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61ADD" w14:textId="796CB106" w:rsidR="00C62228" w:rsidRDefault="00892916">
      <w:pPr>
        <w:pStyle w:val="BodyText"/>
        <w:spacing w:before="4"/>
        <w:rPr>
          <w:sz w:val="17"/>
        </w:rPr>
      </w:pPr>
      <w:r>
        <w:rPr>
          <w:noProof/>
        </w:rPr>
        <mc:AlternateContent>
          <mc:Choice Requires="wps">
            <w:drawing>
              <wp:anchor distT="0" distB="0" distL="114300" distR="114300" simplePos="0" relativeHeight="251658242" behindDoc="1" locked="0" layoutInCell="1" allowOverlap="1" wp14:anchorId="42C965CE" wp14:editId="630607F8">
                <wp:simplePos x="0" y="0"/>
                <wp:positionH relativeFrom="page">
                  <wp:posOffset>12700</wp:posOffset>
                </wp:positionH>
                <wp:positionV relativeFrom="page">
                  <wp:posOffset>12700</wp:posOffset>
                </wp:positionV>
                <wp:extent cx="7560310" cy="10692130"/>
                <wp:effectExtent l="0" t="0" r="0" b="0"/>
                <wp:wrapNone/>
                <wp:docPr id="19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61BE5" id="Rectangle 224" o:spid="_x0000_s1026" style="position:absolute;margin-left:1pt;margin-top:1pt;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" fillcolor="#183e65" stroked="f">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72E179D1" wp14:editId="577B646B">
                <wp:simplePos x="0" y="0"/>
                <wp:positionH relativeFrom="page">
                  <wp:posOffset>127000</wp:posOffset>
                </wp:positionH>
                <wp:positionV relativeFrom="page">
                  <wp:posOffset>0</wp:posOffset>
                </wp:positionV>
                <wp:extent cx="7573010" cy="10704830"/>
                <wp:effectExtent l="0" t="0" r="0" b="0"/>
                <wp:wrapNone/>
                <wp:docPr id="19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73010" cy="10704830"/>
                        </a:xfrm>
                        <a:custGeom>
                          <a:avLst/>
                          <a:gdLst>
                            <a:gd name="T0" fmla="+- 0 11946 20"/>
                            <a:gd name="T1" fmla="*/ T0 w 11926"/>
                            <a:gd name="T2" fmla="*/ 16858 h 16858"/>
                            <a:gd name="T3" fmla="+- 0 20 20"/>
                            <a:gd name="T4" fmla="*/ T3 w 11926"/>
                            <a:gd name="T5" fmla="*/ 16858 h 16858"/>
                            <a:gd name="T6" fmla="+- 0 20 20"/>
                            <a:gd name="T7" fmla="*/ T6 w 11926"/>
                            <a:gd name="T8" fmla="*/ 0 h 16858"/>
                          </a:gdLst>
                          <a:ahLst/>
                          <a:cxnLst>
                            <a:cxn ang="0">
                              <a:pos x="T1" y="T2"/>
                            </a:cxn>
                            <a:cxn ang="0">
                              <a:pos x="T4" y="T5"/>
                            </a:cxn>
                            <a:cxn ang="0">
                              <a:pos x="T7" y="T8"/>
                            </a:cxn>
                          </a:cxnLst>
                          <a:rect l="0" t="0" r="r" b="b"/>
                          <a:pathLst>
                            <a:path w="11926" h="16858">
                              <a:moveTo>
                                <a:pt x="11926" y="16858"/>
                              </a:moveTo>
                              <a:lnTo>
                                <a:pt x="0" y="16858"/>
                              </a:lnTo>
                              <a:lnTo>
                                <a:pt x="0" y="0"/>
                              </a:lnTo>
                            </a:path>
                          </a:pathLst>
                        </a:custGeom>
                        <a:noFill/>
                        <a:ln w="17307">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C090E3" id="Freeform 217"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6.3pt,842.9pt,10pt,842.9pt,10pt,0" coordsize="1192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" filled="f" strokecolor="#fefefe" strokeweight=".48075mm">
                <v:path arrowok="t" o:connecttype="custom" o:connectlocs="7573010,10704830;0,10704830;0,0" o:connectangles="0,0,0"/>
                <o:lock v:ext="edit" verticies="t"/>
                <w10:wrap anchorx="page" anchory="page"/>
              </v:polyline>
            </w:pict>
          </mc:Fallback>
        </mc:AlternateContent>
      </w:r>
    </w:p>
    <w:p w14:paraId="1DA14F4D" w14:textId="77777777" w:rsidR="00C62228" w:rsidRDefault="00C62228">
      <w:pPr>
        <w:rPr>
          <w:sz w:val="17"/>
        </w:rPr>
        <w:sectPr w:rsidR="00C62228">
          <w:headerReference w:type="default" r:id="rId9"/>
          <w:type w:val="continuous"/>
          <w:pgSz w:w="11950" w:h="16880"/>
          <w:pgMar w:top="1580" w:right="1680" w:bottom="280" w:left="1680" w:header="0" w:footer="720" w:gutter="0"/>
          <w:cols w:space="720"/>
        </w:sectPr>
      </w:pPr>
    </w:p>
    <w:p w14:paraId="506C0D98" w14:textId="77777777" w:rsidR="00C62228" w:rsidRDefault="00E6392B">
      <w:pPr>
        <w:pStyle w:val="BodyText"/>
        <w:rPr>
          <w:sz w:val="20"/>
        </w:rPr>
      </w:pPr>
      <w:bookmarkStart w:id="0" w:name="_GoBack"/>
      <w:r>
        <w:rPr>
          <w:noProof/>
        </w:rPr>
        <w:lastRenderedPageBreak/>
        <w:drawing>
          <wp:anchor distT="0" distB="0" distL="0" distR="0" simplePos="0" relativeHeight="251658244" behindDoc="1" locked="0" layoutInCell="1" allowOverlap="1" wp14:anchorId="4F0B4481" wp14:editId="7E4FF32F">
            <wp:simplePos x="0" y="0"/>
            <wp:positionH relativeFrom="page">
              <wp:posOffset>802005</wp:posOffset>
            </wp:positionH>
            <wp:positionV relativeFrom="page">
              <wp:posOffset>922655</wp:posOffset>
            </wp:positionV>
            <wp:extent cx="6124575" cy="8136255"/>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0" cstate="print"/>
                    <a:stretch>
                      <a:fillRect/>
                    </a:stretch>
                  </pic:blipFill>
                  <pic:spPr>
                    <a:xfrm>
                      <a:off x="0" y="0"/>
                      <a:ext cx="6124575" cy="8136255"/>
                    </a:xfrm>
                    <a:prstGeom prst="rect">
                      <a:avLst/>
                    </a:prstGeom>
                  </pic:spPr>
                </pic:pic>
              </a:graphicData>
            </a:graphic>
          </wp:anchor>
        </w:drawing>
      </w:r>
      <w:bookmarkEnd w:id="0"/>
    </w:p>
    <w:p w14:paraId="5C526B24" w14:textId="77777777" w:rsidR="00C62228" w:rsidRDefault="00C62228">
      <w:pPr>
        <w:pStyle w:val="BodyText"/>
        <w:rPr>
          <w:sz w:val="20"/>
        </w:rPr>
      </w:pPr>
    </w:p>
    <w:p w14:paraId="60E525A2" w14:textId="77777777" w:rsidR="00C62228" w:rsidRDefault="00C62228">
      <w:pPr>
        <w:pStyle w:val="BodyText"/>
        <w:rPr>
          <w:sz w:val="20"/>
        </w:rPr>
      </w:pPr>
    </w:p>
    <w:p w14:paraId="51E1A4B9" w14:textId="77777777" w:rsidR="00C62228" w:rsidRDefault="00C62228">
      <w:pPr>
        <w:pStyle w:val="BodyText"/>
        <w:rPr>
          <w:sz w:val="20"/>
        </w:rPr>
      </w:pPr>
    </w:p>
    <w:p w14:paraId="5879241F" w14:textId="77777777" w:rsidR="00C62228" w:rsidRDefault="00C62228">
      <w:pPr>
        <w:pStyle w:val="BodyText"/>
        <w:rPr>
          <w:sz w:val="20"/>
        </w:rPr>
      </w:pPr>
    </w:p>
    <w:p w14:paraId="3A6BAE13" w14:textId="77777777" w:rsidR="00C62228" w:rsidRDefault="00C62228">
      <w:pPr>
        <w:pStyle w:val="BodyText"/>
        <w:rPr>
          <w:sz w:val="20"/>
        </w:rPr>
      </w:pPr>
    </w:p>
    <w:p w14:paraId="5001EF8F" w14:textId="77777777" w:rsidR="00C62228" w:rsidRDefault="00C62228">
      <w:pPr>
        <w:pStyle w:val="BodyText"/>
        <w:rPr>
          <w:sz w:val="20"/>
        </w:rPr>
      </w:pPr>
    </w:p>
    <w:p w14:paraId="755026EC" w14:textId="77777777" w:rsidR="00C62228" w:rsidRDefault="00C62228">
      <w:pPr>
        <w:pStyle w:val="BodyText"/>
        <w:rPr>
          <w:sz w:val="20"/>
        </w:rPr>
      </w:pPr>
    </w:p>
    <w:p w14:paraId="1EF2341B" w14:textId="77777777" w:rsidR="00C62228" w:rsidRDefault="00C62228">
      <w:pPr>
        <w:pStyle w:val="BodyText"/>
        <w:spacing w:before="4"/>
        <w:rPr>
          <w:sz w:val="16"/>
        </w:rPr>
      </w:pPr>
    </w:p>
    <w:p w14:paraId="4CC5B9C3" w14:textId="77777777" w:rsidR="00C62228" w:rsidRDefault="00E6392B">
      <w:pPr>
        <w:pStyle w:val="Title"/>
      </w:pPr>
      <w:r>
        <w:rPr>
          <w:sz w:val="44"/>
        </w:rPr>
        <w:t>P</w:t>
      </w:r>
      <w:r>
        <w:t xml:space="preserve">ROGRAMME </w:t>
      </w:r>
      <w:r>
        <w:rPr>
          <w:sz w:val="44"/>
        </w:rPr>
        <w:t>H</w:t>
      </w:r>
      <w:r>
        <w:t>ANDBOOK</w:t>
      </w:r>
    </w:p>
    <w:p w14:paraId="58745264" w14:textId="77777777" w:rsidR="00C62228" w:rsidRDefault="00C62228">
      <w:pPr>
        <w:pStyle w:val="BodyText"/>
        <w:rPr>
          <w:b/>
          <w:i/>
          <w:sz w:val="48"/>
        </w:rPr>
      </w:pPr>
    </w:p>
    <w:p w14:paraId="0189BD65" w14:textId="77777777" w:rsidR="00C62228" w:rsidRDefault="00C62228">
      <w:pPr>
        <w:pStyle w:val="BodyText"/>
        <w:rPr>
          <w:b/>
          <w:i/>
          <w:sz w:val="48"/>
        </w:rPr>
      </w:pPr>
    </w:p>
    <w:p w14:paraId="1C3370DC" w14:textId="77777777" w:rsidR="00C62228" w:rsidRDefault="00C62228">
      <w:pPr>
        <w:pStyle w:val="BodyText"/>
        <w:spacing w:before="7"/>
        <w:rPr>
          <w:b/>
          <w:i/>
          <w:sz w:val="42"/>
        </w:rPr>
      </w:pPr>
    </w:p>
    <w:p w14:paraId="7C7D5EFE" w14:textId="77777777" w:rsidR="00C62228" w:rsidRDefault="00E6392B">
      <w:pPr>
        <w:spacing w:line="276" w:lineRule="auto"/>
        <w:ind w:left="1217" w:right="357"/>
        <w:jc w:val="center"/>
        <w:rPr>
          <w:b/>
          <w:sz w:val="26"/>
        </w:rPr>
      </w:pPr>
      <w:r>
        <w:rPr>
          <w:b/>
          <w:sz w:val="32"/>
        </w:rPr>
        <w:t>M</w:t>
      </w:r>
      <w:r>
        <w:rPr>
          <w:b/>
          <w:sz w:val="26"/>
        </w:rPr>
        <w:t xml:space="preserve">ODEL </w:t>
      </w:r>
      <w:r>
        <w:rPr>
          <w:b/>
          <w:sz w:val="32"/>
        </w:rPr>
        <w:t>F</w:t>
      </w:r>
      <w:r>
        <w:rPr>
          <w:b/>
          <w:sz w:val="26"/>
        </w:rPr>
        <w:t>RAMEWORK</w:t>
      </w:r>
      <w:r>
        <w:rPr>
          <w:b/>
          <w:sz w:val="32"/>
        </w:rPr>
        <w:t>, P</w:t>
      </w:r>
      <w:r>
        <w:rPr>
          <w:b/>
          <w:sz w:val="26"/>
        </w:rPr>
        <w:t xml:space="preserve">ROGRAMME </w:t>
      </w:r>
      <w:r>
        <w:rPr>
          <w:b/>
          <w:sz w:val="32"/>
        </w:rPr>
        <w:t>S</w:t>
      </w:r>
      <w:r>
        <w:rPr>
          <w:b/>
          <w:sz w:val="26"/>
        </w:rPr>
        <w:t>TRUCTURE</w:t>
      </w:r>
      <w:r>
        <w:rPr>
          <w:b/>
          <w:sz w:val="32"/>
        </w:rPr>
        <w:t>, G</w:t>
      </w:r>
      <w:r>
        <w:rPr>
          <w:b/>
          <w:sz w:val="26"/>
        </w:rPr>
        <w:t xml:space="preserve">RADUATE </w:t>
      </w:r>
      <w:r>
        <w:rPr>
          <w:b/>
          <w:sz w:val="32"/>
        </w:rPr>
        <w:t>A</w:t>
      </w:r>
      <w:r>
        <w:rPr>
          <w:b/>
          <w:sz w:val="26"/>
        </w:rPr>
        <w:t>TTRIBUTES</w:t>
      </w:r>
      <w:r>
        <w:rPr>
          <w:b/>
          <w:sz w:val="32"/>
        </w:rPr>
        <w:t>, P</w:t>
      </w:r>
      <w:r>
        <w:rPr>
          <w:b/>
          <w:sz w:val="26"/>
        </w:rPr>
        <w:t xml:space="preserve">ROGRAMME </w:t>
      </w:r>
      <w:r>
        <w:rPr>
          <w:b/>
          <w:sz w:val="32"/>
        </w:rPr>
        <w:t>E</w:t>
      </w:r>
      <w:r>
        <w:rPr>
          <w:b/>
          <w:sz w:val="26"/>
        </w:rPr>
        <w:t xml:space="preserve">DUCATIONAL </w:t>
      </w:r>
      <w:r>
        <w:rPr>
          <w:b/>
          <w:sz w:val="32"/>
        </w:rPr>
        <w:t>O</w:t>
      </w:r>
      <w:r>
        <w:rPr>
          <w:b/>
          <w:sz w:val="26"/>
        </w:rPr>
        <w:t>BJECTIVES</w:t>
      </w:r>
      <w:r>
        <w:rPr>
          <w:b/>
          <w:sz w:val="32"/>
        </w:rPr>
        <w:t>, P</w:t>
      </w:r>
      <w:r>
        <w:rPr>
          <w:b/>
          <w:sz w:val="26"/>
        </w:rPr>
        <w:t xml:space="preserve">ROGRAMME </w:t>
      </w:r>
      <w:r>
        <w:rPr>
          <w:b/>
          <w:sz w:val="32"/>
        </w:rPr>
        <w:t>L</w:t>
      </w:r>
      <w:r>
        <w:rPr>
          <w:b/>
          <w:sz w:val="26"/>
        </w:rPr>
        <w:t xml:space="preserve">EARNING </w:t>
      </w:r>
      <w:r>
        <w:rPr>
          <w:b/>
          <w:sz w:val="32"/>
        </w:rPr>
        <w:t>O</w:t>
      </w:r>
      <w:r>
        <w:rPr>
          <w:b/>
          <w:sz w:val="26"/>
        </w:rPr>
        <w:t>UTCOMES</w:t>
      </w:r>
      <w:r>
        <w:rPr>
          <w:b/>
          <w:sz w:val="32"/>
        </w:rPr>
        <w:t>, E</w:t>
      </w:r>
      <w:r>
        <w:rPr>
          <w:b/>
          <w:sz w:val="26"/>
        </w:rPr>
        <w:t>MPLOYABILITY</w:t>
      </w:r>
      <w:r>
        <w:rPr>
          <w:b/>
          <w:sz w:val="32"/>
        </w:rPr>
        <w:t>, A</w:t>
      </w:r>
      <w:r>
        <w:rPr>
          <w:b/>
          <w:sz w:val="26"/>
        </w:rPr>
        <w:t xml:space="preserve">SSESSMENT </w:t>
      </w:r>
      <w:r>
        <w:rPr>
          <w:b/>
          <w:sz w:val="32"/>
        </w:rPr>
        <w:t>P</w:t>
      </w:r>
      <w:r>
        <w:rPr>
          <w:b/>
          <w:sz w:val="26"/>
        </w:rPr>
        <w:t xml:space="preserve">LAN AND </w:t>
      </w:r>
      <w:r>
        <w:rPr>
          <w:b/>
          <w:sz w:val="32"/>
        </w:rPr>
        <w:t>S</w:t>
      </w:r>
      <w:r>
        <w:rPr>
          <w:b/>
          <w:sz w:val="26"/>
        </w:rPr>
        <w:t xml:space="preserve">CHEME OF </w:t>
      </w:r>
      <w:r>
        <w:rPr>
          <w:b/>
          <w:sz w:val="32"/>
        </w:rPr>
        <w:t>I</w:t>
      </w:r>
      <w:r>
        <w:rPr>
          <w:b/>
          <w:sz w:val="26"/>
        </w:rPr>
        <w:t xml:space="preserve">NSTRUCTIONS FOR </w:t>
      </w:r>
      <w:r>
        <w:rPr>
          <w:b/>
          <w:sz w:val="32"/>
        </w:rPr>
        <w:t>M</w:t>
      </w:r>
      <w:r>
        <w:rPr>
          <w:b/>
          <w:sz w:val="26"/>
        </w:rPr>
        <w:t>ASTER</w:t>
      </w:r>
      <w:r>
        <w:rPr>
          <w:b/>
          <w:sz w:val="32"/>
        </w:rPr>
        <w:t>’</w:t>
      </w:r>
      <w:r>
        <w:rPr>
          <w:b/>
          <w:sz w:val="26"/>
        </w:rPr>
        <w:t xml:space="preserve">S </w:t>
      </w:r>
      <w:r>
        <w:rPr>
          <w:b/>
          <w:sz w:val="32"/>
        </w:rPr>
        <w:t>P</w:t>
      </w:r>
      <w:r>
        <w:rPr>
          <w:b/>
          <w:sz w:val="26"/>
        </w:rPr>
        <w:t>ROGRAMMES</w:t>
      </w:r>
    </w:p>
    <w:p w14:paraId="70B22F05" w14:textId="77777777" w:rsidR="00C62228" w:rsidRDefault="00C62228">
      <w:pPr>
        <w:pStyle w:val="BodyText"/>
        <w:rPr>
          <w:b/>
          <w:sz w:val="34"/>
        </w:rPr>
      </w:pPr>
    </w:p>
    <w:p w14:paraId="7EC2B4E5" w14:textId="77777777" w:rsidR="00C62228" w:rsidRDefault="00C62228">
      <w:pPr>
        <w:pStyle w:val="BodyText"/>
        <w:rPr>
          <w:b/>
          <w:sz w:val="34"/>
        </w:rPr>
      </w:pPr>
    </w:p>
    <w:p w14:paraId="0EA2AC8E" w14:textId="77777777" w:rsidR="00C62228" w:rsidRDefault="00C62228">
      <w:pPr>
        <w:pStyle w:val="BodyText"/>
        <w:rPr>
          <w:b/>
          <w:sz w:val="34"/>
        </w:rPr>
      </w:pPr>
    </w:p>
    <w:p w14:paraId="11C284B4" w14:textId="77777777" w:rsidR="00C62228" w:rsidRDefault="00C62228">
      <w:pPr>
        <w:pStyle w:val="BodyText"/>
        <w:rPr>
          <w:b/>
          <w:sz w:val="34"/>
        </w:rPr>
      </w:pPr>
    </w:p>
    <w:p w14:paraId="6E699AF2" w14:textId="77777777" w:rsidR="00C62228" w:rsidRDefault="00C62228">
      <w:pPr>
        <w:pStyle w:val="BodyText"/>
        <w:spacing w:before="10"/>
        <w:rPr>
          <w:b/>
          <w:sz w:val="43"/>
        </w:rPr>
      </w:pPr>
    </w:p>
    <w:p w14:paraId="646A2089" w14:textId="77777777" w:rsidR="00C62228" w:rsidRDefault="00E6392B">
      <w:pPr>
        <w:tabs>
          <w:tab w:val="left" w:pos="1855"/>
        </w:tabs>
        <w:spacing w:line="360" w:lineRule="auto"/>
        <w:ind w:left="360" w:right="2599" w:firstLine="2362"/>
        <w:rPr>
          <w:b/>
        </w:rPr>
      </w:pPr>
      <w:r>
        <w:rPr>
          <w:b/>
          <w:sz w:val="28"/>
        </w:rPr>
        <w:t>F</w:t>
      </w:r>
      <w:r>
        <w:rPr>
          <w:b/>
        </w:rPr>
        <w:t xml:space="preserve">ACULTY </w:t>
      </w:r>
      <w:r>
        <w:rPr>
          <w:b/>
          <w:sz w:val="28"/>
        </w:rPr>
        <w:t>O</w:t>
      </w:r>
      <w:r>
        <w:rPr>
          <w:b/>
        </w:rPr>
        <w:t>F MANAGEMENT STUDIES DOMAIN</w:t>
      </w:r>
      <w:r>
        <w:rPr>
          <w:b/>
          <w:sz w:val="28"/>
        </w:rPr>
        <w:t>:</w:t>
      </w:r>
      <w:r>
        <w:rPr>
          <w:b/>
          <w:sz w:val="28"/>
        </w:rPr>
        <w:tab/>
      </w:r>
      <w:r>
        <w:rPr>
          <w:b/>
        </w:rPr>
        <w:t xml:space="preserve">BUSINESS MANAGEMENT </w:t>
      </w:r>
      <w:r>
        <w:rPr>
          <w:b/>
          <w:sz w:val="28"/>
        </w:rPr>
        <w:t>/</w:t>
      </w:r>
      <w:r>
        <w:rPr>
          <w:b/>
        </w:rPr>
        <w:t>COMMERCE</w:t>
      </w:r>
      <w:r>
        <w:rPr>
          <w:b/>
          <w:sz w:val="28"/>
        </w:rPr>
        <w:t>/</w:t>
      </w:r>
      <w:r>
        <w:rPr>
          <w:b/>
          <w:spacing w:val="-29"/>
          <w:sz w:val="28"/>
        </w:rPr>
        <w:t xml:space="preserve"> </w:t>
      </w:r>
      <w:r>
        <w:rPr>
          <w:b/>
          <w:sz w:val="28"/>
        </w:rPr>
        <w:t>/</w:t>
      </w:r>
      <w:r>
        <w:rPr>
          <w:b/>
        </w:rPr>
        <w:t xml:space="preserve">FINANCE </w:t>
      </w:r>
      <w:r>
        <w:rPr>
          <w:b/>
          <w:sz w:val="28"/>
        </w:rPr>
        <w:t>D</w:t>
      </w:r>
      <w:r>
        <w:rPr>
          <w:b/>
        </w:rPr>
        <w:t xml:space="preserve">OMAIN </w:t>
      </w:r>
      <w:r>
        <w:rPr>
          <w:b/>
          <w:sz w:val="28"/>
        </w:rPr>
        <w:t>C</w:t>
      </w:r>
      <w:r>
        <w:rPr>
          <w:b/>
        </w:rPr>
        <w:t>OORDINATOR</w:t>
      </w:r>
      <w:r>
        <w:rPr>
          <w:b/>
          <w:sz w:val="28"/>
        </w:rPr>
        <w:t>: D</w:t>
      </w:r>
      <w:r>
        <w:rPr>
          <w:b/>
        </w:rPr>
        <w:t>R</w:t>
      </w:r>
      <w:r>
        <w:rPr>
          <w:b/>
          <w:sz w:val="28"/>
        </w:rPr>
        <w:t>. S</w:t>
      </w:r>
      <w:r>
        <w:rPr>
          <w:b/>
        </w:rPr>
        <w:t>ANJEEV</w:t>
      </w:r>
      <w:r>
        <w:rPr>
          <w:b/>
          <w:spacing w:val="-35"/>
        </w:rPr>
        <w:t xml:space="preserve"> </w:t>
      </w:r>
      <w:r>
        <w:rPr>
          <w:b/>
          <w:sz w:val="28"/>
        </w:rPr>
        <w:t>B</w:t>
      </w:r>
      <w:r>
        <w:rPr>
          <w:b/>
        </w:rPr>
        <w:t>ANSAL</w:t>
      </w:r>
    </w:p>
    <w:p w14:paraId="566F13E4" w14:textId="77777777" w:rsidR="00C62228" w:rsidRDefault="00E6392B">
      <w:pPr>
        <w:spacing w:before="1"/>
        <w:ind w:left="360"/>
        <w:rPr>
          <w:b/>
        </w:rPr>
      </w:pPr>
      <w:r>
        <w:rPr>
          <w:b/>
          <w:sz w:val="28"/>
        </w:rPr>
        <w:t>P</w:t>
      </w:r>
      <w:r>
        <w:rPr>
          <w:b/>
        </w:rPr>
        <w:t xml:space="preserve">ROGRAMME </w:t>
      </w:r>
      <w:r>
        <w:rPr>
          <w:b/>
          <w:sz w:val="28"/>
        </w:rPr>
        <w:t>G</w:t>
      </w:r>
      <w:r>
        <w:rPr>
          <w:b/>
        </w:rPr>
        <w:t>ROUP</w:t>
      </w:r>
      <w:r>
        <w:rPr>
          <w:b/>
          <w:sz w:val="28"/>
        </w:rPr>
        <w:t>: T</w:t>
      </w:r>
      <w:r>
        <w:rPr>
          <w:b/>
        </w:rPr>
        <w:t xml:space="preserve">WO </w:t>
      </w:r>
      <w:r>
        <w:rPr>
          <w:b/>
          <w:sz w:val="28"/>
        </w:rPr>
        <w:t>Y</w:t>
      </w:r>
      <w:r>
        <w:rPr>
          <w:b/>
        </w:rPr>
        <w:t xml:space="preserve">EARS </w:t>
      </w:r>
      <w:r>
        <w:rPr>
          <w:b/>
          <w:sz w:val="28"/>
        </w:rPr>
        <w:t>M</w:t>
      </w:r>
      <w:r>
        <w:rPr>
          <w:b/>
        </w:rPr>
        <w:t xml:space="preserve">ASTERS </w:t>
      </w:r>
      <w:r>
        <w:rPr>
          <w:b/>
          <w:sz w:val="28"/>
        </w:rPr>
        <w:t>P</w:t>
      </w:r>
      <w:r>
        <w:rPr>
          <w:b/>
        </w:rPr>
        <w:t xml:space="preserve">ROGRAMME IN </w:t>
      </w:r>
      <w:r>
        <w:rPr>
          <w:b/>
          <w:sz w:val="28"/>
        </w:rPr>
        <w:t>M</w:t>
      </w:r>
      <w:r>
        <w:rPr>
          <w:b/>
        </w:rPr>
        <w:t>ANAGEMENT</w:t>
      </w:r>
    </w:p>
    <w:p w14:paraId="7E5AEFC9" w14:textId="77777777" w:rsidR="00C62228" w:rsidRDefault="00E6392B">
      <w:pPr>
        <w:spacing w:before="48"/>
        <w:ind w:left="2852"/>
        <w:rPr>
          <w:b/>
        </w:rPr>
      </w:pPr>
      <w:r>
        <w:rPr>
          <w:b/>
          <w:sz w:val="28"/>
        </w:rPr>
        <w:t>: T</w:t>
      </w:r>
      <w:r>
        <w:rPr>
          <w:b/>
        </w:rPr>
        <w:t xml:space="preserve">WO </w:t>
      </w:r>
      <w:r>
        <w:rPr>
          <w:b/>
          <w:sz w:val="28"/>
        </w:rPr>
        <w:t>Y</w:t>
      </w:r>
      <w:r>
        <w:rPr>
          <w:b/>
        </w:rPr>
        <w:t xml:space="preserve">EARS </w:t>
      </w:r>
      <w:r>
        <w:rPr>
          <w:b/>
          <w:sz w:val="28"/>
        </w:rPr>
        <w:t>M</w:t>
      </w:r>
      <w:r>
        <w:rPr>
          <w:b/>
        </w:rPr>
        <w:t xml:space="preserve">ASTERS </w:t>
      </w:r>
      <w:r>
        <w:rPr>
          <w:b/>
          <w:sz w:val="28"/>
        </w:rPr>
        <w:t>P</w:t>
      </w:r>
      <w:r>
        <w:rPr>
          <w:b/>
        </w:rPr>
        <w:t xml:space="preserve">ROGRAMME IN </w:t>
      </w:r>
      <w:r>
        <w:rPr>
          <w:b/>
          <w:sz w:val="28"/>
        </w:rPr>
        <w:t>C</w:t>
      </w:r>
      <w:r>
        <w:rPr>
          <w:b/>
        </w:rPr>
        <w:t>OMMERCE</w:t>
      </w:r>
    </w:p>
    <w:p w14:paraId="01ADE9AF" w14:textId="77777777" w:rsidR="00C62228" w:rsidRDefault="00C62228">
      <w:pPr>
        <w:pStyle w:val="BodyText"/>
        <w:rPr>
          <w:b/>
          <w:sz w:val="30"/>
        </w:rPr>
      </w:pPr>
    </w:p>
    <w:p w14:paraId="07EA9533" w14:textId="77777777" w:rsidR="00C62228" w:rsidRDefault="00C62228">
      <w:pPr>
        <w:pStyle w:val="BodyText"/>
        <w:rPr>
          <w:b/>
          <w:sz w:val="30"/>
        </w:rPr>
      </w:pPr>
    </w:p>
    <w:p w14:paraId="4D6A88F7" w14:textId="77777777" w:rsidR="00C62228" w:rsidRDefault="00C62228">
      <w:pPr>
        <w:pStyle w:val="BodyText"/>
        <w:rPr>
          <w:b/>
          <w:sz w:val="30"/>
        </w:rPr>
      </w:pPr>
    </w:p>
    <w:p w14:paraId="0B15487C" w14:textId="77777777" w:rsidR="00C62228" w:rsidRDefault="00C62228">
      <w:pPr>
        <w:pStyle w:val="BodyText"/>
        <w:rPr>
          <w:b/>
          <w:sz w:val="30"/>
        </w:rPr>
      </w:pPr>
    </w:p>
    <w:p w14:paraId="4A8A82A8" w14:textId="31DDE213" w:rsidR="00C62228" w:rsidRDefault="00287D04">
      <w:pPr>
        <w:pStyle w:val="Heading1"/>
        <w:spacing w:before="258"/>
        <w:ind w:left="1217" w:right="177"/>
      </w:pPr>
      <w:r>
        <w:t>2020-2021</w:t>
      </w:r>
    </w:p>
    <w:p w14:paraId="3EC3370E" w14:textId="77777777" w:rsidR="00C62228" w:rsidRDefault="00C62228">
      <w:pPr>
        <w:sectPr w:rsidR="00C62228">
          <w:headerReference w:type="default" r:id="rId11"/>
          <w:pgSz w:w="12240" w:h="15840"/>
          <w:pgMar w:top="1460" w:right="1220" w:bottom="280" w:left="1080" w:header="0" w:footer="0" w:gutter="0"/>
          <w:cols w:space="720"/>
        </w:sectPr>
      </w:pPr>
    </w:p>
    <w:p w14:paraId="6223EDA0" w14:textId="77777777" w:rsidR="00C62228" w:rsidRDefault="00E6392B">
      <w:pPr>
        <w:spacing w:before="76"/>
        <w:ind w:left="499" w:right="357"/>
        <w:jc w:val="center"/>
        <w:rPr>
          <w:b/>
          <w:sz w:val="24"/>
        </w:rPr>
      </w:pPr>
      <w:r>
        <w:rPr>
          <w:b/>
          <w:sz w:val="24"/>
          <w:u w:val="thick"/>
        </w:rPr>
        <w:lastRenderedPageBreak/>
        <w:t>CONTENTS</w:t>
      </w:r>
    </w:p>
    <w:p w14:paraId="175FEF4A" w14:textId="77777777" w:rsidR="00C62228" w:rsidRDefault="00C62228">
      <w:pPr>
        <w:pStyle w:val="BodyText"/>
        <w:rPr>
          <w:b/>
          <w:sz w:val="20"/>
        </w:rPr>
      </w:pPr>
    </w:p>
    <w:p w14:paraId="566BAD64" w14:textId="77777777" w:rsidR="00C62228" w:rsidRDefault="00C62228">
      <w:pPr>
        <w:pStyle w:val="BodyText"/>
        <w:spacing w:before="8"/>
        <w:rPr>
          <w:b/>
          <w:sz w:val="13"/>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7511"/>
        <w:gridCol w:w="1517"/>
      </w:tblGrid>
      <w:tr w:rsidR="00C62228" w14:paraId="7E76B3A4" w14:textId="77777777">
        <w:trPr>
          <w:trHeight w:val="318"/>
        </w:trPr>
        <w:tc>
          <w:tcPr>
            <w:tcW w:w="547" w:type="dxa"/>
          </w:tcPr>
          <w:p w14:paraId="7BE7C86A" w14:textId="77777777" w:rsidR="00C62228" w:rsidRDefault="00E6392B">
            <w:pPr>
              <w:pStyle w:val="TableParagraph"/>
              <w:spacing w:line="273" w:lineRule="exact"/>
              <w:ind w:right="201"/>
              <w:jc w:val="right"/>
              <w:rPr>
                <w:b/>
                <w:sz w:val="24"/>
              </w:rPr>
            </w:pPr>
            <w:r>
              <w:rPr>
                <w:b/>
                <w:sz w:val="24"/>
              </w:rPr>
              <w:t>#</w:t>
            </w:r>
          </w:p>
        </w:tc>
        <w:tc>
          <w:tcPr>
            <w:tcW w:w="7511" w:type="dxa"/>
          </w:tcPr>
          <w:p w14:paraId="06008AB7" w14:textId="77777777" w:rsidR="00C62228" w:rsidRDefault="00E6392B">
            <w:pPr>
              <w:pStyle w:val="TableParagraph"/>
              <w:spacing w:before="1"/>
              <w:ind w:left="3367" w:right="3359"/>
              <w:jc w:val="center"/>
              <w:rPr>
                <w:b/>
                <w:sz w:val="24"/>
              </w:rPr>
            </w:pPr>
            <w:r>
              <w:rPr>
                <w:b/>
                <w:sz w:val="24"/>
              </w:rPr>
              <w:t>TITLE</w:t>
            </w:r>
          </w:p>
        </w:tc>
        <w:tc>
          <w:tcPr>
            <w:tcW w:w="1517" w:type="dxa"/>
          </w:tcPr>
          <w:p w14:paraId="5DD639DD" w14:textId="77777777" w:rsidR="00C62228" w:rsidRDefault="00E6392B">
            <w:pPr>
              <w:pStyle w:val="TableParagraph"/>
              <w:spacing w:line="273" w:lineRule="exact"/>
              <w:ind w:left="165" w:right="154"/>
              <w:jc w:val="center"/>
              <w:rPr>
                <w:b/>
                <w:sz w:val="24"/>
              </w:rPr>
            </w:pPr>
            <w:r>
              <w:rPr>
                <w:b/>
                <w:sz w:val="24"/>
              </w:rPr>
              <w:t>PAGE NO.</w:t>
            </w:r>
          </w:p>
        </w:tc>
      </w:tr>
      <w:tr w:rsidR="00C62228" w14:paraId="01CF20D2" w14:textId="77777777">
        <w:trPr>
          <w:trHeight w:val="316"/>
        </w:trPr>
        <w:tc>
          <w:tcPr>
            <w:tcW w:w="547" w:type="dxa"/>
          </w:tcPr>
          <w:p w14:paraId="2AD68B0C" w14:textId="77777777" w:rsidR="00C62228" w:rsidRDefault="00E6392B">
            <w:pPr>
              <w:pStyle w:val="TableParagraph"/>
              <w:spacing w:line="270" w:lineRule="exact"/>
              <w:ind w:right="172"/>
              <w:jc w:val="right"/>
              <w:rPr>
                <w:sz w:val="24"/>
              </w:rPr>
            </w:pPr>
            <w:r>
              <w:rPr>
                <w:sz w:val="24"/>
              </w:rPr>
              <w:t>1.</w:t>
            </w:r>
          </w:p>
        </w:tc>
        <w:tc>
          <w:tcPr>
            <w:tcW w:w="7511" w:type="dxa"/>
          </w:tcPr>
          <w:p w14:paraId="03A11791" w14:textId="77777777" w:rsidR="00C62228" w:rsidRDefault="00E6392B">
            <w:pPr>
              <w:pStyle w:val="TableParagraph"/>
              <w:spacing w:line="270" w:lineRule="exact"/>
              <w:ind w:left="108"/>
              <w:rPr>
                <w:sz w:val="24"/>
              </w:rPr>
            </w:pPr>
            <w:r>
              <w:rPr>
                <w:sz w:val="24"/>
              </w:rPr>
              <w:t>Introduction</w:t>
            </w:r>
          </w:p>
        </w:tc>
        <w:tc>
          <w:tcPr>
            <w:tcW w:w="1517" w:type="dxa"/>
          </w:tcPr>
          <w:p w14:paraId="5611BEBC" w14:textId="77777777" w:rsidR="00C62228" w:rsidRDefault="00E6392B">
            <w:pPr>
              <w:pStyle w:val="TableParagraph"/>
              <w:spacing w:line="270" w:lineRule="exact"/>
              <w:ind w:left="14"/>
              <w:jc w:val="center"/>
              <w:rPr>
                <w:sz w:val="24"/>
              </w:rPr>
            </w:pPr>
            <w:r>
              <w:rPr>
                <w:sz w:val="24"/>
              </w:rPr>
              <w:t>1</w:t>
            </w:r>
          </w:p>
        </w:tc>
      </w:tr>
      <w:tr w:rsidR="00C62228" w14:paraId="6EF9C867" w14:textId="77777777">
        <w:trPr>
          <w:trHeight w:val="318"/>
        </w:trPr>
        <w:tc>
          <w:tcPr>
            <w:tcW w:w="547" w:type="dxa"/>
          </w:tcPr>
          <w:p w14:paraId="022AC8B2" w14:textId="77777777" w:rsidR="00C62228" w:rsidRDefault="00E6392B">
            <w:pPr>
              <w:pStyle w:val="TableParagraph"/>
              <w:spacing w:line="273" w:lineRule="exact"/>
              <w:ind w:right="172"/>
              <w:jc w:val="right"/>
              <w:rPr>
                <w:sz w:val="24"/>
              </w:rPr>
            </w:pPr>
            <w:r>
              <w:rPr>
                <w:sz w:val="24"/>
              </w:rPr>
              <w:t>2.</w:t>
            </w:r>
          </w:p>
        </w:tc>
        <w:tc>
          <w:tcPr>
            <w:tcW w:w="7511" w:type="dxa"/>
          </w:tcPr>
          <w:p w14:paraId="3E62152E" w14:textId="77777777" w:rsidR="00C62228" w:rsidRDefault="00E6392B">
            <w:pPr>
              <w:pStyle w:val="TableParagraph"/>
              <w:spacing w:line="270" w:lineRule="exact"/>
              <w:ind w:left="108"/>
              <w:rPr>
                <w:sz w:val="24"/>
              </w:rPr>
            </w:pPr>
            <w:r>
              <w:rPr>
                <w:sz w:val="24"/>
              </w:rPr>
              <w:t>Academic System</w:t>
            </w:r>
          </w:p>
        </w:tc>
        <w:tc>
          <w:tcPr>
            <w:tcW w:w="1517" w:type="dxa"/>
          </w:tcPr>
          <w:p w14:paraId="53D35F3F" w14:textId="77777777" w:rsidR="00C62228" w:rsidRDefault="00E6392B">
            <w:pPr>
              <w:pStyle w:val="TableParagraph"/>
              <w:spacing w:line="273" w:lineRule="exact"/>
              <w:ind w:left="14"/>
              <w:jc w:val="center"/>
              <w:rPr>
                <w:sz w:val="24"/>
              </w:rPr>
            </w:pPr>
            <w:r>
              <w:rPr>
                <w:sz w:val="24"/>
              </w:rPr>
              <w:t>1</w:t>
            </w:r>
          </w:p>
        </w:tc>
      </w:tr>
      <w:tr w:rsidR="00C62228" w14:paraId="57F8A830" w14:textId="77777777">
        <w:trPr>
          <w:trHeight w:val="316"/>
        </w:trPr>
        <w:tc>
          <w:tcPr>
            <w:tcW w:w="547" w:type="dxa"/>
          </w:tcPr>
          <w:p w14:paraId="7F8A136C" w14:textId="77777777" w:rsidR="00C62228" w:rsidRDefault="00E6392B">
            <w:pPr>
              <w:pStyle w:val="TableParagraph"/>
              <w:spacing w:line="270" w:lineRule="exact"/>
              <w:ind w:right="112"/>
              <w:jc w:val="right"/>
              <w:rPr>
                <w:sz w:val="24"/>
              </w:rPr>
            </w:pPr>
            <w:r>
              <w:rPr>
                <w:sz w:val="24"/>
              </w:rPr>
              <w:t>2.1</w:t>
            </w:r>
          </w:p>
        </w:tc>
        <w:tc>
          <w:tcPr>
            <w:tcW w:w="7511" w:type="dxa"/>
          </w:tcPr>
          <w:p w14:paraId="6F1807C0" w14:textId="77777777" w:rsidR="00C62228" w:rsidRDefault="00E6392B">
            <w:pPr>
              <w:pStyle w:val="TableParagraph"/>
              <w:spacing w:line="270" w:lineRule="exact"/>
              <w:ind w:left="108"/>
              <w:rPr>
                <w:sz w:val="24"/>
              </w:rPr>
            </w:pPr>
            <w:r>
              <w:rPr>
                <w:sz w:val="24"/>
              </w:rPr>
              <w:t>Choice Based Credit System &amp; Flexi Timings</w:t>
            </w:r>
          </w:p>
        </w:tc>
        <w:tc>
          <w:tcPr>
            <w:tcW w:w="1517" w:type="dxa"/>
          </w:tcPr>
          <w:p w14:paraId="07EE31C9" w14:textId="77777777" w:rsidR="00C62228" w:rsidRDefault="00E6392B">
            <w:pPr>
              <w:pStyle w:val="TableParagraph"/>
              <w:spacing w:line="270" w:lineRule="exact"/>
              <w:ind w:left="14"/>
              <w:jc w:val="center"/>
              <w:rPr>
                <w:sz w:val="24"/>
              </w:rPr>
            </w:pPr>
            <w:r>
              <w:rPr>
                <w:sz w:val="24"/>
              </w:rPr>
              <w:t>2</w:t>
            </w:r>
          </w:p>
        </w:tc>
      </w:tr>
      <w:tr w:rsidR="00C62228" w14:paraId="12BF150F" w14:textId="77777777">
        <w:trPr>
          <w:trHeight w:val="316"/>
        </w:trPr>
        <w:tc>
          <w:tcPr>
            <w:tcW w:w="547" w:type="dxa"/>
          </w:tcPr>
          <w:p w14:paraId="79590DCE" w14:textId="77777777" w:rsidR="00C62228" w:rsidRDefault="00E6392B">
            <w:pPr>
              <w:pStyle w:val="TableParagraph"/>
              <w:spacing w:line="273" w:lineRule="exact"/>
              <w:ind w:right="172"/>
              <w:jc w:val="right"/>
              <w:rPr>
                <w:sz w:val="24"/>
              </w:rPr>
            </w:pPr>
            <w:r>
              <w:rPr>
                <w:sz w:val="24"/>
              </w:rPr>
              <w:t>3.</w:t>
            </w:r>
          </w:p>
        </w:tc>
        <w:tc>
          <w:tcPr>
            <w:tcW w:w="7511" w:type="dxa"/>
          </w:tcPr>
          <w:p w14:paraId="687385E7" w14:textId="77777777" w:rsidR="00C62228" w:rsidRDefault="00E6392B">
            <w:pPr>
              <w:pStyle w:val="TableParagraph"/>
              <w:spacing w:line="270" w:lineRule="exact"/>
              <w:ind w:left="108"/>
              <w:rPr>
                <w:sz w:val="24"/>
              </w:rPr>
            </w:pPr>
            <w:r>
              <w:rPr>
                <w:sz w:val="24"/>
              </w:rPr>
              <w:t>Domain/ Faculty of Business Management /Commerce/ /Finance</w:t>
            </w:r>
          </w:p>
        </w:tc>
        <w:tc>
          <w:tcPr>
            <w:tcW w:w="1517" w:type="dxa"/>
          </w:tcPr>
          <w:p w14:paraId="32E4E8AD" w14:textId="77777777" w:rsidR="00C62228" w:rsidRDefault="00E6392B">
            <w:pPr>
              <w:pStyle w:val="TableParagraph"/>
              <w:spacing w:line="273" w:lineRule="exact"/>
              <w:ind w:left="14"/>
              <w:jc w:val="center"/>
              <w:rPr>
                <w:sz w:val="24"/>
              </w:rPr>
            </w:pPr>
            <w:r>
              <w:rPr>
                <w:sz w:val="24"/>
              </w:rPr>
              <w:t>3</w:t>
            </w:r>
          </w:p>
        </w:tc>
      </w:tr>
      <w:tr w:rsidR="00C62228" w14:paraId="2E9F9EC0" w14:textId="77777777">
        <w:trPr>
          <w:trHeight w:val="318"/>
        </w:trPr>
        <w:tc>
          <w:tcPr>
            <w:tcW w:w="547" w:type="dxa"/>
          </w:tcPr>
          <w:p w14:paraId="47979C9E" w14:textId="77777777" w:rsidR="00C62228" w:rsidRDefault="00E6392B">
            <w:pPr>
              <w:pStyle w:val="TableParagraph"/>
              <w:spacing w:line="273" w:lineRule="exact"/>
              <w:ind w:right="112"/>
              <w:jc w:val="right"/>
              <w:rPr>
                <w:sz w:val="24"/>
              </w:rPr>
            </w:pPr>
            <w:r>
              <w:rPr>
                <w:sz w:val="24"/>
              </w:rPr>
              <w:t>3.1</w:t>
            </w:r>
          </w:p>
        </w:tc>
        <w:tc>
          <w:tcPr>
            <w:tcW w:w="7511" w:type="dxa"/>
          </w:tcPr>
          <w:p w14:paraId="1E602DC5" w14:textId="77777777" w:rsidR="00C62228" w:rsidRDefault="00E6392B">
            <w:pPr>
              <w:pStyle w:val="TableParagraph"/>
              <w:spacing w:line="273" w:lineRule="exact"/>
              <w:ind w:left="108"/>
              <w:rPr>
                <w:sz w:val="24"/>
              </w:rPr>
            </w:pPr>
            <w:r>
              <w:rPr>
                <w:sz w:val="24"/>
              </w:rPr>
              <w:t>Institutions &amp; Programmes</w:t>
            </w:r>
          </w:p>
        </w:tc>
        <w:tc>
          <w:tcPr>
            <w:tcW w:w="1517" w:type="dxa"/>
          </w:tcPr>
          <w:p w14:paraId="6AC8A645" w14:textId="77777777" w:rsidR="00C62228" w:rsidRDefault="00E6392B">
            <w:pPr>
              <w:pStyle w:val="TableParagraph"/>
              <w:spacing w:line="273" w:lineRule="exact"/>
              <w:ind w:left="14"/>
              <w:jc w:val="center"/>
              <w:rPr>
                <w:sz w:val="24"/>
              </w:rPr>
            </w:pPr>
            <w:r>
              <w:rPr>
                <w:sz w:val="24"/>
              </w:rPr>
              <w:t>3</w:t>
            </w:r>
          </w:p>
        </w:tc>
      </w:tr>
      <w:tr w:rsidR="00C62228" w14:paraId="6E9FCE00" w14:textId="77777777">
        <w:trPr>
          <w:trHeight w:val="316"/>
        </w:trPr>
        <w:tc>
          <w:tcPr>
            <w:tcW w:w="547" w:type="dxa"/>
          </w:tcPr>
          <w:p w14:paraId="3C9A04FD" w14:textId="77777777" w:rsidR="00C62228" w:rsidRDefault="00E6392B">
            <w:pPr>
              <w:pStyle w:val="TableParagraph"/>
              <w:spacing w:line="270" w:lineRule="exact"/>
              <w:ind w:right="201"/>
              <w:jc w:val="right"/>
              <w:rPr>
                <w:sz w:val="24"/>
              </w:rPr>
            </w:pPr>
            <w:r>
              <w:rPr>
                <w:sz w:val="24"/>
              </w:rPr>
              <w:t>4</w:t>
            </w:r>
          </w:p>
        </w:tc>
        <w:tc>
          <w:tcPr>
            <w:tcW w:w="7511" w:type="dxa"/>
          </w:tcPr>
          <w:p w14:paraId="7BBE448F" w14:textId="77777777" w:rsidR="00C62228" w:rsidRDefault="00E6392B">
            <w:pPr>
              <w:pStyle w:val="TableParagraph"/>
              <w:spacing w:line="270" w:lineRule="exact"/>
              <w:ind w:left="108"/>
              <w:rPr>
                <w:sz w:val="24"/>
              </w:rPr>
            </w:pPr>
            <w:r>
              <w:rPr>
                <w:sz w:val="24"/>
              </w:rPr>
              <w:t>University Graduate Attributes</w:t>
            </w:r>
          </w:p>
        </w:tc>
        <w:tc>
          <w:tcPr>
            <w:tcW w:w="1517" w:type="dxa"/>
          </w:tcPr>
          <w:p w14:paraId="4D591C4E" w14:textId="77777777" w:rsidR="00C62228" w:rsidRDefault="00E6392B">
            <w:pPr>
              <w:pStyle w:val="TableParagraph"/>
              <w:spacing w:line="270" w:lineRule="exact"/>
              <w:ind w:left="14"/>
              <w:jc w:val="center"/>
              <w:rPr>
                <w:sz w:val="24"/>
              </w:rPr>
            </w:pPr>
            <w:r>
              <w:rPr>
                <w:sz w:val="24"/>
              </w:rPr>
              <w:t>4</w:t>
            </w:r>
          </w:p>
        </w:tc>
      </w:tr>
      <w:tr w:rsidR="00C62228" w14:paraId="02EFABC8" w14:textId="77777777">
        <w:trPr>
          <w:trHeight w:val="318"/>
        </w:trPr>
        <w:tc>
          <w:tcPr>
            <w:tcW w:w="547" w:type="dxa"/>
          </w:tcPr>
          <w:p w14:paraId="03AEC4E6" w14:textId="77777777" w:rsidR="00C62228" w:rsidRDefault="00E6392B">
            <w:pPr>
              <w:pStyle w:val="TableParagraph"/>
              <w:spacing w:line="273" w:lineRule="exact"/>
              <w:ind w:right="201"/>
              <w:jc w:val="right"/>
              <w:rPr>
                <w:sz w:val="24"/>
              </w:rPr>
            </w:pPr>
            <w:r>
              <w:rPr>
                <w:sz w:val="24"/>
              </w:rPr>
              <w:t>5</w:t>
            </w:r>
          </w:p>
        </w:tc>
        <w:tc>
          <w:tcPr>
            <w:tcW w:w="7511" w:type="dxa"/>
          </w:tcPr>
          <w:p w14:paraId="62C4586F" w14:textId="77777777" w:rsidR="00C62228" w:rsidRDefault="00E6392B">
            <w:pPr>
              <w:pStyle w:val="TableParagraph"/>
              <w:spacing w:line="270" w:lineRule="exact"/>
              <w:ind w:left="108"/>
              <w:rPr>
                <w:sz w:val="24"/>
              </w:rPr>
            </w:pPr>
            <w:r>
              <w:rPr>
                <w:sz w:val="24"/>
              </w:rPr>
              <w:t>Broad Based Goals and Outcomes</w:t>
            </w:r>
          </w:p>
        </w:tc>
        <w:tc>
          <w:tcPr>
            <w:tcW w:w="1517" w:type="dxa"/>
          </w:tcPr>
          <w:p w14:paraId="218192F6" w14:textId="77777777" w:rsidR="00C62228" w:rsidRDefault="00E6392B">
            <w:pPr>
              <w:pStyle w:val="TableParagraph"/>
              <w:spacing w:line="273" w:lineRule="exact"/>
              <w:ind w:left="14"/>
              <w:jc w:val="center"/>
              <w:rPr>
                <w:sz w:val="24"/>
              </w:rPr>
            </w:pPr>
            <w:r>
              <w:rPr>
                <w:sz w:val="24"/>
              </w:rPr>
              <w:t>6</w:t>
            </w:r>
          </w:p>
        </w:tc>
      </w:tr>
      <w:tr w:rsidR="00C62228" w14:paraId="51AF3ABB" w14:textId="77777777">
        <w:trPr>
          <w:trHeight w:val="317"/>
        </w:trPr>
        <w:tc>
          <w:tcPr>
            <w:tcW w:w="547" w:type="dxa"/>
          </w:tcPr>
          <w:p w14:paraId="3F9DC4EA" w14:textId="77777777" w:rsidR="00C62228" w:rsidRDefault="00E6392B">
            <w:pPr>
              <w:pStyle w:val="TableParagraph"/>
              <w:spacing w:line="271" w:lineRule="exact"/>
              <w:ind w:right="201"/>
              <w:jc w:val="right"/>
              <w:rPr>
                <w:sz w:val="24"/>
              </w:rPr>
            </w:pPr>
            <w:r>
              <w:rPr>
                <w:sz w:val="24"/>
              </w:rPr>
              <w:t>6</w:t>
            </w:r>
          </w:p>
        </w:tc>
        <w:tc>
          <w:tcPr>
            <w:tcW w:w="7511" w:type="dxa"/>
          </w:tcPr>
          <w:p w14:paraId="229813C3" w14:textId="77777777" w:rsidR="00C62228" w:rsidRDefault="00E6392B">
            <w:pPr>
              <w:pStyle w:val="TableParagraph"/>
              <w:spacing w:line="271" w:lineRule="exact"/>
              <w:ind w:left="108"/>
              <w:rPr>
                <w:sz w:val="24"/>
              </w:rPr>
            </w:pPr>
            <w:r>
              <w:rPr>
                <w:sz w:val="24"/>
              </w:rPr>
              <w:t>Graduate Attributes – Domain &amp; Programmes</w:t>
            </w:r>
          </w:p>
        </w:tc>
        <w:tc>
          <w:tcPr>
            <w:tcW w:w="1517" w:type="dxa"/>
          </w:tcPr>
          <w:p w14:paraId="3F3AE6A6" w14:textId="77777777" w:rsidR="00C62228" w:rsidRDefault="00E6392B">
            <w:pPr>
              <w:pStyle w:val="TableParagraph"/>
              <w:spacing w:line="271" w:lineRule="exact"/>
              <w:ind w:left="14"/>
              <w:jc w:val="center"/>
              <w:rPr>
                <w:sz w:val="24"/>
              </w:rPr>
            </w:pPr>
            <w:r>
              <w:rPr>
                <w:sz w:val="24"/>
              </w:rPr>
              <w:t>8</w:t>
            </w:r>
          </w:p>
        </w:tc>
      </w:tr>
      <w:tr w:rsidR="00C62228" w14:paraId="431E80DB" w14:textId="77777777">
        <w:trPr>
          <w:trHeight w:val="316"/>
        </w:trPr>
        <w:tc>
          <w:tcPr>
            <w:tcW w:w="547" w:type="dxa"/>
          </w:tcPr>
          <w:p w14:paraId="4A6CFC43" w14:textId="77777777" w:rsidR="00C62228" w:rsidRDefault="00E6392B">
            <w:pPr>
              <w:pStyle w:val="TableParagraph"/>
              <w:spacing w:line="273" w:lineRule="exact"/>
              <w:ind w:right="201"/>
              <w:jc w:val="right"/>
              <w:rPr>
                <w:sz w:val="24"/>
              </w:rPr>
            </w:pPr>
            <w:r>
              <w:rPr>
                <w:sz w:val="24"/>
              </w:rPr>
              <w:t>7</w:t>
            </w:r>
          </w:p>
        </w:tc>
        <w:tc>
          <w:tcPr>
            <w:tcW w:w="7511" w:type="dxa"/>
          </w:tcPr>
          <w:p w14:paraId="5216787F" w14:textId="77777777" w:rsidR="00C62228" w:rsidRDefault="00E6392B">
            <w:pPr>
              <w:pStyle w:val="TableParagraph"/>
              <w:spacing w:line="270" w:lineRule="exact"/>
              <w:ind w:left="108"/>
              <w:rPr>
                <w:sz w:val="24"/>
              </w:rPr>
            </w:pPr>
            <w:r>
              <w:rPr>
                <w:sz w:val="24"/>
              </w:rPr>
              <w:t>Approach to Curriculum Review &amp; Development</w:t>
            </w:r>
          </w:p>
        </w:tc>
        <w:tc>
          <w:tcPr>
            <w:tcW w:w="1517" w:type="dxa"/>
          </w:tcPr>
          <w:p w14:paraId="43197807" w14:textId="77777777" w:rsidR="00C62228" w:rsidRDefault="00E6392B">
            <w:pPr>
              <w:pStyle w:val="TableParagraph"/>
              <w:spacing w:line="273" w:lineRule="exact"/>
              <w:ind w:left="14"/>
              <w:jc w:val="center"/>
              <w:rPr>
                <w:sz w:val="24"/>
              </w:rPr>
            </w:pPr>
            <w:r>
              <w:rPr>
                <w:sz w:val="24"/>
              </w:rPr>
              <w:t>9</w:t>
            </w:r>
          </w:p>
        </w:tc>
      </w:tr>
      <w:tr w:rsidR="00C62228" w14:paraId="390EADF5" w14:textId="77777777">
        <w:trPr>
          <w:trHeight w:val="318"/>
        </w:trPr>
        <w:tc>
          <w:tcPr>
            <w:tcW w:w="547" w:type="dxa"/>
          </w:tcPr>
          <w:p w14:paraId="04422302" w14:textId="77777777" w:rsidR="00C62228" w:rsidRDefault="00E6392B">
            <w:pPr>
              <w:pStyle w:val="TableParagraph"/>
              <w:spacing w:line="273" w:lineRule="exact"/>
              <w:ind w:right="201"/>
              <w:jc w:val="right"/>
              <w:rPr>
                <w:sz w:val="24"/>
              </w:rPr>
            </w:pPr>
            <w:r>
              <w:rPr>
                <w:sz w:val="24"/>
              </w:rPr>
              <w:t>8</w:t>
            </w:r>
          </w:p>
        </w:tc>
        <w:tc>
          <w:tcPr>
            <w:tcW w:w="7511" w:type="dxa"/>
          </w:tcPr>
          <w:p w14:paraId="7845C835" w14:textId="77777777" w:rsidR="00C62228" w:rsidRDefault="00E6392B">
            <w:pPr>
              <w:pStyle w:val="TableParagraph"/>
              <w:spacing w:line="273" w:lineRule="exact"/>
              <w:ind w:left="108"/>
              <w:rPr>
                <w:sz w:val="24"/>
              </w:rPr>
            </w:pPr>
            <w:r>
              <w:rPr>
                <w:sz w:val="24"/>
              </w:rPr>
              <w:t>Programme Group-Wise Model Framework</w:t>
            </w:r>
          </w:p>
        </w:tc>
        <w:tc>
          <w:tcPr>
            <w:tcW w:w="1517" w:type="dxa"/>
          </w:tcPr>
          <w:p w14:paraId="281E9A35" w14:textId="77777777" w:rsidR="00C62228" w:rsidRDefault="00E6392B">
            <w:pPr>
              <w:pStyle w:val="TableParagraph"/>
              <w:spacing w:line="273" w:lineRule="exact"/>
              <w:ind w:left="165" w:right="151"/>
              <w:jc w:val="center"/>
              <w:rPr>
                <w:sz w:val="24"/>
              </w:rPr>
            </w:pPr>
            <w:r>
              <w:rPr>
                <w:sz w:val="24"/>
              </w:rPr>
              <w:t>10</w:t>
            </w:r>
          </w:p>
        </w:tc>
      </w:tr>
      <w:tr w:rsidR="00C62228" w14:paraId="57877DC2" w14:textId="77777777">
        <w:trPr>
          <w:trHeight w:val="316"/>
        </w:trPr>
        <w:tc>
          <w:tcPr>
            <w:tcW w:w="547" w:type="dxa"/>
          </w:tcPr>
          <w:p w14:paraId="03346D85" w14:textId="77777777" w:rsidR="00C62228" w:rsidRDefault="00E6392B">
            <w:pPr>
              <w:pStyle w:val="TableParagraph"/>
              <w:spacing w:line="270" w:lineRule="exact"/>
              <w:ind w:right="187"/>
              <w:jc w:val="right"/>
              <w:rPr>
                <w:sz w:val="24"/>
              </w:rPr>
            </w:pPr>
            <w:r>
              <w:rPr>
                <w:sz w:val="24"/>
              </w:rPr>
              <w:t>9</w:t>
            </w:r>
          </w:p>
        </w:tc>
        <w:tc>
          <w:tcPr>
            <w:tcW w:w="7511" w:type="dxa"/>
          </w:tcPr>
          <w:p w14:paraId="0D5A2ECF" w14:textId="77777777" w:rsidR="00C62228" w:rsidRDefault="00E6392B">
            <w:pPr>
              <w:pStyle w:val="TableParagraph"/>
              <w:spacing w:line="270" w:lineRule="exact"/>
              <w:ind w:left="108"/>
              <w:rPr>
                <w:sz w:val="24"/>
              </w:rPr>
            </w:pPr>
            <w:r>
              <w:rPr>
                <w:sz w:val="24"/>
              </w:rPr>
              <w:t>Programme Mission and Programme Educational Objectives (PEOs)</w:t>
            </w:r>
          </w:p>
        </w:tc>
        <w:tc>
          <w:tcPr>
            <w:tcW w:w="1517" w:type="dxa"/>
          </w:tcPr>
          <w:p w14:paraId="57C2641C" w14:textId="77777777" w:rsidR="00C62228" w:rsidRDefault="00E6392B">
            <w:pPr>
              <w:pStyle w:val="TableParagraph"/>
              <w:spacing w:line="270" w:lineRule="exact"/>
              <w:ind w:left="165" w:right="151"/>
              <w:jc w:val="center"/>
              <w:rPr>
                <w:sz w:val="24"/>
              </w:rPr>
            </w:pPr>
            <w:r>
              <w:rPr>
                <w:sz w:val="24"/>
              </w:rPr>
              <w:t>13</w:t>
            </w:r>
          </w:p>
        </w:tc>
      </w:tr>
      <w:tr w:rsidR="00C62228" w14:paraId="1EC8E3A4" w14:textId="77777777">
        <w:trPr>
          <w:trHeight w:val="318"/>
        </w:trPr>
        <w:tc>
          <w:tcPr>
            <w:tcW w:w="547" w:type="dxa"/>
          </w:tcPr>
          <w:p w14:paraId="03F0516C" w14:textId="77777777" w:rsidR="00C62228" w:rsidRDefault="00E6392B">
            <w:pPr>
              <w:pStyle w:val="TableParagraph"/>
              <w:spacing w:line="273" w:lineRule="exact"/>
              <w:ind w:right="141"/>
              <w:jc w:val="right"/>
              <w:rPr>
                <w:sz w:val="24"/>
              </w:rPr>
            </w:pPr>
            <w:r>
              <w:rPr>
                <w:sz w:val="24"/>
              </w:rPr>
              <w:t>10</w:t>
            </w:r>
          </w:p>
        </w:tc>
        <w:tc>
          <w:tcPr>
            <w:tcW w:w="7511" w:type="dxa"/>
          </w:tcPr>
          <w:p w14:paraId="35705CD3" w14:textId="77777777" w:rsidR="00C62228" w:rsidRDefault="00E6392B">
            <w:pPr>
              <w:pStyle w:val="TableParagraph"/>
              <w:spacing w:line="270" w:lineRule="exact"/>
              <w:ind w:left="108"/>
              <w:rPr>
                <w:sz w:val="24"/>
              </w:rPr>
            </w:pPr>
            <w:r>
              <w:rPr>
                <w:sz w:val="24"/>
              </w:rPr>
              <w:t>Intended Programme Learning Outcomes (PLOs)</w:t>
            </w:r>
          </w:p>
        </w:tc>
        <w:tc>
          <w:tcPr>
            <w:tcW w:w="1517" w:type="dxa"/>
          </w:tcPr>
          <w:p w14:paraId="32A5D428" w14:textId="77777777" w:rsidR="00C62228" w:rsidRDefault="00E6392B">
            <w:pPr>
              <w:pStyle w:val="TableParagraph"/>
              <w:spacing w:line="273" w:lineRule="exact"/>
              <w:ind w:left="165" w:right="151"/>
              <w:jc w:val="center"/>
              <w:rPr>
                <w:sz w:val="24"/>
              </w:rPr>
            </w:pPr>
            <w:r>
              <w:rPr>
                <w:sz w:val="24"/>
              </w:rPr>
              <w:t>14</w:t>
            </w:r>
          </w:p>
        </w:tc>
      </w:tr>
      <w:tr w:rsidR="00C62228" w14:paraId="394C0C0D" w14:textId="77777777">
        <w:trPr>
          <w:trHeight w:val="316"/>
        </w:trPr>
        <w:tc>
          <w:tcPr>
            <w:tcW w:w="547" w:type="dxa"/>
          </w:tcPr>
          <w:p w14:paraId="1BD1CDA4" w14:textId="77777777" w:rsidR="00C62228" w:rsidRDefault="00E6392B">
            <w:pPr>
              <w:pStyle w:val="TableParagraph"/>
              <w:spacing w:line="270" w:lineRule="exact"/>
              <w:ind w:right="141"/>
              <w:jc w:val="right"/>
              <w:rPr>
                <w:sz w:val="24"/>
              </w:rPr>
            </w:pPr>
            <w:r>
              <w:rPr>
                <w:sz w:val="24"/>
              </w:rPr>
              <w:t>11</w:t>
            </w:r>
          </w:p>
        </w:tc>
        <w:tc>
          <w:tcPr>
            <w:tcW w:w="7511" w:type="dxa"/>
          </w:tcPr>
          <w:p w14:paraId="5ACAD5DB" w14:textId="77777777" w:rsidR="00C62228" w:rsidRDefault="00E6392B">
            <w:pPr>
              <w:pStyle w:val="TableParagraph"/>
              <w:spacing w:line="270" w:lineRule="exact"/>
              <w:ind w:left="108"/>
              <w:rPr>
                <w:sz w:val="24"/>
              </w:rPr>
            </w:pPr>
            <w:r>
              <w:rPr>
                <w:sz w:val="24"/>
              </w:rPr>
              <w:t>Course Delivery &amp; Pedagogy</w:t>
            </w:r>
          </w:p>
        </w:tc>
        <w:tc>
          <w:tcPr>
            <w:tcW w:w="1517" w:type="dxa"/>
          </w:tcPr>
          <w:p w14:paraId="327B2520" w14:textId="77777777" w:rsidR="00C62228" w:rsidRDefault="00E6392B">
            <w:pPr>
              <w:pStyle w:val="TableParagraph"/>
              <w:spacing w:line="270" w:lineRule="exact"/>
              <w:ind w:left="165" w:right="151"/>
              <w:jc w:val="center"/>
              <w:rPr>
                <w:sz w:val="24"/>
              </w:rPr>
            </w:pPr>
            <w:r>
              <w:rPr>
                <w:sz w:val="24"/>
              </w:rPr>
              <w:t>14</w:t>
            </w:r>
          </w:p>
        </w:tc>
      </w:tr>
      <w:tr w:rsidR="00C62228" w14:paraId="1D879690" w14:textId="77777777">
        <w:trPr>
          <w:trHeight w:val="316"/>
        </w:trPr>
        <w:tc>
          <w:tcPr>
            <w:tcW w:w="547" w:type="dxa"/>
          </w:tcPr>
          <w:p w14:paraId="357716E1" w14:textId="77777777" w:rsidR="00C62228" w:rsidRDefault="00E6392B">
            <w:pPr>
              <w:pStyle w:val="TableParagraph"/>
              <w:spacing w:line="273" w:lineRule="exact"/>
              <w:ind w:right="141"/>
              <w:jc w:val="right"/>
              <w:rPr>
                <w:sz w:val="24"/>
              </w:rPr>
            </w:pPr>
            <w:r>
              <w:rPr>
                <w:sz w:val="24"/>
              </w:rPr>
              <w:t>12</w:t>
            </w:r>
          </w:p>
        </w:tc>
        <w:tc>
          <w:tcPr>
            <w:tcW w:w="7511" w:type="dxa"/>
          </w:tcPr>
          <w:p w14:paraId="34B58C82" w14:textId="77777777" w:rsidR="00C62228" w:rsidRDefault="00E6392B">
            <w:pPr>
              <w:pStyle w:val="TableParagraph"/>
              <w:spacing w:line="270" w:lineRule="exact"/>
              <w:ind w:left="108"/>
              <w:rPr>
                <w:sz w:val="24"/>
              </w:rPr>
            </w:pPr>
            <w:r>
              <w:rPr>
                <w:sz w:val="24"/>
              </w:rPr>
              <w:t>Competency – Role Matrix</w:t>
            </w:r>
          </w:p>
        </w:tc>
        <w:tc>
          <w:tcPr>
            <w:tcW w:w="1517" w:type="dxa"/>
          </w:tcPr>
          <w:p w14:paraId="33DC17BE" w14:textId="77777777" w:rsidR="00C62228" w:rsidRDefault="00E6392B">
            <w:pPr>
              <w:pStyle w:val="TableParagraph"/>
              <w:spacing w:line="273" w:lineRule="exact"/>
              <w:ind w:left="165" w:right="151"/>
              <w:jc w:val="center"/>
              <w:rPr>
                <w:sz w:val="24"/>
              </w:rPr>
            </w:pPr>
            <w:r>
              <w:rPr>
                <w:sz w:val="24"/>
              </w:rPr>
              <w:t>16</w:t>
            </w:r>
          </w:p>
        </w:tc>
      </w:tr>
      <w:tr w:rsidR="00C62228" w14:paraId="27CD471C" w14:textId="77777777">
        <w:trPr>
          <w:trHeight w:val="318"/>
        </w:trPr>
        <w:tc>
          <w:tcPr>
            <w:tcW w:w="547" w:type="dxa"/>
          </w:tcPr>
          <w:p w14:paraId="75A7D12D" w14:textId="77777777" w:rsidR="00C62228" w:rsidRDefault="00E6392B">
            <w:pPr>
              <w:pStyle w:val="TableParagraph"/>
              <w:spacing w:line="273" w:lineRule="exact"/>
              <w:ind w:right="141"/>
              <w:jc w:val="right"/>
              <w:rPr>
                <w:sz w:val="24"/>
              </w:rPr>
            </w:pPr>
            <w:r>
              <w:rPr>
                <w:sz w:val="24"/>
              </w:rPr>
              <w:t>13</w:t>
            </w:r>
          </w:p>
        </w:tc>
        <w:tc>
          <w:tcPr>
            <w:tcW w:w="7511" w:type="dxa"/>
          </w:tcPr>
          <w:p w14:paraId="42109466" w14:textId="77777777" w:rsidR="00C62228" w:rsidRDefault="00E6392B">
            <w:pPr>
              <w:pStyle w:val="TableParagraph"/>
              <w:spacing w:line="273" w:lineRule="exact"/>
              <w:ind w:left="108"/>
              <w:rPr>
                <w:sz w:val="24"/>
              </w:rPr>
            </w:pPr>
            <w:r>
              <w:rPr>
                <w:sz w:val="24"/>
              </w:rPr>
              <w:t>Employability of Graduands</w:t>
            </w:r>
          </w:p>
        </w:tc>
        <w:tc>
          <w:tcPr>
            <w:tcW w:w="1517" w:type="dxa"/>
          </w:tcPr>
          <w:p w14:paraId="1119DA02" w14:textId="77777777" w:rsidR="00C62228" w:rsidRDefault="00E6392B">
            <w:pPr>
              <w:pStyle w:val="TableParagraph"/>
              <w:spacing w:line="273" w:lineRule="exact"/>
              <w:ind w:left="165" w:right="151"/>
              <w:jc w:val="center"/>
              <w:rPr>
                <w:sz w:val="24"/>
              </w:rPr>
            </w:pPr>
            <w:r>
              <w:rPr>
                <w:sz w:val="24"/>
              </w:rPr>
              <w:t>17</w:t>
            </w:r>
          </w:p>
        </w:tc>
      </w:tr>
      <w:tr w:rsidR="00C62228" w14:paraId="27D7EF1A" w14:textId="77777777">
        <w:trPr>
          <w:trHeight w:val="364"/>
        </w:trPr>
        <w:tc>
          <w:tcPr>
            <w:tcW w:w="547" w:type="dxa"/>
          </w:tcPr>
          <w:p w14:paraId="092DC27C" w14:textId="77777777" w:rsidR="00C62228" w:rsidRDefault="00E6392B">
            <w:pPr>
              <w:pStyle w:val="TableParagraph"/>
              <w:spacing w:before="18"/>
              <w:ind w:right="141"/>
              <w:jc w:val="right"/>
              <w:rPr>
                <w:sz w:val="24"/>
              </w:rPr>
            </w:pPr>
            <w:r>
              <w:rPr>
                <w:sz w:val="24"/>
              </w:rPr>
              <w:t>14</w:t>
            </w:r>
          </w:p>
        </w:tc>
        <w:tc>
          <w:tcPr>
            <w:tcW w:w="7511" w:type="dxa"/>
          </w:tcPr>
          <w:p w14:paraId="3B8AC333" w14:textId="77777777" w:rsidR="00C62228" w:rsidRDefault="00E6392B">
            <w:pPr>
              <w:pStyle w:val="TableParagraph"/>
              <w:spacing w:before="18"/>
              <w:ind w:left="108"/>
              <w:rPr>
                <w:sz w:val="24"/>
              </w:rPr>
            </w:pPr>
            <w:r>
              <w:rPr>
                <w:sz w:val="24"/>
              </w:rPr>
              <w:t>Learning Resources</w:t>
            </w:r>
          </w:p>
        </w:tc>
        <w:tc>
          <w:tcPr>
            <w:tcW w:w="1517" w:type="dxa"/>
          </w:tcPr>
          <w:p w14:paraId="556F3F30" w14:textId="6CBB80B5" w:rsidR="00C62228" w:rsidRDefault="00566213">
            <w:pPr>
              <w:pStyle w:val="TableParagraph"/>
              <w:spacing w:before="18"/>
              <w:ind w:left="165" w:right="151"/>
              <w:jc w:val="center"/>
              <w:rPr>
                <w:sz w:val="24"/>
              </w:rPr>
            </w:pPr>
            <w:r>
              <w:rPr>
                <w:sz w:val="24"/>
              </w:rPr>
              <w:t>17</w:t>
            </w:r>
          </w:p>
        </w:tc>
      </w:tr>
      <w:tr w:rsidR="00C62228" w14:paraId="6AE97093" w14:textId="77777777">
        <w:trPr>
          <w:trHeight w:val="633"/>
        </w:trPr>
        <w:tc>
          <w:tcPr>
            <w:tcW w:w="547" w:type="dxa"/>
          </w:tcPr>
          <w:p w14:paraId="21FC8A0B" w14:textId="77777777" w:rsidR="00C62228" w:rsidRDefault="00E6392B">
            <w:pPr>
              <w:pStyle w:val="TableParagraph"/>
              <w:spacing w:before="152"/>
              <w:ind w:right="141"/>
              <w:jc w:val="right"/>
              <w:rPr>
                <w:sz w:val="24"/>
              </w:rPr>
            </w:pPr>
            <w:r>
              <w:rPr>
                <w:sz w:val="24"/>
              </w:rPr>
              <w:t>15</w:t>
            </w:r>
          </w:p>
        </w:tc>
        <w:tc>
          <w:tcPr>
            <w:tcW w:w="7511" w:type="dxa"/>
          </w:tcPr>
          <w:p w14:paraId="70489A6A" w14:textId="77777777" w:rsidR="00C62228" w:rsidRDefault="00E6392B">
            <w:pPr>
              <w:pStyle w:val="TableParagraph"/>
              <w:spacing w:line="270" w:lineRule="exact"/>
              <w:ind w:left="108"/>
              <w:rPr>
                <w:sz w:val="24"/>
              </w:rPr>
            </w:pPr>
            <w:r>
              <w:rPr>
                <w:sz w:val="24"/>
              </w:rPr>
              <w:t>Outcome Assessment Plan- Direct and Indirect methods for Assessment of</w:t>
            </w:r>
          </w:p>
          <w:p w14:paraId="2C58CD38" w14:textId="77777777" w:rsidR="00C62228" w:rsidRDefault="00E6392B">
            <w:pPr>
              <w:pStyle w:val="TableParagraph"/>
              <w:spacing w:before="41"/>
              <w:ind w:left="108"/>
              <w:rPr>
                <w:sz w:val="24"/>
              </w:rPr>
            </w:pPr>
            <w:r>
              <w:rPr>
                <w:sz w:val="24"/>
              </w:rPr>
              <w:t>Programme Learning Outcomes</w:t>
            </w:r>
          </w:p>
        </w:tc>
        <w:tc>
          <w:tcPr>
            <w:tcW w:w="1517" w:type="dxa"/>
          </w:tcPr>
          <w:p w14:paraId="65C5A8CB" w14:textId="3573213D" w:rsidR="00C62228" w:rsidRDefault="00E6392B">
            <w:pPr>
              <w:pStyle w:val="TableParagraph"/>
              <w:spacing w:before="152"/>
              <w:ind w:left="165" w:right="151"/>
              <w:jc w:val="center"/>
              <w:rPr>
                <w:sz w:val="24"/>
              </w:rPr>
            </w:pPr>
            <w:r>
              <w:rPr>
                <w:sz w:val="24"/>
              </w:rPr>
              <w:t>2</w:t>
            </w:r>
            <w:r w:rsidR="00566213">
              <w:rPr>
                <w:sz w:val="24"/>
              </w:rPr>
              <w:t>0</w:t>
            </w:r>
          </w:p>
        </w:tc>
      </w:tr>
      <w:tr w:rsidR="00C62228" w14:paraId="5A734B5F" w14:textId="77777777">
        <w:trPr>
          <w:trHeight w:val="364"/>
        </w:trPr>
        <w:tc>
          <w:tcPr>
            <w:tcW w:w="547" w:type="dxa"/>
          </w:tcPr>
          <w:p w14:paraId="1890A8C6" w14:textId="77777777" w:rsidR="00C62228" w:rsidRDefault="00E6392B">
            <w:pPr>
              <w:pStyle w:val="TableParagraph"/>
              <w:spacing w:before="20"/>
              <w:ind w:right="141"/>
              <w:jc w:val="right"/>
              <w:rPr>
                <w:sz w:val="24"/>
              </w:rPr>
            </w:pPr>
            <w:r>
              <w:rPr>
                <w:sz w:val="24"/>
              </w:rPr>
              <w:t>16</w:t>
            </w:r>
          </w:p>
        </w:tc>
        <w:tc>
          <w:tcPr>
            <w:tcW w:w="7511" w:type="dxa"/>
          </w:tcPr>
          <w:p w14:paraId="00A760AB" w14:textId="77777777" w:rsidR="00C62228" w:rsidRDefault="00E6392B">
            <w:pPr>
              <w:pStyle w:val="TableParagraph"/>
              <w:spacing w:before="18"/>
              <w:ind w:left="108"/>
              <w:rPr>
                <w:sz w:val="24"/>
              </w:rPr>
            </w:pPr>
            <w:r>
              <w:rPr>
                <w:sz w:val="24"/>
              </w:rPr>
              <w:t>Examination System Progression &amp; Passing Standards</w:t>
            </w:r>
          </w:p>
        </w:tc>
        <w:tc>
          <w:tcPr>
            <w:tcW w:w="1517" w:type="dxa"/>
          </w:tcPr>
          <w:p w14:paraId="30341E18" w14:textId="010B0F9F" w:rsidR="00C62228" w:rsidRDefault="00566213">
            <w:pPr>
              <w:pStyle w:val="TableParagraph"/>
              <w:spacing w:before="20"/>
              <w:ind w:left="165" w:right="151"/>
              <w:jc w:val="center"/>
              <w:rPr>
                <w:sz w:val="24"/>
              </w:rPr>
            </w:pPr>
            <w:r>
              <w:rPr>
                <w:sz w:val="24"/>
              </w:rPr>
              <w:t>21</w:t>
            </w:r>
          </w:p>
        </w:tc>
      </w:tr>
      <w:tr w:rsidR="00C62228" w14:paraId="170BF5AF" w14:textId="77777777">
        <w:trPr>
          <w:trHeight w:val="318"/>
        </w:trPr>
        <w:tc>
          <w:tcPr>
            <w:tcW w:w="547" w:type="dxa"/>
          </w:tcPr>
          <w:p w14:paraId="141F59E3" w14:textId="77777777" w:rsidR="00C62228" w:rsidRDefault="00E6392B">
            <w:pPr>
              <w:pStyle w:val="TableParagraph"/>
              <w:spacing w:line="273" w:lineRule="exact"/>
              <w:ind w:right="141"/>
              <w:jc w:val="right"/>
              <w:rPr>
                <w:sz w:val="24"/>
              </w:rPr>
            </w:pPr>
            <w:r>
              <w:rPr>
                <w:sz w:val="24"/>
              </w:rPr>
              <w:t>17</w:t>
            </w:r>
          </w:p>
        </w:tc>
        <w:tc>
          <w:tcPr>
            <w:tcW w:w="7511" w:type="dxa"/>
          </w:tcPr>
          <w:p w14:paraId="11C81782" w14:textId="77777777" w:rsidR="00C62228" w:rsidRDefault="00E6392B">
            <w:pPr>
              <w:pStyle w:val="TableParagraph"/>
              <w:spacing w:line="270" w:lineRule="exact"/>
              <w:ind w:left="108"/>
              <w:rPr>
                <w:sz w:val="24"/>
              </w:rPr>
            </w:pPr>
            <w:r>
              <w:rPr>
                <w:sz w:val="24"/>
              </w:rPr>
              <w:t>Academic Discipline</w:t>
            </w:r>
          </w:p>
        </w:tc>
        <w:tc>
          <w:tcPr>
            <w:tcW w:w="1517" w:type="dxa"/>
          </w:tcPr>
          <w:p w14:paraId="443A98FD" w14:textId="4BE15323" w:rsidR="00C62228" w:rsidRDefault="00E6392B">
            <w:pPr>
              <w:pStyle w:val="TableParagraph"/>
              <w:spacing w:line="273" w:lineRule="exact"/>
              <w:ind w:left="165" w:right="151"/>
              <w:jc w:val="center"/>
              <w:rPr>
                <w:sz w:val="24"/>
              </w:rPr>
            </w:pPr>
            <w:r>
              <w:rPr>
                <w:sz w:val="24"/>
              </w:rPr>
              <w:t>3</w:t>
            </w:r>
            <w:r w:rsidR="00C678FF">
              <w:rPr>
                <w:sz w:val="24"/>
              </w:rPr>
              <w:t>0</w:t>
            </w:r>
          </w:p>
        </w:tc>
      </w:tr>
      <w:tr w:rsidR="00C62228" w14:paraId="2E585346" w14:textId="77777777">
        <w:trPr>
          <w:trHeight w:val="3809"/>
        </w:trPr>
        <w:tc>
          <w:tcPr>
            <w:tcW w:w="547" w:type="dxa"/>
          </w:tcPr>
          <w:p w14:paraId="40DCF0E6" w14:textId="77777777" w:rsidR="00C62228" w:rsidRDefault="00C62228">
            <w:pPr>
              <w:pStyle w:val="TableParagraph"/>
              <w:rPr>
                <w:b/>
                <w:sz w:val="26"/>
              </w:rPr>
            </w:pPr>
          </w:p>
          <w:p w14:paraId="7712757A" w14:textId="77777777" w:rsidR="00C62228" w:rsidRDefault="00C62228">
            <w:pPr>
              <w:pStyle w:val="TableParagraph"/>
              <w:rPr>
                <w:b/>
                <w:sz w:val="26"/>
              </w:rPr>
            </w:pPr>
          </w:p>
          <w:p w14:paraId="1A31C5EE" w14:textId="77777777" w:rsidR="00C62228" w:rsidRDefault="00C62228">
            <w:pPr>
              <w:pStyle w:val="TableParagraph"/>
              <w:rPr>
                <w:b/>
                <w:sz w:val="26"/>
              </w:rPr>
            </w:pPr>
          </w:p>
          <w:p w14:paraId="0282F1A3" w14:textId="77777777" w:rsidR="00C62228" w:rsidRDefault="00C62228">
            <w:pPr>
              <w:pStyle w:val="TableParagraph"/>
              <w:rPr>
                <w:b/>
                <w:sz w:val="26"/>
              </w:rPr>
            </w:pPr>
          </w:p>
          <w:p w14:paraId="747CBA33" w14:textId="77777777" w:rsidR="00C62228" w:rsidRDefault="00C62228">
            <w:pPr>
              <w:pStyle w:val="TableParagraph"/>
              <w:rPr>
                <w:b/>
                <w:sz w:val="26"/>
              </w:rPr>
            </w:pPr>
          </w:p>
          <w:p w14:paraId="70003B60" w14:textId="77777777" w:rsidR="00C62228" w:rsidRDefault="00C62228">
            <w:pPr>
              <w:pStyle w:val="TableParagraph"/>
              <w:spacing w:before="2"/>
              <w:rPr>
                <w:b/>
                <w:sz w:val="21"/>
              </w:rPr>
            </w:pPr>
          </w:p>
          <w:p w14:paraId="53F2C497" w14:textId="77777777" w:rsidR="00C62228" w:rsidRDefault="00E6392B">
            <w:pPr>
              <w:pStyle w:val="TableParagraph"/>
              <w:ind w:right="141"/>
              <w:jc w:val="right"/>
              <w:rPr>
                <w:sz w:val="24"/>
              </w:rPr>
            </w:pPr>
            <w:r>
              <w:rPr>
                <w:sz w:val="24"/>
              </w:rPr>
              <w:t>18</w:t>
            </w:r>
          </w:p>
        </w:tc>
        <w:tc>
          <w:tcPr>
            <w:tcW w:w="7511" w:type="dxa"/>
          </w:tcPr>
          <w:p w14:paraId="236CB24B" w14:textId="77777777" w:rsidR="00C62228" w:rsidRDefault="00E6392B">
            <w:pPr>
              <w:pStyle w:val="TableParagraph"/>
              <w:spacing w:line="270" w:lineRule="exact"/>
              <w:ind w:left="108"/>
              <w:rPr>
                <w:sz w:val="24"/>
              </w:rPr>
            </w:pPr>
            <w:r>
              <w:rPr>
                <w:sz w:val="24"/>
              </w:rPr>
              <w:t>Student Support System &amp; Services</w:t>
            </w:r>
          </w:p>
          <w:p w14:paraId="1C00AE21" w14:textId="77777777" w:rsidR="00C62228" w:rsidRDefault="00E6392B" w:rsidP="00FE55B2">
            <w:pPr>
              <w:pStyle w:val="TableParagraph"/>
              <w:numPr>
                <w:ilvl w:val="0"/>
                <w:numId w:val="47"/>
              </w:numPr>
              <w:tabs>
                <w:tab w:val="left" w:pos="827"/>
                <w:tab w:val="left" w:pos="828"/>
              </w:tabs>
              <w:spacing w:before="41"/>
              <w:jc w:val="left"/>
              <w:rPr>
                <w:sz w:val="24"/>
              </w:rPr>
            </w:pPr>
            <w:r>
              <w:rPr>
                <w:sz w:val="24"/>
              </w:rPr>
              <w:t>Amizone</w:t>
            </w:r>
          </w:p>
          <w:p w14:paraId="6124FB62" w14:textId="77777777" w:rsidR="00C62228" w:rsidRDefault="00E6392B" w:rsidP="00FE55B2">
            <w:pPr>
              <w:pStyle w:val="TableParagraph"/>
              <w:numPr>
                <w:ilvl w:val="0"/>
                <w:numId w:val="47"/>
              </w:numPr>
              <w:tabs>
                <w:tab w:val="left" w:pos="827"/>
                <w:tab w:val="left" w:pos="828"/>
              </w:tabs>
              <w:spacing w:before="40"/>
              <w:ind w:hanging="555"/>
              <w:jc w:val="left"/>
              <w:rPr>
                <w:sz w:val="24"/>
              </w:rPr>
            </w:pPr>
            <w:r>
              <w:rPr>
                <w:sz w:val="24"/>
              </w:rPr>
              <w:t>Programme Leaders/Coordinators</w:t>
            </w:r>
          </w:p>
          <w:p w14:paraId="62CCBECF" w14:textId="77777777" w:rsidR="00C62228" w:rsidRDefault="00E6392B" w:rsidP="00FE55B2">
            <w:pPr>
              <w:pStyle w:val="TableParagraph"/>
              <w:numPr>
                <w:ilvl w:val="0"/>
                <w:numId w:val="47"/>
              </w:numPr>
              <w:tabs>
                <w:tab w:val="left" w:pos="827"/>
                <w:tab w:val="left" w:pos="828"/>
              </w:tabs>
              <w:spacing w:before="41"/>
              <w:ind w:hanging="620"/>
              <w:jc w:val="left"/>
              <w:rPr>
                <w:sz w:val="24"/>
              </w:rPr>
            </w:pPr>
            <w:r>
              <w:rPr>
                <w:sz w:val="24"/>
              </w:rPr>
              <w:t>GSSC</w:t>
            </w:r>
          </w:p>
          <w:p w14:paraId="63C0EDBA" w14:textId="77777777" w:rsidR="00C62228" w:rsidRDefault="00E6392B" w:rsidP="00FE55B2">
            <w:pPr>
              <w:pStyle w:val="TableParagraph"/>
              <w:numPr>
                <w:ilvl w:val="0"/>
                <w:numId w:val="47"/>
              </w:numPr>
              <w:tabs>
                <w:tab w:val="left" w:pos="827"/>
                <w:tab w:val="left" w:pos="828"/>
              </w:tabs>
              <w:spacing w:before="43"/>
              <w:ind w:hanging="608"/>
              <w:jc w:val="left"/>
              <w:rPr>
                <w:sz w:val="24"/>
              </w:rPr>
            </w:pPr>
            <w:r>
              <w:rPr>
                <w:sz w:val="24"/>
              </w:rPr>
              <w:t>CR</w:t>
            </w:r>
            <w:r>
              <w:rPr>
                <w:spacing w:val="-1"/>
                <w:sz w:val="24"/>
              </w:rPr>
              <w:t xml:space="preserve"> </w:t>
            </w:r>
            <w:r>
              <w:rPr>
                <w:sz w:val="24"/>
              </w:rPr>
              <w:t>System</w:t>
            </w:r>
          </w:p>
          <w:p w14:paraId="7B6CF34D" w14:textId="77777777" w:rsidR="00C62228" w:rsidRDefault="00E6392B" w:rsidP="00FE55B2">
            <w:pPr>
              <w:pStyle w:val="TableParagraph"/>
              <w:numPr>
                <w:ilvl w:val="0"/>
                <w:numId w:val="47"/>
              </w:numPr>
              <w:tabs>
                <w:tab w:val="left" w:pos="827"/>
                <w:tab w:val="left" w:pos="828"/>
              </w:tabs>
              <w:spacing w:before="41"/>
              <w:ind w:hanging="541"/>
              <w:jc w:val="left"/>
              <w:rPr>
                <w:sz w:val="24"/>
              </w:rPr>
            </w:pPr>
            <w:r>
              <w:rPr>
                <w:sz w:val="24"/>
              </w:rPr>
              <w:t>Mentor-Mentee</w:t>
            </w:r>
            <w:r>
              <w:rPr>
                <w:spacing w:val="-2"/>
                <w:sz w:val="24"/>
              </w:rPr>
              <w:t xml:space="preserve"> </w:t>
            </w:r>
            <w:r>
              <w:rPr>
                <w:sz w:val="24"/>
              </w:rPr>
              <w:t>System</w:t>
            </w:r>
          </w:p>
          <w:p w14:paraId="1DBEBF0B" w14:textId="77777777" w:rsidR="00C62228" w:rsidRDefault="00E6392B" w:rsidP="00FE55B2">
            <w:pPr>
              <w:pStyle w:val="TableParagraph"/>
              <w:numPr>
                <w:ilvl w:val="0"/>
                <w:numId w:val="47"/>
              </w:numPr>
              <w:tabs>
                <w:tab w:val="left" w:pos="827"/>
                <w:tab w:val="left" w:pos="828"/>
              </w:tabs>
              <w:spacing w:before="41"/>
              <w:ind w:hanging="608"/>
              <w:jc w:val="left"/>
              <w:rPr>
                <w:sz w:val="24"/>
              </w:rPr>
            </w:pPr>
            <w:r>
              <w:rPr>
                <w:sz w:val="24"/>
              </w:rPr>
              <w:t>Educational Loan, Financial Support and</w:t>
            </w:r>
            <w:r>
              <w:rPr>
                <w:spacing w:val="3"/>
                <w:sz w:val="24"/>
              </w:rPr>
              <w:t xml:space="preserve"> </w:t>
            </w:r>
            <w:r>
              <w:rPr>
                <w:sz w:val="24"/>
              </w:rPr>
              <w:t>Scholarships</w:t>
            </w:r>
          </w:p>
          <w:p w14:paraId="39B3DC64" w14:textId="77777777" w:rsidR="00C62228" w:rsidRDefault="00E6392B" w:rsidP="00FE55B2">
            <w:pPr>
              <w:pStyle w:val="TableParagraph"/>
              <w:numPr>
                <w:ilvl w:val="0"/>
                <w:numId w:val="47"/>
              </w:numPr>
              <w:tabs>
                <w:tab w:val="left" w:pos="827"/>
                <w:tab w:val="left" w:pos="828"/>
              </w:tabs>
              <w:spacing w:before="41"/>
              <w:ind w:hanging="675"/>
              <w:jc w:val="left"/>
              <w:rPr>
                <w:sz w:val="24"/>
              </w:rPr>
            </w:pPr>
            <w:r>
              <w:rPr>
                <w:sz w:val="24"/>
              </w:rPr>
              <w:t>Medical</w:t>
            </w:r>
            <w:r>
              <w:rPr>
                <w:spacing w:val="-1"/>
                <w:sz w:val="24"/>
              </w:rPr>
              <w:t xml:space="preserve"> </w:t>
            </w:r>
            <w:r>
              <w:rPr>
                <w:sz w:val="24"/>
              </w:rPr>
              <w:t>Services</w:t>
            </w:r>
          </w:p>
          <w:p w14:paraId="441AC889" w14:textId="77777777" w:rsidR="00C62228" w:rsidRDefault="00E6392B" w:rsidP="00FE55B2">
            <w:pPr>
              <w:pStyle w:val="TableParagraph"/>
              <w:numPr>
                <w:ilvl w:val="0"/>
                <w:numId w:val="47"/>
              </w:numPr>
              <w:tabs>
                <w:tab w:val="left" w:pos="827"/>
                <w:tab w:val="left" w:pos="828"/>
              </w:tabs>
              <w:spacing w:before="44"/>
              <w:ind w:hanging="740"/>
              <w:jc w:val="left"/>
              <w:rPr>
                <w:sz w:val="24"/>
              </w:rPr>
            </w:pPr>
            <w:r>
              <w:rPr>
                <w:sz w:val="24"/>
              </w:rPr>
              <w:t>Industry Interaction, Career Counselling &amp;</w:t>
            </w:r>
            <w:r>
              <w:rPr>
                <w:spacing w:val="-5"/>
                <w:sz w:val="24"/>
              </w:rPr>
              <w:t xml:space="preserve"> </w:t>
            </w:r>
            <w:r>
              <w:rPr>
                <w:sz w:val="24"/>
              </w:rPr>
              <w:t>Placement</w:t>
            </w:r>
          </w:p>
          <w:p w14:paraId="528C124D" w14:textId="77777777" w:rsidR="00C62228" w:rsidRDefault="00E6392B" w:rsidP="00FE55B2">
            <w:pPr>
              <w:pStyle w:val="TableParagraph"/>
              <w:numPr>
                <w:ilvl w:val="0"/>
                <w:numId w:val="47"/>
              </w:numPr>
              <w:tabs>
                <w:tab w:val="left" w:pos="827"/>
                <w:tab w:val="left" w:pos="828"/>
              </w:tabs>
              <w:spacing w:before="41"/>
              <w:ind w:hanging="608"/>
              <w:jc w:val="left"/>
              <w:rPr>
                <w:sz w:val="24"/>
              </w:rPr>
            </w:pPr>
            <w:r>
              <w:rPr>
                <w:sz w:val="24"/>
              </w:rPr>
              <w:t>Guidance and Counselling</w:t>
            </w:r>
            <w:r>
              <w:rPr>
                <w:spacing w:val="-2"/>
                <w:sz w:val="24"/>
              </w:rPr>
              <w:t xml:space="preserve"> </w:t>
            </w:r>
            <w:r>
              <w:rPr>
                <w:sz w:val="24"/>
              </w:rPr>
              <w:t>Cell</w:t>
            </w:r>
          </w:p>
          <w:p w14:paraId="62A6E857" w14:textId="77777777" w:rsidR="00C62228" w:rsidRDefault="00E6392B" w:rsidP="00FE55B2">
            <w:pPr>
              <w:pStyle w:val="TableParagraph"/>
              <w:numPr>
                <w:ilvl w:val="0"/>
                <w:numId w:val="47"/>
              </w:numPr>
              <w:tabs>
                <w:tab w:val="left" w:pos="827"/>
                <w:tab w:val="left" w:pos="828"/>
              </w:tabs>
              <w:spacing w:before="40"/>
              <w:ind w:hanging="541"/>
              <w:jc w:val="left"/>
              <w:rPr>
                <w:sz w:val="24"/>
              </w:rPr>
            </w:pPr>
            <w:r>
              <w:rPr>
                <w:sz w:val="24"/>
              </w:rPr>
              <w:t>Amity Women Help</w:t>
            </w:r>
            <w:r>
              <w:rPr>
                <w:spacing w:val="-5"/>
                <w:sz w:val="24"/>
              </w:rPr>
              <w:t xml:space="preserve"> </w:t>
            </w:r>
            <w:r>
              <w:rPr>
                <w:sz w:val="24"/>
              </w:rPr>
              <w:t>Desk</w:t>
            </w:r>
          </w:p>
          <w:p w14:paraId="382C3FAD" w14:textId="77777777" w:rsidR="00C62228" w:rsidRDefault="00E6392B" w:rsidP="00FE55B2">
            <w:pPr>
              <w:pStyle w:val="TableParagraph"/>
              <w:numPr>
                <w:ilvl w:val="0"/>
                <w:numId w:val="47"/>
              </w:numPr>
              <w:tabs>
                <w:tab w:val="left" w:pos="827"/>
                <w:tab w:val="left" w:pos="828"/>
              </w:tabs>
              <w:spacing w:before="41"/>
              <w:ind w:hanging="608"/>
              <w:jc w:val="left"/>
              <w:rPr>
                <w:sz w:val="24"/>
              </w:rPr>
            </w:pPr>
            <w:r>
              <w:rPr>
                <w:sz w:val="24"/>
              </w:rPr>
              <w:t>Suggestions and Grievance Redressal</w:t>
            </w:r>
            <w:r>
              <w:rPr>
                <w:spacing w:val="-2"/>
                <w:sz w:val="24"/>
              </w:rPr>
              <w:t xml:space="preserve"> </w:t>
            </w:r>
            <w:r>
              <w:rPr>
                <w:sz w:val="24"/>
              </w:rPr>
              <w:t>System</w:t>
            </w:r>
          </w:p>
        </w:tc>
        <w:tc>
          <w:tcPr>
            <w:tcW w:w="1517" w:type="dxa"/>
          </w:tcPr>
          <w:p w14:paraId="1493A32C" w14:textId="77777777" w:rsidR="00C62228" w:rsidRDefault="00C62228">
            <w:pPr>
              <w:pStyle w:val="TableParagraph"/>
              <w:rPr>
                <w:b/>
                <w:sz w:val="26"/>
              </w:rPr>
            </w:pPr>
          </w:p>
          <w:p w14:paraId="7EE781DB" w14:textId="77777777" w:rsidR="00C62228" w:rsidRDefault="00C62228">
            <w:pPr>
              <w:pStyle w:val="TableParagraph"/>
              <w:rPr>
                <w:b/>
                <w:sz w:val="26"/>
              </w:rPr>
            </w:pPr>
          </w:p>
          <w:p w14:paraId="126DBB94" w14:textId="77777777" w:rsidR="00C62228" w:rsidRDefault="00C62228">
            <w:pPr>
              <w:pStyle w:val="TableParagraph"/>
              <w:rPr>
                <w:b/>
                <w:sz w:val="26"/>
              </w:rPr>
            </w:pPr>
          </w:p>
          <w:p w14:paraId="16C1CA8D" w14:textId="77777777" w:rsidR="00C62228" w:rsidRDefault="00C62228">
            <w:pPr>
              <w:pStyle w:val="TableParagraph"/>
              <w:rPr>
                <w:b/>
                <w:sz w:val="26"/>
              </w:rPr>
            </w:pPr>
          </w:p>
          <w:p w14:paraId="23843607" w14:textId="77777777" w:rsidR="00C62228" w:rsidRDefault="00C62228">
            <w:pPr>
              <w:pStyle w:val="TableParagraph"/>
              <w:rPr>
                <w:b/>
                <w:sz w:val="26"/>
              </w:rPr>
            </w:pPr>
          </w:p>
          <w:p w14:paraId="221963DE" w14:textId="77777777" w:rsidR="00C62228" w:rsidRDefault="00C62228">
            <w:pPr>
              <w:pStyle w:val="TableParagraph"/>
              <w:spacing w:before="2"/>
              <w:rPr>
                <w:b/>
                <w:sz w:val="21"/>
              </w:rPr>
            </w:pPr>
          </w:p>
          <w:p w14:paraId="4318ED67" w14:textId="7CFFCA89" w:rsidR="00C62228" w:rsidRDefault="00E6392B">
            <w:pPr>
              <w:pStyle w:val="TableParagraph"/>
              <w:ind w:left="165" w:right="151"/>
              <w:jc w:val="center"/>
              <w:rPr>
                <w:sz w:val="24"/>
              </w:rPr>
            </w:pPr>
            <w:r>
              <w:rPr>
                <w:sz w:val="24"/>
              </w:rPr>
              <w:t>3</w:t>
            </w:r>
            <w:r w:rsidR="00C678FF">
              <w:rPr>
                <w:sz w:val="24"/>
              </w:rPr>
              <w:t>3</w:t>
            </w:r>
          </w:p>
        </w:tc>
      </w:tr>
      <w:tr w:rsidR="00C62228" w14:paraId="719CD2C7" w14:textId="77777777">
        <w:trPr>
          <w:trHeight w:val="316"/>
        </w:trPr>
        <w:tc>
          <w:tcPr>
            <w:tcW w:w="547" w:type="dxa"/>
          </w:tcPr>
          <w:p w14:paraId="0D7F6984" w14:textId="77777777" w:rsidR="00C62228" w:rsidRDefault="00E6392B">
            <w:pPr>
              <w:pStyle w:val="TableParagraph"/>
              <w:spacing w:line="270" w:lineRule="exact"/>
              <w:ind w:right="141"/>
              <w:jc w:val="right"/>
              <w:rPr>
                <w:sz w:val="24"/>
              </w:rPr>
            </w:pPr>
            <w:r>
              <w:rPr>
                <w:sz w:val="24"/>
              </w:rPr>
              <w:t>19</w:t>
            </w:r>
          </w:p>
        </w:tc>
        <w:tc>
          <w:tcPr>
            <w:tcW w:w="7511" w:type="dxa"/>
          </w:tcPr>
          <w:p w14:paraId="6BFFB28F" w14:textId="3DCA1CFE" w:rsidR="00C62228" w:rsidRDefault="00147566">
            <w:pPr>
              <w:pStyle w:val="TableParagraph"/>
              <w:spacing w:line="270" w:lineRule="exact"/>
              <w:ind w:left="108"/>
              <w:rPr>
                <w:sz w:val="24"/>
              </w:rPr>
            </w:pPr>
            <w:r>
              <w:rPr>
                <w:sz w:val="24"/>
              </w:rPr>
              <w:t>Extra-Curricular</w:t>
            </w:r>
            <w:r w:rsidR="00E6392B">
              <w:rPr>
                <w:sz w:val="24"/>
              </w:rPr>
              <w:t xml:space="preserve"> and Co-Curricular Activities</w:t>
            </w:r>
          </w:p>
        </w:tc>
        <w:tc>
          <w:tcPr>
            <w:tcW w:w="1517" w:type="dxa"/>
          </w:tcPr>
          <w:p w14:paraId="4B720E56" w14:textId="24F1554E" w:rsidR="00C62228" w:rsidRDefault="00E6392B">
            <w:pPr>
              <w:pStyle w:val="TableParagraph"/>
              <w:spacing w:line="270" w:lineRule="exact"/>
              <w:ind w:left="165" w:right="151"/>
              <w:jc w:val="center"/>
              <w:rPr>
                <w:sz w:val="24"/>
              </w:rPr>
            </w:pPr>
            <w:r>
              <w:rPr>
                <w:sz w:val="24"/>
              </w:rPr>
              <w:t>3</w:t>
            </w:r>
            <w:r w:rsidR="00C678FF">
              <w:rPr>
                <w:sz w:val="24"/>
              </w:rPr>
              <w:t>7</w:t>
            </w:r>
          </w:p>
        </w:tc>
      </w:tr>
      <w:tr w:rsidR="00C62228" w14:paraId="21738C4D" w14:textId="77777777">
        <w:trPr>
          <w:trHeight w:val="316"/>
        </w:trPr>
        <w:tc>
          <w:tcPr>
            <w:tcW w:w="547" w:type="dxa"/>
          </w:tcPr>
          <w:p w14:paraId="284F1ED2" w14:textId="77777777" w:rsidR="00C62228" w:rsidRDefault="00E6392B">
            <w:pPr>
              <w:pStyle w:val="TableParagraph"/>
              <w:spacing w:line="273" w:lineRule="exact"/>
              <w:ind w:right="141"/>
              <w:jc w:val="right"/>
              <w:rPr>
                <w:sz w:val="24"/>
              </w:rPr>
            </w:pPr>
            <w:r>
              <w:rPr>
                <w:sz w:val="24"/>
              </w:rPr>
              <w:t>20</w:t>
            </w:r>
          </w:p>
        </w:tc>
        <w:tc>
          <w:tcPr>
            <w:tcW w:w="7511" w:type="dxa"/>
          </w:tcPr>
          <w:p w14:paraId="7E5E21F2" w14:textId="77777777" w:rsidR="00C62228" w:rsidRDefault="00E6392B">
            <w:pPr>
              <w:pStyle w:val="TableParagraph"/>
              <w:spacing w:line="270" w:lineRule="exact"/>
              <w:ind w:left="108"/>
              <w:rPr>
                <w:sz w:val="24"/>
              </w:rPr>
            </w:pPr>
            <w:r>
              <w:rPr>
                <w:sz w:val="24"/>
              </w:rPr>
              <w:t>Policy, Regulations &amp; Guidelines</w:t>
            </w:r>
          </w:p>
        </w:tc>
        <w:tc>
          <w:tcPr>
            <w:tcW w:w="1517" w:type="dxa"/>
          </w:tcPr>
          <w:p w14:paraId="7C4941F0" w14:textId="2C63954D" w:rsidR="00C62228" w:rsidRDefault="00E6392B">
            <w:pPr>
              <w:pStyle w:val="TableParagraph"/>
              <w:spacing w:line="273" w:lineRule="exact"/>
              <w:ind w:left="165" w:right="151"/>
              <w:jc w:val="center"/>
              <w:rPr>
                <w:sz w:val="24"/>
              </w:rPr>
            </w:pPr>
            <w:r>
              <w:rPr>
                <w:sz w:val="24"/>
              </w:rPr>
              <w:t>3</w:t>
            </w:r>
            <w:r w:rsidR="00C678FF">
              <w:rPr>
                <w:sz w:val="24"/>
              </w:rPr>
              <w:t>8</w:t>
            </w:r>
          </w:p>
        </w:tc>
      </w:tr>
      <w:tr w:rsidR="00C62228" w14:paraId="465624B1" w14:textId="77777777">
        <w:trPr>
          <w:trHeight w:val="318"/>
        </w:trPr>
        <w:tc>
          <w:tcPr>
            <w:tcW w:w="547" w:type="dxa"/>
          </w:tcPr>
          <w:p w14:paraId="68DA200A" w14:textId="77777777" w:rsidR="00C62228" w:rsidRDefault="00E6392B">
            <w:pPr>
              <w:pStyle w:val="TableParagraph"/>
              <w:spacing w:line="272" w:lineRule="exact"/>
              <w:ind w:right="141"/>
              <w:jc w:val="right"/>
              <w:rPr>
                <w:sz w:val="24"/>
              </w:rPr>
            </w:pPr>
            <w:r>
              <w:rPr>
                <w:sz w:val="24"/>
              </w:rPr>
              <w:t>21</w:t>
            </w:r>
          </w:p>
        </w:tc>
        <w:tc>
          <w:tcPr>
            <w:tcW w:w="7511" w:type="dxa"/>
          </w:tcPr>
          <w:p w14:paraId="130C1712" w14:textId="77777777" w:rsidR="00C62228" w:rsidRDefault="00E6392B">
            <w:pPr>
              <w:pStyle w:val="TableParagraph"/>
              <w:spacing w:line="272" w:lineRule="exact"/>
              <w:ind w:left="108"/>
              <w:rPr>
                <w:sz w:val="24"/>
              </w:rPr>
            </w:pPr>
            <w:r>
              <w:rPr>
                <w:sz w:val="24"/>
              </w:rPr>
              <w:t>Concluding Ceremony and Convocation</w:t>
            </w:r>
          </w:p>
        </w:tc>
        <w:tc>
          <w:tcPr>
            <w:tcW w:w="1517" w:type="dxa"/>
          </w:tcPr>
          <w:p w14:paraId="51DDD58B" w14:textId="1AAEBF76" w:rsidR="00C62228" w:rsidRDefault="00C678FF" w:rsidP="00C678FF">
            <w:pPr>
              <w:pStyle w:val="TableParagraph"/>
              <w:spacing w:line="273" w:lineRule="exact"/>
              <w:ind w:left="165" w:right="151"/>
              <w:jc w:val="center"/>
              <w:rPr>
                <w:sz w:val="24"/>
              </w:rPr>
            </w:pPr>
            <w:r>
              <w:rPr>
                <w:sz w:val="24"/>
              </w:rPr>
              <w:t>39</w:t>
            </w:r>
          </w:p>
        </w:tc>
      </w:tr>
    </w:tbl>
    <w:p w14:paraId="71CA630E" w14:textId="77777777" w:rsidR="00C62228" w:rsidRDefault="00C62228">
      <w:pPr>
        <w:rPr>
          <w:sz w:val="24"/>
        </w:rPr>
        <w:sectPr w:rsidR="00C62228">
          <w:headerReference w:type="default" r:id="rId12"/>
          <w:pgSz w:w="12240" w:h="15840"/>
          <w:pgMar w:top="1500" w:right="1220" w:bottom="280" w:left="108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8978"/>
      </w:tblGrid>
      <w:tr w:rsidR="00C62228" w14:paraId="3397F1E4" w14:textId="77777777">
        <w:trPr>
          <w:trHeight w:val="621"/>
        </w:trPr>
        <w:tc>
          <w:tcPr>
            <w:tcW w:w="722" w:type="dxa"/>
          </w:tcPr>
          <w:p w14:paraId="7C46F83C" w14:textId="77777777" w:rsidR="00C62228" w:rsidRDefault="00E6392B">
            <w:pPr>
              <w:pStyle w:val="TableParagraph"/>
              <w:spacing w:before="47"/>
              <w:ind w:left="7"/>
              <w:jc w:val="center"/>
              <w:rPr>
                <w:sz w:val="24"/>
              </w:rPr>
            </w:pPr>
            <w:r>
              <w:rPr>
                <w:sz w:val="24"/>
              </w:rPr>
              <w:lastRenderedPageBreak/>
              <w:t>#</w:t>
            </w:r>
          </w:p>
        </w:tc>
        <w:tc>
          <w:tcPr>
            <w:tcW w:w="8978" w:type="dxa"/>
          </w:tcPr>
          <w:p w14:paraId="49AE0238" w14:textId="77777777" w:rsidR="00C62228" w:rsidRDefault="00E6392B">
            <w:pPr>
              <w:pStyle w:val="TableParagraph"/>
              <w:spacing w:before="47"/>
              <w:ind w:left="3992" w:right="3988"/>
              <w:jc w:val="center"/>
              <w:rPr>
                <w:sz w:val="24"/>
              </w:rPr>
            </w:pPr>
            <w:r>
              <w:rPr>
                <w:sz w:val="24"/>
              </w:rPr>
              <w:t>Appendix</w:t>
            </w:r>
          </w:p>
        </w:tc>
      </w:tr>
      <w:tr w:rsidR="00C62228" w14:paraId="3FBC7B7C" w14:textId="77777777">
        <w:trPr>
          <w:trHeight w:val="515"/>
        </w:trPr>
        <w:tc>
          <w:tcPr>
            <w:tcW w:w="722" w:type="dxa"/>
          </w:tcPr>
          <w:p w14:paraId="67277F9B" w14:textId="77777777" w:rsidR="00C62228" w:rsidRDefault="00E6392B">
            <w:pPr>
              <w:pStyle w:val="TableParagraph"/>
              <w:spacing w:line="270" w:lineRule="exact"/>
              <w:ind w:left="8"/>
              <w:jc w:val="center"/>
              <w:rPr>
                <w:sz w:val="24"/>
              </w:rPr>
            </w:pPr>
            <w:r>
              <w:rPr>
                <w:w w:val="99"/>
                <w:sz w:val="24"/>
              </w:rPr>
              <w:t>A</w:t>
            </w:r>
          </w:p>
        </w:tc>
        <w:tc>
          <w:tcPr>
            <w:tcW w:w="8978" w:type="dxa"/>
          </w:tcPr>
          <w:p w14:paraId="71575DF5" w14:textId="77777777" w:rsidR="00C62228" w:rsidRDefault="00E6392B">
            <w:pPr>
              <w:pStyle w:val="TableParagraph"/>
              <w:spacing w:line="270" w:lineRule="exact"/>
              <w:ind w:left="108"/>
              <w:rPr>
                <w:sz w:val="24"/>
              </w:rPr>
            </w:pPr>
            <w:r>
              <w:rPr>
                <w:sz w:val="24"/>
              </w:rPr>
              <w:t>Definition, Course Types &amp; Description</w:t>
            </w:r>
          </w:p>
        </w:tc>
      </w:tr>
      <w:tr w:rsidR="00C62228" w14:paraId="30EC67DD" w14:textId="77777777">
        <w:trPr>
          <w:trHeight w:val="517"/>
        </w:trPr>
        <w:tc>
          <w:tcPr>
            <w:tcW w:w="722" w:type="dxa"/>
          </w:tcPr>
          <w:p w14:paraId="3CDA2B13" w14:textId="77777777" w:rsidR="00C62228" w:rsidRDefault="00E6392B">
            <w:pPr>
              <w:pStyle w:val="TableParagraph"/>
              <w:spacing w:line="270" w:lineRule="exact"/>
              <w:ind w:left="9"/>
              <w:jc w:val="center"/>
              <w:rPr>
                <w:sz w:val="24"/>
              </w:rPr>
            </w:pPr>
            <w:r>
              <w:rPr>
                <w:sz w:val="24"/>
              </w:rPr>
              <w:t>B</w:t>
            </w:r>
          </w:p>
        </w:tc>
        <w:tc>
          <w:tcPr>
            <w:tcW w:w="8978" w:type="dxa"/>
          </w:tcPr>
          <w:p w14:paraId="18B34861" w14:textId="77777777" w:rsidR="00C62228" w:rsidRDefault="00E6392B">
            <w:pPr>
              <w:pStyle w:val="TableParagraph"/>
              <w:spacing w:line="270" w:lineRule="exact"/>
              <w:ind w:left="108"/>
              <w:rPr>
                <w:sz w:val="24"/>
              </w:rPr>
            </w:pPr>
            <w:r>
              <w:rPr>
                <w:sz w:val="24"/>
              </w:rPr>
              <w:t>Detailed Programme Structure:</w:t>
            </w:r>
          </w:p>
        </w:tc>
      </w:tr>
      <w:tr w:rsidR="00C62228" w14:paraId="1AD453C5" w14:textId="77777777">
        <w:trPr>
          <w:trHeight w:val="517"/>
        </w:trPr>
        <w:tc>
          <w:tcPr>
            <w:tcW w:w="722" w:type="dxa"/>
          </w:tcPr>
          <w:p w14:paraId="78594CB8" w14:textId="77777777" w:rsidR="00C62228" w:rsidRDefault="00E6392B">
            <w:pPr>
              <w:pStyle w:val="TableParagraph"/>
              <w:spacing w:line="270" w:lineRule="exact"/>
              <w:ind w:left="131" w:right="121"/>
              <w:jc w:val="center"/>
              <w:rPr>
                <w:sz w:val="24"/>
              </w:rPr>
            </w:pPr>
            <w:r>
              <w:rPr>
                <w:sz w:val="24"/>
              </w:rPr>
              <w:t>b.1</w:t>
            </w:r>
          </w:p>
        </w:tc>
        <w:tc>
          <w:tcPr>
            <w:tcW w:w="8978" w:type="dxa"/>
          </w:tcPr>
          <w:p w14:paraId="14E11AF8" w14:textId="77777777" w:rsidR="00C62228" w:rsidRDefault="00E6392B">
            <w:pPr>
              <w:pStyle w:val="TableParagraph"/>
              <w:spacing w:line="270" w:lineRule="exact"/>
              <w:ind w:left="108"/>
              <w:rPr>
                <w:sz w:val="24"/>
              </w:rPr>
            </w:pPr>
            <w:r>
              <w:rPr>
                <w:sz w:val="24"/>
              </w:rPr>
              <w:t>MBA</w:t>
            </w:r>
          </w:p>
        </w:tc>
      </w:tr>
      <w:tr w:rsidR="00C62228" w14:paraId="608464CE" w14:textId="77777777">
        <w:trPr>
          <w:trHeight w:val="515"/>
        </w:trPr>
        <w:tc>
          <w:tcPr>
            <w:tcW w:w="722" w:type="dxa"/>
          </w:tcPr>
          <w:p w14:paraId="5E9E5E78" w14:textId="77777777" w:rsidR="00C62228" w:rsidRDefault="00E6392B">
            <w:pPr>
              <w:pStyle w:val="TableParagraph"/>
              <w:spacing w:line="270" w:lineRule="exact"/>
              <w:ind w:left="131" w:right="121"/>
              <w:jc w:val="center"/>
              <w:rPr>
                <w:sz w:val="24"/>
              </w:rPr>
            </w:pPr>
            <w:r>
              <w:rPr>
                <w:sz w:val="24"/>
              </w:rPr>
              <w:t>b.2</w:t>
            </w:r>
          </w:p>
        </w:tc>
        <w:tc>
          <w:tcPr>
            <w:tcW w:w="8978" w:type="dxa"/>
          </w:tcPr>
          <w:p w14:paraId="7C9AFA61" w14:textId="77777777" w:rsidR="00C62228" w:rsidRDefault="00E6392B">
            <w:pPr>
              <w:pStyle w:val="TableParagraph"/>
              <w:spacing w:line="270" w:lineRule="exact"/>
              <w:ind w:left="108"/>
              <w:rPr>
                <w:sz w:val="24"/>
              </w:rPr>
            </w:pPr>
            <w:r>
              <w:rPr>
                <w:sz w:val="24"/>
              </w:rPr>
              <w:t>MBA-Human Resource</w:t>
            </w:r>
          </w:p>
        </w:tc>
      </w:tr>
      <w:tr w:rsidR="00C62228" w14:paraId="66997627" w14:textId="77777777">
        <w:trPr>
          <w:trHeight w:val="518"/>
        </w:trPr>
        <w:tc>
          <w:tcPr>
            <w:tcW w:w="722" w:type="dxa"/>
          </w:tcPr>
          <w:p w14:paraId="521C1F8E" w14:textId="77777777" w:rsidR="00C62228" w:rsidRDefault="00E6392B">
            <w:pPr>
              <w:pStyle w:val="TableParagraph"/>
              <w:spacing w:line="273" w:lineRule="exact"/>
              <w:ind w:left="131" w:right="121"/>
              <w:jc w:val="center"/>
              <w:rPr>
                <w:sz w:val="24"/>
              </w:rPr>
            </w:pPr>
            <w:r>
              <w:rPr>
                <w:sz w:val="24"/>
              </w:rPr>
              <w:t>b.3</w:t>
            </w:r>
          </w:p>
        </w:tc>
        <w:tc>
          <w:tcPr>
            <w:tcW w:w="8978" w:type="dxa"/>
          </w:tcPr>
          <w:p w14:paraId="1BF379EF" w14:textId="77777777" w:rsidR="00C62228" w:rsidRDefault="00E6392B">
            <w:pPr>
              <w:pStyle w:val="TableParagraph"/>
              <w:spacing w:line="273" w:lineRule="exact"/>
              <w:ind w:left="108"/>
              <w:rPr>
                <w:sz w:val="24"/>
              </w:rPr>
            </w:pPr>
            <w:r>
              <w:rPr>
                <w:sz w:val="24"/>
              </w:rPr>
              <w:t>MBA-Marketing &amp; Sales</w:t>
            </w:r>
          </w:p>
        </w:tc>
      </w:tr>
      <w:tr w:rsidR="00C62228" w14:paraId="49E29996" w14:textId="77777777">
        <w:trPr>
          <w:trHeight w:val="518"/>
        </w:trPr>
        <w:tc>
          <w:tcPr>
            <w:tcW w:w="722" w:type="dxa"/>
          </w:tcPr>
          <w:p w14:paraId="28569614" w14:textId="77777777" w:rsidR="00C62228" w:rsidRDefault="00E6392B">
            <w:pPr>
              <w:pStyle w:val="TableParagraph"/>
              <w:spacing w:line="270" w:lineRule="exact"/>
              <w:ind w:left="131" w:right="121"/>
              <w:jc w:val="center"/>
              <w:rPr>
                <w:sz w:val="24"/>
              </w:rPr>
            </w:pPr>
            <w:r>
              <w:rPr>
                <w:sz w:val="24"/>
              </w:rPr>
              <w:t>b.4</w:t>
            </w:r>
          </w:p>
        </w:tc>
        <w:tc>
          <w:tcPr>
            <w:tcW w:w="8978" w:type="dxa"/>
          </w:tcPr>
          <w:p w14:paraId="1CC843ED" w14:textId="77777777" w:rsidR="00C62228" w:rsidRDefault="00E6392B">
            <w:pPr>
              <w:pStyle w:val="TableParagraph"/>
              <w:spacing w:line="270" w:lineRule="exact"/>
              <w:ind w:left="108"/>
              <w:rPr>
                <w:sz w:val="24"/>
              </w:rPr>
            </w:pPr>
            <w:r>
              <w:rPr>
                <w:sz w:val="24"/>
              </w:rPr>
              <w:t>MBA-Entrepreneurship</w:t>
            </w:r>
          </w:p>
        </w:tc>
      </w:tr>
      <w:tr w:rsidR="00C62228" w14:paraId="12F7EA48" w14:textId="77777777">
        <w:trPr>
          <w:trHeight w:val="517"/>
        </w:trPr>
        <w:tc>
          <w:tcPr>
            <w:tcW w:w="722" w:type="dxa"/>
          </w:tcPr>
          <w:p w14:paraId="152AFC11" w14:textId="77777777" w:rsidR="00C62228" w:rsidRDefault="00E6392B">
            <w:pPr>
              <w:pStyle w:val="TableParagraph"/>
              <w:spacing w:line="270" w:lineRule="exact"/>
              <w:ind w:left="131" w:right="121"/>
              <w:jc w:val="center"/>
              <w:rPr>
                <w:sz w:val="24"/>
              </w:rPr>
            </w:pPr>
            <w:r>
              <w:rPr>
                <w:sz w:val="24"/>
              </w:rPr>
              <w:t>b.5</w:t>
            </w:r>
          </w:p>
        </w:tc>
        <w:tc>
          <w:tcPr>
            <w:tcW w:w="8978" w:type="dxa"/>
          </w:tcPr>
          <w:p w14:paraId="2D14D339" w14:textId="77777777" w:rsidR="00C62228" w:rsidRDefault="00E6392B">
            <w:pPr>
              <w:pStyle w:val="TableParagraph"/>
              <w:spacing w:line="270" w:lineRule="exact"/>
              <w:ind w:left="108"/>
              <w:rPr>
                <w:sz w:val="24"/>
              </w:rPr>
            </w:pPr>
            <w:r>
              <w:rPr>
                <w:sz w:val="24"/>
              </w:rPr>
              <w:t>MBA-Retail Management</w:t>
            </w:r>
          </w:p>
        </w:tc>
      </w:tr>
      <w:tr w:rsidR="00C62228" w14:paraId="5A13BB4E" w14:textId="77777777">
        <w:trPr>
          <w:trHeight w:val="515"/>
        </w:trPr>
        <w:tc>
          <w:tcPr>
            <w:tcW w:w="722" w:type="dxa"/>
          </w:tcPr>
          <w:p w14:paraId="4BE384F4" w14:textId="77777777" w:rsidR="00C62228" w:rsidRDefault="00E6392B">
            <w:pPr>
              <w:pStyle w:val="TableParagraph"/>
              <w:spacing w:line="270" w:lineRule="exact"/>
              <w:ind w:left="131" w:right="121"/>
              <w:jc w:val="center"/>
              <w:rPr>
                <w:sz w:val="24"/>
              </w:rPr>
            </w:pPr>
            <w:r>
              <w:rPr>
                <w:sz w:val="24"/>
              </w:rPr>
              <w:t>b.6</w:t>
            </w:r>
          </w:p>
        </w:tc>
        <w:tc>
          <w:tcPr>
            <w:tcW w:w="8978" w:type="dxa"/>
          </w:tcPr>
          <w:p w14:paraId="72705257" w14:textId="4E4BC531" w:rsidR="00C62228" w:rsidRDefault="00860F5D">
            <w:pPr>
              <w:pStyle w:val="TableParagraph"/>
              <w:spacing w:line="270" w:lineRule="exact"/>
              <w:ind w:left="108"/>
              <w:rPr>
                <w:sz w:val="24"/>
              </w:rPr>
            </w:pPr>
            <w:r>
              <w:rPr>
                <w:sz w:val="24"/>
              </w:rPr>
              <w:t>MBA-Finance</w:t>
            </w:r>
          </w:p>
        </w:tc>
      </w:tr>
      <w:tr w:rsidR="00860F5D" w14:paraId="272CA457" w14:textId="77777777">
        <w:trPr>
          <w:trHeight w:val="517"/>
        </w:trPr>
        <w:tc>
          <w:tcPr>
            <w:tcW w:w="722" w:type="dxa"/>
          </w:tcPr>
          <w:p w14:paraId="42058829" w14:textId="77777777" w:rsidR="00860F5D" w:rsidRDefault="00860F5D" w:rsidP="00860F5D">
            <w:pPr>
              <w:pStyle w:val="TableParagraph"/>
              <w:spacing w:line="273" w:lineRule="exact"/>
              <w:ind w:left="131" w:right="121"/>
              <w:jc w:val="center"/>
              <w:rPr>
                <w:sz w:val="24"/>
              </w:rPr>
            </w:pPr>
            <w:r>
              <w:rPr>
                <w:sz w:val="24"/>
              </w:rPr>
              <w:t>b.7</w:t>
            </w:r>
          </w:p>
        </w:tc>
        <w:tc>
          <w:tcPr>
            <w:tcW w:w="8978" w:type="dxa"/>
          </w:tcPr>
          <w:p w14:paraId="69456B27" w14:textId="13C8F5C1" w:rsidR="00860F5D" w:rsidRDefault="00860F5D" w:rsidP="00860F5D">
            <w:pPr>
              <w:pStyle w:val="TableParagraph"/>
              <w:spacing w:line="273" w:lineRule="exact"/>
              <w:ind w:left="108"/>
              <w:rPr>
                <w:sz w:val="24"/>
              </w:rPr>
            </w:pPr>
            <w:r>
              <w:rPr>
                <w:sz w:val="24"/>
              </w:rPr>
              <w:t>MBA (Consultancy Management)</w:t>
            </w:r>
          </w:p>
        </w:tc>
      </w:tr>
      <w:tr w:rsidR="00860F5D" w14:paraId="5AE47507" w14:textId="77777777">
        <w:trPr>
          <w:trHeight w:val="518"/>
        </w:trPr>
        <w:tc>
          <w:tcPr>
            <w:tcW w:w="722" w:type="dxa"/>
          </w:tcPr>
          <w:p w14:paraId="76A96A08" w14:textId="77777777" w:rsidR="00860F5D" w:rsidRDefault="00860F5D" w:rsidP="00860F5D">
            <w:pPr>
              <w:pStyle w:val="TableParagraph"/>
              <w:spacing w:line="270" w:lineRule="exact"/>
              <w:ind w:left="131" w:right="121"/>
              <w:jc w:val="center"/>
              <w:rPr>
                <w:sz w:val="24"/>
              </w:rPr>
            </w:pPr>
            <w:r>
              <w:rPr>
                <w:sz w:val="24"/>
              </w:rPr>
              <w:t>b.8</w:t>
            </w:r>
          </w:p>
        </w:tc>
        <w:tc>
          <w:tcPr>
            <w:tcW w:w="8978" w:type="dxa"/>
          </w:tcPr>
          <w:p w14:paraId="5C55993C" w14:textId="2D774211" w:rsidR="00860F5D" w:rsidRDefault="00860F5D" w:rsidP="00860F5D">
            <w:pPr>
              <w:pStyle w:val="TableParagraph"/>
              <w:spacing w:line="270" w:lineRule="exact"/>
              <w:ind w:left="108"/>
              <w:rPr>
                <w:sz w:val="24"/>
              </w:rPr>
            </w:pPr>
            <w:r>
              <w:rPr>
                <w:sz w:val="24"/>
              </w:rPr>
              <w:t>MBA (Technology Management)</w:t>
            </w:r>
          </w:p>
        </w:tc>
      </w:tr>
      <w:tr w:rsidR="00860F5D" w14:paraId="313EC97F" w14:textId="77777777">
        <w:trPr>
          <w:trHeight w:val="517"/>
        </w:trPr>
        <w:tc>
          <w:tcPr>
            <w:tcW w:w="722" w:type="dxa"/>
          </w:tcPr>
          <w:p w14:paraId="096A6C68" w14:textId="77777777" w:rsidR="00860F5D" w:rsidRDefault="00860F5D" w:rsidP="00860F5D">
            <w:pPr>
              <w:pStyle w:val="TableParagraph"/>
              <w:spacing w:line="270" w:lineRule="exact"/>
              <w:ind w:left="131" w:right="121"/>
              <w:jc w:val="center"/>
              <w:rPr>
                <w:sz w:val="24"/>
              </w:rPr>
            </w:pPr>
            <w:r>
              <w:rPr>
                <w:sz w:val="24"/>
              </w:rPr>
              <w:t>b.9</w:t>
            </w:r>
          </w:p>
        </w:tc>
        <w:tc>
          <w:tcPr>
            <w:tcW w:w="8978" w:type="dxa"/>
          </w:tcPr>
          <w:p w14:paraId="52CD839C" w14:textId="2F7F8457" w:rsidR="00860F5D" w:rsidRDefault="00860F5D" w:rsidP="00860F5D">
            <w:pPr>
              <w:pStyle w:val="TableParagraph"/>
              <w:spacing w:line="270" w:lineRule="exact"/>
              <w:ind w:left="108"/>
              <w:rPr>
                <w:sz w:val="24"/>
              </w:rPr>
            </w:pPr>
            <w:r>
              <w:rPr>
                <w:sz w:val="24"/>
              </w:rPr>
              <w:t>MBA-International Business</w:t>
            </w:r>
          </w:p>
        </w:tc>
      </w:tr>
      <w:tr w:rsidR="00860F5D" w14:paraId="52292576" w14:textId="77777777">
        <w:trPr>
          <w:trHeight w:val="513"/>
        </w:trPr>
        <w:tc>
          <w:tcPr>
            <w:tcW w:w="722" w:type="dxa"/>
            <w:tcBorders>
              <w:bottom w:val="single" w:sz="6" w:space="0" w:color="000000"/>
            </w:tcBorders>
          </w:tcPr>
          <w:p w14:paraId="50C4CE19" w14:textId="77777777" w:rsidR="00860F5D" w:rsidRDefault="00860F5D" w:rsidP="00860F5D">
            <w:pPr>
              <w:pStyle w:val="TableParagraph"/>
              <w:spacing w:line="270" w:lineRule="exact"/>
              <w:ind w:left="131" w:right="121"/>
              <w:jc w:val="center"/>
              <w:rPr>
                <w:sz w:val="24"/>
              </w:rPr>
            </w:pPr>
            <w:r>
              <w:rPr>
                <w:sz w:val="24"/>
              </w:rPr>
              <w:t>b.10</w:t>
            </w:r>
          </w:p>
        </w:tc>
        <w:tc>
          <w:tcPr>
            <w:tcW w:w="8978" w:type="dxa"/>
            <w:tcBorders>
              <w:bottom w:val="single" w:sz="6" w:space="0" w:color="000000"/>
            </w:tcBorders>
          </w:tcPr>
          <w:p w14:paraId="2923816E" w14:textId="278A14EB" w:rsidR="00860F5D" w:rsidRDefault="002E4C03" w:rsidP="00860F5D">
            <w:pPr>
              <w:pStyle w:val="TableParagraph"/>
              <w:spacing w:line="270" w:lineRule="exact"/>
              <w:ind w:left="108"/>
              <w:rPr>
                <w:sz w:val="24"/>
              </w:rPr>
            </w:pPr>
            <w:r>
              <w:rPr>
                <w:sz w:val="24"/>
              </w:rPr>
              <w:t>MBA-International Business (Evening)</w:t>
            </w:r>
          </w:p>
        </w:tc>
      </w:tr>
      <w:tr w:rsidR="00F13132" w14:paraId="2145AFFD" w14:textId="77777777">
        <w:trPr>
          <w:trHeight w:val="513"/>
        </w:trPr>
        <w:tc>
          <w:tcPr>
            <w:tcW w:w="722" w:type="dxa"/>
            <w:tcBorders>
              <w:bottom w:val="single" w:sz="6" w:space="0" w:color="000000"/>
            </w:tcBorders>
          </w:tcPr>
          <w:p w14:paraId="2E3C7EAA" w14:textId="6B92E026" w:rsidR="00F13132" w:rsidRDefault="00F13132" w:rsidP="00F13132">
            <w:pPr>
              <w:pStyle w:val="TableParagraph"/>
              <w:spacing w:line="270" w:lineRule="exact"/>
              <w:ind w:left="131" w:right="121"/>
              <w:jc w:val="center"/>
              <w:rPr>
                <w:sz w:val="24"/>
              </w:rPr>
            </w:pPr>
            <w:r>
              <w:rPr>
                <w:sz w:val="24"/>
              </w:rPr>
              <w:t>b.11</w:t>
            </w:r>
          </w:p>
        </w:tc>
        <w:tc>
          <w:tcPr>
            <w:tcW w:w="8978" w:type="dxa"/>
            <w:tcBorders>
              <w:bottom w:val="single" w:sz="6" w:space="0" w:color="000000"/>
            </w:tcBorders>
          </w:tcPr>
          <w:p w14:paraId="61D41C11" w14:textId="06F48DE4" w:rsidR="00F13132" w:rsidRDefault="002E4C03" w:rsidP="00F13132">
            <w:pPr>
              <w:pStyle w:val="TableParagraph"/>
              <w:spacing w:line="270" w:lineRule="exact"/>
              <w:ind w:left="108"/>
              <w:rPr>
                <w:sz w:val="24"/>
              </w:rPr>
            </w:pPr>
            <w:r>
              <w:rPr>
                <w:sz w:val="24"/>
              </w:rPr>
              <w:t>MBA(3C)</w:t>
            </w:r>
          </w:p>
        </w:tc>
      </w:tr>
      <w:tr w:rsidR="00F13132" w14:paraId="247F9D49" w14:textId="77777777">
        <w:trPr>
          <w:trHeight w:val="513"/>
        </w:trPr>
        <w:tc>
          <w:tcPr>
            <w:tcW w:w="722" w:type="dxa"/>
            <w:tcBorders>
              <w:bottom w:val="single" w:sz="6" w:space="0" w:color="000000"/>
            </w:tcBorders>
          </w:tcPr>
          <w:p w14:paraId="072586CA" w14:textId="7CAE1081" w:rsidR="00F13132" w:rsidRDefault="00F13132" w:rsidP="00F13132">
            <w:pPr>
              <w:pStyle w:val="TableParagraph"/>
              <w:spacing w:line="270" w:lineRule="exact"/>
              <w:ind w:left="131" w:right="121"/>
              <w:jc w:val="center"/>
              <w:rPr>
                <w:sz w:val="24"/>
              </w:rPr>
            </w:pPr>
            <w:r>
              <w:rPr>
                <w:sz w:val="24"/>
              </w:rPr>
              <w:t>b.12</w:t>
            </w:r>
          </w:p>
        </w:tc>
        <w:tc>
          <w:tcPr>
            <w:tcW w:w="8978" w:type="dxa"/>
            <w:tcBorders>
              <w:bottom w:val="single" w:sz="6" w:space="0" w:color="000000"/>
            </w:tcBorders>
          </w:tcPr>
          <w:p w14:paraId="45B0A390" w14:textId="3604D4C6" w:rsidR="00F13132" w:rsidRDefault="00F13132" w:rsidP="00F13132">
            <w:pPr>
              <w:pStyle w:val="TableParagraph"/>
              <w:spacing w:line="270" w:lineRule="exact"/>
              <w:ind w:left="108"/>
              <w:rPr>
                <w:sz w:val="24"/>
              </w:rPr>
            </w:pPr>
            <w:r>
              <w:rPr>
                <w:sz w:val="24"/>
              </w:rPr>
              <w:t>MBA(</w:t>
            </w:r>
            <w:r w:rsidR="00477ED2">
              <w:rPr>
                <w:sz w:val="24"/>
              </w:rPr>
              <w:t>BIDA</w:t>
            </w:r>
            <w:r>
              <w:rPr>
                <w:sz w:val="24"/>
              </w:rPr>
              <w:t>)</w:t>
            </w:r>
          </w:p>
        </w:tc>
      </w:tr>
      <w:tr w:rsidR="00F13132" w14:paraId="50929D83" w14:textId="77777777">
        <w:trPr>
          <w:trHeight w:val="515"/>
        </w:trPr>
        <w:tc>
          <w:tcPr>
            <w:tcW w:w="722" w:type="dxa"/>
            <w:tcBorders>
              <w:top w:val="single" w:sz="6" w:space="0" w:color="000000"/>
            </w:tcBorders>
          </w:tcPr>
          <w:p w14:paraId="0F8F0B2B" w14:textId="19CCC494" w:rsidR="00F13132" w:rsidRDefault="00F13132" w:rsidP="00F13132">
            <w:pPr>
              <w:pStyle w:val="TableParagraph"/>
              <w:spacing w:line="270" w:lineRule="exact"/>
              <w:ind w:left="131" w:right="121"/>
              <w:jc w:val="center"/>
              <w:rPr>
                <w:sz w:val="24"/>
              </w:rPr>
            </w:pPr>
            <w:r>
              <w:rPr>
                <w:sz w:val="24"/>
              </w:rPr>
              <w:t>b.13</w:t>
            </w:r>
          </w:p>
        </w:tc>
        <w:tc>
          <w:tcPr>
            <w:tcW w:w="8978" w:type="dxa"/>
            <w:tcBorders>
              <w:top w:val="single" w:sz="6" w:space="0" w:color="000000"/>
            </w:tcBorders>
          </w:tcPr>
          <w:p w14:paraId="7DAC284A" w14:textId="5600181B" w:rsidR="00F13132" w:rsidRDefault="00477ED2" w:rsidP="00F13132">
            <w:pPr>
              <w:pStyle w:val="TableParagraph"/>
              <w:spacing w:line="270" w:lineRule="exact"/>
              <w:ind w:left="108"/>
              <w:rPr>
                <w:sz w:val="24"/>
              </w:rPr>
            </w:pPr>
            <w:r>
              <w:rPr>
                <w:sz w:val="24"/>
              </w:rPr>
              <w:t>MBA(IBAI)</w:t>
            </w:r>
          </w:p>
        </w:tc>
      </w:tr>
      <w:tr w:rsidR="00F13132" w14:paraId="33BFC68E" w14:textId="77777777">
        <w:trPr>
          <w:trHeight w:val="518"/>
        </w:trPr>
        <w:tc>
          <w:tcPr>
            <w:tcW w:w="722" w:type="dxa"/>
          </w:tcPr>
          <w:p w14:paraId="23B18388" w14:textId="51F1B70B" w:rsidR="00F13132" w:rsidRDefault="00F13132" w:rsidP="00F13132">
            <w:pPr>
              <w:pStyle w:val="TableParagraph"/>
              <w:spacing w:line="270" w:lineRule="exact"/>
              <w:ind w:left="131" w:right="121"/>
              <w:jc w:val="center"/>
              <w:rPr>
                <w:sz w:val="24"/>
              </w:rPr>
            </w:pPr>
            <w:r>
              <w:rPr>
                <w:sz w:val="24"/>
              </w:rPr>
              <w:t>b.14</w:t>
            </w:r>
          </w:p>
        </w:tc>
        <w:tc>
          <w:tcPr>
            <w:tcW w:w="8978" w:type="dxa"/>
          </w:tcPr>
          <w:p w14:paraId="6C0FC32F" w14:textId="7780A672" w:rsidR="00F13132" w:rsidRDefault="00F13132" w:rsidP="00F13132">
            <w:pPr>
              <w:pStyle w:val="TableParagraph"/>
              <w:spacing w:line="270" w:lineRule="exact"/>
              <w:ind w:left="108"/>
              <w:rPr>
                <w:sz w:val="24"/>
              </w:rPr>
            </w:pPr>
            <w:r>
              <w:rPr>
                <w:sz w:val="24"/>
              </w:rPr>
              <w:t>MBA (Insurance &amp; Banking)</w:t>
            </w:r>
          </w:p>
        </w:tc>
      </w:tr>
      <w:tr w:rsidR="00F13132" w14:paraId="40339DDB" w14:textId="77777777">
        <w:trPr>
          <w:trHeight w:val="517"/>
        </w:trPr>
        <w:tc>
          <w:tcPr>
            <w:tcW w:w="722" w:type="dxa"/>
          </w:tcPr>
          <w:p w14:paraId="5F30FF64" w14:textId="6BE681A0" w:rsidR="00F13132" w:rsidRDefault="00F13132" w:rsidP="00F13132">
            <w:pPr>
              <w:pStyle w:val="TableParagraph"/>
              <w:spacing w:line="270" w:lineRule="exact"/>
              <w:ind w:left="131" w:right="121"/>
              <w:jc w:val="center"/>
              <w:rPr>
                <w:sz w:val="24"/>
              </w:rPr>
            </w:pPr>
            <w:r>
              <w:rPr>
                <w:sz w:val="24"/>
              </w:rPr>
              <w:t>b.15</w:t>
            </w:r>
          </w:p>
        </w:tc>
        <w:tc>
          <w:tcPr>
            <w:tcW w:w="8978" w:type="dxa"/>
          </w:tcPr>
          <w:p w14:paraId="75C275F1" w14:textId="1D7E4C17" w:rsidR="00F13132" w:rsidRDefault="00F13132" w:rsidP="00F13132">
            <w:pPr>
              <w:pStyle w:val="TableParagraph"/>
              <w:spacing w:line="270" w:lineRule="exact"/>
              <w:ind w:left="108"/>
              <w:rPr>
                <w:sz w:val="24"/>
              </w:rPr>
            </w:pPr>
            <w:r>
              <w:rPr>
                <w:sz w:val="24"/>
              </w:rPr>
              <w:t>MBA – Insurance &amp; Financial Planning</w:t>
            </w:r>
          </w:p>
        </w:tc>
      </w:tr>
      <w:tr w:rsidR="00F13132" w14:paraId="16FBC4D4" w14:textId="77777777">
        <w:trPr>
          <w:trHeight w:val="515"/>
        </w:trPr>
        <w:tc>
          <w:tcPr>
            <w:tcW w:w="722" w:type="dxa"/>
          </w:tcPr>
          <w:p w14:paraId="173BA56A" w14:textId="164A40F5" w:rsidR="00F13132" w:rsidRDefault="00F13132" w:rsidP="00F13132">
            <w:pPr>
              <w:pStyle w:val="TableParagraph"/>
              <w:spacing w:line="270" w:lineRule="exact"/>
              <w:ind w:left="131" w:right="121"/>
              <w:jc w:val="center"/>
              <w:rPr>
                <w:sz w:val="24"/>
              </w:rPr>
            </w:pPr>
            <w:r>
              <w:rPr>
                <w:sz w:val="24"/>
              </w:rPr>
              <w:t>b.16</w:t>
            </w:r>
          </w:p>
        </w:tc>
        <w:tc>
          <w:tcPr>
            <w:tcW w:w="8978" w:type="dxa"/>
          </w:tcPr>
          <w:p w14:paraId="66459897" w14:textId="1139DEC2" w:rsidR="00F13132" w:rsidRDefault="00F13132" w:rsidP="00F13132">
            <w:pPr>
              <w:pStyle w:val="TableParagraph"/>
              <w:spacing w:line="270" w:lineRule="exact"/>
              <w:ind w:left="108"/>
              <w:rPr>
                <w:sz w:val="24"/>
              </w:rPr>
            </w:pPr>
            <w:r>
              <w:rPr>
                <w:sz w:val="24"/>
              </w:rPr>
              <w:t>M. Sc. – Actuarial Science</w:t>
            </w:r>
          </w:p>
        </w:tc>
      </w:tr>
      <w:tr w:rsidR="00F13132" w14:paraId="2B8C9A26" w14:textId="77777777">
        <w:trPr>
          <w:trHeight w:val="517"/>
        </w:trPr>
        <w:tc>
          <w:tcPr>
            <w:tcW w:w="722" w:type="dxa"/>
          </w:tcPr>
          <w:p w14:paraId="53BAC90A" w14:textId="63132596" w:rsidR="00F13132" w:rsidRDefault="00F13132" w:rsidP="00F13132">
            <w:pPr>
              <w:pStyle w:val="TableParagraph"/>
              <w:spacing w:line="270" w:lineRule="exact"/>
              <w:ind w:left="131" w:right="121"/>
              <w:jc w:val="center"/>
              <w:rPr>
                <w:sz w:val="24"/>
              </w:rPr>
            </w:pPr>
            <w:r>
              <w:rPr>
                <w:sz w:val="24"/>
              </w:rPr>
              <w:t>b.17</w:t>
            </w:r>
          </w:p>
        </w:tc>
        <w:tc>
          <w:tcPr>
            <w:tcW w:w="8978" w:type="dxa"/>
          </w:tcPr>
          <w:p w14:paraId="3FBF5E2C" w14:textId="74236821" w:rsidR="00F13132" w:rsidRDefault="00F13132" w:rsidP="00F13132">
            <w:pPr>
              <w:pStyle w:val="TableParagraph"/>
              <w:spacing w:line="270" w:lineRule="exact"/>
              <w:ind w:left="108"/>
              <w:rPr>
                <w:sz w:val="24"/>
              </w:rPr>
            </w:pPr>
            <w:r>
              <w:rPr>
                <w:sz w:val="24"/>
              </w:rPr>
              <w:t>MBA (Competitive Intelligence &amp; Strategic Management)</w:t>
            </w:r>
          </w:p>
        </w:tc>
      </w:tr>
      <w:tr w:rsidR="00F13132" w14:paraId="73AFC101" w14:textId="77777777">
        <w:trPr>
          <w:trHeight w:val="518"/>
        </w:trPr>
        <w:tc>
          <w:tcPr>
            <w:tcW w:w="722" w:type="dxa"/>
          </w:tcPr>
          <w:p w14:paraId="4C026751" w14:textId="409FD2EF" w:rsidR="00F13132" w:rsidRDefault="00F13132" w:rsidP="00F13132">
            <w:pPr>
              <w:pStyle w:val="TableParagraph"/>
              <w:spacing w:line="270" w:lineRule="exact"/>
              <w:ind w:left="131" w:right="121"/>
              <w:jc w:val="center"/>
              <w:rPr>
                <w:sz w:val="24"/>
              </w:rPr>
            </w:pPr>
            <w:r>
              <w:rPr>
                <w:sz w:val="24"/>
              </w:rPr>
              <w:t>b.18</w:t>
            </w:r>
          </w:p>
        </w:tc>
        <w:tc>
          <w:tcPr>
            <w:tcW w:w="8978" w:type="dxa"/>
          </w:tcPr>
          <w:p w14:paraId="13425B28" w14:textId="0D5EA7E9" w:rsidR="00F13132" w:rsidRDefault="00F13132" w:rsidP="00F13132">
            <w:pPr>
              <w:pStyle w:val="TableParagraph"/>
              <w:spacing w:line="270" w:lineRule="exact"/>
              <w:ind w:left="108"/>
              <w:rPr>
                <w:sz w:val="24"/>
              </w:rPr>
            </w:pPr>
            <w:r>
              <w:rPr>
                <w:sz w:val="24"/>
              </w:rPr>
              <w:t>MBA (Business Analytics)</w:t>
            </w:r>
          </w:p>
        </w:tc>
      </w:tr>
      <w:tr w:rsidR="00F13132" w14:paraId="14115062" w14:textId="77777777">
        <w:trPr>
          <w:trHeight w:val="518"/>
        </w:trPr>
        <w:tc>
          <w:tcPr>
            <w:tcW w:w="722" w:type="dxa"/>
          </w:tcPr>
          <w:p w14:paraId="388C3B66" w14:textId="29A774FE" w:rsidR="00F13132" w:rsidRDefault="00F13132" w:rsidP="00F13132">
            <w:pPr>
              <w:pStyle w:val="TableParagraph"/>
              <w:spacing w:line="271" w:lineRule="exact"/>
              <w:ind w:left="131" w:right="121"/>
              <w:jc w:val="center"/>
              <w:rPr>
                <w:sz w:val="24"/>
              </w:rPr>
            </w:pPr>
            <w:r>
              <w:rPr>
                <w:sz w:val="24"/>
              </w:rPr>
              <w:t>b.19</w:t>
            </w:r>
          </w:p>
        </w:tc>
        <w:tc>
          <w:tcPr>
            <w:tcW w:w="8978" w:type="dxa"/>
          </w:tcPr>
          <w:p w14:paraId="76CF9197" w14:textId="035C5B1B" w:rsidR="00F13132" w:rsidRDefault="00F13132" w:rsidP="00F13132">
            <w:pPr>
              <w:pStyle w:val="TableParagraph"/>
              <w:spacing w:line="271" w:lineRule="exact"/>
              <w:ind w:left="108"/>
              <w:rPr>
                <w:sz w:val="24"/>
              </w:rPr>
            </w:pPr>
            <w:r>
              <w:rPr>
                <w:sz w:val="24"/>
              </w:rPr>
              <w:t>Master of Commerce</w:t>
            </w:r>
          </w:p>
        </w:tc>
      </w:tr>
      <w:tr w:rsidR="00F13132" w14:paraId="0CA7041D" w14:textId="77777777">
        <w:trPr>
          <w:trHeight w:val="515"/>
        </w:trPr>
        <w:tc>
          <w:tcPr>
            <w:tcW w:w="722" w:type="dxa"/>
          </w:tcPr>
          <w:p w14:paraId="77458342" w14:textId="20A0480C" w:rsidR="00F13132" w:rsidRDefault="00F13132" w:rsidP="00F13132">
            <w:pPr>
              <w:pStyle w:val="TableParagraph"/>
              <w:spacing w:line="270" w:lineRule="exact"/>
              <w:ind w:left="131" w:right="121"/>
              <w:jc w:val="center"/>
              <w:rPr>
                <w:sz w:val="24"/>
              </w:rPr>
            </w:pPr>
            <w:r>
              <w:rPr>
                <w:sz w:val="24"/>
              </w:rPr>
              <w:t>b.20</w:t>
            </w:r>
          </w:p>
        </w:tc>
        <w:tc>
          <w:tcPr>
            <w:tcW w:w="8978" w:type="dxa"/>
          </w:tcPr>
          <w:p w14:paraId="40C97C01" w14:textId="091FDCE6" w:rsidR="00F13132" w:rsidRDefault="00F13132" w:rsidP="00F13132">
            <w:pPr>
              <w:pStyle w:val="TableParagraph"/>
              <w:spacing w:line="270" w:lineRule="exact"/>
              <w:ind w:left="108"/>
              <w:rPr>
                <w:sz w:val="24"/>
              </w:rPr>
            </w:pPr>
            <w:r>
              <w:rPr>
                <w:sz w:val="24"/>
              </w:rPr>
              <w:t>Master of Commerce (Financial Management)</w:t>
            </w:r>
          </w:p>
        </w:tc>
      </w:tr>
      <w:tr w:rsidR="00F13132" w14:paraId="7F9CB8D7" w14:textId="77777777">
        <w:trPr>
          <w:trHeight w:val="518"/>
        </w:trPr>
        <w:tc>
          <w:tcPr>
            <w:tcW w:w="722" w:type="dxa"/>
          </w:tcPr>
          <w:p w14:paraId="5F46352B" w14:textId="77777777" w:rsidR="00F13132" w:rsidRDefault="00F13132" w:rsidP="00F13132">
            <w:pPr>
              <w:pStyle w:val="TableParagraph"/>
              <w:spacing w:line="270" w:lineRule="exact"/>
              <w:ind w:left="9"/>
              <w:jc w:val="center"/>
              <w:rPr>
                <w:sz w:val="24"/>
              </w:rPr>
            </w:pPr>
            <w:r>
              <w:rPr>
                <w:sz w:val="24"/>
              </w:rPr>
              <w:t>C</w:t>
            </w:r>
          </w:p>
        </w:tc>
        <w:tc>
          <w:tcPr>
            <w:tcW w:w="8978" w:type="dxa"/>
          </w:tcPr>
          <w:p w14:paraId="2372A124" w14:textId="77777777" w:rsidR="00F13132" w:rsidRDefault="00F13132" w:rsidP="00F13132">
            <w:pPr>
              <w:pStyle w:val="TableParagraph"/>
              <w:spacing w:line="270" w:lineRule="exact"/>
              <w:ind w:left="108"/>
              <w:rPr>
                <w:sz w:val="24"/>
              </w:rPr>
            </w:pPr>
            <w:r>
              <w:rPr>
                <w:sz w:val="24"/>
              </w:rPr>
              <w:t>Leadership and Assessment Team</w:t>
            </w:r>
          </w:p>
        </w:tc>
      </w:tr>
    </w:tbl>
    <w:p w14:paraId="3A6C1D59" w14:textId="77777777" w:rsidR="00C62228" w:rsidRDefault="00C62228">
      <w:pPr>
        <w:spacing w:line="270" w:lineRule="exact"/>
        <w:rPr>
          <w:sz w:val="24"/>
        </w:rPr>
        <w:sectPr w:rsidR="00C62228">
          <w:headerReference w:type="default" r:id="rId13"/>
          <w:pgSz w:w="12240" w:h="15840"/>
          <w:pgMar w:top="1440" w:right="1220" w:bottom="280" w:left="1080" w:header="0" w:footer="0" w:gutter="0"/>
          <w:cols w:space="720"/>
        </w:sectPr>
      </w:pPr>
    </w:p>
    <w:p w14:paraId="60AEA1F1" w14:textId="77777777" w:rsidR="00C62228" w:rsidRDefault="00E6392B" w:rsidP="00FE55B2">
      <w:pPr>
        <w:pStyle w:val="ListParagraph"/>
        <w:numPr>
          <w:ilvl w:val="0"/>
          <w:numId w:val="46"/>
        </w:numPr>
        <w:tabs>
          <w:tab w:val="left" w:pos="1461"/>
        </w:tabs>
        <w:spacing w:before="72"/>
        <w:ind w:hanging="361"/>
        <w:jc w:val="both"/>
        <w:rPr>
          <w:b/>
          <w:sz w:val="24"/>
        </w:rPr>
      </w:pPr>
      <w:r>
        <w:rPr>
          <w:b/>
          <w:sz w:val="24"/>
        </w:rPr>
        <w:lastRenderedPageBreak/>
        <w:t>Introduction:</w:t>
      </w:r>
    </w:p>
    <w:p w14:paraId="268786C0" w14:textId="77777777" w:rsidR="00C62228" w:rsidRDefault="00C62228">
      <w:pPr>
        <w:pStyle w:val="BodyText"/>
        <w:spacing w:before="7"/>
        <w:rPr>
          <w:b/>
          <w:sz w:val="30"/>
        </w:rPr>
      </w:pPr>
    </w:p>
    <w:p w14:paraId="38493251" w14:textId="77777777" w:rsidR="00C62228" w:rsidRDefault="00E6392B" w:rsidP="00E16850">
      <w:pPr>
        <w:pStyle w:val="BodyText"/>
        <w:spacing w:line="276" w:lineRule="auto"/>
        <w:ind w:left="1134" w:right="1134"/>
        <w:jc w:val="both"/>
      </w:pPr>
      <w:r>
        <w:t>The Management education system in India has witnessed rapid progress in recent years to become one of largest in the world. Considering the wide diversities in the system there is need to enhance its quality, standard and relevance so that the Management graduates passing out from the system can meet the global challenges of 21st century ahead of</w:t>
      </w:r>
      <w:r>
        <w:rPr>
          <w:spacing w:val="-2"/>
        </w:rPr>
        <w:t xml:space="preserve"> </w:t>
      </w:r>
      <w:r>
        <w:t>them.</w:t>
      </w:r>
    </w:p>
    <w:p w14:paraId="6B1C1A9A" w14:textId="77777777" w:rsidR="00C62228" w:rsidRDefault="00C62228" w:rsidP="00E16850">
      <w:pPr>
        <w:pStyle w:val="BodyText"/>
        <w:ind w:left="1134" w:right="1134"/>
        <w:rPr>
          <w:sz w:val="27"/>
        </w:rPr>
      </w:pPr>
    </w:p>
    <w:p w14:paraId="3035633B" w14:textId="77777777" w:rsidR="00C62228" w:rsidRDefault="00E6392B" w:rsidP="00E16850">
      <w:pPr>
        <w:pStyle w:val="BodyText"/>
        <w:spacing w:line="276" w:lineRule="auto"/>
        <w:ind w:left="1134" w:right="1134"/>
        <w:jc w:val="both"/>
      </w:pPr>
      <w:r>
        <w:t>Management studies not only facilitate improvement of leadership qualities but also enable students to develop skills that help them to turn out as excellent future managers. With specialization in different areas, Management courses prepare students to face the constantly advancing corporate world and impart effective people-management skills. Management studies should emphasis not just in creating good managers but also on improving and enhancing existing skills while passing on managerial competence to students</w:t>
      </w:r>
    </w:p>
    <w:p w14:paraId="0B2CADD2" w14:textId="77777777" w:rsidR="00C62228" w:rsidRDefault="00C62228" w:rsidP="00E16850">
      <w:pPr>
        <w:pStyle w:val="BodyText"/>
        <w:ind w:left="1134" w:right="1134"/>
        <w:rPr>
          <w:sz w:val="27"/>
        </w:rPr>
      </w:pPr>
    </w:p>
    <w:p w14:paraId="4C150D88" w14:textId="2B353FDD" w:rsidR="00C62228" w:rsidRDefault="00E6392B" w:rsidP="00AD5472">
      <w:pPr>
        <w:pStyle w:val="BodyText"/>
        <w:spacing w:line="360" w:lineRule="auto"/>
        <w:ind w:left="1134" w:right="1134"/>
        <w:jc w:val="both"/>
      </w:pPr>
      <w:r>
        <w:t xml:space="preserve">A </w:t>
      </w:r>
      <w:r w:rsidR="00D133D2">
        <w:t>well-designed</w:t>
      </w:r>
      <w:r>
        <w:t xml:space="preserve"> management training course suitably develops a talented workforce that can be expected to be efficient future leaders and successful managers who are able to tackle complex situations and relationships with clients in any organization.</w:t>
      </w:r>
    </w:p>
    <w:p w14:paraId="5EB4F5BE" w14:textId="77777777" w:rsidR="00C62228" w:rsidRDefault="00E6392B" w:rsidP="00AD5472">
      <w:pPr>
        <w:pStyle w:val="BodyText"/>
        <w:spacing w:line="360" w:lineRule="auto"/>
        <w:ind w:left="1134" w:right="1134"/>
        <w:jc w:val="both"/>
      </w:pPr>
      <w:r>
        <w:t>A Business management degree must ensure to imbibe the following skills into future Business</w:t>
      </w:r>
    </w:p>
    <w:p w14:paraId="5F4463F8" w14:textId="07E53EE5" w:rsidR="00C62228" w:rsidRDefault="00E6392B" w:rsidP="00AD5472">
      <w:pPr>
        <w:pStyle w:val="BodyText"/>
        <w:spacing w:line="360" w:lineRule="auto"/>
        <w:ind w:left="1134" w:right="1134"/>
        <w:jc w:val="both"/>
      </w:pPr>
      <w:r>
        <w:t>/</w:t>
      </w:r>
      <w:r w:rsidR="00D133D2">
        <w:t>Management</w:t>
      </w:r>
      <w:r>
        <w:t xml:space="preserve"> professionals:</w:t>
      </w:r>
    </w:p>
    <w:p w14:paraId="5DBC1B27" w14:textId="77777777" w:rsidR="00C62228" w:rsidRDefault="00E6392B" w:rsidP="00905479">
      <w:pPr>
        <w:pStyle w:val="ListParagraph"/>
        <w:numPr>
          <w:ilvl w:val="0"/>
          <w:numId w:val="1"/>
        </w:numPr>
        <w:tabs>
          <w:tab w:val="left" w:pos="1821"/>
        </w:tabs>
        <w:spacing w:before="221" w:line="276" w:lineRule="auto"/>
        <w:ind w:right="1134"/>
        <w:jc w:val="both"/>
        <w:rPr>
          <w:sz w:val="24"/>
        </w:rPr>
      </w:pPr>
      <w:r>
        <w:rPr>
          <w:b/>
          <w:sz w:val="24"/>
        </w:rPr>
        <w:t xml:space="preserve">Management capabilities: </w:t>
      </w:r>
      <w:r>
        <w:rPr>
          <w:sz w:val="24"/>
        </w:rPr>
        <w:t>This deals with learning managerial methods to motivate other employees for better</w:t>
      </w:r>
      <w:r>
        <w:rPr>
          <w:spacing w:val="-3"/>
          <w:sz w:val="24"/>
        </w:rPr>
        <w:t xml:space="preserve"> </w:t>
      </w:r>
      <w:r>
        <w:rPr>
          <w:sz w:val="24"/>
        </w:rPr>
        <w:t>productivity.</w:t>
      </w:r>
    </w:p>
    <w:p w14:paraId="146A7CE4" w14:textId="77777777" w:rsidR="00C62228" w:rsidRDefault="00E6392B" w:rsidP="00905479">
      <w:pPr>
        <w:pStyle w:val="ListParagraph"/>
        <w:numPr>
          <w:ilvl w:val="0"/>
          <w:numId w:val="1"/>
        </w:numPr>
        <w:tabs>
          <w:tab w:val="left" w:pos="1821"/>
        </w:tabs>
        <w:spacing w:before="1" w:line="276" w:lineRule="auto"/>
        <w:ind w:right="1134" w:hanging="375"/>
        <w:jc w:val="both"/>
        <w:rPr>
          <w:sz w:val="24"/>
        </w:rPr>
      </w:pPr>
      <w:r>
        <w:rPr>
          <w:b/>
          <w:sz w:val="24"/>
        </w:rPr>
        <w:t xml:space="preserve">Presentation skills: </w:t>
      </w:r>
      <w:r>
        <w:rPr>
          <w:sz w:val="24"/>
        </w:rPr>
        <w:t>Pertains to improving public speaking abilities and other interpersonal skills.</w:t>
      </w:r>
    </w:p>
    <w:p w14:paraId="5445E283" w14:textId="2ADFB4FD" w:rsidR="00C62228" w:rsidRDefault="00E6392B" w:rsidP="00905479">
      <w:pPr>
        <w:pStyle w:val="ListParagraph"/>
        <w:numPr>
          <w:ilvl w:val="0"/>
          <w:numId w:val="1"/>
        </w:numPr>
        <w:tabs>
          <w:tab w:val="left" w:pos="1821"/>
        </w:tabs>
        <w:spacing w:line="276" w:lineRule="auto"/>
        <w:ind w:right="1134" w:hanging="440"/>
        <w:jc w:val="both"/>
        <w:rPr>
          <w:sz w:val="24"/>
        </w:rPr>
      </w:pPr>
      <w:r>
        <w:rPr>
          <w:b/>
          <w:sz w:val="24"/>
        </w:rPr>
        <w:t xml:space="preserve">Time </w:t>
      </w:r>
      <w:r w:rsidR="00D133D2">
        <w:rPr>
          <w:b/>
          <w:sz w:val="24"/>
        </w:rPr>
        <w:t>Management:</w:t>
      </w:r>
      <w:r>
        <w:rPr>
          <w:b/>
          <w:sz w:val="24"/>
        </w:rPr>
        <w:t xml:space="preserve"> </w:t>
      </w:r>
      <w:r>
        <w:rPr>
          <w:sz w:val="24"/>
        </w:rPr>
        <w:t>It deals with an art of planning and controlling your time to effectively accomplish your</w:t>
      </w:r>
      <w:r>
        <w:rPr>
          <w:spacing w:val="2"/>
          <w:sz w:val="24"/>
        </w:rPr>
        <w:t xml:space="preserve"> </w:t>
      </w:r>
      <w:r>
        <w:rPr>
          <w:sz w:val="24"/>
        </w:rPr>
        <w:t>goals</w:t>
      </w:r>
    </w:p>
    <w:p w14:paraId="180F9176" w14:textId="77777777" w:rsidR="00C62228" w:rsidRDefault="00E6392B" w:rsidP="00905479">
      <w:pPr>
        <w:pStyle w:val="ListParagraph"/>
        <w:numPr>
          <w:ilvl w:val="0"/>
          <w:numId w:val="1"/>
        </w:numPr>
        <w:tabs>
          <w:tab w:val="left" w:pos="1821"/>
        </w:tabs>
        <w:spacing w:line="278" w:lineRule="auto"/>
        <w:ind w:right="1134" w:hanging="428"/>
        <w:jc w:val="both"/>
        <w:rPr>
          <w:sz w:val="24"/>
        </w:rPr>
      </w:pPr>
      <w:r>
        <w:rPr>
          <w:b/>
          <w:sz w:val="24"/>
        </w:rPr>
        <w:t xml:space="preserve">Team Building Capabilities: </w:t>
      </w:r>
      <w:r>
        <w:rPr>
          <w:sz w:val="24"/>
        </w:rPr>
        <w:t>Learning new techniques to build a strong and successful</w:t>
      </w:r>
      <w:r>
        <w:rPr>
          <w:spacing w:val="-14"/>
          <w:sz w:val="24"/>
        </w:rPr>
        <w:t xml:space="preserve"> </w:t>
      </w:r>
      <w:r>
        <w:rPr>
          <w:sz w:val="24"/>
        </w:rPr>
        <w:t>team that works together towards achieving challenging</w:t>
      </w:r>
      <w:r>
        <w:rPr>
          <w:spacing w:val="-7"/>
          <w:sz w:val="24"/>
        </w:rPr>
        <w:t xml:space="preserve"> </w:t>
      </w:r>
      <w:r>
        <w:rPr>
          <w:sz w:val="24"/>
        </w:rPr>
        <w:t>goals.</w:t>
      </w:r>
    </w:p>
    <w:p w14:paraId="284C157D" w14:textId="77777777" w:rsidR="00C62228" w:rsidRDefault="00E6392B" w:rsidP="00905479">
      <w:pPr>
        <w:pStyle w:val="ListParagraph"/>
        <w:numPr>
          <w:ilvl w:val="0"/>
          <w:numId w:val="1"/>
        </w:numPr>
        <w:tabs>
          <w:tab w:val="left" w:pos="1821"/>
        </w:tabs>
        <w:spacing w:line="276" w:lineRule="auto"/>
        <w:ind w:right="1134" w:hanging="360"/>
        <w:jc w:val="both"/>
        <w:rPr>
          <w:sz w:val="24"/>
        </w:rPr>
      </w:pPr>
      <w:r>
        <w:rPr>
          <w:b/>
          <w:sz w:val="24"/>
        </w:rPr>
        <w:t xml:space="preserve">Problem Solving Skills: </w:t>
      </w:r>
      <w:r>
        <w:rPr>
          <w:sz w:val="24"/>
        </w:rPr>
        <w:t>This deals with learning how to handle difficult situations by implementing strategies to manage employee performance</w:t>
      </w:r>
      <w:r>
        <w:rPr>
          <w:spacing w:val="-8"/>
          <w:sz w:val="24"/>
        </w:rPr>
        <w:t xml:space="preserve"> </w:t>
      </w:r>
      <w:r>
        <w:rPr>
          <w:sz w:val="24"/>
        </w:rPr>
        <w:t>problems.</w:t>
      </w:r>
    </w:p>
    <w:p w14:paraId="09E12A0A" w14:textId="77777777" w:rsidR="00C62228" w:rsidRDefault="00E6392B" w:rsidP="00905479">
      <w:pPr>
        <w:pStyle w:val="ListParagraph"/>
        <w:numPr>
          <w:ilvl w:val="0"/>
          <w:numId w:val="1"/>
        </w:numPr>
        <w:tabs>
          <w:tab w:val="left" w:pos="1821"/>
        </w:tabs>
        <w:spacing w:line="276" w:lineRule="auto"/>
        <w:ind w:right="1134" w:hanging="428"/>
        <w:jc w:val="both"/>
        <w:rPr>
          <w:sz w:val="24"/>
        </w:rPr>
      </w:pPr>
      <w:r>
        <w:rPr>
          <w:b/>
          <w:sz w:val="24"/>
        </w:rPr>
        <w:t xml:space="preserve">Strategic Planning &amp; Management: </w:t>
      </w:r>
      <w:r>
        <w:rPr>
          <w:sz w:val="24"/>
        </w:rPr>
        <w:t>activities that are used to set priorities, focus energy</w:t>
      </w:r>
      <w:r>
        <w:rPr>
          <w:spacing w:val="-17"/>
          <w:sz w:val="24"/>
        </w:rPr>
        <w:t xml:space="preserve"> </w:t>
      </w:r>
      <w:r>
        <w:rPr>
          <w:sz w:val="24"/>
        </w:rPr>
        <w:t>and resources, strengthen operations, ensure that employees and other stakeholders are working toward common goals, establish agreement around intended outcomes/results, and assess and adjust the organization's direction in response to a changing</w:t>
      </w:r>
      <w:r>
        <w:rPr>
          <w:spacing w:val="-4"/>
          <w:sz w:val="24"/>
        </w:rPr>
        <w:t xml:space="preserve"> </w:t>
      </w:r>
      <w:r>
        <w:rPr>
          <w:sz w:val="24"/>
        </w:rPr>
        <w:t>environment.</w:t>
      </w:r>
    </w:p>
    <w:p w14:paraId="1E167C01" w14:textId="77777777" w:rsidR="00C62228" w:rsidRDefault="00C62228">
      <w:pPr>
        <w:pStyle w:val="BodyText"/>
        <w:spacing w:before="2"/>
        <w:rPr>
          <w:sz w:val="27"/>
        </w:rPr>
      </w:pPr>
    </w:p>
    <w:p w14:paraId="5F9FF8F2" w14:textId="77777777" w:rsidR="00C62228" w:rsidRDefault="00E6392B">
      <w:pPr>
        <w:pStyle w:val="BodyText"/>
        <w:spacing w:line="276" w:lineRule="auto"/>
        <w:ind w:left="1100" w:right="644"/>
        <w:jc w:val="both"/>
      </w:pPr>
      <w:r>
        <w:t>The industry /profession needs are continuously changing while the global environment of education around the world is witnessing huge changes.</w:t>
      </w:r>
    </w:p>
    <w:p w14:paraId="171E39CD" w14:textId="77777777" w:rsidR="00C62228" w:rsidRDefault="00C62228">
      <w:pPr>
        <w:pStyle w:val="BodyText"/>
        <w:spacing w:before="10"/>
        <w:rPr>
          <w:sz w:val="27"/>
        </w:rPr>
      </w:pPr>
    </w:p>
    <w:p w14:paraId="7D9C37CC" w14:textId="77777777" w:rsidR="00C62228" w:rsidRDefault="00E6392B" w:rsidP="00FE55B2">
      <w:pPr>
        <w:pStyle w:val="Heading3"/>
        <w:numPr>
          <w:ilvl w:val="0"/>
          <w:numId w:val="46"/>
        </w:numPr>
        <w:tabs>
          <w:tab w:val="left" w:pos="1461"/>
        </w:tabs>
        <w:ind w:hanging="361"/>
        <w:jc w:val="both"/>
      </w:pPr>
      <w:r>
        <w:t>Academic</w:t>
      </w:r>
      <w:r>
        <w:rPr>
          <w:spacing w:val="-1"/>
        </w:rPr>
        <w:t xml:space="preserve"> </w:t>
      </w:r>
      <w:r>
        <w:t>System:</w:t>
      </w:r>
    </w:p>
    <w:p w14:paraId="6D159481" w14:textId="2B0C982C" w:rsidR="00C62228" w:rsidRDefault="00E6392B" w:rsidP="00AD5472">
      <w:pPr>
        <w:pStyle w:val="BodyText"/>
        <w:spacing w:line="276" w:lineRule="auto"/>
        <w:ind w:left="1100" w:right="1134"/>
        <w:jc w:val="both"/>
      </w:pPr>
      <w:r>
        <w:t xml:space="preserve">Amity University is continuously striving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w:t>
      </w:r>
      <w:r w:rsidR="00147566">
        <w:t>Programmes</w:t>
      </w:r>
      <w:r>
        <w:t xml:space="preserve"> with best universities globally. UGC has formulated Choice Based Credit System (CBCS) for higher</w:t>
      </w:r>
    </w:p>
    <w:p w14:paraId="6FEEFB64" w14:textId="77777777" w:rsidR="00C62228" w:rsidRDefault="00C62228">
      <w:pPr>
        <w:spacing w:line="276" w:lineRule="auto"/>
        <w:jc w:val="both"/>
        <w:sectPr w:rsidR="00C62228">
          <w:headerReference w:type="default" r:id="rId14"/>
          <w:footerReference w:type="default" r:id="rId15"/>
          <w:pgSz w:w="11900" w:h="16840"/>
          <w:pgMar w:top="540" w:right="0" w:bottom="1540" w:left="160" w:header="0" w:footer="1358" w:gutter="0"/>
          <w:pgNumType w:start="1"/>
          <w:cols w:space="720"/>
        </w:sectPr>
      </w:pPr>
    </w:p>
    <w:p w14:paraId="3E2F2623" w14:textId="39CB5921" w:rsidR="00C62228" w:rsidRDefault="00E6392B">
      <w:pPr>
        <w:pStyle w:val="BodyText"/>
        <w:spacing w:before="67"/>
        <w:ind w:left="1100"/>
        <w:jc w:val="both"/>
      </w:pPr>
      <w:r>
        <w:lastRenderedPageBreak/>
        <w:t xml:space="preserve">education in 2009, which have </w:t>
      </w:r>
      <w:r w:rsidR="00147566">
        <w:t>been further</w:t>
      </w:r>
      <w:r>
        <w:t xml:space="preserve"> modified in 2014 to be adopted by the Universities</w:t>
      </w:r>
    </w:p>
    <w:p w14:paraId="31D6DB77" w14:textId="7D59D43A" w:rsidR="00C62228" w:rsidRDefault="00E6392B">
      <w:pPr>
        <w:pStyle w:val="BodyText"/>
        <w:spacing w:before="41"/>
        <w:ind w:left="1100"/>
        <w:jc w:val="both"/>
      </w:pPr>
      <w:r>
        <w:t>/</w:t>
      </w:r>
      <w:r w:rsidR="00147566">
        <w:t>Institution</w:t>
      </w:r>
      <w:r>
        <w:t xml:space="preserve"> in the country.</w:t>
      </w:r>
    </w:p>
    <w:p w14:paraId="1AAE3A67" w14:textId="77777777" w:rsidR="00C62228" w:rsidRDefault="00C62228">
      <w:pPr>
        <w:pStyle w:val="BodyText"/>
        <w:spacing w:before="6"/>
        <w:rPr>
          <w:sz w:val="31"/>
        </w:rPr>
      </w:pPr>
    </w:p>
    <w:p w14:paraId="2903308D" w14:textId="77777777" w:rsidR="00C62228" w:rsidRDefault="00E6392B" w:rsidP="00FE55B2">
      <w:pPr>
        <w:pStyle w:val="Heading3"/>
        <w:numPr>
          <w:ilvl w:val="1"/>
          <w:numId w:val="46"/>
        </w:numPr>
        <w:tabs>
          <w:tab w:val="left" w:pos="1461"/>
        </w:tabs>
        <w:ind w:hanging="361"/>
      </w:pPr>
      <w:r>
        <w:t>Choice Based Credit System &amp; Flexi</w:t>
      </w:r>
      <w:r>
        <w:rPr>
          <w:spacing w:val="-5"/>
        </w:rPr>
        <w:t xml:space="preserve"> </w:t>
      </w:r>
      <w:r>
        <w:t>Timings</w:t>
      </w:r>
    </w:p>
    <w:p w14:paraId="7A6A4E5C" w14:textId="77777777" w:rsidR="00C62228" w:rsidRDefault="00C62228">
      <w:pPr>
        <w:pStyle w:val="BodyText"/>
        <w:spacing w:before="10"/>
        <w:rPr>
          <w:b/>
          <w:sz w:val="30"/>
        </w:rPr>
      </w:pPr>
    </w:p>
    <w:p w14:paraId="5B4D2804" w14:textId="12FC7399" w:rsidR="00C62228" w:rsidRDefault="00E6392B" w:rsidP="00AD5472">
      <w:pPr>
        <w:pStyle w:val="BodyText"/>
        <w:spacing w:line="276" w:lineRule="auto"/>
        <w:ind w:left="1100" w:right="1134"/>
        <w:jc w:val="both"/>
      </w:pPr>
      <w:r>
        <w:t xml:space="preserve">To maintain uniformity in all the </w:t>
      </w:r>
      <w:r w:rsidR="00147566">
        <w:t>Programmes</w:t>
      </w:r>
      <w:r>
        <w:t xml:space="preserve"> and at the same time offer more choice of courses to students, </w:t>
      </w:r>
      <w:r>
        <w:rPr>
          <w:b/>
        </w:rPr>
        <w:t xml:space="preserve">Model Framework </w:t>
      </w:r>
      <w:r>
        <w:t>for Programme Structure for all UG and PG programme / degree has been defined which includes semester-wise credit distribution for various course types. The courses and credits offered by the institutions in the programme structure are as per the model</w:t>
      </w:r>
      <w:r>
        <w:rPr>
          <w:spacing w:val="-10"/>
        </w:rPr>
        <w:t xml:space="preserve"> </w:t>
      </w:r>
      <w:r>
        <w:t>framework.</w:t>
      </w:r>
    </w:p>
    <w:p w14:paraId="3A050063" w14:textId="77777777" w:rsidR="00C62228" w:rsidRDefault="00C62228" w:rsidP="00AD5472">
      <w:pPr>
        <w:pStyle w:val="BodyText"/>
        <w:spacing w:before="7"/>
        <w:ind w:right="1134"/>
        <w:rPr>
          <w:sz w:val="27"/>
        </w:rPr>
      </w:pPr>
    </w:p>
    <w:p w14:paraId="6CECB51F" w14:textId="77777777" w:rsidR="00C62228" w:rsidRDefault="00E6392B" w:rsidP="00AD5472">
      <w:pPr>
        <w:pStyle w:val="BodyText"/>
        <w:spacing w:line="276" w:lineRule="auto"/>
        <w:ind w:left="1100" w:right="1134"/>
        <w:jc w:val="both"/>
      </w:pPr>
      <w:r>
        <w:t xml:space="preserve">Amity University offers the </w:t>
      </w:r>
      <w:r>
        <w:rPr>
          <w:b/>
        </w:rPr>
        <w:t xml:space="preserve">Choice Based Credit System </w:t>
      </w:r>
      <w:r>
        <w:t>(CBCS)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w:t>
      </w:r>
      <w:r>
        <w:rPr>
          <w:spacing w:val="-5"/>
        </w:rPr>
        <w:t xml:space="preserve"> </w:t>
      </w:r>
      <w:r>
        <w:t>degree.</w:t>
      </w:r>
    </w:p>
    <w:p w14:paraId="4FED5A53" w14:textId="77777777" w:rsidR="00C62228" w:rsidRDefault="00C62228" w:rsidP="00AD5472">
      <w:pPr>
        <w:pStyle w:val="BodyText"/>
        <w:spacing w:before="7"/>
        <w:ind w:right="1134"/>
        <w:rPr>
          <w:sz w:val="27"/>
        </w:rPr>
      </w:pPr>
    </w:p>
    <w:p w14:paraId="5FAF09ED" w14:textId="2A4629ED" w:rsidR="00C62228" w:rsidRDefault="00E6392B" w:rsidP="00AD5472">
      <w:pPr>
        <w:pStyle w:val="BodyText"/>
        <w:spacing w:line="276" w:lineRule="auto"/>
        <w:ind w:left="1100" w:right="1134"/>
        <w:jc w:val="both"/>
      </w:pPr>
      <w:r>
        <w:t xml:space="preserve">A </w:t>
      </w:r>
      <w:r w:rsidR="00147566">
        <w:rPr>
          <w:b/>
        </w:rPr>
        <w:t>Master Academic</w:t>
      </w:r>
      <w:r>
        <w:rPr>
          <w:b/>
        </w:rPr>
        <w:t xml:space="preserve"> Planning Worksheet (APW) </w:t>
      </w:r>
      <w:r>
        <w:t>is available on AMIZONE for students as per the Programme Structure and Model Framework for their respective programme. Student is expected to earn the minimum number of credits for a course type/ semester as prescribed in the model framework of their programme.</w:t>
      </w:r>
    </w:p>
    <w:p w14:paraId="591CB8E4" w14:textId="77777777" w:rsidR="00C62228" w:rsidRDefault="00E6392B" w:rsidP="00AD5472">
      <w:pPr>
        <w:pStyle w:val="BodyText"/>
        <w:spacing w:before="199" w:line="276" w:lineRule="auto"/>
        <w:ind w:left="1100" w:right="1134"/>
        <w:jc w:val="both"/>
      </w:pPr>
      <w:r>
        <w:t>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w:t>
      </w:r>
    </w:p>
    <w:p w14:paraId="3DEDDCF8" w14:textId="77777777" w:rsidR="00C62228" w:rsidRDefault="00C62228" w:rsidP="00AD5472">
      <w:pPr>
        <w:pStyle w:val="BodyText"/>
        <w:spacing w:before="9"/>
        <w:ind w:right="1134"/>
        <w:rPr>
          <w:sz w:val="27"/>
        </w:rPr>
      </w:pPr>
    </w:p>
    <w:p w14:paraId="6942DD46" w14:textId="7CDF07CC" w:rsidR="00C62228" w:rsidRDefault="00E6392B" w:rsidP="00AD5472">
      <w:pPr>
        <w:pStyle w:val="BodyText"/>
        <w:spacing w:line="276" w:lineRule="auto"/>
        <w:ind w:left="1100" w:right="1134"/>
        <w:jc w:val="both"/>
      </w:pPr>
      <w:r>
        <w:t xml:space="preserve">Apart from core, allied and </w:t>
      </w:r>
      <w:r w:rsidR="00147566">
        <w:t>Non-Teaching</w:t>
      </w:r>
      <w:r>
        <w:t xml:space="preserve"> Credit Courses which are compulsory in nature, ample options are available in the Master Academic Planning Worksheet for a semester, which help the students to make their own basket of courses to develop additional skills in </w:t>
      </w:r>
      <w:r w:rsidR="00147566">
        <w:t>their</w:t>
      </w:r>
      <w:r>
        <w:t xml:space="preserve"> area of interest.</w:t>
      </w:r>
    </w:p>
    <w:p w14:paraId="452FB5B3" w14:textId="77777777" w:rsidR="00C62228" w:rsidRDefault="00C62228" w:rsidP="00AD5472">
      <w:pPr>
        <w:pStyle w:val="BodyText"/>
        <w:spacing w:before="7"/>
        <w:ind w:right="1134"/>
        <w:rPr>
          <w:sz w:val="27"/>
        </w:rPr>
      </w:pPr>
    </w:p>
    <w:p w14:paraId="525A63C0" w14:textId="77777777" w:rsidR="00C62228" w:rsidRDefault="00E6392B" w:rsidP="00AD5472">
      <w:pPr>
        <w:pStyle w:val="BodyText"/>
        <w:spacing w:line="273" w:lineRule="auto"/>
        <w:ind w:left="1100" w:right="1134"/>
        <w:jc w:val="both"/>
      </w:pPr>
      <w: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70B1A0C7" w14:textId="77777777" w:rsidR="00C62228" w:rsidRDefault="00C62228" w:rsidP="00AD5472">
      <w:pPr>
        <w:pStyle w:val="BodyText"/>
        <w:ind w:right="1134"/>
        <w:rPr>
          <w:sz w:val="26"/>
        </w:rPr>
      </w:pPr>
    </w:p>
    <w:p w14:paraId="6971DEF0" w14:textId="77777777" w:rsidR="00C62228" w:rsidRDefault="00E6392B" w:rsidP="00FE55B2">
      <w:pPr>
        <w:pStyle w:val="Heading3"/>
        <w:numPr>
          <w:ilvl w:val="1"/>
          <w:numId w:val="46"/>
        </w:numPr>
        <w:tabs>
          <w:tab w:val="left" w:pos="1461"/>
        </w:tabs>
        <w:spacing w:before="180"/>
        <w:ind w:hanging="361"/>
      </w:pPr>
      <w:r>
        <w:t>Flexi</w:t>
      </w:r>
      <w:r>
        <w:rPr>
          <w:spacing w:val="-1"/>
        </w:rPr>
        <w:t xml:space="preserve"> </w:t>
      </w:r>
      <w:r>
        <w:t>Timings</w:t>
      </w:r>
    </w:p>
    <w:p w14:paraId="508285B6" w14:textId="77777777" w:rsidR="00C62228" w:rsidRDefault="00C62228">
      <w:pPr>
        <w:pStyle w:val="BodyText"/>
        <w:spacing w:before="11"/>
        <w:rPr>
          <w:b/>
          <w:sz w:val="30"/>
        </w:rPr>
      </w:pPr>
    </w:p>
    <w:p w14:paraId="3A507FDE" w14:textId="77777777" w:rsidR="00C62228" w:rsidRDefault="00E6392B" w:rsidP="00AD5472">
      <w:pPr>
        <w:pStyle w:val="BodyText"/>
        <w:spacing w:line="276" w:lineRule="auto"/>
        <w:ind w:left="1100" w:right="1134"/>
        <w:jc w:val="both"/>
      </w:pPr>
      <w:r>
        <w:t>Flexi Time tabling help students to choose the courses they want to study and when to study from the slot-based timetable, coupled with on-line Course Registration, through Amizone, in each semester.</w:t>
      </w:r>
    </w:p>
    <w:p w14:paraId="3D463EF1" w14:textId="072CC45A" w:rsidR="00C62228" w:rsidRDefault="00E6392B" w:rsidP="00AD5472">
      <w:pPr>
        <w:pStyle w:val="BodyText"/>
        <w:spacing w:before="200" w:line="276" w:lineRule="auto"/>
        <w:ind w:left="1100" w:right="1134"/>
        <w:jc w:val="both"/>
      </w:pPr>
      <w:r>
        <w:t xml:space="preserve">The Institutions/departments prepare, </w:t>
      </w:r>
      <w:r w:rsidR="00147566">
        <w:t>review,</w:t>
      </w:r>
      <w:r>
        <w:t xml:space="preserve"> and publish the weekly class </w:t>
      </w:r>
      <w:r w:rsidR="00147566">
        <w:t>timetable</w:t>
      </w:r>
      <w:r>
        <w:t xml:space="preserve"> on AMIZONE prior to the start of each semester to ensure that all classes are scheduled for the minimum number of session(s) of 50 minutes each. The </w:t>
      </w:r>
      <w:r w:rsidR="00147566">
        <w:t>students</w:t>
      </w:r>
      <w:r>
        <w:t xml:space="preserve"> select and register for the course time slot. Students make their own </w:t>
      </w:r>
      <w:r w:rsidR="00147566">
        <w:t>timetable</w:t>
      </w:r>
      <w:r>
        <w:t xml:space="preserve"> and each student in a class may have a different </w:t>
      </w:r>
      <w:r>
        <w:lastRenderedPageBreak/>
        <w:t>timetable of his / her own.</w:t>
      </w:r>
    </w:p>
    <w:p w14:paraId="784030BC" w14:textId="77777777" w:rsidR="00C62228" w:rsidRDefault="00E6392B" w:rsidP="00FE55B2">
      <w:pPr>
        <w:pStyle w:val="Heading3"/>
        <w:numPr>
          <w:ilvl w:val="0"/>
          <w:numId w:val="46"/>
        </w:numPr>
        <w:tabs>
          <w:tab w:val="left" w:pos="1701"/>
        </w:tabs>
        <w:spacing w:before="72"/>
        <w:ind w:left="1700" w:hanging="241"/>
        <w:jc w:val="left"/>
      </w:pPr>
      <w:r>
        <w:t>Domain/ Faculty of Studies - Business Management /Commerce/ / Finance</w:t>
      </w:r>
    </w:p>
    <w:p w14:paraId="519A8426" w14:textId="77777777" w:rsidR="00C62228" w:rsidRDefault="00C62228">
      <w:pPr>
        <w:pStyle w:val="BodyText"/>
        <w:spacing w:before="7"/>
        <w:rPr>
          <w:b/>
          <w:sz w:val="30"/>
        </w:rPr>
      </w:pPr>
    </w:p>
    <w:p w14:paraId="2FCC765B" w14:textId="77777777" w:rsidR="00C62228" w:rsidRDefault="00E6392B" w:rsidP="00AD5472">
      <w:pPr>
        <w:pStyle w:val="BodyText"/>
        <w:spacing w:line="276" w:lineRule="auto"/>
        <w:ind w:left="1460" w:right="1134"/>
        <w:jc w:val="both"/>
      </w:pPr>
      <w:r>
        <w:t xml:space="preserve">The </w:t>
      </w:r>
      <w:r>
        <w:rPr>
          <w:b/>
        </w:rPr>
        <w:t>Faculty of Management Studies (FMS</w:t>
      </w:r>
      <w:proofErr w:type="gramStart"/>
      <w:r>
        <w:rPr>
          <w:b/>
        </w:rPr>
        <w:t>)</w:t>
      </w:r>
      <w:r>
        <w:t>has</w:t>
      </w:r>
      <w:proofErr w:type="gramEnd"/>
      <w:r>
        <w:t xml:space="preserve"> been established with an objective to educate, equip and empower the aspiring business leaders with relevant managerial skills, fostering values, creating social responsibility and global competence to meet the requirements of the changing and challenging business world.</w:t>
      </w:r>
    </w:p>
    <w:p w14:paraId="51E53EA6" w14:textId="77777777" w:rsidR="00C62228" w:rsidRDefault="00C62228" w:rsidP="00AD5472">
      <w:pPr>
        <w:pStyle w:val="BodyText"/>
        <w:spacing w:before="7"/>
        <w:ind w:right="1134"/>
        <w:rPr>
          <w:sz w:val="27"/>
        </w:rPr>
      </w:pPr>
    </w:p>
    <w:p w14:paraId="62A14BFB" w14:textId="177596EB" w:rsidR="00C62228" w:rsidRDefault="00E6392B" w:rsidP="00AD5472">
      <w:pPr>
        <w:spacing w:line="276" w:lineRule="auto"/>
        <w:ind w:left="1460" w:right="1134"/>
        <w:jc w:val="both"/>
        <w:rPr>
          <w:sz w:val="24"/>
        </w:rPr>
      </w:pPr>
      <w:r>
        <w:rPr>
          <w:sz w:val="24"/>
        </w:rPr>
        <w:t xml:space="preserve">The </w:t>
      </w:r>
      <w:r>
        <w:rPr>
          <w:b/>
          <w:sz w:val="24"/>
        </w:rPr>
        <w:t xml:space="preserve">Faculty of Management </w:t>
      </w:r>
      <w:r w:rsidR="000A2438">
        <w:rPr>
          <w:b/>
          <w:sz w:val="24"/>
        </w:rPr>
        <w:t>Studies (</w:t>
      </w:r>
      <w:r>
        <w:rPr>
          <w:b/>
          <w:sz w:val="24"/>
        </w:rPr>
        <w:t>FMS)</w:t>
      </w:r>
      <w:r>
        <w:rPr>
          <w:sz w:val="24"/>
        </w:rPr>
        <w:t>ensures to</w:t>
      </w:r>
      <w:r w:rsidR="000A2438">
        <w:rPr>
          <w:sz w:val="24"/>
        </w:rPr>
        <w:t xml:space="preserve"> </w:t>
      </w:r>
      <w:r>
        <w:rPr>
          <w:sz w:val="24"/>
        </w:rPr>
        <w:t xml:space="preserve">provide ample opportunities to its </w:t>
      </w:r>
      <w:r w:rsidR="000A2438">
        <w:rPr>
          <w:sz w:val="24"/>
        </w:rPr>
        <w:t>students</w:t>
      </w:r>
      <w:r>
        <w:rPr>
          <w:sz w:val="24"/>
        </w:rPr>
        <w:t xml:space="preserve"> to excel in their careers and strives to fulfill its mission</w:t>
      </w:r>
    </w:p>
    <w:p w14:paraId="60ECC8AE" w14:textId="77777777" w:rsidR="00C62228" w:rsidRDefault="00C62228" w:rsidP="00AD5472">
      <w:pPr>
        <w:pStyle w:val="BodyText"/>
        <w:spacing w:before="1"/>
        <w:ind w:right="1134"/>
        <w:rPr>
          <w:sz w:val="28"/>
        </w:rPr>
      </w:pPr>
    </w:p>
    <w:p w14:paraId="76DB95A5" w14:textId="77777777" w:rsidR="00C62228" w:rsidRDefault="00E6392B" w:rsidP="00AD5472">
      <w:pPr>
        <w:pStyle w:val="Heading3"/>
        <w:spacing w:line="276" w:lineRule="auto"/>
        <w:ind w:left="1460" w:right="1134"/>
        <w:jc w:val="both"/>
      </w:pPr>
      <w:r>
        <w:t>“To provide education at all levels in management discipline of modern times and in the futuristic and emerging frontier areas of management knowledge, learning and research and to develop the overall personality of management students by making them not only excellent management professionals but also good individuals, with understanding and regards for human values, pride in their heritage and culture, a sense of right and wrong and yearning for perfection and imbibe attributes of courage of conviction and</w:t>
      </w:r>
      <w:r>
        <w:rPr>
          <w:spacing w:val="-1"/>
        </w:rPr>
        <w:t xml:space="preserve"> </w:t>
      </w:r>
      <w:r>
        <w:t>action.”</w:t>
      </w:r>
    </w:p>
    <w:p w14:paraId="6108E45C" w14:textId="77777777" w:rsidR="00C62228" w:rsidRDefault="00C62228" w:rsidP="00AD5472">
      <w:pPr>
        <w:pStyle w:val="BodyText"/>
        <w:spacing w:before="8"/>
        <w:ind w:right="1134"/>
        <w:rPr>
          <w:b/>
          <w:sz w:val="27"/>
        </w:rPr>
      </w:pPr>
    </w:p>
    <w:p w14:paraId="2D2D7C5C" w14:textId="77777777" w:rsidR="00C62228" w:rsidRDefault="00E6392B" w:rsidP="00FE55B2">
      <w:pPr>
        <w:pStyle w:val="ListParagraph"/>
        <w:numPr>
          <w:ilvl w:val="1"/>
          <w:numId w:val="46"/>
        </w:numPr>
        <w:tabs>
          <w:tab w:val="left" w:pos="1821"/>
        </w:tabs>
        <w:ind w:left="1820" w:hanging="361"/>
        <w:rPr>
          <w:b/>
          <w:sz w:val="24"/>
        </w:rPr>
      </w:pPr>
      <w:r>
        <w:rPr>
          <w:b/>
          <w:sz w:val="24"/>
        </w:rPr>
        <w:t>Institutions &amp;</w:t>
      </w:r>
      <w:r>
        <w:rPr>
          <w:b/>
          <w:spacing w:val="-1"/>
          <w:sz w:val="24"/>
        </w:rPr>
        <w:t xml:space="preserve"> </w:t>
      </w:r>
      <w:r>
        <w:rPr>
          <w:b/>
          <w:sz w:val="24"/>
        </w:rPr>
        <w:t>Programmes</w:t>
      </w:r>
    </w:p>
    <w:p w14:paraId="45088E38" w14:textId="77777777" w:rsidR="00C62228" w:rsidRDefault="00C62228">
      <w:pPr>
        <w:pStyle w:val="BodyText"/>
        <w:spacing w:before="8"/>
        <w:rPr>
          <w:b/>
          <w:sz w:val="30"/>
        </w:rPr>
      </w:pPr>
    </w:p>
    <w:p w14:paraId="7444C80B" w14:textId="77777777" w:rsidR="00C62228" w:rsidRDefault="00E6392B">
      <w:pPr>
        <w:pStyle w:val="BodyText"/>
        <w:ind w:left="689" w:right="863"/>
        <w:jc w:val="center"/>
      </w:pPr>
      <w:r>
        <w:t>FMS has following institutions/Programme in various campuses of the University:</w:t>
      </w:r>
    </w:p>
    <w:p w14:paraId="0DBB35B3" w14:textId="77777777" w:rsidR="00C62228" w:rsidRDefault="00C62228">
      <w:pPr>
        <w:pStyle w:val="BodyText"/>
        <w:rPr>
          <w:sz w:val="20"/>
        </w:rPr>
      </w:pPr>
    </w:p>
    <w:p w14:paraId="6207D67D" w14:textId="77777777" w:rsidR="00C62228" w:rsidRDefault="00C62228">
      <w:pPr>
        <w:pStyle w:val="BodyText"/>
        <w:spacing w:before="9" w:after="1"/>
        <w:rPr>
          <w:sz w:val="11"/>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8078"/>
      </w:tblGrid>
      <w:tr w:rsidR="00C62228" w14:paraId="632291AC" w14:textId="77777777">
        <w:trPr>
          <w:trHeight w:val="412"/>
        </w:trPr>
        <w:tc>
          <w:tcPr>
            <w:tcW w:w="763" w:type="dxa"/>
          </w:tcPr>
          <w:p w14:paraId="61BC57AB" w14:textId="77777777" w:rsidR="00C62228" w:rsidRDefault="00E6392B">
            <w:pPr>
              <w:pStyle w:val="TableParagraph"/>
              <w:spacing w:line="275" w:lineRule="exact"/>
              <w:ind w:left="9"/>
              <w:jc w:val="center"/>
              <w:rPr>
                <w:b/>
                <w:sz w:val="24"/>
              </w:rPr>
            </w:pPr>
            <w:r>
              <w:rPr>
                <w:b/>
                <w:sz w:val="24"/>
              </w:rPr>
              <w:t>#</w:t>
            </w:r>
          </w:p>
        </w:tc>
        <w:tc>
          <w:tcPr>
            <w:tcW w:w="8078" w:type="dxa"/>
          </w:tcPr>
          <w:p w14:paraId="117C284B" w14:textId="77777777" w:rsidR="00C62228" w:rsidRDefault="00E6392B">
            <w:pPr>
              <w:pStyle w:val="TableParagraph"/>
              <w:spacing w:line="275" w:lineRule="exact"/>
              <w:ind w:left="3475" w:right="3472"/>
              <w:jc w:val="center"/>
              <w:rPr>
                <w:b/>
                <w:sz w:val="24"/>
              </w:rPr>
            </w:pPr>
            <w:r>
              <w:rPr>
                <w:b/>
                <w:sz w:val="24"/>
              </w:rPr>
              <w:t>Institution</w:t>
            </w:r>
          </w:p>
        </w:tc>
      </w:tr>
      <w:tr w:rsidR="00C62228" w14:paraId="3FA4A8B8" w14:textId="77777777">
        <w:trPr>
          <w:trHeight w:val="414"/>
        </w:trPr>
        <w:tc>
          <w:tcPr>
            <w:tcW w:w="8841" w:type="dxa"/>
            <w:gridSpan w:val="2"/>
            <w:shd w:val="clear" w:color="auto" w:fill="BEBEBE"/>
          </w:tcPr>
          <w:p w14:paraId="403B57D0" w14:textId="77777777" w:rsidR="00C62228" w:rsidRDefault="00E6392B">
            <w:pPr>
              <w:pStyle w:val="TableParagraph"/>
              <w:spacing w:line="275" w:lineRule="exact"/>
              <w:ind w:left="107"/>
              <w:rPr>
                <w:b/>
                <w:sz w:val="24"/>
              </w:rPr>
            </w:pPr>
            <w:r>
              <w:rPr>
                <w:b/>
                <w:sz w:val="24"/>
              </w:rPr>
              <w:t>Campus - Noida</w:t>
            </w:r>
          </w:p>
        </w:tc>
      </w:tr>
      <w:tr w:rsidR="00C62228" w14:paraId="28B09C1F" w14:textId="77777777">
        <w:trPr>
          <w:trHeight w:val="412"/>
        </w:trPr>
        <w:tc>
          <w:tcPr>
            <w:tcW w:w="763" w:type="dxa"/>
          </w:tcPr>
          <w:p w14:paraId="2AE972BC" w14:textId="77777777" w:rsidR="00C62228" w:rsidRDefault="00E6392B">
            <w:pPr>
              <w:pStyle w:val="TableParagraph"/>
              <w:spacing w:line="270" w:lineRule="exact"/>
              <w:ind w:left="9"/>
              <w:jc w:val="center"/>
              <w:rPr>
                <w:sz w:val="24"/>
              </w:rPr>
            </w:pPr>
            <w:r>
              <w:rPr>
                <w:sz w:val="24"/>
              </w:rPr>
              <w:t>1</w:t>
            </w:r>
          </w:p>
        </w:tc>
        <w:tc>
          <w:tcPr>
            <w:tcW w:w="8078" w:type="dxa"/>
          </w:tcPr>
          <w:p w14:paraId="58E3729B" w14:textId="77777777" w:rsidR="00C62228" w:rsidRDefault="00E6392B">
            <w:pPr>
              <w:pStyle w:val="TableParagraph"/>
              <w:spacing w:line="270" w:lineRule="exact"/>
              <w:ind w:left="105"/>
              <w:rPr>
                <w:sz w:val="24"/>
              </w:rPr>
            </w:pPr>
            <w:r>
              <w:rPr>
                <w:sz w:val="24"/>
              </w:rPr>
              <w:t>Amity Business School (ABS)</w:t>
            </w:r>
          </w:p>
        </w:tc>
      </w:tr>
      <w:tr w:rsidR="00C62228" w14:paraId="6CBCB372" w14:textId="77777777">
        <w:trPr>
          <w:trHeight w:val="415"/>
        </w:trPr>
        <w:tc>
          <w:tcPr>
            <w:tcW w:w="763" w:type="dxa"/>
          </w:tcPr>
          <w:p w14:paraId="1A6215C0" w14:textId="77777777" w:rsidR="00C62228" w:rsidRDefault="00E6392B">
            <w:pPr>
              <w:pStyle w:val="TableParagraph"/>
              <w:spacing w:line="273" w:lineRule="exact"/>
              <w:ind w:left="9"/>
              <w:jc w:val="center"/>
              <w:rPr>
                <w:sz w:val="24"/>
              </w:rPr>
            </w:pPr>
            <w:r>
              <w:rPr>
                <w:sz w:val="24"/>
              </w:rPr>
              <w:t>2</w:t>
            </w:r>
          </w:p>
        </w:tc>
        <w:tc>
          <w:tcPr>
            <w:tcW w:w="8078" w:type="dxa"/>
          </w:tcPr>
          <w:p w14:paraId="3FE91AFA" w14:textId="77777777" w:rsidR="00C62228" w:rsidRDefault="00E6392B">
            <w:pPr>
              <w:pStyle w:val="TableParagraph"/>
              <w:spacing w:line="273" w:lineRule="exact"/>
              <w:ind w:left="105"/>
              <w:rPr>
                <w:sz w:val="24"/>
              </w:rPr>
            </w:pPr>
            <w:r>
              <w:rPr>
                <w:sz w:val="24"/>
              </w:rPr>
              <w:t>Amity International Business School (AIBS)</w:t>
            </w:r>
          </w:p>
        </w:tc>
      </w:tr>
      <w:tr w:rsidR="00C62228" w14:paraId="2DBB579D" w14:textId="77777777">
        <w:trPr>
          <w:trHeight w:val="414"/>
        </w:trPr>
        <w:tc>
          <w:tcPr>
            <w:tcW w:w="763" w:type="dxa"/>
          </w:tcPr>
          <w:p w14:paraId="1E3D1952" w14:textId="77777777" w:rsidR="00C62228" w:rsidRDefault="00E6392B">
            <w:pPr>
              <w:pStyle w:val="TableParagraph"/>
              <w:spacing w:line="270" w:lineRule="exact"/>
              <w:ind w:left="9"/>
              <w:jc w:val="center"/>
              <w:rPr>
                <w:sz w:val="24"/>
              </w:rPr>
            </w:pPr>
            <w:r>
              <w:rPr>
                <w:sz w:val="24"/>
              </w:rPr>
              <w:t>3</w:t>
            </w:r>
          </w:p>
        </w:tc>
        <w:tc>
          <w:tcPr>
            <w:tcW w:w="8078" w:type="dxa"/>
          </w:tcPr>
          <w:p w14:paraId="290130D6" w14:textId="77777777" w:rsidR="00C62228" w:rsidRDefault="00E6392B">
            <w:pPr>
              <w:pStyle w:val="TableParagraph"/>
              <w:spacing w:line="270" w:lineRule="exact"/>
              <w:ind w:left="105"/>
              <w:rPr>
                <w:sz w:val="24"/>
              </w:rPr>
            </w:pPr>
            <w:r>
              <w:rPr>
                <w:sz w:val="24"/>
              </w:rPr>
              <w:t>Amity School of Business (ASB)</w:t>
            </w:r>
          </w:p>
        </w:tc>
      </w:tr>
      <w:tr w:rsidR="00C62228" w14:paraId="6364D2C3" w14:textId="77777777">
        <w:trPr>
          <w:trHeight w:val="412"/>
        </w:trPr>
        <w:tc>
          <w:tcPr>
            <w:tcW w:w="763" w:type="dxa"/>
          </w:tcPr>
          <w:p w14:paraId="071CDBA9" w14:textId="77777777" w:rsidR="00C62228" w:rsidRDefault="00E6392B">
            <w:pPr>
              <w:pStyle w:val="TableParagraph"/>
              <w:spacing w:line="270" w:lineRule="exact"/>
              <w:ind w:left="9"/>
              <w:jc w:val="center"/>
              <w:rPr>
                <w:sz w:val="24"/>
              </w:rPr>
            </w:pPr>
            <w:r>
              <w:rPr>
                <w:sz w:val="24"/>
              </w:rPr>
              <w:t>4</w:t>
            </w:r>
          </w:p>
        </w:tc>
        <w:tc>
          <w:tcPr>
            <w:tcW w:w="8078" w:type="dxa"/>
          </w:tcPr>
          <w:p w14:paraId="792389A7" w14:textId="77777777" w:rsidR="00C62228" w:rsidRDefault="00E6392B">
            <w:pPr>
              <w:pStyle w:val="TableParagraph"/>
              <w:spacing w:line="270" w:lineRule="exact"/>
              <w:ind w:left="105"/>
              <w:rPr>
                <w:sz w:val="24"/>
              </w:rPr>
            </w:pPr>
            <w:r>
              <w:rPr>
                <w:sz w:val="24"/>
              </w:rPr>
              <w:t>Amity School of Insurance, Banking &amp; Actuarial Science (ASIBAS)</w:t>
            </w:r>
          </w:p>
        </w:tc>
      </w:tr>
      <w:tr w:rsidR="00C62228" w14:paraId="20EBAB81" w14:textId="77777777">
        <w:trPr>
          <w:trHeight w:val="414"/>
        </w:trPr>
        <w:tc>
          <w:tcPr>
            <w:tcW w:w="763" w:type="dxa"/>
          </w:tcPr>
          <w:p w14:paraId="2DF66FDD" w14:textId="77777777" w:rsidR="00C62228" w:rsidRDefault="00E6392B">
            <w:pPr>
              <w:pStyle w:val="TableParagraph"/>
              <w:spacing w:line="273" w:lineRule="exact"/>
              <w:ind w:left="9"/>
              <w:jc w:val="center"/>
              <w:rPr>
                <w:sz w:val="24"/>
              </w:rPr>
            </w:pPr>
            <w:r>
              <w:rPr>
                <w:sz w:val="24"/>
              </w:rPr>
              <w:t>5</w:t>
            </w:r>
          </w:p>
        </w:tc>
        <w:tc>
          <w:tcPr>
            <w:tcW w:w="8078" w:type="dxa"/>
          </w:tcPr>
          <w:p w14:paraId="622E2FC6" w14:textId="77777777" w:rsidR="00C62228" w:rsidRDefault="00E6392B">
            <w:pPr>
              <w:pStyle w:val="TableParagraph"/>
              <w:spacing w:line="273" w:lineRule="exact"/>
              <w:ind w:left="105"/>
              <w:rPr>
                <w:sz w:val="24"/>
              </w:rPr>
            </w:pPr>
            <w:r>
              <w:rPr>
                <w:sz w:val="24"/>
              </w:rPr>
              <w:t>Amity Institute of Competitive Intelligence &amp; Strategic Management (AICISM)</w:t>
            </w:r>
          </w:p>
        </w:tc>
      </w:tr>
      <w:tr w:rsidR="00C62228" w14:paraId="69067223" w14:textId="77777777">
        <w:trPr>
          <w:trHeight w:val="414"/>
        </w:trPr>
        <w:tc>
          <w:tcPr>
            <w:tcW w:w="763" w:type="dxa"/>
          </w:tcPr>
          <w:p w14:paraId="0C1F2EE9" w14:textId="77777777" w:rsidR="00C62228" w:rsidRDefault="00E6392B">
            <w:pPr>
              <w:pStyle w:val="TableParagraph"/>
              <w:spacing w:line="270" w:lineRule="exact"/>
              <w:ind w:left="9"/>
              <w:jc w:val="center"/>
              <w:rPr>
                <w:sz w:val="24"/>
              </w:rPr>
            </w:pPr>
            <w:r>
              <w:rPr>
                <w:sz w:val="24"/>
              </w:rPr>
              <w:t>6</w:t>
            </w:r>
          </w:p>
        </w:tc>
        <w:tc>
          <w:tcPr>
            <w:tcW w:w="8078" w:type="dxa"/>
          </w:tcPr>
          <w:p w14:paraId="23575938" w14:textId="77777777" w:rsidR="00C62228" w:rsidRDefault="00E6392B">
            <w:pPr>
              <w:pStyle w:val="TableParagraph"/>
              <w:spacing w:line="270" w:lineRule="exact"/>
              <w:ind w:left="105"/>
              <w:rPr>
                <w:sz w:val="24"/>
              </w:rPr>
            </w:pPr>
            <w:r>
              <w:rPr>
                <w:sz w:val="24"/>
              </w:rPr>
              <w:t>RICS School of Built Environment (RICSSBE)</w:t>
            </w:r>
          </w:p>
        </w:tc>
      </w:tr>
      <w:tr w:rsidR="00C62228" w14:paraId="5B91AA19" w14:textId="77777777">
        <w:trPr>
          <w:trHeight w:val="412"/>
        </w:trPr>
        <w:tc>
          <w:tcPr>
            <w:tcW w:w="763" w:type="dxa"/>
          </w:tcPr>
          <w:p w14:paraId="37559CC8" w14:textId="77777777" w:rsidR="00C62228" w:rsidRDefault="00E6392B">
            <w:pPr>
              <w:pStyle w:val="TableParagraph"/>
              <w:spacing w:line="270" w:lineRule="exact"/>
              <w:ind w:left="9"/>
              <w:jc w:val="center"/>
              <w:rPr>
                <w:sz w:val="24"/>
              </w:rPr>
            </w:pPr>
            <w:r>
              <w:rPr>
                <w:sz w:val="24"/>
              </w:rPr>
              <w:t>7</w:t>
            </w:r>
          </w:p>
        </w:tc>
        <w:tc>
          <w:tcPr>
            <w:tcW w:w="8078" w:type="dxa"/>
          </w:tcPr>
          <w:p w14:paraId="6A6C65FE" w14:textId="77777777" w:rsidR="00C62228" w:rsidRDefault="00E6392B">
            <w:pPr>
              <w:pStyle w:val="TableParagraph"/>
              <w:spacing w:line="270" w:lineRule="exact"/>
              <w:ind w:left="105"/>
              <w:rPr>
                <w:sz w:val="24"/>
              </w:rPr>
            </w:pPr>
            <w:r>
              <w:rPr>
                <w:sz w:val="24"/>
              </w:rPr>
              <w:t>Amity College of Commerce &amp; Finance (ACCF)</w:t>
            </w:r>
          </w:p>
        </w:tc>
      </w:tr>
      <w:tr w:rsidR="00C62228" w14:paraId="2D5179C7" w14:textId="77777777">
        <w:trPr>
          <w:trHeight w:val="414"/>
        </w:trPr>
        <w:tc>
          <w:tcPr>
            <w:tcW w:w="8841" w:type="dxa"/>
            <w:gridSpan w:val="2"/>
            <w:shd w:val="clear" w:color="auto" w:fill="BEBEBE"/>
          </w:tcPr>
          <w:p w14:paraId="7E375F57" w14:textId="77777777" w:rsidR="00C62228" w:rsidRDefault="00E6392B">
            <w:pPr>
              <w:pStyle w:val="TableParagraph"/>
              <w:spacing w:before="1"/>
              <w:ind w:left="107"/>
              <w:rPr>
                <w:b/>
                <w:sz w:val="24"/>
              </w:rPr>
            </w:pPr>
            <w:r>
              <w:rPr>
                <w:b/>
                <w:sz w:val="24"/>
              </w:rPr>
              <w:t>Lucknow</w:t>
            </w:r>
          </w:p>
        </w:tc>
      </w:tr>
      <w:tr w:rsidR="00C62228" w14:paraId="59F28A08" w14:textId="77777777">
        <w:trPr>
          <w:trHeight w:val="414"/>
        </w:trPr>
        <w:tc>
          <w:tcPr>
            <w:tcW w:w="763" w:type="dxa"/>
          </w:tcPr>
          <w:p w14:paraId="29B993CC" w14:textId="77777777" w:rsidR="00C62228" w:rsidRDefault="00E6392B">
            <w:pPr>
              <w:pStyle w:val="TableParagraph"/>
              <w:spacing w:line="270" w:lineRule="exact"/>
              <w:ind w:left="9"/>
              <w:jc w:val="center"/>
              <w:rPr>
                <w:sz w:val="24"/>
              </w:rPr>
            </w:pPr>
            <w:r>
              <w:rPr>
                <w:sz w:val="24"/>
              </w:rPr>
              <w:t>1</w:t>
            </w:r>
          </w:p>
        </w:tc>
        <w:tc>
          <w:tcPr>
            <w:tcW w:w="8078" w:type="dxa"/>
          </w:tcPr>
          <w:p w14:paraId="4F67BE0B" w14:textId="77777777" w:rsidR="00C62228" w:rsidRDefault="00E6392B">
            <w:pPr>
              <w:pStyle w:val="TableParagraph"/>
              <w:spacing w:line="270" w:lineRule="exact"/>
              <w:ind w:left="105"/>
              <w:rPr>
                <w:sz w:val="24"/>
              </w:rPr>
            </w:pPr>
            <w:r>
              <w:rPr>
                <w:sz w:val="24"/>
              </w:rPr>
              <w:t>Amity Business School Lucknow (ABSL)</w:t>
            </w:r>
          </w:p>
        </w:tc>
      </w:tr>
      <w:tr w:rsidR="00C62228" w14:paraId="2A1FC9C7" w14:textId="77777777">
        <w:trPr>
          <w:trHeight w:val="413"/>
        </w:trPr>
        <w:tc>
          <w:tcPr>
            <w:tcW w:w="8841" w:type="dxa"/>
            <w:gridSpan w:val="2"/>
            <w:shd w:val="clear" w:color="auto" w:fill="BEBEBE"/>
          </w:tcPr>
          <w:p w14:paraId="48A62D2C" w14:textId="77777777" w:rsidR="00C62228" w:rsidRDefault="00E6392B">
            <w:pPr>
              <w:pStyle w:val="TableParagraph"/>
              <w:spacing w:line="276" w:lineRule="exact"/>
              <w:ind w:left="107"/>
              <w:rPr>
                <w:b/>
                <w:sz w:val="24"/>
              </w:rPr>
            </w:pPr>
            <w:r>
              <w:rPr>
                <w:b/>
                <w:sz w:val="24"/>
              </w:rPr>
              <w:t>Greater Noida</w:t>
            </w:r>
          </w:p>
        </w:tc>
      </w:tr>
      <w:tr w:rsidR="00C62228" w14:paraId="60FDA6E1" w14:textId="77777777">
        <w:trPr>
          <w:trHeight w:val="414"/>
        </w:trPr>
        <w:tc>
          <w:tcPr>
            <w:tcW w:w="763" w:type="dxa"/>
          </w:tcPr>
          <w:p w14:paraId="208C9423" w14:textId="77777777" w:rsidR="00C62228" w:rsidRDefault="00E6392B">
            <w:pPr>
              <w:pStyle w:val="TableParagraph"/>
              <w:spacing w:line="273" w:lineRule="exact"/>
              <w:ind w:left="9"/>
              <w:jc w:val="center"/>
              <w:rPr>
                <w:sz w:val="24"/>
              </w:rPr>
            </w:pPr>
            <w:r>
              <w:rPr>
                <w:sz w:val="24"/>
              </w:rPr>
              <w:t>1</w:t>
            </w:r>
          </w:p>
        </w:tc>
        <w:tc>
          <w:tcPr>
            <w:tcW w:w="8078" w:type="dxa"/>
          </w:tcPr>
          <w:p w14:paraId="4C1BC912" w14:textId="77777777" w:rsidR="00C62228" w:rsidRDefault="00E6392B">
            <w:pPr>
              <w:pStyle w:val="TableParagraph"/>
              <w:spacing w:line="273" w:lineRule="exact"/>
              <w:ind w:left="105"/>
              <w:rPr>
                <w:sz w:val="24"/>
              </w:rPr>
            </w:pPr>
            <w:r>
              <w:rPr>
                <w:sz w:val="24"/>
              </w:rPr>
              <w:t>Amity Business School Greater Noida (ABS- AUGN)</w:t>
            </w:r>
          </w:p>
        </w:tc>
      </w:tr>
      <w:tr w:rsidR="00C62228" w14:paraId="2E9005A8" w14:textId="77777777">
        <w:trPr>
          <w:trHeight w:val="414"/>
        </w:trPr>
        <w:tc>
          <w:tcPr>
            <w:tcW w:w="8841" w:type="dxa"/>
            <w:gridSpan w:val="2"/>
            <w:shd w:val="clear" w:color="auto" w:fill="BEBEBE"/>
          </w:tcPr>
          <w:p w14:paraId="7DF802CA" w14:textId="77777777" w:rsidR="00C62228" w:rsidRDefault="00E6392B">
            <w:pPr>
              <w:pStyle w:val="TableParagraph"/>
              <w:spacing w:line="275" w:lineRule="exact"/>
              <w:ind w:left="107"/>
              <w:rPr>
                <w:b/>
                <w:sz w:val="24"/>
              </w:rPr>
            </w:pPr>
            <w:r>
              <w:rPr>
                <w:b/>
                <w:sz w:val="24"/>
              </w:rPr>
              <w:t>Dubai</w:t>
            </w:r>
          </w:p>
        </w:tc>
      </w:tr>
      <w:tr w:rsidR="00C62228" w14:paraId="7A71C9F3" w14:textId="77777777">
        <w:trPr>
          <w:trHeight w:val="412"/>
        </w:trPr>
        <w:tc>
          <w:tcPr>
            <w:tcW w:w="763" w:type="dxa"/>
          </w:tcPr>
          <w:p w14:paraId="6635C4B0" w14:textId="77777777" w:rsidR="00C62228" w:rsidRDefault="00E6392B">
            <w:pPr>
              <w:pStyle w:val="TableParagraph"/>
              <w:spacing w:line="270" w:lineRule="exact"/>
              <w:ind w:left="9"/>
              <w:jc w:val="center"/>
              <w:rPr>
                <w:sz w:val="24"/>
              </w:rPr>
            </w:pPr>
            <w:r>
              <w:rPr>
                <w:sz w:val="24"/>
              </w:rPr>
              <w:t>1</w:t>
            </w:r>
          </w:p>
        </w:tc>
        <w:tc>
          <w:tcPr>
            <w:tcW w:w="8078" w:type="dxa"/>
          </w:tcPr>
          <w:p w14:paraId="37C778CB" w14:textId="77777777" w:rsidR="00C62228" w:rsidRDefault="00E6392B">
            <w:pPr>
              <w:pStyle w:val="TableParagraph"/>
              <w:spacing w:line="270" w:lineRule="exact"/>
              <w:ind w:left="105"/>
              <w:rPr>
                <w:sz w:val="24"/>
              </w:rPr>
            </w:pPr>
            <w:r>
              <w:rPr>
                <w:sz w:val="24"/>
              </w:rPr>
              <w:t>Management Department</w:t>
            </w:r>
          </w:p>
        </w:tc>
      </w:tr>
    </w:tbl>
    <w:p w14:paraId="7A5D770B" w14:textId="77777777" w:rsidR="00C62228" w:rsidRDefault="00C62228">
      <w:pPr>
        <w:spacing w:line="270" w:lineRule="exact"/>
        <w:rPr>
          <w:sz w:val="24"/>
        </w:rPr>
        <w:sectPr w:rsidR="00C62228">
          <w:headerReference w:type="default" r:id="rId16"/>
          <w:footerReference w:type="default" r:id="rId17"/>
          <w:pgSz w:w="11900" w:h="16840"/>
          <w:pgMar w:top="540" w:right="0" w:bottom="1620" w:left="160" w:header="0" w:footer="1438" w:gutter="0"/>
          <w:pgNumType w:start="3"/>
          <w:cols w:space="720"/>
        </w:sectPr>
      </w:pPr>
    </w:p>
    <w:p w14:paraId="6EACE64A" w14:textId="77777777" w:rsidR="00C62228" w:rsidRDefault="00E6392B">
      <w:pPr>
        <w:pStyle w:val="Heading3"/>
        <w:spacing w:before="72"/>
      </w:pPr>
      <w:r>
        <w:lastRenderedPageBreak/>
        <w:t>Programmes Offered</w:t>
      </w:r>
    </w:p>
    <w:p w14:paraId="7A0BAA7A" w14:textId="77777777" w:rsidR="00C62228" w:rsidRDefault="00C62228">
      <w:pPr>
        <w:pStyle w:val="BodyText"/>
        <w:rPr>
          <w:b/>
          <w:sz w:val="20"/>
        </w:rPr>
      </w:pPr>
    </w:p>
    <w:p w14:paraId="2C98056E" w14:textId="77777777" w:rsidR="00C62228" w:rsidRDefault="00C62228">
      <w:pPr>
        <w:pStyle w:val="BodyText"/>
        <w:spacing w:before="1" w:after="1"/>
        <w:rPr>
          <w:b/>
          <w:sz w:val="11"/>
        </w:rPr>
      </w:pP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4259"/>
        <w:gridCol w:w="1259"/>
        <w:gridCol w:w="1620"/>
        <w:gridCol w:w="1260"/>
        <w:gridCol w:w="811"/>
      </w:tblGrid>
      <w:tr w:rsidR="00C62228" w14:paraId="1A8DA45F" w14:textId="77777777" w:rsidTr="00A84612">
        <w:trPr>
          <w:trHeight w:val="969"/>
        </w:trPr>
        <w:tc>
          <w:tcPr>
            <w:tcW w:w="781" w:type="dxa"/>
            <w:shd w:val="clear" w:color="auto" w:fill="BEBEBE"/>
          </w:tcPr>
          <w:p w14:paraId="5F151138" w14:textId="77777777" w:rsidR="00C62228" w:rsidRDefault="00C62228">
            <w:pPr>
              <w:pStyle w:val="TableParagraph"/>
              <w:spacing w:before="3"/>
              <w:rPr>
                <w:b/>
                <w:sz w:val="28"/>
              </w:rPr>
            </w:pPr>
          </w:p>
          <w:p w14:paraId="46427D64" w14:textId="2C66A1F1" w:rsidR="00C62228" w:rsidRDefault="00A84612">
            <w:pPr>
              <w:pStyle w:val="TableParagraph"/>
              <w:ind w:left="90" w:right="80"/>
              <w:jc w:val="center"/>
              <w:rPr>
                <w:b/>
                <w:sz w:val="24"/>
              </w:rPr>
            </w:pPr>
            <w:r>
              <w:rPr>
                <w:b/>
                <w:sz w:val="24"/>
              </w:rPr>
              <w:t>Sl.No</w:t>
            </w:r>
          </w:p>
        </w:tc>
        <w:tc>
          <w:tcPr>
            <w:tcW w:w="4259" w:type="dxa"/>
            <w:shd w:val="clear" w:color="auto" w:fill="BEBEBE"/>
          </w:tcPr>
          <w:p w14:paraId="7FD13C51" w14:textId="77777777" w:rsidR="00C62228" w:rsidRDefault="00C62228">
            <w:pPr>
              <w:pStyle w:val="TableParagraph"/>
              <w:spacing w:before="3"/>
              <w:rPr>
                <w:b/>
                <w:sz w:val="28"/>
              </w:rPr>
            </w:pPr>
          </w:p>
          <w:p w14:paraId="1903EB36" w14:textId="77777777" w:rsidR="00C62228" w:rsidRDefault="00E6392B">
            <w:pPr>
              <w:pStyle w:val="TableParagraph"/>
              <w:ind w:left="108"/>
              <w:rPr>
                <w:b/>
                <w:sz w:val="24"/>
              </w:rPr>
            </w:pPr>
            <w:r>
              <w:rPr>
                <w:b/>
                <w:sz w:val="24"/>
              </w:rPr>
              <w:t>Programme Groups/ Programmes</w:t>
            </w:r>
          </w:p>
        </w:tc>
        <w:tc>
          <w:tcPr>
            <w:tcW w:w="1259" w:type="dxa"/>
            <w:shd w:val="clear" w:color="auto" w:fill="BEBEBE"/>
          </w:tcPr>
          <w:p w14:paraId="46632CCA" w14:textId="77777777" w:rsidR="00C62228" w:rsidRDefault="00C62228">
            <w:pPr>
              <w:pStyle w:val="TableParagraph"/>
              <w:spacing w:before="3"/>
              <w:rPr>
                <w:b/>
                <w:sz w:val="28"/>
              </w:rPr>
            </w:pPr>
          </w:p>
          <w:p w14:paraId="65BA27BC" w14:textId="77777777" w:rsidR="00C62228" w:rsidRDefault="00E6392B">
            <w:pPr>
              <w:pStyle w:val="TableParagraph"/>
              <w:ind w:left="322"/>
              <w:rPr>
                <w:b/>
                <w:sz w:val="24"/>
              </w:rPr>
            </w:pPr>
            <w:r>
              <w:rPr>
                <w:b/>
                <w:sz w:val="24"/>
              </w:rPr>
              <w:t>Noida</w:t>
            </w:r>
          </w:p>
        </w:tc>
        <w:tc>
          <w:tcPr>
            <w:tcW w:w="1620" w:type="dxa"/>
            <w:shd w:val="clear" w:color="auto" w:fill="BEBEBE"/>
          </w:tcPr>
          <w:p w14:paraId="319335C8" w14:textId="77777777" w:rsidR="00C62228" w:rsidRDefault="00E6392B">
            <w:pPr>
              <w:pStyle w:val="TableParagraph"/>
              <w:spacing w:before="167" w:line="276" w:lineRule="auto"/>
              <w:ind w:left="504" w:right="372" w:hanging="99"/>
              <w:rPr>
                <w:b/>
                <w:sz w:val="24"/>
              </w:rPr>
            </w:pPr>
            <w:r>
              <w:rPr>
                <w:b/>
                <w:sz w:val="24"/>
              </w:rPr>
              <w:t>Greater Noida</w:t>
            </w:r>
          </w:p>
        </w:tc>
        <w:tc>
          <w:tcPr>
            <w:tcW w:w="1260" w:type="dxa"/>
            <w:shd w:val="clear" w:color="auto" w:fill="BEBEBE"/>
          </w:tcPr>
          <w:p w14:paraId="7783155E" w14:textId="77777777" w:rsidR="00C62228" w:rsidRDefault="00C62228">
            <w:pPr>
              <w:pStyle w:val="TableParagraph"/>
              <w:spacing w:before="3"/>
              <w:rPr>
                <w:b/>
                <w:sz w:val="28"/>
              </w:rPr>
            </w:pPr>
          </w:p>
          <w:p w14:paraId="7AD79D92" w14:textId="77777777" w:rsidR="00C62228" w:rsidRDefault="00E6392B">
            <w:pPr>
              <w:pStyle w:val="TableParagraph"/>
              <w:ind w:left="40" w:right="28"/>
              <w:jc w:val="center"/>
              <w:rPr>
                <w:b/>
                <w:sz w:val="24"/>
              </w:rPr>
            </w:pPr>
            <w:r>
              <w:rPr>
                <w:b/>
                <w:sz w:val="24"/>
              </w:rPr>
              <w:t>Lucknow</w:t>
            </w:r>
          </w:p>
        </w:tc>
        <w:tc>
          <w:tcPr>
            <w:tcW w:w="811" w:type="dxa"/>
            <w:shd w:val="clear" w:color="auto" w:fill="BEBEBE"/>
          </w:tcPr>
          <w:p w14:paraId="3CC4F5EE" w14:textId="77777777" w:rsidR="00C62228" w:rsidRDefault="00C62228">
            <w:pPr>
              <w:pStyle w:val="TableParagraph"/>
              <w:spacing w:before="3"/>
              <w:rPr>
                <w:b/>
                <w:sz w:val="28"/>
              </w:rPr>
            </w:pPr>
          </w:p>
          <w:p w14:paraId="6B1B8A18" w14:textId="77777777" w:rsidR="00C62228" w:rsidRDefault="00E6392B">
            <w:pPr>
              <w:pStyle w:val="TableParagraph"/>
              <w:ind w:left="147"/>
              <w:rPr>
                <w:b/>
                <w:sz w:val="24"/>
              </w:rPr>
            </w:pPr>
            <w:r>
              <w:rPr>
                <w:b/>
                <w:sz w:val="24"/>
              </w:rPr>
              <w:t>AUD</w:t>
            </w:r>
          </w:p>
        </w:tc>
      </w:tr>
      <w:tr w:rsidR="00C62228" w14:paraId="3150C8F6" w14:textId="77777777" w:rsidTr="00A84612">
        <w:trPr>
          <w:trHeight w:val="577"/>
        </w:trPr>
        <w:tc>
          <w:tcPr>
            <w:tcW w:w="781" w:type="dxa"/>
            <w:shd w:val="clear" w:color="auto" w:fill="BEBEBE"/>
          </w:tcPr>
          <w:p w14:paraId="46E7887C" w14:textId="77777777" w:rsidR="00C62228" w:rsidRDefault="00E6392B">
            <w:pPr>
              <w:pStyle w:val="TableParagraph"/>
              <w:spacing w:before="126"/>
              <w:ind w:left="8"/>
              <w:jc w:val="center"/>
              <w:rPr>
                <w:sz w:val="24"/>
              </w:rPr>
            </w:pPr>
            <w:r>
              <w:rPr>
                <w:sz w:val="24"/>
              </w:rPr>
              <w:t>1</w:t>
            </w:r>
          </w:p>
        </w:tc>
        <w:tc>
          <w:tcPr>
            <w:tcW w:w="9209" w:type="dxa"/>
            <w:gridSpan w:val="5"/>
            <w:shd w:val="clear" w:color="auto" w:fill="BEBEBE"/>
          </w:tcPr>
          <w:p w14:paraId="3B6BCAD3" w14:textId="77777777" w:rsidR="00C62228" w:rsidRDefault="00E6392B">
            <w:pPr>
              <w:pStyle w:val="TableParagraph"/>
              <w:spacing w:before="126"/>
              <w:ind w:left="2263" w:right="2256"/>
              <w:jc w:val="center"/>
              <w:rPr>
                <w:sz w:val="24"/>
              </w:rPr>
            </w:pPr>
            <w:r>
              <w:rPr>
                <w:sz w:val="24"/>
              </w:rPr>
              <w:t>Two Years Masters Programmes in Management</w:t>
            </w:r>
          </w:p>
        </w:tc>
      </w:tr>
      <w:tr w:rsidR="00C62228" w14:paraId="19F1DED5" w14:textId="77777777" w:rsidTr="00A84612">
        <w:trPr>
          <w:trHeight w:val="635"/>
        </w:trPr>
        <w:tc>
          <w:tcPr>
            <w:tcW w:w="781" w:type="dxa"/>
          </w:tcPr>
          <w:p w14:paraId="033A43B6" w14:textId="77777777" w:rsidR="00C62228" w:rsidRDefault="00E6392B">
            <w:pPr>
              <w:pStyle w:val="TableParagraph"/>
              <w:spacing w:before="155"/>
              <w:ind w:left="90" w:right="80"/>
              <w:jc w:val="center"/>
              <w:rPr>
                <w:sz w:val="24"/>
              </w:rPr>
            </w:pPr>
            <w:r>
              <w:rPr>
                <w:sz w:val="24"/>
              </w:rPr>
              <w:t>1.1</w:t>
            </w:r>
          </w:p>
        </w:tc>
        <w:tc>
          <w:tcPr>
            <w:tcW w:w="4259" w:type="dxa"/>
          </w:tcPr>
          <w:p w14:paraId="6D445563" w14:textId="655D891F" w:rsidR="00C62228" w:rsidRDefault="000A2438">
            <w:pPr>
              <w:pStyle w:val="TableParagraph"/>
              <w:spacing w:line="270" w:lineRule="exact"/>
              <w:ind w:left="108"/>
              <w:rPr>
                <w:sz w:val="24"/>
              </w:rPr>
            </w:pPr>
            <w:r>
              <w:rPr>
                <w:sz w:val="24"/>
              </w:rPr>
              <w:t>Master of Business Administration</w:t>
            </w:r>
          </w:p>
          <w:p w14:paraId="718CA09D" w14:textId="77777777" w:rsidR="00C62228" w:rsidRDefault="00E6392B">
            <w:pPr>
              <w:pStyle w:val="TableParagraph"/>
              <w:spacing w:before="43"/>
              <w:ind w:left="108"/>
              <w:rPr>
                <w:sz w:val="24"/>
              </w:rPr>
            </w:pPr>
            <w:r>
              <w:rPr>
                <w:sz w:val="24"/>
              </w:rPr>
              <w:t>(MBA)</w:t>
            </w:r>
          </w:p>
        </w:tc>
        <w:tc>
          <w:tcPr>
            <w:tcW w:w="1259" w:type="dxa"/>
          </w:tcPr>
          <w:p w14:paraId="3AFA9C4C" w14:textId="77777777" w:rsidR="00C62228" w:rsidRDefault="00E6392B">
            <w:pPr>
              <w:pStyle w:val="TableParagraph"/>
              <w:spacing w:before="155"/>
              <w:ind w:left="397"/>
              <w:rPr>
                <w:sz w:val="24"/>
              </w:rPr>
            </w:pPr>
            <w:r>
              <w:rPr>
                <w:sz w:val="24"/>
              </w:rPr>
              <w:t>ABS</w:t>
            </w:r>
          </w:p>
        </w:tc>
        <w:tc>
          <w:tcPr>
            <w:tcW w:w="1620" w:type="dxa"/>
          </w:tcPr>
          <w:p w14:paraId="3B4AF3CA" w14:textId="77777777" w:rsidR="00C62228" w:rsidRDefault="00E6392B">
            <w:pPr>
              <w:pStyle w:val="TableParagraph"/>
              <w:spacing w:before="155"/>
              <w:ind w:left="111" w:right="98"/>
              <w:jc w:val="center"/>
              <w:rPr>
                <w:sz w:val="24"/>
              </w:rPr>
            </w:pPr>
            <w:r>
              <w:rPr>
                <w:sz w:val="24"/>
              </w:rPr>
              <w:t>ABS - AUGN</w:t>
            </w:r>
          </w:p>
        </w:tc>
        <w:tc>
          <w:tcPr>
            <w:tcW w:w="1260" w:type="dxa"/>
          </w:tcPr>
          <w:p w14:paraId="4577609A" w14:textId="77777777" w:rsidR="00C62228" w:rsidRDefault="00E6392B">
            <w:pPr>
              <w:pStyle w:val="TableParagraph"/>
              <w:spacing w:before="155"/>
              <w:ind w:left="40" w:right="27"/>
              <w:jc w:val="center"/>
              <w:rPr>
                <w:sz w:val="24"/>
              </w:rPr>
            </w:pPr>
            <w:r>
              <w:rPr>
                <w:sz w:val="24"/>
              </w:rPr>
              <w:t>ABSL</w:t>
            </w:r>
          </w:p>
        </w:tc>
        <w:tc>
          <w:tcPr>
            <w:tcW w:w="811" w:type="dxa"/>
          </w:tcPr>
          <w:p w14:paraId="0FC1D415" w14:textId="77777777" w:rsidR="00C62228" w:rsidRDefault="00E6392B">
            <w:pPr>
              <w:pStyle w:val="TableParagraph"/>
              <w:spacing w:before="155"/>
              <w:ind w:left="214"/>
              <w:rPr>
                <w:sz w:val="24"/>
              </w:rPr>
            </w:pPr>
            <w:r>
              <w:rPr>
                <w:sz w:val="24"/>
              </w:rPr>
              <w:t>MD</w:t>
            </w:r>
          </w:p>
        </w:tc>
      </w:tr>
      <w:tr w:rsidR="00C62228" w14:paraId="3CEE0EB9" w14:textId="77777777" w:rsidTr="00A84612">
        <w:trPr>
          <w:trHeight w:val="479"/>
        </w:trPr>
        <w:tc>
          <w:tcPr>
            <w:tcW w:w="781" w:type="dxa"/>
          </w:tcPr>
          <w:p w14:paraId="6EFE4381" w14:textId="77777777" w:rsidR="00C62228" w:rsidRDefault="00E6392B">
            <w:pPr>
              <w:pStyle w:val="TableParagraph"/>
              <w:spacing w:before="75"/>
              <w:ind w:left="90" w:right="80"/>
              <w:jc w:val="center"/>
              <w:rPr>
                <w:sz w:val="24"/>
              </w:rPr>
            </w:pPr>
            <w:r>
              <w:rPr>
                <w:sz w:val="24"/>
              </w:rPr>
              <w:t>1.2</w:t>
            </w:r>
          </w:p>
        </w:tc>
        <w:tc>
          <w:tcPr>
            <w:tcW w:w="4259" w:type="dxa"/>
          </w:tcPr>
          <w:p w14:paraId="2B70998F" w14:textId="77777777" w:rsidR="00C62228" w:rsidRDefault="00E6392B">
            <w:pPr>
              <w:pStyle w:val="TableParagraph"/>
              <w:spacing w:before="75"/>
              <w:ind w:left="108"/>
              <w:rPr>
                <w:sz w:val="24"/>
              </w:rPr>
            </w:pPr>
            <w:r>
              <w:rPr>
                <w:sz w:val="24"/>
              </w:rPr>
              <w:t>MBA-Human Resource</w:t>
            </w:r>
          </w:p>
        </w:tc>
        <w:tc>
          <w:tcPr>
            <w:tcW w:w="1259" w:type="dxa"/>
          </w:tcPr>
          <w:p w14:paraId="19BFD9CB" w14:textId="77777777" w:rsidR="00C62228" w:rsidRDefault="00E6392B">
            <w:pPr>
              <w:pStyle w:val="TableParagraph"/>
              <w:spacing w:before="75"/>
              <w:ind w:left="397"/>
              <w:rPr>
                <w:sz w:val="24"/>
              </w:rPr>
            </w:pPr>
            <w:r>
              <w:rPr>
                <w:sz w:val="24"/>
              </w:rPr>
              <w:t>ABS</w:t>
            </w:r>
          </w:p>
        </w:tc>
        <w:tc>
          <w:tcPr>
            <w:tcW w:w="1620" w:type="dxa"/>
          </w:tcPr>
          <w:p w14:paraId="7013083A" w14:textId="77777777" w:rsidR="00C62228" w:rsidRDefault="00C62228">
            <w:pPr>
              <w:pStyle w:val="TableParagraph"/>
              <w:rPr>
                <w:sz w:val="24"/>
              </w:rPr>
            </w:pPr>
          </w:p>
        </w:tc>
        <w:tc>
          <w:tcPr>
            <w:tcW w:w="1260" w:type="dxa"/>
          </w:tcPr>
          <w:p w14:paraId="252F7DDA" w14:textId="77777777" w:rsidR="00C62228" w:rsidRDefault="00E6392B">
            <w:pPr>
              <w:pStyle w:val="TableParagraph"/>
              <w:spacing w:before="75"/>
              <w:ind w:left="40" w:right="27"/>
              <w:jc w:val="center"/>
              <w:rPr>
                <w:sz w:val="24"/>
              </w:rPr>
            </w:pPr>
            <w:r>
              <w:rPr>
                <w:sz w:val="24"/>
              </w:rPr>
              <w:t>ABSL</w:t>
            </w:r>
          </w:p>
        </w:tc>
        <w:tc>
          <w:tcPr>
            <w:tcW w:w="811" w:type="dxa"/>
          </w:tcPr>
          <w:p w14:paraId="29FBD383" w14:textId="77777777" w:rsidR="00C62228" w:rsidRDefault="00C62228">
            <w:pPr>
              <w:pStyle w:val="TableParagraph"/>
              <w:rPr>
                <w:sz w:val="24"/>
              </w:rPr>
            </w:pPr>
          </w:p>
        </w:tc>
      </w:tr>
      <w:tr w:rsidR="00C62228" w14:paraId="0DFE4BA8" w14:textId="77777777" w:rsidTr="00A84612">
        <w:trPr>
          <w:trHeight w:val="577"/>
        </w:trPr>
        <w:tc>
          <w:tcPr>
            <w:tcW w:w="781" w:type="dxa"/>
          </w:tcPr>
          <w:p w14:paraId="13B7A9A6" w14:textId="77777777" w:rsidR="00C62228" w:rsidRDefault="00E6392B">
            <w:pPr>
              <w:pStyle w:val="TableParagraph"/>
              <w:spacing w:before="126"/>
              <w:ind w:left="90" w:right="80"/>
              <w:jc w:val="center"/>
              <w:rPr>
                <w:sz w:val="24"/>
              </w:rPr>
            </w:pPr>
            <w:r>
              <w:rPr>
                <w:sz w:val="24"/>
              </w:rPr>
              <w:t>1.3</w:t>
            </w:r>
          </w:p>
        </w:tc>
        <w:tc>
          <w:tcPr>
            <w:tcW w:w="4259" w:type="dxa"/>
          </w:tcPr>
          <w:p w14:paraId="07F40200" w14:textId="77777777" w:rsidR="00C62228" w:rsidRDefault="00E6392B">
            <w:pPr>
              <w:pStyle w:val="TableParagraph"/>
              <w:spacing w:before="126"/>
              <w:ind w:left="108"/>
              <w:rPr>
                <w:sz w:val="24"/>
              </w:rPr>
            </w:pPr>
            <w:r>
              <w:rPr>
                <w:sz w:val="24"/>
              </w:rPr>
              <w:t>MBA-Marketing &amp; Sales</w:t>
            </w:r>
          </w:p>
        </w:tc>
        <w:tc>
          <w:tcPr>
            <w:tcW w:w="1259" w:type="dxa"/>
          </w:tcPr>
          <w:p w14:paraId="36FD726C" w14:textId="77777777" w:rsidR="00C62228" w:rsidRDefault="00E6392B">
            <w:pPr>
              <w:pStyle w:val="TableParagraph"/>
              <w:spacing w:before="126"/>
              <w:ind w:left="397"/>
              <w:rPr>
                <w:sz w:val="24"/>
              </w:rPr>
            </w:pPr>
            <w:r>
              <w:rPr>
                <w:sz w:val="24"/>
              </w:rPr>
              <w:t>ABS</w:t>
            </w:r>
          </w:p>
        </w:tc>
        <w:tc>
          <w:tcPr>
            <w:tcW w:w="1620" w:type="dxa"/>
          </w:tcPr>
          <w:p w14:paraId="341B6A75" w14:textId="77777777" w:rsidR="00C62228" w:rsidRDefault="00C62228">
            <w:pPr>
              <w:pStyle w:val="TableParagraph"/>
              <w:rPr>
                <w:sz w:val="24"/>
              </w:rPr>
            </w:pPr>
          </w:p>
        </w:tc>
        <w:tc>
          <w:tcPr>
            <w:tcW w:w="1260" w:type="dxa"/>
          </w:tcPr>
          <w:p w14:paraId="1ACFE073" w14:textId="77777777" w:rsidR="00C62228" w:rsidRDefault="00E6392B">
            <w:pPr>
              <w:pStyle w:val="TableParagraph"/>
              <w:spacing w:before="126"/>
              <w:ind w:left="40" w:right="27"/>
              <w:jc w:val="center"/>
              <w:rPr>
                <w:sz w:val="24"/>
              </w:rPr>
            </w:pPr>
            <w:r>
              <w:rPr>
                <w:sz w:val="24"/>
              </w:rPr>
              <w:t>ABSL</w:t>
            </w:r>
          </w:p>
        </w:tc>
        <w:tc>
          <w:tcPr>
            <w:tcW w:w="811" w:type="dxa"/>
          </w:tcPr>
          <w:p w14:paraId="33E25C5E" w14:textId="77777777" w:rsidR="00C62228" w:rsidRDefault="00C62228">
            <w:pPr>
              <w:pStyle w:val="TableParagraph"/>
              <w:rPr>
                <w:sz w:val="24"/>
              </w:rPr>
            </w:pPr>
          </w:p>
        </w:tc>
      </w:tr>
      <w:tr w:rsidR="00C62228" w14:paraId="1CFB422A" w14:textId="77777777" w:rsidTr="00A84612">
        <w:trPr>
          <w:trHeight w:val="577"/>
        </w:trPr>
        <w:tc>
          <w:tcPr>
            <w:tcW w:w="781" w:type="dxa"/>
          </w:tcPr>
          <w:p w14:paraId="6FA926C6" w14:textId="77777777" w:rsidR="00C62228" w:rsidRDefault="00E6392B">
            <w:pPr>
              <w:pStyle w:val="TableParagraph"/>
              <w:spacing w:before="126"/>
              <w:ind w:left="90" w:right="80"/>
              <w:jc w:val="center"/>
              <w:rPr>
                <w:sz w:val="24"/>
              </w:rPr>
            </w:pPr>
            <w:r>
              <w:rPr>
                <w:sz w:val="24"/>
              </w:rPr>
              <w:t>1.4</w:t>
            </w:r>
          </w:p>
        </w:tc>
        <w:tc>
          <w:tcPr>
            <w:tcW w:w="4259" w:type="dxa"/>
          </w:tcPr>
          <w:p w14:paraId="4741635B" w14:textId="77777777" w:rsidR="00C62228" w:rsidRDefault="00E6392B">
            <w:pPr>
              <w:pStyle w:val="TableParagraph"/>
              <w:spacing w:before="126"/>
              <w:ind w:left="108"/>
              <w:rPr>
                <w:sz w:val="24"/>
              </w:rPr>
            </w:pPr>
            <w:r>
              <w:rPr>
                <w:sz w:val="24"/>
              </w:rPr>
              <w:t>MBA-Entrepreneurship</w:t>
            </w:r>
          </w:p>
        </w:tc>
        <w:tc>
          <w:tcPr>
            <w:tcW w:w="1259" w:type="dxa"/>
          </w:tcPr>
          <w:p w14:paraId="328D636A" w14:textId="77777777" w:rsidR="00C62228" w:rsidRDefault="00E6392B">
            <w:pPr>
              <w:pStyle w:val="TableParagraph"/>
              <w:spacing w:before="126"/>
              <w:ind w:left="397"/>
              <w:rPr>
                <w:sz w:val="24"/>
              </w:rPr>
            </w:pPr>
            <w:r>
              <w:rPr>
                <w:sz w:val="24"/>
              </w:rPr>
              <w:t>ABS</w:t>
            </w:r>
          </w:p>
        </w:tc>
        <w:tc>
          <w:tcPr>
            <w:tcW w:w="1620" w:type="dxa"/>
          </w:tcPr>
          <w:p w14:paraId="752BACAD" w14:textId="77777777" w:rsidR="00C62228" w:rsidRDefault="00C62228">
            <w:pPr>
              <w:pStyle w:val="TableParagraph"/>
              <w:rPr>
                <w:sz w:val="24"/>
              </w:rPr>
            </w:pPr>
          </w:p>
        </w:tc>
        <w:tc>
          <w:tcPr>
            <w:tcW w:w="1260" w:type="dxa"/>
          </w:tcPr>
          <w:p w14:paraId="278C5A84" w14:textId="77777777" w:rsidR="00C62228" w:rsidRDefault="00E6392B">
            <w:pPr>
              <w:pStyle w:val="TableParagraph"/>
              <w:spacing w:before="126"/>
              <w:ind w:left="40" w:right="27"/>
              <w:jc w:val="center"/>
              <w:rPr>
                <w:sz w:val="24"/>
              </w:rPr>
            </w:pPr>
            <w:r>
              <w:rPr>
                <w:sz w:val="24"/>
              </w:rPr>
              <w:t>ABSL</w:t>
            </w:r>
          </w:p>
        </w:tc>
        <w:tc>
          <w:tcPr>
            <w:tcW w:w="811" w:type="dxa"/>
          </w:tcPr>
          <w:p w14:paraId="4E79428F" w14:textId="77777777" w:rsidR="00C62228" w:rsidRDefault="00E6392B">
            <w:pPr>
              <w:pStyle w:val="TableParagraph"/>
              <w:spacing w:before="126"/>
              <w:ind w:left="214"/>
              <w:rPr>
                <w:sz w:val="24"/>
              </w:rPr>
            </w:pPr>
            <w:r>
              <w:rPr>
                <w:sz w:val="24"/>
              </w:rPr>
              <w:t>MD</w:t>
            </w:r>
          </w:p>
        </w:tc>
      </w:tr>
      <w:tr w:rsidR="00C62228" w14:paraId="63F6CC42" w14:textId="77777777" w:rsidTr="00A84612">
        <w:trPr>
          <w:trHeight w:val="460"/>
        </w:trPr>
        <w:tc>
          <w:tcPr>
            <w:tcW w:w="781" w:type="dxa"/>
          </w:tcPr>
          <w:p w14:paraId="6E261368" w14:textId="77777777" w:rsidR="00C62228" w:rsidRDefault="00E6392B">
            <w:pPr>
              <w:pStyle w:val="TableParagraph"/>
              <w:spacing w:before="66"/>
              <w:ind w:left="90" w:right="80"/>
              <w:jc w:val="center"/>
              <w:rPr>
                <w:sz w:val="24"/>
              </w:rPr>
            </w:pPr>
            <w:r>
              <w:rPr>
                <w:sz w:val="24"/>
              </w:rPr>
              <w:t>1.5</w:t>
            </w:r>
          </w:p>
        </w:tc>
        <w:tc>
          <w:tcPr>
            <w:tcW w:w="4259" w:type="dxa"/>
          </w:tcPr>
          <w:p w14:paraId="45C367EE" w14:textId="77777777" w:rsidR="00C62228" w:rsidRDefault="00E6392B">
            <w:pPr>
              <w:pStyle w:val="TableParagraph"/>
              <w:spacing w:before="66"/>
              <w:ind w:left="108"/>
              <w:rPr>
                <w:sz w:val="24"/>
              </w:rPr>
            </w:pPr>
            <w:r>
              <w:rPr>
                <w:sz w:val="24"/>
              </w:rPr>
              <w:t>MBA-Retail Management</w:t>
            </w:r>
          </w:p>
        </w:tc>
        <w:tc>
          <w:tcPr>
            <w:tcW w:w="1259" w:type="dxa"/>
          </w:tcPr>
          <w:p w14:paraId="7476E5B5" w14:textId="77777777" w:rsidR="00C62228" w:rsidRDefault="00E6392B">
            <w:pPr>
              <w:pStyle w:val="TableParagraph"/>
              <w:spacing w:before="66"/>
              <w:ind w:left="397"/>
              <w:rPr>
                <w:sz w:val="24"/>
              </w:rPr>
            </w:pPr>
            <w:r>
              <w:rPr>
                <w:sz w:val="24"/>
              </w:rPr>
              <w:t>ABS</w:t>
            </w:r>
          </w:p>
        </w:tc>
        <w:tc>
          <w:tcPr>
            <w:tcW w:w="1620" w:type="dxa"/>
          </w:tcPr>
          <w:p w14:paraId="10573F34" w14:textId="77777777" w:rsidR="00C62228" w:rsidRDefault="00C62228">
            <w:pPr>
              <w:pStyle w:val="TableParagraph"/>
              <w:rPr>
                <w:sz w:val="24"/>
              </w:rPr>
            </w:pPr>
          </w:p>
        </w:tc>
        <w:tc>
          <w:tcPr>
            <w:tcW w:w="1260" w:type="dxa"/>
          </w:tcPr>
          <w:p w14:paraId="7E205779" w14:textId="77777777" w:rsidR="00C62228" w:rsidRDefault="00C62228">
            <w:pPr>
              <w:pStyle w:val="TableParagraph"/>
              <w:rPr>
                <w:sz w:val="24"/>
              </w:rPr>
            </w:pPr>
          </w:p>
        </w:tc>
        <w:tc>
          <w:tcPr>
            <w:tcW w:w="811" w:type="dxa"/>
          </w:tcPr>
          <w:p w14:paraId="39C8B5E4" w14:textId="77777777" w:rsidR="00C62228" w:rsidRDefault="00E6392B">
            <w:pPr>
              <w:pStyle w:val="TableParagraph"/>
              <w:spacing w:before="66"/>
              <w:ind w:left="214"/>
              <w:rPr>
                <w:sz w:val="24"/>
              </w:rPr>
            </w:pPr>
            <w:r>
              <w:rPr>
                <w:sz w:val="24"/>
              </w:rPr>
              <w:t>MD</w:t>
            </w:r>
          </w:p>
        </w:tc>
      </w:tr>
      <w:tr w:rsidR="00C62228" w14:paraId="3A119AAB" w14:textId="77777777" w:rsidTr="00A84612">
        <w:trPr>
          <w:trHeight w:val="395"/>
        </w:trPr>
        <w:tc>
          <w:tcPr>
            <w:tcW w:w="781" w:type="dxa"/>
          </w:tcPr>
          <w:p w14:paraId="0E06F76A" w14:textId="77777777" w:rsidR="00C62228" w:rsidRDefault="00E6392B">
            <w:pPr>
              <w:pStyle w:val="TableParagraph"/>
              <w:spacing w:before="32"/>
              <w:ind w:left="90" w:right="80"/>
              <w:jc w:val="center"/>
              <w:rPr>
                <w:sz w:val="24"/>
              </w:rPr>
            </w:pPr>
            <w:r>
              <w:rPr>
                <w:sz w:val="24"/>
              </w:rPr>
              <w:t>1.6</w:t>
            </w:r>
          </w:p>
        </w:tc>
        <w:tc>
          <w:tcPr>
            <w:tcW w:w="4259" w:type="dxa"/>
          </w:tcPr>
          <w:p w14:paraId="3C4E6584" w14:textId="2BFCD7D0" w:rsidR="00C62228" w:rsidRDefault="009D6782">
            <w:pPr>
              <w:pStyle w:val="TableParagraph"/>
              <w:spacing w:before="32"/>
              <w:ind w:left="108"/>
              <w:rPr>
                <w:sz w:val="24"/>
              </w:rPr>
            </w:pPr>
            <w:r>
              <w:rPr>
                <w:sz w:val="24"/>
              </w:rPr>
              <w:t>MBA – Finance</w:t>
            </w:r>
          </w:p>
        </w:tc>
        <w:tc>
          <w:tcPr>
            <w:tcW w:w="1259" w:type="dxa"/>
          </w:tcPr>
          <w:p w14:paraId="269941C9" w14:textId="77777777" w:rsidR="00C62228" w:rsidRDefault="00E6392B">
            <w:pPr>
              <w:pStyle w:val="TableParagraph"/>
              <w:spacing w:before="32"/>
              <w:ind w:left="397"/>
              <w:rPr>
                <w:sz w:val="24"/>
              </w:rPr>
            </w:pPr>
            <w:r>
              <w:rPr>
                <w:sz w:val="24"/>
              </w:rPr>
              <w:t>ABS</w:t>
            </w:r>
          </w:p>
        </w:tc>
        <w:tc>
          <w:tcPr>
            <w:tcW w:w="1620" w:type="dxa"/>
          </w:tcPr>
          <w:p w14:paraId="607D84C6" w14:textId="77777777" w:rsidR="00C62228" w:rsidRDefault="00C62228">
            <w:pPr>
              <w:pStyle w:val="TableParagraph"/>
              <w:rPr>
                <w:sz w:val="24"/>
              </w:rPr>
            </w:pPr>
          </w:p>
        </w:tc>
        <w:tc>
          <w:tcPr>
            <w:tcW w:w="1260" w:type="dxa"/>
          </w:tcPr>
          <w:p w14:paraId="4A5B8814" w14:textId="77777777" w:rsidR="00C62228" w:rsidRDefault="00C62228">
            <w:pPr>
              <w:pStyle w:val="TableParagraph"/>
              <w:rPr>
                <w:sz w:val="24"/>
              </w:rPr>
            </w:pPr>
          </w:p>
        </w:tc>
        <w:tc>
          <w:tcPr>
            <w:tcW w:w="811" w:type="dxa"/>
          </w:tcPr>
          <w:p w14:paraId="3480538A" w14:textId="1DF017B6" w:rsidR="00C62228" w:rsidRDefault="00C62228">
            <w:pPr>
              <w:pStyle w:val="TableParagraph"/>
              <w:spacing w:before="32"/>
              <w:ind w:left="214"/>
              <w:rPr>
                <w:sz w:val="24"/>
              </w:rPr>
            </w:pPr>
          </w:p>
        </w:tc>
      </w:tr>
      <w:tr w:rsidR="00C62228" w14:paraId="7A4A50AB" w14:textId="77777777" w:rsidTr="00A84612">
        <w:trPr>
          <w:trHeight w:val="393"/>
        </w:trPr>
        <w:tc>
          <w:tcPr>
            <w:tcW w:w="781" w:type="dxa"/>
          </w:tcPr>
          <w:p w14:paraId="50675B2D" w14:textId="77777777" w:rsidR="00C62228" w:rsidRDefault="00E6392B">
            <w:pPr>
              <w:pStyle w:val="TableParagraph"/>
              <w:spacing w:before="51"/>
              <w:ind w:left="90" w:right="80"/>
              <w:jc w:val="center"/>
              <w:rPr>
                <w:sz w:val="24"/>
              </w:rPr>
            </w:pPr>
            <w:r>
              <w:rPr>
                <w:sz w:val="24"/>
              </w:rPr>
              <w:t>1.7</w:t>
            </w:r>
          </w:p>
        </w:tc>
        <w:tc>
          <w:tcPr>
            <w:tcW w:w="4259" w:type="dxa"/>
          </w:tcPr>
          <w:p w14:paraId="2821AB03" w14:textId="63EA49A1" w:rsidR="00C62228" w:rsidRDefault="009D6782">
            <w:pPr>
              <w:pStyle w:val="TableParagraph"/>
              <w:spacing w:before="51"/>
              <w:ind w:left="108"/>
              <w:rPr>
                <w:sz w:val="24"/>
              </w:rPr>
            </w:pPr>
            <w:r>
              <w:rPr>
                <w:sz w:val="24"/>
              </w:rPr>
              <w:t>MBA – Consultancy Management</w:t>
            </w:r>
          </w:p>
        </w:tc>
        <w:tc>
          <w:tcPr>
            <w:tcW w:w="1259" w:type="dxa"/>
          </w:tcPr>
          <w:p w14:paraId="2EAA4784" w14:textId="77777777" w:rsidR="00C62228" w:rsidRDefault="00E6392B">
            <w:pPr>
              <w:pStyle w:val="TableParagraph"/>
              <w:spacing w:before="51"/>
              <w:ind w:left="397"/>
              <w:rPr>
                <w:sz w:val="24"/>
              </w:rPr>
            </w:pPr>
            <w:r>
              <w:rPr>
                <w:sz w:val="24"/>
              </w:rPr>
              <w:t>ABS</w:t>
            </w:r>
          </w:p>
        </w:tc>
        <w:tc>
          <w:tcPr>
            <w:tcW w:w="1620" w:type="dxa"/>
          </w:tcPr>
          <w:p w14:paraId="558659FC" w14:textId="77777777" w:rsidR="00C62228" w:rsidRDefault="00C62228">
            <w:pPr>
              <w:pStyle w:val="TableParagraph"/>
              <w:rPr>
                <w:sz w:val="24"/>
              </w:rPr>
            </w:pPr>
          </w:p>
        </w:tc>
        <w:tc>
          <w:tcPr>
            <w:tcW w:w="1260" w:type="dxa"/>
          </w:tcPr>
          <w:p w14:paraId="1E36F9E2" w14:textId="77777777" w:rsidR="00C62228" w:rsidRDefault="00C62228">
            <w:pPr>
              <w:pStyle w:val="TableParagraph"/>
              <w:rPr>
                <w:sz w:val="24"/>
              </w:rPr>
            </w:pPr>
          </w:p>
        </w:tc>
        <w:tc>
          <w:tcPr>
            <w:tcW w:w="811" w:type="dxa"/>
          </w:tcPr>
          <w:p w14:paraId="3E1D04B4" w14:textId="77777777" w:rsidR="00C62228" w:rsidRDefault="00C62228">
            <w:pPr>
              <w:pStyle w:val="TableParagraph"/>
              <w:rPr>
                <w:sz w:val="24"/>
              </w:rPr>
            </w:pPr>
          </w:p>
        </w:tc>
      </w:tr>
      <w:tr w:rsidR="009D6782" w14:paraId="7220C719" w14:textId="77777777" w:rsidTr="00A84612">
        <w:trPr>
          <w:trHeight w:val="393"/>
        </w:trPr>
        <w:tc>
          <w:tcPr>
            <w:tcW w:w="781" w:type="dxa"/>
          </w:tcPr>
          <w:p w14:paraId="65205F4C" w14:textId="41AB716A" w:rsidR="009D6782" w:rsidRDefault="009D6782">
            <w:pPr>
              <w:pStyle w:val="TableParagraph"/>
              <w:spacing w:before="51"/>
              <w:ind w:left="90" w:right="80"/>
              <w:jc w:val="center"/>
              <w:rPr>
                <w:sz w:val="24"/>
              </w:rPr>
            </w:pPr>
            <w:r>
              <w:rPr>
                <w:sz w:val="24"/>
              </w:rPr>
              <w:t>1.8</w:t>
            </w:r>
          </w:p>
        </w:tc>
        <w:tc>
          <w:tcPr>
            <w:tcW w:w="4259" w:type="dxa"/>
          </w:tcPr>
          <w:p w14:paraId="25F4D176" w14:textId="3178D6D8" w:rsidR="009D6782" w:rsidRDefault="009D6782">
            <w:pPr>
              <w:pStyle w:val="TableParagraph"/>
              <w:spacing w:before="51"/>
              <w:ind w:left="108"/>
              <w:rPr>
                <w:sz w:val="24"/>
              </w:rPr>
            </w:pPr>
            <w:r>
              <w:rPr>
                <w:sz w:val="24"/>
              </w:rPr>
              <w:t>MBA – Technology Management</w:t>
            </w:r>
          </w:p>
        </w:tc>
        <w:tc>
          <w:tcPr>
            <w:tcW w:w="1259" w:type="dxa"/>
          </w:tcPr>
          <w:p w14:paraId="3C145018" w14:textId="165B9367" w:rsidR="009D6782" w:rsidRDefault="009D6782">
            <w:pPr>
              <w:pStyle w:val="TableParagraph"/>
              <w:spacing w:before="51"/>
              <w:ind w:left="397"/>
              <w:rPr>
                <w:sz w:val="24"/>
              </w:rPr>
            </w:pPr>
            <w:r>
              <w:rPr>
                <w:sz w:val="24"/>
              </w:rPr>
              <w:t>ABS</w:t>
            </w:r>
          </w:p>
        </w:tc>
        <w:tc>
          <w:tcPr>
            <w:tcW w:w="1620" w:type="dxa"/>
          </w:tcPr>
          <w:p w14:paraId="72517358" w14:textId="77777777" w:rsidR="009D6782" w:rsidRDefault="009D6782">
            <w:pPr>
              <w:pStyle w:val="TableParagraph"/>
              <w:rPr>
                <w:sz w:val="24"/>
              </w:rPr>
            </w:pPr>
          </w:p>
        </w:tc>
        <w:tc>
          <w:tcPr>
            <w:tcW w:w="1260" w:type="dxa"/>
          </w:tcPr>
          <w:p w14:paraId="39C2F3E0" w14:textId="77777777" w:rsidR="009D6782" w:rsidRDefault="009D6782">
            <w:pPr>
              <w:pStyle w:val="TableParagraph"/>
              <w:rPr>
                <w:sz w:val="24"/>
              </w:rPr>
            </w:pPr>
          </w:p>
        </w:tc>
        <w:tc>
          <w:tcPr>
            <w:tcW w:w="811" w:type="dxa"/>
          </w:tcPr>
          <w:p w14:paraId="0712AA6D" w14:textId="77777777" w:rsidR="009D6782" w:rsidRDefault="009D6782">
            <w:pPr>
              <w:pStyle w:val="TableParagraph"/>
              <w:rPr>
                <w:sz w:val="24"/>
              </w:rPr>
            </w:pPr>
          </w:p>
        </w:tc>
      </w:tr>
      <w:tr w:rsidR="00C62228" w14:paraId="503A568E" w14:textId="77777777" w:rsidTr="00A84612">
        <w:trPr>
          <w:trHeight w:val="359"/>
        </w:trPr>
        <w:tc>
          <w:tcPr>
            <w:tcW w:w="781" w:type="dxa"/>
          </w:tcPr>
          <w:p w14:paraId="1005A3D0" w14:textId="5E243D58" w:rsidR="00C62228" w:rsidRDefault="009D6782">
            <w:pPr>
              <w:pStyle w:val="TableParagraph"/>
              <w:spacing w:before="15"/>
              <w:ind w:left="90" w:right="80"/>
              <w:jc w:val="center"/>
              <w:rPr>
                <w:sz w:val="24"/>
              </w:rPr>
            </w:pPr>
            <w:r>
              <w:rPr>
                <w:sz w:val="24"/>
              </w:rPr>
              <w:t>1.9</w:t>
            </w:r>
          </w:p>
        </w:tc>
        <w:tc>
          <w:tcPr>
            <w:tcW w:w="4259" w:type="dxa"/>
          </w:tcPr>
          <w:p w14:paraId="436A276C" w14:textId="77777777" w:rsidR="00C62228" w:rsidRDefault="00E6392B">
            <w:pPr>
              <w:pStyle w:val="TableParagraph"/>
              <w:spacing w:before="15"/>
              <w:ind w:left="108"/>
              <w:rPr>
                <w:sz w:val="24"/>
              </w:rPr>
            </w:pPr>
            <w:r>
              <w:rPr>
                <w:sz w:val="24"/>
              </w:rPr>
              <w:t>MBA-International Business</w:t>
            </w:r>
          </w:p>
        </w:tc>
        <w:tc>
          <w:tcPr>
            <w:tcW w:w="1259" w:type="dxa"/>
          </w:tcPr>
          <w:p w14:paraId="5A77314D" w14:textId="77777777" w:rsidR="00C62228" w:rsidRDefault="00E6392B">
            <w:pPr>
              <w:pStyle w:val="TableParagraph"/>
              <w:spacing w:before="15"/>
              <w:ind w:left="356"/>
              <w:rPr>
                <w:sz w:val="24"/>
              </w:rPr>
            </w:pPr>
            <w:r>
              <w:rPr>
                <w:sz w:val="24"/>
              </w:rPr>
              <w:t>AIBS</w:t>
            </w:r>
          </w:p>
        </w:tc>
        <w:tc>
          <w:tcPr>
            <w:tcW w:w="1620" w:type="dxa"/>
          </w:tcPr>
          <w:p w14:paraId="29AB335C" w14:textId="77777777" w:rsidR="00C62228" w:rsidRDefault="00C62228">
            <w:pPr>
              <w:pStyle w:val="TableParagraph"/>
              <w:rPr>
                <w:sz w:val="24"/>
              </w:rPr>
            </w:pPr>
          </w:p>
        </w:tc>
        <w:tc>
          <w:tcPr>
            <w:tcW w:w="1260" w:type="dxa"/>
          </w:tcPr>
          <w:p w14:paraId="27DE28D7" w14:textId="77777777" w:rsidR="00C62228" w:rsidRDefault="00E6392B">
            <w:pPr>
              <w:pStyle w:val="TableParagraph"/>
              <w:spacing w:before="15"/>
              <w:ind w:left="40" w:right="27"/>
              <w:jc w:val="center"/>
              <w:rPr>
                <w:sz w:val="24"/>
              </w:rPr>
            </w:pPr>
            <w:r>
              <w:rPr>
                <w:sz w:val="24"/>
              </w:rPr>
              <w:t>ABSL</w:t>
            </w:r>
          </w:p>
        </w:tc>
        <w:tc>
          <w:tcPr>
            <w:tcW w:w="811" w:type="dxa"/>
          </w:tcPr>
          <w:p w14:paraId="10D18079" w14:textId="77777777" w:rsidR="00C62228" w:rsidRDefault="00C62228">
            <w:pPr>
              <w:pStyle w:val="TableParagraph"/>
              <w:rPr>
                <w:sz w:val="24"/>
              </w:rPr>
            </w:pPr>
          </w:p>
        </w:tc>
      </w:tr>
      <w:tr w:rsidR="00C62228" w14:paraId="5381925B" w14:textId="77777777" w:rsidTr="00A84612">
        <w:trPr>
          <w:trHeight w:val="383"/>
        </w:trPr>
        <w:tc>
          <w:tcPr>
            <w:tcW w:w="781" w:type="dxa"/>
          </w:tcPr>
          <w:p w14:paraId="6917730E" w14:textId="4754FE89" w:rsidR="00C62228" w:rsidRDefault="00E6392B">
            <w:pPr>
              <w:pStyle w:val="TableParagraph"/>
              <w:spacing w:before="27"/>
              <w:ind w:left="90" w:right="80"/>
              <w:jc w:val="center"/>
              <w:rPr>
                <w:sz w:val="24"/>
              </w:rPr>
            </w:pPr>
            <w:r>
              <w:rPr>
                <w:sz w:val="24"/>
              </w:rPr>
              <w:t>1.</w:t>
            </w:r>
            <w:r w:rsidR="009D6782">
              <w:rPr>
                <w:sz w:val="24"/>
              </w:rPr>
              <w:t>10</w:t>
            </w:r>
          </w:p>
        </w:tc>
        <w:tc>
          <w:tcPr>
            <w:tcW w:w="4259" w:type="dxa"/>
          </w:tcPr>
          <w:p w14:paraId="43A5C863" w14:textId="77777777" w:rsidR="00C62228" w:rsidRDefault="00E6392B">
            <w:pPr>
              <w:pStyle w:val="TableParagraph"/>
              <w:spacing w:before="27"/>
              <w:ind w:left="108"/>
              <w:rPr>
                <w:sz w:val="24"/>
              </w:rPr>
            </w:pPr>
            <w:r>
              <w:rPr>
                <w:sz w:val="24"/>
              </w:rPr>
              <w:t>3C MBA</w:t>
            </w:r>
          </w:p>
        </w:tc>
        <w:tc>
          <w:tcPr>
            <w:tcW w:w="1259" w:type="dxa"/>
          </w:tcPr>
          <w:p w14:paraId="4A0551CF" w14:textId="77777777" w:rsidR="00C62228" w:rsidRDefault="00E6392B">
            <w:pPr>
              <w:pStyle w:val="TableParagraph"/>
              <w:spacing w:before="27"/>
              <w:ind w:left="356"/>
              <w:rPr>
                <w:sz w:val="24"/>
              </w:rPr>
            </w:pPr>
            <w:r>
              <w:rPr>
                <w:sz w:val="24"/>
              </w:rPr>
              <w:t>AIBS</w:t>
            </w:r>
          </w:p>
        </w:tc>
        <w:tc>
          <w:tcPr>
            <w:tcW w:w="1620" w:type="dxa"/>
          </w:tcPr>
          <w:p w14:paraId="492055DB" w14:textId="77777777" w:rsidR="00C62228" w:rsidRDefault="00E6392B">
            <w:pPr>
              <w:pStyle w:val="TableParagraph"/>
              <w:spacing w:before="27"/>
              <w:ind w:left="111" w:right="98"/>
              <w:jc w:val="center"/>
              <w:rPr>
                <w:sz w:val="24"/>
              </w:rPr>
            </w:pPr>
            <w:r>
              <w:rPr>
                <w:sz w:val="24"/>
              </w:rPr>
              <w:t>ABS - AUGN</w:t>
            </w:r>
          </w:p>
        </w:tc>
        <w:tc>
          <w:tcPr>
            <w:tcW w:w="1260" w:type="dxa"/>
          </w:tcPr>
          <w:p w14:paraId="788A7C5C" w14:textId="77777777" w:rsidR="00C62228" w:rsidRDefault="00E6392B">
            <w:pPr>
              <w:pStyle w:val="TableParagraph"/>
              <w:spacing w:before="27"/>
              <w:ind w:left="40" w:right="27"/>
              <w:jc w:val="center"/>
              <w:rPr>
                <w:sz w:val="24"/>
              </w:rPr>
            </w:pPr>
            <w:r>
              <w:rPr>
                <w:sz w:val="24"/>
              </w:rPr>
              <w:t>ABSL</w:t>
            </w:r>
          </w:p>
        </w:tc>
        <w:tc>
          <w:tcPr>
            <w:tcW w:w="811" w:type="dxa"/>
          </w:tcPr>
          <w:p w14:paraId="73D1D266" w14:textId="77777777" w:rsidR="00C62228" w:rsidRDefault="00E6392B">
            <w:pPr>
              <w:pStyle w:val="TableParagraph"/>
              <w:spacing w:before="27"/>
              <w:ind w:left="214"/>
              <w:rPr>
                <w:sz w:val="24"/>
              </w:rPr>
            </w:pPr>
            <w:r>
              <w:rPr>
                <w:sz w:val="24"/>
              </w:rPr>
              <w:t>MD</w:t>
            </w:r>
          </w:p>
        </w:tc>
      </w:tr>
      <w:tr w:rsidR="00C62228" w14:paraId="595B44E5" w14:textId="77777777" w:rsidTr="00A84612">
        <w:trPr>
          <w:trHeight w:val="402"/>
        </w:trPr>
        <w:tc>
          <w:tcPr>
            <w:tcW w:w="781" w:type="dxa"/>
          </w:tcPr>
          <w:p w14:paraId="2CD89E47" w14:textId="2BE96B7F" w:rsidR="00C62228" w:rsidRDefault="00E6392B">
            <w:pPr>
              <w:pStyle w:val="TableParagraph"/>
              <w:spacing w:before="37"/>
              <w:ind w:left="90" w:right="80"/>
              <w:jc w:val="center"/>
              <w:rPr>
                <w:sz w:val="24"/>
              </w:rPr>
            </w:pPr>
            <w:r>
              <w:rPr>
                <w:sz w:val="24"/>
              </w:rPr>
              <w:t>1.1</w:t>
            </w:r>
            <w:r w:rsidR="009D6782">
              <w:rPr>
                <w:sz w:val="24"/>
              </w:rPr>
              <w:t>1</w:t>
            </w:r>
          </w:p>
        </w:tc>
        <w:tc>
          <w:tcPr>
            <w:tcW w:w="4259" w:type="dxa"/>
          </w:tcPr>
          <w:p w14:paraId="0D3CCEE1" w14:textId="77777777" w:rsidR="00C62228" w:rsidRDefault="00E6392B">
            <w:pPr>
              <w:pStyle w:val="TableParagraph"/>
              <w:spacing w:before="37"/>
              <w:ind w:left="108"/>
              <w:rPr>
                <w:sz w:val="24"/>
              </w:rPr>
            </w:pPr>
            <w:r>
              <w:rPr>
                <w:sz w:val="24"/>
              </w:rPr>
              <w:t>MBA - International Business (Evening)</w:t>
            </w:r>
          </w:p>
        </w:tc>
        <w:tc>
          <w:tcPr>
            <w:tcW w:w="1259" w:type="dxa"/>
          </w:tcPr>
          <w:p w14:paraId="70D95358" w14:textId="77777777" w:rsidR="00C62228" w:rsidRDefault="00E6392B">
            <w:pPr>
              <w:pStyle w:val="TableParagraph"/>
              <w:spacing w:before="37"/>
              <w:ind w:left="356"/>
              <w:rPr>
                <w:sz w:val="24"/>
              </w:rPr>
            </w:pPr>
            <w:r>
              <w:rPr>
                <w:sz w:val="24"/>
              </w:rPr>
              <w:t>AIBS</w:t>
            </w:r>
          </w:p>
        </w:tc>
        <w:tc>
          <w:tcPr>
            <w:tcW w:w="1620" w:type="dxa"/>
          </w:tcPr>
          <w:p w14:paraId="5C5F4D5B" w14:textId="77777777" w:rsidR="00C62228" w:rsidRDefault="00C62228">
            <w:pPr>
              <w:pStyle w:val="TableParagraph"/>
              <w:rPr>
                <w:sz w:val="24"/>
              </w:rPr>
            </w:pPr>
          </w:p>
        </w:tc>
        <w:tc>
          <w:tcPr>
            <w:tcW w:w="1260" w:type="dxa"/>
          </w:tcPr>
          <w:p w14:paraId="4F277599" w14:textId="77777777" w:rsidR="00C62228" w:rsidRDefault="00C62228">
            <w:pPr>
              <w:pStyle w:val="TableParagraph"/>
              <w:rPr>
                <w:sz w:val="24"/>
              </w:rPr>
            </w:pPr>
          </w:p>
        </w:tc>
        <w:tc>
          <w:tcPr>
            <w:tcW w:w="811" w:type="dxa"/>
          </w:tcPr>
          <w:p w14:paraId="37D74ABF" w14:textId="77777777" w:rsidR="00C62228" w:rsidRDefault="00C62228">
            <w:pPr>
              <w:pStyle w:val="TableParagraph"/>
              <w:rPr>
                <w:sz w:val="24"/>
              </w:rPr>
            </w:pPr>
          </w:p>
        </w:tc>
      </w:tr>
      <w:tr w:rsidR="009D6782" w14:paraId="0258EE8A" w14:textId="77777777" w:rsidTr="00A84612">
        <w:trPr>
          <w:trHeight w:val="402"/>
        </w:trPr>
        <w:tc>
          <w:tcPr>
            <w:tcW w:w="781" w:type="dxa"/>
          </w:tcPr>
          <w:p w14:paraId="3F11C947" w14:textId="4993FDB1" w:rsidR="009D6782" w:rsidRDefault="009D6782" w:rsidP="009D6782">
            <w:pPr>
              <w:pStyle w:val="TableParagraph"/>
              <w:spacing w:before="37"/>
              <w:ind w:left="90" w:right="80"/>
              <w:jc w:val="center"/>
              <w:rPr>
                <w:sz w:val="24"/>
              </w:rPr>
            </w:pPr>
            <w:r>
              <w:rPr>
                <w:sz w:val="24"/>
              </w:rPr>
              <w:t>1.12</w:t>
            </w:r>
          </w:p>
        </w:tc>
        <w:tc>
          <w:tcPr>
            <w:tcW w:w="4259" w:type="dxa"/>
          </w:tcPr>
          <w:p w14:paraId="28637FC9" w14:textId="52191BAD" w:rsidR="009D6782" w:rsidRDefault="009D6782" w:rsidP="009D6782">
            <w:pPr>
              <w:pStyle w:val="TableParagraph"/>
              <w:spacing w:before="37"/>
              <w:ind w:left="108"/>
              <w:rPr>
                <w:sz w:val="24"/>
              </w:rPr>
            </w:pPr>
            <w:r>
              <w:rPr>
                <w:sz w:val="24"/>
              </w:rPr>
              <w:t>MBA - BIDA</w:t>
            </w:r>
          </w:p>
        </w:tc>
        <w:tc>
          <w:tcPr>
            <w:tcW w:w="1259" w:type="dxa"/>
          </w:tcPr>
          <w:p w14:paraId="0C2A1771" w14:textId="5B2CD062" w:rsidR="009D6782" w:rsidRDefault="009D6782" w:rsidP="009D6782">
            <w:pPr>
              <w:pStyle w:val="TableParagraph"/>
              <w:spacing w:before="37"/>
              <w:ind w:left="356"/>
              <w:rPr>
                <w:sz w:val="24"/>
              </w:rPr>
            </w:pPr>
            <w:r>
              <w:rPr>
                <w:sz w:val="24"/>
              </w:rPr>
              <w:t>AIBS</w:t>
            </w:r>
          </w:p>
        </w:tc>
        <w:tc>
          <w:tcPr>
            <w:tcW w:w="1620" w:type="dxa"/>
          </w:tcPr>
          <w:p w14:paraId="45D20039" w14:textId="77777777" w:rsidR="009D6782" w:rsidRDefault="009D6782" w:rsidP="009D6782">
            <w:pPr>
              <w:pStyle w:val="TableParagraph"/>
              <w:rPr>
                <w:sz w:val="24"/>
              </w:rPr>
            </w:pPr>
          </w:p>
        </w:tc>
        <w:tc>
          <w:tcPr>
            <w:tcW w:w="1260" w:type="dxa"/>
          </w:tcPr>
          <w:p w14:paraId="245F7110" w14:textId="77777777" w:rsidR="009D6782" w:rsidRDefault="009D6782" w:rsidP="009D6782">
            <w:pPr>
              <w:pStyle w:val="TableParagraph"/>
              <w:rPr>
                <w:sz w:val="24"/>
              </w:rPr>
            </w:pPr>
          </w:p>
        </w:tc>
        <w:tc>
          <w:tcPr>
            <w:tcW w:w="811" w:type="dxa"/>
          </w:tcPr>
          <w:p w14:paraId="7C812AEE" w14:textId="77777777" w:rsidR="009D6782" w:rsidRDefault="009D6782" w:rsidP="009D6782">
            <w:pPr>
              <w:pStyle w:val="TableParagraph"/>
              <w:rPr>
                <w:sz w:val="24"/>
              </w:rPr>
            </w:pPr>
          </w:p>
        </w:tc>
      </w:tr>
      <w:tr w:rsidR="009D6782" w14:paraId="1EB534D5" w14:textId="77777777" w:rsidTr="00A84612">
        <w:trPr>
          <w:trHeight w:val="402"/>
        </w:trPr>
        <w:tc>
          <w:tcPr>
            <w:tcW w:w="781" w:type="dxa"/>
          </w:tcPr>
          <w:p w14:paraId="52AE36B6" w14:textId="4D78471E" w:rsidR="009D6782" w:rsidRDefault="009D6782" w:rsidP="009D6782">
            <w:pPr>
              <w:pStyle w:val="TableParagraph"/>
              <w:spacing w:before="37"/>
              <w:ind w:left="90" w:right="80"/>
              <w:jc w:val="center"/>
              <w:rPr>
                <w:sz w:val="24"/>
              </w:rPr>
            </w:pPr>
            <w:r>
              <w:rPr>
                <w:sz w:val="24"/>
              </w:rPr>
              <w:t>1.13</w:t>
            </w:r>
          </w:p>
        </w:tc>
        <w:tc>
          <w:tcPr>
            <w:tcW w:w="4259" w:type="dxa"/>
          </w:tcPr>
          <w:p w14:paraId="0075B891" w14:textId="7F64480E" w:rsidR="009D6782" w:rsidRDefault="009D6782" w:rsidP="009D6782">
            <w:pPr>
              <w:pStyle w:val="TableParagraph"/>
              <w:spacing w:before="37"/>
              <w:ind w:left="108"/>
              <w:rPr>
                <w:sz w:val="24"/>
              </w:rPr>
            </w:pPr>
            <w:r>
              <w:rPr>
                <w:sz w:val="24"/>
              </w:rPr>
              <w:t>MBA - IBAI</w:t>
            </w:r>
          </w:p>
        </w:tc>
        <w:tc>
          <w:tcPr>
            <w:tcW w:w="1259" w:type="dxa"/>
          </w:tcPr>
          <w:p w14:paraId="3F363AFD" w14:textId="65BC29BD" w:rsidR="009D6782" w:rsidRDefault="009D6782" w:rsidP="009D6782">
            <w:pPr>
              <w:pStyle w:val="TableParagraph"/>
              <w:spacing w:before="37"/>
              <w:ind w:left="356"/>
              <w:rPr>
                <w:sz w:val="24"/>
              </w:rPr>
            </w:pPr>
            <w:r>
              <w:rPr>
                <w:sz w:val="24"/>
              </w:rPr>
              <w:t>AIBS</w:t>
            </w:r>
          </w:p>
        </w:tc>
        <w:tc>
          <w:tcPr>
            <w:tcW w:w="1620" w:type="dxa"/>
          </w:tcPr>
          <w:p w14:paraId="1E81CB1D" w14:textId="77777777" w:rsidR="009D6782" w:rsidRDefault="009D6782" w:rsidP="009D6782">
            <w:pPr>
              <w:pStyle w:val="TableParagraph"/>
              <w:rPr>
                <w:sz w:val="24"/>
              </w:rPr>
            </w:pPr>
          </w:p>
        </w:tc>
        <w:tc>
          <w:tcPr>
            <w:tcW w:w="1260" w:type="dxa"/>
          </w:tcPr>
          <w:p w14:paraId="7459D63F" w14:textId="77777777" w:rsidR="009D6782" w:rsidRDefault="009D6782" w:rsidP="009D6782">
            <w:pPr>
              <w:pStyle w:val="TableParagraph"/>
              <w:rPr>
                <w:sz w:val="24"/>
              </w:rPr>
            </w:pPr>
          </w:p>
        </w:tc>
        <w:tc>
          <w:tcPr>
            <w:tcW w:w="811" w:type="dxa"/>
          </w:tcPr>
          <w:p w14:paraId="357D305D" w14:textId="77777777" w:rsidR="009D6782" w:rsidRDefault="009D6782" w:rsidP="009D6782">
            <w:pPr>
              <w:pStyle w:val="TableParagraph"/>
              <w:rPr>
                <w:sz w:val="24"/>
              </w:rPr>
            </w:pPr>
          </w:p>
        </w:tc>
      </w:tr>
      <w:tr w:rsidR="009D6782" w14:paraId="66564414" w14:textId="77777777" w:rsidTr="00A84612">
        <w:trPr>
          <w:trHeight w:val="385"/>
        </w:trPr>
        <w:tc>
          <w:tcPr>
            <w:tcW w:w="781" w:type="dxa"/>
          </w:tcPr>
          <w:p w14:paraId="1D6EF849" w14:textId="1A4D1F3F" w:rsidR="009D6782" w:rsidRDefault="009D6782" w:rsidP="009D6782">
            <w:pPr>
              <w:pStyle w:val="TableParagraph"/>
              <w:spacing w:before="27"/>
              <w:ind w:left="90" w:right="80"/>
              <w:jc w:val="center"/>
              <w:rPr>
                <w:sz w:val="24"/>
              </w:rPr>
            </w:pPr>
            <w:r>
              <w:rPr>
                <w:sz w:val="24"/>
              </w:rPr>
              <w:t>1.14</w:t>
            </w:r>
          </w:p>
        </w:tc>
        <w:tc>
          <w:tcPr>
            <w:tcW w:w="4259" w:type="dxa"/>
          </w:tcPr>
          <w:p w14:paraId="4537BBFF" w14:textId="77777777" w:rsidR="009D6782" w:rsidRDefault="009D6782" w:rsidP="009D6782">
            <w:pPr>
              <w:pStyle w:val="TableParagraph"/>
              <w:spacing w:before="27"/>
              <w:ind w:left="108"/>
              <w:rPr>
                <w:sz w:val="24"/>
              </w:rPr>
            </w:pPr>
            <w:r>
              <w:rPr>
                <w:sz w:val="24"/>
              </w:rPr>
              <w:t>MBA - Insurance &amp; Banking</w:t>
            </w:r>
          </w:p>
        </w:tc>
        <w:tc>
          <w:tcPr>
            <w:tcW w:w="1259" w:type="dxa"/>
          </w:tcPr>
          <w:p w14:paraId="0633F750" w14:textId="77777777" w:rsidR="009D6782" w:rsidRDefault="009D6782" w:rsidP="009D6782">
            <w:pPr>
              <w:pStyle w:val="TableParagraph"/>
              <w:spacing w:before="27"/>
              <w:ind w:right="192"/>
              <w:jc w:val="right"/>
              <w:rPr>
                <w:sz w:val="24"/>
              </w:rPr>
            </w:pPr>
            <w:r>
              <w:rPr>
                <w:sz w:val="24"/>
              </w:rPr>
              <w:t>ASIBAS</w:t>
            </w:r>
          </w:p>
        </w:tc>
        <w:tc>
          <w:tcPr>
            <w:tcW w:w="1620" w:type="dxa"/>
          </w:tcPr>
          <w:p w14:paraId="12A36B17" w14:textId="77777777" w:rsidR="009D6782" w:rsidRDefault="009D6782" w:rsidP="009D6782">
            <w:pPr>
              <w:pStyle w:val="TableParagraph"/>
              <w:rPr>
                <w:sz w:val="24"/>
              </w:rPr>
            </w:pPr>
          </w:p>
        </w:tc>
        <w:tc>
          <w:tcPr>
            <w:tcW w:w="1260" w:type="dxa"/>
          </w:tcPr>
          <w:p w14:paraId="22501F95" w14:textId="77777777" w:rsidR="009D6782" w:rsidRDefault="009D6782" w:rsidP="009D6782">
            <w:pPr>
              <w:pStyle w:val="TableParagraph"/>
              <w:rPr>
                <w:sz w:val="24"/>
              </w:rPr>
            </w:pPr>
          </w:p>
        </w:tc>
        <w:tc>
          <w:tcPr>
            <w:tcW w:w="811" w:type="dxa"/>
          </w:tcPr>
          <w:p w14:paraId="76D862E1" w14:textId="77777777" w:rsidR="009D6782" w:rsidRDefault="009D6782" w:rsidP="009D6782">
            <w:pPr>
              <w:pStyle w:val="TableParagraph"/>
              <w:spacing w:before="27"/>
              <w:ind w:left="214"/>
              <w:rPr>
                <w:sz w:val="24"/>
              </w:rPr>
            </w:pPr>
            <w:r>
              <w:rPr>
                <w:sz w:val="24"/>
              </w:rPr>
              <w:t>MD</w:t>
            </w:r>
          </w:p>
        </w:tc>
      </w:tr>
      <w:tr w:rsidR="009D6782" w14:paraId="2BA6AE95" w14:textId="77777777" w:rsidTr="00A84612">
        <w:trPr>
          <w:trHeight w:val="530"/>
        </w:trPr>
        <w:tc>
          <w:tcPr>
            <w:tcW w:w="781" w:type="dxa"/>
          </w:tcPr>
          <w:p w14:paraId="167E944D" w14:textId="1BB46318" w:rsidR="009D6782" w:rsidRDefault="009D6782" w:rsidP="009D6782">
            <w:pPr>
              <w:pStyle w:val="TableParagraph"/>
              <w:spacing w:before="102"/>
              <w:ind w:left="90" w:right="80"/>
              <w:jc w:val="center"/>
              <w:rPr>
                <w:sz w:val="24"/>
              </w:rPr>
            </w:pPr>
            <w:r>
              <w:rPr>
                <w:sz w:val="24"/>
              </w:rPr>
              <w:t>1.15</w:t>
            </w:r>
          </w:p>
        </w:tc>
        <w:tc>
          <w:tcPr>
            <w:tcW w:w="4259" w:type="dxa"/>
          </w:tcPr>
          <w:p w14:paraId="110C0A11" w14:textId="77777777" w:rsidR="009D6782" w:rsidRDefault="009D6782" w:rsidP="009D6782">
            <w:pPr>
              <w:pStyle w:val="TableParagraph"/>
              <w:spacing w:before="102"/>
              <w:ind w:left="108"/>
              <w:rPr>
                <w:sz w:val="24"/>
              </w:rPr>
            </w:pPr>
            <w:r>
              <w:rPr>
                <w:sz w:val="24"/>
              </w:rPr>
              <w:t>MBA – Insurance &amp; Financial Planning</w:t>
            </w:r>
          </w:p>
        </w:tc>
        <w:tc>
          <w:tcPr>
            <w:tcW w:w="1259" w:type="dxa"/>
          </w:tcPr>
          <w:p w14:paraId="15EAFB94" w14:textId="77777777" w:rsidR="009D6782" w:rsidRDefault="009D6782" w:rsidP="009D6782">
            <w:pPr>
              <w:pStyle w:val="TableParagraph"/>
              <w:spacing w:before="102"/>
              <w:ind w:right="192"/>
              <w:jc w:val="right"/>
              <w:rPr>
                <w:sz w:val="24"/>
              </w:rPr>
            </w:pPr>
            <w:r>
              <w:rPr>
                <w:sz w:val="24"/>
              </w:rPr>
              <w:t>ASIBAS</w:t>
            </w:r>
          </w:p>
        </w:tc>
        <w:tc>
          <w:tcPr>
            <w:tcW w:w="1620" w:type="dxa"/>
          </w:tcPr>
          <w:p w14:paraId="72C22897" w14:textId="77777777" w:rsidR="009D6782" w:rsidRDefault="009D6782" w:rsidP="009D6782">
            <w:pPr>
              <w:pStyle w:val="TableParagraph"/>
              <w:rPr>
                <w:sz w:val="24"/>
              </w:rPr>
            </w:pPr>
          </w:p>
        </w:tc>
        <w:tc>
          <w:tcPr>
            <w:tcW w:w="1260" w:type="dxa"/>
          </w:tcPr>
          <w:p w14:paraId="1D9C222B" w14:textId="77777777" w:rsidR="009D6782" w:rsidRDefault="009D6782" w:rsidP="009D6782">
            <w:pPr>
              <w:pStyle w:val="TableParagraph"/>
              <w:rPr>
                <w:sz w:val="24"/>
              </w:rPr>
            </w:pPr>
          </w:p>
        </w:tc>
        <w:tc>
          <w:tcPr>
            <w:tcW w:w="811" w:type="dxa"/>
          </w:tcPr>
          <w:p w14:paraId="09D78219" w14:textId="77777777" w:rsidR="009D6782" w:rsidRDefault="009D6782" w:rsidP="009D6782">
            <w:pPr>
              <w:pStyle w:val="TableParagraph"/>
              <w:rPr>
                <w:sz w:val="24"/>
              </w:rPr>
            </w:pPr>
          </w:p>
        </w:tc>
      </w:tr>
      <w:tr w:rsidR="009D6782" w14:paraId="7703B30F" w14:textId="77777777" w:rsidTr="00A84612">
        <w:trPr>
          <w:trHeight w:val="530"/>
        </w:trPr>
        <w:tc>
          <w:tcPr>
            <w:tcW w:w="781" w:type="dxa"/>
          </w:tcPr>
          <w:p w14:paraId="34845821" w14:textId="724A53D3" w:rsidR="009D6782" w:rsidRDefault="009D6782" w:rsidP="009D6782">
            <w:pPr>
              <w:pStyle w:val="TableParagraph"/>
              <w:spacing w:before="119"/>
              <w:ind w:left="90" w:right="80"/>
              <w:jc w:val="center"/>
              <w:rPr>
                <w:sz w:val="24"/>
              </w:rPr>
            </w:pPr>
            <w:r>
              <w:rPr>
                <w:sz w:val="24"/>
              </w:rPr>
              <w:t>1.16</w:t>
            </w:r>
          </w:p>
        </w:tc>
        <w:tc>
          <w:tcPr>
            <w:tcW w:w="4259" w:type="dxa"/>
          </w:tcPr>
          <w:p w14:paraId="5435C733" w14:textId="77777777" w:rsidR="009D6782" w:rsidRDefault="009D6782" w:rsidP="009D6782">
            <w:pPr>
              <w:pStyle w:val="TableParagraph"/>
              <w:spacing w:before="119"/>
              <w:ind w:left="108"/>
              <w:rPr>
                <w:sz w:val="24"/>
              </w:rPr>
            </w:pPr>
            <w:r>
              <w:rPr>
                <w:sz w:val="24"/>
              </w:rPr>
              <w:t>MSc. – Actuarial Science</w:t>
            </w:r>
          </w:p>
        </w:tc>
        <w:tc>
          <w:tcPr>
            <w:tcW w:w="1259" w:type="dxa"/>
          </w:tcPr>
          <w:p w14:paraId="2E27C7DF" w14:textId="77777777" w:rsidR="009D6782" w:rsidRDefault="009D6782" w:rsidP="009D6782">
            <w:pPr>
              <w:pStyle w:val="TableParagraph"/>
              <w:spacing w:before="119"/>
              <w:ind w:right="192"/>
              <w:jc w:val="right"/>
              <w:rPr>
                <w:sz w:val="24"/>
              </w:rPr>
            </w:pPr>
            <w:r>
              <w:rPr>
                <w:sz w:val="24"/>
              </w:rPr>
              <w:t>ASIBAS</w:t>
            </w:r>
          </w:p>
        </w:tc>
        <w:tc>
          <w:tcPr>
            <w:tcW w:w="1620" w:type="dxa"/>
          </w:tcPr>
          <w:p w14:paraId="472B6F68" w14:textId="77777777" w:rsidR="009D6782" w:rsidRDefault="009D6782" w:rsidP="009D6782">
            <w:pPr>
              <w:pStyle w:val="TableParagraph"/>
              <w:rPr>
                <w:sz w:val="24"/>
              </w:rPr>
            </w:pPr>
          </w:p>
        </w:tc>
        <w:tc>
          <w:tcPr>
            <w:tcW w:w="1260" w:type="dxa"/>
          </w:tcPr>
          <w:p w14:paraId="685DC7DD" w14:textId="77777777" w:rsidR="009D6782" w:rsidRDefault="009D6782" w:rsidP="009D6782">
            <w:pPr>
              <w:pStyle w:val="TableParagraph"/>
              <w:rPr>
                <w:sz w:val="24"/>
              </w:rPr>
            </w:pPr>
          </w:p>
        </w:tc>
        <w:tc>
          <w:tcPr>
            <w:tcW w:w="811" w:type="dxa"/>
          </w:tcPr>
          <w:p w14:paraId="70C95661" w14:textId="77777777" w:rsidR="009D6782" w:rsidRDefault="009D6782" w:rsidP="009D6782">
            <w:pPr>
              <w:pStyle w:val="TableParagraph"/>
              <w:rPr>
                <w:sz w:val="24"/>
              </w:rPr>
            </w:pPr>
          </w:p>
        </w:tc>
      </w:tr>
      <w:tr w:rsidR="009D6782" w14:paraId="606BCE8F" w14:textId="77777777" w:rsidTr="00A84612">
        <w:trPr>
          <w:trHeight w:val="635"/>
        </w:trPr>
        <w:tc>
          <w:tcPr>
            <w:tcW w:w="781" w:type="dxa"/>
          </w:tcPr>
          <w:p w14:paraId="63F92EF9" w14:textId="3EB90C70" w:rsidR="009D6782" w:rsidRDefault="009D6782" w:rsidP="009D6782">
            <w:pPr>
              <w:pStyle w:val="TableParagraph"/>
              <w:spacing w:before="152"/>
              <w:ind w:left="90" w:right="80"/>
              <w:jc w:val="center"/>
              <w:rPr>
                <w:sz w:val="24"/>
              </w:rPr>
            </w:pPr>
            <w:r>
              <w:rPr>
                <w:sz w:val="24"/>
              </w:rPr>
              <w:t>1.17</w:t>
            </w:r>
          </w:p>
        </w:tc>
        <w:tc>
          <w:tcPr>
            <w:tcW w:w="4259" w:type="dxa"/>
          </w:tcPr>
          <w:p w14:paraId="698BEF48" w14:textId="77777777" w:rsidR="009D6782" w:rsidRDefault="009D6782" w:rsidP="009D6782">
            <w:pPr>
              <w:pStyle w:val="TableParagraph"/>
              <w:spacing w:line="270" w:lineRule="exact"/>
              <w:ind w:left="108"/>
              <w:rPr>
                <w:sz w:val="24"/>
              </w:rPr>
            </w:pPr>
            <w:r>
              <w:rPr>
                <w:sz w:val="24"/>
              </w:rPr>
              <w:t>MBA (Competitive Intelligence &amp;</w:t>
            </w:r>
          </w:p>
          <w:p w14:paraId="38677B6B" w14:textId="77777777" w:rsidR="009D6782" w:rsidRDefault="009D6782" w:rsidP="009D6782">
            <w:pPr>
              <w:pStyle w:val="TableParagraph"/>
              <w:spacing w:before="41"/>
              <w:ind w:left="108"/>
              <w:rPr>
                <w:sz w:val="24"/>
              </w:rPr>
            </w:pPr>
            <w:r>
              <w:rPr>
                <w:sz w:val="24"/>
              </w:rPr>
              <w:t>Strategic Management)</w:t>
            </w:r>
          </w:p>
        </w:tc>
        <w:tc>
          <w:tcPr>
            <w:tcW w:w="1259" w:type="dxa"/>
          </w:tcPr>
          <w:p w14:paraId="74F67EAD" w14:textId="77777777" w:rsidR="009D6782" w:rsidRDefault="009D6782" w:rsidP="009D6782">
            <w:pPr>
              <w:pStyle w:val="TableParagraph"/>
              <w:spacing w:before="152"/>
              <w:ind w:right="200"/>
              <w:jc w:val="right"/>
              <w:rPr>
                <w:sz w:val="24"/>
              </w:rPr>
            </w:pPr>
            <w:r>
              <w:rPr>
                <w:sz w:val="24"/>
              </w:rPr>
              <w:t>AICISM</w:t>
            </w:r>
          </w:p>
        </w:tc>
        <w:tc>
          <w:tcPr>
            <w:tcW w:w="1620" w:type="dxa"/>
          </w:tcPr>
          <w:p w14:paraId="2F66A5A4" w14:textId="77777777" w:rsidR="009D6782" w:rsidRDefault="009D6782" w:rsidP="009D6782">
            <w:pPr>
              <w:pStyle w:val="TableParagraph"/>
              <w:rPr>
                <w:sz w:val="24"/>
              </w:rPr>
            </w:pPr>
          </w:p>
        </w:tc>
        <w:tc>
          <w:tcPr>
            <w:tcW w:w="1260" w:type="dxa"/>
          </w:tcPr>
          <w:p w14:paraId="0FED428C" w14:textId="77777777" w:rsidR="009D6782" w:rsidRDefault="009D6782" w:rsidP="009D6782">
            <w:pPr>
              <w:pStyle w:val="TableParagraph"/>
              <w:rPr>
                <w:sz w:val="24"/>
              </w:rPr>
            </w:pPr>
          </w:p>
        </w:tc>
        <w:tc>
          <w:tcPr>
            <w:tcW w:w="811" w:type="dxa"/>
          </w:tcPr>
          <w:p w14:paraId="1C1EB0A8" w14:textId="77777777" w:rsidR="009D6782" w:rsidRDefault="009D6782" w:rsidP="009D6782">
            <w:pPr>
              <w:pStyle w:val="TableParagraph"/>
              <w:rPr>
                <w:sz w:val="24"/>
              </w:rPr>
            </w:pPr>
          </w:p>
        </w:tc>
      </w:tr>
      <w:tr w:rsidR="009D6782" w14:paraId="7B88D611" w14:textId="77777777" w:rsidTr="00A84612">
        <w:trPr>
          <w:trHeight w:val="309"/>
        </w:trPr>
        <w:tc>
          <w:tcPr>
            <w:tcW w:w="781" w:type="dxa"/>
          </w:tcPr>
          <w:p w14:paraId="22E02043" w14:textId="02627DFE" w:rsidR="009D6782" w:rsidRDefault="009D6782" w:rsidP="009D6782">
            <w:pPr>
              <w:pStyle w:val="TableParagraph"/>
              <w:spacing w:before="8"/>
              <w:ind w:left="90" w:right="80"/>
              <w:jc w:val="center"/>
              <w:rPr>
                <w:sz w:val="24"/>
              </w:rPr>
            </w:pPr>
            <w:r>
              <w:rPr>
                <w:sz w:val="24"/>
              </w:rPr>
              <w:t>1.18</w:t>
            </w:r>
          </w:p>
        </w:tc>
        <w:tc>
          <w:tcPr>
            <w:tcW w:w="4259" w:type="dxa"/>
          </w:tcPr>
          <w:p w14:paraId="0B427BCA" w14:textId="77777777" w:rsidR="009D6782" w:rsidRDefault="009D6782" w:rsidP="009D6782">
            <w:pPr>
              <w:pStyle w:val="TableParagraph"/>
              <w:spacing w:before="8"/>
              <w:ind w:left="108"/>
              <w:rPr>
                <w:sz w:val="24"/>
              </w:rPr>
            </w:pPr>
            <w:r>
              <w:rPr>
                <w:sz w:val="24"/>
              </w:rPr>
              <w:t>MBA (Business Analytics)</w:t>
            </w:r>
          </w:p>
        </w:tc>
        <w:tc>
          <w:tcPr>
            <w:tcW w:w="1259" w:type="dxa"/>
          </w:tcPr>
          <w:p w14:paraId="1093B8DF" w14:textId="77777777" w:rsidR="009D6782" w:rsidRDefault="009D6782" w:rsidP="009D6782">
            <w:pPr>
              <w:pStyle w:val="TableParagraph"/>
              <w:spacing w:before="8"/>
              <w:ind w:left="109"/>
              <w:rPr>
                <w:sz w:val="24"/>
              </w:rPr>
            </w:pPr>
            <w:r>
              <w:rPr>
                <w:sz w:val="24"/>
              </w:rPr>
              <w:t>AICISM</w:t>
            </w:r>
          </w:p>
        </w:tc>
        <w:tc>
          <w:tcPr>
            <w:tcW w:w="1620" w:type="dxa"/>
          </w:tcPr>
          <w:p w14:paraId="0E27F73D" w14:textId="77777777" w:rsidR="009D6782" w:rsidRDefault="009D6782" w:rsidP="009D6782">
            <w:pPr>
              <w:pStyle w:val="TableParagraph"/>
            </w:pPr>
          </w:p>
        </w:tc>
        <w:tc>
          <w:tcPr>
            <w:tcW w:w="1260" w:type="dxa"/>
          </w:tcPr>
          <w:p w14:paraId="2E44A9CA" w14:textId="77777777" w:rsidR="009D6782" w:rsidRDefault="009D6782" w:rsidP="009D6782">
            <w:pPr>
              <w:pStyle w:val="TableParagraph"/>
            </w:pPr>
          </w:p>
        </w:tc>
        <w:tc>
          <w:tcPr>
            <w:tcW w:w="811" w:type="dxa"/>
          </w:tcPr>
          <w:p w14:paraId="1B3280ED" w14:textId="77777777" w:rsidR="009D6782" w:rsidRDefault="009D6782" w:rsidP="009D6782">
            <w:pPr>
              <w:pStyle w:val="TableParagraph"/>
            </w:pPr>
          </w:p>
        </w:tc>
      </w:tr>
      <w:tr w:rsidR="009D6782" w14:paraId="7FC30BDD" w14:textId="77777777" w:rsidTr="00A84612">
        <w:trPr>
          <w:trHeight w:val="477"/>
        </w:trPr>
        <w:tc>
          <w:tcPr>
            <w:tcW w:w="781" w:type="dxa"/>
            <w:shd w:val="clear" w:color="auto" w:fill="BEBEBE"/>
          </w:tcPr>
          <w:p w14:paraId="4B893F70" w14:textId="77777777" w:rsidR="009D6782" w:rsidRDefault="009D6782" w:rsidP="009D6782">
            <w:pPr>
              <w:pStyle w:val="TableParagraph"/>
              <w:spacing w:before="92"/>
              <w:ind w:left="8"/>
              <w:jc w:val="center"/>
              <w:rPr>
                <w:sz w:val="24"/>
              </w:rPr>
            </w:pPr>
            <w:r>
              <w:rPr>
                <w:sz w:val="24"/>
              </w:rPr>
              <w:t>2</w:t>
            </w:r>
          </w:p>
        </w:tc>
        <w:tc>
          <w:tcPr>
            <w:tcW w:w="9209" w:type="dxa"/>
            <w:gridSpan w:val="5"/>
            <w:shd w:val="clear" w:color="auto" w:fill="BEBEBE"/>
          </w:tcPr>
          <w:p w14:paraId="6B538FDD" w14:textId="77777777" w:rsidR="009D6782" w:rsidRDefault="009D6782" w:rsidP="009D6782">
            <w:pPr>
              <w:pStyle w:val="TableParagraph"/>
              <w:spacing w:before="92"/>
              <w:ind w:left="2260" w:right="2256"/>
              <w:jc w:val="center"/>
              <w:rPr>
                <w:sz w:val="24"/>
              </w:rPr>
            </w:pPr>
            <w:r>
              <w:rPr>
                <w:sz w:val="24"/>
              </w:rPr>
              <w:t>Two Years Masters Programmes in Commerce</w:t>
            </w:r>
          </w:p>
        </w:tc>
      </w:tr>
      <w:tr w:rsidR="009D6782" w14:paraId="1C45A0B4" w14:textId="77777777" w:rsidTr="00A84612">
        <w:trPr>
          <w:trHeight w:val="385"/>
        </w:trPr>
        <w:tc>
          <w:tcPr>
            <w:tcW w:w="781" w:type="dxa"/>
          </w:tcPr>
          <w:p w14:paraId="78AB23C7" w14:textId="77777777" w:rsidR="009D6782" w:rsidRDefault="009D6782" w:rsidP="009D6782">
            <w:pPr>
              <w:pStyle w:val="TableParagraph"/>
              <w:spacing w:before="27"/>
              <w:ind w:left="90" w:right="80"/>
              <w:jc w:val="center"/>
              <w:rPr>
                <w:sz w:val="24"/>
              </w:rPr>
            </w:pPr>
            <w:r>
              <w:rPr>
                <w:sz w:val="24"/>
              </w:rPr>
              <w:t>2.1</w:t>
            </w:r>
          </w:p>
        </w:tc>
        <w:tc>
          <w:tcPr>
            <w:tcW w:w="4259" w:type="dxa"/>
          </w:tcPr>
          <w:p w14:paraId="58888B4B" w14:textId="68C69DFB" w:rsidR="009D6782" w:rsidRDefault="009D6782" w:rsidP="009D6782">
            <w:pPr>
              <w:pStyle w:val="TableParagraph"/>
              <w:spacing w:before="27"/>
              <w:ind w:left="108"/>
              <w:rPr>
                <w:sz w:val="24"/>
              </w:rPr>
            </w:pPr>
            <w:r>
              <w:rPr>
                <w:sz w:val="24"/>
              </w:rPr>
              <w:t>Master of Commerce</w:t>
            </w:r>
          </w:p>
        </w:tc>
        <w:tc>
          <w:tcPr>
            <w:tcW w:w="1259" w:type="dxa"/>
          </w:tcPr>
          <w:p w14:paraId="09549BC9" w14:textId="77777777" w:rsidR="009D6782" w:rsidRDefault="009D6782" w:rsidP="009D6782">
            <w:pPr>
              <w:pStyle w:val="TableParagraph"/>
              <w:spacing w:before="27"/>
              <w:ind w:left="318"/>
              <w:rPr>
                <w:sz w:val="24"/>
              </w:rPr>
            </w:pPr>
            <w:r>
              <w:rPr>
                <w:sz w:val="24"/>
              </w:rPr>
              <w:t>ACCF</w:t>
            </w:r>
          </w:p>
        </w:tc>
        <w:tc>
          <w:tcPr>
            <w:tcW w:w="1620" w:type="dxa"/>
          </w:tcPr>
          <w:p w14:paraId="0DE911D7" w14:textId="77777777" w:rsidR="009D6782" w:rsidRDefault="009D6782" w:rsidP="009D6782">
            <w:pPr>
              <w:pStyle w:val="TableParagraph"/>
              <w:rPr>
                <w:sz w:val="24"/>
              </w:rPr>
            </w:pPr>
          </w:p>
        </w:tc>
        <w:tc>
          <w:tcPr>
            <w:tcW w:w="1260" w:type="dxa"/>
          </w:tcPr>
          <w:p w14:paraId="415E11D7" w14:textId="77777777" w:rsidR="009D6782" w:rsidRDefault="009D6782" w:rsidP="009D6782">
            <w:pPr>
              <w:pStyle w:val="TableParagraph"/>
              <w:spacing w:before="27"/>
              <w:ind w:left="40" w:right="27"/>
              <w:jc w:val="center"/>
              <w:rPr>
                <w:sz w:val="24"/>
              </w:rPr>
            </w:pPr>
            <w:r>
              <w:rPr>
                <w:sz w:val="24"/>
              </w:rPr>
              <w:t>ABSL</w:t>
            </w:r>
          </w:p>
        </w:tc>
        <w:tc>
          <w:tcPr>
            <w:tcW w:w="811" w:type="dxa"/>
          </w:tcPr>
          <w:p w14:paraId="50DF2970" w14:textId="77777777" w:rsidR="009D6782" w:rsidRDefault="009D6782" w:rsidP="009D6782">
            <w:pPr>
              <w:pStyle w:val="TableParagraph"/>
              <w:rPr>
                <w:sz w:val="24"/>
              </w:rPr>
            </w:pPr>
          </w:p>
        </w:tc>
      </w:tr>
      <w:tr w:rsidR="009D6782" w14:paraId="0789EAA6" w14:textId="77777777" w:rsidTr="00A84612">
        <w:trPr>
          <w:trHeight w:val="441"/>
        </w:trPr>
        <w:tc>
          <w:tcPr>
            <w:tcW w:w="781" w:type="dxa"/>
          </w:tcPr>
          <w:p w14:paraId="3632EC43" w14:textId="77777777" w:rsidR="009D6782" w:rsidRDefault="009D6782" w:rsidP="009D6782">
            <w:pPr>
              <w:pStyle w:val="TableParagraph"/>
              <w:spacing w:before="56"/>
              <w:ind w:left="90" w:right="80"/>
              <w:jc w:val="center"/>
              <w:rPr>
                <w:sz w:val="24"/>
              </w:rPr>
            </w:pPr>
            <w:r>
              <w:rPr>
                <w:sz w:val="24"/>
              </w:rPr>
              <w:t>2.2</w:t>
            </w:r>
          </w:p>
        </w:tc>
        <w:tc>
          <w:tcPr>
            <w:tcW w:w="4259" w:type="dxa"/>
          </w:tcPr>
          <w:p w14:paraId="5A9E9C22" w14:textId="05C436E1" w:rsidR="009D6782" w:rsidRDefault="009D6782" w:rsidP="009D6782">
            <w:pPr>
              <w:pStyle w:val="TableParagraph"/>
              <w:spacing w:before="56"/>
              <w:ind w:left="108"/>
              <w:rPr>
                <w:sz w:val="24"/>
              </w:rPr>
            </w:pPr>
            <w:r>
              <w:rPr>
                <w:sz w:val="24"/>
              </w:rPr>
              <w:t>Master of Commerce (FM)</w:t>
            </w:r>
          </w:p>
        </w:tc>
        <w:tc>
          <w:tcPr>
            <w:tcW w:w="1259" w:type="dxa"/>
          </w:tcPr>
          <w:p w14:paraId="11D89D5F" w14:textId="77777777" w:rsidR="009D6782" w:rsidRDefault="009D6782" w:rsidP="009D6782">
            <w:pPr>
              <w:pStyle w:val="TableParagraph"/>
              <w:spacing w:before="56"/>
              <w:ind w:left="318"/>
              <w:rPr>
                <w:sz w:val="24"/>
              </w:rPr>
            </w:pPr>
            <w:r>
              <w:rPr>
                <w:sz w:val="24"/>
              </w:rPr>
              <w:t>ACCF</w:t>
            </w:r>
          </w:p>
        </w:tc>
        <w:tc>
          <w:tcPr>
            <w:tcW w:w="1620" w:type="dxa"/>
          </w:tcPr>
          <w:p w14:paraId="3E19F0E5" w14:textId="77777777" w:rsidR="009D6782" w:rsidRDefault="009D6782" w:rsidP="009D6782">
            <w:pPr>
              <w:pStyle w:val="TableParagraph"/>
              <w:rPr>
                <w:sz w:val="24"/>
              </w:rPr>
            </w:pPr>
          </w:p>
        </w:tc>
        <w:tc>
          <w:tcPr>
            <w:tcW w:w="1260" w:type="dxa"/>
          </w:tcPr>
          <w:p w14:paraId="043B618E" w14:textId="77777777" w:rsidR="009D6782" w:rsidRDefault="009D6782" w:rsidP="009D6782">
            <w:pPr>
              <w:pStyle w:val="TableParagraph"/>
              <w:rPr>
                <w:sz w:val="24"/>
              </w:rPr>
            </w:pPr>
          </w:p>
        </w:tc>
        <w:tc>
          <w:tcPr>
            <w:tcW w:w="811" w:type="dxa"/>
          </w:tcPr>
          <w:p w14:paraId="751A2853" w14:textId="77777777" w:rsidR="009D6782" w:rsidRDefault="009D6782" w:rsidP="009D6782">
            <w:pPr>
              <w:pStyle w:val="TableParagraph"/>
              <w:rPr>
                <w:sz w:val="24"/>
              </w:rPr>
            </w:pPr>
          </w:p>
        </w:tc>
      </w:tr>
    </w:tbl>
    <w:p w14:paraId="50FB8465" w14:textId="77777777" w:rsidR="00C62228" w:rsidRDefault="00C62228">
      <w:pPr>
        <w:pStyle w:val="BodyText"/>
        <w:rPr>
          <w:b/>
          <w:sz w:val="26"/>
        </w:rPr>
      </w:pPr>
    </w:p>
    <w:p w14:paraId="5C130955" w14:textId="77777777" w:rsidR="00C62228" w:rsidRDefault="00C62228">
      <w:pPr>
        <w:pStyle w:val="BodyText"/>
        <w:rPr>
          <w:b/>
          <w:sz w:val="29"/>
        </w:rPr>
      </w:pPr>
    </w:p>
    <w:p w14:paraId="6159D845" w14:textId="77777777" w:rsidR="00C62228" w:rsidRDefault="00E6392B" w:rsidP="00FE55B2">
      <w:pPr>
        <w:pStyle w:val="ListParagraph"/>
        <w:numPr>
          <w:ilvl w:val="0"/>
          <w:numId w:val="46"/>
        </w:numPr>
        <w:tabs>
          <w:tab w:val="left" w:pos="1341"/>
        </w:tabs>
        <w:spacing w:before="1"/>
        <w:ind w:left="1340" w:hanging="241"/>
        <w:jc w:val="left"/>
        <w:rPr>
          <w:b/>
          <w:sz w:val="24"/>
        </w:rPr>
      </w:pPr>
      <w:r>
        <w:rPr>
          <w:b/>
          <w:sz w:val="24"/>
        </w:rPr>
        <w:t>University Graduate</w:t>
      </w:r>
      <w:r>
        <w:rPr>
          <w:b/>
          <w:spacing w:val="-1"/>
          <w:sz w:val="24"/>
        </w:rPr>
        <w:t xml:space="preserve"> </w:t>
      </w:r>
      <w:r>
        <w:rPr>
          <w:b/>
          <w:sz w:val="24"/>
        </w:rPr>
        <w:t>Attributes</w:t>
      </w:r>
    </w:p>
    <w:p w14:paraId="4ECAB977" w14:textId="77777777" w:rsidR="00C62228" w:rsidRDefault="00C62228">
      <w:pPr>
        <w:pStyle w:val="BodyText"/>
        <w:spacing w:before="10"/>
        <w:rPr>
          <w:b/>
          <w:sz w:val="30"/>
        </w:rPr>
      </w:pPr>
    </w:p>
    <w:p w14:paraId="24E1ED2E" w14:textId="1FC9084E" w:rsidR="00E777E8" w:rsidRDefault="00E6392B" w:rsidP="00E777E8">
      <w:pPr>
        <w:pStyle w:val="BodyText"/>
        <w:spacing w:line="360" w:lineRule="auto"/>
        <w:ind w:left="1418" w:right="1418"/>
        <w:jc w:val="both"/>
      </w:pPr>
      <w:r>
        <w:t xml:space="preserve">Amity University students gain an impressive range of knowledge and skills whilst at </w:t>
      </w:r>
      <w:r w:rsidR="009D6782">
        <w:t>university</w:t>
      </w:r>
      <w:r>
        <w:t xml:space="preserve">. To make these clear to our students and to the future employers of students, </w:t>
      </w:r>
      <w:r>
        <w:rPr>
          <w:b/>
        </w:rPr>
        <w:t>'The Amity Graduate' attributes</w:t>
      </w:r>
      <w:r>
        <w:t xml:space="preserve">’ have been identified as a part of our commitment towards </w:t>
      </w:r>
      <w:r>
        <w:lastRenderedPageBreak/>
        <w:t>supporting student’s development.</w:t>
      </w:r>
      <w:r w:rsidR="00E777E8">
        <w:t xml:space="preserve"> Graduate Attributes are central to the design, delivery, and assessment of student learning in all faculty of Management Studies at the University. These University Graduate attributes are as follows:</w:t>
      </w:r>
    </w:p>
    <w:p w14:paraId="6D3F10C7" w14:textId="77777777" w:rsidR="00C62228" w:rsidRDefault="00C62228">
      <w:pPr>
        <w:spacing w:line="360" w:lineRule="auto"/>
      </w:pPr>
    </w:p>
    <w:tbl>
      <w:tblPr>
        <w:tblW w:w="449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443"/>
        <w:gridCol w:w="3248"/>
        <w:gridCol w:w="4568"/>
      </w:tblGrid>
      <w:tr w:rsidR="00E777E8" w:rsidRPr="00533143" w14:paraId="2E361E9F" w14:textId="77777777" w:rsidTr="00D02EBC">
        <w:trPr>
          <w:trHeight w:val="144"/>
        </w:trPr>
        <w:tc>
          <w:tcPr>
            <w:tcW w:w="223" w:type="pct"/>
            <w:vAlign w:val="center"/>
          </w:tcPr>
          <w:p w14:paraId="51BCC703" w14:textId="77777777" w:rsidR="00E777E8" w:rsidRPr="00533143" w:rsidRDefault="00E777E8" w:rsidP="00553AC8">
            <w:pPr>
              <w:jc w:val="center"/>
              <w:rPr>
                <w:b/>
                <w:sz w:val="21"/>
                <w:szCs w:val="21"/>
              </w:rPr>
            </w:pPr>
            <w:r w:rsidRPr="00533143">
              <w:rPr>
                <w:b/>
                <w:sz w:val="21"/>
                <w:szCs w:val="21"/>
              </w:rPr>
              <w:t>Sr. No</w:t>
            </w:r>
          </w:p>
        </w:tc>
        <w:tc>
          <w:tcPr>
            <w:tcW w:w="1137" w:type="pct"/>
            <w:vAlign w:val="center"/>
          </w:tcPr>
          <w:p w14:paraId="522B929C" w14:textId="77777777" w:rsidR="00E777E8" w:rsidRPr="00533143" w:rsidRDefault="00E777E8" w:rsidP="00553AC8">
            <w:pPr>
              <w:rPr>
                <w:b/>
                <w:sz w:val="21"/>
                <w:szCs w:val="21"/>
              </w:rPr>
            </w:pPr>
            <w:r w:rsidRPr="00533143">
              <w:rPr>
                <w:b/>
                <w:sz w:val="21"/>
                <w:szCs w:val="21"/>
              </w:rPr>
              <w:t xml:space="preserve">University Graduate Attributes </w:t>
            </w:r>
          </w:p>
        </w:tc>
        <w:tc>
          <w:tcPr>
            <w:tcW w:w="1512" w:type="pct"/>
            <w:vAlign w:val="center"/>
          </w:tcPr>
          <w:p w14:paraId="6CA44050" w14:textId="77777777" w:rsidR="00E777E8" w:rsidRPr="00533143" w:rsidRDefault="00E777E8" w:rsidP="00553AC8">
            <w:pPr>
              <w:rPr>
                <w:b/>
                <w:sz w:val="21"/>
                <w:szCs w:val="21"/>
              </w:rPr>
            </w:pPr>
            <w:r w:rsidRPr="00533143">
              <w:rPr>
                <w:b/>
                <w:sz w:val="21"/>
                <w:szCs w:val="21"/>
              </w:rPr>
              <w:t>Domain Graduate Attributes</w:t>
            </w:r>
          </w:p>
        </w:tc>
        <w:tc>
          <w:tcPr>
            <w:tcW w:w="2127" w:type="pct"/>
            <w:vAlign w:val="center"/>
          </w:tcPr>
          <w:p w14:paraId="74442E80" w14:textId="77777777" w:rsidR="00E777E8" w:rsidRPr="00533143" w:rsidRDefault="00E777E8" w:rsidP="00553AC8">
            <w:pPr>
              <w:rPr>
                <w:b/>
                <w:sz w:val="21"/>
                <w:szCs w:val="21"/>
              </w:rPr>
            </w:pPr>
            <w:r w:rsidRPr="00533143">
              <w:rPr>
                <w:b/>
                <w:sz w:val="21"/>
                <w:szCs w:val="21"/>
              </w:rPr>
              <w:t>Indicators/Goals</w:t>
            </w:r>
          </w:p>
          <w:p w14:paraId="76B8E500" w14:textId="77777777" w:rsidR="00E777E8" w:rsidRPr="00533143" w:rsidRDefault="00E777E8" w:rsidP="00553AC8">
            <w:pPr>
              <w:rPr>
                <w:bCs/>
                <w:sz w:val="21"/>
                <w:szCs w:val="21"/>
              </w:rPr>
            </w:pPr>
          </w:p>
        </w:tc>
      </w:tr>
      <w:tr w:rsidR="00D02EBC" w:rsidRPr="00533143" w14:paraId="571E8C7F" w14:textId="77777777" w:rsidTr="00D02EBC">
        <w:trPr>
          <w:trHeight w:val="144"/>
        </w:trPr>
        <w:tc>
          <w:tcPr>
            <w:tcW w:w="223" w:type="pct"/>
            <w:vAlign w:val="center"/>
          </w:tcPr>
          <w:p w14:paraId="6D4189B5" w14:textId="77777777" w:rsidR="00D02EBC" w:rsidRPr="00533143" w:rsidRDefault="00D02EBC" w:rsidP="00D02EBC">
            <w:pPr>
              <w:jc w:val="center"/>
              <w:rPr>
                <w:sz w:val="21"/>
                <w:szCs w:val="21"/>
              </w:rPr>
            </w:pPr>
            <w:r w:rsidRPr="00533143">
              <w:rPr>
                <w:sz w:val="21"/>
                <w:szCs w:val="21"/>
              </w:rPr>
              <w:t>1</w:t>
            </w:r>
          </w:p>
        </w:tc>
        <w:tc>
          <w:tcPr>
            <w:tcW w:w="1137" w:type="pct"/>
          </w:tcPr>
          <w:p w14:paraId="064CDDB1" w14:textId="011473FE" w:rsidR="00D02EBC" w:rsidRPr="00533143" w:rsidRDefault="00D02EBC" w:rsidP="00D02EBC">
            <w:pPr>
              <w:rPr>
                <w:sz w:val="21"/>
                <w:szCs w:val="21"/>
                <w:shd w:val="clear" w:color="auto" w:fill="FFFFFF"/>
              </w:rPr>
            </w:pPr>
            <w:r>
              <w:rPr>
                <w:color w:val="333333"/>
              </w:rPr>
              <w:t>Knowledge &amp; Expertise of a Discipline</w:t>
            </w:r>
          </w:p>
        </w:tc>
        <w:tc>
          <w:tcPr>
            <w:tcW w:w="1512" w:type="pct"/>
          </w:tcPr>
          <w:p w14:paraId="4DE1895F" w14:textId="08B285A8" w:rsidR="00D02EBC" w:rsidRPr="00533143" w:rsidRDefault="00D02EBC" w:rsidP="00D02EBC">
            <w:pPr>
              <w:rPr>
                <w:sz w:val="21"/>
                <w:szCs w:val="21"/>
              </w:rPr>
            </w:pPr>
            <w:r>
              <w:t>Management</w:t>
            </w:r>
            <w:r>
              <w:rPr>
                <w:spacing w:val="52"/>
              </w:rPr>
              <w:t xml:space="preserve"> </w:t>
            </w:r>
            <w:r>
              <w:t>Knowledge</w:t>
            </w:r>
          </w:p>
        </w:tc>
        <w:tc>
          <w:tcPr>
            <w:tcW w:w="2127" w:type="pct"/>
          </w:tcPr>
          <w:p w14:paraId="43BE4238" w14:textId="77777777" w:rsidR="00D02EBC" w:rsidRDefault="00D02EBC" w:rsidP="00D02EBC">
            <w:pPr>
              <w:pStyle w:val="TableParagraph"/>
              <w:ind w:left="104" w:right="410"/>
              <w:jc w:val="both"/>
            </w:pPr>
            <w:r>
              <w:t>Able to acquire management concepts, critical understanding of organizational environment problems and its application to the world of work. Demonstrate Commitment to a continued and</w:t>
            </w:r>
          </w:p>
          <w:p w14:paraId="605FD295" w14:textId="74FF288F" w:rsidR="00D02EBC" w:rsidRPr="003956EB" w:rsidRDefault="00D02EBC" w:rsidP="00D02EBC">
            <w:pPr>
              <w:rPr>
                <w:bCs/>
                <w:sz w:val="21"/>
                <w:szCs w:val="21"/>
                <w:shd w:val="clear" w:color="auto" w:fill="FFFFFF"/>
              </w:rPr>
            </w:pPr>
            <w:r>
              <w:t>independent learning for collaborative intellectual development.</w:t>
            </w:r>
          </w:p>
        </w:tc>
      </w:tr>
      <w:tr w:rsidR="00D02EBC" w:rsidRPr="00533143" w14:paraId="64AEC1F6" w14:textId="77777777" w:rsidTr="00D02EBC">
        <w:trPr>
          <w:trHeight w:val="144"/>
        </w:trPr>
        <w:tc>
          <w:tcPr>
            <w:tcW w:w="223" w:type="pct"/>
            <w:vAlign w:val="center"/>
          </w:tcPr>
          <w:p w14:paraId="4A00D354" w14:textId="77777777" w:rsidR="00D02EBC" w:rsidRPr="00533143" w:rsidRDefault="00D02EBC" w:rsidP="00D02EBC">
            <w:pPr>
              <w:jc w:val="center"/>
              <w:rPr>
                <w:sz w:val="21"/>
                <w:szCs w:val="21"/>
              </w:rPr>
            </w:pPr>
            <w:r w:rsidRPr="00533143">
              <w:rPr>
                <w:sz w:val="21"/>
                <w:szCs w:val="21"/>
              </w:rPr>
              <w:t>2</w:t>
            </w:r>
          </w:p>
        </w:tc>
        <w:tc>
          <w:tcPr>
            <w:tcW w:w="1137" w:type="pct"/>
          </w:tcPr>
          <w:p w14:paraId="1CB82CA3" w14:textId="7BC3DFBF" w:rsidR="00D02EBC" w:rsidRPr="00533143" w:rsidRDefault="00D02EBC" w:rsidP="00D02EBC">
            <w:pPr>
              <w:rPr>
                <w:sz w:val="21"/>
                <w:szCs w:val="21"/>
                <w:shd w:val="clear" w:color="auto" w:fill="FFFFFF"/>
              </w:rPr>
            </w:pPr>
            <w:r>
              <w:rPr>
                <w:color w:val="333333"/>
              </w:rPr>
              <w:t>Research and Enquiry</w:t>
            </w:r>
          </w:p>
        </w:tc>
        <w:tc>
          <w:tcPr>
            <w:tcW w:w="1512" w:type="pct"/>
          </w:tcPr>
          <w:p w14:paraId="60952B00" w14:textId="246B8E83" w:rsidR="00D02EBC" w:rsidRPr="00533143" w:rsidRDefault="00D02EBC" w:rsidP="00D02EBC">
            <w:pPr>
              <w:rPr>
                <w:sz w:val="21"/>
                <w:szCs w:val="21"/>
              </w:rPr>
            </w:pPr>
            <w:r>
              <w:t>Research Literacy and Learning skills</w:t>
            </w:r>
          </w:p>
        </w:tc>
        <w:tc>
          <w:tcPr>
            <w:tcW w:w="2127" w:type="pct"/>
          </w:tcPr>
          <w:p w14:paraId="4D46EF43" w14:textId="77777777" w:rsidR="00D02EBC" w:rsidRDefault="00D02EBC" w:rsidP="00D02EBC">
            <w:pPr>
              <w:pStyle w:val="TableParagraph"/>
              <w:ind w:left="104" w:right="112"/>
              <w:jc w:val="both"/>
            </w:pPr>
            <w:r>
              <w:t>Able to recognize the extent of information needed to analyse critical business issues, able to exercise critical judgement and critical thinking in creating new understanding of management problems, to evaluate the source of information using quantitative and qualitative research techniques and develop</w:t>
            </w:r>
          </w:p>
          <w:p w14:paraId="559F8B45" w14:textId="3555B59B" w:rsidR="00D02EBC" w:rsidRPr="00533143" w:rsidRDefault="00D02EBC" w:rsidP="00D02EBC">
            <w:pPr>
              <w:rPr>
                <w:bCs/>
                <w:sz w:val="21"/>
                <w:szCs w:val="21"/>
              </w:rPr>
            </w:pPr>
            <w:r>
              <w:t>effective solutions to complex business problems.</w:t>
            </w:r>
          </w:p>
        </w:tc>
      </w:tr>
      <w:tr w:rsidR="00D02EBC" w:rsidRPr="00533143" w14:paraId="00260505" w14:textId="77777777" w:rsidTr="00D02EBC">
        <w:trPr>
          <w:trHeight w:val="144"/>
        </w:trPr>
        <w:tc>
          <w:tcPr>
            <w:tcW w:w="223" w:type="pct"/>
            <w:vAlign w:val="center"/>
          </w:tcPr>
          <w:p w14:paraId="1F53E9CA" w14:textId="77777777" w:rsidR="00D02EBC" w:rsidRPr="00533143" w:rsidRDefault="00D02EBC" w:rsidP="00D02EBC">
            <w:pPr>
              <w:jc w:val="center"/>
              <w:rPr>
                <w:sz w:val="21"/>
                <w:szCs w:val="21"/>
              </w:rPr>
            </w:pPr>
            <w:r w:rsidRPr="00533143">
              <w:rPr>
                <w:sz w:val="21"/>
                <w:szCs w:val="21"/>
              </w:rPr>
              <w:t>3</w:t>
            </w:r>
          </w:p>
        </w:tc>
        <w:tc>
          <w:tcPr>
            <w:tcW w:w="1137" w:type="pct"/>
          </w:tcPr>
          <w:p w14:paraId="713CA1AD" w14:textId="3424D41A" w:rsidR="00D02EBC" w:rsidRPr="00533143" w:rsidRDefault="00D02EBC" w:rsidP="00D02EBC">
            <w:pPr>
              <w:rPr>
                <w:sz w:val="21"/>
                <w:szCs w:val="21"/>
              </w:rPr>
            </w:pPr>
            <w:r>
              <w:rPr>
                <w:color w:val="333333"/>
              </w:rPr>
              <w:t>Information &amp; Digital Literacy</w:t>
            </w:r>
          </w:p>
        </w:tc>
        <w:tc>
          <w:tcPr>
            <w:tcW w:w="1512" w:type="pct"/>
          </w:tcPr>
          <w:p w14:paraId="0A23031C" w14:textId="03E9A64B" w:rsidR="00D02EBC" w:rsidRPr="00533143" w:rsidRDefault="00D02EBC" w:rsidP="00D02EBC">
            <w:pPr>
              <w:rPr>
                <w:sz w:val="21"/>
                <w:szCs w:val="21"/>
              </w:rPr>
            </w:pPr>
            <w:r>
              <w:t>Leveraging Information Technology</w:t>
            </w:r>
          </w:p>
        </w:tc>
        <w:tc>
          <w:tcPr>
            <w:tcW w:w="2127" w:type="pct"/>
          </w:tcPr>
          <w:p w14:paraId="359D2B3E" w14:textId="77777777" w:rsidR="00D02EBC" w:rsidRDefault="00D02EBC" w:rsidP="00D02EBC">
            <w:pPr>
              <w:pStyle w:val="TableParagraph"/>
              <w:ind w:left="104" w:right="197"/>
              <w:jc w:val="both"/>
            </w:pPr>
            <w:r>
              <w:t>Able to explore the extent of information to be collected, use of digital literacy in capturing information from various sources, use contemporary technologies to access and manage information,</w:t>
            </w:r>
          </w:p>
          <w:p w14:paraId="7C3B0B1B" w14:textId="6990B280" w:rsidR="00D02EBC" w:rsidRPr="00533143" w:rsidRDefault="00D02EBC" w:rsidP="00D02EBC">
            <w:pPr>
              <w:rPr>
                <w:bCs/>
                <w:sz w:val="21"/>
                <w:szCs w:val="21"/>
              </w:rPr>
            </w:pPr>
            <w:r>
              <w:t>understand values and boundary in acknowledging the use of collected information.</w:t>
            </w:r>
          </w:p>
        </w:tc>
      </w:tr>
      <w:tr w:rsidR="00D02EBC" w:rsidRPr="00533143" w14:paraId="4B2FB4A5" w14:textId="77777777" w:rsidTr="00D02EBC">
        <w:trPr>
          <w:trHeight w:val="144"/>
        </w:trPr>
        <w:tc>
          <w:tcPr>
            <w:tcW w:w="223" w:type="pct"/>
            <w:vAlign w:val="center"/>
          </w:tcPr>
          <w:p w14:paraId="4D9B4E2F" w14:textId="77777777" w:rsidR="00D02EBC" w:rsidRPr="00533143" w:rsidRDefault="00D02EBC" w:rsidP="00D02EBC">
            <w:pPr>
              <w:jc w:val="center"/>
              <w:rPr>
                <w:sz w:val="21"/>
                <w:szCs w:val="21"/>
              </w:rPr>
            </w:pPr>
            <w:r w:rsidRPr="00533143">
              <w:rPr>
                <w:sz w:val="21"/>
                <w:szCs w:val="21"/>
              </w:rPr>
              <w:t>4</w:t>
            </w:r>
          </w:p>
        </w:tc>
        <w:tc>
          <w:tcPr>
            <w:tcW w:w="1137" w:type="pct"/>
          </w:tcPr>
          <w:p w14:paraId="5A1331D9" w14:textId="6F1CD58E" w:rsidR="00D02EBC" w:rsidRPr="00533143" w:rsidRDefault="00D02EBC" w:rsidP="00D02EBC">
            <w:pPr>
              <w:rPr>
                <w:sz w:val="21"/>
                <w:szCs w:val="21"/>
                <w:shd w:val="clear" w:color="auto" w:fill="FFFFFF"/>
              </w:rPr>
            </w:pPr>
            <w:r>
              <w:rPr>
                <w:color w:val="333333"/>
              </w:rPr>
              <w:t>Problem Solving</w:t>
            </w:r>
          </w:p>
        </w:tc>
        <w:tc>
          <w:tcPr>
            <w:tcW w:w="1512" w:type="pct"/>
          </w:tcPr>
          <w:p w14:paraId="2D6C32B7" w14:textId="4039887F" w:rsidR="00D02EBC" w:rsidRPr="00533143" w:rsidRDefault="00D02EBC" w:rsidP="00D02EBC">
            <w:pPr>
              <w:rPr>
                <w:sz w:val="21"/>
                <w:szCs w:val="21"/>
              </w:rPr>
            </w:pPr>
            <w:r>
              <w:t>Problem Solving</w:t>
            </w:r>
          </w:p>
        </w:tc>
        <w:tc>
          <w:tcPr>
            <w:tcW w:w="2127" w:type="pct"/>
          </w:tcPr>
          <w:p w14:paraId="7A3636CA" w14:textId="77777777" w:rsidR="00D02EBC" w:rsidRDefault="00D02EBC" w:rsidP="00D02EBC">
            <w:pPr>
              <w:pStyle w:val="TableParagraph"/>
              <w:ind w:left="104" w:right="239"/>
              <w:jc w:val="both"/>
            </w:pPr>
            <w:r>
              <w:t>Possess intellectual curiosity and engage in the pursuit of new knowledge and understanding of any management problem, Able to locate, analyse and synthesize information for resolving management issues, Ability to develop creative and innovative</w:t>
            </w:r>
          </w:p>
          <w:p w14:paraId="2AE26B00" w14:textId="0CE0EE9A" w:rsidR="00D02EBC" w:rsidRPr="00533143" w:rsidRDefault="00D02EBC" w:rsidP="00D02EBC">
            <w:pPr>
              <w:rPr>
                <w:bCs/>
                <w:sz w:val="21"/>
                <w:szCs w:val="21"/>
              </w:rPr>
            </w:pPr>
            <w:r>
              <w:t>solutions.</w:t>
            </w:r>
          </w:p>
        </w:tc>
      </w:tr>
      <w:tr w:rsidR="00D02EBC" w:rsidRPr="00533143" w14:paraId="21F46993" w14:textId="77777777" w:rsidTr="00D02EBC">
        <w:trPr>
          <w:trHeight w:val="144"/>
        </w:trPr>
        <w:tc>
          <w:tcPr>
            <w:tcW w:w="223" w:type="pct"/>
            <w:vAlign w:val="center"/>
          </w:tcPr>
          <w:p w14:paraId="0031E906" w14:textId="77777777" w:rsidR="00D02EBC" w:rsidRPr="00533143" w:rsidRDefault="00D02EBC" w:rsidP="00D02EBC">
            <w:pPr>
              <w:jc w:val="center"/>
              <w:rPr>
                <w:sz w:val="21"/>
                <w:szCs w:val="21"/>
              </w:rPr>
            </w:pPr>
            <w:r w:rsidRPr="00533143">
              <w:rPr>
                <w:sz w:val="21"/>
                <w:szCs w:val="21"/>
              </w:rPr>
              <w:t>5</w:t>
            </w:r>
          </w:p>
        </w:tc>
        <w:tc>
          <w:tcPr>
            <w:tcW w:w="1137" w:type="pct"/>
          </w:tcPr>
          <w:p w14:paraId="15C53ECF" w14:textId="2C2E504E" w:rsidR="00D02EBC" w:rsidRPr="00533143" w:rsidRDefault="00D02EBC" w:rsidP="00D02EBC">
            <w:pPr>
              <w:rPr>
                <w:sz w:val="21"/>
                <w:szCs w:val="21"/>
                <w:shd w:val="clear" w:color="auto" w:fill="FFFFFF"/>
              </w:rPr>
            </w:pPr>
            <w:r>
              <w:rPr>
                <w:color w:val="333333"/>
              </w:rPr>
              <w:t>Communication</w:t>
            </w:r>
          </w:p>
        </w:tc>
        <w:tc>
          <w:tcPr>
            <w:tcW w:w="1512" w:type="pct"/>
          </w:tcPr>
          <w:p w14:paraId="69328481" w14:textId="07CB8952" w:rsidR="00D02EBC" w:rsidRPr="00533143" w:rsidRDefault="00D02EBC" w:rsidP="00D02EBC">
            <w:pPr>
              <w:rPr>
                <w:sz w:val="21"/>
                <w:szCs w:val="21"/>
              </w:rPr>
            </w:pPr>
            <w:r>
              <w:t>Effective Business Communication</w:t>
            </w:r>
          </w:p>
        </w:tc>
        <w:tc>
          <w:tcPr>
            <w:tcW w:w="2127" w:type="pct"/>
          </w:tcPr>
          <w:p w14:paraId="265FBF1F" w14:textId="77777777" w:rsidR="00D02EBC" w:rsidRDefault="00D02EBC" w:rsidP="00D02EBC">
            <w:pPr>
              <w:pStyle w:val="TableParagraph"/>
              <w:ind w:left="104" w:right="216"/>
              <w:jc w:val="both"/>
            </w:pPr>
            <w:r>
              <w:t>Recognise and be aware in absorbing data from the organizational environment, articulate complex business ideas, React and respond proactively in verbal, non-verbal and written modes to all issues addressed, able to receive, process, comprehend and convey information on timely basis. Communicate</w:t>
            </w:r>
          </w:p>
          <w:p w14:paraId="5212452B" w14:textId="4233C1CF" w:rsidR="00D02EBC" w:rsidRPr="009E4AC4" w:rsidRDefault="00D02EBC" w:rsidP="00D02EBC">
            <w:pPr>
              <w:rPr>
                <w:bCs/>
                <w:sz w:val="21"/>
                <w:szCs w:val="21"/>
              </w:rPr>
            </w:pPr>
            <w:r>
              <w:t>clearly and confidently and listen and negotiate effectively with others.</w:t>
            </w:r>
          </w:p>
        </w:tc>
      </w:tr>
      <w:tr w:rsidR="00D02EBC" w:rsidRPr="00533143" w14:paraId="0C97F2E1" w14:textId="77777777" w:rsidTr="00D02EBC">
        <w:trPr>
          <w:trHeight w:val="1413"/>
        </w:trPr>
        <w:tc>
          <w:tcPr>
            <w:tcW w:w="223" w:type="pct"/>
            <w:vAlign w:val="center"/>
          </w:tcPr>
          <w:p w14:paraId="3882F5E8" w14:textId="77777777" w:rsidR="00D02EBC" w:rsidRPr="00533143" w:rsidRDefault="00D02EBC" w:rsidP="00D02EBC">
            <w:pPr>
              <w:jc w:val="center"/>
              <w:rPr>
                <w:sz w:val="21"/>
                <w:szCs w:val="21"/>
              </w:rPr>
            </w:pPr>
            <w:r w:rsidRPr="00533143">
              <w:rPr>
                <w:sz w:val="21"/>
                <w:szCs w:val="21"/>
              </w:rPr>
              <w:t>6</w:t>
            </w:r>
          </w:p>
        </w:tc>
        <w:tc>
          <w:tcPr>
            <w:tcW w:w="1137" w:type="pct"/>
          </w:tcPr>
          <w:p w14:paraId="1320A664" w14:textId="569EE8DB" w:rsidR="00D02EBC" w:rsidRPr="00533143" w:rsidRDefault="00D02EBC" w:rsidP="00D02EBC">
            <w:pPr>
              <w:rPr>
                <w:sz w:val="21"/>
                <w:szCs w:val="21"/>
                <w:shd w:val="clear" w:color="auto" w:fill="FFFFFF"/>
              </w:rPr>
            </w:pPr>
            <w:r>
              <w:rPr>
                <w:color w:val="333333"/>
              </w:rPr>
              <w:t>Behavioral Skills, Teamwork and Leadership</w:t>
            </w:r>
          </w:p>
        </w:tc>
        <w:tc>
          <w:tcPr>
            <w:tcW w:w="1512" w:type="pct"/>
          </w:tcPr>
          <w:p w14:paraId="669C0D63" w14:textId="2957FE6A" w:rsidR="00D02EBC" w:rsidRPr="00533143" w:rsidRDefault="00D02EBC" w:rsidP="00D02EBC">
            <w:pPr>
              <w:rPr>
                <w:sz w:val="21"/>
                <w:szCs w:val="21"/>
              </w:rPr>
            </w:pPr>
            <w:r>
              <w:t>Leadership and Behaviour Skills</w:t>
            </w:r>
          </w:p>
        </w:tc>
        <w:tc>
          <w:tcPr>
            <w:tcW w:w="2127" w:type="pct"/>
          </w:tcPr>
          <w:p w14:paraId="2FC7EEB8" w14:textId="77777777" w:rsidR="00D02EBC" w:rsidRDefault="00D02EBC" w:rsidP="00D02EBC">
            <w:pPr>
              <w:pStyle w:val="TableParagraph"/>
              <w:ind w:left="104" w:right="228"/>
              <w:jc w:val="both"/>
            </w:pPr>
            <w:r>
              <w:t>Demonstrate initiativeness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synthesize personal goals and organizational</w:t>
            </w:r>
          </w:p>
          <w:p w14:paraId="0BBA7E9D" w14:textId="241DC3E4" w:rsidR="00D02EBC" w:rsidRPr="00533143" w:rsidRDefault="00D02EBC" w:rsidP="00D02EBC">
            <w:pPr>
              <w:rPr>
                <w:bCs/>
                <w:sz w:val="21"/>
                <w:szCs w:val="21"/>
              </w:rPr>
            </w:pPr>
            <w:r>
              <w:lastRenderedPageBreak/>
              <w:t>objectives to avoid conflicting interest.</w:t>
            </w:r>
          </w:p>
        </w:tc>
      </w:tr>
      <w:tr w:rsidR="00D02EBC" w:rsidRPr="00533143" w14:paraId="3C5FC247" w14:textId="77777777" w:rsidTr="00D02EBC">
        <w:trPr>
          <w:trHeight w:val="1204"/>
        </w:trPr>
        <w:tc>
          <w:tcPr>
            <w:tcW w:w="223" w:type="pct"/>
            <w:vAlign w:val="center"/>
          </w:tcPr>
          <w:p w14:paraId="3C4D4ACD" w14:textId="77777777" w:rsidR="00D02EBC" w:rsidRPr="00533143" w:rsidRDefault="00D02EBC" w:rsidP="00D02EBC">
            <w:pPr>
              <w:jc w:val="center"/>
              <w:rPr>
                <w:sz w:val="21"/>
                <w:szCs w:val="21"/>
              </w:rPr>
            </w:pPr>
            <w:r w:rsidRPr="00533143">
              <w:rPr>
                <w:sz w:val="21"/>
                <w:szCs w:val="21"/>
              </w:rPr>
              <w:lastRenderedPageBreak/>
              <w:t>7</w:t>
            </w:r>
          </w:p>
        </w:tc>
        <w:tc>
          <w:tcPr>
            <w:tcW w:w="1137" w:type="pct"/>
          </w:tcPr>
          <w:p w14:paraId="7C3B62A0" w14:textId="24F0BA67" w:rsidR="00D02EBC" w:rsidRPr="00533143" w:rsidRDefault="00D02EBC" w:rsidP="00D02EBC">
            <w:pPr>
              <w:pStyle w:val="NormalWeb"/>
              <w:spacing w:before="0" w:beforeAutospacing="0" w:after="0" w:afterAutospacing="0"/>
              <w:rPr>
                <w:sz w:val="21"/>
                <w:szCs w:val="21"/>
                <w:bdr w:val="none" w:sz="0" w:space="0" w:color="auto" w:frame="1"/>
              </w:rPr>
            </w:pPr>
            <w:r>
              <w:rPr>
                <w:color w:val="333333"/>
              </w:rPr>
              <w:t>Global Citizen</w:t>
            </w:r>
          </w:p>
        </w:tc>
        <w:tc>
          <w:tcPr>
            <w:tcW w:w="1512" w:type="pct"/>
          </w:tcPr>
          <w:p w14:paraId="6AF0BCDB" w14:textId="422BBA37" w:rsidR="00D02EBC" w:rsidRPr="00533143" w:rsidRDefault="00D02EBC" w:rsidP="00D02EBC">
            <w:pPr>
              <w:rPr>
                <w:sz w:val="21"/>
                <w:szCs w:val="21"/>
              </w:rPr>
            </w:pPr>
            <w:r>
              <w:t>Global Manager</w:t>
            </w:r>
          </w:p>
        </w:tc>
        <w:tc>
          <w:tcPr>
            <w:tcW w:w="2127" w:type="pct"/>
          </w:tcPr>
          <w:p w14:paraId="22939DAF" w14:textId="77777777" w:rsidR="00D02EBC" w:rsidRDefault="00D02EBC" w:rsidP="00D02EBC">
            <w:pPr>
              <w:pStyle w:val="TableParagraph"/>
              <w:ind w:left="104" w:right="112"/>
              <w:jc w:val="both"/>
            </w:pPr>
            <w:r>
              <w:t>Ability to work effectively, and responsibly, in a global context, analyze business issues from local, national and international concerns, gain cross cultural knowledge for developing adaptability,</w:t>
            </w:r>
          </w:p>
          <w:p w14:paraId="308A154C" w14:textId="141503EA" w:rsidR="00D02EBC" w:rsidRPr="00533143" w:rsidRDefault="00D02EBC" w:rsidP="00D02EBC">
            <w:pPr>
              <w:rPr>
                <w:bCs/>
                <w:sz w:val="21"/>
                <w:szCs w:val="21"/>
              </w:rPr>
            </w:pPr>
            <w:r>
              <w:t>valuing human diversity in resolving complex management situations.</w:t>
            </w:r>
          </w:p>
        </w:tc>
      </w:tr>
      <w:tr w:rsidR="00D02EBC" w:rsidRPr="00533143" w14:paraId="44902EC4" w14:textId="77777777" w:rsidTr="001A75B7">
        <w:trPr>
          <w:trHeight w:val="963"/>
        </w:trPr>
        <w:tc>
          <w:tcPr>
            <w:tcW w:w="223" w:type="pct"/>
            <w:vAlign w:val="center"/>
          </w:tcPr>
          <w:p w14:paraId="40ACE413" w14:textId="77777777" w:rsidR="00D02EBC" w:rsidRPr="00533143" w:rsidRDefault="00D02EBC" w:rsidP="00D02EBC">
            <w:pPr>
              <w:jc w:val="center"/>
              <w:rPr>
                <w:sz w:val="21"/>
                <w:szCs w:val="21"/>
              </w:rPr>
            </w:pPr>
            <w:r w:rsidRPr="00533143">
              <w:rPr>
                <w:sz w:val="21"/>
                <w:szCs w:val="21"/>
              </w:rPr>
              <w:t>8</w:t>
            </w:r>
          </w:p>
        </w:tc>
        <w:tc>
          <w:tcPr>
            <w:tcW w:w="1137" w:type="pct"/>
          </w:tcPr>
          <w:p w14:paraId="43B69547" w14:textId="3D097EBD" w:rsidR="00D02EBC" w:rsidRPr="00533143" w:rsidRDefault="00D02EBC" w:rsidP="00D02EBC">
            <w:pPr>
              <w:rPr>
                <w:sz w:val="21"/>
                <w:szCs w:val="21"/>
                <w:shd w:val="clear" w:color="auto" w:fill="FFFFFF"/>
              </w:rPr>
            </w:pPr>
            <w:r>
              <w:rPr>
                <w:color w:val="333333"/>
              </w:rPr>
              <w:t>Ethical, Social and professional understanding</w:t>
            </w:r>
          </w:p>
        </w:tc>
        <w:tc>
          <w:tcPr>
            <w:tcW w:w="1512" w:type="pct"/>
          </w:tcPr>
          <w:p w14:paraId="387114A6" w14:textId="304FE7DC" w:rsidR="00D02EBC" w:rsidRPr="00533143" w:rsidRDefault="00D02EBC" w:rsidP="00D02EBC">
            <w:pPr>
              <w:rPr>
                <w:sz w:val="21"/>
                <w:szCs w:val="21"/>
              </w:rPr>
            </w:pPr>
            <w:r>
              <w:t>Ethics and Professional Conduct</w:t>
            </w:r>
          </w:p>
        </w:tc>
        <w:tc>
          <w:tcPr>
            <w:tcW w:w="2127" w:type="pct"/>
          </w:tcPr>
          <w:p w14:paraId="047EBC8A" w14:textId="77777777" w:rsidR="00D02EBC" w:rsidRDefault="00D02EBC" w:rsidP="00D02EBC">
            <w:pPr>
              <w:pStyle w:val="TableParagraph"/>
              <w:ind w:left="104" w:right="283"/>
              <w:jc w:val="both"/>
            </w:pPr>
            <w:r>
              <w:t>Strive for truth, honesty, integrity, fairness and generosity in professional life, be aware and act to reduce personal bias, be committed to social justice and principles of sustainability, learn to appreciate diversity and equality, demonstrate ethical</w:t>
            </w:r>
          </w:p>
          <w:p w14:paraId="48ECEEC1" w14:textId="0D13B6E7" w:rsidR="00D02EBC" w:rsidRPr="009E4AC4" w:rsidRDefault="00D02EBC" w:rsidP="00D02EBC">
            <w:pPr>
              <w:rPr>
                <w:bCs/>
                <w:sz w:val="21"/>
                <w:szCs w:val="21"/>
              </w:rPr>
            </w:pPr>
            <w:r>
              <w:t>behaviours at all situations.</w:t>
            </w:r>
          </w:p>
        </w:tc>
      </w:tr>
      <w:tr w:rsidR="00D02EBC" w:rsidRPr="00533143" w14:paraId="3074A670" w14:textId="77777777" w:rsidTr="001A75B7">
        <w:trPr>
          <w:trHeight w:val="1927"/>
        </w:trPr>
        <w:tc>
          <w:tcPr>
            <w:tcW w:w="223" w:type="pct"/>
            <w:vAlign w:val="center"/>
          </w:tcPr>
          <w:p w14:paraId="6A5EE812" w14:textId="77777777" w:rsidR="00D02EBC" w:rsidRPr="00533143" w:rsidRDefault="00D02EBC" w:rsidP="00D02EBC">
            <w:pPr>
              <w:jc w:val="center"/>
              <w:rPr>
                <w:sz w:val="21"/>
                <w:szCs w:val="21"/>
              </w:rPr>
            </w:pPr>
            <w:r w:rsidRPr="00533143">
              <w:rPr>
                <w:sz w:val="21"/>
                <w:szCs w:val="21"/>
              </w:rPr>
              <w:t>9</w:t>
            </w:r>
          </w:p>
        </w:tc>
        <w:tc>
          <w:tcPr>
            <w:tcW w:w="1137" w:type="pct"/>
          </w:tcPr>
          <w:p w14:paraId="55F9F6B2" w14:textId="485C7B4F" w:rsidR="00D02EBC" w:rsidRPr="00533143" w:rsidRDefault="00D02EBC" w:rsidP="00D02EBC">
            <w:pPr>
              <w:rPr>
                <w:sz w:val="21"/>
                <w:szCs w:val="21"/>
                <w:shd w:val="clear" w:color="auto" w:fill="FFFFFF"/>
              </w:rPr>
            </w:pPr>
            <w:r>
              <w:rPr>
                <w:color w:val="333333"/>
              </w:rPr>
              <w:t>Employability, Enterprise &amp; Entrepreneurship</w:t>
            </w:r>
          </w:p>
        </w:tc>
        <w:tc>
          <w:tcPr>
            <w:tcW w:w="1512" w:type="pct"/>
          </w:tcPr>
          <w:p w14:paraId="7179E3AD" w14:textId="1EF352CE" w:rsidR="00D02EBC" w:rsidRPr="00533143" w:rsidRDefault="00D02EBC" w:rsidP="00D02EBC">
            <w:pPr>
              <w:rPr>
                <w:sz w:val="21"/>
                <w:szCs w:val="21"/>
              </w:rPr>
            </w:pPr>
            <w:r>
              <w:t>Employability and Entrepreneurship</w:t>
            </w:r>
          </w:p>
        </w:tc>
        <w:tc>
          <w:tcPr>
            <w:tcW w:w="2127" w:type="pct"/>
          </w:tcPr>
          <w:p w14:paraId="77BC58C9" w14:textId="77777777" w:rsidR="00D02EBC" w:rsidRDefault="00D02EBC" w:rsidP="00D02EBC">
            <w:pPr>
              <w:pStyle w:val="TableParagraph"/>
              <w:ind w:left="104" w:right="111"/>
              <w:jc w:val="both"/>
            </w:pPr>
            <w:r>
              <w:t>Demonstrate innovation, creativity, collaboration and intellectual risk taking in decision making, learn and practice how to critically challenge conventional organizational practices, formulate effective methods to optimize resource utility, understand the stakeholder expectations in solving business issues,</w:t>
            </w:r>
          </w:p>
          <w:p w14:paraId="6C205BF5" w14:textId="0FA720D1" w:rsidR="00D02EBC" w:rsidRPr="00533143" w:rsidRDefault="00D02EBC" w:rsidP="00D02EBC">
            <w:pPr>
              <w:rPr>
                <w:bCs/>
                <w:sz w:val="21"/>
                <w:szCs w:val="21"/>
              </w:rPr>
            </w:pPr>
            <w:r>
              <w:t>explore new business opportunities and ideas.</w:t>
            </w:r>
          </w:p>
        </w:tc>
      </w:tr>
      <w:tr w:rsidR="00D02EBC" w:rsidRPr="00533143" w14:paraId="454E671C" w14:textId="77777777" w:rsidTr="001A75B7">
        <w:trPr>
          <w:trHeight w:val="1204"/>
        </w:trPr>
        <w:tc>
          <w:tcPr>
            <w:tcW w:w="223" w:type="pct"/>
            <w:vAlign w:val="center"/>
          </w:tcPr>
          <w:p w14:paraId="0621E7D7" w14:textId="77777777" w:rsidR="00D02EBC" w:rsidRPr="00533143" w:rsidRDefault="00D02EBC" w:rsidP="00D02EBC">
            <w:pPr>
              <w:jc w:val="center"/>
              <w:rPr>
                <w:sz w:val="21"/>
                <w:szCs w:val="21"/>
              </w:rPr>
            </w:pPr>
            <w:r w:rsidRPr="00533143">
              <w:rPr>
                <w:sz w:val="21"/>
                <w:szCs w:val="21"/>
              </w:rPr>
              <w:t>10</w:t>
            </w:r>
          </w:p>
        </w:tc>
        <w:tc>
          <w:tcPr>
            <w:tcW w:w="1137" w:type="pct"/>
          </w:tcPr>
          <w:p w14:paraId="5DC7CBB7" w14:textId="19A2A6E7" w:rsidR="00D02EBC" w:rsidRPr="00533143" w:rsidRDefault="00D02EBC" w:rsidP="00D02EBC">
            <w:pPr>
              <w:rPr>
                <w:sz w:val="21"/>
                <w:szCs w:val="21"/>
                <w:shd w:val="clear" w:color="auto" w:fill="FFFFFF"/>
              </w:rPr>
            </w:pPr>
            <w:r>
              <w:rPr>
                <w:color w:val="333333"/>
              </w:rPr>
              <w:t>Lifelong Learning</w:t>
            </w:r>
          </w:p>
        </w:tc>
        <w:tc>
          <w:tcPr>
            <w:tcW w:w="1512" w:type="pct"/>
          </w:tcPr>
          <w:p w14:paraId="54DF168D" w14:textId="0FE9AF82" w:rsidR="00D02EBC" w:rsidRPr="00533143" w:rsidRDefault="00D02EBC" w:rsidP="00D02EBC">
            <w:pPr>
              <w:rPr>
                <w:sz w:val="21"/>
                <w:szCs w:val="21"/>
              </w:rPr>
            </w:pPr>
            <w:r>
              <w:t>Lifelong Learning</w:t>
            </w:r>
          </w:p>
        </w:tc>
        <w:tc>
          <w:tcPr>
            <w:tcW w:w="2127" w:type="pct"/>
          </w:tcPr>
          <w:p w14:paraId="12FEBB90" w14:textId="77777777" w:rsidR="00D02EBC" w:rsidRDefault="00D02EBC" w:rsidP="00D02EBC">
            <w:pPr>
              <w:pStyle w:val="TableParagraph"/>
              <w:ind w:left="104"/>
              <w:jc w:val="both"/>
            </w:pPr>
            <w:r>
              <w:t>Be confident to set high standards and preparation to develop functional skills of management. Express Commitment for continuous learning of management</w:t>
            </w:r>
          </w:p>
          <w:p w14:paraId="0D710EB8" w14:textId="516E32AB" w:rsidR="00D02EBC" w:rsidRPr="00533143" w:rsidRDefault="00D02EBC" w:rsidP="00D02EBC">
            <w:pPr>
              <w:rPr>
                <w:bCs/>
                <w:sz w:val="21"/>
                <w:szCs w:val="21"/>
              </w:rPr>
            </w:pPr>
            <w:r>
              <w:t>concepts.</w:t>
            </w:r>
          </w:p>
        </w:tc>
      </w:tr>
      <w:tr w:rsidR="00D02EBC" w:rsidRPr="00533143" w14:paraId="4C3BB156" w14:textId="77777777" w:rsidTr="001A75B7">
        <w:trPr>
          <w:trHeight w:val="1460"/>
        </w:trPr>
        <w:tc>
          <w:tcPr>
            <w:tcW w:w="223" w:type="pct"/>
            <w:vAlign w:val="center"/>
          </w:tcPr>
          <w:p w14:paraId="6BD674D6" w14:textId="77777777" w:rsidR="00D02EBC" w:rsidRPr="00533143" w:rsidRDefault="00D02EBC" w:rsidP="00D02EBC">
            <w:pPr>
              <w:jc w:val="center"/>
              <w:rPr>
                <w:sz w:val="21"/>
                <w:szCs w:val="21"/>
              </w:rPr>
            </w:pPr>
            <w:r w:rsidRPr="00533143">
              <w:rPr>
                <w:sz w:val="21"/>
                <w:szCs w:val="21"/>
              </w:rPr>
              <w:t>11</w:t>
            </w:r>
          </w:p>
        </w:tc>
        <w:tc>
          <w:tcPr>
            <w:tcW w:w="1137" w:type="pct"/>
          </w:tcPr>
          <w:p w14:paraId="1D4D2384" w14:textId="0B9A9C2C" w:rsidR="00D02EBC" w:rsidRPr="00533143" w:rsidRDefault="00D02EBC" w:rsidP="00D02EBC">
            <w:pPr>
              <w:rPr>
                <w:sz w:val="21"/>
                <w:szCs w:val="21"/>
                <w:shd w:val="clear" w:color="auto" w:fill="FFFFFF"/>
              </w:rPr>
            </w:pPr>
            <w:r>
              <w:t>Other</w:t>
            </w:r>
          </w:p>
        </w:tc>
        <w:tc>
          <w:tcPr>
            <w:tcW w:w="1512" w:type="pct"/>
          </w:tcPr>
          <w:p w14:paraId="3358367A" w14:textId="4565F37D" w:rsidR="00D02EBC" w:rsidRPr="00533143" w:rsidRDefault="00D02EBC" w:rsidP="00D02EBC">
            <w:pPr>
              <w:rPr>
                <w:sz w:val="21"/>
                <w:szCs w:val="21"/>
              </w:rPr>
            </w:pPr>
            <w:r>
              <w:t>Decision Making</w:t>
            </w:r>
          </w:p>
        </w:tc>
        <w:tc>
          <w:tcPr>
            <w:tcW w:w="2127" w:type="pct"/>
          </w:tcPr>
          <w:p w14:paraId="733AE264" w14:textId="77777777" w:rsidR="00D02EBC" w:rsidRDefault="00D02EBC" w:rsidP="00D02EBC">
            <w:pPr>
              <w:pStyle w:val="TableParagraph"/>
              <w:ind w:left="104" w:right="112"/>
              <w:jc w:val="both"/>
            </w:pPr>
            <w:r>
              <w:t>Be capable of rigorous and independent thinking, be open to new management ideas, respond effectively to unfamiliar management problems and business contexts, able to develop plans, strategies and</w:t>
            </w:r>
          </w:p>
          <w:p w14:paraId="5A2EB0A6" w14:textId="350C0A51" w:rsidR="00D02EBC" w:rsidRPr="00533143" w:rsidRDefault="00D02EBC" w:rsidP="00D02EBC">
            <w:pPr>
              <w:rPr>
                <w:bCs/>
                <w:sz w:val="21"/>
                <w:szCs w:val="21"/>
              </w:rPr>
            </w:pPr>
            <w:r>
              <w:t>evaluation processes, learn to encourage participatory decision making in teams.</w:t>
            </w:r>
          </w:p>
        </w:tc>
      </w:tr>
      <w:tr w:rsidR="00D02EBC" w:rsidRPr="00533143" w14:paraId="720ABC46" w14:textId="77777777" w:rsidTr="001A75B7">
        <w:trPr>
          <w:trHeight w:val="511"/>
        </w:trPr>
        <w:tc>
          <w:tcPr>
            <w:tcW w:w="223" w:type="pct"/>
            <w:vAlign w:val="center"/>
          </w:tcPr>
          <w:p w14:paraId="290F12B3" w14:textId="77777777" w:rsidR="00D02EBC" w:rsidRPr="00533143" w:rsidRDefault="00D02EBC" w:rsidP="00D02EBC">
            <w:pPr>
              <w:jc w:val="center"/>
              <w:rPr>
                <w:sz w:val="21"/>
                <w:szCs w:val="21"/>
              </w:rPr>
            </w:pPr>
            <w:r w:rsidRPr="00533143">
              <w:rPr>
                <w:sz w:val="21"/>
                <w:szCs w:val="21"/>
              </w:rPr>
              <w:t>12</w:t>
            </w:r>
          </w:p>
        </w:tc>
        <w:tc>
          <w:tcPr>
            <w:tcW w:w="1137" w:type="pct"/>
          </w:tcPr>
          <w:p w14:paraId="424D2A6E" w14:textId="29F4A629" w:rsidR="00D02EBC" w:rsidRPr="00533143" w:rsidRDefault="00D02EBC" w:rsidP="00D02EBC">
            <w:pPr>
              <w:rPr>
                <w:sz w:val="21"/>
                <w:szCs w:val="21"/>
                <w:shd w:val="clear" w:color="auto" w:fill="FFFFFF"/>
              </w:rPr>
            </w:pPr>
            <w:r>
              <w:t>Other</w:t>
            </w:r>
          </w:p>
        </w:tc>
        <w:tc>
          <w:tcPr>
            <w:tcW w:w="1512" w:type="pct"/>
          </w:tcPr>
          <w:p w14:paraId="256189CA" w14:textId="2997397B" w:rsidR="00D02EBC" w:rsidRPr="00533143" w:rsidRDefault="00D02EBC" w:rsidP="00D02EBC">
            <w:pPr>
              <w:rPr>
                <w:sz w:val="21"/>
                <w:szCs w:val="21"/>
              </w:rPr>
            </w:pPr>
            <w:r>
              <w:t>Social Networking Skills</w:t>
            </w:r>
          </w:p>
        </w:tc>
        <w:tc>
          <w:tcPr>
            <w:tcW w:w="2127" w:type="pct"/>
          </w:tcPr>
          <w:p w14:paraId="2984DB35" w14:textId="77777777" w:rsidR="00D02EBC" w:rsidRDefault="00D02EBC" w:rsidP="00D02EBC">
            <w:pPr>
              <w:pStyle w:val="TableParagraph"/>
              <w:ind w:left="104" w:right="227"/>
              <w:jc w:val="both"/>
            </w:pPr>
            <w:r>
              <w:t>Understand the importance of organizational networks in competitive businesses, able to use appreciation and acknowledgement techniques to make professional relationships, display networking</w:t>
            </w:r>
          </w:p>
          <w:p w14:paraId="29EFDD55" w14:textId="68DA4A95" w:rsidR="00D02EBC" w:rsidRPr="006A70ED" w:rsidRDefault="00D02EBC" w:rsidP="00D02EBC">
            <w:pPr>
              <w:rPr>
                <w:bCs/>
                <w:sz w:val="21"/>
                <w:szCs w:val="21"/>
                <w:shd w:val="clear" w:color="auto" w:fill="FFFFFF"/>
              </w:rPr>
            </w:pPr>
            <w:r>
              <w:t>skills in negotiating business deals.</w:t>
            </w:r>
          </w:p>
        </w:tc>
      </w:tr>
    </w:tbl>
    <w:p w14:paraId="76B011B7" w14:textId="77777777" w:rsidR="00637DA6" w:rsidRDefault="00637DA6" w:rsidP="00637DA6">
      <w:pPr>
        <w:spacing w:line="360" w:lineRule="auto"/>
        <w:ind w:right="1418"/>
        <w:jc w:val="both"/>
        <w:rPr>
          <w:sz w:val="24"/>
          <w:szCs w:val="24"/>
        </w:rPr>
      </w:pPr>
    </w:p>
    <w:p w14:paraId="6191FAFF" w14:textId="64069415" w:rsidR="00637DA6" w:rsidRPr="00637DA6" w:rsidRDefault="00637DA6" w:rsidP="00637DA6">
      <w:pPr>
        <w:spacing w:line="360" w:lineRule="auto"/>
        <w:ind w:left="1418" w:right="1418"/>
        <w:jc w:val="both"/>
        <w:rPr>
          <w:sz w:val="24"/>
          <w:szCs w:val="24"/>
        </w:rPr>
      </w:pPr>
      <w:r w:rsidRPr="00637DA6">
        <w:rPr>
          <w:sz w:val="24"/>
          <w:szCs w:val="24"/>
        </w:rPr>
        <w:t>The Graduate attributes flow from university level to domain level, from domain level to</w:t>
      </w:r>
      <w:r>
        <w:rPr>
          <w:sz w:val="24"/>
          <w:szCs w:val="24"/>
        </w:rPr>
        <w:t xml:space="preserve"> </w:t>
      </w:r>
      <w:r w:rsidRPr="00637DA6">
        <w:rPr>
          <w:sz w:val="24"/>
          <w:szCs w:val="24"/>
        </w:rPr>
        <w:t xml:space="preserve">institution level, from institution to programme level. For each programme ion the management domain, </w:t>
      </w:r>
      <w:r>
        <w:rPr>
          <w:sz w:val="24"/>
          <w:szCs w:val="24"/>
        </w:rPr>
        <w:t xml:space="preserve">graduate </w:t>
      </w:r>
      <w:r w:rsidRPr="00637DA6">
        <w:rPr>
          <w:sz w:val="24"/>
          <w:szCs w:val="24"/>
        </w:rPr>
        <w:t xml:space="preserve">attributes are defined, and the programme aims to inculcate these attributes in the students during their </w:t>
      </w:r>
      <w:r>
        <w:rPr>
          <w:sz w:val="24"/>
          <w:szCs w:val="24"/>
        </w:rPr>
        <w:t>course</w:t>
      </w:r>
      <w:r w:rsidRPr="00637DA6">
        <w:rPr>
          <w:sz w:val="24"/>
          <w:szCs w:val="24"/>
        </w:rPr>
        <w:t xml:space="preserve"> of study</w:t>
      </w:r>
    </w:p>
    <w:p w14:paraId="079778A8" w14:textId="01D2AA81" w:rsidR="00C62228" w:rsidRDefault="00637DA6" w:rsidP="00176980">
      <w:pPr>
        <w:tabs>
          <w:tab w:val="left" w:pos="855"/>
        </w:tabs>
        <w:ind w:left="1418" w:right="1418"/>
        <w:jc w:val="both"/>
        <w:rPr>
          <w:sz w:val="27"/>
        </w:rPr>
      </w:pPr>
      <w:r>
        <w:tab/>
      </w:r>
    </w:p>
    <w:p w14:paraId="7057D371" w14:textId="77777777" w:rsidR="00C62228" w:rsidRDefault="00E6392B" w:rsidP="00FE55B2">
      <w:pPr>
        <w:pStyle w:val="Heading3"/>
        <w:numPr>
          <w:ilvl w:val="0"/>
          <w:numId w:val="46"/>
        </w:numPr>
        <w:tabs>
          <w:tab w:val="left" w:pos="1341"/>
        </w:tabs>
        <w:spacing w:before="199"/>
        <w:ind w:left="1340" w:hanging="241"/>
        <w:jc w:val="left"/>
      </w:pPr>
      <w:r>
        <w:lastRenderedPageBreak/>
        <w:t>Broad-Based Goals and Outcomes</w:t>
      </w:r>
    </w:p>
    <w:p w14:paraId="74578577" w14:textId="77777777" w:rsidR="00C62228" w:rsidRDefault="00C62228">
      <w:pPr>
        <w:pStyle w:val="BodyText"/>
        <w:spacing w:before="8"/>
        <w:rPr>
          <w:b/>
          <w:sz w:val="30"/>
        </w:rPr>
      </w:pPr>
    </w:p>
    <w:p w14:paraId="5CA82A54" w14:textId="71D04AD2" w:rsidR="00C62228" w:rsidRDefault="00E6392B" w:rsidP="00176980">
      <w:pPr>
        <w:pStyle w:val="BodyText"/>
        <w:spacing w:line="276" w:lineRule="auto"/>
        <w:ind w:left="1100" w:right="1418"/>
        <w:jc w:val="both"/>
      </w:pPr>
      <w:r>
        <w:rPr>
          <w:b/>
        </w:rPr>
        <w:t xml:space="preserve">Broad-Based Goals - </w:t>
      </w:r>
      <w:r>
        <w:t xml:space="preserve">The </w:t>
      </w:r>
      <w:r w:rsidR="002B6D4D">
        <w:t>broad-based</w:t>
      </w:r>
      <w:r>
        <w:t xml:space="preserve"> goal</w:t>
      </w:r>
      <w:r w:rsidR="002B6D4D">
        <w:t>s</w:t>
      </w:r>
      <w:r>
        <w:t xml:space="preserve"> of the domain are aligned with the University Goals and Objectives. The </w:t>
      </w:r>
      <w:r w:rsidR="002B6D4D">
        <w:t>Broad-based</w:t>
      </w:r>
      <w:r>
        <w:t xml:space="preserve"> goals are broadly defined as </w:t>
      </w:r>
      <w:r w:rsidR="009D4FD5">
        <w:t>educational</w:t>
      </w:r>
      <w:r>
        <w:t xml:space="preserve"> learning Goals and Operational Goals as under:</w:t>
      </w:r>
    </w:p>
    <w:p w14:paraId="3A6CBB59" w14:textId="77777777" w:rsidR="00C62228" w:rsidRDefault="00C62228">
      <w:pPr>
        <w:pStyle w:val="BodyText"/>
        <w:spacing w:before="9"/>
        <w:rPr>
          <w:sz w:val="25"/>
        </w:rPr>
      </w:pPr>
    </w:p>
    <w:p w14:paraId="785C0F35" w14:textId="77777777" w:rsidR="00C62228" w:rsidRDefault="00E6392B">
      <w:pPr>
        <w:pStyle w:val="Heading3"/>
        <w:jc w:val="both"/>
      </w:pPr>
      <w:r>
        <w:t>Educational Learning Goals:</w:t>
      </w:r>
    </w:p>
    <w:p w14:paraId="7EC06833" w14:textId="77777777" w:rsidR="00C62228" w:rsidRDefault="00C62228">
      <w:pPr>
        <w:pStyle w:val="BodyText"/>
        <w:spacing w:before="1" w:after="1"/>
        <w:rPr>
          <w:b/>
          <w:sz w:val="21"/>
        </w:r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880"/>
      </w:tblGrid>
      <w:tr w:rsidR="00C62228" w14:paraId="2B1C5C38" w14:textId="77777777">
        <w:trPr>
          <w:trHeight w:val="383"/>
        </w:trPr>
        <w:tc>
          <w:tcPr>
            <w:tcW w:w="9305" w:type="dxa"/>
            <w:gridSpan w:val="2"/>
            <w:shd w:val="clear" w:color="auto" w:fill="DBE4F0"/>
          </w:tcPr>
          <w:p w14:paraId="366A67C9" w14:textId="77777777" w:rsidR="00C62228" w:rsidRDefault="00E6392B">
            <w:pPr>
              <w:pStyle w:val="TableParagraph"/>
              <w:spacing w:before="32"/>
              <w:ind w:left="115"/>
              <w:rPr>
                <w:b/>
                <w:sz w:val="24"/>
              </w:rPr>
            </w:pPr>
            <w:r>
              <w:rPr>
                <w:b/>
                <w:sz w:val="24"/>
              </w:rPr>
              <w:t>Broad-Based Student Learning Goals:</w:t>
            </w:r>
          </w:p>
        </w:tc>
      </w:tr>
      <w:tr w:rsidR="00C62228" w14:paraId="241C698B" w14:textId="77777777">
        <w:trPr>
          <w:trHeight w:val="635"/>
        </w:trPr>
        <w:tc>
          <w:tcPr>
            <w:tcW w:w="425" w:type="dxa"/>
          </w:tcPr>
          <w:p w14:paraId="7A0A8DC8" w14:textId="77777777" w:rsidR="00C62228" w:rsidRDefault="00E6392B">
            <w:pPr>
              <w:pStyle w:val="TableParagraph"/>
              <w:spacing w:before="171"/>
              <w:ind w:right="48"/>
              <w:jc w:val="right"/>
              <w:rPr>
                <w:sz w:val="24"/>
              </w:rPr>
            </w:pPr>
            <w:r>
              <w:rPr>
                <w:sz w:val="24"/>
              </w:rPr>
              <w:t>1.</w:t>
            </w:r>
          </w:p>
        </w:tc>
        <w:tc>
          <w:tcPr>
            <w:tcW w:w="8880" w:type="dxa"/>
          </w:tcPr>
          <w:p w14:paraId="01EE2FC4" w14:textId="77777777" w:rsidR="00C62228" w:rsidRDefault="00E6392B">
            <w:pPr>
              <w:pStyle w:val="TableParagraph"/>
              <w:spacing w:line="270" w:lineRule="exact"/>
              <w:ind w:left="107"/>
              <w:rPr>
                <w:sz w:val="24"/>
              </w:rPr>
            </w:pPr>
            <w:r>
              <w:rPr>
                <w:sz w:val="24"/>
              </w:rPr>
              <w:t>Students will demonstrate experiential knowledge of the application of management</w:t>
            </w:r>
          </w:p>
          <w:p w14:paraId="29AB1A4B" w14:textId="77777777" w:rsidR="00C62228" w:rsidRDefault="00E6392B">
            <w:pPr>
              <w:pStyle w:val="TableParagraph"/>
              <w:spacing w:before="41"/>
              <w:ind w:left="107"/>
              <w:rPr>
                <w:sz w:val="24"/>
              </w:rPr>
            </w:pPr>
            <w:r>
              <w:rPr>
                <w:sz w:val="24"/>
              </w:rPr>
              <w:t>principles in a professional work setting</w:t>
            </w:r>
          </w:p>
        </w:tc>
      </w:tr>
      <w:tr w:rsidR="00C62228" w14:paraId="5463AEEF" w14:textId="77777777">
        <w:trPr>
          <w:trHeight w:val="952"/>
        </w:trPr>
        <w:tc>
          <w:tcPr>
            <w:tcW w:w="425" w:type="dxa"/>
          </w:tcPr>
          <w:p w14:paraId="7109D01C" w14:textId="77777777" w:rsidR="00C62228" w:rsidRDefault="00C62228">
            <w:pPr>
              <w:pStyle w:val="TableParagraph"/>
              <w:spacing w:before="8"/>
              <w:rPr>
                <w:b/>
                <w:sz w:val="28"/>
              </w:rPr>
            </w:pPr>
          </w:p>
          <w:p w14:paraId="2081C17A" w14:textId="77777777" w:rsidR="00C62228" w:rsidRDefault="00E6392B">
            <w:pPr>
              <w:pStyle w:val="TableParagraph"/>
              <w:ind w:right="48"/>
              <w:jc w:val="right"/>
              <w:rPr>
                <w:sz w:val="24"/>
              </w:rPr>
            </w:pPr>
            <w:r>
              <w:rPr>
                <w:sz w:val="24"/>
              </w:rPr>
              <w:t>2.</w:t>
            </w:r>
          </w:p>
        </w:tc>
        <w:tc>
          <w:tcPr>
            <w:tcW w:w="8880" w:type="dxa"/>
          </w:tcPr>
          <w:p w14:paraId="2CE8302D" w14:textId="5A4F9B41" w:rsidR="00C62228" w:rsidRDefault="00E6392B">
            <w:pPr>
              <w:pStyle w:val="TableParagraph"/>
              <w:spacing w:line="270" w:lineRule="exact"/>
              <w:ind w:left="107"/>
              <w:rPr>
                <w:sz w:val="24"/>
              </w:rPr>
            </w:pPr>
            <w:r>
              <w:rPr>
                <w:sz w:val="24"/>
              </w:rPr>
              <w:t xml:space="preserve">Students will integrate </w:t>
            </w:r>
            <w:r w:rsidR="002B6D4D">
              <w:rPr>
                <w:sz w:val="24"/>
              </w:rPr>
              <w:t>theory</w:t>
            </w:r>
            <w:r>
              <w:rPr>
                <w:sz w:val="24"/>
              </w:rPr>
              <w:t xml:space="preserve"> and practice, as well as expertise across functional areas in</w:t>
            </w:r>
          </w:p>
          <w:p w14:paraId="628CF36E" w14:textId="77777777" w:rsidR="00C62228" w:rsidRDefault="00E6392B">
            <w:pPr>
              <w:pStyle w:val="TableParagraph"/>
              <w:spacing w:before="7" w:line="310" w:lineRule="atLeast"/>
              <w:ind w:left="107"/>
              <w:rPr>
                <w:sz w:val="24"/>
              </w:rPr>
            </w:pPr>
            <w:r>
              <w:rPr>
                <w:sz w:val="24"/>
              </w:rPr>
              <w:t>making effective decisions by understanding the relationship of business to global environment</w:t>
            </w:r>
          </w:p>
        </w:tc>
      </w:tr>
      <w:tr w:rsidR="000D3BE3" w14:paraId="1362426C" w14:textId="77777777">
        <w:trPr>
          <w:trHeight w:val="952"/>
        </w:trPr>
        <w:tc>
          <w:tcPr>
            <w:tcW w:w="425" w:type="dxa"/>
          </w:tcPr>
          <w:p w14:paraId="406AF2C9" w14:textId="77777777" w:rsidR="000D3BE3" w:rsidRDefault="000D3BE3" w:rsidP="000D3BE3">
            <w:pPr>
              <w:pStyle w:val="TableParagraph"/>
              <w:rPr>
                <w:b/>
                <w:sz w:val="28"/>
              </w:rPr>
            </w:pPr>
          </w:p>
          <w:p w14:paraId="47107C91" w14:textId="61F0E4A8" w:rsidR="000D3BE3" w:rsidRDefault="000D3BE3" w:rsidP="000D3BE3">
            <w:pPr>
              <w:pStyle w:val="TableParagraph"/>
              <w:spacing w:before="8"/>
              <w:rPr>
                <w:b/>
                <w:sz w:val="28"/>
              </w:rPr>
            </w:pPr>
            <w:r>
              <w:rPr>
                <w:sz w:val="24"/>
              </w:rPr>
              <w:t>3.</w:t>
            </w:r>
          </w:p>
        </w:tc>
        <w:tc>
          <w:tcPr>
            <w:tcW w:w="8880" w:type="dxa"/>
          </w:tcPr>
          <w:p w14:paraId="7180E07D" w14:textId="77777777" w:rsidR="000D3BE3" w:rsidRDefault="000D3BE3" w:rsidP="000D3BE3">
            <w:pPr>
              <w:pStyle w:val="TableParagraph"/>
              <w:spacing w:line="276" w:lineRule="auto"/>
              <w:ind w:left="107"/>
              <w:rPr>
                <w:sz w:val="24"/>
              </w:rPr>
            </w:pPr>
            <w:r>
              <w:rPr>
                <w:sz w:val="24"/>
              </w:rPr>
              <w:t>Students will develop and sustain effective individual and organizational performance by leveraging Research skills, Information and Technological competencies in the given</w:t>
            </w:r>
          </w:p>
          <w:p w14:paraId="5E879B6B" w14:textId="783104FB" w:rsidR="000D3BE3" w:rsidRDefault="000D3BE3" w:rsidP="000D3BE3">
            <w:pPr>
              <w:pStyle w:val="TableParagraph"/>
              <w:spacing w:line="270" w:lineRule="exact"/>
              <w:ind w:left="107"/>
              <w:rPr>
                <w:sz w:val="24"/>
              </w:rPr>
            </w:pPr>
            <w:r>
              <w:rPr>
                <w:sz w:val="24"/>
              </w:rPr>
              <w:t>management framework</w:t>
            </w:r>
          </w:p>
        </w:tc>
      </w:tr>
      <w:tr w:rsidR="000D3BE3" w14:paraId="7C8DEAA1" w14:textId="77777777" w:rsidTr="000D3BE3">
        <w:trPr>
          <w:trHeight w:val="347"/>
        </w:trPr>
        <w:tc>
          <w:tcPr>
            <w:tcW w:w="425" w:type="dxa"/>
          </w:tcPr>
          <w:p w14:paraId="4E6A415F" w14:textId="0B990ED8" w:rsidR="000D3BE3" w:rsidRDefault="000D3BE3" w:rsidP="000D3BE3">
            <w:pPr>
              <w:pStyle w:val="TableParagraph"/>
              <w:spacing w:before="8"/>
              <w:rPr>
                <w:b/>
                <w:sz w:val="28"/>
              </w:rPr>
            </w:pPr>
            <w:r>
              <w:rPr>
                <w:sz w:val="24"/>
              </w:rPr>
              <w:t>4.</w:t>
            </w:r>
          </w:p>
        </w:tc>
        <w:tc>
          <w:tcPr>
            <w:tcW w:w="8880" w:type="dxa"/>
          </w:tcPr>
          <w:p w14:paraId="5D5AB991" w14:textId="09DB191D" w:rsidR="000D3BE3" w:rsidRDefault="000D3BE3" w:rsidP="000D3BE3">
            <w:pPr>
              <w:pStyle w:val="TableParagraph"/>
              <w:spacing w:line="270" w:lineRule="exact"/>
              <w:ind w:left="107"/>
              <w:rPr>
                <w:sz w:val="24"/>
              </w:rPr>
            </w:pPr>
            <w:r>
              <w:rPr>
                <w:sz w:val="24"/>
              </w:rPr>
              <w:t>Students will identify when and how to use assertiveness and influential skills</w:t>
            </w:r>
          </w:p>
        </w:tc>
      </w:tr>
      <w:tr w:rsidR="000D3BE3" w14:paraId="372A62BF" w14:textId="77777777" w:rsidTr="000D3BE3">
        <w:trPr>
          <w:trHeight w:val="692"/>
        </w:trPr>
        <w:tc>
          <w:tcPr>
            <w:tcW w:w="425" w:type="dxa"/>
          </w:tcPr>
          <w:p w14:paraId="03EFC4E1" w14:textId="355F1A32" w:rsidR="000D3BE3" w:rsidRDefault="000D3BE3" w:rsidP="000D3BE3">
            <w:pPr>
              <w:pStyle w:val="TableParagraph"/>
              <w:spacing w:before="8"/>
              <w:rPr>
                <w:b/>
                <w:sz w:val="28"/>
              </w:rPr>
            </w:pPr>
            <w:r>
              <w:rPr>
                <w:sz w:val="24"/>
              </w:rPr>
              <w:t>5.</w:t>
            </w:r>
          </w:p>
        </w:tc>
        <w:tc>
          <w:tcPr>
            <w:tcW w:w="8880" w:type="dxa"/>
          </w:tcPr>
          <w:p w14:paraId="1C7CAD88" w14:textId="77777777" w:rsidR="000D3BE3" w:rsidRDefault="000D3BE3" w:rsidP="000D3BE3">
            <w:pPr>
              <w:pStyle w:val="TableParagraph"/>
              <w:spacing w:line="263" w:lineRule="exact"/>
              <w:ind w:left="107"/>
              <w:rPr>
                <w:sz w:val="24"/>
              </w:rPr>
            </w:pPr>
            <w:r>
              <w:rPr>
                <w:sz w:val="24"/>
              </w:rPr>
              <w:t>Students will demonstrate effective communication skills that support and enhance</w:t>
            </w:r>
          </w:p>
          <w:p w14:paraId="2060A86F" w14:textId="761A0B2D" w:rsidR="000D3BE3" w:rsidRDefault="000D3BE3" w:rsidP="000D3BE3">
            <w:pPr>
              <w:pStyle w:val="TableParagraph"/>
              <w:spacing w:line="270" w:lineRule="exact"/>
              <w:ind w:left="107"/>
              <w:rPr>
                <w:sz w:val="24"/>
              </w:rPr>
            </w:pPr>
            <w:r>
              <w:rPr>
                <w:sz w:val="24"/>
              </w:rPr>
              <w:t>managerial effectiveness</w:t>
            </w:r>
          </w:p>
        </w:tc>
      </w:tr>
      <w:tr w:rsidR="000D3BE3" w14:paraId="73710181" w14:textId="77777777">
        <w:trPr>
          <w:trHeight w:val="952"/>
        </w:trPr>
        <w:tc>
          <w:tcPr>
            <w:tcW w:w="425" w:type="dxa"/>
          </w:tcPr>
          <w:p w14:paraId="48ECE610" w14:textId="602BB635" w:rsidR="000D3BE3" w:rsidRDefault="000D3BE3" w:rsidP="000D3BE3">
            <w:pPr>
              <w:pStyle w:val="TableParagraph"/>
              <w:spacing w:before="8"/>
              <w:rPr>
                <w:b/>
                <w:sz w:val="28"/>
              </w:rPr>
            </w:pPr>
            <w:r>
              <w:rPr>
                <w:sz w:val="24"/>
              </w:rPr>
              <w:t>6.</w:t>
            </w:r>
          </w:p>
        </w:tc>
        <w:tc>
          <w:tcPr>
            <w:tcW w:w="8880" w:type="dxa"/>
          </w:tcPr>
          <w:p w14:paraId="07F9E8A6" w14:textId="77777777" w:rsidR="000D3BE3" w:rsidRDefault="000D3BE3" w:rsidP="000D3BE3">
            <w:pPr>
              <w:pStyle w:val="TableParagraph"/>
              <w:spacing w:line="263" w:lineRule="exact"/>
              <w:ind w:left="107"/>
              <w:rPr>
                <w:sz w:val="24"/>
              </w:rPr>
            </w:pPr>
            <w:r>
              <w:rPr>
                <w:sz w:val="24"/>
              </w:rPr>
              <w:t>Students will develop positive perspectives and skills that create productive managerial</w:t>
            </w:r>
          </w:p>
          <w:p w14:paraId="4342C449" w14:textId="195ED02B" w:rsidR="000D3BE3" w:rsidRDefault="000D3BE3" w:rsidP="000D3BE3">
            <w:pPr>
              <w:pStyle w:val="TableParagraph"/>
              <w:spacing w:line="270" w:lineRule="exact"/>
              <w:ind w:left="107"/>
              <w:rPr>
                <w:sz w:val="24"/>
              </w:rPr>
            </w:pPr>
            <w:r>
              <w:rPr>
                <w:sz w:val="24"/>
              </w:rPr>
              <w:t>leaders and business networks</w:t>
            </w:r>
          </w:p>
        </w:tc>
      </w:tr>
      <w:tr w:rsidR="000D3BE3" w14:paraId="307C6CC7" w14:textId="77777777" w:rsidTr="000D3BE3">
        <w:trPr>
          <w:trHeight w:val="446"/>
        </w:trPr>
        <w:tc>
          <w:tcPr>
            <w:tcW w:w="425" w:type="dxa"/>
          </w:tcPr>
          <w:p w14:paraId="6FF20FCA" w14:textId="6564CD5F" w:rsidR="000D3BE3" w:rsidRDefault="000D3BE3" w:rsidP="000D3BE3">
            <w:pPr>
              <w:pStyle w:val="TableParagraph"/>
              <w:spacing w:before="8"/>
              <w:rPr>
                <w:b/>
                <w:sz w:val="28"/>
              </w:rPr>
            </w:pPr>
            <w:r>
              <w:rPr>
                <w:sz w:val="24"/>
              </w:rPr>
              <w:t>7.</w:t>
            </w:r>
          </w:p>
        </w:tc>
        <w:tc>
          <w:tcPr>
            <w:tcW w:w="8880" w:type="dxa"/>
          </w:tcPr>
          <w:p w14:paraId="3454B3A4" w14:textId="6727A7DA" w:rsidR="000D3BE3" w:rsidRDefault="000D3BE3" w:rsidP="000D3BE3">
            <w:pPr>
              <w:pStyle w:val="TableParagraph"/>
              <w:spacing w:line="270" w:lineRule="exact"/>
              <w:ind w:left="107"/>
              <w:rPr>
                <w:sz w:val="24"/>
              </w:rPr>
            </w:pPr>
            <w:r>
              <w:rPr>
                <w:sz w:val="24"/>
              </w:rPr>
              <w:t>Students will act ethically and responsibly</w:t>
            </w:r>
          </w:p>
        </w:tc>
      </w:tr>
      <w:tr w:rsidR="000D3BE3" w14:paraId="5711FA3F" w14:textId="77777777" w:rsidTr="000D3BE3">
        <w:trPr>
          <w:trHeight w:val="552"/>
        </w:trPr>
        <w:tc>
          <w:tcPr>
            <w:tcW w:w="425" w:type="dxa"/>
          </w:tcPr>
          <w:p w14:paraId="5E733BE9" w14:textId="775F3713" w:rsidR="000D3BE3" w:rsidRDefault="000D3BE3" w:rsidP="000D3BE3">
            <w:pPr>
              <w:pStyle w:val="TableParagraph"/>
              <w:spacing w:before="8"/>
              <w:rPr>
                <w:b/>
                <w:sz w:val="28"/>
              </w:rPr>
            </w:pPr>
            <w:r>
              <w:rPr>
                <w:sz w:val="24"/>
              </w:rPr>
              <w:t>8.</w:t>
            </w:r>
          </w:p>
        </w:tc>
        <w:tc>
          <w:tcPr>
            <w:tcW w:w="8880" w:type="dxa"/>
          </w:tcPr>
          <w:p w14:paraId="1AD0CECA" w14:textId="77777777" w:rsidR="000D3BE3" w:rsidRDefault="000D3BE3" w:rsidP="000D3BE3">
            <w:pPr>
              <w:pStyle w:val="TableParagraph"/>
              <w:spacing w:line="263" w:lineRule="exact"/>
              <w:ind w:left="107"/>
              <w:rPr>
                <w:sz w:val="24"/>
              </w:rPr>
            </w:pPr>
            <w:r>
              <w:rPr>
                <w:sz w:val="24"/>
              </w:rPr>
              <w:t>Students will critically evaluate and reflect learning and development throughout their</w:t>
            </w:r>
          </w:p>
          <w:p w14:paraId="05CE514F" w14:textId="5799CAA9" w:rsidR="000D3BE3" w:rsidRDefault="000D3BE3" w:rsidP="000D3BE3">
            <w:pPr>
              <w:pStyle w:val="TableParagraph"/>
              <w:spacing w:line="270" w:lineRule="exact"/>
              <w:ind w:left="107"/>
              <w:rPr>
                <w:sz w:val="24"/>
              </w:rPr>
            </w:pPr>
            <w:r>
              <w:rPr>
                <w:sz w:val="24"/>
              </w:rPr>
              <w:t>career</w:t>
            </w:r>
          </w:p>
        </w:tc>
      </w:tr>
    </w:tbl>
    <w:p w14:paraId="174B251E" w14:textId="77777777" w:rsidR="00C62228" w:rsidRDefault="00C62228">
      <w:pPr>
        <w:spacing w:line="310" w:lineRule="atLeast"/>
        <w:rPr>
          <w:sz w:val="24"/>
        </w:rPr>
      </w:pPr>
    </w:p>
    <w:p w14:paraId="5DC9A387" w14:textId="77777777" w:rsidR="000D3BE3" w:rsidRPr="000D3BE3" w:rsidRDefault="000D3BE3" w:rsidP="000D3BE3">
      <w:pPr>
        <w:rPr>
          <w:sz w:val="24"/>
        </w:rPr>
      </w:pPr>
    </w:p>
    <w:p w14:paraId="1BB76B1E" w14:textId="58317B77" w:rsidR="00C62228" w:rsidRDefault="000D3BE3" w:rsidP="000D3BE3">
      <w:pPr>
        <w:tabs>
          <w:tab w:val="left" w:pos="1545"/>
        </w:tabs>
        <w:rPr>
          <w:b/>
          <w:sz w:val="24"/>
        </w:rPr>
      </w:pPr>
      <w:r>
        <w:rPr>
          <w:sz w:val="24"/>
        </w:rPr>
        <w:tab/>
      </w:r>
      <w:r w:rsidR="00E6392B">
        <w:rPr>
          <w:b/>
          <w:sz w:val="24"/>
        </w:rPr>
        <w:t>Operational Goals:</w:t>
      </w:r>
    </w:p>
    <w:p w14:paraId="66950C5A" w14:textId="77777777" w:rsidR="00C62228" w:rsidRDefault="00C62228">
      <w:pPr>
        <w:pStyle w:val="BodyText"/>
        <w:rPr>
          <w:b/>
          <w:sz w:val="20"/>
        </w:rPr>
      </w:pPr>
    </w:p>
    <w:p w14:paraId="7F07CA35" w14:textId="77777777" w:rsidR="00C62228" w:rsidRDefault="00C62228">
      <w:pPr>
        <w:pStyle w:val="BodyText"/>
        <w:spacing w:before="3"/>
        <w:rPr>
          <w:b/>
          <w:sz w:val="11"/>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8302"/>
      </w:tblGrid>
      <w:tr w:rsidR="00C62228" w14:paraId="41D0950A" w14:textId="77777777" w:rsidTr="000D3BE3">
        <w:trPr>
          <w:trHeight w:val="438"/>
        </w:trPr>
        <w:tc>
          <w:tcPr>
            <w:tcW w:w="9072" w:type="dxa"/>
            <w:gridSpan w:val="2"/>
            <w:shd w:val="clear" w:color="auto" w:fill="DBE4F0"/>
          </w:tcPr>
          <w:p w14:paraId="68E55A92" w14:textId="77777777" w:rsidR="00C62228" w:rsidRDefault="00E6392B">
            <w:pPr>
              <w:pStyle w:val="TableParagraph"/>
              <w:spacing w:before="59"/>
              <w:ind w:left="107"/>
              <w:rPr>
                <w:b/>
                <w:sz w:val="24"/>
              </w:rPr>
            </w:pPr>
            <w:r>
              <w:rPr>
                <w:b/>
                <w:sz w:val="24"/>
              </w:rPr>
              <w:t>Broad-Based Operational Goals:</w:t>
            </w:r>
          </w:p>
        </w:tc>
      </w:tr>
      <w:tr w:rsidR="00C62228" w14:paraId="3CB1870B" w14:textId="77777777" w:rsidTr="000D3BE3">
        <w:trPr>
          <w:trHeight w:val="551"/>
        </w:trPr>
        <w:tc>
          <w:tcPr>
            <w:tcW w:w="770" w:type="dxa"/>
          </w:tcPr>
          <w:p w14:paraId="79F28017" w14:textId="77777777" w:rsidR="00C62228" w:rsidRDefault="00E6392B">
            <w:pPr>
              <w:pStyle w:val="TableParagraph"/>
              <w:spacing w:before="111"/>
              <w:ind w:right="184"/>
              <w:jc w:val="right"/>
              <w:rPr>
                <w:sz w:val="24"/>
              </w:rPr>
            </w:pPr>
            <w:r>
              <w:rPr>
                <w:sz w:val="24"/>
              </w:rPr>
              <w:t>1</w:t>
            </w:r>
          </w:p>
        </w:tc>
        <w:tc>
          <w:tcPr>
            <w:tcW w:w="8302" w:type="dxa"/>
          </w:tcPr>
          <w:p w14:paraId="6728DBED" w14:textId="77777777" w:rsidR="00C62228" w:rsidRDefault="00E6392B">
            <w:pPr>
              <w:pStyle w:val="TableParagraph"/>
              <w:spacing w:line="268" w:lineRule="exact"/>
              <w:ind w:left="107"/>
              <w:rPr>
                <w:sz w:val="24"/>
              </w:rPr>
            </w:pPr>
            <w:r>
              <w:rPr>
                <w:sz w:val="24"/>
              </w:rPr>
              <w:t>FMS intends to provide educational excellence in Teaching/Academic Delivery and</w:t>
            </w:r>
          </w:p>
          <w:p w14:paraId="258A10C1" w14:textId="77777777" w:rsidR="00C62228" w:rsidRDefault="00E6392B">
            <w:pPr>
              <w:pStyle w:val="TableParagraph"/>
              <w:spacing w:line="264" w:lineRule="exact"/>
              <w:ind w:left="107"/>
              <w:rPr>
                <w:sz w:val="24"/>
              </w:rPr>
            </w:pPr>
            <w:r>
              <w:rPr>
                <w:sz w:val="24"/>
              </w:rPr>
              <w:t>research.</w:t>
            </w:r>
          </w:p>
        </w:tc>
      </w:tr>
      <w:tr w:rsidR="00C62228" w14:paraId="121D87F9" w14:textId="77777777" w:rsidTr="000D3BE3">
        <w:trPr>
          <w:trHeight w:val="551"/>
        </w:trPr>
        <w:tc>
          <w:tcPr>
            <w:tcW w:w="770" w:type="dxa"/>
          </w:tcPr>
          <w:p w14:paraId="01967D0D" w14:textId="77777777" w:rsidR="00C62228" w:rsidRDefault="00E6392B">
            <w:pPr>
              <w:pStyle w:val="TableParagraph"/>
              <w:spacing w:before="111"/>
              <w:ind w:right="184"/>
              <w:jc w:val="right"/>
              <w:rPr>
                <w:sz w:val="24"/>
              </w:rPr>
            </w:pPr>
            <w:r>
              <w:rPr>
                <w:sz w:val="24"/>
              </w:rPr>
              <w:t>2</w:t>
            </w:r>
          </w:p>
        </w:tc>
        <w:tc>
          <w:tcPr>
            <w:tcW w:w="8302" w:type="dxa"/>
          </w:tcPr>
          <w:p w14:paraId="05481D37" w14:textId="77777777" w:rsidR="00C62228" w:rsidRDefault="00E6392B">
            <w:pPr>
              <w:pStyle w:val="TableParagraph"/>
              <w:spacing w:line="268" w:lineRule="exact"/>
              <w:ind w:left="107"/>
              <w:rPr>
                <w:sz w:val="24"/>
              </w:rPr>
            </w:pPr>
            <w:r>
              <w:rPr>
                <w:sz w:val="24"/>
              </w:rPr>
              <w:t>FMS will facilitate an academically conducive environment for holistic development</w:t>
            </w:r>
          </w:p>
          <w:p w14:paraId="3A957104" w14:textId="77777777" w:rsidR="00C62228" w:rsidRDefault="00E6392B">
            <w:pPr>
              <w:pStyle w:val="TableParagraph"/>
              <w:spacing w:line="264" w:lineRule="exact"/>
              <w:ind w:left="107"/>
              <w:rPr>
                <w:sz w:val="24"/>
              </w:rPr>
            </w:pPr>
            <w:r>
              <w:rPr>
                <w:sz w:val="24"/>
              </w:rPr>
              <w:t>of students.</w:t>
            </w:r>
          </w:p>
        </w:tc>
      </w:tr>
      <w:tr w:rsidR="00C62228" w14:paraId="7FEC3FD9" w14:textId="77777777" w:rsidTr="000D3BE3">
        <w:trPr>
          <w:trHeight w:val="551"/>
        </w:trPr>
        <w:tc>
          <w:tcPr>
            <w:tcW w:w="770" w:type="dxa"/>
          </w:tcPr>
          <w:p w14:paraId="11F603B2" w14:textId="77777777" w:rsidR="00C62228" w:rsidRDefault="00E6392B">
            <w:pPr>
              <w:pStyle w:val="TableParagraph"/>
              <w:spacing w:before="111"/>
              <w:ind w:right="184"/>
              <w:jc w:val="right"/>
              <w:rPr>
                <w:sz w:val="24"/>
              </w:rPr>
            </w:pPr>
            <w:r>
              <w:rPr>
                <w:sz w:val="24"/>
              </w:rPr>
              <w:t>3</w:t>
            </w:r>
          </w:p>
        </w:tc>
        <w:tc>
          <w:tcPr>
            <w:tcW w:w="8302" w:type="dxa"/>
          </w:tcPr>
          <w:p w14:paraId="25F88BE6" w14:textId="77777777" w:rsidR="00C62228" w:rsidRDefault="00E6392B">
            <w:pPr>
              <w:pStyle w:val="TableParagraph"/>
              <w:spacing w:line="268" w:lineRule="exact"/>
              <w:ind w:left="107"/>
              <w:rPr>
                <w:sz w:val="24"/>
              </w:rPr>
            </w:pPr>
            <w:r>
              <w:rPr>
                <w:sz w:val="24"/>
              </w:rPr>
              <w:t>FMS will facilitate environment for innovation and research excellence for the</w:t>
            </w:r>
          </w:p>
          <w:p w14:paraId="4B1BADED" w14:textId="77777777" w:rsidR="00C62228" w:rsidRDefault="00E6392B">
            <w:pPr>
              <w:pStyle w:val="TableParagraph"/>
              <w:spacing w:line="264" w:lineRule="exact"/>
              <w:ind w:left="107"/>
              <w:rPr>
                <w:sz w:val="24"/>
              </w:rPr>
            </w:pPr>
            <w:r>
              <w:rPr>
                <w:sz w:val="24"/>
              </w:rPr>
              <w:t>intellectual growth of faculty.</w:t>
            </w:r>
          </w:p>
        </w:tc>
      </w:tr>
      <w:tr w:rsidR="00C62228" w14:paraId="73523F6F" w14:textId="77777777" w:rsidTr="000D3BE3">
        <w:trPr>
          <w:trHeight w:val="551"/>
        </w:trPr>
        <w:tc>
          <w:tcPr>
            <w:tcW w:w="770" w:type="dxa"/>
          </w:tcPr>
          <w:p w14:paraId="255A7779" w14:textId="77777777" w:rsidR="00C62228" w:rsidRDefault="00E6392B">
            <w:pPr>
              <w:pStyle w:val="TableParagraph"/>
              <w:spacing w:before="111"/>
              <w:ind w:right="184"/>
              <w:jc w:val="right"/>
              <w:rPr>
                <w:sz w:val="24"/>
              </w:rPr>
            </w:pPr>
            <w:r>
              <w:rPr>
                <w:sz w:val="24"/>
              </w:rPr>
              <w:t>4</w:t>
            </w:r>
          </w:p>
        </w:tc>
        <w:tc>
          <w:tcPr>
            <w:tcW w:w="8302" w:type="dxa"/>
          </w:tcPr>
          <w:p w14:paraId="1AA61861" w14:textId="77777777" w:rsidR="00C62228" w:rsidRDefault="00E6392B">
            <w:pPr>
              <w:pStyle w:val="TableParagraph"/>
              <w:spacing w:line="268" w:lineRule="exact"/>
              <w:ind w:left="107"/>
              <w:rPr>
                <w:sz w:val="24"/>
              </w:rPr>
            </w:pPr>
            <w:r>
              <w:rPr>
                <w:sz w:val="24"/>
              </w:rPr>
              <w:t>FMS will facilitate cultivation of core values of the university and ethical conduct</w:t>
            </w:r>
          </w:p>
          <w:p w14:paraId="7101F649" w14:textId="77777777" w:rsidR="00C62228" w:rsidRDefault="00E6392B">
            <w:pPr>
              <w:pStyle w:val="TableParagraph"/>
              <w:spacing w:line="264" w:lineRule="exact"/>
              <w:ind w:left="107"/>
              <w:rPr>
                <w:sz w:val="24"/>
              </w:rPr>
            </w:pPr>
            <w:proofErr w:type="gramStart"/>
            <w:r>
              <w:rPr>
                <w:sz w:val="24"/>
              </w:rPr>
              <w:t>amongst</w:t>
            </w:r>
            <w:proofErr w:type="gramEnd"/>
            <w:r>
              <w:rPr>
                <w:sz w:val="24"/>
              </w:rPr>
              <w:t xml:space="preserve"> students, faculty and staff.</w:t>
            </w:r>
          </w:p>
        </w:tc>
      </w:tr>
      <w:tr w:rsidR="00C62228" w14:paraId="193A1D8E" w14:textId="77777777" w:rsidTr="000D3BE3">
        <w:trPr>
          <w:trHeight w:val="552"/>
        </w:trPr>
        <w:tc>
          <w:tcPr>
            <w:tcW w:w="770" w:type="dxa"/>
          </w:tcPr>
          <w:p w14:paraId="35587B56" w14:textId="77777777" w:rsidR="00C62228" w:rsidRDefault="00E6392B">
            <w:pPr>
              <w:pStyle w:val="TableParagraph"/>
              <w:spacing w:before="111"/>
              <w:ind w:right="184"/>
              <w:jc w:val="right"/>
              <w:rPr>
                <w:sz w:val="24"/>
              </w:rPr>
            </w:pPr>
            <w:r>
              <w:rPr>
                <w:sz w:val="24"/>
              </w:rPr>
              <w:t>5</w:t>
            </w:r>
          </w:p>
        </w:tc>
        <w:tc>
          <w:tcPr>
            <w:tcW w:w="8302" w:type="dxa"/>
          </w:tcPr>
          <w:p w14:paraId="1E806F61" w14:textId="77777777" w:rsidR="00C62228" w:rsidRDefault="00E6392B">
            <w:pPr>
              <w:pStyle w:val="TableParagraph"/>
              <w:spacing w:line="268" w:lineRule="exact"/>
              <w:ind w:left="107"/>
              <w:rPr>
                <w:sz w:val="24"/>
              </w:rPr>
            </w:pPr>
            <w:r>
              <w:rPr>
                <w:sz w:val="24"/>
              </w:rPr>
              <w:t>FMS will encourage cultural diversity and a sense of social and environmental</w:t>
            </w:r>
          </w:p>
          <w:p w14:paraId="403DAD9C" w14:textId="77777777" w:rsidR="00C62228" w:rsidRDefault="00E6392B">
            <w:pPr>
              <w:pStyle w:val="TableParagraph"/>
              <w:spacing w:line="264" w:lineRule="exact"/>
              <w:ind w:left="107"/>
              <w:rPr>
                <w:sz w:val="24"/>
              </w:rPr>
            </w:pPr>
            <w:r>
              <w:rPr>
                <w:sz w:val="24"/>
              </w:rPr>
              <w:t>responsibility.</w:t>
            </w:r>
          </w:p>
        </w:tc>
      </w:tr>
      <w:tr w:rsidR="00C62228" w14:paraId="08A8AD19" w14:textId="77777777" w:rsidTr="000D3BE3">
        <w:trPr>
          <w:trHeight w:val="551"/>
        </w:trPr>
        <w:tc>
          <w:tcPr>
            <w:tcW w:w="770" w:type="dxa"/>
          </w:tcPr>
          <w:p w14:paraId="658C88EE" w14:textId="77777777" w:rsidR="00C62228" w:rsidRDefault="00E6392B">
            <w:pPr>
              <w:pStyle w:val="TableParagraph"/>
              <w:spacing w:before="111"/>
              <w:ind w:right="184"/>
              <w:jc w:val="right"/>
              <w:rPr>
                <w:sz w:val="24"/>
              </w:rPr>
            </w:pPr>
            <w:r>
              <w:rPr>
                <w:sz w:val="24"/>
              </w:rPr>
              <w:t>6</w:t>
            </w:r>
          </w:p>
        </w:tc>
        <w:tc>
          <w:tcPr>
            <w:tcW w:w="8302" w:type="dxa"/>
          </w:tcPr>
          <w:p w14:paraId="5B6E0314" w14:textId="77777777" w:rsidR="00C62228" w:rsidRDefault="00E6392B">
            <w:pPr>
              <w:pStyle w:val="TableParagraph"/>
              <w:spacing w:line="268" w:lineRule="exact"/>
              <w:ind w:left="107"/>
              <w:rPr>
                <w:sz w:val="24"/>
              </w:rPr>
            </w:pPr>
            <w:r>
              <w:rPr>
                <w:sz w:val="24"/>
              </w:rPr>
              <w:t>FMS will provide ample opportunities for international exposure to faculty and</w:t>
            </w:r>
          </w:p>
          <w:p w14:paraId="2678F055" w14:textId="77777777" w:rsidR="00C62228" w:rsidRDefault="00E6392B">
            <w:pPr>
              <w:pStyle w:val="TableParagraph"/>
              <w:spacing w:line="264" w:lineRule="exact"/>
              <w:ind w:left="107"/>
              <w:rPr>
                <w:sz w:val="24"/>
              </w:rPr>
            </w:pPr>
            <w:r>
              <w:rPr>
                <w:sz w:val="24"/>
              </w:rPr>
              <w:t>students.</w:t>
            </w:r>
          </w:p>
        </w:tc>
      </w:tr>
      <w:tr w:rsidR="00C62228" w14:paraId="3232DAB9" w14:textId="77777777" w:rsidTr="000D3BE3">
        <w:trPr>
          <w:trHeight w:val="554"/>
        </w:trPr>
        <w:tc>
          <w:tcPr>
            <w:tcW w:w="770" w:type="dxa"/>
          </w:tcPr>
          <w:p w14:paraId="4A053EBF" w14:textId="77777777" w:rsidR="00C62228" w:rsidRDefault="00E6392B">
            <w:pPr>
              <w:pStyle w:val="TableParagraph"/>
              <w:spacing w:before="114"/>
              <w:ind w:right="184"/>
              <w:jc w:val="right"/>
              <w:rPr>
                <w:sz w:val="24"/>
              </w:rPr>
            </w:pPr>
            <w:r>
              <w:rPr>
                <w:sz w:val="24"/>
              </w:rPr>
              <w:t>7</w:t>
            </w:r>
          </w:p>
        </w:tc>
        <w:tc>
          <w:tcPr>
            <w:tcW w:w="8302" w:type="dxa"/>
          </w:tcPr>
          <w:p w14:paraId="4644F4BC" w14:textId="678C036B" w:rsidR="00C62228" w:rsidRDefault="00E6392B">
            <w:pPr>
              <w:pStyle w:val="TableParagraph"/>
              <w:spacing w:line="270" w:lineRule="exact"/>
              <w:ind w:left="107"/>
              <w:rPr>
                <w:sz w:val="24"/>
              </w:rPr>
            </w:pPr>
            <w:r>
              <w:rPr>
                <w:sz w:val="24"/>
              </w:rPr>
              <w:t xml:space="preserve">FMS will be involved in continual improvement of processes and systems </w:t>
            </w:r>
            <w:r w:rsidR="00147566">
              <w:rPr>
                <w:sz w:val="24"/>
              </w:rPr>
              <w:t>and aim</w:t>
            </w:r>
            <w:r>
              <w:rPr>
                <w:sz w:val="24"/>
              </w:rPr>
              <w:t xml:space="preserve"> to</w:t>
            </w:r>
          </w:p>
          <w:p w14:paraId="5E6DB7D9" w14:textId="77777777" w:rsidR="00C62228" w:rsidRDefault="00E6392B">
            <w:pPr>
              <w:pStyle w:val="TableParagraph"/>
              <w:spacing w:line="264" w:lineRule="exact"/>
              <w:ind w:left="107"/>
              <w:rPr>
                <w:sz w:val="24"/>
              </w:rPr>
            </w:pPr>
            <w:r>
              <w:rPr>
                <w:sz w:val="24"/>
              </w:rPr>
              <w:t>attain national and international accreditations and university rankings.</w:t>
            </w:r>
          </w:p>
        </w:tc>
      </w:tr>
      <w:tr w:rsidR="00C62228" w14:paraId="19B7FF4A" w14:textId="77777777" w:rsidTr="000D3BE3">
        <w:trPr>
          <w:trHeight w:val="551"/>
        </w:trPr>
        <w:tc>
          <w:tcPr>
            <w:tcW w:w="770" w:type="dxa"/>
          </w:tcPr>
          <w:p w14:paraId="63FDAB58" w14:textId="77777777" w:rsidR="00C62228" w:rsidRDefault="00E6392B">
            <w:pPr>
              <w:pStyle w:val="TableParagraph"/>
              <w:spacing w:before="111"/>
              <w:ind w:right="184"/>
              <w:jc w:val="right"/>
              <w:rPr>
                <w:sz w:val="24"/>
              </w:rPr>
            </w:pPr>
            <w:r>
              <w:rPr>
                <w:sz w:val="24"/>
              </w:rPr>
              <w:t>8</w:t>
            </w:r>
          </w:p>
        </w:tc>
        <w:tc>
          <w:tcPr>
            <w:tcW w:w="8302" w:type="dxa"/>
          </w:tcPr>
          <w:p w14:paraId="15A33B65" w14:textId="77777777" w:rsidR="00C62228" w:rsidRDefault="00E6392B">
            <w:pPr>
              <w:pStyle w:val="TableParagraph"/>
              <w:spacing w:line="268" w:lineRule="exact"/>
              <w:ind w:left="107"/>
              <w:rPr>
                <w:sz w:val="24"/>
              </w:rPr>
            </w:pPr>
            <w:r>
              <w:rPr>
                <w:sz w:val="24"/>
              </w:rPr>
              <w:t>FMS will build a strong industry interaction by way of alumni networks and</w:t>
            </w:r>
          </w:p>
          <w:p w14:paraId="322A3ECD" w14:textId="77777777" w:rsidR="00C62228" w:rsidRDefault="00E6392B">
            <w:pPr>
              <w:pStyle w:val="TableParagraph"/>
              <w:spacing w:line="264" w:lineRule="exact"/>
              <w:ind w:left="107"/>
              <w:rPr>
                <w:sz w:val="24"/>
              </w:rPr>
            </w:pPr>
            <w:r>
              <w:rPr>
                <w:sz w:val="24"/>
              </w:rPr>
              <w:t>empanelment of expertise from industry.</w:t>
            </w:r>
          </w:p>
        </w:tc>
      </w:tr>
      <w:tr w:rsidR="00C62228" w14:paraId="3D8F5AC4" w14:textId="77777777" w:rsidTr="000D3BE3">
        <w:trPr>
          <w:trHeight w:val="551"/>
        </w:trPr>
        <w:tc>
          <w:tcPr>
            <w:tcW w:w="770" w:type="dxa"/>
          </w:tcPr>
          <w:p w14:paraId="42C971EE" w14:textId="77777777" w:rsidR="00C62228" w:rsidRDefault="00E6392B">
            <w:pPr>
              <w:pStyle w:val="TableParagraph"/>
              <w:spacing w:before="111"/>
              <w:ind w:right="184"/>
              <w:jc w:val="right"/>
              <w:rPr>
                <w:sz w:val="24"/>
              </w:rPr>
            </w:pPr>
            <w:r>
              <w:rPr>
                <w:sz w:val="24"/>
              </w:rPr>
              <w:lastRenderedPageBreak/>
              <w:t>9</w:t>
            </w:r>
          </w:p>
        </w:tc>
        <w:tc>
          <w:tcPr>
            <w:tcW w:w="8302" w:type="dxa"/>
          </w:tcPr>
          <w:p w14:paraId="45248C34" w14:textId="77777777" w:rsidR="00C62228" w:rsidRDefault="00E6392B">
            <w:pPr>
              <w:pStyle w:val="TableParagraph"/>
              <w:spacing w:line="268" w:lineRule="exact"/>
              <w:ind w:left="107"/>
              <w:rPr>
                <w:sz w:val="24"/>
              </w:rPr>
            </w:pPr>
            <w:r>
              <w:rPr>
                <w:sz w:val="24"/>
              </w:rPr>
              <w:t>FMS will facilitate employment opportunities and also support students to start their</w:t>
            </w:r>
          </w:p>
          <w:p w14:paraId="26239171" w14:textId="77777777" w:rsidR="00C62228" w:rsidRDefault="00E6392B">
            <w:pPr>
              <w:pStyle w:val="TableParagraph"/>
              <w:spacing w:line="264" w:lineRule="exact"/>
              <w:ind w:left="107"/>
              <w:rPr>
                <w:sz w:val="24"/>
              </w:rPr>
            </w:pPr>
            <w:r>
              <w:rPr>
                <w:sz w:val="24"/>
              </w:rPr>
              <w:t>own ventures.</w:t>
            </w:r>
          </w:p>
        </w:tc>
      </w:tr>
      <w:tr w:rsidR="00C62228" w14:paraId="49F1BE43" w14:textId="77777777" w:rsidTr="000D3BE3">
        <w:trPr>
          <w:trHeight w:val="551"/>
        </w:trPr>
        <w:tc>
          <w:tcPr>
            <w:tcW w:w="770" w:type="dxa"/>
          </w:tcPr>
          <w:p w14:paraId="3F99EC51" w14:textId="77777777" w:rsidR="00C62228" w:rsidRDefault="00E6392B">
            <w:pPr>
              <w:pStyle w:val="TableParagraph"/>
              <w:spacing w:before="111"/>
              <w:ind w:right="124"/>
              <w:jc w:val="right"/>
              <w:rPr>
                <w:sz w:val="24"/>
              </w:rPr>
            </w:pPr>
            <w:r>
              <w:rPr>
                <w:sz w:val="24"/>
              </w:rPr>
              <w:t>10</w:t>
            </w:r>
          </w:p>
        </w:tc>
        <w:tc>
          <w:tcPr>
            <w:tcW w:w="8302" w:type="dxa"/>
          </w:tcPr>
          <w:p w14:paraId="0F0BB479" w14:textId="77777777" w:rsidR="00C62228" w:rsidRDefault="00E6392B">
            <w:pPr>
              <w:pStyle w:val="TableParagraph"/>
              <w:spacing w:line="268" w:lineRule="exact"/>
              <w:ind w:left="107"/>
              <w:rPr>
                <w:sz w:val="24"/>
              </w:rPr>
            </w:pPr>
            <w:r>
              <w:rPr>
                <w:sz w:val="24"/>
              </w:rPr>
              <w:t>FMS will facilitate good governance in discharge of responsibilities and execution of</w:t>
            </w:r>
          </w:p>
          <w:p w14:paraId="4F173FA7" w14:textId="77777777" w:rsidR="00C62228" w:rsidRDefault="00E6392B">
            <w:pPr>
              <w:pStyle w:val="TableParagraph"/>
              <w:spacing w:line="264" w:lineRule="exact"/>
              <w:ind w:left="107"/>
              <w:rPr>
                <w:sz w:val="24"/>
              </w:rPr>
            </w:pPr>
            <w:r>
              <w:rPr>
                <w:sz w:val="24"/>
              </w:rPr>
              <w:t>policies and programs.</w:t>
            </w:r>
          </w:p>
        </w:tc>
      </w:tr>
    </w:tbl>
    <w:p w14:paraId="5A1CECF3" w14:textId="77777777" w:rsidR="00C62228" w:rsidRDefault="00C62228">
      <w:pPr>
        <w:pStyle w:val="BodyText"/>
        <w:rPr>
          <w:b/>
          <w:sz w:val="26"/>
        </w:rPr>
      </w:pPr>
    </w:p>
    <w:p w14:paraId="227A70A4" w14:textId="77777777" w:rsidR="000D3BE3" w:rsidRDefault="000D3BE3" w:rsidP="000D3BE3">
      <w:pPr>
        <w:pStyle w:val="BodyText"/>
        <w:spacing w:before="3"/>
        <w:rPr>
          <w:b/>
          <w:sz w:val="29"/>
        </w:rPr>
      </w:pPr>
      <w:r>
        <w:rPr>
          <w:b/>
          <w:sz w:val="29"/>
        </w:rPr>
        <w:tab/>
      </w:r>
      <w:r>
        <w:rPr>
          <w:b/>
          <w:sz w:val="29"/>
        </w:rPr>
        <w:tab/>
      </w:r>
    </w:p>
    <w:p w14:paraId="69905E08" w14:textId="7C68E2EC" w:rsidR="000D3BE3" w:rsidRDefault="00E6392B" w:rsidP="000D3BE3">
      <w:pPr>
        <w:pStyle w:val="BodyText"/>
        <w:spacing w:before="3"/>
        <w:ind w:firstLine="720"/>
        <w:rPr>
          <w:b/>
        </w:rPr>
      </w:pPr>
      <w:r>
        <w:rPr>
          <w:b/>
        </w:rPr>
        <w:t>Outcomes</w:t>
      </w:r>
    </w:p>
    <w:p w14:paraId="5ED6778F" w14:textId="77777777" w:rsidR="00A315A4" w:rsidRDefault="00A315A4" w:rsidP="000D3BE3">
      <w:pPr>
        <w:pStyle w:val="BodyText"/>
        <w:spacing w:before="3"/>
        <w:ind w:firstLine="720"/>
        <w:rPr>
          <w:b/>
        </w:rPr>
      </w:pPr>
    </w:p>
    <w:p w14:paraId="762720FA" w14:textId="24F0560F" w:rsidR="00C62228" w:rsidRDefault="00E6392B" w:rsidP="00613BA0">
      <w:pPr>
        <w:pStyle w:val="BodyText"/>
        <w:spacing w:before="3" w:line="360" w:lineRule="auto"/>
        <w:ind w:left="1134" w:right="1134"/>
        <w:jc w:val="both"/>
      </w:pPr>
      <w:r>
        <w:t>The Learning Outcomes varies for each programme depending on the programme Educational Objectives (PEOs). Assessment and successful achievement of Programme Learning Outcomes (PLOs) indicates the achievement of Broad based Educational goals of the domain.</w:t>
      </w:r>
    </w:p>
    <w:p w14:paraId="425F9E66" w14:textId="77777777" w:rsidR="00A315A4" w:rsidRDefault="00A315A4" w:rsidP="00613BA0">
      <w:pPr>
        <w:pStyle w:val="BodyText"/>
        <w:spacing w:before="67"/>
        <w:ind w:left="1134" w:right="1134"/>
        <w:jc w:val="both"/>
      </w:pPr>
      <w:r>
        <w:t>The operational outcomes are defined for the domain and mentioned as under:</w:t>
      </w:r>
    </w:p>
    <w:p w14:paraId="07DCE93F" w14:textId="77777777" w:rsidR="00C62228" w:rsidRDefault="00C62228">
      <w:pPr>
        <w:pStyle w:val="BodyText"/>
        <w:rPr>
          <w:sz w:val="20"/>
        </w:rPr>
      </w:pPr>
    </w:p>
    <w:p w14:paraId="40ECD93F" w14:textId="77777777" w:rsidR="00C62228" w:rsidRDefault="00C62228">
      <w:pPr>
        <w:pStyle w:val="BodyText"/>
        <w:spacing w:before="1"/>
        <w:rPr>
          <w:sz w:val="19"/>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8604"/>
      </w:tblGrid>
      <w:tr w:rsidR="00C62228" w14:paraId="4B5822A7" w14:textId="77777777" w:rsidTr="00A315A4">
        <w:trPr>
          <w:trHeight w:val="914"/>
        </w:trPr>
        <w:tc>
          <w:tcPr>
            <w:tcW w:w="563" w:type="dxa"/>
            <w:shd w:val="clear" w:color="auto" w:fill="BEBEBE"/>
          </w:tcPr>
          <w:p w14:paraId="59572B0A" w14:textId="77777777" w:rsidR="00C62228" w:rsidRDefault="00C62228">
            <w:pPr>
              <w:pStyle w:val="TableParagraph"/>
              <w:spacing w:before="4"/>
              <w:rPr>
                <w:sz w:val="34"/>
              </w:rPr>
            </w:pPr>
          </w:p>
          <w:p w14:paraId="001B00B8" w14:textId="72F13F20" w:rsidR="00C62228" w:rsidRDefault="00A315A4">
            <w:pPr>
              <w:pStyle w:val="TableParagraph"/>
              <w:ind w:left="343"/>
              <w:rPr>
                <w:b/>
                <w:sz w:val="24"/>
              </w:rPr>
            </w:pPr>
            <w:r>
              <w:rPr>
                <w:b/>
                <w:sz w:val="24"/>
              </w:rPr>
              <w:t>Sl. No</w:t>
            </w:r>
          </w:p>
        </w:tc>
        <w:tc>
          <w:tcPr>
            <w:tcW w:w="8604" w:type="dxa"/>
            <w:shd w:val="clear" w:color="auto" w:fill="BEBEBE"/>
          </w:tcPr>
          <w:p w14:paraId="26F73D68" w14:textId="77777777" w:rsidR="00C62228" w:rsidRDefault="00C62228">
            <w:pPr>
              <w:pStyle w:val="TableParagraph"/>
              <w:spacing w:before="4"/>
              <w:rPr>
                <w:sz w:val="34"/>
              </w:rPr>
            </w:pPr>
          </w:p>
          <w:p w14:paraId="75FB78D9" w14:textId="77777777" w:rsidR="00C62228" w:rsidRDefault="00E6392B">
            <w:pPr>
              <w:pStyle w:val="TableParagraph"/>
              <w:ind w:left="1765" w:right="1760"/>
              <w:jc w:val="center"/>
              <w:rPr>
                <w:b/>
                <w:i/>
                <w:sz w:val="24"/>
              </w:rPr>
            </w:pPr>
            <w:r>
              <w:rPr>
                <w:b/>
                <w:sz w:val="24"/>
              </w:rPr>
              <w:t>Intended Operational Outcomes for the (</w:t>
            </w:r>
            <w:r>
              <w:rPr>
                <w:b/>
                <w:i/>
                <w:sz w:val="24"/>
              </w:rPr>
              <w:t>FMS)</w:t>
            </w:r>
          </w:p>
        </w:tc>
      </w:tr>
      <w:tr w:rsidR="00C62228" w14:paraId="0C4A5B21" w14:textId="77777777" w:rsidTr="00A315A4">
        <w:trPr>
          <w:trHeight w:val="890"/>
        </w:trPr>
        <w:tc>
          <w:tcPr>
            <w:tcW w:w="563" w:type="dxa"/>
          </w:tcPr>
          <w:p w14:paraId="0F364A65" w14:textId="77777777" w:rsidR="00C62228" w:rsidRDefault="00C62228">
            <w:pPr>
              <w:pStyle w:val="TableParagraph"/>
              <w:spacing w:before="3"/>
              <w:rPr>
                <w:sz w:val="24"/>
              </w:rPr>
            </w:pPr>
          </w:p>
          <w:p w14:paraId="30D0C37C" w14:textId="77777777" w:rsidR="00C62228" w:rsidRDefault="00E6392B">
            <w:pPr>
              <w:pStyle w:val="TableParagraph"/>
              <w:ind w:left="343"/>
              <w:rPr>
                <w:sz w:val="24"/>
              </w:rPr>
            </w:pPr>
            <w:r>
              <w:rPr>
                <w:sz w:val="24"/>
              </w:rPr>
              <w:t>1</w:t>
            </w:r>
          </w:p>
        </w:tc>
        <w:tc>
          <w:tcPr>
            <w:tcW w:w="8604" w:type="dxa"/>
          </w:tcPr>
          <w:p w14:paraId="53E827C4" w14:textId="77777777" w:rsidR="00C62228" w:rsidRDefault="00E6392B">
            <w:pPr>
              <w:pStyle w:val="TableParagraph"/>
              <w:spacing w:before="121" w:line="276" w:lineRule="auto"/>
              <w:ind w:left="105" w:right="482"/>
              <w:rPr>
                <w:sz w:val="24"/>
              </w:rPr>
            </w:pPr>
            <w:r>
              <w:rPr>
                <w:sz w:val="24"/>
              </w:rPr>
              <w:t>The Faculty of FMS will use appropriate methodology and pedagogical tools for teaching, learning and development</w:t>
            </w:r>
          </w:p>
        </w:tc>
      </w:tr>
      <w:tr w:rsidR="00C62228" w14:paraId="02A398D4" w14:textId="77777777" w:rsidTr="00A315A4">
        <w:trPr>
          <w:trHeight w:val="952"/>
        </w:trPr>
        <w:tc>
          <w:tcPr>
            <w:tcW w:w="563" w:type="dxa"/>
          </w:tcPr>
          <w:p w14:paraId="1B96BB0F" w14:textId="77777777" w:rsidR="00C62228" w:rsidRDefault="00C62228">
            <w:pPr>
              <w:pStyle w:val="TableParagraph"/>
              <w:rPr>
                <w:sz w:val="27"/>
              </w:rPr>
            </w:pPr>
          </w:p>
          <w:p w14:paraId="0092FF87" w14:textId="77777777" w:rsidR="00C62228" w:rsidRDefault="00E6392B">
            <w:pPr>
              <w:pStyle w:val="TableParagraph"/>
              <w:ind w:left="343"/>
              <w:rPr>
                <w:sz w:val="24"/>
              </w:rPr>
            </w:pPr>
            <w:r>
              <w:rPr>
                <w:sz w:val="24"/>
              </w:rPr>
              <w:t>2</w:t>
            </w:r>
          </w:p>
        </w:tc>
        <w:tc>
          <w:tcPr>
            <w:tcW w:w="8604" w:type="dxa"/>
          </w:tcPr>
          <w:p w14:paraId="22617FB0" w14:textId="77777777" w:rsidR="00C62228" w:rsidRDefault="00E6392B">
            <w:pPr>
              <w:pStyle w:val="TableParagraph"/>
              <w:spacing w:line="276" w:lineRule="auto"/>
              <w:ind w:left="105" w:right="450"/>
              <w:rPr>
                <w:sz w:val="24"/>
              </w:rPr>
            </w:pPr>
            <w:r>
              <w:rPr>
                <w:sz w:val="24"/>
              </w:rPr>
              <w:t>The curriculum will be contemporary and relevant to meet industry requirements and benchmarked on global standards by incorporating feedback from all the</w:t>
            </w:r>
          </w:p>
          <w:p w14:paraId="116C4BC6" w14:textId="77777777" w:rsidR="00C62228" w:rsidRDefault="00E6392B">
            <w:pPr>
              <w:pStyle w:val="TableParagraph"/>
              <w:spacing w:line="275" w:lineRule="exact"/>
              <w:ind w:left="105"/>
              <w:rPr>
                <w:sz w:val="24"/>
              </w:rPr>
            </w:pPr>
            <w:r>
              <w:rPr>
                <w:sz w:val="24"/>
              </w:rPr>
              <w:t>stakeholders.</w:t>
            </w:r>
          </w:p>
        </w:tc>
      </w:tr>
      <w:tr w:rsidR="00C62228" w14:paraId="7123537D" w14:textId="77777777" w:rsidTr="00A315A4">
        <w:trPr>
          <w:trHeight w:val="530"/>
        </w:trPr>
        <w:tc>
          <w:tcPr>
            <w:tcW w:w="563" w:type="dxa"/>
          </w:tcPr>
          <w:p w14:paraId="592AA716" w14:textId="77777777" w:rsidR="00C62228" w:rsidRDefault="00E6392B">
            <w:pPr>
              <w:pStyle w:val="TableParagraph"/>
              <w:spacing w:before="99"/>
              <w:ind w:left="343"/>
              <w:rPr>
                <w:sz w:val="24"/>
              </w:rPr>
            </w:pPr>
            <w:r>
              <w:rPr>
                <w:sz w:val="24"/>
              </w:rPr>
              <w:t>3</w:t>
            </w:r>
          </w:p>
        </w:tc>
        <w:tc>
          <w:tcPr>
            <w:tcW w:w="8604" w:type="dxa"/>
          </w:tcPr>
          <w:p w14:paraId="5458E3AD" w14:textId="77777777" w:rsidR="00C62228" w:rsidRDefault="00E6392B">
            <w:pPr>
              <w:pStyle w:val="TableParagraph"/>
              <w:spacing w:before="99"/>
              <w:ind w:left="105"/>
              <w:rPr>
                <w:sz w:val="24"/>
              </w:rPr>
            </w:pPr>
            <w:r>
              <w:rPr>
                <w:sz w:val="24"/>
              </w:rPr>
              <w:t>The student of FMS will graduate in timely manner.</w:t>
            </w:r>
          </w:p>
        </w:tc>
      </w:tr>
      <w:tr w:rsidR="00C62228" w14:paraId="3109959A" w14:textId="77777777" w:rsidTr="00A315A4">
        <w:trPr>
          <w:trHeight w:val="633"/>
        </w:trPr>
        <w:tc>
          <w:tcPr>
            <w:tcW w:w="563" w:type="dxa"/>
          </w:tcPr>
          <w:p w14:paraId="7346D4F9" w14:textId="77777777" w:rsidR="00C62228" w:rsidRDefault="00E6392B">
            <w:pPr>
              <w:pStyle w:val="TableParagraph"/>
              <w:spacing w:before="153"/>
              <w:ind w:left="343"/>
              <w:rPr>
                <w:sz w:val="24"/>
              </w:rPr>
            </w:pPr>
            <w:r>
              <w:rPr>
                <w:sz w:val="24"/>
              </w:rPr>
              <w:t>4</w:t>
            </w:r>
          </w:p>
        </w:tc>
        <w:tc>
          <w:tcPr>
            <w:tcW w:w="8604" w:type="dxa"/>
          </w:tcPr>
          <w:p w14:paraId="7F654A51" w14:textId="77777777" w:rsidR="00C62228" w:rsidRDefault="00E6392B">
            <w:pPr>
              <w:pStyle w:val="TableParagraph"/>
              <w:spacing w:line="270" w:lineRule="exact"/>
              <w:ind w:left="105"/>
              <w:rPr>
                <w:sz w:val="24"/>
              </w:rPr>
            </w:pPr>
            <w:r>
              <w:rPr>
                <w:sz w:val="24"/>
              </w:rPr>
              <w:t>University shall provide Academic facilities, Technological Resources for teaching</w:t>
            </w:r>
          </w:p>
          <w:p w14:paraId="6BE0FAFC" w14:textId="77777777" w:rsidR="00C62228" w:rsidRDefault="00E6392B">
            <w:pPr>
              <w:pStyle w:val="TableParagraph"/>
              <w:spacing w:before="41"/>
              <w:ind w:left="105"/>
              <w:rPr>
                <w:sz w:val="24"/>
              </w:rPr>
            </w:pPr>
            <w:r>
              <w:rPr>
                <w:sz w:val="24"/>
              </w:rPr>
              <w:t>and learning.</w:t>
            </w:r>
          </w:p>
        </w:tc>
      </w:tr>
      <w:tr w:rsidR="00C62228" w14:paraId="1D48F1D6" w14:textId="77777777" w:rsidTr="00A315A4">
        <w:trPr>
          <w:trHeight w:val="765"/>
        </w:trPr>
        <w:tc>
          <w:tcPr>
            <w:tcW w:w="563" w:type="dxa"/>
          </w:tcPr>
          <w:p w14:paraId="57BCF8C1" w14:textId="77777777" w:rsidR="00C62228" w:rsidRDefault="00E6392B">
            <w:pPr>
              <w:pStyle w:val="TableParagraph"/>
              <w:spacing w:before="219"/>
              <w:ind w:left="343"/>
              <w:rPr>
                <w:sz w:val="24"/>
              </w:rPr>
            </w:pPr>
            <w:r>
              <w:rPr>
                <w:sz w:val="24"/>
              </w:rPr>
              <w:t>5</w:t>
            </w:r>
          </w:p>
        </w:tc>
        <w:tc>
          <w:tcPr>
            <w:tcW w:w="8604" w:type="dxa"/>
          </w:tcPr>
          <w:p w14:paraId="079FECB8" w14:textId="77777777" w:rsidR="00C62228" w:rsidRDefault="00E6392B">
            <w:pPr>
              <w:pStyle w:val="TableParagraph"/>
              <w:spacing w:before="61" w:line="276" w:lineRule="auto"/>
              <w:ind w:left="105" w:right="609"/>
              <w:rPr>
                <w:sz w:val="24"/>
              </w:rPr>
            </w:pPr>
            <w:r>
              <w:rPr>
                <w:sz w:val="24"/>
              </w:rPr>
              <w:t>The student of FMS will earn achievements in inter-university Extra Curricular activities.</w:t>
            </w:r>
          </w:p>
        </w:tc>
      </w:tr>
      <w:tr w:rsidR="00C62228" w14:paraId="5E6B6A97" w14:textId="77777777" w:rsidTr="00A315A4">
        <w:trPr>
          <w:trHeight w:val="786"/>
        </w:trPr>
        <w:tc>
          <w:tcPr>
            <w:tcW w:w="563" w:type="dxa"/>
          </w:tcPr>
          <w:p w14:paraId="127271EA" w14:textId="77777777" w:rsidR="00C62228" w:rsidRDefault="00E6392B">
            <w:pPr>
              <w:pStyle w:val="TableParagraph"/>
              <w:spacing w:before="229"/>
              <w:ind w:left="343"/>
              <w:rPr>
                <w:sz w:val="24"/>
              </w:rPr>
            </w:pPr>
            <w:r>
              <w:rPr>
                <w:sz w:val="24"/>
              </w:rPr>
              <w:t>6</w:t>
            </w:r>
          </w:p>
        </w:tc>
        <w:tc>
          <w:tcPr>
            <w:tcW w:w="8604" w:type="dxa"/>
          </w:tcPr>
          <w:p w14:paraId="4B88E94F" w14:textId="77777777" w:rsidR="00C62228" w:rsidRDefault="00E6392B">
            <w:pPr>
              <w:pStyle w:val="TableParagraph"/>
              <w:spacing w:before="71" w:line="276" w:lineRule="auto"/>
              <w:ind w:left="105"/>
              <w:rPr>
                <w:sz w:val="24"/>
              </w:rPr>
            </w:pPr>
            <w:r>
              <w:rPr>
                <w:sz w:val="24"/>
              </w:rPr>
              <w:t>Faculty will be engaged in scholarly and professional activities in order to enhance their competencies and to contribute to the existing Body of Knowledge.</w:t>
            </w:r>
          </w:p>
        </w:tc>
      </w:tr>
      <w:tr w:rsidR="00C62228" w14:paraId="209BC046" w14:textId="77777777" w:rsidTr="00A315A4">
        <w:trPr>
          <w:trHeight w:val="736"/>
        </w:trPr>
        <w:tc>
          <w:tcPr>
            <w:tcW w:w="563" w:type="dxa"/>
          </w:tcPr>
          <w:p w14:paraId="59E51C76" w14:textId="77777777" w:rsidR="00C62228" w:rsidRDefault="00E6392B">
            <w:pPr>
              <w:pStyle w:val="TableParagraph"/>
              <w:spacing w:before="203"/>
              <w:ind w:left="343"/>
              <w:rPr>
                <w:sz w:val="24"/>
              </w:rPr>
            </w:pPr>
            <w:r>
              <w:rPr>
                <w:sz w:val="24"/>
              </w:rPr>
              <w:t>7</w:t>
            </w:r>
          </w:p>
        </w:tc>
        <w:tc>
          <w:tcPr>
            <w:tcW w:w="8604" w:type="dxa"/>
          </w:tcPr>
          <w:p w14:paraId="4581D380" w14:textId="77777777" w:rsidR="00C62228" w:rsidRDefault="00E6392B">
            <w:pPr>
              <w:pStyle w:val="TableParagraph"/>
              <w:spacing w:before="44" w:line="278" w:lineRule="auto"/>
              <w:ind w:left="105" w:right="10"/>
              <w:rPr>
                <w:sz w:val="24"/>
              </w:rPr>
            </w:pPr>
            <w:r>
              <w:rPr>
                <w:sz w:val="24"/>
              </w:rPr>
              <w:t>The FMS will integrate ethics and values in teaching, theory and practice, develop and retain excellent students, faculty and staff.</w:t>
            </w:r>
          </w:p>
        </w:tc>
      </w:tr>
      <w:tr w:rsidR="00C62228" w14:paraId="1C476E21" w14:textId="77777777" w:rsidTr="00A315A4">
        <w:trPr>
          <w:trHeight w:val="381"/>
        </w:trPr>
        <w:tc>
          <w:tcPr>
            <w:tcW w:w="563" w:type="dxa"/>
          </w:tcPr>
          <w:p w14:paraId="122C110E" w14:textId="77777777" w:rsidR="00C62228" w:rsidRDefault="00E6392B">
            <w:pPr>
              <w:pStyle w:val="TableParagraph"/>
              <w:spacing w:before="27"/>
              <w:ind w:left="343"/>
              <w:rPr>
                <w:sz w:val="24"/>
              </w:rPr>
            </w:pPr>
            <w:r>
              <w:rPr>
                <w:sz w:val="24"/>
              </w:rPr>
              <w:t>8</w:t>
            </w:r>
          </w:p>
        </w:tc>
        <w:tc>
          <w:tcPr>
            <w:tcW w:w="8604" w:type="dxa"/>
          </w:tcPr>
          <w:p w14:paraId="3F96EE79" w14:textId="6A3F1610" w:rsidR="00C62228" w:rsidRDefault="00E6392B">
            <w:pPr>
              <w:pStyle w:val="TableParagraph"/>
              <w:spacing w:before="27"/>
              <w:ind w:left="105"/>
              <w:rPr>
                <w:sz w:val="24"/>
              </w:rPr>
            </w:pPr>
            <w:r>
              <w:rPr>
                <w:sz w:val="24"/>
              </w:rPr>
              <w:t xml:space="preserve">FMS will facilitate cultivation of </w:t>
            </w:r>
            <w:r w:rsidR="00625968">
              <w:rPr>
                <w:sz w:val="24"/>
              </w:rPr>
              <w:t>cross-cultural</w:t>
            </w:r>
            <w:r>
              <w:rPr>
                <w:sz w:val="24"/>
              </w:rPr>
              <w:t xml:space="preserve"> humanitarian values.</w:t>
            </w:r>
          </w:p>
        </w:tc>
      </w:tr>
      <w:tr w:rsidR="00C62228" w14:paraId="70281129" w14:textId="77777777" w:rsidTr="00A315A4">
        <w:trPr>
          <w:trHeight w:val="1149"/>
        </w:trPr>
        <w:tc>
          <w:tcPr>
            <w:tcW w:w="563" w:type="dxa"/>
          </w:tcPr>
          <w:p w14:paraId="7B58971D" w14:textId="77777777" w:rsidR="00C62228" w:rsidRDefault="00C62228">
            <w:pPr>
              <w:pStyle w:val="TableParagraph"/>
              <w:spacing w:before="9"/>
              <w:rPr>
                <w:sz w:val="35"/>
              </w:rPr>
            </w:pPr>
          </w:p>
          <w:p w14:paraId="10AA3D68" w14:textId="77777777" w:rsidR="00C62228" w:rsidRDefault="00E6392B">
            <w:pPr>
              <w:pStyle w:val="TableParagraph"/>
              <w:ind w:left="343"/>
              <w:rPr>
                <w:sz w:val="24"/>
              </w:rPr>
            </w:pPr>
            <w:r>
              <w:rPr>
                <w:sz w:val="24"/>
              </w:rPr>
              <w:t>9</w:t>
            </w:r>
          </w:p>
        </w:tc>
        <w:tc>
          <w:tcPr>
            <w:tcW w:w="8604" w:type="dxa"/>
          </w:tcPr>
          <w:p w14:paraId="6E027AA5" w14:textId="77777777" w:rsidR="00C62228" w:rsidRDefault="00E6392B">
            <w:pPr>
              <w:pStyle w:val="TableParagraph"/>
              <w:spacing w:before="92" w:line="276" w:lineRule="auto"/>
              <w:ind w:left="105" w:right="323"/>
              <w:rPr>
                <w:sz w:val="24"/>
              </w:rPr>
            </w:pPr>
            <w:r>
              <w:rPr>
                <w:sz w:val="24"/>
              </w:rPr>
              <w:t>FMS will facilitate joint research collaborations; invite international delegates and speakers for seminars and conferences and various other opportunities for global exposure.</w:t>
            </w:r>
          </w:p>
        </w:tc>
      </w:tr>
      <w:tr w:rsidR="00C62228" w14:paraId="0E0083ED" w14:textId="77777777" w:rsidTr="00A315A4">
        <w:trPr>
          <w:trHeight w:val="1146"/>
        </w:trPr>
        <w:tc>
          <w:tcPr>
            <w:tcW w:w="563" w:type="dxa"/>
          </w:tcPr>
          <w:p w14:paraId="4C275099" w14:textId="77777777" w:rsidR="00C62228" w:rsidRDefault="00C62228">
            <w:pPr>
              <w:pStyle w:val="TableParagraph"/>
              <w:spacing w:before="6"/>
              <w:rPr>
                <w:sz w:val="35"/>
              </w:rPr>
            </w:pPr>
          </w:p>
          <w:p w14:paraId="1B4BDD6B" w14:textId="77777777" w:rsidR="00C62228" w:rsidRDefault="00E6392B">
            <w:pPr>
              <w:pStyle w:val="TableParagraph"/>
              <w:spacing w:before="1"/>
              <w:ind w:left="283"/>
              <w:rPr>
                <w:sz w:val="24"/>
              </w:rPr>
            </w:pPr>
            <w:r>
              <w:rPr>
                <w:sz w:val="24"/>
              </w:rPr>
              <w:t>10</w:t>
            </w:r>
          </w:p>
        </w:tc>
        <w:tc>
          <w:tcPr>
            <w:tcW w:w="8604" w:type="dxa"/>
          </w:tcPr>
          <w:p w14:paraId="487A118F" w14:textId="3E9AC116" w:rsidR="00C62228" w:rsidRDefault="00E6392B">
            <w:pPr>
              <w:pStyle w:val="TableParagraph"/>
              <w:spacing w:before="90" w:line="276" w:lineRule="auto"/>
              <w:ind w:left="105"/>
              <w:rPr>
                <w:sz w:val="24"/>
              </w:rPr>
            </w:pPr>
            <w:r>
              <w:rPr>
                <w:sz w:val="24"/>
              </w:rPr>
              <w:t xml:space="preserve">FMS will be continuously engaged in developing/ reviewing processes, </w:t>
            </w:r>
            <w:r w:rsidR="00625968">
              <w:rPr>
                <w:sz w:val="24"/>
              </w:rPr>
              <w:t>policies,</w:t>
            </w:r>
            <w:r>
              <w:rPr>
                <w:sz w:val="24"/>
              </w:rPr>
              <w:t xml:space="preserve"> and systems to achieve prestigious accreditations from various national, international bodies and ranking bodies.</w:t>
            </w:r>
          </w:p>
        </w:tc>
      </w:tr>
      <w:tr w:rsidR="00C62228" w14:paraId="4C229C81" w14:textId="77777777" w:rsidTr="00A315A4">
        <w:trPr>
          <w:trHeight w:val="530"/>
        </w:trPr>
        <w:tc>
          <w:tcPr>
            <w:tcW w:w="563" w:type="dxa"/>
          </w:tcPr>
          <w:p w14:paraId="44D1E0EE" w14:textId="77777777" w:rsidR="00C62228" w:rsidRDefault="00E6392B">
            <w:pPr>
              <w:pStyle w:val="TableParagraph"/>
              <w:spacing w:before="99"/>
              <w:ind w:left="283"/>
              <w:rPr>
                <w:sz w:val="24"/>
              </w:rPr>
            </w:pPr>
            <w:r>
              <w:rPr>
                <w:sz w:val="24"/>
              </w:rPr>
              <w:t>11</w:t>
            </w:r>
          </w:p>
        </w:tc>
        <w:tc>
          <w:tcPr>
            <w:tcW w:w="8604" w:type="dxa"/>
          </w:tcPr>
          <w:p w14:paraId="42AEEF64" w14:textId="77777777" w:rsidR="00C62228" w:rsidRDefault="00E6392B">
            <w:pPr>
              <w:pStyle w:val="TableParagraph"/>
              <w:spacing w:before="99"/>
              <w:ind w:left="105"/>
              <w:rPr>
                <w:sz w:val="24"/>
              </w:rPr>
            </w:pPr>
            <w:r>
              <w:rPr>
                <w:sz w:val="24"/>
              </w:rPr>
              <w:t>FMS shall develop and maintain strong relationship with corporate.</w:t>
            </w:r>
          </w:p>
        </w:tc>
      </w:tr>
      <w:tr w:rsidR="00C62228" w14:paraId="1D628A85" w14:textId="77777777" w:rsidTr="00A315A4">
        <w:trPr>
          <w:trHeight w:val="633"/>
        </w:trPr>
        <w:tc>
          <w:tcPr>
            <w:tcW w:w="563" w:type="dxa"/>
          </w:tcPr>
          <w:p w14:paraId="66DADE26" w14:textId="77777777" w:rsidR="00C62228" w:rsidRDefault="00E6392B">
            <w:pPr>
              <w:pStyle w:val="TableParagraph"/>
              <w:spacing w:before="152"/>
              <w:ind w:left="283"/>
              <w:rPr>
                <w:sz w:val="24"/>
              </w:rPr>
            </w:pPr>
            <w:r>
              <w:rPr>
                <w:sz w:val="24"/>
              </w:rPr>
              <w:lastRenderedPageBreak/>
              <w:t>12</w:t>
            </w:r>
          </w:p>
        </w:tc>
        <w:tc>
          <w:tcPr>
            <w:tcW w:w="8604" w:type="dxa"/>
          </w:tcPr>
          <w:p w14:paraId="7589371C" w14:textId="77777777" w:rsidR="00C62228" w:rsidRDefault="00E6392B">
            <w:pPr>
              <w:pStyle w:val="TableParagraph"/>
              <w:spacing w:line="270" w:lineRule="exact"/>
              <w:ind w:left="105"/>
              <w:rPr>
                <w:sz w:val="24"/>
              </w:rPr>
            </w:pPr>
            <w:r>
              <w:rPr>
                <w:sz w:val="24"/>
              </w:rPr>
              <w:t>FMS shall maintain lifelong alumni network and keep the curriculum responsive to</w:t>
            </w:r>
          </w:p>
          <w:p w14:paraId="2C142F2D" w14:textId="77777777" w:rsidR="00C62228" w:rsidRDefault="00E6392B">
            <w:pPr>
              <w:pStyle w:val="TableParagraph"/>
              <w:spacing w:before="41"/>
              <w:ind w:left="105"/>
              <w:rPr>
                <w:sz w:val="24"/>
              </w:rPr>
            </w:pPr>
            <w:r>
              <w:rPr>
                <w:sz w:val="24"/>
              </w:rPr>
              <w:t>industry needs.</w:t>
            </w:r>
          </w:p>
        </w:tc>
      </w:tr>
      <w:tr w:rsidR="00C62228" w14:paraId="396F7B22" w14:textId="77777777" w:rsidTr="00A315A4">
        <w:trPr>
          <w:trHeight w:val="705"/>
        </w:trPr>
        <w:tc>
          <w:tcPr>
            <w:tcW w:w="563" w:type="dxa"/>
          </w:tcPr>
          <w:p w14:paraId="6868DA7E" w14:textId="77777777" w:rsidR="00C62228" w:rsidRDefault="00E6392B">
            <w:pPr>
              <w:pStyle w:val="TableParagraph"/>
              <w:spacing w:before="189"/>
              <w:ind w:left="283"/>
              <w:rPr>
                <w:sz w:val="24"/>
              </w:rPr>
            </w:pPr>
            <w:r>
              <w:rPr>
                <w:sz w:val="24"/>
              </w:rPr>
              <w:t>13</w:t>
            </w:r>
          </w:p>
        </w:tc>
        <w:tc>
          <w:tcPr>
            <w:tcW w:w="8604" w:type="dxa"/>
          </w:tcPr>
          <w:p w14:paraId="19930D3C" w14:textId="77777777" w:rsidR="00C62228" w:rsidRDefault="00E6392B">
            <w:pPr>
              <w:pStyle w:val="TableParagraph"/>
              <w:spacing w:before="30" w:line="276" w:lineRule="auto"/>
              <w:ind w:left="105" w:right="308"/>
              <w:rPr>
                <w:sz w:val="24"/>
              </w:rPr>
            </w:pPr>
            <w:r>
              <w:rPr>
                <w:sz w:val="24"/>
              </w:rPr>
              <w:t>FMS will support all the students for quality placements or join family business or start their own venture.</w:t>
            </w:r>
          </w:p>
        </w:tc>
      </w:tr>
    </w:tbl>
    <w:p w14:paraId="04D39402" w14:textId="77777777" w:rsidR="00C62228" w:rsidRDefault="00C62228">
      <w:pPr>
        <w:pStyle w:val="BodyText"/>
        <w:rPr>
          <w:sz w:val="20"/>
        </w:rPr>
      </w:pPr>
    </w:p>
    <w:p w14:paraId="43E1BD3C" w14:textId="77777777" w:rsidR="00C62228" w:rsidRDefault="00C62228">
      <w:pPr>
        <w:pStyle w:val="BodyText"/>
        <w:spacing w:before="2"/>
        <w:rPr>
          <w:sz w:val="27"/>
        </w:rPr>
      </w:pPr>
    </w:p>
    <w:p w14:paraId="46257C97" w14:textId="77777777" w:rsidR="00C62228" w:rsidRDefault="00E6392B" w:rsidP="00FE55B2">
      <w:pPr>
        <w:pStyle w:val="Heading3"/>
        <w:numPr>
          <w:ilvl w:val="0"/>
          <w:numId w:val="46"/>
        </w:numPr>
        <w:tabs>
          <w:tab w:val="left" w:pos="1821"/>
        </w:tabs>
        <w:spacing w:before="90"/>
        <w:ind w:left="1820" w:hanging="361"/>
        <w:jc w:val="both"/>
      </w:pPr>
      <w:r>
        <w:t>Graduate Attributes – Domain &amp; Programmes</w:t>
      </w:r>
    </w:p>
    <w:p w14:paraId="272985DF" w14:textId="77777777" w:rsidR="00C62228" w:rsidRDefault="00E6392B" w:rsidP="00613BA0">
      <w:pPr>
        <w:spacing w:before="38" w:line="276" w:lineRule="auto"/>
        <w:ind w:left="1820" w:right="1134"/>
        <w:jc w:val="both"/>
        <w:rPr>
          <w:sz w:val="24"/>
        </w:rPr>
      </w:pPr>
      <w:r>
        <w:rPr>
          <w:sz w:val="24"/>
        </w:rPr>
        <w:t xml:space="preserve">The graduate attributes are defined at the domain level and the programme level aligned with the University Graduate Attributes. The domain graduate attributes for the </w:t>
      </w:r>
      <w:r>
        <w:rPr>
          <w:b/>
          <w:sz w:val="24"/>
        </w:rPr>
        <w:t>Faculty of Management Studies (FMS) / Domain of Business Administration/Commerce/ Management/ Finance</w:t>
      </w:r>
      <w:r>
        <w:rPr>
          <w:sz w:val="24"/>
        </w:rPr>
        <w:t>.</w:t>
      </w:r>
    </w:p>
    <w:p w14:paraId="560FAAD4" w14:textId="77777777" w:rsidR="00C62228" w:rsidRDefault="00C62228">
      <w:pPr>
        <w:spacing w:line="276" w:lineRule="auto"/>
        <w:jc w:val="both"/>
        <w:rPr>
          <w:sz w:val="24"/>
        </w:rPr>
      </w:pPr>
    </w:p>
    <w:p w14:paraId="13ADF756" w14:textId="77777777" w:rsidR="00FD54F3" w:rsidRDefault="00FD54F3">
      <w:pPr>
        <w:spacing w:line="276" w:lineRule="auto"/>
        <w:jc w:val="both"/>
        <w:rPr>
          <w:sz w:val="24"/>
        </w:rPr>
      </w:pPr>
    </w:p>
    <w:p w14:paraId="79A82BD5" w14:textId="6C450A88" w:rsidR="00C62228" w:rsidRPr="005F1616" w:rsidRDefault="00FD54F3" w:rsidP="00FD54F3">
      <w:pPr>
        <w:spacing w:line="360" w:lineRule="auto"/>
        <w:ind w:left="1418" w:right="1418"/>
        <w:jc w:val="both"/>
        <w:rPr>
          <w:sz w:val="24"/>
          <w:szCs w:val="24"/>
        </w:rPr>
      </w:pPr>
      <w:r>
        <w:rPr>
          <w:sz w:val="24"/>
        </w:rPr>
        <w:tab/>
      </w:r>
      <w:r w:rsidR="00E6392B">
        <w:rPr>
          <w:b/>
        </w:rPr>
        <w:t xml:space="preserve">Programme Graduate Attributes – </w:t>
      </w:r>
      <w:r w:rsidR="00E6392B" w:rsidRPr="005F1616">
        <w:rPr>
          <w:sz w:val="24"/>
          <w:szCs w:val="24"/>
        </w:rPr>
        <w:t xml:space="preserve">The programme level graduate attributes are clearly defined and uploaded in the programme structure of respective </w:t>
      </w:r>
      <w:r w:rsidR="00147566" w:rsidRPr="005F1616">
        <w:rPr>
          <w:sz w:val="24"/>
          <w:szCs w:val="24"/>
        </w:rPr>
        <w:t>Programmes</w:t>
      </w:r>
      <w:r w:rsidR="00E6392B" w:rsidRPr="005F1616">
        <w:rPr>
          <w:sz w:val="24"/>
          <w:szCs w:val="24"/>
        </w:rPr>
        <w:t xml:space="preserve"> attached as Appendix.</w:t>
      </w:r>
    </w:p>
    <w:p w14:paraId="43A67AFF" w14:textId="77777777" w:rsidR="00C62228" w:rsidRDefault="00C62228">
      <w:pPr>
        <w:pStyle w:val="BodyText"/>
        <w:spacing w:before="7"/>
        <w:rPr>
          <w:sz w:val="27"/>
        </w:rPr>
      </w:pPr>
    </w:p>
    <w:p w14:paraId="64C962C6" w14:textId="77777777" w:rsidR="00C62228" w:rsidRDefault="00E6392B" w:rsidP="00FE55B2">
      <w:pPr>
        <w:pStyle w:val="Heading3"/>
        <w:numPr>
          <w:ilvl w:val="0"/>
          <w:numId w:val="46"/>
        </w:numPr>
        <w:tabs>
          <w:tab w:val="left" w:pos="1821"/>
        </w:tabs>
        <w:spacing w:before="1"/>
        <w:ind w:left="1820" w:hanging="361"/>
        <w:jc w:val="left"/>
      </w:pPr>
      <w:r>
        <w:t>Approach to Curriculum Review &amp;</w:t>
      </w:r>
      <w:r>
        <w:rPr>
          <w:spacing w:val="-2"/>
        </w:rPr>
        <w:t xml:space="preserve"> </w:t>
      </w:r>
      <w:r>
        <w:t>Development</w:t>
      </w:r>
    </w:p>
    <w:p w14:paraId="1CDF337A" w14:textId="77777777" w:rsidR="00C62228" w:rsidRDefault="00C62228">
      <w:pPr>
        <w:pStyle w:val="BodyText"/>
        <w:spacing w:before="10"/>
        <w:rPr>
          <w:b/>
          <w:sz w:val="36"/>
        </w:rPr>
      </w:pPr>
    </w:p>
    <w:p w14:paraId="39C6983A" w14:textId="22BA40CC" w:rsidR="00C62228" w:rsidRDefault="00E6392B" w:rsidP="00613BA0">
      <w:pPr>
        <w:pStyle w:val="BodyText"/>
        <w:spacing w:line="276" w:lineRule="auto"/>
        <w:ind w:left="1100" w:right="1134"/>
      </w:pPr>
      <w:r>
        <w:t xml:space="preserve">As a major objective of Degree </w:t>
      </w:r>
      <w:r w:rsidR="002B6D4D">
        <w:t>Programmes</w:t>
      </w:r>
      <w:r>
        <w:t xml:space="preserve"> in Management domain is to lay special emphasis on educating/preparing the students </w:t>
      </w:r>
      <w:r w:rsidR="002B6D4D">
        <w:t>well for</w:t>
      </w:r>
      <w:r>
        <w:t xml:space="preserve"> being able to demonstrate the following abilities:</w:t>
      </w:r>
    </w:p>
    <w:p w14:paraId="12CAB8CC" w14:textId="77777777" w:rsidR="00C62228" w:rsidRDefault="00C62228">
      <w:pPr>
        <w:pStyle w:val="BodyText"/>
        <w:spacing w:before="8"/>
        <w:rPr>
          <w:sz w:val="27"/>
        </w:rPr>
      </w:pPr>
    </w:p>
    <w:p w14:paraId="062027C7" w14:textId="6D086C7B" w:rsidR="00C62228" w:rsidRDefault="00E6392B" w:rsidP="00FE55B2">
      <w:pPr>
        <w:pStyle w:val="ListParagraph"/>
        <w:numPr>
          <w:ilvl w:val="0"/>
          <w:numId w:val="45"/>
        </w:numPr>
        <w:tabs>
          <w:tab w:val="left" w:pos="1821"/>
        </w:tabs>
        <w:ind w:hanging="361"/>
        <w:rPr>
          <w:sz w:val="24"/>
        </w:rPr>
      </w:pPr>
      <w:r>
        <w:rPr>
          <w:sz w:val="24"/>
        </w:rPr>
        <w:t>Effective application of management concepts in the corporate</w:t>
      </w:r>
      <w:r>
        <w:rPr>
          <w:spacing w:val="2"/>
          <w:sz w:val="24"/>
        </w:rPr>
        <w:t xml:space="preserve"> </w:t>
      </w:r>
      <w:r w:rsidR="002B6D4D">
        <w:rPr>
          <w:sz w:val="24"/>
        </w:rPr>
        <w:t>world.</w:t>
      </w:r>
    </w:p>
    <w:p w14:paraId="1AA2C394" w14:textId="024771D7" w:rsidR="00C62228" w:rsidRDefault="00E6392B" w:rsidP="00FE55B2">
      <w:pPr>
        <w:pStyle w:val="ListParagraph"/>
        <w:numPr>
          <w:ilvl w:val="0"/>
          <w:numId w:val="45"/>
        </w:numPr>
        <w:tabs>
          <w:tab w:val="left" w:pos="1821"/>
        </w:tabs>
        <w:spacing w:before="41"/>
        <w:ind w:hanging="361"/>
        <w:rPr>
          <w:sz w:val="24"/>
        </w:rPr>
      </w:pPr>
      <w:r>
        <w:rPr>
          <w:sz w:val="24"/>
        </w:rPr>
        <w:t>Working in</w:t>
      </w:r>
      <w:r>
        <w:rPr>
          <w:spacing w:val="-4"/>
          <w:sz w:val="24"/>
        </w:rPr>
        <w:t xml:space="preserve"> </w:t>
      </w:r>
      <w:r w:rsidR="002B6D4D">
        <w:rPr>
          <w:sz w:val="24"/>
        </w:rPr>
        <w:t>teams.</w:t>
      </w:r>
    </w:p>
    <w:p w14:paraId="7135C6C6" w14:textId="77777777" w:rsidR="00C62228" w:rsidRDefault="00E6392B" w:rsidP="00FE55B2">
      <w:pPr>
        <w:pStyle w:val="ListParagraph"/>
        <w:numPr>
          <w:ilvl w:val="0"/>
          <w:numId w:val="45"/>
        </w:numPr>
        <w:tabs>
          <w:tab w:val="left" w:pos="1821"/>
        </w:tabs>
        <w:spacing w:before="41"/>
        <w:ind w:hanging="361"/>
        <w:rPr>
          <w:sz w:val="24"/>
        </w:rPr>
      </w:pPr>
      <w:r>
        <w:rPr>
          <w:sz w:val="24"/>
        </w:rPr>
        <w:t>Developing decision making</w:t>
      </w:r>
      <w:r>
        <w:rPr>
          <w:spacing w:val="-6"/>
          <w:sz w:val="24"/>
        </w:rPr>
        <w:t xml:space="preserve"> </w:t>
      </w:r>
      <w:r>
        <w:rPr>
          <w:sz w:val="24"/>
        </w:rPr>
        <w:t>skill</w:t>
      </w:r>
    </w:p>
    <w:p w14:paraId="37179B1B" w14:textId="68485BA0" w:rsidR="00C62228" w:rsidRDefault="00E6392B" w:rsidP="00FE55B2">
      <w:pPr>
        <w:pStyle w:val="ListParagraph"/>
        <w:numPr>
          <w:ilvl w:val="0"/>
          <w:numId w:val="45"/>
        </w:numPr>
        <w:tabs>
          <w:tab w:val="left" w:pos="1821"/>
        </w:tabs>
        <w:spacing w:before="41"/>
        <w:ind w:hanging="361"/>
        <w:rPr>
          <w:sz w:val="24"/>
        </w:rPr>
      </w:pPr>
      <w:r>
        <w:rPr>
          <w:sz w:val="24"/>
        </w:rPr>
        <w:t xml:space="preserve">Effective communication skills and leadership/participation in </w:t>
      </w:r>
      <w:r w:rsidR="002B6D4D">
        <w:rPr>
          <w:sz w:val="24"/>
        </w:rPr>
        <w:t>team</w:t>
      </w:r>
      <w:r w:rsidR="002B6D4D">
        <w:rPr>
          <w:spacing w:val="1"/>
          <w:sz w:val="24"/>
        </w:rPr>
        <w:t>work</w:t>
      </w:r>
      <w:r w:rsidR="002B6D4D">
        <w:rPr>
          <w:sz w:val="24"/>
        </w:rPr>
        <w:t>.</w:t>
      </w:r>
    </w:p>
    <w:p w14:paraId="1FA63A58" w14:textId="3F42AFCE" w:rsidR="00C62228" w:rsidRDefault="00E6392B" w:rsidP="00FE55B2">
      <w:pPr>
        <w:pStyle w:val="ListParagraph"/>
        <w:numPr>
          <w:ilvl w:val="0"/>
          <w:numId w:val="45"/>
        </w:numPr>
        <w:tabs>
          <w:tab w:val="left" w:pos="1821"/>
        </w:tabs>
        <w:spacing w:before="43"/>
        <w:ind w:hanging="361"/>
        <w:rPr>
          <w:sz w:val="24"/>
        </w:rPr>
      </w:pPr>
      <w:r>
        <w:rPr>
          <w:sz w:val="24"/>
        </w:rPr>
        <w:t>Fulfillment of professional, social and ethical</w:t>
      </w:r>
      <w:r>
        <w:rPr>
          <w:spacing w:val="-2"/>
          <w:sz w:val="24"/>
        </w:rPr>
        <w:t xml:space="preserve"> </w:t>
      </w:r>
      <w:r w:rsidR="002B6D4D">
        <w:rPr>
          <w:sz w:val="24"/>
        </w:rPr>
        <w:t>responsibilities.</w:t>
      </w:r>
    </w:p>
    <w:p w14:paraId="47190C26" w14:textId="24A5B892" w:rsidR="00C62228" w:rsidRDefault="00E6392B" w:rsidP="00FE55B2">
      <w:pPr>
        <w:pStyle w:val="ListParagraph"/>
        <w:numPr>
          <w:ilvl w:val="0"/>
          <w:numId w:val="45"/>
        </w:numPr>
        <w:tabs>
          <w:tab w:val="left" w:pos="1821"/>
        </w:tabs>
        <w:spacing w:before="41"/>
        <w:ind w:hanging="361"/>
        <w:rPr>
          <w:sz w:val="24"/>
        </w:rPr>
      </w:pPr>
      <w:r>
        <w:rPr>
          <w:sz w:val="24"/>
        </w:rPr>
        <w:t>Sensitivity to environmental issues and</w:t>
      </w:r>
      <w:r>
        <w:rPr>
          <w:spacing w:val="-9"/>
          <w:sz w:val="24"/>
        </w:rPr>
        <w:t xml:space="preserve"> </w:t>
      </w:r>
      <w:r w:rsidR="002B6D4D">
        <w:rPr>
          <w:sz w:val="24"/>
        </w:rPr>
        <w:t>concerns.</w:t>
      </w:r>
    </w:p>
    <w:p w14:paraId="26F3E0E7" w14:textId="77777777" w:rsidR="00C62228" w:rsidRDefault="00E6392B">
      <w:pPr>
        <w:pStyle w:val="BodyText"/>
        <w:spacing w:before="41"/>
        <w:ind w:left="1460"/>
      </w:pPr>
      <w:r>
        <w:t>(j) Planning, development and implementation of strategies for life-long learning.</w:t>
      </w:r>
    </w:p>
    <w:p w14:paraId="7507C240" w14:textId="77777777" w:rsidR="00C62228" w:rsidRDefault="00C62228">
      <w:pPr>
        <w:pStyle w:val="BodyText"/>
        <w:spacing w:before="3"/>
        <w:rPr>
          <w:sz w:val="31"/>
        </w:rPr>
      </w:pPr>
    </w:p>
    <w:p w14:paraId="45B40444" w14:textId="6E5A3ADB" w:rsidR="00C62228" w:rsidRDefault="00E6392B">
      <w:pPr>
        <w:pStyle w:val="BodyText"/>
        <w:spacing w:before="1" w:line="276" w:lineRule="auto"/>
        <w:ind w:left="1100" w:right="1549"/>
      </w:pPr>
      <w:r>
        <w:t xml:space="preserve">These requirements call for the following objectives to the Approach to Curriculum relating to </w:t>
      </w:r>
      <w:r w:rsidR="002B6D4D">
        <w:t>Programmes</w:t>
      </w:r>
      <w:r>
        <w:t xml:space="preserve"> in Management Degree in the country:</w:t>
      </w:r>
    </w:p>
    <w:p w14:paraId="261477A7" w14:textId="77777777" w:rsidR="00C62228" w:rsidRDefault="00C62228">
      <w:pPr>
        <w:pStyle w:val="BodyText"/>
        <w:spacing w:before="5"/>
        <w:rPr>
          <w:sz w:val="27"/>
        </w:rPr>
      </w:pPr>
    </w:p>
    <w:p w14:paraId="7A3EF810" w14:textId="71E8648D" w:rsidR="00C62228" w:rsidRDefault="00E6392B" w:rsidP="00FE55B2">
      <w:pPr>
        <w:pStyle w:val="ListParagraph"/>
        <w:numPr>
          <w:ilvl w:val="0"/>
          <w:numId w:val="44"/>
        </w:numPr>
        <w:tabs>
          <w:tab w:val="left" w:pos="1821"/>
        </w:tabs>
        <w:spacing w:line="278" w:lineRule="auto"/>
        <w:ind w:right="1134"/>
        <w:jc w:val="both"/>
        <w:rPr>
          <w:sz w:val="24"/>
        </w:rPr>
      </w:pPr>
      <w:r>
        <w:rPr>
          <w:b/>
          <w:i/>
          <w:sz w:val="24"/>
        </w:rPr>
        <w:t>Preparation</w:t>
      </w:r>
      <w:r>
        <w:rPr>
          <w:i/>
          <w:sz w:val="24"/>
        </w:rPr>
        <w:t xml:space="preserve">: </w:t>
      </w:r>
      <w:r>
        <w:rPr>
          <w:sz w:val="24"/>
        </w:rPr>
        <w:t xml:space="preserve">To prepare the students to excel in various educational </w:t>
      </w:r>
      <w:r w:rsidR="002B6D4D">
        <w:rPr>
          <w:sz w:val="24"/>
        </w:rPr>
        <w:t>Programmes</w:t>
      </w:r>
      <w:r>
        <w:rPr>
          <w:sz w:val="24"/>
        </w:rPr>
        <w:t xml:space="preserve"> or</w:t>
      </w:r>
      <w:r w:rsidR="002B6D4D">
        <w:rPr>
          <w:sz w:val="24"/>
        </w:rPr>
        <w:t xml:space="preserve"> </w:t>
      </w:r>
      <w:r>
        <w:rPr>
          <w:sz w:val="24"/>
        </w:rPr>
        <w:t>to succeed in industry / technical profession through further</w:t>
      </w:r>
      <w:r>
        <w:rPr>
          <w:spacing w:val="-4"/>
          <w:sz w:val="24"/>
        </w:rPr>
        <w:t xml:space="preserve"> </w:t>
      </w:r>
      <w:r>
        <w:rPr>
          <w:sz w:val="24"/>
        </w:rPr>
        <w:t>education/</w:t>
      </w:r>
      <w:r w:rsidR="00196106">
        <w:rPr>
          <w:sz w:val="24"/>
        </w:rPr>
        <w:t>training.</w:t>
      </w:r>
    </w:p>
    <w:p w14:paraId="5CBF7911" w14:textId="77777777" w:rsidR="00C62228" w:rsidRDefault="00C62228" w:rsidP="00613BA0">
      <w:pPr>
        <w:pStyle w:val="BodyText"/>
        <w:spacing w:before="2"/>
        <w:ind w:right="1134"/>
        <w:jc w:val="both"/>
        <w:rPr>
          <w:sz w:val="27"/>
        </w:rPr>
      </w:pPr>
    </w:p>
    <w:p w14:paraId="389479BC" w14:textId="3274C10E" w:rsidR="00C62228" w:rsidRDefault="00E6392B" w:rsidP="00FE55B2">
      <w:pPr>
        <w:pStyle w:val="ListParagraph"/>
        <w:numPr>
          <w:ilvl w:val="0"/>
          <w:numId w:val="44"/>
        </w:numPr>
        <w:tabs>
          <w:tab w:val="left" w:pos="1821"/>
        </w:tabs>
        <w:ind w:right="1134" w:hanging="361"/>
        <w:jc w:val="both"/>
        <w:rPr>
          <w:sz w:val="24"/>
        </w:rPr>
      </w:pPr>
      <w:r>
        <w:rPr>
          <w:b/>
          <w:i/>
          <w:sz w:val="24"/>
        </w:rPr>
        <w:t>Core Competence</w:t>
      </w:r>
      <w:r>
        <w:rPr>
          <w:i/>
          <w:sz w:val="24"/>
        </w:rPr>
        <w:t xml:space="preserve">: </w:t>
      </w:r>
      <w:r>
        <w:rPr>
          <w:sz w:val="24"/>
        </w:rPr>
        <w:t>To provide the students with a solid foundation in Management</w:t>
      </w:r>
      <w:r>
        <w:rPr>
          <w:spacing w:val="-6"/>
          <w:sz w:val="24"/>
        </w:rPr>
        <w:t xml:space="preserve"> </w:t>
      </w:r>
      <w:r w:rsidR="002B6D4D">
        <w:rPr>
          <w:sz w:val="24"/>
        </w:rPr>
        <w:t>concepts.</w:t>
      </w:r>
    </w:p>
    <w:p w14:paraId="330F051A" w14:textId="77777777" w:rsidR="00C62228" w:rsidRDefault="00C62228" w:rsidP="00613BA0">
      <w:pPr>
        <w:pStyle w:val="BodyText"/>
        <w:spacing w:before="1"/>
        <w:ind w:right="1134"/>
        <w:jc w:val="both"/>
        <w:rPr>
          <w:sz w:val="31"/>
        </w:rPr>
      </w:pPr>
    </w:p>
    <w:p w14:paraId="62438E2F" w14:textId="237D0C2C" w:rsidR="00C62228" w:rsidRDefault="00E6392B" w:rsidP="00FE55B2">
      <w:pPr>
        <w:pStyle w:val="ListParagraph"/>
        <w:numPr>
          <w:ilvl w:val="0"/>
          <w:numId w:val="44"/>
        </w:numPr>
        <w:tabs>
          <w:tab w:val="left" w:pos="1821"/>
        </w:tabs>
        <w:spacing w:line="278" w:lineRule="auto"/>
        <w:ind w:right="1134"/>
        <w:jc w:val="both"/>
        <w:rPr>
          <w:sz w:val="24"/>
        </w:rPr>
      </w:pPr>
      <w:r>
        <w:rPr>
          <w:b/>
          <w:i/>
          <w:sz w:val="24"/>
        </w:rPr>
        <w:t>Breadth</w:t>
      </w:r>
      <w:r>
        <w:rPr>
          <w:i/>
          <w:sz w:val="24"/>
        </w:rPr>
        <w:t xml:space="preserve">: </w:t>
      </w:r>
      <w:r>
        <w:rPr>
          <w:sz w:val="24"/>
        </w:rPr>
        <w:t>To train the students with a breadth of Management</w:t>
      </w:r>
      <w:r w:rsidR="002B6D4D">
        <w:rPr>
          <w:sz w:val="24"/>
        </w:rPr>
        <w:t xml:space="preserve"> </w:t>
      </w:r>
      <w:r>
        <w:rPr>
          <w:sz w:val="24"/>
        </w:rPr>
        <w:t>knowledge to</w:t>
      </w:r>
      <w:r w:rsidR="002B6D4D">
        <w:rPr>
          <w:sz w:val="24"/>
        </w:rPr>
        <w:t xml:space="preserve"> </w:t>
      </w:r>
      <w:r w:rsidR="00196106">
        <w:rPr>
          <w:sz w:val="24"/>
        </w:rPr>
        <w:t>comprehend, analyze</w:t>
      </w:r>
      <w:r>
        <w:rPr>
          <w:sz w:val="24"/>
        </w:rPr>
        <w:t xml:space="preserve"> and deal with real life</w:t>
      </w:r>
      <w:r>
        <w:rPr>
          <w:spacing w:val="-2"/>
          <w:sz w:val="24"/>
        </w:rPr>
        <w:t xml:space="preserve"> </w:t>
      </w:r>
      <w:r w:rsidR="00196106">
        <w:rPr>
          <w:sz w:val="24"/>
        </w:rPr>
        <w:t>situations.</w:t>
      </w:r>
    </w:p>
    <w:p w14:paraId="54B295D0" w14:textId="77777777" w:rsidR="00C62228" w:rsidRDefault="00C62228" w:rsidP="00613BA0">
      <w:pPr>
        <w:pStyle w:val="BodyText"/>
        <w:spacing w:before="2"/>
        <w:ind w:right="1134"/>
        <w:jc w:val="both"/>
        <w:rPr>
          <w:sz w:val="27"/>
        </w:rPr>
      </w:pPr>
    </w:p>
    <w:p w14:paraId="622A2640" w14:textId="25A0381F" w:rsidR="00C62228" w:rsidRDefault="00E6392B" w:rsidP="00FE55B2">
      <w:pPr>
        <w:pStyle w:val="ListParagraph"/>
        <w:numPr>
          <w:ilvl w:val="0"/>
          <w:numId w:val="44"/>
        </w:numPr>
        <w:tabs>
          <w:tab w:val="left" w:pos="1821"/>
        </w:tabs>
        <w:spacing w:line="276" w:lineRule="auto"/>
        <w:ind w:right="1134"/>
        <w:jc w:val="both"/>
        <w:rPr>
          <w:sz w:val="24"/>
        </w:rPr>
      </w:pPr>
      <w:r>
        <w:rPr>
          <w:b/>
          <w:i/>
          <w:sz w:val="24"/>
        </w:rPr>
        <w:t>Professionalism</w:t>
      </w:r>
      <w:r>
        <w:rPr>
          <w:i/>
          <w:sz w:val="24"/>
        </w:rPr>
        <w:t xml:space="preserve">: </w:t>
      </w:r>
      <w:r>
        <w:rPr>
          <w:sz w:val="24"/>
        </w:rPr>
        <w:t>To inculcate in the students professional/ethical attitude, effective</w:t>
      </w:r>
      <w:r w:rsidR="00196106">
        <w:rPr>
          <w:sz w:val="24"/>
        </w:rPr>
        <w:t xml:space="preserve"> teamwork</w:t>
      </w:r>
      <w:r>
        <w:rPr>
          <w:sz w:val="24"/>
        </w:rPr>
        <w:t xml:space="preserve"> skills, multidisciplinary approach and to relate Management issues to a broader</w:t>
      </w:r>
      <w:r>
        <w:rPr>
          <w:spacing w:val="-7"/>
          <w:sz w:val="24"/>
        </w:rPr>
        <w:t xml:space="preserve"> </w:t>
      </w:r>
      <w:r w:rsidR="00147566">
        <w:rPr>
          <w:sz w:val="24"/>
        </w:rPr>
        <w:t>context.</w:t>
      </w:r>
    </w:p>
    <w:p w14:paraId="060A4F5A" w14:textId="77777777" w:rsidR="00C62228" w:rsidRDefault="00C62228" w:rsidP="00613BA0">
      <w:pPr>
        <w:pStyle w:val="BodyText"/>
        <w:spacing w:before="8"/>
        <w:jc w:val="both"/>
        <w:rPr>
          <w:sz w:val="27"/>
        </w:rPr>
      </w:pPr>
    </w:p>
    <w:p w14:paraId="5492EAF6" w14:textId="5574FBE2" w:rsidR="00C62228" w:rsidRDefault="00E6392B" w:rsidP="00FE55B2">
      <w:pPr>
        <w:pStyle w:val="ListParagraph"/>
        <w:numPr>
          <w:ilvl w:val="0"/>
          <w:numId w:val="44"/>
        </w:numPr>
        <w:tabs>
          <w:tab w:val="left" w:pos="1821"/>
        </w:tabs>
        <w:spacing w:line="276" w:lineRule="auto"/>
        <w:ind w:left="1814" w:right="1134" w:hanging="357"/>
        <w:jc w:val="both"/>
        <w:rPr>
          <w:sz w:val="24"/>
        </w:rPr>
      </w:pPr>
      <w:r>
        <w:rPr>
          <w:b/>
          <w:i/>
          <w:sz w:val="24"/>
        </w:rPr>
        <w:t xml:space="preserve">Learning </w:t>
      </w:r>
      <w:r w:rsidR="00196106">
        <w:rPr>
          <w:b/>
          <w:i/>
          <w:sz w:val="24"/>
        </w:rPr>
        <w:t>Environment:</w:t>
      </w:r>
      <w:r w:rsidR="00196106">
        <w:rPr>
          <w:sz w:val="24"/>
        </w:rPr>
        <w:t xml:space="preserve"> To</w:t>
      </w:r>
      <w:r>
        <w:rPr>
          <w:sz w:val="24"/>
        </w:rPr>
        <w:t xml:space="preserve"> provide the students with academic environment of</w:t>
      </w:r>
      <w:r w:rsidR="00196106">
        <w:rPr>
          <w:sz w:val="24"/>
        </w:rPr>
        <w:t xml:space="preserve"> </w:t>
      </w:r>
      <w:r>
        <w:rPr>
          <w:sz w:val="24"/>
        </w:rPr>
        <w:t>excellence,</w:t>
      </w:r>
      <w:r w:rsidR="005F1616">
        <w:rPr>
          <w:sz w:val="24"/>
        </w:rPr>
        <w:t xml:space="preserve"> </w:t>
      </w:r>
      <w:r>
        <w:rPr>
          <w:sz w:val="24"/>
        </w:rPr>
        <w:t>leadership, ethical guidelines and life-long learning needed for a long/productive</w:t>
      </w:r>
      <w:r>
        <w:rPr>
          <w:spacing w:val="-11"/>
          <w:sz w:val="24"/>
        </w:rPr>
        <w:t xml:space="preserve"> </w:t>
      </w:r>
      <w:r>
        <w:rPr>
          <w:sz w:val="24"/>
        </w:rPr>
        <w:t>career.</w:t>
      </w:r>
    </w:p>
    <w:p w14:paraId="234CD335" w14:textId="77777777" w:rsidR="00C62228" w:rsidRDefault="00C62228" w:rsidP="00613BA0">
      <w:pPr>
        <w:pStyle w:val="BodyText"/>
        <w:spacing w:before="7"/>
        <w:jc w:val="both"/>
        <w:rPr>
          <w:sz w:val="27"/>
        </w:rPr>
      </w:pPr>
    </w:p>
    <w:p w14:paraId="554F6B0C" w14:textId="293A0CC7" w:rsidR="00C62228" w:rsidRDefault="00E6392B">
      <w:pPr>
        <w:pStyle w:val="BodyText"/>
        <w:spacing w:before="1" w:line="276" w:lineRule="auto"/>
        <w:ind w:left="1100" w:right="662"/>
      </w:pPr>
      <w:r>
        <w:t xml:space="preserve">The programme structure for each programme is developed carefully ensuring that the content and curriculum is current and appropriate to the </w:t>
      </w:r>
      <w:r w:rsidR="00196106">
        <w:t>Programmes</w:t>
      </w:r>
      <w:r>
        <w:t xml:space="preserve"> objectives and learning outcomes.</w:t>
      </w:r>
    </w:p>
    <w:p w14:paraId="62CAA08C" w14:textId="77777777" w:rsidR="00C62228" w:rsidRDefault="00C62228">
      <w:pPr>
        <w:pStyle w:val="BodyText"/>
        <w:rPr>
          <w:sz w:val="26"/>
        </w:rPr>
      </w:pPr>
    </w:p>
    <w:p w14:paraId="127DF800" w14:textId="77777777" w:rsidR="00C62228" w:rsidRDefault="00C62228">
      <w:pPr>
        <w:pStyle w:val="BodyText"/>
        <w:spacing w:before="7"/>
        <w:rPr>
          <w:sz w:val="29"/>
        </w:rPr>
      </w:pPr>
    </w:p>
    <w:p w14:paraId="059FC303" w14:textId="77777777" w:rsidR="00C62228" w:rsidRDefault="00E6392B">
      <w:pPr>
        <w:pStyle w:val="Heading3"/>
      </w:pPr>
      <w:r>
        <w:t>Content, Curriculum and Scheme of Examinations</w:t>
      </w:r>
    </w:p>
    <w:p w14:paraId="5D09079B" w14:textId="77777777" w:rsidR="00C62228" w:rsidRDefault="00C62228">
      <w:pPr>
        <w:pStyle w:val="BodyText"/>
        <w:spacing w:before="8"/>
        <w:rPr>
          <w:b/>
          <w:sz w:val="30"/>
        </w:rPr>
      </w:pPr>
    </w:p>
    <w:p w14:paraId="3E75A405" w14:textId="77777777" w:rsidR="00C62228" w:rsidRDefault="00E6392B" w:rsidP="00613BA0">
      <w:pPr>
        <w:pStyle w:val="BodyText"/>
        <w:spacing w:line="276" w:lineRule="auto"/>
        <w:ind w:left="1100" w:right="1134"/>
        <w:jc w:val="both"/>
      </w:pPr>
      <w:r>
        <w:t>Content, Curriculum and scheme of examinations are the most important components of academic excellence and their development and approval is a detailed exercise which involves screening at various levels.</w:t>
      </w:r>
    </w:p>
    <w:p w14:paraId="27756677" w14:textId="77777777" w:rsidR="00C62228" w:rsidRDefault="00C62228">
      <w:pPr>
        <w:spacing w:line="276" w:lineRule="auto"/>
        <w:jc w:val="both"/>
      </w:pPr>
    </w:p>
    <w:p w14:paraId="31E8729B" w14:textId="1F29BDA7" w:rsidR="00C62228" w:rsidRDefault="005F1616" w:rsidP="005F1616">
      <w:pPr>
        <w:spacing w:line="360" w:lineRule="auto"/>
        <w:ind w:left="1418" w:right="1418"/>
        <w:jc w:val="both"/>
        <w:rPr>
          <w:sz w:val="24"/>
        </w:rPr>
      </w:pPr>
      <w:r>
        <w:tab/>
      </w:r>
      <w:r w:rsidR="00E6392B">
        <w:rPr>
          <w:sz w:val="24"/>
        </w:rPr>
        <w:t xml:space="preserve">Heads of Institutions/Departments constitute </w:t>
      </w:r>
      <w:r w:rsidR="00E6392B">
        <w:rPr>
          <w:b/>
          <w:sz w:val="24"/>
        </w:rPr>
        <w:t>Course Review Committee (CRC)</w:t>
      </w:r>
      <w:r w:rsidR="00E6392B">
        <w:rPr>
          <w:sz w:val="24"/>
        </w:rPr>
        <w:t xml:space="preserve">, </w:t>
      </w:r>
      <w:r w:rsidR="00E6392B">
        <w:rPr>
          <w:b/>
          <w:sz w:val="24"/>
        </w:rPr>
        <w:t xml:space="preserve">Area Advisory Board (AAB) and Programme Review Committee (PRC) </w:t>
      </w:r>
      <w:r w:rsidR="00E6392B">
        <w:rPr>
          <w:sz w:val="24"/>
        </w:rPr>
        <w:t>to develop/ review the curriculum and programme structure respectively.</w:t>
      </w:r>
    </w:p>
    <w:p w14:paraId="3D816486" w14:textId="77777777" w:rsidR="00C62228" w:rsidRDefault="00C62228" w:rsidP="005F1616">
      <w:pPr>
        <w:pStyle w:val="BodyText"/>
        <w:spacing w:line="360" w:lineRule="auto"/>
        <w:ind w:left="1418" w:right="1418"/>
        <w:jc w:val="both"/>
        <w:rPr>
          <w:sz w:val="27"/>
        </w:rPr>
      </w:pPr>
    </w:p>
    <w:p w14:paraId="27FA35B5" w14:textId="77777777" w:rsidR="00C62228" w:rsidRDefault="00E6392B" w:rsidP="005F1616">
      <w:pPr>
        <w:pStyle w:val="BodyText"/>
        <w:spacing w:line="360" w:lineRule="auto"/>
        <w:ind w:left="1418" w:right="1418"/>
        <w:jc w:val="both"/>
      </w:pPr>
      <w:r>
        <w:rPr>
          <w:b/>
        </w:rPr>
        <w:t xml:space="preserve">The Course Review Committee (CRC) </w:t>
      </w:r>
      <w:r>
        <w:t>defines the course Objectives, course contents, and Students Learning Outcomes and assessment tools/components for each course. The recommendations of the CRC are put up to specific Area Advisory Board</w:t>
      </w:r>
    </w:p>
    <w:p w14:paraId="44EB301A" w14:textId="77777777" w:rsidR="00C62228" w:rsidRDefault="00C62228" w:rsidP="005F1616">
      <w:pPr>
        <w:pStyle w:val="BodyText"/>
        <w:spacing w:line="360" w:lineRule="auto"/>
        <w:ind w:left="1418" w:right="1418"/>
        <w:jc w:val="both"/>
        <w:rPr>
          <w:sz w:val="27"/>
        </w:rPr>
      </w:pPr>
    </w:p>
    <w:p w14:paraId="0DA13D00" w14:textId="77777777" w:rsidR="00C62228" w:rsidRDefault="00E6392B" w:rsidP="005F1616">
      <w:pPr>
        <w:pStyle w:val="BodyText"/>
        <w:spacing w:line="360" w:lineRule="auto"/>
        <w:ind w:left="1418" w:right="1418"/>
        <w:jc w:val="both"/>
      </w:pPr>
      <w:r>
        <w:rPr>
          <w:b/>
        </w:rPr>
        <w:t xml:space="preserve">Area Advisory Board is </w:t>
      </w:r>
      <w:r>
        <w:t>constituted to ensure that the course and syllabus are as per the needs of profession / industry at a specific level (UG/PG) and to benchmark as per the National/International curriculum.</w:t>
      </w:r>
    </w:p>
    <w:p w14:paraId="7DADDD85" w14:textId="77777777" w:rsidR="00C62228" w:rsidRDefault="00C62228" w:rsidP="005F1616">
      <w:pPr>
        <w:pStyle w:val="BodyText"/>
        <w:spacing w:line="360" w:lineRule="auto"/>
        <w:ind w:left="1418" w:right="1418"/>
        <w:jc w:val="both"/>
        <w:rPr>
          <w:sz w:val="27"/>
        </w:rPr>
      </w:pPr>
    </w:p>
    <w:p w14:paraId="1218442F" w14:textId="0DF32913" w:rsidR="00C62228" w:rsidRDefault="00E6392B" w:rsidP="005F1616">
      <w:pPr>
        <w:pStyle w:val="BodyText"/>
        <w:spacing w:line="360" w:lineRule="auto"/>
        <w:ind w:left="1418" w:right="1418"/>
        <w:jc w:val="both"/>
      </w:pPr>
      <w:r>
        <w:rPr>
          <w:b/>
        </w:rPr>
        <w:t>The</w:t>
      </w:r>
      <w:r w:rsidR="00196106">
        <w:rPr>
          <w:b/>
        </w:rPr>
        <w:t xml:space="preserve"> </w:t>
      </w:r>
      <w:r>
        <w:rPr>
          <w:b/>
        </w:rPr>
        <w:t xml:space="preserve">Programme Review Committee (PRC) </w:t>
      </w:r>
      <w:r>
        <w:t>defines the Programme Educational Objectives (PEOs), Programme Operational Goals, Programme Learning Outcome (PLO), Programme Structure (PS) and the Assessment plan for evaluating operational and educational outcomes, based on inputs from various stakeholders.</w:t>
      </w:r>
    </w:p>
    <w:p w14:paraId="47FC8522" w14:textId="77777777" w:rsidR="00C62228" w:rsidRDefault="00C62228" w:rsidP="005F1616">
      <w:pPr>
        <w:pStyle w:val="BodyText"/>
        <w:spacing w:line="360" w:lineRule="auto"/>
        <w:ind w:left="1418" w:right="1418"/>
        <w:jc w:val="both"/>
        <w:rPr>
          <w:sz w:val="26"/>
        </w:rPr>
      </w:pPr>
    </w:p>
    <w:p w14:paraId="3D8C3CD2" w14:textId="77777777" w:rsidR="00C62228" w:rsidRDefault="00E6392B" w:rsidP="005F1616">
      <w:pPr>
        <w:pStyle w:val="Heading3"/>
        <w:spacing w:line="360" w:lineRule="auto"/>
        <w:ind w:left="1418" w:right="1418"/>
        <w:jc w:val="both"/>
      </w:pPr>
      <w:r>
        <w:t>Recommendations of AAB and PRC are put up to the “Board of Studies” (BoS)</w:t>
      </w:r>
    </w:p>
    <w:p w14:paraId="48062B77" w14:textId="77777777" w:rsidR="00C62228" w:rsidRDefault="00C62228" w:rsidP="005F1616">
      <w:pPr>
        <w:pStyle w:val="BodyText"/>
        <w:spacing w:line="360" w:lineRule="auto"/>
        <w:ind w:left="1418" w:right="1418"/>
        <w:jc w:val="both"/>
        <w:rPr>
          <w:b/>
          <w:sz w:val="30"/>
        </w:rPr>
      </w:pPr>
    </w:p>
    <w:p w14:paraId="2FBE52A4" w14:textId="77777777" w:rsidR="00C62228" w:rsidRDefault="00E6392B" w:rsidP="005F1616">
      <w:pPr>
        <w:pStyle w:val="BodyText"/>
        <w:spacing w:line="360" w:lineRule="auto"/>
        <w:ind w:left="1418" w:right="1418"/>
        <w:jc w:val="both"/>
      </w:pPr>
      <w:r>
        <w:t>Board of Studies (BoS) reviews and recommends appropriate Programme structure, curricula &amp; syllabi designed and developed by PRC and AAB.</w:t>
      </w:r>
    </w:p>
    <w:p w14:paraId="33753253" w14:textId="77777777" w:rsidR="00C62228" w:rsidRDefault="00C62228" w:rsidP="005F1616">
      <w:pPr>
        <w:pStyle w:val="BodyText"/>
        <w:spacing w:line="360" w:lineRule="auto"/>
        <w:ind w:left="1418" w:right="1418"/>
        <w:jc w:val="both"/>
        <w:rPr>
          <w:sz w:val="27"/>
        </w:rPr>
      </w:pPr>
    </w:p>
    <w:p w14:paraId="32185E57" w14:textId="77777777" w:rsidR="00C62228" w:rsidRDefault="00E6392B" w:rsidP="005F1616">
      <w:pPr>
        <w:pStyle w:val="BodyText"/>
        <w:spacing w:line="360" w:lineRule="auto"/>
        <w:ind w:left="1418" w:right="1418"/>
        <w:jc w:val="both"/>
      </w:pPr>
      <w:r>
        <w:t xml:space="preserve">The recommendations of BoS along with the final Programme structure (Programme </w:t>
      </w:r>
      <w:r>
        <w:lastRenderedPageBreak/>
        <w:t>Educational Objectives (PEOs), Programme Learning Outcomes (PLOs), and Outcome assessment plan), Course curriculum, and scheme of examinations for each course are further put up for the final approval of Academic Council.</w:t>
      </w:r>
    </w:p>
    <w:p w14:paraId="6BE7EE51" w14:textId="77777777" w:rsidR="00C62228" w:rsidRDefault="00C62228" w:rsidP="005F1616">
      <w:pPr>
        <w:pStyle w:val="BodyText"/>
        <w:spacing w:line="360" w:lineRule="auto"/>
        <w:ind w:left="1418" w:right="1418"/>
        <w:jc w:val="both"/>
        <w:rPr>
          <w:sz w:val="27"/>
        </w:rPr>
      </w:pPr>
    </w:p>
    <w:p w14:paraId="3BAE9AE7" w14:textId="77777777" w:rsidR="00C62228" w:rsidRDefault="00E6392B" w:rsidP="005F1616">
      <w:pPr>
        <w:pStyle w:val="BodyText"/>
        <w:spacing w:line="360" w:lineRule="auto"/>
        <w:ind w:left="1418" w:right="1418"/>
        <w:jc w:val="both"/>
      </w:pPr>
      <w:r>
        <w:t>After the approval of Academic council, the Programme Structure, Course curriculum, scheme of examinations and other relevant information is uploaded on Amizone for student access</w:t>
      </w:r>
    </w:p>
    <w:p w14:paraId="347964F6" w14:textId="77777777" w:rsidR="00C62228" w:rsidRDefault="00C62228" w:rsidP="005F1616">
      <w:pPr>
        <w:pStyle w:val="BodyText"/>
        <w:spacing w:line="360" w:lineRule="auto"/>
        <w:ind w:left="1418" w:right="1418"/>
        <w:jc w:val="both"/>
        <w:rPr>
          <w:sz w:val="26"/>
        </w:rPr>
      </w:pPr>
    </w:p>
    <w:p w14:paraId="3023116D" w14:textId="77777777" w:rsidR="00C62228" w:rsidRDefault="00E6392B" w:rsidP="00FE55B2">
      <w:pPr>
        <w:pStyle w:val="Heading3"/>
        <w:numPr>
          <w:ilvl w:val="0"/>
          <w:numId w:val="46"/>
        </w:numPr>
        <w:tabs>
          <w:tab w:val="left" w:pos="1341"/>
        </w:tabs>
        <w:spacing w:line="360" w:lineRule="auto"/>
        <w:ind w:left="1418" w:right="1418" w:hanging="241"/>
        <w:jc w:val="both"/>
      </w:pPr>
      <w:r>
        <w:t>Programme Group-Wise Model Framework:</w:t>
      </w:r>
    </w:p>
    <w:p w14:paraId="4C605731" w14:textId="77777777" w:rsidR="00C62228" w:rsidRDefault="00C62228" w:rsidP="005F1616">
      <w:pPr>
        <w:pStyle w:val="BodyText"/>
        <w:spacing w:line="360" w:lineRule="auto"/>
        <w:ind w:left="1418" w:right="1418"/>
        <w:jc w:val="both"/>
        <w:rPr>
          <w:b/>
          <w:sz w:val="27"/>
        </w:rPr>
      </w:pPr>
    </w:p>
    <w:p w14:paraId="26FDCF6A" w14:textId="5171544F" w:rsidR="00C62228" w:rsidRDefault="00E6392B" w:rsidP="005F1616">
      <w:pPr>
        <w:pStyle w:val="BodyText"/>
        <w:spacing w:line="360" w:lineRule="auto"/>
        <w:ind w:left="1418" w:right="1418"/>
        <w:jc w:val="both"/>
      </w:pPr>
      <w:r>
        <w:t xml:space="preserve">All the </w:t>
      </w:r>
      <w:r w:rsidR="00196106">
        <w:t>Programmes</w:t>
      </w:r>
      <w:r>
        <w:t xml:space="preserve"> offered at Amity University are grouped. Programme in each group share the similar model framework. The model framework for each group describes the course wise credit distribution which is followed by each institution while making the programme structure of all the </w:t>
      </w:r>
      <w:r w:rsidR="00196106">
        <w:t>Programmes</w:t>
      </w:r>
      <w:r>
        <w:t xml:space="preserve"> offered by them.</w:t>
      </w:r>
    </w:p>
    <w:p w14:paraId="720ADC76" w14:textId="77777777" w:rsidR="00C62228" w:rsidRDefault="00C62228" w:rsidP="005F1616">
      <w:pPr>
        <w:pStyle w:val="BodyText"/>
        <w:spacing w:line="360" w:lineRule="auto"/>
        <w:ind w:left="1418" w:right="1418"/>
        <w:jc w:val="both"/>
        <w:rPr>
          <w:sz w:val="22"/>
        </w:rPr>
      </w:pPr>
    </w:p>
    <w:p w14:paraId="25B89B99" w14:textId="77777777" w:rsidR="00C62228" w:rsidRDefault="00E6392B" w:rsidP="005F1616">
      <w:pPr>
        <w:pStyle w:val="BodyText"/>
        <w:spacing w:line="360" w:lineRule="auto"/>
        <w:ind w:left="1418" w:right="1418"/>
        <w:jc w:val="both"/>
      </w:pPr>
      <w:r>
        <w:t>The Model framework of Programme Group of the respective Masters programme of the domain for designing the programme structure is given as under:</w:t>
      </w:r>
    </w:p>
    <w:p w14:paraId="3635F275" w14:textId="77777777" w:rsidR="00C62228" w:rsidRDefault="00C62228">
      <w:pPr>
        <w:spacing w:line="228" w:lineRule="auto"/>
        <w:sectPr w:rsidR="00C62228">
          <w:headerReference w:type="default" r:id="rId18"/>
          <w:footerReference w:type="default" r:id="rId19"/>
          <w:pgSz w:w="11900" w:h="16840"/>
          <w:pgMar w:top="540" w:right="0" w:bottom="1620" w:left="160" w:header="0" w:footer="1438" w:gutter="0"/>
          <w:pgNumType w:start="10"/>
          <w:cols w:space="720"/>
        </w:sectPr>
      </w:pPr>
    </w:p>
    <w:p w14:paraId="4EA33CFB" w14:textId="77777777" w:rsidR="00C62228" w:rsidRDefault="00E6392B">
      <w:pPr>
        <w:pStyle w:val="Heading3"/>
        <w:spacing w:before="60"/>
        <w:ind w:left="741" w:right="290"/>
        <w:jc w:val="center"/>
      </w:pPr>
      <w:r>
        <w:lastRenderedPageBreak/>
        <w:t>Model Framework for Two Years Full-Time Masters Programme in Management</w:t>
      </w:r>
    </w:p>
    <w:p w14:paraId="67675826" w14:textId="77777777" w:rsidR="00C62228" w:rsidRDefault="00E6392B">
      <w:pPr>
        <w:pStyle w:val="BodyText"/>
        <w:spacing w:before="207"/>
        <w:ind w:left="741" w:right="291"/>
        <w:jc w:val="center"/>
      </w:pPr>
      <w:r>
        <w:t>(MBA - Semester-Wise Course ‘Credit distribution)</w:t>
      </w:r>
    </w:p>
    <w:p w14:paraId="02ADAA63" w14:textId="77777777" w:rsidR="00C62228" w:rsidRDefault="00C62228">
      <w:pPr>
        <w:pStyle w:val="BodyText"/>
        <w:spacing w:before="1" w:after="1"/>
        <w:rPr>
          <w:sz w:val="28"/>
        </w:r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0"/>
        <w:gridCol w:w="1261"/>
        <w:gridCol w:w="1441"/>
        <w:gridCol w:w="1441"/>
        <w:gridCol w:w="1352"/>
        <w:gridCol w:w="1381"/>
      </w:tblGrid>
      <w:tr w:rsidR="00C62228" w14:paraId="2F9093E7" w14:textId="77777777">
        <w:trPr>
          <w:trHeight w:val="783"/>
        </w:trPr>
        <w:tc>
          <w:tcPr>
            <w:tcW w:w="10016" w:type="dxa"/>
            <w:gridSpan w:val="6"/>
            <w:shd w:val="clear" w:color="auto" w:fill="BEBEBE"/>
          </w:tcPr>
          <w:p w14:paraId="5B6E3FC0" w14:textId="6A0A8753" w:rsidR="00C62228" w:rsidRDefault="00E6392B">
            <w:pPr>
              <w:pStyle w:val="TableParagraph"/>
              <w:spacing w:before="137"/>
              <w:ind w:left="78"/>
              <w:rPr>
                <w:b/>
                <w:sz w:val="24"/>
              </w:rPr>
            </w:pPr>
            <w:r>
              <w:rPr>
                <w:b/>
                <w:sz w:val="24"/>
              </w:rPr>
              <w:t>Duration: 2 Years</w:t>
            </w:r>
            <w:r w:rsidR="00A47A0B">
              <w:rPr>
                <w:b/>
                <w:sz w:val="24"/>
              </w:rPr>
              <w:t xml:space="preserve"> </w:t>
            </w:r>
            <w:r>
              <w:rPr>
                <w:b/>
                <w:sz w:val="24"/>
              </w:rPr>
              <w:t>Semesters: 4</w:t>
            </w:r>
          </w:p>
        </w:tc>
      </w:tr>
      <w:tr w:rsidR="00C62228" w14:paraId="289EF573" w14:textId="77777777">
        <w:trPr>
          <w:trHeight w:val="704"/>
        </w:trPr>
        <w:tc>
          <w:tcPr>
            <w:tcW w:w="3140" w:type="dxa"/>
          </w:tcPr>
          <w:p w14:paraId="5886C5A8" w14:textId="77777777" w:rsidR="00C62228" w:rsidRDefault="00E6392B">
            <w:pPr>
              <w:pStyle w:val="TableParagraph"/>
              <w:spacing w:before="202"/>
              <w:ind w:left="1135" w:right="1118"/>
              <w:jc w:val="center"/>
              <w:rPr>
                <w:b/>
                <w:sz w:val="24"/>
              </w:rPr>
            </w:pPr>
            <w:r>
              <w:rPr>
                <w:b/>
                <w:sz w:val="24"/>
              </w:rPr>
              <w:t>Courses</w:t>
            </w:r>
          </w:p>
        </w:tc>
        <w:tc>
          <w:tcPr>
            <w:tcW w:w="1261" w:type="dxa"/>
          </w:tcPr>
          <w:p w14:paraId="45599579" w14:textId="77777777" w:rsidR="00C62228" w:rsidRDefault="00E6392B">
            <w:pPr>
              <w:pStyle w:val="TableParagraph"/>
              <w:spacing w:before="202"/>
              <w:ind w:left="299" w:right="287"/>
              <w:jc w:val="center"/>
              <w:rPr>
                <w:b/>
                <w:sz w:val="24"/>
              </w:rPr>
            </w:pPr>
            <w:r>
              <w:rPr>
                <w:b/>
                <w:sz w:val="24"/>
              </w:rPr>
              <w:t>Sem-I</w:t>
            </w:r>
          </w:p>
        </w:tc>
        <w:tc>
          <w:tcPr>
            <w:tcW w:w="1441" w:type="dxa"/>
          </w:tcPr>
          <w:p w14:paraId="18C81BD3" w14:textId="77777777" w:rsidR="00C62228" w:rsidRDefault="00E6392B">
            <w:pPr>
              <w:pStyle w:val="TableParagraph"/>
              <w:spacing w:before="202"/>
              <w:ind w:left="345" w:right="329"/>
              <w:jc w:val="center"/>
              <w:rPr>
                <w:b/>
                <w:sz w:val="24"/>
              </w:rPr>
            </w:pPr>
            <w:r>
              <w:rPr>
                <w:b/>
                <w:sz w:val="24"/>
              </w:rPr>
              <w:t>Sem-II</w:t>
            </w:r>
          </w:p>
        </w:tc>
        <w:tc>
          <w:tcPr>
            <w:tcW w:w="1441" w:type="dxa"/>
          </w:tcPr>
          <w:p w14:paraId="4FE03176" w14:textId="77777777" w:rsidR="00C62228" w:rsidRDefault="00E6392B">
            <w:pPr>
              <w:pStyle w:val="TableParagraph"/>
              <w:spacing w:before="42" w:line="278" w:lineRule="auto"/>
              <w:ind w:left="405" w:right="241" w:hanging="125"/>
              <w:rPr>
                <w:b/>
                <w:sz w:val="24"/>
              </w:rPr>
            </w:pPr>
            <w:r>
              <w:rPr>
                <w:b/>
                <w:sz w:val="24"/>
              </w:rPr>
              <w:t>Summer Break</w:t>
            </w:r>
          </w:p>
        </w:tc>
        <w:tc>
          <w:tcPr>
            <w:tcW w:w="1352" w:type="dxa"/>
          </w:tcPr>
          <w:p w14:paraId="66D66477" w14:textId="77777777" w:rsidR="00C62228" w:rsidRDefault="00E6392B">
            <w:pPr>
              <w:pStyle w:val="TableParagraph"/>
              <w:spacing w:before="202"/>
              <w:ind w:left="252" w:right="239"/>
              <w:jc w:val="center"/>
              <w:rPr>
                <w:b/>
                <w:sz w:val="24"/>
              </w:rPr>
            </w:pPr>
            <w:r>
              <w:rPr>
                <w:b/>
                <w:sz w:val="24"/>
              </w:rPr>
              <w:t>Sem-III</w:t>
            </w:r>
          </w:p>
        </w:tc>
        <w:tc>
          <w:tcPr>
            <w:tcW w:w="1381" w:type="dxa"/>
          </w:tcPr>
          <w:p w14:paraId="49D918F3" w14:textId="77777777" w:rsidR="00C62228" w:rsidRDefault="00E6392B">
            <w:pPr>
              <w:pStyle w:val="TableParagraph"/>
              <w:spacing w:before="202"/>
              <w:ind w:left="243" w:right="240"/>
              <w:jc w:val="center"/>
              <w:rPr>
                <w:b/>
                <w:sz w:val="24"/>
              </w:rPr>
            </w:pPr>
            <w:r>
              <w:rPr>
                <w:b/>
                <w:sz w:val="24"/>
              </w:rPr>
              <w:t>Sem-IV</w:t>
            </w:r>
          </w:p>
        </w:tc>
      </w:tr>
      <w:tr w:rsidR="00C62228" w14:paraId="43144327" w14:textId="77777777">
        <w:trPr>
          <w:trHeight w:val="452"/>
        </w:trPr>
        <w:tc>
          <w:tcPr>
            <w:tcW w:w="3140" w:type="dxa"/>
          </w:tcPr>
          <w:p w14:paraId="753B0814" w14:textId="77777777" w:rsidR="00C62228" w:rsidRDefault="00E6392B">
            <w:pPr>
              <w:pStyle w:val="TableParagraph"/>
              <w:spacing w:before="70"/>
              <w:ind w:left="78"/>
              <w:rPr>
                <w:sz w:val="24"/>
              </w:rPr>
            </w:pPr>
            <w:r>
              <w:rPr>
                <w:sz w:val="24"/>
              </w:rPr>
              <w:t>Core Courses (CC)</w:t>
            </w:r>
          </w:p>
        </w:tc>
        <w:tc>
          <w:tcPr>
            <w:tcW w:w="1261" w:type="dxa"/>
          </w:tcPr>
          <w:p w14:paraId="74B1D628" w14:textId="50B5FC10" w:rsidR="00C62228" w:rsidRDefault="00A54544">
            <w:pPr>
              <w:pStyle w:val="TableParagraph"/>
              <w:spacing w:before="70"/>
              <w:ind w:left="299" w:right="282"/>
              <w:jc w:val="center"/>
              <w:rPr>
                <w:sz w:val="24"/>
              </w:rPr>
            </w:pPr>
            <w:r>
              <w:rPr>
                <w:sz w:val="24"/>
              </w:rPr>
              <w:t>18-24</w:t>
            </w:r>
          </w:p>
        </w:tc>
        <w:tc>
          <w:tcPr>
            <w:tcW w:w="1441" w:type="dxa"/>
          </w:tcPr>
          <w:p w14:paraId="6571B623" w14:textId="52D5EEF8" w:rsidR="00C62228" w:rsidRDefault="00A54544">
            <w:pPr>
              <w:pStyle w:val="TableParagraph"/>
              <w:spacing w:before="70"/>
              <w:ind w:left="343" w:right="329"/>
              <w:jc w:val="center"/>
              <w:rPr>
                <w:sz w:val="24"/>
              </w:rPr>
            </w:pPr>
            <w:r>
              <w:rPr>
                <w:sz w:val="24"/>
              </w:rPr>
              <w:t>15-20</w:t>
            </w:r>
          </w:p>
        </w:tc>
        <w:tc>
          <w:tcPr>
            <w:tcW w:w="1441" w:type="dxa"/>
            <w:vMerge w:val="restart"/>
          </w:tcPr>
          <w:p w14:paraId="5665556C" w14:textId="77777777" w:rsidR="00C62228" w:rsidRDefault="00C62228">
            <w:pPr>
              <w:pStyle w:val="TableParagraph"/>
              <w:rPr>
                <w:sz w:val="26"/>
              </w:rPr>
            </w:pPr>
          </w:p>
          <w:p w14:paraId="088B01FB" w14:textId="77777777" w:rsidR="00C62228" w:rsidRDefault="00C62228">
            <w:pPr>
              <w:pStyle w:val="TableParagraph"/>
              <w:rPr>
                <w:sz w:val="26"/>
              </w:rPr>
            </w:pPr>
          </w:p>
          <w:p w14:paraId="57D7A351" w14:textId="77777777" w:rsidR="00C62228" w:rsidRDefault="00C62228">
            <w:pPr>
              <w:pStyle w:val="TableParagraph"/>
              <w:rPr>
                <w:sz w:val="26"/>
              </w:rPr>
            </w:pPr>
          </w:p>
          <w:p w14:paraId="06A14FEB" w14:textId="77777777" w:rsidR="00C62228" w:rsidRDefault="00C62228">
            <w:pPr>
              <w:pStyle w:val="TableParagraph"/>
              <w:rPr>
                <w:sz w:val="26"/>
              </w:rPr>
            </w:pPr>
          </w:p>
          <w:p w14:paraId="758396A7" w14:textId="77777777" w:rsidR="00C62228" w:rsidRDefault="00C62228">
            <w:pPr>
              <w:pStyle w:val="TableParagraph"/>
              <w:rPr>
                <w:sz w:val="26"/>
              </w:rPr>
            </w:pPr>
          </w:p>
          <w:p w14:paraId="54376BEB" w14:textId="77777777" w:rsidR="00C62228" w:rsidRDefault="00C62228">
            <w:pPr>
              <w:pStyle w:val="TableParagraph"/>
              <w:rPr>
                <w:sz w:val="26"/>
              </w:rPr>
            </w:pPr>
          </w:p>
          <w:p w14:paraId="6D33FBE6" w14:textId="77777777" w:rsidR="00C62228" w:rsidRDefault="00C62228">
            <w:pPr>
              <w:pStyle w:val="TableParagraph"/>
              <w:rPr>
                <w:sz w:val="26"/>
              </w:rPr>
            </w:pPr>
          </w:p>
          <w:p w14:paraId="7E53851C" w14:textId="77777777" w:rsidR="00C62228" w:rsidRDefault="00C62228">
            <w:pPr>
              <w:pStyle w:val="TableParagraph"/>
              <w:rPr>
                <w:sz w:val="26"/>
              </w:rPr>
            </w:pPr>
          </w:p>
          <w:p w14:paraId="65268C5D" w14:textId="77777777" w:rsidR="00C62228" w:rsidRDefault="00C62228">
            <w:pPr>
              <w:pStyle w:val="TableParagraph"/>
              <w:rPr>
                <w:sz w:val="26"/>
              </w:rPr>
            </w:pPr>
          </w:p>
          <w:p w14:paraId="12E3BC1B" w14:textId="77777777" w:rsidR="00C62228" w:rsidRDefault="00C62228">
            <w:pPr>
              <w:pStyle w:val="TableParagraph"/>
              <w:rPr>
                <w:sz w:val="26"/>
              </w:rPr>
            </w:pPr>
          </w:p>
          <w:p w14:paraId="45B41600" w14:textId="77777777" w:rsidR="00C62228" w:rsidRDefault="00C62228">
            <w:pPr>
              <w:pStyle w:val="TableParagraph"/>
              <w:rPr>
                <w:sz w:val="26"/>
              </w:rPr>
            </w:pPr>
          </w:p>
          <w:p w14:paraId="28BCCEB3" w14:textId="77777777" w:rsidR="00C62228" w:rsidRDefault="00C62228">
            <w:pPr>
              <w:pStyle w:val="TableParagraph"/>
              <w:spacing w:before="5"/>
              <w:rPr>
                <w:sz w:val="23"/>
              </w:rPr>
            </w:pPr>
          </w:p>
          <w:p w14:paraId="6E52748D" w14:textId="77777777" w:rsidR="00C62228" w:rsidRDefault="00E6392B">
            <w:pPr>
              <w:pStyle w:val="TableParagraph"/>
              <w:ind w:left="14"/>
              <w:jc w:val="center"/>
              <w:rPr>
                <w:sz w:val="24"/>
              </w:rPr>
            </w:pPr>
            <w:r>
              <w:rPr>
                <w:sz w:val="24"/>
              </w:rPr>
              <w:t>3</w:t>
            </w:r>
          </w:p>
        </w:tc>
        <w:tc>
          <w:tcPr>
            <w:tcW w:w="1352" w:type="dxa"/>
          </w:tcPr>
          <w:p w14:paraId="6C4E4905" w14:textId="773363B5" w:rsidR="00C62228" w:rsidRDefault="00A54544">
            <w:pPr>
              <w:pStyle w:val="TableParagraph"/>
              <w:spacing w:before="70"/>
              <w:ind w:left="252" w:right="239"/>
              <w:jc w:val="center"/>
              <w:rPr>
                <w:sz w:val="24"/>
              </w:rPr>
            </w:pPr>
            <w:r>
              <w:rPr>
                <w:sz w:val="24"/>
              </w:rPr>
              <w:t>4</w:t>
            </w:r>
          </w:p>
        </w:tc>
        <w:tc>
          <w:tcPr>
            <w:tcW w:w="1381" w:type="dxa"/>
          </w:tcPr>
          <w:p w14:paraId="12543224" w14:textId="4F3F243D" w:rsidR="00C62228" w:rsidRDefault="00A54544">
            <w:pPr>
              <w:pStyle w:val="TableParagraph"/>
              <w:spacing w:before="70"/>
              <w:ind w:left="246" w:right="238"/>
              <w:jc w:val="center"/>
              <w:rPr>
                <w:sz w:val="24"/>
              </w:rPr>
            </w:pPr>
            <w:r>
              <w:rPr>
                <w:sz w:val="24"/>
              </w:rPr>
              <w:t>4</w:t>
            </w:r>
          </w:p>
        </w:tc>
      </w:tr>
      <w:tr w:rsidR="00C62228" w14:paraId="169BE105" w14:textId="77777777">
        <w:trPr>
          <w:trHeight w:val="651"/>
        </w:trPr>
        <w:tc>
          <w:tcPr>
            <w:tcW w:w="3140" w:type="dxa"/>
          </w:tcPr>
          <w:p w14:paraId="7B611238" w14:textId="77777777" w:rsidR="00C62228" w:rsidRDefault="00E6392B">
            <w:pPr>
              <w:pStyle w:val="TableParagraph"/>
              <w:spacing w:before="10"/>
              <w:ind w:left="78"/>
              <w:rPr>
                <w:sz w:val="24"/>
              </w:rPr>
            </w:pPr>
            <w:r>
              <w:rPr>
                <w:sz w:val="24"/>
              </w:rPr>
              <w:t>Specialization Core</w:t>
            </w:r>
          </w:p>
          <w:p w14:paraId="5604F37E" w14:textId="77777777" w:rsidR="00C62228" w:rsidRDefault="00E6392B">
            <w:pPr>
              <w:pStyle w:val="TableParagraph"/>
              <w:spacing w:before="44"/>
              <w:ind w:left="78"/>
              <w:rPr>
                <w:sz w:val="24"/>
              </w:rPr>
            </w:pPr>
            <w:r>
              <w:rPr>
                <w:sz w:val="24"/>
              </w:rPr>
              <w:t>(functional / sectoral)</w:t>
            </w:r>
          </w:p>
        </w:tc>
        <w:tc>
          <w:tcPr>
            <w:tcW w:w="1261" w:type="dxa"/>
          </w:tcPr>
          <w:p w14:paraId="16FDFA13" w14:textId="45816286" w:rsidR="00C62228" w:rsidRDefault="00A54544">
            <w:pPr>
              <w:pStyle w:val="TableParagraph"/>
              <w:spacing w:before="169"/>
              <w:ind w:left="299" w:right="282"/>
              <w:jc w:val="center"/>
              <w:rPr>
                <w:sz w:val="24"/>
              </w:rPr>
            </w:pPr>
            <w:r>
              <w:rPr>
                <w:sz w:val="24"/>
              </w:rPr>
              <w:t>0-6</w:t>
            </w:r>
          </w:p>
        </w:tc>
        <w:tc>
          <w:tcPr>
            <w:tcW w:w="1441" w:type="dxa"/>
          </w:tcPr>
          <w:p w14:paraId="286F6174" w14:textId="439DCBB6" w:rsidR="00C62228" w:rsidRDefault="00A54544">
            <w:pPr>
              <w:pStyle w:val="TableParagraph"/>
              <w:spacing w:before="169"/>
              <w:ind w:left="343" w:right="329"/>
              <w:jc w:val="center"/>
              <w:rPr>
                <w:sz w:val="24"/>
              </w:rPr>
            </w:pPr>
            <w:r>
              <w:rPr>
                <w:sz w:val="24"/>
              </w:rPr>
              <w:t>0-6</w:t>
            </w:r>
          </w:p>
        </w:tc>
        <w:tc>
          <w:tcPr>
            <w:tcW w:w="1441" w:type="dxa"/>
            <w:vMerge/>
            <w:tcBorders>
              <w:top w:val="nil"/>
            </w:tcBorders>
          </w:tcPr>
          <w:p w14:paraId="53FA5B9B" w14:textId="77777777" w:rsidR="00C62228" w:rsidRDefault="00C62228">
            <w:pPr>
              <w:rPr>
                <w:sz w:val="2"/>
                <w:szCs w:val="2"/>
              </w:rPr>
            </w:pPr>
          </w:p>
        </w:tc>
        <w:tc>
          <w:tcPr>
            <w:tcW w:w="1352" w:type="dxa"/>
          </w:tcPr>
          <w:p w14:paraId="4699398D" w14:textId="24A7AB36" w:rsidR="00C62228" w:rsidRDefault="009E79BA">
            <w:pPr>
              <w:pStyle w:val="TableParagraph"/>
              <w:spacing w:before="169"/>
              <w:ind w:left="252" w:right="239"/>
              <w:jc w:val="center"/>
              <w:rPr>
                <w:sz w:val="24"/>
              </w:rPr>
            </w:pPr>
            <w:r>
              <w:rPr>
                <w:sz w:val="24"/>
              </w:rPr>
              <w:t>0-0</w:t>
            </w:r>
          </w:p>
        </w:tc>
        <w:tc>
          <w:tcPr>
            <w:tcW w:w="1381" w:type="dxa"/>
          </w:tcPr>
          <w:p w14:paraId="7F41B3CE" w14:textId="2E53C481" w:rsidR="00C62228" w:rsidRDefault="00E6392B">
            <w:pPr>
              <w:pStyle w:val="TableParagraph"/>
              <w:spacing w:before="169"/>
              <w:ind w:left="246" w:right="238"/>
              <w:jc w:val="center"/>
              <w:rPr>
                <w:sz w:val="24"/>
              </w:rPr>
            </w:pPr>
            <w:r>
              <w:rPr>
                <w:sz w:val="24"/>
              </w:rPr>
              <w:t>0-</w:t>
            </w:r>
            <w:r w:rsidR="009E79BA">
              <w:rPr>
                <w:sz w:val="24"/>
              </w:rPr>
              <w:t>0</w:t>
            </w:r>
          </w:p>
        </w:tc>
      </w:tr>
      <w:tr w:rsidR="00C62228" w14:paraId="57DE8F1D" w14:textId="77777777">
        <w:trPr>
          <w:trHeight w:val="615"/>
        </w:trPr>
        <w:tc>
          <w:tcPr>
            <w:tcW w:w="3140" w:type="dxa"/>
          </w:tcPr>
          <w:p w14:paraId="751447F7" w14:textId="77777777" w:rsidR="00C62228" w:rsidRDefault="00E6392B">
            <w:pPr>
              <w:pStyle w:val="TableParagraph"/>
              <w:spacing w:before="152"/>
              <w:ind w:left="78"/>
              <w:rPr>
                <w:sz w:val="24"/>
              </w:rPr>
            </w:pPr>
            <w:r>
              <w:rPr>
                <w:sz w:val="24"/>
              </w:rPr>
              <w:t>Specialization Elective</w:t>
            </w:r>
          </w:p>
        </w:tc>
        <w:tc>
          <w:tcPr>
            <w:tcW w:w="1261" w:type="dxa"/>
          </w:tcPr>
          <w:p w14:paraId="2619D60E" w14:textId="40DA89BE" w:rsidR="00C62228" w:rsidRDefault="00A54544">
            <w:pPr>
              <w:pStyle w:val="TableParagraph"/>
              <w:spacing w:before="152"/>
              <w:ind w:left="18"/>
              <w:jc w:val="center"/>
              <w:rPr>
                <w:sz w:val="24"/>
              </w:rPr>
            </w:pPr>
            <w:r>
              <w:rPr>
                <w:w w:val="99"/>
                <w:sz w:val="24"/>
              </w:rPr>
              <w:t>0-6</w:t>
            </w:r>
          </w:p>
        </w:tc>
        <w:tc>
          <w:tcPr>
            <w:tcW w:w="1441" w:type="dxa"/>
          </w:tcPr>
          <w:p w14:paraId="48358C5C" w14:textId="34D149DE" w:rsidR="00C62228" w:rsidRDefault="00A54544">
            <w:pPr>
              <w:pStyle w:val="TableParagraph"/>
              <w:spacing w:before="152"/>
              <w:ind w:left="14"/>
              <w:jc w:val="center"/>
              <w:rPr>
                <w:sz w:val="24"/>
              </w:rPr>
            </w:pPr>
            <w:r>
              <w:rPr>
                <w:w w:val="99"/>
                <w:sz w:val="24"/>
              </w:rPr>
              <w:t>0-6</w:t>
            </w:r>
          </w:p>
        </w:tc>
        <w:tc>
          <w:tcPr>
            <w:tcW w:w="1441" w:type="dxa"/>
            <w:vMerge/>
            <w:tcBorders>
              <w:top w:val="nil"/>
            </w:tcBorders>
          </w:tcPr>
          <w:p w14:paraId="495684E1" w14:textId="77777777" w:rsidR="00C62228" w:rsidRDefault="00C62228">
            <w:pPr>
              <w:rPr>
                <w:sz w:val="2"/>
                <w:szCs w:val="2"/>
              </w:rPr>
            </w:pPr>
          </w:p>
        </w:tc>
        <w:tc>
          <w:tcPr>
            <w:tcW w:w="1352" w:type="dxa"/>
          </w:tcPr>
          <w:p w14:paraId="17349551" w14:textId="645A4860" w:rsidR="00C62228" w:rsidRDefault="00A54544">
            <w:pPr>
              <w:pStyle w:val="TableParagraph"/>
              <w:spacing w:before="152"/>
              <w:ind w:left="252" w:right="239"/>
              <w:jc w:val="center"/>
              <w:rPr>
                <w:sz w:val="24"/>
              </w:rPr>
            </w:pPr>
            <w:r>
              <w:rPr>
                <w:sz w:val="24"/>
              </w:rPr>
              <w:t>18-20</w:t>
            </w:r>
          </w:p>
        </w:tc>
        <w:tc>
          <w:tcPr>
            <w:tcW w:w="1381" w:type="dxa"/>
          </w:tcPr>
          <w:p w14:paraId="5750F547" w14:textId="6DCE4DD8" w:rsidR="00C62228" w:rsidRDefault="00A54544">
            <w:pPr>
              <w:pStyle w:val="TableParagraph"/>
              <w:spacing w:before="152"/>
              <w:ind w:left="246" w:right="238"/>
              <w:jc w:val="center"/>
              <w:rPr>
                <w:sz w:val="24"/>
              </w:rPr>
            </w:pPr>
            <w:r>
              <w:rPr>
                <w:sz w:val="24"/>
              </w:rPr>
              <w:t>13-16</w:t>
            </w:r>
          </w:p>
        </w:tc>
      </w:tr>
      <w:tr w:rsidR="00C62228" w14:paraId="318C94C9" w14:textId="77777777">
        <w:trPr>
          <w:trHeight w:val="619"/>
        </w:trPr>
        <w:tc>
          <w:tcPr>
            <w:tcW w:w="3140" w:type="dxa"/>
          </w:tcPr>
          <w:p w14:paraId="10254213" w14:textId="77777777" w:rsidR="00C62228" w:rsidRDefault="00E6392B">
            <w:pPr>
              <w:pStyle w:val="TableParagraph"/>
              <w:spacing w:before="155"/>
              <w:ind w:left="78"/>
              <w:rPr>
                <w:sz w:val="24"/>
              </w:rPr>
            </w:pPr>
            <w:r>
              <w:rPr>
                <w:sz w:val="24"/>
              </w:rPr>
              <w:t>Value Addition Course (VAC)</w:t>
            </w:r>
          </w:p>
        </w:tc>
        <w:tc>
          <w:tcPr>
            <w:tcW w:w="1261" w:type="dxa"/>
          </w:tcPr>
          <w:p w14:paraId="00649405" w14:textId="16A9C4C6" w:rsidR="00C62228" w:rsidRDefault="007340FE">
            <w:pPr>
              <w:pStyle w:val="TableParagraph"/>
              <w:spacing w:before="155"/>
              <w:ind w:left="15"/>
              <w:jc w:val="center"/>
              <w:rPr>
                <w:sz w:val="24"/>
              </w:rPr>
            </w:pPr>
            <w:r>
              <w:rPr>
                <w:sz w:val="24"/>
              </w:rPr>
              <w:t>5</w:t>
            </w:r>
          </w:p>
        </w:tc>
        <w:tc>
          <w:tcPr>
            <w:tcW w:w="1441" w:type="dxa"/>
          </w:tcPr>
          <w:p w14:paraId="2D8F3160" w14:textId="241AA61B" w:rsidR="00C62228" w:rsidRDefault="007340FE">
            <w:pPr>
              <w:pStyle w:val="TableParagraph"/>
              <w:spacing w:before="155"/>
              <w:ind w:left="16"/>
              <w:jc w:val="center"/>
              <w:rPr>
                <w:sz w:val="24"/>
              </w:rPr>
            </w:pPr>
            <w:r>
              <w:rPr>
                <w:sz w:val="24"/>
              </w:rPr>
              <w:t>5</w:t>
            </w:r>
          </w:p>
        </w:tc>
        <w:tc>
          <w:tcPr>
            <w:tcW w:w="1441" w:type="dxa"/>
            <w:vMerge/>
            <w:tcBorders>
              <w:top w:val="nil"/>
            </w:tcBorders>
          </w:tcPr>
          <w:p w14:paraId="6965F422" w14:textId="77777777" w:rsidR="00C62228" w:rsidRDefault="00C62228">
            <w:pPr>
              <w:rPr>
                <w:sz w:val="2"/>
                <w:szCs w:val="2"/>
              </w:rPr>
            </w:pPr>
          </w:p>
        </w:tc>
        <w:tc>
          <w:tcPr>
            <w:tcW w:w="1352" w:type="dxa"/>
          </w:tcPr>
          <w:p w14:paraId="0753B6CA" w14:textId="4EB91BE5" w:rsidR="00C62228" w:rsidRDefault="007340FE">
            <w:pPr>
              <w:pStyle w:val="TableParagraph"/>
              <w:spacing w:before="155"/>
              <w:ind w:left="11"/>
              <w:jc w:val="center"/>
              <w:rPr>
                <w:sz w:val="24"/>
              </w:rPr>
            </w:pPr>
            <w:r>
              <w:rPr>
                <w:sz w:val="24"/>
              </w:rPr>
              <w:t>2</w:t>
            </w:r>
          </w:p>
        </w:tc>
        <w:tc>
          <w:tcPr>
            <w:tcW w:w="1381" w:type="dxa"/>
          </w:tcPr>
          <w:p w14:paraId="31980F38" w14:textId="6CDF1F1F" w:rsidR="00C62228" w:rsidRDefault="00A54544">
            <w:pPr>
              <w:pStyle w:val="TableParagraph"/>
              <w:spacing w:before="155"/>
              <w:ind w:left="5"/>
              <w:jc w:val="center"/>
              <w:rPr>
                <w:sz w:val="24"/>
              </w:rPr>
            </w:pPr>
            <w:r>
              <w:rPr>
                <w:sz w:val="24"/>
              </w:rPr>
              <w:t>2</w:t>
            </w:r>
          </w:p>
        </w:tc>
      </w:tr>
      <w:tr w:rsidR="00C62228" w14:paraId="64013458" w14:textId="77777777">
        <w:trPr>
          <w:trHeight w:val="615"/>
        </w:trPr>
        <w:tc>
          <w:tcPr>
            <w:tcW w:w="3140" w:type="dxa"/>
          </w:tcPr>
          <w:p w14:paraId="7934BAC2" w14:textId="77777777" w:rsidR="00C62228" w:rsidRDefault="00E6392B">
            <w:pPr>
              <w:pStyle w:val="TableParagraph"/>
              <w:spacing w:before="152"/>
              <w:ind w:left="78"/>
              <w:rPr>
                <w:sz w:val="24"/>
              </w:rPr>
            </w:pPr>
            <w:r>
              <w:rPr>
                <w:sz w:val="24"/>
              </w:rPr>
              <w:t>SAP Courses</w:t>
            </w:r>
          </w:p>
        </w:tc>
        <w:tc>
          <w:tcPr>
            <w:tcW w:w="1261" w:type="dxa"/>
          </w:tcPr>
          <w:p w14:paraId="76ED9936" w14:textId="77777777" w:rsidR="00C62228" w:rsidRDefault="00C62228">
            <w:pPr>
              <w:pStyle w:val="TableParagraph"/>
              <w:rPr>
                <w:sz w:val="24"/>
              </w:rPr>
            </w:pPr>
          </w:p>
        </w:tc>
        <w:tc>
          <w:tcPr>
            <w:tcW w:w="1441" w:type="dxa"/>
          </w:tcPr>
          <w:p w14:paraId="141BACD3" w14:textId="6221111E" w:rsidR="00C62228" w:rsidRDefault="00E6392B">
            <w:pPr>
              <w:pStyle w:val="TableParagraph"/>
              <w:spacing w:before="152"/>
              <w:ind w:left="343" w:right="329"/>
              <w:jc w:val="center"/>
              <w:rPr>
                <w:sz w:val="24"/>
              </w:rPr>
            </w:pPr>
            <w:r>
              <w:rPr>
                <w:sz w:val="24"/>
              </w:rPr>
              <w:t>0-1</w:t>
            </w:r>
            <w:r w:rsidR="00A54544">
              <w:rPr>
                <w:sz w:val="24"/>
              </w:rPr>
              <w:t>2</w:t>
            </w:r>
          </w:p>
        </w:tc>
        <w:tc>
          <w:tcPr>
            <w:tcW w:w="1441" w:type="dxa"/>
            <w:vMerge/>
            <w:tcBorders>
              <w:top w:val="nil"/>
            </w:tcBorders>
          </w:tcPr>
          <w:p w14:paraId="04C1C60A" w14:textId="77777777" w:rsidR="00C62228" w:rsidRDefault="00C62228">
            <w:pPr>
              <w:rPr>
                <w:sz w:val="2"/>
                <w:szCs w:val="2"/>
              </w:rPr>
            </w:pPr>
          </w:p>
        </w:tc>
        <w:tc>
          <w:tcPr>
            <w:tcW w:w="1352" w:type="dxa"/>
          </w:tcPr>
          <w:p w14:paraId="18D727A1" w14:textId="2B147249" w:rsidR="00C62228" w:rsidRDefault="00E6392B">
            <w:pPr>
              <w:pStyle w:val="TableParagraph"/>
              <w:spacing w:before="152"/>
              <w:ind w:left="252" w:right="239"/>
              <w:jc w:val="center"/>
              <w:rPr>
                <w:sz w:val="24"/>
              </w:rPr>
            </w:pPr>
            <w:r>
              <w:rPr>
                <w:sz w:val="24"/>
              </w:rPr>
              <w:t>0-1</w:t>
            </w:r>
            <w:r w:rsidR="00A54544">
              <w:rPr>
                <w:sz w:val="24"/>
              </w:rPr>
              <w:t>2</w:t>
            </w:r>
          </w:p>
        </w:tc>
        <w:tc>
          <w:tcPr>
            <w:tcW w:w="1381" w:type="dxa"/>
          </w:tcPr>
          <w:p w14:paraId="11181598" w14:textId="733D673D" w:rsidR="00C62228" w:rsidRDefault="00E6392B">
            <w:pPr>
              <w:pStyle w:val="TableParagraph"/>
              <w:spacing w:before="152"/>
              <w:ind w:left="246" w:right="238"/>
              <w:jc w:val="center"/>
              <w:rPr>
                <w:sz w:val="24"/>
              </w:rPr>
            </w:pPr>
            <w:r>
              <w:rPr>
                <w:sz w:val="24"/>
              </w:rPr>
              <w:t>0-1</w:t>
            </w:r>
            <w:r w:rsidR="00A54544">
              <w:rPr>
                <w:sz w:val="24"/>
              </w:rPr>
              <w:t>2</w:t>
            </w:r>
          </w:p>
        </w:tc>
      </w:tr>
      <w:tr w:rsidR="00C62228" w14:paraId="37B89CB6" w14:textId="77777777">
        <w:trPr>
          <w:trHeight w:val="452"/>
        </w:trPr>
        <w:tc>
          <w:tcPr>
            <w:tcW w:w="3140" w:type="dxa"/>
          </w:tcPr>
          <w:p w14:paraId="1D4202CA" w14:textId="77777777" w:rsidR="00C62228" w:rsidRDefault="00E6392B">
            <w:pPr>
              <w:pStyle w:val="TableParagraph"/>
              <w:spacing w:before="70"/>
              <w:ind w:left="78"/>
              <w:rPr>
                <w:sz w:val="24"/>
              </w:rPr>
            </w:pPr>
            <w:r>
              <w:rPr>
                <w:sz w:val="24"/>
              </w:rPr>
              <w:t>Domain Electives (DE)</w:t>
            </w:r>
          </w:p>
        </w:tc>
        <w:tc>
          <w:tcPr>
            <w:tcW w:w="1261" w:type="dxa"/>
          </w:tcPr>
          <w:p w14:paraId="0871CBAA" w14:textId="77777777" w:rsidR="00C62228" w:rsidRDefault="00E6392B">
            <w:pPr>
              <w:pStyle w:val="TableParagraph"/>
              <w:spacing w:before="70"/>
              <w:ind w:left="18"/>
              <w:jc w:val="center"/>
              <w:rPr>
                <w:sz w:val="24"/>
              </w:rPr>
            </w:pPr>
            <w:r>
              <w:rPr>
                <w:w w:val="99"/>
                <w:sz w:val="24"/>
              </w:rPr>
              <w:t>-</w:t>
            </w:r>
          </w:p>
        </w:tc>
        <w:tc>
          <w:tcPr>
            <w:tcW w:w="1441" w:type="dxa"/>
          </w:tcPr>
          <w:p w14:paraId="109EE8CA" w14:textId="68875ADA" w:rsidR="00C62228" w:rsidRDefault="00A54544">
            <w:pPr>
              <w:pStyle w:val="TableParagraph"/>
              <w:spacing w:before="70"/>
              <w:ind w:left="14"/>
              <w:jc w:val="center"/>
              <w:rPr>
                <w:sz w:val="24"/>
              </w:rPr>
            </w:pPr>
            <w:r>
              <w:rPr>
                <w:w w:val="99"/>
                <w:sz w:val="24"/>
              </w:rPr>
              <w:t>0-6</w:t>
            </w:r>
          </w:p>
        </w:tc>
        <w:tc>
          <w:tcPr>
            <w:tcW w:w="1441" w:type="dxa"/>
            <w:vMerge/>
            <w:tcBorders>
              <w:top w:val="nil"/>
            </w:tcBorders>
          </w:tcPr>
          <w:p w14:paraId="3B55516B" w14:textId="77777777" w:rsidR="00C62228" w:rsidRDefault="00C62228">
            <w:pPr>
              <w:rPr>
                <w:sz w:val="2"/>
                <w:szCs w:val="2"/>
              </w:rPr>
            </w:pPr>
          </w:p>
        </w:tc>
        <w:tc>
          <w:tcPr>
            <w:tcW w:w="1352" w:type="dxa"/>
          </w:tcPr>
          <w:p w14:paraId="53214D03" w14:textId="62C7FD89" w:rsidR="00C62228" w:rsidRDefault="00E6392B">
            <w:pPr>
              <w:pStyle w:val="TableParagraph"/>
              <w:spacing w:before="70"/>
              <w:ind w:left="252" w:right="239"/>
              <w:jc w:val="center"/>
              <w:rPr>
                <w:sz w:val="24"/>
              </w:rPr>
            </w:pPr>
            <w:r>
              <w:rPr>
                <w:sz w:val="24"/>
              </w:rPr>
              <w:t>0-</w:t>
            </w:r>
            <w:r w:rsidR="00A54544">
              <w:rPr>
                <w:sz w:val="24"/>
              </w:rPr>
              <w:t>8</w:t>
            </w:r>
          </w:p>
        </w:tc>
        <w:tc>
          <w:tcPr>
            <w:tcW w:w="1381" w:type="dxa"/>
          </w:tcPr>
          <w:p w14:paraId="3F944F72" w14:textId="6281B3F4" w:rsidR="00C62228" w:rsidRDefault="00E6392B">
            <w:pPr>
              <w:pStyle w:val="TableParagraph"/>
              <w:spacing w:before="70"/>
              <w:ind w:left="246" w:right="238"/>
              <w:jc w:val="center"/>
              <w:rPr>
                <w:sz w:val="24"/>
              </w:rPr>
            </w:pPr>
            <w:r>
              <w:rPr>
                <w:sz w:val="24"/>
              </w:rPr>
              <w:t>0-</w:t>
            </w:r>
            <w:r w:rsidR="00A54544">
              <w:rPr>
                <w:sz w:val="24"/>
              </w:rPr>
              <w:t>8</w:t>
            </w:r>
          </w:p>
        </w:tc>
      </w:tr>
      <w:tr w:rsidR="00C62228" w14:paraId="2B68D931" w14:textId="77777777" w:rsidTr="00667969">
        <w:trPr>
          <w:trHeight w:val="449"/>
        </w:trPr>
        <w:tc>
          <w:tcPr>
            <w:tcW w:w="3140" w:type="dxa"/>
          </w:tcPr>
          <w:p w14:paraId="4060B2DB" w14:textId="77777777" w:rsidR="00C62228" w:rsidRDefault="00E6392B">
            <w:pPr>
              <w:pStyle w:val="TableParagraph"/>
              <w:spacing w:before="147"/>
              <w:ind w:left="78"/>
              <w:rPr>
                <w:sz w:val="24"/>
              </w:rPr>
            </w:pPr>
            <w:r>
              <w:rPr>
                <w:sz w:val="24"/>
              </w:rPr>
              <w:t>Open Electives (OE)</w:t>
            </w:r>
          </w:p>
        </w:tc>
        <w:tc>
          <w:tcPr>
            <w:tcW w:w="1261" w:type="dxa"/>
          </w:tcPr>
          <w:p w14:paraId="58BA5300" w14:textId="77777777" w:rsidR="00C62228" w:rsidRDefault="00E6392B">
            <w:pPr>
              <w:pStyle w:val="TableParagraph"/>
              <w:spacing w:before="147"/>
              <w:ind w:left="18"/>
              <w:jc w:val="center"/>
              <w:rPr>
                <w:sz w:val="24"/>
              </w:rPr>
            </w:pPr>
            <w:r>
              <w:rPr>
                <w:w w:val="99"/>
                <w:sz w:val="24"/>
              </w:rPr>
              <w:t>-</w:t>
            </w:r>
          </w:p>
        </w:tc>
        <w:tc>
          <w:tcPr>
            <w:tcW w:w="1441" w:type="dxa"/>
          </w:tcPr>
          <w:p w14:paraId="7F0EFFDD" w14:textId="6044604B" w:rsidR="00C62228" w:rsidRDefault="00A54544">
            <w:pPr>
              <w:pStyle w:val="TableParagraph"/>
              <w:spacing w:before="147"/>
              <w:ind w:left="14"/>
              <w:jc w:val="center"/>
              <w:rPr>
                <w:sz w:val="24"/>
              </w:rPr>
            </w:pPr>
            <w:r>
              <w:rPr>
                <w:w w:val="99"/>
                <w:sz w:val="24"/>
              </w:rPr>
              <w:t>0-3</w:t>
            </w:r>
          </w:p>
        </w:tc>
        <w:tc>
          <w:tcPr>
            <w:tcW w:w="1441" w:type="dxa"/>
            <w:vMerge/>
            <w:tcBorders>
              <w:top w:val="nil"/>
            </w:tcBorders>
          </w:tcPr>
          <w:p w14:paraId="7D7AAB75" w14:textId="77777777" w:rsidR="00C62228" w:rsidRDefault="00C62228">
            <w:pPr>
              <w:rPr>
                <w:sz w:val="2"/>
                <w:szCs w:val="2"/>
              </w:rPr>
            </w:pPr>
          </w:p>
        </w:tc>
        <w:tc>
          <w:tcPr>
            <w:tcW w:w="1352" w:type="dxa"/>
          </w:tcPr>
          <w:p w14:paraId="6610902D" w14:textId="3AC64AC1" w:rsidR="00C62228" w:rsidRDefault="00E6392B">
            <w:pPr>
              <w:pStyle w:val="TableParagraph"/>
              <w:spacing w:before="147"/>
              <w:ind w:left="252" w:right="239"/>
              <w:jc w:val="center"/>
              <w:rPr>
                <w:sz w:val="24"/>
              </w:rPr>
            </w:pPr>
            <w:r>
              <w:rPr>
                <w:sz w:val="24"/>
              </w:rPr>
              <w:t>0-</w:t>
            </w:r>
            <w:r w:rsidR="00A54544">
              <w:rPr>
                <w:sz w:val="24"/>
              </w:rPr>
              <w:t>4</w:t>
            </w:r>
          </w:p>
        </w:tc>
        <w:tc>
          <w:tcPr>
            <w:tcW w:w="1381" w:type="dxa"/>
          </w:tcPr>
          <w:p w14:paraId="2478051C" w14:textId="6C167702" w:rsidR="00C62228" w:rsidRDefault="00A54544">
            <w:pPr>
              <w:pStyle w:val="TableParagraph"/>
              <w:spacing w:before="147"/>
              <w:ind w:left="8"/>
              <w:jc w:val="center"/>
              <w:rPr>
                <w:sz w:val="24"/>
              </w:rPr>
            </w:pPr>
            <w:r>
              <w:rPr>
                <w:w w:val="99"/>
                <w:sz w:val="24"/>
              </w:rPr>
              <w:t>0</w:t>
            </w:r>
            <w:r w:rsidR="00E6392B">
              <w:rPr>
                <w:w w:val="99"/>
                <w:sz w:val="24"/>
              </w:rPr>
              <w:t>-</w:t>
            </w:r>
            <w:r>
              <w:rPr>
                <w:w w:val="99"/>
                <w:sz w:val="24"/>
              </w:rPr>
              <w:t>4</w:t>
            </w:r>
          </w:p>
        </w:tc>
      </w:tr>
      <w:tr w:rsidR="00C62228" w14:paraId="5B60774F" w14:textId="77777777">
        <w:trPr>
          <w:trHeight w:val="603"/>
        </w:trPr>
        <w:tc>
          <w:tcPr>
            <w:tcW w:w="3140" w:type="dxa"/>
          </w:tcPr>
          <w:p w14:paraId="7060F45B" w14:textId="2FE8637E" w:rsidR="00C62228" w:rsidRDefault="001F1542">
            <w:pPr>
              <w:pStyle w:val="TableParagraph"/>
              <w:spacing w:before="147"/>
              <w:ind w:left="78"/>
              <w:rPr>
                <w:sz w:val="24"/>
              </w:rPr>
            </w:pPr>
            <w:r w:rsidRPr="001F1542">
              <w:rPr>
                <w:sz w:val="24"/>
              </w:rPr>
              <w:t>Employability &amp; Skill Enhancement Courses</w:t>
            </w:r>
          </w:p>
        </w:tc>
        <w:tc>
          <w:tcPr>
            <w:tcW w:w="1261" w:type="dxa"/>
          </w:tcPr>
          <w:p w14:paraId="528B32CE" w14:textId="4353E2EE" w:rsidR="00C62228" w:rsidRDefault="001F1542">
            <w:pPr>
              <w:pStyle w:val="TableParagraph"/>
              <w:spacing w:before="147"/>
              <w:ind w:left="18"/>
              <w:jc w:val="center"/>
              <w:rPr>
                <w:sz w:val="24"/>
              </w:rPr>
            </w:pPr>
            <w:r>
              <w:rPr>
                <w:w w:val="99"/>
                <w:sz w:val="24"/>
              </w:rPr>
              <w:t>0-3</w:t>
            </w:r>
          </w:p>
        </w:tc>
        <w:tc>
          <w:tcPr>
            <w:tcW w:w="1441" w:type="dxa"/>
          </w:tcPr>
          <w:p w14:paraId="4128EA78" w14:textId="1DAE3E5F" w:rsidR="00C62228" w:rsidRDefault="001F1542">
            <w:pPr>
              <w:pStyle w:val="TableParagraph"/>
              <w:spacing w:before="147"/>
              <w:ind w:left="14"/>
              <w:jc w:val="center"/>
              <w:rPr>
                <w:sz w:val="24"/>
              </w:rPr>
            </w:pPr>
            <w:r>
              <w:rPr>
                <w:w w:val="99"/>
                <w:sz w:val="24"/>
              </w:rPr>
              <w:t>0-6</w:t>
            </w:r>
          </w:p>
        </w:tc>
        <w:tc>
          <w:tcPr>
            <w:tcW w:w="1441" w:type="dxa"/>
            <w:vMerge/>
            <w:tcBorders>
              <w:top w:val="nil"/>
            </w:tcBorders>
          </w:tcPr>
          <w:p w14:paraId="59B7CB12" w14:textId="77777777" w:rsidR="00C62228" w:rsidRDefault="00C62228">
            <w:pPr>
              <w:rPr>
                <w:sz w:val="2"/>
                <w:szCs w:val="2"/>
              </w:rPr>
            </w:pPr>
          </w:p>
        </w:tc>
        <w:tc>
          <w:tcPr>
            <w:tcW w:w="1352" w:type="dxa"/>
          </w:tcPr>
          <w:p w14:paraId="7AF64455" w14:textId="2688E267" w:rsidR="00C62228" w:rsidRDefault="00E6392B">
            <w:pPr>
              <w:pStyle w:val="TableParagraph"/>
              <w:spacing w:before="147"/>
              <w:ind w:left="252" w:right="239"/>
              <w:jc w:val="center"/>
              <w:rPr>
                <w:sz w:val="24"/>
              </w:rPr>
            </w:pPr>
            <w:r>
              <w:rPr>
                <w:sz w:val="24"/>
              </w:rPr>
              <w:t>0-</w:t>
            </w:r>
            <w:r w:rsidR="001F1542">
              <w:rPr>
                <w:sz w:val="24"/>
              </w:rPr>
              <w:t>3</w:t>
            </w:r>
          </w:p>
        </w:tc>
        <w:tc>
          <w:tcPr>
            <w:tcW w:w="1381" w:type="dxa"/>
          </w:tcPr>
          <w:p w14:paraId="54A86611" w14:textId="1481186C" w:rsidR="00C62228" w:rsidRDefault="00E6392B">
            <w:pPr>
              <w:pStyle w:val="TableParagraph"/>
              <w:spacing w:before="147"/>
              <w:ind w:left="246" w:right="238"/>
              <w:jc w:val="center"/>
              <w:rPr>
                <w:sz w:val="24"/>
              </w:rPr>
            </w:pPr>
            <w:r>
              <w:rPr>
                <w:sz w:val="24"/>
              </w:rPr>
              <w:t>0-</w:t>
            </w:r>
            <w:r w:rsidR="001F1542">
              <w:rPr>
                <w:sz w:val="24"/>
              </w:rPr>
              <w:t>3</w:t>
            </w:r>
          </w:p>
        </w:tc>
      </w:tr>
      <w:tr w:rsidR="00C62228" w14:paraId="5C49F9E2" w14:textId="77777777" w:rsidTr="00667969">
        <w:trPr>
          <w:trHeight w:val="678"/>
        </w:trPr>
        <w:tc>
          <w:tcPr>
            <w:tcW w:w="3140" w:type="dxa"/>
          </w:tcPr>
          <w:p w14:paraId="1ECE0970" w14:textId="77777777" w:rsidR="00C62228" w:rsidRDefault="00C62228">
            <w:pPr>
              <w:pStyle w:val="TableParagraph"/>
              <w:spacing w:before="1"/>
              <w:rPr>
                <w:sz w:val="24"/>
              </w:rPr>
            </w:pPr>
          </w:p>
          <w:p w14:paraId="614CCB34" w14:textId="77777777" w:rsidR="00C62228" w:rsidRDefault="00E6392B">
            <w:pPr>
              <w:pStyle w:val="TableParagraph"/>
              <w:ind w:left="78"/>
              <w:rPr>
                <w:sz w:val="24"/>
              </w:rPr>
            </w:pPr>
            <w:r>
              <w:rPr>
                <w:sz w:val="24"/>
              </w:rPr>
              <w:t>NTCC</w:t>
            </w:r>
          </w:p>
        </w:tc>
        <w:tc>
          <w:tcPr>
            <w:tcW w:w="1261" w:type="dxa"/>
          </w:tcPr>
          <w:p w14:paraId="5A1C6899" w14:textId="77777777" w:rsidR="00C62228" w:rsidRDefault="00C62228">
            <w:pPr>
              <w:pStyle w:val="TableParagraph"/>
              <w:spacing w:before="1"/>
              <w:rPr>
                <w:sz w:val="24"/>
              </w:rPr>
            </w:pPr>
          </w:p>
          <w:p w14:paraId="0EE5A634" w14:textId="77777777" w:rsidR="00C62228" w:rsidRDefault="00E6392B">
            <w:pPr>
              <w:pStyle w:val="TableParagraph"/>
              <w:ind w:left="299" w:right="282"/>
              <w:jc w:val="center"/>
              <w:rPr>
                <w:sz w:val="24"/>
              </w:rPr>
            </w:pPr>
            <w:r>
              <w:rPr>
                <w:sz w:val="24"/>
              </w:rPr>
              <w:t>0-3</w:t>
            </w:r>
          </w:p>
        </w:tc>
        <w:tc>
          <w:tcPr>
            <w:tcW w:w="1441" w:type="dxa"/>
          </w:tcPr>
          <w:p w14:paraId="1B25CC98" w14:textId="77777777" w:rsidR="00C62228" w:rsidRDefault="00C62228">
            <w:pPr>
              <w:pStyle w:val="TableParagraph"/>
              <w:spacing w:before="1"/>
              <w:rPr>
                <w:sz w:val="24"/>
              </w:rPr>
            </w:pPr>
          </w:p>
          <w:p w14:paraId="1426A36F" w14:textId="77777777" w:rsidR="00C62228" w:rsidRDefault="00E6392B">
            <w:pPr>
              <w:pStyle w:val="TableParagraph"/>
              <w:ind w:left="343" w:right="329"/>
              <w:jc w:val="center"/>
              <w:rPr>
                <w:sz w:val="24"/>
              </w:rPr>
            </w:pPr>
            <w:r>
              <w:rPr>
                <w:sz w:val="24"/>
              </w:rPr>
              <w:t>0-3</w:t>
            </w:r>
          </w:p>
        </w:tc>
        <w:tc>
          <w:tcPr>
            <w:tcW w:w="1441" w:type="dxa"/>
            <w:vMerge/>
            <w:tcBorders>
              <w:top w:val="nil"/>
            </w:tcBorders>
          </w:tcPr>
          <w:p w14:paraId="2958A65A" w14:textId="77777777" w:rsidR="00C62228" w:rsidRDefault="00C62228">
            <w:pPr>
              <w:rPr>
                <w:sz w:val="2"/>
                <w:szCs w:val="2"/>
              </w:rPr>
            </w:pPr>
          </w:p>
        </w:tc>
        <w:tc>
          <w:tcPr>
            <w:tcW w:w="1352" w:type="dxa"/>
          </w:tcPr>
          <w:p w14:paraId="48F29A0B" w14:textId="77777777" w:rsidR="00C62228" w:rsidRDefault="00C62228">
            <w:pPr>
              <w:pStyle w:val="TableParagraph"/>
              <w:spacing w:before="1"/>
              <w:rPr>
                <w:sz w:val="24"/>
              </w:rPr>
            </w:pPr>
          </w:p>
          <w:p w14:paraId="1E0C7F8D" w14:textId="0CC69B69" w:rsidR="00C62228" w:rsidRDefault="00A54544">
            <w:pPr>
              <w:pStyle w:val="TableParagraph"/>
              <w:ind w:left="251" w:right="239"/>
              <w:jc w:val="center"/>
              <w:rPr>
                <w:sz w:val="24"/>
              </w:rPr>
            </w:pPr>
            <w:r>
              <w:rPr>
                <w:sz w:val="24"/>
              </w:rPr>
              <w:t>-</w:t>
            </w:r>
          </w:p>
        </w:tc>
        <w:tc>
          <w:tcPr>
            <w:tcW w:w="1381" w:type="dxa"/>
          </w:tcPr>
          <w:p w14:paraId="6085F8BF" w14:textId="77777777" w:rsidR="00C62228" w:rsidRDefault="00C62228">
            <w:pPr>
              <w:pStyle w:val="TableParagraph"/>
              <w:spacing w:before="1"/>
              <w:rPr>
                <w:sz w:val="24"/>
              </w:rPr>
            </w:pPr>
          </w:p>
          <w:p w14:paraId="0EA49DE4" w14:textId="2D9D47ED" w:rsidR="00C62228" w:rsidRDefault="00A54544">
            <w:pPr>
              <w:pStyle w:val="TableParagraph"/>
              <w:ind w:left="246" w:right="240"/>
              <w:jc w:val="center"/>
              <w:rPr>
                <w:sz w:val="24"/>
              </w:rPr>
            </w:pPr>
            <w:r>
              <w:rPr>
                <w:sz w:val="24"/>
              </w:rPr>
              <w:t>6</w:t>
            </w:r>
          </w:p>
        </w:tc>
      </w:tr>
      <w:tr w:rsidR="007340FE" w14:paraId="61243B14" w14:textId="77777777" w:rsidTr="00667969">
        <w:trPr>
          <w:trHeight w:val="678"/>
        </w:trPr>
        <w:tc>
          <w:tcPr>
            <w:tcW w:w="3140" w:type="dxa"/>
          </w:tcPr>
          <w:p w14:paraId="09BDF26A" w14:textId="0A7300B8" w:rsidR="007340FE" w:rsidRDefault="007340FE" w:rsidP="007340FE">
            <w:pPr>
              <w:pStyle w:val="TableParagraph"/>
              <w:spacing w:before="1"/>
              <w:rPr>
                <w:sz w:val="24"/>
              </w:rPr>
            </w:pPr>
            <w:r w:rsidRPr="007340FE">
              <w:rPr>
                <w:sz w:val="24"/>
              </w:rPr>
              <w:t>Mandatory Courses</w:t>
            </w:r>
          </w:p>
        </w:tc>
        <w:tc>
          <w:tcPr>
            <w:tcW w:w="1261" w:type="dxa"/>
          </w:tcPr>
          <w:p w14:paraId="57098B5F" w14:textId="73FFFDE9" w:rsidR="007340FE" w:rsidRPr="00AE6154" w:rsidRDefault="007340FE" w:rsidP="00AE6154">
            <w:pPr>
              <w:pStyle w:val="TableParagraph"/>
              <w:spacing w:before="152"/>
              <w:ind w:left="18"/>
              <w:jc w:val="center"/>
              <w:rPr>
                <w:w w:val="99"/>
                <w:sz w:val="24"/>
              </w:rPr>
            </w:pPr>
            <w:r w:rsidRPr="007336CE">
              <w:rPr>
                <w:w w:val="99"/>
                <w:sz w:val="24"/>
              </w:rPr>
              <w:t>0</w:t>
            </w:r>
          </w:p>
        </w:tc>
        <w:tc>
          <w:tcPr>
            <w:tcW w:w="1441" w:type="dxa"/>
          </w:tcPr>
          <w:p w14:paraId="2434A490" w14:textId="3EBCCC94" w:rsidR="007340FE" w:rsidRPr="00AE6154" w:rsidRDefault="007340FE" w:rsidP="00AE6154">
            <w:pPr>
              <w:pStyle w:val="TableParagraph"/>
              <w:spacing w:before="152"/>
              <w:ind w:left="18"/>
              <w:jc w:val="center"/>
              <w:rPr>
                <w:w w:val="99"/>
                <w:sz w:val="24"/>
              </w:rPr>
            </w:pPr>
            <w:r w:rsidRPr="007336CE">
              <w:rPr>
                <w:w w:val="99"/>
                <w:sz w:val="24"/>
              </w:rPr>
              <w:t>0</w:t>
            </w:r>
          </w:p>
        </w:tc>
        <w:tc>
          <w:tcPr>
            <w:tcW w:w="1441" w:type="dxa"/>
            <w:vMerge/>
            <w:tcBorders>
              <w:top w:val="nil"/>
            </w:tcBorders>
          </w:tcPr>
          <w:p w14:paraId="1299F51E" w14:textId="77777777" w:rsidR="007340FE" w:rsidRPr="00AE6154" w:rsidRDefault="007340FE" w:rsidP="00AE6154">
            <w:pPr>
              <w:spacing w:before="152"/>
              <w:ind w:left="18"/>
              <w:jc w:val="center"/>
              <w:rPr>
                <w:w w:val="99"/>
                <w:sz w:val="24"/>
              </w:rPr>
            </w:pPr>
          </w:p>
        </w:tc>
        <w:tc>
          <w:tcPr>
            <w:tcW w:w="1352" w:type="dxa"/>
          </w:tcPr>
          <w:p w14:paraId="375D3A58" w14:textId="6C012A32" w:rsidR="007340FE" w:rsidRPr="00AE6154" w:rsidRDefault="007340FE" w:rsidP="00AE6154">
            <w:pPr>
              <w:pStyle w:val="TableParagraph"/>
              <w:spacing w:before="152"/>
              <w:ind w:left="18"/>
              <w:jc w:val="center"/>
              <w:rPr>
                <w:w w:val="99"/>
                <w:sz w:val="24"/>
              </w:rPr>
            </w:pPr>
            <w:r w:rsidRPr="00AE6154">
              <w:rPr>
                <w:w w:val="99"/>
                <w:sz w:val="24"/>
              </w:rPr>
              <w:t>3</w:t>
            </w:r>
          </w:p>
        </w:tc>
        <w:tc>
          <w:tcPr>
            <w:tcW w:w="1381" w:type="dxa"/>
          </w:tcPr>
          <w:p w14:paraId="0E940F86" w14:textId="154D8593" w:rsidR="007340FE" w:rsidRPr="00AE6154" w:rsidRDefault="00AE6154" w:rsidP="00AE6154">
            <w:pPr>
              <w:pStyle w:val="TableParagraph"/>
              <w:spacing w:before="152"/>
              <w:ind w:left="18"/>
              <w:jc w:val="center"/>
              <w:rPr>
                <w:w w:val="99"/>
                <w:sz w:val="24"/>
              </w:rPr>
            </w:pPr>
            <w:r w:rsidRPr="00AE6154">
              <w:rPr>
                <w:w w:val="99"/>
                <w:sz w:val="24"/>
              </w:rPr>
              <w:t>0</w:t>
            </w:r>
          </w:p>
        </w:tc>
      </w:tr>
      <w:tr w:rsidR="00C62228" w14:paraId="4B83768E" w14:textId="77777777">
        <w:trPr>
          <w:trHeight w:val="652"/>
        </w:trPr>
        <w:tc>
          <w:tcPr>
            <w:tcW w:w="3140" w:type="dxa"/>
          </w:tcPr>
          <w:p w14:paraId="1D044CF0" w14:textId="77777777" w:rsidR="00C62228" w:rsidRDefault="00E6392B">
            <w:pPr>
              <w:pStyle w:val="TableParagraph"/>
              <w:spacing w:before="10"/>
              <w:ind w:left="78"/>
              <w:rPr>
                <w:sz w:val="24"/>
              </w:rPr>
            </w:pPr>
            <w:r>
              <w:rPr>
                <w:sz w:val="24"/>
              </w:rPr>
              <w:t>Outdoor Activity Based</w:t>
            </w:r>
          </w:p>
          <w:p w14:paraId="49085400" w14:textId="77777777" w:rsidR="00C62228" w:rsidRDefault="00E6392B">
            <w:pPr>
              <w:pStyle w:val="TableParagraph"/>
              <w:spacing w:before="41"/>
              <w:ind w:left="78"/>
              <w:rPr>
                <w:sz w:val="24"/>
              </w:rPr>
            </w:pPr>
            <w:r>
              <w:rPr>
                <w:sz w:val="24"/>
              </w:rPr>
              <w:t>Courses</w:t>
            </w:r>
          </w:p>
        </w:tc>
        <w:tc>
          <w:tcPr>
            <w:tcW w:w="1261" w:type="dxa"/>
          </w:tcPr>
          <w:p w14:paraId="5F8B6268" w14:textId="77777777" w:rsidR="00C62228" w:rsidRDefault="00E6392B">
            <w:pPr>
              <w:pStyle w:val="TableParagraph"/>
              <w:spacing w:before="169"/>
              <w:ind w:left="299" w:right="282"/>
              <w:jc w:val="center"/>
              <w:rPr>
                <w:sz w:val="24"/>
              </w:rPr>
            </w:pPr>
            <w:r>
              <w:rPr>
                <w:sz w:val="24"/>
              </w:rPr>
              <w:t>0-1</w:t>
            </w:r>
          </w:p>
        </w:tc>
        <w:tc>
          <w:tcPr>
            <w:tcW w:w="1441" w:type="dxa"/>
          </w:tcPr>
          <w:p w14:paraId="014B2AE5" w14:textId="77777777" w:rsidR="00C62228" w:rsidRDefault="00E6392B">
            <w:pPr>
              <w:pStyle w:val="TableParagraph"/>
              <w:spacing w:before="169"/>
              <w:ind w:left="343" w:right="329"/>
              <w:jc w:val="center"/>
              <w:rPr>
                <w:sz w:val="24"/>
              </w:rPr>
            </w:pPr>
            <w:r>
              <w:rPr>
                <w:sz w:val="24"/>
              </w:rPr>
              <w:t>0-1</w:t>
            </w:r>
          </w:p>
        </w:tc>
        <w:tc>
          <w:tcPr>
            <w:tcW w:w="1441" w:type="dxa"/>
            <w:vMerge/>
            <w:tcBorders>
              <w:top w:val="nil"/>
            </w:tcBorders>
          </w:tcPr>
          <w:p w14:paraId="3BB93103" w14:textId="77777777" w:rsidR="00C62228" w:rsidRDefault="00C62228">
            <w:pPr>
              <w:rPr>
                <w:sz w:val="2"/>
                <w:szCs w:val="2"/>
              </w:rPr>
            </w:pPr>
          </w:p>
        </w:tc>
        <w:tc>
          <w:tcPr>
            <w:tcW w:w="1352" w:type="dxa"/>
          </w:tcPr>
          <w:p w14:paraId="4A9A252B" w14:textId="33622C18" w:rsidR="00C62228" w:rsidRDefault="00E6392B">
            <w:pPr>
              <w:pStyle w:val="TableParagraph"/>
              <w:spacing w:before="169"/>
              <w:ind w:left="252" w:right="239"/>
              <w:jc w:val="center"/>
              <w:rPr>
                <w:sz w:val="24"/>
              </w:rPr>
            </w:pPr>
            <w:r>
              <w:rPr>
                <w:sz w:val="24"/>
              </w:rPr>
              <w:t>0-</w:t>
            </w:r>
            <w:r w:rsidR="001F1542">
              <w:rPr>
                <w:sz w:val="24"/>
              </w:rPr>
              <w:t>2</w:t>
            </w:r>
          </w:p>
        </w:tc>
        <w:tc>
          <w:tcPr>
            <w:tcW w:w="1381" w:type="dxa"/>
          </w:tcPr>
          <w:p w14:paraId="2F51FA0A" w14:textId="77777777" w:rsidR="001E1AC2" w:rsidRDefault="001E1AC2" w:rsidP="001E1AC2">
            <w:pPr>
              <w:pStyle w:val="TableParagraph"/>
              <w:ind w:left="246" w:right="240"/>
              <w:jc w:val="center"/>
              <w:rPr>
                <w:sz w:val="24"/>
              </w:rPr>
            </w:pPr>
          </w:p>
          <w:p w14:paraId="1690C933" w14:textId="35BF0893" w:rsidR="00C62228" w:rsidRDefault="001F1542" w:rsidP="001E1AC2">
            <w:pPr>
              <w:pStyle w:val="TableParagraph"/>
              <w:ind w:left="246" w:right="240"/>
              <w:jc w:val="center"/>
              <w:rPr>
                <w:sz w:val="24"/>
              </w:rPr>
            </w:pPr>
            <w:r>
              <w:rPr>
                <w:sz w:val="24"/>
              </w:rPr>
              <w:t>0-2</w:t>
            </w:r>
          </w:p>
        </w:tc>
      </w:tr>
      <w:tr w:rsidR="00C62228" w14:paraId="3ACB7444" w14:textId="77777777">
        <w:trPr>
          <w:trHeight w:val="615"/>
        </w:trPr>
        <w:tc>
          <w:tcPr>
            <w:tcW w:w="3140" w:type="dxa"/>
          </w:tcPr>
          <w:p w14:paraId="0D67F4F0" w14:textId="77777777" w:rsidR="00C62228" w:rsidRDefault="00E6392B" w:rsidP="00A56AC1">
            <w:pPr>
              <w:pStyle w:val="TableParagraph"/>
              <w:spacing w:before="152"/>
              <w:rPr>
                <w:sz w:val="24"/>
              </w:rPr>
            </w:pPr>
            <w:r>
              <w:rPr>
                <w:sz w:val="24"/>
              </w:rPr>
              <w:t>Industry Specific Courses</w:t>
            </w:r>
          </w:p>
        </w:tc>
        <w:tc>
          <w:tcPr>
            <w:tcW w:w="1261" w:type="dxa"/>
          </w:tcPr>
          <w:p w14:paraId="682C5C5F" w14:textId="7CB8BA54" w:rsidR="00C62228" w:rsidRDefault="00A47A0B">
            <w:pPr>
              <w:pStyle w:val="TableParagraph"/>
              <w:spacing w:before="152"/>
              <w:ind w:left="18"/>
              <w:jc w:val="center"/>
              <w:rPr>
                <w:sz w:val="24"/>
              </w:rPr>
            </w:pPr>
            <w:r>
              <w:rPr>
                <w:w w:val="99"/>
                <w:sz w:val="24"/>
              </w:rPr>
              <w:t>0</w:t>
            </w:r>
          </w:p>
        </w:tc>
        <w:tc>
          <w:tcPr>
            <w:tcW w:w="1441" w:type="dxa"/>
          </w:tcPr>
          <w:p w14:paraId="08E0A9C4" w14:textId="585EE8EE" w:rsidR="00C62228" w:rsidRDefault="00E6392B">
            <w:pPr>
              <w:pStyle w:val="TableParagraph"/>
              <w:spacing w:before="152"/>
              <w:ind w:left="343" w:right="329"/>
              <w:jc w:val="center"/>
              <w:rPr>
                <w:sz w:val="24"/>
              </w:rPr>
            </w:pPr>
            <w:r>
              <w:rPr>
                <w:sz w:val="24"/>
              </w:rPr>
              <w:t>0-</w:t>
            </w:r>
            <w:r w:rsidR="00A47A0B">
              <w:rPr>
                <w:sz w:val="24"/>
              </w:rPr>
              <w:t>6</w:t>
            </w:r>
          </w:p>
        </w:tc>
        <w:tc>
          <w:tcPr>
            <w:tcW w:w="1441" w:type="dxa"/>
            <w:vMerge/>
            <w:tcBorders>
              <w:top w:val="nil"/>
            </w:tcBorders>
          </w:tcPr>
          <w:p w14:paraId="2DDD8458" w14:textId="77777777" w:rsidR="00C62228" w:rsidRDefault="00C62228">
            <w:pPr>
              <w:rPr>
                <w:sz w:val="2"/>
                <w:szCs w:val="2"/>
              </w:rPr>
            </w:pPr>
          </w:p>
        </w:tc>
        <w:tc>
          <w:tcPr>
            <w:tcW w:w="1352" w:type="dxa"/>
          </w:tcPr>
          <w:p w14:paraId="262AEA07" w14:textId="52030463" w:rsidR="00C62228" w:rsidRDefault="00E6392B">
            <w:pPr>
              <w:pStyle w:val="TableParagraph"/>
              <w:spacing w:before="152"/>
              <w:ind w:left="252" w:right="239"/>
              <w:jc w:val="center"/>
              <w:rPr>
                <w:sz w:val="24"/>
              </w:rPr>
            </w:pPr>
            <w:r>
              <w:rPr>
                <w:sz w:val="24"/>
              </w:rPr>
              <w:t>0-</w:t>
            </w:r>
            <w:r w:rsidR="001F1542">
              <w:rPr>
                <w:sz w:val="24"/>
              </w:rPr>
              <w:t>8</w:t>
            </w:r>
          </w:p>
        </w:tc>
        <w:tc>
          <w:tcPr>
            <w:tcW w:w="1381" w:type="dxa"/>
          </w:tcPr>
          <w:p w14:paraId="5760E203" w14:textId="2A278BC7" w:rsidR="00C62228" w:rsidRDefault="00E6392B">
            <w:pPr>
              <w:pStyle w:val="TableParagraph"/>
              <w:spacing w:before="152"/>
              <w:ind w:left="246" w:right="238"/>
              <w:jc w:val="center"/>
              <w:rPr>
                <w:sz w:val="24"/>
              </w:rPr>
            </w:pPr>
            <w:r>
              <w:rPr>
                <w:sz w:val="24"/>
              </w:rPr>
              <w:t>0-</w:t>
            </w:r>
            <w:r w:rsidR="001F1542">
              <w:rPr>
                <w:sz w:val="24"/>
              </w:rPr>
              <w:t>8</w:t>
            </w:r>
          </w:p>
        </w:tc>
      </w:tr>
      <w:tr w:rsidR="00BD39B1" w14:paraId="225E4ACA" w14:textId="77777777">
        <w:trPr>
          <w:trHeight w:val="615"/>
        </w:trPr>
        <w:tc>
          <w:tcPr>
            <w:tcW w:w="3140" w:type="dxa"/>
          </w:tcPr>
          <w:p w14:paraId="1E7B1480" w14:textId="3AB8EF21" w:rsidR="00BD39B1" w:rsidRDefault="00BD39B1" w:rsidP="00A56AC1">
            <w:pPr>
              <w:pStyle w:val="TableParagraph"/>
              <w:spacing w:before="152"/>
              <w:rPr>
                <w:sz w:val="24"/>
              </w:rPr>
            </w:pPr>
            <w:r w:rsidRPr="00BD39B1">
              <w:rPr>
                <w:sz w:val="24"/>
              </w:rPr>
              <w:t>MOOC (Amity On - line / NPTEL / SWAYAM / Future Learn)</w:t>
            </w:r>
          </w:p>
        </w:tc>
        <w:tc>
          <w:tcPr>
            <w:tcW w:w="1261" w:type="dxa"/>
          </w:tcPr>
          <w:p w14:paraId="72CE36C2" w14:textId="753664BF" w:rsidR="00BD39B1" w:rsidRDefault="00BD39B1">
            <w:pPr>
              <w:pStyle w:val="TableParagraph"/>
              <w:spacing w:before="152"/>
              <w:ind w:left="18"/>
              <w:jc w:val="center"/>
              <w:rPr>
                <w:w w:val="99"/>
                <w:sz w:val="24"/>
              </w:rPr>
            </w:pPr>
            <w:r>
              <w:rPr>
                <w:w w:val="99"/>
                <w:sz w:val="24"/>
              </w:rPr>
              <w:t>0-3</w:t>
            </w:r>
          </w:p>
        </w:tc>
        <w:tc>
          <w:tcPr>
            <w:tcW w:w="1441" w:type="dxa"/>
          </w:tcPr>
          <w:p w14:paraId="6C179C85" w14:textId="58AE295B" w:rsidR="00BD39B1" w:rsidRDefault="00BD39B1">
            <w:pPr>
              <w:pStyle w:val="TableParagraph"/>
              <w:spacing w:before="152"/>
              <w:ind w:left="343" w:right="329"/>
              <w:jc w:val="center"/>
              <w:rPr>
                <w:sz w:val="24"/>
              </w:rPr>
            </w:pPr>
            <w:r>
              <w:rPr>
                <w:sz w:val="24"/>
              </w:rPr>
              <w:t>0-6</w:t>
            </w:r>
          </w:p>
        </w:tc>
        <w:tc>
          <w:tcPr>
            <w:tcW w:w="1441" w:type="dxa"/>
            <w:vMerge/>
            <w:tcBorders>
              <w:top w:val="nil"/>
            </w:tcBorders>
          </w:tcPr>
          <w:p w14:paraId="60DC97D2" w14:textId="77777777" w:rsidR="00BD39B1" w:rsidRDefault="00BD39B1">
            <w:pPr>
              <w:rPr>
                <w:sz w:val="2"/>
                <w:szCs w:val="2"/>
              </w:rPr>
            </w:pPr>
          </w:p>
        </w:tc>
        <w:tc>
          <w:tcPr>
            <w:tcW w:w="1352" w:type="dxa"/>
          </w:tcPr>
          <w:p w14:paraId="09B936B9" w14:textId="26958788" w:rsidR="00BD39B1" w:rsidRDefault="00BD39B1">
            <w:pPr>
              <w:pStyle w:val="TableParagraph"/>
              <w:spacing w:before="152"/>
              <w:ind w:left="252" w:right="239"/>
              <w:jc w:val="center"/>
              <w:rPr>
                <w:sz w:val="24"/>
              </w:rPr>
            </w:pPr>
            <w:r>
              <w:rPr>
                <w:sz w:val="24"/>
              </w:rPr>
              <w:t>0-6</w:t>
            </w:r>
          </w:p>
        </w:tc>
        <w:tc>
          <w:tcPr>
            <w:tcW w:w="1381" w:type="dxa"/>
          </w:tcPr>
          <w:p w14:paraId="21750C1C" w14:textId="2554159B" w:rsidR="00BD39B1" w:rsidRDefault="00BD39B1">
            <w:pPr>
              <w:pStyle w:val="TableParagraph"/>
              <w:spacing w:before="152"/>
              <w:ind w:left="246" w:right="238"/>
              <w:jc w:val="center"/>
              <w:rPr>
                <w:sz w:val="24"/>
              </w:rPr>
            </w:pPr>
            <w:r>
              <w:rPr>
                <w:sz w:val="24"/>
              </w:rPr>
              <w:t>0-6</w:t>
            </w:r>
          </w:p>
        </w:tc>
      </w:tr>
      <w:tr w:rsidR="00BD39B1" w14:paraId="0127BE63" w14:textId="77777777">
        <w:trPr>
          <w:trHeight w:val="615"/>
        </w:trPr>
        <w:tc>
          <w:tcPr>
            <w:tcW w:w="3140" w:type="dxa"/>
          </w:tcPr>
          <w:p w14:paraId="3A33C4F4" w14:textId="77777777" w:rsidR="00BD39B1" w:rsidRPr="00BD39B1" w:rsidRDefault="00BD39B1" w:rsidP="00BD39B1">
            <w:pPr>
              <w:pStyle w:val="TableParagraph"/>
              <w:spacing w:before="152"/>
              <w:rPr>
                <w:sz w:val="24"/>
              </w:rPr>
            </w:pPr>
            <w:r w:rsidRPr="00BD39B1">
              <w:rPr>
                <w:sz w:val="24"/>
              </w:rPr>
              <w:t>Value Addition Courses</w:t>
            </w:r>
          </w:p>
          <w:p w14:paraId="1E77E2E6" w14:textId="6F17A00D" w:rsidR="00BD39B1" w:rsidRPr="00BD39B1" w:rsidRDefault="00BD39B1" w:rsidP="00BD39B1">
            <w:pPr>
              <w:pStyle w:val="TableParagraph"/>
              <w:spacing w:before="152"/>
              <w:rPr>
                <w:sz w:val="24"/>
              </w:rPr>
            </w:pPr>
            <w:r w:rsidRPr="00BD39B1">
              <w:rPr>
                <w:rFonts w:ascii="Segoe UI Symbol" w:hAnsi="Segoe UI Symbol" w:cs="Segoe UI Symbol"/>
                <w:sz w:val="24"/>
              </w:rPr>
              <w:t>➨</w:t>
            </w:r>
            <w:r w:rsidRPr="00BD39B1">
              <w:rPr>
                <w:sz w:val="24"/>
              </w:rPr>
              <w:t>Professional Ethics</w:t>
            </w:r>
          </w:p>
        </w:tc>
        <w:tc>
          <w:tcPr>
            <w:tcW w:w="1261" w:type="dxa"/>
          </w:tcPr>
          <w:p w14:paraId="7848586F" w14:textId="786403A3" w:rsidR="00BD39B1" w:rsidRDefault="00BD39B1">
            <w:pPr>
              <w:pStyle w:val="TableParagraph"/>
              <w:spacing w:before="152"/>
              <w:ind w:left="18"/>
              <w:jc w:val="center"/>
              <w:rPr>
                <w:w w:val="99"/>
                <w:sz w:val="24"/>
              </w:rPr>
            </w:pPr>
            <w:r>
              <w:rPr>
                <w:w w:val="99"/>
                <w:sz w:val="24"/>
              </w:rPr>
              <w:t>0</w:t>
            </w:r>
          </w:p>
        </w:tc>
        <w:tc>
          <w:tcPr>
            <w:tcW w:w="1441" w:type="dxa"/>
          </w:tcPr>
          <w:p w14:paraId="0A759416" w14:textId="2FEC7A3A" w:rsidR="00BD39B1" w:rsidRDefault="00BD39B1">
            <w:pPr>
              <w:pStyle w:val="TableParagraph"/>
              <w:spacing w:before="152"/>
              <w:ind w:left="343" w:right="329"/>
              <w:jc w:val="center"/>
              <w:rPr>
                <w:sz w:val="24"/>
              </w:rPr>
            </w:pPr>
            <w:r>
              <w:rPr>
                <w:sz w:val="24"/>
              </w:rPr>
              <w:t>0</w:t>
            </w:r>
          </w:p>
        </w:tc>
        <w:tc>
          <w:tcPr>
            <w:tcW w:w="1441" w:type="dxa"/>
            <w:vMerge/>
            <w:tcBorders>
              <w:top w:val="nil"/>
            </w:tcBorders>
          </w:tcPr>
          <w:p w14:paraId="5BBEC9E9" w14:textId="77777777" w:rsidR="00BD39B1" w:rsidRDefault="00BD39B1">
            <w:pPr>
              <w:rPr>
                <w:sz w:val="2"/>
                <w:szCs w:val="2"/>
              </w:rPr>
            </w:pPr>
          </w:p>
        </w:tc>
        <w:tc>
          <w:tcPr>
            <w:tcW w:w="1352" w:type="dxa"/>
          </w:tcPr>
          <w:p w14:paraId="4154D925" w14:textId="1E19E035" w:rsidR="00BD39B1" w:rsidRDefault="00BD39B1">
            <w:pPr>
              <w:pStyle w:val="TableParagraph"/>
              <w:spacing w:before="152"/>
              <w:ind w:left="252" w:right="239"/>
              <w:jc w:val="center"/>
              <w:rPr>
                <w:sz w:val="24"/>
              </w:rPr>
            </w:pPr>
            <w:r>
              <w:rPr>
                <w:sz w:val="24"/>
              </w:rPr>
              <w:t>0</w:t>
            </w:r>
          </w:p>
        </w:tc>
        <w:tc>
          <w:tcPr>
            <w:tcW w:w="1381" w:type="dxa"/>
          </w:tcPr>
          <w:p w14:paraId="6F1B30B0" w14:textId="61BB22A0" w:rsidR="00BD39B1" w:rsidRDefault="00BD39B1">
            <w:pPr>
              <w:pStyle w:val="TableParagraph"/>
              <w:spacing w:before="152"/>
              <w:ind w:left="246" w:right="238"/>
              <w:jc w:val="center"/>
              <w:rPr>
                <w:sz w:val="24"/>
              </w:rPr>
            </w:pPr>
            <w:r>
              <w:rPr>
                <w:sz w:val="24"/>
              </w:rPr>
              <w:t>2</w:t>
            </w:r>
          </w:p>
        </w:tc>
      </w:tr>
      <w:tr w:rsidR="00C62228" w14:paraId="37494D3E" w14:textId="77777777">
        <w:trPr>
          <w:trHeight w:val="452"/>
        </w:trPr>
        <w:tc>
          <w:tcPr>
            <w:tcW w:w="3140" w:type="dxa"/>
          </w:tcPr>
          <w:p w14:paraId="2A38331D" w14:textId="77777777" w:rsidR="00C62228" w:rsidRDefault="00E6392B">
            <w:pPr>
              <w:pStyle w:val="TableParagraph"/>
              <w:spacing w:before="70"/>
              <w:ind w:left="78"/>
              <w:rPr>
                <w:sz w:val="24"/>
              </w:rPr>
            </w:pPr>
            <w:r>
              <w:rPr>
                <w:sz w:val="24"/>
              </w:rPr>
              <w:t>Total</w:t>
            </w:r>
          </w:p>
        </w:tc>
        <w:tc>
          <w:tcPr>
            <w:tcW w:w="1261" w:type="dxa"/>
          </w:tcPr>
          <w:p w14:paraId="490DB447" w14:textId="77777777" w:rsidR="00C62228" w:rsidRDefault="00E6392B">
            <w:pPr>
              <w:pStyle w:val="TableParagraph"/>
              <w:spacing w:before="70"/>
              <w:ind w:left="299" w:right="284"/>
              <w:jc w:val="center"/>
              <w:rPr>
                <w:sz w:val="24"/>
              </w:rPr>
            </w:pPr>
            <w:r>
              <w:rPr>
                <w:sz w:val="24"/>
              </w:rPr>
              <w:t>25</w:t>
            </w:r>
          </w:p>
        </w:tc>
        <w:tc>
          <w:tcPr>
            <w:tcW w:w="1441" w:type="dxa"/>
          </w:tcPr>
          <w:p w14:paraId="2DC9F258" w14:textId="77777777" w:rsidR="00C62228" w:rsidRDefault="00E6392B">
            <w:pPr>
              <w:pStyle w:val="TableParagraph"/>
              <w:spacing w:before="70"/>
              <w:ind w:left="345" w:right="329"/>
              <w:jc w:val="center"/>
              <w:rPr>
                <w:sz w:val="24"/>
              </w:rPr>
            </w:pPr>
            <w:r>
              <w:rPr>
                <w:sz w:val="24"/>
              </w:rPr>
              <w:t>25</w:t>
            </w:r>
          </w:p>
        </w:tc>
        <w:tc>
          <w:tcPr>
            <w:tcW w:w="1441" w:type="dxa"/>
            <w:vMerge/>
            <w:tcBorders>
              <w:top w:val="nil"/>
            </w:tcBorders>
          </w:tcPr>
          <w:p w14:paraId="3762D8AF" w14:textId="77777777" w:rsidR="00C62228" w:rsidRDefault="00C62228">
            <w:pPr>
              <w:rPr>
                <w:sz w:val="2"/>
                <w:szCs w:val="2"/>
              </w:rPr>
            </w:pPr>
          </w:p>
        </w:tc>
        <w:tc>
          <w:tcPr>
            <w:tcW w:w="1352" w:type="dxa"/>
          </w:tcPr>
          <w:p w14:paraId="661F8CAF" w14:textId="4C1687EF" w:rsidR="00C62228" w:rsidRDefault="00E6392B">
            <w:pPr>
              <w:pStyle w:val="TableParagraph"/>
              <w:spacing w:before="70"/>
              <w:ind w:left="250" w:right="239"/>
              <w:jc w:val="center"/>
              <w:rPr>
                <w:sz w:val="24"/>
              </w:rPr>
            </w:pPr>
            <w:r>
              <w:rPr>
                <w:sz w:val="24"/>
              </w:rPr>
              <w:t>2</w:t>
            </w:r>
            <w:r w:rsidR="001F1542">
              <w:rPr>
                <w:sz w:val="24"/>
              </w:rPr>
              <w:t>8</w:t>
            </w:r>
          </w:p>
        </w:tc>
        <w:tc>
          <w:tcPr>
            <w:tcW w:w="1381" w:type="dxa"/>
          </w:tcPr>
          <w:p w14:paraId="636510FB" w14:textId="77777777" w:rsidR="00C62228" w:rsidRDefault="00E6392B">
            <w:pPr>
              <w:pStyle w:val="TableParagraph"/>
              <w:spacing w:before="70"/>
              <w:ind w:left="245" w:right="240"/>
              <w:jc w:val="center"/>
              <w:rPr>
                <w:sz w:val="24"/>
              </w:rPr>
            </w:pPr>
            <w:r>
              <w:rPr>
                <w:sz w:val="24"/>
              </w:rPr>
              <w:t>27</w:t>
            </w:r>
          </w:p>
        </w:tc>
      </w:tr>
      <w:tr w:rsidR="00C62228" w14:paraId="341B1383" w14:textId="77777777">
        <w:trPr>
          <w:trHeight w:val="457"/>
        </w:trPr>
        <w:tc>
          <w:tcPr>
            <w:tcW w:w="10016" w:type="dxa"/>
            <w:gridSpan w:val="6"/>
          </w:tcPr>
          <w:p w14:paraId="1225181F" w14:textId="3C7F97F8" w:rsidR="00C62228" w:rsidRDefault="00E6392B">
            <w:pPr>
              <w:pStyle w:val="TableParagraph"/>
              <w:spacing w:before="78"/>
              <w:ind w:left="1755" w:right="1742"/>
              <w:jc w:val="center"/>
              <w:rPr>
                <w:b/>
                <w:sz w:val="24"/>
              </w:rPr>
            </w:pPr>
            <w:r>
              <w:rPr>
                <w:b/>
                <w:sz w:val="24"/>
              </w:rPr>
              <w:t>Minimum Credit Unit prescribed for the Programme – 10</w:t>
            </w:r>
            <w:r w:rsidR="0051426D">
              <w:rPr>
                <w:b/>
                <w:sz w:val="24"/>
              </w:rPr>
              <w:t>5</w:t>
            </w:r>
            <w:r>
              <w:rPr>
                <w:b/>
                <w:sz w:val="24"/>
              </w:rPr>
              <w:t>CU</w:t>
            </w:r>
          </w:p>
        </w:tc>
      </w:tr>
    </w:tbl>
    <w:p w14:paraId="0DC84F8D" w14:textId="77777777" w:rsidR="00C62228" w:rsidRDefault="00C62228">
      <w:pPr>
        <w:pStyle w:val="BodyText"/>
        <w:spacing w:before="8"/>
        <w:rPr>
          <w:sz w:val="36"/>
        </w:rPr>
      </w:pPr>
    </w:p>
    <w:p w14:paraId="58A08839" w14:textId="77777777" w:rsidR="00C62228" w:rsidRDefault="00E6392B">
      <w:pPr>
        <w:ind w:left="741" w:right="292"/>
        <w:jc w:val="center"/>
        <w:rPr>
          <w:b/>
          <w:sz w:val="28"/>
        </w:rPr>
      </w:pPr>
      <w:r>
        <w:rPr>
          <w:b/>
          <w:sz w:val="28"/>
        </w:rPr>
        <w:t>Model Framework for Two Years Full-Time Masters Programme in Commerce</w:t>
      </w:r>
    </w:p>
    <w:p w14:paraId="2196CECC" w14:textId="77777777" w:rsidR="00C62228" w:rsidRDefault="00E6392B">
      <w:pPr>
        <w:pStyle w:val="BodyText"/>
        <w:spacing w:before="199"/>
        <w:ind w:left="741" w:right="288"/>
        <w:jc w:val="center"/>
      </w:pPr>
      <w:r>
        <w:t>Course ‘Credit distribution (Semester-Wise)</w:t>
      </w:r>
    </w:p>
    <w:p w14:paraId="318824A7" w14:textId="34F54C61" w:rsidR="00C62228" w:rsidRDefault="00E6392B">
      <w:pPr>
        <w:pStyle w:val="Heading1"/>
        <w:ind w:right="289"/>
      </w:pPr>
      <w:r>
        <w:lastRenderedPageBreak/>
        <w:t xml:space="preserve">M.Com, </w:t>
      </w:r>
      <w:r w:rsidR="00E732E8">
        <w:t>M. Com</w:t>
      </w:r>
      <w:r>
        <w:t xml:space="preserve"> (FM)</w:t>
      </w: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4"/>
        <w:gridCol w:w="1351"/>
        <w:gridCol w:w="1447"/>
        <w:gridCol w:w="1538"/>
        <w:gridCol w:w="1362"/>
        <w:gridCol w:w="1216"/>
      </w:tblGrid>
      <w:tr w:rsidR="00C62228" w14:paraId="7716DE10" w14:textId="77777777">
        <w:trPr>
          <w:trHeight w:val="726"/>
        </w:trPr>
        <w:tc>
          <w:tcPr>
            <w:tcW w:w="9888" w:type="dxa"/>
            <w:gridSpan w:val="6"/>
          </w:tcPr>
          <w:p w14:paraId="4EF2EB84" w14:textId="77777777" w:rsidR="00C62228" w:rsidRDefault="00E6392B" w:rsidP="00213D79">
            <w:pPr>
              <w:pStyle w:val="TableParagraph"/>
              <w:spacing w:before="35"/>
              <w:rPr>
                <w:b/>
                <w:sz w:val="24"/>
              </w:rPr>
            </w:pPr>
            <w:r>
              <w:rPr>
                <w:b/>
                <w:sz w:val="24"/>
              </w:rPr>
              <w:t>Duration: 2 Years</w:t>
            </w:r>
          </w:p>
          <w:p w14:paraId="5842006B" w14:textId="77777777" w:rsidR="00C62228" w:rsidRDefault="00E6392B">
            <w:pPr>
              <w:pStyle w:val="TableParagraph"/>
              <w:spacing w:before="41"/>
              <w:ind w:left="78"/>
              <w:rPr>
                <w:b/>
                <w:sz w:val="24"/>
              </w:rPr>
            </w:pPr>
            <w:r>
              <w:rPr>
                <w:b/>
                <w:sz w:val="24"/>
              </w:rPr>
              <w:t>Semester: 4</w:t>
            </w:r>
          </w:p>
        </w:tc>
      </w:tr>
      <w:tr w:rsidR="00C62228" w14:paraId="01FB0F1B" w14:textId="77777777">
        <w:trPr>
          <w:trHeight w:val="846"/>
        </w:trPr>
        <w:tc>
          <w:tcPr>
            <w:tcW w:w="2974" w:type="dxa"/>
          </w:tcPr>
          <w:p w14:paraId="4351F9CF" w14:textId="77777777" w:rsidR="00C62228" w:rsidRDefault="00E6392B">
            <w:pPr>
              <w:pStyle w:val="TableParagraph"/>
              <w:spacing w:before="205"/>
              <w:ind w:right="1054"/>
              <w:jc w:val="right"/>
              <w:rPr>
                <w:b/>
                <w:sz w:val="24"/>
              </w:rPr>
            </w:pPr>
            <w:r>
              <w:rPr>
                <w:b/>
                <w:sz w:val="24"/>
              </w:rPr>
              <w:t>Courses</w:t>
            </w:r>
          </w:p>
        </w:tc>
        <w:tc>
          <w:tcPr>
            <w:tcW w:w="1351" w:type="dxa"/>
          </w:tcPr>
          <w:p w14:paraId="3AE9468D" w14:textId="77777777" w:rsidR="00C62228" w:rsidRDefault="00E6392B">
            <w:pPr>
              <w:pStyle w:val="TableParagraph"/>
              <w:spacing w:before="205"/>
              <w:ind w:left="354"/>
              <w:rPr>
                <w:b/>
                <w:sz w:val="24"/>
              </w:rPr>
            </w:pPr>
            <w:r>
              <w:rPr>
                <w:b/>
                <w:sz w:val="24"/>
              </w:rPr>
              <w:t>Sem-1</w:t>
            </w:r>
          </w:p>
        </w:tc>
        <w:tc>
          <w:tcPr>
            <w:tcW w:w="1447" w:type="dxa"/>
          </w:tcPr>
          <w:p w14:paraId="22446C96" w14:textId="77777777" w:rsidR="00C62228" w:rsidRDefault="00E6392B">
            <w:pPr>
              <w:pStyle w:val="TableParagraph"/>
              <w:spacing w:before="205"/>
              <w:ind w:left="403"/>
              <w:rPr>
                <w:b/>
                <w:sz w:val="24"/>
              </w:rPr>
            </w:pPr>
            <w:r>
              <w:rPr>
                <w:b/>
                <w:sz w:val="24"/>
              </w:rPr>
              <w:t>Sem-2</w:t>
            </w:r>
          </w:p>
        </w:tc>
        <w:tc>
          <w:tcPr>
            <w:tcW w:w="1538" w:type="dxa"/>
          </w:tcPr>
          <w:p w14:paraId="36067668" w14:textId="77777777" w:rsidR="00C62228" w:rsidRDefault="00E6392B">
            <w:pPr>
              <w:pStyle w:val="TableParagraph"/>
              <w:spacing w:line="360" w:lineRule="auto"/>
              <w:ind w:left="458" w:right="288" w:hanging="128"/>
              <w:rPr>
                <w:b/>
                <w:sz w:val="24"/>
              </w:rPr>
            </w:pPr>
            <w:r>
              <w:rPr>
                <w:b/>
                <w:sz w:val="24"/>
              </w:rPr>
              <w:t>Summer Break</w:t>
            </w:r>
          </w:p>
        </w:tc>
        <w:tc>
          <w:tcPr>
            <w:tcW w:w="1362" w:type="dxa"/>
          </w:tcPr>
          <w:p w14:paraId="30F94B4C" w14:textId="77777777" w:rsidR="00C62228" w:rsidRDefault="00E6392B">
            <w:pPr>
              <w:pStyle w:val="TableParagraph"/>
              <w:spacing w:before="205"/>
              <w:ind w:left="340" w:right="321"/>
              <w:jc w:val="center"/>
              <w:rPr>
                <w:b/>
                <w:sz w:val="24"/>
              </w:rPr>
            </w:pPr>
            <w:r>
              <w:rPr>
                <w:b/>
                <w:sz w:val="24"/>
              </w:rPr>
              <w:t>Sem-3</w:t>
            </w:r>
          </w:p>
        </w:tc>
        <w:tc>
          <w:tcPr>
            <w:tcW w:w="1216" w:type="dxa"/>
          </w:tcPr>
          <w:p w14:paraId="66CA8271" w14:textId="77777777" w:rsidR="00C62228" w:rsidRDefault="00E6392B">
            <w:pPr>
              <w:pStyle w:val="TableParagraph"/>
              <w:spacing w:before="205"/>
              <w:ind w:left="270" w:right="246"/>
              <w:jc w:val="center"/>
              <w:rPr>
                <w:b/>
                <w:sz w:val="24"/>
              </w:rPr>
            </w:pPr>
            <w:r>
              <w:rPr>
                <w:b/>
                <w:sz w:val="24"/>
              </w:rPr>
              <w:t>Sem-4</w:t>
            </w:r>
          </w:p>
        </w:tc>
      </w:tr>
      <w:tr w:rsidR="00C62228" w14:paraId="2D4926DC" w14:textId="77777777">
        <w:trPr>
          <w:trHeight w:val="431"/>
        </w:trPr>
        <w:tc>
          <w:tcPr>
            <w:tcW w:w="2974" w:type="dxa"/>
          </w:tcPr>
          <w:p w14:paraId="177F416C" w14:textId="77777777" w:rsidR="00C62228" w:rsidRDefault="00E6392B">
            <w:pPr>
              <w:pStyle w:val="TableParagraph"/>
              <w:spacing w:line="268" w:lineRule="exact"/>
              <w:ind w:right="1034"/>
              <w:jc w:val="right"/>
              <w:rPr>
                <w:sz w:val="24"/>
              </w:rPr>
            </w:pPr>
            <w:r>
              <w:rPr>
                <w:sz w:val="24"/>
              </w:rPr>
              <w:t>Core Courses (CC)</w:t>
            </w:r>
          </w:p>
        </w:tc>
        <w:tc>
          <w:tcPr>
            <w:tcW w:w="1351" w:type="dxa"/>
          </w:tcPr>
          <w:p w14:paraId="07FD9213" w14:textId="12808B97" w:rsidR="00C62228" w:rsidRDefault="0051426D">
            <w:pPr>
              <w:pStyle w:val="TableParagraph"/>
              <w:spacing w:line="268" w:lineRule="exact"/>
              <w:ind w:left="395"/>
              <w:rPr>
                <w:sz w:val="24"/>
              </w:rPr>
            </w:pPr>
            <w:r>
              <w:rPr>
                <w:sz w:val="24"/>
              </w:rPr>
              <w:t>15-18</w:t>
            </w:r>
          </w:p>
        </w:tc>
        <w:tc>
          <w:tcPr>
            <w:tcW w:w="1447" w:type="dxa"/>
          </w:tcPr>
          <w:p w14:paraId="25D9921C" w14:textId="0D151841" w:rsidR="00C62228" w:rsidRDefault="0051426D">
            <w:pPr>
              <w:pStyle w:val="TableParagraph"/>
              <w:spacing w:line="268" w:lineRule="exact"/>
              <w:ind w:left="444"/>
              <w:rPr>
                <w:sz w:val="24"/>
              </w:rPr>
            </w:pPr>
            <w:r>
              <w:rPr>
                <w:sz w:val="24"/>
              </w:rPr>
              <w:t>15-15</w:t>
            </w:r>
          </w:p>
        </w:tc>
        <w:tc>
          <w:tcPr>
            <w:tcW w:w="1538" w:type="dxa"/>
          </w:tcPr>
          <w:p w14:paraId="26C70049" w14:textId="77777777" w:rsidR="00C62228" w:rsidRDefault="00E6392B">
            <w:pPr>
              <w:pStyle w:val="TableParagraph"/>
              <w:spacing w:line="268" w:lineRule="exact"/>
              <w:ind w:left="19"/>
              <w:jc w:val="center"/>
              <w:rPr>
                <w:sz w:val="24"/>
              </w:rPr>
            </w:pPr>
            <w:r>
              <w:rPr>
                <w:sz w:val="24"/>
              </w:rPr>
              <w:t>4</w:t>
            </w:r>
          </w:p>
        </w:tc>
        <w:tc>
          <w:tcPr>
            <w:tcW w:w="1362" w:type="dxa"/>
          </w:tcPr>
          <w:p w14:paraId="3B62A844" w14:textId="0D156BFD" w:rsidR="00C62228" w:rsidRDefault="0051426D">
            <w:pPr>
              <w:pStyle w:val="TableParagraph"/>
              <w:spacing w:line="268" w:lineRule="exact"/>
              <w:ind w:left="340" w:right="319"/>
              <w:jc w:val="center"/>
              <w:rPr>
                <w:sz w:val="24"/>
              </w:rPr>
            </w:pPr>
            <w:r>
              <w:rPr>
                <w:sz w:val="24"/>
              </w:rPr>
              <w:t>12-12</w:t>
            </w:r>
          </w:p>
        </w:tc>
        <w:tc>
          <w:tcPr>
            <w:tcW w:w="1216" w:type="dxa"/>
          </w:tcPr>
          <w:p w14:paraId="52DE17F0" w14:textId="6FEF68D1" w:rsidR="00C62228" w:rsidRDefault="0051426D">
            <w:pPr>
              <w:pStyle w:val="TableParagraph"/>
              <w:spacing w:line="268" w:lineRule="exact"/>
              <w:ind w:left="270" w:right="243"/>
              <w:jc w:val="center"/>
              <w:rPr>
                <w:sz w:val="24"/>
              </w:rPr>
            </w:pPr>
            <w:r>
              <w:rPr>
                <w:sz w:val="24"/>
              </w:rPr>
              <w:t>09-09</w:t>
            </w:r>
          </w:p>
        </w:tc>
      </w:tr>
      <w:tr w:rsidR="00C62228" w14:paraId="2AE0D6AB" w14:textId="77777777">
        <w:trPr>
          <w:trHeight w:val="428"/>
        </w:trPr>
        <w:tc>
          <w:tcPr>
            <w:tcW w:w="2974" w:type="dxa"/>
          </w:tcPr>
          <w:p w14:paraId="2D07BEEA" w14:textId="77777777" w:rsidR="00C62228" w:rsidRDefault="00E6392B">
            <w:pPr>
              <w:pStyle w:val="TableParagraph"/>
              <w:spacing w:before="3"/>
              <w:ind w:left="78"/>
              <w:rPr>
                <w:sz w:val="24"/>
              </w:rPr>
            </w:pPr>
            <w:r>
              <w:rPr>
                <w:sz w:val="24"/>
              </w:rPr>
              <w:t>Allied Courses (AC)</w:t>
            </w:r>
          </w:p>
        </w:tc>
        <w:tc>
          <w:tcPr>
            <w:tcW w:w="1351" w:type="dxa"/>
          </w:tcPr>
          <w:p w14:paraId="1D33F1C0" w14:textId="77777777" w:rsidR="00C62228" w:rsidRDefault="00E6392B">
            <w:pPr>
              <w:pStyle w:val="TableParagraph"/>
              <w:spacing w:before="3"/>
              <w:ind w:left="20"/>
              <w:jc w:val="center"/>
              <w:rPr>
                <w:sz w:val="24"/>
              </w:rPr>
            </w:pPr>
            <w:r>
              <w:rPr>
                <w:w w:val="99"/>
                <w:sz w:val="24"/>
              </w:rPr>
              <w:t>-</w:t>
            </w:r>
          </w:p>
        </w:tc>
        <w:tc>
          <w:tcPr>
            <w:tcW w:w="1447" w:type="dxa"/>
          </w:tcPr>
          <w:p w14:paraId="6CCE04F3" w14:textId="77777777" w:rsidR="00C62228" w:rsidRDefault="00E6392B">
            <w:pPr>
              <w:pStyle w:val="TableParagraph"/>
              <w:spacing w:before="3"/>
              <w:ind w:left="21"/>
              <w:jc w:val="center"/>
              <w:rPr>
                <w:sz w:val="24"/>
              </w:rPr>
            </w:pPr>
            <w:r>
              <w:rPr>
                <w:w w:val="99"/>
                <w:sz w:val="24"/>
              </w:rPr>
              <w:t>-</w:t>
            </w:r>
          </w:p>
        </w:tc>
        <w:tc>
          <w:tcPr>
            <w:tcW w:w="1538" w:type="dxa"/>
            <w:vMerge w:val="restart"/>
          </w:tcPr>
          <w:p w14:paraId="36A0D2F1" w14:textId="77777777" w:rsidR="00C62228" w:rsidRDefault="00C62228">
            <w:pPr>
              <w:pStyle w:val="TableParagraph"/>
              <w:rPr>
                <w:sz w:val="24"/>
              </w:rPr>
            </w:pPr>
          </w:p>
        </w:tc>
        <w:tc>
          <w:tcPr>
            <w:tcW w:w="1362" w:type="dxa"/>
          </w:tcPr>
          <w:p w14:paraId="52C93A59" w14:textId="77777777" w:rsidR="00C62228" w:rsidRDefault="00E6392B">
            <w:pPr>
              <w:pStyle w:val="TableParagraph"/>
              <w:spacing w:before="3"/>
              <w:ind w:left="22"/>
              <w:jc w:val="center"/>
              <w:rPr>
                <w:sz w:val="24"/>
              </w:rPr>
            </w:pPr>
            <w:r>
              <w:rPr>
                <w:w w:val="99"/>
                <w:sz w:val="24"/>
              </w:rPr>
              <w:t>-</w:t>
            </w:r>
          </w:p>
        </w:tc>
        <w:tc>
          <w:tcPr>
            <w:tcW w:w="1216" w:type="dxa"/>
          </w:tcPr>
          <w:p w14:paraId="0CD03729" w14:textId="77777777" w:rsidR="00C62228" w:rsidRDefault="00E6392B">
            <w:pPr>
              <w:pStyle w:val="TableParagraph"/>
              <w:spacing w:before="3"/>
              <w:ind w:left="27"/>
              <w:jc w:val="center"/>
              <w:rPr>
                <w:sz w:val="24"/>
              </w:rPr>
            </w:pPr>
            <w:r>
              <w:rPr>
                <w:w w:val="99"/>
                <w:sz w:val="24"/>
              </w:rPr>
              <w:t>-</w:t>
            </w:r>
          </w:p>
        </w:tc>
      </w:tr>
      <w:tr w:rsidR="00C62228" w14:paraId="44C65A46" w14:textId="77777777" w:rsidTr="008E411F">
        <w:trPr>
          <w:trHeight w:val="792"/>
        </w:trPr>
        <w:tc>
          <w:tcPr>
            <w:tcW w:w="2974" w:type="dxa"/>
          </w:tcPr>
          <w:p w14:paraId="0E982F7F" w14:textId="77777777" w:rsidR="00C62228" w:rsidRDefault="00E6392B">
            <w:pPr>
              <w:pStyle w:val="TableParagraph"/>
              <w:spacing w:before="6"/>
              <w:ind w:left="78"/>
              <w:rPr>
                <w:sz w:val="24"/>
              </w:rPr>
            </w:pPr>
            <w:r>
              <w:rPr>
                <w:sz w:val="24"/>
              </w:rPr>
              <w:t>Value Addition Course</w:t>
            </w:r>
          </w:p>
          <w:p w14:paraId="7F62D8A6" w14:textId="77777777" w:rsidR="00C62228" w:rsidRDefault="00E6392B">
            <w:pPr>
              <w:pStyle w:val="TableParagraph"/>
              <w:spacing w:before="137"/>
              <w:ind w:left="78"/>
              <w:rPr>
                <w:sz w:val="24"/>
              </w:rPr>
            </w:pPr>
            <w:r>
              <w:rPr>
                <w:sz w:val="24"/>
              </w:rPr>
              <w:t>(VAC)</w:t>
            </w:r>
          </w:p>
        </w:tc>
        <w:tc>
          <w:tcPr>
            <w:tcW w:w="1351" w:type="dxa"/>
          </w:tcPr>
          <w:p w14:paraId="0E1E5D61" w14:textId="1BE17B37" w:rsidR="00C62228" w:rsidRDefault="0051426D">
            <w:pPr>
              <w:pStyle w:val="TableParagraph"/>
              <w:spacing w:before="212"/>
              <w:ind w:left="17"/>
              <w:jc w:val="center"/>
              <w:rPr>
                <w:sz w:val="24"/>
              </w:rPr>
            </w:pPr>
            <w:r>
              <w:rPr>
                <w:sz w:val="24"/>
              </w:rPr>
              <w:t>5</w:t>
            </w:r>
          </w:p>
        </w:tc>
        <w:tc>
          <w:tcPr>
            <w:tcW w:w="1447" w:type="dxa"/>
          </w:tcPr>
          <w:p w14:paraId="3DF11C7E" w14:textId="31D0563E" w:rsidR="00C62228" w:rsidRDefault="0051426D">
            <w:pPr>
              <w:pStyle w:val="TableParagraph"/>
              <w:spacing w:before="212"/>
              <w:ind w:left="18"/>
              <w:jc w:val="center"/>
              <w:rPr>
                <w:sz w:val="24"/>
              </w:rPr>
            </w:pPr>
            <w:r>
              <w:rPr>
                <w:sz w:val="24"/>
              </w:rPr>
              <w:t>5</w:t>
            </w:r>
          </w:p>
        </w:tc>
        <w:tc>
          <w:tcPr>
            <w:tcW w:w="1538" w:type="dxa"/>
            <w:vMerge/>
            <w:tcBorders>
              <w:top w:val="nil"/>
            </w:tcBorders>
          </w:tcPr>
          <w:p w14:paraId="65DEE7D6" w14:textId="77777777" w:rsidR="00C62228" w:rsidRDefault="00C62228">
            <w:pPr>
              <w:rPr>
                <w:sz w:val="2"/>
                <w:szCs w:val="2"/>
              </w:rPr>
            </w:pPr>
          </w:p>
        </w:tc>
        <w:tc>
          <w:tcPr>
            <w:tcW w:w="1362" w:type="dxa"/>
          </w:tcPr>
          <w:p w14:paraId="3370E352" w14:textId="33510298" w:rsidR="00C62228" w:rsidRDefault="0051426D">
            <w:pPr>
              <w:pStyle w:val="TableParagraph"/>
              <w:spacing w:before="212"/>
              <w:ind w:left="24"/>
              <w:jc w:val="center"/>
              <w:rPr>
                <w:sz w:val="24"/>
              </w:rPr>
            </w:pPr>
            <w:r>
              <w:rPr>
                <w:sz w:val="24"/>
              </w:rPr>
              <w:t>2</w:t>
            </w:r>
          </w:p>
        </w:tc>
        <w:tc>
          <w:tcPr>
            <w:tcW w:w="1216" w:type="dxa"/>
          </w:tcPr>
          <w:p w14:paraId="0CCD8DD2" w14:textId="54E7838E" w:rsidR="00C62228" w:rsidRDefault="0051426D">
            <w:pPr>
              <w:pStyle w:val="TableParagraph"/>
              <w:spacing w:before="212"/>
              <w:ind w:left="24"/>
              <w:jc w:val="center"/>
              <w:rPr>
                <w:sz w:val="24"/>
              </w:rPr>
            </w:pPr>
            <w:r>
              <w:rPr>
                <w:sz w:val="24"/>
              </w:rPr>
              <w:t>2</w:t>
            </w:r>
          </w:p>
        </w:tc>
      </w:tr>
      <w:tr w:rsidR="00C62228" w14:paraId="79B0063D" w14:textId="77777777" w:rsidTr="008E411F">
        <w:trPr>
          <w:trHeight w:val="690"/>
        </w:trPr>
        <w:tc>
          <w:tcPr>
            <w:tcW w:w="2974" w:type="dxa"/>
          </w:tcPr>
          <w:p w14:paraId="088216FC" w14:textId="77777777" w:rsidR="00C62228" w:rsidRDefault="00E6392B">
            <w:pPr>
              <w:pStyle w:val="TableParagraph"/>
              <w:spacing w:before="3"/>
              <w:ind w:left="78"/>
              <w:rPr>
                <w:sz w:val="24"/>
              </w:rPr>
            </w:pPr>
            <w:r>
              <w:rPr>
                <w:sz w:val="24"/>
              </w:rPr>
              <w:t>Specialization Electives</w:t>
            </w:r>
          </w:p>
          <w:p w14:paraId="01B87613" w14:textId="77777777" w:rsidR="00C62228" w:rsidRDefault="00E6392B">
            <w:pPr>
              <w:pStyle w:val="TableParagraph"/>
              <w:spacing w:before="139"/>
              <w:ind w:left="78"/>
              <w:rPr>
                <w:sz w:val="24"/>
              </w:rPr>
            </w:pPr>
            <w:r>
              <w:rPr>
                <w:sz w:val="24"/>
              </w:rPr>
              <w:t>(SEC)</w:t>
            </w:r>
          </w:p>
        </w:tc>
        <w:tc>
          <w:tcPr>
            <w:tcW w:w="1351" w:type="dxa"/>
          </w:tcPr>
          <w:p w14:paraId="1C96770B" w14:textId="44E8060C" w:rsidR="00C62228" w:rsidRDefault="0051426D">
            <w:pPr>
              <w:pStyle w:val="TableParagraph"/>
              <w:spacing w:before="210"/>
              <w:ind w:left="20"/>
              <w:jc w:val="center"/>
              <w:rPr>
                <w:sz w:val="24"/>
              </w:rPr>
            </w:pPr>
            <w:r>
              <w:rPr>
                <w:w w:val="99"/>
                <w:sz w:val="24"/>
              </w:rPr>
              <w:t>3</w:t>
            </w:r>
          </w:p>
        </w:tc>
        <w:tc>
          <w:tcPr>
            <w:tcW w:w="1447" w:type="dxa"/>
          </w:tcPr>
          <w:p w14:paraId="5361A70E" w14:textId="7F0F7E64" w:rsidR="00C62228" w:rsidRDefault="0051426D">
            <w:pPr>
              <w:pStyle w:val="TableParagraph"/>
              <w:spacing w:before="210"/>
              <w:ind w:left="21"/>
              <w:jc w:val="center"/>
              <w:rPr>
                <w:sz w:val="24"/>
              </w:rPr>
            </w:pPr>
            <w:r>
              <w:rPr>
                <w:w w:val="99"/>
                <w:sz w:val="24"/>
              </w:rPr>
              <w:t>3</w:t>
            </w:r>
          </w:p>
        </w:tc>
        <w:tc>
          <w:tcPr>
            <w:tcW w:w="1538" w:type="dxa"/>
            <w:vMerge/>
            <w:tcBorders>
              <w:top w:val="nil"/>
            </w:tcBorders>
          </w:tcPr>
          <w:p w14:paraId="6452AE8F" w14:textId="77777777" w:rsidR="00C62228" w:rsidRDefault="00C62228">
            <w:pPr>
              <w:rPr>
                <w:sz w:val="2"/>
                <w:szCs w:val="2"/>
              </w:rPr>
            </w:pPr>
          </w:p>
        </w:tc>
        <w:tc>
          <w:tcPr>
            <w:tcW w:w="1362" w:type="dxa"/>
          </w:tcPr>
          <w:p w14:paraId="52FF820F" w14:textId="50459431" w:rsidR="00C62228" w:rsidRDefault="0051426D">
            <w:pPr>
              <w:pStyle w:val="TableParagraph"/>
              <w:spacing w:before="210"/>
              <w:ind w:left="340" w:right="319"/>
              <w:jc w:val="center"/>
              <w:rPr>
                <w:sz w:val="24"/>
              </w:rPr>
            </w:pPr>
            <w:r>
              <w:rPr>
                <w:sz w:val="24"/>
              </w:rPr>
              <w:t>6</w:t>
            </w:r>
          </w:p>
        </w:tc>
        <w:tc>
          <w:tcPr>
            <w:tcW w:w="1216" w:type="dxa"/>
          </w:tcPr>
          <w:p w14:paraId="2F2D58AF" w14:textId="410E0D1B" w:rsidR="00C62228" w:rsidRDefault="0051426D">
            <w:pPr>
              <w:pStyle w:val="TableParagraph"/>
              <w:spacing w:before="210"/>
              <w:ind w:left="270" w:right="243"/>
              <w:jc w:val="center"/>
              <w:rPr>
                <w:sz w:val="24"/>
              </w:rPr>
            </w:pPr>
            <w:r>
              <w:rPr>
                <w:sz w:val="24"/>
              </w:rPr>
              <w:t>3</w:t>
            </w:r>
          </w:p>
        </w:tc>
      </w:tr>
      <w:tr w:rsidR="00C62228" w14:paraId="6BB451AE" w14:textId="77777777">
        <w:trPr>
          <w:trHeight w:val="431"/>
        </w:trPr>
        <w:tc>
          <w:tcPr>
            <w:tcW w:w="2974" w:type="dxa"/>
          </w:tcPr>
          <w:p w14:paraId="70EC5C1A" w14:textId="77777777" w:rsidR="00C62228" w:rsidRDefault="00E6392B">
            <w:pPr>
              <w:pStyle w:val="TableParagraph"/>
              <w:spacing w:before="6"/>
              <w:ind w:left="78"/>
              <w:rPr>
                <w:sz w:val="24"/>
              </w:rPr>
            </w:pPr>
            <w:r>
              <w:rPr>
                <w:sz w:val="24"/>
              </w:rPr>
              <w:t>Domain Electives (DEC)</w:t>
            </w:r>
          </w:p>
        </w:tc>
        <w:tc>
          <w:tcPr>
            <w:tcW w:w="1351" w:type="dxa"/>
          </w:tcPr>
          <w:p w14:paraId="36963AB8" w14:textId="17138D0F" w:rsidR="00C62228" w:rsidRDefault="00E6392B">
            <w:pPr>
              <w:pStyle w:val="TableParagraph"/>
              <w:spacing w:before="6"/>
              <w:ind w:left="244" w:right="225"/>
              <w:jc w:val="center"/>
              <w:rPr>
                <w:sz w:val="24"/>
              </w:rPr>
            </w:pPr>
            <w:r>
              <w:rPr>
                <w:sz w:val="24"/>
              </w:rPr>
              <w:t>0</w:t>
            </w:r>
          </w:p>
        </w:tc>
        <w:tc>
          <w:tcPr>
            <w:tcW w:w="1447" w:type="dxa"/>
          </w:tcPr>
          <w:p w14:paraId="3C5786A0" w14:textId="6AD9F3CA" w:rsidR="00C62228" w:rsidRDefault="00E6392B">
            <w:pPr>
              <w:pStyle w:val="TableParagraph"/>
              <w:spacing w:before="6"/>
              <w:ind w:left="396" w:right="376"/>
              <w:jc w:val="center"/>
              <w:rPr>
                <w:sz w:val="24"/>
              </w:rPr>
            </w:pPr>
            <w:r>
              <w:rPr>
                <w:sz w:val="24"/>
              </w:rPr>
              <w:t>0</w:t>
            </w:r>
          </w:p>
        </w:tc>
        <w:tc>
          <w:tcPr>
            <w:tcW w:w="1538" w:type="dxa"/>
            <w:vMerge/>
            <w:tcBorders>
              <w:top w:val="nil"/>
            </w:tcBorders>
          </w:tcPr>
          <w:p w14:paraId="04D4838B" w14:textId="77777777" w:rsidR="00C62228" w:rsidRDefault="00C62228">
            <w:pPr>
              <w:rPr>
                <w:sz w:val="2"/>
                <w:szCs w:val="2"/>
              </w:rPr>
            </w:pPr>
          </w:p>
        </w:tc>
        <w:tc>
          <w:tcPr>
            <w:tcW w:w="1362" w:type="dxa"/>
          </w:tcPr>
          <w:p w14:paraId="67C70FAF" w14:textId="77777777" w:rsidR="00C62228" w:rsidRDefault="00E6392B">
            <w:pPr>
              <w:pStyle w:val="TableParagraph"/>
              <w:spacing w:before="6"/>
              <w:ind w:left="340" w:right="319"/>
              <w:jc w:val="center"/>
              <w:rPr>
                <w:sz w:val="24"/>
              </w:rPr>
            </w:pPr>
            <w:r>
              <w:rPr>
                <w:sz w:val="24"/>
              </w:rPr>
              <w:t>0-3</w:t>
            </w:r>
          </w:p>
        </w:tc>
        <w:tc>
          <w:tcPr>
            <w:tcW w:w="1216" w:type="dxa"/>
          </w:tcPr>
          <w:p w14:paraId="5AB1A283" w14:textId="7E4D22EE" w:rsidR="00C62228" w:rsidRDefault="0051426D">
            <w:pPr>
              <w:pStyle w:val="TableParagraph"/>
              <w:spacing w:before="6"/>
              <w:ind w:left="27"/>
              <w:jc w:val="center"/>
              <w:rPr>
                <w:sz w:val="24"/>
              </w:rPr>
            </w:pPr>
            <w:r>
              <w:rPr>
                <w:w w:val="99"/>
                <w:sz w:val="24"/>
              </w:rPr>
              <w:t>0</w:t>
            </w:r>
          </w:p>
        </w:tc>
      </w:tr>
      <w:tr w:rsidR="00C62228" w14:paraId="08A932A6" w14:textId="77777777">
        <w:trPr>
          <w:trHeight w:val="431"/>
        </w:trPr>
        <w:tc>
          <w:tcPr>
            <w:tcW w:w="2974" w:type="dxa"/>
          </w:tcPr>
          <w:p w14:paraId="7FAE7518" w14:textId="77777777" w:rsidR="00C62228" w:rsidRDefault="00E6392B">
            <w:pPr>
              <w:pStyle w:val="TableParagraph"/>
              <w:spacing w:before="3"/>
              <w:ind w:left="78"/>
              <w:rPr>
                <w:sz w:val="24"/>
              </w:rPr>
            </w:pPr>
            <w:r>
              <w:rPr>
                <w:sz w:val="24"/>
              </w:rPr>
              <w:t>Open Electives (OEC)</w:t>
            </w:r>
          </w:p>
        </w:tc>
        <w:tc>
          <w:tcPr>
            <w:tcW w:w="1351" w:type="dxa"/>
          </w:tcPr>
          <w:p w14:paraId="62CF27B5" w14:textId="77777777" w:rsidR="00C62228" w:rsidRDefault="00E6392B">
            <w:pPr>
              <w:pStyle w:val="TableParagraph"/>
              <w:spacing w:before="3"/>
              <w:ind w:left="244" w:right="225"/>
              <w:jc w:val="center"/>
              <w:rPr>
                <w:sz w:val="24"/>
              </w:rPr>
            </w:pPr>
            <w:r>
              <w:rPr>
                <w:sz w:val="24"/>
              </w:rPr>
              <w:t>0-2</w:t>
            </w:r>
          </w:p>
        </w:tc>
        <w:tc>
          <w:tcPr>
            <w:tcW w:w="1447" w:type="dxa"/>
          </w:tcPr>
          <w:p w14:paraId="40332CAF" w14:textId="77777777" w:rsidR="00C62228" w:rsidRDefault="00E6392B">
            <w:pPr>
              <w:pStyle w:val="TableParagraph"/>
              <w:spacing w:before="3"/>
              <w:ind w:left="396" w:right="376"/>
              <w:jc w:val="center"/>
              <w:rPr>
                <w:sz w:val="24"/>
              </w:rPr>
            </w:pPr>
            <w:r>
              <w:rPr>
                <w:sz w:val="24"/>
              </w:rPr>
              <w:t>0-2</w:t>
            </w:r>
          </w:p>
        </w:tc>
        <w:tc>
          <w:tcPr>
            <w:tcW w:w="1538" w:type="dxa"/>
            <w:vMerge/>
            <w:tcBorders>
              <w:top w:val="nil"/>
            </w:tcBorders>
          </w:tcPr>
          <w:p w14:paraId="06461EED" w14:textId="77777777" w:rsidR="00C62228" w:rsidRDefault="00C62228">
            <w:pPr>
              <w:rPr>
                <w:sz w:val="2"/>
                <w:szCs w:val="2"/>
              </w:rPr>
            </w:pPr>
          </w:p>
        </w:tc>
        <w:tc>
          <w:tcPr>
            <w:tcW w:w="1362" w:type="dxa"/>
          </w:tcPr>
          <w:p w14:paraId="4B1D2C69" w14:textId="77777777" w:rsidR="00C62228" w:rsidRDefault="00E6392B">
            <w:pPr>
              <w:pStyle w:val="TableParagraph"/>
              <w:spacing w:before="3"/>
              <w:ind w:left="340" w:right="319"/>
              <w:jc w:val="center"/>
              <w:rPr>
                <w:sz w:val="24"/>
              </w:rPr>
            </w:pPr>
            <w:r>
              <w:rPr>
                <w:sz w:val="24"/>
              </w:rPr>
              <w:t>0-2</w:t>
            </w:r>
          </w:p>
        </w:tc>
        <w:tc>
          <w:tcPr>
            <w:tcW w:w="1216" w:type="dxa"/>
          </w:tcPr>
          <w:p w14:paraId="393D8878" w14:textId="310450B5" w:rsidR="00C62228" w:rsidRDefault="0051426D">
            <w:pPr>
              <w:pStyle w:val="TableParagraph"/>
              <w:spacing w:before="3"/>
              <w:ind w:left="27"/>
              <w:jc w:val="center"/>
              <w:rPr>
                <w:sz w:val="24"/>
              </w:rPr>
            </w:pPr>
            <w:r>
              <w:rPr>
                <w:w w:val="99"/>
                <w:sz w:val="24"/>
              </w:rPr>
              <w:t>0</w:t>
            </w:r>
          </w:p>
        </w:tc>
      </w:tr>
      <w:tr w:rsidR="00C62228" w14:paraId="44A5CC58" w14:textId="77777777" w:rsidTr="008E411F">
        <w:trPr>
          <w:trHeight w:val="701"/>
        </w:trPr>
        <w:tc>
          <w:tcPr>
            <w:tcW w:w="2974" w:type="dxa"/>
          </w:tcPr>
          <w:p w14:paraId="5E08AF9E" w14:textId="77777777" w:rsidR="00C62228" w:rsidRDefault="00E6392B">
            <w:pPr>
              <w:pStyle w:val="TableParagraph"/>
              <w:spacing w:before="3"/>
              <w:ind w:left="78"/>
              <w:rPr>
                <w:sz w:val="24"/>
              </w:rPr>
            </w:pPr>
            <w:r>
              <w:rPr>
                <w:sz w:val="24"/>
              </w:rPr>
              <w:t>Skill Enhancement Courses</w:t>
            </w:r>
          </w:p>
          <w:p w14:paraId="0E462BC6" w14:textId="77777777" w:rsidR="00C62228" w:rsidRDefault="00E6392B">
            <w:pPr>
              <w:pStyle w:val="TableParagraph"/>
              <w:spacing w:before="139"/>
              <w:ind w:left="78"/>
              <w:rPr>
                <w:sz w:val="24"/>
              </w:rPr>
            </w:pPr>
            <w:r>
              <w:rPr>
                <w:sz w:val="24"/>
              </w:rPr>
              <w:t>(SKE)</w:t>
            </w:r>
          </w:p>
        </w:tc>
        <w:tc>
          <w:tcPr>
            <w:tcW w:w="1351" w:type="dxa"/>
          </w:tcPr>
          <w:p w14:paraId="76D2E256" w14:textId="77777777" w:rsidR="003806E1" w:rsidRDefault="003806E1">
            <w:pPr>
              <w:pStyle w:val="TableParagraph"/>
              <w:rPr>
                <w:sz w:val="24"/>
              </w:rPr>
            </w:pPr>
            <w:r>
              <w:rPr>
                <w:sz w:val="24"/>
              </w:rPr>
              <w:t xml:space="preserve">        </w:t>
            </w:r>
          </w:p>
          <w:p w14:paraId="350A0992" w14:textId="42FA1945" w:rsidR="00C62228" w:rsidRDefault="003806E1">
            <w:pPr>
              <w:pStyle w:val="TableParagraph"/>
              <w:rPr>
                <w:sz w:val="24"/>
              </w:rPr>
            </w:pPr>
            <w:r>
              <w:rPr>
                <w:sz w:val="24"/>
              </w:rPr>
              <w:t xml:space="preserve">           0</w:t>
            </w:r>
          </w:p>
        </w:tc>
        <w:tc>
          <w:tcPr>
            <w:tcW w:w="1447" w:type="dxa"/>
          </w:tcPr>
          <w:p w14:paraId="5D1DFA2F" w14:textId="77777777" w:rsidR="00C62228" w:rsidRDefault="00E6392B">
            <w:pPr>
              <w:pStyle w:val="TableParagraph"/>
              <w:spacing w:before="212"/>
              <w:ind w:left="396" w:right="376"/>
              <w:jc w:val="center"/>
              <w:rPr>
                <w:sz w:val="24"/>
              </w:rPr>
            </w:pPr>
            <w:r>
              <w:rPr>
                <w:sz w:val="24"/>
              </w:rPr>
              <w:t>0-2</w:t>
            </w:r>
          </w:p>
        </w:tc>
        <w:tc>
          <w:tcPr>
            <w:tcW w:w="1538" w:type="dxa"/>
            <w:vMerge/>
            <w:tcBorders>
              <w:top w:val="nil"/>
            </w:tcBorders>
          </w:tcPr>
          <w:p w14:paraId="6213B63D" w14:textId="77777777" w:rsidR="00C62228" w:rsidRDefault="00C62228">
            <w:pPr>
              <w:rPr>
                <w:sz w:val="2"/>
                <w:szCs w:val="2"/>
              </w:rPr>
            </w:pPr>
          </w:p>
        </w:tc>
        <w:tc>
          <w:tcPr>
            <w:tcW w:w="1362" w:type="dxa"/>
          </w:tcPr>
          <w:p w14:paraId="294321D8" w14:textId="77777777" w:rsidR="00C62228" w:rsidRDefault="00E6392B">
            <w:pPr>
              <w:pStyle w:val="TableParagraph"/>
              <w:spacing w:before="212"/>
              <w:ind w:left="340" w:right="319"/>
              <w:jc w:val="center"/>
              <w:rPr>
                <w:sz w:val="24"/>
              </w:rPr>
            </w:pPr>
            <w:r>
              <w:rPr>
                <w:sz w:val="24"/>
              </w:rPr>
              <w:t>0-2</w:t>
            </w:r>
          </w:p>
        </w:tc>
        <w:tc>
          <w:tcPr>
            <w:tcW w:w="1216" w:type="dxa"/>
          </w:tcPr>
          <w:p w14:paraId="4283AA00" w14:textId="77777777" w:rsidR="003806E1" w:rsidRDefault="003806E1">
            <w:pPr>
              <w:pStyle w:val="TableParagraph"/>
              <w:rPr>
                <w:sz w:val="24"/>
              </w:rPr>
            </w:pPr>
          </w:p>
          <w:p w14:paraId="0F763396" w14:textId="5E14C21F" w:rsidR="00C62228" w:rsidRDefault="003806E1">
            <w:pPr>
              <w:pStyle w:val="TableParagraph"/>
              <w:rPr>
                <w:sz w:val="24"/>
              </w:rPr>
            </w:pPr>
            <w:r>
              <w:rPr>
                <w:sz w:val="24"/>
              </w:rPr>
              <w:t xml:space="preserve">        0</w:t>
            </w:r>
          </w:p>
        </w:tc>
      </w:tr>
      <w:tr w:rsidR="00C62228" w14:paraId="3BC1B7A6" w14:textId="77777777">
        <w:trPr>
          <w:trHeight w:val="431"/>
        </w:trPr>
        <w:tc>
          <w:tcPr>
            <w:tcW w:w="2974" w:type="dxa"/>
          </w:tcPr>
          <w:p w14:paraId="279D376B" w14:textId="77777777" w:rsidR="00C62228" w:rsidRDefault="00E6392B">
            <w:pPr>
              <w:pStyle w:val="TableParagraph"/>
              <w:spacing w:before="6"/>
              <w:ind w:left="78"/>
              <w:rPr>
                <w:sz w:val="24"/>
              </w:rPr>
            </w:pPr>
            <w:r>
              <w:rPr>
                <w:sz w:val="24"/>
              </w:rPr>
              <w:t>SAP Courses</w:t>
            </w:r>
          </w:p>
        </w:tc>
        <w:tc>
          <w:tcPr>
            <w:tcW w:w="1351" w:type="dxa"/>
          </w:tcPr>
          <w:p w14:paraId="5563C97A" w14:textId="1E0CD87D" w:rsidR="00C62228" w:rsidRDefault="003806E1">
            <w:pPr>
              <w:pStyle w:val="TableParagraph"/>
              <w:rPr>
                <w:sz w:val="24"/>
              </w:rPr>
            </w:pPr>
            <w:r>
              <w:rPr>
                <w:sz w:val="24"/>
              </w:rPr>
              <w:t xml:space="preserve">            </w:t>
            </w:r>
            <w:r w:rsidRPr="003806E1">
              <w:rPr>
                <w:sz w:val="24"/>
              </w:rPr>
              <w:t>0</w:t>
            </w:r>
          </w:p>
        </w:tc>
        <w:tc>
          <w:tcPr>
            <w:tcW w:w="1447" w:type="dxa"/>
          </w:tcPr>
          <w:p w14:paraId="703543B4" w14:textId="03CDCB76" w:rsidR="00C62228" w:rsidRDefault="00E6392B">
            <w:pPr>
              <w:pStyle w:val="TableParagraph"/>
              <w:spacing w:before="6"/>
              <w:ind w:left="396" w:right="376"/>
              <w:jc w:val="center"/>
              <w:rPr>
                <w:sz w:val="24"/>
              </w:rPr>
            </w:pPr>
            <w:r>
              <w:rPr>
                <w:sz w:val="24"/>
              </w:rPr>
              <w:t>0-</w:t>
            </w:r>
            <w:r w:rsidR="003806E1">
              <w:rPr>
                <w:sz w:val="24"/>
              </w:rPr>
              <w:t>12</w:t>
            </w:r>
          </w:p>
        </w:tc>
        <w:tc>
          <w:tcPr>
            <w:tcW w:w="1538" w:type="dxa"/>
            <w:vMerge/>
            <w:tcBorders>
              <w:top w:val="nil"/>
            </w:tcBorders>
          </w:tcPr>
          <w:p w14:paraId="4673504B" w14:textId="77777777" w:rsidR="00C62228" w:rsidRDefault="00C62228">
            <w:pPr>
              <w:rPr>
                <w:sz w:val="2"/>
                <w:szCs w:val="2"/>
              </w:rPr>
            </w:pPr>
          </w:p>
        </w:tc>
        <w:tc>
          <w:tcPr>
            <w:tcW w:w="1362" w:type="dxa"/>
          </w:tcPr>
          <w:p w14:paraId="50DC297B" w14:textId="599B8DB3" w:rsidR="00C62228" w:rsidRDefault="00E6392B">
            <w:pPr>
              <w:pStyle w:val="TableParagraph"/>
              <w:spacing w:before="6"/>
              <w:ind w:left="340" w:right="319"/>
              <w:jc w:val="center"/>
              <w:rPr>
                <w:sz w:val="24"/>
              </w:rPr>
            </w:pPr>
            <w:r>
              <w:rPr>
                <w:sz w:val="24"/>
              </w:rPr>
              <w:t>0-1</w:t>
            </w:r>
            <w:r w:rsidR="003806E1">
              <w:rPr>
                <w:sz w:val="24"/>
              </w:rPr>
              <w:t>2</w:t>
            </w:r>
          </w:p>
        </w:tc>
        <w:tc>
          <w:tcPr>
            <w:tcW w:w="1216" w:type="dxa"/>
          </w:tcPr>
          <w:p w14:paraId="29304487" w14:textId="4B190BCF" w:rsidR="00C62228" w:rsidRDefault="003806E1">
            <w:pPr>
              <w:pStyle w:val="TableParagraph"/>
              <w:rPr>
                <w:sz w:val="24"/>
              </w:rPr>
            </w:pPr>
            <w:r>
              <w:rPr>
                <w:sz w:val="24"/>
              </w:rPr>
              <w:t xml:space="preserve">        0</w:t>
            </w:r>
          </w:p>
        </w:tc>
      </w:tr>
      <w:tr w:rsidR="003806E1" w14:paraId="40BE09A2" w14:textId="77777777">
        <w:trPr>
          <w:trHeight w:val="431"/>
        </w:trPr>
        <w:tc>
          <w:tcPr>
            <w:tcW w:w="2974" w:type="dxa"/>
          </w:tcPr>
          <w:p w14:paraId="11AF3586" w14:textId="77777777" w:rsidR="003806E1" w:rsidRDefault="003806E1" w:rsidP="003806E1">
            <w:pPr>
              <w:pStyle w:val="TableParagraph"/>
              <w:spacing w:before="6"/>
              <w:ind w:left="78"/>
              <w:rPr>
                <w:sz w:val="24"/>
              </w:rPr>
            </w:pPr>
            <w:r>
              <w:rPr>
                <w:sz w:val="24"/>
              </w:rPr>
              <w:t>Mandatory Courses (MC)</w:t>
            </w:r>
          </w:p>
        </w:tc>
        <w:tc>
          <w:tcPr>
            <w:tcW w:w="1351" w:type="dxa"/>
          </w:tcPr>
          <w:p w14:paraId="09A4FD78" w14:textId="2918428A" w:rsidR="003806E1" w:rsidRDefault="003806E1" w:rsidP="003806E1">
            <w:pPr>
              <w:pStyle w:val="TableParagraph"/>
              <w:rPr>
                <w:sz w:val="24"/>
              </w:rPr>
            </w:pPr>
            <w:r w:rsidRPr="00702470">
              <w:rPr>
                <w:sz w:val="24"/>
              </w:rPr>
              <w:t xml:space="preserve">            0</w:t>
            </w:r>
          </w:p>
        </w:tc>
        <w:tc>
          <w:tcPr>
            <w:tcW w:w="1447" w:type="dxa"/>
          </w:tcPr>
          <w:p w14:paraId="199CA961" w14:textId="22BD801A" w:rsidR="003806E1" w:rsidRDefault="003806E1" w:rsidP="003806E1">
            <w:pPr>
              <w:pStyle w:val="TableParagraph"/>
              <w:rPr>
                <w:sz w:val="24"/>
              </w:rPr>
            </w:pPr>
            <w:r w:rsidRPr="00702470">
              <w:rPr>
                <w:sz w:val="24"/>
              </w:rPr>
              <w:t xml:space="preserve">            0</w:t>
            </w:r>
          </w:p>
        </w:tc>
        <w:tc>
          <w:tcPr>
            <w:tcW w:w="1538" w:type="dxa"/>
            <w:vMerge/>
            <w:tcBorders>
              <w:top w:val="nil"/>
            </w:tcBorders>
          </w:tcPr>
          <w:p w14:paraId="2A1ABE57" w14:textId="77777777" w:rsidR="003806E1" w:rsidRDefault="003806E1" w:rsidP="003806E1">
            <w:pPr>
              <w:rPr>
                <w:sz w:val="2"/>
                <w:szCs w:val="2"/>
              </w:rPr>
            </w:pPr>
          </w:p>
        </w:tc>
        <w:tc>
          <w:tcPr>
            <w:tcW w:w="1362" w:type="dxa"/>
          </w:tcPr>
          <w:p w14:paraId="5F04C9C0" w14:textId="77777777" w:rsidR="003806E1" w:rsidRDefault="003806E1" w:rsidP="003806E1">
            <w:pPr>
              <w:pStyle w:val="TableParagraph"/>
              <w:spacing w:before="6"/>
              <w:ind w:left="24"/>
              <w:jc w:val="center"/>
              <w:rPr>
                <w:sz w:val="24"/>
              </w:rPr>
            </w:pPr>
            <w:r>
              <w:rPr>
                <w:sz w:val="24"/>
              </w:rPr>
              <w:t>2</w:t>
            </w:r>
          </w:p>
        </w:tc>
        <w:tc>
          <w:tcPr>
            <w:tcW w:w="1216" w:type="dxa"/>
          </w:tcPr>
          <w:p w14:paraId="55BCA2CA" w14:textId="2AD18B3F" w:rsidR="003806E1" w:rsidRDefault="003806E1" w:rsidP="003806E1">
            <w:pPr>
              <w:pStyle w:val="TableParagraph"/>
              <w:rPr>
                <w:sz w:val="24"/>
              </w:rPr>
            </w:pPr>
            <w:r>
              <w:rPr>
                <w:sz w:val="24"/>
              </w:rPr>
              <w:t xml:space="preserve">        0</w:t>
            </w:r>
          </w:p>
        </w:tc>
      </w:tr>
      <w:tr w:rsidR="00C62228" w14:paraId="19E3F806" w14:textId="77777777" w:rsidTr="008E411F">
        <w:trPr>
          <w:trHeight w:val="358"/>
        </w:trPr>
        <w:tc>
          <w:tcPr>
            <w:tcW w:w="2974" w:type="dxa"/>
          </w:tcPr>
          <w:p w14:paraId="5584550E" w14:textId="77777777" w:rsidR="00C62228" w:rsidRDefault="00E6392B">
            <w:pPr>
              <w:pStyle w:val="TableParagraph"/>
              <w:spacing w:before="61"/>
              <w:ind w:left="78"/>
              <w:rPr>
                <w:sz w:val="24"/>
              </w:rPr>
            </w:pPr>
            <w:r>
              <w:rPr>
                <w:sz w:val="24"/>
              </w:rPr>
              <w:t>NTCC</w:t>
            </w:r>
          </w:p>
        </w:tc>
        <w:tc>
          <w:tcPr>
            <w:tcW w:w="1351" w:type="dxa"/>
          </w:tcPr>
          <w:p w14:paraId="50BFE5AF" w14:textId="77777777" w:rsidR="00C62228" w:rsidRDefault="00E6392B">
            <w:pPr>
              <w:pStyle w:val="TableParagraph"/>
              <w:spacing w:before="61"/>
              <w:ind w:left="245" w:right="225"/>
              <w:jc w:val="center"/>
              <w:rPr>
                <w:sz w:val="24"/>
              </w:rPr>
            </w:pPr>
            <w:r>
              <w:rPr>
                <w:sz w:val="24"/>
              </w:rPr>
              <w:t>0-2 (TP)</w:t>
            </w:r>
          </w:p>
        </w:tc>
        <w:tc>
          <w:tcPr>
            <w:tcW w:w="1447" w:type="dxa"/>
          </w:tcPr>
          <w:p w14:paraId="6CDB3E1E" w14:textId="77777777" w:rsidR="00C62228" w:rsidRDefault="00E6392B">
            <w:pPr>
              <w:pStyle w:val="TableParagraph"/>
              <w:spacing w:before="61"/>
              <w:ind w:left="397" w:right="376"/>
              <w:jc w:val="center"/>
              <w:rPr>
                <w:sz w:val="24"/>
              </w:rPr>
            </w:pPr>
            <w:r>
              <w:rPr>
                <w:sz w:val="24"/>
              </w:rPr>
              <w:t>0-2(S)</w:t>
            </w:r>
          </w:p>
        </w:tc>
        <w:tc>
          <w:tcPr>
            <w:tcW w:w="1538" w:type="dxa"/>
            <w:vMerge/>
            <w:tcBorders>
              <w:top w:val="nil"/>
            </w:tcBorders>
          </w:tcPr>
          <w:p w14:paraId="31EAF30B" w14:textId="77777777" w:rsidR="00C62228" w:rsidRDefault="00C62228">
            <w:pPr>
              <w:rPr>
                <w:sz w:val="2"/>
                <w:szCs w:val="2"/>
              </w:rPr>
            </w:pPr>
          </w:p>
        </w:tc>
        <w:tc>
          <w:tcPr>
            <w:tcW w:w="1362" w:type="dxa"/>
          </w:tcPr>
          <w:p w14:paraId="1D7AC770" w14:textId="4311DDE4" w:rsidR="00C62228" w:rsidRDefault="0051426D">
            <w:pPr>
              <w:pStyle w:val="TableParagraph"/>
              <w:spacing w:before="61"/>
              <w:ind w:left="340" w:right="316"/>
              <w:jc w:val="center"/>
              <w:rPr>
                <w:sz w:val="24"/>
              </w:rPr>
            </w:pPr>
            <w:r>
              <w:rPr>
                <w:sz w:val="24"/>
              </w:rPr>
              <w:t>3</w:t>
            </w:r>
            <w:r w:rsidR="00E6392B">
              <w:rPr>
                <w:sz w:val="24"/>
              </w:rPr>
              <w:t>(e)</w:t>
            </w:r>
          </w:p>
        </w:tc>
        <w:tc>
          <w:tcPr>
            <w:tcW w:w="1216" w:type="dxa"/>
          </w:tcPr>
          <w:p w14:paraId="0A41D062" w14:textId="31F12B92" w:rsidR="00C62228" w:rsidRDefault="0051426D">
            <w:pPr>
              <w:pStyle w:val="TableParagraph"/>
              <w:spacing w:before="61"/>
              <w:ind w:left="270" w:right="245"/>
              <w:jc w:val="center"/>
              <w:rPr>
                <w:sz w:val="24"/>
              </w:rPr>
            </w:pPr>
            <w:r>
              <w:rPr>
                <w:sz w:val="24"/>
              </w:rPr>
              <w:t>4</w:t>
            </w:r>
            <w:r w:rsidR="00E6392B">
              <w:rPr>
                <w:sz w:val="24"/>
              </w:rPr>
              <w:t>(D)</w:t>
            </w:r>
          </w:p>
        </w:tc>
      </w:tr>
      <w:tr w:rsidR="00C62228" w14:paraId="4166C2A9" w14:textId="77777777" w:rsidTr="008E411F">
        <w:trPr>
          <w:trHeight w:val="560"/>
        </w:trPr>
        <w:tc>
          <w:tcPr>
            <w:tcW w:w="2974" w:type="dxa"/>
          </w:tcPr>
          <w:p w14:paraId="59AECF67" w14:textId="77777777" w:rsidR="00C62228" w:rsidRDefault="00E6392B">
            <w:pPr>
              <w:pStyle w:val="TableParagraph"/>
              <w:spacing w:before="3"/>
              <w:ind w:left="78"/>
              <w:rPr>
                <w:sz w:val="24"/>
              </w:rPr>
            </w:pPr>
            <w:r>
              <w:rPr>
                <w:sz w:val="24"/>
              </w:rPr>
              <w:t>Outdoor Activity Based</w:t>
            </w:r>
          </w:p>
          <w:p w14:paraId="2257785D" w14:textId="77777777" w:rsidR="00C62228" w:rsidRDefault="00E6392B">
            <w:pPr>
              <w:pStyle w:val="TableParagraph"/>
              <w:spacing w:before="139"/>
              <w:ind w:left="78"/>
              <w:rPr>
                <w:sz w:val="24"/>
              </w:rPr>
            </w:pPr>
            <w:r>
              <w:rPr>
                <w:sz w:val="24"/>
              </w:rPr>
              <w:t>Courses (OABC)</w:t>
            </w:r>
          </w:p>
        </w:tc>
        <w:tc>
          <w:tcPr>
            <w:tcW w:w="1351" w:type="dxa"/>
          </w:tcPr>
          <w:p w14:paraId="10B14860" w14:textId="77777777" w:rsidR="00C62228" w:rsidRDefault="00E6392B">
            <w:pPr>
              <w:pStyle w:val="TableParagraph"/>
              <w:spacing w:before="210"/>
              <w:ind w:left="244" w:right="225"/>
              <w:jc w:val="center"/>
              <w:rPr>
                <w:sz w:val="24"/>
              </w:rPr>
            </w:pPr>
            <w:r>
              <w:rPr>
                <w:sz w:val="24"/>
              </w:rPr>
              <w:t>0-1</w:t>
            </w:r>
          </w:p>
        </w:tc>
        <w:tc>
          <w:tcPr>
            <w:tcW w:w="1447" w:type="dxa"/>
          </w:tcPr>
          <w:p w14:paraId="7C325460" w14:textId="5C52E355" w:rsidR="00C62228" w:rsidRDefault="00E6392B">
            <w:pPr>
              <w:pStyle w:val="TableParagraph"/>
              <w:spacing w:before="210"/>
              <w:ind w:left="396" w:right="376"/>
              <w:jc w:val="center"/>
              <w:rPr>
                <w:sz w:val="24"/>
              </w:rPr>
            </w:pPr>
            <w:r>
              <w:rPr>
                <w:sz w:val="24"/>
              </w:rPr>
              <w:t>0-</w:t>
            </w:r>
            <w:r w:rsidR="0051426D">
              <w:rPr>
                <w:sz w:val="24"/>
              </w:rPr>
              <w:t>2</w:t>
            </w:r>
          </w:p>
        </w:tc>
        <w:tc>
          <w:tcPr>
            <w:tcW w:w="1538" w:type="dxa"/>
            <w:vMerge/>
            <w:tcBorders>
              <w:top w:val="nil"/>
            </w:tcBorders>
          </w:tcPr>
          <w:p w14:paraId="31DBEE59" w14:textId="77777777" w:rsidR="00C62228" w:rsidRDefault="00C62228">
            <w:pPr>
              <w:rPr>
                <w:sz w:val="2"/>
                <w:szCs w:val="2"/>
              </w:rPr>
            </w:pPr>
          </w:p>
        </w:tc>
        <w:tc>
          <w:tcPr>
            <w:tcW w:w="1362" w:type="dxa"/>
          </w:tcPr>
          <w:p w14:paraId="5D538F64" w14:textId="4FE6A987" w:rsidR="00C62228" w:rsidRDefault="00E6392B">
            <w:pPr>
              <w:pStyle w:val="TableParagraph"/>
              <w:spacing w:before="210"/>
              <w:ind w:left="340" w:right="319"/>
              <w:jc w:val="center"/>
              <w:rPr>
                <w:sz w:val="24"/>
              </w:rPr>
            </w:pPr>
            <w:r>
              <w:rPr>
                <w:sz w:val="24"/>
              </w:rPr>
              <w:t>0-</w:t>
            </w:r>
            <w:r w:rsidR="0051426D">
              <w:rPr>
                <w:sz w:val="24"/>
              </w:rPr>
              <w:t>2</w:t>
            </w:r>
          </w:p>
        </w:tc>
        <w:tc>
          <w:tcPr>
            <w:tcW w:w="1216" w:type="dxa"/>
          </w:tcPr>
          <w:p w14:paraId="76D27D2C" w14:textId="77777777" w:rsidR="0051426D" w:rsidRDefault="0051426D">
            <w:pPr>
              <w:pStyle w:val="TableParagraph"/>
              <w:rPr>
                <w:sz w:val="24"/>
              </w:rPr>
            </w:pPr>
          </w:p>
          <w:p w14:paraId="69B0DEF8" w14:textId="7F6D38D7" w:rsidR="00C62228" w:rsidRDefault="0051426D">
            <w:pPr>
              <w:pStyle w:val="TableParagraph"/>
              <w:rPr>
                <w:sz w:val="24"/>
              </w:rPr>
            </w:pPr>
            <w:r>
              <w:rPr>
                <w:sz w:val="24"/>
              </w:rPr>
              <w:t xml:space="preserve">     0-2</w:t>
            </w:r>
          </w:p>
        </w:tc>
      </w:tr>
      <w:tr w:rsidR="003806E1" w14:paraId="3445A8A6" w14:textId="77777777">
        <w:trPr>
          <w:trHeight w:val="843"/>
        </w:trPr>
        <w:tc>
          <w:tcPr>
            <w:tcW w:w="2974" w:type="dxa"/>
          </w:tcPr>
          <w:p w14:paraId="06961ED5" w14:textId="4AEACAEA" w:rsidR="003806E1" w:rsidRDefault="003806E1">
            <w:pPr>
              <w:pStyle w:val="TableParagraph"/>
              <w:spacing w:before="3"/>
              <w:ind w:left="78"/>
              <w:rPr>
                <w:sz w:val="24"/>
              </w:rPr>
            </w:pPr>
            <w:r w:rsidRPr="003806E1">
              <w:rPr>
                <w:sz w:val="24"/>
              </w:rPr>
              <w:t>MOOC (Amity On - line / NPTEL / SWAYAM / Future Learn)</w:t>
            </w:r>
          </w:p>
        </w:tc>
        <w:tc>
          <w:tcPr>
            <w:tcW w:w="1351" w:type="dxa"/>
          </w:tcPr>
          <w:p w14:paraId="482988C0" w14:textId="70603B36" w:rsidR="003806E1" w:rsidRDefault="003806E1">
            <w:pPr>
              <w:pStyle w:val="TableParagraph"/>
              <w:spacing w:before="210"/>
              <w:ind w:left="244" w:right="225"/>
              <w:jc w:val="center"/>
              <w:rPr>
                <w:sz w:val="24"/>
              </w:rPr>
            </w:pPr>
            <w:r>
              <w:rPr>
                <w:sz w:val="24"/>
              </w:rPr>
              <w:t>0</w:t>
            </w:r>
          </w:p>
        </w:tc>
        <w:tc>
          <w:tcPr>
            <w:tcW w:w="1447" w:type="dxa"/>
          </w:tcPr>
          <w:p w14:paraId="7C701081" w14:textId="36CC7955" w:rsidR="003806E1" w:rsidRDefault="003806E1">
            <w:pPr>
              <w:pStyle w:val="TableParagraph"/>
              <w:spacing w:before="210"/>
              <w:ind w:left="396" w:right="376"/>
              <w:jc w:val="center"/>
              <w:rPr>
                <w:sz w:val="24"/>
              </w:rPr>
            </w:pPr>
            <w:r>
              <w:rPr>
                <w:sz w:val="24"/>
              </w:rPr>
              <w:t>0</w:t>
            </w:r>
          </w:p>
        </w:tc>
        <w:tc>
          <w:tcPr>
            <w:tcW w:w="1538" w:type="dxa"/>
            <w:vMerge/>
            <w:tcBorders>
              <w:top w:val="nil"/>
            </w:tcBorders>
          </w:tcPr>
          <w:p w14:paraId="72360E23" w14:textId="77777777" w:rsidR="003806E1" w:rsidRDefault="003806E1">
            <w:pPr>
              <w:rPr>
                <w:sz w:val="2"/>
                <w:szCs w:val="2"/>
              </w:rPr>
            </w:pPr>
          </w:p>
        </w:tc>
        <w:tc>
          <w:tcPr>
            <w:tcW w:w="1362" w:type="dxa"/>
          </w:tcPr>
          <w:p w14:paraId="1EC93680" w14:textId="4533F318" w:rsidR="003806E1" w:rsidRDefault="003806E1">
            <w:pPr>
              <w:pStyle w:val="TableParagraph"/>
              <w:spacing w:before="210"/>
              <w:ind w:left="340" w:right="319"/>
              <w:jc w:val="center"/>
              <w:rPr>
                <w:sz w:val="24"/>
              </w:rPr>
            </w:pPr>
            <w:r>
              <w:rPr>
                <w:sz w:val="24"/>
              </w:rPr>
              <w:t>0-9</w:t>
            </w:r>
          </w:p>
        </w:tc>
        <w:tc>
          <w:tcPr>
            <w:tcW w:w="1216" w:type="dxa"/>
          </w:tcPr>
          <w:p w14:paraId="3E3DD9D7" w14:textId="77777777" w:rsidR="003806E1" w:rsidRDefault="003806E1">
            <w:pPr>
              <w:pStyle w:val="TableParagraph"/>
              <w:rPr>
                <w:sz w:val="24"/>
              </w:rPr>
            </w:pPr>
          </w:p>
          <w:p w14:paraId="283C81A0" w14:textId="18D7EF3A" w:rsidR="003806E1" w:rsidRDefault="003806E1">
            <w:pPr>
              <w:pStyle w:val="TableParagraph"/>
              <w:rPr>
                <w:sz w:val="24"/>
              </w:rPr>
            </w:pPr>
            <w:r>
              <w:rPr>
                <w:sz w:val="24"/>
              </w:rPr>
              <w:t xml:space="preserve">  0-8</w:t>
            </w:r>
          </w:p>
        </w:tc>
      </w:tr>
      <w:tr w:rsidR="003806E1" w14:paraId="641FBD94" w14:textId="77777777" w:rsidTr="003806E1">
        <w:trPr>
          <w:trHeight w:val="617"/>
        </w:trPr>
        <w:tc>
          <w:tcPr>
            <w:tcW w:w="2974" w:type="dxa"/>
          </w:tcPr>
          <w:p w14:paraId="14D32D05" w14:textId="77777777" w:rsidR="003806E1" w:rsidRPr="003806E1" w:rsidRDefault="003806E1" w:rsidP="003806E1">
            <w:pPr>
              <w:pStyle w:val="TableParagraph"/>
              <w:spacing w:before="3"/>
              <w:ind w:left="78"/>
              <w:rPr>
                <w:sz w:val="24"/>
              </w:rPr>
            </w:pPr>
            <w:r w:rsidRPr="003806E1">
              <w:rPr>
                <w:sz w:val="24"/>
              </w:rPr>
              <w:t>Value Addition Courses</w:t>
            </w:r>
          </w:p>
          <w:p w14:paraId="370B68D1" w14:textId="0472CA33" w:rsidR="003806E1" w:rsidRPr="003806E1" w:rsidRDefault="003806E1" w:rsidP="003806E1">
            <w:pPr>
              <w:pStyle w:val="TableParagraph"/>
              <w:spacing w:before="3"/>
              <w:ind w:left="78"/>
              <w:rPr>
                <w:sz w:val="24"/>
              </w:rPr>
            </w:pPr>
            <w:r w:rsidRPr="003806E1">
              <w:rPr>
                <w:rFonts w:ascii="Segoe UI Symbol" w:hAnsi="Segoe UI Symbol" w:cs="Segoe UI Symbol"/>
                <w:sz w:val="24"/>
              </w:rPr>
              <w:t>➨</w:t>
            </w:r>
            <w:r w:rsidRPr="003806E1">
              <w:rPr>
                <w:sz w:val="24"/>
              </w:rPr>
              <w:t>Professional Ethics</w:t>
            </w:r>
          </w:p>
        </w:tc>
        <w:tc>
          <w:tcPr>
            <w:tcW w:w="1351" w:type="dxa"/>
          </w:tcPr>
          <w:p w14:paraId="4BC0E60D" w14:textId="101D7B91" w:rsidR="003806E1" w:rsidRDefault="003806E1" w:rsidP="003806E1">
            <w:pPr>
              <w:pStyle w:val="TableParagraph"/>
              <w:spacing w:before="210"/>
              <w:ind w:left="244" w:right="225"/>
              <w:jc w:val="center"/>
              <w:rPr>
                <w:sz w:val="24"/>
              </w:rPr>
            </w:pPr>
            <w:r>
              <w:rPr>
                <w:sz w:val="24"/>
              </w:rPr>
              <w:t>0</w:t>
            </w:r>
          </w:p>
        </w:tc>
        <w:tc>
          <w:tcPr>
            <w:tcW w:w="1447" w:type="dxa"/>
          </w:tcPr>
          <w:p w14:paraId="42466F8B" w14:textId="561A2312" w:rsidR="003806E1" w:rsidRDefault="003806E1" w:rsidP="003806E1">
            <w:pPr>
              <w:pStyle w:val="TableParagraph"/>
              <w:spacing w:before="210"/>
              <w:ind w:left="396" w:right="376"/>
              <w:jc w:val="center"/>
              <w:rPr>
                <w:sz w:val="24"/>
              </w:rPr>
            </w:pPr>
            <w:r>
              <w:rPr>
                <w:sz w:val="24"/>
              </w:rPr>
              <w:t>0</w:t>
            </w:r>
          </w:p>
        </w:tc>
        <w:tc>
          <w:tcPr>
            <w:tcW w:w="1538" w:type="dxa"/>
            <w:vMerge/>
            <w:tcBorders>
              <w:top w:val="nil"/>
            </w:tcBorders>
          </w:tcPr>
          <w:p w14:paraId="2331F3C6" w14:textId="77777777" w:rsidR="003806E1" w:rsidRDefault="003806E1" w:rsidP="003806E1">
            <w:pPr>
              <w:rPr>
                <w:sz w:val="2"/>
                <w:szCs w:val="2"/>
              </w:rPr>
            </w:pPr>
          </w:p>
        </w:tc>
        <w:tc>
          <w:tcPr>
            <w:tcW w:w="1362" w:type="dxa"/>
          </w:tcPr>
          <w:p w14:paraId="4E61C952" w14:textId="43C048A0" w:rsidR="003806E1" w:rsidRDefault="003806E1" w:rsidP="003806E1">
            <w:pPr>
              <w:pStyle w:val="TableParagraph"/>
              <w:spacing w:before="210"/>
              <w:ind w:left="340" w:right="319"/>
              <w:jc w:val="center"/>
              <w:rPr>
                <w:sz w:val="24"/>
              </w:rPr>
            </w:pPr>
            <w:r>
              <w:rPr>
                <w:sz w:val="24"/>
              </w:rPr>
              <w:t>0</w:t>
            </w:r>
          </w:p>
        </w:tc>
        <w:tc>
          <w:tcPr>
            <w:tcW w:w="1216" w:type="dxa"/>
          </w:tcPr>
          <w:p w14:paraId="4B280561" w14:textId="77777777" w:rsidR="003806E1" w:rsidRDefault="003806E1" w:rsidP="003806E1">
            <w:pPr>
              <w:pStyle w:val="TableParagraph"/>
              <w:rPr>
                <w:sz w:val="24"/>
              </w:rPr>
            </w:pPr>
          </w:p>
          <w:p w14:paraId="18753931" w14:textId="5108BA69" w:rsidR="003806E1" w:rsidRDefault="003806E1" w:rsidP="003806E1">
            <w:pPr>
              <w:pStyle w:val="TableParagraph"/>
              <w:rPr>
                <w:sz w:val="24"/>
              </w:rPr>
            </w:pPr>
            <w:r>
              <w:rPr>
                <w:sz w:val="24"/>
              </w:rPr>
              <w:t xml:space="preserve">    2</w:t>
            </w:r>
          </w:p>
        </w:tc>
      </w:tr>
      <w:tr w:rsidR="00C62228" w14:paraId="6681C7A2" w14:textId="77777777">
        <w:trPr>
          <w:trHeight w:val="431"/>
        </w:trPr>
        <w:tc>
          <w:tcPr>
            <w:tcW w:w="2974" w:type="dxa"/>
          </w:tcPr>
          <w:p w14:paraId="1E469CD2" w14:textId="77777777" w:rsidR="00C62228" w:rsidRDefault="00E6392B">
            <w:pPr>
              <w:pStyle w:val="TableParagraph"/>
              <w:spacing w:before="6"/>
              <w:ind w:left="168" w:right="152"/>
              <w:jc w:val="center"/>
              <w:rPr>
                <w:sz w:val="24"/>
              </w:rPr>
            </w:pPr>
            <w:r>
              <w:rPr>
                <w:sz w:val="24"/>
              </w:rPr>
              <w:t>Total</w:t>
            </w:r>
          </w:p>
        </w:tc>
        <w:tc>
          <w:tcPr>
            <w:tcW w:w="1351" w:type="dxa"/>
          </w:tcPr>
          <w:p w14:paraId="15FAEC73" w14:textId="34390177" w:rsidR="00C62228" w:rsidRDefault="00E6392B">
            <w:pPr>
              <w:pStyle w:val="TableParagraph"/>
              <w:spacing w:before="6"/>
              <w:ind w:left="242" w:right="225"/>
              <w:jc w:val="center"/>
              <w:rPr>
                <w:sz w:val="24"/>
              </w:rPr>
            </w:pPr>
            <w:r>
              <w:rPr>
                <w:sz w:val="24"/>
              </w:rPr>
              <w:t>2</w:t>
            </w:r>
            <w:r w:rsidR="002571AB">
              <w:rPr>
                <w:sz w:val="24"/>
              </w:rPr>
              <w:t>8</w:t>
            </w:r>
          </w:p>
        </w:tc>
        <w:tc>
          <w:tcPr>
            <w:tcW w:w="1447" w:type="dxa"/>
          </w:tcPr>
          <w:p w14:paraId="564DA82E" w14:textId="2B131823" w:rsidR="00C62228" w:rsidRDefault="00E6392B">
            <w:pPr>
              <w:pStyle w:val="TableParagraph"/>
              <w:spacing w:before="6"/>
              <w:ind w:left="394" w:right="376"/>
              <w:jc w:val="center"/>
              <w:rPr>
                <w:sz w:val="24"/>
              </w:rPr>
            </w:pPr>
            <w:r>
              <w:rPr>
                <w:sz w:val="24"/>
              </w:rPr>
              <w:t>2</w:t>
            </w:r>
            <w:r w:rsidR="002571AB">
              <w:rPr>
                <w:sz w:val="24"/>
              </w:rPr>
              <w:t>5</w:t>
            </w:r>
          </w:p>
        </w:tc>
        <w:tc>
          <w:tcPr>
            <w:tcW w:w="1538" w:type="dxa"/>
            <w:vMerge/>
            <w:tcBorders>
              <w:top w:val="nil"/>
            </w:tcBorders>
          </w:tcPr>
          <w:p w14:paraId="7C39D396" w14:textId="77777777" w:rsidR="00C62228" w:rsidRDefault="00C62228">
            <w:pPr>
              <w:rPr>
                <w:sz w:val="2"/>
                <w:szCs w:val="2"/>
              </w:rPr>
            </w:pPr>
          </w:p>
        </w:tc>
        <w:tc>
          <w:tcPr>
            <w:tcW w:w="1362" w:type="dxa"/>
          </w:tcPr>
          <w:p w14:paraId="51770A64" w14:textId="71C9F6F7" w:rsidR="00C62228" w:rsidRDefault="00E6392B">
            <w:pPr>
              <w:pStyle w:val="TableParagraph"/>
              <w:spacing w:before="6"/>
              <w:ind w:left="340" w:right="316"/>
              <w:jc w:val="center"/>
              <w:rPr>
                <w:sz w:val="24"/>
              </w:rPr>
            </w:pPr>
            <w:r>
              <w:rPr>
                <w:sz w:val="24"/>
              </w:rPr>
              <w:t>2</w:t>
            </w:r>
            <w:r w:rsidR="002571AB">
              <w:rPr>
                <w:sz w:val="24"/>
              </w:rPr>
              <w:t>3</w:t>
            </w:r>
          </w:p>
        </w:tc>
        <w:tc>
          <w:tcPr>
            <w:tcW w:w="1216" w:type="dxa"/>
          </w:tcPr>
          <w:p w14:paraId="5ED6838E" w14:textId="616608F4" w:rsidR="00C62228" w:rsidRDefault="00E6392B">
            <w:pPr>
              <w:pStyle w:val="TableParagraph"/>
              <w:spacing w:before="6"/>
              <w:ind w:left="270" w:right="246"/>
              <w:jc w:val="center"/>
              <w:rPr>
                <w:sz w:val="24"/>
              </w:rPr>
            </w:pPr>
            <w:r>
              <w:rPr>
                <w:sz w:val="24"/>
              </w:rPr>
              <w:t>2</w:t>
            </w:r>
            <w:r w:rsidR="002571AB">
              <w:rPr>
                <w:sz w:val="24"/>
              </w:rPr>
              <w:t>0</w:t>
            </w:r>
          </w:p>
        </w:tc>
      </w:tr>
      <w:tr w:rsidR="00C62228" w14:paraId="42FFCB43" w14:textId="77777777">
        <w:trPr>
          <w:trHeight w:val="431"/>
        </w:trPr>
        <w:tc>
          <w:tcPr>
            <w:tcW w:w="9888" w:type="dxa"/>
            <w:gridSpan w:val="6"/>
          </w:tcPr>
          <w:p w14:paraId="1BD48505" w14:textId="19F7E626" w:rsidR="00C62228" w:rsidRDefault="00E6392B">
            <w:pPr>
              <w:pStyle w:val="TableParagraph"/>
              <w:spacing w:before="8"/>
              <w:ind w:left="1643" w:right="1626"/>
              <w:jc w:val="center"/>
              <w:rPr>
                <w:b/>
                <w:sz w:val="24"/>
              </w:rPr>
            </w:pPr>
            <w:r>
              <w:rPr>
                <w:b/>
                <w:sz w:val="24"/>
              </w:rPr>
              <w:t xml:space="preserve">Total Minimum Credit Unit prescribed for the Programme: </w:t>
            </w:r>
            <w:r w:rsidR="002571AB">
              <w:rPr>
                <w:b/>
                <w:sz w:val="24"/>
              </w:rPr>
              <w:t>9</w:t>
            </w:r>
            <w:r>
              <w:rPr>
                <w:b/>
                <w:sz w:val="24"/>
              </w:rPr>
              <w:t>8</w:t>
            </w:r>
          </w:p>
        </w:tc>
      </w:tr>
    </w:tbl>
    <w:p w14:paraId="6A2596E3" w14:textId="77777777" w:rsidR="00C62228" w:rsidRDefault="00C62228">
      <w:pPr>
        <w:pStyle w:val="BodyText"/>
        <w:rPr>
          <w:b/>
          <w:sz w:val="20"/>
        </w:rPr>
      </w:pPr>
    </w:p>
    <w:p w14:paraId="3F1A8298" w14:textId="77777777" w:rsidR="00C62228" w:rsidRDefault="00C62228">
      <w:pPr>
        <w:pStyle w:val="BodyText"/>
        <w:spacing w:before="11"/>
        <w:rPr>
          <w:b/>
          <w:sz w:val="20"/>
        </w:rPr>
      </w:pPr>
    </w:p>
    <w:p w14:paraId="7710CBEB" w14:textId="77777777" w:rsidR="00C62228" w:rsidRDefault="00E6392B">
      <w:pPr>
        <w:pStyle w:val="Heading2"/>
        <w:ind w:left="741" w:right="288"/>
        <w:jc w:val="center"/>
      </w:pPr>
      <w:r>
        <w:t>Model Framework for Two Years Full-Time Masters Programme in Science</w:t>
      </w:r>
    </w:p>
    <w:p w14:paraId="5A6BFA3E" w14:textId="77777777" w:rsidR="00C62228" w:rsidRDefault="00E6392B">
      <w:pPr>
        <w:pStyle w:val="BodyText"/>
        <w:spacing w:before="197"/>
        <w:ind w:left="741" w:right="289"/>
        <w:jc w:val="center"/>
      </w:pPr>
      <w:r>
        <w:t>Course ‘Credit distribution (Semester-Wise)</w:t>
      </w:r>
    </w:p>
    <w:p w14:paraId="7B6C10BC" w14:textId="16BB36F0" w:rsidR="00C62228" w:rsidRDefault="00E732E8">
      <w:pPr>
        <w:pStyle w:val="Heading1"/>
        <w:ind w:right="292"/>
      </w:pPr>
      <w:r>
        <w:t>M.Sc.</w:t>
      </w:r>
      <w:r w:rsidR="00E6392B">
        <w:t xml:space="preserve"> (</w:t>
      </w:r>
      <w:r>
        <w:t>Actuarial</w:t>
      </w:r>
      <w:r w:rsidR="00E6392B">
        <w:t xml:space="preserve"> Science)</w:t>
      </w:r>
    </w:p>
    <w:p w14:paraId="7BCAF1EE" w14:textId="77777777" w:rsidR="00C62228" w:rsidRDefault="00C62228">
      <w:pPr>
        <w:pStyle w:val="BodyText"/>
        <w:spacing w:before="5" w:after="1"/>
        <w:rPr>
          <w:b/>
          <w:sz w:val="19"/>
        </w:r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3"/>
        <w:gridCol w:w="1440"/>
        <w:gridCol w:w="1260"/>
        <w:gridCol w:w="1078"/>
        <w:gridCol w:w="1531"/>
        <w:gridCol w:w="1440"/>
      </w:tblGrid>
      <w:tr w:rsidR="00C62228" w14:paraId="3AB932BA" w14:textId="77777777">
        <w:trPr>
          <w:trHeight w:val="534"/>
        </w:trPr>
        <w:tc>
          <w:tcPr>
            <w:tcW w:w="2893" w:type="dxa"/>
          </w:tcPr>
          <w:p w14:paraId="33B03E8F" w14:textId="77777777" w:rsidR="00C62228" w:rsidRDefault="00E6392B">
            <w:pPr>
              <w:pStyle w:val="TableParagraph"/>
              <w:spacing w:before="15"/>
              <w:ind w:left="100"/>
              <w:rPr>
                <w:b/>
                <w:sz w:val="24"/>
              </w:rPr>
            </w:pPr>
            <w:r>
              <w:rPr>
                <w:b/>
                <w:sz w:val="24"/>
              </w:rPr>
              <w:t>Courses</w:t>
            </w:r>
          </w:p>
        </w:tc>
        <w:tc>
          <w:tcPr>
            <w:tcW w:w="1440" w:type="dxa"/>
          </w:tcPr>
          <w:p w14:paraId="0B5CBA9C" w14:textId="77777777" w:rsidR="00C62228" w:rsidRDefault="00E6392B">
            <w:pPr>
              <w:pStyle w:val="TableParagraph"/>
              <w:spacing w:before="15"/>
              <w:ind w:left="375" w:right="362"/>
              <w:jc w:val="center"/>
              <w:rPr>
                <w:b/>
                <w:sz w:val="24"/>
              </w:rPr>
            </w:pPr>
            <w:r>
              <w:rPr>
                <w:b/>
                <w:sz w:val="24"/>
              </w:rPr>
              <w:t>Sem-1</w:t>
            </w:r>
          </w:p>
        </w:tc>
        <w:tc>
          <w:tcPr>
            <w:tcW w:w="1260" w:type="dxa"/>
          </w:tcPr>
          <w:p w14:paraId="7F6FB129" w14:textId="77777777" w:rsidR="00C62228" w:rsidRDefault="00E6392B">
            <w:pPr>
              <w:pStyle w:val="TableParagraph"/>
              <w:spacing w:before="15"/>
              <w:ind w:left="25" w:right="9"/>
              <w:jc w:val="center"/>
              <w:rPr>
                <w:b/>
                <w:sz w:val="24"/>
              </w:rPr>
            </w:pPr>
            <w:r>
              <w:rPr>
                <w:b/>
                <w:sz w:val="24"/>
              </w:rPr>
              <w:t>Sem-2</w:t>
            </w:r>
          </w:p>
        </w:tc>
        <w:tc>
          <w:tcPr>
            <w:tcW w:w="1078" w:type="dxa"/>
          </w:tcPr>
          <w:p w14:paraId="7AEC5E76" w14:textId="77777777" w:rsidR="00C62228" w:rsidRDefault="00E6392B">
            <w:pPr>
              <w:pStyle w:val="TableParagraph"/>
              <w:spacing w:before="15"/>
              <w:ind w:left="371" w:right="353"/>
              <w:jc w:val="center"/>
              <w:rPr>
                <w:b/>
                <w:sz w:val="24"/>
              </w:rPr>
            </w:pPr>
            <w:r>
              <w:rPr>
                <w:b/>
                <w:sz w:val="24"/>
              </w:rPr>
              <w:t>SB</w:t>
            </w:r>
          </w:p>
        </w:tc>
        <w:tc>
          <w:tcPr>
            <w:tcW w:w="1531" w:type="dxa"/>
          </w:tcPr>
          <w:p w14:paraId="58F0DCB6" w14:textId="77777777" w:rsidR="00C62228" w:rsidRDefault="00E6392B">
            <w:pPr>
              <w:pStyle w:val="TableParagraph"/>
              <w:spacing w:before="15"/>
              <w:ind w:left="422" w:right="408"/>
              <w:jc w:val="center"/>
              <w:rPr>
                <w:b/>
                <w:sz w:val="24"/>
              </w:rPr>
            </w:pPr>
            <w:r>
              <w:rPr>
                <w:b/>
                <w:sz w:val="24"/>
              </w:rPr>
              <w:t>Sem-3</w:t>
            </w:r>
          </w:p>
        </w:tc>
        <w:tc>
          <w:tcPr>
            <w:tcW w:w="1440" w:type="dxa"/>
          </w:tcPr>
          <w:p w14:paraId="2B501819" w14:textId="77777777" w:rsidR="00C62228" w:rsidRDefault="00E6392B">
            <w:pPr>
              <w:pStyle w:val="TableParagraph"/>
              <w:spacing w:before="15"/>
              <w:ind w:left="376" w:right="361"/>
              <w:jc w:val="center"/>
              <w:rPr>
                <w:b/>
                <w:sz w:val="24"/>
              </w:rPr>
            </w:pPr>
            <w:r>
              <w:rPr>
                <w:b/>
                <w:sz w:val="24"/>
              </w:rPr>
              <w:t>Sem-4</w:t>
            </w:r>
          </w:p>
        </w:tc>
      </w:tr>
      <w:tr w:rsidR="00C62228" w14:paraId="2C8243F6" w14:textId="77777777">
        <w:trPr>
          <w:trHeight w:val="517"/>
        </w:trPr>
        <w:tc>
          <w:tcPr>
            <w:tcW w:w="2893" w:type="dxa"/>
          </w:tcPr>
          <w:p w14:paraId="6DDBD386" w14:textId="77777777" w:rsidR="00C62228" w:rsidRDefault="00E6392B">
            <w:pPr>
              <w:pStyle w:val="TableParagraph"/>
              <w:spacing w:line="270" w:lineRule="exact"/>
              <w:ind w:left="100"/>
              <w:rPr>
                <w:sz w:val="24"/>
              </w:rPr>
            </w:pPr>
            <w:r>
              <w:rPr>
                <w:sz w:val="24"/>
              </w:rPr>
              <w:t>Core Courses</w:t>
            </w:r>
          </w:p>
        </w:tc>
        <w:tc>
          <w:tcPr>
            <w:tcW w:w="1440" w:type="dxa"/>
          </w:tcPr>
          <w:p w14:paraId="254EA03C" w14:textId="1A90EAF3" w:rsidR="00C62228" w:rsidRDefault="00E6392B">
            <w:pPr>
              <w:pStyle w:val="TableParagraph"/>
              <w:spacing w:line="270" w:lineRule="exact"/>
              <w:ind w:left="376" w:right="361"/>
              <w:jc w:val="center"/>
              <w:rPr>
                <w:sz w:val="24"/>
              </w:rPr>
            </w:pPr>
            <w:r>
              <w:rPr>
                <w:sz w:val="24"/>
              </w:rPr>
              <w:t>18-2</w:t>
            </w:r>
            <w:r w:rsidR="008E411F">
              <w:rPr>
                <w:sz w:val="24"/>
              </w:rPr>
              <w:t>4</w:t>
            </w:r>
          </w:p>
        </w:tc>
        <w:tc>
          <w:tcPr>
            <w:tcW w:w="1260" w:type="dxa"/>
          </w:tcPr>
          <w:p w14:paraId="5465EEA5" w14:textId="6A0F4082" w:rsidR="00C62228" w:rsidRDefault="00E6392B">
            <w:pPr>
              <w:pStyle w:val="TableParagraph"/>
              <w:spacing w:line="270" w:lineRule="exact"/>
              <w:ind w:left="28" w:right="9"/>
              <w:jc w:val="center"/>
              <w:rPr>
                <w:sz w:val="24"/>
              </w:rPr>
            </w:pPr>
            <w:r>
              <w:rPr>
                <w:sz w:val="24"/>
              </w:rPr>
              <w:t>15-</w:t>
            </w:r>
            <w:r w:rsidR="008E411F">
              <w:rPr>
                <w:sz w:val="24"/>
              </w:rPr>
              <w:t>20</w:t>
            </w:r>
          </w:p>
        </w:tc>
        <w:tc>
          <w:tcPr>
            <w:tcW w:w="1078" w:type="dxa"/>
            <w:vMerge w:val="restart"/>
            <w:tcBorders>
              <w:bottom w:val="single" w:sz="4" w:space="0" w:color="000000"/>
            </w:tcBorders>
          </w:tcPr>
          <w:p w14:paraId="65810967" w14:textId="77777777" w:rsidR="00C62228" w:rsidRDefault="00C62228">
            <w:pPr>
              <w:pStyle w:val="TableParagraph"/>
              <w:rPr>
                <w:b/>
                <w:sz w:val="26"/>
              </w:rPr>
            </w:pPr>
          </w:p>
          <w:p w14:paraId="2252AFFA" w14:textId="77777777" w:rsidR="00C62228" w:rsidRDefault="00C62228">
            <w:pPr>
              <w:pStyle w:val="TableParagraph"/>
              <w:rPr>
                <w:b/>
                <w:sz w:val="26"/>
              </w:rPr>
            </w:pPr>
          </w:p>
          <w:p w14:paraId="5935D173" w14:textId="77777777" w:rsidR="00C62228" w:rsidRDefault="00C62228">
            <w:pPr>
              <w:pStyle w:val="TableParagraph"/>
              <w:rPr>
                <w:b/>
                <w:sz w:val="26"/>
              </w:rPr>
            </w:pPr>
          </w:p>
          <w:p w14:paraId="00B11B7F" w14:textId="77777777" w:rsidR="00C62228" w:rsidRDefault="00C62228">
            <w:pPr>
              <w:pStyle w:val="TableParagraph"/>
              <w:rPr>
                <w:b/>
                <w:sz w:val="26"/>
              </w:rPr>
            </w:pPr>
          </w:p>
          <w:p w14:paraId="25788E23" w14:textId="77777777" w:rsidR="00C62228" w:rsidRDefault="00C62228">
            <w:pPr>
              <w:pStyle w:val="TableParagraph"/>
              <w:rPr>
                <w:b/>
                <w:sz w:val="26"/>
              </w:rPr>
            </w:pPr>
          </w:p>
          <w:p w14:paraId="1CF194A2" w14:textId="77777777" w:rsidR="00C62228" w:rsidRDefault="00C62228">
            <w:pPr>
              <w:pStyle w:val="TableParagraph"/>
              <w:spacing w:before="1"/>
              <w:rPr>
                <w:b/>
                <w:sz w:val="33"/>
              </w:rPr>
            </w:pPr>
          </w:p>
          <w:p w14:paraId="7ADFC781" w14:textId="77777777" w:rsidR="00C62228" w:rsidRDefault="00E6392B">
            <w:pPr>
              <w:pStyle w:val="TableParagraph"/>
              <w:ind w:left="16"/>
              <w:jc w:val="center"/>
              <w:rPr>
                <w:sz w:val="24"/>
              </w:rPr>
            </w:pPr>
            <w:r>
              <w:rPr>
                <w:sz w:val="24"/>
              </w:rPr>
              <w:t>3</w:t>
            </w:r>
          </w:p>
        </w:tc>
        <w:tc>
          <w:tcPr>
            <w:tcW w:w="1531" w:type="dxa"/>
          </w:tcPr>
          <w:p w14:paraId="75F58E58" w14:textId="0D5FFF6D" w:rsidR="00C62228" w:rsidRDefault="008E411F">
            <w:pPr>
              <w:pStyle w:val="TableParagraph"/>
              <w:spacing w:line="270" w:lineRule="exact"/>
              <w:ind w:left="422" w:right="405"/>
              <w:jc w:val="center"/>
              <w:rPr>
                <w:sz w:val="24"/>
              </w:rPr>
            </w:pPr>
            <w:r>
              <w:rPr>
                <w:sz w:val="24"/>
              </w:rPr>
              <w:lastRenderedPageBreak/>
              <w:t>4</w:t>
            </w:r>
          </w:p>
        </w:tc>
        <w:tc>
          <w:tcPr>
            <w:tcW w:w="1440" w:type="dxa"/>
          </w:tcPr>
          <w:p w14:paraId="6862AC8B" w14:textId="63EA8E34" w:rsidR="00C62228" w:rsidRDefault="008E411F">
            <w:pPr>
              <w:pStyle w:val="TableParagraph"/>
              <w:spacing w:line="270" w:lineRule="exact"/>
              <w:ind w:left="376" w:right="359"/>
              <w:jc w:val="center"/>
              <w:rPr>
                <w:sz w:val="24"/>
              </w:rPr>
            </w:pPr>
            <w:r>
              <w:rPr>
                <w:sz w:val="24"/>
              </w:rPr>
              <w:t>4</w:t>
            </w:r>
          </w:p>
        </w:tc>
      </w:tr>
      <w:tr w:rsidR="00C62228" w14:paraId="6A37D4A4" w14:textId="77777777">
        <w:trPr>
          <w:trHeight w:val="517"/>
        </w:trPr>
        <w:tc>
          <w:tcPr>
            <w:tcW w:w="2893" w:type="dxa"/>
          </w:tcPr>
          <w:p w14:paraId="1C760AB0" w14:textId="756E648F" w:rsidR="00C62228" w:rsidRDefault="00E70D84">
            <w:pPr>
              <w:pStyle w:val="TableParagraph"/>
              <w:spacing w:line="270" w:lineRule="exact"/>
              <w:ind w:left="100"/>
              <w:rPr>
                <w:sz w:val="24"/>
              </w:rPr>
            </w:pPr>
            <w:r w:rsidRPr="00E70D84">
              <w:rPr>
                <w:sz w:val="24"/>
              </w:rPr>
              <w:t>Specialization Core (Functional/Sectoral)</w:t>
            </w:r>
          </w:p>
        </w:tc>
        <w:tc>
          <w:tcPr>
            <w:tcW w:w="1440" w:type="dxa"/>
          </w:tcPr>
          <w:p w14:paraId="7784BF00" w14:textId="5E94F017" w:rsidR="00C62228" w:rsidRDefault="00E6392B">
            <w:pPr>
              <w:pStyle w:val="TableParagraph"/>
              <w:spacing w:line="270" w:lineRule="exact"/>
              <w:ind w:left="376" w:right="361"/>
              <w:jc w:val="center"/>
              <w:rPr>
                <w:sz w:val="24"/>
              </w:rPr>
            </w:pPr>
            <w:r>
              <w:rPr>
                <w:sz w:val="24"/>
              </w:rPr>
              <w:t>0-</w:t>
            </w:r>
            <w:r w:rsidR="00E70D84">
              <w:rPr>
                <w:sz w:val="24"/>
              </w:rPr>
              <w:t>6</w:t>
            </w:r>
          </w:p>
        </w:tc>
        <w:tc>
          <w:tcPr>
            <w:tcW w:w="1260" w:type="dxa"/>
          </w:tcPr>
          <w:p w14:paraId="3AA064A0" w14:textId="44B4E6C0" w:rsidR="00C62228" w:rsidRDefault="00E70D84">
            <w:pPr>
              <w:pStyle w:val="TableParagraph"/>
              <w:spacing w:line="270" w:lineRule="exact"/>
              <w:ind w:left="19"/>
              <w:jc w:val="center"/>
              <w:rPr>
                <w:sz w:val="24"/>
              </w:rPr>
            </w:pPr>
            <w:r>
              <w:rPr>
                <w:w w:val="99"/>
                <w:sz w:val="24"/>
              </w:rPr>
              <w:t>0-6</w:t>
            </w:r>
          </w:p>
        </w:tc>
        <w:tc>
          <w:tcPr>
            <w:tcW w:w="1078" w:type="dxa"/>
            <w:vMerge/>
            <w:tcBorders>
              <w:top w:val="nil"/>
              <w:bottom w:val="single" w:sz="4" w:space="0" w:color="000000"/>
            </w:tcBorders>
          </w:tcPr>
          <w:p w14:paraId="36413142" w14:textId="77777777" w:rsidR="00C62228" w:rsidRDefault="00C62228">
            <w:pPr>
              <w:rPr>
                <w:sz w:val="2"/>
                <w:szCs w:val="2"/>
              </w:rPr>
            </w:pPr>
          </w:p>
        </w:tc>
        <w:tc>
          <w:tcPr>
            <w:tcW w:w="1531" w:type="dxa"/>
          </w:tcPr>
          <w:p w14:paraId="7E0B705D" w14:textId="77777777" w:rsidR="00C62228" w:rsidRDefault="00E6392B">
            <w:pPr>
              <w:pStyle w:val="TableParagraph"/>
              <w:spacing w:line="270" w:lineRule="exact"/>
              <w:ind w:left="17"/>
              <w:jc w:val="center"/>
              <w:rPr>
                <w:sz w:val="24"/>
              </w:rPr>
            </w:pPr>
            <w:r>
              <w:rPr>
                <w:w w:val="99"/>
                <w:sz w:val="24"/>
              </w:rPr>
              <w:t>-</w:t>
            </w:r>
          </w:p>
        </w:tc>
        <w:tc>
          <w:tcPr>
            <w:tcW w:w="1440" w:type="dxa"/>
          </w:tcPr>
          <w:p w14:paraId="17E29341" w14:textId="77777777" w:rsidR="00C62228" w:rsidRDefault="00E6392B">
            <w:pPr>
              <w:pStyle w:val="TableParagraph"/>
              <w:spacing w:line="270" w:lineRule="exact"/>
              <w:ind w:left="18"/>
              <w:jc w:val="center"/>
              <w:rPr>
                <w:sz w:val="24"/>
              </w:rPr>
            </w:pPr>
            <w:r>
              <w:rPr>
                <w:w w:val="99"/>
                <w:sz w:val="24"/>
              </w:rPr>
              <w:t>-</w:t>
            </w:r>
          </w:p>
        </w:tc>
      </w:tr>
      <w:tr w:rsidR="00C62228" w14:paraId="1083C534" w14:textId="77777777">
        <w:trPr>
          <w:trHeight w:val="515"/>
        </w:trPr>
        <w:tc>
          <w:tcPr>
            <w:tcW w:w="2893" w:type="dxa"/>
          </w:tcPr>
          <w:p w14:paraId="7AE581F9" w14:textId="77777777" w:rsidR="00C62228" w:rsidRDefault="00E6392B">
            <w:pPr>
              <w:pStyle w:val="TableParagraph"/>
              <w:spacing w:before="15"/>
              <w:ind w:left="100"/>
              <w:rPr>
                <w:sz w:val="24"/>
              </w:rPr>
            </w:pPr>
            <w:r>
              <w:rPr>
                <w:sz w:val="24"/>
              </w:rPr>
              <w:lastRenderedPageBreak/>
              <w:t>Specialization Electives</w:t>
            </w:r>
          </w:p>
        </w:tc>
        <w:tc>
          <w:tcPr>
            <w:tcW w:w="1440" w:type="dxa"/>
          </w:tcPr>
          <w:p w14:paraId="51B82AF6" w14:textId="60CFCB1D" w:rsidR="00C62228" w:rsidRDefault="008E411F">
            <w:pPr>
              <w:pStyle w:val="TableParagraph"/>
              <w:spacing w:before="15"/>
              <w:ind w:left="16"/>
              <w:jc w:val="center"/>
              <w:rPr>
                <w:sz w:val="24"/>
              </w:rPr>
            </w:pPr>
            <w:r>
              <w:rPr>
                <w:w w:val="99"/>
                <w:sz w:val="24"/>
              </w:rPr>
              <w:t>0-6</w:t>
            </w:r>
          </w:p>
        </w:tc>
        <w:tc>
          <w:tcPr>
            <w:tcW w:w="1260" w:type="dxa"/>
          </w:tcPr>
          <w:p w14:paraId="215502CD" w14:textId="558481E7" w:rsidR="00C62228" w:rsidRDefault="008E411F">
            <w:pPr>
              <w:pStyle w:val="TableParagraph"/>
              <w:spacing w:before="15"/>
              <w:ind w:left="28" w:right="9"/>
              <w:jc w:val="center"/>
              <w:rPr>
                <w:sz w:val="24"/>
              </w:rPr>
            </w:pPr>
            <w:r>
              <w:rPr>
                <w:sz w:val="24"/>
              </w:rPr>
              <w:t>0-6</w:t>
            </w:r>
          </w:p>
        </w:tc>
        <w:tc>
          <w:tcPr>
            <w:tcW w:w="1078" w:type="dxa"/>
            <w:vMerge/>
            <w:tcBorders>
              <w:top w:val="nil"/>
              <w:bottom w:val="single" w:sz="4" w:space="0" w:color="000000"/>
            </w:tcBorders>
          </w:tcPr>
          <w:p w14:paraId="5559275F" w14:textId="77777777" w:rsidR="00C62228" w:rsidRDefault="00C62228">
            <w:pPr>
              <w:rPr>
                <w:sz w:val="2"/>
                <w:szCs w:val="2"/>
              </w:rPr>
            </w:pPr>
          </w:p>
        </w:tc>
        <w:tc>
          <w:tcPr>
            <w:tcW w:w="1531" w:type="dxa"/>
          </w:tcPr>
          <w:p w14:paraId="58484A7E" w14:textId="1E8CFE3E" w:rsidR="00C62228" w:rsidRDefault="008E411F">
            <w:pPr>
              <w:pStyle w:val="TableParagraph"/>
              <w:spacing w:line="270" w:lineRule="exact"/>
              <w:ind w:left="407" w:right="408"/>
              <w:jc w:val="center"/>
              <w:rPr>
                <w:sz w:val="24"/>
              </w:rPr>
            </w:pPr>
            <w:r>
              <w:rPr>
                <w:sz w:val="24"/>
              </w:rPr>
              <w:t>18-20</w:t>
            </w:r>
          </w:p>
        </w:tc>
        <w:tc>
          <w:tcPr>
            <w:tcW w:w="1440" w:type="dxa"/>
          </w:tcPr>
          <w:p w14:paraId="685E9B96" w14:textId="27501CF9" w:rsidR="00C62228" w:rsidRDefault="008E411F">
            <w:pPr>
              <w:pStyle w:val="TableParagraph"/>
              <w:spacing w:line="270" w:lineRule="exact"/>
              <w:ind w:left="361" w:right="362"/>
              <w:jc w:val="center"/>
              <w:rPr>
                <w:sz w:val="24"/>
              </w:rPr>
            </w:pPr>
            <w:r>
              <w:rPr>
                <w:sz w:val="24"/>
              </w:rPr>
              <w:t>13-16</w:t>
            </w:r>
          </w:p>
        </w:tc>
      </w:tr>
      <w:tr w:rsidR="00C62228" w14:paraId="11978984" w14:textId="77777777">
        <w:trPr>
          <w:trHeight w:val="517"/>
        </w:trPr>
        <w:tc>
          <w:tcPr>
            <w:tcW w:w="2893" w:type="dxa"/>
          </w:tcPr>
          <w:p w14:paraId="2A310B19" w14:textId="77777777" w:rsidR="00C62228" w:rsidRDefault="00E6392B">
            <w:pPr>
              <w:pStyle w:val="TableParagraph"/>
              <w:spacing w:before="15"/>
              <w:ind w:left="100"/>
              <w:rPr>
                <w:sz w:val="24"/>
              </w:rPr>
            </w:pPr>
            <w:r>
              <w:rPr>
                <w:sz w:val="24"/>
              </w:rPr>
              <w:lastRenderedPageBreak/>
              <w:t>VAC</w:t>
            </w:r>
          </w:p>
        </w:tc>
        <w:tc>
          <w:tcPr>
            <w:tcW w:w="1440" w:type="dxa"/>
          </w:tcPr>
          <w:p w14:paraId="36838231" w14:textId="524B13DF" w:rsidR="00C62228" w:rsidRDefault="008E411F">
            <w:pPr>
              <w:pStyle w:val="TableParagraph"/>
              <w:spacing w:before="15"/>
              <w:ind w:left="18"/>
              <w:jc w:val="center"/>
              <w:rPr>
                <w:sz w:val="24"/>
              </w:rPr>
            </w:pPr>
            <w:r>
              <w:rPr>
                <w:sz w:val="24"/>
              </w:rPr>
              <w:t>5</w:t>
            </w:r>
          </w:p>
        </w:tc>
        <w:tc>
          <w:tcPr>
            <w:tcW w:w="1260" w:type="dxa"/>
          </w:tcPr>
          <w:p w14:paraId="6E266FE9" w14:textId="106357FE" w:rsidR="00C62228" w:rsidRDefault="008E411F">
            <w:pPr>
              <w:pStyle w:val="TableParagraph"/>
              <w:spacing w:before="15"/>
              <w:ind w:left="16"/>
              <w:jc w:val="center"/>
              <w:rPr>
                <w:sz w:val="24"/>
              </w:rPr>
            </w:pPr>
            <w:r>
              <w:rPr>
                <w:sz w:val="24"/>
              </w:rPr>
              <w:t>5</w:t>
            </w:r>
          </w:p>
        </w:tc>
        <w:tc>
          <w:tcPr>
            <w:tcW w:w="1078" w:type="dxa"/>
            <w:vMerge/>
            <w:tcBorders>
              <w:top w:val="nil"/>
              <w:bottom w:val="single" w:sz="4" w:space="0" w:color="000000"/>
            </w:tcBorders>
          </w:tcPr>
          <w:p w14:paraId="53A01CE1" w14:textId="77777777" w:rsidR="00C62228" w:rsidRDefault="00C62228">
            <w:pPr>
              <w:rPr>
                <w:sz w:val="2"/>
                <w:szCs w:val="2"/>
              </w:rPr>
            </w:pPr>
          </w:p>
        </w:tc>
        <w:tc>
          <w:tcPr>
            <w:tcW w:w="1531" w:type="dxa"/>
          </w:tcPr>
          <w:p w14:paraId="4080B87C" w14:textId="226DCCF1" w:rsidR="00C62228" w:rsidRDefault="008E411F">
            <w:pPr>
              <w:pStyle w:val="TableParagraph"/>
              <w:spacing w:line="273" w:lineRule="exact"/>
              <w:jc w:val="center"/>
              <w:rPr>
                <w:sz w:val="24"/>
              </w:rPr>
            </w:pPr>
            <w:r>
              <w:rPr>
                <w:sz w:val="24"/>
              </w:rPr>
              <w:t>2</w:t>
            </w:r>
          </w:p>
        </w:tc>
        <w:tc>
          <w:tcPr>
            <w:tcW w:w="1440" w:type="dxa"/>
          </w:tcPr>
          <w:p w14:paraId="2532313C" w14:textId="0BAE7D06" w:rsidR="00C62228" w:rsidRDefault="008E411F">
            <w:pPr>
              <w:pStyle w:val="TableParagraph"/>
              <w:spacing w:line="273" w:lineRule="exact"/>
              <w:ind w:right="1"/>
              <w:jc w:val="center"/>
              <w:rPr>
                <w:sz w:val="24"/>
              </w:rPr>
            </w:pPr>
            <w:r>
              <w:rPr>
                <w:w w:val="99"/>
                <w:sz w:val="24"/>
              </w:rPr>
              <w:t>2</w:t>
            </w:r>
          </w:p>
        </w:tc>
      </w:tr>
      <w:tr w:rsidR="00C62228" w14:paraId="66254CFB" w14:textId="77777777">
        <w:trPr>
          <w:trHeight w:val="517"/>
        </w:trPr>
        <w:tc>
          <w:tcPr>
            <w:tcW w:w="2893" w:type="dxa"/>
          </w:tcPr>
          <w:p w14:paraId="7D8341B3" w14:textId="77777777" w:rsidR="00C62228" w:rsidRDefault="00E6392B">
            <w:pPr>
              <w:pStyle w:val="TableParagraph"/>
              <w:spacing w:line="272" w:lineRule="exact"/>
              <w:ind w:left="100"/>
              <w:rPr>
                <w:sz w:val="24"/>
              </w:rPr>
            </w:pPr>
            <w:r>
              <w:rPr>
                <w:sz w:val="24"/>
              </w:rPr>
              <w:t>Domain Electives</w:t>
            </w:r>
          </w:p>
        </w:tc>
        <w:tc>
          <w:tcPr>
            <w:tcW w:w="1440" w:type="dxa"/>
          </w:tcPr>
          <w:p w14:paraId="2F7C6B70" w14:textId="33104FFC" w:rsidR="00C62228" w:rsidRDefault="00E6392B">
            <w:pPr>
              <w:pStyle w:val="TableParagraph"/>
              <w:spacing w:line="272" w:lineRule="exact"/>
              <w:ind w:left="376" w:right="361"/>
              <w:jc w:val="center"/>
              <w:rPr>
                <w:sz w:val="24"/>
              </w:rPr>
            </w:pPr>
            <w:r>
              <w:rPr>
                <w:sz w:val="24"/>
              </w:rPr>
              <w:t>0</w:t>
            </w:r>
          </w:p>
        </w:tc>
        <w:tc>
          <w:tcPr>
            <w:tcW w:w="1260" w:type="dxa"/>
          </w:tcPr>
          <w:p w14:paraId="53326175" w14:textId="0F0B2463" w:rsidR="00C62228" w:rsidRDefault="00E6392B">
            <w:pPr>
              <w:pStyle w:val="TableParagraph"/>
              <w:spacing w:line="272" w:lineRule="exact"/>
              <w:ind w:left="28" w:right="9"/>
              <w:jc w:val="center"/>
              <w:rPr>
                <w:sz w:val="24"/>
              </w:rPr>
            </w:pPr>
            <w:r>
              <w:rPr>
                <w:sz w:val="24"/>
              </w:rPr>
              <w:t>0-</w:t>
            </w:r>
            <w:r w:rsidR="008E411F">
              <w:rPr>
                <w:sz w:val="24"/>
              </w:rPr>
              <w:t>6</w:t>
            </w:r>
          </w:p>
        </w:tc>
        <w:tc>
          <w:tcPr>
            <w:tcW w:w="1078" w:type="dxa"/>
            <w:vMerge/>
            <w:tcBorders>
              <w:top w:val="nil"/>
              <w:bottom w:val="single" w:sz="4" w:space="0" w:color="000000"/>
            </w:tcBorders>
          </w:tcPr>
          <w:p w14:paraId="4ED1A111" w14:textId="77777777" w:rsidR="00C62228" w:rsidRDefault="00C62228">
            <w:pPr>
              <w:rPr>
                <w:sz w:val="2"/>
                <w:szCs w:val="2"/>
              </w:rPr>
            </w:pPr>
          </w:p>
        </w:tc>
        <w:tc>
          <w:tcPr>
            <w:tcW w:w="1531" w:type="dxa"/>
          </w:tcPr>
          <w:p w14:paraId="5B1CE1AA" w14:textId="40A7A71B" w:rsidR="00C62228" w:rsidRDefault="008E411F">
            <w:pPr>
              <w:pStyle w:val="TableParagraph"/>
              <w:spacing w:line="272" w:lineRule="exact"/>
              <w:ind w:left="422" w:right="405"/>
              <w:jc w:val="center"/>
              <w:rPr>
                <w:sz w:val="24"/>
              </w:rPr>
            </w:pPr>
            <w:r>
              <w:rPr>
                <w:sz w:val="24"/>
              </w:rPr>
              <w:t>0</w:t>
            </w:r>
            <w:r w:rsidR="00E6392B">
              <w:rPr>
                <w:sz w:val="24"/>
              </w:rPr>
              <w:t>-</w:t>
            </w:r>
            <w:r>
              <w:rPr>
                <w:sz w:val="24"/>
              </w:rPr>
              <w:t>6</w:t>
            </w:r>
          </w:p>
        </w:tc>
        <w:tc>
          <w:tcPr>
            <w:tcW w:w="1440" w:type="dxa"/>
          </w:tcPr>
          <w:p w14:paraId="7E0A2473" w14:textId="4007B7C3" w:rsidR="00C62228" w:rsidRDefault="008E411F">
            <w:pPr>
              <w:pStyle w:val="TableParagraph"/>
              <w:spacing w:line="272" w:lineRule="exact"/>
              <w:ind w:left="18"/>
              <w:jc w:val="center"/>
              <w:rPr>
                <w:sz w:val="24"/>
              </w:rPr>
            </w:pPr>
            <w:r>
              <w:rPr>
                <w:w w:val="99"/>
                <w:sz w:val="24"/>
              </w:rPr>
              <w:t>0-8</w:t>
            </w:r>
          </w:p>
        </w:tc>
      </w:tr>
      <w:tr w:rsidR="00C62228" w14:paraId="331C3D6E" w14:textId="77777777">
        <w:trPr>
          <w:trHeight w:val="517"/>
        </w:trPr>
        <w:tc>
          <w:tcPr>
            <w:tcW w:w="2893" w:type="dxa"/>
          </w:tcPr>
          <w:p w14:paraId="4007271B" w14:textId="77777777" w:rsidR="00C62228" w:rsidRDefault="00E6392B">
            <w:pPr>
              <w:pStyle w:val="TableParagraph"/>
              <w:spacing w:line="272" w:lineRule="exact"/>
              <w:ind w:left="100"/>
              <w:rPr>
                <w:sz w:val="24"/>
              </w:rPr>
            </w:pPr>
            <w:r>
              <w:rPr>
                <w:sz w:val="24"/>
              </w:rPr>
              <w:t>Open Electives</w:t>
            </w:r>
          </w:p>
        </w:tc>
        <w:tc>
          <w:tcPr>
            <w:tcW w:w="1440" w:type="dxa"/>
          </w:tcPr>
          <w:p w14:paraId="6D73FC31" w14:textId="325790C6" w:rsidR="00C62228" w:rsidRDefault="008E411F">
            <w:pPr>
              <w:pStyle w:val="TableParagraph"/>
              <w:spacing w:line="272" w:lineRule="exact"/>
              <w:ind w:left="376" w:right="361"/>
              <w:jc w:val="center"/>
              <w:rPr>
                <w:sz w:val="24"/>
              </w:rPr>
            </w:pPr>
            <w:r>
              <w:rPr>
                <w:sz w:val="24"/>
              </w:rPr>
              <w:t>0</w:t>
            </w:r>
          </w:p>
        </w:tc>
        <w:tc>
          <w:tcPr>
            <w:tcW w:w="1260" w:type="dxa"/>
          </w:tcPr>
          <w:p w14:paraId="159EC549" w14:textId="2D5DABDD" w:rsidR="00C62228" w:rsidRDefault="00E6392B">
            <w:pPr>
              <w:pStyle w:val="TableParagraph"/>
              <w:spacing w:line="272" w:lineRule="exact"/>
              <w:ind w:left="28" w:right="9"/>
              <w:jc w:val="center"/>
              <w:rPr>
                <w:sz w:val="24"/>
              </w:rPr>
            </w:pPr>
            <w:r>
              <w:rPr>
                <w:sz w:val="24"/>
              </w:rPr>
              <w:t>0-</w:t>
            </w:r>
            <w:r w:rsidR="008E411F">
              <w:rPr>
                <w:sz w:val="24"/>
              </w:rPr>
              <w:t>3</w:t>
            </w:r>
          </w:p>
        </w:tc>
        <w:tc>
          <w:tcPr>
            <w:tcW w:w="1078" w:type="dxa"/>
            <w:vMerge/>
            <w:tcBorders>
              <w:top w:val="nil"/>
              <w:bottom w:val="single" w:sz="4" w:space="0" w:color="000000"/>
            </w:tcBorders>
          </w:tcPr>
          <w:p w14:paraId="07034123" w14:textId="77777777" w:rsidR="00C62228" w:rsidRDefault="00C62228">
            <w:pPr>
              <w:rPr>
                <w:sz w:val="2"/>
                <w:szCs w:val="2"/>
              </w:rPr>
            </w:pPr>
          </w:p>
        </w:tc>
        <w:tc>
          <w:tcPr>
            <w:tcW w:w="1531" w:type="dxa"/>
          </w:tcPr>
          <w:p w14:paraId="22E6975C" w14:textId="04E8EB20" w:rsidR="00C62228" w:rsidRDefault="00E6392B">
            <w:pPr>
              <w:pStyle w:val="TableParagraph"/>
              <w:spacing w:line="272" w:lineRule="exact"/>
              <w:ind w:left="422" w:right="405"/>
              <w:jc w:val="center"/>
              <w:rPr>
                <w:sz w:val="24"/>
              </w:rPr>
            </w:pPr>
            <w:r>
              <w:rPr>
                <w:sz w:val="24"/>
              </w:rPr>
              <w:t>0-</w:t>
            </w:r>
            <w:r w:rsidR="008E411F">
              <w:rPr>
                <w:sz w:val="24"/>
              </w:rPr>
              <w:t>4</w:t>
            </w:r>
          </w:p>
        </w:tc>
        <w:tc>
          <w:tcPr>
            <w:tcW w:w="1440" w:type="dxa"/>
          </w:tcPr>
          <w:p w14:paraId="03496E61" w14:textId="56BC9F7B" w:rsidR="00C62228" w:rsidRDefault="008E411F">
            <w:pPr>
              <w:pStyle w:val="TableParagraph"/>
              <w:spacing w:line="272" w:lineRule="exact"/>
              <w:ind w:left="18"/>
              <w:jc w:val="center"/>
              <w:rPr>
                <w:sz w:val="24"/>
              </w:rPr>
            </w:pPr>
            <w:r>
              <w:rPr>
                <w:w w:val="99"/>
                <w:sz w:val="24"/>
              </w:rPr>
              <w:t>0-4</w:t>
            </w:r>
          </w:p>
        </w:tc>
      </w:tr>
      <w:tr w:rsidR="00C62228" w14:paraId="29CAA3B3" w14:textId="77777777">
        <w:trPr>
          <w:trHeight w:val="517"/>
        </w:trPr>
        <w:tc>
          <w:tcPr>
            <w:tcW w:w="2893" w:type="dxa"/>
          </w:tcPr>
          <w:p w14:paraId="5D6D75A9" w14:textId="77777777" w:rsidR="00C62228" w:rsidRDefault="00E6392B">
            <w:pPr>
              <w:pStyle w:val="TableParagraph"/>
              <w:spacing w:line="272" w:lineRule="exact"/>
              <w:ind w:left="100"/>
              <w:rPr>
                <w:sz w:val="24"/>
              </w:rPr>
            </w:pPr>
            <w:r>
              <w:rPr>
                <w:sz w:val="24"/>
              </w:rPr>
              <w:t>NTCC</w:t>
            </w:r>
          </w:p>
        </w:tc>
        <w:tc>
          <w:tcPr>
            <w:tcW w:w="1440" w:type="dxa"/>
          </w:tcPr>
          <w:p w14:paraId="4B47B6ED" w14:textId="18F88982" w:rsidR="00C62228" w:rsidRDefault="008E411F">
            <w:pPr>
              <w:pStyle w:val="TableParagraph"/>
              <w:rPr>
                <w:sz w:val="24"/>
              </w:rPr>
            </w:pPr>
            <w:r>
              <w:rPr>
                <w:sz w:val="24"/>
              </w:rPr>
              <w:t xml:space="preserve">           0-3</w:t>
            </w:r>
          </w:p>
        </w:tc>
        <w:tc>
          <w:tcPr>
            <w:tcW w:w="1260" w:type="dxa"/>
          </w:tcPr>
          <w:p w14:paraId="19417678" w14:textId="5FA52011" w:rsidR="00C62228" w:rsidRDefault="008E411F">
            <w:pPr>
              <w:pStyle w:val="TableParagraph"/>
              <w:rPr>
                <w:sz w:val="24"/>
              </w:rPr>
            </w:pPr>
            <w:r>
              <w:rPr>
                <w:sz w:val="24"/>
              </w:rPr>
              <w:t xml:space="preserve">       0-3</w:t>
            </w:r>
          </w:p>
        </w:tc>
        <w:tc>
          <w:tcPr>
            <w:tcW w:w="1078" w:type="dxa"/>
            <w:vMerge/>
            <w:tcBorders>
              <w:top w:val="nil"/>
              <w:bottom w:val="single" w:sz="4" w:space="0" w:color="000000"/>
            </w:tcBorders>
          </w:tcPr>
          <w:p w14:paraId="7F6AA14C" w14:textId="77777777" w:rsidR="00C62228" w:rsidRDefault="00C62228">
            <w:pPr>
              <w:rPr>
                <w:sz w:val="2"/>
                <w:szCs w:val="2"/>
              </w:rPr>
            </w:pPr>
          </w:p>
        </w:tc>
        <w:tc>
          <w:tcPr>
            <w:tcW w:w="1531" w:type="dxa"/>
          </w:tcPr>
          <w:p w14:paraId="38BADA4B" w14:textId="1A1558DE" w:rsidR="00C62228" w:rsidRDefault="008E411F">
            <w:pPr>
              <w:pStyle w:val="TableParagraph"/>
              <w:spacing w:line="272" w:lineRule="exact"/>
              <w:ind w:left="422" w:right="402"/>
              <w:jc w:val="center"/>
              <w:rPr>
                <w:sz w:val="24"/>
              </w:rPr>
            </w:pPr>
            <w:r>
              <w:rPr>
                <w:sz w:val="24"/>
              </w:rPr>
              <w:t>0</w:t>
            </w:r>
          </w:p>
        </w:tc>
        <w:tc>
          <w:tcPr>
            <w:tcW w:w="1440" w:type="dxa"/>
          </w:tcPr>
          <w:p w14:paraId="7355487C" w14:textId="36C11A16" w:rsidR="00C62228" w:rsidRDefault="008E411F">
            <w:pPr>
              <w:pStyle w:val="TableParagraph"/>
              <w:spacing w:line="272" w:lineRule="exact"/>
              <w:ind w:left="376" w:right="359"/>
              <w:jc w:val="center"/>
              <w:rPr>
                <w:sz w:val="24"/>
              </w:rPr>
            </w:pPr>
            <w:r>
              <w:rPr>
                <w:sz w:val="24"/>
              </w:rPr>
              <w:t>6</w:t>
            </w:r>
          </w:p>
        </w:tc>
      </w:tr>
      <w:tr w:rsidR="00C62228" w14:paraId="32409D56" w14:textId="77777777">
        <w:trPr>
          <w:trHeight w:val="517"/>
        </w:trPr>
        <w:tc>
          <w:tcPr>
            <w:tcW w:w="2893" w:type="dxa"/>
            <w:tcBorders>
              <w:bottom w:val="single" w:sz="4" w:space="0" w:color="000000"/>
            </w:tcBorders>
          </w:tcPr>
          <w:p w14:paraId="5DF6DE2C" w14:textId="1E0E372B" w:rsidR="00C62228" w:rsidRDefault="008E411F">
            <w:pPr>
              <w:pStyle w:val="TableParagraph"/>
              <w:spacing w:line="270" w:lineRule="exact"/>
              <w:ind w:left="100"/>
              <w:rPr>
                <w:sz w:val="24"/>
              </w:rPr>
            </w:pPr>
            <w:r w:rsidRPr="008E411F">
              <w:rPr>
                <w:sz w:val="24"/>
              </w:rPr>
              <w:t>Employability &amp; Skill Enhancement Courses</w:t>
            </w:r>
          </w:p>
        </w:tc>
        <w:tc>
          <w:tcPr>
            <w:tcW w:w="1440" w:type="dxa"/>
            <w:tcBorders>
              <w:bottom w:val="single" w:sz="4" w:space="0" w:color="000000"/>
            </w:tcBorders>
          </w:tcPr>
          <w:p w14:paraId="62B61726" w14:textId="6BBC143B" w:rsidR="00C62228" w:rsidRDefault="00E70D84">
            <w:pPr>
              <w:pStyle w:val="TableParagraph"/>
              <w:rPr>
                <w:sz w:val="24"/>
              </w:rPr>
            </w:pPr>
            <w:r>
              <w:rPr>
                <w:sz w:val="24"/>
              </w:rPr>
              <w:t xml:space="preserve">           0-3</w:t>
            </w:r>
          </w:p>
        </w:tc>
        <w:tc>
          <w:tcPr>
            <w:tcW w:w="1260" w:type="dxa"/>
            <w:tcBorders>
              <w:bottom w:val="single" w:sz="4" w:space="0" w:color="000000"/>
            </w:tcBorders>
          </w:tcPr>
          <w:p w14:paraId="7EA2EC7C" w14:textId="0BB361E2" w:rsidR="00C62228" w:rsidRDefault="00E6392B">
            <w:pPr>
              <w:pStyle w:val="TableParagraph"/>
              <w:spacing w:line="270" w:lineRule="exact"/>
              <w:ind w:left="28" w:right="9"/>
              <w:jc w:val="center"/>
              <w:rPr>
                <w:sz w:val="24"/>
              </w:rPr>
            </w:pPr>
            <w:r>
              <w:rPr>
                <w:sz w:val="24"/>
              </w:rPr>
              <w:t>0-</w:t>
            </w:r>
            <w:r w:rsidR="00E70D84">
              <w:rPr>
                <w:sz w:val="24"/>
              </w:rPr>
              <w:t>6</w:t>
            </w:r>
          </w:p>
        </w:tc>
        <w:tc>
          <w:tcPr>
            <w:tcW w:w="1078" w:type="dxa"/>
            <w:vMerge/>
            <w:tcBorders>
              <w:top w:val="nil"/>
              <w:bottom w:val="single" w:sz="4" w:space="0" w:color="000000"/>
            </w:tcBorders>
          </w:tcPr>
          <w:p w14:paraId="4B574F87" w14:textId="77777777" w:rsidR="00C62228" w:rsidRDefault="00C62228">
            <w:pPr>
              <w:rPr>
                <w:sz w:val="2"/>
                <w:szCs w:val="2"/>
              </w:rPr>
            </w:pPr>
          </w:p>
        </w:tc>
        <w:tc>
          <w:tcPr>
            <w:tcW w:w="1531" w:type="dxa"/>
            <w:tcBorders>
              <w:bottom w:val="single" w:sz="4" w:space="0" w:color="000000"/>
            </w:tcBorders>
          </w:tcPr>
          <w:p w14:paraId="6F92B8E5" w14:textId="60614872" w:rsidR="00C62228" w:rsidRDefault="00E6392B">
            <w:pPr>
              <w:pStyle w:val="TableParagraph"/>
              <w:spacing w:line="270" w:lineRule="exact"/>
              <w:ind w:left="422" w:right="405"/>
              <w:jc w:val="center"/>
              <w:rPr>
                <w:sz w:val="24"/>
              </w:rPr>
            </w:pPr>
            <w:r>
              <w:rPr>
                <w:sz w:val="24"/>
              </w:rPr>
              <w:t>0-</w:t>
            </w:r>
            <w:r w:rsidR="00E70D84">
              <w:rPr>
                <w:sz w:val="24"/>
              </w:rPr>
              <w:t>3</w:t>
            </w:r>
          </w:p>
        </w:tc>
        <w:tc>
          <w:tcPr>
            <w:tcW w:w="1440" w:type="dxa"/>
            <w:tcBorders>
              <w:bottom w:val="single" w:sz="4" w:space="0" w:color="000000"/>
            </w:tcBorders>
          </w:tcPr>
          <w:p w14:paraId="6ACC14A3" w14:textId="10A77CD2" w:rsidR="00C62228" w:rsidRDefault="00E70D84">
            <w:pPr>
              <w:pStyle w:val="TableParagraph"/>
              <w:rPr>
                <w:sz w:val="24"/>
              </w:rPr>
            </w:pPr>
            <w:r>
              <w:rPr>
                <w:sz w:val="24"/>
              </w:rPr>
              <w:t xml:space="preserve">         0-3</w:t>
            </w:r>
          </w:p>
        </w:tc>
      </w:tr>
      <w:tr w:rsidR="00C62228" w14:paraId="1C3B41A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2893" w:type="dxa"/>
          </w:tcPr>
          <w:p w14:paraId="11BCDE10" w14:textId="77777777" w:rsidR="00C62228" w:rsidRDefault="00E6392B">
            <w:pPr>
              <w:pStyle w:val="TableParagraph"/>
              <w:spacing w:before="3"/>
              <w:ind w:left="105"/>
              <w:rPr>
                <w:sz w:val="24"/>
              </w:rPr>
            </w:pPr>
            <w:r>
              <w:rPr>
                <w:sz w:val="24"/>
              </w:rPr>
              <w:t>SAP Courses</w:t>
            </w:r>
          </w:p>
        </w:tc>
        <w:tc>
          <w:tcPr>
            <w:tcW w:w="1440" w:type="dxa"/>
          </w:tcPr>
          <w:p w14:paraId="159FBE64" w14:textId="77777777" w:rsidR="00C62228" w:rsidRDefault="00E6392B">
            <w:pPr>
              <w:pStyle w:val="TableParagraph"/>
              <w:spacing w:before="3"/>
              <w:ind w:left="16"/>
              <w:jc w:val="center"/>
              <w:rPr>
                <w:sz w:val="24"/>
              </w:rPr>
            </w:pPr>
            <w:r>
              <w:rPr>
                <w:w w:val="99"/>
                <w:sz w:val="24"/>
              </w:rPr>
              <w:t>-</w:t>
            </w:r>
          </w:p>
        </w:tc>
        <w:tc>
          <w:tcPr>
            <w:tcW w:w="1260" w:type="dxa"/>
          </w:tcPr>
          <w:p w14:paraId="2C57CD1C" w14:textId="77777777" w:rsidR="00C62228" w:rsidRDefault="00E6392B">
            <w:pPr>
              <w:pStyle w:val="TableParagraph"/>
              <w:spacing w:before="3"/>
              <w:ind w:left="40" w:right="21"/>
              <w:jc w:val="center"/>
              <w:rPr>
                <w:sz w:val="24"/>
              </w:rPr>
            </w:pPr>
            <w:r>
              <w:rPr>
                <w:sz w:val="24"/>
              </w:rPr>
              <w:t>0-12</w:t>
            </w:r>
          </w:p>
        </w:tc>
        <w:tc>
          <w:tcPr>
            <w:tcW w:w="1078" w:type="dxa"/>
            <w:vMerge w:val="restart"/>
            <w:tcBorders>
              <w:left w:val="single" w:sz="8" w:space="0" w:color="000000"/>
              <w:bottom w:val="single" w:sz="8" w:space="0" w:color="000000"/>
              <w:right w:val="single" w:sz="8" w:space="0" w:color="000000"/>
            </w:tcBorders>
          </w:tcPr>
          <w:p w14:paraId="3F64694A" w14:textId="77777777" w:rsidR="00C62228" w:rsidRDefault="00C62228">
            <w:pPr>
              <w:pStyle w:val="TableParagraph"/>
              <w:rPr>
                <w:sz w:val="24"/>
              </w:rPr>
            </w:pPr>
          </w:p>
        </w:tc>
        <w:tc>
          <w:tcPr>
            <w:tcW w:w="1531" w:type="dxa"/>
          </w:tcPr>
          <w:p w14:paraId="0A28059E" w14:textId="77777777" w:rsidR="00C62228" w:rsidRDefault="00E6392B">
            <w:pPr>
              <w:pStyle w:val="TableParagraph"/>
              <w:spacing w:before="3"/>
              <w:ind w:left="529" w:right="512"/>
              <w:jc w:val="center"/>
              <w:rPr>
                <w:sz w:val="24"/>
              </w:rPr>
            </w:pPr>
            <w:r>
              <w:rPr>
                <w:sz w:val="24"/>
              </w:rPr>
              <w:t>0-12</w:t>
            </w:r>
          </w:p>
        </w:tc>
        <w:tc>
          <w:tcPr>
            <w:tcW w:w="1440" w:type="dxa"/>
          </w:tcPr>
          <w:p w14:paraId="3C6C27AF" w14:textId="3E72BF75" w:rsidR="00C62228" w:rsidRDefault="00E70D84">
            <w:pPr>
              <w:pStyle w:val="TableParagraph"/>
              <w:rPr>
                <w:sz w:val="24"/>
              </w:rPr>
            </w:pPr>
            <w:r>
              <w:rPr>
                <w:sz w:val="24"/>
              </w:rPr>
              <w:t xml:space="preserve">        0-12</w:t>
            </w:r>
          </w:p>
        </w:tc>
      </w:tr>
      <w:tr w:rsidR="00C62228" w14:paraId="3DB10DC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6"/>
        </w:trPr>
        <w:tc>
          <w:tcPr>
            <w:tcW w:w="2893" w:type="dxa"/>
            <w:tcBorders>
              <w:left w:val="single" w:sz="8" w:space="0" w:color="000000"/>
              <w:bottom w:val="single" w:sz="8" w:space="0" w:color="000000"/>
              <w:right w:val="single" w:sz="8" w:space="0" w:color="000000"/>
            </w:tcBorders>
          </w:tcPr>
          <w:p w14:paraId="2851D49F" w14:textId="77777777" w:rsidR="00C62228" w:rsidRDefault="00E6392B">
            <w:pPr>
              <w:pStyle w:val="TableParagraph"/>
              <w:spacing w:before="1" w:line="276" w:lineRule="auto"/>
              <w:ind w:left="100"/>
              <w:rPr>
                <w:sz w:val="24"/>
              </w:rPr>
            </w:pPr>
            <w:r>
              <w:rPr>
                <w:sz w:val="24"/>
              </w:rPr>
              <w:t>Outdoor Activity Based Courses</w:t>
            </w:r>
          </w:p>
        </w:tc>
        <w:tc>
          <w:tcPr>
            <w:tcW w:w="1440" w:type="dxa"/>
            <w:tcBorders>
              <w:left w:val="single" w:sz="8" w:space="0" w:color="000000"/>
              <w:bottom w:val="single" w:sz="8" w:space="0" w:color="000000"/>
              <w:right w:val="single" w:sz="8" w:space="0" w:color="000000"/>
            </w:tcBorders>
          </w:tcPr>
          <w:p w14:paraId="66569966" w14:textId="77777777" w:rsidR="00C62228" w:rsidRDefault="00E6392B">
            <w:pPr>
              <w:pStyle w:val="TableParagraph"/>
              <w:spacing w:before="159"/>
              <w:ind w:left="376" w:right="361"/>
              <w:jc w:val="center"/>
              <w:rPr>
                <w:sz w:val="24"/>
              </w:rPr>
            </w:pPr>
            <w:r>
              <w:rPr>
                <w:sz w:val="24"/>
              </w:rPr>
              <w:t>0-1</w:t>
            </w:r>
          </w:p>
        </w:tc>
        <w:tc>
          <w:tcPr>
            <w:tcW w:w="1260" w:type="dxa"/>
            <w:tcBorders>
              <w:left w:val="single" w:sz="8" w:space="0" w:color="000000"/>
              <w:bottom w:val="single" w:sz="8" w:space="0" w:color="000000"/>
              <w:right w:val="single" w:sz="8" w:space="0" w:color="000000"/>
            </w:tcBorders>
          </w:tcPr>
          <w:p w14:paraId="2347BC64" w14:textId="3585ECC4" w:rsidR="00C62228" w:rsidRDefault="00E6392B">
            <w:pPr>
              <w:pStyle w:val="TableParagraph"/>
              <w:spacing w:before="159"/>
              <w:ind w:left="28" w:right="9"/>
              <w:jc w:val="center"/>
              <w:rPr>
                <w:sz w:val="24"/>
              </w:rPr>
            </w:pPr>
            <w:r>
              <w:rPr>
                <w:sz w:val="24"/>
              </w:rPr>
              <w:t>0-</w:t>
            </w:r>
            <w:r w:rsidR="00E70D84">
              <w:rPr>
                <w:sz w:val="24"/>
              </w:rPr>
              <w:t>2</w:t>
            </w:r>
          </w:p>
        </w:tc>
        <w:tc>
          <w:tcPr>
            <w:tcW w:w="1078" w:type="dxa"/>
            <w:vMerge/>
            <w:tcBorders>
              <w:top w:val="nil"/>
              <w:left w:val="single" w:sz="8" w:space="0" w:color="000000"/>
              <w:bottom w:val="single" w:sz="8" w:space="0" w:color="000000"/>
              <w:right w:val="single" w:sz="8" w:space="0" w:color="000000"/>
            </w:tcBorders>
          </w:tcPr>
          <w:p w14:paraId="1213161B" w14:textId="77777777" w:rsidR="00C62228" w:rsidRDefault="00C62228">
            <w:pPr>
              <w:rPr>
                <w:sz w:val="2"/>
                <w:szCs w:val="2"/>
              </w:rPr>
            </w:pPr>
          </w:p>
        </w:tc>
        <w:tc>
          <w:tcPr>
            <w:tcW w:w="1531" w:type="dxa"/>
            <w:tcBorders>
              <w:left w:val="single" w:sz="8" w:space="0" w:color="000000"/>
              <w:bottom w:val="single" w:sz="8" w:space="0" w:color="000000"/>
              <w:right w:val="single" w:sz="8" w:space="0" w:color="000000"/>
            </w:tcBorders>
          </w:tcPr>
          <w:p w14:paraId="0143D21E" w14:textId="35718D5C" w:rsidR="00C62228" w:rsidRDefault="00E6392B">
            <w:pPr>
              <w:pStyle w:val="TableParagraph"/>
              <w:spacing w:before="159"/>
              <w:ind w:left="422" w:right="405"/>
              <w:jc w:val="center"/>
              <w:rPr>
                <w:sz w:val="24"/>
              </w:rPr>
            </w:pPr>
            <w:r>
              <w:rPr>
                <w:sz w:val="24"/>
              </w:rPr>
              <w:t>0-</w:t>
            </w:r>
            <w:r w:rsidR="00E70D84">
              <w:rPr>
                <w:sz w:val="24"/>
              </w:rPr>
              <w:t>2</w:t>
            </w:r>
          </w:p>
        </w:tc>
        <w:tc>
          <w:tcPr>
            <w:tcW w:w="1440" w:type="dxa"/>
            <w:tcBorders>
              <w:left w:val="single" w:sz="8" w:space="0" w:color="000000"/>
              <w:bottom w:val="single" w:sz="8" w:space="0" w:color="000000"/>
              <w:right w:val="single" w:sz="8" w:space="0" w:color="000000"/>
            </w:tcBorders>
          </w:tcPr>
          <w:p w14:paraId="1310F5F7" w14:textId="77777777" w:rsidR="00E70D84" w:rsidRDefault="00E70D84">
            <w:pPr>
              <w:pStyle w:val="TableParagraph"/>
              <w:rPr>
                <w:sz w:val="24"/>
              </w:rPr>
            </w:pPr>
            <w:r>
              <w:rPr>
                <w:sz w:val="24"/>
              </w:rPr>
              <w:t xml:space="preserve">        </w:t>
            </w:r>
          </w:p>
          <w:p w14:paraId="21E0873E" w14:textId="2FF7A110" w:rsidR="00C62228" w:rsidRDefault="00E70D84">
            <w:pPr>
              <w:pStyle w:val="TableParagraph"/>
              <w:rPr>
                <w:sz w:val="24"/>
              </w:rPr>
            </w:pPr>
            <w:r>
              <w:rPr>
                <w:sz w:val="24"/>
              </w:rPr>
              <w:t xml:space="preserve">        0-2</w:t>
            </w:r>
          </w:p>
        </w:tc>
      </w:tr>
      <w:tr w:rsidR="00E70D84" w14:paraId="60C968C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6"/>
        </w:trPr>
        <w:tc>
          <w:tcPr>
            <w:tcW w:w="2893" w:type="dxa"/>
            <w:tcBorders>
              <w:left w:val="single" w:sz="8" w:space="0" w:color="000000"/>
              <w:bottom w:val="single" w:sz="8" w:space="0" w:color="000000"/>
              <w:right w:val="single" w:sz="8" w:space="0" w:color="000000"/>
            </w:tcBorders>
          </w:tcPr>
          <w:p w14:paraId="11D1035F" w14:textId="70C5C732" w:rsidR="00E70D84" w:rsidRDefault="00E70D84">
            <w:pPr>
              <w:pStyle w:val="TableParagraph"/>
              <w:spacing w:before="1" w:line="276" w:lineRule="auto"/>
              <w:ind w:left="100"/>
              <w:rPr>
                <w:sz w:val="24"/>
              </w:rPr>
            </w:pPr>
            <w:r w:rsidRPr="00E70D84">
              <w:rPr>
                <w:sz w:val="24"/>
              </w:rPr>
              <w:t>MOOC (Amity On - line / NPTEL / SWAYAM / Future Learn)</w:t>
            </w:r>
          </w:p>
        </w:tc>
        <w:tc>
          <w:tcPr>
            <w:tcW w:w="1440" w:type="dxa"/>
            <w:tcBorders>
              <w:left w:val="single" w:sz="8" w:space="0" w:color="000000"/>
              <w:bottom w:val="single" w:sz="8" w:space="0" w:color="000000"/>
              <w:right w:val="single" w:sz="8" w:space="0" w:color="000000"/>
            </w:tcBorders>
          </w:tcPr>
          <w:p w14:paraId="1A7B0C16" w14:textId="16B9CEAB" w:rsidR="00E70D84" w:rsidRDefault="00E70D84">
            <w:pPr>
              <w:pStyle w:val="TableParagraph"/>
              <w:spacing w:before="159"/>
              <w:ind w:left="376" w:right="361"/>
              <w:jc w:val="center"/>
              <w:rPr>
                <w:sz w:val="24"/>
              </w:rPr>
            </w:pPr>
            <w:r>
              <w:rPr>
                <w:sz w:val="24"/>
              </w:rPr>
              <w:t>0-3</w:t>
            </w:r>
          </w:p>
        </w:tc>
        <w:tc>
          <w:tcPr>
            <w:tcW w:w="1260" w:type="dxa"/>
            <w:tcBorders>
              <w:left w:val="single" w:sz="8" w:space="0" w:color="000000"/>
              <w:bottom w:val="single" w:sz="8" w:space="0" w:color="000000"/>
              <w:right w:val="single" w:sz="8" w:space="0" w:color="000000"/>
            </w:tcBorders>
          </w:tcPr>
          <w:p w14:paraId="7D8B60C9" w14:textId="32FED3C2" w:rsidR="00E70D84" w:rsidRDefault="00E70D84">
            <w:pPr>
              <w:pStyle w:val="TableParagraph"/>
              <w:spacing w:before="159"/>
              <w:ind w:left="28" w:right="9"/>
              <w:jc w:val="center"/>
              <w:rPr>
                <w:sz w:val="24"/>
              </w:rPr>
            </w:pPr>
            <w:r>
              <w:rPr>
                <w:sz w:val="24"/>
              </w:rPr>
              <w:t>0-6</w:t>
            </w:r>
          </w:p>
        </w:tc>
        <w:tc>
          <w:tcPr>
            <w:tcW w:w="1078" w:type="dxa"/>
            <w:tcBorders>
              <w:top w:val="nil"/>
              <w:left w:val="single" w:sz="8" w:space="0" w:color="000000"/>
              <w:bottom w:val="single" w:sz="8" w:space="0" w:color="000000"/>
              <w:right w:val="single" w:sz="8" w:space="0" w:color="000000"/>
            </w:tcBorders>
          </w:tcPr>
          <w:p w14:paraId="670CF315" w14:textId="77777777" w:rsidR="00E70D84" w:rsidRDefault="00E70D84">
            <w:pPr>
              <w:rPr>
                <w:sz w:val="2"/>
                <w:szCs w:val="2"/>
              </w:rPr>
            </w:pPr>
          </w:p>
        </w:tc>
        <w:tc>
          <w:tcPr>
            <w:tcW w:w="1531" w:type="dxa"/>
            <w:tcBorders>
              <w:left w:val="single" w:sz="8" w:space="0" w:color="000000"/>
              <w:bottom w:val="single" w:sz="8" w:space="0" w:color="000000"/>
              <w:right w:val="single" w:sz="8" w:space="0" w:color="000000"/>
            </w:tcBorders>
          </w:tcPr>
          <w:p w14:paraId="76D65467" w14:textId="4C3C7D8C" w:rsidR="00E70D84" w:rsidRDefault="00E70D84">
            <w:pPr>
              <w:pStyle w:val="TableParagraph"/>
              <w:spacing w:before="159"/>
              <w:ind w:left="422" w:right="405"/>
              <w:jc w:val="center"/>
              <w:rPr>
                <w:sz w:val="24"/>
              </w:rPr>
            </w:pPr>
            <w:r>
              <w:rPr>
                <w:sz w:val="24"/>
              </w:rPr>
              <w:t>0-10</w:t>
            </w:r>
          </w:p>
        </w:tc>
        <w:tc>
          <w:tcPr>
            <w:tcW w:w="1440" w:type="dxa"/>
            <w:tcBorders>
              <w:left w:val="single" w:sz="8" w:space="0" w:color="000000"/>
              <w:bottom w:val="single" w:sz="8" w:space="0" w:color="000000"/>
              <w:right w:val="single" w:sz="8" w:space="0" w:color="000000"/>
            </w:tcBorders>
          </w:tcPr>
          <w:p w14:paraId="1770E337" w14:textId="51B28A7E" w:rsidR="00E70D84" w:rsidRDefault="00E70D84" w:rsidP="00E70D84">
            <w:pPr>
              <w:pStyle w:val="TableParagraph"/>
              <w:spacing w:before="159"/>
              <w:ind w:left="422" w:right="405"/>
              <w:jc w:val="center"/>
              <w:rPr>
                <w:sz w:val="24"/>
              </w:rPr>
            </w:pPr>
            <w:r>
              <w:rPr>
                <w:sz w:val="24"/>
              </w:rPr>
              <w:t>0-10</w:t>
            </w:r>
          </w:p>
        </w:tc>
      </w:tr>
      <w:tr w:rsidR="00E70D84" w14:paraId="7DE903B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6"/>
        </w:trPr>
        <w:tc>
          <w:tcPr>
            <w:tcW w:w="2893" w:type="dxa"/>
            <w:tcBorders>
              <w:left w:val="single" w:sz="8" w:space="0" w:color="000000"/>
              <w:bottom w:val="single" w:sz="8" w:space="0" w:color="000000"/>
              <w:right w:val="single" w:sz="8" w:space="0" w:color="000000"/>
            </w:tcBorders>
          </w:tcPr>
          <w:p w14:paraId="1F3F0087" w14:textId="77777777" w:rsidR="00E70D84" w:rsidRPr="00E70D84" w:rsidRDefault="00E70D84" w:rsidP="00E70D84">
            <w:pPr>
              <w:pStyle w:val="TableParagraph"/>
              <w:spacing w:before="1" w:line="276" w:lineRule="auto"/>
              <w:ind w:left="100"/>
              <w:rPr>
                <w:sz w:val="24"/>
              </w:rPr>
            </w:pPr>
            <w:r w:rsidRPr="00E70D84">
              <w:rPr>
                <w:sz w:val="24"/>
              </w:rPr>
              <w:t>Value Addition Courses</w:t>
            </w:r>
          </w:p>
          <w:p w14:paraId="4B00B90C" w14:textId="4F03EB39" w:rsidR="00E70D84" w:rsidRPr="00E70D84" w:rsidRDefault="00E70D84" w:rsidP="00E70D84">
            <w:pPr>
              <w:pStyle w:val="TableParagraph"/>
              <w:spacing w:before="1" w:line="276" w:lineRule="auto"/>
              <w:ind w:left="100"/>
              <w:rPr>
                <w:sz w:val="24"/>
              </w:rPr>
            </w:pPr>
            <w:r w:rsidRPr="00E70D84">
              <w:rPr>
                <w:rFonts w:ascii="Segoe UI Symbol" w:hAnsi="Segoe UI Symbol" w:cs="Segoe UI Symbol"/>
                <w:sz w:val="24"/>
              </w:rPr>
              <w:t>➨</w:t>
            </w:r>
            <w:r w:rsidRPr="00E70D84">
              <w:rPr>
                <w:sz w:val="24"/>
              </w:rPr>
              <w:t>Professional Ethics</w:t>
            </w:r>
          </w:p>
        </w:tc>
        <w:tc>
          <w:tcPr>
            <w:tcW w:w="1440" w:type="dxa"/>
            <w:tcBorders>
              <w:left w:val="single" w:sz="8" w:space="0" w:color="000000"/>
              <w:bottom w:val="single" w:sz="8" w:space="0" w:color="000000"/>
              <w:right w:val="single" w:sz="8" w:space="0" w:color="000000"/>
            </w:tcBorders>
          </w:tcPr>
          <w:p w14:paraId="75C7CE4F" w14:textId="6463BBAD" w:rsidR="00E70D84" w:rsidRDefault="00E70D84">
            <w:pPr>
              <w:pStyle w:val="TableParagraph"/>
              <w:spacing w:before="159"/>
              <w:ind w:left="376" w:right="361"/>
              <w:jc w:val="center"/>
              <w:rPr>
                <w:sz w:val="24"/>
              </w:rPr>
            </w:pPr>
            <w:r>
              <w:rPr>
                <w:sz w:val="24"/>
              </w:rPr>
              <w:t>0</w:t>
            </w:r>
          </w:p>
        </w:tc>
        <w:tc>
          <w:tcPr>
            <w:tcW w:w="1260" w:type="dxa"/>
            <w:tcBorders>
              <w:left w:val="single" w:sz="8" w:space="0" w:color="000000"/>
              <w:bottom w:val="single" w:sz="8" w:space="0" w:color="000000"/>
              <w:right w:val="single" w:sz="8" w:space="0" w:color="000000"/>
            </w:tcBorders>
          </w:tcPr>
          <w:p w14:paraId="0D429B72" w14:textId="6123D11C" w:rsidR="00E70D84" w:rsidRDefault="00E70D84">
            <w:pPr>
              <w:pStyle w:val="TableParagraph"/>
              <w:spacing w:before="159"/>
              <w:ind w:left="28" w:right="9"/>
              <w:jc w:val="center"/>
              <w:rPr>
                <w:sz w:val="24"/>
              </w:rPr>
            </w:pPr>
            <w:r>
              <w:rPr>
                <w:sz w:val="24"/>
              </w:rPr>
              <w:t>0</w:t>
            </w:r>
          </w:p>
        </w:tc>
        <w:tc>
          <w:tcPr>
            <w:tcW w:w="1078" w:type="dxa"/>
            <w:tcBorders>
              <w:top w:val="nil"/>
              <w:left w:val="single" w:sz="8" w:space="0" w:color="000000"/>
              <w:bottom w:val="single" w:sz="8" w:space="0" w:color="000000"/>
              <w:right w:val="single" w:sz="8" w:space="0" w:color="000000"/>
            </w:tcBorders>
          </w:tcPr>
          <w:p w14:paraId="4F5229DF" w14:textId="77777777" w:rsidR="00E70D84" w:rsidRDefault="00E70D84">
            <w:pPr>
              <w:rPr>
                <w:sz w:val="2"/>
                <w:szCs w:val="2"/>
              </w:rPr>
            </w:pPr>
          </w:p>
        </w:tc>
        <w:tc>
          <w:tcPr>
            <w:tcW w:w="1531" w:type="dxa"/>
            <w:tcBorders>
              <w:left w:val="single" w:sz="8" w:space="0" w:color="000000"/>
              <w:bottom w:val="single" w:sz="8" w:space="0" w:color="000000"/>
              <w:right w:val="single" w:sz="8" w:space="0" w:color="000000"/>
            </w:tcBorders>
          </w:tcPr>
          <w:p w14:paraId="1E1D3877" w14:textId="58FBF240" w:rsidR="00E70D84" w:rsidRDefault="00E70D84">
            <w:pPr>
              <w:pStyle w:val="TableParagraph"/>
              <w:spacing w:before="159"/>
              <w:ind w:left="422" w:right="405"/>
              <w:jc w:val="center"/>
              <w:rPr>
                <w:sz w:val="24"/>
              </w:rPr>
            </w:pPr>
            <w:r>
              <w:rPr>
                <w:sz w:val="24"/>
              </w:rPr>
              <w:t>2</w:t>
            </w:r>
          </w:p>
        </w:tc>
        <w:tc>
          <w:tcPr>
            <w:tcW w:w="1440" w:type="dxa"/>
            <w:tcBorders>
              <w:left w:val="single" w:sz="8" w:space="0" w:color="000000"/>
              <w:bottom w:val="single" w:sz="8" w:space="0" w:color="000000"/>
              <w:right w:val="single" w:sz="8" w:space="0" w:color="000000"/>
            </w:tcBorders>
          </w:tcPr>
          <w:p w14:paraId="620BE8A6" w14:textId="54895C70" w:rsidR="00E70D84" w:rsidRDefault="00E70D84" w:rsidP="00E70D84">
            <w:pPr>
              <w:pStyle w:val="TableParagraph"/>
              <w:spacing w:before="159"/>
              <w:ind w:left="422" w:right="405"/>
              <w:jc w:val="center"/>
              <w:rPr>
                <w:sz w:val="24"/>
              </w:rPr>
            </w:pPr>
            <w:r>
              <w:rPr>
                <w:sz w:val="24"/>
              </w:rPr>
              <w:t>0</w:t>
            </w:r>
          </w:p>
        </w:tc>
      </w:tr>
      <w:tr w:rsidR="00C62228" w14:paraId="77E63BB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7"/>
        </w:trPr>
        <w:tc>
          <w:tcPr>
            <w:tcW w:w="2893" w:type="dxa"/>
            <w:tcBorders>
              <w:top w:val="single" w:sz="8" w:space="0" w:color="000000"/>
              <w:left w:val="single" w:sz="8" w:space="0" w:color="000000"/>
              <w:bottom w:val="single" w:sz="8" w:space="0" w:color="000000"/>
              <w:right w:val="single" w:sz="8" w:space="0" w:color="000000"/>
            </w:tcBorders>
          </w:tcPr>
          <w:p w14:paraId="4C6B19E5" w14:textId="77777777" w:rsidR="00C62228" w:rsidRDefault="00E6392B">
            <w:pPr>
              <w:pStyle w:val="TableParagraph"/>
              <w:spacing w:line="270" w:lineRule="exact"/>
              <w:ind w:left="100"/>
              <w:rPr>
                <w:b/>
                <w:sz w:val="24"/>
              </w:rPr>
            </w:pPr>
            <w:r>
              <w:rPr>
                <w:b/>
                <w:sz w:val="24"/>
              </w:rPr>
              <w:t>Total</w:t>
            </w:r>
          </w:p>
        </w:tc>
        <w:tc>
          <w:tcPr>
            <w:tcW w:w="1440" w:type="dxa"/>
            <w:tcBorders>
              <w:top w:val="single" w:sz="8" w:space="0" w:color="000000"/>
              <w:left w:val="single" w:sz="8" w:space="0" w:color="000000"/>
              <w:bottom w:val="single" w:sz="8" w:space="0" w:color="000000"/>
              <w:right w:val="single" w:sz="8" w:space="0" w:color="000000"/>
            </w:tcBorders>
          </w:tcPr>
          <w:p w14:paraId="43CD52FD" w14:textId="1078FBFF" w:rsidR="00C62228" w:rsidRDefault="00E6392B">
            <w:pPr>
              <w:pStyle w:val="TableParagraph"/>
              <w:spacing w:line="270" w:lineRule="exact"/>
              <w:ind w:left="376" w:right="358"/>
              <w:jc w:val="center"/>
              <w:rPr>
                <w:b/>
                <w:sz w:val="24"/>
              </w:rPr>
            </w:pPr>
            <w:r>
              <w:rPr>
                <w:b/>
                <w:sz w:val="24"/>
              </w:rPr>
              <w:t>2</w:t>
            </w:r>
            <w:r w:rsidR="00464D81">
              <w:rPr>
                <w:b/>
                <w:sz w:val="24"/>
              </w:rPr>
              <w:t>6</w:t>
            </w:r>
          </w:p>
        </w:tc>
        <w:tc>
          <w:tcPr>
            <w:tcW w:w="1260" w:type="dxa"/>
            <w:tcBorders>
              <w:top w:val="single" w:sz="8" w:space="0" w:color="000000"/>
              <w:left w:val="single" w:sz="8" w:space="0" w:color="000000"/>
              <w:bottom w:val="single" w:sz="8" w:space="0" w:color="000000"/>
              <w:right w:val="single" w:sz="8" w:space="0" w:color="000000"/>
            </w:tcBorders>
          </w:tcPr>
          <w:p w14:paraId="36F583DC" w14:textId="137DDDD8" w:rsidR="00C62228" w:rsidRDefault="00E6392B">
            <w:pPr>
              <w:pStyle w:val="TableParagraph"/>
              <w:spacing w:line="270" w:lineRule="exact"/>
              <w:ind w:left="25" w:right="9"/>
              <w:jc w:val="center"/>
              <w:rPr>
                <w:b/>
                <w:sz w:val="24"/>
              </w:rPr>
            </w:pPr>
            <w:r>
              <w:rPr>
                <w:b/>
                <w:sz w:val="24"/>
              </w:rPr>
              <w:t>2</w:t>
            </w:r>
            <w:r w:rsidR="00464D81">
              <w:rPr>
                <w:b/>
                <w:sz w:val="24"/>
              </w:rPr>
              <w:t>6</w:t>
            </w:r>
          </w:p>
        </w:tc>
        <w:tc>
          <w:tcPr>
            <w:tcW w:w="1078" w:type="dxa"/>
            <w:tcBorders>
              <w:top w:val="single" w:sz="8" w:space="0" w:color="000000"/>
              <w:left w:val="single" w:sz="8" w:space="0" w:color="000000"/>
              <w:bottom w:val="single" w:sz="8" w:space="0" w:color="000000"/>
              <w:right w:val="single" w:sz="8" w:space="0" w:color="000000"/>
            </w:tcBorders>
          </w:tcPr>
          <w:p w14:paraId="03D0617F" w14:textId="7802DAA2" w:rsidR="00C62228" w:rsidRDefault="00464D81">
            <w:pPr>
              <w:pStyle w:val="TableParagraph"/>
              <w:rPr>
                <w:sz w:val="24"/>
              </w:rPr>
            </w:pPr>
            <w:r>
              <w:rPr>
                <w:sz w:val="24"/>
              </w:rPr>
              <w:t xml:space="preserve">       3</w:t>
            </w:r>
          </w:p>
        </w:tc>
        <w:tc>
          <w:tcPr>
            <w:tcW w:w="1531" w:type="dxa"/>
            <w:tcBorders>
              <w:top w:val="single" w:sz="8" w:space="0" w:color="000000"/>
              <w:left w:val="single" w:sz="8" w:space="0" w:color="000000"/>
              <w:bottom w:val="single" w:sz="8" w:space="0" w:color="000000"/>
              <w:right w:val="single" w:sz="8" w:space="0" w:color="000000"/>
            </w:tcBorders>
          </w:tcPr>
          <w:p w14:paraId="6C38FF0E" w14:textId="49A4357B" w:rsidR="00C62228" w:rsidRDefault="00E6392B">
            <w:pPr>
              <w:pStyle w:val="TableParagraph"/>
              <w:spacing w:line="270" w:lineRule="exact"/>
              <w:ind w:left="422" w:right="403"/>
              <w:jc w:val="center"/>
              <w:rPr>
                <w:b/>
                <w:sz w:val="24"/>
              </w:rPr>
            </w:pPr>
            <w:r>
              <w:rPr>
                <w:b/>
                <w:sz w:val="24"/>
              </w:rPr>
              <w:t>2</w:t>
            </w:r>
            <w:r w:rsidR="00464D81">
              <w:rPr>
                <w:b/>
                <w:sz w:val="24"/>
              </w:rPr>
              <w:t>6</w:t>
            </w:r>
          </w:p>
        </w:tc>
        <w:tc>
          <w:tcPr>
            <w:tcW w:w="1440" w:type="dxa"/>
            <w:tcBorders>
              <w:top w:val="single" w:sz="8" w:space="0" w:color="000000"/>
              <w:left w:val="single" w:sz="8" w:space="0" w:color="000000"/>
              <w:bottom w:val="single" w:sz="8" w:space="0" w:color="000000"/>
              <w:right w:val="single" w:sz="8" w:space="0" w:color="000000"/>
            </w:tcBorders>
          </w:tcPr>
          <w:p w14:paraId="619DA595" w14:textId="295FB3EE" w:rsidR="00C62228" w:rsidRDefault="00464D81">
            <w:pPr>
              <w:pStyle w:val="TableParagraph"/>
              <w:spacing w:line="270" w:lineRule="exact"/>
              <w:ind w:left="376" w:right="357"/>
              <w:jc w:val="center"/>
              <w:rPr>
                <w:b/>
                <w:sz w:val="24"/>
              </w:rPr>
            </w:pPr>
            <w:r>
              <w:rPr>
                <w:b/>
                <w:sz w:val="24"/>
              </w:rPr>
              <w:t>25</w:t>
            </w:r>
          </w:p>
        </w:tc>
      </w:tr>
      <w:tr w:rsidR="00C62228" w14:paraId="3B06CBC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0"/>
        </w:trPr>
        <w:tc>
          <w:tcPr>
            <w:tcW w:w="9642" w:type="dxa"/>
            <w:gridSpan w:val="6"/>
            <w:tcBorders>
              <w:top w:val="single" w:sz="8" w:space="0" w:color="000000"/>
              <w:left w:val="single" w:sz="8" w:space="0" w:color="000000"/>
              <w:bottom w:val="single" w:sz="8" w:space="0" w:color="000000"/>
              <w:right w:val="single" w:sz="8" w:space="0" w:color="000000"/>
            </w:tcBorders>
          </w:tcPr>
          <w:p w14:paraId="568EB01A" w14:textId="1690D901" w:rsidR="00C62228" w:rsidRDefault="00E6392B">
            <w:pPr>
              <w:pStyle w:val="TableParagraph"/>
              <w:spacing w:line="270" w:lineRule="exact"/>
              <w:ind w:left="2066" w:right="2049"/>
              <w:jc w:val="center"/>
              <w:rPr>
                <w:b/>
                <w:sz w:val="24"/>
              </w:rPr>
            </w:pPr>
            <w:r>
              <w:rPr>
                <w:b/>
                <w:sz w:val="24"/>
              </w:rPr>
              <w:t>Total Minimum Credit Unit for the Programme - 10</w:t>
            </w:r>
            <w:r w:rsidR="00B32697">
              <w:rPr>
                <w:b/>
                <w:sz w:val="24"/>
              </w:rPr>
              <w:t>5</w:t>
            </w:r>
          </w:p>
        </w:tc>
      </w:tr>
    </w:tbl>
    <w:p w14:paraId="0EC3A40D" w14:textId="77777777" w:rsidR="00C62228" w:rsidRDefault="00C62228">
      <w:pPr>
        <w:pStyle w:val="BodyText"/>
        <w:rPr>
          <w:b/>
          <w:sz w:val="20"/>
        </w:rPr>
      </w:pPr>
    </w:p>
    <w:p w14:paraId="027940A5" w14:textId="77777777" w:rsidR="00C62228" w:rsidRDefault="00C62228">
      <w:pPr>
        <w:pStyle w:val="BodyText"/>
        <w:spacing w:before="1"/>
        <w:rPr>
          <w:b/>
          <w:sz w:val="20"/>
        </w:rPr>
      </w:pPr>
    </w:p>
    <w:p w14:paraId="00B1BD15" w14:textId="77777777" w:rsidR="00C62228" w:rsidRDefault="00E6392B" w:rsidP="00FE55B2">
      <w:pPr>
        <w:pStyle w:val="Heading3"/>
        <w:numPr>
          <w:ilvl w:val="0"/>
          <w:numId w:val="43"/>
        </w:numPr>
        <w:tabs>
          <w:tab w:val="left" w:pos="1821"/>
        </w:tabs>
        <w:spacing w:before="90"/>
        <w:ind w:hanging="361"/>
      </w:pPr>
      <w:r>
        <w:t>Programme Mission &amp; Programme Educational</w:t>
      </w:r>
      <w:r>
        <w:rPr>
          <w:spacing w:val="-1"/>
        </w:rPr>
        <w:t xml:space="preserve"> </w:t>
      </w:r>
      <w:r>
        <w:t>Objectives:</w:t>
      </w:r>
    </w:p>
    <w:p w14:paraId="3DAF7884" w14:textId="77777777" w:rsidR="00C62228" w:rsidRDefault="00C62228">
      <w:pPr>
        <w:pStyle w:val="BodyText"/>
        <w:spacing w:before="8"/>
        <w:rPr>
          <w:b/>
          <w:sz w:val="30"/>
        </w:rPr>
      </w:pPr>
    </w:p>
    <w:p w14:paraId="0FAF3F09" w14:textId="77777777" w:rsidR="00C62228" w:rsidRDefault="00E6392B" w:rsidP="00605DC1">
      <w:pPr>
        <w:pStyle w:val="BodyText"/>
        <w:spacing w:line="360" w:lineRule="auto"/>
        <w:ind w:left="1100" w:right="1134"/>
        <w:jc w:val="both"/>
      </w:pPr>
      <w:r>
        <w:t>Programme Mission outlines the aim set for the students covering the holistic areas of development. 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5111EFE5" w14:textId="77777777" w:rsidR="00C62228" w:rsidRDefault="00C62228">
      <w:pPr>
        <w:pStyle w:val="BodyText"/>
        <w:spacing w:before="8"/>
        <w:rPr>
          <w:sz w:val="27"/>
        </w:rPr>
      </w:pPr>
    </w:p>
    <w:p w14:paraId="382D03CD" w14:textId="77777777" w:rsidR="00C62228" w:rsidRDefault="00E6392B" w:rsidP="00605DC1">
      <w:pPr>
        <w:pStyle w:val="BodyText"/>
        <w:spacing w:line="360" w:lineRule="auto"/>
        <w:ind w:left="1457" w:right="1134"/>
      </w:pPr>
      <w:r>
        <w:t>The various levels that an objective is written, beginning with the lowest level and advancing to the highest are as follows:</w:t>
      </w:r>
    </w:p>
    <w:p w14:paraId="31F7A09F" w14:textId="77777777" w:rsidR="00C62228" w:rsidRDefault="00E6392B" w:rsidP="00FE55B2">
      <w:pPr>
        <w:pStyle w:val="ListParagraph"/>
        <w:numPr>
          <w:ilvl w:val="1"/>
          <w:numId w:val="43"/>
        </w:numPr>
        <w:tabs>
          <w:tab w:val="left" w:pos="2235"/>
          <w:tab w:val="left" w:pos="2236"/>
        </w:tabs>
        <w:spacing w:line="294" w:lineRule="exact"/>
        <w:ind w:hanging="361"/>
        <w:rPr>
          <w:sz w:val="24"/>
        </w:rPr>
      </w:pPr>
      <w:r>
        <w:rPr>
          <w:sz w:val="24"/>
        </w:rPr>
        <w:t>Knowledge</w:t>
      </w:r>
    </w:p>
    <w:p w14:paraId="03D9C2BD" w14:textId="77777777" w:rsidR="00C62228" w:rsidRDefault="00E6392B" w:rsidP="00FE55B2">
      <w:pPr>
        <w:pStyle w:val="ListParagraph"/>
        <w:numPr>
          <w:ilvl w:val="1"/>
          <w:numId w:val="43"/>
        </w:numPr>
        <w:tabs>
          <w:tab w:val="left" w:pos="2235"/>
          <w:tab w:val="left" w:pos="2236"/>
        </w:tabs>
        <w:spacing w:before="40"/>
        <w:ind w:hanging="361"/>
        <w:rPr>
          <w:sz w:val="24"/>
        </w:rPr>
      </w:pPr>
      <w:r>
        <w:rPr>
          <w:sz w:val="24"/>
        </w:rPr>
        <w:t>Comprehension</w:t>
      </w:r>
    </w:p>
    <w:p w14:paraId="5410915E" w14:textId="77777777" w:rsidR="00C62228" w:rsidRDefault="00E6392B" w:rsidP="00FE55B2">
      <w:pPr>
        <w:pStyle w:val="ListParagraph"/>
        <w:numPr>
          <w:ilvl w:val="1"/>
          <w:numId w:val="43"/>
        </w:numPr>
        <w:tabs>
          <w:tab w:val="left" w:pos="2235"/>
          <w:tab w:val="left" w:pos="2236"/>
        </w:tabs>
        <w:spacing w:before="42"/>
        <w:ind w:hanging="361"/>
        <w:rPr>
          <w:sz w:val="24"/>
        </w:rPr>
      </w:pPr>
      <w:r>
        <w:rPr>
          <w:sz w:val="24"/>
        </w:rPr>
        <w:t>Application</w:t>
      </w:r>
    </w:p>
    <w:p w14:paraId="1AA5B2A5" w14:textId="77777777" w:rsidR="00C62228" w:rsidRDefault="00E6392B" w:rsidP="00FE55B2">
      <w:pPr>
        <w:pStyle w:val="ListParagraph"/>
        <w:numPr>
          <w:ilvl w:val="1"/>
          <w:numId w:val="43"/>
        </w:numPr>
        <w:tabs>
          <w:tab w:val="left" w:pos="2235"/>
          <w:tab w:val="left" w:pos="2236"/>
        </w:tabs>
        <w:spacing w:before="40"/>
        <w:ind w:hanging="361"/>
        <w:rPr>
          <w:sz w:val="24"/>
        </w:rPr>
      </w:pPr>
      <w:r>
        <w:rPr>
          <w:sz w:val="24"/>
        </w:rPr>
        <w:t>Analysis</w:t>
      </w:r>
    </w:p>
    <w:p w14:paraId="61C32235" w14:textId="77777777" w:rsidR="00C62228" w:rsidRDefault="00E6392B" w:rsidP="00FE55B2">
      <w:pPr>
        <w:pStyle w:val="ListParagraph"/>
        <w:numPr>
          <w:ilvl w:val="1"/>
          <w:numId w:val="43"/>
        </w:numPr>
        <w:tabs>
          <w:tab w:val="left" w:pos="2235"/>
          <w:tab w:val="left" w:pos="2236"/>
        </w:tabs>
        <w:spacing w:before="39"/>
        <w:ind w:hanging="361"/>
        <w:rPr>
          <w:sz w:val="24"/>
        </w:rPr>
      </w:pPr>
      <w:r>
        <w:rPr>
          <w:sz w:val="24"/>
        </w:rPr>
        <w:t>Synthesis</w:t>
      </w:r>
    </w:p>
    <w:p w14:paraId="37BC7F24" w14:textId="781AD0D8" w:rsidR="00C62228" w:rsidRPr="00613BA0" w:rsidRDefault="00E6392B" w:rsidP="00FE55B2">
      <w:pPr>
        <w:pStyle w:val="ListParagraph"/>
        <w:numPr>
          <w:ilvl w:val="1"/>
          <w:numId w:val="43"/>
        </w:numPr>
        <w:tabs>
          <w:tab w:val="left" w:pos="2235"/>
          <w:tab w:val="left" w:pos="2236"/>
        </w:tabs>
        <w:spacing w:before="42"/>
        <w:ind w:hanging="361"/>
        <w:rPr>
          <w:sz w:val="24"/>
        </w:rPr>
      </w:pPr>
      <w:r>
        <w:rPr>
          <w:sz w:val="24"/>
        </w:rPr>
        <w:t>Evaluation</w:t>
      </w:r>
    </w:p>
    <w:p w14:paraId="556665E3" w14:textId="56640D3D" w:rsidR="00C62228" w:rsidRDefault="00E6392B">
      <w:pPr>
        <w:pStyle w:val="Heading3"/>
        <w:spacing w:line="278" w:lineRule="auto"/>
        <w:ind w:left="1460" w:right="960"/>
      </w:pPr>
      <w:r>
        <w:t xml:space="preserve">The Master’s programme </w:t>
      </w:r>
      <w:r w:rsidR="00E732E8">
        <w:t>focuses</w:t>
      </w:r>
      <w:r>
        <w:t xml:space="preserve"> on the advance level from application to analysis, </w:t>
      </w:r>
      <w:r>
        <w:lastRenderedPageBreak/>
        <w:t>synthesis and evaluation</w:t>
      </w:r>
    </w:p>
    <w:p w14:paraId="545F9F30" w14:textId="77777777" w:rsidR="00C62228" w:rsidRDefault="00C62228">
      <w:pPr>
        <w:pStyle w:val="BodyText"/>
        <w:spacing w:before="9"/>
        <w:rPr>
          <w:b/>
          <w:sz w:val="26"/>
        </w:rPr>
      </w:pPr>
    </w:p>
    <w:p w14:paraId="736AD996" w14:textId="77777777" w:rsidR="00C62228" w:rsidRDefault="00E6392B">
      <w:pPr>
        <w:pStyle w:val="BodyText"/>
        <w:spacing w:line="276" w:lineRule="auto"/>
        <w:ind w:left="1460" w:right="1276"/>
        <w:rPr>
          <w:b/>
        </w:rPr>
      </w:pPr>
      <w:r>
        <w:t xml:space="preserve">The Programme Educational Objectives (PEOs) are well defined and given in the programme structure of each programme, attached as </w:t>
      </w:r>
      <w:r>
        <w:rPr>
          <w:b/>
        </w:rPr>
        <w:t>Appendix b</w:t>
      </w:r>
    </w:p>
    <w:p w14:paraId="247C6330" w14:textId="77777777" w:rsidR="00C62228" w:rsidRDefault="00C62228">
      <w:pPr>
        <w:pStyle w:val="BodyText"/>
        <w:spacing w:before="7"/>
        <w:rPr>
          <w:b/>
          <w:sz w:val="37"/>
        </w:rPr>
      </w:pPr>
    </w:p>
    <w:p w14:paraId="1998D7D0" w14:textId="06E1F7C6" w:rsidR="00C62228" w:rsidRDefault="00E6392B" w:rsidP="006C0BC0">
      <w:pPr>
        <w:pStyle w:val="BodyText"/>
        <w:spacing w:line="360" w:lineRule="auto"/>
        <w:ind w:left="1418" w:right="1134"/>
        <w:jc w:val="both"/>
      </w:pPr>
      <w:r>
        <w:t>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w:t>
      </w:r>
      <w:r w:rsidR="00E732E8">
        <w:t xml:space="preserve"> </w:t>
      </w:r>
      <w:r>
        <w:t>Core Courses,</w:t>
      </w:r>
      <w:r w:rsidR="00E732E8">
        <w:t xml:space="preserve"> </w:t>
      </w:r>
      <w:r>
        <w:t xml:space="preserve">Allied courses, Value Addition Courses, Mandatory Courses, NTCC courses. Further, Course Titles and Credit Units of the </w:t>
      </w:r>
      <w:r w:rsidR="00E732E8">
        <w:t>Specilalisation</w:t>
      </w:r>
      <w:r>
        <w:t xml:space="preserve"> Electives and NTCC elective courses are given.</w:t>
      </w:r>
      <w:r>
        <w:rPr>
          <w:spacing w:val="23"/>
        </w:rPr>
        <w:t xml:space="preserve"> </w:t>
      </w:r>
      <w:r>
        <w:t>However,</w:t>
      </w:r>
      <w:r>
        <w:rPr>
          <w:spacing w:val="14"/>
        </w:rPr>
        <w:t xml:space="preserve"> </w:t>
      </w:r>
      <w:r>
        <w:t>courses</w:t>
      </w:r>
      <w:r>
        <w:rPr>
          <w:spacing w:val="11"/>
        </w:rPr>
        <w:t xml:space="preserve"> </w:t>
      </w:r>
      <w:r>
        <w:t>which</w:t>
      </w:r>
      <w:r>
        <w:rPr>
          <w:spacing w:val="10"/>
        </w:rPr>
        <w:t xml:space="preserve"> </w:t>
      </w:r>
      <w:r>
        <w:t>are</w:t>
      </w:r>
      <w:r>
        <w:rPr>
          <w:spacing w:val="10"/>
        </w:rPr>
        <w:t xml:space="preserve"> </w:t>
      </w:r>
      <w:r>
        <w:t>not</w:t>
      </w:r>
      <w:r>
        <w:rPr>
          <w:spacing w:val="13"/>
        </w:rPr>
        <w:t xml:space="preserve"> </w:t>
      </w:r>
      <w:r>
        <w:t>compulsory</w:t>
      </w:r>
      <w:r>
        <w:rPr>
          <w:spacing w:val="5"/>
        </w:rPr>
        <w:t xml:space="preserve"> </w:t>
      </w:r>
      <w:r>
        <w:t>to</w:t>
      </w:r>
      <w:r>
        <w:rPr>
          <w:spacing w:val="14"/>
        </w:rPr>
        <w:t xml:space="preserve"> </w:t>
      </w:r>
      <w:r>
        <w:t>take</w:t>
      </w:r>
      <w:r>
        <w:rPr>
          <w:spacing w:val="9"/>
        </w:rPr>
        <w:t xml:space="preserve"> </w:t>
      </w:r>
      <w:r>
        <w:t>in</w:t>
      </w:r>
      <w:r>
        <w:rPr>
          <w:spacing w:val="11"/>
        </w:rPr>
        <w:t xml:space="preserve"> </w:t>
      </w:r>
      <w:r>
        <w:t>order</w:t>
      </w:r>
      <w:r>
        <w:rPr>
          <w:spacing w:val="13"/>
        </w:rPr>
        <w:t xml:space="preserve"> </w:t>
      </w:r>
      <w:r>
        <w:t>to</w:t>
      </w:r>
      <w:r>
        <w:rPr>
          <w:spacing w:val="13"/>
        </w:rPr>
        <w:t xml:space="preserve"> </w:t>
      </w:r>
      <w:r>
        <w:t>get</w:t>
      </w:r>
      <w:r>
        <w:rPr>
          <w:spacing w:val="11"/>
        </w:rPr>
        <w:t xml:space="preserve"> </w:t>
      </w:r>
      <w:r>
        <w:t>a</w:t>
      </w:r>
      <w:r>
        <w:rPr>
          <w:spacing w:val="10"/>
        </w:rPr>
        <w:t xml:space="preserve"> </w:t>
      </w:r>
      <w:r>
        <w:t>degree.</w:t>
      </w:r>
      <w:r>
        <w:rPr>
          <w:spacing w:val="10"/>
        </w:rPr>
        <w:t xml:space="preserve"> </w:t>
      </w:r>
      <w:proofErr w:type="gramStart"/>
      <w:r>
        <w:t>These</w:t>
      </w:r>
      <w:r>
        <w:rPr>
          <w:spacing w:val="13"/>
        </w:rPr>
        <w:t xml:space="preserve"> </w:t>
      </w:r>
      <w:r>
        <w:t>course</w:t>
      </w:r>
      <w:proofErr w:type="gramEnd"/>
      <w:r w:rsidR="006C0BC0">
        <w:t xml:space="preserve"> </w:t>
      </w:r>
      <w:r>
        <w:t>may be taken by the students to meet the minimum requirement of Credit units for semester/programme for the award of the degree. These Electives</w:t>
      </w:r>
      <w:r w:rsidR="00E732E8">
        <w:t xml:space="preserve"> </w:t>
      </w:r>
      <w:r>
        <w:t xml:space="preserve">Courses include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programme structure of all the </w:t>
      </w:r>
      <w:r w:rsidR="00E732E8">
        <w:t>Programmes</w:t>
      </w:r>
      <w:r>
        <w:t xml:space="preserve"> of the group(s) of the </w:t>
      </w:r>
      <w:r>
        <w:rPr>
          <w:b/>
        </w:rPr>
        <w:t>Business Management / Commerce / Finance</w:t>
      </w:r>
      <w:r w:rsidR="00E732E8">
        <w:rPr>
          <w:b/>
        </w:rPr>
        <w:t xml:space="preserve"> </w:t>
      </w:r>
      <w:r>
        <w:t>domain are given in Appendix</w:t>
      </w:r>
      <w:r>
        <w:rPr>
          <w:spacing w:val="3"/>
        </w:rPr>
        <w:t xml:space="preserve"> </w:t>
      </w:r>
      <w:r>
        <w:t>b.</w:t>
      </w:r>
    </w:p>
    <w:p w14:paraId="179C0BE0" w14:textId="77777777" w:rsidR="00C62228" w:rsidRDefault="00C62228">
      <w:pPr>
        <w:pStyle w:val="BodyText"/>
        <w:spacing w:before="3"/>
        <w:rPr>
          <w:sz w:val="36"/>
        </w:rPr>
      </w:pPr>
    </w:p>
    <w:p w14:paraId="58804486" w14:textId="77777777" w:rsidR="00C62228" w:rsidRDefault="00E6392B" w:rsidP="00FE55B2">
      <w:pPr>
        <w:pStyle w:val="Heading3"/>
        <w:numPr>
          <w:ilvl w:val="0"/>
          <w:numId w:val="42"/>
        </w:numPr>
        <w:tabs>
          <w:tab w:val="left" w:pos="1461"/>
        </w:tabs>
        <w:ind w:hanging="361"/>
        <w:jc w:val="left"/>
      </w:pPr>
      <w:r>
        <w:t>Intended Programme Learning Outcomes</w:t>
      </w:r>
      <w:r>
        <w:rPr>
          <w:spacing w:val="4"/>
        </w:rPr>
        <w:t xml:space="preserve"> </w:t>
      </w:r>
      <w:r>
        <w:t>(PLO)</w:t>
      </w:r>
    </w:p>
    <w:p w14:paraId="4BD1B2B4" w14:textId="77777777" w:rsidR="00C62228" w:rsidRDefault="00C62228">
      <w:pPr>
        <w:pStyle w:val="BodyText"/>
        <w:spacing w:before="10"/>
        <w:rPr>
          <w:b/>
          <w:sz w:val="30"/>
        </w:rPr>
      </w:pPr>
    </w:p>
    <w:p w14:paraId="46C17E0E" w14:textId="0EE9F0C9" w:rsidR="00C62228" w:rsidRDefault="00E6392B" w:rsidP="00605DC1">
      <w:pPr>
        <w:pStyle w:val="BodyText"/>
        <w:spacing w:line="360" w:lineRule="auto"/>
        <w:ind w:left="1457" w:right="1134" w:firstLine="62"/>
        <w:jc w:val="both"/>
      </w:pPr>
      <w:r>
        <w:t xml:space="preserve">Intended Programme learning outcomes are statements that describe the desired learning that students should have acquired and should be able to demonstrate at the end of their course of study. Through these statements, </w:t>
      </w:r>
      <w:r w:rsidR="00E732E8">
        <w:t>Programmes</w:t>
      </w:r>
      <w:r>
        <w:t xml:space="preserve"> identify what students should know and be able to do as a result of completing their degree programs.</w:t>
      </w:r>
    </w:p>
    <w:p w14:paraId="080DB0B0" w14:textId="5D4578D5" w:rsidR="00C62228" w:rsidRDefault="00E6392B" w:rsidP="00605DC1">
      <w:pPr>
        <w:pStyle w:val="BodyText"/>
        <w:spacing w:line="360" w:lineRule="auto"/>
        <w:ind w:left="1457" w:right="1134"/>
        <w:jc w:val="both"/>
        <w:rPr>
          <w:b/>
        </w:rPr>
      </w:pPr>
      <w:r>
        <w:t xml:space="preserve">Consequently, statements of intended learning outcomes clearly </w:t>
      </w:r>
      <w:r w:rsidR="00E732E8">
        <w:t>articulate</w:t>
      </w:r>
      <w:r>
        <w:t xml:space="preserve"> the intended knowledge, skills, abilities, competencies, attitudes, and values that characterize the essential learning required of a graduate of a particular programme of study.</w:t>
      </w:r>
      <w:r w:rsidR="00E732E8">
        <w:t xml:space="preserve"> </w:t>
      </w:r>
      <w: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Pr>
          <w:b/>
        </w:rPr>
        <w:t>Appendix</w:t>
      </w:r>
      <w:r>
        <w:rPr>
          <w:b/>
          <w:spacing w:val="2"/>
        </w:rPr>
        <w:t xml:space="preserve"> </w:t>
      </w:r>
      <w:r>
        <w:rPr>
          <w:b/>
        </w:rPr>
        <w:t>b</w:t>
      </w:r>
    </w:p>
    <w:p w14:paraId="103FFC00" w14:textId="77777777" w:rsidR="00C62228" w:rsidRDefault="00C62228">
      <w:pPr>
        <w:pStyle w:val="BodyText"/>
        <w:rPr>
          <w:b/>
          <w:sz w:val="28"/>
        </w:rPr>
      </w:pPr>
    </w:p>
    <w:p w14:paraId="01B337FD" w14:textId="77777777" w:rsidR="00C62228" w:rsidRDefault="00E6392B" w:rsidP="00FE55B2">
      <w:pPr>
        <w:pStyle w:val="Heading3"/>
        <w:numPr>
          <w:ilvl w:val="0"/>
          <w:numId w:val="42"/>
        </w:numPr>
        <w:tabs>
          <w:tab w:val="left" w:pos="1821"/>
        </w:tabs>
        <w:ind w:left="1820" w:hanging="361"/>
        <w:jc w:val="left"/>
      </w:pPr>
      <w:r>
        <w:t>Course Delivery &amp;</w:t>
      </w:r>
      <w:r>
        <w:rPr>
          <w:spacing w:val="-2"/>
        </w:rPr>
        <w:t xml:space="preserve"> </w:t>
      </w:r>
      <w:r>
        <w:t>Pedagogy</w:t>
      </w:r>
    </w:p>
    <w:p w14:paraId="537789ED" w14:textId="77777777" w:rsidR="00C62228" w:rsidRDefault="00C62228">
      <w:pPr>
        <w:pStyle w:val="BodyText"/>
        <w:spacing w:before="8"/>
        <w:rPr>
          <w:b/>
          <w:sz w:val="30"/>
        </w:rPr>
      </w:pPr>
    </w:p>
    <w:p w14:paraId="2BF3189A" w14:textId="7AC1B05B" w:rsidR="00C62228" w:rsidRDefault="00E6392B" w:rsidP="00E732E8">
      <w:pPr>
        <w:pStyle w:val="BodyText"/>
        <w:spacing w:line="360" w:lineRule="auto"/>
        <w:ind w:left="1100" w:right="662"/>
      </w:pPr>
      <w:r>
        <w:rPr>
          <w:b/>
        </w:rPr>
        <w:t xml:space="preserve">Course Delivery </w:t>
      </w:r>
      <w:r>
        <w:t>may use a combination of the following formats: Lectures, classroom discussions, case studies, internship, term papers, role plays and</w:t>
      </w:r>
      <w:r w:rsidR="00E732E8">
        <w:t xml:space="preserve"> </w:t>
      </w:r>
      <w:r>
        <w:t>dissertations.</w:t>
      </w:r>
    </w:p>
    <w:p w14:paraId="28038BB6" w14:textId="77777777" w:rsidR="00C62228" w:rsidRDefault="00E6392B" w:rsidP="00E732E8">
      <w:pPr>
        <w:pStyle w:val="BodyText"/>
        <w:spacing w:line="360" w:lineRule="auto"/>
        <w:ind w:left="1100" w:right="722"/>
      </w:pPr>
      <w:r>
        <w:t>Students are provided with curriculum and session plan of all the courses that they have chosen in their Academic Planning Worksheet. A Master Session Plan covers the following:</w:t>
      </w:r>
    </w:p>
    <w:p w14:paraId="2B138EB3" w14:textId="77777777" w:rsidR="00C62228" w:rsidRDefault="00C62228">
      <w:pPr>
        <w:pStyle w:val="BodyText"/>
        <w:spacing w:before="3"/>
        <w:rPr>
          <w:sz w:val="27"/>
        </w:rPr>
      </w:pPr>
    </w:p>
    <w:p w14:paraId="28562ABE" w14:textId="77777777" w:rsidR="00C62228" w:rsidRDefault="00E6392B" w:rsidP="00FE55B2">
      <w:pPr>
        <w:pStyle w:val="ListParagraph"/>
        <w:numPr>
          <w:ilvl w:val="1"/>
          <w:numId w:val="42"/>
        </w:numPr>
        <w:tabs>
          <w:tab w:val="left" w:pos="2180"/>
          <w:tab w:val="left" w:pos="2181"/>
        </w:tabs>
        <w:ind w:hanging="361"/>
        <w:rPr>
          <w:sz w:val="24"/>
        </w:rPr>
      </w:pPr>
      <w:r>
        <w:rPr>
          <w:sz w:val="24"/>
        </w:rPr>
        <w:t>Objectives of the course</w:t>
      </w:r>
    </w:p>
    <w:p w14:paraId="0CB279F7" w14:textId="77777777" w:rsidR="00C62228" w:rsidRDefault="00E6392B" w:rsidP="00FE55B2">
      <w:pPr>
        <w:pStyle w:val="ListParagraph"/>
        <w:numPr>
          <w:ilvl w:val="1"/>
          <w:numId w:val="42"/>
        </w:numPr>
        <w:tabs>
          <w:tab w:val="left" w:pos="2180"/>
          <w:tab w:val="left" w:pos="2181"/>
        </w:tabs>
        <w:spacing w:before="41"/>
        <w:ind w:hanging="361"/>
        <w:rPr>
          <w:sz w:val="24"/>
        </w:rPr>
      </w:pPr>
      <w:r>
        <w:rPr>
          <w:sz w:val="24"/>
        </w:rPr>
        <w:t>Session-wise details of</w:t>
      </w:r>
      <w:r>
        <w:rPr>
          <w:spacing w:val="-3"/>
          <w:sz w:val="24"/>
        </w:rPr>
        <w:t xml:space="preserve"> </w:t>
      </w:r>
      <w:r>
        <w:rPr>
          <w:sz w:val="24"/>
        </w:rPr>
        <w:t>topics</w:t>
      </w:r>
    </w:p>
    <w:p w14:paraId="35FDC263" w14:textId="3DBF8CCB" w:rsidR="00C62228" w:rsidRDefault="00E6392B" w:rsidP="00FE55B2">
      <w:pPr>
        <w:pStyle w:val="ListParagraph"/>
        <w:numPr>
          <w:ilvl w:val="1"/>
          <w:numId w:val="42"/>
        </w:numPr>
        <w:tabs>
          <w:tab w:val="left" w:pos="2180"/>
          <w:tab w:val="left" w:pos="2181"/>
        </w:tabs>
        <w:spacing w:before="42"/>
        <w:ind w:hanging="361"/>
        <w:rPr>
          <w:sz w:val="24"/>
        </w:rPr>
      </w:pPr>
      <w:r>
        <w:rPr>
          <w:sz w:val="24"/>
        </w:rPr>
        <w:t>Plan type (L-T-</w:t>
      </w:r>
      <w:r w:rsidR="00E732E8">
        <w:rPr>
          <w:sz w:val="24"/>
        </w:rPr>
        <w:t xml:space="preserve">P) </w:t>
      </w:r>
      <w:r>
        <w:rPr>
          <w:sz w:val="24"/>
        </w:rPr>
        <w:t>and reference material for each topic in the</w:t>
      </w:r>
      <w:r>
        <w:rPr>
          <w:spacing w:val="-3"/>
          <w:sz w:val="24"/>
        </w:rPr>
        <w:t xml:space="preserve"> </w:t>
      </w:r>
      <w:r>
        <w:rPr>
          <w:sz w:val="24"/>
        </w:rPr>
        <w:t>module</w:t>
      </w:r>
    </w:p>
    <w:p w14:paraId="631718A5" w14:textId="77777777" w:rsidR="00C62228" w:rsidRDefault="00E6392B" w:rsidP="00FE55B2">
      <w:pPr>
        <w:pStyle w:val="ListParagraph"/>
        <w:numPr>
          <w:ilvl w:val="1"/>
          <w:numId w:val="42"/>
        </w:numPr>
        <w:tabs>
          <w:tab w:val="left" w:pos="2180"/>
          <w:tab w:val="left" w:pos="2181"/>
        </w:tabs>
        <w:spacing w:before="40"/>
        <w:ind w:hanging="361"/>
        <w:rPr>
          <w:sz w:val="24"/>
        </w:rPr>
      </w:pPr>
      <w:r>
        <w:rPr>
          <w:sz w:val="24"/>
        </w:rPr>
        <w:t>Pedagogy to be</w:t>
      </w:r>
      <w:r>
        <w:rPr>
          <w:spacing w:val="-6"/>
          <w:sz w:val="24"/>
        </w:rPr>
        <w:t xml:space="preserve"> </w:t>
      </w:r>
      <w:r>
        <w:rPr>
          <w:sz w:val="24"/>
        </w:rPr>
        <w:t>adopted</w:t>
      </w:r>
    </w:p>
    <w:p w14:paraId="08195321" w14:textId="77777777" w:rsidR="00C62228" w:rsidRDefault="00E6392B" w:rsidP="00FE55B2">
      <w:pPr>
        <w:pStyle w:val="ListParagraph"/>
        <w:numPr>
          <w:ilvl w:val="1"/>
          <w:numId w:val="42"/>
        </w:numPr>
        <w:tabs>
          <w:tab w:val="left" w:pos="2180"/>
          <w:tab w:val="left" w:pos="2181"/>
        </w:tabs>
        <w:spacing w:before="44"/>
        <w:ind w:hanging="361"/>
        <w:rPr>
          <w:sz w:val="24"/>
        </w:rPr>
      </w:pPr>
      <w:r>
        <w:rPr>
          <w:sz w:val="24"/>
        </w:rPr>
        <w:t>Prerequisites, if</w:t>
      </w:r>
      <w:r>
        <w:rPr>
          <w:spacing w:val="-1"/>
          <w:sz w:val="24"/>
        </w:rPr>
        <w:t xml:space="preserve"> </w:t>
      </w:r>
      <w:r>
        <w:rPr>
          <w:sz w:val="24"/>
        </w:rPr>
        <w:t>any</w:t>
      </w:r>
    </w:p>
    <w:p w14:paraId="4E96BCA7" w14:textId="389F0363" w:rsidR="00C62228" w:rsidRDefault="00E6392B" w:rsidP="00FE55B2">
      <w:pPr>
        <w:pStyle w:val="ListParagraph"/>
        <w:numPr>
          <w:ilvl w:val="1"/>
          <w:numId w:val="42"/>
        </w:numPr>
        <w:tabs>
          <w:tab w:val="left" w:pos="2180"/>
          <w:tab w:val="left" w:pos="2181"/>
        </w:tabs>
        <w:spacing w:before="40"/>
        <w:ind w:hanging="361"/>
        <w:rPr>
          <w:sz w:val="24"/>
        </w:rPr>
      </w:pPr>
      <w:r>
        <w:rPr>
          <w:sz w:val="24"/>
        </w:rPr>
        <w:t xml:space="preserve">Required readings, additional </w:t>
      </w:r>
      <w:r w:rsidR="00E732E8">
        <w:rPr>
          <w:sz w:val="24"/>
        </w:rPr>
        <w:t>readings,</w:t>
      </w:r>
      <w:r>
        <w:rPr>
          <w:sz w:val="24"/>
        </w:rPr>
        <w:t xml:space="preserve"> and</w:t>
      </w:r>
      <w:r>
        <w:rPr>
          <w:spacing w:val="4"/>
          <w:sz w:val="24"/>
        </w:rPr>
        <w:t xml:space="preserve"> </w:t>
      </w:r>
      <w:r>
        <w:rPr>
          <w:sz w:val="24"/>
        </w:rPr>
        <w:t>assignments</w:t>
      </w:r>
    </w:p>
    <w:p w14:paraId="07D03E32" w14:textId="77777777" w:rsidR="00C62228" w:rsidRDefault="00E6392B" w:rsidP="00FE55B2">
      <w:pPr>
        <w:pStyle w:val="ListParagraph"/>
        <w:numPr>
          <w:ilvl w:val="1"/>
          <w:numId w:val="42"/>
        </w:numPr>
        <w:tabs>
          <w:tab w:val="left" w:pos="2180"/>
          <w:tab w:val="left" w:pos="2181"/>
        </w:tabs>
        <w:spacing w:before="41"/>
        <w:ind w:hanging="361"/>
        <w:rPr>
          <w:sz w:val="24"/>
        </w:rPr>
      </w:pPr>
      <w:r>
        <w:rPr>
          <w:sz w:val="24"/>
        </w:rPr>
        <w:t>Student learning Outcomes for each</w:t>
      </w:r>
      <w:r>
        <w:rPr>
          <w:spacing w:val="-4"/>
          <w:sz w:val="24"/>
        </w:rPr>
        <w:t xml:space="preserve"> </w:t>
      </w:r>
      <w:r>
        <w:rPr>
          <w:sz w:val="24"/>
        </w:rPr>
        <w:t>module</w:t>
      </w:r>
    </w:p>
    <w:p w14:paraId="5AEEAA60" w14:textId="77777777" w:rsidR="00C62228" w:rsidRDefault="00E6392B" w:rsidP="00FE55B2">
      <w:pPr>
        <w:pStyle w:val="ListParagraph"/>
        <w:numPr>
          <w:ilvl w:val="1"/>
          <w:numId w:val="42"/>
        </w:numPr>
        <w:tabs>
          <w:tab w:val="left" w:pos="2180"/>
          <w:tab w:val="left" w:pos="2181"/>
        </w:tabs>
        <w:spacing w:before="41"/>
        <w:ind w:hanging="361"/>
        <w:rPr>
          <w:sz w:val="24"/>
        </w:rPr>
      </w:pPr>
      <w:r>
        <w:rPr>
          <w:sz w:val="24"/>
        </w:rPr>
        <w:t>Assessment component used to assess the SLO’s for each</w:t>
      </w:r>
      <w:r>
        <w:rPr>
          <w:spacing w:val="-6"/>
          <w:sz w:val="24"/>
        </w:rPr>
        <w:t xml:space="preserve"> </w:t>
      </w:r>
      <w:r>
        <w:rPr>
          <w:sz w:val="24"/>
        </w:rPr>
        <w:t>module</w:t>
      </w:r>
    </w:p>
    <w:p w14:paraId="110B1725" w14:textId="77777777" w:rsidR="00C62228" w:rsidRDefault="00E6392B" w:rsidP="00FE55B2">
      <w:pPr>
        <w:pStyle w:val="ListParagraph"/>
        <w:numPr>
          <w:ilvl w:val="1"/>
          <w:numId w:val="42"/>
        </w:numPr>
        <w:tabs>
          <w:tab w:val="left" w:pos="2180"/>
          <w:tab w:val="left" w:pos="2181"/>
        </w:tabs>
        <w:spacing w:before="43"/>
        <w:ind w:hanging="361"/>
        <w:rPr>
          <w:sz w:val="24"/>
        </w:rPr>
      </w:pPr>
      <w:r>
        <w:rPr>
          <w:sz w:val="24"/>
        </w:rPr>
        <w:t>Scheme of evaluation and weightage of each assessment component</w:t>
      </w:r>
    </w:p>
    <w:p w14:paraId="60B77DE9" w14:textId="4A89BEAD" w:rsidR="00C62228" w:rsidRDefault="00892916">
      <w:pPr>
        <w:pStyle w:val="Heading3"/>
        <w:spacing w:before="72"/>
      </w:pPr>
      <w:r>
        <w:rPr>
          <w:noProof/>
        </w:rPr>
        <mc:AlternateContent>
          <mc:Choice Requires="wps">
            <w:drawing>
              <wp:anchor distT="0" distB="0" distL="114300" distR="114300" simplePos="0" relativeHeight="251658246" behindDoc="1" locked="0" layoutInCell="1" allowOverlap="1" wp14:anchorId="5C31489C" wp14:editId="1E62ACBE">
                <wp:simplePos x="0" y="0"/>
                <wp:positionH relativeFrom="page">
                  <wp:posOffset>1249680</wp:posOffset>
                </wp:positionH>
                <wp:positionV relativeFrom="page">
                  <wp:posOffset>7865110</wp:posOffset>
                </wp:positionV>
                <wp:extent cx="88265" cy="208915"/>
                <wp:effectExtent l="0" t="0" r="0" b="0"/>
                <wp:wrapNone/>
                <wp:docPr id="19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984FB" id="Rectangle 216" o:spid="_x0000_s1026" style="position:absolute;margin-left:98.4pt;margin-top:619.3pt;width:6.95pt;height:16.4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" fillcolor="#f8f8e9" stroked="f">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69BB704C" wp14:editId="3973E486">
                <wp:simplePos x="0" y="0"/>
                <wp:positionH relativeFrom="page">
                  <wp:posOffset>1249680</wp:posOffset>
                </wp:positionH>
                <wp:positionV relativeFrom="page">
                  <wp:posOffset>8886190</wp:posOffset>
                </wp:positionV>
                <wp:extent cx="88265" cy="208915"/>
                <wp:effectExtent l="0" t="0" r="0" b="0"/>
                <wp:wrapNone/>
                <wp:docPr id="1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8AF44" id="Rectangle 215" o:spid="_x0000_s1026" style="position:absolute;margin-left:98.4pt;margin-top:699.7pt;width:6.95pt;height:16.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" fillcolor="#f8f8e9" stroked="f">
                <w10:wrap anchorx="page" anchory="page"/>
              </v:rect>
            </w:pict>
          </mc:Fallback>
        </mc:AlternateContent>
      </w:r>
      <w:r w:rsidR="00E6392B">
        <w:t>Pedagogy</w:t>
      </w:r>
    </w:p>
    <w:p w14:paraId="7A664F59" w14:textId="77777777" w:rsidR="00C62228" w:rsidRDefault="00C62228">
      <w:pPr>
        <w:pStyle w:val="BodyText"/>
        <w:spacing w:before="7"/>
        <w:rPr>
          <w:b/>
          <w:sz w:val="30"/>
        </w:rPr>
      </w:pPr>
    </w:p>
    <w:p w14:paraId="41FF0543" w14:textId="77777777" w:rsidR="00C62228" w:rsidRDefault="00E6392B">
      <w:pPr>
        <w:pStyle w:val="BodyText"/>
        <w:spacing w:line="276" w:lineRule="auto"/>
        <w:ind w:left="1100" w:right="667"/>
        <w:jc w:val="both"/>
      </w:pPr>
      <w: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6F79C5F6" w14:textId="77777777" w:rsidR="00C62228" w:rsidRDefault="00C62228">
      <w:pPr>
        <w:pStyle w:val="BodyText"/>
        <w:spacing w:before="5"/>
        <w:rPr>
          <w:sz w:val="27"/>
        </w:rPr>
      </w:pPr>
    </w:p>
    <w:p w14:paraId="2DAC5A6A" w14:textId="77777777" w:rsidR="00C62228" w:rsidRDefault="00E6392B">
      <w:pPr>
        <w:pStyle w:val="BodyText"/>
        <w:ind w:left="1100" w:right="645"/>
        <w:jc w:val="both"/>
      </w:pPr>
      <w:r>
        <w:t>To stimulate, motivate and foster learning culture, diversified modes of content delivery are adopted by the faculty, in order to help students in achieving learning goals and to attain desired learning outcomes.</w:t>
      </w:r>
    </w:p>
    <w:p w14:paraId="48156BA6" w14:textId="77777777" w:rsidR="00C62228" w:rsidRDefault="00C62228">
      <w:pPr>
        <w:pStyle w:val="BodyText"/>
      </w:pPr>
    </w:p>
    <w:p w14:paraId="78CFA2A8" w14:textId="77777777" w:rsidR="00C62228" w:rsidRDefault="00E6392B">
      <w:pPr>
        <w:pStyle w:val="BodyText"/>
        <w:ind w:left="1100" w:right="652"/>
        <w:jc w:val="both"/>
      </w:pPr>
      <w:r>
        <w:t>The objectives of focusing on the implementation of innovative teaching methodologies in traditional classrooms are:</w:t>
      </w:r>
    </w:p>
    <w:p w14:paraId="50A001B0" w14:textId="77777777" w:rsidR="00C62228" w:rsidRDefault="00C62228">
      <w:pPr>
        <w:pStyle w:val="BodyText"/>
        <w:spacing w:before="2"/>
      </w:pPr>
    </w:p>
    <w:p w14:paraId="256DA41E" w14:textId="77777777" w:rsidR="00C62228" w:rsidRDefault="00E6392B" w:rsidP="00FE55B2">
      <w:pPr>
        <w:pStyle w:val="ListParagraph"/>
        <w:numPr>
          <w:ilvl w:val="0"/>
          <w:numId w:val="41"/>
        </w:numPr>
        <w:tabs>
          <w:tab w:val="left" w:pos="1732"/>
        </w:tabs>
        <w:spacing w:line="276" w:lineRule="auto"/>
        <w:ind w:right="651"/>
        <w:rPr>
          <w:sz w:val="24"/>
        </w:rPr>
      </w:pPr>
      <w:r>
        <w:rPr>
          <w:sz w:val="24"/>
        </w:rPr>
        <w:t>To make an effective combination of classroom activities and other instructional strategies ensuring that the students achieve the learning goals set by the</w:t>
      </w:r>
      <w:r>
        <w:rPr>
          <w:spacing w:val="-14"/>
          <w:sz w:val="24"/>
        </w:rPr>
        <w:t xml:space="preserve"> </w:t>
      </w:r>
      <w:r>
        <w:rPr>
          <w:sz w:val="24"/>
        </w:rPr>
        <w:t>teacher.</w:t>
      </w:r>
    </w:p>
    <w:p w14:paraId="7A3DCAF1" w14:textId="77777777" w:rsidR="00C62228" w:rsidRDefault="00E6392B" w:rsidP="00FE55B2">
      <w:pPr>
        <w:pStyle w:val="ListParagraph"/>
        <w:numPr>
          <w:ilvl w:val="0"/>
          <w:numId w:val="41"/>
        </w:numPr>
        <w:tabs>
          <w:tab w:val="left" w:pos="1732"/>
        </w:tabs>
        <w:spacing w:before="2"/>
        <w:rPr>
          <w:sz w:val="24"/>
        </w:rPr>
      </w:pPr>
      <w:r>
        <w:rPr>
          <w:sz w:val="24"/>
        </w:rPr>
        <w:t>To develop flexibility in content</w:t>
      </w:r>
      <w:r>
        <w:rPr>
          <w:spacing w:val="-6"/>
          <w:sz w:val="24"/>
        </w:rPr>
        <w:t xml:space="preserve"> </w:t>
      </w:r>
      <w:r>
        <w:rPr>
          <w:sz w:val="24"/>
        </w:rPr>
        <w:t>delivery</w:t>
      </w:r>
    </w:p>
    <w:p w14:paraId="2F9F7AA9" w14:textId="77777777" w:rsidR="00C62228" w:rsidRDefault="00E6392B" w:rsidP="00FE55B2">
      <w:pPr>
        <w:pStyle w:val="ListParagraph"/>
        <w:numPr>
          <w:ilvl w:val="0"/>
          <w:numId w:val="41"/>
        </w:numPr>
        <w:tabs>
          <w:tab w:val="left" w:pos="1732"/>
        </w:tabs>
        <w:spacing w:before="41"/>
        <w:rPr>
          <w:sz w:val="24"/>
        </w:rPr>
      </w:pPr>
      <w:r>
        <w:rPr>
          <w:sz w:val="24"/>
        </w:rPr>
        <w:t>To foster learning through several modes of information</w:t>
      </w:r>
      <w:r>
        <w:rPr>
          <w:spacing w:val="-5"/>
          <w:sz w:val="24"/>
        </w:rPr>
        <w:t xml:space="preserve"> </w:t>
      </w:r>
      <w:r>
        <w:rPr>
          <w:sz w:val="24"/>
        </w:rPr>
        <w:t>processing.</w:t>
      </w:r>
    </w:p>
    <w:p w14:paraId="143169A8" w14:textId="77777777" w:rsidR="00C62228" w:rsidRDefault="00E6392B" w:rsidP="00FE55B2">
      <w:pPr>
        <w:pStyle w:val="ListParagraph"/>
        <w:numPr>
          <w:ilvl w:val="0"/>
          <w:numId w:val="41"/>
        </w:numPr>
        <w:tabs>
          <w:tab w:val="left" w:pos="1732"/>
        </w:tabs>
        <w:spacing w:before="41"/>
        <w:rPr>
          <w:sz w:val="24"/>
        </w:rPr>
      </w:pPr>
      <w:r>
        <w:rPr>
          <w:sz w:val="24"/>
        </w:rPr>
        <w:t>To develop student’s understanding of application and implementation of classroom</w:t>
      </w:r>
      <w:r>
        <w:rPr>
          <w:spacing w:val="-5"/>
          <w:sz w:val="24"/>
        </w:rPr>
        <w:t xml:space="preserve"> </w:t>
      </w:r>
      <w:r>
        <w:rPr>
          <w:sz w:val="24"/>
        </w:rPr>
        <w:t>learning</w:t>
      </w:r>
    </w:p>
    <w:p w14:paraId="46AF17B7" w14:textId="77777777" w:rsidR="00C62228" w:rsidRDefault="00E6392B" w:rsidP="00FE55B2">
      <w:pPr>
        <w:pStyle w:val="ListParagraph"/>
        <w:numPr>
          <w:ilvl w:val="0"/>
          <w:numId w:val="41"/>
        </w:numPr>
        <w:tabs>
          <w:tab w:val="left" w:pos="1732"/>
        </w:tabs>
        <w:spacing w:before="41"/>
        <w:rPr>
          <w:sz w:val="24"/>
        </w:rPr>
      </w:pPr>
      <w:r>
        <w:rPr>
          <w:sz w:val="24"/>
        </w:rPr>
        <w:t>To cater for the range of learning needs of</w:t>
      </w:r>
      <w:r>
        <w:rPr>
          <w:spacing w:val="-6"/>
          <w:sz w:val="24"/>
        </w:rPr>
        <w:t xml:space="preserve"> </w:t>
      </w:r>
      <w:r>
        <w:rPr>
          <w:sz w:val="24"/>
        </w:rPr>
        <w:t>students</w:t>
      </w:r>
    </w:p>
    <w:p w14:paraId="462D9E79" w14:textId="515A5482" w:rsidR="00C62228" w:rsidRDefault="00E6392B" w:rsidP="00FE55B2">
      <w:pPr>
        <w:pStyle w:val="ListParagraph"/>
        <w:numPr>
          <w:ilvl w:val="0"/>
          <w:numId w:val="41"/>
        </w:numPr>
        <w:tabs>
          <w:tab w:val="left" w:pos="1732"/>
        </w:tabs>
        <w:spacing w:before="43"/>
        <w:rPr>
          <w:sz w:val="24"/>
        </w:rPr>
      </w:pPr>
      <w:r>
        <w:rPr>
          <w:sz w:val="24"/>
        </w:rPr>
        <w:t xml:space="preserve">To enhance </w:t>
      </w:r>
      <w:r w:rsidR="0043519E">
        <w:rPr>
          <w:sz w:val="24"/>
        </w:rPr>
        <w:t>students’</w:t>
      </w:r>
      <w:r>
        <w:rPr>
          <w:sz w:val="24"/>
        </w:rPr>
        <w:t xml:space="preserve"> skills and</w:t>
      </w:r>
      <w:r>
        <w:rPr>
          <w:spacing w:val="-2"/>
          <w:sz w:val="24"/>
        </w:rPr>
        <w:t xml:space="preserve"> </w:t>
      </w:r>
      <w:r>
        <w:rPr>
          <w:sz w:val="24"/>
        </w:rPr>
        <w:t>competencies</w:t>
      </w:r>
    </w:p>
    <w:p w14:paraId="5F255D60" w14:textId="3993FB5F" w:rsidR="00C62228" w:rsidRDefault="00E6392B" w:rsidP="00FE55B2">
      <w:pPr>
        <w:pStyle w:val="ListParagraph"/>
        <w:numPr>
          <w:ilvl w:val="0"/>
          <w:numId w:val="41"/>
        </w:numPr>
        <w:tabs>
          <w:tab w:val="left" w:pos="1732"/>
        </w:tabs>
        <w:spacing w:before="41"/>
        <w:rPr>
          <w:sz w:val="24"/>
        </w:rPr>
      </w:pPr>
      <w:r>
        <w:rPr>
          <w:sz w:val="24"/>
        </w:rPr>
        <w:t xml:space="preserve">To promote </w:t>
      </w:r>
      <w:r w:rsidR="0043519E">
        <w:rPr>
          <w:sz w:val="24"/>
        </w:rPr>
        <w:t>students’</w:t>
      </w:r>
      <w:r>
        <w:rPr>
          <w:sz w:val="24"/>
        </w:rPr>
        <w:t xml:space="preserve"> participation and</w:t>
      </w:r>
      <w:r>
        <w:rPr>
          <w:spacing w:val="-2"/>
          <w:sz w:val="24"/>
        </w:rPr>
        <w:t xml:space="preserve"> </w:t>
      </w:r>
      <w:r>
        <w:rPr>
          <w:sz w:val="24"/>
        </w:rPr>
        <w:t>engagement</w:t>
      </w:r>
    </w:p>
    <w:p w14:paraId="377C086A" w14:textId="77777777" w:rsidR="00C62228" w:rsidRDefault="00E6392B" w:rsidP="00FE55B2">
      <w:pPr>
        <w:pStyle w:val="ListParagraph"/>
        <w:numPr>
          <w:ilvl w:val="0"/>
          <w:numId w:val="41"/>
        </w:numPr>
        <w:tabs>
          <w:tab w:val="left" w:pos="1732"/>
        </w:tabs>
        <w:spacing w:before="41"/>
        <w:rPr>
          <w:sz w:val="24"/>
        </w:rPr>
      </w:pPr>
      <w:r>
        <w:rPr>
          <w:sz w:val="24"/>
        </w:rPr>
        <w:t>To shift focus from ‘surface learning to ‘deep</w:t>
      </w:r>
      <w:r>
        <w:rPr>
          <w:spacing w:val="-6"/>
          <w:sz w:val="24"/>
        </w:rPr>
        <w:t xml:space="preserve"> </w:t>
      </w:r>
      <w:r>
        <w:rPr>
          <w:sz w:val="24"/>
        </w:rPr>
        <w:t>learning’</w:t>
      </w:r>
    </w:p>
    <w:p w14:paraId="2C5B8A80" w14:textId="77777777" w:rsidR="00C62228" w:rsidRDefault="00E6392B" w:rsidP="00FE55B2">
      <w:pPr>
        <w:pStyle w:val="ListParagraph"/>
        <w:numPr>
          <w:ilvl w:val="0"/>
          <w:numId w:val="41"/>
        </w:numPr>
        <w:tabs>
          <w:tab w:val="left" w:pos="1732"/>
        </w:tabs>
        <w:spacing w:before="41"/>
        <w:rPr>
          <w:sz w:val="24"/>
        </w:rPr>
      </w:pPr>
      <w:r>
        <w:rPr>
          <w:sz w:val="24"/>
        </w:rPr>
        <w:t>To emphasize on more student centric interactive teaching</w:t>
      </w:r>
      <w:r>
        <w:rPr>
          <w:spacing w:val="-10"/>
          <w:sz w:val="24"/>
        </w:rPr>
        <w:t xml:space="preserve"> </w:t>
      </w:r>
      <w:r>
        <w:rPr>
          <w:sz w:val="24"/>
        </w:rPr>
        <w:t>methods</w:t>
      </w:r>
    </w:p>
    <w:p w14:paraId="4EDD089F" w14:textId="7297D179" w:rsidR="00C62228" w:rsidRDefault="00E6392B" w:rsidP="00FE55B2">
      <w:pPr>
        <w:pStyle w:val="ListParagraph"/>
        <w:numPr>
          <w:ilvl w:val="0"/>
          <w:numId w:val="41"/>
        </w:numPr>
        <w:tabs>
          <w:tab w:val="left" w:pos="1732"/>
        </w:tabs>
        <w:spacing w:before="40"/>
        <w:rPr>
          <w:sz w:val="24"/>
        </w:rPr>
      </w:pPr>
      <w:r>
        <w:rPr>
          <w:sz w:val="24"/>
        </w:rPr>
        <w:t xml:space="preserve">To improve teaching to match </w:t>
      </w:r>
      <w:r w:rsidR="0043519E">
        <w:rPr>
          <w:sz w:val="24"/>
        </w:rPr>
        <w:t>students’</w:t>
      </w:r>
      <w:r>
        <w:rPr>
          <w:sz w:val="24"/>
        </w:rPr>
        <w:t xml:space="preserve"> needs and learning</w:t>
      </w:r>
      <w:r>
        <w:rPr>
          <w:spacing w:val="-5"/>
          <w:sz w:val="24"/>
        </w:rPr>
        <w:t xml:space="preserve"> </w:t>
      </w:r>
      <w:r>
        <w:rPr>
          <w:sz w:val="24"/>
        </w:rPr>
        <w:t>style</w:t>
      </w:r>
    </w:p>
    <w:p w14:paraId="10A0977A" w14:textId="77777777" w:rsidR="00C62228" w:rsidRDefault="00E6392B" w:rsidP="00FE55B2">
      <w:pPr>
        <w:pStyle w:val="ListParagraph"/>
        <w:numPr>
          <w:ilvl w:val="0"/>
          <w:numId w:val="41"/>
        </w:numPr>
        <w:tabs>
          <w:tab w:val="left" w:pos="1732"/>
        </w:tabs>
        <w:spacing w:before="44"/>
        <w:rPr>
          <w:sz w:val="24"/>
        </w:rPr>
      </w:pPr>
      <w:r>
        <w:rPr>
          <w:sz w:val="24"/>
        </w:rPr>
        <w:t>To involve students in higher level of</w:t>
      </w:r>
      <w:r>
        <w:rPr>
          <w:spacing w:val="-2"/>
          <w:sz w:val="24"/>
        </w:rPr>
        <w:t xml:space="preserve"> </w:t>
      </w:r>
      <w:r>
        <w:rPr>
          <w:sz w:val="24"/>
        </w:rPr>
        <w:t>thinking</w:t>
      </w:r>
    </w:p>
    <w:p w14:paraId="7BDFE361" w14:textId="096D15AB" w:rsidR="00C62228" w:rsidRDefault="00892916" w:rsidP="00FE55B2">
      <w:pPr>
        <w:pStyle w:val="ListParagraph"/>
        <w:numPr>
          <w:ilvl w:val="0"/>
          <w:numId w:val="41"/>
        </w:numPr>
        <w:tabs>
          <w:tab w:val="left" w:pos="1821"/>
        </w:tabs>
        <w:spacing w:before="41" w:line="276" w:lineRule="auto"/>
        <w:ind w:left="1820" w:right="653" w:hanging="360"/>
        <w:rPr>
          <w:sz w:val="24"/>
        </w:rPr>
      </w:pPr>
      <w:r>
        <w:rPr>
          <w:noProof/>
        </w:rPr>
        <mc:AlternateContent>
          <mc:Choice Requires="wps">
            <w:drawing>
              <wp:anchor distT="0" distB="0" distL="114300" distR="114300" simplePos="0" relativeHeight="251658245" behindDoc="1" locked="0" layoutInCell="1" allowOverlap="1" wp14:anchorId="56CFF577" wp14:editId="67141B6D">
                <wp:simplePos x="0" y="0"/>
                <wp:positionH relativeFrom="page">
                  <wp:posOffset>1835150</wp:posOffset>
                </wp:positionH>
                <wp:positionV relativeFrom="paragraph">
                  <wp:posOffset>226060</wp:posOffset>
                </wp:positionV>
                <wp:extent cx="77470" cy="179705"/>
                <wp:effectExtent l="0" t="0" r="0" b="0"/>
                <wp:wrapNone/>
                <wp:docPr id="18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9705"/>
                        </a:xfrm>
                        <a:prstGeom prst="rect">
                          <a:avLst/>
                        </a:prstGeom>
                        <a:solidFill>
                          <a:srgbClr val="F8F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1920C" id="Rectangle 214" o:spid="_x0000_s1026" style="position:absolute;margin-left:144.5pt;margin-top:17.8pt;width:6.1pt;height:14.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" fillcolor="#f8f8e9" stroked="f">
                <w10:wrap anchorx="page"/>
              </v:rect>
            </w:pict>
          </mc:Fallback>
        </mc:AlternateContent>
      </w:r>
      <w:r w:rsidR="00E6392B">
        <w:rPr>
          <w:sz w:val="24"/>
        </w:rPr>
        <w:t xml:space="preserve">To provide students an opportunity to bridge gap between academic theory and </w:t>
      </w:r>
      <w:r w:rsidR="0043519E">
        <w:rPr>
          <w:sz w:val="24"/>
        </w:rPr>
        <w:t>real-world</w:t>
      </w:r>
      <w:r w:rsidR="00E6392B">
        <w:rPr>
          <w:sz w:val="24"/>
        </w:rPr>
        <w:t xml:space="preserve"> practices</w:t>
      </w:r>
    </w:p>
    <w:p w14:paraId="57230C0E" w14:textId="77777777" w:rsidR="00C62228" w:rsidRDefault="00C62228">
      <w:pPr>
        <w:pStyle w:val="BodyText"/>
        <w:rPr>
          <w:sz w:val="26"/>
        </w:rPr>
      </w:pPr>
    </w:p>
    <w:p w14:paraId="76924CD3" w14:textId="77777777" w:rsidR="00C62228" w:rsidRDefault="00C62228">
      <w:pPr>
        <w:pStyle w:val="BodyText"/>
        <w:spacing w:before="8"/>
        <w:rPr>
          <w:sz w:val="21"/>
        </w:rPr>
      </w:pPr>
    </w:p>
    <w:p w14:paraId="659A2F63" w14:textId="77777777" w:rsidR="00C62228" w:rsidRDefault="00E6392B">
      <w:pPr>
        <w:pStyle w:val="BodyText"/>
        <w:ind w:left="602" w:right="863"/>
        <w:jc w:val="center"/>
      </w:pPr>
      <w:r>
        <w:t>Some of the Teaching Learning approaches adopted by the faculty are as follows:</w:t>
      </w:r>
    </w:p>
    <w:p w14:paraId="6718E92A" w14:textId="77777777" w:rsidR="00C62228" w:rsidRDefault="00C62228">
      <w:pPr>
        <w:pStyle w:val="BodyText"/>
        <w:rPr>
          <w:sz w:val="20"/>
        </w:rPr>
      </w:pPr>
    </w:p>
    <w:p w14:paraId="41B5E84B" w14:textId="77777777" w:rsidR="00C62228" w:rsidRDefault="00C62228">
      <w:pPr>
        <w:pStyle w:val="BodyText"/>
        <w:spacing w:before="8"/>
        <w:rPr>
          <w:sz w:val="28"/>
        </w:r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C62228" w14:paraId="00E165D2" w14:textId="77777777">
        <w:trPr>
          <w:trHeight w:val="513"/>
        </w:trPr>
        <w:tc>
          <w:tcPr>
            <w:tcW w:w="658" w:type="dxa"/>
          </w:tcPr>
          <w:p w14:paraId="7A9D5EA2" w14:textId="77777777" w:rsidR="00C62228" w:rsidRDefault="00E6392B">
            <w:pPr>
              <w:pStyle w:val="TableParagraph"/>
              <w:spacing w:before="69"/>
              <w:ind w:left="5"/>
              <w:jc w:val="center"/>
              <w:rPr>
                <w:b/>
                <w:sz w:val="28"/>
              </w:rPr>
            </w:pPr>
            <w:r>
              <w:rPr>
                <w:b/>
                <w:sz w:val="28"/>
                <w:shd w:val="clear" w:color="auto" w:fill="F8F8E9"/>
              </w:rPr>
              <w:t>#</w:t>
            </w:r>
          </w:p>
        </w:tc>
        <w:tc>
          <w:tcPr>
            <w:tcW w:w="2247" w:type="dxa"/>
          </w:tcPr>
          <w:p w14:paraId="02446172" w14:textId="77777777" w:rsidR="00C62228" w:rsidRDefault="00E6392B">
            <w:pPr>
              <w:pStyle w:val="TableParagraph"/>
              <w:spacing w:before="69"/>
              <w:ind w:right="396"/>
              <w:jc w:val="right"/>
              <w:rPr>
                <w:b/>
                <w:sz w:val="28"/>
              </w:rPr>
            </w:pPr>
            <w:r>
              <w:rPr>
                <w:b/>
                <w:sz w:val="28"/>
                <w:shd w:val="clear" w:color="auto" w:fill="F8F8E9"/>
              </w:rPr>
              <w:t>Approaches</w:t>
            </w:r>
          </w:p>
        </w:tc>
        <w:tc>
          <w:tcPr>
            <w:tcW w:w="6637" w:type="dxa"/>
          </w:tcPr>
          <w:p w14:paraId="145AF7CE" w14:textId="77777777" w:rsidR="00C62228" w:rsidRDefault="00E6392B">
            <w:pPr>
              <w:pStyle w:val="TableParagraph"/>
              <w:spacing w:before="69"/>
              <w:ind w:left="386" w:right="377"/>
              <w:jc w:val="center"/>
              <w:rPr>
                <w:b/>
                <w:sz w:val="28"/>
              </w:rPr>
            </w:pPr>
            <w:r>
              <w:rPr>
                <w:b/>
                <w:sz w:val="28"/>
                <w:shd w:val="clear" w:color="auto" w:fill="F8F8E9"/>
              </w:rPr>
              <w:t>Description</w:t>
            </w:r>
          </w:p>
        </w:tc>
      </w:tr>
      <w:tr w:rsidR="00C62228" w14:paraId="5F9C8DE6" w14:textId="77777777">
        <w:trPr>
          <w:trHeight w:val="952"/>
        </w:trPr>
        <w:tc>
          <w:tcPr>
            <w:tcW w:w="658" w:type="dxa"/>
          </w:tcPr>
          <w:p w14:paraId="620BD472" w14:textId="77777777" w:rsidR="00C62228" w:rsidRDefault="00C62228">
            <w:pPr>
              <w:pStyle w:val="TableParagraph"/>
              <w:spacing w:before="7"/>
              <w:rPr>
                <w:sz w:val="24"/>
              </w:rPr>
            </w:pPr>
          </w:p>
          <w:p w14:paraId="7AE20B3A" w14:textId="77777777" w:rsidR="00C62228" w:rsidRDefault="00E6392B">
            <w:pPr>
              <w:pStyle w:val="TableParagraph"/>
              <w:ind w:left="5"/>
              <w:jc w:val="center"/>
              <w:rPr>
                <w:sz w:val="28"/>
              </w:rPr>
            </w:pPr>
            <w:r>
              <w:rPr>
                <w:sz w:val="28"/>
                <w:shd w:val="clear" w:color="auto" w:fill="F8F8E9"/>
              </w:rPr>
              <w:t>1</w:t>
            </w:r>
          </w:p>
        </w:tc>
        <w:tc>
          <w:tcPr>
            <w:tcW w:w="2247" w:type="dxa"/>
          </w:tcPr>
          <w:p w14:paraId="4CD5B85D" w14:textId="77777777" w:rsidR="00C62228" w:rsidRDefault="00C62228">
            <w:pPr>
              <w:pStyle w:val="TableParagraph"/>
              <w:rPr>
                <w:sz w:val="27"/>
              </w:rPr>
            </w:pPr>
          </w:p>
          <w:p w14:paraId="3E0EB136" w14:textId="77777777" w:rsidR="00C62228" w:rsidRDefault="00E6392B">
            <w:pPr>
              <w:pStyle w:val="TableParagraph"/>
              <w:ind w:right="402"/>
              <w:jc w:val="right"/>
              <w:rPr>
                <w:sz w:val="24"/>
              </w:rPr>
            </w:pPr>
            <w:r>
              <w:rPr>
                <w:sz w:val="24"/>
                <w:shd w:val="clear" w:color="auto" w:fill="F8F8E9"/>
              </w:rPr>
              <w:t>Blended Learning</w:t>
            </w:r>
          </w:p>
        </w:tc>
        <w:tc>
          <w:tcPr>
            <w:tcW w:w="6637" w:type="dxa"/>
          </w:tcPr>
          <w:p w14:paraId="54B12DE5" w14:textId="6ADE2D64" w:rsidR="00C62228" w:rsidRDefault="00E6392B">
            <w:pPr>
              <w:pStyle w:val="TableParagraph"/>
              <w:spacing w:line="276" w:lineRule="auto"/>
              <w:ind w:left="107"/>
              <w:rPr>
                <w:sz w:val="24"/>
              </w:rPr>
            </w:pPr>
            <w:r>
              <w:rPr>
                <w:sz w:val="24"/>
              </w:rPr>
              <w:t xml:space="preserve">A </w:t>
            </w:r>
            <w:r w:rsidR="0043519E">
              <w:rPr>
                <w:sz w:val="24"/>
              </w:rPr>
              <w:t>mixed mode</w:t>
            </w:r>
            <w:r>
              <w:rPr>
                <w:sz w:val="24"/>
              </w:rPr>
              <w:t xml:space="preserve"> of instruction strategy that creates an integrated approach for both teachers and students by the convergence of</w:t>
            </w:r>
          </w:p>
          <w:p w14:paraId="2C3A9CC2" w14:textId="77777777" w:rsidR="00C62228" w:rsidRDefault="00E6392B">
            <w:pPr>
              <w:pStyle w:val="TableParagraph"/>
              <w:ind w:left="107"/>
              <w:rPr>
                <w:sz w:val="24"/>
              </w:rPr>
            </w:pPr>
            <w:r>
              <w:rPr>
                <w:sz w:val="24"/>
              </w:rPr>
              <w:t xml:space="preserve">face-to-face classroom methods and </w:t>
            </w:r>
            <w:hyperlink r:id="rId20">
              <w:r>
                <w:rPr>
                  <w:sz w:val="24"/>
                </w:rPr>
                <w:t>computer-mediated activities</w:t>
              </w:r>
            </w:hyperlink>
          </w:p>
        </w:tc>
      </w:tr>
      <w:tr w:rsidR="00C62228" w14:paraId="17B062B0" w14:textId="77777777">
        <w:trPr>
          <w:trHeight w:val="952"/>
        </w:trPr>
        <w:tc>
          <w:tcPr>
            <w:tcW w:w="658" w:type="dxa"/>
          </w:tcPr>
          <w:p w14:paraId="13FC9F14" w14:textId="77777777" w:rsidR="00C62228" w:rsidRDefault="00C62228">
            <w:pPr>
              <w:pStyle w:val="TableParagraph"/>
              <w:spacing w:before="7"/>
              <w:rPr>
                <w:sz w:val="24"/>
              </w:rPr>
            </w:pPr>
          </w:p>
          <w:p w14:paraId="5D6F72AB" w14:textId="77777777" w:rsidR="00C62228" w:rsidRDefault="00E6392B">
            <w:pPr>
              <w:pStyle w:val="TableParagraph"/>
              <w:ind w:left="5"/>
              <w:jc w:val="center"/>
              <w:rPr>
                <w:sz w:val="28"/>
              </w:rPr>
            </w:pPr>
            <w:r>
              <w:rPr>
                <w:sz w:val="28"/>
              </w:rPr>
              <w:t>2</w:t>
            </w:r>
          </w:p>
        </w:tc>
        <w:tc>
          <w:tcPr>
            <w:tcW w:w="2247" w:type="dxa"/>
          </w:tcPr>
          <w:p w14:paraId="178EF100" w14:textId="77777777" w:rsidR="00C62228" w:rsidRDefault="00E6392B">
            <w:pPr>
              <w:pStyle w:val="TableParagraph"/>
              <w:spacing w:before="152" w:line="276" w:lineRule="auto"/>
              <w:ind w:left="90" w:right="997" w:firstLine="16"/>
              <w:rPr>
                <w:sz w:val="24"/>
              </w:rPr>
            </w:pPr>
            <w:r>
              <w:rPr>
                <w:sz w:val="24"/>
                <w:shd w:val="clear" w:color="auto" w:fill="F8F8E9"/>
              </w:rPr>
              <w:t>Case Based</w:t>
            </w:r>
            <w:r>
              <w:rPr>
                <w:sz w:val="24"/>
              </w:rPr>
              <w:t xml:space="preserve"> </w:t>
            </w:r>
            <w:r>
              <w:rPr>
                <w:sz w:val="24"/>
                <w:shd w:val="clear" w:color="auto" w:fill="F8F8E9"/>
              </w:rPr>
              <w:t>Learning</w:t>
            </w:r>
          </w:p>
        </w:tc>
        <w:tc>
          <w:tcPr>
            <w:tcW w:w="6637" w:type="dxa"/>
          </w:tcPr>
          <w:p w14:paraId="61C04F89" w14:textId="77777777" w:rsidR="00C62228" w:rsidRDefault="00E6392B">
            <w:pPr>
              <w:pStyle w:val="TableParagraph"/>
              <w:spacing w:line="276" w:lineRule="auto"/>
              <w:ind w:left="107"/>
              <w:rPr>
                <w:sz w:val="24"/>
              </w:rPr>
            </w:pPr>
            <w:r>
              <w:rPr>
                <w:sz w:val="24"/>
              </w:rPr>
              <w:t>A teaching approach that refers to the analytical thinking and reflective judgment of learners by reading and discussing</w:t>
            </w:r>
          </w:p>
          <w:p w14:paraId="29B82000" w14:textId="77777777" w:rsidR="00C62228" w:rsidRDefault="00E6392B">
            <w:pPr>
              <w:pStyle w:val="TableParagraph"/>
              <w:spacing w:line="275" w:lineRule="exact"/>
              <w:ind w:left="107"/>
              <w:rPr>
                <w:sz w:val="24"/>
              </w:rPr>
            </w:pPr>
            <w:r>
              <w:rPr>
                <w:sz w:val="24"/>
              </w:rPr>
              <w:t>complex, real-life scenarios</w:t>
            </w:r>
          </w:p>
        </w:tc>
      </w:tr>
      <w:tr w:rsidR="00C62228" w14:paraId="6FB4AE83" w14:textId="77777777">
        <w:trPr>
          <w:trHeight w:val="633"/>
        </w:trPr>
        <w:tc>
          <w:tcPr>
            <w:tcW w:w="658" w:type="dxa"/>
          </w:tcPr>
          <w:p w14:paraId="64C6C6BD" w14:textId="77777777" w:rsidR="00C62228" w:rsidRDefault="00E6392B">
            <w:pPr>
              <w:pStyle w:val="TableParagraph"/>
              <w:spacing w:before="124"/>
              <w:ind w:left="5"/>
              <w:jc w:val="center"/>
              <w:rPr>
                <w:sz w:val="28"/>
              </w:rPr>
            </w:pPr>
            <w:r>
              <w:rPr>
                <w:sz w:val="28"/>
                <w:shd w:val="clear" w:color="auto" w:fill="F8F8E9"/>
              </w:rPr>
              <w:t>3</w:t>
            </w:r>
          </w:p>
        </w:tc>
        <w:tc>
          <w:tcPr>
            <w:tcW w:w="2247" w:type="dxa"/>
          </w:tcPr>
          <w:p w14:paraId="38C32178" w14:textId="77777777" w:rsidR="00C62228" w:rsidRDefault="00E6392B">
            <w:pPr>
              <w:pStyle w:val="TableParagraph"/>
              <w:spacing w:line="270" w:lineRule="exact"/>
              <w:ind w:left="107"/>
              <w:rPr>
                <w:sz w:val="24"/>
              </w:rPr>
            </w:pPr>
            <w:r>
              <w:rPr>
                <w:sz w:val="24"/>
                <w:shd w:val="clear" w:color="auto" w:fill="F8F8E9"/>
              </w:rPr>
              <w:t>Cooperative</w:t>
            </w:r>
          </w:p>
          <w:p w14:paraId="30E7C625" w14:textId="77777777" w:rsidR="00C62228" w:rsidRDefault="00E6392B">
            <w:pPr>
              <w:pStyle w:val="TableParagraph"/>
              <w:spacing w:before="41"/>
              <w:ind w:left="90"/>
              <w:rPr>
                <w:sz w:val="24"/>
              </w:rPr>
            </w:pPr>
            <w:r>
              <w:rPr>
                <w:sz w:val="24"/>
                <w:shd w:val="clear" w:color="auto" w:fill="F8F8E9"/>
              </w:rPr>
              <w:t>Learning</w:t>
            </w:r>
          </w:p>
        </w:tc>
        <w:tc>
          <w:tcPr>
            <w:tcW w:w="6637" w:type="dxa"/>
          </w:tcPr>
          <w:p w14:paraId="46A95335" w14:textId="77777777" w:rsidR="00C62228" w:rsidRDefault="00E6392B">
            <w:pPr>
              <w:pStyle w:val="TableParagraph"/>
              <w:spacing w:line="270" w:lineRule="exact"/>
              <w:ind w:left="107"/>
              <w:rPr>
                <w:sz w:val="24"/>
              </w:rPr>
            </w:pPr>
            <w:r>
              <w:rPr>
                <w:sz w:val="24"/>
              </w:rPr>
              <w:t>Students work in groups to complete tasks collectively toward</w:t>
            </w:r>
          </w:p>
          <w:p w14:paraId="68E9E2F5" w14:textId="77777777" w:rsidR="00C62228" w:rsidRDefault="00E6392B">
            <w:pPr>
              <w:pStyle w:val="TableParagraph"/>
              <w:spacing w:before="41"/>
              <w:ind w:left="107"/>
              <w:rPr>
                <w:sz w:val="24"/>
              </w:rPr>
            </w:pPr>
            <w:r>
              <w:rPr>
                <w:sz w:val="24"/>
              </w:rPr>
              <w:t>academic goals</w:t>
            </w:r>
          </w:p>
        </w:tc>
      </w:tr>
      <w:tr w:rsidR="00C62228" w14:paraId="3F2E1F8C" w14:textId="77777777">
        <w:trPr>
          <w:trHeight w:val="952"/>
        </w:trPr>
        <w:tc>
          <w:tcPr>
            <w:tcW w:w="658" w:type="dxa"/>
          </w:tcPr>
          <w:p w14:paraId="0197CBCF" w14:textId="77777777" w:rsidR="00C62228" w:rsidRDefault="00C62228">
            <w:pPr>
              <w:pStyle w:val="TableParagraph"/>
              <w:spacing w:before="9"/>
              <w:rPr>
                <w:sz w:val="24"/>
              </w:rPr>
            </w:pPr>
          </w:p>
          <w:p w14:paraId="37726D30" w14:textId="77777777" w:rsidR="00C62228" w:rsidRDefault="00E6392B">
            <w:pPr>
              <w:pStyle w:val="TableParagraph"/>
              <w:ind w:left="5"/>
              <w:jc w:val="center"/>
              <w:rPr>
                <w:sz w:val="28"/>
              </w:rPr>
            </w:pPr>
            <w:r>
              <w:rPr>
                <w:sz w:val="28"/>
              </w:rPr>
              <w:t>4</w:t>
            </w:r>
          </w:p>
        </w:tc>
        <w:tc>
          <w:tcPr>
            <w:tcW w:w="2247" w:type="dxa"/>
          </w:tcPr>
          <w:p w14:paraId="3BD38BA0" w14:textId="77777777" w:rsidR="00C62228" w:rsidRDefault="00E6392B">
            <w:pPr>
              <w:pStyle w:val="TableParagraph"/>
              <w:spacing w:before="155" w:line="276" w:lineRule="auto"/>
              <w:ind w:left="90" w:right="971" w:firstLine="16"/>
              <w:rPr>
                <w:sz w:val="24"/>
              </w:rPr>
            </w:pPr>
            <w:r>
              <w:rPr>
                <w:sz w:val="24"/>
                <w:shd w:val="clear" w:color="auto" w:fill="F8F8E9"/>
              </w:rPr>
              <w:t>Field Based</w:t>
            </w:r>
            <w:r>
              <w:rPr>
                <w:sz w:val="24"/>
              </w:rPr>
              <w:t xml:space="preserve"> </w:t>
            </w:r>
            <w:r>
              <w:rPr>
                <w:sz w:val="24"/>
                <w:shd w:val="clear" w:color="auto" w:fill="F8F8E9"/>
              </w:rPr>
              <w:t>Learning</w:t>
            </w:r>
          </w:p>
        </w:tc>
        <w:tc>
          <w:tcPr>
            <w:tcW w:w="6637" w:type="dxa"/>
          </w:tcPr>
          <w:p w14:paraId="3DA05F7A" w14:textId="77777777" w:rsidR="00C62228" w:rsidRDefault="00E6392B">
            <w:pPr>
              <w:pStyle w:val="TableParagraph"/>
              <w:spacing w:line="270" w:lineRule="exact"/>
              <w:ind w:left="107"/>
              <w:rPr>
                <w:sz w:val="24"/>
              </w:rPr>
            </w:pPr>
            <w:r>
              <w:rPr>
                <w:sz w:val="24"/>
              </w:rPr>
              <w:t>In field-based learning, students, guided by faculty, take up a</w:t>
            </w:r>
          </w:p>
          <w:p w14:paraId="4C7BA9CE" w14:textId="77777777" w:rsidR="00C62228" w:rsidRDefault="00E6392B">
            <w:pPr>
              <w:pStyle w:val="TableParagraph"/>
              <w:spacing w:before="9" w:line="310" w:lineRule="atLeast"/>
              <w:ind w:left="107" w:right="148"/>
              <w:rPr>
                <w:sz w:val="24"/>
              </w:rPr>
            </w:pPr>
            <w:r>
              <w:rPr>
                <w:sz w:val="24"/>
              </w:rPr>
              <w:t>professional role and work directly with organizations to solve real problems and offer feasible</w:t>
            </w:r>
            <w:r>
              <w:rPr>
                <w:spacing w:val="-2"/>
                <w:sz w:val="24"/>
              </w:rPr>
              <w:t xml:space="preserve"> </w:t>
            </w:r>
            <w:r>
              <w:rPr>
                <w:sz w:val="24"/>
              </w:rPr>
              <w:t>solutions</w:t>
            </w:r>
          </w:p>
        </w:tc>
      </w:tr>
      <w:tr w:rsidR="00C62228" w14:paraId="2CC02C2A" w14:textId="77777777">
        <w:trPr>
          <w:trHeight w:val="371"/>
        </w:trPr>
        <w:tc>
          <w:tcPr>
            <w:tcW w:w="658" w:type="dxa"/>
          </w:tcPr>
          <w:p w14:paraId="677D2449" w14:textId="77777777" w:rsidR="00C62228" w:rsidRDefault="00E6392B">
            <w:pPr>
              <w:pStyle w:val="TableParagraph"/>
              <w:spacing w:line="315" w:lineRule="exact"/>
              <w:ind w:left="5"/>
              <w:jc w:val="center"/>
              <w:rPr>
                <w:sz w:val="28"/>
              </w:rPr>
            </w:pPr>
            <w:r>
              <w:rPr>
                <w:sz w:val="28"/>
                <w:shd w:val="clear" w:color="auto" w:fill="F8F8E9"/>
              </w:rPr>
              <w:t>5</w:t>
            </w:r>
          </w:p>
        </w:tc>
        <w:tc>
          <w:tcPr>
            <w:tcW w:w="2247" w:type="dxa"/>
          </w:tcPr>
          <w:p w14:paraId="46E5E9F9" w14:textId="5AA354DC" w:rsidR="00C62228" w:rsidRDefault="00E6392B">
            <w:pPr>
              <w:pStyle w:val="TableParagraph"/>
              <w:spacing w:before="20"/>
              <w:ind w:right="417"/>
              <w:jc w:val="right"/>
              <w:rPr>
                <w:sz w:val="24"/>
              </w:rPr>
            </w:pPr>
            <w:r>
              <w:rPr>
                <w:sz w:val="24"/>
                <w:shd w:val="clear" w:color="auto" w:fill="F8F8E9"/>
              </w:rPr>
              <w:t>Inquiry/ Research</w:t>
            </w:r>
            <w:r w:rsidR="006C0BC0">
              <w:rPr>
                <w:sz w:val="24"/>
                <w:shd w:val="clear" w:color="auto" w:fill="F8F8E9"/>
              </w:rPr>
              <w:t xml:space="preserve"> Based Learning</w:t>
            </w:r>
          </w:p>
        </w:tc>
        <w:tc>
          <w:tcPr>
            <w:tcW w:w="6637" w:type="dxa"/>
          </w:tcPr>
          <w:p w14:paraId="6C873CEB" w14:textId="77777777" w:rsidR="006C0BC0" w:rsidRDefault="00E6392B" w:rsidP="006C0BC0">
            <w:pPr>
              <w:pStyle w:val="TableParagraph"/>
              <w:spacing w:line="263" w:lineRule="exact"/>
              <w:ind w:left="107"/>
              <w:rPr>
                <w:sz w:val="24"/>
              </w:rPr>
            </w:pPr>
            <w:r>
              <w:rPr>
                <w:sz w:val="24"/>
              </w:rPr>
              <w:t>Students make observations, collect, analyze, and synthesize</w:t>
            </w:r>
            <w:r w:rsidR="006C0BC0">
              <w:rPr>
                <w:sz w:val="24"/>
              </w:rPr>
              <w:t xml:space="preserve"> information, and draw conclusions to develop problem-solving</w:t>
            </w:r>
          </w:p>
          <w:p w14:paraId="7D4DCD0B" w14:textId="1B38E18F" w:rsidR="00C62228" w:rsidRDefault="006C0BC0" w:rsidP="006C0BC0">
            <w:pPr>
              <w:pStyle w:val="TableParagraph"/>
              <w:spacing w:line="270" w:lineRule="exact"/>
              <w:ind w:left="386" w:right="382"/>
              <w:jc w:val="center"/>
              <w:rPr>
                <w:sz w:val="24"/>
              </w:rPr>
            </w:pPr>
            <w:r>
              <w:rPr>
                <w:sz w:val="24"/>
              </w:rPr>
              <w:t>skills which can be applied to situations that students will encounter in future</w:t>
            </w:r>
          </w:p>
        </w:tc>
      </w:tr>
      <w:tr w:rsidR="00C62228" w14:paraId="0A0FD15A" w14:textId="77777777">
        <w:trPr>
          <w:trHeight w:val="635"/>
        </w:trPr>
        <w:tc>
          <w:tcPr>
            <w:tcW w:w="658" w:type="dxa"/>
          </w:tcPr>
          <w:p w14:paraId="4D6B5570" w14:textId="77777777" w:rsidR="00C62228" w:rsidRDefault="00E6392B">
            <w:pPr>
              <w:pStyle w:val="TableParagraph"/>
              <w:spacing w:before="120"/>
              <w:ind w:left="5"/>
              <w:jc w:val="center"/>
              <w:rPr>
                <w:sz w:val="28"/>
              </w:rPr>
            </w:pPr>
            <w:r>
              <w:rPr>
                <w:sz w:val="28"/>
                <w:shd w:val="clear" w:color="auto" w:fill="F8F8E9"/>
              </w:rPr>
              <w:t>6</w:t>
            </w:r>
          </w:p>
        </w:tc>
        <w:tc>
          <w:tcPr>
            <w:tcW w:w="2247" w:type="dxa"/>
          </w:tcPr>
          <w:p w14:paraId="29B97644" w14:textId="77777777" w:rsidR="00C62228" w:rsidRDefault="00E6392B">
            <w:pPr>
              <w:pStyle w:val="TableParagraph"/>
              <w:spacing w:before="148"/>
              <w:ind w:left="107"/>
              <w:rPr>
                <w:sz w:val="24"/>
              </w:rPr>
            </w:pPr>
            <w:r>
              <w:rPr>
                <w:sz w:val="24"/>
                <w:shd w:val="clear" w:color="auto" w:fill="F8F8E9"/>
              </w:rPr>
              <w:t>Lab Based Learning</w:t>
            </w:r>
          </w:p>
        </w:tc>
        <w:tc>
          <w:tcPr>
            <w:tcW w:w="6637" w:type="dxa"/>
          </w:tcPr>
          <w:p w14:paraId="4AFADA9B" w14:textId="77777777" w:rsidR="00C62228" w:rsidRDefault="00E6392B">
            <w:pPr>
              <w:pStyle w:val="TableParagraph"/>
              <w:spacing w:line="266" w:lineRule="exact"/>
              <w:ind w:left="107"/>
              <w:rPr>
                <w:sz w:val="24"/>
              </w:rPr>
            </w:pPr>
            <w:r>
              <w:rPr>
                <w:sz w:val="24"/>
              </w:rPr>
              <w:t>Integrates theory with practice and blending other active learning</w:t>
            </w:r>
          </w:p>
          <w:p w14:paraId="14A1463A" w14:textId="1A562282" w:rsidR="00C62228" w:rsidRDefault="00E6392B">
            <w:pPr>
              <w:pStyle w:val="TableParagraph"/>
              <w:spacing w:before="41"/>
              <w:ind w:left="107"/>
              <w:rPr>
                <w:sz w:val="24"/>
              </w:rPr>
            </w:pPr>
            <w:r>
              <w:rPr>
                <w:sz w:val="24"/>
              </w:rPr>
              <w:t xml:space="preserve">strategies such as web or </w:t>
            </w:r>
            <w:r w:rsidR="0043519E">
              <w:rPr>
                <w:sz w:val="24"/>
              </w:rPr>
              <w:t>computer-based</w:t>
            </w:r>
            <w:r>
              <w:rPr>
                <w:sz w:val="24"/>
              </w:rPr>
              <w:t xml:space="preserve"> learning</w:t>
            </w:r>
          </w:p>
        </w:tc>
      </w:tr>
      <w:tr w:rsidR="00C62228" w14:paraId="43E05573" w14:textId="77777777">
        <w:trPr>
          <w:trHeight w:val="635"/>
        </w:trPr>
        <w:tc>
          <w:tcPr>
            <w:tcW w:w="658" w:type="dxa"/>
          </w:tcPr>
          <w:p w14:paraId="1BDF189A" w14:textId="77777777" w:rsidR="00C62228" w:rsidRDefault="00E6392B">
            <w:pPr>
              <w:pStyle w:val="TableParagraph"/>
              <w:spacing w:before="117"/>
              <w:ind w:left="5"/>
              <w:jc w:val="center"/>
              <w:rPr>
                <w:sz w:val="28"/>
              </w:rPr>
            </w:pPr>
            <w:r>
              <w:rPr>
                <w:sz w:val="28"/>
                <w:shd w:val="clear" w:color="auto" w:fill="F8F8E9"/>
              </w:rPr>
              <w:t>7</w:t>
            </w:r>
          </w:p>
        </w:tc>
        <w:tc>
          <w:tcPr>
            <w:tcW w:w="2247" w:type="dxa"/>
          </w:tcPr>
          <w:p w14:paraId="58BF9A8B" w14:textId="77777777" w:rsidR="00C62228" w:rsidRDefault="00E6392B">
            <w:pPr>
              <w:pStyle w:val="TableParagraph"/>
              <w:spacing w:line="263" w:lineRule="exact"/>
              <w:ind w:left="107"/>
              <w:rPr>
                <w:sz w:val="24"/>
              </w:rPr>
            </w:pPr>
            <w:r>
              <w:rPr>
                <w:sz w:val="24"/>
                <w:shd w:val="clear" w:color="auto" w:fill="F8F8E9"/>
              </w:rPr>
              <w:t>Problem Based</w:t>
            </w:r>
          </w:p>
          <w:p w14:paraId="4998B517" w14:textId="77777777" w:rsidR="00C62228" w:rsidRDefault="00E6392B">
            <w:pPr>
              <w:pStyle w:val="TableParagraph"/>
              <w:spacing w:before="41"/>
              <w:ind w:left="90"/>
              <w:rPr>
                <w:sz w:val="24"/>
              </w:rPr>
            </w:pPr>
            <w:r>
              <w:rPr>
                <w:sz w:val="24"/>
                <w:shd w:val="clear" w:color="auto" w:fill="F8F8E9"/>
              </w:rPr>
              <w:t>learning</w:t>
            </w:r>
          </w:p>
        </w:tc>
        <w:tc>
          <w:tcPr>
            <w:tcW w:w="6637" w:type="dxa"/>
          </w:tcPr>
          <w:p w14:paraId="02681118" w14:textId="77777777" w:rsidR="00C62228" w:rsidRDefault="00E6392B">
            <w:pPr>
              <w:pStyle w:val="TableParagraph"/>
              <w:spacing w:line="263" w:lineRule="exact"/>
              <w:ind w:left="107"/>
              <w:rPr>
                <w:sz w:val="24"/>
              </w:rPr>
            </w:pPr>
            <w:r>
              <w:rPr>
                <w:sz w:val="24"/>
              </w:rPr>
              <w:t>Students collaboratively work toward the resolution of complex</w:t>
            </w:r>
          </w:p>
          <w:p w14:paraId="6D64821C" w14:textId="77777777" w:rsidR="00C62228" w:rsidRDefault="00E6392B">
            <w:pPr>
              <w:pStyle w:val="TableParagraph"/>
              <w:spacing w:before="41"/>
              <w:ind w:left="107"/>
              <w:rPr>
                <w:sz w:val="24"/>
              </w:rPr>
            </w:pPr>
            <w:r>
              <w:rPr>
                <w:sz w:val="24"/>
              </w:rPr>
              <w:t>and challenging problem</w:t>
            </w:r>
          </w:p>
        </w:tc>
      </w:tr>
      <w:tr w:rsidR="00C62228" w14:paraId="26802AA3" w14:textId="77777777">
        <w:trPr>
          <w:trHeight w:val="952"/>
        </w:trPr>
        <w:tc>
          <w:tcPr>
            <w:tcW w:w="658" w:type="dxa"/>
          </w:tcPr>
          <w:p w14:paraId="103AEF20" w14:textId="77777777" w:rsidR="00C62228" w:rsidRDefault="00C62228">
            <w:pPr>
              <w:pStyle w:val="TableParagraph"/>
              <w:rPr>
                <w:sz w:val="24"/>
              </w:rPr>
            </w:pPr>
          </w:p>
          <w:p w14:paraId="3FF46A01" w14:textId="77777777" w:rsidR="00C62228" w:rsidRDefault="00E6392B">
            <w:pPr>
              <w:pStyle w:val="TableParagraph"/>
              <w:ind w:left="5"/>
              <w:jc w:val="center"/>
              <w:rPr>
                <w:sz w:val="28"/>
              </w:rPr>
            </w:pPr>
            <w:r>
              <w:rPr>
                <w:sz w:val="28"/>
              </w:rPr>
              <w:t>8</w:t>
            </w:r>
          </w:p>
        </w:tc>
        <w:tc>
          <w:tcPr>
            <w:tcW w:w="2247" w:type="dxa"/>
          </w:tcPr>
          <w:p w14:paraId="1E9377DD" w14:textId="77777777" w:rsidR="00C62228" w:rsidRDefault="00E6392B">
            <w:pPr>
              <w:pStyle w:val="TableParagraph"/>
              <w:spacing w:before="145" w:line="276" w:lineRule="auto"/>
              <w:ind w:left="90" w:right="184" w:firstLine="16"/>
              <w:rPr>
                <w:sz w:val="24"/>
              </w:rPr>
            </w:pPr>
            <w:r>
              <w:rPr>
                <w:sz w:val="24"/>
                <w:shd w:val="clear" w:color="auto" w:fill="F8F8E9"/>
              </w:rPr>
              <w:t>Community Service</w:t>
            </w:r>
            <w:r>
              <w:rPr>
                <w:sz w:val="24"/>
              </w:rPr>
              <w:t xml:space="preserve"> </w:t>
            </w:r>
            <w:r>
              <w:rPr>
                <w:sz w:val="24"/>
                <w:shd w:val="clear" w:color="auto" w:fill="F8F8E9"/>
              </w:rPr>
              <w:t>Learning</w:t>
            </w:r>
          </w:p>
        </w:tc>
        <w:tc>
          <w:tcPr>
            <w:tcW w:w="6637" w:type="dxa"/>
          </w:tcPr>
          <w:p w14:paraId="1A6A2869" w14:textId="77777777" w:rsidR="00C62228" w:rsidRDefault="00E6392B">
            <w:pPr>
              <w:pStyle w:val="TableParagraph"/>
              <w:spacing w:line="263" w:lineRule="exact"/>
              <w:ind w:left="107"/>
              <w:rPr>
                <w:sz w:val="24"/>
              </w:rPr>
            </w:pPr>
            <w:r>
              <w:rPr>
                <w:sz w:val="24"/>
              </w:rPr>
              <w:t>A technique of experiential learning that fosters a partnership</w:t>
            </w:r>
          </w:p>
          <w:p w14:paraId="759D16CA" w14:textId="77777777" w:rsidR="00C62228" w:rsidRDefault="00E6392B">
            <w:pPr>
              <w:pStyle w:val="TableParagraph"/>
              <w:spacing w:before="7" w:line="310" w:lineRule="atLeast"/>
              <w:ind w:left="107"/>
              <w:rPr>
                <w:sz w:val="24"/>
              </w:rPr>
            </w:pPr>
            <w:r>
              <w:rPr>
                <w:sz w:val="24"/>
              </w:rPr>
              <w:t>between educational institutions and community organizations to facilitate a greater learning experience for students</w:t>
            </w:r>
          </w:p>
        </w:tc>
      </w:tr>
      <w:tr w:rsidR="00C62228" w14:paraId="3B1693A0" w14:textId="77777777">
        <w:trPr>
          <w:trHeight w:val="1269"/>
        </w:trPr>
        <w:tc>
          <w:tcPr>
            <w:tcW w:w="658" w:type="dxa"/>
          </w:tcPr>
          <w:p w14:paraId="1DF06E62" w14:textId="77777777" w:rsidR="00C62228" w:rsidRDefault="00C62228">
            <w:pPr>
              <w:pStyle w:val="TableParagraph"/>
              <w:spacing w:before="8"/>
              <w:rPr>
                <w:sz w:val="37"/>
              </w:rPr>
            </w:pPr>
          </w:p>
          <w:p w14:paraId="2BC75DCD" w14:textId="77777777" w:rsidR="00C62228" w:rsidRDefault="00E6392B">
            <w:pPr>
              <w:pStyle w:val="TableParagraph"/>
              <w:spacing w:before="1"/>
              <w:ind w:left="5"/>
              <w:jc w:val="center"/>
              <w:rPr>
                <w:sz w:val="28"/>
              </w:rPr>
            </w:pPr>
            <w:r>
              <w:rPr>
                <w:sz w:val="28"/>
                <w:shd w:val="clear" w:color="auto" w:fill="F8F8E9"/>
              </w:rPr>
              <w:t>9</w:t>
            </w:r>
          </w:p>
        </w:tc>
        <w:tc>
          <w:tcPr>
            <w:tcW w:w="2247" w:type="dxa"/>
          </w:tcPr>
          <w:p w14:paraId="1A663DCB" w14:textId="77777777" w:rsidR="00C62228" w:rsidRDefault="00C62228">
            <w:pPr>
              <w:pStyle w:val="TableParagraph"/>
              <w:spacing w:before="4"/>
              <w:rPr>
                <w:sz w:val="26"/>
              </w:rPr>
            </w:pPr>
          </w:p>
          <w:p w14:paraId="5F5D50B0" w14:textId="77777777" w:rsidR="00C62228" w:rsidRDefault="00E6392B">
            <w:pPr>
              <w:pStyle w:val="TableParagraph"/>
              <w:spacing w:line="276" w:lineRule="auto"/>
              <w:ind w:left="90" w:right="884" w:firstLine="16"/>
              <w:rPr>
                <w:sz w:val="24"/>
              </w:rPr>
            </w:pPr>
            <w:r>
              <w:rPr>
                <w:color w:val="111111"/>
                <w:sz w:val="24"/>
              </w:rPr>
              <w:t>Just-in-Time Teaching</w:t>
            </w:r>
          </w:p>
        </w:tc>
        <w:tc>
          <w:tcPr>
            <w:tcW w:w="6637" w:type="dxa"/>
          </w:tcPr>
          <w:p w14:paraId="19ED55C5" w14:textId="77777777" w:rsidR="00C62228" w:rsidRDefault="00E6392B">
            <w:pPr>
              <w:pStyle w:val="TableParagraph"/>
              <w:spacing w:line="276" w:lineRule="auto"/>
              <w:ind w:left="107" w:right="101"/>
              <w:jc w:val="both"/>
              <w:rPr>
                <w:sz w:val="24"/>
              </w:rPr>
            </w:pPr>
            <w:r>
              <w:rPr>
                <w:sz w:val="24"/>
              </w:rPr>
              <w:t>Use of brief web-based questions delivered by faculty before a class meeting. Students' responses are reviewed few hours before class and are used to develop classroom activities addressing</w:t>
            </w:r>
          </w:p>
          <w:p w14:paraId="41001446" w14:textId="77777777" w:rsidR="00C62228" w:rsidRDefault="00E6392B">
            <w:pPr>
              <w:pStyle w:val="TableParagraph"/>
              <w:spacing w:line="274" w:lineRule="exact"/>
              <w:ind w:left="107"/>
              <w:jc w:val="both"/>
              <w:rPr>
                <w:sz w:val="24"/>
              </w:rPr>
            </w:pPr>
            <w:r>
              <w:rPr>
                <w:sz w:val="24"/>
              </w:rPr>
              <w:t>learning gaps</w:t>
            </w:r>
          </w:p>
        </w:tc>
      </w:tr>
      <w:tr w:rsidR="00C62228" w14:paraId="4EBE2151" w14:textId="77777777">
        <w:trPr>
          <w:trHeight w:val="633"/>
        </w:trPr>
        <w:tc>
          <w:tcPr>
            <w:tcW w:w="658" w:type="dxa"/>
          </w:tcPr>
          <w:p w14:paraId="6C2A44ED" w14:textId="77777777" w:rsidR="00C62228" w:rsidRDefault="00E6392B">
            <w:pPr>
              <w:pStyle w:val="TableParagraph"/>
              <w:spacing w:before="118"/>
              <w:ind w:left="166" w:right="162"/>
              <w:jc w:val="center"/>
              <w:rPr>
                <w:sz w:val="28"/>
              </w:rPr>
            </w:pPr>
            <w:r>
              <w:rPr>
                <w:sz w:val="28"/>
                <w:shd w:val="clear" w:color="auto" w:fill="F8F8E9"/>
              </w:rPr>
              <w:t>10</w:t>
            </w:r>
          </w:p>
        </w:tc>
        <w:tc>
          <w:tcPr>
            <w:tcW w:w="2247" w:type="dxa"/>
          </w:tcPr>
          <w:p w14:paraId="2CA33634" w14:textId="77777777" w:rsidR="00C62228" w:rsidRDefault="00E6392B">
            <w:pPr>
              <w:pStyle w:val="TableParagraph"/>
              <w:spacing w:before="146"/>
              <w:ind w:left="107"/>
              <w:rPr>
                <w:sz w:val="24"/>
              </w:rPr>
            </w:pPr>
            <w:r>
              <w:rPr>
                <w:color w:val="111111"/>
                <w:sz w:val="24"/>
              </w:rPr>
              <w:t>Role Plays</w:t>
            </w:r>
          </w:p>
        </w:tc>
        <w:tc>
          <w:tcPr>
            <w:tcW w:w="6637" w:type="dxa"/>
          </w:tcPr>
          <w:p w14:paraId="0C633758" w14:textId="77777777" w:rsidR="00C62228" w:rsidRDefault="00E6392B">
            <w:pPr>
              <w:pStyle w:val="TableParagraph"/>
              <w:spacing w:line="264" w:lineRule="exact"/>
              <w:ind w:left="107"/>
              <w:rPr>
                <w:sz w:val="24"/>
              </w:rPr>
            </w:pPr>
            <w:r>
              <w:rPr>
                <w:color w:val="212121"/>
                <w:sz w:val="24"/>
              </w:rPr>
              <w:t>A problem situation is briefly acted out so that the individual</w:t>
            </w:r>
          </w:p>
          <w:p w14:paraId="554EE543" w14:textId="77777777" w:rsidR="00C62228" w:rsidRDefault="00E6392B">
            <w:pPr>
              <w:pStyle w:val="TableParagraph"/>
              <w:spacing w:before="41"/>
              <w:ind w:left="107"/>
              <w:rPr>
                <w:sz w:val="24"/>
              </w:rPr>
            </w:pPr>
            <w:r>
              <w:rPr>
                <w:color w:val="212121"/>
                <w:sz w:val="24"/>
              </w:rPr>
              <w:t>student can identify with the characters and empathize with them.</w:t>
            </w:r>
          </w:p>
        </w:tc>
      </w:tr>
    </w:tbl>
    <w:p w14:paraId="6F11026E" w14:textId="2725BE99" w:rsidR="00C62228" w:rsidRDefault="00892916">
      <w:pPr>
        <w:pStyle w:val="BodyText"/>
        <w:rPr>
          <w:sz w:val="20"/>
        </w:rPr>
      </w:pPr>
      <w:r>
        <w:rPr>
          <w:noProof/>
        </w:rPr>
        <mc:AlternateContent>
          <mc:Choice Requires="wps">
            <w:drawing>
              <wp:anchor distT="0" distB="0" distL="114300" distR="114300" simplePos="0" relativeHeight="251658248" behindDoc="1" locked="0" layoutInCell="1" allowOverlap="1" wp14:anchorId="0308B89E" wp14:editId="75004A0D">
                <wp:simplePos x="0" y="0"/>
                <wp:positionH relativeFrom="page">
                  <wp:posOffset>1249680</wp:posOffset>
                </wp:positionH>
                <wp:positionV relativeFrom="page">
                  <wp:posOffset>2016760</wp:posOffset>
                </wp:positionV>
                <wp:extent cx="88265" cy="208915"/>
                <wp:effectExtent l="0" t="0" r="0" b="0"/>
                <wp:wrapNone/>
                <wp:docPr id="18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49BD6" id="Rectangle 213" o:spid="_x0000_s1026" style="position:absolute;margin-left:98.4pt;margin-top:158.8pt;width:6.95pt;height:16.4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" fillcolor="#f8f8e9" stroked="f">
                <w10:wrap anchorx="page" anchory="page"/>
              </v:rect>
            </w:pict>
          </mc:Fallback>
        </mc:AlternateContent>
      </w:r>
    </w:p>
    <w:p w14:paraId="7A972646" w14:textId="77777777" w:rsidR="00C62228" w:rsidRDefault="00C62228">
      <w:pPr>
        <w:pStyle w:val="BodyText"/>
        <w:spacing w:before="9"/>
        <w:rPr>
          <w:sz w:val="22"/>
        </w:rPr>
      </w:pPr>
    </w:p>
    <w:p w14:paraId="13A4566D" w14:textId="6294AE76" w:rsidR="00C62228" w:rsidRDefault="00E6392B">
      <w:pPr>
        <w:pStyle w:val="BodyText"/>
        <w:spacing w:before="90" w:line="276" w:lineRule="auto"/>
        <w:ind w:left="1100" w:right="1185"/>
        <w:jc w:val="both"/>
      </w:pPr>
      <w:r>
        <w:t xml:space="preserve">Students </w:t>
      </w:r>
      <w:r w:rsidR="0043519E">
        <w:t>have access to</w:t>
      </w:r>
      <w:r>
        <w:t xml:space="preserve"> an unparalleled range of extra-curricular and co-curricular activities to develop various competencies &amp; skills and develop an extra edge to face the challenges that the corporate world offers</w:t>
      </w:r>
    </w:p>
    <w:p w14:paraId="229444FA" w14:textId="77777777" w:rsidR="00C62228" w:rsidRDefault="00C62228">
      <w:pPr>
        <w:pStyle w:val="BodyText"/>
        <w:rPr>
          <w:sz w:val="28"/>
        </w:rPr>
      </w:pPr>
    </w:p>
    <w:p w14:paraId="2D26F932" w14:textId="77777777" w:rsidR="00C62228" w:rsidRDefault="00E6392B" w:rsidP="00FE55B2">
      <w:pPr>
        <w:pStyle w:val="Heading3"/>
        <w:numPr>
          <w:ilvl w:val="0"/>
          <w:numId w:val="42"/>
        </w:numPr>
        <w:tabs>
          <w:tab w:val="left" w:pos="1821"/>
        </w:tabs>
        <w:ind w:left="1820" w:hanging="361"/>
        <w:jc w:val="left"/>
      </w:pPr>
      <w:r>
        <w:t>Competency – Role</w:t>
      </w:r>
      <w:r>
        <w:rPr>
          <w:spacing w:val="-2"/>
        </w:rPr>
        <w:t xml:space="preserve"> </w:t>
      </w:r>
      <w:r>
        <w:t>Matrix</w:t>
      </w:r>
    </w:p>
    <w:p w14:paraId="4B32CCDA" w14:textId="77777777" w:rsidR="00C62228" w:rsidRDefault="00C62228">
      <w:pPr>
        <w:pStyle w:val="BodyText"/>
        <w:spacing w:before="8"/>
        <w:rPr>
          <w:b/>
          <w:sz w:val="30"/>
        </w:rPr>
      </w:pPr>
    </w:p>
    <w:p w14:paraId="76E9B14A" w14:textId="6FD9C634" w:rsidR="00C62228" w:rsidRDefault="00E6392B">
      <w:pPr>
        <w:pStyle w:val="BodyText"/>
        <w:spacing w:line="276" w:lineRule="auto"/>
        <w:ind w:left="1460" w:right="1184"/>
        <w:jc w:val="both"/>
      </w:pPr>
      <w:r>
        <w:t>A competency-role matrix is developed for each programme which is a list of skills and behaviours that a</w:t>
      </w:r>
      <w:r w:rsidR="0043519E">
        <w:t xml:space="preserve"> </w:t>
      </w:r>
      <w:r>
        <w:t>management graduate needs to exhibit in order to perform well in their careers. The competencies are defined in consideration with the requirement of the industry and to ensure that the students are industry ready by the end of their programme of study.</w:t>
      </w:r>
    </w:p>
    <w:p w14:paraId="7E436BE0" w14:textId="77777777" w:rsidR="00C62228" w:rsidRDefault="00C62228">
      <w:pPr>
        <w:pStyle w:val="BodyText"/>
        <w:spacing w:before="7"/>
        <w:rPr>
          <w:sz w:val="27"/>
        </w:rPr>
      </w:pPr>
    </w:p>
    <w:p w14:paraId="7B8E6449" w14:textId="51F467F0" w:rsidR="00C62228" w:rsidRDefault="00E6392B">
      <w:pPr>
        <w:pStyle w:val="BodyText"/>
        <w:spacing w:line="276" w:lineRule="auto"/>
        <w:ind w:left="1460" w:right="1184"/>
        <w:jc w:val="both"/>
      </w:pPr>
      <w: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14:paraId="20AA44B9" w14:textId="77777777" w:rsidR="00C62228" w:rsidRDefault="00C62228">
      <w:pPr>
        <w:pStyle w:val="BodyText"/>
        <w:rPr>
          <w:sz w:val="20"/>
        </w:rPr>
      </w:pPr>
    </w:p>
    <w:p w14:paraId="3F1B3EF4" w14:textId="77777777" w:rsidR="00C62228" w:rsidRDefault="00C62228">
      <w:pPr>
        <w:pStyle w:val="BodyText"/>
        <w:rPr>
          <w:sz w:val="20"/>
        </w:rPr>
      </w:pPr>
    </w:p>
    <w:p w14:paraId="134AF700" w14:textId="77777777" w:rsidR="00C62228" w:rsidRDefault="00C62228">
      <w:pPr>
        <w:pStyle w:val="BodyText"/>
        <w:spacing w:before="9"/>
        <w:rPr>
          <w:sz w:val="15"/>
        </w:rPr>
      </w:pPr>
    </w:p>
    <w:tbl>
      <w:tblPr>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4"/>
        <w:gridCol w:w="1473"/>
        <w:gridCol w:w="1475"/>
      </w:tblGrid>
      <w:tr w:rsidR="00C62228" w14:paraId="03F9B9C2" w14:textId="77777777">
        <w:trPr>
          <w:trHeight w:val="1485"/>
        </w:trPr>
        <w:tc>
          <w:tcPr>
            <w:tcW w:w="2905" w:type="dxa"/>
          </w:tcPr>
          <w:p w14:paraId="3DF2851B" w14:textId="07CAAC00" w:rsidR="00C62228" w:rsidRDefault="00892916">
            <w:pPr>
              <w:pStyle w:val="TableParagraph"/>
              <w:spacing w:line="268" w:lineRule="exact"/>
              <w:ind w:left="1247"/>
              <w:rPr>
                <w:sz w:val="24"/>
              </w:rPr>
            </w:pPr>
            <w:r>
              <w:rPr>
                <w:noProof/>
              </w:rPr>
              <mc:AlternateContent>
                <mc:Choice Requires="wps">
                  <w:drawing>
                    <wp:anchor distT="0" distB="0" distL="114300" distR="114300" simplePos="0" relativeHeight="251658249" behindDoc="1" locked="0" layoutInCell="1" allowOverlap="1" wp14:anchorId="009F2579" wp14:editId="53BFFFF1">
                      <wp:simplePos x="0" y="0"/>
                      <wp:positionH relativeFrom="page">
                        <wp:posOffset>15240</wp:posOffset>
                      </wp:positionH>
                      <wp:positionV relativeFrom="paragraph">
                        <wp:posOffset>635</wp:posOffset>
                      </wp:positionV>
                      <wp:extent cx="1818005" cy="892175"/>
                      <wp:effectExtent l="0" t="0" r="0" b="0"/>
                      <wp:wrapNone/>
                      <wp:docPr id="18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BB857" id="Line 212" o:spid="_x0000_s1026"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pt,.05pt" to="144.3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">
                      <w10:wrap anchorx="page"/>
                    </v:line>
                  </w:pict>
                </mc:Fallback>
              </mc:AlternateContent>
            </w:r>
            <w:r w:rsidR="00E6392B">
              <w:rPr>
                <w:sz w:val="24"/>
              </w:rPr>
              <w:t>Job Role</w:t>
            </w:r>
          </w:p>
          <w:p w14:paraId="1BE928F0" w14:textId="77777777" w:rsidR="00C62228" w:rsidRDefault="00C62228">
            <w:pPr>
              <w:pStyle w:val="TableParagraph"/>
              <w:rPr>
                <w:sz w:val="26"/>
              </w:rPr>
            </w:pPr>
          </w:p>
          <w:p w14:paraId="5AD447A4" w14:textId="77777777" w:rsidR="00C62228" w:rsidRDefault="00C62228">
            <w:pPr>
              <w:pStyle w:val="TableParagraph"/>
            </w:pPr>
          </w:p>
          <w:p w14:paraId="1CCD5139" w14:textId="77777777" w:rsidR="00C62228" w:rsidRDefault="00E6392B">
            <w:pPr>
              <w:pStyle w:val="TableParagraph"/>
              <w:ind w:left="107"/>
              <w:rPr>
                <w:sz w:val="24"/>
              </w:rPr>
            </w:pPr>
            <w:r>
              <w:rPr>
                <w:sz w:val="24"/>
              </w:rPr>
              <w:t>Competencies</w:t>
            </w:r>
          </w:p>
        </w:tc>
        <w:tc>
          <w:tcPr>
            <w:tcW w:w="1525" w:type="dxa"/>
          </w:tcPr>
          <w:p w14:paraId="0BB1A7BD" w14:textId="77777777" w:rsidR="00C62228" w:rsidRDefault="00C62228">
            <w:pPr>
              <w:pStyle w:val="TableParagraph"/>
              <w:rPr>
                <w:sz w:val="26"/>
              </w:rPr>
            </w:pPr>
          </w:p>
          <w:p w14:paraId="397CC1B2" w14:textId="77777777" w:rsidR="00C62228" w:rsidRDefault="00C62228">
            <w:pPr>
              <w:pStyle w:val="TableParagraph"/>
              <w:spacing w:before="10"/>
              <w:rPr>
                <w:sz w:val="25"/>
              </w:rPr>
            </w:pPr>
          </w:p>
          <w:p w14:paraId="021FA0CF" w14:textId="77777777" w:rsidR="00C62228" w:rsidRDefault="00E6392B">
            <w:pPr>
              <w:pStyle w:val="TableParagraph"/>
              <w:ind w:left="174"/>
              <w:rPr>
                <w:sz w:val="24"/>
              </w:rPr>
            </w:pPr>
            <w:r>
              <w:rPr>
                <w:sz w:val="24"/>
              </w:rPr>
              <w:t>Role 1</w:t>
            </w:r>
          </w:p>
        </w:tc>
        <w:tc>
          <w:tcPr>
            <w:tcW w:w="1424" w:type="dxa"/>
          </w:tcPr>
          <w:p w14:paraId="1268E232" w14:textId="77777777" w:rsidR="00C62228" w:rsidRDefault="00C62228">
            <w:pPr>
              <w:pStyle w:val="TableParagraph"/>
              <w:rPr>
                <w:sz w:val="26"/>
              </w:rPr>
            </w:pPr>
          </w:p>
          <w:p w14:paraId="5CBA4619" w14:textId="77777777" w:rsidR="00C62228" w:rsidRDefault="00C62228">
            <w:pPr>
              <w:pStyle w:val="TableParagraph"/>
              <w:spacing w:before="10"/>
              <w:rPr>
                <w:sz w:val="25"/>
              </w:rPr>
            </w:pPr>
          </w:p>
          <w:p w14:paraId="712004D2" w14:textId="77777777" w:rsidR="00C62228" w:rsidRDefault="00E6392B">
            <w:pPr>
              <w:pStyle w:val="TableParagraph"/>
              <w:ind w:left="416"/>
              <w:rPr>
                <w:sz w:val="24"/>
              </w:rPr>
            </w:pPr>
            <w:r>
              <w:rPr>
                <w:sz w:val="24"/>
              </w:rPr>
              <w:t>Role 2</w:t>
            </w:r>
          </w:p>
        </w:tc>
        <w:tc>
          <w:tcPr>
            <w:tcW w:w="1473" w:type="dxa"/>
          </w:tcPr>
          <w:p w14:paraId="7465E106" w14:textId="77777777" w:rsidR="00C62228" w:rsidRDefault="00C62228">
            <w:pPr>
              <w:pStyle w:val="TableParagraph"/>
              <w:rPr>
                <w:sz w:val="26"/>
              </w:rPr>
            </w:pPr>
          </w:p>
          <w:p w14:paraId="0376A363" w14:textId="77777777" w:rsidR="00C62228" w:rsidRDefault="00C62228">
            <w:pPr>
              <w:pStyle w:val="TableParagraph"/>
              <w:spacing w:before="10"/>
              <w:rPr>
                <w:sz w:val="25"/>
              </w:rPr>
            </w:pPr>
          </w:p>
          <w:p w14:paraId="7966B858" w14:textId="77777777" w:rsidR="00C62228" w:rsidRDefault="00E6392B">
            <w:pPr>
              <w:pStyle w:val="TableParagraph"/>
              <w:ind w:left="146"/>
              <w:rPr>
                <w:sz w:val="24"/>
              </w:rPr>
            </w:pPr>
            <w:r>
              <w:rPr>
                <w:sz w:val="24"/>
              </w:rPr>
              <w:t>Role 3</w:t>
            </w:r>
          </w:p>
        </w:tc>
        <w:tc>
          <w:tcPr>
            <w:tcW w:w="1475" w:type="dxa"/>
          </w:tcPr>
          <w:p w14:paraId="74BB0EB0" w14:textId="77777777" w:rsidR="00C62228" w:rsidRDefault="00C62228">
            <w:pPr>
              <w:pStyle w:val="TableParagraph"/>
              <w:rPr>
                <w:sz w:val="26"/>
              </w:rPr>
            </w:pPr>
          </w:p>
          <w:p w14:paraId="472F668E" w14:textId="77777777" w:rsidR="00C62228" w:rsidRDefault="00C62228">
            <w:pPr>
              <w:pStyle w:val="TableParagraph"/>
              <w:spacing w:before="10"/>
              <w:rPr>
                <w:sz w:val="25"/>
              </w:rPr>
            </w:pPr>
          </w:p>
          <w:p w14:paraId="007E2FBB" w14:textId="77777777" w:rsidR="00C62228" w:rsidRDefault="00E6392B">
            <w:pPr>
              <w:pStyle w:val="TableParagraph"/>
              <w:ind w:left="145"/>
              <w:rPr>
                <w:sz w:val="24"/>
              </w:rPr>
            </w:pPr>
            <w:r>
              <w:rPr>
                <w:sz w:val="24"/>
              </w:rPr>
              <w:t>Role n</w:t>
            </w:r>
          </w:p>
        </w:tc>
      </w:tr>
      <w:tr w:rsidR="00C62228" w14:paraId="3D12BEBF" w14:textId="77777777">
        <w:trPr>
          <w:trHeight w:val="530"/>
        </w:trPr>
        <w:tc>
          <w:tcPr>
            <w:tcW w:w="2905" w:type="dxa"/>
          </w:tcPr>
          <w:p w14:paraId="1E57EA06" w14:textId="77777777" w:rsidR="00C62228" w:rsidRDefault="00E6392B">
            <w:pPr>
              <w:pStyle w:val="TableParagraph"/>
              <w:spacing w:before="119"/>
              <w:ind w:left="107"/>
              <w:rPr>
                <w:sz w:val="24"/>
              </w:rPr>
            </w:pPr>
            <w:r>
              <w:rPr>
                <w:sz w:val="24"/>
              </w:rPr>
              <w:t>Competency 1</w:t>
            </w:r>
          </w:p>
        </w:tc>
        <w:tc>
          <w:tcPr>
            <w:tcW w:w="1525" w:type="dxa"/>
          </w:tcPr>
          <w:p w14:paraId="2DB99D0A" w14:textId="77777777" w:rsidR="00C62228" w:rsidRDefault="00C62228">
            <w:pPr>
              <w:pStyle w:val="TableParagraph"/>
              <w:rPr>
                <w:sz w:val="24"/>
              </w:rPr>
            </w:pPr>
          </w:p>
        </w:tc>
        <w:tc>
          <w:tcPr>
            <w:tcW w:w="1424" w:type="dxa"/>
          </w:tcPr>
          <w:p w14:paraId="44CA4D4E" w14:textId="77777777" w:rsidR="00C62228" w:rsidRDefault="00C62228">
            <w:pPr>
              <w:pStyle w:val="TableParagraph"/>
              <w:rPr>
                <w:sz w:val="24"/>
              </w:rPr>
            </w:pPr>
          </w:p>
        </w:tc>
        <w:tc>
          <w:tcPr>
            <w:tcW w:w="1473" w:type="dxa"/>
          </w:tcPr>
          <w:p w14:paraId="2004822A" w14:textId="77777777" w:rsidR="00C62228" w:rsidRDefault="00C62228">
            <w:pPr>
              <w:pStyle w:val="TableParagraph"/>
              <w:rPr>
                <w:sz w:val="24"/>
              </w:rPr>
            </w:pPr>
          </w:p>
        </w:tc>
        <w:tc>
          <w:tcPr>
            <w:tcW w:w="1475" w:type="dxa"/>
          </w:tcPr>
          <w:p w14:paraId="680258BA" w14:textId="77777777" w:rsidR="00C62228" w:rsidRDefault="00C62228">
            <w:pPr>
              <w:pStyle w:val="TableParagraph"/>
              <w:rPr>
                <w:sz w:val="24"/>
              </w:rPr>
            </w:pPr>
          </w:p>
        </w:tc>
      </w:tr>
      <w:tr w:rsidR="00C62228" w14:paraId="3EC646FE" w14:textId="77777777">
        <w:trPr>
          <w:trHeight w:val="530"/>
        </w:trPr>
        <w:tc>
          <w:tcPr>
            <w:tcW w:w="2905" w:type="dxa"/>
          </w:tcPr>
          <w:p w14:paraId="132C83CD" w14:textId="77777777" w:rsidR="00C62228" w:rsidRDefault="00E6392B">
            <w:pPr>
              <w:pStyle w:val="TableParagraph"/>
              <w:spacing w:before="119"/>
              <w:ind w:left="107"/>
              <w:rPr>
                <w:sz w:val="24"/>
              </w:rPr>
            </w:pPr>
            <w:r>
              <w:rPr>
                <w:sz w:val="24"/>
              </w:rPr>
              <w:t>Competency 2</w:t>
            </w:r>
          </w:p>
        </w:tc>
        <w:tc>
          <w:tcPr>
            <w:tcW w:w="1525" w:type="dxa"/>
          </w:tcPr>
          <w:p w14:paraId="2DC8FDDB" w14:textId="77777777" w:rsidR="00C62228" w:rsidRDefault="00C62228">
            <w:pPr>
              <w:pStyle w:val="TableParagraph"/>
              <w:rPr>
                <w:sz w:val="24"/>
              </w:rPr>
            </w:pPr>
          </w:p>
        </w:tc>
        <w:tc>
          <w:tcPr>
            <w:tcW w:w="1424" w:type="dxa"/>
          </w:tcPr>
          <w:p w14:paraId="12BF7EBF" w14:textId="77777777" w:rsidR="00C62228" w:rsidRDefault="00C62228">
            <w:pPr>
              <w:pStyle w:val="TableParagraph"/>
              <w:rPr>
                <w:sz w:val="24"/>
              </w:rPr>
            </w:pPr>
          </w:p>
        </w:tc>
        <w:tc>
          <w:tcPr>
            <w:tcW w:w="1473" w:type="dxa"/>
          </w:tcPr>
          <w:p w14:paraId="576E241A" w14:textId="77777777" w:rsidR="00C62228" w:rsidRDefault="00C62228">
            <w:pPr>
              <w:pStyle w:val="TableParagraph"/>
              <w:rPr>
                <w:sz w:val="24"/>
              </w:rPr>
            </w:pPr>
          </w:p>
        </w:tc>
        <w:tc>
          <w:tcPr>
            <w:tcW w:w="1475" w:type="dxa"/>
          </w:tcPr>
          <w:p w14:paraId="376BD48F" w14:textId="77777777" w:rsidR="00C62228" w:rsidRDefault="00C62228">
            <w:pPr>
              <w:pStyle w:val="TableParagraph"/>
              <w:rPr>
                <w:sz w:val="24"/>
              </w:rPr>
            </w:pPr>
          </w:p>
        </w:tc>
      </w:tr>
      <w:tr w:rsidR="00C62228" w14:paraId="2CAC7FE6" w14:textId="77777777">
        <w:trPr>
          <w:trHeight w:val="494"/>
        </w:trPr>
        <w:tc>
          <w:tcPr>
            <w:tcW w:w="2905" w:type="dxa"/>
          </w:tcPr>
          <w:p w14:paraId="7195B778" w14:textId="77777777" w:rsidR="00C62228" w:rsidRDefault="00E6392B">
            <w:pPr>
              <w:pStyle w:val="TableParagraph"/>
              <w:spacing w:before="95"/>
              <w:ind w:left="107"/>
              <w:rPr>
                <w:sz w:val="24"/>
              </w:rPr>
            </w:pPr>
            <w:r>
              <w:rPr>
                <w:sz w:val="24"/>
              </w:rPr>
              <w:t>Competency 3</w:t>
            </w:r>
          </w:p>
        </w:tc>
        <w:tc>
          <w:tcPr>
            <w:tcW w:w="1525" w:type="dxa"/>
          </w:tcPr>
          <w:p w14:paraId="17AC7992" w14:textId="77777777" w:rsidR="00C62228" w:rsidRDefault="00C62228">
            <w:pPr>
              <w:pStyle w:val="TableParagraph"/>
              <w:rPr>
                <w:sz w:val="24"/>
              </w:rPr>
            </w:pPr>
          </w:p>
        </w:tc>
        <w:tc>
          <w:tcPr>
            <w:tcW w:w="1424" w:type="dxa"/>
          </w:tcPr>
          <w:p w14:paraId="4EC09CFF" w14:textId="77777777" w:rsidR="00C62228" w:rsidRDefault="00C62228">
            <w:pPr>
              <w:pStyle w:val="TableParagraph"/>
              <w:rPr>
                <w:sz w:val="24"/>
              </w:rPr>
            </w:pPr>
          </w:p>
        </w:tc>
        <w:tc>
          <w:tcPr>
            <w:tcW w:w="1473" w:type="dxa"/>
          </w:tcPr>
          <w:p w14:paraId="4E53BD00" w14:textId="77777777" w:rsidR="00C62228" w:rsidRDefault="00C62228">
            <w:pPr>
              <w:pStyle w:val="TableParagraph"/>
              <w:rPr>
                <w:sz w:val="24"/>
              </w:rPr>
            </w:pPr>
          </w:p>
        </w:tc>
        <w:tc>
          <w:tcPr>
            <w:tcW w:w="1475" w:type="dxa"/>
          </w:tcPr>
          <w:p w14:paraId="7D868515" w14:textId="77777777" w:rsidR="00C62228" w:rsidRDefault="00C62228">
            <w:pPr>
              <w:pStyle w:val="TableParagraph"/>
              <w:rPr>
                <w:sz w:val="24"/>
              </w:rPr>
            </w:pPr>
          </w:p>
        </w:tc>
      </w:tr>
      <w:tr w:rsidR="00C62228" w14:paraId="554DE5E2" w14:textId="77777777">
        <w:trPr>
          <w:trHeight w:val="496"/>
        </w:trPr>
        <w:tc>
          <w:tcPr>
            <w:tcW w:w="2905" w:type="dxa"/>
          </w:tcPr>
          <w:p w14:paraId="70B36B66" w14:textId="77777777" w:rsidR="00C62228" w:rsidRDefault="00E6392B">
            <w:pPr>
              <w:pStyle w:val="TableParagraph"/>
              <w:spacing w:before="95"/>
              <w:ind w:left="107"/>
              <w:rPr>
                <w:sz w:val="24"/>
              </w:rPr>
            </w:pPr>
            <w:r>
              <w:rPr>
                <w:sz w:val="24"/>
              </w:rPr>
              <w:t>Competency 4</w:t>
            </w:r>
          </w:p>
        </w:tc>
        <w:tc>
          <w:tcPr>
            <w:tcW w:w="1525" w:type="dxa"/>
          </w:tcPr>
          <w:p w14:paraId="2E2C27E2" w14:textId="77777777" w:rsidR="00C62228" w:rsidRDefault="00C62228">
            <w:pPr>
              <w:pStyle w:val="TableParagraph"/>
              <w:rPr>
                <w:sz w:val="24"/>
              </w:rPr>
            </w:pPr>
          </w:p>
        </w:tc>
        <w:tc>
          <w:tcPr>
            <w:tcW w:w="1424" w:type="dxa"/>
          </w:tcPr>
          <w:p w14:paraId="6F02DE71" w14:textId="77777777" w:rsidR="00C62228" w:rsidRDefault="00C62228">
            <w:pPr>
              <w:pStyle w:val="TableParagraph"/>
              <w:rPr>
                <w:sz w:val="24"/>
              </w:rPr>
            </w:pPr>
          </w:p>
        </w:tc>
        <w:tc>
          <w:tcPr>
            <w:tcW w:w="1473" w:type="dxa"/>
          </w:tcPr>
          <w:p w14:paraId="5C1C90FB" w14:textId="77777777" w:rsidR="00C62228" w:rsidRDefault="00C62228">
            <w:pPr>
              <w:pStyle w:val="TableParagraph"/>
              <w:rPr>
                <w:sz w:val="24"/>
              </w:rPr>
            </w:pPr>
          </w:p>
        </w:tc>
        <w:tc>
          <w:tcPr>
            <w:tcW w:w="1475" w:type="dxa"/>
          </w:tcPr>
          <w:p w14:paraId="4EF2D7CE" w14:textId="77777777" w:rsidR="00C62228" w:rsidRDefault="00C62228">
            <w:pPr>
              <w:pStyle w:val="TableParagraph"/>
              <w:rPr>
                <w:sz w:val="24"/>
              </w:rPr>
            </w:pPr>
          </w:p>
        </w:tc>
      </w:tr>
      <w:tr w:rsidR="00C62228" w14:paraId="65FCC0AD" w14:textId="77777777">
        <w:trPr>
          <w:trHeight w:val="566"/>
        </w:trPr>
        <w:tc>
          <w:tcPr>
            <w:tcW w:w="2905" w:type="dxa"/>
          </w:tcPr>
          <w:p w14:paraId="2878E618" w14:textId="77777777" w:rsidR="00C62228" w:rsidRDefault="00E6392B">
            <w:pPr>
              <w:pStyle w:val="TableParagraph"/>
              <w:spacing w:before="131"/>
              <w:ind w:left="107"/>
              <w:rPr>
                <w:sz w:val="24"/>
              </w:rPr>
            </w:pPr>
            <w:r>
              <w:rPr>
                <w:sz w:val="24"/>
              </w:rPr>
              <w:t>Competency n</w:t>
            </w:r>
          </w:p>
        </w:tc>
        <w:tc>
          <w:tcPr>
            <w:tcW w:w="1525" w:type="dxa"/>
          </w:tcPr>
          <w:p w14:paraId="411FFC23" w14:textId="77777777" w:rsidR="00C62228" w:rsidRDefault="00C62228">
            <w:pPr>
              <w:pStyle w:val="TableParagraph"/>
              <w:rPr>
                <w:sz w:val="24"/>
              </w:rPr>
            </w:pPr>
          </w:p>
        </w:tc>
        <w:tc>
          <w:tcPr>
            <w:tcW w:w="1424" w:type="dxa"/>
          </w:tcPr>
          <w:p w14:paraId="0318A741" w14:textId="77777777" w:rsidR="00C62228" w:rsidRDefault="00C62228">
            <w:pPr>
              <w:pStyle w:val="TableParagraph"/>
              <w:rPr>
                <w:sz w:val="24"/>
              </w:rPr>
            </w:pPr>
          </w:p>
        </w:tc>
        <w:tc>
          <w:tcPr>
            <w:tcW w:w="1473" w:type="dxa"/>
          </w:tcPr>
          <w:p w14:paraId="63D5289A" w14:textId="77777777" w:rsidR="00C62228" w:rsidRDefault="00C62228">
            <w:pPr>
              <w:pStyle w:val="TableParagraph"/>
              <w:rPr>
                <w:sz w:val="24"/>
              </w:rPr>
            </w:pPr>
          </w:p>
        </w:tc>
        <w:tc>
          <w:tcPr>
            <w:tcW w:w="1475" w:type="dxa"/>
          </w:tcPr>
          <w:p w14:paraId="03837A70" w14:textId="77777777" w:rsidR="00C62228" w:rsidRDefault="00C62228">
            <w:pPr>
              <w:pStyle w:val="TableParagraph"/>
              <w:rPr>
                <w:sz w:val="24"/>
              </w:rPr>
            </w:pPr>
          </w:p>
        </w:tc>
      </w:tr>
    </w:tbl>
    <w:p w14:paraId="2C788A36" w14:textId="77777777" w:rsidR="00C62228" w:rsidRDefault="00C62228">
      <w:pPr>
        <w:pStyle w:val="BodyText"/>
        <w:rPr>
          <w:sz w:val="20"/>
        </w:rPr>
      </w:pPr>
    </w:p>
    <w:p w14:paraId="275AF988" w14:textId="77777777" w:rsidR="00C62228" w:rsidRDefault="00C62228">
      <w:pPr>
        <w:pStyle w:val="BodyText"/>
        <w:spacing w:before="6"/>
        <w:rPr>
          <w:sz w:val="26"/>
        </w:rPr>
      </w:pPr>
    </w:p>
    <w:p w14:paraId="6823ADEC" w14:textId="77777777" w:rsidR="00C62228" w:rsidRDefault="00E6392B" w:rsidP="00FE55B2">
      <w:pPr>
        <w:pStyle w:val="Heading3"/>
        <w:numPr>
          <w:ilvl w:val="0"/>
          <w:numId w:val="42"/>
        </w:numPr>
        <w:tabs>
          <w:tab w:val="left" w:pos="1821"/>
        </w:tabs>
        <w:spacing w:before="90"/>
        <w:ind w:left="1820" w:hanging="361"/>
        <w:jc w:val="left"/>
      </w:pPr>
      <w:r>
        <w:t>Employability of Graduands</w:t>
      </w:r>
      <w:r>
        <w:rPr>
          <w:spacing w:val="2"/>
        </w:rPr>
        <w:t xml:space="preserve"> </w:t>
      </w:r>
      <w:r>
        <w:t>-</w:t>
      </w:r>
    </w:p>
    <w:p w14:paraId="3BD41691" w14:textId="77777777" w:rsidR="00C62228" w:rsidRDefault="00C62228">
      <w:pPr>
        <w:pStyle w:val="BodyText"/>
        <w:spacing w:before="6"/>
        <w:rPr>
          <w:b/>
          <w:sz w:val="27"/>
        </w:rPr>
      </w:pPr>
    </w:p>
    <w:p w14:paraId="52729EBA" w14:textId="77777777" w:rsidR="00C62228" w:rsidRDefault="00E6392B">
      <w:pPr>
        <w:pStyle w:val="BodyText"/>
        <w:spacing w:before="1"/>
        <w:ind w:left="1100" w:right="662"/>
      </w:pPr>
      <w:r>
        <w:t>In order to develop an understanding of the job prospects available to our students in various sectors, an industry/sector-role matrix has been developed for each programme which defines the roles that student can observe in the relevant industries after completing their programme of study. It maps the prospective job roles with the industry / sectors where the students may be placed after completing their graduation.</w:t>
      </w:r>
    </w:p>
    <w:p w14:paraId="12402E8C" w14:textId="77777777" w:rsidR="00C62228" w:rsidRDefault="00C62228">
      <w:pPr>
        <w:pStyle w:val="BodyText"/>
        <w:spacing w:before="5"/>
      </w:pPr>
    </w:p>
    <w:p w14:paraId="434676B1" w14:textId="77777777" w:rsidR="00C62228" w:rsidRDefault="00E6392B">
      <w:pPr>
        <w:pStyle w:val="BodyText"/>
        <w:spacing w:line="276" w:lineRule="auto"/>
        <w:ind w:left="1100" w:right="662"/>
        <w:rPr>
          <w:b/>
        </w:rPr>
      </w:pPr>
      <w:r>
        <w:t xml:space="preserve">The Employability of Graduands are well defined and given in the programme structure of each programme, attached as </w:t>
      </w:r>
      <w:r>
        <w:rPr>
          <w:b/>
        </w:rPr>
        <w:t>Appendix b.</w:t>
      </w:r>
    </w:p>
    <w:p w14:paraId="0144493C" w14:textId="77777777" w:rsidR="00C62228" w:rsidRDefault="00C62228">
      <w:pPr>
        <w:pStyle w:val="BodyText"/>
        <w:rPr>
          <w:b/>
          <w:sz w:val="26"/>
        </w:rPr>
      </w:pPr>
    </w:p>
    <w:p w14:paraId="33BA299C" w14:textId="77777777" w:rsidR="00C62228" w:rsidRDefault="00C62228">
      <w:pPr>
        <w:pStyle w:val="BodyText"/>
        <w:spacing w:before="7"/>
        <w:rPr>
          <w:b/>
          <w:sz w:val="29"/>
        </w:rPr>
      </w:pPr>
    </w:p>
    <w:p w14:paraId="07DB22F6" w14:textId="77777777" w:rsidR="00C62228" w:rsidRDefault="00E6392B" w:rsidP="00FE55B2">
      <w:pPr>
        <w:pStyle w:val="Heading3"/>
        <w:numPr>
          <w:ilvl w:val="0"/>
          <w:numId w:val="42"/>
        </w:numPr>
        <w:tabs>
          <w:tab w:val="left" w:pos="1821"/>
        </w:tabs>
        <w:ind w:left="1820" w:hanging="361"/>
        <w:jc w:val="left"/>
      </w:pPr>
      <w:r>
        <w:t>Learning</w:t>
      </w:r>
      <w:r>
        <w:rPr>
          <w:spacing w:val="-1"/>
        </w:rPr>
        <w:t xml:space="preserve"> </w:t>
      </w:r>
      <w:r>
        <w:t>Resources</w:t>
      </w:r>
    </w:p>
    <w:p w14:paraId="7CD8FBD0" w14:textId="77777777" w:rsidR="00C62228" w:rsidRDefault="00C62228">
      <w:pPr>
        <w:pStyle w:val="BodyText"/>
        <w:spacing w:before="8"/>
        <w:rPr>
          <w:b/>
          <w:sz w:val="30"/>
        </w:rPr>
      </w:pPr>
    </w:p>
    <w:p w14:paraId="2B4144DA" w14:textId="6B45B7D9" w:rsidR="00C62228" w:rsidRDefault="00E6392B">
      <w:pPr>
        <w:pStyle w:val="BodyText"/>
        <w:spacing w:line="278" w:lineRule="auto"/>
        <w:ind w:left="1100" w:right="642"/>
      </w:pPr>
      <w:r>
        <w:t xml:space="preserve">Amity University has appropriate information &amp; learning resources to support educational objectives of all our management </w:t>
      </w:r>
      <w:r w:rsidR="00CB79C5">
        <w:t>Programmes</w:t>
      </w:r>
      <w:r>
        <w:t>. The University has very rich learning resources as:</w:t>
      </w:r>
    </w:p>
    <w:p w14:paraId="01FB18D2" w14:textId="77777777" w:rsidR="00C62228" w:rsidRDefault="00E6392B" w:rsidP="00FE55B2">
      <w:pPr>
        <w:pStyle w:val="ListParagraph"/>
        <w:numPr>
          <w:ilvl w:val="0"/>
          <w:numId w:val="40"/>
        </w:numPr>
        <w:tabs>
          <w:tab w:val="left" w:pos="1820"/>
          <w:tab w:val="left" w:pos="1821"/>
        </w:tabs>
        <w:spacing w:line="289" w:lineRule="exact"/>
        <w:ind w:hanging="361"/>
        <w:rPr>
          <w:sz w:val="24"/>
        </w:rPr>
      </w:pPr>
      <w:r>
        <w:rPr>
          <w:sz w:val="24"/>
        </w:rPr>
        <w:t>Central and Institutional Library</w:t>
      </w:r>
    </w:p>
    <w:p w14:paraId="18F3D78E" w14:textId="77777777" w:rsidR="00C62228" w:rsidRDefault="00E6392B" w:rsidP="00FE55B2">
      <w:pPr>
        <w:pStyle w:val="ListParagraph"/>
        <w:numPr>
          <w:ilvl w:val="0"/>
          <w:numId w:val="40"/>
        </w:numPr>
        <w:tabs>
          <w:tab w:val="left" w:pos="1820"/>
          <w:tab w:val="left" w:pos="1821"/>
        </w:tabs>
        <w:spacing w:before="40"/>
        <w:ind w:hanging="361"/>
        <w:rPr>
          <w:sz w:val="24"/>
        </w:rPr>
      </w:pPr>
      <w:r>
        <w:rPr>
          <w:sz w:val="24"/>
        </w:rPr>
        <w:t>Online</w:t>
      </w:r>
      <w:r>
        <w:rPr>
          <w:spacing w:val="-2"/>
          <w:sz w:val="24"/>
        </w:rPr>
        <w:t xml:space="preserve"> </w:t>
      </w:r>
      <w:r>
        <w:rPr>
          <w:sz w:val="24"/>
        </w:rPr>
        <w:t>Journals</w:t>
      </w:r>
    </w:p>
    <w:p w14:paraId="5DA11CF5" w14:textId="77777777" w:rsidR="00C62228" w:rsidRDefault="00E6392B" w:rsidP="00FE55B2">
      <w:pPr>
        <w:pStyle w:val="ListParagraph"/>
        <w:numPr>
          <w:ilvl w:val="0"/>
          <w:numId w:val="40"/>
        </w:numPr>
        <w:tabs>
          <w:tab w:val="left" w:pos="1820"/>
          <w:tab w:val="left" w:pos="1821"/>
        </w:tabs>
        <w:spacing w:before="42"/>
        <w:ind w:hanging="361"/>
        <w:rPr>
          <w:sz w:val="24"/>
        </w:rPr>
      </w:pPr>
      <w:r>
        <w:rPr>
          <w:sz w:val="24"/>
        </w:rPr>
        <w:t>Computer</w:t>
      </w:r>
      <w:r>
        <w:rPr>
          <w:spacing w:val="-8"/>
          <w:sz w:val="24"/>
        </w:rPr>
        <w:t xml:space="preserve"> </w:t>
      </w:r>
      <w:r>
        <w:rPr>
          <w:sz w:val="24"/>
        </w:rPr>
        <w:t>Labs</w:t>
      </w:r>
    </w:p>
    <w:p w14:paraId="08E0C098" w14:textId="77777777" w:rsidR="00C62228" w:rsidRDefault="00E6392B">
      <w:pPr>
        <w:pStyle w:val="BodyText"/>
        <w:spacing w:before="239" w:line="278" w:lineRule="auto"/>
        <w:ind w:left="1100" w:right="683"/>
      </w:pPr>
      <w:r>
        <w:t>Appropriate number of books needed for study and teaching as recommended by the course faculty and other experts are maintained in the library.</w:t>
      </w:r>
    </w:p>
    <w:p w14:paraId="314935AD" w14:textId="77777777" w:rsidR="00C62228" w:rsidRDefault="00E6392B">
      <w:pPr>
        <w:pStyle w:val="Heading3"/>
        <w:spacing w:before="198"/>
      </w:pPr>
      <w:r>
        <w:lastRenderedPageBreak/>
        <w:t>Amity Central Library</w:t>
      </w:r>
    </w:p>
    <w:p w14:paraId="609CF900" w14:textId="77777777" w:rsidR="00C62228" w:rsidRDefault="00C62228">
      <w:pPr>
        <w:pStyle w:val="BodyText"/>
        <w:spacing w:before="9"/>
        <w:rPr>
          <w:b/>
          <w:sz w:val="23"/>
        </w:rPr>
      </w:pPr>
    </w:p>
    <w:p w14:paraId="010955F6" w14:textId="591B9AB5" w:rsidR="00C62228" w:rsidRDefault="00E6392B">
      <w:pPr>
        <w:pStyle w:val="BodyText"/>
        <w:spacing w:line="276" w:lineRule="auto"/>
        <w:ind w:left="1100" w:right="656"/>
      </w:pPr>
      <w:r>
        <w:t xml:space="preserve">The students and Faculty members have an open access to library during the operating </w:t>
      </w:r>
      <w:r w:rsidR="00CB79C5">
        <w:t>hours. University</w:t>
      </w:r>
      <w:r>
        <w:t xml:space="preserve"> has more than 3,00,000 books and 700 journals</w:t>
      </w:r>
    </w:p>
    <w:p w14:paraId="5E33737D" w14:textId="77777777" w:rsidR="00C62228" w:rsidRDefault="00E6392B" w:rsidP="00FE55B2">
      <w:pPr>
        <w:pStyle w:val="ListParagraph"/>
        <w:numPr>
          <w:ilvl w:val="0"/>
          <w:numId w:val="40"/>
        </w:numPr>
        <w:tabs>
          <w:tab w:val="left" w:pos="1820"/>
          <w:tab w:val="left" w:pos="1821"/>
        </w:tabs>
        <w:spacing w:before="200" w:line="276" w:lineRule="auto"/>
        <w:ind w:right="856"/>
        <w:jc w:val="both"/>
        <w:rPr>
          <w:sz w:val="24"/>
        </w:rPr>
      </w:pPr>
      <w:r>
        <w:rPr>
          <w:sz w:val="24"/>
        </w:rPr>
        <w:t>Amity University Central Library’s sprawling building has three floors of resources which</w:t>
      </w:r>
      <w:r>
        <w:rPr>
          <w:spacing w:val="-21"/>
          <w:sz w:val="24"/>
        </w:rPr>
        <w:t xml:space="preserve"> </w:t>
      </w:r>
      <w:r>
        <w:rPr>
          <w:sz w:val="24"/>
        </w:rPr>
        <w:t>has more than 2,00,000 books, 17,000 e-journals, CDs and many other useful reference materials for students to get knowledge and expertise in their respective</w:t>
      </w:r>
      <w:r>
        <w:rPr>
          <w:spacing w:val="-6"/>
          <w:sz w:val="24"/>
        </w:rPr>
        <w:t xml:space="preserve"> </w:t>
      </w:r>
      <w:r>
        <w:rPr>
          <w:sz w:val="24"/>
        </w:rPr>
        <w:t>fields.</w:t>
      </w:r>
    </w:p>
    <w:p w14:paraId="76E27A4B" w14:textId="77777777" w:rsidR="00C62228" w:rsidRDefault="00C62228">
      <w:pPr>
        <w:pStyle w:val="BodyText"/>
        <w:spacing w:before="3"/>
        <w:rPr>
          <w:sz w:val="27"/>
        </w:rPr>
      </w:pPr>
    </w:p>
    <w:p w14:paraId="697A8C86" w14:textId="77777777" w:rsidR="00C62228" w:rsidRDefault="00E6392B" w:rsidP="00FE55B2">
      <w:pPr>
        <w:pStyle w:val="ListParagraph"/>
        <w:numPr>
          <w:ilvl w:val="0"/>
          <w:numId w:val="40"/>
        </w:numPr>
        <w:tabs>
          <w:tab w:val="left" w:pos="1820"/>
          <w:tab w:val="left" w:pos="1821"/>
        </w:tabs>
        <w:spacing w:before="1" w:line="276" w:lineRule="auto"/>
        <w:ind w:right="899"/>
        <w:jc w:val="both"/>
        <w:rPr>
          <w:sz w:val="24"/>
        </w:rPr>
      </w:pPr>
      <w:r>
        <w:rPr>
          <w:sz w:val="24"/>
        </w:rPr>
        <w:t>The 58000 sq ft of knowledge is organized and managed by a dedicated team of Library professionals who are available to guide the students. There are cubicles and Research</w:t>
      </w:r>
      <w:r>
        <w:rPr>
          <w:spacing w:val="-17"/>
          <w:sz w:val="24"/>
        </w:rPr>
        <w:t xml:space="preserve"> </w:t>
      </w:r>
      <w:r>
        <w:rPr>
          <w:sz w:val="24"/>
        </w:rPr>
        <w:t>Rooms for PhD</w:t>
      </w:r>
      <w:r>
        <w:rPr>
          <w:spacing w:val="-3"/>
          <w:sz w:val="24"/>
        </w:rPr>
        <w:t xml:space="preserve"> </w:t>
      </w:r>
      <w:r>
        <w:rPr>
          <w:sz w:val="24"/>
        </w:rPr>
        <w:t>Scholars.</w:t>
      </w:r>
    </w:p>
    <w:p w14:paraId="1D6DE57F" w14:textId="77777777" w:rsidR="00C62228" w:rsidRDefault="00C62228">
      <w:pPr>
        <w:pStyle w:val="BodyText"/>
        <w:spacing w:before="2"/>
        <w:rPr>
          <w:sz w:val="27"/>
        </w:rPr>
      </w:pPr>
    </w:p>
    <w:p w14:paraId="1C09F36F" w14:textId="2505A524" w:rsidR="00C62228" w:rsidRDefault="00E6392B" w:rsidP="00FE55B2">
      <w:pPr>
        <w:pStyle w:val="ListParagraph"/>
        <w:numPr>
          <w:ilvl w:val="0"/>
          <w:numId w:val="40"/>
        </w:numPr>
        <w:tabs>
          <w:tab w:val="left" w:pos="1820"/>
          <w:tab w:val="left" w:pos="1821"/>
        </w:tabs>
        <w:spacing w:before="1" w:line="276" w:lineRule="auto"/>
        <w:ind w:right="1138"/>
        <w:jc w:val="both"/>
        <w:rPr>
          <w:sz w:val="24"/>
        </w:rPr>
      </w:pPr>
      <w:r>
        <w:rPr>
          <w:sz w:val="24"/>
        </w:rPr>
        <w:t xml:space="preserve">A large number of computer terminals with Wi-Fi enabled internet facilities </w:t>
      </w:r>
      <w:proofErr w:type="gramStart"/>
      <w:r>
        <w:rPr>
          <w:sz w:val="24"/>
        </w:rPr>
        <w:t>is</w:t>
      </w:r>
      <w:proofErr w:type="gramEnd"/>
      <w:r>
        <w:rPr>
          <w:sz w:val="24"/>
        </w:rPr>
        <w:t xml:space="preserve"> available for students to access the online resources in the </w:t>
      </w:r>
      <w:r w:rsidR="00CB79C5">
        <w:rPr>
          <w:sz w:val="24"/>
        </w:rPr>
        <w:t>library</w:t>
      </w:r>
      <w:r>
        <w:rPr>
          <w:sz w:val="24"/>
        </w:rPr>
        <w:t xml:space="preserve"> and search the catalogue of books in KOHA, an advanced Library Software System. They can be checked in the Amity Portal (library.amizone.net).</w:t>
      </w:r>
    </w:p>
    <w:p w14:paraId="7A79E131" w14:textId="77777777" w:rsidR="00C62228" w:rsidRDefault="00E6392B" w:rsidP="00FE55B2">
      <w:pPr>
        <w:pStyle w:val="ListParagraph"/>
        <w:numPr>
          <w:ilvl w:val="0"/>
          <w:numId w:val="40"/>
        </w:numPr>
        <w:tabs>
          <w:tab w:val="left" w:pos="1820"/>
          <w:tab w:val="left" w:pos="1821"/>
        </w:tabs>
        <w:spacing w:before="83" w:line="273" w:lineRule="auto"/>
        <w:ind w:right="1387"/>
        <w:rPr>
          <w:sz w:val="24"/>
        </w:rPr>
      </w:pPr>
      <w:r>
        <w:rPr>
          <w:sz w:val="24"/>
        </w:rPr>
        <w:t>Students can search for details of books by title, author, subject or keywords to get to</w:t>
      </w:r>
      <w:r>
        <w:rPr>
          <w:spacing w:val="-13"/>
          <w:sz w:val="24"/>
        </w:rPr>
        <w:t xml:space="preserve"> </w:t>
      </w:r>
      <w:r>
        <w:rPr>
          <w:sz w:val="24"/>
        </w:rPr>
        <w:t>the relevant resource for</w:t>
      </w:r>
      <w:r>
        <w:rPr>
          <w:spacing w:val="-4"/>
          <w:sz w:val="24"/>
        </w:rPr>
        <w:t xml:space="preserve"> </w:t>
      </w:r>
      <w:r>
        <w:rPr>
          <w:sz w:val="24"/>
        </w:rPr>
        <w:t>borrowing.</w:t>
      </w:r>
    </w:p>
    <w:p w14:paraId="30C1051F" w14:textId="77777777" w:rsidR="00C62228" w:rsidRDefault="00C62228">
      <w:pPr>
        <w:pStyle w:val="BodyText"/>
        <w:spacing w:before="10"/>
        <w:rPr>
          <w:sz w:val="27"/>
        </w:rPr>
      </w:pPr>
    </w:p>
    <w:p w14:paraId="77EE3486" w14:textId="77777777" w:rsidR="00C62228" w:rsidRDefault="00E6392B" w:rsidP="00FE55B2">
      <w:pPr>
        <w:pStyle w:val="ListParagraph"/>
        <w:numPr>
          <w:ilvl w:val="0"/>
          <w:numId w:val="40"/>
        </w:numPr>
        <w:tabs>
          <w:tab w:val="left" w:pos="1820"/>
          <w:tab w:val="left" w:pos="1821"/>
        </w:tabs>
        <w:spacing w:line="273" w:lineRule="auto"/>
        <w:ind w:right="1205"/>
        <w:rPr>
          <w:sz w:val="24"/>
        </w:rPr>
      </w:pPr>
      <w:r>
        <w:rPr>
          <w:sz w:val="24"/>
        </w:rPr>
        <w:t>The Circulation staff helps in issuing and returns of books and the latest new</w:t>
      </w:r>
      <w:r>
        <w:rPr>
          <w:spacing w:val="-17"/>
          <w:sz w:val="24"/>
        </w:rPr>
        <w:t xml:space="preserve"> </w:t>
      </w:r>
      <w:r>
        <w:rPr>
          <w:sz w:val="24"/>
        </w:rPr>
        <w:t>technological system helps them to self -check in and check out for easy</w:t>
      </w:r>
      <w:r>
        <w:rPr>
          <w:spacing w:val="-2"/>
          <w:sz w:val="24"/>
        </w:rPr>
        <w:t xml:space="preserve"> </w:t>
      </w:r>
      <w:r>
        <w:rPr>
          <w:sz w:val="24"/>
        </w:rPr>
        <w:t>circulation.</w:t>
      </w:r>
    </w:p>
    <w:p w14:paraId="0861F6B6" w14:textId="77777777" w:rsidR="00C62228" w:rsidRDefault="00C62228">
      <w:pPr>
        <w:pStyle w:val="BodyText"/>
        <w:spacing w:before="10"/>
        <w:rPr>
          <w:sz w:val="27"/>
        </w:rPr>
      </w:pPr>
    </w:p>
    <w:p w14:paraId="31426BAD" w14:textId="77777777" w:rsidR="00C62228" w:rsidRDefault="00E6392B" w:rsidP="00613BA0">
      <w:pPr>
        <w:spacing w:line="276" w:lineRule="auto"/>
        <w:ind w:left="1100" w:right="1134"/>
        <w:jc w:val="both"/>
        <w:rPr>
          <w:b/>
          <w:sz w:val="24"/>
        </w:rPr>
      </w:pPr>
      <w:r>
        <w:rPr>
          <w:sz w:val="24"/>
        </w:rPr>
        <w:t xml:space="preserve">In addition to central library some departments have departmental libraries. Amity is also a member of the </w:t>
      </w:r>
      <w:r>
        <w:rPr>
          <w:b/>
          <w:sz w:val="24"/>
        </w:rPr>
        <w:t xml:space="preserve">British Council Library </w:t>
      </w:r>
      <w:r>
        <w:rPr>
          <w:sz w:val="24"/>
        </w:rPr>
        <w:t xml:space="preserve">and </w:t>
      </w:r>
      <w:r>
        <w:rPr>
          <w:b/>
          <w:sz w:val="24"/>
        </w:rPr>
        <w:t>American Library Centre.</w:t>
      </w:r>
    </w:p>
    <w:p w14:paraId="5C29913B" w14:textId="46096861" w:rsidR="00C62228" w:rsidRDefault="00E6392B" w:rsidP="00613BA0">
      <w:pPr>
        <w:spacing w:line="275" w:lineRule="exact"/>
        <w:ind w:left="1100" w:right="1134"/>
        <w:jc w:val="both"/>
        <w:rPr>
          <w:b/>
          <w:sz w:val="24"/>
        </w:rPr>
      </w:pPr>
      <w:r>
        <w:rPr>
          <w:sz w:val="24"/>
        </w:rPr>
        <w:t xml:space="preserve">In addition to the libraries Amity University </w:t>
      </w:r>
      <w:r>
        <w:rPr>
          <w:b/>
          <w:sz w:val="24"/>
        </w:rPr>
        <w:t>has also subscribed to the following on-line journals</w:t>
      </w:r>
      <w:r w:rsidR="00BF04FE">
        <w:rPr>
          <w:b/>
          <w:sz w:val="24"/>
        </w:rPr>
        <w:t>:</w:t>
      </w:r>
    </w:p>
    <w:p w14:paraId="41B565EA" w14:textId="77777777" w:rsidR="00C62228" w:rsidRDefault="00C62228">
      <w:pPr>
        <w:pStyle w:val="BodyText"/>
        <w:rPr>
          <w:b/>
          <w:sz w:val="26"/>
        </w:rPr>
      </w:pPr>
    </w:p>
    <w:p w14:paraId="6713A7E9" w14:textId="77777777" w:rsidR="00C62228" w:rsidRDefault="00C62228">
      <w:pPr>
        <w:pStyle w:val="BodyText"/>
        <w:rPr>
          <w:b/>
          <w:sz w:val="23"/>
        </w:rPr>
      </w:pPr>
    </w:p>
    <w:p w14:paraId="781D70AE" w14:textId="77777777" w:rsidR="00C62228" w:rsidRDefault="00E6392B" w:rsidP="00FE55B2">
      <w:pPr>
        <w:pStyle w:val="Heading3"/>
        <w:numPr>
          <w:ilvl w:val="0"/>
          <w:numId w:val="39"/>
        </w:numPr>
        <w:tabs>
          <w:tab w:val="left" w:pos="1821"/>
        </w:tabs>
        <w:ind w:hanging="361"/>
      </w:pPr>
      <w:r>
        <w:t>UGC- Infonet Digital Library Consortium – about 3559 leading</w:t>
      </w:r>
      <w:r>
        <w:rPr>
          <w:spacing w:val="-4"/>
        </w:rPr>
        <w:t xml:space="preserve"> </w:t>
      </w:r>
      <w:r>
        <w:t>journals</w:t>
      </w:r>
    </w:p>
    <w:p w14:paraId="1C78B7A7" w14:textId="77777777" w:rsidR="00C62228" w:rsidRDefault="00C62228">
      <w:pPr>
        <w:pStyle w:val="BodyText"/>
        <w:spacing w:before="5"/>
        <w:rPr>
          <w:b/>
          <w:sz w:val="20"/>
        </w:rPr>
      </w:pPr>
    </w:p>
    <w:p w14:paraId="5E2A3FA2" w14:textId="77777777" w:rsidR="00C62228" w:rsidRDefault="00E6392B" w:rsidP="00613BA0">
      <w:pPr>
        <w:pStyle w:val="BodyText"/>
        <w:spacing w:before="1" w:line="276" w:lineRule="auto"/>
        <w:ind w:left="1820" w:right="1134"/>
        <w:jc w:val="both"/>
      </w:pPr>
      <w: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15D80C03" w14:textId="77777777" w:rsidR="00C62228" w:rsidRDefault="00E6392B" w:rsidP="00FE55B2">
      <w:pPr>
        <w:pStyle w:val="ListParagraph"/>
        <w:numPr>
          <w:ilvl w:val="0"/>
          <w:numId w:val="39"/>
        </w:numPr>
        <w:tabs>
          <w:tab w:val="left" w:pos="1821"/>
        </w:tabs>
        <w:spacing w:before="202" w:line="276" w:lineRule="auto"/>
        <w:ind w:right="648"/>
        <w:rPr>
          <w:sz w:val="24"/>
        </w:rPr>
      </w:pPr>
      <w:r>
        <w:rPr>
          <w:b/>
          <w:sz w:val="24"/>
        </w:rPr>
        <w:t xml:space="preserve">EBSCO- host </w:t>
      </w:r>
      <w:r>
        <w:rPr>
          <w:sz w:val="24"/>
        </w:rPr>
        <w:t>offers a variety of proprietary of 2300 journals and full text and popular databases from leading information</w:t>
      </w:r>
      <w:r>
        <w:rPr>
          <w:spacing w:val="-2"/>
          <w:sz w:val="24"/>
        </w:rPr>
        <w:t xml:space="preserve"> </w:t>
      </w:r>
      <w:r>
        <w:rPr>
          <w:sz w:val="24"/>
        </w:rPr>
        <w:t>providers.</w:t>
      </w:r>
    </w:p>
    <w:p w14:paraId="1C51809F" w14:textId="77777777" w:rsidR="00C62228" w:rsidRDefault="00E6392B" w:rsidP="00613BA0">
      <w:pPr>
        <w:pStyle w:val="BodyText"/>
        <w:spacing w:before="198" w:line="276" w:lineRule="auto"/>
        <w:ind w:left="1820" w:right="1134"/>
        <w:jc w:val="both"/>
      </w:pPr>
      <w:r>
        <w:t xml:space="preserve">University is the Institutional Member of </w:t>
      </w:r>
      <w:r>
        <w:rPr>
          <w:b/>
        </w:rPr>
        <w:t>DELNET</w:t>
      </w:r>
      <w:r>
        <w:t>, a database that has been established with the prime objective of promoting resource sharing among the libraries through the development of a network of libraries.</w:t>
      </w:r>
    </w:p>
    <w:p w14:paraId="7DC009B5" w14:textId="77777777" w:rsidR="00C62228" w:rsidRDefault="00E6392B" w:rsidP="00FE55B2">
      <w:pPr>
        <w:pStyle w:val="ListParagraph"/>
        <w:numPr>
          <w:ilvl w:val="0"/>
          <w:numId w:val="39"/>
        </w:numPr>
        <w:tabs>
          <w:tab w:val="left" w:pos="1821"/>
        </w:tabs>
        <w:spacing w:before="202" w:line="276" w:lineRule="auto"/>
        <w:ind w:right="1286"/>
        <w:rPr>
          <w:sz w:val="24"/>
        </w:rPr>
      </w:pPr>
      <w:r>
        <w:rPr>
          <w:b/>
          <w:sz w:val="24"/>
        </w:rPr>
        <w:t xml:space="preserve">Scopus </w:t>
      </w:r>
      <w:r>
        <w:rPr>
          <w:sz w:val="24"/>
        </w:rPr>
        <w:t>is a bibliographic database containing abstracts and citations for academic journal article</w:t>
      </w:r>
    </w:p>
    <w:p w14:paraId="4B415C90" w14:textId="77777777" w:rsidR="00C62228" w:rsidRDefault="00C62228">
      <w:pPr>
        <w:pStyle w:val="BodyText"/>
        <w:spacing w:before="3"/>
        <w:rPr>
          <w:sz w:val="27"/>
        </w:rPr>
      </w:pPr>
    </w:p>
    <w:p w14:paraId="2588EB3D" w14:textId="77777777" w:rsidR="00C62228" w:rsidRDefault="00E6392B" w:rsidP="00FE55B2">
      <w:pPr>
        <w:pStyle w:val="ListParagraph"/>
        <w:numPr>
          <w:ilvl w:val="0"/>
          <w:numId w:val="39"/>
        </w:numPr>
        <w:tabs>
          <w:tab w:val="left" w:pos="1821"/>
        </w:tabs>
        <w:spacing w:line="242" w:lineRule="auto"/>
        <w:ind w:left="1814" w:right="1134" w:hanging="357"/>
        <w:rPr>
          <w:sz w:val="24"/>
        </w:rPr>
      </w:pPr>
      <w:r>
        <w:rPr>
          <w:b/>
          <w:sz w:val="24"/>
        </w:rPr>
        <w:t>E-LEARNING STUDIO (</w:t>
      </w:r>
      <w:r>
        <w:rPr>
          <w:sz w:val="24"/>
        </w:rPr>
        <w:t xml:space="preserve">Accessing Knowledge Online): e-Learning Studios are for </w:t>
      </w:r>
      <w:r>
        <w:rPr>
          <w:sz w:val="24"/>
        </w:rPr>
        <w:lastRenderedPageBreak/>
        <w:t>blended teaching-learning.</w:t>
      </w:r>
    </w:p>
    <w:p w14:paraId="10B53E5B" w14:textId="77777777" w:rsidR="00C62228" w:rsidRDefault="00C62228">
      <w:pPr>
        <w:pStyle w:val="BodyText"/>
        <w:spacing w:before="3"/>
        <w:rPr>
          <w:sz w:val="32"/>
        </w:rPr>
      </w:pPr>
    </w:p>
    <w:p w14:paraId="1425EF92" w14:textId="77777777" w:rsidR="00C62228" w:rsidRDefault="00E6392B" w:rsidP="00613BA0">
      <w:pPr>
        <w:pStyle w:val="BodyText"/>
        <w:spacing w:before="1" w:line="276" w:lineRule="auto"/>
        <w:ind w:left="1100" w:right="1134"/>
        <w:jc w:val="both"/>
      </w:pPr>
      <w:r>
        <w:t>The libraries have subscriptions to on-line journals and databases in various areas of learning/subjects which are accessible through the intranet from all the terminals. There is a downloading facility for e- material.</w:t>
      </w:r>
    </w:p>
    <w:p w14:paraId="0E646499" w14:textId="540AED5C" w:rsidR="00C62228" w:rsidRDefault="00E6392B" w:rsidP="00613BA0">
      <w:pPr>
        <w:spacing w:before="202" w:line="276" w:lineRule="auto"/>
        <w:ind w:left="1100" w:right="1134"/>
        <w:jc w:val="both"/>
        <w:rPr>
          <w:sz w:val="24"/>
        </w:rPr>
      </w:pPr>
      <w:r>
        <w:rPr>
          <w:sz w:val="24"/>
        </w:rPr>
        <w:t xml:space="preserve">The University has over 309 </w:t>
      </w:r>
      <w:r>
        <w:rPr>
          <w:b/>
          <w:sz w:val="24"/>
        </w:rPr>
        <w:t xml:space="preserve">stat-of-the-art labs </w:t>
      </w:r>
      <w:r>
        <w:rPr>
          <w:sz w:val="24"/>
        </w:rPr>
        <w:t xml:space="preserve">in various domains with high-end Research </w:t>
      </w:r>
      <w:r w:rsidR="00BF04FE">
        <w:rPr>
          <w:sz w:val="24"/>
        </w:rPr>
        <w:t>Equipment’s</w:t>
      </w:r>
      <w:r>
        <w:rPr>
          <w:sz w:val="24"/>
        </w:rPr>
        <w:t>.</w:t>
      </w:r>
    </w:p>
    <w:p w14:paraId="3C73E9AB" w14:textId="77777777" w:rsidR="00C62228" w:rsidRDefault="00E6392B">
      <w:pPr>
        <w:pStyle w:val="Heading3"/>
        <w:spacing w:before="203"/>
        <w:jc w:val="both"/>
      </w:pPr>
      <w:r>
        <w:t>External Libraries:</w:t>
      </w:r>
    </w:p>
    <w:p w14:paraId="45D825C7" w14:textId="77777777" w:rsidR="00C62228" w:rsidRDefault="00C62228">
      <w:pPr>
        <w:pStyle w:val="BodyText"/>
        <w:spacing w:before="8"/>
        <w:rPr>
          <w:b/>
          <w:sz w:val="20"/>
        </w:rPr>
      </w:pPr>
    </w:p>
    <w:p w14:paraId="102E2946" w14:textId="77777777" w:rsidR="00C62228" w:rsidRDefault="00E6392B" w:rsidP="00613BA0">
      <w:pPr>
        <w:pStyle w:val="BodyText"/>
        <w:spacing w:line="276" w:lineRule="auto"/>
        <w:ind w:left="1100" w:right="1134"/>
        <w:jc w:val="both"/>
      </w:pPr>
      <w: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w:t>
      </w:r>
      <w:r>
        <w:rPr>
          <w:spacing w:val="-2"/>
        </w:rPr>
        <w:t xml:space="preserve"> </w:t>
      </w:r>
      <w:r>
        <w:t>below:</w:t>
      </w:r>
    </w:p>
    <w:p w14:paraId="55F21E12" w14:textId="77777777" w:rsidR="00C62228" w:rsidRDefault="00E6392B" w:rsidP="00FE55B2">
      <w:pPr>
        <w:pStyle w:val="ListParagraph"/>
        <w:numPr>
          <w:ilvl w:val="0"/>
          <w:numId w:val="38"/>
        </w:numPr>
        <w:tabs>
          <w:tab w:val="left" w:pos="1460"/>
          <w:tab w:val="left" w:pos="1461"/>
        </w:tabs>
        <w:spacing w:before="204"/>
        <w:ind w:hanging="361"/>
        <w:rPr>
          <w:b/>
          <w:sz w:val="24"/>
        </w:rPr>
      </w:pPr>
      <w:r>
        <w:rPr>
          <w:b/>
          <w:sz w:val="24"/>
          <w:u w:val="thick"/>
        </w:rPr>
        <w:t>The Association to Advance Collegiate School of Business (AACSB,</w:t>
      </w:r>
      <w:r>
        <w:rPr>
          <w:b/>
          <w:spacing w:val="-4"/>
          <w:sz w:val="24"/>
          <w:u w:val="thick"/>
        </w:rPr>
        <w:t xml:space="preserve"> </w:t>
      </w:r>
      <w:r>
        <w:rPr>
          <w:b/>
          <w:sz w:val="24"/>
          <w:u w:val="thick"/>
        </w:rPr>
        <w:t>USA)</w:t>
      </w:r>
    </w:p>
    <w:p w14:paraId="5F271E1C" w14:textId="77777777" w:rsidR="00C62228" w:rsidRDefault="00E6392B" w:rsidP="00FE55B2">
      <w:pPr>
        <w:pStyle w:val="ListParagraph"/>
        <w:numPr>
          <w:ilvl w:val="0"/>
          <w:numId w:val="37"/>
        </w:numPr>
        <w:tabs>
          <w:tab w:val="left" w:pos="1461"/>
        </w:tabs>
        <w:spacing w:before="67" w:line="269" w:lineRule="auto"/>
        <w:ind w:left="1457" w:right="1134" w:hanging="357"/>
        <w:jc w:val="both"/>
        <w:rPr>
          <w:sz w:val="24"/>
        </w:rPr>
      </w:pPr>
      <w:r>
        <w:rPr>
          <w:b/>
          <w:i/>
          <w:color w:val="212121"/>
          <w:sz w:val="24"/>
        </w:rPr>
        <w:t>BizEd</w:t>
      </w:r>
      <w:r>
        <w:rPr>
          <w:b/>
          <w:i/>
          <w:sz w:val="24"/>
        </w:rPr>
        <w:t xml:space="preserve">: </w:t>
      </w:r>
      <w:r>
        <w:rPr>
          <w:i/>
          <w:sz w:val="24"/>
        </w:rPr>
        <w:t xml:space="preserve">BizEd </w:t>
      </w:r>
      <w:r>
        <w:rPr>
          <w:sz w:val="24"/>
        </w:rPr>
        <w:t xml:space="preserve">is an award-winning, bi-monthly magazine on business education. </w:t>
      </w:r>
      <w:r>
        <w:rPr>
          <w:i/>
          <w:sz w:val="24"/>
        </w:rPr>
        <w:t>BizEd</w:t>
      </w:r>
      <w:r>
        <w:rPr>
          <w:sz w:val="24"/>
        </w:rPr>
        <w:t>articles include interviews with executives, challenges and trends facing business schools, business education news and insights, book reviews, professional development opportunities, and technology advancements in the</w:t>
      </w:r>
      <w:r>
        <w:rPr>
          <w:spacing w:val="-1"/>
          <w:sz w:val="24"/>
        </w:rPr>
        <w:t xml:space="preserve"> </w:t>
      </w:r>
      <w:r>
        <w:rPr>
          <w:sz w:val="24"/>
        </w:rPr>
        <w:t>classroom.</w:t>
      </w:r>
    </w:p>
    <w:p w14:paraId="7ABB0F3B" w14:textId="77777777" w:rsidR="00C62228" w:rsidRDefault="00C62228">
      <w:pPr>
        <w:pStyle w:val="BodyText"/>
        <w:spacing w:before="8"/>
        <w:rPr>
          <w:sz w:val="28"/>
        </w:rPr>
      </w:pPr>
    </w:p>
    <w:p w14:paraId="75443C52" w14:textId="77777777" w:rsidR="00C62228" w:rsidRDefault="00E6392B" w:rsidP="00FE55B2">
      <w:pPr>
        <w:pStyle w:val="ListParagraph"/>
        <w:numPr>
          <w:ilvl w:val="0"/>
          <w:numId w:val="37"/>
        </w:numPr>
        <w:tabs>
          <w:tab w:val="left" w:pos="1461"/>
        </w:tabs>
        <w:spacing w:line="269" w:lineRule="auto"/>
        <w:ind w:left="1457" w:right="1134" w:hanging="357"/>
        <w:jc w:val="both"/>
        <w:rPr>
          <w:sz w:val="24"/>
        </w:rPr>
      </w:pPr>
      <w:r>
        <w:rPr>
          <w:b/>
          <w:color w:val="212121"/>
          <w:sz w:val="24"/>
        </w:rPr>
        <w:t xml:space="preserve">eNEWSLINE and eNEWSLINE Live: </w:t>
      </w:r>
      <w:r>
        <w:rPr>
          <w:color w:val="212121"/>
          <w:sz w:val="24"/>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w:t>
      </w:r>
      <w:r>
        <w:rPr>
          <w:color w:val="212121"/>
          <w:spacing w:val="-4"/>
          <w:sz w:val="24"/>
        </w:rPr>
        <w:t xml:space="preserve"> </w:t>
      </w:r>
      <w:r>
        <w:rPr>
          <w:color w:val="212121"/>
          <w:sz w:val="24"/>
        </w:rPr>
        <w:t>industry.</w:t>
      </w:r>
    </w:p>
    <w:p w14:paraId="55CB1996" w14:textId="77777777" w:rsidR="00C62228" w:rsidRDefault="00C62228">
      <w:pPr>
        <w:pStyle w:val="BodyText"/>
        <w:spacing w:before="8"/>
        <w:rPr>
          <w:sz w:val="28"/>
        </w:rPr>
      </w:pPr>
    </w:p>
    <w:p w14:paraId="6BA17CCF" w14:textId="77777777" w:rsidR="00C62228" w:rsidRDefault="00E6392B" w:rsidP="00FE55B2">
      <w:pPr>
        <w:pStyle w:val="ListParagraph"/>
        <w:numPr>
          <w:ilvl w:val="0"/>
          <w:numId w:val="37"/>
        </w:numPr>
        <w:tabs>
          <w:tab w:val="left" w:pos="1461"/>
        </w:tabs>
        <w:spacing w:line="266" w:lineRule="auto"/>
        <w:ind w:left="1457" w:right="1134" w:hanging="357"/>
        <w:jc w:val="both"/>
        <w:rPr>
          <w:sz w:val="24"/>
        </w:rPr>
      </w:pPr>
      <w:r>
        <w:rPr>
          <w:b/>
          <w:color w:val="212121"/>
          <w:sz w:val="24"/>
        </w:rPr>
        <w:t xml:space="preserve">White Papers: </w:t>
      </w:r>
      <w:r>
        <w:rPr>
          <w:color w:val="212121"/>
          <w:sz w:val="24"/>
        </w:rPr>
        <w:t>AACSB International produces a variety of white papers on specific topics for management educators. Topics have included distance learning, faculty qualifications, and Assurance of Learning. White papers are available to the general public for</w:t>
      </w:r>
      <w:r>
        <w:rPr>
          <w:color w:val="212121"/>
          <w:spacing w:val="-2"/>
          <w:sz w:val="24"/>
        </w:rPr>
        <w:t xml:space="preserve"> </w:t>
      </w:r>
      <w:r>
        <w:rPr>
          <w:color w:val="212121"/>
          <w:sz w:val="24"/>
        </w:rPr>
        <w:t>download.</w:t>
      </w:r>
    </w:p>
    <w:p w14:paraId="2D3E11ED" w14:textId="77777777" w:rsidR="00C62228" w:rsidRDefault="00C62228">
      <w:pPr>
        <w:pStyle w:val="BodyText"/>
        <w:spacing w:before="8"/>
        <w:rPr>
          <w:sz w:val="28"/>
        </w:rPr>
      </w:pPr>
    </w:p>
    <w:p w14:paraId="41428D56" w14:textId="77777777" w:rsidR="00C62228" w:rsidRDefault="00E6392B" w:rsidP="00FE55B2">
      <w:pPr>
        <w:pStyle w:val="ListParagraph"/>
        <w:numPr>
          <w:ilvl w:val="0"/>
          <w:numId w:val="38"/>
        </w:numPr>
        <w:tabs>
          <w:tab w:val="left" w:pos="1460"/>
          <w:tab w:val="left" w:pos="1461"/>
        </w:tabs>
        <w:spacing w:before="1"/>
        <w:ind w:hanging="361"/>
        <w:rPr>
          <w:sz w:val="24"/>
        </w:rPr>
      </w:pPr>
      <w:r>
        <w:rPr>
          <w:b/>
          <w:sz w:val="24"/>
          <w:u w:val="thick"/>
        </w:rPr>
        <w:t>Thomson Reuters, USA</w:t>
      </w:r>
      <w:r>
        <w:rPr>
          <w:b/>
          <w:sz w:val="24"/>
        </w:rPr>
        <w:t xml:space="preserve">: </w:t>
      </w:r>
      <w:r>
        <w:rPr>
          <w:sz w:val="24"/>
        </w:rPr>
        <w:t>Following Intellectual Property are online</w:t>
      </w:r>
      <w:r>
        <w:rPr>
          <w:spacing w:val="-9"/>
          <w:sz w:val="24"/>
        </w:rPr>
        <w:t xml:space="preserve"> </w:t>
      </w:r>
      <w:r>
        <w:rPr>
          <w:sz w:val="24"/>
        </w:rPr>
        <w:t>accessible:</w:t>
      </w:r>
    </w:p>
    <w:p w14:paraId="3134E6B9" w14:textId="77777777" w:rsidR="00C62228" w:rsidRDefault="00E6392B" w:rsidP="00FE55B2">
      <w:pPr>
        <w:pStyle w:val="ListParagraph"/>
        <w:numPr>
          <w:ilvl w:val="1"/>
          <w:numId w:val="38"/>
        </w:numPr>
        <w:tabs>
          <w:tab w:val="left" w:pos="2181"/>
        </w:tabs>
        <w:spacing w:before="40"/>
        <w:ind w:hanging="361"/>
        <w:rPr>
          <w:sz w:val="24"/>
        </w:rPr>
      </w:pPr>
      <w:r>
        <w:rPr>
          <w:sz w:val="24"/>
        </w:rPr>
        <w:t>Online Journals</w:t>
      </w:r>
    </w:p>
    <w:p w14:paraId="55840FD0" w14:textId="77777777" w:rsidR="00C62228" w:rsidRDefault="00E6392B" w:rsidP="00FE55B2">
      <w:pPr>
        <w:pStyle w:val="ListParagraph"/>
        <w:numPr>
          <w:ilvl w:val="1"/>
          <w:numId w:val="38"/>
        </w:numPr>
        <w:tabs>
          <w:tab w:val="left" w:pos="2181"/>
        </w:tabs>
        <w:spacing w:before="20"/>
        <w:ind w:hanging="361"/>
        <w:rPr>
          <w:sz w:val="24"/>
        </w:rPr>
      </w:pPr>
      <w:r>
        <w:rPr>
          <w:sz w:val="24"/>
        </w:rPr>
        <w:t>eBooks</w:t>
      </w:r>
    </w:p>
    <w:p w14:paraId="465F78C7" w14:textId="77777777" w:rsidR="00C62228" w:rsidRDefault="00E6392B" w:rsidP="00FE55B2">
      <w:pPr>
        <w:pStyle w:val="ListParagraph"/>
        <w:numPr>
          <w:ilvl w:val="1"/>
          <w:numId w:val="38"/>
        </w:numPr>
        <w:tabs>
          <w:tab w:val="left" w:pos="2181"/>
        </w:tabs>
        <w:spacing w:before="23"/>
        <w:ind w:hanging="361"/>
        <w:rPr>
          <w:sz w:val="24"/>
        </w:rPr>
      </w:pPr>
      <w:r>
        <w:rPr>
          <w:sz w:val="24"/>
        </w:rPr>
        <w:t>Webinars,</w:t>
      </w:r>
      <w:r>
        <w:rPr>
          <w:spacing w:val="-1"/>
          <w:sz w:val="24"/>
        </w:rPr>
        <w:t xml:space="preserve"> </w:t>
      </w:r>
      <w:r>
        <w:rPr>
          <w:sz w:val="24"/>
        </w:rPr>
        <w:t>etc.</w:t>
      </w:r>
    </w:p>
    <w:p w14:paraId="57A93871" w14:textId="77777777" w:rsidR="00C62228" w:rsidRDefault="00C62228">
      <w:pPr>
        <w:pStyle w:val="BodyText"/>
        <w:rPr>
          <w:sz w:val="28"/>
        </w:rPr>
      </w:pPr>
    </w:p>
    <w:p w14:paraId="11E73234" w14:textId="77777777" w:rsidR="00C62228" w:rsidRDefault="00C62228">
      <w:pPr>
        <w:pStyle w:val="BodyText"/>
        <w:spacing w:before="7"/>
        <w:rPr>
          <w:sz w:val="36"/>
        </w:rPr>
      </w:pPr>
    </w:p>
    <w:p w14:paraId="6D7D9EA0" w14:textId="77777777" w:rsidR="00C62228" w:rsidRDefault="00E6392B">
      <w:pPr>
        <w:pStyle w:val="Heading3"/>
        <w:spacing w:before="1"/>
        <w:jc w:val="both"/>
      </w:pPr>
      <w:proofErr w:type="gramStart"/>
      <w:r>
        <w:t>IT</w:t>
      </w:r>
      <w:proofErr w:type="gramEnd"/>
      <w:r>
        <w:t xml:space="preserve"> Infrastructure At Amity:</w:t>
      </w:r>
    </w:p>
    <w:p w14:paraId="073B40A3" w14:textId="77777777" w:rsidR="00C62228" w:rsidRDefault="00C62228">
      <w:pPr>
        <w:pStyle w:val="BodyText"/>
        <w:spacing w:before="5"/>
        <w:rPr>
          <w:b/>
          <w:sz w:val="20"/>
        </w:rPr>
      </w:pPr>
    </w:p>
    <w:p w14:paraId="072B5EE5" w14:textId="797E928B" w:rsidR="00C62228" w:rsidRDefault="00E6392B" w:rsidP="00613BA0">
      <w:pPr>
        <w:pStyle w:val="BodyText"/>
        <w:spacing w:line="276" w:lineRule="auto"/>
        <w:ind w:left="1100" w:right="1134"/>
        <w:jc w:val="both"/>
      </w:pPr>
      <w:r>
        <w:t xml:space="preserve">As a </w:t>
      </w:r>
      <w:r w:rsidR="00053844">
        <w:t>hi-tech smart campus</w:t>
      </w:r>
      <w:r>
        <w:t>, Amity University at Noida &amp; Lucknow have wireless broadband internet connectivity with over 75 kms. of fiber optic/ LAN cable backbone structure. Some of the features that it can boast of as part of its hi – tech IT infrastructure are:</w:t>
      </w:r>
    </w:p>
    <w:p w14:paraId="25E43B14" w14:textId="77777777" w:rsidR="00C62228" w:rsidRDefault="00C62228">
      <w:pPr>
        <w:pStyle w:val="BodyText"/>
      </w:pPr>
    </w:p>
    <w:p w14:paraId="3FBB3779" w14:textId="3CA7924B" w:rsidR="00C62228" w:rsidRDefault="00E6392B" w:rsidP="00FE55B2">
      <w:pPr>
        <w:pStyle w:val="ListParagraph"/>
        <w:numPr>
          <w:ilvl w:val="0"/>
          <w:numId w:val="38"/>
        </w:numPr>
        <w:tabs>
          <w:tab w:val="left" w:pos="1460"/>
          <w:tab w:val="left" w:pos="1461"/>
        </w:tabs>
        <w:spacing w:line="273" w:lineRule="auto"/>
        <w:ind w:left="1457" w:right="1134"/>
        <w:rPr>
          <w:sz w:val="24"/>
        </w:rPr>
      </w:pPr>
      <w:r>
        <w:rPr>
          <w:sz w:val="24"/>
        </w:rPr>
        <w:t xml:space="preserve">600 MB Internet Bandwidth from multiple ISP to maintain redundancy and </w:t>
      </w:r>
      <w:r w:rsidR="00053844">
        <w:rPr>
          <w:sz w:val="24"/>
        </w:rPr>
        <w:t>hassle-free</w:t>
      </w:r>
      <w:r>
        <w:rPr>
          <w:sz w:val="24"/>
        </w:rPr>
        <w:t xml:space="preserve"> internet connectivity.</w:t>
      </w:r>
    </w:p>
    <w:p w14:paraId="0C4BE232" w14:textId="77777777" w:rsidR="00C62228" w:rsidRDefault="00E6392B" w:rsidP="00FE55B2">
      <w:pPr>
        <w:pStyle w:val="ListParagraph"/>
        <w:numPr>
          <w:ilvl w:val="0"/>
          <w:numId w:val="38"/>
        </w:numPr>
        <w:tabs>
          <w:tab w:val="left" w:pos="1460"/>
          <w:tab w:val="left" w:pos="1461"/>
        </w:tabs>
        <w:spacing w:before="3"/>
        <w:ind w:left="1457" w:right="1134" w:hanging="361"/>
        <w:rPr>
          <w:sz w:val="24"/>
        </w:rPr>
      </w:pPr>
      <w:r>
        <w:rPr>
          <w:sz w:val="24"/>
        </w:rPr>
        <w:t>40 Servers are Virtualized through VM ware on HP Blades (HP-C3000 with BL</w:t>
      </w:r>
      <w:r>
        <w:rPr>
          <w:spacing w:val="-8"/>
          <w:sz w:val="24"/>
        </w:rPr>
        <w:t xml:space="preserve"> </w:t>
      </w:r>
      <w:r>
        <w:rPr>
          <w:sz w:val="24"/>
        </w:rPr>
        <w:t>460).</w:t>
      </w:r>
    </w:p>
    <w:p w14:paraId="56314558" w14:textId="77777777" w:rsidR="00C62228" w:rsidRDefault="00E6392B" w:rsidP="00FE55B2">
      <w:pPr>
        <w:pStyle w:val="ListParagraph"/>
        <w:numPr>
          <w:ilvl w:val="0"/>
          <w:numId w:val="38"/>
        </w:numPr>
        <w:tabs>
          <w:tab w:val="left" w:pos="1460"/>
          <w:tab w:val="left" w:pos="1461"/>
        </w:tabs>
        <w:spacing w:before="40"/>
        <w:ind w:left="1457" w:right="1134" w:hanging="361"/>
        <w:rPr>
          <w:sz w:val="24"/>
        </w:rPr>
      </w:pPr>
      <w:r>
        <w:rPr>
          <w:sz w:val="24"/>
        </w:rPr>
        <w:lastRenderedPageBreak/>
        <w:t>24 TB of useable EMC NAS storage with fiber channel</w:t>
      </w:r>
      <w:r>
        <w:rPr>
          <w:spacing w:val="-2"/>
          <w:sz w:val="24"/>
        </w:rPr>
        <w:t xml:space="preserve"> </w:t>
      </w:r>
      <w:r>
        <w:rPr>
          <w:sz w:val="24"/>
        </w:rPr>
        <w:t>connectivity.</w:t>
      </w:r>
    </w:p>
    <w:p w14:paraId="3B3E2F1D" w14:textId="77777777" w:rsidR="00C62228" w:rsidRDefault="00E6392B" w:rsidP="00FE55B2">
      <w:pPr>
        <w:pStyle w:val="ListParagraph"/>
        <w:numPr>
          <w:ilvl w:val="0"/>
          <w:numId w:val="38"/>
        </w:numPr>
        <w:tabs>
          <w:tab w:val="left" w:pos="1460"/>
          <w:tab w:val="left" w:pos="1461"/>
        </w:tabs>
        <w:spacing w:before="42" w:line="273" w:lineRule="auto"/>
        <w:ind w:left="1457" w:right="1134"/>
        <w:rPr>
          <w:sz w:val="24"/>
        </w:rPr>
      </w:pPr>
      <w:r>
        <w:rPr>
          <w:sz w:val="24"/>
        </w:rPr>
        <w:t>One Network across the country. All Amity Campuses are connected through MPLS VPN of 4MB/2 MB link</w:t>
      </w:r>
      <w:r>
        <w:rPr>
          <w:spacing w:val="-2"/>
          <w:sz w:val="24"/>
        </w:rPr>
        <w:t xml:space="preserve"> </w:t>
      </w:r>
      <w:r>
        <w:rPr>
          <w:sz w:val="24"/>
        </w:rPr>
        <w:t>each.</w:t>
      </w:r>
    </w:p>
    <w:p w14:paraId="5BA245D3" w14:textId="77777777" w:rsidR="00C62228" w:rsidRDefault="00E6392B" w:rsidP="00FE55B2">
      <w:pPr>
        <w:pStyle w:val="ListParagraph"/>
        <w:numPr>
          <w:ilvl w:val="0"/>
          <w:numId w:val="38"/>
        </w:numPr>
        <w:tabs>
          <w:tab w:val="left" w:pos="1460"/>
          <w:tab w:val="left" w:pos="1461"/>
        </w:tabs>
        <w:spacing w:before="1" w:line="273" w:lineRule="auto"/>
        <w:ind w:left="1457" w:right="1134"/>
        <w:rPr>
          <w:sz w:val="24"/>
        </w:rPr>
      </w:pPr>
      <w:r>
        <w:rPr>
          <w:sz w:val="24"/>
        </w:rPr>
        <w:t xml:space="preserve">High end Catalyst CISCO 6500 Series Switches with Hot Standby Router Protocol </w:t>
      </w:r>
      <w:proofErr w:type="gramStart"/>
      <w:r>
        <w:rPr>
          <w:sz w:val="24"/>
        </w:rPr>
        <w:t>( HSRP</w:t>
      </w:r>
      <w:proofErr w:type="gramEnd"/>
      <w:r>
        <w:rPr>
          <w:sz w:val="24"/>
        </w:rPr>
        <w:t>) for load balancing and high</w:t>
      </w:r>
      <w:r>
        <w:rPr>
          <w:spacing w:val="-2"/>
          <w:sz w:val="24"/>
        </w:rPr>
        <w:t xml:space="preserve"> </w:t>
      </w:r>
      <w:r>
        <w:rPr>
          <w:sz w:val="24"/>
        </w:rPr>
        <w:t>availability.</w:t>
      </w:r>
    </w:p>
    <w:p w14:paraId="7B5D84C5" w14:textId="77777777" w:rsidR="00C62228" w:rsidRDefault="00E6392B" w:rsidP="00FE55B2">
      <w:pPr>
        <w:pStyle w:val="ListParagraph"/>
        <w:numPr>
          <w:ilvl w:val="0"/>
          <w:numId w:val="38"/>
        </w:numPr>
        <w:tabs>
          <w:tab w:val="left" w:pos="1460"/>
          <w:tab w:val="left" w:pos="1461"/>
        </w:tabs>
        <w:spacing w:before="3" w:line="273" w:lineRule="auto"/>
        <w:ind w:left="1457" w:right="1134"/>
        <w:rPr>
          <w:sz w:val="24"/>
        </w:rPr>
      </w:pPr>
      <w:r>
        <w:rPr>
          <w:sz w:val="24"/>
        </w:rPr>
        <w:t>Three Firewall box in redundant mode with high level of content/URL filtering and bandwidth management.</w:t>
      </w:r>
    </w:p>
    <w:p w14:paraId="4DBB6098" w14:textId="77777777" w:rsidR="00C62228" w:rsidRDefault="00E6392B" w:rsidP="00FE55B2">
      <w:pPr>
        <w:pStyle w:val="ListParagraph"/>
        <w:numPr>
          <w:ilvl w:val="0"/>
          <w:numId w:val="38"/>
        </w:numPr>
        <w:tabs>
          <w:tab w:val="left" w:pos="1460"/>
          <w:tab w:val="left" w:pos="1461"/>
        </w:tabs>
        <w:spacing w:before="3"/>
        <w:ind w:left="1457" w:right="1134" w:hanging="361"/>
        <w:rPr>
          <w:sz w:val="24"/>
        </w:rPr>
      </w:pPr>
      <w:r>
        <w:rPr>
          <w:sz w:val="24"/>
        </w:rPr>
        <w:t>Mac. Address base authentication for all Wi-Fi users and</w:t>
      </w:r>
      <w:r>
        <w:rPr>
          <w:spacing w:val="-2"/>
          <w:sz w:val="24"/>
        </w:rPr>
        <w:t xml:space="preserve"> </w:t>
      </w:r>
      <w:r>
        <w:rPr>
          <w:sz w:val="24"/>
        </w:rPr>
        <w:t>tracking.</w:t>
      </w:r>
    </w:p>
    <w:p w14:paraId="287577C5" w14:textId="77777777" w:rsidR="00C62228" w:rsidRDefault="00E6392B" w:rsidP="00FE55B2">
      <w:pPr>
        <w:pStyle w:val="ListParagraph"/>
        <w:numPr>
          <w:ilvl w:val="0"/>
          <w:numId w:val="38"/>
        </w:numPr>
        <w:tabs>
          <w:tab w:val="left" w:pos="1460"/>
          <w:tab w:val="left" w:pos="1461"/>
        </w:tabs>
        <w:spacing w:before="40"/>
        <w:ind w:left="1457" w:right="1134" w:hanging="361"/>
        <w:rPr>
          <w:sz w:val="24"/>
        </w:rPr>
      </w:pPr>
      <w:r>
        <w:rPr>
          <w:sz w:val="24"/>
        </w:rPr>
        <w:t>BGP Router with own IP Pool for bandwidth aggregation and load</w:t>
      </w:r>
      <w:r>
        <w:rPr>
          <w:spacing w:val="-1"/>
          <w:sz w:val="24"/>
        </w:rPr>
        <w:t xml:space="preserve"> </w:t>
      </w:r>
      <w:r>
        <w:rPr>
          <w:sz w:val="24"/>
        </w:rPr>
        <w:t>balancing.</w:t>
      </w:r>
    </w:p>
    <w:p w14:paraId="3D807E28" w14:textId="77777777" w:rsidR="00C62228" w:rsidRDefault="00E6392B" w:rsidP="00FE55B2">
      <w:pPr>
        <w:pStyle w:val="ListParagraph"/>
        <w:numPr>
          <w:ilvl w:val="0"/>
          <w:numId w:val="38"/>
        </w:numPr>
        <w:tabs>
          <w:tab w:val="left" w:pos="1460"/>
          <w:tab w:val="left" w:pos="1461"/>
        </w:tabs>
        <w:spacing w:before="39" w:line="273" w:lineRule="auto"/>
        <w:ind w:left="1457" w:right="1134"/>
        <w:rPr>
          <w:sz w:val="24"/>
        </w:rPr>
      </w:pPr>
      <w:r>
        <w:rPr>
          <w:sz w:val="24"/>
        </w:rPr>
        <w:t>Campus is covered with high through put Wi-Fi with 400 Nos. APs Access point by using secured and managed Controller of Aruba.</w:t>
      </w:r>
    </w:p>
    <w:p w14:paraId="0574AA36" w14:textId="77777777" w:rsidR="00C62228" w:rsidRDefault="00E6392B" w:rsidP="00FE55B2">
      <w:pPr>
        <w:pStyle w:val="ListParagraph"/>
        <w:numPr>
          <w:ilvl w:val="0"/>
          <w:numId w:val="38"/>
        </w:numPr>
        <w:tabs>
          <w:tab w:val="left" w:pos="1460"/>
          <w:tab w:val="left" w:pos="1461"/>
        </w:tabs>
        <w:spacing w:before="3" w:line="273" w:lineRule="auto"/>
        <w:ind w:left="1457" w:right="1134"/>
        <w:rPr>
          <w:sz w:val="24"/>
        </w:rPr>
      </w:pPr>
      <w:r>
        <w:rPr>
          <w:sz w:val="24"/>
        </w:rPr>
        <w:t>Centrally IT resource management, monitoring and communication over intranet in between campuses.</w:t>
      </w:r>
    </w:p>
    <w:p w14:paraId="67B29FBF" w14:textId="77777777" w:rsidR="00C62228" w:rsidRDefault="00E6392B" w:rsidP="00FE55B2">
      <w:pPr>
        <w:pStyle w:val="ListParagraph"/>
        <w:numPr>
          <w:ilvl w:val="0"/>
          <w:numId w:val="38"/>
        </w:numPr>
        <w:tabs>
          <w:tab w:val="left" w:pos="1460"/>
          <w:tab w:val="left" w:pos="1461"/>
        </w:tabs>
        <w:spacing w:before="3"/>
        <w:ind w:left="1457" w:right="1134" w:hanging="361"/>
        <w:rPr>
          <w:sz w:val="24"/>
        </w:rPr>
      </w:pPr>
      <w:r>
        <w:rPr>
          <w:sz w:val="24"/>
        </w:rPr>
        <w:t>Smart Camera Surveillance with IP Cameras through the</w:t>
      </w:r>
      <w:r>
        <w:rPr>
          <w:spacing w:val="-2"/>
          <w:sz w:val="24"/>
        </w:rPr>
        <w:t xml:space="preserve"> </w:t>
      </w:r>
      <w:r>
        <w:rPr>
          <w:sz w:val="24"/>
        </w:rPr>
        <w:t>Campus.</w:t>
      </w:r>
    </w:p>
    <w:p w14:paraId="4AA76330" w14:textId="77777777" w:rsidR="00C62228" w:rsidRDefault="00E6392B" w:rsidP="00FE55B2">
      <w:pPr>
        <w:pStyle w:val="ListParagraph"/>
        <w:numPr>
          <w:ilvl w:val="0"/>
          <w:numId w:val="38"/>
        </w:numPr>
        <w:tabs>
          <w:tab w:val="left" w:pos="1460"/>
          <w:tab w:val="left" w:pos="1461"/>
        </w:tabs>
        <w:spacing w:before="40" w:line="273" w:lineRule="auto"/>
        <w:ind w:left="1457" w:right="1134"/>
        <w:rPr>
          <w:sz w:val="24"/>
        </w:rPr>
      </w:pPr>
      <w:r>
        <w:rPr>
          <w:sz w:val="24"/>
        </w:rPr>
        <w:t>Lecture Recordings &amp; Live transmission of ‘on demand’ Class Lectures &amp; Events over Intranet &amp; Internet.</w:t>
      </w:r>
    </w:p>
    <w:p w14:paraId="7AE6BF8E" w14:textId="77777777" w:rsidR="00C62228" w:rsidRDefault="00E6392B">
      <w:pPr>
        <w:pStyle w:val="BodyText"/>
        <w:spacing w:before="64" w:line="276" w:lineRule="auto"/>
        <w:ind w:left="1100"/>
      </w:pPr>
      <w:r>
        <w:t>All the faculty members are provided with computers / laptops with internet browsing facility for the preparation of teaching, learning material and research in their respective departments.</w:t>
      </w:r>
    </w:p>
    <w:p w14:paraId="014FA22D" w14:textId="77777777" w:rsidR="00C62228" w:rsidRDefault="00C62228">
      <w:pPr>
        <w:pStyle w:val="BodyText"/>
        <w:rPr>
          <w:sz w:val="26"/>
        </w:rPr>
      </w:pPr>
    </w:p>
    <w:p w14:paraId="670D47ED" w14:textId="65C42CB2" w:rsidR="00C62228" w:rsidRDefault="00E6392B" w:rsidP="00FE55B2">
      <w:pPr>
        <w:pStyle w:val="ListParagraph"/>
        <w:numPr>
          <w:ilvl w:val="0"/>
          <w:numId w:val="42"/>
        </w:numPr>
        <w:tabs>
          <w:tab w:val="left" w:pos="1480"/>
        </w:tabs>
        <w:spacing w:before="197" w:line="276" w:lineRule="auto"/>
        <w:ind w:left="1100" w:right="1185" w:firstLine="0"/>
        <w:jc w:val="both"/>
        <w:rPr>
          <w:sz w:val="24"/>
        </w:rPr>
      </w:pPr>
      <w:r>
        <w:rPr>
          <w:b/>
          <w:sz w:val="24"/>
        </w:rPr>
        <w:t xml:space="preserve">Outcome Assessment Plan- Direct and Indirect methods for Assessment of Programme Learning Outcomes – </w:t>
      </w:r>
      <w:r>
        <w:rPr>
          <w:sz w:val="24"/>
        </w:rPr>
        <w:t xml:space="preserve">An outcome assessment plan is developed to ensure that the Programme learning outcomes are assessed, each by </w:t>
      </w:r>
      <w:r w:rsidR="00053844">
        <w:rPr>
          <w:sz w:val="24"/>
        </w:rPr>
        <w:t>at least</w:t>
      </w:r>
      <w:r>
        <w:rPr>
          <w:sz w:val="24"/>
        </w:rPr>
        <w:t xml:space="preserve"> one direct and one indirect method. The Assessment tools used to evaluate the extent of accomplishment of each learning outcomes are given in the assessment plan for the Masters programme of faculty of Management studies, mentioned as</w:t>
      </w:r>
      <w:r>
        <w:rPr>
          <w:spacing w:val="-1"/>
          <w:sz w:val="24"/>
        </w:rPr>
        <w:t xml:space="preserve"> </w:t>
      </w:r>
      <w:r>
        <w:rPr>
          <w:sz w:val="24"/>
        </w:rPr>
        <w:t>under:</w:t>
      </w:r>
    </w:p>
    <w:p w14:paraId="038D360E" w14:textId="77777777" w:rsidR="00C62228" w:rsidRDefault="00C62228">
      <w:pPr>
        <w:pStyle w:val="BodyText"/>
        <w:rPr>
          <w:sz w:val="20"/>
        </w:rPr>
      </w:pPr>
    </w:p>
    <w:p w14:paraId="5B5F65B1" w14:textId="77777777" w:rsidR="00C62228" w:rsidRDefault="00C62228">
      <w:pPr>
        <w:pStyle w:val="BodyText"/>
        <w:rPr>
          <w:sz w:val="20"/>
        </w:rPr>
      </w:pPr>
    </w:p>
    <w:p w14:paraId="75CD1063" w14:textId="77777777" w:rsidR="00C62228" w:rsidRDefault="00C62228">
      <w:pPr>
        <w:pStyle w:val="BodyText"/>
        <w:spacing w:before="3"/>
        <w:rPr>
          <w:sz w:val="15"/>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952"/>
        <w:gridCol w:w="2160"/>
        <w:gridCol w:w="1889"/>
      </w:tblGrid>
      <w:tr w:rsidR="00C62228" w14:paraId="7B44A644" w14:textId="77777777">
        <w:trPr>
          <w:trHeight w:val="645"/>
        </w:trPr>
        <w:tc>
          <w:tcPr>
            <w:tcW w:w="540" w:type="dxa"/>
          </w:tcPr>
          <w:p w14:paraId="56FAA50B" w14:textId="77777777" w:rsidR="00C62228" w:rsidRDefault="00E6392B">
            <w:pPr>
              <w:pStyle w:val="TableParagraph"/>
              <w:spacing w:line="275" w:lineRule="exact"/>
              <w:ind w:left="7"/>
              <w:jc w:val="center"/>
              <w:rPr>
                <w:b/>
                <w:sz w:val="24"/>
              </w:rPr>
            </w:pPr>
            <w:r>
              <w:rPr>
                <w:b/>
                <w:sz w:val="24"/>
              </w:rPr>
              <w:t>#</w:t>
            </w:r>
          </w:p>
        </w:tc>
        <w:tc>
          <w:tcPr>
            <w:tcW w:w="4952" w:type="dxa"/>
          </w:tcPr>
          <w:p w14:paraId="689A733B" w14:textId="77777777" w:rsidR="00C62228" w:rsidRDefault="00E6392B">
            <w:pPr>
              <w:pStyle w:val="TableParagraph"/>
              <w:spacing w:line="275" w:lineRule="exact"/>
              <w:ind w:left="107"/>
              <w:rPr>
                <w:b/>
                <w:sz w:val="24"/>
              </w:rPr>
            </w:pPr>
            <w:r>
              <w:rPr>
                <w:b/>
                <w:sz w:val="24"/>
              </w:rPr>
              <w:t>PLO</w:t>
            </w:r>
          </w:p>
        </w:tc>
        <w:tc>
          <w:tcPr>
            <w:tcW w:w="2160" w:type="dxa"/>
          </w:tcPr>
          <w:p w14:paraId="08438F48" w14:textId="77777777" w:rsidR="00C62228" w:rsidRDefault="00E6392B">
            <w:pPr>
              <w:pStyle w:val="TableParagraph"/>
              <w:spacing w:line="275" w:lineRule="exact"/>
              <w:ind w:left="105"/>
              <w:rPr>
                <w:b/>
                <w:sz w:val="24"/>
              </w:rPr>
            </w:pPr>
            <w:r>
              <w:rPr>
                <w:b/>
                <w:sz w:val="24"/>
              </w:rPr>
              <w:t>Direct</w:t>
            </w:r>
          </w:p>
        </w:tc>
        <w:tc>
          <w:tcPr>
            <w:tcW w:w="1889" w:type="dxa"/>
          </w:tcPr>
          <w:p w14:paraId="22DC5F67" w14:textId="77777777" w:rsidR="00C62228" w:rsidRDefault="00E6392B">
            <w:pPr>
              <w:pStyle w:val="TableParagraph"/>
              <w:spacing w:line="275" w:lineRule="exact"/>
              <w:ind w:left="106"/>
              <w:rPr>
                <w:b/>
                <w:sz w:val="24"/>
              </w:rPr>
            </w:pPr>
            <w:r>
              <w:rPr>
                <w:b/>
                <w:sz w:val="24"/>
              </w:rPr>
              <w:t>Indirect</w:t>
            </w:r>
          </w:p>
        </w:tc>
      </w:tr>
      <w:tr w:rsidR="00C62228" w14:paraId="39AF54BF" w14:textId="77777777">
        <w:trPr>
          <w:trHeight w:val="1785"/>
        </w:trPr>
        <w:tc>
          <w:tcPr>
            <w:tcW w:w="540" w:type="dxa"/>
          </w:tcPr>
          <w:p w14:paraId="13AB7338" w14:textId="77777777" w:rsidR="00C62228" w:rsidRDefault="00E6392B">
            <w:pPr>
              <w:pStyle w:val="TableParagraph"/>
              <w:spacing w:line="270" w:lineRule="exact"/>
              <w:ind w:left="7"/>
              <w:jc w:val="center"/>
              <w:rPr>
                <w:sz w:val="24"/>
              </w:rPr>
            </w:pPr>
            <w:r>
              <w:rPr>
                <w:sz w:val="24"/>
              </w:rPr>
              <w:t>1</w:t>
            </w:r>
          </w:p>
        </w:tc>
        <w:tc>
          <w:tcPr>
            <w:tcW w:w="4952" w:type="dxa"/>
          </w:tcPr>
          <w:p w14:paraId="336FF034" w14:textId="2A3988AD" w:rsidR="00C62228" w:rsidRDefault="00E6392B" w:rsidP="00463E0C">
            <w:pPr>
              <w:pStyle w:val="TableParagraph"/>
              <w:spacing w:line="276" w:lineRule="auto"/>
              <w:ind w:left="107" w:right="95"/>
              <w:jc w:val="both"/>
              <w:rPr>
                <w:sz w:val="24"/>
              </w:rPr>
            </w:pPr>
            <w:r>
              <w:rPr>
                <w:sz w:val="24"/>
              </w:rPr>
              <w:t xml:space="preserve">Student </w:t>
            </w:r>
            <w:r w:rsidR="00053844">
              <w:rPr>
                <w:sz w:val="24"/>
              </w:rPr>
              <w:t>shall be</w:t>
            </w:r>
            <w:r>
              <w:rPr>
                <w:sz w:val="24"/>
              </w:rPr>
              <w:t xml:space="preserve"> able to define, summarize concepts in Management and apply it in multi-disciplinary context, able to describe and critically </w:t>
            </w:r>
            <w:r w:rsidR="00053844">
              <w:rPr>
                <w:sz w:val="24"/>
              </w:rPr>
              <w:t>analyze</w:t>
            </w:r>
            <w:r>
              <w:rPr>
                <w:sz w:val="24"/>
              </w:rPr>
              <w:t xml:space="preserve"> management problems in volatile business environment</w:t>
            </w:r>
          </w:p>
        </w:tc>
        <w:tc>
          <w:tcPr>
            <w:tcW w:w="2160" w:type="dxa"/>
          </w:tcPr>
          <w:p w14:paraId="685ED1F5" w14:textId="77777777" w:rsidR="00C62228" w:rsidRDefault="00E6392B">
            <w:pPr>
              <w:pStyle w:val="TableParagraph"/>
              <w:spacing w:line="276" w:lineRule="auto"/>
              <w:ind w:left="105" w:right="398"/>
              <w:rPr>
                <w:sz w:val="24"/>
              </w:rPr>
            </w:pPr>
            <w:r>
              <w:rPr>
                <w:sz w:val="24"/>
              </w:rPr>
              <w:t>*Comprehensive Exam/Viva on annual basis</w:t>
            </w:r>
          </w:p>
        </w:tc>
        <w:tc>
          <w:tcPr>
            <w:tcW w:w="1889" w:type="dxa"/>
          </w:tcPr>
          <w:p w14:paraId="18A98065" w14:textId="77777777" w:rsidR="00C62228" w:rsidRDefault="00E6392B">
            <w:pPr>
              <w:pStyle w:val="TableParagraph"/>
              <w:spacing w:line="276" w:lineRule="auto"/>
              <w:ind w:left="106" w:right="559"/>
              <w:rPr>
                <w:sz w:val="24"/>
              </w:rPr>
            </w:pPr>
            <w:r>
              <w:rPr>
                <w:sz w:val="24"/>
              </w:rPr>
              <w:t>Student Exit Survey</w:t>
            </w:r>
          </w:p>
        </w:tc>
      </w:tr>
      <w:tr w:rsidR="00C62228" w14:paraId="24995798" w14:textId="77777777">
        <w:trPr>
          <w:trHeight w:val="1787"/>
        </w:trPr>
        <w:tc>
          <w:tcPr>
            <w:tcW w:w="540" w:type="dxa"/>
            <w:vMerge w:val="restart"/>
          </w:tcPr>
          <w:p w14:paraId="1652E3C1" w14:textId="77777777" w:rsidR="00C62228" w:rsidRDefault="00E6392B">
            <w:pPr>
              <w:pStyle w:val="TableParagraph"/>
              <w:spacing w:line="270" w:lineRule="exact"/>
              <w:ind w:left="7"/>
              <w:jc w:val="center"/>
              <w:rPr>
                <w:sz w:val="24"/>
              </w:rPr>
            </w:pPr>
            <w:r>
              <w:rPr>
                <w:sz w:val="24"/>
              </w:rPr>
              <w:t>2</w:t>
            </w:r>
          </w:p>
        </w:tc>
        <w:tc>
          <w:tcPr>
            <w:tcW w:w="4952" w:type="dxa"/>
            <w:vMerge w:val="restart"/>
          </w:tcPr>
          <w:p w14:paraId="04F817B8" w14:textId="4F048C56" w:rsidR="00C62228" w:rsidRDefault="00E6392B" w:rsidP="00463E0C">
            <w:pPr>
              <w:pStyle w:val="TableParagraph"/>
              <w:spacing w:line="276" w:lineRule="auto"/>
              <w:ind w:left="107" w:right="95"/>
              <w:jc w:val="both"/>
              <w:rPr>
                <w:sz w:val="24"/>
              </w:rPr>
            </w:pPr>
            <w:r>
              <w:rPr>
                <w:sz w:val="24"/>
              </w:rPr>
              <w:t xml:space="preserve">Student shall ability to acquire and evaluate new knowledge through Business research methods, Ability to identify, define, investigate, and solve critical business issues, </w:t>
            </w:r>
            <w:r w:rsidR="00053844">
              <w:rPr>
                <w:sz w:val="24"/>
              </w:rPr>
              <w:t>analyze</w:t>
            </w:r>
            <w:r>
              <w:rPr>
                <w:sz w:val="24"/>
              </w:rPr>
              <w:t xml:space="preserve"> data/information and interpret results for driving optimum solutions.</w:t>
            </w:r>
          </w:p>
        </w:tc>
        <w:tc>
          <w:tcPr>
            <w:tcW w:w="2160" w:type="dxa"/>
          </w:tcPr>
          <w:p w14:paraId="3CB28E97" w14:textId="77777777" w:rsidR="00C62228" w:rsidRDefault="00E6392B">
            <w:pPr>
              <w:pStyle w:val="TableParagraph"/>
              <w:spacing w:line="276" w:lineRule="auto"/>
              <w:ind w:left="105" w:right="838"/>
              <w:rPr>
                <w:sz w:val="24"/>
              </w:rPr>
            </w:pPr>
            <w:r>
              <w:rPr>
                <w:sz w:val="24"/>
              </w:rPr>
              <w:t>Term Paper, Seminar, Internship, Dissertation (Rubrics)</w:t>
            </w:r>
          </w:p>
        </w:tc>
        <w:tc>
          <w:tcPr>
            <w:tcW w:w="1889" w:type="dxa"/>
            <w:vMerge w:val="restart"/>
          </w:tcPr>
          <w:p w14:paraId="2914F8CB" w14:textId="77777777" w:rsidR="00C62228" w:rsidRDefault="00E6392B">
            <w:pPr>
              <w:pStyle w:val="TableParagraph"/>
              <w:spacing w:line="276" w:lineRule="auto"/>
              <w:ind w:left="106" w:right="133"/>
              <w:rPr>
                <w:sz w:val="24"/>
              </w:rPr>
            </w:pPr>
            <w:r>
              <w:rPr>
                <w:sz w:val="24"/>
              </w:rPr>
              <w:t>Feedback of Industry Internship Guide</w:t>
            </w:r>
          </w:p>
        </w:tc>
      </w:tr>
      <w:tr w:rsidR="00C62228" w14:paraId="7210D85B" w14:textId="77777777">
        <w:trPr>
          <w:trHeight w:val="834"/>
        </w:trPr>
        <w:tc>
          <w:tcPr>
            <w:tcW w:w="540" w:type="dxa"/>
            <w:vMerge/>
            <w:tcBorders>
              <w:top w:val="nil"/>
            </w:tcBorders>
          </w:tcPr>
          <w:p w14:paraId="29C21F83" w14:textId="77777777" w:rsidR="00C62228" w:rsidRDefault="00C62228">
            <w:pPr>
              <w:rPr>
                <w:sz w:val="2"/>
                <w:szCs w:val="2"/>
              </w:rPr>
            </w:pPr>
          </w:p>
        </w:tc>
        <w:tc>
          <w:tcPr>
            <w:tcW w:w="4952" w:type="dxa"/>
            <w:vMerge/>
            <w:tcBorders>
              <w:top w:val="nil"/>
            </w:tcBorders>
          </w:tcPr>
          <w:p w14:paraId="173FAE66" w14:textId="77777777" w:rsidR="00C62228" w:rsidRDefault="00C62228" w:rsidP="00463E0C">
            <w:pPr>
              <w:jc w:val="both"/>
              <w:rPr>
                <w:sz w:val="2"/>
                <w:szCs w:val="2"/>
              </w:rPr>
            </w:pPr>
          </w:p>
        </w:tc>
        <w:tc>
          <w:tcPr>
            <w:tcW w:w="2160" w:type="dxa"/>
          </w:tcPr>
          <w:p w14:paraId="01122F50" w14:textId="77777777" w:rsidR="00C62228" w:rsidRDefault="00E6392B">
            <w:pPr>
              <w:pStyle w:val="TableParagraph"/>
              <w:spacing w:line="276" w:lineRule="auto"/>
              <w:ind w:left="105" w:right="518"/>
              <w:rPr>
                <w:sz w:val="24"/>
              </w:rPr>
            </w:pPr>
            <w:r>
              <w:rPr>
                <w:sz w:val="24"/>
              </w:rPr>
              <w:t>Comprehensive Exam</w:t>
            </w:r>
          </w:p>
        </w:tc>
        <w:tc>
          <w:tcPr>
            <w:tcW w:w="1889" w:type="dxa"/>
            <w:vMerge/>
            <w:tcBorders>
              <w:top w:val="nil"/>
            </w:tcBorders>
          </w:tcPr>
          <w:p w14:paraId="31ADC2A4" w14:textId="77777777" w:rsidR="00C62228" w:rsidRDefault="00C62228">
            <w:pPr>
              <w:rPr>
                <w:sz w:val="2"/>
                <w:szCs w:val="2"/>
              </w:rPr>
            </w:pPr>
          </w:p>
        </w:tc>
      </w:tr>
      <w:tr w:rsidR="00C62228" w14:paraId="3CC7DA50" w14:textId="77777777">
        <w:trPr>
          <w:trHeight w:val="834"/>
        </w:trPr>
        <w:tc>
          <w:tcPr>
            <w:tcW w:w="540" w:type="dxa"/>
          </w:tcPr>
          <w:p w14:paraId="0B490B0B" w14:textId="77777777" w:rsidR="00C62228" w:rsidRDefault="00E6392B">
            <w:pPr>
              <w:pStyle w:val="TableParagraph"/>
              <w:spacing w:line="270" w:lineRule="exact"/>
              <w:ind w:left="7"/>
              <w:jc w:val="center"/>
              <w:rPr>
                <w:sz w:val="24"/>
              </w:rPr>
            </w:pPr>
            <w:r>
              <w:rPr>
                <w:sz w:val="24"/>
              </w:rPr>
              <w:lastRenderedPageBreak/>
              <w:t>3</w:t>
            </w:r>
          </w:p>
        </w:tc>
        <w:tc>
          <w:tcPr>
            <w:tcW w:w="4952" w:type="dxa"/>
          </w:tcPr>
          <w:p w14:paraId="0C395720" w14:textId="5D90572B" w:rsidR="00C62228" w:rsidRDefault="00E6392B" w:rsidP="00463E0C">
            <w:pPr>
              <w:pStyle w:val="TableParagraph"/>
              <w:spacing w:line="276" w:lineRule="auto"/>
              <w:ind w:left="107"/>
              <w:jc w:val="both"/>
              <w:rPr>
                <w:sz w:val="24"/>
              </w:rPr>
            </w:pPr>
            <w:r>
              <w:rPr>
                <w:sz w:val="24"/>
              </w:rPr>
              <w:t xml:space="preserve">Student </w:t>
            </w:r>
            <w:r w:rsidR="00463E0C">
              <w:rPr>
                <w:sz w:val="24"/>
              </w:rPr>
              <w:t>shall be</w:t>
            </w:r>
            <w:r>
              <w:rPr>
                <w:sz w:val="24"/>
              </w:rPr>
              <w:t xml:space="preserve"> able to use various IT tools and technologies for data processing and analysis.</w:t>
            </w:r>
          </w:p>
        </w:tc>
        <w:tc>
          <w:tcPr>
            <w:tcW w:w="2160" w:type="dxa"/>
          </w:tcPr>
          <w:p w14:paraId="0ED02DF6" w14:textId="77777777" w:rsidR="00C62228" w:rsidRDefault="00E6392B">
            <w:pPr>
              <w:pStyle w:val="TableParagraph"/>
              <w:spacing w:line="276" w:lineRule="auto"/>
              <w:ind w:left="105" w:right="398"/>
              <w:rPr>
                <w:sz w:val="24"/>
              </w:rPr>
            </w:pPr>
            <w:r>
              <w:rPr>
                <w:sz w:val="24"/>
              </w:rPr>
              <w:t>*Comprehensive Exam</w:t>
            </w:r>
          </w:p>
        </w:tc>
        <w:tc>
          <w:tcPr>
            <w:tcW w:w="1889" w:type="dxa"/>
          </w:tcPr>
          <w:p w14:paraId="637FE6D8" w14:textId="77777777" w:rsidR="00C62228" w:rsidRDefault="00E6392B">
            <w:pPr>
              <w:pStyle w:val="TableParagraph"/>
              <w:spacing w:line="276" w:lineRule="auto"/>
              <w:ind w:left="106" w:right="559"/>
              <w:rPr>
                <w:sz w:val="24"/>
              </w:rPr>
            </w:pPr>
            <w:r>
              <w:rPr>
                <w:sz w:val="24"/>
              </w:rPr>
              <w:t>Student Exit Survey</w:t>
            </w:r>
          </w:p>
        </w:tc>
      </w:tr>
      <w:tr w:rsidR="00C62228" w14:paraId="334A582A" w14:textId="77777777">
        <w:trPr>
          <w:trHeight w:val="1151"/>
        </w:trPr>
        <w:tc>
          <w:tcPr>
            <w:tcW w:w="540" w:type="dxa"/>
            <w:vMerge w:val="restart"/>
          </w:tcPr>
          <w:p w14:paraId="5A0F13D7" w14:textId="77777777" w:rsidR="00C62228" w:rsidRDefault="00E6392B">
            <w:pPr>
              <w:pStyle w:val="TableParagraph"/>
              <w:spacing w:line="270" w:lineRule="exact"/>
              <w:ind w:left="7"/>
              <w:jc w:val="center"/>
              <w:rPr>
                <w:sz w:val="24"/>
              </w:rPr>
            </w:pPr>
            <w:r>
              <w:rPr>
                <w:sz w:val="24"/>
              </w:rPr>
              <w:t>4</w:t>
            </w:r>
          </w:p>
        </w:tc>
        <w:tc>
          <w:tcPr>
            <w:tcW w:w="4952" w:type="dxa"/>
            <w:vMerge w:val="restart"/>
          </w:tcPr>
          <w:p w14:paraId="0F7904B6" w14:textId="53AEA470" w:rsidR="00C62228" w:rsidRDefault="00E6392B" w:rsidP="00463E0C">
            <w:pPr>
              <w:pStyle w:val="TableParagraph"/>
              <w:spacing w:line="276" w:lineRule="auto"/>
              <w:ind w:left="107" w:right="395"/>
              <w:jc w:val="both"/>
              <w:rPr>
                <w:sz w:val="24"/>
              </w:rPr>
            </w:pPr>
            <w:r>
              <w:rPr>
                <w:sz w:val="24"/>
              </w:rPr>
              <w:t xml:space="preserve">Student </w:t>
            </w:r>
            <w:r w:rsidR="00463E0C">
              <w:rPr>
                <w:sz w:val="24"/>
              </w:rPr>
              <w:t>shall be</w:t>
            </w:r>
            <w:r>
              <w:rPr>
                <w:sz w:val="24"/>
              </w:rPr>
              <w:t xml:space="preserve"> able to critically think and apply range of strategies for solving a problem and decision making.</w:t>
            </w:r>
          </w:p>
        </w:tc>
        <w:tc>
          <w:tcPr>
            <w:tcW w:w="2160" w:type="dxa"/>
          </w:tcPr>
          <w:p w14:paraId="30B67948" w14:textId="77777777" w:rsidR="00C62228" w:rsidRDefault="00E6392B">
            <w:pPr>
              <w:pStyle w:val="TableParagraph"/>
              <w:spacing w:line="276" w:lineRule="auto"/>
              <w:ind w:left="105" w:right="971"/>
              <w:rPr>
                <w:sz w:val="24"/>
              </w:rPr>
            </w:pPr>
            <w:r>
              <w:rPr>
                <w:sz w:val="24"/>
              </w:rPr>
              <w:t>*Business Simulation (Rubrics)</w:t>
            </w:r>
          </w:p>
        </w:tc>
        <w:tc>
          <w:tcPr>
            <w:tcW w:w="1889" w:type="dxa"/>
            <w:vMerge w:val="restart"/>
          </w:tcPr>
          <w:p w14:paraId="63579DB7" w14:textId="77777777" w:rsidR="00C62228" w:rsidRDefault="00E6392B">
            <w:pPr>
              <w:pStyle w:val="TableParagraph"/>
              <w:spacing w:line="276" w:lineRule="auto"/>
              <w:ind w:left="106" w:right="559"/>
              <w:rPr>
                <w:sz w:val="24"/>
              </w:rPr>
            </w:pPr>
            <w:r>
              <w:rPr>
                <w:sz w:val="24"/>
              </w:rPr>
              <w:t>Student Exit Survey</w:t>
            </w:r>
          </w:p>
        </w:tc>
      </w:tr>
      <w:tr w:rsidR="00C62228" w14:paraId="064672E2" w14:textId="77777777">
        <w:trPr>
          <w:trHeight w:val="835"/>
        </w:trPr>
        <w:tc>
          <w:tcPr>
            <w:tcW w:w="540" w:type="dxa"/>
            <w:vMerge/>
            <w:tcBorders>
              <w:top w:val="nil"/>
            </w:tcBorders>
          </w:tcPr>
          <w:p w14:paraId="4624FF33" w14:textId="77777777" w:rsidR="00C62228" w:rsidRDefault="00C62228">
            <w:pPr>
              <w:rPr>
                <w:sz w:val="2"/>
                <w:szCs w:val="2"/>
              </w:rPr>
            </w:pPr>
          </w:p>
        </w:tc>
        <w:tc>
          <w:tcPr>
            <w:tcW w:w="4952" w:type="dxa"/>
            <w:vMerge/>
            <w:tcBorders>
              <w:top w:val="nil"/>
            </w:tcBorders>
          </w:tcPr>
          <w:p w14:paraId="145F2D5C" w14:textId="77777777" w:rsidR="00C62228" w:rsidRDefault="00C62228" w:rsidP="00463E0C">
            <w:pPr>
              <w:jc w:val="both"/>
              <w:rPr>
                <w:sz w:val="2"/>
                <w:szCs w:val="2"/>
              </w:rPr>
            </w:pPr>
          </w:p>
        </w:tc>
        <w:tc>
          <w:tcPr>
            <w:tcW w:w="2160" w:type="dxa"/>
          </w:tcPr>
          <w:p w14:paraId="225BD021" w14:textId="77777777" w:rsidR="00C62228" w:rsidRDefault="00E6392B">
            <w:pPr>
              <w:pStyle w:val="TableParagraph"/>
              <w:spacing w:line="278" w:lineRule="auto"/>
              <w:ind w:left="105" w:right="398"/>
              <w:rPr>
                <w:sz w:val="24"/>
              </w:rPr>
            </w:pPr>
            <w:r>
              <w:rPr>
                <w:sz w:val="24"/>
              </w:rPr>
              <w:t>*Comprehensive Exam</w:t>
            </w:r>
          </w:p>
        </w:tc>
        <w:tc>
          <w:tcPr>
            <w:tcW w:w="1889" w:type="dxa"/>
            <w:vMerge/>
            <w:tcBorders>
              <w:top w:val="nil"/>
            </w:tcBorders>
          </w:tcPr>
          <w:p w14:paraId="374C542F" w14:textId="77777777" w:rsidR="00C62228" w:rsidRDefault="00C62228">
            <w:pPr>
              <w:rPr>
                <w:sz w:val="2"/>
                <w:szCs w:val="2"/>
              </w:rPr>
            </w:pPr>
          </w:p>
        </w:tc>
      </w:tr>
      <w:tr w:rsidR="00C62228" w14:paraId="37C3B032" w14:textId="77777777">
        <w:trPr>
          <w:trHeight w:val="1787"/>
        </w:trPr>
        <w:tc>
          <w:tcPr>
            <w:tcW w:w="540" w:type="dxa"/>
            <w:vMerge w:val="restart"/>
          </w:tcPr>
          <w:p w14:paraId="57B1F97A" w14:textId="57D91D81" w:rsidR="00C62228" w:rsidRDefault="00613BA0">
            <w:pPr>
              <w:pStyle w:val="TableParagraph"/>
              <w:spacing w:line="270" w:lineRule="exact"/>
              <w:ind w:left="7"/>
              <w:jc w:val="center"/>
              <w:rPr>
                <w:sz w:val="24"/>
              </w:rPr>
            </w:pPr>
            <w:r>
              <w:rPr>
                <w:sz w:val="24"/>
              </w:rPr>
              <w:t>5</w:t>
            </w:r>
          </w:p>
        </w:tc>
        <w:tc>
          <w:tcPr>
            <w:tcW w:w="4952" w:type="dxa"/>
            <w:vMerge w:val="restart"/>
          </w:tcPr>
          <w:p w14:paraId="61BCB20F" w14:textId="30E17D70" w:rsidR="00C62228" w:rsidRDefault="00E6392B" w:rsidP="00463E0C">
            <w:pPr>
              <w:pStyle w:val="TableParagraph"/>
              <w:spacing w:line="276" w:lineRule="auto"/>
              <w:ind w:left="107" w:right="149"/>
              <w:jc w:val="both"/>
              <w:rPr>
                <w:sz w:val="24"/>
              </w:rPr>
            </w:pPr>
            <w:r>
              <w:rPr>
                <w:sz w:val="24"/>
              </w:rPr>
              <w:t xml:space="preserve">Student </w:t>
            </w:r>
            <w:r w:rsidR="00463E0C">
              <w:rPr>
                <w:sz w:val="24"/>
              </w:rPr>
              <w:t>shall be</w:t>
            </w:r>
            <w:r>
              <w:rPr>
                <w:sz w:val="24"/>
              </w:rPr>
              <w:t xml:space="preserve"> able to communicate proficiently, in oral, written, presentation, information searching and listening skills in the management profession in global /cross cultural environment.</w:t>
            </w:r>
          </w:p>
        </w:tc>
        <w:tc>
          <w:tcPr>
            <w:tcW w:w="2160" w:type="dxa"/>
          </w:tcPr>
          <w:p w14:paraId="1F07C324" w14:textId="77777777" w:rsidR="00C62228" w:rsidRDefault="00E6392B">
            <w:pPr>
              <w:pStyle w:val="TableParagraph"/>
              <w:spacing w:line="276" w:lineRule="auto"/>
              <w:ind w:left="105" w:right="478"/>
              <w:rPr>
                <w:sz w:val="24"/>
              </w:rPr>
            </w:pPr>
            <w:r>
              <w:rPr>
                <w:sz w:val="24"/>
              </w:rPr>
              <w:t>*Business Communication Course Result analysis of all semesters</w:t>
            </w:r>
          </w:p>
        </w:tc>
        <w:tc>
          <w:tcPr>
            <w:tcW w:w="1889" w:type="dxa"/>
            <w:vMerge w:val="restart"/>
          </w:tcPr>
          <w:p w14:paraId="07D5FFD1" w14:textId="77777777" w:rsidR="00C62228" w:rsidRDefault="00E6392B">
            <w:pPr>
              <w:pStyle w:val="TableParagraph"/>
              <w:spacing w:line="278" w:lineRule="auto"/>
              <w:ind w:left="106" w:right="559"/>
              <w:rPr>
                <w:sz w:val="24"/>
              </w:rPr>
            </w:pPr>
            <w:r>
              <w:rPr>
                <w:sz w:val="24"/>
              </w:rPr>
              <w:t>Student Exit Survey</w:t>
            </w:r>
          </w:p>
        </w:tc>
      </w:tr>
      <w:tr w:rsidR="00C62228" w14:paraId="33B7AEA2" w14:textId="77777777">
        <w:trPr>
          <w:trHeight w:val="517"/>
        </w:trPr>
        <w:tc>
          <w:tcPr>
            <w:tcW w:w="540" w:type="dxa"/>
            <w:vMerge/>
            <w:tcBorders>
              <w:top w:val="nil"/>
            </w:tcBorders>
          </w:tcPr>
          <w:p w14:paraId="694B3BA3" w14:textId="77777777" w:rsidR="00C62228" w:rsidRDefault="00C62228">
            <w:pPr>
              <w:rPr>
                <w:sz w:val="2"/>
                <w:szCs w:val="2"/>
              </w:rPr>
            </w:pPr>
          </w:p>
        </w:tc>
        <w:tc>
          <w:tcPr>
            <w:tcW w:w="4952" w:type="dxa"/>
            <w:vMerge/>
            <w:tcBorders>
              <w:top w:val="nil"/>
            </w:tcBorders>
          </w:tcPr>
          <w:p w14:paraId="063BD561" w14:textId="77777777" w:rsidR="00C62228" w:rsidRDefault="00C62228">
            <w:pPr>
              <w:rPr>
                <w:sz w:val="2"/>
                <w:szCs w:val="2"/>
              </w:rPr>
            </w:pPr>
          </w:p>
        </w:tc>
        <w:tc>
          <w:tcPr>
            <w:tcW w:w="2160" w:type="dxa"/>
          </w:tcPr>
          <w:p w14:paraId="407592B3" w14:textId="77777777" w:rsidR="00C62228" w:rsidRDefault="00E6392B">
            <w:pPr>
              <w:pStyle w:val="TableParagraph"/>
              <w:spacing w:line="270" w:lineRule="exact"/>
              <w:ind w:left="105"/>
              <w:rPr>
                <w:sz w:val="24"/>
              </w:rPr>
            </w:pPr>
            <w:r>
              <w:rPr>
                <w:sz w:val="24"/>
              </w:rPr>
              <w:t>*Rubrics</w:t>
            </w:r>
          </w:p>
        </w:tc>
        <w:tc>
          <w:tcPr>
            <w:tcW w:w="1889" w:type="dxa"/>
            <w:vMerge/>
            <w:tcBorders>
              <w:top w:val="nil"/>
            </w:tcBorders>
          </w:tcPr>
          <w:p w14:paraId="7989BA29" w14:textId="77777777" w:rsidR="00C62228" w:rsidRDefault="00C62228">
            <w:pPr>
              <w:rPr>
                <w:sz w:val="2"/>
                <w:szCs w:val="2"/>
              </w:rPr>
            </w:pPr>
          </w:p>
        </w:tc>
      </w:tr>
      <w:tr w:rsidR="00C62228" w14:paraId="346F57F0" w14:textId="77777777">
        <w:trPr>
          <w:trHeight w:val="832"/>
        </w:trPr>
        <w:tc>
          <w:tcPr>
            <w:tcW w:w="540" w:type="dxa"/>
          </w:tcPr>
          <w:p w14:paraId="7ED8C698" w14:textId="77777777" w:rsidR="00C62228" w:rsidRDefault="00C62228">
            <w:pPr>
              <w:pStyle w:val="TableParagraph"/>
              <w:rPr>
                <w:sz w:val="24"/>
              </w:rPr>
            </w:pPr>
          </w:p>
        </w:tc>
        <w:tc>
          <w:tcPr>
            <w:tcW w:w="4952" w:type="dxa"/>
          </w:tcPr>
          <w:p w14:paraId="5D47C3F5" w14:textId="77777777" w:rsidR="00C62228" w:rsidRDefault="00C62228">
            <w:pPr>
              <w:pStyle w:val="TableParagraph"/>
              <w:rPr>
                <w:sz w:val="24"/>
              </w:rPr>
            </w:pPr>
          </w:p>
        </w:tc>
        <w:tc>
          <w:tcPr>
            <w:tcW w:w="2160" w:type="dxa"/>
          </w:tcPr>
          <w:p w14:paraId="253568E5" w14:textId="77777777" w:rsidR="00C62228" w:rsidRDefault="00E6392B">
            <w:pPr>
              <w:pStyle w:val="TableParagraph"/>
              <w:spacing w:line="276" w:lineRule="auto"/>
              <w:ind w:left="105" w:right="398"/>
              <w:rPr>
                <w:sz w:val="24"/>
              </w:rPr>
            </w:pPr>
            <w:r>
              <w:rPr>
                <w:sz w:val="24"/>
              </w:rPr>
              <w:t>*Comprehensive Exam</w:t>
            </w:r>
          </w:p>
        </w:tc>
        <w:tc>
          <w:tcPr>
            <w:tcW w:w="1889" w:type="dxa"/>
          </w:tcPr>
          <w:p w14:paraId="0D05D955" w14:textId="77777777" w:rsidR="00C62228" w:rsidRDefault="00C62228">
            <w:pPr>
              <w:pStyle w:val="TableParagraph"/>
              <w:rPr>
                <w:sz w:val="24"/>
              </w:rPr>
            </w:pPr>
          </w:p>
        </w:tc>
      </w:tr>
      <w:tr w:rsidR="00C62228" w14:paraId="0138DA84" w14:textId="77777777">
        <w:trPr>
          <w:trHeight w:val="1891"/>
        </w:trPr>
        <w:tc>
          <w:tcPr>
            <w:tcW w:w="540" w:type="dxa"/>
            <w:vMerge w:val="restart"/>
          </w:tcPr>
          <w:p w14:paraId="2E8D65A9" w14:textId="77777777" w:rsidR="00C62228" w:rsidRDefault="00E6392B">
            <w:pPr>
              <w:pStyle w:val="TableParagraph"/>
              <w:spacing w:line="265" w:lineRule="exact"/>
              <w:ind w:left="7"/>
              <w:jc w:val="center"/>
              <w:rPr>
                <w:sz w:val="24"/>
              </w:rPr>
            </w:pPr>
            <w:r>
              <w:rPr>
                <w:sz w:val="24"/>
              </w:rPr>
              <w:t>6</w:t>
            </w:r>
          </w:p>
        </w:tc>
        <w:tc>
          <w:tcPr>
            <w:tcW w:w="4952" w:type="dxa"/>
            <w:vMerge w:val="restart"/>
          </w:tcPr>
          <w:p w14:paraId="0181C536" w14:textId="77777777" w:rsidR="00C62228" w:rsidRDefault="00E6392B" w:rsidP="00463E0C">
            <w:pPr>
              <w:pStyle w:val="TableParagraph"/>
              <w:spacing w:line="276" w:lineRule="auto"/>
              <w:ind w:left="107" w:right="202"/>
              <w:jc w:val="both"/>
              <w:rPr>
                <w:sz w:val="24"/>
              </w:rPr>
            </w:pPr>
            <w:r>
              <w:rPr>
                <w:sz w:val="24"/>
              </w:rPr>
              <w:t>Student shall develop range of Leadership skills and shall demonstrate excellent interpersonal skills, understanding of group dynamics and effective Teamwork, including an awareness of personal strengths and limitations.</w:t>
            </w:r>
          </w:p>
        </w:tc>
        <w:tc>
          <w:tcPr>
            <w:tcW w:w="2160" w:type="dxa"/>
          </w:tcPr>
          <w:p w14:paraId="6A7760A9" w14:textId="77777777" w:rsidR="00C62228" w:rsidRDefault="00E6392B">
            <w:pPr>
              <w:pStyle w:val="TableParagraph"/>
              <w:spacing w:line="276" w:lineRule="auto"/>
              <w:ind w:left="105" w:right="238"/>
              <w:rPr>
                <w:sz w:val="24"/>
              </w:rPr>
            </w:pPr>
            <w:r>
              <w:rPr>
                <w:sz w:val="24"/>
              </w:rPr>
              <w:t>* Behavioural Science Course Result analysis of all semesters, Journal of Success</w:t>
            </w:r>
          </w:p>
        </w:tc>
        <w:tc>
          <w:tcPr>
            <w:tcW w:w="1889" w:type="dxa"/>
            <w:vMerge w:val="restart"/>
          </w:tcPr>
          <w:p w14:paraId="00C42E82" w14:textId="77777777" w:rsidR="00C62228" w:rsidRDefault="00E6392B">
            <w:pPr>
              <w:pStyle w:val="TableParagraph"/>
              <w:spacing w:line="276" w:lineRule="auto"/>
              <w:ind w:left="106" w:right="559"/>
              <w:rPr>
                <w:sz w:val="24"/>
              </w:rPr>
            </w:pPr>
            <w:r>
              <w:rPr>
                <w:sz w:val="24"/>
              </w:rPr>
              <w:t>Student Exit Survey</w:t>
            </w:r>
          </w:p>
        </w:tc>
      </w:tr>
      <w:tr w:rsidR="00C62228" w14:paraId="29F4A402" w14:textId="77777777">
        <w:trPr>
          <w:trHeight w:val="517"/>
        </w:trPr>
        <w:tc>
          <w:tcPr>
            <w:tcW w:w="540" w:type="dxa"/>
            <w:vMerge/>
            <w:tcBorders>
              <w:top w:val="nil"/>
            </w:tcBorders>
          </w:tcPr>
          <w:p w14:paraId="7D23B0A6" w14:textId="77777777" w:rsidR="00C62228" w:rsidRDefault="00C62228">
            <w:pPr>
              <w:rPr>
                <w:sz w:val="2"/>
                <w:szCs w:val="2"/>
              </w:rPr>
            </w:pPr>
          </w:p>
        </w:tc>
        <w:tc>
          <w:tcPr>
            <w:tcW w:w="4952" w:type="dxa"/>
            <w:vMerge/>
            <w:tcBorders>
              <w:top w:val="nil"/>
            </w:tcBorders>
          </w:tcPr>
          <w:p w14:paraId="5D3CCC92" w14:textId="77777777" w:rsidR="00C62228" w:rsidRDefault="00C62228" w:rsidP="00463E0C">
            <w:pPr>
              <w:jc w:val="both"/>
              <w:rPr>
                <w:sz w:val="2"/>
                <w:szCs w:val="2"/>
              </w:rPr>
            </w:pPr>
          </w:p>
        </w:tc>
        <w:tc>
          <w:tcPr>
            <w:tcW w:w="2160" w:type="dxa"/>
          </w:tcPr>
          <w:p w14:paraId="0080DCBA" w14:textId="77777777" w:rsidR="00C62228" w:rsidRDefault="00E6392B">
            <w:pPr>
              <w:pStyle w:val="TableParagraph"/>
              <w:spacing w:line="263" w:lineRule="exact"/>
              <w:ind w:left="165"/>
              <w:rPr>
                <w:sz w:val="24"/>
              </w:rPr>
            </w:pPr>
            <w:r>
              <w:rPr>
                <w:sz w:val="24"/>
              </w:rPr>
              <w:t>* Rubrics</w:t>
            </w:r>
          </w:p>
        </w:tc>
        <w:tc>
          <w:tcPr>
            <w:tcW w:w="1889" w:type="dxa"/>
            <w:vMerge/>
            <w:tcBorders>
              <w:top w:val="nil"/>
            </w:tcBorders>
          </w:tcPr>
          <w:p w14:paraId="6AA07D52" w14:textId="77777777" w:rsidR="00C62228" w:rsidRDefault="00C62228">
            <w:pPr>
              <w:rPr>
                <w:sz w:val="2"/>
                <w:szCs w:val="2"/>
              </w:rPr>
            </w:pPr>
          </w:p>
        </w:tc>
      </w:tr>
      <w:tr w:rsidR="00C62228" w14:paraId="7538A451" w14:textId="77777777" w:rsidTr="004A21C6">
        <w:trPr>
          <w:trHeight w:val="631"/>
        </w:trPr>
        <w:tc>
          <w:tcPr>
            <w:tcW w:w="540" w:type="dxa"/>
            <w:vMerge/>
            <w:tcBorders>
              <w:top w:val="nil"/>
            </w:tcBorders>
          </w:tcPr>
          <w:p w14:paraId="2944B147" w14:textId="77777777" w:rsidR="00C62228" w:rsidRDefault="00C62228">
            <w:pPr>
              <w:rPr>
                <w:sz w:val="2"/>
                <w:szCs w:val="2"/>
              </w:rPr>
            </w:pPr>
          </w:p>
        </w:tc>
        <w:tc>
          <w:tcPr>
            <w:tcW w:w="4952" w:type="dxa"/>
            <w:vMerge/>
            <w:tcBorders>
              <w:top w:val="nil"/>
            </w:tcBorders>
          </w:tcPr>
          <w:p w14:paraId="4B51AE62" w14:textId="77777777" w:rsidR="00C62228" w:rsidRDefault="00C62228" w:rsidP="00463E0C">
            <w:pPr>
              <w:jc w:val="both"/>
              <w:rPr>
                <w:sz w:val="2"/>
                <w:szCs w:val="2"/>
              </w:rPr>
            </w:pPr>
          </w:p>
        </w:tc>
        <w:tc>
          <w:tcPr>
            <w:tcW w:w="2160" w:type="dxa"/>
          </w:tcPr>
          <w:p w14:paraId="179BCB48" w14:textId="77777777" w:rsidR="00C62228" w:rsidRDefault="00E6392B">
            <w:pPr>
              <w:pStyle w:val="TableParagraph"/>
              <w:spacing w:line="276" w:lineRule="auto"/>
              <w:ind w:left="105" w:right="278" w:firstLine="60"/>
              <w:rPr>
                <w:sz w:val="24"/>
              </w:rPr>
            </w:pPr>
            <w:r>
              <w:rPr>
                <w:sz w:val="24"/>
              </w:rPr>
              <w:t>* Comprehensive Exam</w:t>
            </w:r>
          </w:p>
        </w:tc>
        <w:tc>
          <w:tcPr>
            <w:tcW w:w="1889" w:type="dxa"/>
            <w:vMerge/>
            <w:tcBorders>
              <w:top w:val="nil"/>
            </w:tcBorders>
          </w:tcPr>
          <w:p w14:paraId="4ED24F4A" w14:textId="77777777" w:rsidR="00C62228" w:rsidRDefault="00C62228">
            <w:pPr>
              <w:rPr>
                <w:sz w:val="2"/>
                <w:szCs w:val="2"/>
              </w:rPr>
            </w:pPr>
          </w:p>
        </w:tc>
      </w:tr>
      <w:tr w:rsidR="00C62228" w14:paraId="05901AEF" w14:textId="77777777">
        <w:trPr>
          <w:trHeight w:val="1468"/>
        </w:trPr>
        <w:tc>
          <w:tcPr>
            <w:tcW w:w="540" w:type="dxa"/>
            <w:vMerge w:val="restart"/>
          </w:tcPr>
          <w:p w14:paraId="1904C0D9" w14:textId="77777777" w:rsidR="00C62228" w:rsidRDefault="00E6392B">
            <w:pPr>
              <w:pStyle w:val="TableParagraph"/>
              <w:spacing w:line="263" w:lineRule="exact"/>
              <w:ind w:left="7"/>
              <w:jc w:val="center"/>
              <w:rPr>
                <w:sz w:val="24"/>
              </w:rPr>
            </w:pPr>
            <w:r>
              <w:rPr>
                <w:sz w:val="24"/>
              </w:rPr>
              <w:t>7</w:t>
            </w:r>
          </w:p>
        </w:tc>
        <w:tc>
          <w:tcPr>
            <w:tcW w:w="4952" w:type="dxa"/>
            <w:vMerge w:val="restart"/>
          </w:tcPr>
          <w:p w14:paraId="6666FD67" w14:textId="76D45B0F" w:rsidR="00C62228" w:rsidRDefault="00E6392B" w:rsidP="00463E0C">
            <w:pPr>
              <w:pStyle w:val="TableParagraph"/>
              <w:spacing w:line="276" w:lineRule="auto"/>
              <w:ind w:left="107" w:right="95"/>
              <w:jc w:val="both"/>
              <w:rPr>
                <w:sz w:val="24"/>
              </w:rPr>
            </w:pPr>
            <w:r>
              <w:rPr>
                <w:sz w:val="24"/>
              </w:rPr>
              <w:t xml:space="preserve">Student </w:t>
            </w:r>
            <w:r w:rsidR="00463E0C">
              <w:rPr>
                <w:sz w:val="24"/>
              </w:rPr>
              <w:t>shall be</w:t>
            </w:r>
            <w:r>
              <w:rPr>
                <w:sz w:val="24"/>
              </w:rPr>
              <w:t xml:space="preserve"> able to understand global issues from different </w:t>
            </w:r>
            <w:proofErr w:type="gramStart"/>
            <w:r>
              <w:rPr>
                <w:sz w:val="24"/>
              </w:rPr>
              <w:t>perspectives,</w:t>
            </w:r>
            <w:proofErr w:type="gramEnd"/>
            <w:r>
              <w:rPr>
                <w:sz w:val="24"/>
              </w:rPr>
              <w:t xml:space="preserve"> Recognize the opportunities that the wider world offers, Learning from and respecting different cultures, Apply different forms of communication in different cultural settings.</w:t>
            </w:r>
          </w:p>
        </w:tc>
        <w:tc>
          <w:tcPr>
            <w:tcW w:w="2160" w:type="dxa"/>
          </w:tcPr>
          <w:p w14:paraId="18143794" w14:textId="77777777" w:rsidR="00C62228" w:rsidRDefault="00E6392B">
            <w:pPr>
              <w:pStyle w:val="TableParagraph"/>
              <w:spacing w:line="276" w:lineRule="auto"/>
              <w:ind w:left="105" w:right="244"/>
              <w:rPr>
                <w:sz w:val="24"/>
              </w:rPr>
            </w:pPr>
            <w:r>
              <w:rPr>
                <w:sz w:val="24"/>
              </w:rPr>
              <w:t>*Foreign Business Language Result Analysis of all semesters</w:t>
            </w:r>
          </w:p>
        </w:tc>
        <w:tc>
          <w:tcPr>
            <w:tcW w:w="1889" w:type="dxa"/>
            <w:vMerge w:val="restart"/>
          </w:tcPr>
          <w:p w14:paraId="5AA4F677" w14:textId="77777777" w:rsidR="00C62228" w:rsidRDefault="00E6392B">
            <w:pPr>
              <w:pStyle w:val="TableParagraph"/>
              <w:spacing w:line="276" w:lineRule="auto"/>
              <w:ind w:left="106" w:right="559"/>
              <w:rPr>
                <w:sz w:val="24"/>
              </w:rPr>
            </w:pPr>
            <w:r>
              <w:rPr>
                <w:sz w:val="24"/>
              </w:rPr>
              <w:t>Student Exit Survey</w:t>
            </w:r>
          </w:p>
        </w:tc>
      </w:tr>
      <w:tr w:rsidR="00C62228" w14:paraId="1373A05D" w14:textId="77777777">
        <w:trPr>
          <w:trHeight w:val="518"/>
        </w:trPr>
        <w:tc>
          <w:tcPr>
            <w:tcW w:w="540" w:type="dxa"/>
            <w:vMerge/>
            <w:tcBorders>
              <w:top w:val="nil"/>
            </w:tcBorders>
          </w:tcPr>
          <w:p w14:paraId="0466054A" w14:textId="77777777" w:rsidR="00C62228" w:rsidRDefault="00C62228">
            <w:pPr>
              <w:rPr>
                <w:sz w:val="2"/>
                <w:szCs w:val="2"/>
              </w:rPr>
            </w:pPr>
          </w:p>
        </w:tc>
        <w:tc>
          <w:tcPr>
            <w:tcW w:w="4952" w:type="dxa"/>
            <w:vMerge/>
            <w:tcBorders>
              <w:top w:val="nil"/>
            </w:tcBorders>
          </w:tcPr>
          <w:p w14:paraId="58E59FC7" w14:textId="77777777" w:rsidR="00C62228" w:rsidRDefault="00C62228" w:rsidP="00463E0C">
            <w:pPr>
              <w:jc w:val="both"/>
              <w:rPr>
                <w:sz w:val="2"/>
                <w:szCs w:val="2"/>
              </w:rPr>
            </w:pPr>
          </w:p>
        </w:tc>
        <w:tc>
          <w:tcPr>
            <w:tcW w:w="2160" w:type="dxa"/>
          </w:tcPr>
          <w:p w14:paraId="7C2F8276" w14:textId="77777777" w:rsidR="00C62228" w:rsidRDefault="00E6392B">
            <w:pPr>
              <w:pStyle w:val="TableParagraph"/>
              <w:spacing w:line="263" w:lineRule="exact"/>
              <w:ind w:left="165"/>
              <w:rPr>
                <w:sz w:val="24"/>
              </w:rPr>
            </w:pPr>
            <w:r>
              <w:rPr>
                <w:sz w:val="24"/>
              </w:rPr>
              <w:t>* Rubrics</w:t>
            </w:r>
          </w:p>
        </w:tc>
        <w:tc>
          <w:tcPr>
            <w:tcW w:w="1889" w:type="dxa"/>
            <w:vMerge/>
            <w:tcBorders>
              <w:top w:val="nil"/>
            </w:tcBorders>
          </w:tcPr>
          <w:p w14:paraId="45ACDBA8" w14:textId="77777777" w:rsidR="00C62228" w:rsidRDefault="00C62228">
            <w:pPr>
              <w:rPr>
                <w:sz w:val="2"/>
                <w:szCs w:val="2"/>
              </w:rPr>
            </w:pPr>
          </w:p>
        </w:tc>
      </w:tr>
      <w:tr w:rsidR="00C62228" w14:paraId="55EC0F5B" w14:textId="77777777" w:rsidTr="004A21C6">
        <w:trPr>
          <w:trHeight w:val="616"/>
        </w:trPr>
        <w:tc>
          <w:tcPr>
            <w:tcW w:w="540" w:type="dxa"/>
            <w:vMerge/>
            <w:tcBorders>
              <w:top w:val="nil"/>
            </w:tcBorders>
          </w:tcPr>
          <w:p w14:paraId="55DBCB94" w14:textId="77777777" w:rsidR="00C62228" w:rsidRDefault="00C62228">
            <w:pPr>
              <w:rPr>
                <w:sz w:val="2"/>
                <w:szCs w:val="2"/>
              </w:rPr>
            </w:pPr>
          </w:p>
        </w:tc>
        <w:tc>
          <w:tcPr>
            <w:tcW w:w="4952" w:type="dxa"/>
            <w:vMerge/>
            <w:tcBorders>
              <w:top w:val="nil"/>
            </w:tcBorders>
          </w:tcPr>
          <w:p w14:paraId="6C1DC4A7" w14:textId="77777777" w:rsidR="00C62228" w:rsidRDefault="00C62228" w:rsidP="00463E0C">
            <w:pPr>
              <w:jc w:val="both"/>
              <w:rPr>
                <w:sz w:val="2"/>
                <w:szCs w:val="2"/>
              </w:rPr>
            </w:pPr>
          </w:p>
        </w:tc>
        <w:tc>
          <w:tcPr>
            <w:tcW w:w="2160" w:type="dxa"/>
          </w:tcPr>
          <w:p w14:paraId="4D0E3D58" w14:textId="77777777" w:rsidR="00C62228" w:rsidRDefault="00E6392B">
            <w:pPr>
              <w:pStyle w:val="TableParagraph"/>
              <w:spacing w:line="276" w:lineRule="auto"/>
              <w:ind w:left="105" w:right="338"/>
              <w:rPr>
                <w:sz w:val="24"/>
              </w:rPr>
            </w:pPr>
            <w:r>
              <w:rPr>
                <w:sz w:val="24"/>
              </w:rPr>
              <w:t>* Comprehensive Exam</w:t>
            </w:r>
          </w:p>
        </w:tc>
        <w:tc>
          <w:tcPr>
            <w:tcW w:w="1889" w:type="dxa"/>
            <w:vMerge/>
            <w:tcBorders>
              <w:top w:val="nil"/>
            </w:tcBorders>
          </w:tcPr>
          <w:p w14:paraId="36542A6B" w14:textId="77777777" w:rsidR="00C62228" w:rsidRDefault="00C62228">
            <w:pPr>
              <w:rPr>
                <w:sz w:val="2"/>
                <w:szCs w:val="2"/>
              </w:rPr>
            </w:pPr>
          </w:p>
        </w:tc>
      </w:tr>
      <w:tr w:rsidR="00C62228" w14:paraId="63CB1D29" w14:textId="77777777">
        <w:trPr>
          <w:trHeight w:val="1151"/>
        </w:trPr>
        <w:tc>
          <w:tcPr>
            <w:tcW w:w="540" w:type="dxa"/>
            <w:vMerge w:val="restart"/>
          </w:tcPr>
          <w:p w14:paraId="5C15F0A5" w14:textId="77777777" w:rsidR="00C62228" w:rsidRDefault="00E6392B">
            <w:pPr>
              <w:pStyle w:val="TableParagraph"/>
              <w:spacing w:line="263" w:lineRule="exact"/>
              <w:ind w:left="7"/>
              <w:jc w:val="center"/>
              <w:rPr>
                <w:sz w:val="24"/>
              </w:rPr>
            </w:pPr>
            <w:r>
              <w:rPr>
                <w:sz w:val="24"/>
              </w:rPr>
              <w:t>8</w:t>
            </w:r>
          </w:p>
        </w:tc>
        <w:tc>
          <w:tcPr>
            <w:tcW w:w="4952" w:type="dxa"/>
            <w:vMerge w:val="restart"/>
          </w:tcPr>
          <w:p w14:paraId="50BDDAEF" w14:textId="4D612A6D" w:rsidR="00C62228" w:rsidRDefault="00E6392B" w:rsidP="00463E0C">
            <w:pPr>
              <w:pStyle w:val="TableParagraph"/>
              <w:spacing w:line="276" w:lineRule="auto"/>
              <w:ind w:left="107" w:right="151"/>
              <w:jc w:val="both"/>
              <w:rPr>
                <w:sz w:val="24"/>
              </w:rPr>
            </w:pPr>
            <w:r>
              <w:rPr>
                <w:sz w:val="24"/>
              </w:rPr>
              <w:t xml:space="preserve">Student </w:t>
            </w:r>
            <w:r w:rsidR="00463E0C">
              <w:rPr>
                <w:sz w:val="24"/>
              </w:rPr>
              <w:t>shall be</w:t>
            </w:r>
            <w:r>
              <w:rPr>
                <w:sz w:val="24"/>
              </w:rPr>
              <w:t xml:space="preserve"> able to understand and practice the highest standards of ethical behaviour </w:t>
            </w:r>
            <w:r>
              <w:rPr>
                <w:spacing w:val="-3"/>
                <w:sz w:val="24"/>
              </w:rPr>
              <w:t xml:space="preserve">associated </w:t>
            </w:r>
            <w:r>
              <w:rPr>
                <w:sz w:val="24"/>
              </w:rPr>
              <w:t>with their management profession</w:t>
            </w:r>
          </w:p>
        </w:tc>
        <w:tc>
          <w:tcPr>
            <w:tcW w:w="2160" w:type="dxa"/>
          </w:tcPr>
          <w:p w14:paraId="1E84D95E" w14:textId="77777777" w:rsidR="00C62228" w:rsidRDefault="00E6392B">
            <w:pPr>
              <w:pStyle w:val="TableParagraph"/>
              <w:spacing w:line="276" w:lineRule="auto"/>
              <w:ind w:left="105" w:right="863"/>
              <w:jc w:val="both"/>
              <w:rPr>
                <w:sz w:val="24"/>
              </w:rPr>
            </w:pPr>
            <w:r>
              <w:rPr>
                <w:sz w:val="24"/>
              </w:rPr>
              <w:t>*Plagiarism Checking of Dissertation</w:t>
            </w:r>
          </w:p>
        </w:tc>
        <w:tc>
          <w:tcPr>
            <w:tcW w:w="1889" w:type="dxa"/>
          </w:tcPr>
          <w:p w14:paraId="6993BD1E" w14:textId="77777777" w:rsidR="00C62228" w:rsidRDefault="00E6392B">
            <w:pPr>
              <w:pStyle w:val="TableParagraph"/>
              <w:spacing w:line="276" w:lineRule="auto"/>
              <w:ind w:left="106" w:right="133"/>
              <w:rPr>
                <w:sz w:val="24"/>
              </w:rPr>
            </w:pPr>
            <w:r>
              <w:rPr>
                <w:sz w:val="24"/>
              </w:rPr>
              <w:t>Feedback of Industry Internship Guide</w:t>
            </w:r>
          </w:p>
        </w:tc>
      </w:tr>
      <w:tr w:rsidR="00C62228" w14:paraId="06AF7D09" w14:textId="77777777">
        <w:trPr>
          <w:trHeight w:val="834"/>
        </w:trPr>
        <w:tc>
          <w:tcPr>
            <w:tcW w:w="540" w:type="dxa"/>
            <w:vMerge/>
            <w:tcBorders>
              <w:top w:val="nil"/>
            </w:tcBorders>
          </w:tcPr>
          <w:p w14:paraId="022A9201" w14:textId="77777777" w:rsidR="00C62228" w:rsidRDefault="00C62228">
            <w:pPr>
              <w:rPr>
                <w:sz w:val="2"/>
                <w:szCs w:val="2"/>
              </w:rPr>
            </w:pPr>
          </w:p>
        </w:tc>
        <w:tc>
          <w:tcPr>
            <w:tcW w:w="4952" w:type="dxa"/>
            <w:vMerge/>
            <w:tcBorders>
              <w:top w:val="nil"/>
            </w:tcBorders>
          </w:tcPr>
          <w:p w14:paraId="362FD741" w14:textId="77777777" w:rsidR="00C62228" w:rsidRDefault="00C62228" w:rsidP="00463E0C">
            <w:pPr>
              <w:jc w:val="both"/>
              <w:rPr>
                <w:sz w:val="2"/>
                <w:szCs w:val="2"/>
              </w:rPr>
            </w:pPr>
          </w:p>
        </w:tc>
        <w:tc>
          <w:tcPr>
            <w:tcW w:w="2160" w:type="dxa"/>
          </w:tcPr>
          <w:p w14:paraId="64619681" w14:textId="77777777" w:rsidR="00C62228" w:rsidRDefault="00E6392B">
            <w:pPr>
              <w:pStyle w:val="TableParagraph"/>
              <w:spacing w:line="278" w:lineRule="auto"/>
              <w:ind w:left="105" w:right="338"/>
              <w:rPr>
                <w:sz w:val="24"/>
              </w:rPr>
            </w:pPr>
            <w:r>
              <w:rPr>
                <w:sz w:val="24"/>
              </w:rPr>
              <w:t>* Comprehensive Exam</w:t>
            </w:r>
          </w:p>
        </w:tc>
        <w:tc>
          <w:tcPr>
            <w:tcW w:w="1889" w:type="dxa"/>
          </w:tcPr>
          <w:p w14:paraId="0ED7C50F" w14:textId="77777777" w:rsidR="00C62228" w:rsidRDefault="00E6392B">
            <w:pPr>
              <w:pStyle w:val="TableParagraph"/>
              <w:spacing w:line="278" w:lineRule="auto"/>
              <w:ind w:left="106" w:right="559"/>
              <w:rPr>
                <w:sz w:val="24"/>
              </w:rPr>
            </w:pPr>
            <w:r>
              <w:rPr>
                <w:sz w:val="24"/>
              </w:rPr>
              <w:t>Indiscipline Cases</w:t>
            </w:r>
          </w:p>
        </w:tc>
      </w:tr>
      <w:tr w:rsidR="00C62228" w14:paraId="46111806" w14:textId="77777777">
        <w:trPr>
          <w:trHeight w:val="834"/>
        </w:trPr>
        <w:tc>
          <w:tcPr>
            <w:tcW w:w="540" w:type="dxa"/>
            <w:vMerge w:val="restart"/>
          </w:tcPr>
          <w:p w14:paraId="155C78AC" w14:textId="77777777" w:rsidR="00C62228" w:rsidRDefault="00E6392B">
            <w:pPr>
              <w:pStyle w:val="TableParagraph"/>
              <w:spacing w:line="263" w:lineRule="exact"/>
              <w:ind w:left="7"/>
              <w:jc w:val="center"/>
              <w:rPr>
                <w:sz w:val="24"/>
              </w:rPr>
            </w:pPr>
            <w:r>
              <w:rPr>
                <w:sz w:val="24"/>
              </w:rPr>
              <w:lastRenderedPageBreak/>
              <w:t>9</w:t>
            </w:r>
          </w:p>
        </w:tc>
        <w:tc>
          <w:tcPr>
            <w:tcW w:w="4952" w:type="dxa"/>
            <w:vMerge w:val="restart"/>
          </w:tcPr>
          <w:p w14:paraId="178E0D05" w14:textId="26D4F69B" w:rsidR="00C62228" w:rsidRDefault="00E6392B" w:rsidP="00463E0C">
            <w:pPr>
              <w:pStyle w:val="TableParagraph"/>
              <w:spacing w:line="276" w:lineRule="auto"/>
              <w:ind w:left="107" w:right="95"/>
              <w:jc w:val="both"/>
              <w:rPr>
                <w:sz w:val="24"/>
              </w:rPr>
            </w:pPr>
            <w:r>
              <w:rPr>
                <w:sz w:val="24"/>
              </w:rPr>
              <w:t xml:space="preserve">Student </w:t>
            </w:r>
            <w:r w:rsidR="00463E0C">
              <w:rPr>
                <w:sz w:val="24"/>
              </w:rPr>
              <w:t>shall be</w:t>
            </w:r>
            <w:r>
              <w:rPr>
                <w:sz w:val="24"/>
              </w:rPr>
              <w:t xml:space="preserve"> able to find opportunities to improve the business value chain as an entrepreneur. Shall develop and display basic business acumen &amp; business skills.</w:t>
            </w:r>
          </w:p>
        </w:tc>
        <w:tc>
          <w:tcPr>
            <w:tcW w:w="2160" w:type="dxa"/>
          </w:tcPr>
          <w:p w14:paraId="3F962493" w14:textId="77777777" w:rsidR="00C62228" w:rsidRDefault="00E6392B">
            <w:pPr>
              <w:pStyle w:val="TableParagraph"/>
              <w:spacing w:line="263" w:lineRule="exact"/>
              <w:ind w:left="105"/>
              <w:rPr>
                <w:sz w:val="24"/>
              </w:rPr>
            </w:pPr>
            <w:r>
              <w:rPr>
                <w:sz w:val="24"/>
              </w:rPr>
              <w:t>*Scoring Rubrics</w:t>
            </w:r>
          </w:p>
        </w:tc>
        <w:tc>
          <w:tcPr>
            <w:tcW w:w="1889" w:type="dxa"/>
          </w:tcPr>
          <w:p w14:paraId="7E05F83C" w14:textId="77777777" w:rsidR="00C62228" w:rsidRDefault="00E6392B">
            <w:pPr>
              <w:pStyle w:val="TableParagraph"/>
              <w:spacing w:line="278" w:lineRule="auto"/>
              <w:ind w:left="106" w:right="559"/>
              <w:rPr>
                <w:sz w:val="24"/>
              </w:rPr>
            </w:pPr>
            <w:r>
              <w:rPr>
                <w:sz w:val="24"/>
              </w:rPr>
              <w:t>Student Exit Survey</w:t>
            </w:r>
          </w:p>
        </w:tc>
      </w:tr>
      <w:tr w:rsidR="00C62228" w14:paraId="6B602738" w14:textId="77777777" w:rsidTr="004A21C6">
        <w:trPr>
          <w:trHeight w:val="720"/>
        </w:trPr>
        <w:tc>
          <w:tcPr>
            <w:tcW w:w="540" w:type="dxa"/>
            <w:vMerge/>
            <w:tcBorders>
              <w:top w:val="nil"/>
            </w:tcBorders>
          </w:tcPr>
          <w:p w14:paraId="18D36C55" w14:textId="77777777" w:rsidR="00C62228" w:rsidRDefault="00C62228">
            <w:pPr>
              <w:rPr>
                <w:sz w:val="2"/>
                <w:szCs w:val="2"/>
              </w:rPr>
            </w:pPr>
          </w:p>
        </w:tc>
        <w:tc>
          <w:tcPr>
            <w:tcW w:w="4952" w:type="dxa"/>
            <w:vMerge/>
            <w:tcBorders>
              <w:top w:val="nil"/>
            </w:tcBorders>
          </w:tcPr>
          <w:p w14:paraId="01EFBDAB" w14:textId="77777777" w:rsidR="00C62228" w:rsidRDefault="00C62228" w:rsidP="00463E0C">
            <w:pPr>
              <w:jc w:val="both"/>
              <w:rPr>
                <w:sz w:val="2"/>
                <w:szCs w:val="2"/>
              </w:rPr>
            </w:pPr>
          </w:p>
        </w:tc>
        <w:tc>
          <w:tcPr>
            <w:tcW w:w="2160" w:type="dxa"/>
          </w:tcPr>
          <w:p w14:paraId="654BF2DB" w14:textId="77777777" w:rsidR="00C62228" w:rsidRDefault="00E6392B">
            <w:pPr>
              <w:pStyle w:val="TableParagraph"/>
              <w:spacing w:line="278" w:lineRule="auto"/>
              <w:ind w:left="105" w:right="398"/>
              <w:rPr>
                <w:sz w:val="24"/>
              </w:rPr>
            </w:pPr>
            <w:r>
              <w:rPr>
                <w:sz w:val="24"/>
              </w:rPr>
              <w:t>*Comprehensive Exam</w:t>
            </w:r>
          </w:p>
        </w:tc>
        <w:tc>
          <w:tcPr>
            <w:tcW w:w="1889" w:type="dxa"/>
          </w:tcPr>
          <w:p w14:paraId="2DB09C12" w14:textId="77777777" w:rsidR="00C62228" w:rsidRDefault="00E6392B">
            <w:pPr>
              <w:pStyle w:val="TableParagraph"/>
              <w:spacing w:line="263" w:lineRule="exact"/>
              <w:ind w:left="106"/>
              <w:rPr>
                <w:sz w:val="24"/>
              </w:rPr>
            </w:pPr>
            <w:r>
              <w:rPr>
                <w:sz w:val="24"/>
              </w:rPr>
              <w:t>Alumni Survey</w:t>
            </w:r>
          </w:p>
        </w:tc>
      </w:tr>
      <w:tr w:rsidR="00C62228" w14:paraId="2197D96F" w14:textId="77777777">
        <w:trPr>
          <w:trHeight w:val="592"/>
        </w:trPr>
        <w:tc>
          <w:tcPr>
            <w:tcW w:w="540" w:type="dxa"/>
            <w:vMerge w:val="restart"/>
          </w:tcPr>
          <w:p w14:paraId="62CD7086" w14:textId="77777777" w:rsidR="00C62228" w:rsidRDefault="00E6392B">
            <w:pPr>
              <w:pStyle w:val="TableParagraph"/>
              <w:spacing w:line="263" w:lineRule="exact"/>
              <w:ind w:left="148"/>
              <w:rPr>
                <w:sz w:val="24"/>
              </w:rPr>
            </w:pPr>
            <w:r>
              <w:rPr>
                <w:sz w:val="24"/>
              </w:rPr>
              <w:t>10</w:t>
            </w:r>
          </w:p>
        </w:tc>
        <w:tc>
          <w:tcPr>
            <w:tcW w:w="4952" w:type="dxa"/>
            <w:vMerge w:val="restart"/>
          </w:tcPr>
          <w:p w14:paraId="7E62B525" w14:textId="77777777" w:rsidR="00C62228" w:rsidRDefault="00E6392B" w:rsidP="00463E0C">
            <w:pPr>
              <w:pStyle w:val="TableParagraph"/>
              <w:spacing w:line="276" w:lineRule="auto"/>
              <w:ind w:left="107" w:right="96"/>
              <w:jc w:val="both"/>
              <w:rPr>
                <w:sz w:val="24"/>
              </w:rPr>
            </w:pPr>
            <w:r>
              <w:rPr>
                <w:sz w:val="24"/>
              </w:rPr>
              <w:t>Student shall be competent to acquire knowledge on one's own through Newspapers/ Business Magazines/ Library/ Databases/ Internet for knowledge assimilation, creation, dissemination for life-long learning</w:t>
            </w:r>
          </w:p>
        </w:tc>
        <w:tc>
          <w:tcPr>
            <w:tcW w:w="2160" w:type="dxa"/>
          </w:tcPr>
          <w:p w14:paraId="2BCC3EEF" w14:textId="77777777" w:rsidR="00C62228" w:rsidRDefault="00E6392B">
            <w:pPr>
              <w:pStyle w:val="TableParagraph"/>
              <w:spacing w:line="263" w:lineRule="exact"/>
              <w:ind w:left="105"/>
              <w:rPr>
                <w:sz w:val="24"/>
              </w:rPr>
            </w:pPr>
            <w:r>
              <w:rPr>
                <w:sz w:val="24"/>
              </w:rPr>
              <w:t>*Quiz (Rubrics)</w:t>
            </w:r>
          </w:p>
        </w:tc>
        <w:tc>
          <w:tcPr>
            <w:tcW w:w="1889" w:type="dxa"/>
            <w:vMerge w:val="restart"/>
          </w:tcPr>
          <w:p w14:paraId="55971F47" w14:textId="77777777" w:rsidR="00C62228" w:rsidRDefault="00E6392B">
            <w:pPr>
              <w:pStyle w:val="TableParagraph"/>
              <w:spacing w:line="278" w:lineRule="auto"/>
              <w:ind w:left="106" w:right="559"/>
              <w:rPr>
                <w:sz w:val="24"/>
              </w:rPr>
            </w:pPr>
            <w:r>
              <w:rPr>
                <w:sz w:val="24"/>
              </w:rPr>
              <w:t>Student Exit Survey</w:t>
            </w:r>
          </w:p>
        </w:tc>
      </w:tr>
      <w:tr w:rsidR="00C62228" w14:paraId="14A4C504" w14:textId="77777777">
        <w:trPr>
          <w:trHeight w:val="1185"/>
        </w:trPr>
        <w:tc>
          <w:tcPr>
            <w:tcW w:w="540" w:type="dxa"/>
            <w:vMerge/>
            <w:tcBorders>
              <w:top w:val="nil"/>
            </w:tcBorders>
          </w:tcPr>
          <w:p w14:paraId="597D4DB7" w14:textId="77777777" w:rsidR="00C62228" w:rsidRDefault="00C62228">
            <w:pPr>
              <w:rPr>
                <w:sz w:val="2"/>
                <w:szCs w:val="2"/>
              </w:rPr>
            </w:pPr>
          </w:p>
        </w:tc>
        <w:tc>
          <w:tcPr>
            <w:tcW w:w="4952" w:type="dxa"/>
            <w:vMerge/>
            <w:tcBorders>
              <w:top w:val="nil"/>
            </w:tcBorders>
          </w:tcPr>
          <w:p w14:paraId="371B4FE1" w14:textId="77777777" w:rsidR="00C62228" w:rsidRDefault="00C62228">
            <w:pPr>
              <w:rPr>
                <w:sz w:val="2"/>
                <w:szCs w:val="2"/>
              </w:rPr>
            </w:pPr>
          </w:p>
        </w:tc>
        <w:tc>
          <w:tcPr>
            <w:tcW w:w="2160" w:type="dxa"/>
          </w:tcPr>
          <w:p w14:paraId="2DD441E2" w14:textId="77777777" w:rsidR="00C62228" w:rsidRDefault="00E6392B">
            <w:pPr>
              <w:pStyle w:val="TableParagraph"/>
              <w:spacing w:line="276" w:lineRule="auto"/>
              <w:ind w:left="105" w:right="398"/>
              <w:rPr>
                <w:sz w:val="24"/>
              </w:rPr>
            </w:pPr>
            <w:r>
              <w:rPr>
                <w:sz w:val="24"/>
              </w:rPr>
              <w:t>*Comprehensive Exam</w:t>
            </w:r>
          </w:p>
        </w:tc>
        <w:tc>
          <w:tcPr>
            <w:tcW w:w="1889" w:type="dxa"/>
            <w:vMerge/>
            <w:tcBorders>
              <w:top w:val="nil"/>
            </w:tcBorders>
          </w:tcPr>
          <w:p w14:paraId="42F03818" w14:textId="77777777" w:rsidR="00C62228" w:rsidRDefault="00C62228">
            <w:pPr>
              <w:rPr>
                <w:sz w:val="2"/>
                <w:szCs w:val="2"/>
              </w:rPr>
            </w:pPr>
          </w:p>
        </w:tc>
      </w:tr>
    </w:tbl>
    <w:p w14:paraId="1026EB32" w14:textId="77777777" w:rsidR="00C62228" w:rsidRDefault="00C62228">
      <w:pPr>
        <w:pStyle w:val="BodyText"/>
        <w:rPr>
          <w:sz w:val="19"/>
        </w:rPr>
      </w:pPr>
    </w:p>
    <w:p w14:paraId="40198E3E" w14:textId="77777777" w:rsidR="00C62228" w:rsidRDefault="00E6392B" w:rsidP="00FE55B2">
      <w:pPr>
        <w:pStyle w:val="Heading3"/>
        <w:numPr>
          <w:ilvl w:val="0"/>
          <w:numId w:val="42"/>
        </w:numPr>
        <w:tabs>
          <w:tab w:val="left" w:pos="1821"/>
        </w:tabs>
        <w:spacing w:before="90"/>
        <w:ind w:left="1820" w:hanging="361"/>
        <w:jc w:val="left"/>
      </w:pPr>
      <w:r>
        <w:t>Examination System Progression &amp; Passing</w:t>
      </w:r>
      <w:r>
        <w:rPr>
          <w:spacing w:val="-3"/>
        </w:rPr>
        <w:t xml:space="preserve"> </w:t>
      </w:r>
      <w:r>
        <w:t>Standards–</w:t>
      </w:r>
    </w:p>
    <w:p w14:paraId="2F72B964" w14:textId="77777777" w:rsidR="00C62228" w:rsidRDefault="00C62228">
      <w:pPr>
        <w:pStyle w:val="BodyText"/>
        <w:spacing w:before="3"/>
        <w:rPr>
          <w:b/>
          <w:sz w:val="31"/>
        </w:rPr>
      </w:pPr>
    </w:p>
    <w:p w14:paraId="5F3EF523" w14:textId="77777777" w:rsidR="00C62228" w:rsidRDefault="00E6392B" w:rsidP="00FE55B2">
      <w:pPr>
        <w:pStyle w:val="ListParagraph"/>
        <w:numPr>
          <w:ilvl w:val="1"/>
          <w:numId w:val="36"/>
        </w:numPr>
        <w:tabs>
          <w:tab w:val="left" w:pos="1941"/>
        </w:tabs>
        <w:spacing w:before="1"/>
        <w:ind w:hanging="481"/>
        <w:jc w:val="left"/>
        <w:rPr>
          <w:b/>
          <w:sz w:val="24"/>
        </w:rPr>
      </w:pPr>
      <w:r>
        <w:rPr>
          <w:b/>
          <w:sz w:val="24"/>
        </w:rPr>
        <w:t>Attendance</w:t>
      </w:r>
    </w:p>
    <w:p w14:paraId="0D4F2851" w14:textId="77777777" w:rsidR="00C62228" w:rsidRDefault="00C62228">
      <w:pPr>
        <w:pStyle w:val="BodyText"/>
        <w:spacing w:before="7"/>
        <w:rPr>
          <w:b/>
          <w:sz w:val="30"/>
        </w:rPr>
      </w:pPr>
    </w:p>
    <w:p w14:paraId="30CA74C8" w14:textId="77777777" w:rsidR="00C62228" w:rsidRDefault="00E6392B" w:rsidP="00FE55B2">
      <w:pPr>
        <w:pStyle w:val="ListParagraph"/>
        <w:numPr>
          <w:ilvl w:val="2"/>
          <w:numId w:val="36"/>
        </w:numPr>
        <w:tabs>
          <w:tab w:val="left" w:pos="2065"/>
          <w:tab w:val="left" w:pos="2066"/>
        </w:tabs>
        <w:ind w:hanging="424"/>
        <w:rPr>
          <w:sz w:val="24"/>
        </w:rPr>
      </w:pPr>
      <w:r>
        <w:rPr>
          <w:sz w:val="24"/>
        </w:rPr>
        <w:t>Students are expected to have 100%</w:t>
      </w:r>
      <w:r>
        <w:rPr>
          <w:spacing w:val="-3"/>
          <w:sz w:val="24"/>
        </w:rPr>
        <w:t xml:space="preserve"> </w:t>
      </w:r>
      <w:r>
        <w:rPr>
          <w:sz w:val="24"/>
        </w:rPr>
        <w:t>attendance.</w:t>
      </w:r>
    </w:p>
    <w:p w14:paraId="26736352" w14:textId="3A3813B2" w:rsidR="00C62228" w:rsidRDefault="00E6392B" w:rsidP="00FE55B2">
      <w:pPr>
        <w:pStyle w:val="ListParagraph"/>
        <w:numPr>
          <w:ilvl w:val="2"/>
          <w:numId w:val="36"/>
        </w:numPr>
        <w:tabs>
          <w:tab w:val="left" w:pos="2078"/>
        </w:tabs>
        <w:spacing w:line="276" w:lineRule="auto"/>
        <w:ind w:left="1418" w:right="1134" w:hanging="442"/>
        <w:jc w:val="both"/>
        <w:rPr>
          <w:sz w:val="24"/>
        </w:rPr>
      </w:pPr>
      <w:r>
        <w:rPr>
          <w:sz w:val="24"/>
        </w:rPr>
        <w:t xml:space="preserve">Every teaching faculty handling a class will take attendance till the last day of the class. The percentage of attendance </w:t>
      </w:r>
      <w:r w:rsidR="00287B52">
        <w:rPr>
          <w:sz w:val="24"/>
        </w:rPr>
        <w:t>up to</w:t>
      </w:r>
      <w:r>
        <w:rPr>
          <w:sz w:val="24"/>
        </w:rPr>
        <w:t xml:space="preserve"> this day will be calculated and forwarded to Examination Department </w:t>
      </w:r>
      <w:r>
        <w:rPr>
          <w:spacing w:val="2"/>
          <w:sz w:val="24"/>
        </w:rPr>
        <w:t xml:space="preserve">by </w:t>
      </w:r>
      <w:r>
        <w:rPr>
          <w:sz w:val="24"/>
        </w:rPr>
        <w:t>the HoI for issue of Admit</w:t>
      </w:r>
      <w:r>
        <w:rPr>
          <w:spacing w:val="-13"/>
          <w:sz w:val="24"/>
        </w:rPr>
        <w:t xml:space="preserve"> </w:t>
      </w:r>
      <w:r>
        <w:rPr>
          <w:sz w:val="24"/>
        </w:rPr>
        <w:t>Cards.</w:t>
      </w:r>
    </w:p>
    <w:p w14:paraId="33B60952" w14:textId="77777777" w:rsidR="00C62228" w:rsidRDefault="00C62228" w:rsidP="00287B52">
      <w:pPr>
        <w:pStyle w:val="BodyText"/>
        <w:ind w:left="1418" w:right="1134"/>
        <w:rPr>
          <w:sz w:val="27"/>
        </w:rPr>
      </w:pPr>
    </w:p>
    <w:p w14:paraId="69906208" w14:textId="77777777" w:rsidR="00C62228" w:rsidRDefault="00E6392B" w:rsidP="00FE55B2">
      <w:pPr>
        <w:pStyle w:val="ListParagraph"/>
        <w:numPr>
          <w:ilvl w:val="2"/>
          <w:numId w:val="36"/>
        </w:numPr>
        <w:tabs>
          <w:tab w:val="left" w:pos="2078"/>
        </w:tabs>
        <w:spacing w:line="276" w:lineRule="auto"/>
        <w:ind w:left="1418" w:right="1134" w:hanging="442"/>
        <w:jc w:val="both"/>
        <w:rPr>
          <w:sz w:val="24"/>
        </w:rPr>
      </w:pPr>
      <w:r>
        <w:rPr>
          <w:sz w:val="24"/>
        </w:rPr>
        <w:t>Relaxation of maximum 25% may be allowed to cater for sickness or other valid reasons beyond the control of the students for which written permission of HoI/ HoD is</w:t>
      </w:r>
      <w:r>
        <w:rPr>
          <w:spacing w:val="-9"/>
          <w:sz w:val="24"/>
        </w:rPr>
        <w:t xml:space="preserve"> </w:t>
      </w:r>
      <w:r>
        <w:rPr>
          <w:sz w:val="24"/>
        </w:rPr>
        <w:t>mandatory.</w:t>
      </w:r>
    </w:p>
    <w:p w14:paraId="630DC58A" w14:textId="77777777" w:rsidR="00C62228" w:rsidRDefault="00C62228" w:rsidP="00287B52">
      <w:pPr>
        <w:pStyle w:val="BodyText"/>
        <w:ind w:left="1418" w:right="1134"/>
        <w:rPr>
          <w:sz w:val="27"/>
        </w:rPr>
      </w:pPr>
    </w:p>
    <w:p w14:paraId="226029E8" w14:textId="77777777" w:rsidR="00C62228" w:rsidRDefault="00E6392B" w:rsidP="00FE55B2">
      <w:pPr>
        <w:pStyle w:val="ListParagraph"/>
        <w:numPr>
          <w:ilvl w:val="2"/>
          <w:numId w:val="36"/>
        </w:numPr>
        <w:tabs>
          <w:tab w:val="left" w:pos="2078"/>
        </w:tabs>
        <w:spacing w:line="278" w:lineRule="auto"/>
        <w:ind w:left="1418" w:right="1134" w:hanging="442"/>
        <w:jc w:val="both"/>
        <w:rPr>
          <w:sz w:val="24"/>
        </w:rPr>
      </w:pPr>
      <w:r>
        <w:rPr>
          <w:sz w:val="24"/>
        </w:rPr>
        <w:t>A student whose attendance is less than 75%, whatever may be the reason for shortfall, will not be permitted to appear in the End Semester Examination</w:t>
      </w:r>
      <w:r>
        <w:rPr>
          <w:spacing w:val="-2"/>
          <w:sz w:val="24"/>
        </w:rPr>
        <w:t xml:space="preserve"> </w:t>
      </w:r>
      <w:r>
        <w:rPr>
          <w:sz w:val="24"/>
        </w:rPr>
        <w:t>(ESE).</w:t>
      </w:r>
    </w:p>
    <w:p w14:paraId="5E347CE6" w14:textId="77777777" w:rsidR="00C62228" w:rsidRDefault="00C62228" w:rsidP="00287B52">
      <w:pPr>
        <w:pStyle w:val="BodyText"/>
        <w:ind w:left="1418" w:right="1134"/>
        <w:rPr>
          <w:sz w:val="27"/>
        </w:rPr>
      </w:pPr>
    </w:p>
    <w:p w14:paraId="1EA878AC" w14:textId="77777777" w:rsidR="00C62228" w:rsidRDefault="00E6392B" w:rsidP="00FE55B2">
      <w:pPr>
        <w:pStyle w:val="ListParagraph"/>
        <w:numPr>
          <w:ilvl w:val="2"/>
          <w:numId w:val="36"/>
        </w:numPr>
        <w:tabs>
          <w:tab w:val="left" w:pos="2078"/>
        </w:tabs>
        <w:spacing w:line="276" w:lineRule="auto"/>
        <w:ind w:left="1418" w:right="1134" w:hanging="442"/>
        <w:jc w:val="both"/>
        <w:rPr>
          <w:sz w:val="24"/>
        </w:rPr>
      </w:pPr>
      <w:r>
        <w:rPr>
          <w:sz w:val="24"/>
        </w:rPr>
        <w:t>Under extreme special circumstances, Vice Chancellor may condone attendance up to 5% below 75% on the recommendation of</w:t>
      </w:r>
      <w:r>
        <w:rPr>
          <w:spacing w:val="-3"/>
          <w:sz w:val="24"/>
        </w:rPr>
        <w:t xml:space="preserve"> </w:t>
      </w:r>
      <w:r>
        <w:rPr>
          <w:sz w:val="24"/>
        </w:rPr>
        <w:t>HoI.</w:t>
      </w:r>
    </w:p>
    <w:p w14:paraId="402A0E4A" w14:textId="77777777" w:rsidR="00C62228" w:rsidRDefault="00C62228" w:rsidP="00287B52">
      <w:pPr>
        <w:pStyle w:val="BodyText"/>
        <w:ind w:left="1418" w:right="1134"/>
        <w:rPr>
          <w:sz w:val="27"/>
        </w:rPr>
      </w:pPr>
    </w:p>
    <w:p w14:paraId="28730261" w14:textId="77777777" w:rsidR="00C62228" w:rsidRDefault="00E6392B" w:rsidP="00FE55B2">
      <w:pPr>
        <w:pStyle w:val="ListParagraph"/>
        <w:numPr>
          <w:ilvl w:val="2"/>
          <w:numId w:val="36"/>
        </w:numPr>
        <w:tabs>
          <w:tab w:val="left" w:pos="2078"/>
        </w:tabs>
        <w:spacing w:line="276" w:lineRule="auto"/>
        <w:ind w:left="1418" w:right="1134" w:hanging="442"/>
        <w:jc w:val="both"/>
        <w:rPr>
          <w:sz w:val="24"/>
        </w:rPr>
      </w:pPr>
      <w:r>
        <w:rPr>
          <w:sz w:val="24"/>
        </w:rPr>
        <w:t xml:space="preserve">A student whose attendance is between 70-75%, may be allowed to appear in the End Semester Examination (ESE) after obtaining written permission of Vice Chancellor subject to the </w:t>
      </w:r>
      <w:r>
        <w:rPr>
          <w:b/>
          <w:sz w:val="24"/>
        </w:rPr>
        <w:t xml:space="preserve">condition that he/she will be awarded letter grade not exceeding B+. This provision will not be applicable to late admissions, lateral admissions and transfer cases. </w:t>
      </w:r>
      <w:r>
        <w:rPr>
          <w:sz w:val="24"/>
        </w:rPr>
        <w:t>If a student’s attendance is more than 75% in majority of the courses and has attendance between 70 to 75% in few courses then his/her case will be considered for special permission of Vice Chancellor, however, if a student is debarred in more than 50% of the courses then his/her case will not be</w:t>
      </w:r>
      <w:r>
        <w:rPr>
          <w:spacing w:val="-2"/>
          <w:sz w:val="24"/>
        </w:rPr>
        <w:t xml:space="preserve"> </w:t>
      </w:r>
      <w:r>
        <w:rPr>
          <w:sz w:val="24"/>
        </w:rPr>
        <w:t>considered.</w:t>
      </w:r>
    </w:p>
    <w:p w14:paraId="5F2F0061" w14:textId="77777777" w:rsidR="00C62228" w:rsidRDefault="00C62228" w:rsidP="00287B52">
      <w:pPr>
        <w:pStyle w:val="BodyText"/>
        <w:ind w:left="1418" w:right="1134"/>
        <w:rPr>
          <w:sz w:val="27"/>
        </w:rPr>
      </w:pPr>
    </w:p>
    <w:p w14:paraId="292E6B79" w14:textId="77777777" w:rsidR="00C62228" w:rsidRDefault="00E6392B" w:rsidP="00FE55B2">
      <w:pPr>
        <w:pStyle w:val="ListParagraph"/>
        <w:numPr>
          <w:ilvl w:val="2"/>
          <w:numId w:val="36"/>
        </w:numPr>
        <w:tabs>
          <w:tab w:val="left" w:pos="2078"/>
        </w:tabs>
        <w:spacing w:line="276" w:lineRule="auto"/>
        <w:ind w:left="1418" w:right="1134" w:hanging="442"/>
        <w:jc w:val="both"/>
        <w:rPr>
          <w:sz w:val="24"/>
        </w:rPr>
      </w:pPr>
      <w:r>
        <w:rPr>
          <w:sz w:val="24"/>
        </w:rPr>
        <w:t xml:space="preserve">Student who has fulfilled the minimum attendance requirements in any course unit but is unable to attend the end term examination due to unavoidable circumstances will be awarded ‘I’ Grade in that course unit for which the student will be required to inform the HoI/HoD before the commencement of end term examination telephonically seek his approval for absenting the end term examination and produce documentary proof within 7 days of the joining the institution after the incidence. The examination for such ‘I’ category students will </w:t>
      </w:r>
      <w:r>
        <w:rPr>
          <w:sz w:val="24"/>
        </w:rPr>
        <w:lastRenderedPageBreak/>
        <w:t>conducted within 30 days from the last date of end term examination. The maximum Grade awarded in the course unit falling under “I” category will be</w:t>
      </w:r>
      <w:r>
        <w:rPr>
          <w:spacing w:val="-9"/>
          <w:sz w:val="24"/>
        </w:rPr>
        <w:t xml:space="preserve"> </w:t>
      </w:r>
      <w:r>
        <w:rPr>
          <w:sz w:val="24"/>
        </w:rPr>
        <w:t>B+.</w:t>
      </w:r>
    </w:p>
    <w:p w14:paraId="74DDB973" w14:textId="77777777" w:rsidR="00C62228" w:rsidRDefault="00C62228">
      <w:pPr>
        <w:pStyle w:val="BodyText"/>
        <w:rPr>
          <w:sz w:val="28"/>
        </w:rPr>
      </w:pPr>
    </w:p>
    <w:p w14:paraId="79206F54" w14:textId="77777777" w:rsidR="00C62228" w:rsidRDefault="00E6392B" w:rsidP="00FE55B2">
      <w:pPr>
        <w:pStyle w:val="Heading3"/>
        <w:numPr>
          <w:ilvl w:val="1"/>
          <w:numId w:val="36"/>
        </w:numPr>
        <w:tabs>
          <w:tab w:val="left" w:pos="1522"/>
        </w:tabs>
        <w:ind w:left="1521" w:hanging="422"/>
        <w:jc w:val="left"/>
      </w:pPr>
      <w:r>
        <w:t>Course</w:t>
      </w:r>
      <w:r>
        <w:rPr>
          <w:spacing w:val="-2"/>
        </w:rPr>
        <w:t xml:space="preserve"> </w:t>
      </w:r>
      <w:r>
        <w:t>Assessment</w:t>
      </w:r>
    </w:p>
    <w:p w14:paraId="6C5BE1C6" w14:textId="77777777" w:rsidR="00C62228" w:rsidRDefault="00C62228">
      <w:pPr>
        <w:pStyle w:val="BodyText"/>
        <w:spacing w:before="10"/>
        <w:rPr>
          <w:b/>
          <w:sz w:val="30"/>
        </w:rPr>
      </w:pPr>
    </w:p>
    <w:p w14:paraId="1BF1574D" w14:textId="77777777" w:rsidR="00C62228" w:rsidRDefault="00E6392B" w:rsidP="00FE55B2">
      <w:pPr>
        <w:pStyle w:val="ListParagraph"/>
        <w:numPr>
          <w:ilvl w:val="0"/>
          <w:numId w:val="35"/>
        </w:numPr>
        <w:tabs>
          <w:tab w:val="left" w:pos="2541"/>
        </w:tabs>
        <w:spacing w:line="276" w:lineRule="auto"/>
        <w:ind w:left="2534" w:right="1134" w:hanging="357"/>
        <w:jc w:val="left"/>
        <w:rPr>
          <w:sz w:val="24"/>
        </w:rPr>
      </w:pPr>
      <w:r>
        <w:rPr>
          <w:sz w:val="24"/>
        </w:rPr>
        <w:t>The assessment components at the course level are defined in consideration with Course objectives</w:t>
      </w:r>
    </w:p>
    <w:p w14:paraId="15E8A077" w14:textId="46CD0386" w:rsidR="00C62228" w:rsidRPr="001A0D13" w:rsidRDefault="00E6392B" w:rsidP="00FE55B2">
      <w:pPr>
        <w:pStyle w:val="ListParagraph"/>
        <w:numPr>
          <w:ilvl w:val="0"/>
          <w:numId w:val="35"/>
        </w:numPr>
        <w:tabs>
          <w:tab w:val="left" w:pos="2541"/>
        </w:tabs>
        <w:spacing w:line="276" w:lineRule="auto"/>
        <w:ind w:left="2534" w:right="1134" w:hanging="357"/>
        <w:jc w:val="both"/>
        <w:rPr>
          <w:sz w:val="24"/>
        </w:rPr>
      </w:pPr>
      <w:r>
        <w:rPr>
          <w:sz w:val="24"/>
        </w:rPr>
        <w:t xml:space="preserve">The assessment plan for the </w:t>
      </w:r>
      <w:r>
        <w:rPr>
          <w:b/>
          <w:sz w:val="24"/>
        </w:rPr>
        <w:t xml:space="preserve">theory courses </w:t>
      </w:r>
      <w:r>
        <w:rPr>
          <w:sz w:val="24"/>
        </w:rPr>
        <w:t>clearly defines the weightage of Continuous Internal Assessment and Final Assessment, which have various components to assess various learning outcomes. The weightage of CIA and Final Assessment is as</w:t>
      </w:r>
      <w:r>
        <w:rPr>
          <w:spacing w:val="-12"/>
          <w:sz w:val="24"/>
        </w:rPr>
        <w:t xml:space="preserve"> </w:t>
      </w:r>
      <w:r>
        <w:rPr>
          <w:sz w:val="24"/>
        </w:rPr>
        <w:t>under:</w:t>
      </w:r>
    </w:p>
    <w:tbl>
      <w:tblPr>
        <w:tblW w:w="0" w:type="auto"/>
        <w:tblInd w:w="2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370"/>
        <w:gridCol w:w="1701"/>
        <w:gridCol w:w="1276"/>
        <w:gridCol w:w="3302"/>
      </w:tblGrid>
      <w:tr w:rsidR="00C62228" w14:paraId="65C1BCCB" w14:textId="77777777" w:rsidTr="001A0D13">
        <w:trPr>
          <w:trHeight w:val="635"/>
        </w:trPr>
        <w:tc>
          <w:tcPr>
            <w:tcW w:w="451" w:type="dxa"/>
          </w:tcPr>
          <w:p w14:paraId="1860B2E6" w14:textId="77777777" w:rsidR="00C62228" w:rsidRDefault="00E6392B">
            <w:pPr>
              <w:pStyle w:val="TableParagraph"/>
              <w:spacing w:line="270" w:lineRule="exact"/>
              <w:ind w:left="107"/>
              <w:rPr>
                <w:sz w:val="24"/>
              </w:rPr>
            </w:pPr>
            <w:r>
              <w:rPr>
                <w:sz w:val="24"/>
              </w:rPr>
              <w:t>#</w:t>
            </w:r>
          </w:p>
        </w:tc>
        <w:tc>
          <w:tcPr>
            <w:tcW w:w="1370" w:type="dxa"/>
          </w:tcPr>
          <w:p w14:paraId="50BBE7D6" w14:textId="77777777" w:rsidR="00C62228" w:rsidRDefault="00E6392B">
            <w:pPr>
              <w:pStyle w:val="TableParagraph"/>
              <w:spacing w:line="275" w:lineRule="exact"/>
              <w:ind w:left="108"/>
              <w:rPr>
                <w:b/>
                <w:sz w:val="24"/>
              </w:rPr>
            </w:pPr>
            <w:r>
              <w:rPr>
                <w:b/>
                <w:sz w:val="24"/>
              </w:rPr>
              <w:t>Continuous Internal</w:t>
            </w:r>
          </w:p>
          <w:p w14:paraId="53B9E51E" w14:textId="77777777" w:rsidR="00C62228" w:rsidRDefault="00E6392B">
            <w:pPr>
              <w:pStyle w:val="TableParagraph"/>
              <w:spacing w:before="41"/>
              <w:ind w:left="108"/>
              <w:rPr>
                <w:b/>
                <w:sz w:val="24"/>
              </w:rPr>
            </w:pPr>
            <w:r>
              <w:rPr>
                <w:b/>
                <w:sz w:val="24"/>
              </w:rPr>
              <w:t>Assessment</w:t>
            </w:r>
          </w:p>
        </w:tc>
        <w:tc>
          <w:tcPr>
            <w:tcW w:w="1701" w:type="dxa"/>
          </w:tcPr>
          <w:p w14:paraId="1D978AB7" w14:textId="77777777" w:rsidR="00C62228" w:rsidRDefault="00E6392B" w:rsidP="001A0D13">
            <w:pPr>
              <w:pStyle w:val="TableParagraph"/>
              <w:spacing w:line="275" w:lineRule="exact"/>
              <w:ind w:left="91" w:right="125"/>
              <w:rPr>
                <w:b/>
                <w:sz w:val="24"/>
              </w:rPr>
            </w:pPr>
            <w:r>
              <w:rPr>
                <w:b/>
                <w:sz w:val="24"/>
              </w:rPr>
              <w:t>Attendance</w:t>
            </w:r>
          </w:p>
        </w:tc>
        <w:tc>
          <w:tcPr>
            <w:tcW w:w="1276" w:type="dxa"/>
          </w:tcPr>
          <w:p w14:paraId="59B147A6" w14:textId="77777777" w:rsidR="00C62228" w:rsidRDefault="00E6392B">
            <w:pPr>
              <w:pStyle w:val="TableParagraph"/>
              <w:spacing w:line="275" w:lineRule="exact"/>
              <w:ind w:left="108"/>
              <w:rPr>
                <w:b/>
                <w:sz w:val="24"/>
              </w:rPr>
            </w:pPr>
            <w:r>
              <w:rPr>
                <w:b/>
                <w:sz w:val="24"/>
              </w:rPr>
              <w:t>Final</w:t>
            </w:r>
          </w:p>
          <w:p w14:paraId="01169BDA" w14:textId="77777777" w:rsidR="00C62228" w:rsidRDefault="00E6392B">
            <w:pPr>
              <w:pStyle w:val="TableParagraph"/>
              <w:spacing w:before="41"/>
              <w:ind w:left="108"/>
              <w:rPr>
                <w:b/>
                <w:sz w:val="24"/>
              </w:rPr>
            </w:pPr>
            <w:r>
              <w:rPr>
                <w:b/>
                <w:sz w:val="24"/>
              </w:rPr>
              <w:t>Assessment</w:t>
            </w:r>
          </w:p>
        </w:tc>
        <w:tc>
          <w:tcPr>
            <w:tcW w:w="3302" w:type="dxa"/>
          </w:tcPr>
          <w:p w14:paraId="5B65A6ED" w14:textId="77777777" w:rsidR="00C62228" w:rsidRDefault="00E6392B">
            <w:pPr>
              <w:pStyle w:val="TableParagraph"/>
              <w:spacing w:line="275" w:lineRule="exact"/>
              <w:ind w:right="411"/>
              <w:jc w:val="right"/>
              <w:rPr>
                <w:b/>
                <w:sz w:val="24"/>
              </w:rPr>
            </w:pPr>
            <w:r>
              <w:rPr>
                <w:b/>
                <w:sz w:val="24"/>
              </w:rPr>
              <w:t>Course Type</w:t>
            </w:r>
          </w:p>
        </w:tc>
      </w:tr>
      <w:tr w:rsidR="00C62228" w14:paraId="67102B6C" w14:textId="77777777" w:rsidTr="001A0D13">
        <w:trPr>
          <w:trHeight w:val="633"/>
        </w:trPr>
        <w:tc>
          <w:tcPr>
            <w:tcW w:w="451" w:type="dxa"/>
          </w:tcPr>
          <w:p w14:paraId="5474B639" w14:textId="77777777" w:rsidR="00C62228" w:rsidRDefault="00E6392B">
            <w:pPr>
              <w:pStyle w:val="TableParagraph"/>
              <w:spacing w:before="152"/>
              <w:ind w:left="163"/>
              <w:rPr>
                <w:sz w:val="24"/>
              </w:rPr>
            </w:pPr>
            <w:r>
              <w:rPr>
                <w:sz w:val="24"/>
              </w:rPr>
              <w:t>1</w:t>
            </w:r>
          </w:p>
        </w:tc>
        <w:tc>
          <w:tcPr>
            <w:tcW w:w="1370" w:type="dxa"/>
          </w:tcPr>
          <w:p w14:paraId="1C7F99ED" w14:textId="77777777" w:rsidR="00C62228" w:rsidRDefault="00E6392B">
            <w:pPr>
              <w:pStyle w:val="TableParagraph"/>
              <w:spacing w:before="152"/>
              <w:ind w:right="875"/>
              <w:jc w:val="right"/>
              <w:rPr>
                <w:sz w:val="24"/>
              </w:rPr>
            </w:pPr>
            <w:r>
              <w:rPr>
                <w:sz w:val="24"/>
              </w:rPr>
              <w:t>35</w:t>
            </w:r>
          </w:p>
        </w:tc>
        <w:tc>
          <w:tcPr>
            <w:tcW w:w="1701" w:type="dxa"/>
          </w:tcPr>
          <w:p w14:paraId="6640DE2E" w14:textId="77777777" w:rsidR="00C62228" w:rsidRDefault="00E6392B">
            <w:pPr>
              <w:pStyle w:val="TableParagraph"/>
              <w:spacing w:before="152"/>
              <w:ind w:left="11"/>
              <w:jc w:val="center"/>
              <w:rPr>
                <w:sz w:val="24"/>
              </w:rPr>
            </w:pPr>
            <w:r>
              <w:rPr>
                <w:sz w:val="24"/>
              </w:rPr>
              <w:t>5</w:t>
            </w:r>
          </w:p>
        </w:tc>
        <w:tc>
          <w:tcPr>
            <w:tcW w:w="1276" w:type="dxa"/>
          </w:tcPr>
          <w:p w14:paraId="619876AE" w14:textId="77777777" w:rsidR="00C62228" w:rsidRDefault="00E6392B">
            <w:pPr>
              <w:pStyle w:val="TableParagraph"/>
              <w:spacing w:before="152"/>
              <w:ind w:left="107" w:right="98"/>
              <w:jc w:val="center"/>
              <w:rPr>
                <w:sz w:val="24"/>
              </w:rPr>
            </w:pPr>
            <w:r>
              <w:rPr>
                <w:sz w:val="24"/>
              </w:rPr>
              <w:t>60</w:t>
            </w:r>
          </w:p>
        </w:tc>
        <w:tc>
          <w:tcPr>
            <w:tcW w:w="3302" w:type="dxa"/>
          </w:tcPr>
          <w:p w14:paraId="7D7AB21E" w14:textId="68CE4F52" w:rsidR="00C62228" w:rsidRDefault="00E6392B" w:rsidP="001A0D13">
            <w:pPr>
              <w:pStyle w:val="TableParagraph"/>
              <w:spacing w:line="270" w:lineRule="exact"/>
              <w:ind w:left="109"/>
              <w:rPr>
                <w:sz w:val="24"/>
              </w:rPr>
            </w:pPr>
            <w:r>
              <w:rPr>
                <w:sz w:val="24"/>
              </w:rPr>
              <w:t>Value addition</w:t>
            </w:r>
            <w:r w:rsidR="001A0D13">
              <w:rPr>
                <w:sz w:val="24"/>
              </w:rPr>
              <w:t xml:space="preserve"> Courses</w:t>
            </w:r>
          </w:p>
        </w:tc>
      </w:tr>
      <w:tr w:rsidR="00C62228" w14:paraId="6F3696CA" w14:textId="77777777" w:rsidTr="001A0D13">
        <w:trPr>
          <w:trHeight w:val="450"/>
        </w:trPr>
        <w:tc>
          <w:tcPr>
            <w:tcW w:w="451" w:type="dxa"/>
          </w:tcPr>
          <w:p w14:paraId="725EB841" w14:textId="77777777" w:rsidR="00C62228" w:rsidRDefault="00E6392B">
            <w:pPr>
              <w:pStyle w:val="TableParagraph"/>
              <w:spacing w:before="61"/>
              <w:ind w:left="163"/>
              <w:rPr>
                <w:sz w:val="24"/>
              </w:rPr>
            </w:pPr>
            <w:r>
              <w:rPr>
                <w:sz w:val="24"/>
              </w:rPr>
              <w:t>2</w:t>
            </w:r>
          </w:p>
        </w:tc>
        <w:tc>
          <w:tcPr>
            <w:tcW w:w="1370" w:type="dxa"/>
          </w:tcPr>
          <w:p w14:paraId="36CF96A4" w14:textId="77777777" w:rsidR="00C62228" w:rsidRDefault="00E6392B">
            <w:pPr>
              <w:pStyle w:val="TableParagraph"/>
              <w:spacing w:before="61"/>
              <w:ind w:right="875"/>
              <w:jc w:val="right"/>
              <w:rPr>
                <w:sz w:val="24"/>
              </w:rPr>
            </w:pPr>
            <w:r>
              <w:rPr>
                <w:sz w:val="24"/>
              </w:rPr>
              <w:t>25</w:t>
            </w:r>
          </w:p>
        </w:tc>
        <w:tc>
          <w:tcPr>
            <w:tcW w:w="1701" w:type="dxa"/>
          </w:tcPr>
          <w:p w14:paraId="54D2E353" w14:textId="77777777" w:rsidR="00C62228" w:rsidRDefault="00E6392B">
            <w:pPr>
              <w:pStyle w:val="TableParagraph"/>
              <w:spacing w:before="61"/>
              <w:ind w:left="11"/>
              <w:jc w:val="center"/>
              <w:rPr>
                <w:sz w:val="24"/>
              </w:rPr>
            </w:pPr>
            <w:r>
              <w:rPr>
                <w:sz w:val="24"/>
              </w:rPr>
              <w:t>5</w:t>
            </w:r>
          </w:p>
        </w:tc>
        <w:tc>
          <w:tcPr>
            <w:tcW w:w="1276" w:type="dxa"/>
          </w:tcPr>
          <w:p w14:paraId="3967C783" w14:textId="77777777" w:rsidR="00C62228" w:rsidRDefault="00E6392B">
            <w:pPr>
              <w:pStyle w:val="TableParagraph"/>
              <w:spacing w:before="61"/>
              <w:ind w:left="107" w:right="98"/>
              <w:jc w:val="center"/>
              <w:rPr>
                <w:sz w:val="24"/>
              </w:rPr>
            </w:pPr>
            <w:r>
              <w:rPr>
                <w:sz w:val="24"/>
              </w:rPr>
              <w:t>70</w:t>
            </w:r>
          </w:p>
        </w:tc>
        <w:tc>
          <w:tcPr>
            <w:tcW w:w="3302" w:type="dxa"/>
          </w:tcPr>
          <w:p w14:paraId="5D5DB6B1" w14:textId="77777777" w:rsidR="00C62228" w:rsidRDefault="00E6392B" w:rsidP="001A0D13">
            <w:pPr>
              <w:pStyle w:val="TableParagraph"/>
              <w:spacing w:before="61"/>
              <w:ind w:right="402"/>
              <w:rPr>
                <w:sz w:val="24"/>
              </w:rPr>
            </w:pPr>
            <w:r>
              <w:rPr>
                <w:sz w:val="24"/>
              </w:rPr>
              <w:t>All other courses</w:t>
            </w:r>
          </w:p>
        </w:tc>
      </w:tr>
    </w:tbl>
    <w:p w14:paraId="6C18413D" w14:textId="77777777" w:rsidR="00C62228" w:rsidRDefault="00E6392B" w:rsidP="00FE55B2">
      <w:pPr>
        <w:pStyle w:val="Heading3"/>
        <w:numPr>
          <w:ilvl w:val="0"/>
          <w:numId w:val="35"/>
        </w:numPr>
        <w:tabs>
          <w:tab w:val="left" w:pos="1821"/>
        </w:tabs>
        <w:spacing w:before="68"/>
        <w:ind w:left="1820" w:hanging="361"/>
        <w:jc w:val="both"/>
      </w:pPr>
      <w:r>
        <w:t>Components of Continuous Internal Assessment</w:t>
      </w:r>
      <w:r>
        <w:rPr>
          <w:spacing w:val="-1"/>
        </w:rPr>
        <w:t xml:space="preserve"> </w:t>
      </w:r>
      <w:r>
        <w:t>(CIA)</w:t>
      </w:r>
    </w:p>
    <w:p w14:paraId="798BC4E2" w14:textId="77777777" w:rsidR="00C62228" w:rsidRDefault="00E6392B">
      <w:pPr>
        <w:pStyle w:val="BodyText"/>
        <w:spacing w:before="36" w:line="276" w:lineRule="auto"/>
        <w:ind w:left="1820" w:right="642"/>
        <w:jc w:val="both"/>
      </w:pPr>
      <w:r>
        <w:t>Depending upon the nature of the course, the components of internal assessment may vary. The internal assessment will be completed within the semester. Some of the components of Internal Assessment are as follows:</w:t>
      </w:r>
    </w:p>
    <w:p w14:paraId="020CF888" w14:textId="77777777" w:rsidR="00C62228" w:rsidRDefault="00C62228">
      <w:pPr>
        <w:pStyle w:val="BodyText"/>
        <w:spacing w:before="2"/>
        <w:rPr>
          <w:sz w:val="28"/>
        </w:rPr>
      </w:pPr>
    </w:p>
    <w:tbl>
      <w:tblPr>
        <w:tblW w:w="0" w:type="auto"/>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6443"/>
      </w:tblGrid>
      <w:tr w:rsidR="00C62228" w14:paraId="54C04244" w14:textId="77777777" w:rsidTr="00431BA6">
        <w:trPr>
          <w:trHeight w:val="498"/>
        </w:trPr>
        <w:tc>
          <w:tcPr>
            <w:tcW w:w="939" w:type="dxa"/>
          </w:tcPr>
          <w:p w14:paraId="46A73892" w14:textId="007A660D" w:rsidR="00C62228" w:rsidRDefault="00431BA6">
            <w:pPr>
              <w:pStyle w:val="TableParagraph"/>
              <w:spacing w:before="42"/>
              <w:ind w:left="156" w:right="147"/>
              <w:jc w:val="center"/>
              <w:rPr>
                <w:b/>
                <w:sz w:val="24"/>
              </w:rPr>
            </w:pPr>
            <w:r>
              <w:rPr>
                <w:b/>
                <w:sz w:val="24"/>
              </w:rPr>
              <w:t>Sl.No</w:t>
            </w:r>
            <w:r w:rsidR="00E6392B">
              <w:rPr>
                <w:b/>
                <w:sz w:val="24"/>
              </w:rPr>
              <w:t>.</w:t>
            </w:r>
          </w:p>
        </w:tc>
        <w:tc>
          <w:tcPr>
            <w:tcW w:w="6443" w:type="dxa"/>
          </w:tcPr>
          <w:p w14:paraId="1832179B" w14:textId="77777777" w:rsidR="00C62228" w:rsidRDefault="00E6392B">
            <w:pPr>
              <w:pStyle w:val="TableParagraph"/>
              <w:spacing w:before="42"/>
              <w:ind w:left="107"/>
              <w:rPr>
                <w:b/>
                <w:sz w:val="24"/>
              </w:rPr>
            </w:pPr>
            <w:r>
              <w:rPr>
                <w:b/>
                <w:sz w:val="24"/>
              </w:rPr>
              <w:t>Component of Evaluation</w:t>
            </w:r>
          </w:p>
        </w:tc>
      </w:tr>
      <w:tr w:rsidR="00C62228" w14:paraId="01876E0A" w14:textId="77777777" w:rsidTr="00431BA6">
        <w:trPr>
          <w:trHeight w:val="414"/>
        </w:trPr>
        <w:tc>
          <w:tcPr>
            <w:tcW w:w="939" w:type="dxa"/>
          </w:tcPr>
          <w:p w14:paraId="6EBB03F1" w14:textId="77777777" w:rsidR="00C62228" w:rsidRDefault="00E6392B">
            <w:pPr>
              <w:pStyle w:val="TableParagraph"/>
              <w:spacing w:line="270" w:lineRule="exact"/>
              <w:ind w:right="24"/>
              <w:jc w:val="center"/>
              <w:rPr>
                <w:sz w:val="24"/>
              </w:rPr>
            </w:pPr>
            <w:r>
              <w:rPr>
                <w:sz w:val="24"/>
              </w:rPr>
              <w:t>1</w:t>
            </w:r>
          </w:p>
        </w:tc>
        <w:tc>
          <w:tcPr>
            <w:tcW w:w="6443" w:type="dxa"/>
          </w:tcPr>
          <w:p w14:paraId="17931B35" w14:textId="77777777" w:rsidR="00C62228" w:rsidRDefault="00E6392B">
            <w:pPr>
              <w:pStyle w:val="TableParagraph"/>
              <w:spacing w:line="270" w:lineRule="exact"/>
              <w:ind w:left="107"/>
              <w:rPr>
                <w:sz w:val="24"/>
              </w:rPr>
            </w:pPr>
            <w:r>
              <w:rPr>
                <w:sz w:val="24"/>
              </w:rPr>
              <w:t>Case Discussion/Analysis</w:t>
            </w:r>
          </w:p>
        </w:tc>
      </w:tr>
      <w:tr w:rsidR="00C62228" w14:paraId="5CB5D24E" w14:textId="77777777" w:rsidTr="00431BA6">
        <w:trPr>
          <w:trHeight w:val="412"/>
        </w:trPr>
        <w:tc>
          <w:tcPr>
            <w:tcW w:w="939" w:type="dxa"/>
          </w:tcPr>
          <w:p w14:paraId="4395286F" w14:textId="77777777" w:rsidR="00C62228" w:rsidRDefault="00E6392B">
            <w:pPr>
              <w:pStyle w:val="TableParagraph"/>
              <w:spacing w:line="270" w:lineRule="exact"/>
              <w:ind w:right="24"/>
              <w:jc w:val="center"/>
              <w:rPr>
                <w:sz w:val="24"/>
              </w:rPr>
            </w:pPr>
            <w:r>
              <w:rPr>
                <w:sz w:val="24"/>
              </w:rPr>
              <w:t>2</w:t>
            </w:r>
          </w:p>
        </w:tc>
        <w:tc>
          <w:tcPr>
            <w:tcW w:w="6443" w:type="dxa"/>
          </w:tcPr>
          <w:p w14:paraId="4C3D0A02" w14:textId="77777777" w:rsidR="00C62228" w:rsidRDefault="00E6392B">
            <w:pPr>
              <w:pStyle w:val="TableParagraph"/>
              <w:spacing w:line="270" w:lineRule="exact"/>
              <w:ind w:left="107"/>
              <w:rPr>
                <w:sz w:val="24"/>
              </w:rPr>
            </w:pPr>
            <w:r>
              <w:rPr>
                <w:sz w:val="24"/>
              </w:rPr>
              <w:t>Presentation</w:t>
            </w:r>
          </w:p>
        </w:tc>
      </w:tr>
      <w:tr w:rsidR="00C62228" w14:paraId="72AF28CA" w14:textId="77777777" w:rsidTr="00431BA6">
        <w:trPr>
          <w:trHeight w:val="414"/>
        </w:trPr>
        <w:tc>
          <w:tcPr>
            <w:tcW w:w="939" w:type="dxa"/>
          </w:tcPr>
          <w:p w14:paraId="4651E389" w14:textId="77777777" w:rsidR="00C62228" w:rsidRDefault="00E6392B">
            <w:pPr>
              <w:pStyle w:val="TableParagraph"/>
              <w:spacing w:line="270" w:lineRule="exact"/>
              <w:ind w:right="24"/>
              <w:jc w:val="center"/>
              <w:rPr>
                <w:sz w:val="24"/>
              </w:rPr>
            </w:pPr>
            <w:r>
              <w:rPr>
                <w:sz w:val="24"/>
              </w:rPr>
              <w:t>3</w:t>
            </w:r>
          </w:p>
        </w:tc>
        <w:tc>
          <w:tcPr>
            <w:tcW w:w="6443" w:type="dxa"/>
          </w:tcPr>
          <w:p w14:paraId="4E92D982" w14:textId="77777777" w:rsidR="00C62228" w:rsidRDefault="00E6392B">
            <w:pPr>
              <w:pStyle w:val="TableParagraph"/>
              <w:spacing w:line="270" w:lineRule="exact"/>
              <w:ind w:left="107"/>
              <w:rPr>
                <w:sz w:val="24"/>
              </w:rPr>
            </w:pPr>
            <w:r>
              <w:rPr>
                <w:sz w:val="24"/>
              </w:rPr>
              <w:t>Home Assignment</w:t>
            </w:r>
          </w:p>
        </w:tc>
      </w:tr>
      <w:tr w:rsidR="00C62228" w14:paraId="2C6AE25B" w14:textId="77777777" w:rsidTr="00431BA6">
        <w:trPr>
          <w:trHeight w:val="414"/>
        </w:trPr>
        <w:tc>
          <w:tcPr>
            <w:tcW w:w="939" w:type="dxa"/>
          </w:tcPr>
          <w:p w14:paraId="44BCC20C" w14:textId="77777777" w:rsidR="00C62228" w:rsidRDefault="00E6392B">
            <w:pPr>
              <w:pStyle w:val="TableParagraph"/>
              <w:spacing w:line="270" w:lineRule="exact"/>
              <w:ind w:right="24"/>
              <w:jc w:val="center"/>
              <w:rPr>
                <w:sz w:val="24"/>
              </w:rPr>
            </w:pPr>
            <w:r>
              <w:rPr>
                <w:sz w:val="24"/>
              </w:rPr>
              <w:t>4</w:t>
            </w:r>
          </w:p>
        </w:tc>
        <w:tc>
          <w:tcPr>
            <w:tcW w:w="6443" w:type="dxa"/>
          </w:tcPr>
          <w:p w14:paraId="186D1928" w14:textId="77777777" w:rsidR="00C62228" w:rsidRDefault="00E6392B">
            <w:pPr>
              <w:pStyle w:val="TableParagraph"/>
              <w:spacing w:line="270" w:lineRule="exact"/>
              <w:ind w:left="107"/>
              <w:rPr>
                <w:sz w:val="24"/>
              </w:rPr>
            </w:pPr>
            <w:r>
              <w:rPr>
                <w:sz w:val="24"/>
              </w:rPr>
              <w:t>Project</w:t>
            </w:r>
          </w:p>
        </w:tc>
      </w:tr>
      <w:tr w:rsidR="00C62228" w14:paraId="723108A5" w14:textId="77777777" w:rsidTr="00431BA6">
        <w:trPr>
          <w:trHeight w:val="412"/>
        </w:trPr>
        <w:tc>
          <w:tcPr>
            <w:tcW w:w="939" w:type="dxa"/>
          </w:tcPr>
          <w:p w14:paraId="1B7A9A32" w14:textId="77777777" w:rsidR="00C62228" w:rsidRDefault="00E6392B">
            <w:pPr>
              <w:pStyle w:val="TableParagraph"/>
              <w:spacing w:line="270" w:lineRule="exact"/>
              <w:ind w:right="24"/>
              <w:jc w:val="center"/>
              <w:rPr>
                <w:sz w:val="24"/>
              </w:rPr>
            </w:pPr>
            <w:r>
              <w:rPr>
                <w:sz w:val="24"/>
              </w:rPr>
              <w:t>5</w:t>
            </w:r>
          </w:p>
        </w:tc>
        <w:tc>
          <w:tcPr>
            <w:tcW w:w="6443" w:type="dxa"/>
          </w:tcPr>
          <w:p w14:paraId="497A4189" w14:textId="77777777" w:rsidR="00C62228" w:rsidRDefault="00E6392B">
            <w:pPr>
              <w:pStyle w:val="TableParagraph"/>
              <w:spacing w:line="270" w:lineRule="exact"/>
              <w:ind w:left="107"/>
              <w:rPr>
                <w:sz w:val="24"/>
              </w:rPr>
            </w:pPr>
            <w:r>
              <w:rPr>
                <w:sz w:val="24"/>
              </w:rPr>
              <w:t>Seminar</w:t>
            </w:r>
          </w:p>
        </w:tc>
      </w:tr>
      <w:tr w:rsidR="00C62228" w14:paraId="3C920FD1" w14:textId="77777777" w:rsidTr="00431BA6">
        <w:trPr>
          <w:trHeight w:val="415"/>
        </w:trPr>
        <w:tc>
          <w:tcPr>
            <w:tcW w:w="939" w:type="dxa"/>
          </w:tcPr>
          <w:p w14:paraId="5E25A703" w14:textId="77777777" w:rsidR="00C62228" w:rsidRDefault="00E6392B">
            <w:pPr>
              <w:pStyle w:val="TableParagraph"/>
              <w:spacing w:line="271" w:lineRule="exact"/>
              <w:ind w:right="24"/>
              <w:jc w:val="center"/>
              <w:rPr>
                <w:sz w:val="24"/>
              </w:rPr>
            </w:pPr>
            <w:r>
              <w:rPr>
                <w:sz w:val="24"/>
              </w:rPr>
              <w:t>6</w:t>
            </w:r>
          </w:p>
        </w:tc>
        <w:tc>
          <w:tcPr>
            <w:tcW w:w="6443" w:type="dxa"/>
          </w:tcPr>
          <w:p w14:paraId="65850EB5" w14:textId="77777777" w:rsidR="00C62228" w:rsidRDefault="00E6392B">
            <w:pPr>
              <w:pStyle w:val="TableParagraph"/>
              <w:spacing w:line="271" w:lineRule="exact"/>
              <w:ind w:left="107"/>
              <w:rPr>
                <w:sz w:val="24"/>
              </w:rPr>
            </w:pPr>
            <w:r>
              <w:rPr>
                <w:sz w:val="24"/>
              </w:rPr>
              <w:t>Viva - Voce</w:t>
            </w:r>
          </w:p>
        </w:tc>
      </w:tr>
      <w:tr w:rsidR="00C62228" w14:paraId="25633A2E" w14:textId="77777777" w:rsidTr="00431BA6">
        <w:trPr>
          <w:trHeight w:val="414"/>
        </w:trPr>
        <w:tc>
          <w:tcPr>
            <w:tcW w:w="939" w:type="dxa"/>
          </w:tcPr>
          <w:p w14:paraId="4A75AB81" w14:textId="77777777" w:rsidR="00C62228" w:rsidRDefault="00E6392B">
            <w:pPr>
              <w:pStyle w:val="TableParagraph"/>
              <w:spacing w:line="270" w:lineRule="exact"/>
              <w:ind w:right="24"/>
              <w:jc w:val="center"/>
              <w:rPr>
                <w:sz w:val="24"/>
              </w:rPr>
            </w:pPr>
            <w:r>
              <w:rPr>
                <w:sz w:val="24"/>
              </w:rPr>
              <w:t>7</w:t>
            </w:r>
          </w:p>
        </w:tc>
        <w:tc>
          <w:tcPr>
            <w:tcW w:w="6443" w:type="dxa"/>
          </w:tcPr>
          <w:p w14:paraId="1F4140E4" w14:textId="77777777" w:rsidR="00C62228" w:rsidRDefault="00E6392B">
            <w:pPr>
              <w:pStyle w:val="TableParagraph"/>
              <w:spacing w:line="270" w:lineRule="exact"/>
              <w:ind w:left="107"/>
              <w:rPr>
                <w:sz w:val="24"/>
              </w:rPr>
            </w:pPr>
            <w:r>
              <w:rPr>
                <w:sz w:val="24"/>
              </w:rPr>
              <w:t>Quiz</w:t>
            </w:r>
          </w:p>
        </w:tc>
      </w:tr>
      <w:tr w:rsidR="00C62228" w14:paraId="6DF84E8D" w14:textId="77777777" w:rsidTr="00431BA6">
        <w:trPr>
          <w:trHeight w:val="412"/>
        </w:trPr>
        <w:tc>
          <w:tcPr>
            <w:tcW w:w="939" w:type="dxa"/>
          </w:tcPr>
          <w:p w14:paraId="6ABBB7E5" w14:textId="77777777" w:rsidR="00C62228" w:rsidRDefault="00E6392B">
            <w:pPr>
              <w:pStyle w:val="TableParagraph"/>
              <w:spacing w:line="270" w:lineRule="exact"/>
              <w:ind w:right="24"/>
              <w:jc w:val="center"/>
              <w:rPr>
                <w:sz w:val="24"/>
              </w:rPr>
            </w:pPr>
            <w:r>
              <w:rPr>
                <w:sz w:val="24"/>
              </w:rPr>
              <w:t>8</w:t>
            </w:r>
          </w:p>
        </w:tc>
        <w:tc>
          <w:tcPr>
            <w:tcW w:w="6443" w:type="dxa"/>
          </w:tcPr>
          <w:p w14:paraId="3E8ACD71" w14:textId="77777777" w:rsidR="00C62228" w:rsidRDefault="00E6392B">
            <w:pPr>
              <w:pStyle w:val="TableParagraph"/>
              <w:spacing w:line="270" w:lineRule="exact"/>
              <w:ind w:left="107"/>
              <w:rPr>
                <w:sz w:val="24"/>
              </w:rPr>
            </w:pPr>
            <w:r>
              <w:rPr>
                <w:sz w:val="24"/>
              </w:rPr>
              <w:t>Class Test (s)</w:t>
            </w:r>
          </w:p>
        </w:tc>
      </w:tr>
      <w:tr w:rsidR="00C62228" w14:paraId="1BD07732" w14:textId="77777777" w:rsidTr="00431BA6">
        <w:trPr>
          <w:trHeight w:val="414"/>
        </w:trPr>
        <w:tc>
          <w:tcPr>
            <w:tcW w:w="939" w:type="dxa"/>
          </w:tcPr>
          <w:p w14:paraId="69EA63A4" w14:textId="77777777" w:rsidR="00C62228" w:rsidRDefault="00E6392B">
            <w:pPr>
              <w:pStyle w:val="TableParagraph"/>
              <w:spacing w:line="270" w:lineRule="exact"/>
              <w:ind w:right="24"/>
              <w:jc w:val="center"/>
              <w:rPr>
                <w:sz w:val="24"/>
              </w:rPr>
            </w:pPr>
            <w:r>
              <w:rPr>
                <w:sz w:val="24"/>
              </w:rPr>
              <w:t>9</w:t>
            </w:r>
          </w:p>
        </w:tc>
        <w:tc>
          <w:tcPr>
            <w:tcW w:w="6443" w:type="dxa"/>
          </w:tcPr>
          <w:p w14:paraId="5FFD847C" w14:textId="77777777" w:rsidR="00C62228" w:rsidRDefault="00E6392B">
            <w:pPr>
              <w:pStyle w:val="TableParagraph"/>
              <w:spacing w:line="270" w:lineRule="exact"/>
              <w:ind w:left="107"/>
              <w:rPr>
                <w:sz w:val="24"/>
              </w:rPr>
            </w:pPr>
            <w:r>
              <w:rPr>
                <w:sz w:val="24"/>
              </w:rPr>
              <w:t>Term Paper</w:t>
            </w:r>
          </w:p>
        </w:tc>
      </w:tr>
      <w:tr w:rsidR="00C62228" w14:paraId="516268FC" w14:textId="77777777" w:rsidTr="00431BA6">
        <w:trPr>
          <w:trHeight w:val="414"/>
        </w:trPr>
        <w:tc>
          <w:tcPr>
            <w:tcW w:w="939" w:type="dxa"/>
          </w:tcPr>
          <w:p w14:paraId="27796D17" w14:textId="77777777" w:rsidR="00C62228" w:rsidRDefault="00E6392B">
            <w:pPr>
              <w:pStyle w:val="TableParagraph"/>
              <w:spacing w:line="270" w:lineRule="exact"/>
              <w:ind w:left="123" w:right="147"/>
              <w:jc w:val="center"/>
              <w:rPr>
                <w:sz w:val="24"/>
              </w:rPr>
            </w:pPr>
            <w:r>
              <w:rPr>
                <w:sz w:val="24"/>
              </w:rPr>
              <w:t>10</w:t>
            </w:r>
          </w:p>
        </w:tc>
        <w:tc>
          <w:tcPr>
            <w:tcW w:w="6443" w:type="dxa"/>
          </w:tcPr>
          <w:p w14:paraId="785AE079" w14:textId="77777777" w:rsidR="00C62228" w:rsidRDefault="00E6392B">
            <w:pPr>
              <w:pStyle w:val="TableParagraph"/>
              <w:spacing w:line="270" w:lineRule="exact"/>
              <w:ind w:left="107"/>
              <w:rPr>
                <w:sz w:val="24"/>
              </w:rPr>
            </w:pPr>
            <w:r>
              <w:rPr>
                <w:sz w:val="24"/>
              </w:rPr>
              <w:t>Rubrics</w:t>
            </w:r>
          </w:p>
        </w:tc>
      </w:tr>
      <w:tr w:rsidR="00C62228" w14:paraId="35F0B564" w14:textId="77777777" w:rsidTr="00431BA6">
        <w:trPr>
          <w:trHeight w:val="827"/>
        </w:trPr>
        <w:tc>
          <w:tcPr>
            <w:tcW w:w="939" w:type="dxa"/>
          </w:tcPr>
          <w:p w14:paraId="47625C18" w14:textId="77777777" w:rsidR="00C62228" w:rsidRDefault="00E6392B">
            <w:pPr>
              <w:pStyle w:val="TableParagraph"/>
              <w:spacing w:line="270" w:lineRule="exact"/>
              <w:ind w:left="123" w:right="147"/>
              <w:jc w:val="center"/>
              <w:rPr>
                <w:sz w:val="24"/>
              </w:rPr>
            </w:pPr>
            <w:r>
              <w:rPr>
                <w:sz w:val="24"/>
              </w:rPr>
              <w:t>11</w:t>
            </w:r>
          </w:p>
        </w:tc>
        <w:tc>
          <w:tcPr>
            <w:tcW w:w="6443" w:type="dxa"/>
          </w:tcPr>
          <w:p w14:paraId="2373E8AD" w14:textId="77777777" w:rsidR="00C62228" w:rsidRDefault="00E6392B">
            <w:pPr>
              <w:pStyle w:val="TableParagraph"/>
              <w:spacing w:line="270" w:lineRule="exact"/>
              <w:ind w:left="107"/>
              <w:rPr>
                <w:sz w:val="24"/>
              </w:rPr>
            </w:pPr>
            <w:r>
              <w:rPr>
                <w:spacing w:val="-5"/>
                <w:sz w:val="24"/>
              </w:rPr>
              <w:t xml:space="preserve">Any </w:t>
            </w:r>
            <w:r>
              <w:rPr>
                <w:spacing w:val="-7"/>
                <w:sz w:val="24"/>
              </w:rPr>
              <w:t xml:space="preserve">other, </w:t>
            </w:r>
            <w:r>
              <w:rPr>
                <w:spacing w:val="-5"/>
                <w:sz w:val="24"/>
              </w:rPr>
              <w:t xml:space="preserve">as </w:t>
            </w:r>
            <w:r>
              <w:rPr>
                <w:spacing w:val="-9"/>
                <w:sz w:val="24"/>
              </w:rPr>
              <w:t xml:space="preserve">recommended </w:t>
            </w:r>
            <w:r>
              <w:rPr>
                <w:spacing w:val="-3"/>
                <w:sz w:val="24"/>
              </w:rPr>
              <w:t xml:space="preserve">by </w:t>
            </w:r>
            <w:r>
              <w:rPr>
                <w:spacing w:val="-5"/>
                <w:sz w:val="24"/>
              </w:rPr>
              <w:t xml:space="preserve">the </w:t>
            </w:r>
            <w:r>
              <w:rPr>
                <w:spacing w:val="-7"/>
                <w:sz w:val="24"/>
              </w:rPr>
              <w:t xml:space="preserve">Area </w:t>
            </w:r>
            <w:r>
              <w:rPr>
                <w:spacing w:val="-8"/>
                <w:sz w:val="24"/>
              </w:rPr>
              <w:t xml:space="preserve">Advisory </w:t>
            </w:r>
            <w:r>
              <w:rPr>
                <w:spacing w:val="-7"/>
                <w:sz w:val="24"/>
              </w:rPr>
              <w:t xml:space="preserve">Board </w:t>
            </w:r>
            <w:r>
              <w:rPr>
                <w:spacing w:val="-6"/>
                <w:sz w:val="24"/>
              </w:rPr>
              <w:t xml:space="preserve">and </w:t>
            </w:r>
            <w:r>
              <w:rPr>
                <w:spacing w:val="-7"/>
                <w:sz w:val="24"/>
              </w:rPr>
              <w:t>Board</w:t>
            </w:r>
          </w:p>
          <w:p w14:paraId="30B1F42A" w14:textId="77777777" w:rsidR="00C62228" w:rsidRDefault="00E6392B">
            <w:pPr>
              <w:pStyle w:val="TableParagraph"/>
              <w:spacing w:before="137"/>
              <w:ind w:left="107"/>
              <w:rPr>
                <w:sz w:val="24"/>
              </w:rPr>
            </w:pPr>
            <w:r>
              <w:rPr>
                <w:sz w:val="24"/>
              </w:rPr>
              <w:t>of Studies (BoS)</w:t>
            </w:r>
          </w:p>
        </w:tc>
      </w:tr>
    </w:tbl>
    <w:p w14:paraId="6E6B97C4" w14:textId="77777777" w:rsidR="00C62228" w:rsidRDefault="00C62228">
      <w:pPr>
        <w:pStyle w:val="BodyText"/>
        <w:rPr>
          <w:sz w:val="26"/>
        </w:rPr>
      </w:pPr>
    </w:p>
    <w:p w14:paraId="30AA1D42" w14:textId="77777777" w:rsidR="00C62228" w:rsidRDefault="00C62228">
      <w:pPr>
        <w:pStyle w:val="BodyText"/>
        <w:rPr>
          <w:sz w:val="29"/>
        </w:rPr>
      </w:pPr>
    </w:p>
    <w:p w14:paraId="09314BEA" w14:textId="77777777" w:rsidR="00C62228" w:rsidRDefault="00E6392B" w:rsidP="00FE55B2">
      <w:pPr>
        <w:pStyle w:val="Heading3"/>
        <w:numPr>
          <w:ilvl w:val="0"/>
          <w:numId w:val="35"/>
        </w:numPr>
        <w:tabs>
          <w:tab w:val="left" w:pos="2541"/>
        </w:tabs>
        <w:ind w:hanging="361"/>
        <w:jc w:val="left"/>
      </w:pPr>
      <w:r>
        <w:rPr>
          <w:spacing w:val="-3"/>
        </w:rPr>
        <w:t xml:space="preserve">Assessment </w:t>
      </w:r>
      <w:r>
        <w:t>of Lab Based</w:t>
      </w:r>
      <w:r>
        <w:rPr>
          <w:spacing w:val="-15"/>
        </w:rPr>
        <w:t xml:space="preserve"> </w:t>
      </w:r>
      <w:r>
        <w:rPr>
          <w:spacing w:val="-3"/>
        </w:rPr>
        <w:t>Courses</w:t>
      </w:r>
    </w:p>
    <w:p w14:paraId="433A08CE" w14:textId="77777777" w:rsidR="00C62228" w:rsidRDefault="00C62228">
      <w:pPr>
        <w:pStyle w:val="BodyText"/>
        <w:spacing w:before="10"/>
        <w:rPr>
          <w:b/>
          <w:sz w:val="30"/>
        </w:rPr>
      </w:pPr>
    </w:p>
    <w:p w14:paraId="2470948A" w14:textId="7C8123D1" w:rsidR="00C62228" w:rsidRDefault="00E6392B">
      <w:pPr>
        <w:pStyle w:val="BodyText"/>
        <w:spacing w:before="1" w:line="276" w:lineRule="auto"/>
        <w:ind w:left="2180" w:right="765"/>
      </w:pPr>
      <w:r>
        <w:lastRenderedPageBreak/>
        <w:t>The weightage of CIA and Final Assessment for lab/</w:t>
      </w:r>
      <w:r w:rsidR="00DF6609">
        <w:t>studio-based</w:t>
      </w:r>
      <w:r>
        <w:t xml:space="preserve"> courses will be as under as prescribed in the course syllabus by the Area Advisory Board / Board of </w:t>
      </w:r>
      <w:r w:rsidR="00DF6609">
        <w:t>Studies:</w:t>
      </w:r>
    </w:p>
    <w:p w14:paraId="0DFF3379" w14:textId="77777777" w:rsidR="00C62228" w:rsidRDefault="00C62228">
      <w:pPr>
        <w:pStyle w:val="BodyText"/>
        <w:spacing w:before="1"/>
        <w:rPr>
          <w:sz w:val="28"/>
        </w:r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4461"/>
        <w:gridCol w:w="2648"/>
      </w:tblGrid>
      <w:tr w:rsidR="00C62228" w14:paraId="217F6A66" w14:textId="77777777" w:rsidTr="00C11EE5">
        <w:trPr>
          <w:trHeight w:val="398"/>
        </w:trPr>
        <w:tc>
          <w:tcPr>
            <w:tcW w:w="1143" w:type="dxa"/>
          </w:tcPr>
          <w:p w14:paraId="12666B6C" w14:textId="41A94D18" w:rsidR="00C62228" w:rsidRDefault="00DF6609">
            <w:pPr>
              <w:pStyle w:val="TableParagraph"/>
              <w:spacing w:line="275" w:lineRule="exact"/>
              <w:ind w:left="85" w:right="78"/>
              <w:jc w:val="center"/>
              <w:rPr>
                <w:b/>
                <w:sz w:val="24"/>
              </w:rPr>
            </w:pPr>
            <w:r>
              <w:rPr>
                <w:b/>
                <w:sz w:val="24"/>
              </w:rPr>
              <w:t>Sl.No</w:t>
            </w:r>
            <w:r w:rsidR="00E6392B">
              <w:rPr>
                <w:b/>
                <w:sz w:val="24"/>
              </w:rPr>
              <w:t>.</w:t>
            </w:r>
          </w:p>
        </w:tc>
        <w:tc>
          <w:tcPr>
            <w:tcW w:w="4461" w:type="dxa"/>
          </w:tcPr>
          <w:p w14:paraId="7E33C621" w14:textId="77777777" w:rsidR="00C62228" w:rsidRDefault="00E6392B">
            <w:pPr>
              <w:pStyle w:val="TableParagraph"/>
              <w:spacing w:line="275" w:lineRule="exact"/>
              <w:ind w:left="87" w:right="195"/>
              <w:jc w:val="center"/>
              <w:rPr>
                <w:b/>
                <w:sz w:val="24"/>
              </w:rPr>
            </w:pPr>
            <w:r>
              <w:rPr>
                <w:b/>
                <w:sz w:val="24"/>
              </w:rPr>
              <w:t>Continuous Internal Assessment</w:t>
            </w:r>
          </w:p>
        </w:tc>
        <w:tc>
          <w:tcPr>
            <w:tcW w:w="2648" w:type="dxa"/>
          </w:tcPr>
          <w:p w14:paraId="2344CD29" w14:textId="77777777" w:rsidR="00C62228" w:rsidRDefault="00E6392B">
            <w:pPr>
              <w:pStyle w:val="TableParagraph"/>
              <w:spacing w:line="275" w:lineRule="exact"/>
              <w:ind w:left="107"/>
              <w:rPr>
                <w:b/>
                <w:sz w:val="24"/>
              </w:rPr>
            </w:pPr>
            <w:r>
              <w:rPr>
                <w:b/>
                <w:sz w:val="24"/>
              </w:rPr>
              <w:t>Final Assessment</w:t>
            </w:r>
          </w:p>
        </w:tc>
      </w:tr>
      <w:tr w:rsidR="00C62228" w14:paraId="1C3BF381" w14:textId="77777777" w:rsidTr="00C11EE5">
        <w:trPr>
          <w:trHeight w:val="400"/>
        </w:trPr>
        <w:tc>
          <w:tcPr>
            <w:tcW w:w="1143" w:type="dxa"/>
          </w:tcPr>
          <w:p w14:paraId="30218FFD" w14:textId="77777777" w:rsidR="00C62228" w:rsidRDefault="00E6392B">
            <w:pPr>
              <w:pStyle w:val="TableParagraph"/>
              <w:spacing w:line="270" w:lineRule="exact"/>
              <w:ind w:left="7"/>
              <w:jc w:val="center"/>
              <w:rPr>
                <w:sz w:val="24"/>
              </w:rPr>
            </w:pPr>
            <w:r>
              <w:rPr>
                <w:sz w:val="24"/>
              </w:rPr>
              <w:t>1</w:t>
            </w:r>
          </w:p>
        </w:tc>
        <w:tc>
          <w:tcPr>
            <w:tcW w:w="4461" w:type="dxa"/>
          </w:tcPr>
          <w:p w14:paraId="129DBAF3" w14:textId="77777777" w:rsidR="00C62228" w:rsidRDefault="00E6392B">
            <w:pPr>
              <w:pStyle w:val="TableParagraph"/>
              <w:spacing w:line="270" w:lineRule="exact"/>
              <w:ind w:left="87" w:right="79"/>
              <w:jc w:val="center"/>
              <w:rPr>
                <w:sz w:val="24"/>
              </w:rPr>
            </w:pPr>
            <w:r>
              <w:rPr>
                <w:sz w:val="24"/>
              </w:rPr>
              <w:t>50</w:t>
            </w:r>
          </w:p>
        </w:tc>
        <w:tc>
          <w:tcPr>
            <w:tcW w:w="2648" w:type="dxa"/>
          </w:tcPr>
          <w:p w14:paraId="4819AE2E" w14:textId="77777777" w:rsidR="00C62228" w:rsidRDefault="00E6392B">
            <w:pPr>
              <w:pStyle w:val="TableParagraph"/>
              <w:spacing w:line="270" w:lineRule="exact"/>
              <w:ind w:left="901" w:right="895"/>
              <w:jc w:val="center"/>
              <w:rPr>
                <w:sz w:val="24"/>
              </w:rPr>
            </w:pPr>
            <w:r>
              <w:rPr>
                <w:sz w:val="24"/>
              </w:rPr>
              <w:t>50</w:t>
            </w:r>
          </w:p>
        </w:tc>
      </w:tr>
      <w:tr w:rsidR="00C62228" w14:paraId="7FFFE9CB" w14:textId="77777777" w:rsidTr="00C11EE5">
        <w:trPr>
          <w:trHeight w:val="398"/>
        </w:trPr>
        <w:tc>
          <w:tcPr>
            <w:tcW w:w="1143" w:type="dxa"/>
          </w:tcPr>
          <w:p w14:paraId="42F958B5" w14:textId="77777777" w:rsidR="00C62228" w:rsidRDefault="00E6392B">
            <w:pPr>
              <w:pStyle w:val="TableParagraph"/>
              <w:spacing w:line="270" w:lineRule="exact"/>
              <w:ind w:left="7"/>
              <w:jc w:val="center"/>
              <w:rPr>
                <w:sz w:val="24"/>
              </w:rPr>
            </w:pPr>
            <w:r>
              <w:rPr>
                <w:sz w:val="24"/>
              </w:rPr>
              <w:t>2</w:t>
            </w:r>
          </w:p>
        </w:tc>
        <w:tc>
          <w:tcPr>
            <w:tcW w:w="4461" w:type="dxa"/>
          </w:tcPr>
          <w:p w14:paraId="72CCDE1C" w14:textId="77777777" w:rsidR="00C62228" w:rsidRDefault="00E6392B">
            <w:pPr>
              <w:pStyle w:val="TableParagraph"/>
              <w:spacing w:line="270" w:lineRule="exact"/>
              <w:ind w:left="87" w:right="79"/>
              <w:jc w:val="center"/>
              <w:rPr>
                <w:sz w:val="24"/>
              </w:rPr>
            </w:pPr>
            <w:r>
              <w:rPr>
                <w:sz w:val="24"/>
              </w:rPr>
              <w:t>40</w:t>
            </w:r>
          </w:p>
        </w:tc>
        <w:tc>
          <w:tcPr>
            <w:tcW w:w="2648" w:type="dxa"/>
          </w:tcPr>
          <w:p w14:paraId="3871C784" w14:textId="77777777" w:rsidR="00C62228" w:rsidRDefault="00E6392B">
            <w:pPr>
              <w:pStyle w:val="TableParagraph"/>
              <w:spacing w:line="270" w:lineRule="exact"/>
              <w:ind w:left="901" w:right="895"/>
              <w:jc w:val="center"/>
              <w:rPr>
                <w:sz w:val="24"/>
              </w:rPr>
            </w:pPr>
            <w:r>
              <w:rPr>
                <w:sz w:val="24"/>
              </w:rPr>
              <w:t>60</w:t>
            </w:r>
          </w:p>
        </w:tc>
      </w:tr>
      <w:tr w:rsidR="00C62228" w14:paraId="72D57A72" w14:textId="77777777" w:rsidTr="00C11EE5">
        <w:trPr>
          <w:trHeight w:val="400"/>
        </w:trPr>
        <w:tc>
          <w:tcPr>
            <w:tcW w:w="1143" w:type="dxa"/>
          </w:tcPr>
          <w:p w14:paraId="17B8FE98" w14:textId="77777777" w:rsidR="00C62228" w:rsidRDefault="00E6392B">
            <w:pPr>
              <w:pStyle w:val="TableParagraph"/>
              <w:spacing w:line="273" w:lineRule="exact"/>
              <w:ind w:left="7"/>
              <w:jc w:val="center"/>
              <w:rPr>
                <w:sz w:val="24"/>
              </w:rPr>
            </w:pPr>
            <w:r>
              <w:rPr>
                <w:sz w:val="24"/>
              </w:rPr>
              <w:t>3</w:t>
            </w:r>
          </w:p>
        </w:tc>
        <w:tc>
          <w:tcPr>
            <w:tcW w:w="4461" w:type="dxa"/>
          </w:tcPr>
          <w:p w14:paraId="2F0BCBC9" w14:textId="77777777" w:rsidR="00C62228" w:rsidRDefault="00E6392B">
            <w:pPr>
              <w:pStyle w:val="TableParagraph"/>
              <w:spacing w:line="273" w:lineRule="exact"/>
              <w:ind w:left="87" w:right="79"/>
              <w:jc w:val="center"/>
              <w:rPr>
                <w:sz w:val="24"/>
              </w:rPr>
            </w:pPr>
            <w:r>
              <w:rPr>
                <w:sz w:val="24"/>
              </w:rPr>
              <w:t>30</w:t>
            </w:r>
          </w:p>
        </w:tc>
        <w:tc>
          <w:tcPr>
            <w:tcW w:w="2648" w:type="dxa"/>
          </w:tcPr>
          <w:p w14:paraId="7295AB31" w14:textId="77777777" w:rsidR="00C62228" w:rsidRDefault="00E6392B">
            <w:pPr>
              <w:pStyle w:val="TableParagraph"/>
              <w:spacing w:line="273" w:lineRule="exact"/>
              <w:ind w:left="901" w:right="895"/>
              <w:jc w:val="center"/>
              <w:rPr>
                <w:sz w:val="24"/>
              </w:rPr>
            </w:pPr>
            <w:r>
              <w:rPr>
                <w:sz w:val="24"/>
              </w:rPr>
              <w:t>70</w:t>
            </w:r>
          </w:p>
        </w:tc>
      </w:tr>
    </w:tbl>
    <w:p w14:paraId="02C76D2A" w14:textId="77777777" w:rsidR="00C62228" w:rsidRDefault="00C62228">
      <w:pPr>
        <w:pStyle w:val="BodyText"/>
        <w:spacing w:before="8"/>
        <w:rPr>
          <w:sz w:val="27"/>
        </w:rPr>
      </w:pPr>
    </w:p>
    <w:p w14:paraId="37B3A093" w14:textId="12E4C270" w:rsidR="00C62228" w:rsidRDefault="00E6392B" w:rsidP="00FE55B2">
      <w:pPr>
        <w:pStyle w:val="Heading3"/>
        <w:numPr>
          <w:ilvl w:val="0"/>
          <w:numId w:val="35"/>
        </w:numPr>
        <w:tabs>
          <w:tab w:val="left" w:pos="2541"/>
        </w:tabs>
        <w:ind w:hanging="361"/>
        <w:jc w:val="left"/>
      </w:pPr>
      <w:r>
        <w:rPr>
          <w:spacing w:val="-3"/>
        </w:rPr>
        <w:t xml:space="preserve">Assessment </w:t>
      </w:r>
      <w:r>
        <w:t xml:space="preserve">of </w:t>
      </w:r>
      <w:r w:rsidR="00C11EE5">
        <w:t>Non-Teaching</w:t>
      </w:r>
      <w:r>
        <w:t xml:space="preserve"> </w:t>
      </w:r>
      <w:r>
        <w:rPr>
          <w:spacing w:val="-3"/>
        </w:rPr>
        <w:t>Credit Courses</w:t>
      </w:r>
      <w:r>
        <w:rPr>
          <w:spacing w:val="-23"/>
        </w:rPr>
        <w:t xml:space="preserve"> </w:t>
      </w:r>
      <w:r>
        <w:rPr>
          <w:spacing w:val="-3"/>
        </w:rPr>
        <w:t>(NTCC)</w:t>
      </w:r>
    </w:p>
    <w:p w14:paraId="012409B7" w14:textId="77777777" w:rsidR="00C62228" w:rsidRDefault="00C62228">
      <w:pPr>
        <w:pStyle w:val="BodyText"/>
        <w:spacing w:before="4"/>
        <w:rPr>
          <w:b/>
          <w:sz w:val="28"/>
        </w:rPr>
      </w:pPr>
    </w:p>
    <w:p w14:paraId="5E956195" w14:textId="77777777" w:rsidR="00C62228" w:rsidRDefault="00E6392B">
      <w:pPr>
        <w:spacing w:line="276" w:lineRule="auto"/>
        <w:ind w:left="2180" w:right="1444"/>
      </w:pPr>
      <w:r>
        <w:t>The weightage of CIA and Final Assessment will be as under as per NTCC Regulations and Guidelines:</w:t>
      </w:r>
    </w:p>
    <w:p w14:paraId="23CD8280" w14:textId="77777777" w:rsidR="00C62228" w:rsidRDefault="00C62228">
      <w:pPr>
        <w:pStyle w:val="BodyText"/>
        <w:spacing w:before="2"/>
        <w:rPr>
          <w:sz w:val="28"/>
        </w:r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394"/>
        <w:gridCol w:w="2083"/>
        <w:gridCol w:w="3061"/>
        <w:gridCol w:w="2072"/>
      </w:tblGrid>
      <w:tr w:rsidR="00C62228" w14:paraId="0135A7A7" w14:textId="77777777" w:rsidTr="007B263B">
        <w:trPr>
          <w:trHeight w:val="633"/>
        </w:trPr>
        <w:tc>
          <w:tcPr>
            <w:tcW w:w="1157" w:type="dxa"/>
            <w:gridSpan w:val="2"/>
          </w:tcPr>
          <w:p w14:paraId="1E1420A0" w14:textId="4E0681CA" w:rsidR="00C62228" w:rsidRDefault="007B263B">
            <w:pPr>
              <w:pStyle w:val="TableParagraph"/>
              <w:spacing w:before="157"/>
              <w:ind w:left="87" w:right="78"/>
              <w:jc w:val="center"/>
              <w:rPr>
                <w:b/>
                <w:sz w:val="24"/>
              </w:rPr>
            </w:pPr>
            <w:r>
              <w:rPr>
                <w:b/>
                <w:sz w:val="24"/>
              </w:rPr>
              <w:t>Sl.No</w:t>
            </w:r>
            <w:r w:rsidR="00E6392B">
              <w:rPr>
                <w:b/>
                <w:sz w:val="24"/>
              </w:rPr>
              <w:t>.</w:t>
            </w:r>
          </w:p>
        </w:tc>
        <w:tc>
          <w:tcPr>
            <w:tcW w:w="2083" w:type="dxa"/>
          </w:tcPr>
          <w:p w14:paraId="05344F7A" w14:textId="77777777" w:rsidR="00C62228" w:rsidRDefault="00E6392B">
            <w:pPr>
              <w:pStyle w:val="TableParagraph"/>
              <w:spacing w:before="157"/>
              <w:ind w:left="263" w:right="259"/>
              <w:jc w:val="center"/>
              <w:rPr>
                <w:b/>
                <w:sz w:val="24"/>
              </w:rPr>
            </w:pPr>
            <w:r>
              <w:rPr>
                <w:b/>
                <w:sz w:val="24"/>
              </w:rPr>
              <w:t>Credit Units</w:t>
            </w:r>
          </w:p>
        </w:tc>
        <w:tc>
          <w:tcPr>
            <w:tcW w:w="3061" w:type="dxa"/>
          </w:tcPr>
          <w:p w14:paraId="42D9BB62" w14:textId="77777777" w:rsidR="00C62228" w:rsidRDefault="00E6392B">
            <w:pPr>
              <w:pStyle w:val="TableParagraph"/>
              <w:spacing w:line="275" w:lineRule="exact"/>
              <w:ind w:left="464" w:right="458"/>
              <w:jc w:val="center"/>
              <w:rPr>
                <w:b/>
                <w:sz w:val="24"/>
              </w:rPr>
            </w:pPr>
            <w:r>
              <w:rPr>
                <w:b/>
                <w:sz w:val="24"/>
              </w:rPr>
              <w:t>Continuous Internal</w:t>
            </w:r>
          </w:p>
          <w:p w14:paraId="35F6840E" w14:textId="77777777" w:rsidR="00C62228" w:rsidRDefault="00E6392B">
            <w:pPr>
              <w:pStyle w:val="TableParagraph"/>
              <w:spacing w:before="41"/>
              <w:ind w:left="464" w:right="456"/>
              <w:jc w:val="center"/>
              <w:rPr>
                <w:b/>
                <w:sz w:val="24"/>
              </w:rPr>
            </w:pPr>
            <w:r>
              <w:rPr>
                <w:b/>
                <w:sz w:val="24"/>
              </w:rPr>
              <w:t>Assessment</w:t>
            </w:r>
          </w:p>
        </w:tc>
        <w:tc>
          <w:tcPr>
            <w:tcW w:w="2072" w:type="dxa"/>
          </w:tcPr>
          <w:p w14:paraId="4D34E4AD" w14:textId="77777777" w:rsidR="00C62228" w:rsidRDefault="00E6392B">
            <w:pPr>
              <w:pStyle w:val="TableParagraph"/>
              <w:spacing w:before="157"/>
              <w:ind w:left="129" w:right="125"/>
              <w:jc w:val="center"/>
              <w:rPr>
                <w:b/>
                <w:sz w:val="24"/>
              </w:rPr>
            </w:pPr>
            <w:r>
              <w:rPr>
                <w:b/>
                <w:sz w:val="24"/>
              </w:rPr>
              <w:t>Final Assessment</w:t>
            </w:r>
          </w:p>
        </w:tc>
      </w:tr>
      <w:tr w:rsidR="00C62228" w14:paraId="3618169D" w14:textId="77777777" w:rsidTr="007B263B">
        <w:trPr>
          <w:trHeight w:val="517"/>
        </w:trPr>
        <w:tc>
          <w:tcPr>
            <w:tcW w:w="1157" w:type="dxa"/>
            <w:gridSpan w:val="2"/>
          </w:tcPr>
          <w:p w14:paraId="026D6D3D" w14:textId="77777777" w:rsidR="00C62228" w:rsidRDefault="00E6392B">
            <w:pPr>
              <w:pStyle w:val="TableParagraph"/>
              <w:spacing w:before="95"/>
              <w:ind w:left="9"/>
              <w:jc w:val="center"/>
              <w:rPr>
                <w:sz w:val="24"/>
              </w:rPr>
            </w:pPr>
            <w:r>
              <w:rPr>
                <w:sz w:val="24"/>
              </w:rPr>
              <w:t>1</w:t>
            </w:r>
          </w:p>
        </w:tc>
        <w:tc>
          <w:tcPr>
            <w:tcW w:w="2083" w:type="dxa"/>
          </w:tcPr>
          <w:p w14:paraId="3B048026" w14:textId="77777777" w:rsidR="00C62228" w:rsidRDefault="00E6392B">
            <w:pPr>
              <w:pStyle w:val="TableParagraph"/>
              <w:spacing w:before="95"/>
              <w:ind w:left="267" w:right="258"/>
              <w:jc w:val="center"/>
              <w:rPr>
                <w:sz w:val="24"/>
              </w:rPr>
            </w:pPr>
            <w:r>
              <w:rPr>
                <w:sz w:val="24"/>
              </w:rPr>
              <w:t>&gt; 8 Credit Units</w:t>
            </w:r>
          </w:p>
        </w:tc>
        <w:tc>
          <w:tcPr>
            <w:tcW w:w="3061" w:type="dxa"/>
          </w:tcPr>
          <w:p w14:paraId="36B4FF9E" w14:textId="77777777" w:rsidR="00C62228" w:rsidRDefault="00E6392B">
            <w:pPr>
              <w:pStyle w:val="TableParagraph"/>
              <w:spacing w:before="95"/>
              <w:ind w:left="464" w:right="456"/>
              <w:jc w:val="center"/>
              <w:rPr>
                <w:sz w:val="24"/>
              </w:rPr>
            </w:pPr>
            <w:r>
              <w:rPr>
                <w:sz w:val="24"/>
              </w:rPr>
              <w:t>50</w:t>
            </w:r>
          </w:p>
        </w:tc>
        <w:tc>
          <w:tcPr>
            <w:tcW w:w="2072" w:type="dxa"/>
          </w:tcPr>
          <w:p w14:paraId="58BF1867" w14:textId="77777777" w:rsidR="00C62228" w:rsidRDefault="00E6392B">
            <w:pPr>
              <w:pStyle w:val="TableParagraph"/>
              <w:spacing w:before="95"/>
              <w:ind w:left="129" w:right="122"/>
              <w:jc w:val="center"/>
              <w:rPr>
                <w:sz w:val="24"/>
              </w:rPr>
            </w:pPr>
            <w:r>
              <w:rPr>
                <w:sz w:val="24"/>
              </w:rPr>
              <w:t>50</w:t>
            </w:r>
          </w:p>
        </w:tc>
      </w:tr>
      <w:tr w:rsidR="00C62228" w14:paraId="3A94B3B6" w14:textId="77777777">
        <w:trPr>
          <w:trHeight w:val="494"/>
        </w:trPr>
        <w:tc>
          <w:tcPr>
            <w:tcW w:w="763" w:type="dxa"/>
          </w:tcPr>
          <w:p w14:paraId="063D2689" w14:textId="77777777" w:rsidR="00C62228" w:rsidRDefault="00E6392B">
            <w:pPr>
              <w:pStyle w:val="TableParagraph"/>
              <w:spacing w:before="75"/>
              <w:ind w:left="9"/>
              <w:jc w:val="center"/>
              <w:rPr>
                <w:sz w:val="24"/>
              </w:rPr>
            </w:pPr>
            <w:r>
              <w:rPr>
                <w:sz w:val="24"/>
              </w:rPr>
              <w:t>2</w:t>
            </w:r>
          </w:p>
        </w:tc>
        <w:tc>
          <w:tcPr>
            <w:tcW w:w="2477" w:type="dxa"/>
            <w:gridSpan w:val="2"/>
          </w:tcPr>
          <w:p w14:paraId="72FC1BAD" w14:textId="77777777" w:rsidR="00C62228" w:rsidRDefault="00E6392B">
            <w:pPr>
              <w:pStyle w:val="TableParagraph"/>
              <w:spacing w:before="75"/>
              <w:ind w:left="267" w:right="259"/>
              <w:jc w:val="center"/>
              <w:rPr>
                <w:sz w:val="24"/>
              </w:rPr>
            </w:pPr>
            <w:r>
              <w:rPr>
                <w:sz w:val="24"/>
              </w:rPr>
              <w:t>5-8 Credit Units</w:t>
            </w:r>
          </w:p>
        </w:tc>
        <w:tc>
          <w:tcPr>
            <w:tcW w:w="3061" w:type="dxa"/>
          </w:tcPr>
          <w:p w14:paraId="4CBEA7BE" w14:textId="77777777" w:rsidR="00C62228" w:rsidRDefault="00E6392B">
            <w:pPr>
              <w:pStyle w:val="TableParagraph"/>
              <w:spacing w:before="75"/>
              <w:ind w:left="464" w:right="456"/>
              <w:jc w:val="center"/>
              <w:rPr>
                <w:sz w:val="24"/>
              </w:rPr>
            </w:pPr>
            <w:r>
              <w:rPr>
                <w:sz w:val="24"/>
              </w:rPr>
              <w:t>40</w:t>
            </w:r>
          </w:p>
        </w:tc>
        <w:tc>
          <w:tcPr>
            <w:tcW w:w="2072" w:type="dxa"/>
          </w:tcPr>
          <w:p w14:paraId="49361371" w14:textId="77777777" w:rsidR="00C62228" w:rsidRDefault="00E6392B">
            <w:pPr>
              <w:pStyle w:val="TableParagraph"/>
              <w:spacing w:before="75"/>
              <w:ind w:left="129" w:right="122"/>
              <w:jc w:val="center"/>
              <w:rPr>
                <w:sz w:val="24"/>
              </w:rPr>
            </w:pPr>
            <w:r>
              <w:rPr>
                <w:sz w:val="24"/>
              </w:rPr>
              <w:t>60</w:t>
            </w:r>
          </w:p>
        </w:tc>
      </w:tr>
      <w:tr w:rsidR="00C62228" w14:paraId="27858F77" w14:textId="77777777">
        <w:trPr>
          <w:trHeight w:val="619"/>
        </w:trPr>
        <w:tc>
          <w:tcPr>
            <w:tcW w:w="763" w:type="dxa"/>
          </w:tcPr>
          <w:p w14:paraId="75BF28E7" w14:textId="77777777" w:rsidR="00C62228" w:rsidRDefault="00E6392B">
            <w:pPr>
              <w:pStyle w:val="TableParagraph"/>
              <w:spacing w:before="138"/>
              <w:ind w:left="9"/>
              <w:jc w:val="center"/>
              <w:rPr>
                <w:sz w:val="24"/>
              </w:rPr>
            </w:pPr>
            <w:r>
              <w:rPr>
                <w:sz w:val="24"/>
              </w:rPr>
              <w:t>3</w:t>
            </w:r>
          </w:p>
        </w:tc>
        <w:tc>
          <w:tcPr>
            <w:tcW w:w="2477" w:type="dxa"/>
            <w:gridSpan w:val="2"/>
          </w:tcPr>
          <w:p w14:paraId="41911350" w14:textId="77777777" w:rsidR="00C62228" w:rsidRDefault="00E6392B">
            <w:pPr>
              <w:pStyle w:val="TableParagraph"/>
              <w:spacing w:before="138"/>
              <w:ind w:left="267" w:right="259"/>
              <w:jc w:val="center"/>
              <w:rPr>
                <w:sz w:val="24"/>
              </w:rPr>
            </w:pPr>
            <w:proofErr w:type="spellStart"/>
            <w:r>
              <w:rPr>
                <w:sz w:val="24"/>
              </w:rPr>
              <w:t>Upto</w:t>
            </w:r>
            <w:proofErr w:type="spellEnd"/>
            <w:r>
              <w:rPr>
                <w:sz w:val="24"/>
              </w:rPr>
              <w:t xml:space="preserve"> 4 Credit Units</w:t>
            </w:r>
          </w:p>
        </w:tc>
        <w:tc>
          <w:tcPr>
            <w:tcW w:w="3061" w:type="dxa"/>
          </w:tcPr>
          <w:p w14:paraId="759EC564" w14:textId="77777777" w:rsidR="00C62228" w:rsidRDefault="00E6392B">
            <w:pPr>
              <w:pStyle w:val="TableParagraph"/>
              <w:spacing w:before="138"/>
              <w:ind w:left="464" w:right="456"/>
              <w:jc w:val="center"/>
              <w:rPr>
                <w:sz w:val="24"/>
              </w:rPr>
            </w:pPr>
            <w:r>
              <w:rPr>
                <w:sz w:val="24"/>
              </w:rPr>
              <w:t>30</w:t>
            </w:r>
          </w:p>
        </w:tc>
        <w:tc>
          <w:tcPr>
            <w:tcW w:w="2072" w:type="dxa"/>
          </w:tcPr>
          <w:p w14:paraId="67078BA8" w14:textId="77777777" w:rsidR="00C62228" w:rsidRDefault="00E6392B">
            <w:pPr>
              <w:pStyle w:val="TableParagraph"/>
              <w:spacing w:before="138"/>
              <w:ind w:left="129" w:right="122"/>
              <w:jc w:val="center"/>
              <w:rPr>
                <w:sz w:val="24"/>
              </w:rPr>
            </w:pPr>
            <w:r>
              <w:rPr>
                <w:sz w:val="24"/>
              </w:rPr>
              <w:t>70</w:t>
            </w:r>
          </w:p>
        </w:tc>
      </w:tr>
    </w:tbl>
    <w:p w14:paraId="49DD7D21" w14:textId="77777777" w:rsidR="00C62228" w:rsidRDefault="00C62228">
      <w:pPr>
        <w:pStyle w:val="BodyText"/>
        <w:spacing w:before="7"/>
        <w:rPr>
          <w:sz w:val="18"/>
        </w:rPr>
      </w:pPr>
    </w:p>
    <w:p w14:paraId="51163DF8" w14:textId="77777777" w:rsidR="00C62228" w:rsidRDefault="00E6392B">
      <w:pPr>
        <w:pStyle w:val="BodyText"/>
        <w:spacing w:before="90" w:line="278" w:lineRule="auto"/>
        <w:ind w:left="1820" w:right="662"/>
      </w:pPr>
      <w:r>
        <w:t>The breaks up (components and their weightage) of continuous internal assessment are given as under:</w:t>
      </w:r>
    </w:p>
    <w:p w14:paraId="5D542AE9" w14:textId="77777777" w:rsidR="00C62228" w:rsidRDefault="00C62228">
      <w:pPr>
        <w:pStyle w:val="BodyText"/>
        <w:spacing w:before="7"/>
        <w:rPr>
          <w:sz w:val="27"/>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4728"/>
        <w:gridCol w:w="1843"/>
        <w:gridCol w:w="1786"/>
      </w:tblGrid>
      <w:tr w:rsidR="00C62228" w14:paraId="482A501C" w14:textId="77777777" w:rsidTr="004A21C6">
        <w:trPr>
          <w:trHeight w:val="353"/>
        </w:trPr>
        <w:tc>
          <w:tcPr>
            <w:tcW w:w="506" w:type="dxa"/>
          </w:tcPr>
          <w:p w14:paraId="00FF01FE" w14:textId="77777777" w:rsidR="00C62228" w:rsidRDefault="00E6392B">
            <w:pPr>
              <w:pStyle w:val="TableParagraph"/>
              <w:spacing w:line="275" w:lineRule="exact"/>
              <w:ind w:right="125"/>
              <w:jc w:val="center"/>
              <w:rPr>
                <w:b/>
                <w:sz w:val="24"/>
              </w:rPr>
            </w:pPr>
            <w:r>
              <w:rPr>
                <w:b/>
                <w:sz w:val="24"/>
              </w:rPr>
              <w:t>#</w:t>
            </w:r>
          </w:p>
        </w:tc>
        <w:tc>
          <w:tcPr>
            <w:tcW w:w="4728" w:type="dxa"/>
          </w:tcPr>
          <w:p w14:paraId="51FC1C7A" w14:textId="77777777" w:rsidR="00C62228" w:rsidRDefault="00E6392B">
            <w:pPr>
              <w:pStyle w:val="TableParagraph"/>
              <w:spacing w:line="275" w:lineRule="exact"/>
              <w:ind w:left="107"/>
              <w:rPr>
                <w:b/>
                <w:sz w:val="24"/>
              </w:rPr>
            </w:pPr>
            <w:r>
              <w:rPr>
                <w:b/>
                <w:sz w:val="24"/>
              </w:rPr>
              <w:t>Title</w:t>
            </w:r>
          </w:p>
        </w:tc>
        <w:tc>
          <w:tcPr>
            <w:tcW w:w="1843" w:type="dxa"/>
          </w:tcPr>
          <w:p w14:paraId="7A8A7B51" w14:textId="5CCD8BA2" w:rsidR="00C62228" w:rsidRDefault="00E6392B" w:rsidP="000517B5">
            <w:pPr>
              <w:pStyle w:val="TableParagraph"/>
              <w:spacing w:line="275" w:lineRule="exact"/>
              <w:ind w:left="167"/>
              <w:rPr>
                <w:b/>
                <w:sz w:val="24"/>
              </w:rPr>
            </w:pPr>
            <w:r>
              <w:rPr>
                <w:b/>
                <w:sz w:val="24"/>
              </w:rPr>
              <w:t>(CIA =</w:t>
            </w:r>
            <w:r w:rsidR="000517B5">
              <w:rPr>
                <w:b/>
                <w:sz w:val="24"/>
              </w:rPr>
              <w:t xml:space="preserve"> </w:t>
            </w:r>
            <w:r>
              <w:rPr>
                <w:b/>
                <w:sz w:val="24"/>
              </w:rPr>
              <w:t>40%)</w:t>
            </w:r>
          </w:p>
        </w:tc>
        <w:tc>
          <w:tcPr>
            <w:tcW w:w="1786" w:type="dxa"/>
          </w:tcPr>
          <w:p w14:paraId="669DA0AF" w14:textId="4CE68C28" w:rsidR="00C62228" w:rsidRDefault="00E6392B" w:rsidP="000517B5">
            <w:pPr>
              <w:pStyle w:val="TableParagraph"/>
              <w:spacing w:line="275" w:lineRule="exact"/>
              <w:ind w:left="166"/>
              <w:rPr>
                <w:b/>
                <w:sz w:val="24"/>
              </w:rPr>
            </w:pPr>
            <w:r>
              <w:rPr>
                <w:b/>
                <w:sz w:val="24"/>
              </w:rPr>
              <w:t>(CIA =</w:t>
            </w:r>
            <w:r w:rsidR="000517B5">
              <w:rPr>
                <w:b/>
                <w:sz w:val="24"/>
              </w:rPr>
              <w:t xml:space="preserve"> </w:t>
            </w:r>
            <w:r>
              <w:rPr>
                <w:b/>
                <w:sz w:val="24"/>
              </w:rPr>
              <w:t>50%)</w:t>
            </w:r>
          </w:p>
        </w:tc>
      </w:tr>
      <w:tr w:rsidR="00C62228" w14:paraId="57397F74" w14:textId="77777777" w:rsidTr="000517B5">
        <w:trPr>
          <w:trHeight w:val="445"/>
        </w:trPr>
        <w:tc>
          <w:tcPr>
            <w:tcW w:w="506" w:type="dxa"/>
          </w:tcPr>
          <w:p w14:paraId="1A5029A7" w14:textId="77777777" w:rsidR="00C62228" w:rsidRDefault="00E6392B">
            <w:pPr>
              <w:pStyle w:val="TableParagraph"/>
              <w:spacing w:line="270" w:lineRule="exact"/>
              <w:ind w:left="6"/>
              <w:jc w:val="center"/>
              <w:rPr>
                <w:sz w:val="24"/>
              </w:rPr>
            </w:pPr>
            <w:r>
              <w:rPr>
                <w:sz w:val="24"/>
              </w:rPr>
              <w:t>1</w:t>
            </w:r>
          </w:p>
        </w:tc>
        <w:tc>
          <w:tcPr>
            <w:tcW w:w="4728" w:type="dxa"/>
          </w:tcPr>
          <w:p w14:paraId="105A993A" w14:textId="77777777" w:rsidR="00C62228" w:rsidRDefault="00E6392B">
            <w:pPr>
              <w:pStyle w:val="TableParagraph"/>
              <w:spacing w:before="54"/>
              <w:ind w:left="215"/>
              <w:rPr>
                <w:sz w:val="24"/>
              </w:rPr>
            </w:pPr>
            <w:r>
              <w:rPr>
                <w:sz w:val="24"/>
              </w:rPr>
              <w:t>Timely Registration</w:t>
            </w:r>
          </w:p>
        </w:tc>
        <w:tc>
          <w:tcPr>
            <w:tcW w:w="1843" w:type="dxa"/>
          </w:tcPr>
          <w:p w14:paraId="7EB50A54"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025A2491" w14:textId="77777777" w:rsidR="00C62228" w:rsidRDefault="00E6392B" w:rsidP="000517B5">
            <w:pPr>
              <w:pStyle w:val="TableParagraph"/>
              <w:spacing w:line="270" w:lineRule="exact"/>
              <w:ind w:left="1"/>
              <w:jc w:val="center"/>
              <w:rPr>
                <w:sz w:val="24"/>
              </w:rPr>
            </w:pPr>
            <w:r>
              <w:rPr>
                <w:sz w:val="24"/>
              </w:rPr>
              <w:t>1</w:t>
            </w:r>
          </w:p>
        </w:tc>
      </w:tr>
      <w:tr w:rsidR="00C62228" w14:paraId="7CD2DCB9" w14:textId="77777777" w:rsidTr="000517B5">
        <w:trPr>
          <w:trHeight w:val="579"/>
        </w:trPr>
        <w:tc>
          <w:tcPr>
            <w:tcW w:w="506" w:type="dxa"/>
          </w:tcPr>
          <w:p w14:paraId="53DB687F" w14:textId="77777777" w:rsidR="00C62228" w:rsidRDefault="00E6392B">
            <w:pPr>
              <w:pStyle w:val="TableParagraph"/>
              <w:spacing w:line="270" w:lineRule="exact"/>
              <w:ind w:left="6"/>
              <w:jc w:val="center"/>
              <w:rPr>
                <w:sz w:val="24"/>
              </w:rPr>
            </w:pPr>
            <w:r>
              <w:rPr>
                <w:sz w:val="24"/>
              </w:rPr>
              <w:t>2</w:t>
            </w:r>
          </w:p>
        </w:tc>
        <w:tc>
          <w:tcPr>
            <w:tcW w:w="4728" w:type="dxa"/>
          </w:tcPr>
          <w:p w14:paraId="2344BB70" w14:textId="6F86BC8D" w:rsidR="00C62228" w:rsidRDefault="00E6392B">
            <w:pPr>
              <w:pStyle w:val="TableParagraph"/>
              <w:spacing w:before="121"/>
              <w:ind w:left="215"/>
              <w:rPr>
                <w:sz w:val="24"/>
              </w:rPr>
            </w:pPr>
            <w:r>
              <w:rPr>
                <w:sz w:val="24"/>
              </w:rPr>
              <w:t xml:space="preserve">Topics &amp; Synopsis </w:t>
            </w:r>
            <w:r w:rsidR="007B263B">
              <w:rPr>
                <w:sz w:val="24"/>
              </w:rPr>
              <w:t>Approval</w:t>
            </w:r>
          </w:p>
        </w:tc>
        <w:tc>
          <w:tcPr>
            <w:tcW w:w="1843" w:type="dxa"/>
          </w:tcPr>
          <w:p w14:paraId="1ED76F5D" w14:textId="77777777" w:rsidR="00C62228" w:rsidRDefault="00E6392B" w:rsidP="000517B5">
            <w:pPr>
              <w:pStyle w:val="TableParagraph"/>
              <w:spacing w:line="270" w:lineRule="exact"/>
              <w:ind w:right="700"/>
              <w:jc w:val="center"/>
              <w:rPr>
                <w:sz w:val="24"/>
              </w:rPr>
            </w:pPr>
            <w:r>
              <w:rPr>
                <w:sz w:val="24"/>
              </w:rPr>
              <w:t>2</w:t>
            </w:r>
          </w:p>
        </w:tc>
        <w:tc>
          <w:tcPr>
            <w:tcW w:w="1786" w:type="dxa"/>
          </w:tcPr>
          <w:p w14:paraId="49D7F4B0" w14:textId="77777777" w:rsidR="00C62228" w:rsidRDefault="00E6392B" w:rsidP="000517B5">
            <w:pPr>
              <w:pStyle w:val="TableParagraph"/>
              <w:spacing w:line="270" w:lineRule="exact"/>
              <w:ind w:left="1"/>
              <w:jc w:val="center"/>
              <w:rPr>
                <w:sz w:val="24"/>
              </w:rPr>
            </w:pPr>
            <w:r>
              <w:rPr>
                <w:sz w:val="24"/>
              </w:rPr>
              <w:t>2</w:t>
            </w:r>
          </w:p>
        </w:tc>
      </w:tr>
      <w:tr w:rsidR="00C62228" w14:paraId="4A638B47" w14:textId="77777777" w:rsidTr="000517B5">
        <w:trPr>
          <w:trHeight w:val="1041"/>
        </w:trPr>
        <w:tc>
          <w:tcPr>
            <w:tcW w:w="506" w:type="dxa"/>
          </w:tcPr>
          <w:p w14:paraId="406AAEC7" w14:textId="77777777" w:rsidR="00C62228" w:rsidRDefault="00E6392B">
            <w:pPr>
              <w:pStyle w:val="TableParagraph"/>
              <w:spacing w:line="270" w:lineRule="exact"/>
              <w:ind w:left="6"/>
              <w:jc w:val="center"/>
              <w:rPr>
                <w:sz w:val="24"/>
              </w:rPr>
            </w:pPr>
            <w:r>
              <w:rPr>
                <w:sz w:val="24"/>
              </w:rPr>
              <w:t>3</w:t>
            </w:r>
          </w:p>
        </w:tc>
        <w:tc>
          <w:tcPr>
            <w:tcW w:w="4728" w:type="dxa"/>
          </w:tcPr>
          <w:p w14:paraId="57BFCEA6" w14:textId="77777777" w:rsidR="00C62228" w:rsidRDefault="00E6392B">
            <w:pPr>
              <w:pStyle w:val="TableParagraph"/>
              <w:spacing w:before="35"/>
              <w:ind w:left="215"/>
              <w:rPr>
                <w:b/>
                <w:sz w:val="24"/>
              </w:rPr>
            </w:pPr>
            <w:r>
              <w:rPr>
                <w:b/>
                <w:sz w:val="24"/>
              </w:rPr>
              <w:t>WPRs</w:t>
            </w:r>
          </w:p>
          <w:p w14:paraId="7467A5A5" w14:textId="77777777" w:rsidR="00C62228" w:rsidRDefault="00E6392B">
            <w:pPr>
              <w:pStyle w:val="TableParagraph"/>
              <w:spacing w:before="39" w:line="276" w:lineRule="auto"/>
              <w:ind w:left="215" w:right="2150"/>
              <w:rPr>
                <w:sz w:val="24"/>
              </w:rPr>
            </w:pPr>
            <w:r>
              <w:rPr>
                <w:sz w:val="24"/>
              </w:rPr>
              <w:t>No. of WPR Submitted) Satisfactory WPR)</w:t>
            </w:r>
          </w:p>
        </w:tc>
        <w:tc>
          <w:tcPr>
            <w:tcW w:w="1843" w:type="dxa"/>
          </w:tcPr>
          <w:p w14:paraId="474AA7FF" w14:textId="77777777" w:rsidR="00C62228" w:rsidRDefault="00C62228" w:rsidP="000517B5">
            <w:pPr>
              <w:pStyle w:val="TableParagraph"/>
              <w:spacing w:before="1"/>
              <w:jc w:val="center"/>
              <w:rPr>
                <w:sz w:val="27"/>
              </w:rPr>
            </w:pPr>
          </w:p>
          <w:p w14:paraId="161BC19F" w14:textId="5734824A" w:rsidR="00C62228" w:rsidRDefault="000517B5" w:rsidP="000517B5">
            <w:pPr>
              <w:pStyle w:val="TableParagraph"/>
              <w:ind w:left="7"/>
              <w:rPr>
                <w:sz w:val="24"/>
              </w:rPr>
            </w:pPr>
            <w:r>
              <w:rPr>
                <w:sz w:val="24"/>
              </w:rPr>
              <w:t xml:space="preserve">         </w:t>
            </w:r>
            <w:r w:rsidR="00E6392B">
              <w:rPr>
                <w:sz w:val="24"/>
              </w:rPr>
              <w:t>8</w:t>
            </w:r>
          </w:p>
          <w:p w14:paraId="41DFBE63" w14:textId="0140483A" w:rsidR="00C62228" w:rsidRDefault="000517B5" w:rsidP="000517B5">
            <w:pPr>
              <w:pStyle w:val="TableParagraph"/>
              <w:spacing w:before="43"/>
              <w:ind w:left="7"/>
              <w:rPr>
                <w:sz w:val="24"/>
              </w:rPr>
            </w:pPr>
            <w:r>
              <w:rPr>
                <w:sz w:val="24"/>
              </w:rPr>
              <w:t xml:space="preserve">         </w:t>
            </w:r>
            <w:r w:rsidR="00E6392B">
              <w:rPr>
                <w:sz w:val="24"/>
              </w:rPr>
              <w:t>7</w:t>
            </w:r>
          </w:p>
        </w:tc>
        <w:tc>
          <w:tcPr>
            <w:tcW w:w="1786" w:type="dxa"/>
          </w:tcPr>
          <w:p w14:paraId="3F97BCB3" w14:textId="77777777" w:rsidR="00C62228" w:rsidRDefault="00C62228" w:rsidP="000517B5">
            <w:pPr>
              <w:pStyle w:val="TableParagraph"/>
              <w:spacing w:before="1"/>
              <w:jc w:val="center"/>
              <w:rPr>
                <w:sz w:val="27"/>
              </w:rPr>
            </w:pPr>
          </w:p>
          <w:p w14:paraId="3B2EE59C" w14:textId="77777777" w:rsidR="00C62228" w:rsidRDefault="00E6392B" w:rsidP="000517B5">
            <w:pPr>
              <w:pStyle w:val="TableParagraph"/>
              <w:ind w:left="631" w:right="630"/>
              <w:jc w:val="center"/>
              <w:rPr>
                <w:sz w:val="24"/>
              </w:rPr>
            </w:pPr>
            <w:r>
              <w:rPr>
                <w:sz w:val="24"/>
              </w:rPr>
              <w:t>10</w:t>
            </w:r>
          </w:p>
          <w:p w14:paraId="112B6F8F" w14:textId="77777777" w:rsidR="00C62228" w:rsidRDefault="00E6392B" w:rsidP="000517B5">
            <w:pPr>
              <w:pStyle w:val="TableParagraph"/>
              <w:spacing w:before="43"/>
              <w:ind w:left="631" w:right="630"/>
              <w:jc w:val="center"/>
              <w:rPr>
                <w:sz w:val="24"/>
              </w:rPr>
            </w:pPr>
            <w:r>
              <w:rPr>
                <w:sz w:val="24"/>
              </w:rPr>
              <w:t>10</w:t>
            </w:r>
          </w:p>
        </w:tc>
      </w:tr>
      <w:tr w:rsidR="00C62228" w14:paraId="55DA8061" w14:textId="77777777" w:rsidTr="004A21C6">
        <w:trPr>
          <w:trHeight w:val="733"/>
        </w:trPr>
        <w:tc>
          <w:tcPr>
            <w:tcW w:w="506" w:type="dxa"/>
          </w:tcPr>
          <w:p w14:paraId="67E303D3" w14:textId="77777777" w:rsidR="00C62228" w:rsidRDefault="00E6392B">
            <w:pPr>
              <w:pStyle w:val="TableParagraph"/>
              <w:spacing w:line="270" w:lineRule="exact"/>
              <w:ind w:left="6"/>
              <w:jc w:val="center"/>
              <w:rPr>
                <w:sz w:val="24"/>
              </w:rPr>
            </w:pPr>
            <w:r>
              <w:rPr>
                <w:sz w:val="24"/>
              </w:rPr>
              <w:t>4</w:t>
            </w:r>
          </w:p>
        </w:tc>
        <w:tc>
          <w:tcPr>
            <w:tcW w:w="4728" w:type="dxa"/>
          </w:tcPr>
          <w:p w14:paraId="0B16981D" w14:textId="77777777" w:rsidR="00C62228" w:rsidRDefault="00E6392B">
            <w:pPr>
              <w:pStyle w:val="TableParagraph"/>
              <w:spacing w:before="95" w:line="276" w:lineRule="auto"/>
              <w:ind w:left="215" w:right="477"/>
              <w:rPr>
                <w:sz w:val="24"/>
              </w:rPr>
            </w:pPr>
            <w:r>
              <w:rPr>
                <w:sz w:val="24"/>
              </w:rPr>
              <w:t>2 Periodic Progress Review by a board of faculty through presentation</w:t>
            </w:r>
          </w:p>
        </w:tc>
        <w:tc>
          <w:tcPr>
            <w:tcW w:w="1843" w:type="dxa"/>
          </w:tcPr>
          <w:p w14:paraId="7CD63792" w14:textId="77777777" w:rsidR="00C62228" w:rsidRDefault="00E6392B" w:rsidP="000517B5">
            <w:pPr>
              <w:pStyle w:val="TableParagraph"/>
              <w:spacing w:line="270" w:lineRule="exact"/>
              <w:ind w:right="700"/>
              <w:jc w:val="center"/>
              <w:rPr>
                <w:sz w:val="24"/>
              </w:rPr>
            </w:pPr>
            <w:r>
              <w:rPr>
                <w:sz w:val="24"/>
              </w:rPr>
              <w:t>8</w:t>
            </w:r>
          </w:p>
        </w:tc>
        <w:tc>
          <w:tcPr>
            <w:tcW w:w="1786" w:type="dxa"/>
          </w:tcPr>
          <w:p w14:paraId="411ECE3B" w14:textId="77777777" w:rsidR="00C62228" w:rsidRDefault="00E6392B" w:rsidP="000517B5">
            <w:pPr>
              <w:pStyle w:val="TableParagraph"/>
              <w:spacing w:line="270" w:lineRule="exact"/>
              <w:ind w:left="1"/>
              <w:jc w:val="center"/>
              <w:rPr>
                <w:sz w:val="24"/>
              </w:rPr>
            </w:pPr>
            <w:r>
              <w:rPr>
                <w:sz w:val="24"/>
              </w:rPr>
              <w:t>8</w:t>
            </w:r>
          </w:p>
        </w:tc>
      </w:tr>
      <w:tr w:rsidR="00C62228" w14:paraId="06D68D6C" w14:textId="77777777" w:rsidTr="000517B5">
        <w:trPr>
          <w:trHeight w:val="560"/>
        </w:trPr>
        <w:tc>
          <w:tcPr>
            <w:tcW w:w="506" w:type="dxa"/>
          </w:tcPr>
          <w:p w14:paraId="3A7BE600" w14:textId="77777777" w:rsidR="00C62228" w:rsidRDefault="00E6392B">
            <w:pPr>
              <w:pStyle w:val="TableParagraph"/>
              <w:spacing w:line="270" w:lineRule="exact"/>
              <w:ind w:left="6"/>
              <w:jc w:val="center"/>
              <w:rPr>
                <w:sz w:val="24"/>
              </w:rPr>
            </w:pPr>
            <w:r>
              <w:rPr>
                <w:sz w:val="24"/>
              </w:rPr>
              <w:t>5</w:t>
            </w:r>
          </w:p>
        </w:tc>
        <w:tc>
          <w:tcPr>
            <w:tcW w:w="4728" w:type="dxa"/>
          </w:tcPr>
          <w:p w14:paraId="3E3362E5" w14:textId="34C9FE42" w:rsidR="00C62228" w:rsidRDefault="00E6392B">
            <w:pPr>
              <w:pStyle w:val="TableParagraph"/>
              <w:spacing w:before="111"/>
              <w:ind w:left="215"/>
              <w:rPr>
                <w:sz w:val="24"/>
              </w:rPr>
            </w:pPr>
            <w:r>
              <w:rPr>
                <w:sz w:val="24"/>
              </w:rPr>
              <w:t xml:space="preserve">1st Draft on </w:t>
            </w:r>
            <w:r w:rsidR="00FC0B8B">
              <w:rPr>
                <w:sz w:val="24"/>
              </w:rPr>
              <w:t>time</w:t>
            </w:r>
          </w:p>
        </w:tc>
        <w:tc>
          <w:tcPr>
            <w:tcW w:w="1843" w:type="dxa"/>
          </w:tcPr>
          <w:p w14:paraId="5465BD50"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5E1C82E6" w14:textId="77777777" w:rsidR="00C62228" w:rsidRDefault="00E6392B" w:rsidP="000517B5">
            <w:pPr>
              <w:pStyle w:val="TableParagraph"/>
              <w:spacing w:line="270" w:lineRule="exact"/>
              <w:ind w:left="1"/>
              <w:jc w:val="center"/>
              <w:rPr>
                <w:sz w:val="24"/>
              </w:rPr>
            </w:pPr>
            <w:r>
              <w:rPr>
                <w:sz w:val="24"/>
              </w:rPr>
              <w:t>1</w:t>
            </w:r>
          </w:p>
        </w:tc>
      </w:tr>
      <w:tr w:rsidR="00C62228" w14:paraId="46C83BFB" w14:textId="77777777" w:rsidTr="000517B5">
        <w:trPr>
          <w:trHeight w:val="485"/>
        </w:trPr>
        <w:tc>
          <w:tcPr>
            <w:tcW w:w="506" w:type="dxa"/>
          </w:tcPr>
          <w:p w14:paraId="6FFC0FDE" w14:textId="77777777" w:rsidR="00C62228" w:rsidRDefault="00E6392B">
            <w:pPr>
              <w:pStyle w:val="TableParagraph"/>
              <w:spacing w:line="273" w:lineRule="exact"/>
              <w:ind w:left="6"/>
              <w:jc w:val="center"/>
              <w:rPr>
                <w:sz w:val="24"/>
              </w:rPr>
            </w:pPr>
            <w:r>
              <w:rPr>
                <w:sz w:val="24"/>
              </w:rPr>
              <w:t>6</w:t>
            </w:r>
          </w:p>
        </w:tc>
        <w:tc>
          <w:tcPr>
            <w:tcW w:w="4728" w:type="dxa"/>
          </w:tcPr>
          <w:p w14:paraId="33F9BB39" w14:textId="393209D2" w:rsidR="00C62228" w:rsidRDefault="00E6392B">
            <w:pPr>
              <w:pStyle w:val="TableParagraph"/>
              <w:spacing w:before="75"/>
              <w:ind w:left="215"/>
              <w:rPr>
                <w:sz w:val="24"/>
              </w:rPr>
            </w:pPr>
            <w:r>
              <w:rPr>
                <w:sz w:val="24"/>
              </w:rPr>
              <w:t xml:space="preserve">2nd Draft on </w:t>
            </w:r>
            <w:r w:rsidR="00FC0B8B">
              <w:rPr>
                <w:sz w:val="24"/>
              </w:rPr>
              <w:t>time</w:t>
            </w:r>
          </w:p>
        </w:tc>
        <w:tc>
          <w:tcPr>
            <w:tcW w:w="1843" w:type="dxa"/>
          </w:tcPr>
          <w:p w14:paraId="0E90520D" w14:textId="77777777" w:rsidR="00C62228" w:rsidRDefault="00E6392B" w:rsidP="000517B5">
            <w:pPr>
              <w:pStyle w:val="TableParagraph"/>
              <w:spacing w:line="273" w:lineRule="exact"/>
              <w:ind w:right="700"/>
              <w:jc w:val="center"/>
              <w:rPr>
                <w:sz w:val="24"/>
              </w:rPr>
            </w:pPr>
            <w:r>
              <w:rPr>
                <w:sz w:val="24"/>
              </w:rPr>
              <w:t>1</w:t>
            </w:r>
          </w:p>
        </w:tc>
        <w:tc>
          <w:tcPr>
            <w:tcW w:w="1786" w:type="dxa"/>
          </w:tcPr>
          <w:p w14:paraId="51A8761E" w14:textId="77777777" w:rsidR="00C62228" w:rsidRDefault="00E6392B" w:rsidP="000517B5">
            <w:pPr>
              <w:pStyle w:val="TableParagraph"/>
              <w:spacing w:line="273" w:lineRule="exact"/>
              <w:ind w:left="1"/>
              <w:jc w:val="center"/>
              <w:rPr>
                <w:sz w:val="24"/>
              </w:rPr>
            </w:pPr>
            <w:r>
              <w:rPr>
                <w:sz w:val="24"/>
              </w:rPr>
              <w:t>1</w:t>
            </w:r>
          </w:p>
        </w:tc>
      </w:tr>
      <w:tr w:rsidR="00C62228" w14:paraId="6A55B96D" w14:textId="77777777" w:rsidTr="000517B5">
        <w:trPr>
          <w:trHeight w:val="530"/>
        </w:trPr>
        <w:tc>
          <w:tcPr>
            <w:tcW w:w="506" w:type="dxa"/>
          </w:tcPr>
          <w:p w14:paraId="0AB1F948" w14:textId="77777777" w:rsidR="00C62228" w:rsidRDefault="00E6392B">
            <w:pPr>
              <w:pStyle w:val="TableParagraph"/>
              <w:spacing w:line="273" w:lineRule="exact"/>
              <w:ind w:left="6"/>
              <w:jc w:val="center"/>
              <w:rPr>
                <w:sz w:val="24"/>
              </w:rPr>
            </w:pPr>
            <w:r>
              <w:rPr>
                <w:sz w:val="24"/>
              </w:rPr>
              <w:t>7</w:t>
            </w:r>
          </w:p>
        </w:tc>
        <w:tc>
          <w:tcPr>
            <w:tcW w:w="4728" w:type="dxa"/>
          </w:tcPr>
          <w:p w14:paraId="68B5049D" w14:textId="77777777" w:rsidR="00C62228" w:rsidRDefault="00E6392B">
            <w:pPr>
              <w:pStyle w:val="TableParagraph"/>
              <w:spacing w:before="97"/>
              <w:ind w:left="215"/>
              <w:rPr>
                <w:sz w:val="24"/>
              </w:rPr>
            </w:pPr>
            <w:r>
              <w:rPr>
                <w:sz w:val="24"/>
              </w:rPr>
              <w:t>Final Report (Report with &lt;10% Plagiarism)</w:t>
            </w:r>
          </w:p>
        </w:tc>
        <w:tc>
          <w:tcPr>
            <w:tcW w:w="1843" w:type="dxa"/>
          </w:tcPr>
          <w:p w14:paraId="037EE37D" w14:textId="77777777" w:rsidR="00C62228" w:rsidRDefault="00E6392B" w:rsidP="000517B5">
            <w:pPr>
              <w:pStyle w:val="TableParagraph"/>
              <w:spacing w:line="273" w:lineRule="exact"/>
              <w:ind w:right="700"/>
              <w:jc w:val="center"/>
              <w:rPr>
                <w:sz w:val="24"/>
              </w:rPr>
            </w:pPr>
            <w:r>
              <w:rPr>
                <w:sz w:val="24"/>
              </w:rPr>
              <w:t>1</w:t>
            </w:r>
          </w:p>
        </w:tc>
        <w:tc>
          <w:tcPr>
            <w:tcW w:w="1786" w:type="dxa"/>
          </w:tcPr>
          <w:p w14:paraId="35E9EDD4" w14:textId="77777777" w:rsidR="00C62228" w:rsidRDefault="00E6392B" w:rsidP="000517B5">
            <w:pPr>
              <w:pStyle w:val="TableParagraph"/>
              <w:spacing w:line="273" w:lineRule="exact"/>
              <w:ind w:left="1"/>
              <w:jc w:val="center"/>
              <w:rPr>
                <w:sz w:val="24"/>
              </w:rPr>
            </w:pPr>
            <w:r>
              <w:rPr>
                <w:sz w:val="24"/>
              </w:rPr>
              <w:t>1</w:t>
            </w:r>
          </w:p>
        </w:tc>
      </w:tr>
      <w:tr w:rsidR="00C62228" w14:paraId="20864FB8" w14:textId="77777777" w:rsidTr="000517B5">
        <w:trPr>
          <w:trHeight w:val="465"/>
        </w:trPr>
        <w:tc>
          <w:tcPr>
            <w:tcW w:w="506" w:type="dxa"/>
          </w:tcPr>
          <w:p w14:paraId="75B77B83" w14:textId="77777777" w:rsidR="00C62228" w:rsidRDefault="00E6392B">
            <w:pPr>
              <w:pStyle w:val="TableParagraph"/>
              <w:spacing w:line="270" w:lineRule="exact"/>
              <w:ind w:left="6"/>
              <w:jc w:val="center"/>
              <w:rPr>
                <w:sz w:val="24"/>
              </w:rPr>
            </w:pPr>
            <w:r>
              <w:rPr>
                <w:sz w:val="24"/>
              </w:rPr>
              <w:t>8</w:t>
            </w:r>
          </w:p>
        </w:tc>
        <w:tc>
          <w:tcPr>
            <w:tcW w:w="4728" w:type="dxa"/>
          </w:tcPr>
          <w:p w14:paraId="1B0A4688" w14:textId="4EB5A1F3" w:rsidR="00C62228" w:rsidRDefault="00E6392B">
            <w:pPr>
              <w:pStyle w:val="TableParagraph"/>
              <w:spacing w:before="63"/>
              <w:ind w:left="215"/>
              <w:rPr>
                <w:sz w:val="24"/>
              </w:rPr>
            </w:pPr>
            <w:r>
              <w:rPr>
                <w:sz w:val="24"/>
              </w:rPr>
              <w:t xml:space="preserve">Final Report timely </w:t>
            </w:r>
            <w:r w:rsidR="00FC0B8B">
              <w:rPr>
                <w:sz w:val="24"/>
              </w:rPr>
              <w:t>submission</w:t>
            </w:r>
          </w:p>
        </w:tc>
        <w:tc>
          <w:tcPr>
            <w:tcW w:w="1843" w:type="dxa"/>
          </w:tcPr>
          <w:p w14:paraId="74407F48"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695FEFFB" w14:textId="77777777" w:rsidR="00C62228" w:rsidRDefault="00E6392B" w:rsidP="000517B5">
            <w:pPr>
              <w:pStyle w:val="TableParagraph"/>
              <w:spacing w:line="270" w:lineRule="exact"/>
              <w:ind w:left="1"/>
              <w:jc w:val="center"/>
              <w:rPr>
                <w:sz w:val="24"/>
              </w:rPr>
            </w:pPr>
            <w:r>
              <w:rPr>
                <w:sz w:val="24"/>
              </w:rPr>
              <w:t>1</w:t>
            </w:r>
          </w:p>
        </w:tc>
      </w:tr>
      <w:tr w:rsidR="00C62228" w14:paraId="6C7AC172" w14:textId="77777777" w:rsidTr="000517B5">
        <w:trPr>
          <w:trHeight w:val="560"/>
        </w:trPr>
        <w:tc>
          <w:tcPr>
            <w:tcW w:w="506" w:type="dxa"/>
          </w:tcPr>
          <w:p w14:paraId="5BAD1005" w14:textId="77777777" w:rsidR="00C62228" w:rsidRDefault="00E6392B">
            <w:pPr>
              <w:pStyle w:val="TableParagraph"/>
              <w:spacing w:line="270" w:lineRule="exact"/>
              <w:ind w:left="6"/>
              <w:jc w:val="center"/>
              <w:rPr>
                <w:sz w:val="24"/>
              </w:rPr>
            </w:pPr>
            <w:r>
              <w:rPr>
                <w:sz w:val="24"/>
              </w:rPr>
              <w:t>9</w:t>
            </w:r>
          </w:p>
        </w:tc>
        <w:tc>
          <w:tcPr>
            <w:tcW w:w="4728" w:type="dxa"/>
          </w:tcPr>
          <w:p w14:paraId="194C8947" w14:textId="489E123E" w:rsidR="00C62228" w:rsidRDefault="00E6392B">
            <w:pPr>
              <w:pStyle w:val="TableParagraph"/>
              <w:spacing w:before="111"/>
              <w:ind w:left="215"/>
              <w:rPr>
                <w:sz w:val="24"/>
              </w:rPr>
            </w:pPr>
            <w:r>
              <w:rPr>
                <w:sz w:val="24"/>
              </w:rPr>
              <w:t xml:space="preserve">Final Report </w:t>
            </w:r>
            <w:r w:rsidR="00FC0B8B">
              <w:rPr>
                <w:sz w:val="24"/>
              </w:rPr>
              <w:t>Assessment</w:t>
            </w:r>
          </w:p>
        </w:tc>
        <w:tc>
          <w:tcPr>
            <w:tcW w:w="1843" w:type="dxa"/>
          </w:tcPr>
          <w:p w14:paraId="283B2D21" w14:textId="77777777" w:rsidR="00C62228" w:rsidRDefault="00E6392B" w:rsidP="000517B5">
            <w:pPr>
              <w:pStyle w:val="TableParagraph"/>
              <w:spacing w:line="270" w:lineRule="exact"/>
              <w:ind w:right="640"/>
              <w:jc w:val="center"/>
              <w:rPr>
                <w:sz w:val="24"/>
              </w:rPr>
            </w:pPr>
            <w:r>
              <w:rPr>
                <w:sz w:val="24"/>
              </w:rPr>
              <w:t>10</w:t>
            </w:r>
          </w:p>
        </w:tc>
        <w:tc>
          <w:tcPr>
            <w:tcW w:w="1786" w:type="dxa"/>
          </w:tcPr>
          <w:p w14:paraId="013F17A5" w14:textId="77777777" w:rsidR="00C62228" w:rsidRDefault="00E6392B" w:rsidP="000517B5">
            <w:pPr>
              <w:pStyle w:val="TableParagraph"/>
              <w:spacing w:line="270" w:lineRule="exact"/>
              <w:ind w:left="631" w:right="630"/>
              <w:jc w:val="center"/>
              <w:rPr>
                <w:sz w:val="24"/>
              </w:rPr>
            </w:pPr>
            <w:r>
              <w:rPr>
                <w:sz w:val="24"/>
              </w:rPr>
              <w:t>15</w:t>
            </w:r>
          </w:p>
        </w:tc>
      </w:tr>
    </w:tbl>
    <w:p w14:paraId="3C5C2E92" w14:textId="77777777" w:rsidR="00C62228" w:rsidRDefault="00C62228">
      <w:pPr>
        <w:pStyle w:val="BodyText"/>
        <w:rPr>
          <w:sz w:val="27"/>
        </w:rPr>
      </w:pPr>
    </w:p>
    <w:p w14:paraId="37737BAB" w14:textId="6E6EB203" w:rsidR="00C62228" w:rsidRDefault="004A21C6">
      <w:pPr>
        <w:pStyle w:val="BodyText"/>
        <w:ind w:left="1100"/>
        <w:jc w:val="both"/>
      </w:pPr>
      <w:r>
        <w:t xml:space="preserve">      </w:t>
      </w:r>
      <w:r w:rsidR="00E6392B">
        <w:t>However, the weightage may vary if any further revision is done by Board of Studies.</w:t>
      </w:r>
    </w:p>
    <w:p w14:paraId="645C26C9" w14:textId="77777777" w:rsidR="00C62228" w:rsidRDefault="00C62228">
      <w:pPr>
        <w:pStyle w:val="BodyText"/>
        <w:spacing w:before="1"/>
        <w:rPr>
          <w:sz w:val="31"/>
        </w:rPr>
      </w:pPr>
    </w:p>
    <w:p w14:paraId="3E48DACA" w14:textId="211769B3" w:rsidR="00C62228" w:rsidRDefault="00D052E6" w:rsidP="001A0D13">
      <w:pPr>
        <w:pStyle w:val="BodyText"/>
        <w:spacing w:line="360" w:lineRule="auto"/>
        <w:ind w:left="1418" w:right="1134"/>
        <w:jc w:val="both"/>
      </w:pPr>
      <w:r>
        <w:rPr>
          <w:b/>
        </w:rPr>
        <w:t>PLAGIARISM:</w:t>
      </w:r>
      <w:r w:rsidR="00E6392B">
        <w:t xml:space="preserve"> The NTTC report must be written in students own words. However, if required to cite the words of others, all the debts (for words, data, </w:t>
      </w:r>
      <w:r>
        <w:t>arguments,</w:t>
      </w:r>
      <w:r w:rsidR="00E6392B">
        <w:t xml:space="preserve"> and ideas) have to be appropriately acknowledged.</w:t>
      </w:r>
    </w:p>
    <w:p w14:paraId="0BFE5532" w14:textId="77777777" w:rsidR="00C62228" w:rsidRDefault="00C62228">
      <w:pPr>
        <w:pStyle w:val="BodyText"/>
        <w:spacing w:before="11"/>
        <w:rPr>
          <w:sz w:val="23"/>
        </w:rPr>
      </w:pPr>
    </w:p>
    <w:p w14:paraId="37172287" w14:textId="77777777" w:rsidR="00C62228" w:rsidRDefault="00E6392B" w:rsidP="001A0D13">
      <w:pPr>
        <w:pStyle w:val="BodyText"/>
        <w:spacing w:line="360" w:lineRule="auto"/>
        <w:ind w:left="1418" w:right="1134"/>
        <w:jc w:val="both"/>
      </w:pPr>
      <w:r>
        <w:t>It is mandatory that each project report shall be checked for plagiarism through Turnitin or similar software before submission. The content which is based on existing published work must come from properly quoted material and from the references cited section. After checking the accuracy of the citations and references of such content the plagiarism report should not return similarity index of more than 15% in any circumstance. However, if the matching text is one continuous block, the index of 15% could still be considered plagiarism. Any report with higher than this percentage matching must be explained by the student. The details of copy rights, professional ethics are given in Plagiarism Prevention Policy of the University.</w:t>
      </w:r>
    </w:p>
    <w:p w14:paraId="0D9453D6" w14:textId="77777777" w:rsidR="00C62228" w:rsidRDefault="00C62228" w:rsidP="001A0D13">
      <w:pPr>
        <w:pStyle w:val="BodyText"/>
        <w:spacing w:line="360" w:lineRule="auto"/>
        <w:ind w:left="1418" w:right="1134"/>
        <w:jc w:val="both"/>
        <w:rPr>
          <w:sz w:val="28"/>
        </w:rPr>
      </w:pPr>
    </w:p>
    <w:p w14:paraId="0E60F477" w14:textId="4A023A14" w:rsidR="00C62228" w:rsidRDefault="00E6392B" w:rsidP="00FE55B2">
      <w:pPr>
        <w:pStyle w:val="Heading3"/>
        <w:numPr>
          <w:ilvl w:val="1"/>
          <w:numId w:val="36"/>
        </w:numPr>
        <w:tabs>
          <w:tab w:val="left" w:pos="1522"/>
        </w:tabs>
        <w:ind w:left="1521" w:hanging="422"/>
        <w:jc w:val="both"/>
      </w:pPr>
      <w:r>
        <w:t xml:space="preserve">Minimum &amp; Maximum Duration </w:t>
      </w:r>
      <w:r w:rsidR="00D052E6">
        <w:t>of</w:t>
      </w:r>
      <w:r>
        <w:t xml:space="preserve"> Academic</w:t>
      </w:r>
      <w:r>
        <w:rPr>
          <w:spacing w:val="-3"/>
        </w:rPr>
        <w:t xml:space="preserve"> </w:t>
      </w:r>
      <w:r>
        <w:t>Programmes</w:t>
      </w:r>
    </w:p>
    <w:p w14:paraId="388F23CA" w14:textId="77777777" w:rsidR="00C62228" w:rsidRDefault="00C62228">
      <w:pPr>
        <w:pStyle w:val="BodyText"/>
        <w:spacing w:before="8"/>
        <w:rPr>
          <w:b/>
          <w:sz w:val="30"/>
        </w:rPr>
      </w:pPr>
    </w:p>
    <w:p w14:paraId="368439AB" w14:textId="77777777" w:rsidR="001A0D13" w:rsidRPr="001A0D13" w:rsidRDefault="00E6392B" w:rsidP="00FE55B2">
      <w:pPr>
        <w:pStyle w:val="ListParagraph"/>
        <w:numPr>
          <w:ilvl w:val="0"/>
          <w:numId w:val="34"/>
        </w:numPr>
        <w:tabs>
          <w:tab w:val="left" w:pos="2541"/>
        </w:tabs>
        <w:spacing w:line="360" w:lineRule="auto"/>
        <w:ind w:left="1775" w:right="1134" w:hanging="357"/>
        <w:rPr>
          <w:sz w:val="24"/>
        </w:rPr>
      </w:pPr>
      <w:r>
        <w:rPr>
          <w:sz w:val="24"/>
        </w:rPr>
        <w:t xml:space="preserve">The maximum permissible period for completing a programme for the </w:t>
      </w:r>
      <w:r w:rsidR="00D052E6">
        <w:rPr>
          <w:sz w:val="24"/>
        </w:rPr>
        <w:t>Programmes</w:t>
      </w:r>
      <w:r>
        <w:rPr>
          <w:sz w:val="24"/>
        </w:rPr>
        <w:t xml:space="preserve"> of two</w:t>
      </w:r>
      <w:r>
        <w:rPr>
          <w:spacing w:val="27"/>
          <w:sz w:val="24"/>
        </w:rPr>
        <w:t xml:space="preserve"> </w:t>
      </w:r>
      <w:r>
        <w:rPr>
          <w:sz w:val="24"/>
        </w:rPr>
        <w:t>academic</w:t>
      </w:r>
      <w:r>
        <w:rPr>
          <w:spacing w:val="31"/>
          <w:sz w:val="24"/>
        </w:rPr>
        <w:t xml:space="preserve"> </w:t>
      </w:r>
      <w:r>
        <w:rPr>
          <w:sz w:val="24"/>
        </w:rPr>
        <w:t>years</w:t>
      </w:r>
      <w:r>
        <w:rPr>
          <w:spacing w:val="27"/>
          <w:sz w:val="24"/>
        </w:rPr>
        <w:t xml:space="preserve"> </w:t>
      </w:r>
      <w:r>
        <w:rPr>
          <w:sz w:val="24"/>
        </w:rPr>
        <w:t>duration,</w:t>
      </w:r>
      <w:r>
        <w:rPr>
          <w:spacing w:val="27"/>
          <w:sz w:val="24"/>
        </w:rPr>
        <w:t xml:space="preserve"> </w:t>
      </w:r>
      <w:r>
        <w:rPr>
          <w:sz w:val="24"/>
        </w:rPr>
        <w:t>the</w:t>
      </w:r>
      <w:r>
        <w:rPr>
          <w:spacing w:val="27"/>
          <w:sz w:val="24"/>
        </w:rPr>
        <w:t xml:space="preserve"> </w:t>
      </w:r>
      <w:r>
        <w:rPr>
          <w:sz w:val="24"/>
        </w:rPr>
        <w:t>maximum</w:t>
      </w:r>
      <w:r>
        <w:rPr>
          <w:spacing w:val="29"/>
          <w:sz w:val="24"/>
        </w:rPr>
        <w:t xml:space="preserve"> </w:t>
      </w:r>
      <w:r>
        <w:rPr>
          <w:sz w:val="24"/>
        </w:rPr>
        <w:t>permissible</w:t>
      </w:r>
      <w:r>
        <w:rPr>
          <w:spacing w:val="26"/>
          <w:sz w:val="24"/>
        </w:rPr>
        <w:t xml:space="preserve"> </w:t>
      </w:r>
      <w:r>
        <w:rPr>
          <w:sz w:val="24"/>
        </w:rPr>
        <w:t>period</w:t>
      </w:r>
      <w:r>
        <w:rPr>
          <w:spacing w:val="27"/>
          <w:sz w:val="24"/>
        </w:rPr>
        <w:t xml:space="preserve"> </w:t>
      </w:r>
      <w:r>
        <w:rPr>
          <w:sz w:val="24"/>
        </w:rPr>
        <w:t>shall</w:t>
      </w:r>
      <w:r>
        <w:rPr>
          <w:spacing w:val="28"/>
          <w:sz w:val="24"/>
        </w:rPr>
        <w:t xml:space="preserve"> </w:t>
      </w:r>
      <w:r>
        <w:rPr>
          <w:sz w:val="24"/>
        </w:rPr>
        <w:t>be</w:t>
      </w:r>
      <w:r>
        <w:rPr>
          <w:spacing w:val="24"/>
          <w:sz w:val="24"/>
        </w:rPr>
        <w:t xml:space="preserve"> </w:t>
      </w:r>
      <w:r>
        <w:rPr>
          <w:sz w:val="24"/>
        </w:rPr>
        <w:t>n+1</w:t>
      </w:r>
      <w:r>
        <w:rPr>
          <w:spacing w:val="27"/>
          <w:sz w:val="24"/>
        </w:rPr>
        <w:t xml:space="preserve"> </w:t>
      </w:r>
      <w:r>
        <w:rPr>
          <w:sz w:val="24"/>
        </w:rPr>
        <w:t>academic</w:t>
      </w:r>
      <w:r w:rsidR="001A0D13">
        <w:rPr>
          <w:sz w:val="24"/>
        </w:rPr>
        <w:t xml:space="preserve"> </w:t>
      </w:r>
      <w:r>
        <w:t>years, where “n” represents the minimum duration of the programme.</w:t>
      </w:r>
    </w:p>
    <w:p w14:paraId="0F3A2AB5" w14:textId="201AD7EB" w:rsidR="00C62228" w:rsidRPr="001A0D13" w:rsidRDefault="00E6392B" w:rsidP="00FE55B2">
      <w:pPr>
        <w:pStyle w:val="ListParagraph"/>
        <w:numPr>
          <w:ilvl w:val="0"/>
          <w:numId w:val="34"/>
        </w:numPr>
        <w:tabs>
          <w:tab w:val="left" w:pos="2541"/>
        </w:tabs>
        <w:spacing w:line="360" w:lineRule="auto"/>
        <w:ind w:left="1775" w:right="1134" w:hanging="357"/>
        <w:jc w:val="both"/>
        <w:rPr>
          <w:sz w:val="24"/>
        </w:rPr>
      </w:pPr>
      <w:r w:rsidRPr="001A0D13">
        <w:rPr>
          <w:sz w:val="24"/>
        </w:rPr>
        <w:t xml:space="preserve">On request from the student and recommendation of HoI/Dean, Vice Chancellor may grant extension of one more </w:t>
      </w:r>
      <w:r w:rsidR="00D052E6" w:rsidRPr="001A0D13">
        <w:rPr>
          <w:sz w:val="24"/>
        </w:rPr>
        <w:t>year (</w:t>
      </w:r>
      <w:r w:rsidRPr="001A0D13">
        <w:rPr>
          <w:sz w:val="24"/>
        </w:rPr>
        <w:t xml:space="preserve">1) </w:t>
      </w:r>
      <w:r w:rsidR="00F421CB" w:rsidRPr="001A0D13">
        <w:rPr>
          <w:sz w:val="24"/>
        </w:rPr>
        <w:t>i.e.,</w:t>
      </w:r>
      <w:r w:rsidRPr="001A0D13">
        <w:rPr>
          <w:sz w:val="24"/>
        </w:rPr>
        <w:t xml:space="preserve"> n+1+(1) for 2 years programme for completion of programme and to become eligible for award of degree on payment of 25% of the Academic fee of year/semester (as applicable) + Rs.15,000/- re-admission fee + Examination fee for each course (as applicable) to qualify for degree.</w:t>
      </w:r>
    </w:p>
    <w:p w14:paraId="4585238A" w14:textId="77777777" w:rsidR="00C62228" w:rsidRDefault="00C62228">
      <w:pPr>
        <w:pStyle w:val="BodyText"/>
        <w:spacing w:before="8"/>
        <w:rPr>
          <w:sz w:val="27"/>
        </w:rPr>
      </w:pPr>
    </w:p>
    <w:p w14:paraId="1FB15168" w14:textId="77777777" w:rsidR="00C62228" w:rsidRDefault="00E6392B" w:rsidP="00FE55B2">
      <w:pPr>
        <w:pStyle w:val="Heading3"/>
        <w:numPr>
          <w:ilvl w:val="1"/>
          <w:numId w:val="36"/>
        </w:numPr>
        <w:tabs>
          <w:tab w:val="left" w:pos="1522"/>
        </w:tabs>
        <w:spacing w:before="1"/>
        <w:ind w:left="1521" w:hanging="422"/>
        <w:jc w:val="left"/>
      </w:pPr>
      <w:r>
        <w:t>Award of Alternate</w:t>
      </w:r>
      <w:r>
        <w:rPr>
          <w:spacing w:val="-2"/>
        </w:rPr>
        <w:t xml:space="preserve"> </w:t>
      </w:r>
      <w:r>
        <w:t>Degree</w:t>
      </w:r>
    </w:p>
    <w:p w14:paraId="708CC850" w14:textId="77777777" w:rsidR="00C62228" w:rsidRDefault="00C62228">
      <w:pPr>
        <w:pStyle w:val="BodyText"/>
        <w:spacing w:before="6"/>
        <w:rPr>
          <w:b/>
          <w:sz w:val="23"/>
        </w:rPr>
      </w:pPr>
    </w:p>
    <w:p w14:paraId="63ED947B" w14:textId="77777777" w:rsidR="00C62228" w:rsidRDefault="00E6392B" w:rsidP="001A0D13">
      <w:pPr>
        <w:pStyle w:val="BodyText"/>
        <w:spacing w:line="360" w:lineRule="auto"/>
        <w:ind w:left="1418" w:right="1134"/>
        <w:jc w:val="both"/>
      </w:pPr>
      <w:r>
        <w:t>All students, who have exhausted N+1+1 and have not qualified for award of respective degrees, will be awarded Alternate Degree on request from the student and recommendation of HoI after approval of competent authority as per guidelines of the University subject to the following.</w:t>
      </w:r>
    </w:p>
    <w:p w14:paraId="2C66106C" w14:textId="77777777" w:rsidR="00C62228" w:rsidRDefault="00E6392B" w:rsidP="00FE55B2">
      <w:pPr>
        <w:pStyle w:val="ListParagraph"/>
        <w:numPr>
          <w:ilvl w:val="2"/>
          <w:numId w:val="36"/>
        </w:numPr>
        <w:tabs>
          <w:tab w:val="left" w:pos="1881"/>
        </w:tabs>
        <w:spacing w:line="360" w:lineRule="auto"/>
        <w:ind w:left="1418" w:right="1134" w:hanging="360"/>
        <w:jc w:val="both"/>
        <w:rPr>
          <w:sz w:val="24"/>
        </w:rPr>
      </w:pPr>
      <w:r>
        <w:rPr>
          <w:sz w:val="24"/>
        </w:rPr>
        <w:t>The nomenclature of the recommended alternate degree must be in line with degrees nomenclature approved by</w:t>
      </w:r>
      <w:r>
        <w:rPr>
          <w:spacing w:val="-4"/>
          <w:sz w:val="24"/>
        </w:rPr>
        <w:t xml:space="preserve"> </w:t>
      </w:r>
      <w:r>
        <w:rPr>
          <w:sz w:val="24"/>
        </w:rPr>
        <w:t>UGC.</w:t>
      </w:r>
    </w:p>
    <w:p w14:paraId="6290BBA0" w14:textId="77777777" w:rsidR="00C62228" w:rsidRDefault="00E6392B" w:rsidP="00FE55B2">
      <w:pPr>
        <w:pStyle w:val="ListParagraph"/>
        <w:numPr>
          <w:ilvl w:val="2"/>
          <w:numId w:val="36"/>
        </w:numPr>
        <w:tabs>
          <w:tab w:val="left" w:pos="1881"/>
        </w:tabs>
        <w:spacing w:line="360" w:lineRule="auto"/>
        <w:ind w:left="1418" w:right="1134" w:hanging="360"/>
        <w:jc w:val="both"/>
        <w:rPr>
          <w:sz w:val="24"/>
        </w:rPr>
      </w:pPr>
      <w:r>
        <w:rPr>
          <w:sz w:val="24"/>
        </w:rPr>
        <w:t>Minimum Credits earned in each semester should be as per Model Framework of PG Programmes.</w:t>
      </w:r>
    </w:p>
    <w:p w14:paraId="657AD266" w14:textId="77777777" w:rsidR="00C62228" w:rsidRDefault="00E6392B" w:rsidP="00FE55B2">
      <w:pPr>
        <w:pStyle w:val="ListParagraph"/>
        <w:numPr>
          <w:ilvl w:val="2"/>
          <w:numId w:val="36"/>
        </w:numPr>
        <w:tabs>
          <w:tab w:val="left" w:pos="1881"/>
        </w:tabs>
        <w:spacing w:line="360" w:lineRule="auto"/>
        <w:ind w:left="1418" w:right="1134" w:hanging="360"/>
        <w:jc w:val="both"/>
        <w:rPr>
          <w:sz w:val="24"/>
        </w:rPr>
      </w:pPr>
      <w:r>
        <w:rPr>
          <w:sz w:val="24"/>
        </w:rPr>
        <w:lastRenderedPageBreak/>
        <w:t>The students must meet the minimum credit units, SGPA (5.00 in each semester) and final CGPA (6.00) requirement of alternate degree after course mapping as per norms of the University.</w:t>
      </w:r>
    </w:p>
    <w:p w14:paraId="33E674C3" w14:textId="77777777" w:rsidR="00C62228" w:rsidRDefault="00E6392B" w:rsidP="00FE55B2">
      <w:pPr>
        <w:pStyle w:val="ListParagraph"/>
        <w:numPr>
          <w:ilvl w:val="2"/>
          <w:numId w:val="36"/>
        </w:numPr>
        <w:tabs>
          <w:tab w:val="left" w:pos="1881"/>
        </w:tabs>
        <w:spacing w:line="360" w:lineRule="auto"/>
        <w:ind w:left="1418" w:right="1134" w:hanging="360"/>
        <w:jc w:val="both"/>
        <w:rPr>
          <w:sz w:val="24"/>
        </w:rPr>
      </w:pPr>
      <w:r>
        <w:rPr>
          <w:sz w:val="24"/>
        </w:rPr>
        <w:t>An Undertaking will be signed by the student and his/her parent once approved for Alternate Degree.</w:t>
      </w:r>
    </w:p>
    <w:p w14:paraId="2B1A3149" w14:textId="77777777" w:rsidR="00C62228" w:rsidRDefault="00C62228">
      <w:pPr>
        <w:pStyle w:val="BodyText"/>
        <w:rPr>
          <w:sz w:val="26"/>
        </w:rPr>
      </w:pPr>
    </w:p>
    <w:p w14:paraId="26E18C32" w14:textId="77777777" w:rsidR="00C62228" w:rsidRDefault="00E6392B" w:rsidP="00FE55B2">
      <w:pPr>
        <w:pStyle w:val="Heading3"/>
        <w:numPr>
          <w:ilvl w:val="1"/>
          <w:numId w:val="36"/>
        </w:numPr>
        <w:tabs>
          <w:tab w:val="left" w:pos="2001"/>
        </w:tabs>
        <w:spacing w:before="219"/>
        <w:ind w:left="2000" w:hanging="481"/>
        <w:jc w:val="left"/>
      </w:pPr>
      <w:r>
        <w:t>Grading</w:t>
      </w:r>
      <w:r>
        <w:rPr>
          <w:spacing w:val="-1"/>
        </w:rPr>
        <w:t xml:space="preserve"> </w:t>
      </w:r>
      <w:r>
        <w:t>System</w:t>
      </w:r>
    </w:p>
    <w:p w14:paraId="35CC295D" w14:textId="77777777" w:rsidR="00C62228" w:rsidRDefault="00C62228">
      <w:pPr>
        <w:pStyle w:val="BodyText"/>
        <w:spacing w:before="10"/>
        <w:rPr>
          <w:b/>
          <w:sz w:val="30"/>
        </w:rPr>
      </w:pPr>
    </w:p>
    <w:p w14:paraId="745BAE66" w14:textId="68407D87" w:rsidR="00C62228" w:rsidRDefault="00E6392B">
      <w:pPr>
        <w:pStyle w:val="BodyText"/>
        <w:spacing w:line="276" w:lineRule="auto"/>
        <w:ind w:left="2444" w:right="650" w:hanging="360"/>
        <w:jc w:val="both"/>
      </w:pPr>
      <w:r>
        <w:t xml:space="preserve">a.  The level of </w:t>
      </w:r>
      <w:r w:rsidR="00D052E6">
        <w:t>students’</w:t>
      </w:r>
      <w:r>
        <w:t xml:space="preserve"> academic performance as the aggregate of continuous </w:t>
      </w:r>
      <w:r w:rsidR="00D052E6">
        <w:t>evaluation and</w:t>
      </w:r>
      <w:r>
        <w:t xml:space="preserve"> end term examination shall be reflected by letter grades on a </w:t>
      </w:r>
      <w:r w:rsidR="00210CE6">
        <w:t>ten-point</w:t>
      </w:r>
      <w:r>
        <w:t xml:space="preserve"> scale according to the connotation as per Table - A</w:t>
      </w:r>
    </w:p>
    <w:p w14:paraId="7C3E622E" w14:textId="40DA07A5" w:rsidR="00C62228" w:rsidRDefault="00C62228">
      <w:pPr>
        <w:pStyle w:val="BodyText"/>
        <w:rPr>
          <w:sz w:val="28"/>
        </w:rPr>
      </w:pPr>
    </w:p>
    <w:p w14:paraId="07642467" w14:textId="27D546A1" w:rsidR="00F421CB" w:rsidRDefault="00F421CB">
      <w:pPr>
        <w:pStyle w:val="BodyText"/>
        <w:rPr>
          <w:sz w:val="28"/>
        </w:rPr>
      </w:pPr>
    </w:p>
    <w:p w14:paraId="3C0365B5" w14:textId="696194B6" w:rsidR="00F421CB" w:rsidRDefault="00F421CB">
      <w:pPr>
        <w:pStyle w:val="BodyText"/>
        <w:rPr>
          <w:sz w:val="28"/>
        </w:rPr>
      </w:pPr>
    </w:p>
    <w:p w14:paraId="5F9300A7" w14:textId="258CEE25" w:rsidR="00F421CB" w:rsidRDefault="00F421CB">
      <w:pPr>
        <w:pStyle w:val="BodyText"/>
        <w:rPr>
          <w:sz w:val="28"/>
        </w:rPr>
      </w:pPr>
    </w:p>
    <w:p w14:paraId="2A98D55D" w14:textId="443E150B" w:rsidR="00F421CB" w:rsidRDefault="00F421CB">
      <w:pPr>
        <w:pStyle w:val="BodyText"/>
        <w:rPr>
          <w:sz w:val="28"/>
        </w:rPr>
      </w:pPr>
    </w:p>
    <w:p w14:paraId="1CBA330C" w14:textId="77777777" w:rsidR="00F421CB" w:rsidRDefault="00F421CB">
      <w:pPr>
        <w:pStyle w:val="BodyText"/>
        <w:rPr>
          <w:sz w:val="28"/>
        </w:rPr>
      </w:pPr>
    </w:p>
    <w:p w14:paraId="00498AE8" w14:textId="77777777" w:rsidR="00C62228" w:rsidRDefault="00E6392B">
      <w:pPr>
        <w:pStyle w:val="Heading3"/>
        <w:spacing w:before="1"/>
        <w:ind w:left="741" w:right="161"/>
        <w:jc w:val="center"/>
      </w:pPr>
      <w:r>
        <w:t>TABLE -</w:t>
      </w:r>
      <w:r>
        <w:rPr>
          <w:spacing w:val="-1"/>
        </w:rPr>
        <w:t xml:space="preserve"> </w:t>
      </w:r>
      <w:r>
        <w:t>A</w:t>
      </w:r>
    </w:p>
    <w:p w14:paraId="20629411" w14:textId="77777777" w:rsidR="00C62228" w:rsidRDefault="00C62228">
      <w:pPr>
        <w:pStyle w:val="BodyText"/>
        <w:rPr>
          <w:b/>
          <w:sz w:val="20"/>
        </w:rPr>
      </w:pPr>
    </w:p>
    <w:p w14:paraId="00D702FC" w14:textId="77777777" w:rsidR="00C62228" w:rsidRDefault="00C62228">
      <w:pPr>
        <w:pStyle w:val="BodyText"/>
        <w:spacing w:before="1" w:after="1"/>
        <w:rPr>
          <w:b/>
          <w:sz w:val="11"/>
        </w:rPr>
      </w:pP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961"/>
        <w:gridCol w:w="2240"/>
      </w:tblGrid>
      <w:tr w:rsidR="00C62228" w14:paraId="7A57DAE9" w14:textId="77777777">
        <w:trPr>
          <w:trHeight w:val="635"/>
        </w:trPr>
        <w:tc>
          <w:tcPr>
            <w:tcW w:w="1861" w:type="dxa"/>
          </w:tcPr>
          <w:p w14:paraId="539A1EE4" w14:textId="77777777" w:rsidR="00C62228" w:rsidRDefault="00C62228">
            <w:pPr>
              <w:pStyle w:val="TableParagraph"/>
              <w:spacing w:before="5"/>
              <w:rPr>
                <w:b/>
                <w:sz w:val="27"/>
              </w:rPr>
            </w:pPr>
          </w:p>
          <w:p w14:paraId="5A9FE426" w14:textId="77777777" w:rsidR="00C62228" w:rsidRDefault="00E6392B">
            <w:pPr>
              <w:pStyle w:val="TableParagraph"/>
              <w:ind w:left="683"/>
              <w:rPr>
                <w:b/>
                <w:sz w:val="24"/>
              </w:rPr>
            </w:pPr>
            <w:r>
              <w:rPr>
                <w:b/>
                <w:sz w:val="24"/>
              </w:rPr>
              <w:t>Grade</w:t>
            </w:r>
          </w:p>
        </w:tc>
        <w:tc>
          <w:tcPr>
            <w:tcW w:w="3961" w:type="dxa"/>
          </w:tcPr>
          <w:p w14:paraId="43006A82" w14:textId="77777777" w:rsidR="00C62228" w:rsidRDefault="00C62228">
            <w:pPr>
              <w:pStyle w:val="TableParagraph"/>
              <w:spacing w:before="5"/>
              <w:rPr>
                <w:b/>
                <w:sz w:val="27"/>
              </w:rPr>
            </w:pPr>
          </w:p>
          <w:p w14:paraId="0202DBDD" w14:textId="77777777" w:rsidR="00C62228" w:rsidRDefault="00E6392B">
            <w:pPr>
              <w:pStyle w:val="TableParagraph"/>
              <w:ind w:left="954" w:right="949"/>
              <w:jc w:val="center"/>
              <w:rPr>
                <w:b/>
                <w:sz w:val="24"/>
              </w:rPr>
            </w:pPr>
            <w:r>
              <w:rPr>
                <w:b/>
                <w:w w:val="95"/>
                <w:sz w:val="24"/>
              </w:rPr>
              <w:t>Qualitative Meaning</w:t>
            </w:r>
          </w:p>
        </w:tc>
        <w:tc>
          <w:tcPr>
            <w:tcW w:w="2240" w:type="dxa"/>
          </w:tcPr>
          <w:p w14:paraId="42B97092" w14:textId="77777777" w:rsidR="00C62228" w:rsidRDefault="00E6392B">
            <w:pPr>
              <w:pStyle w:val="TableParagraph"/>
              <w:spacing w:line="275" w:lineRule="exact"/>
              <w:ind w:left="323"/>
              <w:rPr>
                <w:b/>
                <w:sz w:val="24"/>
              </w:rPr>
            </w:pPr>
            <w:r>
              <w:rPr>
                <w:b/>
                <w:sz w:val="24"/>
              </w:rPr>
              <w:t>Grade Point</w:t>
            </w:r>
          </w:p>
          <w:p w14:paraId="5F206F3A" w14:textId="77777777" w:rsidR="00C62228" w:rsidRDefault="00E6392B">
            <w:pPr>
              <w:pStyle w:val="TableParagraph"/>
              <w:spacing w:before="41"/>
              <w:ind w:left="323"/>
              <w:rPr>
                <w:b/>
                <w:sz w:val="24"/>
              </w:rPr>
            </w:pPr>
            <w:r>
              <w:rPr>
                <w:b/>
                <w:sz w:val="24"/>
              </w:rPr>
              <w:t>Attached</w:t>
            </w:r>
          </w:p>
        </w:tc>
      </w:tr>
      <w:tr w:rsidR="00C62228" w14:paraId="396465F1" w14:textId="77777777">
        <w:trPr>
          <w:trHeight w:val="316"/>
        </w:trPr>
        <w:tc>
          <w:tcPr>
            <w:tcW w:w="1861" w:type="dxa"/>
          </w:tcPr>
          <w:p w14:paraId="17760A7E" w14:textId="77777777" w:rsidR="00C62228" w:rsidRDefault="00E6392B">
            <w:pPr>
              <w:pStyle w:val="TableParagraph"/>
              <w:spacing w:line="270" w:lineRule="exact"/>
              <w:ind w:left="803" w:right="696"/>
              <w:jc w:val="center"/>
              <w:rPr>
                <w:sz w:val="24"/>
              </w:rPr>
            </w:pPr>
            <w:r>
              <w:rPr>
                <w:sz w:val="24"/>
              </w:rPr>
              <w:t>A+</w:t>
            </w:r>
          </w:p>
        </w:tc>
        <w:tc>
          <w:tcPr>
            <w:tcW w:w="3961" w:type="dxa"/>
          </w:tcPr>
          <w:p w14:paraId="267D4257" w14:textId="77777777" w:rsidR="00C62228" w:rsidRDefault="00E6392B">
            <w:pPr>
              <w:pStyle w:val="TableParagraph"/>
              <w:spacing w:line="270" w:lineRule="exact"/>
              <w:ind w:left="952" w:right="949"/>
              <w:jc w:val="center"/>
              <w:rPr>
                <w:sz w:val="24"/>
              </w:rPr>
            </w:pPr>
            <w:r>
              <w:rPr>
                <w:w w:val="95"/>
                <w:sz w:val="24"/>
              </w:rPr>
              <w:t>Outstanding</w:t>
            </w:r>
          </w:p>
        </w:tc>
        <w:tc>
          <w:tcPr>
            <w:tcW w:w="2240" w:type="dxa"/>
          </w:tcPr>
          <w:p w14:paraId="2E66D0C8" w14:textId="77777777" w:rsidR="00C62228" w:rsidRDefault="00E6392B">
            <w:pPr>
              <w:pStyle w:val="TableParagraph"/>
              <w:spacing w:line="270" w:lineRule="exact"/>
              <w:ind w:left="989" w:right="984"/>
              <w:jc w:val="center"/>
              <w:rPr>
                <w:sz w:val="24"/>
              </w:rPr>
            </w:pPr>
            <w:r>
              <w:rPr>
                <w:w w:val="90"/>
                <w:sz w:val="24"/>
              </w:rPr>
              <w:t>10</w:t>
            </w:r>
          </w:p>
        </w:tc>
      </w:tr>
      <w:tr w:rsidR="00C62228" w14:paraId="0730845C" w14:textId="77777777">
        <w:trPr>
          <w:trHeight w:val="319"/>
        </w:trPr>
        <w:tc>
          <w:tcPr>
            <w:tcW w:w="1861" w:type="dxa"/>
          </w:tcPr>
          <w:p w14:paraId="5BA7ADDC" w14:textId="77777777" w:rsidR="00C62228" w:rsidRDefault="00E6392B">
            <w:pPr>
              <w:pStyle w:val="TableParagraph"/>
              <w:spacing w:line="271" w:lineRule="exact"/>
              <w:ind w:right="24"/>
              <w:jc w:val="center"/>
              <w:rPr>
                <w:sz w:val="24"/>
              </w:rPr>
            </w:pPr>
            <w:r>
              <w:rPr>
                <w:w w:val="99"/>
                <w:sz w:val="24"/>
              </w:rPr>
              <w:t>A</w:t>
            </w:r>
          </w:p>
        </w:tc>
        <w:tc>
          <w:tcPr>
            <w:tcW w:w="3961" w:type="dxa"/>
          </w:tcPr>
          <w:p w14:paraId="4AC5AC8F" w14:textId="77777777" w:rsidR="00C62228" w:rsidRDefault="00E6392B">
            <w:pPr>
              <w:pStyle w:val="TableParagraph"/>
              <w:spacing w:line="271" w:lineRule="exact"/>
              <w:ind w:left="951" w:right="949"/>
              <w:jc w:val="center"/>
              <w:rPr>
                <w:sz w:val="24"/>
              </w:rPr>
            </w:pPr>
            <w:r>
              <w:rPr>
                <w:w w:val="90"/>
                <w:sz w:val="24"/>
              </w:rPr>
              <w:t>Excellent</w:t>
            </w:r>
          </w:p>
        </w:tc>
        <w:tc>
          <w:tcPr>
            <w:tcW w:w="2240" w:type="dxa"/>
          </w:tcPr>
          <w:p w14:paraId="1C79C969" w14:textId="77777777" w:rsidR="00C62228" w:rsidRDefault="00E6392B">
            <w:pPr>
              <w:pStyle w:val="TableParagraph"/>
              <w:spacing w:line="271" w:lineRule="exact"/>
              <w:ind w:left="9"/>
              <w:jc w:val="center"/>
              <w:rPr>
                <w:sz w:val="24"/>
              </w:rPr>
            </w:pPr>
            <w:r>
              <w:rPr>
                <w:w w:val="75"/>
                <w:sz w:val="24"/>
              </w:rPr>
              <w:t>9</w:t>
            </w:r>
          </w:p>
        </w:tc>
      </w:tr>
      <w:tr w:rsidR="00C62228" w14:paraId="392308DE" w14:textId="77777777">
        <w:trPr>
          <w:trHeight w:val="316"/>
        </w:trPr>
        <w:tc>
          <w:tcPr>
            <w:tcW w:w="1861" w:type="dxa"/>
          </w:tcPr>
          <w:p w14:paraId="6B526E46" w14:textId="77777777" w:rsidR="00C62228" w:rsidRDefault="00E6392B">
            <w:pPr>
              <w:pStyle w:val="TableParagraph"/>
              <w:spacing w:line="270" w:lineRule="exact"/>
              <w:ind w:left="749" w:right="697"/>
              <w:jc w:val="center"/>
              <w:rPr>
                <w:sz w:val="24"/>
              </w:rPr>
            </w:pPr>
            <w:r>
              <w:rPr>
                <w:sz w:val="24"/>
              </w:rPr>
              <w:t>A-</w:t>
            </w:r>
          </w:p>
        </w:tc>
        <w:tc>
          <w:tcPr>
            <w:tcW w:w="3961" w:type="dxa"/>
          </w:tcPr>
          <w:p w14:paraId="545D5DC1" w14:textId="77777777" w:rsidR="00C62228" w:rsidRDefault="00E6392B">
            <w:pPr>
              <w:pStyle w:val="TableParagraph"/>
              <w:spacing w:line="270" w:lineRule="exact"/>
              <w:ind w:left="953" w:right="949"/>
              <w:jc w:val="center"/>
              <w:rPr>
                <w:sz w:val="24"/>
              </w:rPr>
            </w:pPr>
            <w:r>
              <w:rPr>
                <w:w w:val="90"/>
                <w:sz w:val="24"/>
              </w:rPr>
              <w:t>Very Good</w:t>
            </w:r>
          </w:p>
        </w:tc>
        <w:tc>
          <w:tcPr>
            <w:tcW w:w="2240" w:type="dxa"/>
          </w:tcPr>
          <w:p w14:paraId="1CE2855D" w14:textId="77777777" w:rsidR="00C62228" w:rsidRDefault="00E6392B">
            <w:pPr>
              <w:pStyle w:val="TableParagraph"/>
              <w:spacing w:line="270" w:lineRule="exact"/>
              <w:ind w:left="9"/>
              <w:jc w:val="center"/>
              <w:rPr>
                <w:sz w:val="24"/>
              </w:rPr>
            </w:pPr>
            <w:r>
              <w:rPr>
                <w:w w:val="75"/>
                <w:sz w:val="24"/>
              </w:rPr>
              <w:t>8</w:t>
            </w:r>
          </w:p>
        </w:tc>
      </w:tr>
      <w:tr w:rsidR="00C62228" w14:paraId="66CC08DF" w14:textId="77777777">
        <w:trPr>
          <w:trHeight w:val="316"/>
        </w:trPr>
        <w:tc>
          <w:tcPr>
            <w:tcW w:w="1861" w:type="dxa"/>
          </w:tcPr>
          <w:p w14:paraId="1017FC73" w14:textId="77777777" w:rsidR="00C62228" w:rsidRDefault="00E6392B">
            <w:pPr>
              <w:pStyle w:val="TableParagraph"/>
              <w:spacing w:line="270" w:lineRule="exact"/>
              <w:ind w:left="788" w:right="697"/>
              <w:jc w:val="center"/>
              <w:rPr>
                <w:sz w:val="24"/>
              </w:rPr>
            </w:pPr>
            <w:r>
              <w:rPr>
                <w:sz w:val="24"/>
              </w:rPr>
              <w:t>B+</w:t>
            </w:r>
          </w:p>
        </w:tc>
        <w:tc>
          <w:tcPr>
            <w:tcW w:w="3961" w:type="dxa"/>
          </w:tcPr>
          <w:p w14:paraId="033C8C6A" w14:textId="77777777" w:rsidR="00C62228" w:rsidRDefault="00E6392B">
            <w:pPr>
              <w:pStyle w:val="TableParagraph"/>
              <w:spacing w:line="270" w:lineRule="exact"/>
              <w:ind w:left="951" w:right="949"/>
              <w:jc w:val="center"/>
              <w:rPr>
                <w:sz w:val="24"/>
              </w:rPr>
            </w:pPr>
            <w:r>
              <w:rPr>
                <w:w w:val="85"/>
                <w:sz w:val="24"/>
              </w:rPr>
              <w:t>Good</w:t>
            </w:r>
          </w:p>
        </w:tc>
        <w:tc>
          <w:tcPr>
            <w:tcW w:w="2240" w:type="dxa"/>
          </w:tcPr>
          <w:p w14:paraId="44E380AB" w14:textId="77777777" w:rsidR="00C62228" w:rsidRDefault="00E6392B">
            <w:pPr>
              <w:pStyle w:val="TableParagraph"/>
              <w:spacing w:line="270" w:lineRule="exact"/>
              <w:ind w:left="9"/>
              <w:jc w:val="center"/>
              <w:rPr>
                <w:sz w:val="24"/>
              </w:rPr>
            </w:pPr>
            <w:r>
              <w:rPr>
                <w:w w:val="75"/>
                <w:sz w:val="24"/>
              </w:rPr>
              <w:t>7</w:t>
            </w:r>
          </w:p>
        </w:tc>
      </w:tr>
      <w:tr w:rsidR="00C62228" w14:paraId="03B8F338" w14:textId="77777777">
        <w:trPr>
          <w:trHeight w:val="318"/>
        </w:trPr>
        <w:tc>
          <w:tcPr>
            <w:tcW w:w="1861" w:type="dxa"/>
          </w:tcPr>
          <w:p w14:paraId="3C7D414F" w14:textId="77777777" w:rsidR="00C62228" w:rsidRDefault="00E6392B">
            <w:pPr>
              <w:pStyle w:val="TableParagraph"/>
              <w:spacing w:line="273" w:lineRule="exact"/>
              <w:ind w:right="38"/>
              <w:jc w:val="center"/>
              <w:rPr>
                <w:sz w:val="24"/>
              </w:rPr>
            </w:pPr>
            <w:r>
              <w:rPr>
                <w:sz w:val="24"/>
              </w:rPr>
              <w:t>B</w:t>
            </w:r>
          </w:p>
        </w:tc>
        <w:tc>
          <w:tcPr>
            <w:tcW w:w="3961" w:type="dxa"/>
          </w:tcPr>
          <w:p w14:paraId="2C3F3590" w14:textId="77777777" w:rsidR="00C62228" w:rsidRDefault="00E6392B">
            <w:pPr>
              <w:pStyle w:val="TableParagraph"/>
              <w:spacing w:line="273" w:lineRule="exact"/>
              <w:ind w:left="949" w:right="949"/>
              <w:jc w:val="center"/>
              <w:rPr>
                <w:sz w:val="24"/>
              </w:rPr>
            </w:pPr>
            <w:r>
              <w:rPr>
                <w:w w:val="90"/>
                <w:sz w:val="24"/>
              </w:rPr>
              <w:t>Above Average</w:t>
            </w:r>
          </w:p>
        </w:tc>
        <w:tc>
          <w:tcPr>
            <w:tcW w:w="2240" w:type="dxa"/>
          </w:tcPr>
          <w:p w14:paraId="0FF6A231" w14:textId="77777777" w:rsidR="00C62228" w:rsidRDefault="00E6392B">
            <w:pPr>
              <w:pStyle w:val="TableParagraph"/>
              <w:spacing w:line="273" w:lineRule="exact"/>
              <w:ind w:left="9"/>
              <w:jc w:val="center"/>
              <w:rPr>
                <w:sz w:val="24"/>
              </w:rPr>
            </w:pPr>
            <w:r>
              <w:rPr>
                <w:w w:val="75"/>
                <w:sz w:val="24"/>
              </w:rPr>
              <w:t>6</w:t>
            </w:r>
          </w:p>
        </w:tc>
      </w:tr>
      <w:tr w:rsidR="00C62228" w14:paraId="53C3894C" w14:textId="77777777">
        <w:trPr>
          <w:trHeight w:val="316"/>
        </w:trPr>
        <w:tc>
          <w:tcPr>
            <w:tcW w:w="1861" w:type="dxa"/>
          </w:tcPr>
          <w:p w14:paraId="69574E68" w14:textId="77777777" w:rsidR="00C62228" w:rsidRDefault="00E6392B">
            <w:pPr>
              <w:pStyle w:val="TableParagraph"/>
              <w:spacing w:line="270" w:lineRule="exact"/>
              <w:ind w:left="735" w:right="697"/>
              <w:jc w:val="center"/>
              <w:rPr>
                <w:sz w:val="24"/>
              </w:rPr>
            </w:pPr>
            <w:r>
              <w:rPr>
                <w:sz w:val="24"/>
              </w:rPr>
              <w:t>B-</w:t>
            </w:r>
          </w:p>
        </w:tc>
        <w:tc>
          <w:tcPr>
            <w:tcW w:w="3961" w:type="dxa"/>
          </w:tcPr>
          <w:p w14:paraId="5567EC48" w14:textId="77777777" w:rsidR="00C62228" w:rsidRDefault="00E6392B">
            <w:pPr>
              <w:pStyle w:val="TableParagraph"/>
              <w:spacing w:line="270" w:lineRule="exact"/>
              <w:ind w:left="953" w:right="949"/>
              <w:jc w:val="center"/>
              <w:rPr>
                <w:sz w:val="24"/>
              </w:rPr>
            </w:pPr>
            <w:r>
              <w:rPr>
                <w:w w:val="90"/>
                <w:sz w:val="24"/>
              </w:rPr>
              <w:t>Average</w:t>
            </w:r>
          </w:p>
        </w:tc>
        <w:tc>
          <w:tcPr>
            <w:tcW w:w="2240" w:type="dxa"/>
          </w:tcPr>
          <w:p w14:paraId="0EE073B4" w14:textId="77777777" w:rsidR="00C62228" w:rsidRDefault="00E6392B">
            <w:pPr>
              <w:pStyle w:val="TableParagraph"/>
              <w:spacing w:line="270" w:lineRule="exact"/>
              <w:ind w:left="9"/>
              <w:jc w:val="center"/>
              <w:rPr>
                <w:sz w:val="24"/>
              </w:rPr>
            </w:pPr>
            <w:r>
              <w:rPr>
                <w:w w:val="75"/>
                <w:sz w:val="24"/>
              </w:rPr>
              <w:t>5</w:t>
            </w:r>
          </w:p>
        </w:tc>
      </w:tr>
      <w:tr w:rsidR="00C62228" w14:paraId="48F4D479" w14:textId="77777777">
        <w:trPr>
          <w:trHeight w:val="318"/>
        </w:trPr>
        <w:tc>
          <w:tcPr>
            <w:tcW w:w="1861" w:type="dxa"/>
          </w:tcPr>
          <w:p w14:paraId="0F76F856" w14:textId="77777777" w:rsidR="00C62228" w:rsidRDefault="00E6392B">
            <w:pPr>
              <w:pStyle w:val="TableParagraph"/>
              <w:spacing w:line="270" w:lineRule="exact"/>
              <w:ind w:left="793" w:right="697"/>
              <w:jc w:val="center"/>
              <w:rPr>
                <w:sz w:val="24"/>
              </w:rPr>
            </w:pPr>
            <w:r>
              <w:rPr>
                <w:sz w:val="24"/>
              </w:rPr>
              <w:t>C+</w:t>
            </w:r>
          </w:p>
        </w:tc>
        <w:tc>
          <w:tcPr>
            <w:tcW w:w="3961" w:type="dxa"/>
          </w:tcPr>
          <w:p w14:paraId="6221B8E8" w14:textId="77777777" w:rsidR="00C62228" w:rsidRDefault="00E6392B">
            <w:pPr>
              <w:pStyle w:val="TableParagraph"/>
              <w:spacing w:line="270" w:lineRule="exact"/>
              <w:ind w:left="952" w:right="949"/>
              <w:jc w:val="center"/>
              <w:rPr>
                <w:sz w:val="24"/>
              </w:rPr>
            </w:pPr>
            <w:r>
              <w:rPr>
                <w:w w:val="95"/>
                <w:sz w:val="24"/>
              </w:rPr>
              <w:t>Satisfactory</w:t>
            </w:r>
          </w:p>
        </w:tc>
        <w:tc>
          <w:tcPr>
            <w:tcW w:w="2240" w:type="dxa"/>
          </w:tcPr>
          <w:p w14:paraId="42BF88ED" w14:textId="77777777" w:rsidR="00C62228" w:rsidRDefault="00E6392B">
            <w:pPr>
              <w:pStyle w:val="TableParagraph"/>
              <w:spacing w:line="270" w:lineRule="exact"/>
              <w:ind w:left="9"/>
              <w:jc w:val="center"/>
              <w:rPr>
                <w:sz w:val="24"/>
              </w:rPr>
            </w:pPr>
            <w:r>
              <w:rPr>
                <w:w w:val="75"/>
                <w:sz w:val="24"/>
              </w:rPr>
              <w:t>4</w:t>
            </w:r>
          </w:p>
        </w:tc>
      </w:tr>
      <w:tr w:rsidR="00C62228" w14:paraId="67B38D17" w14:textId="77777777">
        <w:trPr>
          <w:trHeight w:val="316"/>
        </w:trPr>
        <w:tc>
          <w:tcPr>
            <w:tcW w:w="1861" w:type="dxa"/>
          </w:tcPr>
          <w:p w14:paraId="738800C4" w14:textId="77777777" w:rsidR="00C62228" w:rsidRDefault="00E6392B">
            <w:pPr>
              <w:pStyle w:val="TableParagraph"/>
              <w:spacing w:line="270" w:lineRule="exact"/>
              <w:ind w:right="38"/>
              <w:jc w:val="center"/>
              <w:rPr>
                <w:sz w:val="24"/>
              </w:rPr>
            </w:pPr>
            <w:r>
              <w:rPr>
                <w:sz w:val="24"/>
              </w:rPr>
              <w:t>C</w:t>
            </w:r>
          </w:p>
        </w:tc>
        <w:tc>
          <w:tcPr>
            <w:tcW w:w="3961" w:type="dxa"/>
          </w:tcPr>
          <w:p w14:paraId="4392651A" w14:textId="77777777" w:rsidR="00C62228" w:rsidRDefault="00E6392B">
            <w:pPr>
              <w:pStyle w:val="TableParagraph"/>
              <w:spacing w:line="270" w:lineRule="exact"/>
              <w:ind w:left="950" w:right="949"/>
              <w:jc w:val="center"/>
              <w:rPr>
                <w:sz w:val="24"/>
              </w:rPr>
            </w:pPr>
            <w:r>
              <w:rPr>
                <w:w w:val="90"/>
                <w:sz w:val="24"/>
              </w:rPr>
              <w:t>Border Line</w:t>
            </w:r>
          </w:p>
        </w:tc>
        <w:tc>
          <w:tcPr>
            <w:tcW w:w="2240" w:type="dxa"/>
          </w:tcPr>
          <w:p w14:paraId="623D60B3" w14:textId="77777777" w:rsidR="00C62228" w:rsidRDefault="00E6392B">
            <w:pPr>
              <w:pStyle w:val="TableParagraph"/>
              <w:spacing w:line="270" w:lineRule="exact"/>
              <w:ind w:left="9"/>
              <w:jc w:val="center"/>
              <w:rPr>
                <w:sz w:val="24"/>
              </w:rPr>
            </w:pPr>
            <w:r>
              <w:rPr>
                <w:w w:val="75"/>
                <w:sz w:val="24"/>
              </w:rPr>
              <w:t>3</w:t>
            </w:r>
          </w:p>
        </w:tc>
      </w:tr>
      <w:tr w:rsidR="00C62228" w14:paraId="763A280B" w14:textId="77777777">
        <w:trPr>
          <w:trHeight w:val="316"/>
        </w:trPr>
        <w:tc>
          <w:tcPr>
            <w:tcW w:w="1861" w:type="dxa"/>
          </w:tcPr>
          <w:p w14:paraId="6E3891EE" w14:textId="77777777" w:rsidR="00C62228" w:rsidRDefault="00E6392B">
            <w:pPr>
              <w:pStyle w:val="TableParagraph"/>
              <w:spacing w:line="270" w:lineRule="exact"/>
              <w:ind w:right="64"/>
              <w:jc w:val="center"/>
              <w:rPr>
                <w:sz w:val="24"/>
              </w:rPr>
            </w:pPr>
            <w:r>
              <w:rPr>
                <w:w w:val="99"/>
                <w:sz w:val="24"/>
              </w:rPr>
              <w:t>F</w:t>
            </w:r>
          </w:p>
        </w:tc>
        <w:tc>
          <w:tcPr>
            <w:tcW w:w="3961" w:type="dxa"/>
          </w:tcPr>
          <w:p w14:paraId="0B434ADB" w14:textId="77777777" w:rsidR="00C62228" w:rsidRDefault="00E6392B">
            <w:pPr>
              <w:pStyle w:val="TableParagraph"/>
              <w:spacing w:line="270" w:lineRule="exact"/>
              <w:ind w:left="953" w:right="949"/>
              <w:jc w:val="center"/>
              <w:rPr>
                <w:sz w:val="24"/>
              </w:rPr>
            </w:pPr>
            <w:r>
              <w:rPr>
                <w:w w:val="85"/>
                <w:sz w:val="24"/>
              </w:rPr>
              <w:t>Fail</w:t>
            </w:r>
          </w:p>
        </w:tc>
        <w:tc>
          <w:tcPr>
            <w:tcW w:w="2240" w:type="dxa"/>
          </w:tcPr>
          <w:p w14:paraId="2F9B5C8C" w14:textId="77777777" w:rsidR="00C62228" w:rsidRDefault="00E6392B">
            <w:pPr>
              <w:pStyle w:val="TableParagraph"/>
              <w:spacing w:line="270" w:lineRule="exact"/>
              <w:ind w:left="9"/>
              <w:jc w:val="center"/>
              <w:rPr>
                <w:sz w:val="24"/>
              </w:rPr>
            </w:pPr>
            <w:r>
              <w:rPr>
                <w:w w:val="75"/>
                <w:sz w:val="24"/>
              </w:rPr>
              <w:t>0</w:t>
            </w:r>
          </w:p>
        </w:tc>
      </w:tr>
      <w:tr w:rsidR="00C62228" w14:paraId="375CC754" w14:textId="77777777">
        <w:trPr>
          <w:trHeight w:val="318"/>
        </w:trPr>
        <w:tc>
          <w:tcPr>
            <w:tcW w:w="1861" w:type="dxa"/>
          </w:tcPr>
          <w:p w14:paraId="301F2F40" w14:textId="77777777" w:rsidR="00C62228" w:rsidRDefault="00E6392B">
            <w:pPr>
              <w:pStyle w:val="TableParagraph"/>
              <w:spacing w:line="273" w:lineRule="exact"/>
              <w:ind w:right="118"/>
              <w:jc w:val="center"/>
              <w:rPr>
                <w:sz w:val="24"/>
              </w:rPr>
            </w:pPr>
            <w:r>
              <w:rPr>
                <w:w w:val="99"/>
                <w:sz w:val="24"/>
              </w:rPr>
              <w:t>I</w:t>
            </w:r>
          </w:p>
        </w:tc>
        <w:tc>
          <w:tcPr>
            <w:tcW w:w="3961" w:type="dxa"/>
          </w:tcPr>
          <w:p w14:paraId="37646A77" w14:textId="77777777" w:rsidR="00C62228" w:rsidRDefault="00E6392B">
            <w:pPr>
              <w:pStyle w:val="TableParagraph"/>
              <w:spacing w:line="273" w:lineRule="exact"/>
              <w:ind w:left="949" w:right="949"/>
              <w:jc w:val="center"/>
              <w:rPr>
                <w:sz w:val="24"/>
              </w:rPr>
            </w:pPr>
            <w:r>
              <w:rPr>
                <w:w w:val="95"/>
                <w:sz w:val="24"/>
              </w:rPr>
              <w:t>Incomplete</w:t>
            </w:r>
          </w:p>
        </w:tc>
        <w:tc>
          <w:tcPr>
            <w:tcW w:w="2240" w:type="dxa"/>
          </w:tcPr>
          <w:p w14:paraId="22552442" w14:textId="77777777" w:rsidR="00C62228" w:rsidRDefault="00E6392B">
            <w:pPr>
              <w:pStyle w:val="TableParagraph"/>
              <w:spacing w:line="273" w:lineRule="exact"/>
              <w:ind w:left="9"/>
              <w:jc w:val="center"/>
              <w:rPr>
                <w:sz w:val="24"/>
              </w:rPr>
            </w:pPr>
            <w:r>
              <w:rPr>
                <w:w w:val="75"/>
                <w:sz w:val="24"/>
              </w:rPr>
              <w:t>0</w:t>
            </w:r>
          </w:p>
        </w:tc>
      </w:tr>
      <w:tr w:rsidR="004E208E" w14:paraId="2A7AF8FA" w14:textId="77777777">
        <w:trPr>
          <w:trHeight w:val="318"/>
        </w:trPr>
        <w:tc>
          <w:tcPr>
            <w:tcW w:w="1861" w:type="dxa"/>
          </w:tcPr>
          <w:p w14:paraId="3AA0180B" w14:textId="77777777" w:rsidR="004E208E" w:rsidRDefault="004E208E" w:rsidP="004E208E">
            <w:pPr>
              <w:pStyle w:val="TableParagraph"/>
              <w:spacing w:before="2"/>
              <w:rPr>
                <w:b/>
                <w:sz w:val="32"/>
              </w:rPr>
            </w:pPr>
          </w:p>
          <w:p w14:paraId="00F3612E" w14:textId="2AC73CB5" w:rsidR="004E208E" w:rsidRDefault="004E208E" w:rsidP="004E208E">
            <w:pPr>
              <w:pStyle w:val="TableParagraph"/>
              <w:spacing w:line="273" w:lineRule="exact"/>
              <w:ind w:right="118"/>
              <w:jc w:val="center"/>
              <w:rPr>
                <w:w w:val="99"/>
                <w:sz w:val="24"/>
              </w:rPr>
            </w:pPr>
            <w:r>
              <w:rPr>
                <w:sz w:val="24"/>
              </w:rPr>
              <w:t>(F) DE</w:t>
            </w:r>
          </w:p>
        </w:tc>
        <w:tc>
          <w:tcPr>
            <w:tcW w:w="3961" w:type="dxa"/>
          </w:tcPr>
          <w:p w14:paraId="3870B602" w14:textId="77777777" w:rsidR="004E208E" w:rsidRDefault="004E208E" w:rsidP="004E208E">
            <w:pPr>
              <w:pStyle w:val="TableParagraph"/>
              <w:spacing w:before="2"/>
              <w:rPr>
                <w:b/>
                <w:sz w:val="32"/>
              </w:rPr>
            </w:pPr>
          </w:p>
          <w:p w14:paraId="13E3E453" w14:textId="570344CA" w:rsidR="004E208E" w:rsidRDefault="004E208E" w:rsidP="004E208E">
            <w:pPr>
              <w:pStyle w:val="TableParagraph"/>
              <w:spacing w:line="273" w:lineRule="exact"/>
              <w:ind w:left="949" w:right="949"/>
              <w:jc w:val="center"/>
              <w:rPr>
                <w:w w:val="95"/>
                <w:sz w:val="24"/>
              </w:rPr>
            </w:pPr>
            <w:r>
              <w:rPr>
                <w:w w:val="90"/>
                <w:sz w:val="24"/>
              </w:rPr>
              <w:t>Debarred</w:t>
            </w:r>
          </w:p>
        </w:tc>
        <w:tc>
          <w:tcPr>
            <w:tcW w:w="2240" w:type="dxa"/>
          </w:tcPr>
          <w:p w14:paraId="3372DFF6" w14:textId="77777777" w:rsidR="004E208E" w:rsidRDefault="004E208E" w:rsidP="004E208E">
            <w:pPr>
              <w:pStyle w:val="TableParagraph"/>
              <w:spacing w:before="2"/>
              <w:rPr>
                <w:b/>
                <w:sz w:val="32"/>
              </w:rPr>
            </w:pPr>
          </w:p>
          <w:p w14:paraId="28BB09FD" w14:textId="5906AD64" w:rsidR="004E208E" w:rsidRDefault="004E208E" w:rsidP="004E208E">
            <w:pPr>
              <w:pStyle w:val="TableParagraph"/>
              <w:spacing w:line="273" w:lineRule="exact"/>
              <w:ind w:left="9"/>
              <w:jc w:val="center"/>
              <w:rPr>
                <w:w w:val="75"/>
                <w:sz w:val="24"/>
              </w:rPr>
            </w:pPr>
            <w:r>
              <w:rPr>
                <w:w w:val="75"/>
                <w:sz w:val="24"/>
              </w:rPr>
              <w:t>0</w:t>
            </w:r>
          </w:p>
        </w:tc>
      </w:tr>
      <w:tr w:rsidR="004E208E" w14:paraId="6DDFA3EE" w14:textId="77777777">
        <w:trPr>
          <w:trHeight w:val="318"/>
        </w:trPr>
        <w:tc>
          <w:tcPr>
            <w:tcW w:w="1861" w:type="dxa"/>
          </w:tcPr>
          <w:p w14:paraId="59BFCEB4" w14:textId="7036CB0A" w:rsidR="004E208E" w:rsidRDefault="004E208E" w:rsidP="004E208E">
            <w:pPr>
              <w:pStyle w:val="TableParagraph"/>
              <w:spacing w:line="273" w:lineRule="exact"/>
              <w:ind w:right="118"/>
              <w:jc w:val="center"/>
              <w:rPr>
                <w:w w:val="99"/>
                <w:sz w:val="24"/>
              </w:rPr>
            </w:pPr>
            <w:r>
              <w:rPr>
                <w:sz w:val="24"/>
              </w:rPr>
              <w:t>AB</w:t>
            </w:r>
          </w:p>
        </w:tc>
        <w:tc>
          <w:tcPr>
            <w:tcW w:w="3961" w:type="dxa"/>
          </w:tcPr>
          <w:p w14:paraId="2E69A75C" w14:textId="01182630" w:rsidR="004E208E" w:rsidRDefault="004E208E" w:rsidP="004E208E">
            <w:pPr>
              <w:pStyle w:val="TableParagraph"/>
              <w:spacing w:line="273" w:lineRule="exact"/>
              <w:ind w:left="949" w:right="949"/>
              <w:jc w:val="center"/>
              <w:rPr>
                <w:w w:val="95"/>
                <w:sz w:val="24"/>
              </w:rPr>
            </w:pPr>
            <w:r>
              <w:rPr>
                <w:w w:val="95"/>
                <w:sz w:val="24"/>
              </w:rPr>
              <w:t>Absent</w:t>
            </w:r>
          </w:p>
        </w:tc>
        <w:tc>
          <w:tcPr>
            <w:tcW w:w="2240" w:type="dxa"/>
          </w:tcPr>
          <w:p w14:paraId="26463157" w14:textId="167DB41D" w:rsidR="004E208E" w:rsidRDefault="004E208E" w:rsidP="004E208E">
            <w:pPr>
              <w:pStyle w:val="TableParagraph"/>
              <w:spacing w:line="273" w:lineRule="exact"/>
              <w:ind w:left="9"/>
              <w:jc w:val="center"/>
              <w:rPr>
                <w:w w:val="75"/>
                <w:sz w:val="24"/>
              </w:rPr>
            </w:pPr>
            <w:r>
              <w:rPr>
                <w:w w:val="75"/>
                <w:sz w:val="24"/>
              </w:rPr>
              <w:t>0</w:t>
            </w:r>
          </w:p>
        </w:tc>
      </w:tr>
      <w:tr w:rsidR="004E208E" w14:paraId="5479B9AD" w14:textId="77777777">
        <w:trPr>
          <w:trHeight w:val="318"/>
        </w:trPr>
        <w:tc>
          <w:tcPr>
            <w:tcW w:w="1861" w:type="dxa"/>
          </w:tcPr>
          <w:p w14:paraId="207CA416" w14:textId="6F738A9C" w:rsidR="004E208E" w:rsidRDefault="004E208E" w:rsidP="004E208E">
            <w:pPr>
              <w:pStyle w:val="TableParagraph"/>
              <w:spacing w:line="273" w:lineRule="exact"/>
              <w:ind w:right="118"/>
              <w:jc w:val="center"/>
              <w:rPr>
                <w:w w:val="99"/>
                <w:sz w:val="24"/>
              </w:rPr>
            </w:pPr>
            <w:r>
              <w:rPr>
                <w:w w:val="99"/>
                <w:sz w:val="24"/>
              </w:rPr>
              <w:t>U</w:t>
            </w:r>
          </w:p>
        </w:tc>
        <w:tc>
          <w:tcPr>
            <w:tcW w:w="3961" w:type="dxa"/>
          </w:tcPr>
          <w:p w14:paraId="68AFA2D3" w14:textId="3E99725A" w:rsidR="004E208E" w:rsidRDefault="004E208E" w:rsidP="004E208E">
            <w:pPr>
              <w:pStyle w:val="TableParagraph"/>
              <w:spacing w:line="273" w:lineRule="exact"/>
              <w:ind w:left="949" w:right="949"/>
              <w:jc w:val="center"/>
              <w:rPr>
                <w:w w:val="95"/>
                <w:sz w:val="24"/>
              </w:rPr>
            </w:pPr>
            <w:r>
              <w:rPr>
                <w:w w:val="90"/>
                <w:sz w:val="24"/>
              </w:rPr>
              <w:t>Unsuccessful</w:t>
            </w:r>
          </w:p>
        </w:tc>
        <w:tc>
          <w:tcPr>
            <w:tcW w:w="2240" w:type="dxa"/>
          </w:tcPr>
          <w:p w14:paraId="350679C1" w14:textId="1FC4C9AE" w:rsidR="004E208E" w:rsidRDefault="004E208E" w:rsidP="004E208E">
            <w:pPr>
              <w:pStyle w:val="TableParagraph"/>
              <w:spacing w:line="273" w:lineRule="exact"/>
              <w:ind w:left="9"/>
              <w:jc w:val="center"/>
              <w:rPr>
                <w:w w:val="75"/>
                <w:sz w:val="24"/>
              </w:rPr>
            </w:pPr>
            <w:r>
              <w:rPr>
                <w:w w:val="92"/>
                <w:sz w:val="24"/>
              </w:rPr>
              <w:t>-</w:t>
            </w:r>
          </w:p>
        </w:tc>
      </w:tr>
      <w:tr w:rsidR="004E208E" w14:paraId="78A7E099" w14:textId="77777777">
        <w:trPr>
          <w:trHeight w:val="318"/>
        </w:trPr>
        <w:tc>
          <w:tcPr>
            <w:tcW w:w="1861" w:type="dxa"/>
          </w:tcPr>
          <w:p w14:paraId="540C0C35" w14:textId="5B79C9AA" w:rsidR="004E208E" w:rsidRDefault="004E208E" w:rsidP="004E208E">
            <w:pPr>
              <w:pStyle w:val="TableParagraph"/>
              <w:spacing w:line="273" w:lineRule="exact"/>
              <w:ind w:right="118"/>
              <w:jc w:val="center"/>
              <w:rPr>
                <w:w w:val="99"/>
                <w:sz w:val="24"/>
              </w:rPr>
            </w:pPr>
            <w:r>
              <w:rPr>
                <w:w w:val="99"/>
                <w:sz w:val="24"/>
              </w:rPr>
              <w:t>S</w:t>
            </w:r>
          </w:p>
        </w:tc>
        <w:tc>
          <w:tcPr>
            <w:tcW w:w="3961" w:type="dxa"/>
          </w:tcPr>
          <w:p w14:paraId="6D3D3FE4" w14:textId="6A3A5419" w:rsidR="004E208E" w:rsidRDefault="004E208E" w:rsidP="004E208E">
            <w:pPr>
              <w:pStyle w:val="TableParagraph"/>
              <w:spacing w:line="273" w:lineRule="exact"/>
              <w:ind w:left="949" w:right="949"/>
              <w:jc w:val="center"/>
              <w:rPr>
                <w:w w:val="95"/>
                <w:sz w:val="24"/>
              </w:rPr>
            </w:pPr>
            <w:r>
              <w:rPr>
                <w:w w:val="90"/>
                <w:sz w:val="24"/>
              </w:rPr>
              <w:t>Successful</w:t>
            </w:r>
          </w:p>
        </w:tc>
        <w:tc>
          <w:tcPr>
            <w:tcW w:w="2240" w:type="dxa"/>
          </w:tcPr>
          <w:p w14:paraId="61C90A95" w14:textId="5AB93F03" w:rsidR="004E208E" w:rsidRDefault="004E208E" w:rsidP="004E208E">
            <w:pPr>
              <w:pStyle w:val="TableParagraph"/>
              <w:spacing w:line="273" w:lineRule="exact"/>
              <w:ind w:left="9"/>
              <w:jc w:val="center"/>
              <w:rPr>
                <w:w w:val="75"/>
                <w:sz w:val="24"/>
              </w:rPr>
            </w:pPr>
            <w:r>
              <w:rPr>
                <w:w w:val="92"/>
                <w:sz w:val="24"/>
              </w:rPr>
              <w:t>-</w:t>
            </w:r>
          </w:p>
        </w:tc>
      </w:tr>
    </w:tbl>
    <w:p w14:paraId="49553095" w14:textId="77777777" w:rsidR="00C62228" w:rsidRDefault="00C62228">
      <w:pPr>
        <w:spacing w:line="273" w:lineRule="exact"/>
        <w:jc w:val="center"/>
        <w:rPr>
          <w:w w:val="99"/>
          <w:sz w:val="24"/>
        </w:rPr>
      </w:pPr>
    </w:p>
    <w:p w14:paraId="6F3C10D4" w14:textId="043827FE" w:rsidR="00C62228" w:rsidRDefault="00C62228" w:rsidP="006C0BC0">
      <w:pPr>
        <w:tabs>
          <w:tab w:val="left" w:pos="2271"/>
        </w:tabs>
        <w:rPr>
          <w:b/>
          <w:sz w:val="26"/>
        </w:rPr>
      </w:pPr>
    </w:p>
    <w:p w14:paraId="6E5E91EB" w14:textId="77777777" w:rsidR="00C62228" w:rsidRDefault="00E6392B" w:rsidP="00FE55B2">
      <w:pPr>
        <w:pStyle w:val="ListParagraph"/>
        <w:numPr>
          <w:ilvl w:val="1"/>
          <w:numId w:val="36"/>
        </w:numPr>
        <w:tabs>
          <w:tab w:val="left" w:pos="2064"/>
        </w:tabs>
        <w:spacing w:before="90"/>
        <w:ind w:left="2063" w:hanging="422"/>
        <w:jc w:val="left"/>
        <w:rPr>
          <w:b/>
          <w:sz w:val="24"/>
        </w:rPr>
      </w:pPr>
      <w:r>
        <w:rPr>
          <w:b/>
          <w:sz w:val="24"/>
        </w:rPr>
        <w:t>Passing</w:t>
      </w:r>
      <w:r>
        <w:rPr>
          <w:b/>
          <w:spacing w:val="-1"/>
          <w:sz w:val="24"/>
        </w:rPr>
        <w:t xml:space="preserve"> </w:t>
      </w:r>
      <w:r>
        <w:rPr>
          <w:b/>
          <w:sz w:val="24"/>
        </w:rPr>
        <w:t>Criteria</w:t>
      </w:r>
    </w:p>
    <w:p w14:paraId="3D10DCC8" w14:textId="77777777" w:rsidR="00C62228" w:rsidRDefault="00C62228">
      <w:pPr>
        <w:pStyle w:val="BodyText"/>
        <w:spacing w:before="7"/>
        <w:rPr>
          <w:b/>
          <w:sz w:val="30"/>
        </w:rPr>
      </w:pPr>
    </w:p>
    <w:p w14:paraId="4AF2BA99" w14:textId="77777777" w:rsidR="00C62228" w:rsidRDefault="00E6392B">
      <w:pPr>
        <w:pStyle w:val="BodyText"/>
        <w:spacing w:before="1"/>
        <w:ind w:left="1633"/>
      </w:pPr>
      <w:r>
        <w:t>A student has to fulfill the following conditions to pass in their programme of study:</w:t>
      </w:r>
    </w:p>
    <w:p w14:paraId="5CED6688" w14:textId="77777777" w:rsidR="00C62228" w:rsidRDefault="00C62228">
      <w:pPr>
        <w:pStyle w:val="BodyText"/>
        <w:spacing w:before="3"/>
        <w:rPr>
          <w:sz w:val="31"/>
        </w:rPr>
      </w:pPr>
    </w:p>
    <w:p w14:paraId="1A835F47" w14:textId="77777777" w:rsidR="00C62228" w:rsidRDefault="00E6392B" w:rsidP="00FE55B2">
      <w:pPr>
        <w:pStyle w:val="ListParagraph"/>
        <w:numPr>
          <w:ilvl w:val="0"/>
          <w:numId w:val="33"/>
        </w:numPr>
        <w:tabs>
          <w:tab w:val="left" w:pos="2066"/>
        </w:tabs>
        <w:spacing w:line="276" w:lineRule="auto"/>
        <w:ind w:left="2081" w:right="1134" w:hanging="442"/>
        <w:jc w:val="both"/>
        <w:rPr>
          <w:sz w:val="24"/>
        </w:rPr>
      </w:pPr>
      <w:r>
        <w:rPr>
          <w:sz w:val="24"/>
        </w:rPr>
        <w:t>A student who has earned minimum number of credits prescribed for their programme as per the Structure, Curriculum and Scheme of Examinations, shall be declared to have passed the programme of</w:t>
      </w:r>
      <w:r>
        <w:rPr>
          <w:spacing w:val="-2"/>
          <w:sz w:val="24"/>
        </w:rPr>
        <w:t xml:space="preserve"> </w:t>
      </w:r>
      <w:r>
        <w:rPr>
          <w:sz w:val="24"/>
        </w:rPr>
        <w:t>study.</w:t>
      </w:r>
    </w:p>
    <w:p w14:paraId="3CEAE18A" w14:textId="77777777" w:rsidR="00C62228" w:rsidRDefault="00C62228">
      <w:pPr>
        <w:pStyle w:val="BodyText"/>
        <w:spacing w:before="1"/>
        <w:rPr>
          <w:sz w:val="28"/>
        </w:rPr>
      </w:pPr>
    </w:p>
    <w:p w14:paraId="19DB2E32" w14:textId="77777777" w:rsidR="00C62228" w:rsidRDefault="00E6392B" w:rsidP="00FE55B2">
      <w:pPr>
        <w:pStyle w:val="Heading3"/>
        <w:numPr>
          <w:ilvl w:val="0"/>
          <w:numId w:val="33"/>
        </w:numPr>
        <w:tabs>
          <w:tab w:val="left" w:pos="2061"/>
        </w:tabs>
        <w:ind w:left="2060" w:hanging="407"/>
      </w:pPr>
      <w:r>
        <w:t>Internal Assessment</w:t>
      </w:r>
      <w:r>
        <w:rPr>
          <w:spacing w:val="-1"/>
        </w:rPr>
        <w:t xml:space="preserve"> </w:t>
      </w:r>
      <w:r>
        <w:t>Evaluation</w:t>
      </w:r>
    </w:p>
    <w:p w14:paraId="0887FD73" w14:textId="77777777" w:rsidR="00C62228" w:rsidRDefault="00C62228">
      <w:pPr>
        <w:pStyle w:val="BodyText"/>
        <w:spacing w:before="8"/>
        <w:rPr>
          <w:b/>
          <w:sz w:val="30"/>
        </w:rPr>
      </w:pPr>
    </w:p>
    <w:p w14:paraId="6412CA9D" w14:textId="77777777" w:rsidR="00C62228" w:rsidRDefault="00E6392B" w:rsidP="00FE55B2">
      <w:pPr>
        <w:pStyle w:val="ListParagraph"/>
        <w:numPr>
          <w:ilvl w:val="1"/>
          <w:numId w:val="33"/>
        </w:numPr>
        <w:tabs>
          <w:tab w:val="left" w:pos="2500"/>
        </w:tabs>
        <w:spacing w:line="276" w:lineRule="auto"/>
        <w:ind w:left="2501" w:right="1134" w:hanging="431"/>
        <w:jc w:val="both"/>
        <w:rPr>
          <w:sz w:val="24"/>
        </w:rPr>
      </w:pPr>
      <w:r>
        <w:rPr>
          <w:sz w:val="24"/>
        </w:rPr>
        <w:t>A student is required to secure minimum 30% marks to pass in End Semester Examination and minimum aggregate marks 40% to be considered 'PASS' in each course unit. Passing in Internal Assessment is not</w:t>
      </w:r>
      <w:r>
        <w:rPr>
          <w:spacing w:val="-1"/>
          <w:sz w:val="24"/>
        </w:rPr>
        <w:t xml:space="preserve"> </w:t>
      </w:r>
      <w:r>
        <w:rPr>
          <w:sz w:val="24"/>
        </w:rPr>
        <w:t>mandatory</w:t>
      </w:r>
    </w:p>
    <w:p w14:paraId="3FF3DED3" w14:textId="77777777" w:rsidR="00C62228" w:rsidRDefault="00C62228">
      <w:pPr>
        <w:pStyle w:val="BodyText"/>
        <w:rPr>
          <w:sz w:val="28"/>
        </w:rPr>
      </w:pPr>
    </w:p>
    <w:p w14:paraId="09B80CD0" w14:textId="77777777" w:rsidR="00C62228" w:rsidRDefault="00E6392B" w:rsidP="00FE55B2">
      <w:pPr>
        <w:pStyle w:val="Heading3"/>
        <w:numPr>
          <w:ilvl w:val="1"/>
          <w:numId w:val="33"/>
        </w:numPr>
        <w:tabs>
          <w:tab w:val="left" w:pos="2500"/>
        </w:tabs>
        <w:spacing w:line="276" w:lineRule="auto"/>
        <w:ind w:left="2500" w:right="1134"/>
        <w:jc w:val="both"/>
      </w:pPr>
      <w:r>
        <w:t>There will be no provision for re-appearing in any component of Internal Assessment in subsequent</w:t>
      </w:r>
      <w:r>
        <w:rPr>
          <w:spacing w:val="-1"/>
        </w:rPr>
        <w:t xml:space="preserve"> </w:t>
      </w:r>
      <w:r>
        <w:t>semesters.</w:t>
      </w:r>
    </w:p>
    <w:p w14:paraId="74D037F7" w14:textId="77777777" w:rsidR="00C62228" w:rsidRDefault="00E6392B" w:rsidP="00365517">
      <w:pPr>
        <w:spacing w:line="276" w:lineRule="auto"/>
        <w:ind w:left="2500" w:right="1134"/>
        <w:jc w:val="both"/>
        <w:rPr>
          <w:i/>
          <w:sz w:val="24"/>
        </w:rPr>
      </w:pPr>
      <w:r>
        <w:rPr>
          <w:i/>
          <w:sz w:val="24"/>
        </w:rPr>
        <w:t>The students who are unable to score passing SGPA &amp; CGPA for award of degree because of having obtained Zero mark in the Internal assessment in any course/courses shall be eligible to repeat the internal assessment of the relevant course/courses in the following cases:</w:t>
      </w:r>
    </w:p>
    <w:p w14:paraId="72FFE59B" w14:textId="77777777" w:rsidR="00C62228" w:rsidRDefault="00C62228">
      <w:pPr>
        <w:pStyle w:val="BodyText"/>
        <w:spacing w:before="3"/>
        <w:rPr>
          <w:i/>
          <w:sz w:val="27"/>
        </w:rPr>
      </w:pPr>
    </w:p>
    <w:p w14:paraId="5E185448" w14:textId="77777777" w:rsidR="00C62228" w:rsidRDefault="00E6392B" w:rsidP="00FE55B2">
      <w:pPr>
        <w:pStyle w:val="ListParagraph"/>
        <w:numPr>
          <w:ilvl w:val="2"/>
          <w:numId w:val="33"/>
        </w:numPr>
        <w:tabs>
          <w:tab w:val="left" w:pos="2901"/>
        </w:tabs>
        <w:jc w:val="left"/>
        <w:rPr>
          <w:i/>
          <w:sz w:val="24"/>
        </w:rPr>
      </w:pPr>
      <w:r>
        <w:rPr>
          <w:i/>
          <w:sz w:val="24"/>
        </w:rPr>
        <w:t>Extended period (n+1) or beyond as the case may</w:t>
      </w:r>
      <w:r>
        <w:rPr>
          <w:i/>
          <w:spacing w:val="-5"/>
          <w:sz w:val="24"/>
        </w:rPr>
        <w:t xml:space="preserve"> </w:t>
      </w:r>
      <w:r>
        <w:rPr>
          <w:i/>
          <w:sz w:val="24"/>
        </w:rPr>
        <w:t>be</w:t>
      </w:r>
    </w:p>
    <w:p w14:paraId="66663A6D" w14:textId="77777777" w:rsidR="00C62228" w:rsidRDefault="00C62228">
      <w:pPr>
        <w:pStyle w:val="BodyText"/>
        <w:spacing w:before="1"/>
        <w:rPr>
          <w:i/>
          <w:sz w:val="31"/>
        </w:rPr>
      </w:pPr>
    </w:p>
    <w:p w14:paraId="7ADC537E" w14:textId="77777777" w:rsidR="00C62228" w:rsidRDefault="00E6392B" w:rsidP="00FE55B2">
      <w:pPr>
        <w:pStyle w:val="ListParagraph"/>
        <w:numPr>
          <w:ilvl w:val="2"/>
          <w:numId w:val="33"/>
        </w:numPr>
        <w:tabs>
          <w:tab w:val="left" w:pos="2901"/>
        </w:tabs>
        <w:spacing w:before="1"/>
        <w:jc w:val="left"/>
        <w:rPr>
          <w:i/>
          <w:sz w:val="24"/>
        </w:rPr>
      </w:pPr>
      <w:r>
        <w:rPr>
          <w:i/>
          <w:sz w:val="24"/>
        </w:rPr>
        <w:t>Year Back</w:t>
      </w:r>
    </w:p>
    <w:p w14:paraId="717BF830" w14:textId="77777777" w:rsidR="00C62228" w:rsidRDefault="00C62228">
      <w:pPr>
        <w:pStyle w:val="BodyText"/>
        <w:spacing w:before="3"/>
        <w:rPr>
          <w:i/>
          <w:sz w:val="31"/>
        </w:rPr>
      </w:pPr>
    </w:p>
    <w:p w14:paraId="3BED4D89" w14:textId="1DDEA1AF" w:rsidR="00C62228" w:rsidRDefault="00E6392B" w:rsidP="00FE55B2">
      <w:pPr>
        <w:pStyle w:val="ListParagraph"/>
        <w:numPr>
          <w:ilvl w:val="2"/>
          <w:numId w:val="33"/>
        </w:numPr>
        <w:tabs>
          <w:tab w:val="left" w:pos="2097"/>
        </w:tabs>
        <w:spacing w:line="276" w:lineRule="auto"/>
        <w:ind w:left="2104" w:right="1134" w:hanging="454"/>
        <w:jc w:val="both"/>
        <w:rPr>
          <w:sz w:val="24"/>
        </w:rPr>
      </w:pPr>
      <w:r>
        <w:rPr>
          <w:sz w:val="24"/>
        </w:rPr>
        <w:t xml:space="preserve">Students should also pass in each semester separately by securing a minimum Semester Grade Point Average (SGPA) of 5.0 for PG on a </w:t>
      </w:r>
      <w:r w:rsidR="00210CE6">
        <w:rPr>
          <w:sz w:val="24"/>
        </w:rPr>
        <w:t>10-point</w:t>
      </w:r>
      <w:r>
        <w:rPr>
          <w:spacing w:val="-2"/>
          <w:sz w:val="24"/>
        </w:rPr>
        <w:t xml:space="preserve"> </w:t>
      </w:r>
      <w:r>
        <w:rPr>
          <w:sz w:val="24"/>
        </w:rPr>
        <w:t>scale.</w:t>
      </w:r>
    </w:p>
    <w:p w14:paraId="19C4639A" w14:textId="77777777" w:rsidR="00C62228" w:rsidRDefault="00C62228">
      <w:pPr>
        <w:pStyle w:val="BodyText"/>
        <w:spacing w:before="5"/>
        <w:rPr>
          <w:sz w:val="27"/>
        </w:rPr>
      </w:pPr>
    </w:p>
    <w:p w14:paraId="1E2DD4D4" w14:textId="77777777" w:rsidR="00C62228" w:rsidRDefault="00E6392B" w:rsidP="00FE55B2">
      <w:pPr>
        <w:pStyle w:val="ListParagraph"/>
        <w:numPr>
          <w:ilvl w:val="2"/>
          <w:numId w:val="33"/>
        </w:numPr>
        <w:tabs>
          <w:tab w:val="left" w:pos="2097"/>
        </w:tabs>
        <w:spacing w:line="276" w:lineRule="auto"/>
        <w:ind w:left="2104" w:right="1134" w:hanging="454"/>
        <w:jc w:val="both"/>
        <w:rPr>
          <w:sz w:val="24"/>
        </w:rPr>
      </w:pPr>
      <w:r>
        <w:rPr>
          <w:sz w:val="24"/>
        </w:rPr>
        <w:t>A student who has reappeared/repeated the examination of course unit(s), the best of the two scores obtained shall be taken into consideration for calculating the SGPA and CGPA and eligibility for award of a</w:t>
      </w:r>
      <w:r w:rsidRPr="00365517">
        <w:rPr>
          <w:sz w:val="24"/>
        </w:rPr>
        <w:t xml:space="preserve"> </w:t>
      </w:r>
      <w:r>
        <w:rPr>
          <w:sz w:val="24"/>
        </w:rPr>
        <w:t>degree.</w:t>
      </w:r>
    </w:p>
    <w:p w14:paraId="5F4A803C" w14:textId="77777777" w:rsidR="00C62228" w:rsidRDefault="00C62228">
      <w:pPr>
        <w:pStyle w:val="BodyText"/>
        <w:spacing w:before="1"/>
        <w:rPr>
          <w:sz w:val="28"/>
        </w:rPr>
      </w:pPr>
    </w:p>
    <w:p w14:paraId="0CA5C434" w14:textId="77777777" w:rsidR="00C62228" w:rsidRDefault="00E6392B" w:rsidP="00FE55B2">
      <w:pPr>
        <w:pStyle w:val="ListParagraph"/>
        <w:numPr>
          <w:ilvl w:val="1"/>
          <w:numId w:val="36"/>
        </w:numPr>
        <w:tabs>
          <w:tab w:val="left" w:pos="2001"/>
        </w:tabs>
        <w:spacing w:before="72"/>
        <w:ind w:left="2000" w:hanging="481"/>
        <w:jc w:val="left"/>
        <w:rPr>
          <w:b/>
          <w:sz w:val="24"/>
        </w:rPr>
      </w:pPr>
      <w:r>
        <w:rPr>
          <w:b/>
          <w:sz w:val="24"/>
        </w:rPr>
        <w:t>Promotion to Next</w:t>
      </w:r>
      <w:r>
        <w:rPr>
          <w:b/>
          <w:spacing w:val="1"/>
          <w:sz w:val="24"/>
        </w:rPr>
        <w:t xml:space="preserve"> </w:t>
      </w:r>
      <w:r>
        <w:rPr>
          <w:b/>
          <w:sz w:val="24"/>
        </w:rPr>
        <w:t>Semester/Year</w:t>
      </w:r>
    </w:p>
    <w:p w14:paraId="4E64B404" w14:textId="77777777" w:rsidR="00C62228" w:rsidRDefault="00C62228">
      <w:pPr>
        <w:pStyle w:val="BodyText"/>
        <w:spacing w:before="7"/>
        <w:rPr>
          <w:b/>
          <w:sz w:val="30"/>
        </w:rPr>
      </w:pPr>
    </w:p>
    <w:p w14:paraId="085ACEFB" w14:textId="77777777" w:rsidR="00C62228" w:rsidRDefault="00E6392B">
      <w:pPr>
        <w:pStyle w:val="BodyText"/>
        <w:ind w:left="1642"/>
      </w:pPr>
      <w:r>
        <w:t>Promotion will be considered at the end of each academic year.</w:t>
      </w:r>
    </w:p>
    <w:p w14:paraId="1EC31847" w14:textId="77777777" w:rsidR="00C62228" w:rsidRDefault="00C62228">
      <w:pPr>
        <w:pStyle w:val="BodyText"/>
        <w:spacing w:before="2"/>
        <w:rPr>
          <w:sz w:val="31"/>
        </w:rPr>
      </w:pPr>
    </w:p>
    <w:p w14:paraId="3D870BE6" w14:textId="77777777" w:rsidR="00C62228" w:rsidRDefault="00E6392B" w:rsidP="00FE55B2">
      <w:pPr>
        <w:pStyle w:val="ListParagraph"/>
        <w:numPr>
          <w:ilvl w:val="0"/>
          <w:numId w:val="32"/>
        </w:numPr>
        <w:tabs>
          <w:tab w:val="left" w:pos="1821"/>
        </w:tabs>
        <w:spacing w:line="278" w:lineRule="auto"/>
        <w:ind w:right="656"/>
        <w:jc w:val="left"/>
        <w:rPr>
          <w:sz w:val="24"/>
        </w:rPr>
      </w:pPr>
      <w:r>
        <w:rPr>
          <w:sz w:val="24"/>
        </w:rPr>
        <w:t>A student will be eligible for promotion from 1st year to 2nd year and so on provided he has minimum SGPA and CGPA as</w:t>
      </w:r>
      <w:r>
        <w:rPr>
          <w:spacing w:val="-1"/>
          <w:sz w:val="24"/>
        </w:rPr>
        <w:t xml:space="preserve"> </w:t>
      </w:r>
      <w:r>
        <w:rPr>
          <w:sz w:val="24"/>
        </w:rPr>
        <w:t>under:</w:t>
      </w:r>
    </w:p>
    <w:p w14:paraId="00E04190" w14:textId="77777777" w:rsidR="00C62228" w:rsidRDefault="00C62228">
      <w:pPr>
        <w:pStyle w:val="BodyText"/>
        <w:spacing w:before="8"/>
        <w:rPr>
          <w:sz w:val="27"/>
        </w:rPr>
      </w:pPr>
    </w:p>
    <w:tbl>
      <w:tblPr>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2970"/>
      </w:tblGrid>
      <w:tr w:rsidR="00C62228" w14:paraId="0B96B8E5" w14:textId="77777777" w:rsidTr="00E123B8">
        <w:trPr>
          <w:trHeight w:val="381"/>
        </w:trPr>
        <w:tc>
          <w:tcPr>
            <w:tcW w:w="4543" w:type="dxa"/>
          </w:tcPr>
          <w:p w14:paraId="363FDDF8" w14:textId="77777777" w:rsidR="00C62228" w:rsidRDefault="00C62228">
            <w:pPr>
              <w:pStyle w:val="TableParagraph"/>
            </w:pPr>
          </w:p>
        </w:tc>
        <w:tc>
          <w:tcPr>
            <w:tcW w:w="2970" w:type="dxa"/>
          </w:tcPr>
          <w:p w14:paraId="4B3356D3" w14:textId="77777777" w:rsidR="00C62228" w:rsidRDefault="00E6392B">
            <w:pPr>
              <w:pStyle w:val="TableParagraph"/>
              <w:spacing w:before="126"/>
              <w:ind w:left="279" w:right="278"/>
              <w:jc w:val="center"/>
              <w:rPr>
                <w:b/>
                <w:sz w:val="24"/>
              </w:rPr>
            </w:pPr>
            <w:r>
              <w:rPr>
                <w:b/>
                <w:w w:val="95"/>
                <w:sz w:val="24"/>
              </w:rPr>
              <w:t>PG programme</w:t>
            </w:r>
          </w:p>
        </w:tc>
      </w:tr>
      <w:tr w:rsidR="00C62228" w14:paraId="0A15428E" w14:textId="77777777" w:rsidTr="00E123B8">
        <w:trPr>
          <w:trHeight w:val="570"/>
        </w:trPr>
        <w:tc>
          <w:tcPr>
            <w:tcW w:w="4543" w:type="dxa"/>
          </w:tcPr>
          <w:p w14:paraId="303FCD4F" w14:textId="77777777" w:rsidR="00C62228" w:rsidRDefault="00E6392B">
            <w:pPr>
              <w:pStyle w:val="TableParagraph"/>
              <w:spacing w:before="126"/>
              <w:ind w:left="64"/>
              <w:rPr>
                <w:b/>
                <w:sz w:val="24"/>
              </w:rPr>
            </w:pPr>
            <w:r>
              <w:rPr>
                <w:b/>
                <w:sz w:val="24"/>
              </w:rPr>
              <w:t>SGPA (First Year)</w:t>
            </w:r>
          </w:p>
        </w:tc>
        <w:tc>
          <w:tcPr>
            <w:tcW w:w="2970" w:type="dxa"/>
          </w:tcPr>
          <w:p w14:paraId="1AB4184F" w14:textId="77777777" w:rsidR="00C62228" w:rsidRDefault="00E6392B">
            <w:pPr>
              <w:pStyle w:val="TableParagraph"/>
              <w:spacing w:before="126"/>
              <w:ind w:left="279" w:right="276"/>
              <w:jc w:val="center"/>
              <w:rPr>
                <w:b/>
                <w:sz w:val="24"/>
              </w:rPr>
            </w:pPr>
            <w:r>
              <w:rPr>
                <w:b/>
                <w:w w:val="95"/>
                <w:sz w:val="24"/>
              </w:rPr>
              <w:t>4.5</w:t>
            </w:r>
          </w:p>
        </w:tc>
      </w:tr>
      <w:tr w:rsidR="00C62228" w14:paraId="5BDF3FA4" w14:textId="77777777" w:rsidTr="00E123B8">
        <w:trPr>
          <w:trHeight w:val="527"/>
        </w:trPr>
        <w:tc>
          <w:tcPr>
            <w:tcW w:w="4543" w:type="dxa"/>
          </w:tcPr>
          <w:p w14:paraId="6CA6E95F" w14:textId="77777777" w:rsidR="00C62228" w:rsidRDefault="00E6392B">
            <w:pPr>
              <w:pStyle w:val="TableParagraph"/>
              <w:spacing w:before="104"/>
              <w:ind w:left="64"/>
              <w:rPr>
                <w:b/>
                <w:sz w:val="24"/>
              </w:rPr>
            </w:pPr>
            <w:r>
              <w:rPr>
                <w:b/>
                <w:sz w:val="24"/>
              </w:rPr>
              <w:t>CGPA</w:t>
            </w:r>
          </w:p>
        </w:tc>
        <w:tc>
          <w:tcPr>
            <w:tcW w:w="2970" w:type="dxa"/>
          </w:tcPr>
          <w:p w14:paraId="5A53CCA8" w14:textId="77777777" w:rsidR="00C62228" w:rsidRDefault="00E6392B">
            <w:pPr>
              <w:pStyle w:val="TableParagraph"/>
              <w:spacing w:before="104"/>
              <w:ind w:left="279" w:right="276"/>
              <w:jc w:val="center"/>
              <w:rPr>
                <w:b/>
                <w:sz w:val="24"/>
              </w:rPr>
            </w:pPr>
            <w:r>
              <w:rPr>
                <w:b/>
                <w:w w:val="95"/>
                <w:sz w:val="24"/>
              </w:rPr>
              <w:t>5.0</w:t>
            </w:r>
          </w:p>
        </w:tc>
      </w:tr>
    </w:tbl>
    <w:p w14:paraId="1E996506" w14:textId="77777777" w:rsidR="00C62228" w:rsidRDefault="00C62228">
      <w:pPr>
        <w:pStyle w:val="BodyText"/>
        <w:rPr>
          <w:sz w:val="27"/>
        </w:rPr>
      </w:pPr>
    </w:p>
    <w:p w14:paraId="7DC566FA" w14:textId="77777777" w:rsidR="00C62228" w:rsidRDefault="00E6392B" w:rsidP="00FE55B2">
      <w:pPr>
        <w:pStyle w:val="ListParagraph"/>
        <w:numPr>
          <w:ilvl w:val="0"/>
          <w:numId w:val="32"/>
        </w:numPr>
        <w:tabs>
          <w:tab w:val="left" w:pos="2085"/>
        </w:tabs>
        <w:spacing w:line="276" w:lineRule="auto"/>
        <w:ind w:left="2081" w:right="1134" w:hanging="425"/>
        <w:jc w:val="both"/>
        <w:rPr>
          <w:sz w:val="24"/>
        </w:rPr>
      </w:pPr>
      <w:r>
        <w:rPr>
          <w:sz w:val="24"/>
        </w:rPr>
        <w:t xml:space="preserve">Promotion from 1st year to 2nd year: – If a student does not fulfill the above criteria may be promoted to 2nd year on the recommendation of HoI and he/she will be placed </w:t>
      </w:r>
      <w:r>
        <w:rPr>
          <w:sz w:val="24"/>
        </w:rPr>
        <w:lastRenderedPageBreak/>
        <w:t>on “Academic Probation” provided he/ she has cleared at least 60% of number of Courses /Credit</w:t>
      </w:r>
      <w:r>
        <w:rPr>
          <w:spacing w:val="-14"/>
          <w:sz w:val="24"/>
        </w:rPr>
        <w:t xml:space="preserve"> </w:t>
      </w:r>
      <w:r>
        <w:rPr>
          <w:sz w:val="24"/>
        </w:rPr>
        <w:t>units.</w:t>
      </w:r>
    </w:p>
    <w:p w14:paraId="190C6FD2" w14:textId="77777777" w:rsidR="00C62228" w:rsidRDefault="00C62228">
      <w:pPr>
        <w:pStyle w:val="BodyText"/>
        <w:spacing w:before="8"/>
        <w:rPr>
          <w:sz w:val="27"/>
        </w:rPr>
      </w:pPr>
    </w:p>
    <w:p w14:paraId="0D2A8D74" w14:textId="77777777" w:rsidR="00C62228" w:rsidRDefault="00E6392B" w:rsidP="00FE55B2">
      <w:pPr>
        <w:pStyle w:val="ListParagraph"/>
        <w:numPr>
          <w:ilvl w:val="0"/>
          <w:numId w:val="32"/>
        </w:numPr>
        <w:tabs>
          <w:tab w:val="left" w:pos="2085"/>
        </w:tabs>
        <w:spacing w:line="276" w:lineRule="auto"/>
        <w:ind w:left="2081" w:right="1134" w:hanging="425"/>
        <w:jc w:val="both"/>
        <w:rPr>
          <w:sz w:val="24"/>
        </w:rPr>
      </w:pPr>
      <w:r>
        <w:rPr>
          <w:sz w:val="24"/>
        </w:rPr>
        <w:t>Student who is promoted to next year by meeting the promotion criteria but is not meeting qualifying criteria (passing criteria) for award of degree, will be placed on Academic Probation for one year to improve his/her SGPA/CGPA.</w:t>
      </w:r>
    </w:p>
    <w:p w14:paraId="34815D87" w14:textId="77777777" w:rsidR="00C62228" w:rsidRDefault="00C62228">
      <w:pPr>
        <w:pStyle w:val="BodyText"/>
        <w:rPr>
          <w:sz w:val="26"/>
        </w:rPr>
      </w:pPr>
    </w:p>
    <w:p w14:paraId="61EDDB55" w14:textId="77777777" w:rsidR="00C62228" w:rsidRDefault="00E6392B" w:rsidP="00FE55B2">
      <w:pPr>
        <w:pStyle w:val="ListParagraph"/>
        <w:numPr>
          <w:ilvl w:val="0"/>
          <w:numId w:val="32"/>
        </w:numPr>
        <w:tabs>
          <w:tab w:val="left" w:pos="2084"/>
          <w:tab w:val="left" w:pos="2085"/>
        </w:tabs>
        <w:spacing w:before="218" w:line="278" w:lineRule="auto"/>
        <w:ind w:left="2084" w:right="649" w:hanging="428"/>
        <w:jc w:val="left"/>
        <w:rPr>
          <w:sz w:val="24"/>
        </w:rPr>
      </w:pPr>
      <w:r>
        <w:rPr>
          <w:sz w:val="24"/>
        </w:rPr>
        <w:t>A student who is not eligible for promotion will have the option to take the year back in any of the following</w:t>
      </w:r>
      <w:r>
        <w:rPr>
          <w:spacing w:val="-5"/>
          <w:sz w:val="24"/>
        </w:rPr>
        <w:t xml:space="preserve"> </w:t>
      </w:r>
      <w:r>
        <w:rPr>
          <w:sz w:val="24"/>
        </w:rPr>
        <w:t>mode:</w:t>
      </w:r>
    </w:p>
    <w:p w14:paraId="7D043D2B" w14:textId="77777777" w:rsidR="00C62228" w:rsidRDefault="00E6392B" w:rsidP="00FE55B2">
      <w:pPr>
        <w:pStyle w:val="ListParagraph"/>
        <w:numPr>
          <w:ilvl w:val="1"/>
          <w:numId w:val="32"/>
        </w:numPr>
        <w:tabs>
          <w:tab w:val="left" w:pos="2451"/>
          <w:tab w:val="left" w:pos="2452"/>
        </w:tabs>
        <w:spacing w:line="272" w:lineRule="exact"/>
        <w:ind w:hanging="361"/>
        <w:rPr>
          <w:sz w:val="24"/>
        </w:rPr>
      </w:pPr>
      <w:r>
        <w:rPr>
          <w:sz w:val="24"/>
        </w:rPr>
        <w:t>Repeat the Year</w:t>
      </w:r>
      <w:r>
        <w:rPr>
          <w:spacing w:val="-2"/>
          <w:sz w:val="24"/>
        </w:rPr>
        <w:t xml:space="preserve"> </w:t>
      </w:r>
      <w:r>
        <w:rPr>
          <w:sz w:val="24"/>
        </w:rPr>
        <w:t>or,</w:t>
      </w:r>
    </w:p>
    <w:p w14:paraId="26AB8D0A" w14:textId="77777777" w:rsidR="00C62228" w:rsidRDefault="00E6392B" w:rsidP="00FE55B2">
      <w:pPr>
        <w:pStyle w:val="ListParagraph"/>
        <w:numPr>
          <w:ilvl w:val="1"/>
          <w:numId w:val="32"/>
        </w:numPr>
        <w:tabs>
          <w:tab w:val="left" w:pos="2452"/>
        </w:tabs>
        <w:spacing w:before="41"/>
        <w:ind w:hanging="361"/>
        <w:rPr>
          <w:sz w:val="24"/>
        </w:rPr>
      </w:pPr>
      <w:r>
        <w:rPr>
          <w:sz w:val="24"/>
        </w:rPr>
        <w:t>Academic Break for a year</w:t>
      </w:r>
      <w:r>
        <w:rPr>
          <w:spacing w:val="2"/>
          <w:sz w:val="24"/>
        </w:rPr>
        <w:t xml:space="preserve"> </w:t>
      </w:r>
      <w:r>
        <w:rPr>
          <w:sz w:val="24"/>
        </w:rPr>
        <w:t>or,</w:t>
      </w:r>
    </w:p>
    <w:p w14:paraId="1E4E7A33" w14:textId="77777777" w:rsidR="00C62228" w:rsidRDefault="00E6392B" w:rsidP="00FE55B2">
      <w:pPr>
        <w:pStyle w:val="ListParagraph"/>
        <w:numPr>
          <w:ilvl w:val="1"/>
          <w:numId w:val="32"/>
        </w:numPr>
        <w:tabs>
          <w:tab w:val="left" w:pos="2452"/>
        </w:tabs>
        <w:spacing w:before="41"/>
        <w:ind w:hanging="361"/>
        <w:rPr>
          <w:sz w:val="24"/>
        </w:rPr>
      </w:pPr>
      <w:r>
        <w:rPr>
          <w:sz w:val="24"/>
        </w:rPr>
        <w:t>Repeat a Semester</w:t>
      </w:r>
      <w:r>
        <w:rPr>
          <w:spacing w:val="-1"/>
          <w:sz w:val="24"/>
        </w:rPr>
        <w:t xml:space="preserve"> </w:t>
      </w:r>
      <w:r>
        <w:rPr>
          <w:sz w:val="24"/>
        </w:rPr>
        <w:t>or,</w:t>
      </w:r>
    </w:p>
    <w:p w14:paraId="43B2A788" w14:textId="77777777" w:rsidR="00C62228" w:rsidRDefault="00E6392B" w:rsidP="00FE55B2">
      <w:pPr>
        <w:pStyle w:val="ListParagraph"/>
        <w:numPr>
          <w:ilvl w:val="1"/>
          <w:numId w:val="32"/>
        </w:numPr>
        <w:tabs>
          <w:tab w:val="left" w:pos="2452"/>
        </w:tabs>
        <w:spacing w:before="43"/>
        <w:ind w:hanging="361"/>
        <w:rPr>
          <w:sz w:val="24"/>
        </w:rPr>
      </w:pPr>
      <w:r>
        <w:rPr>
          <w:sz w:val="24"/>
        </w:rPr>
        <w:t>Withdraw from the</w:t>
      </w:r>
      <w:r>
        <w:rPr>
          <w:spacing w:val="-2"/>
          <w:sz w:val="24"/>
        </w:rPr>
        <w:t xml:space="preserve"> </w:t>
      </w:r>
      <w:r>
        <w:rPr>
          <w:sz w:val="24"/>
        </w:rPr>
        <w:t>programme</w:t>
      </w:r>
    </w:p>
    <w:p w14:paraId="37D1DE4E" w14:textId="77777777" w:rsidR="00C62228" w:rsidRDefault="00C62228">
      <w:pPr>
        <w:pStyle w:val="BodyText"/>
        <w:spacing w:before="9"/>
        <w:rPr>
          <w:sz w:val="27"/>
        </w:rPr>
      </w:pPr>
    </w:p>
    <w:p w14:paraId="094A1E45" w14:textId="77777777" w:rsidR="00C62228" w:rsidRDefault="00E6392B" w:rsidP="00FE55B2">
      <w:pPr>
        <w:pStyle w:val="Heading3"/>
        <w:numPr>
          <w:ilvl w:val="1"/>
          <w:numId w:val="36"/>
        </w:numPr>
        <w:tabs>
          <w:tab w:val="left" w:pos="1522"/>
        </w:tabs>
        <w:ind w:left="1521" w:hanging="422"/>
        <w:jc w:val="left"/>
      </w:pPr>
      <w:r>
        <w:t>Academic Probation (PAP)</w:t>
      </w:r>
    </w:p>
    <w:p w14:paraId="7B77FEED" w14:textId="77777777" w:rsidR="00C62228" w:rsidRDefault="00C62228">
      <w:pPr>
        <w:pStyle w:val="BodyText"/>
        <w:rPr>
          <w:b/>
          <w:sz w:val="26"/>
        </w:rPr>
      </w:pPr>
    </w:p>
    <w:p w14:paraId="457BBD56" w14:textId="77777777" w:rsidR="00C62228" w:rsidRDefault="00C62228">
      <w:pPr>
        <w:pStyle w:val="BodyText"/>
        <w:spacing w:before="3"/>
        <w:rPr>
          <w:b/>
          <w:sz w:val="25"/>
        </w:rPr>
      </w:pPr>
    </w:p>
    <w:p w14:paraId="371B742B" w14:textId="77777777" w:rsidR="00C62228" w:rsidRDefault="00E6392B" w:rsidP="00FE55B2">
      <w:pPr>
        <w:pStyle w:val="ListParagraph"/>
        <w:numPr>
          <w:ilvl w:val="0"/>
          <w:numId w:val="31"/>
        </w:numPr>
        <w:tabs>
          <w:tab w:val="left" w:pos="2541"/>
        </w:tabs>
        <w:spacing w:before="1" w:line="266" w:lineRule="auto"/>
        <w:ind w:left="2534" w:right="1134" w:hanging="357"/>
        <w:jc w:val="both"/>
        <w:rPr>
          <w:sz w:val="24"/>
        </w:rPr>
      </w:pPr>
      <w:r>
        <w:rPr>
          <w:sz w:val="24"/>
        </w:rPr>
        <w:t>Students who fail to clear Promotion Criteria but are promoted to next Academic Year or not meeting qualifying criteria for award of Degree will be placed on Academic Probation for one</w:t>
      </w:r>
      <w:r>
        <w:rPr>
          <w:spacing w:val="1"/>
          <w:sz w:val="24"/>
        </w:rPr>
        <w:t xml:space="preserve"> </w:t>
      </w:r>
      <w:r>
        <w:rPr>
          <w:sz w:val="24"/>
        </w:rPr>
        <w:t>year.</w:t>
      </w:r>
    </w:p>
    <w:p w14:paraId="33446CFD" w14:textId="77777777" w:rsidR="00C62228" w:rsidRDefault="00C62228">
      <w:pPr>
        <w:pStyle w:val="BodyText"/>
        <w:spacing w:before="9"/>
        <w:rPr>
          <w:sz w:val="28"/>
        </w:rPr>
      </w:pPr>
    </w:p>
    <w:p w14:paraId="6315F7CE" w14:textId="77777777" w:rsidR="00C62228" w:rsidRDefault="00E6392B" w:rsidP="00FE55B2">
      <w:pPr>
        <w:pStyle w:val="ListParagraph"/>
        <w:numPr>
          <w:ilvl w:val="0"/>
          <w:numId w:val="31"/>
        </w:numPr>
        <w:tabs>
          <w:tab w:val="left" w:pos="2541"/>
        </w:tabs>
        <w:spacing w:line="266" w:lineRule="auto"/>
        <w:ind w:left="2534" w:right="1134" w:hanging="357"/>
        <w:jc w:val="both"/>
        <w:rPr>
          <w:sz w:val="24"/>
        </w:rPr>
      </w:pPr>
      <w:r>
        <w:rPr>
          <w:sz w:val="24"/>
        </w:rPr>
        <w:t>The student who does not clear the Passing Criteria at the end of the Academic Probation will not be eligible for promotion to the subsequent years. She/he will have the option either to Repeat the Year or Withdraw from the</w:t>
      </w:r>
      <w:r>
        <w:rPr>
          <w:spacing w:val="-8"/>
          <w:sz w:val="24"/>
        </w:rPr>
        <w:t xml:space="preserve"> </w:t>
      </w:r>
      <w:r>
        <w:rPr>
          <w:sz w:val="24"/>
        </w:rPr>
        <w:t>Programme.</w:t>
      </w:r>
    </w:p>
    <w:p w14:paraId="5CD08821" w14:textId="77777777" w:rsidR="00C62228" w:rsidRDefault="00C62228">
      <w:pPr>
        <w:pStyle w:val="BodyText"/>
        <w:spacing w:before="8"/>
        <w:rPr>
          <w:sz w:val="28"/>
        </w:rPr>
      </w:pPr>
    </w:p>
    <w:p w14:paraId="47034237" w14:textId="77777777" w:rsidR="00C62228" w:rsidRDefault="00E6392B" w:rsidP="00E123B8">
      <w:pPr>
        <w:pStyle w:val="BodyText"/>
        <w:spacing w:line="276" w:lineRule="auto"/>
        <w:ind w:left="2087" w:right="1134"/>
        <w:jc w:val="both"/>
      </w:pPr>
      <w:r>
        <w:t>All students who are promoted to next year under PAP category will be required to sign an Undertaking stating that they are under Academic Probation/ Warning and will be required to score minimum passing/promotion SGPA &amp; CGPA criteria as required at the end of Academic Probation Period.</w:t>
      </w:r>
    </w:p>
    <w:p w14:paraId="05DD2E4F" w14:textId="77777777" w:rsidR="00C62228" w:rsidRDefault="00C62228">
      <w:pPr>
        <w:spacing w:line="276" w:lineRule="auto"/>
        <w:jc w:val="both"/>
      </w:pPr>
    </w:p>
    <w:p w14:paraId="78972D55" w14:textId="3EEBB3A9" w:rsidR="00C62228" w:rsidRPr="00E123B8" w:rsidRDefault="00E123B8" w:rsidP="00E123B8">
      <w:pPr>
        <w:spacing w:line="276" w:lineRule="auto"/>
        <w:jc w:val="both"/>
        <w:rPr>
          <w:b/>
          <w:bCs/>
        </w:rPr>
      </w:pPr>
      <w:r>
        <w:tab/>
      </w:r>
      <w:r>
        <w:tab/>
      </w:r>
      <w:r w:rsidR="00E6392B" w:rsidRPr="00E123B8">
        <w:rPr>
          <w:b/>
          <w:bCs/>
        </w:rPr>
        <w:t>Academic</w:t>
      </w:r>
      <w:r w:rsidR="00E6392B" w:rsidRPr="00E123B8">
        <w:rPr>
          <w:b/>
          <w:bCs/>
          <w:spacing w:val="-1"/>
        </w:rPr>
        <w:t xml:space="preserve"> </w:t>
      </w:r>
      <w:r w:rsidR="00E6392B" w:rsidRPr="00E123B8">
        <w:rPr>
          <w:b/>
          <w:bCs/>
        </w:rPr>
        <w:t>Break</w:t>
      </w:r>
    </w:p>
    <w:p w14:paraId="5AB305AC" w14:textId="77777777" w:rsidR="00C62228" w:rsidRDefault="00C62228">
      <w:pPr>
        <w:pStyle w:val="BodyText"/>
        <w:spacing w:before="7"/>
        <w:rPr>
          <w:b/>
          <w:sz w:val="30"/>
        </w:rPr>
      </w:pPr>
    </w:p>
    <w:p w14:paraId="20ED71A0" w14:textId="3057B765"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 xml:space="preserve">Students who apply for Academic Break and the case is recommended by the Heads of Institutions for justifiable reasons to be recorded, can be granted Academic Break of one year to the students of two years </w:t>
      </w:r>
      <w:r w:rsidR="00210CE6">
        <w:rPr>
          <w:sz w:val="24"/>
        </w:rPr>
        <w:t>Programmes</w:t>
      </w:r>
      <w:r>
        <w:rPr>
          <w:sz w:val="24"/>
        </w:rPr>
        <w:t xml:space="preserve">, if approved </w:t>
      </w:r>
      <w:r>
        <w:rPr>
          <w:spacing w:val="3"/>
          <w:sz w:val="24"/>
        </w:rPr>
        <w:t xml:space="preserve">by </w:t>
      </w:r>
      <w:r>
        <w:rPr>
          <w:sz w:val="24"/>
        </w:rPr>
        <w:t>Vice Chancellor under following circumstances:</w:t>
      </w:r>
    </w:p>
    <w:p w14:paraId="502CCE4E" w14:textId="77777777" w:rsidR="00C62228" w:rsidRDefault="00C62228">
      <w:pPr>
        <w:pStyle w:val="BodyText"/>
        <w:spacing w:before="7"/>
        <w:rPr>
          <w:sz w:val="27"/>
        </w:rPr>
      </w:pPr>
    </w:p>
    <w:p w14:paraId="61F3759A" w14:textId="77777777" w:rsidR="00C62228" w:rsidRDefault="00E6392B" w:rsidP="00FE55B2">
      <w:pPr>
        <w:pStyle w:val="ListParagraph"/>
        <w:numPr>
          <w:ilvl w:val="3"/>
          <w:numId w:val="36"/>
        </w:numPr>
        <w:tabs>
          <w:tab w:val="left" w:pos="2901"/>
        </w:tabs>
        <w:ind w:hanging="361"/>
        <w:rPr>
          <w:sz w:val="24"/>
        </w:rPr>
      </w:pPr>
      <w:r>
        <w:rPr>
          <w:sz w:val="24"/>
        </w:rPr>
        <w:t>The student has been continuously</w:t>
      </w:r>
      <w:r>
        <w:rPr>
          <w:spacing w:val="-8"/>
          <w:sz w:val="24"/>
        </w:rPr>
        <w:t xml:space="preserve"> </w:t>
      </w:r>
      <w:r>
        <w:rPr>
          <w:sz w:val="24"/>
        </w:rPr>
        <w:t>ill.</w:t>
      </w:r>
    </w:p>
    <w:p w14:paraId="53F38B08" w14:textId="77777777" w:rsidR="00C62228" w:rsidRDefault="00C62228">
      <w:pPr>
        <w:pStyle w:val="BodyText"/>
        <w:spacing w:before="1"/>
        <w:rPr>
          <w:sz w:val="21"/>
        </w:rPr>
      </w:pPr>
    </w:p>
    <w:p w14:paraId="412995F0" w14:textId="77777777" w:rsidR="00C62228" w:rsidRDefault="00E6392B" w:rsidP="00FE55B2">
      <w:pPr>
        <w:pStyle w:val="ListParagraph"/>
        <w:numPr>
          <w:ilvl w:val="3"/>
          <w:numId w:val="36"/>
        </w:numPr>
        <w:tabs>
          <w:tab w:val="left" w:pos="2901"/>
        </w:tabs>
        <w:spacing w:line="448" w:lineRule="auto"/>
        <w:ind w:left="2540" w:right="6310" w:firstLine="0"/>
        <w:rPr>
          <w:sz w:val="24"/>
        </w:rPr>
      </w:pPr>
      <w:r>
        <w:rPr>
          <w:sz w:val="24"/>
        </w:rPr>
        <w:t>Career advancement (iii)Justified personal</w:t>
      </w:r>
      <w:r>
        <w:rPr>
          <w:spacing w:val="-15"/>
          <w:sz w:val="24"/>
        </w:rPr>
        <w:t xml:space="preserve"> </w:t>
      </w:r>
      <w:r>
        <w:rPr>
          <w:sz w:val="24"/>
        </w:rPr>
        <w:t>reasons.</w:t>
      </w:r>
    </w:p>
    <w:p w14:paraId="7369DE78" w14:textId="77777777" w:rsidR="00C62228" w:rsidRDefault="00E6392B">
      <w:pPr>
        <w:pStyle w:val="BodyText"/>
        <w:spacing w:before="3"/>
        <w:ind w:left="1657"/>
      </w:pPr>
      <w:r>
        <w:t>However, the total period to qualify the programme will not exceed the prescribed n+1 year.</w:t>
      </w:r>
    </w:p>
    <w:p w14:paraId="3F8889F8" w14:textId="77777777" w:rsidR="00C62228" w:rsidRDefault="00C62228">
      <w:pPr>
        <w:pStyle w:val="BodyText"/>
        <w:spacing w:before="6"/>
        <w:rPr>
          <w:sz w:val="31"/>
        </w:rPr>
      </w:pPr>
    </w:p>
    <w:p w14:paraId="7421C9FB" w14:textId="77777777" w:rsidR="00C62228" w:rsidRDefault="00E6392B" w:rsidP="00FE55B2">
      <w:pPr>
        <w:pStyle w:val="Heading3"/>
        <w:numPr>
          <w:ilvl w:val="1"/>
          <w:numId w:val="36"/>
        </w:numPr>
        <w:tabs>
          <w:tab w:val="left" w:pos="1642"/>
        </w:tabs>
        <w:ind w:left="1641" w:hanging="542"/>
        <w:jc w:val="left"/>
      </w:pPr>
      <w:r>
        <w:lastRenderedPageBreak/>
        <w:t>Re-Appearing</w:t>
      </w:r>
    </w:p>
    <w:p w14:paraId="4F4E88AF" w14:textId="77777777" w:rsidR="00C62228" w:rsidRDefault="00C62228">
      <w:pPr>
        <w:pStyle w:val="BodyText"/>
        <w:spacing w:before="10"/>
        <w:rPr>
          <w:b/>
          <w:sz w:val="30"/>
        </w:rPr>
      </w:pPr>
    </w:p>
    <w:p w14:paraId="12DE8E00"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A student who has fulfilled the attendance requirements and is eligible to appear in an Examination, fails to appear in the examination shall be required to subsequently appear in the examination when scheduled for next batch of students on payment of prescribed</w:t>
      </w:r>
      <w:r>
        <w:rPr>
          <w:spacing w:val="-4"/>
          <w:sz w:val="24"/>
        </w:rPr>
        <w:t xml:space="preserve"> </w:t>
      </w:r>
      <w:r>
        <w:rPr>
          <w:sz w:val="24"/>
        </w:rPr>
        <w:t>fee.</w:t>
      </w:r>
    </w:p>
    <w:p w14:paraId="7EFA431A" w14:textId="77777777" w:rsidR="00C62228" w:rsidRDefault="00C62228">
      <w:pPr>
        <w:pStyle w:val="BodyText"/>
        <w:spacing w:before="7"/>
        <w:rPr>
          <w:sz w:val="27"/>
        </w:rPr>
      </w:pPr>
    </w:p>
    <w:p w14:paraId="61ED49FC"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w:t>
      </w:r>
      <w:r>
        <w:rPr>
          <w:spacing w:val="-1"/>
          <w:sz w:val="24"/>
        </w:rPr>
        <w:t xml:space="preserve"> </w:t>
      </w:r>
      <w:r>
        <w:rPr>
          <w:sz w:val="24"/>
        </w:rPr>
        <w:t>Regulations.</w:t>
      </w:r>
    </w:p>
    <w:p w14:paraId="673C2708" w14:textId="77777777" w:rsidR="00C62228" w:rsidRDefault="00C62228">
      <w:pPr>
        <w:pStyle w:val="BodyText"/>
        <w:spacing w:before="6"/>
        <w:rPr>
          <w:sz w:val="27"/>
        </w:rPr>
      </w:pPr>
    </w:p>
    <w:p w14:paraId="09B2399F" w14:textId="77777777" w:rsidR="00C62228" w:rsidRDefault="00E6392B" w:rsidP="00FE55B2">
      <w:pPr>
        <w:pStyle w:val="ListParagraph"/>
        <w:numPr>
          <w:ilvl w:val="2"/>
          <w:numId w:val="36"/>
        </w:numPr>
        <w:tabs>
          <w:tab w:val="left" w:pos="2084"/>
          <w:tab w:val="left" w:pos="2085"/>
        </w:tabs>
        <w:spacing w:before="1"/>
        <w:ind w:left="2084" w:hanging="428"/>
        <w:rPr>
          <w:sz w:val="24"/>
        </w:rPr>
      </w:pPr>
      <w:r>
        <w:rPr>
          <w:sz w:val="24"/>
        </w:rPr>
        <w:t>Guided Self Study</w:t>
      </w:r>
      <w:r>
        <w:rPr>
          <w:spacing w:val="-5"/>
          <w:sz w:val="24"/>
        </w:rPr>
        <w:t xml:space="preserve"> </w:t>
      </w:r>
      <w:r>
        <w:rPr>
          <w:sz w:val="24"/>
        </w:rPr>
        <w:t>Course</w:t>
      </w:r>
    </w:p>
    <w:p w14:paraId="155948D4" w14:textId="77777777" w:rsidR="00C62228" w:rsidRDefault="00C62228">
      <w:pPr>
        <w:pStyle w:val="BodyText"/>
        <w:spacing w:before="3"/>
        <w:rPr>
          <w:sz w:val="31"/>
        </w:rPr>
      </w:pPr>
    </w:p>
    <w:p w14:paraId="1D4BAC1C" w14:textId="77777777" w:rsidR="00C62228" w:rsidRDefault="00E6392B" w:rsidP="00FE55B2">
      <w:pPr>
        <w:pStyle w:val="ListParagraph"/>
        <w:numPr>
          <w:ilvl w:val="0"/>
          <w:numId w:val="30"/>
        </w:numPr>
        <w:tabs>
          <w:tab w:val="left" w:pos="2631"/>
          <w:tab w:val="left" w:pos="2632"/>
        </w:tabs>
        <w:spacing w:line="276" w:lineRule="auto"/>
        <w:ind w:right="1134" w:hanging="539"/>
        <w:rPr>
          <w:sz w:val="24"/>
        </w:rPr>
      </w:pPr>
      <w:r>
        <w:rPr>
          <w:sz w:val="24"/>
        </w:rPr>
        <w:t>All students having back paper are required to register themselves for GSSC within one week (7 days) from the date of commencement of the</w:t>
      </w:r>
      <w:r>
        <w:rPr>
          <w:spacing w:val="-3"/>
          <w:sz w:val="24"/>
        </w:rPr>
        <w:t xml:space="preserve"> </w:t>
      </w:r>
      <w:r>
        <w:rPr>
          <w:sz w:val="24"/>
        </w:rPr>
        <w:t>semester.</w:t>
      </w:r>
    </w:p>
    <w:p w14:paraId="7B165F66" w14:textId="77777777" w:rsidR="00C62228" w:rsidRDefault="00C62228">
      <w:pPr>
        <w:pStyle w:val="BodyText"/>
        <w:spacing w:before="5"/>
        <w:rPr>
          <w:sz w:val="27"/>
        </w:rPr>
      </w:pPr>
    </w:p>
    <w:p w14:paraId="2456B2DC" w14:textId="77777777" w:rsidR="00C62228" w:rsidRDefault="00E6392B" w:rsidP="00FE55B2">
      <w:pPr>
        <w:pStyle w:val="ListParagraph"/>
        <w:numPr>
          <w:ilvl w:val="0"/>
          <w:numId w:val="30"/>
        </w:numPr>
        <w:tabs>
          <w:tab w:val="left" w:pos="2631"/>
          <w:tab w:val="left" w:pos="2632"/>
        </w:tabs>
        <w:spacing w:line="278" w:lineRule="auto"/>
        <w:ind w:right="1134" w:hanging="539"/>
        <w:rPr>
          <w:sz w:val="24"/>
        </w:rPr>
      </w:pPr>
      <w:r>
        <w:rPr>
          <w:sz w:val="24"/>
        </w:rPr>
        <w:t>Any assignment/evaluation of GSSC will not be considered for award of marks for continuous Internal</w:t>
      </w:r>
      <w:r>
        <w:rPr>
          <w:spacing w:val="1"/>
          <w:sz w:val="24"/>
        </w:rPr>
        <w:t xml:space="preserve"> </w:t>
      </w:r>
      <w:r>
        <w:rPr>
          <w:sz w:val="24"/>
        </w:rPr>
        <w:t>Assessment.</w:t>
      </w:r>
    </w:p>
    <w:p w14:paraId="2D185D7E" w14:textId="77777777" w:rsidR="00C62228" w:rsidRDefault="00C62228">
      <w:pPr>
        <w:pStyle w:val="BodyText"/>
        <w:spacing w:before="2"/>
        <w:rPr>
          <w:sz w:val="27"/>
        </w:rPr>
      </w:pPr>
    </w:p>
    <w:p w14:paraId="1AC76DC3" w14:textId="77777777" w:rsidR="00C62228" w:rsidRDefault="00E6392B" w:rsidP="00FE55B2">
      <w:pPr>
        <w:pStyle w:val="ListParagraph"/>
        <w:numPr>
          <w:ilvl w:val="0"/>
          <w:numId w:val="30"/>
        </w:numPr>
        <w:tabs>
          <w:tab w:val="left" w:pos="2631"/>
          <w:tab w:val="left" w:pos="2632"/>
        </w:tabs>
        <w:spacing w:line="276" w:lineRule="auto"/>
        <w:ind w:right="1134" w:hanging="539"/>
        <w:rPr>
          <w:sz w:val="24"/>
        </w:rPr>
      </w:pPr>
      <w:r>
        <w:rPr>
          <w:sz w:val="24"/>
        </w:rPr>
        <w:t>No Student will be permitted to appear for back paper(s) in the end term examinations without registering for GSSC and getting suitability report from allotted</w:t>
      </w:r>
      <w:r>
        <w:rPr>
          <w:spacing w:val="-16"/>
          <w:sz w:val="24"/>
        </w:rPr>
        <w:t xml:space="preserve"> </w:t>
      </w:r>
      <w:r>
        <w:rPr>
          <w:sz w:val="24"/>
        </w:rPr>
        <w:t>faculty.</w:t>
      </w:r>
    </w:p>
    <w:p w14:paraId="6FCA9426" w14:textId="77777777" w:rsidR="00C62228" w:rsidRDefault="00C62228">
      <w:pPr>
        <w:pStyle w:val="BodyText"/>
        <w:spacing w:before="8"/>
        <w:rPr>
          <w:sz w:val="27"/>
        </w:rPr>
      </w:pPr>
    </w:p>
    <w:p w14:paraId="49A26C7E" w14:textId="77777777" w:rsidR="00C62228" w:rsidRDefault="00E6392B" w:rsidP="00FE55B2">
      <w:pPr>
        <w:pStyle w:val="ListParagraph"/>
        <w:numPr>
          <w:ilvl w:val="2"/>
          <w:numId w:val="36"/>
        </w:numPr>
        <w:tabs>
          <w:tab w:val="left" w:pos="2085"/>
        </w:tabs>
        <w:spacing w:before="1" w:line="276" w:lineRule="auto"/>
        <w:ind w:left="2081" w:right="1134" w:hanging="425"/>
        <w:jc w:val="both"/>
        <w:rPr>
          <w:sz w:val="24"/>
        </w:rPr>
      </w:pPr>
      <w:r>
        <w:rPr>
          <w:sz w:val="24"/>
        </w:rPr>
        <w:t>A student who has failed to secure minimum C+ Grade (Grade Point 4) in a course unit shall be eligible to re-appear / repeat the examination of such course units with a view to secure minimum qualifying/passing</w:t>
      </w:r>
      <w:r>
        <w:rPr>
          <w:spacing w:val="-3"/>
          <w:sz w:val="24"/>
        </w:rPr>
        <w:t xml:space="preserve"> </w:t>
      </w:r>
      <w:r>
        <w:rPr>
          <w:sz w:val="24"/>
        </w:rPr>
        <w:t>score.</w:t>
      </w:r>
    </w:p>
    <w:p w14:paraId="78122654" w14:textId="77777777" w:rsidR="00C62228" w:rsidRDefault="00C62228">
      <w:pPr>
        <w:pStyle w:val="BodyText"/>
        <w:spacing w:before="1"/>
        <w:rPr>
          <w:sz w:val="29"/>
        </w:rPr>
      </w:pPr>
    </w:p>
    <w:p w14:paraId="13CC16E8" w14:textId="61587915" w:rsidR="00C62228" w:rsidRPr="000461C3" w:rsidRDefault="00E6392B" w:rsidP="00FE55B2">
      <w:pPr>
        <w:pStyle w:val="ListParagraph"/>
        <w:numPr>
          <w:ilvl w:val="2"/>
          <w:numId w:val="36"/>
        </w:numPr>
        <w:tabs>
          <w:tab w:val="left" w:pos="2084"/>
          <w:tab w:val="left" w:pos="2085"/>
        </w:tabs>
        <w:spacing w:line="276" w:lineRule="auto"/>
        <w:ind w:left="2081" w:right="1134" w:hanging="425"/>
        <w:jc w:val="both"/>
        <w:rPr>
          <w:sz w:val="24"/>
        </w:rPr>
      </w:pPr>
      <w:r>
        <w:rPr>
          <w:sz w:val="24"/>
        </w:rPr>
        <w:t xml:space="preserve">A student, who has failed to secure the required qualifying/passing SGPA </w:t>
      </w:r>
      <w:r w:rsidR="006419C1">
        <w:rPr>
          <w:sz w:val="24"/>
        </w:rPr>
        <w:t>i.e.,</w:t>
      </w:r>
      <w:r>
        <w:rPr>
          <w:sz w:val="24"/>
        </w:rPr>
        <w:t xml:space="preserve"> 5.0 for PG Courses shall, in order to secure a passing SGPA, apart from fulfilling the requirements has the option to reappear in the end term</w:t>
      </w:r>
      <w:r w:rsidR="00210CE6">
        <w:rPr>
          <w:sz w:val="24"/>
        </w:rPr>
        <w:t xml:space="preserve"> </w:t>
      </w:r>
      <w:r>
        <w:rPr>
          <w:sz w:val="24"/>
        </w:rPr>
        <w:t>examinations also of the Course Units of the concerned term in which he/she desires to improve his/her performance, when these examinations</w:t>
      </w:r>
      <w:r>
        <w:rPr>
          <w:spacing w:val="-13"/>
          <w:sz w:val="24"/>
        </w:rPr>
        <w:t xml:space="preserve"> </w:t>
      </w:r>
      <w:r>
        <w:rPr>
          <w:sz w:val="24"/>
        </w:rPr>
        <w:t>are</w:t>
      </w:r>
      <w:r w:rsidR="00E123B8">
        <w:rPr>
          <w:sz w:val="24"/>
        </w:rPr>
        <w:t xml:space="preserve"> </w:t>
      </w:r>
      <w:r w:rsidR="00C744E7">
        <w:rPr>
          <w:sz w:val="24"/>
        </w:rPr>
        <w:t>held on normal schedule</w:t>
      </w:r>
    </w:p>
    <w:p w14:paraId="2932C4FE" w14:textId="1A29FA17" w:rsidR="00C62228" w:rsidRDefault="00C62228" w:rsidP="000461C3">
      <w:pPr>
        <w:tabs>
          <w:tab w:val="left" w:pos="2115"/>
        </w:tabs>
        <w:rPr>
          <w:sz w:val="31"/>
        </w:rPr>
      </w:pPr>
    </w:p>
    <w:p w14:paraId="1BBC192C" w14:textId="77777777" w:rsidR="00C62228" w:rsidRDefault="00E6392B" w:rsidP="00FE55B2">
      <w:pPr>
        <w:pStyle w:val="ListParagraph"/>
        <w:numPr>
          <w:ilvl w:val="2"/>
          <w:numId w:val="36"/>
        </w:numPr>
        <w:tabs>
          <w:tab w:val="left" w:pos="2085"/>
        </w:tabs>
        <w:spacing w:line="276" w:lineRule="auto"/>
        <w:ind w:left="2084" w:right="645" w:hanging="425"/>
        <w:jc w:val="both"/>
        <w:rPr>
          <w:sz w:val="24"/>
        </w:rPr>
      </w:pPr>
      <w:r>
        <w:rPr>
          <w:sz w:val="24"/>
        </w:rPr>
        <w:t>Students who have passed all courses (Minimum C+ Grade) but not meeting Promotion/Passing SGPA / CGPA (Cumulative Grade Point Average) criteria, may be permitted to appear in Supplementary Examination with a view to improve grade and score Passing/Promotion SGPA / CGPA of the respective</w:t>
      </w:r>
      <w:r>
        <w:rPr>
          <w:spacing w:val="-4"/>
          <w:sz w:val="24"/>
        </w:rPr>
        <w:t xml:space="preserve"> </w:t>
      </w:r>
      <w:r>
        <w:rPr>
          <w:sz w:val="24"/>
        </w:rPr>
        <w:t>semesters.</w:t>
      </w:r>
    </w:p>
    <w:p w14:paraId="1A1E643F" w14:textId="77777777" w:rsidR="00C62228" w:rsidRDefault="00C62228">
      <w:pPr>
        <w:pStyle w:val="BodyText"/>
        <w:spacing w:before="7"/>
        <w:rPr>
          <w:sz w:val="27"/>
        </w:rPr>
      </w:pPr>
    </w:p>
    <w:p w14:paraId="1AF88A03" w14:textId="485BFE26" w:rsidR="00C62228" w:rsidRDefault="00E6392B" w:rsidP="00FE55B2">
      <w:pPr>
        <w:pStyle w:val="ListParagraph"/>
        <w:numPr>
          <w:ilvl w:val="2"/>
          <w:numId w:val="36"/>
        </w:numPr>
        <w:tabs>
          <w:tab w:val="left" w:pos="2085"/>
        </w:tabs>
        <w:spacing w:line="276" w:lineRule="auto"/>
        <w:ind w:left="2084" w:right="654" w:hanging="428"/>
        <w:jc w:val="both"/>
        <w:rPr>
          <w:sz w:val="24"/>
        </w:rPr>
      </w:pPr>
      <w:r>
        <w:rPr>
          <w:sz w:val="24"/>
        </w:rPr>
        <w:t xml:space="preserve">Students who are eligible to re-appear in an </w:t>
      </w:r>
      <w:r w:rsidR="00C744E7">
        <w:rPr>
          <w:sz w:val="24"/>
        </w:rPr>
        <w:t>examination or</w:t>
      </w:r>
      <w:r>
        <w:rPr>
          <w:sz w:val="24"/>
        </w:rPr>
        <w:t xml:space="preserve"> are repeating the course(s) shall have to apply to the Controller of Examinations to be allowed to reappear in an examination or to repeat the course(s), and pay the fees prescribed by the</w:t>
      </w:r>
      <w:r>
        <w:rPr>
          <w:spacing w:val="-11"/>
          <w:sz w:val="24"/>
        </w:rPr>
        <w:t xml:space="preserve"> </w:t>
      </w:r>
      <w:r>
        <w:rPr>
          <w:sz w:val="24"/>
        </w:rPr>
        <w:t>University.</w:t>
      </w:r>
    </w:p>
    <w:p w14:paraId="4BD34B00" w14:textId="77777777" w:rsidR="00C62228" w:rsidRDefault="00C62228">
      <w:pPr>
        <w:pStyle w:val="BodyText"/>
        <w:spacing w:before="7"/>
        <w:rPr>
          <w:sz w:val="27"/>
        </w:rPr>
      </w:pPr>
    </w:p>
    <w:p w14:paraId="03F12026" w14:textId="77777777" w:rsidR="00C62228" w:rsidRDefault="00E6392B" w:rsidP="00FE55B2">
      <w:pPr>
        <w:pStyle w:val="ListParagraph"/>
        <w:numPr>
          <w:ilvl w:val="2"/>
          <w:numId w:val="36"/>
        </w:numPr>
        <w:tabs>
          <w:tab w:val="left" w:pos="2085"/>
        </w:tabs>
        <w:spacing w:line="276" w:lineRule="auto"/>
        <w:ind w:left="2084" w:right="646" w:hanging="428"/>
        <w:jc w:val="both"/>
        <w:rPr>
          <w:sz w:val="24"/>
        </w:rPr>
      </w:pPr>
      <w:r>
        <w:rPr>
          <w:sz w:val="24"/>
        </w:rPr>
        <w:lastRenderedPageBreak/>
        <w:t>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w:t>
      </w:r>
      <w:r>
        <w:rPr>
          <w:spacing w:val="-7"/>
          <w:sz w:val="24"/>
        </w:rPr>
        <w:t xml:space="preserve"> </w:t>
      </w:r>
      <w:r>
        <w:rPr>
          <w:sz w:val="24"/>
        </w:rPr>
        <w:t>GSSC.</w:t>
      </w:r>
    </w:p>
    <w:p w14:paraId="546B0534" w14:textId="77777777" w:rsidR="00C62228" w:rsidRDefault="00C62228">
      <w:pPr>
        <w:pStyle w:val="BodyText"/>
        <w:spacing w:before="7"/>
        <w:rPr>
          <w:sz w:val="27"/>
        </w:rPr>
      </w:pPr>
    </w:p>
    <w:p w14:paraId="28B38CF6" w14:textId="3D3260D3" w:rsidR="00C62228" w:rsidRDefault="00E6392B">
      <w:pPr>
        <w:pStyle w:val="BodyText"/>
        <w:spacing w:line="278" w:lineRule="auto"/>
        <w:ind w:left="1664" w:right="1172"/>
      </w:pPr>
      <w:r>
        <w:t>In all cases of re-appearing, the marks obtained by the students who have re-appeared will</w:t>
      </w:r>
      <w:r w:rsidR="00EF0199">
        <w:t xml:space="preserve"> </w:t>
      </w:r>
      <w:r>
        <w:t>be converted to the appropriate letter grade not exceeding B+.</w:t>
      </w:r>
    </w:p>
    <w:p w14:paraId="0B337085" w14:textId="77777777" w:rsidR="00C62228" w:rsidRDefault="00C62228">
      <w:pPr>
        <w:pStyle w:val="BodyText"/>
        <w:spacing w:before="7"/>
        <w:rPr>
          <w:sz w:val="27"/>
        </w:rPr>
      </w:pPr>
    </w:p>
    <w:p w14:paraId="4F7045CE" w14:textId="77777777" w:rsidR="00C62228" w:rsidRDefault="00E6392B" w:rsidP="00FE55B2">
      <w:pPr>
        <w:pStyle w:val="Heading3"/>
        <w:numPr>
          <w:ilvl w:val="1"/>
          <w:numId w:val="36"/>
        </w:numPr>
        <w:tabs>
          <w:tab w:val="left" w:pos="1642"/>
        </w:tabs>
        <w:ind w:left="1641" w:hanging="542"/>
        <w:jc w:val="left"/>
      </w:pPr>
      <w:r>
        <w:t>Supplementary</w:t>
      </w:r>
      <w:r>
        <w:rPr>
          <w:spacing w:val="-1"/>
        </w:rPr>
        <w:t xml:space="preserve"> </w:t>
      </w:r>
      <w:r>
        <w:t>Examinations</w:t>
      </w:r>
    </w:p>
    <w:p w14:paraId="2132BF1D" w14:textId="77777777" w:rsidR="00C62228" w:rsidRDefault="00C62228">
      <w:pPr>
        <w:pStyle w:val="BodyText"/>
        <w:spacing w:before="10"/>
        <w:rPr>
          <w:b/>
          <w:sz w:val="30"/>
        </w:rPr>
      </w:pPr>
    </w:p>
    <w:p w14:paraId="32DA75C1" w14:textId="4C4E29AF"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 xml:space="preserve">For the final year &amp; pre-final students, supplementary examinations for those who have not secured passing </w:t>
      </w:r>
      <w:r w:rsidR="00EF0199">
        <w:rPr>
          <w:sz w:val="24"/>
        </w:rPr>
        <w:t>grades or</w:t>
      </w:r>
      <w:r>
        <w:rPr>
          <w:sz w:val="24"/>
        </w:rPr>
        <w:t xml:space="preserve"> were debarred/detained from appearing in any</w:t>
      </w:r>
      <w:r w:rsidR="00EF0199">
        <w:rPr>
          <w:sz w:val="24"/>
        </w:rPr>
        <w:t xml:space="preserve"> </w:t>
      </w:r>
      <w:r>
        <w:rPr>
          <w:sz w:val="24"/>
        </w:rPr>
        <w:t xml:space="preserve">examination and they made up the deficiency in attendance as per provisions </w:t>
      </w:r>
      <w:r>
        <w:rPr>
          <w:spacing w:val="2"/>
          <w:sz w:val="24"/>
        </w:rPr>
        <w:t xml:space="preserve">of </w:t>
      </w:r>
      <w:r>
        <w:rPr>
          <w:sz w:val="24"/>
        </w:rPr>
        <w:t>these Regulations, will normally be held within thirty days after the declaration of results of the final Semester Examinations.</w:t>
      </w:r>
    </w:p>
    <w:p w14:paraId="01E44C20"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A student who fails to appear or qualify in Supplementary Examinations shall reappear in the examinations when scheduled for the next batch of students within the time span prescribed for the</w:t>
      </w:r>
      <w:r>
        <w:rPr>
          <w:spacing w:val="-3"/>
          <w:sz w:val="24"/>
        </w:rPr>
        <w:t xml:space="preserve"> </w:t>
      </w:r>
      <w:r>
        <w:rPr>
          <w:sz w:val="24"/>
        </w:rPr>
        <w:t>programme.</w:t>
      </w:r>
    </w:p>
    <w:p w14:paraId="2E492764"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w:t>
      </w:r>
      <w:r>
        <w:rPr>
          <w:spacing w:val="-1"/>
          <w:sz w:val="24"/>
        </w:rPr>
        <w:t xml:space="preserve"> </w:t>
      </w:r>
      <w:r>
        <w:rPr>
          <w:sz w:val="24"/>
        </w:rPr>
        <w:t>Fee.</w:t>
      </w:r>
    </w:p>
    <w:p w14:paraId="4778F0E9"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w:t>
      </w:r>
      <w:r>
        <w:rPr>
          <w:spacing w:val="-1"/>
          <w:sz w:val="24"/>
        </w:rPr>
        <w:t xml:space="preserve"> </w:t>
      </w:r>
      <w:r>
        <w:rPr>
          <w:sz w:val="24"/>
        </w:rPr>
        <w:t>forms.</w:t>
      </w:r>
    </w:p>
    <w:p w14:paraId="05BEF35D" w14:textId="77777777" w:rsidR="00C62228" w:rsidRDefault="00E6392B" w:rsidP="00FE55B2">
      <w:pPr>
        <w:pStyle w:val="ListParagraph"/>
        <w:numPr>
          <w:ilvl w:val="2"/>
          <w:numId w:val="36"/>
        </w:numPr>
        <w:tabs>
          <w:tab w:val="left" w:pos="2085"/>
        </w:tabs>
        <w:spacing w:line="276" w:lineRule="auto"/>
        <w:ind w:left="2081" w:right="1134" w:hanging="425"/>
        <w:jc w:val="both"/>
        <w:rPr>
          <w:sz w:val="24"/>
        </w:rPr>
      </w:pPr>
      <w:r>
        <w:rPr>
          <w:sz w:val="24"/>
        </w:rPr>
        <w:t>Better of two scores obtained after Supplementary Examination in repeat course unit(s) shall be taken into consideration for calculating the SGPA and CGPA and eligibility for award of a degree/diploma.</w:t>
      </w:r>
    </w:p>
    <w:p w14:paraId="31A5D9E0" w14:textId="77777777" w:rsidR="00C62228" w:rsidRDefault="00E6392B" w:rsidP="00FE55B2">
      <w:pPr>
        <w:pStyle w:val="Heading3"/>
        <w:numPr>
          <w:ilvl w:val="0"/>
          <w:numId w:val="36"/>
        </w:numPr>
        <w:tabs>
          <w:tab w:val="left" w:pos="1640"/>
          <w:tab w:val="left" w:pos="1641"/>
        </w:tabs>
        <w:spacing w:before="72"/>
        <w:ind w:left="1640" w:hanging="541"/>
        <w:jc w:val="left"/>
      </w:pPr>
      <w:r>
        <w:t>Academic</w:t>
      </w:r>
      <w:r>
        <w:rPr>
          <w:spacing w:val="-1"/>
        </w:rPr>
        <w:t xml:space="preserve"> </w:t>
      </w:r>
      <w:r>
        <w:t>Discipline</w:t>
      </w:r>
    </w:p>
    <w:p w14:paraId="42A42EFB" w14:textId="77777777" w:rsidR="00C62228" w:rsidRDefault="00C62228">
      <w:pPr>
        <w:pStyle w:val="BodyText"/>
        <w:spacing w:before="10"/>
        <w:rPr>
          <w:b/>
          <w:sz w:val="30"/>
        </w:rPr>
      </w:pPr>
    </w:p>
    <w:p w14:paraId="2FAB2D66" w14:textId="77777777" w:rsidR="00C62228" w:rsidRDefault="00E6392B" w:rsidP="00FE55B2">
      <w:pPr>
        <w:pStyle w:val="ListParagraph"/>
        <w:numPr>
          <w:ilvl w:val="1"/>
          <w:numId w:val="36"/>
        </w:numPr>
        <w:tabs>
          <w:tab w:val="left" w:pos="1522"/>
        </w:tabs>
        <w:ind w:left="1521" w:hanging="422"/>
        <w:jc w:val="both"/>
        <w:rPr>
          <w:b/>
          <w:sz w:val="24"/>
        </w:rPr>
      </w:pPr>
      <w:r>
        <w:rPr>
          <w:b/>
          <w:sz w:val="24"/>
        </w:rPr>
        <w:t>Acts of Unfair</w:t>
      </w:r>
      <w:r>
        <w:rPr>
          <w:b/>
          <w:spacing w:val="-1"/>
          <w:sz w:val="24"/>
        </w:rPr>
        <w:t xml:space="preserve"> </w:t>
      </w:r>
      <w:r>
        <w:rPr>
          <w:b/>
          <w:sz w:val="24"/>
        </w:rPr>
        <w:t>Means:</w:t>
      </w:r>
    </w:p>
    <w:p w14:paraId="54F97034" w14:textId="77777777" w:rsidR="00C62228" w:rsidRDefault="00E6392B">
      <w:pPr>
        <w:pStyle w:val="BodyText"/>
        <w:spacing w:before="75"/>
        <w:ind w:left="1520"/>
        <w:jc w:val="both"/>
      </w:pPr>
      <w:r>
        <w:t>The following are considered as the act of unfair means:</w:t>
      </w:r>
    </w:p>
    <w:p w14:paraId="0052660B" w14:textId="77777777" w:rsidR="00C62228" w:rsidRDefault="00E6392B" w:rsidP="00FE55B2">
      <w:pPr>
        <w:pStyle w:val="ListParagraph"/>
        <w:numPr>
          <w:ilvl w:val="0"/>
          <w:numId w:val="29"/>
        </w:numPr>
        <w:tabs>
          <w:tab w:val="left" w:pos="1821"/>
        </w:tabs>
        <w:spacing w:line="273" w:lineRule="auto"/>
        <w:ind w:left="1814" w:right="1134" w:hanging="357"/>
        <w:jc w:val="both"/>
        <w:rPr>
          <w:sz w:val="24"/>
        </w:rPr>
      </w:pPr>
      <w:r>
        <w:rPr>
          <w:sz w:val="24"/>
        </w:rPr>
        <w:t>Talking to another student or any person, inside or outside the examination hall, during the examination without the permission of a member of the supervisory</w:t>
      </w:r>
      <w:r>
        <w:rPr>
          <w:spacing w:val="-9"/>
          <w:sz w:val="24"/>
        </w:rPr>
        <w:t xml:space="preserve"> </w:t>
      </w:r>
      <w:r>
        <w:rPr>
          <w:sz w:val="24"/>
        </w:rPr>
        <w:t>staff.</w:t>
      </w:r>
    </w:p>
    <w:p w14:paraId="74215DBA" w14:textId="33CB5FF1"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r w:rsidR="008D727D">
        <w:rPr>
          <w:sz w:val="24"/>
        </w:rPr>
        <w:t>Centre</w:t>
      </w:r>
      <w:r>
        <w:rPr>
          <w:sz w:val="24"/>
        </w:rPr>
        <w:t>, and taking away, tearing off or otherwise disposing off the same or any part thereof.</w:t>
      </w:r>
    </w:p>
    <w:p w14:paraId="3F15AF71" w14:textId="2166B885"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 xml:space="preserve">Writing matter connected with or relating to a question or solving a question </w:t>
      </w:r>
      <w:r w:rsidR="008D727D">
        <w:rPr>
          <w:sz w:val="24"/>
        </w:rPr>
        <w:t>anything</w:t>
      </w:r>
      <w:r>
        <w:rPr>
          <w:sz w:val="24"/>
        </w:rPr>
        <w:t xml:space="preserve"> (such as piece of paper or cloth, scribbling pad</w:t>
      </w:r>
      <w:r w:rsidR="000461C3">
        <w:rPr>
          <w:sz w:val="24"/>
        </w:rPr>
        <w:t>),</w:t>
      </w:r>
      <w:r>
        <w:rPr>
          <w:sz w:val="24"/>
        </w:rPr>
        <w:t xml:space="preserve"> other than the answer book, the </w:t>
      </w:r>
      <w:r>
        <w:rPr>
          <w:sz w:val="24"/>
        </w:rPr>
        <w:lastRenderedPageBreak/>
        <w:t>continuation sheet, any other response sheet specifically provided by the University to the</w:t>
      </w:r>
      <w:r>
        <w:rPr>
          <w:spacing w:val="-16"/>
          <w:sz w:val="24"/>
        </w:rPr>
        <w:t xml:space="preserve"> </w:t>
      </w:r>
      <w:r>
        <w:rPr>
          <w:sz w:val="24"/>
        </w:rPr>
        <w:t>student.</w:t>
      </w:r>
    </w:p>
    <w:p w14:paraId="3DF8687A" w14:textId="77777777" w:rsidR="00C62228" w:rsidRDefault="00E6392B" w:rsidP="00FE55B2">
      <w:pPr>
        <w:pStyle w:val="ListParagraph"/>
        <w:numPr>
          <w:ilvl w:val="0"/>
          <w:numId w:val="29"/>
        </w:numPr>
        <w:tabs>
          <w:tab w:val="left" w:pos="1821"/>
        </w:tabs>
        <w:spacing w:line="273" w:lineRule="auto"/>
        <w:ind w:left="1814" w:right="1134" w:hanging="357"/>
        <w:jc w:val="both"/>
        <w:rPr>
          <w:sz w:val="24"/>
        </w:rPr>
      </w:pPr>
      <w:r>
        <w:rPr>
          <w:sz w:val="24"/>
        </w:rPr>
        <w:t>Writing or sketching abusive or obscene expressions on the answer book or the continuation sheet or any other response</w:t>
      </w:r>
      <w:r>
        <w:rPr>
          <w:spacing w:val="-7"/>
          <w:sz w:val="24"/>
        </w:rPr>
        <w:t xml:space="preserve"> </w:t>
      </w:r>
      <w:r>
        <w:rPr>
          <w:sz w:val="24"/>
        </w:rPr>
        <w:t>sheet.</w:t>
      </w:r>
    </w:p>
    <w:p w14:paraId="7DCCF5C5" w14:textId="77777777" w:rsidR="00C62228" w:rsidRDefault="00E6392B" w:rsidP="00FE55B2">
      <w:pPr>
        <w:pStyle w:val="ListParagraph"/>
        <w:numPr>
          <w:ilvl w:val="0"/>
          <w:numId w:val="29"/>
        </w:numPr>
        <w:tabs>
          <w:tab w:val="left" w:pos="1821"/>
        </w:tabs>
        <w:spacing w:line="273" w:lineRule="auto"/>
        <w:ind w:left="1814" w:right="1134" w:hanging="357"/>
        <w:jc w:val="both"/>
        <w:rPr>
          <w:sz w:val="24"/>
        </w:rPr>
      </w:pPr>
      <w:r>
        <w:rPr>
          <w:sz w:val="24"/>
        </w:rPr>
        <w:t>Deliberately disclosing one's identity or making any distinctive marks in the answer book for that</w:t>
      </w:r>
      <w:r>
        <w:rPr>
          <w:spacing w:val="-1"/>
          <w:sz w:val="24"/>
        </w:rPr>
        <w:t xml:space="preserve"> </w:t>
      </w:r>
      <w:r>
        <w:rPr>
          <w:sz w:val="24"/>
        </w:rPr>
        <w:t>purpose.</w:t>
      </w:r>
    </w:p>
    <w:p w14:paraId="3AFD8486" w14:textId="77777777" w:rsidR="00C62228" w:rsidRDefault="00E6392B" w:rsidP="00FE55B2">
      <w:pPr>
        <w:pStyle w:val="ListParagraph"/>
        <w:numPr>
          <w:ilvl w:val="0"/>
          <w:numId w:val="29"/>
        </w:numPr>
        <w:tabs>
          <w:tab w:val="left" w:pos="1821"/>
        </w:tabs>
        <w:spacing w:line="273" w:lineRule="auto"/>
        <w:ind w:left="1814" w:right="1134" w:hanging="357"/>
        <w:jc w:val="both"/>
        <w:rPr>
          <w:sz w:val="24"/>
        </w:rPr>
      </w:pPr>
      <w:r>
        <w:rPr>
          <w:sz w:val="24"/>
        </w:rPr>
        <w:t>Making appeal to the Examiner/Evaluator soliciting favour through the answer book or through any other</w:t>
      </w:r>
      <w:r>
        <w:rPr>
          <w:spacing w:val="-5"/>
          <w:sz w:val="24"/>
        </w:rPr>
        <w:t xml:space="preserve"> </w:t>
      </w:r>
      <w:r>
        <w:rPr>
          <w:sz w:val="24"/>
        </w:rPr>
        <w:t>mode.</w:t>
      </w:r>
    </w:p>
    <w:p w14:paraId="2AD1C932" w14:textId="1139F9BC"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 xml:space="preserve">Possession by a Student or having access to books, notes, </w:t>
      </w:r>
      <w:r w:rsidR="000461C3">
        <w:rPr>
          <w:sz w:val="24"/>
        </w:rPr>
        <w:t>paper,</w:t>
      </w:r>
      <w:r>
        <w:rPr>
          <w:sz w:val="24"/>
        </w:rPr>
        <w:t xml:space="preserve"> or any other material, whether written, inscribed or engraved, or any other device, which could be of help or assistance to him in answering any part of the question</w:t>
      </w:r>
      <w:r>
        <w:rPr>
          <w:spacing w:val="-8"/>
          <w:sz w:val="24"/>
        </w:rPr>
        <w:t xml:space="preserve"> </w:t>
      </w:r>
      <w:r>
        <w:rPr>
          <w:sz w:val="24"/>
        </w:rPr>
        <w:t>paper.</w:t>
      </w:r>
    </w:p>
    <w:p w14:paraId="4D2045B3" w14:textId="77777777" w:rsidR="00C62228" w:rsidRDefault="00E6392B" w:rsidP="00FE55B2">
      <w:pPr>
        <w:pStyle w:val="ListParagraph"/>
        <w:numPr>
          <w:ilvl w:val="0"/>
          <w:numId w:val="29"/>
        </w:numPr>
        <w:tabs>
          <w:tab w:val="left" w:pos="1881"/>
        </w:tabs>
        <w:spacing w:line="273" w:lineRule="auto"/>
        <w:ind w:left="1814" w:right="1134" w:hanging="357"/>
        <w:jc w:val="both"/>
        <w:rPr>
          <w:sz w:val="24"/>
        </w:rPr>
      </w:pPr>
      <w:r>
        <w:tab/>
      </w:r>
      <w:r>
        <w:rPr>
          <w:sz w:val="24"/>
        </w:rPr>
        <w:t>Possession of mobile phone, laptop or any electronic device which can be of help or assistance to the student in answering any part of the question</w:t>
      </w:r>
      <w:r>
        <w:rPr>
          <w:spacing w:val="-11"/>
          <w:sz w:val="24"/>
        </w:rPr>
        <w:t xml:space="preserve"> </w:t>
      </w:r>
      <w:r>
        <w:rPr>
          <w:sz w:val="24"/>
        </w:rPr>
        <w:t>paper.</w:t>
      </w:r>
    </w:p>
    <w:p w14:paraId="6A1EC941" w14:textId="77777777"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w:t>
      </w:r>
      <w:r>
        <w:rPr>
          <w:spacing w:val="-3"/>
          <w:sz w:val="24"/>
        </w:rPr>
        <w:t xml:space="preserve"> </w:t>
      </w:r>
      <w:r>
        <w:rPr>
          <w:sz w:val="24"/>
        </w:rPr>
        <w:t>thereof.</w:t>
      </w:r>
    </w:p>
    <w:p w14:paraId="3A1BABAA" w14:textId="77777777"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Passing on or attempting to pass on, during the examination hours, a copy of a question paper, or a part thereof, or solution to a question paper or a part thereof, to any other student or to any person.</w:t>
      </w:r>
    </w:p>
    <w:p w14:paraId="5295658F" w14:textId="77777777"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w:t>
      </w:r>
      <w:r>
        <w:rPr>
          <w:spacing w:val="-12"/>
          <w:sz w:val="24"/>
        </w:rPr>
        <w:t xml:space="preserve"> </w:t>
      </w:r>
      <w:r>
        <w:rPr>
          <w:sz w:val="24"/>
        </w:rPr>
        <w:t>whatsoever.</w:t>
      </w:r>
    </w:p>
    <w:p w14:paraId="4865FFC2" w14:textId="102608BF" w:rsidR="00C62228" w:rsidRDefault="00E6392B" w:rsidP="00FE55B2">
      <w:pPr>
        <w:pStyle w:val="ListParagraph"/>
        <w:numPr>
          <w:ilvl w:val="0"/>
          <w:numId w:val="29"/>
        </w:numPr>
        <w:tabs>
          <w:tab w:val="left" w:pos="1821"/>
        </w:tabs>
        <w:spacing w:line="276" w:lineRule="auto"/>
        <w:ind w:left="1814" w:right="1134" w:hanging="357"/>
        <w:jc w:val="both"/>
        <w:rPr>
          <w:sz w:val="24"/>
        </w:rPr>
      </w:pPr>
      <w:r>
        <w:rPr>
          <w:sz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w:t>
      </w:r>
      <w:r w:rsidR="008D727D">
        <w:rPr>
          <w:sz w:val="24"/>
        </w:rPr>
        <w:t>thereof or</w:t>
      </w:r>
      <w:r>
        <w:rPr>
          <w:sz w:val="24"/>
        </w:rPr>
        <w:t xml:space="preserve"> stealing/procuring the question paper from any source before the examination or to enhance marks, or </w:t>
      </w:r>
      <w:r w:rsidR="008D727D">
        <w:rPr>
          <w:sz w:val="24"/>
        </w:rPr>
        <w:t>favorably</w:t>
      </w:r>
      <w:r>
        <w:rPr>
          <w:sz w:val="24"/>
        </w:rPr>
        <w:t xml:space="preserve"> evaluate, or to change the award in favour of the</w:t>
      </w:r>
      <w:r>
        <w:rPr>
          <w:spacing w:val="-9"/>
          <w:sz w:val="24"/>
        </w:rPr>
        <w:t xml:space="preserve"> </w:t>
      </w:r>
      <w:r>
        <w:rPr>
          <w:sz w:val="24"/>
        </w:rPr>
        <w:t>student.</w:t>
      </w:r>
    </w:p>
    <w:p w14:paraId="23C00A68" w14:textId="264BF96A" w:rsidR="00C62228" w:rsidRPr="000461C3" w:rsidRDefault="00E6392B" w:rsidP="00FE55B2">
      <w:pPr>
        <w:pStyle w:val="ListParagraph"/>
        <w:numPr>
          <w:ilvl w:val="0"/>
          <w:numId w:val="29"/>
        </w:numPr>
        <w:tabs>
          <w:tab w:val="left" w:pos="1821"/>
        </w:tabs>
        <w:spacing w:line="273" w:lineRule="auto"/>
        <w:ind w:left="1814" w:right="1134" w:hanging="357"/>
        <w:jc w:val="both"/>
        <w:rPr>
          <w:sz w:val="24"/>
        </w:rPr>
      </w:pPr>
      <w:r>
        <w:rPr>
          <w:sz w:val="24"/>
        </w:rPr>
        <w:t>Any attempt by a student or by any person on his behalf to influence, or interfere with, directly or indirectly, the discharge of the duties of a member of the supervisory or inspecting staff of</w:t>
      </w:r>
      <w:r>
        <w:rPr>
          <w:spacing w:val="17"/>
          <w:sz w:val="24"/>
        </w:rPr>
        <w:t xml:space="preserve"> </w:t>
      </w:r>
      <w:r>
        <w:rPr>
          <w:sz w:val="24"/>
        </w:rPr>
        <w:t>an</w:t>
      </w:r>
      <w:r w:rsidR="000461C3">
        <w:rPr>
          <w:sz w:val="24"/>
        </w:rPr>
        <w:t xml:space="preserve"> </w:t>
      </w:r>
      <w:r>
        <w:t xml:space="preserve">examination </w:t>
      </w:r>
      <w:r w:rsidR="000461C3">
        <w:t>center</w:t>
      </w:r>
      <w:r>
        <w:t xml:space="preserve"> before, during or after the examination. Provided that without prejudice to the generality of the provision of the clause, this would include any such person who:</w:t>
      </w:r>
    </w:p>
    <w:p w14:paraId="195BEEEE" w14:textId="77777777" w:rsidR="00C62228" w:rsidRDefault="00C62228">
      <w:pPr>
        <w:pStyle w:val="BodyText"/>
        <w:spacing w:before="5"/>
        <w:rPr>
          <w:sz w:val="27"/>
        </w:rPr>
      </w:pPr>
    </w:p>
    <w:p w14:paraId="76E9EE4F" w14:textId="77777777" w:rsidR="00C62228" w:rsidRDefault="00E6392B" w:rsidP="00FE55B2">
      <w:pPr>
        <w:pStyle w:val="ListParagraph"/>
        <w:numPr>
          <w:ilvl w:val="0"/>
          <w:numId w:val="28"/>
        </w:numPr>
        <w:tabs>
          <w:tab w:val="left" w:pos="2262"/>
        </w:tabs>
        <w:spacing w:line="276" w:lineRule="auto"/>
        <w:ind w:right="653" w:hanging="452"/>
        <w:jc w:val="both"/>
        <w:rPr>
          <w:sz w:val="24"/>
        </w:rPr>
      </w:pPr>
      <w:r>
        <w:rPr>
          <w:sz w:val="24"/>
        </w:rPr>
        <w:t>abuses, insults, intimidates, assaults any member of the supervisory or inspecting staff, or threatens to do</w:t>
      </w:r>
      <w:r>
        <w:rPr>
          <w:spacing w:val="-1"/>
          <w:sz w:val="24"/>
        </w:rPr>
        <w:t xml:space="preserve"> </w:t>
      </w:r>
      <w:r>
        <w:rPr>
          <w:sz w:val="24"/>
        </w:rPr>
        <w:t>so.</w:t>
      </w:r>
    </w:p>
    <w:p w14:paraId="07684257" w14:textId="77777777" w:rsidR="00C62228" w:rsidRDefault="00C62228">
      <w:pPr>
        <w:pStyle w:val="BodyText"/>
        <w:spacing w:before="8"/>
        <w:rPr>
          <w:sz w:val="27"/>
        </w:rPr>
      </w:pPr>
    </w:p>
    <w:p w14:paraId="45C5BDF9" w14:textId="77777777" w:rsidR="00C62228" w:rsidRDefault="00E6392B" w:rsidP="00FE55B2">
      <w:pPr>
        <w:pStyle w:val="ListParagraph"/>
        <w:numPr>
          <w:ilvl w:val="0"/>
          <w:numId w:val="28"/>
        </w:numPr>
        <w:tabs>
          <w:tab w:val="left" w:pos="2262"/>
        </w:tabs>
        <w:spacing w:line="276" w:lineRule="auto"/>
        <w:ind w:right="651" w:hanging="452"/>
        <w:jc w:val="both"/>
        <w:rPr>
          <w:sz w:val="24"/>
        </w:rPr>
      </w:pPr>
      <w:proofErr w:type="gramStart"/>
      <w:r>
        <w:rPr>
          <w:sz w:val="24"/>
        </w:rPr>
        <w:t>abuses</w:t>
      </w:r>
      <w:proofErr w:type="gramEnd"/>
      <w:r>
        <w:rPr>
          <w:sz w:val="24"/>
        </w:rPr>
        <w:t>, insults, intimidates, assaults any other student or threatens to do so, shall be</w:t>
      </w:r>
      <w:r>
        <w:rPr>
          <w:spacing w:val="-12"/>
          <w:sz w:val="24"/>
        </w:rPr>
        <w:t xml:space="preserve"> </w:t>
      </w:r>
      <w:r>
        <w:rPr>
          <w:sz w:val="24"/>
        </w:rPr>
        <w:t xml:space="preserve">deemed to have interfered with or influenced the discharge of the duties of the Supervisory and the </w:t>
      </w:r>
      <w:r>
        <w:rPr>
          <w:sz w:val="24"/>
        </w:rPr>
        <w:lastRenderedPageBreak/>
        <w:t>inspecting</w:t>
      </w:r>
      <w:r>
        <w:rPr>
          <w:spacing w:val="-3"/>
          <w:sz w:val="24"/>
        </w:rPr>
        <w:t xml:space="preserve"> </w:t>
      </w:r>
      <w:r>
        <w:rPr>
          <w:sz w:val="24"/>
        </w:rPr>
        <w:t>staff.</w:t>
      </w:r>
    </w:p>
    <w:p w14:paraId="4E15E667" w14:textId="77777777" w:rsidR="00C62228" w:rsidRDefault="00C62228">
      <w:pPr>
        <w:pStyle w:val="BodyText"/>
        <w:spacing w:before="6"/>
        <w:rPr>
          <w:sz w:val="27"/>
        </w:rPr>
      </w:pPr>
    </w:p>
    <w:p w14:paraId="3934DB4E" w14:textId="77777777" w:rsidR="00C62228" w:rsidRDefault="00E6392B" w:rsidP="00FE55B2">
      <w:pPr>
        <w:pStyle w:val="ListParagraph"/>
        <w:numPr>
          <w:ilvl w:val="0"/>
          <w:numId w:val="29"/>
        </w:numPr>
        <w:tabs>
          <w:tab w:val="left" w:pos="1821"/>
        </w:tabs>
        <w:spacing w:before="1" w:line="276" w:lineRule="auto"/>
        <w:ind w:right="647"/>
        <w:jc w:val="both"/>
        <w:rPr>
          <w:sz w:val="24"/>
        </w:rPr>
      </w:pPr>
      <w:r>
        <w:rPr>
          <w:sz w:val="24"/>
        </w:rPr>
        <w:t>Copying, attempting to copy, taking assistance or help from any book, notes, paper or any other material or device or from any other student, to do any of these things or facilitating or rendering any assistance to any other student to do any of these</w:t>
      </w:r>
      <w:r>
        <w:rPr>
          <w:spacing w:val="-17"/>
          <w:sz w:val="24"/>
        </w:rPr>
        <w:t xml:space="preserve"> </w:t>
      </w:r>
      <w:r>
        <w:rPr>
          <w:sz w:val="24"/>
        </w:rPr>
        <w:t>things.</w:t>
      </w:r>
    </w:p>
    <w:p w14:paraId="3BCE09AA" w14:textId="77777777" w:rsidR="00C62228" w:rsidRDefault="00E6392B" w:rsidP="00FE55B2">
      <w:pPr>
        <w:pStyle w:val="ListParagraph"/>
        <w:numPr>
          <w:ilvl w:val="0"/>
          <w:numId w:val="29"/>
        </w:numPr>
        <w:tabs>
          <w:tab w:val="left" w:pos="1821"/>
        </w:tabs>
        <w:spacing w:line="273" w:lineRule="auto"/>
        <w:ind w:right="651"/>
        <w:jc w:val="both"/>
        <w:rPr>
          <w:sz w:val="24"/>
        </w:rPr>
      </w:pPr>
      <w:r>
        <w:rPr>
          <w:sz w:val="24"/>
        </w:rPr>
        <w:t>Arranging to impersonate for any person, whosoever he may be, or for himself or impersonating for the other student at the</w:t>
      </w:r>
      <w:r>
        <w:rPr>
          <w:spacing w:val="-2"/>
          <w:sz w:val="24"/>
        </w:rPr>
        <w:t xml:space="preserve"> </w:t>
      </w:r>
      <w:r>
        <w:rPr>
          <w:sz w:val="24"/>
        </w:rPr>
        <w:t>examination.</w:t>
      </w:r>
    </w:p>
    <w:p w14:paraId="6A559FCA" w14:textId="77777777" w:rsidR="00C62228" w:rsidRDefault="00E6392B" w:rsidP="00FE55B2">
      <w:pPr>
        <w:pStyle w:val="ListParagraph"/>
        <w:numPr>
          <w:ilvl w:val="0"/>
          <w:numId w:val="29"/>
        </w:numPr>
        <w:tabs>
          <w:tab w:val="left" w:pos="1821"/>
        </w:tabs>
        <w:spacing w:line="273" w:lineRule="auto"/>
        <w:ind w:right="649"/>
        <w:jc w:val="both"/>
        <w:rPr>
          <w:sz w:val="24"/>
        </w:rPr>
      </w:pPr>
      <w:r>
        <w:rPr>
          <w:sz w:val="24"/>
        </w:rPr>
        <w:t>Forging a document or using a forged document knowing it to be forged in any manner relating to the</w:t>
      </w:r>
      <w:r>
        <w:rPr>
          <w:spacing w:val="-2"/>
          <w:sz w:val="24"/>
        </w:rPr>
        <w:t xml:space="preserve"> </w:t>
      </w:r>
      <w:r>
        <w:rPr>
          <w:sz w:val="24"/>
        </w:rPr>
        <w:t>examination.</w:t>
      </w:r>
    </w:p>
    <w:p w14:paraId="71DFEAD6" w14:textId="77777777" w:rsidR="00C62228" w:rsidRDefault="00E6392B" w:rsidP="00FE55B2">
      <w:pPr>
        <w:pStyle w:val="ListParagraph"/>
        <w:numPr>
          <w:ilvl w:val="0"/>
          <w:numId w:val="29"/>
        </w:numPr>
        <w:tabs>
          <w:tab w:val="left" w:pos="1821"/>
        </w:tabs>
        <w:spacing w:before="1" w:line="273" w:lineRule="auto"/>
        <w:ind w:right="651"/>
        <w:jc w:val="both"/>
        <w:rPr>
          <w:sz w:val="24"/>
        </w:rPr>
      </w:pPr>
      <w:r>
        <w:rPr>
          <w:sz w:val="24"/>
        </w:rPr>
        <w:t>Any other act of omission or commission declared by the Academic Council/Executive Council to be unfair means in respect of any or all the</w:t>
      </w:r>
      <w:r>
        <w:rPr>
          <w:spacing w:val="-6"/>
          <w:sz w:val="24"/>
        </w:rPr>
        <w:t xml:space="preserve"> </w:t>
      </w:r>
      <w:r>
        <w:rPr>
          <w:sz w:val="24"/>
        </w:rPr>
        <w:t>examinations.</w:t>
      </w:r>
    </w:p>
    <w:p w14:paraId="36410782" w14:textId="77777777" w:rsidR="00C62228" w:rsidRDefault="00C62228">
      <w:pPr>
        <w:pStyle w:val="BodyText"/>
        <w:spacing w:before="2"/>
        <w:rPr>
          <w:sz w:val="27"/>
        </w:rPr>
      </w:pPr>
    </w:p>
    <w:p w14:paraId="77C9D220" w14:textId="77777777" w:rsidR="00C62228" w:rsidRDefault="00E6392B" w:rsidP="00FE55B2">
      <w:pPr>
        <w:pStyle w:val="ListParagraph"/>
        <w:numPr>
          <w:ilvl w:val="1"/>
          <w:numId w:val="36"/>
        </w:numPr>
        <w:tabs>
          <w:tab w:val="left" w:pos="1646"/>
        </w:tabs>
        <w:spacing w:line="276" w:lineRule="auto"/>
        <w:ind w:left="1100" w:right="646" w:firstLine="0"/>
        <w:jc w:val="left"/>
        <w:rPr>
          <w:sz w:val="24"/>
        </w:rPr>
      </w:pPr>
      <w:r>
        <w:rPr>
          <w:b/>
          <w:sz w:val="24"/>
        </w:rPr>
        <w:t xml:space="preserve">Discipline Committee: </w:t>
      </w:r>
      <w:r>
        <w:rPr>
          <w:sz w:val="24"/>
        </w:rPr>
        <w:t>A student discipline committee is constituted to ensure disciplinary control in the</w:t>
      </w:r>
      <w:r>
        <w:rPr>
          <w:spacing w:val="-1"/>
          <w:sz w:val="24"/>
        </w:rPr>
        <w:t xml:space="preserve"> </w:t>
      </w:r>
      <w:r>
        <w:rPr>
          <w:sz w:val="24"/>
        </w:rPr>
        <w:t>University</w:t>
      </w:r>
    </w:p>
    <w:p w14:paraId="148F15E8" w14:textId="77777777" w:rsidR="00C62228" w:rsidRDefault="00C62228">
      <w:pPr>
        <w:pStyle w:val="BodyText"/>
        <w:spacing w:before="5"/>
        <w:rPr>
          <w:sz w:val="27"/>
        </w:rPr>
      </w:pPr>
    </w:p>
    <w:p w14:paraId="5048178F" w14:textId="77777777" w:rsidR="00C62228" w:rsidRDefault="00E6392B" w:rsidP="00FE55B2">
      <w:pPr>
        <w:pStyle w:val="ListParagraph"/>
        <w:numPr>
          <w:ilvl w:val="0"/>
          <w:numId w:val="27"/>
        </w:numPr>
        <w:tabs>
          <w:tab w:val="left" w:pos="1821"/>
        </w:tabs>
        <w:spacing w:line="276" w:lineRule="auto"/>
        <w:ind w:right="645"/>
        <w:jc w:val="both"/>
        <w:rPr>
          <w:sz w:val="24"/>
        </w:rPr>
      </w:pPr>
      <w:r>
        <w:rPr>
          <w:sz w:val="24"/>
        </w:rPr>
        <w:t>At the time of admission, every student signs a declaration that on admission, he submits himself to the disciplinary jurisdiction of the Vice Chancellor and several authorities of the University vested with the authority to exercise</w:t>
      </w:r>
      <w:r>
        <w:rPr>
          <w:spacing w:val="-9"/>
          <w:sz w:val="24"/>
        </w:rPr>
        <w:t xml:space="preserve"> </w:t>
      </w:r>
      <w:r>
        <w:rPr>
          <w:sz w:val="24"/>
        </w:rPr>
        <w:t>discipline.</w:t>
      </w:r>
    </w:p>
    <w:p w14:paraId="78BC9E37" w14:textId="77777777" w:rsidR="00C62228" w:rsidRDefault="00C62228">
      <w:pPr>
        <w:pStyle w:val="BodyText"/>
        <w:spacing w:before="7"/>
        <w:rPr>
          <w:sz w:val="27"/>
        </w:rPr>
      </w:pPr>
    </w:p>
    <w:p w14:paraId="770E98F1" w14:textId="77777777" w:rsidR="00C62228" w:rsidRDefault="00E6392B" w:rsidP="00FE55B2">
      <w:pPr>
        <w:pStyle w:val="ListParagraph"/>
        <w:numPr>
          <w:ilvl w:val="0"/>
          <w:numId w:val="27"/>
        </w:numPr>
        <w:tabs>
          <w:tab w:val="left" w:pos="1821"/>
        </w:tabs>
        <w:spacing w:before="1" w:line="276" w:lineRule="auto"/>
        <w:ind w:right="644"/>
        <w:jc w:val="both"/>
        <w:rPr>
          <w:sz w:val="24"/>
        </w:rPr>
      </w:pPr>
      <w:r>
        <w:rPr>
          <w:sz w:val="24"/>
        </w:rPr>
        <w:t>Without prejudice to the generality of the power to maintain and enforce discipline, the following amounts to acts of indiscipline or misconduct on the part of a student of the University:</w:t>
      </w:r>
    </w:p>
    <w:p w14:paraId="060E4439" w14:textId="77777777" w:rsidR="00C62228" w:rsidRDefault="00C62228">
      <w:pPr>
        <w:pStyle w:val="BodyText"/>
        <w:spacing w:before="6"/>
        <w:rPr>
          <w:sz w:val="27"/>
        </w:rPr>
      </w:pPr>
    </w:p>
    <w:p w14:paraId="6C5BFD1F" w14:textId="77777777" w:rsidR="00C62228" w:rsidRDefault="00E6392B" w:rsidP="00FE55B2">
      <w:pPr>
        <w:pStyle w:val="ListParagraph"/>
        <w:numPr>
          <w:ilvl w:val="1"/>
          <w:numId w:val="27"/>
        </w:numPr>
        <w:tabs>
          <w:tab w:val="left" w:pos="2181"/>
        </w:tabs>
        <w:spacing w:before="1" w:line="276" w:lineRule="auto"/>
        <w:ind w:right="645"/>
        <w:jc w:val="both"/>
        <w:rPr>
          <w:sz w:val="24"/>
        </w:rPr>
      </w:pPr>
      <w:r>
        <w:rPr>
          <w:sz w:val="24"/>
        </w:rPr>
        <w:t>Physical assault or threat to use physical force against any member of the teaching and non- teaching staff of any Department / Institution / School / College / Constituent Unit / Centre and against any student within Amity University Uttar</w:t>
      </w:r>
      <w:r>
        <w:rPr>
          <w:spacing w:val="-16"/>
          <w:sz w:val="24"/>
        </w:rPr>
        <w:t xml:space="preserve"> </w:t>
      </w:r>
      <w:r>
        <w:rPr>
          <w:sz w:val="24"/>
        </w:rPr>
        <w:t>Pradesh.</w:t>
      </w:r>
    </w:p>
    <w:p w14:paraId="200A73DE" w14:textId="0B239AEE" w:rsidR="00C62228" w:rsidRDefault="00170CDB" w:rsidP="00FE55B2">
      <w:pPr>
        <w:pStyle w:val="ListParagraph"/>
        <w:numPr>
          <w:ilvl w:val="1"/>
          <w:numId w:val="27"/>
        </w:numPr>
        <w:tabs>
          <w:tab w:val="left" w:pos="2181"/>
        </w:tabs>
        <w:spacing w:line="276" w:lineRule="auto"/>
        <w:ind w:right="653" w:hanging="375"/>
        <w:jc w:val="both"/>
        <w:rPr>
          <w:sz w:val="24"/>
        </w:rPr>
      </w:pPr>
      <w:r>
        <w:rPr>
          <w:sz w:val="24"/>
        </w:rPr>
        <w:t>Unauthorizedly</w:t>
      </w:r>
      <w:r w:rsidR="00E6392B">
        <w:rPr>
          <w:sz w:val="24"/>
        </w:rPr>
        <w:t xml:space="preserve"> remaining absent from the class, </w:t>
      </w:r>
      <w:r>
        <w:rPr>
          <w:sz w:val="24"/>
        </w:rPr>
        <w:t>test,</w:t>
      </w:r>
      <w:r w:rsidR="00E6392B">
        <w:rPr>
          <w:sz w:val="24"/>
        </w:rPr>
        <w:t xml:space="preserve"> or examination or any other curricular or co-curricular activity which he/she is expected to participate</w:t>
      </w:r>
      <w:r w:rsidR="00E6392B">
        <w:rPr>
          <w:spacing w:val="-5"/>
          <w:sz w:val="24"/>
        </w:rPr>
        <w:t xml:space="preserve"> </w:t>
      </w:r>
      <w:r w:rsidR="00E6392B">
        <w:rPr>
          <w:sz w:val="24"/>
        </w:rPr>
        <w:t>in.</w:t>
      </w:r>
    </w:p>
    <w:p w14:paraId="4C0BCAD0" w14:textId="6057ED85" w:rsidR="00C62228" w:rsidRDefault="00E6392B" w:rsidP="00FE55B2">
      <w:pPr>
        <w:pStyle w:val="ListParagraph"/>
        <w:numPr>
          <w:ilvl w:val="1"/>
          <w:numId w:val="27"/>
        </w:numPr>
        <w:tabs>
          <w:tab w:val="left" w:pos="2181"/>
        </w:tabs>
        <w:spacing w:line="275" w:lineRule="exact"/>
        <w:ind w:hanging="440"/>
        <w:jc w:val="both"/>
        <w:rPr>
          <w:sz w:val="24"/>
        </w:rPr>
      </w:pPr>
      <w:r>
        <w:rPr>
          <w:sz w:val="24"/>
        </w:rPr>
        <w:t xml:space="preserve">Carrying </w:t>
      </w:r>
      <w:r w:rsidR="00170CDB">
        <w:rPr>
          <w:sz w:val="24"/>
        </w:rPr>
        <w:t>of</w:t>
      </w:r>
      <w:r>
        <w:rPr>
          <w:sz w:val="24"/>
        </w:rPr>
        <w:t xml:space="preserve"> use of or threat to use of any</w:t>
      </w:r>
      <w:r>
        <w:rPr>
          <w:spacing w:val="-8"/>
          <w:sz w:val="24"/>
        </w:rPr>
        <w:t xml:space="preserve"> </w:t>
      </w:r>
      <w:r>
        <w:rPr>
          <w:sz w:val="24"/>
        </w:rPr>
        <w:t>weapons.</w:t>
      </w:r>
    </w:p>
    <w:p w14:paraId="7B706C1E" w14:textId="77777777" w:rsidR="00C62228" w:rsidRDefault="00E6392B" w:rsidP="00FE55B2">
      <w:pPr>
        <w:pStyle w:val="ListParagraph"/>
        <w:numPr>
          <w:ilvl w:val="1"/>
          <w:numId w:val="27"/>
        </w:numPr>
        <w:tabs>
          <w:tab w:val="left" w:pos="2181"/>
        </w:tabs>
        <w:spacing w:before="44" w:line="276" w:lineRule="auto"/>
        <w:ind w:right="654" w:hanging="428"/>
        <w:jc w:val="left"/>
        <w:rPr>
          <w:sz w:val="24"/>
        </w:rPr>
      </w:pPr>
      <w:r>
        <w:rPr>
          <w:sz w:val="24"/>
        </w:rPr>
        <w:t>Misbehavior or cruelty towards any other student, teacher or any other employee of the University, a college or</w:t>
      </w:r>
      <w:r>
        <w:rPr>
          <w:spacing w:val="-1"/>
          <w:sz w:val="24"/>
        </w:rPr>
        <w:t xml:space="preserve"> </w:t>
      </w:r>
      <w:r>
        <w:rPr>
          <w:sz w:val="24"/>
        </w:rPr>
        <w:t>institution.</w:t>
      </w:r>
    </w:p>
    <w:p w14:paraId="22F0C3F2" w14:textId="77777777" w:rsidR="00C62228" w:rsidRDefault="00E6392B" w:rsidP="00FE55B2">
      <w:pPr>
        <w:pStyle w:val="ListParagraph"/>
        <w:numPr>
          <w:ilvl w:val="1"/>
          <w:numId w:val="27"/>
        </w:numPr>
        <w:tabs>
          <w:tab w:val="left" w:pos="2181"/>
        </w:tabs>
        <w:spacing w:line="275" w:lineRule="exact"/>
        <w:ind w:hanging="361"/>
        <w:jc w:val="left"/>
        <w:rPr>
          <w:sz w:val="24"/>
        </w:rPr>
      </w:pPr>
      <w:r>
        <w:rPr>
          <w:sz w:val="24"/>
        </w:rPr>
        <w:t>Use of drugs or other intoxicants except those prescribed by a qualified</w:t>
      </w:r>
      <w:r>
        <w:rPr>
          <w:spacing w:val="-11"/>
          <w:sz w:val="24"/>
        </w:rPr>
        <w:t xml:space="preserve"> </w:t>
      </w:r>
      <w:r>
        <w:rPr>
          <w:sz w:val="24"/>
        </w:rPr>
        <w:t>doctor.</w:t>
      </w:r>
    </w:p>
    <w:p w14:paraId="0999D6EF" w14:textId="77777777" w:rsidR="00C62228" w:rsidRDefault="00E6392B" w:rsidP="00FE55B2">
      <w:pPr>
        <w:pStyle w:val="ListParagraph"/>
        <w:numPr>
          <w:ilvl w:val="1"/>
          <w:numId w:val="27"/>
        </w:numPr>
        <w:tabs>
          <w:tab w:val="left" w:pos="2181"/>
        </w:tabs>
        <w:spacing w:before="40"/>
        <w:ind w:hanging="428"/>
        <w:jc w:val="left"/>
        <w:rPr>
          <w:sz w:val="24"/>
        </w:rPr>
      </w:pPr>
      <w:r>
        <w:rPr>
          <w:sz w:val="24"/>
        </w:rPr>
        <w:t>Any violation of the provisions of the Civil Rights Protection Act,</w:t>
      </w:r>
      <w:r>
        <w:rPr>
          <w:spacing w:val="-8"/>
          <w:sz w:val="24"/>
        </w:rPr>
        <w:t xml:space="preserve"> </w:t>
      </w:r>
      <w:r>
        <w:rPr>
          <w:sz w:val="24"/>
        </w:rPr>
        <w:t>1976.</w:t>
      </w:r>
    </w:p>
    <w:p w14:paraId="6DD75541" w14:textId="77777777" w:rsidR="00C62228" w:rsidRDefault="00E6392B" w:rsidP="00FE55B2">
      <w:pPr>
        <w:pStyle w:val="ListParagraph"/>
        <w:numPr>
          <w:ilvl w:val="1"/>
          <w:numId w:val="27"/>
        </w:numPr>
        <w:tabs>
          <w:tab w:val="left" w:pos="2181"/>
        </w:tabs>
        <w:spacing w:before="44"/>
        <w:ind w:hanging="495"/>
        <w:jc w:val="left"/>
        <w:rPr>
          <w:sz w:val="24"/>
        </w:rPr>
      </w:pPr>
      <w:r>
        <w:rPr>
          <w:sz w:val="24"/>
        </w:rPr>
        <w:t>Indulging in or encouraging violence or any conduct which involves moral</w:t>
      </w:r>
      <w:r>
        <w:rPr>
          <w:spacing w:val="-11"/>
          <w:sz w:val="24"/>
        </w:rPr>
        <w:t xml:space="preserve"> </w:t>
      </w:r>
      <w:r>
        <w:rPr>
          <w:sz w:val="24"/>
        </w:rPr>
        <w:t>turpitude.</w:t>
      </w:r>
    </w:p>
    <w:p w14:paraId="78EE94EC" w14:textId="77777777" w:rsidR="00C62228" w:rsidRDefault="00E6392B" w:rsidP="00FE55B2">
      <w:pPr>
        <w:pStyle w:val="ListParagraph"/>
        <w:numPr>
          <w:ilvl w:val="1"/>
          <w:numId w:val="27"/>
        </w:numPr>
        <w:tabs>
          <w:tab w:val="left" w:pos="2181"/>
        </w:tabs>
        <w:spacing w:before="40"/>
        <w:ind w:hanging="560"/>
        <w:jc w:val="left"/>
        <w:rPr>
          <w:sz w:val="24"/>
        </w:rPr>
      </w:pPr>
      <w:r>
        <w:rPr>
          <w:sz w:val="24"/>
        </w:rPr>
        <w:t>Any form of</w:t>
      </w:r>
      <w:r>
        <w:rPr>
          <w:spacing w:val="-3"/>
          <w:sz w:val="24"/>
        </w:rPr>
        <w:t xml:space="preserve"> </w:t>
      </w:r>
      <w:r>
        <w:rPr>
          <w:sz w:val="24"/>
        </w:rPr>
        <w:t>gambling.</w:t>
      </w:r>
    </w:p>
    <w:p w14:paraId="73D41ABE" w14:textId="6FFB484B" w:rsidR="00C62228" w:rsidRDefault="00E6392B" w:rsidP="00FE55B2">
      <w:pPr>
        <w:pStyle w:val="ListParagraph"/>
        <w:numPr>
          <w:ilvl w:val="1"/>
          <w:numId w:val="27"/>
        </w:numPr>
        <w:tabs>
          <w:tab w:val="left" w:pos="2181"/>
        </w:tabs>
        <w:spacing w:before="41" w:line="276" w:lineRule="auto"/>
        <w:ind w:right="655" w:hanging="428"/>
        <w:jc w:val="left"/>
        <w:rPr>
          <w:sz w:val="24"/>
        </w:rPr>
      </w:pPr>
      <w:r>
        <w:rPr>
          <w:sz w:val="24"/>
        </w:rPr>
        <w:t>Discrimination against any student or a member of staff on grounds of caste, creed, language, place of origin, social and cultural background or any of</w:t>
      </w:r>
      <w:r>
        <w:rPr>
          <w:spacing w:val="-6"/>
          <w:sz w:val="24"/>
        </w:rPr>
        <w:t xml:space="preserve"> </w:t>
      </w:r>
      <w:r>
        <w:rPr>
          <w:sz w:val="24"/>
        </w:rPr>
        <w:t>them.</w:t>
      </w:r>
    </w:p>
    <w:p w14:paraId="0C1C8CC2" w14:textId="77777777" w:rsidR="00C62228" w:rsidRDefault="00E6392B" w:rsidP="00FE55B2">
      <w:pPr>
        <w:pStyle w:val="ListParagraph"/>
        <w:numPr>
          <w:ilvl w:val="1"/>
          <w:numId w:val="27"/>
        </w:numPr>
        <w:tabs>
          <w:tab w:val="left" w:pos="2181"/>
        </w:tabs>
        <w:spacing w:before="67"/>
        <w:ind w:hanging="361"/>
        <w:jc w:val="both"/>
        <w:rPr>
          <w:sz w:val="24"/>
        </w:rPr>
      </w:pPr>
      <w:r>
        <w:rPr>
          <w:sz w:val="24"/>
        </w:rPr>
        <w:t>Practicing casteism and untouchability in any form or inciting any other person to do</w:t>
      </w:r>
      <w:r>
        <w:rPr>
          <w:spacing w:val="-18"/>
          <w:sz w:val="24"/>
        </w:rPr>
        <w:t xml:space="preserve"> </w:t>
      </w:r>
      <w:r>
        <w:rPr>
          <w:sz w:val="24"/>
        </w:rPr>
        <w:t>so.</w:t>
      </w:r>
    </w:p>
    <w:p w14:paraId="3E509B95" w14:textId="77777777" w:rsidR="00C62228" w:rsidRDefault="00E6392B" w:rsidP="00FE55B2">
      <w:pPr>
        <w:pStyle w:val="ListParagraph"/>
        <w:numPr>
          <w:ilvl w:val="1"/>
          <w:numId w:val="27"/>
        </w:numPr>
        <w:tabs>
          <w:tab w:val="left" w:pos="2181"/>
        </w:tabs>
        <w:spacing w:before="41"/>
        <w:ind w:hanging="428"/>
        <w:jc w:val="both"/>
        <w:rPr>
          <w:sz w:val="24"/>
        </w:rPr>
      </w:pPr>
      <w:r>
        <w:rPr>
          <w:sz w:val="24"/>
        </w:rPr>
        <w:t>Any act, whether verbal or otherwise, derogatory to</w:t>
      </w:r>
      <w:r>
        <w:rPr>
          <w:spacing w:val="-5"/>
          <w:sz w:val="24"/>
        </w:rPr>
        <w:t xml:space="preserve"> </w:t>
      </w:r>
      <w:r>
        <w:rPr>
          <w:sz w:val="24"/>
        </w:rPr>
        <w:t>women.</w:t>
      </w:r>
    </w:p>
    <w:p w14:paraId="356D8A4E" w14:textId="77777777" w:rsidR="00C62228" w:rsidRDefault="00E6392B" w:rsidP="00FE55B2">
      <w:pPr>
        <w:pStyle w:val="ListParagraph"/>
        <w:numPr>
          <w:ilvl w:val="1"/>
          <w:numId w:val="27"/>
        </w:numPr>
        <w:tabs>
          <w:tab w:val="left" w:pos="2181"/>
        </w:tabs>
        <w:spacing w:before="40" w:line="276" w:lineRule="auto"/>
        <w:ind w:right="645" w:hanging="495"/>
        <w:jc w:val="both"/>
        <w:rPr>
          <w:sz w:val="24"/>
        </w:rPr>
      </w:pPr>
      <w:r>
        <w:rPr>
          <w:sz w:val="24"/>
        </w:rPr>
        <w:t>Smoking, use of narcotics, possession and consumption of alcoholic beverages or gambling in any</w:t>
      </w:r>
      <w:r>
        <w:rPr>
          <w:spacing w:val="-5"/>
          <w:sz w:val="24"/>
        </w:rPr>
        <w:t xml:space="preserve"> </w:t>
      </w:r>
      <w:r>
        <w:rPr>
          <w:sz w:val="24"/>
        </w:rPr>
        <w:t>form.</w:t>
      </w:r>
    </w:p>
    <w:p w14:paraId="465FB0BF" w14:textId="77777777" w:rsidR="00C62228" w:rsidRDefault="00E6392B" w:rsidP="00FE55B2">
      <w:pPr>
        <w:pStyle w:val="ListParagraph"/>
        <w:numPr>
          <w:ilvl w:val="1"/>
          <w:numId w:val="27"/>
        </w:numPr>
        <w:tabs>
          <w:tab w:val="left" w:pos="2181"/>
        </w:tabs>
        <w:spacing w:line="275" w:lineRule="exact"/>
        <w:ind w:hanging="560"/>
        <w:jc w:val="both"/>
        <w:rPr>
          <w:sz w:val="24"/>
        </w:rPr>
      </w:pPr>
      <w:r>
        <w:rPr>
          <w:sz w:val="24"/>
        </w:rPr>
        <w:t>Any attempt at bribing or corruption of any manner or</w:t>
      </w:r>
      <w:r>
        <w:rPr>
          <w:spacing w:val="-13"/>
          <w:sz w:val="24"/>
        </w:rPr>
        <w:t xml:space="preserve"> </w:t>
      </w:r>
      <w:r>
        <w:rPr>
          <w:sz w:val="24"/>
        </w:rPr>
        <w:t>description.</w:t>
      </w:r>
    </w:p>
    <w:p w14:paraId="600C6421" w14:textId="77777777" w:rsidR="00C62228" w:rsidRDefault="00E6392B" w:rsidP="00FE55B2">
      <w:pPr>
        <w:pStyle w:val="ListParagraph"/>
        <w:numPr>
          <w:ilvl w:val="1"/>
          <w:numId w:val="27"/>
        </w:numPr>
        <w:tabs>
          <w:tab w:val="left" w:pos="2181"/>
        </w:tabs>
        <w:spacing w:before="44" w:line="276" w:lineRule="auto"/>
        <w:ind w:right="645" w:hanging="548"/>
        <w:jc w:val="both"/>
        <w:rPr>
          <w:sz w:val="24"/>
        </w:rPr>
      </w:pPr>
      <w:r>
        <w:rPr>
          <w:sz w:val="24"/>
        </w:rPr>
        <w:t>Willful destruction of the property of the University or its Departments / Institutions / Schools / Colleges / Constituent Units / Centre’s</w:t>
      </w:r>
      <w:r>
        <w:rPr>
          <w:spacing w:val="1"/>
          <w:sz w:val="24"/>
        </w:rPr>
        <w:t xml:space="preserve"> </w:t>
      </w:r>
      <w:r>
        <w:rPr>
          <w:sz w:val="24"/>
        </w:rPr>
        <w:t>etc.</w:t>
      </w:r>
    </w:p>
    <w:p w14:paraId="566A3089" w14:textId="77777777" w:rsidR="00C62228" w:rsidRDefault="00E6392B" w:rsidP="00FE55B2">
      <w:pPr>
        <w:pStyle w:val="ListParagraph"/>
        <w:numPr>
          <w:ilvl w:val="1"/>
          <w:numId w:val="27"/>
        </w:numPr>
        <w:tabs>
          <w:tab w:val="left" w:pos="2181"/>
        </w:tabs>
        <w:spacing w:line="276" w:lineRule="auto"/>
        <w:ind w:right="653" w:hanging="480"/>
        <w:jc w:val="both"/>
        <w:rPr>
          <w:sz w:val="24"/>
        </w:rPr>
      </w:pPr>
      <w:r>
        <w:rPr>
          <w:sz w:val="24"/>
        </w:rPr>
        <w:lastRenderedPageBreak/>
        <w:t>Behaving in rowdy, intemperate or disorderly manner in the premises of the University or the college or the institution, as the case may be, or encouraging or inciting any other person to do so;</w:t>
      </w:r>
    </w:p>
    <w:p w14:paraId="42D4DCD9" w14:textId="77777777" w:rsidR="00C62228" w:rsidRDefault="00E6392B" w:rsidP="00FE55B2">
      <w:pPr>
        <w:pStyle w:val="ListParagraph"/>
        <w:numPr>
          <w:ilvl w:val="1"/>
          <w:numId w:val="27"/>
        </w:numPr>
        <w:tabs>
          <w:tab w:val="left" w:pos="2181"/>
        </w:tabs>
        <w:spacing w:line="276" w:lineRule="auto"/>
        <w:ind w:right="648" w:hanging="548"/>
        <w:jc w:val="both"/>
        <w:rPr>
          <w:sz w:val="24"/>
        </w:rPr>
      </w:pPr>
      <w:r>
        <w:rPr>
          <w:sz w:val="24"/>
        </w:rPr>
        <w:t>Creating discord, ill-will or intolerance among the students on sectarian or communal grounds or inciting any other student to do</w:t>
      </w:r>
      <w:r>
        <w:rPr>
          <w:spacing w:val="-9"/>
          <w:sz w:val="24"/>
        </w:rPr>
        <w:t xml:space="preserve"> </w:t>
      </w:r>
      <w:r>
        <w:rPr>
          <w:sz w:val="24"/>
        </w:rPr>
        <w:t>so</w:t>
      </w:r>
    </w:p>
    <w:p w14:paraId="7B294BF1" w14:textId="77777777" w:rsidR="00C62228" w:rsidRDefault="00E6392B" w:rsidP="00FE55B2">
      <w:pPr>
        <w:pStyle w:val="ListParagraph"/>
        <w:numPr>
          <w:ilvl w:val="1"/>
          <w:numId w:val="27"/>
        </w:numPr>
        <w:tabs>
          <w:tab w:val="left" w:pos="2181"/>
        </w:tabs>
        <w:spacing w:line="275" w:lineRule="exact"/>
        <w:ind w:hanging="615"/>
        <w:jc w:val="both"/>
        <w:rPr>
          <w:sz w:val="24"/>
        </w:rPr>
      </w:pPr>
      <w:r>
        <w:rPr>
          <w:sz w:val="24"/>
        </w:rPr>
        <w:t>Causing disruption of any manner of the academic functioning of the University</w:t>
      </w:r>
      <w:r>
        <w:rPr>
          <w:spacing w:val="-16"/>
          <w:sz w:val="24"/>
        </w:rPr>
        <w:t xml:space="preserve"> </w:t>
      </w:r>
      <w:r>
        <w:rPr>
          <w:sz w:val="24"/>
        </w:rPr>
        <w:t>system</w:t>
      </w:r>
    </w:p>
    <w:p w14:paraId="7A5357F4" w14:textId="77777777" w:rsidR="00C62228" w:rsidRDefault="00E6392B" w:rsidP="00FE55B2">
      <w:pPr>
        <w:pStyle w:val="ListParagraph"/>
        <w:numPr>
          <w:ilvl w:val="1"/>
          <w:numId w:val="27"/>
        </w:numPr>
        <w:tabs>
          <w:tab w:val="left" w:pos="2181"/>
        </w:tabs>
        <w:spacing w:before="42" w:line="276" w:lineRule="auto"/>
        <w:ind w:right="651" w:hanging="680"/>
        <w:jc w:val="both"/>
        <w:rPr>
          <w:sz w:val="24"/>
        </w:rPr>
      </w:pPr>
      <w:r>
        <w:rPr>
          <w:sz w:val="24"/>
        </w:rPr>
        <w:t>Indulging in or encouraging any form of disruptive activity connected with tests, examinations or any other activity of the University or the college or the institution, as the case may</w:t>
      </w:r>
      <w:r>
        <w:rPr>
          <w:spacing w:val="-6"/>
          <w:sz w:val="24"/>
        </w:rPr>
        <w:t xml:space="preserve"> </w:t>
      </w:r>
      <w:r>
        <w:rPr>
          <w:sz w:val="24"/>
        </w:rPr>
        <w:t>be</w:t>
      </w:r>
    </w:p>
    <w:p w14:paraId="6A623222" w14:textId="77777777" w:rsidR="00C62228" w:rsidRDefault="00E6392B" w:rsidP="00FE55B2">
      <w:pPr>
        <w:pStyle w:val="ListParagraph"/>
        <w:numPr>
          <w:ilvl w:val="1"/>
          <w:numId w:val="27"/>
        </w:numPr>
        <w:tabs>
          <w:tab w:val="left" w:pos="2181"/>
        </w:tabs>
        <w:spacing w:line="275" w:lineRule="exact"/>
        <w:ind w:hanging="548"/>
        <w:jc w:val="both"/>
        <w:rPr>
          <w:sz w:val="24"/>
        </w:rPr>
      </w:pPr>
      <w:r>
        <w:rPr>
          <w:sz w:val="24"/>
        </w:rPr>
        <w:t>Unpunctuality</w:t>
      </w:r>
    </w:p>
    <w:p w14:paraId="542A445A" w14:textId="77777777" w:rsidR="00C62228" w:rsidRDefault="00E6392B" w:rsidP="00FE55B2">
      <w:pPr>
        <w:pStyle w:val="ListParagraph"/>
        <w:numPr>
          <w:ilvl w:val="1"/>
          <w:numId w:val="27"/>
        </w:numPr>
        <w:tabs>
          <w:tab w:val="left" w:pos="2181"/>
        </w:tabs>
        <w:spacing w:before="44"/>
        <w:ind w:hanging="481"/>
        <w:jc w:val="both"/>
        <w:rPr>
          <w:sz w:val="24"/>
        </w:rPr>
      </w:pPr>
      <w:r>
        <w:rPr>
          <w:sz w:val="24"/>
        </w:rPr>
        <w:t>Ragging</w:t>
      </w:r>
    </w:p>
    <w:p w14:paraId="748D1027" w14:textId="57ECC1C1" w:rsidR="00C62228" w:rsidRDefault="00E6392B" w:rsidP="00FE55B2">
      <w:pPr>
        <w:pStyle w:val="ListParagraph"/>
        <w:numPr>
          <w:ilvl w:val="1"/>
          <w:numId w:val="27"/>
        </w:numPr>
        <w:tabs>
          <w:tab w:val="left" w:pos="2181"/>
        </w:tabs>
        <w:spacing w:before="41" w:line="276" w:lineRule="auto"/>
        <w:ind w:right="653" w:hanging="548"/>
        <w:jc w:val="both"/>
        <w:rPr>
          <w:sz w:val="24"/>
        </w:rPr>
      </w:pPr>
      <w:r>
        <w:rPr>
          <w:sz w:val="24"/>
        </w:rPr>
        <w:t xml:space="preserve">Violation of the status, dignity and </w:t>
      </w:r>
      <w:r w:rsidR="008D727D">
        <w:rPr>
          <w:sz w:val="24"/>
        </w:rPr>
        <w:t>honor</w:t>
      </w:r>
      <w:r>
        <w:rPr>
          <w:sz w:val="24"/>
        </w:rPr>
        <w:t xml:space="preserve"> of students, in particular female students and those belonging to a scheduled caste or a scheduled tribe or other backward</w:t>
      </w:r>
      <w:r>
        <w:rPr>
          <w:spacing w:val="-6"/>
          <w:sz w:val="24"/>
        </w:rPr>
        <w:t xml:space="preserve"> </w:t>
      </w:r>
      <w:r>
        <w:rPr>
          <w:sz w:val="24"/>
        </w:rPr>
        <w:t>class</w:t>
      </w:r>
    </w:p>
    <w:p w14:paraId="62B191BD" w14:textId="77777777" w:rsidR="00C62228" w:rsidRDefault="00E6392B" w:rsidP="00FE55B2">
      <w:pPr>
        <w:pStyle w:val="ListParagraph"/>
        <w:numPr>
          <w:ilvl w:val="1"/>
          <w:numId w:val="27"/>
        </w:numPr>
        <w:tabs>
          <w:tab w:val="left" w:pos="2181"/>
        </w:tabs>
        <w:spacing w:line="275" w:lineRule="exact"/>
        <w:ind w:hanging="615"/>
        <w:jc w:val="both"/>
        <w:rPr>
          <w:sz w:val="24"/>
        </w:rPr>
      </w:pPr>
      <w:r>
        <w:rPr>
          <w:sz w:val="24"/>
        </w:rPr>
        <w:t>Any practice whether verbal or otherwise, derogatory to</w:t>
      </w:r>
      <w:r>
        <w:rPr>
          <w:spacing w:val="-12"/>
          <w:sz w:val="24"/>
        </w:rPr>
        <w:t xml:space="preserve"> </w:t>
      </w:r>
      <w:r>
        <w:rPr>
          <w:sz w:val="24"/>
        </w:rPr>
        <w:t>women</w:t>
      </w:r>
    </w:p>
    <w:p w14:paraId="5130FD50" w14:textId="77777777" w:rsidR="00C62228" w:rsidRDefault="00E6392B" w:rsidP="00FE55B2">
      <w:pPr>
        <w:pStyle w:val="ListParagraph"/>
        <w:numPr>
          <w:ilvl w:val="1"/>
          <w:numId w:val="27"/>
        </w:numPr>
        <w:tabs>
          <w:tab w:val="left" w:pos="2181"/>
        </w:tabs>
        <w:spacing w:before="43" w:line="276" w:lineRule="auto"/>
        <w:ind w:right="650" w:hanging="680"/>
        <w:jc w:val="both"/>
        <w:rPr>
          <w:sz w:val="24"/>
        </w:rPr>
      </w:pPr>
      <w:r>
        <w:rPr>
          <w:sz w:val="24"/>
        </w:rPr>
        <w:t>Verbal abuse, mental or physical torture, aggression, corporal punishment, harassment, trauma, indecent gesture and obscene behaviour of</w:t>
      </w:r>
      <w:r>
        <w:rPr>
          <w:spacing w:val="-2"/>
          <w:sz w:val="24"/>
        </w:rPr>
        <w:t xml:space="preserve"> </w:t>
      </w:r>
      <w:r>
        <w:rPr>
          <w:sz w:val="24"/>
        </w:rPr>
        <w:t>students</w:t>
      </w:r>
    </w:p>
    <w:p w14:paraId="5F72D75A" w14:textId="77777777" w:rsidR="00C62228" w:rsidRDefault="00E6392B" w:rsidP="00FE55B2">
      <w:pPr>
        <w:pStyle w:val="ListParagraph"/>
        <w:numPr>
          <w:ilvl w:val="1"/>
          <w:numId w:val="27"/>
        </w:numPr>
        <w:tabs>
          <w:tab w:val="left" w:pos="2181"/>
        </w:tabs>
        <w:spacing w:line="276" w:lineRule="auto"/>
        <w:ind w:right="652" w:hanging="668"/>
        <w:jc w:val="both"/>
        <w:rPr>
          <w:sz w:val="24"/>
        </w:rPr>
      </w:pPr>
      <w:r>
        <w:rPr>
          <w:sz w:val="24"/>
        </w:rPr>
        <w:t>Indulging in or encouraging any form of disruptive activity connected with tests, examinations or any other activity of the University or the college or the institution, as the case may</w:t>
      </w:r>
      <w:r>
        <w:rPr>
          <w:spacing w:val="-6"/>
          <w:sz w:val="24"/>
        </w:rPr>
        <w:t xml:space="preserve"> </w:t>
      </w:r>
      <w:r>
        <w:rPr>
          <w:sz w:val="24"/>
        </w:rPr>
        <w:t>be.</w:t>
      </w:r>
    </w:p>
    <w:p w14:paraId="53BC8A1C" w14:textId="77777777" w:rsidR="00C62228" w:rsidRDefault="00C62228">
      <w:pPr>
        <w:pStyle w:val="BodyText"/>
        <w:spacing w:before="6"/>
        <w:rPr>
          <w:sz w:val="27"/>
        </w:rPr>
      </w:pPr>
    </w:p>
    <w:p w14:paraId="030B3C07" w14:textId="37F553E5" w:rsidR="00C62228" w:rsidRDefault="008D727D" w:rsidP="00FE55B2">
      <w:pPr>
        <w:pStyle w:val="ListParagraph"/>
        <w:numPr>
          <w:ilvl w:val="1"/>
          <w:numId w:val="36"/>
        </w:numPr>
        <w:tabs>
          <w:tab w:val="left" w:pos="1605"/>
        </w:tabs>
        <w:spacing w:line="276" w:lineRule="auto"/>
        <w:ind w:left="1100" w:right="647" w:firstLine="0"/>
        <w:jc w:val="both"/>
        <w:rPr>
          <w:sz w:val="24"/>
        </w:rPr>
      </w:pPr>
      <w:r>
        <w:rPr>
          <w:b/>
          <w:sz w:val="24"/>
        </w:rPr>
        <w:t>Anti-Ragging</w:t>
      </w:r>
      <w:r w:rsidR="00E6392B">
        <w:rPr>
          <w:b/>
          <w:sz w:val="24"/>
        </w:rPr>
        <w:t xml:space="preserve"> Cell: </w:t>
      </w:r>
      <w:r w:rsidR="00E6392B">
        <w:rPr>
          <w:sz w:val="24"/>
        </w:rPr>
        <w:t xml:space="preserve">A cell is constituted to ensure that students do not </w:t>
      </w:r>
      <w:r>
        <w:rPr>
          <w:sz w:val="24"/>
        </w:rPr>
        <w:t>indulge</w:t>
      </w:r>
      <w:r w:rsidR="00E6392B">
        <w:rPr>
          <w:sz w:val="24"/>
        </w:rPr>
        <w:t xml:space="preserve"> in any kind of ragging activities. Following comes under ragging and accounts to disciplinary</w:t>
      </w:r>
      <w:r w:rsidR="00E6392B">
        <w:rPr>
          <w:spacing w:val="-11"/>
          <w:sz w:val="24"/>
        </w:rPr>
        <w:t xml:space="preserve"> </w:t>
      </w:r>
      <w:r w:rsidR="00E6392B">
        <w:rPr>
          <w:sz w:val="24"/>
        </w:rPr>
        <w:t>action</w:t>
      </w:r>
    </w:p>
    <w:p w14:paraId="610A8293" w14:textId="77777777" w:rsidR="00C62228" w:rsidRDefault="00E6392B" w:rsidP="00FE55B2">
      <w:pPr>
        <w:pStyle w:val="ListParagraph"/>
        <w:numPr>
          <w:ilvl w:val="0"/>
          <w:numId w:val="26"/>
        </w:numPr>
        <w:tabs>
          <w:tab w:val="left" w:pos="2253"/>
        </w:tabs>
        <w:spacing w:line="276" w:lineRule="auto"/>
        <w:ind w:right="648"/>
        <w:jc w:val="both"/>
        <w:rPr>
          <w:sz w:val="24"/>
        </w:rPr>
      </w:pPr>
      <w:r>
        <w:rPr>
          <w:sz w:val="24"/>
        </w:rPr>
        <w:t>Any conduct by any student or students whether by words spoken or written or by an act which has the effect of teasing, treating or handling with rudeness a fresher or any other student.</w:t>
      </w:r>
    </w:p>
    <w:p w14:paraId="6B403DC9" w14:textId="76247253" w:rsidR="00C62228" w:rsidRDefault="00E6392B" w:rsidP="00FE55B2">
      <w:pPr>
        <w:pStyle w:val="ListParagraph"/>
        <w:numPr>
          <w:ilvl w:val="0"/>
          <w:numId w:val="26"/>
        </w:numPr>
        <w:tabs>
          <w:tab w:val="left" w:pos="2253"/>
        </w:tabs>
        <w:spacing w:line="276" w:lineRule="auto"/>
        <w:ind w:right="650"/>
        <w:jc w:val="both"/>
        <w:rPr>
          <w:sz w:val="24"/>
        </w:rPr>
      </w:pPr>
      <w:r>
        <w:rPr>
          <w:sz w:val="24"/>
        </w:rPr>
        <w:t xml:space="preserve">Indulging in rowdy or </w:t>
      </w:r>
      <w:r w:rsidR="008D727D">
        <w:rPr>
          <w:sz w:val="24"/>
        </w:rPr>
        <w:t>indiscipline</w:t>
      </w:r>
      <w:r>
        <w:rPr>
          <w:sz w:val="24"/>
        </w:rPr>
        <w:t xml:space="preserve"> activities by any student or students which causes or is likely to cause annoyance, hardship, physical or psychological harm or to raise fear or apprehension thereof in any fresher or any other</w:t>
      </w:r>
      <w:r>
        <w:rPr>
          <w:spacing w:val="-8"/>
          <w:sz w:val="24"/>
        </w:rPr>
        <w:t xml:space="preserve"> </w:t>
      </w:r>
      <w:r w:rsidR="008D727D">
        <w:rPr>
          <w:sz w:val="24"/>
        </w:rPr>
        <w:t>student.</w:t>
      </w:r>
    </w:p>
    <w:p w14:paraId="1A8F2695" w14:textId="77777777" w:rsidR="00C62228" w:rsidRDefault="00E6392B" w:rsidP="00FE55B2">
      <w:pPr>
        <w:pStyle w:val="ListParagraph"/>
        <w:numPr>
          <w:ilvl w:val="0"/>
          <w:numId w:val="26"/>
        </w:numPr>
        <w:tabs>
          <w:tab w:val="left" w:pos="2253"/>
        </w:tabs>
        <w:spacing w:line="276" w:lineRule="auto"/>
        <w:ind w:right="647"/>
        <w:jc w:val="both"/>
        <w:rPr>
          <w:sz w:val="24"/>
        </w:rPr>
      </w:pPr>
      <w:r>
        <w:rPr>
          <w:sz w:val="24"/>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14:paraId="00C7DE9A" w14:textId="2A391050" w:rsidR="00C62228" w:rsidRDefault="00E6392B" w:rsidP="00FE55B2">
      <w:pPr>
        <w:pStyle w:val="ListParagraph"/>
        <w:numPr>
          <w:ilvl w:val="0"/>
          <w:numId w:val="26"/>
        </w:numPr>
        <w:tabs>
          <w:tab w:val="left" w:pos="2253"/>
        </w:tabs>
        <w:spacing w:before="1" w:line="276" w:lineRule="auto"/>
        <w:ind w:right="649"/>
        <w:jc w:val="both"/>
        <w:rPr>
          <w:sz w:val="24"/>
        </w:rPr>
      </w:pPr>
      <w:r>
        <w:rPr>
          <w:sz w:val="24"/>
        </w:rPr>
        <w:t xml:space="preserve">Any act by a senior student that prevents, </w:t>
      </w:r>
      <w:r w:rsidR="008D727D">
        <w:rPr>
          <w:sz w:val="24"/>
        </w:rPr>
        <w:t>disrupts,</w:t>
      </w:r>
      <w:r>
        <w:rPr>
          <w:sz w:val="24"/>
        </w:rPr>
        <w:t xml:space="preserve"> or disturbs the regular academic activity of any other student or a</w:t>
      </w:r>
      <w:r>
        <w:rPr>
          <w:spacing w:val="-5"/>
          <w:sz w:val="24"/>
        </w:rPr>
        <w:t xml:space="preserve"> </w:t>
      </w:r>
      <w:r w:rsidR="008D727D">
        <w:rPr>
          <w:sz w:val="24"/>
        </w:rPr>
        <w:t>fresher.</w:t>
      </w:r>
    </w:p>
    <w:p w14:paraId="0EB35D77" w14:textId="55443AE4" w:rsidR="00C62228" w:rsidRDefault="00E6392B" w:rsidP="00FE55B2">
      <w:pPr>
        <w:pStyle w:val="ListParagraph"/>
        <w:numPr>
          <w:ilvl w:val="0"/>
          <w:numId w:val="26"/>
        </w:numPr>
        <w:tabs>
          <w:tab w:val="left" w:pos="2253"/>
        </w:tabs>
        <w:spacing w:line="278" w:lineRule="auto"/>
        <w:ind w:right="643"/>
        <w:jc w:val="both"/>
        <w:rPr>
          <w:sz w:val="24"/>
        </w:rPr>
      </w:pPr>
      <w:r>
        <w:rPr>
          <w:sz w:val="24"/>
        </w:rPr>
        <w:t xml:space="preserve">Exploiting the services of a fresher or any other student for completing the academic </w:t>
      </w:r>
      <w:r>
        <w:rPr>
          <w:spacing w:val="2"/>
          <w:sz w:val="24"/>
        </w:rPr>
        <w:t xml:space="preserve">tasks </w:t>
      </w:r>
      <w:r>
        <w:rPr>
          <w:sz w:val="24"/>
        </w:rPr>
        <w:t>assigned to an individual or a group of</w:t>
      </w:r>
      <w:r>
        <w:rPr>
          <w:spacing w:val="-1"/>
          <w:sz w:val="24"/>
        </w:rPr>
        <w:t xml:space="preserve"> </w:t>
      </w:r>
      <w:r w:rsidR="008D727D">
        <w:rPr>
          <w:sz w:val="24"/>
        </w:rPr>
        <w:t>students.</w:t>
      </w:r>
    </w:p>
    <w:p w14:paraId="12155575" w14:textId="0CAC7601" w:rsidR="00C62228" w:rsidRDefault="00E6392B" w:rsidP="00FE55B2">
      <w:pPr>
        <w:pStyle w:val="ListParagraph"/>
        <w:numPr>
          <w:ilvl w:val="0"/>
          <w:numId w:val="26"/>
        </w:numPr>
        <w:tabs>
          <w:tab w:val="left" w:pos="2253"/>
        </w:tabs>
        <w:spacing w:line="276" w:lineRule="auto"/>
        <w:ind w:right="653"/>
        <w:jc w:val="both"/>
        <w:rPr>
          <w:sz w:val="24"/>
        </w:rPr>
      </w:pPr>
      <w:r>
        <w:rPr>
          <w:sz w:val="24"/>
        </w:rPr>
        <w:t>Any act of financial extortion or forceful expenditure burden put on a fresher or any other student by</w:t>
      </w:r>
      <w:r>
        <w:rPr>
          <w:spacing w:val="-5"/>
          <w:sz w:val="24"/>
        </w:rPr>
        <w:t xml:space="preserve"> </w:t>
      </w:r>
      <w:r w:rsidR="008D727D">
        <w:rPr>
          <w:sz w:val="24"/>
        </w:rPr>
        <w:t>students.</w:t>
      </w:r>
    </w:p>
    <w:p w14:paraId="50693FAB" w14:textId="28693B35" w:rsidR="00C62228" w:rsidRDefault="00E6392B" w:rsidP="00FE55B2">
      <w:pPr>
        <w:pStyle w:val="ListParagraph"/>
        <w:numPr>
          <w:ilvl w:val="0"/>
          <w:numId w:val="26"/>
        </w:numPr>
        <w:tabs>
          <w:tab w:val="left" w:pos="2253"/>
        </w:tabs>
        <w:spacing w:before="67" w:line="276" w:lineRule="auto"/>
        <w:ind w:right="641"/>
        <w:jc w:val="both"/>
        <w:rPr>
          <w:sz w:val="24"/>
        </w:rPr>
      </w:pPr>
      <w:r>
        <w:rPr>
          <w:sz w:val="24"/>
        </w:rPr>
        <w:t>Any act of physical abuse including all variants of it: sexual abuse, homosexual assaults, stripping, forcing obscene and lewd acts, gestures, causing bodily harm or any other danger to health or</w:t>
      </w:r>
      <w:r>
        <w:rPr>
          <w:spacing w:val="-1"/>
          <w:sz w:val="24"/>
        </w:rPr>
        <w:t xml:space="preserve"> </w:t>
      </w:r>
      <w:r w:rsidR="008D727D">
        <w:rPr>
          <w:sz w:val="24"/>
        </w:rPr>
        <w:t>person.</w:t>
      </w:r>
    </w:p>
    <w:p w14:paraId="70BC6486" w14:textId="7827F9CD" w:rsidR="00C62228" w:rsidRDefault="00E6392B" w:rsidP="00FE55B2">
      <w:pPr>
        <w:pStyle w:val="ListParagraph"/>
        <w:numPr>
          <w:ilvl w:val="0"/>
          <w:numId w:val="26"/>
        </w:numPr>
        <w:tabs>
          <w:tab w:val="left" w:pos="2253"/>
        </w:tabs>
        <w:spacing w:line="276" w:lineRule="auto"/>
        <w:ind w:right="644"/>
        <w:jc w:val="both"/>
        <w:rPr>
          <w:sz w:val="24"/>
        </w:rPr>
      </w:pPr>
      <w:r>
        <w:rPr>
          <w:sz w:val="24"/>
        </w:rPr>
        <w:t>Any act or abuse by spoken words, emails, post, public insults which would also include deriving perverted pleasure, vicarious or sadistic thrill from actively or passively participating in the discomfiture to fresher or any other</w:t>
      </w:r>
      <w:r>
        <w:rPr>
          <w:spacing w:val="-12"/>
          <w:sz w:val="24"/>
        </w:rPr>
        <w:t xml:space="preserve"> </w:t>
      </w:r>
      <w:r w:rsidR="008D727D">
        <w:rPr>
          <w:sz w:val="24"/>
        </w:rPr>
        <w:t>student.</w:t>
      </w:r>
    </w:p>
    <w:p w14:paraId="06696DFB" w14:textId="77777777" w:rsidR="00C62228" w:rsidRDefault="00E6392B" w:rsidP="00FE55B2">
      <w:pPr>
        <w:pStyle w:val="ListParagraph"/>
        <w:numPr>
          <w:ilvl w:val="0"/>
          <w:numId w:val="26"/>
        </w:numPr>
        <w:tabs>
          <w:tab w:val="left" w:pos="2253"/>
        </w:tabs>
        <w:spacing w:line="276" w:lineRule="auto"/>
        <w:ind w:right="647"/>
        <w:jc w:val="both"/>
        <w:rPr>
          <w:sz w:val="24"/>
        </w:rPr>
      </w:pPr>
      <w:r>
        <w:rPr>
          <w:sz w:val="24"/>
        </w:rPr>
        <w:lastRenderedPageBreak/>
        <w:t>Any act that affects the mental health and self-confidence of a fresher or any other student with or without an intent to derive a sadistic pleasure or showing off power, authority or superiority by a student over any fresher or any other</w:t>
      </w:r>
      <w:r>
        <w:rPr>
          <w:spacing w:val="-20"/>
          <w:sz w:val="24"/>
        </w:rPr>
        <w:t xml:space="preserve"> </w:t>
      </w:r>
      <w:r>
        <w:rPr>
          <w:sz w:val="24"/>
        </w:rPr>
        <w:t>student.</w:t>
      </w:r>
    </w:p>
    <w:p w14:paraId="15ACEF0F" w14:textId="77777777" w:rsidR="00C62228" w:rsidRDefault="00C62228">
      <w:pPr>
        <w:pStyle w:val="BodyText"/>
        <w:spacing w:before="11"/>
        <w:rPr>
          <w:sz w:val="27"/>
        </w:rPr>
      </w:pPr>
    </w:p>
    <w:p w14:paraId="265BC0C2" w14:textId="77777777" w:rsidR="00C62228" w:rsidRDefault="00E6392B">
      <w:pPr>
        <w:pStyle w:val="Heading3"/>
        <w:ind w:left="1681"/>
      </w:pPr>
      <w:r>
        <w:t>Prohibition of Ragging</w:t>
      </w:r>
    </w:p>
    <w:p w14:paraId="28FE8FB2" w14:textId="77777777" w:rsidR="00C62228" w:rsidRDefault="00C62228">
      <w:pPr>
        <w:pStyle w:val="BodyText"/>
        <w:spacing w:before="8"/>
        <w:rPr>
          <w:b/>
          <w:sz w:val="30"/>
        </w:rPr>
      </w:pPr>
    </w:p>
    <w:p w14:paraId="48DB6280" w14:textId="17A46234" w:rsidR="00C62228" w:rsidRDefault="00E6392B" w:rsidP="00FE55B2">
      <w:pPr>
        <w:pStyle w:val="ListParagraph"/>
        <w:numPr>
          <w:ilvl w:val="1"/>
          <w:numId w:val="26"/>
        </w:numPr>
        <w:tabs>
          <w:tab w:val="left" w:pos="2500"/>
        </w:tabs>
        <w:spacing w:line="276" w:lineRule="auto"/>
        <w:ind w:right="649"/>
        <w:jc w:val="both"/>
        <w:rPr>
          <w:sz w:val="24"/>
        </w:rPr>
      </w:pPr>
      <w:r>
        <w:rPr>
          <w:sz w:val="24"/>
        </w:rPr>
        <w:t xml:space="preserve">Ragging within the University Campus including its Institutions / Departments /Hostels or/ and any part of Amity University system as well as on public transport </w:t>
      </w:r>
      <w:r w:rsidR="008D727D">
        <w:rPr>
          <w:sz w:val="24"/>
        </w:rPr>
        <w:t>system outside</w:t>
      </w:r>
      <w:r>
        <w:rPr>
          <w:sz w:val="24"/>
        </w:rPr>
        <w:t xml:space="preserve"> the campus is strictly</w:t>
      </w:r>
      <w:r>
        <w:rPr>
          <w:spacing w:val="-7"/>
          <w:sz w:val="24"/>
        </w:rPr>
        <w:t xml:space="preserve"> </w:t>
      </w:r>
      <w:r>
        <w:rPr>
          <w:sz w:val="24"/>
        </w:rPr>
        <w:t>prohibited.</w:t>
      </w:r>
    </w:p>
    <w:p w14:paraId="235EA33E" w14:textId="77777777" w:rsidR="00C62228" w:rsidRDefault="00E6392B" w:rsidP="00FE55B2">
      <w:pPr>
        <w:pStyle w:val="ListParagraph"/>
        <w:numPr>
          <w:ilvl w:val="1"/>
          <w:numId w:val="26"/>
        </w:numPr>
        <w:tabs>
          <w:tab w:val="left" w:pos="2500"/>
        </w:tabs>
        <w:spacing w:before="1" w:line="276" w:lineRule="auto"/>
        <w:ind w:right="651"/>
        <w:jc w:val="both"/>
        <w:rPr>
          <w:sz w:val="24"/>
        </w:rPr>
      </w:pPr>
      <w:r>
        <w:rPr>
          <w:sz w:val="24"/>
        </w:rPr>
        <w:t>Ragging in any form is prohibited also in the private lodges/buildings where these University students are</w:t>
      </w:r>
      <w:r>
        <w:rPr>
          <w:spacing w:val="-8"/>
          <w:sz w:val="24"/>
        </w:rPr>
        <w:t xml:space="preserve"> </w:t>
      </w:r>
      <w:r>
        <w:rPr>
          <w:sz w:val="24"/>
        </w:rPr>
        <w:t>staying.</w:t>
      </w:r>
    </w:p>
    <w:p w14:paraId="00A933BB" w14:textId="77777777" w:rsidR="00C62228" w:rsidRDefault="00C62228">
      <w:pPr>
        <w:pStyle w:val="BodyText"/>
        <w:spacing w:before="1"/>
        <w:rPr>
          <w:sz w:val="28"/>
        </w:rPr>
      </w:pPr>
    </w:p>
    <w:p w14:paraId="763234DE" w14:textId="77777777" w:rsidR="00C62228" w:rsidRDefault="00E6392B" w:rsidP="00FE55B2">
      <w:pPr>
        <w:pStyle w:val="Heading3"/>
        <w:numPr>
          <w:ilvl w:val="0"/>
          <w:numId w:val="36"/>
        </w:numPr>
        <w:tabs>
          <w:tab w:val="left" w:pos="1640"/>
          <w:tab w:val="left" w:pos="1641"/>
        </w:tabs>
        <w:spacing w:line="276" w:lineRule="auto"/>
        <w:ind w:left="1640" w:right="1135" w:hanging="540"/>
        <w:jc w:val="left"/>
      </w:pPr>
      <w:r>
        <w:t>Student Support System &amp; Services – In order to provide support to students, following systems are in</w:t>
      </w:r>
      <w:r>
        <w:rPr>
          <w:spacing w:val="-1"/>
        </w:rPr>
        <w:t xml:space="preserve"> </w:t>
      </w:r>
      <w:r>
        <w:t>place</w:t>
      </w:r>
    </w:p>
    <w:p w14:paraId="7F2321BB" w14:textId="77777777" w:rsidR="00C62228" w:rsidRDefault="00C62228">
      <w:pPr>
        <w:pStyle w:val="BodyText"/>
        <w:rPr>
          <w:b/>
          <w:sz w:val="26"/>
        </w:rPr>
      </w:pPr>
    </w:p>
    <w:p w14:paraId="01D1FCB2" w14:textId="77777777" w:rsidR="00C62228" w:rsidRDefault="00E6392B" w:rsidP="00FE55B2">
      <w:pPr>
        <w:pStyle w:val="ListParagraph"/>
        <w:numPr>
          <w:ilvl w:val="1"/>
          <w:numId w:val="36"/>
        </w:numPr>
        <w:tabs>
          <w:tab w:val="left" w:pos="1581"/>
        </w:tabs>
        <w:spacing w:before="214" w:line="276" w:lineRule="auto"/>
        <w:ind w:left="1100" w:right="776" w:firstLine="0"/>
        <w:jc w:val="left"/>
        <w:rPr>
          <w:sz w:val="24"/>
        </w:rPr>
      </w:pPr>
      <w:r>
        <w:rPr>
          <w:b/>
          <w:sz w:val="24"/>
        </w:rPr>
        <w:t xml:space="preserve">–Amizone - </w:t>
      </w:r>
      <w:r>
        <w:rPr>
          <w:sz w:val="24"/>
        </w:rPr>
        <w:t>The University has an intranet known as “</w:t>
      </w:r>
      <w:r>
        <w:rPr>
          <w:b/>
          <w:sz w:val="24"/>
        </w:rPr>
        <w:t>Amizone</w:t>
      </w:r>
      <w:r>
        <w:rPr>
          <w:sz w:val="24"/>
        </w:rPr>
        <w:t>” where information and learning resources are uploaded regularly. The following are the online facilities under</w:t>
      </w:r>
      <w:r>
        <w:rPr>
          <w:spacing w:val="-9"/>
          <w:sz w:val="24"/>
        </w:rPr>
        <w:t xml:space="preserve"> </w:t>
      </w:r>
      <w:r>
        <w:rPr>
          <w:sz w:val="24"/>
        </w:rPr>
        <w:t>Amizone:</w:t>
      </w:r>
    </w:p>
    <w:p w14:paraId="6FD7F295" w14:textId="77777777" w:rsidR="00C62228" w:rsidRDefault="00E6392B" w:rsidP="00FE55B2">
      <w:pPr>
        <w:pStyle w:val="ListParagraph"/>
        <w:numPr>
          <w:ilvl w:val="0"/>
          <w:numId w:val="25"/>
        </w:numPr>
        <w:tabs>
          <w:tab w:val="left" w:pos="2181"/>
        </w:tabs>
        <w:spacing w:line="283" w:lineRule="exact"/>
        <w:ind w:hanging="361"/>
        <w:rPr>
          <w:sz w:val="24"/>
        </w:rPr>
      </w:pPr>
      <w:r>
        <w:rPr>
          <w:sz w:val="24"/>
        </w:rPr>
        <w:t>On-line</w:t>
      </w:r>
      <w:r>
        <w:rPr>
          <w:spacing w:val="-2"/>
          <w:sz w:val="24"/>
        </w:rPr>
        <w:t xml:space="preserve"> </w:t>
      </w:r>
      <w:r>
        <w:rPr>
          <w:sz w:val="24"/>
        </w:rPr>
        <w:t>journals</w:t>
      </w:r>
    </w:p>
    <w:p w14:paraId="4A8227A1" w14:textId="77777777" w:rsidR="00C62228" w:rsidRDefault="00E6392B" w:rsidP="00FE55B2">
      <w:pPr>
        <w:pStyle w:val="ListParagraph"/>
        <w:numPr>
          <w:ilvl w:val="0"/>
          <w:numId w:val="25"/>
        </w:numPr>
        <w:tabs>
          <w:tab w:val="left" w:pos="2181"/>
        </w:tabs>
        <w:spacing w:line="276" w:lineRule="exact"/>
        <w:ind w:hanging="361"/>
        <w:rPr>
          <w:sz w:val="24"/>
        </w:rPr>
      </w:pPr>
      <w:r>
        <w:rPr>
          <w:sz w:val="24"/>
        </w:rPr>
        <w:t>Conference / Workshop /</w:t>
      </w:r>
      <w:r>
        <w:rPr>
          <w:spacing w:val="-2"/>
          <w:sz w:val="24"/>
        </w:rPr>
        <w:t xml:space="preserve"> </w:t>
      </w:r>
      <w:r>
        <w:rPr>
          <w:sz w:val="24"/>
        </w:rPr>
        <w:t>Seminars</w:t>
      </w:r>
    </w:p>
    <w:p w14:paraId="7E3732D0" w14:textId="77777777" w:rsidR="00C62228" w:rsidRDefault="00E6392B" w:rsidP="00FE55B2">
      <w:pPr>
        <w:pStyle w:val="ListParagraph"/>
        <w:numPr>
          <w:ilvl w:val="0"/>
          <w:numId w:val="25"/>
        </w:numPr>
        <w:tabs>
          <w:tab w:val="left" w:pos="2181"/>
        </w:tabs>
        <w:spacing w:line="276" w:lineRule="exact"/>
        <w:ind w:hanging="361"/>
        <w:rPr>
          <w:sz w:val="24"/>
        </w:rPr>
      </w:pPr>
      <w:r>
        <w:rPr>
          <w:sz w:val="24"/>
        </w:rPr>
        <w:t>Session Plan and Course</w:t>
      </w:r>
      <w:r>
        <w:rPr>
          <w:spacing w:val="-3"/>
          <w:sz w:val="24"/>
        </w:rPr>
        <w:t xml:space="preserve"> </w:t>
      </w:r>
      <w:r>
        <w:rPr>
          <w:sz w:val="24"/>
        </w:rPr>
        <w:t>materials</w:t>
      </w:r>
    </w:p>
    <w:p w14:paraId="26A541E9" w14:textId="6BCF4EC1" w:rsidR="00C62228" w:rsidRDefault="00E6392B" w:rsidP="00FE55B2">
      <w:pPr>
        <w:pStyle w:val="ListParagraph"/>
        <w:numPr>
          <w:ilvl w:val="0"/>
          <w:numId w:val="25"/>
        </w:numPr>
        <w:tabs>
          <w:tab w:val="left" w:pos="2181"/>
        </w:tabs>
        <w:spacing w:line="276" w:lineRule="exact"/>
        <w:ind w:hanging="361"/>
        <w:rPr>
          <w:sz w:val="24"/>
        </w:rPr>
      </w:pPr>
      <w:r>
        <w:rPr>
          <w:sz w:val="24"/>
        </w:rPr>
        <w:t xml:space="preserve">Class </w:t>
      </w:r>
      <w:r w:rsidR="00E268C7">
        <w:rPr>
          <w:sz w:val="24"/>
        </w:rPr>
        <w:t>Timetable</w:t>
      </w:r>
      <w:r>
        <w:rPr>
          <w:sz w:val="24"/>
        </w:rPr>
        <w:t xml:space="preserve"> /</w:t>
      </w:r>
      <w:r>
        <w:rPr>
          <w:spacing w:val="-1"/>
          <w:sz w:val="24"/>
        </w:rPr>
        <w:t xml:space="preserve"> </w:t>
      </w:r>
      <w:r>
        <w:rPr>
          <w:sz w:val="24"/>
        </w:rPr>
        <w:t>Schedule</w:t>
      </w:r>
    </w:p>
    <w:p w14:paraId="2CDE544C" w14:textId="77777777" w:rsidR="00C62228" w:rsidRDefault="00E6392B" w:rsidP="00FE55B2">
      <w:pPr>
        <w:pStyle w:val="ListParagraph"/>
        <w:numPr>
          <w:ilvl w:val="0"/>
          <w:numId w:val="25"/>
        </w:numPr>
        <w:tabs>
          <w:tab w:val="left" w:pos="2181"/>
        </w:tabs>
        <w:spacing w:line="276" w:lineRule="exact"/>
        <w:ind w:hanging="361"/>
        <w:rPr>
          <w:sz w:val="24"/>
        </w:rPr>
      </w:pPr>
      <w:r>
        <w:rPr>
          <w:sz w:val="24"/>
        </w:rPr>
        <w:t>Student’s</w:t>
      </w:r>
      <w:r>
        <w:rPr>
          <w:spacing w:val="-2"/>
          <w:sz w:val="24"/>
        </w:rPr>
        <w:t xml:space="preserve"> </w:t>
      </w:r>
      <w:r>
        <w:rPr>
          <w:sz w:val="24"/>
        </w:rPr>
        <w:t>Handbook</w:t>
      </w:r>
    </w:p>
    <w:p w14:paraId="6854BA7A" w14:textId="77777777" w:rsidR="00C62228" w:rsidRDefault="00E6392B" w:rsidP="00FE55B2">
      <w:pPr>
        <w:pStyle w:val="ListParagraph"/>
        <w:numPr>
          <w:ilvl w:val="0"/>
          <w:numId w:val="25"/>
        </w:numPr>
        <w:tabs>
          <w:tab w:val="left" w:pos="2181"/>
        </w:tabs>
        <w:spacing w:line="276" w:lineRule="exact"/>
        <w:ind w:hanging="361"/>
        <w:rPr>
          <w:sz w:val="24"/>
        </w:rPr>
      </w:pPr>
      <w:r>
        <w:rPr>
          <w:sz w:val="24"/>
        </w:rPr>
        <w:t>University Regulations &amp;</w:t>
      </w:r>
      <w:r>
        <w:rPr>
          <w:spacing w:val="-6"/>
          <w:sz w:val="24"/>
        </w:rPr>
        <w:t xml:space="preserve"> </w:t>
      </w:r>
      <w:r>
        <w:rPr>
          <w:sz w:val="24"/>
        </w:rPr>
        <w:t>Guidelines</w:t>
      </w:r>
    </w:p>
    <w:p w14:paraId="1582D67B" w14:textId="16D86DA0" w:rsidR="00C62228" w:rsidRDefault="00E6392B" w:rsidP="00FE55B2">
      <w:pPr>
        <w:pStyle w:val="ListParagraph"/>
        <w:numPr>
          <w:ilvl w:val="0"/>
          <w:numId w:val="25"/>
        </w:numPr>
        <w:tabs>
          <w:tab w:val="left" w:pos="2181"/>
        </w:tabs>
        <w:spacing w:line="277" w:lineRule="exact"/>
        <w:ind w:hanging="361"/>
        <w:rPr>
          <w:sz w:val="24"/>
        </w:rPr>
      </w:pPr>
      <w:r>
        <w:rPr>
          <w:sz w:val="24"/>
        </w:rPr>
        <w:t>Syllabus and Programme Structures for various batches / semesters /</w:t>
      </w:r>
      <w:r>
        <w:rPr>
          <w:spacing w:val="-7"/>
          <w:sz w:val="24"/>
        </w:rPr>
        <w:t xml:space="preserve"> </w:t>
      </w:r>
      <w:r w:rsidR="00E268C7">
        <w:rPr>
          <w:sz w:val="24"/>
        </w:rPr>
        <w:t>Programmes</w:t>
      </w:r>
    </w:p>
    <w:p w14:paraId="576ADF56" w14:textId="77777777" w:rsidR="00C62228" w:rsidRDefault="00E6392B" w:rsidP="00FE55B2">
      <w:pPr>
        <w:pStyle w:val="ListParagraph"/>
        <w:numPr>
          <w:ilvl w:val="0"/>
          <w:numId w:val="25"/>
        </w:numPr>
        <w:tabs>
          <w:tab w:val="left" w:pos="2181"/>
        </w:tabs>
        <w:spacing w:line="287" w:lineRule="exact"/>
        <w:ind w:hanging="361"/>
        <w:rPr>
          <w:sz w:val="24"/>
        </w:rPr>
      </w:pPr>
      <w:r>
        <w:rPr>
          <w:sz w:val="24"/>
        </w:rPr>
        <w:t>Display of various information/circulars/notices such</w:t>
      </w:r>
      <w:r>
        <w:rPr>
          <w:spacing w:val="-4"/>
          <w:sz w:val="24"/>
        </w:rPr>
        <w:t xml:space="preserve"> </w:t>
      </w:r>
      <w:r>
        <w:rPr>
          <w:sz w:val="24"/>
        </w:rPr>
        <w:t>as:</w:t>
      </w:r>
    </w:p>
    <w:p w14:paraId="3A06B7FD" w14:textId="77777777" w:rsidR="00C62228" w:rsidRDefault="00E6392B" w:rsidP="00FE55B2">
      <w:pPr>
        <w:pStyle w:val="ListParagraph"/>
        <w:numPr>
          <w:ilvl w:val="1"/>
          <w:numId w:val="25"/>
        </w:numPr>
        <w:tabs>
          <w:tab w:val="left" w:pos="2900"/>
          <w:tab w:val="left" w:pos="2901"/>
        </w:tabs>
        <w:spacing w:before="119"/>
        <w:ind w:hanging="361"/>
        <w:rPr>
          <w:sz w:val="24"/>
        </w:rPr>
      </w:pPr>
      <w:r>
        <w:rPr>
          <w:sz w:val="24"/>
        </w:rPr>
        <w:t>Academic</w:t>
      </w:r>
      <w:r>
        <w:rPr>
          <w:spacing w:val="-2"/>
          <w:sz w:val="24"/>
        </w:rPr>
        <w:t xml:space="preserve"> </w:t>
      </w:r>
      <w:r>
        <w:rPr>
          <w:sz w:val="24"/>
        </w:rPr>
        <w:t>Calendar</w:t>
      </w:r>
    </w:p>
    <w:p w14:paraId="2ECD4545" w14:textId="77777777" w:rsidR="00C62228" w:rsidRDefault="00E6392B" w:rsidP="00FE55B2">
      <w:pPr>
        <w:pStyle w:val="ListParagraph"/>
        <w:numPr>
          <w:ilvl w:val="1"/>
          <w:numId w:val="25"/>
        </w:numPr>
        <w:tabs>
          <w:tab w:val="left" w:pos="2900"/>
          <w:tab w:val="left" w:pos="2901"/>
        </w:tabs>
        <w:spacing w:before="134"/>
        <w:ind w:hanging="361"/>
        <w:rPr>
          <w:sz w:val="24"/>
        </w:rPr>
      </w:pPr>
      <w:r>
        <w:rPr>
          <w:sz w:val="24"/>
        </w:rPr>
        <w:t>Examination</w:t>
      </w:r>
      <w:r>
        <w:rPr>
          <w:spacing w:val="-1"/>
          <w:sz w:val="24"/>
        </w:rPr>
        <w:t xml:space="preserve"> </w:t>
      </w:r>
      <w:r>
        <w:rPr>
          <w:sz w:val="24"/>
        </w:rPr>
        <w:t>schedule</w:t>
      </w:r>
    </w:p>
    <w:p w14:paraId="13E7322C" w14:textId="77777777" w:rsidR="00C62228" w:rsidRDefault="00E6392B" w:rsidP="00FE55B2">
      <w:pPr>
        <w:pStyle w:val="ListParagraph"/>
        <w:numPr>
          <w:ilvl w:val="1"/>
          <w:numId w:val="25"/>
        </w:numPr>
        <w:tabs>
          <w:tab w:val="left" w:pos="2900"/>
          <w:tab w:val="left" w:pos="2901"/>
        </w:tabs>
        <w:ind w:hanging="361"/>
        <w:rPr>
          <w:sz w:val="24"/>
        </w:rPr>
      </w:pPr>
      <w:r>
        <w:rPr>
          <w:sz w:val="24"/>
        </w:rPr>
        <w:t>Calendar of events and event details with photos</w:t>
      </w:r>
    </w:p>
    <w:p w14:paraId="277C8E1D" w14:textId="77777777" w:rsidR="00C62228" w:rsidRDefault="00E6392B" w:rsidP="00FE55B2">
      <w:pPr>
        <w:pStyle w:val="ListParagraph"/>
        <w:numPr>
          <w:ilvl w:val="1"/>
          <w:numId w:val="25"/>
        </w:numPr>
        <w:tabs>
          <w:tab w:val="left" w:pos="2900"/>
          <w:tab w:val="left" w:pos="2901"/>
        </w:tabs>
        <w:ind w:right="653"/>
        <w:rPr>
          <w:sz w:val="24"/>
        </w:rPr>
      </w:pPr>
      <w:r>
        <w:rPr>
          <w:sz w:val="24"/>
        </w:rPr>
        <w:t>Guidelines for Placements, Events, Guest Lectures, Projects, Term Papers, Farewell Party, Orientation Programmes</w:t>
      </w:r>
      <w:r>
        <w:rPr>
          <w:spacing w:val="-1"/>
          <w:sz w:val="24"/>
        </w:rPr>
        <w:t xml:space="preserve"> </w:t>
      </w:r>
      <w:r>
        <w:rPr>
          <w:sz w:val="24"/>
        </w:rPr>
        <w:t>etc.,</w:t>
      </w:r>
    </w:p>
    <w:p w14:paraId="7064B6FD" w14:textId="77777777" w:rsidR="00C62228" w:rsidRDefault="00E6392B" w:rsidP="00FE55B2">
      <w:pPr>
        <w:pStyle w:val="ListParagraph"/>
        <w:numPr>
          <w:ilvl w:val="1"/>
          <w:numId w:val="25"/>
        </w:numPr>
        <w:tabs>
          <w:tab w:val="left" w:pos="2900"/>
          <w:tab w:val="left" w:pos="2901"/>
        </w:tabs>
        <w:spacing w:before="1"/>
        <w:ind w:hanging="361"/>
        <w:rPr>
          <w:sz w:val="24"/>
        </w:rPr>
      </w:pPr>
      <w:r>
        <w:rPr>
          <w:sz w:val="24"/>
        </w:rPr>
        <w:t>Holidays</w:t>
      </w:r>
      <w:r>
        <w:rPr>
          <w:spacing w:val="-1"/>
          <w:sz w:val="24"/>
        </w:rPr>
        <w:t xml:space="preserve"> </w:t>
      </w:r>
      <w:r>
        <w:rPr>
          <w:sz w:val="24"/>
        </w:rPr>
        <w:t>list</w:t>
      </w:r>
    </w:p>
    <w:p w14:paraId="62CCFA8C" w14:textId="77777777" w:rsidR="00C62228" w:rsidRDefault="00E6392B" w:rsidP="00FE55B2">
      <w:pPr>
        <w:pStyle w:val="ListParagraph"/>
        <w:numPr>
          <w:ilvl w:val="1"/>
          <w:numId w:val="25"/>
        </w:numPr>
        <w:tabs>
          <w:tab w:val="left" w:pos="2900"/>
          <w:tab w:val="left" w:pos="2901"/>
        </w:tabs>
        <w:ind w:hanging="361"/>
        <w:rPr>
          <w:sz w:val="24"/>
        </w:rPr>
      </w:pPr>
      <w:r>
        <w:rPr>
          <w:sz w:val="24"/>
        </w:rPr>
        <w:t>Invites are being sent for various conferences, meets, summits and admission</w:t>
      </w:r>
      <w:r>
        <w:rPr>
          <w:spacing w:val="-8"/>
          <w:sz w:val="24"/>
        </w:rPr>
        <w:t xml:space="preserve"> </w:t>
      </w:r>
      <w:r>
        <w:rPr>
          <w:sz w:val="24"/>
        </w:rPr>
        <w:t>boards</w:t>
      </w:r>
    </w:p>
    <w:p w14:paraId="6CB4C9C3" w14:textId="77777777" w:rsidR="00C62228" w:rsidRDefault="00E6392B" w:rsidP="00FE55B2">
      <w:pPr>
        <w:pStyle w:val="ListParagraph"/>
        <w:numPr>
          <w:ilvl w:val="1"/>
          <w:numId w:val="25"/>
        </w:numPr>
        <w:tabs>
          <w:tab w:val="left" w:pos="2900"/>
          <w:tab w:val="left" w:pos="2901"/>
        </w:tabs>
        <w:ind w:hanging="361"/>
        <w:rPr>
          <w:sz w:val="24"/>
        </w:rPr>
      </w:pPr>
      <w:r>
        <w:rPr>
          <w:sz w:val="24"/>
        </w:rPr>
        <w:t>Online poll/Quiz</w:t>
      </w:r>
    </w:p>
    <w:p w14:paraId="6EAD362C" w14:textId="77777777" w:rsidR="00C62228" w:rsidRDefault="00C62228">
      <w:pPr>
        <w:pStyle w:val="BodyText"/>
        <w:spacing w:before="8"/>
        <w:rPr>
          <w:sz w:val="27"/>
        </w:rPr>
      </w:pPr>
    </w:p>
    <w:p w14:paraId="06042B67" w14:textId="77777777" w:rsidR="00C62228" w:rsidRDefault="00E6392B" w:rsidP="00FE55B2">
      <w:pPr>
        <w:pStyle w:val="ListParagraph"/>
        <w:numPr>
          <w:ilvl w:val="1"/>
          <w:numId w:val="36"/>
        </w:numPr>
        <w:tabs>
          <w:tab w:val="left" w:pos="1522"/>
        </w:tabs>
        <w:spacing w:line="278" w:lineRule="auto"/>
        <w:ind w:left="1100" w:right="1114" w:firstLine="0"/>
        <w:jc w:val="left"/>
        <w:rPr>
          <w:sz w:val="24"/>
        </w:rPr>
      </w:pPr>
      <w:r>
        <w:rPr>
          <w:b/>
          <w:sz w:val="24"/>
        </w:rPr>
        <w:t xml:space="preserve">Programme Leaders/Coordinators – </w:t>
      </w:r>
      <w:r>
        <w:rPr>
          <w:sz w:val="24"/>
        </w:rPr>
        <w:t>A programme leader is appointed for every</w:t>
      </w:r>
      <w:r>
        <w:rPr>
          <w:spacing w:val="-16"/>
          <w:sz w:val="24"/>
        </w:rPr>
        <w:t xml:space="preserve"> </w:t>
      </w:r>
      <w:r>
        <w:rPr>
          <w:sz w:val="24"/>
        </w:rPr>
        <w:t>programme who is responsible</w:t>
      </w:r>
      <w:r>
        <w:rPr>
          <w:spacing w:val="-1"/>
          <w:sz w:val="24"/>
        </w:rPr>
        <w:t xml:space="preserve"> </w:t>
      </w:r>
      <w:r>
        <w:rPr>
          <w:sz w:val="24"/>
        </w:rPr>
        <w:t>for:</w:t>
      </w:r>
    </w:p>
    <w:p w14:paraId="6901B3CE" w14:textId="77777777" w:rsidR="00C62228" w:rsidRDefault="00E6392B" w:rsidP="00FE55B2">
      <w:pPr>
        <w:pStyle w:val="ListParagraph"/>
        <w:numPr>
          <w:ilvl w:val="0"/>
          <w:numId w:val="24"/>
        </w:numPr>
        <w:tabs>
          <w:tab w:val="left" w:pos="2240"/>
          <w:tab w:val="left" w:pos="2241"/>
        </w:tabs>
        <w:spacing w:line="289" w:lineRule="exact"/>
        <w:ind w:hanging="361"/>
        <w:rPr>
          <w:sz w:val="24"/>
        </w:rPr>
      </w:pPr>
      <w:r>
        <w:rPr>
          <w:sz w:val="24"/>
        </w:rPr>
        <w:t>Timely uploading of information on</w:t>
      </w:r>
      <w:r>
        <w:rPr>
          <w:spacing w:val="-8"/>
          <w:sz w:val="24"/>
        </w:rPr>
        <w:t xml:space="preserve"> </w:t>
      </w:r>
      <w:r>
        <w:rPr>
          <w:sz w:val="24"/>
        </w:rPr>
        <w:t>Amizone</w:t>
      </w:r>
    </w:p>
    <w:p w14:paraId="015BD82E" w14:textId="77777777" w:rsidR="00C62228" w:rsidRDefault="00E6392B" w:rsidP="00FE55B2">
      <w:pPr>
        <w:pStyle w:val="ListParagraph"/>
        <w:numPr>
          <w:ilvl w:val="0"/>
          <w:numId w:val="24"/>
        </w:numPr>
        <w:tabs>
          <w:tab w:val="left" w:pos="2240"/>
          <w:tab w:val="left" w:pos="2241"/>
        </w:tabs>
        <w:spacing w:before="40" w:line="273" w:lineRule="auto"/>
        <w:ind w:right="1448"/>
        <w:rPr>
          <w:sz w:val="24"/>
        </w:rPr>
      </w:pPr>
      <w:r>
        <w:rPr>
          <w:sz w:val="24"/>
        </w:rPr>
        <w:t>Dissemination of information related to academics to all the students enrolled in</w:t>
      </w:r>
      <w:r>
        <w:rPr>
          <w:spacing w:val="-11"/>
          <w:sz w:val="24"/>
        </w:rPr>
        <w:t xml:space="preserve"> </w:t>
      </w:r>
      <w:r>
        <w:rPr>
          <w:sz w:val="24"/>
        </w:rPr>
        <w:t>the respective</w:t>
      </w:r>
      <w:r>
        <w:rPr>
          <w:spacing w:val="-2"/>
          <w:sz w:val="24"/>
        </w:rPr>
        <w:t xml:space="preserve"> </w:t>
      </w:r>
      <w:r>
        <w:rPr>
          <w:sz w:val="24"/>
        </w:rPr>
        <w:t>programme</w:t>
      </w:r>
    </w:p>
    <w:p w14:paraId="3B81173B" w14:textId="77777777" w:rsidR="00C62228" w:rsidRDefault="00E6392B" w:rsidP="00FE55B2">
      <w:pPr>
        <w:pStyle w:val="ListParagraph"/>
        <w:numPr>
          <w:ilvl w:val="0"/>
          <w:numId w:val="24"/>
        </w:numPr>
        <w:tabs>
          <w:tab w:val="left" w:pos="2240"/>
          <w:tab w:val="left" w:pos="2241"/>
        </w:tabs>
        <w:spacing w:before="3"/>
        <w:ind w:hanging="361"/>
        <w:rPr>
          <w:sz w:val="24"/>
        </w:rPr>
      </w:pPr>
      <w:r>
        <w:rPr>
          <w:sz w:val="24"/>
        </w:rPr>
        <w:t>Addressing students’ queries and</w:t>
      </w:r>
      <w:r>
        <w:rPr>
          <w:spacing w:val="-6"/>
          <w:sz w:val="24"/>
        </w:rPr>
        <w:t xml:space="preserve"> </w:t>
      </w:r>
      <w:r>
        <w:rPr>
          <w:sz w:val="24"/>
        </w:rPr>
        <w:t>doubts</w:t>
      </w:r>
    </w:p>
    <w:p w14:paraId="58C89FBF" w14:textId="77777777" w:rsidR="00C62228" w:rsidRDefault="00E6392B" w:rsidP="00FE55B2">
      <w:pPr>
        <w:pStyle w:val="ListParagraph"/>
        <w:numPr>
          <w:ilvl w:val="0"/>
          <w:numId w:val="24"/>
        </w:numPr>
        <w:tabs>
          <w:tab w:val="left" w:pos="2240"/>
          <w:tab w:val="left" w:pos="2241"/>
        </w:tabs>
        <w:spacing w:before="86"/>
        <w:ind w:hanging="361"/>
        <w:rPr>
          <w:sz w:val="24"/>
        </w:rPr>
      </w:pPr>
      <w:r>
        <w:rPr>
          <w:sz w:val="24"/>
        </w:rPr>
        <w:t>Smooth conduct of routine</w:t>
      </w:r>
      <w:r>
        <w:rPr>
          <w:spacing w:val="-2"/>
          <w:sz w:val="24"/>
        </w:rPr>
        <w:t xml:space="preserve"> </w:t>
      </w:r>
      <w:r>
        <w:rPr>
          <w:sz w:val="24"/>
        </w:rPr>
        <w:t>activities</w:t>
      </w:r>
    </w:p>
    <w:p w14:paraId="23A54BD0" w14:textId="77777777" w:rsidR="00C62228" w:rsidRDefault="00C62228">
      <w:pPr>
        <w:pStyle w:val="BodyText"/>
        <w:spacing w:before="1"/>
        <w:rPr>
          <w:sz w:val="31"/>
        </w:rPr>
      </w:pPr>
    </w:p>
    <w:p w14:paraId="175A33D8" w14:textId="77777777" w:rsidR="00C62228" w:rsidRDefault="00E6392B" w:rsidP="00FE55B2">
      <w:pPr>
        <w:pStyle w:val="ListParagraph"/>
        <w:numPr>
          <w:ilvl w:val="1"/>
          <w:numId w:val="36"/>
        </w:numPr>
        <w:tabs>
          <w:tab w:val="left" w:pos="1612"/>
        </w:tabs>
        <w:spacing w:line="268" w:lineRule="auto"/>
        <w:ind w:left="1100" w:right="646" w:firstLine="0"/>
        <w:jc w:val="left"/>
        <w:rPr>
          <w:sz w:val="24"/>
        </w:rPr>
      </w:pPr>
      <w:r>
        <w:rPr>
          <w:b/>
          <w:sz w:val="24"/>
        </w:rPr>
        <w:t xml:space="preserve">Guided Self Study Course (GSSC) </w:t>
      </w:r>
      <w:r>
        <w:rPr>
          <w:sz w:val="24"/>
        </w:rPr>
        <w:t>- Guided Self Study courses are conducted to prepare the students for back</w:t>
      </w:r>
      <w:r>
        <w:rPr>
          <w:spacing w:val="-2"/>
          <w:sz w:val="24"/>
        </w:rPr>
        <w:t xml:space="preserve"> </w:t>
      </w:r>
      <w:r>
        <w:rPr>
          <w:sz w:val="24"/>
        </w:rPr>
        <w:t>papers</w:t>
      </w:r>
    </w:p>
    <w:p w14:paraId="7A83B1AB" w14:textId="77777777" w:rsidR="00C62228" w:rsidRDefault="00C62228">
      <w:pPr>
        <w:pStyle w:val="BodyText"/>
        <w:spacing w:before="6"/>
        <w:rPr>
          <w:sz w:val="26"/>
        </w:rPr>
      </w:pPr>
    </w:p>
    <w:p w14:paraId="2943E2E9" w14:textId="73DBFB81" w:rsidR="00C62228" w:rsidRDefault="00E6392B" w:rsidP="00FE55B2">
      <w:pPr>
        <w:pStyle w:val="ListParagraph"/>
        <w:numPr>
          <w:ilvl w:val="0"/>
          <w:numId w:val="23"/>
        </w:numPr>
        <w:tabs>
          <w:tab w:val="left" w:pos="2241"/>
        </w:tabs>
        <w:spacing w:line="276" w:lineRule="auto"/>
        <w:ind w:left="2239" w:right="1134" w:hanging="357"/>
        <w:jc w:val="both"/>
        <w:rPr>
          <w:sz w:val="24"/>
        </w:rPr>
      </w:pPr>
      <w:r>
        <w:rPr>
          <w:sz w:val="24"/>
        </w:rPr>
        <w:lastRenderedPageBreak/>
        <w:t xml:space="preserve">The institutions prescribe “Guided Self Study Course” for the course units in which the students failed or are detained due to shortage of attendance in a semester and arrange counseling sessions for the students on </w:t>
      </w:r>
      <w:r w:rsidR="00E268C7">
        <w:rPr>
          <w:sz w:val="24"/>
        </w:rPr>
        <w:t>weekends</w:t>
      </w:r>
      <w:r>
        <w:rPr>
          <w:sz w:val="24"/>
        </w:rPr>
        <w:t xml:space="preserve"> and holidays in the same odd or even semesters.</w:t>
      </w:r>
    </w:p>
    <w:p w14:paraId="2C64CCCD" w14:textId="137496EB" w:rsidR="00C62228" w:rsidRDefault="00E6392B" w:rsidP="00FE55B2">
      <w:pPr>
        <w:pStyle w:val="ListParagraph"/>
        <w:numPr>
          <w:ilvl w:val="0"/>
          <w:numId w:val="23"/>
        </w:numPr>
        <w:tabs>
          <w:tab w:val="left" w:pos="2241"/>
        </w:tabs>
        <w:spacing w:line="273" w:lineRule="auto"/>
        <w:ind w:left="2239" w:right="1134" w:hanging="357"/>
        <w:jc w:val="both"/>
        <w:rPr>
          <w:sz w:val="24"/>
        </w:rPr>
      </w:pPr>
      <w:r>
        <w:rPr>
          <w:sz w:val="24"/>
        </w:rPr>
        <w:t xml:space="preserve">The students who are detained due to shortage of attendance in any subject of a semester shall register with their Department/Constituent Unit for guided </w:t>
      </w:r>
      <w:r w:rsidR="00E268C7">
        <w:rPr>
          <w:sz w:val="24"/>
        </w:rPr>
        <w:t>self-study</w:t>
      </w:r>
      <w:r>
        <w:rPr>
          <w:sz w:val="24"/>
        </w:rPr>
        <w:t xml:space="preserve"> course in the beginning of next semester/trimester/year scheduled for next batch of students. They will be required to pay a fee per subject as prescribed by the Department/Constituent</w:t>
      </w:r>
      <w:r>
        <w:rPr>
          <w:spacing w:val="-11"/>
          <w:sz w:val="24"/>
        </w:rPr>
        <w:t xml:space="preserve"> </w:t>
      </w:r>
      <w:r>
        <w:rPr>
          <w:sz w:val="24"/>
        </w:rPr>
        <w:t>units.</w:t>
      </w:r>
    </w:p>
    <w:p w14:paraId="3211AB3E" w14:textId="58DD49BA" w:rsidR="00C62228" w:rsidRDefault="00E6392B" w:rsidP="00FE55B2">
      <w:pPr>
        <w:pStyle w:val="ListParagraph"/>
        <w:numPr>
          <w:ilvl w:val="0"/>
          <w:numId w:val="23"/>
        </w:numPr>
        <w:tabs>
          <w:tab w:val="left" w:pos="2241"/>
        </w:tabs>
        <w:spacing w:line="273" w:lineRule="auto"/>
        <w:ind w:left="2239" w:right="1134" w:hanging="357"/>
        <w:jc w:val="both"/>
        <w:rPr>
          <w:sz w:val="24"/>
        </w:rPr>
      </w:pPr>
      <w:r>
        <w:rPr>
          <w:sz w:val="24"/>
        </w:rPr>
        <w:t xml:space="preserve">The Departments/Constituent Units may prescribe term papers / home assignments which the students will submit to their </w:t>
      </w:r>
      <w:r w:rsidR="00E268C7">
        <w:rPr>
          <w:sz w:val="24"/>
        </w:rPr>
        <w:t>teachers’</w:t>
      </w:r>
      <w:r>
        <w:rPr>
          <w:sz w:val="24"/>
        </w:rPr>
        <w:t xml:space="preserve"> subject-wise within the due</w:t>
      </w:r>
      <w:r>
        <w:rPr>
          <w:spacing w:val="-5"/>
          <w:sz w:val="24"/>
        </w:rPr>
        <w:t xml:space="preserve"> </w:t>
      </w:r>
      <w:r>
        <w:rPr>
          <w:sz w:val="24"/>
        </w:rPr>
        <w:t>dates.</w:t>
      </w:r>
    </w:p>
    <w:p w14:paraId="6AE32A09" w14:textId="241484E0" w:rsidR="00C62228" w:rsidRDefault="00E6392B" w:rsidP="00FE55B2">
      <w:pPr>
        <w:pStyle w:val="ListParagraph"/>
        <w:numPr>
          <w:ilvl w:val="0"/>
          <w:numId w:val="23"/>
        </w:numPr>
        <w:tabs>
          <w:tab w:val="left" w:pos="2241"/>
        </w:tabs>
        <w:spacing w:line="276" w:lineRule="auto"/>
        <w:ind w:left="2239" w:right="1134" w:hanging="357"/>
        <w:jc w:val="both"/>
        <w:rPr>
          <w:sz w:val="24"/>
        </w:rPr>
      </w:pPr>
      <w:r>
        <w:rPr>
          <w:sz w:val="24"/>
        </w:rPr>
        <w:t>The regularity in attending the classes and prompt submission of assignments by due date will determine whether a debarred or detained candidate is permitted to take the re- examination or not. The schedule for regular collection and submission of term paper</w:t>
      </w:r>
      <w:r w:rsidR="00E268C7">
        <w:rPr>
          <w:sz w:val="24"/>
        </w:rPr>
        <w:t>/ home</w:t>
      </w:r>
      <w:r>
        <w:rPr>
          <w:sz w:val="24"/>
        </w:rPr>
        <w:t xml:space="preserve"> assignments will be announced by the Department/ Constituent</w:t>
      </w:r>
      <w:r>
        <w:rPr>
          <w:spacing w:val="-7"/>
          <w:sz w:val="24"/>
        </w:rPr>
        <w:t xml:space="preserve"> </w:t>
      </w:r>
      <w:r>
        <w:rPr>
          <w:sz w:val="24"/>
        </w:rPr>
        <w:t>Unit.</w:t>
      </w:r>
    </w:p>
    <w:p w14:paraId="27D0842C" w14:textId="77777777" w:rsidR="00C62228" w:rsidRDefault="00E6392B" w:rsidP="00FE55B2">
      <w:pPr>
        <w:pStyle w:val="ListParagraph"/>
        <w:numPr>
          <w:ilvl w:val="0"/>
          <w:numId w:val="23"/>
        </w:numPr>
        <w:tabs>
          <w:tab w:val="left" w:pos="2241"/>
        </w:tabs>
        <w:spacing w:line="276" w:lineRule="auto"/>
        <w:ind w:left="2239" w:right="1134" w:hanging="357"/>
        <w:jc w:val="both"/>
        <w:rPr>
          <w:sz w:val="24"/>
        </w:rPr>
      </w:pPr>
      <w:r>
        <w:rPr>
          <w:sz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 examination will be announced by the University on receipt of report from the Department/Constituent Unit. The student will be permitted to appear in examination on satisfactory performance in</w:t>
      </w:r>
      <w:r>
        <w:rPr>
          <w:spacing w:val="-5"/>
          <w:sz w:val="24"/>
        </w:rPr>
        <w:t xml:space="preserve"> </w:t>
      </w:r>
      <w:r>
        <w:rPr>
          <w:sz w:val="24"/>
        </w:rPr>
        <w:t>GSSC.</w:t>
      </w:r>
    </w:p>
    <w:p w14:paraId="056B4ADA" w14:textId="77777777" w:rsidR="00C62228" w:rsidRDefault="00C62228">
      <w:pPr>
        <w:pStyle w:val="BodyText"/>
        <w:spacing w:before="2"/>
        <w:rPr>
          <w:sz w:val="27"/>
        </w:rPr>
      </w:pPr>
    </w:p>
    <w:p w14:paraId="00234FE3" w14:textId="13FBE61C" w:rsidR="00C62228" w:rsidRDefault="00E6392B" w:rsidP="00FE55B2">
      <w:pPr>
        <w:pStyle w:val="ListParagraph"/>
        <w:numPr>
          <w:ilvl w:val="1"/>
          <w:numId w:val="36"/>
        </w:numPr>
        <w:tabs>
          <w:tab w:val="left" w:pos="1522"/>
        </w:tabs>
        <w:spacing w:line="276" w:lineRule="auto"/>
        <w:ind w:left="1100" w:right="1134" w:firstLine="0"/>
        <w:jc w:val="both"/>
        <w:rPr>
          <w:sz w:val="24"/>
        </w:rPr>
      </w:pPr>
      <w:r>
        <w:rPr>
          <w:b/>
          <w:sz w:val="24"/>
        </w:rPr>
        <w:t xml:space="preserve">Class Representative (CR) System </w:t>
      </w:r>
      <w:r>
        <w:rPr>
          <w:sz w:val="24"/>
        </w:rPr>
        <w:t xml:space="preserve">- A Class Representative is a responsible, </w:t>
      </w:r>
      <w:r w:rsidR="00E268C7">
        <w:rPr>
          <w:sz w:val="24"/>
        </w:rPr>
        <w:t>prestigious,</w:t>
      </w:r>
      <w:r>
        <w:rPr>
          <w:sz w:val="24"/>
        </w:rPr>
        <w:t xml:space="preserve"> and challenging position. Students are encouraged to take up this leadership position. To become a representative of the class, a student must have the values of trustworthiness, honesty, </w:t>
      </w:r>
      <w:r w:rsidR="00E268C7">
        <w:rPr>
          <w:sz w:val="24"/>
        </w:rPr>
        <w:t>transparency,</w:t>
      </w:r>
      <w:r>
        <w:rPr>
          <w:sz w:val="24"/>
        </w:rPr>
        <w:t xml:space="preserve"> and commitment.</w:t>
      </w:r>
    </w:p>
    <w:p w14:paraId="65BC5DE7" w14:textId="77777777" w:rsidR="00C62228" w:rsidRDefault="00E6392B">
      <w:pPr>
        <w:pStyle w:val="BodyText"/>
        <w:spacing w:before="75"/>
        <w:ind w:left="1645"/>
        <w:jc w:val="both"/>
      </w:pPr>
      <w:r>
        <w:t>The roles and responsibilities of the Class Representative –</w:t>
      </w:r>
    </w:p>
    <w:p w14:paraId="066B47BB" w14:textId="77777777" w:rsidR="00C62228" w:rsidRDefault="00E6392B">
      <w:pPr>
        <w:pStyle w:val="BodyText"/>
        <w:spacing w:before="127"/>
        <w:ind w:left="1645"/>
        <w:jc w:val="both"/>
      </w:pPr>
      <w:r>
        <w:t>Class Data Collection &amp; Analysis: for each student for various activities and issues.</w:t>
      </w:r>
    </w:p>
    <w:p w14:paraId="5CAB8682" w14:textId="60D5AD7B" w:rsidR="00C62228" w:rsidRDefault="00E6392B" w:rsidP="00FE55B2">
      <w:pPr>
        <w:pStyle w:val="ListParagraph"/>
        <w:numPr>
          <w:ilvl w:val="0"/>
          <w:numId w:val="22"/>
        </w:numPr>
        <w:tabs>
          <w:tab w:val="left" w:pos="2078"/>
        </w:tabs>
        <w:spacing w:before="115" w:line="280" w:lineRule="auto"/>
        <w:ind w:right="654" w:hanging="435"/>
        <w:rPr>
          <w:sz w:val="24"/>
        </w:rPr>
      </w:pPr>
      <w:r>
        <w:rPr>
          <w:sz w:val="24"/>
        </w:rPr>
        <w:t xml:space="preserve">Advocacy: influencing the student community for positive outcomes with respect to academics, </w:t>
      </w:r>
      <w:r w:rsidR="00E268C7">
        <w:rPr>
          <w:sz w:val="24"/>
        </w:rPr>
        <w:t>discipline,</w:t>
      </w:r>
      <w:r>
        <w:rPr>
          <w:sz w:val="24"/>
        </w:rPr>
        <w:t xml:space="preserve"> and participation in co-curricular and extra-curricular</w:t>
      </w:r>
      <w:r>
        <w:rPr>
          <w:spacing w:val="-3"/>
          <w:sz w:val="24"/>
        </w:rPr>
        <w:t xml:space="preserve"> </w:t>
      </w:r>
      <w:r>
        <w:rPr>
          <w:sz w:val="24"/>
        </w:rPr>
        <w:t>activities.</w:t>
      </w:r>
    </w:p>
    <w:p w14:paraId="3B53FE32" w14:textId="6FB928FB" w:rsidR="00C62228" w:rsidRDefault="00E6392B" w:rsidP="00FE55B2">
      <w:pPr>
        <w:pStyle w:val="ListParagraph"/>
        <w:numPr>
          <w:ilvl w:val="0"/>
          <w:numId w:val="22"/>
        </w:numPr>
        <w:tabs>
          <w:tab w:val="left" w:pos="2085"/>
        </w:tabs>
        <w:spacing w:line="269" w:lineRule="exact"/>
        <w:ind w:hanging="435"/>
        <w:rPr>
          <w:sz w:val="24"/>
        </w:rPr>
      </w:pPr>
      <w:r>
        <w:rPr>
          <w:sz w:val="24"/>
        </w:rPr>
        <w:t xml:space="preserve">Monitoring: attendance, </w:t>
      </w:r>
      <w:r w:rsidR="00E268C7">
        <w:rPr>
          <w:sz w:val="24"/>
        </w:rPr>
        <w:t>timetable</w:t>
      </w:r>
      <w:r>
        <w:rPr>
          <w:sz w:val="24"/>
        </w:rPr>
        <w:t xml:space="preserve">, syllabus progress, </w:t>
      </w:r>
      <w:r w:rsidR="00E268C7">
        <w:rPr>
          <w:sz w:val="24"/>
        </w:rPr>
        <w:t>discipline,</w:t>
      </w:r>
      <w:r>
        <w:rPr>
          <w:sz w:val="24"/>
        </w:rPr>
        <w:t xml:space="preserve"> and related</w:t>
      </w:r>
      <w:r>
        <w:rPr>
          <w:spacing w:val="-4"/>
          <w:sz w:val="24"/>
        </w:rPr>
        <w:t xml:space="preserve"> </w:t>
      </w:r>
      <w:r>
        <w:rPr>
          <w:sz w:val="24"/>
        </w:rPr>
        <w:t>issues.</w:t>
      </w:r>
    </w:p>
    <w:p w14:paraId="204B9D42" w14:textId="77777777" w:rsidR="00C62228" w:rsidRDefault="00E6392B" w:rsidP="00FE55B2">
      <w:pPr>
        <w:pStyle w:val="ListParagraph"/>
        <w:numPr>
          <w:ilvl w:val="0"/>
          <w:numId w:val="22"/>
        </w:numPr>
        <w:tabs>
          <w:tab w:val="left" w:pos="2078"/>
        </w:tabs>
        <w:spacing w:before="115" w:line="271" w:lineRule="auto"/>
        <w:ind w:right="654" w:hanging="435"/>
        <w:rPr>
          <w:sz w:val="24"/>
        </w:rPr>
      </w:pPr>
      <w:r>
        <w:rPr>
          <w:sz w:val="24"/>
        </w:rPr>
        <w:t>Quality enhancement: by representing the legitimate concerns and problems of classmates and giving feedback to both the classmates and</w:t>
      </w:r>
      <w:r>
        <w:rPr>
          <w:spacing w:val="-5"/>
          <w:sz w:val="24"/>
        </w:rPr>
        <w:t xml:space="preserve"> </w:t>
      </w:r>
      <w:r>
        <w:rPr>
          <w:sz w:val="24"/>
        </w:rPr>
        <w:t>authorities.</w:t>
      </w:r>
    </w:p>
    <w:p w14:paraId="0FDC9F55" w14:textId="77777777" w:rsidR="00C62228" w:rsidRDefault="00E6392B" w:rsidP="00FE55B2">
      <w:pPr>
        <w:pStyle w:val="ListParagraph"/>
        <w:numPr>
          <w:ilvl w:val="0"/>
          <w:numId w:val="22"/>
        </w:numPr>
        <w:tabs>
          <w:tab w:val="left" w:pos="2085"/>
        </w:tabs>
        <w:spacing w:before="77"/>
        <w:ind w:hanging="435"/>
        <w:rPr>
          <w:sz w:val="24"/>
        </w:rPr>
      </w:pPr>
      <w:r>
        <w:rPr>
          <w:sz w:val="24"/>
        </w:rPr>
        <w:t>Coordination: with various authorities in the Institute and</w:t>
      </w:r>
      <w:r>
        <w:rPr>
          <w:spacing w:val="-1"/>
          <w:sz w:val="24"/>
        </w:rPr>
        <w:t xml:space="preserve"> </w:t>
      </w:r>
      <w:r>
        <w:rPr>
          <w:sz w:val="24"/>
        </w:rPr>
        <w:t>University.</w:t>
      </w:r>
    </w:p>
    <w:p w14:paraId="1DD935C1" w14:textId="77777777" w:rsidR="00C62228" w:rsidRDefault="00C62228">
      <w:pPr>
        <w:pStyle w:val="BodyText"/>
        <w:rPr>
          <w:sz w:val="26"/>
        </w:rPr>
      </w:pPr>
    </w:p>
    <w:p w14:paraId="30EFF798" w14:textId="77777777" w:rsidR="00C62228" w:rsidRDefault="00C62228">
      <w:pPr>
        <w:pStyle w:val="BodyText"/>
        <w:spacing w:before="5"/>
        <w:rPr>
          <w:sz w:val="21"/>
        </w:rPr>
      </w:pPr>
    </w:p>
    <w:p w14:paraId="00FA4AD4" w14:textId="09BC46EF" w:rsidR="00C62228" w:rsidRDefault="00E6392B" w:rsidP="00FE55B2">
      <w:pPr>
        <w:pStyle w:val="ListParagraph"/>
        <w:numPr>
          <w:ilvl w:val="1"/>
          <w:numId w:val="36"/>
        </w:numPr>
        <w:tabs>
          <w:tab w:val="left" w:pos="1522"/>
        </w:tabs>
        <w:spacing w:line="276" w:lineRule="auto"/>
        <w:ind w:left="1100" w:right="1030" w:firstLine="0"/>
        <w:jc w:val="left"/>
        <w:rPr>
          <w:sz w:val="24"/>
        </w:rPr>
      </w:pPr>
      <w:r>
        <w:rPr>
          <w:b/>
          <w:sz w:val="24"/>
        </w:rPr>
        <w:t xml:space="preserve">Mentor-Mentee System </w:t>
      </w:r>
      <w:r>
        <w:rPr>
          <w:sz w:val="24"/>
        </w:rPr>
        <w:t>- Mentoring is to support and encourage students to manage their</w:t>
      </w:r>
      <w:r>
        <w:rPr>
          <w:spacing w:val="-18"/>
          <w:sz w:val="24"/>
        </w:rPr>
        <w:t xml:space="preserve"> </w:t>
      </w:r>
      <w:r>
        <w:rPr>
          <w:sz w:val="24"/>
        </w:rPr>
        <w:t xml:space="preserve">own learning in order that they may </w:t>
      </w:r>
      <w:r w:rsidR="00300380">
        <w:rPr>
          <w:sz w:val="24"/>
        </w:rPr>
        <w:t>maximize</w:t>
      </w:r>
      <w:r>
        <w:rPr>
          <w:sz w:val="24"/>
        </w:rPr>
        <w:t xml:space="preserve"> their potential, develop their skills, improve their </w:t>
      </w:r>
      <w:r w:rsidR="00170CDB">
        <w:rPr>
          <w:sz w:val="24"/>
        </w:rPr>
        <w:t>Performance,</w:t>
      </w:r>
      <w:r>
        <w:rPr>
          <w:sz w:val="24"/>
        </w:rPr>
        <w:t xml:space="preserve"> and become the person they want to</w:t>
      </w:r>
      <w:r>
        <w:rPr>
          <w:spacing w:val="-4"/>
          <w:sz w:val="24"/>
        </w:rPr>
        <w:t xml:space="preserve"> </w:t>
      </w:r>
      <w:r>
        <w:rPr>
          <w:sz w:val="24"/>
        </w:rPr>
        <w:t>be.</w:t>
      </w:r>
    </w:p>
    <w:p w14:paraId="574BC4CC" w14:textId="77777777" w:rsidR="00C62228" w:rsidRDefault="00E6392B" w:rsidP="00170CDB">
      <w:pPr>
        <w:pStyle w:val="BodyText"/>
        <w:spacing w:before="67" w:line="269" w:lineRule="auto"/>
        <w:ind w:left="1520" w:right="1134"/>
      </w:pPr>
      <w:r>
        <w:t>Mentoring is a partnership between two people, Mentor &amp; Mentee, based on mutual trust and respect.</w:t>
      </w:r>
    </w:p>
    <w:p w14:paraId="10C9BCC3" w14:textId="77777777" w:rsidR="00C62228" w:rsidRDefault="00E6392B" w:rsidP="00170CDB">
      <w:pPr>
        <w:pStyle w:val="BodyText"/>
        <w:spacing w:before="94" w:line="271" w:lineRule="auto"/>
        <w:ind w:left="1661" w:right="1134" w:hanging="11"/>
      </w:pPr>
      <w:r>
        <w:t xml:space="preserve">At Amity, mentoring encourages students to take guidance and develop partnerships with </w:t>
      </w:r>
      <w:r>
        <w:lastRenderedPageBreak/>
        <w:t>four types of mentors:</w:t>
      </w:r>
    </w:p>
    <w:p w14:paraId="265B3D30" w14:textId="77777777" w:rsidR="00C62228" w:rsidRDefault="00E6392B" w:rsidP="00FE55B2">
      <w:pPr>
        <w:pStyle w:val="ListParagraph"/>
        <w:numPr>
          <w:ilvl w:val="0"/>
          <w:numId w:val="21"/>
        </w:numPr>
        <w:tabs>
          <w:tab w:val="left" w:pos="2974"/>
          <w:tab w:val="left" w:pos="2975"/>
        </w:tabs>
        <w:spacing w:before="42"/>
        <w:rPr>
          <w:sz w:val="24"/>
        </w:rPr>
      </w:pPr>
      <w:r>
        <w:rPr>
          <w:sz w:val="24"/>
        </w:rPr>
        <w:t>Faculty</w:t>
      </w:r>
      <w:r>
        <w:rPr>
          <w:spacing w:val="-6"/>
          <w:sz w:val="24"/>
        </w:rPr>
        <w:t xml:space="preserve"> </w:t>
      </w:r>
      <w:r>
        <w:rPr>
          <w:sz w:val="24"/>
        </w:rPr>
        <w:t>Mentor</w:t>
      </w:r>
    </w:p>
    <w:p w14:paraId="154724B2" w14:textId="77777777" w:rsidR="00C62228" w:rsidRDefault="00E6392B" w:rsidP="00FE55B2">
      <w:pPr>
        <w:pStyle w:val="ListParagraph"/>
        <w:numPr>
          <w:ilvl w:val="0"/>
          <w:numId w:val="21"/>
        </w:numPr>
        <w:tabs>
          <w:tab w:val="left" w:pos="2974"/>
          <w:tab w:val="left" w:pos="2975"/>
        </w:tabs>
        <w:spacing w:before="77"/>
        <w:rPr>
          <w:sz w:val="24"/>
        </w:rPr>
      </w:pPr>
      <w:r>
        <w:rPr>
          <w:sz w:val="24"/>
        </w:rPr>
        <w:t>Alumni</w:t>
      </w:r>
      <w:r>
        <w:rPr>
          <w:spacing w:val="-2"/>
          <w:sz w:val="24"/>
        </w:rPr>
        <w:t xml:space="preserve"> </w:t>
      </w:r>
      <w:r>
        <w:rPr>
          <w:sz w:val="24"/>
        </w:rPr>
        <w:t>Mentor</w:t>
      </w:r>
    </w:p>
    <w:p w14:paraId="6557745D" w14:textId="77777777" w:rsidR="00C62228" w:rsidRDefault="00E6392B" w:rsidP="00FE55B2">
      <w:pPr>
        <w:pStyle w:val="ListParagraph"/>
        <w:numPr>
          <w:ilvl w:val="0"/>
          <w:numId w:val="21"/>
        </w:numPr>
        <w:tabs>
          <w:tab w:val="left" w:pos="2974"/>
          <w:tab w:val="left" w:pos="2975"/>
        </w:tabs>
        <w:spacing w:before="77"/>
        <w:rPr>
          <w:sz w:val="24"/>
        </w:rPr>
      </w:pPr>
      <w:r>
        <w:rPr>
          <w:sz w:val="24"/>
        </w:rPr>
        <w:t>Industry</w:t>
      </w:r>
      <w:r>
        <w:rPr>
          <w:spacing w:val="-5"/>
          <w:sz w:val="24"/>
        </w:rPr>
        <w:t xml:space="preserve"> </w:t>
      </w:r>
      <w:r>
        <w:rPr>
          <w:sz w:val="24"/>
        </w:rPr>
        <w:t>Mentor</w:t>
      </w:r>
    </w:p>
    <w:p w14:paraId="6717FA5C" w14:textId="77777777" w:rsidR="00C62228" w:rsidRDefault="00E6392B" w:rsidP="00FE55B2">
      <w:pPr>
        <w:pStyle w:val="ListParagraph"/>
        <w:numPr>
          <w:ilvl w:val="0"/>
          <w:numId w:val="21"/>
        </w:numPr>
        <w:tabs>
          <w:tab w:val="left" w:pos="2974"/>
          <w:tab w:val="left" w:pos="2975"/>
        </w:tabs>
        <w:spacing w:before="76"/>
        <w:rPr>
          <w:sz w:val="24"/>
        </w:rPr>
      </w:pPr>
      <w:r>
        <w:rPr>
          <w:sz w:val="24"/>
        </w:rPr>
        <w:t>Parent</w:t>
      </w:r>
      <w:r>
        <w:rPr>
          <w:spacing w:val="-1"/>
          <w:sz w:val="24"/>
        </w:rPr>
        <w:t xml:space="preserve"> </w:t>
      </w:r>
      <w:r>
        <w:rPr>
          <w:sz w:val="24"/>
        </w:rPr>
        <w:t>Mentor</w:t>
      </w:r>
    </w:p>
    <w:p w14:paraId="1DEC8ED0" w14:textId="77777777" w:rsidR="00C62228" w:rsidRDefault="00E6392B" w:rsidP="009D3D62">
      <w:pPr>
        <w:pStyle w:val="BodyText"/>
        <w:spacing w:before="130" w:line="269" w:lineRule="auto"/>
        <w:ind w:left="1645" w:right="1134" w:hanging="6"/>
      </w:pPr>
      <w:r>
        <w:t>All four Mentors jointly collaborate towards the development of the student through a process of experiential guidance and learning.</w:t>
      </w:r>
    </w:p>
    <w:p w14:paraId="172F90EA" w14:textId="77777777" w:rsidR="00C62228" w:rsidRDefault="00C62228">
      <w:pPr>
        <w:pStyle w:val="BodyText"/>
        <w:spacing w:before="2"/>
        <w:rPr>
          <w:sz w:val="27"/>
        </w:rPr>
      </w:pPr>
    </w:p>
    <w:p w14:paraId="16D72233" w14:textId="37E7DC94" w:rsidR="00C62228" w:rsidRDefault="00E6392B" w:rsidP="009D3D62">
      <w:pPr>
        <w:pStyle w:val="BodyText"/>
        <w:spacing w:before="1" w:line="269" w:lineRule="auto"/>
        <w:ind w:left="1661" w:right="1134" w:hanging="11"/>
        <w:jc w:val="both"/>
      </w:pPr>
      <w:r>
        <w:t xml:space="preserve">Every Amity institution arranges appointment of faculty, </w:t>
      </w:r>
      <w:r w:rsidR="00586657">
        <w:t>industry,</w:t>
      </w:r>
      <w:r>
        <w:t xml:space="preserve">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w:t>
      </w:r>
      <w:r>
        <w:rPr>
          <w:spacing w:val="-3"/>
        </w:rPr>
        <w:t xml:space="preserve"> </w:t>
      </w:r>
      <w:r>
        <w:t>system.</w:t>
      </w:r>
    </w:p>
    <w:p w14:paraId="5647B30D" w14:textId="77777777" w:rsidR="00C62228" w:rsidRDefault="00C62228">
      <w:pPr>
        <w:pStyle w:val="BodyText"/>
        <w:rPr>
          <w:sz w:val="26"/>
        </w:rPr>
      </w:pPr>
    </w:p>
    <w:p w14:paraId="17ACE03A" w14:textId="77777777" w:rsidR="00C62228" w:rsidRDefault="00E6392B" w:rsidP="00FE55B2">
      <w:pPr>
        <w:pStyle w:val="ListParagraph"/>
        <w:numPr>
          <w:ilvl w:val="1"/>
          <w:numId w:val="36"/>
        </w:numPr>
        <w:tabs>
          <w:tab w:val="left" w:pos="1522"/>
        </w:tabs>
        <w:spacing w:before="228" w:line="245" w:lineRule="auto"/>
        <w:ind w:left="1729" w:right="1134" w:hanging="629"/>
        <w:jc w:val="both"/>
        <w:rPr>
          <w:sz w:val="24"/>
        </w:rPr>
      </w:pPr>
      <w:r>
        <w:rPr>
          <w:b/>
          <w:sz w:val="24"/>
        </w:rPr>
        <w:t xml:space="preserve">Educational Loan, Financial Support and Scholarships </w:t>
      </w:r>
      <w:r>
        <w:rPr>
          <w:sz w:val="24"/>
        </w:rPr>
        <w:t>- Amity University offers a variety of scholarships to the meritorious students. The scholarship is in the form of financial aid. Following are the types of scholarships offered to the Amity</w:t>
      </w:r>
      <w:r>
        <w:rPr>
          <w:spacing w:val="-10"/>
          <w:sz w:val="24"/>
        </w:rPr>
        <w:t xml:space="preserve"> </w:t>
      </w:r>
      <w:r>
        <w:rPr>
          <w:sz w:val="24"/>
        </w:rPr>
        <w:t>students:</w:t>
      </w:r>
    </w:p>
    <w:p w14:paraId="5E22D720" w14:textId="77777777" w:rsidR="00C62228" w:rsidRDefault="00E6392B" w:rsidP="00FE55B2">
      <w:pPr>
        <w:pStyle w:val="ListParagraph"/>
        <w:numPr>
          <w:ilvl w:val="2"/>
          <w:numId w:val="36"/>
        </w:numPr>
        <w:tabs>
          <w:tab w:val="left" w:pos="2080"/>
        </w:tabs>
        <w:spacing w:before="61" w:line="242" w:lineRule="auto"/>
        <w:ind w:left="2081" w:right="1134" w:hanging="442"/>
        <w:jc w:val="both"/>
        <w:rPr>
          <w:sz w:val="24"/>
        </w:rPr>
      </w:pPr>
      <w:r>
        <w:rPr>
          <w:sz w:val="24"/>
        </w:rPr>
        <w:t>On Admission Merit Scholarship – There are three types of these scholarships as mentioned below:</w:t>
      </w:r>
    </w:p>
    <w:p w14:paraId="79A3E075" w14:textId="77777777" w:rsidR="00C62228" w:rsidRDefault="00E6392B" w:rsidP="00FE55B2">
      <w:pPr>
        <w:pStyle w:val="ListParagraph"/>
        <w:numPr>
          <w:ilvl w:val="0"/>
          <w:numId w:val="20"/>
        </w:numPr>
        <w:tabs>
          <w:tab w:val="left" w:pos="2499"/>
          <w:tab w:val="left" w:pos="2500"/>
        </w:tabs>
        <w:spacing w:line="276" w:lineRule="exact"/>
        <w:rPr>
          <w:sz w:val="24"/>
        </w:rPr>
      </w:pPr>
      <w:r>
        <w:rPr>
          <w:sz w:val="24"/>
        </w:rPr>
        <w:t>100% Dr. Ashok K. Chauhan</w:t>
      </w:r>
      <w:r>
        <w:rPr>
          <w:spacing w:val="-2"/>
          <w:sz w:val="24"/>
        </w:rPr>
        <w:t xml:space="preserve"> </w:t>
      </w:r>
      <w:r>
        <w:rPr>
          <w:sz w:val="24"/>
        </w:rPr>
        <w:t>Scholarships</w:t>
      </w:r>
    </w:p>
    <w:p w14:paraId="1EE6CFAF" w14:textId="77777777" w:rsidR="00C62228" w:rsidRDefault="00E6392B" w:rsidP="00FE55B2">
      <w:pPr>
        <w:pStyle w:val="ListParagraph"/>
        <w:numPr>
          <w:ilvl w:val="0"/>
          <w:numId w:val="20"/>
        </w:numPr>
        <w:tabs>
          <w:tab w:val="left" w:pos="2499"/>
          <w:tab w:val="left" w:pos="2500"/>
        </w:tabs>
        <w:spacing w:before="5"/>
        <w:rPr>
          <w:sz w:val="24"/>
        </w:rPr>
      </w:pPr>
      <w:r>
        <w:rPr>
          <w:sz w:val="24"/>
        </w:rPr>
        <w:t>50% On Admission Merit</w:t>
      </w:r>
      <w:r>
        <w:rPr>
          <w:spacing w:val="-2"/>
          <w:sz w:val="24"/>
        </w:rPr>
        <w:t xml:space="preserve"> </w:t>
      </w:r>
      <w:r>
        <w:rPr>
          <w:sz w:val="24"/>
        </w:rPr>
        <w:t>Scholarships</w:t>
      </w:r>
    </w:p>
    <w:p w14:paraId="17BA24B3" w14:textId="77777777" w:rsidR="00C62228" w:rsidRDefault="00E6392B" w:rsidP="00FE55B2">
      <w:pPr>
        <w:pStyle w:val="ListParagraph"/>
        <w:numPr>
          <w:ilvl w:val="0"/>
          <w:numId w:val="20"/>
        </w:numPr>
        <w:tabs>
          <w:tab w:val="left" w:pos="2499"/>
          <w:tab w:val="left" w:pos="2500"/>
        </w:tabs>
        <w:spacing w:before="2"/>
        <w:rPr>
          <w:sz w:val="24"/>
        </w:rPr>
      </w:pPr>
      <w:r>
        <w:rPr>
          <w:sz w:val="24"/>
        </w:rPr>
        <w:t>25% On Admission Merit Scholarships (Applicable to Lucknow</w:t>
      </w:r>
      <w:r>
        <w:rPr>
          <w:spacing w:val="-3"/>
          <w:sz w:val="24"/>
        </w:rPr>
        <w:t xml:space="preserve"> </w:t>
      </w:r>
      <w:r>
        <w:rPr>
          <w:sz w:val="24"/>
        </w:rPr>
        <w:t>Campus)</w:t>
      </w:r>
    </w:p>
    <w:p w14:paraId="5B1E9C60" w14:textId="77777777" w:rsidR="00C62228" w:rsidRDefault="00E6392B" w:rsidP="009D3D62">
      <w:pPr>
        <w:pStyle w:val="BodyText"/>
        <w:spacing w:before="65" w:line="245" w:lineRule="auto"/>
        <w:ind w:left="1661" w:right="1134" w:hanging="17"/>
        <w:jc w:val="both"/>
      </w:pPr>
      <w: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4061F54D" w14:textId="77777777" w:rsidR="00C62228" w:rsidRDefault="00E6392B" w:rsidP="00FE55B2">
      <w:pPr>
        <w:pStyle w:val="ListParagraph"/>
        <w:numPr>
          <w:ilvl w:val="2"/>
          <w:numId w:val="36"/>
        </w:numPr>
        <w:tabs>
          <w:tab w:val="left" w:pos="2061"/>
        </w:tabs>
        <w:spacing w:before="81"/>
        <w:ind w:left="2060" w:hanging="421"/>
        <w:jc w:val="both"/>
        <w:rPr>
          <w:sz w:val="24"/>
        </w:rPr>
      </w:pPr>
      <w:r>
        <w:rPr>
          <w:sz w:val="24"/>
        </w:rPr>
        <w:t>On Admission Sports Scholarship – To attract talent in sports scholarship are given</w:t>
      </w:r>
      <w:r>
        <w:rPr>
          <w:spacing w:val="-3"/>
          <w:sz w:val="24"/>
        </w:rPr>
        <w:t xml:space="preserve"> </w:t>
      </w:r>
      <w:r>
        <w:rPr>
          <w:sz w:val="24"/>
        </w:rPr>
        <w:t>–</w:t>
      </w:r>
    </w:p>
    <w:p w14:paraId="090C706E" w14:textId="77777777" w:rsidR="00C62228" w:rsidRDefault="00E6392B" w:rsidP="00FE55B2">
      <w:pPr>
        <w:pStyle w:val="ListParagraph"/>
        <w:numPr>
          <w:ilvl w:val="0"/>
          <w:numId w:val="19"/>
        </w:numPr>
        <w:tabs>
          <w:tab w:val="left" w:pos="2499"/>
          <w:tab w:val="left" w:pos="2500"/>
        </w:tabs>
        <w:spacing w:before="2"/>
        <w:rPr>
          <w:sz w:val="24"/>
        </w:rPr>
      </w:pPr>
      <w:r>
        <w:rPr>
          <w:sz w:val="24"/>
        </w:rPr>
        <w:t>100% Scholarship – International</w:t>
      </w:r>
      <w:r>
        <w:rPr>
          <w:spacing w:val="1"/>
          <w:sz w:val="24"/>
        </w:rPr>
        <w:t xml:space="preserve"> </w:t>
      </w:r>
      <w:r>
        <w:rPr>
          <w:sz w:val="24"/>
        </w:rPr>
        <w:t>Players*</w:t>
      </w:r>
    </w:p>
    <w:p w14:paraId="3D41DD30" w14:textId="77777777" w:rsidR="00C62228" w:rsidRDefault="00E6392B" w:rsidP="00FE55B2">
      <w:pPr>
        <w:pStyle w:val="ListParagraph"/>
        <w:numPr>
          <w:ilvl w:val="0"/>
          <w:numId w:val="19"/>
        </w:numPr>
        <w:tabs>
          <w:tab w:val="left" w:pos="2499"/>
          <w:tab w:val="left" w:pos="2500"/>
        </w:tabs>
        <w:spacing w:before="3"/>
        <w:rPr>
          <w:sz w:val="24"/>
        </w:rPr>
      </w:pPr>
      <w:r>
        <w:rPr>
          <w:sz w:val="24"/>
        </w:rPr>
        <w:t>50% Scholarship – National Medal</w:t>
      </w:r>
      <w:r>
        <w:rPr>
          <w:spacing w:val="-1"/>
          <w:sz w:val="24"/>
        </w:rPr>
        <w:t xml:space="preserve"> </w:t>
      </w:r>
      <w:r>
        <w:rPr>
          <w:sz w:val="24"/>
        </w:rPr>
        <w:t>Winners*</w:t>
      </w:r>
    </w:p>
    <w:p w14:paraId="22CF613E" w14:textId="77777777" w:rsidR="00C62228" w:rsidRDefault="00E6392B" w:rsidP="00FE55B2">
      <w:pPr>
        <w:pStyle w:val="ListParagraph"/>
        <w:numPr>
          <w:ilvl w:val="0"/>
          <w:numId w:val="19"/>
        </w:numPr>
        <w:tabs>
          <w:tab w:val="left" w:pos="2499"/>
          <w:tab w:val="left" w:pos="2500"/>
        </w:tabs>
        <w:spacing w:before="5"/>
        <w:rPr>
          <w:sz w:val="24"/>
        </w:rPr>
      </w:pPr>
      <w:r>
        <w:rPr>
          <w:sz w:val="24"/>
        </w:rPr>
        <w:t>25% Scholarship – National</w:t>
      </w:r>
      <w:r>
        <w:rPr>
          <w:spacing w:val="-1"/>
          <w:sz w:val="24"/>
        </w:rPr>
        <w:t xml:space="preserve"> </w:t>
      </w:r>
      <w:r>
        <w:rPr>
          <w:sz w:val="24"/>
        </w:rPr>
        <w:t>Participation*</w:t>
      </w:r>
    </w:p>
    <w:p w14:paraId="08D24318" w14:textId="77777777" w:rsidR="00C62228" w:rsidRDefault="00E6392B" w:rsidP="00FE55B2">
      <w:pPr>
        <w:pStyle w:val="ListParagraph"/>
        <w:numPr>
          <w:ilvl w:val="0"/>
          <w:numId w:val="18"/>
        </w:numPr>
        <w:tabs>
          <w:tab w:val="left" w:pos="2061"/>
        </w:tabs>
        <w:spacing w:before="130" w:line="245" w:lineRule="auto"/>
        <w:ind w:left="2059" w:right="1134"/>
        <w:jc w:val="both"/>
        <w:rPr>
          <w:sz w:val="24"/>
        </w:rPr>
      </w:pPr>
      <w:r>
        <w:rPr>
          <w:sz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spellStart"/>
      <w:proofErr w:type="gramStart"/>
      <w:r>
        <w:rPr>
          <w:sz w:val="24"/>
        </w:rPr>
        <w:t>max.limit</w:t>
      </w:r>
      <w:proofErr w:type="spellEnd"/>
      <w:proofErr w:type="gramEnd"/>
      <w:r>
        <w:rPr>
          <w:sz w:val="24"/>
        </w:rPr>
        <w:t xml:space="preserve"> is</w:t>
      </w:r>
      <w:r>
        <w:rPr>
          <w:spacing w:val="-1"/>
          <w:sz w:val="24"/>
        </w:rPr>
        <w:t xml:space="preserve"> </w:t>
      </w:r>
      <w:r>
        <w:rPr>
          <w:sz w:val="24"/>
        </w:rPr>
        <w:t>three).</w:t>
      </w:r>
    </w:p>
    <w:p w14:paraId="0564B2B5" w14:textId="3FBD88AE" w:rsidR="00C62228" w:rsidRDefault="00E6392B" w:rsidP="00FE55B2">
      <w:pPr>
        <w:pStyle w:val="ListParagraph"/>
        <w:numPr>
          <w:ilvl w:val="0"/>
          <w:numId w:val="18"/>
        </w:numPr>
        <w:tabs>
          <w:tab w:val="left" w:pos="2061"/>
        </w:tabs>
        <w:spacing w:before="54" w:line="245" w:lineRule="auto"/>
        <w:ind w:left="2059" w:right="1134"/>
        <w:jc w:val="both"/>
        <w:rPr>
          <w:sz w:val="24"/>
        </w:rPr>
      </w:pPr>
      <w:r>
        <w:rPr>
          <w:sz w:val="24"/>
        </w:rPr>
        <w:t xml:space="preserve">Merit-Cum-Means (MCM) Scholarship - These scholarships is granted to the students who are academically good and need financial assistance to continue their education in the University. The amount of scholarship is </w:t>
      </w:r>
      <w:proofErr w:type="spellStart"/>
      <w:r>
        <w:rPr>
          <w:sz w:val="24"/>
        </w:rPr>
        <w:t>upto</w:t>
      </w:r>
      <w:proofErr w:type="spellEnd"/>
      <w:r>
        <w:rPr>
          <w:sz w:val="24"/>
        </w:rPr>
        <w:t xml:space="preserve"> 50% of academic year tuition fee. Students need to apply for such scholarships to their respective Head of Institution as per the prescribed format (uploaded on Amizone) &amp; support documents at the commencement </w:t>
      </w:r>
      <w:r w:rsidR="009D3D62">
        <w:rPr>
          <w:sz w:val="24"/>
        </w:rPr>
        <w:t xml:space="preserve">of </w:t>
      </w:r>
      <w:r w:rsidR="009D3D62">
        <w:rPr>
          <w:spacing w:val="9"/>
          <w:sz w:val="24"/>
        </w:rPr>
        <w:t>the</w:t>
      </w:r>
    </w:p>
    <w:p w14:paraId="45923880" w14:textId="77777777" w:rsidR="00C62228" w:rsidRDefault="00E6392B" w:rsidP="004A21C6">
      <w:pPr>
        <w:pStyle w:val="BodyText"/>
        <w:spacing w:before="64" w:line="242" w:lineRule="auto"/>
        <w:ind w:left="2058" w:right="1134"/>
        <w:jc w:val="both"/>
      </w:pPr>
      <w:r>
        <w:t xml:space="preserve">Academic Session. Continuation of the scholarship is based on students' merit, academic </w:t>
      </w:r>
      <w:r>
        <w:lastRenderedPageBreak/>
        <w:t>&amp; extra/co-curricular activities performances &amp; family financial position.</w:t>
      </w:r>
    </w:p>
    <w:p w14:paraId="158E558E" w14:textId="77777777" w:rsidR="00C62228" w:rsidRDefault="00E6392B" w:rsidP="00FE55B2">
      <w:pPr>
        <w:pStyle w:val="ListParagraph"/>
        <w:numPr>
          <w:ilvl w:val="0"/>
          <w:numId w:val="18"/>
        </w:numPr>
        <w:tabs>
          <w:tab w:val="left" w:pos="2061"/>
        </w:tabs>
        <w:spacing w:before="62" w:line="244" w:lineRule="auto"/>
        <w:ind w:left="2059" w:right="1134"/>
        <w:jc w:val="both"/>
        <w:rPr>
          <w:sz w:val="24"/>
        </w:rPr>
      </w:pPr>
      <w:r>
        <w:rPr>
          <w:sz w:val="24"/>
        </w:rPr>
        <w:t>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w:t>
      </w:r>
      <w:r>
        <w:rPr>
          <w:spacing w:val="-2"/>
          <w:sz w:val="24"/>
        </w:rPr>
        <w:t xml:space="preserve"> </w:t>
      </w:r>
      <w:r>
        <w:rPr>
          <w:sz w:val="24"/>
        </w:rPr>
        <w:t>Session.</w:t>
      </w:r>
    </w:p>
    <w:p w14:paraId="1074E4E8" w14:textId="77777777" w:rsidR="00C62228" w:rsidRDefault="00E6392B" w:rsidP="00FE55B2">
      <w:pPr>
        <w:pStyle w:val="ListParagraph"/>
        <w:numPr>
          <w:ilvl w:val="0"/>
          <w:numId w:val="18"/>
        </w:numPr>
        <w:tabs>
          <w:tab w:val="left" w:pos="2061"/>
        </w:tabs>
        <w:spacing w:before="58" w:line="242" w:lineRule="auto"/>
        <w:ind w:left="2059" w:right="1134"/>
        <w:jc w:val="both"/>
        <w:rPr>
          <w:sz w:val="24"/>
        </w:rPr>
      </w:pPr>
      <w:r>
        <w:rPr>
          <w:sz w:val="24"/>
        </w:rPr>
        <w:t>Other Scholarships – These scholarships are instituted by Grants from individuals, Trusts, Organizations, Institutions etc with a view to provide financial assistance to needy</w:t>
      </w:r>
      <w:r>
        <w:rPr>
          <w:spacing w:val="-13"/>
          <w:sz w:val="24"/>
        </w:rPr>
        <w:t xml:space="preserve"> </w:t>
      </w:r>
      <w:r>
        <w:rPr>
          <w:sz w:val="24"/>
        </w:rPr>
        <w:t>students</w:t>
      </w:r>
    </w:p>
    <w:p w14:paraId="6F7E5439" w14:textId="77777777" w:rsidR="00C62228" w:rsidRDefault="00C62228">
      <w:pPr>
        <w:pStyle w:val="BodyText"/>
        <w:spacing w:before="8"/>
        <w:rPr>
          <w:sz w:val="38"/>
        </w:rPr>
      </w:pPr>
    </w:p>
    <w:p w14:paraId="5C71F488" w14:textId="77777777" w:rsidR="00C62228" w:rsidRDefault="00E6392B" w:rsidP="00FE55B2">
      <w:pPr>
        <w:pStyle w:val="ListParagraph"/>
        <w:numPr>
          <w:ilvl w:val="1"/>
          <w:numId w:val="36"/>
        </w:numPr>
        <w:tabs>
          <w:tab w:val="left" w:pos="1522"/>
        </w:tabs>
        <w:spacing w:before="1" w:line="276" w:lineRule="auto"/>
        <w:ind w:left="1100" w:right="1175" w:firstLine="0"/>
        <w:jc w:val="left"/>
        <w:rPr>
          <w:sz w:val="24"/>
        </w:rPr>
      </w:pPr>
      <w:r>
        <w:rPr>
          <w:b/>
          <w:sz w:val="24"/>
        </w:rPr>
        <w:t xml:space="preserve">Medical Services </w:t>
      </w:r>
      <w:r>
        <w:rPr>
          <w:sz w:val="24"/>
        </w:rPr>
        <w:t>- Hostellers are advised to get themselves inoculated against</w:t>
      </w:r>
      <w:r>
        <w:rPr>
          <w:spacing w:val="-14"/>
          <w:sz w:val="24"/>
        </w:rPr>
        <w:t xml:space="preserve"> </w:t>
      </w:r>
      <w:r>
        <w:rPr>
          <w:sz w:val="24"/>
        </w:rPr>
        <w:t>communicable diseases at their own initiative and</w:t>
      </w:r>
      <w:r>
        <w:rPr>
          <w:spacing w:val="-2"/>
          <w:sz w:val="24"/>
        </w:rPr>
        <w:t xml:space="preserve"> </w:t>
      </w:r>
      <w:r>
        <w:rPr>
          <w:sz w:val="24"/>
        </w:rPr>
        <w:t>expense.</w:t>
      </w:r>
    </w:p>
    <w:p w14:paraId="1ABEFFEB" w14:textId="688DC159" w:rsidR="00C62228" w:rsidRDefault="00E6392B" w:rsidP="004A21C6">
      <w:pPr>
        <w:pStyle w:val="BodyText"/>
        <w:spacing w:line="276" w:lineRule="auto"/>
        <w:ind w:left="1520" w:right="1134"/>
        <w:jc w:val="both"/>
      </w:pPr>
      <w:r>
        <w:t xml:space="preserve">First-aid Medical Treatment is available within the campus. Amity Clinic has a resident doctor and nursing staff. Students contributing to group </w:t>
      </w:r>
      <w:r w:rsidR="00586657">
        <w:t>Medi</w:t>
      </w:r>
      <w:r>
        <w:t xml:space="preserve">-claim policy are provided medical treatment of up to Rs 25,000/- in the following hospitals - Kailash Hospital (Noida), </w:t>
      </w:r>
      <w:r w:rsidR="00586657">
        <w:t>Indraprastha</w:t>
      </w:r>
      <w:r>
        <w:t xml:space="preserve"> Apollo Hospital (New Delhi), Noida Medicare Centre, Vinayak Hospital (Noida).</w:t>
      </w:r>
    </w:p>
    <w:p w14:paraId="2C6C8D2D" w14:textId="77777777" w:rsidR="00C62228" w:rsidRDefault="00C62228" w:rsidP="006E6797">
      <w:pPr>
        <w:pStyle w:val="BodyText"/>
        <w:ind w:right="1134"/>
        <w:rPr>
          <w:sz w:val="27"/>
        </w:rPr>
      </w:pPr>
    </w:p>
    <w:p w14:paraId="5B70B0AB" w14:textId="77777777" w:rsidR="00C62228" w:rsidRDefault="00E6392B" w:rsidP="004A21C6">
      <w:pPr>
        <w:pStyle w:val="BodyText"/>
        <w:spacing w:line="276" w:lineRule="auto"/>
        <w:ind w:left="1520" w:right="1134"/>
        <w:jc w:val="both"/>
      </w:pPr>
      <w:r>
        <w:t>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w:t>
      </w:r>
    </w:p>
    <w:p w14:paraId="0D36683D" w14:textId="77777777" w:rsidR="00C62228" w:rsidRDefault="00C62228">
      <w:pPr>
        <w:pStyle w:val="BodyText"/>
        <w:spacing w:before="2"/>
        <w:rPr>
          <w:sz w:val="28"/>
        </w:rPr>
      </w:pPr>
    </w:p>
    <w:p w14:paraId="7B49B703" w14:textId="77777777" w:rsidR="00C62228" w:rsidRDefault="00E6392B" w:rsidP="00FE55B2">
      <w:pPr>
        <w:pStyle w:val="Heading3"/>
        <w:numPr>
          <w:ilvl w:val="1"/>
          <w:numId w:val="36"/>
        </w:numPr>
        <w:tabs>
          <w:tab w:val="left" w:pos="1522"/>
        </w:tabs>
        <w:spacing w:before="1"/>
        <w:ind w:left="1521" w:hanging="422"/>
        <w:jc w:val="both"/>
      </w:pPr>
      <w:r>
        <w:t>Industry Interaction, Career Counseling&amp;</w:t>
      </w:r>
      <w:r>
        <w:rPr>
          <w:spacing w:val="1"/>
        </w:rPr>
        <w:t xml:space="preserve"> </w:t>
      </w:r>
      <w:r>
        <w:t>Placement</w:t>
      </w:r>
    </w:p>
    <w:p w14:paraId="55FED989" w14:textId="4EC1B2F0" w:rsidR="00C62228" w:rsidRDefault="00E6392B" w:rsidP="006E6797">
      <w:pPr>
        <w:pStyle w:val="BodyText"/>
        <w:spacing w:line="276" w:lineRule="auto"/>
        <w:ind w:left="1661" w:right="1134" w:hanging="11"/>
        <w:jc w:val="both"/>
      </w:pPr>
      <w:r>
        <w:t xml:space="preserve">Amity endeavors to nurture competitive and accomplished business leaders, </w:t>
      </w:r>
      <w:r w:rsidR="00586657">
        <w:t>entrepreneurs,</w:t>
      </w:r>
      <w:r>
        <w:t xml:space="preserve"> and professionals. The Corporate Resource Center (CRC) at Institutional level, is established to groom the students to take up the corporate responsibilities, soon after they pass out from the campus</w:t>
      </w:r>
    </w:p>
    <w:p w14:paraId="2CEC48E4" w14:textId="77777777" w:rsidR="00C62228" w:rsidRDefault="00E6392B" w:rsidP="006E6797">
      <w:pPr>
        <w:pStyle w:val="BodyText"/>
        <w:spacing w:line="276" w:lineRule="auto"/>
        <w:ind w:left="1661" w:right="1134" w:hanging="11"/>
        <w:jc w:val="both"/>
      </w:pPr>
      <w:r>
        <w:t>The CRC provides holistic comprehensive career-planning services to students by providing expertise, resources, and support. The CRC empowers students to build bridges to successful future careers.</w:t>
      </w:r>
    </w:p>
    <w:p w14:paraId="7FB530C9" w14:textId="77777777" w:rsidR="00C62228" w:rsidRDefault="00E6392B" w:rsidP="006E6797">
      <w:pPr>
        <w:pStyle w:val="BodyText"/>
        <w:spacing w:line="276" w:lineRule="auto"/>
        <w:ind w:left="1661" w:right="1134" w:hanging="11"/>
        <w:jc w:val="both"/>
      </w:pPr>
      <w:r>
        <w:t>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w:t>
      </w:r>
    </w:p>
    <w:p w14:paraId="651D86AE" w14:textId="77777777" w:rsidR="00C62228" w:rsidRDefault="00C62228">
      <w:pPr>
        <w:pStyle w:val="BodyText"/>
        <w:spacing w:before="6"/>
        <w:rPr>
          <w:sz w:val="27"/>
        </w:rPr>
      </w:pPr>
    </w:p>
    <w:p w14:paraId="38C49E33" w14:textId="77777777" w:rsidR="00C62228" w:rsidRDefault="00E6392B" w:rsidP="00FE55B2">
      <w:pPr>
        <w:pStyle w:val="ListParagraph"/>
        <w:numPr>
          <w:ilvl w:val="1"/>
          <w:numId w:val="36"/>
        </w:numPr>
        <w:tabs>
          <w:tab w:val="left" w:pos="1522"/>
        </w:tabs>
        <w:spacing w:line="276" w:lineRule="auto"/>
        <w:ind w:left="1100" w:right="1134" w:firstLine="0"/>
        <w:jc w:val="both"/>
        <w:rPr>
          <w:sz w:val="24"/>
        </w:rPr>
      </w:pPr>
      <w:r>
        <w:rPr>
          <w:b/>
          <w:sz w:val="24"/>
        </w:rPr>
        <w:t xml:space="preserve">Guidance and Counseling Cell </w:t>
      </w:r>
      <w:r>
        <w:rPr>
          <w:sz w:val="24"/>
        </w:rPr>
        <w:t>-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w:t>
      </w:r>
      <w:r>
        <w:rPr>
          <w:spacing w:val="-17"/>
          <w:sz w:val="24"/>
        </w:rPr>
        <w:t xml:space="preserve"> </w:t>
      </w:r>
      <w:r>
        <w:rPr>
          <w:sz w:val="24"/>
        </w:rPr>
        <w:t>psychological, educational, social and development needs of the</w:t>
      </w:r>
      <w:r>
        <w:rPr>
          <w:spacing w:val="1"/>
          <w:sz w:val="24"/>
        </w:rPr>
        <w:t xml:space="preserve"> </w:t>
      </w:r>
      <w:r>
        <w:rPr>
          <w:sz w:val="24"/>
        </w:rPr>
        <w:t>students.</w:t>
      </w:r>
    </w:p>
    <w:p w14:paraId="69F5CDF6" w14:textId="77777777" w:rsidR="00C62228" w:rsidRDefault="00E6392B" w:rsidP="004A21C6">
      <w:pPr>
        <w:pStyle w:val="BodyText"/>
        <w:spacing w:line="276" w:lineRule="auto"/>
        <w:ind w:left="1418" w:right="1134"/>
        <w:jc w:val="both"/>
      </w:pPr>
      <w:r>
        <w:t>Students are advised to make full use of the ACGC whenever they wish to share thoughts regarding their emotional, personal &amp; professional needs. All interactions with students are kept strictly confidential.</w:t>
      </w:r>
    </w:p>
    <w:p w14:paraId="15EB427E" w14:textId="77777777" w:rsidR="00C62228" w:rsidRDefault="00C62228">
      <w:pPr>
        <w:pStyle w:val="BodyText"/>
        <w:rPr>
          <w:sz w:val="28"/>
        </w:rPr>
      </w:pPr>
    </w:p>
    <w:p w14:paraId="7D62935E" w14:textId="77777777" w:rsidR="00C62228" w:rsidRDefault="00E6392B" w:rsidP="00FE55B2">
      <w:pPr>
        <w:pStyle w:val="Heading3"/>
        <w:numPr>
          <w:ilvl w:val="1"/>
          <w:numId w:val="36"/>
        </w:numPr>
        <w:tabs>
          <w:tab w:val="left" w:pos="1642"/>
        </w:tabs>
        <w:spacing w:before="1"/>
        <w:ind w:left="1641" w:hanging="542"/>
        <w:jc w:val="both"/>
      </w:pPr>
      <w:r>
        <w:lastRenderedPageBreak/>
        <w:t>Amity Women Help Desk</w:t>
      </w:r>
    </w:p>
    <w:p w14:paraId="49BC74CF" w14:textId="77777777" w:rsidR="00C62228" w:rsidRDefault="00E6392B" w:rsidP="004A21C6">
      <w:pPr>
        <w:pStyle w:val="BodyText"/>
        <w:ind w:left="1418" w:right="1134"/>
        <w:jc w:val="both"/>
      </w:pPr>
      <w:r>
        <w:t>Amity Women Help Desk has been established as a part of the measures undertaken for the</w:t>
      </w:r>
    </w:p>
    <w:p w14:paraId="102C22E0" w14:textId="77777777" w:rsidR="00C62228" w:rsidRDefault="00E6392B" w:rsidP="004A21C6">
      <w:pPr>
        <w:pStyle w:val="BodyText"/>
        <w:spacing w:line="242" w:lineRule="auto"/>
        <w:ind w:left="1418" w:right="1134"/>
        <w:jc w:val="both"/>
      </w:pPr>
      <w:r>
        <w:t>welfare of the female fraternity of the University. Following the UGC mandate, it focuses on women safety and security in all respects and provides support services to ensure safe environment.</w:t>
      </w:r>
    </w:p>
    <w:p w14:paraId="0842B123" w14:textId="77777777" w:rsidR="00C62228" w:rsidRDefault="00E6392B" w:rsidP="00E753A2">
      <w:pPr>
        <w:pStyle w:val="BodyText"/>
        <w:spacing w:line="242" w:lineRule="auto"/>
        <w:ind w:left="1418" w:right="1134" w:firstLine="2"/>
        <w:jc w:val="both"/>
      </w:pPr>
      <w:r>
        <w:t>Female students, faculty and staff members may contact Amity Women Help Desk 24X7 for any kind of complaints (sexual, physical, psychological /emotional harassment etc.,), queries and suggestions. The same may be posted on Amizone (Amity intranet).</w:t>
      </w:r>
    </w:p>
    <w:p w14:paraId="01924351" w14:textId="77777777" w:rsidR="00C62228" w:rsidRDefault="00E6392B" w:rsidP="00E753A2">
      <w:pPr>
        <w:pStyle w:val="BodyText"/>
        <w:spacing w:line="244" w:lineRule="auto"/>
        <w:ind w:left="1418" w:right="1134" w:firstLine="2"/>
        <w:jc w:val="both"/>
      </w:pPr>
      <w:r>
        <w:t>The help Desk acts as a link between the complainant and Redressal Authority in the University and ensure grievance redressal within a stipulated period of time.</w:t>
      </w:r>
    </w:p>
    <w:p w14:paraId="632D255C" w14:textId="77777777" w:rsidR="00C62228" w:rsidRDefault="00C62228">
      <w:pPr>
        <w:pStyle w:val="BodyText"/>
        <w:spacing w:before="5"/>
      </w:pPr>
    </w:p>
    <w:p w14:paraId="55FF1755" w14:textId="77777777" w:rsidR="00C62228" w:rsidRDefault="00E6392B" w:rsidP="00FE55B2">
      <w:pPr>
        <w:pStyle w:val="ListParagraph"/>
        <w:numPr>
          <w:ilvl w:val="1"/>
          <w:numId w:val="36"/>
        </w:numPr>
        <w:tabs>
          <w:tab w:val="left" w:pos="1644"/>
        </w:tabs>
        <w:spacing w:line="244" w:lineRule="auto"/>
        <w:ind w:left="1418" w:right="1134" w:hanging="718"/>
        <w:jc w:val="both"/>
        <w:rPr>
          <w:sz w:val="24"/>
        </w:rPr>
      </w:pPr>
      <w:r>
        <w:rPr>
          <w:b/>
          <w:sz w:val="24"/>
        </w:rPr>
        <w:t xml:space="preserve">Suggestions and Grievance Redressal System </w:t>
      </w:r>
      <w:r>
        <w:rPr>
          <w:sz w:val="24"/>
        </w:rPr>
        <w:t>-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w:t>
      </w:r>
    </w:p>
    <w:p w14:paraId="362F062D" w14:textId="77777777" w:rsidR="00C62228" w:rsidRDefault="00E6392B" w:rsidP="00E753A2">
      <w:pPr>
        <w:pStyle w:val="BodyText"/>
        <w:ind w:left="1418" w:right="1134"/>
        <w:jc w:val="both"/>
      </w:pPr>
      <w:r>
        <w:t>The suggestion / grievances by students/parents can also be sent on-line through Amizone.</w:t>
      </w:r>
    </w:p>
    <w:p w14:paraId="450CAE36" w14:textId="5DECFD1F" w:rsidR="00C62228" w:rsidRDefault="00E6392B" w:rsidP="00E753A2">
      <w:pPr>
        <w:pStyle w:val="BodyText"/>
        <w:spacing w:line="244" w:lineRule="auto"/>
        <w:ind w:left="1418" w:right="1134"/>
        <w:jc w:val="both"/>
      </w:pPr>
      <w:r>
        <w:t xml:space="preserve">In addition, problems related to the wellbeing of students warranting urgent </w:t>
      </w:r>
      <w:r w:rsidR="00586657">
        <w:t>attention can</w:t>
      </w:r>
      <w:r>
        <w:t xml:space="preserve"> be submitted directly to the Dean Student Welfare (msahni@amity.edu) and/or Students Satisfaction and Happiness Mission (SSHM) at</w:t>
      </w:r>
      <w:r>
        <w:rPr>
          <w:spacing w:val="-4"/>
        </w:rPr>
        <w:t xml:space="preserve"> </w:t>
      </w:r>
      <w:hyperlink r:id="rId21">
        <w:r>
          <w:t>sshm@amity.edu</w:t>
        </w:r>
      </w:hyperlink>
    </w:p>
    <w:p w14:paraId="12841A7F" w14:textId="26B17FEB" w:rsidR="00C62228" w:rsidRDefault="00E6392B" w:rsidP="00E753A2">
      <w:pPr>
        <w:pStyle w:val="BodyText"/>
        <w:spacing w:line="208" w:lineRule="auto"/>
        <w:ind w:left="1418" w:right="1134"/>
        <w:jc w:val="both"/>
      </w:pPr>
      <w:r>
        <w:t xml:space="preserve">Pursuant to regulation of UGC on </w:t>
      </w:r>
      <w:r w:rsidR="00586657">
        <w:t>promotion</w:t>
      </w:r>
      <w:r>
        <w:t xml:space="preserve"> of Equity in HIE's as notified in the Gazette of India, dated January 19, 2013, all the issues related to “Equity” as defined in the said UGC Regulations shall be dealt by Equal Opportunity Cell, constituted for the purpose.</w:t>
      </w:r>
    </w:p>
    <w:p w14:paraId="70F93B8C" w14:textId="77777777" w:rsidR="00C62228" w:rsidRDefault="00C62228">
      <w:pPr>
        <w:pStyle w:val="BodyText"/>
        <w:rPr>
          <w:sz w:val="26"/>
        </w:rPr>
      </w:pPr>
    </w:p>
    <w:p w14:paraId="246E59A8" w14:textId="77777777" w:rsidR="00C62228" w:rsidRDefault="00E6392B" w:rsidP="00FE55B2">
      <w:pPr>
        <w:pStyle w:val="Heading3"/>
        <w:numPr>
          <w:ilvl w:val="0"/>
          <w:numId w:val="17"/>
        </w:numPr>
        <w:tabs>
          <w:tab w:val="left" w:pos="1461"/>
        </w:tabs>
        <w:spacing w:before="190"/>
        <w:ind w:hanging="361"/>
      </w:pPr>
      <w:r>
        <w:t>Extra-curricular and Co-curricular</w:t>
      </w:r>
      <w:r>
        <w:rPr>
          <w:spacing w:val="-3"/>
        </w:rPr>
        <w:t xml:space="preserve"> </w:t>
      </w:r>
      <w:r>
        <w:t>activities</w:t>
      </w:r>
    </w:p>
    <w:p w14:paraId="387235CF" w14:textId="77777777" w:rsidR="00C62228" w:rsidRDefault="00C62228">
      <w:pPr>
        <w:pStyle w:val="BodyText"/>
        <w:spacing w:before="6"/>
        <w:rPr>
          <w:b/>
          <w:sz w:val="23"/>
        </w:rPr>
      </w:pPr>
    </w:p>
    <w:p w14:paraId="10870D62" w14:textId="498A574D" w:rsidR="00C62228" w:rsidRDefault="00E6392B">
      <w:pPr>
        <w:pStyle w:val="BodyText"/>
        <w:spacing w:before="1"/>
        <w:ind w:left="1520" w:right="662"/>
      </w:pPr>
      <w:r>
        <w:t xml:space="preserve">Various </w:t>
      </w:r>
      <w:r w:rsidR="00586657">
        <w:t>Extracurricular</w:t>
      </w:r>
      <w:r>
        <w:t xml:space="preserve"> and Co-curricular activities are organized beyond classroom for the holistic development of students. Some of the activities are:</w:t>
      </w:r>
    </w:p>
    <w:p w14:paraId="28193182" w14:textId="77777777" w:rsidR="00C62228" w:rsidRDefault="00C62228">
      <w:pPr>
        <w:pStyle w:val="BodyText"/>
        <w:spacing w:before="8"/>
        <w:rPr>
          <w:sz w:val="27"/>
        </w:rPr>
      </w:pPr>
    </w:p>
    <w:p w14:paraId="698D17F3" w14:textId="77777777" w:rsidR="00C62228" w:rsidRDefault="00E6392B" w:rsidP="00FE55B2">
      <w:pPr>
        <w:pStyle w:val="ListParagraph"/>
        <w:numPr>
          <w:ilvl w:val="1"/>
          <w:numId w:val="17"/>
        </w:numPr>
        <w:tabs>
          <w:tab w:val="left" w:pos="2091"/>
          <w:tab w:val="left" w:pos="2092"/>
        </w:tabs>
        <w:spacing w:before="1"/>
        <w:jc w:val="left"/>
        <w:rPr>
          <w:sz w:val="24"/>
        </w:rPr>
      </w:pPr>
      <w:r>
        <w:rPr>
          <w:sz w:val="24"/>
        </w:rPr>
        <w:t>Club –Committee</w:t>
      </w:r>
      <w:r>
        <w:rPr>
          <w:spacing w:val="-2"/>
          <w:sz w:val="24"/>
        </w:rPr>
        <w:t xml:space="preserve"> </w:t>
      </w:r>
      <w:r>
        <w:rPr>
          <w:sz w:val="24"/>
        </w:rPr>
        <w:t>Activities</w:t>
      </w:r>
    </w:p>
    <w:p w14:paraId="64DCA94E" w14:textId="77777777" w:rsidR="00C62228" w:rsidRDefault="00E6392B" w:rsidP="00FE55B2">
      <w:pPr>
        <w:pStyle w:val="ListParagraph"/>
        <w:numPr>
          <w:ilvl w:val="2"/>
          <w:numId w:val="17"/>
        </w:numPr>
        <w:tabs>
          <w:tab w:val="left" w:pos="2811"/>
          <w:tab w:val="left" w:pos="2812"/>
        </w:tabs>
        <w:spacing w:before="40"/>
        <w:ind w:hanging="361"/>
        <w:rPr>
          <w:sz w:val="24"/>
        </w:rPr>
      </w:pPr>
      <w:r>
        <w:rPr>
          <w:sz w:val="24"/>
        </w:rPr>
        <w:t>Sports Club</w:t>
      </w:r>
    </w:p>
    <w:p w14:paraId="005801FC" w14:textId="77777777" w:rsidR="00C62228" w:rsidRDefault="00E6392B" w:rsidP="00FE55B2">
      <w:pPr>
        <w:pStyle w:val="ListParagraph"/>
        <w:numPr>
          <w:ilvl w:val="2"/>
          <w:numId w:val="17"/>
        </w:numPr>
        <w:tabs>
          <w:tab w:val="left" w:pos="2811"/>
          <w:tab w:val="left" w:pos="2812"/>
        </w:tabs>
        <w:spacing w:before="42"/>
        <w:ind w:hanging="361"/>
        <w:rPr>
          <w:sz w:val="24"/>
        </w:rPr>
      </w:pPr>
      <w:r>
        <w:rPr>
          <w:sz w:val="24"/>
        </w:rPr>
        <w:t>Cultural</w:t>
      </w:r>
      <w:r>
        <w:rPr>
          <w:spacing w:val="-1"/>
          <w:sz w:val="24"/>
        </w:rPr>
        <w:t xml:space="preserve"> </w:t>
      </w:r>
      <w:r>
        <w:rPr>
          <w:sz w:val="24"/>
        </w:rPr>
        <w:t>Committee</w:t>
      </w:r>
    </w:p>
    <w:p w14:paraId="4B50E28F" w14:textId="77777777" w:rsidR="00C62228" w:rsidRDefault="00E6392B" w:rsidP="00FE55B2">
      <w:pPr>
        <w:pStyle w:val="ListParagraph"/>
        <w:numPr>
          <w:ilvl w:val="2"/>
          <w:numId w:val="17"/>
        </w:numPr>
        <w:tabs>
          <w:tab w:val="left" w:pos="2811"/>
          <w:tab w:val="left" w:pos="2812"/>
        </w:tabs>
        <w:spacing w:before="40"/>
        <w:ind w:hanging="361"/>
        <w:rPr>
          <w:sz w:val="24"/>
        </w:rPr>
      </w:pPr>
      <w:r>
        <w:rPr>
          <w:sz w:val="24"/>
        </w:rPr>
        <w:t xml:space="preserve">Specialty Club, </w:t>
      </w:r>
      <w:proofErr w:type="spellStart"/>
      <w:r>
        <w:rPr>
          <w:sz w:val="24"/>
        </w:rPr>
        <w:t>eg</w:t>
      </w:r>
      <w:proofErr w:type="spellEnd"/>
      <w:r>
        <w:rPr>
          <w:sz w:val="24"/>
        </w:rPr>
        <w:t xml:space="preserve">. Marketing Club, HR Club, </w:t>
      </w:r>
      <w:r>
        <w:rPr>
          <w:spacing w:val="-3"/>
          <w:sz w:val="24"/>
        </w:rPr>
        <w:t xml:space="preserve">IT </w:t>
      </w:r>
      <w:r>
        <w:rPr>
          <w:sz w:val="24"/>
        </w:rPr>
        <w:t>Club, Robotics Club,</w:t>
      </w:r>
      <w:r>
        <w:rPr>
          <w:spacing w:val="-2"/>
          <w:sz w:val="24"/>
        </w:rPr>
        <w:t xml:space="preserve"> </w:t>
      </w:r>
      <w:r>
        <w:rPr>
          <w:sz w:val="24"/>
        </w:rPr>
        <w:t>etc.</w:t>
      </w:r>
    </w:p>
    <w:p w14:paraId="791062C3" w14:textId="77777777" w:rsidR="00C62228" w:rsidRDefault="00E6392B" w:rsidP="00FE55B2">
      <w:pPr>
        <w:pStyle w:val="ListParagraph"/>
        <w:numPr>
          <w:ilvl w:val="2"/>
          <w:numId w:val="17"/>
        </w:numPr>
        <w:tabs>
          <w:tab w:val="left" w:pos="2811"/>
          <w:tab w:val="left" w:pos="2812"/>
        </w:tabs>
        <w:spacing w:before="42"/>
        <w:ind w:hanging="361"/>
        <w:rPr>
          <w:sz w:val="24"/>
        </w:rPr>
      </w:pPr>
      <w:r>
        <w:rPr>
          <w:sz w:val="24"/>
        </w:rPr>
        <w:t>Placement</w:t>
      </w:r>
      <w:r>
        <w:rPr>
          <w:spacing w:val="-1"/>
          <w:sz w:val="24"/>
        </w:rPr>
        <w:t xml:space="preserve"> </w:t>
      </w:r>
      <w:r>
        <w:rPr>
          <w:sz w:val="24"/>
        </w:rPr>
        <w:t>Committee</w:t>
      </w:r>
    </w:p>
    <w:p w14:paraId="04A9C0C3" w14:textId="77777777" w:rsidR="00C62228" w:rsidRDefault="00E6392B" w:rsidP="00FE55B2">
      <w:pPr>
        <w:pStyle w:val="ListParagraph"/>
        <w:numPr>
          <w:ilvl w:val="2"/>
          <w:numId w:val="17"/>
        </w:numPr>
        <w:tabs>
          <w:tab w:val="left" w:pos="2811"/>
          <w:tab w:val="left" w:pos="2812"/>
        </w:tabs>
        <w:spacing w:before="39"/>
        <w:ind w:hanging="361"/>
        <w:rPr>
          <w:sz w:val="24"/>
        </w:rPr>
      </w:pPr>
      <w:r>
        <w:rPr>
          <w:sz w:val="24"/>
        </w:rPr>
        <w:t>Alumni</w:t>
      </w:r>
      <w:r>
        <w:rPr>
          <w:spacing w:val="-1"/>
          <w:sz w:val="24"/>
        </w:rPr>
        <w:t xml:space="preserve"> </w:t>
      </w:r>
      <w:r>
        <w:rPr>
          <w:sz w:val="24"/>
        </w:rPr>
        <w:t>Committee</w:t>
      </w:r>
    </w:p>
    <w:p w14:paraId="7F54BE4B" w14:textId="77777777" w:rsidR="00C62228" w:rsidRDefault="00C62228">
      <w:pPr>
        <w:pStyle w:val="BodyText"/>
        <w:spacing w:before="3"/>
        <w:rPr>
          <w:sz w:val="31"/>
        </w:rPr>
      </w:pPr>
    </w:p>
    <w:p w14:paraId="7115520F" w14:textId="77777777" w:rsidR="00C62228" w:rsidRDefault="00E6392B" w:rsidP="00FE55B2">
      <w:pPr>
        <w:pStyle w:val="ListParagraph"/>
        <w:numPr>
          <w:ilvl w:val="1"/>
          <w:numId w:val="17"/>
        </w:numPr>
        <w:tabs>
          <w:tab w:val="left" w:pos="2091"/>
          <w:tab w:val="left" w:pos="2092"/>
        </w:tabs>
        <w:ind w:hanging="555"/>
        <w:jc w:val="left"/>
        <w:rPr>
          <w:sz w:val="24"/>
        </w:rPr>
      </w:pPr>
      <w:r>
        <w:rPr>
          <w:sz w:val="24"/>
        </w:rPr>
        <w:t>Conferences, workshops seminars,</w:t>
      </w:r>
      <w:r>
        <w:rPr>
          <w:spacing w:val="1"/>
          <w:sz w:val="24"/>
        </w:rPr>
        <w:t xml:space="preserve"> </w:t>
      </w:r>
      <w:r>
        <w:rPr>
          <w:sz w:val="24"/>
        </w:rPr>
        <w:t>etc</w:t>
      </w:r>
    </w:p>
    <w:p w14:paraId="59F9EB61" w14:textId="77777777" w:rsidR="00C62228" w:rsidRDefault="00E6392B" w:rsidP="00FE55B2">
      <w:pPr>
        <w:pStyle w:val="ListParagraph"/>
        <w:numPr>
          <w:ilvl w:val="1"/>
          <w:numId w:val="17"/>
        </w:numPr>
        <w:tabs>
          <w:tab w:val="left" w:pos="2091"/>
          <w:tab w:val="left" w:pos="2092"/>
        </w:tabs>
        <w:spacing w:before="41"/>
        <w:ind w:hanging="622"/>
        <w:jc w:val="left"/>
        <w:rPr>
          <w:sz w:val="24"/>
        </w:rPr>
      </w:pPr>
      <w:r>
        <w:rPr>
          <w:sz w:val="24"/>
        </w:rPr>
        <w:t>Inter-University competitions, Sports Competitions, corporate</w:t>
      </w:r>
      <w:r>
        <w:rPr>
          <w:spacing w:val="-4"/>
          <w:sz w:val="24"/>
        </w:rPr>
        <w:t xml:space="preserve"> </w:t>
      </w:r>
      <w:r>
        <w:rPr>
          <w:sz w:val="24"/>
        </w:rPr>
        <w:t>competitions</w:t>
      </w:r>
    </w:p>
    <w:p w14:paraId="63C7D1A9" w14:textId="77777777" w:rsidR="00C62228" w:rsidRDefault="00E6392B" w:rsidP="00FE55B2">
      <w:pPr>
        <w:pStyle w:val="ListParagraph"/>
        <w:numPr>
          <w:ilvl w:val="1"/>
          <w:numId w:val="17"/>
        </w:numPr>
        <w:tabs>
          <w:tab w:val="left" w:pos="2091"/>
          <w:tab w:val="left" w:pos="2092"/>
        </w:tabs>
        <w:spacing w:before="41"/>
        <w:ind w:hanging="608"/>
        <w:jc w:val="left"/>
        <w:rPr>
          <w:sz w:val="24"/>
        </w:rPr>
      </w:pPr>
      <w:r>
        <w:rPr>
          <w:sz w:val="24"/>
        </w:rPr>
        <w:t>Conducting Outdoor Activities Based Courses (OABC) which</w:t>
      </w:r>
      <w:r>
        <w:rPr>
          <w:spacing w:val="-3"/>
          <w:sz w:val="24"/>
        </w:rPr>
        <w:t xml:space="preserve"> </w:t>
      </w:r>
      <w:r>
        <w:rPr>
          <w:sz w:val="24"/>
        </w:rPr>
        <w:t>includes</w:t>
      </w:r>
    </w:p>
    <w:p w14:paraId="03C3300B" w14:textId="77777777" w:rsidR="00C62228" w:rsidRDefault="00E6392B" w:rsidP="00FE55B2">
      <w:pPr>
        <w:pStyle w:val="ListParagraph"/>
        <w:numPr>
          <w:ilvl w:val="0"/>
          <w:numId w:val="16"/>
        </w:numPr>
        <w:tabs>
          <w:tab w:val="left" w:pos="2900"/>
          <w:tab w:val="left" w:pos="2901"/>
        </w:tabs>
        <w:spacing w:before="41"/>
        <w:ind w:hanging="361"/>
        <w:rPr>
          <w:sz w:val="24"/>
        </w:rPr>
      </w:pPr>
      <w:r>
        <w:rPr>
          <w:sz w:val="24"/>
        </w:rPr>
        <w:t>Military training camps (MTC) for both boys and</w:t>
      </w:r>
      <w:r>
        <w:rPr>
          <w:spacing w:val="-6"/>
          <w:sz w:val="24"/>
        </w:rPr>
        <w:t xml:space="preserve"> </w:t>
      </w:r>
      <w:r>
        <w:rPr>
          <w:sz w:val="24"/>
        </w:rPr>
        <w:t>girls</w:t>
      </w:r>
    </w:p>
    <w:p w14:paraId="7216BBD5" w14:textId="77777777" w:rsidR="00C62228" w:rsidRDefault="00E6392B" w:rsidP="00FE55B2">
      <w:pPr>
        <w:pStyle w:val="ListParagraph"/>
        <w:numPr>
          <w:ilvl w:val="0"/>
          <w:numId w:val="16"/>
        </w:numPr>
        <w:tabs>
          <w:tab w:val="left" w:pos="2962"/>
          <w:tab w:val="left" w:pos="2963"/>
        </w:tabs>
        <w:spacing w:before="43"/>
        <w:ind w:left="2962" w:hanging="423"/>
        <w:rPr>
          <w:sz w:val="24"/>
        </w:rPr>
      </w:pPr>
      <w:r>
        <w:rPr>
          <w:sz w:val="24"/>
        </w:rPr>
        <w:t>Imparting training to students through amity cadet corps</w:t>
      </w:r>
      <w:r>
        <w:rPr>
          <w:spacing w:val="-11"/>
          <w:sz w:val="24"/>
        </w:rPr>
        <w:t xml:space="preserve"> </w:t>
      </w:r>
      <w:r>
        <w:rPr>
          <w:sz w:val="24"/>
        </w:rPr>
        <w:t>(ACC)</w:t>
      </w:r>
    </w:p>
    <w:p w14:paraId="6D30D02A" w14:textId="77777777" w:rsidR="00C62228" w:rsidRDefault="00E6392B" w:rsidP="00FE55B2">
      <w:pPr>
        <w:pStyle w:val="ListParagraph"/>
        <w:numPr>
          <w:ilvl w:val="0"/>
          <w:numId w:val="16"/>
        </w:numPr>
        <w:tabs>
          <w:tab w:val="left" w:pos="2900"/>
          <w:tab w:val="left" w:pos="2901"/>
        </w:tabs>
        <w:spacing w:before="41"/>
        <w:ind w:hanging="361"/>
        <w:rPr>
          <w:sz w:val="24"/>
        </w:rPr>
      </w:pPr>
      <w:r>
        <w:rPr>
          <w:sz w:val="24"/>
        </w:rPr>
        <w:t>Human Values and Community Outreach</w:t>
      </w:r>
      <w:r>
        <w:rPr>
          <w:spacing w:val="54"/>
          <w:sz w:val="24"/>
        </w:rPr>
        <w:t xml:space="preserve"> </w:t>
      </w:r>
      <w:r>
        <w:rPr>
          <w:sz w:val="24"/>
        </w:rPr>
        <w:t>(HVCO)Course</w:t>
      </w:r>
    </w:p>
    <w:p w14:paraId="04AEC9C8" w14:textId="2270A417" w:rsidR="00C62228" w:rsidRDefault="00E6392B" w:rsidP="00FE55B2">
      <w:pPr>
        <w:pStyle w:val="ListParagraph"/>
        <w:numPr>
          <w:ilvl w:val="0"/>
          <w:numId w:val="16"/>
        </w:numPr>
        <w:tabs>
          <w:tab w:val="left" w:pos="2900"/>
          <w:tab w:val="left" w:pos="2901"/>
        </w:tabs>
        <w:spacing w:before="41"/>
        <w:ind w:hanging="361"/>
        <w:rPr>
          <w:sz w:val="24"/>
        </w:rPr>
      </w:pPr>
      <w:r>
        <w:rPr>
          <w:sz w:val="24"/>
        </w:rPr>
        <w:t>Entrepreneurship Awareness</w:t>
      </w:r>
      <w:r>
        <w:rPr>
          <w:spacing w:val="-1"/>
          <w:sz w:val="24"/>
        </w:rPr>
        <w:t xml:space="preserve"> </w:t>
      </w:r>
      <w:r w:rsidR="00586657">
        <w:rPr>
          <w:sz w:val="24"/>
        </w:rPr>
        <w:t>Camps (</w:t>
      </w:r>
      <w:r>
        <w:rPr>
          <w:sz w:val="24"/>
        </w:rPr>
        <w:t>EAC)</w:t>
      </w:r>
    </w:p>
    <w:p w14:paraId="407FAE23" w14:textId="77777777" w:rsidR="00C62228" w:rsidRDefault="00E6392B" w:rsidP="00FE55B2">
      <w:pPr>
        <w:pStyle w:val="ListParagraph"/>
        <w:numPr>
          <w:ilvl w:val="0"/>
          <w:numId w:val="16"/>
        </w:numPr>
        <w:tabs>
          <w:tab w:val="left" w:pos="2900"/>
          <w:tab w:val="left" w:pos="2901"/>
        </w:tabs>
        <w:spacing w:before="41"/>
        <w:ind w:hanging="361"/>
        <w:rPr>
          <w:sz w:val="24"/>
        </w:rPr>
      </w:pPr>
      <w:r>
        <w:rPr>
          <w:sz w:val="24"/>
        </w:rPr>
        <w:t>Performing Arts (PA)</w:t>
      </w:r>
      <w:r>
        <w:rPr>
          <w:spacing w:val="-6"/>
          <w:sz w:val="24"/>
        </w:rPr>
        <w:t xml:space="preserve"> </w:t>
      </w:r>
      <w:r>
        <w:rPr>
          <w:sz w:val="24"/>
        </w:rPr>
        <w:t>Courses</w:t>
      </w:r>
    </w:p>
    <w:p w14:paraId="7D483C31" w14:textId="77777777" w:rsidR="00C62228" w:rsidRDefault="00E6392B" w:rsidP="00FE55B2">
      <w:pPr>
        <w:pStyle w:val="ListParagraph"/>
        <w:numPr>
          <w:ilvl w:val="0"/>
          <w:numId w:val="16"/>
        </w:numPr>
        <w:tabs>
          <w:tab w:val="left" w:pos="2900"/>
          <w:tab w:val="left" w:pos="2901"/>
        </w:tabs>
        <w:spacing w:before="43"/>
        <w:ind w:hanging="361"/>
        <w:rPr>
          <w:sz w:val="24"/>
        </w:rPr>
      </w:pPr>
      <w:r>
        <w:rPr>
          <w:sz w:val="24"/>
        </w:rPr>
        <w:t>Basic skills course in</w:t>
      </w:r>
      <w:r>
        <w:rPr>
          <w:spacing w:val="-2"/>
          <w:sz w:val="24"/>
        </w:rPr>
        <w:t xml:space="preserve"> </w:t>
      </w:r>
      <w:r>
        <w:rPr>
          <w:sz w:val="24"/>
        </w:rPr>
        <w:t>sports</w:t>
      </w:r>
    </w:p>
    <w:p w14:paraId="573A2EF1" w14:textId="77777777" w:rsidR="00C62228" w:rsidRDefault="00E6392B" w:rsidP="00FE55B2">
      <w:pPr>
        <w:pStyle w:val="ListParagraph"/>
        <w:numPr>
          <w:ilvl w:val="0"/>
          <w:numId w:val="16"/>
        </w:numPr>
        <w:tabs>
          <w:tab w:val="left" w:pos="2900"/>
          <w:tab w:val="left" w:pos="2901"/>
        </w:tabs>
        <w:spacing w:before="41"/>
        <w:ind w:hanging="361"/>
        <w:rPr>
          <w:sz w:val="24"/>
        </w:rPr>
      </w:pPr>
      <w:r>
        <w:rPr>
          <w:sz w:val="24"/>
        </w:rPr>
        <w:t>Yoga classes for mental and physical</w:t>
      </w:r>
      <w:r>
        <w:rPr>
          <w:spacing w:val="1"/>
          <w:sz w:val="24"/>
        </w:rPr>
        <w:t xml:space="preserve"> </w:t>
      </w:r>
      <w:r>
        <w:rPr>
          <w:sz w:val="24"/>
        </w:rPr>
        <w:t>wellbeing</w:t>
      </w:r>
    </w:p>
    <w:p w14:paraId="04F9D292" w14:textId="77777777" w:rsidR="00C62228" w:rsidRDefault="00E6392B" w:rsidP="00FE55B2">
      <w:pPr>
        <w:pStyle w:val="ListParagraph"/>
        <w:numPr>
          <w:ilvl w:val="1"/>
          <w:numId w:val="17"/>
        </w:numPr>
        <w:tabs>
          <w:tab w:val="left" w:pos="2092"/>
        </w:tabs>
        <w:spacing w:before="67" w:line="276" w:lineRule="auto"/>
        <w:ind w:left="2093" w:right="1134" w:hanging="539"/>
        <w:jc w:val="both"/>
        <w:rPr>
          <w:sz w:val="24"/>
        </w:rPr>
      </w:pPr>
      <w:r>
        <w:rPr>
          <w:sz w:val="24"/>
        </w:rPr>
        <w:lastRenderedPageBreak/>
        <w:t>Human Values Quarter/year where students organize various activities such as blood donation camp, visit to old age homes, spastic children home &amp; orphanages etc, street plays, awareness campaigns, debates</w:t>
      </w:r>
      <w:r>
        <w:rPr>
          <w:spacing w:val="-1"/>
          <w:sz w:val="24"/>
        </w:rPr>
        <w:t xml:space="preserve"> </w:t>
      </w:r>
      <w:r>
        <w:rPr>
          <w:sz w:val="24"/>
        </w:rPr>
        <w:t>etc.</w:t>
      </w:r>
    </w:p>
    <w:p w14:paraId="7F0FDF1C" w14:textId="77777777" w:rsidR="00C62228" w:rsidRDefault="00C62228">
      <w:pPr>
        <w:pStyle w:val="BodyText"/>
        <w:spacing w:before="9"/>
        <w:rPr>
          <w:sz w:val="27"/>
        </w:rPr>
      </w:pPr>
    </w:p>
    <w:p w14:paraId="1EEF3E98" w14:textId="77777777" w:rsidR="00C62228" w:rsidRDefault="00E6392B" w:rsidP="00FE55B2">
      <w:pPr>
        <w:pStyle w:val="Heading3"/>
        <w:numPr>
          <w:ilvl w:val="0"/>
          <w:numId w:val="17"/>
        </w:numPr>
        <w:tabs>
          <w:tab w:val="left" w:pos="1461"/>
        </w:tabs>
        <w:spacing w:before="1"/>
        <w:ind w:hanging="361"/>
      </w:pPr>
      <w:r>
        <w:t>Policy, Regulations &amp;</w:t>
      </w:r>
      <w:r>
        <w:rPr>
          <w:spacing w:val="-1"/>
        </w:rPr>
        <w:t xml:space="preserve"> </w:t>
      </w:r>
      <w:r>
        <w:t>Guidelines</w:t>
      </w:r>
    </w:p>
    <w:p w14:paraId="5B4105CA" w14:textId="77777777" w:rsidR="00C62228" w:rsidRDefault="00C62228">
      <w:pPr>
        <w:pStyle w:val="BodyText"/>
        <w:spacing w:before="1"/>
        <w:rPr>
          <w:b/>
          <w:sz w:val="27"/>
        </w:rPr>
      </w:pPr>
    </w:p>
    <w:p w14:paraId="6887F58A" w14:textId="77777777" w:rsidR="00C62228" w:rsidRDefault="00E6392B" w:rsidP="004A21C6">
      <w:pPr>
        <w:pStyle w:val="BodyText"/>
        <w:spacing w:line="257" w:lineRule="auto"/>
        <w:ind w:left="1106" w:right="1134"/>
        <w:jc w:val="both"/>
      </w:pPr>
      <w: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42E3A332" w14:textId="77777777" w:rsidR="00C62228" w:rsidRDefault="00C62228">
      <w:pPr>
        <w:pStyle w:val="BodyText"/>
        <w:spacing w:before="6"/>
        <w:rPr>
          <w:sz w:val="36"/>
        </w:rPr>
      </w:pPr>
    </w:p>
    <w:p w14:paraId="31F89CDE" w14:textId="77777777" w:rsidR="00C62228" w:rsidRDefault="00E6392B" w:rsidP="00FE55B2">
      <w:pPr>
        <w:pStyle w:val="Heading3"/>
        <w:numPr>
          <w:ilvl w:val="1"/>
          <w:numId w:val="15"/>
        </w:numPr>
        <w:tabs>
          <w:tab w:val="left" w:pos="1941"/>
        </w:tabs>
        <w:ind w:hanging="481"/>
        <w:jc w:val="left"/>
      </w:pPr>
      <w:r>
        <w:t>Regulations</w:t>
      </w:r>
    </w:p>
    <w:p w14:paraId="29A6B31D" w14:textId="77777777" w:rsidR="00C62228" w:rsidRDefault="00E6392B" w:rsidP="00FE55B2">
      <w:pPr>
        <w:pStyle w:val="ListParagraph"/>
        <w:numPr>
          <w:ilvl w:val="2"/>
          <w:numId w:val="15"/>
        </w:numPr>
        <w:tabs>
          <w:tab w:val="left" w:pos="2377"/>
          <w:tab w:val="left" w:pos="2378"/>
        </w:tabs>
        <w:spacing w:before="129" w:line="259" w:lineRule="auto"/>
        <w:ind w:right="650" w:hanging="564"/>
        <w:rPr>
          <w:sz w:val="24"/>
        </w:rPr>
      </w:pPr>
      <w:r>
        <w:rPr>
          <w:sz w:val="24"/>
        </w:rPr>
        <w:t>Conduct of Examinations Scheme of Evaluation and Discipline among Students in Examinations.</w:t>
      </w:r>
    </w:p>
    <w:p w14:paraId="7B32176E" w14:textId="77777777" w:rsidR="00C62228" w:rsidRDefault="00E6392B" w:rsidP="00FE55B2">
      <w:pPr>
        <w:pStyle w:val="ListParagraph"/>
        <w:numPr>
          <w:ilvl w:val="2"/>
          <w:numId w:val="15"/>
        </w:numPr>
        <w:tabs>
          <w:tab w:val="left" w:pos="2377"/>
          <w:tab w:val="left" w:pos="2378"/>
        </w:tabs>
        <w:spacing w:before="106" w:line="256" w:lineRule="auto"/>
        <w:ind w:right="648" w:hanging="564"/>
        <w:rPr>
          <w:sz w:val="24"/>
        </w:rPr>
      </w:pPr>
      <w:r>
        <w:rPr>
          <w:sz w:val="24"/>
        </w:rPr>
        <w:t xml:space="preserve">Research Degree </w:t>
      </w:r>
      <w:proofErr w:type="spellStart"/>
      <w:r>
        <w:rPr>
          <w:sz w:val="24"/>
        </w:rPr>
        <w:t>Programmes</w:t>
      </w:r>
      <w:proofErr w:type="spellEnd"/>
      <w:r>
        <w:rPr>
          <w:sz w:val="24"/>
        </w:rPr>
        <w:t xml:space="preserve">: </w:t>
      </w:r>
      <w:proofErr w:type="spellStart"/>
      <w:r>
        <w:rPr>
          <w:sz w:val="24"/>
        </w:rPr>
        <w:t>M.Phil</w:t>
      </w:r>
      <w:proofErr w:type="spellEnd"/>
      <w:r>
        <w:rPr>
          <w:sz w:val="24"/>
        </w:rPr>
        <w:t xml:space="preserve">, </w:t>
      </w:r>
      <w:proofErr w:type="spellStart"/>
      <w:r>
        <w:rPr>
          <w:sz w:val="24"/>
        </w:rPr>
        <w:t>Ph.D</w:t>
      </w:r>
      <w:proofErr w:type="spellEnd"/>
      <w:r>
        <w:rPr>
          <w:sz w:val="24"/>
        </w:rPr>
        <w:t xml:space="preserve"> and Post-Doctoral </w:t>
      </w:r>
      <w:proofErr w:type="spellStart"/>
      <w:r>
        <w:rPr>
          <w:sz w:val="24"/>
        </w:rPr>
        <w:t>Programmes</w:t>
      </w:r>
      <w:proofErr w:type="spellEnd"/>
      <w:r>
        <w:rPr>
          <w:sz w:val="24"/>
        </w:rPr>
        <w:t xml:space="preserve"> </w:t>
      </w:r>
      <w:proofErr w:type="spellStart"/>
      <w:r>
        <w:rPr>
          <w:sz w:val="24"/>
        </w:rPr>
        <w:t>D.Litt</w:t>
      </w:r>
      <w:proofErr w:type="spellEnd"/>
      <w:r>
        <w:rPr>
          <w:sz w:val="24"/>
        </w:rPr>
        <w:t>, D.Sc. and</w:t>
      </w:r>
      <w:r>
        <w:rPr>
          <w:spacing w:val="1"/>
          <w:sz w:val="24"/>
        </w:rPr>
        <w:t xml:space="preserve"> </w:t>
      </w:r>
      <w:r>
        <w:rPr>
          <w:sz w:val="24"/>
        </w:rPr>
        <w:t>LLD.</w:t>
      </w:r>
    </w:p>
    <w:p w14:paraId="4BB9C422" w14:textId="77777777" w:rsidR="00C62228" w:rsidRDefault="00E6392B" w:rsidP="00FE55B2">
      <w:pPr>
        <w:pStyle w:val="ListParagraph"/>
        <w:numPr>
          <w:ilvl w:val="2"/>
          <w:numId w:val="15"/>
        </w:numPr>
        <w:tabs>
          <w:tab w:val="left" w:pos="2384"/>
          <w:tab w:val="left" w:pos="2385"/>
        </w:tabs>
        <w:spacing w:before="108"/>
        <w:ind w:hanging="565"/>
        <w:rPr>
          <w:sz w:val="24"/>
        </w:rPr>
      </w:pPr>
      <w:r>
        <w:rPr>
          <w:sz w:val="24"/>
        </w:rPr>
        <w:t>Lateral Entry Admissions and Transfer of</w:t>
      </w:r>
      <w:r>
        <w:rPr>
          <w:spacing w:val="-6"/>
          <w:sz w:val="24"/>
        </w:rPr>
        <w:t xml:space="preserve"> </w:t>
      </w:r>
      <w:r>
        <w:rPr>
          <w:sz w:val="24"/>
        </w:rPr>
        <w:t>Credits.</w:t>
      </w:r>
    </w:p>
    <w:p w14:paraId="30A618DB" w14:textId="77777777" w:rsidR="00C62228" w:rsidRDefault="00E6392B" w:rsidP="00FE55B2">
      <w:pPr>
        <w:pStyle w:val="ListParagraph"/>
        <w:numPr>
          <w:ilvl w:val="2"/>
          <w:numId w:val="15"/>
        </w:numPr>
        <w:tabs>
          <w:tab w:val="left" w:pos="2384"/>
          <w:tab w:val="left" w:pos="2385"/>
        </w:tabs>
        <w:spacing w:before="127"/>
        <w:ind w:hanging="565"/>
        <w:rPr>
          <w:sz w:val="24"/>
        </w:rPr>
      </w:pPr>
      <w:r>
        <w:rPr>
          <w:sz w:val="24"/>
        </w:rPr>
        <w:t>Maintenance of Discipline among</w:t>
      </w:r>
      <w:r>
        <w:rPr>
          <w:spacing w:val="-6"/>
          <w:sz w:val="24"/>
        </w:rPr>
        <w:t xml:space="preserve"> </w:t>
      </w:r>
      <w:r>
        <w:rPr>
          <w:sz w:val="24"/>
        </w:rPr>
        <w:t>Students.</w:t>
      </w:r>
    </w:p>
    <w:p w14:paraId="6F144E7D" w14:textId="77777777" w:rsidR="00C62228" w:rsidRDefault="00E6392B" w:rsidP="00FE55B2">
      <w:pPr>
        <w:pStyle w:val="ListParagraph"/>
        <w:numPr>
          <w:ilvl w:val="2"/>
          <w:numId w:val="15"/>
        </w:numPr>
        <w:tabs>
          <w:tab w:val="left" w:pos="2384"/>
          <w:tab w:val="left" w:pos="2385"/>
        </w:tabs>
        <w:spacing w:before="125"/>
        <w:ind w:hanging="565"/>
        <w:rPr>
          <w:sz w:val="24"/>
        </w:rPr>
      </w:pPr>
      <w:r>
        <w:rPr>
          <w:sz w:val="24"/>
        </w:rPr>
        <w:t>Hostel</w:t>
      </w:r>
      <w:r>
        <w:rPr>
          <w:spacing w:val="-1"/>
          <w:sz w:val="24"/>
        </w:rPr>
        <w:t xml:space="preserve"> </w:t>
      </w:r>
      <w:r>
        <w:rPr>
          <w:sz w:val="24"/>
        </w:rPr>
        <w:t>Accommodation.</w:t>
      </w:r>
    </w:p>
    <w:p w14:paraId="791415CE" w14:textId="77777777" w:rsidR="00C62228" w:rsidRDefault="00E6392B" w:rsidP="00FE55B2">
      <w:pPr>
        <w:pStyle w:val="ListParagraph"/>
        <w:numPr>
          <w:ilvl w:val="2"/>
          <w:numId w:val="15"/>
        </w:numPr>
        <w:tabs>
          <w:tab w:val="left" w:pos="2384"/>
          <w:tab w:val="left" w:pos="2385"/>
        </w:tabs>
        <w:spacing w:before="127"/>
        <w:ind w:hanging="565"/>
        <w:rPr>
          <w:sz w:val="24"/>
        </w:rPr>
      </w:pPr>
      <w:r>
        <w:rPr>
          <w:sz w:val="24"/>
        </w:rPr>
        <w:t>Scholarship, Awards, Medals and Special</w:t>
      </w:r>
      <w:r>
        <w:rPr>
          <w:spacing w:val="-1"/>
          <w:sz w:val="24"/>
        </w:rPr>
        <w:t xml:space="preserve"> </w:t>
      </w:r>
      <w:r>
        <w:rPr>
          <w:sz w:val="24"/>
        </w:rPr>
        <w:t>Awards.</w:t>
      </w:r>
    </w:p>
    <w:p w14:paraId="12957E8B" w14:textId="77777777" w:rsidR="00C62228" w:rsidRDefault="00E6392B" w:rsidP="00FE55B2">
      <w:pPr>
        <w:pStyle w:val="ListParagraph"/>
        <w:numPr>
          <w:ilvl w:val="2"/>
          <w:numId w:val="15"/>
        </w:numPr>
        <w:tabs>
          <w:tab w:val="left" w:pos="2384"/>
          <w:tab w:val="left" w:pos="2385"/>
        </w:tabs>
        <w:spacing w:before="125"/>
        <w:ind w:hanging="565"/>
        <w:rPr>
          <w:sz w:val="24"/>
        </w:rPr>
      </w:pPr>
      <w:r>
        <w:rPr>
          <w:sz w:val="24"/>
        </w:rPr>
        <w:t>Conduct of</w:t>
      </w:r>
      <w:r>
        <w:rPr>
          <w:spacing w:val="-1"/>
          <w:sz w:val="24"/>
        </w:rPr>
        <w:t xml:space="preserve"> </w:t>
      </w:r>
      <w:r>
        <w:rPr>
          <w:sz w:val="24"/>
        </w:rPr>
        <w:t>Convocation.</w:t>
      </w:r>
    </w:p>
    <w:p w14:paraId="0C2453F8" w14:textId="77777777" w:rsidR="00C62228" w:rsidRDefault="00E6392B" w:rsidP="00FE55B2">
      <w:pPr>
        <w:pStyle w:val="ListParagraph"/>
        <w:numPr>
          <w:ilvl w:val="2"/>
          <w:numId w:val="15"/>
        </w:numPr>
        <w:tabs>
          <w:tab w:val="left" w:pos="2377"/>
          <w:tab w:val="left" w:pos="2378"/>
        </w:tabs>
        <w:spacing w:before="124" w:line="259" w:lineRule="auto"/>
        <w:ind w:right="649" w:hanging="564"/>
        <w:rPr>
          <w:sz w:val="24"/>
        </w:rPr>
      </w:pPr>
      <w:r>
        <w:rPr>
          <w:sz w:val="24"/>
        </w:rPr>
        <w:t>Admissions &amp; Enrolment of Students and Examination &amp; Evaluation for Distance Learning</w:t>
      </w:r>
      <w:r>
        <w:rPr>
          <w:spacing w:val="-4"/>
          <w:sz w:val="24"/>
        </w:rPr>
        <w:t xml:space="preserve"> </w:t>
      </w:r>
      <w:r>
        <w:rPr>
          <w:sz w:val="24"/>
        </w:rPr>
        <w:t>Programmes.</w:t>
      </w:r>
    </w:p>
    <w:p w14:paraId="68B610C8" w14:textId="77777777" w:rsidR="00C62228" w:rsidRDefault="00E6392B" w:rsidP="00FE55B2">
      <w:pPr>
        <w:pStyle w:val="ListParagraph"/>
        <w:numPr>
          <w:ilvl w:val="2"/>
          <w:numId w:val="15"/>
        </w:numPr>
        <w:tabs>
          <w:tab w:val="left" w:pos="2377"/>
          <w:tab w:val="left" w:pos="2378"/>
        </w:tabs>
        <w:spacing w:before="106" w:line="259" w:lineRule="auto"/>
        <w:ind w:right="646" w:hanging="564"/>
        <w:rPr>
          <w:sz w:val="24"/>
        </w:rPr>
      </w:pPr>
      <w:r>
        <w:rPr>
          <w:sz w:val="24"/>
        </w:rPr>
        <w:t>Admissions &amp; Enrolment of Students and Examination &amp; Evaluation for Online Programmes.</w:t>
      </w:r>
    </w:p>
    <w:p w14:paraId="2BAEB1A2" w14:textId="77777777" w:rsidR="00C62228" w:rsidRDefault="00E6392B" w:rsidP="00FE55B2">
      <w:pPr>
        <w:pStyle w:val="ListParagraph"/>
        <w:numPr>
          <w:ilvl w:val="2"/>
          <w:numId w:val="15"/>
        </w:numPr>
        <w:tabs>
          <w:tab w:val="left" w:pos="2384"/>
          <w:tab w:val="left" w:pos="2385"/>
        </w:tabs>
        <w:spacing w:before="102"/>
        <w:ind w:hanging="565"/>
        <w:rPr>
          <w:sz w:val="24"/>
        </w:rPr>
      </w:pPr>
      <w:r>
        <w:rPr>
          <w:sz w:val="24"/>
        </w:rPr>
        <w:t>Prevention of Sexual</w:t>
      </w:r>
      <w:r>
        <w:rPr>
          <w:spacing w:val="-2"/>
          <w:sz w:val="24"/>
        </w:rPr>
        <w:t xml:space="preserve"> </w:t>
      </w:r>
      <w:r>
        <w:rPr>
          <w:sz w:val="24"/>
        </w:rPr>
        <w:t>Harassment.</w:t>
      </w:r>
    </w:p>
    <w:p w14:paraId="67E159AF" w14:textId="77777777" w:rsidR="00C62228" w:rsidRDefault="00E6392B" w:rsidP="00FE55B2">
      <w:pPr>
        <w:pStyle w:val="ListParagraph"/>
        <w:numPr>
          <w:ilvl w:val="2"/>
          <w:numId w:val="15"/>
        </w:numPr>
        <w:tabs>
          <w:tab w:val="left" w:pos="2384"/>
          <w:tab w:val="left" w:pos="2385"/>
        </w:tabs>
        <w:spacing w:before="127"/>
        <w:ind w:hanging="565"/>
        <w:rPr>
          <w:sz w:val="24"/>
        </w:rPr>
      </w:pPr>
      <w:r>
        <w:rPr>
          <w:sz w:val="24"/>
        </w:rPr>
        <w:t>Regulation/ Directive for Banning Ragging &amp; Anti-Ragging</w:t>
      </w:r>
      <w:r>
        <w:rPr>
          <w:spacing w:val="-11"/>
          <w:sz w:val="24"/>
        </w:rPr>
        <w:t xml:space="preserve"> </w:t>
      </w:r>
      <w:r>
        <w:rPr>
          <w:sz w:val="24"/>
        </w:rPr>
        <w:t>Measures.</w:t>
      </w:r>
    </w:p>
    <w:p w14:paraId="4B3A7381" w14:textId="77777777" w:rsidR="00C62228" w:rsidRDefault="00E6392B" w:rsidP="00FE55B2">
      <w:pPr>
        <w:pStyle w:val="ListParagraph"/>
        <w:numPr>
          <w:ilvl w:val="2"/>
          <w:numId w:val="15"/>
        </w:numPr>
        <w:tabs>
          <w:tab w:val="left" w:pos="2384"/>
          <w:tab w:val="left" w:pos="2385"/>
        </w:tabs>
        <w:spacing w:before="125"/>
        <w:ind w:hanging="565"/>
        <w:rPr>
          <w:sz w:val="24"/>
        </w:rPr>
      </w:pPr>
      <w:r>
        <w:rPr>
          <w:sz w:val="24"/>
        </w:rPr>
        <w:t>Regulations on Choice Based Credit</w:t>
      </w:r>
      <w:r>
        <w:rPr>
          <w:spacing w:val="-1"/>
          <w:sz w:val="24"/>
        </w:rPr>
        <w:t xml:space="preserve"> </w:t>
      </w:r>
      <w:r>
        <w:rPr>
          <w:sz w:val="24"/>
        </w:rPr>
        <w:t>System</w:t>
      </w:r>
    </w:p>
    <w:p w14:paraId="1C6DE90B" w14:textId="77777777" w:rsidR="00C62228" w:rsidRDefault="00C62228">
      <w:pPr>
        <w:pStyle w:val="BodyText"/>
        <w:spacing w:before="10"/>
        <w:rPr>
          <w:sz w:val="34"/>
        </w:rPr>
      </w:pPr>
    </w:p>
    <w:p w14:paraId="3F9201EB" w14:textId="77777777" w:rsidR="00C62228" w:rsidRDefault="00E6392B" w:rsidP="00FE55B2">
      <w:pPr>
        <w:pStyle w:val="Heading3"/>
        <w:numPr>
          <w:ilvl w:val="1"/>
          <w:numId w:val="15"/>
        </w:numPr>
        <w:tabs>
          <w:tab w:val="left" w:pos="1581"/>
        </w:tabs>
        <w:ind w:left="1580" w:hanging="481"/>
        <w:jc w:val="left"/>
      </w:pPr>
      <w:r>
        <w:t>Guidelines</w:t>
      </w:r>
    </w:p>
    <w:p w14:paraId="5F6073AE" w14:textId="77777777" w:rsidR="00C62228" w:rsidRDefault="00E6392B" w:rsidP="00FE55B2">
      <w:pPr>
        <w:pStyle w:val="ListParagraph"/>
        <w:numPr>
          <w:ilvl w:val="2"/>
          <w:numId w:val="15"/>
        </w:numPr>
        <w:tabs>
          <w:tab w:val="left" w:pos="2228"/>
          <w:tab w:val="left" w:pos="2229"/>
        </w:tabs>
        <w:spacing w:before="129"/>
        <w:ind w:left="2228" w:hanging="565"/>
        <w:rPr>
          <w:sz w:val="24"/>
        </w:rPr>
      </w:pPr>
      <w:r>
        <w:rPr>
          <w:sz w:val="24"/>
        </w:rPr>
        <w:t>Attendance for Official Duty.</w:t>
      </w:r>
    </w:p>
    <w:p w14:paraId="1242B5DA" w14:textId="77777777" w:rsidR="00C62228" w:rsidRDefault="00E6392B" w:rsidP="00FE55B2">
      <w:pPr>
        <w:pStyle w:val="ListParagraph"/>
        <w:numPr>
          <w:ilvl w:val="2"/>
          <w:numId w:val="15"/>
        </w:numPr>
        <w:tabs>
          <w:tab w:val="left" w:pos="2228"/>
          <w:tab w:val="left" w:pos="2229"/>
        </w:tabs>
        <w:spacing w:before="128"/>
        <w:ind w:left="2228" w:hanging="565"/>
        <w:rPr>
          <w:sz w:val="24"/>
        </w:rPr>
      </w:pPr>
      <w:r>
        <w:rPr>
          <w:sz w:val="24"/>
        </w:rPr>
        <w:t>Conduct of Concluding</w:t>
      </w:r>
      <w:r>
        <w:rPr>
          <w:spacing w:val="-1"/>
          <w:sz w:val="24"/>
        </w:rPr>
        <w:t xml:space="preserve"> </w:t>
      </w:r>
      <w:r>
        <w:rPr>
          <w:sz w:val="24"/>
        </w:rPr>
        <w:t>Ceremony.</w:t>
      </w:r>
    </w:p>
    <w:p w14:paraId="2447254B" w14:textId="77777777" w:rsidR="00C62228" w:rsidRDefault="00E6392B" w:rsidP="00FE55B2">
      <w:pPr>
        <w:pStyle w:val="ListParagraph"/>
        <w:numPr>
          <w:ilvl w:val="2"/>
          <w:numId w:val="15"/>
        </w:numPr>
        <w:tabs>
          <w:tab w:val="left" w:pos="2228"/>
          <w:tab w:val="left" w:pos="2229"/>
        </w:tabs>
        <w:spacing w:before="125"/>
        <w:ind w:left="2228" w:hanging="565"/>
        <w:rPr>
          <w:sz w:val="24"/>
        </w:rPr>
      </w:pPr>
      <w:r>
        <w:rPr>
          <w:sz w:val="24"/>
        </w:rPr>
        <w:t>Student's educational Tour/Industry</w:t>
      </w:r>
      <w:r>
        <w:rPr>
          <w:spacing w:val="-6"/>
          <w:sz w:val="24"/>
        </w:rPr>
        <w:t xml:space="preserve"> </w:t>
      </w:r>
      <w:r>
        <w:rPr>
          <w:sz w:val="24"/>
        </w:rPr>
        <w:t>visits/Seminars/Conference.</w:t>
      </w:r>
    </w:p>
    <w:p w14:paraId="586E7175" w14:textId="77777777" w:rsidR="00C62228" w:rsidRDefault="00E6392B" w:rsidP="00FE55B2">
      <w:pPr>
        <w:pStyle w:val="ListParagraph"/>
        <w:numPr>
          <w:ilvl w:val="2"/>
          <w:numId w:val="15"/>
        </w:numPr>
        <w:tabs>
          <w:tab w:val="left" w:pos="2228"/>
          <w:tab w:val="left" w:pos="2229"/>
        </w:tabs>
        <w:spacing w:before="127"/>
        <w:ind w:left="2228" w:hanging="565"/>
        <w:rPr>
          <w:sz w:val="24"/>
        </w:rPr>
      </w:pPr>
      <w:r>
        <w:rPr>
          <w:sz w:val="24"/>
        </w:rPr>
        <w:t>Guidelines for Fresher's</w:t>
      </w:r>
      <w:r>
        <w:rPr>
          <w:spacing w:val="1"/>
          <w:sz w:val="24"/>
        </w:rPr>
        <w:t xml:space="preserve"> </w:t>
      </w:r>
      <w:r>
        <w:rPr>
          <w:sz w:val="24"/>
        </w:rPr>
        <w:t>Party.</w:t>
      </w:r>
    </w:p>
    <w:p w14:paraId="20036CB9" w14:textId="77777777" w:rsidR="00C62228" w:rsidRDefault="00E6392B" w:rsidP="00FE55B2">
      <w:pPr>
        <w:pStyle w:val="ListParagraph"/>
        <w:numPr>
          <w:ilvl w:val="2"/>
          <w:numId w:val="15"/>
        </w:numPr>
        <w:tabs>
          <w:tab w:val="left" w:pos="2228"/>
          <w:tab w:val="left" w:pos="2229"/>
        </w:tabs>
        <w:spacing w:before="125"/>
        <w:ind w:left="2228" w:hanging="565"/>
        <w:rPr>
          <w:sz w:val="24"/>
        </w:rPr>
      </w:pPr>
      <w:r>
        <w:rPr>
          <w:sz w:val="24"/>
        </w:rPr>
        <w:t>Guidelines for Farewell</w:t>
      </w:r>
      <w:r>
        <w:rPr>
          <w:spacing w:val="2"/>
          <w:sz w:val="24"/>
        </w:rPr>
        <w:t xml:space="preserve"> </w:t>
      </w:r>
      <w:r>
        <w:rPr>
          <w:sz w:val="24"/>
        </w:rPr>
        <w:t>Function.</w:t>
      </w:r>
    </w:p>
    <w:p w14:paraId="3E6EB92B" w14:textId="77777777" w:rsidR="00C62228" w:rsidRDefault="00E6392B" w:rsidP="00FE55B2">
      <w:pPr>
        <w:pStyle w:val="ListParagraph"/>
        <w:numPr>
          <w:ilvl w:val="2"/>
          <w:numId w:val="15"/>
        </w:numPr>
        <w:tabs>
          <w:tab w:val="left" w:pos="2228"/>
          <w:tab w:val="left" w:pos="2229"/>
        </w:tabs>
        <w:spacing w:before="127"/>
        <w:ind w:left="2228" w:hanging="565"/>
        <w:rPr>
          <w:sz w:val="24"/>
        </w:rPr>
      </w:pPr>
      <w:r>
        <w:rPr>
          <w:sz w:val="24"/>
        </w:rPr>
        <w:t>Library</w:t>
      </w:r>
      <w:r>
        <w:rPr>
          <w:spacing w:val="-6"/>
          <w:sz w:val="24"/>
        </w:rPr>
        <w:t xml:space="preserve"> </w:t>
      </w:r>
      <w:r>
        <w:rPr>
          <w:sz w:val="24"/>
        </w:rPr>
        <w:t>Guidelines.</w:t>
      </w:r>
    </w:p>
    <w:p w14:paraId="38C276CC" w14:textId="77777777" w:rsidR="00C62228" w:rsidRDefault="00E6392B" w:rsidP="00FE55B2">
      <w:pPr>
        <w:pStyle w:val="ListParagraph"/>
        <w:numPr>
          <w:ilvl w:val="2"/>
          <w:numId w:val="15"/>
        </w:numPr>
        <w:tabs>
          <w:tab w:val="left" w:pos="2228"/>
          <w:tab w:val="left" w:pos="2229"/>
        </w:tabs>
        <w:spacing w:before="125"/>
        <w:ind w:left="2228" w:hanging="565"/>
        <w:rPr>
          <w:sz w:val="24"/>
        </w:rPr>
      </w:pPr>
      <w:r>
        <w:rPr>
          <w:sz w:val="24"/>
        </w:rPr>
        <w:t>Students Grievance</w:t>
      </w:r>
      <w:r>
        <w:rPr>
          <w:spacing w:val="-2"/>
          <w:sz w:val="24"/>
        </w:rPr>
        <w:t xml:space="preserve"> </w:t>
      </w:r>
      <w:r>
        <w:rPr>
          <w:sz w:val="24"/>
        </w:rPr>
        <w:t>Redressal.</w:t>
      </w:r>
    </w:p>
    <w:p w14:paraId="1754313A" w14:textId="77777777" w:rsidR="00C62228" w:rsidRDefault="00E6392B" w:rsidP="00FE55B2">
      <w:pPr>
        <w:pStyle w:val="ListParagraph"/>
        <w:numPr>
          <w:ilvl w:val="2"/>
          <w:numId w:val="15"/>
        </w:numPr>
        <w:tabs>
          <w:tab w:val="left" w:pos="2228"/>
          <w:tab w:val="left" w:pos="2229"/>
        </w:tabs>
        <w:spacing w:before="127"/>
        <w:ind w:left="2228" w:hanging="565"/>
        <w:rPr>
          <w:sz w:val="24"/>
        </w:rPr>
      </w:pPr>
      <w:r>
        <w:rPr>
          <w:sz w:val="24"/>
        </w:rPr>
        <w:t>Guidelines for PG students for early joining for final</w:t>
      </w:r>
      <w:r>
        <w:rPr>
          <w:spacing w:val="-14"/>
          <w:sz w:val="24"/>
        </w:rPr>
        <w:t xml:space="preserve"> </w:t>
      </w:r>
      <w:r>
        <w:rPr>
          <w:sz w:val="24"/>
        </w:rPr>
        <w:t>placement.</w:t>
      </w:r>
    </w:p>
    <w:p w14:paraId="13F12BA1" w14:textId="77777777" w:rsidR="00C62228" w:rsidRDefault="00E6392B" w:rsidP="00FE55B2">
      <w:pPr>
        <w:pStyle w:val="ListParagraph"/>
        <w:numPr>
          <w:ilvl w:val="2"/>
          <w:numId w:val="15"/>
        </w:numPr>
        <w:tabs>
          <w:tab w:val="left" w:pos="2228"/>
          <w:tab w:val="left" w:pos="2229"/>
        </w:tabs>
        <w:spacing w:before="125"/>
        <w:ind w:left="2228" w:hanging="565"/>
        <w:rPr>
          <w:sz w:val="24"/>
        </w:rPr>
      </w:pPr>
      <w:r>
        <w:rPr>
          <w:sz w:val="24"/>
        </w:rPr>
        <w:t>Mentoring</w:t>
      </w:r>
      <w:r>
        <w:rPr>
          <w:spacing w:val="-4"/>
          <w:sz w:val="24"/>
        </w:rPr>
        <w:t xml:space="preserve"> </w:t>
      </w:r>
      <w:r>
        <w:rPr>
          <w:sz w:val="24"/>
        </w:rPr>
        <w:t>Programme.</w:t>
      </w:r>
    </w:p>
    <w:p w14:paraId="262383C0" w14:textId="77777777" w:rsidR="00C62228" w:rsidRDefault="00E6392B" w:rsidP="00FE55B2">
      <w:pPr>
        <w:pStyle w:val="ListParagraph"/>
        <w:numPr>
          <w:ilvl w:val="2"/>
          <w:numId w:val="15"/>
        </w:numPr>
        <w:tabs>
          <w:tab w:val="left" w:pos="2228"/>
          <w:tab w:val="left" w:pos="2229"/>
        </w:tabs>
        <w:spacing w:before="127"/>
        <w:ind w:left="2228" w:hanging="565"/>
        <w:rPr>
          <w:sz w:val="24"/>
        </w:rPr>
      </w:pPr>
      <w:r>
        <w:rPr>
          <w:sz w:val="24"/>
        </w:rPr>
        <w:lastRenderedPageBreak/>
        <w:t>Project</w:t>
      </w:r>
      <w:r>
        <w:rPr>
          <w:spacing w:val="-1"/>
          <w:sz w:val="24"/>
        </w:rPr>
        <w:t xml:space="preserve"> </w:t>
      </w:r>
      <w:r>
        <w:rPr>
          <w:sz w:val="24"/>
        </w:rPr>
        <w:t>Training.</w:t>
      </w:r>
    </w:p>
    <w:p w14:paraId="0A6FD352" w14:textId="77777777" w:rsidR="00C62228" w:rsidRDefault="00E6392B">
      <w:pPr>
        <w:pStyle w:val="Heading3"/>
        <w:spacing w:before="77" w:line="410" w:lineRule="auto"/>
        <w:ind w:left="1645" w:right="6164" w:hanging="545"/>
        <w:jc w:val="both"/>
      </w:pPr>
      <w:r>
        <w:t xml:space="preserve">21. Concluding Ceremony and Convocation </w:t>
      </w:r>
      <w:proofErr w:type="spellStart"/>
      <w:r>
        <w:t>Convocation</w:t>
      </w:r>
      <w:proofErr w:type="spellEnd"/>
    </w:p>
    <w:p w14:paraId="7F0A9FD7" w14:textId="77777777" w:rsidR="00C62228" w:rsidRDefault="00E6392B" w:rsidP="004A21C6">
      <w:pPr>
        <w:pStyle w:val="BodyText"/>
        <w:spacing w:before="86" w:line="245" w:lineRule="auto"/>
        <w:ind w:left="1644" w:right="1134"/>
        <w:jc w:val="both"/>
      </w:pPr>
      <w: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55A2FE01" w14:textId="77777777" w:rsidR="00C62228" w:rsidRDefault="00C62228">
      <w:pPr>
        <w:pStyle w:val="BodyText"/>
        <w:spacing w:before="3"/>
      </w:pPr>
    </w:p>
    <w:p w14:paraId="68F752CA" w14:textId="77777777" w:rsidR="00C62228" w:rsidRDefault="00E6392B">
      <w:pPr>
        <w:pStyle w:val="Heading3"/>
        <w:ind w:left="1645"/>
        <w:jc w:val="both"/>
      </w:pPr>
      <w:r>
        <w:t>Concluding Ceremony</w:t>
      </w:r>
    </w:p>
    <w:p w14:paraId="732FF4D5" w14:textId="77777777" w:rsidR="00C62228" w:rsidRDefault="00C62228">
      <w:pPr>
        <w:pStyle w:val="BodyText"/>
        <w:spacing w:before="4"/>
        <w:rPr>
          <w:b/>
        </w:rPr>
      </w:pPr>
    </w:p>
    <w:p w14:paraId="11D08D56" w14:textId="77777777" w:rsidR="00C62228" w:rsidRDefault="00E6392B" w:rsidP="004A21C6">
      <w:pPr>
        <w:pStyle w:val="BodyText"/>
        <w:spacing w:before="1" w:line="245" w:lineRule="auto"/>
        <w:ind w:left="1644" w:right="1134"/>
        <w:jc w:val="both"/>
      </w:pPr>
      <w:r>
        <w:t>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w:t>
      </w:r>
    </w:p>
    <w:p w14:paraId="08CADCC2" w14:textId="77777777" w:rsidR="00C62228" w:rsidRDefault="00C62228">
      <w:pPr>
        <w:spacing w:line="244" w:lineRule="auto"/>
        <w:jc w:val="both"/>
        <w:sectPr w:rsidR="00C62228">
          <w:headerReference w:type="default" r:id="rId22"/>
          <w:footerReference w:type="default" r:id="rId23"/>
          <w:pgSz w:w="11900" w:h="16840"/>
          <w:pgMar w:top="1000" w:right="0" w:bottom="1620" w:left="160" w:header="0" w:footer="1438" w:gutter="0"/>
          <w:pgNumType w:start="39"/>
          <w:cols w:space="720"/>
        </w:sectPr>
      </w:pPr>
    </w:p>
    <w:p w14:paraId="6983C103" w14:textId="77777777" w:rsidR="00C62228" w:rsidRDefault="00C62228">
      <w:pPr>
        <w:pStyle w:val="BodyText"/>
        <w:rPr>
          <w:sz w:val="26"/>
        </w:rPr>
      </w:pPr>
    </w:p>
    <w:p w14:paraId="7E907551" w14:textId="77777777" w:rsidR="00C62228" w:rsidRDefault="00C62228">
      <w:pPr>
        <w:pStyle w:val="BodyText"/>
        <w:spacing w:before="10"/>
      </w:pPr>
    </w:p>
    <w:p w14:paraId="06F18D7B" w14:textId="77777777" w:rsidR="00C62228" w:rsidRDefault="00E6392B">
      <w:pPr>
        <w:pStyle w:val="Heading3"/>
      </w:pPr>
      <w:r>
        <w:t>Definition and Descriptions</w:t>
      </w:r>
    </w:p>
    <w:p w14:paraId="7BCD4E45" w14:textId="77777777" w:rsidR="00C62228" w:rsidRDefault="00E6392B">
      <w:pPr>
        <w:spacing w:before="69"/>
        <w:ind w:left="1100"/>
        <w:rPr>
          <w:b/>
          <w:sz w:val="32"/>
        </w:rPr>
      </w:pPr>
      <w:r>
        <w:br w:type="column"/>
      </w:r>
      <w:r>
        <w:rPr>
          <w:b/>
          <w:sz w:val="32"/>
        </w:rPr>
        <w:lastRenderedPageBreak/>
        <w:t>Appendix</w:t>
      </w:r>
    </w:p>
    <w:p w14:paraId="0E409BD0" w14:textId="77777777" w:rsidR="00C62228" w:rsidRDefault="00C62228">
      <w:pPr>
        <w:rPr>
          <w:sz w:val="32"/>
        </w:rPr>
        <w:sectPr w:rsidR="00C62228">
          <w:headerReference w:type="default" r:id="rId24"/>
          <w:footerReference w:type="default" r:id="rId25"/>
          <w:pgSz w:w="11900" w:h="16840"/>
          <w:pgMar w:top="540" w:right="0" w:bottom="1620" w:left="160" w:header="0" w:footer="1438" w:gutter="0"/>
          <w:pgNumType w:start="40"/>
          <w:cols w:num="2" w:space="720" w:equalWidth="0">
            <w:col w:w="3954" w:space="374"/>
            <w:col w:w="7412"/>
          </w:cols>
        </w:sectPr>
      </w:pPr>
    </w:p>
    <w:p w14:paraId="5FA64005" w14:textId="77777777" w:rsidR="00C62228" w:rsidRDefault="00C62228">
      <w:pPr>
        <w:pStyle w:val="BodyText"/>
        <w:rPr>
          <w:b/>
          <w:sz w:val="20"/>
        </w:rPr>
      </w:pPr>
    </w:p>
    <w:p w14:paraId="07F2E845" w14:textId="77777777" w:rsidR="00C62228" w:rsidRDefault="00C62228">
      <w:pPr>
        <w:pStyle w:val="BodyText"/>
        <w:spacing w:before="6"/>
        <w:rPr>
          <w:b/>
          <w:sz w:val="20"/>
        </w:rPr>
      </w:pPr>
    </w:p>
    <w:p w14:paraId="0CC55A7D" w14:textId="77777777" w:rsidR="00C62228" w:rsidRDefault="00E6392B" w:rsidP="00E753A2">
      <w:pPr>
        <w:pStyle w:val="BodyText"/>
        <w:spacing w:line="276" w:lineRule="auto"/>
        <w:ind w:left="1100" w:right="1134"/>
        <w:jc w:val="both"/>
      </w:pPr>
      <w:r>
        <w:t xml:space="preserve">Thus, in framing a suitable curriculum for the </w:t>
      </w:r>
      <w:r>
        <w:rPr>
          <w:i/>
        </w:rPr>
        <w:t xml:space="preserve">programme in </w:t>
      </w:r>
      <w:r>
        <w:t xml:space="preserve">Management </w:t>
      </w:r>
      <w:r>
        <w:rPr>
          <w:i/>
        </w:rPr>
        <w:t xml:space="preserve">domain, </w:t>
      </w:r>
      <w:r>
        <w:t xml:space="preserve">the following definitions/descriptions must be followed. This is expected to help in maintaining uniformity of preparing the final programme structure, </w:t>
      </w:r>
      <w:r>
        <w:rPr>
          <w:i/>
        </w:rPr>
        <w:t xml:space="preserve">Syllabi </w:t>
      </w:r>
      <w:r>
        <w:t xml:space="preserve">and scheme of instructions for </w:t>
      </w:r>
      <w:r>
        <w:rPr>
          <w:i/>
        </w:rPr>
        <w:t xml:space="preserve">Programmes </w:t>
      </w:r>
      <w:r>
        <w:t>offered by various institutions.</w:t>
      </w:r>
    </w:p>
    <w:p w14:paraId="0A2D2277" w14:textId="77777777" w:rsidR="00C62228" w:rsidRDefault="00C62228">
      <w:pPr>
        <w:pStyle w:val="BodyText"/>
        <w:spacing w:before="7"/>
        <w:rPr>
          <w:sz w:val="27"/>
        </w:rPr>
      </w:pPr>
    </w:p>
    <w:p w14:paraId="008FD36D" w14:textId="678B1557" w:rsidR="00C62228" w:rsidRDefault="00E6392B" w:rsidP="00FE55B2">
      <w:pPr>
        <w:pStyle w:val="ListParagraph"/>
        <w:numPr>
          <w:ilvl w:val="1"/>
          <w:numId w:val="14"/>
        </w:numPr>
        <w:tabs>
          <w:tab w:val="left" w:pos="1821"/>
        </w:tabs>
        <w:spacing w:line="276" w:lineRule="auto"/>
        <w:ind w:left="1814" w:right="1134" w:hanging="357"/>
        <w:jc w:val="both"/>
        <w:rPr>
          <w:sz w:val="24"/>
        </w:rPr>
      </w:pPr>
      <w:r>
        <w:rPr>
          <w:b/>
          <w:i/>
          <w:sz w:val="24"/>
        </w:rPr>
        <w:t xml:space="preserve">Semester System: </w:t>
      </w:r>
      <w:r>
        <w:rPr>
          <w:sz w:val="24"/>
        </w:rPr>
        <w:t>Each</w:t>
      </w:r>
      <w:r w:rsidR="00586657">
        <w:rPr>
          <w:sz w:val="24"/>
        </w:rPr>
        <w:t xml:space="preserve"> </w:t>
      </w:r>
      <w:r>
        <w:rPr>
          <w:i/>
          <w:sz w:val="24"/>
        </w:rPr>
        <w:t xml:space="preserve">Master’s programme in </w:t>
      </w:r>
      <w:r>
        <w:rPr>
          <w:sz w:val="24"/>
        </w:rPr>
        <w:t xml:space="preserve">Management </w:t>
      </w:r>
      <w:r>
        <w:rPr>
          <w:i/>
          <w:sz w:val="24"/>
        </w:rPr>
        <w:t xml:space="preserve">domain </w:t>
      </w:r>
      <w:r>
        <w:rPr>
          <w:sz w:val="24"/>
        </w:rPr>
        <w:t>to be ordinarily of 2 academic</w:t>
      </w:r>
      <w:r w:rsidR="00586657">
        <w:rPr>
          <w:sz w:val="24"/>
        </w:rPr>
        <w:t xml:space="preserve"> </w:t>
      </w:r>
      <w:r>
        <w:rPr>
          <w:sz w:val="24"/>
        </w:rPr>
        <w:t xml:space="preserve">years (=4 Semesters) with the year being divided into two Semesters, each for course work, followed by Continuous Assessment </w:t>
      </w:r>
      <w:r>
        <w:rPr>
          <w:i/>
          <w:sz w:val="24"/>
        </w:rPr>
        <w:t xml:space="preserve">(CA/IA) </w:t>
      </w:r>
      <w:r>
        <w:rPr>
          <w:sz w:val="24"/>
        </w:rPr>
        <w:t>in the Semester &amp; End Semester Examination</w:t>
      </w:r>
      <w:r>
        <w:rPr>
          <w:spacing w:val="-1"/>
          <w:sz w:val="24"/>
        </w:rPr>
        <w:t xml:space="preserve"> </w:t>
      </w:r>
      <w:r>
        <w:rPr>
          <w:i/>
          <w:sz w:val="24"/>
        </w:rPr>
        <w:t>(ESE)</w:t>
      </w:r>
      <w:r>
        <w:rPr>
          <w:sz w:val="24"/>
        </w:rPr>
        <w:t>.</w:t>
      </w:r>
    </w:p>
    <w:p w14:paraId="28AEA5CF" w14:textId="77777777" w:rsidR="00C62228" w:rsidRDefault="00C62228">
      <w:pPr>
        <w:pStyle w:val="BodyText"/>
        <w:spacing w:before="7"/>
        <w:rPr>
          <w:sz w:val="27"/>
        </w:rPr>
      </w:pPr>
    </w:p>
    <w:p w14:paraId="4F1BCC4B" w14:textId="77777777" w:rsidR="00C62228" w:rsidRDefault="00E6392B" w:rsidP="00FE55B2">
      <w:pPr>
        <w:pStyle w:val="ListParagraph"/>
        <w:numPr>
          <w:ilvl w:val="1"/>
          <w:numId w:val="14"/>
        </w:numPr>
        <w:tabs>
          <w:tab w:val="left" w:pos="1821"/>
        </w:tabs>
        <w:spacing w:line="276" w:lineRule="auto"/>
        <w:ind w:left="1814" w:right="1134" w:hanging="357"/>
        <w:jc w:val="both"/>
        <w:rPr>
          <w:sz w:val="24"/>
        </w:rPr>
      </w:pPr>
      <w:r>
        <w:rPr>
          <w:b/>
          <w:sz w:val="24"/>
        </w:rPr>
        <w:t xml:space="preserve">Annual Academic Calendar - </w:t>
      </w:r>
      <w:r>
        <w:rPr>
          <w:sz w:val="24"/>
        </w:rPr>
        <w:t>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w:t>
      </w:r>
      <w:r>
        <w:rPr>
          <w:spacing w:val="-3"/>
          <w:sz w:val="24"/>
        </w:rPr>
        <w:t xml:space="preserve"> </w:t>
      </w:r>
      <w:r>
        <w:rPr>
          <w:sz w:val="24"/>
        </w:rPr>
        <w:t>University.</w:t>
      </w:r>
    </w:p>
    <w:p w14:paraId="78793345" w14:textId="77777777" w:rsidR="00C62228" w:rsidRDefault="00C62228">
      <w:pPr>
        <w:pStyle w:val="BodyText"/>
        <w:spacing w:before="4"/>
      </w:pPr>
    </w:p>
    <w:p w14:paraId="5CB0D44D" w14:textId="5490FA49" w:rsidR="00C62228" w:rsidRDefault="00E6392B" w:rsidP="00FE55B2">
      <w:pPr>
        <w:pStyle w:val="ListParagraph"/>
        <w:numPr>
          <w:ilvl w:val="1"/>
          <w:numId w:val="14"/>
        </w:numPr>
        <w:tabs>
          <w:tab w:val="left" w:pos="1821"/>
        </w:tabs>
        <w:spacing w:line="276" w:lineRule="auto"/>
        <w:ind w:left="1814" w:right="1134" w:hanging="357"/>
        <w:jc w:val="both"/>
        <w:rPr>
          <w:i/>
          <w:sz w:val="24"/>
        </w:rPr>
      </w:pPr>
      <w:r>
        <w:rPr>
          <w:b/>
          <w:i/>
          <w:sz w:val="24"/>
        </w:rPr>
        <w:t>Credit System:</w:t>
      </w:r>
      <w:r w:rsidR="00F347B9">
        <w:rPr>
          <w:b/>
          <w:i/>
          <w:sz w:val="24"/>
        </w:rPr>
        <w:t xml:space="preserve"> </w:t>
      </w:r>
      <w:r>
        <w:rPr>
          <w:sz w:val="24"/>
        </w:rPr>
        <w:t xml:space="preserve">A system enabling quantification of course work, </w:t>
      </w:r>
      <w:proofErr w:type="gramStart"/>
      <w:r>
        <w:rPr>
          <w:sz w:val="24"/>
        </w:rPr>
        <w:t xml:space="preserve">with  </w:t>
      </w:r>
      <w:r>
        <w:rPr>
          <w:i/>
          <w:sz w:val="24"/>
        </w:rPr>
        <w:t>one</w:t>
      </w:r>
      <w:proofErr w:type="gramEnd"/>
      <w:r>
        <w:rPr>
          <w:i/>
          <w:sz w:val="24"/>
        </w:rPr>
        <w:t xml:space="preserve">  </w:t>
      </w:r>
      <w:r w:rsidR="00586657">
        <w:rPr>
          <w:i/>
          <w:sz w:val="24"/>
        </w:rPr>
        <w:t>credit being</w:t>
      </w:r>
      <w:r>
        <w:rPr>
          <w:i/>
          <w:sz w:val="24"/>
        </w:rPr>
        <w:t xml:space="preserve">  assigned to each unit </w:t>
      </w:r>
      <w:r>
        <w:rPr>
          <w:sz w:val="24"/>
        </w:rPr>
        <w:t xml:space="preserve">after a student completes its teaching-learning process, and assessment (both </w:t>
      </w:r>
      <w:r>
        <w:rPr>
          <w:i/>
          <w:sz w:val="24"/>
        </w:rPr>
        <w:t xml:space="preserve">CA/IA &amp; ESE). </w:t>
      </w:r>
      <w:r>
        <w:rPr>
          <w:sz w:val="24"/>
        </w:rPr>
        <w:t xml:space="preserve">Further, </w:t>
      </w:r>
      <w:r>
        <w:rPr>
          <w:i/>
          <w:sz w:val="24"/>
        </w:rPr>
        <w:t>Choice Based Credit System</w:t>
      </w:r>
      <w:r w:rsidR="00586657">
        <w:rPr>
          <w:i/>
          <w:sz w:val="24"/>
        </w:rPr>
        <w:t xml:space="preserve"> </w:t>
      </w:r>
      <w:r>
        <w:rPr>
          <w:i/>
          <w:sz w:val="24"/>
        </w:rPr>
        <w:t xml:space="preserve">(CBCS) </w:t>
      </w:r>
      <w:r>
        <w:rPr>
          <w:sz w:val="24"/>
        </w:rPr>
        <w:t xml:space="preserve">to be helpful in customizing the course work for a student, through </w:t>
      </w:r>
      <w:r>
        <w:rPr>
          <w:i/>
          <w:sz w:val="24"/>
        </w:rPr>
        <w:t>Core &amp; Electives (both professional and open</w:t>
      </w:r>
      <w:r>
        <w:rPr>
          <w:i/>
          <w:spacing w:val="-19"/>
          <w:sz w:val="24"/>
        </w:rPr>
        <w:t xml:space="preserve"> </w:t>
      </w:r>
      <w:r>
        <w:rPr>
          <w:i/>
          <w:sz w:val="24"/>
        </w:rPr>
        <w:t>electives).</w:t>
      </w:r>
    </w:p>
    <w:p w14:paraId="06CD8018" w14:textId="77777777" w:rsidR="00C62228" w:rsidRDefault="00C62228">
      <w:pPr>
        <w:pStyle w:val="BodyText"/>
        <w:spacing w:before="7"/>
        <w:rPr>
          <w:i/>
          <w:sz w:val="27"/>
        </w:rPr>
      </w:pPr>
    </w:p>
    <w:p w14:paraId="14B7BE56" w14:textId="31F9535A" w:rsidR="00C62228" w:rsidRDefault="00E6392B" w:rsidP="00FE55B2">
      <w:pPr>
        <w:pStyle w:val="ListParagraph"/>
        <w:numPr>
          <w:ilvl w:val="1"/>
          <w:numId w:val="14"/>
        </w:numPr>
        <w:tabs>
          <w:tab w:val="left" w:pos="1821"/>
        </w:tabs>
        <w:spacing w:line="276" w:lineRule="auto"/>
        <w:ind w:right="1134"/>
        <w:jc w:val="both"/>
        <w:rPr>
          <w:sz w:val="24"/>
        </w:rPr>
      </w:pPr>
      <w:r>
        <w:rPr>
          <w:b/>
          <w:i/>
          <w:sz w:val="24"/>
        </w:rPr>
        <w:t xml:space="preserve">Credit Courses: </w:t>
      </w:r>
      <w:r>
        <w:rPr>
          <w:sz w:val="24"/>
        </w:rPr>
        <w:t>All Courses registered by a student in a</w:t>
      </w:r>
      <w:r w:rsidR="00586657">
        <w:rPr>
          <w:sz w:val="24"/>
        </w:rPr>
        <w:t xml:space="preserve"> </w:t>
      </w:r>
      <w:r w:rsidR="00586657">
        <w:rPr>
          <w:i/>
          <w:sz w:val="24"/>
        </w:rPr>
        <w:t>Semester</w:t>
      </w:r>
      <w:r w:rsidR="00586657">
        <w:rPr>
          <w:sz w:val="24"/>
        </w:rPr>
        <w:t xml:space="preserve"> to</w:t>
      </w:r>
      <w:r>
        <w:rPr>
          <w:sz w:val="24"/>
        </w:rPr>
        <w:t xml:space="preserve"> </w:t>
      </w:r>
      <w:r w:rsidR="00586657">
        <w:rPr>
          <w:sz w:val="24"/>
        </w:rPr>
        <w:t>earn</w:t>
      </w:r>
      <w:r w:rsidR="00586657">
        <w:rPr>
          <w:i/>
          <w:sz w:val="24"/>
        </w:rPr>
        <w:t xml:space="preserve"> credits</w:t>
      </w:r>
      <w:r>
        <w:rPr>
          <w:sz w:val="24"/>
        </w:rPr>
        <w:t xml:space="preserve">; In </w:t>
      </w:r>
      <w:r w:rsidR="00586657">
        <w:rPr>
          <w:sz w:val="24"/>
        </w:rPr>
        <w:t>a widely</w:t>
      </w:r>
      <w:r>
        <w:rPr>
          <w:sz w:val="24"/>
        </w:rPr>
        <w:t xml:space="preserve"> accepted definition, students to earn </w:t>
      </w:r>
      <w:r>
        <w:rPr>
          <w:i/>
          <w:sz w:val="24"/>
        </w:rPr>
        <w:t xml:space="preserve">One Credit </w:t>
      </w:r>
      <w:r>
        <w:rPr>
          <w:sz w:val="24"/>
        </w:rPr>
        <w:t>by registering and</w:t>
      </w:r>
      <w:r>
        <w:rPr>
          <w:spacing w:val="-7"/>
          <w:sz w:val="24"/>
        </w:rPr>
        <w:t xml:space="preserve"> </w:t>
      </w:r>
      <w:r>
        <w:rPr>
          <w:sz w:val="24"/>
        </w:rPr>
        <w:t>passing:</w:t>
      </w:r>
    </w:p>
    <w:p w14:paraId="680DA3C2" w14:textId="01EF7DCC" w:rsidR="00C62228" w:rsidRDefault="00892916" w:rsidP="00E753A2">
      <w:pPr>
        <w:spacing w:line="276" w:lineRule="auto"/>
        <w:ind w:left="2223" w:right="1134" w:hanging="3"/>
        <w:rPr>
          <w:i/>
          <w:sz w:val="24"/>
        </w:rPr>
      </w:pPr>
      <w:r>
        <w:rPr>
          <w:noProof/>
        </w:rPr>
        <mc:AlternateContent>
          <mc:Choice Requires="wpg">
            <w:drawing>
              <wp:anchor distT="0" distB="0" distL="114300" distR="114300" simplePos="0" relativeHeight="251658240" behindDoc="0" locked="0" layoutInCell="1" allowOverlap="1" wp14:anchorId="746D3C8B" wp14:editId="5C354045">
                <wp:simplePos x="0" y="0"/>
                <wp:positionH relativeFrom="page">
                  <wp:posOffset>1285240</wp:posOffset>
                </wp:positionH>
                <wp:positionV relativeFrom="paragraph">
                  <wp:posOffset>5715</wp:posOffset>
                </wp:positionV>
                <wp:extent cx="238125" cy="370840"/>
                <wp:effectExtent l="0" t="0" r="0" b="0"/>
                <wp:wrapNone/>
                <wp:docPr id="18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0840"/>
                          <a:chOff x="2024" y="9"/>
                          <a:chExt cx="375" cy="584"/>
                        </a:xfrm>
                      </wpg:grpSpPr>
                      <pic:pic xmlns:pic="http://schemas.openxmlformats.org/drawingml/2006/picture">
                        <pic:nvPicPr>
                          <pic:cNvPr id="184"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23" y="9"/>
                            <a:ext cx="375"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2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23" y="325"/>
                            <a:ext cx="375"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10BE2" id="Group 209" o:spid="_x0000_s1026" style="position:absolute;margin-left:101.2pt;margin-top:.45pt;width:18.75pt;height:29.2pt;z-index:251658240;mso-position-horizontal-relative:page" coordorigin="2024,9" coordsize="37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7" type="#_x0000_t75" style="position:absolute;left:2023;top:9;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">
                  <v:imagedata r:id="rId27" o:title=""/>
                </v:shape>
                <v:shape id="Picture 210" o:spid="_x0000_s1028" type="#_x0000_t75" style="position:absolute;left:2023;top:32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">
                  <v:imagedata r:id="rId27" o:title=""/>
                </v:shape>
                <w10:wrap anchorx="page"/>
              </v:group>
            </w:pict>
          </mc:Fallback>
        </mc:AlternateContent>
      </w:r>
      <w:r w:rsidR="00E6392B">
        <w:rPr>
          <w:sz w:val="24"/>
        </w:rPr>
        <w:t xml:space="preserve">One hour/week/Semester for </w:t>
      </w:r>
      <w:r w:rsidR="00E6392B">
        <w:rPr>
          <w:i/>
          <w:sz w:val="24"/>
        </w:rPr>
        <w:t xml:space="preserve">Theory/Lecture (L) Courses; </w:t>
      </w:r>
      <w:r w:rsidR="00E6392B">
        <w:rPr>
          <w:sz w:val="24"/>
        </w:rPr>
        <w:t xml:space="preserve">or </w:t>
      </w:r>
      <w:r w:rsidR="00E6392B">
        <w:rPr>
          <w:i/>
          <w:sz w:val="24"/>
        </w:rPr>
        <w:t xml:space="preserve">Tutorials (T) </w:t>
      </w:r>
      <w:r w:rsidR="00E6392B">
        <w:rPr>
          <w:sz w:val="24"/>
        </w:rPr>
        <w:t xml:space="preserve">and, Two hours/week/Semester for </w:t>
      </w:r>
      <w:r w:rsidR="00E6392B">
        <w:rPr>
          <w:i/>
          <w:sz w:val="24"/>
        </w:rPr>
        <w:t xml:space="preserve">Laboratory/Practical(P) </w:t>
      </w:r>
      <w:r w:rsidR="00586657">
        <w:rPr>
          <w:i/>
          <w:sz w:val="24"/>
        </w:rPr>
        <w:t>Courses.</w:t>
      </w:r>
    </w:p>
    <w:p w14:paraId="6E50445B" w14:textId="77777777" w:rsidR="00C62228" w:rsidRDefault="00C62228">
      <w:pPr>
        <w:pStyle w:val="BodyText"/>
        <w:spacing w:before="5"/>
        <w:rPr>
          <w:i/>
          <w:sz w:val="27"/>
        </w:rPr>
      </w:pPr>
    </w:p>
    <w:p w14:paraId="185B5311" w14:textId="2A7B56FE" w:rsidR="00C62228" w:rsidRDefault="00E6392B" w:rsidP="00E753A2">
      <w:pPr>
        <w:pStyle w:val="BodyText"/>
        <w:spacing w:line="278" w:lineRule="auto"/>
        <w:ind w:left="1865" w:right="1134"/>
        <w:rPr>
          <w:i/>
        </w:rPr>
      </w:pPr>
      <w:r>
        <w:rPr>
          <w:b/>
          <w:i/>
        </w:rPr>
        <w:t>NOTE</w:t>
      </w:r>
      <w:r>
        <w:rPr>
          <w:i/>
        </w:rPr>
        <w:t xml:space="preserve">: </w:t>
      </w:r>
      <w:r>
        <w:t>Other student activities not demanding intellectual work or enabling proper</w:t>
      </w:r>
      <w:r w:rsidR="00586657">
        <w:t xml:space="preserve"> </w:t>
      </w:r>
      <w:r>
        <w:t xml:space="preserve">assessment like, study tour, club Committee activities and guest lectures not to carry </w:t>
      </w:r>
      <w:r w:rsidR="00586657">
        <w:rPr>
          <w:i/>
        </w:rPr>
        <w:t>Credits.</w:t>
      </w:r>
    </w:p>
    <w:p w14:paraId="028E7E55" w14:textId="69EC673D" w:rsidR="00C62228" w:rsidRDefault="00E6392B" w:rsidP="00FE55B2">
      <w:pPr>
        <w:pStyle w:val="ListParagraph"/>
        <w:numPr>
          <w:ilvl w:val="1"/>
          <w:numId w:val="14"/>
        </w:numPr>
        <w:tabs>
          <w:tab w:val="left" w:pos="2224"/>
        </w:tabs>
        <w:spacing w:line="276" w:lineRule="auto"/>
        <w:ind w:left="1865" w:right="1134" w:firstLine="0"/>
        <w:jc w:val="left"/>
        <w:rPr>
          <w:sz w:val="24"/>
        </w:rPr>
      </w:pPr>
      <w:r>
        <w:rPr>
          <w:b/>
          <w:i/>
          <w:sz w:val="24"/>
        </w:rPr>
        <w:t xml:space="preserve">Credit Representation: </w:t>
      </w:r>
      <w:r>
        <w:rPr>
          <w:i/>
          <w:sz w:val="24"/>
        </w:rPr>
        <w:t>Credit</w:t>
      </w:r>
      <w:r w:rsidR="00586657">
        <w:rPr>
          <w:i/>
          <w:sz w:val="24"/>
        </w:rPr>
        <w:t xml:space="preserve"> </w:t>
      </w:r>
      <w:r>
        <w:rPr>
          <w:sz w:val="24"/>
        </w:rPr>
        <w:t>values for different academic activities to be</w:t>
      </w:r>
      <w:r w:rsidR="00586657">
        <w:rPr>
          <w:sz w:val="24"/>
        </w:rPr>
        <w:t xml:space="preserve"> </w:t>
      </w:r>
      <w:r>
        <w:rPr>
          <w:sz w:val="24"/>
        </w:rPr>
        <w:t>represented by following the well accepted practice, as per the example in Table</w:t>
      </w:r>
      <w:r>
        <w:rPr>
          <w:spacing w:val="-7"/>
          <w:sz w:val="24"/>
        </w:rPr>
        <w:t xml:space="preserve"> </w:t>
      </w:r>
      <w:r>
        <w:rPr>
          <w:sz w:val="24"/>
        </w:rPr>
        <w:t>1:</w:t>
      </w:r>
    </w:p>
    <w:p w14:paraId="2F913D79" w14:textId="77777777" w:rsidR="00C62228" w:rsidRDefault="00C62228">
      <w:pPr>
        <w:pStyle w:val="BodyText"/>
        <w:spacing w:before="8"/>
        <w:rPr>
          <w:sz w:val="27"/>
        </w:rPr>
      </w:pPr>
    </w:p>
    <w:p w14:paraId="24FFCBF1" w14:textId="4DA3D237" w:rsidR="00C62228" w:rsidRPr="00E753A2" w:rsidRDefault="00E6392B" w:rsidP="00E753A2">
      <w:pPr>
        <w:pStyle w:val="Heading3"/>
        <w:spacing w:before="1"/>
        <w:ind w:left="359" w:right="863"/>
        <w:jc w:val="center"/>
      </w:pPr>
      <w:r>
        <w:t>Table 1: Credit Representation</w:t>
      </w:r>
    </w:p>
    <w:p w14:paraId="043F9F04" w14:textId="77777777" w:rsidR="00C62228" w:rsidRDefault="00C62228">
      <w:pPr>
        <w:pStyle w:val="BodyText"/>
        <w:spacing w:before="2"/>
        <w:rPr>
          <w:b/>
          <w:sz w:val="11"/>
        </w:rPr>
      </w:pPr>
    </w:p>
    <w:tbl>
      <w:tblPr>
        <w:tblW w:w="0" w:type="auto"/>
        <w:tblInd w:w="1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0"/>
        <w:gridCol w:w="1981"/>
        <w:gridCol w:w="1801"/>
        <w:gridCol w:w="1802"/>
        <w:gridCol w:w="1082"/>
      </w:tblGrid>
      <w:tr w:rsidR="00C62228" w14:paraId="4AE6E7D2" w14:textId="77777777">
        <w:trPr>
          <w:trHeight w:val="296"/>
        </w:trPr>
        <w:tc>
          <w:tcPr>
            <w:tcW w:w="1820" w:type="dxa"/>
            <w:tcBorders>
              <w:bottom w:val="nil"/>
            </w:tcBorders>
          </w:tcPr>
          <w:p w14:paraId="17C4145A" w14:textId="77777777" w:rsidR="00C62228" w:rsidRDefault="00E6392B">
            <w:pPr>
              <w:pStyle w:val="TableParagraph"/>
              <w:spacing w:line="270" w:lineRule="exact"/>
              <w:ind w:left="202" w:right="187"/>
              <w:jc w:val="center"/>
              <w:rPr>
                <w:sz w:val="24"/>
              </w:rPr>
            </w:pPr>
            <w:r>
              <w:rPr>
                <w:sz w:val="24"/>
              </w:rPr>
              <w:t>Lectures</w:t>
            </w:r>
          </w:p>
        </w:tc>
        <w:tc>
          <w:tcPr>
            <w:tcW w:w="1981" w:type="dxa"/>
            <w:tcBorders>
              <w:bottom w:val="nil"/>
            </w:tcBorders>
          </w:tcPr>
          <w:p w14:paraId="584D8780" w14:textId="77777777" w:rsidR="00C62228" w:rsidRDefault="00E6392B">
            <w:pPr>
              <w:pStyle w:val="TableParagraph"/>
              <w:spacing w:line="270" w:lineRule="exact"/>
              <w:ind w:left="274" w:right="277"/>
              <w:jc w:val="center"/>
              <w:rPr>
                <w:sz w:val="24"/>
              </w:rPr>
            </w:pPr>
            <w:r>
              <w:rPr>
                <w:sz w:val="24"/>
              </w:rPr>
              <w:t>Tutorials</w:t>
            </w:r>
          </w:p>
        </w:tc>
        <w:tc>
          <w:tcPr>
            <w:tcW w:w="1801" w:type="dxa"/>
            <w:tcBorders>
              <w:bottom w:val="nil"/>
            </w:tcBorders>
          </w:tcPr>
          <w:p w14:paraId="31542C4B" w14:textId="77777777" w:rsidR="00C62228" w:rsidRDefault="00E6392B">
            <w:pPr>
              <w:pStyle w:val="TableParagraph"/>
              <w:spacing w:line="270" w:lineRule="exact"/>
              <w:ind w:left="144" w:right="150"/>
              <w:jc w:val="center"/>
              <w:rPr>
                <w:sz w:val="24"/>
              </w:rPr>
            </w:pPr>
            <w:r>
              <w:rPr>
                <w:sz w:val="24"/>
              </w:rPr>
              <w:t>Practical Work</w:t>
            </w:r>
          </w:p>
        </w:tc>
        <w:tc>
          <w:tcPr>
            <w:tcW w:w="1802" w:type="dxa"/>
            <w:tcBorders>
              <w:bottom w:val="nil"/>
            </w:tcBorders>
          </w:tcPr>
          <w:p w14:paraId="0533F737" w14:textId="77777777" w:rsidR="00C62228" w:rsidRDefault="00E6392B">
            <w:pPr>
              <w:pStyle w:val="TableParagraph"/>
              <w:spacing w:line="270" w:lineRule="exact"/>
              <w:ind w:right="539"/>
              <w:jc w:val="right"/>
              <w:rPr>
                <w:i/>
                <w:sz w:val="24"/>
              </w:rPr>
            </w:pPr>
            <w:r>
              <w:rPr>
                <w:i/>
                <w:sz w:val="24"/>
              </w:rPr>
              <w:t>Credits</w:t>
            </w:r>
          </w:p>
        </w:tc>
        <w:tc>
          <w:tcPr>
            <w:tcW w:w="1082" w:type="dxa"/>
            <w:tcBorders>
              <w:bottom w:val="nil"/>
            </w:tcBorders>
          </w:tcPr>
          <w:p w14:paraId="359FB4C6" w14:textId="77777777" w:rsidR="00C62228" w:rsidRDefault="00E6392B">
            <w:pPr>
              <w:pStyle w:val="TableParagraph"/>
              <w:spacing w:line="270" w:lineRule="exact"/>
              <w:ind w:left="153" w:right="162"/>
              <w:jc w:val="center"/>
              <w:rPr>
                <w:sz w:val="24"/>
              </w:rPr>
            </w:pPr>
            <w:r>
              <w:rPr>
                <w:sz w:val="24"/>
              </w:rPr>
              <w:t>Total</w:t>
            </w:r>
          </w:p>
        </w:tc>
      </w:tr>
      <w:tr w:rsidR="00C62228" w14:paraId="098D6879" w14:textId="77777777" w:rsidTr="00E753A2">
        <w:trPr>
          <w:trHeight w:val="364"/>
        </w:trPr>
        <w:tc>
          <w:tcPr>
            <w:tcW w:w="1820" w:type="dxa"/>
            <w:tcBorders>
              <w:top w:val="nil"/>
            </w:tcBorders>
          </w:tcPr>
          <w:p w14:paraId="17583F9B" w14:textId="77777777" w:rsidR="00C62228" w:rsidRDefault="00E6392B">
            <w:pPr>
              <w:pStyle w:val="TableParagraph"/>
              <w:spacing w:before="16"/>
              <w:ind w:left="202" w:right="190"/>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981" w:type="dxa"/>
            <w:tcBorders>
              <w:top w:val="nil"/>
            </w:tcBorders>
          </w:tcPr>
          <w:p w14:paraId="2F8CC865" w14:textId="77777777" w:rsidR="00C62228" w:rsidRDefault="00E6392B">
            <w:pPr>
              <w:pStyle w:val="TableParagraph"/>
              <w:spacing w:before="16"/>
              <w:ind w:left="276" w:right="277"/>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1" w:type="dxa"/>
            <w:tcBorders>
              <w:top w:val="nil"/>
            </w:tcBorders>
          </w:tcPr>
          <w:p w14:paraId="46F08F2D" w14:textId="77777777" w:rsidR="00C62228" w:rsidRDefault="00E6392B">
            <w:pPr>
              <w:pStyle w:val="TableParagraph"/>
              <w:spacing w:before="16"/>
              <w:ind w:left="144" w:right="150"/>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2" w:type="dxa"/>
            <w:tcBorders>
              <w:top w:val="nil"/>
            </w:tcBorders>
          </w:tcPr>
          <w:p w14:paraId="15B18BF0" w14:textId="77777777" w:rsidR="00C62228" w:rsidRDefault="00E6392B">
            <w:pPr>
              <w:pStyle w:val="TableParagraph"/>
              <w:spacing w:before="16"/>
              <w:ind w:right="479"/>
              <w:jc w:val="right"/>
              <w:rPr>
                <w:sz w:val="24"/>
              </w:rPr>
            </w:pPr>
            <w:r>
              <w:rPr>
                <w:sz w:val="24"/>
              </w:rPr>
              <w:t>(L: T: P)</w:t>
            </w:r>
          </w:p>
        </w:tc>
        <w:tc>
          <w:tcPr>
            <w:tcW w:w="1082" w:type="dxa"/>
            <w:tcBorders>
              <w:top w:val="nil"/>
            </w:tcBorders>
          </w:tcPr>
          <w:p w14:paraId="575240D1" w14:textId="77777777" w:rsidR="00C62228" w:rsidRDefault="00E6392B">
            <w:pPr>
              <w:pStyle w:val="TableParagraph"/>
              <w:spacing w:before="16"/>
              <w:ind w:left="153" w:right="162"/>
              <w:jc w:val="center"/>
              <w:rPr>
                <w:i/>
                <w:sz w:val="24"/>
              </w:rPr>
            </w:pPr>
            <w:r>
              <w:rPr>
                <w:i/>
                <w:sz w:val="24"/>
              </w:rPr>
              <w:t>Credits</w:t>
            </w:r>
          </w:p>
        </w:tc>
      </w:tr>
      <w:tr w:rsidR="00C62228" w14:paraId="0777A777" w14:textId="77777777">
        <w:trPr>
          <w:trHeight w:val="295"/>
        </w:trPr>
        <w:tc>
          <w:tcPr>
            <w:tcW w:w="1820" w:type="dxa"/>
            <w:tcBorders>
              <w:bottom w:val="nil"/>
            </w:tcBorders>
          </w:tcPr>
          <w:p w14:paraId="10ED9592" w14:textId="77777777" w:rsidR="00C62228" w:rsidRDefault="00E6392B">
            <w:pPr>
              <w:pStyle w:val="TableParagraph"/>
              <w:spacing w:line="270" w:lineRule="exact"/>
              <w:ind w:left="15"/>
              <w:jc w:val="center"/>
              <w:rPr>
                <w:sz w:val="24"/>
              </w:rPr>
            </w:pPr>
            <w:r>
              <w:rPr>
                <w:w w:val="97"/>
                <w:sz w:val="24"/>
              </w:rPr>
              <w:t>3</w:t>
            </w:r>
          </w:p>
        </w:tc>
        <w:tc>
          <w:tcPr>
            <w:tcW w:w="1981" w:type="dxa"/>
            <w:tcBorders>
              <w:bottom w:val="nil"/>
            </w:tcBorders>
          </w:tcPr>
          <w:p w14:paraId="058FAA94" w14:textId="77777777" w:rsidR="00C62228" w:rsidRDefault="00E6392B">
            <w:pPr>
              <w:pStyle w:val="TableParagraph"/>
              <w:spacing w:line="270" w:lineRule="exact"/>
              <w:jc w:val="center"/>
              <w:rPr>
                <w:sz w:val="24"/>
              </w:rPr>
            </w:pPr>
            <w:r>
              <w:rPr>
                <w:w w:val="97"/>
                <w:sz w:val="24"/>
              </w:rPr>
              <w:t>0</w:t>
            </w:r>
          </w:p>
        </w:tc>
        <w:tc>
          <w:tcPr>
            <w:tcW w:w="1801" w:type="dxa"/>
            <w:tcBorders>
              <w:bottom w:val="nil"/>
            </w:tcBorders>
          </w:tcPr>
          <w:p w14:paraId="738FAD81" w14:textId="77777777" w:rsidR="00C62228" w:rsidRDefault="00E6392B">
            <w:pPr>
              <w:pStyle w:val="TableParagraph"/>
              <w:spacing w:line="270" w:lineRule="exact"/>
              <w:ind w:right="3"/>
              <w:jc w:val="center"/>
              <w:rPr>
                <w:sz w:val="24"/>
              </w:rPr>
            </w:pPr>
            <w:r>
              <w:rPr>
                <w:w w:val="97"/>
                <w:sz w:val="24"/>
              </w:rPr>
              <w:t>0</w:t>
            </w:r>
          </w:p>
        </w:tc>
        <w:tc>
          <w:tcPr>
            <w:tcW w:w="1802" w:type="dxa"/>
            <w:tcBorders>
              <w:bottom w:val="nil"/>
            </w:tcBorders>
          </w:tcPr>
          <w:p w14:paraId="6A00217A" w14:textId="77777777" w:rsidR="00C62228" w:rsidRDefault="00E6392B">
            <w:pPr>
              <w:pStyle w:val="TableParagraph"/>
              <w:spacing w:line="270" w:lineRule="exact"/>
              <w:ind w:left="619" w:right="628"/>
              <w:jc w:val="center"/>
              <w:rPr>
                <w:sz w:val="24"/>
              </w:rPr>
            </w:pPr>
            <w:r>
              <w:rPr>
                <w:sz w:val="24"/>
              </w:rPr>
              <w:t>3:0:0</w:t>
            </w:r>
          </w:p>
        </w:tc>
        <w:tc>
          <w:tcPr>
            <w:tcW w:w="1082" w:type="dxa"/>
            <w:tcBorders>
              <w:bottom w:val="nil"/>
            </w:tcBorders>
          </w:tcPr>
          <w:p w14:paraId="221129A7" w14:textId="77777777" w:rsidR="00C62228" w:rsidRDefault="00E6392B">
            <w:pPr>
              <w:pStyle w:val="TableParagraph"/>
              <w:spacing w:line="270" w:lineRule="exact"/>
              <w:ind w:right="9"/>
              <w:jc w:val="center"/>
              <w:rPr>
                <w:sz w:val="24"/>
              </w:rPr>
            </w:pPr>
            <w:r>
              <w:rPr>
                <w:w w:val="97"/>
                <w:sz w:val="24"/>
              </w:rPr>
              <w:t>3</w:t>
            </w:r>
          </w:p>
        </w:tc>
      </w:tr>
      <w:tr w:rsidR="00C62228" w14:paraId="2007F401" w14:textId="77777777">
        <w:trPr>
          <w:trHeight w:val="316"/>
        </w:trPr>
        <w:tc>
          <w:tcPr>
            <w:tcW w:w="1820" w:type="dxa"/>
            <w:tcBorders>
              <w:top w:val="nil"/>
              <w:bottom w:val="nil"/>
            </w:tcBorders>
          </w:tcPr>
          <w:p w14:paraId="146031C3" w14:textId="77777777" w:rsidR="00C62228" w:rsidRDefault="00E6392B">
            <w:pPr>
              <w:pStyle w:val="TableParagraph"/>
              <w:spacing w:before="15"/>
              <w:ind w:left="15"/>
              <w:jc w:val="center"/>
              <w:rPr>
                <w:sz w:val="24"/>
              </w:rPr>
            </w:pPr>
            <w:r>
              <w:rPr>
                <w:w w:val="97"/>
                <w:sz w:val="24"/>
              </w:rPr>
              <w:t>2</w:t>
            </w:r>
          </w:p>
        </w:tc>
        <w:tc>
          <w:tcPr>
            <w:tcW w:w="1981" w:type="dxa"/>
            <w:tcBorders>
              <w:top w:val="nil"/>
              <w:bottom w:val="nil"/>
            </w:tcBorders>
          </w:tcPr>
          <w:p w14:paraId="4961BBCA" w14:textId="77777777" w:rsidR="00C62228" w:rsidRDefault="00E6392B">
            <w:pPr>
              <w:pStyle w:val="TableParagraph"/>
              <w:spacing w:before="15"/>
              <w:jc w:val="center"/>
              <w:rPr>
                <w:sz w:val="24"/>
              </w:rPr>
            </w:pPr>
            <w:r>
              <w:rPr>
                <w:w w:val="97"/>
                <w:sz w:val="24"/>
              </w:rPr>
              <w:t>2</w:t>
            </w:r>
          </w:p>
        </w:tc>
        <w:tc>
          <w:tcPr>
            <w:tcW w:w="1801" w:type="dxa"/>
            <w:tcBorders>
              <w:top w:val="nil"/>
              <w:bottom w:val="nil"/>
            </w:tcBorders>
          </w:tcPr>
          <w:p w14:paraId="456E05D4" w14:textId="77777777" w:rsidR="00C62228" w:rsidRDefault="00E6392B">
            <w:pPr>
              <w:pStyle w:val="TableParagraph"/>
              <w:spacing w:before="15"/>
              <w:ind w:right="3"/>
              <w:jc w:val="center"/>
              <w:rPr>
                <w:sz w:val="24"/>
              </w:rPr>
            </w:pPr>
            <w:r>
              <w:rPr>
                <w:w w:val="97"/>
                <w:sz w:val="24"/>
              </w:rPr>
              <w:t>0</w:t>
            </w:r>
          </w:p>
        </w:tc>
        <w:tc>
          <w:tcPr>
            <w:tcW w:w="1802" w:type="dxa"/>
            <w:tcBorders>
              <w:top w:val="nil"/>
              <w:bottom w:val="nil"/>
            </w:tcBorders>
          </w:tcPr>
          <w:p w14:paraId="28E280DD" w14:textId="77777777" w:rsidR="00C62228" w:rsidRDefault="00E6392B">
            <w:pPr>
              <w:pStyle w:val="TableParagraph"/>
              <w:spacing w:before="15"/>
              <w:ind w:left="619" w:right="628"/>
              <w:jc w:val="center"/>
              <w:rPr>
                <w:sz w:val="24"/>
              </w:rPr>
            </w:pPr>
            <w:r>
              <w:rPr>
                <w:sz w:val="24"/>
              </w:rPr>
              <w:t>2:2:0</w:t>
            </w:r>
          </w:p>
        </w:tc>
        <w:tc>
          <w:tcPr>
            <w:tcW w:w="1082" w:type="dxa"/>
            <w:tcBorders>
              <w:top w:val="nil"/>
              <w:bottom w:val="nil"/>
            </w:tcBorders>
          </w:tcPr>
          <w:p w14:paraId="147678E0" w14:textId="77777777" w:rsidR="00C62228" w:rsidRDefault="00E6392B">
            <w:pPr>
              <w:pStyle w:val="TableParagraph"/>
              <w:spacing w:before="15"/>
              <w:ind w:right="9"/>
              <w:jc w:val="center"/>
              <w:rPr>
                <w:sz w:val="24"/>
              </w:rPr>
            </w:pPr>
            <w:r>
              <w:rPr>
                <w:w w:val="97"/>
                <w:sz w:val="24"/>
              </w:rPr>
              <w:t>4</w:t>
            </w:r>
          </w:p>
        </w:tc>
      </w:tr>
      <w:tr w:rsidR="00C62228" w14:paraId="2A35B38F" w14:textId="77777777">
        <w:trPr>
          <w:trHeight w:val="317"/>
        </w:trPr>
        <w:tc>
          <w:tcPr>
            <w:tcW w:w="1820" w:type="dxa"/>
            <w:tcBorders>
              <w:top w:val="nil"/>
              <w:bottom w:val="nil"/>
            </w:tcBorders>
          </w:tcPr>
          <w:p w14:paraId="6C28A0E7" w14:textId="77777777" w:rsidR="00C62228" w:rsidRDefault="00E6392B">
            <w:pPr>
              <w:pStyle w:val="TableParagraph"/>
              <w:spacing w:before="15"/>
              <w:ind w:left="15"/>
              <w:jc w:val="center"/>
              <w:rPr>
                <w:sz w:val="24"/>
              </w:rPr>
            </w:pPr>
            <w:r>
              <w:rPr>
                <w:w w:val="97"/>
                <w:sz w:val="24"/>
              </w:rPr>
              <w:t>2</w:t>
            </w:r>
          </w:p>
        </w:tc>
        <w:tc>
          <w:tcPr>
            <w:tcW w:w="1981" w:type="dxa"/>
            <w:tcBorders>
              <w:top w:val="nil"/>
              <w:bottom w:val="nil"/>
            </w:tcBorders>
          </w:tcPr>
          <w:p w14:paraId="6DB1B640" w14:textId="77777777" w:rsidR="00C62228" w:rsidRDefault="00E6392B">
            <w:pPr>
              <w:pStyle w:val="TableParagraph"/>
              <w:spacing w:before="15"/>
              <w:jc w:val="center"/>
              <w:rPr>
                <w:sz w:val="24"/>
              </w:rPr>
            </w:pPr>
            <w:r>
              <w:rPr>
                <w:w w:val="97"/>
                <w:sz w:val="24"/>
              </w:rPr>
              <w:t>0</w:t>
            </w:r>
          </w:p>
        </w:tc>
        <w:tc>
          <w:tcPr>
            <w:tcW w:w="1801" w:type="dxa"/>
            <w:tcBorders>
              <w:top w:val="nil"/>
              <w:bottom w:val="nil"/>
            </w:tcBorders>
          </w:tcPr>
          <w:p w14:paraId="55A9AAA9" w14:textId="77777777" w:rsidR="00C62228" w:rsidRDefault="00E6392B">
            <w:pPr>
              <w:pStyle w:val="TableParagraph"/>
              <w:spacing w:before="15"/>
              <w:ind w:right="3"/>
              <w:jc w:val="center"/>
              <w:rPr>
                <w:sz w:val="24"/>
              </w:rPr>
            </w:pPr>
            <w:r>
              <w:rPr>
                <w:w w:val="97"/>
                <w:sz w:val="24"/>
              </w:rPr>
              <w:t>2</w:t>
            </w:r>
          </w:p>
        </w:tc>
        <w:tc>
          <w:tcPr>
            <w:tcW w:w="1802" w:type="dxa"/>
            <w:tcBorders>
              <w:top w:val="nil"/>
              <w:bottom w:val="nil"/>
            </w:tcBorders>
          </w:tcPr>
          <w:p w14:paraId="69050782" w14:textId="77777777" w:rsidR="00C62228" w:rsidRDefault="00E6392B">
            <w:pPr>
              <w:pStyle w:val="TableParagraph"/>
              <w:spacing w:before="15"/>
              <w:ind w:left="619" w:right="628"/>
              <w:jc w:val="center"/>
              <w:rPr>
                <w:sz w:val="24"/>
              </w:rPr>
            </w:pPr>
            <w:r>
              <w:rPr>
                <w:sz w:val="24"/>
              </w:rPr>
              <w:t>2:0:1</w:t>
            </w:r>
          </w:p>
        </w:tc>
        <w:tc>
          <w:tcPr>
            <w:tcW w:w="1082" w:type="dxa"/>
            <w:tcBorders>
              <w:top w:val="nil"/>
              <w:bottom w:val="nil"/>
            </w:tcBorders>
          </w:tcPr>
          <w:p w14:paraId="00FDF892" w14:textId="77777777" w:rsidR="00C62228" w:rsidRDefault="00E6392B">
            <w:pPr>
              <w:pStyle w:val="TableParagraph"/>
              <w:spacing w:before="15"/>
              <w:ind w:right="9"/>
              <w:jc w:val="center"/>
              <w:rPr>
                <w:sz w:val="24"/>
              </w:rPr>
            </w:pPr>
            <w:r>
              <w:rPr>
                <w:w w:val="97"/>
                <w:sz w:val="24"/>
              </w:rPr>
              <w:t>3</w:t>
            </w:r>
          </w:p>
        </w:tc>
      </w:tr>
      <w:tr w:rsidR="00C62228" w14:paraId="2485FAE6" w14:textId="77777777">
        <w:trPr>
          <w:trHeight w:val="318"/>
        </w:trPr>
        <w:tc>
          <w:tcPr>
            <w:tcW w:w="1820" w:type="dxa"/>
            <w:tcBorders>
              <w:top w:val="nil"/>
              <w:bottom w:val="nil"/>
            </w:tcBorders>
          </w:tcPr>
          <w:p w14:paraId="69364978" w14:textId="77777777" w:rsidR="00C62228" w:rsidRDefault="00E6392B">
            <w:pPr>
              <w:pStyle w:val="TableParagraph"/>
              <w:spacing w:before="16"/>
              <w:ind w:left="15"/>
              <w:jc w:val="center"/>
              <w:rPr>
                <w:sz w:val="24"/>
              </w:rPr>
            </w:pPr>
            <w:r>
              <w:rPr>
                <w:w w:val="97"/>
                <w:sz w:val="24"/>
              </w:rPr>
              <w:t>2</w:t>
            </w:r>
          </w:p>
        </w:tc>
        <w:tc>
          <w:tcPr>
            <w:tcW w:w="1981" w:type="dxa"/>
            <w:tcBorders>
              <w:top w:val="nil"/>
              <w:bottom w:val="nil"/>
            </w:tcBorders>
          </w:tcPr>
          <w:p w14:paraId="62AD61BD" w14:textId="77777777" w:rsidR="00C62228" w:rsidRDefault="00E6392B">
            <w:pPr>
              <w:pStyle w:val="TableParagraph"/>
              <w:spacing w:before="16"/>
              <w:jc w:val="center"/>
              <w:rPr>
                <w:sz w:val="24"/>
              </w:rPr>
            </w:pPr>
            <w:r>
              <w:rPr>
                <w:w w:val="97"/>
                <w:sz w:val="24"/>
              </w:rPr>
              <w:t>2</w:t>
            </w:r>
          </w:p>
        </w:tc>
        <w:tc>
          <w:tcPr>
            <w:tcW w:w="1801" w:type="dxa"/>
            <w:tcBorders>
              <w:top w:val="nil"/>
              <w:bottom w:val="nil"/>
            </w:tcBorders>
          </w:tcPr>
          <w:p w14:paraId="308B696D" w14:textId="77777777" w:rsidR="00C62228" w:rsidRDefault="00E6392B">
            <w:pPr>
              <w:pStyle w:val="TableParagraph"/>
              <w:spacing w:before="16"/>
              <w:ind w:right="3"/>
              <w:jc w:val="center"/>
              <w:rPr>
                <w:sz w:val="24"/>
              </w:rPr>
            </w:pPr>
            <w:r>
              <w:rPr>
                <w:w w:val="97"/>
                <w:sz w:val="24"/>
              </w:rPr>
              <w:t>2</w:t>
            </w:r>
          </w:p>
        </w:tc>
        <w:tc>
          <w:tcPr>
            <w:tcW w:w="1802" w:type="dxa"/>
            <w:tcBorders>
              <w:top w:val="nil"/>
              <w:bottom w:val="nil"/>
            </w:tcBorders>
          </w:tcPr>
          <w:p w14:paraId="6F58454C" w14:textId="77777777" w:rsidR="00C62228" w:rsidRDefault="00E6392B">
            <w:pPr>
              <w:pStyle w:val="TableParagraph"/>
              <w:spacing w:before="16"/>
              <w:ind w:left="619" w:right="627"/>
              <w:jc w:val="center"/>
              <w:rPr>
                <w:sz w:val="24"/>
              </w:rPr>
            </w:pPr>
            <w:r>
              <w:rPr>
                <w:sz w:val="24"/>
              </w:rPr>
              <w:t>2:2:1</w:t>
            </w:r>
          </w:p>
        </w:tc>
        <w:tc>
          <w:tcPr>
            <w:tcW w:w="1082" w:type="dxa"/>
            <w:tcBorders>
              <w:top w:val="nil"/>
              <w:bottom w:val="nil"/>
            </w:tcBorders>
          </w:tcPr>
          <w:p w14:paraId="2867787C" w14:textId="77777777" w:rsidR="00C62228" w:rsidRDefault="00E6392B">
            <w:pPr>
              <w:pStyle w:val="TableParagraph"/>
              <w:spacing w:before="16"/>
              <w:ind w:right="9"/>
              <w:jc w:val="center"/>
              <w:rPr>
                <w:sz w:val="24"/>
              </w:rPr>
            </w:pPr>
            <w:r>
              <w:rPr>
                <w:w w:val="97"/>
                <w:sz w:val="24"/>
              </w:rPr>
              <w:t>5</w:t>
            </w:r>
          </w:p>
        </w:tc>
      </w:tr>
      <w:tr w:rsidR="00C62228" w14:paraId="2D790BB4" w14:textId="77777777" w:rsidTr="00E753A2">
        <w:trPr>
          <w:trHeight w:val="426"/>
        </w:trPr>
        <w:tc>
          <w:tcPr>
            <w:tcW w:w="1820" w:type="dxa"/>
            <w:tcBorders>
              <w:top w:val="nil"/>
            </w:tcBorders>
          </w:tcPr>
          <w:p w14:paraId="42F718D4" w14:textId="77777777" w:rsidR="00C62228" w:rsidRDefault="00E6392B">
            <w:pPr>
              <w:pStyle w:val="TableParagraph"/>
              <w:spacing w:before="15"/>
              <w:ind w:left="15"/>
              <w:jc w:val="center"/>
              <w:rPr>
                <w:sz w:val="24"/>
              </w:rPr>
            </w:pPr>
            <w:r>
              <w:rPr>
                <w:w w:val="97"/>
                <w:sz w:val="24"/>
              </w:rPr>
              <w:t>0</w:t>
            </w:r>
          </w:p>
        </w:tc>
        <w:tc>
          <w:tcPr>
            <w:tcW w:w="1981" w:type="dxa"/>
            <w:tcBorders>
              <w:top w:val="nil"/>
            </w:tcBorders>
          </w:tcPr>
          <w:p w14:paraId="1C805D9A" w14:textId="77777777" w:rsidR="00C62228" w:rsidRDefault="00E6392B">
            <w:pPr>
              <w:pStyle w:val="TableParagraph"/>
              <w:spacing w:before="15"/>
              <w:jc w:val="center"/>
              <w:rPr>
                <w:sz w:val="24"/>
              </w:rPr>
            </w:pPr>
            <w:r>
              <w:rPr>
                <w:w w:val="97"/>
                <w:sz w:val="24"/>
              </w:rPr>
              <w:t>0</w:t>
            </w:r>
          </w:p>
        </w:tc>
        <w:tc>
          <w:tcPr>
            <w:tcW w:w="1801" w:type="dxa"/>
            <w:tcBorders>
              <w:top w:val="nil"/>
            </w:tcBorders>
          </w:tcPr>
          <w:p w14:paraId="03939598" w14:textId="77777777" w:rsidR="00C62228" w:rsidRDefault="00E6392B">
            <w:pPr>
              <w:pStyle w:val="TableParagraph"/>
              <w:spacing w:before="15"/>
              <w:ind w:right="3"/>
              <w:jc w:val="center"/>
              <w:rPr>
                <w:sz w:val="24"/>
              </w:rPr>
            </w:pPr>
            <w:r>
              <w:rPr>
                <w:w w:val="97"/>
                <w:sz w:val="24"/>
              </w:rPr>
              <w:t>6</w:t>
            </w:r>
          </w:p>
        </w:tc>
        <w:tc>
          <w:tcPr>
            <w:tcW w:w="1802" w:type="dxa"/>
            <w:tcBorders>
              <w:top w:val="nil"/>
            </w:tcBorders>
          </w:tcPr>
          <w:p w14:paraId="4FDEA7FB" w14:textId="77777777" w:rsidR="00C62228" w:rsidRDefault="00E6392B">
            <w:pPr>
              <w:pStyle w:val="TableParagraph"/>
              <w:spacing w:before="15"/>
              <w:ind w:left="619" w:right="628"/>
              <w:jc w:val="center"/>
              <w:rPr>
                <w:sz w:val="24"/>
              </w:rPr>
            </w:pPr>
            <w:r>
              <w:rPr>
                <w:sz w:val="24"/>
              </w:rPr>
              <w:t>0:0:3</w:t>
            </w:r>
          </w:p>
        </w:tc>
        <w:tc>
          <w:tcPr>
            <w:tcW w:w="1082" w:type="dxa"/>
            <w:tcBorders>
              <w:top w:val="nil"/>
            </w:tcBorders>
          </w:tcPr>
          <w:p w14:paraId="2BDF3821" w14:textId="77777777" w:rsidR="00C62228" w:rsidRDefault="00E6392B">
            <w:pPr>
              <w:pStyle w:val="TableParagraph"/>
              <w:spacing w:before="15"/>
              <w:ind w:right="9"/>
              <w:jc w:val="center"/>
              <w:rPr>
                <w:sz w:val="24"/>
              </w:rPr>
            </w:pPr>
            <w:r>
              <w:rPr>
                <w:w w:val="97"/>
                <w:sz w:val="24"/>
              </w:rPr>
              <w:t>3</w:t>
            </w:r>
          </w:p>
        </w:tc>
      </w:tr>
    </w:tbl>
    <w:p w14:paraId="17C2B755" w14:textId="77777777" w:rsidR="00C62228" w:rsidRDefault="00C62228">
      <w:pPr>
        <w:jc w:val="center"/>
        <w:rPr>
          <w:sz w:val="24"/>
        </w:rPr>
        <w:sectPr w:rsidR="00C62228">
          <w:type w:val="continuous"/>
          <w:pgSz w:w="11900" w:h="16840"/>
          <w:pgMar w:top="1580" w:right="0" w:bottom="280" w:left="160" w:header="720" w:footer="720" w:gutter="0"/>
          <w:cols w:space="720"/>
        </w:sectPr>
      </w:pPr>
    </w:p>
    <w:p w14:paraId="24000189" w14:textId="77777777" w:rsidR="00C62228" w:rsidRDefault="00E6392B" w:rsidP="00E753A2">
      <w:pPr>
        <w:spacing w:before="64" w:line="276" w:lineRule="auto"/>
        <w:ind w:left="1820" w:right="1134"/>
        <w:rPr>
          <w:i/>
          <w:sz w:val="24"/>
        </w:rPr>
      </w:pPr>
      <w:r>
        <w:rPr>
          <w:i/>
          <w:sz w:val="24"/>
        </w:rPr>
        <w:lastRenderedPageBreak/>
        <w:t xml:space="preserve">One Credit Unit will be equivalent to 10-12 </w:t>
      </w:r>
      <w:proofErr w:type="spellStart"/>
      <w:r>
        <w:rPr>
          <w:i/>
          <w:sz w:val="24"/>
        </w:rPr>
        <w:t>hrs</w:t>
      </w:r>
      <w:proofErr w:type="spellEnd"/>
      <w:r>
        <w:rPr>
          <w:i/>
          <w:sz w:val="24"/>
        </w:rPr>
        <w:t xml:space="preserve"> of Classroom Teaching (L-T) and 20-24 </w:t>
      </w:r>
      <w:proofErr w:type="spellStart"/>
      <w:r>
        <w:rPr>
          <w:i/>
          <w:sz w:val="24"/>
        </w:rPr>
        <w:t>hrs</w:t>
      </w:r>
      <w:proofErr w:type="spellEnd"/>
      <w:r>
        <w:rPr>
          <w:i/>
          <w:sz w:val="24"/>
        </w:rPr>
        <w:t xml:space="preserve"> of Lab practical’s and 50-60 </w:t>
      </w:r>
      <w:proofErr w:type="spellStart"/>
      <w:r>
        <w:rPr>
          <w:i/>
          <w:sz w:val="24"/>
        </w:rPr>
        <w:t>hrs</w:t>
      </w:r>
      <w:proofErr w:type="spellEnd"/>
      <w:r>
        <w:rPr>
          <w:i/>
          <w:sz w:val="24"/>
        </w:rPr>
        <w:t xml:space="preserve"> of field work/industry work.</w:t>
      </w:r>
    </w:p>
    <w:p w14:paraId="2F47AD74" w14:textId="77777777" w:rsidR="00C62228" w:rsidRDefault="00C62228">
      <w:pPr>
        <w:pStyle w:val="BodyText"/>
        <w:spacing w:before="5"/>
        <w:rPr>
          <w:i/>
          <w:sz w:val="27"/>
        </w:rPr>
      </w:pPr>
    </w:p>
    <w:p w14:paraId="6BD5F5F5" w14:textId="62734BB8" w:rsidR="00C62228" w:rsidRDefault="00E6392B" w:rsidP="00FE55B2">
      <w:pPr>
        <w:pStyle w:val="ListParagraph"/>
        <w:numPr>
          <w:ilvl w:val="1"/>
          <w:numId w:val="13"/>
        </w:numPr>
        <w:tabs>
          <w:tab w:val="left" w:pos="1821"/>
        </w:tabs>
        <w:spacing w:line="276" w:lineRule="auto"/>
        <w:ind w:left="1814" w:right="1134" w:hanging="357"/>
        <w:jc w:val="both"/>
        <w:rPr>
          <w:sz w:val="24"/>
        </w:rPr>
      </w:pPr>
      <w:r>
        <w:rPr>
          <w:b/>
          <w:i/>
          <w:sz w:val="24"/>
        </w:rPr>
        <w:t xml:space="preserve">Course Load: </w:t>
      </w:r>
      <w:r>
        <w:rPr>
          <w:sz w:val="24"/>
        </w:rPr>
        <w:t>Every student to register for a set of</w:t>
      </w:r>
      <w:r w:rsidR="00F347B9">
        <w:rPr>
          <w:sz w:val="24"/>
        </w:rPr>
        <w:t xml:space="preserve"> </w:t>
      </w:r>
      <w:r>
        <w:rPr>
          <w:i/>
          <w:sz w:val="24"/>
        </w:rPr>
        <w:t>Courses</w:t>
      </w:r>
      <w:r w:rsidR="00F347B9">
        <w:rPr>
          <w:i/>
          <w:sz w:val="24"/>
        </w:rPr>
        <w:t xml:space="preserve"> </w:t>
      </w:r>
      <w:r>
        <w:rPr>
          <w:sz w:val="24"/>
        </w:rPr>
        <w:t>in each</w:t>
      </w:r>
      <w:r w:rsidR="00F347B9">
        <w:rPr>
          <w:sz w:val="24"/>
        </w:rPr>
        <w:t xml:space="preserve"> </w:t>
      </w:r>
      <w:r>
        <w:rPr>
          <w:i/>
          <w:sz w:val="24"/>
        </w:rPr>
        <w:t>Semester,</w:t>
      </w:r>
      <w:r w:rsidR="00F347B9">
        <w:rPr>
          <w:i/>
          <w:sz w:val="24"/>
        </w:rPr>
        <w:t xml:space="preserve"> </w:t>
      </w:r>
      <w:r>
        <w:rPr>
          <w:sz w:val="24"/>
        </w:rPr>
        <w:t>with</w:t>
      </w:r>
      <w:r w:rsidR="00F347B9">
        <w:rPr>
          <w:sz w:val="24"/>
        </w:rPr>
        <w:t xml:space="preserve"> </w:t>
      </w:r>
      <w:r>
        <w:rPr>
          <w:sz w:val="24"/>
        </w:rPr>
        <w:t xml:space="preserve">the total number of their </w:t>
      </w:r>
      <w:r>
        <w:rPr>
          <w:i/>
          <w:sz w:val="24"/>
        </w:rPr>
        <w:t xml:space="preserve">Credits </w:t>
      </w:r>
      <w:r>
        <w:rPr>
          <w:sz w:val="24"/>
        </w:rPr>
        <w:t xml:space="preserve">being limited by considering the permissible </w:t>
      </w:r>
      <w:r>
        <w:rPr>
          <w:i/>
          <w:sz w:val="24"/>
        </w:rPr>
        <w:t>weekly</w:t>
      </w:r>
      <w:r w:rsidR="00F347B9">
        <w:rPr>
          <w:i/>
          <w:sz w:val="24"/>
        </w:rPr>
        <w:t xml:space="preserve"> </w:t>
      </w:r>
      <w:r>
        <w:rPr>
          <w:i/>
          <w:sz w:val="24"/>
        </w:rPr>
        <w:t>Credit hours load: 30/Week</w:t>
      </w:r>
      <w:r>
        <w:rPr>
          <w:sz w:val="24"/>
        </w:rPr>
        <w:t xml:space="preserve">. This is meant to enable the students to engage in </w:t>
      </w:r>
      <w:r w:rsidR="00F347B9">
        <w:rPr>
          <w:sz w:val="24"/>
        </w:rPr>
        <w:t>homework</w:t>
      </w:r>
      <w:r>
        <w:rPr>
          <w:sz w:val="24"/>
        </w:rPr>
        <w:t xml:space="preserve"> assignments, self-learning outside the Class rooms/Laboratories, Extra/Co-Curricular activities and </w:t>
      </w:r>
      <w:r>
        <w:rPr>
          <w:i/>
          <w:sz w:val="24"/>
        </w:rPr>
        <w:t xml:space="preserve">add-on Courses, </w:t>
      </w:r>
      <w:r>
        <w:rPr>
          <w:sz w:val="24"/>
        </w:rPr>
        <w:t>if any, for their overall development. UGC guidelines</w:t>
      </w:r>
      <w:r>
        <w:rPr>
          <w:spacing w:val="-2"/>
          <w:sz w:val="24"/>
        </w:rPr>
        <w:t xml:space="preserve"> </w:t>
      </w:r>
      <w:r>
        <w:rPr>
          <w:sz w:val="24"/>
        </w:rPr>
        <w:t>prescribe:</w:t>
      </w:r>
    </w:p>
    <w:p w14:paraId="0A49A866" w14:textId="77777777" w:rsidR="00C62228" w:rsidRDefault="00C62228">
      <w:pPr>
        <w:pStyle w:val="BodyText"/>
        <w:spacing w:before="2"/>
        <w:rPr>
          <w:sz w:val="28"/>
        </w:rPr>
      </w:pPr>
    </w:p>
    <w:p w14:paraId="46CE1637" w14:textId="77777777" w:rsidR="00C62228" w:rsidRDefault="00E6392B" w:rsidP="00FE55B2">
      <w:pPr>
        <w:pStyle w:val="Heading3"/>
        <w:numPr>
          <w:ilvl w:val="2"/>
          <w:numId w:val="13"/>
        </w:numPr>
        <w:tabs>
          <w:tab w:val="left" w:pos="2541"/>
        </w:tabs>
        <w:spacing w:line="276" w:lineRule="auto"/>
        <w:ind w:right="654"/>
      </w:pPr>
      <w:r>
        <w:t>The total periods provided for contact teaching shall not be less than 30 hours a week.</w:t>
      </w:r>
    </w:p>
    <w:p w14:paraId="6B37088E" w14:textId="77777777" w:rsidR="00C62228" w:rsidRDefault="00E6392B" w:rsidP="00FE55B2">
      <w:pPr>
        <w:pStyle w:val="ListParagraph"/>
        <w:numPr>
          <w:ilvl w:val="2"/>
          <w:numId w:val="13"/>
        </w:numPr>
        <w:tabs>
          <w:tab w:val="left" w:pos="2541"/>
        </w:tabs>
        <w:spacing w:line="278" w:lineRule="auto"/>
        <w:ind w:right="649"/>
        <w:rPr>
          <w:b/>
          <w:sz w:val="24"/>
        </w:rPr>
      </w:pPr>
      <w:r>
        <w:rPr>
          <w:b/>
          <w:sz w:val="24"/>
        </w:rPr>
        <w:t xml:space="preserve">The time provided for practical, fieldwork, Library, utilization </w:t>
      </w:r>
      <w:r>
        <w:rPr>
          <w:b/>
          <w:spacing w:val="4"/>
          <w:sz w:val="24"/>
        </w:rPr>
        <w:t xml:space="preserve">of </w:t>
      </w:r>
      <w:r>
        <w:rPr>
          <w:b/>
          <w:sz w:val="24"/>
        </w:rPr>
        <w:t>computer and such other facilities shall not be less than 10 hours a</w:t>
      </w:r>
      <w:r>
        <w:rPr>
          <w:b/>
          <w:spacing w:val="-5"/>
          <w:sz w:val="24"/>
        </w:rPr>
        <w:t xml:space="preserve"> </w:t>
      </w:r>
      <w:r>
        <w:rPr>
          <w:b/>
          <w:sz w:val="24"/>
        </w:rPr>
        <w:t>week</w:t>
      </w:r>
    </w:p>
    <w:p w14:paraId="395021DA" w14:textId="77777777" w:rsidR="00C62228" w:rsidRDefault="00C62228">
      <w:pPr>
        <w:pStyle w:val="BodyText"/>
        <w:spacing w:before="8"/>
        <w:rPr>
          <w:b/>
          <w:sz w:val="26"/>
        </w:rPr>
      </w:pPr>
    </w:p>
    <w:p w14:paraId="522F822F" w14:textId="3828B758" w:rsidR="00C62228" w:rsidRDefault="00E6392B" w:rsidP="00FE55B2">
      <w:pPr>
        <w:pStyle w:val="ListParagraph"/>
        <w:numPr>
          <w:ilvl w:val="1"/>
          <w:numId w:val="12"/>
        </w:numPr>
        <w:tabs>
          <w:tab w:val="left" w:pos="2181"/>
        </w:tabs>
        <w:spacing w:line="276" w:lineRule="auto"/>
        <w:ind w:left="2177" w:right="1134" w:hanging="357"/>
        <w:jc w:val="both"/>
        <w:rPr>
          <w:i/>
          <w:sz w:val="24"/>
        </w:rPr>
      </w:pPr>
      <w:r>
        <w:rPr>
          <w:b/>
          <w:i/>
          <w:sz w:val="24"/>
        </w:rPr>
        <w:t xml:space="preserve">Course Registration: </w:t>
      </w:r>
      <w:r>
        <w:rPr>
          <w:sz w:val="24"/>
        </w:rPr>
        <w:t xml:space="preserve">Every student to formally re-register for programme and prescribed </w:t>
      </w:r>
      <w:r>
        <w:rPr>
          <w:i/>
          <w:sz w:val="24"/>
        </w:rPr>
        <w:t>Courses (Credits)</w:t>
      </w:r>
      <w:r>
        <w:rPr>
          <w:sz w:val="24"/>
        </w:rPr>
        <w:t xml:space="preserve">under </w:t>
      </w:r>
      <w:r>
        <w:rPr>
          <w:b/>
          <w:i/>
          <w:sz w:val="24"/>
        </w:rPr>
        <w:t xml:space="preserve">HoD/PL/PC </w:t>
      </w:r>
      <w:r>
        <w:rPr>
          <w:sz w:val="24"/>
        </w:rPr>
        <w:t xml:space="preserve">advice in each </w:t>
      </w:r>
      <w:r>
        <w:rPr>
          <w:i/>
          <w:sz w:val="24"/>
        </w:rPr>
        <w:t xml:space="preserve">Semester </w:t>
      </w:r>
      <w:r>
        <w:rPr>
          <w:sz w:val="24"/>
        </w:rPr>
        <w:t xml:space="preserve">for the Institution to maintain proper record; Helpful for monitoring the </w:t>
      </w:r>
      <w:r>
        <w:rPr>
          <w:i/>
          <w:sz w:val="24"/>
        </w:rPr>
        <w:t xml:space="preserve">CA/IA, ESE </w:t>
      </w:r>
      <w:r>
        <w:rPr>
          <w:sz w:val="24"/>
        </w:rPr>
        <w:t xml:space="preserve">performance in each case and to assist the students in self-paced learning by dropping/withdrawing from </w:t>
      </w:r>
      <w:r>
        <w:rPr>
          <w:i/>
          <w:sz w:val="24"/>
        </w:rPr>
        <w:t xml:space="preserve">Course(s) </w:t>
      </w:r>
      <w:r>
        <w:rPr>
          <w:sz w:val="24"/>
        </w:rPr>
        <w:t xml:space="preserve">and add new </w:t>
      </w:r>
      <w:r w:rsidR="00F347B9">
        <w:rPr>
          <w:sz w:val="24"/>
        </w:rPr>
        <w:t>Programmes</w:t>
      </w:r>
      <w:r>
        <w:rPr>
          <w:sz w:val="24"/>
        </w:rPr>
        <w:t xml:space="preserve"> to avail </w:t>
      </w:r>
      <w:r>
        <w:rPr>
          <w:i/>
          <w:sz w:val="24"/>
        </w:rPr>
        <w:t>Course</w:t>
      </w:r>
      <w:r w:rsidR="00F347B9">
        <w:rPr>
          <w:i/>
          <w:sz w:val="24"/>
        </w:rPr>
        <w:t xml:space="preserve"> </w:t>
      </w:r>
      <w:r>
        <w:rPr>
          <w:i/>
          <w:sz w:val="24"/>
        </w:rPr>
        <w:t>Flexibility for CBCS with prior approval of Course Advisory Committee</w:t>
      </w:r>
      <w:r>
        <w:rPr>
          <w:i/>
          <w:spacing w:val="-1"/>
          <w:sz w:val="24"/>
        </w:rPr>
        <w:t xml:space="preserve"> </w:t>
      </w:r>
      <w:r>
        <w:rPr>
          <w:i/>
          <w:sz w:val="24"/>
        </w:rPr>
        <w:t>(CAC)/HoI.</w:t>
      </w:r>
    </w:p>
    <w:p w14:paraId="03A224B0" w14:textId="77777777" w:rsidR="00C62228" w:rsidRDefault="00C62228">
      <w:pPr>
        <w:pStyle w:val="BodyText"/>
        <w:spacing w:before="7"/>
        <w:rPr>
          <w:i/>
          <w:sz w:val="27"/>
        </w:rPr>
      </w:pPr>
    </w:p>
    <w:p w14:paraId="7E661EB8" w14:textId="659B75AD" w:rsidR="00C62228" w:rsidRDefault="00E6392B" w:rsidP="00FE55B2">
      <w:pPr>
        <w:pStyle w:val="ListParagraph"/>
        <w:numPr>
          <w:ilvl w:val="1"/>
          <w:numId w:val="12"/>
        </w:numPr>
        <w:tabs>
          <w:tab w:val="left" w:pos="2181"/>
        </w:tabs>
        <w:spacing w:before="1" w:line="276" w:lineRule="auto"/>
        <w:ind w:left="2177" w:right="1134" w:hanging="357"/>
        <w:jc w:val="both"/>
        <w:rPr>
          <w:i/>
          <w:sz w:val="24"/>
        </w:rPr>
      </w:pPr>
      <w:r>
        <w:rPr>
          <w:b/>
          <w:i/>
          <w:sz w:val="24"/>
        </w:rPr>
        <w:t xml:space="preserve">Course Evaluation: </w:t>
      </w:r>
      <w:r>
        <w:rPr>
          <w:i/>
          <w:sz w:val="24"/>
        </w:rPr>
        <w:t>CA/IA</w:t>
      </w:r>
      <w:r w:rsidR="00F347B9">
        <w:rPr>
          <w:i/>
          <w:sz w:val="24"/>
        </w:rPr>
        <w:t xml:space="preserve"> </w:t>
      </w:r>
      <w:r>
        <w:rPr>
          <w:sz w:val="24"/>
        </w:rPr>
        <w:t>and</w:t>
      </w:r>
      <w:r w:rsidR="00F347B9">
        <w:rPr>
          <w:sz w:val="24"/>
        </w:rPr>
        <w:t xml:space="preserve"> </w:t>
      </w:r>
      <w:r>
        <w:rPr>
          <w:i/>
          <w:sz w:val="24"/>
        </w:rPr>
        <w:t>ESE</w:t>
      </w:r>
      <w:r w:rsidR="00F347B9">
        <w:rPr>
          <w:i/>
          <w:sz w:val="24"/>
        </w:rPr>
        <w:t xml:space="preserve"> </w:t>
      </w:r>
      <w:r>
        <w:rPr>
          <w:sz w:val="24"/>
        </w:rPr>
        <w:t xml:space="preserve">to constitute the major evaluations prescribed foreach </w:t>
      </w:r>
      <w:r>
        <w:rPr>
          <w:i/>
          <w:sz w:val="24"/>
        </w:rPr>
        <w:t xml:space="preserve">Course, </w:t>
      </w:r>
      <w:r>
        <w:rPr>
          <w:sz w:val="24"/>
        </w:rPr>
        <w:t xml:space="preserve">with only those students maintaining a minimum standard in </w:t>
      </w:r>
      <w:r>
        <w:rPr>
          <w:i/>
          <w:sz w:val="24"/>
        </w:rPr>
        <w:t xml:space="preserve">CA/IA </w:t>
      </w:r>
      <w:r>
        <w:rPr>
          <w:sz w:val="24"/>
        </w:rPr>
        <w:t xml:space="preserve">(to be fixed by the institution) being permitted to appear in </w:t>
      </w:r>
      <w:r>
        <w:rPr>
          <w:i/>
          <w:sz w:val="24"/>
        </w:rPr>
        <w:t xml:space="preserve">SEE </w:t>
      </w:r>
      <w:r>
        <w:rPr>
          <w:sz w:val="24"/>
        </w:rPr>
        <w:t xml:space="preserve">of the </w:t>
      </w:r>
      <w:r>
        <w:rPr>
          <w:i/>
          <w:sz w:val="24"/>
        </w:rPr>
        <w:t xml:space="preserve">Course; CA/IA </w:t>
      </w:r>
      <w:r>
        <w:rPr>
          <w:sz w:val="24"/>
        </w:rPr>
        <w:t>and E</w:t>
      </w:r>
      <w:r>
        <w:rPr>
          <w:i/>
          <w:sz w:val="24"/>
        </w:rPr>
        <w:t xml:space="preserve">SE </w:t>
      </w:r>
      <w:r>
        <w:rPr>
          <w:sz w:val="24"/>
        </w:rPr>
        <w:t xml:space="preserve">to carry 30% and 70% respectively, to enable each </w:t>
      </w:r>
      <w:r>
        <w:rPr>
          <w:i/>
          <w:sz w:val="24"/>
        </w:rPr>
        <w:t xml:space="preserve">Course </w:t>
      </w:r>
      <w:r>
        <w:rPr>
          <w:sz w:val="24"/>
        </w:rPr>
        <w:t>to be evaluated for 100 marks, irrespective of its</w:t>
      </w:r>
      <w:r>
        <w:rPr>
          <w:spacing w:val="-1"/>
          <w:sz w:val="24"/>
        </w:rPr>
        <w:t xml:space="preserve"> </w:t>
      </w:r>
      <w:r w:rsidR="00F347B9">
        <w:rPr>
          <w:i/>
          <w:sz w:val="24"/>
        </w:rPr>
        <w:t>Credits.</w:t>
      </w:r>
    </w:p>
    <w:p w14:paraId="2EB56E2F" w14:textId="77777777" w:rsidR="00C62228" w:rsidRDefault="00C62228">
      <w:pPr>
        <w:pStyle w:val="BodyText"/>
        <w:spacing w:before="6"/>
        <w:rPr>
          <w:i/>
          <w:sz w:val="27"/>
        </w:rPr>
      </w:pPr>
    </w:p>
    <w:p w14:paraId="0150C5F0" w14:textId="60EFEA21" w:rsidR="00C62228" w:rsidRDefault="00E6392B" w:rsidP="00FE55B2">
      <w:pPr>
        <w:pStyle w:val="ListParagraph"/>
        <w:numPr>
          <w:ilvl w:val="1"/>
          <w:numId w:val="12"/>
        </w:numPr>
        <w:tabs>
          <w:tab w:val="left" w:pos="2181"/>
        </w:tabs>
        <w:spacing w:line="276" w:lineRule="auto"/>
        <w:ind w:left="2177" w:right="1134" w:hanging="357"/>
        <w:jc w:val="both"/>
        <w:rPr>
          <w:sz w:val="24"/>
        </w:rPr>
      </w:pPr>
      <w:r>
        <w:rPr>
          <w:b/>
          <w:i/>
          <w:sz w:val="24"/>
        </w:rPr>
        <w:t xml:space="preserve">CA/IA: </w:t>
      </w:r>
      <w:r>
        <w:rPr>
          <w:sz w:val="24"/>
        </w:rPr>
        <w:t>To be normally conducted by the</w:t>
      </w:r>
      <w:r w:rsidR="00F347B9">
        <w:rPr>
          <w:sz w:val="24"/>
        </w:rPr>
        <w:t xml:space="preserve"> </w:t>
      </w:r>
      <w:r>
        <w:rPr>
          <w:i/>
          <w:sz w:val="24"/>
        </w:rPr>
        <w:t>Course faculty</w:t>
      </w:r>
      <w:r w:rsidR="00F347B9">
        <w:rPr>
          <w:i/>
          <w:sz w:val="24"/>
        </w:rPr>
        <w:t xml:space="preserve"> </w:t>
      </w:r>
      <w:r>
        <w:rPr>
          <w:sz w:val="24"/>
        </w:rPr>
        <w:t xml:space="preserve">and include mid-term/weekly/ fortnightly class tests, </w:t>
      </w:r>
      <w:r w:rsidR="00F347B9">
        <w:rPr>
          <w:sz w:val="24"/>
        </w:rPr>
        <w:t>homework</w:t>
      </w:r>
      <w:r>
        <w:rPr>
          <w:sz w:val="24"/>
        </w:rPr>
        <w:t xml:space="preserve">, problem solving, group discussion, quiz, </w:t>
      </w:r>
      <w:r w:rsidR="00AA13FA">
        <w:rPr>
          <w:sz w:val="24"/>
        </w:rPr>
        <w:t>mini project</w:t>
      </w:r>
      <w:r>
        <w:rPr>
          <w:sz w:val="24"/>
        </w:rPr>
        <w:t xml:space="preserve"> &amp; seminar throughout the </w:t>
      </w:r>
      <w:r>
        <w:rPr>
          <w:i/>
          <w:sz w:val="24"/>
        </w:rPr>
        <w:t>Semester</w:t>
      </w:r>
      <w:r>
        <w:rPr>
          <w:sz w:val="24"/>
        </w:rPr>
        <w:t xml:space="preserve">, with weightage for the different components being fixed at the institutional level; </w:t>
      </w:r>
      <w:r>
        <w:rPr>
          <w:i/>
          <w:sz w:val="24"/>
        </w:rPr>
        <w:t xml:space="preserve">Faculty </w:t>
      </w:r>
      <w:r>
        <w:rPr>
          <w:sz w:val="24"/>
        </w:rPr>
        <w:t xml:space="preserve">also to discuss on </w:t>
      </w:r>
      <w:r>
        <w:rPr>
          <w:i/>
          <w:sz w:val="24"/>
        </w:rPr>
        <w:t xml:space="preserve">CA/IA </w:t>
      </w:r>
      <w:r>
        <w:rPr>
          <w:sz w:val="24"/>
        </w:rPr>
        <w:t>performance with</w:t>
      </w:r>
      <w:r>
        <w:rPr>
          <w:spacing w:val="-9"/>
          <w:sz w:val="24"/>
        </w:rPr>
        <w:t xml:space="preserve"> </w:t>
      </w:r>
      <w:r w:rsidR="006C0BC0">
        <w:rPr>
          <w:sz w:val="24"/>
        </w:rPr>
        <w:t>students.</w:t>
      </w:r>
    </w:p>
    <w:p w14:paraId="12C638E5" w14:textId="77777777" w:rsidR="00C62228" w:rsidRDefault="00C62228">
      <w:pPr>
        <w:pStyle w:val="BodyText"/>
        <w:spacing w:before="6"/>
        <w:rPr>
          <w:sz w:val="27"/>
        </w:rPr>
      </w:pPr>
    </w:p>
    <w:p w14:paraId="59815F37" w14:textId="6CA90A5A" w:rsidR="00C62228" w:rsidRDefault="00E6392B" w:rsidP="00FE55B2">
      <w:pPr>
        <w:pStyle w:val="ListParagraph"/>
        <w:numPr>
          <w:ilvl w:val="1"/>
          <w:numId w:val="12"/>
        </w:numPr>
        <w:tabs>
          <w:tab w:val="left" w:pos="2541"/>
        </w:tabs>
        <w:spacing w:line="276" w:lineRule="auto"/>
        <w:ind w:left="2177" w:right="1134" w:hanging="357"/>
        <w:jc w:val="both"/>
        <w:rPr>
          <w:sz w:val="24"/>
        </w:rPr>
      </w:pPr>
      <w:r>
        <w:rPr>
          <w:b/>
          <w:i/>
          <w:sz w:val="24"/>
        </w:rPr>
        <w:t xml:space="preserve">ESE: </w:t>
      </w:r>
      <w:r>
        <w:rPr>
          <w:sz w:val="24"/>
        </w:rPr>
        <w:t>To be normally conducted at the institutional level as per the University Examination regulations and guidelines.</w:t>
      </w:r>
      <w:r w:rsidR="00AA13FA">
        <w:rPr>
          <w:sz w:val="24"/>
        </w:rPr>
        <w:t xml:space="preserve"> </w:t>
      </w:r>
      <w:r>
        <w:rPr>
          <w:sz w:val="24"/>
        </w:rPr>
        <w:t xml:space="preserve">For this purpose, </w:t>
      </w:r>
      <w:r>
        <w:rPr>
          <w:i/>
          <w:sz w:val="24"/>
        </w:rPr>
        <w:t xml:space="preserve">Syllabi </w:t>
      </w:r>
      <w:r>
        <w:rPr>
          <w:sz w:val="24"/>
        </w:rPr>
        <w:t xml:space="preserve">to be modularized and </w:t>
      </w:r>
      <w:r>
        <w:rPr>
          <w:i/>
          <w:sz w:val="24"/>
        </w:rPr>
        <w:t xml:space="preserve">ESE </w:t>
      </w:r>
      <w:r>
        <w:rPr>
          <w:sz w:val="24"/>
        </w:rPr>
        <w:t>questions to be set from</w:t>
      </w:r>
      <w:r w:rsidR="00AA13FA">
        <w:rPr>
          <w:sz w:val="24"/>
        </w:rPr>
        <w:t xml:space="preserve"> </w:t>
      </w:r>
      <w:r>
        <w:rPr>
          <w:sz w:val="24"/>
        </w:rPr>
        <w:t>each module, with choice if any, to be confined to module concerned only. The questions to be comprehensive emphasizing analysis, synthesis, design, problems &amp; numerical</w:t>
      </w:r>
      <w:r>
        <w:rPr>
          <w:spacing w:val="-3"/>
          <w:sz w:val="24"/>
        </w:rPr>
        <w:t xml:space="preserve"> </w:t>
      </w:r>
      <w:r w:rsidR="00AA13FA">
        <w:rPr>
          <w:sz w:val="24"/>
        </w:rPr>
        <w:t>quantities.</w:t>
      </w:r>
    </w:p>
    <w:p w14:paraId="532EA4E6" w14:textId="77777777" w:rsidR="00C62228" w:rsidRDefault="00C62228">
      <w:pPr>
        <w:pStyle w:val="BodyText"/>
        <w:spacing w:before="9"/>
        <w:rPr>
          <w:sz w:val="27"/>
        </w:rPr>
      </w:pPr>
    </w:p>
    <w:p w14:paraId="3F78DA88" w14:textId="5EEA5322" w:rsidR="00C62228" w:rsidRDefault="00E6392B" w:rsidP="00FE55B2">
      <w:pPr>
        <w:pStyle w:val="ListParagraph"/>
        <w:numPr>
          <w:ilvl w:val="1"/>
          <w:numId w:val="12"/>
        </w:numPr>
        <w:tabs>
          <w:tab w:val="left" w:pos="2541"/>
        </w:tabs>
        <w:spacing w:line="276" w:lineRule="auto"/>
        <w:ind w:left="2177" w:right="1134" w:hanging="357"/>
        <w:jc w:val="both"/>
        <w:rPr>
          <w:i/>
          <w:sz w:val="24"/>
        </w:rPr>
      </w:pPr>
      <w:r>
        <w:rPr>
          <w:b/>
          <w:i/>
          <w:sz w:val="24"/>
        </w:rPr>
        <w:t xml:space="preserve">Grading: </w:t>
      </w:r>
      <w:r>
        <w:rPr>
          <w:sz w:val="24"/>
        </w:rPr>
        <w:t>To be normally done using</w:t>
      </w:r>
      <w:r w:rsidR="00AA13FA">
        <w:rPr>
          <w:sz w:val="24"/>
        </w:rPr>
        <w:t xml:space="preserve"> </w:t>
      </w:r>
      <w:r>
        <w:rPr>
          <w:i/>
          <w:sz w:val="24"/>
        </w:rPr>
        <w:t>Letter Grades</w:t>
      </w:r>
      <w:r w:rsidR="00AA13FA">
        <w:rPr>
          <w:i/>
          <w:sz w:val="24"/>
        </w:rPr>
        <w:t xml:space="preserve"> </w:t>
      </w:r>
      <w:r>
        <w:rPr>
          <w:sz w:val="24"/>
        </w:rPr>
        <w:t>as qualitative measure of</w:t>
      </w:r>
      <w:r w:rsidR="00AA13FA">
        <w:rPr>
          <w:sz w:val="24"/>
        </w:rPr>
        <w:t xml:space="preserve"> </w:t>
      </w:r>
      <w:r>
        <w:rPr>
          <w:sz w:val="24"/>
        </w:rPr>
        <w:t xml:space="preserve">achievement in each </w:t>
      </w:r>
      <w:r>
        <w:rPr>
          <w:i/>
          <w:sz w:val="24"/>
        </w:rPr>
        <w:t xml:space="preserve">Course, </w:t>
      </w:r>
      <w:r>
        <w:rPr>
          <w:sz w:val="24"/>
        </w:rPr>
        <w:t xml:space="preserve">as described in student handbook and examination regulations, based on the </w:t>
      </w:r>
      <w:r w:rsidR="00D55ADF">
        <w:rPr>
          <w:sz w:val="24"/>
        </w:rPr>
        <w:t>marks (</w:t>
      </w:r>
      <w:r>
        <w:rPr>
          <w:sz w:val="24"/>
        </w:rPr>
        <w:t xml:space="preserve">%) scored in </w:t>
      </w:r>
      <w:r>
        <w:rPr>
          <w:i/>
          <w:sz w:val="24"/>
        </w:rPr>
        <w:t xml:space="preserve">(CA/IA+ESE) </w:t>
      </w:r>
      <w:r>
        <w:rPr>
          <w:sz w:val="24"/>
        </w:rPr>
        <w:t xml:space="preserve">of the </w:t>
      </w:r>
      <w:r>
        <w:rPr>
          <w:i/>
          <w:sz w:val="24"/>
        </w:rPr>
        <w:t xml:space="preserve">Course </w:t>
      </w:r>
      <w:r>
        <w:rPr>
          <w:sz w:val="24"/>
        </w:rPr>
        <w:t xml:space="preserve">and conversion to </w:t>
      </w:r>
      <w:r>
        <w:rPr>
          <w:i/>
          <w:sz w:val="24"/>
        </w:rPr>
        <w:t xml:space="preserve">Grade </w:t>
      </w:r>
      <w:r>
        <w:rPr>
          <w:sz w:val="24"/>
        </w:rPr>
        <w:t xml:space="preserve">done by </w:t>
      </w:r>
      <w:r>
        <w:rPr>
          <w:i/>
          <w:sz w:val="24"/>
        </w:rPr>
        <w:t>Relative Grading.</w:t>
      </w:r>
    </w:p>
    <w:p w14:paraId="1A64581E" w14:textId="77777777" w:rsidR="00C62228" w:rsidRDefault="00C62228">
      <w:pPr>
        <w:spacing w:line="276" w:lineRule="auto"/>
        <w:jc w:val="both"/>
        <w:rPr>
          <w:sz w:val="24"/>
        </w:rPr>
        <w:sectPr w:rsidR="00C62228">
          <w:headerReference w:type="default" r:id="rId28"/>
          <w:footerReference w:type="default" r:id="rId29"/>
          <w:pgSz w:w="11900" w:h="16840"/>
          <w:pgMar w:top="860" w:right="0" w:bottom="1620" w:left="160" w:header="0" w:footer="1438" w:gutter="0"/>
          <w:pgNumType w:start="41"/>
          <w:cols w:space="720"/>
        </w:sectPr>
      </w:pPr>
    </w:p>
    <w:p w14:paraId="16954008" w14:textId="4B5597FB" w:rsidR="00C62228" w:rsidRDefault="00E6392B" w:rsidP="00FE55B2">
      <w:pPr>
        <w:pStyle w:val="ListParagraph"/>
        <w:numPr>
          <w:ilvl w:val="1"/>
          <w:numId w:val="12"/>
        </w:numPr>
        <w:tabs>
          <w:tab w:val="left" w:pos="2541"/>
        </w:tabs>
        <w:spacing w:before="64" w:line="276" w:lineRule="auto"/>
        <w:ind w:left="2177" w:right="1134" w:hanging="357"/>
        <w:jc w:val="both"/>
        <w:rPr>
          <w:sz w:val="24"/>
        </w:rPr>
      </w:pPr>
      <w:r>
        <w:rPr>
          <w:b/>
          <w:i/>
          <w:sz w:val="24"/>
        </w:rPr>
        <w:lastRenderedPageBreak/>
        <w:t>Grade Point(GP):</w:t>
      </w:r>
      <w:r>
        <w:rPr>
          <w:sz w:val="24"/>
        </w:rPr>
        <w:t>Students to earn</w:t>
      </w:r>
      <w:r w:rsidR="00D55ADF">
        <w:rPr>
          <w:sz w:val="24"/>
        </w:rPr>
        <w:t xml:space="preserve"> </w:t>
      </w:r>
      <w:r>
        <w:rPr>
          <w:i/>
          <w:sz w:val="24"/>
        </w:rPr>
        <w:t>GP</w:t>
      </w:r>
      <w:r w:rsidR="00D55ADF">
        <w:rPr>
          <w:i/>
          <w:sz w:val="24"/>
        </w:rPr>
        <w:t xml:space="preserve"> </w:t>
      </w:r>
      <w:r>
        <w:rPr>
          <w:sz w:val="24"/>
        </w:rPr>
        <w:t>for a</w:t>
      </w:r>
      <w:r w:rsidR="00D55ADF">
        <w:rPr>
          <w:sz w:val="24"/>
        </w:rPr>
        <w:t xml:space="preserve"> </w:t>
      </w:r>
      <w:r>
        <w:rPr>
          <w:i/>
          <w:sz w:val="24"/>
        </w:rPr>
        <w:t>Course</w:t>
      </w:r>
      <w:r w:rsidR="00D55ADF">
        <w:rPr>
          <w:i/>
          <w:sz w:val="24"/>
        </w:rPr>
        <w:t xml:space="preserve"> </w:t>
      </w:r>
      <w:r>
        <w:rPr>
          <w:sz w:val="24"/>
        </w:rPr>
        <w:t>based on its</w:t>
      </w:r>
      <w:r w:rsidR="00D55ADF">
        <w:rPr>
          <w:sz w:val="24"/>
        </w:rPr>
        <w:t xml:space="preserve"> </w:t>
      </w:r>
      <w:r>
        <w:rPr>
          <w:i/>
          <w:sz w:val="24"/>
        </w:rPr>
        <w:t>Letter Grade</w:t>
      </w:r>
      <w:r w:rsidR="00D55ADF">
        <w:rPr>
          <w:i/>
          <w:sz w:val="24"/>
        </w:rPr>
        <w:t xml:space="preserve"> </w:t>
      </w:r>
      <w:r>
        <w:rPr>
          <w:i/>
          <w:sz w:val="24"/>
        </w:rPr>
        <w:t>;</w:t>
      </w:r>
      <w:r>
        <w:rPr>
          <w:sz w:val="24"/>
        </w:rPr>
        <w:t>e.g., on</w:t>
      </w:r>
      <w:r w:rsidR="00D55ADF">
        <w:rPr>
          <w:sz w:val="24"/>
        </w:rPr>
        <w:t xml:space="preserve"> </w:t>
      </w:r>
      <w:r>
        <w:rPr>
          <w:sz w:val="24"/>
        </w:rPr>
        <w:t xml:space="preserve">a typical 10-point scale, </w:t>
      </w:r>
      <w:r>
        <w:rPr>
          <w:i/>
          <w:sz w:val="24"/>
        </w:rPr>
        <w:t xml:space="preserve">GP </w:t>
      </w:r>
      <w:r>
        <w:rPr>
          <w:sz w:val="24"/>
        </w:rPr>
        <w:t xml:space="preserve">to be: </w:t>
      </w:r>
      <w:r>
        <w:rPr>
          <w:i/>
          <w:sz w:val="24"/>
        </w:rPr>
        <w:t>A+=10, A=09, A</w:t>
      </w:r>
      <w:r>
        <w:rPr>
          <w:i/>
          <w:sz w:val="24"/>
          <w:vertAlign w:val="superscript"/>
        </w:rPr>
        <w:t>-</w:t>
      </w:r>
      <w:r>
        <w:rPr>
          <w:i/>
          <w:sz w:val="24"/>
        </w:rPr>
        <w:t xml:space="preserve">=08,B+=07,B=06,B-=5, C+=04 &amp; F=00; </w:t>
      </w:r>
      <w:r>
        <w:rPr>
          <w:sz w:val="24"/>
        </w:rPr>
        <w:t xml:space="preserve">Useful to assess students‟ achievement quantitatively &amp; to compute </w:t>
      </w:r>
      <w:r>
        <w:rPr>
          <w:i/>
          <w:spacing w:val="-7"/>
          <w:sz w:val="24"/>
        </w:rPr>
        <w:t xml:space="preserve">Credit </w:t>
      </w:r>
      <w:r>
        <w:rPr>
          <w:i/>
          <w:sz w:val="24"/>
        </w:rPr>
        <w:t>Points(Cr</w:t>
      </w:r>
      <w:r w:rsidR="00D55ADF">
        <w:rPr>
          <w:i/>
          <w:sz w:val="24"/>
        </w:rPr>
        <w:t xml:space="preserve"> </w:t>
      </w:r>
      <w:r>
        <w:rPr>
          <w:i/>
          <w:sz w:val="24"/>
        </w:rPr>
        <w:t xml:space="preserve">P)= GP X Credits </w:t>
      </w:r>
      <w:r>
        <w:rPr>
          <w:sz w:val="24"/>
        </w:rPr>
        <w:t xml:space="preserve">for the </w:t>
      </w:r>
      <w:r>
        <w:rPr>
          <w:i/>
          <w:sz w:val="24"/>
        </w:rPr>
        <w:t xml:space="preserve">Course; </w:t>
      </w:r>
      <w:r>
        <w:rPr>
          <w:sz w:val="24"/>
        </w:rPr>
        <w:t xml:space="preserve">Student passing a </w:t>
      </w:r>
      <w:r>
        <w:rPr>
          <w:i/>
          <w:sz w:val="24"/>
        </w:rPr>
        <w:t xml:space="preserve">Course </w:t>
      </w:r>
      <w:r>
        <w:rPr>
          <w:sz w:val="24"/>
        </w:rPr>
        <w:t xml:space="preserve">only when getting </w:t>
      </w:r>
      <w:r>
        <w:rPr>
          <w:i/>
          <w:sz w:val="24"/>
        </w:rPr>
        <w:t xml:space="preserve">C+ Grade. </w:t>
      </w:r>
      <w:r>
        <w:rPr>
          <w:sz w:val="24"/>
        </w:rPr>
        <w:t>Minimum passing marks in a course shall be</w:t>
      </w:r>
      <w:r>
        <w:rPr>
          <w:spacing w:val="-5"/>
          <w:sz w:val="24"/>
        </w:rPr>
        <w:t xml:space="preserve"> </w:t>
      </w:r>
      <w:r>
        <w:rPr>
          <w:sz w:val="24"/>
        </w:rPr>
        <w:t>40%</w:t>
      </w:r>
    </w:p>
    <w:p w14:paraId="76C6312B" w14:textId="77777777" w:rsidR="00C62228" w:rsidRDefault="00C62228">
      <w:pPr>
        <w:pStyle w:val="BodyText"/>
        <w:spacing w:before="6"/>
        <w:rPr>
          <w:sz w:val="27"/>
        </w:rPr>
      </w:pPr>
    </w:p>
    <w:p w14:paraId="2C593CA7" w14:textId="20BDF1AC" w:rsidR="00C62228" w:rsidRDefault="00E6392B" w:rsidP="00FE55B2">
      <w:pPr>
        <w:pStyle w:val="ListParagraph"/>
        <w:numPr>
          <w:ilvl w:val="1"/>
          <w:numId w:val="12"/>
        </w:numPr>
        <w:tabs>
          <w:tab w:val="left" w:pos="2541"/>
        </w:tabs>
        <w:spacing w:line="276" w:lineRule="auto"/>
        <w:ind w:left="2177" w:right="1134" w:hanging="357"/>
        <w:jc w:val="both"/>
        <w:rPr>
          <w:sz w:val="24"/>
        </w:rPr>
      </w:pPr>
      <w:r>
        <w:rPr>
          <w:b/>
          <w:i/>
          <w:sz w:val="24"/>
        </w:rPr>
        <w:t xml:space="preserve">Grade Point </w:t>
      </w:r>
      <w:r w:rsidR="00902F2D">
        <w:rPr>
          <w:b/>
          <w:i/>
          <w:sz w:val="24"/>
        </w:rPr>
        <w:t>Average (</w:t>
      </w:r>
      <w:r>
        <w:rPr>
          <w:b/>
          <w:i/>
          <w:sz w:val="24"/>
        </w:rPr>
        <w:t>GPA):</w:t>
      </w:r>
      <w:r w:rsidR="00902F2D">
        <w:rPr>
          <w:b/>
          <w:i/>
          <w:sz w:val="24"/>
        </w:rPr>
        <w:t xml:space="preserve"> </w:t>
      </w:r>
      <w:r>
        <w:rPr>
          <w:sz w:val="24"/>
        </w:rPr>
        <w:t>Computation of</w:t>
      </w:r>
      <w:r w:rsidR="00D55ADF">
        <w:rPr>
          <w:sz w:val="24"/>
        </w:rPr>
        <w:t xml:space="preserve"> </w:t>
      </w:r>
      <w:r>
        <w:rPr>
          <w:i/>
          <w:sz w:val="24"/>
        </w:rPr>
        <w:t>Semester GPA (SGPA)</w:t>
      </w:r>
      <w:r>
        <w:rPr>
          <w:sz w:val="24"/>
        </w:rPr>
        <w:t>to be done by</w:t>
      </w:r>
      <w:r w:rsidR="00902F2D">
        <w:rPr>
          <w:sz w:val="24"/>
        </w:rPr>
        <w:t xml:space="preserve"> </w:t>
      </w:r>
      <w:r>
        <w:rPr>
          <w:sz w:val="24"/>
        </w:rPr>
        <w:t xml:space="preserve">dividing the sum of </w:t>
      </w:r>
      <w:r>
        <w:rPr>
          <w:i/>
          <w:sz w:val="24"/>
        </w:rPr>
        <w:t>Cr</w:t>
      </w:r>
      <w:r w:rsidR="00902F2D">
        <w:rPr>
          <w:i/>
          <w:sz w:val="24"/>
        </w:rPr>
        <w:t xml:space="preserve"> </w:t>
      </w:r>
      <w:r>
        <w:rPr>
          <w:i/>
          <w:sz w:val="24"/>
        </w:rPr>
        <w:t xml:space="preserve">P </w:t>
      </w:r>
      <w:r>
        <w:rPr>
          <w:sz w:val="24"/>
        </w:rPr>
        <w:t xml:space="preserve">of all </w:t>
      </w:r>
      <w:r>
        <w:rPr>
          <w:i/>
          <w:sz w:val="24"/>
        </w:rPr>
        <w:t xml:space="preserve">Courses </w:t>
      </w:r>
      <w:r>
        <w:rPr>
          <w:sz w:val="24"/>
        </w:rPr>
        <w:t xml:space="preserve">by the total number of </w:t>
      </w:r>
      <w:r>
        <w:rPr>
          <w:i/>
          <w:sz w:val="24"/>
        </w:rPr>
        <w:t xml:space="preserve">Cr </w:t>
      </w:r>
      <w:r>
        <w:rPr>
          <w:sz w:val="24"/>
        </w:rPr>
        <w:t xml:space="preserve">registered in a Semester, leading finally to </w:t>
      </w:r>
      <w:r>
        <w:rPr>
          <w:i/>
          <w:sz w:val="24"/>
        </w:rPr>
        <w:t xml:space="preserve">CGPA </w:t>
      </w:r>
      <w:r>
        <w:rPr>
          <w:sz w:val="24"/>
        </w:rPr>
        <w:t xml:space="preserve">for evaluating student’s performance at the end of two or more </w:t>
      </w:r>
      <w:r>
        <w:rPr>
          <w:i/>
          <w:sz w:val="24"/>
        </w:rPr>
        <w:t xml:space="preserve">Semesters </w:t>
      </w:r>
      <w:r>
        <w:rPr>
          <w:sz w:val="24"/>
        </w:rPr>
        <w:t>cumulatively; This reform serving as a better performance index than total marks or</w:t>
      </w:r>
      <w:r>
        <w:rPr>
          <w:spacing w:val="-1"/>
          <w:sz w:val="24"/>
        </w:rPr>
        <w:t xml:space="preserve"> </w:t>
      </w:r>
      <w:r>
        <w:rPr>
          <w:sz w:val="24"/>
        </w:rPr>
        <w:t>%;</w:t>
      </w:r>
    </w:p>
    <w:p w14:paraId="76789A39" w14:textId="77777777" w:rsidR="00C62228" w:rsidRDefault="00C62228">
      <w:pPr>
        <w:pStyle w:val="BodyText"/>
        <w:spacing w:before="8"/>
        <w:rPr>
          <w:sz w:val="27"/>
        </w:rPr>
      </w:pPr>
    </w:p>
    <w:p w14:paraId="0BC16875" w14:textId="5B874515" w:rsidR="00C62228" w:rsidRDefault="00E6392B" w:rsidP="00FE55B2">
      <w:pPr>
        <w:pStyle w:val="ListParagraph"/>
        <w:numPr>
          <w:ilvl w:val="1"/>
          <w:numId w:val="12"/>
        </w:numPr>
        <w:tabs>
          <w:tab w:val="left" w:pos="2541"/>
        </w:tabs>
        <w:spacing w:line="276" w:lineRule="auto"/>
        <w:ind w:left="2177" w:right="1134" w:hanging="357"/>
        <w:jc w:val="both"/>
        <w:rPr>
          <w:i/>
          <w:sz w:val="24"/>
        </w:rPr>
      </w:pPr>
      <w:r>
        <w:rPr>
          <w:b/>
          <w:i/>
          <w:sz w:val="24"/>
        </w:rPr>
        <w:t xml:space="preserve">Passing Standards: </w:t>
      </w:r>
      <w:r>
        <w:rPr>
          <w:sz w:val="24"/>
        </w:rPr>
        <w:t>Both</w:t>
      </w:r>
      <w:r w:rsidR="00902F2D">
        <w:rPr>
          <w:sz w:val="24"/>
        </w:rPr>
        <w:t xml:space="preserve"> </w:t>
      </w:r>
      <w:r>
        <w:rPr>
          <w:i/>
          <w:sz w:val="24"/>
        </w:rPr>
        <w:t>SGPA &amp; CGPA</w:t>
      </w:r>
      <w:r w:rsidR="00902F2D">
        <w:rPr>
          <w:i/>
          <w:sz w:val="24"/>
        </w:rPr>
        <w:t xml:space="preserve"> </w:t>
      </w:r>
      <w:r>
        <w:rPr>
          <w:sz w:val="24"/>
        </w:rPr>
        <w:t>serving as useful performance measures in</w:t>
      </w:r>
      <w:r w:rsidR="00902F2D">
        <w:rPr>
          <w:sz w:val="24"/>
        </w:rPr>
        <w:t xml:space="preserve"> </w:t>
      </w:r>
      <w:r>
        <w:rPr>
          <w:sz w:val="24"/>
        </w:rPr>
        <w:t xml:space="preserve">the </w:t>
      </w:r>
      <w:r>
        <w:rPr>
          <w:i/>
          <w:sz w:val="24"/>
        </w:rPr>
        <w:t xml:space="preserve">Semester System; </w:t>
      </w:r>
      <w:r>
        <w:rPr>
          <w:sz w:val="24"/>
        </w:rPr>
        <w:t xml:space="preserve">Student to be declared successful at the </w:t>
      </w:r>
      <w:r>
        <w:rPr>
          <w:i/>
          <w:sz w:val="24"/>
        </w:rPr>
        <w:t>Semester-end or</w:t>
      </w:r>
      <w:r w:rsidR="00902F2D">
        <w:rPr>
          <w:i/>
          <w:sz w:val="24"/>
        </w:rPr>
        <w:t xml:space="preserve"> </w:t>
      </w:r>
      <w:r>
        <w:rPr>
          <w:i/>
          <w:sz w:val="24"/>
        </w:rPr>
        <w:t xml:space="preserve">Programme-end </w:t>
      </w:r>
      <w:r>
        <w:rPr>
          <w:sz w:val="24"/>
        </w:rPr>
        <w:t xml:space="preserve">only when getting </w:t>
      </w:r>
      <w:r>
        <w:rPr>
          <w:i/>
          <w:sz w:val="24"/>
        </w:rPr>
        <w:t>SGPA &gt;=5 and CGPA &gt;=6.00 for Master’s</w:t>
      </w:r>
      <w:r>
        <w:rPr>
          <w:i/>
          <w:spacing w:val="-3"/>
          <w:sz w:val="24"/>
        </w:rPr>
        <w:t xml:space="preserve"> </w:t>
      </w:r>
      <w:r>
        <w:rPr>
          <w:i/>
          <w:sz w:val="24"/>
        </w:rPr>
        <w:t>Degree.</w:t>
      </w:r>
    </w:p>
    <w:p w14:paraId="15D10BC6" w14:textId="77777777" w:rsidR="00C62228" w:rsidRDefault="00C62228">
      <w:pPr>
        <w:pStyle w:val="BodyText"/>
        <w:spacing w:before="8"/>
        <w:rPr>
          <w:i/>
          <w:sz w:val="27"/>
        </w:rPr>
      </w:pPr>
    </w:p>
    <w:p w14:paraId="0FBD7869" w14:textId="0DF23A94" w:rsidR="00C62228" w:rsidRDefault="00E6392B" w:rsidP="00FE55B2">
      <w:pPr>
        <w:pStyle w:val="ListParagraph"/>
        <w:numPr>
          <w:ilvl w:val="1"/>
          <w:numId w:val="12"/>
        </w:numPr>
        <w:tabs>
          <w:tab w:val="left" w:pos="2541"/>
        </w:tabs>
        <w:spacing w:line="276" w:lineRule="auto"/>
        <w:ind w:left="2177" w:right="1134" w:hanging="357"/>
        <w:jc w:val="both"/>
        <w:rPr>
          <w:sz w:val="24"/>
        </w:rPr>
      </w:pPr>
      <w:r>
        <w:rPr>
          <w:b/>
          <w:i/>
          <w:sz w:val="24"/>
        </w:rPr>
        <w:t xml:space="preserve">Credits Required for Degree Award: </w:t>
      </w:r>
      <w:r>
        <w:rPr>
          <w:sz w:val="24"/>
        </w:rPr>
        <w:t>Number of</w:t>
      </w:r>
      <w:r w:rsidR="00902F2D">
        <w:rPr>
          <w:sz w:val="24"/>
        </w:rPr>
        <w:t xml:space="preserve"> </w:t>
      </w:r>
      <w:r>
        <w:rPr>
          <w:i/>
          <w:sz w:val="24"/>
        </w:rPr>
        <w:t>Credits</w:t>
      </w:r>
      <w:r w:rsidR="00902F2D">
        <w:rPr>
          <w:i/>
          <w:sz w:val="24"/>
        </w:rPr>
        <w:t xml:space="preserve"> </w:t>
      </w:r>
      <w:r>
        <w:rPr>
          <w:sz w:val="24"/>
        </w:rPr>
        <w:t>to be earned by a student</w:t>
      </w:r>
      <w:r w:rsidR="00902F2D">
        <w:rPr>
          <w:sz w:val="24"/>
        </w:rPr>
        <w:t xml:space="preserve"> </w:t>
      </w:r>
      <w:r>
        <w:rPr>
          <w:sz w:val="24"/>
        </w:rPr>
        <w:t xml:space="preserve">for the </w:t>
      </w:r>
      <w:r>
        <w:rPr>
          <w:i/>
          <w:sz w:val="24"/>
        </w:rPr>
        <w:t xml:space="preserve">Award </w:t>
      </w:r>
      <w:r>
        <w:rPr>
          <w:sz w:val="24"/>
        </w:rPr>
        <w:t>of degree fixed by Institutions and approved by Academic council to be normally in the range</w:t>
      </w:r>
      <w:r>
        <w:rPr>
          <w:spacing w:val="-2"/>
          <w:sz w:val="24"/>
        </w:rPr>
        <w:t xml:space="preserve"> </w:t>
      </w:r>
      <w:r>
        <w:rPr>
          <w:sz w:val="24"/>
        </w:rPr>
        <w:t>of:</w:t>
      </w:r>
    </w:p>
    <w:p w14:paraId="72C10093" w14:textId="77777777" w:rsidR="00C62228" w:rsidRDefault="00C62228">
      <w:pPr>
        <w:pStyle w:val="BodyText"/>
        <w:spacing w:before="9"/>
        <w:rPr>
          <w:sz w:val="23"/>
        </w:rPr>
      </w:pPr>
    </w:p>
    <w:p w14:paraId="713FFC96" w14:textId="7EC2D78D" w:rsidR="00C62228" w:rsidRDefault="00E6392B" w:rsidP="00FE55B2">
      <w:pPr>
        <w:pStyle w:val="ListParagraph"/>
        <w:numPr>
          <w:ilvl w:val="2"/>
          <w:numId w:val="12"/>
        </w:numPr>
        <w:tabs>
          <w:tab w:val="left" w:pos="2540"/>
          <w:tab w:val="left" w:pos="2541"/>
        </w:tabs>
        <w:spacing w:line="273" w:lineRule="auto"/>
        <w:ind w:right="635"/>
        <w:rPr>
          <w:sz w:val="24"/>
        </w:rPr>
      </w:pPr>
      <w:r>
        <w:rPr>
          <w:i/>
          <w:sz w:val="24"/>
        </w:rPr>
        <w:t xml:space="preserve">Master’s Degree programme in </w:t>
      </w:r>
      <w:r>
        <w:rPr>
          <w:sz w:val="24"/>
        </w:rPr>
        <w:t xml:space="preserve">Management - 100- 117 Credit Units (CU) </w:t>
      </w:r>
      <w:r w:rsidR="00902F2D">
        <w:rPr>
          <w:sz w:val="24"/>
        </w:rPr>
        <w:t>i.e.,</w:t>
      </w:r>
      <w:r>
        <w:rPr>
          <w:sz w:val="24"/>
        </w:rPr>
        <w:t xml:space="preserve"> equivalent to 30+hrs</w:t>
      </w:r>
      <w:r>
        <w:rPr>
          <w:spacing w:val="-1"/>
          <w:sz w:val="24"/>
        </w:rPr>
        <w:t xml:space="preserve"> </w:t>
      </w:r>
      <w:r>
        <w:rPr>
          <w:sz w:val="24"/>
        </w:rPr>
        <w:t>/Sem.</w:t>
      </w:r>
    </w:p>
    <w:p w14:paraId="3ECA09FE" w14:textId="77777777" w:rsidR="00C62228" w:rsidRDefault="00C62228">
      <w:pPr>
        <w:pStyle w:val="BodyText"/>
        <w:spacing w:before="1"/>
      </w:pPr>
    </w:p>
    <w:p w14:paraId="67EE26B8" w14:textId="77777777" w:rsidR="00C62228" w:rsidRDefault="00E6392B" w:rsidP="00FE55B2">
      <w:pPr>
        <w:pStyle w:val="ListParagraph"/>
        <w:numPr>
          <w:ilvl w:val="1"/>
          <w:numId w:val="12"/>
        </w:numPr>
        <w:tabs>
          <w:tab w:val="left" w:pos="2451"/>
          <w:tab w:val="left" w:pos="2452"/>
        </w:tabs>
        <w:ind w:left="2451" w:right="855" w:hanging="632"/>
        <w:rPr>
          <w:sz w:val="24"/>
        </w:rPr>
      </w:pPr>
      <w:r>
        <w:rPr>
          <w:b/>
          <w:sz w:val="24"/>
        </w:rPr>
        <w:t xml:space="preserve">Organization of Course Curriculum: </w:t>
      </w:r>
      <w:r>
        <w:rPr>
          <w:sz w:val="24"/>
        </w:rPr>
        <w:t>The Content of each Course has been organized into:</w:t>
      </w:r>
    </w:p>
    <w:p w14:paraId="36504BB1" w14:textId="77777777" w:rsidR="00C62228" w:rsidRDefault="00E6392B" w:rsidP="00FE55B2">
      <w:pPr>
        <w:pStyle w:val="ListParagraph"/>
        <w:numPr>
          <w:ilvl w:val="2"/>
          <w:numId w:val="12"/>
        </w:numPr>
        <w:tabs>
          <w:tab w:val="left" w:pos="2992"/>
        </w:tabs>
        <w:ind w:left="2994" w:right="1134" w:hanging="272"/>
        <w:jc w:val="both"/>
        <w:rPr>
          <w:sz w:val="24"/>
        </w:rPr>
      </w:pPr>
      <w:r>
        <w:rPr>
          <w:b/>
          <w:sz w:val="24"/>
        </w:rPr>
        <w:t xml:space="preserve">Course Description: </w:t>
      </w:r>
      <w:r>
        <w:rPr>
          <w:sz w:val="24"/>
        </w:rPr>
        <w:t>general introduction to the</w:t>
      </w:r>
      <w:r>
        <w:rPr>
          <w:spacing w:val="-2"/>
          <w:sz w:val="24"/>
        </w:rPr>
        <w:t xml:space="preserve"> </w:t>
      </w:r>
      <w:r>
        <w:rPr>
          <w:sz w:val="24"/>
        </w:rPr>
        <w:t>course</w:t>
      </w:r>
    </w:p>
    <w:p w14:paraId="41749FE4" w14:textId="77777777" w:rsidR="00C62228" w:rsidRDefault="00E6392B" w:rsidP="00FE55B2">
      <w:pPr>
        <w:pStyle w:val="ListParagraph"/>
        <w:numPr>
          <w:ilvl w:val="2"/>
          <w:numId w:val="12"/>
        </w:numPr>
        <w:tabs>
          <w:tab w:val="left" w:pos="2992"/>
        </w:tabs>
        <w:ind w:left="2994" w:right="1134" w:hanging="272"/>
        <w:jc w:val="both"/>
        <w:rPr>
          <w:sz w:val="24"/>
        </w:rPr>
      </w:pPr>
      <w:r>
        <w:rPr>
          <w:b/>
          <w:sz w:val="24"/>
        </w:rPr>
        <w:t xml:space="preserve">Course Objectives: </w:t>
      </w:r>
      <w:r>
        <w:rPr>
          <w:sz w:val="24"/>
        </w:rPr>
        <w:t>to elucidate the basic aims of the</w:t>
      </w:r>
      <w:r>
        <w:rPr>
          <w:spacing w:val="-2"/>
          <w:sz w:val="24"/>
        </w:rPr>
        <w:t xml:space="preserve"> </w:t>
      </w:r>
      <w:r>
        <w:rPr>
          <w:sz w:val="24"/>
        </w:rPr>
        <w:t>course</w:t>
      </w:r>
    </w:p>
    <w:p w14:paraId="3226B875" w14:textId="77777777" w:rsidR="00C62228" w:rsidRDefault="00E6392B" w:rsidP="00FE55B2">
      <w:pPr>
        <w:pStyle w:val="ListParagraph"/>
        <w:numPr>
          <w:ilvl w:val="2"/>
          <w:numId w:val="12"/>
        </w:numPr>
        <w:tabs>
          <w:tab w:val="left" w:pos="2992"/>
        </w:tabs>
        <w:spacing w:line="273" w:lineRule="auto"/>
        <w:ind w:left="2994" w:right="1134" w:hanging="272"/>
        <w:jc w:val="both"/>
        <w:rPr>
          <w:sz w:val="24"/>
        </w:rPr>
      </w:pPr>
      <w:r>
        <w:rPr>
          <w:b/>
          <w:sz w:val="24"/>
        </w:rPr>
        <w:t xml:space="preserve">Pre-Requisite: </w:t>
      </w:r>
      <w:r>
        <w:rPr>
          <w:sz w:val="24"/>
        </w:rPr>
        <w:t>courses, Equivalent skills or prior experience that a</w:t>
      </w:r>
      <w:r>
        <w:rPr>
          <w:spacing w:val="-15"/>
          <w:sz w:val="24"/>
        </w:rPr>
        <w:t xml:space="preserve"> </w:t>
      </w:r>
      <w:r>
        <w:rPr>
          <w:sz w:val="24"/>
        </w:rPr>
        <w:t>student possesses that prior to registration in a specific</w:t>
      </w:r>
      <w:r>
        <w:rPr>
          <w:spacing w:val="-4"/>
          <w:sz w:val="24"/>
        </w:rPr>
        <w:t xml:space="preserve"> </w:t>
      </w:r>
      <w:r>
        <w:rPr>
          <w:sz w:val="24"/>
        </w:rPr>
        <w:t>course</w:t>
      </w:r>
    </w:p>
    <w:p w14:paraId="127F370D" w14:textId="77777777" w:rsidR="00C62228" w:rsidRDefault="00E6392B" w:rsidP="00FE55B2">
      <w:pPr>
        <w:pStyle w:val="ListParagraph"/>
        <w:numPr>
          <w:ilvl w:val="2"/>
          <w:numId w:val="12"/>
        </w:numPr>
        <w:tabs>
          <w:tab w:val="left" w:pos="2992"/>
        </w:tabs>
        <w:spacing w:line="273" w:lineRule="auto"/>
        <w:ind w:left="2994" w:right="1134" w:hanging="272"/>
        <w:jc w:val="both"/>
        <w:rPr>
          <w:sz w:val="24"/>
        </w:rPr>
      </w:pPr>
      <w:r>
        <w:rPr>
          <w:b/>
          <w:sz w:val="24"/>
        </w:rPr>
        <w:t xml:space="preserve">Student Learning Outcomes (SLOs): </w:t>
      </w:r>
      <w:r>
        <w:rPr>
          <w:sz w:val="24"/>
        </w:rPr>
        <w:t>focus on the intended abilities,</w:t>
      </w:r>
      <w:r>
        <w:rPr>
          <w:spacing w:val="-14"/>
          <w:sz w:val="24"/>
        </w:rPr>
        <w:t xml:space="preserve"> </w:t>
      </w:r>
      <w:r>
        <w:rPr>
          <w:sz w:val="24"/>
        </w:rPr>
        <w:t>knowledge, values, and attitudes of the student after completion of the</w:t>
      </w:r>
      <w:r>
        <w:rPr>
          <w:spacing w:val="-5"/>
          <w:sz w:val="24"/>
        </w:rPr>
        <w:t xml:space="preserve"> </w:t>
      </w:r>
      <w:r>
        <w:rPr>
          <w:sz w:val="24"/>
        </w:rPr>
        <w:t>program</w:t>
      </w:r>
    </w:p>
    <w:p w14:paraId="356F9955" w14:textId="50CDAFD1" w:rsidR="00C62228" w:rsidRDefault="00E6392B" w:rsidP="00FE55B2">
      <w:pPr>
        <w:pStyle w:val="ListParagraph"/>
        <w:numPr>
          <w:ilvl w:val="2"/>
          <w:numId w:val="12"/>
        </w:numPr>
        <w:tabs>
          <w:tab w:val="left" w:pos="2992"/>
        </w:tabs>
        <w:spacing w:line="276" w:lineRule="auto"/>
        <w:ind w:left="2994" w:right="1134" w:hanging="272"/>
        <w:jc w:val="both"/>
        <w:rPr>
          <w:sz w:val="24"/>
        </w:rPr>
      </w:pPr>
      <w:r>
        <w:rPr>
          <w:b/>
          <w:sz w:val="24"/>
        </w:rPr>
        <w:t xml:space="preserve">Course Syllabus – </w:t>
      </w:r>
      <w:r>
        <w:rPr>
          <w:sz w:val="24"/>
        </w:rPr>
        <w:t xml:space="preserve">having 5-6 modules having topics/descriptors under each module </w:t>
      </w:r>
      <w:r w:rsidR="00902F2D">
        <w:rPr>
          <w:sz w:val="24"/>
        </w:rPr>
        <w:t>depending on</w:t>
      </w:r>
      <w:r>
        <w:rPr>
          <w:sz w:val="24"/>
        </w:rPr>
        <w:t xml:space="preserve"> depth, width to be covered in order to achieve the course objectives and Student learning</w:t>
      </w:r>
      <w:r>
        <w:rPr>
          <w:spacing w:val="-2"/>
          <w:sz w:val="24"/>
        </w:rPr>
        <w:t xml:space="preserve"> </w:t>
      </w:r>
      <w:r>
        <w:rPr>
          <w:sz w:val="24"/>
        </w:rPr>
        <w:t>Outcomes.</w:t>
      </w:r>
    </w:p>
    <w:p w14:paraId="155A20C8" w14:textId="7DDECE32" w:rsidR="00C62228" w:rsidRDefault="00E6392B" w:rsidP="00FE55B2">
      <w:pPr>
        <w:pStyle w:val="ListParagraph"/>
        <w:numPr>
          <w:ilvl w:val="2"/>
          <w:numId w:val="12"/>
        </w:numPr>
        <w:tabs>
          <w:tab w:val="left" w:pos="2992"/>
        </w:tabs>
        <w:spacing w:line="276" w:lineRule="auto"/>
        <w:ind w:left="2994" w:right="1134" w:hanging="272"/>
        <w:jc w:val="both"/>
        <w:rPr>
          <w:sz w:val="24"/>
        </w:rPr>
      </w:pPr>
      <w:r>
        <w:rPr>
          <w:b/>
          <w:sz w:val="24"/>
        </w:rPr>
        <w:t>Teaching Learning Pedagogy:</w:t>
      </w:r>
      <w:r w:rsidR="00902F2D">
        <w:rPr>
          <w:b/>
          <w:sz w:val="24"/>
        </w:rPr>
        <w:t xml:space="preserve"> </w:t>
      </w:r>
      <w:r>
        <w:rPr>
          <w:sz w:val="24"/>
        </w:rPr>
        <w:t>an array of different teaching learning strategies best suitable for the delivery of particular course used in different combinations to improve learning</w:t>
      </w:r>
      <w:r>
        <w:rPr>
          <w:spacing w:val="-5"/>
          <w:sz w:val="24"/>
        </w:rPr>
        <w:t xml:space="preserve"> </w:t>
      </w:r>
      <w:r>
        <w:rPr>
          <w:sz w:val="24"/>
        </w:rPr>
        <w:t>outcomes.</w:t>
      </w:r>
    </w:p>
    <w:p w14:paraId="3DA85666" w14:textId="282C62A6" w:rsidR="00C62228" w:rsidRDefault="00E6392B" w:rsidP="00FE55B2">
      <w:pPr>
        <w:pStyle w:val="ListParagraph"/>
        <w:numPr>
          <w:ilvl w:val="2"/>
          <w:numId w:val="12"/>
        </w:numPr>
        <w:tabs>
          <w:tab w:val="left" w:pos="2992"/>
        </w:tabs>
        <w:spacing w:line="273" w:lineRule="auto"/>
        <w:ind w:left="2994" w:right="1134" w:hanging="272"/>
        <w:jc w:val="both"/>
        <w:rPr>
          <w:sz w:val="24"/>
        </w:rPr>
      </w:pPr>
      <w:r>
        <w:rPr>
          <w:b/>
          <w:sz w:val="24"/>
        </w:rPr>
        <w:t xml:space="preserve">Assessment Plan - </w:t>
      </w:r>
      <w:r>
        <w:rPr>
          <w:sz w:val="24"/>
        </w:rPr>
        <w:t xml:space="preserve">The plan providing details of all methods of assessing student learning within the classroom environment, using course goals, </w:t>
      </w:r>
      <w:r w:rsidR="00902F2D">
        <w:rPr>
          <w:sz w:val="24"/>
        </w:rPr>
        <w:t>objectives,</w:t>
      </w:r>
      <w:r>
        <w:rPr>
          <w:sz w:val="24"/>
        </w:rPr>
        <w:t xml:space="preserve"> and content to gauge the extent of the learning that is taking</w:t>
      </w:r>
      <w:r>
        <w:rPr>
          <w:spacing w:val="-9"/>
          <w:sz w:val="24"/>
        </w:rPr>
        <w:t xml:space="preserve"> </w:t>
      </w:r>
      <w:r>
        <w:rPr>
          <w:sz w:val="24"/>
        </w:rPr>
        <w:t>place.</w:t>
      </w:r>
    </w:p>
    <w:p w14:paraId="7E07544D" w14:textId="01743E3F" w:rsidR="00C62228" w:rsidRDefault="00902F2D" w:rsidP="00FE55B2">
      <w:pPr>
        <w:pStyle w:val="ListParagraph"/>
        <w:numPr>
          <w:ilvl w:val="2"/>
          <w:numId w:val="12"/>
        </w:numPr>
        <w:tabs>
          <w:tab w:val="left" w:pos="2992"/>
        </w:tabs>
        <w:ind w:left="2994" w:right="1134" w:hanging="272"/>
        <w:jc w:val="both"/>
        <w:rPr>
          <w:sz w:val="24"/>
        </w:rPr>
      </w:pPr>
      <w:r>
        <w:rPr>
          <w:b/>
          <w:sz w:val="24"/>
        </w:rPr>
        <w:t>Textbooks</w:t>
      </w:r>
      <w:r w:rsidR="00E6392B">
        <w:rPr>
          <w:b/>
          <w:sz w:val="24"/>
        </w:rPr>
        <w:t xml:space="preserve"> &amp; Reference Books – </w:t>
      </w:r>
      <w:r w:rsidR="00E6392B">
        <w:rPr>
          <w:sz w:val="24"/>
        </w:rPr>
        <w:t>list of books that matches the course</w:t>
      </w:r>
      <w:r w:rsidR="00E6392B">
        <w:rPr>
          <w:spacing w:val="-5"/>
          <w:sz w:val="24"/>
        </w:rPr>
        <w:t xml:space="preserve"> </w:t>
      </w:r>
      <w:r w:rsidR="00E6392B">
        <w:rPr>
          <w:sz w:val="24"/>
        </w:rPr>
        <w:t>contents</w:t>
      </w:r>
    </w:p>
    <w:p w14:paraId="7A3A1896" w14:textId="77777777" w:rsidR="00C62228" w:rsidRDefault="00E6392B" w:rsidP="00FE55B2">
      <w:pPr>
        <w:pStyle w:val="ListParagraph"/>
        <w:numPr>
          <w:ilvl w:val="2"/>
          <w:numId w:val="12"/>
        </w:numPr>
        <w:tabs>
          <w:tab w:val="left" w:pos="2992"/>
        </w:tabs>
        <w:spacing w:line="273" w:lineRule="auto"/>
        <w:ind w:left="2994" w:right="1134" w:hanging="272"/>
        <w:jc w:val="both"/>
        <w:rPr>
          <w:sz w:val="24"/>
        </w:rPr>
      </w:pPr>
      <w:r>
        <w:rPr>
          <w:b/>
          <w:sz w:val="24"/>
        </w:rPr>
        <w:lastRenderedPageBreak/>
        <w:t xml:space="preserve">Additional reading material – </w:t>
      </w:r>
      <w:r>
        <w:rPr>
          <w:sz w:val="24"/>
        </w:rPr>
        <w:t>list of journals, research papers or any other study material other than books which can be referred by</w:t>
      </w:r>
      <w:r>
        <w:rPr>
          <w:spacing w:val="-4"/>
          <w:sz w:val="24"/>
        </w:rPr>
        <w:t xml:space="preserve"> </w:t>
      </w:r>
      <w:r>
        <w:rPr>
          <w:sz w:val="24"/>
        </w:rPr>
        <w:t>student</w:t>
      </w:r>
    </w:p>
    <w:p w14:paraId="7EB525D2" w14:textId="77777777" w:rsidR="00C62228" w:rsidRDefault="00E6392B" w:rsidP="00FE55B2">
      <w:pPr>
        <w:pStyle w:val="ListParagraph"/>
        <w:numPr>
          <w:ilvl w:val="1"/>
          <w:numId w:val="12"/>
        </w:numPr>
        <w:tabs>
          <w:tab w:val="left" w:pos="2541"/>
        </w:tabs>
        <w:spacing w:before="60" w:line="276" w:lineRule="auto"/>
        <w:ind w:right="1157"/>
        <w:jc w:val="both"/>
        <w:rPr>
          <w:sz w:val="24"/>
        </w:rPr>
      </w:pPr>
      <w:r>
        <w:rPr>
          <w:b/>
          <w:sz w:val="24"/>
        </w:rPr>
        <w:t xml:space="preserve">Model Curriculum Framework / Programme Structure: </w:t>
      </w:r>
      <w:r>
        <w:rPr>
          <w:sz w:val="24"/>
        </w:rPr>
        <w:t>The Model Framework includes</w:t>
      </w:r>
      <w:r>
        <w:rPr>
          <w:spacing w:val="-1"/>
          <w:sz w:val="24"/>
        </w:rPr>
        <w:t xml:space="preserve"> </w:t>
      </w:r>
      <w:r>
        <w:rPr>
          <w:sz w:val="24"/>
        </w:rPr>
        <w:t>following:</w:t>
      </w:r>
    </w:p>
    <w:p w14:paraId="0678EA52" w14:textId="77777777" w:rsidR="00C62228" w:rsidRDefault="00E6392B" w:rsidP="00FE55B2">
      <w:pPr>
        <w:pStyle w:val="ListParagraph"/>
        <w:numPr>
          <w:ilvl w:val="2"/>
          <w:numId w:val="12"/>
        </w:numPr>
        <w:tabs>
          <w:tab w:val="left" w:pos="2992"/>
        </w:tabs>
        <w:spacing w:line="293" w:lineRule="exact"/>
        <w:ind w:left="2994" w:right="1134" w:hanging="272"/>
        <w:jc w:val="both"/>
        <w:rPr>
          <w:sz w:val="24"/>
        </w:rPr>
      </w:pPr>
      <w:r>
        <w:rPr>
          <w:sz w:val="24"/>
        </w:rPr>
        <w:t>Programme description: brief introduction of the</w:t>
      </w:r>
      <w:r>
        <w:rPr>
          <w:spacing w:val="-4"/>
          <w:sz w:val="24"/>
        </w:rPr>
        <w:t xml:space="preserve"> </w:t>
      </w:r>
      <w:r>
        <w:rPr>
          <w:sz w:val="24"/>
        </w:rPr>
        <w:t>programme</w:t>
      </w:r>
    </w:p>
    <w:p w14:paraId="67C1F72C" w14:textId="77777777" w:rsidR="00C62228" w:rsidRDefault="00E6392B" w:rsidP="00FE55B2">
      <w:pPr>
        <w:pStyle w:val="ListParagraph"/>
        <w:numPr>
          <w:ilvl w:val="2"/>
          <w:numId w:val="12"/>
        </w:numPr>
        <w:tabs>
          <w:tab w:val="left" w:pos="2992"/>
        </w:tabs>
        <w:spacing w:line="273" w:lineRule="auto"/>
        <w:ind w:left="2994" w:right="1134" w:hanging="272"/>
        <w:jc w:val="both"/>
        <w:rPr>
          <w:sz w:val="24"/>
        </w:rPr>
      </w:pPr>
      <w:r>
        <w:rPr>
          <w:sz w:val="24"/>
        </w:rPr>
        <w:t>Programme Educational Objectives/goal: statements that describe the expected accomplishments and professional status of the students after completion of the</w:t>
      </w:r>
      <w:r>
        <w:rPr>
          <w:spacing w:val="-1"/>
          <w:sz w:val="24"/>
        </w:rPr>
        <w:t xml:space="preserve"> </w:t>
      </w:r>
      <w:r>
        <w:rPr>
          <w:sz w:val="24"/>
        </w:rPr>
        <w:t>program</w:t>
      </w:r>
    </w:p>
    <w:p w14:paraId="17343358" w14:textId="4B70EFB0" w:rsidR="00C62228" w:rsidRDefault="00E6392B" w:rsidP="00FE55B2">
      <w:pPr>
        <w:pStyle w:val="ListParagraph"/>
        <w:numPr>
          <w:ilvl w:val="2"/>
          <w:numId w:val="12"/>
        </w:numPr>
        <w:tabs>
          <w:tab w:val="left" w:pos="2992"/>
        </w:tabs>
        <w:spacing w:line="273" w:lineRule="auto"/>
        <w:ind w:left="2994" w:right="1134" w:hanging="272"/>
        <w:jc w:val="both"/>
        <w:rPr>
          <w:sz w:val="24"/>
        </w:rPr>
      </w:pPr>
      <w:r>
        <w:rPr>
          <w:sz w:val="24"/>
        </w:rPr>
        <w:t xml:space="preserve">Programme Learning </w:t>
      </w:r>
      <w:r w:rsidR="00975EDA">
        <w:rPr>
          <w:sz w:val="24"/>
        </w:rPr>
        <w:t>Outcomes</w:t>
      </w:r>
      <w:r>
        <w:rPr>
          <w:sz w:val="24"/>
        </w:rPr>
        <w:t xml:space="preserve"> describes the measurable knowledge, skills, abilities, or behaviors that students to be able to demonstrate by the time they complete their</w:t>
      </w:r>
      <w:r>
        <w:rPr>
          <w:spacing w:val="-1"/>
          <w:sz w:val="24"/>
        </w:rPr>
        <w:t xml:space="preserve"> </w:t>
      </w:r>
      <w:r>
        <w:rPr>
          <w:sz w:val="24"/>
        </w:rPr>
        <w:t>degree</w:t>
      </w:r>
    </w:p>
    <w:p w14:paraId="48A28113" w14:textId="2386E86B" w:rsidR="00C62228" w:rsidRDefault="00E6392B" w:rsidP="00FE55B2">
      <w:pPr>
        <w:pStyle w:val="ListParagraph"/>
        <w:numPr>
          <w:ilvl w:val="2"/>
          <w:numId w:val="12"/>
        </w:numPr>
        <w:tabs>
          <w:tab w:val="left" w:pos="2992"/>
        </w:tabs>
        <w:spacing w:line="276" w:lineRule="auto"/>
        <w:ind w:left="2994" w:right="1134" w:hanging="272"/>
        <w:jc w:val="both"/>
        <w:rPr>
          <w:sz w:val="24"/>
        </w:rPr>
      </w:pPr>
      <w:r>
        <w:rPr>
          <w:sz w:val="24"/>
        </w:rPr>
        <w:t xml:space="preserve">Curriculum Programme Structure /Framework - defines the course type and credit structure semester wise and overall credits prescribed as per </w:t>
      </w:r>
      <w:r w:rsidR="00902F2D">
        <w:rPr>
          <w:sz w:val="24"/>
        </w:rPr>
        <w:t>university</w:t>
      </w:r>
      <w:r>
        <w:rPr>
          <w:sz w:val="24"/>
        </w:rPr>
        <w:t xml:space="preserve"> norms</w:t>
      </w:r>
    </w:p>
    <w:p w14:paraId="1D3E8208" w14:textId="77777777" w:rsidR="00C62228" w:rsidRDefault="00E6392B" w:rsidP="00FE55B2">
      <w:pPr>
        <w:pStyle w:val="ListParagraph"/>
        <w:numPr>
          <w:ilvl w:val="2"/>
          <w:numId w:val="12"/>
        </w:numPr>
        <w:tabs>
          <w:tab w:val="left" w:pos="2992"/>
        </w:tabs>
        <w:spacing w:line="276" w:lineRule="auto"/>
        <w:ind w:left="2994" w:right="1134" w:hanging="272"/>
        <w:jc w:val="both"/>
        <w:rPr>
          <w:sz w:val="24"/>
        </w:rPr>
      </w:pPr>
      <w:r>
        <w:rPr>
          <w:sz w:val="24"/>
        </w:rPr>
        <w:t>Outcome Assessment Plan: The plan providing details of all methods of assessing student learning outcome in the programme to gauge the extent of the learning that is taking place. (As per attached</w:t>
      </w:r>
      <w:r>
        <w:rPr>
          <w:spacing w:val="-3"/>
          <w:sz w:val="24"/>
        </w:rPr>
        <w:t xml:space="preserve"> </w:t>
      </w:r>
      <w:r>
        <w:rPr>
          <w:sz w:val="24"/>
        </w:rPr>
        <w:t>format)</w:t>
      </w:r>
    </w:p>
    <w:p w14:paraId="020F355E" w14:textId="539D22D7" w:rsidR="00C62228" w:rsidRDefault="00E6392B" w:rsidP="00FE55B2">
      <w:pPr>
        <w:pStyle w:val="ListParagraph"/>
        <w:numPr>
          <w:ilvl w:val="2"/>
          <w:numId w:val="12"/>
        </w:numPr>
        <w:tabs>
          <w:tab w:val="left" w:pos="2992"/>
        </w:tabs>
        <w:spacing w:line="276" w:lineRule="auto"/>
        <w:ind w:left="2994" w:right="1134" w:hanging="272"/>
        <w:jc w:val="both"/>
        <w:rPr>
          <w:sz w:val="24"/>
        </w:rPr>
      </w:pPr>
      <w:r>
        <w:rPr>
          <w:sz w:val="24"/>
        </w:rPr>
        <w:t xml:space="preserve">Employability of Graduands: embedding set of attributes in </w:t>
      </w:r>
      <w:r w:rsidR="00902F2D">
        <w:rPr>
          <w:sz w:val="24"/>
        </w:rPr>
        <w:t>the curriculum</w:t>
      </w:r>
      <w:r>
        <w:rPr>
          <w:sz w:val="24"/>
        </w:rPr>
        <w:t xml:space="preserve"> and imparting knowledge to develop desired skills &amp; competencies and equip students to compete in the global</w:t>
      </w:r>
      <w:r>
        <w:rPr>
          <w:spacing w:val="-3"/>
          <w:sz w:val="24"/>
        </w:rPr>
        <w:t xml:space="preserve"> </w:t>
      </w:r>
      <w:r>
        <w:rPr>
          <w:sz w:val="24"/>
        </w:rPr>
        <w:t>marketplace</w:t>
      </w:r>
    </w:p>
    <w:p w14:paraId="1C7EFD11" w14:textId="77777777" w:rsidR="00C62228" w:rsidRDefault="00E6392B" w:rsidP="00FE55B2">
      <w:pPr>
        <w:pStyle w:val="ListParagraph"/>
        <w:numPr>
          <w:ilvl w:val="2"/>
          <w:numId w:val="12"/>
        </w:numPr>
        <w:tabs>
          <w:tab w:val="left" w:pos="2992"/>
        </w:tabs>
        <w:spacing w:line="291" w:lineRule="exact"/>
        <w:ind w:left="2994" w:right="1134" w:hanging="272"/>
        <w:jc w:val="both"/>
        <w:rPr>
          <w:sz w:val="24"/>
        </w:rPr>
      </w:pPr>
      <w:r>
        <w:rPr>
          <w:sz w:val="24"/>
        </w:rPr>
        <w:t>Resource</w:t>
      </w:r>
      <w:r>
        <w:rPr>
          <w:spacing w:val="-1"/>
          <w:sz w:val="24"/>
        </w:rPr>
        <w:t xml:space="preserve"> </w:t>
      </w:r>
      <w:r>
        <w:rPr>
          <w:sz w:val="24"/>
        </w:rPr>
        <w:t>Planning</w:t>
      </w:r>
    </w:p>
    <w:p w14:paraId="4EBF2535" w14:textId="77777777" w:rsidR="00C62228" w:rsidRDefault="00C62228">
      <w:pPr>
        <w:pStyle w:val="BodyText"/>
        <w:spacing w:before="8"/>
        <w:rPr>
          <w:sz w:val="30"/>
        </w:rPr>
      </w:pPr>
    </w:p>
    <w:p w14:paraId="16033D4B" w14:textId="0688A0F0" w:rsidR="00C62228" w:rsidRDefault="00E6392B" w:rsidP="00FE55B2">
      <w:pPr>
        <w:pStyle w:val="ListParagraph"/>
        <w:numPr>
          <w:ilvl w:val="1"/>
          <w:numId w:val="12"/>
        </w:numPr>
        <w:tabs>
          <w:tab w:val="left" w:pos="2541"/>
        </w:tabs>
        <w:spacing w:line="276" w:lineRule="auto"/>
        <w:ind w:left="2177" w:right="1134" w:hanging="357"/>
        <w:jc w:val="both"/>
        <w:rPr>
          <w:sz w:val="24"/>
        </w:rPr>
      </w:pPr>
      <w:r>
        <w:rPr>
          <w:b/>
          <w:sz w:val="24"/>
        </w:rPr>
        <w:t xml:space="preserve">Outcome Based Education System </w:t>
      </w:r>
      <w:r>
        <w:rPr>
          <w:sz w:val="24"/>
        </w:rPr>
        <w:t xml:space="preserve">- The Learning outcomes are clearly defined at the programme level and course level. The </w:t>
      </w:r>
      <w:r>
        <w:rPr>
          <w:b/>
          <w:sz w:val="24"/>
        </w:rPr>
        <w:t xml:space="preserve">Programme Learning Outcomes (PLOs) </w:t>
      </w:r>
      <w:r>
        <w:rPr>
          <w:sz w:val="24"/>
        </w:rPr>
        <w:t xml:space="preserve">describes the student learning, </w:t>
      </w:r>
      <w:r w:rsidR="00934712">
        <w:rPr>
          <w:sz w:val="24"/>
        </w:rPr>
        <w:t>i.e.,</w:t>
      </w:r>
      <w:r>
        <w:rPr>
          <w:sz w:val="24"/>
        </w:rPr>
        <w:t xml:space="preserve"> what students will know and be able to do as a result of completing the programme. The </w:t>
      </w:r>
      <w:r>
        <w:rPr>
          <w:b/>
          <w:sz w:val="24"/>
        </w:rPr>
        <w:t xml:space="preserve">Student Learning Outcomes </w:t>
      </w:r>
      <w:r>
        <w:rPr>
          <w:sz w:val="24"/>
        </w:rPr>
        <w:t>(SLOs) describes the learning of student after completing a</w:t>
      </w:r>
      <w:r>
        <w:rPr>
          <w:spacing w:val="-2"/>
          <w:sz w:val="24"/>
        </w:rPr>
        <w:t xml:space="preserve"> </w:t>
      </w:r>
      <w:r>
        <w:rPr>
          <w:sz w:val="24"/>
        </w:rPr>
        <w:t>course.</w:t>
      </w:r>
    </w:p>
    <w:p w14:paraId="15533453" w14:textId="77777777" w:rsidR="00C62228" w:rsidRDefault="00C62228">
      <w:pPr>
        <w:pStyle w:val="BodyText"/>
        <w:spacing w:before="11"/>
        <w:rPr>
          <w:sz w:val="27"/>
        </w:rPr>
      </w:pPr>
    </w:p>
    <w:p w14:paraId="340B11F8" w14:textId="77777777" w:rsidR="00C62228" w:rsidRDefault="00E6392B" w:rsidP="00FE55B2">
      <w:pPr>
        <w:pStyle w:val="Heading3"/>
        <w:numPr>
          <w:ilvl w:val="1"/>
          <w:numId w:val="12"/>
        </w:numPr>
        <w:tabs>
          <w:tab w:val="left" w:pos="2540"/>
          <w:tab w:val="left" w:pos="2541"/>
        </w:tabs>
        <w:ind w:left="2540" w:hanging="721"/>
      </w:pPr>
      <w:r>
        <w:t>Course</w:t>
      </w:r>
      <w:r>
        <w:rPr>
          <w:spacing w:val="-2"/>
        </w:rPr>
        <w:t xml:space="preserve"> </w:t>
      </w:r>
      <w:r>
        <w:t>Types</w:t>
      </w:r>
    </w:p>
    <w:p w14:paraId="27BD2B51" w14:textId="77777777" w:rsidR="00C62228" w:rsidRDefault="00C62228">
      <w:pPr>
        <w:pStyle w:val="BodyText"/>
        <w:rPr>
          <w:b/>
          <w:sz w:val="20"/>
        </w:rPr>
      </w:pPr>
    </w:p>
    <w:p w14:paraId="1F337C33" w14:textId="77777777" w:rsidR="00C62228" w:rsidRDefault="00C62228">
      <w:pPr>
        <w:pStyle w:val="BodyText"/>
        <w:spacing w:before="4"/>
        <w:rPr>
          <w:b/>
          <w:sz w:val="11"/>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343"/>
        <w:gridCol w:w="6897"/>
      </w:tblGrid>
      <w:tr w:rsidR="00C62228" w14:paraId="52EE2C48" w14:textId="77777777" w:rsidTr="00934712">
        <w:trPr>
          <w:trHeight w:val="515"/>
        </w:trPr>
        <w:tc>
          <w:tcPr>
            <w:tcW w:w="631" w:type="dxa"/>
          </w:tcPr>
          <w:p w14:paraId="153065BB" w14:textId="694C21EF" w:rsidR="00C62228" w:rsidRDefault="00934712">
            <w:pPr>
              <w:pStyle w:val="TableParagraph"/>
              <w:spacing w:line="275" w:lineRule="exact"/>
              <w:ind w:right="244"/>
              <w:jc w:val="right"/>
              <w:rPr>
                <w:b/>
                <w:sz w:val="24"/>
              </w:rPr>
            </w:pPr>
            <w:r>
              <w:rPr>
                <w:b/>
                <w:sz w:val="24"/>
              </w:rPr>
              <w:t>Sl. No</w:t>
            </w:r>
          </w:p>
        </w:tc>
        <w:tc>
          <w:tcPr>
            <w:tcW w:w="1343" w:type="dxa"/>
          </w:tcPr>
          <w:p w14:paraId="7CBB690F" w14:textId="77777777" w:rsidR="00C62228" w:rsidRDefault="00E6392B">
            <w:pPr>
              <w:pStyle w:val="TableParagraph"/>
              <w:spacing w:before="116"/>
              <w:ind w:left="285"/>
              <w:rPr>
                <w:b/>
                <w:sz w:val="24"/>
              </w:rPr>
            </w:pPr>
            <w:r>
              <w:rPr>
                <w:b/>
                <w:sz w:val="24"/>
              </w:rPr>
              <w:t>Course Types</w:t>
            </w:r>
          </w:p>
        </w:tc>
        <w:tc>
          <w:tcPr>
            <w:tcW w:w="6897" w:type="dxa"/>
          </w:tcPr>
          <w:p w14:paraId="3CBA5225" w14:textId="77777777" w:rsidR="00C62228" w:rsidRDefault="00E6392B">
            <w:pPr>
              <w:pStyle w:val="TableParagraph"/>
              <w:spacing w:before="97"/>
              <w:ind w:left="171" w:right="162"/>
              <w:jc w:val="center"/>
              <w:rPr>
                <w:b/>
                <w:sz w:val="24"/>
              </w:rPr>
            </w:pPr>
            <w:r>
              <w:rPr>
                <w:b/>
                <w:sz w:val="24"/>
              </w:rPr>
              <w:t>Description</w:t>
            </w:r>
          </w:p>
        </w:tc>
      </w:tr>
      <w:tr w:rsidR="00C62228" w14:paraId="19A40122" w14:textId="77777777" w:rsidTr="00934712">
        <w:trPr>
          <w:trHeight w:val="1150"/>
        </w:trPr>
        <w:tc>
          <w:tcPr>
            <w:tcW w:w="631" w:type="dxa"/>
          </w:tcPr>
          <w:p w14:paraId="1625B401" w14:textId="77777777" w:rsidR="00C62228" w:rsidRDefault="00C62228">
            <w:pPr>
              <w:pStyle w:val="TableParagraph"/>
              <w:spacing w:before="7"/>
              <w:rPr>
                <w:b/>
                <w:sz w:val="32"/>
              </w:rPr>
            </w:pPr>
          </w:p>
          <w:p w14:paraId="3F7748C7" w14:textId="77777777" w:rsidR="00C62228" w:rsidRDefault="00E6392B">
            <w:pPr>
              <w:pStyle w:val="TableParagraph"/>
              <w:ind w:right="244"/>
              <w:jc w:val="right"/>
              <w:rPr>
                <w:b/>
                <w:sz w:val="24"/>
              </w:rPr>
            </w:pPr>
            <w:r>
              <w:rPr>
                <w:b/>
                <w:sz w:val="24"/>
              </w:rPr>
              <w:t>1</w:t>
            </w:r>
          </w:p>
        </w:tc>
        <w:tc>
          <w:tcPr>
            <w:tcW w:w="1343" w:type="dxa"/>
          </w:tcPr>
          <w:p w14:paraId="5E2FDFE5" w14:textId="77777777" w:rsidR="00C62228" w:rsidRDefault="00C62228">
            <w:pPr>
              <w:pStyle w:val="TableParagraph"/>
              <w:rPr>
                <w:b/>
                <w:sz w:val="26"/>
              </w:rPr>
            </w:pPr>
          </w:p>
          <w:p w14:paraId="6DAD39B7" w14:textId="77777777" w:rsidR="00C62228" w:rsidRDefault="00E6392B">
            <w:pPr>
              <w:pStyle w:val="TableParagraph"/>
              <w:spacing w:before="192"/>
              <w:ind w:left="107"/>
              <w:rPr>
                <w:sz w:val="24"/>
              </w:rPr>
            </w:pPr>
            <w:r>
              <w:rPr>
                <w:sz w:val="24"/>
              </w:rPr>
              <w:t>Core Courses</w:t>
            </w:r>
          </w:p>
        </w:tc>
        <w:tc>
          <w:tcPr>
            <w:tcW w:w="6897" w:type="dxa"/>
          </w:tcPr>
          <w:p w14:paraId="298C2668" w14:textId="77777777" w:rsidR="00C62228" w:rsidRDefault="00E6392B">
            <w:pPr>
              <w:pStyle w:val="TableParagraph"/>
              <w:spacing w:line="276" w:lineRule="auto"/>
              <w:ind w:left="108" w:right="95"/>
              <w:jc w:val="both"/>
              <w:rPr>
                <w:sz w:val="24"/>
              </w:rPr>
            </w:pPr>
            <w:r>
              <w:rPr>
                <w:sz w:val="24"/>
              </w:rPr>
              <w:t>Courses that are relevant to the chosen specialization/branch of particular programme and must successfully be completed to</w:t>
            </w:r>
            <w:r>
              <w:rPr>
                <w:spacing w:val="13"/>
                <w:sz w:val="24"/>
              </w:rPr>
              <w:t xml:space="preserve"> </w:t>
            </w:r>
            <w:r>
              <w:rPr>
                <w:sz w:val="24"/>
              </w:rPr>
              <w:t>receive</w:t>
            </w:r>
            <w:r>
              <w:rPr>
                <w:spacing w:val="13"/>
                <w:sz w:val="24"/>
              </w:rPr>
              <w:t xml:space="preserve"> </w:t>
            </w:r>
            <w:r>
              <w:rPr>
                <w:sz w:val="24"/>
              </w:rPr>
              <w:t>the</w:t>
            </w:r>
            <w:r>
              <w:rPr>
                <w:spacing w:val="15"/>
                <w:sz w:val="24"/>
              </w:rPr>
              <w:t xml:space="preserve"> </w:t>
            </w:r>
            <w:r>
              <w:rPr>
                <w:sz w:val="24"/>
              </w:rPr>
              <w:t>Degree</w:t>
            </w:r>
            <w:r>
              <w:rPr>
                <w:spacing w:val="15"/>
                <w:sz w:val="24"/>
              </w:rPr>
              <w:t xml:space="preserve"> </w:t>
            </w:r>
            <w:r>
              <w:rPr>
                <w:sz w:val="24"/>
              </w:rPr>
              <w:t>and</w:t>
            </w:r>
            <w:r>
              <w:rPr>
                <w:spacing w:val="14"/>
                <w:sz w:val="24"/>
              </w:rPr>
              <w:t xml:space="preserve"> </w:t>
            </w:r>
            <w:r>
              <w:rPr>
                <w:sz w:val="24"/>
              </w:rPr>
              <w:t>which</w:t>
            </w:r>
            <w:r>
              <w:rPr>
                <w:spacing w:val="16"/>
                <w:sz w:val="24"/>
              </w:rPr>
              <w:t xml:space="preserve"> </w:t>
            </w:r>
            <w:r>
              <w:rPr>
                <w:sz w:val="24"/>
              </w:rPr>
              <w:t>cannot</w:t>
            </w:r>
            <w:r>
              <w:rPr>
                <w:spacing w:val="18"/>
                <w:sz w:val="24"/>
              </w:rPr>
              <w:t xml:space="preserve"> </w:t>
            </w:r>
            <w:r>
              <w:rPr>
                <w:sz w:val="24"/>
              </w:rPr>
              <w:t>be</w:t>
            </w:r>
            <w:r>
              <w:rPr>
                <w:spacing w:val="15"/>
                <w:sz w:val="24"/>
              </w:rPr>
              <w:t xml:space="preserve"> </w:t>
            </w:r>
            <w:r>
              <w:rPr>
                <w:sz w:val="24"/>
              </w:rPr>
              <w:t>substituted</w:t>
            </w:r>
            <w:r>
              <w:rPr>
                <w:spacing w:val="12"/>
                <w:sz w:val="24"/>
              </w:rPr>
              <w:t xml:space="preserve"> </w:t>
            </w:r>
            <w:r>
              <w:rPr>
                <w:sz w:val="24"/>
              </w:rPr>
              <w:t>by</w:t>
            </w:r>
            <w:r>
              <w:rPr>
                <w:spacing w:val="11"/>
                <w:sz w:val="24"/>
              </w:rPr>
              <w:t xml:space="preserve"> </w:t>
            </w:r>
            <w:r>
              <w:rPr>
                <w:sz w:val="24"/>
              </w:rPr>
              <w:t>any</w:t>
            </w:r>
          </w:p>
          <w:p w14:paraId="00AA2041" w14:textId="77777777" w:rsidR="00C62228" w:rsidRDefault="00E6392B">
            <w:pPr>
              <w:pStyle w:val="TableParagraph"/>
              <w:spacing w:line="274" w:lineRule="exact"/>
              <w:ind w:left="108"/>
              <w:jc w:val="both"/>
              <w:rPr>
                <w:sz w:val="24"/>
              </w:rPr>
            </w:pPr>
            <w:proofErr w:type="gramStart"/>
            <w:r>
              <w:rPr>
                <w:sz w:val="24"/>
              </w:rPr>
              <w:t>other</w:t>
            </w:r>
            <w:proofErr w:type="gramEnd"/>
            <w:r>
              <w:rPr>
                <w:sz w:val="24"/>
              </w:rPr>
              <w:t xml:space="preserve"> course.</w:t>
            </w:r>
          </w:p>
        </w:tc>
      </w:tr>
      <w:tr w:rsidR="00C62228" w14:paraId="3067E905" w14:textId="77777777" w:rsidTr="00934712">
        <w:trPr>
          <w:trHeight w:val="1269"/>
        </w:trPr>
        <w:tc>
          <w:tcPr>
            <w:tcW w:w="631" w:type="dxa"/>
          </w:tcPr>
          <w:p w14:paraId="43CC2C93" w14:textId="77777777" w:rsidR="00C62228" w:rsidRDefault="00C62228">
            <w:pPr>
              <w:pStyle w:val="TableParagraph"/>
              <w:spacing w:before="5"/>
              <w:rPr>
                <w:b/>
                <w:sz w:val="32"/>
              </w:rPr>
            </w:pPr>
          </w:p>
          <w:p w14:paraId="0AD6E3BA" w14:textId="77777777" w:rsidR="00C62228" w:rsidRDefault="00E6392B">
            <w:pPr>
              <w:pStyle w:val="TableParagraph"/>
              <w:spacing w:before="1"/>
              <w:ind w:right="244"/>
              <w:jc w:val="right"/>
              <w:rPr>
                <w:b/>
                <w:sz w:val="24"/>
              </w:rPr>
            </w:pPr>
            <w:r>
              <w:rPr>
                <w:b/>
                <w:sz w:val="24"/>
              </w:rPr>
              <w:t>2</w:t>
            </w:r>
          </w:p>
        </w:tc>
        <w:tc>
          <w:tcPr>
            <w:tcW w:w="1343" w:type="dxa"/>
          </w:tcPr>
          <w:p w14:paraId="70EB09F8" w14:textId="77777777" w:rsidR="00C62228" w:rsidRDefault="00C62228">
            <w:pPr>
              <w:pStyle w:val="TableParagraph"/>
              <w:spacing w:before="1"/>
              <w:rPr>
                <w:b/>
                <w:sz w:val="32"/>
              </w:rPr>
            </w:pPr>
          </w:p>
          <w:p w14:paraId="03EA602A" w14:textId="77777777" w:rsidR="00C62228" w:rsidRDefault="00E6392B">
            <w:pPr>
              <w:pStyle w:val="TableParagraph"/>
              <w:ind w:left="107"/>
              <w:rPr>
                <w:sz w:val="24"/>
              </w:rPr>
            </w:pPr>
            <w:r>
              <w:rPr>
                <w:sz w:val="24"/>
              </w:rPr>
              <w:t>Allied Courses</w:t>
            </w:r>
          </w:p>
        </w:tc>
        <w:tc>
          <w:tcPr>
            <w:tcW w:w="6897" w:type="dxa"/>
          </w:tcPr>
          <w:p w14:paraId="5177E27B" w14:textId="77777777" w:rsidR="00C62228" w:rsidRDefault="00E6392B">
            <w:pPr>
              <w:pStyle w:val="TableParagraph"/>
              <w:spacing w:line="276" w:lineRule="auto"/>
              <w:ind w:left="108" w:right="97"/>
              <w:jc w:val="both"/>
              <w:rPr>
                <w:sz w:val="24"/>
              </w:rPr>
            </w:pPr>
            <w:r>
              <w:rPr>
                <w:sz w:val="24"/>
              </w:rPr>
              <w:t>These courses are from the allied / multidisciplinary area which supports the main discipline. Students have to take all the courses offered as allied by the institution and there is no</w:t>
            </w:r>
          </w:p>
          <w:p w14:paraId="7F385D80" w14:textId="77777777" w:rsidR="00C62228" w:rsidRDefault="00E6392B">
            <w:pPr>
              <w:pStyle w:val="TableParagraph"/>
              <w:spacing w:line="274" w:lineRule="exact"/>
              <w:ind w:left="108"/>
              <w:jc w:val="both"/>
              <w:rPr>
                <w:sz w:val="24"/>
              </w:rPr>
            </w:pPr>
            <w:r>
              <w:rPr>
                <w:sz w:val="24"/>
              </w:rPr>
              <w:t>choice available with them</w:t>
            </w:r>
          </w:p>
        </w:tc>
      </w:tr>
      <w:tr w:rsidR="00C62228" w14:paraId="1FBB2EE6" w14:textId="77777777" w:rsidTr="00934712">
        <w:trPr>
          <w:trHeight w:val="1269"/>
        </w:trPr>
        <w:tc>
          <w:tcPr>
            <w:tcW w:w="631" w:type="dxa"/>
          </w:tcPr>
          <w:p w14:paraId="1D631F7D" w14:textId="77777777" w:rsidR="00C62228" w:rsidRDefault="00C62228">
            <w:pPr>
              <w:pStyle w:val="TableParagraph"/>
              <w:spacing w:before="5"/>
              <w:rPr>
                <w:b/>
                <w:sz w:val="32"/>
              </w:rPr>
            </w:pPr>
          </w:p>
          <w:p w14:paraId="7EBBBA80" w14:textId="77777777" w:rsidR="00C62228" w:rsidRDefault="00E6392B">
            <w:pPr>
              <w:pStyle w:val="TableParagraph"/>
              <w:ind w:right="244"/>
              <w:jc w:val="right"/>
              <w:rPr>
                <w:b/>
                <w:sz w:val="24"/>
              </w:rPr>
            </w:pPr>
            <w:r>
              <w:rPr>
                <w:b/>
                <w:sz w:val="24"/>
              </w:rPr>
              <w:t>3</w:t>
            </w:r>
          </w:p>
        </w:tc>
        <w:tc>
          <w:tcPr>
            <w:tcW w:w="1343" w:type="dxa"/>
          </w:tcPr>
          <w:p w14:paraId="02EEB445" w14:textId="77777777" w:rsidR="00C62228" w:rsidRDefault="00C62228">
            <w:pPr>
              <w:pStyle w:val="TableParagraph"/>
              <w:rPr>
                <w:b/>
                <w:sz w:val="27"/>
              </w:rPr>
            </w:pPr>
          </w:p>
          <w:p w14:paraId="1A86609C" w14:textId="6740C5AB" w:rsidR="00C62228" w:rsidRDefault="00902F2D">
            <w:pPr>
              <w:pStyle w:val="TableParagraph"/>
              <w:spacing w:line="276" w:lineRule="auto"/>
              <w:ind w:left="107" w:right="223"/>
              <w:rPr>
                <w:sz w:val="24"/>
              </w:rPr>
            </w:pPr>
            <w:r>
              <w:rPr>
                <w:sz w:val="24"/>
              </w:rPr>
              <w:t>Specilalisation</w:t>
            </w:r>
            <w:r w:rsidR="00E6392B">
              <w:rPr>
                <w:sz w:val="24"/>
              </w:rPr>
              <w:t xml:space="preserve"> Elective Courses</w:t>
            </w:r>
          </w:p>
        </w:tc>
        <w:tc>
          <w:tcPr>
            <w:tcW w:w="6897" w:type="dxa"/>
          </w:tcPr>
          <w:p w14:paraId="3034F43A" w14:textId="77777777" w:rsidR="00C62228" w:rsidRDefault="00E6392B">
            <w:pPr>
              <w:pStyle w:val="TableParagraph"/>
              <w:spacing w:line="276" w:lineRule="auto"/>
              <w:ind w:left="108" w:right="98"/>
              <w:jc w:val="both"/>
              <w:rPr>
                <w:sz w:val="24"/>
              </w:rPr>
            </w:pPr>
            <w:r>
              <w:rPr>
                <w:sz w:val="24"/>
              </w:rPr>
              <w:t>These courses are discipline centric and students make a choice of courses from the list of specialization electives offered by the institution. They are relevant to the</w:t>
            </w:r>
            <w:r>
              <w:rPr>
                <w:spacing w:val="39"/>
                <w:sz w:val="24"/>
              </w:rPr>
              <w:t xml:space="preserve"> </w:t>
            </w:r>
            <w:r>
              <w:rPr>
                <w:sz w:val="24"/>
              </w:rPr>
              <w:t>chosen</w:t>
            </w:r>
          </w:p>
          <w:p w14:paraId="7A8A1E59" w14:textId="77777777" w:rsidR="00C62228" w:rsidRDefault="00E6392B">
            <w:pPr>
              <w:pStyle w:val="TableParagraph"/>
              <w:ind w:left="108"/>
              <w:jc w:val="both"/>
              <w:rPr>
                <w:sz w:val="24"/>
              </w:rPr>
            </w:pPr>
            <w:r>
              <w:rPr>
                <w:sz w:val="24"/>
              </w:rPr>
              <w:t>specialization/branch of a particular programme</w:t>
            </w:r>
          </w:p>
        </w:tc>
      </w:tr>
      <w:tr w:rsidR="00C62228" w14:paraId="581F0CAA" w14:textId="77777777" w:rsidTr="00934712">
        <w:trPr>
          <w:trHeight w:val="517"/>
        </w:trPr>
        <w:tc>
          <w:tcPr>
            <w:tcW w:w="631" w:type="dxa"/>
          </w:tcPr>
          <w:p w14:paraId="6B02FD0D" w14:textId="77777777" w:rsidR="00C62228" w:rsidRDefault="00E6392B">
            <w:pPr>
              <w:pStyle w:val="TableParagraph"/>
              <w:spacing w:line="275" w:lineRule="exact"/>
              <w:ind w:right="244"/>
              <w:jc w:val="right"/>
              <w:rPr>
                <w:b/>
                <w:sz w:val="24"/>
              </w:rPr>
            </w:pPr>
            <w:r>
              <w:rPr>
                <w:b/>
                <w:sz w:val="24"/>
              </w:rPr>
              <w:t>4</w:t>
            </w:r>
          </w:p>
        </w:tc>
        <w:tc>
          <w:tcPr>
            <w:tcW w:w="1343" w:type="dxa"/>
          </w:tcPr>
          <w:p w14:paraId="6CB2D135" w14:textId="62F59996" w:rsidR="00C62228" w:rsidRDefault="00E6392B">
            <w:pPr>
              <w:pStyle w:val="TableParagraph"/>
              <w:spacing w:before="95"/>
              <w:ind w:left="107"/>
              <w:rPr>
                <w:sz w:val="24"/>
              </w:rPr>
            </w:pPr>
            <w:r>
              <w:rPr>
                <w:sz w:val="24"/>
              </w:rPr>
              <w:t>Mandatory</w:t>
            </w:r>
            <w:r w:rsidR="00934712">
              <w:rPr>
                <w:sz w:val="24"/>
              </w:rPr>
              <w:t xml:space="preserve"> Courses</w:t>
            </w:r>
          </w:p>
        </w:tc>
        <w:tc>
          <w:tcPr>
            <w:tcW w:w="6897" w:type="dxa"/>
          </w:tcPr>
          <w:p w14:paraId="2F5F7810" w14:textId="77777777" w:rsidR="00934712" w:rsidRPr="00934712" w:rsidRDefault="00E6392B" w:rsidP="00934712">
            <w:pPr>
              <w:pStyle w:val="TableParagraph"/>
              <w:spacing w:line="270" w:lineRule="exact"/>
              <w:ind w:left="171" w:right="166"/>
              <w:rPr>
                <w:sz w:val="24"/>
              </w:rPr>
            </w:pPr>
            <w:r>
              <w:rPr>
                <w:sz w:val="24"/>
              </w:rPr>
              <w:t>Course work on peripheral subjects in a programme, wherein</w:t>
            </w:r>
            <w:r w:rsidR="00934712">
              <w:rPr>
                <w:sz w:val="24"/>
              </w:rPr>
              <w:t xml:space="preserve"> </w:t>
            </w:r>
            <w:r w:rsidR="00934712" w:rsidRPr="00934712">
              <w:rPr>
                <w:sz w:val="24"/>
              </w:rPr>
              <w:t>familiarity considered mandatory. These courses are included</w:t>
            </w:r>
          </w:p>
          <w:p w14:paraId="2310D744" w14:textId="7C8DCC1C" w:rsidR="00C62228" w:rsidRDefault="00934712" w:rsidP="00934712">
            <w:pPr>
              <w:pStyle w:val="TableParagraph"/>
              <w:spacing w:line="270" w:lineRule="exact"/>
              <w:ind w:left="171" w:right="166"/>
              <w:rPr>
                <w:sz w:val="24"/>
              </w:rPr>
            </w:pPr>
            <w:r w:rsidRPr="00934712">
              <w:rPr>
                <w:sz w:val="24"/>
              </w:rPr>
              <w:t>as non-Credit Courses with only a pass in each required to qualify for award of Degree from the concerned institution</w:t>
            </w:r>
          </w:p>
        </w:tc>
      </w:tr>
      <w:tr w:rsidR="00934712" w14:paraId="58831ABF" w14:textId="77777777" w:rsidTr="00934712">
        <w:trPr>
          <w:trHeight w:val="517"/>
        </w:trPr>
        <w:tc>
          <w:tcPr>
            <w:tcW w:w="631" w:type="dxa"/>
          </w:tcPr>
          <w:p w14:paraId="6AA907BA" w14:textId="77777777" w:rsidR="00934712" w:rsidRDefault="00934712" w:rsidP="00934712">
            <w:pPr>
              <w:pStyle w:val="TableParagraph"/>
              <w:rPr>
                <w:b/>
                <w:sz w:val="26"/>
              </w:rPr>
            </w:pPr>
          </w:p>
          <w:p w14:paraId="7BFE28CB" w14:textId="719A5989" w:rsidR="00934712" w:rsidRDefault="00934712" w:rsidP="00934712">
            <w:pPr>
              <w:pStyle w:val="TableParagraph"/>
              <w:spacing w:line="275" w:lineRule="exact"/>
              <w:ind w:right="244"/>
              <w:jc w:val="right"/>
              <w:rPr>
                <w:b/>
                <w:sz w:val="24"/>
              </w:rPr>
            </w:pPr>
            <w:r>
              <w:rPr>
                <w:b/>
                <w:sz w:val="24"/>
              </w:rPr>
              <w:t>5</w:t>
            </w:r>
          </w:p>
        </w:tc>
        <w:tc>
          <w:tcPr>
            <w:tcW w:w="1343" w:type="dxa"/>
          </w:tcPr>
          <w:p w14:paraId="4969DD59" w14:textId="77777777" w:rsidR="00934712" w:rsidRDefault="00934712" w:rsidP="00934712">
            <w:pPr>
              <w:pStyle w:val="TableParagraph"/>
              <w:rPr>
                <w:b/>
                <w:sz w:val="26"/>
              </w:rPr>
            </w:pPr>
          </w:p>
          <w:p w14:paraId="606FF752" w14:textId="7D5D6D7B" w:rsidR="00934712" w:rsidRDefault="00934712" w:rsidP="00934712">
            <w:pPr>
              <w:pStyle w:val="TableParagraph"/>
              <w:spacing w:before="95"/>
              <w:ind w:left="107"/>
              <w:rPr>
                <w:sz w:val="24"/>
              </w:rPr>
            </w:pPr>
            <w:r>
              <w:rPr>
                <w:sz w:val="24"/>
              </w:rPr>
              <w:t>Open Elective Courses</w:t>
            </w:r>
          </w:p>
        </w:tc>
        <w:tc>
          <w:tcPr>
            <w:tcW w:w="6897" w:type="dxa"/>
          </w:tcPr>
          <w:p w14:paraId="043DF2D6" w14:textId="77777777" w:rsidR="00934712" w:rsidRDefault="00934712" w:rsidP="00934712">
            <w:pPr>
              <w:pStyle w:val="TableParagraph"/>
              <w:spacing w:line="276" w:lineRule="auto"/>
              <w:ind w:left="108" w:right="96"/>
              <w:jc w:val="both"/>
              <w:rPr>
                <w:sz w:val="24"/>
              </w:rPr>
            </w:pPr>
            <w:r>
              <w:rPr>
                <w:sz w:val="24"/>
              </w:rPr>
              <w:t xml:space="preserve">Courses offered by other domains and chosen as per interest of the students. This course can be chosen from a </w:t>
            </w:r>
            <w:r>
              <w:rPr>
                <w:b/>
                <w:sz w:val="24"/>
              </w:rPr>
              <w:t xml:space="preserve">Basket of courses </w:t>
            </w:r>
            <w:r>
              <w:rPr>
                <w:sz w:val="24"/>
              </w:rPr>
              <w:t>and provides an extended scope and exposure to some other discipline/ domain or nurtures the candidate’s</w:t>
            </w:r>
          </w:p>
          <w:p w14:paraId="426FDD21" w14:textId="5799A5A0" w:rsidR="00934712" w:rsidRDefault="00934712" w:rsidP="00934712">
            <w:pPr>
              <w:pStyle w:val="TableParagraph"/>
              <w:spacing w:line="270" w:lineRule="exact"/>
              <w:ind w:left="171" w:right="166"/>
              <w:rPr>
                <w:sz w:val="24"/>
              </w:rPr>
            </w:pPr>
            <w:r>
              <w:rPr>
                <w:sz w:val="24"/>
              </w:rPr>
              <w:t>proficiency/ skill.</w:t>
            </w:r>
          </w:p>
        </w:tc>
      </w:tr>
      <w:tr w:rsidR="00934712" w14:paraId="17F4ABB9" w14:textId="77777777" w:rsidTr="00934712">
        <w:trPr>
          <w:trHeight w:val="517"/>
        </w:trPr>
        <w:tc>
          <w:tcPr>
            <w:tcW w:w="631" w:type="dxa"/>
          </w:tcPr>
          <w:p w14:paraId="3C73D992" w14:textId="77777777" w:rsidR="00934712" w:rsidRDefault="00934712" w:rsidP="00934712">
            <w:pPr>
              <w:pStyle w:val="TableParagraph"/>
              <w:rPr>
                <w:b/>
                <w:sz w:val="32"/>
              </w:rPr>
            </w:pPr>
          </w:p>
          <w:p w14:paraId="10DC11EE" w14:textId="436E85D6" w:rsidR="00934712" w:rsidRDefault="00934712" w:rsidP="00934712">
            <w:pPr>
              <w:pStyle w:val="TableParagraph"/>
              <w:spacing w:line="275" w:lineRule="exact"/>
              <w:ind w:right="244"/>
              <w:jc w:val="right"/>
              <w:rPr>
                <w:b/>
                <w:sz w:val="24"/>
              </w:rPr>
            </w:pPr>
            <w:r>
              <w:rPr>
                <w:b/>
                <w:sz w:val="24"/>
              </w:rPr>
              <w:t>6</w:t>
            </w:r>
          </w:p>
        </w:tc>
        <w:tc>
          <w:tcPr>
            <w:tcW w:w="1343" w:type="dxa"/>
          </w:tcPr>
          <w:p w14:paraId="02114DBE" w14:textId="77777777" w:rsidR="00934712" w:rsidRDefault="00934712" w:rsidP="00934712">
            <w:pPr>
              <w:pStyle w:val="TableParagraph"/>
              <w:spacing w:before="7"/>
              <w:rPr>
                <w:b/>
                <w:sz w:val="31"/>
              </w:rPr>
            </w:pPr>
          </w:p>
          <w:p w14:paraId="65A892E1" w14:textId="6CE0342F" w:rsidR="00934712" w:rsidRDefault="00934712" w:rsidP="00934712">
            <w:pPr>
              <w:pStyle w:val="TableParagraph"/>
              <w:spacing w:before="95"/>
              <w:ind w:left="107"/>
              <w:rPr>
                <w:sz w:val="24"/>
              </w:rPr>
            </w:pPr>
            <w:r>
              <w:rPr>
                <w:sz w:val="24"/>
              </w:rPr>
              <w:t>Domain Electives</w:t>
            </w:r>
          </w:p>
        </w:tc>
        <w:tc>
          <w:tcPr>
            <w:tcW w:w="6897" w:type="dxa"/>
          </w:tcPr>
          <w:p w14:paraId="703ED7D3" w14:textId="77777777" w:rsidR="00934712" w:rsidRDefault="00934712" w:rsidP="00934712">
            <w:pPr>
              <w:pStyle w:val="TableParagraph"/>
              <w:spacing w:line="276" w:lineRule="auto"/>
              <w:ind w:left="108" w:right="98"/>
              <w:jc w:val="both"/>
              <w:rPr>
                <w:sz w:val="24"/>
              </w:rPr>
            </w:pPr>
            <w:r>
              <w:rPr>
                <w:sz w:val="24"/>
              </w:rPr>
              <w:t>These courses are offered by the institutions under the same domain of study. Numbers of courses are offered by the institutions under the same domain and the students make</w:t>
            </w:r>
          </w:p>
          <w:p w14:paraId="0F179D27" w14:textId="35EAA806" w:rsidR="00934712" w:rsidRDefault="00934712" w:rsidP="00934712">
            <w:pPr>
              <w:pStyle w:val="TableParagraph"/>
              <w:spacing w:line="270" w:lineRule="exact"/>
              <w:ind w:left="171" w:right="166"/>
              <w:rPr>
                <w:sz w:val="24"/>
              </w:rPr>
            </w:pPr>
            <w:r>
              <w:rPr>
                <w:sz w:val="24"/>
              </w:rPr>
              <w:t>their choice as per their interest and academic abilities</w:t>
            </w:r>
          </w:p>
        </w:tc>
      </w:tr>
      <w:tr w:rsidR="00934712" w14:paraId="594115FF" w14:textId="77777777" w:rsidTr="00934712">
        <w:trPr>
          <w:trHeight w:val="517"/>
        </w:trPr>
        <w:tc>
          <w:tcPr>
            <w:tcW w:w="631" w:type="dxa"/>
          </w:tcPr>
          <w:p w14:paraId="063CB717" w14:textId="77777777" w:rsidR="00934712" w:rsidRDefault="00934712" w:rsidP="00934712">
            <w:pPr>
              <w:pStyle w:val="TableParagraph"/>
              <w:rPr>
                <w:b/>
                <w:sz w:val="26"/>
              </w:rPr>
            </w:pPr>
          </w:p>
          <w:p w14:paraId="624896B7" w14:textId="77777777" w:rsidR="00934712" w:rsidRDefault="00934712" w:rsidP="00934712">
            <w:pPr>
              <w:pStyle w:val="TableParagraph"/>
              <w:rPr>
                <w:b/>
                <w:sz w:val="26"/>
              </w:rPr>
            </w:pPr>
          </w:p>
          <w:p w14:paraId="15CACE83" w14:textId="77777777" w:rsidR="00934712" w:rsidRDefault="00934712" w:rsidP="00934712">
            <w:pPr>
              <w:pStyle w:val="TableParagraph"/>
              <w:rPr>
                <w:b/>
                <w:sz w:val="26"/>
              </w:rPr>
            </w:pPr>
          </w:p>
          <w:p w14:paraId="20613DE0" w14:textId="77777777" w:rsidR="00934712" w:rsidRDefault="00934712" w:rsidP="00934712">
            <w:pPr>
              <w:pStyle w:val="TableParagraph"/>
              <w:spacing w:before="8"/>
              <w:rPr>
                <w:b/>
                <w:sz w:val="36"/>
              </w:rPr>
            </w:pPr>
          </w:p>
          <w:p w14:paraId="6F732A0E" w14:textId="4D8F7C63" w:rsidR="00934712" w:rsidRDefault="00934712" w:rsidP="00934712">
            <w:pPr>
              <w:pStyle w:val="TableParagraph"/>
              <w:spacing w:line="275" w:lineRule="exact"/>
              <w:ind w:right="244"/>
              <w:jc w:val="right"/>
              <w:rPr>
                <w:b/>
                <w:sz w:val="24"/>
              </w:rPr>
            </w:pPr>
            <w:r>
              <w:rPr>
                <w:b/>
                <w:sz w:val="24"/>
              </w:rPr>
              <w:t>7</w:t>
            </w:r>
          </w:p>
        </w:tc>
        <w:tc>
          <w:tcPr>
            <w:tcW w:w="1343" w:type="dxa"/>
          </w:tcPr>
          <w:p w14:paraId="14A3BCC8" w14:textId="77777777" w:rsidR="00934712" w:rsidRDefault="00934712" w:rsidP="00934712">
            <w:pPr>
              <w:pStyle w:val="TableParagraph"/>
              <w:rPr>
                <w:b/>
                <w:sz w:val="26"/>
              </w:rPr>
            </w:pPr>
          </w:p>
          <w:p w14:paraId="688DFDD3" w14:textId="77777777" w:rsidR="00934712" w:rsidRDefault="00934712" w:rsidP="00934712">
            <w:pPr>
              <w:pStyle w:val="TableParagraph"/>
              <w:rPr>
                <w:b/>
                <w:sz w:val="26"/>
              </w:rPr>
            </w:pPr>
          </w:p>
          <w:p w14:paraId="45C2E942" w14:textId="77777777" w:rsidR="00934712" w:rsidRDefault="00934712" w:rsidP="00934712">
            <w:pPr>
              <w:pStyle w:val="TableParagraph"/>
              <w:spacing w:before="6"/>
              <w:rPr>
                <w:b/>
              </w:rPr>
            </w:pPr>
          </w:p>
          <w:p w14:paraId="30213CF2" w14:textId="617B73AC" w:rsidR="00934712" w:rsidRDefault="00934712" w:rsidP="00934712">
            <w:pPr>
              <w:pStyle w:val="TableParagraph"/>
              <w:spacing w:before="95"/>
              <w:ind w:left="107"/>
              <w:rPr>
                <w:sz w:val="24"/>
              </w:rPr>
            </w:pPr>
            <w:r>
              <w:rPr>
                <w:sz w:val="24"/>
              </w:rPr>
              <w:t>Value Addition Courses</w:t>
            </w:r>
          </w:p>
        </w:tc>
        <w:tc>
          <w:tcPr>
            <w:tcW w:w="6897" w:type="dxa"/>
          </w:tcPr>
          <w:p w14:paraId="58118080" w14:textId="77777777" w:rsidR="00934712" w:rsidRDefault="00934712" w:rsidP="00934712">
            <w:pPr>
              <w:pStyle w:val="TableParagraph"/>
              <w:spacing w:line="276" w:lineRule="auto"/>
              <w:ind w:left="108" w:right="95"/>
              <w:jc w:val="both"/>
              <w:rPr>
                <w:sz w:val="24"/>
              </w:rPr>
            </w:pPr>
            <w:r>
              <w:rPr>
                <w:sz w:val="24"/>
              </w:rPr>
              <w:t>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cannot choose more than one language during the</w:t>
            </w:r>
            <w:r>
              <w:rPr>
                <w:spacing w:val="36"/>
                <w:sz w:val="24"/>
              </w:rPr>
              <w:t xml:space="preserve"> </w:t>
            </w:r>
            <w:r>
              <w:rPr>
                <w:sz w:val="24"/>
              </w:rPr>
              <w:t>programme</w:t>
            </w:r>
          </w:p>
          <w:p w14:paraId="062BCC16" w14:textId="327B815F" w:rsidR="00934712" w:rsidRDefault="00934712" w:rsidP="00934712">
            <w:pPr>
              <w:pStyle w:val="TableParagraph"/>
              <w:spacing w:line="270" w:lineRule="exact"/>
              <w:ind w:left="171" w:right="166"/>
              <w:rPr>
                <w:sz w:val="24"/>
              </w:rPr>
            </w:pPr>
            <w:r>
              <w:rPr>
                <w:sz w:val="24"/>
              </w:rPr>
              <w:t>of study.</w:t>
            </w:r>
          </w:p>
        </w:tc>
      </w:tr>
      <w:tr w:rsidR="00934712" w14:paraId="504926DD" w14:textId="77777777" w:rsidTr="00934712">
        <w:trPr>
          <w:trHeight w:val="517"/>
        </w:trPr>
        <w:tc>
          <w:tcPr>
            <w:tcW w:w="631" w:type="dxa"/>
          </w:tcPr>
          <w:p w14:paraId="471EEF4E" w14:textId="77777777" w:rsidR="00934712" w:rsidRDefault="00934712" w:rsidP="00934712">
            <w:pPr>
              <w:pStyle w:val="TableParagraph"/>
              <w:rPr>
                <w:b/>
                <w:sz w:val="26"/>
              </w:rPr>
            </w:pPr>
          </w:p>
          <w:p w14:paraId="37AB99BB" w14:textId="08CF5C5B" w:rsidR="00934712" w:rsidRDefault="00934712" w:rsidP="00934712">
            <w:pPr>
              <w:pStyle w:val="TableParagraph"/>
              <w:spacing w:line="275" w:lineRule="exact"/>
              <w:ind w:right="244"/>
              <w:jc w:val="right"/>
              <w:rPr>
                <w:b/>
                <w:sz w:val="24"/>
              </w:rPr>
            </w:pPr>
            <w:r>
              <w:rPr>
                <w:b/>
                <w:sz w:val="24"/>
              </w:rPr>
              <w:t>8</w:t>
            </w:r>
          </w:p>
        </w:tc>
        <w:tc>
          <w:tcPr>
            <w:tcW w:w="1343" w:type="dxa"/>
          </w:tcPr>
          <w:p w14:paraId="4D356EED" w14:textId="00FB616A" w:rsidR="00934712" w:rsidRDefault="00934712" w:rsidP="00934712">
            <w:pPr>
              <w:pStyle w:val="TableParagraph"/>
              <w:spacing w:before="95"/>
              <w:ind w:left="107"/>
              <w:rPr>
                <w:sz w:val="24"/>
              </w:rPr>
            </w:pPr>
            <w:r>
              <w:rPr>
                <w:sz w:val="24"/>
              </w:rPr>
              <w:t>Non-Teaching Credit Courses</w:t>
            </w:r>
          </w:p>
        </w:tc>
        <w:tc>
          <w:tcPr>
            <w:tcW w:w="6897" w:type="dxa"/>
          </w:tcPr>
          <w:p w14:paraId="46D4C340" w14:textId="77777777" w:rsidR="00934712" w:rsidRDefault="00934712" w:rsidP="00934712">
            <w:pPr>
              <w:pStyle w:val="TableParagraph"/>
              <w:spacing w:line="276" w:lineRule="auto"/>
              <w:ind w:left="108" w:right="99"/>
              <w:jc w:val="both"/>
              <w:rPr>
                <w:sz w:val="24"/>
              </w:rPr>
            </w:pPr>
            <w:r>
              <w:rPr>
                <w:sz w:val="24"/>
              </w:rPr>
              <w:t>Non-Teaching Credit Courses are self-exploratory courses for professional development of students as well as to allow them to pursue their interest. It includes Summer Training, Dissertation, Term paper, Seminar and/or Minor project; these</w:t>
            </w:r>
          </w:p>
          <w:p w14:paraId="15ED6BB1" w14:textId="6B533A60" w:rsidR="00934712" w:rsidRDefault="00934712" w:rsidP="00934712">
            <w:pPr>
              <w:pStyle w:val="TableParagraph"/>
              <w:spacing w:line="270" w:lineRule="exact"/>
              <w:ind w:left="171" w:right="166"/>
              <w:rPr>
                <w:sz w:val="24"/>
              </w:rPr>
            </w:pPr>
            <w:r>
              <w:rPr>
                <w:sz w:val="24"/>
              </w:rPr>
              <w:t>courses are conducted as per University Guidelines.</w:t>
            </w:r>
          </w:p>
        </w:tc>
      </w:tr>
      <w:tr w:rsidR="00934712" w14:paraId="60979C46" w14:textId="77777777" w:rsidTr="00934712">
        <w:trPr>
          <w:trHeight w:val="517"/>
        </w:trPr>
        <w:tc>
          <w:tcPr>
            <w:tcW w:w="631" w:type="dxa"/>
          </w:tcPr>
          <w:p w14:paraId="72F36F28" w14:textId="77777777" w:rsidR="00934712" w:rsidRDefault="00934712" w:rsidP="00934712">
            <w:pPr>
              <w:pStyle w:val="TableParagraph"/>
              <w:rPr>
                <w:b/>
                <w:sz w:val="32"/>
              </w:rPr>
            </w:pPr>
          </w:p>
          <w:p w14:paraId="1777C389" w14:textId="7FFC3C27" w:rsidR="00934712" w:rsidRDefault="00934712" w:rsidP="00934712">
            <w:pPr>
              <w:pStyle w:val="TableParagraph"/>
              <w:spacing w:line="275" w:lineRule="exact"/>
              <w:ind w:right="244"/>
              <w:jc w:val="right"/>
              <w:rPr>
                <w:b/>
                <w:sz w:val="24"/>
              </w:rPr>
            </w:pPr>
            <w:r>
              <w:rPr>
                <w:b/>
                <w:sz w:val="24"/>
              </w:rPr>
              <w:t>9</w:t>
            </w:r>
          </w:p>
        </w:tc>
        <w:tc>
          <w:tcPr>
            <w:tcW w:w="1343" w:type="dxa"/>
          </w:tcPr>
          <w:p w14:paraId="68952BA5" w14:textId="0A9C904B" w:rsidR="00934712" w:rsidRDefault="00934712" w:rsidP="00934712">
            <w:pPr>
              <w:pStyle w:val="TableParagraph"/>
              <w:spacing w:before="95"/>
              <w:ind w:left="107"/>
              <w:rPr>
                <w:sz w:val="24"/>
              </w:rPr>
            </w:pPr>
            <w:r>
              <w:rPr>
                <w:sz w:val="24"/>
              </w:rPr>
              <w:t>Outdoor Activity Based Courses (OABC)</w:t>
            </w:r>
          </w:p>
        </w:tc>
        <w:tc>
          <w:tcPr>
            <w:tcW w:w="6897" w:type="dxa"/>
          </w:tcPr>
          <w:p w14:paraId="335844EB" w14:textId="77777777" w:rsidR="00934712" w:rsidRDefault="00934712" w:rsidP="00934712">
            <w:pPr>
              <w:pStyle w:val="TableParagraph"/>
              <w:spacing w:line="276" w:lineRule="auto"/>
              <w:ind w:left="108" w:right="96"/>
              <w:jc w:val="both"/>
              <w:rPr>
                <w:sz w:val="24"/>
              </w:rPr>
            </w:pPr>
            <w:r>
              <w:rPr>
                <w:sz w:val="24"/>
              </w:rPr>
              <w:t>OABC are offered centrally to all the students of UG and PG level. These are general education courses which includes courses like Military Training Camp (MTC), various Sports</w:t>
            </w:r>
          </w:p>
          <w:p w14:paraId="3DB840B8" w14:textId="5C58C3A3" w:rsidR="00934712" w:rsidRDefault="00934712" w:rsidP="00934712">
            <w:pPr>
              <w:pStyle w:val="TableParagraph"/>
              <w:spacing w:line="270" w:lineRule="exact"/>
              <w:ind w:left="171" w:right="166"/>
              <w:rPr>
                <w:sz w:val="24"/>
              </w:rPr>
            </w:pPr>
            <w:r>
              <w:rPr>
                <w:sz w:val="24"/>
              </w:rPr>
              <w:t>and Human Values &amp; Community Outreach</w:t>
            </w:r>
          </w:p>
        </w:tc>
      </w:tr>
      <w:tr w:rsidR="00934712" w14:paraId="3CC26A9A" w14:textId="77777777" w:rsidTr="00934712">
        <w:trPr>
          <w:trHeight w:val="517"/>
        </w:trPr>
        <w:tc>
          <w:tcPr>
            <w:tcW w:w="631" w:type="dxa"/>
          </w:tcPr>
          <w:p w14:paraId="54561D01" w14:textId="77777777" w:rsidR="00934712" w:rsidRDefault="00934712" w:rsidP="00934712">
            <w:pPr>
              <w:pStyle w:val="TableParagraph"/>
              <w:rPr>
                <w:b/>
                <w:sz w:val="26"/>
              </w:rPr>
            </w:pPr>
          </w:p>
          <w:p w14:paraId="06A39292" w14:textId="77777777" w:rsidR="00934712" w:rsidRDefault="00934712" w:rsidP="00934712">
            <w:pPr>
              <w:pStyle w:val="TableParagraph"/>
              <w:spacing w:before="6"/>
              <w:rPr>
                <w:b/>
                <w:sz w:val="28"/>
              </w:rPr>
            </w:pPr>
          </w:p>
          <w:p w14:paraId="2C6A74C3" w14:textId="4C3AB165" w:rsidR="00934712" w:rsidRDefault="00934712" w:rsidP="00934712">
            <w:pPr>
              <w:pStyle w:val="TableParagraph"/>
              <w:spacing w:line="275" w:lineRule="exact"/>
              <w:ind w:right="244"/>
              <w:jc w:val="right"/>
              <w:rPr>
                <w:b/>
                <w:sz w:val="24"/>
              </w:rPr>
            </w:pPr>
            <w:r>
              <w:rPr>
                <w:b/>
                <w:sz w:val="24"/>
              </w:rPr>
              <w:t>10</w:t>
            </w:r>
          </w:p>
        </w:tc>
        <w:tc>
          <w:tcPr>
            <w:tcW w:w="1343" w:type="dxa"/>
          </w:tcPr>
          <w:p w14:paraId="0B0E1A82" w14:textId="5CAEB2F6" w:rsidR="00934712" w:rsidRDefault="00934712" w:rsidP="00934712">
            <w:pPr>
              <w:pStyle w:val="TableParagraph"/>
              <w:spacing w:before="95"/>
              <w:ind w:left="107"/>
              <w:rPr>
                <w:sz w:val="24"/>
              </w:rPr>
            </w:pPr>
            <w:r>
              <w:rPr>
                <w:sz w:val="24"/>
              </w:rPr>
              <w:t>Study Abroad Programme (SAP) Courses</w:t>
            </w:r>
          </w:p>
        </w:tc>
        <w:tc>
          <w:tcPr>
            <w:tcW w:w="6897" w:type="dxa"/>
          </w:tcPr>
          <w:p w14:paraId="371BB383" w14:textId="35146747" w:rsidR="00934712" w:rsidRDefault="00934712" w:rsidP="00934712">
            <w:pPr>
              <w:pStyle w:val="TableParagraph"/>
              <w:spacing w:line="270" w:lineRule="exact"/>
              <w:ind w:left="171" w:right="166"/>
              <w:rPr>
                <w:sz w:val="24"/>
              </w:rPr>
            </w:pPr>
            <w:r>
              <w:rPr>
                <w:sz w:val="24"/>
              </w:rPr>
              <w:t>SAP courses are offered in lieu of Open Electives, Domain Electives, Specilalisation Electives, Outdoor Activity Based Courses and Value Addition Courses. The compulsory /core courses of a programme and their credits are not permitted to be replaced by other courses studied and assessed during SAP.</w:t>
            </w:r>
          </w:p>
        </w:tc>
      </w:tr>
      <w:tr w:rsidR="00934712" w14:paraId="73AC04E1" w14:textId="77777777" w:rsidTr="00934712">
        <w:trPr>
          <w:trHeight w:val="517"/>
        </w:trPr>
        <w:tc>
          <w:tcPr>
            <w:tcW w:w="631" w:type="dxa"/>
          </w:tcPr>
          <w:p w14:paraId="168F852A" w14:textId="6ACAEC73" w:rsidR="00934712" w:rsidRDefault="00934712" w:rsidP="00934712">
            <w:pPr>
              <w:pStyle w:val="TableParagraph"/>
              <w:spacing w:line="275" w:lineRule="exact"/>
              <w:ind w:right="244"/>
              <w:jc w:val="right"/>
              <w:rPr>
                <w:b/>
                <w:sz w:val="24"/>
              </w:rPr>
            </w:pPr>
            <w:r>
              <w:rPr>
                <w:b/>
                <w:sz w:val="24"/>
              </w:rPr>
              <w:t>11</w:t>
            </w:r>
          </w:p>
        </w:tc>
        <w:tc>
          <w:tcPr>
            <w:tcW w:w="1343" w:type="dxa"/>
          </w:tcPr>
          <w:p w14:paraId="05DDF9EF" w14:textId="77777777" w:rsidR="00934712" w:rsidRDefault="00934712" w:rsidP="00934712">
            <w:pPr>
              <w:pStyle w:val="TableParagraph"/>
              <w:spacing w:line="263" w:lineRule="exact"/>
              <w:ind w:left="107"/>
              <w:rPr>
                <w:sz w:val="24"/>
              </w:rPr>
            </w:pPr>
            <w:r>
              <w:rPr>
                <w:sz w:val="24"/>
              </w:rPr>
              <w:t>Skill</w:t>
            </w:r>
          </w:p>
          <w:p w14:paraId="1AF46098" w14:textId="2FC9E692" w:rsidR="00934712" w:rsidRDefault="00934712" w:rsidP="00934712">
            <w:pPr>
              <w:pStyle w:val="TableParagraph"/>
              <w:spacing w:before="95"/>
              <w:ind w:left="107"/>
              <w:rPr>
                <w:sz w:val="24"/>
              </w:rPr>
            </w:pPr>
            <w:r>
              <w:rPr>
                <w:sz w:val="24"/>
              </w:rPr>
              <w:t>Enhancement Courses</w:t>
            </w:r>
          </w:p>
        </w:tc>
        <w:tc>
          <w:tcPr>
            <w:tcW w:w="6897" w:type="dxa"/>
          </w:tcPr>
          <w:p w14:paraId="6F9F30F9" w14:textId="77777777" w:rsidR="00934712" w:rsidRDefault="00934712" w:rsidP="00934712">
            <w:pPr>
              <w:pStyle w:val="TableParagraph"/>
              <w:spacing w:line="263" w:lineRule="exact"/>
              <w:ind w:left="108"/>
              <w:rPr>
                <w:sz w:val="24"/>
              </w:rPr>
            </w:pPr>
            <w:r>
              <w:rPr>
                <w:sz w:val="24"/>
              </w:rPr>
              <w:t>Skill enhancement courses are designed to develop the</w:t>
            </w:r>
          </w:p>
          <w:p w14:paraId="2C2A73DF" w14:textId="4926BAAA" w:rsidR="00934712" w:rsidRDefault="00934712" w:rsidP="00934712">
            <w:pPr>
              <w:pStyle w:val="TableParagraph"/>
              <w:spacing w:line="270" w:lineRule="exact"/>
              <w:ind w:left="171" w:right="166"/>
              <w:rPr>
                <w:sz w:val="24"/>
              </w:rPr>
            </w:pPr>
            <w:r>
              <w:rPr>
                <w:sz w:val="24"/>
              </w:rPr>
              <w:t>profession skills of students in the chosen area of study so that the students become industry ready.</w:t>
            </w:r>
          </w:p>
        </w:tc>
      </w:tr>
    </w:tbl>
    <w:p w14:paraId="3A35C21B" w14:textId="77777777" w:rsidR="00C62228" w:rsidRDefault="00C62228">
      <w:pPr>
        <w:spacing w:line="270" w:lineRule="exact"/>
        <w:jc w:val="center"/>
        <w:rPr>
          <w:sz w:val="24"/>
        </w:rPr>
        <w:sectPr w:rsidR="00C62228">
          <w:headerReference w:type="default" r:id="rId30"/>
          <w:footerReference w:type="default" r:id="rId31"/>
          <w:pgSz w:w="11900" w:h="16840"/>
          <w:pgMar w:top="1140" w:right="0" w:bottom="1620" w:left="160" w:header="0" w:footer="1427" w:gutter="0"/>
          <w:pgNumType w:start="43"/>
          <w:cols w:space="720"/>
        </w:sectPr>
      </w:pPr>
    </w:p>
    <w:p w14:paraId="0DA0A370" w14:textId="58683F0E" w:rsidR="00C62228" w:rsidRDefault="00075FB1" w:rsidP="00075FB1">
      <w:pPr>
        <w:tabs>
          <w:tab w:val="left" w:pos="3060"/>
        </w:tabs>
        <w:spacing w:line="310" w:lineRule="atLeast"/>
        <w:rPr>
          <w:b/>
          <w:sz w:val="24"/>
        </w:rPr>
      </w:pPr>
      <w:r>
        <w:rPr>
          <w:sz w:val="24"/>
        </w:rPr>
        <w:lastRenderedPageBreak/>
        <w:tab/>
      </w:r>
      <w:r w:rsidR="00892916">
        <w:rPr>
          <w:noProof/>
        </w:rPr>
        <mc:AlternateContent>
          <mc:Choice Requires="wps">
            <w:drawing>
              <wp:anchor distT="0" distB="0" distL="114300" distR="114300" simplePos="0" relativeHeight="251658250" behindDoc="1" locked="0" layoutInCell="1" allowOverlap="1" wp14:anchorId="1DB88A11" wp14:editId="79B96518">
                <wp:simplePos x="0" y="0"/>
                <wp:positionH relativeFrom="page">
                  <wp:posOffset>742315</wp:posOffset>
                </wp:positionH>
                <wp:positionV relativeFrom="page">
                  <wp:posOffset>9529445</wp:posOffset>
                </wp:positionV>
                <wp:extent cx="6005830" cy="6350"/>
                <wp:effectExtent l="0" t="0" r="0" b="0"/>
                <wp:wrapNone/>
                <wp:docPr id="18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DA791" id="Rectangle 208" o:spid="_x0000_s1026" style="position:absolute;margin-left:58.45pt;margin-top:750.35pt;width:472.9pt;height:.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" fillcolor="black" stroked="f">
                <w10:wrap anchorx="page" anchory="page"/>
              </v:rect>
            </w:pict>
          </mc:Fallback>
        </mc:AlternateConten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E6392B">
        <w:rPr>
          <w:b/>
          <w:sz w:val="24"/>
        </w:rPr>
        <w:t>Appendix – b.1</w:t>
      </w:r>
    </w:p>
    <w:p w14:paraId="66AAC8D1" w14:textId="77777777" w:rsidR="00C62228" w:rsidRDefault="00E6392B">
      <w:pPr>
        <w:spacing w:before="200" w:line="362" w:lineRule="auto"/>
        <w:ind w:left="1100" w:right="7079"/>
        <w:rPr>
          <w:b/>
          <w:sz w:val="24"/>
        </w:rPr>
      </w:pPr>
      <w:r>
        <w:rPr>
          <w:b/>
          <w:sz w:val="24"/>
        </w:rPr>
        <w:t>Institution: Amity Business School Programme Title: MBA</w:t>
      </w:r>
    </w:p>
    <w:p w14:paraId="40E6DE8E" w14:textId="77777777" w:rsidR="00C62228" w:rsidRDefault="00E6392B">
      <w:pPr>
        <w:spacing w:line="271" w:lineRule="exact"/>
        <w:ind w:left="1100"/>
        <w:rPr>
          <w:b/>
          <w:sz w:val="24"/>
        </w:rPr>
      </w:pPr>
      <w:r>
        <w:rPr>
          <w:b/>
          <w:sz w:val="24"/>
        </w:rPr>
        <w:t>Level – PG</w:t>
      </w:r>
    </w:p>
    <w:p w14:paraId="73F4C540" w14:textId="77777777" w:rsidR="00C62228" w:rsidRDefault="00E6392B">
      <w:pPr>
        <w:tabs>
          <w:tab w:val="left" w:pos="7581"/>
        </w:tabs>
        <w:spacing w:before="139"/>
        <w:ind w:left="1100"/>
        <w:jc w:val="both"/>
        <w:rPr>
          <w:b/>
          <w:sz w:val="24"/>
        </w:rPr>
      </w:pPr>
      <w:r>
        <w:rPr>
          <w:b/>
          <w:sz w:val="24"/>
        </w:rPr>
        <w:t>Duration of the program (in</w:t>
      </w:r>
      <w:r>
        <w:rPr>
          <w:b/>
          <w:spacing w:val="-3"/>
          <w:sz w:val="24"/>
        </w:rPr>
        <w:t xml:space="preserve"> </w:t>
      </w:r>
      <w:r>
        <w:rPr>
          <w:b/>
          <w:sz w:val="24"/>
        </w:rPr>
        <w:t xml:space="preserve">yrs):  </w:t>
      </w:r>
      <w:r>
        <w:rPr>
          <w:b/>
          <w:spacing w:val="1"/>
          <w:sz w:val="24"/>
        </w:rPr>
        <w:t xml:space="preserve"> </w:t>
      </w:r>
      <w:r>
        <w:rPr>
          <w:b/>
          <w:sz w:val="24"/>
        </w:rPr>
        <w:t>2</w:t>
      </w:r>
      <w:r>
        <w:rPr>
          <w:b/>
          <w:sz w:val="24"/>
        </w:rPr>
        <w:tab/>
        <w:t>No. of Semesters:</w:t>
      </w:r>
      <w:r>
        <w:rPr>
          <w:b/>
          <w:spacing w:val="59"/>
          <w:sz w:val="24"/>
        </w:rPr>
        <w:t xml:space="preserve"> </w:t>
      </w:r>
      <w:r>
        <w:rPr>
          <w:b/>
          <w:sz w:val="24"/>
        </w:rPr>
        <w:t>4</w:t>
      </w:r>
    </w:p>
    <w:p w14:paraId="10401606" w14:textId="77777777" w:rsidR="00C62228" w:rsidRDefault="00C62228">
      <w:pPr>
        <w:pStyle w:val="BodyText"/>
        <w:rPr>
          <w:b/>
          <w:sz w:val="26"/>
        </w:rPr>
      </w:pPr>
    </w:p>
    <w:p w14:paraId="05999BB5" w14:textId="77777777" w:rsidR="00C62228" w:rsidRDefault="00C62228">
      <w:pPr>
        <w:pStyle w:val="BodyText"/>
        <w:spacing w:before="9"/>
        <w:rPr>
          <w:b/>
          <w:sz w:val="21"/>
        </w:rPr>
      </w:pPr>
    </w:p>
    <w:p w14:paraId="70F712B8" w14:textId="77777777" w:rsidR="00C62228" w:rsidRDefault="00E6392B">
      <w:pPr>
        <w:ind w:left="1100"/>
        <w:jc w:val="both"/>
        <w:rPr>
          <w:b/>
          <w:sz w:val="24"/>
        </w:rPr>
      </w:pPr>
      <w:r>
        <w:rPr>
          <w:b/>
          <w:sz w:val="24"/>
        </w:rPr>
        <w:t>Programme Mission:</w:t>
      </w:r>
    </w:p>
    <w:p w14:paraId="5195FDE0" w14:textId="77777777" w:rsidR="00C62228" w:rsidRDefault="00E6392B" w:rsidP="00075FB1">
      <w:pPr>
        <w:pStyle w:val="BodyText"/>
        <w:spacing w:before="134" w:line="276" w:lineRule="auto"/>
        <w:ind w:left="1100" w:right="1134"/>
        <w:jc w:val="both"/>
      </w:pPr>
      <w:r>
        <w:t>To develop the overall personality of Masters in Business Administration students by making them not only excellent management professionals with specializations in areas of Finance, Operations, Information Technology, Marketing, International Business, Human Resource, Retail Management and Entrepreneurship but also good individuals, with understanding and regards for human values, pride in their heritage and culture, a sense of right and wrong and yearning for perfection and imbibe attributes of courage of conviction and action.</w:t>
      </w:r>
    </w:p>
    <w:p w14:paraId="02395CE9" w14:textId="77777777" w:rsidR="00C62228" w:rsidRDefault="00E6392B">
      <w:pPr>
        <w:pStyle w:val="Heading3"/>
        <w:spacing w:before="206"/>
        <w:jc w:val="both"/>
      </w:pPr>
      <w:r>
        <w:t>Programme Description:</w:t>
      </w:r>
    </w:p>
    <w:p w14:paraId="6DAE04A6" w14:textId="77777777" w:rsidR="00C62228" w:rsidRDefault="00C62228">
      <w:pPr>
        <w:pStyle w:val="BodyText"/>
        <w:spacing w:before="5"/>
        <w:rPr>
          <w:b/>
          <w:sz w:val="28"/>
        </w:rPr>
      </w:pPr>
    </w:p>
    <w:p w14:paraId="47F54260" w14:textId="022B181F" w:rsidR="00C62228" w:rsidRDefault="00E6392B" w:rsidP="00075FB1">
      <w:pPr>
        <w:pStyle w:val="BodyText"/>
        <w:spacing w:line="276" w:lineRule="auto"/>
        <w:ind w:left="1100" w:right="1134"/>
        <w:jc w:val="both"/>
      </w:pPr>
      <w:r>
        <w:t xml:space="preserve">The </w:t>
      </w:r>
      <w:r w:rsidR="00A204C2">
        <w:t>two-year</w:t>
      </w:r>
      <w:r>
        <w:t xml:space="preserve"> full time Masters in Business Administration programme is to educate and prepare students with the knowledge, analytical ability, and management perspectives and skills needed to lead, to motivate and to manage diversified workforce, rapid technological change and competitive marketplace while considering the principles of ethical, legal and corporate governance fundamentals</w:t>
      </w:r>
    </w:p>
    <w:p w14:paraId="27004733" w14:textId="77777777" w:rsidR="00C62228" w:rsidRDefault="00C62228">
      <w:pPr>
        <w:pStyle w:val="BodyText"/>
        <w:rPr>
          <w:sz w:val="20"/>
        </w:rPr>
      </w:pPr>
    </w:p>
    <w:p w14:paraId="50B83FB3" w14:textId="77777777" w:rsidR="00C62228" w:rsidRDefault="00C62228">
      <w:pPr>
        <w:pStyle w:val="BodyText"/>
        <w:spacing w:before="10" w:after="1"/>
        <w:rPr>
          <w:sz w:val="10"/>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2E353219" w14:textId="77777777">
        <w:trPr>
          <w:trHeight w:val="551"/>
        </w:trPr>
        <w:tc>
          <w:tcPr>
            <w:tcW w:w="768" w:type="dxa"/>
          </w:tcPr>
          <w:p w14:paraId="47709D81" w14:textId="77777777" w:rsidR="00C62228" w:rsidRDefault="00E6392B">
            <w:pPr>
              <w:pStyle w:val="TableParagraph"/>
              <w:spacing w:line="276" w:lineRule="exact"/>
              <w:ind w:left="107" w:right="277"/>
              <w:rPr>
                <w:b/>
                <w:sz w:val="24"/>
              </w:rPr>
            </w:pPr>
            <w:r>
              <w:rPr>
                <w:b/>
                <w:sz w:val="24"/>
              </w:rPr>
              <w:t>Sr No.</w:t>
            </w:r>
          </w:p>
        </w:tc>
        <w:tc>
          <w:tcPr>
            <w:tcW w:w="3147" w:type="dxa"/>
          </w:tcPr>
          <w:p w14:paraId="465731C8" w14:textId="77777777" w:rsidR="00C62228" w:rsidRDefault="00E6392B">
            <w:pPr>
              <w:pStyle w:val="TableParagraph"/>
              <w:spacing w:line="276" w:lineRule="exact"/>
              <w:ind w:left="107" w:right="883"/>
              <w:rPr>
                <w:b/>
                <w:sz w:val="24"/>
              </w:rPr>
            </w:pPr>
            <w:r>
              <w:rPr>
                <w:b/>
                <w:sz w:val="24"/>
              </w:rPr>
              <w:t>Institution Graduate Attributes</w:t>
            </w:r>
          </w:p>
        </w:tc>
        <w:tc>
          <w:tcPr>
            <w:tcW w:w="2429" w:type="dxa"/>
          </w:tcPr>
          <w:p w14:paraId="1A1DB048" w14:textId="77777777" w:rsidR="00C62228" w:rsidRDefault="00E6392B">
            <w:pPr>
              <w:pStyle w:val="TableParagraph"/>
              <w:spacing w:line="276" w:lineRule="exact"/>
              <w:ind w:left="107" w:right="138"/>
              <w:rPr>
                <w:b/>
                <w:sz w:val="24"/>
              </w:rPr>
            </w:pPr>
            <w:r>
              <w:rPr>
                <w:b/>
                <w:sz w:val="24"/>
              </w:rPr>
              <w:t>Programme Graduate Attributes</w:t>
            </w:r>
          </w:p>
        </w:tc>
        <w:tc>
          <w:tcPr>
            <w:tcW w:w="2924" w:type="dxa"/>
          </w:tcPr>
          <w:p w14:paraId="00007FD8" w14:textId="77777777" w:rsidR="00C62228" w:rsidRDefault="00E6392B">
            <w:pPr>
              <w:pStyle w:val="TableParagraph"/>
              <w:spacing w:line="273" w:lineRule="exact"/>
              <w:ind w:left="107"/>
              <w:rPr>
                <w:b/>
                <w:sz w:val="24"/>
              </w:rPr>
            </w:pPr>
            <w:r>
              <w:rPr>
                <w:b/>
                <w:sz w:val="24"/>
              </w:rPr>
              <w:t>Indicators</w:t>
            </w:r>
          </w:p>
        </w:tc>
      </w:tr>
      <w:tr w:rsidR="00C62228" w14:paraId="424A19E8" w14:textId="77777777">
        <w:trPr>
          <w:trHeight w:val="2207"/>
        </w:trPr>
        <w:tc>
          <w:tcPr>
            <w:tcW w:w="768" w:type="dxa"/>
          </w:tcPr>
          <w:p w14:paraId="49CFBE80" w14:textId="77777777" w:rsidR="00C62228" w:rsidRDefault="00E6392B">
            <w:pPr>
              <w:pStyle w:val="TableParagraph"/>
              <w:spacing w:line="268" w:lineRule="exact"/>
              <w:ind w:left="107"/>
              <w:rPr>
                <w:sz w:val="24"/>
              </w:rPr>
            </w:pPr>
            <w:r>
              <w:rPr>
                <w:sz w:val="24"/>
              </w:rPr>
              <w:t>1</w:t>
            </w:r>
          </w:p>
        </w:tc>
        <w:tc>
          <w:tcPr>
            <w:tcW w:w="3147" w:type="dxa"/>
          </w:tcPr>
          <w:p w14:paraId="41CC1ED3" w14:textId="77777777" w:rsidR="00C62228" w:rsidRDefault="00E6392B">
            <w:pPr>
              <w:pStyle w:val="TableParagraph"/>
              <w:ind w:left="107" w:right="184"/>
              <w:rPr>
                <w:sz w:val="24"/>
              </w:rPr>
            </w:pPr>
            <w:r>
              <w:rPr>
                <w:sz w:val="24"/>
              </w:rPr>
              <w:t>Management Knowledge and Critical thinking</w:t>
            </w:r>
          </w:p>
        </w:tc>
        <w:tc>
          <w:tcPr>
            <w:tcW w:w="2429" w:type="dxa"/>
          </w:tcPr>
          <w:p w14:paraId="4EC754D3" w14:textId="77777777" w:rsidR="00C62228" w:rsidRDefault="00E6392B">
            <w:pPr>
              <w:pStyle w:val="TableParagraph"/>
              <w:ind w:left="107" w:right="1039"/>
              <w:rPr>
                <w:sz w:val="24"/>
              </w:rPr>
            </w:pPr>
            <w:r>
              <w:rPr>
                <w:sz w:val="24"/>
              </w:rPr>
              <w:t>Management Knowledge</w:t>
            </w:r>
          </w:p>
        </w:tc>
        <w:tc>
          <w:tcPr>
            <w:tcW w:w="2924" w:type="dxa"/>
          </w:tcPr>
          <w:p w14:paraId="500E0A21" w14:textId="70982E62" w:rsidR="00C62228" w:rsidRDefault="00E6392B" w:rsidP="00A204C2">
            <w:pPr>
              <w:pStyle w:val="TableParagraph"/>
              <w:ind w:left="107" w:right="121"/>
              <w:jc w:val="both"/>
              <w:rPr>
                <w:sz w:val="24"/>
              </w:rPr>
            </w:pPr>
            <w:r>
              <w:rPr>
                <w:sz w:val="24"/>
              </w:rPr>
              <w:t xml:space="preserve">To define, summarize concepts in Management and apply it in multi- disciplinary context, able to describe and critically </w:t>
            </w:r>
            <w:r w:rsidR="00A204C2">
              <w:rPr>
                <w:sz w:val="24"/>
              </w:rPr>
              <w:t>analyze</w:t>
            </w:r>
            <w:r>
              <w:rPr>
                <w:sz w:val="24"/>
              </w:rPr>
              <w:t xml:space="preserve"> management problems in volatile</w:t>
            </w:r>
          </w:p>
          <w:p w14:paraId="45A767E8" w14:textId="77777777" w:rsidR="00C62228" w:rsidRDefault="00E6392B" w:rsidP="00A204C2">
            <w:pPr>
              <w:pStyle w:val="TableParagraph"/>
              <w:spacing w:line="264" w:lineRule="exact"/>
              <w:ind w:left="107"/>
              <w:jc w:val="both"/>
              <w:rPr>
                <w:sz w:val="24"/>
              </w:rPr>
            </w:pPr>
            <w:r>
              <w:rPr>
                <w:sz w:val="24"/>
              </w:rPr>
              <w:t>business environment</w:t>
            </w:r>
          </w:p>
        </w:tc>
      </w:tr>
      <w:tr w:rsidR="00C62228" w14:paraId="6FBA3F05" w14:textId="77777777">
        <w:trPr>
          <w:trHeight w:val="2760"/>
        </w:trPr>
        <w:tc>
          <w:tcPr>
            <w:tcW w:w="768" w:type="dxa"/>
          </w:tcPr>
          <w:p w14:paraId="2FD09EF7" w14:textId="77777777" w:rsidR="00C62228" w:rsidRDefault="00E6392B">
            <w:pPr>
              <w:pStyle w:val="TableParagraph"/>
              <w:spacing w:line="268" w:lineRule="exact"/>
              <w:ind w:left="107"/>
              <w:rPr>
                <w:sz w:val="24"/>
              </w:rPr>
            </w:pPr>
            <w:r>
              <w:rPr>
                <w:sz w:val="24"/>
              </w:rPr>
              <w:t>2</w:t>
            </w:r>
          </w:p>
        </w:tc>
        <w:tc>
          <w:tcPr>
            <w:tcW w:w="3147" w:type="dxa"/>
          </w:tcPr>
          <w:p w14:paraId="716F40B8" w14:textId="77777777" w:rsidR="00C62228" w:rsidRDefault="00E6392B">
            <w:pPr>
              <w:pStyle w:val="TableParagraph"/>
              <w:ind w:left="107" w:right="184"/>
              <w:rPr>
                <w:sz w:val="24"/>
              </w:rPr>
            </w:pPr>
            <w:r>
              <w:rPr>
                <w:sz w:val="24"/>
              </w:rPr>
              <w:t>Research Literacy and Collaborative Enquiry</w:t>
            </w:r>
          </w:p>
        </w:tc>
        <w:tc>
          <w:tcPr>
            <w:tcW w:w="2429" w:type="dxa"/>
          </w:tcPr>
          <w:p w14:paraId="5412CEA0" w14:textId="77777777" w:rsidR="00C62228" w:rsidRDefault="00E6392B">
            <w:pPr>
              <w:pStyle w:val="TableParagraph"/>
              <w:ind w:left="107"/>
              <w:rPr>
                <w:sz w:val="24"/>
              </w:rPr>
            </w:pPr>
            <w:r>
              <w:rPr>
                <w:sz w:val="24"/>
              </w:rPr>
              <w:t>Research Literacy and Enquiry</w:t>
            </w:r>
          </w:p>
        </w:tc>
        <w:tc>
          <w:tcPr>
            <w:tcW w:w="2924" w:type="dxa"/>
          </w:tcPr>
          <w:p w14:paraId="708DACA9" w14:textId="77777777" w:rsidR="00C62228" w:rsidRDefault="00E6392B" w:rsidP="00A204C2">
            <w:pPr>
              <w:pStyle w:val="TableParagraph"/>
              <w:ind w:left="107" w:right="118"/>
              <w:jc w:val="both"/>
              <w:rPr>
                <w:sz w:val="24"/>
              </w:rPr>
            </w:pPr>
            <w:r>
              <w:rPr>
                <w:sz w:val="24"/>
              </w:rPr>
              <w:t>Ability to acquire and evaluate new knowledge through Business research methods, Ability to identify, define, investigate, and solve critical business issues, analyze data/information and interpret results for</w:t>
            </w:r>
            <w:r>
              <w:rPr>
                <w:spacing w:val="-5"/>
                <w:sz w:val="24"/>
              </w:rPr>
              <w:t xml:space="preserve"> </w:t>
            </w:r>
            <w:r>
              <w:rPr>
                <w:sz w:val="24"/>
              </w:rPr>
              <w:t>driving</w:t>
            </w:r>
          </w:p>
          <w:p w14:paraId="0625B5C0" w14:textId="77777777" w:rsidR="00C62228" w:rsidRDefault="00E6392B" w:rsidP="00A204C2">
            <w:pPr>
              <w:pStyle w:val="TableParagraph"/>
              <w:spacing w:line="264" w:lineRule="exact"/>
              <w:ind w:left="107"/>
              <w:jc w:val="both"/>
              <w:rPr>
                <w:sz w:val="24"/>
              </w:rPr>
            </w:pPr>
            <w:r>
              <w:rPr>
                <w:sz w:val="24"/>
              </w:rPr>
              <w:t>optimum solutions.</w:t>
            </w:r>
          </w:p>
        </w:tc>
      </w:tr>
      <w:tr w:rsidR="00C62228" w14:paraId="2EE59089" w14:textId="77777777">
        <w:trPr>
          <w:trHeight w:val="817"/>
        </w:trPr>
        <w:tc>
          <w:tcPr>
            <w:tcW w:w="768" w:type="dxa"/>
          </w:tcPr>
          <w:p w14:paraId="57108C77" w14:textId="77777777" w:rsidR="00C62228" w:rsidRDefault="00E6392B">
            <w:pPr>
              <w:pStyle w:val="TableParagraph"/>
              <w:spacing w:line="268" w:lineRule="exact"/>
              <w:ind w:left="107"/>
              <w:rPr>
                <w:sz w:val="24"/>
              </w:rPr>
            </w:pPr>
            <w:r>
              <w:rPr>
                <w:sz w:val="24"/>
              </w:rPr>
              <w:t>3</w:t>
            </w:r>
          </w:p>
        </w:tc>
        <w:tc>
          <w:tcPr>
            <w:tcW w:w="3147" w:type="dxa"/>
          </w:tcPr>
          <w:p w14:paraId="30E98F91" w14:textId="77777777" w:rsidR="00C62228" w:rsidRDefault="00E6392B">
            <w:pPr>
              <w:pStyle w:val="TableParagraph"/>
              <w:ind w:left="107" w:right="250"/>
              <w:rPr>
                <w:sz w:val="24"/>
              </w:rPr>
            </w:pPr>
            <w:r>
              <w:rPr>
                <w:sz w:val="24"/>
              </w:rPr>
              <w:t>Information and Technology Literate</w:t>
            </w:r>
          </w:p>
        </w:tc>
        <w:tc>
          <w:tcPr>
            <w:tcW w:w="2429" w:type="dxa"/>
          </w:tcPr>
          <w:p w14:paraId="0B357B74" w14:textId="77777777" w:rsidR="00C62228" w:rsidRDefault="00E6392B">
            <w:pPr>
              <w:pStyle w:val="TableParagraph"/>
              <w:ind w:left="107"/>
              <w:rPr>
                <w:sz w:val="24"/>
              </w:rPr>
            </w:pPr>
            <w:r>
              <w:rPr>
                <w:sz w:val="24"/>
              </w:rPr>
              <w:t>Information &amp; Digital Literacy</w:t>
            </w:r>
          </w:p>
        </w:tc>
        <w:tc>
          <w:tcPr>
            <w:tcW w:w="2924" w:type="dxa"/>
          </w:tcPr>
          <w:p w14:paraId="1DCDD973" w14:textId="77777777" w:rsidR="00C62228" w:rsidRDefault="00E6392B" w:rsidP="00A204C2">
            <w:pPr>
              <w:pStyle w:val="TableParagraph"/>
              <w:spacing w:line="268" w:lineRule="exact"/>
              <w:ind w:left="107"/>
              <w:jc w:val="both"/>
              <w:rPr>
                <w:sz w:val="24"/>
              </w:rPr>
            </w:pPr>
            <w:r>
              <w:rPr>
                <w:sz w:val="24"/>
              </w:rPr>
              <w:t>Able to identify</w:t>
            </w:r>
            <w:r>
              <w:rPr>
                <w:spacing w:val="-7"/>
                <w:sz w:val="24"/>
              </w:rPr>
              <w:t xml:space="preserve"> </w:t>
            </w:r>
            <w:r>
              <w:rPr>
                <w:sz w:val="24"/>
              </w:rPr>
              <w:t>potential</w:t>
            </w:r>
          </w:p>
          <w:p w14:paraId="7D1BCF1D" w14:textId="77777777" w:rsidR="00C62228" w:rsidRDefault="00E6392B" w:rsidP="00A204C2">
            <w:pPr>
              <w:pStyle w:val="TableParagraph"/>
              <w:spacing w:line="270" w:lineRule="atLeast"/>
              <w:ind w:left="107"/>
              <w:jc w:val="both"/>
              <w:rPr>
                <w:sz w:val="24"/>
              </w:rPr>
            </w:pPr>
            <w:r>
              <w:rPr>
                <w:sz w:val="24"/>
              </w:rPr>
              <w:t>sources of Business environment</w:t>
            </w:r>
            <w:r>
              <w:rPr>
                <w:spacing w:val="14"/>
                <w:sz w:val="24"/>
              </w:rPr>
              <w:t xml:space="preserve"> </w:t>
            </w:r>
            <w:r>
              <w:rPr>
                <w:spacing w:val="-3"/>
                <w:sz w:val="24"/>
              </w:rPr>
              <w:t>information</w:t>
            </w:r>
          </w:p>
        </w:tc>
      </w:tr>
    </w:tbl>
    <w:p w14:paraId="37E69B22" w14:textId="77777777" w:rsidR="00C62228" w:rsidRDefault="00C62228">
      <w:pPr>
        <w:spacing w:line="270" w:lineRule="atLeast"/>
        <w:rPr>
          <w:sz w:val="24"/>
        </w:rPr>
        <w:sectPr w:rsidR="00C62228">
          <w:headerReference w:type="default" r:id="rId32"/>
          <w:footerReference w:type="default" r:id="rId33"/>
          <w:pgSz w:w="11900" w:h="16840"/>
          <w:pgMar w:top="860" w:right="0" w:bottom="1540" w:left="160" w:header="0" w:footer="1358" w:gutter="0"/>
          <w:pgNumType w:start="45"/>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6B66D216" w14:textId="77777777">
        <w:trPr>
          <w:trHeight w:val="1103"/>
        </w:trPr>
        <w:tc>
          <w:tcPr>
            <w:tcW w:w="768" w:type="dxa"/>
          </w:tcPr>
          <w:p w14:paraId="24DA2625" w14:textId="77777777" w:rsidR="00C62228" w:rsidRDefault="00C62228">
            <w:pPr>
              <w:pStyle w:val="TableParagraph"/>
              <w:rPr>
                <w:sz w:val="24"/>
              </w:rPr>
            </w:pPr>
          </w:p>
        </w:tc>
        <w:tc>
          <w:tcPr>
            <w:tcW w:w="3147" w:type="dxa"/>
          </w:tcPr>
          <w:p w14:paraId="5FF61528" w14:textId="77777777" w:rsidR="00C62228" w:rsidRDefault="00C62228">
            <w:pPr>
              <w:pStyle w:val="TableParagraph"/>
              <w:rPr>
                <w:sz w:val="24"/>
              </w:rPr>
            </w:pPr>
          </w:p>
        </w:tc>
        <w:tc>
          <w:tcPr>
            <w:tcW w:w="2429" w:type="dxa"/>
          </w:tcPr>
          <w:p w14:paraId="7E9696D0" w14:textId="77777777" w:rsidR="00C62228" w:rsidRDefault="00C62228">
            <w:pPr>
              <w:pStyle w:val="TableParagraph"/>
              <w:rPr>
                <w:sz w:val="24"/>
              </w:rPr>
            </w:pPr>
          </w:p>
        </w:tc>
        <w:tc>
          <w:tcPr>
            <w:tcW w:w="2924" w:type="dxa"/>
          </w:tcPr>
          <w:p w14:paraId="7224B05B" w14:textId="77777777" w:rsidR="00C62228" w:rsidRDefault="00E6392B" w:rsidP="00A204C2">
            <w:pPr>
              <w:pStyle w:val="TableParagraph"/>
              <w:ind w:left="107" w:right="394"/>
              <w:jc w:val="both"/>
              <w:rPr>
                <w:sz w:val="24"/>
              </w:rPr>
            </w:pPr>
            <w:r>
              <w:rPr>
                <w:sz w:val="24"/>
              </w:rPr>
              <w:t>using technologies, Synthesize and define an idea from multiple</w:t>
            </w:r>
          </w:p>
          <w:p w14:paraId="048E8A93" w14:textId="77777777" w:rsidR="00C62228" w:rsidRDefault="00E6392B" w:rsidP="00A204C2">
            <w:pPr>
              <w:pStyle w:val="TableParagraph"/>
              <w:spacing w:line="264" w:lineRule="exact"/>
              <w:ind w:left="107"/>
              <w:jc w:val="both"/>
              <w:rPr>
                <w:sz w:val="24"/>
              </w:rPr>
            </w:pPr>
            <w:r>
              <w:rPr>
                <w:sz w:val="24"/>
              </w:rPr>
              <w:t>information sources.</w:t>
            </w:r>
          </w:p>
        </w:tc>
      </w:tr>
      <w:tr w:rsidR="00C62228" w14:paraId="1AD002B8" w14:textId="77777777">
        <w:trPr>
          <w:trHeight w:val="1655"/>
        </w:trPr>
        <w:tc>
          <w:tcPr>
            <w:tcW w:w="768" w:type="dxa"/>
          </w:tcPr>
          <w:p w14:paraId="62968808" w14:textId="77777777" w:rsidR="00C62228" w:rsidRDefault="00E6392B">
            <w:pPr>
              <w:pStyle w:val="TableParagraph"/>
              <w:spacing w:line="268" w:lineRule="exact"/>
              <w:ind w:left="107"/>
              <w:rPr>
                <w:sz w:val="24"/>
              </w:rPr>
            </w:pPr>
            <w:r>
              <w:rPr>
                <w:sz w:val="24"/>
              </w:rPr>
              <w:t>4</w:t>
            </w:r>
          </w:p>
        </w:tc>
        <w:tc>
          <w:tcPr>
            <w:tcW w:w="3147" w:type="dxa"/>
          </w:tcPr>
          <w:p w14:paraId="43ED866E" w14:textId="77777777" w:rsidR="00C62228" w:rsidRDefault="00E6392B">
            <w:pPr>
              <w:pStyle w:val="TableParagraph"/>
              <w:spacing w:line="268" w:lineRule="exact"/>
              <w:ind w:left="107"/>
              <w:rPr>
                <w:sz w:val="24"/>
              </w:rPr>
            </w:pPr>
            <w:r>
              <w:rPr>
                <w:sz w:val="24"/>
              </w:rPr>
              <w:t>Problem Solving</w:t>
            </w:r>
          </w:p>
        </w:tc>
        <w:tc>
          <w:tcPr>
            <w:tcW w:w="2429" w:type="dxa"/>
          </w:tcPr>
          <w:p w14:paraId="0A4AF68B" w14:textId="77777777" w:rsidR="00C62228" w:rsidRDefault="00E6392B">
            <w:pPr>
              <w:pStyle w:val="TableParagraph"/>
              <w:spacing w:line="268" w:lineRule="exact"/>
              <w:ind w:left="107"/>
              <w:rPr>
                <w:sz w:val="24"/>
              </w:rPr>
            </w:pPr>
            <w:r>
              <w:rPr>
                <w:sz w:val="24"/>
              </w:rPr>
              <w:t>Problem Solving</w:t>
            </w:r>
          </w:p>
        </w:tc>
        <w:tc>
          <w:tcPr>
            <w:tcW w:w="2924" w:type="dxa"/>
          </w:tcPr>
          <w:p w14:paraId="78E0D808" w14:textId="77777777" w:rsidR="00C62228" w:rsidRDefault="00E6392B" w:rsidP="00A204C2">
            <w:pPr>
              <w:pStyle w:val="TableParagraph"/>
              <w:ind w:left="107" w:right="121"/>
              <w:jc w:val="both"/>
              <w:rPr>
                <w:sz w:val="24"/>
              </w:rPr>
            </w:pPr>
            <w:r>
              <w:rPr>
                <w:sz w:val="24"/>
              </w:rPr>
              <w:t>Able to pay attention to details, challenging conventional ways of thinking, Applying a range of strategies to problem</w:t>
            </w:r>
          </w:p>
          <w:p w14:paraId="64CCAB2E" w14:textId="77777777" w:rsidR="00C62228" w:rsidRDefault="00E6392B" w:rsidP="00A204C2">
            <w:pPr>
              <w:pStyle w:val="TableParagraph"/>
              <w:spacing w:line="264" w:lineRule="exact"/>
              <w:ind w:left="107"/>
              <w:jc w:val="both"/>
              <w:rPr>
                <w:sz w:val="24"/>
              </w:rPr>
            </w:pPr>
            <w:r>
              <w:rPr>
                <w:sz w:val="24"/>
              </w:rPr>
              <w:t>solving</w:t>
            </w:r>
          </w:p>
        </w:tc>
      </w:tr>
      <w:tr w:rsidR="00C62228" w14:paraId="1C9787A1" w14:textId="77777777">
        <w:trPr>
          <w:trHeight w:val="1655"/>
        </w:trPr>
        <w:tc>
          <w:tcPr>
            <w:tcW w:w="768" w:type="dxa"/>
          </w:tcPr>
          <w:p w14:paraId="3904FBC0" w14:textId="77777777" w:rsidR="00C62228" w:rsidRDefault="00E6392B">
            <w:pPr>
              <w:pStyle w:val="TableParagraph"/>
              <w:spacing w:line="268" w:lineRule="exact"/>
              <w:ind w:left="107"/>
              <w:rPr>
                <w:sz w:val="24"/>
              </w:rPr>
            </w:pPr>
            <w:r>
              <w:rPr>
                <w:sz w:val="24"/>
              </w:rPr>
              <w:t>5</w:t>
            </w:r>
          </w:p>
        </w:tc>
        <w:tc>
          <w:tcPr>
            <w:tcW w:w="3147" w:type="dxa"/>
          </w:tcPr>
          <w:p w14:paraId="0F3AC35A" w14:textId="77777777" w:rsidR="00C62228" w:rsidRDefault="00E6392B">
            <w:pPr>
              <w:pStyle w:val="TableParagraph"/>
              <w:ind w:left="107" w:right="550"/>
              <w:rPr>
                <w:sz w:val="24"/>
              </w:rPr>
            </w:pPr>
            <w:r>
              <w:rPr>
                <w:sz w:val="24"/>
              </w:rPr>
              <w:t>Business Communication Skills</w:t>
            </w:r>
          </w:p>
        </w:tc>
        <w:tc>
          <w:tcPr>
            <w:tcW w:w="2429" w:type="dxa"/>
          </w:tcPr>
          <w:p w14:paraId="5C651BED" w14:textId="77777777" w:rsidR="00C62228" w:rsidRDefault="00E6392B">
            <w:pPr>
              <w:pStyle w:val="TableParagraph"/>
              <w:ind w:left="107" w:right="138"/>
              <w:rPr>
                <w:sz w:val="24"/>
              </w:rPr>
            </w:pPr>
            <w:r>
              <w:rPr>
                <w:sz w:val="24"/>
              </w:rPr>
              <w:t>Business Communication Skills</w:t>
            </w:r>
          </w:p>
        </w:tc>
        <w:tc>
          <w:tcPr>
            <w:tcW w:w="2924" w:type="dxa"/>
          </w:tcPr>
          <w:p w14:paraId="2DED30D6" w14:textId="77777777" w:rsidR="00C62228" w:rsidRDefault="00E6392B" w:rsidP="00A204C2">
            <w:pPr>
              <w:pStyle w:val="TableParagraph"/>
              <w:ind w:left="107" w:right="121"/>
              <w:jc w:val="both"/>
              <w:rPr>
                <w:sz w:val="24"/>
              </w:rPr>
            </w:pPr>
            <w:r>
              <w:rPr>
                <w:sz w:val="24"/>
              </w:rPr>
              <w:t>Communicate proficiently, in oral, written, presentation, information searching and listening skills in the management</w:t>
            </w:r>
          </w:p>
          <w:p w14:paraId="7F773E21" w14:textId="77777777" w:rsidR="00C62228" w:rsidRDefault="00E6392B" w:rsidP="00A204C2">
            <w:pPr>
              <w:pStyle w:val="TableParagraph"/>
              <w:spacing w:line="264" w:lineRule="exact"/>
              <w:ind w:left="107"/>
              <w:jc w:val="both"/>
              <w:rPr>
                <w:sz w:val="24"/>
              </w:rPr>
            </w:pPr>
            <w:r>
              <w:rPr>
                <w:sz w:val="24"/>
              </w:rPr>
              <w:t>profession</w:t>
            </w:r>
          </w:p>
        </w:tc>
      </w:tr>
      <w:tr w:rsidR="00C62228" w14:paraId="4719E1CC" w14:textId="77777777">
        <w:trPr>
          <w:trHeight w:val="2760"/>
        </w:trPr>
        <w:tc>
          <w:tcPr>
            <w:tcW w:w="768" w:type="dxa"/>
          </w:tcPr>
          <w:p w14:paraId="7C3AE6E7" w14:textId="77777777" w:rsidR="00C62228" w:rsidRDefault="00E6392B">
            <w:pPr>
              <w:pStyle w:val="TableParagraph"/>
              <w:spacing w:line="268" w:lineRule="exact"/>
              <w:ind w:left="107"/>
              <w:rPr>
                <w:sz w:val="24"/>
              </w:rPr>
            </w:pPr>
            <w:r>
              <w:rPr>
                <w:sz w:val="24"/>
              </w:rPr>
              <w:t>6</w:t>
            </w:r>
          </w:p>
        </w:tc>
        <w:tc>
          <w:tcPr>
            <w:tcW w:w="3147" w:type="dxa"/>
          </w:tcPr>
          <w:p w14:paraId="7AB92DB1" w14:textId="77777777" w:rsidR="00C62228" w:rsidRDefault="00E6392B">
            <w:pPr>
              <w:pStyle w:val="TableParagraph"/>
              <w:ind w:left="107" w:right="477"/>
              <w:rPr>
                <w:sz w:val="24"/>
              </w:rPr>
            </w:pPr>
            <w:r>
              <w:rPr>
                <w:sz w:val="24"/>
              </w:rPr>
              <w:t>Leadership and Behaviour skills</w:t>
            </w:r>
          </w:p>
        </w:tc>
        <w:tc>
          <w:tcPr>
            <w:tcW w:w="2429" w:type="dxa"/>
          </w:tcPr>
          <w:p w14:paraId="2D1AD038" w14:textId="219E1911" w:rsidR="00C62228" w:rsidRDefault="00A204C2">
            <w:pPr>
              <w:pStyle w:val="TableParagraph"/>
              <w:ind w:left="107" w:right="725"/>
              <w:rPr>
                <w:sz w:val="24"/>
              </w:rPr>
            </w:pPr>
            <w:r>
              <w:rPr>
                <w:sz w:val="24"/>
              </w:rPr>
              <w:t>Teamwork</w:t>
            </w:r>
            <w:r w:rsidR="00E6392B">
              <w:rPr>
                <w:sz w:val="24"/>
              </w:rPr>
              <w:t>, Leadership and Behaviour skills</w:t>
            </w:r>
          </w:p>
        </w:tc>
        <w:tc>
          <w:tcPr>
            <w:tcW w:w="2924" w:type="dxa"/>
          </w:tcPr>
          <w:p w14:paraId="78B2C3FD" w14:textId="77777777" w:rsidR="00C62228" w:rsidRDefault="00E6392B" w:rsidP="00A204C2">
            <w:pPr>
              <w:pStyle w:val="TableParagraph"/>
              <w:ind w:left="107" w:right="154"/>
              <w:jc w:val="both"/>
              <w:rPr>
                <w:sz w:val="24"/>
              </w:rPr>
            </w:pPr>
            <w:r>
              <w:rPr>
                <w:sz w:val="24"/>
              </w:rPr>
              <w:t>To demonstrate excellent interpersonal, mentoring and decision-making skills, including an awareness of personal strengths and limitations. Promote self- awareness, empathy, cultural awareness and mutual respect while</w:t>
            </w:r>
          </w:p>
          <w:p w14:paraId="7D15C455" w14:textId="77777777" w:rsidR="00C62228" w:rsidRDefault="00E6392B" w:rsidP="00A204C2">
            <w:pPr>
              <w:pStyle w:val="TableParagraph"/>
              <w:spacing w:line="264" w:lineRule="exact"/>
              <w:ind w:left="107"/>
              <w:jc w:val="both"/>
              <w:rPr>
                <w:sz w:val="24"/>
              </w:rPr>
            </w:pPr>
            <w:r>
              <w:rPr>
                <w:sz w:val="24"/>
              </w:rPr>
              <w:t>working in teams.</w:t>
            </w:r>
          </w:p>
        </w:tc>
      </w:tr>
      <w:tr w:rsidR="00C62228" w14:paraId="6102C6C4" w14:textId="77777777">
        <w:trPr>
          <w:trHeight w:val="2484"/>
        </w:trPr>
        <w:tc>
          <w:tcPr>
            <w:tcW w:w="768" w:type="dxa"/>
          </w:tcPr>
          <w:p w14:paraId="46F81EC2" w14:textId="77777777" w:rsidR="00C62228" w:rsidRDefault="00E6392B">
            <w:pPr>
              <w:pStyle w:val="TableParagraph"/>
              <w:spacing w:line="268" w:lineRule="exact"/>
              <w:ind w:left="107"/>
              <w:rPr>
                <w:sz w:val="24"/>
              </w:rPr>
            </w:pPr>
            <w:r>
              <w:rPr>
                <w:sz w:val="24"/>
              </w:rPr>
              <w:t>7</w:t>
            </w:r>
          </w:p>
        </w:tc>
        <w:tc>
          <w:tcPr>
            <w:tcW w:w="3147" w:type="dxa"/>
          </w:tcPr>
          <w:p w14:paraId="37C0D58A" w14:textId="77777777" w:rsidR="00C62228" w:rsidRDefault="00E6392B">
            <w:pPr>
              <w:pStyle w:val="TableParagraph"/>
              <w:spacing w:line="268" w:lineRule="exact"/>
              <w:ind w:left="107"/>
              <w:rPr>
                <w:sz w:val="24"/>
              </w:rPr>
            </w:pPr>
            <w:r>
              <w:rPr>
                <w:sz w:val="24"/>
              </w:rPr>
              <w:t>Global Manager</w:t>
            </w:r>
          </w:p>
        </w:tc>
        <w:tc>
          <w:tcPr>
            <w:tcW w:w="2429" w:type="dxa"/>
          </w:tcPr>
          <w:p w14:paraId="7BCCD989" w14:textId="77777777" w:rsidR="00C62228" w:rsidRDefault="00E6392B">
            <w:pPr>
              <w:pStyle w:val="TableParagraph"/>
              <w:spacing w:line="268" w:lineRule="exact"/>
              <w:ind w:left="107"/>
              <w:rPr>
                <w:sz w:val="24"/>
              </w:rPr>
            </w:pPr>
            <w:r>
              <w:rPr>
                <w:sz w:val="24"/>
              </w:rPr>
              <w:t>Global Citizen</w:t>
            </w:r>
          </w:p>
        </w:tc>
        <w:tc>
          <w:tcPr>
            <w:tcW w:w="2924" w:type="dxa"/>
          </w:tcPr>
          <w:p w14:paraId="7CC244C4" w14:textId="7C3247B3" w:rsidR="00C62228" w:rsidRDefault="00E6392B" w:rsidP="00A204C2">
            <w:pPr>
              <w:pStyle w:val="TableParagraph"/>
              <w:ind w:left="107" w:right="94"/>
              <w:jc w:val="both"/>
              <w:rPr>
                <w:sz w:val="24"/>
              </w:rPr>
            </w:pPr>
            <w:r>
              <w:rPr>
                <w:sz w:val="24"/>
              </w:rPr>
              <w:t xml:space="preserve">Able to Understand global issues from different perspectives, Recognize the opportunities that the wider world offers, </w:t>
            </w:r>
            <w:r w:rsidR="00A204C2">
              <w:rPr>
                <w:sz w:val="24"/>
              </w:rPr>
              <w:t>learning</w:t>
            </w:r>
            <w:r>
              <w:rPr>
                <w:sz w:val="24"/>
              </w:rPr>
              <w:t xml:space="preserve"> from and respecting different cultures, Apply different forms of communication in</w:t>
            </w:r>
          </w:p>
          <w:p w14:paraId="43D517E7" w14:textId="77777777" w:rsidR="00C62228" w:rsidRDefault="00E6392B" w:rsidP="00A204C2">
            <w:pPr>
              <w:pStyle w:val="TableParagraph"/>
              <w:spacing w:line="264" w:lineRule="exact"/>
              <w:ind w:left="107"/>
              <w:jc w:val="both"/>
              <w:rPr>
                <w:sz w:val="24"/>
              </w:rPr>
            </w:pPr>
            <w:r>
              <w:rPr>
                <w:sz w:val="24"/>
              </w:rPr>
              <w:t>different cultural settings.</w:t>
            </w:r>
          </w:p>
        </w:tc>
      </w:tr>
      <w:tr w:rsidR="00C62228" w14:paraId="1A29247B" w14:textId="77777777">
        <w:trPr>
          <w:trHeight w:val="1379"/>
        </w:trPr>
        <w:tc>
          <w:tcPr>
            <w:tcW w:w="768" w:type="dxa"/>
          </w:tcPr>
          <w:p w14:paraId="429042D7" w14:textId="77777777" w:rsidR="00C62228" w:rsidRDefault="00E6392B">
            <w:pPr>
              <w:pStyle w:val="TableParagraph"/>
              <w:spacing w:line="268" w:lineRule="exact"/>
              <w:ind w:left="107"/>
              <w:rPr>
                <w:sz w:val="24"/>
              </w:rPr>
            </w:pPr>
            <w:r>
              <w:rPr>
                <w:sz w:val="24"/>
              </w:rPr>
              <w:t>8</w:t>
            </w:r>
          </w:p>
        </w:tc>
        <w:tc>
          <w:tcPr>
            <w:tcW w:w="3147" w:type="dxa"/>
          </w:tcPr>
          <w:p w14:paraId="336112B0" w14:textId="77777777" w:rsidR="00C62228" w:rsidRDefault="00E6392B">
            <w:pPr>
              <w:pStyle w:val="TableParagraph"/>
              <w:ind w:left="107" w:right="184"/>
              <w:rPr>
                <w:sz w:val="24"/>
              </w:rPr>
            </w:pPr>
            <w:r>
              <w:rPr>
                <w:sz w:val="24"/>
              </w:rPr>
              <w:t>Ethics and professional conduct</w:t>
            </w:r>
          </w:p>
        </w:tc>
        <w:tc>
          <w:tcPr>
            <w:tcW w:w="2429" w:type="dxa"/>
          </w:tcPr>
          <w:p w14:paraId="2E16C8F3" w14:textId="77777777" w:rsidR="00C62228" w:rsidRDefault="00E6392B">
            <w:pPr>
              <w:pStyle w:val="TableParagraph"/>
              <w:spacing w:line="268" w:lineRule="exact"/>
              <w:ind w:left="107"/>
              <w:rPr>
                <w:sz w:val="24"/>
              </w:rPr>
            </w:pPr>
            <w:r>
              <w:rPr>
                <w:sz w:val="24"/>
              </w:rPr>
              <w:t>Ethical</w:t>
            </w:r>
            <w:r>
              <w:rPr>
                <w:spacing w:val="59"/>
                <w:sz w:val="24"/>
              </w:rPr>
              <w:t xml:space="preserve"> </w:t>
            </w:r>
            <w:r>
              <w:rPr>
                <w:sz w:val="24"/>
              </w:rPr>
              <w:t>conduct</w:t>
            </w:r>
          </w:p>
        </w:tc>
        <w:tc>
          <w:tcPr>
            <w:tcW w:w="2924" w:type="dxa"/>
          </w:tcPr>
          <w:p w14:paraId="3B27D20B" w14:textId="77777777" w:rsidR="00C62228" w:rsidRDefault="00E6392B" w:rsidP="00A204C2">
            <w:pPr>
              <w:pStyle w:val="TableParagraph"/>
              <w:ind w:left="107" w:right="119"/>
              <w:jc w:val="both"/>
              <w:rPr>
                <w:sz w:val="24"/>
              </w:rPr>
            </w:pPr>
            <w:r>
              <w:rPr>
                <w:sz w:val="24"/>
              </w:rPr>
              <w:t>Understand and practice the highest standards of ethical behaviour associated with</w:t>
            </w:r>
          </w:p>
          <w:p w14:paraId="01B1B994" w14:textId="77777777" w:rsidR="00C62228" w:rsidRDefault="00E6392B" w:rsidP="00A204C2">
            <w:pPr>
              <w:pStyle w:val="TableParagraph"/>
              <w:spacing w:line="270" w:lineRule="atLeast"/>
              <w:ind w:left="107" w:right="1081"/>
              <w:jc w:val="both"/>
              <w:rPr>
                <w:sz w:val="24"/>
              </w:rPr>
            </w:pPr>
            <w:r>
              <w:rPr>
                <w:sz w:val="24"/>
              </w:rPr>
              <w:t>their management profession</w:t>
            </w:r>
          </w:p>
        </w:tc>
      </w:tr>
      <w:tr w:rsidR="00C62228" w14:paraId="5E6777ED" w14:textId="77777777">
        <w:trPr>
          <w:trHeight w:val="1932"/>
        </w:trPr>
        <w:tc>
          <w:tcPr>
            <w:tcW w:w="768" w:type="dxa"/>
          </w:tcPr>
          <w:p w14:paraId="376941A0" w14:textId="77777777" w:rsidR="00C62228" w:rsidRDefault="00E6392B">
            <w:pPr>
              <w:pStyle w:val="TableParagraph"/>
              <w:spacing w:line="270" w:lineRule="exact"/>
              <w:ind w:left="107"/>
              <w:rPr>
                <w:sz w:val="24"/>
              </w:rPr>
            </w:pPr>
            <w:r>
              <w:rPr>
                <w:sz w:val="24"/>
              </w:rPr>
              <w:t>9</w:t>
            </w:r>
          </w:p>
        </w:tc>
        <w:tc>
          <w:tcPr>
            <w:tcW w:w="3147" w:type="dxa"/>
          </w:tcPr>
          <w:p w14:paraId="5C0777C8" w14:textId="77777777" w:rsidR="00C62228" w:rsidRDefault="00E6392B">
            <w:pPr>
              <w:pStyle w:val="TableParagraph"/>
              <w:ind w:left="107" w:right="1230"/>
              <w:rPr>
                <w:sz w:val="24"/>
              </w:rPr>
            </w:pPr>
            <w:r>
              <w:rPr>
                <w:sz w:val="24"/>
              </w:rPr>
              <w:t>Employability and Entrepreneurship</w:t>
            </w:r>
          </w:p>
        </w:tc>
        <w:tc>
          <w:tcPr>
            <w:tcW w:w="2429" w:type="dxa"/>
          </w:tcPr>
          <w:p w14:paraId="258B19A3" w14:textId="77777777" w:rsidR="00C62228" w:rsidRDefault="00E6392B">
            <w:pPr>
              <w:pStyle w:val="TableParagraph"/>
              <w:ind w:left="107" w:right="352"/>
              <w:rPr>
                <w:sz w:val="24"/>
              </w:rPr>
            </w:pPr>
            <w:r>
              <w:rPr>
                <w:sz w:val="24"/>
              </w:rPr>
              <w:t>Professionalism and Entrepreneurship</w:t>
            </w:r>
          </w:p>
        </w:tc>
        <w:tc>
          <w:tcPr>
            <w:tcW w:w="2924" w:type="dxa"/>
          </w:tcPr>
          <w:p w14:paraId="64633DDB" w14:textId="77777777" w:rsidR="00C62228" w:rsidRDefault="00E6392B">
            <w:pPr>
              <w:pStyle w:val="TableParagraph"/>
              <w:ind w:left="107" w:right="300"/>
              <w:rPr>
                <w:sz w:val="24"/>
              </w:rPr>
            </w:pPr>
            <w:r>
              <w:rPr>
                <w:sz w:val="24"/>
              </w:rPr>
              <w:t>Able to find opportunities to improve the business value chain as an intrapreneur. Develop business acumen and</w:t>
            </w:r>
          </w:p>
          <w:p w14:paraId="4E48EAE0" w14:textId="77777777" w:rsidR="00C62228" w:rsidRDefault="00E6392B">
            <w:pPr>
              <w:pStyle w:val="TableParagraph"/>
              <w:spacing w:line="276" w:lineRule="exact"/>
              <w:ind w:left="107" w:right="394"/>
              <w:rPr>
                <w:sz w:val="24"/>
              </w:rPr>
            </w:pPr>
            <w:r>
              <w:rPr>
                <w:sz w:val="24"/>
              </w:rPr>
              <w:t>display basic business skills.</w:t>
            </w:r>
          </w:p>
        </w:tc>
      </w:tr>
      <w:tr w:rsidR="00C62228" w14:paraId="2D1D028B" w14:textId="77777777">
        <w:trPr>
          <w:trHeight w:val="1096"/>
        </w:trPr>
        <w:tc>
          <w:tcPr>
            <w:tcW w:w="768" w:type="dxa"/>
          </w:tcPr>
          <w:p w14:paraId="4270B629" w14:textId="77777777" w:rsidR="00C62228" w:rsidRDefault="00E6392B">
            <w:pPr>
              <w:pStyle w:val="TableParagraph"/>
              <w:spacing w:line="270" w:lineRule="exact"/>
              <w:ind w:left="107"/>
              <w:rPr>
                <w:sz w:val="24"/>
              </w:rPr>
            </w:pPr>
            <w:r>
              <w:rPr>
                <w:sz w:val="24"/>
              </w:rPr>
              <w:t>10</w:t>
            </w:r>
          </w:p>
        </w:tc>
        <w:tc>
          <w:tcPr>
            <w:tcW w:w="3147" w:type="dxa"/>
          </w:tcPr>
          <w:p w14:paraId="79090E6B" w14:textId="77777777" w:rsidR="00C62228" w:rsidRDefault="00E6392B">
            <w:pPr>
              <w:pStyle w:val="TableParagraph"/>
              <w:spacing w:line="270" w:lineRule="exact"/>
              <w:ind w:left="107"/>
              <w:rPr>
                <w:sz w:val="24"/>
              </w:rPr>
            </w:pPr>
            <w:r>
              <w:rPr>
                <w:sz w:val="24"/>
              </w:rPr>
              <w:t>Lifelong learning</w:t>
            </w:r>
          </w:p>
        </w:tc>
        <w:tc>
          <w:tcPr>
            <w:tcW w:w="2429" w:type="dxa"/>
          </w:tcPr>
          <w:p w14:paraId="6B7B22AB" w14:textId="77777777" w:rsidR="00C62228" w:rsidRDefault="00E6392B">
            <w:pPr>
              <w:pStyle w:val="TableParagraph"/>
              <w:spacing w:line="270" w:lineRule="exact"/>
              <w:ind w:left="107"/>
              <w:rPr>
                <w:sz w:val="24"/>
              </w:rPr>
            </w:pPr>
            <w:r>
              <w:rPr>
                <w:sz w:val="24"/>
              </w:rPr>
              <w:t>Lifelong learning</w:t>
            </w:r>
          </w:p>
        </w:tc>
        <w:tc>
          <w:tcPr>
            <w:tcW w:w="2924" w:type="dxa"/>
          </w:tcPr>
          <w:p w14:paraId="6DEDE770" w14:textId="77777777" w:rsidR="00C62228" w:rsidRDefault="00E6392B">
            <w:pPr>
              <w:pStyle w:val="TableParagraph"/>
              <w:ind w:left="107" w:right="301"/>
              <w:rPr>
                <w:sz w:val="24"/>
              </w:rPr>
            </w:pPr>
            <w:r>
              <w:rPr>
                <w:sz w:val="24"/>
              </w:rPr>
              <w:t>Able to critically evaluate and reflect upon their personal development</w:t>
            </w:r>
          </w:p>
          <w:p w14:paraId="5AD4B47D" w14:textId="77777777" w:rsidR="00C62228" w:rsidRDefault="00E6392B">
            <w:pPr>
              <w:pStyle w:val="TableParagraph"/>
              <w:spacing w:line="254" w:lineRule="exact"/>
              <w:ind w:left="107"/>
              <w:rPr>
                <w:sz w:val="24"/>
              </w:rPr>
            </w:pPr>
            <w:r>
              <w:rPr>
                <w:sz w:val="24"/>
              </w:rPr>
              <w:t>during the work experience</w:t>
            </w:r>
          </w:p>
        </w:tc>
      </w:tr>
    </w:tbl>
    <w:p w14:paraId="4CF74DE3" w14:textId="77777777" w:rsidR="00C62228" w:rsidRDefault="00C62228">
      <w:pPr>
        <w:spacing w:line="254" w:lineRule="exact"/>
        <w:rPr>
          <w:sz w:val="24"/>
        </w:rPr>
        <w:sectPr w:rsidR="00C62228">
          <w:headerReference w:type="default" r:id="rId34"/>
          <w:footerReference w:type="default" r:id="rId35"/>
          <w:pgSz w:w="11900" w:h="16840"/>
          <w:pgMar w:top="680" w:right="0" w:bottom="1540" w:left="160" w:header="0" w:footer="1358" w:gutter="0"/>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39D3221F" w14:textId="77777777">
        <w:trPr>
          <w:trHeight w:val="827"/>
        </w:trPr>
        <w:tc>
          <w:tcPr>
            <w:tcW w:w="768" w:type="dxa"/>
          </w:tcPr>
          <w:p w14:paraId="4673CA91" w14:textId="77777777" w:rsidR="00C62228" w:rsidRDefault="00C62228">
            <w:pPr>
              <w:pStyle w:val="TableParagraph"/>
              <w:rPr>
                <w:sz w:val="24"/>
              </w:rPr>
            </w:pPr>
          </w:p>
        </w:tc>
        <w:tc>
          <w:tcPr>
            <w:tcW w:w="3147" w:type="dxa"/>
          </w:tcPr>
          <w:p w14:paraId="632EF2FE" w14:textId="77777777" w:rsidR="00C62228" w:rsidRDefault="00C62228">
            <w:pPr>
              <w:pStyle w:val="TableParagraph"/>
              <w:rPr>
                <w:sz w:val="24"/>
              </w:rPr>
            </w:pPr>
          </w:p>
        </w:tc>
        <w:tc>
          <w:tcPr>
            <w:tcW w:w="2429" w:type="dxa"/>
          </w:tcPr>
          <w:p w14:paraId="1B2CDDB5" w14:textId="77777777" w:rsidR="00C62228" w:rsidRDefault="00C62228">
            <w:pPr>
              <w:pStyle w:val="TableParagraph"/>
              <w:rPr>
                <w:sz w:val="24"/>
              </w:rPr>
            </w:pPr>
          </w:p>
        </w:tc>
        <w:tc>
          <w:tcPr>
            <w:tcW w:w="2924" w:type="dxa"/>
          </w:tcPr>
          <w:p w14:paraId="23421DA8" w14:textId="77777777" w:rsidR="00C62228" w:rsidRDefault="00E6392B" w:rsidP="00A204C2">
            <w:pPr>
              <w:pStyle w:val="TableParagraph"/>
              <w:ind w:left="107" w:right="107"/>
              <w:jc w:val="both"/>
              <w:rPr>
                <w:sz w:val="24"/>
              </w:rPr>
            </w:pPr>
            <w:r>
              <w:rPr>
                <w:sz w:val="24"/>
              </w:rPr>
              <w:t>and future learning needs to support their career</w:t>
            </w:r>
          </w:p>
          <w:p w14:paraId="3A7872A6" w14:textId="77777777" w:rsidR="00C62228" w:rsidRDefault="00E6392B" w:rsidP="00A204C2">
            <w:pPr>
              <w:pStyle w:val="TableParagraph"/>
              <w:spacing w:line="264" w:lineRule="exact"/>
              <w:ind w:left="107"/>
              <w:jc w:val="both"/>
              <w:rPr>
                <w:sz w:val="24"/>
              </w:rPr>
            </w:pPr>
            <w:r>
              <w:rPr>
                <w:sz w:val="24"/>
              </w:rPr>
              <w:t>aspirations in future</w:t>
            </w:r>
          </w:p>
        </w:tc>
      </w:tr>
      <w:tr w:rsidR="00C62228" w14:paraId="2D70FC18" w14:textId="77777777">
        <w:trPr>
          <w:trHeight w:val="1380"/>
        </w:trPr>
        <w:tc>
          <w:tcPr>
            <w:tcW w:w="768" w:type="dxa"/>
          </w:tcPr>
          <w:p w14:paraId="73D0D49A" w14:textId="77777777" w:rsidR="00C62228" w:rsidRDefault="00E6392B">
            <w:pPr>
              <w:pStyle w:val="TableParagraph"/>
              <w:spacing w:line="268" w:lineRule="exact"/>
              <w:ind w:left="107"/>
              <w:rPr>
                <w:sz w:val="24"/>
              </w:rPr>
            </w:pPr>
            <w:r>
              <w:rPr>
                <w:sz w:val="24"/>
              </w:rPr>
              <w:t>11</w:t>
            </w:r>
          </w:p>
        </w:tc>
        <w:tc>
          <w:tcPr>
            <w:tcW w:w="3147" w:type="dxa"/>
          </w:tcPr>
          <w:p w14:paraId="2D7913E1" w14:textId="77777777" w:rsidR="00C62228" w:rsidRDefault="00E6392B">
            <w:pPr>
              <w:pStyle w:val="TableParagraph"/>
              <w:spacing w:line="268" w:lineRule="exact"/>
              <w:ind w:left="107"/>
              <w:rPr>
                <w:sz w:val="24"/>
              </w:rPr>
            </w:pPr>
            <w:r>
              <w:rPr>
                <w:sz w:val="24"/>
              </w:rPr>
              <w:t>Decision Making</w:t>
            </w:r>
          </w:p>
        </w:tc>
        <w:tc>
          <w:tcPr>
            <w:tcW w:w="2429" w:type="dxa"/>
          </w:tcPr>
          <w:p w14:paraId="18FC6300" w14:textId="77777777" w:rsidR="00C62228" w:rsidRDefault="00E6392B">
            <w:pPr>
              <w:pStyle w:val="TableParagraph"/>
              <w:spacing w:line="268" w:lineRule="exact"/>
              <w:ind w:left="107"/>
              <w:rPr>
                <w:sz w:val="24"/>
              </w:rPr>
            </w:pPr>
            <w:r>
              <w:rPr>
                <w:sz w:val="24"/>
              </w:rPr>
              <w:t>Decision Making</w:t>
            </w:r>
          </w:p>
        </w:tc>
        <w:tc>
          <w:tcPr>
            <w:tcW w:w="2924" w:type="dxa"/>
          </w:tcPr>
          <w:p w14:paraId="256EBCAF" w14:textId="77777777" w:rsidR="00C62228" w:rsidRDefault="00E6392B" w:rsidP="00A204C2">
            <w:pPr>
              <w:pStyle w:val="TableParagraph"/>
              <w:ind w:left="107" w:right="366"/>
              <w:jc w:val="both"/>
              <w:rPr>
                <w:sz w:val="24"/>
              </w:rPr>
            </w:pPr>
            <w:r>
              <w:rPr>
                <w:sz w:val="24"/>
              </w:rPr>
              <w:t>Ability to apply decision making methodologies to evaluate solutions for</w:t>
            </w:r>
          </w:p>
          <w:p w14:paraId="24495C91" w14:textId="77777777" w:rsidR="00C62228" w:rsidRDefault="00E6392B" w:rsidP="00A204C2">
            <w:pPr>
              <w:pStyle w:val="TableParagraph"/>
              <w:spacing w:line="270" w:lineRule="atLeast"/>
              <w:ind w:left="107" w:right="475"/>
              <w:jc w:val="both"/>
              <w:rPr>
                <w:sz w:val="24"/>
              </w:rPr>
            </w:pPr>
            <w:r>
              <w:rPr>
                <w:sz w:val="24"/>
              </w:rPr>
              <w:t>efficiency, effectiveness and sustainability</w:t>
            </w:r>
          </w:p>
        </w:tc>
      </w:tr>
      <w:tr w:rsidR="00C62228" w14:paraId="715975E9" w14:textId="77777777">
        <w:trPr>
          <w:trHeight w:val="1103"/>
        </w:trPr>
        <w:tc>
          <w:tcPr>
            <w:tcW w:w="768" w:type="dxa"/>
          </w:tcPr>
          <w:p w14:paraId="62840141" w14:textId="77777777" w:rsidR="00C62228" w:rsidRDefault="00E6392B">
            <w:pPr>
              <w:pStyle w:val="TableParagraph"/>
              <w:spacing w:line="268" w:lineRule="exact"/>
              <w:ind w:left="107"/>
              <w:rPr>
                <w:sz w:val="24"/>
              </w:rPr>
            </w:pPr>
            <w:r>
              <w:rPr>
                <w:sz w:val="24"/>
              </w:rPr>
              <w:t>12</w:t>
            </w:r>
          </w:p>
        </w:tc>
        <w:tc>
          <w:tcPr>
            <w:tcW w:w="3147" w:type="dxa"/>
          </w:tcPr>
          <w:p w14:paraId="7D3100F6" w14:textId="77777777" w:rsidR="00C62228" w:rsidRDefault="00E6392B">
            <w:pPr>
              <w:pStyle w:val="TableParagraph"/>
              <w:spacing w:line="268" w:lineRule="exact"/>
              <w:ind w:left="107"/>
              <w:rPr>
                <w:sz w:val="24"/>
              </w:rPr>
            </w:pPr>
            <w:r>
              <w:rPr>
                <w:sz w:val="24"/>
              </w:rPr>
              <w:t>Business Networking skills</w:t>
            </w:r>
          </w:p>
        </w:tc>
        <w:tc>
          <w:tcPr>
            <w:tcW w:w="2429" w:type="dxa"/>
          </w:tcPr>
          <w:p w14:paraId="5BFEE237" w14:textId="77777777" w:rsidR="00C62228" w:rsidRDefault="00E6392B">
            <w:pPr>
              <w:pStyle w:val="TableParagraph"/>
              <w:ind w:left="107" w:right="645"/>
              <w:rPr>
                <w:sz w:val="24"/>
              </w:rPr>
            </w:pPr>
            <w:r>
              <w:rPr>
                <w:sz w:val="24"/>
              </w:rPr>
              <w:t>Networking and negotiation skills</w:t>
            </w:r>
          </w:p>
        </w:tc>
        <w:tc>
          <w:tcPr>
            <w:tcW w:w="2924" w:type="dxa"/>
          </w:tcPr>
          <w:p w14:paraId="5C3933C4" w14:textId="77777777" w:rsidR="00C62228" w:rsidRDefault="00E6392B" w:rsidP="00A204C2">
            <w:pPr>
              <w:pStyle w:val="TableParagraph"/>
              <w:ind w:left="107" w:right="167"/>
              <w:jc w:val="both"/>
              <w:rPr>
                <w:sz w:val="24"/>
              </w:rPr>
            </w:pPr>
            <w:r>
              <w:rPr>
                <w:sz w:val="24"/>
              </w:rPr>
              <w:t>Demonstrate and possess the skills to influence, negotiate and lead business</w:t>
            </w:r>
          </w:p>
          <w:p w14:paraId="1983D39A" w14:textId="77777777" w:rsidR="00C62228" w:rsidRDefault="00E6392B" w:rsidP="00A204C2">
            <w:pPr>
              <w:pStyle w:val="TableParagraph"/>
              <w:spacing w:line="264" w:lineRule="exact"/>
              <w:ind w:left="107"/>
              <w:jc w:val="both"/>
              <w:rPr>
                <w:sz w:val="24"/>
              </w:rPr>
            </w:pPr>
            <w:r>
              <w:rPr>
                <w:sz w:val="24"/>
              </w:rPr>
              <w:t>deals.</w:t>
            </w:r>
          </w:p>
        </w:tc>
      </w:tr>
    </w:tbl>
    <w:p w14:paraId="100D69FA" w14:textId="77777777" w:rsidR="00C62228" w:rsidRDefault="00C62228">
      <w:pPr>
        <w:pStyle w:val="BodyText"/>
        <w:rPr>
          <w:sz w:val="20"/>
        </w:rPr>
      </w:pPr>
    </w:p>
    <w:p w14:paraId="6DA758E2" w14:textId="77777777" w:rsidR="00C62228" w:rsidRDefault="00C62228">
      <w:pPr>
        <w:pStyle w:val="BodyText"/>
        <w:rPr>
          <w:sz w:val="20"/>
        </w:rPr>
      </w:pPr>
    </w:p>
    <w:p w14:paraId="4809D7BA" w14:textId="35B5D1DE" w:rsidR="00C62228" w:rsidRDefault="00892916">
      <w:pPr>
        <w:pStyle w:val="BodyText"/>
        <w:spacing w:before="3"/>
        <w:rPr>
          <w:sz w:val="25"/>
        </w:rPr>
      </w:pPr>
      <w:r>
        <w:rPr>
          <w:noProof/>
        </w:rPr>
        <mc:AlternateContent>
          <mc:Choice Requires="wps">
            <w:drawing>
              <wp:anchor distT="0" distB="0" distL="0" distR="0" simplePos="0" relativeHeight="251658277" behindDoc="1" locked="0" layoutInCell="1" allowOverlap="1" wp14:anchorId="4B957249" wp14:editId="0E8F978E">
                <wp:simplePos x="0" y="0"/>
                <wp:positionH relativeFrom="page">
                  <wp:posOffset>742315</wp:posOffset>
                </wp:positionH>
                <wp:positionV relativeFrom="paragraph">
                  <wp:posOffset>209550</wp:posOffset>
                </wp:positionV>
                <wp:extent cx="6005830" cy="6350"/>
                <wp:effectExtent l="0" t="0" r="0" b="0"/>
                <wp:wrapTopAndBottom/>
                <wp:docPr id="181"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C293E" id="Rectangle 207" o:spid="_x0000_s1026" style="position:absolute;margin-left:58.45pt;margin-top:16.5pt;width:472.9pt;height:.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" fillcolor="black" stroked="f">
                <w10:wrap type="topAndBottom" anchorx="page"/>
              </v:rect>
            </w:pict>
          </mc:Fallback>
        </mc:AlternateContent>
      </w:r>
    </w:p>
    <w:p w14:paraId="3CA5DDB3" w14:textId="77777777" w:rsidR="00C62228" w:rsidRDefault="00C62228">
      <w:pPr>
        <w:pStyle w:val="BodyText"/>
        <w:spacing w:before="11"/>
        <w:rPr>
          <w:sz w:val="25"/>
        </w:rPr>
      </w:pPr>
    </w:p>
    <w:p w14:paraId="423701C8" w14:textId="77777777" w:rsidR="00C62228" w:rsidRDefault="00E6392B">
      <w:pPr>
        <w:pStyle w:val="Heading3"/>
        <w:spacing w:before="90"/>
      </w:pPr>
      <w:r>
        <w:t>Programme Educational Objectives/Goals:</w:t>
      </w:r>
    </w:p>
    <w:p w14:paraId="534C22C2" w14:textId="77777777" w:rsidR="00C62228" w:rsidRDefault="00C62228">
      <w:pPr>
        <w:pStyle w:val="BodyText"/>
        <w:spacing w:before="7"/>
        <w:rPr>
          <w:b/>
          <w:sz w:val="20"/>
        </w:rPr>
      </w:pPr>
    </w:p>
    <w:p w14:paraId="2ADE42CC" w14:textId="77777777" w:rsidR="00C62228" w:rsidRDefault="00E6392B" w:rsidP="00FE55B2">
      <w:pPr>
        <w:pStyle w:val="ListParagraph"/>
        <w:numPr>
          <w:ilvl w:val="0"/>
          <w:numId w:val="11"/>
        </w:numPr>
        <w:tabs>
          <w:tab w:val="left" w:pos="1341"/>
        </w:tabs>
        <w:spacing w:line="276" w:lineRule="auto"/>
        <w:ind w:right="1691" w:firstLine="0"/>
        <w:rPr>
          <w:sz w:val="24"/>
        </w:rPr>
      </w:pPr>
      <w:r>
        <w:rPr>
          <w:sz w:val="24"/>
        </w:rPr>
        <w:t>Students of the Management Programme will have theoretical knowledge and demonstrate application of management principles in a professional work</w:t>
      </w:r>
      <w:r>
        <w:rPr>
          <w:spacing w:val="-4"/>
          <w:sz w:val="24"/>
        </w:rPr>
        <w:t xml:space="preserve"> </w:t>
      </w:r>
      <w:r>
        <w:rPr>
          <w:sz w:val="24"/>
        </w:rPr>
        <w:t>setting</w:t>
      </w:r>
    </w:p>
    <w:p w14:paraId="2BB5492D" w14:textId="77777777" w:rsidR="00C62228" w:rsidRDefault="00E6392B" w:rsidP="00FE55B2">
      <w:pPr>
        <w:pStyle w:val="ListParagraph"/>
        <w:numPr>
          <w:ilvl w:val="0"/>
          <w:numId w:val="11"/>
        </w:numPr>
        <w:tabs>
          <w:tab w:val="left" w:pos="1341"/>
        </w:tabs>
        <w:spacing w:before="201" w:line="276" w:lineRule="auto"/>
        <w:ind w:right="882" w:firstLine="0"/>
        <w:rPr>
          <w:sz w:val="24"/>
        </w:rPr>
      </w:pPr>
      <w:r>
        <w:rPr>
          <w:sz w:val="24"/>
        </w:rPr>
        <w:t>Students of the Management Programme will think independently, analytically through the</w:t>
      </w:r>
      <w:r>
        <w:rPr>
          <w:spacing w:val="-16"/>
          <w:sz w:val="24"/>
        </w:rPr>
        <w:t xml:space="preserve"> </w:t>
      </w:r>
      <w:r>
        <w:rPr>
          <w:sz w:val="24"/>
        </w:rPr>
        <w:t>process of research and inquiry while making effective decisions in global</w:t>
      </w:r>
      <w:r>
        <w:rPr>
          <w:spacing w:val="-9"/>
          <w:sz w:val="24"/>
        </w:rPr>
        <w:t xml:space="preserve"> </w:t>
      </w:r>
      <w:r>
        <w:rPr>
          <w:sz w:val="24"/>
        </w:rPr>
        <w:t>environment</w:t>
      </w:r>
    </w:p>
    <w:p w14:paraId="64C51E9C" w14:textId="77777777" w:rsidR="00C62228" w:rsidRDefault="00E6392B" w:rsidP="00FE55B2">
      <w:pPr>
        <w:pStyle w:val="ListParagraph"/>
        <w:numPr>
          <w:ilvl w:val="0"/>
          <w:numId w:val="11"/>
        </w:numPr>
        <w:tabs>
          <w:tab w:val="left" w:pos="1341"/>
        </w:tabs>
        <w:spacing w:before="200" w:line="276" w:lineRule="auto"/>
        <w:ind w:right="972" w:firstLine="0"/>
        <w:rPr>
          <w:sz w:val="24"/>
        </w:rPr>
      </w:pPr>
      <w:r>
        <w:rPr>
          <w:sz w:val="24"/>
        </w:rPr>
        <w:t>The Programme Cultivates in the students the values and attitudes that make them agents of</w:t>
      </w:r>
      <w:r>
        <w:rPr>
          <w:spacing w:val="-18"/>
          <w:sz w:val="24"/>
        </w:rPr>
        <w:t xml:space="preserve"> </w:t>
      </w:r>
      <w:r>
        <w:rPr>
          <w:sz w:val="24"/>
        </w:rPr>
        <w:t>social change</w:t>
      </w:r>
    </w:p>
    <w:p w14:paraId="793429A6" w14:textId="77777777" w:rsidR="00C62228" w:rsidRDefault="00E6392B" w:rsidP="00FE55B2">
      <w:pPr>
        <w:pStyle w:val="ListParagraph"/>
        <w:numPr>
          <w:ilvl w:val="0"/>
          <w:numId w:val="11"/>
        </w:numPr>
        <w:tabs>
          <w:tab w:val="left" w:pos="1341"/>
        </w:tabs>
        <w:spacing w:before="198" w:line="278" w:lineRule="auto"/>
        <w:ind w:right="721" w:firstLine="0"/>
        <w:rPr>
          <w:sz w:val="24"/>
        </w:rPr>
      </w:pPr>
      <w:r>
        <w:rPr>
          <w:sz w:val="24"/>
        </w:rPr>
        <w:t>Students of the programme will strategically think when and how to use assertiveness and</w:t>
      </w:r>
      <w:r>
        <w:rPr>
          <w:spacing w:val="-13"/>
          <w:sz w:val="24"/>
        </w:rPr>
        <w:t xml:space="preserve"> </w:t>
      </w:r>
      <w:r>
        <w:rPr>
          <w:sz w:val="24"/>
        </w:rPr>
        <w:t>influential skills</w:t>
      </w:r>
    </w:p>
    <w:p w14:paraId="612EC37B" w14:textId="77777777" w:rsidR="00C62228" w:rsidRDefault="00E6392B" w:rsidP="00FE55B2">
      <w:pPr>
        <w:pStyle w:val="ListParagraph"/>
        <w:numPr>
          <w:ilvl w:val="0"/>
          <w:numId w:val="11"/>
        </w:numPr>
        <w:tabs>
          <w:tab w:val="left" w:pos="1341"/>
        </w:tabs>
        <w:spacing w:before="196" w:line="278" w:lineRule="auto"/>
        <w:ind w:right="1215" w:firstLine="0"/>
        <w:rPr>
          <w:sz w:val="24"/>
        </w:rPr>
      </w:pPr>
      <w:r>
        <w:rPr>
          <w:sz w:val="24"/>
        </w:rPr>
        <w:t>Students will be able to demonstrate communication skills that support and enhance</w:t>
      </w:r>
      <w:r>
        <w:rPr>
          <w:spacing w:val="-14"/>
          <w:sz w:val="24"/>
        </w:rPr>
        <w:t xml:space="preserve"> </w:t>
      </w:r>
      <w:r>
        <w:rPr>
          <w:sz w:val="24"/>
        </w:rPr>
        <w:t>managerial effectiveness</w:t>
      </w:r>
    </w:p>
    <w:p w14:paraId="5A0E4164" w14:textId="77777777" w:rsidR="00C62228" w:rsidRDefault="00E6392B" w:rsidP="00FE55B2">
      <w:pPr>
        <w:pStyle w:val="ListParagraph"/>
        <w:numPr>
          <w:ilvl w:val="0"/>
          <w:numId w:val="11"/>
        </w:numPr>
        <w:tabs>
          <w:tab w:val="left" w:pos="1341"/>
        </w:tabs>
        <w:spacing w:before="194" w:line="276" w:lineRule="auto"/>
        <w:ind w:right="824" w:firstLine="0"/>
        <w:rPr>
          <w:sz w:val="24"/>
        </w:rPr>
      </w:pPr>
      <w:r>
        <w:rPr>
          <w:sz w:val="24"/>
        </w:rPr>
        <w:t>Students will have the positive perspectives and skills that create productive managerial leaders</w:t>
      </w:r>
      <w:r>
        <w:rPr>
          <w:spacing w:val="-19"/>
          <w:sz w:val="24"/>
        </w:rPr>
        <w:t xml:space="preserve"> </w:t>
      </w:r>
      <w:r>
        <w:rPr>
          <w:sz w:val="24"/>
        </w:rPr>
        <w:t>and business</w:t>
      </w:r>
      <w:r>
        <w:rPr>
          <w:spacing w:val="-1"/>
          <w:sz w:val="24"/>
        </w:rPr>
        <w:t xml:space="preserve"> </w:t>
      </w:r>
      <w:r>
        <w:rPr>
          <w:sz w:val="24"/>
        </w:rPr>
        <w:t>networks</w:t>
      </w:r>
    </w:p>
    <w:p w14:paraId="6FEF6EE5" w14:textId="77777777" w:rsidR="00C62228" w:rsidRDefault="00E6392B" w:rsidP="00FE55B2">
      <w:pPr>
        <w:pStyle w:val="ListParagraph"/>
        <w:numPr>
          <w:ilvl w:val="0"/>
          <w:numId w:val="11"/>
        </w:numPr>
        <w:tabs>
          <w:tab w:val="left" w:pos="1341"/>
        </w:tabs>
        <w:spacing w:before="201" w:line="276" w:lineRule="auto"/>
        <w:ind w:right="759" w:firstLine="0"/>
        <w:rPr>
          <w:sz w:val="24"/>
        </w:rPr>
      </w:pPr>
      <w:r>
        <w:rPr>
          <w:sz w:val="24"/>
        </w:rPr>
        <w:t>Students of the Management Programme will be able to review and critique organizational efforts to act ethically and</w:t>
      </w:r>
      <w:r>
        <w:rPr>
          <w:spacing w:val="-3"/>
          <w:sz w:val="24"/>
        </w:rPr>
        <w:t xml:space="preserve"> </w:t>
      </w:r>
      <w:r>
        <w:rPr>
          <w:sz w:val="24"/>
        </w:rPr>
        <w:t>responsibly</w:t>
      </w:r>
    </w:p>
    <w:p w14:paraId="4F7E31AA" w14:textId="77777777" w:rsidR="00C62228" w:rsidRDefault="00E6392B" w:rsidP="00FE55B2">
      <w:pPr>
        <w:pStyle w:val="ListParagraph"/>
        <w:numPr>
          <w:ilvl w:val="0"/>
          <w:numId w:val="11"/>
        </w:numPr>
        <w:tabs>
          <w:tab w:val="left" w:pos="1341"/>
        </w:tabs>
        <w:spacing w:before="200" w:line="276" w:lineRule="auto"/>
        <w:ind w:right="1042" w:firstLine="0"/>
        <w:rPr>
          <w:sz w:val="24"/>
        </w:rPr>
      </w:pPr>
      <w:r>
        <w:rPr>
          <w:sz w:val="24"/>
        </w:rPr>
        <w:t>Students of the Management Programme will be prepared for continued learning throughout</w:t>
      </w:r>
      <w:r>
        <w:rPr>
          <w:spacing w:val="-16"/>
          <w:sz w:val="24"/>
        </w:rPr>
        <w:t xml:space="preserve"> </w:t>
      </w:r>
      <w:r>
        <w:rPr>
          <w:sz w:val="24"/>
        </w:rPr>
        <w:t>their career and represent themselves in various professional</w:t>
      </w:r>
      <w:r>
        <w:rPr>
          <w:spacing w:val="-1"/>
          <w:sz w:val="24"/>
        </w:rPr>
        <w:t xml:space="preserve"> </w:t>
      </w:r>
      <w:r>
        <w:rPr>
          <w:sz w:val="24"/>
        </w:rPr>
        <w:t>bodies</w:t>
      </w:r>
    </w:p>
    <w:p w14:paraId="374424F2" w14:textId="77777777" w:rsidR="00C62228" w:rsidRDefault="00C62228">
      <w:pPr>
        <w:pStyle w:val="BodyText"/>
        <w:rPr>
          <w:sz w:val="26"/>
        </w:rPr>
      </w:pPr>
    </w:p>
    <w:p w14:paraId="4C4A17C1" w14:textId="77777777" w:rsidR="00C62228" w:rsidRDefault="00C62228">
      <w:pPr>
        <w:pStyle w:val="BodyText"/>
        <w:spacing w:before="9"/>
        <w:rPr>
          <w:sz w:val="27"/>
        </w:rPr>
      </w:pPr>
    </w:p>
    <w:p w14:paraId="517E17A9" w14:textId="77777777" w:rsidR="00C62228" w:rsidRDefault="00E6392B">
      <w:pPr>
        <w:pStyle w:val="Heading3"/>
        <w:spacing w:before="1"/>
      </w:pPr>
      <w:r>
        <w:t>Programme Operational Objective s</w:t>
      </w:r>
    </w:p>
    <w:p w14:paraId="6D5E9259" w14:textId="77777777" w:rsidR="00C62228" w:rsidRDefault="00E6392B" w:rsidP="00FE55B2">
      <w:pPr>
        <w:pStyle w:val="ListParagraph"/>
        <w:numPr>
          <w:ilvl w:val="0"/>
          <w:numId w:val="10"/>
        </w:numPr>
        <w:tabs>
          <w:tab w:val="left" w:pos="1341"/>
        </w:tabs>
        <w:spacing w:before="132" w:line="360" w:lineRule="auto"/>
        <w:ind w:right="1193" w:firstLine="0"/>
        <w:rPr>
          <w:sz w:val="24"/>
        </w:rPr>
      </w:pPr>
      <w:r>
        <w:rPr>
          <w:sz w:val="24"/>
        </w:rPr>
        <w:t>The MBA programme will facilitate environment for innovation and research excellence for</w:t>
      </w:r>
      <w:r>
        <w:rPr>
          <w:spacing w:val="-19"/>
          <w:sz w:val="24"/>
        </w:rPr>
        <w:t xml:space="preserve"> </w:t>
      </w:r>
      <w:r>
        <w:rPr>
          <w:sz w:val="24"/>
        </w:rPr>
        <w:t>the intellectual growth of</w:t>
      </w:r>
      <w:r>
        <w:rPr>
          <w:spacing w:val="-2"/>
          <w:sz w:val="24"/>
        </w:rPr>
        <w:t xml:space="preserve"> </w:t>
      </w:r>
      <w:r>
        <w:rPr>
          <w:sz w:val="24"/>
        </w:rPr>
        <w:t>students</w:t>
      </w:r>
    </w:p>
    <w:p w14:paraId="60214602" w14:textId="77777777" w:rsidR="00C62228" w:rsidRDefault="00E6392B" w:rsidP="00FE55B2">
      <w:pPr>
        <w:pStyle w:val="ListParagraph"/>
        <w:numPr>
          <w:ilvl w:val="0"/>
          <w:numId w:val="10"/>
        </w:numPr>
        <w:tabs>
          <w:tab w:val="left" w:pos="1341"/>
        </w:tabs>
        <w:ind w:left="1340" w:hanging="241"/>
        <w:rPr>
          <w:sz w:val="24"/>
        </w:rPr>
      </w:pPr>
      <w:r>
        <w:rPr>
          <w:sz w:val="24"/>
        </w:rPr>
        <w:t>The MBA programme provides an academic environment for holistic development of</w:t>
      </w:r>
      <w:r>
        <w:rPr>
          <w:spacing w:val="-5"/>
          <w:sz w:val="24"/>
        </w:rPr>
        <w:t xml:space="preserve"> </w:t>
      </w:r>
      <w:r>
        <w:rPr>
          <w:sz w:val="24"/>
        </w:rPr>
        <w:t>students</w:t>
      </w:r>
    </w:p>
    <w:p w14:paraId="7787A74B" w14:textId="77777777" w:rsidR="00C62228" w:rsidRDefault="00C62228">
      <w:pPr>
        <w:rPr>
          <w:sz w:val="24"/>
        </w:rPr>
        <w:sectPr w:rsidR="00C62228">
          <w:headerReference w:type="default" r:id="rId36"/>
          <w:footerReference w:type="default" r:id="rId37"/>
          <w:pgSz w:w="11900" w:h="16840"/>
          <w:pgMar w:top="680" w:right="0" w:bottom="1540" w:left="160" w:header="0" w:footer="1358" w:gutter="0"/>
          <w:pgNumType w:start="47"/>
          <w:cols w:space="720"/>
        </w:sectPr>
      </w:pPr>
    </w:p>
    <w:p w14:paraId="2A29F005" w14:textId="77777777" w:rsidR="00C62228" w:rsidRDefault="00E6392B" w:rsidP="00FE55B2">
      <w:pPr>
        <w:pStyle w:val="ListParagraph"/>
        <w:numPr>
          <w:ilvl w:val="0"/>
          <w:numId w:val="10"/>
        </w:numPr>
        <w:tabs>
          <w:tab w:val="left" w:pos="1341"/>
        </w:tabs>
        <w:spacing w:before="67" w:line="360" w:lineRule="auto"/>
        <w:ind w:right="1637" w:firstLine="0"/>
        <w:rPr>
          <w:sz w:val="24"/>
        </w:rPr>
      </w:pPr>
      <w:r>
        <w:rPr>
          <w:sz w:val="24"/>
        </w:rPr>
        <w:lastRenderedPageBreak/>
        <w:t>The Programme aims to facilitate opportunities for innovation and environment of</w:t>
      </w:r>
      <w:r>
        <w:rPr>
          <w:spacing w:val="-18"/>
          <w:sz w:val="24"/>
        </w:rPr>
        <w:t xml:space="preserve"> </w:t>
      </w:r>
      <w:r>
        <w:rPr>
          <w:sz w:val="24"/>
        </w:rPr>
        <w:t>research excellence providing intellectual growth of MBA</w:t>
      </w:r>
      <w:r>
        <w:rPr>
          <w:spacing w:val="-5"/>
          <w:sz w:val="24"/>
        </w:rPr>
        <w:t xml:space="preserve"> </w:t>
      </w:r>
      <w:r>
        <w:rPr>
          <w:sz w:val="24"/>
        </w:rPr>
        <w:t>students</w:t>
      </w:r>
    </w:p>
    <w:p w14:paraId="25E9A864" w14:textId="77777777" w:rsidR="00C62228" w:rsidRDefault="00E6392B" w:rsidP="00FE55B2">
      <w:pPr>
        <w:pStyle w:val="ListParagraph"/>
        <w:numPr>
          <w:ilvl w:val="0"/>
          <w:numId w:val="10"/>
        </w:numPr>
        <w:tabs>
          <w:tab w:val="left" w:pos="1341"/>
        </w:tabs>
        <w:spacing w:line="362" w:lineRule="auto"/>
        <w:ind w:right="1046" w:firstLine="0"/>
        <w:rPr>
          <w:sz w:val="24"/>
        </w:rPr>
      </w:pPr>
      <w:r>
        <w:rPr>
          <w:sz w:val="24"/>
        </w:rPr>
        <w:t>The programme will encourage cultural diversity and a sense of social, ethical and</w:t>
      </w:r>
      <w:r>
        <w:rPr>
          <w:spacing w:val="-19"/>
          <w:sz w:val="24"/>
        </w:rPr>
        <w:t xml:space="preserve"> </w:t>
      </w:r>
      <w:r>
        <w:rPr>
          <w:sz w:val="24"/>
        </w:rPr>
        <w:t>environmental responsibility among</w:t>
      </w:r>
      <w:r>
        <w:rPr>
          <w:spacing w:val="-9"/>
          <w:sz w:val="24"/>
        </w:rPr>
        <w:t xml:space="preserve"> </w:t>
      </w:r>
      <w:r>
        <w:rPr>
          <w:sz w:val="24"/>
        </w:rPr>
        <w:t>students</w:t>
      </w:r>
    </w:p>
    <w:p w14:paraId="2E7D4254" w14:textId="5A925D47" w:rsidR="00C62228" w:rsidRPr="00CA448E" w:rsidRDefault="00E6392B" w:rsidP="00FE55B2">
      <w:pPr>
        <w:pStyle w:val="ListParagraph"/>
        <w:numPr>
          <w:ilvl w:val="0"/>
          <w:numId w:val="10"/>
        </w:numPr>
        <w:tabs>
          <w:tab w:val="left" w:pos="1341"/>
        </w:tabs>
        <w:spacing w:line="271" w:lineRule="exact"/>
        <w:ind w:left="1340" w:hanging="241"/>
        <w:rPr>
          <w:sz w:val="24"/>
        </w:rPr>
      </w:pPr>
      <w:r>
        <w:rPr>
          <w:sz w:val="24"/>
        </w:rPr>
        <w:t>The Management programme will provide ample opportunities for international exposure to</w:t>
      </w:r>
      <w:r>
        <w:rPr>
          <w:spacing w:val="-11"/>
          <w:sz w:val="24"/>
        </w:rPr>
        <w:t xml:space="preserve"> </w:t>
      </w:r>
      <w:r>
        <w:rPr>
          <w:sz w:val="24"/>
        </w:rPr>
        <w:t>students</w:t>
      </w:r>
    </w:p>
    <w:p w14:paraId="166651DB" w14:textId="77777777" w:rsidR="00C62228" w:rsidRDefault="00C62228">
      <w:pPr>
        <w:pStyle w:val="BodyText"/>
        <w:spacing w:before="9"/>
        <w:rPr>
          <w:sz w:val="21"/>
        </w:rPr>
      </w:pPr>
    </w:p>
    <w:p w14:paraId="6E5F0104" w14:textId="77777777" w:rsidR="00C62228" w:rsidRDefault="00E6392B" w:rsidP="00FE55B2">
      <w:pPr>
        <w:pStyle w:val="ListParagraph"/>
        <w:numPr>
          <w:ilvl w:val="0"/>
          <w:numId w:val="10"/>
        </w:numPr>
        <w:tabs>
          <w:tab w:val="left" w:pos="1341"/>
        </w:tabs>
        <w:spacing w:line="360" w:lineRule="auto"/>
        <w:ind w:right="997" w:firstLine="0"/>
        <w:rPr>
          <w:sz w:val="24"/>
        </w:rPr>
      </w:pPr>
      <w:r>
        <w:rPr>
          <w:sz w:val="24"/>
        </w:rPr>
        <w:t>The Management programme will provide opportunities for students to continuously interact</w:t>
      </w:r>
      <w:r>
        <w:rPr>
          <w:spacing w:val="-17"/>
          <w:sz w:val="24"/>
        </w:rPr>
        <w:t xml:space="preserve"> </w:t>
      </w:r>
      <w:r>
        <w:rPr>
          <w:sz w:val="24"/>
        </w:rPr>
        <w:t>with area expert members of faculty, industry and alumni to improve and demonstrate their skills and competencies</w:t>
      </w:r>
    </w:p>
    <w:p w14:paraId="4DB6FB13" w14:textId="77777777" w:rsidR="00C62228" w:rsidRDefault="00E6392B" w:rsidP="00FE55B2">
      <w:pPr>
        <w:pStyle w:val="ListParagraph"/>
        <w:numPr>
          <w:ilvl w:val="0"/>
          <w:numId w:val="10"/>
        </w:numPr>
        <w:tabs>
          <w:tab w:val="left" w:pos="1341"/>
        </w:tabs>
        <w:spacing w:before="1" w:line="360" w:lineRule="auto"/>
        <w:ind w:right="901" w:firstLine="0"/>
        <w:rPr>
          <w:sz w:val="24"/>
        </w:rPr>
      </w:pPr>
      <w:r>
        <w:rPr>
          <w:sz w:val="24"/>
        </w:rPr>
        <w:t>The Management programme will facilitate employment opportunities and also support students</w:t>
      </w:r>
      <w:r>
        <w:rPr>
          <w:spacing w:val="-16"/>
          <w:sz w:val="24"/>
        </w:rPr>
        <w:t xml:space="preserve"> </w:t>
      </w:r>
      <w:r>
        <w:rPr>
          <w:sz w:val="24"/>
        </w:rPr>
        <w:t>to start their own</w:t>
      </w:r>
      <w:r>
        <w:rPr>
          <w:spacing w:val="-1"/>
          <w:sz w:val="24"/>
        </w:rPr>
        <w:t xml:space="preserve"> </w:t>
      </w:r>
      <w:r>
        <w:rPr>
          <w:sz w:val="24"/>
        </w:rPr>
        <w:t>ventures</w:t>
      </w:r>
    </w:p>
    <w:p w14:paraId="7FCAF538" w14:textId="77777777" w:rsidR="00C62228" w:rsidRDefault="00E6392B" w:rsidP="00FE55B2">
      <w:pPr>
        <w:pStyle w:val="ListParagraph"/>
        <w:numPr>
          <w:ilvl w:val="0"/>
          <w:numId w:val="10"/>
        </w:numPr>
        <w:tabs>
          <w:tab w:val="left" w:pos="1341"/>
        </w:tabs>
        <w:spacing w:before="1" w:line="360" w:lineRule="auto"/>
        <w:ind w:right="754" w:firstLine="0"/>
        <w:jc w:val="both"/>
        <w:rPr>
          <w:sz w:val="24"/>
        </w:rPr>
      </w:pPr>
      <w:r>
        <w:rPr>
          <w:sz w:val="24"/>
        </w:rPr>
        <w:t>The MBA students will be prepared to be independent learners who take responsibility for their</w:t>
      </w:r>
      <w:r>
        <w:rPr>
          <w:spacing w:val="-13"/>
          <w:sz w:val="24"/>
        </w:rPr>
        <w:t xml:space="preserve"> </w:t>
      </w:r>
      <w:r>
        <w:rPr>
          <w:sz w:val="24"/>
        </w:rPr>
        <w:t>own learning; set appropriate goals for ongoing intellectual and professional</w:t>
      </w:r>
      <w:r>
        <w:rPr>
          <w:spacing w:val="-6"/>
          <w:sz w:val="24"/>
        </w:rPr>
        <w:t xml:space="preserve"> </w:t>
      </w:r>
      <w:r>
        <w:rPr>
          <w:sz w:val="24"/>
        </w:rPr>
        <w:t>development</w:t>
      </w:r>
    </w:p>
    <w:p w14:paraId="282E6613" w14:textId="77777777" w:rsidR="00C62228" w:rsidRDefault="00E6392B" w:rsidP="00FE55B2">
      <w:pPr>
        <w:pStyle w:val="ListParagraph"/>
        <w:numPr>
          <w:ilvl w:val="0"/>
          <w:numId w:val="10"/>
        </w:numPr>
        <w:tabs>
          <w:tab w:val="left" w:pos="1341"/>
        </w:tabs>
        <w:spacing w:line="360" w:lineRule="auto"/>
        <w:ind w:right="1410" w:firstLine="0"/>
        <w:jc w:val="both"/>
        <w:rPr>
          <w:sz w:val="24"/>
        </w:rPr>
      </w:pPr>
      <w:r>
        <w:rPr>
          <w:sz w:val="24"/>
        </w:rPr>
        <w:t>The programme aims to help students understand and practice the highest standards of</w:t>
      </w:r>
      <w:r>
        <w:rPr>
          <w:spacing w:val="-17"/>
          <w:sz w:val="24"/>
        </w:rPr>
        <w:t xml:space="preserve"> </w:t>
      </w:r>
      <w:r>
        <w:rPr>
          <w:sz w:val="24"/>
        </w:rPr>
        <w:t>ethical behaviour associated with their management</w:t>
      </w:r>
      <w:r>
        <w:rPr>
          <w:spacing w:val="-1"/>
          <w:sz w:val="24"/>
        </w:rPr>
        <w:t xml:space="preserve"> </w:t>
      </w:r>
      <w:r>
        <w:rPr>
          <w:sz w:val="24"/>
        </w:rPr>
        <w:t>profession</w:t>
      </w:r>
    </w:p>
    <w:p w14:paraId="170E9CC7" w14:textId="77777777" w:rsidR="00C62228" w:rsidRDefault="00E6392B" w:rsidP="00FE55B2">
      <w:pPr>
        <w:pStyle w:val="ListParagraph"/>
        <w:numPr>
          <w:ilvl w:val="0"/>
          <w:numId w:val="10"/>
        </w:numPr>
        <w:tabs>
          <w:tab w:val="left" w:pos="1461"/>
        </w:tabs>
        <w:spacing w:line="360" w:lineRule="auto"/>
        <w:ind w:right="1424" w:firstLine="0"/>
        <w:jc w:val="both"/>
        <w:rPr>
          <w:sz w:val="24"/>
        </w:rPr>
      </w:pPr>
      <w:r>
        <w:rPr>
          <w:sz w:val="24"/>
        </w:rPr>
        <w:t>The Management programme will aim to attain national and international accreditations</w:t>
      </w:r>
      <w:r>
        <w:rPr>
          <w:spacing w:val="-16"/>
          <w:sz w:val="24"/>
        </w:rPr>
        <w:t xml:space="preserve"> </w:t>
      </w:r>
      <w:r>
        <w:rPr>
          <w:sz w:val="24"/>
        </w:rPr>
        <w:t>and university rankings to provide best in class academic</w:t>
      </w:r>
      <w:r>
        <w:rPr>
          <w:spacing w:val="-7"/>
          <w:sz w:val="24"/>
        </w:rPr>
        <w:t xml:space="preserve"> </w:t>
      </w:r>
      <w:r>
        <w:rPr>
          <w:sz w:val="24"/>
        </w:rPr>
        <w:t>environment</w:t>
      </w:r>
    </w:p>
    <w:p w14:paraId="14719C8A" w14:textId="77777777" w:rsidR="00C62228" w:rsidRDefault="00C62228">
      <w:pPr>
        <w:pStyle w:val="BodyText"/>
        <w:spacing w:before="11"/>
        <w:rPr>
          <w:sz w:val="29"/>
        </w:rPr>
      </w:pPr>
    </w:p>
    <w:p w14:paraId="658F0DFB" w14:textId="77777777" w:rsidR="00C62228" w:rsidRDefault="00E6392B">
      <w:pPr>
        <w:pStyle w:val="Heading3"/>
        <w:ind w:left="503" w:right="3383"/>
        <w:jc w:val="center"/>
      </w:pPr>
      <w:r>
        <w:t>Programme Structure as per prescribed programme model Framework</w:t>
      </w:r>
    </w:p>
    <w:p w14:paraId="3C184AB3" w14:textId="7B98D00E" w:rsidR="00C62228" w:rsidRDefault="00E6392B">
      <w:pPr>
        <w:spacing w:before="92"/>
        <w:ind w:left="741" w:right="583"/>
        <w:jc w:val="center"/>
        <w:rPr>
          <w:b/>
          <w:sz w:val="24"/>
        </w:rPr>
      </w:pPr>
      <w:r>
        <w:rPr>
          <w:b/>
          <w:sz w:val="24"/>
        </w:rPr>
        <w:t>Semester I</w:t>
      </w:r>
    </w:p>
    <w:tbl>
      <w:tblPr>
        <w:tblW w:w="110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50"/>
        <w:gridCol w:w="1418"/>
        <w:gridCol w:w="2053"/>
        <w:gridCol w:w="1588"/>
        <w:gridCol w:w="1007"/>
        <w:gridCol w:w="902"/>
        <w:gridCol w:w="700"/>
        <w:gridCol w:w="645"/>
        <w:gridCol w:w="648"/>
        <w:gridCol w:w="1198"/>
      </w:tblGrid>
      <w:tr w:rsidR="00675651" w:rsidRPr="00D749CE" w14:paraId="0D7CC0F8" w14:textId="77777777" w:rsidTr="003E459E">
        <w:trPr>
          <w:trHeight w:val="293"/>
        </w:trPr>
        <w:tc>
          <w:tcPr>
            <w:tcW w:w="11009" w:type="dxa"/>
            <w:gridSpan w:val="10"/>
            <w:shd w:val="clear" w:color="auto" w:fill="FFFFFF" w:themeFill="background1"/>
            <w:vAlign w:val="center"/>
          </w:tcPr>
          <w:p w14:paraId="28422B1D" w14:textId="77777777" w:rsidR="00675651" w:rsidRPr="00D749CE" w:rsidRDefault="00675651" w:rsidP="00553AC8">
            <w:pPr>
              <w:jc w:val="center"/>
              <w:rPr>
                <w:b/>
                <w:bCs/>
                <w:color w:val="000000" w:themeColor="text1"/>
                <w:sz w:val="24"/>
                <w:szCs w:val="24"/>
              </w:rPr>
            </w:pPr>
            <w:r w:rsidRPr="00D749CE">
              <w:rPr>
                <w:b/>
                <w:bCs/>
                <w:color w:val="000000" w:themeColor="text1"/>
                <w:sz w:val="24"/>
                <w:szCs w:val="24"/>
              </w:rPr>
              <w:t>Semester 1</w:t>
            </w:r>
          </w:p>
        </w:tc>
      </w:tr>
      <w:tr w:rsidR="003E459E" w:rsidRPr="00D749CE" w14:paraId="1A79A470" w14:textId="77777777" w:rsidTr="003E459E">
        <w:trPr>
          <w:trHeight w:val="293"/>
        </w:trPr>
        <w:tc>
          <w:tcPr>
            <w:tcW w:w="850" w:type="dxa"/>
            <w:vMerge w:val="restart"/>
            <w:shd w:val="clear" w:color="auto" w:fill="FFFFFF" w:themeFill="background1"/>
            <w:vAlign w:val="center"/>
            <w:hideMark/>
          </w:tcPr>
          <w:p w14:paraId="06039DE0" w14:textId="71B4BC71" w:rsidR="00675651" w:rsidRPr="00D749CE" w:rsidRDefault="00675651" w:rsidP="00553AC8">
            <w:pPr>
              <w:jc w:val="center"/>
              <w:rPr>
                <w:b/>
                <w:bCs/>
                <w:color w:val="000000" w:themeColor="text1"/>
                <w:sz w:val="24"/>
                <w:szCs w:val="24"/>
              </w:rPr>
            </w:pPr>
            <w:r w:rsidRPr="00D749CE">
              <w:rPr>
                <w:b/>
                <w:bCs/>
                <w:color w:val="000000" w:themeColor="text1"/>
                <w:sz w:val="24"/>
                <w:szCs w:val="24"/>
              </w:rPr>
              <w:t>S</w:t>
            </w:r>
            <w:r w:rsidR="00CA448E">
              <w:rPr>
                <w:b/>
                <w:bCs/>
                <w:color w:val="000000" w:themeColor="text1"/>
                <w:sz w:val="24"/>
                <w:szCs w:val="24"/>
              </w:rPr>
              <w:t>l</w:t>
            </w:r>
            <w:r w:rsidRPr="00D749CE">
              <w:rPr>
                <w:b/>
                <w:bCs/>
                <w:color w:val="000000" w:themeColor="text1"/>
                <w:sz w:val="24"/>
                <w:szCs w:val="24"/>
              </w:rPr>
              <w:t>.No.</w:t>
            </w:r>
          </w:p>
        </w:tc>
        <w:tc>
          <w:tcPr>
            <w:tcW w:w="1418" w:type="dxa"/>
            <w:vMerge w:val="restart"/>
            <w:shd w:val="clear" w:color="auto" w:fill="FFFFFF" w:themeFill="background1"/>
            <w:vAlign w:val="center"/>
            <w:hideMark/>
          </w:tcPr>
          <w:p w14:paraId="53CC3B31" w14:textId="77777777" w:rsidR="00675651" w:rsidRPr="00D749CE" w:rsidRDefault="00675651" w:rsidP="00553AC8">
            <w:pPr>
              <w:jc w:val="center"/>
              <w:rPr>
                <w:b/>
                <w:bCs/>
                <w:color w:val="000000" w:themeColor="text1"/>
                <w:sz w:val="24"/>
                <w:szCs w:val="24"/>
              </w:rPr>
            </w:pPr>
            <w:r w:rsidRPr="00D749CE">
              <w:rPr>
                <w:b/>
                <w:bCs/>
                <w:color w:val="000000" w:themeColor="text1"/>
                <w:sz w:val="24"/>
                <w:szCs w:val="24"/>
              </w:rPr>
              <w:t>Course Code</w:t>
            </w:r>
          </w:p>
        </w:tc>
        <w:tc>
          <w:tcPr>
            <w:tcW w:w="2053" w:type="dxa"/>
            <w:vMerge w:val="restart"/>
            <w:shd w:val="clear" w:color="auto" w:fill="FFFFFF" w:themeFill="background1"/>
            <w:vAlign w:val="center"/>
            <w:hideMark/>
          </w:tcPr>
          <w:p w14:paraId="5D07B611" w14:textId="77777777" w:rsidR="00675651" w:rsidRPr="00D749CE" w:rsidRDefault="00675651" w:rsidP="00553AC8">
            <w:pPr>
              <w:jc w:val="center"/>
              <w:rPr>
                <w:b/>
                <w:bCs/>
                <w:color w:val="000000" w:themeColor="text1"/>
                <w:sz w:val="24"/>
                <w:szCs w:val="24"/>
              </w:rPr>
            </w:pPr>
            <w:r w:rsidRPr="00D749CE">
              <w:rPr>
                <w:b/>
                <w:bCs/>
                <w:color w:val="000000" w:themeColor="text1"/>
                <w:sz w:val="24"/>
                <w:szCs w:val="24"/>
              </w:rPr>
              <w:t>Course Title</w:t>
            </w:r>
          </w:p>
        </w:tc>
        <w:tc>
          <w:tcPr>
            <w:tcW w:w="1588" w:type="dxa"/>
            <w:vMerge w:val="restart"/>
            <w:shd w:val="clear" w:color="auto" w:fill="FFFFFF" w:themeFill="background1"/>
            <w:vAlign w:val="center"/>
            <w:hideMark/>
          </w:tcPr>
          <w:p w14:paraId="0BE0A044" w14:textId="77777777" w:rsidR="00675651" w:rsidRPr="00D749CE" w:rsidRDefault="00675651" w:rsidP="00553AC8">
            <w:pPr>
              <w:jc w:val="center"/>
              <w:rPr>
                <w:b/>
                <w:bCs/>
                <w:color w:val="000000" w:themeColor="text1"/>
                <w:sz w:val="24"/>
                <w:szCs w:val="24"/>
              </w:rPr>
            </w:pPr>
            <w:r w:rsidRPr="00D749CE">
              <w:rPr>
                <w:b/>
                <w:bCs/>
                <w:color w:val="000000" w:themeColor="text1"/>
                <w:sz w:val="24"/>
                <w:szCs w:val="24"/>
              </w:rPr>
              <w:t>Course Type</w:t>
            </w:r>
          </w:p>
        </w:tc>
        <w:tc>
          <w:tcPr>
            <w:tcW w:w="2609" w:type="dxa"/>
            <w:gridSpan w:val="3"/>
            <w:shd w:val="clear" w:color="auto" w:fill="FFFFFF" w:themeFill="background1"/>
            <w:vAlign w:val="center"/>
            <w:hideMark/>
          </w:tcPr>
          <w:p w14:paraId="43710E5F" w14:textId="77777777" w:rsidR="00675651" w:rsidRPr="00D749CE" w:rsidRDefault="00675651" w:rsidP="00553AC8">
            <w:pPr>
              <w:jc w:val="center"/>
              <w:rPr>
                <w:b/>
                <w:color w:val="000000" w:themeColor="text1"/>
                <w:sz w:val="24"/>
                <w:szCs w:val="24"/>
              </w:rPr>
            </w:pPr>
            <w:r w:rsidRPr="00D749CE">
              <w:rPr>
                <w:b/>
                <w:color w:val="000000" w:themeColor="text1"/>
                <w:sz w:val="24"/>
                <w:szCs w:val="24"/>
              </w:rPr>
              <w:t>Credit</w:t>
            </w:r>
          </w:p>
        </w:tc>
        <w:tc>
          <w:tcPr>
            <w:tcW w:w="645" w:type="dxa"/>
            <w:shd w:val="clear" w:color="auto" w:fill="FFFFFF" w:themeFill="background1"/>
            <w:noWrap/>
            <w:vAlign w:val="bottom"/>
            <w:hideMark/>
          </w:tcPr>
          <w:p w14:paraId="634118CB" w14:textId="77777777" w:rsidR="00675651" w:rsidRPr="00D749CE" w:rsidRDefault="00675651" w:rsidP="00553AC8">
            <w:pPr>
              <w:rPr>
                <w:b/>
                <w:color w:val="000000" w:themeColor="text1"/>
                <w:sz w:val="24"/>
                <w:szCs w:val="24"/>
              </w:rPr>
            </w:pPr>
            <w:r w:rsidRPr="00D749CE">
              <w:rPr>
                <w:b/>
                <w:color w:val="000000" w:themeColor="text1"/>
                <w:sz w:val="24"/>
                <w:szCs w:val="24"/>
              </w:rPr>
              <w:t> </w:t>
            </w:r>
          </w:p>
        </w:tc>
        <w:tc>
          <w:tcPr>
            <w:tcW w:w="648" w:type="dxa"/>
            <w:shd w:val="clear" w:color="auto" w:fill="FFFFFF" w:themeFill="background1"/>
            <w:noWrap/>
            <w:vAlign w:val="bottom"/>
            <w:hideMark/>
          </w:tcPr>
          <w:p w14:paraId="53610C1F" w14:textId="77777777" w:rsidR="00675651" w:rsidRPr="00D749CE" w:rsidRDefault="00675651" w:rsidP="00553AC8">
            <w:pPr>
              <w:rPr>
                <w:b/>
                <w:color w:val="000000" w:themeColor="text1"/>
                <w:sz w:val="24"/>
                <w:szCs w:val="24"/>
              </w:rPr>
            </w:pPr>
            <w:r w:rsidRPr="00D749CE">
              <w:rPr>
                <w:b/>
                <w:color w:val="000000" w:themeColor="text1"/>
                <w:sz w:val="24"/>
                <w:szCs w:val="24"/>
              </w:rPr>
              <w:t> </w:t>
            </w:r>
          </w:p>
        </w:tc>
        <w:tc>
          <w:tcPr>
            <w:tcW w:w="1198" w:type="dxa"/>
            <w:vMerge w:val="restart"/>
            <w:shd w:val="clear" w:color="auto" w:fill="FFFFFF" w:themeFill="background1"/>
            <w:vAlign w:val="center"/>
            <w:hideMark/>
          </w:tcPr>
          <w:p w14:paraId="4D1ADC13" w14:textId="77777777" w:rsidR="00675651" w:rsidRPr="00D749CE" w:rsidRDefault="00675651" w:rsidP="00553AC8">
            <w:pPr>
              <w:jc w:val="center"/>
              <w:rPr>
                <w:b/>
                <w:bCs/>
                <w:color w:val="000000" w:themeColor="text1"/>
                <w:sz w:val="24"/>
                <w:szCs w:val="24"/>
              </w:rPr>
            </w:pPr>
            <w:r w:rsidRPr="00D749CE">
              <w:rPr>
                <w:b/>
                <w:bCs/>
                <w:color w:val="000000" w:themeColor="text1"/>
                <w:sz w:val="24"/>
                <w:szCs w:val="24"/>
              </w:rPr>
              <w:t>Total Credits</w:t>
            </w:r>
          </w:p>
        </w:tc>
      </w:tr>
      <w:tr w:rsidR="00675651" w:rsidRPr="00D749CE" w14:paraId="65CE22EC" w14:textId="77777777" w:rsidTr="003E459E">
        <w:trPr>
          <w:trHeight w:val="293"/>
        </w:trPr>
        <w:tc>
          <w:tcPr>
            <w:tcW w:w="850" w:type="dxa"/>
            <w:vMerge/>
            <w:shd w:val="clear" w:color="auto" w:fill="FFFFFF" w:themeFill="background1"/>
            <w:vAlign w:val="center"/>
            <w:hideMark/>
          </w:tcPr>
          <w:p w14:paraId="47A626DE" w14:textId="77777777" w:rsidR="00675651" w:rsidRPr="00D749CE" w:rsidRDefault="00675651" w:rsidP="00553AC8">
            <w:pPr>
              <w:rPr>
                <w:bCs/>
                <w:color w:val="FFFFFF"/>
                <w:sz w:val="24"/>
                <w:szCs w:val="24"/>
              </w:rPr>
            </w:pPr>
          </w:p>
        </w:tc>
        <w:tc>
          <w:tcPr>
            <w:tcW w:w="1418" w:type="dxa"/>
            <w:vMerge/>
            <w:shd w:val="clear" w:color="auto" w:fill="FFFFFF" w:themeFill="background1"/>
            <w:vAlign w:val="center"/>
            <w:hideMark/>
          </w:tcPr>
          <w:p w14:paraId="4C2DE5BE" w14:textId="77777777" w:rsidR="00675651" w:rsidRPr="00D749CE" w:rsidRDefault="00675651" w:rsidP="00553AC8">
            <w:pPr>
              <w:rPr>
                <w:bCs/>
                <w:color w:val="FFFFFF"/>
                <w:sz w:val="24"/>
                <w:szCs w:val="24"/>
              </w:rPr>
            </w:pPr>
          </w:p>
        </w:tc>
        <w:tc>
          <w:tcPr>
            <w:tcW w:w="2053" w:type="dxa"/>
            <w:vMerge/>
            <w:shd w:val="clear" w:color="auto" w:fill="FFFFFF" w:themeFill="background1"/>
            <w:vAlign w:val="center"/>
            <w:hideMark/>
          </w:tcPr>
          <w:p w14:paraId="17D394B9" w14:textId="77777777" w:rsidR="00675651" w:rsidRPr="00D749CE" w:rsidRDefault="00675651" w:rsidP="00553AC8">
            <w:pPr>
              <w:rPr>
                <w:bCs/>
                <w:color w:val="FFFFFF"/>
                <w:sz w:val="24"/>
                <w:szCs w:val="24"/>
              </w:rPr>
            </w:pPr>
          </w:p>
        </w:tc>
        <w:tc>
          <w:tcPr>
            <w:tcW w:w="1588" w:type="dxa"/>
            <w:vMerge/>
            <w:shd w:val="clear" w:color="auto" w:fill="FFFFFF" w:themeFill="background1"/>
            <w:vAlign w:val="center"/>
            <w:hideMark/>
          </w:tcPr>
          <w:p w14:paraId="2AFD49DC" w14:textId="77777777" w:rsidR="00675651" w:rsidRPr="00D749CE" w:rsidRDefault="00675651" w:rsidP="00553AC8">
            <w:pPr>
              <w:rPr>
                <w:bCs/>
                <w:color w:val="FFFFFF"/>
                <w:sz w:val="24"/>
                <w:szCs w:val="24"/>
              </w:rPr>
            </w:pPr>
          </w:p>
        </w:tc>
        <w:tc>
          <w:tcPr>
            <w:tcW w:w="1007" w:type="dxa"/>
            <w:shd w:val="clear" w:color="auto" w:fill="FFFFFF" w:themeFill="background1"/>
            <w:vAlign w:val="center"/>
            <w:hideMark/>
          </w:tcPr>
          <w:p w14:paraId="52074FCB" w14:textId="77777777" w:rsidR="00675651" w:rsidRPr="00D749CE" w:rsidRDefault="00675651" w:rsidP="00553AC8">
            <w:pPr>
              <w:jc w:val="center"/>
              <w:rPr>
                <w:color w:val="000000" w:themeColor="text1"/>
                <w:sz w:val="24"/>
                <w:szCs w:val="24"/>
              </w:rPr>
            </w:pPr>
            <w:r w:rsidRPr="00D749CE">
              <w:rPr>
                <w:color w:val="000000" w:themeColor="text1"/>
                <w:sz w:val="24"/>
                <w:szCs w:val="24"/>
              </w:rPr>
              <w:t>L</w:t>
            </w:r>
          </w:p>
        </w:tc>
        <w:tc>
          <w:tcPr>
            <w:tcW w:w="902" w:type="dxa"/>
            <w:shd w:val="clear" w:color="auto" w:fill="FFFFFF" w:themeFill="background1"/>
            <w:vAlign w:val="center"/>
            <w:hideMark/>
          </w:tcPr>
          <w:p w14:paraId="7D8CF489" w14:textId="77777777" w:rsidR="00675651" w:rsidRPr="00D749CE" w:rsidRDefault="00675651" w:rsidP="00553AC8">
            <w:pPr>
              <w:jc w:val="center"/>
              <w:rPr>
                <w:color w:val="000000" w:themeColor="text1"/>
                <w:sz w:val="24"/>
                <w:szCs w:val="24"/>
              </w:rPr>
            </w:pPr>
            <w:r w:rsidRPr="00D749CE">
              <w:rPr>
                <w:color w:val="000000" w:themeColor="text1"/>
                <w:sz w:val="24"/>
                <w:szCs w:val="24"/>
              </w:rPr>
              <w:t>T</w:t>
            </w:r>
          </w:p>
        </w:tc>
        <w:tc>
          <w:tcPr>
            <w:tcW w:w="700" w:type="dxa"/>
            <w:shd w:val="clear" w:color="auto" w:fill="FFFFFF" w:themeFill="background1"/>
            <w:vAlign w:val="center"/>
            <w:hideMark/>
          </w:tcPr>
          <w:p w14:paraId="238E2B26" w14:textId="77777777" w:rsidR="00675651" w:rsidRPr="00D749CE" w:rsidRDefault="00675651" w:rsidP="00553AC8">
            <w:pPr>
              <w:jc w:val="center"/>
              <w:rPr>
                <w:color w:val="000000" w:themeColor="text1"/>
                <w:sz w:val="24"/>
                <w:szCs w:val="24"/>
              </w:rPr>
            </w:pPr>
            <w:r w:rsidRPr="00D749CE">
              <w:rPr>
                <w:color w:val="000000" w:themeColor="text1"/>
                <w:sz w:val="24"/>
                <w:szCs w:val="24"/>
              </w:rPr>
              <w:t>PS</w:t>
            </w:r>
          </w:p>
        </w:tc>
        <w:tc>
          <w:tcPr>
            <w:tcW w:w="645" w:type="dxa"/>
            <w:shd w:val="clear" w:color="auto" w:fill="FFFFFF" w:themeFill="background1"/>
            <w:vAlign w:val="center"/>
            <w:hideMark/>
          </w:tcPr>
          <w:p w14:paraId="201A228E" w14:textId="77777777" w:rsidR="00675651" w:rsidRPr="00D749CE" w:rsidRDefault="00675651" w:rsidP="00553AC8">
            <w:pPr>
              <w:jc w:val="center"/>
              <w:rPr>
                <w:color w:val="000000" w:themeColor="text1"/>
                <w:sz w:val="24"/>
                <w:szCs w:val="24"/>
              </w:rPr>
            </w:pPr>
            <w:r w:rsidRPr="00D749CE">
              <w:rPr>
                <w:color w:val="000000" w:themeColor="text1"/>
                <w:sz w:val="24"/>
                <w:szCs w:val="24"/>
              </w:rPr>
              <w:t>FW</w:t>
            </w:r>
          </w:p>
        </w:tc>
        <w:tc>
          <w:tcPr>
            <w:tcW w:w="648" w:type="dxa"/>
            <w:shd w:val="clear" w:color="auto" w:fill="FFFFFF" w:themeFill="background1"/>
            <w:vAlign w:val="center"/>
            <w:hideMark/>
          </w:tcPr>
          <w:p w14:paraId="25AC5B95" w14:textId="77777777" w:rsidR="00675651" w:rsidRPr="00D749CE" w:rsidRDefault="00675651" w:rsidP="00553AC8">
            <w:pPr>
              <w:jc w:val="center"/>
              <w:rPr>
                <w:color w:val="000000" w:themeColor="text1"/>
                <w:sz w:val="24"/>
                <w:szCs w:val="24"/>
              </w:rPr>
            </w:pPr>
            <w:r w:rsidRPr="00D749CE">
              <w:rPr>
                <w:color w:val="000000" w:themeColor="text1"/>
                <w:sz w:val="24"/>
                <w:szCs w:val="24"/>
              </w:rPr>
              <w:t>SW</w:t>
            </w:r>
          </w:p>
        </w:tc>
        <w:tc>
          <w:tcPr>
            <w:tcW w:w="1198" w:type="dxa"/>
            <w:vMerge/>
            <w:shd w:val="clear" w:color="auto" w:fill="FFFFFF" w:themeFill="background1"/>
            <w:vAlign w:val="center"/>
            <w:hideMark/>
          </w:tcPr>
          <w:p w14:paraId="60422D3B" w14:textId="77777777" w:rsidR="00675651" w:rsidRPr="00D749CE" w:rsidRDefault="00675651" w:rsidP="00553AC8">
            <w:pPr>
              <w:rPr>
                <w:bCs/>
                <w:color w:val="FFFFFF"/>
                <w:sz w:val="24"/>
                <w:szCs w:val="24"/>
              </w:rPr>
            </w:pPr>
          </w:p>
        </w:tc>
      </w:tr>
      <w:tr w:rsidR="00675651" w:rsidRPr="00D749CE" w14:paraId="01CCE2DA" w14:textId="77777777" w:rsidTr="003E459E">
        <w:trPr>
          <w:trHeight w:val="410"/>
        </w:trPr>
        <w:tc>
          <w:tcPr>
            <w:tcW w:w="850" w:type="dxa"/>
            <w:shd w:val="clear" w:color="auto" w:fill="FFFFFF" w:themeFill="background1"/>
            <w:vAlign w:val="center"/>
            <w:hideMark/>
          </w:tcPr>
          <w:p w14:paraId="301EA68E"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1</w:t>
            </w:r>
          </w:p>
        </w:tc>
        <w:tc>
          <w:tcPr>
            <w:tcW w:w="1418" w:type="dxa"/>
            <w:shd w:val="clear" w:color="auto" w:fill="FFFFFF" w:themeFill="background1"/>
            <w:vAlign w:val="center"/>
            <w:hideMark/>
          </w:tcPr>
          <w:p w14:paraId="22E861DD" w14:textId="77777777" w:rsidR="00675651" w:rsidRPr="00D749CE" w:rsidRDefault="00675651" w:rsidP="00553AC8">
            <w:pPr>
              <w:rPr>
                <w:color w:val="000000" w:themeColor="text1"/>
                <w:sz w:val="24"/>
                <w:szCs w:val="24"/>
              </w:rPr>
            </w:pPr>
            <w:r w:rsidRPr="00D749CE">
              <w:rPr>
                <w:color w:val="000000" w:themeColor="text1"/>
                <w:sz w:val="24"/>
                <w:szCs w:val="24"/>
              </w:rPr>
              <w:t>ACCT602</w:t>
            </w:r>
          </w:p>
        </w:tc>
        <w:tc>
          <w:tcPr>
            <w:tcW w:w="2053" w:type="dxa"/>
            <w:shd w:val="clear" w:color="auto" w:fill="FFFFFF" w:themeFill="background1"/>
            <w:vAlign w:val="center"/>
            <w:hideMark/>
          </w:tcPr>
          <w:p w14:paraId="47FF31AD" w14:textId="77777777" w:rsidR="00675651" w:rsidRPr="00D749CE" w:rsidRDefault="00675651" w:rsidP="00553AC8">
            <w:pPr>
              <w:rPr>
                <w:color w:val="000000" w:themeColor="text1"/>
                <w:sz w:val="24"/>
                <w:szCs w:val="24"/>
              </w:rPr>
            </w:pPr>
            <w:r w:rsidRPr="00D749CE">
              <w:rPr>
                <w:color w:val="000000" w:themeColor="text1"/>
                <w:sz w:val="24"/>
                <w:szCs w:val="24"/>
              </w:rPr>
              <w:t xml:space="preserve">Accounting for Managers </w:t>
            </w:r>
          </w:p>
        </w:tc>
        <w:tc>
          <w:tcPr>
            <w:tcW w:w="1588" w:type="dxa"/>
            <w:vMerge w:val="restart"/>
            <w:shd w:val="clear" w:color="auto" w:fill="FFFFFF" w:themeFill="background1"/>
            <w:vAlign w:val="center"/>
            <w:hideMark/>
          </w:tcPr>
          <w:p w14:paraId="2421A43F" w14:textId="77777777" w:rsidR="00675651" w:rsidRPr="00D749CE" w:rsidRDefault="00675651" w:rsidP="00553AC8">
            <w:pPr>
              <w:rPr>
                <w:color w:val="000000" w:themeColor="text1"/>
                <w:sz w:val="24"/>
                <w:szCs w:val="24"/>
              </w:rPr>
            </w:pPr>
            <w:r w:rsidRPr="00D749CE">
              <w:rPr>
                <w:color w:val="000000" w:themeColor="text1"/>
                <w:sz w:val="24"/>
                <w:szCs w:val="24"/>
              </w:rPr>
              <w:t>Core Courses</w:t>
            </w:r>
          </w:p>
        </w:tc>
        <w:tc>
          <w:tcPr>
            <w:tcW w:w="1007" w:type="dxa"/>
            <w:shd w:val="clear" w:color="auto" w:fill="FFFFFF" w:themeFill="background1"/>
            <w:vAlign w:val="center"/>
            <w:hideMark/>
          </w:tcPr>
          <w:p w14:paraId="39A6DC07" w14:textId="77777777" w:rsidR="00675651" w:rsidRPr="00D749CE" w:rsidRDefault="00675651" w:rsidP="00553AC8">
            <w:pPr>
              <w:jc w:val="center"/>
              <w:rPr>
                <w:color w:val="000000" w:themeColor="text1"/>
                <w:sz w:val="24"/>
                <w:szCs w:val="24"/>
              </w:rPr>
            </w:pPr>
            <w:r w:rsidRPr="00D749CE">
              <w:rPr>
                <w:color w:val="000000" w:themeColor="text1"/>
                <w:sz w:val="24"/>
                <w:szCs w:val="24"/>
              </w:rPr>
              <w:t>3</w:t>
            </w:r>
          </w:p>
        </w:tc>
        <w:tc>
          <w:tcPr>
            <w:tcW w:w="902" w:type="dxa"/>
            <w:shd w:val="clear" w:color="auto" w:fill="FFFFFF" w:themeFill="background1"/>
            <w:vAlign w:val="center"/>
            <w:hideMark/>
          </w:tcPr>
          <w:p w14:paraId="5153DBE6"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1927DADA"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29039DEF"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0ACEB145"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vAlign w:val="center"/>
            <w:hideMark/>
          </w:tcPr>
          <w:p w14:paraId="36735692"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5638A232" w14:textId="77777777" w:rsidTr="003E459E">
        <w:trPr>
          <w:trHeight w:val="293"/>
        </w:trPr>
        <w:tc>
          <w:tcPr>
            <w:tcW w:w="850" w:type="dxa"/>
            <w:shd w:val="clear" w:color="auto" w:fill="FFFFFF" w:themeFill="background1"/>
            <w:vAlign w:val="center"/>
            <w:hideMark/>
          </w:tcPr>
          <w:p w14:paraId="2C27876F"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2</w:t>
            </w:r>
          </w:p>
        </w:tc>
        <w:tc>
          <w:tcPr>
            <w:tcW w:w="1418" w:type="dxa"/>
            <w:shd w:val="clear" w:color="auto" w:fill="FFFFFF" w:themeFill="background1"/>
            <w:vAlign w:val="center"/>
            <w:hideMark/>
          </w:tcPr>
          <w:p w14:paraId="038376AF" w14:textId="7A4B09D9" w:rsidR="00675651" w:rsidRPr="00D749CE" w:rsidRDefault="0079544E" w:rsidP="00553AC8">
            <w:pPr>
              <w:rPr>
                <w:bCs/>
                <w:color w:val="000000" w:themeColor="text1"/>
                <w:sz w:val="24"/>
                <w:szCs w:val="24"/>
              </w:rPr>
            </w:pPr>
            <w:r>
              <w:rPr>
                <w:bCs/>
                <w:color w:val="000000" w:themeColor="text1"/>
                <w:sz w:val="24"/>
                <w:szCs w:val="24"/>
              </w:rPr>
              <w:t>CSIT648</w:t>
            </w:r>
          </w:p>
        </w:tc>
        <w:tc>
          <w:tcPr>
            <w:tcW w:w="2053" w:type="dxa"/>
            <w:shd w:val="clear" w:color="auto" w:fill="FFFFFF" w:themeFill="background1"/>
            <w:vAlign w:val="center"/>
            <w:hideMark/>
          </w:tcPr>
          <w:p w14:paraId="656CDB62" w14:textId="77777777" w:rsidR="00675651" w:rsidRPr="00D749CE" w:rsidRDefault="00675651" w:rsidP="00553AC8">
            <w:pPr>
              <w:rPr>
                <w:color w:val="000000" w:themeColor="text1"/>
                <w:sz w:val="24"/>
                <w:szCs w:val="24"/>
              </w:rPr>
            </w:pPr>
            <w:r>
              <w:rPr>
                <w:color w:val="000000" w:themeColor="text1"/>
                <w:sz w:val="24"/>
                <w:szCs w:val="24"/>
              </w:rPr>
              <w:t xml:space="preserve">Applications of Disruptive Technologies in Business </w:t>
            </w:r>
          </w:p>
        </w:tc>
        <w:tc>
          <w:tcPr>
            <w:tcW w:w="1588" w:type="dxa"/>
            <w:vMerge/>
            <w:shd w:val="clear" w:color="auto" w:fill="FFFFFF" w:themeFill="background1"/>
            <w:vAlign w:val="center"/>
          </w:tcPr>
          <w:p w14:paraId="1C292734"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hideMark/>
          </w:tcPr>
          <w:p w14:paraId="71D1BF3E"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902" w:type="dxa"/>
            <w:shd w:val="clear" w:color="auto" w:fill="FFFFFF" w:themeFill="background1"/>
            <w:vAlign w:val="center"/>
            <w:hideMark/>
          </w:tcPr>
          <w:p w14:paraId="16A2A70F"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78EFB5E6"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1F223563"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7E66E21D"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1198" w:type="dxa"/>
            <w:shd w:val="clear" w:color="auto" w:fill="FFFFFF" w:themeFill="background1"/>
            <w:vAlign w:val="center"/>
            <w:hideMark/>
          </w:tcPr>
          <w:p w14:paraId="4BFD79DB"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05DDAB15" w14:textId="77777777" w:rsidTr="003E459E">
        <w:trPr>
          <w:trHeight w:val="410"/>
        </w:trPr>
        <w:tc>
          <w:tcPr>
            <w:tcW w:w="850" w:type="dxa"/>
            <w:shd w:val="clear" w:color="auto" w:fill="FFFFFF" w:themeFill="background1"/>
            <w:vAlign w:val="center"/>
            <w:hideMark/>
          </w:tcPr>
          <w:p w14:paraId="55B3379F"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3</w:t>
            </w:r>
          </w:p>
        </w:tc>
        <w:tc>
          <w:tcPr>
            <w:tcW w:w="1418" w:type="dxa"/>
            <w:shd w:val="clear" w:color="auto" w:fill="FFFFFF" w:themeFill="background1"/>
            <w:vAlign w:val="center"/>
          </w:tcPr>
          <w:p w14:paraId="5769B856" w14:textId="77777777" w:rsidR="00675651" w:rsidRPr="00D749CE" w:rsidRDefault="00675651" w:rsidP="00553AC8">
            <w:pPr>
              <w:rPr>
                <w:bCs/>
                <w:color w:val="000000" w:themeColor="text1"/>
                <w:sz w:val="24"/>
                <w:szCs w:val="24"/>
              </w:rPr>
            </w:pPr>
            <w:r w:rsidRPr="00D749CE">
              <w:rPr>
                <w:bCs/>
                <w:color w:val="000000" w:themeColor="text1"/>
                <w:sz w:val="24"/>
                <w:szCs w:val="24"/>
              </w:rPr>
              <w:t>MKTG601</w:t>
            </w:r>
          </w:p>
        </w:tc>
        <w:tc>
          <w:tcPr>
            <w:tcW w:w="2053" w:type="dxa"/>
            <w:shd w:val="clear" w:color="auto" w:fill="FFFFFF" w:themeFill="background1"/>
            <w:vAlign w:val="center"/>
            <w:hideMark/>
          </w:tcPr>
          <w:p w14:paraId="0DD19276" w14:textId="77777777" w:rsidR="00675651" w:rsidRPr="00D749CE" w:rsidRDefault="00675651" w:rsidP="00553AC8">
            <w:pPr>
              <w:rPr>
                <w:bCs/>
                <w:color w:val="000000" w:themeColor="text1"/>
                <w:sz w:val="24"/>
                <w:szCs w:val="24"/>
              </w:rPr>
            </w:pPr>
            <w:r w:rsidRPr="00D749CE">
              <w:rPr>
                <w:bCs/>
                <w:color w:val="000000" w:themeColor="text1"/>
                <w:sz w:val="24"/>
                <w:szCs w:val="24"/>
              </w:rPr>
              <w:t xml:space="preserve">Marketing Management </w:t>
            </w:r>
          </w:p>
        </w:tc>
        <w:tc>
          <w:tcPr>
            <w:tcW w:w="1588" w:type="dxa"/>
            <w:vMerge/>
            <w:shd w:val="clear" w:color="auto" w:fill="FFFFFF" w:themeFill="background1"/>
            <w:vAlign w:val="center"/>
          </w:tcPr>
          <w:p w14:paraId="3BEC7CD4"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hideMark/>
          </w:tcPr>
          <w:p w14:paraId="7A7DA130" w14:textId="77777777" w:rsidR="00675651" w:rsidRPr="00D749CE" w:rsidRDefault="00675651" w:rsidP="00553AC8">
            <w:pPr>
              <w:jc w:val="center"/>
              <w:rPr>
                <w:color w:val="000000" w:themeColor="text1"/>
                <w:sz w:val="24"/>
                <w:szCs w:val="24"/>
              </w:rPr>
            </w:pPr>
            <w:r w:rsidRPr="00D749CE">
              <w:rPr>
                <w:color w:val="000000" w:themeColor="text1"/>
                <w:sz w:val="24"/>
                <w:szCs w:val="24"/>
              </w:rPr>
              <w:t>3</w:t>
            </w:r>
          </w:p>
        </w:tc>
        <w:tc>
          <w:tcPr>
            <w:tcW w:w="902" w:type="dxa"/>
            <w:shd w:val="clear" w:color="auto" w:fill="FFFFFF" w:themeFill="background1"/>
            <w:vAlign w:val="center"/>
            <w:hideMark/>
          </w:tcPr>
          <w:p w14:paraId="409D95EA"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788D0600"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552C1F9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18C4CBC9"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vAlign w:val="center"/>
            <w:hideMark/>
          </w:tcPr>
          <w:p w14:paraId="50CA8F06"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63A3E034" w14:textId="77777777" w:rsidTr="003E459E">
        <w:trPr>
          <w:trHeight w:val="586"/>
        </w:trPr>
        <w:tc>
          <w:tcPr>
            <w:tcW w:w="850" w:type="dxa"/>
            <w:shd w:val="clear" w:color="auto" w:fill="FFFFFF" w:themeFill="background1"/>
            <w:vAlign w:val="center"/>
            <w:hideMark/>
          </w:tcPr>
          <w:p w14:paraId="23F8E633"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4</w:t>
            </w:r>
          </w:p>
        </w:tc>
        <w:tc>
          <w:tcPr>
            <w:tcW w:w="1418" w:type="dxa"/>
            <w:shd w:val="clear" w:color="auto" w:fill="FFFFFF" w:themeFill="background1"/>
            <w:vAlign w:val="center"/>
            <w:hideMark/>
          </w:tcPr>
          <w:p w14:paraId="1EA3F464" w14:textId="77777777" w:rsidR="00675651" w:rsidRPr="00D749CE" w:rsidRDefault="00675651" w:rsidP="00553AC8">
            <w:pPr>
              <w:rPr>
                <w:bCs/>
                <w:color w:val="000000" w:themeColor="text1"/>
                <w:sz w:val="24"/>
                <w:szCs w:val="24"/>
              </w:rPr>
            </w:pPr>
            <w:r w:rsidRPr="00D749CE">
              <w:rPr>
                <w:bCs/>
                <w:color w:val="000000" w:themeColor="text1"/>
                <w:sz w:val="24"/>
                <w:szCs w:val="24"/>
              </w:rPr>
              <w:t>HR601</w:t>
            </w:r>
          </w:p>
        </w:tc>
        <w:tc>
          <w:tcPr>
            <w:tcW w:w="2053" w:type="dxa"/>
            <w:shd w:val="clear" w:color="auto" w:fill="FFFFFF" w:themeFill="background1"/>
            <w:vAlign w:val="center"/>
            <w:hideMark/>
          </w:tcPr>
          <w:p w14:paraId="12E36D35" w14:textId="77777777" w:rsidR="00675651" w:rsidRPr="00D749CE" w:rsidRDefault="00675651" w:rsidP="00553AC8">
            <w:pPr>
              <w:rPr>
                <w:bCs/>
                <w:color w:val="000000" w:themeColor="text1"/>
                <w:sz w:val="24"/>
                <w:szCs w:val="24"/>
              </w:rPr>
            </w:pPr>
            <w:r w:rsidRPr="00D749CE">
              <w:rPr>
                <w:bCs/>
                <w:color w:val="000000" w:themeColor="text1"/>
                <w:sz w:val="24"/>
                <w:szCs w:val="24"/>
              </w:rPr>
              <w:t xml:space="preserve">Organizational Behavior </w:t>
            </w:r>
          </w:p>
        </w:tc>
        <w:tc>
          <w:tcPr>
            <w:tcW w:w="1588" w:type="dxa"/>
            <w:vMerge/>
            <w:shd w:val="clear" w:color="auto" w:fill="FFFFFF" w:themeFill="background1"/>
            <w:vAlign w:val="center"/>
          </w:tcPr>
          <w:p w14:paraId="39E14BAB"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hideMark/>
          </w:tcPr>
          <w:p w14:paraId="1320A88E"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902" w:type="dxa"/>
            <w:shd w:val="clear" w:color="auto" w:fill="FFFFFF" w:themeFill="background1"/>
            <w:vAlign w:val="center"/>
            <w:hideMark/>
          </w:tcPr>
          <w:p w14:paraId="66EF035C"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7A60CDF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6ECA6BFF"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669E0BCC"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1198" w:type="dxa"/>
            <w:shd w:val="clear" w:color="auto" w:fill="FFFFFF" w:themeFill="background1"/>
            <w:vAlign w:val="center"/>
            <w:hideMark/>
          </w:tcPr>
          <w:p w14:paraId="58377C2E"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2BB1CD6C" w14:textId="77777777" w:rsidTr="003E459E">
        <w:trPr>
          <w:trHeight w:val="410"/>
        </w:trPr>
        <w:tc>
          <w:tcPr>
            <w:tcW w:w="850" w:type="dxa"/>
            <w:shd w:val="clear" w:color="auto" w:fill="FFFFFF" w:themeFill="background1"/>
            <w:vAlign w:val="center"/>
            <w:hideMark/>
          </w:tcPr>
          <w:p w14:paraId="20DD0F86"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5</w:t>
            </w:r>
          </w:p>
        </w:tc>
        <w:tc>
          <w:tcPr>
            <w:tcW w:w="1418" w:type="dxa"/>
            <w:shd w:val="clear" w:color="auto" w:fill="FFFFFF" w:themeFill="background1"/>
            <w:vAlign w:val="center"/>
            <w:hideMark/>
          </w:tcPr>
          <w:p w14:paraId="5BA938FB" w14:textId="77777777" w:rsidR="00675651" w:rsidRPr="00D749CE" w:rsidRDefault="00675651" w:rsidP="00553AC8">
            <w:pPr>
              <w:rPr>
                <w:color w:val="000000" w:themeColor="text1"/>
                <w:sz w:val="24"/>
                <w:szCs w:val="24"/>
              </w:rPr>
            </w:pPr>
            <w:r w:rsidRPr="00D749CE">
              <w:rPr>
                <w:color w:val="000000" w:themeColor="text1"/>
                <w:sz w:val="24"/>
                <w:szCs w:val="24"/>
              </w:rPr>
              <w:t>ECON605</w:t>
            </w:r>
          </w:p>
        </w:tc>
        <w:tc>
          <w:tcPr>
            <w:tcW w:w="2053" w:type="dxa"/>
            <w:shd w:val="clear" w:color="auto" w:fill="FFFFFF" w:themeFill="background1"/>
            <w:vAlign w:val="center"/>
            <w:hideMark/>
          </w:tcPr>
          <w:p w14:paraId="05FBE2F5" w14:textId="77777777" w:rsidR="00675651" w:rsidRPr="00D749CE" w:rsidRDefault="00675651" w:rsidP="00553AC8">
            <w:pPr>
              <w:rPr>
                <w:color w:val="000000" w:themeColor="text1"/>
                <w:sz w:val="24"/>
                <w:szCs w:val="24"/>
              </w:rPr>
            </w:pPr>
            <w:r w:rsidRPr="00D749CE">
              <w:rPr>
                <w:color w:val="000000" w:themeColor="text1"/>
                <w:sz w:val="24"/>
                <w:szCs w:val="24"/>
              </w:rPr>
              <w:t xml:space="preserve">Managerial Economics </w:t>
            </w:r>
          </w:p>
        </w:tc>
        <w:tc>
          <w:tcPr>
            <w:tcW w:w="1588" w:type="dxa"/>
            <w:vMerge/>
            <w:shd w:val="clear" w:color="auto" w:fill="FFFFFF" w:themeFill="background1"/>
            <w:vAlign w:val="center"/>
          </w:tcPr>
          <w:p w14:paraId="2B3E8874"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hideMark/>
          </w:tcPr>
          <w:p w14:paraId="19058D81" w14:textId="77777777" w:rsidR="00675651" w:rsidRPr="00D749CE" w:rsidRDefault="00675651" w:rsidP="00553AC8">
            <w:pPr>
              <w:jc w:val="center"/>
              <w:rPr>
                <w:color w:val="000000" w:themeColor="text1"/>
                <w:sz w:val="24"/>
                <w:szCs w:val="24"/>
              </w:rPr>
            </w:pPr>
            <w:r w:rsidRPr="00D749CE">
              <w:rPr>
                <w:color w:val="000000" w:themeColor="text1"/>
                <w:sz w:val="24"/>
                <w:szCs w:val="24"/>
              </w:rPr>
              <w:t>3</w:t>
            </w:r>
          </w:p>
        </w:tc>
        <w:tc>
          <w:tcPr>
            <w:tcW w:w="902" w:type="dxa"/>
            <w:shd w:val="clear" w:color="auto" w:fill="FFFFFF" w:themeFill="background1"/>
            <w:vAlign w:val="center"/>
            <w:hideMark/>
          </w:tcPr>
          <w:p w14:paraId="05124CA8"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2A1384C0"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49D88AAC"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134CC8EC"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vAlign w:val="center"/>
            <w:hideMark/>
          </w:tcPr>
          <w:p w14:paraId="03C4B073"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3102C13D" w14:textId="77777777" w:rsidTr="003E459E">
        <w:trPr>
          <w:trHeight w:val="410"/>
        </w:trPr>
        <w:tc>
          <w:tcPr>
            <w:tcW w:w="850" w:type="dxa"/>
            <w:shd w:val="clear" w:color="auto" w:fill="FFFFFF" w:themeFill="background1"/>
            <w:vAlign w:val="center"/>
            <w:hideMark/>
          </w:tcPr>
          <w:p w14:paraId="5F227110"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6</w:t>
            </w:r>
          </w:p>
        </w:tc>
        <w:tc>
          <w:tcPr>
            <w:tcW w:w="1418" w:type="dxa"/>
            <w:shd w:val="clear" w:color="auto" w:fill="FFFFFF" w:themeFill="background1"/>
            <w:vAlign w:val="center"/>
            <w:hideMark/>
          </w:tcPr>
          <w:p w14:paraId="475861EE" w14:textId="77777777" w:rsidR="00675651" w:rsidRPr="00D749CE" w:rsidRDefault="00675651" w:rsidP="00553AC8">
            <w:pPr>
              <w:rPr>
                <w:color w:val="000000" w:themeColor="text1"/>
                <w:sz w:val="24"/>
                <w:szCs w:val="24"/>
              </w:rPr>
            </w:pPr>
            <w:r w:rsidRPr="00D749CE">
              <w:rPr>
                <w:color w:val="000000" w:themeColor="text1"/>
                <w:sz w:val="24"/>
                <w:szCs w:val="24"/>
              </w:rPr>
              <w:t>QAM601</w:t>
            </w:r>
          </w:p>
        </w:tc>
        <w:tc>
          <w:tcPr>
            <w:tcW w:w="2053" w:type="dxa"/>
            <w:shd w:val="clear" w:color="auto" w:fill="FFFFFF" w:themeFill="background1"/>
            <w:vAlign w:val="center"/>
            <w:hideMark/>
          </w:tcPr>
          <w:p w14:paraId="24B1CF9D" w14:textId="77777777" w:rsidR="00675651" w:rsidRPr="00D749CE" w:rsidRDefault="00675651" w:rsidP="00553AC8">
            <w:pPr>
              <w:rPr>
                <w:color w:val="000000" w:themeColor="text1"/>
                <w:sz w:val="24"/>
                <w:szCs w:val="24"/>
              </w:rPr>
            </w:pPr>
            <w:r w:rsidRPr="00D749CE">
              <w:rPr>
                <w:color w:val="000000" w:themeColor="text1"/>
                <w:sz w:val="24"/>
                <w:szCs w:val="24"/>
              </w:rPr>
              <w:t xml:space="preserve">Statistics for Management </w:t>
            </w:r>
          </w:p>
        </w:tc>
        <w:tc>
          <w:tcPr>
            <w:tcW w:w="1588" w:type="dxa"/>
            <w:vMerge/>
            <w:shd w:val="clear" w:color="auto" w:fill="FFFFFF" w:themeFill="background1"/>
            <w:vAlign w:val="center"/>
          </w:tcPr>
          <w:p w14:paraId="54767FF1"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hideMark/>
          </w:tcPr>
          <w:p w14:paraId="61172C72" w14:textId="77777777" w:rsidR="00675651" w:rsidRPr="00D749CE" w:rsidRDefault="00675651" w:rsidP="00553AC8">
            <w:pPr>
              <w:jc w:val="center"/>
              <w:rPr>
                <w:color w:val="000000" w:themeColor="text1"/>
                <w:sz w:val="24"/>
                <w:szCs w:val="24"/>
              </w:rPr>
            </w:pPr>
            <w:r w:rsidRPr="00D749CE">
              <w:rPr>
                <w:color w:val="000000" w:themeColor="text1"/>
                <w:sz w:val="24"/>
                <w:szCs w:val="24"/>
              </w:rPr>
              <w:t>3</w:t>
            </w:r>
          </w:p>
        </w:tc>
        <w:tc>
          <w:tcPr>
            <w:tcW w:w="902" w:type="dxa"/>
            <w:shd w:val="clear" w:color="auto" w:fill="FFFFFF" w:themeFill="background1"/>
            <w:vAlign w:val="center"/>
            <w:hideMark/>
          </w:tcPr>
          <w:p w14:paraId="511100D5"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hideMark/>
          </w:tcPr>
          <w:p w14:paraId="1459C90B"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hideMark/>
          </w:tcPr>
          <w:p w14:paraId="5382606B"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hideMark/>
          </w:tcPr>
          <w:p w14:paraId="4BB9D644"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vAlign w:val="center"/>
            <w:hideMark/>
          </w:tcPr>
          <w:p w14:paraId="335DD009"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3</w:t>
            </w:r>
          </w:p>
        </w:tc>
      </w:tr>
      <w:tr w:rsidR="00675651" w:rsidRPr="00D749CE" w14:paraId="398EDD1E" w14:textId="77777777" w:rsidTr="003E459E">
        <w:trPr>
          <w:trHeight w:val="368"/>
        </w:trPr>
        <w:tc>
          <w:tcPr>
            <w:tcW w:w="850" w:type="dxa"/>
            <w:shd w:val="clear" w:color="auto" w:fill="FFFFFF" w:themeFill="background1"/>
            <w:vAlign w:val="center"/>
            <w:hideMark/>
          </w:tcPr>
          <w:p w14:paraId="51BBFE13" w14:textId="77777777" w:rsidR="00675651" w:rsidRPr="00D749CE" w:rsidRDefault="00675651" w:rsidP="00553AC8">
            <w:pPr>
              <w:ind w:firstLineChars="100" w:firstLine="240"/>
              <w:rPr>
                <w:color w:val="000000" w:themeColor="text1"/>
                <w:sz w:val="24"/>
                <w:szCs w:val="24"/>
              </w:rPr>
            </w:pPr>
            <w:r w:rsidRPr="00D749CE">
              <w:rPr>
                <w:color w:val="000000" w:themeColor="text1"/>
                <w:sz w:val="24"/>
                <w:szCs w:val="24"/>
              </w:rPr>
              <w:t>7</w:t>
            </w:r>
          </w:p>
        </w:tc>
        <w:tc>
          <w:tcPr>
            <w:tcW w:w="1418" w:type="dxa"/>
            <w:shd w:val="clear" w:color="auto" w:fill="FFFFFF" w:themeFill="background1"/>
          </w:tcPr>
          <w:p w14:paraId="340F1298" w14:textId="77777777" w:rsidR="00675651" w:rsidRPr="00D749CE" w:rsidRDefault="00675651" w:rsidP="00553AC8">
            <w:pPr>
              <w:rPr>
                <w:sz w:val="24"/>
                <w:szCs w:val="24"/>
              </w:rPr>
            </w:pPr>
            <w:r w:rsidRPr="00D749CE">
              <w:rPr>
                <w:sz w:val="24"/>
                <w:szCs w:val="24"/>
              </w:rPr>
              <w:t>BS601</w:t>
            </w:r>
          </w:p>
        </w:tc>
        <w:tc>
          <w:tcPr>
            <w:tcW w:w="2053" w:type="dxa"/>
            <w:shd w:val="clear" w:color="auto" w:fill="FFFFFF" w:themeFill="background1"/>
          </w:tcPr>
          <w:p w14:paraId="41491614" w14:textId="77777777" w:rsidR="00675651" w:rsidRPr="00D749CE" w:rsidRDefault="00675651" w:rsidP="00553AC8">
            <w:pPr>
              <w:rPr>
                <w:sz w:val="24"/>
                <w:szCs w:val="24"/>
              </w:rPr>
            </w:pPr>
            <w:r w:rsidRPr="00D749CE">
              <w:rPr>
                <w:sz w:val="24"/>
                <w:szCs w:val="24"/>
              </w:rPr>
              <w:t>Self-Development and Interpersonal Skills</w:t>
            </w:r>
          </w:p>
        </w:tc>
        <w:tc>
          <w:tcPr>
            <w:tcW w:w="1588" w:type="dxa"/>
            <w:vMerge/>
            <w:shd w:val="clear" w:color="auto" w:fill="FFFFFF" w:themeFill="background1"/>
            <w:vAlign w:val="center"/>
          </w:tcPr>
          <w:p w14:paraId="2BE0D455"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vAlign w:val="center"/>
          </w:tcPr>
          <w:p w14:paraId="6B3E9D43" w14:textId="77777777" w:rsidR="00675651" w:rsidRPr="00D749CE" w:rsidRDefault="00675651" w:rsidP="00553AC8">
            <w:pPr>
              <w:jc w:val="center"/>
              <w:rPr>
                <w:color w:val="000000" w:themeColor="text1"/>
                <w:sz w:val="24"/>
                <w:szCs w:val="24"/>
              </w:rPr>
            </w:pPr>
            <w:r w:rsidRPr="00D749CE">
              <w:rPr>
                <w:color w:val="000000" w:themeColor="text1"/>
                <w:sz w:val="24"/>
                <w:szCs w:val="24"/>
              </w:rPr>
              <w:t>1</w:t>
            </w:r>
          </w:p>
        </w:tc>
        <w:tc>
          <w:tcPr>
            <w:tcW w:w="902" w:type="dxa"/>
            <w:shd w:val="clear" w:color="auto" w:fill="FFFFFF" w:themeFill="background1"/>
            <w:vAlign w:val="center"/>
          </w:tcPr>
          <w:p w14:paraId="5C24121E"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vAlign w:val="center"/>
          </w:tcPr>
          <w:p w14:paraId="6ED7EF9F"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vAlign w:val="center"/>
          </w:tcPr>
          <w:p w14:paraId="6D10A816"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vAlign w:val="center"/>
          </w:tcPr>
          <w:p w14:paraId="330D419D"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vAlign w:val="center"/>
          </w:tcPr>
          <w:p w14:paraId="1E9AF3FC"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1</w:t>
            </w:r>
          </w:p>
        </w:tc>
      </w:tr>
      <w:tr w:rsidR="00675651" w:rsidRPr="00D749CE" w14:paraId="0CB0EEE3" w14:textId="77777777" w:rsidTr="003E459E">
        <w:trPr>
          <w:trHeight w:val="293"/>
        </w:trPr>
        <w:tc>
          <w:tcPr>
            <w:tcW w:w="850" w:type="dxa"/>
            <w:shd w:val="clear" w:color="auto" w:fill="FFFFFF" w:themeFill="background1"/>
            <w:noWrap/>
            <w:vAlign w:val="bottom"/>
            <w:hideMark/>
          </w:tcPr>
          <w:p w14:paraId="38C5A82F" w14:textId="77777777" w:rsidR="00675651" w:rsidRPr="00D749CE" w:rsidRDefault="00675651" w:rsidP="00553AC8">
            <w:pPr>
              <w:jc w:val="center"/>
              <w:rPr>
                <w:color w:val="000000" w:themeColor="text1"/>
                <w:sz w:val="24"/>
                <w:szCs w:val="24"/>
              </w:rPr>
            </w:pPr>
            <w:r w:rsidRPr="00D749CE">
              <w:rPr>
                <w:color w:val="000000" w:themeColor="text1"/>
                <w:sz w:val="24"/>
                <w:szCs w:val="24"/>
              </w:rPr>
              <w:t>8</w:t>
            </w:r>
          </w:p>
        </w:tc>
        <w:tc>
          <w:tcPr>
            <w:tcW w:w="1418" w:type="dxa"/>
            <w:shd w:val="clear" w:color="auto" w:fill="FFFFFF" w:themeFill="background1"/>
            <w:noWrap/>
            <w:hideMark/>
          </w:tcPr>
          <w:p w14:paraId="11D1D637" w14:textId="77777777" w:rsidR="00675651" w:rsidRPr="00D749CE" w:rsidRDefault="00675651" w:rsidP="00553AC8">
            <w:pPr>
              <w:rPr>
                <w:sz w:val="24"/>
                <w:szCs w:val="24"/>
              </w:rPr>
            </w:pPr>
            <w:r w:rsidRPr="00D749CE">
              <w:rPr>
                <w:sz w:val="24"/>
                <w:szCs w:val="24"/>
              </w:rPr>
              <w:t>BC601</w:t>
            </w:r>
          </w:p>
        </w:tc>
        <w:tc>
          <w:tcPr>
            <w:tcW w:w="2053" w:type="dxa"/>
            <w:shd w:val="clear" w:color="auto" w:fill="FFFFFF" w:themeFill="background1"/>
            <w:noWrap/>
          </w:tcPr>
          <w:p w14:paraId="3A13A5DE" w14:textId="77777777" w:rsidR="00675651" w:rsidRPr="00D749CE" w:rsidRDefault="00675651" w:rsidP="00553AC8">
            <w:pPr>
              <w:rPr>
                <w:sz w:val="24"/>
                <w:szCs w:val="24"/>
              </w:rPr>
            </w:pPr>
            <w:r w:rsidRPr="00D749CE">
              <w:rPr>
                <w:sz w:val="24"/>
                <w:szCs w:val="24"/>
              </w:rPr>
              <w:t>Business Communication for Managers</w:t>
            </w:r>
          </w:p>
        </w:tc>
        <w:tc>
          <w:tcPr>
            <w:tcW w:w="1588" w:type="dxa"/>
            <w:vMerge/>
            <w:shd w:val="clear" w:color="auto" w:fill="FFFFFF" w:themeFill="background1"/>
            <w:noWrap/>
            <w:vAlign w:val="center"/>
          </w:tcPr>
          <w:p w14:paraId="1ECEFDBB" w14:textId="77777777" w:rsidR="00675651" w:rsidRPr="00D749CE" w:rsidRDefault="00675651" w:rsidP="00553AC8">
            <w:pPr>
              <w:ind w:firstLineChars="100" w:firstLine="240"/>
              <w:rPr>
                <w:color w:val="000000" w:themeColor="text1"/>
                <w:sz w:val="24"/>
                <w:szCs w:val="24"/>
              </w:rPr>
            </w:pPr>
          </w:p>
        </w:tc>
        <w:tc>
          <w:tcPr>
            <w:tcW w:w="1007" w:type="dxa"/>
            <w:shd w:val="clear" w:color="auto" w:fill="FFFFFF" w:themeFill="background1"/>
            <w:noWrap/>
            <w:vAlign w:val="center"/>
          </w:tcPr>
          <w:p w14:paraId="05E8BEBC" w14:textId="77777777" w:rsidR="00675651" w:rsidRPr="00D749CE" w:rsidRDefault="00675651" w:rsidP="00553AC8">
            <w:pPr>
              <w:jc w:val="center"/>
              <w:rPr>
                <w:color w:val="000000" w:themeColor="text1"/>
                <w:sz w:val="24"/>
                <w:szCs w:val="24"/>
              </w:rPr>
            </w:pPr>
            <w:r w:rsidRPr="00D749CE">
              <w:rPr>
                <w:color w:val="000000" w:themeColor="text1"/>
                <w:sz w:val="24"/>
                <w:szCs w:val="24"/>
              </w:rPr>
              <w:t>1</w:t>
            </w:r>
          </w:p>
        </w:tc>
        <w:tc>
          <w:tcPr>
            <w:tcW w:w="902" w:type="dxa"/>
            <w:shd w:val="clear" w:color="auto" w:fill="FFFFFF" w:themeFill="background1"/>
            <w:noWrap/>
            <w:vAlign w:val="center"/>
          </w:tcPr>
          <w:p w14:paraId="4CE9F6EE"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noWrap/>
            <w:vAlign w:val="center"/>
          </w:tcPr>
          <w:p w14:paraId="46B2F0FC"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noWrap/>
            <w:vAlign w:val="center"/>
          </w:tcPr>
          <w:p w14:paraId="59D3DC4C"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noWrap/>
            <w:vAlign w:val="center"/>
          </w:tcPr>
          <w:p w14:paraId="2FB726E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noWrap/>
            <w:vAlign w:val="center"/>
          </w:tcPr>
          <w:p w14:paraId="205C36D9"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1</w:t>
            </w:r>
          </w:p>
        </w:tc>
      </w:tr>
      <w:tr w:rsidR="00675651" w:rsidRPr="00D749CE" w14:paraId="2F667C6E" w14:textId="77777777" w:rsidTr="003E459E">
        <w:trPr>
          <w:trHeight w:val="293"/>
        </w:trPr>
        <w:tc>
          <w:tcPr>
            <w:tcW w:w="850" w:type="dxa"/>
            <w:shd w:val="clear" w:color="auto" w:fill="FFFFFF" w:themeFill="background1"/>
            <w:noWrap/>
            <w:vAlign w:val="bottom"/>
          </w:tcPr>
          <w:p w14:paraId="7AC93BF3" w14:textId="77777777" w:rsidR="00675651" w:rsidRPr="00D749CE" w:rsidRDefault="00675651" w:rsidP="00553AC8">
            <w:pPr>
              <w:jc w:val="center"/>
              <w:rPr>
                <w:color w:val="000000" w:themeColor="text1"/>
                <w:sz w:val="24"/>
                <w:szCs w:val="24"/>
              </w:rPr>
            </w:pPr>
            <w:r w:rsidRPr="00D749CE">
              <w:rPr>
                <w:color w:val="000000" w:themeColor="text1"/>
                <w:sz w:val="24"/>
                <w:szCs w:val="24"/>
              </w:rPr>
              <w:t>9</w:t>
            </w:r>
          </w:p>
        </w:tc>
        <w:tc>
          <w:tcPr>
            <w:tcW w:w="1418" w:type="dxa"/>
            <w:shd w:val="clear" w:color="auto" w:fill="FFFFFF" w:themeFill="background1"/>
            <w:noWrap/>
            <w:vAlign w:val="bottom"/>
          </w:tcPr>
          <w:p w14:paraId="150DD00B" w14:textId="77777777" w:rsidR="00675651" w:rsidRPr="00D749CE" w:rsidRDefault="00675651" w:rsidP="00553AC8">
            <w:pPr>
              <w:rPr>
                <w:color w:val="000000" w:themeColor="text1"/>
                <w:sz w:val="24"/>
                <w:szCs w:val="24"/>
              </w:rPr>
            </w:pPr>
          </w:p>
        </w:tc>
        <w:tc>
          <w:tcPr>
            <w:tcW w:w="2053" w:type="dxa"/>
            <w:shd w:val="clear" w:color="auto" w:fill="FFFFFF" w:themeFill="background1"/>
            <w:noWrap/>
          </w:tcPr>
          <w:p w14:paraId="4DF2E5BA" w14:textId="77777777" w:rsidR="00675651" w:rsidRPr="00D749CE" w:rsidRDefault="00675651" w:rsidP="00553AC8">
            <w:pPr>
              <w:rPr>
                <w:sz w:val="24"/>
                <w:szCs w:val="24"/>
              </w:rPr>
            </w:pPr>
            <w:r w:rsidRPr="00D749CE">
              <w:rPr>
                <w:sz w:val="24"/>
                <w:szCs w:val="24"/>
              </w:rPr>
              <w:t>FBL</w:t>
            </w:r>
          </w:p>
        </w:tc>
        <w:tc>
          <w:tcPr>
            <w:tcW w:w="1588" w:type="dxa"/>
            <w:shd w:val="clear" w:color="auto" w:fill="FFFFFF" w:themeFill="background1"/>
            <w:noWrap/>
            <w:vAlign w:val="center"/>
          </w:tcPr>
          <w:p w14:paraId="7A63DF18" w14:textId="77777777" w:rsidR="00675651" w:rsidRPr="00D749CE" w:rsidRDefault="00675651" w:rsidP="00553AC8">
            <w:pPr>
              <w:jc w:val="center"/>
              <w:rPr>
                <w:color w:val="000000" w:themeColor="text1"/>
                <w:sz w:val="24"/>
                <w:szCs w:val="24"/>
              </w:rPr>
            </w:pPr>
            <w:r w:rsidRPr="00D749CE">
              <w:rPr>
                <w:color w:val="000000" w:themeColor="text1"/>
                <w:sz w:val="24"/>
                <w:szCs w:val="24"/>
              </w:rPr>
              <w:t>VAC</w:t>
            </w:r>
          </w:p>
        </w:tc>
        <w:tc>
          <w:tcPr>
            <w:tcW w:w="1007" w:type="dxa"/>
            <w:shd w:val="clear" w:color="auto" w:fill="FFFFFF" w:themeFill="background1"/>
            <w:noWrap/>
            <w:vAlign w:val="center"/>
          </w:tcPr>
          <w:p w14:paraId="64728358"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902" w:type="dxa"/>
            <w:shd w:val="clear" w:color="auto" w:fill="FFFFFF" w:themeFill="background1"/>
            <w:noWrap/>
            <w:vAlign w:val="center"/>
          </w:tcPr>
          <w:p w14:paraId="1825A8E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noWrap/>
            <w:vAlign w:val="center"/>
          </w:tcPr>
          <w:p w14:paraId="77CD68E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noWrap/>
            <w:vAlign w:val="center"/>
          </w:tcPr>
          <w:p w14:paraId="1E3E4E98"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noWrap/>
            <w:vAlign w:val="center"/>
          </w:tcPr>
          <w:p w14:paraId="5759ED9E"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1198" w:type="dxa"/>
            <w:shd w:val="clear" w:color="auto" w:fill="FFFFFF" w:themeFill="background1"/>
            <w:noWrap/>
            <w:vAlign w:val="center"/>
          </w:tcPr>
          <w:p w14:paraId="2FFD9C6B" w14:textId="77777777" w:rsidR="00675651" w:rsidRPr="00D749CE" w:rsidRDefault="00675651" w:rsidP="00553AC8">
            <w:pPr>
              <w:ind w:firstLineChars="100" w:firstLine="240"/>
              <w:rPr>
                <w:bCs/>
                <w:color w:val="000000" w:themeColor="text1"/>
                <w:sz w:val="24"/>
                <w:szCs w:val="24"/>
              </w:rPr>
            </w:pPr>
            <w:r w:rsidRPr="00D749CE">
              <w:rPr>
                <w:bCs/>
                <w:color w:val="000000" w:themeColor="text1"/>
                <w:sz w:val="24"/>
                <w:szCs w:val="24"/>
              </w:rPr>
              <w:t>2</w:t>
            </w:r>
          </w:p>
        </w:tc>
      </w:tr>
      <w:tr w:rsidR="00675651" w:rsidRPr="00D749CE" w14:paraId="4857143E" w14:textId="77777777" w:rsidTr="003E459E">
        <w:trPr>
          <w:trHeight w:val="293"/>
        </w:trPr>
        <w:tc>
          <w:tcPr>
            <w:tcW w:w="850" w:type="dxa"/>
            <w:shd w:val="clear" w:color="auto" w:fill="FFFFFF" w:themeFill="background1"/>
            <w:noWrap/>
            <w:vAlign w:val="center"/>
          </w:tcPr>
          <w:p w14:paraId="09C04D59" w14:textId="77777777" w:rsidR="00675651" w:rsidRPr="00D749CE" w:rsidRDefault="00675651" w:rsidP="00553AC8">
            <w:pPr>
              <w:rPr>
                <w:color w:val="000000" w:themeColor="text1"/>
                <w:sz w:val="24"/>
                <w:szCs w:val="24"/>
              </w:rPr>
            </w:pPr>
            <w:r w:rsidRPr="00D749CE">
              <w:rPr>
                <w:color w:val="000000" w:themeColor="text1"/>
                <w:sz w:val="24"/>
                <w:szCs w:val="24"/>
              </w:rPr>
              <w:lastRenderedPageBreak/>
              <w:t>10</w:t>
            </w:r>
          </w:p>
        </w:tc>
        <w:tc>
          <w:tcPr>
            <w:tcW w:w="1418" w:type="dxa"/>
            <w:shd w:val="clear" w:color="auto" w:fill="FFFFFF" w:themeFill="background1"/>
            <w:noWrap/>
            <w:vAlign w:val="center"/>
          </w:tcPr>
          <w:p w14:paraId="31640A74" w14:textId="77777777" w:rsidR="00675651" w:rsidRPr="00D749CE" w:rsidRDefault="00675651" w:rsidP="00553AC8">
            <w:pPr>
              <w:rPr>
                <w:color w:val="000000" w:themeColor="text1"/>
                <w:sz w:val="24"/>
                <w:szCs w:val="24"/>
              </w:rPr>
            </w:pPr>
            <w:r w:rsidRPr="00D749CE">
              <w:rPr>
                <w:color w:val="000000" w:themeColor="text1"/>
                <w:sz w:val="24"/>
                <w:szCs w:val="24"/>
              </w:rPr>
              <w:t>ENTR601</w:t>
            </w:r>
          </w:p>
        </w:tc>
        <w:tc>
          <w:tcPr>
            <w:tcW w:w="2053" w:type="dxa"/>
            <w:shd w:val="clear" w:color="auto" w:fill="FFFFFF" w:themeFill="background1"/>
            <w:noWrap/>
            <w:vAlign w:val="center"/>
          </w:tcPr>
          <w:p w14:paraId="65F1C3AE" w14:textId="6A84F3D5" w:rsidR="00675651" w:rsidRPr="00D749CE" w:rsidRDefault="00806288" w:rsidP="00553AC8">
            <w:pPr>
              <w:rPr>
                <w:color w:val="000000" w:themeColor="text1"/>
                <w:sz w:val="24"/>
                <w:szCs w:val="24"/>
              </w:rPr>
            </w:pPr>
            <w:r w:rsidRPr="00D749CE">
              <w:rPr>
                <w:color w:val="000000" w:themeColor="text1"/>
                <w:sz w:val="24"/>
                <w:szCs w:val="24"/>
              </w:rPr>
              <w:t>Entrepreneurship and</w:t>
            </w:r>
            <w:r w:rsidR="00675651" w:rsidRPr="00D749CE">
              <w:rPr>
                <w:color w:val="000000" w:themeColor="text1"/>
                <w:sz w:val="24"/>
                <w:szCs w:val="24"/>
              </w:rPr>
              <w:t xml:space="preserve"> New Venture Creation </w:t>
            </w:r>
          </w:p>
        </w:tc>
        <w:tc>
          <w:tcPr>
            <w:tcW w:w="1588" w:type="dxa"/>
            <w:shd w:val="clear" w:color="auto" w:fill="FFFFFF" w:themeFill="background1"/>
            <w:noWrap/>
            <w:vAlign w:val="center"/>
          </w:tcPr>
          <w:p w14:paraId="06ECC541" w14:textId="77777777" w:rsidR="00675651" w:rsidRPr="00D749CE" w:rsidRDefault="00675651" w:rsidP="00553AC8">
            <w:pPr>
              <w:rPr>
                <w:color w:val="000000" w:themeColor="text1"/>
                <w:sz w:val="24"/>
                <w:szCs w:val="24"/>
              </w:rPr>
            </w:pPr>
            <w:r w:rsidRPr="00D749CE">
              <w:rPr>
                <w:color w:val="000000" w:themeColor="text1"/>
                <w:sz w:val="24"/>
                <w:szCs w:val="24"/>
              </w:rPr>
              <w:t>Skill Enhancement</w:t>
            </w:r>
          </w:p>
        </w:tc>
        <w:tc>
          <w:tcPr>
            <w:tcW w:w="1007" w:type="dxa"/>
            <w:shd w:val="clear" w:color="auto" w:fill="FFFFFF" w:themeFill="background1"/>
            <w:noWrap/>
            <w:vAlign w:val="center"/>
          </w:tcPr>
          <w:p w14:paraId="4457F653"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902" w:type="dxa"/>
            <w:shd w:val="clear" w:color="auto" w:fill="FFFFFF" w:themeFill="background1"/>
            <w:noWrap/>
            <w:vAlign w:val="center"/>
          </w:tcPr>
          <w:p w14:paraId="7D91B254"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700" w:type="dxa"/>
            <w:shd w:val="clear" w:color="auto" w:fill="FFFFFF" w:themeFill="background1"/>
            <w:noWrap/>
            <w:vAlign w:val="center"/>
          </w:tcPr>
          <w:p w14:paraId="59733B19"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5" w:type="dxa"/>
            <w:shd w:val="clear" w:color="auto" w:fill="FFFFFF" w:themeFill="background1"/>
            <w:noWrap/>
            <w:vAlign w:val="center"/>
          </w:tcPr>
          <w:p w14:paraId="34AF0E37" w14:textId="77777777" w:rsidR="00675651" w:rsidRPr="00D749CE" w:rsidRDefault="00675651" w:rsidP="00553AC8">
            <w:pPr>
              <w:jc w:val="center"/>
              <w:rPr>
                <w:color w:val="000000" w:themeColor="text1"/>
                <w:sz w:val="24"/>
                <w:szCs w:val="24"/>
              </w:rPr>
            </w:pPr>
            <w:r w:rsidRPr="00D749CE">
              <w:rPr>
                <w:color w:val="000000" w:themeColor="text1"/>
                <w:sz w:val="24"/>
                <w:szCs w:val="24"/>
              </w:rPr>
              <w:t>0</w:t>
            </w:r>
          </w:p>
        </w:tc>
        <w:tc>
          <w:tcPr>
            <w:tcW w:w="648" w:type="dxa"/>
            <w:shd w:val="clear" w:color="auto" w:fill="FFFFFF" w:themeFill="background1"/>
            <w:noWrap/>
            <w:vAlign w:val="center"/>
          </w:tcPr>
          <w:p w14:paraId="3AC12F8B" w14:textId="77777777" w:rsidR="00675651" w:rsidRPr="00D749CE" w:rsidRDefault="00675651" w:rsidP="00553AC8">
            <w:pPr>
              <w:jc w:val="center"/>
              <w:rPr>
                <w:color w:val="000000" w:themeColor="text1"/>
                <w:sz w:val="24"/>
                <w:szCs w:val="24"/>
              </w:rPr>
            </w:pPr>
            <w:r w:rsidRPr="00D749CE">
              <w:rPr>
                <w:color w:val="000000" w:themeColor="text1"/>
                <w:sz w:val="24"/>
                <w:szCs w:val="24"/>
              </w:rPr>
              <w:t>2</w:t>
            </w:r>
          </w:p>
        </w:tc>
        <w:tc>
          <w:tcPr>
            <w:tcW w:w="1198" w:type="dxa"/>
            <w:shd w:val="clear" w:color="auto" w:fill="FFFFFF" w:themeFill="background1"/>
            <w:noWrap/>
            <w:vAlign w:val="center"/>
          </w:tcPr>
          <w:p w14:paraId="2049BFFD" w14:textId="77777777" w:rsidR="00675651" w:rsidRPr="00D749CE" w:rsidRDefault="00675651" w:rsidP="00553AC8">
            <w:pPr>
              <w:rPr>
                <w:color w:val="000000" w:themeColor="text1"/>
                <w:sz w:val="24"/>
                <w:szCs w:val="24"/>
              </w:rPr>
            </w:pPr>
            <w:r w:rsidRPr="00D749CE">
              <w:rPr>
                <w:color w:val="000000" w:themeColor="text1"/>
                <w:sz w:val="24"/>
                <w:szCs w:val="24"/>
              </w:rPr>
              <w:t xml:space="preserve">   3</w:t>
            </w:r>
          </w:p>
        </w:tc>
      </w:tr>
      <w:tr w:rsidR="00675651" w:rsidRPr="00D749CE" w14:paraId="17C59B45" w14:textId="77777777" w:rsidTr="003E459E">
        <w:trPr>
          <w:trHeight w:val="293"/>
        </w:trPr>
        <w:tc>
          <w:tcPr>
            <w:tcW w:w="9811" w:type="dxa"/>
            <w:gridSpan w:val="9"/>
            <w:shd w:val="clear" w:color="auto" w:fill="FFFFFF" w:themeFill="background1"/>
            <w:noWrap/>
            <w:vAlign w:val="center"/>
          </w:tcPr>
          <w:p w14:paraId="4FB0655D" w14:textId="77777777" w:rsidR="00675651" w:rsidRPr="00D749CE" w:rsidRDefault="00675651" w:rsidP="00553AC8">
            <w:pPr>
              <w:rPr>
                <w:b/>
                <w:color w:val="000000" w:themeColor="text1"/>
                <w:sz w:val="24"/>
                <w:szCs w:val="24"/>
              </w:rPr>
            </w:pPr>
            <w:r w:rsidRPr="00D749CE">
              <w:rPr>
                <w:b/>
                <w:color w:val="000000" w:themeColor="text1"/>
                <w:sz w:val="24"/>
                <w:szCs w:val="24"/>
              </w:rPr>
              <w:t>Total Credits</w:t>
            </w:r>
          </w:p>
        </w:tc>
        <w:tc>
          <w:tcPr>
            <w:tcW w:w="1198" w:type="dxa"/>
            <w:shd w:val="clear" w:color="auto" w:fill="FFFFFF" w:themeFill="background1"/>
            <w:noWrap/>
            <w:vAlign w:val="center"/>
          </w:tcPr>
          <w:p w14:paraId="3D2D8EA1" w14:textId="77777777" w:rsidR="00675651" w:rsidRPr="00D749CE" w:rsidRDefault="00675651" w:rsidP="00553AC8">
            <w:pPr>
              <w:rPr>
                <w:b/>
                <w:color w:val="000000" w:themeColor="text1"/>
                <w:sz w:val="24"/>
                <w:szCs w:val="24"/>
              </w:rPr>
            </w:pPr>
            <w:r>
              <w:rPr>
                <w:b/>
                <w:color w:val="000000" w:themeColor="text1"/>
                <w:sz w:val="24"/>
                <w:szCs w:val="24"/>
              </w:rPr>
              <w:t>25</w:t>
            </w:r>
          </w:p>
        </w:tc>
      </w:tr>
    </w:tbl>
    <w:tbl>
      <w:tblPr>
        <w:tblpPr w:leftFromText="180" w:rightFromText="180" w:vertAnchor="text" w:horzAnchor="margin" w:tblpX="925" w:tblpY="-2295"/>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17"/>
        <w:gridCol w:w="1276"/>
        <w:gridCol w:w="2126"/>
        <w:gridCol w:w="976"/>
        <w:gridCol w:w="64"/>
        <w:gridCol w:w="661"/>
        <w:gridCol w:w="265"/>
        <w:gridCol w:w="44"/>
        <w:gridCol w:w="20"/>
        <w:gridCol w:w="82"/>
        <w:gridCol w:w="230"/>
        <w:gridCol w:w="6"/>
        <w:gridCol w:w="38"/>
        <w:gridCol w:w="102"/>
        <w:gridCol w:w="111"/>
        <w:gridCol w:w="61"/>
        <w:gridCol w:w="388"/>
        <w:gridCol w:w="20"/>
        <w:gridCol w:w="6"/>
        <w:gridCol w:w="38"/>
        <w:gridCol w:w="102"/>
        <w:gridCol w:w="111"/>
        <w:gridCol w:w="61"/>
        <w:gridCol w:w="448"/>
        <w:gridCol w:w="20"/>
        <w:gridCol w:w="6"/>
        <w:gridCol w:w="38"/>
        <w:gridCol w:w="48"/>
        <w:gridCol w:w="54"/>
        <w:gridCol w:w="111"/>
        <w:gridCol w:w="61"/>
        <w:gridCol w:w="448"/>
        <w:gridCol w:w="20"/>
        <w:gridCol w:w="6"/>
        <w:gridCol w:w="20"/>
        <w:gridCol w:w="18"/>
        <w:gridCol w:w="248"/>
        <w:gridCol w:w="124"/>
        <w:gridCol w:w="681"/>
      </w:tblGrid>
      <w:tr w:rsidR="003E459E" w:rsidRPr="00D749CE" w14:paraId="58D07085" w14:textId="77777777" w:rsidTr="003E459E">
        <w:trPr>
          <w:trHeight w:val="300"/>
        </w:trPr>
        <w:tc>
          <w:tcPr>
            <w:tcW w:w="9956" w:type="dxa"/>
            <w:gridSpan w:val="39"/>
            <w:shd w:val="clear" w:color="auto" w:fill="FFFFFF" w:themeFill="background1"/>
            <w:vAlign w:val="center"/>
          </w:tcPr>
          <w:p w14:paraId="5920C272" w14:textId="0529B9C2" w:rsidR="003E459E" w:rsidRPr="00D749CE" w:rsidRDefault="003E459E" w:rsidP="003E459E">
            <w:pPr>
              <w:jc w:val="center"/>
              <w:rPr>
                <w:b/>
                <w:bCs/>
                <w:color w:val="000000" w:themeColor="text1"/>
                <w:sz w:val="24"/>
                <w:szCs w:val="24"/>
              </w:rPr>
            </w:pPr>
            <w:r>
              <w:rPr>
                <w:b/>
                <w:bCs/>
                <w:color w:val="000000" w:themeColor="text1"/>
                <w:sz w:val="24"/>
                <w:szCs w:val="24"/>
              </w:rPr>
              <w:lastRenderedPageBreak/>
              <w:t>S</w:t>
            </w:r>
            <w:r w:rsidRPr="00D749CE">
              <w:rPr>
                <w:b/>
                <w:bCs/>
                <w:color w:val="000000" w:themeColor="text1"/>
                <w:sz w:val="24"/>
                <w:szCs w:val="24"/>
              </w:rPr>
              <w:t>emester 2</w:t>
            </w:r>
          </w:p>
        </w:tc>
      </w:tr>
      <w:tr w:rsidR="003E459E" w:rsidRPr="00D749CE" w14:paraId="5033CB87" w14:textId="77777777" w:rsidTr="00CA448E">
        <w:trPr>
          <w:trHeight w:val="300"/>
        </w:trPr>
        <w:tc>
          <w:tcPr>
            <w:tcW w:w="817" w:type="dxa"/>
            <w:vMerge w:val="restart"/>
            <w:shd w:val="clear" w:color="auto" w:fill="FFFFFF" w:themeFill="background1"/>
            <w:vAlign w:val="center"/>
            <w:hideMark/>
          </w:tcPr>
          <w:p w14:paraId="4F7987BD" w14:textId="77777777" w:rsidR="003E459E" w:rsidRPr="00D749CE" w:rsidRDefault="003E459E" w:rsidP="003E459E">
            <w:pPr>
              <w:jc w:val="center"/>
              <w:rPr>
                <w:b/>
                <w:bCs/>
                <w:color w:val="000000" w:themeColor="text1"/>
                <w:sz w:val="24"/>
                <w:szCs w:val="24"/>
              </w:rPr>
            </w:pPr>
            <w:proofErr w:type="spellStart"/>
            <w:r w:rsidRPr="00D749CE">
              <w:rPr>
                <w:b/>
                <w:bCs/>
                <w:color w:val="000000" w:themeColor="text1"/>
                <w:sz w:val="24"/>
                <w:szCs w:val="24"/>
              </w:rPr>
              <w:t>S.No</w:t>
            </w:r>
            <w:proofErr w:type="spellEnd"/>
            <w:r w:rsidRPr="00D749CE">
              <w:rPr>
                <w:b/>
                <w:bCs/>
                <w:color w:val="000000" w:themeColor="text1"/>
                <w:sz w:val="24"/>
                <w:szCs w:val="24"/>
              </w:rPr>
              <w:t>.</w:t>
            </w:r>
          </w:p>
        </w:tc>
        <w:tc>
          <w:tcPr>
            <w:tcW w:w="1276" w:type="dxa"/>
            <w:vMerge w:val="restart"/>
            <w:shd w:val="clear" w:color="auto" w:fill="FFFFFF" w:themeFill="background1"/>
            <w:vAlign w:val="center"/>
            <w:hideMark/>
          </w:tcPr>
          <w:p w14:paraId="04594D4F"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Code</w:t>
            </w:r>
          </w:p>
        </w:tc>
        <w:tc>
          <w:tcPr>
            <w:tcW w:w="2126" w:type="dxa"/>
            <w:vMerge w:val="restart"/>
            <w:shd w:val="clear" w:color="auto" w:fill="FFFFFF" w:themeFill="background1"/>
            <w:vAlign w:val="center"/>
            <w:hideMark/>
          </w:tcPr>
          <w:p w14:paraId="70F77589"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Title</w:t>
            </w:r>
          </w:p>
        </w:tc>
        <w:tc>
          <w:tcPr>
            <w:tcW w:w="1701" w:type="dxa"/>
            <w:gridSpan w:val="3"/>
            <w:vMerge w:val="restart"/>
            <w:shd w:val="clear" w:color="auto" w:fill="FFFFFF" w:themeFill="background1"/>
            <w:vAlign w:val="center"/>
            <w:hideMark/>
          </w:tcPr>
          <w:p w14:paraId="6064FE8E"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Type</w:t>
            </w:r>
          </w:p>
        </w:tc>
        <w:tc>
          <w:tcPr>
            <w:tcW w:w="1513" w:type="dxa"/>
            <w:gridSpan w:val="15"/>
            <w:shd w:val="clear" w:color="auto" w:fill="FFFFFF" w:themeFill="background1"/>
            <w:vAlign w:val="center"/>
            <w:hideMark/>
          </w:tcPr>
          <w:p w14:paraId="1D867C1C" w14:textId="77777777" w:rsidR="003E459E" w:rsidRPr="00D749CE" w:rsidRDefault="003E459E" w:rsidP="003E459E">
            <w:pPr>
              <w:jc w:val="center"/>
              <w:rPr>
                <w:b/>
                <w:color w:val="000000" w:themeColor="text1"/>
                <w:sz w:val="24"/>
                <w:szCs w:val="24"/>
              </w:rPr>
            </w:pPr>
            <w:r w:rsidRPr="00D749CE">
              <w:rPr>
                <w:b/>
                <w:color w:val="000000" w:themeColor="text1"/>
                <w:sz w:val="24"/>
                <w:szCs w:val="24"/>
              </w:rPr>
              <w:t>Credit</w:t>
            </w:r>
          </w:p>
        </w:tc>
        <w:tc>
          <w:tcPr>
            <w:tcW w:w="786" w:type="dxa"/>
            <w:gridSpan w:val="8"/>
            <w:shd w:val="clear" w:color="auto" w:fill="FFFFFF" w:themeFill="background1"/>
            <w:noWrap/>
            <w:vAlign w:val="bottom"/>
            <w:hideMark/>
          </w:tcPr>
          <w:p w14:paraId="4B53EE93"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620" w:type="dxa"/>
            <w:gridSpan w:val="3"/>
            <w:shd w:val="clear" w:color="auto" w:fill="FFFFFF" w:themeFill="background1"/>
            <w:noWrap/>
            <w:vAlign w:val="bottom"/>
            <w:hideMark/>
          </w:tcPr>
          <w:p w14:paraId="6DF46447"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1117" w:type="dxa"/>
            <w:gridSpan w:val="7"/>
            <w:vMerge w:val="restart"/>
            <w:shd w:val="clear" w:color="auto" w:fill="FFFFFF" w:themeFill="background1"/>
            <w:vAlign w:val="center"/>
            <w:hideMark/>
          </w:tcPr>
          <w:p w14:paraId="53B7E0B1"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Total Credits</w:t>
            </w:r>
          </w:p>
        </w:tc>
      </w:tr>
      <w:tr w:rsidR="003E459E" w:rsidRPr="00D749CE" w14:paraId="5F2C1272" w14:textId="77777777" w:rsidTr="00CA448E">
        <w:trPr>
          <w:trHeight w:val="300"/>
        </w:trPr>
        <w:tc>
          <w:tcPr>
            <w:tcW w:w="817" w:type="dxa"/>
            <w:vMerge/>
            <w:shd w:val="clear" w:color="auto" w:fill="FFFFFF" w:themeFill="background1"/>
            <w:vAlign w:val="center"/>
            <w:hideMark/>
          </w:tcPr>
          <w:p w14:paraId="6E13E317" w14:textId="77777777" w:rsidR="003E459E" w:rsidRPr="00D749CE" w:rsidRDefault="003E459E" w:rsidP="003E459E">
            <w:pPr>
              <w:rPr>
                <w:bCs/>
                <w:color w:val="FFFFFF"/>
                <w:sz w:val="24"/>
                <w:szCs w:val="24"/>
              </w:rPr>
            </w:pPr>
          </w:p>
        </w:tc>
        <w:tc>
          <w:tcPr>
            <w:tcW w:w="1276" w:type="dxa"/>
            <w:vMerge/>
            <w:shd w:val="clear" w:color="auto" w:fill="FFFFFF" w:themeFill="background1"/>
            <w:vAlign w:val="center"/>
            <w:hideMark/>
          </w:tcPr>
          <w:p w14:paraId="0BFBDC86" w14:textId="77777777" w:rsidR="003E459E" w:rsidRPr="00D749CE" w:rsidRDefault="003E459E" w:rsidP="003E459E">
            <w:pPr>
              <w:rPr>
                <w:bCs/>
                <w:color w:val="FFFFFF"/>
                <w:sz w:val="24"/>
                <w:szCs w:val="24"/>
              </w:rPr>
            </w:pPr>
          </w:p>
        </w:tc>
        <w:tc>
          <w:tcPr>
            <w:tcW w:w="2126" w:type="dxa"/>
            <w:vMerge/>
            <w:shd w:val="clear" w:color="auto" w:fill="FFFFFF" w:themeFill="background1"/>
            <w:vAlign w:val="center"/>
            <w:hideMark/>
          </w:tcPr>
          <w:p w14:paraId="5847BB33" w14:textId="77777777" w:rsidR="003E459E" w:rsidRPr="00D749CE" w:rsidRDefault="003E459E" w:rsidP="003E459E">
            <w:pPr>
              <w:rPr>
                <w:bCs/>
                <w:color w:val="FFFFFF"/>
                <w:sz w:val="24"/>
                <w:szCs w:val="24"/>
              </w:rPr>
            </w:pPr>
          </w:p>
        </w:tc>
        <w:tc>
          <w:tcPr>
            <w:tcW w:w="1701" w:type="dxa"/>
            <w:gridSpan w:val="3"/>
            <w:vMerge/>
            <w:shd w:val="clear" w:color="auto" w:fill="FFFFFF" w:themeFill="background1"/>
            <w:vAlign w:val="center"/>
            <w:hideMark/>
          </w:tcPr>
          <w:p w14:paraId="52E5680C" w14:textId="77777777" w:rsidR="003E459E" w:rsidRPr="00D749CE" w:rsidRDefault="003E459E" w:rsidP="003E459E">
            <w:pPr>
              <w:rPr>
                <w:bCs/>
                <w:color w:val="FFFFFF"/>
                <w:sz w:val="24"/>
                <w:szCs w:val="24"/>
              </w:rPr>
            </w:pPr>
          </w:p>
        </w:tc>
        <w:tc>
          <w:tcPr>
            <w:tcW w:w="411" w:type="dxa"/>
            <w:gridSpan w:val="4"/>
            <w:shd w:val="clear" w:color="auto" w:fill="FFFFFF" w:themeFill="background1"/>
            <w:vAlign w:val="center"/>
            <w:hideMark/>
          </w:tcPr>
          <w:p w14:paraId="45D56A01" w14:textId="77777777" w:rsidR="003E459E" w:rsidRPr="00D749CE" w:rsidRDefault="003E459E" w:rsidP="003E459E">
            <w:pPr>
              <w:jc w:val="center"/>
              <w:rPr>
                <w:color w:val="000000" w:themeColor="text1"/>
                <w:sz w:val="24"/>
                <w:szCs w:val="24"/>
              </w:rPr>
            </w:pPr>
            <w:r w:rsidRPr="00D749CE">
              <w:rPr>
                <w:color w:val="000000" w:themeColor="text1"/>
                <w:sz w:val="24"/>
                <w:szCs w:val="24"/>
              </w:rPr>
              <w:t>L</w:t>
            </w:r>
          </w:p>
        </w:tc>
        <w:tc>
          <w:tcPr>
            <w:tcW w:w="376" w:type="dxa"/>
            <w:gridSpan w:val="4"/>
            <w:shd w:val="clear" w:color="auto" w:fill="FFFFFF" w:themeFill="background1"/>
            <w:vAlign w:val="center"/>
            <w:hideMark/>
          </w:tcPr>
          <w:p w14:paraId="27507371" w14:textId="77777777" w:rsidR="003E459E" w:rsidRPr="00D749CE" w:rsidRDefault="003E459E" w:rsidP="003E459E">
            <w:pPr>
              <w:jc w:val="center"/>
              <w:rPr>
                <w:color w:val="000000" w:themeColor="text1"/>
                <w:sz w:val="24"/>
                <w:szCs w:val="24"/>
              </w:rPr>
            </w:pPr>
            <w:r w:rsidRPr="00D749CE">
              <w:rPr>
                <w:color w:val="000000" w:themeColor="text1"/>
                <w:sz w:val="24"/>
                <w:szCs w:val="24"/>
              </w:rPr>
              <w:t>T</w:t>
            </w:r>
          </w:p>
        </w:tc>
        <w:tc>
          <w:tcPr>
            <w:tcW w:w="726" w:type="dxa"/>
            <w:gridSpan w:val="7"/>
            <w:shd w:val="clear" w:color="auto" w:fill="FFFFFF" w:themeFill="background1"/>
            <w:vAlign w:val="center"/>
            <w:hideMark/>
          </w:tcPr>
          <w:p w14:paraId="5469900A" w14:textId="77777777" w:rsidR="003E459E" w:rsidRPr="00D749CE" w:rsidRDefault="003E459E" w:rsidP="003E459E">
            <w:pPr>
              <w:jc w:val="center"/>
              <w:rPr>
                <w:color w:val="000000" w:themeColor="text1"/>
                <w:sz w:val="24"/>
                <w:szCs w:val="24"/>
              </w:rPr>
            </w:pPr>
            <w:r w:rsidRPr="00D749CE">
              <w:rPr>
                <w:color w:val="000000" w:themeColor="text1"/>
                <w:sz w:val="24"/>
                <w:szCs w:val="24"/>
              </w:rPr>
              <w:t>PS</w:t>
            </w:r>
          </w:p>
        </w:tc>
        <w:tc>
          <w:tcPr>
            <w:tcW w:w="786" w:type="dxa"/>
            <w:gridSpan w:val="8"/>
            <w:shd w:val="clear" w:color="auto" w:fill="FFFFFF" w:themeFill="background1"/>
            <w:vAlign w:val="center"/>
            <w:hideMark/>
          </w:tcPr>
          <w:p w14:paraId="70C7AF3D" w14:textId="77777777" w:rsidR="003E459E" w:rsidRPr="00D749CE" w:rsidRDefault="003E459E" w:rsidP="003E459E">
            <w:pPr>
              <w:jc w:val="center"/>
              <w:rPr>
                <w:color w:val="000000" w:themeColor="text1"/>
                <w:sz w:val="24"/>
                <w:szCs w:val="24"/>
              </w:rPr>
            </w:pPr>
            <w:r w:rsidRPr="00D749CE">
              <w:rPr>
                <w:color w:val="000000" w:themeColor="text1"/>
                <w:sz w:val="24"/>
                <w:szCs w:val="24"/>
              </w:rPr>
              <w:t>FW</w:t>
            </w:r>
          </w:p>
        </w:tc>
        <w:tc>
          <w:tcPr>
            <w:tcW w:w="620" w:type="dxa"/>
            <w:gridSpan w:val="3"/>
            <w:shd w:val="clear" w:color="auto" w:fill="FFFFFF" w:themeFill="background1"/>
            <w:vAlign w:val="center"/>
            <w:hideMark/>
          </w:tcPr>
          <w:p w14:paraId="379AAEAC" w14:textId="77777777" w:rsidR="003E459E" w:rsidRPr="00D749CE" w:rsidRDefault="003E459E" w:rsidP="003E459E">
            <w:pPr>
              <w:jc w:val="center"/>
              <w:rPr>
                <w:color w:val="000000" w:themeColor="text1"/>
                <w:sz w:val="24"/>
                <w:szCs w:val="24"/>
              </w:rPr>
            </w:pPr>
            <w:r w:rsidRPr="00D749CE">
              <w:rPr>
                <w:color w:val="000000" w:themeColor="text1"/>
                <w:sz w:val="24"/>
                <w:szCs w:val="24"/>
              </w:rPr>
              <w:t>SW</w:t>
            </w:r>
          </w:p>
        </w:tc>
        <w:tc>
          <w:tcPr>
            <w:tcW w:w="1117" w:type="dxa"/>
            <w:gridSpan w:val="7"/>
            <w:vMerge/>
            <w:shd w:val="clear" w:color="auto" w:fill="FFFFFF" w:themeFill="background1"/>
            <w:vAlign w:val="center"/>
            <w:hideMark/>
          </w:tcPr>
          <w:p w14:paraId="442BCB89" w14:textId="77777777" w:rsidR="003E459E" w:rsidRPr="00D749CE" w:rsidRDefault="003E459E" w:rsidP="003E459E">
            <w:pPr>
              <w:rPr>
                <w:bCs/>
                <w:color w:val="FFFFFF"/>
                <w:sz w:val="24"/>
                <w:szCs w:val="24"/>
              </w:rPr>
            </w:pPr>
          </w:p>
        </w:tc>
      </w:tr>
      <w:tr w:rsidR="003E459E" w:rsidRPr="00D749CE" w14:paraId="06BD4745" w14:textId="77777777" w:rsidTr="00CA448E">
        <w:trPr>
          <w:trHeight w:val="420"/>
        </w:trPr>
        <w:tc>
          <w:tcPr>
            <w:tcW w:w="817" w:type="dxa"/>
            <w:shd w:val="clear" w:color="auto" w:fill="FFFFFF" w:themeFill="background1"/>
            <w:vAlign w:val="center"/>
            <w:hideMark/>
          </w:tcPr>
          <w:p w14:paraId="38CC8AC9" w14:textId="77777777" w:rsidR="003E459E" w:rsidRPr="00D749CE" w:rsidRDefault="003E459E" w:rsidP="003E459E">
            <w:pPr>
              <w:ind w:firstLineChars="100" w:firstLine="240"/>
              <w:rPr>
                <w:color w:val="333333"/>
                <w:sz w:val="24"/>
                <w:szCs w:val="24"/>
              </w:rPr>
            </w:pPr>
            <w:r w:rsidRPr="00D749CE">
              <w:rPr>
                <w:color w:val="333333"/>
                <w:sz w:val="24"/>
                <w:szCs w:val="24"/>
              </w:rPr>
              <w:t>1</w:t>
            </w:r>
          </w:p>
        </w:tc>
        <w:tc>
          <w:tcPr>
            <w:tcW w:w="1276" w:type="dxa"/>
            <w:shd w:val="clear" w:color="auto" w:fill="FFFFFF" w:themeFill="background1"/>
            <w:vAlign w:val="center"/>
            <w:hideMark/>
          </w:tcPr>
          <w:p w14:paraId="19F52607" w14:textId="77777777" w:rsidR="003E459E" w:rsidRPr="00CA448E" w:rsidRDefault="003E459E" w:rsidP="00CA448E">
            <w:pPr>
              <w:rPr>
                <w:color w:val="000000" w:themeColor="text1"/>
                <w:sz w:val="20"/>
                <w:szCs w:val="20"/>
              </w:rPr>
            </w:pPr>
            <w:r w:rsidRPr="00CA448E">
              <w:rPr>
                <w:color w:val="000000" w:themeColor="text1"/>
                <w:sz w:val="20"/>
                <w:szCs w:val="20"/>
              </w:rPr>
              <w:t>MGMT603</w:t>
            </w:r>
          </w:p>
        </w:tc>
        <w:tc>
          <w:tcPr>
            <w:tcW w:w="2126" w:type="dxa"/>
            <w:shd w:val="clear" w:color="auto" w:fill="FFFFFF" w:themeFill="background1"/>
            <w:vAlign w:val="center"/>
            <w:hideMark/>
          </w:tcPr>
          <w:p w14:paraId="6CC08852" w14:textId="77777777" w:rsidR="003E459E" w:rsidRPr="00D749CE" w:rsidRDefault="003E459E" w:rsidP="003E459E">
            <w:pPr>
              <w:rPr>
                <w:color w:val="000000" w:themeColor="text1"/>
                <w:sz w:val="24"/>
                <w:szCs w:val="24"/>
              </w:rPr>
            </w:pPr>
            <w:r w:rsidRPr="00D749CE">
              <w:rPr>
                <w:color w:val="000000" w:themeColor="text1"/>
                <w:sz w:val="24"/>
                <w:szCs w:val="24"/>
              </w:rPr>
              <w:t xml:space="preserve">Business Research Methods </w:t>
            </w:r>
          </w:p>
        </w:tc>
        <w:tc>
          <w:tcPr>
            <w:tcW w:w="1701" w:type="dxa"/>
            <w:gridSpan w:val="3"/>
            <w:vMerge w:val="restart"/>
            <w:shd w:val="clear" w:color="auto" w:fill="FFFFFF" w:themeFill="background1"/>
            <w:vAlign w:val="center"/>
            <w:hideMark/>
          </w:tcPr>
          <w:p w14:paraId="313AB151" w14:textId="77777777" w:rsidR="003E459E" w:rsidRPr="00D749CE" w:rsidRDefault="003E459E" w:rsidP="003E459E">
            <w:pPr>
              <w:rPr>
                <w:color w:val="000000" w:themeColor="text1"/>
                <w:sz w:val="24"/>
                <w:szCs w:val="24"/>
              </w:rPr>
            </w:pPr>
            <w:r w:rsidRPr="00D749CE">
              <w:rPr>
                <w:color w:val="000000" w:themeColor="text1"/>
                <w:sz w:val="24"/>
                <w:szCs w:val="24"/>
              </w:rPr>
              <w:t>Core Courses</w:t>
            </w:r>
          </w:p>
          <w:p w14:paraId="33B15043"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hideMark/>
          </w:tcPr>
          <w:p w14:paraId="3460DA08" w14:textId="77777777" w:rsidR="003E459E" w:rsidRPr="00D749CE" w:rsidRDefault="003E459E" w:rsidP="003E459E">
            <w:pPr>
              <w:jc w:val="center"/>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vAlign w:val="center"/>
            <w:hideMark/>
          </w:tcPr>
          <w:p w14:paraId="02992786"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hideMark/>
          </w:tcPr>
          <w:p w14:paraId="488DDF26"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hideMark/>
          </w:tcPr>
          <w:p w14:paraId="05B699BD"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hideMark/>
          </w:tcPr>
          <w:p w14:paraId="4934A57A"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hideMark/>
          </w:tcPr>
          <w:p w14:paraId="03BD0D8B"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3</w:t>
            </w:r>
          </w:p>
        </w:tc>
      </w:tr>
      <w:tr w:rsidR="003E459E" w:rsidRPr="00D749CE" w14:paraId="0C6DD0FE" w14:textId="77777777" w:rsidTr="00CA448E">
        <w:trPr>
          <w:trHeight w:val="420"/>
        </w:trPr>
        <w:tc>
          <w:tcPr>
            <w:tcW w:w="817" w:type="dxa"/>
            <w:shd w:val="clear" w:color="auto" w:fill="FFFFFF" w:themeFill="background1"/>
            <w:vAlign w:val="center"/>
            <w:hideMark/>
          </w:tcPr>
          <w:p w14:paraId="2663D744" w14:textId="77777777" w:rsidR="003E459E" w:rsidRPr="00D749CE" w:rsidRDefault="003E459E" w:rsidP="003E459E">
            <w:pPr>
              <w:ind w:firstLineChars="100" w:firstLine="240"/>
              <w:rPr>
                <w:color w:val="333333"/>
                <w:sz w:val="24"/>
                <w:szCs w:val="24"/>
              </w:rPr>
            </w:pPr>
            <w:r w:rsidRPr="00D749CE">
              <w:rPr>
                <w:color w:val="333333"/>
                <w:sz w:val="24"/>
                <w:szCs w:val="24"/>
              </w:rPr>
              <w:t>2</w:t>
            </w:r>
          </w:p>
        </w:tc>
        <w:tc>
          <w:tcPr>
            <w:tcW w:w="1276" w:type="dxa"/>
            <w:shd w:val="clear" w:color="auto" w:fill="FFFFFF" w:themeFill="background1"/>
            <w:vAlign w:val="center"/>
            <w:hideMark/>
          </w:tcPr>
          <w:p w14:paraId="5F462431" w14:textId="77777777" w:rsidR="003E459E" w:rsidRPr="00CA448E" w:rsidRDefault="003E459E" w:rsidP="00CA448E">
            <w:pPr>
              <w:rPr>
                <w:color w:val="000000" w:themeColor="text1"/>
                <w:sz w:val="20"/>
                <w:szCs w:val="20"/>
              </w:rPr>
            </w:pPr>
            <w:r w:rsidRPr="00CA448E">
              <w:rPr>
                <w:color w:val="000000" w:themeColor="text1"/>
                <w:sz w:val="20"/>
                <w:szCs w:val="20"/>
              </w:rPr>
              <w:t>FIBA601</w:t>
            </w:r>
          </w:p>
        </w:tc>
        <w:tc>
          <w:tcPr>
            <w:tcW w:w="2126" w:type="dxa"/>
            <w:shd w:val="clear" w:color="auto" w:fill="FFFFFF" w:themeFill="background1"/>
            <w:vAlign w:val="center"/>
            <w:hideMark/>
          </w:tcPr>
          <w:p w14:paraId="20E7597F" w14:textId="77777777" w:rsidR="003E459E" w:rsidRPr="00D749CE" w:rsidRDefault="003E459E" w:rsidP="003E459E">
            <w:pPr>
              <w:rPr>
                <w:color w:val="000000" w:themeColor="text1"/>
                <w:sz w:val="24"/>
                <w:szCs w:val="24"/>
              </w:rPr>
            </w:pPr>
            <w:r w:rsidRPr="00D749CE">
              <w:rPr>
                <w:color w:val="000000" w:themeColor="text1"/>
                <w:sz w:val="24"/>
                <w:szCs w:val="24"/>
              </w:rPr>
              <w:t xml:space="preserve">Financial Management </w:t>
            </w:r>
          </w:p>
        </w:tc>
        <w:tc>
          <w:tcPr>
            <w:tcW w:w="1701" w:type="dxa"/>
            <w:gridSpan w:val="3"/>
            <w:vMerge/>
            <w:shd w:val="clear" w:color="auto" w:fill="FFFFFF" w:themeFill="background1"/>
            <w:vAlign w:val="center"/>
            <w:hideMark/>
          </w:tcPr>
          <w:p w14:paraId="666133FA"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hideMark/>
          </w:tcPr>
          <w:p w14:paraId="3A13EBAA" w14:textId="77777777" w:rsidR="003E459E" w:rsidRPr="00D749CE" w:rsidRDefault="003E459E" w:rsidP="003E459E">
            <w:pPr>
              <w:jc w:val="center"/>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vAlign w:val="center"/>
            <w:hideMark/>
          </w:tcPr>
          <w:p w14:paraId="2944BD8A"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hideMark/>
          </w:tcPr>
          <w:p w14:paraId="4D28165F"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hideMark/>
          </w:tcPr>
          <w:p w14:paraId="15EF200B"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hideMark/>
          </w:tcPr>
          <w:p w14:paraId="11ACFE32"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hideMark/>
          </w:tcPr>
          <w:p w14:paraId="34A0807B"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3</w:t>
            </w:r>
          </w:p>
        </w:tc>
      </w:tr>
      <w:tr w:rsidR="003E459E" w:rsidRPr="00D749CE" w14:paraId="1465512B" w14:textId="77777777" w:rsidTr="00CA448E">
        <w:trPr>
          <w:trHeight w:val="420"/>
        </w:trPr>
        <w:tc>
          <w:tcPr>
            <w:tcW w:w="817" w:type="dxa"/>
            <w:shd w:val="clear" w:color="auto" w:fill="FFFFFF" w:themeFill="background1"/>
            <w:vAlign w:val="center"/>
            <w:hideMark/>
          </w:tcPr>
          <w:p w14:paraId="6BF75FBC" w14:textId="77777777" w:rsidR="003E459E" w:rsidRPr="00D749CE" w:rsidRDefault="003E459E" w:rsidP="003E459E">
            <w:pPr>
              <w:ind w:firstLineChars="100" w:firstLine="240"/>
              <w:rPr>
                <w:color w:val="333333"/>
                <w:sz w:val="24"/>
                <w:szCs w:val="24"/>
              </w:rPr>
            </w:pPr>
            <w:r w:rsidRPr="00D749CE">
              <w:rPr>
                <w:color w:val="333333"/>
                <w:sz w:val="24"/>
                <w:szCs w:val="24"/>
              </w:rPr>
              <w:t>3</w:t>
            </w:r>
          </w:p>
        </w:tc>
        <w:tc>
          <w:tcPr>
            <w:tcW w:w="1276" w:type="dxa"/>
            <w:shd w:val="clear" w:color="auto" w:fill="FFFFFF" w:themeFill="background1"/>
            <w:vAlign w:val="center"/>
            <w:hideMark/>
          </w:tcPr>
          <w:p w14:paraId="0C20A9BC" w14:textId="77777777" w:rsidR="003E459E" w:rsidRPr="00CA448E" w:rsidRDefault="003E459E" w:rsidP="00CA448E">
            <w:pPr>
              <w:rPr>
                <w:color w:val="000000" w:themeColor="text1"/>
                <w:sz w:val="20"/>
                <w:szCs w:val="20"/>
              </w:rPr>
            </w:pPr>
            <w:r w:rsidRPr="00CA448E">
              <w:rPr>
                <w:color w:val="000000" w:themeColor="text1"/>
                <w:sz w:val="20"/>
                <w:szCs w:val="20"/>
              </w:rPr>
              <w:t>HR612</w:t>
            </w:r>
          </w:p>
        </w:tc>
        <w:tc>
          <w:tcPr>
            <w:tcW w:w="2126" w:type="dxa"/>
            <w:shd w:val="clear" w:color="auto" w:fill="FFFFFF" w:themeFill="background1"/>
            <w:vAlign w:val="center"/>
            <w:hideMark/>
          </w:tcPr>
          <w:p w14:paraId="5C1C3D47" w14:textId="77777777" w:rsidR="003E459E" w:rsidRPr="00D749CE" w:rsidRDefault="003E459E" w:rsidP="003E459E">
            <w:pPr>
              <w:rPr>
                <w:bCs/>
                <w:color w:val="000000" w:themeColor="text1"/>
                <w:sz w:val="24"/>
                <w:szCs w:val="24"/>
              </w:rPr>
            </w:pPr>
            <w:r w:rsidRPr="00D749CE">
              <w:rPr>
                <w:bCs/>
                <w:color w:val="000000" w:themeColor="text1"/>
                <w:sz w:val="24"/>
                <w:szCs w:val="24"/>
              </w:rPr>
              <w:t xml:space="preserve">Human Resource Management  </w:t>
            </w:r>
          </w:p>
        </w:tc>
        <w:tc>
          <w:tcPr>
            <w:tcW w:w="1701" w:type="dxa"/>
            <w:gridSpan w:val="3"/>
            <w:vMerge/>
            <w:shd w:val="clear" w:color="auto" w:fill="FFFFFF" w:themeFill="background1"/>
            <w:vAlign w:val="center"/>
            <w:hideMark/>
          </w:tcPr>
          <w:p w14:paraId="4267BE89"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hideMark/>
          </w:tcPr>
          <w:p w14:paraId="21055D45" w14:textId="77777777" w:rsidR="003E459E" w:rsidRPr="00D749CE" w:rsidRDefault="003E459E" w:rsidP="003E459E">
            <w:pPr>
              <w:jc w:val="center"/>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vAlign w:val="center"/>
            <w:hideMark/>
          </w:tcPr>
          <w:p w14:paraId="65D7EF30"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hideMark/>
          </w:tcPr>
          <w:p w14:paraId="27FFFD73"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hideMark/>
          </w:tcPr>
          <w:p w14:paraId="22AAE5AB"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hideMark/>
          </w:tcPr>
          <w:p w14:paraId="11399024"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hideMark/>
          </w:tcPr>
          <w:p w14:paraId="685B5F56"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3</w:t>
            </w:r>
          </w:p>
        </w:tc>
      </w:tr>
      <w:tr w:rsidR="003E459E" w:rsidRPr="00D749CE" w14:paraId="5B3A1EE7" w14:textId="77777777" w:rsidTr="00CA448E">
        <w:trPr>
          <w:trHeight w:val="420"/>
        </w:trPr>
        <w:tc>
          <w:tcPr>
            <w:tcW w:w="817" w:type="dxa"/>
            <w:shd w:val="clear" w:color="auto" w:fill="FFFFFF" w:themeFill="background1"/>
            <w:vAlign w:val="center"/>
            <w:hideMark/>
          </w:tcPr>
          <w:p w14:paraId="0DE799D1" w14:textId="77777777" w:rsidR="003E459E" w:rsidRPr="00D749CE" w:rsidRDefault="003E459E" w:rsidP="003E459E">
            <w:pPr>
              <w:ind w:firstLineChars="100" w:firstLine="240"/>
              <w:rPr>
                <w:color w:val="333333"/>
                <w:sz w:val="24"/>
                <w:szCs w:val="24"/>
              </w:rPr>
            </w:pPr>
            <w:r w:rsidRPr="00D749CE">
              <w:rPr>
                <w:color w:val="333333"/>
                <w:sz w:val="24"/>
                <w:szCs w:val="24"/>
              </w:rPr>
              <w:t>4</w:t>
            </w:r>
          </w:p>
        </w:tc>
        <w:tc>
          <w:tcPr>
            <w:tcW w:w="1276" w:type="dxa"/>
            <w:shd w:val="clear" w:color="auto" w:fill="FFFFFF" w:themeFill="background1"/>
            <w:vAlign w:val="center"/>
            <w:hideMark/>
          </w:tcPr>
          <w:p w14:paraId="0904AD70" w14:textId="77777777" w:rsidR="003E459E" w:rsidRPr="00CA448E" w:rsidRDefault="003E459E" w:rsidP="00CA448E">
            <w:pPr>
              <w:rPr>
                <w:color w:val="000000" w:themeColor="text1"/>
                <w:sz w:val="20"/>
                <w:szCs w:val="20"/>
              </w:rPr>
            </w:pPr>
            <w:r w:rsidRPr="00CA448E">
              <w:rPr>
                <w:color w:val="000000" w:themeColor="text1"/>
                <w:sz w:val="20"/>
                <w:szCs w:val="20"/>
              </w:rPr>
              <w:t>POM602</w:t>
            </w:r>
          </w:p>
        </w:tc>
        <w:tc>
          <w:tcPr>
            <w:tcW w:w="2126" w:type="dxa"/>
            <w:shd w:val="clear" w:color="auto" w:fill="FFFFFF" w:themeFill="background1"/>
            <w:vAlign w:val="center"/>
            <w:hideMark/>
          </w:tcPr>
          <w:p w14:paraId="137E523E" w14:textId="77777777" w:rsidR="003E459E" w:rsidRPr="00D749CE" w:rsidRDefault="003E459E" w:rsidP="003E459E">
            <w:pPr>
              <w:rPr>
                <w:color w:val="000000" w:themeColor="text1"/>
                <w:sz w:val="24"/>
                <w:szCs w:val="24"/>
              </w:rPr>
            </w:pPr>
            <w:r w:rsidRPr="00D749CE">
              <w:rPr>
                <w:color w:val="000000" w:themeColor="text1"/>
                <w:sz w:val="24"/>
                <w:szCs w:val="24"/>
              </w:rPr>
              <w:t xml:space="preserve">Operations Management` </w:t>
            </w:r>
          </w:p>
        </w:tc>
        <w:tc>
          <w:tcPr>
            <w:tcW w:w="1701" w:type="dxa"/>
            <w:gridSpan w:val="3"/>
            <w:vMerge/>
            <w:shd w:val="clear" w:color="auto" w:fill="FFFFFF" w:themeFill="background1"/>
            <w:vAlign w:val="center"/>
            <w:hideMark/>
          </w:tcPr>
          <w:p w14:paraId="7025E2F9"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hideMark/>
          </w:tcPr>
          <w:p w14:paraId="78814B1D" w14:textId="77777777" w:rsidR="003E459E" w:rsidRPr="00D749CE" w:rsidRDefault="003E459E" w:rsidP="003E459E">
            <w:pPr>
              <w:jc w:val="center"/>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vAlign w:val="center"/>
            <w:hideMark/>
          </w:tcPr>
          <w:p w14:paraId="132B7DAA"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hideMark/>
          </w:tcPr>
          <w:p w14:paraId="0680AC6B"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hideMark/>
          </w:tcPr>
          <w:p w14:paraId="11632731"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hideMark/>
          </w:tcPr>
          <w:p w14:paraId="23E33D9F"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hideMark/>
          </w:tcPr>
          <w:p w14:paraId="5FBFC6CA"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3</w:t>
            </w:r>
          </w:p>
        </w:tc>
      </w:tr>
      <w:tr w:rsidR="003E459E" w:rsidRPr="00D749CE" w14:paraId="00216CC0" w14:textId="77777777" w:rsidTr="00CA448E">
        <w:trPr>
          <w:trHeight w:val="566"/>
        </w:trPr>
        <w:tc>
          <w:tcPr>
            <w:tcW w:w="817" w:type="dxa"/>
            <w:shd w:val="clear" w:color="auto" w:fill="FFFFFF" w:themeFill="background1"/>
            <w:vAlign w:val="center"/>
            <w:hideMark/>
          </w:tcPr>
          <w:p w14:paraId="5FC076DB" w14:textId="77777777" w:rsidR="003E459E" w:rsidRPr="00D749CE" w:rsidRDefault="003E459E" w:rsidP="003E459E">
            <w:pPr>
              <w:jc w:val="center"/>
              <w:rPr>
                <w:color w:val="333333"/>
                <w:sz w:val="24"/>
                <w:szCs w:val="24"/>
              </w:rPr>
            </w:pPr>
            <w:r w:rsidRPr="00D749CE">
              <w:rPr>
                <w:color w:val="333333"/>
                <w:sz w:val="24"/>
                <w:szCs w:val="24"/>
              </w:rPr>
              <w:t>5</w:t>
            </w:r>
          </w:p>
        </w:tc>
        <w:tc>
          <w:tcPr>
            <w:tcW w:w="1276" w:type="dxa"/>
            <w:shd w:val="clear" w:color="auto" w:fill="FFFFFF" w:themeFill="background1"/>
            <w:vAlign w:val="center"/>
            <w:hideMark/>
          </w:tcPr>
          <w:p w14:paraId="759CA1D2" w14:textId="77777777" w:rsidR="003E459E" w:rsidRPr="00CA448E" w:rsidRDefault="003E459E" w:rsidP="00CA448E">
            <w:pPr>
              <w:rPr>
                <w:color w:val="000000" w:themeColor="text1"/>
                <w:sz w:val="20"/>
                <w:szCs w:val="20"/>
              </w:rPr>
            </w:pPr>
            <w:r w:rsidRPr="00CA448E">
              <w:rPr>
                <w:color w:val="000000" w:themeColor="text1"/>
                <w:sz w:val="20"/>
                <w:szCs w:val="20"/>
              </w:rPr>
              <w:t>LAW670</w:t>
            </w:r>
          </w:p>
        </w:tc>
        <w:tc>
          <w:tcPr>
            <w:tcW w:w="2126" w:type="dxa"/>
            <w:shd w:val="clear" w:color="auto" w:fill="FFFFFF" w:themeFill="background1"/>
            <w:vAlign w:val="center"/>
            <w:hideMark/>
          </w:tcPr>
          <w:p w14:paraId="14F8F592" w14:textId="77777777" w:rsidR="003E459E" w:rsidRPr="00D749CE" w:rsidRDefault="003E459E" w:rsidP="003E459E">
            <w:pPr>
              <w:rPr>
                <w:color w:val="000000" w:themeColor="text1"/>
                <w:sz w:val="24"/>
                <w:szCs w:val="24"/>
              </w:rPr>
            </w:pPr>
            <w:r w:rsidRPr="00D749CE">
              <w:rPr>
                <w:color w:val="000000" w:themeColor="text1"/>
                <w:sz w:val="24"/>
                <w:szCs w:val="24"/>
              </w:rPr>
              <w:t xml:space="preserve">Legal Aspects of Business </w:t>
            </w:r>
          </w:p>
        </w:tc>
        <w:tc>
          <w:tcPr>
            <w:tcW w:w="1701" w:type="dxa"/>
            <w:gridSpan w:val="3"/>
            <w:vMerge/>
            <w:shd w:val="clear" w:color="auto" w:fill="FFFFFF" w:themeFill="background1"/>
            <w:vAlign w:val="center"/>
            <w:hideMark/>
          </w:tcPr>
          <w:p w14:paraId="2DF19451"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hideMark/>
          </w:tcPr>
          <w:p w14:paraId="27D3BCB2" w14:textId="77777777" w:rsidR="003E459E" w:rsidRPr="00D749CE" w:rsidRDefault="003E459E" w:rsidP="003E459E">
            <w:pPr>
              <w:jc w:val="center"/>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vAlign w:val="center"/>
            <w:hideMark/>
          </w:tcPr>
          <w:p w14:paraId="00FAC745"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hideMark/>
          </w:tcPr>
          <w:p w14:paraId="2FBB43EF"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hideMark/>
          </w:tcPr>
          <w:p w14:paraId="3E2A0590"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hideMark/>
          </w:tcPr>
          <w:p w14:paraId="6D242D34"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hideMark/>
          </w:tcPr>
          <w:p w14:paraId="1FE71BC7"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3</w:t>
            </w:r>
          </w:p>
        </w:tc>
      </w:tr>
      <w:tr w:rsidR="003E459E" w:rsidRPr="00D749CE" w14:paraId="31E66189" w14:textId="77777777" w:rsidTr="00CA448E">
        <w:trPr>
          <w:trHeight w:val="420"/>
        </w:trPr>
        <w:tc>
          <w:tcPr>
            <w:tcW w:w="817" w:type="dxa"/>
            <w:shd w:val="clear" w:color="auto" w:fill="FFFFFF" w:themeFill="background1"/>
            <w:vAlign w:val="center"/>
            <w:hideMark/>
          </w:tcPr>
          <w:p w14:paraId="1D55B1DB" w14:textId="77777777" w:rsidR="003E459E" w:rsidRPr="00D749CE" w:rsidRDefault="003E459E" w:rsidP="003E459E">
            <w:pPr>
              <w:ind w:firstLineChars="100" w:firstLine="240"/>
              <w:rPr>
                <w:color w:val="333333"/>
                <w:sz w:val="24"/>
                <w:szCs w:val="24"/>
              </w:rPr>
            </w:pPr>
            <w:r w:rsidRPr="00D749CE">
              <w:rPr>
                <w:color w:val="333333"/>
                <w:sz w:val="24"/>
                <w:szCs w:val="24"/>
              </w:rPr>
              <w:t>6</w:t>
            </w:r>
          </w:p>
        </w:tc>
        <w:tc>
          <w:tcPr>
            <w:tcW w:w="1276" w:type="dxa"/>
            <w:shd w:val="clear" w:color="auto" w:fill="FFFFFF" w:themeFill="background1"/>
          </w:tcPr>
          <w:p w14:paraId="7B94E98F" w14:textId="77777777" w:rsidR="003E459E" w:rsidRPr="00CA448E" w:rsidRDefault="003E459E" w:rsidP="00CA448E">
            <w:pPr>
              <w:rPr>
                <w:sz w:val="20"/>
                <w:szCs w:val="20"/>
              </w:rPr>
            </w:pPr>
            <w:r w:rsidRPr="00CA448E">
              <w:rPr>
                <w:sz w:val="20"/>
                <w:szCs w:val="20"/>
              </w:rPr>
              <w:t>BS602</w:t>
            </w:r>
          </w:p>
        </w:tc>
        <w:tc>
          <w:tcPr>
            <w:tcW w:w="2126" w:type="dxa"/>
            <w:shd w:val="clear" w:color="auto" w:fill="FFFFFF" w:themeFill="background1"/>
          </w:tcPr>
          <w:p w14:paraId="1AD11AB9" w14:textId="77777777" w:rsidR="003E459E" w:rsidRPr="00D749CE" w:rsidRDefault="003E459E" w:rsidP="003E459E">
            <w:pPr>
              <w:rPr>
                <w:sz w:val="24"/>
                <w:szCs w:val="24"/>
              </w:rPr>
            </w:pPr>
            <w:r w:rsidRPr="00D749CE">
              <w:rPr>
                <w:sz w:val="24"/>
                <w:szCs w:val="24"/>
              </w:rPr>
              <w:t>Conflict Resolution and Management</w:t>
            </w:r>
          </w:p>
        </w:tc>
        <w:tc>
          <w:tcPr>
            <w:tcW w:w="1701" w:type="dxa"/>
            <w:gridSpan w:val="3"/>
            <w:vMerge/>
            <w:shd w:val="clear" w:color="auto" w:fill="FFFFFF" w:themeFill="background1"/>
            <w:vAlign w:val="center"/>
          </w:tcPr>
          <w:p w14:paraId="62FAE3C7"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vAlign w:val="center"/>
          </w:tcPr>
          <w:p w14:paraId="4E012874" w14:textId="77777777" w:rsidR="003E459E" w:rsidRPr="00D749CE" w:rsidRDefault="003E459E" w:rsidP="003E459E">
            <w:pPr>
              <w:jc w:val="center"/>
              <w:rPr>
                <w:color w:val="000000" w:themeColor="text1"/>
                <w:sz w:val="24"/>
                <w:szCs w:val="24"/>
              </w:rPr>
            </w:pPr>
            <w:r w:rsidRPr="00D749CE">
              <w:rPr>
                <w:color w:val="000000" w:themeColor="text1"/>
                <w:sz w:val="24"/>
                <w:szCs w:val="24"/>
              </w:rPr>
              <w:t>1</w:t>
            </w:r>
          </w:p>
        </w:tc>
        <w:tc>
          <w:tcPr>
            <w:tcW w:w="376" w:type="dxa"/>
            <w:gridSpan w:val="4"/>
            <w:shd w:val="clear" w:color="auto" w:fill="FFFFFF" w:themeFill="background1"/>
            <w:vAlign w:val="center"/>
          </w:tcPr>
          <w:p w14:paraId="1D79B7D8"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vAlign w:val="center"/>
          </w:tcPr>
          <w:p w14:paraId="618E9ACE"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vAlign w:val="center"/>
          </w:tcPr>
          <w:p w14:paraId="36D5B9A9"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vAlign w:val="center"/>
          </w:tcPr>
          <w:p w14:paraId="404066A8"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vAlign w:val="center"/>
          </w:tcPr>
          <w:p w14:paraId="01AF01D8"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1</w:t>
            </w:r>
          </w:p>
        </w:tc>
      </w:tr>
      <w:tr w:rsidR="003E459E" w:rsidRPr="00D749CE" w14:paraId="23631228" w14:textId="77777777" w:rsidTr="00CA448E">
        <w:trPr>
          <w:trHeight w:val="360"/>
        </w:trPr>
        <w:tc>
          <w:tcPr>
            <w:tcW w:w="817" w:type="dxa"/>
            <w:shd w:val="clear" w:color="auto" w:fill="FFFFFF" w:themeFill="background1"/>
            <w:noWrap/>
            <w:vAlign w:val="bottom"/>
            <w:hideMark/>
          </w:tcPr>
          <w:p w14:paraId="6E3882BC"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hideMark/>
          </w:tcPr>
          <w:p w14:paraId="08FC5F76" w14:textId="77777777" w:rsidR="003E459E" w:rsidRPr="00CA448E" w:rsidRDefault="003E459E" w:rsidP="00CA448E">
            <w:pPr>
              <w:rPr>
                <w:sz w:val="20"/>
                <w:szCs w:val="20"/>
              </w:rPr>
            </w:pPr>
            <w:r w:rsidRPr="00CA448E">
              <w:rPr>
                <w:sz w:val="20"/>
                <w:szCs w:val="20"/>
              </w:rPr>
              <w:t>BC603</w:t>
            </w:r>
          </w:p>
        </w:tc>
        <w:tc>
          <w:tcPr>
            <w:tcW w:w="2126" w:type="dxa"/>
            <w:shd w:val="clear" w:color="auto" w:fill="FFFFFF" w:themeFill="background1"/>
            <w:noWrap/>
          </w:tcPr>
          <w:p w14:paraId="54E6DA67" w14:textId="77777777" w:rsidR="003E459E" w:rsidRPr="00D749CE" w:rsidRDefault="003E459E" w:rsidP="003E459E">
            <w:pPr>
              <w:rPr>
                <w:sz w:val="24"/>
                <w:szCs w:val="24"/>
              </w:rPr>
            </w:pPr>
            <w:r w:rsidRPr="00D749CE">
              <w:rPr>
                <w:sz w:val="24"/>
                <w:szCs w:val="24"/>
              </w:rPr>
              <w:t>Business Correspondence</w:t>
            </w:r>
          </w:p>
        </w:tc>
        <w:tc>
          <w:tcPr>
            <w:tcW w:w="1701" w:type="dxa"/>
            <w:gridSpan w:val="3"/>
            <w:vMerge/>
            <w:shd w:val="clear" w:color="auto" w:fill="FFFFFF" w:themeFill="background1"/>
            <w:noWrap/>
            <w:vAlign w:val="center"/>
          </w:tcPr>
          <w:p w14:paraId="37558586" w14:textId="77777777" w:rsidR="003E459E" w:rsidRPr="00D749CE" w:rsidRDefault="003E459E" w:rsidP="003E459E">
            <w:pPr>
              <w:ind w:firstLineChars="100" w:firstLine="240"/>
              <w:rPr>
                <w:color w:val="000000" w:themeColor="text1"/>
                <w:sz w:val="24"/>
                <w:szCs w:val="24"/>
              </w:rPr>
            </w:pPr>
          </w:p>
        </w:tc>
        <w:tc>
          <w:tcPr>
            <w:tcW w:w="411" w:type="dxa"/>
            <w:gridSpan w:val="4"/>
            <w:shd w:val="clear" w:color="auto" w:fill="FFFFFF" w:themeFill="background1"/>
            <w:noWrap/>
            <w:vAlign w:val="center"/>
          </w:tcPr>
          <w:p w14:paraId="66F032EE" w14:textId="77777777" w:rsidR="003E459E" w:rsidRPr="00D749CE" w:rsidRDefault="003E459E" w:rsidP="003E459E">
            <w:pPr>
              <w:jc w:val="center"/>
              <w:rPr>
                <w:color w:val="000000" w:themeColor="text1"/>
                <w:sz w:val="24"/>
                <w:szCs w:val="24"/>
              </w:rPr>
            </w:pPr>
            <w:r w:rsidRPr="00D749CE">
              <w:rPr>
                <w:color w:val="000000" w:themeColor="text1"/>
                <w:sz w:val="24"/>
                <w:szCs w:val="24"/>
              </w:rPr>
              <w:t>1</w:t>
            </w:r>
          </w:p>
        </w:tc>
        <w:tc>
          <w:tcPr>
            <w:tcW w:w="376" w:type="dxa"/>
            <w:gridSpan w:val="4"/>
            <w:shd w:val="clear" w:color="auto" w:fill="FFFFFF" w:themeFill="background1"/>
            <w:noWrap/>
            <w:vAlign w:val="center"/>
          </w:tcPr>
          <w:p w14:paraId="27DEB8B7"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26611FAC"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7708BF21"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2599574A"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06B686EE"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1</w:t>
            </w:r>
          </w:p>
        </w:tc>
      </w:tr>
      <w:tr w:rsidR="003E459E" w:rsidRPr="00D749CE" w14:paraId="170BBD48" w14:textId="77777777" w:rsidTr="00CA448E">
        <w:trPr>
          <w:trHeight w:val="360"/>
        </w:trPr>
        <w:tc>
          <w:tcPr>
            <w:tcW w:w="817" w:type="dxa"/>
            <w:shd w:val="clear" w:color="auto" w:fill="FFFFFF" w:themeFill="background1"/>
            <w:noWrap/>
            <w:vAlign w:val="bottom"/>
          </w:tcPr>
          <w:p w14:paraId="2ABC5D20" w14:textId="77777777" w:rsidR="003E459E" w:rsidRPr="00D749CE" w:rsidRDefault="003E459E" w:rsidP="003E459E">
            <w:pPr>
              <w:jc w:val="center"/>
              <w:rPr>
                <w:color w:val="000000"/>
                <w:sz w:val="24"/>
                <w:szCs w:val="24"/>
              </w:rPr>
            </w:pPr>
            <w:r w:rsidRPr="00D749CE">
              <w:rPr>
                <w:color w:val="000000"/>
                <w:sz w:val="24"/>
                <w:szCs w:val="24"/>
              </w:rPr>
              <w:t>8</w:t>
            </w:r>
          </w:p>
        </w:tc>
        <w:tc>
          <w:tcPr>
            <w:tcW w:w="1276" w:type="dxa"/>
            <w:shd w:val="clear" w:color="auto" w:fill="FFFFFF" w:themeFill="background1"/>
            <w:noWrap/>
            <w:vAlign w:val="bottom"/>
          </w:tcPr>
          <w:p w14:paraId="174D713D" w14:textId="77777777" w:rsidR="003E459E" w:rsidRPr="00CA448E" w:rsidRDefault="003E459E" w:rsidP="00CA448E">
            <w:pPr>
              <w:rPr>
                <w:color w:val="000000" w:themeColor="text1"/>
                <w:sz w:val="20"/>
                <w:szCs w:val="20"/>
              </w:rPr>
            </w:pPr>
          </w:p>
        </w:tc>
        <w:tc>
          <w:tcPr>
            <w:tcW w:w="2126" w:type="dxa"/>
            <w:shd w:val="clear" w:color="auto" w:fill="FFFFFF" w:themeFill="background1"/>
            <w:noWrap/>
            <w:vAlign w:val="bottom"/>
          </w:tcPr>
          <w:p w14:paraId="10FDF81F" w14:textId="77777777" w:rsidR="003E459E" w:rsidRPr="00D749CE" w:rsidRDefault="003E459E" w:rsidP="003E459E">
            <w:pPr>
              <w:rPr>
                <w:color w:val="000000" w:themeColor="text1"/>
                <w:sz w:val="24"/>
                <w:szCs w:val="24"/>
              </w:rPr>
            </w:pPr>
            <w:r w:rsidRPr="00D749CE">
              <w:rPr>
                <w:color w:val="000000" w:themeColor="text1"/>
                <w:sz w:val="24"/>
                <w:szCs w:val="24"/>
              </w:rPr>
              <w:t xml:space="preserve">FBL </w:t>
            </w:r>
          </w:p>
        </w:tc>
        <w:tc>
          <w:tcPr>
            <w:tcW w:w="1701" w:type="dxa"/>
            <w:gridSpan w:val="3"/>
            <w:shd w:val="clear" w:color="auto" w:fill="FFFFFF" w:themeFill="background1"/>
            <w:noWrap/>
            <w:vAlign w:val="center"/>
          </w:tcPr>
          <w:p w14:paraId="7A247142" w14:textId="77777777" w:rsidR="003E459E" w:rsidRPr="00D749CE" w:rsidRDefault="003E459E" w:rsidP="003E459E">
            <w:pPr>
              <w:ind w:firstLineChars="100" w:firstLine="240"/>
              <w:jc w:val="center"/>
              <w:rPr>
                <w:color w:val="000000" w:themeColor="text1"/>
                <w:sz w:val="24"/>
                <w:szCs w:val="24"/>
              </w:rPr>
            </w:pPr>
            <w:r w:rsidRPr="00D749CE">
              <w:rPr>
                <w:color w:val="000000" w:themeColor="text1"/>
                <w:sz w:val="24"/>
                <w:szCs w:val="24"/>
              </w:rPr>
              <w:t>VAC</w:t>
            </w:r>
          </w:p>
        </w:tc>
        <w:tc>
          <w:tcPr>
            <w:tcW w:w="411" w:type="dxa"/>
            <w:gridSpan w:val="4"/>
            <w:shd w:val="clear" w:color="auto" w:fill="FFFFFF" w:themeFill="background1"/>
            <w:noWrap/>
            <w:vAlign w:val="center"/>
          </w:tcPr>
          <w:p w14:paraId="6319F36D" w14:textId="77777777" w:rsidR="003E459E" w:rsidRPr="00D749CE" w:rsidRDefault="003E459E" w:rsidP="003E459E">
            <w:pPr>
              <w:jc w:val="center"/>
              <w:rPr>
                <w:color w:val="000000" w:themeColor="text1"/>
                <w:sz w:val="24"/>
                <w:szCs w:val="24"/>
              </w:rPr>
            </w:pPr>
            <w:r w:rsidRPr="00D749CE">
              <w:rPr>
                <w:color w:val="000000" w:themeColor="text1"/>
                <w:sz w:val="24"/>
                <w:szCs w:val="24"/>
              </w:rPr>
              <w:t>2</w:t>
            </w:r>
          </w:p>
        </w:tc>
        <w:tc>
          <w:tcPr>
            <w:tcW w:w="376" w:type="dxa"/>
            <w:gridSpan w:val="4"/>
            <w:shd w:val="clear" w:color="auto" w:fill="FFFFFF" w:themeFill="background1"/>
            <w:noWrap/>
            <w:vAlign w:val="center"/>
          </w:tcPr>
          <w:p w14:paraId="759C7F93"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0FD72896"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4C3CB179"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4F714486"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475EB327" w14:textId="77777777" w:rsidR="003E459E" w:rsidRPr="00D749CE" w:rsidRDefault="003E459E" w:rsidP="003E459E">
            <w:pPr>
              <w:ind w:firstLineChars="100" w:firstLine="240"/>
              <w:rPr>
                <w:bCs/>
                <w:color w:val="000000" w:themeColor="text1"/>
                <w:sz w:val="24"/>
                <w:szCs w:val="24"/>
              </w:rPr>
            </w:pPr>
            <w:r w:rsidRPr="00D749CE">
              <w:rPr>
                <w:bCs/>
                <w:color w:val="000000" w:themeColor="text1"/>
                <w:sz w:val="24"/>
                <w:szCs w:val="24"/>
              </w:rPr>
              <w:t>2</w:t>
            </w:r>
          </w:p>
        </w:tc>
      </w:tr>
      <w:tr w:rsidR="003E459E" w:rsidRPr="00D749CE" w14:paraId="5C7734A1" w14:textId="77777777" w:rsidTr="00CA448E">
        <w:trPr>
          <w:trHeight w:val="360"/>
        </w:trPr>
        <w:tc>
          <w:tcPr>
            <w:tcW w:w="817" w:type="dxa"/>
            <w:shd w:val="clear" w:color="auto" w:fill="FFFFFF" w:themeFill="background1"/>
            <w:noWrap/>
            <w:vAlign w:val="bottom"/>
          </w:tcPr>
          <w:p w14:paraId="38692C07" w14:textId="77777777" w:rsidR="003E459E" w:rsidRPr="00D749CE" w:rsidRDefault="003E459E" w:rsidP="003E459E">
            <w:pPr>
              <w:jc w:val="center"/>
              <w:rPr>
                <w:color w:val="000000"/>
                <w:sz w:val="24"/>
                <w:szCs w:val="24"/>
              </w:rPr>
            </w:pPr>
            <w:r w:rsidRPr="00D749CE">
              <w:rPr>
                <w:color w:val="000000"/>
                <w:sz w:val="24"/>
                <w:szCs w:val="24"/>
              </w:rPr>
              <w:t>9</w:t>
            </w:r>
          </w:p>
        </w:tc>
        <w:tc>
          <w:tcPr>
            <w:tcW w:w="1276" w:type="dxa"/>
            <w:shd w:val="clear" w:color="auto" w:fill="FFFFFF" w:themeFill="background1"/>
            <w:noWrap/>
          </w:tcPr>
          <w:p w14:paraId="35CADD36" w14:textId="77777777" w:rsidR="003E459E" w:rsidRPr="00CA448E" w:rsidRDefault="003E459E" w:rsidP="00CA448E">
            <w:pPr>
              <w:rPr>
                <w:sz w:val="20"/>
                <w:szCs w:val="20"/>
              </w:rPr>
            </w:pPr>
            <w:r w:rsidRPr="00CA448E">
              <w:rPr>
                <w:sz w:val="20"/>
                <w:szCs w:val="20"/>
              </w:rPr>
              <w:t>New Course</w:t>
            </w:r>
          </w:p>
        </w:tc>
        <w:tc>
          <w:tcPr>
            <w:tcW w:w="2126" w:type="dxa"/>
            <w:shd w:val="clear" w:color="auto" w:fill="FFFFFF" w:themeFill="background1"/>
            <w:noWrap/>
            <w:vAlign w:val="center"/>
          </w:tcPr>
          <w:p w14:paraId="42954432" w14:textId="77777777" w:rsidR="003E459E" w:rsidRPr="00D749CE" w:rsidRDefault="003E459E" w:rsidP="003E459E">
            <w:pPr>
              <w:rPr>
                <w:color w:val="000000" w:themeColor="text1"/>
                <w:sz w:val="24"/>
                <w:szCs w:val="24"/>
              </w:rPr>
            </w:pPr>
            <w:r w:rsidRPr="00D749CE">
              <w:rPr>
                <w:color w:val="000000" w:themeColor="text1"/>
                <w:sz w:val="24"/>
                <w:szCs w:val="24"/>
              </w:rPr>
              <w:t xml:space="preserve">Business Analytics and Modelling </w:t>
            </w:r>
          </w:p>
        </w:tc>
        <w:tc>
          <w:tcPr>
            <w:tcW w:w="1701" w:type="dxa"/>
            <w:gridSpan w:val="3"/>
            <w:shd w:val="clear" w:color="auto" w:fill="FFFFFF" w:themeFill="background1"/>
            <w:noWrap/>
            <w:vAlign w:val="center"/>
          </w:tcPr>
          <w:p w14:paraId="73661B5C" w14:textId="77777777" w:rsidR="003E459E" w:rsidRPr="00D749CE" w:rsidRDefault="003E459E" w:rsidP="00CA448E">
            <w:pPr>
              <w:rPr>
                <w:color w:val="000000" w:themeColor="text1"/>
                <w:sz w:val="24"/>
                <w:szCs w:val="24"/>
              </w:rPr>
            </w:pPr>
            <w:r w:rsidRPr="00D749CE">
              <w:rPr>
                <w:color w:val="000000" w:themeColor="text1"/>
                <w:sz w:val="24"/>
                <w:szCs w:val="24"/>
              </w:rPr>
              <w:t>Skill Enhancement</w:t>
            </w:r>
          </w:p>
        </w:tc>
        <w:tc>
          <w:tcPr>
            <w:tcW w:w="411" w:type="dxa"/>
            <w:gridSpan w:val="4"/>
            <w:shd w:val="clear" w:color="auto" w:fill="FFFFFF" w:themeFill="background1"/>
            <w:noWrap/>
            <w:vAlign w:val="center"/>
          </w:tcPr>
          <w:p w14:paraId="2F349986"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2</w:t>
            </w:r>
          </w:p>
        </w:tc>
        <w:tc>
          <w:tcPr>
            <w:tcW w:w="376" w:type="dxa"/>
            <w:gridSpan w:val="4"/>
            <w:shd w:val="clear" w:color="auto" w:fill="FFFFFF" w:themeFill="background1"/>
            <w:noWrap/>
            <w:vAlign w:val="center"/>
          </w:tcPr>
          <w:p w14:paraId="0FF28253" w14:textId="77777777" w:rsidR="003E459E" w:rsidRPr="00D749CE" w:rsidRDefault="003E459E" w:rsidP="003E459E">
            <w:pPr>
              <w:ind w:hanging="22"/>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657E590E" w14:textId="77777777" w:rsidR="003E459E" w:rsidRPr="00D749CE" w:rsidRDefault="003E459E" w:rsidP="003E459E">
            <w:pPr>
              <w:ind w:hanging="22"/>
              <w:jc w:val="center"/>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3B2B630D" w14:textId="77777777" w:rsidR="003E459E" w:rsidRPr="00D749CE" w:rsidRDefault="003E459E" w:rsidP="003E459E">
            <w:pPr>
              <w:ind w:hanging="22"/>
              <w:jc w:val="center"/>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0A83B1F5" w14:textId="77777777" w:rsidR="003E459E" w:rsidRPr="00D749CE" w:rsidRDefault="003E459E" w:rsidP="003E459E">
            <w:pPr>
              <w:ind w:hanging="22"/>
              <w:jc w:val="center"/>
              <w:rPr>
                <w:color w:val="000000" w:themeColor="text1"/>
                <w:sz w:val="24"/>
                <w:szCs w:val="24"/>
              </w:rPr>
            </w:pPr>
            <w:r w:rsidRPr="00D749CE">
              <w:rPr>
                <w:color w:val="000000" w:themeColor="text1"/>
                <w:sz w:val="24"/>
                <w:szCs w:val="24"/>
              </w:rPr>
              <w:t>2</w:t>
            </w:r>
          </w:p>
        </w:tc>
        <w:tc>
          <w:tcPr>
            <w:tcW w:w="1117" w:type="dxa"/>
            <w:gridSpan w:val="7"/>
            <w:shd w:val="clear" w:color="auto" w:fill="FFFFFF" w:themeFill="background1"/>
            <w:noWrap/>
            <w:vAlign w:val="center"/>
          </w:tcPr>
          <w:p w14:paraId="794EBB5F" w14:textId="77777777" w:rsidR="003E459E" w:rsidRPr="00D749CE" w:rsidRDefault="003E459E" w:rsidP="003E459E">
            <w:pPr>
              <w:ind w:hanging="22"/>
              <w:jc w:val="center"/>
              <w:rPr>
                <w:color w:val="000000" w:themeColor="text1"/>
                <w:sz w:val="24"/>
                <w:szCs w:val="24"/>
              </w:rPr>
            </w:pPr>
            <w:r w:rsidRPr="00D749CE">
              <w:rPr>
                <w:color w:val="000000" w:themeColor="text1"/>
                <w:sz w:val="24"/>
                <w:szCs w:val="24"/>
              </w:rPr>
              <w:t>3</w:t>
            </w:r>
          </w:p>
        </w:tc>
      </w:tr>
      <w:tr w:rsidR="003E459E" w:rsidRPr="00D749CE" w14:paraId="0ADA8892" w14:textId="77777777" w:rsidTr="00CA448E">
        <w:trPr>
          <w:trHeight w:val="386"/>
        </w:trPr>
        <w:tc>
          <w:tcPr>
            <w:tcW w:w="817" w:type="dxa"/>
            <w:shd w:val="clear" w:color="auto" w:fill="FFFFFF" w:themeFill="background1"/>
            <w:noWrap/>
            <w:vAlign w:val="bottom"/>
          </w:tcPr>
          <w:p w14:paraId="642AEDE9" w14:textId="77777777" w:rsidR="003E459E" w:rsidRPr="00D749CE" w:rsidRDefault="003E459E" w:rsidP="003E459E">
            <w:pPr>
              <w:rPr>
                <w:sz w:val="24"/>
                <w:szCs w:val="24"/>
              </w:rPr>
            </w:pPr>
            <w:r w:rsidRPr="00D749CE">
              <w:rPr>
                <w:sz w:val="24"/>
                <w:szCs w:val="24"/>
              </w:rPr>
              <w:t>10</w:t>
            </w:r>
          </w:p>
        </w:tc>
        <w:tc>
          <w:tcPr>
            <w:tcW w:w="1276" w:type="dxa"/>
            <w:shd w:val="clear" w:color="auto" w:fill="FFFFFF" w:themeFill="background1"/>
            <w:noWrap/>
            <w:vAlign w:val="bottom"/>
          </w:tcPr>
          <w:p w14:paraId="5DF5F349" w14:textId="77777777" w:rsidR="003E459E" w:rsidRPr="00CA448E" w:rsidRDefault="003E459E" w:rsidP="00CA448E">
            <w:pPr>
              <w:rPr>
                <w:sz w:val="20"/>
                <w:szCs w:val="20"/>
              </w:rPr>
            </w:pPr>
            <w:r w:rsidRPr="00CA448E">
              <w:rPr>
                <w:sz w:val="20"/>
                <w:szCs w:val="20"/>
              </w:rPr>
              <w:t>MKTG603</w:t>
            </w:r>
          </w:p>
        </w:tc>
        <w:tc>
          <w:tcPr>
            <w:tcW w:w="2126" w:type="dxa"/>
            <w:shd w:val="clear" w:color="auto" w:fill="FFFFFF" w:themeFill="background1"/>
            <w:noWrap/>
            <w:vAlign w:val="bottom"/>
          </w:tcPr>
          <w:p w14:paraId="3F832A16" w14:textId="77777777" w:rsidR="003E459E" w:rsidRPr="00D749CE" w:rsidRDefault="003E459E" w:rsidP="003E459E">
            <w:pPr>
              <w:rPr>
                <w:sz w:val="24"/>
                <w:szCs w:val="24"/>
              </w:rPr>
            </w:pPr>
            <w:r w:rsidRPr="00D749CE">
              <w:rPr>
                <w:sz w:val="24"/>
                <w:szCs w:val="24"/>
              </w:rPr>
              <w:t>Sales Management</w:t>
            </w:r>
          </w:p>
        </w:tc>
        <w:tc>
          <w:tcPr>
            <w:tcW w:w="1701" w:type="dxa"/>
            <w:gridSpan w:val="3"/>
            <w:vMerge w:val="restart"/>
            <w:shd w:val="clear" w:color="auto" w:fill="FFFFFF" w:themeFill="background1"/>
            <w:noWrap/>
            <w:vAlign w:val="center"/>
          </w:tcPr>
          <w:p w14:paraId="25F25D6B" w14:textId="77777777" w:rsidR="003E459E" w:rsidRPr="00D749CE" w:rsidRDefault="003E459E" w:rsidP="003E459E">
            <w:pPr>
              <w:rPr>
                <w:sz w:val="24"/>
                <w:szCs w:val="24"/>
              </w:rPr>
            </w:pPr>
            <w:r w:rsidRPr="00D749CE">
              <w:rPr>
                <w:sz w:val="24"/>
                <w:szCs w:val="24"/>
              </w:rPr>
              <w:t>Specialization Elective</w:t>
            </w:r>
          </w:p>
        </w:tc>
        <w:tc>
          <w:tcPr>
            <w:tcW w:w="411" w:type="dxa"/>
            <w:gridSpan w:val="4"/>
            <w:shd w:val="clear" w:color="auto" w:fill="FFFFFF" w:themeFill="background1"/>
            <w:noWrap/>
            <w:vAlign w:val="center"/>
          </w:tcPr>
          <w:p w14:paraId="5DF69A07"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noWrap/>
            <w:vAlign w:val="center"/>
          </w:tcPr>
          <w:p w14:paraId="587FD54F" w14:textId="77777777" w:rsidR="003E459E" w:rsidRPr="00D749CE" w:rsidRDefault="003E459E" w:rsidP="003E459E">
            <w:pPr>
              <w:jc w:val="center"/>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3B271E94"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66CCD64D"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5B462D33"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2E40E694"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r>
      <w:tr w:rsidR="003E459E" w:rsidRPr="00D749CE" w14:paraId="3E399715" w14:textId="77777777" w:rsidTr="00CA448E">
        <w:trPr>
          <w:trHeight w:val="360"/>
        </w:trPr>
        <w:tc>
          <w:tcPr>
            <w:tcW w:w="817" w:type="dxa"/>
            <w:shd w:val="clear" w:color="auto" w:fill="FFFFFF" w:themeFill="background1"/>
            <w:noWrap/>
            <w:vAlign w:val="bottom"/>
          </w:tcPr>
          <w:p w14:paraId="7CB6037B" w14:textId="77777777" w:rsidR="003E459E" w:rsidRPr="00D749CE" w:rsidRDefault="003E459E" w:rsidP="003E459E">
            <w:pPr>
              <w:rPr>
                <w:sz w:val="24"/>
                <w:szCs w:val="24"/>
              </w:rPr>
            </w:pPr>
            <w:r w:rsidRPr="00D749CE">
              <w:rPr>
                <w:sz w:val="24"/>
                <w:szCs w:val="24"/>
              </w:rPr>
              <w:t>11</w:t>
            </w:r>
          </w:p>
        </w:tc>
        <w:tc>
          <w:tcPr>
            <w:tcW w:w="1276" w:type="dxa"/>
            <w:shd w:val="clear" w:color="auto" w:fill="FFFFFF" w:themeFill="background1"/>
            <w:noWrap/>
            <w:vAlign w:val="bottom"/>
          </w:tcPr>
          <w:p w14:paraId="6DB07998" w14:textId="77777777" w:rsidR="003E459E" w:rsidRPr="00CA448E" w:rsidRDefault="003E459E" w:rsidP="00CA448E">
            <w:pPr>
              <w:rPr>
                <w:sz w:val="20"/>
                <w:szCs w:val="20"/>
              </w:rPr>
            </w:pPr>
            <w:r w:rsidRPr="00CA448E">
              <w:rPr>
                <w:sz w:val="20"/>
                <w:szCs w:val="20"/>
              </w:rPr>
              <w:t>MKTG604</w:t>
            </w:r>
          </w:p>
        </w:tc>
        <w:tc>
          <w:tcPr>
            <w:tcW w:w="2126" w:type="dxa"/>
            <w:shd w:val="clear" w:color="auto" w:fill="FFFFFF" w:themeFill="background1"/>
            <w:noWrap/>
            <w:vAlign w:val="bottom"/>
          </w:tcPr>
          <w:p w14:paraId="2635BC6C" w14:textId="77777777" w:rsidR="003E459E" w:rsidRPr="00D749CE" w:rsidRDefault="003E459E" w:rsidP="003E459E">
            <w:pPr>
              <w:rPr>
                <w:sz w:val="24"/>
                <w:szCs w:val="24"/>
              </w:rPr>
            </w:pPr>
            <w:r w:rsidRPr="00D749CE">
              <w:rPr>
                <w:sz w:val="24"/>
                <w:szCs w:val="24"/>
              </w:rPr>
              <w:t>Consumer Behavior</w:t>
            </w:r>
          </w:p>
        </w:tc>
        <w:tc>
          <w:tcPr>
            <w:tcW w:w="1701" w:type="dxa"/>
            <w:gridSpan w:val="3"/>
            <w:vMerge/>
            <w:shd w:val="clear" w:color="auto" w:fill="FFFFFF" w:themeFill="background1"/>
            <w:noWrap/>
            <w:vAlign w:val="center"/>
          </w:tcPr>
          <w:p w14:paraId="768A4CFA" w14:textId="77777777" w:rsidR="003E459E" w:rsidRPr="00D749CE" w:rsidRDefault="003E459E" w:rsidP="003E459E">
            <w:pPr>
              <w:ind w:firstLineChars="100" w:firstLine="240"/>
              <w:rPr>
                <w:sz w:val="24"/>
                <w:szCs w:val="24"/>
              </w:rPr>
            </w:pPr>
          </w:p>
        </w:tc>
        <w:tc>
          <w:tcPr>
            <w:tcW w:w="411" w:type="dxa"/>
            <w:gridSpan w:val="4"/>
            <w:shd w:val="clear" w:color="auto" w:fill="FFFFFF" w:themeFill="background1"/>
            <w:noWrap/>
            <w:vAlign w:val="center"/>
          </w:tcPr>
          <w:p w14:paraId="32B8198B"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noWrap/>
            <w:vAlign w:val="center"/>
          </w:tcPr>
          <w:p w14:paraId="5BB8B3C0"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57D4A6D0"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14106024"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5345121B"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1BD46529"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r>
      <w:tr w:rsidR="003E459E" w:rsidRPr="00D749CE" w14:paraId="6AD8AC24" w14:textId="77777777" w:rsidTr="00CA448E">
        <w:trPr>
          <w:trHeight w:val="360"/>
        </w:trPr>
        <w:tc>
          <w:tcPr>
            <w:tcW w:w="817" w:type="dxa"/>
            <w:shd w:val="clear" w:color="auto" w:fill="FFFFFF" w:themeFill="background1"/>
            <w:noWrap/>
            <w:vAlign w:val="bottom"/>
          </w:tcPr>
          <w:p w14:paraId="4265DB84" w14:textId="77777777" w:rsidR="003E459E" w:rsidRPr="00D749CE" w:rsidRDefault="003E459E" w:rsidP="003E459E">
            <w:pPr>
              <w:rPr>
                <w:sz w:val="24"/>
                <w:szCs w:val="24"/>
              </w:rPr>
            </w:pPr>
            <w:r w:rsidRPr="00D749CE">
              <w:rPr>
                <w:sz w:val="24"/>
                <w:szCs w:val="24"/>
              </w:rPr>
              <w:t>12</w:t>
            </w:r>
          </w:p>
        </w:tc>
        <w:tc>
          <w:tcPr>
            <w:tcW w:w="1276" w:type="dxa"/>
            <w:shd w:val="clear" w:color="auto" w:fill="FFFFFF" w:themeFill="background1"/>
            <w:noWrap/>
            <w:vAlign w:val="bottom"/>
          </w:tcPr>
          <w:p w14:paraId="58A33D74" w14:textId="77777777" w:rsidR="003E459E" w:rsidRPr="00CA448E" w:rsidRDefault="003E459E" w:rsidP="00CA448E">
            <w:pPr>
              <w:rPr>
                <w:sz w:val="20"/>
                <w:szCs w:val="20"/>
              </w:rPr>
            </w:pPr>
            <w:r w:rsidRPr="00CA448E">
              <w:rPr>
                <w:sz w:val="20"/>
                <w:szCs w:val="20"/>
              </w:rPr>
              <w:t>MKTG715</w:t>
            </w:r>
          </w:p>
        </w:tc>
        <w:tc>
          <w:tcPr>
            <w:tcW w:w="2126" w:type="dxa"/>
            <w:shd w:val="clear" w:color="auto" w:fill="FFFFFF" w:themeFill="background1"/>
            <w:noWrap/>
            <w:vAlign w:val="bottom"/>
          </w:tcPr>
          <w:p w14:paraId="09797791" w14:textId="77777777" w:rsidR="003E459E" w:rsidRPr="00D749CE" w:rsidRDefault="003E459E" w:rsidP="003E459E">
            <w:pPr>
              <w:rPr>
                <w:sz w:val="24"/>
                <w:szCs w:val="24"/>
              </w:rPr>
            </w:pPr>
            <w:r w:rsidRPr="00D749CE">
              <w:rPr>
                <w:sz w:val="24"/>
                <w:szCs w:val="24"/>
              </w:rPr>
              <w:t>Direct Marketing</w:t>
            </w:r>
          </w:p>
        </w:tc>
        <w:tc>
          <w:tcPr>
            <w:tcW w:w="1701" w:type="dxa"/>
            <w:gridSpan w:val="3"/>
            <w:vMerge/>
            <w:shd w:val="clear" w:color="auto" w:fill="FFFFFF" w:themeFill="background1"/>
            <w:noWrap/>
            <w:vAlign w:val="center"/>
          </w:tcPr>
          <w:p w14:paraId="13ECA2C9" w14:textId="77777777" w:rsidR="003E459E" w:rsidRPr="00D749CE" w:rsidRDefault="003E459E" w:rsidP="003E459E">
            <w:pPr>
              <w:ind w:firstLineChars="100" w:firstLine="240"/>
              <w:rPr>
                <w:sz w:val="24"/>
                <w:szCs w:val="24"/>
              </w:rPr>
            </w:pPr>
          </w:p>
        </w:tc>
        <w:tc>
          <w:tcPr>
            <w:tcW w:w="411" w:type="dxa"/>
            <w:gridSpan w:val="4"/>
            <w:shd w:val="clear" w:color="auto" w:fill="FFFFFF" w:themeFill="background1"/>
            <w:noWrap/>
            <w:vAlign w:val="center"/>
          </w:tcPr>
          <w:p w14:paraId="782DB9D4"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c>
          <w:tcPr>
            <w:tcW w:w="376" w:type="dxa"/>
            <w:gridSpan w:val="4"/>
            <w:shd w:val="clear" w:color="auto" w:fill="FFFFFF" w:themeFill="background1"/>
            <w:noWrap/>
            <w:vAlign w:val="center"/>
          </w:tcPr>
          <w:p w14:paraId="0D3EFECB"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44C16020"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4991962C"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713AFB0F"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7EBE6FEC"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r>
      <w:tr w:rsidR="003E459E" w:rsidRPr="00D749CE" w14:paraId="356A0737" w14:textId="77777777" w:rsidTr="00CA448E">
        <w:trPr>
          <w:trHeight w:val="360"/>
        </w:trPr>
        <w:tc>
          <w:tcPr>
            <w:tcW w:w="817" w:type="dxa"/>
            <w:shd w:val="clear" w:color="auto" w:fill="FFFFFF" w:themeFill="background1"/>
            <w:noWrap/>
            <w:vAlign w:val="bottom"/>
          </w:tcPr>
          <w:p w14:paraId="1550C137" w14:textId="77777777" w:rsidR="003E459E" w:rsidRPr="00D749CE" w:rsidRDefault="003E459E" w:rsidP="003E459E">
            <w:pPr>
              <w:rPr>
                <w:sz w:val="24"/>
                <w:szCs w:val="24"/>
              </w:rPr>
            </w:pPr>
            <w:r w:rsidRPr="00D749CE">
              <w:rPr>
                <w:sz w:val="24"/>
                <w:szCs w:val="24"/>
              </w:rPr>
              <w:t>13</w:t>
            </w:r>
          </w:p>
        </w:tc>
        <w:tc>
          <w:tcPr>
            <w:tcW w:w="1276" w:type="dxa"/>
            <w:shd w:val="clear" w:color="auto" w:fill="FFFFFF" w:themeFill="background1"/>
            <w:noWrap/>
            <w:vAlign w:val="center"/>
          </w:tcPr>
          <w:p w14:paraId="56111041" w14:textId="77777777" w:rsidR="003E459E" w:rsidRPr="00CA448E" w:rsidRDefault="003E459E" w:rsidP="00CA448E">
            <w:pPr>
              <w:rPr>
                <w:sz w:val="20"/>
                <w:szCs w:val="20"/>
              </w:rPr>
            </w:pPr>
            <w:r w:rsidRPr="00CA448E">
              <w:rPr>
                <w:sz w:val="20"/>
                <w:szCs w:val="20"/>
              </w:rPr>
              <w:t>New Course</w:t>
            </w:r>
          </w:p>
        </w:tc>
        <w:tc>
          <w:tcPr>
            <w:tcW w:w="2126" w:type="dxa"/>
            <w:shd w:val="clear" w:color="auto" w:fill="FFFFFF" w:themeFill="background1"/>
            <w:noWrap/>
            <w:vAlign w:val="center"/>
          </w:tcPr>
          <w:p w14:paraId="67A96D12" w14:textId="77777777" w:rsidR="003E459E" w:rsidRPr="00D749CE" w:rsidRDefault="003E459E" w:rsidP="003E459E">
            <w:pPr>
              <w:rPr>
                <w:sz w:val="24"/>
                <w:szCs w:val="24"/>
              </w:rPr>
            </w:pPr>
            <w:r w:rsidRPr="00D749CE">
              <w:rPr>
                <w:sz w:val="24"/>
                <w:szCs w:val="24"/>
              </w:rPr>
              <w:t xml:space="preserve">Financial Modeling </w:t>
            </w:r>
          </w:p>
        </w:tc>
        <w:tc>
          <w:tcPr>
            <w:tcW w:w="1701" w:type="dxa"/>
            <w:gridSpan w:val="3"/>
            <w:vMerge/>
            <w:shd w:val="clear" w:color="auto" w:fill="FFFFFF" w:themeFill="background1"/>
            <w:noWrap/>
            <w:vAlign w:val="center"/>
          </w:tcPr>
          <w:p w14:paraId="69CA351C" w14:textId="77777777" w:rsidR="003E459E" w:rsidRPr="00D749CE" w:rsidRDefault="003E459E" w:rsidP="003E459E">
            <w:pPr>
              <w:ind w:firstLineChars="100" w:firstLine="240"/>
              <w:rPr>
                <w:sz w:val="24"/>
                <w:szCs w:val="24"/>
              </w:rPr>
            </w:pPr>
          </w:p>
        </w:tc>
        <w:tc>
          <w:tcPr>
            <w:tcW w:w="411" w:type="dxa"/>
            <w:gridSpan w:val="4"/>
            <w:shd w:val="clear" w:color="auto" w:fill="FFFFFF" w:themeFill="background1"/>
            <w:noWrap/>
            <w:vAlign w:val="center"/>
          </w:tcPr>
          <w:p w14:paraId="0D6470C1"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2</w:t>
            </w:r>
          </w:p>
        </w:tc>
        <w:tc>
          <w:tcPr>
            <w:tcW w:w="376" w:type="dxa"/>
            <w:gridSpan w:val="4"/>
            <w:shd w:val="clear" w:color="auto" w:fill="FFFFFF" w:themeFill="background1"/>
            <w:noWrap/>
            <w:vAlign w:val="center"/>
          </w:tcPr>
          <w:p w14:paraId="61466012"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63E08913"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2</w:t>
            </w:r>
          </w:p>
        </w:tc>
        <w:tc>
          <w:tcPr>
            <w:tcW w:w="786" w:type="dxa"/>
            <w:gridSpan w:val="8"/>
            <w:shd w:val="clear" w:color="auto" w:fill="FFFFFF" w:themeFill="background1"/>
            <w:noWrap/>
            <w:vAlign w:val="center"/>
          </w:tcPr>
          <w:p w14:paraId="37F78561"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2DC4AE29"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1117" w:type="dxa"/>
            <w:gridSpan w:val="7"/>
            <w:shd w:val="clear" w:color="auto" w:fill="FFFFFF" w:themeFill="background1"/>
            <w:noWrap/>
            <w:vAlign w:val="center"/>
          </w:tcPr>
          <w:p w14:paraId="6D5A1F27"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r>
      <w:tr w:rsidR="003E459E" w:rsidRPr="00D749CE" w14:paraId="4315B159" w14:textId="77777777" w:rsidTr="00CA448E">
        <w:trPr>
          <w:trHeight w:val="809"/>
        </w:trPr>
        <w:tc>
          <w:tcPr>
            <w:tcW w:w="817" w:type="dxa"/>
            <w:shd w:val="clear" w:color="auto" w:fill="FFFFFF" w:themeFill="background1"/>
            <w:noWrap/>
            <w:vAlign w:val="center"/>
          </w:tcPr>
          <w:p w14:paraId="3FA3A01F" w14:textId="77777777" w:rsidR="003E459E" w:rsidRPr="00D749CE" w:rsidRDefault="003E459E" w:rsidP="003E459E">
            <w:pPr>
              <w:jc w:val="center"/>
              <w:rPr>
                <w:color w:val="000000"/>
                <w:sz w:val="24"/>
                <w:szCs w:val="24"/>
              </w:rPr>
            </w:pPr>
            <w:r w:rsidRPr="00D749CE">
              <w:rPr>
                <w:color w:val="000000"/>
                <w:sz w:val="24"/>
                <w:szCs w:val="24"/>
              </w:rPr>
              <w:t>14</w:t>
            </w:r>
          </w:p>
        </w:tc>
        <w:tc>
          <w:tcPr>
            <w:tcW w:w="1276" w:type="dxa"/>
            <w:shd w:val="clear" w:color="auto" w:fill="FFFFFF" w:themeFill="background1"/>
            <w:noWrap/>
            <w:vAlign w:val="center"/>
          </w:tcPr>
          <w:p w14:paraId="0342A89F" w14:textId="77777777" w:rsidR="003E459E" w:rsidRPr="00CA448E" w:rsidRDefault="003E459E" w:rsidP="00CA448E">
            <w:pPr>
              <w:rPr>
                <w:sz w:val="20"/>
                <w:szCs w:val="20"/>
              </w:rPr>
            </w:pPr>
            <w:r w:rsidRPr="00CA448E">
              <w:rPr>
                <w:sz w:val="20"/>
                <w:szCs w:val="20"/>
              </w:rPr>
              <w:t>FIBA715</w:t>
            </w:r>
          </w:p>
        </w:tc>
        <w:tc>
          <w:tcPr>
            <w:tcW w:w="2126" w:type="dxa"/>
            <w:shd w:val="clear" w:color="auto" w:fill="FFFFFF" w:themeFill="background1"/>
            <w:noWrap/>
            <w:vAlign w:val="center"/>
          </w:tcPr>
          <w:p w14:paraId="2F4B89B2" w14:textId="77777777" w:rsidR="003E459E" w:rsidRPr="00D749CE" w:rsidRDefault="003E459E" w:rsidP="003E459E">
            <w:pPr>
              <w:rPr>
                <w:sz w:val="24"/>
                <w:szCs w:val="24"/>
              </w:rPr>
            </w:pPr>
            <w:r w:rsidRPr="00D749CE">
              <w:rPr>
                <w:sz w:val="24"/>
                <w:szCs w:val="24"/>
              </w:rPr>
              <w:t>Management Control Systems</w:t>
            </w:r>
          </w:p>
        </w:tc>
        <w:tc>
          <w:tcPr>
            <w:tcW w:w="1701" w:type="dxa"/>
            <w:gridSpan w:val="3"/>
            <w:vMerge/>
            <w:shd w:val="clear" w:color="auto" w:fill="FFFFFF" w:themeFill="background1"/>
            <w:noWrap/>
            <w:vAlign w:val="center"/>
          </w:tcPr>
          <w:p w14:paraId="7FEE3267"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vAlign w:val="center"/>
          </w:tcPr>
          <w:p w14:paraId="701087DC"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2</w:t>
            </w:r>
          </w:p>
        </w:tc>
        <w:tc>
          <w:tcPr>
            <w:tcW w:w="376" w:type="dxa"/>
            <w:gridSpan w:val="4"/>
            <w:shd w:val="clear" w:color="auto" w:fill="FFFFFF" w:themeFill="background1"/>
            <w:noWrap/>
            <w:vAlign w:val="center"/>
          </w:tcPr>
          <w:p w14:paraId="4538F93C"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26" w:type="dxa"/>
            <w:gridSpan w:val="7"/>
            <w:shd w:val="clear" w:color="auto" w:fill="FFFFFF" w:themeFill="background1"/>
            <w:noWrap/>
            <w:vAlign w:val="center"/>
          </w:tcPr>
          <w:p w14:paraId="35BE4572"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786" w:type="dxa"/>
            <w:gridSpan w:val="8"/>
            <w:shd w:val="clear" w:color="auto" w:fill="FFFFFF" w:themeFill="background1"/>
            <w:noWrap/>
            <w:vAlign w:val="center"/>
          </w:tcPr>
          <w:p w14:paraId="5F7AE74D"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0</w:t>
            </w:r>
          </w:p>
        </w:tc>
        <w:tc>
          <w:tcPr>
            <w:tcW w:w="620" w:type="dxa"/>
            <w:gridSpan w:val="3"/>
            <w:shd w:val="clear" w:color="auto" w:fill="FFFFFF" w:themeFill="background1"/>
            <w:noWrap/>
            <w:vAlign w:val="center"/>
          </w:tcPr>
          <w:p w14:paraId="09085A5B"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2</w:t>
            </w:r>
          </w:p>
        </w:tc>
        <w:tc>
          <w:tcPr>
            <w:tcW w:w="1117" w:type="dxa"/>
            <w:gridSpan w:val="7"/>
            <w:shd w:val="clear" w:color="auto" w:fill="FFFFFF" w:themeFill="background1"/>
            <w:noWrap/>
            <w:vAlign w:val="center"/>
          </w:tcPr>
          <w:p w14:paraId="207EFF52" w14:textId="77777777" w:rsidR="003E459E" w:rsidRPr="00D749CE" w:rsidRDefault="003E459E" w:rsidP="003E459E">
            <w:pPr>
              <w:ind w:firstLineChars="100" w:firstLine="240"/>
              <w:rPr>
                <w:color w:val="000000" w:themeColor="text1"/>
                <w:sz w:val="24"/>
                <w:szCs w:val="24"/>
              </w:rPr>
            </w:pPr>
            <w:r w:rsidRPr="00D749CE">
              <w:rPr>
                <w:color w:val="000000" w:themeColor="text1"/>
                <w:sz w:val="24"/>
                <w:szCs w:val="24"/>
              </w:rPr>
              <w:t>3</w:t>
            </w:r>
          </w:p>
        </w:tc>
      </w:tr>
      <w:tr w:rsidR="003E459E" w:rsidRPr="00D749CE" w14:paraId="2F193598" w14:textId="77777777" w:rsidTr="00CA448E">
        <w:trPr>
          <w:trHeight w:val="360"/>
        </w:trPr>
        <w:tc>
          <w:tcPr>
            <w:tcW w:w="817" w:type="dxa"/>
            <w:shd w:val="clear" w:color="auto" w:fill="FFFFFF" w:themeFill="background1"/>
            <w:noWrap/>
            <w:vAlign w:val="bottom"/>
          </w:tcPr>
          <w:p w14:paraId="324184E4" w14:textId="77777777" w:rsidR="003E459E" w:rsidRPr="00D749CE" w:rsidRDefault="003E459E" w:rsidP="003E459E">
            <w:pPr>
              <w:jc w:val="center"/>
              <w:rPr>
                <w:color w:val="000000"/>
                <w:sz w:val="24"/>
                <w:szCs w:val="24"/>
              </w:rPr>
            </w:pPr>
            <w:r w:rsidRPr="00D749CE">
              <w:rPr>
                <w:color w:val="000000"/>
                <w:sz w:val="24"/>
                <w:szCs w:val="24"/>
              </w:rPr>
              <w:t>15</w:t>
            </w:r>
          </w:p>
        </w:tc>
        <w:tc>
          <w:tcPr>
            <w:tcW w:w="1276" w:type="dxa"/>
            <w:shd w:val="clear" w:color="auto" w:fill="FFFFFF" w:themeFill="background1"/>
            <w:noWrap/>
          </w:tcPr>
          <w:p w14:paraId="1693E557" w14:textId="77777777" w:rsidR="003E459E" w:rsidRPr="00CA448E" w:rsidRDefault="003E459E" w:rsidP="00CA448E">
            <w:pPr>
              <w:rPr>
                <w:sz w:val="20"/>
                <w:szCs w:val="20"/>
              </w:rPr>
            </w:pPr>
            <w:r w:rsidRPr="00CA448E">
              <w:rPr>
                <w:sz w:val="20"/>
                <w:szCs w:val="20"/>
              </w:rPr>
              <w:t>QAM602</w:t>
            </w:r>
          </w:p>
        </w:tc>
        <w:tc>
          <w:tcPr>
            <w:tcW w:w="2126" w:type="dxa"/>
            <w:shd w:val="clear" w:color="auto" w:fill="FFFFFF" w:themeFill="background1"/>
            <w:noWrap/>
          </w:tcPr>
          <w:p w14:paraId="42D1EB29" w14:textId="77777777" w:rsidR="003E459E" w:rsidRPr="00D749CE" w:rsidRDefault="003E459E" w:rsidP="003E459E">
            <w:pPr>
              <w:rPr>
                <w:sz w:val="24"/>
                <w:szCs w:val="24"/>
              </w:rPr>
            </w:pPr>
            <w:r w:rsidRPr="00D749CE">
              <w:rPr>
                <w:sz w:val="24"/>
                <w:szCs w:val="24"/>
              </w:rPr>
              <w:t>Decision Science</w:t>
            </w:r>
          </w:p>
        </w:tc>
        <w:tc>
          <w:tcPr>
            <w:tcW w:w="1701" w:type="dxa"/>
            <w:gridSpan w:val="3"/>
            <w:vMerge/>
            <w:shd w:val="clear" w:color="auto" w:fill="FFFFFF" w:themeFill="background1"/>
            <w:noWrap/>
            <w:vAlign w:val="center"/>
          </w:tcPr>
          <w:p w14:paraId="0A375259"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075EDAA1"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5CF6121A"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67215173"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043E9919"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70841245"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15BDD821"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67402882" w14:textId="77777777" w:rsidTr="00CA448E">
        <w:trPr>
          <w:trHeight w:val="360"/>
        </w:trPr>
        <w:tc>
          <w:tcPr>
            <w:tcW w:w="817" w:type="dxa"/>
            <w:shd w:val="clear" w:color="auto" w:fill="FFFFFF" w:themeFill="background1"/>
            <w:noWrap/>
            <w:vAlign w:val="bottom"/>
          </w:tcPr>
          <w:p w14:paraId="7529C642" w14:textId="77777777" w:rsidR="003E459E" w:rsidRPr="00D749CE" w:rsidRDefault="003E459E" w:rsidP="003E459E">
            <w:pPr>
              <w:jc w:val="center"/>
              <w:rPr>
                <w:color w:val="000000"/>
                <w:sz w:val="24"/>
                <w:szCs w:val="24"/>
              </w:rPr>
            </w:pPr>
            <w:r w:rsidRPr="00D749CE">
              <w:rPr>
                <w:color w:val="000000"/>
                <w:sz w:val="24"/>
                <w:szCs w:val="24"/>
              </w:rPr>
              <w:t>16</w:t>
            </w:r>
          </w:p>
        </w:tc>
        <w:tc>
          <w:tcPr>
            <w:tcW w:w="1276" w:type="dxa"/>
            <w:shd w:val="clear" w:color="auto" w:fill="FFFFFF" w:themeFill="background1"/>
            <w:noWrap/>
          </w:tcPr>
          <w:p w14:paraId="5EA7BB19" w14:textId="77777777" w:rsidR="003E459E" w:rsidRPr="00CA448E" w:rsidRDefault="003E459E" w:rsidP="00CA448E">
            <w:pPr>
              <w:rPr>
                <w:sz w:val="20"/>
                <w:szCs w:val="20"/>
              </w:rPr>
            </w:pPr>
            <w:r w:rsidRPr="00CA448E">
              <w:rPr>
                <w:sz w:val="20"/>
                <w:szCs w:val="20"/>
              </w:rPr>
              <w:t>LAW651</w:t>
            </w:r>
          </w:p>
        </w:tc>
        <w:tc>
          <w:tcPr>
            <w:tcW w:w="2126" w:type="dxa"/>
            <w:shd w:val="clear" w:color="auto" w:fill="FFFFFF" w:themeFill="background1"/>
            <w:noWrap/>
          </w:tcPr>
          <w:p w14:paraId="63C1A84A" w14:textId="77777777" w:rsidR="003E459E" w:rsidRPr="00D749CE" w:rsidRDefault="003E459E" w:rsidP="003E459E">
            <w:pPr>
              <w:rPr>
                <w:sz w:val="24"/>
                <w:szCs w:val="24"/>
              </w:rPr>
            </w:pPr>
            <w:r w:rsidRPr="00D749CE">
              <w:rPr>
                <w:sz w:val="24"/>
                <w:szCs w:val="24"/>
              </w:rPr>
              <w:t>Industrial Relation and Labour Laws</w:t>
            </w:r>
          </w:p>
        </w:tc>
        <w:tc>
          <w:tcPr>
            <w:tcW w:w="1701" w:type="dxa"/>
            <w:gridSpan w:val="3"/>
            <w:vMerge/>
            <w:shd w:val="clear" w:color="auto" w:fill="FFFFFF" w:themeFill="background1"/>
            <w:noWrap/>
            <w:vAlign w:val="center"/>
          </w:tcPr>
          <w:p w14:paraId="1762028A"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260831F0"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23709ACF"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31EFA9C7"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52510212"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08C95106"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2E35F68C"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22A0C9AA" w14:textId="77777777" w:rsidTr="00CA448E">
        <w:trPr>
          <w:trHeight w:val="360"/>
        </w:trPr>
        <w:tc>
          <w:tcPr>
            <w:tcW w:w="817" w:type="dxa"/>
            <w:shd w:val="clear" w:color="auto" w:fill="FFFFFF" w:themeFill="background1"/>
            <w:noWrap/>
            <w:vAlign w:val="bottom"/>
          </w:tcPr>
          <w:p w14:paraId="235EE04A" w14:textId="77777777" w:rsidR="003E459E" w:rsidRPr="00D749CE" w:rsidRDefault="003E459E" w:rsidP="003E459E">
            <w:pPr>
              <w:jc w:val="center"/>
              <w:rPr>
                <w:color w:val="000000"/>
                <w:sz w:val="24"/>
                <w:szCs w:val="24"/>
              </w:rPr>
            </w:pPr>
            <w:r w:rsidRPr="00D749CE">
              <w:rPr>
                <w:color w:val="000000"/>
                <w:sz w:val="24"/>
                <w:szCs w:val="24"/>
              </w:rPr>
              <w:t>17</w:t>
            </w:r>
          </w:p>
        </w:tc>
        <w:tc>
          <w:tcPr>
            <w:tcW w:w="1276" w:type="dxa"/>
            <w:shd w:val="clear" w:color="auto" w:fill="FFFFFF" w:themeFill="background1"/>
            <w:noWrap/>
          </w:tcPr>
          <w:p w14:paraId="09CF414A" w14:textId="77777777" w:rsidR="003E459E" w:rsidRPr="00CA448E" w:rsidRDefault="003E459E" w:rsidP="00CA448E">
            <w:pPr>
              <w:rPr>
                <w:sz w:val="20"/>
                <w:szCs w:val="20"/>
              </w:rPr>
            </w:pPr>
            <w:r w:rsidRPr="00CA448E">
              <w:rPr>
                <w:sz w:val="20"/>
                <w:szCs w:val="20"/>
              </w:rPr>
              <w:t>HR704</w:t>
            </w:r>
          </w:p>
        </w:tc>
        <w:tc>
          <w:tcPr>
            <w:tcW w:w="2126" w:type="dxa"/>
            <w:shd w:val="clear" w:color="auto" w:fill="FFFFFF" w:themeFill="background1"/>
            <w:noWrap/>
          </w:tcPr>
          <w:p w14:paraId="6F087584" w14:textId="77777777" w:rsidR="003E459E" w:rsidRPr="00D749CE" w:rsidRDefault="003E459E" w:rsidP="003E459E">
            <w:pPr>
              <w:rPr>
                <w:sz w:val="24"/>
                <w:szCs w:val="24"/>
              </w:rPr>
            </w:pPr>
            <w:r w:rsidRPr="00D749CE">
              <w:rPr>
                <w:sz w:val="24"/>
                <w:szCs w:val="24"/>
              </w:rPr>
              <w:t>Negotiation and Conflict Management</w:t>
            </w:r>
          </w:p>
        </w:tc>
        <w:tc>
          <w:tcPr>
            <w:tcW w:w="1701" w:type="dxa"/>
            <w:gridSpan w:val="3"/>
            <w:vMerge/>
            <w:shd w:val="clear" w:color="auto" w:fill="FFFFFF" w:themeFill="background1"/>
            <w:noWrap/>
            <w:vAlign w:val="center"/>
          </w:tcPr>
          <w:p w14:paraId="32914DA7"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0B5CCD86"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02453698"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344C1F70"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675EEAB2"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3F5EABCB"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2DF171A0"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33005F4E" w14:textId="77777777" w:rsidTr="00CA448E">
        <w:trPr>
          <w:trHeight w:val="360"/>
        </w:trPr>
        <w:tc>
          <w:tcPr>
            <w:tcW w:w="817" w:type="dxa"/>
            <w:shd w:val="clear" w:color="auto" w:fill="FFFFFF" w:themeFill="background1"/>
            <w:noWrap/>
            <w:vAlign w:val="bottom"/>
          </w:tcPr>
          <w:p w14:paraId="0D653DA0" w14:textId="77777777" w:rsidR="003E459E" w:rsidRPr="00D749CE" w:rsidRDefault="003E459E" w:rsidP="003E459E">
            <w:pPr>
              <w:jc w:val="center"/>
              <w:rPr>
                <w:color w:val="000000"/>
                <w:sz w:val="24"/>
                <w:szCs w:val="24"/>
              </w:rPr>
            </w:pPr>
            <w:r w:rsidRPr="00D749CE">
              <w:rPr>
                <w:color w:val="000000"/>
                <w:sz w:val="24"/>
                <w:szCs w:val="24"/>
              </w:rPr>
              <w:t>18</w:t>
            </w:r>
          </w:p>
        </w:tc>
        <w:tc>
          <w:tcPr>
            <w:tcW w:w="1276" w:type="dxa"/>
            <w:shd w:val="clear" w:color="auto" w:fill="FFFFFF" w:themeFill="background1"/>
            <w:noWrap/>
          </w:tcPr>
          <w:p w14:paraId="7FF9E5CF" w14:textId="77777777" w:rsidR="003E459E" w:rsidRPr="00CA448E" w:rsidRDefault="003E459E" w:rsidP="00CA448E">
            <w:pPr>
              <w:rPr>
                <w:sz w:val="20"/>
                <w:szCs w:val="20"/>
              </w:rPr>
            </w:pPr>
            <w:r w:rsidRPr="00CA448E">
              <w:rPr>
                <w:sz w:val="20"/>
                <w:szCs w:val="20"/>
              </w:rPr>
              <w:t>HR605</w:t>
            </w:r>
          </w:p>
        </w:tc>
        <w:tc>
          <w:tcPr>
            <w:tcW w:w="2126" w:type="dxa"/>
            <w:shd w:val="clear" w:color="auto" w:fill="FFFFFF" w:themeFill="background1"/>
            <w:noWrap/>
          </w:tcPr>
          <w:p w14:paraId="30F2295E" w14:textId="77777777" w:rsidR="003E459E" w:rsidRPr="00D749CE" w:rsidRDefault="003E459E" w:rsidP="003E459E">
            <w:pPr>
              <w:rPr>
                <w:sz w:val="24"/>
                <w:szCs w:val="24"/>
              </w:rPr>
            </w:pPr>
            <w:r w:rsidRPr="00D749CE">
              <w:rPr>
                <w:sz w:val="24"/>
                <w:szCs w:val="24"/>
              </w:rPr>
              <w:t>Neuro Linguistic Programming</w:t>
            </w:r>
          </w:p>
        </w:tc>
        <w:tc>
          <w:tcPr>
            <w:tcW w:w="1701" w:type="dxa"/>
            <w:gridSpan w:val="3"/>
            <w:vMerge/>
            <w:shd w:val="clear" w:color="auto" w:fill="FFFFFF" w:themeFill="background1"/>
            <w:noWrap/>
            <w:vAlign w:val="center"/>
          </w:tcPr>
          <w:p w14:paraId="5529B5AB"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3C2B35A4"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60B5AA38"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345017C9"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7FAD5401"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377CB056"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4585A464"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3A2F5D90" w14:textId="77777777" w:rsidTr="00CA448E">
        <w:trPr>
          <w:trHeight w:val="360"/>
        </w:trPr>
        <w:tc>
          <w:tcPr>
            <w:tcW w:w="817" w:type="dxa"/>
            <w:shd w:val="clear" w:color="auto" w:fill="FFFFFF" w:themeFill="background1"/>
            <w:noWrap/>
            <w:vAlign w:val="bottom"/>
          </w:tcPr>
          <w:p w14:paraId="3054F80C" w14:textId="77777777" w:rsidR="003E459E" w:rsidRPr="00D749CE" w:rsidRDefault="003E459E" w:rsidP="003E459E">
            <w:pPr>
              <w:jc w:val="center"/>
              <w:rPr>
                <w:color w:val="000000"/>
                <w:sz w:val="24"/>
                <w:szCs w:val="24"/>
              </w:rPr>
            </w:pPr>
            <w:r w:rsidRPr="00D749CE">
              <w:rPr>
                <w:color w:val="000000"/>
                <w:sz w:val="24"/>
                <w:szCs w:val="24"/>
              </w:rPr>
              <w:t>19</w:t>
            </w:r>
          </w:p>
        </w:tc>
        <w:tc>
          <w:tcPr>
            <w:tcW w:w="1276" w:type="dxa"/>
            <w:shd w:val="clear" w:color="auto" w:fill="FFFFFF" w:themeFill="background1"/>
            <w:noWrap/>
          </w:tcPr>
          <w:p w14:paraId="46BCAD7D" w14:textId="77777777" w:rsidR="003E459E" w:rsidRPr="00CA448E" w:rsidRDefault="003E459E" w:rsidP="00CA448E">
            <w:pPr>
              <w:rPr>
                <w:sz w:val="20"/>
                <w:szCs w:val="20"/>
              </w:rPr>
            </w:pPr>
            <w:r w:rsidRPr="00CA448E">
              <w:rPr>
                <w:sz w:val="20"/>
                <w:szCs w:val="20"/>
              </w:rPr>
              <w:t>HR611</w:t>
            </w:r>
          </w:p>
        </w:tc>
        <w:tc>
          <w:tcPr>
            <w:tcW w:w="2126" w:type="dxa"/>
            <w:shd w:val="clear" w:color="auto" w:fill="FFFFFF" w:themeFill="background1"/>
            <w:noWrap/>
          </w:tcPr>
          <w:p w14:paraId="4F58790A" w14:textId="77777777" w:rsidR="003E459E" w:rsidRPr="00D749CE" w:rsidRDefault="003E459E" w:rsidP="003E459E">
            <w:pPr>
              <w:rPr>
                <w:sz w:val="24"/>
                <w:szCs w:val="24"/>
              </w:rPr>
            </w:pPr>
            <w:r w:rsidRPr="00D749CE">
              <w:rPr>
                <w:sz w:val="24"/>
                <w:szCs w:val="24"/>
              </w:rPr>
              <w:t>Organizational Change and Development</w:t>
            </w:r>
          </w:p>
        </w:tc>
        <w:tc>
          <w:tcPr>
            <w:tcW w:w="1701" w:type="dxa"/>
            <w:gridSpan w:val="3"/>
            <w:vMerge w:val="restart"/>
            <w:shd w:val="clear" w:color="auto" w:fill="FFFFFF" w:themeFill="background1"/>
            <w:noWrap/>
            <w:vAlign w:val="center"/>
          </w:tcPr>
          <w:p w14:paraId="10284C4D"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7503ED60"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32B6800D"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1E5B3616"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2C36A8C9"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47F5E2BD"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3F083D95"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34DE68B0" w14:textId="77777777" w:rsidTr="00CA448E">
        <w:trPr>
          <w:trHeight w:val="360"/>
        </w:trPr>
        <w:tc>
          <w:tcPr>
            <w:tcW w:w="817" w:type="dxa"/>
            <w:shd w:val="clear" w:color="auto" w:fill="FFFFFF" w:themeFill="background1"/>
            <w:noWrap/>
            <w:vAlign w:val="bottom"/>
          </w:tcPr>
          <w:p w14:paraId="46252E63" w14:textId="77777777" w:rsidR="003E459E" w:rsidRPr="00D749CE" w:rsidRDefault="003E459E" w:rsidP="003E459E">
            <w:pPr>
              <w:jc w:val="center"/>
              <w:rPr>
                <w:color w:val="000000"/>
                <w:sz w:val="24"/>
                <w:szCs w:val="24"/>
              </w:rPr>
            </w:pPr>
            <w:r w:rsidRPr="00D749CE">
              <w:rPr>
                <w:color w:val="000000"/>
                <w:sz w:val="24"/>
                <w:szCs w:val="24"/>
              </w:rPr>
              <w:t>20</w:t>
            </w:r>
          </w:p>
        </w:tc>
        <w:tc>
          <w:tcPr>
            <w:tcW w:w="1276" w:type="dxa"/>
            <w:shd w:val="clear" w:color="auto" w:fill="FFFFFF" w:themeFill="background1"/>
            <w:noWrap/>
          </w:tcPr>
          <w:p w14:paraId="1B7153F9" w14:textId="77777777" w:rsidR="003E459E" w:rsidRPr="00CA448E" w:rsidRDefault="003E459E" w:rsidP="00CA448E">
            <w:pPr>
              <w:rPr>
                <w:sz w:val="20"/>
                <w:szCs w:val="20"/>
              </w:rPr>
            </w:pPr>
            <w:r w:rsidRPr="00CA448E">
              <w:rPr>
                <w:sz w:val="20"/>
                <w:szCs w:val="20"/>
              </w:rPr>
              <w:t>IB602</w:t>
            </w:r>
          </w:p>
        </w:tc>
        <w:tc>
          <w:tcPr>
            <w:tcW w:w="2126" w:type="dxa"/>
            <w:shd w:val="clear" w:color="auto" w:fill="FFFFFF" w:themeFill="background1"/>
            <w:noWrap/>
          </w:tcPr>
          <w:p w14:paraId="65AF4049" w14:textId="77777777" w:rsidR="003E459E" w:rsidRPr="00D749CE" w:rsidRDefault="003E459E" w:rsidP="003E459E">
            <w:pPr>
              <w:rPr>
                <w:sz w:val="24"/>
                <w:szCs w:val="24"/>
              </w:rPr>
            </w:pPr>
            <w:r w:rsidRPr="00D749CE">
              <w:rPr>
                <w:sz w:val="24"/>
                <w:szCs w:val="24"/>
              </w:rPr>
              <w:t>International Business and Practice</w:t>
            </w:r>
          </w:p>
        </w:tc>
        <w:tc>
          <w:tcPr>
            <w:tcW w:w="1701" w:type="dxa"/>
            <w:gridSpan w:val="3"/>
            <w:vMerge/>
            <w:shd w:val="clear" w:color="auto" w:fill="FFFFFF" w:themeFill="background1"/>
            <w:noWrap/>
            <w:vAlign w:val="center"/>
          </w:tcPr>
          <w:p w14:paraId="0F421FA4"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76C4985D"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6F16140E"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3D0C490F"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1B5B948D"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235E9F5E"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0014B132"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4B65D3B6" w14:textId="77777777" w:rsidTr="00CA448E">
        <w:trPr>
          <w:trHeight w:val="360"/>
        </w:trPr>
        <w:tc>
          <w:tcPr>
            <w:tcW w:w="817" w:type="dxa"/>
            <w:shd w:val="clear" w:color="auto" w:fill="FFFFFF" w:themeFill="background1"/>
            <w:noWrap/>
            <w:vAlign w:val="bottom"/>
          </w:tcPr>
          <w:p w14:paraId="5362F125" w14:textId="77777777" w:rsidR="003E459E" w:rsidRPr="00D749CE" w:rsidRDefault="003E459E" w:rsidP="003E459E">
            <w:pPr>
              <w:jc w:val="center"/>
              <w:rPr>
                <w:color w:val="000000"/>
                <w:sz w:val="24"/>
                <w:szCs w:val="24"/>
              </w:rPr>
            </w:pPr>
            <w:r w:rsidRPr="00D749CE">
              <w:rPr>
                <w:color w:val="000000"/>
                <w:sz w:val="24"/>
                <w:szCs w:val="24"/>
              </w:rPr>
              <w:t>21</w:t>
            </w:r>
          </w:p>
        </w:tc>
        <w:tc>
          <w:tcPr>
            <w:tcW w:w="1276" w:type="dxa"/>
            <w:shd w:val="clear" w:color="auto" w:fill="FFFFFF" w:themeFill="background1"/>
            <w:noWrap/>
          </w:tcPr>
          <w:p w14:paraId="15C9EB51" w14:textId="77777777" w:rsidR="003E459E" w:rsidRPr="00CA448E" w:rsidRDefault="003E459E" w:rsidP="00CA448E">
            <w:pPr>
              <w:rPr>
                <w:sz w:val="20"/>
                <w:szCs w:val="20"/>
              </w:rPr>
            </w:pPr>
            <w:r w:rsidRPr="00CA448E">
              <w:rPr>
                <w:sz w:val="20"/>
                <w:szCs w:val="20"/>
              </w:rPr>
              <w:t>RETL601</w:t>
            </w:r>
          </w:p>
        </w:tc>
        <w:tc>
          <w:tcPr>
            <w:tcW w:w="2126" w:type="dxa"/>
            <w:shd w:val="clear" w:color="auto" w:fill="FFFFFF" w:themeFill="background1"/>
            <w:noWrap/>
          </w:tcPr>
          <w:p w14:paraId="7E5531DA" w14:textId="77777777" w:rsidR="003E459E" w:rsidRPr="00D749CE" w:rsidRDefault="003E459E" w:rsidP="003E459E">
            <w:pPr>
              <w:rPr>
                <w:sz w:val="24"/>
                <w:szCs w:val="24"/>
              </w:rPr>
            </w:pPr>
            <w:r w:rsidRPr="00D749CE">
              <w:rPr>
                <w:sz w:val="24"/>
                <w:szCs w:val="24"/>
              </w:rPr>
              <w:t>Principles of Retailing</w:t>
            </w:r>
          </w:p>
        </w:tc>
        <w:tc>
          <w:tcPr>
            <w:tcW w:w="1701" w:type="dxa"/>
            <w:gridSpan w:val="3"/>
            <w:vMerge/>
            <w:shd w:val="clear" w:color="auto" w:fill="FFFFFF" w:themeFill="background1"/>
            <w:noWrap/>
            <w:vAlign w:val="center"/>
          </w:tcPr>
          <w:p w14:paraId="25667793"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67061426"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6F3FD629"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7F07D35C"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6A4462FC"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5C965368"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0E0AB246"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58969ED4" w14:textId="77777777" w:rsidTr="00CA448E">
        <w:trPr>
          <w:trHeight w:val="360"/>
        </w:trPr>
        <w:tc>
          <w:tcPr>
            <w:tcW w:w="817" w:type="dxa"/>
            <w:shd w:val="clear" w:color="auto" w:fill="FFFFFF" w:themeFill="background1"/>
            <w:noWrap/>
            <w:vAlign w:val="bottom"/>
          </w:tcPr>
          <w:p w14:paraId="1C77D45F" w14:textId="77777777" w:rsidR="003E459E" w:rsidRPr="00D749CE" w:rsidRDefault="003E459E" w:rsidP="003E459E">
            <w:pPr>
              <w:jc w:val="center"/>
              <w:rPr>
                <w:color w:val="000000"/>
                <w:sz w:val="24"/>
                <w:szCs w:val="24"/>
              </w:rPr>
            </w:pPr>
            <w:r w:rsidRPr="00D749CE">
              <w:rPr>
                <w:color w:val="000000"/>
                <w:sz w:val="24"/>
                <w:szCs w:val="24"/>
              </w:rPr>
              <w:t>22</w:t>
            </w:r>
          </w:p>
        </w:tc>
        <w:tc>
          <w:tcPr>
            <w:tcW w:w="1276" w:type="dxa"/>
            <w:shd w:val="clear" w:color="auto" w:fill="FFFFFF" w:themeFill="background1"/>
            <w:noWrap/>
          </w:tcPr>
          <w:p w14:paraId="3C1AFF87" w14:textId="77777777" w:rsidR="003E459E" w:rsidRPr="00CA448E" w:rsidRDefault="003E459E" w:rsidP="00CA448E">
            <w:pPr>
              <w:rPr>
                <w:sz w:val="20"/>
                <w:szCs w:val="20"/>
              </w:rPr>
            </w:pPr>
            <w:r w:rsidRPr="00CA448E">
              <w:rPr>
                <w:sz w:val="20"/>
                <w:szCs w:val="20"/>
              </w:rPr>
              <w:t>RETL721</w:t>
            </w:r>
          </w:p>
        </w:tc>
        <w:tc>
          <w:tcPr>
            <w:tcW w:w="2126" w:type="dxa"/>
            <w:shd w:val="clear" w:color="auto" w:fill="FFFFFF" w:themeFill="background1"/>
            <w:noWrap/>
          </w:tcPr>
          <w:p w14:paraId="72C9AEAA" w14:textId="77777777" w:rsidR="003E459E" w:rsidRPr="00D749CE" w:rsidRDefault="003E459E" w:rsidP="003E459E">
            <w:pPr>
              <w:rPr>
                <w:sz w:val="24"/>
                <w:szCs w:val="24"/>
              </w:rPr>
            </w:pPr>
            <w:r w:rsidRPr="00D749CE">
              <w:rPr>
                <w:sz w:val="24"/>
                <w:szCs w:val="24"/>
              </w:rPr>
              <w:t>Franchising in Retailing</w:t>
            </w:r>
          </w:p>
        </w:tc>
        <w:tc>
          <w:tcPr>
            <w:tcW w:w="1701" w:type="dxa"/>
            <w:gridSpan w:val="3"/>
            <w:vMerge/>
            <w:shd w:val="clear" w:color="auto" w:fill="FFFFFF" w:themeFill="background1"/>
            <w:noWrap/>
            <w:vAlign w:val="center"/>
          </w:tcPr>
          <w:p w14:paraId="3E3E9AAE"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02C0E6D9"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3D64B9F2"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5C3E4BB6"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5CEB6AF1"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4E7299FC"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1D8A2ABF"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5FC36D7D" w14:textId="77777777" w:rsidTr="00CA448E">
        <w:trPr>
          <w:trHeight w:val="360"/>
        </w:trPr>
        <w:tc>
          <w:tcPr>
            <w:tcW w:w="817" w:type="dxa"/>
            <w:shd w:val="clear" w:color="auto" w:fill="FFFFFF" w:themeFill="background1"/>
            <w:noWrap/>
            <w:vAlign w:val="bottom"/>
          </w:tcPr>
          <w:p w14:paraId="255802C2" w14:textId="77777777" w:rsidR="003E459E" w:rsidRPr="00D749CE" w:rsidRDefault="003E459E" w:rsidP="003E459E">
            <w:pPr>
              <w:jc w:val="center"/>
              <w:rPr>
                <w:color w:val="000000"/>
                <w:sz w:val="24"/>
                <w:szCs w:val="24"/>
              </w:rPr>
            </w:pPr>
            <w:r w:rsidRPr="00D749CE">
              <w:rPr>
                <w:color w:val="000000"/>
                <w:sz w:val="24"/>
                <w:szCs w:val="24"/>
              </w:rPr>
              <w:t>23</w:t>
            </w:r>
          </w:p>
        </w:tc>
        <w:tc>
          <w:tcPr>
            <w:tcW w:w="1276" w:type="dxa"/>
            <w:shd w:val="clear" w:color="auto" w:fill="FFFFFF" w:themeFill="background1"/>
            <w:noWrap/>
          </w:tcPr>
          <w:p w14:paraId="3C6E9ADA" w14:textId="77777777" w:rsidR="003E459E" w:rsidRPr="00CA448E" w:rsidRDefault="003E459E" w:rsidP="00CA448E">
            <w:pPr>
              <w:rPr>
                <w:sz w:val="20"/>
                <w:szCs w:val="20"/>
              </w:rPr>
            </w:pPr>
            <w:r w:rsidRPr="00CA448E">
              <w:rPr>
                <w:sz w:val="20"/>
                <w:szCs w:val="20"/>
              </w:rPr>
              <w:t>ENTR603</w:t>
            </w:r>
          </w:p>
        </w:tc>
        <w:tc>
          <w:tcPr>
            <w:tcW w:w="2126" w:type="dxa"/>
            <w:shd w:val="clear" w:color="auto" w:fill="FFFFFF" w:themeFill="background1"/>
            <w:noWrap/>
          </w:tcPr>
          <w:p w14:paraId="7A3776E2" w14:textId="77777777" w:rsidR="003E459E" w:rsidRPr="00D749CE" w:rsidRDefault="003E459E" w:rsidP="003E459E">
            <w:pPr>
              <w:rPr>
                <w:sz w:val="24"/>
                <w:szCs w:val="24"/>
              </w:rPr>
            </w:pPr>
            <w:r w:rsidRPr="00D749CE">
              <w:rPr>
                <w:sz w:val="24"/>
                <w:szCs w:val="24"/>
              </w:rPr>
              <w:t>Creating and Leading Entrepreneurial Organization</w:t>
            </w:r>
          </w:p>
        </w:tc>
        <w:tc>
          <w:tcPr>
            <w:tcW w:w="1701" w:type="dxa"/>
            <w:gridSpan w:val="3"/>
            <w:vMerge/>
            <w:shd w:val="clear" w:color="auto" w:fill="FFFFFF" w:themeFill="background1"/>
            <w:noWrap/>
            <w:vAlign w:val="center"/>
          </w:tcPr>
          <w:p w14:paraId="3CD8A633"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5E6CD428" w14:textId="77777777" w:rsidR="003E459E" w:rsidRPr="00D749CE" w:rsidRDefault="003E459E" w:rsidP="003E459E">
            <w:pPr>
              <w:ind w:hanging="22"/>
              <w:jc w:val="center"/>
              <w:rPr>
                <w:sz w:val="24"/>
                <w:szCs w:val="24"/>
              </w:rPr>
            </w:pPr>
            <w:r w:rsidRPr="00D749CE">
              <w:rPr>
                <w:sz w:val="24"/>
                <w:szCs w:val="24"/>
              </w:rPr>
              <w:t>2</w:t>
            </w:r>
          </w:p>
        </w:tc>
        <w:tc>
          <w:tcPr>
            <w:tcW w:w="376" w:type="dxa"/>
            <w:gridSpan w:val="4"/>
            <w:shd w:val="clear" w:color="auto" w:fill="FFFFFF" w:themeFill="background1"/>
            <w:noWrap/>
          </w:tcPr>
          <w:p w14:paraId="1013F660"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68DF6D4E"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5E713E86"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397877D1" w14:textId="77777777" w:rsidR="003E459E" w:rsidRPr="00D749CE" w:rsidRDefault="003E459E" w:rsidP="003E459E">
            <w:pPr>
              <w:ind w:hanging="22"/>
              <w:jc w:val="center"/>
              <w:rPr>
                <w:sz w:val="24"/>
                <w:szCs w:val="24"/>
              </w:rPr>
            </w:pPr>
            <w:r w:rsidRPr="00D749CE">
              <w:rPr>
                <w:sz w:val="24"/>
                <w:szCs w:val="24"/>
              </w:rPr>
              <w:t>2</w:t>
            </w:r>
          </w:p>
        </w:tc>
        <w:tc>
          <w:tcPr>
            <w:tcW w:w="1117" w:type="dxa"/>
            <w:gridSpan w:val="7"/>
            <w:shd w:val="clear" w:color="auto" w:fill="FFFFFF" w:themeFill="background1"/>
            <w:noWrap/>
          </w:tcPr>
          <w:p w14:paraId="5D995E4C"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4606B67D" w14:textId="77777777" w:rsidTr="00CA448E">
        <w:trPr>
          <w:trHeight w:val="360"/>
        </w:trPr>
        <w:tc>
          <w:tcPr>
            <w:tcW w:w="817" w:type="dxa"/>
            <w:shd w:val="clear" w:color="auto" w:fill="FFFFFF" w:themeFill="background1"/>
            <w:noWrap/>
            <w:vAlign w:val="bottom"/>
          </w:tcPr>
          <w:p w14:paraId="674C331E" w14:textId="77777777" w:rsidR="003E459E" w:rsidRPr="00D749CE" w:rsidRDefault="003E459E" w:rsidP="003E459E">
            <w:pPr>
              <w:jc w:val="center"/>
              <w:rPr>
                <w:color w:val="000000"/>
                <w:sz w:val="24"/>
                <w:szCs w:val="24"/>
              </w:rPr>
            </w:pPr>
            <w:r w:rsidRPr="00D749CE">
              <w:rPr>
                <w:color w:val="000000"/>
                <w:sz w:val="24"/>
                <w:szCs w:val="24"/>
              </w:rPr>
              <w:t>24</w:t>
            </w:r>
          </w:p>
        </w:tc>
        <w:tc>
          <w:tcPr>
            <w:tcW w:w="1276" w:type="dxa"/>
            <w:shd w:val="clear" w:color="auto" w:fill="FFFFFF" w:themeFill="background1"/>
            <w:noWrap/>
          </w:tcPr>
          <w:p w14:paraId="7151F683" w14:textId="77777777" w:rsidR="003E459E" w:rsidRPr="00CA448E" w:rsidRDefault="003E459E" w:rsidP="00CA448E">
            <w:pPr>
              <w:rPr>
                <w:sz w:val="20"/>
                <w:szCs w:val="20"/>
              </w:rPr>
            </w:pPr>
            <w:r w:rsidRPr="00CA448E">
              <w:rPr>
                <w:sz w:val="20"/>
                <w:szCs w:val="20"/>
              </w:rPr>
              <w:t>ENTR604</w:t>
            </w:r>
          </w:p>
        </w:tc>
        <w:tc>
          <w:tcPr>
            <w:tcW w:w="2126" w:type="dxa"/>
            <w:shd w:val="clear" w:color="auto" w:fill="FFFFFF" w:themeFill="background1"/>
            <w:noWrap/>
          </w:tcPr>
          <w:p w14:paraId="706B0004" w14:textId="77777777" w:rsidR="003E459E" w:rsidRPr="00D749CE" w:rsidRDefault="003E459E" w:rsidP="003E459E">
            <w:pPr>
              <w:rPr>
                <w:sz w:val="24"/>
                <w:szCs w:val="24"/>
              </w:rPr>
            </w:pPr>
            <w:r>
              <w:rPr>
                <w:sz w:val="24"/>
                <w:szCs w:val="24"/>
              </w:rPr>
              <w:t>Small Business Management</w:t>
            </w:r>
          </w:p>
        </w:tc>
        <w:tc>
          <w:tcPr>
            <w:tcW w:w="1701" w:type="dxa"/>
            <w:gridSpan w:val="3"/>
            <w:vMerge/>
            <w:shd w:val="clear" w:color="auto" w:fill="FFFFFF" w:themeFill="background1"/>
            <w:noWrap/>
            <w:vAlign w:val="center"/>
          </w:tcPr>
          <w:p w14:paraId="53EC802E"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32FE3FC0" w14:textId="77777777" w:rsidR="003E459E" w:rsidRPr="00D749CE" w:rsidRDefault="003E459E" w:rsidP="003E459E">
            <w:pPr>
              <w:ind w:hanging="22"/>
              <w:jc w:val="center"/>
              <w:rPr>
                <w:sz w:val="24"/>
                <w:szCs w:val="24"/>
              </w:rPr>
            </w:pPr>
            <w:r>
              <w:rPr>
                <w:sz w:val="24"/>
                <w:szCs w:val="24"/>
              </w:rPr>
              <w:t>2</w:t>
            </w:r>
          </w:p>
        </w:tc>
        <w:tc>
          <w:tcPr>
            <w:tcW w:w="376" w:type="dxa"/>
            <w:gridSpan w:val="4"/>
            <w:shd w:val="clear" w:color="auto" w:fill="FFFFFF" w:themeFill="background1"/>
            <w:noWrap/>
          </w:tcPr>
          <w:p w14:paraId="5EE076D3"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643B60D4"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54FE9F99"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473D90B7" w14:textId="77777777" w:rsidR="003E459E" w:rsidRPr="00D749CE" w:rsidRDefault="003E459E" w:rsidP="003E459E">
            <w:pPr>
              <w:ind w:hanging="22"/>
              <w:jc w:val="center"/>
              <w:rPr>
                <w:sz w:val="24"/>
                <w:szCs w:val="24"/>
              </w:rPr>
            </w:pPr>
            <w:r>
              <w:rPr>
                <w:sz w:val="24"/>
                <w:szCs w:val="24"/>
              </w:rPr>
              <w:t>2</w:t>
            </w:r>
          </w:p>
        </w:tc>
        <w:tc>
          <w:tcPr>
            <w:tcW w:w="1117" w:type="dxa"/>
            <w:gridSpan w:val="7"/>
            <w:shd w:val="clear" w:color="auto" w:fill="FFFFFF" w:themeFill="background1"/>
            <w:noWrap/>
          </w:tcPr>
          <w:p w14:paraId="1FE5980C"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41D2AF92" w14:textId="77777777" w:rsidTr="00CA448E">
        <w:trPr>
          <w:trHeight w:val="360"/>
        </w:trPr>
        <w:tc>
          <w:tcPr>
            <w:tcW w:w="817" w:type="dxa"/>
            <w:shd w:val="clear" w:color="auto" w:fill="FFFFFF" w:themeFill="background1"/>
            <w:noWrap/>
            <w:vAlign w:val="bottom"/>
          </w:tcPr>
          <w:p w14:paraId="0A93A0BF" w14:textId="77777777" w:rsidR="003E459E" w:rsidRPr="00D749CE" w:rsidRDefault="003E459E" w:rsidP="003E459E">
            <w:pPr>
              <w:jc w:val="center"/>
              <w:rPr>
                <w:color w:val="000000"/>
                <w:sz w:val="24"/>
                <w:szCs w:val="24"/>
              </w:rPr>
            </w:pPr>
            <w:r w:rsidRPr="00D749CE">
              <w:rPr>
                <w:color w:val="000000"/>
                <w:sz w:val="24"/>
                <w:szCs w:val="24"/>
              </w:rPr>
              <w:lastRenderedPageBreak/>
              <w:t>25</w:t>
            </w:r>
          </w:p>
        </w:tc>
        <w:tc>
          <w:tcPr>
            <w:tcW w:w="1276" w:type="dxa"/>
            <w:shd w:val="clear" w:color="auto" w:fill="FFFFFF" w:themeFill="background1"/>
            <w:noWrap/>
          </w:tcPr>
          <w:p w14:paraId="5C8A6FDD" w14:textId="77777777" w:rsidR="003E459E" w:rsidRPr="00CA448E" w:rsidRDefault="003E459E" w:rsidP="00CA448E">
            <w:pPr>
              <w:rPr>
                <w:sz w:val="20"/>
                <w:szCs w:val="20"/>
              </w:rPr>
            </w:pPr>
            <w:r w:rsidRPr="00CA448E">
              <w:rPr>
                <w:sz w:val="20"/>
                <w:szCs w:val="20"/>
              </w:rPr>
              <w:t>ENTR711</w:t>
            </w:r>
          </w:p>
        </w:tc>
        <w:tc>
          <w:tcPr>
            <w:tcW w:w="2126" w:type="dxa"/>
            <w:shd w:val="clear" w:color="auto" w:fill="FFFFFF" w:themeFill="background1"/>
            <w:noWrap/>
          </w:tcPr>
          <w:p w14:paraId="45F25F21" w14:textId="77777777" w:rsidR="003E459E" w:rsidRPr="00D749CE" w:rsidRDefault="003E459E" w:rsidP="003E459E">
            <w:pPr>
              <w:rPr>
                <w:sz w:val="24"/>
                <w:szCs w:val="24"/>
              </w:rPr>
            </w:pPr>
            <w:r w:rsidRPr="00D749CE">
              <w:rPr>
                <w:sz w:val="24"/>
                <w:szCs w:val="24"/>
              </w:rPr>
              <w:t>Social Entrepreneurship</w:t>
            </w:r>
          </w:p>
        </w:tc>
        <w:tc>
          <w:tcPr>
            <w:tcW w:w="1701" w:type="dxa"/>
            <w:gridSpan w:val="3"/>
            <w:vMerge/>
            <w:shd w:val="clear" w:color="auto" w:fill="FFFFFF" w:themeFill="background1"/>
            <w:noWrap/>
            <w:vAlign w:val="center"/>
          </w:tcPr>
          <w:p w14:paraId="7E3859C3"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52D899CE" w14:textId="77777777" w:rsidR="003E459E" w:rsidRPr="00D749CE" w:rsidRDefault="003E459E" w:rsidP="003E459E">
            <w:pPr>
              <w:ind w:hanging="22"/>
              <w:jc w:val="center"/>
              <w:rPr>
                <w:sz w:val="24"/>
                <w:szCs w:val="24"/>
              </w:rPr>
            </w:pPr>
            <w:r w:rsidRPr="00D749CE">
              <w:rPr>
                <w:sz w:val="24"/>
                <w:szCs w:val="24"/>
              </w:rPr>
              <w:t>1</w:t>
            </w:r>
          </w:p>
        </w:tc>
        <w:tc>
          <w:tcPr>
            <w:tcW w:w="376" w:type="dxa"/>
            <w:gridSpan w:val="4"/>
            <w:shd w:val="clear" w:color="auto" w:fill="FFFFFF" w:themeFill="background1"/>
            <w:noWrap/>
          </w:tcPr>
          <w:p w14:paraId="5A91595D"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151E2359"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403EC9A6"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43CAC79C" w14:textId="77777777" w:rsidR="003E459E" w:rsidRPr="00D749CE" w:rsidRDefault="003E459E" w:rsidP="003E459E">
            <w:pPr>
              <w:ind w:hanging="22"/>
              <w:jc w:val="center"/>
              <w:rPr>
                <w:sz w:val="24"/>
                <w:szCs w:val="24"/>
              </w:rPr>
            </w:pPr>
            <w:r w:rsidRPr="00D749CE">
              <w:rPr>
                <w:sz w:val="24"/>
                <w:szCs w:val="24"/>
              </w:rPr>
              <w:t>4</w:t>
            </w:r>
          </w:p>
        </w:tc>
        <w:tc>
          <w:tcPr>
            <w:tcW w:w="1117" w:type="dxa"/>
            <w:gridSpan w:val="7"/>
            <w:shd w:val="clear" w:color="auto" w:fill="FFFFFF" w:themeFill="background1"/>
            <w:noWrap/>
          </w:tcPr>
          <w:p w14:paraId="55589180"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4CE8587F" w14:textId="77777777" w:rsidTr="00CA448E">
        <w:trPr>
          <w:trHeight w:val="360"/>
        </w:trPr>
        <w:tc>
          <w:tcPr>
            <w:tcW w:w="817" w:type="dxa"/>
            <w:shd w:val="clear" w:color="auto" w:fill="FFFFFF" w:themeFill="background1"/>
            <w:noWrap/>
            <w:vAlign w:val="bottom"/>
          </w:tcPr>
          <w:p w14:paraId="4AA6463C" w14:textId="77777777" w:rsidR="003E459E" w:rsidRPr="00D749CE" w:rsidRDefault="003E459E" w:rsidP="003E459E">
            <w:pPr>
              <w:jc w:val="center"/>
              <w:rPr>
                <w:color w:val="000000"/>
                <w:sz w:val="24"/>
                <w:szCs w:val="24"/>
              </w:rPr>
            </w:pPr>
            <w:r w:rsidRPr="00D749CE">
              <w:rPr>
                <w:color w:val="000000"/>
                <w:sz w:val="24"/>
                <w:szCs w:val="24"/>
              </w:rPr>
              <w:t>26</w:t>
            </w:r>
          </w:p>
        </w:tc>
        <w:tc>
          <w:tcPr>
            <w:tcW w:w="1276" w:type="dxa"/>
            <w:shd w:val="clear" w:color="auto" w:fill="FFFFFF" w:themeFill="background1"/>
            <w:noWrap/>
          </w:tcPr>
          <w:p w14:paraId="67E14F99" w14:textId="77777777" w:rsidR="003E459E" w:rsidRPr="00CA448E" w:rsidRDefault="003E459E" w:rsidP="00CA448E">
            <w:pPr>
              <w:rPr>
                <w:sz w:val="20"/>
                <w:szCs w:val="20"/>
              </w:rPr>
            </w:pPr>
            <w:r w:rsidRPr="00CA448E">
              <w:rPr>
                <w:sz w:val="20"/>
                <w:szCs w:val="20"/>
              </w:rPr>
              <w:t>RUR 605</w:t>
            </w:r>
          </w:p>
        </w:tc>
        <w:tc>
          <w:tcPr>
            <w:tcW w:w="2126" w:type="dxa"/>
            <w:shd w:val="clear" w:color="auto" w:fill="FFFFFF" w:themeFill="background1"/>
            <w:noWrap/>
          </w:tcPr>
          <w:p w14:paraId="49B79EB0" w14:textId="77777777" w:rsidR="003E459E" w:rsidRPr="00D749CE" w:rsidRDefault="003E459E" w:rsidP="003E459E">
            <w:pPr>
              <w:rPr>
                <w:sz w:val="24"/>
                <w:szCs w:val="24"/>
              </w:rPr>
            </w:pPr>
            <w:r w:rsidRPr="00D749CE">
              <w:rPr>
                <w:sz w:val="24"/>
                <w:szCs w:val="24"/>
              </w:rPr>
              <w:t>Fundamentals of Rural Management</w:t>
            </w:r>
          </w:p>
        </w:tc>
        <w:tc>
          <w:tcPr>
            <w:tcW w:w="1701" w:type="dxa"/>
            <w:gridSpan w:val="3"/>
            <w:shd w:val="clear" w:color="auto" w:fill="FFFFFF" w:themeFill="background1"/>
            <w:noWrap/>
            <w:vAlign w:val="center"/>
          </w:tcPr>
          <w:p w14:paraId="244F9451" w14:textId="77777777" w:rsidR="003E459E" w:rsidRPr="00D749CE" w:rsidRDefault="003E459E" w:rsidP="003E459E">
            <w:pPr>
              <w:ind w:firstLineChars="100" w:firstLine="240"/>
              <w:rPr>
                <w:color w:val="333333"/>
                <w:sz w:val="24"/>
                <w:szCs w:val="24"/>
              </w:rPr>
            </w:pPr>
          </w:p>
        </w:tc>
        <w:tc>
          <w:tcPr>
            <w:tcW w:w="411" w:type="dxa"/>
            <w:gridSpan w:val="4"/>
            <w:shd w:val="clear" w:color="auto" w:fill="FFFFFF" w:themeFill="background1"/>
            <w:noWrap/>
          </w:tcPr>
          <w:p w14:paraId="1BF99AC1" w14:textId="77777777" w:rsidR="003E459E" w:rsidRPr="00D749CE" w:rsidRDefault="003E459E" w:rsidP="003E459E">
            <w:pPr>
              <w:ind w:hanging="22"/>
              <w:jc w:val="center"/>
              <w:rPr>
                <w:sz w:val="24"/>
                <w:szCs w:val="24"/>
              </w:rPr>
            </w:pPr>
            <w:r w:rsidRPr="00D749CE">
              <w:rPr>
                <w:sz w:val="24"/>
                <w:szCs w:val="24"/>
              </w:rPr>
              <w:t>3</w:t>
            </w:r>
          </w:p>
        </w:tc>
        <w:tc>
          <w:tcPr>
            <w:tcW w:w="376" w:type="dxa"/>
            <w:gridSpan w:val="4"/>
            <w:shd w:val="clear" w:color="auto" w:fill="FFFFFF" w:themeFill="background1"/>
            <w:noWrap/>
          </w:tcPr>
          <w:p w14:paraId="51B2A1D9" w14:textId="77777777" w:rsidR="003E459E" w:rsidRPr="00D749CE" w:rsidRDefault="003E459E" w:rsidP="003E459E">
            <w:pPr>
              <w:ind w:hanging="22"/>
              <w:jc w:val="center"/>
              <w:rPr>
                <w:sz w:val="24"/>
                <w:szCs w:val="24"/>
              </w:rPr>
            </w:pPr>
            <w:r w:rsidRPr="00D749CE">
              <w:rPr>
                <w:sz w:val="24"/>
                <w:szCs w:val="24"/>
              </w:rPr>
              <w:t>0</w:t>
            </w:r>
          </w:p>
        </w:tc>
        <w:tc>
          <w:tcPr>
            <w:tcW w:w="726" w:type="dxa"/>
            <w:gridSpan w:val="7"/>
            <w:shd w:val="clear" w:color="auto" w:fill="FFFFFF" w:themeFill="background1"/>
            <w:noWrap/>
          </w:tcPr>
          <w:p w14:paraId="4CF7E377" w14:textId="77777777" w:rsidR="003E459E" w:rsidRPr="00D749CE" w:rsidRDefault="003E459E" w:rsidP="003E459E">
            <w:pPr>
              <w:ind w:hanging="22"/>
              <w:jc w:val="center"/>
              <w:rPr>
                <w:sz w:val="24"/>
                <w:szCs w:val="24"/>
              </w:rPr>
            </w:pPr>
            <w:r w:rsidRPr="00D749CE">
              <w:rPr>
                <w:sz w:val="24"/>
                <w:szCs w:val="24"/>
              </w:rPr>
              <w:t>0</w:t>
            </w:r>
          </w:p>
        </w:tc>
        <w:tc>
          <w:tcPr>
            <w:tcW w:w="786" w:type="dxa"/>
            <w:gridSpan w:val="8"/>
            <w:shd w:val="clear" w:color="auto" w:fill="FFFFFF" w:themeFill="background1"/>
            <w:noWrap/>
          </w:tcPr>
          <w:p w14:paraId="5CDE19B4" w14:textId="77777777" w:rsidR="003E459E" w:rsidRPr="00D749CE" w:rsidRDefault="003E459E" w:rsidP="003E459E">
            <w:pPr>
              <w:ind w:hanging="22"/>
              <w:jc w:val="center"/>
              <w:rPr>
                <w:sz w:val="24"/>
                <w:szCs w:val="24"/>
              </w:rPr>
            </w:pPr>
            <w:r w:rsidRPr="00D749CE">
              <w:rPr>
                <w:sz w:val="24"/>
                <w:szCs w:val="24"/>
              </w:rPr>
              <w:t>0</w:t>
            </w:r>
          </w:p>
        </w:tc>
        <w:tc>
          <w:tcPr>
            <w:tcW w:w="620" w:type="dxa"/>
            <w:gridSpan w:val="3"/>
            <w:shd w:val="clear" w:color="auto" w:fill="FFFFFF" w:themeFill="background1"/>
            <w:noWrap/>
          </w:tcPr>
          <w:p w14:paraId="4F8D078D" w14:textId="77777777" w:rsidR="003E459E" w:rsidRPr="00D749CE" w:rsidRDefault="003E459E" w:rsidP="003E459E">
            <w:pPr>
              <w:ind w:hanging="22"/>
              <w:jc w:val="center"/>
              <w:rPr>
                <w:sz w:val="24"/>
                <w:szCs w:val="24"/>
              </w:rPr>
            </w:pPr>
            <w:r w:rsidRPr="00D749CE">
              <w:rPr>
                <w:sz w:val="24"/>
                <w:szCs w:val="24"/>
              </w:rPr>
              <w:t>0</w:t>
            </w:r>
          </w:p>
        </w:tc>
        <w:tc>
          <w:tcPr>
            <w:tcW w:w="1117" w:type="dxa"/>
            <w:gridSpan w:val="7"/>
            <w:shd w:val="clear" w:color="auto" w:fill="FFFFFF" w:themeFill="background1"/>
            <w:noWrap/>
          </w:tcPr>
          <w:p w14:paraId="70677B0B" w14:textId="77777777" w:rsidR="003E459E" w:rsidRPr="00D749CE" w:rsidRDefault="003E459E" w:rsidP="003E459E">
            <w:pPr>
              <w:ind w:hanging="22"/>
              <w:jc w:val="center"/>
              <w:rPr>
                <w:sz w:val="24"/>
                <w:szCs w:val="24"/>
              </w:rPr>
            </w:pPr>
            <w:r w:rsidRPr="00D749CE">
              <w:rPr>
                <w:sz w:val="24"/>
                <w:szCs w:val="24"/>
              </w:rPr>
              <w:t>3</w:t>
            </w:r>
          </w:p>
        </w:tc>
      </w:tr>
      <w:tr w:rsidR="003E459E" w:rsidRPr="00D749CE" w14:paraId="75B3F068" w14:textId="77777777" w:rsidTr="003E459E">
        <w:trPr>
          <w:trHeight w:val="360"/>
        </w:trPr>
        <w:tc>
          <w:tcPr>
            <w:tcW w:w="8839" w:type="dxa"/>
            <w:gridSpan w:val="32"/>
            <w:shd w:val="clear" w:color="auto" w:fill="FFFFFF" w:themeFill="background1"/>
            <w:noWrap/>
            <w:vAlign w:val="bottom"/>
          </w:tcPr>
          <w:p w14:paraId="0897D196" w14:textId="77777777" w:rsidR="003E459E" w:rsidRPr="00D749CE" w:rsidRDefault="003E459E" w:rsidP="003E459E">
            <w:pPr>
              <w:ind w:hanging="22"/>
              <w:rPr>
                <w:b/>
                <w:sz w:val="24"/>
                <w:szCs w:val="24"/>
              </w:rPr>
            </w:pPr>
            <w:r w:rsidRPr="00D749CE">
              <w:rPr>
                <w:b/>
                <w:color w:val="000000"/>
                <w:sz w:val="24"/>
                <w:szCs w:val="24"/>
              </w:rPr>
              <w:t>Total</w:t>
            </w:r>
          </w:p>
        </w:tc>
        <w:tc>
          <w:tcPr>
            <w:tcW w:w="1117" w:type="dxa"/>
            <w:gridSpan w:val="7"/>
            <w:shd w:val="clear" w:color="auto" w:fill="FFFFFF" w:themeFill="background1"/>
            <w:noWrap/>
          </w:tcPr>
          <w:p w14:paraId="43502BFA" w14:textId="77777777" w:rsidR="003E459E" w:rsidRPr="00D749CE" w:rsidRDefault="003E459E" w:rsidP="003E459E">
            <w:pPr>
              <w:ind w:hanging="22"/>
              <w:jc w:val="center"/>
              <w:rPr>
                <w:b/>
                <w:sz w:val="24"/>
                <w:szCs w:val="24"/>
              </w:rPr>
            </w:pPr>
            <w:r>
              <w:rPr>
                <w:b/>
                <w:sz w:val="24"/>
                <w:szCs w:val="24"/>
              </w:rPr>
              <w:t>25</w:t>
            </w:r>
          </w:p>
        </w:tc>
      </w:tr>
      <w:tr w:rsidR="003E459E" w:rsidRPr="00D749CE" w14:paraId="4B3313EE" w14:textId="77777777" w:rsidTr="003E459E">
        <w:trPr>
          <w:trHeight w:val="300"/>
        </w:trPr>
        <w:tc>
          <w:tcPr>
            <w:tcW w:w="9956" w:type="dxa"/>
            <w:gridSpan w:val="39"/>
            <w:shd w:val="clear" w:color="auto" w:fill="FFFFFF" w:themeFill="background1"/>
            <w:vAlign w:val="center"/>
          </w:tcPr>
          <w:p w14:paraId="131AB6C7" w14:textId="77777777" w:rsidR="003E459E" w:rsidRPr="00D749CE" w:rsidRDefault="003E459E" w:rsidP="003E459E">
            <w:pPr>
              <w:jc w:val="center"/>
              <w:rPr>
                <w:sz w:val="24"/>
                <w:szCs w:val="24"/>
              </w:rPr>
            </w:pPr>
            <w:r w:rsidRPr="00D749CE">
              <w:rPr>
                <w:sz w:val="24"/>
                <w:szCs w:val="24"/>
              </w:rPr>
              <w:br w:type="page"/>
            </w:r>
            <w:r w:rsidRPr="00D749CE">
              <w:rPr>
                <w:sz w:val="24"/>
                <w:szCs w:val="24"/>
              </w:rPr>
              <w:br w:type="page"/>
            </w:r>
          </w:p>
          <w:p w14:paraId="02E2A07A"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Semester 3</w:t>
            </w:r>
          </w:p>
        </w:tc>
      </w:tr>
      <w:tr w:rsidR="003E459E" w:rsidRPr="00D749CE" w14:paraId="5EE57C79" w14:textId="77777777" w:rsidTr="00CA448E">
        <w:trPr>
          <w:trHeight w:val="300"/>
        </w:trPr>
        <w:tc>
          <w:tcPr>
            <w:tcW w:w="817" w:type="dxa"/>
            <w:vMerge w:val="restart"/>
            <w:shd w:val="clear" w:color="auto" w:fill="FFFFFF" w:themeFill="background1"/>
            <w:vAlign w:val="center"/>
            <w:hideMark/>
          </w:tcPr>
          <w:p w14:paraId="0190605E" w14:textId="77777777" w:rsidR="003E459E" w:rsidRPr="00D749CE" w:rsidRDefault="003E459E" w:rsidP="003E459E">
            <w:pPr>
              <w:jc w:val="center"/>
              <w:rPr>
                <w:b/>
                <w:bCs/>
                <w:color w:val="000000" w:themeColor="text1"/>
                <w:sz w:val="24"/>
                <w:szCs w:val="24"/>
              </w:rPr>
            </w:pPr>
            <w:proofErr w:type="spellStart"/>
            <w:r w:rsidRPr="00D749CE">
              <w:rPr>
                <w:b/>
                <w:bCs/>
                <w:color w:val="000000" w:themeColor="text1"/>
                <w:sz w:val="24"/>
                <w:szCs w:val="24"/>
              </w:rPr>
              <w:t>S.No</w:t>
            </w:r>
            <w:proofErr w:type="spellEnd"/>
            <w:r w:rsidRPr="00D749CE">
              <w:rPr>
                <w:b/>
                <w:bCs/>
                <w:color w:val="000000" w:themeColor="text1"/>
                <w:sz w:val="24"/>
                <w:szCs w:val="24"/>
              </w:rPr>
              <w:t>.</w:t>
            </w:r>
          </w:p>
        </w:tc>
        <w:tc>
          <w:tcPr>
            <w:tcW w:w="1276" w:type="dxa"/>
            <w:vMerge w:val="restart"/>
            <w:shd w:val="clear" w:color="auto" w:fill="FFFFFF" w:themeFill="background1"/>
            <w:vAlign w:val="center"/>
            <w:hideMark/>
          </w:tcPr>
          <w:p w14:paraId="1ACDA488"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Code</w:t>
            </w:r>
          </w:p>
        </w:tc>
        <w:tc>
          <w:tcPr>
            <w:tcW w:w="2126" w:type="dxa"/>
            <w:vMerge w:val="restart"/>
            <w:shd w:val="clear" w:color="auto" w:fill="FFFFFF" w:themeFill="background1"/>
            <w:vAlign w:val="center"/>
            <w:hideMark/>
          </w:tcPr>
          <w:p w14:paraId="5E2DB997"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Title</w:t>
            </w:r>
          </w:p>
        </w:tc>
        <w:tc>
          <w:tcPr>
            <w:tcW w:w="1701" w:type="dxa"/>
            <w:gridSpan w:val="3"/>
            <w:vMerge w:val="restart"/>
            <w:shd w:val="clear" w:color="auto" w:fill="FFFFFF" w:themeFill="background1"/>
            <w:vAlign w:val="center"/>
            <w:hideMark/>
          </w:tcPr>
          <w:p w14:paraId="1B35C670"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Type</w:t>
            </w:r>
          </w:p>
        </w:tc>
        <w:tc>
          <w:tcPr>
            <w:tcW w:w="1347" w:type="dxa"/>
            <w:gridSpan w:val="11"/>
            <w:shd w:val="clear" w:color="auto" w:fill="FFFFFF" w:themeFill="background1"/>
            <w:vAlign w:val="center"/>
            <w:hideMark/>
          </w:tcPr>
          <w:p w14:paraId="790A7A1F" w14:textId="77777777" w:rsidR="003E459E" w:rsidRPr="00D749CE" w:rsidRDefault="003E459E" w:rsidP="003E459E">
            <w:pPr>
              <w:jc w:val="center"/>
              <w:rPr>
                <w:b/>
                <w:color w:val="000000" w:themeColor="text1"/>
                <w:sz w:val="24"/>
                <w:szCs w:val="24"/>
              </w:rPr>
            </w:pPr>
            <w:r w:rsidRPr="00D749CE">
              <w:rPr>
                <w:b/>
                <w:color w:val="000000" w:themeColor="text1"/>
                <w:sz w:val="24"/>
                <w:szCs w:val="24"/>
              </w:rPr>
              <w:t>Credit</w:t>
            </w:r>
          </w:p>
        </w:tc>
        <w:tc>
          <w:tcPr>
            <w:tcW w:w="786" w:type="dxa"/>
            <w:gridSpan w:val="7"/>
            <w:shd w:val="clear" w:color="auto" w:fill="FFFFFF" w:themeFill="background1"/>
            <w:noWrap/>
            <w:vAlign w:val="bottom"/>
            <w:hideMark/>
          </w:tcPr>
          <w:p w14:paraId="21FBE363"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786" w:type="dxa"/>
            <w:gridSpan w:val="8"/>
            <w:shd w:val="clear" w:color="auto" w:fill="FFFFFF" w:themeFill="background1"/>
            <w:noWrap/>
            <w:vAlign w:val="bottom"/>
            <w:hideMark/>
          </w:tcPr>
          <w:p w14:paraId="574F04A3"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1117" w:type="dxa"/>
            <w:gridSpan w:val="7"/>
            <w:shd w:val="clear" w:color="auto" w:fill="FFFFFF" w:themeFill="background1"/>
            <w:vAlign w:val="center"/>
            <w:hideMark/>
          </w:tcPr>
          <w:p w14:paraId="0D71B97C"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Total Credits</w:t>
            </w:r>
          </w:p>
        </w:tc>
      </w:tr>
      <w:tr w:rsidR="003E459E" w:rsidRPr="00D749CE" w14:paraId="28E22BBA" w14:textId="77777777" w:rsidTr="00CA448E">
        <w:trPr>
          <w:trHeight w:val="300"/>
        </w:trPr>
        <w:tc>
          <w:tcPr>
            <w:tcW w:w="817" w:type="dxa"/>
            <w:vMerge/>
            <w:shd w:val="clear" w:color="auto" w:fill="FFFFFF" w:themeFill="background1"/>
            <w:vAlign w:val="center"/>
            <w:hideMark/>
          </w:tcPr>
          <w:p w14:paraId="24E5112A" w14:textId="77777777" w:rsidR="003E459E" w:rsidRPr="00D749CE" w:rsidRDefault="003E459E" w:rsidP="003E459E">
            <w:pPr>
              <w:rPr>
                <w:bCs/>
                <w:color w:val="FFFFFF"/>
                <w:sz w:val="24"/>
                <w:szCs w:val="24"/>
              </w:rPr>
            </w:pPr>
          </w:p>
        </w:tc>
        <w:tc>
          <w:tcPr>
            <w:tcW w:w="1276" w:type="dxa"/>
            <w:vMerge/>
            <w:shd w:val="clear" w:color="auto" w:fill="FFFFFF" w:themeFill="background1"/>
            <w:vAlign w:val="center"/>
            <w:hideMark/>
          </w:tcPr>
          <w:p w14:paraId="02D03E9F" w14:textId="77777777" w:rsidR="003E459E" w:rsidRPr="00D749CE" w:rsidRDefault="003E459E" w:rsidP="003E459E">
            <w:pPr>
              <w:rPr>
                <w:bCs/>
                <w:color w:val="FFFFFF"/>
                <w:sz w:val="24"/>
                <w:szCs w:val="24"/>
              </w:rPr>
            </w:pPr>
          </w:p>
        </w:tc>
        <w:tc>
          <w:tcPr>
            <w:tcW w:w="2126" w:type="dxa"/>
            <w:vMerge/>
            <w:shd w:val="clear" w:color="auto" w:fill="FFFFFF" w:themeFill="background1"/>
            <w:vAlign w:val="center"/>
            <w:hideMark/>
          </w:tcPr>
          <w:p w14:paraId="09FEFC62" w14:textId="77777777" w:rsidR="003E459E" w:rsidRPr="00D749CE" w:rsidRDefault="003E459E" w:rsidP="003E459E">
            <w:pPr>
              <w:rPr>
                <w:bCs/>
                <w:color w:val="FFFFFF"/>
                <w:sz w:val="24"/>
                <w:szCs w:val="24"/>
              </w:rPr>
            </w:pPr>
          </w:p>
        </w:tc>
        <w:tc>
          <w:tcPr>
            <w:tcW w:w="1701" w:type="dxa"/>
            <w:gridSpan w:val="3"/>
            <w:vMerge/>
            <w:shd w:val="clear" w:color="auto" w:fill="FFFFFF" w:themeFill="background1"/>
            <w:vAlign w:val="center"/>
            <w:hideMark/>
          </w:tcPr>
          <w:p w14:paraId="1624EBEF" w14:textId="77777777" w:rsidR="003E459E" w:rsidRPr="00D749CE" w:rsidRDefault="003E459E" w:rsidP="003E459E">
            <w:pPr>
              <w:rPr>
                <w:bCs/>
                <w:color w:val="FFFFFF"/>
                <w:sz w:val="24"/>
                <w:szCs w:val="24"/>
              </w:rPr>
            </w:pPr>
          </w:p>
        </w:tc>
        <w:tc>
          <w:tcPr>
            <w:tcW w:w="411" w:type="dxa"/>
            <w:gridSpan w:val="4"/>
            <w:shd w:val="clear" w:color="auto" w:fill="FFFFFF" w:themeFill="background1"/>
            <w:vAlign w:val="center"/>
            <w:hideMark/>
          </w:tcPr>
          <w:p w14:paraId="217C005D" w14:textId="77777777" w:rsidR="003E459E" w:rsidRPr="00D749CE" w:rsidRDefault="003E459E" w:rsidP="003E459E">
            <w:pPr>
              <w:jc w:val="center"/>
              <w:rPr>
                <w:color w:val="000000" w:themeColor="text1"/>
                <w:sz w:val="24"/>
                <w:szCs w:val="24"/>
              </w:rPr>
            </w:pPr>
            <w:r w:rsidRPr="00D749CE">
              <w:rPr>
                <w:color w:val="000000" w:themeColor="text1"/>
                <w:sz w:val="24"/>
                <w:szCs w:val="24"/>
              </w:rPr>
              <w:t>L</w:t>
            </w:r>
          </w:p>
        </w:tc>
        <w:tc>
          <w:tcPr>
            <w:tcW w:w="236" w:type="dxa"/>
            <w:gridSpan w:val="2"/>
            <w:shd w:val="clear" w:color="auto" w:fill="FFFFFF" w:themeFill="background1"/>
            <w:vAlign w:val="center"/>
            <w:hideMark/>
          </w:tcPr>
          <w:p w14:paraId="2D26C47E" w14:textId="77777777" w:rsidR="003E459E" w:rsidRPr="00D749CE" w:rsidRDefault="003E459E" w:rsidP="003E459E">
            <w:pPr>
              <w:jc w:val="center"/>
              <w:rPr>
                <w:color w:val="000000" w:themeColor="text1"/>
                <w:sz w:val="24"/>
                <w:szCs w:val="24"/>
              </w:rPr>
            </w:pPr>
            <w:r w:rsidRPr="00D749CE">
              <w:rPr>
                <w:color w:val="000000" w:themeColor="text1"/>
                <w:sz w:val="24"/>
                <w:szCs w:val="24"/>
              </w:rPr>
              <w:t>T</w:t>
            </w:r>
          </w:p>
        </w:tc>
        <w:tc>
          <w:tcPr>
            <w:tcW w:w="726" w:type="dxa"/>
            <w:gridSpan w:val="7"/>
            <w:shd w:val="clear" w:color="auto" w:fill="FFFFFF" w:themeFill="background1"/>
            <w:vAlign w:val="center"/>
            <w:hideMark/>
          </w:tcPr>
          <w:p w14:paraId="434CE9A8" w14:textId="77777777" w:rsidR="003E459E" w:rsidRPr="00D749CE" w:rsidRDefault="003E459E" w:rsidP="003E459E">
            <w:pPr>
              <w:jc w:val="center"/>
              <w:rPr>
                <w:color w:val="000000" w:themeColor="text1"/>
                <w:sz w:val="24"/>
                <w:szCs w:val="24"/>
              </w:rPr>
            </w:pPr>
            <w:r w:rsidRPr="00D749CE">
              <w:rPr>
                <w:color w:val="000000" w:themeColor="text1"/>
                <w:sz w:val="24"/>
                <w:szCs w:val="24"/>
              </w:rPr>
              <w:t>PS</w:t>
            </w:r>
          </w:p>
        </w:tc>
        <w:tc>
          <w:tcPr>
            <w:tcW w:w="786" w:type="dxa"/>
            <w:gridSpan w:val="7"/>
            <w:shd w:val="clear" w:color="auto" w:fill="FFFFFF" w:themeFill="background1"/>
            <w:vAlign w:val="center"/>
            <w:hideMark/>
          </w:tcPr>
          <w:p w14:paraId="78ACA5FC" w14:textId="77777777" w:rsidR="003E459E" w:rsidRPr="00D749CE" w:rsidRDefault="003E459E" w:rsidP="003E459E">
            <w:pPr>
              <w:jc w:val="center"/>
              <w:rPr>
                <w:color w:val="000000" w:themeColor="text1"/>
                <w:sz w:val="24"/>
                <w:szCs w:val="24"/>
              </w:rPr>
            </w:pPr>
            <w:r w:rsidRPr="00D749CE">
              <w:rPr>
                <w:color w:val="000000" w:themeColor="text1"/>
                <w:sz w:val="24"/>
                <w:szCs w:val="24"/>
              </w:rPr>
              <w:t>FW</w:t>
            </w:r>
          </w:p>
        </w:tc>
        <w:tc>
          <w:tcPr>
            <w:tcW w:w="786" w:type="dxa"/>
            <w:gridSpan w:val="8"/>
            <w:shd w:val="clear" w:color="auto" w:fill="FFFFFF" w:themeFill="background1"/>
            <w:vAlign w:val="center"/>
            <w:hideMark/>
          </w:tcPr>
          <w:p w14:paraId="1268B5E0" w14:textId="77777777" w:rsidR="003E459E" w:rsidRPr="00D749CE" w:rsidRDefault="003E459E" w:rsidP="003E459E">
            <w:pPr>
              <w:jc w:val="center"/>
              <w:rPr>
                <w:color w:val="000000" w:themeColor="text1"/>
                <w:sz w:val="24"/>
                <w:szCs w:val="24"/>
              </w:rPr>
            </w:pPr>
            <w:r w:rsidRPr="00D749CE">
              <w:rPr>
                <w:color w:val="000000" w:themeColor="text1"/>
                <w:sz w:val="24"/>
                <w:szCs w:val="24"/>
              </w:rPr>
              <w:t>SW</w:t>
            </w:r>
          </w:p>
        </w:tc>
        <w:tc>
          <w:tcPr>
            <w:tcW w:w="1091" w:type="dxa"/>
            <w:gridSpan w:val="5"/>
            <w:shd w:val="clear" w:color="auto" w:fill="FFFFFF" w:themeFill="background1"/>
            <w:vAlign w:val="center"/>
            <w:hideMark/>
          </w:tcPr>
          <w:p w14:paraId="561619A1" w14:textId="77777777" w:rsidR="003E459E" w:rsidRPr="00D749CE" w:rsidRDefault="003E459E" w:rsidP="003E459E">
            <w:pPr>
              <w:rPr>
                <w:bCs/>
                <w:color w:val="FFFFFF"/>
                <w:sz w:val="24"/>
                <w:szCs w:val="24"/>
              </w:rPr>
            </w:pPr>
          </w:p>
        </w:tc>
      </w:tr>
      <w:tr w:rsidR="003E459E" w:rsidRPr="00D749CE" w14:paraId="7F52A664" w14:textId="77777777" w:rsidTr="00CA448E">
        <w:trPr>
          <w:trHeight w:val="420"/>
        </w:trPr>
        <w:tc>
          <w:tcPr>
            <w:tcW w:w="817" w:type="dxa"/>
            <w:shd w:val="clear" w:color="auto" w:fill="FFFFFF" w:themeFill="background1"/>
            <w:hideMark/>
          </w:tcPr>
          <w:p w14:paraId="07B44A2D" w14:textId="77777777" w:rsidR="003E459E" w:rsidRPr="00D749CE" w:rsidRDefault="003E459E" w:rsidP="003E459E">
            <w:pPr>
              <w:rPr>
                <w:sz w:val="24"/>
                <w:szCs w:val="24"/>
              </w:rPr>
            </w:pPr>
            <w:r w:rsidRPr="00D749CE">
              <w:rPr>
                <w:sz w:val="24"/>
                <w:szCs w:val="24"/>
              </w:rPr>
              <w:t>1</w:t>
            </w:r>
          </w:p>
        </w:tc>
        <w:tc>
          <w:tcPr>
            <w:tcW w:w="1276" w:type="dxa"/>
            <w:shd w:val="clear" w:color="auto" w:fill="FFFFFF" w:themeFill="background1"/>
          </w:tcPr>
          <w:p w14:paraId="2A8E5E64" w14:textId="77777777" w:rsidR="003E459E" w:rsidRPr="00CA448E" w:rsidRDefault="003E459E" w:rsidP="003E459E">
            <w:pPr>
              <w:rPr>
                <w:sz w:val="20"/>
                <w:szCs w:val="20"/>
              </w:rPr>
            </w:pPr>
            <w:r w:rsidRPr="00CA448E">
              <w:rPr>
                <w:sz w:val="20"/>
                <w:szCs w:val="20"/>
              </w:rPr>
              <w:t>STRA701</w:t>
            </w:r>
          </w:p>
        </w:tc>
        <w:tc>
          <w:tcPr>
            <w:tcW w:w="2126" w:type="dxa"/>
            <w:shd w:val="clear" w:color="auto" w:fill="FFFFFF" w:themeFill="background1"/>
          </w:tcPr>
          <w:p w14:paraId="32C7E517" w14:textId="77777777" w:rsidR="003E459E" w:rsidRPr="00D749CE" w:rsidRDefault="003E459E" w:rsidP="003E459E">
            <w:pPr>
              <w:rPr>
                <w:sz w:val="24"/>
                <w:szCs w:val="24"/>
              </w:rPr>
            </w:pPr>
            <w:r w:rsidRPr="00D749CE">
              <w:rPr>
                <w:sz w:val="24"/>
                <w:szCs w:val="24"/>
              </w:rPr>
              <w:t xml:space="preserve">Strategic Management </w:t>
            </w:r>
          </w:p>
        </w:tc>
        <w:tc>
          <w:tcPr>
            <w:tcW w:w="1701" w:type="dxa"/>
            <w:gridSpan w:val="3"/>
            <w:vMerge w:val="restart"/>
            <w:shd w:val="clear" w:color="auto" w:fill="FFFFFF" w:themeFill="background1"/>
          </w:tcPr>
          <w:p w14:paraId="39AC7720" w14:textId="77777777" w:rsidR="003E459E" w:rsidRPr="00D749CE" w:rsidRDefault="003E459E" w:rsidP="003E459E">
            <w:pPr>
              <w:jc w:val="center"/>
              <w:rPr>
                <w:sz w:val="24"/>
                <w:szCs w:val="24"/>
              </w:rPr>
            </w:pPr>
          </w:p>
          <w:p w14:paraId="2862E350" w14:textId="77777777" w:rsidR="003E459E" w:rsidRPr="00D749CE" w:rsidRDefault="003E459E" w:rsidP="003E459E">
            <w:pPr>
              <w:jc w:val="center"/>
              <w:rPr>
                <w:sz w:val="24"/>
                <w:szCs w:val="24"/>
              </w:rPr>
            </w:pPr>
            <w:r w:rsidRPr="00D749CE">
              <w:rPr>
                <w:sz w:val="24"/>
                <w:szCs w:val="24"/>
              </w:rPr>
              <w:t>Core Courses</w:t>
            </w:r>
          </w:p>
        </w:tc>
        <w:tc>
          <w:tcPr>
            <w:tcW w:w="411" w:type="dxa"/>
            <w:gridSpan w:val="4"/>
            <w:shd w:val="clear" w:color="auto" w:fill="FFFFFF" w:themeFill="background1"/>
          </w:tcPr>
          <w:p w14:paraId="74B741FC" w14:textId="77777777" w:rsidR="003E459E" w:rsidRPr="00D749CE" w:rsidRDefault="003E459E" w:rsidP="003E459E">
            <w:pPr>
              <w:jc w:val="center"/>
              <w:rPr>
                <w:sz w:val="24"/>
                <w:szCs w:val="24"/>
              </w:rPr>
            </w:pPr>
            <w:r w:rsidRPr="00D749CE">
              <w:rPr>
                <w:sz w:val="24"/>
                <w:szCs w:val="24"/>
              </w:rPr>
              <w:t>3</w:t>
            </w:r>
          </w:p>
        </w:tc>
        <w:tc>
          <w:tcPr>
            <w:tcW w:w="236" w:type="dxa"/>
            <w:gridSpan w:val="2"/>
            <w:shd w:val="clear" w:color="auto" w:fill="FFFFFF" w:themeFill="background1"/>
          </w:tcPr>
          <w:p w14:paraId="356B5D27"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72E17DB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4FA048BE"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tcPr>
          <w:p w14:paraId="53137FA8" w14:textId="77777777" w:rsidR="003E459E" w:rsidRPr="00D749CE" w:rsidRDefault="003E459E" w:rsidP="003E459E">
            <w:pPr>
              <w:jc w:val="center"/>
              <w:rPr>
                <w:sz w:val="24"/>
                <w:szCs w:val="24"/>
              </w:rPr>
            </w:pPr>
            <w:r w:rsidRPr="00D749CE">
              <w:rPr>
                <w:sz w:val="24"/>
                <w:szCs w:val="24"/>
              </w:rPr>
              <w:t>2</w:t>
            </w:r>
          </w:p>
        </w:tc>
        <w:tc>
          <w:tcPr>
            <w:tcW w:w="1091" w:type="dxa"/>
            <w:gridSpan w:val="5"/>
            <w:shd w:val="clear" w:color="auto" w:fill="FFFFFF" w:themeFill="background1"/>
          </w:tcPr>
          <w:p w14:paraId="2E1539AE" w14:textId="77777777" w:rsidR="003E459E" w:rsidRPr="00D749CE" w:rsidRDefault="003E459E" w:rsidP="003E459E">
            <w:pPr>
              <w:jc w:val="center"/>
              <w:rPr>
                <w:sz w:val="24"/>
                <w:szCs w:val="24"/>
              </w:rPr>
            </w:pPr>
            <w:r w:rsidRPr="00D749CE">
              <w:rPr>
                <w:sz w:val="24"/>
                <w:szCs w:val="24"/>
              </w:rPr>
              <w:t>4</w:t>
            </w:r>
          </w:p>
        </w:tc>
      </w:tr>
      <w:tr w:rsidR="003E459E" w:rsidRPr="00D749CE" w14:paraId="47F51685" w14:textId="77777777" w:rsidTr="00CA448E">
        <w:trPr>
          <w:trHeight w:val="420"/>
        </w:trPr>
        <w:tc>
          <w:tcPr>
            <w:tcW w:w="817" w:type="dxa"/>
            <w:shd w:val="clear" w:color="auto" w:fill="FFFFFF" w:themeFill="background1"/>
            <w:vAlign w:val="center"/>
          </w:tcPr>
          <w:p w14:paraId="20C656E5" w14:textId="77777777" w:rsidR="003E459E" w:rsidRPr="00D749CE" w:rsidRDefault="003E459E" w:rsidP="003E459E">
            <w:pPr>
              <w:rPr>
                <w:sz w:val="24"/>
                <w:szCs w:val="24"/>
              </w:rPr>
            </w:pPr>
            <w:r w:rsidRPr="00D749CE">
              <w:rPr>
                <w:sz w:val="24"/>
                <w:szCs w:val="24"/>
              </w:rPr>
              <w:t>2</w:t>
            </w:r>
          </w:p>
        </w:tc>
        <w:tc>
          <w:tcPr>
            <w:tcW w:w="1276" w:type="dxa"/>
            <w:shd w:val="clear" w:color="auto" w:fill="FFFFFF" w:themeFill="background1"/>
          </w:tcPr>
          <w:p w14:paraId="74005FBD" w14:textId="77777777" w:rsidR="003E459E" w:rsidRPr="00CA448E" w:rsidRDefault="003E459E" w:rsidP="003E459E">
            <w:pPr>
              <w:rPr>
                <w:sz w:val="20"/>
                <w:szCs w:val="20"/>
              </w:rPr>
            </w:pPr>
            <w:r w:rsidRPr="00CA448E">
              <w:rPr>
                <w:sz w:val="20"/>
                <w:szCs w:val="20"/>
              </w:rPr>
              <w:t>BS701</w:t>
            </w:r>
          </w:p>
        </w:tc>
        <w:tc>
          <w:tcPr>
            <w:tcW w:w="2126" w:type="dxa"/>
            <w:shd w:val="clear" w:color="auto" w:fill="FFFFFF" w:themeFill="background1"/>
          </w:tcPr>
          <w:p w14:paraId="4D65B99D" w14:textId="77777777" w:rsidR="003E459E" w:rsidRPr="00D749CE" w:rsidRDefault="003E459E" w:rsidP="003E459E">
            <w:pPr>
              <w:rPr>
                <w:sz w:val="24"/>
                <w:szCs w:val="24"/>
              </w:rPr>
            </w:pPr>
            <w:r w:rsidRPr="00D749CE">
              <w:rPr>
                <w:sz w:val="24"/>
                <w:szCs w:val="24"/>
              </w:rPr>
              <w:t>Professional Competencies and Career Development</w:t>
            </w:r>
          </w:p>
        </w:tc>
        <w:tc>
          <w:tcPr>
            <w:tcW w:w="1701" w:type="dxa"/>
            <w:gridSpan w:val="3"/>
            <w:vMerge/>
            <w:shd w:val="clear" w:color="auto" w:fill="FFFFFF" w:themeFill="background1"/>
            <w:vAlign w:val="center"/>
          </w:tcPr>
          <w:p w14:paraId="528EA1DD" w14:textId="77777777" w:rsidR="003E459E" w:rsidRPr="00D749CE" w:rsidRDefault="003E459E" w:rsidP="003E459E">
            <w:pPr>
              <w:rPr>
                <w:sz w:val="24"/>
                <w:szCs w:val="24"/>
              </w:rPr>
            </w:pPr>
          </w:p>
        </w:tc>
        <w:tc>
          <w:tcPr>
            <w:tcW w:w="411" w:type="dxa"/>
            <w:gridSpan w:val="4"/>
            <w:shd w:val="clear" w:color="auto" w:fill="FFFFFF" w:themeFill="background1"/>
            <w:vAlign w:val="center"/>
          </w:tcPr>
          <w:p w14:paraId="44E46F5B" w14:textId="77777777" w:rsidR="003E459E" w:rsidRPr="00D749CE" w:rsidRDefault="003E459E" w:rsidP="003E459E">
            <w:pPr>
              <w:jc w:val="center"/>
              <w:rPr>
                <w:sz w:val="24"/>
                <w:szCs w:val="24"/>
              </w:rPr>
            </w:pPr>
            <w:r w:rsidRPr="00D749CE">
              <w:rPr>
                <w:sz w:val="24"/>
                <w:szCs w:val="24"/>
              </w:rPr>
              <w:t>1</w:t>
            </w:r>
          </w:p>
        </w:tc>
        <w:tc>
          <w:tcPr>
            <w:tcW w:w="236" w:type="dxa"/>
            <w:gridSpan w:val="2"/>
            <w:shd w:val="clear" w:color="auto" w:fill="FFFFFF" w:themeFill="background1"/>
            <w:vAlign w:val="center"/>
          </w:tcPr>
          <w:p w14:paraId="0A90C84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6F5F496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3590659D"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7F97067B" w14:textId="77777777" w:rsidR="003E459E" w:rsidRPr="00D749CE" w:rsidRDefault="003E459E" w:rsidP="003E459E">
            <w:pPr>
              <w:jc w:val="center"/>
              <w:rPr>
                <w:sz w:val="24"/>
                <w:szCs w:val="24"/>
              </w:rPr>
            </w:pPr>
            <w:r w:rsidRPr="00D749CE">
              <w:rPr>
                <w:sz w:val="24"/>
                <w:szCs w:val="24"/>
              </w:rPr>
              <w:t>0</w:t>
            </w:r>
          </w:p>
        </w:tc>
        <w:tc>
          <w:tcPr>
            <w:tcW w:w="1091" w:type="dxa"/>
            <w:gridSpan w:val="5"/>
            <w:shd w:val="clear" w:color="auto" w:fill="FFFFFF" w:themeFill="background1"/>
            <w:vAlign w:val="center"/>
          </w:tcPr>
          <w:p w14:paraId="5FE0A3B4" w14:textId="77777777" w:rsidR="003E459E" w:rsidRPr="00D749CE" w:rsidRDefault="003E459E" w:rsidP="003E459E">
            <w:pPr>
              <w:jc w:val="center"/>
              <w:rPr>
                <w:sz w:val="24"/>
                <w:szCs w:val="24"/>
              </w:rPr>
            </w:pPr>
            <w:r w:rsidRPr="00D749CE">
              <w:rPr>
                <w:sz w:val="24"/>
                <w:szCs w:val="24"/>
              </w:rPr>
              <w:t>1</w:t>
            </w:r>
          </w:p>
        </w:tc>
      </w:tr>
      <w:tr w:rsidR="003E459E" w:rsidRPr="00D749CE" w14:paraId="4EA29128" w14:textId="77777777" w:rsidTr="00CA448E">
        <w:trPr>
          <w:trHeight w:val="420"/>
        </w:trPr>
        <w:tc>
          <w:tcPr>
            <w:tcW w:w="817" w:type="dxa"/>
            <w:shd w:val="clear" w:color="auto" w:fill="FFFFFF" w:themeFill="background1"/>
            <w:vAlign w:val="center"/>
          </w:tcPr>
          <w:p w14:paraId="206DB5E6" w14:textId="77777777" w:rsidR="003E459E" w:rsidRPr="00D749CE" w:rsidRDefault="003E459E" w:rsidP="003E459E">
            <w:pPr>
              <w:rPr>
                <w:sz w:val="24"/>
                <w:szCs w:val="24"/>
              </w:rPr>
            </w:pPr>
            <w:r w:rsidRPr="00D749CE">
              <w:rPr>
                <w:sz w:val="24"/>
                <w:szCs w:val="24"/>
              </w:rPr>
              <w:t>3</w:t>
            </w:r>
          </w:p>
        </w:tc>
        <w:tc>
          <w:tcPr>
            <w:tcW w:w="1276" w:type="dxa"/>
            <w:shd w:val="clear" w:color="auto" w:fill="FFFFFF" w:themeFill="background1"/>
          </w:tcPr>
          <w:p w14:paraId="2BE7FA45" w14:textId="77777777" w:rsidR="003E459E" w:rsidRPr="00CA448E" w:rsidRDefault="003E459E" w:rsidP="003E459E">
            <w:pPr>
              <w:rPr>
                <w:sz w:val="20"/>
                <w:szCs w:val="20"/>
              </w:rPr>
            </w:pPr>
            <w:r w:rsidRPr="00CA448E">
              <w:rPr>
                <w:sz w:val="20"/>
                <w:szCs w:val="20"/>
              </w:rPr>
              <w:t>BC702</w:t>
            </w:r>
          </w:p>
        </w:tc>
        <w:tc>
          <w:tcPr>
            <w:tcW w:w="2126" w:type="dxa"/>
            <w:shd w:val="clear" w:color="auto" w:fill="FFFFFF" w:themeFill="background1"/>
          </w:tcPr>
          <w:p w14:paraId="7D78E801" w14:textId="77777777" w:rsidR="003E459E" w:rsidRPr="00D749CE" w:rsidRDefault="003E459E" w:rsidP="003E459E">
            <w:pPr>
              <w:rPr>
                <w:sz w:val="24"/>
                <w:szCs w:val="24"/>
              </w:rPr>
            </w:pPr>
            <w:r w:rsidRPr="00D749CE">
              <w:rPr>
                <w:sz w:val="24"/>
                <w:szCs w:val="24"/>
              </w:rPr>
              <w:t>Business Communication for Managerial Competence</w:t>
            </w:r>
          </w:p>
        </w:tc>
        <w:tc>
          <w:tcPr>
            <w:tcW w:w="1701" w:type="dxa"/>
            <w:gridSpan w:val="3"/>
            <w:vMerge/>
            <w:shd w:val="clear" w:color="auto" w:fill="FFFFFF" w:themeFill="background1"/>
            <w:vAlign w:val="center"/>
          </w:tcPr>
          <w:p w14:paraId="22695E62" w14:textId="77777777" w:rsidR="003E459E" w:rsidRPr="00D749CE" w:rsidRDefault="003E459E" w:rsidP="003E459E">
            <w:pPr>
              <w:rPr>
                <w:sz w:val="24"/>
                <w:szCs w:val="24"/>
              </w:rPr>
            </w:pPr>
          </w:p>
        </w:tc>
        <w:tc>
          <w:tcPr>
            <w:tcW w:w="411" w:type="dxa"/>
            <w:gridSpan w:val="4"/>
            <w:shd w:val="clear" w:color="auto" w:fill="FFFFFF" w:themeFill="background1"/>
            <w:vAlign w:val="center"/>
          </w:tcPr>
          <w:p w14:paraId="3F569E5B" w14:textId="77777777" w:rsidR="003E459E" w:rsidRPr="00D749CE" w:rsidRDefault="003E459E" w:rsidP="003E459E">
            <w:pPr>
              <w:jc w:val="center"/>
              <w:rPr>
                <w:sz w:val="24"/>
                <w:szCs w:val="24"/>
              </w:rPr>
            </w:pPr>
            <w:r w:rsidRPr="00D749CE">
              <w:rPr>
                <w:sz w:val="24"/>
                <w:szCs w:val="24"/>
              </w:rPr>
              <w:t>1</w:t>
            </w:r>
          </w:p>
        </w:tc>
        <w:tc>
          <w:tcPr>
            <w:tcW w:w="236" w:type="dxa"/>
            <w:gridSpan w:val="2"/>
            <w:shd w:val="clear" w:color="auto" w:fill="FFFFFF" w:themeFill="background1"/>
            <w:vAlign w:val="center"/>
          </w:tcPr>
          <w:p w14:paraId="7905F13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4036A86"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421A82A7"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0E1310C5" w14:textId="77777777" w:rsidR="003E459E" w:rsidRPr="00D749CE" w:rsidRDefault="003E459E" w:rsidP="003E459E">
            <w:pPr>
              <w:jc w:val="center"/>
              <w:rPr>
                <w:sz w:val="24"/>
                <w:szCs w:val="24"/>
              </w:rPr>
            </w:pPr>
            <w:r w:rsidRPr="00D749CE">
              <w:rPr>
                <w:sz w:val="24"/>
                <w:szCs w:val="24"/>
              </w:rPr>
              <w:t>0</w:t>
            </w:r>
          </w:p>
        </w:tc>
        <w:tc>
          <w:tcPr>
            <w:tcW w:w="1091" w:type="dxa"/>
            <w:gridSpan w:val="5"/>
            <w:shd w:val="clear" w:color="auto" w:fill="FFFFFF" w:themeFill="background1"/>
            <w:vAlign w:val="center"/>
          </w:tcPr>
          <w:p w14:paraId="0C770FB7" w14:textId="77777777" w:rsidR="003E459E" w:rsidRPr="00D749CE" w:rsidRDefault="003E459E" w:rsidP="003E459E">
            <w:pPr>
              <w:jc w:val="center"/>
              <w:rPr>
                <w:sz w:val="24"/>
                <w:szCs w:val="24"/>
              </w:rPr>
            </w:pPr>
            <w:r w:rsidRPr="00D749CE">
              <w:rPr>
                <w:sz w:val="24"/>
                <w:szCs w:val="24"/>
              </w:rPr>
              <w:t>1</w:t>
            </w:r>
          </w:p>
        </w:tc>
      </w:tr>
      <w:tr w:rsidR="003E459E" w:rsidRPr="00D749CE" w14:paraId="73AC765D" w14:textId="77777777" w:rsidTr="00CA448E">
        <w:trPr>
          <w:trHeight w:val="420"/>
        </w:trPr>
        <w:tc>
          <w:tcPr>
            <w:tcW w:w="817" w:type="dxa"/>
            <w:shd w:val="clear" w:color="auto" w:fill="FFFFFF" w:themeFill="background1"/>
            <w:vAlign w:val="center"/>
          </w:tcPr>
          <w:p w14:paraId="4DA795C7" w14:textId="77777777" w:rsidR="003E459E" w:rsidRPr="00D749CE" w:rsidRDefault="003E459E" w:rsidP="003E459E">
            <w:pPr>
              <w:rPr>
                <w:sz w:val="24"/>
                <w:szCs w:val="24"/>
              </w:rPr>
            </w:pPr>
            <w:r w:rsidRPr="00D749CE">
              <w:rPr>
                <w:sz w:val="24"/>
                <w:szCs w:val="24"/>
              </w:rPr>
              <w:t>4</w:t>
            </w:r>
          </w:p>
        </w:tc>
        <w:tc>
          <w:tcPr>
            <w:tcW w:w="1276" w:type="dxa"/>
            <w:shd w:val="clear" w:color="auto" w:fill="FFFFFF" w:themeFill="background1"/>
            <w:vAlign w:val="center"/>
          </w:tcPr>
          <w:p w14:paraId="3129E2DD" w14:textId="77777777" w:rsidR="003E459E" w:rsidRPr="00D749CE" w:rsidRDefault="003E459E" w:rsidP="003E459E">
            <w:pPr>
              <w:rPr>
                <w:sz w:val="24"/>
                <w:szCs w:val="24"/>
              </w:rPr>
            </w:pPr>
          </w:p>
        </w:tc>
        <w:tc>
          <w:tcPr>
            <w:tcW w:w="2126" w:type="dxa"/>
            <w:shd w:val="clear" w:color="auto" w:fill="FFFFFF" w:themeFill="background1"/>
            <w:vAlign w:val="bottom"/>
          </w:tcPr>
          <w:p w14:paraId="2EF0FD85" w14:textId="77777777" w:rsidR="003E459E" w:rsidRPr="00D749CE" w:rsidRDefault="003E459E" w:rsidP="003E459E">
            <w:pPr>
              <w:rPr>
                <w:sz w:val="24"/>
                <w:szCs w:val="24"/>
              </w:rPr>
            </w:pPr>
            <w:r w:rsidRPr="00D749CE">
              <w:rPr>
                <w:sz w:val="24"/>
                <w:szCs w:val="24"/>
              </w:rPr>
              <w:t xml:space="preserve">FBL </w:t>
            </w:r>
          </w:p>
        </w:tc>
        <w:tc>
          <w:tcPr>
            <w:tcW w:w="1701" w:type="dxa"/>
            <w:gridSpan w:val="3"/>
            <w:shd w:val="clear" w:color="auto" w:fill="FFFFFF" w:themeFill="background1"/>
            <w:vAlign w:val="center"/>
          </w:tcPr>
          <w:p w14:paraId="6E3AAADC" w14:textId="77777777" w:rsidR="003E459E" w:rsidRPr="00D749CE" w:rsidRDefault="003E459E" w:rsidP="003E459E">
            <w:pPr>
              <w:jc w:val="center"/>
              <w:rPr>
                <w:sz w:val="24"/>
                <w:szCs w:val="24"/>
              </w:rPr>
            </w:pPr>
            <w:r w:rsidRPr="00D749CE">
              <w:rPr>
                <w:sz w:val="24"/>
                <w:szCs w:val="24"/>
              </w:rPr>
              <w:t>FAC</w:t>
            </w:r>
          </w:p>
        </w:tc>
        <w:tc>
          <w:tcPr>
            <w:tcW w:w="411" w:type="dxa"/>
            <w:gridSpan w:val="4"/>
            <w:shd w:val="clear" w:color="auto" w:fill="FFFFFF" w:themeFill="background1"/>
            <w:vAlign w:val="center"/>
          </w:tcPr>
          <w:p w14:paraId="5BB9A811" w14:textId="77777777" w:rsidR="003E459E" w:rsidRPr="00D749CE" w:rsidRDefault="003E459E" w:rsidP="003E459E">
            <w:pPr>
              <w:jc w:val="center"/>
              <w:rPr>
                <w:sz w:val="24"/>
                <w:szCs w:val="24"/>
              </w:rPr>
            </w:pPr>
            <w:r w:rsidRPr="00D749CE">
              <w:rPr>
                <w:sz w:val="24"/>
                <w:szCs w:val="24"/>
              </w:rPr>
              <w:t>2</w:t>
            </w:r>
          </w:p>
        </w:tc>
        <w:tc>
          <w:tcPr>
            <w:tcW w:w="236" w:type="dxa"/>
            <w:gridSpan w:val="2"/>
            <w:shd w:val="clear" w:color="auto" w:fill="FFFFFF" w:themeFill="background1"/>
            <w:vAlign w:val="center"/>
          </w:tcPr>
          <w:p w14:paraId="7C716E9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26AD6018"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644C314A"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5A0BC30A" w14:textId="77777777" w:rsidR="003E459E" w:rsidRPr="00D749CE" w:rsidRDefault="003E459E" w:rsidP="003E459E">
            <w:pPr>
              <w:jc w:val="center"/>
              <w:rPr>
                <w:sz w:val="24"/>
                <w:szCs w:val="24"/>
              </w:rPr>
            </w:pPr>
            <w:r w:rsidRPr="00D749CE">
              <w:rPr>
                <w:sz w:val="24"/>
                <w:szCs w:val="24"/>
              </w:rPr>
              <w:t>0</w:t>
            </w:r>
          </w:p>
        </w:tc>
        <w:tc>
          <w:tcPr>
            <w:tcW w:w="1091" w:type="dxa"/>
            <w:gridSpan w:val="5"/>
            <w:shd w:val="clear" w:color="auto" w:fill="FFFFFF" w:themeFill="background1"/>
            <w:vAlign w:val="center"/>
          </w:tcPr>
          <w:p w14:paraId="10464AB3" w14:textId="77777777" w:rsidR="003E459E" w:rsidRPr="00D749CE" w:rsidRDefault="003E459E" w:rsidP="003E459E">
            <w:pPr>
              <w:jc w:val="center"/>
              <w:rPr>
                <w:sz w:val="24"/>
                <w:szCs w:val="24"/>
              </w:rPr>
            </w:pPr>
            <w:r w:rsidRPr="00D749CE">
              <w:rPr>
                <w:sz w:val="24"/>
                <w:szCs w:val="24"/>
              </w:rPr>
              <w:t>2</w:t>
            </w:r>
          </w:p>
        </w:tc>
      </w:tr>
      <w:tr w:rsidR="003E459E" w:rsidRPr="00D749CE" w14:paraId="7A91AB0D" w14:textId="77777777" w:rsidTr="00CA448E">
        <w:trPr>
          <w:trHeight w:val="420"/>
        </w:trPr>
        <w:tc>
          <w:tcPr>
            <w:tcW w:w="817" w:type="dxa"/>
            <w:shd w:val="clear" w:color="auto" w:fill="FFFFFF" w:themeFill="background1"/>
            <w:vAlign w:val="center"/>
          </w:tcPr>
          <w:p w14:paraId="3A45B69C" w14:textId="77777777" w:rsidR="003E459E" w:rsidRPr="00D749CE" w:rsidRDefault="003E459E" w:rsidP="003E459E">
            <w:pPr>
              <w:rPr>
                <w:sz w:val="24"/>
                <w:szCs w:val="24"/>
              </w:rPr>
            </w:pPr>
            <w:r w:rsidRPr="00D749CE">
              <w:rPr>
                <w:sz w:val="24"/>
                <w:szCs w:val="24"/>
              </w:rPr>
              <w:t>5</w:t>
            </w:r>
          </w:p>
        </w:tc>
        <w:tc>
          <w:tcPr>
            <w:tcW w:w="1276" w:type="dxa"/>
            <w:shd w:val="clear" w:color="auto" w:fill="FFFFFF" w:themeFill="background1"/>
            <w:vAlign w:val="center"/>
          </w:tcPr>
          <w:p w14:paraId="1F7B5D02" w14:textId="77777777" w:rsidR="003E459E" w:rsidRPr="00D749CE" w:rsidRDefault="003E459E" w:rsidP="003E459E">
            <w:pPr>
              <w:rPr>
                <w:sz w:val="24"/>
                <w:szCs w:val="24"/>
              </w:rPr>
            </w:pPr>
          </w:p>
        </w:tc>
        <w:tc>
          <w:tcPr>
            <w:tcW w:w="2126" w:type="dxa"/>
            <w:shd w:val="clear" w:color="auto" w:fill="FFFFFF" w:themeFill="background1"/>
            <w:vAlign w:val="bottom"/>
          </w:tcPr>
          <w:p w14:paraId="5AABE380" w14:textId="77777777" w:rsidR="003E459E" w:rsidRPr="00D749CE" w:rsidRDefault="003E459E" w:rsidP="003E459E">
            <w:pPr>
              <w:rPr>
                <w:sz w:val="24"/>
                <w:szCs w:val="24"/>
              </w:rPr>
            </w:pPr>
            <w:r w:rsidRPr="00D749CE">
              <w:rPr>
                <w:sz w:val="24"/>
                <w:szCs w:val="24"/>
              </w:rPr>
              <w:t>Summer Internship</w:t>
            </w:r>
          </w:p>
        </w:tc>
        <w:tc>
          <w:tcPr>
            <w:tcW w:w="1701" w:type="dxa"/>
            <w:gridSpan w:val="3"/>
            <w:shd w:val="clear" w:color="auto" w:fill="FFFFFF" w:themeFill="background1"/>
            <w:vAlign w:val="center"/>
          </w:tcPr>
          <w:p w14:paraId="0F43942C" w14:textId="77777777" w:rsidR="003E459E" w:rsidRPr="00D749CE" w:rsidRDefault="003E459E" w:rsidP="003E459E">
            <w:pPr>
              <w:jc w:val="center"/>
              <w:rPr>
                <w:sz w:val="24"/>
                <w:szCs w:val="24"/>
              </w:rPr>
            </w:pPr>
            <w:r w:rsidRPr="00D749CE">
              <w:rPr>
                <w:sz w:val="24"/>
                <w:szCs w:val="24"/>
              </w:rPr>
              <w:t>NTCC</w:t>
            </w:r>
          </w:p>
        </w:tc>
        <w:tc>
          <w:tcPr>
            <w:tcW w:w="411" w:type="dxa"/>
            <w:gridSpan w:val="4"/>
            <w:shd w:val="clear" w:color="auto" w:fill="FFFFFF" w:themeFill="background1"/>
            <w:vAlign w:val="center"/>
          </w:tcPr>
          <w:p w14:paraId="2E981A53" w14:textId="77777777" w:rsidR="003E459E" w:rsidRPr="00D749CE" w:rsidRDefault="003E459E" w:rsidP="003E459E">
            <w:pPr>
              <w:jc w:val="center"/>
              <w:rPr>
                <w:sz w:val="24"/>
                <w:szCs w:val="24"/>
              </w:rPr>
            </w:pPr>
          </w:p>
        </w:tc>
        <w:tc>
          <w:tcPr>
            <w:tcW w:w="236" w:type="dxa"/>
            <w:gridSpan w:val="2"/>
            <w:shd w:val="clear" w:color="auto" w:fill="FFFFFF" w:themeFill="background1"/>
            <w:vAlign w:val="center"/>
          </w:tcPr>
          <w:p w14:paraId="1C36C0CA" w14:textId="77777777" w:rsidR="003E459E" w:rsidRPr="00D749CE" w:rsidRDefault="003E459E" w:rsidP="003E459E">
            <w:pPr>
              <w:jc w:val="center"/>
              <w:rPr>
                <w:sz w:val="24"/>
                <w:szCs w:val="24"/>
              </w:rPr>
            </w:pPr>
          </w:p>
        </w:tc>
        <w:tc>
          <w:tcPr>
            <w:tcW w:w="726" w:type="dxa"/>
            <w:gridSpan w:val="7"/>
            <w:shd w:val="clear" w:color="auto" w:fill="FFFFFF" w:themeFill="background1"/>
            <w:vAlign w:val="center"/>
          </w:tcPr>
          <w:p w14:paraId="7B8EC8AA" w14:textId="77777777" w:rsidR="003E459E" w:rsidRPr="00D749CE" w:rsidRDefault="003E459E" w:rsidP="003E459E">
            <w:pPr>
              <w:jc w:val="center"/>
              <w:rPr>
                <w:sz w:val="24"/>
                <w:szCs w:val="24"/>
              </w:rPr>
            </w:pPr>
          </w:p>
        </w:tc>
        <w:tc>
          <w:tcPr>
            <w:tcW w:w="786" w:type="dxa"/>
            <w:gridSpan w:val="7"/>
            <w:shd w:val="clear" w:color="auto" w:fill="FFFFFF" w:themeFill="background1"/>
            <w:vAlign w:val="center"/>
          </w:tcPr>
          <w:p w14:paraId="2FB5264F" w14:textId="77777777" w:rsidR="003E459E" w:rsidRPr="00D749CE" w:rsidRDefault="003E459E" w:rsidP="003E459E">
            <w:pPr>
              <w:jc w:val="center"/>
              <w:rPr>
                <w:sz w:val="24"/>
                <w:szCs w:val="24"/>
              </w:rPr>
            </w:pPr>
          </w:p>
        </w:tc>
        <w:tc>
          <w:tcPr>
            <w:tcW w:w="786" w:type="dxa"/>
            <w:gridSpan w:val="8"/>
            <w:shd w:val="clear" w:color="auto" w:fill="FFFFFF" w:themeFill="background1"/>
            <w:vAlign w:val="center"/>
          </w:tcPr>
          <w:p w14:paraId="538B649D" w14:textId="77777777" w:rsidR="003E459E" w:rsidRPr="00D749CE" w:rsidRDefault="003E459E" w:rsidP="003E459E">
            <w:pPr>
              <w:jc w:val="center"/>
              <w:rPr>
                <w:sz w:val="24"/>
                <w:szCs w:val="24"/>
              </w:rPr>
            </w:pPr>
          </w:p>
        </w:tc>
        <w:tc>
          <w:tcPr>
            <w:tcW w:w="1091" w:type="dxa"/>
            <w:gridSpan w:val="5"/>
            <w:shd w:val="clear" w:color="auto" w:fill="FFFFFF" w:themeFill="background1"/>
            <w:vAlign w:val="center"/>
          </w:tcPr>
          <w:p w14:paraId="259FB28E" w14:textId="77777777" w:rsidR="003E459E" w:rsidRPr="00D749CE" w:rsidRDefault="003E459E" w:rsidP="003E459E">
            <w:pPr>
              <w:jc w:val="center"/>
              <w:rPr>
                <w:sz w:val="24"/>
                <w:szCs w:val="24"/>
              </w:rPr>
            </w:pPr>
            <w:r w:rsidRPr="00D749CE">
              <w:rPr>
                <w:sz w:val="24"/>
                <w:szCs w:val="24"/>
              </w:rPr>
              <w:t>3</w:t>
            </w:r>
          </w:p>
        </w:tc>
      </w:tr>
      <w:tr w:rsidR="003E459E" w:rsidRPr="00D749CE" w14:paraId="05FD0DD8" w14:textId="77777777" w:rsidTr="003E459E">
        <w:trPr>
          <w:trHeight w:val="420"/>
        </w:trPr>
        <w:tc>
          <w:tcPr>
            <w:tcW w:w="9956" w:type="dxa"/>
            <w:gridSpan w:val="39"/>
            <w:shd w:val="clear" w:color="auto" w:fill="FFFFFF" w:themeFill="background1"/>
            <w:vAlign w:val="center"/>
          </w:tcPr>
          <w:p w14:paraId="415C1E23" w14:textId="77777777" w:rsidR="003E459E" w:rsidRPr="00D749CE" w:rsidRDefault="003E459E" w:rsidP="003E459E">
            <w:pPr>
              <w:ind w:firstLineChars="100" w:firstLine="240"/>
              <w:jc w:val="center"/>
              <w:rPr>
                <w:b/>
                <w:bCs/>
                <w:color w:val="333333"/>
                <w:sz w:val="24"/>
                <w:szCs w:val="24"/>
              </w:rPr>
            </w:pPr>
            <w:r w:rsidRPr="00D749CE">
              <w:rPr>
                <w:sz w:val="24"/>
                <w:szCs w:val="24"/>
              </w:rPr>
              <w:br w:type="page"/>
            </w:r>
            <w:r w:rsidRPr="00D749CE">
              <w:rPr>
                <w:b/>
                <w:bCs/>
                <w:color w:val="333333"/>
                <w:sz w:val="24"/>
                <w:szCs w:val="24"/>
              </w:rPr>
              <w:t>Marketing</w:t>
            </w:r>
          </w:p>
        </w:tc>
      </w:tr>
      <w:tr w:rsidR="003E459E" w:rsidRPr="00D749CE" w14:paraId="7EC071C6" w14:textId="77777777" w:rsidTr="00CA448E">
        <w:trPr>
          <w:trHeight w:val="420"/>
        </w:trPr>
        <w:tc>
          <w:tcPr>
            <w:tcW w:w="817" w:type="dxa"/>
            <w:shd w:val="clear" w:color="auto" w:fill="FFFFFF" w:themeFill="background1"/>
            <w:vAlign w:val="center"/>
          </w:tcPr>
          <w:p w14:paraId="5808C4E0"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6375A20F" w14:textId="77777777" w:rsidR="003E459E" w:rsidRPr="00CA448E" w:rsidRDefault="003E459E" w:rsidP="003E459E">
            <w:pPr>
              <w:rPr>
                <w:sz w:val="20"/>
                <w:szCs w:val="20"/>
              </w:rPr>
            </w:pPr>
            <w:r w:rsidRPr="00CA448E">
              <w:rPr>
                <w:sz w:val="20"/>
                <w:szCs w:val="20"/>
              </w:rPr>
              <w:t>MKTG 711</w:t>
            </w:r>
          </w:p>
        </w:tc>
        <w:tc>
          <w:tcPr>
            <w:tcW w:w="2126" w:type="dxa"/>
            <w:shd w:val="clear" w:color="auto" w:fill="FFFFFF" w:themeFill="background1"/>
            <w:vAlign w:val="center"/>
          </w:tcPr>
          <w:p w14:paraId="32D70DBD" w14:textId="77777777" w:rsidR="003E459E" w:rsidRPr="00D749CE" w:rsidRDefault="003E459E" w:rsidP="003E459E">
            <w:pPr>
              <w:rPr>
                <w:sz w:val="24"/>
                <w:szCs w:val="24"/>
              </w:rPr>
            </w:pPr>
            <w:r w:rsidRPr="00D749CE">
              <w:rPr>
                <w:sz w:val="24"/>
                <w:szCs w:val="24"/>
              </w:rPr>
              <w:t>Product and Brand Management</w:t>
            </w:r>
          </w:p>
        </w:tc>
        <w:tc>
          <w:tcPr>
            <w:tcW w:w="1701" w:type="dxa"/>
            <w:gridSpan w:val="3"/>
            <w:vMerge w:val="restart"/>
            <w:shd w:val="clear" w:color="auto" w:fill="FFFFFF" w:themeFill="background1"/>
            <w:vAlign w:val="center"/>
          </w:tcPr>
          <w:p w14:paraId="7F36E1E6" w14:textId="77777777" w:rsidR="003E459E" w:rsidRPr="00D749CE" w:rsidRDefault="003E459E" w:rsidP="003E459E">
            <w:pPr>
              <w:rPr>
                <w:sz w:val="24"/>
                <w:szCs w:val="24"/>
              </w:rPr>
            </w:pPr>
            <w:r w:rsidRPr="00D749CE">
              <w:rPr>
                <w:sz w:val="24"/>
                <w:szCs w:val="24"/>
              </w:rPr>
              <w:t>Specialization / Sectoral Electives</w:t>
            </w:r>
          </w:p>
        </w:tc>
        <w:tc>
          <w:tcPr>
            <w:tcW w:w="265" w:type="dxa"/>
            <w:shd w:val="clear" w:color="auto" w:fill="FFFFFF" w:themeFill="background1"/>
            <w:vAlign w:val="center"/>
          </w:tcPr>
          <w:p w14:paraId="77853760"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vAlign w:val="center"/>
          </w:tcPr>
          <w:p w14:paraId="4CAA63C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3FC26D2F"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20E37E24"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526AEB4A"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vAlign w:val="center"/>
          </w:tcPr>
          <w:p w14:paraId="6AD16945" w14:textId="77777777" w:rsidR="003E459E" w:rsidRPr="00D749CE" w:rsidRDefault="003E459E" w:rsidP="003E459E">
            <w:pPr>
              <w:jc w:val="center"/>
              <w:rPr>
                <w:sz w:val="24"/>
                <w:szCs w:val="24"/>
              </w:rPr>
            </w:pPr>
            <w:r w:rsidRPr="00D749CE">
              <w:rPr>
                <w:sz w:val="24"/>
                <w:szCs w:val="24"/>
              </w:rPr>
              <w:t>3</w:t>
            </w:r>
          </w:p>
        </w:tc>
      </w:tr>
      <w:tr w:rsidR="003E459E" w:rsidRPr="00D749CE" w14:paraId="60C9DD49" w14:textId="77777777" w:rsidTr="00CA448E">
        <w:trPr>
          <w:trHeight w:val="420"/>
        </w:trPr>
        <w:tc>
          <w:tcPr>
            <w:tcW w:w="817" w:type="dxa"/>
            <w:shd w:val="clear" w:color="auto" w:fill="FFFFFF" w:themeFill="background1"/>
            <w:vAlign w:val="center"/>
          </w:tcPr>
          <w:p w14:paraId="37D9C6EB"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38B1074E" w14:textId="77777777" w:rsidR="003E459E" w:rsidRPr="00CA448E" w:rsidRDefault="003E459E" w:rsidP="003E459E">
            <w:pPr>
              <w:rPr>
                <w:sz w:val="20"/>
                <w:szCs w:val="20"/>
              </w:rPr>
            </w:pPr>
            <w:r w:rsidRPr="00CA448E">
              <w:rPr>
                <w:sz w:val="20"/>
                <w:szCs w:val="20"/>
              </w:rPr>
              <w:t>MKTG733</w:t>
            </w:r>
          </w:p>
        </w:tc>
        <w:tc>
          <w:tcPr>
            <w:tcW w:w="2126" w:type="dxa"/>
            <w:shd w:val="clear" w:color="auto" w:fill="FFFFFF" w:themeFill="background1"/>
            <w:vAlign w:val="center"/>
          </w:tcPr>
          <w:p w14:paraId="7A71FE52" w14:textId="77777777" w:rsidR="003E459E" w:rsidRPr="00D749CE" w:rsidRDefault="003E459E" w:rsidP="003E459E">
            <w:pPr>
              <w:rPr>
                <w:sz w:val="24"/>
                <w:szCs w:val="24"/>
              </w:rPr>
            </w:pPr>
            <w:r w:rsidRPr="00D749CE">
              <w:rPr>
                <w:sz w:val="24"/>
                <w:szCs w:val="24"/>
              </w:rPr>
              <w:t xml:space="preserve">Digital Marketing </w:t>
            </w:r>
          </w:p>
        </w:tc>
        <w:tc>
          <w:tcPr>
            <w:tcW w:w="1701" w:type="dxa"/>
            <w:gridSpan w:val="3"/>
            <w:vMerge/>
            <w:shd w:val="clear" w:color="auto" w:fill="FFFFFF" w:themeFill="background1"/>
            <w:vAlign w:val="center"/>
          </w:tcPr>
          <w:p w14:paraId="02367878" w14:textId="77777777" w:rsidR="003E459E" w:rsidRPr="00D749CE" w:rsidRDefault="003E459E" w:rsidP="003E459E">
            <w:pPr>
              <w:ind w:firstLineChars="100" w:firstLine="240"/>
              <w:rPr>
                <w:sz w:val="24"/>
                <w:szCs w:val="24"/>
              </w:rPr>
            </w:pPr>
          </w:p>
        </w:tc>
        <w:tc>
          <w:tcPr>
            <w:tcW w:w="265" w:type="dxa"/>
            <w:shd w:val="clear" w:color="auto" w:fill="FFFFFF" w:themeFill="background1"/>
            <w:vAlign w:val="center"/>
          </w:tcPr>
          <w:p w14:paraId="7EB83DA0"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vAlign w:val="center"/>
          </w:tcPr>
          <w:p w14:paraId="7D211F81"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AC29CDC"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17088DA6"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3E2ED82C"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vAlign w:val="center"/>
          </w:tcPr>
          <w:p w14:paraId="2627D2AC" w14:textId="77777777" w:rsidR="003E459E" w:rsidRPr="00D749CE" w:rsidRDefault="003E459E" w:rsidP="003E459E">
            <w:pPr>
              <w:jc w:val="center"/>
              <w:rPr>
                <w:sz w:val="24"/>
                <w:szCs w:val="24"/>
              </w:rPr>
            </w:pPr>
            <w:r w:rsidRPr="00D749CE">
              <w:rPr>
                <w:sz w:val="24"/>
                <w:szCs w:val="24"/>
              </w:rPr>
              <w:t>3</w:t>
            </w:r>
          </w:p>
        </w:tc>
      </w:tr>
      <w:tr w:rsidR="003E459E" w:rsidRPr="00D749CE" w14:paraId="3B85E525" w14:textId="77777777" w:rsidTr="00CA448E">
        <w:trPr>
          <w:trHeight w:val="360"/>
        </w:trPr>
        <w:tc>
          <w:tcPr>
            <w:tcW w:w="817" w:type="dxa"/>
            <w:shd w:val="clear" w:color="auto" w:fill="FFFFFF" w:themeFill="background1"/>
            <w:noWrap/>
            <w:vAlign w:val="center"/>
          </w:tcPr>
          <w:p w14:paraId="3B3B1A54"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center"/>
          </w:tcPr>
          <w:p w14:paraId="656DD610" w14:textId="77777777" w:rsidR="003E459E" w:rsidRPr="00CA448E" w:rsidRDefault="003E459E" w:rsidP="003E459E">
            <w:pPr>
              <w:rPr>
                <w:sz w:val="20"/>
                <w:szCs w:val="20"/>
              </w:rPr>
            </w:pPr>
            <w:r w:rsidRPr="00CA448E">
              <w:rPr>
                <w:sz w:val="20"/>
                <w:szCs w:val="20"/>
              </w:rPr>
              <w:t>MKTG 705</w:t>
            </w:r>
          </w:p>
        </w:tc>
        <w:tc>
          <w:tcPr>
            <w:tcW w:w="2126" w:type="dxa"/>
            <w:shd w:val="clear" w:color="auto" w:fill="FFFFFF" w:themeFill="background1"/>
            <w:noWrap/>
            <w:vAlign w:val="center"/>
          </w:tcPr>
          <w:p w14:paraId="41BA23F1" w14:textId="77777777" w:rsidR="003E459E" w:rsidRPr="00D749CE" w:rsidRDefault="003E459E" w:rsidP="003E459E">
            <w:pPr>
              <w:rPr>
                <w:sz w:val="24"/>
                <w:szCs w:val="24"/>
              </w:rPr>
            </w:pPr>
            <w:r w:rsidRPr="00D749CE">
              <w:rPr>
                <w:sz w:val="24"/>
                <w:szCs w:val="24"/>
              </w:rPr>
              <w:t>Advanced Sales Management</w:t>
            </w:r>
          </w:p>
        </w:tc>
        <w:tc>
          <w:tcPr>
            <w:tcW w:w="1701" w:type="dxa"/>
            <w:gridSpan w:val="3"/>
            <w:vMerge/>
            <w:shd w:val="clear" w:color="auto" w:fill="FFFFFF" w:themeFill="background1"/>
            <w:noWrap/>
            <w:vAlign w:val="bottom"/>
            <w:hideMark/>
          </w:tcPr>
          <w:p w14:paraId="1D019F42" w14:textId="77777777" w:rsidR="003E459E" w:rsidRPr="00D749CE" w:rsidRDefault="003E459E" w:rsidP="003E459E">
            <w:pPr>
              <w:rPr>
                <w:sz w:val="24"/>
                <w:szCs w:val="24"/>
              </w:rPr>
            </w:pPr>
          </w:p>
        </w:tc>
        <w:tc>
          <w:tcPr>
            <w:tcW w:w="265" w:type="dxa"/>
            <w:shd w:val="clear" w:color="auto" w:fill="FFFFFF" w:themeFill="background1"/>
            <w:noWrap/>
            <w:vAlign w:val="center"/>
            <w:hideMark/>
          </w:tcPr>
          <w:p w14:paraId="62475E1F"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hideMark/>
          </w:tcPr>
          <w:p w14:paraId="66F2BF7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09A87A99"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F73F9CE"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hideMark/>
          </w:tcPr>
          <w:p w14:paraId="3F430C7B"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hideMark/>
          </w:tcPr>
          <w:p w14:paraId="0A42B0D1" w14:textId="77777777" w:rsidR="003E459E" w:rsidRPr="00D749CE" w:rsidRDefault="003E459E" w:rsidP="003E459E">
            <w:pPr>
              <w:jc w:val="center"/>
              <w:rPr>
                <w:sz w:val="24"/>
                <w:szCs w:val="24"/>
              </w:rPr>
            </w:pPr>
            <w:r w:rsidRPr="00D749CE">
              <w:rPr>
                <w:sz w:val="24"/>
                <w:szCs w:val="24"/>
              </w:rPr>
              <w:t>3</w:t>
            </w:r>
          </w:p>
        </w:tc>
      </w:tr>
      <w:tr w:rsidR="003E459E" w:rsidRPr="00D749CE" w14:paraId="24A9BD8D" w14:textId="77777777" w:rsidTr="00CA448E">
        <w:trPr>
          <w:trHeight w:val="360"/>
        </w:trPr>
        <w:tc>
          <w:tcPr>
            <w:tcW w:w="817" w:type="dxa"/>
            <w:shd w:val="clear" w:color="auto" w:fill="FFFFFF" w:themeFill="background1"/>
            <w:noWrap/>
            <w:vAlign w:val="center"/>
          </w:tcPr>
          <w:p w14:paraId="1AB47E28"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center"/>
          </w:tcPr>
          <w:p w14:paraId="19588379" w14:textId="77777777" w:rsidR="003E459E" w:rsidRPr="00CA448E" w:rsidRDefault="003E459E" w:rsidP="003E459E">
            <w:pPr>
              <w:rPr>
                <w:sz w:val="20"/>
                <w:szCs w:val="20"/>
              </w:rPr>
            </w:pPr>
            <w:r w:rsidRPr="00CA448E">
              <w:rPr>
                <w:sz w:val="20"/>
                <w:szCs w:val="20"/>
              </w:rPr>
              <w:t>MKTG 735</w:t>
            </w:r>
          </w:p>
        </w:tc>
        <w:tc>
          <w:tcPr>
            <w:tcW w:w="2126" w:type="dxa"/>
            <w:shd w:val="clear" w:color="auto" w:fill="FFFFFF" w:themeFill="background1"/>
            <w:noWrap/>
            <w:vAlign w:val="center"/>
          </w:tcPr>
          <w:p w14:paraId="73B8829C" w14:textId="77777777" w:rsidR="003E459E" w:rsidRPr="00D749CE" w:rsidRDefault="003E459E" w:rsidP="003E459E">
            <w:pPr>
              <w:rPr>
                <w:sz w:val="24"/>
                <w:szCs w:val="24"/>
              </w:rPr>
            </w:pPr>
            <w:r w:rsidRPr="00D749CE">
              <w:rPr>
                <w:sz w:val="24"/>
                <w:szCs w:val="24"/>
              </w:rPr>
              <w:t>Bottom of Pyramid Marketing</w:t>
            </w:r>
          </w:p>
        </w:tc>
        <w:tc>
          <w:tcPr>
            <w:tcW w:w="1701" w:type="dxa"/>
            <w:gridSpan w:val="3"/>
            <w:vMerge/>
            <w:shd w:val="clear" w:color="auto" w:fill="FFFFFF" w:themeFill="background1"/>
            <w:noWrap/>
            <w:vAlign w:val="bottom"/>
          </w:tcPr>
          <w:p w14:paraId="087789B8" w14:textId="77777777" w:rsidR="003E459E" w:rsidRPr="00D749CE" w:rsidRDefault="003E459E" w:rsidP="003E459E">
            <w:pPr>
              <w:rPr>
                <w:sz w:val="24"/>
                <w:szCs w:val="24"/>
              </w:rPr>
            </w:pPr>
          </w:p>
        </w:tc>
        <w:tc>
          <w:tcPr>
            <w:tcW w:w="265" w:type="dxa"/>
            <w:shd w:val="clear" w:color="auto" w:fill="FFFFFF" w:themeFill="background1"/>
            <w:noWrap/>
            <w:vAlign w:val="center"/>
          </w:tcPr>
          <w:p w14:paraId="6CEB12CF"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noWrap/>
            <w:vAlign w:val="center"/>
          </w:tcPr>
          <w:p w14:paraId="113D8D88"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016B577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0E079839"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54677F53"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noWrap/>
            <w:vAlign w:val="center"/>
          </w:tcPr>
          <w:p w14:paraId="218C7679" w14:textId="77777777" w:rsidR="003E459E" w:rsidRPr="00D749CE" w:rsidRDefault="003E459E" w:rsidP="003E459E">
            <w:pPr>
              <w:jc w:val="center"/>
              <w:rPr>
                <w:sz w:val="24"/>
                <w:szCs w:val="24"/>
              </w:rPr>
            </w:pPr>
            <w:r w:rsidRPr="00D749CE">
              <w:rPr>
                <w:sz w:val="24"/>
                <w:szCs w:val="24"/>
              </w:rPr>
              <w:t>3</w:t>
            </w:r>
          </w:p>
        </w:tc>
      </w:tr>
      <w:tr w:rsidR="003E459E" w:rsidRPr="00D749CE" w14:paraId="354B3189" w14:textId="77777777" w:rsidTr="00CA448E">
        <w:trPr>
          <w:trHeight w:val="360"/>
        </w:trPr>
        <w:tc>
          <w:tcPr>
            <w:tcW w:w="817" w:type="dxa"/>
            <w:shd w:val="clear" w:color="auto" w:fill="FFFFFF" w:themeFill="background1"/>
            <w:noWrap/>
            <w:vAlign w:val="center"/>
          </w:tcPr>
          <w:p w14:paraId="1ED9898A"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center"/>
          </w:tcPr>
          <w:p w14:paraId="1A7E3945" w14:textId="77777777" w:rsidR="003E459E" w:rsidRPr="00CA448E" w:rsidRDefault="003E459E" w:rsidP="003E459E">
            <w:pPr>
              <w:rPr>
                <w:sz w:val="20"/>
                <w:szCs w:val="20"/>
              </w:rPr>
            </w:pPr>
            <w:r w:rsidRPr="00CA448E">
              <w:rPr>
                <w:sz w:val="20"/>
                <w:szCs w:val="20"/>
              </w:rPr>
              <w:t>New Course</w:t>
            </w:r>
          </w:p>
        </w:tc>
        <w:tc>
          <w:tcPr>
            <w:tcW w:w="2126" w:type="dxa"/>
            <w:shd w:val="clear" w:color="auto" w:fill="FFFFFF" w:themeFill="background1"/>
            <w:noWrap/>
            <w:vAlign w:val="center"/>
          </w:tcPr>
          <w:p w14:paraId="7767C023" w14:textId="77777777" w:rsidR="003E459E" w:rsidRPr="00D749CE" w:rsidRDefault="003E459E" w:rsidP="003E459E">
            <w:pPr>
              <w:rPr>
                <w:sz w:val="24"/>
                <w:szCs w:val="24"/>
              </w:rPr>
            </w:pPr>
            <w:r w:rsidRPr="00D749CE">
              <w:rPr>
                <w:sz w:val="24"/>
                <w:szCs w:val="24"/>
              </w:rPr>
              <w:t xml:space="preserve">Marketing Channel Management </w:t>
            </w:r>
          </w:p>
        </w:tc>
        <w:tc>
          <w:tcPr>
            <w:tcW w:w="1701" w:type="dxa"/>
            <w:gridSpan w:val="3"/>
            <w:vMerge/>
            <w:shd w:val="clear" w:color="auto" w:fill="FFFFFF" w:themeFill="background1"/>
            <w:noWrap/>
            <w:vAlign w:val="bottom"/>
          </w:tcPr>
          <w:p w14:paraId="62430822" w14:textId="77777777" w:rsidR="003E459E" w:rsidRPr="00D749CE" w:rsidRDefault="003E459E" w:rsidP="003E459E">
            <w:pPr>
              <w:rPr>
                <w:sz w:val="24"/>
                <w:szCs w:val="24"/>
              </w:rPr>
            </w:pPr>
          </w:p>
        </w:tc>
        <w:tc>
          <w:tcPr>
            <w:tcW w:w="265" w:type="dxa"/>
            <w:shd w:val="clear" w:color="auto" w:fill="FFFFFF" w:themeFill="background1"/>
            <w:noWrap/>
            <w:vAlign w:val="center"/>
          </w:tcPr>
          <w:p w14:paraId="409BDF49"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36D1D2A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2A8C2AE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5E571458"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4DB45CCB"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1B58B602" w14:textId="77777777" w:rsidR="003E459E" w:rsidRPr="00D749CE" w:rsidRDefault="003E459E" w:rsidP="003E459E">
            <w:pPr>
              <w:jc w:val="center"/>
              <w:rPr>
                <w:sz w:val="24"/>
                <w:szCs w:val="24"/>
              </w:rPr>
            </w:pPr>
            <w:r w:rsidRPr="00D749CE">
              <w:rPr>
                <w:sz w:val="24"/>
                <w:szCs w:val="24"/>
              </w:rPr>
              <w:t>3</w:t>
            </w:r>
          </w:p>
        </w:tc>
      </w:tr>
      <w:tr w:rsidR="003E459E" w:rsidRPr="00D749CE" w14:paraId="526BAA9D" w14:textId="77777777" w:rsidTr="00CA448E">
        <w:trPr>
          <w:trHeight w:val="360"/>
        </w:trPr>
        <w:tc>
          <w:tcPr>
            <w:tcW w:w="817" w:type="dxa"/>
            <w:shd w:val="clear" w:color="auto" w:fill="FFFFFF" w:themeFill="background1"/>
            <w:noWrap/>
            <w:vAlign w:val="center"/>
          </w:tcPr>
          <w:p w14:paraId="20B82133"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52DE5F7E" w14:textId="77777777" w:rsidR="003E459E" w:rsidRPr="00CA448E" w:rsidRDefault="003E459E" w:rsidP="003E459E">
            <w:pPr>
              <w:rPr>
                <w:sz w:val="20"/>
                <w:szCs w:val="20"/>
              </w:rPr>
            </w:pPr>
            <w:r w:rsidRPr="00CA448E">
              <w:rPr>
                <w:sz w:val="20"/>
                <w:szCs w:val="20"/>
              </w:rPr>
              <w:t>New Course</w:t>
            </w:r>
          </w:p>
        </w:tc>
        <w:tc>
          <w:tcPr>
            <w:tcW w:w="2126" w:type="dxa"/>
            <w:shd w:val="clear" w:color="auto" w:fill="FFFFFF" w:themeFill="background1"/>
            <w:noWrap/>
            <w:vAlign w:val="center"/>
          </w:tcPr>
          <w:p w14:paraId="380246EE" w14:textId="77777777" w:rsidR="003E459E" w:rsidRPr="00D749CE" w:rsidRDefault="003E459E" w:rsidP="003E459E">
            <w:pPr>
              <w:rPr>
                <w:sz w:val="24"/>
                <w:szCs w:val="24"/>
              </w:rPr>
            </w:pPr>
            <w:r w:rsidRPr="00D749CE">
              <w:rPr>
                <w:sz w:val="24"/>
                <w:szCs w:val="24"/>
              </w:rPr>
              <w:t>Marketing of Health Care Services</w:t>
            </w:r>
          </w:p>
        </w:tc>
        <w:tc>
          <w:tcPr>
            <w:tcW w:w="1701" w:type="dxa"/>
            <w:gridSpan w:val="3"/>
            <w:vMerge/>
            <w:shd w:val="clear" w:color="auto" w:fill="FFFFFF" w:themeFill="background1"/>
            <w:noWrap/>
            <w:vAlign w:val="bottom"/>
          </w:tcPr>
          <w:p w14:paraId="4A67F05A" w14:textId="77777777" w:rsidR="003E459E" w:rsidRPr="00D749CE" w:rsidRDefault="003E459E" w:rsidP="003E459E">
            <w:pPr>
              <w:rPr>
                <w:sz w:val="24"/>
                <w:szCs w:val="24"/>
              </w:rPr>
            </w:pPr>
          </w:p>
        </w:tc>
        <w:tc>
          <w:tcPr>
            <w:tcW w:w="265" w:type="dxa"/>
            <w:shd w:val="clear" w:color="auto" w:fill="FFFFFF" w:themeFill="background1"/>
            <w:noWrap/>
            <w:vAlign w:val="center"/>
          </w:tcPr>
          <w:p w14:paraId="107C8903"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14A0E32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7B37F9D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2D783AF8"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87B06CB"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22C09D9F" w14:textId="77777777" w:rsidR="003E459E" w:rsidRPr="00D749CE" w:rsidRDefault="003E459E" w:rsidP="003E459E">
            <w:pPr>
              <w:jc w:val="center"/>
              <w:rPr>
                <w:sz w:val="24"/>
                <w:szCs w:val="24"/>
              </w:rPr>
            </w:pPr>
            <w:r w:rsidRPr="00D749CE">
              <w:rPr>
                <w:sz w:val="24"/>
                <w:szCs w:val="24"/>
              </w:rPr>
              <w:t>3</w:t>
            </w:r>
          </w:p>
        </w:tc>
      </w:tr>
      <w:tr w:rsidR="003E459E" w:rsidRPr="00D749CE" w14:paraId="74C932D8" w14:textId="77777777" w:rsidTr="00CA448E">
        <w:trPr>
          <w:trHeight w:val="360"/>
        </w:trPr>
        <w:tc>
          <w:tcPr>
            <w:tcW w:w="817" w:type="dxa"/>
            <w:shd w:val="clear" w:color="auto" w:fill="FFFFFF" w:themeFill="background1"/>
            <w:noWrap/>
            <w:vAlign w:val="center"/>
          </w:tcPr>
          <w:p w14:paraId="077D1850"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center"/>
          </w:tcPr>
          <w:p w14:paraId="651A6F48" w14:textId="77777777" w:rsidR="003E459E" w:rsidRPr="00CA448E" w:rsidRDefault="003E459E" w:rsidP="003E459E">
            <w:pPr>
              <w:rPr>
                <w:sz w:val="20"/>
                <w:szCs w:val="20"/>
              </w:rPr>
            </w:pPr>
            <w:r w:rsidRPr="00CA448E">
              <w:rPr>
                <w:sz w:val="20"/>
                <w:szCs w:val="20"/>
              </w:rPr>
              <w:t>MKTG734</w:t>
            </w:r>
          </w:p>
        </w:tc>
        <w:tc>
          <w:tcPr>
            <w:tcW w:w="2126" w:type="dxa"/>
            <w:shd w:val="clear" w:color="auto" w:fill="FFFFFF" w:themeFill="background1"/>
            <w:noWrap/>
            <w:vAlign w:val="center"/>
          </w:tcPr>
          <w:p w14:paraId="422BFC2A" w14:textId="77777777" w:rsidR="003E459E" w:rsidRPr="00D749CE" w:rsidRDefault="003E459E" w:rsidP="003E459E">
            <w:pPr>
              <w:rPr>
                <w:sz w:val="24"/>
                <w:szCs w:val="24"/>
              </w:rPr>
            </w:pPr>
            <w:r w:rsidRPr="00D749CE">
              <w:rPr>
                <w:sz w:val="24"/>
                <w:szCs w:val="24"/>
              </w:rPr>
              <w:t xml:space="preserve">Marketing of Financial Services </w:t>
            </w:r>
          </w:p>
        </w:tc>
        <w:tc>
          <w:tcPr>
            <w:tcW w:w="1701" w:type="dxa"/>
            <w:gridSpan w:val="3"/>
            <w:vMerge/>
            <w:shd w:val="clear" w:color="auto" w:fill="FFFFFF" w:themeFill="background1"/>
            <w:noWrap/>
            <w:vAlign w:val="bottom"/>
          </w:tcPr>
          <w:p w14:paraId="2C75BD63" w14:textId="77777777" w:rsidR="003E459E" w:rsidRPr="00D749CE" w:rsidRDefault="003E459E" w:rsidP="003E459E">
            <w:pPr>
              <w:rPr>
                <w:sz w:val="24"/>
                <w:szCs w:val="24"/>
              </w:rPr>
            </w:pPr>
          </w:p>
        </w:tc>
        <w:tc>
          <w:tcPr>
            <w:tcW w:w="265" w:type="dxa"/>
            <w:shd w:val="clear" w:color="auto" w:fill="FFFFFF" w:themeFill="background1"/>
            <w:noWrap/>
            <w:vAlign w:val="center"/>
          </w:tcPr>
          <w:p w14:paraId="3BEF488C"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65BEE49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7539A5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0D54EBA0"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0DE021CF"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6A7DBD04" w14:textId="77777777" w:rsidR="003E459E" w:rsidRPr="00D749CE" w:rsidRDefault="003E459E" w:rsidP="003E459E">
            <w:pPr>
              <w:jc w:val="center"/>
              <w:rPr>
                <w:sz w:val="24"/>
                <w:szCs w:val="24"/>
              </w:rPr>
            </w:pPr>
            <w:r w:rsidRPr="00D749CE">
              <w:rPr>
                <w:sz w:val="24"/>
                <w:szCs w:val="24"/>
              </w:rPr>
              <w:t>3</w:t>
            </w:r>
          </w:p>
        </w:tc>
      </w:tr>
      <w:tr w:rsidR="003E459E" w:rsidRPr="00D749CE" w14:paraId="3D5EA3ED"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073FD"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b/>
                <w:bCs/>
                <w:color w:val="000000" w:themeColor="text1"/>
                <w:sz w:val="24"/>
                <w:szCs w:val="24"/>
              </w:rPr>
              <w:t>Finance</w:t>
            </w:r>
          </w:p>
        </w:tc>
      </w:tr>
      <w:tr w:rsidR="003E459E" w:rsidRPr="00D749CE" w14:paraId="6E70C180" w14:textId="77777777" w:rsidTr="00CA448E">
        <w:trPr>
          <w:trHeight w:val="420"/>
        </w:trPr>
        <w:tc>
          <w:tcPr>
            <w:tcW w:w="817" w:type="dxa"/>
            <w:shd w:val="clear" w:color="auto" w:fill="FFFFFF" w:themeFill="background1"/>
            <w:vAlign w:val="center"/>
          </w:tcPr>
          <w:p w14:paraId="72C38DF7"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532A38E3" w14:textId="77777777" w:rsidR="003E459E" w:rsidRPr="00D749CE" w:rsidRDefault="003E459E" w:rsidP="003E459E">
            <w:pPr>
              <w:rPr>
                <w:sz w:val="24"/>
                <w:szCs w:val="24"/>
              </w:rPr>
            </w:pPr>
            <w:r w:rsidRPr="00D749CE">
              <w:rPr>
                <w:sz w:val="24"/>
                <w:szCs w:val="24"/>
              </w:rPr>
              <w:t>FIBA732</w:t>
            </w:r>
          </w:p>
        </w:tc>
        <w:tc>
          <w:tcPr>
            <w:tcW w:w="2126" w:type="dxa"/>
            <w:shd w:val="clear" w:color="auto" w:fill="FFFFFF" w:themeFill="background1"/>
            <w:vAlign w:val="center"/>
          </w:tcPr>
          <w:p w14:paraId="15D5358F" w14:textId="77777777" w:rsidR="003E459E" w:rsidRPr="00D749CE" w:rsidRDefault="003E459E" w:rsidP="003E459E">
            <w:pPr>
              <w:rPr>
                <w:sz w:val="24"/>
                <w:szCs w:val="24"/>
              </w:rPr>
            </w:pPr>
            <w:r w:rsidRPr="00D749CE">
              <w:rPr>
                <w:sz w:val="24"/>
                <w:szCs w:val="24"/>
              </w:rPr>
              <w:t>Security Analysis and Portfolio Management</w:t>
            </w:r>
          </w:p>
        </w:tc>
        <w:tc>
          <w:tcPr>
            <w:tcW w:w="1701" w:type="dxa"/>
            <w:gridSpan w:val="3"/>
            <w:vMerge w:val="restart"/>
            <w:shd w:val="clear" w:color="auto" w:fill="FFFFFF" w:themeFill="background1"/>
            <w:vAlign w:val="center"/>
          </w:tcPr>
          <w:p w14:paraId="2F74614D" w14:textId="77777777" w:rsidR="003E459E" w:rsidRPr="00D749CE" w:rsidRDefault="003E459E" w:rsidP="003E459E">
            <w:pPr>
              <w:rPr>
                <w:sz w:val="24"/>
                <w:szCs w:val="24"/>
              </w:rPr>
            </w:pPr>
            <w:r w:rsidRPr="00D749CE">
              <w:rPr>
                <w:sz w:val="24"/>
                <w:szCs w:val="24"/>
              </w:rPr>
              <w:t>Specialization / Sectoral Electives</w:t>
            </w:r>
          </w:p>
        </w:tc>
        <w:tc>
          <w:tcPr>
            <w:tcW w:w="265" w:type="dxa"/>
            <w:shd w:val="clear" w:color="auto" w:fill="FFFFFF" w:themeFill="background1"/>
            <w:vAlign w:val="center"/>
          </w:tcPr>
          <w:p w14:paraId="1EC5A336"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vAlign w:val="center"/>
          </w:tcPr>
          <w:p w14:paraId="1F13191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3AB69CB0"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0AA5E628"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197B3452"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vAlign w:val="center"/>
          </w:tcPr>
          <w:p w14:paraId="2692F293" w14:textId="77777777" w:rsidR="003E459E" w:rsidRPr="00D749CE" w:rsidRDefault="003E459E" w:rsidP="003E459E">
            <w:pPr>
              <w:jc w:val="center"/>
              <w:rPr>
                <w:sz w:val="24"/>
                <w:szCs w:val="24"/>
              </w:rPr>
            </w:pPr>
            <w:r w:rsidRPr="00D749CE">
              <w:rPr>
                <w:sz w:val="24"/>
                <w:szCs w:val="24"/>
              </w:rPr>
              <w:t>3</w:t>
            </w:r>
          </w:p>
        </w:tc>
      </w:tr>
      <w:tr w:rsidR="003E459E" w:rsidRPr="00D749CE" w14:paraId="3D1F07DD" w14:textId="77777777" w:rsidTr="00CA448E">
        <w:trPr>
          <w:trHeight w:val="420"/>
        </w:trPr>
        <w:tc>
          <w:tcPr>
            <w:tcW w:w="817" w:type="dxa"/>
            <w:shd w:val="clear" w:color="auto" w:fill="FFFFFF" w:themeFill="background1"/>
            <w:vAlign w:val="center"/>
          </w:tcPr>
          <w:p w14:paraId="76BC2C01"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2BF120C5" w14:textId="77777777" w:rsidR="003E459E" w:rsidRPr="00D749CE" w:rsidRDefault="003E459E" w:rsidP="003E459E">
            <w:pPr>
              <w:rPr>
                <w:sz w:val="24"/>
                <w:szCs w:val="24"/>
              </w:rPr>
            </w:pPr>
            <w:r w:rsidRPr="00D749CE">
              <w:rPr>
                <w:sz w:val="24"/>
                <w:szCs w:val="24"/>
              </w:rPr>
              <w:t>ACCT801</w:t>
            </w:r>
          </w:p>
        </w:tc>
        <w:tc>
          <w:tcPr>
            <w:tcW w:w="2126" w:type="dxa"/>
            <w:shd w:val="clear" w:color="auto" w:fill="FFFFFF" w:themeFill="background1"/>
            <w:vAlign w:val="center"/>
          </w:tcPr>
          <w:p w14:paraId="5C82E986" w14:textId="77777777" w:rsidR="003E459E" w:rsidRPr="00D749CE" w:rsidRDefault="003E459E" w:rsidP="003E459E">
            <w:pPr>
              <w:rPr>
                <w:sz w:val="24"/>
                <w:szCs w:val="24"/>
              </w:rPr>
            </w:pPr>
            <w:r w:rsidRPr="00D749CE">
              <w:rPr>
                <w:sz w:val="24"/>
                <w:szCs w:val="24"/>
              </w:rPr>
              <w:t>Corporate Tax Planning and Management</w:t>
            </w:r>
          </w:p>
        </w:tc>
        <w:tc>
          <w:tcPr>
            <w:tcW w:w="1701" w:type="dxa"/>
            <w:gridSpan w:val="3"/>
            <w:vMerge/>
            <w:shd w:val="clear" w:color="auto" w:fill="FFFFFF" w:themeFill="background1"/>
            <w:vAlign w:val="center"/>
          </w:tcPr>
          <w:p w14:paraId="2545B038" w14:textId="77777777" w:rsidR="003E459E" w:rsidRPr="00D749CE" w:rsidRDefault="003E459E" w:rsidP="003E459E">
            <w:pPr>
              <w:ind w:firstLineChars="100" w:firstLine="240"/>
              <w:rPr>
                <w:sz w:val="24"/>
                <w:szCs w:val="24"/>
              </w:rPr>
            </w:pPr>
          </w:p>
        </w:tc>
        <w:tc>
          <w:tcPr>
            <w:tcW w:w="265" w:type="dxa"/>
            <w:shd w:val="clear" w:color="auto" w:fill="FFFFFF" w:themeFill="background1"/>
            <w:vAlign w:val="center"/>
          </w:tcPr>
          <w:p w14:paraId="7D861574"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vAlign w:val="center"/>
          </w:tcPr>
          <w:p w14:paraId="1BF1FD6D" w14:textId="77777777" w:rsidR="003E459E" w:rsidRPr="00D749CE" w:rsidRDefault="003E459E" w:rsidP="003E459E">
            <w:pPr>
              <w:jc w:val="center"/>
              <w:rPr>
                <w:sz w:val="24"/>
                <w:szCs w:val="24"/>
              </w:rPr>
            </w:pPr>
            <w:r w:rsidRPr="00D749CE">
              <w:rPr>
                <w:sz w:val="24"/>
                <w:szCs w:val="24"/>
              </w:rPr>
              <w:t>1</w:t>
            </w:r>
          </w:p>
        </w:tc>
        <w:tc>
          <w:tcPr>
            <w:tcW w:w="726" w:type="dxa"/>
            <w:gridSpan w:val="7"/>
            <w:shd w:val="clear" w:color="auto" w:fill="FFFFFF" w:themeFill="background1"/>
            <w:vAlign w:val="center"/>
          </w:tcPr>
          <w:p w14:paraId="2D9402DC"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223E779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517F4C4D"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vAlign w:val="center"/>
          </w:tcPr>
          <w:p w14:paraId="1B9EFB65" w14:textId="77777777" w:rsidR="003E459E" w:rsidRPr="00D749CE" w:rsidRDefault="003E459E" w:rsidP="003E459E">
            <w:pPr>
              <w:jc w:val="center"/>
              <w:rPr>
                <w:sz w:val="24"/>
                <w:szCs w:val="24"/>
              </w:rPr>
            </w:pPr>
            <w:r w:rsidRPr="00D749CE">
              <w:rPr>
                <w:sz w:val="24"/>
                <w:szCs w:val="24"/>
              </w:rPr>
              <w:t>3</w:t>
            </w:r>
          </w:p>
        </w:tc>
      </w:tr>
      <w:tr w:rsidR="003E459E" w:rsidRPr="00D749CE" w14:paraId="55FC76B3" w14:textId="77777777" w:rsidTr="00CA448E">
        <w:trPr>
          <w:trHeight w:val="360"/>
        </w:trPr>
        <w:tc>
          <w:tcPr>
            <w:tcW w:w="817" w:type="dxa"/>
            <w:shd w:val="clear" w:color="auto" w:fill="FFFFFF" w:themeFill="background1"/>
            <w:noWrap/>
            <w:vAlign w:val="center"/>
          </w:tcPr>
          <w:p w14:paraId="6A7D8FA3"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center"/>
          </w:tcPr>
          <w:p w14:paraId="6DFC3EB2" w14:textId="77777777" w:rsidR="003E459E" w:rsidRPr="00D749CE" w:rsidRDefault="003E459E" w:rsidP="003E459E">
            <w:pPr>
              <w:rPr>
                <w:sz w:val="24"/>
                <w:szCs w:val="24"/>
              </w:rPr>
            </w:pPr>
            <w:r w:rsidRPr="00D749CE">
              <w:rPr>
                <w:sz w:val="24"/>
                <w:szCs w:val="24"/>
              </w:rPr>
              <w:t>FIBA713</w:t>
            </w:r>
          </w:p>
        </w:tc>
        <w:tc>
          <w:tcPr>
            <w:tcW w:w="2126" w:type="dxa"/>
            <w:shd w:val="clear" w:color="auto" w:fill="FFFFFF" w:themeFill="background1"/>
            <w:noWrap/>
            <w:vAlign w:val="center"/>
          </w:tcPr>
          <w:p w14:paraId="00FE34BE" w14:textId="77777777" w:rsidR="003E459E" w:rsidRPr="00D749CE" w:rsidRDefault="003E459E" w:rsidP="003E459E">
            <w:pPr>
              <w:rPr>
                <w:sz w:val="24"/>
                <w:szCs w:val="24"/>
              </w:rPr>
            </w:pPr>
            <w:r w:rsidRPr="00D749CE">
              <w:rPr>
                <w:sz w:val="24"/>
                <w:szCs w:val="24"/>
              </w:rPr>
              <w:t>International Finance and Forex Management</w:t>
            </w:r>
          </w:p>
        </w:tc>
        <w:tc>
          <w:tcPr>
            <w:tcW w:w="1701" w:type="dxa"/>
            <w:gridSpan w:val="3"/>
            <w:vMerge/>
            <w:shd w:val="clear" w:color="auto" w:fill="FFFFFF" w:themeFill="background1"/>
            <w:noWrap/>
            <w:vAlign w:val="bottom"/>
            <w:hideMark/>
          </w:tcPr>
          <w:p w14:paraId="333A1D17" w14:textId="77777777" w:rsidR="003E459E" w:rsidRPr="00D749CE" w:rsidRDefault="003E459E" w:rsidP="003E459E">
            <w:pPr>
              <w:rPr>
                <w:sz w:val="24"/>
                <w:szCs w:val="24"/>
              </w:rPr>
            </w:pPr>
          </w:p>
        </w:tc>
        <w:tc>
          <w:tcPr>
            <w:tcW w:w="265" w:type="dxa"/>
            <w:shd w:val="clear" w:color="auto" w:fill="FFFFFF" w:themeFill="background1"/>
            <w:noWrap/>
            <w:vAlign w:val="center"/>
          </w:tcPr>
          <w:p w14:paraId="577ABA72"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1A4F8A8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78816C59"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8268B58"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19BC6FEF"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6D1EE9CE" w14:textId="77777777" w:rsidR="003E459E" w:rsidRPr="00D749CE" w:rsidRDefault="003E459E" w:rsidP="003E459E">
            <w:pPr>
              <w:jc w:val="center"/>
              <w:rPr>
                <w:sz w:val="24"/>
                <w:szCs w:val="24"/>
              </w:rPr>
            </w:pPr>
            <w:r w:rsidRPr="00D749CE">
              <w:rPr>
                <w:sz w:val="24"/>
                <w:szCs w:val="24"/>
              </w:rPr>
              <w:t>3</w:t>
            </w:r>
          </w:p>
        </w:tc>
      </w:tr>
      <w:tr w:rsidR="003E459E" w:rsidRPr="00D749CE" w14:paraId="010F51C4" w14:textId="77777777" w:rsidTr="00CA448E">
        <w:trPr>
          <w:trHeight w:val="360"/>
        </w:trPr>
        <w:tc>
          <w:tcPr>
            <w:tcW w:w="817" w:type="dxa"/>
            <w:shd w:val="clear" w:color="auto" w:fill="FFFFFF" w:themeFill="background1"/>
            <w:noWrap/>
            <w:vAlign w:val="center"/>
          </w:tcPr>
          <w:p w14:paraId="51629C66"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center"/>
          </w:tcPr>
          <w:p w14:paraId="4F16DA0F" w14:textId="77777777" w:rsidR="003E459E" w:rsidRPr="00D749CE" w:rsidRDefault="003E459E" w:rsidP="00CA448E">
            <w:pPr>
              <w:rPr>
                <w:sz w:val="24"/>
                <w:szCs w:val="24"/>
              </w:rPr>
            </w:pPr>
            <w:r w:rsidRPr="00D749CE">
              <w:rPr>
                <w:sz w:val="24"/>
                <w:szCs w:val="24"/>
              </w:rPr>
              <w:t>FIBA 721</w:t>
            </w:r>
          </w:p>
        </w:tc>
        <w:tc>
          <w:tcPr>
            <w:tcW w:w="2126" w:type="dxa"/>
            <w:shd w:val="clear" w:color="auto" w:fill="FFFFFF" w:themeFill="background1"/>
            <w:noWrap/>
            <w:vAlign w:val="center"/>
          </w:tcPr>
          <w:p w14:paraId="3AB84598" w14:textId="77777777" w:rsidR="003E459E" w:rsidRPr="00D749CE" w:rsidRDefault="003E459E" w:rsidP="003E459E">
            <w:pPr>
              <w:rPr>
                <w:sz w:val="24"/>
                <w:szCs w:val="24"/>
              </w:rPr>
            </w:pPr>
            <w:r w:rsidRPr="00D749CE">
              <w:rPr>
                <w:sz w:val="24"/>
                <w:szCs w:val="24"/>
              </w:rPr>
              <w:t>Management of Financial Services</w:t>
            </w:r>
          </w:p>
        </w:tc>
        <w:tc>
          <w:tcPr>
            <w:tcW w:w="1701" w:type="dxa"/>
            <w:gridSpan w:val="3"/>
            <w:vMerge/>
            <w:shd w:val="clear" w:color="auto" w:fill="FFFFFF" w:themeFill="background1"/>
            <w:noWrap/>
            <w:vAlign w:val="bottom"/>
          </w:tcPr>
          <w:p w14:paraId="4A52B162" w14:textId="77777777" w:rsidR="003E459E" w:rsidRPr="00D749CE" w:rsidRDefault="003E459E" w:rsidP="003E459E">
            <w:pPr>
              <w:rPr>
                <w:sz w:val="24"/>
                <w:szCs w:val="24"/>
              </w:rPr>
            </w:pPr>
          </w:p>
        </w:tc>
        <w:tc>
          <w:tcPr>
            <w:tcW w:w="265" w:type="dxa"/>
            <w:shd w:val="clear" w:color="auto" w:fill="FFFFFF" w:themeFill="background1"/>
            <w:noWrap/>
            <w:vAlign w:val="center"/>
          </w:tcPr>
          <w:p w14:paraId="616BDC49"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01EEB4A4"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3D949C1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093423A1"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30478DBD"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4415529E" w14:textId="77777777" w:rsidR="003E459E" w:rsidRPr="00D749CE" w:rsidRDefault="003E459E" w:rsidP="003E459E">
            <w:pPr>
              <w:jc w:val="center"/>
              <w:rPr>
                <w:sz w:val="24"/>
                <w:szCs w:val="24"/>
              </w:rPr>
            </w:pPr>
            <w:r w:rsidRPr="00D749CE">
              <w:rPr>
                <w:sz w:val="24"/>
                <w:szCs w:val="24"/>
              </w:rPr>
              <w:t>3</w:t>
            </w:r>
          </w:p>
        </w:tc>
      </w:tr>
      <w:tr w:rsidR="003E459E" w:rsidRPr="00D749CE" w14:paraId="38A39875" w14:textId="77777777" w:rsidTr="00CA448E">
        <w:trPr>
          <w:trHeight w:val="360"/>
        </w:trPr>
        <w:tc>
          <w:tcPr>
            <w:tcW w:w="817" w:type="dxa"/>
            <w:shd w:val="clear" w:color="auto" w:fill="FFFFFF" w:themeFill="background1"/>
            <w:noWrap/>
            <w:vAlign w:val="center"/>
          </w:tcPr>
          <w:p w14:paraId="43C081ED" w14:textId="77777777" w:rsidR="003E459E" w:rsidRPr="00D749CE" w:rsidRDefault="003E459E" w:rsidP="003E459E">
            <w:pPr>
              <w:jc w:val="center"/>
              <w:rPr>
                <w:color w:val="000000"/>
                <w:sz w:val="24"/>
                <w:szCs w:val="24"/>
              </w:rPr>
            </w:pPr>
            <w:r w:rsidRPr="00D749CE">
              <w:rPr>
                <w:color w:val="000000"/>
                <w:sz w:val="24"/>
                <w:szCs w:val="24"/>
              </w:rPr>
              <w:lastRenderedPageBreak/>
              <w:t>5</w:t>
            </w:r>
          </w:p>
        </w:tc>
        <w:tc>
          <w:tcPr>
            <w:tcW w:w="1276" w:type="dxa"/>
            <w:shd w:val="clear" w:color="auto" w:fill="FFFFFF" w:themeFill="background1"/>
            <w:noWrap/>
            <w:vAlign w:val="center"/>
          </w:tcPr>
          <w:p w14:paraId="4B454401" w14:textId="77777777" w:rsidR="003E459E" w:rsidRPr="00D749CE" w:rsidRDefault="003E459E" w:rsidP="003E459E">
            <w:pPr>
              <w:rPr>
                <w:sz w:val="24"/>
                <w:szCs w:val="24"/>
              </w:rPr>
            </w:pPr>
            <w:r w:rsidRPr="00D749CE">
              <w:rPr>
                <w:sz w:val="24"/>
                <w:szCs w:val="24"/>
              </w:rPr>
              <w:t>FIBA701</w:t>
            </w:r>
          </w:p>
        </w:tc>
        <w:tc>
          <w:tcPr>
            <w:tcW w:w="2126" w:type="dxa"/>
            <w:shd w:val="clear" w:color="auto" w:fill="FFFFFF" w:themeFill="background1"/>
            <w:noWrap/>
            <w:vAlign w:val="center"/>
          </w:tcPr>
          <w:p w14:paraId="3B4EB6AD" w14:textId="77777777" w:rsidR="003E459E" w:rsidRPr="00D749CE" w:rsidRDefault="003E459E" w:rsidP="003E459E">
            <w:pPr>
              <w:rPr>
                <w:sz w:val="24"/>
                <w:szCs w:val="24"/>
              </w:rPr>
            </w:pPr>
            <w:r w:rsidRPr="00D749CE">
              <w:rPr>
                <w:sz w:val="24"/>
                <w:szCs w:val="24"/>
              </w:rPr>
              <w:t>Behavioural Finance</w:t>
            </w:r>
          </w:p>
        </w:tc>
        <w:tc>
          <w:tcPr>
            <w:tcW w:w="1701" w:type="dxa"/>
            <w:gridSpan w:val="3"/>
            <w:vMerge/>
            <w:shd w:val="clear" w:color="auto" w:fill="FFFFFF" w:themeFill="background1"/>
            <w:noWrap/>
            <w:vAlign w:val="bottom"/>
          </w:tcPr>
          <w:p w14:paraId="55C2DC4B" w14:textId="77777777" w:rsidR="003E459E" w:rsidRPr="00D749CE" w:rsidRDefault="003E459E" w:rsidP="003E459E">
            <w:pPr>
              <w:rPr>
                <w:sz w:val="24"/>
                <w:szCs w:val="24"/>
              </w:rPr>
            </w:pPr>
          </w:p>
        </w:tc>
        <w:tc>
          <w:tcPr>
            <w:tcW w:w="265" w:type="dxa"/>
            <w:shd w:val="clear" w:color="auto" w:fill="FFFFFF" w:themeFill="background1"/>
            <w:noWrap/>
            <w:vAlign w:val="center"/>
          </w:tcPr>
          <w:p w14:paraId="2F8A1418"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5F31B74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11521C55"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6159910"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559DA66B"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1C064C23" w14:textId="77777777" w:rsidR="003E459E" w:rsidRPr="00D749CE" w:rsidRDefault="003E459E" w:rsidP="003E459E">
            <w:pPr>
              <w:jc w:val="center"/>
              <w:rPr>
                <w:sz w:val="24"/>
                <w:szCs w:val="24"/>
              </w:rPr>
            </w:pPr>
            <w:r w:rsidRPr="00D749CE">
              <w:rPr>
                <w:sz w:val="24"/>
                <w:szCs w:val="24"/>
              </w:rPr>
              <w:t>3</w:t>
            </w:r>
          </w:p>
        </w:tc>
      </w:tr>
      <w:tr w:rsidR="003E459E" w:rsidRPr="00D749CE" w14:paraId="575103CD" w14:textId="77777777" w:rsidTr="00CA448E">
        <w:trPr>
          <w:trHeight w:val="360"/>
        </w:trPr>
        <w:tc>
          <w:tcPr>
            <w:tcW w:w="817" w:type="dxa"/>
            <w:shd w:val="clear" w:color="auto" w:fill="FFFFFF" w:themeFill="background1"/>
            <w:noWrap/>
            <w:vAlign w:val="center"/>
          </w:tcPr>
          <w:p w14:paraId="771C8DC0"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1D77095F" w14:textId="77777777" w:rsidR="003E459E" w:rsidRPr="00D749CE" w:rsidRDefault="003E459E" w:rsidP="003E459E">
            <w:pPr>
              <w:rPr>
                <w:sz w:val="24"/>
                <w:szCs w:val="24"/>
              </w:rPr>
            </w:pPr>
            <w:r w:rsidRPr="00D749CE">
              <w:rPr>
                <w:sz w:val="24"/>
                <w:szCs w:val="24"/>
              </w:rPr>
              <w:t>FIBA734</w:t>
            </w:r>
          </w:p>
        </w:tc>
        <w:tc>
          <w:tcPr>
            <w:tcW w:w="2126" w:type="dxa"/>
            <w:shd w:val="clear" w:color="auto" w:fill="FFFFFF" w:themeFill="background1"/>
            <w:noWrap/>
            <w:vAlign w:val="center"/>
          </w:tcPr>
          <w:p w14:paraId="7AAF367C" w14:textId="77777777" w:rsidR="003E459E" w:rsidRPr="00D749CE" w:rsidRDefault="003E459E" w:rsidP="003E459E">
            <w:pPr>
              <w:rPr>
                <w:sz w:val="24"/>
                <w:szCs w:val="24"/>
              </w:rPr>
            </w:pPr>
            <w:r w:rsidRPr="00D749CE">
              <w:rPr>
                <w:sz w:val="24"/>
                <w:szCs w:val="24"/>
              </w:rPr>
              <w:t>Wealth Management</w:t>
            </w:r>
          </w:p>
        </w:tc>
        <w:tc>
          <w:tcPr>
            <w:tcW w:w="1701" w:type="dxa"/>
            <w:gridSpan w:val="3"/>
            <w:vMerge/>
            <w:shd w:val="clear" w:color="auto" w:fill="FFFFFF" w:themeFill="background1"/>
            <w:noWrap/>
            <w:vAlign w:val="bottom"/>
          </w:tcPr>
          <w:p w14:paraId="2ECA1CFF" w14:textId="77777777" w:rsidR="003E459E" w:rsidRPr="00D749CE" w:rsidRDefault="003E459E" w:rsidP="003E459E">
            <w:pPr>
              <w:rPr>
                <w:sz w:val="24"/>
                <w:szCs w:val="24"/>
              </w:rPr>
            </w:pPr>
          </w:p>
        </w:tc>
        <w:tc>
          <w:tcPr>
            <w:tcW w:w="265" w:type="dxa"/>
            <w:shd w:val="clear" w:color="auto" w:fill="FFFFFF" w:themeFill="background1"/>
            <w:noWrap/>
            <w:vAlign w:val="center"/>
          </w:tcPr>
          <w:p w14:paraId="1AC7367C" w14:textId="77777777" w:rsidR="003E459E" w:rsidRPr="00D749CE" w:rsidRDefault="003E459E" w:rsidP="003E459E">
            <w:pPr>
              <w:jc w:val="center"/>
              <w:rPr>
                <w:sz w:val="24"/>
                <w:szCs w:val="24"/>
              </w:rPr>
            </w:pPr>
            <w:r w:rsidRPr="00D749CE">
              <w:rPr>
                <w:sz w:val="24"/>
                <w:szCs w:val="24"/>
              </w:rPr>
              <w:t>2</w:t>
            </w:r>
          </w:p>
        </w:tc>
        <w:tc>
          <w:tcPr>
            <w:tcW w:w="376" w:type="dxa"/>
            <w:gridSpan w:val="4"/>
            <w:shd w:val="clear" w:color="auto" w:fill="FFFFFF" w:themeFill="background1"/>
            <w:noWrap/>
            <w:vAlign w:val="center"/>
          </w:tcPr>
          <w:p w14:paraId="6781F05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7EEE0368"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0C05A9C4"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504E76C7" w14:textId="77777777" w:rsidR="003E459E" w:rsidRPr="00D749CE" w:rsidRDefault="003E459E" w:rsidP="003E459E">
            <w:pPr>
              <w:jc w:val="center"/>
              <w:rPr>
                <w:sz w:val="24"/>
                <w:szCs w:val="24"/>
              </w:rPr>
            </w:pPr>
            <w:r w:rsidRPr="00D749CE">
              <w:rPr>
                <w:sz w:val="24"/>
                <w:szCs w:val="24"/>
              </w:rPr>
              <w:t>2</w:t>
            </w:r>
          </w:p>
        </w:tc>
        <w:tc>
          <w:tcPr>
            <w:tcW w:w="1097" w:type="dxa"/>
            <w:gridSpan w:val="6"/>
            <w:shd w:val="clear" w:color="auto" w:fill="FFFFFF" w:themeFill="background1"/>
            <w:noWrap/>
            <w:vAlign w:val="center"/>
          </w:tcPr>
          <w:p w14:paraId="6D2FA16F" w14:textId="77777777" w:rsidR="003E459E" w:rsidRPr="00D749CE" w:rsidRDefault="003E459E" w:rsidP="003E459E">
            <w:pPr>
              <w:jc w:val="center"/>
              <w:rPr>
                <w:sz w:val="24"/>
                <w:szCs w:val="24"/>
              </w:rPr>
            </w:pPr>
            <w:r w:rsidRPr="00D749CE">
              <w:rPr>
                <w:sz w:val="24"/>
                <w:szCs w:val="24"/>
              </w:rPr>
              <w:t>3</w:t>
            </w:r>
          </w:p>
        </w:tc>
      </w:tr>
      <w:tr w:rsidR="003E459E" w:rsidRPr="00D749CE" w14:paraId="27FB0293" w14:textId="77777777" w:rsidTr="00CA448E">
        <w:trPr>
          <w:trHeight w:val="360"/>
        </w:trPr>
        <w:tc>
          <w:tcPr>
            <w:tcW w:w="817" w:type="dxa"/>
            <w:shd w:val="clear" w:color="auto" w:fill="FFFFFF" w:themeFill="background1"/>
            <w:noWrap/>
            <w:vAlign w:val="center"/>
          </w:tcPr>
          <w:p w14:paraId="5A0BBFA4"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center"/>
          </w:tcPr>
          <w:p w14:paraId="0FC3CD33" w14:textId="77777777" w:rsidR="003E459E" w:rsidRPr="00D749CE" w:rsidRDefault="003E459E" w:rsidP="003E459E">
            <w:pPr>
              <w:rPr>
                <w:sz w:val="24"/>
                <w:szCs w:val="24"/>
              </w:rPr>
            </w:pPr>
            <w:r w:rsidRPr="00D749CE">
              <w:rPr>
                <w:sz w:val="24"/>
                <w:szCs w:val="24"/>
              </w:rPr>
              <w:t>FIBA724</w:t>
            </w:r>
          </w:p>
        </w:tc>
        <w:tc>
          <w:tcPr>
            <w:tcW w:w="2126" w:type="dxa"/>
            <w:shd w:val="clear" w:color="auto" w:fill="FFFFFF" w:themeFill="background1"/>
            <w:noWrap/>
            <w:vAlign w:val="center"/>
          </w:tcPr>
          <w:p w14:paraId="65A3D01A" w14:textId="77777777" w:rsidR="003E459E" w:rsidRPr="00D749CE" w:rsidRDefault="003E459E" w:rsidP="003E459E">
            <w:pPr>
              <w:rPr>
                <w:sz w:val="24"/>
                <w:szCs w:val="24"/>
              </w:rPr>
            </w:pPr>
            <w:r w:rsidRPr="00D749CE">
              <w:rPr>
                <w:sz w:val="24"/>
                <w:szCs w:val="24"/>
              </w:rPr>
              <w:t>Project Planning Appraisal and Control</w:t>
            </w:r>
          </w:p>
        </w:tc>
        <w:tc>
          <w:tcPr>
            <w:tcW w:w="1701" w:type="dxa"/>
            <w:gridSpan w:val="3"/>
            <w:vMerge/>
            <w:shd w:val="clear" w:color="auto" w:fill="FFFFFF" w:themeFill="background1"/>
            <w:noWrap/>
            <w:vAlign w:val="bottom"/>
          </w:tcPr>
          <w:p w14:paraId="58736696" w14:textId="77777777" w:rsidR="003E459E" w:rsidRPr="00D749CE" w:rsidRDefault="003E459E" w:rsidP="003E459E">
            <w:pPr>
              <w:rPr>
                <w:sz w:val="24"/>
                <w:szCs w:val="24"/>
              </w:rPr>
            </w:pPr>
          </w:p>
        </w:tc>
        <w:tc>
          <w:tcPr>
            <w:tcW w:w="265" w:type="dxa"/>
            <w:shd w:val="clear" w:color="auto" w:fill="FFFFFF" w:themeFill="background1"/>
            <w:noWrap/>
            <w:vAlign w:val="center"/>
          </w:tcPr>
          <w:p w14:paraId="5E336CF8"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noWrap/>
            <w:vAlign w:val="center"/>
          </w:tcPr>
          <w:p w14:paraId="75E8562F"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D3F3F15"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2E640C21"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4F321F6F"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noWrap/>
            <w:vAlign w:val="center"/>
          </w:tcPr>
          <w:p w14:paraId="50ECD02C" w14:textId="77777777" w:rsidR="003E459E" w:rsidRPr="00D749CE" w:rsidRDefault="003E459E" w:rsidP="003E459E">
            <w:pPr>
              <w:jc w:val="center"/>
              <w:rPr>
                <w:sz w:val="24"/>
                <w:szCs w:val="24"/>
              </w:rPr>
            </w:pPr>
            <w:r w:rsidRPr="00D749CE">
              <w:rPr>
                <w:sz w:val="24"/>
                <w:szCs w:val="24"/>
              </w:rPr>
              <w:t>3</w:t>
            </w:r>
          </w:p>
        </w:tc>
      </w:tr>
      <w:tr w:rsidR="003E459E" w:rsidRPr="00D749CE" w14:paraId="2F253D05" w14:textId="77777777" w:rsidTr="00CA448E">
        <w:trPr>
          <w:trHeight w:val="360"/>
        </w:trPr>
        <w:tc>
          <w:tcPr>
            <w:tcW w:w="817" w:type="dxa"/>
            <w:shd w:val="clear" w:color="auto" w:fill="FFFFFF" w:themeFill="background1"/>
            <w:noWrap/>
            <w:vAlign w:val="center"/>
          </w:tcPr>
          <w:p w14:paraId="639E8C07" w14:textId="77777777" w:rsidR="003E459E" w:rsidRPr="00D749CE" w:rsidRDefault="003E459E" w:rsidP="003E459E">
            <w:pPr>
              <w:jc w:val="center"/>
              <w:rPr>
                <w:color w:val="000000"/>
                <w:sz w:val="24"/>
                <w:szCs w:val="24"/>
              </w:rPr>
            </w:pPr>
            <w:r w:rsidRPr="00D749CE">
              <w:rPr>
                <w:color w:val="000000"/>
                <w:sz w:val="24"/>
                <w:szCs w:val="24"/>
              </w:rPr>
              <w:t>8</w:t>
            </w:r>
          </w:p>
        </w:tc>
        <w:tc>
          <w:tcPr>
            <w:tcW w:w="1276" w:type="dxa"/>
            <w:shd w:val="clear" w:color="auto" w:fill="FFFFFF" w:themeFill="background1"/>
            <w:noWrap/>
            <w:vAlign w:val="center"/>
          </w:tcPr>
          <w:p w14:paraId="546EE573" w14:textId="77777777" w:rsidR="003E459E" w:rsidRPr="00D749CE" w:rsidRDefault="003E459E" w:rsidP="003E459E">
            <w:pPr>
              <w:rPr>
                <w:sz w:val="24"/>
                <w:szCs w:val="24"/>
              </w:rPr>
            </w:pPr>
            <w:r w:rsidRPr="00D749CE">
              <w:rPr>
                <w:sz w:val="24"/>
                <w:szCs w:val="24"/>
              </w:rPr>
              <w:t>INS723</w:t>
            </w:r>
          </w:p>
        </w:tc>
        <w:tc>
          <w:tcPr>
            <w:tcW w:w="2126" w:type="dxa"/>
            <w:shd w:val="clear" w:color="auto" w:fill="FFFFFF" w:themeFill="background1"/>
            <w:noWrap/>
            <w:vAlign w:val="center"/>
          </w:tcPr>
          <w:p w14:paraId="3D653EC0" w14:textId="77777777" w:rsidR="003E459E" w:rsidRPr="00D749CE" w:rsidRDefault="003E459E" w:rsidP="003E459E">
            <w:pPr>
              <w:rPr>
                <w:sz w:val="24"/>
                <w:szCs w:val="24"/>
              </w:rPr>
            </w:pPr>
            <w:r w:rsidRPr="00D749CE">
              <w:rPr>
                <w:sz w:val="24"/>
                <w:szCs w:val="24"/>
              </w:rPr>
              <w:t>Principles and Practices of Banking</w:t>
            </w:r>
          </w:p>
        </w:tc>
        <w:tc>
          <w:tcPr>
            <w:tcW w:w="1701" w:type="dxa"/>
            <w:gridSpan w:val="3"/>
            <w:shd w:val="clear" w:color="auto" w:fill="FFFFFF" w:themeFill="background1"/>
            <w:noWrap/>
            <w:vAlign w:val="bottom"/>
          </w:tcPr>
          <w:p w14:paraId="70251AA6" w14:textId="77777777" w:rsidR="003E459E" w:rsidRPr="00D749CE" w:rsidRDefault="003E459E" w:rsidP="003E459E">
            <w:pPr>
              <w:rPr>
                <w:sz w:val="24"/>
                <w:szCs w:val="24"/>
              </w:rPr>
            </w:pPr>
          </w:p>
        </w:tc>
        <w:tc>
          <w:tcPr>
            <w:tcW w:w="265" w:type="dxa"/>
            <w:shd w:val="clear" w:color="auto" w:fill="FFFFFF" w:themeFill="background1"/>
            <w:noWrap/>
            <w:vAlign w:val="center"/>
          </w:tcPr>
          <w:p w14:paraId="5A7C3668"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noWrap/>
            <w:vAlign w:val="center"/>
          </w:tcPr>
          <w:p w14:paraId="6A40276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3A3431F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7F6CEC19"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10AA7D76"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noWrap/>
            <w:vAlign w:val="center"/>
          </w:tcPr>
          <w:p w14:paraId="779BCD70" w14:textId="77777777" w:rsidR="003E459E" w:rsidRPr="00D749CE" w:rsidRDefault="003E459E" w:rsidP="003E459E">
            <w:pPr>
              <w:jc w:val="center"/>
              <w:rPr>
                <w:sz w:val="24"/>
                <w:szCs w:val="24"/>
              </w:rPr>
            </w:pPr>
            <w:r w:rsidRPr="00D749CE">
              <w:rPr>
                <w:sz w:val="24"/>
                <w:szCs w:val="24"/>
              </w:rPr>
              <w:t>3</w:t>
            </w:r>
          </w:p>
        </w:tc>
      </w:tr>
      <w:tr w:rsidR="003E459E" w:rsidRPr="00D749CE" w14:paraId="638315F1" w14:textId="77777777" w:rsidTr="00CA448E">
        <w:trPr>
          <w:trHeight w:val="360"/>
        </w:trPr>
        <w:tc>
          <w:tcPr>
            <w:tcW w:w="817" w:type="dxa"/>
            <w:shd w:val="clear" w:color="auto" w:fill="FFFFFF" w:themeFill="background1"/>
            <w:noWrap/>
            <w:vAlign w:val="center"/>
          </w:tcPr>
          <w:p w14:paraId="42A2C20E" w14:textId="77777777" w:rsidR="003E459E" w:rsidRPr="00D749CE" w:rsidRDefault="003E459E" w:rsidP="003E459E">
            <w:pPr>
              <w:jc w:val="center"/>
              <w:rPr>
                <w:color w:val="000000"/>
                <w:sz w:val="24"/>
                <w:szCs w:val="24"/>
              </w:rPr>
            </w:pPr>
            <w:r w:rsidRPr="00D749CE">
              <w:rPr>
                <w:color w:val="000000"/>
                <w:sz w:val="24"/>
                <w:szCs w:val="24"/>
              </w:rPr>
              <w:t>9</w:t>
            </w:r>
          </w:p>
        </w:tc>
        <w:tc>
          <w:tcPr>
            <w:tcW w:w="1276" w:type="dxa"/>
            <w:shd w:val="clear" w:color="auto" w:fill="FFFFFF" w:themeFill="background1"/>
            <w:noWrap/>
            <w:vAlign w:val="bottom"/>
          </w:tcPr>
          <w:p w14:paraId="78FB79BC" w14:textId="77777777" w:rsidR="003E459E" w:rsidRPr="00D749CE" w:rsidRDefault="003E459E" w:rsidP="003E459E">
            <w:pPr>
              <w:rPr>
                <w:sz w:val="24"/>
                <w:szCs w:val="24"/>
              </w:rPr>
            </w:pPr>
            <w:r w:rsidRPr="00D749CE">
              <w:rPr>
                <w:sz w:val="24"/>
                <w:szCs w:val="24"/>
              </w:rPr>
              <w:t>ACCT611</w:t>
            </w:r>
          </w:p>
        </w:tc>
        <w:tc>
          <w:tcPr>
            <w:tcW w:w="2126" w:type="dxa"/>
            <w:shd w:val="clear" w:color="auto" w:fill="FFFFFF" w:themeFill="background1"/>
            <w:noWrap/>
            <w:vAlign w:val="bottom"/>
          </w:tcPr>
          <w:p w14:paraId="627A1BA7" w14:textId="77777777" w:rsidR="003E459E" w:rsidRPr="00D749CE" w:rsidRDefault="003E459E" w:rsidP="003E459E">
            <w:pPr>
              <w:rPr>
                <w:sz w:val="24"/>
                <w:szCs w:val="24"/>
              </w:rPr>
            </w:pPr>
            <w:r w:rsidRPr="00D749CE">
              <w:rPr>
                <w:sz w:val="24"/>
                <w:szCs w:val="24"/>
              </w:rPr>
              <w:t>Cost and Management Accounting</w:t>
            </w:r>
          </w:p>
        </w:tc>
        <w:tc>
          <w:tcPr>
            <w:tcW w:w="1701" w:type="dxa"/>
            <w:gridSpan w:val="3"/>
            <w:shd w:val="clear" w:color="auto" w:fill="FFFFFF" w:themeFill="background1"/>
            <w:noWrap/>
            <w:vAlign w:val="bottom"/>
          </w:tcPr>
          <w:p w14:paraId="0183C757" w14:textId="77777777" w:rsidR="003E459E" w:rsidRPr="00D749CE" w:rsidRDefault="003E459E" w:rsidP="003E459E">
            <w:pPr>
              <w:rPr>
                <w:sz w:val="24"/>
                <w:szCs w:val="24"/>
              </w:rPr>
            </w:pPr>
          </w:p>
        </w:tc>
        <w:tc>
          <w:tcPr>
            <w:tcW w:w="265" w:type="dxa"/>
            <w:shd w:val="clear" w:color="auto" w:fill="FFFFFF" w:themeFill="background1"/>
            <w:noWrap/>
            <w:vAlign w:val="bottom"/>
          </w:tcPr>
          <w:p w14:paraId="3782F6C6" w14:textId="77777777" w:rsidR="003E459E" w:rsidRPr="00D749CE" w:rsidRDefault="003E459E" w:rsidP="003E459E">
            <w:pPr>
              <w:jc w:val="center"/>
              <w:rPr>
                <w:sz w:val="24"/>
                <w:szCs w:val="24"/>
              </w:rPr>
            </w:pPr>
            <w:r w:rsidRPr="00D749CE">
              <w:rPr>
                <w:sz w:val="24"/>
                <w:szCs w:val="24"/>
              </w:rPr>
              <w:t>3</w:t>
            </w:r>
          </w:p>
        </w:tc>
        <w:tc>
          <w:tcPr>
            <w:tcW w:w="376" w:type="dxa"/>
            <w:gridSpan w:val="4"/>
            <w:shd w:val="clear" w:color="auto" w:fill="FFFFFF" w:themeFill="background1"/>
            <w:noWrap/>
            <w:vAlign w:val="bottom"/>
          </w:tcPr>
          <w:p w14:paraId="3641DD2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bottom"/>
          </w:tcPr>
          <w:p w14:paraId="17CEE516"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bottom"/>
          </w:tcPr>
          <w:p w14:paraId="77373962"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bottom"/>
          </w:tcPr>
          <w:p w14:paraId="1CA14DE1" w14:textId="77777777" w:rsidR="003E459E" w:rsidRPr="00D749CE" w:rsidRDefault="003E459E" w:rsidP="003E459E">
            <w:pPr>
              <w:jc w:val="center"/>
              <w:rPr>
                <w:sz w:val="24"/>
                <w:szCs w:val="24"/>
              </w:rPr>
            </w:pPr>
            <w:r w:rsidRPr="00D749CE">
              <w:rPr>
                <w:sz w:val="24"/>
                <w:szCs w:val="24"/>
              </w:rPr>
              <w:t>0</w:t>
            </w:r>
          </w:p>
        </w:tc>
        <w:tc>
          <w:tcPr>
            <w:tcW w:w="1097" w:type="dxa"/>
            <w:gridSpan w:val="6"/>
            <w:shd w:val="clear" w:color="auto" w:fill="FFFFFF" w:themeFill="background1"/>
            <w:noWrap/>
            <w:vAlign w:val="bottom"/>
          </w:tcPr>
          <w:p w14:paraId="73356C27" w14:textId="77777777" w:rsidR="003E459E" w:rsidRPr="00D749CE" w:rsidRDefault="003E459E" w:rsidP="003E459E">
            <w:pPr>
              <w:jc w:val="center"/>
              <w:rPr>
                <w:sz w:val="24"/>
                <w:szCs w:val="24"/>
              </w:rPr>
            </w:pPr>
            <w:r w:rsidRPr="00D749CE">
              <w:rPr>
                <w:sz w:val="24"/>
                <w:szCs w:val="24"/>
              </w:rPr>
              <w:t>3</w:t>
            </w:r>
          </w:p>
        </w:tc>
      </w:tr>
      <w:tr w:rsidR="003E459E" w:rsidRPr="00D749CE" w14:paraId="57715E2B"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DAF78" w14:textId="77777777" w:rsidR="003E459E" w:rsidRPr="00D749CE" w:rsidRDefault="003E459E" w:rsidP="003E459E">
            <w:pPr>
              <w:jc w:val="center"/>
              <w:rPr>
                <w:b/>
                <w:sz w:val="24"/>
                <w:szCs w:val="24"/>
              </w:rPr>
            </w:pPr>
            <w:r w:rsidRPr="00D749CE">
              <w:rPr>
                <w:sz w:val="24"/>
                <w:szCs w:val="24"/>
              </w:rPr>
              <w:br w:type="page"/>
            </w:r>
            <w:r w:rsidRPr="00D749CE">
              <w:rPr>
                <w:sz w:val="24"/>
                <w:szCs w:val="24"/>
              </w:rPr>
              <w:br w:type="page"/>
            </w:r>
            <w:r w:rsidRPr="00D749CE">
              <w:rPr>
                <w:b/>
                <w:sz w:val="24"/>
                <w:szCs w:val="24"/>
              </w:rPr>
              <w:t>HR</w:t>
            </w:r>
          </w:p>
        </w:tc>
      </w:tr>
      <w:tr w:rsidR="003E459E" w:rsidRPr="00D749CE" w14:paraId="4E73398B" w14:textId="77777777" w:rsidTr="00CA448E">
        <w:trPr>
          <w:trHeight w:val="420"/>
        </w:trPr>
        <w:tc>
          <w:tcPr>
            <w:tcW w:w="817" w:type="dxa"/>
            <w:shd w:val="clear" w:color="auto" w:fill="FFFFFF" w:themeFill="background1"/>
            <w:vAlign w:val="center"/>
          </w:tcPr>
          <w:p w14:paraId="33366DB7" w14:textId="77777777" w:rsidR="003E459E" w:rsidRPr="00D749CE" w:rsidRDefault="003E459E" w:rsidP="003E459E">
            <w:pPr>
              <w:rPr>
                <w:sz w:val="24"/>
                <w:szCs w:val="24"/>
              </w:rPr>
            </w:pPr>
            <w:r w:rsidRPr="00D749CE">
              <w:rPr>
                <w:sz w:val="24"/>
                <w:szCs w:val="24"/>
              </w:rPr>
              <w:t>1</w:t>
            </w:r>
          </w:p>
        </w:tc>
        <w:tc>
          <w:tcPr>
            <w:tcW w:w="1276" w:type="dxa"/>
            <w:shd w:val="clear" w:color="auto" w:fill="FFFFFF" w:themeFill="background1"/>
            <w:vAlign w:val="center"/>
          </w:tcPr>
          <w:p w14:paraId="4A1BD401" w14:textId="10D3A257" w:rsidR="003E459E" w:rsidRPr="00D749CE" w:rsidRDefault="00CA448E" w:rsidP="003E459E">
            <w:pPr>
              <w:rPr>
                <w:sz w:val="24"/>
                <w:szCs w:val="24"/>
              </w:rPr>
            </w:pPr>
            <w:r>
              <w:rPr>
                <w:sz w:val="24"/>
                <w:szCs w:val="24"/>
              </w:rPr>
              <w:t>HR717</w:t>
            </w:r>
          </w:p>
        </w:tc>
        <w:tc>
          <w:tcPr>
            <w:tcW w:w="2126" w:type="dxa"/>
            <w:shd w:val="clear" w:color="auto" w:fill="FFFFFF" w:themeFill="background1"/>
            <w:vAlign w:val="center"/>
          </w:tcPr>
          <w:p w14:paraId="28A111FE" w14:textId="77777777" w:rsidR="003E459E" w:rsidRPr="00D749CE" w:rsidRDefault="003E459E" w:rsidP="003E459E">
            <w:pPr>
              <w:rPr>
                <w:sz w:val="24"/>
                <w:szCs w:val="24"/>
              </w:rPr>
            </w:pPr>
            <w:r w:rsidRPr="00D749CE">
              <w:rPr>
                <w:sz w:val="24"/>
                <w:szCs w:val="24"/>
              </w:rPr>
              <w:t xml:space="preserve">Performance and Competency Management </w:t>
            </w:r>
          </w:p>
        </w:tc>
        <w:tc>
          <w:tcPr>
            <w:tcW w:w="976" w:type="dxa"/>
            <w:vMerge w:val="restart"/>
            <w:shd w:val="clear" w:color="auto" w:fill="FFFFFF" w:themeFill="background1"/>
            <w:vAlign w:val="center"/>
          </w:tcPr>
          <w:p w14:paraId="463BF8C4" w14:textId="77777777" w:rsidR="003E459E" w:rsidRPr="00D749CE" w:rsidRDefault="003E459E" w:rsidP="003E459E">
            <w:pPr>
              <w:jc w:val="center"/>
              <w:rPr>
                <w:sz w:val="24"/>
                <w:szCs w:val="24"/>
              </w:rPr>
            </w:pPr>
            <w:r w:rsidRPr="00D749CE">
              <w:rPr>
                <w:sz w:val="24"/>
                <w:szCs w:val="24"/>
              </w:rPr>
              <w:t>Specialization / Sectoral Electives</w:t>
            </w:r>
          </w:p>
          <w:p w14:paraId="05C35996" w14:textId="77777777" w:rsidR="003E459E" w:rsidRPr="00D749CE" w:rsidRDefault="003E459E" w:rsidP="003E459E">
            <w:pPr>
              <w:jc w:val="center"/>
              <w:rPr>
                <w:sz w:val="24"/>
                <w:szCs w:val="24"/>
              </w:rPr>
            </w:pPr>
          </w:p>
        </w:tc>
        <w:tc>
          <w:tcPr>
            <w:tcW w:w="1034" w:type="dxa"/>
            <w:gridSpan w:val="4"/>
            <w:shd w:val="clear" w:color="auto" w:fill="FFFFFF" w:themeFill="background1"/>
            <w:vAlign w:val="center"/>
          </w:tcPr>
          <w:p w14:paraId="325095ED"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vAlign w:val="center"/>
          </w:tcPr>
          <w:p w14:paraId="5894750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525B1FEE"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0CE4CDBF"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40B5DB86"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1BB373EE" w14:textId="77777777" w:rsidR="003E459E" w:rsidRPr="00D749CE" w:rsidRDefault="003E459E" w:rsidP="003E459E">
            <w:pPr>
              <w:jc w:val="center"/>
              <w:rPr>
                <w:sz w:val="24"/>
                <w:szCs w:val="24"/>
              </w:rPr>
            </w:pPr>
            <w:r w:rsidRPr="00D749CE">
              <w:rPr>
                <w:sz w:val="24"/>
                <w:szCs w:val="24"/>
              </w:rPr>
              <w:t>4</w:t>
            </w:r>
          </w:p>
        </w:tc>
      </w:tr>
      <w:tr w:rsidR="003E459E" w:rsidRPr="00D749CE" w14:paraId="4073F428" w14:textId="77777777" w:rsidTr="00CA448E">
        <w:trPr>
          <w:trHeight w:val="420"/>
        </w:trPr>
        <w:tc>
          <w:tcPr>
            <w:tcW w:w="817" w:type="dxa"/>
            <w:shd w:val="clear" w:color="auto" w:fill="FFFFFF" w:themeFill="background1"/>
            <w:vAlign w:val="center"/>
          </w:tcPr>
          <w:p w14:paraId="3573594C" w14:textId="77777777" w:rsidR="003E459E" w:rsidRPr="00D749CE" w:rsidRDefault="003E459E" w:rsidP="003E459E">
            <w:pPr>
              <w:rPr>
                <w:sz w:val="24"/>
                <w:szCs w:val="24"/>
              </w:rPr>
            </w:pPr>
            <w:r w:rsidRPr="00D749CE">
              <w:rPr>
                <w:sz w:val="24"/>
                <w:szCs w:val="24"/>
              </w:rPr>
              <w:t>2</w:t>
            </w:r>
          </w:p>
        </w:tc>
        <w:tc>
          <w:tcPr>
            <w:tcW w:w="1276" w:type="dxa"/>
            <w:shd w:val="clear" w:color="auto" w:fill="FFFFFF" w:themeFill="background1"/>
            <w:vAlign w:val="center"/>
          </w:tcPr>
          <w:p w14:paraId="25357D3F" w14:textId="77777777" w:rsidR="003E459E" w:rsidRPr="00D749CE" w:rsidRDefault="003E459E" w:rsidP="003E459E">
            <w:pPr>
              <w:rPr>
                <w:sz w:val="24"/>
                <w:szCs w:val="24"/>
              </w:rPr>
            </w:pPr>
            <w:r w:rsidRPr="00D749CE">
              <w:rPr>
                <w:sz w:val="24"/>
                <w:szCs w:val="24"/>
              </w:rPr>
              <w:t>HR703</w:t>
            </w:r>
          </w:p>
        </w:tc>
        <w:tc>
          <w:tcPr>
            <w:tcW w:w="2126" w:type="dxa"/>
            <w:shd w:val="clear" w:color="auto" w:fill="FFFFFF" w:themeFill="background1"/>
            <w:vAlign w:val="center"/>
          </w:tcPr>
          <w:p w14:paraId="10129C0D" w14:textId="77777777" w:rsidR="003E459E" w:rsidRPr="00D749CE" w:rsidRDefault="003E459E" w:rsidP="003E459E">
            <w:pPr>
              <w:rPr>
                <w:sz w:val="24"/>
                <w:szCs w:val="24"/>
              </w:rPr>
            </w:pPr>
            <w:r w:rsidRPr="00D749CE">
              <w:rPr>
                <w:sz w:val="24"/>
                <w:szCs w:val="24"/>
              </w:rPr>
              <w:t xml:space="preserve">Recruitment Selection and Retention </w:t>
            </w:r>
          </w:p>
        </w:tc>
        <w:tc>
          <w:tcPr>
            <w:tcW w:w="976" w:type="dxa"/>
            <w:vMerge/>
            <w:shd w:val="clear" w:color="auto" w:fill="FFFFFF" w:themeFill="background1"/>
            <w:vAlign w:val="center"/>
          </w:tcPr>
          <w:p w14:paraId="34F9611C" w14:textId="77777777" w:rsidR="003E459E" w:rsidRPr="00D749CE" w:rsidRDefault="003E459E" w:rsidP="003E459E">
            <w:pPr>
              <w:jc w:val="center"/>
              <w:rPr>
                <w:sz w:val="24"/>
                <w:szCs w:val="24"/>
              </w:rPr>
            </w:pPr>
          </w:p>
        </w:tc>
        <w:tc>
          <w:tcPr>
            <w:tcW w:w="1034" w:type="dxa"/>
            <w:gridSpan w:val="4"/>
            <w:shd w:val="clear" w:color="auto" w:fill="FFFFFF" w:themeFill="background1"/>
            <w:vAlign w:val="center"/>
          </w:tcPr>
          <w:p w14:paraId="5E0F4676"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vAlign w:val="center"/>
          </w:tcPr>
          <w:p w14:paraId="0B0F0E2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5B9F06F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7EDA59C3"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19B2849B"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vAlign w:val="center"/>
          </w:tcPr>
          <w:p w14:paraId="7095DE09" w14:textId="77777777" w:rsidR="003E459E" w:rsidRPr="00D749CE" w:rsidRDefault="003E459E" w:rsidP="003E459E">
            <w:pPr>
              <w:jc w:val="center"/>
              <w:rPr>
                <w:sz w:val="24"/>
                <w:szCs w:val="24"/>
              </w:rPr>
            </w:pPr>
            <w:r w:rsidRPr="00D749CE">
              <w:rPr>
                <w:sz w:val="24"/>
                <w:szCs w:val="24"/>
              </w:rPr>
              <w:t>3</w:t>
            </w:r>
          </w:p>
        </w:tc>
      </w:tr>
      <w:tr w:rsidR="003E459E" w:rsidRPr="00D749CE" w14:paraId="0038FCAE" w14:textId="77777777" w:rsidTr="00CA448E">
        <w:trPr>
          <w:trHeight w:val="360"/>
        </w:trPr>
        <w:tc>
          <w:tcPr>
            <w:tcW w:w="817" w:type="dxa"/>
            <w:shd w:val="clear" w:color="auto" w:fill="FFFFFF" w:themeFill="background1"/>
            <w:noWrap/>
            <w:vAlign w:val="center"/>
          </w:tcPr>
          <w:p w14:paraId="3B6A8A28" w14:textId="77777777" w:rsidR="003E459E" w:rsidRPr="00D749CE" w:rsidRDefault="003E459E" w:rsidP="003E459E">
            <w:pPr>
              <w:rPr>
                <w:sz w:val="24"/>
                <w:szCs w:val="24"/>
              </w:rPr>
            </w:pPr>
            <w:r w:rsidRPr="00D749CE">
              <w:rPr>
                <w:sz w:val="24"/>
                <w:szCs w:val="24"/>
              </w:rPr>
              <w:t>3</w:t>
            </w:r>
          </w:p>
        </w:tc>
        <w:tc>
          <w:tcPr>
            <w:tcW w:w="1276" w:type="dxa"/>
            <w:shd w:val="clear" w:color="auto" w:fill="FFFFFF" w:themeFill="background1"/>
            <w:noWrap/>
            <w:vAlign w:val="center"/>
          </w:tcPr>
          <w:p w14:paraId="01430264" w14:textId="205D4C14" w:rsidR="003E459E" w:rsidRPr="00D749CE" w:rsidRDefault="00CA448E" w:rsidP="003E459E">
            <w:pPr>
              <w:rPr>
                <w:sz w:val="24"/>
                <w:szCs w:val="24"/>
              </w:rPr>
            </w:pPr>
            <w:r>
              <w:rPr>
                <w:sz w:val="24"/>
                <w:szCs w:val="24"/>
              </w:rPr>
              <w:t>HR716</w:t>
            </w:r>
          </w:p>
        </w:tc>
        <w:tc>
          <w:tcPr>
            <w:tcW w:w="2126" w:type="dxa"/>
            <w:shd w:val="clear" w:color="auto" w:fill="FFFFFF" w:themeFill="background1"/>
            <w:noWrap/>
            <w:vAlign w:val="center"/>
          </w:tcPr>
          <w:p w14:paraId="02BF725A" w14:textId="77777777" w:rsidR="003E459E" w:rsidRPr="00D749CE" w:rsidRDefault="003E459E" w:rsidP="003E459E">
            <w:pPr>
              <w:rPr>
                <w:sz w:val="24"/>
                <w:szCs w:val="24"/>
              </w:rPr>
            </w:pPr>
            <w:r w:rsidRPr="00D749CE">
              <w:rPr>
                <w:sz w:val="24"/>
                <w:szCs w:val="24"/>
              </w:rPr>
              <w:t>HR Analytics</w:t>
            </w:r>
          </w:p>
        </w:tc>
        <w:tc>
          <w:tcPr>
            <w:tcW w:w="976" w:type="dxa"/>
            <w:vMerge/>
            <w:shd w:val="clear" w:color="auto" w:fill="FFFFFF" w:themeFill="background1"/>
            <w:noWrap/>
            <w:vAlign w:val="bottom"/>
          </w:tcPr>
          <w:p w14:paraId="059286C5"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6148E8A6"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451218E5"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6251DBD6"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796B87FD"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2D4D00A7" w14:textId="77777777" w:rsidR="003E459E" w:rsidRPr="00D749CE" w:rsidRDefault="003E459E" w:rsidP="003E459E">
            <w:pPr>
              <w:ind w:firstLineChars="100" w:firstLine="240"/>
              <w:jc w:val="center"/>
              <w:rPr>
                <w:sz w:val="24"/>
                <w:szCs w:val="24"/>
              </w:rPr>
            </w:pPr>
            <w:r w:rsidRPr="00D749CE">
              <w:rPr>
                <w:sz w:val="24"/>
                <w:szCs w:val="24"/>
              </w:rPr>
              <w:t>2</w:t>
            </w:r>
          </w:p>
        </w:tc>
        <w:tc>
          <w:tcPr>
            <w:tcW w:w="1053" w:type="dxa"/>
            <w:gridSpan w:val="3"/>
            <w:shd w:val="clear" w:color="auto" w:fill="FFFFFF" w:themeFill="background1"/>
            <w:noWrap/>
            <w:vAlign w:val="center"/>
          </w:tcPr>
          <w:p w14:paraId="7E1ED75D" w14:textId="77777777" w:rsidR="003E459E" w:rsidRPr="00D749CE" w:rsidRDefault="003E459E" w:rsidP="003E459E">
            <w:pPr>
              <w:ind w:firstLineChars="100" w:firstLine="240"/>
              <w:jc w:val="center"/>
              <w:rPr>
                <w:sz w:val="24"/>
                <w:szCs w:val="24"/>
              </w:rPr>
            </w:pPr>
            <w:r w:rsidRPr="00D749CE">
              <w:rPr>
                <w:sz w:val="24"/>
                <w:szCs w:val="24"/>
              </w:rPr>
              <w:t>4</w:t>
            </w:r>
          </w:p>
        </w:tc>
      </w:tr>
      <w:tr w:rsidR="003E459E" w:rsidRPr="00D749CE" w14:paraId="611005B8" w14:textId="77777777" w:rsidTr="00CA448E">
        <w:trPr>
          <w:trHeight w:val="360"/>
        </w:trPr>
        <w:tc>
          <w:tcPr>
            <w:tcW w:w="817" w:type="dxa"/>
            <w:shd w:val="clear" w:color="auto" w:fill="FFFFFF" w:themeFill="background1"/>
            <w:noWrap/>
            <w:vAlign w:val="center"/>
          </w:tcPr>
          <w:p w14:paraId="25425649" w14:textId="77777777" w:rsidR="003E459E" w:rsidRPr="00D749CE" w:rsidRDefault="003E459E" w:rsidP="003E459E">
            <w:pPr>
              <w:rPr>
                <w:sz w:val="24"/>
                <w:szCs w:val="24"/>
              </w:rPr>
            </w:pPr>
            <w:r w:rsidRPr="00D749CE">
              <w:rPr>
                <w:sz w:val="24"/>
                <w:szCs w:val="24"/>
              </w:rPr>
              <w:t>4</w:t>
            </w:r>
          </w:p>
        </w:tc>
        <w:tc>
          <w:tcPr>
            <w:tcW w:w="1276" w:type="dxa"/>
            <w:shd w:val="clear" w:color="auto" w:fill="FFFFFF" w:themeFill="background1"/>
            <w:noWrap/>
            <w:vAlign w:val="center"/>
          </w:tcPr>
          <w:p w14:paraId="7CF4F566" w14:textId="77777777" w:rsidR="003E459E" w:rsidRPr="00D749CE" w:rsidRDefault="003E459E" w:rsidP="003E459E">
            <w:pPr>
              <w:rPr>
                <w:sz w:val="24"/>
                <w:szCs w:val="24"/>
              </w:rPr>
            </w:pPr>
            <w:r w:rsidRPr="00D749CE">
              <w:rPr>
                <w:sz w:val="24"/>
                <w:szCs w:val="24"/>
              </w:rPr>
              <w:t>HR721</w:t>
            </w:r>
          </w:p>
        </w:tc>
        <w:tc>
          <w:tcPr>
            <w:tcW w:w="2126" w:type="dxa"/>
            <w:shd w:val="clear" w:color="auto" w:fill="FFFFFF" w:themeFill="background1"/>
            <w:noWrap/>
            <w:vAlign w:val="center"/>
          </w:tcPr>
          <w:p w14:paraId="5C775233" w14:textId="77777777" w:rsidR="003E459E" w:rsidRPr="00D749CE" w:rsidRDefault="003E459E" w:rsidP="003E459E">
            <w:pPr>
              <w:rPr>
                <w:sz w:val="24"/>
                <w:szCs w:val="24"/>
              </w:rPr>
            </w:pPr>
            <w:r w:rsidRPr="00D749CE">
              <w:rPr>
                <w:sz w:val="24"/>
                <w:szCs w:val="24"/>
              </w:rPr>
              <w:t>Leading Change in Organization</w:t>
            </w:r>
          </w:p>
        </w:tc>
        <w:tc>
          <w:tcPr>
            <w:tcW w:w="976" w:type="dxa"/>
            <w:vMerge/>
            <w:shd w:val="clear" w:color="auto" w:fill="FFFFFF" w:themeFill="background1"/>
            <w:noWrap/>
            <w:vAlign w:val="bottom"/>
          </w:tcPr>
          <w:p w14:paraId="68994A03"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5BB94CF9"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6ECADE45"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77BDF9E5"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4E28B7B5"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0B1C7BCA"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5EC5B079"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5DEEFCE1" w14:textId="77777777" w:rsidTr="00CA448E">
        <w:trPr>
          <w:trHeight w:val="360"/>
        </w:trPr>
        <w:tc>
          <w:tcPr>
            <w:tcW w:w="817" w:type="dxa"/>
            <w:shd w:val="clear" w:color="auto" w:fill="FFFFFF" w:themeFill="background1"/>
            <w:noWrap/>
            <w:vAlign w:val="center"/>
          </w:tcPr>
          <w:p w14:paraId="3EB85609" w14:textId="77777777" w:rsidR="003E459E" w:rsidRPr="00D749CE" w:rsidRDefault="003E459E" w:rsidP="003E459E">
            <w:pPr>
              <w:rPr>
                <w:sz w:val="24"/>
                <w:szCs w:val="24"/>
              </w:rPr>
            </w:pPr>
            <w:r w:rsidRPr="00D749CE">
              <w:rPr>
                <w:sz w:val="24"/>
                <w:szCs w:val="24"/>
              </w:rPr>
              <w:t>5</w:t>
            </w:r>
          </w:p>
        </w:tc>
        <w:tc>
          <w:tcPr>
            <w:tcW w:w="1276" w:type="dxa"/>
            <w:shd w:val="clear" w:color="auto" w:fill="FFFFFF" w:themeFill="background1"/>
            <w:noWrap/>
            <w:vAlign w:val="center"/>
          </w:tcPr>
          <w:p w14:paraId="40C96A37" w14:textId="77777777" w:rsidR="003E459E" w:rsidRPr="00D749CE" w:rsidRDefault="003E459E" w:rsidP="003E459E">
            <w:pPr>
              <w:rPr>
                <w:sz w:val="24"/>
                <w:szCs w:val="24"/>
              </w:rPr>
            </w:pPr>
            <w:r w:rsidRPr="00D749CE">
              <w:rPr>
                <w:sz w:val="24"/>
                <w:szCs w:val="24"/>
              </w:rPr>
              <w:t>HR714</w:t>
            </w:r>
          </w:p>
        </w:tc>
        <w:tc>
          <w:tcPr>
            <w:tcW w:w="2126" w:type="dxa"/>
            <w:shd w:val="clear" w:color="auto" w:fill="FFFFFF" w:themeFill="background1"/>
            <w:noWrap/>
            <w:vAlign w:val="center"/>
          </w:tcPr>
          <w:p w14:paraId="09FC9CBF" w14:textId="77777777" w:rsidR="003E459E" w:rsidRPr="00D749CE" w:rsidRDefault="003E459E" w:rsidP="003E459E">
            <w:pPr>
              <w:rPr>
                <w:sz w:val="24"/>
                <w:szCs w:val="24"/>
              </w:rPr>
            </w:pPr>
            <w:r w:rsidRPr="00D749CE">
              <w:rPr>
                <w:sz w:val="24"/>
                <w:szCs w:val="24"/>
              </w:rPr>
              <w:t xml:space="preserve">Strategic Human Resource Management </w:t>
            </w:r>
          </w:p>
        </w:tc>
        <w:tc>
          <w:tcPr>
            <w:tcW w:w="976" w:type="dxa"/>
            <w:vMerge/>
            <w:shd w:val="clear" w:color="auto" w:fill="FFFFFF" w:themeFill="background1"/>
            <w:noWrap/>
            <w:vAlign w:val="bottom"/>
          </w:tcPr>
          <w:p w14:paraId="3B15F9EB"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55217E7E"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00FE849D"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3F323089"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037CC5C6"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64BBFF3D"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1B3BBDD9"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7C2BD58C" w14:textId="77777777" w:rsidTr="00CA448E">
        <w:trPr>
          <w:trHeight w:val="360"/>
        </w:trPr>
        <w:tc>
          <w:tcPr>
            <w:tcW w:w="817" w:type="dxa"/>
            <w:shd w:val="clear" w:color="auto" w:fill="FFFFFF" w:themeFill="background1"/>
            <w:noWrap/>
            <w:vAlign w:val="center"/>
          </w:tcPr>
          <w:p w14:paraId="346835C8" w14:textId="77777777" w:rsidR="003E459E" w:rsidRPr="00D749CE" w:rsidRDefault="003E459E" w:rsidP="003E459E">
            <w:pPr>
              <w:rPr>
                <w:sz w:val="24"/>
                <w:szCs w:val="24"/>
              </w:rPr>
            </w:pPr>
            <w:r w:rsidRPr="00D749CE">
              <w:rPr>
                <w:sz w:val="24"/>
                <w:szCs w:val="24"/>
              </w:rPr>
              <w:t>6</w:t>
            </w:r>
          </w:p>
        </w:tc>
        <w:tc>
          <w:tcPr>
            <w:tcW w:w="1276" w:type="dxa"/>
            <w:shd w:val="clear" w:color="auto" w:fill="FFFFFF" w:themeFill="background1"/>
            <w:noWrap/>
            <w:vAlign w:val="center"/>
          </w:tcPr>
          <w:p w14:paraId="1CE3FEAB" w14:textId="77777777" w:rsidR="003E459E" w:rsidRPr="00D749CE" w:rsidRDefault="003E459E" w:rsidP="003E459E">
            <w:pPr>
              <w:rPr>
                <w:sz w:val="24"/>
                <w:szCs w:val="24"/>
              </w:rPr>
            </w:pPr>
            <w:r w:rsidRPr="00D749CE">
              <w:rPr>
                <w:sz w:val="24"/>
                <w:szCs w:val="24"/>
              </w:rPr>
              <w:t>HR712</w:t>
            </w:r>
          </w:p>
        </w:tc>
        <w:tc>
          <w:tcPr>
            <w:tcW w:w="2126" w:type="dxa"/>
            <w:shd w:val="clear" w:color="auto" w:fill="FFFFFF" w:themeFill="background1"/>
            <w:noWrap/>
            <w:vAlign w:val="center"/>
          </w:tcPr>
          <w:p w14:paraId="71ADA4C2" w14:textId="77777777" w:rsidR="003E459E" w:rsidRPr="00D749CE" w:rsidRDefault="003E459E" w:rsidP="003E459E">
            <w:pPr>
              <w:rPr>
                <w:sz w:val="24"/>
                <w:szCs w:val="24"/>
              </w:rPr>
            </w:pPr>
            <w:r w:rsidRPr="00D749CE">
              <w:rPr>
                <w:sz w:val="24"/>
                <w:szCs w:val="24"/>
              </w:rPr>
              <w:t>Compensation and Reward Management</w:t>
            </w:r>
          </w:p>
        </w:tc>
        <w:tc>
          <w:tcPr>
            <w:tcW w:w="976" w:type="dxa"/>
            <w:vMerge/>
            <w:shd w:val="clear" w:color="auto" w:fill="FFFFFF" w:themeFill="background1"/>
            <w:noWrap/>
            <w:vAlign w:val="bottom"/>
          </w:tcPr>
          <w:p w14:paraId="2D96A0FC"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06AABCCA"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5F1951AB"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695F077A"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7DAEC4E8"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34C50692"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0599E67C"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6D7CE26C" w14:textId="77777777" w:rsidTr="00CA448E">
        <w:trPr>
          <w:trHeight w:val="360"/>
        </w:trPr>
        <w:tc>
          <w:tcPr>
            <w:tcW w:w="817" w:type="dxa"/>
            <w:shd w:val="clear" w:color="auto" w:fill="FFFFFF" w:themeFill="background1"/>
            <w:noWrap/>
            <w:vAlign w:val="center"/>
          </w:tcPr>
          <w:p w14:paraId="38AC4609" w14:textId="77777777" w:rsidR="003E459E" w:rsidRPr="00D749CE" w:rsidRDefault="003E459E" w:rsidP="003E459E">
            <w:pPr>
              <w:rPr>
                <w:sz w:val="24"/>
                <w:szCs w:val="24"/>
              </w:rPr>
            </w:pPr>
            <w:r w:rsidRPr="00D749CE">
              <w:rPr>
                <w:sz w:val="24"/>
                <w:szCs w:val="24"/>
              </w:rPr>
              <w:t>7</w:t>
            </w:r>
          </w:p>
        </w:tc>
        <w:tc>
          <w:tcPr>
            <w:tcW w:w="1276" w:type="dxa"/>
            <w:shd w:val="clear" w:color="auto" w:fill="FFFFFF" w:themeFill="background1"/>
            <w:noWrap/>
            <w:vAlign w:val="center"/>
          </w:tcPr>
          <w:p w14:paraId="44078995" w14:textId="77777777" w:rsidR="003E459E" w:rsidRPr="00D749CE" w:rsidRDefault="003E459E" w:rsidP="003E459E">
            <w:pPr>
              <w:rPr>
                <w:sz w:val="24"/>
                <w:szCs w:val="24"/>
              </w:rPr>
            </w:pPr>
            <w:r w:rsidRPr="00D749CE">
              <w:rPr>
                <w:sz w:val="24"/>
                <w:szCs w:val="24"/>
              </w:rPr>
              <w:t>HR725</w:t>
            </w:r>
          </w:p>
        </w:tc>
        <w:tc>
          <w:tcPr>
            <w:tcW w:w="2126" w:type="dxa"/>
            <w:shd w:val="clear" w:color="auto" w:fill="FFFFFF" w:themeFill="background1"/>
            <w:noWrap/>
            <w:vAlign w:val="center"/>
          </w:tcPr>
          <w:p w14:paraId="7035E973" w14:textId="77777777" w:rsidR="003E459E" w:rsidRPr="00D749CE" w:rsidRDefault="003E459E" w:rsidP="003E459E">
            <w:pPr>
              <w:rPr>
                <w:sz w:val="24"/>
                <w:szCs w:val="24"/>
              </w:rPr>
            </w:pPr>
            <w:r w:rsidRPr="00D749CE">
              <w:rPr>
                <w:sz w:val="24"/>
                <w:szCs w:val="24"/>
              </w:rPr>
              <w:t>Emotional Intelligence for Managers</w:t>
            </w:r>
          </w:p>
        </w:tc>
        <w:tc>
          <w:tcPr>
            <w:tcW w:w="976" w:type="dxa"/>
            <w:vMerge/>
            <w:shd w:val="clear" w:color="auto" w:fill="FFFFFF" w:themeFill="background1"/>
            <w:noWrap/>
            <w:vAlign w:val="bottom"/>
          </w:tcPr>
          <w:p w14:paraId="5F49D630"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2EAAE18E"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6C9BD090"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309D0532"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12DD23C3"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48B1A616"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623D8750"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2C12DA3C" w14:textId="77777777" w:rsidTr="00CA448E">
        <w:trPr>
          <w:trHeight w:val="360"/>
        </w:trPr>
        <w:tc>
          <w:tcPr>
            <w:tcW w:w="817" w:type="dxa"/>
            <w:shd w:val="clear" w:color="auto" w:fill="FFFFFF" w:themeFill="background1"/>
            <w:noWrap/>
            <w:vAlign w:val="center"/>
          </w:tcPr>
          <w:p w14:paraId="6B074BAF" w14:textId="77777777" w:rsidR="003E459E" w:rsidRPr="00D749CE" w:rsidRDefault="003E459E" w:rsidP="003E459E">
            <w:pPr>
              <w:rPr>
                <w:sz w:val="24"/>
                <w:szCs w:val="24"/>
              </w:rPr>
            </w:pPr>
            <w:r w:rsidRPr="00D749CE">
              <w:rPr>
                <w:sz w:val="24"/>
                <w:szCs w:val="24"/>
              </w:rPr>
              <w:t>8</w:t>
            </w:r>
          </w:p>
        </w:tc>
        <w:tc>
          <w:tcPr>
            <w:tcW w:w="1276" w:type="dxa"/>
            <w:shd w:val="clear" w:color="auto" w:fill="FFFFFF" w:themeFill="background1"/>
            <w:noWrap/>
            <w:vAlign w:val="center"/>
          </w:tcPr>
          <w:p w14:paraId="11EF5B8F" w14:textId="0C28D0A8" w:rsidR="003E459E" w:rsidRPr="00D749CE" w:rsidRDefault="00CA448E" w:rsidP="003E459E">
            <w:pPr>
              <w:rPr>
                <w:sz w:val="24"/>
                <w:szCs w:val="24"/>
              </w:rPr>
            </w:pPr>
            <w:r>
              <w:rPr>
                <w:sz w:val="24"/>
                <w:szCs w:val="24"/>
              </w:rPr>
              <w:t>HR718</w:t>
            </w:r>
          </w:p>
        </w:tc>
        <w:tc>
          <w:tcPr>
            <w:tcW w:w="2126" w:type="dxa"/>
            <w:shd w:val="clear" w:color="auto" w:fill="FFFFFF" w:themeFill="background1"/>
            <w:noWrap/>
            <w:vAlign w:val="center"/>
          </w:tcPr>
          <w:p w14:paraId="26982E7B" w14:textId="77777777" w:rsidR="003E459E" w:rsidRPr="00D749CE" w:rsidRDefault="003E459E" w:rsidP="003E459E">
            <w:pPr>
              <w:rPr>
                <w:sz w:val="24"/>
                <w:szCs w:val="24"/>
              </w:rPr>
            </w:pPr>
            <w:r w:rsidRPr="00D749CE">
              <w:rPr>
                <w:sz w:val="24"/>
                <w:szCs w:val="24"/>
              </w:rPr>
              <w:t xml:space="preserve">Workplace Psychology  </w:t>
            </w:r>
          </w:p>
        </w:tc>
        <w:tc>
          <w:tcPr>
            <w:tcW w:w="976" w:type="dxa"/>
            <w:vMerge/>
            <w:shd w:val="clear" w:color="auto" w:fill="FFFFFF" w:themeFill="background1"/>
            <w:noWrap/>
            <w:vAlign w:val="bottom"/>
          </w:tcPr>
          <w:p w14:paraId="373BDAA2"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0E3F4A4D"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2D123075"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2DD9D318"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18840A5A"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1C8DCEE0" w14:textId="77777777" w:rsidR="003E459E" w:rsidRPr="00D749CE" w:rsidRDefault="003E459E" w:rsidP="003E459E">
            <w:pPr>
              <w:ind w:firstLineChars="100" w:firstLine="240"/>
              <w:jc w:val="center"/>
              <w:rPr>
                <w:sz w:val="24"/>
                <w:szCs w:val="24"/>
              </w:rPr>
            </w:pPr>
            <w:r w:rsidRPr="00D749CE">
              <w:rPr>
                <w:sz w:val="24"/>
                <w:szCs w:val="24"/>
              </w:rPr>
              <w:t>2</w:t>
            </w:r>
          </w:p>
        </w:tc>
        <w:tc>
          <w:tcPr>
            <w:tcW w:w="1053" w:type="dxa"/>
            <w:gridSpan w:val="3"/>
            <w:shd w:val="clear" w:color="auto" w:fill="FFFFFF" w:themeFill="background1"/>
            <w:noWrap/>
            <w:vAlign w:val="center"/>
          </w:tcPr>
          <w:p w14:paraId="0746395A" w14:textId="77777777" w:rsidR="003E459E" w:rsidRPr="00D749CE" w:rsidRDefault="003E459E" w:rsidP="003E459E">
            <w:pPr>
              <w:ind w:firstLineChars="100" w:firstLine="240"/>
              <w:jc w:val="center"/>
              <w:rPr>
                <w:sz w:val="24"/>
                <w:szCs w:val="24"/>
              </w:rPr>
            </w:pPr>
            <w:r w:rsidRPr="00D749CE">
              <w:rPr>
                <w:sz w:val="24"/>
                <w:szCs w:val="24"/>
              </w:rPr>
              <w:t>4</w:t>
            </w:r>
          </w:p>
        </w:tc>
      </w:tr>
      <w:tr w:rsidR="003E459E" w:rsidRPr="00D749CE" w14:paraId="01209678" w14:textId="77777777" w:rsidTr="00CA448E">
        <w:trPr>
          <w:trHeight w:val="360"/>
        </w:trPr>
        <w:tc>
          <w:tcPr>
            <w:tcW w:w="817" w:type="dxa"/>
            <w:shd w:val="clear" w:color="auto" w:fill="FFFFFF" w:themeFill="background1"/>
            <w:noWrap/>
            <w:vAlign w:val="center"/>
          </w:tcPr>
          <w:p w14:paraId="6A4AED89" w14:textId="77777777" w:rsidR="003E459E" w:rsidRPr="00D749CE" w:rsidRDefault="003E459E" w:rsidP="003E459E">
            <w:pPr>
              <w:rPr>
                <w:sz w:val="24"/>
                <w:szCs w:val="24"/>
              </w:rPr>
            </w:pPr>
            <w:r w:rsidRPr="00D749CE">
              <w:rPr>
                <w:sz w:val="24"/>
                <w:szCs w:val="24"/>
              </w:rPr>
              <w:t>9</w:t>
            </w:r>
          </w:p>
        </w:tc>
        <w:tc>
          <w:tcPr>
            <w:tcW w:w="1276" w:type="dxa"/>
            <w:shd w:val="clear" w:color="auto" w:fill="FFFFFF" w:themeFill="background1"/>
            <w:noWrap/>
            <w:vAlign w:val="center"/>
          </w:tcPr>
          <w:p w14:paraId="57879462" w14:textId="77777777" w:rsidR="003E459E" w:rsidRPr="00D749CE" w:rsidRDefault="003E459E" w:rsidP="003E459E">
            <w:pPr>
              <w:rPr>
                <w:sz w:val="24"/>
                <w:szCs w:val="24"/>
              </w:rPr>
            </w:pPr>
            <w:r w:rsidRPr="00D749CE">
              <w:rPr>
                <w:sz w:val="24"/>
                <w:szCs w:val="24"/>
              </w:rPr>
              <w:t>HR724</w:t>
            </w:r>
          </w:p>
        </w:tc>
        <w:tc>
          <w:tcPr>
            <w:tcW w:w="2126" w:type="dxa"/>
            <w:shd w:val="clear" w:color="auto" w:fill="FFFFFF" w:themeFill="background1"/>
            <w:noWrap/>
            <w:vAlign w:val="center"/>
          </w:tcPr>
          <w:p w14:paraId="075457DC" w14:textId="77777777" w:rsidR="003E459E" w:rsidRPr="00D749CE" w:rsidRDefault="003E459E" w:rsidP="003E459E">
            <w:pPr>
              <w:rPr>
                <w:sz w:val="24"/>
                <w:szCs w:val="24"/>
              </w:rPr>
            </w:pPr>
            <w:r w:rsidRPr="00D749CE">
              <w:rPr>
                <w:sz w:val="24"/>
                <w:szCs w:val="24"/>
              </w:rPr>
              <w:t>Corporate Image Building</w:t>
            </w:r>
          </w:p>
        </w:tc>
        <w:tc>
          <w:tcPr>
            <w:tcW w:w="976" w:type="dxa"/>
            <w:vMerge/>
            <w:shd w:val="clear" w:color="auto" w:fill="FFFFFF" w:themeFill="background1"/>
            <w:noWrap/>
            <w:vAlign w:val="bottom"/>
          </w:tcPr>
          <w:p w14:paraId="49BB47BF"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30BC4666"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41E592FE"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1F44EF3F"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329AF69D"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7DF3BDBF"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0AC34AFE"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5CF90EEE"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922CE" w14:textId="77777777" w:rsidR="003E459E" w:rsidRPr="00D749CE" w:rsidRDefault="003E459E" w:rsidP="003E459E">
            <w:pPr>
              <w:jc w:val="center"/>
              <w:rPr>
                <w:b/>
                <w:sz w:val="24"/>
                <w:szCs w:val="24"/>
              </w:rPr>
            </w:pPr>
            <w:r w:rsidRPr="00D749CE">
              <w:rPr>
                <w:b/>
                <w:sz w:val="24"/>
                <w:szCs w:val="24"/>
              </w:rPr>
              <w:br w:type="page"/>
            </w:r>
            <w:r w:rsidRPr="00D749CE">
              <w:rPr>
                <w:b/>
                <w:sz w:val="24"/>
                <w:szCs w:val="24"/>
              </w:rPr>
              <w:br w:type="page"/>
              <w:t>IT and Analytics</w:t>
            </w:r>
          </w:p>
        </w:tc>
      </w:tr>
      <w:tr w:rsidR="003E459E" w:rsidRPr="00D749CE" w14:paraId="6E42EAFA" w14:textId="77777777" w:rsidTr="00CA448E">
        <w:trPr>
          <w:trHeight w:val="420"/>
        </w:trPr>
        <w:tc>
          <w:tcPr>
            <w:tcW w:w="817" w:type="dxa"/>
            <w:shd w:val="clear" w:color="auto" w:fill="FFFFFF" w:themeFill="background1"/>
            <w:vAlign w:val="center"/>
          </w:tcPr>
          <w:p w14:paraId="59BE9A73"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00380D64"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tcPr>
          <w:p w14:paraId="0166601E" w14:textId="77777777" w:rsidR="003E459E" w:rsidRPr="00D749CE" w:rsidRDefault="003E459E" w:rsidP="003E459E">
            <w:pPr>
              <w:rPr>
                <w:sz w:val="24"/>
                <w:szCs w:val="24"/>
              </w:rPr>
            </w:pPr>
            <w:r w:rsidRPr="00D749CE">
              <w:rPr>
                <w:sz w:val="24"/>
                <w:szCs w:val="24"/>
              </w:rPr>
              <w:t>Contemporary Information Systems and Knowledge Management.</w:t>
            </w:r>
          </w:p>
        </w:tc>
        <w:tc>
          <w:tcPr>
            <w:tcW w:w="976" w:type="dxa"/>
            <w:vMerge w:val="restart"/>
            <w:shd w:val="clear" w:color="auto" w:fill="FFFFFF" w:themeFill="background1"/>
            <w:vAlign w:val="center"/>
          </w:tcPr>
          <w:p w14:paraId="4F820783"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center"/>
          </w:tcPr>
          <w:p w14:paraId="4A66FFAC"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center"/>
          </w:tcPr>
          <w:p w14:paraId="6C6B48C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6AD46F6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72C1E222"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130D22F9"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7A035E3B" w14:textId="77777777" w:rsidR="003E459E" w:rsidRPr="00D749CE" w:rsidRDefault="003E459E" w:rsidP="003E459E">
            <w:pPr>
              <w:jc w:val="center"/>
              <w:rPr>
                <w:sz w:val="24"/>
                <w:szCs w:val="24"/>
              </w:rPr>
            </w:pPr>
            <w:r w:rsidRPr="00D749CE">
              <w:rPr>
                <w:sz w:val="24"/>
                <w:szCs w:val="24"/>
              </w:rPr>
              <w:t>3</w:t>
            </w:r>
          </w:p>
        </w:tc>
      </w:tr>
      <w:tr w:rsidR="003E459E" w:rsidRPr="00D749CE" w14:paraId="24388B66" w14:textId="77777777" w:rsidTr="00CA448E">
        <w:trPr>
          <w:trHeight w:val="420"/>
        </w:trPr>
        <w:tc>
          <w:tcPr>
            <w:tcW w:w="817" w:type="dxa"/>
            <w:shd w:val="clear" w:color="auto" w:fill="FFFFFF" w:themeFill="background1"/>
            <w:vAlign w:val="center"/>
          </w:tcPr>
          <w:p w14:paraId="183D683E"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06D4C9E6"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tcPr>
          <w:p w14:paraId="2C5238F3" w14:textId="77777777" w:rsidR="003E459E" w:rsidRPr="00D749CE" w:rsidRDefault="003E459E" w:rsidP="003E459E">
            <w:pPr>
              <w:rPr>
                <w:sz w:val="24"/>
                <w:szCs w:val="24"/>
              </w:rPr>
            </w:pPr>
            <w:r w:rsidRPr="00D749CE">
              <w:rPr>
                <w:sz w:val="24"/>
                <w:szCs w:val="24"/>
              </w:rPr>
              <w:t xml:space="preserve">Data Mining </w:t>
            </w:r>
            <w:r>
              <w:rPr>
                <w:sz w:val="24"/>
                <w:szCs w:val="24"/>
              </w:rPr>
              <w:t>and Data Warehousing</w:t>
            </w:r>
          </w:p>
        </w:tc>
        <w:tc>
          <w:tcPr>
            <w:tcW w:w="976" w:type="dxa"/>
            <w:vMerge/>
            <w:shd w:val="clear" w:color="auto" w:fill="FFFFFF" w:themeFill="background1"/>
            <w:vAlign w:val="center"/>
          </w:tcPr>
          <w:p w14:paraId="695F8530"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center"/>
          </w:tcPr>
          <w:p w14:paraId="10856426"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center"/>
          </w:tcPr>
          <w:p w14:paraId="685FB3E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3A84DA2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15B16648"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51AD8B68"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09C9F7EA" w14:textId="77777777" w:rsidR="003E459E" w:rsidRPr="00D749CE" w:rsidRDefault="003E459E" w:rsidP="003E459E">
            <w:pPr>
              <w:jc w:val="center"/>
              <w:rPr>
                <w:sz w:val="24"/>
                <w:szCs w:val="24"/>
              </w:rPr>
            </w:pPr>
            <w:r w:rsidRPr="00D749CE">
              <w:rPr>
                <w:sz w:val="24"/>
                <w:szCs w:val="24"/>
              </w:rPr>
              <w:t>3</w:t>
            </w:r>
          </w:p>
        </w:tc>
      </w:tr>
      <w:tr w:rsidR="003E459E" w:rsidRPr="00D749CE" w14:paraId="7B85C97F" w14:textId="77777777" w:rsidTr="00CA448E">
        <w:trPr>
          <w:trHeight w:val="360"/>
        </w:trPr>
        <w:tc>
          <w:tcPr>
            <w:tcW w:w="817" w:type="dxa"/>
            <w:shd w:val="clear" w:color="auto" w:fill="FFFFFF" w:themeFill="background1"/>
            <w:noWrap/>
            <w:vAlign w:val="center"/>
          </w:tcPr>
          <w:p w14:paraId="28489528"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038EF5DA" w14:textId="77777777" w:rsidR="003E459E" w:rsidRPr="00D749CE" w:rsidRDefault="003E459E" w:rsidP="003E459E">
            <w:pPr>
              <w:rPr>
                <w:sz w:val="24"/>
                <w:szCs w:val="24"/>
              </w:rPr>
            </w:pPr>
            <w:r w:rsidRPr="00D749CE">
              <w:rPr>
                <w:sz w:val="24"/>
                <w:szCs w:val="24"/>
              </w:rPr>
              <w:t>CSIT705</w:t>
            </w:r>
          </w:p>
        </w:tc>
        <w:tc>
          <w:tcPr>
            <w:tcW w:w="2126" w:type="dxa"/>
            <w:shd w:val="clear" w:color="auto" w:fill="FFFFFF" w:themeFill="background1"/>
            <w:noWrap/>
          </w:tcPr>
          <w:p w14:paraId="1E7A6944" w14:textId="77777777" w:rsidR="003E459E" w:rsidRPr="00D749CE" w:rsidRDefault="003E459E" w:rsidP="003E459E">
            <w:pPr>
              <w:rPr>
                <w:sz w:val="24"/>
                <w:szCs w:val="24"/>
              </w:rPr>
            </w:pPr>
            <w:r w:rsidRPr="00D749CE">
              <w:rPr>
                <w:sz w:val="24"/>
                <w:szCs w:val="24"/>
              </w:rPr>
              <w:t>Information Technology Project Management.</w:t>
            </w:r>
          </w:p>
        </w:tc>
        <w:tc>
          <w:tcPr>
            <w:tcW w:w="976" w:type="dxa"/>
            <w:vMerge/>
            <w:shd w:val="clear" w:color="auto" w:fill="FFFFFF" w:themeFill="background1"/>
            <w:noWrap/>
            <w:vAlign w:val="bottom"/>
            <w:hideMark/>
          </w:tcPr>
          <w:p w14:paraId="59250A9A"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hideMark/>
          </w:tcPr>
          <w:p w14:paraId="7D1498EC"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hideMark/>
          </w:tcPr>
          <w:p w14:paraId="1A3B93E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7AA64D59"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58F24B43"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hideMark/>
          </w:tcPr>
          <w:p w14:paraId="623E33F6"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hideMark/>
          </w:tcPr>
          <w:p w14:paraId="075C506B" w14:textId="77777777" w:rsidR="003E459E" w:rsidRPr="00D749CE" w:rsidRDefault="003E459E" w:rsidP="003E459E">
            <w:pPr>
              <w:jc w:val="center"/>
              <w:rPr>
                <w:sz w:val="24"/>
                <w:szCs w:val="24"/>
              </w:rPr>
            </w:pPr>
            <w:r w:rsidRPr="00D749CE">
              <w:rPr>
                <w:sz w:val="24"/>
                <w:szCs w:val="24"/>
              </w:rPr>
              <w:t>3</w:t>
            </w:r>
          </w:p>
        </w:tc>
      </w:tr>
      <w:tr w:rsidR="003E459E" w:rsidRPr="00D749CE" w14:paraId="44542F01" w14:textId="77777777" w:rsidTr="00CA448E">
        <w:trPr>
          <w:trHeight w:val="360"/>
        </w:trPr>
        <w:tc>
          <w:tcPr>
            <w:tcW w:w="817" w:type="dxa"/>
            <w:shd w:val="clear" w:color="auto" w:fill="FFFFFF" w:themeFill="background1"/>
            <w:noWrap/>
            <w:vAlign w:val="center"/>
          </w:tcPr>
          <w:p w14:paraId="569008EB"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center"/>
          </w:tcPr>
          <w:p w14:paraId="6EB2FBE8"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tcPr>
          <w:p w14:paraId="6376D9A2" w14:textId="77777777" w:rsidR="003E459E" w:rsidRPr="00D749CE" w:rsidRDefault="003E459E" w:rsidP="003E459E">
            <w:pPr>
              <w:rPr>
                <w:sz w:val="24"/>
                <w:szCs w:val="24"/>
              </w:rPr>
            </w:pPr>
            <w:r w:rsidRPr="00D749CE">
              <w:rPr>
                <w:sz w:val="24"/>
                <w:szCs w:val="24"/>
              </w:rPr>
              <w:t>Management of Technological Innovations and Changes.</w:t>
            </w:r>
          </w:p>
        </w:tc>
        <w:tc>
          <w:tcPr>
            <w:tcW w:w="976" w:type="dxa"/>
            <w:vMerge/>
            <w:shd w:val="clear" w:color="auto" w:fill="FFFFFF" w:themeFill="background1"/>
            <w:noWrap/>
            <w:vAlign w:val="bottom"/>
          </w:tcPr>
          <w:p w14:paraId="6187FA7C"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38A150B2"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1FA19AD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15BE5D0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4303F2D1"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09871FE2"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tcPr>
          <w:p w14:paraId="1FDEE06B" w14:textId="77777777" w:rsidR="003E459E" w:rsidRPr="00D749CE" w:rsidRDefault="003E459E" w:rsidP="003E459E">
            <w:pPr>
              <w:jc w:val="center"/>
              <w:rPr>
                <w:sz w:val="24"/>
                <w:szCs w:val="24"/>
              </w:rPr>
            </w:pPr>
            <w:r w:rsidRPr="00D749CE">
              <w:rPr>
                <w:sz w:val="24"/>
                <w:szCs w:val="24"/>
              </w:rPr>
              <w:t>3</w:t>
            </w:r>
          </w:p>
        </w:tc>
      </w:tr>
      <w:tr w:rsidR="003E459E" w:rsidRPr="00D749CE" w14:paraId="0C161AD0" w14:textId="77777777" w:rsidTr="00CA448E">
        <w:trPr>
          <w:trHeight w:val="360"/>
        </w:trPr>
        <w:tc>
          <w:tcPr>
            <w:tcW w:w="817" w:type="dxa"/>
            <w:shd w:val="clear" w:color="auto" w:fill="FFFFFF" w:themeFill="background1"/>
            <w:noWrap/>
            <w:vAlign w:val="center"/>
          </w:tcPr>
          <w:p w14:paraId="6C9C13CD" w14:textId="77777777" w:rsidR="003E459E" w:rsidRPr="00D749CE" w:rsidRDefault="003E459E" w:rsidP="003E459E">
            <w:pPr>
              <w:jc w:val="center"/>
              <w:rPr>
                <w:color w:val="000000"/>
                <w:sz w:val="24"/>
                <w:szCs w:val="24"/>
              </w:rPr>
            </w:pPr>
            <w:r w:rsidRPr="00D749CE">
              <w:rPr>
                <w:color w:val="000000"/>
                <w:sz w:val="24"/>
                <w:szCs w:val="24"/>
              </w:rPr>
              <w:lastRenderedPageBreak/>
              <w:t>5</w:t>
            </w:r>
          </w:p>
        </w:tc>
        <w:tc>
          <w:tcPr>
            <w:tcW w:w="1276" w:type="dxa"/>
            <w:shd w:val="clear" w:color="auto" w:fill="FFFFFF" w:themeFill="background1"/>
            <w:noWrap/>
            <w:vAlign w:val="center"/>
          </w:tcPr>
          <w:p w14:paraId="3AB08287"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tcPr>
          <w:p w14:paraId="208C53FB" w14:textId="77777777" w:rsidR="003E459E" w:rsidRPr="00D749CE" w:rsidRDefault="003E459E" w:rsidP="003E459E">
            <w:pPr>
              <w:rPr>
                <w:sz w:val="24"/>
                <w:szCs w:val="24"/>
              </w:rPr>
            </w:pPr>
            <w:r w:rsidRPr="00D749CE">
              <w:rPr>
                <w:sz w:val="24"/>
                <w:szCs w:val="24"/>
              </w:rPr>
              <w:t>Predictive Analytics using R</w:t>
            </w:r>
          </w:p>
        </w:tc>
        <w:tc>
          <w:tcPr>
            <w:tcW w:w="976" w:type="dxa"/>
            <w:vMerge/>
            <w:shd w:val="clear" w:color="auto" w:fill="FFFFFF" w:themeFill="background1"/>
            <w:noWrap/>
            <w:vAlign w:val="bottom"/>
          </w:tcPr>
          <w:p w14:paraId="427E7CFB"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098D76E3" w14:textId="77777777" w:rsidR="003E459E" w:rsidRPr="00D749CE" w:rsidRDefault="003E459E" w:rsidP="003E459E">
            <w:pPr>
              <w:jc w:val="center"/>
              <w:rPr>
                <w:sz w:val="24"/>
                <w:szCs w:val="24"/>
              </w:rPr>
            </w:pPr>
            <w:r w:rsidRPr="00D749CE">
              <w:rPr>
                <w:sz w:val="24"/>
                <w:szCs w:val="24"/>
              </w:rPr>
              <w:t>1</w:t>
            </w:r>
          </w:p>
        </w:tc>
        <w:tc>
          <w:tcPr>
            <w:tcW w:w="376" w:type="dxa"/>
            <w:gridSpan w:val="5"/>
            <w:shd w:val="clear" w:color="auto" w:fill="FFFFFF" w:themeFill="background1"/>
            <w:noWrap/>
            <w:vAlign w:val="center"/>
          </w:tcPr>
          <w:p w14:paraId="1316A3C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696D84C" w14:textId="77777777" w:rsidR="003E459E" w:rsidRPr="00D749CE" w:rsidRDefault="003E459E" w:rsidP="003E459E">
            <w:pPr>
              <w:jc w:val="center"/>
              <w:rPr>
                <w:sz w:val="24"/>
                <w:szCs w:val="24"/>
              </w:rPr>
            </w:pPr>
            <w:r w:rsidRPr="00D749CE">
              <w:rPr>
                <w:sz w:val="24"/>
                <w:szCs w:val="24"/>
              </w:rPr>
              <w:t>2</w:t>
            </w:r>
          </w:p>
        </w:tc>
        <w:tc>
          <w:tcPr>
            <w:tcW w:w="786" w:type="dxa"/>
            <w:gridSpan w:val="7"/>
            <w:shd w:val="clear" w:color="auto" w:fill="FFFFFF" w:themeFill="background1"/>
            <w:noWrap/>
            <w:vAlign w:val="center"/>
          </w:tcPr>
          <w:p w14:paraId="43F4B9DF"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1E8B66D2"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tcPr>
          <w:p w14:paraId="64F452B7" w14:textId="77777777" w:rsidR="003E459E" w:rsidRPr="00D749CE" w:rsidRDefault="003E459E" w:rsidP="003E459E">
            <w:pPr>
              <w:jc w:val="center"/>
              <w:rPr>
                <w:sz w:val="24"/>
                <w:szCs w:val="24"/>
              </w:rPr>
            </w:pPr>
            <w:r w:rsidRPr="00D749CE">
              <w:rPr>
                <w:sz w:val="24"/>
                <w:szCs w:val="24"/>
              </w:rPr>
              <w:t>3</w:t>
            </w:r>
          </w:p>
        </w:tc>
      </w:tr>
      <w:tr w:rsidR="003E459E" w:rsidRPr="00D749CE" w14:paraId="3D5207A9" w14:textId="77777777" w:rsidTr="00CA448E">
        <w:trPr>
          <w:trHeight w:val="360"/>
        </w:trPr>
        <w:tc>
          <w:tcPr>
            <w:tcW w:w="817" w:type="dxa"/>
            <w:shd w:val="clear" w:color="auto" w:fill="FFFFFF" w:themeFill="background1"/>
            <w:noWrap/>
            <w:vAlign w:val="center"/>
          </w:tcPr>
          <w:p w14:paraId="470F595B"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32E3CFF3"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tcPr>
          <w:p w14:paraId="68AD7996" w14:textId="77777777" w:rsidR="003E459E" w:rsidRPr="00D749CE" w:rsidRDefault="003E459E" w:rsidP="003E459E">
            <w:pPr>
              <w:rPr>
                <w:sz w:val="24"/>
                <w:szCs w:val="24"/>
              </w:rPr>
            </w:pPr>
            <w:r w:rsidRPr="00D749CE">
              <w:rPr>
                <w:sz w:val="24"/>
                <w:szCs w:val="24"/>
              </w:rPr>
              <w:t>Introduction to IoT</w:t>
            </w:r>
          </w:p>
        </w:tc>
        <w:tc>
          <w:tcPr>
            <w:tcW w:w="976" w:type="dxa"/>
            <w:vMerge/>
            <w:shd w:val="clear" w:color="auto" w:fill="FFFFFF" w:themeFill="background1"/>
            <w:noWrap/>
            <w:vAlign w:val="bottom"/>
          </w:tcPr>
          <w:p w14:paraId="621E674D"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436DDFD2"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693055E0"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7E5B635D"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2FFE3B2"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7DCECF58"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tcPr>
          <w:p w14:paraId="01F55F34" w14:textId="77777777" w:rsidR="003E459E" w:rsidRPr="00D749CE" w:rsidRDefault="003E459E" w:rsidP="003E459E">
            <w:pPr>
              <w:jc w:val="center"/>
              <w:rPr>
                <w:sz w:val="24"/>
                <w:szCs w:val="24"/>
              </w:rPr>
            </w:pPr>
            <w:r w:rsidRPr="00D749CE">
              <w:rPr>
                <w:sz w:val="24"/>
                <w:szCs w:val="24"/>
              </w:rPr>
              <w:t>3</w:t>
            </w:r>
          </w:p>
        </w:tc>
      </w:tr>
      <w:tr w:rsidR="003E459E" w:rsidRPr="00D749CE" w14:paraId="32FF048A" w14:textId="77777777" w:rsidTr="00CA448E">
        <w:trPr>
          <w:trHeight w:val="360"/>
        </w:trPr>
        <w:tc>
          <w:tcPr>
            <w:tcW w:w="817" w:type="dxa"/>
            <w:shd w:val="clear" w:color="auto" w:fill="FFFFFF" w:themeFill="background1"/>
            <w:noWrap/>
            <w:vAlign w:val="center"/>
          </w:tcPr>
          <w:p w14:paraId="0EFCB9F6"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center"/>
          </w:tcPr>
          <w:p w14:paraId="1076DB80"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tcPr>
          <w:p w14:paraId="3ACF7BC4" w14:textId="77777777" w:rsidR="003E459E" w:rsidRPr="00D749CE" w:rsidRDefault="003E459E" w:rsidP="003E459E">
            <w:pPr>
              <w:rPr>
                <w:sz w:val="24"/>
                <w:szCs w:val="24"/>
              </w:rPr>
            </w:pPr>
            <w:r w:rsidRPr="00D749CE">
              <w:rPr>
                <w:sz w:val="24"/>
                <w:szCs w:val="24"/>
              </w:rPr>
              <w:t>Business Process and Enterprise Management</w:t>
            </w:r>
          </w:p>
        </w:tc>
        <w:tc>
          <w:tcPr>
            <w:tcW w:w="976" w:type="dxa"/>
            <w:vMerge/>
            <w:shd w:val="clear" w:color="auto" w:fill="FFFFFF" w:themeFill="background1"/>
            <w:noWrap/>
            <w:vAlign w:val="bottom"/>
          </w:tcPr>
          <w:p w14:paraId="44CBE5DF"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5D3E636B"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3D78DDAF"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0DD45EF"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23D0C6FB"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1B6E46E7"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tcPr>
          <w:p w14:paraId="70A2DCD6" w14:textId="77777777" w:rsidR="003E459E" w:rsidRPr="00D749CE" w:rsidRDefault="003E459E" w:rsidP="003E459E">
            <w:pPr>
              <w:jc w:val="center"/>
              <w:rPr>
                <w:sz w:val="24"/>
                <w:szCs w:val="24"/>
              </w:rPr>
            </w:pPr>
            <w:r w:rsidRPr="00D749CE">
              <w:rPr>
                <w:sz w:val="24"/>
                <w:szCs w:val="24"/>
              </w:rPr>
              <w:t>3</w:t>
            </w:r>
          </w:p>
        </w:tc>
      </w:tr>
      <w:tr w:rsidR="003E459E" w:rsidRPr="00D749CE" w14:paraId="1DAD55B9" w14:textId="77777777" w:rsidTr="00CA448E">
        <w:trPr>
          <w:trHeight w:val="360"/>
        </w:trPr>
        <w:tc>
          <w:tcPr>
            <w:tcW w:w="817" w:type="dxa"/>
            <w:shd w:val="clear" w:color="auto" w:fill="FFFFFF" w:themeFill="background1"/>
            <w:noWrap/>
            <w:vAlign w:val="center"/>
          </w:tcPr>
          <w:p w14:paraId="7C5DF347" w14:textId="77777777" w:rsidR="003E459E" w:rsidRPr="00D749CE" w:rsidRDefault="003E459E" w:rsidP="003E459E">
            <w:pPr>
              <w:jc w:val="center"/>
              <w:rPr>
                <w:color w:val="000000"/>
                <w:sz w:val="24"/>
                <w:szCs w:val="24"/>
              </w:rPr>
            </w:pPr>
            <w:r>
              <w:rPr>
                <w:color w:val="000000"/>
                <w:sz w:val="24"/>
                <w:szCs w:val="24"/>
              </w:rPr>
              <w:t>8</w:t>
            </w:r>
          </w:p>
        </w:tc>
        <w:tc>
          <w:tcPr>
            <w:tcW w:w="1276" w:type="dxa"/>
            <w:shd w:val="clear" w:color="auto" w:fill="FFFFFF" w:themeFill="background1"/>
            <w:noWrap/>
            <w:vAlign w:val="center"/>
          </w:tcPr>
          <w:p w14:paraId="3B4AE022"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tcPr>
          <w:p w14:paraId="42853D36" w14:textId="77777777" w:rsidR="003E459E" w:rsidRPr="00D749CE" w:rsidRDefault="003E459E" w:rsidP="003E459E">
            <w:pPr>
              <w:rPr>
                <w:sz w:val="24"/>
                <w:szCs w:val="24"/>
              </w:rPr>
            </w:pPr>
            <w:r w:rsidRPr="000179B9">
              <w:rPr>
                <w:sz w:val="24"/>
                <w:szCs w:val="24"/>
              </w:rPr>
              <w:t>Cyber security &amp; Risk Management</w:t>
            </w:r>
          </w:p>
        </w:tc>
        <w:tc>
          <w:tcPr>
            <w:tcW w:w="976" w:type="dxa"/>
            <w:shd w:val="clear" w:color="auto" w:fill="FFFFFF" w:themeFill="background1"/>
            <w:noWrap/>
            <w:vAlign w:val="bottom"/>
          </w:tcPr>
          <w:p w14:paraId="0C8A17B0"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28BB70F6"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39E965C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49F2906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7999DA90"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1E62B3C9"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tcPr>
          <w:p w14:paraId="4B97E808" w14:textId="77777777" w:rsidR="003E459E" w:rsidRPr="00D749CE" w:rsidRDefault="003E459E" w:rsidP="003E459E">
            <w:pPr>
              <w:jc w:val="center"/>
              <w:rPr>
                <w:sz w:val="24"/>
                <w:szCs w:val="24"/>
              </w:rPr>
            </w:pPr>
            <w:r w:rsidRPr="00D749CE">
              <w:rPr>
                <w:sz w:val="24"/>
                <w:szCs w:val="24"/>
              </w:rPr>
              <w:t>3</w:t>
            </w:r>
          </w:p>
        </w:tc>
      </w:tr>
      <w:tr w:rsidR="003E459E" w:rsidRPr="00D749CE" w14:paraId="0F94B115" w14:textId="77777777" w:rsidTr="00CA448E">
        <w:trPr>
          <w:trHeight w:val="360"/>
        </w:trPr>
        <w:tc>
          <w:tcPr>
            <w:tcW w:w="817" w:type="dxa"/>
            <w:shd w:val="clear" w:color="auto" w:fill="FFFFFF" w:themeFill="background1"/>
            <w:noWrap/>
            <w:vAlign w:val="center"/>
          </w:tcPr>
          <w:p w14:paraId="1DBE5361" w14:textId="77777777" w:rsidR="003E459E" w:rsidRPr="00D749CE" w:rsidRDefault="003E459E" w:rsidP="003E459E">
            <w:pPr>
              <w:jc w:val="center"/>
              <w:rPr>
                <w:color w:val="000000"/>
                <w:sz w:val="24"/>
                <w:szCs w:val="24"/>
              </w:rPr>
            </w:pPr>
            <w:r>
              <w:rPr>
                <w:color w:val="000000"/>
                <w:sz w:val="24"/>
                <w:szCs w:val="24"/>
              </w:rPr>
              <w:t>9</w:t>
            </w:r>
          </w:p>
        </w:tc>
        <w:tc>
          <w:tcPr>
            <w:tcW w:w="1276" w:type="dxa"/>
            <w:shd w:val="clear" w:color="auto" w:fill="FFFFFF" w:themeFill="background1"/>
            <w:noWrap/>
          </w:tcPr>
          <w:p w14:paraId="29917A6B" w14:textId="77777777" w:rsidR="003E459E" w:rsidRDefault="003E459E" w:rsidP="003E459E">
            <w:r w:rsidRPr="00EE6256">
              <w:rPr>
                <w:sz w:val="24"/>
                <w:szCs w:val="24"/>
              </w:rPr>
              <w:t>New Course</w:t>
            </w:r>
          </w:p>
        </w:tc>
        <w:tc>
          <w:tcPr>
            <w:tcW w:w="2126" w:type="dxa"/>
            <w:shd w:val="clear" w:color="auto" w:fill="FFFFFF" w:themeFill="background1"/>
            <w:noWrap/>
          </w:tcPr>
          <w:p w14:paraId="4D122DF7" w14:textId="77777777" w:rsidR="003E459E" w:rsidRPr="00D749CE" w:rsidRDefault="003E459E" w:rsidP="003E459E">
            <w:pPr>
              <w:rPr>
                <w:sz w:val="24"/>
                <w:szCs w:val="24"/>
              </w:rPr>
            </w:pPr>
            <w:r w:rsidRPr="000179B9">
              <w:rPr>
                <w:sz w:val="24"/>
                <w:szCs w:val="24"/>
              </w:rPr>
              <w:t>Network Security</w:t>
            </w:r>
          </w:p>
        </w:tc>
        <w:tc>
          <w:tcPr>
            <w:tcW w:w="976" w:type="dxa"/>
            <w:shd w:val="clear" w:color="auto" w:fill="FFFFFF" w:themeFill="background1"/>
            <w:noWrap/>
            <w:vAlign w:val="bottom"/>
          </w:tcPr>
          <w:p w14:paraId="4D7A476E"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6713139C"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61E440E7"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0C9ADA1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2BACE3EB"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22B0801F"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tcPr>
          <w:p w14:paraId="682FDF41" w14:textId="77777777" w:rsidR="003E459E" w:rsidRPr="00D749CE" w:rsidRDefault="003E459E" w:rsidP="003E459E">
            <w:pPr>
              <w:jc w:val="center"/>
              <w:rPr>
                <w:sz w:val="24"/>
                <w:szCs w:val="24"/>
              </w:rPr>
            </w:pPr>
            <w:r w:rsidRPr="00D749CE">
              <w:rPr>
                <w:sz w:val="24"/>
                <w:szCs w:val="24"/>
              </w:rPr>
              <w:t>3</w:t>
            </w:r>
          </w:p>
        </w:tc>
      </w:tr>
      <w:tr w:rsidR="003E459E" w:rsidRPr="00D749CE" w14:paraId="27CDEFEF" w14:textId="77777777" w:rsidTr="00CA448E">
        <w:trPr>
          <w:trHeight w:val="360"/>
        </w:trPr>
        <w:tc>
          <w:tcPr>
            <w:tcW w:w="817" w:type="dxa"/>
            <w:shd w:val="clear" w:color="auto" w:fill="FFFFFF" w:themeFill="background1"/>
            <w:noWrap/>
            <w:vAlign w:val="center"/>
          </w:tcPr>
          <w:p w14:paraId="565A3EC1" w14:textId="77777777" w:rsidR="003E459E" w:rsidRPr="00D749CE" w:rsidRDefault="003E459E" w:rsidP="003E459E">
            <w:pPr>
              <w:jc w:val="center"/>
              <w:rPr>
                <w:color w:val="000000"/>
                <w:sz w:val="24"/>
                <w:szCs w:val="24"/>
              </w:rPr>
            </w:pPr>
            <w:r>
              <w:rPr>
                <w:color w:val="000000"/>
                <w:sz w:val="24"/>
                <w:szCs w:val="24"/>
              </w:rPr>
              <w:t>10</w:t>
            </w:r>
          </w:p>
        </w:tc>
        <w:tc>
          <w:tcPr>
            <w:tcW w:w="1276" w:type="dxa"/>
            <w:shd w:val="clear" w:color="auto" w:fill="FFFFFF" w:themeFill="background1"/>
            <w:noWrap/>
          </w:tcPr>
          <w:p w14:paraId="5F2660EE" w14:textId="77777777" w:rsidR="003E459E" w:rsidRDefault="003E459E" w:rsidP="003E459E">
            <w:r w:rsidRPr="00EE6256">
              <w:rPr>
                <w:sz w:val="24"/>
                <w:szCs w:val="24"/>
              </w:rPr>
              <w:t>New Course</w:t>
            </w:r>
          </w:p>
        </w:tc>
        <w:tc>
          <w:tcPr>
            <w:tcW w:w="2126" w:type="dxa"/>
            <w:shd w:val="clear" w:color="auto" w:fill="FFFFFF" w:themeFill="background1"/>
            <w:noWrap/>
          </w:tcPr>
          <w:p w14:paraId="5E617D1A" w14:textId="77777777" w:rsidR="003E459E" w:rsidRPr="00D749CE" w:rsidRDefault="003E459E" w:rsidP="003E459E">
            <w:pPr>
              <w:rPr>
                <w:sz w:val="24"/>
                <w:szCs w:val="24"/>
              </w:rPr>
            </w:pPr>
            <w:r>
              <w:rPr>
                <w:sz w:val="24"/>
                <w:szCs w:val="24"/>
              </w:rPr>
              <w:t>Safeguarding Information in Cyber W</w:t>
            </w:r>
            <w:r w:rsidRPr="000179B9">
              <w:rPr>
                <w:sz w:val="24"/>
                <w:szCs w:val="24"/>
              </w:rPr>
              <w:t>orld</w:t>
            </w:r>
          </w:p>
        </w:tc>
        <w:tc>
          <w:tcPr>
            <w:tcW w:w="976" w:type="dxa"/>
            <w:shd w:val="clear" w:color="auto" w:fill="FFFFFF" w:themeFill="background1"/>
            <w:noWrap/>
            <w:vAlign w:val="bottom"/>
          </w:tcPr>
          <w:p w14:paraId="5D0924D6"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42D71024"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4F930C38"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748A3B3"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8BCDE53"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20A9D6E5"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tcPr>
          <w:p w14:paraId="2EA5C045" w14:textId="77777777" w:rsidR="003E459E" w:rsidRPr="00D749CE" w:rsidRDefault="003E459E" w:rsidP="003E459E">
            <w:pPr>
              <w:jc w:val="center"/>
              <w:rPr>
                <w:sz w:val="24"/>
                <w:szCs w:val="24"/>
              </w:rPr>
            </w:pPr>
            <w:r w:rsidRPr="00D749CE">
              <w:rPr>
                <w:sz w:val="24"/>
                <w:szCs w:val="24"/>
              </w:rPr>
              <w:t>3</w:t>
            </w:r>
          </w:p>
        </w:tc>
      </w:tr>
      <w:tr w:rsidR="003E459E" w:rsidRPr="00D749CE" w14:paraId="4CE69A73"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67A3" w14:textId="77777777" w:rsidR="003E459E" w:rsidRPr="00D749CE" w:rsidRDefault="003E459E" w:rsidP="003E459E">
            <w:pPr>
              <w:jc w:val="center"/>
              <w:rPr>
                <w:b/>
                <w:sz w:val="24"/>
                <w:szCs w:val="24"/>
              </w:rPr>
            </w:pPr>
            <w:r>
              <w:br w:type="page"/>
            </w:r>
            <w:r w:rsidRPr="00D749CE">
              <w:rPr>
                <w:b/>
                <w:sz w:val="24"/>
                <w:szCs w:val="24"/>
              </w:rPr>
              <w:br w:type="page"/>
            </w:r>
            <w:r w:rsidRPr="00D749CE">
              <w:rPr>
                <w:b/>
                <w:sz w:val="24"/>
                <w:szCs w:val="24"/>
              </w:rPr>
              <w:br w:type="page"/>
            </w:r>
            <w:r>
              <w:rPr>
                <w:b/>
                <w:sz w:val="24"/>
                <w:szCs w:val="24"/>
              </w:rPr>
              <w:t xml:space="preserve">Productions and </w:t>
            </w:r>
            <w:r w:rsidRPr="00D749CE">
              <w:rPr>
                <w:b/>
                <w:sz w:val="24"/>
                <w:szCs w:val="24"/>
              </w:rPr>
              <w:t>Operations</w:t>
            </w:r>
            <w:r>
              <w:rPr>
                <w:b/>
                <w:sz w:val="24"/>
                <w:szCs w:val="24"/>
              </w:rPr>
              <w:t xml:space="preserve"> Management</w:t>
            </w:r>
          </w:p>
        </w:tc>
      </w:tr>
      <w:tr w:rsidR="003E459E" w:rsidRPr="00D749CE" w14:paraId="34275783" w14:textId="77777777" w:rsidTr="00CA448E">
        <w:trPr>
          <w:trHeight w:val="420"/>
        </w:trPr>
        <w:tc>
          <w:tcPr>
            <w:tcW w:w="817" w:type="dxa"/>
            <w:shd w:val="clear" w:color="auto" w:fill="FFFFFF" w:themeFill="background1"/>
            <w:vAlign w:val="center"/>
          </w:tcPr>
          <w:p w14:paraId="45C01D7F"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7638644E" w14:textId="77777777" w:rsidR="003E459E" w:rsidRPr="00D749CE" w:rsidRDefault="003E459E" w:rsidP="003E459E">
            <w:pPr>
              <w:rPr>
                <w:sz w:val="24"/>
                <w:szCs w:val="24"/>
              </w:rPr>
            </w:pPr>
            <w:r w:rsidRPr="00D749CE">
              <w:rPr>
                <w:sz w:val="24"/>
                <w:szCs w:val="24"/>
              </w:rPr>
              <w:t>POM702</w:t>
            </w:r>
          </w:p>
        </w:tc>
        <w:tc>
          <w:tcPr>
            <w:tcW w:w="2126" w:type="dxa"/>
            <w:shd w:val="clear" w:color="auto" w:fill="FFFFFF" w:themeFill="background1"/>
            <w:vAlign w:val="bottom"/>
          </w:tcPr>
          <w:p w14:paraId="6C6CF600"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Supply Chain Management </w:t>
            </w:r>
          </w:p>
        </w:tc>
        <w:tc>
          <w:tcPr>
            <w:tcW w:w="976" w:type="dxa"/>
            <w:vMerge w:val="restart"/>
            <w:shd w:val="clear" w:color="auto" w:fill="FFFFFF" w:themeFill="background1"/>
            <w:vAlign w:val="center"/>
          </w:tcPr>
          <w:p w14:paraId="2B264CF8"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center"/>
          </w:tcPr>
          <w:p w14:paraId="7763A061" w14:textId="77777777" w:rsidR="003E459E" w:rsidRPr="00D749CE" w:rsidRDefault="003E459E" w:rsidP="003E459E">
            <w:pPr>
              <w:ind w:firstLineChars="100" w:firstLine="240"/>
              <w:jc w:val="center"/>
              <w:rPr>
                <w:sz w:val="24"/>
                <w:szCs w:val="24"/>
              </w:rPr>
            </w:pPr>
            <w:r>
              <w:rPr>
                <w:sz w:val="24"/>
                <w:szCs w:val="24"/>
              </w:rPr>
              <w:t>2</w:t>
            </w:r>
          </w:p>
        </w:tc>
        <w:tc>
          <w:tcPr>
            <w:tcW w:w="376" w:type="dxa"/>
            <w:gridSpan w:val="5"/>
            <w:shd w:val="clear" w:color="auto" w:fill="FFFFFF" w:themeFill="background1"/>
            <w:vAlign w:val="center"/>
          </w:tcPr>
          <w:p w14:paraId="440CA4B8"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vAlign w:val="center"/>
          </w:tcPr>
          <w:p w14:paraId="34180DDF"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vAlign w:val="center"/>
          </w:tcPr>
          <w:p w14:paraId="19D8F47D"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vAlign w:val="center"/>
          </w:tcPr>
          <w:p w14:paraId="33281609" w14:textId="77777777" w:rsidR="003E459E" w:rsidRPr="00D749CE" w:rsidRDefault="003E459E" w:rsidP="003E459E">
            <w:pPr>
              <w:ind w:firstLineChars="100" w:firstLine="240"/>
              <w:jc w:val="center"/>
              <w:rPr>
                <w:sz w:val="24"/>
                <w:szCs w:val="24"/>
              </w:rPr>
            </w:pPr>
            <w:r>
              <w:rPr>
                <w:sz w:val="24"/>
                <w:szCs w:val="24"/>
              </w:rPr>
              <w:t>2</w:t>
            </w:r>
          </w:p>
        </w:tc>
        <w:tc>
          <w:tcPr>
            <w:tcW w:w="1053" w:type="dxa"/>
            <w:gridSpan w:val="3"/>
            <w:shd w:val="clear" w:color="auto" w:fill="FFFFFF" w:themeFill="background1"/>
            <w:vAlign w:val="center"/>
          </w:tcPr>
          <w:p w14:paraId="23E21AB5"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52234D88" w14:textId="77777777" w:rsidTr="00CA448E">
        <w:trPr>
          <w:trHeight w:val="420"/>
        </w:trPr>
        <w:tc>
          <w:tcPr>
            <w:tcW w:w="817" w:type="dxa"/>
            <w:shd w:val="clear" w:color="auto" w:fill="FFFFFF" w:themeFill="background1"/>
            <w:vAlign w:val="center"/>
          </w:tcPr>
          <w:p w14:paraId="64551A8C"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2FE86485" w14:textId="77777777" w:rsidR="003E459E" w:rsidRPr="00D749CE" w:rsidRDefault="003E459E" w:rsidP="003E459E">
            <w:pPr>
              <w:rPr>
                <w:sz w:val="24"/>
                <w:szCs w:val="24"/>
              </w:rPr>
            </w:pPr>
            <w:r w:rsidRPr="00D749CE">
              <w:rPr>
                <w:sz w:val="24"/>
                <w:szCs w:val="24"/>
              </w:rPr>
              <w:t>POM704</w:t>
            </w:r>
          </w:p>
        </w:tc>
        <w:tc>
          <w:tcPr>
            <w:tcW w:w="2126" w:type="dxa"/>
            <w:shd w:val="clear" w:color="auto" w:fill="FFFFFF" w:themeFill="background1"/>
            <w:vAlign w:val="bottom"/>
          </w:tcPr>
          <w:p w14:paraId="01651F3B"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Capacity Planning and Management </w:t>
            </w:r>
          </w:p>
        </w:tc>
        <w:tc>
          <w:tcPr>
            <w:tcW w:w="976" w:type="dxa"/>
            <w:vMerge/>
            <w:shd w:val="clear" w:color="auto" w:fill="FFFFFF" w:themeFill="background1"/>
            <w:vAlign w:val="center"/>
          </w:tcPr>
          <w:p w14:paraId="1F6BD6E7"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center"/>
          </w:tcPr>
          <w:p w14:paraId="072025CD"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vAlign w:val="center"/>
          </w:tcPr>
          <w:p w14:paraId="7756EC31"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vAlign w:val="center"/>
          </w:tcPr>
          <w:p w14:paraId="5CB01DA1"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vAlign w:val="center"/>
          </w:tcPr>
          <w:p w14:paraId="6B6D9B74"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vAlign w:val="center"/>
          </w:tcPr>
          <w:p w14:paraId="66F1958B"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vAlign w:val="center"/>
          </w:tcPr>
          <w:p w14:paraId="5D02DE9E"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2BEFFED2" w14:textId="77777777" w:rsidTr="00CA448E">
        <w:trPr>
          <w:trHeight w:val="360"/>
        </w:trPr>
        <w:tc>
          <w:tcPr>
            <w:tcW w:w="817" w:type="dxa"/>
            <w:shd w:val="clear" w:color="auto" w:fill="FFFFFF" w:themeFill="background1"/>
            <w:noWrap/>
            <w:vAlign w:val="center"/>
          </w:tcPr>
          <w:p w14:paraId="2F623718"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65E861A4" w14:textId="77777777" w:rsidR="003E459E" w:rsidRPr="00D749CE" w:rsidRDefault="003E459E" w:rsidP="003E459E">
            <w:pPr>
              <w:rPr>
                <w:sz w:val="24"/>
                <w:szCs w:val="24"/>
              </w:rPr>
            </w:pPr>
            <w:r w:rsidRPr="00D749CE">
              <w:rPr>
                <w:sz w:val="24"/>
                <w:szCs w:val="24"/>
              </w:rPr>
              <w:t>POM706</w:t>
            </w:r>
          </w:p>
        </w:tc>
        <w:tc>
          <w:tcPr>
            <w:tcW w:w="2126" w:type="dxa"/>
            <w:shd w:val="clear" w:color="auto" w:fill="FFFFFF" w:themeFill="background1"/>
            <w:noWrap/>
            <w:vAlign w:val="bottom"/>
          </w:tcPr>
          <w:p w14:paraId="1EF6CD30"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Theory of Constraints Linked Management </w:t>
            </w:r>
          </w:p>
        </w:tc>
        <w:tc>
          <w:tcPr>
            <w:tcW w:w="976" w:type="dxa"/>
            <w:vMerge/>
            <w:shd w:val="clear" w:color="auto" w:fill="FFFFFF" w:themeFill="background1"/>
            <w:noWrap/>
            <w:vAlign w:val="bottom"/>
            <w:hideMark/>
          </w:tcPr>
          <w:p w14:paraId="7D2A6088"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hideMark/>
          </w:tcPr>
          <w:p w14:paraId="5DC64727"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hideMark/>
          </w:tcPr>
          <w:p w14:paraId="1AA485DA"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34AFB824"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hideMark/>
          </w:tcPr>
          <w:p w14:paraId="5437FC8B"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hideMark/>
          </w:tcPr>
          <w:p w14:paraId="02E03492"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hideMark/>
          </w:tcPr>
          <w:p w14:paraId="6E4D70DF"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642EE69D" w14:textId="77777777" w:rsidTr="00CA448E">
        <w:trPr>
          <w:trHeight w:val="360"/>
        </w:trPr>
        <w:tc>
          <w:tcPr>
            <w:tcW w:w="817" w:type="dxa"/>
            <w:shd w:val="clear" w:color="auto" w:fill="FFFFFF" w:themeFill="background1"/>
            <w:noWrap/>
            <w:vAlign w:val="center"/>
          </w:tcPr>
          <w:p w14:paraId="310F86BF"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3BB119AA" w14:textId="77777777" w:rsidR="003E459E" w:rsidRPr="00D749CE" w:rsidRDefault="003E459E" w:rsidP="003E459E">
            <w:pPr>
              <w:rPr>
                <w:sz w:val="24"/>
                <w:szCs w:val="24"/>
              </w:rPr>
            </w:pPr>
            <w:r w:rsidRPr="00D749CE">
              <w:rPr>
                <w:sz w:val="24"/>
                <w:szCs w:val="24"/>
              </w:rPr>
              <w:t>POM705</w:t>
            </w:r>
          </w:p>
        </w:tc>
        <w:tc>
          <w:tcPr>
            <w:tcW w:w="2126" w:type="dxa"/>
            <w:shd w:val="clear" w:color="auto" w:fill="FFFFFF" w:themeFill="background1"/>
            <w:noWrap/>
            <w:vAlign w:val="bottom"/>
          </w:tcPr>
          <w:p w14:paraId="14326527"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Operations Planning, Scheduling and Control </w:t>
            </w:r>
          </w:p>
        </w:tc>
        <w:tc>
          <w:tcPr>
            <w:tcW w:w="976" w:type="dxa"/>
            <w:vMerge/>
            <w:shd w:val="clear" w:color="auto" w:fill="FFFFFF" w:themeFill="background1"/>
            <w:noWrap/>
            <w:vAlign w:val="bottom"/>
          </w:tcPr>
          <w:p w14:paraId="6C5F4D33"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1F219B09"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67456556"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6C4D6F81"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71BB8AD7"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42CA585C"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67AC9DCE"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2982CDA5" w14:textId="77777777" w:rsidTr="00CA448E">
        <w:trPr>
          <w:trHeight w:val="360"/>
        </w:trPr>
        <w:tc>
          <w:tcPr>
            <w:tcW w:w="817" w:type="dxa"/>
            <w:shd w:val="clear" w:color="auto" w:fill="FFFFFF" w:themeFill="background1"/>
            <w:noWrap/>
            <w:vAlign w:val="center"/>
          </w:tcPr>
          <w:p w14:paraId="7651FBC2"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bottom"/>
          </w:tcPr>
          <w:p w14:paraId="423442CE" w14:textId="77777777" w:rsidR="003E459E" w:rsidRPr="00D749CE" w:rsidRDefault="003E459E" w:rsidP="003E459E">
            <w:pPr>
              <w:rPr>
                <w:sz w:val="24"/>
                <w:szCs w:val="24"/>
              </w:rPr>
            </w:pPr>
            <w:r w:rsidRPr="00D749CE">
              <w:rPr>
                <w:sz w:val="24"/>
                <w:szCs w:val="24"/>
              </w:rPr>
              <w:t>POM703</w:t>
            </w:r>
          </w:p>
        </w:tc>
        <w:tc>
          <w:tcPr>
            <w:tcW w:w="2126" w:type="dxa"/>
            <w:shd w:val="clear" w:color="auto" w:fill="FFFFFF" w:themeFill="background1"/>
            <w:noWrap/>
            <w:vAlign w:val="bottom"/>
          </w:tcPr>
          <w:p w14:paraId="69F3A017"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Product-service System Design </w:t>
            </w:r>
          </w:p>
        </w:tc>
        <w:tc>
          <w:tcPr>
            <w:tcW w:w="976" w:type="dxa"/>
            <w:vMerge/>
            <w:shd w:val="clear" w:color="auto" w:fill="FFFFFF" w:themeFill="background1"/>
            <w:noWrap/>
            <w:vAlign w:val="bottom"/>
          </w:tcPr>
          <w:p w14:paraId="42518898"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4CF1FAD2"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7A302EB1"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257C256D"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26B49A72"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7995C4B4"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01A81D90"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71C50245" w14:textId="77777777" w:rsidTr="00CA448E">
        <w:trPr>
          <w:trHeight w:val="360"/>
        </w:trPr>
        <w:tc>
          <w:tcPr>
            <w:tcW w:w="817" w:type="dxa"/>
            <w:shd w:val="clear" w:color="auto" w:fill="FFFFFF" w:themeFill="background1"/>
            <w:noWrap/>
            <w:vAlign w:val="center"/>
          </w:tcPr>
          <w:p w14:paraId="1A17EC7D"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bottom"/>
          </w:tcPr>
          <w:p w14:paraId="22D84992" w14:textId="77777777" w:rsidR="003E459E" w:rsidRPr="00D749CE" w:rsidRDefault="003E459E" w:rsidP="003E459E">
            <w:pPr>
              <w:rPr>
                <w:sz w:val="24"/>
                <w:szCs w:val="24"/>
              </w:rPr>
            </w:pPr>
            <w:r w:rsidRPr="00D749CE">
              <w:rPr>
                <w:sz w:val="24"/>
                <w:szCs w:val="24"/>
              </w:rPr>
              <w:t>POM711</w:t>
            </w:r>
          </w:p>
        </w:tc>
        <w:tc>
          <w:tcPr>
            <w:tcW w:w="2126" w:type="dxa"/>
            <w:shd w:val="clear" w:color="auto" w:fill="FFFFFF" w:themeFill="background1"/>
            <w:noWrap/>
            <w:vAlign w:val="bottom"/>
          </w:tcPr>
          <w:p w14:paraId="5E8B332D"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Service Operations Management </w:t>
            </w:r>
          </w:p>
        </w:tc>
        <w:tc>
          <w:tcPr>
            <w:tcW w:w="976" w:type="dxa"/>
            <w:vMerge/>
            <w:shd w:val="clear" w:color="auto" w:fill="FFFFFF" w:themeFill="background1"/>
            <w:noWrap/>
            <w:vAlign w:val="bottom"/>
          </w:tcPr>
          <w:p w14:paraId="1D373255"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6992B51A"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3C3A9890"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2EFB984B"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050E2FC5"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0C4B46BA"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3EE4FCDA"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56DB1DEE" w14:textId="77777777" w:rsidTr="00CA448E">
        <w:trPr>
          <w:trHeight w:val="360"/>
        </w:trPr>
        <w:tc>
          <w:tcPr>
            <w:tcW w:w="817" w:type="dxa"/>
            <w:shd w:val="clear" w:color="auto" w:fill="FFFFFF" w:themeFill="background1"/>
            <w:noWrap/>
            <w:vAlign w:val="center"/>
          </w:tcPr>
          <w:p w14:paraId="2DF5116C"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bottom"/>
          </w:tcPr>
          <w:p w14:paraId="2DAA158E" w14:textId="77777777" w:rsidR="003E459E" w:rsidRPr="00D749CE" w:rsidRDefault="003E459E" w:rsidP="003E459E">
            <w:pPr>
              <w:rPr>
                <w:sz w:val="24"/>
                <w:szCs w:val="24"/>
              </w:rPr>
            </w:pPr>
            <w:r w:rsidRPr="00D749CE">
              <w:rPr>
                <w:sz w:val="24"/>
                <w:szCs w:val="24"/>
              </w:rPr>
              <w:t>POM701</w:t>
            </w:r>
          </w:p>
        </w:tc>
        <w:tc>
          <w:tcPr>
            <w:tcW w:w="2126" w:type="dxa"/>
            <w:shd w:val="clear" w:color="auto" w:fill="FFFFFF" w:themeFill="background1"/>
            <w:noWrap/>
            <w:vAlign w:val="bottom"/>
          </w:tcPr>
          <w:p w14:paraId="7109C0B3" w14:textId="77777777" w:rsidR="003E459E" w:rsidRPr="00D749CE" w:rsidRDefault="003E459E" w:rsidP="003E459E">
            <w:pPr>
              <w:pStyle w:val="NormalWeb"/>
              <w:spacing w:before="0" w:beforeAutospacing="0" w:after="0" w:afterAutospacing="0"/>
              <w:rPr>
                <w:rFonts w:eastAsiaTheme="minorHAnsi"/>
              </w:rPr>
            </w:pPr>
            <w:r w:rsidRPr="00D749CE">
              <w:rPr>
                <w:rFonts w:eastAsiaTheme="minorHAnsi"/>
              </w:rPr>
              <w:t xml:space="preserve">Technology Management and Innovation </w:t>
            </w:r>
          </w:p>
        </w:tc>
        <w:tc>
          <w:tcPr>
            <w:tcW w:w="976" w:type="dxa"/>
            <w:vMerge/>
            <w:shd w:val="clear" w:color="auto" w:fill="FFFFFF" w:themeFill="background1"/>
            <w:noWrap/>
            <w:vAlign w:val="bottom"/>
          </w:tcPr>
          <w:p w14:paraId="1E32843F"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13082A0C" w14:textId="77777777" w:rsidR="003E459E" w:rsidRPr="00D749CE" w:rsidRDefault="003E459E" w:rsidP="003E459E">
            <w:pPr>
              <w:ind w:firstLineChars="100" w:firstLine="240"/>
              <w:jc w:val="center"/>
              <w:rPr>
                <w:sz w:val="24"/>
                <w:szCs w:val="24"/>
              </w:rPr>
            </w:pPr>
            <w:r w:rsidRPr="00D749CE">
              <w:rPr>
                <w:sz w:val="24"/>
                <w:szCs w:val="24"/>
              </w:rPr>
              <w:t>3</w:t>
            </w:r>
          </w:p>
        </w:tc>
        <w:tc>
          <w:tcPr>
            <w:tcW w:w="376" w:type="dxa"/>
            <w:gridSpan w:val="5"/>
            <w:shd w:val="clear" w:color="auto" w:fill="FFFFFF" w:themeFill="background1"/>
            <w:noWrap/>
            <w:vAlign w:val="center"/>
          </w:tcPr>
          <w:p w14:paraId="3B41DAF0" w14:textId="77777777" w:rsidR="003E459E" w:rsidRPr="00D749CE" w:rsidRDefault="003E459E" w:rsidP="003E459E">
            <w:pPr>
              <w:ind w:firstLineChars="100" w:firstLine="240"/>
              <w:jc w:val="center"/>
              <w:rPr>
                <w:sz w:val="24"/>
                <w:szCs w:val="24"/>
              </w:rPr>
            </w:pPr>
            <w:r w:rsidRPr="00D749CE">
              <w:rPr>
                <w:sz w:val="24"/>
                <w:szCs w:val="24"/>
              </w:rPr>
              <w:t>0</w:t>
            </w:r>
          </w:p>
        </w:tc>
        <w:tc>
          <w:tcPr>
            <w:tcW w:w="726" w:type="dxa"/>
            <w:gridSpan w:val="7"/>
            <w:shd w:val="clear" w:color="auto" w:fill="FFFFFF" w:themeFill="background1"/>
            <w:noWrap/>
            <w:vAlign w:val="center"/>
          </w:tcPr>
          <w:p w14:paraId="6878F516"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7"/>
            <w:shd w:val="clear" w:color="auto" w:fill="FFFFFF" w:themeFill="background1"/>
            <w:noWrap/>
            <w:vAlign w:val="center"/>
          </w:tcPr>
          <w:p w14:paraId="035F4D46" w14:textId="77777777" w:rsidR="003E459E" w:rsidRPr="00D749CE" w:rsidRDefault="003E459E" w:rsidP="003E459E">
            <w:pPr>
              <w:ind w:firstLineChars="100" w:firstLine="240"/>
              <w:jc w:val="center"/>
              <w:rPr>
                <w:sz w:val="24"/>
                <w:szCs w:val="24"/>
              </w:rPr>
            </w:pPr>
            <w:r w:rsidRPr="00D749CE">
              <w:rPr>
                <w:sz w:val="24"/>
                <w:szCs w:val="24"/>
              </w:rPr>
              <w:t>0</w:t>
            </w:r>
          </w:p>
        </w:tc>
        <w:tc>
          <w:tcPr>
            <w:tcW w:w="786" w:type="dxa"/>
            <w:gridSpan w:val="9"/>
            <w:shd w:val="clear" w:color="auto" w:fill="FFFFFF" w:themeFill="background1"/>
            <w:noWrap/>
            <w:vAlign w:val="center"/>
          </w:tcPr>
          <w:p w14:paraId="7A2428B4" w14:textId="77777777" w:rsidR="003E459E" w:rsidRPr="00D749CE" w:rsidRDefault="003E459E" w:rsidP="003E459E">
            <w:pPr>
              <w:ind w:firstLineChars="100" w:firstLine="240"/>
              <w:jc w:val="center"/>
              <w:rPr>
                <w:sz w:val="24"/>
                <w:szCs w:val="24"/>
              </w:rPr>
            </w:pPr>
            <w:r w:rsidRPr="00D749CE">
              <w:rPr>
                <w:sz w:val="24"/>
                <w:szCs w:val="24"/>
              </w:rPr>
              <w:t>0</w:t>
            </w:r>
          </w:p>
        </w:tc>
        <w:tc>
          <w:tcPr>
            <w:tcW w:w="1053" w:type="dxa"/>
            <w:gridSpan w:val="3"/>
            <w:shd w:val="clear" w:color="auto" w:fill="FFFFFF" w:themeFill="background1"/>
            <w:noWrap/>
            <w:vAlign w:val="center"/>
          </w:tcPr>
          <w:p w14:paraId="583A7D05" w14:textId="77777777" w:rsidR="003E459E" w:rsidRPr="00D749CE" w:rsidRDefault="003E459E" w:rsidP="003E459E">
            <w:pPr>
              <w:ind w:firstLineChars="100" w:firstLine="240"/>
              <w:jc w:val="center"/>
              <w:rPr>
                <w:sz w:val="24"/>
                <w:szCs w:val="24"/>
              </w:rPr>
            </w:pPr>
            <w:r w:rsidRPr="00D749CE">
              <w:rPr>
                <w:sz w:val="24"/>
                <w:szCs w:val="24"/>
              </w:rPr>
              <w:t>3</w:t>
            </w:r>
          </w:p>
        </w:tc>
      </w:tr>
      <w:tr w:rsidR="003E459E" w:rsidRPr="00D749CE" w14:paraId="48363AFB"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809A1" w14:textId="77777777" w:rsidR="003E459E" w:rsidRPr="00D749CE" w:rsidRDefault="003E459E" w:rsidP="003E459E">
            <w:pPr>
              <w:jc w:val="center"/>
              <w:rPr>
                <w:b/>
                <w:sz w:val="24"/>
                <w:szCs w:val="24"/>
              </w:rPr>
            </w:pPr>
            <w:r w:rsidRPr="00D749CE">
              <w:rPr>
                <w:b/>
                <w:sz w:val="24"/>
                <w:szCs w:val="24"/>
              </w:rPr>
              <w:br w:type="page"/>
              <w:t>Rural Management</w:t>
            </w:r>
          </w:p>
        </w:tc>
      </w:tr>
      <w:tr w:rsidR="003E459E" w:rsidRPr="00D749CE" w14:paraId="1E6463F1" w14:textId="77777777" w:rsidTr="00CA448E">
        <w:trPr>
          <w:trHeight w:val="420"/>
        </w:trPr>
        <w:tc>
          <w:tcPr>
            <w:tcW w:w="817" w:type="dxa"/>
            <w:shd w:val="clear" w:color="auto" w:fill="FFFFFF" w:themeFill="background1"/>
            <w:vAlign w:val="center"/>
          </w:tcPr>
          <w:p w14:paraId="638192B0" w14:textId="77777777" w:rsidR="003E459E" w:rsidRPr="00D749CE" w:rsidRDefault="003E459E" w:rsidP="003E459E">
            <w:pPr>
              <w:ind w:firstLineChars="100" w:firstLine="240"/>
              <w:jc w:val="center"/>
              <w:rPr>
                <w:sz w:val="24"/>
                <w:szCs w:val="24"/>
              </w:rPr>
            </w:pPr>
            <w:r w:rsidRPr="00D749CE">
              <w:rPr>
                <w:sz w:val="24"/>
                <w:szCs w:val="24"/>
              </w:rPr>
              <w:t>1</w:t>
            </w:r>
          </w:p>
        </w:tc>
        <w:tc>
          <w:tcPr>
            <w:tcW w:w="1276" w:type="dxa"/>
            <w:shd w:val="clear" w:color="auto" w:fill="FFFFFF" w:themeFill="background1"/>
            <w:vAlign w:val="center"/>
          </w:tcPr>
          <w:p w14:paraId="7CE54C2A" w14:textId="77777777" w:rsidR="003E459E" w:rsidRPr="00D749CE" w:rsidRDefault="003E459E" w:rsidP="003E459E">
            <w:pPr>
              <w:rPr>
                <w:sz w:val="24"/>
                <w:szCs w:val="24"/>
              </w:rPr>
            </w:pPr>
            <w:r w:rsidRPr="00D749CE">
              <w:rPr>
                <w:sz w:val="24"/>
                <w:szCs w:val="24"/>
              </w:rPr>
              <w:t>RUR712</w:t>
            </w:r>
          </w:p>
        </w:tc>
        <w:tc>
          <w:tcPr>
            <w:tcW w:w="2126" w:type="dxa"/>
            <w:shd w:val="clear" w:color="auto" w:fill="FFFFFF" w:themeFill="background1"/>
            <w:vAlign w:val="center"/>
          </w:tcPr>
          <w:p w14:paraId="03A7EC7C" w14:textId="77777777" w:rsidR="003E459E" w:rsidRPr="00D749CE" w:rsidRDefault="003E459E" w:rsidP="003E459E">
            <w:pPr>
              <w:rPr>
                <w:sz w:val="24"/>
                <w:szCs w:val="24"/>
              </w:rPr>
            </w:pPr>
            <w:r w:rsidRPr="00D749CE">
              <w:rPr>
                <w:sz w:val="24"/>
                <w:szCs w:val="24"/>
              </w:rPr>
              <w:t>Rural Marketing</w:t>
            </w:r>
          </w:p>
        </w:tc>
        <w:tc>
          <w:tcPr>
            <w:tcW w:w="976" w:type="dxa"/>
            <w:shd w:val="clear" w:color="auto" w:fill="FFFFFF" w:themeFill="background1"/>
            <w:vAlign w:val="center"/>
          </w:tcPr>
          <w:p w14:paraId="5C280306"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center"/>
          </w:tcPr>
          <w:p w14:paraId="0608DCF1"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1D10C24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26F9BE2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560116B7"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02D152EF"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3367563E" w14:textId="77777777" w:rsidR="003E459E" w:rsidRPr="00D749CE" w:rsidRDefault="003E459E" w:rsidP="003E459E">
            <w:pPr>
              <w:jc w:val="center"/>
              <w:rPr>
                <w:sz w:val="24"/>
                <w:szCs w:val="24"/>
              </w:rPr>
            </w:pPr>
            <w:r w:rsidRPr="00D749CE">
              <w:rPr>
                <w:sz w:val="24"/>
                <w:szCs w:val="24"/>
              </w:rPr>
              <w:t>4</w:t>
            </w:r>
          </w:p>
        </w:tc>
      </w:tr>
      <w:tr w:rsidR="003E459E" w:rsidRPr="00D749CE" w14:paraId="248ECA6B" w14:textId="77777777" w:rsidTr="00CA448E">
        <w:trPr>
          <w:trHeight w:val="420"/>
        </w:trPr>
        <w:tc>
          <w:tcPr>
            <w:tcW w:w="817" w:type="dxa"/>
            <w:shd w:val="clear" w:color="auto" w:fill="FFFFFF" w:themeFill="background1"/>
            <w:vAlign w:val="center"/>
          </w:tcPr>
          <w:p w14:paraId="0C5ACFBF" w14:textId="77777777" w:rsidR="003E459E" w:rsidRPr="00D749CE" w:rsidRDefault="003E459E" w:rsidP="003E459E">
            <w:pPr>
              <w:ind w:firstLineChars="100" w:firstLine="240"/>
              <w:jc w:val="center"/>
              <w:rPr>
                <w:sz w:val="24"/>
                <w:szCs w:val="24"/>
              </w:rPr>
            </w:pPr>
            <w:r w:rsidRPr="00D749CE">
              <w:rPr>
                <w:sz w:val="24"/>
                <w:szCs w:val="24"/>
              </w:rPr>
              <w:t>2</w:t>
            </w:r>
          </w:p>
        </w:tc>
        <w:tc>
          <w:tcPr>
            <w:tcW w:w="1276" w:type="dxa"/>
            <w:shd w:val="clear" w:color="auto" w:fill="FFFFFF" w:themeFill="background1"/>
            <w:vAlign w:val="center"/>
          </w:tcPr>
          <w:p w14:paraId="12E098E6" w14:textId="77777777" w:rsidR="003E459E" w:rsidRPr="00D749CE" w:rsidRDefault="003E459E" w:rsidP="003E459E">
            <w:pPr>
              <w:rPr>
                <w:sz w:val="24"/>
                <w:szCs w:val="24"/>
              </w:rPr>
            </w:pPr>
            <w:r w:rsidRPr="00D749CE">
              <w:rPr>
                <w:sz w:val="24"/>
                <w:szCs w:val="24"/>
              </w:rPr>
              <w:t>RUR702</w:t>
            </w:r>
          </w:p>
        </w:tc>
        <w:tc>
          <w:tcPr>
            <w:tcW w:w="2126" w:type="dxa"/>
            <w:shd w:val="clear" w:color="auto" w:fill="FFFFFF" w:themeFill="background1"/>
            <w:vAlign w:val="center"/>
          </w:tcPr>
          <w:p w14:paraId="4D56601C" w14:textId="77777777" w:rsidR="003E459E" w:rsidRPr="00D749CE" w:rsidRDefault="003E459E" w:rsidP="003E459E">
            <w:pPr>
              <w:rPr>
                <w:sz w:val="24"/>
                <w:szCs w:val="24"/>
              </w:rPr>
            </w:pPr>
            <w:r w:rsidRPr="00D749CE">
              <w:rPr>
                <w:sz w:val="24"/>
                <w:szCs w:val="24"/>
              </w:rPr>
              <w:t>Rural Micro Finance Management</w:t>
            </w:r>
          </w:p>
        </w:tc>
        <w:tc>
          <w:tcPr>
            <w:tcW w:w="976" w:type="dxa"/>
            <w:shd w:val="clear" w:color="auto" w:fill="FFFFFF" w:themeFill="background1"/>
            <w:vAlign w:val="center"/>
          </w:tcPr>
          <w:p w14:paraId="05B1E0A0"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center"/>
          </w:tcPr>
          <w:p w14:paraId="1403146C"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553332D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283290D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36EB5210"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7CB7EE00"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37326D10" w14:textId="77777777" w:rsidR="003E459E" w:rsidRPr="00D749CE" w:rsidRDefault="003E459E" w:rsidP="003E459E">
            <w:pPr>
              <w:jc w:val="center"/>
              <w:rPr>
                <w:sz w:val="24"/>
                <w:szCs w:val="24"/>
              </w:rPr>
            </w:pPr>
            <w:r w:rsidRPr="00D749CE">
              <w:rPr>
                <w:sz w:val="24"/>
                <w:szCs w:val="24"/>
              </w:rPr>
              <w:t>4</w:t>
            </w:r>
          </w:p>
        </w:tc>
      </w:tr>
      <w:tr w:rsidR="003E459E" w:rsidRPr="00D749CE" w14:paraId="36563E35" w14:textId="77777777" w:rsidTr="00CA448E">
        <w:trPr>
          <w:trHeight w:val="360"/>
        </w:trPr>
        <w:tc>
          <w:tcPr>
            <w:tcW w:w="817" w:type="dxa"/>
            <w:shd w:val="clear" w:color="auto" w:fill="FFFFFF" w:themeFill="background1"/>
            <w:noWrap/>
            <w:vAlign w:val="center"/>
          </w:tcPr>
          <w:p w14:paraId="14F828EA" w14:textId="77777777" w:rsidR="003E459E" w:rsidRPr="00D749CE" w:rsidRDefault="003E459E" w:rsidP="003E459E">
            <w:pPr>
              <w:jc w:val="center"/>
              <w:rPr>
                <w:sz w:val="24"/>
                <w:szCs w:val="24"/>
              </w:rPr>
            </w:pPr>
            <w:r w:rsidRPr="00D749CE">
              <w:rPr>
                <w:sz w:val="24"/>
                <w:szCs w:val="24"/>
              </w:rPr>
              <w:t>3</w:t>
            </w:r>
          </w:p>
        </w:tc>
        <w:tc>
          <w:tcPr>
            <w:tcW w:w="1276" w:type="dxa"/>
            <w:shd w:val="clear" w:color="auto" w:fill="FFFFFF" w:themeFill="background1"/>
            <w:noWrap/>
            <w:vAlign w:val="center"/>
            <w:hideMark/>
          </w:tcPr>
          <w:p w14:paraId="0F465BC6" w14:textId="77777777" w:rsidR="003E459E" w:rsidRPr="00D749CE" w:rsidRDefault="003E459E" w:rsidP="003E459E">
            <w:pPr>
              <w:rPr>
                <w:sz w:val="24"/>
                <w:szCs w:val="24"/>
              </w:rPr>
            </w:pPr>
            <w:r w:rsidRPr="00D749CE">
              <w:rPr>
                <w:sz w:val="24"/>
                <w:szCs w:val="24"/>
              </w:rPr>
              <w:t>RUR701</w:t>
            </w:r>
          </w:p>
        </w:tc>
        <w:tc>
          <w:tcPr>
            <w:tcW w:w="2126" w:type="dxa"/>
            <w:shd w:val="clear" w:color="auto" w:fill="FFFFFF" w:themeFill="background1"/>
            <w:noWrap/>
            <w:vAlign w:val="center"/>
          </w:tcPr>
          <w:p w14:paraId="193B6857" w14:textId="77777777" w:rsidR="003E459E" w:rsidRPr="00D749CE" w:rsidRDefault="003E459E" w:rsidP="003E459E">
            <w:pPr>
              <w:rPr>
                <w:sz w:val="24"/>
                <w:szCs w:val="24"/>
              </w:rPr>
            </w:pPr>
            <w:r w:rsidRPr="00D749CE">
              <w:rPr>
                <w:sz w:val="24"/>
                <w:szCs w:val="24"/>
              </w:rPr>
              <w:t>CSR Practices in Rural Areas</w:t>
            </w:r>
          </w:p>
        </w:tc>
        <w:tc>
          <w:tcPr>
            <w:tcW w:w="976" w:type="dxa"/>
            <w:shd w:val="clear" w:color="auto" w:fill="FFFFFF" w:themeFill="background1"/>
            <w:noWrap/>
            <w:vAlign w:val="bottom"/>
            <w:hideMark/>
          </w:tcPr>
          <w:p w14:paraId="171E87EE"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hideMark/>
          </w:tcPr>
          <w:p w14:paraId="09518364"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hideMark/>
          </w:tcPr>
          <w:p w14:paraId="172A433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hideMark/>
          </w:tcPr>
          <w:p w14:paraId="4B6124B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hideMark/>
          </w:tcPr>
          <w:p w14:paraId="68CA5FDD"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hideMark/>
          </w:tcPr>
          <w:p w14:paraId="36CC83E4"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hideMark/>
          </w:tcPr>
          <w:p w14:paraId="5EEC9D2A" w14:textId="77777777" w:rsidR="003E459E" w:rsidRPr="00D749CE" w:rsidRDefault="003E459E" w:rsidP="003E459E">
            <w:pPr>
              <w:jc w:val="center"/>
              <w:rPr>
                <w:sz w:val="24"/>
                <w:szCs w:val="24"/>
              </w:rPr>
            </w:pPr>
            <w:r w:rsidRPr="00D749CE">
              <w:rPr>
                <w:sz w:val="24"/>
                <w:szCs w:val="24"/>
              </w:rPr>
              <w:t>4</w:t>
            </w:r>
          </w:p>
        </w:tc>
      </w:tr>
      <w:tr w:rsidR="003E459E" w:rsidRPr="00D749CE" w14:paraId="3A7DA6F5" w14:textId="77777777" w:rsidTr="00CA448E">
        <w:trPr>
          <w:trHeight w:val="360"/>
        </w:trPr>
        <w:tc>
          <w:tcPr>
            <w:tcW w:w="817" w:type="dxa"/>
            <w:shd w:val="clear" w:color="auto" w:fill="FFFFFF" w:themeFill="background1"/>
            <w:noWrap/>
            <w:vAlign w:val="center"/>
          </w:tcPr>
          <w:p w14:paraId="259D4AF3" w14:textId="77777777" w:rsidR="003E459E" w:rsidRPr="00D749CE" w:rsidRDefault="003E459E" w:rsidP="003E459E">
            <w:pPr>
              <w:jc w:val="center"/>
              <w:rPr>
                <w:sz w:val="24"/>
                <w:szCs w:val="24"/>
              </w:rPr>
            </w:pPr>
            <w:r w:rsidRPr="00D749CE">
              <w:rPr>
                <w:sz w:val="24"/>
                <w:szCs w:val="24"/>
              </w:rPr>
              <w:t>4</w:t>
            </w:r>
          </w:p>
        </w:tc>
        <w:tc>
          <w:tcPr>
            <w:tcW w:w="1276" w:type="dxa"/>
            <w:shd w:val="clear" w:color="auto" w:fill="FFFFFF" w:themeFill="background1"/>
            <w:noWrap/>
            <w:vAlign w:val="center"/>
          </w:tcPr>
          <w:p w14:paraId="1E5121FF" w14:textId="77777777" w:rsidR="003E459E" w:rsidRPr="00D749CE" w:rsidRDefault="003E459E" w:rsidP="003E459E">
            <w:pPr>
              <w:rPr>
                <w:sz w:val="24"/>
                <w:szCs w:val="24"/>
              </w:rPr>
            </w:pPr>
            <w:r w:rsidRPr="00D749CE">
              <w:rPr>
                <w:sz w:val="24"/>
                <w:szCs w:val="24"/>
              </w:rPr>
              <w:t>RUR601</w:t>
            </w:r>
          </w:p>
        </w:tc>
        <w:tc>
          <w:tcPr>
            <w:tcW w:w="2126" w:type="dxa"/>
            <w:shd w:val="clear" w:color="auto" w:fill="FFFFFF" w:themeFill="background1"/>
            <w:noWrap/>
            <w:vAlign w:val="center"/>
          </w:tcPr>
          <w:p w14:paraId="299205AF" w14:textId="77777777" w:rsidR="003E459E" w:rsidRPr="00D749CE" w:rsidRDefault="003E459E" w:rsidP="003E459E">
            <w:pPr>
              <w:rPr>
                <w:sz w:val="24"/>
                <w:szCs w:val="24"/>
              </w:rPr>
            </w:pPr>
            <w:r w:rsidRPr="00D749CE">
              <w:rPr>
                <w:sz w:val="24"/>
                <w:szCs w:val="24"/>
              </w:rPr>
              <w:t>Rural Poverty &amp; Livelihoods Promotion</w:t>
            </w:r>
          </w:p>
        </w:tc>
        <w:tc>
          <w:tcPr>
            <w:tcW w:w="976" w:type="dxa"/>
            <w:shd w:val="clear" w:color="auto" w:fill="FFFFFF" w:themeFill="background1"/>
            <w:noWrap/>
            <w:vAlign w:val="bottom"/>
          </w:tcPr>
          <w:p w14:paraId="61F0E071"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70DF2F08"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3D1C39E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7EE5E6EC"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54D8D8AE"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1DFD6940"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center"/>
          </w:tcPr>
          <w:p w14:paraId="1DBB6E28" w14:textId="77777777" w:rsidR="003E459E" w:rsidRPr="00D749CE" w:rsidRDefault="003E459E" w:rsidP="003E459E">
            <w:pPr>
              <w:jc w:val="center"/>
              <w:rPr>
                <w:sz w:val="24"/>
                <w:szCs w:val="24"/>
              </w:rPr>
            </w:pPr>
            <w:r w:rsidRPr="00D749CE">
              <w:rPr>
                <w:sz w:val="24"/>
                <w:szCs w:val="24"/>
              </w:rPr>
              <w:t>3</w:t>
            </w:r>
          </w:p>
        </w:tc>
      </w:tr>
      <w:tr w:rsidR="003E459E" w:rsidRPr="00D749CE" w14:paraId="5240886F" w14:textId="77777777" w:rsidTr="00CA448E">
        <w:trPr>
          <w:trHeight w:val="360"/>
        </w:trPr>
        <w:tc>
          <w:tcPr>
            <w:tcW w:w="817" w:type="dxa"/>
            <w:shd w:val="clear" w:color="auto" w:fill="FFFFFF" w:themeFill="background1"/>
            <w:noWrap/>
            <w:vAlign w:val="center"/>
          </w:tcPr>
          <w:p w14:paraId="017AE837" w14:textId="77777777" w:rsidR="003E459E" w:rsidRPr="00D749CE" w:rsidRDefault="003E459E" w:rsidP="003E459E">
            <w:pPr>
              <w:jc w:val="center"/>
              <w:rPr>
                <w:sz w:val="24"/>
                <w:szCs w:val="24"/>
              </w:rPr>
            </w:pPr>
            <w:r w:rsidRPr="00D749CE">
              <w:rPr>
                <w:sz w:val="24"/>
                <w:szCs w:val="24"/>
              </w:rPr>
              <w:t>5</w:t>
            </w:r>
          </w:p>
        </w:tc>
        <w:tc>
          <w:tcPr>
            <w:tcW w:w="1276" w:type="dxa"/>
            <w:shd w:val="clear" w:color="auto" w:fill="FFFFFF" w:themeFill="background1"/>
            <w:noWrap/>
            <w:vAlign w:val="center"/>
          </w:tcPr>
          <w:p w14:paraId="632B25F9" w14:textId="77777777" w:rsidR="003E459E" w:rsidRPr="00D749CE" w:rsidRDefault="003E459E" w:rsidP="003E459E">
            <w:pPr>
              <w:rPr>
                <w:sz w:val="24"/>
                <w:szCs w:val="24"/>
              </w:rPr>
            </w:pPr>
            <w:r w:rsidRPr="00D749CE">
              <w:rPr>
                <w:sz w:val="24"/>
                <w:szCs w:val="24"/>
              </w:rPr>
              <w:t>RUR602</w:t>
            </w:r>
          </w:p>
        </w:tc>
        <w:tc>
          <w:tcPr>
            <w:tcW w:w="2126" w:type="dxa"/>
            <w:shd w:val="clear" w:color="auto" w:fill="FFFFFF" w:themeFill="background1"/>
            <w:noWrap/>
            <w:vAlign w:val="center"/>
          </w:tcPr>
          <w:p w14:paraId="095CB0CE" w14:textId="77777777" w:rsidR="003E459E" w:rsidRPr="00D749CE" w:rsidRDefault="003E459E" w:rsidP="003E459E">
            <w:pPr>
              <w:rPr>
                <w:sz w:val="24"/>
                <w:szCs w:val="24"/>
              </w:rPr>
            </w:pPr>
            <w:r w:rsidRPr="00D749CE">
              <w:rPr>
                <w:sz w:val="24"/>
                <w:szCs w:val="24"/>
              </w:rPr>
              <w:t>Panchayati Raj and Local Development</w:t>
            </w:r>
          </w:p>
        </w:tc>
        <w:tc>
          <w:tcPr>
            <w:tcW w:w="976" w:type="dxa"/>
            <w:shd w:val="clear" w:color="auto" w:fill="FFFFFF" w:themeFill="background1"/>
            <w:noWrap/>
            <w:vAlign w:val="bottom"/>
          </w:tcPr>
          <w:p w14:paraId="43F78AA1"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0A8E1A62"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0896D78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1DD80DAC"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049143F9"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53E95BAE"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center"/>
          </w:tcPr>
          <w:p w14:paraId="3A6F1334" w14:textId="77777777" w:rsidR="003E459E" w:rsidRPr="00D749CE" w:rsidRDefault="003E459E" w:rsidP="003E459E">
            <w:pPr>
              <w:jc w:val="center"/>
              <w:rPr>
                <w:sz w:val="24"/>
                <w:szCs w:val="24"/>
              </w:rPr>
            </w:pPr>
            <w:r w:rsidRPr="00D749CE">
              <w:rPr>
                <w:sz w:val="24"/>
                <w:szCs w:val="24"/>
              </w:rPr>
              <w:t>3</w:t>
            </w:r>
          </w:p>
        </w:tc>
      </w:tr>
      <w:tr w:rsidR="003E459E" w:rsidRPr="00D749CE" w14:paraId="4C5D6D62" w14:textId="77777777" w:rsidTr="00CA448E">
        <w:trPr>
          <w:trHeight w:val="360"/>
        </w:trPr>
        <w:tc>
          <w:tcPr>
            <w:tcW w:w="817" w:type="dxa"/>
            <w:shd w:val="clear" w:color="auto" w:fill="FFFFFF" w:themeFill="background1"/>
            <w:noWrap/>
            <w:vAlign w:val="center"/>
          </w:tcPr>
          <w:p w14:paraId="10BEDC4D" w14:textId="77777777" w:rsidR="003E459E" w:rsidRPr="00D749CE" w:rsidRDefault="003E459E" w:rsidP="003E459E">
            <w:pPr>
              <w:jc w:val="center"/>
              <w:rPr>
                <w:sz w:val="24"/>
                <w:szCs w:val="24"/>
              </w:rPr>
            </w:pPr>
            <w:r w:rsidRPr="00D749CE">
              <w:rPr>
                <w:sz w:val="24"/>
                <w:szCs w:val="24"/>
              </w:rPr>
              <w:lastRenderedPageBreak/>
              <w:t>6</w:t>
            </w:r>
          </w:p>
        </w:tc>
        <w:tc>
          <w:tcPr>
            <w:tcW w:w="1276" w:type="dxa"/>
            <w:shd w:val="clear" w:color="auto" w:fill="FFFFFF" w:themeFill="background1"/>
            <w:noWrap/>
            <w:vAlign w:val="center"/>
          </w:tcPr>
          <w:p w14:paraId="05161E83" w14:textId="77777777" w:rsidR="003E459E" w:rsidRPr="00D749CE" w:rsidRDefault="003E459E" w:rsidP="003E459E">
            <w:pPr>
              <w:rPr>
                <w:sz w:val="24"/>
                <w:szCs w:val="24"/>
              </w:rPr>
            </w:pPr>
            <w:r w:rsidRPr="00D749CE">
              <w:rPr>
                <w:sz w:val="24"/>
                <w:szCs w:val="24"/>
              </w:rPr>
              <w:t>RUR603</w:t>
            </w:r>
          </w:p>
        </w:tc>
        <w:tc>
          <w:tcPr>
            <w:tcW w:w="2126" w:type="dxa"/>
            <w:shd w:val="clear" w:color="auto" w:fill="FFFFFF" w:themeFill="background1"/>
            <w:noWrap/>
            <w:vAlign w:val="center"/>
          </w:tcPr>
          <w:p w14:paraId="3C9D4555" w14:textId="77777777" w:rsidR="003E459E" w:rsidRPr="00D749CE" w:rsidRDefault="003E459E" w:rsidP="003E459E">
            <w:pPr>
              <w:rPr>
                <w:sz w:val="24"/>
                <w:szCs w:val="24"/>
              </w:rPr>
            </w:pPr>
            <w:r w:rsidRPr="00D749CE">
              <w:rPr>
                <w:sz w:val="24"/>
                <w:szCs w:val="24"/>
              </w:rPr>
              <w:t>Rural Society and Polity</w:t>
            </w:r>
          </w:p>
        </w:tc>
        <w:tc>
          <w:tcPr>
            <w:tcW w:w="976" w:type="dxa"/>
            <w:shd w:val="clear" w:color="auto" w:fill="FFFFFF" w:themeFill="background1"/>
            <w:noWrap/>
            <w:vAlign w:val="bottom"/>
          </w:tcPr>
          <w:p w14:paraId="78799B20"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6C41253D"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1A3E96D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6E2E5FF1"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0423A195"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65FA7C83"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center"/>
          </w:tcPr>
          <w:p w14:paraId="55878DF2" w14:textId="77777777" w:rsidR="003E459E" w:rsidRPr="00D749CE" w:rsidRDefault="003E459E" w:rsidP="003E459E">
            <w:pPr>
              <w:jc w:val="center"/>
              <w:rPr>
                <w:sz w:val="24"/>
                <w:szCs w:val="24"/>
              </w:rPr>
            </w:pPr>
            <w:r w:rsidRPr="00D749CE">
              <w:rPr>
                <w:sz w:val="24"/>
                <w:szCs w:val="24"/>
              </w:rPr>
              <w:t>3</w:t>
            </w:r>
          </w:p>
        </w:tc>
      </w:tr>
      <w:tr w:rsidR="003E459E" w:rsidRPr="00D749CE" w14:paraId="4A3A1264"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A14BB"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International Business</w:t>
            </w:r>
          </w:p>
        </w:tc>
      </w:tr>
      <w:tr w:rsidR="003E459E" w:rsidRPr="00D749CE" w14:paraId="018EAFCC" w14:textId="77777777" w:rsidTr="00CA448E">
        <w:trPr>
          <w:trHeight w:val="420"/>
        </w:trPr>
        <w:tc>
          <w:tcPr>
            <w:tcW w:w="817" w:type="dxa"/>
            <w:shd w:val="clear" w:color="auto" w:fill="FFFFFF" w:themeFill="background1"/>
            <w:vAlign w:val="center"/>
          </w:tcPr>
          <w:p w14:paraId="30E0529B"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bottom"/>
          </w:tcPr>
          <w:p w14:paraId="28CDDAB4" w14:textId="77777777" w:rsidR="003E459E" w:rsidRPr="00D749CE" w:rsidRDefault="003E459E" w:rsidP="003E459E">
            <w:pPr>
              <w:rPr>
                <w:sz w:val="24"/>
                <w:szCs w:val="24"/>
              </w:rPr>
            </w:pPr>
            <w:r w:rsidRPr="00D749CE">
              <w:rPr>
                <w:sz w:val="24"/>
                <w:szCs w:val="24"/>
              </w:rPr>
              <w:t>IB714</w:t>
            </w:r>
          </w:p>
        </w:tc>
        <w:tc>
          <w:tcPr>
            <w:tcW w:w="2126" w:type="dxa"/>
            <w:shd w:val="clear" w:color="auto" w:fill="FFFFFF" w:themeFill="background1"/>
            <w:vAlign w:val="bottom"/>
          </w:tcPr>
          <w:p w14:paraId="7C4BEF6C" w14:textId="77777777" w:rsidR="003E459E" w:rsidRPr="00D749CE" w:rsidRDefault="003E459E" w:rsidP="003E459E">
            <w:pPr>
              <w:rPr>
                <w:sz w:val="24"/>
                <w:szCs w:val="24"/>
              </w:rPr>
            </w:pPr>
            <w:r w:rsidRPr="00D749CE">
              <w:rPr>
                <w:sz w:val="24"/>
                <w:szCs w:val="24"/>
              </w:rPr>
              <w:t>Global Commodity Trade</w:t>
            </w:r>
          </w:p>
        </w:tc>
        <w:tc>
          <w:tcPr>
            <w:tcW w:w="976" w:type="dxa"/>
            <w:vMerge w:val="restart"/>
            <w:shd w:val="clear" w:color="auto" w:fill="FFFFFF" w:themeFill="background1"/>
            <w:vAlign w:val="center"/>
          </w:tcPr>
          <w:p w14:paraId="082CFFBE"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center"/>
          </w:tcPr>
          <w:p w14:paraId="415BD917"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center"/>
          </w:tcPr>
          <w:p w14:paraId="7BA4229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62D0EA60"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03BC6322"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6D33C54C"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center"/>
          </w:tcPr>
          <w:p w14:paraId="7624EC6B" w14:textId="77777777" w:rsidR="003E459E" w:rsidRPr="00D749CE" w:rsidRDefault="003E459E" w:rsidP="003E459E">
            <w:pPr>
              <w:jc w:val="center"/>
              <w:rPr>
                <w:sz w:val="24"/>
                <w:szCs w:val="24"/>
              </w:rPr>
            </w:pPr>
            <w:r w:rsidRPr="00D749CE">
              <w:rPr>
                <w:sz w:val="24"/>
                <w:szCs w:val="24"/>
              </w:rPr>
              <w:t>3</w:t>
            </w:r>
          </w:p>
        </w:tc>
      </w:tr>
      <w:tr w:rsidR="003E459E" w:rsidRPr="00D749CE" w14:paraId="7C40301A" w14:textId="77777777" w:rsidTr="00CA448E">
        <w:trPr>
          <w:trHeight w:val="420"/>
        </w:trPr>
        <w:tc>
          <w:tcPr>
            <w:tcW w:w="817" w:type="dxa"/>
            <w:shd w:val="clear" w:color="auto" w:fill="FFFFFF" w:themeFill="background1"/>
            <w:vAlign w:val="center"/>
          </w:tcPr>
          <w:p w14:paraId="59FAE060"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bottom"/>
          </w:tcPr>
          <w:p w14:paraId="087EB6B8" w14:textId="77777777" w:rsidR="003E459E" w:rsidRPr="00D749CE" w:rsidRDefault="003E459E" w:rsidP="003E459E">
            <w:pPr>
              <w:rPr>
                <w:sz w:val="24"/>
                <w:szCs w:val="24"/>
              </w:rPr>
            </w:pPr>
            <w:r w:rsidRPr="00D749CE">
              <w:rPr>
                <w:sz w:val="24"/>
                <w:szCs w:val="24"/>
              </w:rPr>
              <w:t>IB712</w:t>
            </w:r>
          </w:p>
        </w:tc>
        <w:tc>
          <w:tcPr>
            <w:tcW w:w="2126" w:type="dxa"/>
            <w:shd w:val="clear" w:color="auto" w:fill="FFFFFF" w:themeFill="background1"/>
            <w:vAlign w:val="bottom"/>
          </w:tcPr>
          <w:p w14:paraId="003468BF" w14:textId="77777777" w:rsidR="003E459E" w:rsidRPr="00D749CE" w:rsidRDefault="003E459E" w:rsidP="003E459E">
            <w:pPr>
              <w:rPr>
                <w:sz w:val="24"/>
                <w:szCs w:val="24"/>
              </w:rPr>
            </w:pPr>
            <w:r w:rsidRPr="00D749CE">
              <w:rPr>
                <w:sz w:val="24"/>
                <w:szCs w:val="24"/>
              </w:rPr>
              <w:t>International Currency Management</w:t>
            </w:r>
          </w:p>
        </w:tc>
        <w:tc>
          <w:tcPr>
            <w:tcW w:w="976" w:type="dxa"/>
            <w:vMerge/>
            <w:shd w:val="clear" w:color="auto" w:fill="FFFFFF" w:themeFill="background1"/>
            <w:vAlign w:val="center"/>
          </w:tcPr>
          <w:p w14:paraId="75A307D4"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center"/>
          </w:tcPr>
          <w:p w14:paraId="0A7042D0"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center"/>
          </w:tcPr>
          <w:p w14:paraId="0FBFCB8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4BF0BD95"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6DA5E367"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1011E44D"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tcPr>
          <w:p w14:paraId="19701772" w14:textId="77777777" w:rsidR="003E459E" w:rsidRPr="00D749CE" w:rsidRDefault="003E459E" w:rsidP="003E459E">
            <w:pPr>
              <w:jc w:val="center"/>
              <w:rPr>
                <w:sz w:val="24"/>
                <w:szCs w:val="24"/>
              </w:rPr>
            </w:pPr>
            <w:r w:rsidRPr="00D749CE">
              <w:rPr>
                <w:sz w:val="24"/>
                <w:szCs w:val="24"/>
              </w:rPr>
              <w:t>3</w:t>
            </w:r>
          </w:p>
        </w:tc>
      </w:tr>
      <w:tr w:rsidR="003E459E" w:rsidRPr="00D749CE" w14:paraId="46A3027E" w14:textId="77777777" w:rsidTr="00CA448E">
        <w:trPr>
          <w:trHeight w:val="360"/>
        </w:trPr>
        <w:tc>
          <w:tcPr>
            <w:tcW w:w="817" w:type="dxa"/>
            <w:shd w:val="clear" w:color="auto" w:fill="FFFFFF" w:themeFill="background1"/>
            <w:noWrap/>
            <w:vAlign w:val="center"/>
          </w:tcPr>
          <w:p w14:paraId="45823E6B"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30A17B25" w14:textId="77777777" w:rsidR="003E459E" w:rsidRPr="00D749CE" w:rsidRDefault="003E459E" w:rsidP="003E459E">
            <w:pPr>
              <w:rPr>
                <w:sz w:val="24"/>
                <w:szCs w:val="24"/>
              </w:rPr>
            </w:pPr>
            <w:r w:rsidRPr="00D749CE">
              <w:rPr>
                <w:sz w:val="24"/>
                <w:szCs w:val="24"/>
              </w:rPr>
              <w:t>IB713</w:t>
            </w:r>
          </w:p>
        </w:tc>
        <w:tc>
          <w:tcPr>
            <w:tcW w:w="2126" w:type="dxa"/>
            <w:shd w:val="clear" w:color="auto" w:fill="FFFFFF" w:themeFill="background1"/>
            <w:noWrap/>
            <w:vAlign w:val="bottom"/>
          </w:tcPr>
          <w:p w14:paraId="3DFDFFFA" w14:textId="77777777" w:rsidR="003E459E" w:rsidRPr="00D749CE" w:rsidRDefault="003E459E" w:rsidP="003E459E">
            <w:pPr>
              <w:rPr>
                <w:sz w:val="24"/>
                <w:szCs w:val="24"/>
              </w:rPr>
            </w:pPr>
            <w:r w:rsidRPr="00D749CE">
              <w:rPr>
                <w:sz w:val="24"/>
                <w:szCs w:val="24"/>
              </w:rPr>
              <w:t>WTO and International Regulatory Environment</w:t>
            </w:r>
          </w:p>
        </w:tc>
        <w:tc>
          <w:tcPr>
            <w:tcW w:w="976" w:type="dxa"/>
            <w:vMerge/>
            <w:shd w:val="clear" w:color="auto" w:fill="FFFFFF" w:themeFill="background1"/>
            <w:noWrap/>
            <w:vAlign w:val="bottom"/>
            <w:hideMark/>
          </w:tcPr>
          <w:p w14:paraId="5451E2E0"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hideMark/>
          </w:tcPr>
          <w:p w14:paraId="64798909"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hideMark/>
          </w:tcPr>
          <w:p w14:paraId="258AFA0F"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5FA7D87B"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hideMark/>
          </w:tcPr>
          <w:p w14:paraId="4528C804"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hideMark/>
          </w:tcPr>
          <w:p w14:paraId="488E196B"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hideMark/>
          </w:tcPr>
          <w:p w14:paraId="0E720128" w14:textId="77777777" w:rsidR="003E459E" w:rsidRPr="00D749CE" w:rsidRDefault="003E459E" w:rsidP="003E459E">
            <w:pPr>
              <w:jc w:val="center"/>
              <w:rPr>
                <w:sz w:val="24"/>
                <w:szCs w:val="24"/>
              </w:rPr>
            </w:pPr>
            <w:r w:rsidRPr="00D749CE">
              <w:rPr>
                <w:sz w:val="24"/>
                <w:szCs w:val="24"/>
              </w:rPr>
              <w:t>3</w:t>
            </w:r>
          </w:p>
        </w:tc>
      </w:tr>
      <w:tr w:rsidR="003E459E" w:rsidRPr="00D749CE" w14:paraId="3BF17154" w14:textId="77777777" w:rsidTr="00CA448E">
        <w:trPr>
          <w:trHeight w:val="360"/>
        </w:trPr>
        <w:tc>
          <w:tcPr>
            <w:tcW w:w="817" w:type="dxa"/>
            <w:shd w:val="clear" w:color="auto" w:fill="FFFFFF" w:themeFill="background1"/>
            <w:noWrap/>
            <w:vAlign w:val="center"/>
          </w:tcPr>
          <w:p w14:paraId="76A386FE"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7A7EBBB3" w14:textId="77777777" w:rsidR="003E459E" w:rsidRPr="00D749CE" w:rsidRDefault="003E459E" w:rsidP="003E459E">
            <w:pPr>
              <w:rPr>
                <w:sz w:val="24"/>
                <w:szCs w:val="24"/>
              </w:rPr>
            </w:pPr>
            <w:r w:rsidRPr="00D749CE">
              <w:rPr>
                <w:sz w:val="24"/>
                <w:szCs w:val="24"/>
              </w:rPr>
              <w:t>IB723</w:t>
            </w:r>
          </w:p>
        </w:tc>
        <w:tc>
          <w:tcPr>
            <w:tcW w:w="2126" w:type="dxa"/>
            <w:shd w:val="clear" w:color="auto" w:fill="FFFFFF" w:themeFill="background1"/>
            <w:noWrap/>
            <w:vAlign w:val="bottom"/>
          </w:tcPr>
          <w:p w14:paraId="6AF3C4ED" w14:textId="77777777" w:rsidR="003E459E" w:rsidRPr="00D749CE" w:rsidRDefault="003E459E" w:rsidP="003E459E">
            <w:pPr>
              <w:rPr>
                <w:sz w:val="24"/>
                <w:szCs w:val="24"/>
              </w:rPr>
            </w:pPr>
            <w:r w:rsidRPr="00D749CE">
              <w:rPr>
                <w:sz w:val="24"/>
                <w:szCs w:val="24"/>
              </w:rPr>
              <w:t>International Business Negotiation</w:t>
            </w:r>
          </w:p>
        </w:tc>
        <w:tc>
          <w:tcPr>
            <w:tcW w:w="976" w:type="dxa"/>
            <w:vMerge/>
            <w:shd w:val="clear" w:color="auto" w:fill="FFFFFF" w:themeFill="background1"/>
            <w:noWrap/>
            <w:vAlign w:val="bottom"/>
          </w:tcPr>
          <w:p w14:paraId="24D69E87"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588C6035"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1C53AFD1"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18CA13E"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B12A9D5"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360A0FD8"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tcPr>
          <w:p w14:paraId="3B0EA58A" w14:textId="77777777" w:rsidR="003E459E" w:rsidRPr="00D749CE" w:rsidRDefault="003E459E" w:rsidP="003E459E">
            <w:pPr>
              <w:jc w:val="center"/>
              <w:rPr>
                <w:sz w:val="24"/>
                <w:szCs w:val="24"/>
              </w:rPr>
            </w:pPr>
            <w:r w:rsidRPr="00D749CE">
              <w:rPr>
                <w:sz w:val="24"/>
                <w:szCs w:val="24"/>
              </w:rPr>
              <w:t>3</w:t>
            </w:r>
          </w:p>
        </w:tc>
      </w:tr>
      <w:tr w:rsidR="003E459E" w:rsidRPr="00D749CE" w14:paraId="5B752C87"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58752" w14:textId="77777777" w:rsidR="003E459E" w:rsidRPr="00D749CE" w:rsidRDefault="003E459E" w:rsidP="003E459E">
            <w:pPr>
              <w:jc w:val="center"/>
              <w:rPr>
                <w:b/>
                <w:bCs/>
                <w:color w:val="000000" w:themeColor="text1"/>
                <w:sz w:val="24"/>
                <w:szCs w:val="24"/>
              </w:rPr>
            </w:pPr>
            <w:r w:rsidRPr="00EF26F2">
              <w:rPr>
                <w:b/>
                <w:bCs/>
                <w:color w:val="000000" w:themeColor="text1"/>
                <w:sz w:val="24"/>
                <w:szCs w:val="24"/>
              </w:rPr>
              <w:t>Entrepreneurship and Startup</w:t>
            </w:r>
          </w:p>
        </w:tc>
      </w:tr>
      <w:tr w:rsidR="003E459E" w:rsidRPr="00D749CE" w14:paraId="1179148E" w14:textId="77777777" w:rsidTr="00CA448E">
        <w:trPr>
          <w:trHeight w:val="420"/>
        </w:trPr>
        <w:tc>
          <w:tcPr>
            <w:tcW w:w="817" w:type="dxa"/>
            <w:shd w:val="clear" w:color="auto" w:fill="FFFFFF" w:themeFill="background1"/>
            <w:vAlign w:val="center"/>
          </w:tcPr>
          <w:p w14:paraId="393A2BC8"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bottom"/>
          </w:tcPr>
          <w:p w14:paraId="07AE7159" w14:textId="77777777" w:rsidR="003E459E" w:rsidRPr="00D749CE" w:rsidRDefault="003E459E" w:rsidP="003E459E">
            <w:pPr>
              <w:rPr>
                <w:sz w:val="24"/>
                <w:szCs w:val="24"/>
              </w:rPr>
            </w:pPr>
            <w:r w:rsidRPr="00D749CE">
              <w:rPr>
                <w:sz w:val="24"/>
                <w:szCs w:val="24"/>
              </w:rPr>
              <w:t xml:space="preserve">ENTR602 </w:t>
            </w:r>
          </w:p>
        </w:tc>
        <w:tc>
          <w:tcPr>
            <w:tcW w:w="2126" w:type="dxa"/>
            <w:shd w:val="clear" w:color="auto" w:fill="FFFFFF" w:themeFill="background1"/>
          </w:tcPr>
          <w:p w14:paraId="4A3F2711" w14:textId="77777777" w:rsidR="003E459E" w:rsidRPr="00D749CE" w:rsidRDefault="003E459E" w:rsidP="003E459E">
            <w:pPr>
              <w:rPr>
                <w:sz w:val="24"/>
                <w:szCs w:val="24"/>
              </w:rPr>
            </w:pPr>
            <w:r w:rsidRPr="00D749CE">
              <w:rPr>
                <w:sz w:val="24"/>
                <w:szCs w:val="24"/>
              </w:rPr>
              <w:t xml:space="preserve">Business Incubation </w:t>
            </w:r>
          </w:p>
        </w:tc>
        <w:tc>
          <w:tcPr>
            <w:tcW w:w="976" w:type="dxa"/>
            <w:vMerge w:val="restart"/>
            <w:shd w:val="clear" w:color="auto" w:fill="FFFFFF" w:themeFill="background1"/>
            <w:vAlign w:val="center"/>
          </w:tcPr>
          <w:p w14:paraId="73CA98CE"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bottom"/>
          </w:tcPr>
          <w:p w14:paraId="3E550AAD" w14:textId="77777777" w:rsidR="003E459E" w:rsidRPr="00D749CE" w:rsidRDefault="003E459E" w:rsidP="003E459E">
            <w:pPr>
              <w:jc w:val="center"/>
              <w:rPr>
                <w:color w:val="000000"/>
                <w:sz w:val="24"/>
                <w:szCs w:val="24"/>
                <w:lang w:eastAsia="en-GB"/>
              </w:rPr>
            </w:pPr>
            <w:r w:rsidRPr="00D749CE">
              <w:rPr>
                <w:color w:val="000000"/>
                <w:sz w:val="24"/>
                <w:szCs w:val="24"/>
                <w:lang w:eastAsia="en-GB"/>
              </w:rPr>
              <w:t>2</w:t>
            </w:r>
          </w:p>
        </w:tc>
        <w:tc>
          <w:tcPr>
            <w:tcW w:w="376" w:type="dxa"/>
            <w:gridSpan w:val="5"/>
            <w:shd w:val="clear" w:color="auto" w:fill="FFFFFF" w:themeFill="background1"/>
            <w:vAlign w:val="bottom"/>
          </w:tcPr>
          <w:p w14:paraId="5F8761CB" w14:textId="77777777" w:rsidR="003E459E" w:rsidRPr="00D749CE" w:rsidRDefault="003E459E" w:rsidP="003E459E">
            <w:pPr>
              <w:jc w:val="center"/>
              <w:rPr>
                <w:color w:val="000000"/>
                <w:sz w:val="24"/>
                <w:szCs w:val="24"/>
                <w:lang w:eastAsia="en-GB"/>
              </w:rPr>
            </w:pPr>
            <w:r w:rsidRPr="00D749CE">
              <w:rPr>
                <w:color w:val="000000"/>
                <w:sz w:val="24"/>
                <w:szCs w:val="24"/>
                <w:lang w:eastAsia="en-GB"/>
              </w:rPr>
              <w:t>0</w:t>
            </w:r>
          </w:p>
        </w:tc>
        <w:tc>
          <w:tcPr>
            <w:tcW w:w="726" w:type="dxa"/>
            <w:gridSpan w:val="7"/>
            <w:shd w:val="clear" w:color="auto" w:fill="FFFFFF" w:themeFill="background1"/>
            <w:vAlign w:val="bottom"/>
          </w:tcPr>
          <w:p w14:paraId="67BF8581" w14:textId="77777777" w:rsidR="003E459E" w:rsidRPr="00D749CE" w:rsidRDefault="003E459E" w:rsidP="003E459E">
            <w:pPr>
              <w:jc w:val="center"/>
              <w:rPr>
                <w:color w:val="000000"/>
                <w:sz w:val="24"/>
                <w:szCs w:val="24"/>
                <w:lang w:eastAsia="en-GB"/>
              </w:rPr>
            </w:pPr>
            <w:r w:rsidRPr="00D749CE">
              <w:rPr>
                <w:color w:val="000000"/>
                <w:sz w:val="24"/>
                <w:szCs w:val="24"/>
                <w:lang w:eastAsia="en-GB"/>
              </w:rPr>
              <w:t>0</w:t>
            </w:r>
          </w:p>
        </w:tc>
        <w:tc>
          <w:tcPr>
            <w:tcW w:w="786" w:type="dxa"/>
            <w:gridSpan w:val="7"/>
            <w:shd w:val="clear" w:color="auto" w:fill="FFFFFF" w:themeFill="background1"/>
            <w:vAlign w:val="bottom"/>
          </w:tcPr>
          <w:p w14:paraId="3971A11F" w14:textId="77777777" w:rsidR="003E459E" w:rsidRPr="00D749CE" w:rsidRDefault="003E459E" w:rsidP="003E459E">
            <w:pPr>
              <w:jc w:val="center"/>
              <w:rPr>
                <w:color w:val="000000"/>
                <w:sz w:val="24"/>
                <w:szCs w:val="24"/>
                <w:lang w:eastAsia="en-GB"/>
              </w:rPr>
            </w:pPr>
            <w:r w:rsidRPr="00D749CE">
              <w:rPr>
                <w:color w:val="000000"/>
                <w:sz w:val="24"/>
                <w:szCs w:val="24"/>
                <w:lang w:eastAsia="en-GB"/>
              </w:rPr>
              <w:t>0</w:t>
            </w:r>
          </w:p>
        </w:tc>
        <w:tc>
          <w:tcPr>
            <w:tcW w:w="786" w:type="dxa"/>
            <w:gridSpan w:val="9"/>
            <w:shd w:val="clear" w:color="auto" w:fill="FFFFFF" w:themeFill="background1"/>
            <w:vAlign w:val="bottom"/>
          </w:tcPr>
          <w:p w14:paraId="573EF462" w14:textId="77777777" w:rsidR="003E459E" w:rsidRPr="00D749CE" w:rsidRDefault="003E459E" w:rsidP="003E459E">
            <w:pPr>
              <w:jc w:val="center"/>
              <w:rPr>
                <w:color w:val="000000"/>
                <w:sz w:val="24"/>
                <w:szCs w:val="24"/>
                <w:lang w:eastAsia="en-GB"/>
              </w:rPr>
            </w:pPr>
            <w:r w:rsidRPr="00D749CE">
              <w:rPr>
                <w:color w:val="000000"/>
                <w:sz w:val="24"/>
                <w:szCs w:val="24"/>
                <w:lang w:eastAsia="en-GB"/>
              </w:rPr>
              <w:t>2</w:t>
            </w:r>
          </w:p>
        </w:tc>
        <w:tc>
          <w:tcPr>
            <w:tcW w:w="1053" w:type="dxa"/>
            <w:gridSpan w:val="3"/>
            <w:shd w:val="clear" w:color="auto" w:fill="FFFFFF" w:themeFill="background1"/>
            <w:vAlign w:val="bottom"/>
          </w:tcPr>
          <w:p w14:paraId="25323071" w14:textId="77777777" w:rsidR="003E459E" w:rsidRPr="00D749CE" w:rsidRDefault="003E459E" w:rsidP="003E459E">
            <w:pPr>
              <w:jc w:val="center"/>
              <w:rPr>
                <w:color w:val="000000"/>
                <w:sz w:val="24"/>
                <w:szCs w:val="24"/>
                <w:lang w:eastAsia="en-GB"/>
              </w:rPr>
            </w:pPr>
            <w:r w:rsidRPr="00D749CE">
              <w:rPr>
                <w:color w:val="000000"/>
                <w:sz w:val="24"/>
                <w:szCs w:val="24"/>
                <w:lang w:eastAsia="en-GB"/>
              </w:rPr>
              <w:t>3</w:t>
            </w:r>
          </w:p>
        </w:tc>
      </w:tr>
      <w:tr w:rsidR="003E459E" w:rsidRPr="00D749CE" w14:paraId="5A040364" w14:textId="77777777" w:rsidTr="00CA448E">
        <w:trPr>
          <w:trHeight w:val="420"/>
        </w:trPr>
        <w:tc>
          <w:tcPr>
            <w:tcW w:w="817" w:type="dxa"/>
            <w:shd w:val="clear" w:color="auto" w:fill="FFFFFF" w:themeFill="background1"/>
            <w:vAlign w:val="center"/>
          </w:tcPr>
          <w:p w14:paraId="6D163338"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bottom"/>
          </w:tcPr>
          <w:p w14:paraId="07B7EEEC" w14:textId="77777777" w:rsidR="003E459E" w:rsidRPr="00D749CE" w:rsidRDefault="003E459E" w:rsidP="003E459E">
            <w:pPr>
              <w:rPr>
                <w:sz w:val="24"/>
                <w:szCs w:val="24"/>
              </w:rPr>
            </w:pPr>
            <w:r w:rsidRPr="00D749CE">
              <w:rPr>
                <w:sz w:val="24"/>
                <w:szCs w:val="24"/>
              </w:rPr>
              <w:t>ENTR 611</w:t>
            </w:r>
          </w:p>
        </w:tc>
        <w:tc>
          <w:tcPr>
            <w:tcW w:w="2126" w:type="dxa"/>
            <w:shd w:val="clear" w:color="auto" w:fill="FFFFFF" w:themeFill="background1"/>
            <w:vAlign w:val="bottom"/>
          </w:tcPr>
          <w:p w14:paraId="365585B6" w14:textId="77777777" w:rsidR="003E459E" w:rsidRPr="00D749CE" w:rsidRDefault="003E459E" w:rsidP="003E459E">
            <w:pPr>
              <w:rPr>
                <w:sz w:val="24"/>
                <w:szCs w:val="24"/>
              </w:rPr>
            </w:pPr>
            <w:r w:rsidRPr="00D749CE">
              <w:rPr>
                <w:sz w:val="24"/>
                <w:szCs w:val="24"/>
              </w:rPr>
              <w:t xml:space="preserve">Mentored Study in Entrepreneurship </w:t>
            </w:r>
          </w:p>
        </w:tc>
        <w:tc>
          <w:tcPr>
            <w:tcW w:w="976" w:type="dxa"/>
            <w:vMerge/>
            <w:shd w:val="clear" w:color="auto" w:fill="FFFFFF" w:themeFill="background1"/>
            <w:vAlign w:val="center"/>
          </w:tcPr>
          <w:p w14:paraId="09F776E1"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bottom"/>
          </w:tcPr>
          <w:p w14:paraId="75984E75" w14:textId="77777777" w:rsidR="003E459E" w:rsidRPr="00D749CE" w:rsidRDefault="003E459E" w:rsidP="003E459E">
            <w:pPr>
              <w:jc w:val="center"/>
              <w:rPr>
                <w:sz w:val="24"/>
                <w:szCs w:val="24"/>
                <w:lang w:eastAsia="en-GB"/>
              </w:rPr>
            </w:pPr>
            <w:r w:rsidRPr="00D749CE">
              <w:rPr>
                <w:sz w:val="24"/>
                <w:szCs w:val="24"/>
                <w:lang w:eastAsia="en-GB"/>
              </w:rPr>
              <w:t>0</w:t>
            </w:r>
          </w:p>
        </w:tc>
        <w:tc>
          <w:tcPr>
            <w:tcW w:w="376" w:type="dxa"/>
            <w:gridSpan w:val="5"/>
            <w:shd w:val="clear" w:color="auto" w:fill="FFFFFF" w:themeFill="background1"/>
            <w:vAlign w:val="bottom"/>
          </w:tcPr>
          <w:p w14:paraId="6F06CB99" w14:textId="77777777" w:rsidR="003E459E" w:rsidRPr="00D749CE" w:rsidRDefault="003E459E" w:rsidP="003E459E">
            <w:pPr>
              <w:jc w:val="center"/>
              <w:rPr>
                <w:sz w:val="24"/>
                <w:szCs w:val="24"/>
                <w:lang w:eastAsia="en-GB"/>
              </w:rPr>
            </w:pPr>
            <w:r w:rsidRPr="00D749CE">
              <w:rPr>
                <w:sz w:val="24"/>
                <w:szCs w:val="24"/>
                <w:lang w:eastAsia="en-GB"/>
              </w:rPr>
              <w:t>1</w:t>
            </w:r>
          </w:p>
        </w:tc>
        <w:tc>
          <w:tcPr>
            <w:tcW w:w="726" w:type="dxa"/>
            <w:gridSpan w:val="7"/>
            <w:shd w:val="clear" w:color="auto" w:fill="FFFFFF" w:themeFill="background1"/>
            <w:vAlign w:val="bottom"/>
          </w:tcPr>
          <w:p w14:paraId="72BD9867"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7"/>
            <w:shd w:val="clear" w:color="auto" w:fill="FFFFFF" w:themeFill="background1"/>
            <w:vAlign w:val="bottom"/>
          </w:tcPr>
          <w:p w14:paraId="6E8C8FF1"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9"/>
            <w:shd w:val="clear" w:color="auto" w:fill="FFFFFF" w:themeFill="background1"/>
            <w:vAlign w:val="bottom"/>
          </w:tcPr>
          <w:p w14:paraId="217AF961" w14:textId="77777777" w:rsidR="003E459E" w:rsidRPr="00D749CE" w:rsidRDefault="003E459E" w:rsidP="003E459E">
            <w:pPr>
              <w:jc w:val="center"/>
              <w:rPr>
                <w:sz w:val="24"/>
                <w:szCs w:val="24"/>
                <w:lang w:eastAsia="en-GB"/>
              </w:rPr>
            </w:pPr>
            <w:r w:rsidRPr="00D749CE">
              <w:rPr>
                <w:sz w:val="24"/>
                <w:szCs w:val="24"/>
                <w:lang w:eastAsia="en-GB"/>
              </w:rPr>
              <w:t>4</w:t>
            </w:r>
          </w:p>
        </w:tc>
        <w:tc>
          <w:tcPr>
            <w:tcW w:w="1053" w:type="dxa"/>
            <w:gridSpan w:val="3"/>
            <w:shd w:val="clear" w:color="auto" w:fill="FFFFFF" w:themeFill="background1"/>
            <w:vAlign w:val="bottom"/>
          </w:tcPr>
          <w:p w14:paraId="05BDB637"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4A657742" w14:textId="77777777" w:rsidTr="00CA448E">
        <w:trPr>
          <w:trHeight w:val="360"/>
        </w:trPr>
        <w:tc>
          <w:tcPr>
            <w:tcW w:w="817" w:type="dxa"/>
            <w:shd w:val="clear" w:color="auto" w:fill="FFFFFF" w:themeFill="background1"/>
            <w:noWrap/>
            <w:vAlign w:val="center"/>
          </w:tcPr>
          <w:p w14:paraId="670301FF"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79707856" w14:textId="77777777" w:rsidR="003E459E" w:rsidRPr="00D749CE" w:rsidRDefault="003E459E" w:rsidP="003E459E">
            <w:pPr>
              <w:rPr>
                <w:sz w:val="24"/>
                <w:szCs w:val="24"/>
              </w:rPr>
            </w:pPr>
            <w:r w:rsidRPr="00D749CE">
              <w:rPr>
                <w:sz w:val="24"/>
                <w:szCs w:val="24"/>
              </w:rPr>
              <w:t xml:space="preserve">ENTR701 </w:t>
            </w:r>
          </w:p>
        </w:tc>
        <w:tc>
          <w:tcPr>
            <w:tcW w:w="2126" w:type="dxa"/>
            <w:shd w:val="clear" w:color="auto" w:fill="FFFFFF" w:themeFill="background1"/>
            <w:noWrap/>
            <w:vAlign w:val="bottom"/>
          </w:tcPr>
          <w:p w14:paraId="6AC5803D" w14:textId="77777777" w:rsidR="003E459E" w:rsidRPr="00D749CE" w:rsidRDefault="003E459E" w:rsidP="003E459E">
            <w:pPr>
              <w:rPr>
                <w:sz w:val="24"/>
                <w:szCs w:val="24"/>
              </w:rPr>
            </w:pPr>
            <w:r w:rsidRPr="00D749CE">
              <w:rPr>
                <w:sz w:val="24"/>
                <w:szCs w:val="24"/>
              </w:rPr>
              <w:t>Enterprise Planning Appraisal and Financing</w:t>
            </w:r>
          </w:p>
        </w:tc>
        <w:tc>
          <w:tcPr>
            <w:tcW w:w="976" w:type="dxa"/>
            <w:vMerge/>
            <w:shd w:val="clear" w:color="auto" w:fill="FFFFFF" w:themeFill="background1"/>
            <w:noWrap/>
            <w:vAlign w:val="bottom"/>
            <w:hideMark/>
          </w:tcPr>
          <w:p w14:paraId="35D58DE3"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hideMark/>
          </w:tcPr>
          <w:p w14:paraId="5CB0FC54" w14:textId="77777777" w:rsidR="003E459E" w:rsidRPr="00D749CE" w:rsidRDefault="003E459E" w:rsidP="003E459E">
            <w:pPr>
              <w:jc w:val="center"/>
              <w:rPr>
                <w:sz w:val="24"/>
                <w:szCs w:val="24"/>
                <w:lang w:eastAsia="en-GB"/>
              </w:rPr>
            </w:pPr>
            <w:r w:rsidRPr="00D749CE">
              <w:rPr>
                <w:sz w:val="24"/>
                <w:szCs w:val="24"/>
                <w:lang w:eastAsia="en-GB"/>
              </w:rPr>
              <w:t>3</w:t>
            </w:r>
          </w:p>
        </w:tc>
        <w:tc>
          <w:tcPr>
            <w:tcW w:w="376" w:type="dxa"/>
            <w:gridSpan w:val="5"/>
            <w:shd w:val="clear" w:color="auto" w:fill="FFFFFF" w:themeFill="background1"/>
            <w:noWrap/>
            <w:vAlign w:val="bottom"/>
            <w:hideMark/>
          </w:tcPr>
          <w:p w14:paraId="0CCD0B92"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hideMark/>
          </w:tcPr>
          <w:p w14:paraId="3141867A"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7"/>
            <w:shd w:val="clear" w:color="auto" w:fill="FFFFFF" w:themeFill="background1"/>
            <w:noWrap/>
            <w:vAlign w:val="bottom"/>
          </w:tcPr>
          <w:p w14:paraId="39D0D721"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9"/>
            <w:shd w:val="clear" w:color="auto" w:fill="FFFFFF" w:themeFill="background1"/>
            <w:noWrap/>
            <w:vAlign w:val="bottom"/>
          </w:tcPr>
          <w:p w14:paraId="1BD9DA8B" w14:textId="77777777" w:rsidR="003E459E" w:rsidRPr="00D749CE" w:rsidRDefault="003E459E" w:rsidP="003E459E">
            <w:pPr>
              <w:jc w:val="center"/>
              <w:rPr>
                <w:sz w:val="24"/>
                <w:szCs w:val="24"/>
                <w:lang w:eastAsia="en-GB"/>
              </w:rPr>
            </w:pPr>
            <w:r w:rsidRPr="00D749CE">
              <w:rPr>
                <w:sz w:val="24"/>
                <w:szCs w:val="24"/>
                <w:lang w:eastAsia="en-GB"/>
              </w:rPr>
              <w:t>0</w:t>
            </w:r>
          </w:p>
        </w:tc>
        <w:tc>
          <w:tcPr>
            <w:tcW w:w="1053" w:type="dxa"/>
            <w:gridSpan w:val="3"/>
            <w:shd w:val="clear" w:color="auto" w:fill="FFFFFF" w:themeFill="background1"/>
            <w:noWrap/>
            <w:vAlign w:val="bottom"/>
            <w:hideMark/>
          </w:tcPr>
          <w:p w14:paraId="0FA1B9E6"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798E07C7" w14:textId="77777777" w:rsidTr="00CA448E">
        <w:trPr>
          <w:trHeight w:val="360"/>
        </w:trPr>
        <w:tc>
          <w:tcPr>
            <w:tcW w:w="817" w:type="dxa"/>
            <w:shd w:val="clear" w:color="auto" w:fill="FFFFFF" w:themeFill="background1"/>
            <w:noWrap/>
            <w:vAlign w:val="center"/>
          </w:tcPr>
          <w:p w14:paraId="319CFC7D"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6E8F1542" w14:textId="77777777" w:rsidR="003E459E" w:rsidRPr="00D749CE" w:rsidRDefault="003E459E" w:rsidP="003E459E">
            <w:pPr>
              <w:rPr>
                <w:sz w:val="24"/>
                <w:szCs w:val="24"/>
              </w:rPr>
            </w:pPr>
            <w:r w:rsidRPr="00D749CE">
              <w:rPr>
                <w:sz w:val="24"/>
                <w:szCs w:val="24"/>
              </w:rPr>
              <w:t>ENTR703</w:t>
            </w:r>
          </w:p>
        </w:tc>
        <w:tc>
          <w:tcPr>
            <w:tcW w:w="2126" w:type="dxa"/>
            <w:shd w:val="clear" w:color="auto" w:fill="FFFFFF" w:themeFill="background1"/>
            <w:noWrap/>
            <w:vAlign w:val="bottom"/>
          </w:tcPr>
          <w:p w14:paraId="022F7A9E" w14:textId="77777777" w:rsidR="003E459E" w:rsidRPr="00D749CE" w:rsidRDefault="003E459E" w:rsidP="003E459E">
            <w:pPr>
              <w:rPr>
                <w:sz w:val="24"/>
                <w:szCs w:val="24"/>
              </w:rPr>
            </w:pPr>
            <w:r w:rsidRPr="00D749CE">
              <w:rPr>
                <w:sz w:val="24"/>
                <w:szCs w:val="24"/>
              </w:rPr>
              <w:t xml:space="preserve">Entrepreneurial Marketing   </w:t>
            </w:r>
          </w:p>
        </w:tc>
        <w:tc>
          <w:tcPr>
            <w:tcW w:w="976" w:type="dxa"/>
            <w:vMerge/>
            <w:shd w:val="clear" w:color="auto" w:fill="FFFFFF" w:themeFill="background1"/>
            <w:noWrap/>
            <w:vAlign w:val="bottom"/>
          </w:tcPr>
          <w:p w14:paraId="727FB9C4"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tcPr>
          <w:p w14:paraId="29068127" w14:textId="77777777" w:rsidR="003E459E" w:rsidRPr="00D749CE" w:rsidRDefault="003E459E" w:rsidP="003E459E">
            <w:pPr>
              <w:jc w:val="center"/>
              <w:rPr>
                <w:sz w:val="24"/>
                <w:szCs w:val="24"/>
                <w:lang w:eastAsia="en-GB"/>
              </w:rPr>
            </w:pPr>
            <w:r w:rsidRPr="00D749CE">
              <w:rPr>
                <w:sz w:val="24"/>
                <w:szCs w:val="24"/>
                <w:lang w:eastAsia="en-GB"/>
              </w:rPr>
              <w:t>2</w:t>
            </w:r>
          </w:p>
        </w:tc>
        <w:tc>
          <w:tcPr>
            <w:tcW w:w="376" w:type="dxa"/>
            <w:gridSpan w:val="5"/>
            <w:shd w:val="clear" w:color="auto" w:fill="FFFFFF" w:themeFill="background1"/>
            <w:noWrap/>
            <w:vAlign w:val="bottom"/>
          </w:tcPr>
          <w:p w14:paraId="799583C4"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tcPr>
          <w:p w14:paraId="77ECE4CB"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7"/>
            <w:shd w:val="clear" w:color="auto" w:fill="FFFFFF" w:themeFill="background1"/>
            <w:noWrap/>
            <w:vAlign w:val="bottom"/>
          </w:tcPr>
          <w:p w14:paraId="561243D8"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9"/>
            <w:shd w:val="clear" w:color="auto" w:fill="FFFFFF" w:themeFill="background1"/>
            <w:noWrap/>
            <w:vAlign w:val="bottom"/>
          </w:tcPr>
          <w:p w14:paraId="15C1984D" w14:textId="77777777" w:rsidR="003E459E" w:rsidRPr="00D749CE" w:rsidRDefault="003E459E" w:rsidP="003E459E">
            <w:pPr>
              <w:jc w:val="center"/>
              <w:rPr>
                <w:sz w:val="24"/>
                <w:szCs w:val="24"/>
                <w:lang w:eastAsia="en-GB"/>
              </w:rPr>
            </w:pPr>
            <w:r w:rsidRPr="00D749CE">
              <w:rPr>
                <w:sz w:val="24"/>
                <w:szCs w:val="24"/>
                <w:lang w:eastAsia="en-GB"/>
              </w:rPr>
              <w:t>2</w:t>
            </w:r>
          </w:p>
        </w:tc>
        <w:tc>
          <w:tcPr>
            <w:tcW w:w="1053" w:type="dxa"/>
            <w:gridSpan w:val="3"/>
            <w:shd w:val="clear" w:color="auto" w:fill="FFFFFF" w:themeFill="background1"/>
            <w:noWrap/>
            <w:vAlign w:val="bottom"/>
          </w:tcPr>
          <w:p w14:paraId="3EFC8BDA"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4295E584" w14:textId="77777777" w:rsidTr="00CA448E">
        <w:trPr>
          <w:trHeight w:val="360"/>
        </w:trPr>
        <w:tc>
          <w:tcPr>
            <w:tcW w:w="817" w:type="dxa"/>
            <w:shd w:val="clear" w:color="auto" w:fill="FFFFFF" w:themeFill="background1"/>
            <w:noWrap/>
            <w:vAlign w:val="center"/>
          </w:tcPr>
          <w:p w14:paraId="58CD5879"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bottom"/>
          </w:tcPr>
          <w:p w14:paraId="58C80B79" w14:textId="77777777" w:rsidR="003E459E" w:rsidRPr="00D749CE" w:rsidRDefault="003E459E" w:rsidP="003E459E">
            <w:pPr>
              <w:rPr>
                <w:sz w:val="24"/>
                <w:szCs w:val="24"/>
              </w:rPr>
            </w:pPr>
            <w:r>
              <w:rPr>
                <w:sz w:val="24"/>
                <w:szCs w:val="24"/>
              </w:rPr>
              <w:t>ENTR714</w:t>
            </w:r>
          </w:p>
        </w:tc>
        <w:tc>
          <w:tcPr>
            <w:tcW w:w="2126" w:type="dxa"/>
            <w:shd w:val="clear" w:color="auto" w:fill="FFFFFF" w:themeFill="background1"/>
            <w:noWrap/>
            <w:vAlign w:val="bottom"/>
          </w:tcPr>
          <w:p w14:paraId="0D6D01EB" w14:textId="77777777" w:rsidR="003E459E" w:rsidRPr="00D749CE" w:rsidRDefault="003E459E" w:rsidP="003E459E">
            <w:pPr>
              <w:rPr>
                <w:sz w:val="24"/>
                <w:szCs w:val="24"/>
              </w:rPr>
            </w:pPr>
            <w:r>
              <w:rPr>
                <w:sz w:val="24"/>
                <w:szCs w:val="24"/>
              </w:rPr>
              <w:t>Creativity and Innovation in Business and Entrepreneurship</w:t>
            </w:r>
          </w:p>
        </w:tc>
        <w:tc>
          <w:tcPr>
            <w:tcW w:w="976" w:type="dxa"/>
            <w:vMerge/>
            <w:shd w:val="clear" w:color="auto" w:fill="FFFFFF" w:themeFill="background1"/>
            <w:noWrap/>
            <w:vAlign w:val="bottom"/>
          </w:tcPr>
          <w:p w14:paraId="29EF497F"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tcPr>
          <w:p w14:paraId="5BE35EA8" w14:textId="77777777" w:rsidR="003E459E" w:rsidRPr="00D749CE" w:rsidRDefault="003E459E" w:rsidP="003E459E">
            <w:pPr>
              <w:jc w:val="center"/>
              <w:rPr>
                <w:sz w:val="24"/>
                <w:szCs w:val="24"/>
                <w:lang w:eastAsia="en-GB"/>
              </w:rPr>
            </w:pPr>
            <w:r>
              <w:rPr>
                <w:sz w:val="24"/>
                <w:szCs w:val="24"/>
                <w:lang w:eastAsia="en-GB"/>
              </w:rPr>
              <w:t>1</w:t>
            </w:r>
          </w:p>
        </w:tc>
        <w:tc>
          <w:tcPr>
            <w:tcW w:w="376" w:type="dxa"/>
            <w:gridSpan w:val="5"/>
            <w:shd w:val="clear" w:color="auto" w:fill="FFFFFF" w:themeFill="background1"/>
            <w:noWrap/>
            <w:vAlign w:val="bottom"/>
          </w:tcPr>
          <w:p w14:paraId="3CB344D9"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tcPr>
          <w:p w14:paraId="44650F4D"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7"/>
            <w:shd w:val="clear" w:color="auto" w:fill="FFFFFF" w:themeFill="background1"/>
            <w:noWrap/>
            <w:vAlign w:val="bottom"/>
          </w:tcPr>
          <w:p w14:paraId="7408C7F9"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9"/>
            <w:shd w:val="clear" w:color="auto" w:fill="FFFFFF" w:themeFill="background1"/>
            <w:noWrap/>
            <w:vAlign w:val="bottom"/>
          </w:tcPr>
          <w:p w14:paraId="0FEC94D8" w14:textId="77777777" w:rsidR="003E459E" w:rsidRPr="00D749CE" w:rsidRDefault="003E459E" w:rsidP="003E459E">
            <w:pPr>
              <w:jc w:val="center"/>
              <w:rPr>
                <w:sz w:val="24"/>
                <w:szCs w:val="24"/>
                <w:lang w:eastAsia="en-GB"/>
              </w:rPr>
            </w:pPr>
            <w:r>
              <w:rPr>
                <w:sz w:val="24"/>
                <w:szCs w:val="24"/>
                <w:lang w:eastAsia="en-GB"/>
              </w:rPr>
              <w:t>4</w:t>
            </w:r>
          </w:p>
        </w:tc>
        <w:tc>
          <w:tcPr>
            <w:tcW w:w="1053" w:type="dxa"/>
            <w:gridSpan w:val="3"/>
            <w:shd w:val="clear" w:color="auto" w:fill="FFFFFF" w:themeFill="background1"/>
            <w:noWrap/>
            <w:vAlign w:val="bottom"/>
          </w:tcPr>
          <w:p w14:paraId="0216DFD7"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1993EB19"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2CB74"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sz w:val="24"/>
                <w:szCs w:val="24"/>
              </w:rPr>
              <w:br w:type="page"/>
            </w:r>
            <w:r w:rsidRPr="00D749CE">
              <w:rPr>
                <w:b/>
                <w:bCs/>
                <w:color w:val="000000" w:themeColor="text1"/>
                <w:sz w:val="24"/>
                <w:szCs w:val="24"/>
              </w:rPr>
              <w:t>Family Business</w:t>
            </w:r>
          </w:p>
        </w:tc>
      </w:tr>
      <w:tr w:rsidR="003E459E" w:rsidRPr="00D749CE" w14:paraId="62A5CDE7" w14:textId="77777777" w:rsidTr="00CA448E">
        <w:trPr>
          <w:trHeight w:val="420"/>
        </w:trPr>
        <w:tc>
          <w:tcPr>
            <w:tcW w:w="817" w:type="dxa"/>
            <w:shd w:val="clear" w:color="auto" w:fill="FFFFFF" w:themeFill="background1"/>
            <w:vAlign w:val="center"/>
          </w:tcPr>
          <w:p w14:paraId="5AAEDC45"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bottom"/>
          </w:tcPr>
          <w:p w14:paraId="01453A22" w14:textId="77777777" w:rsidR="003E459E" w:rsidRPr="00D749CE" w:rsidRDefault="003E459E" w:rsidP="003E459E">
            <w:pPr>
              <w:rPr>
                <w:sz w:val="24"/>
                <w:szCs w:val="24"/>
              </w:rPr>
            </w:pPr>
            <w:r w:rsidRPr="00D749CE">
              <w:rPr>
                <w:sz w:val="24"/>
                <w:szCs w:val="24"/>
              </w:rPr>
              <w:t xml:space="preserve">ENTR702 </w:t>
            </w:r>
          </w:p>
        </w:tc>
        <w:tc>
          <w:tcPr>
            <w:tcW w:w="2126" w:type="dxa"/>
            <w:shd w:val="clear" w:color="auto" w:fill="FFFFFF" w:themeFill="background1"/>
            <w:vAlign w:val="bottom"/>
          </w:tcPr>
          <w:p w14:paraId="57D3CF84" w14:textId="77777777" w:rsidR="003E459E" w:rsidRPr="00D749CE" w:rsidRDefault="003E459E" w:rsidP="003E459E">
            <w:pPr>
              <w:rPr>
                <w:sz w:val="24"/>
                <w:szCs w:val="24"/>
              </w:rPr>
            </w:pPr>
            <w:r w:rsidRPr="00D749CE">
              <w:rPr>
                <w:sz w:val="24"/>
                <w:szCs w:val="24"/>
              </w:rPr>
              <w:t xml:space="preserve">Family Business Management  </w:t>
            </w:r>
          </w:p>
        </w:tc>
        <w:tc>
          <w:tcPr>
            <w:tcW w:w="976" w:type="dxa"/>
            <w:vMerge w:val="restart"/>
            <w:shd w:val="clear" w:color="auto" w:fill="FFFFFF" w:themeFill="background1"/>
            <w:vAlign w:val="center"/>
          </w:tcPr>
          <w:p w14:paraId="73CCD863"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vAlign w:val="bottom"/>
          </w:tcPr>
          <w:p w14:paraId="149646AD"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bottom"/>
          </w:tcPr>
          <w:p w14:paraId="6422264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bottom"/>
          </w:tcPr>
          <w:p w14:paraId="0D242E71"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bottom"/>
          </w:tcPr>
          <w:p w14:paraId="4016700E"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bottom"/>
          </w:tcPr>
          <w:p w14:paraId="37D59C1B"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bottom"/>
          </w:tcPr>
          <w:p w14:paraId="18D29B8A" w14:textId="77777777" w:rsidR="003E459E" w:rsidRPr="00D749CE" w:rsidRDefault="003E459E" w:rsidP="003E459E">
            <w:pPr>
              <w:jc w:val="center"/>
              <w:rPr>
                <w:sz w:val="24"/>
                <w:szCs w:val="24"/>
              </w:rPr>
            </w:pPr>
            <w:r w:rsidRPr="00D749CE">
              <w:rPr>
                <w:sz w:val="24"/>
                <w:szCs w:val="24"/>
              </w:rPr>
              <w:t>3</w:t>
            </w:r>
          </w:p>
        </w:tc>
      </w:tr>
      <w:tr w:rsidR="003E459E" w:rsidRPr="00D749CE" w14:paraId="4938DC27" w14:textId="77777777" w:rsidTr="00CA448E">
        <w:trPr>
          <w:trHeight w:val="420"/>
        </w:trPr>
        <w:tc>
          <w:tcPr>
            <w:tcW w:w="817" w:type="dxa"/>
            <w:shd w:val="clear" w:color="auto" w:fill="FFFFFF" w:themeFill="background1"/>
            <w:vAlign w:val="center"/>
          </w:tcPr>
          <w:p w14:paraId="0DD90FC8"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bottom"/>
          </w:tcPr>
          <w:p w14:paraId="5B3F1E9B" w14:textId="77777777" w:rsidR="003E459E" w:rsidRPr="00D749CE" w:rsidRDefault="003E459E" w:rsidP="003E459E">
            <w:pPr>
              <w:rPr>
                <w:sz w:val="24"/>
                <w:szCs w:val="24"/>
              </w:rPr>
            </w:pPr>
            <w:r w:rsidRPr="00D749CE">
              <w:rPr>
                <w:sz w:val="24"/>
                <w:szCs w:val="24"/>
              </w:rPr>
              <w:t>ENTR 705</w:t>
            </w:r>
          </w:p>
        </w:tc>
        <w:tc>
          <w:tcPr>
            <w:tcW w:w="2126" w:type="dxa"/>
            <w:shd w:val="clear" w:color="auto" w:fill="FFFFFF" w:themeFill="background1"/>
            <w:vAlign w:val="bottom"/>
          </w:tcPr>
          <w:p w14:paraId="1F860DEE" w14:textId="77777777" w:rsidR="003E459E" w:rsidRPr="00D749CE" w:rsidRDefault="003E459E" w:rsidP="003E459E">
            <w:pPr>
              <w:rPr>
                <w:sz w:val="24"/>
                <w:szCs w:val="24"/>
              </w:rPr>
            </w:pPr>
            <w:r w:rsidRPr="00D749CE">
              <w:rPr>
                <w:sz w:val="24"/>
                <w:szCs w:val="24"/>
              </w:rPr>
              <w:t xml:space="preserve">Enterprise Growth and succession </w:t>
            </w:r>
          </w:p>
        </w:tc>
        <w:tc>
          <w:tcPr>
            <w:tcW w:w="976" w:type="dxa"/>
            <w:vMerge/>
            <w:shd w:val="clear" w:color="auto" w:fill="FFFFFF" w:themeFill="background1"/>
            <w:vAlign w:val="center"/>
          </w:tcPr>
          <w:p w14:paraId="74D13355"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bottom"/>
          </w:tcPr>
          <w:p w14:paraId="18AB35D9"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vAlign w:val="bottom"/>
          </w:tcPr>
          <w:p w14:paraId="7B3D83F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bottom"/>
          </w:tcPr>
          <w:p w14:paraId="01FBCB03"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bottom"/>
          </w:tcPr>
          <w:p w14:paraId="33A7DB60"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bottom"/>
          </w:tcPr>
          <w:p w14:paraId="4997CEF0"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vAlign w:val="bottom"/>
          </w:tcPr>
          <w:p w14:paraId="5FEAAE98" w14:textId="77777777" w:rsidR="003E459E" w:rsidRPr="00D749CE" w:rsidRDefault="003E459E" w:rsidP="003E459E">
            <w:pPr>
              <w:jc w:val="center"/>
              <w:rPr>
                <w:sz w:val="24"/>
                <w:szCs w:val="24"/>
              </w:rPr>
            </w:pPr>
            <w:r w:rsidRPr="00D749CE">
              <w:rPr>
                <w:sz w:val="24"/>
                <w:szCs w:val="24"/>
              </w:rPr>
              <w:t>3</w:t>
            </w:r>
          </w:p>
        </w:tc>
      </w:tr>
      <w:tr w:rsidR="003E459E" w:rsidRPr="00D749CE" w14:paraId="3F21EB5F" w14:textId="77777777" w:rsidTr="00CA448E">
        <w:trPr>
          <w:trHeight w:val="360"/>
        </w:trPr>
        <w:tc>
          <w:tcPr>
            <w:tcW w:w="817" w:type="dxa"/>
            <w:shd w:val="clear" w:color="auto" w:fill="FFFFFF" w:themeFill="background1"/>
            <w:noWrap/>
            <w:vAlign w:val="center"/>
          </w:tcPr>
          <w:p w14:paraId="2562A354"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54209B37" w14:textId="77777777" w:rsidR="003E459E" w:rsidRPr="00D749CE" w:rsidRDefault="003E459E" w:rsidP="003E459E">
            <w:pPr>
              <w:rPr>
                <w:sz w:val="24"/>
                <w:szCs w:val="24"/>
              </w:rPr>
            </w:pPr>
            <w:r w:rsidRPr="00D749CE">
              <w:rPr>
                <w:sz w:val="24"/>
                <w:szCs w:val="24"/>
              </w:rPr>
              <w:t xml:space="preserve">ENTR712 </w:t>
            </w:r>
          </w:p>
        </w:tc>
        <w:tc>
          <w:tcPr>
            <w:tcW w:w="2126" w:type="dxa"/>
            <w:shd w:val="clear" w:color="auto" w:fill="FFFFFF" w:themeFill="background1"/>
            <w:noWrap/>
            <w:vAlign w:val="bottom"/>
          </w:tcPr>
          <w:p w14:paraId="01EF74AF" w14:textId="77777777" w:rsidR="003E459E" w:rsidRPr="00D749CE" w:rsidRDefault="003E459E" w:rsidP="003E459E">
            <w:pPr>
              <w:rPr>
                <w:sz w:val="24"/>
                <w:szCs w:val="24"/>
              </w:rPr>
            </w:pPr>
            <w:r w:rsidRPr="00D749CE">
              <w:rPr>
                <w:sz w:val="24"/>
                <w:szCs w:val="24"/>
              </w:rPr>
              <w:t>Building Entrepreneurial Culture and Team</w:t>
            </w:r>
          </w:p>
        </w:tc>
        <w:tc>
          <w:tcPr>
            <w:tcW w:w="976" w:type="dxa"/>
            <w:vMerge/>
            <w:shd w:val="clear" w:color="auto" w:fill="FFFFFF" w:themeFill="background1"/>
            <w:noWrap/>
            <w:vAlign w:val="bottom"/>
            <w:hideMark/>
          </w:tcPr>
          <w:p w14:paraId="5A5C2009"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hideMark/>
          </w:tcPr>
          <w:p w14:paraId="1B45D789"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bottom"/>
            <w:hideMark/>
          </w:tcPr>
          <w:p w14:paraId="616A5A37"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bottom"/>
            <w:hideMark/>
          </w:tcPr>
          <w:p w14:paraId="4813D9B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bottom"/>
          </w:tcPr>
          <w:p w14:paraId="3C93B38B"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bottom"/>
          </w:tcPr>
          <w:p w14:paraId="095BBD95"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hideMark/>
          </w:tcPr>
          <w:p w14:paraId="1F84A7B1" w14:textId="77777777" w:rsidR="003E459E" w:rsidRPr="00D749CE" w:rsidRDefault="003E459E" w:rsidP="003E459E">
            <w:pPr>
              <w:jc w:val="center"/>
              <w:rPr>
                <w:sz w:val="24"/>
                <w:szCs w:val="24"/>
              </w:rPr>
            </w:pPr>
            <w:r w:rsidRPr="00D749CE">
              <w:rPr>
                <w:sz w:val="24"/>
                <w:szCs w:val="24"/>
              </w:rPr>
              <w:t>3</w:t>
            </w:r>
          </w:p>
        </w:tc>
      </w:tr>
      <w:tr w:rsidR="003E459E" w:rsidRPr="00D749CE" w14:paraId="4D972D08" w14:textId="77777777" w:rsidTr="00CA448E">
        <w:trPr>
          <w:trHeight w:val="360"/>
        </w:trPr>
        <w:tc>
          <w:tcPr>
            <w:tcW w:w="817" w:type="dxa"/>
            <w:shd w:val="clear" w:color="auto" w:fill="FFFFFF" w:themeFill="background1"/>
            <w:noWrap/>
            <w:vAlign w:val="center"/>
          </w:tcPr>
          <w:p w14:paraId="134F6C96"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69057E7F" w14:textId="77777777" w:rsidR="003E459E" w:rsidRPr="00D749CE" w:rsidRDefault="003E459E" w:rsidP="003E459E">
            <w:pPr>
              <w:rPr>
                <w:sz w:val="24"/>
                <w:szCs w:val="24"/>
              </w:rPr>
            </w:pPr>
            <w:r w:rsidRPr="00D749CE">
              <w:rPr>
                <w:sz w:val="24"/>
                <w:szCs w:val="24"/>
              </w:rPr>
              <w:t xml:space="preserve">ENTR713 </w:t>
            </w:r>
          </w:p>
        </w:tc>
        <w:tc>
          <w:tcPr>
            <w:tcW w:w="2126" w:type="dxa"/>
            <w:shd w:val="clear" w:color="auto" w:fill="FFFFFF" w:themeFill="background1"/>
            <w:noWrap/>
            <w:vAlign w:val="bottom"/>
          </w:tcPr>
          <w:p w14:paraId="12D2BD55" w14:textId="77777777" w:rsidR="003E459E" w:rsidRPr="00D749CE" w:rsidRDefault="003E459E" w:rsidP="003E459E">
            <w:pPr>
              <w:rPr>
                <w:sz w:val="24"/>
                <w:szCs w:val="24"/>
              </w:rPr>
            </w:pPr>
            <w:r w:rsidRPr="00D749CE">
              <w:rPr>
                <w:sz w:val="24"/>
                <w:szCs w:val="24"/>
              </w:rPr>
              <w:t>Creating and Managing New Businesses in Emerging Markets</w:t>
            </w:r>
          </w:p>
        </w:tc>
        <w:tc>
          <w:tcPr>
            <w:tcW w:w="976" w:type="dxa"/>
            <w:vMerge/>
            <w:shd w:val="clear" w:color="auto" w:fill="FFFFFF" w:themeFill="background1"/>
            <w:noWrap/>
            <w:vAlign w:val="bottom"/>
          </w:tcPr>
          <w:p w14:paraId="39B62EA3"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tcPr>
          <w:p w14:paraId="1D27E501"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bottom"/>
          </w:tcPr>
          <w:p w14:paraId="1E891D4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bottom"/>
          </w:tcPr>
          <w:p w14:paraId="0D34CBF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bottom"/>
          </w:tcPr>
          <w:p w14:paraId="3D818BC9"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bottom"/>
          </w:tcPr>
          <w:p w14:paraId="2DDC7BAE"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bottom"/>
          </w:tcPr>
          <w:p w14:paraId="7E819DFF" w14:textId="77777777" w:rsidR="003E459E" w:rsidRPr="00D749CE" w:rsidRDefault="003E459E" w:rsidP="003E459E">
            <w:pPr>
              <w:jc w:val="center"/>
              <w:rPr>
                <w:sz w:val="24"/>
                <w:szCs w:val="24"/>
              </w:rPr>
            </w:pPr>
            <w:r w:rsidRPr="00D749CE">
              <w:rPr>
                <w:sz w:val="24"/>
                <w:szCs w:val="24"/>
              </w:rPr>
              <w:t>3</w:t>
            </w:r>
          </w:p>
        </w:tc>
      </w:tr>
      <w:tr w:rsidR="003E459E" w:rsidRPr="00D749CE" w14:paraId="7FA367FD" w14:textId="77777777" w:rsidTr="00CA448E">
        <w:trPr>
          <w:trHeight w:val="360"/>
        </w:trPr>
        <w:tc>
          <w:tcPr>
            <w:tcW w:w="817" w:type="dxa"/>
            <w:shd w:val="clear" w:color="auto" w:fill="FFFFFF" w:themeFill="background1"/>
            <w:noWrap/>
            <w:vAlign w:val="center"/>
          </w:tcPr>
          <w:p w14:paraId="3BA76D3D"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bottom"/>
          </w:tcPr>
          <w:p w14:paraId="21169521" w14:textId="77777777" w:rsidR="003E459E" w:rsidRPr="00D749CE" w:rsidRDefault="003E459E" w:rsidP="003E459E">
            <w:pPr>
              <w:rPr>
                <w:sz w:val="24"/>
                <w:szCs w:val="24"/>
              </w:rPr>
            </w:pPr>
            <w:r w:rsidRPr="00D749CE">
              <w:rPr>
                <w:sz w:val="24"/>
                <w:szCs w:val="24"/>
              </w:rPr>
              <w:t xml:space="preserve">ENTR734 </w:t>
            </w:r>
          </w:p>
        </w:tc>
        <w:tc>
          <w:tcPr>
            <w:tcW w:w="2126" w:type="dxa"/>
            <w:shd w:val="clear" w:color="auto" w:fill="FFFFFF" w:themeFill="background1"/>
            <w:noWrap/>
            <w:vAlign w:val="bottom"/>
          </w:tcPr>
          <w:p w14:paraId="7A63CFE7" w14:textId="77777777" w:rsidR="003E459E" w:rsidRPr="00D749CE" w:rsidRDefault="003E459E" w:rsidP="003E459E">
            <w:pPr>
              <w:rPr>
                <w:sz w:val="24"/>
                <w:szCs w:val="24"/>
              </w:rPr>
            </w:pPr>
            <w:r w:rsidRPr="00D749CE">
              <w:rPr>
                <w:sz w:val="24"/>
                <w:szCs w:val="24"/>
              </w:rPr>
              <w:t>Corporate Crisis and Strategic Restructuring</w:t>
            </w:r>
          </w:p>
        </w:tc>
        <w:tc>
          <w:tcPr>
            <w:tcW w:w="976" w:type="dxa"/>
            <w:vMerge/>
            <w:shd w:val="clear" w:color="auto" w:fill="FFFFFF" w:themeFill="background1"/>
            <w:noWrap/>
            <w:vAlign w:val="bottom"/>
          </w:tcPr>
          <w:p w14:paraId="622BC49B"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bottom"/>
          </w:tcPr>
          <w:p w14:paraId="44225988"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vAlign w:val="bottom"/>
          </w:tcPr>
          <w:p w14:paraId="74D18D78"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bottom"/>
          </w:tcPr>
          <w:p w14:paraId="262D3758"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bottom"/>
          </w:tcPr>
          <w:p w14:paraId="2FB10376"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bottom"/>
          </w:tcPr>
          <w:p w14:paraId="34DE8D33"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bottom"/>
          </w:tcPr>
          <w:p w14:paraId="58DBB45E" w14:textId="77777777" w:rsidR="003E459E" w:rsidRPr="00D749CE" w:rsidRDefault="003E459E" w:rsidP="003E459E">
            <w:pPr>
              <w:jc w:val="center"/>
              <w:rPr>
                <w:sz w:val="24"/>
                <w:szCs w:val="24"/>
              </w:rPr>
            </w:pPr>
            <w:r w:rsidRPr="00D749CE">
              <w:rPr>
                <w:sz w:val="24"/>
                <w:szCs w:val="24"/>
              </w:rPr>
              <w:t>3</w:t>
            </w:r>
          </w:p>
        </w:tc>
      </w:tr>
      <w:tr w:rsidR="003E459E" w:rsidRPr="00D749CE" w14:paraId="4046B867"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9600D" w14:textId="77777777" w:rsidR="003E459E" w:rsidRPr="00D749CE" w:rsidRDefault="003E459E" w:rsidP="003E459E">
            <w:pPr>
              <w:jc w:val="center"/>
              <w:rPr>
                <w:b/>
                <w:bCs/>
                <w:color w:val="000000" w:themeColor="text1"/>
                <w:sz w:val="24"/>
                <w:szCs w:val="24"/>
              </w:rPr>
            </w:pPr>
            <w:r w:rsidRPr="00D749CE">
              <w:rPr>
                <w:b/>
                <w:sz w:val="24"/>
                <w:szCs w:val="24"/>
              </w:rPr>
              <w:t>Retail</w:t>
            </w:r>
          </w:p>
        </w:tc>
      </w:tr>
      <w:tr w:rsidR="003E459E" w:rsidRPr="00D749CE" w14:paraId="2B5A4CFF" w14:textId="77777777" w:rsidTr="00CA448E">
        <w:trPr>
          <w:trHeight w:val="420"/>
        </w:trPr>
        <w:tc>
          <w:tcPr>
            <w:tcW w:w="817" w:type="dxa"/>
            <w:shd w:val="clear" w:color="auto" w:fill="FFFFFF" w:themeFill="background1"/>
            <w:vAlign w:val="center"/>
          </w:tcPr>
          <w:p w14:paraId="741D0D8C"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199DB4AA" w14:textId="77777777" w:rsidR="003E459E" w:rsidRPr="00D749CE" w:rsidRDefault="003E459E" w:rsidP="003E459E">
            <w:pPr>
              <w:rPr>
                <w:sz w:val="24"/>
                <w:szCs w:val="24"/>
              </w:rPr>
            </w:pPr>
            <w:r w:rsidRPr="00D749CE">
              <w:rPr>
                <w:sz w:val="24"/>
                <w:szCs w:val="24"/>
              </w:rPr>
              <w:t>RETL723</w:t>
            </w:r>
          </w:p>
        </w:tc>
        <w:tc>
          <w:tcPr>
            <w:tcW w:w="2126" w:type="dxa"/>
            <w:shd w:val="clear" w:color="auto" w:fill="FFFFFF" w:themeFill="background1"/>
            <w:vAlign w:val="center"/>
          </w:tcPr>
          <w:p w14:paraId="52289A86" w14:textId="77777777" w:rsidR="003E459E" w:rsidRPr="00D749CE" w:rsidRDefault="003E459E" w:rsidP="003E459E">
            <w:pPr>
              <w:rPr>
                <w:sz w:val="24"/>
                <w:szCs w:val="24"/>
              </w:rPr>
            </w:pPr>
            <w:r w:rsidRPr="00D749CE">
              <w:rPr>
                <w:sz w:val="24"/>
                <w:szCs w:val="24"/>
              </w:rPr>
              <w:t>Luxury Retail</w:t>
            </w:r>
          </w:p>
        </w:tc>
        <w:tc>
          <w:tcPr>
            <w:tcW w:w="976" w:type="dxa"/>
            <w:vMerge w:val="restart"/>
            <w:shd w:val="clear" w:color="auto" w:fill="FFFFFF" w:themeFill="background1"/>
            <w:vAlign w:val="center"/>
          </w:tcPr>
          <w:p w14:paraId="7ABCEC6E" w14:textId="77777777" w:rsidR="003E459E" w:rsidRPr="00D749CE" w:rsidRDefault="003E459E" w:rsidP="003E459E">
            <w:pPr>
              <w:jc w:val="center"/>
              <w:rPr>
                <w:sz w:val="24"/>
                <w:szCs w:val="24"/>
              </w:rPr>
            </w:pPr>
            <w:r w:rsidRPr="00D749CE">
              <w:rPr>
                <w:sz w:val="24"/>
                <w:szCs w:val="24"/>
              </w:rPr>
              <w:t>Specialization / Sectoral Electiv</w:t>
            </w:r>
            <w:r w:rsidRPr="00D749CE">
              <w:rPr>
                <w:sz w:val="24"/>
                <w:szCs w:val="24"/>
              </w:rPr>
              <w:lastRenderedPageBreak/>
              <w:t>es</w:t>
            </w:r>
          </w:p>
        </w:tc>
        <w:tc>
          <w:tcPr>
            <w:tcW w:w="1034" w:type="dxa"/>
            <w:gridSpan w:val="4"/>
            <w:shd w:val="clear" w:color="auto" w:fill="FFFFFF" w:themeFill="background1"/>
            <w:vAlign w:val="center"/>
          </w:tcPr>
          <w:p w14:paraId="3CC72B6D" w14:textId="77777777" w:rsidR="003E459E" w:rsidRPr="00D749CE" w:rsidRDefault="003E459E" w:rsidP="003E459E">
            <w:pPr>
              <w:jc w:val="center"/>
              <w:rPr>
                <w:sz w:val="24"/>
                <w:szCs w:val="24"/>
              </w:rPr>
            </w:pPr>
            <w:r w:rsidRPr="00D749CE">
              <w:rPr>
                <w:sz w:val="24"/>
                <w:szCs w:val="24"/>
              </w:rPr>
              <w:lastRenderedPageBreak/>
              <w:t>3</w:t>
            </w:r>
          </w:p>
        </w:tc>
        <w:tc>
          <w:tcPr>
            <w:tcW w:w="376" w:type="dxa"/>
            <w:gridSpan w:val="5"/>
            <w:shd w:val="clear" w:color="auto" w:fill="FFFFFF" w:themeFill="background1"/>
            <w:vAlign w:val="center"/>
          </w:tcPr>
          <w:p w14:paraId="3FD9CAF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214D364F"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2A294BD8"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0D4F5A77"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vAlign w:val="center"/>
          </w:tcPr>
          <w:p w14:paraId="384E352A" w14:textId="77777777" w:rsidR="003E459E" w:rsidRPr="00D749CE" w:rsidRDefault="003E459E" w:rsidP="003E459E">
            <w:pPr>
              <w:jc w:val="center"/>
              <w:rPr>
                <w:sz w:val="24"/>
                <w:szCs w:val="24"/>
              </w:rPr>
            </w:pPr>
            <w:r w:rsidRPr="00D749CE">
              <w:rPr>
                <w:sz w:val="24"/>
                <w:szCs w:val="24"/>
              </w:rPr>
              <w:t>3</w:t>
            </w:r>
          </w:p>
        </w:tc>
      </w:tr>
      <w:tr w:rsidR="003E459E" w:rsidRPr="00D749CE" w14:paraId="0B3E639B" w14:textId="77777777" w:rsidTr="00CA448E">
        <w:trPr>
          <w:trHeight w:val="420"/>
        </w:trPr>
        <w:tc>
          <w:tcPr>
            <w:tcW w:w="817" w:type="dxa"/>
            <w:shd w:val="clear" w:color="auto" w:fill="FFFFFF" w:themeFill="background1"/>
            <w:vAlign w:val="center"/>
          </w:tcPr>
          <w:p w14:paraId="4248AA14"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78B19A21" w14:textId="77777777" w:rsidR="003E459E" w:rsidRPr="00D749CE" w:rsidRDefault="003E459E" w:rsidP="003E459E">
            <w:pPr>
              <w:rPr>
                <w:sz w:val="24"/>
                <w:szCs w:val="24"/>
              </w:rPr>
            </w:pPr>
            <w:r w:rsidRPr="00D749CE">
              <w:rPr>
                <w:sz w:val="24"/>
                <w:szCs w:val="24"/>
              </w:rPr>
              <w:t>RETL713</w:t>
            </w:r>
          </w:p>
        </w:tc>
        <w:tc>
          <w:tcPr>
            <w:tcW w:w="2126" w:type="dxa"/>
            <w:shd w:val="clear" w:color="auto" w:fill="FFFFFF" w:themeFill="background1"/>
            <w:vAlign w:val="center"/>
          </w:tcPr>
          <w:p w14:paraId="5072CE29" w14:textId="77777777" w:rsidR="003E459E" w:rsidRPr="00D749CE" w:rsidRDefault="003E459E" w:rsidP="003E459E">
            <w:pPr>
              <w:rPr>
                <w:sz w:val="24"/>
                <w:szCs w:val="24"/>
              </w:rPr>
            </w:pPr>
            <w:r w:rsidRPr="00D749CE">
              <w:rPr>
                <w:sz w:val="24"/>
                <w:szCs w:val="24"/>
              </w:rPr>
              <w:t>Marketing of Retail Services</w:t>
            </w:r>
          </w:p>
        </w:tc>
        <w:tc>
          <w:tcPr>
            <w:tcW w:w="976" w:type="dxa"/>
            <w:vMerge/>
            <w:shd w:val="clear" w:color="auto" w:fill="FFFFFF" w:themeFill="background1"/>
            <w:vAlign w:val="center"/>
          </w:tcPr>
          <w:p w14:paraId="5F5BE391"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vAlign w:val="center"/>
          </w:tcPr>
          <w:p w14:paraId="6336285C"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vAlign w:val="center"/>
          </w:tcPr>
          <w:p w14:paraId="2FB746D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25254B6C"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vAlign w:val="center"/>
          </w:tcPr>
          <w:p w14:paraId="22CB333F"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vAlign w:val="center"/>
          </w:tcPr>
          <w:p w14:paraId="6879B686"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vAlign w:val="center"/>
          </w:tcPr>
          <w:p w14:paraId="205C2D31" w14:textId="77777777" w:rsidR="003E459E" w:rsidRPr="00D749CE" w:rsidRDefault="003E459E" w:rsidP="003E459E">
            <w:pPr>
              <w:jc w:val="center"/>
              <w:rPr>
                <w:sz w:val="24"/>
                <w:szCs w:val="24"/>
              </w:rPr>
            </w:pPr>
            <w:r w:rsidRPr="00D749CE">
              <w:rPr>
                <w:sz w:val="24"/>
                <w:szCs w:val="24"/>
              </w:rPr>
              <w:t>3</w:t>
            </w:r>
          </w:p>
        </w:tc>
      </w:tr>
      <w:tr w:rsidR="003E459E" w:rsidRPr="00D749CE" w14:paraId="1060C237" w14:textId="77777777" w:rsidTr="00CA448E">
        <w:trPr>
          <w:trHeight w:val="360"/>
        </w:trPr>
        <w:tc>
          <w:tcPr>
            <w:tcW w:w="817" w:type="dxa"/>
            <w:shd w:val="clear" w:color="auto" w:fill="FFFFFF" w:themeFill="background1"/>
            <w:noWrap/>
            <w:vAlign w:val="center"/>
          </w:tcPr>
          <w:p w14:paraId="737FEAA0"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center"/>
            <w:hideMark/>
          </w:tcPr>
          <w:p w14:paraId="0D58FA9B" w14:textId="77777777" w:rsidR="003E459E" w:rsidRPr="00D749CE" w:rsidRDefault="003E459E" w:rsidP="003E459E">
            <w:pPr>
              <w:rPr>
                <w:sz w:val="24"/>
                <w:szCs w:val="24"/>
              </w:rPr>
            </w:pPr>
            <w:r w:rsidRPr="00D749CE">
              <w:rPr>
                <w:sz w:val="24"/>
                <w:szCs w:val="24"/>
              </w:rPr>
              <w:t>RETL605</w:t>
            </w:r>
          </w:p>
        </w:tc>
        <w:tc>
          <w:tcPr>
            <w:tcW w:w="2126" w:type="dxa"/>
            <w:shd w:val="clear" w:color="auto" w:fill="FFFFFF" w:themeFill="background1"/>
            <w:noWrap/>
            <w:vAlign w:val="center"/>
          </w:tcPr>
          <w:p w14:paraId="2992D72A" w14:textId="77777777" w:rsidR="003E459E" w:rsidRPr="00D749CE" w:rsidRDefault="003E459E" w:rsidP="003E459E">
            <w:pPr>
              <w:rPr>
                <w:sz w:val="24"/>
                <w:szCs w:val="24"/>
              </w:rPr>
            </w:pPr>
            <w:r w:rsidRPr="00D749CE">
              <w:rPr>
                <w:sz w:val="24"/>
                <w:szCs w:val="24"/>
              </w:rPr>
              <w:t>Merchandising and Category Management</w:t>
            </w:r>
          </w:p>
        </w:tc>
        <w:tc>
          <w:tcPr>
            <w:tcW w:w="976" w:type="dxa"/>
            <w:vMerge/>
            <w:shd w:val="clear" w:color="auto" w:fill="FFFFFF" w:themeFill="background1"/>
            <w:noWrap/>
            <w:vAlign w:val="bottom"/>
            <w:hideMark/>
          </w:tcPr>
          <w:p w14:paraId="01552B59"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hideMark/>
          </w:tcPr>
          <w:p w14:paraId="3B6C9494"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vAlign w:val="center"/>
            <w:hideMark/>
          </w:tcPr>
          <w:p w14:paraId="4F8CC1C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65F34762"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hideMark/>
          </w:tcPr>
          <w:p w14:paraId="4106751C"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hideMark/>
          </w:tcPr>
          <w:p w14:paraId="2FC78C56"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center"/>
            <w:hideMark/>
          </w:tcPr>
          <w:p w14:paraId="155F9EEE" w14:textId="77777777" w:rsidR="003E459E" w:rsidRPr="00D749CE" w:rsidRDefault="003E459E" w:rsidP="003E459E">
            <w:pPr>
              <w:jc w:val="center"/>
              <w:rPr>
                <w:sz w:val="24"/>
                <w:szCs w:val="24"/>
              </w:rPr>
            </w:pPr>
            <w:r w:rsidRPr="00D749CE">
              <w:rPr>
                <w:sz w:val="24"/>
                <w:szCs w:val="24"/>
              </w:rPr>
              <w:t>3</w:t>
            </w:r>
          </w:p>
        </w:tc>
      </w:tr>
      <w:tr w:rsidR="003E459E" w:rsidRPr="00D749CE" w14:paraId="35779235" w14:textId="77777777" w:rsidTr="00CA448E">
        <w:trPr>
          <w:trHeight w:val="360"/>
        </w:trPr>
        <w:tc>
          <w:tcPr>
            <w:tcW w:w="817" w:type="dxa"/>
            <w:shd w:val="clear" w:color="auto" w:fill="FFFFFF" w:themeFill="background1"/>
            <w:noWrap/>
            <w:vAlign w:val="center"/>
          </w:tcPr>
          <w:p w14:paraId="6B0782D5" w14:textId="77777777" w:rsidR="003E459E" w:rsidRPr="00D749CE" w:rsidRDefault="003E459E" w:rsidP="003E459E">
            <w:pPr>
              <w:jc w:val="center"/>
              <w:rPr>
                <w:color w:val="000000"/>
                <w:sz w:val="24"/>
                <w:szCs w:val="24"/>
              </w:rPr>
            </w:pPr>
            <w:r w:rsidRPr="00D749CE">
              <w:rPr>
                <w:color w:val="000000"/>
                <w:sz w:val="24"/>
                <w:szCs w:val="24"/>
              </w:rPr>
              <w:lastRenderedPageBreak/>
              <w:t>4</w:t>
            </w:r>
          </w:p>
        </w:tc>
        <w:tc>
          <w:tcPr>
            <w:tcW w:w="1276" w:type="dxa"/>
            <w:shd w:val="clear" w:color="auto" w:fill="FFFFFF" w:themeFill="background1"/>
            <w:noWrap/>
            <w:vAlign w:val="center"/>
          </w:tcPr>
          <w:p w14:paraId="1A3310D4" w14:textId="77777777" w:rsidR="003E459E" w:rsidRPr="00D749CE" w:rsidRDefault="003E459E" w:rsidP="003E459E">
            <w:pPr>
              <w:rPr>
                <w:sz w:val="24"/>
                <w:szCs w:val="24"/>
              </w:rPr>
            </w:pPr>
            <w:r w:rsidRPr="00D749CE">
              <w:rPr>
                <w:sz w:val="24"/>
                <w:szCs w:val="24"/>
              </w:rPr>
              <w:t>RETL604</w:t>
            </w:r>
          </w:p>
        </w:tc>
        <w:tc>
          <w:tcPr>
            <w:tcW w:w="2126" w:type="dxa"/>
            <w:shd w:val="clear" w:color="auto" w:fill="FFFFFF" w:themeFill="background1"/>
            <w:noWrap/>
            <w:vAlign w:val="center"/>
          </w:tcPr>
          <w:p w14:paraId="34195AC6" w14:textId="77777777" w:rsidR="003E459E" w:rsidRPr="00D749CE" w:rsidRDefault="003E459E" w:rsidP="003E459E">
            <w:pPr>
              <w:rPr>
                <w:sz w:val="24"/>
                <w:szCs w:val="24"/>
              </w:rPr>
            </w:pPr>
            <w:r w:rsidRPr="00D749CE">
              <w:rPr>
                <w:sz w:val="24"/>
                <w:szCs w:val="24"/>
              </w:rPr>
              <w:t>Visual Merchandising and Space Planning</w:t>
            </w:r>
          </w:p>
        </w:tc>
        <w:tc>
          <w:tcPr>
            <w:tcW w:w="976" w:type="dxa"/>
            <w:vMerge/>
            <w:shd w:val="clear" w:color="auto" w:fill="FFFFFF" w:themeFill="background1"/>
            <w:noWrap/>
            <w:vAlign w:val="bottom"/>
          </w:tcPr>
          <w:p w14:paraId="4BBC3BE4"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0F526B21" w14:textId="77777777" w:rsidR="003E459E" w:rsidRPr="00D749CE" w:rsidRDefault="003E459E" w:rsidP="003E459E">
            <w:pPr>
              <w:jc w:val="center"/>
              <w:rPr>
                <w:sz w:val="24"/>
                <w:szCs w:val="24"/>
              </w:rPr>
            </w:pPr>
            <w:r w:rsidRPr="00D749CE">
              <w:rPr>
                <w:sz w:val="24"/>
                <w:szCs w:val="24"/>
              </w:rPr>
              <w:t>2</w:t>
            </w:r>
          </w:p>
        </w:tc>
        <w:tc>
          <w:tcPr>
            <w:tcW w:w="376" w:type="dxa"/>
            <w:gridSpan w:val="5"/>
            <w:shd w:val="clear" w:color="auto" w:fill="FFFFFF" w:themeFill="background1"/>
            <w:noWrap/>
            <w:vAlign w:val="center"/>
          </w:tcPr>
          <w:p w14:paraId="67E4878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4530759A"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6F1C5ED2"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2E6EA23D" w14:textId="77777777" w:rsidR="003E459E" w:rsidRPr="00D749CE" w:rsidRDefault="003E459E" w:rsidP="003E459E">
            <w:pPr>
              <w:jc w:val="center"/>
              <w:rPr>
                <w:sz w:val="24"/>
                <w:szCs w:val="24"/>
              </w:rPr>
            </w:pPr>
            <w:r w:rsidRPr="00D749CE">
              <w:rPr>
                <w:sz w:val="24"/>
                <w:szCs w:val="24"/>
              </w:rPr>
              <w:t>2</w:t>
            </w:r>
          </w:p>
        </w:tc>
        <w:tc>
          <w:tcPr>
            <w:tcW w:w="1053" w:type="dxa"/>
            <w:gridSpan w:val="3"/>
            <w:shd w:val="clear" w:color="auto" w:fill="FFFFFF" w:themeFill="background1"/>
            <w:noWrap/>
            <w:vAlign w:val="center"/>
          </w:tcPr>
          <w:p w14:paraId="6552D30D" w14:textId="77777777" w:rsidR="003E459E" w:rsidRPr="00D749CE" w:rsidRDefault="003E459E" w:rsidP="003E459E">
            <w:pPr>
              <w:jc w:val="center"/>
              <w:rPr>
                <w:sz w:val="24"/>
                <w:szCs w:val="24"/>
              </w:rPr>
            </w:pPr>
            <w:r w:rsidRPr="00D749CE">
              <w:rPr>
                <w:sz w:val="24"/>
                <w:szCs w:val="24"/>
              </w:rPr>
              <w:t>3</w:t>
            </w:r>
          </w:p>
        </w:tc>
      </w:tr>
      <w:tr w:rsidR="003E459E" w:rsidRPr="00D749CE" w14:paraId="383661ED" w14:textId="77777777" w:rsidTr="00CA448E">
        <w:trPr>
          <w:trHeight w:val="360"/>
        </w:trPr>
        <w:tc>
          <w:tcPr>
            <w:tcW w:w="817" w:type="dxa"/>
            <w:shd w:val="clear" w:color="auto" w:fill="FFFFFF" w:themeFill="background1"/>
            <w:noWrap/>
            <w:vAlign w:val="center"/>
          </w:tcPr>
          <w:p w14:paraId="4730D817" w14:textId="77777777" w:rsidR="003E459E" w:rsidRPr="00D749CE" w:rsidRDefault="003E459E" w:rsidP="003E459E">
            <w:pPr>
              <w:jc w:val="center"/>
              <w:rPr>
                <w:color w:val="000000"/>
                <w:sz w:val="24"/>
                <w:szCs w:val="24"/>
              </w:rPr>
            </w:pPr>
            <w:r w:rsidRPr="00D749CE">
              <w:rPr>
                <w:color w:val="000000"/>
                <w:sz w:val="24"/>
                <w:szCs w:val="24"/>
              </w:rPr>
              <w:lastRenderedPageBreak/>
              <w:t>5</w:t>
            </w:r>
          </w:p>
        </w:tc>
        <w:tc>
          <w:tcPr>
            <w:tcW w:w="1276" w:type="dxa"/>
            <w:shd w:val="clear" w:color="auto" w:fill="FFFFFF" w:themeFill="background1"/>
            <w:noWrap/>
            <w:vAlign w:val="center"/>
          </w:tcPr>
          <w:p w14:paraId="37DEC638" w14:textId="77777777" w:rsidR="003E459E" w:rsidRPr="00D749CE" w:rsidRDefault="003E459E" w:rsidP="003E459E">
            <w:pPr>
              <w:rPr>
                <w:sz w:val="24"/>
                <w:szCs w:val="24"/>
              </w:rPr>
            </w:pPr>
            <w:r w:rsidRPr="00D749CE">
              <w:rPr>
                <w:sz w:val="24"/>
                <w:szCs w:val="24"/>
              </w:rPr>
              <w:t>RETL714</w:t>
            </w:r>
          </w:p>
        </w:tc>
        <w:tc>
          <w:tcPr>
            <w:tcW w:w="2126" w:type="dxa"/>
            <w:shd w:val="clear" w:color="auto" w:fill="FFFFFF" w:themeFill="background1"/>
            <w:noWrap/>
            <w:vAlign w:val="center"/>
          </w:tcPr>
          <w:p w14:paraId="78672057" w14:textId="77777777" w:rsidR="003E459E" w:rsidRPr="00D749CE" w:rsidRDefault="003E459E" w:rsidP="003E459E">
            <w:pPr>
              <w:rPr>
                <w:sz w:val="24"/>
                <w:szCs w:val="24"/>
              </w:rPr>
            </w:pPr>
            <w:r w:rsidRPr="00D749CE">
              <w:rPr>
                <w:sz w:val="24"/>
                <w:szCs w:val="24"/>
              </w:rPr>
              <w:t>Retail Supply Chain and Logistics Management</w:t>
            </w:r>
          </w:p>
        </w:tc>
        <w:tc>
          <w:tcPr>
            <w:tcW w:w="976" w:type="dxa"/>
            <w:vMerge/>
            <w:shd w:val="clear" w:color="auto" w:fill="FFFFFF" w:themeFill="background1"/>
            <w:noWrap/>
            <w:vAlign w:val="bottom"/>
          </w:tcPr>
          <w:p w14:paraId="2750AD2E"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5D10960D"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vAlign w:val="center"/>
          </w:tcPr>
          <w:p w14:paraId="6059507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D715DC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6127154C"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3368F06F"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vAlign w:val="center"/>
          </w:tcPr>
          <w:p w14:paraId="5BDC9469" w14:textId="77777777" w:rsidR="003E459E" w:rsidRPr="00D749CE" w:rsidRDefault="003E459E" w:rsidP="003E459E">
            <w:pPr>
              <w:jc w:val="center"/>
              <w:rPr>
                <w:sz w:val="24"/>
                <w:szCs w:val="24"/>
              </w:rPr>
            </w:pPr>
            <w:r w:rsidRPr="00D749CE">
              <w:rPr>
                <w:sz w:val="24"/>
                <w:szCs w:val="24"/>
              </w:rPr>
              <w:t>3</w:t>
            </w:r>
          </w:p>
        </w:tc>
      </w:tr>
      <w:tr w:rsidR="003E459E" w:rsidRPr="00D749CE" w14:paraId="35FACBC6" w14:textId="77777777" w:rsidTr="00CA448E">
        <w:trPr>
          <w:trHeight w:val="360"/>
        </w:trPr>
        <w:tc>
          <w:tcPr>
            <w:tcW w:w="817" w:type="dxa"/>
            <w:shd w:val="clear" w:color="auto" w:fill="FFFFFF" w:themeFill="background1"/>
            <w:noWrap/>
            <w:vAlign w:val="center"/>
          </w:tcPr>
          <w:p w14:paraId="19579C83"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511C1825" w14:textId="77777777" w:rsidR="003E459E" w:rsidRPr="00D749CE" w:rsidRDefault="003E459E" w:rsidP="003E459E">
            <w:pPr>
              <w:rPr>
                <w:sz w:val="24"/>
                <w:szCs w:val="24"/>
              </w:rPr>
            </w:pPr>
            <w:r w:rsidRPr="00D749CE">
              <w:rPr>
                <w:sz w:val="24"/>
                <w:szCs w:val="24"/>
              </w:rPr>
              <w:t>RETL704</w:t>
            </w:r>
          </w:p>
        </w:tc>
        <w:tc>
          <w:tcPr>
            <w:tcW w:w="2126" w:type="dxa"/>
            <w:shd w:val="clear" w:color="auto" w:fill="FFFFFF" w:themeFill="background1"/>
            <w:noWrap/>
            <w:vAlign w:val="center"/>
          </w:tcPr>
          <w:p w14:paraId="3DD71304" w14:textId="77777777" w:rsidR="003E459E" w:rsidRPr="00D749CE" w:rsidRDefault="003E459E" w:rsidP="003E459E">
            <w:pPr>
              <w:rPr>
                <w:sz w:val="24"/>
                <w:szCs w:val="24"/>
              </w:rPr>
            </w:pPr>
            <w:r w:rsidRPr="00D749CE">
              <w:rPr>
                <w:sz w:val="24"/>
                <w:szCs w:val="24"/>
              </w:rPr>
              <w:t>International Retailing</w:t>
            </w:r>
          </w:p>
        </w:tc>
        <w:tc>
          <w:tcPr>
            <w:tcW w:w="976" w:type="dxa"/>
            <w:shd w:val="clear" w:color="auto" w:fill="FFFFFF" w:themeFill="background1"/>
            <w:noWrap/>
            <w:vAlign w:val="bottom"/>
          </w:tcPr>
          <w:p w14:paraId="7F01568B"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71620762" w14:textId="77777777" w:rsidR="003E459E" w:rsidRPr="00D749CE" w:rsidRDefault="003E459E" w:rsidP="003E459E">
            <w:pPr>
              <w:jc w:val="center"/>
              <w:rPr>
                <w:sz w:val="24"/>
                <w:szCs w:val="24"/>
              </w:rPr>
            </w:pPr>
            <w:r>
              <w:rPr>
                <w:sz w:val="24"/>
                <w:szCs w:val="24"/>
              </w:rPr>
              <w:t>2</w:t>
            </w:r>
          </w:p>
        </w:tc>
        <w:tc>
          <w:tcPr>
            <w:tcW w:w="376" w:type="dxa"/>
            <w:gridSpan w:val="5"/>
            <w:shd w:val="clear" w:color="auto" w:fill="FFFFFF" w:themeFill="background1"/>
            <w:noWrap/>
            <w:vAlign w:val="center"/>
          </w:tcPr>
          <w:p w14:paraId="58C2223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2AA7ED01"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073C025A"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2432F902" w14:textId="77777777" w:rsidR="003E459E" w:rsidRPr="00D749CE" w:rsidRDefault="003E459E" w:rsidP="003E459E">
            <w:pPr>
              <w:jc w:val="center"/>
              <w:rPr>
                <w:sz w:val="24"/>
                <w:szCs w:val="24"/>
              </w:rPr>
            </w:pPr>
            <w:r>
              <w:rPr>
                <w:sz w:val="24"/>
                <w:szCs w:val="24"/>
              </w:rPr>
              <w:t>2</w:t>
            </w:r>
          </w:p>
        </w:tc>
        <w:tc>
          <w:tcPr>
            <w:tcW w:w="1053" w:type="dxa"/>
            <w:gridSpan w:val="3"/>
            <w:shd w:val="clear" w:color="auto" w:fill="FFFFFF" w:themeFill="background1"/>
            <w:noWrap/>
            <w:vAlign w:val="center"/>
          </w:tcPr>
          <w:p w14:paraId="5287920D" w14:textId="77777777" w:rsidR="003E459E" w:rsidRPr="00D749CE" w:rsidRDefault="003E459E" w:rsidP="003E459E">
            <w:pPr>
              <w:jc w:val="center"/>
              <w:rPr>
                <w:sz w:val="24"/>
                <w:szCs w:val="24"/>
              </w:rPr>
            </w:pPr>
            <w:r w:rsidRPr="00D749CE">
              <w:rPr>
                <w:sz w:val="24"/>
                <w:szCs w:val="24"/>
              </w:rPr>
              <w:t>3</w:t>
            </w:r>
          </w:p>
        </w:tc>
      </w:tr>
      <w:tr w:rsidR="003E459E" w:rsidRPr="00D749CE" w14:paraId="7180F141" w14:textId="77777777" w:rsidTr="00CA448E">
        <w:trPr>
          <w:trHeight w:val="360"/>
        </w:trPr>
        <w:tc>
          <w:tcPr>
            <w:tcW w:w="817" w:type="dxa"/>
            <w:shd w:val="clear" w:color="auto" w:fill="FFFFFF" w:themeFill="background1"/>
            <w:noWrap/>
            <w:vAlign w:val="center"/>
          </w:tcPr>
          <w:p w14:paraId="7168369B"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center"/>
          </w:tcPr>
          <w:p w14:paraId="4603C3AE" w14:textId="77777777" w:rsidR="003E459E" w:rsidRPr="00D749CE" w:rsidRDefault="003E459E" w:rsidP="003E459E">
            <w:pPr>
              <w:rPr>
                <w:sz w:val="24"/>
                <w:szCs w:val="24"/>
              </w:rPr>
            </w:pPr>
            <w:r w:rsidRPr="00D749CE">
              <w:rPr>
                <w:sz w:val="24"/>
                <w:szCs w:val="24"/>
              </w:rPr>
              <w:t>RETL711</w:t>
            </w:r>
          </w:p>
        </w:tc>
        <w:tc>
          <w:tcPr>
            <w:tcW w:w="2126" w:type="dxa"/>
            <w:shd w:val="clear" w:color="auto" w:fill="FFFFFF" w:themeFill="background1"/>
            <w:noWrap/>
            <w:vAlign w:val="center"/>
          </w:tcPr>
          <w:p w14:paraId="1976CF4B" w14:textId="77777777" w:rsidR="003E459E" w:rsidRPr="00D749CE" w:rsidRDefault="003E459E" w:rsidP="003E459E">
            <w:pPr>
              <w:rPr>
                <w:sz w:val="24"/>
                <w:szCs w:val="24"/>
              </w:rPr>
            </w:pPr>
            <w:r w:rsidRPr="00D749CE">
              <w:rPr>
                <w:sz w:val="24"/>
                <w:szCs w:val="24"/>
              </w:rPr>
              <w:t>Mall Management</w:t>
            </w:r>
          </w:p>
        </w:tc>
        <w:tc>
          <w:tcPr>
            <w:tcW w:w="976" w:type="dxa"/>
            <w:shd w:val="clear" w:color="auto" w:fill="FFFFFF" w:themeFill="background1"/>
            <w:noWrap/>
            <w:vAlign w:val="bottom"/>
          </w:tcPr>
          <w:p w14:paraId="7DFB24FE" w14:textId="77777777" w:rsidR="003E459E" w:rsidRPr="00D749CE" w:rsidRDefault="003E459E" w:rsidP="003E459E">
            <w:pPr>
              <w:jc w:val="center"/>
              <w:rPr>
                <w:sz w:val="24"/>
                <w:szCs w:val="24"/>
              </w:rPr>
            </w:pPr>
          </w:p>
        </w:tc>
        <w:tc>
          <w:tcPr>
            <w:tcW w:w="1034" w:type="dxa"/>
            <w:gridSpan w:val="4"/>
            <w:shd w:val="clear" w:color="auto" w:fill="FFFFFF" w:themeFill="background1"/>
            <w:noWrap/>
            <w:vAlign w:val="center"/>
          </w:tcPr>
          <w:p w14:paraId="26C71FAF" w14:textId="77777777" w:rsidR="003E459E" w:rsidRPr="00D749CE" w:rsidRDefault="003E459E" w:rsidP="003E459E">
            <w:pPr>
              <w:jc w:val="center"/>
              <w:rPr>
                <w:sz w:val="24"/>
                <w:szCs w:val="24"/>
              </w:rPr>
            </w:pPr>
            <w:r>
              <w:rPr>
                <w:sz w:val="24"/>
                <w:szCs w:val="24"/>
              </w:rPr>
              <w:t>2</w:t>
            </w:r>
          </w:p>
        </w:tc>
        <w:tc>
          <w:tcPr>
            <w:tcW w:w="376" w:type="dxa"/>
            <w:gridSpan w:val="5"/>
            <w:shd w:val="clear" w:color="auto" w:fill="FFFFFF" w:themeFill="background1"/>
            <w:noWrap/>
            <w:vAlign w:val="center"/>
          </w:tcPr>
          <w:p w14:paraId="40173658"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58CA988"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vAlign w:val="center"/>
          </w:tcPr>
          <w:p w14:paraId="10509EE6"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vAlign w:val="center"/>
          </w:tcPr>
          <w:p w14:paraId="7FECA4E2" w14:textId="77777777" w:rsidR="003E459E" w:rsidRPr="00D749CE" w:rsidRDefault="003E459E" w:rsidP="003E459E">
            <w:pPr>
              <w:jc w:val="center"/>
              <w:rPr>
                <w:sz w:val="24"/>
                <w:szCs w:val="24"/>
              </w:rPr>
            </w:pPr>
            <w:r>
              <w:rPr>
                <w:sz w:val="24"/>
                <w:szCs w:val="24"/>
              </w:rPr>
              <w:t>2</w:t>
            </w:r>
          </w:p>
        </w:tc>
        <w:tc>
          <w:tcPr>
            <w:tcW w:w="1053" w:type="dxa"/>
            <w:gridSpan w:val="3"/>
            <w:shd w:val="clear" w:color="auto" w:fill="FFFFFF" w:themeFill="background1"/>
            <w:noWrap/>
            <w:vAlign w:val="center"/>
          </w:tcPr>
          <w:p w14:paraId="347E6F4F" w14:textId="77777777" w:rsidR="003E459E" w:rsidRPr="00D749CE" w:rsidRDefault="003E459E" w:rsidP="003E459E">
            <w:pPr>
              <w:jc w:val="center"/>
              <w:rPr>
                <w:sz w:val="24"/>
                <w:szCs w:val="24"/>
              </w:rPr>
            </w:pPr>
            <w:r w:rsidRPr="00D749CE">
              <w:rPr>
                <w:sz w:val="24"/>
                <w:szCs w:val="24"/>
              </w:rPr>
              <w:t>3</w:t>
            </w:r>
          </w:p>
        </w:tc>
      </w:tr>
      <w:tr w:rsidR="003E459E" w:rsidRPr="00D749CE" w14:paraId="6E96490D"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4365B"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Telecommunication</w:t>
            </w:r>
          </w:p>
        </w:tc>
      </w:tr>
      <w:tr w:rsidR="003E459E" w:rsidRPr="00D749CE" w14:paraId="559E3983" w14:textId="77777777" w:rsidTr="00CA448E">
        <w:trPr>
          <w:trHeight w:val="420"/>
        </w:trPr>
        <w:tc>
          <w:tcPr>
            <w:tcW w:w="817" w:type="dxa"/>
            <w:shd w:val="clear" w:color="auto" w:fill="FFFFFF" w:themeFill="background1"/>
            <w:vAlign w:val="center"/>
          </w:tcPr>
          <w:p w14:paraId="167D6BA4"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tcPr>
          <w:p w14:paraId="6497260D" w14:textId="77777777" w:rsidR="003E459E" w:rsidRPr="00D749CE" w:rsidRDefault="003E459E" w:rsidP="003E459E">
            <w:pPr>
              <w:rPr>
                <w:sz w:val="24"/>
                <w:szCs w:val="24"/>
              </w:rPr>
            </w:pPr>
            <w:r w:rsidRPr="00D749CE">
              <w:rPr>
                <w:sz w:val="24"/>
                <w:szCs w:val="24"/>
              </w:rPr>
              <w:t>TELE652</w:t>
            </w:r>
          </w:p>
        </w:tc>
        <w:tc>
          <w:tcPr>
            <w:tcW w:w="2126" w:type="dxa"/>
            <w:shd w:val="clear" w:color="auto" w:fill="FFFFFF" w:themeFill="background1"/>
          </w:tcPr>
          <w:p w14:paraId="159BB8C3" w14:textId="77777777" w:rsidR="003E459E" w:rsidRPr="00D749CE" w:rsidRDefault="003E459E" w:rsidP="003E459E">
            <w:pPr>
              <w:rPr>
                <w:sz w:val="24"/>
                <w:szCs w:val="24"/>
              </w:rPr>
            </w:pPr>
            <w:r w:rsidRPr="00D749CE">
              <w:rPr>
                <w:sz w:val="24"/>
                <w:szCs w:val="24"/>
              </w:rPr>
              <w:t>Next Generation Telecom Technology</w:t>
            </w:r>
          </w:p>
        </w:tc>
        <w:tc>
          <w:tcPr>
            <w:tcW w:w="976" w:type="dxa"/>
            <w:vMerge w:val="restart"/>
            <w:shd w:val="clear" w:color="auto" w:fill="FFFFFF" w:themeFill="background1"/>
            <w:vAlign w:val="center"/>
          </w:tcPr>
          <w:p w14:paraId="120BC3DF"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tcPr>
          <w:p w14:paraId="6865E9DF"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28CA0221"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68C077F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3AC71F9D"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tcPr>
          <w:p w14:paraId="04149E8F"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tcPr>
          <w:p w14:paraId="2613833B" w14:textId="77777777" w:rsidR="003E459E" w:rsidRPr="00D749CE" w:rsidRDefault="003E459E" w:rsidP="003E459E">
            <w:pPr>
              <w:jc w:val="center"/>
              <w:rPr>
                <w:sz w:val="24"/>
                <w:szCs w:val="24"/>
              </w:rPr>
            </w:pPr>
            <w:r w:rsidRPr="00D749CE">
              <w:rPr>
                <w:sz w:val="24"/>
                <w:szCs w:val="24"/>
              </w:rPr>
              <w:t>3</w:t>
            </w:r>
          </w:p>
        </w:tc>
      </w:tr>
      <w:tr w:rsidR="003E459E" w:rsidRPr="00D749CE" w14:paraId="5E88C446" w14:textId="77777777" w:rsidTr="00CA448E">
        <w:trPr>
          <w:trHeight w:val="420"/>
        </w:trPr>
        <w:tc>
          <w:tcPr>
            <w:tcW w:w="817" w:type="dxa"/>
            <w:shd w:val="clear" w:color="auto" w:fill="FFFFFF" w:themeFill="background1"/>
            <w:vAlign w:val="center"/>
          </w:tcPr>
          <w:p w14:paraId="32113094"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tcPr>
          <w:p w14:paraId="58817D5F" w14:textId="77777777" w:rsidR="003E459E" w:rsidRPr="00D749CE" w:rsidRDefault="003E459E" w:rsidP="003E459E">
            <w:pPr>
              <w:rPr>
                <w:sz w:val="24"/>
                <w:szCs w:val="24"/>
              </w:rPr>
            </w:pPr>
            <w:r w:rsidRPr="00D749CE">
              <w:rPr>
                <w:sz w:val="24"/>
                <w:szCs w:val="24"/>
              </w:rPr>
              <w:t>TELM704</w:t>
            </w:r>
          </w:p>
        </w:tc>
        <w:tc>
          <w:tcPr>
            <w:tcW w:w="2126" w:type="dxa"/>
            <w:shd w:val="clear" w:color="auto" w:fill="FFFFFF" w:themeFill="background1"/>
          </w:tcPr>
          <w:p w14:paraId="7AB39D05" w14:textId="77777777" w:rsidR="003E459E" w:rsidRPr="00D749CE" w:rsidRDefault="003E459E" w:rsidP="003E459E">
            <w:pPr>
              <w:rPr>
                <w:sz w:val="24"/>
                <w:szCs w:val="24"/>
              </w:rPr>
            </w:pPr>
            <w:r w:rsidRPr="00D749CE">
              <w:rPr>
                <w:sz w:val="24"/>
                <w:szCs w:val="24"/>
              </w:rPr>
              <w:t>Management of Telecom Physical Assets</w:t>
            </w:r>
          </w:p>
        </w:tc>
        <w:tc>
          <w:tcPr>
            <w:tcW w:w="976" w:type="dxa"/>
            <w:vMerge/>
            <w:shd w:val="clear" w:color="auto" w:fill="FFFFFF" w:themeFill="background1"/>
            <w:vAlign w:val="center"/>
          </w:tcPr>
          <w:p w14:paraId="579BBE27"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tcPr>
          <w:p w14:paraId="0CDAC965"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406CD86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2AB6771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350312AF"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tcPr>
          <w:p w14:paraId="51F083F0"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tcPr>
          <w:p w14:paraId="13026927" w14:textId="77777777" w:rsidR="003E459E" w:rsidRPr="00D749CE" w:rsidRDefault="003E459E" w:rsidP="003E459E">
            <w:pPr>
              <w:jc w:val="center"/>
              <w:rPr>
                <w:sz w:val="24"/>
                <w:szCs w:val="24"/>
              </w:rPr>
            </w:pPr>
            <w:r w:rsidRPr="00D749CE">
              <w:rPr>
                <w:sz w:val="24"/>
                <w:szCs w:val="24"/>
              </w:rPr>
              <w:t>3</w:t>
            </w:r>
          </w:p>
        </w:tc>
      </w:tr>
      <w:tr w:rsidR="003E459E" w:rsidRPr="00D749CE" w14:paraId="5ECB0353" w14:textId="77777777" w:rsidTr="00CA448E">
        <w:trPr>
          <w:trHeight w:val="360"/>
        </w:trPr>
        <w:tc>
          <w:tcPr>
            <w:tcW w:w="817" w:type="dxa"/>
            <w:shd w:val="clear" w:color="auto" w:fill="FFFFFF" w:themeFill="background1"/>
            <w:noWrap/>
            <w:vAlign w:val="center"/>
          </w:tcPr>
          <w:p w14:paraId="3FDE99BB"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tcPr>
          <w:p w14:paraId="59BC6EC7" w14:textId="77777777" w:rsidR="003E459E" w:rsidRPr="00D749CE" w:rsidRDefault="003E459E" w:rsidP="003E459E">
            <w:pPr>
              <w:rPr>
                <w:sz w:val="24"/>
                <w:szCs w:val="24"/>
              </w:rPr>
            </w:pPr>
            <w:r w:rsidRPr="00D749CE">
              <w:rPr>
                <w:sz w:val="24"/>
                <w:szCs w:val="24"/>
              </w:rPr>
              <w:t>TELM716</w:t>
            </w:r>
          </w:p>
        </w:tc>
        <w:tc>
          <w:tcPr>
            <w:tcW w:w="2126" w:type="dxa"/>
            <w:shd w:val="clear" w:color="auto" w:fill="FFFFFF" w:themeFill="background1"/>
            <w:noWrap/>
          </w:tcPr>
          <w:p w14:paraId="2CF2ABF3" w14:textId="77777777" w:rsidR="003E459E" w:rsidRPr="00D749CE" w:rsidRDefault="003E459E" w:rsidP="003E459E">
            <w:pPr>
              <w:rPr>
                <w:sz w:val="24"/>
                <w:szCs w:val="24"/>
              </w:rPr>
            </w:pPr>
            <w:r w:rsidRPr="00D749CE">
              <w:rPr>
                <w:sz w:val="24"/>
                <w:szCs w:val="24"/>
              </w:rPr>
              <w:t xml:space="preserve">Territory Sales Management - Broadband Products and Services </w:t>
            </w:r>
          </w:p>
        </w:tc>
        <w:tc>
          <w:tcPr>
            <w:tcW w:w="976" w:type="dxa"/>
            <w:vMerge/>
            <w:shd w:val="clear" w:color="auto" w:fill="FFFFFF" w:themeFill="background1"/>
            <w:noWrap/>
            <w:vAlign w:val="bottom"/>
            <w:hideMark/>
          </w:tcPr>
          <w:p w14:paraId="74BB5314" w14:textId="77777777" w:rsidR="003E459E" w:rsidRPr="00D749CE" w:rsidRDefault="003E459E" w:rsidP="003E459E">
            <w:pPr>
              <w:jc w:val="center"/>
              <w:rPr>
                <w:sz w:val="24"/>
                <w:szCs w:val="24"/>
              </w:rPr>
            </w:pPr>
          </w:p>
        </w:tc>
        <w:tc>
          <w:tcPr>
            <w:tcW w:w="1034" w:type="dxa"/>
            <w:gridSpan w:val="4"/>
            <w:shd w:val="clear" w:color="auto" w:fill="FFFFFF" w:themeFill="background1"/>
            <w:noWrap/>
          </w:tcPr>
          <w:p w14:paraId="516F233F"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2FA800D4"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5B348FCB"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0A7D433B"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tcPr>
          <w:p w14:paraId="0288D1CE"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tcPr>
          <w:p w14:paraId="55E5751F" w14:textId="77777777" w:rsidR="003E459E" w:rsidRPr="00D749CE" w:rsidRDefault="003E459E" w:rsidP="003E459E">
            <w:pPr>
              <w:jc w:val="center"/>
              <w:rPr>
                <w:sz w:val="24"/>
                <w:szCs w:val="24"/>
              </w:rPr>
            </w:pPr>
            <w:r w:rsidRPr="00D749CE">
              <w:rPr>
                <w:sz w:val="24"/>
                <w:szCs w:val="24"/>
              </w:rPr>
              <w:t>3</w:t>
            </w:r>
          </w:p>
        </w:tc>
      </w:tr>
      <w:tr w:rsidR="003E459E" w:rsidRPr="00D749CE" w14:paraId="40F714E2"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B6890"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b/>
                <w:bCs/>
                <w:color w:val="000000" w:themeColor="text1"/>
                <w:sz w:val="24"/>
                <w:szCs w:val="24"/>
              </w:rPr>
              <w:t>Transport and Logistics</w:t>
            </w:r>
          </w:p>
        </w:tc>
      </w:tr>
      <w:tr w:rsidR="003E459E" w:rsidRPr="00D749CE" w14:paraId="64C2D346" w14:textId="77777777" w:rsidTr="00CA448E">
        <w:trPr>
          <w:trHeight w:val="420"/>
        </w:trPr>
        <w:tc>
          <w:tcPr>
            <w:tcW w:w="817" w:type="dxa"/>
            <w:shd w:val="clear" w:color="auto" w:fill="FFFFFF" w:themeFill="background1"/>
            <w:vAlign w:val="center"/>
          </w:tcPr>
          <w:p w14:paraId="61E90142" w14:textId="77777777" w:rsidR="003E459E" w:rsidRPr="00D749CE" w:rsidRDefault="003E459E" w:rsidP="003E459E">
            <w:pPr>
              <w:ind w:firstLineChars="100" w:firstLine="240"/>
              <w:rPr>
                <w:color w:val="333333"/>
                <w:sz w:val="24"/>
                <w:szCs w:val="24"/>
              </w:rPr>
            </w:pPr>
            <w:r w:rsidRPr="00D749CE">
              <w:rPr>
                <w:color w:val="333333"/>
                <w:sz w:val="24"/>
                <w:szCs w:val="24"/>
              </w:rPr>
              <w:t>1</w:t>
            </w:r>
          </w:p>
        </w:tc>
        <w:tc>
          <w:tcPr>
            <w:tcW w:w="1276" w:type="dxa"/>
            <w:shd w:val="clear" w:color="auto" w:fill="FFFFFF" w:themeFill="background1"/>
            <w:vAlign w:val="center"/>
          </w:tcPr>
          <w:p w14:paraId="42E2350A" w14:textId="77777777" w:rsidR="003E459E" w:rsidRPr="00D749CE" w:rsidRDefault="003E459E" w:rsidP="003E459E">
            <w:pPr>
              <w:rPr>
                <w:color w:val="333333"/>
                <w:sz w:val="24"/>
                <w:szCs w:val="24"/>
              </w:rPr>
            </w:pPr>
            <w:r w:rsidRPr="00D749CE">
              <w:rPr>
                <w:color w:val="333333"/>
                <w:sz w:val="24"/>
                <w:szCs w:val="24"/>
              </w:rPr>
              <w:t>TRAN701</w:t>
            </w:r>
          </w:p>
        </w:tc>
        <w:tc>
          <w:tcPr>
            <w:tcW w:w="2126" w:type="dxa"/>
            <w:shd w:val="clear" w:color="auto" w:fill="FFFFFF" w:themeFill="background1"/>
          </w:tcPr>
          <w:p w14:paraId="7B19A855" w14:textId="77777777" w:rsidR="003E459E" w:rsidRPr="00D749CE" w:rsidRDefault="003E459E" w:rsidP="003E459E">
            <w:pPr>
              <w:rPr>
                <w:sz w:val="24"/>
                <w:szCs w:val="24"/>
              </w:rPr>
            </w:pPr>
            <w:r w:rsidRPr="00D749CE">
              <w:rPr>
                <w:sz w:val="24"/>
                <w:szCs w:val="24"/>
              </w:rPr>
              <w:t>Distribution and Logistics Management</w:t>
            </w:r>
          </w:p>
        </w:tc>
        <w:tc>
          <w:tcPr>
            <w:tcW w:w="976" w:type="dxa"/>
            <w:vMerge w:val="restart"/>
            <w:shd w:val="clear" w:color="auto" w:fill="FFFFFF" w:themeFill="background1"/>
            <w:vAlign w:val="center"/>
          </w:tcPr>
          <w:p w14:paraId="225BADB5" w14:textId="77777777" w:rsidR="003E459E" w:rsidRPr="00D749CE" w:rsidRDefault="003E459E" w:rsidP="003E459E">
            <w:pPr>
              <w:jc w:val="center"/>
              <w:rPr>
                <w:sz w:val="24"/>
                <w:szCs w:val="24"/>
              </w:rPr>
            </w:pPr>
            <w:r w:rsidRPr="00D749CE">
              <w:rPr>
                <w:sz w:val="24"/>
                <w:szCs w:val="24"/>
              </w:rPr>
              <w:t>Specialization / Sectoral Electives</w:t>
            </w:r>
          </w:p>
        </w:tc>
        <w:tc>
          <w:tcPr>
            <w:tcW w:w="1034" w:type="dxa"/>
            <w:gridSpan w:val="4"/>
            <w:shd w:val="clear" w:color="auto" w:fill="FFFFFF" w:themeFill="background1"/>
          </w:tcPr>
          <w:p w14:paraId="3223B0BA"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1E3F9D5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098427A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2DF17CEB"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tcPr>
          <w:p w14:paraId="24522202"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tcPr>
          <w:p w14:paraId="7DEF6A02" w14:textId="77777777" w:rsidR="003E459E" w:rsidRPr="00D749CE" w:rsidRDefault="003E459E" w:rsidP="003E459E">
            <w:pPr>
              <w:jc w:val="center"/>
              <w:rPr>
                <w:sz w:val="24"/>
                <w:szCs w:val="24"/>
              </w:rPr>
            </w:pPr>
            <w:r w:rsidRPr="00D749CE">
              <w:rPr>
                <w:sz w:val="24"/>
                <w:szCs w:val="24"/>
              </w:rPr>
              <w:t>3</w:t>
            </w:r>
          </w:p>
        </w:tc>
      </w:tr>
      <w:tr w:rsidR="003E459E" w:rsidRPr="00D749CE" w14:paraId="07580E11" w14:textId="77777777" w:rsidTr="00CA448E">
        <w:trPr>
          <w:trHeight w:val="420"/>
        </w:trPr>
        <w:tc>
          <w:tcPr>
            <w:tcW w:w="817" w:type="dxa"/>
            <w:shd w:val="clear" w:color="auto" w:fill="FFFFFF" w:themeFill="background1"/>
            <w:vAlign w:val="center"/>
          </w:tcPr>
          <w:p w14:paraId="21300AB6" w14:textId="77777777" w:rsidR="003E459E" w:rsidRPr="00D749CE" w:rsidRDefault="003E459E" w:rsidP="003E459E">
            <w:pPr>
              <w:ind w:firstLineChars="100" w:firstLine="240"/>
              <w:rPr>
                <w:color w:val="333333"/>
                <w:sz w:val="24"/>
                <w:szCs w:val="24"/>
              </w:rPr>
            </w:pPr>
            <w:r w:rsidRPr="00D749CE">
              <w:rPr>
                <w:color w:val="333333"/>
                <w:sz w:val="24"/>
                <w:szCs w:val="24"/>
              </w:rPr>
              <w:t>2</w:t>
            </w:r>
          </w:p>
        </w:tc>
        <w:tc>
          <w:tcPr>
            <w:tcW w:w="1276" w:type="dxa"/>
            <w:shd w:val="clear" w:color="auto" w:fill="FFFFFF" w:themeFill="background1"/>
            <w:vAlign w:val="center"/>
          </w:tcPr>
          <w:p w14:paraId="4B179945" w14:textId="77777777" w:rsidR="003E459E" w:rsidRPr="00D749CE" w:rsidRDefault="003E459E" w:rsidP="003E459E">
            <w:pPr>
              <w:rPr>
                <w:bCs/>
                <w:color w:val="333333"/>
                <w:sz w:val="24"/>
                <w:szCs w:val="24"/>
              </w:rPr>
            </w:pPr>
            <w:r w:rsidRPr="00D749CE">
              <w:rPr>
                <w:bCs/>
                <w:color w:val="333333"/>
                <w:sz w:val="24"/>
                <w:szCs w:val="24"/>
              </w:rPr>
              <w:t>TRAN703</w:t>
            </w:r>
          </w:p>
        </w:tc>
        <w:tc>
          <w:tcPr>
            <w:tcW w:w="2126" w:type="dxa"/>
            <w:shd w:val="clear" w:color="auto" w:fill="FFFFFF" w:themeFill="background1"/>
          </w:tcPr>
          <w:p w14:paraId="635FCBE6" w14:textId="77777777" w:rsidR="003E459E" w:rsidRPr="00D749CE" w:rsidRDefault="003E459E" w:rsidP="003E459E">
            <w:pPr>
              <w:rPr>
                <w:sz w:val="24"/>
                <w:szCs w:val="24"/>
              </w:rPr>
            </w:pPr>
            <w:r w:rsidRPr="00D749CE">
              <w:rPr>
                <w:sz w:val="24"/>
                <w:szCs w:val="24"/>
              </w:rPr>
              <w:t>Multimodal Transportation</w:t>
            </w:r>
          </w:p>
        </w:tc>
        <w:tc>
          <w:tcPr>
            <w:tcW w:w="976" w:type="dxa"/>
            <w:vMerge/>
            <w:shd w:val="clear" w:color="auto" w:fill="FFFFFF" w:themeFill="background1"/>
            <w:vAlign w:val="center"/>
          </w:tcPr>
          <w:p w14:paraId="6D1E1C9B" w14:textId="77777777" w:rsidR="003E459E" w:rsidRPr="00D749CE" w:rsidRDefault="003E459E" w:rsidP="003E459E">
            <w:pPr>
              <w:ind w:firstLineChars="100" w:firstLine="240"/>
              <w:jc w:val="center"/>
              <w:rPr>
                <w:sz w:val="24"/>
                <w:szCs w:val="24"/>
              </w:rPr>
            </w:pPr>
          </w:p>
        </w:tc>
        <w:tc>
          <w:tcPr>
            <w:tcW w:w="1034" w:type="dxa"/>
            <w:gridSpan w:val="4"/>
            <w:shd w:val="clear" w:color="auto" w:fill="FFFFFF" w:themeFill="background1"/>
          </w:tcPr>
          <w:p w14:paraId="373C4F49"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tcPr>
          <w:p w14:paraId="1FBA696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tcPr>
          <w:p w14:paraId="4D6B667E"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tcPr>
          <w:p w14:paraId="2C47DF31"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tcPr>
          <w:p w14:paraId="5C4A3876"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tcPr>
          <w:p w14:paraId="2664E2A8" w14:textId="77777777" w:rsidR="003E459E" w:rsidRPr="00D749CE" w:rsidRDefault="003E459E" w:rsidP="003E459E">
            <w:pPr>
              <w:jc w:val="center"/>
              <w:rPr>
                <w:sz w:val="24"/>
                <w:szCs w:val="24"/>
              </w:rPr>
            </w:pPr>
            <w:r w:rsidRPr="00D749CE">
              <w:rPr>
                <w:sz w:val="24"/>
                <w:szCs w:val="24"/>
              </w:rPr>
              <w:t>3</w:t>
            </w:r>
          </w:p>
        </w:tc>
      </w:tr>
      <w:tr w:rsidR="003E459E" w:rsidRPr="00D749CE" w14:paraId="0A7A62F3" w14:textId="77777777" w:rsidTr="00CA448E">
        <w:trPr>
          <w:trHeight w:val="360"/>
        </w:trPr>
        <w:tc>
          <w:tcPr>
            <w:tcW w:w="817" w:type="dxa"/>
            <w:shd w:val="clear" w:color="auto" w:fill="FFFFFF" w:themeFill="background1"/>
            <w:noWrap/>
            <w:vAlign w:val="center"/>
          </w:tcPr>
          <w:p w14:paraId="58205D25"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tcPr>
          <w:p w14:paraId="6CA22C68" w14:textId="77777777" w:rsidR="003E459E" w:rsidRPr="00D749CE" w:rsidRDefault="003E459E" w:rsidP="003E459E">
            <w:pPr>
              <w:rPr>
                <w:color w:val="000000"/>
                <w:sz w:val="24"/>
                <w:szCs w:val="24"/>
              </w:rPr>
            </w:pPr>
            <w:r w:rsidRPr="00D749CE">
              <w:rPr>
                <w:color w:val="000000"/>
                <w:sz w:val="24"/>
                <w:szCs w:val="24"/>
              </w:rPr>
              <w:t>TRAN705</w:t>
            </w:r>
          </w:p>
        </w:tc>
        <w:tc>
          <w:tcPr>
            <w:tcW w:w="2126" w:type="dxa"/>
            <w:shd w:val="clear" w:color="auto" w:fill="FFFFFF" w:themeFill="background1"/>
            <w:noWrap/>
          </w:tcPr>
          <w:p w14:paraId="248E7510" w14:textId="77777777" w:rsidR="003E459E" w:rsidRPr="00D749CE" w:rsidRDefault="003E459E" w:rsidP="003E459E">
            <w:pPr>
              <w:rPr>
                <w:sz w:val="24"/>
                <w:szCs w:val="24"/>
              </w:rPr>
            </w:pPr>
            <w:r w:rsidRPr="00D749CE">
              <w:rPr>
                <w:sz w:val="24"/>
                <w:szCs w:val="24"/>
              </w:rPr>
              <w:t>Logistics Infrastructure</w:t>
            </w:r>
          </w:p>
        </w:tc>
        <w:tc>
          <w:tcPr>
            <w:tcW w:w="976" w:type="dxa"/>
            <w:vMerge/>
            <w:shd w:val="clear" w:color="auto" w:fill="FFFFFF" w:themeFill="background1"/>
            <w:noWrap/>
            <w:vAlign w:val="bottom"/>
            <w:hideMark/>
          </w:tcPr>
          <w:p w14:paraId="082DB438" w14:textId="77777777" w:rsidR="003E459E" w:rsidRPr="00D749CE" w:rsidRDefault="003E459E" w:rsidP="003E459E">
            <w:pPr>
              <w:jc w:val="center"/>
              <w:rPr>
                <w:sz w:val="24"/>
                <w:szCs w:val="24"/>
              </w:rPr>
            </w:pPr>
          </w:p>
        </w:tc>
        <w:tc>
          <w:tcPr>
            <w:tcW w:w="1034" w:type="dxa"/>
            <w:gridSpan w:val="4"/>
            <w:shd w:val="clear" w:color="auto" w:fill="FFFFFF" w:themeFill="background1"/>
            <w:noWrap/>
          </w:tcPr>
          <w:p w14:paraId="5C676DCE"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06EC712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37BD7534"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7A4620C8"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tcPr>
          <w:p w14:paraId="6F649123"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tcPr>
          <w:p w14:paraId="0020EEEB" w14:textId="77777777" w:rsidR="003E459E" w:rsidRPr="00D749CE" w:rsidRDefault="003E459E" w:rsidP="003E459E">
            <w:pPr>
              <w:jc w:val="center"/>
              <w:rPr>
                <w:sz w:val="24"/>
                <w:szCs w:val="24"/>
              </w:rPr>
            </w:pPr>
            <w:r w:rsidRPr="00D749CE">
              <w:rPr>
                <w:sz w:val="24"/>
                <w:szCs w:val="24"/>
              </w:rPr>
              <w:t>3</w:t>
            </w:r>
          </w:p>
        </w:tc>
      </w:tr>
      <w:tr w:rsidR="003E459E" w:rsidRPr="00D749CE" w14:paraId="320D1BF2" w14:textId="77777777" w:rsidTr="00CA448E">
        <w:trPr>
          <w:trHeight w:val="360"/>
        </w:trPr>
        <w:tc>
          <w:tcPr>
            <w:tcW w:w="817" w:type="dxa"/>
            <w:shd w:val="clear" w:color="auto" w:fill="FFFFFF" w:themeFill="background1"/>
            <w:noWrap/>
            <w:vAlign w:val="center"/>
          </w:tcPr>
          <w:p w14:paraId="1432B2E3"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78056F91" w14:textId="77777777" w:rsidR="003E459E" w:rsidRPr="00D749CE" w:rsidRDefault="003E459E" w:rsidP="003E459E">
            <w:pPr>
              <w:rPr>
                <w:color w:val="000000"/>
                <w:sz w:val="24"/>
                <w:szCs w:val="24"/>
              </w:rPr>
            </w:pPr>
            <w:r w:rsidRPr="00D749CE">
              <w:rPr>
                <w:color w:val="000000"/>
                <w:sz w:val="24"/>
                <w:szCs w:val="24"/>
              </w:rPr>
              <w:t>TRAN711</w:t>
            </w:r>
          </w:p>
        </w:tc>
        <w:tc>
          <w:tcPr>
            <w:tcW w:w="2126" w:type="dxa"/>
            <w:shd w:val="clear" w:color="auto" w:fill="FFFFFF" w:themeFill="background1"/>
            <w:noWrap/>
          </w:tcPr>
          <w:p w14:paraId="0395F8B7" w14:textId="77777777" w:rsidR="003E459E" w:rsidRPr="00D749CE" w:rsidRDefault="003E459E" w:rsidP="003E459E">
            <w:pPr>
              <w:rPr>
                <w:sz w:val="24"/>
                <w:szCs w:val="24"/>
              </w:rPr>
            </w:pPr>
            <w:r w:rsidRPr="00D749CE">
              <w:rPr>
                <w:sz w:val="24"/>
                <w:szCs w:val="24"/>
              </w:rPr>
              <w:t>Exim Documentation and Logistics</w:t>
            </w:r>
          </w:p>
        </w:tc>
        <w:tc>
          <w:tcPr>
            <w:tcW w:w="976" w:type="dxa"/>
            <w:vMerge/>
            <w:shd w:val="clear" w:color="auto" w:fill="FFFFFF" w:themeFill="background1"/>
            <w:noWrap/>
            <w:vAlign w:val="bottom"/>
          </w:tcPr>
          <w:p w14:paraId="2B73370F" w14:textId="77777777" w:rsidR="003E459E" w:rsidRPr="00D749CE" w:rsidRDefault="003E459E" w:rsidP="003E459E">
            <w:pPr>
              <w:jc w:val="center"/>
              <w:rPr>
                <w:sz w:val="24"/>
                <w:szCs w:val="24"/>
              </w:rPr>
            </w:pPr>
          </w:p>
        </w:tc>
        <w:tc>
          <w:tcPr>
            <w:tcW w:w="1034" w:type="dxa"/>
            <w:gridSpan w:val="4"/>
            <w:shd w:val="clear" w:color="auto" w:fill="FFFFFF" w:themeFill="background1"/>
            <w:noWrap/>
          </w:tcPr>
          <w:p w14:paraId="7E140539"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6119668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267FF907"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1681582A"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tcPr>
          <w:p w14:paraId="7B1FF5D5"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tcPr>
          <w:p w14:paraId="1426DD86" w14:textId="77777777" w:rsidR="003E459E" w:rsidRPr="00D749CE" w:rsidRDefault="003E459E" w:rsidP="003E459E">
            <w:pPr>
              <w:jc w:val="center"/>
              <w:rPr>
                <w:sz w:val="24"/>
                <w:szCs w:val="24"/>
              </w:rPr>
            </w:pPr>
            <w:r w:rsidRPr="00D749CE">
              <w:rPr>
                <w:sz w:val="24"/>
                <w:szCs w:val="24"/>
              </w:rPr>
              <w:t>3</w:t>
            </w:r>
          </w:p>
        </w:tc>
      </w:tr>
      <w:tr w:rsidR="003E459E" w:rsidRPr="00D749CE" w14:paraId="0DD009A3" w14:textId="77777777" w:rsidTr="00CA448E">
        <w:trPr>
          <w:trHeight w:val="360"/>
        </w:trPr>
        <w:tc>
          <w:tcPr>
            <w:tcW w:w="817" w:type="dxa"/>
            <w:shd w:val="clear" w:color="auto" w:fill="FFFFFF" w:themeFill="background1"/>
            <w:noWrap/>
            <w:vAlign w:val="center"/>
          </w:tcPr>
          <w:p w14:paraId="3BF5EA95"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bottom"/>
          </w:tcPr>
          <w:p w14:paraId="64351D89" w14:textId="77777777" w:rsidR="003E459E" w:rsidRPr="00D749CE" w:rsidRDefault="003E459E" w:rsidP="003E459E">
            <w:pPr>
              <w:rPr>
                <w:color w:val="000000"/>
                <w:sz w:val="24"/>
                <w:szCs w:val="24"/>
              </w:rPr>
            </w:pPr>
            <w:r w:rsidRPr="00D749CE">
              <w:rPr>
                <w:color w:val="000000"/>
                <w:sz w:val="24"/>
                <w:szCs w:val="24"/>
              </w:rPr>
              <w:t>TRAN713</w:t>
            </w:r>
          </w:p>
        </w:tc>
        <w:tc>
          <w:tcPr>
            <w:tcW w:w="2126" w:type="dxa"/>
            <w:shd w:val="clear" w:color="auto" w:fill="FFFFFF" w:themeFill="background1"/>
            <w:noWrap/>
          </w:tcPr>
          <w:p w14:paraId="64BAEE94" w14:textId="77777777" w:rsidR="003E459E" w:rsidRPr="00D749CE" w:rsidRDefault="003E459E" w:rsidP="003E459E">
            <w:pPr>
              <w:rPr>
                <w:sz w:val="24"/>
                <w:szCs w:val="24"/>
              </w:rPr>
            </w:pPr>
            <w:r w:rsidRPr="00D749CE">
              <w:rPr>
                <w:sz w:val="24"/>
                <w:szCs w:val="24"/>
              </w:rPr>
              <w:t>Logistical Risks and Insurance</w:t>
            </w:r>
          </w:p>
        </w:tc>
        <w:tc>
          <w:tcPr>
            <w:tcW w:w="976" w:type="dxa"/>
            <w:vMerge/>
            <w:shd w:val="clear" w:color="auto" w:fill="FFFFFF" w:themeFill="background1"/>
            <w:noWrap/>
            <w:vAlign w:val="bottom"/>
          </w:tcPr>
          <w:p w14:paraId="725F8D7D" w14:textId="77777777" w:rsidR="003E459E" w:rsidRPr="00D749CE" w:rsidRDefault="003E459E" w:rsidP="003E459E">
            <w:pPr>
              <w:jc w:val="center"/>
              <w:rPr>
                <w:sz w:val="24"/>
                <w:szCs w:val="24"/>
              </w:rPr>
            </w:pPr>
          </w:p>
        </w:tc>
        <w:tc>
          <w:tcPr>
            <w:tcW w:w="1034" w:type="dxa"/>
            <w:gridSpan w:val="4"/>
            <w:shd w:val="clear" w:color="auto" w:fill="FFFFFF" w:themeFill="background1"/>
            <w:noWrap/>
          </w:tcPr>
          <w:p w14:paraId="56C3D990" w14:textId="77777777" w:rsidR="003E459E" w:rsidRPr="00D749CE" w:rsidRDefault="003E459E" w:rsidP="003E459E">
            <w:pPr>
              <w:jc w:val="center"/>
              <w:rPr>
                <w:sz w:val="24"/>
                <w:szCs w:val="24"/>
              </w:rPr>
            </w:pPr>
            <w:r w:rsidRPr="00D749CE">
              <w:rPr>
                <w:sz w:val="24"/>
                <w:szCs w:val="24"/>
              </w:rPr>
              <w:t>3</w:t>
            </w:r>
          </w:p>
        </w:tc>
        <w:tc>
          <w:tcPr>
            <w:tcW w:w="376" w:type="dxa"/>
            <w:gridSpan w:val="5"/>
            <w:shd w:val="clear" w:color="auto" w:fill="FFFFFF" w:themeFill="background1"/>
            <w:noWrap/>
          </w:tcPr>
          <w:p w14:paraId="327E4B8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tcPr>
          <w:p w14:paraId="3224F25B" w14:textId="77777777" w:rsidR="003E459E" w:rsidRPr="00D749CE" w:rsidRDefault="003E459E" w:rsidP="003E459E">
            <w:pPr>
              <w:jc w:val="center"/>
              <w:rPr>
                <w:sz w:val="24"/>
                <w:szCs w:val="24"/>
              </w:rPr>
            </w:pPr>
            <w:r w:rsidRPr="00D749CE">
              <w:rPr>
                <w:sz w:val="24"/>
                <w:szCs w:val="24"/>
              </w:rPr>
              <w:t>0</w:t>
            </w:r>
          </w:p>
        </w:tc>
        <w:tc>
          <w:tcPr>
            <w:tcW w:w="786" w:type="dxa"/>
            <w:gridSpan w:val="7"/>
            <w:shd w:val="clear" w:color="auto" w:fill="FFFFFF" w:themeFill="background1"/>
            <w:noWrap/>
          </w:tcPr>
          <w:p w14:paraId="4E726540" w14:textId="77777777" w:rsidR="003E459E" w:rsidRPr="00D749CE" w:rsidRDefault="003E459E" w:rsidP="003E459E">
            <w:pPr>
              <w:jc w:val="center"/>
              <w:rPr>
                <w:sz w:val="24"/>
                <w:szCs w:val="24"/>
              </w:rPr>
            </w:pPr>
            <w:r w:rsidRPr="00D749CE">
              <w:rPr>
                <w:sz w:val="24"/>
                <w:szCs w:val="24"/>
              </w:rPr>
              <w:t>0</w:t>
            </w:r>
          </w:p>
        </w:tc>
        <w:tc>
          <w:tcPr>
            <w:tcW w:w="786" w:type="dxa"/>
            <w:gridSpan w:val="9"/>
            <w:shd w:val="clear" w:color="auto" w:fill="FFFFFF" w:themeFill="background1"/>
            <w:noWrap/>
          </w:tcPr>
          <w:p w14:paraId="15A31A13" w14:textId="77777777" w:rsidR="003E459E" w:rsidRPr="00D749CE" w:rsidRDefault="003E459E" w:rsidP="003E459E">
            <w:pPr>
              <w:jc w:val="center"/>
              <w:rPr>
                <w:sz w:val="24"/>
                <w:szCs w:val="24"/>
              </w:rPr>
            </w:pPr>
            <w:r w:rsidRPr="00D749CE">
              <w:rPr>
                <w:sz w:val="24"/>
                <w:szCs w:val="24"/>
              </w:rPr>
              <w:t>0</w:t>
            </w:r>
          </w:p>
        </w:tc>
        <w:tc>
          <w:tcPr>
            <w:tcW w:w="1053" w:type="dxa"/>
            <w:gridSpan w:val="3"/>
            <w:shd w:val="clear" w:color="auto" w:fill="FFFFFF" w:themeFill="background1"/>
            <w:noWrap/>
          </w:tcPr>
          <w:p w14:paraId="2D2C0BDE" w14:textId="77777777" w:rsidR="003E459E" w:rsidRPr="00D749CE" w:rsidRDefault="003E459E" w:rsidP="003E459E">
            <w:pPr>
              <w:jc w:val="center"/>
              <w:rPr>
                <w:sz w:val="24"/>
                <w:szCs w:val="24"/>
              </w:rPr>
            </w:pPr>
            <w:r w:rsidRPr="00D749CE">
              <w:rPr>
                <w:sz w:val="24"/>
                <w:szCs w:val="24"/>
              </w:rPr>
              <w:t>3</w:t>
            </w:r>
          </w:p>
        </w:tc>
      </w:tr>
      <w:tr w:rsidR="003E459E" w:rsidRPr="00D749CE" w14:paraId="724F714F" w14:textId="77777777" w:rsidTr="003E459E">
        <w:trPr>
          <w:trHeight w:val="360"/>
        </w:trPr>
        <w:tc>
          <w:tcPr>
            <w:tcW w:w="8903" w:type="dxa"/>
            <w:gridSpan w:val="36"/>
            <w:shd w:val="clear" w:color="auto" w:fill="FFFFFF" w:themeFill="background1"/>
            <w:noWrap/>
            <w:vAlign w:val="center"/>
          </w:tcPr>
          <w:p w14:paraId="010E585C" w14:textId="77777777" w:rsidR="003E459E" w:rsidRPr="00D749CE" w:rsidRDefault="003E459E" w:rsidP="003E459E">
            <w:pPr>
              <w:rPr>
                <w:b/>
                <w:sz w:val="24"/>
                <w:szCs w:val="24"/>
              </w:rPr>
            </w:pPr>
            <w:r w:rsidRPr="00D749CE">
              <w:rPr>
                <w:b/>
                <w:color w:val="000000"/>
                <w:sz w:val="24"/>
                <w:szCs w:val="24"/>
              </w:rPr>
              <w:t>Total Credits</w:t>
            </w:r>
          </w:p>
        </w:tc>
        <w:tc>
          <w:tcPr>
            <w:tcW w:w="1053" w:type="dxa"/>
            <w:gridSpan w:val="3"/>
            <w:shd w:val="clear" w:color="auto" w:fill="FFFFFF" w:themeFill="background1"/>
            <w:noWrap/>
          </w:tcPr>
          <w:p w14:paraId="1E605FFF" w14:textId="77777777" w:rsidR="003E459E" w:rsidRPr="00D749CE" w:rsidRDefault="003E459E" w:rsidP="003E459E">
            <w:pPr>
              <w:jc w:val="center"/>
              <w:rPr>
                <w:b/>
                <w:sz w:val="24"/>
                <w:szCs w:val="24"/>
              </w:rPr>
            </w:pPr>
            <w:r w:rsidRPr="00D749CE">
              <w:rPr>
                <w:b/>
                <w:sz w:val="24"/>
                <w:szCs w:val="24"/>
              </w:rPr>
              <w:t>29</w:t>
            </w:r>
          </w:p>
        </w:tc>
      </w:tr>
      <w:tr w:rsidR="003E459E" w:rsidRPr="00D749CE" w14:paraId="548307B5" w14:textId="77777777" w:rsidTr="003E459E">
        <w:trPr>
          <w:trHeight w:val="300"/>
        </w:trPr>
        <w:tc>
          <w:tcPr>
            <w:tcW w:w="9956" w:type="dxa"/>
            <w:gridSpan w:val="39"/>
            <w:shd w:val="clear" w:color="auto" w:fill="FFFFFF" w:themeFill="background1"/>
            <w:vAlign w:val="center"/>
          </w:tcPr>
          <w:p w14:paraId="6CBAC777"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b/>
                <w:bCs/>
                <w:color w:val="000000" w:themeColor="text1"/>
                <w:sz w:val="24"/>
                <w:szCs w:val="24"/>
              </w:rPr>
              <w:t>Semester 4</w:t>
            </w:r>
          </w:p>
        </w:tc>
      </w:tr>
      <w:tr w:rsidR="003E459E" w:rsidRPr="00D749CE" w14:paraId="1B7363F1" w14:textId="77777777" w:rsidTr="00CA448E">
        <w:trPr>
          <w:trHeight w:val="300"/>
        </w:trPr>
        <w:tc>
          <w:tcPr>
            <w:tcW w:w="817" w:type="dxa"/>
            <w:vMerge w:val="restart"/>
            <w:shd w:val="clear" w:color="auto" w:fill="FFFFFF" w:themeFill="background1"/>
            <w:vAlign w:val="center"/>
            <w:hideMark/>
          </w:tcPr>
          <w:p w14:paraId="41CB7EC0" w14:textId="77777777" w:rsidR="003E459E" w:rsidRPr="00D749CE" w:rsidRDefault="003E459E" w:rsidP="003E459E">
            <w:pPr>
              <w:jc w:val="center"/>
              <w:rPr>
                <w:b/>
                <w:bCs/>
                <w:color w:val="000000" w:themeColor="text1"/>
                <w:sz w:val="24"/>
                <w:szCs w:val="24"/>
              </w:rPr>
            </w:pPr>
            <w:proofErr w:type="spellStart"/>
            <w:r w:rsidRPr="00D749CE">
              <w:rPr>
                <w:b/>
                <w:bCs/>
                <w:color w:val="000000" w:themeColor="text1"/>
                <w:sz w:val="24"/>
                <w:szCs w:val="24"/>
              </w:rPr>
              <w:t>S.No</w:t>
            </w:r>
            <w:proofErr w:type="spellEnd"/>
            <w:r w:rsidRPr="00D749CE">
              <w:rPr>
                <w:b/>
                <w:bCs/>
                <w:color w:val="000000" w:themeColor="text1"/>
                <w:sz w:val="24"/>
                <w:szCs w:val="24"/>
              </w:rPr>
              <w:t>.</w:t>
            </w:r>
          </w:p>
        </w:tc>
        <w:tc>
          <w:tcPr>
            <w:tcW w:w="1276" w:type="dxa"/>
            <w:vMerge w:val="restart"/>
            <w:shd w:val="clear" w:color="auto" w:fill="FFFFFF" w:themeFill="background1"/>
            <w:vAlign w:val="center"/>
            <w:hideMark/>
          </w:tcPr>
          <w:p w14:paraId="36CA56FB"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Code</w:t>
            </w:r>
          </w:p>
        </w:tc>
        <w:tc>
          <w:tcPr>
            <w:tcW w:w="2126" w:type="dxa"/>
            <w:vMerge w:val="restart"/>
            <w:shd w:val="clear" w:color="auto" w:fill="FFFFFF" w:themeFill="background1"/>
            <w:vAlign w:val="center"/>
            <w:hideMark/>
          </w:tcPr>
          <w:p w14:paraId="0B779CC0"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Title</w:t>
            </w:r>
          </w:p>
        </w:tc>
        <w:tc>
          <w:tcPr>
            <w:tcW w:w="976" w:type="dxa"/>
            <w:vMerge w:val="restart"/>
            <w:shd w:val="clear" w:color="auto" w:fill="FFFFFF" w:themeFill="background1"/>
            <w:vAlign w:val="center"/>
            <w:hideMark/>
          </w:tcPr>
          <w:p w14:paraId="06C522C2"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Course Type</w:t>
            </w:r>
          </w:p>
        </w:tc>
        <w:tc>
          <w:tcPr>
            <w:tcW w:w="2349" w:type="dxa"/>
            <w:gridSpan w:val="18"/>
            <w:shd w:val="clear" w:color="auto" w:fill="FFFFFF" w:themeFill="background1"/>
            <w:vAlign w:val="center"/>
            <w:hideMark/>
          </w:tcPr>
          <w:p w14:paraId="53D31802" w14:textId="77777777" w:rsidR="003E459E" w:rsidRPr="00D749CE" w:rsidRDefault="003E459E" w:rsidP="003E459E">
            <w:pPr>
              <w:jc w:val="center"/>
              <w:rPr>
                <w:b/>
                <w:color w:val="000000" w:themeColor="text1"/>
                <w:sz w:val="24"/>
                <w:szCs w:val="24"/>
              </w:rPr>
            </w:pPr>
            <w:r w:rsidRPr="00D749CE">
              <w:rPr>
                <w:b/>
                <w:color w:val="000000" w:themeColor="text1"/>
                <w:sz w:val="24"/>
                <w:szCs w:val="24"/>
              </w:rPr>
              <w:t>Credit</w:t>
            </w:r>
          </w:p>
        </w:tc>
        <w:tc>
          <w:tcPr>
            <w:tcW w:w="621" w:type="dxa"/>
            <w:gridSpan w:val="6"/>
            <w:shd w:val="clear" w:color="auto" w:fill="FFFFFF" w:themeFill="background1"/>
            <w:noWrap/>
            <w:vAlign w:val="bottom"/>
            <w:hideMark/>
          </w:tcPr>
          <w:p w14:paraId="644CF305"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720" w:type="dxa"/>
            <w:gridSpan w:val="7"/>
            <w:shd w:val="clear" w:color="auto" w:fill="FFFFFF" w:themeFill="background1"/>
            <w:noWrap/>
            <w:vAlign w:val="bottom"/>
            <w:hideMark/>
          </w:tcPr>
          <w:p w14:paraId="7713EF0A" w14:textId="77777777" w:rsidR="003E459E" w:rsidRPr="00D749CE" w:rsidRDefault="003E459E" w:rsidP="003E459E">
            <w:pPr>
              <w:rPr>
                <w:b/>
                <w:color w:val="000000" w:themeColor="text1"/>
                <w:sz w:val="24"/>
                <w:szCs w:val="24"/>
              </w:rPr>
            </w:pPr>
            <w:r w:rsidRPr="00D749CE">
              <w:rPr>
                <w:b/>
                <w:color w:val="000000" w:themeColor="text1"/>
                <w:sz w:val="24"/>
                <w:szCs w:val="24"/>
              </w:rPr>
              <w:t> </w:t>
            </w:r>
          </w:p>
        </w:tc>
        <w:tc>
          <w:tcPr>
            <w:tcW w:w="1071" w:type="dxa"/>
            <w:gridSpan w:val="4"/>
            <w:vMerge w:val="restart"/>
            <w:shd w:val="clear" w:color="auto" w:fill="FFFFFF" w:themeFill="background1"/>
            <w:vAlign w:val="center"/>
            <w:hideMark/>
          </w:tcPr>
          <w:p w14:paraId="52C645DF"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Total Credits</w:t>
            </w:r>
          </w:p>
        </w:tc>
      </w:tr>
      <w:tr w:rsidR="003E459E" w:rsidRPr="00D749CE" w14:paraId="11728182" w14:textId="77777777" w:rsidTr="00CA448E">
        <w:trPr>
          <w:trHeight w:val="300"/>
        </w:trPr>
        <w:tc>
          <w:tcPr>
            <w:tcW w:w="817" w:type="dxa"/>
            <w:vMerge/>
            <w:shd w:val="clear" w:color="auto" w:fill="FFFFFF" w:themeFill="background1"/>
            <w:vAlign w:val="center"/>
            <w:hideMark/>
          </w:tcPr>
          <w:p w14:paraId="34CDC58E" w14:textId="77777777" w:rsidR="003E459E" w:rsidRPr="00D749CE" w:rsidRDefault="003E459E" w:rsidP="003E459E">
            <w:pPr>
              <w:rPr>
                <w:bCs/>
                <w:color w:val="FFFFFF"/>
                <w:sz w:val="24"/>
                <w:szCs w:val="24"/>
              </w:rPr>
            </w:pPr>
          </w:p>
        </w:tc>
        <w:tc>
          <w:tcPr>
            <w:tcW w:w="1276" w:type="dxa"/>
            <w:vMerge/>
            <w:shd w:val="clear" w:color="auto" w:fill="FFFFFF" w:themeFill="background1"/>
            <w:vAlign w:val="center"/>
            <w:hideMark/>
          </w:tcPr>
          <w:p w14:paraId="5520AA7B" w14:textId="77777777" w:rsidR="003E459E" w:rsidRPr="00D749CE" w:rsidRDefault="003E459E" w:rsidP="003E459E">
            <w:pPr>
              <w:rPr>
                <w:bCs/>
                <w:color w:val="FFFFFF"/>
                <w:sz w:val="24"/>
                <w:szCs w:val="24"/>
              </w:rPr>
            </w:pPr>
          </w:p>
        </w:tc>
        <w:tc>
          <w:tcPr>
            <w:tcW w:w="2126" w:type="dxa"/>
            <w:vMerge/>
            <w:shd w:val="clear" w:color="auto" w:fill="FFFFFF" w:themeFill="background1"/>
            <w:vAlign w:val="center"/>
            <w:hideMark/>
          </w:tcPr>
          <w:p w14:paraId="61391EFA" w14:textId="77777777" w:rsidR="003E459E" w:rsidRPr="00D749CE" w:rsidRDefault="003E459E" w:rsidP="003E459E">
            <w:pPr>
              <w:rPr>
                <w:bCs/>
                <w:color w:val="FFFFFF"/>
                <w:sz w:val="24"/>
                <w:szCs w:val="24"/>
              </w:rPr>
            </w:pPr>
          </w:p>
        </w:tc>
        <w:tc>
          <w:tcPr>
            <w:tcW w:w="976" w:type="dxa"/>
            <w:vMerge/>
            <w:shd w:val="clear" w:color="auto" w:fill="FFFFFF" w:themeFill="background1"/>
            <w:vAlign w:val="center"/>
            <w:hideMark/>
          </w:tcPr>
          <w:p w14:paraId="6766450B" w14:textId="77777777" w:rsidR="003E459E" w:rsidRPr="00D749CE" w:rsidRDefault="003E459E" w:rsidP="003E459E">
            <w:pPr>
              <w:rPr>
                <w:bCs/>
                <w:color w:val="FFFFFF"/>
                <w:sz w:val="24"/>
                <w:szCs w:val="24"/>
              </w:rPr>
            </w:pPr>
          </w:p>
        </w:tc>
        <w:tc>
          <w:tcPr>
            <w:tcW w:w="990" w:type="dxa"/>
            <w:gridSpan w:val="3"/>
            <w:shd w:val="clear" w:color="auto" w:fill="FFFFFF" w:themeFill="background1"/>
            <w:vAlign w:val="center"/>
            <w:hideMark/>
          </w:tcPr>
          <w:p w14:paraId="5973AA3C" w14:textId="77777777" w:rsidR="003E459E" w:rsidRPr="00D749CE" w:rsidRDefault="003E459E" w:rsidP="003E459E">
            <w:pPr>
              <w:jc w:val="center"/>
              <w:rPr>
                <w:color w:val="000000" w:themeColor="text1"/>
                <w:sz w:val="24"/>
                <w:szCs w:val="24"/>
              </w:rPr>
            </w:pPr>
            <w:r w:rsidRPr="00D749CE">
              <w:rPr>
                <w:color w:val="000000" w:themeColor="text1"/>
                <w:sz w:val="24"/>
                <w:szCs w:val="24"/>
              </w:rPr>
              <w:t>L</w:t>
            </w:r>
          </w:p>
        </w:tc>
        <w:tc>
          <w:tcPr>
            <w:tcW w:w="633" w:type="dxa"/>
            <w:gridSpan w:val="8"/>
            <w:shd w:val="clear" w:color="auto" w:fill="FFFFFF" w:themeFill="background1"/>
            <w:vAlign w:val="center"/>
            <w:hideMark/>
          </w:tcPr>
          <w:p w14:paraId="4556A793" w14:textId="77777777" w:rsidR="003E459E" w:rsidRPr="00D749CE" w:rsidRDefault="003E459E" w:rsidP="003E459E">
            <w:pPr>
              <w:jc w:val="center"/>
              <w:rPr>
                <w:color w:val="000000" w:themeColor="text1"/>
                <w:sz w:val="24"/>
                <w:szCs w:val="24"/>
              </w:rPr>
            </w:pPr>
            <w:r w:rsidRPr="00D749CE">
              <w:rPr>
                <w:color w:val="000000" w:themeColor="text1"/>
                <w:sz w:val="24"/>
                <w:szCs w:val="24"/>
              </w:rPr>
              <w:t>T</w:t>
            </w:r>
          </w:p>
        </w:tc>
        <w:tc>
          <w:tcPr>
            <w:tcW w:w="726" w:type="dxa"/>
            <w:gridSpan w:val="7"/>
            <w:shd w:val="clear" w:color="auto" w:fill="FFFFFF" w:themeFill="background1"/>
            <w:vAlign w:val="center"/>
            <w:hideMark/>
          </w:tcPr>
          <w:p w14:paraId="28677BD5" w14:textId="77777777" w:rsidR="003E459E" w:rsidRPr="00D749CE" w:rsidRDefault="003E459E" w:rsidP="003E459E">
            <w:pPr>
              <w:jc w:val="center"/>
              <w:rPr>
                <w:color w:val="000000" w:themeColor="text1"/>
                <w:sz w:val="24"/>
                <w:szCs w:val="24"/>
              </w:rPr>
            </w:pPr>
            <w:r w:rsidRPr="00D749CE">
              <w:rPr>
                <w:color w:val="000000" w:themeColor="text1"/>
                <w:sz w:val="24"/>
                <w:szCs w:val="24"/>
              </w:rPr>
              <w:t>PS</w:t>
            </w:r>
          </w:p>
        </w:tc>
        <w:tc>
          <w:tcPr>
            <w:tcW w:w="621" w:type="dxa"/>
            <w:gridSpan w:val="6"/>
            <w:shd w:val="clear" w:color="auto" w:fill="FFFFFF" w:themeFill="background1"/>
            <w:vAlign w:val="center"/>
            <w:hideMark/>
          </w:tcPr>
          <w:p w14:paraId="25067485" w14:textId="77777777" w:rsidR="003E459E" w:rsidRPr="00D749CE" w:rsidRDefault="003E459E" w:rsidP="003E459E">
            <w:pPr>
              <w:jc w:val="center"/>
              <w:rPr>
                <w:color w:val="000000" w:themeColor="text1"/>
                <w:sz w:val="24"/>
                <w:szCs w:val="24"/>
              </w:rPr>
            </w:pPr>
            <w:r w:rsidRPr="00D749CE">
              <w:rPr>
                <w:color w:val="000000" w:themeColor="text1"/>
                <w:sz w:val="24"/>
                <w:szCs w:val="24"/>
              </w:rPr>
              <w:t>FW</w:t>
            </w:r>
          </w:p>
        </w:tc>
        <w:tc>
          <w:tcPr>
            <w:tcW w:w="720" w:type="dxa"/>
            <w:gridSpan w:val="7"/>
            <w:shd w:val="clear" w:color="auto" w:fill="FFFFFF" w:themeFill="background1"/>
            <w:vAlign w:val="center"/>
            <w:hideMark/>
          </w:tcPr>
          <w:p w14:paraId="03B0D981" w14:textId="77777777" w:rsidR="003E459E" w:rsidRPr="00D749CE" w:rsidRDefault="003E459E" w:rsidP="003E459E">
            <w:pPr>
              <w:jc w:val="center"/>
              <w:rPr>
                <w:color w:val="000000" w:themeColor="text1"/>
                <w:sz w:val="24"/>
                <w:szCs w:val="24"/>
              </w:rPr>
            </w:pPr>
            <w:r w:rsidRPr="00D749CE">
              <w:rPr>
                <w:color w:val="000000" w:themeColor="text1"/>
                <w:sz w:val="24"/>
                <w:szCs w:val="24"/>
              </w:rPr>
              <w:t>SW</w:t>
            </w:r>
          </w:p>
        </w:tc>
        <w:tc>
          <w:tcPr>
            <w:tcW w:w="1071" w:type="dxa"/>
            <w:gridSpan w:val="4"/>
            <w:vMerge/>
            <w:shd w:val="clear" w:color="auto" w:fill="FFFFFF" w:themeFill="background1"/>
            <w:vAlign w:val="center"/>
            <w:hideMark/>
          </w:tcPr>
          <w:p w14:paraId="3294CC68" w14:textId="77777777" w:rsidR="003E459E" w:rsidRPr="00D749CE" w:rsidRDefault="003E459E" w:rsidP="003E459E">
            <w:pPr>
              <w:rPr>
                <w:bCs/>
                <w:color w:val="FFFFFF"/>
                <w:sz w:val="24"/>
                <w:szCs w:val="24"/>
              </w:rPr>
            </w:pPr>
          </w:p>
        </w:tc>
      </w:tr>
      <w:tr w:rsidR="003E459E" w:rsidRPr="00D749CE" w14:paraId="0BE7923E" w14:textId="77777777" w:rsidTr="00CA448E">
        <w:trPr>
          <w:trHeight w:val="420"/>
        </w:trPr>
        <w:tc>
          <w:tcPr>
            <w:tcW w:w="817" w:type="dxa"/>
            <w:shd w:val="clear" w:color="auto" w:fill="FFFFFF" w:themeFill="background1"/>
            <w:hideMark/>
          </w:tcPr>
          <w:p w14:paraId="70DF15E4" w14:textId="77777777" w:rsidR="003E459E" w:rsidRPr="00D749CE" w:rsidRDefault="003E459E" w:rsidP="003E459E">
            <w:pPr>
              <w:rPr>
                <w:sz w:val="24"/>
                <w:szCs w:val="24"/>
              </w:rPr>
            </w:pPr>
            <w:r w:rsidRPr="00D749CE">
              <w:rPr>
                <w:sz w:val="24"/>
                <w:szCs w:val="24"/>
              </w:rPr>
              <w:t>1</w:t>
            </w:r>
          </w:p>
        </w:tc>
        <w:tc>
          <w:tcPr>
            <w:tcW w:w="1276" w:type="dxa"/>
            <w:shd w:val="clear" w:color="auto" w:fill="FFFFFF" w:themeFill="background1"/>
          </w:tcPr>
          <w:p w14:paraId="3957B87A" w14:textId="77777777" w:rsidR="003E459E" w:rsidRPr="00D749CE" w:rsidRDefault="003E459E" w:rsidP="003E459E">
            <w:pPr>
              <w:rPr>
                <w:sz w:val="24"/>
                <w:szCs w:val="24"/>
              </w:rPr>
            </w:pPr>
            <w:r w:rsidRPr="00D749CE">
              <w:rPr>
                <w:sz w:val="24"/>
                <w:szCs w:val="24"/>
              </w:rPr>
              <w:t>MGMT705</w:t>
            </w:r>
          </w:p>
        </w:tc>
        <w:tc>
          <w:tcPr>
            <w:tcW w:w="2126" w:type="dxa"/>
            <w:shd w:val="clear" w:color="auto" w:fill="FFFFFF" w:themeFill="background1"/>
          </w:tcPr>
          <w:p w14:paraId="754CE27B" w14:textId="77777777" w:rsidR="003E459E" w:rsidRPr="00D749CE" w:rsidRDefault="003E459E" w:rsidP="003E459E">
            <w:pPr>
              <w:rPr>
                <w:sz w:val="24"/>
                <w:szCs w:val="24"/>
              </w:rPr>
            </w:pPr>
            <w:r w:rsidRPr="00D749CE">
              <w:rPr>
                <w:sz w:val="24"/>
                <w:szCs w:val="24"/>
              </w:rPr>
              <w:t xml:space="preserve">Management in Action - Social Economic and Ethical Issues </w:t>
            </w:r>
          </w:p>
        </w:tc>
        <w:tc>
          <w:tcPr>
            <w:tcW w:w="976" w:type="dxa"/>
            <w:vMerge w:val="restart"/>
            <w:shd w:val="clear" w:color="auto" w:fill="FFFFFF" w:themeFill="background1"/>
          </w:tcPr>
          <w:p w14:paraId="2199716F" w14:textId="77777777" w:rsidR="003E459E" w:rsidRPr="00D749CE" w:rsidRDefault="003E459E" w:rsidP="003E459E">
            <w:pPr>
              <w:jc w:val="center"/>
              <w:rPr>
                <w:sz w:val="24"/>
                <w:szCs w:val="24"/>
              </w:rPr>
            </w:pPr>
          </w:p>
          <w:p w14:paraId="16A186C5" w14:textId="77777777" w:rsidR="003E459E" w:rsidRPr="00D749CE" w:rsidRDefault="003E459E" w:rsidP="003E459E">
            <w:pPr>
              <w:jc w:val="center"/>
              <w:rPr>
                <w:sz w:val="24"/>
                <w:szCs w:val="24"/>
              </w:rPr>
            </w:pPr>
          </w:p>
          <w:p w14:paraId="4DBBE611" w14:textId="77777777" w:rsidR="003E459E" w:rsidRPr="00D749CE" w:rsidRDefault="003E459E" w:rsidP="003E459E">
            <w:pPr>
              <w:jc w:val="center"/>
              <w:rPr>
                <w:sz w:val="24"/>
                <w:szCs w:val="24"/>
              </w:rPr>
            </w:pPr>
            <w:r w:rsidRPr="00D749CE">
              <w:rPr>
                <w:sz w:val="24"/>
                <w:szCs w:val="24"/>
              </w:rPr>
              <w:t>Core Courses</w:t>
            </w:r>
          </w:p>
        </w:tc>
        <w:tc>
          <w:tcPr>
            <w:tcW w:w="990" w:type="dxa"/>
            <w:gridSpan w:val="3"/>
            <w:shd w:val="clear" w:color="auto" w:fill="FFFFFF" w:themeFill="background1"/>
          </w:tcPr>
          <w:p w14:paraId="3C76045A"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tcPr>
          <w:p w14:paraId="1691B2EF"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6E8A442D" w14:textId="77777777" w:rsidR="003E459E" w:rsidRPr="00D749CE" w:rsidRDefault="003E459E" w:rsidP="003E459E">
            <w:pPr>
              <w:rPr>
                <w:sz w:val="24"/>
                <w:szCs w:val="24"/>
              </w:rPr>
            </w:pPr>
            <w:r w:rsidRPr="00D749CE">
              <w:rPr>
                <w:sz w:val="24"/>
                <w:szCs w:val="24"/>
              </w:rPr>
              <w:t>0</w:t>
            </w:r>
          </w:p>
        </w:tc>
        <w:tc>
          <w:tcPr>
            <w:tcW w:w="621" w:type="dxa"/>
            <w:gridSpan w:val="6"/>
            <w:shd w:val="clear" w:color="auto" w:fill="FFFFFF" w:themeFill="background1"/>
          </w:tcPr>
          <w:p w14:paraId="49666BE2" w14:textId="77777777" w:rsidR="003E459E" w:rsidRPr="00D749CE" w:rsidRDefault="003E459E" w:rsidP="003E459E">
            <w:pPr>
              <w:rPr>
                <w:sz w:val="24"/>
                <w:szCs w:val="24"/>
              </w:rPr>
            </w:pPr>
            <w:r w:rsidRPr="00D749CE">
              <w:rPr>
                <w:sz w:val="24"/>
                <w:szCs w:val="24"/>
              </w:rPr>
              <w:t>0</w:t>
            </w:r>
          </w:p>
        </w:tc>
        <w:tc>
          <w:tcPr>
            <w:tcW w:w="720" w:type="dxa"/>
            <w:gridSpan w:val="7"/>
            <w:shd w:val="clear" w:color="auto" w:fill="FFFFFF" w:themeFill="background1"/>
          </w:tcPr>
          <w:p w14:paraId="7945888D" w14:textId="77777777" w:rsidR="003E459E" w:rsidRPr="00D749CE" w:rsidRDefault="003E459E" w:rsidP="003E459E">
            <w:pPr>
              <w:rPr>
                <w:sz w:val="24"/>
                <w:szCs w:val="24"/>
              </w:rPr>
            </w:pPr>
            <w:r w:rsidRPr="00D749CE">
              <w:rPr>
                <w:sz w:val="24"/>
                <w:szCs w:val="24"/>
              </w:rPr>
              <w:t>2</w:t>
            </w:r>
          </w:p>
        </w:tc>
        <w:tc>
          <w:tcPr>
            <w:tcW w:w="1071" w:type="dxa"/>
            <w:gridSpan w:val="4"/>
            <w:shd w:val="clear" w:color="auto" w:fill="FFFFFF" w:themeFill="background1"/>
          </w:tcPr>
          <w:p w14:paraId="7B94860D" w14:textId="77777777" w:rsidR="003E459E" w:rsidRPr="00D749CE" w:rsidRDefault="003E459E" w:rsidP="003E459E">
            <w:pPr>
              <w:rPr>
                <w:sz w:val="24"/>
                <w:szCs w:val="24"/>
              </w:rPr>
            </w:pPr>
            <w:r w:rsidRPr="00D749CE">
              <w:rPr>
                <w:sz w:val="24"/>
                <w:szCs w:val="24"/>
              </w:rPr>
              <w:t>4</w:t>
            </w:r>
          </w:p>
        </w:tc>
      </w:tr>
      <w:tr w:rsidR="003E459E" w:rsidRPr="00D749CE" w14:paraId="20DA40C2" w14:textId="77777777" w:rsidTr="00CA448E">
        <w:trPr>
          <w:trHeight w:val="420"/>
        </w:trPr>
        <w:tc>
          <w:tcPr>
            <w:tcW w:w="817" w:type="dxa"/>
            <w:shd w:val="clear" w:color="auto" w:fill="FFFFFF" w:themeFill="background1"/>
            <w:vAlign w:val="center"/>
          </w:tcPr>
          <w:p w14:paraId="4DE20F31" w14:textId="77777777" w:rsidR="003E459E" w:rsidRPr="00D749CE" w:rsidRDefault="003E459E" w:rsidP="003E459E">
            <w:pPr>
              <w:ind w:firstLineChars="100" w:firstLine="240"/>
              <w:rPr>
                <w:color w:val="333333"/>
                <w:sz w:val="24"/>
                <w:szCs w:val="24"/>
              </w:rPr>
            </w:pPr>
            <w:r w:rsidRPr="00D749CE">
              <w:rPr>
                <w:color w:val="333333"/>
                <w:sz w:val="24"/>
                <w:szCs w:val="24"/>
              </w:rPr>
              <w:t>2</w:t>
            </w:r>
          </w:p>
        </w:tc>
        <w:tc>
          <w:tcPr>
            <w:tcW w:w="1276" w:type="dxa"/>
            <w:shd w:val="clear" w:color="auto" w:fill="FFFFFF" w:themeFill="background1"/>
          </w:tcPr>
          <w:p w14:paraId="746DAD41" w14:textId="77777777" w:rsidR="003E459E" w:rsidRPr="00D749CE" w:rsidRDefault="003E459E" w:rsidP="003E459E">
            <w:pPr>
              <w:rPr>
                <w:sz w:val="24"/>
                <w:szCs w:val="24"/>
              </w:rPr>
            </w:pPr>
            <w:r w:rsidRPr="00D749CE">
              <w:rPr>
                <w:sz w:val="24"/>
                <w:szCs w:val="24"/>
              </w:rPr>
              <w:t>BS702 </w:t>
            </w:r>
          </w:p>
        </w:tc>
        <w:tc>
          <w:tcPr>
            <w:tcW w:w="2126" w:type="dxa"/>
            <w:shd w:val="clear" w:color="auto" w:fill="FFFFFF" w:themeFill="background1"/>
          </w:tcPr>
          <w:p w14:paraId="2E9C8A61" w14:textId="77777777" w:rsidR="003E459E" w:rsidRPr="00D749CE" w:rsidRDefault="003E459E" w:rsidP="003E459E">
            <w:pPr>
              <w:rPr>
                <w:sz w:val="24"/>
                <w:szCs w:val="24"/>
              </w:rPr>
            </w:pPr>
            <w:r w:rsidRPr="00D749CE">
              <w:rPr>
                <w:sz w:val="24"/>
                <w:szCs w:val="24"/>
              </w:rPr>
              <w:t>Leadership and Managing Excellence</w:t>
            </w:r>
          </w:p>
        </w:tc>
        <w:tc>
          <w:tcPr>
            <w:tcW w:w="976" w:type="dxa"/>
            <w:vMerge/>
            <w:shd w:val="clear" w:color="auto" w:fill="FFFFFF" w:themeFill="background1"/>
            <w:vAlign w:val="center"/>
          </w:tcPr>
          <w:p w14:paraId="46757724" w14:textId="77777777" w:rsidR="003E459E" w:rsidRPr="00D749CE" w:rsidRDefault="003E459E" w:rsidP="003E459E">
            <w:pPr>
              <w:rPr>
                <w:sz w:val="24"/>
                <w:szCs w:val="24"/>
              </w:rPr>
            </w:pPr>
          </w:p>
        </w:tc>
        <w:tc>
          <w:tcPr>
            <w:tcW w:w="990" w:type="dxa"/>
            <w:gridSpan w:val="3"/>
            <w:shd w:val="clear" w:color="auto" w:fill="FFFFFF" w:themeFill="background1"/>
            <w:vAlign w:val="center"/>
          </w:tcPr>
          <w:p w14:paraId="236879FF" w14:textId="77777777" w:rsidR="003E459E" w:rsidRPr="00D749CE" w:rsidRDefault="003E459E" w:rsidP="003E459E">
            <w:pPr>
              <w:jc w:val="center"/>
              <w:rPr>
                <w:sz w:val="24"/>
                <w:szCs w:val="24"/>
              </w:rPr>
            </w:pPr>
            <w:r w:rsidRPr="00D749CE">
              <w:rPr>
                <w:sz w:val="24"/>
                <w:szCs w:val="24"/>
              </w:rPr>
              <w:t>1</w:t>
            </w:r>
          </w:p>
        </w:tc>
        <w:tc>
          <w:tcPr>
            <w:tcW w:w="633" w:type="dxa"/>
            <w:gridSpan w:val="8"/>
            <w:shd w:val="clear" w:color="auto" w:fill="FFFFFF" w:themeFill="background1"/>
            <w:vAlign w:val="center"/>
          </w:tcPr>
          <w:p w14:paraId="7A1CDDE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407A2F47" w14:textId="77777777" w:rsidR="003E459E" w:rsidRPr="00D749CE" w:rsidRDefault="003E459E" w:rsidP="003E459E">
            <w:pPr>
              <w:jc w:val="center"/>
              <w:rPr>
                <w:sz w:val="24"/>
                <w:szCs w:val="24"/>
              </w:rPr>
            </w:pPr>
            <w:r w:rsidRPr="00D749CE">
              <w:rPr>
                <w:sz w:val="24"/>
                <w:szCs w:val="24"/>
              </w:rPr>
              <w:t>0</w:t>
            </w:r>
          </w:p>
        </w:tc>
        <w:tc>
          <w:tcPr>
            <w:tcW w:w="621" w:type="dxa"/>
            <w:gridSpan w:val="6"/>
            <w:shd w:val="clear" w:color="auto" w:fill="FFFFFF" w:themeFill="background1"/>
            <w:vAlign w:val="center"/>
          </w:tcPr>
          <w:p w14:paraId="2A74858B" w14:textId="77777777" w:rsidR="003E459E" w:rsidRPr="00D749CE" w:rsidRDefault="003E459E" w:rsidP="003E459E">
            <w:pPr>
              <w:jc w:val="center"/>
              <w:rPr>
                <w:sz w:val="24"/>
                <w:szCs w:val="24"/>
              </w:rPr>
            </w:pPr>
            <w:r w:rsidRPr="00D749CE">
              <w:rPr>
                <w:sz w:val="24"/>
                <w:szCs w:val="24"/>
              </w:rPr>
              <w:t>0</w:t>
            </w:r>
          </w:p>
        </w:tc>
        <w:tc>
          <w:tcPr>
            <w:tcW w:w="720" w:type="dxa"/>
            <w:gridSpan w:val="7"/>
            <w:shd w:val="clear" w:color="auto" w:fill="FFFFFF" w:themeFill="background1"/>
            <w:vAlign w:val="center"/>
          </w:tcPr>
          <w:p w14:paraId="5333FBAA" w14:textId="77777777" w:rsidR="003E459E" w:rsidRPr="00D749CE" w:rsidRDefault="003E459E" w:rsidP="003E459E">
            <w:pPr>
              <w:jc w:val="center"/>
              <w:rPr>
                <w:sz w:val="24"/>
                <w:szCs w:val="24"/>
              </w:rPr>
            </w:pPr>
            <w:r w:rsidRPr="00D749CE">
              <w:rPr>
                <w:sz w:val="24"/>
                <w:szCs w:val="24"/>
              </w:rPr>
              <w:t>0</w:t>
            </w:r>
          </w:p>
        </w:tc>
        <w:tc>
          <w:tcPr>
            <w:tcW w:w="1071" w:type="dxa"/>
            <w:gridSpan w:val="4"/>
            <w:shd w:val="clear" w:color="auto" w:fill="FFFFFF" w:themeFill="background1"/>
            <w:vAlign w:val="center"/>
          </w:tcPr>
          <w:p w14:paraId="0C4A7E41" w14:textId="77777777" w:rsidR="003E459E" w:rsidRPr="00D749CE" w:rsidRDefault="003E459E" w:rsidP="003E459E">
            <w:pPr>
              <w:jc w:val="center"/>
              <w:rPr>
                <w:sz w:val="24"/>
                <w:szCs w:val="24"/>
              </w:rPr>
            </w:pPr>
            <w:r w:rsidRPr="00D749CE">
              <w:rPr>
                <w:sz w:val="24"/>
                <w:szCs w:val="24"/>
              </w:rPr>
              <w:t>1</w:t>
            </w:r>
          </w:p>
        </w:tc>
      </w:tr>
      <w:tr w:rsidR="003E459E" w:rsidRPr="00D749CE" w14:paraId="1E97C7DA" w14:textId="77777777" w:rsidTr="00CA448E">
        <w:trPr>
          <w:trHeight w:val="420"/>
        </w:trPr>
        <w:tc>
          <w:tcPr>
            <w:tcW w:w="817" w:type="dxa"/>
            <w:shd w:val="clear" w:color="auto" w:fill="FFFFFF" w:themeFill="background1"/>
            <w:vAlign w:val="center"/>
          </w:tcPr>
          <w:p w14:paraId="6FF30E57" w14:textId="77777777" w:rsidR="003E459E" w:rsidRPr="00D749CE" w:rsidRDefault="003E459E" w:rsidP="003E459E">
            <w:pPr>
              <w:ind w:firstLineChars="100" w:firstLine="240"/>
              <w:rPr>
                <w:color w:val="333333"/>
                <w:sz w:val="24"/>
                <w:szCs w:val="24"/>
              </w:rPr>
            </w:pPr>
            <w:r w:rsidRPr="00D749CE">
              <w:rPr>
                <w:color w:val="333333"/>
                <w:sz w:val="24"/>
                <w:szCs w:val="24"/>
              </w:rPr>
              <w:t>3</w:t>
            </w:r>
          </w:p>
        </w:tc>
        <w:tc>
          <w:tcPr>
            <w:tcW w:w="1276" w:type="dxa"/>
            <w:shd w:val="clear" w:color="auto" w:fill="FFFFFF" w:themeFill="background1"/>
          </w:tcPr>
          <w:p w14:paraId="5A7A24D4" w14:textId="77777777" w:rsidR="003E459E" w:rsidRPr="00D749CE" w:rsidRDefault="003E459E" w:rsidP="003E459E">
            <w:pPr>
              <w:rPr>
                <w:sz w:val="24"/>
                <w:szCs w:val="24"/>
              </w:rPr>
            </w:pPr>
            <w:r w:rsidRPr="00D749CE">
              <w:rPr>
                <w:sz w:val="24"/>
                <w:szCs w:val="24"/>
              </w:rPr>
              <w:t>BC703</w:t>
            </w:r>
          </w:p>
        </w:tc>
        <w:tc>
          <w:tcPr>
            <w:tcW w:w="2126" w:type="dxa"/>
            <w:shd w:val="clear" w:color="auto" w:fill="FFFFFF" w:themeFill="background1"/>
          </w:tcPr>
          <w:p w14:paraId="1AE3B15C" w14:textId="77777777" w:rsidR="003E459E" w:rsidRPr="00D749CE" w:rsidRDefault="003E459E" w:rsidP="003E459E">
            <w:pPr>
              <w:rPr>
                <w:sz w:val="24"/>
                <w:szCs w:val="24"/>
              </w:rPr>
            </w:pPr>
            <w:r w:rsidRPr="00D749CE">
              <w:rPr>
                <w:sz w:val="24"/>
                <w:szCs w:val="24"/>
              </w:rPr>
              <w:t>Business Etiquette and Protocol</w:t>
            </w:r>
          </w:p>
        </w:tc>
        <w:tc>
          <w:tcPr>
            <w:tcW w:w="976" w:type="dxa"/>
            <w:vMerge/>
            <w:shd w:val="clear" w:color="auto" w:fill="FFFFFF" w:themeFill="background1"/>
            <w:vAlign w:val="center"/>
          </w:tcPr>
          <w:p w14:paraId="2C17CFD2" w14:textId="77777777" w:rsidR="003E459E" w:rsidRPr="00D749CE" w:rsidRDefault="003E459E" w:rsidP="003E459E">
            <w:pPr>
              <w:rPr>
                <w:sz w:val="24"/>
                <w:szCs w:val="24"/>
              </w:rPr>
            </w:pPr>
          </w:p>
        </w:tc>
        <w:tc>
          <w:tcPr>
            <w:tcW w:w="990" w:type="dxa"/>
            <w:gridSpan w:val="3"/>
            <w:shd w:val="clear" w:color="auto" w:fill="FFFFFF" w:themeFill="background1"/>
            <w:vAlign w:val="center"/>
          </w:tcPr>
          <w:p w14:paraId="288C6403" w14:textId="77777777" w:rsidR="003E459E" w:rsidRPr="00D749CE" w:rsidRDefault="003E459E" w:rsidP="003E459E">
            <w:pPr>
              <w:jc w:val="center"/>
              <w:rPr>
                <w:sz w:val="24"/>
                <w:szCs w:val="24"/>
              </w:rPr>
            </w:pPr>
            <w:r w:rsidRPr="00D749CE">
              <w:rPr>
                <w:sz w:val="24"/>
                <w:szCs w:val="24"/>
              </w:rPr>
              <w:t>1</w:t>
            </w:r>
          </w:p>
        </w:tc>
        <w:tc>
          <w:tcPr>
            <w:tcW w:w="633" w:type="dxa"/>
            <w:gridSpan w:val="8"/>
            <w:shd w:val="clear" w:color="auto" w:fill="FFFFFF" w:themeFill="background1"/>
            <w:vAlign w:val="center"/>
          </w:tcPr>
          <w:p w14:paraId="2CE58DD3"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D7E9D1C" w14:textId="77777777" w:rsidR="003E459E" w:rsidRPr="00D749CE" w:rsidRDefault="003E459E" w:rsidP="003E459E">
            <w:pPr>
              <w:jc w:val="center"/>
              <w:rPr>
                <w:sz w:val="24"/>
                <w:szCs w:val="24"/>
              </w:rPr>
            </w:pPr>
            <w:r w:rsidRPr="00D749CE">
              <w:rPr>
                <w:sz w:val="24"/>
                <w:szCs w:val="24"/>
              </w:rPr>
              <w:t>0</w:t>
            </w:r>
          </w:p>
        </w:tc>
        <w:tc>
          <w:tcPr>
            <w:tcW w:w="621" w:type="dxa"/>
            <w:gridSpan w:val="6"/>
            <w:shd w:val="clear" w:color="auto" w:fill="FFFFFF" w:themeFill="background1"/>
            <w:vAlign w:val="center"/>
          </w:tcPr>
          <w:p w14:paraId="7D5E239E" w14:textId="77777777" w:rsidR="003E459E" w:rsidRPr="00D749CE" w:rsidRDefault="003E459E" w:rsidP="003E459E">
            <w:pPr>
              <w:jc w:val="center"/>
              <w:rPr>
                <w:sz w:val="24"/>
                <w:szCs w:val="24"/>
              </w:rPr>
            </w:pPr>
            <w:r w:rsidRPr="00D749CE">
              <w:rPr>
                <w:sz w:val="24"/>
                <w:szCs w:val="24"/>
              </w:rPr>
              <w:t>0</w:t>
            </w:r>
          </w:p>
        </w:tc>
        <w:tc>
          <w:tcPr>
            <w:tcW w:w="720" w:type="dxa"/>
            <w:gridSpan w:val="7"/>
            <w:shd w:val="clear" w:color="auto" w:fill="FFFFFF" w:themeFill="background1"/>
            <w:vAlign w:val="center"/>
          </w:tcPr>
          <w:p w14:paraId="1F896CB2" w14:textId="77777777" w:rsidR="003E459E" w:rsidRPr="00D749CE" w:rsidRDefault="003E459E" w:rsidP="003E459E">
            <w:pPr>
              <w:jc w:val="center"/>
              <w:rPr>
                <w:sz w:val="24"/>
                <w:szCs w:val="24"/>
              </w:rPr>
            </w:pPr>
            <w:r w:rsidRPr="00D749CE">
              <w:rPr>
                <w:sz w:val="24"/>
                <w:szCs w:val="24"/>
              </w:rPr>
              <w:t>0</w:t>
            </w:r>
          </w:p>
        </w:tc>
        <w:tc>
          <w:tcPr>
            <w:tcW w:w="1071" w:type="dxa"/>
            <w:gridSpan w:val="4"/>
            <w:shd w:val="clear" w:color="auto" w:fill="FFFFFF" w:themeFill="background1"/>
            <w:vAlign w:val="center"/>
          </w:tcPr>
          <w:p w14:paraId="761BABB9" w14:textId="77777777" w:rsidR="003E459E" w:rsidRPr="00D749CE" w:rsidRDefault="003E459E" w:rsidP="003E459E">
            <w:pPr>
              <w:jc w:val="center"/>
              <w:rPr>
                <w:sz w:val="24"/>
                <w:szCs w:val="24"/>
              </w:rPr>
            </w:pPr>
            <w:r w:rsidRPr="00D749CE">
              <w:rPr>
                <w:sz w:val="24"/>
                <w:szCs w:val="24"/>
              </w:rPr>
              <w:t>1</w:t>
            </w:r>
          </w:p>
        </w:tc>
      </w:tr>
      <w:tr w:rsidR="003E459E" w:rsidRPr="00D749CE" w14:paraId="21A10B8F" w14:textId="77777777" w:rsidTr="00CA448E">
        <w:trPr>
          <w:trHeight w:val="420"/>
        </w:trPr>
        <w:tc>
          <w:tcPr>
            <w:tcW w:w="817" w:type="dxa"/>
            <w:shd w:val="clear" w:color="auto" w:fill="FFFFFF" w:themeFill="background1"/>
            <w:vAlign w:val="center"/>
          </w:tcPr>
          <w:p w14:paraId="3FDAC28C" w14:textId="77777777" w:rsidR="003E459E" w:rsidRPr="00D749CE" w:rsidRDefault="003E459E" w:rsidP="003E459E">
            <w:pPr>
              <w:ind w:firstLineChars="100" w:firstLine="240"/>
              <w:rPr>
                <w:color w:val="333333"/>
                <w:sz w:val="24"/>
                <w:szCs w:val="24"/>
              </w:rPr>
            </w:pPr>
            <w:r w:rsidRPr="00D749CE">
              <w:rPr>
                <w:color w:val="333333"/>
                <w:sz w:val="24"/>
                <w:szCs w:val="24"/>
              </w:rPr>
              <w:t>4</w:t>
            </w:r>
          </w:p>
        </w:tc>
        <w:tc>
          <w:tcPr>
            <w:tcW w:w="1276" w:type="dxa"/>
            <w:shd w:val="clear" w:color="auto" w:fill="FFFFFF" w:themeFill="background1"/>
            <w:vAlign w:val="center"/>
          </w:tcPr>
          <w:p w14:paraId="46665238" w14:textId="77777777" w:rsidR="003E459E" w:rsidRPr="00D749CE" w:rsidRDefault="003E459E" w:rsidP="003E459E">
            <w:pPr>
              <w:ind w:firstLineChars="100" w:firstLine="240"/>
              <w:rPr>
                <w:color w:val="333333"/>
                <w:sz w:val="24"/>
                <w:szCs w:val="24"/>
              </w:rPr>
            </w:pPr>
          </w:p>
        </w:tc>
        <w:tc>
          <w:tcPr>
            <w:tcW w:w="2126" w:type="dxa"/>
            <w:shd w:val="clear" w:color="auto" w:fill="FFFFFF" w:themeFill="background1"/>
            <w:vAlign w:val="bottom"/>
          </w:tcPr>
          <w:p w14:paraId="5E6D149F" w14:textId="77777777" w:rsidR="003E459E" w:rsidRPr="00D749CE" w:rsidRDefault="003E459E" w:rsidP="003E459E">
            <w:pPr>
              <w:rPr>
                <w:sz w:val="24"/>
                <w:szCs w:val="24"/>
              </w:rPr>
            </w:pPr>
            <w:r w:rsidRPr="00D749CE">
              <w:rPr>
                <w:sz w:val="24"/>
                <w:szCs w:val="24"/>
              </w:rPr>
              <w:t xml:space="preserve">FBL </w:t>
            </w:r>
          </w:p>
        </w:tc>
        <w:tc>
          <w:tcPr>
            <w:tcW w:w="976" w:type="dxa"/>
            <w:shd w:val="clear" w:color="auto" w:fill="FFFFFF" w:themeFill="background1"/>
            <w:vAlign w:val="center"/>
          </w:tcPr>
          <w:p w14:paraId="19BCEF48" w14:textId="77777777" w:rsidR="003E459E" w:rsidRPr="00D749CE" w:rsidRDefault="003E459E" w:rsidP="003E459E">
            <w:pPr>
              <w:jc w:val="center"/>
              <w:rPr>
                <w:sz w:val="24"/>
                <w:szCs w:val="24"/>
              </w:rPr>
            </w:pPr>
            <w:r w:rsidRPr="00D749CE">
              <w:rPr>
                <w:sz w:val="24"/>
                <w:szCs w:val="24"/>
              </w:rPr>
              <w:t>FAC</w:t>
            </w:r>
          </w:p>
        </w:tc>
        <w:tc>
          <w:tcPr>
            <w:tcW w:w="990" w:type="dxa"/>
            <w:gridSpan w:val="3"/>
            <w:shd w:val="clear" w:color="auto" w:fill="FFFFFF" w:themeFill="background1"/>
            <w:vAlign w:val="center"/>
          </w:tcPr>
          <w:p w14:paraId="003456A1"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vAlign w:val="center"/>
          </w:tcPr>
          <w:p w14:paraId="72EC1E2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674E8D52" w14:textId="77777777" w:rsidR="003E459E" w:rsidRPr="00D749CE" w:rsidRDefault="003E459E" w:rsidP="003E459E">
            <w:pPr>
              <w:jc w:val="center"/>
              <w:rPr>
                <w:sz w:val="24"/>
                <w:szCs w:val="24"/>
              </w:rPr>
            </w:pPr>
            <w:r w:rsidRPr="00D749CE">
              <w:rPr>
                <w:sz w:val="24"/>
                <w:szCs w:val="24"/>
              </w:rPr>
              <w:t>0</w:t>
            </w:r>
          </w:p>
        </w:tc>
        <w:tc>
          <w:tcPr>
            <w:tcW w:w="621" w:type="dxa"/>
            <w:gridSpan w:val="6"/>
            <w:shd w:val="clear" w:color="auto" w:fill="FFFFFF" w:themeFill="background1"/>
            <w:vAlign w:val="center"/>
          </w:tcPr>
          <w:p w14:paraId="4B907D72" w14:textId="77777777" w:rsidR="003E459E" w:rsidRPr="00D749CE" w:rsidRDefault="003E459E" w:rsidP="003E459E">
            <w:pPr>
              <w:jc w:val="center"/>
              <w:rPr>
                <w:sz w:val="24"/>
                <w:szCs w:val="24"/>
              </w:rPr>
            </w:pPr>
            <w:r w:rsidRPr="00D749CE">
              <w:rPr>
                <w:sz w:val="24"/>
                <w:szCs w:val="24"/>
              </w:rPr>
              <w:t>0</w:t>
            </w:r>
          </w:p>
        </w:tc>
        <w:tc>
          <w:tcPr>
            <w:tcW w:w="720" w:type="dxa"/>
            <w:gridSpan w:val="7"/>
            <w:shd w:val="clear" w:color="auto" w:fill="FFFFFF" w:themeFill="background1"/>
            <w:vAlign w:val="center"/>
          </w:tcPr>
          <w:p w14:paraId="01296585" w14:textId="77777777" w:rsidR="003E459E" w:rsidRPr="00D749CE" w:rsidRDefault="003E459E" w:rsidP="003E459E">
            <w:pPr>
              <w:jc w:val="center"/>
              <w:rPr>
                <w:sz w:val="24"/>
                <w:szCs w:val="24"/>
              </w:rPr>
            </w:pPr>
            <w:r w:rsidRPr="00D749CE">
              <w:rPr>
                <w:sz w:val="24"/>
                <w:szCs w:val="24"/>
              </w:rPr>
              <w:t>0</w:t>
            </w:r>
          </w:p>
        </w:tc>
        <w:tc>
          <w:tcPr>
            <w:tcW w:w="1071" w:type="dxa"/>
            <w:gridSpan w:val="4"/>
            <w:shd w:val="clear" w:color="auto" w:fill="FFFFFF" w:themeFill="background1"/>
            <w:vAlign w:val="center"/>
          </w:tcPr>
          <w:p w14:paraId="2C285065" w14:textId="77777777" w:rsidR="003E459E" w:rsidRPr="00D749CE" w:rsidRDefault="003E459E" w:rsidP="003E459E">
            <w:pPr>
              <w:jc w:val="center"/>
              <w:rPr>
                <w:sz w:val="24"/>
                <w:szCs w:val="24"/>
              </w:rPr>
            </w:pPr>
            <w:r w:rsidRPr="00D749CE">
              <w:rPr>
                <w:sz w:val="24"/>
                <w:szCs w:val="24"/>
              </w:rPr>
              <w:t>2</w:t>
            </w:r>
          </w:p>
        </w:tc>
      </w:tr>
      <w:tr w:rsidR="003E459E" w:rsidRPr="00D749CE" w14:paraId="5E670594" w14:textId="77777777" w:rsidTr="00CA448E">
        <w:trPr>
          <w:trHeight w:val="420"/>
        </w:trPr>
        <w:tc>
          <w:tcPr>
            <w:tcW w:w="817" w:type="dxa"/>
            <w:shd w:val="clear" w:color="auto" w:fill="FFFFFF" w:themeFill="background1"/>
            <w:vAlign w:val="center"/>
          </w:tcPr>
          <w:p w14:paraId="3A453C43" w14:textId="77777777" w:rsidR="003E459E" w:rsidRPr="00D749CE" w:rsidRDefault="003E459E" w:rsidP="003E459E">
            <w:pPr>
              <w:ind w:firstLineChars="100" w:firstLine="240"/>
              <w:rPr>
                <w:color w:val="333333"/>
                <w:sz w:val="24"/>
                <w:szCs w:val="24"/>
              </w:rPr>
            </w:pPr>
            <w:r>
              <w:rPr>
                <w:color w:val="333333"/>
                <w:sz w:val="24"/>
                <w:szCs w:val="24"/>
              </w:rPr>
              <w:t>5</w:t>
            </w:r>
          </w:p>
        </w:tc>
        <w:tc>
          <w:tcPr>
            <w:tcW w:w="1276" w:type="dxa"/>
            <w:shd w:val="clear" w:color="auto" w:fill="FFFFFF" w:themeFill="background1"/>
            <w:vAlign w:val="center"/>
          </w:tcPr>
          <w:p w14:paraId="0D25A73A" w14:textId="77777777" w:rsidR="003E459E" w:rsidRPr="00D749CE" w:rsidRDefault="003E459E" w:rsidP="003E459E">
            <w:pPr>
              <w:ind w:firstLineChars="100" w:firstLine="240"/>
              <w:rPr>
                <w:color w:val="333333"/>
                <w:sz w:val="24"/>
                <w:szCs w:val="24"/>
              </w:rPr>
            </w:pPr>
          </w:p>
        </w:tc>
        <w:tc>
          <w:tcPr>
            <w:tcW w:w="2126" w:type="dxa"/>
            <w:shd w:val="clear" w:color="auto" w:fill="FFFFFF" w:themeFill="background1"/>
            <w:vAlign w:val="bottom"/>
          </w:tcPr>
          <w:p w14:paraId="788D25CC" w14:textId="77777777" w:rsidR="003E459E" w:rsidRPr="00D749CE" w:rsidRDefault="003E459E" w:rsidP="003E459E">
            <w:pPr>
              <w:rPr>
                <w:sz w:val="24"/>
                <w:szCs w:val="24"/>
              </w:rPr>
            </w:pPr>
            <w:r>
              <w:rPr>
                <w:sz w:val="24"/>
                <w:szCs w:val="24"/>
              </w:rPr>
              <w:t xml:space="preserve">Dissertation </w:t>
            </w:r>
          </w:p>
        </w:tc>
        <w:tc>
          <w:tcPr>
            <w:tcW w:w="976" w:type="dxa"/>
            <w:shd w:val="clear" w:color="auto" w:fill="FFFFFF" w:themeFill="background1"/>
            <w:vAlign w:val="center"/>
          </w:tcPr>
          <w:p w14:paraId="59EFF91F" w14:textId="77777777" w:rsidR="003E459E" w:rsidRPr="00D749CE" w:rsidRDefault="003E459E" w:rsidP="003E459E">
            <w:pPr>
              <w:jc w:val="center"/>
              <w:rPr>
                <w:sz w:val="24"/>
                <w:szCs w:val="24"/>
              </w:rPr>
            </w:pPr>
          </w:p>
        </w:tc>
        <w:tc>
          <w:tcPr>
            <w:tcW w:w="990" w:type="dxa"/>
            <w:gridSpan w:val="3"/>
            <w:shd w:val="clear" w:color="auto" w:fill="FFFFFF" w:themeFill="background1"/>
            <w:vAlign w:val="center"/>
          </w:tcPr>
          <w:p w14:paraId="6634F765" w14:textId="77777777" w:rsidR="003E459E" w:rsidRPr="00D749CE" w:rsidRDefault="003E459E" w:rsidP="003E459E">
            <w:pPr>
              <w:jc w:val="center"/>
              <w:rPr>
                <w:sz w:val="24"/>
                <w:szCs w:val="24"/>
              </w:rPr>
            </w:pPr>
          </w:p>
        </w:tc>
        <w:tc>
          <w:tcPr>
            <w:tcW w:w="633" w:type="dxa"/>
            <w:gridSpan w:val="8"/>
            <w:shd w:val="clear" w:color="auto" w:fill="FFFFFF" w:themeFill="background1"/>
            <w:vAlign w:val="center"/>
          </w:tcPr>
          <w:p w14:paraId="1903D56E" w14:textId="77777777" w:rsidR="003E459E" w:rsidRPr="00D749CE" w:rsidRDefault="003E459E" w:rsidP="003E459E">
            <w:pPr>
              <w:jc w:val="center"/>
              <w:rPr>
                <w:sz w:val="24"/>
                <w:szCs w:val="24"/>
              </w:rPr>
            </w:pPr>
          </w:p>
        </w:tc>
        <w:tc>
          <w:tcPr>
            <w:tcW w:w="726" w:type="dxa"/>
            <w:gridSpan w:val="7"/>
            <w:shd w:val="clear" w:color="auto" w:fill="FFFFFF" w:themeFill="background1"/>
            <w:vAlign w:val="center"/>
          </w:tcPr>
          <w:p w14:paraId="431F9A7A" w14:textId="77777777" w:rsidR="003E459E" w:rsidRPr="00D749CE" w:rsidRDefault="003E459E" w:rsidP="003E459E">
            <w:pPr>
              <w:jc w:val="center"/>
              <w:rPr>
                <w:sz w:val="24"/>
                <w:szCs w:val="24"/>
              </w:rPr>
            </w:pPr>
          </w:p>
        </w:tc>
        <w:tc>
          <w:tcPr>
            <w:tcW w:w="621" w:type="dxa"/>
            <w:gridSpan w:val="6"/>
            <w:shd w:val="clear" w:color="auto" w:fill="FFFFFF" w:themeFill="background1"/>
            <w:vAlign w:val="center"/>
          </w:tcPr>
          <w:p w14:paraId="2E761908" w14:textId="77777777" w:rsidR="003E459E" w:rsidRPr="00D749CE" w:rsidRDefault="003E459E" w:rsidP="003E459E">
            <w:pPr>
              <w:jc w:val="center"/>
              <w:rPr>
                <w:sz w:val="24"/>
                <w:szCs w:val="24"/>
              </w:rPr>
            </w:pPr>
          </w:p>
        </w:tc>
        <w:tc>
          <w:tcPr>
            <w:tcW w:w="720" w:type="dxa"/>
            <w:gridSpan w:val="7"/>
            <w:shd w:val="clear" w:color="auto" w:fill="FFFFFF" w:themeFill="background1"/>
            <w:vAlign w:val="center"/>
          </w:tcPr>
          <w:p w14:paraId="03AB122A" w14:textId="77777777" w:rsidR="003E459E" w:rsidRPr="00D749CE" w:rsidRDefault="003E459E" w:rsidP="003E459E">
            <w:pPr>
              <w:jc w:val="center"/>
              <w:rPr>
                <w:sz w:val="24"/>
                <w:szCs w:val="24"/>
              </w:rPr>
            </w:pPr>
            <w:r>
              <w:rPr>
                <w:sz w:val="24"/>
                <w:szCs w:val="24"/>
              </w:rPr>
              <w:t>6</w:t>
            </w:r>
          </w:p>
        </w:tc>
        <w:tc>
          <w:tcPr>
            <w:tcW w:w="1071" w:type="dxa"/>
            <w:gridSpan w:val="4"/>
            <w:shd w:val="clear" w:color="auto" w:fill="FFFFFF" w:themeFill="background1"/>
            <w:vAlign w:val="center"/>
          </w:tcPr>
          <w:p w14:paraId="54E488F5" w14:textId="77777777" w:rsidR="003E459E" w:rsidRPr="00D749CE" w:rsidRDefault="003E459E" w:rsidP="003E459E">
            <w:pPr>
              <w:jc w:val="center"/>
              <w:rPr>
                <w:sz w:val="24"/>
                <w:szCs w:val="24"/>
              </w:rPr>
            </w:pPr>
            <w:r>
              <w:rPr>
                <w:sz w:val="24"/>
                <w:szCs w:val="24"/>
              </w:rPr>
              <w:t>6</w:t>
            </w:r>
          </w:p>
        </w:tc>
      </w:tr>
      <w:tr w:rsidR="003E459E" w:rsidRPr="00D749CE" w14:paraId="164FB7E2" w14:textId="77777777" w:rsidTr="003E459E">
        <w:trPr>
          <w:trHeight w:val="420"/>
        </w:trPr>
        <w:tc>
          <w:tcPr>
            <w:tcW w:w="9956" w:type="dxa"/>
            <w:gridSpan w:val="39"/>
            <w:shd w:val="clear" w:color="auto" w:fill="FFFFFF" w:themeFill="background1"/>
            <w:vAlign w:val="center"/>
          </w:tcPr>
          <w:p w14:paraId="314DF228" w14:textId="77777777" w:rsidR="003E459E" w:rsidRPr="00D749CE" w:rsidRDefault="003E459E" w:rsidP="003E459E">
            <w:pPr>
              <w:ind w:firstLineChars="100" w:firstLine="241"/>
              <w:jc w:val="center"/>
              <w:rPr>
                <w:b/>
                <w:bCs/>
                <w:color w:val="333333"/>
                <w:sz w:val="24"/>
                <w:szCs w:val="24"/>
              </w:rPr>
            </w:pPr>
            <w:r w:rsidRPr="00D749CE">
              <w:rPr>
                <w:b/>
                <w:bCs/>
                <w:color w:val="333333"/>
                <w:sz w:val="24"/>
                <w:szCs w:val="24"/>
              </w:rPr>
              <w:lastRenderedPageBreak/>
              <w:t>Marketing</w:t>
            </w:r>
          </w:p>
        </w:tc>
      </w:tr>
      <w:tr w:rsidR="003E459E" w:rsidRPr="00D749CE" w14:paraId="5A404FD1" w14:textId="77777777" w:rsidTr="00CA448E">
        <w:trPr>
          <w:trHeight w:val="420"/>
        </w:trPr>
        <w:tc>
          <w:tcPr>
            <w:tcW w:w="817" w:type="dxa"/>
            <w:shd w:val="clear" w:color="auto" w:fill="FFFFFF" w:themeFill="background1"/>
            <w:vAlign w:val="center"/>
          </w:tcPr>
          <w:p w14:paraId="0B4E1A4B" w14:textId="77777777" w:rsidR="003E459E" w:rsidRPr="00D749CE" w:rsidRDefault="003E459E" w:rsidP="003E459E">
            <w:pPr>
              <w:jc w:val="center"/>
              <w:rPr>
                <w:sz w:val="24"/>
                <w:szCs w:val="24"/>
              </w:rPr>
            </w:pPr>
            <w:r w:rsidRPr="00D749CE">
              <w:rPr>
                <w:sz w:val="24"/>
                <w:szCs w:val="24"/>
              </w:rPr>
              <w:t>1</w:t>
            </w:r>
          </w:p>
        </w:tc>
        <w:tc>
          <w:tcPr>
            <w:tcW w:w="1276" w:type="dxa"/>
            <w:shd w:val="clear" w:color="auto" w:fill="FFFFFF" w:themeFill="background1"/>
            <w:vAlign w:val="center"/>
          </w:tcPr>
          <w:p w14:paraId="4E5363C5"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vAlign w:val="center"/>
          </w:tcPr>
          <w:p w14:paraId="70276311" w14:textId="77777777" w:rsidR="003E459E" w:rsidRPr="00D749CE" w:rsidRDefault="003E459E" w:rsidP="003E459E">
            <w:pPr>
              <w:rPr>
                <w:sz w:val="24"/>
                <w:szCs w:val="24"/>
              </w:rPr>
            </w:pPr>
            <w:r w:rsidRPr="00D749CE">
              <w:rPr>
                <w:sz w:val="24"/>
                <w:szCs w:val="24"/>
              </w:rPr>
              <w:t>Marketing Analytics</w:t>
            </w:r>
          </w:p>
        </w:tc>
        <w:tc>
          <w:tcPr>
            <w:tcW w:w="976" w:type="dxa"/>
            <w:vMerge w:val="restart"/>
            <w:shd w:val="clear" w:color="auto" w:fill="FFFFFF" w:themeFill="background1"/>
            <w:vAlign w:val="center"/>
          </w:tcPr>
          <w:p w14:paraId="32106F99" w14:textId="77777777" w:rsidR="003E459E" w:rsidRPr="00D749CE" w:rsidRDefault="003E459E" w:rsidP="003E459E">
            <w:pPr>
              <w:rPr>
                <w:sz w:val="24"/>
                <w:szCs w:val="24"/>
              </w:rPr>
            </w:pPr>
            <w:r w:rsidRPr="00D749CE">
              <w:rPr>
                <w:sz w:val="24"/>
                <w:szCs w:val="24"/>
              </w:rPr>
              <w:t>Specialization / Sectoral Electives</w:t>
            </w:r>
          </w:p>
        </w:tc>
        <w:tc>
          <w:tcPr>
            <w:tcW w:w="990" w:type="dxa"/>
            <w:gridSpan w:val="3"/>
            <w:shd w:val="clear" w:color="auto" w:fill="FFFFFF" w:themeFill="background1"/>
            <w:vAlign w:val="center"/>
          </w:tcPr>
          <w:p w14:paraId="3B961421"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vAlign w:val="center"/>
          </w:tcPr>
          <w:p w14:paraId="078EFDC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13AA48DC"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06B9CEAE"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vAlign w:val="center"/>
          </w:tcPr>
          <w:p w14:paraId="213AA9E0"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vAlign w:val="center"/>
          </w:tcPr>
          <w:p w14:paraId="6293C6D9" w14:textId="77777777" w:rsidR="003E459E" w:rsidRPr="00D749CE" w:rsidRDefault="003E459E" w:rsidP="003E459E">
            <w:pPr>
              <w:jc w:val="center"/>
              <w:rPr>
                <w:sz w:val="24"/>
                <w:szCs w:val="24"/>
              </w:rPr>
            </w:pPr>
            <w:r w:rsidRPr="00D749CE">
              <w:rPr>
                <w:sz w:val="24"/>
                <w:szCs w:val="24"/>
              </w:rPr>
              <w:t>4</w:t>
            </w:r>
          </w:p>
        </w:tc>
      </w:tr>
      <w:tr w:rsidR="003E459E" w:rsidRPr="00D749CE" w14:paraId="77FAA954" w14:textId="77777777" w:rsidTr="00CA448E">
        <w:trPr>
          <w:trHeight w:val="420"/>
        </w:trPr>
        <w:tc>
          <w:tcPr>
            <w:tcW w:w="817" w:type="dxa"/>
            <w:shd w:val="clear" w:color="auto" w:fill="FFFFFF" w:themeFill="background1"/>
            <w:vAlign w:val="center"/>
          </w:tcPr>
          <w:p w14:paraId="7042EEB9" w14:textId="77777777" w:rsidR="003E459E" w:rsidRPr="00D749CE" w:rsidRDefault="003E459E" w:rsidP="003E459E">
            <w:pPr>
              <w:jc w:val="center"/>
              <w:rPr>
                <w:sz w:val="24"/>
                <w:szCs w:val="24"/>
              </w:rPr>
            </w:pPr>
            <w:r w:rsidRPr="00D749CE">
              <w:rPr>
                <w:sz w:val="24"/>
                <w:szCs w:val="24"/>
              </w:rPr>
              <w:t>2</w:t>
            </w:r>
          </w:p>
        </w:tc>
        <w:tc>
          <w:tcPr>
            <w:tcW w:w="1276" w:type="dxa"/>
            <w:shd w:val="clear" w:color="auto" w:fill="FFFFFF" w:themeFill="background1"/>
            <w:vAlign w:val="center"/>
          </w:tcPr>
          <w:p w14:paraId="52CD1B54"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vAlign w:val="center"/>
          </w:tcPr>
          <w:p w14:paraId="219E438E" w14:textId="77777777" w:rsidR="003E459E" w:rsidRPr="00D749CE" w:rsidRDefault="003E459E" w:rsidP="003E459E">
            <w:pPr>
              <w:rPr>
                <w:sz w:val="24"/>
                <w:szCs w:val="24"/>
              </w:rPr>
            </w:pPr>
            <w:r w:rsidRPr="00D749CE">
              <w:rPr>
                <w:sz w:val="24"/>
                <w:szCs w:val="24"/>
              </w:rPr>
              <w:t xml:space="preserve">Marketing Strategies </w:t>
            </w:r>
          </w:p>
        </w:tc>
        <w:tc>
          <w:tcPr>
            <w:tcW w:w="976" w:type="dxa"/>
            <w:vMerge/>
            <w:shd w:val="clear" w:color="auto" w:fill="FFFFFF" w:themeFill="background1"/>
            <w:vAlign w:val="center"/>
          </w:tcPr>
          <w:p w14:paraId="4F92507D" w14:textId="77777777" w:rsidR="003E459E" w:rsidRPr="00D749CE" w:rsidRDefault="003E459E" w:rsidP="003E459E">
            <w:pPr>
              <w:ind w:firstLineChars="100" w:firstLine="240"/>
              <w:rPr>
                <w:sz w:val="24"/>
                <w:szCs w:val="24"/>
              </w:rPr>
            </w:pPr>
          </w:p>
        </w:tc>
        <w:tc>
          <w:tcPr>
            <w:tcW w:w="990" w:type="dxa"/>
            <w:gridSpan w:val="3"/>
            <w:shd w:val="clear" w:color="auto" w:fill="FFFFFF" w:themeFill="background1"/>
            <w:vAlign w:val="center"/>
          </w:tcPr>
          <w:p w14:paraId="3B26A433"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vAlign w:val="center"/>
          </w:tcPr>
          <w:p w14:paraId="54761BB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5212C1A7"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349C1303"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vAlign w:val="center"/>
          </w:tcPr>
          <w:p w14:paraId="629230C8"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vAlign w:val="center"/>
          </w:tcPr>
          <w:p w14:paraId="1D664891" w14:textId="77777777" w:rsidR="003E459E" w:rsidRPr="00D749CE" w:rsidRDefault="003E459E" w:rsidP="003E459E">
            <w:pPr>
              <w:jc w:val="center"/>
              <w:rPr>
                <w:sz w:val="24"/>
                <w:szCs w:val="24"/>
              </w:rPr>
            </w:pPr>
            <w:r w:rsidRPr="00D749CE">
              <w:rPr>
                <w:sz w:val="24"/>
                <w:szCs w:val="24"/>
              </w:rPr>
              <w:t>3</w:t>
            </w:r>
          </w:p>
        </w:tc>
      </w:tr>
      <w:tr w:rsidR="003E459E" w:rsidRPr="00D749CE" w14:paraId="4B22500D" w14:textId="77777777" w:rsidTr="00CA448E">
        <w:trPr>
          <w:trHeight w:val="360"/>
        </w:trPr>
        <w:tc>
          <w:tcPr>
            <w:tcW w:w="817" w:type="dxa"/>
            <w:shd w:val="clear" w:color="auto" w:fill="FFFFFF" w:themeFill="background1"/>
            <w:noWrap/>
            <w:vAlign w:val="center"/>
          </w:tcPr>
          <w:p w14:paraId="663F06BB" w14:textId="77777777" w:rsidR="003E459E" w:rsidRPr="00D749CE" w:rsidRDefault="003E459E" w:rsidP="003E459E">
            <w:pPr>
              <w:jc w:val="center"/>
              <w:rPr>
                <w:sz w:val="24"/>
                <w:szCs w:val="24"/>
              </w:rPr>
            </w:pPr>
            <w:r w:rsidRPr="00D749CE">
              <w:rPr>
                <w:sz w:val="24"/>
                <w:szCs w:val="24"/>
              </w:rPr>
              <w:t>3</w:t>
            </w:r>
          </w:p>
        </w:tc>
        <w:tc>
          <w:tcPr>
            <w:tcW w:w="1276" w:type="dxa"/>
            <w:shd w:val="clear" w:color="auto" w:fill="FFFFFF" w:themeFill="background1"/>
            <w:noWrap/>
            <w:vAlign w:val="center"/>
          </w:tcPr>
          <w:p w14:paraId="1AF220A8" w14:textId="77777777" w:rsidR="003E459E" w:rsidRPr="00D749CE" w:rsidRDefault="003E459E" w:rsidP="003E459E">
            <w:pPr>
              <w:rPr>
                <w:sz w:val="24"/>
                <w:szCs w:val="24"/>
              </w:rPr>
            </w:pPr>
            <w:r w:rsidRPr="00D749CE">
              <w:rPr>
                <w:sz w:val="24"/>
                <w:szCs w:val="24"/>
              </w:rPr>
              <w:t>MKTG714</w:t>
            </w:r>
          </w:p>
        </w:tc>
        <w:tc>
          <w:tcPr>
            <w:tcW w:w="2126" w:type="dxa"/>
            <w:shd w:val="clear" w:color="auto" w:fill="FFFFFF" w:themeFill="background1"/>
            <w:noWrap/>
            <w:vAlign w:val="center"/>
          </w:tcPr>
          <w:p w14:paraId="55DB9603" w14:textId="77777777" w:rsidR="003E459E" w:rsidRPr="00D749CE" w:rsidRDefault="003E459E" w:rsidP="003E459E">
            <w:pPr>
              <w:rPr>
                <w:sz w:val="24"/>
                <w:szCs w:val="24"/>
              </w:rPr>
            </w:pPr>
            <w:r w:rsidRPr="00D749CE">
              <w:rPr>
                <w:sz w:val="24"/>
                <w:szCs w:val="24"/>
              </w:rPr>
              <w:t xml:space="preserve">Industrial Marketing </w:t>
            </w:r>
          </w:p>
        </w:tc>
        <w:tc>
          <w:tcPr>
            <w:tcW w:w="976" w:type="dxa"/>
            <w:vMerge/>
            <w:shd w:val="clear" w:color="auto" w:fill="FFFFFF" w:themeFill="background1"/>
            <w:noWrap/>
            <w:vAlign w:val="bottom"/>
            <w:hideMark/>
          </w:tcPr>
          <w:p w14:paraId="6416C7C8" w14:textId="77777777" w:rsidR="003E459E" w:rsidRPr="00D749CE" w:rsidRDefault="003E459E" w:rsidP="003E459E">
            <w:pPr>
              <w:rPr>
                <w:sz w:val="24"/>
                <w:szCs w:val="24"/>
              </w:rPr>
            </w:pPr>
          </w:p>
        </w:tc>
        <w:tc>
          <w:tcPr>
            <w:tcW w:w="990" w:type="dxa"/>
            <w:gridSpan w:val="3"/>
            <w:shd w:val="clear" w:color="auto" w:fill="FFFFFF" w:themeFill="background1"/>
            <w:noWrap/>
            <w:vAlign w:val="center"/>
            <w:hideMark/>
          </w:tcPr>
          <w:p w14:paraId="58FB2390"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hideMark/>
          </w:tcPr>
          <w:p w14:paraId="3590385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78CDF9B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10F26782"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hideMark/>
          </w:tcPr>
          <w:p w14:paraId="3E79A158"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hideMark/>
          </w:tcPr>
          <w:p w14:paraId="5B2F92DF" w14:textId="77777777" w:rsidR="003E459E" w:rsidRPr="00D749CE" w:rsidRDefault="003E459E" w:rsidP="003E459E">
            <w:pPr>
              <w:jc w:val="center"/>
              <w:rPr>
                <w:sz w:val="24"/>
                <w:szCs w:val="24"/>
              </w:rPr>
            </w:pPr>
            <w:r w:rsidRPr="00D749CE">
              <w:rPr>
                <w:sz w:val="24"/>
                <w:szCs w:val="24"/>
              </w:rPr>
              <w:t>3</w:t>
            </w:r>
          </w:p>
        </w:tc>
      </w:tr>
      <w:tr w:rsidR="003E459E" w:rsidRPr="00D749CE" w14:paraId="5826C1BB" w14:textId="77777777" w:rsidTr="00CA448E">
        <w:trPr>
          <w:trHeight w:val="360"/>
        </w:trPr>
        <w:tc>
          <w:tcPr>
            <w:tcW w:w="817" w:type="dxa"/>
            <w:shd w:val="clear" w:color="auto" w:fill="FFFFFF" w:themeFill="background1"/>
            <w:noWrap/>
            <w:vAlign w:val="center"/>
          </w:tcPr>
          <w:p w14:paraId="7E65D0CB" w14:textId="77777777" w:rsidR="003E459E" w:rsidRPr="00D749CE" w:rsidRDefault="003E459E" w:rsidP="003E459E">
            <w:pPr>
              <w:jc w:val="center"/>
              <w:rPr>
                <w:sz w:val="24"/>
                <w:szCs w:val="24"/>
              </w:rPr>
            </w:pPr>
            <w:r w:rsidRPr="00D749CE">
              <w:rPr>
                <w:sz w:val="24"/>
                <w:szCs w:val="24"/>
              </w:rPr>
              <w:t>4</w:t>
            </w:r>
          </w:p>
        </w:tc>
        <w:tc>
          <w:tcPr>
            <w:tcW w:w="1276" w:type="dxa"/>
            <w:shd w:val="clear" w:color="auto" w:fill="FFFFFF" w:themeFill="background1"/>
            <w:noWrap/>
            <w:vAlign w:val="center"/>
          </w:tcPr>
          <w:p w14:paraId="2308064A" w14:textId="77777777" w:rsidR="003E459E" w:rsidRPr="00D749CE" w:rsidRDefault="003E459E" w:rsidP="003E459E">
            <w:pPr>
              <w:rPr>
                <w:sz w:val="24"/>
                <w:szCs w:val="24"/>
              </w:rPr>
            </w:pPr>
            <w:r w:rsidRPr="00D749CE">
              <w:rPr>
                <w:sz w:val="24"/>
                <w:szCs w:val="24"/>
              </w:rPr>
              <w:t>MKTG723</w:t>
            </w:r>
          </w:p>
        </w:tc>
        <w:tc>
          <w:tcPr>
            <w:tcW w:w="2126" w:type="dxa"/>
            <w:shd w:val="clear" w:color="auto" w:fill="FFFFFF" w:themeFill="background1"/>
            <w:noWrap/>
            <w:vAlign w:val="center"/>
          </w:tcPr>
          <w:p w14:paraId="05E6192E" w14:textId="77777777" w:rsidR="003E459E" w:rsidRPr="00D749CE" w:rsidRDefault="003E459E" w:rsidP="003E459E">
            <w:pPr>
              <w:rPr>
                <w:sz w:val="24"/>
                <w:szCs w:val="24"/>
              </w:rPr>
            </w:pPr>
            <w:r w:rsidRPr="00D749CE">
              <w:rPr>
                <w:sz w:val="24"/>
                <w:szCs w:val="24"/>
              </w:rPr>
              <w:t xml:space="preserve">Pricing Strategies </w:t>
            </w:r>
          </w:p>
        </w:tc>
        <w:tc>
          <w:tcPr>
            <w:tcW w:w="976" w:type="dxa"/>
            <w:vMerge/>
            <w:shd w:val="clear" w:color="auto" w:fill="FFFFFF" w:themeFill="background1"/>
            <w:noWrap/>
            <w:vAlign w:val="bottom"/>
          </w:tcPr>
          <w:p w14:paraId="6760BA72"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04DDA539"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noWrap/>
            <w:vAlign w:val="center"/>
          </w:tcPr>
          <w:p w14:paraId="46182E3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28B1916E"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3F24EB33"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065FCCE3" w14:textId="77777777" w:rsidR="003E459E" w:rsidRPr="00D749CE" w:rsidRDefault="003E459E" w:rsidP="003E459E">
            <w:pPr>
              <w:jc w:val="center"/>
              <w:rPr>
                <w:sz w:val="24"/>
                <w:szCs w:val="24"/>
              </w:rPr>
            </w:pPr>
            <w:r w:rsidRPr="00D749CE">
              <w:rPr>
                <w:sz w:val="24"/>
                <w:szCs w:val="24"/>
              </w:rPr>
              <w:t>0</w:t>
            </w:r>
          </w:p>
        </w:tc>
        <w:tc>
          <w:tcPr>
            <w:tcW w:w="805" w:type="dxa"/>
            <w:gridSpan w:val="2"/>
            <w:shd w:val="clear" w:color="auto" w:fill="FFFFFF" w:themeFill="background1"/>
            <w:noWrap/>
            <w:vAlign w:val="center"/>
          </w:tcPr>
          <w:p w14:paraId="2443CD46" w14:textId="77777777" w:rsidR="003E459E" w:rsidRPr="00D749CE" w:rsidRDefault="003E459E" w:rsidP="003E459E">
            <w:pPr>
              <w:jc w:val="center"/>
              <w:rPr>
                <w:sz w:val="24"/>
                <w:szCs w:val="24"/>
              </w:rPr>
            </w:pPr>
            <w:r w:rsidRPr="00D749CE">
              <w:rPr>
                <w:sz w:val="24"/>
                <w:szCs w:val="24"/>
              </w:rPr>
              <w:t>3</w:t>
            </w:r>
          </w:p>
        </w:tc>
      </w:tr>
      <w:tr w:rsidR="003E459E" w:rsidRPr="00D749CE" w14:paraId="1F999CC7" w14:textId="77777777" w:rsidTr="00CA448E">
        <w:trPr>
          <w:trHeight w:val="360"/>
        </w:trPr>
        <w:tc>
          <w:tcPr>
            <w:tcW w:w="817" w:type="dxa"/>
            <w:shd w:val="clear" w:color="auto" w:fill="FFFFFF" w:themeFill="background1"/>
            <w:noWrap/>
            <w:vAlign w:val="center"/>
          </w:tcPr>
          <w:p w14:paraId="61E311D3" w14:textId="77777777" w:rsidR="003E459E" w:rsidRPr="00D749CE" w:rsidRDefault="003E459E" w:rsidP="003E459E">
            <w:pPr>
              <w:jc w:val="center"/>
              <w:rPr>
                <w:sz w:val="24"/>
                <w:szCs w:val="24"/>
              </w:rPr>
            </w:pPr>
            <w:r w:rsidRPr="00D749CE">
              <w:rPr>
                <w:sz w:val="24"/>
                <w:szCs w:val="24"/>
              </w:rPr>
              <w:t>5</w:t>
            </w:r>
          </w:p>
        </w:tc>
        <w:tc>
          <w:tcPr>
            <w:tcW w:w="1276" w:type="dxa"/>
            <w:shd w:val="clear" w:color="auto" w:fill="FFFFFF" w:themeFill="background1"/>
            <w:noWrap/>
            <w:vAlign w:val="center"/>
          </w:tcPr>
          <w:p w14:paraId="5F2FC542" w14:textId="77777777" w:rsidR="003E459E" w:rsidRPr="00D749CE" w:rsidRDefault="003E459E" w:rsidP="003E459E">
            <w:pPr>
              <w:rPr>
                <w:sz w:val="24"/>
                <w:szCs w:val="24"/>
              </w:rPr>
            </w:pPr>
            <w:r w:rsidRPr="00D749CE">
              <w:rPr>
                <w:sz w:val="24"/>
                <w:szCs w:val="24"/>
              </w:rPr>
              <w:t>MKTG721</w:t>
            </w:r>
          </w:p>
        </w:tc>
        <w:tc>
          <w:tcPr>
            <w:tcW w:w="2126" w:type="dxa"/>
            <w:shd w:val="clear" w:color="auto" w:fill="FFFFFF" w:themeFill="background1"/>
            <w:noWrap/>
            <w:vAlign w:val="center"/>
          </w:tcPr>
          <w:p w14:paraId="46AF6D9C" w14:textId="77777777" w:rsidR="003E459E" w:rsidRPr="00D749CE" w:rsidRDefault="003E459E" w:rsidP="003E459E">
            <w:pPr>
              <w:rPr>
                <w:sz w:val="24"/>
                <w:szCs w:val="24"/>
              </w:rPr>
            </w:pPr>
            <w:r w:rsidRPr="00D749CE">
              <w:rPr>
                <w:sz w:val="24"/>
                <w:szCs w:val="24"/>
              </w:rPr>
              <w:t>Customer Relationship Management</w:t>
            </w:r>
          </w:p>
        </w:tc>
        <w:tc>
          <w:tcPr>
            <w:tcW w:w="976" w:type="dxa"/>
            <w:vMerge/>
            <w:shd w:val="clear" w:color="auto" w:fill="FFFFFF" w:themeFill="background1"/>
            <w:noWrap/>
            <w:vAlign w:val="bottom"/>
          </w:tcPr>
          <w:p w14:paraId="530CE472"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30A4BD09"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noWrap/>
            <w:vAlign w:val="center"/>
          </w:tcPr>
          <w:p w14:paraId="3AF4D10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D0382FC"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6AC4D30A"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1BE10A24"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234EC2F3" w14:textId="77777777" w:rsidR="003E459E" w:rsidRPr="00D749CE" w:rsidRDefault="003E459E" w:rsidP="003E459E">
            <w:pPr>
              <w:jc w:val="center"/>
              <w:rPr>
                <w:sz w:val="24"/>
                <w:szCs w:val="24"/>
              </w:rPr>
            </w:pPr>
            <w:r w:rsidRPr="00D749CE">
              <w:rPr>
                <w:sz w:val="24"/>
                <w:szCs w:val="24"/>
              </w:rPr>
              <w:t>4</w:t>
            </w:r>
          </w:p>
        </w:tc>
      </w:tr>
      <w:tr w:rsidR="003E459E" w:rsidRPr="00D749CE" w14:paraId="00577BCE" w14:textId="77777777" w:rsidTr="00CA448E">
        <w:trPr>
          <w:trHeight w:val="360"/>
        </w:trPr>
        <w:tc>
          <w:tcPr>
            <w:tcW w:w="817" w:type="dxa"/>
            <w:shd w:val="clear" w:color="auto" w:fill="FFFFFF" w:themeFill="background1"/>
            <w:noWrap/>
            <w:vAlign w:val="center"/>
          </w:tcPr>
          <w:p w14:paraId="6320301E" w14:textId="77777777" w:rsidR="003E459E" w:rsidRPr="00D749CE" w:rsidRDefault="003E459E" w:rsidP="003E459E">
            <w:pPr>
              <w:jc w:val="center"/>
              <w:rPr>
                <w:sz w:val="24"/>
                <w:szCs w:val="24"/>
              </w:rPr>
            </w:pPr>
            <w:r w:rsidRPr="00D749CE">
              <w:rPr>
                <w:sz w:val="24"/>
                <w:szCs w:val="24"/>
              </w:rPr>
              <w:t>6</w:t>
            </w:r>
          </w:p>
        </w:tc>
        <w:tc>
          <w:tcPr>
            <w:tcW w:w="1276" w:type="dxa"/>
            <w:shd w:val="clear" w:color="auto" w:fill="FFFFFF" w:themeFill="background1"/>
            <w:noWrap/>
            <w:vAlign w:val="center"/>
          </w:tcPr>
          <w:p w14:paraId="64E2E715" w14:textId="77777777" w:rsidR="003E459E" w:rsidRPr="00D749CE" w:rsidRDefault="003E459E" w:rsidP="003E459E">
            <w:pPr>
              <w:rPr>
                <w:sz w:val="24"/>
                <w:szCs w:val="24"/>
              </w:rPr>
            </w:pPr>
            <w:r w:rsidRPr="00D749CE">
              <w:rPr>
                <w:sz w:val="24"/>
                <w:szCs w:val="24"/>
              </w:rPr>
              <w:t>MKTG713</w:t>
            </w:r>
          </w:p>
        </w:tc>
        <w:tc>
          <w:tcPr>
            <w:tcW w:w="2126" w:type="dxa"/>
            <w:shd w:val="clear" w:color="auto" w:fill="FFFFFF" w:themeFill="background1"/>
            <w:noWrap/>
            <w:vAlign w:val="center"/>
          </w:tcPr>
          <w:p w14:paraId="6FC7F7F4" w14:textId="77777777" w:rsidR="003E459E" w:rsidRPr="00D749CE" w:rsidRDefault="003E459E" w:rsidP="003E459E">
            <w:pPr>
              <w:rPr>
                <w:sz w:val="24"/>
                <w:szCs w:val="24"/>
              </w:rPr>
            </w:pPr>
            <w:r w:rsidRPr="00D749CE">
              <w:rPr>
                <w:sz w:val="24"/>
                <w:szCs w:val="24"/>
              </w:rPr>
              <w:t>Advertising and Sales Promotion</w:t>
            </w:r>
          </w:p>
        </w:tc>
        <w:tc>
          <w:tcPr>
            <w:tcW w:w="976" w:type="dxa"/>
            <w:vMerge/>
            <w:shd w:val="clear" w:color="auto" w:fill="FFFFFF" w:themeFill="background1"/>
            <w:noWrap/>
            <w:vAlign w:val="bottom"/>
          </w:tcPr>
          <w:p w14:paraId="658037FC"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02F0B191"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tcPr>
          <w:p w14:paraId="66D8B42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228544DF"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6DAFE8AA"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107DB0CE"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40F489CE" w14:textId="77777777" w:rsidR="003E459E" w:rsidRPr="00D749CE" w:rsidRDefault="003E459E" w:rsidP="003E459E">
            <w:pPr>
              <w:jc w:val="center"/>
              <w:rPr>
                <w:sz w:val="24"/>
                <w:szCs w:val="24"/>
              </w:rPr>
            </w:pPr>
            <w:r w:rsidRPr="00D749CE">
              <w:rPr>
                <w:sz w:val="24"/>
                <w:szCs w:val="24"/>
              </w:rPr>
              <w:t>3</w:t>
            </w:r>
          </w:p>
        </w:tc>
      </w:tr>
      <w:tr w:rsidR="003E459E" w:rsidRPr="00D749CE" w14:paraId="16EC2C9C" w14:textId="77777777" w:rsidTr="00CA448E">
        <w:trPr>
          <w:trHeight w:val="360"/>
        </w:trPr>
        <w:tc>
          <w:tcPr>
            <w:tcW w:w="817" w:type="dxa"/>
            <w:shd w:val="clear" w:color="auto" w:fill="FFFFFF" w:themeFill="background1"/>
            <w:noWrap/>
            <w:vAlign w:val="center"/>
          </w:tcPr>
          <w:p w14:paraId="37354AC1" w14:textId="77777777" w:rsidR="003E459E" w:rsidRPr="00D749CE" w:rsidRDefault="003E459E" w:rsidP="003E459E">
            <w:pPr>
              <w:jc w:val="center"/>
              <w:rPr>
                <w:sz w:val="24"/>
                <w:szCs w:val="24"/>
              </w:rPr>
            </w:pPr>
            <w:r w:rsidRPr="00D749CE">
              <w:rPr>
                <w:sz w:val="24"/>
                <w:szCs w:val="24"/>
              </w:rPr>
              <w:t>7</w:t>
            </w:r>
          </w:p>
        </w:tc>
        <w:tc>
          <w:tcPr>
            <w:tcW w:w="1276" w:type="dxa"/>
            <w:shd w:val="clear" w:color="auto" w:fill="FFFFFF" w:themeFill="background1"/>
            <w:noWrap/>
            <w:vAlign w:val="center"/>
          </w:tcPr>
          <w:p w14:paraId="12819B72" w14:textId="77777777" w:rsidR="003E459E" w:rsidRPr="00D749CE" w:rsidRDefault="003E459E" w:rsidP="003E459E">
            <w:pPr>
              <w:rPr>
                <w:sz w:val="24"/>
                <w:szCs w:val="24"/>
              </w:rPr>
            </w:pPr>
            <w:r w:rsidRPr="00D749CE">
              <w:rPr>
                <w:sz w:val="24"/>
                <w:szCs w:val="24"/>
              </w:rPr>
              <w:t>MKTG732</w:t>
            </w:r>
          </w:p>
        </w:tc>
        <w:tc>
          <w:tcPr>
            <w:tcW w:w="2126" w:type="dxa"/>
            <w:shd w:val="clear" w:color="auto" w:fill="FFFFFF" w:themeFill="background1"/>
            <w:noWrap/>
            <w:vAlign w:val="center"/>
          </w:tcPr>
          <w:p w14:paraId="1135114D" w14:textId="77777777" w:rsidR="003E459E" w:rsidRPr="00D749CE" w:rsidRDefault="003E459E" w:rsidP="003E459E">
            <w:pPr>
              <w:rPr>
                <w:sz w:val="24"/>
                <w:szCs w:val="24"/>
              </w:rPr>
            </w:pPr>
            <w:r w:rsidRPr="00D749CE">
              <w:rPr>
                <w:sz w:val="24"/>
                <w:szCs w:val="24"/>
              </w:rPr>
              <w:t xml:space="preserve">International Strategic Marketing </w:t>
            </w:r>
          </w:p>
        </w:tc>
        <w:tc>
          <w:tcPr>
            <w:tcW w:w="976" w:type="dxa"/>
            <w:vMerge/>
            <w:shd w:val="clear" w:color="auto" w:fill="FFFFFF" w:themeFill="background1"/>
            <w:noWrap/>
            <w:vAlign w:val="bottom"/>
          </w:tcPr>
          <w:p w14:paraId="3BE562E2"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6A0F3C82"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tcPr>
          <w:p w14:paraId="6591413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107F835F"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06DF8352"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47BD8FEB"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4E470DE0" w14:textId="77777777" w:rsidR="003E459E" w:rsidRPr="00D749CE" w:rsidRDefault="003E459E" w:rsidP="003E459E">
            <w:pPr>
              <w:jc w:val="center"/>
              <w:rPr>
                <w:sz w:val="24"/>
                <w:szCs w:val="24"/>
              </w:rPr>
            </w:pPr>
            <w:r w:rsidRPr="00D749CE">
              <w:rPr>
                <w:sz w:val="24"/>
                <w:szCs w:val="24"/>
              </w:rPr>
              <w:t>3</w:t>
            </w:r>
          </w:p>
        </w:tc>
      </w:tr>
      <w:tr w:rsidR="003E459E" w:rsidRPr="00D749CE" w14:paraId="7F759D0C" w14:textId="77777777" w:rsidTr="00CA448E">
        <w:trPr>
          <w:trHeight w:val="360"/>
        </w:trPr>
        <w:tc>
          <w:tcPr>
            <w:tcW w:w="817" w:type="dxa"/>
            <w:shd w:val="clear" w:color="auto" w:fill="FFFFFF" w:themeFill="background1"/>
            <w:noWrap/>
            <w:vAlign w:val="center"/>
          </w:tcPr>
          <w:p w14:paraId="7D78152A" w14:textId="77777777" w:rsidR="003E459E" w:rsidRPr="00D749CE" w:rsidRDefault="003E459E" w:rsidP="003E459E">
            <w:pPr>
              <w:jc w:val="center"/>
              <w:rPr>
                <w:sz w:val="24"/>
                <w:szCs w:val="24"/>
              </w:rPr>
            </w:pPr>
            <w:r w:rsidRPr="00D749CE">
              <w:rPr>
                <w:sz w:val="24"/>
                <w:szCs w:val="24"/>
              </w:rPr>
              <w:t>8</w:t>
            </w:r>
          </w:p>
        </w:tc>
        <w:tc>
          <w:tcPr>
            <w:tcW w:w="1276" w:type="dxa"/>
            <w:shd w:val="clear" w:color="auto" w:fill="FFFFFF" w:themeFill="background1"/>
            <w:noWrap/>
            <w:vAlign w:val="center"/>
          </w:tcPr>
          <w:p w14:paraId="02D0EAD1"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vAlign w:val="center"/>
          </w:tcPr>
          <w:p w14:paraId="23CCFF76" w14:textId="77777777" w:rsidR="003E459E" w:rsidRPr="00D749CE" w:rsidRDefault="003E459E" w:rsidP="003E459E">
            <w:pPr>
              <w:rPr>
                <w:sz w:val="24"/>
                <w:szCs w:val="24"/>
              </w:rPr>
            </w:pPr>
            <w:r w:rsidRPr="00D749CE">
              <w:rPr>
                <w:sz w:val="24"/>
                <w:szCs w:val="24"/>
              </w:rPr>
              <w:t>Social Marketing</w:t>
            </w:r>
          </w:p>
        </w:tc>
        <w:tc>
          <w:tcPr>
            <w:tcW w:w="976" w:type="dxa"/>
            <w:shd w:val="clear" w:color="auto" w:fill="FFFFFF" w:themeFill="background1"/>
            <w:noWrap/>
            <w:vAlign w:val="bottom"/>
          </w:tcPr>
          <w:p w14:paraId="0A7119CE"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2FF7A657"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tcPr>
          <w:p w14:paraId="4AB51B6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20E99A1C"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3CC9ED87"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29AA2737"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7FAF3448" w14:textId="77777777" w:rsidR="003E459E" w:rsidRPr="00D749CE" w:rsidRDefault="003E459E" w:rsidP="003E459E">
            <w:pPr>
              <w:jc w:val="center"/>
              <w:rPr>
                <w:sz w:val="24"/>
                <w:szCs w:val="24"/>
              </w:rPr>
            </w:pPr>
            <w:r w:rsidRPr="00D749CE">
              <w:rPr>
                <w:sz w:val="24"/>
                <w:szCs w:val="24"/>
              </w:rPr>
              <w:t>3</w:t>
            </w:r>
          </w:p>
        </w:tc>
      </w:tr>
      <w:tr w:rsidR="003E459E" w:rsidRPr="00D749CE" w14:paraId="2C0ED271"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6CEF7"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Finance</w:t>
            </w:r>
          </w:p>
        </w:tc>
      </w:tr>
      <w:tr w:rsidR="003E459E" w:rsidRPr="00D749CE" w14:paraId="7415C60E" w14:textId="77777777" w:rsidTr="00CA448E">
        <w:trPr>
          <w:trHeight w:val="420"/>
        </w:trPr>
        <w:tc>
          <w:tcPr>
            <w:tcW w:w="817" w:type="dxa"/>
            <w:shd w:val="clear" w:color="auto" w:fill="FFFFFF" w:themeFill="background1"/>
            <w:vAlign w:val="center"/>
          </w:tcPr>
          <w:p w14:paraId="4FAC046E"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1532BF76" w14:textId="77777777" w:rsidR="003E459E" w:rsidRPr="00D749CE" w:rsidRDefault="003E459E" w:rsidP="003E459E">
            <w:pPr>
              <w:jc w:val="center"/>
              <w:rPr>
                <w:sz w:val="24"/>
                <w:szCs w:val="24"/>
              </w:rPr>
            </w:pPr>
            <w:r w:rsidRPr="00D749CE">
              <w:rPr>
                <w:sz w:val="24"/>
                <w:szCs w:val="24"/>
              </w:rPr>
              <w:t>FIBA704</w:t>
            </w:r>
          </w:p>
        </w:tc>
        <w:tc>
          <w:tcPr>
            <w:tcW w:w="2126" w:type="dxa"/>
            <w:shd w:val="clear" w:color="auto" w:fill="FFFFFF" w:themeFill="background1"/>
            <w:vAlign w:val="center"/>
          </w:tcPr>
          <w:p w14:paraId="56E7E0FE" w14:textId="77777777" w:rsidR="003E459E" w:rsidRPr="00D749CE" w:rsidRDefault="003E459E" w:rsidP="003E459E">
            <w:pPr>
              <w:rPr>
                <w:sz w:val="24"/>
                <w:szCs w:val="24"/>
              </w:rPr>
            </w:pPr>
            <w:r w:rsidRPr="00D749CE">
              <w:rPr>
                <w:sz w:val="24"/>
                <w:szCs w:val="24"/>
              </w:rPr>
              <w:t>Financial Engineering</w:t>
            </w:r>
          </w:p>
        </w:tc>
        <w:tc>
          <w:tcPr>
            <w:tcW w:w="976" w:type="dxa"/>
            <w:vMerge w:val="restart"/>
            <w:shd w:val="clear" w:color="auto" w:fill="FFFFFF" w:themeFill="background1"/>
            <w:vAlign w:val="center"/>
          </w:tcPr>
          <w:p w14:paraId="18AF42EC" w14:textId="77777777" w:rsidR="003E459E" w:rsidRPr="00D749CE" w:rsidRDefault="003E459E" w:rsidP="003E459E">
            <w:pPr>
              <w:rPr>
                <w:sz w:val="24"/>
                <w:szCs w:val="24"/>
              </w:rPr>
            </w:pPr>
            <w:r w:rsidRPr="00D749CE">
              <w:rPr>
                <w:sz w:val="24"/>
                <w:szCs w:val="24"/>
              </w:rPr>
              <w:t>Specialization / Sectoral Electives</w:t>
            </w:r>
          </w:p>
        </w:tc>
        <w:tc>
          <w:tcPr>
            <w:tcW w:w="990" w:type="dxa"/>
            <w:gridSpan w:val="3"/>
            <w:shd w:val="clear" w:color="auto" w:fill="FFFFFF" w:themeFill="background1"/>
            <w:vAlign w:val="center"/>
          </w:tcPr>
          <w:p w14:paraId="16A718A0"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vAlign w:val="center"/>
          </w:tcPr>
          <w:p w14:paraId="23687124"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8C942B3"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5C10B7F3"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vAlign w:val="center"/>
          </w:tcPr>
          <w:p w14:paraId="086DC6EA" w14:textId="77777777" w:rsidR="003E459E" w:rsidRPr="00D749CE" w:rsidRDefault="003E459E" w:rsidP="003E459E">
            <w:pPr>
              <w:jc w:val="center"/>
              <w:rPr>
                <w:sz w:val="24"/>
                <w:szCs w:val="24"/>
              </w:rPr>
            </w:pPr>
            <w:r w:rsidRPr="00D749CE">
              <w:rPr>
                <w:sz w:val="24"/>
                <w:szCs w:val="24"/>
              </w:rPr>
              <w:t>0</w:t>
            </w:r>
          </w:p>
        </w:tc>
        <w:tc>
          <w:tcPr>
            <w:tcW w:w="805" w:type="dxa"/>
            <w:gridSpan w:val="2"/>
            <w:shd w:val="clear" w:color="auto" w:fill="FFFFFF" w:themeFill="background1"/>
            <w:vAlign w:val="center"/>
          </w:tcPr>
          <w:p w14:paraId="7674A61E" w14:textId="77777777" w:rsidR="003E459E" w:rsidRPr="00D749CE" w:rsidRDefault="003E459E" w:rsidP="003E459E">
            <w:pPr>
              <w:jc w:val="center"/>
              <w:rPr>
                <w:sz w:val="24"/>
                <w:szCs w:val="24"/>
              </w:rPr>
            </w:pPr>
            <w:r w:rsidRPr="00D749CE">
              <w:rPr>
                <w:sz w:val="24"/>
                <w:szCs w:val="24"/>
              </w:rPr>
              <w:t>3</w:t>
            </w:r>
          </w:p>
        </w:tc>
      </w:tr>
      <w:tr w:rsidR="003E459E" w:rsidRPr="00D749CE" w14:paraId="1229C2F2" w14:textId="77777777" w:rsidTr="00CA448E">
        <w:trPr>
          <w:trHeight w:val="420"/>
        </w:trPr>
        <w:tc>
          <w:tcPr>
            <w:tcW w:w="817" w:type="dxa"/>
            <w:shd w:val="clear" w:color="auto" w:fill="FFFFFF" w:themeFill="background1"/>
            <w:vAlign w:val="center"/>
          </w:tcPr>
          <w:p w14:paraId="025BFC5A"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1DECC683" w14:textId="77777777" w:rsidR="003E459E" w:rsidRPr="00D749CE" w:rsidRDefault="003E459E" w:rsidP="003E459E">
            <w:pPr>
              <w:jc w:val="center"/>
              <w:rPr>
                <w:sz w:val="24"/>
                <w:szCs w:val="24"/>
              </w:rPr>
            </w:pPr>
            <w:r w:rsidRPr="00D749CE">
              <w:rPr>
                <w:sz w:val="24"/>
                <w:szCs w:val="24"/>
              </w:rPr>
              <w:t>FIBA703</w:t>
            </w:r>
          </w:p>
        </w:tc>
        <w:tc>
          <w:tcPr>
            <w:tcW w:w="2126" w:type="dxa"/>
            <w:shd w:val="clear" w:color="auto" w:fill="FFFFFF" w:themeFill="background1"/>
            <w:vAlign w:val="center"/>
          </w:tcPr>
          <w:p w14:paraId="1F8863D0" w14:textId="77777777" w:rsidR="003E459E" w:rsidRPr="00D749CE" w:rsidRDefault="003E459E" w:rsidP="003E459E">
            <w:pPr>
              <w:rPr>
                <w:sz w:val="24"/>
                <w:szCs w:val="24"/>
              </w:rPr>
            </w:pPr>
            <w:r w:rsidRPr="00D749CE">
              <w:rPr>
                <w:sz w:val="24"/>
                <w:szCs w:val="24"/>
              </w:rPr>
              <w:t>Corporate Restructuring, Mergers and Acquisitions</w:t>
            </w:r>
          </w:p>
        </w:tc>
        <w:tc>
          <w:tcPr>
            <w:tcW w:w="976" w:type="dxa"/>
            <w:vMerge/>
            <w:shd w:val="clear" w:color="auto" w:fill="FFFFFF" w:themeFill="background1"/>
            <w:vAlign w:val="center"/>
          </w:tcPr>
          <w:p w14:paraId="4E69F356" w14:textId="77777777" w:rsidR="003E459E" w:rsidRPr="00D749CE" w:rsidRDefault="003E459E" w:rsidP="003E459E">
            <w:pPr>
              <w:ind w:firstLineChars="100" w:firstLine="240"/>
              <w:rPr>
                <w:sz w:val="24"/>
                <w:szCs w:val="24"/>
              </w:rPr>
            </w:pPr>
          </w:p>
        </w:tc>
        <w:tc>
          <w:tcPr>
            <w:tcW w:w="990" w:type="dxa"/>
            <w:gridSpan w:val="3"/>
            <w:shd w:val="clear" w:color="auto" w:fill="FFFFFF" w:themeFill="background1"/>
            <w:vAlign w:val="center"/>
          </w:tcPr>
          <w:p w14:paraId="51A8FCBD"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vAlign w:val="center"/>
          </w:tcPr>
          <w:p w14:paraId="5AF4B7F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942B913"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0FC30424"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vAlign w:val="center"/>
          </w:tcPr>
          <w:p w14:paraId="4782A4D5"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vAlign w:val="center"/>
          </w:tcPr>
          <w:p w14:paraId="79FA4B5A" w14:textId="77777777" w:rsidR="003E459E" w:rsidRPr="00D749CE" w:rsidRDefault="003E459E" w:rsidP="003E459E">
            <w:pPr>
              <w:jc w:val="center"/>
              <w:rPr>
                <w:sz w:val="24"/>
                <w:szCs w:val="24"/>
              </w:rPr>
            </w:pPr>
            <w:r w:rsidRPr="00D749CE">
              <w:rPr>
                <w:sz w:val="24"/>
                <w:szCs w:val="24"/>
              </w:rPr>
              <w:t>4</w:t>
            </w:r>
          </w:p>
        </w:tc>
      </w:tr>
      <w:tr w:rsidR="003E459E" w:rsidRPr="00D749CE" w14:paraId="2734424B" w14:textId="77777777" w:rsidTr="00CA448E">
        <w:trPr>
          <w:trHeight w:val="360"/>
        </w:trPr>
        <w:tc>
          <w:tcPr>
            <w:tcW w:w="817" w:type="dxa"/>
            <w:shd w:val="clear" w:color="auto" w:fill="FFFFFF" w:themeFill="background1"/>
            <w:noWrap/>
            <w:vAlign w:val="center"/>
          </w:tcPr>
          <w:p w14:paraId="67286C25"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center"/>
          </w:tcPr>
          <w:p w14:paraId="14C9A40E" w14:textId="77777777" w:rsidR="003E459E" w:rsidRPr="00D749CE" w:rsidRDefault="003E459E" w:rsidP="003E459E">
            <w:pPr>
              <w:jc w:val="center"/>
              <w:rPr>
                <w:sz w:val="24"/>
                <w:szCs w:val="24"/>
              </w:rPr>
            </w:pPr>
            <w:r w:rsidRPr="00D749CE">
              <w:rPr>
                <w:sz w:val="24"/>
                <w:szCs w:val="24"/>
              </w:rPr>
              <w:t>ACCT612</w:t>
            </w:r>
          </w:p>
        </w:tc>
        <w:tc>
          <w:tcPr>
            <w:tcW w:w="2126" w:type="dxa"/>
            <w:shd w:val="clear" w:color="auto" w:fill="FFFFFF" w:themeFill="background1"/>
            <w:noWrap/>
            <w:vAlign w:val="center"/>
          </w:tcPr>
          <w:p w14:paraId="16A7740C" w14:textId="77777777" w:rsidR="003E459E" w:rsidRPr="00D749CE" w:rsidRDefault="003E459E" w:rsidP="003E459E">
            <w:pPr>
              <w:rPr>
                <w:sz w:val="24"/>
                <w:szCs w:val="24"/>
              </w:rPr>
            </w:pPr>
            <w:r w:rsidRPr="00D749CE">
              <w:rPr>
                <w:sz w:val="24"/>
                <w:szCs w:val="24"/>
              </w:rPr>
              <w:t>Advanced Corporate Accounting</w:t>
            </w:r>
          </w:p>
        </w:tc>
        <w:tc>
          <w:tcPr>
            <w:tcW w:w="976" w:type="dxa"/>
            <w:vMerge/>
            <w:shd w:val="clear" w:color="auto" w:fill="FFFFFF" w:themeFill="background1"/>
            <w:noWrap/>
            <w:vAlign w:val="bottom"/>
            <w:hideMark/>
          </w:tcPr>
          <w:p w14:paraId="311BA45C"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0C7D3983"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noWrap/>
            <w:vAlign w:val="center"/>
          </w:tcPr>
          <w:p w14:paraId="3B141322" w14:textId="77777777" w:rsidR="003E459E" w:rsidRPr="00D749CE" w:rsidRDefault="003E459E" w:rsidP="003E459E">
            <w:pPr>
              <w:jc w:val="center"/>
              <w:rPr>
                <w:sz w:val="24"/>
                <w:szCs w:val="24"/>
              </w:rPr>
            </w:pPr>
            <w:r w:rsidRPr="00D749CE">
              <w:rPr>
                <w:sz w:val="24"/>
                <w:szCs w:val="24"/>
              </w:rPr>
              <w:t>1</w:t>
            </w:r>
          </w:p>
        </w:tc>
        <w:tc>
          <w:tcPr>
            <w:tcW w:w="726" w:type="dxa"/>
            <w:gridSpan w:val="7"/>
            <w:shd w:val="clear" w:color="auto" w:fill="FFFFFF" w:themeFill="background1"/>
            <w:noWrap/>
            <w:vAlign w:val="center"/>
          </w:tcPr>
          <w:p w14:paraId="0C2ED034"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AF60DFD"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4C839E77" w14:textId="77777777" w:rsidR="003E459E" w:rsidRPr="00D749CE" w:rsidRDefault="003E459E" w:rsidP="003E459E">
            <w:pPr>
              <w:jc w:val="center"/>
              <w:rPr>
                <w:sz w:val="24"/>
                <w:szCs w:val="24"/>
              </w:rPr>
            </w:pPr>
            <w:r w:rsidRPr="00D749CE">
              <w:rPr>
                <w:sz w:val="24"/>
                <w:szCs w:val="24"/>
              </w:rPr>
              <w:t>0</w:t>
            </w:r>
          </w:p>
        </w:tc>
        <w:tc>
          <w:tcPr>
            <w:tcW w:w="805" w:type="dxa"/>
            <w:gridSpan w:val="2"/>
            <w:shd w:val="clear" w:color="auto" w:fill="FFFFFF" w:themeFill="background1"/>
            <w:noWrap/>
            <w:vAlign w:val="center"/>
          </w:tcPr>
          <w:p w14:paraId="7063294C" w14:textId="77777777" w:rsidR="003E459E" w:rsidRPr="00D749CE" w:rsidRDefault="003E459E" w:rsidP="003E459E">
            <w:pPr>
              <w:jc w:val="center"/>
              <w:rPr>
                <w:sz w:val="24"/>
                <w:szCs w:val="24"/>
              </w:rPr>
            </w:pPr>
            <w:r w:rsidRPr="00D749CE">
              <w:rPr>
                <w:sz w:val="24"/>
                <w:szCs w:val="24"/>
              </w:rPr>
              <w:t>4</w:t>
            </w:r>
          </w:p>
        </w:tc>
      </w:tr>
      <w:tr w:rsidR="003E459E" w:rsidRPr="00D749CE" w14:paraId="009DA9B9" w14:textId="77777777" w:rsidTr="00CA448E">
        <w:trPr>
          <w:trHeight w:val="360"/>
        </w:trPr>
        <w:tc>
          <w:tcPr>
            <w:tcW w:w="817" w:type="dxa"/>
            <w:shd w:val="clear" w:color="auto" w:fill="FFFFFF" w:themeFill="background1"/>
            <w:noWrap/>
            <w:vAlign w:val="center"/>
          </w:tcPr>
          <w:p w14:paraId="1AE0107D"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center"/>
          </w:tcPr>
          <w:p w14:paraId="20E54BB3" w14:textId="77777777" w:rsidR="003E459E" w:rsidRPr="00D749CE" w:rsidRDefault="003E459E" w:rsidP="003E459E">
            <w:pPr>
              <w:jc w:val="center"/>
              <w:rPr>
                <w:sz w:val="24"/>
                <w:szCs w:val="24"/>
              </w:rPr>
            </w:pPr>
            <w:r w:rsidRPr="00D749CE">
              <w:rPr>
                <w:sz w:val="24"/>
                <w:szCs w:val="24"/>
              </w:rPr>
              <w:t>FIBA733</w:t>
            </w:r>
          </w:p>
        </w:tc>
        <w:tc>
          <w:tcPr>
            <w:tcW w:w="2126" w:type="dxa"/>
            <w:shd w:val="clear" w:color="auto" w:fill="FFFFFF" w:themeFill="background1"/>
            <w:noWrap/>
            <w:vAlign w:val="center"/>
          </w:tcPr>
          <w:p w14:paraId="1795E606" w14:textId="77777777" w:rsidR="003E459E" w:rsidRPr="00D749CE" w:rsidRDefault="003E459E" w:rsidP="003E459E">
            <w:pPr>
              <w:rPr>
                <w:sz w:val="24"/>
                <w:szCs w:val="24"/>
              </w:rPr>
            </w:pPr>
            <w:r w:rsidRPr="00D749CE">
              <w:rPr>
                <w:sz w:val="24"/>
                <w:szCs w:val="24"/>
              </w:rPr>
              <w:t xml:space="preserve">Strategic Financial Management </w:t>
            </w:r>
          </w:p>
        </w:tc>
        <w:tc>
          <w:tcPr>
            <w:tcW w:w="976" w:type="dxa"/>
            <w:vMerge/>
            <w:shd w:val="clear" w:color="auto" w:fill="FFFFFF" w:themeFill="background1"/>
            <w:noWrap/>
            <w:vAlign w:val="bottom"/>
          </w:tcPr>
          <w:p w14:paraId="6CA63F68"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40DB60B5"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noWrap/>
            <w:vAlign w:val="center"/>
          </w:tcPr>
          <w:p w14:paraId="3B19D73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9617207"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5A6060B7"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3E6B3515" w14:textId="77777777" w:rsidR="003E459E" w:rsidRPr="00D749CE" w:rsidRDefault="003E459E" w:rsidP="003E459E">
            <w:pPr>
              <w:jc w:val="center"/>
              <w:rPr>
                <w:sz w:val="24"/>
                <w:szCs w:val="24"/>
              </w:rPr>
            </w:pPr>
            <w:r w:rsidRPr="00D749CE">
              <w:rPr>
                <w:sz w:val="24"/>
                <w:szCs w:val="24"/>
              </w:rPr>
              <w:t>0</w:t>
            </w:r>
          </w:p>
        </w:tc>
        <w:tc>
          <w:tcPr>
            <w:tcW w:w="805" w:type="dxa"/>
            <w:gridSpan w:val="2"/>
            <w:shd w:val="clear" w:color="auto" w:fill="FFFFFF" w:themeFill="background1"/>
            <w:noWrap/>
            <w:vAlign w:val="center"/>
          </w:tcPr>
          <w:p w14:paraId="31E02FFC" w14:textId="77777777" w:rsidR="003E459E" w:rsidRPr="00D749CE" w:rsidRDefault="003E459E" w:rsidP="003E459E">
            <w:pPr>
              <w:jc w:val="center"/>
              <w:rPr>
                <w:sz w:val="24"/>
                <w:szCs w:val="24"/>
              </w:rPr>
            </w:pPr>
            <w:r w:rsidRPr="00D749CE">
              <w:rPr>
                <w:sz w:val="24"/>
                <w:szCs w:val="24"/>
              </w:rPr>
              <w:t>3</w:t>
            </w:r>
          </w:p>
        </w:tc>
      </w:tr>
      <w:tr w:rsidR="003E459E" w:rsidRPr="00D749CE" w14:paraId="55039B41" w14:textId="77777777" w:rsidTr="00CA448E">
        <w:trPr>
          <w:trHeight w:val="360"/>
        </w:trPr>
        <w:tc>
          <w:tcPr>
            <w:tcW w:w="817" w:type="dxa"/>
            <w:shd w:val="clear" w:color="auto" w:fill="FFFFFF" w:themeFill="background1"/>
            <w:noWrap/>
            <w:vAlign w:val="center"/>
          </w:tcPr>
          <w:p w14:paraId="3B84C326"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center"/>
          </w:tcPr>
          <w:p w14:paraId="6F3F5155" w14:textId="77777777" w:rsidR="003E459E" w:rsidRPr="00D749CE" w:rsidRDefault="003E459E" w:rsidP="003E459E">
            <w:pPr>
              <w:jc w:val="center"/>
              <w:rPr>
                <w:sz w:val="24"/>
                <w:szCs w:val="24"/>
              </w:rPr>
            </w:pPr>
            <w:r w:rsidRPr="00D749CE">
              <w:rPr>
                <w:sz w:val="24"/>
                <w:szCs w:val="24"/>
              </w:rPr>
              <w:t>New Course</w:t>
            </w:r>
          </w:p>
        </w:tc>
        <w:tc>
          <w:tcPr>
            <w:tcW w:w="2126" w:type="dxa"/>
            <w:shd w:val="clear" w:color="auto" w:fill="FFFFFF" w:themeFill="background1"/>
            <w:noWrap/>
            <w:vAlign w:val="center"/>
          </w:tcPr>
          <w:p w14:paraId="6B202EF3" w14:textId="77777777" w:rsidR="003E459E" w:rsidRPr="00D749CE" w:rsidRDefault="003E459E" w:rsidP="003E459E">
            <w:pPr>
              <w:rPr>
                <w:sz w:val="24"/>
                <w:szCs w:val="24"/>
              </w:rPr>
            </w:pPr>
            <w:r w:rsidRPr="00D749CE">
              <w:rPr>
                <w:sz w:val="24"/>
                <w:szCs w:val="24"/>
              </w:rPr>
              <w:t>Financial Analytics</w:t>
            </w:r>
          </w:p>
        </w:tc>
        <w:tc>
          <w:tcPr>
            <w:tcW w:w="976" w:type="dxa"/>
            <w:vMerge/>
            <w:shd w:val="clear" w:color="auto" w:fill="FFFFFF" w:themeFill="background1"/>
            <w:noWrap/>
            <w:vAlign w:val="bottom"/>
          </w:tcPr>
          <w:p w14:paraId="4CB610E5"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7FB2FB54"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tcPr>
          <w:p w14:paraId="1060B310"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8C235DE"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D99634E"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0083A97E"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5609E784" w14:textId="77777777" w:rsidR="003E459E" w:rsidRPr="00D749CE" w:rsidRDefault="003E459E" w:rsidP="003E459E">
            <w:pPr>
              <w:jc w:val="center"/>
              <w:rPr>
                <w:sz w:val="24"/>
                <w:szCs w:val="24"/>
              </w:rPr>
            </w:pPr>
            <w:r w:rsidRPr="00D749CE">
              <w:rPr>
                <w:sz w:val="24"/>
                <w:szCs w:val="24"/>
              </w:rPr>
              <w:t>3</w:t>
            </w:r>
          </w:p>
        </w:tc>
      </w:tr>
      <w:tr w:rsidR="003E459E" w:rsidRPr="00D749CE" w14:paraId="6EB2F903" w14:textId="77777777" w:rsidTr="00CA448E">
        <w:trPr>
          <w:trHeight w:val="360"/>
        </w:trPr>
        <w:tc>
          <w:tcPr>
            <w:tcW w:w="817" w:type="dxa"/>
            <w:shd w:val="clear" w:color="auto" w:fill="FFFFFF" w:themeFill="background1"/>
            <w:noWrap/>
            <w:vAlign w:val="center"/>
          </w:tcPr>
          <w:p w14:paraId="0667EBED"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5BD2985F" w14:textId="77777777" w:rsidR="003E459E" w:rsidRPr="00D749CE" w:rsidRDefault="003E459E" w:rsidP="003E459E">
            <w:pPr>
              <w:jc w:val="center"/>
              <w:rPr>
                <w:sz w:val="24"/>
                <w:szCs w:val="24"/>
              </w:rPr>
            </w:pPr>
            <w:r w:rsidRPr="00D749CE">
              <w:rPr>
                <w:sz w:val="24"/>
                <w:szCs w:val="24"/>
              </w:rPr>
              <w:t>FIBA731</w:t>
            </w:r>
          </w:p>
        </w:tc>
        <w:tc>
          <w:tcPr>
            <w:tcW w:w="2126" w:type="dxa"/>
            <w:shd w:val="clear" w:color="auto" w:fill="FFFFFF" w:themeFill="background1"/>
            <w:noWrap/>
            <w:vAlign w:val="center"/>
          </w:tcPr>
          <w:p w14:paraId="392C53F9" w14:textId="77777777" w:rsidR="003E459E" w:rsidRPr="00D749CE" w:rsidRDefault="003E459E" w:rsidP="003E459E">
            <w:pPr>
              <w:rPr>
                <w:sz w:val="24"/>
                <w:szCs w:val="24"/>
              </w:rPr>
            </w:pPr>
            <w:r w:rsidRPr="00D749CE">
              <w:rPr>
                <w:sz w:val="24"/>
                <w:szCs w:val="24"/>
              </w:rPr>
              <w:t>Risk Management</w:t>
            </w:r>
          </w:p>
        </w:tc>
        <w:tc>
          <w:tcPr>
            <w:tcW w:w="976" w:type="dxa"/>
            <w:vMerge/>
            <w:shd w:val="clear" w:color="auto" w:fill="FFFFFF" w:themeFill="background1"/>
            <w:noWrap/>
            <w:vAlign w:val="bottom"/>
          </w:tcPr>
          <w:p w14:paraId="749E3AAA"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753D8956" w14:textId="77777777" w:rsidR="003E459E" w:rsidRPr="00D749CE" w:rsidRDefault="003E459E" w:rsidP="003E459E">
            <w:pPr>
              <w:jc w:val="center"/>
              <w:rPr>
                <w:sz w:val="24"/>
                <w:szCs w:val="24"/>
              </w:rPr>
            </w:pPr>
            <w:r w:rsidRPr="00D749CE">
              <w:rPr>
                <w:sz w:val="24"/>
                <w:szCs w:val="24"/>
              </w:rPr>
              <w:t>2</w:t>
            </w:r>
          </w:p>
        </w:tc>
        <w:tc>
          <w:tcPr>
            <w:tcW w:w="633" w:type="dxa"/>
            <w:gridSpan w:val="8"/>
            <w:shd w:val="clear" w:color="auto" w:fill="FFFFFF" w:themeFill="background1"/>
            <w:noWrap/>
            <w:vAlign w:val="center"/>
          </w:tcPr>
          <w:p w14:paraId="54CA9291"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7A6594EC"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260F102E"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2AEC84A9" w14:textId="77777777" w:rsidR="003E459E" w:rsidRPr="00D749CE" w:rsidRDefault="003E459E" w:rsidP="003E459E">
            <w:pPr>
              <w:jc w:val="center"/>
              <w:rPr>
                <w:sz w:val="24"/>
                <w:szCs w:val="24"/>
              </w:rPr>
            </w:pPr>
            <w:r w:rsidRPr="00D749CE">
              <w:rPr>
                <w:sz w:val="24"/>
                <w:szCs w:val="24"/>
              </w:rPr>
              <w:t>2</w:t>
            </w:r>
          </w:p>
        </w:tc>
        <w:tc>
          <w:tcPr>
            <w:tcW w:w="805" w:type="dxa"/>
            <w:gridSpan w:val="2"/>
            <w:shd w:val="clear" w:color="auto" w:fill="FFFFFF" w:themeFill="background1"/>
            <w:noWrap/>
            <w:vAlign w:val="center"/>
          </w:tcPr>
          <w:p w14:paraId="4EAA19F7" w14:textId="77777777" w:rsidR="003E459E" w:rsidRPr="00D749CE" w:rsidRDefault="003E459E" w:rsidP="003E459E">
            <w:pPr>
              <w:jc w:val="center"/>
              <w:rPr>
                <w:sz w:val="24"/>
                <w:szCs w:val="24"/>
              </w:rPr>
            </w:pPr>
            <w:r w:rsidRPr="00D749CE">
              <w:rPr>
                <w:sz w:val="24"/>
                <w:szCs w:val="24"/>
              </w:rPr>
              <w:t>3</w:t>
            </w:r>
          </w:p>
        </w:tc>
      </w:tr>
      <w:tr w:rsidR="003E459E" w:rsidRPr="00D749CE" w14:paraId="202269BD" w14:textId="77777777" w:rsidTr="00CA448E">
        <w:trPr>
          <w:trHeight w:val="360"/>
        </w:trPr>
        <w:tc>
          <w:tcPr>
            <w:tcW w:w="817" w:type="dxa"/>
            <w:shd w:val="clear" w:color="auto" w:fill="FFFFFF" w:themeFill="background1"/>
            <w:noWrap/>
            <w:vAlign w:val="center"/>
          </w:tcPr>
          <w:p w14:paraId="6307D196" w14:textId="77777777" w:rsidR="003E459E" w:rsidRPr="00D749CE" w:rsidRDefault="003E459E" w:rsidP="003E459E">
            <w:pPr>
              <w:jc w:val="center"/>
              <w:rPr>
                <w:color w:val="000000"/>
                <w:sz w:val="24"/>
                <w:szCs w:val="24"/>
              </w:rPr>
            </w:pPr>
            <w:r w:rsidRPr="00D749CE">
              <w:rPr>
                <w:color w:val="000000"/>
                <w:sz w:val="24"/>
                <w:szCs w:val="24"/>
              </w:rPr>
              <w:t>7</w:t>
            </w:r>
          </w:p>
        </w:tc>
        <w:tc>
          <w:tcPr>
            <w:tcW w:w="1276" w:type="dxa"/>
            <w:shd w:val="clear" w:color="auto" w:fill="FFFFFF" w:themeFill="background1"/>
            <w:noWrap/>
            <w:vAlign w:val="center"/>
          </w:tcPr>
          <w:p w14:paraId="3E005E1B" w14:textId="77777777" w:rsidR="003E459E" w:rsidRPr="00D749CE" w:rsidRDefault="003E459E" w:rsidP="003E459E">
            <w:pPr>
              <w:jc w:val="center"/>
              <w:rPr>
                <w:sz w:val="24"/>
                <w:szCs w:val="24"/>
              </w:rPr>
            </w:pPr>
            <w:r w:rsidRPr="00D749CE">
              <w:rPr>
                <w:sz w:val="24"/>
                <w:szCs w:val="24"/>
              </w:rPr>
              <w:t>FIBA723</w:t>
            </w:r>
          </w:p>
        </w:tc>
        <w:tc>
          <w:tcPr>
            <w:tcW w:w="2126" w:type="dxa"/>
            <w:shd w:val="clear" w:color="auto" w:fill="FFFFFF" w:themeFill="background1"/>
            <w:noWrap/>
            <w:vAlign w:val="center"/>
          </w:tcPr>
          <w:p w14:paraId="2F26F9E4" w14:textId="77777777" w:rsidR="003E459E" w:rsidRPr="00D749CE" w:rsidRDefault="003E459E" w:rsidP="003E459E">
            <w:pPr>
              <w:rPr>
                <w:sz w:val="24"/>
                <w:szCs w:val="24"/>
              </w:rPr>
            </w:pPr>
            <w:r w:rsidRPr="00D749CE">
              <w:rPr>
                <w:sz w:val="24"/>
                <w:szCs w:val="24"/>
              </w:rPr>
              <w:t>Private Equity and Venture Capital</w:t>
            </w:r>
          </w:p>
        </w:tc>
        <w:tc>
          <w:tcPr>
            <w:tcW w:w="976" w:type="dxa"/>
            <w:shd w:val="clear" w:color="auto" w:fill="FFFFFF" w:themeFill="background1"/>
            <w:noWrap/>
            <w:vAlign w:val="bottom"/>
          </w:tcPr>
          <w:p w14:paraId="054D6FA1" w14:textId="77777777" w:rsidR="003E459E" w:rsidRPr="00D749CE" w:rsidRDefault="003E459E" w:rsidP="003E459E">
            <w:pPr>
              <w:rPr>
                <w:sz w:val="24"/>
                <w:szCs w:val="24"/>
              </w:rPr>
            </w:pPr>
          </w:p>
        </w:tc>
        <w:tc>
          <w:tcPr>
            <w:tcW w:w="990" w:type="dxa"/>
            <w:gridSpan w:val="3"/>
            <w:shd w:val="clear" w:color="auto" w:fill="FFFFFF" w:themeFill="background1"/>
            <w:noWrap/>
            <w:vAlign w:val="center"/>
          </w:tcPr>
          <w:p w14:paraId="06C03820" w14:textId="77777777" w:rsidR="003E459E" w:rsidRPr="00D749CE" w:rsidRDefault="003E459E" w:rsidP="003E459E">
            <w:pPr>
              <w:jc w:val="center"/>
              <w:rPr>
                <w:sz w:val="24"/>
                <w:szCs w:val="24"/>
              </w:rPr>
            </w:pPr>
            <w:r w:rsidRPr="00D749CE">
              <w:rPr>
                <w:sz w:val="24"/>
                <w:szCs w:val="24"/>
              </w:rPr>
              <w:t>3</w:t>
            </w:r>
          </w:p>
        </w:tc>
        <w:tc>
          <w:tcPr>
            <w:tcW w:w="633" w:type="dxa"/>
            <w:gridSpan w:val="8"/>
            <w:shd w:val="clear" w:color="auto" w:fill="FFFFFF" w:themeFill="background1"/>
            <w:noWrap/>
            <w:vAlign w:val="center"/>
          </w:tcPr>
          <w:p w14:paraId="1735E5CA"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09BD38C6"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3B37B4DC" w14:textId="77777777" w:rsidR="003E459E" w:rsidRPr="00D749CE" w:rsidRDefault="003E459E" w:rsidP="003E459E">
            <w:pPr>
              <w:jc w:val="center"/>
              <w:rPr>
                <w:sz w:val="24"/>
                <w:szCs w:val="24"/>
              </w:rPr>
            </w:pPr>
            <w:r w:rsidRPr="00D749CE">
              <w:rPr>
                <w:sz w:val="24"/>
                <w:szCs w:val="24"/>
              </w:rPr>
              <w:t>0</w:t>
            </w:r>
          </w:p>
        </w:tc>
        <w:tc>
          <w:tcPr>
            <w:tcW w:w="821" w:type="dxa"/>
            <w:gridSpan w:val="7"/>
            <w:shd w:val="clear" w:color="auto" w:fill="FFFFFF" w:themeFill="background1"/>
            <w:noWrap/>
            <w:vAlign w:val="center"/>
          </w:tcPr>
          <w:p w14:paraId="632226D9" w14:textId="77777777" w:rsidR="003E459E" w:rsidRPr="00D749CE" w:rsidRDefault="003E459E" w:rsidP="003E459E">
            <w:pPr>
              <w:jc w:val="center"/>
              <w:rPr>
                <w:sz w:val="24"/>
                <w:szCs w:val="24"/>
              </w:rPr>
            </w:pPr>
            <w:r w:rsidRPr="00D749CE">
              <w:rPr>
                <w:sz w:val="24"/>
                <w:szCs w:val="24"/>
              </w:rPr>
              <w:t>0</w:t>
            </w:r>
          </w:p>
        </w:tc>
        <w:tc>
          <w:tcPr>
            <w:tcW w:w="805" w:type="dxa"/>
            <w:gridSpan w:val="2"/>
            <w:shd w:val="clear" w:color="auto" w:fill="FFFFFF" w:themeFill="background1"/>
            <w:noWrap/>
            <w:vAlign w:val="center"/>
          </w:tcPr>
          <w:p w14:paraId="30394540" w14:textId="77777777" w:rsidR="003E459E" w:rsidRPr="00D749CE" w:rsidRDefault="003E459E" w:rsidP="003E459E">
            <w:pPr>
              <w:jc w:val="center"/>
              <w:rPr>
                <w:sz w:val="24"/>
                <w:szCs w:val="24"/>
              </w:rPr>
            </w:pPr>
            <w:r w:rsidRPr="00D749CE">
              <w:rPr>
                <w:sz w:val="24"/>
                <w:szCs w:val="24"/>
              </w:rPr>
              <w:t>3</w:t>
            </w:r>
          </w:p>
        </w:tc>
      </w:tr>
      <w:tr w:rsidR="003E459E" w:rsidRPr="00D749CE" w14:paraId="098EEC27"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F480E" w14:textId="77777777" w:rsidR="003E459E" w:rsidRPr="00D749CE" w:rsidRDefault="003E459E" w:rsidP="003E459E">
            <w:pPr>
              <w:jc w:val="center"/>
              <w:rPr>
                <w:sz w:val="24"/>
                <w:szCs w:val="24"/>
              </w:rPr>
            </w:pPr>
            <w:r w:rsidRPr="00D749CE">
              <w:rPr>
                <w:sz w:val="24"/>
                <w:szCs w:val="24"/>
              </w:rPr>
              <w:br w:type="page"/>
            </w:r>
          </w:p>
          <w:p w14:paraId="0DBC3D78"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HR</w:t>
            </w:r>
          </w:p>
        </w:tc>
      </w:tr>
      <w:tr w:rsidR="003E459E" w:rsidRPr="00D749CE" w14:paraId="1AC1EEE1" w14:textId="77777777" w:rsidTr="00CA448E">
        <w:trPr>
          <w:trHeight w:val="420"/>
        </w:trPr>
        <w:tc>
          <w:tcPr>
            <w:tcW w:w="817" w:type="dxa"/>
            <w:shd w:val="clear" w:color="auto" w:fill="FFFFFF" w:themeFill="background1"/>
            <w:vAlign w:val="center"/>
          </w:tcPr>
          <w:p w14:paraId="4B06598D" w14:textId="77777777" w:rsidR="003E459E" w:rsidRPr="00D749CE" w:rsidRDefault="003E459E" w:rsidP="003E459E">
            <w:pPr>
              <w:rPr>
                <w:sz w:val="24"/>
                <w:szCs w:val="24"/>
              </w:rPr>
            </w:pPr>
            <w:r w:rsidRPr="00D749CE">
              <w:rPr>
                <w:sz w:val="24"/>
                <w:szCs w:val="24"/>
              </w:rPr>
              <w:t>1</w:t>
            </w:r>
          </w:p>
        </w:tc>
        <w:tc>
          <w:tcPr>
            <w:tcW w:w="1276" w:type="dxa"/>
            <w:shd w:val="clear" w:color="auto" w:fill="FFFFFF" w:themeFill="background1"/>
            <w:vAlign w:val="center"/>
          </w:tcPr>
          <w:p w14:paraId="4DA657B4"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vAlign w:val="center"/>
          </w:tcPr>
          <w:p w14:paraId="017F7A4C" w14:textId="77777777" w:rsidR="003E459E" w:rsidRPr="00D749CE" w:rsidRDefault="003E459E" w:rsidP="003E459E">
            <w:pPr>
              <w:rPr>
                <w:sz w:val="24"/>
                <w:szCs w:val="24"/>
              </w:rPr>
            </w:pPr>
            <w:r w:rsidRPr="00D749CE">
              <w:rPr>
                <w:sz w:val="24"/>
                <w:szCs w:val="24"/>
              </w:rPr>
              <w:t>Power, Politics and Leadership</w:t>
            </w:r>
          </w:p>
        </w:tc>
        <w:tc>
          <w:tcPr>
            <w:tcW w:w="1040" w:type="dxa"/>
            <w:gridSpan w:val="2"/>
            <w:vMerge w:val="restart"/>
            <w:shd w:val="clear" w:color="auto" w:fill="FFFFFF" w:themeFill="background1"/>
            <w:vAlign w:val="center"/>
          </w:tcPr>
          <w:p w14:paraId="12836A49"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center"/>
          </w:tcPr>
          <w:p w14:paraId="56914098" w14:textId="77777777" w:rsidR="003E459E" w:rsidRPr="00D749CE" w:rsidRDefault="003E459E" w:rsidP="003E459E">
            <w:pPr>
              <w:rPr>
                <w:sz w:val="24"/>
                <w:szCs w:val="24"/>
              </w:rPr>
            </w:pPr>
            <w:r w:rsidRPr="00D749CE">
              <w:rPr>
                <w:sz w:val="24"/>
                <w:szCs w:val="24"/>
              </w:rPr>
              <w:t>3 </w:t>
            </w:r>
          </w:p>
        </w:tc>
        <w:tc>
          <w:tcPr>
            <w:tcW w:w="630" w:type="dxa"/>
            <w:gridSpan w:val="7"/>
            <w:shd w:val="clear" w:color="auto" w:fill="FFFFFF" w:themeFill="background1"/>
            <w:vAlign w:val="center"/>
          </w:tcPr>
          <w:p w14:paraId="1D67F6E7"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vAlign w:val="center"/>
          </w:tcPr>
          <w:p w14:paraId="3877B876"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vAlign w:val="center"/>
          </w:tcPr>
          <w:p w14:paraId="63EC57B7"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vAlign w:val="center"/>
          </w:tcPr>
          <w:p w14:paraId="7CEDE0F1"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vAlign w:val="center"/>
          </w:tcPr>
          <w:p w14:paraId="4CDB791B" w14:textId="77777777" w:rsidR="003E459E" w:rsidRPr="00D749CE" w:rsidRDefault="003E459E" w:rsidP="003E459E">
            <w:pPr>
              <w:rPr>
                <w:sz w:val="24"/>
                <w:szCs w:val="24"/>
              </w:rPr>
            </w:pPr>
            <w:r w:rsidRPr="00D749CE">
              <w:rPr>
                <w:sz w:val="24"/>
                <w:szCs w:val="24"/>
              </w:rPr>
              <w:t>4</w:t>
            </w:r>
          </w:p>
        </w:tc>
      </w:tr>
      <w:tr w:rsidR="003E459E" w:rsidRPr="00D749CE" w14:paraId="3509AD4E" w14:textId="77777777" w:rsidTr="00CA448E">
        <w:trPr>
          <w:trHeight w:val="420"/>
        </w:trPr>
        <w:tc>
          <w:tcPr>
            <w:tcW w:w="817" w:type="dxa"/>
            <w:shd w:val="clear" w:color="auto" w:fill="FFFFFF" w:themeFill="background1"/>
            <w:vAlign w:val="center"/>
          </w:tcPr>
          <w:p w14:paraId="1CF60110" w14:textId="77777777" w:rsidR="003E459E" w:rsidRPr="00D749CE" w:rsidRDefault="003E459E" w:rsidP="003E459E">
            <w:pPr>
              <w:rPr>
                <w:sz w:val="24"/>
                <w:szCs w:val="24"/>
              </w:rPr>
            </w:pPr>
            <w:r w:rsidRPr="00D749CE">
              <w:rPr>
                <w:sz w:val="24"/>
                <w:szCs w:val="24"/>
              </w:rPr>
              <w:t>2</w:t>
            </w:r>
          </w:p>
        </w:tc>
        <w:tc>
          <w:tcPr>
            <w:tcW w:w="1276" w:type="dxa"/>
            <w:shd w:val="clear" w:color="auto" w:fill="FFFFFF" w:themeFill="background1"/>
            <w:vAlign w:val="center"/>
          </w:tcPr>
          <w:p w14:paraId="249375B1" w14:textId="77777777" w:rsidR="003E459E" w:rsidRPr="00D749CE" w:rsidRDefault="003E459E" w:rsidP="003E459E">
            <w:pPr>
              <w:rPr>
                <w:sz w:val="24"/>
                <w:szCs w:val="24"/>
              </w:rPr>
            </w:pPr>
            <w:r w:rsidRPr="00D749CE">
              <w:rPr>
                <w:sz w:val="24"/>
                <w:szCs w:val="24"/>
              </w:rPr>
              <w:t>HR722</w:t>
            </w:r>
          </w:p>
        </w:tc>
        <w:tc>
          <w:tcPr>
            <w:tcW w:w="2126" w:type="dxa"/>
            <w:shd w:val="clear" w:color="auto" w:fill="FFFFFF" w:themeFill="background1"/>
            <w:vAlign w:val="center"/>
          </w:tcPr>
          <w:p w14:paraId="4816C797" w14:textId="77777777" w:rsidR="003E459E" w:rsidRPr="00D749CE" w:rsidRDefault="003E459E" w:rsidP="003E459E">
            <w:pPr>
              <w:rPr>
                <w:sz w:val="24"/>
                <w:szCs w:val="24"/>
              </w:rPr>
            </w:pPr>
            <w:r w:rsidRPr="00D749CE">
              <w:rPr>
                <w:sz w:val="24"/>
                <w:szCs w:val="24"/>
              </w:rPr>
              <w:t>Organization Development and Effectiveness</w:t>
            </w:r>
          </w:p>
        </w:tc>
        <w:tc>
          <w:tcPr>
            <w:tcW w:w="1040" w:type="dxa"/>
            <w:gridSpan w:val="2"/>
            <w:vMerge/>
            <w:shd w:val="clear" w:color="auto" w:fill="FFFFFF" w:themeFill="background1"/>
            <w:vAlign w:val="center"/>
          </w:tcPr>
          <w:p w14:paraId="2CF3BFDA" w14:textId="77777777" w:rsidR="003E459E" w:rsidRPr="00D749CE" w:rsidRDefault="003E459E" w:rsidP="003E459E">
            <w:pPr>
              <w:rPr>
                <w:sz w:val="24"/>
                <w:szCs w:val="24"/>
              </w:rPr>
            </w:pPr>
          </w:p>
        </w:tc>
        <w:tc>
          <w:tcPr>
            <w:tcW w:w="990" w:type="dxa"/>
            <w:gridSpan w:val="4"/>
            <w:shd w:val="clear" w:color="auto" w:fill="FFFFFF" w:themeFill="background1"/>
            <w:vAlign w:val="center"/>
          </w:tcPr>
          <w:p w14:paraId="1E13D96D" w14:textId="77777777" w:rsidR="003E459E" w:rsidRPr="00D749CE" w:rsidRDefault="003E459E" w:rsidP="003E459E">
            <w:pPr>
              <w:rPr>
                <w:sz w:val="24"/>
                <w:szCs w:val="24"/>
              </w:rPr>
            </w:pPr>
            <w:r w:rsidRPr="00D749CE">
              <w:rPr>
                <w:sz w:val="24"/>
                <w:szCs w:val="24"/>
              </w:rPr>
              <w:t> 3</w:t>
            </w:r>
          </w:p>
        </w:tc>
        <w:tc>
          <w:tcPr>
            <w:tcW w:w="630" w:type="dxa"/>
            <w:gridSpan w:val="7"/>
            <w:shd w:val="clear" w:color="auto" w:fill="FFFFFF" w:themeFill="background1"/>
            <w:vAlign w:val="center"/>
          </w:tcPr>
          <w:p w14:paraId="7A88EC28" w14:textId="77777777" w:rsidR="003E459E" w:rsidRPr="00D749CE" w:rsidRDefault="003E459E" w:rsidP="003E459E">
            <w:pPr>
              <w:rPr>
                <w:sz w:val="24"/>
                <w:szCs w:val="24"/>
              </w:rPr>
            </w:pPr>
            <w:r w:rsidRPr="00D749CE">
              <w:rPr>
                <w:sz w:val="24"/>
                <w:szCs w:val="24"/>
              </w:rPr>
              <w:t>0 </w:t>
            </w:r>
          </w:p>
        </w:tc>
        <w:tc>
          <w:tcPr>
            <w:tcW w:w="726" w:type="dxa"/>
            <w:gridSpan w:val="7"/>
            <w:shd w:val="clear" w:color="auto" w:fill="FFFFFF" w:themeFill="background1"/>
            <w:vAlign w:val="center"/>
          </w:tcPr>
          <w:p w14:paraId="71D8B842" w14:textId="77777777" w:rsidR="003E459E" w:rsidRPr="00D749CE" w:rsidRDefault="003E459E" w:rsidP="003E459E">
            <w:pPr>
              <w:rPr>
                <w:sz w:val="24"/>
                <w:szCs w:val="24"/>
              </w:rPr>
            </w:pPr>
            <w:r w:rsidRPr="00D749CE">
              <w:rPr>
                <w:sz w:val="24"/>
                <w:szCs w:val="24"/>
              </w:rPr>
              <w:t>0 </w:t>
            </w:r>
          </w:p>
        </w:tc>
        <w:tc>
          <w:tcPr>
            <w:tcW w:w="786" w:type="dxa"/>
            <w:gridSpan w:val="8"/>
            <w:shd w:val="clear" w:color="auto" w:fill="FFFFFF" w:themeFill="background1"/>
            <w:vAlign w:val="center"/>
          </w:tcPr>
          <w:p w14:paraId="2221B463" w14:textId="77777777" w:rsidR="003E459E" w:rsidRPr="00D749CE" w:rsidRDefault="003E459E" w:rsidP="003E459E">
            <w:pPr>
              <w:rPr>
                <w:sz w:val="24"/>
                <w:szCs w:val="24"/>
              </w:rPr>
            </w:pPr>
            <w:r w:rsidRPr="00D749CE">
              <w:rPr>
                <w:sz w:val="24"/>
                <w:szCs w:val="24"/>
              </w:rPr>
              <w:t>0 </w:t>
            </w:r>
          </w:p>
        </w:tc>
        <w:tc>
          <w:tcPr>
            <w:tcW w:w="884" w:type="dxa"/>
            <w:gridSpan w:val="7"/>
            <w:shd w:val="clear" w:color="auto" w:fill="FFFFFF" w:themeFill="background1"/>
            <w:vAlign w:val="center"/>
          </w:tcPr>
          <w:p w14:paraId="02120FE9" w14:textId="77777777" w:rsidR="003E459E" w:rsidRPr="00D749CE" w:rsidRDefault="003E459E" w:rsidP="003E459E">
            <w:pPr>
              <w:rPr>
                <w:sz w:val="24"/>
                <w:szCs w:val="24"/>
              </w:rPr>
            </w:pPr>
            <w:r w:rsidRPr="00D749CE">
              <w:rPr>
                <w:sz w:val="24"/>
                <w:szCs w:val="24"/>
              </w:rPr>
              <w:t>0 </w:t>
            </w:r>
          </w:p>
        </w:tc>
        <w:tc>
          <w:tcPr>
            <w:tcW w:w="681" w:type="dxa"/>
            <w:shd w:val="clear" w:color="auto" w:fill="FFFFFF" w:themeFill="background1"/>
            <w:vAlign w:val="center"/>
          </w:tcPr>
          <w:p w14:paraId="09F91E3D" w14:textId="77777777" w:rsidR="003E459E" w:rsidRPr="00D749CE" w:rsidRDefault="003E459E" w:rsidP="003E459E">
            <w:pPr>
              <w:rPr>
                <w:sz w:val="24"/>
                <w:szCs w:val="24"/>
              </w:rPr>
            </w:pPr>
            <w:r w:rsidRPr="00D749CE">
              <w:rPr>
                <w:sz w:val="24"/>
                <w:szCs w:val="24"/>
              </w:rPr>
              <w:t>3</w:t>
            </w:r>
          </w:p>
        </w:tc>
      </w:tr>
      <w:tr w:rsidR="003E459E" w:rsidRPr="00D749CE" w14:paraId="5E1BA3F6" w14:textId="77777777" w:rsidTr="00CA448E">
        <w:trPr>
          <w:trHeight w:val="360"/>
        </w:trPr>
        <w:tc>
          <w:tcPr>
            <w:tcW w:w="817" w:type="dxa"/>
            <w:shd w:val="clear" w:color="auto" w:fill="FFFFFF" w:themeFill="background1"/>
            <w:noWrap/>
            <w:vAlign w:val="center"/>
          </w:tcPr>
          <w:p w14:paraId="4F4A5B13" w14:textId="77777777" w:rsidR="003E459E" w:rsidRPr="00D749CE" w:rsidRDefault="003E459E" w:rsidP="003E459E">
            <w:pPr>
              <w:rPr>
                <w:sz w:val="24"/>
                <w:szCs w:val="24"/>
              </w:rPr>
            </w:pPr>
            <w:r w:rsidRPr="00D749CE">
              <w:rPr>
                <w:sz w:val="24"/>
                <w:szCs w:val="24"/>
              </w:rPr>
              <w:t>3</w:t>
            </w:r>
          </w:p>
        </w:tc>
        <w:tc>
          <w:tcPr>
            <w:tcW w:w="1276" w:type="dxa"/>
            <w:shd w:val="clear" w:color="auto" w:fill="FFFFFF" w:themeFill="background1"/>
            <w:noWrap/>
            <w:vAlign w:val="center"/>
            <w:hideMark/>
          </w:tcPr>
          <w:p w14:paraId="7294B902"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vAlign w:val="center"/>
          </w:tcPr>
          <w:p w14:paraId="4E8A86CC" w14:textId="77777777" w:rsidR="003E459E" w:rsidRPr="00D749CE" w:rsidRDefault="003E459E" w:rsidP="003E459E">
            <w:pPr>
              <w:rPr>
                <w:sz w:val="24"/>
                <w:szCs w:val="24"/>
              </w:rPr>
            </w:pPr>
            <w:r w:rsidRPr="00D749CE">
              <w:rPr>
                <w:sz w:val="24"/>
                <w:szCs w:val="24"/>
              </w:rPr>
              <w:t xml:space="preserve">Human Resource Outsourcing </w:t>
            </w:r>
          </w:p>
        </w:tc>
        <w:tc>
          <w:tcPr>
            <w:tcW w:w="1040" w:type="dxa"/>
            <w:gridSpan w:val="2"/>
            <w:vMerge/>
            <w:shd w:val="clear" w:color="auto" w:fill="FFFFFF" w:themeFill="background1"/>
            <w:noWrap/>
            <w:vAlign w:val="bottom"/>
            <w:hideMark/>
          </w:tcPr>
          <w:p w14:paraId="336230BA" w14:textId="77777777" w:rsidR="003E459E" w:rsidRPr="00D749CE" w:rsidRDefault="003E459E" w:rsidP="003E459E">
            <w:pPr>
              <w:rPr>
                <w:sz w:val="24"/>
                <w:szCs w:val="24"/>
              </w:rPr>
            </w:pPr>
          </w:p>
        </w:tc>
        <w:tc>
          <w:tcPr>
            <w:tcW w:w="990" w:type="dxa"/>
            <w:gridSpan w:val="4"/>
            <w:shd w:val="clear" w:color="auto" w:fill="FFFFFF" w:themeFill="background1"/>
            <w:noWrap/>
            <w:vAlign w:val="center"/>
            <w:hideMark/>
          </w:tcPr>
          <w:p w14:paraId="58F429A2"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hideMark/>
          </w:tcPr>
          <w:p w14:paraId="29EE126E"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hideMark/>
          </w:tcPr>
          <w:p w14:paraId="2D45D2FD"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hideMark/>
          </w:tcPr>
          <w:p w14:paraId="6ABC0342"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hideMark/>
          </w:tcPr>
          <w:p w14:paraId="49D5E287"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hideMark/>
          </w:tcPr>
          <w:p w14:paraId="2D602FEF" w14:textId="77777777" w:rsidR="003E459E" w:rsidRPr="00D749CE" w:rsidRDefault="003E459E" w:rsidP="003E459E">
            <w:pPr>
              <w:rPr>
                <w:sz w:val="24"/>
                <w:szCs w:val="24"/>
              </w:rPr>
            </w:pPr>
            <w:r w:rsidRPr="00D749CE">
              <w:rPr>
                <w:sz w:val="24"/>
                <w:szCs w:val="24"/>
              </w:rPr>
              <w:t>3</w:t>
            </w:r>
          </w:p>
        </w:tc>
      </w:tr>
      <w:tr w:rsidR="003E459E" w:rsidRPr="00D749CE" w14:paraId="2C9A860A" w14:textId="77777777" w:rsidTr="00CA448E">
        <w:trPr>
          <w:trHeight w:val="360"/>
        </w:trPr>
        <w:tc>
          <w:tcPr>
            <w:tcW w:w="817" w:type="dxa"/>
            <w:shd w:val="clear" w:color="auto" w:fill="FFFFFF" w:themeFill="background1"/>
            <w:noWrap/>
            <w:vAlign w:val="center"/>
          </w:tcPr>
          <w:p w14:paraId="656E00C9" w14:textId="77777777" w:rsidR="003E459E" w:rsidRPr="00D749CE" w:rsidRDefault="003E459E" w:rsidP="003E459E">
            <w:pPr>
              <w:rPr>
                <w:sz w:val="24"/>
                <w:szCs w:val="24"/>
              </w:rPr>
            </w:pPr>
            <w:r w:rsidRPr="00D749CE">
              <w:rPr>
                <w:sz w:val="24"/>
                <w:szCs w:val="24"/>
              </w:rPr>
              <w:t>4</w:t>
            </w:r>
          </w:p>
        </w:tc>
        <w:tc>
          <w:tcPr>
            <w:tcW w:w="1276" w:type="dxa"/>
            <w:shd w:val="clear" w:color="auto" w:fill="FFFFFF" w:themeFill="background1"/>
            <w:noWrap/>
            <w:vAlign w:val="center"/>
          </w:tcPr>
          <w:p w14:paraId="482118DA" w14:textId="77777777" w:rsidR="003E459E" w:rsidRPr="00D749CE" w:rsidRDefault="003E459E" w:rsidP="003E459E">
            <w:pPr>
              <w:rPr>
                <w:sz w:val="24"/>
                <w:szCs w:val="24"/>
              </w:rPr>
            </w:pPr>
            <w:r w:rsidRPr="00D749CE">
              <w:rPr>
                <w:sz w:val="24"/>
                <w:szCs w:val="24"/>
              </w:rPr>
              <w:t>HR723</w:t>
            </w:r>
          </w:p>
        </w:tc>
        <w:tc>
          <w:tcPr>
            <w:tcW w:w="2126" w:type="dxa"/>
            <w:shd w:val="clear" w:color="auto" w:fill="FFFFFF" w:themeFill="background1"/>
            <w:noWrap/>
            <w:vAlign w:val="center"/>
          </w:tcPr>
          <w:p w14:paraId="38C34A5F" w14:textId="77777777" w:rsidR="003E459E" w:rsidRPr="00D749CE" w:rsidRDefault="003E459E" w:rsidP="003E459E">
            <w:pPr>
              <w:rPr>
                <w:sz w:val="24"/>
                <w:szCs w:val="24"/>
              </w:rPr>
            </w:pPr>
            <w:r w:rsidRPr="00D749CE">
              <w:rPr>
                <w:sz w:val="24"/>
                <w:szCs w:val="24"/>
              </w:rPr>
              <w:t>Managerial Counselling</w:t>
            </w:r>
          </w:p>
        </w:tc>
        <w:tc>
          <w:tcPr>
            <w:tcW w:w="1040" w:type="dxa"/>
            <w:gridSpan w:val="2"/>
            <w:vMerge/>
            <w:shd w:val="clear" w:color="auto" w:fill="FFFFFF" w:themeFill="background1"/>
            <w:noWrap/>
            <w:vAlign w:val="bottom"/>
          </w:tcPr>
          <w:p w14:paraId="3708FCEC"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6EDBBE7A"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7F2738DD"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1EBD81E1"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672C577F"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2B259D45"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5D0F3CC0" w14:textId="77777777" w:rsidR="003E459E" w:rsidRPr="00D749CE" w:rsidRDefault="003E459E" w:rsidP="003E459E">
            <w:pPr>
              <w:rPr>
                <w:sz w:val="24"/>
                <w:szCs w:val="24"/>
              </w:rPr>
            </w:pPr>
            <w:r w:rsidRPr="00D749CE">
              <w:rPr>
                <w:sz w:val="24"/>
                <w:szCs w:val="24"/>
              </w:rPr>
              <w:t>3</w:t>
            </w:r>
          </w:p>
        </w:tc>
      </w:tr>
      <w:tr w:rsidR="003E459E" w:rsidRPr="00D749CE" w14:paraId="4ADED660" w14:textId="77777777" w:rsidTr="00CA448E">
        <w:trPr>
          <w:trHeight w:val="360"/>
        </w:trPr>
        <w:tc>
          <w:tcPr>
            <w:tcW w:w="817" w:type="dxa"/>
            <w:shd w:val="clear" w:color="auto" w:fill="FFFFFF" w:themeFill="background1"/>
            <w:noWrap/>
            <w:vAlign w:val="center"/>
          </w:tcPr>
          <w:p w14:paraId="3F1503E0" w14:textId="77777777" w:rsidR="003E459E" w:rsidRPr="00D749CE" w:rsidRDefault="003E459E" w:rsidP="003E459E">
            <w:pPr>
              <w:rPr>
                <w:sz w:val="24"/>
                <w:szCs w:val="24"/>
              </w:rPr>
            </w:pPr>
            <w:r w:rsidRPr="00D749CE">
              <w:rPr>
                <w:sz w:val="24"/>
                <w:szCs w:val="24"/>
              </w:rPr>
              <w:t>5</w:t>
            </w:r>
          </w:p>
        </w:tc>
        <w:tc>
          <w:tcPr>
            <w:tcW w:w="1276" w:type="dxa"/>
            <w:shd w:val="clear" w:color="auto" w:fill="FFFFFF" w:themeFill="background1"/>
            <w:noWrap/>
            <w:vAlign w:val="center"/>
          </w:tcPr>
          <w:p w14:paraId="244284D7"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vAlign w:val="center"/>
          </w:tcPr>
          <w:p w14:paraId="26EEE521" w14:textId="77777777" w:rsidR="003E459E" w:rsidRPr="00D749CE" w:rsidRDefault="003E459E" w:rsidP="003E459E">
            <w:pPr>
              <w:rPr>
                <w:sz w:val="24"/>
                <w:szCs w:val="24"/>
              </w:rPr>
            </w:pPr>
            <w:r w:rsidRPr="00D749CE">
              <w:rPr>
                <w:sz w:val="24"/>
                <w:szCs w:val="24"/>
              </w:rPr>
              <w:t xml:space="preserve">Transactional Analysis </w:t>
            </w:r>
          </w:p>
        </w:tc>
        <w:tc>
          <w:tcPr>
            <w:tcW w:w="1040" w:type="dxa"/>
            <w:gridSpan w:val="2"/>
            <w:vMerge/>
            <w:shd w:val="clear" w:color="auto" w:fill="FFFFFF" w:themeFill="background1"/>
            <w:noWrap/>
            <w:vAlign w:val="bottom"/>
          </w:tcPr>
          <w:p w14:paraId="35D8DF3B"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5BF8B5C5"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6F623083"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24EC0BA6"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0E87B51A"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073B591A"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0AD5E5D5" w14:textId="77777777" w:rsidR="003E459E" w:rsidRPr="00D749CE" w:rsidRDefault="003E459E" w:rsidP="003E459E">
            <w:pPr>
              <w:rPr>
                <w:sz w:val="24"/>
                <w:szCs w:val="24"/>
              </w:rPr>
            </w:pPr>
            <w:r w:rsidRPr="00D749CE">
              <w:rPr>
                <w:sz w:val="24"/>
                <w:szCs w:val="24"/>
              </w:rPr>
              <w:t>3</w:t>
            </w:r>
          </w:p>
        </w:tc>
      </w:tr>
      <w:tr w:rsidR="003E459E" w:rsidRPr="00D749CE" w14:paraId="10C07E88" w14:textId="77777777" w:rsidTr="00CA448E">
        <w:trPr>
          <w:trHeight w:val="360"/>
        </w:trPr>
        <w:tc>
          <w:tcPr>
            <w:tcW w:w="817" w:type="dxa"/>
            <w:shd w:val="clear" w:color="auto" w:fill="FFFFFF" w:themeFill="background1"/>
            <w:noWrap/>
            <w:vAlign w:val="center"/>
          </w:tcPr>
          <w:p w14:paraId="61D2EAFA" w14:textId="77777777" w:rsidR="003E459E" w:rsidRPr="00D749CE" w:rsidRDefault="003E459E" w:rsidP="003E459E">
            <w:pPr>
              <w:rPr>
                <w:sz w:val="24"/>
                <w:szCs w:val="24"/>
              </w:rPr>
            </w:pPr>
            <w:r w:rsidRPr="00D749CE">
              <w:rPr>
                <w:sz w:val="24"/>
                <w:szCs w:val="24"/>
              </w:rPr>
              <w:t>6</w:t>
            </w:r>
          </w:p>
        </w:tc>
        <w:tc>
          <w:tcPr>
            <w:tcW w:w="1276" w:type="dxa"/>
            <w:shd w:val="clear" w:color="auto" w:fill="FFFFFF" w:themeFill="background1"/>
            <w:noWrap/>
            <w:vAlign w:val="center"/>
          </w:tcPr>
          <w:p w14:paraId="738D6B4F" w14:textId="77777777" w:rsidR="003E459E" w:rsidRPr="00D749CE" w:rsidRDefault="003E459E" w:rsidP="003E459E">
            <w:pPr>
              <w:rPr>
                <w:sz w:val="24"/>
                <w:szCs w:val="24"/>
              </w:rPr>
            </w:pPr>
            <w:r w:rsidRPr="00D749CE">
              <w:rPr>
                <w:sz w:val="24"/>
                <w:szCs w:val="24"/>
              </w:rPr>
              <w:t>New Course</w:t>
            </w:r>
          </w:p>
        </w:tc>
        <w:tc>
          <w:tcPr>
            <w:tcW w:w="2126" w:type="dxa"/>
            <w:shd w:val="clear" w:color="auto" w:fill="FFFFFF" w:themeFill="background1"/>
            <w:noWrap/>
            <w:vAlign w:val="center"/>
          </w:tcPr>
          <w:p w14:paraId="135AA485" w14:textId="77777777" w:rsidR="003E459E" w:rsidRPr="00D749CE" w:rsidRDefault="003E459E" w:rsidP="003E459E">
            <w:pPr>
              <w:rPr>
                <w:sz w:val="24"/>
                <w:szCs w:val="24"/>
              </w:rPr>
            </w:pPr>
            <w:r w:rsidRPr="00D749CE">
              <w:rPr>
                <w:sz w:val="24"/>
                <w:szCs w:val="24"/>
              </w:rPr>
              <w:t xml:space="preserve">Global Human Resource </w:t>
            </w:r>
            <w:r w:rsidRPr="00D749CE">
              <w:rPr>
                <w:sz w:val="24"/>
                <w:szCs w:val="24"/>
              </w:rPr>
              <w:lastRenderedPageBreak/>
              <w:t xml:space="preserve">Management </w:t>
            </w:r>
          </w:p>
        </w:tc>
        <w:tc>
          <w:tcPr>
            <w:tcW w:w="1040" w:type="dxa"/>
            <w:gridSpan w:val="2"/>
            <w:vMerge/>
            <w:shd w:val="clear" w:color="auto" w:fill="FFFFFF" w:themeFill="background1"/>
            <w:noWrap/>
            <w:vAlign w:val="bottom"/>
          </w:tcPr>
          <w:p w14:paraId="17664EAC"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4AE4D37B"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4791FBF6"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467BE3E2"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19E234F0"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16159AE1"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vAlign w:val="center"/>
          </w:tcPr>
          <w:p w14:paraId="55E36C59" w14:textId="77777777" w:rsidR="003E459E" w:rsidRPr="00D749CE" w:rsidRDefault="003E459E" w:rsidP="003E459E">
            <w:pPr>
              <w:rPr>
                <w:sz w:val="24"/>
                <w:szCs w:val="24"/>
              </w:rPr>
            </w:pPr>
            <w:r w:rsidRPr="00D749CE">
              <w:rPr>
                <w:sz w:val="24"/>
                <w:szCs w:val="24"/>
              </w:rPr>
              <w:t>4</w:t>
            </w:r>
          </w:p>
        </w:tc>
      </w:tr>
      <w:tr w:rsidR="003E459E" w:rsidRPr="00D749CE" w14:paraId="4B330C71" w14:textId="77777777" w:rsidTr="00CA448E">
        <w:trPr>
          <w:trHeight w:val="360"/>
        </w:trPr>
        <w:tc>
          <w:tcPr>
            <w:tcW w:w="817" w:type="dxa"/>
            <w:shd w:val="clear" w:color="auto" w:fill="FFFFFF" w:themeFill="background1"/>
            <w:noWrap/>
            <w:vAlign w:val="center"/>
          </w:tcPr>
          <w:p w14:paraId="43C2E5F9" w14:textId="77777777" w:rsidR="003E459E" w:rsidRPr="00D749CE" w:rsidRDefault="003E459E" w:rsidP="003E459E">
            <w:pPr>
              <w:rPr>
                <w:sz w:val="24"/>
                <w:szCs w:val="24"/>
              </w:rPr>
            </w:pPr>
            <w:r w:rsidRPr="00D749CE">
              <w:rPr>
                <w:sz w:val="24"/>
                <w:szCs w:val="24"/>
              </w:rPr>
              <w:lastRenderedPageBreak/>
              <w:t>7</w:t>
            </w:r>
          </w:p>
        </w:tc>
        <w:tc>
          <w:tcPr>
            <w:tcW w:w="1276" w:type="dxa"/>
            <w:shd w:val="clear" w:color="auto" w:fill="FFFFFF" w:themeFill="background1"/>
            <w:noWrap/>
            <w:vAlign w:val="center"/>
          </w:tcPr>
          <w:p w14:paraId="26FD4EA3" w14:textId="77777777" w:rsidR="003E459E" w:rsidRPr="00D749CE" w:rsidRDefault="003E459E" w:rsidP="003E459E">
            <w:pPr>
              <w:rPr>
                <w:sz w:val="24"/>
                <w:szCs w:val="24"/>
              </w:rPr>
            </w:pPr>
            <w:r w:rsidRPr="00D749CE">
              <w:rPr>
                <w:sz w:val="24"/>
                <w:szCs w:val="24"/>
              </w:rPr>
              <w:t>PSYC794</w:t>
            </w:r>
          </w:p>
        </w:tc>
        <w:tc>
          <w:tcPr>
            <w:tcW w:w="2126" w:type="dxa"/>
            <w:shd w:val="clear" w:color="auto" w:fill="FFFFFF" w:themeFill="background1"/>
            <w:noWrap/>
            <w:vAlign w:val="center"/>
          </w:tcPr>
          <w:p w14:paraId="5EBE7A23" w14:textId="77777777" w:rsidR="003E459E" w:rsidRPr="00D749CE" w:rsidRDefault="003E459E" w:rsidP="003E459E">
            <w:pPr>
              <w:rPr>
                <w:sz w:val="24"/>
                <w:szCs w:val="24"/>
              </w:rPr>
            </w:pPr>
            <w:r w:rsidRPr="00D749CE">
              <w:rPr>
                <w:sz w:val="24"/>
                <w:szCs w:val="24"/>
              </w:rPr>
              <w:t>Psychological Testing for HR Professional</w:t>
            </w:r>
          </w:p>
        </w:tc>
        <w:tc>
          <w:tcPr>
            <w:tcW w:w="1040" w:type="dxa"/>
            <w:gridSpan w:val="2"/>
            <w:vMerge/>
            <w:shd w:val="clear" w:color="auto" w:fill="FFFFFF" w:themeFill="background1"/>
            <w:noWrap/>
            <w:vAlign w:val="bottom"/>
          </w:tcPr>
          <w:p w14:paraId="4C607006"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2AB671D2" w14:textId="77777777" w:rsidR="003E459E" w:rsidRPr="00D749CE" w:rsidRDefault="003E459E" w:rsidP="003E459E">
            <w:pPr>
              <w:rPr>
                <w:sz w:val="24"/>
                <w:szCs w:val="24"/>
              </w:rPr>
            </w:pPr>
            <w:r w:rsidRPr="00D749CE">
              <w:rPr>
                <w:sz w:val="24"/>
                <w:szCs w:val="24"/>
              </w:rPr>
              <w:t> 3</w:t>
            </w:r>
          </w:p>
        </w:tc>
        <w:tc>
          <w:tcPr>
            <w:tcW w:w="630" w:type="dxa"/>
            <w:gridSpan w:val="7"/>
            <w:shd w:val="clear" w:color="auto" w:fill="FFFFFF" w:themeFill="background1"/>
            <w:noWrap/>
            <w:vAlign w:val="center"/>
          </w:tcPr>
          <w:p w14:paraId="34393E63" w14:textId="77777777" w:rsidR="003E459E" w:rsidRPr="00D749CE" w:rsidRDefault="003E459E" w:rsidP="003E459E">
            <w:pPr>
              <w:rPr>
                <w:sz w:val="24"/>
                <w:szCs w:val="24"/>
              </w:rPr>
            </w:pPr>
            <w:r w:rsidRPr="00D749CE">
              <w:rPr>
                <w:sz w:val="24"/>
                <w:szCs w:val="24"/>
              </w:rPr>
              <w:t>0 </w:t>
            </w:r>
          </w:p>
        </w:tc>
        <w:tc>
          <w:tcPr>
            <w:tcW w:w="726" w:type="dxa"/>
            <w:gridSpan w:val="7"/>
            <w:shd w:val="clear" w:color="auto" w:fill="FFFFFF" w:themeFill="background1"/>
            <w:noWrap/>
            <w:vAlign w:val="center"/>
          </w:tcPr>
          <w:p w14:paraId="131B1F2E" w14:textId="77777777" w:rsidR="003E459E" w:rsidRPr="00D749CE" w:rsidRDefault="003E459E" w:rsidP="003E459E">
            <w:pPr>
              <w:rPr>
                <w:sz w:val="24"/>
                <w:szCs w:val="24"/>
              </w:rPr>
            </w:pPr>
            <w:r w:rsidRPr="00D749CE">
              <w:rPr>
                <w:sz w:val="24"/>
                <w:szCs w:val="24"/>
              </w:rPr>
              <w:t>0 </w:t>
            </w:r>
          </w:p>
        </w:tc>
        <w:tc>
          <w:tcPr>
            <w:tcW w:w="786" w:type="dxa"/>
            <w:gridSpan w:val="8"/>
            <w:shd w:val="clear" w:color="auto" w:fill="FFFFFF" w:themeFill="background1"/>
            <w:noWrap/>
            <w:vAlign w:val="center"/>
          </w:tcPr>
          <w:p w14:paraId="1287D891" w14:textId="77777777" w:rsidR="003E459E" w:rsidRPr="00D749CE" w:rsidRDefault="003E459E" w:rsidP="003E459E">
            <w:pPr>
              <w:rPr>
                <w:sz w:val="24"/>
                <w:szCs w:val="24"/>
              </w:rPr>
            </w:pPr>
            <w:r w:rsidRPr="00D749CE">
              <w:rPr>
                <w:sz w:val="24"/>
                <w:szCs w:val="24"/>
              </w:rPr>
              <w:t>0 </w:t>
            </w:r>
          </w:p>
        </w:tc>
        <w:tc>
          <w:tcPr>
            <w:tcW w:w="884" w:type="dxa"/>
            <w:gridSpan w:val="7"/>
            <w:shd w:val="clear" w:color="auto" w:fill="FFFFFF" w:themeFill="background1"/>
            <w:noWrap/>
            <w:vAlign w:val="center"/>
          </w:tcPr>
          <w:p w14:paraId="008BF6A4" w14:textId="77777777" w:rsidR="003E459E" w:rsidRPr="00D749CE" w:rsidRDefault="003E459E" w:rsidP="003E459E">
            <w:pPr>
              <w:rPr>
                <w:sz w:val="24"/>
                <w:szCs w:val="24"/>
              </w:rPr>
            </w:pPr>
            <w:r w:rsidRPr="00D749CE">
              <w:rPr>
                <w:sz w:val="24"/>
                <w:szCs w:val="24"/>
              </w:rPr>
              <w:t>0 </w:t>
            </w:r>
          </w:p>
        </w:tc>
        <w:tc>
          <w:tcPr>
            <w:tcW w:w="681" w:type="dxa"/>
            <w:shd w:val="clear" w:color="auto" w:fill="FFFFFF" w:themeFill="background1"/>
            <w:noWrap/>
            <w:vAlign w:val="center"/>
          </w:tcPr>
          <w:p w14:paraId="14819B64" w14:textId="77777777" w:rsidR="003E459E" w:rsidRPr="00D749CE" w:rsidRDefault="003E459E" w:rsidP="003E459E">
            <w:pPr>
              <w:rPr>
                <w:sz w:val="24"/>
                <w:szCs w:val="24"/>
              </w:rPr>
            </w:pPr>
            <w:r w:rsidRPr="00D749CE">
              <w:rPr>
                <w:sz w:val="24"/>
                <w:szCs w:val="24"/>
              </w:rPr>
              <w:t>3</w:t>
            </w:r>
          </w:p>
        </w:tc>
      </w:tr>
      <w:tr w:rsidR="003E459E" w:rsidRPr="00D749CE" w14:paraId="2DC02520" w14:textId="77777777" w:rsidTr="00CA448E">
        <w:trPr>
          <w:trHeight w:val="360"/>
        </w:trPr>
        <w:tc>
          <w:tcPr>
            <w:tcW w:w="817" w:type="dxa"/>
            <w:shd w:val="clear" w:color="auto" w:fill="FFFFFF" w:themeFill="background1"/>
            <w:noWrap/>
            <w:vAlign w:val="center"/>
          </w:tcPr>
          <w:p w14:paraId="00712A7A" w14:textId="77777777" w:rsidR="003E459E" w:rsidRPr="00D749CE" w:rsidRDefault="003E459E" w:rsidP="003E459E">
            <w:pPr>
              <w:rPr>
                <w:sz w:val="24"/>
                <w:szCs w:val="24"/>
              </w:rPr>
            </w:pPr>
            <w:r w:rsidRPr="00D749CE">
              <w:rPr>
                <w:sz w:val="24"/>
                <w:szCs w:val="24"/>
              </w:rPr>
              <w:t>8</w:t>
            </w:r>
          </w:p>
        </w:tc>
        <w:tc>
          <w:tcPr>
            <w:tcW w:w="1276" w:type="dxa"/>
            <w:shd w:val="clear" w:color="auto" w:fill="FFFFFF" w:themeFill="background1"/>
            <w:noWrap/>
            <w:vAlign w:val="center"/>
          </w:tcPr>
          <w:p w14:paraId="107736D5" w14:textId="77777777" w:rsidR="003E459E" w:rsidRPr="00D749CE" w:rsidRDefault="003E459E" w:rsidP="003E459E">
            <w:pPr>
              <w:rPr>
                <w:sz w:val="24"/>
                <w:szCs w:val="24"/>
              </w:rPr>
            </w:pPr>
            <w:r w:rsidRPr="00D749CE">
              <w:rPr>
                <w:sz w:val="24"/>
                <w:szCs w:val="24"/>
              </w:rPr>
              <w:t>HR715</w:t>
            </w:r>
          </w:p>
        </w:tc>
        <w:tc>
          <w:tcPr>
            <w:tcW w:w="2126" w:type="dxa"/>
            <w:shd w:val="clear" w:color="auto" w:fill="FFFFFF" w:themeFill="background1"/>
            <w:noWrap/>
            <w:vAlign w:val="center"/>
          </w:tcPr>
          <w:p w14:paraId="487F38CF" w14:textId="77777777" w:rsidR="003E459E" w:rsidRPr="00D749CE" w:rsidRDefault="003E459E" w:rsidP="003E459E">
            <w:pPr>
              <w:rPr>
                <w:sz w:val="24"/>
                <w:szCs w:val="24"/>
              </w:rPr>
            </w:pPr>
            <w:r w:rsidRPr="00D749CE">
              <w:rPr>
                <w:sz w:val="24"/>
                <w:szCs w:val="24"/>
              </w:rPr>
              <w:t>Training and Development</w:t>
            </w:r>
          </w:p>
        </w:tc>
        <w:tc>
          <w:tcPr>
            <w:tcW w:w="1040" w:type="dxa"/>
            <w:gridSpan w:val="2"/>
            <w:shd w:val="clear" w:color="auto" w:fill="FFFFFF" w:themeFill="background1"/>
            <w:noWrap/>
            <w:vAlign w:val="bottom"/>
          </w:tcPr>
          <w:p w14:paraId="53B341B7"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1EECE9D7" w14:textId="77777777" w:rsidR="003E459E" w:rsidRPr="00D749CE" w:rsidRDefault="003E459E" w:rsidP="003E459E">
            <w:pPr>
              <w:rPr>
                <w:sz w:val="24"/>
                <w:szCs w:val="24"/>
              </w:rPr>
            </w:pPr>
            <w:r w:rsidRPr="00D749CE">
              <w:rPr>
                <w:sz w:val="24"/>
                <w:szCs w:val="24"/>
              </w:rPr>
              <w:t> 3</w:t>
            </w:r>
          </w:p>
        </w:tc>
        <w:tc>
          <w:tcPr>
            <w:tcW w:w="630" w:type="dxa"/>
            <w:gridSpan w:val="7"/>
            <w:shd w:val="clear" w:color="auto" w:fill="FFFFFF" w:themeFill="background1"/>
            <w:noWrap/>
            <w:vAlign w:val="center"/>
          </w:tcPr>
          <w:p w14:paraId="01D3A737"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2FC28EBF"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55EAFDD8"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33192AC0"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6789D513" w14:textId="77777777" w:rsidR="003E459E" w:rsidRPr="00D749CE" w:rsidRDefault="003E459E" w:rsidP="003E459E">
            <w:pPr>
              <w:rPr>
                <w:sz w:val="24"/>
                <w:szCs w:val="24"/>
              </w:rPr>
            </w:pPr>
            <w:r w:rsidRPr="00D749CE">
              <w:rPr>
                <w:sz w:val="24"/>
                <w:szCs w:val="24"/>
              </w:rPr>
              <w:t>3</w:t>
            </w:r>
          </w:p>
        </w:tc>
      </w:tr>
      <w:tr w:rsidR="003E459E" w:rsidRPr="00D749CE" w14:paraId="6E755992" w14:textId="77777777" w:rsidTr="00CA448E">
        <w:trPr>
          <w:trHeight w:val="360"/>
        </w:trPr>
        <w:tc>
          <w:tcPr>
            <w:tcW w:w="817" w:type="dxa"/>
            <w:shd w:val="clear" w:color="auto" w:fill="FFFFFF" w:themeFill="background1"/>
            <w:noWrap/>
            <w:vAlign w:val="center"/>
          </w:tcPr>
          <w:p w14:paraId="3F5D13B1" w14:textId="77777777" w:rsidR="003E459E" w:rsidRPr="00D749CE" w:rsidRDefault="003E459E" w:rsidP="003E459E">
            <w:pPr>
              <w:rPr>
                <w:sz w:val="24"/>
                <w:szCs w:val="24"/>
              </w:rPr>
            </w:pPr>
            <w:r w:rsidRPr="00D749CE">
              <w:rPr>
                <w:sz w:val="24"/>
                <w:szCs w:val="24"/>
              </w:rPr>
              <w:t>9</w:t>
            </w:r>
          </w:p>
        </w:tc>
        <w:tc>
          <w:tcPr>
            <w:tcW w:w="1276" w:type="dxa"/>
            <w:shd w:val="clear" w:color="auto" w:fill="FFFFFF" w:themeFill="background1"/>
            <w:noWrap/>
            <w:vAlign w:val="center"/>
          </w:tcPr>
          <w:p w14:paraId="70C949AF" w14:textId="77777777" w:rsidR="003E459E" w:rsidRPr="00D749CE" w:rsidRDefault="003E459E" w:rsidP="003E459E">
            <w:pPr>
              <w:rPr>
                <w:sz w:val="24"/>
                <w:szCs w:val="24"/>
              </w:rPr>
            </w:pPr>
            <w:r w:rsidRPr="00D749CE">
              <w:rPr>
                <w:sz w:val="24"/>
                <w:szCs w:val="24"/>
              </w:rPr>
              <w:t>HR731</w:t>
            </w:r>
          </w:p>
        </w:tc>
        <w:tc>
          <w:tcPr>
            <w:tcW w:w="2126" w:type="dxa"/>
            <w:shd w:val="clear" w:color="auto" w:fill="FFFFFF" w:themeFill="background1"/>
            <w:noWrap/>
            <w:vAlign w:val="center"/>
          </w:tcPr>
          <w:p w14:paraId="751CBD5A" w14:textId="77777777" w:rsidR="003E459E" w:rsidRPr="00D749CE" w:rsidRDefault="003E459E" w:rsidP="003E459E">
            <w:pPr>
              <w:rPr>
                <w:sz w:val="24"/>
                <w:szCs w:val="24"/>
              </w:rPr>
            </w:pPr>
            <w:r w:rsidRPr="00D749CE">
              <w:rPr>
                <w:sz w:val="24"/>
                <w:szCs w:val="24"/>
              </w:rPr>
              <w:t xml:space="preserve">Organization Design and Structural Processes </w:t>
            </w:r>
          </w:p>
        </w:tc>
        <w:tc>
          <w:tcPr>
            <w:tcW w:w="1040" w:type="dxa"/>
            <w:gridSpan w:val="2"/>
            <w:shd w:val="clear" w:color="auto" w:fill="FFFFFF" w:themeFill="background1"/>
            <w:noWrap/>
            <w:vAlign w:val="bottom"/>
          </w:tcPr>
          <w:p w14:paraId="6A990C6B"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0C7E6647"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68265981"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22448E0B"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3B0A1037"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0C1CEE1E"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4CE7AA19" w14:textId="77777777" w:rsidR="003E459E" w:rsidRPr="00D749CE" w:rsidRDefault="003E459E" w:rsidP="003E459E">
            <w:pPr>
              <w:rPr>
                <w:sz w:val="24"/>
                <w:szCs w:val="24"/>
              </w:rPr>
            </w:pPr>
            <w:r w:rsidRPr="00D749CE">
              <w:rPr>
                <w:sz w:val="24"/>
                <w:szCs w:val="24"/>
              </w:rPr>
              <w:t>3</w:t>
            </w:r>
          </w:p>
        </w:tc>
      </w:tr>
      <w:tr w:rsidR="003E459E" w:rsidRPr="00D749CE" w14:paraId="6539BA23"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A23BC" w14:textId="77777777" w:rsidR="003E459E" w:rsidRPr="00D749CE" w:rsidRDefault="003E459E" w:rsidP="003E459E">
            <w:pPr>
              <w:jc w:val="center"/>
              <w:rPr>
                <w:b/>
                <w:sz w:val="24"/>
                <w:szCs w:val="24"/>
              </w:rPr>
            </w:pPr>
            <w:r w:rsidRPr="00D749CE">
              <w:rPr>
                <w:b/>
                <w:sz w:val="24"/>
                <w:szCs w:val="24"/>
              </w:rPr>
              <w:br w:type="page"/>
              <w:t>IT and Analytics</w:t>
            </w:r>
          </w:p>
        </w:tc>
      </w:tr>
      <w:tr w:rsidR="003E459E" w:rsidRPr="00D749CE" w14:paraId="3C14D667" w14:textId="77777777" w:rsidTr="00CA448E">
        <w:trPr>
          <w:trHeight w:val="420"/>
        </w:trPr>
        <w:tc>
          <w:tcPr>
            <w:tcW w:w="817" w:type="dxa"/>
            <w:shd w:val="clear" w:color="auto" w:fill="FFFFFF" w:themeFill="background1"/>
            <w:vAlign w:val="center"/>
          </w:tcPr>
          <w:p w14:paraId="72A6BE8F"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01E958BB" w14:textId="77777777" w:rsidR="003E459E" w:rsidRPr="00D749CE" w:rsidRDefault="003E459E" w:rsidP="003E459E">
            <w:pPr>
              <w:rPr>
                <w:color w:val="333333"/>
                <w:sz w:val="24"/>
                <w:szCs w:val="24"/>
              </w:rPr>
            </w:pPr>
            <w:r w:rsidRPr="00D749CE">
              <w:rPr>
                <w:color w:val="333333"/>
                <w:sz w:val="24"/>
                <w:szCs w:val="24"/>
              </w:rPr>
              <w:t>CSIT735</w:t>
            </w:r>
          </w:p>
        </w:tc>
        <w:tc>
          <w:tcPr>
            <w:tcW w:w="2126" w:type="dxa"/>
            <w:shd w:val="clear" w:color="auto" w:fill="FFFFFF" w:themeFill="background1"/>
          </w:tcPr>
          <w:p w14:paraId="6FFDBD3F" w14:textId="77777777" w:rsidR="003E459E" w:rsidRPr="00D749CE" w:rsidRDefault="003E459E" w:rsidP="003E459E">
            <w:pPr>
              <w:rPr>
                <w:sz w:val="24"/>
                <w:szCs w:val="24"/>
              </w:rPr>
            </w:pPr>
            <w:r w:rsidRPr="00D749CE">
              <w:rPr>
                <w:sz w:val="24"/>
                <w:szCs w:val="24"/>
              </w:rPr>
              <w:t>Enterprise Cloud Computing</w:t>
            </w:r>
          </w:p>
        </w:tc>
        <w:tc>
          <w:tcPr>
            <w:tcW w:w="1040" w:type="dxa"/>
            <w:gridSpan w:val="2"/>
            <w:vMerge w:val="restart"/>
            <w:shd w:val="clear" w:color="auto" w:fill="FFFFFF" w:themeFill="background1"/>
            <w:vAlign w:val="center"/>
          </w:tcPr>
          <w:p w14:paraId="74520662"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tcPr>
          <w:p w14:paraId="09CBCF1F"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tcPr>
          <w:p w14:paraId="6AD592EE"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1E7296EB"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2D1482EC"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06EF7181"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tcPr>
          <w:p w14:paraId="2AE20635" w14:textId="77777777" w:rsidR="003E459E" w:rsidRPr="00D749CE" w:rsidRDefault="003E459E" w:rsidP="003E459E">
            <w:pPr>
              <w:rPr>
                <w:sz w:val="24"/>
                <w:szCs w:val="24"/>
              </w:rPr>
            </w:pPr>
            <w:r w:rsidRPr="00D749CE">
              <w:rPr>
                <w:sz w:val="24"/>
                <w:szCs w:val="24"/>
              </w:rPr>
              <w:t>3</w:t>
            </w:r>
          </w:p>
        </w:tc>
      </w:tr>
      <w:tr w:rsidR="003E459E" w:rsidRPr="00D749CE" w14:paraId="79D5466E" w14:textId="77777777" w:rsidTr="00CA448E">
        <w:trPr>
          <w:trHeight w:val="420"/>
        </w:trPr>
        <w:tc>
          <w:tcPr>
            <w:tcW w:w="817" w:type="dxa"/>
            <w:shd w:val="clear" w:color="auto" w:fill="FFFFFF" w:themeFill="background1"/>
            <w:vAlign w:val="center"/>
          </w:tcPr>
          <w:p w14:paraId="0671FB46"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5DC15557" w14:textId="77777777" w:rsidR="003E459E" w:rsidRPr="00D749CE" w:rsidRDefault="003E459E" w:rsidP="003E459E">
            <w:pPr>
              <w:rPr>
                <w:bCs/>
                <w:color w:val="333333"/>
                <w:sz w:val="24"/>
                <w:szCs w:val="24"/>
              </w:rPr>
            </w:pPr>
            <w:r w:rsidRPr="00D749CE">
              <w:rPr>
                <w:bCs/>
                <w:color w:val="333333"/>
                <w:sz w:val="24"/>
                <w:szCs w:val="24"/>
              </w:rPr>
              <w:t>New Course</w:t>
            </w:r>
          </w:p>
        </w:tc>
        <w:tc>
          <w:tcPr>
            <w:tcW w:w="2126" w:type="dxa"/>
            <w:shd w:val="clear" w:color="auto" w:fill="FFFFFF" w:themeFill="background1"/>
          </w:tcPr>
          <w:p w14:paraId="5CF3CB30" w14:textId="77777777" w:rsidR="003E459E" w:rsidRPr="00D749CE" w:rsidRDefault="003E459E" w:rsidP="003E459E">
            <w:pPr>
              <w:rPr>
                <w:sz w:val="24"/>
                <w:szCs w:val="24"/>
              </w:rPr>
            </w:pPr>
            <w:r w:rsidRPr="00D749CE">
              <w:rPr>
                <w:sz w:val="24"/>
                <w:szCs w:val="24"/>
              </w:rPr>
              <w:t xml:space="preserve">Artificial Intelligence and Robotic Applications </w:t>
            </w:r>
          </w:p>
        </w:tc>
        <w:tc>
          <w:tcPr>
            <w:tcW w:w="1040" w:type="dxa"/>
            <w:gridSpan w:val="2"/>
            <w:vMerge/>
            <w:shd w:val="clear" w:color="auto" w:fill="FFFFFF" w:themeFill="background1"/>
            <w:vAlign w:val="center"/>
          </w:tcPr>
          <w:p w14:paraId="0FC6CF73"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tcPr>
          <w:p w14:paraId="59112E8A"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tcPr>
          <w:p w14:paraId="03335414"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632D44FA"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5ABC1020"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7BC37C47"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tcPr>
          <w:p w14:paraId="1583BC23" w14:textId="77777777" w:rsidR="003E459E" w:rsidRPr="00D749CE" w:rsidRDefault="003E459E" w:rsidP="003E459E">
            <w:pPr>
              <w:rPr>
                <w:sz w:val="24"/>
                <w:szCs w:val="24"/>
              </w:rPr>
            </w:pPr>
            <w:r w:rsidRPr="00D749CE">
              <w:rPr>
                <w:sz w:val="24"/>
                <w:szCs w:val="24"/>
              </w:rPr>
              <w:t>3</w:t>
            </w:r>
          </w:p>
        </w:tc>
      </w:tr>
      <w:tr w:rsidR="003E459E" w:rsidRPr="00D749CE" w14:paraId="464DD455" w14:textId="77777777" w:rsidTr="00CA448E">
        <w:trPr>
          <w:trHeight w:val="360"/>
        </w:trPr>
        <w:tc>
          <w:tcPr>
            <w:tcW w:w="817" w:type="dxa"/>
            <w:shd w:val="clear" w:color="auto" w:fill="FFFFFF" w:themeFill="background1"/>
            <w:noWrap/>
            <w:vAlign w:val="center"/>
          </w:tcPr>
          <w:p w14:paraId="05FBE140"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center"/>
            <w:hideMark/>
          </w:tcPr>
          <w:p w14:paraId="2AFD0E52" w14:textId="77777777" w:rsidR="003E459E" w:rsidRPr="00D749CE" w:rsidRDefault="003E459E" w:rsidP="003E459E">
            <w:pPr>
              <w:rPr>
                <w:bCs/>
                <w:color w:val="333333"/>
                <w:sz w:val="24"/>
                <w:szCs w:val="24"/>
              </w:rPr>
            </w:pPr>
            <w:r w:rsidRPr="00D749CE">
              <w:rPr>
                <w:bCs/>
                <w:color w:val="333333"/>
                <w:sz w:val="24"/>
                <w:szCs w:val="24"/>
              </w:rPr>
              <w:t>New Course</w:t>
            </w:r>
          </w:p>
        </w:tc>
        <w:tc>
          <w:tcPr>
            <w:tcW w:w="2126" w:type="dxa"/>
            <w:shd w:val="clear" w:color="auto" w:fill="FFFFFF" w:themeFill="background1"/>
            <w:noWrap/>
          </w:tcPr>
          <w:p w14:paraId="491B30DC" w14:textId="77777777" w:rsidR="003E459E" w:rsidRPr="00D749CE" w:rsidRDefault="003E459E" w:rsidP="003E459E">
            <w:pPr>
              <w:rPr>
                <w:sz w:val="24"/>
                <w:szCs w:val="24"/>
              </w:rPr>
            </w:pPr>
            <w:r w:rsidRPr="00D749CE">
              <w:rPr>
                <w:sz w:val="24"/>
                <w:szCs w:val="24"/>
              </w:rPr>
              <w:t xml:space="preserve">Data Visualization </w:t>
            </w:r>
            <w:r>
              <w:rPr>
                <w:sz w:val="24"/>
                <w:szCs w:val="24"/>
              </w:rPr>
              <w:t>Tools and Techniques</w:t>
            </w:r>
          </w:p>
        </w:tc>
        <w:tc>
          <w:tcPr>
            <w:tcW w:w="1040" w:type="dxa"/>
            <w:gridSpan w:val="2"/>
            <w:vMerge/>
            <w:shd w:val="clear" w:color="auto" w:fill="FFFFFF" w:themeFill="background1"/>
            <w:noWrap/>
            <w:vAlign w:val="bottom"/>
            <w:hideMark/>
          </w:tcPr>
          <w:p w14:paraId="332E564B" w14:textId="77777777" w:rsidR="003E459E" w:rsidRPr="00D749CE" w:rsidRDefault="003E459E" w:rsidP="003E459E">
            <w:pPr>
              <w:rPr>
                <w:sz w:val="24"/>
                <w:szCs w:val="24"/>
              </w:rPr>
            </w:pPr>
          </w:p>
        </w:tc>
        <w:tc>
          <w:tcPr>
            <w:tcW w:w="990" w:type="dxa"/>
            <w:gridSpan w:val="4"/>
            <w:shd w:val="clear" w:color="auto" w:fill="FFFFFF" w:themeFill="background1"/>
            <w:noWrap/>
          </w:tcPr>
          <w:p w14:paraId="13B14414" w14:textId="77777777" w:rsidR="003E459E" w:rsidRPr="00D749CE" w:rsidRDefault="003E459E" w:rsidP="003E459E">
            <w:pPr>
              <w:rPr>
                <w:sz w:val="24"/>
                <w:szCs w:val="24"/>
              </w:rPr>
            </w:pPr>
            <w:r>
              <w:rPr>
                <w:sz w:val="24"/>
                <w:szCs w:val="24"/>
              </w:rPr>
              <w:t>2</w:t>
            </w:r>
          </w:p>
        </w:tc>
        <w:tc>
          <w:tcPr>
            <w:tcW w:w="630" w:type="dxa"/>
            <w:gridSpan w:val="7"/>
            <w:shd w:val="clear" w:color="auto" w:fill="FFFFFF" w:themeFill="background1"/>
            <w:noWrap/>
          </w:tcPr>
          <w:p w14:paraId="128D7C06"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58DBB3F7" w14:textId="77777777" w:rsidR="003E459E" w:rsidRPr="00D749CE" w:rsidRDefault="003E459E" w:rsidP="003E459E">
            <w:pPr>
              <w:rPr>
                <w:sz w:val="24"/>
                <w:szCs w:val="24"/>
              </w:rPr>
            </w:pPr>
          </w:p>
        </w:tc>
        <w:tc>
          <w:tcPr>
            <w:tcW w:w="786" w:type="dxa"/>
            <w:gridSpan w:val="8"/>
            <w:shd w:val="clear" w:color="auto" w:fill="FFFFFF" w:themeFill="background1"/>
            <w:noWrap/>
          </w:tcPr>
          <w:p w14:paraId="7F93F700"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6A77A6E5" w14:textId="77777777" w:rsidR="003E459E" w:rsidRPr="00D749CE" w:rsidRDefault="003E459E" w:rsidP="003E459E">
            <w:pPr>
              <w:rPr>
                <w:sz w:val="24"/>
                <w:szCs w:val="24"/>
              </w:rPr>
            </w:pPr>
            <w:r>
              <w:rPr>
                <w:sz w:val="24"/>
                <w:szCs w:val="24"/>
              </w:rPr>
              <w:t>4</w:t>
            </w:r>
          </w:p>
        </w:tc>
        <w:tc>
          <w:tcPr>
            <w:tcW w:w="681" w:type="dxa"/>
            <w:shd w:val="clear" w:color="auto" w:fill="FFFFFF" w:themeFill="background1"/>
            <w:noWrap/>
          </w:tcPr>
          <w:p w14:paraId="0B4A8E9D" w14:textId="77777777" w:rsidR="003E459E" w:rsidRPr="00D749CE" w:rsidRDefault="003E459E" w:rsidP="003E459E">
            <w:pPr>
              <w:rPr>
                <w:sz w:val="24"/>
                <w:szCs w:val="24"/>
              </w:rPr>
            </w:pPr>
            <w:r w:rsidRPr="00D749CE">
              <w:rPr>
                <w:sz w:val="24"/>
                <w:szCs w:val="24"/>
              </w:rPr>
              <w:t>4</w:t>
            </w:r>
          </w:p>
        </w:tc>
      </w:tr>
      <w:tr w:rsidR="003E459E" w:rsidRPr="00D749CE" w14:paraId="020D6E0C" w14:textId="77777777" w:rsidTr="00CA448E">
        <w:trPr>
          <w:trHeight w:val="360"/>
        </w:trPr>
        <w:tc>
          <w:tcPr>
            <w:tcW w:w="817" w:type="dxa"/>
            <w:shd w:val="clear" w:color="auto" w:fill="FFFFFF" w:themeFill="background1"/>
            <w:noWrap/>
            <w:vAlign w:val="center"/>
          </w:tcPr>
          <w:p w14:paraId="32D79CAB"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center"/>
          </w:tcPr>
          <w:p w14:paraId="14A21328" w14:textId="77777777" w:rsidR="003E459E" w:rsidRPr="00D749CE" w:rsidRDefault="003E459E" w:rsidP="003E459E">
            <w:pPr>
              <w:rPr>
                <w:bCs/>
                <w:color w:val="333333"/>
                <w:sz w:val="24"/>
                <w:szCs w:val="24"/>
              </w:rPr>
            </w:pPr>
            <w:r w:rsidRPr="00D749CE">
              <w:rPr>
                <w:bCs/>
                <w:color w:val="333333"/>
                <w:sz w:val="24"/>
                <w:szCs w:val="24"/>
              </w:rPr>
              <w:t>New Course</w:t>
            </w:r>
          </w:p>
        </w:tc>
        <w:tc>
          <w:tcPr>
            <w:tcW w:w="2126" w:type="dxa"/>
            <w:shd w:val="clear" w:color="auto" w:fill="FFFFFF" w:themeFill="background1"/>
            <w:noWrap/>
          </w:tcPr>
          <w:p w14:paraId="28C5A080" w14:textId="77777777" w:rsidR="003E459E" w:rsidRPr="00D749CE" w:rsidRDefault="003E459E" w:rsidP="003E459E">
            <w:pPr>
              <w:rPr>
                <w:sz w:val="24"/>
                <w:szCs w:val="24"/>
              </w:rPr>
            </w:pPr>
            <w:r w:rsidRPr="00D749CE">
              <w:rPr>
                <w:sz w:val="24"/>
                <w:szCs w:val="24"/>
              </w:rPr>
              <w:t>Managing IT Products and Services</w:t>
            </w:r>
          </w:p>
        </w:tc>
        <w:tc>
          <w:tcPr>
            <w:tcW w:w="1040" w:type="dxa"/>
            <w:gridSpan w:val="2"/>
            <w:vMerge/>
            <w:shd w:val="clear" w:color="auto" w:fill="FFFFFF" w:themeFill="background1"/>
            <w:noWrap/>
            <w:vAlign w:val="bottom"/>
          </w:tcPr>
          <w:p w14:paraId="40AB2677" w14:textId="77777777" w:rsidR="003E459E" w:rsidRPr="00D749CE" w:rsidRDefault="003E459E" w:rsidP="003E459E">
            <w:pPr>
              <w:rPr>
                <w:sz w:val="24"/>
                <w:szCs w:val="24"/>
              </w:rPr>
            </w:pPr>
          </w:p>
        </w:tc>
        <w:tc>
          <w:tcPr>
            <w:tcW w:w="990" w:type="dxa"/>
            <w:gridSpan w:val="4"/>
            <w:shd w:val="clear" w:color="auto" w:fill="FFFFFF" w:themeFill="background1"/>
            <w:noWrap/>
          </w:tcPr>
          <w:p w14:paraId="00EF8684"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tcPr>
          <w:p w14:paraId="00081CEC"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524A283B"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01F64201"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5F4ED02A"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tcPr>
          <w:p w14:paraId="6D94D71D" w14:textId="77777777" w:rsidR="003E459E" w:rsidRPr="00D749CE" w:rsidRDefault="003E459E" w:rsidP="003E459E">
            <w:pPr>
              <w:rPr>
                <w:sz w:val="24"/>
                <w:szCs w:val="24"/>
              </w:rPr>
            </w:pPr>
            <w:r w:rsidRPr="00D749CE">
              <w:rPr>
                <w:sz w:val="24"/>
                <w:szCs w:val="24"/>
              </w:rPr>
              <w:t>3</w:t>
            </w:r>
          </w:p>
        </w:tc>
      </w:tr>
      <w:tr w:rsidR="003E459E" w:rsidRPr="00D749CE" w14:paraId="764BF762" w14:textId="77777777" w:rsidTr="00CA448E">
        <w:trPr>
          <w:trHeight w:val="360"/>
        </w:trPr>
        <w:tc>
          <w:tcPr>
            <w:tcW w:w="817" w:type="dxa"/>
            <w:shd w:val="clear" w:color="auto" w:fill="FFFFFF" w:themeFill="background1"/>
            <w:noWrap/>
            <w:vAlign w:val="center"/>
          </w:tcPr>
          <w:p w14:paraId="5843753C" w14:textId="77777777" w:rsidR="003E459E" w:rsidRPr="00D749CE" w:rsidRDefault="003E459E" w:rsidP="003E459E">
            <w:pPr>
              <w:jc w:val="center"/>
              <w:rPr>
                <w:color w:val="000000"/>
                <w:sz w:val="24"/>
                <w:szCs w:val="24"/>
              </w:rPr>
            </w:pPr>
            <w:r>
              <w:rPr>
                <w:color w:val="000000"/>
                <w:sz w:val="24"/>
                <w:szCs w:val="24"/>
              </w:rPr>
              <w:t>5</w:t>
            </w:r>
          </w:p>
        </w:tc>
        <w:tc>
          <w:tcPr>
            <w:tcW w:w="1276" w:type="dxa"/>
            <w:shd w:val="clear" w:color="auto" w:fill="FFFFFF" w:themeFill="background1"/>
            <w:noWrap/>
            <w:vAlign w:val="center"/>
          </w:tcPr>
          <w:p w14:paraId="2EF56574" w14:textId="77777777" w:rsidR="003E459E" w:rsidRPr="00D749CE" w:rsidRDefault="003E459E" w:rsidP="003E459E">
            <w:pPr>
              <w:rPr>
                <w:bCs/>
                <w:color w:val="333333"/>
                <w:sz w:val="24"/>
                <w:szCs w:val="24"/>
              </w:rPr>
            </w:pPr>
            <w:r w:rsidRPr="00D749CE">
              <w:rPr>
                <w:bCs/>
                <w:color w:val="333333"/>
                <w:sz w:val="24"/>
                <w:szCs w:val="24"/>
              </w:rPr>
              <w:t>New Course</w:t>
            </w:r>
          </w:p>
        </w:tc>
        <w:tc>
          <w:tcPr>
            <w:tcW w:w="2126" w:type="dxa"/>
            <w:shd w:val="clear" w:color="auto" w:fill="FFFFFF" w:themeFill="background1"/>
            <w:noWrap/>
          </w:tcPr>
          <w:p w14:paraId="1741D7C7" w14:textId="77777777" w:rsidR="003E459E" w:rsidRPr="00D749CE" w:rsidRDefault="003E459E" w:rsidP="003E459E">
            <w:pPr>
              <w:rPr>
                <w:sz w:val="24"/>
                <w:szCs w:val="24"/>
              </w:rPr>
            </w:pPr>
            <w:r w:rsidRPr="00D749CE">
              <w:rPr>
                <w:sz w:val="24"/>
                <w:szCs w:val="24"/>
              </w:rPr>
              <w:t>Block chain for Business</w:t>
            </w:r>
          </w:p>
        </w:tc>
        <w:tc>
          <w:tcPr>
            <w:tcW w:w="1040" w:type="dxa"/>
            <w:gridSpan w:val="2"/>
            <w:vMerge/>
            <w:shd w:val="clear" w:color="auto" w:fill="FFFFFF" w:themeFill="background1"/>
            <w:noWrap/>
            <w:vAlign w:val="bottom"/>
          </w:tcPr>
          <w:p w14:paraId="53FFAF74" w14:textId="77777777" w:rsidR="003E459E" w:rsidRPr="00D749CE" w:rsidRDefault="003E459E" w:rsidP="003E459E">
            <w:pPr>
              <w:rPr>
                <w:sz w:val="24"/>
                <w:szCs w:val="24"/>
              </w:rPr>
            </w:pPr>
          </w:p>
        </w:tc>
        <w:tc>
          <w:tcPr>
            <w:tcW w:w="990" w:type="dxa"/>
            <w:gridSpan w:val="4"/>
            <w:shd w:val="clear" w:color="auto" w:fill="FFFFFF" w:themeFill="background1"/>
            <w:noWrap/>
          </w:tcPr>
          <w:p w14:paraId="12FADDE5"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tcPr>
          <w:p w14:paraId="3D1F4B1F"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7491AF30"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13FAB6DB"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1445B120"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tcPr>
          <w:p w14:paraId="50A8C9A1" w14:textId="77777777" w:rsidR="003E459E" w:rsidRPr="00D749CE" w:rsidRDefault="003E459E" w:rsidP="003E459E">
            <w:pPr>
              <w:rPr>
                <w:sz w:val="24"/>
                <w:szCs w:val="24"/>
              </w:rPr>
            </w:pPr>
            <w:r w:rsidRPr="00D749CE">
              <w:rPr>
                <w:sz w:val="24"/>
                <w:szCs w:val="24"/>
              </w:rPr>
              <w:t>3</w:t>
            </w:r>
          </w:p>
        </w:tc>
      </w:tr>
      <w:tr w:rsidR="003E459E" w:rsidRPr="000179B9" w14:paraId="091E8ADD" w14:textId="77777777" w:rsidTr="00CA448E">
        <w:trPr>
          <w:trHeight w:val="360"/>
        </w:trPr>
        <w:tc>
          <w:tcPr>
            <w:tcW w:w="817" w:type="dxa"/>
            <w:shd w:val="clear" w:color="auto" w:fill="FFFFFF" w:themeFill="background1"/>
            <w:noWrap/>
            <w:vAlign w:val="center"/>
          </w:tcPr>
          <w:p w14:paraId="5B5E58E5" w14:textId="77777777" w:rsidR="003E459E" w:rsidRPr="00D749CE" w:rsidRDefault="003E459E" w:rsidP="003E459E">
            <w:pPr>
              <w:jc w:val="center"/>
              <w:rPr>
                <w:color w:val="000000"/>
                <w:sz w:val="24"/>
                <w:szCs w:val="24"/>
              </w:rPr>
            </w:pPr>
            <w:r>
              <w:rPr>
                <w:color w:val="000000"/>
                <w:sz w:val="24"/>
                <w:szCs w:val="24"/>
              </w:rPr>
              <w:t>6</w:t>
            </w:r>
          </w:p>
        </w:tc>
        <w:tc>
          <w:tcPr>
            <w:tcW w:w="1276" w:type="dxa"/>
            <w:shd w:val="clear" w:color="auto" w:fill="FFFFFF" w:themeFill="background1"/>
            <w:noWrap/>
          </w:tcPr>
          <w:p w14:paraId="4D85316B" w14:textId="77777777" w:rsidR="003E459E" w:rsidRPr="000179B9" w:rsidRDefault="003E459E" w:rsidP="003E459E">
            <w:pPr>
              <w:rPr>
                <w:sz w:val="24"/>
                <w:szCs w:val="24"/>
              </w:rPr>
            </w:pPr>
            <w:r w:rsidRPr="000179B9">
              <w:rPr>
                <w:sz w:val="24"/>
                <w:szCs w:val="24"/>
              </w:rPr>
              <w:t>New Course</w:t>
            </w:r>
          </w:p>
        </w:tc>
        <w:tc>
          <w:tcPr>
            <w:tcW w:w="2126" w:type="dxa"/>
            <w:shd w:val="clear" w:color="auto" w:fill="FFFFFF" w:themeFill="background1"/>
            <w:noWrap/>
          </w:tcPr>
          <w:p w14:paraId="09C5A2C0" w14:textId="77777777" w:rsidR="003E459E" w:rsidRPr="00D749CE" w:rsidRDefault="003E459E" w:rsidP="003E459E">
            <w:pPr>
              <w:rPr>
                <w:sz w:val="24"/>
                <w:szCs w:val="24"/>
              </w:rPr>
            </w:pPr>
            <w:r w:rsidRPr="000179B9">
              <w:rPr>
                <w:sz w:val="24"/>
                <w:szCs w:val="24"/>
              </w:rPr>
              <w:t>Ethical hacking &amp; cyber security</w:t>
            </w:r>
          </w:p>
        </w:tc>
        <w:tc>
          <w:tcPr>
            <w:tcW w:w="1040" w:type="dxa"/>
            <w:gridSpan w:val="2"/>
            <w:shd w:val="clear" w:color="auto" w:fill="FFFFFF" w:themeFill="background1"/>
            <w:noWrap/>
            <w:vAlign w:val="bottom"/>
          </w:tcPr>
          <w:p w14:paraId="7E016129" w14:textId="77777777" w:rsidR="003E459E" w:rsidRPr="00D749CE" w:rsidRDefault="003E459E" w:rsidP="003E459E">
            <w:pPr>
              <w:rPr>
                <w:sz w:val="24"/>
                <w:szCs w:val="24"/>
              </w:rPr>
            </w:pPr>
          </w:p>
        </w:tc>
        <w:tc>
          <w:tcPr>
            <w:tcW w:w="990" w:type="dxa"/>
            <w:gridSpan w:val="4"/>
            <w:shd w:val="clear" w:color="auto" w:fill="FFFFFF" w:themeFill="background1"/>
            <w:noWrap/>
          </w:tcPr>
          <w:p w14:paraId="15F951B1"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tcPr>
          <w:p w14:paraId="18BFA714"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0B797173"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4D0211AF"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636D364C"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tcPr>
          <w:p w14:paraId="6FC8E5A3" w14:textId="77777777" w:rsidR="003E459E" w:rsidRPr="00D749CE" w:rsidRDefault="003E459E" w:rsidP="003E459E">
            <w:pPr>
              <w:rPr>
                <w:sz w:val="24"/>
                <w:szCs w:val="24"/>
              </w:rPr>
            </w:pPr>
            <w:r w:rsidRPr="00D749CE">
              <w:rPr>
                <w:sz w:val="24"/>
                <w:szCs w:val="24"/>
              </w:rPr>
              <w:t>3</w:t>
            </w:r>
          </w:p>
        </w:tc>
      </w:tr>
      <w:tr w:rsidR="003E459E" w:rsidRPr="000179B9" w14:paraId="1173FC8B" w14:textId="77777777" w:rsidTr="00CA448E">
        <w:trPr>
          <w:trHeight w:val="360"/>
        </w:trPr>
        <w:tc>
          <w:tcPr>
            <w:tcW w:w="817" w:type="dxa"/>
            <w:shd w:val="clear" w:color="auto" w:fill="FFFFFF" w:themeFill="background1"/>
            <w:noWrap/>
            <w:vAlign w:val="center"/>
          </w:tcPr>
          <w:p w14:paraId="73C20272" w14:textId="77777777" w:rsidR="003E459E" w:rsidRPr="00D749CE" w:rsidRDefault="003E459E" w:rsidP="003E459E">
            <w:pPr>
              <w:jc w:val="center"/>
              <w:rPr>
                <w:color w:val="000000"/>
                <w:sz w:val="24"/>
                <w:szCs w:val="24"/>
              </w:rPr>
            </w:pPr>
            <w:r>
              <w:rPr>
                <w:color w:val="000000"/>
                <w:sz w:val="24"/>
                <w:szCs w:val="24"/>
              </w:rPr>
              <w:t>7</w:t>
            </w:r>
          </w:p>
        </w:tc>
        <w:tc>
          <w:tcPr>
            <w:tcW w:w="1276" w:type="dxa"/>
            <w:shd w:val="clear" w:color="auto" w:fill="FFFFFF" w:themeFill="background1"/>
            <w:noWrap/>
          </w:tcPr>
          <w:p w14:paraId="74E4B829" w14:textId="77777777" w:rsidR="003E459E" w:rsidRPr="000179B9" w:rsidRDefault="003E459E" w:rsidP="003E459E">
            <w:pPr>
              <w:rPr>
                <w:sz w:val="24"/>
                <w:szCs w:val="24"/>
              </w:rPr>
            </w:pPr>
            <w:r w:rsidRPr="000179B9">
              <w:rPr>
                <w:sz w:val="24"/>
                <w:szCs w:val="24"/>
              </w:rPr>
              <w:t>New Course</w:t>
            </w:r>
          </w:p>
        </w:tc>
        <w:tc>
          <w:tcPr>
            <w:tcW w:w="2126" w:type="dxa"/>
            <w:shd w:val="clear" w:color="auto" w:fill="FFFFFF" w:themeFill="background1"/>
            <w:noWrap/>
          </w:tcPr>
          <w:p w14:paraId="0579FAB4" w14:textId="77777777" w:rsidR="003E459E" w:rsidRPr="000179B9" w:rsidRDefault="003E459E" w:rsidP="003E459E">
            <w:pPr>
              <w:rPr>
                <w:sz w:val="24"/>
                <w:szCs w:val="24"/>
              </w:rPr>
            </w:pPr>
            <w:r w:rsidRPr="000179B9">
              <w:rPr>
                <w:sz w:val="24"/>
                <w:szCs w:val="24"/>
              </w:rPr>
              <w:t>Exploit writing</w:t>
            </w:r>
          </w:p>
        </w:tc>
        <w:tc>
          <w:tcPr>
            <w:tcW w:w="1040" w:type="dxa"/>
            <w:gridSpan w:val="2"/>
            <w:shd w:val="clear" w:color="auto" w:fill="FFFFFF" w:themeFill="background1"/>
            <w:noWrap/>
            <w:vAlign w:val="bottom"/>
          </w:tcPr>
          <w:p w14:paraId="33937DF8" w14:textId="77777777" w:rsidR="003E459E" w:rsidRPr="00D749CE" w:rsidRDefault="003E459E" w:rsidP="003E459E">
            <w:pPr>
              <w:rPr>
                <w:sz w:val="24"/>
                <w:szCs w:val="24"/>
              </w:rPr>
            </w:pPr>
          </w:p>
        </w:tc>
        <w:tc>
          <w:tcPr>
            <w:tcW w:w="990" w:type="dxa"/>
            <w:gridSpan w:val="4"/>
            <w:shd w:val="clear" w:color="auto" w:fill="FFFFFF" w:themeFill="background1"/>
            <w:noWrap/>
          </w:tcPr>
          <w:p w14:paraId="3C545DDF"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tcPr>
          <w:p w14:paraId="0BA2187E"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64926380"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5F001B83"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222C4DA7"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tcPr>
          <w:p w14:paraId="18ABCA13" w14:textId="77777777" w:rsidR="003E459E" w:rsidRPr="00D749CE" w:rsidRDefault="003E459E" w:rsidP="003E459E">
            <w:pPr>
              <w:rPr>
                <w:sz w:val="24"/>
                <w:szCs w:val="24"/>
              </w:rPr>
            </w:pPr>
            <w:r w:rsidRPr="00D749CE">
              <w:rPr>
                <w:sz w:val="24"/>
                <w:szCs w:val="24"/>
              </w:rPr>
              <w:t>3</w:t>
            </w:r>
          </w:p>
        </w:tc>
      </w:tr>
      <w:tr w:rsidR="003E459E" w:rsidRPr="000179B9" w14:paraId="1E73F63E" w14:textId="77777777" w:rsidTr="00CA448E">
        <w:trPr>
          <w:trHeight w:val="360"/>
        </w:trPr>
        <w:tc>
          <w:tcPr>
            <w:tcW w:w="817" w:type="dxa"/>
            <w:shd w:val="clear" w:color="auto" w:fill="FFFFFF" w:themeFill="background1"/>
            <w:noWrap/>
            <w:vAlign w:val="center"/>
          </w:tcPr>
          <w:p w14:paraId="29AC1878" w14:textId="77777777" w:rsidR="003E459E" w:rsidRPr="00D749CE" w:rsidRDefault="003E459E" w:rsidP="003E459E">
            <w:pPr>
              <w:jc w:val="center"/>
              <w:rPr>
                <w:color w:val="000000"/>
                <w:sz w:val="24"/>
                <w:szCs w:val="24"/>
              </w:rPr>
            </w:pPr>
            <w:r>
              <w:rPr>
                <w:color w:val="000000"/>
                <w:sz w:val="24"/>
                <w:szCs w:val="24"/>
              </w:rPr>
              <w:t>8</w:t>
            </w:r>
          </w:p>
        </w:tc>
        <w:tc>
          <w:tcPr>
            <w:tcW w:w="1276" w:type="dxa"/>
            <w:shd w:val="clear" w:color="auto" w:fill="FFFFFF" w:themeFill="background1"/>
            <w:noWrap/>
          </w:tcPr>
          <w:p w14:paraId="4A33815E" w14:textId="77777777" w:rsidR="003E459E" w:rsidRPr="000179B9" w:rsidRDefault="003E459E" w:rsidP="003E459E">
            <w:pPr>
              <w:rPr>
                <w:sz w:val="24"/>
                <w:szCs w:val="24"/>
              </w:rPr>
            </w:pPr>
            <w:r w:rsidRPr="000179B9">
              <w:rPr>
                <w:sz w:val="24"/>
                <w:szCs w:val="24"/>
              </w:rPr>
              <w:t>New Course</w:t>
            </w:r>
          </w:p>
        </w:tc>
        <w:tc>
          <w:tcPr>
            <w:tcW w:w="2126" w:type="dxa"/>
            <w:shd w:val="clear" w:color="auto" w:fill="FFFFFF" w:themeFill="background1"/>
            <w:noWrap/>
          </w:tcPr>
          <w:p w14:paraId="34F6E1D2" w14:textId="77777777" w:rsidR="003E459E" w:rsidRPr="00D749CE" w:rsidRDefault="003E459E" w:rsidP="003E459E">
            <w:pPr>
              <w:rPr>
                <w:sz w:val="24"/>
                <w:szCs w:val="24"/>
              </w:rPr>
            </w:pPr>
            <w:r w:rsidRPr="000179B9">
              <w:rPr>
                <w:sz w:val="24"/>
                <w:szCs w:val="24"/>
              </w:rPr>
              <w:t>Web application security</w:t>
            </w:r>
          </w:p>
        </w:tc>
        <w:tc>
          <w:tcPr>
            <w:tcW w:w="1040" w:type="dxa"/>
            <w:gridSpan w:val="2"/>
            <w:shd w:val="clear" w:color="auto" w:fill="FFFFFF" w:themeFill="background1"/>
            <w:noWrap/>
            <w:vAlign w:val="bottom"/>
          </w:tcPr>
          <w:p w14:paraId="7E41F3A0" w14:textId="77777777" w:rsidR="003E459E" w:rsidRPr="00D749CE" w:rsidRDefault="003E459E" w:rsidP="003E459E">
            <w:pPr>
              <w:rPr>
                <w:sz w:val="24"/>
                <w:szCs w:val="24"/>
              </w:rPr>
            </w:pPr>
          </w:p>
        </w:tc>
        <w:tc>
          <w:tcPr>
            <w:tcW w:w="990" w:type="dxa"/>
            <w:gridSpan w:val="4"/>
            <w:shd w:val="clear" w:color="auto" w:fill="FFFFFF" w:themeFill="background1"/>
            <w:noWrap/>
          </w:tcPr>
          <w:p w14:paraId="432C461F"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tcPr>
          <w:p w14:paraId="148AFCFD"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331834B4"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42AA991C"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25C09819"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tcPr>
          <w:p w14:paraId="6897B126" w14:textId="77777777" w:rsidR="003E459E" w:rsidRPr="00D749CE" w:rsidRDefault="003E459E" w:rsidP="003E459E">
            <w:pPr>
              <w:rPr>
                <w:sz w:val="24"/>
                <w:szCs w:val="24"/>
              </w:rPr>
            </w:pPr>
            <w:r w:rsidRPr="00D749CE">
              <w:rPr>
                <w:sz w:val="24"/>
                <w:szCs w:val="24"/>
              </w:rPr>
              <w:t>3</w:t>
            </w:r>
          </w:p>
        </w:tc>
      </w:tr>
      <w:tr w:rsidR="003E459E" w:rsidRPr="00D749CE" w14:paraId="52701EEA"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A7087" w14:textId="77777777" w:rsidR="003E459E" w:rsidRPr="00D749CE" w:rsidRDefault="003E459E" w:rsidP="003E459E">
            <w:pPr>
              <w:jc w:val="center"/>
              <w:rPr>
                <w:sz w:val="24"/>
                <w:szCs w:val="24"/>
              </w:rPr>
            </w:pPr>
          </w:p>
          <w:p w14:paraId="487BDA3D" w14:textId="77777777" w:rsidR="003E459E" w:rsidRPr="00D749CE" w:rsidRDefault="003E459E" w:rsidP="003E459E">
            <w:pPr>
              <w:jc w:val="center"/>
              <w:rPr>
                <w:sz w:val="24"/>
                <w:szCs w:val="24"/>
              </w:rPr>
            </w:pPr>
            <w:r w:rsidRPr="00D749CE">
              <w:rPr>
                <w:sz w:val="24"/>
                <w:szCs w:val="24"/>
              </w:rPr>
              <w:br w:type="page"/>
            </w:r>
            <w:r w:rsidRPr="00D749CE">
              <w:rPr>
                <w:b/>
                <w:bCs/>
                <w:color w:val="000000" w:themeColor="text1"/>
                <w:sz w:val="24"/>
                <w:szCs w:val="24"/>
              </w:rPr>
              <w:t>Operations</w:t>
            </w:r>
          </w:p>
        </w:tc>
      </w:tr>
      <w:tr w:rsidR="003E459E" w:rsidRPr="00D749CE" w14:paraId="64F216C1" w14:textId="77777777" w:rsidTr="00CA448E">
        <w:trPr>
          <w:trHeight w:val="420"/>
        </w:trPr>
        <w:tc>
          <w:tcPr>
            <w:tcW w:w="817" w:type="dxa"/>
            <w:shd w:val="clear" w:color="auto" w:fill="FFFFFF" w:themeFill="background1"/>
            <w:vAlign w:val="center"/>
          </w:tcPr>
          <w:p w14:paraId="325EDF29"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center"/>
          </w:tcPr>
          <w:p w14:paraId="7CA3EDCD" w14:textId="77777777" w:rsidR="003E459E" w:rsidRPr="00D749CE" w:rsidRDefault="003E459E" w:rsidP="003E459E">
            <w:pPr>
              <w:rPr>
                <w:sz w:val="24"/>
                <w:szCs w:val="24"/>
              </w:rPr>
            </w:pPr>
            <w:r w:rsidRPr="00D749CE">
              <w:rPr>
                <w:sz w:val="24"/>
                <w:szCs w:val="24"/>
              </w:rPr>
              <w:t xml:space="preserve">New Course </w:t>
            </w:r>
          </w:p>
        </w:tc>
        <w:tc>
          <w:tcPr>
            <w:tcW w:w="2126" w:type="dxa"/>
            <w:shd w:val="clear" w:color="auto" w:fill="FFFFFF" w:themeFill="background1"/>
            <w:vAlign w:val="bottom"/>
          </w:tcPr>
          <w:p w14:paraId="37E6BD5F" w14:textId="77777777" w:rsidR="003E459E" w:rsidRPr="00D749CE" w:rsidRDefault="003E459E" w:rsidP="003E459E">
            <w:pPr>
              <w:rPr>
                <w:sz w:val="24"/>
                <w:szCs w:val="24"/>
              </w:rPr>
            </w:pPr>
            <w:r w:rsidRPr="00D749CE">
              <w:rPr>
                <w:sz w:val="24"/>
                <w:szCs w:val="24"/>
              </w:rPr>
              <w:t>Managing Projects</w:t>
            </w:r>
          </w:p>
        </w:tc>
        <w:tc>
          <w:tcPr>
            <w:tcW w:w="1040" w:type="dxa"/>
            <w:gridSpan w:val="2"/>
            <w:vMerge w:val="restart"/>
            <w:shd w:val="clear" w:color="auto" w:fill="FFFFFF" w:themeFill="background1"/>
            <w:vAlign w:val="center"/>
          </w:tcPr>
          <w:p w14:paraId="29FBAE92"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center"/>
          </w:tcPr>
          <w:p w14:paraId="3764CE56"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vAlign w:val="center"/>
          </w:tcPr>
          <w:p w14:paraId="314C9508"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61FE1AF0"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6C5C4A84"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2BA3A849"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vAlign w:val="center"/>
          </w:tcPr>
          <w:p w14:paraId="407BB596" w14:textId="77777777" w:rsidR="003E459E" w:rsidRPr="00D749CE" w:rsidRDefault="003E459E" w:rsidP="003E459E">
            <w:pPr>
              <w:rPr>
                <w:sz w:val="24"/>
                <w:szCs w:val="24"/>
              </w:rPr>
            </w:pPr>
            <w:r w:rsidRPr="00D749CE">
              <w:rPr>
                <w:sz w:val="24"/>
                <w:szCs w:val="24"/>
              </w:rPr>
              <w:t>4</w:t>
            </w:r>
          </w:p>
        </w:tc>
      </w:tr>
      <w:tr w:rsidR="003E459E" w:rsidRPr="00D749CE" w14:paraId="0443B0AB" w14:textId="77777777" w:rsidTr="00CA448E">
        <w:trPr>
          <w:trHeight w:val="420"/>
        </w:trPr>
        <w:tc>
          <w:tcPr>
            <w:tcW w:w="817" w:type="dxa"/>
            <w:shd w:val="clear" w:color="auto" w:fill="FFFFFF" w:themeFill="background1"/>
            <w:vAlign w:val="center"/>
          </w:tcPr>
          <w:p w14:paraId="365FCD18"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center"/>
          </w:tcPr>
          <w:p w14:paraId="144BE98A" w14:textId="77777777" w:rsidR="003E459E" w:rsidRPr="00D749CE" w:rsidRDefault="003E459E" w:rsidP="003E459E">
            <w:pPr>
              <w:rPr>
                <w:bCs/>
                <w:color w:val="333333"/>
                <w:sz w:val="24"/>
                <w:szCs w:val="24"/>
              </w:rPr>
            </w:pPr>
            <w:r w:rsidRPr="00D749CE">
              <w:rPr>
                <w:bCs/>
                <w:color w:val="333333"/>
                <w:sz w:val="24"/>
                <w:szCs w:val="24"/>
              </w:rPr>
              <w:t>POM724</w:t>
            </w:r>
          </w:p>
        </w:tc>
        <w:tc>
          <w:tcPr>
            <w:tcW w:w="2126" w:type="dxa"/>
            <w:shd w:val="clear" w:color="auto" w:fill="FFFFFF" w:themeFill="background1"/>
            <w:vAlign w:val="bottom"/>
          </w:tcPr>
          <w:p w14:paraId="3F4B021D" w14:textId="77777777" w:rsidR="003E459E" w:rsidRPr="00D749CE" w:rsidRDefault="003E459E" w:rsidP="003E459E">
            <w:pPr>
              <w:rPr>
                <w:sz w:val="24"/>
                <w:szCs w:val="24"/>
              </w:rPr>
            </w:pPr>
            <w:r w:rsidRPr="00D749CE">
              <w:rPr>
                <w:sz w:val="24"/>
                <w:szCs w:val="24"/>
              </w:rPr>
              <w:t xml:space="preserve">Operations Strategy </w:t>
            </w:r>
          </w:p>
        </w:tc>
        <w:tc>
          <w:tcPr>
            <w:tcW w:w="1040" w:type="dxa"/>
            <w:gridSpan w:val="2"/>
            <w:vMerge/>
            <w:shd w:val="clear" w:color="auto" w:fill="FFFFFF" w:themeFill="background1"/>
            <w:vAlign w:val="center"/>
          </w:tcPr>
          <w:p w14:paraId="3B9CE81B"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center"/>
          </w:tcPr>
          <w:p w14:paraId="0D8117EC"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vAlign w:val="center"/>
          </w:tcPr>
          <w:p w14:paraId="2C7F707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300AFDE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30BBF50B"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35B46437"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vAlign w:val="center"/>
          </w:tcPr>
          <w:p w14:paraId="647554D1" w14:textId="77777777" w:rsidR="003E459E" w:rsidRPr="00D749CE" w:rsidRDefault="003E459E" w:rsidP="003E459E">
            <w:pPr>
              <w:rPr>
                <w:sz w:val="24"/>
                <w:szCs w:val="24"/>
              </w:rPr>
            </w:pPr>
            <w:r w:rsidRPr="00D749CE">
              <w:rPr>
                <w:sz w:val="24"/>
                <w:szCs w:val="24"/>
              </w:rPr>
              <w:t>3</w:t>
            </w:r>
          </w:p>
        </w:tc>
      </w:tr>
      <w:tr w:rsidR="003E459E" w:rsidRPr="00D749CE" w14:paraId="63A272A2" w14:textId="77777777" w:rsidTr="00CA448E">
        <w:trPr>
          <w:trHeight w:val="360"/>
        </w:trPr>
        <w:tc>
          <w:tcPr>
            <w:tcW w:w="817" w:type="dxa"/>
            <w:shd w:val="clear" w:color="auto" w:fill="FFFFFF" w:themeFill="background1"/>
            <w:noWrap/>
            <w:vAlign w:val="center"/>
          </w:tcPr>
          <w:p w14:paraId="33DD4253"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hideMark/>
          </w:tcPr>
          <w:p w14:paraId="4A463874" w14:textId="77777777" w:rsidR="003E459E" w:rsidRPr="00D749CE" w:rsidRDefault="003E459E" w:rsidP="003E459E">
            <w:pPr>
              <w:rPr>
                <w:color w:val="000000"/>
                <w:sz w:val="24"/>
                <w:szCs w:val="24"/>
              </w:rPr>
            </w:pPr>
            <w:r w:rsidRPr="00D749CE">
              <w:rPr>
                <w:color w:val="000000"/>
                <w:sz w:val="24"/>
                <w:szCs w:val="24"/>
              </w:rPr>
              <w:t>POM723</w:t>
            </w:r>
          </w:p>
        </w:tc>
        <w:tc>
          <w:tcPr>
            <w:tcW w:w="2126" w:type="dxa"/>
            <w:shd w:val="clear" w:color="auto" w:fill="FFFFFF" w:themeFill="background1"/>
            <w:noWrap/>
            <w:vAlign w:val="bottom"/>
          </w:tcPr>
          <w:p w14:paraId="02F08CDE" w14:textId="77777777" w:rsidR="003E459E" w:rsidRPr="00D749CE" w:rsidRDefault="003E459E" w:rsidP="003E459E">
            <w:pPr>
              <w:rPr>
                <w:sz w:val="24"/>
                <w:szCs w:val="24"/>
              </w:rPr>
            </w:pPr>
            <w:r w:rsidRPr="00D749CE">
              <w:rPr>
                <w:sz w:val="24"/>
                <w:szCs w:val="24"/>
              </w:rPr>
              <w:t xml:space="preserve">Green Operations Management </w:t>
            </w:r>
          </w:p>
        </w:tc>
        <w:tc>
          <w:tcPr>
            <w:tcW w:w="1040" w:type="dxa"/>
            <w:gridSpan w:val="2"/>
            <w:vMerge/>
            <w:shd w:val="clear" w:color="auto" w:fill="FFFFFF" w:themeFill="background1"/>
            <w:noWrap/>
            <w:vAlign w:val="bottom"/>
            <w:hideMark/>
          </w:tcPr>
          <w:p w14:paraId="6158C224" w14:textId="77777777" w:rsidR="003E459E" w:rsidRPr="00D749CE" w:rsidRDefault="003E459E" w:rsidP="003E459E">
            <w:pPr>
              <w:rPr>
                <w:sz w:val="24"/>
                <w:szCs w:val="24"/>
              </w:rPr>
            </w:pPr>
          </w:p>
        </w:tc>
        <w:tc>
          <w:tcPr>
            <w:tcW w:w="990" w:type="dxa"/>
            <w:gridSpan w:val="4"/>
            <w:shd w:val="clear" w:color="auto" w:fill="FFFFFF" w:themeFill="background1"/>
            <w:noWrap/>
            <w:vAlign w:val="center"/>
            <w:hideMark/>
          </w:tcPr>
          <w:p w14:paraId="251CC057"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hideMark/>
          </w:tcPr>
          <w:p w14:paraId="5B0B8B3E"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64E9A7D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hideMark/>
          </w:tcPr>
          <w:p w14:paraId="72D970B2"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hideMark/>
          </w:tcPr>
          <w:p w14:paraId="1AC54B56"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hideMark/>
          </w:tcPr>
          <w:p w14:paraId="1DE7E0A9" w14:textId="77777777" w:rsidR="003E459E" w:rsidRPr="00D749CE" w:rsidRDefault="003E459E" w:rsidP="003E459E">
            <w:pPr>
              <w:rPr>
                <w:sz w:val="24"/>
                <w:szCs w:val="24"/>
              </w:rPr>
            </w:pPr>
            <w:r w:rsidRPr="00D749CE">
              <w:rPr>
                <w:sz w:val="24"/>
                <w:szCs w:val="24"/>
              </w:rPr>
              <w:t>3</w:t>
            </w:r>
          </w:p>
        </w:tc>
      </w:tr>
      <w:tr w:rsidR="003E459E" w:rsidRPr="00D749CE" w14:paraId="2564BDAC" w14:textId="77777777" w:rsidTr="00CA448E">
        <w:trPr>
          <w:trHeight w:val="360"/>
        </w:trPr>
        <w:tc>
          <w:tcPr>
            <w:tcW w:w="817" w:type="dxa"/>
            <w:shd w:val="clear" w:color="auto" w:fill="FFFFFF" w:themeFill="background1"/>
            <w:noWrap/>
            <w:vAlign w:val="center"/>
          </w:tcPr>
          <w:p w14:paraId="6A149661"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32D9E5CD" w14:textId="77777777" w:rsidR="003E459E" w:rsidRPr="00D749CE" w:rsidRDefault="003E459E" w:rsidP="003E459E">
            <w:pPr>
              <w:rPr>
                <w:color w:val="000000"/>
                <w:sz w:val="24"/>
                <w:szCs w:val="24"/>
              </w:rPr>
            </w:pPr>
            <w:r w:rsidRPr="00D749CE">
              <w:rPr>
                <w:color w:val="000000"/>
                <w:sz w:val="24"/>
                <w:szCs w:val="24"/>
              </w:rPr>
              <w:t>POM725</w:t>
            </w:r>
          </w:p>
        </w:tc>
        <w:tc>
          <w:tcPr>
            <w:tcW w:w="2126" w:type="dxa"/>
            <w:shd w:val="clear" w:color="auto" w:fill="FFFFFF" w:themeFill="background1"/>
            <w:noWrap/>
            <w:vAlign w:val="bottom"/>
          </w:tcPr>
          <w:p w14:paraId="6C51A5CA" w14:textId="77777777" w:rsidR="003E459E" w:rsidRPr="00D749CE" w:rsidRDefault="003E459E" w:rsidP="003E459E">
            <w:pPr>
              <w:rPr>
                <w:sz w:val="24"/>
                <w:szCs w:val="24"/>
              </w:rPr>
            </w:pPr>
            <w:r w:rsidRPr="00D749CE">
              <w:rPr>
                <w:sz w:val="24"/>
                <w:szCs w:val="24"/>
              </w:rPr>
              <w:t xml:space="preserve">Manufacturing and Service Competitiveness </w:t>
            </w:r>
          </w:p>
        </w:tc>
        <w:tc>
          <w:tcPr>
            <w:tcW w:w="1040" w:type="dxa"/>
            <w:gridSpan w:val="2"/>
            <w:vMerge/>
            <w:shd w:val="clear" w:color="auto" w:fill="FFFFFF" w:themeFill="background1"/>
            <w:noWrap/>
            <w:vAlign w:val="bottom"/>
          </w:tcPr>
          <w:p w14:paraId="135218B1"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4F89FDC4"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7BD91C45"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31E7BA0"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53798D01"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79233E12"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58112928" w14:textId="77777777" w:rsidR="003E459E" w:rsidRPr="00D749CE" w:rsidRDefault="003E459E" w:rsidP="003E459E">
            <w:pPr>
              <w:rPr>
                <w:sz w:val="24"/>
                <w:szCs w:val="24"/>
              </w:rPr>
            </w:pPr>
            <w:r w:rsidRPr="00D749CE">
              <w:rPr>
                <w:sz w:val="24"/>
                <w:szCs w:val="24"/>
              </w:rPr>
              <w:t>3</w:t>
            </w:r>
          </w:p>
        </w:tc>
      </w:tr>
      <w:tr w:rsidR="003E459E" w:rsidRPr="00D749CE" w14:paraId="15676BB9" w14:textId="77777777" w:rsidTr="00CA448E">
        <w:trPr>
          <w:trHeight w:val="360"/>
        </w:trPr>
        <w:tc>
          <w:tcPr>
            <w:tcW w:w="817" w:type="dxa"/>
            <w:shd w:val="clear" w:color="auto" w:fill="FFFFFF" w:themeFill="background1"/>
            <w:noWrap/>
            <w:vAlign w:val="center"/>
          </w:tcPr>
          <w:p w14:paraId="24CD36AB"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center"/>
          </w:tcPr>
          <w:p w14:paraId="6FB70706" w14:textId="77777777" w:rsidR="003E459E" w:rsidRPr="00D749CE" w:rsidRDefault="003E459E" w:rsidP="003E459E">
            <w:pPr>
              <w:rPr>
                <w:sz w:val="24"/>
                <w:szCs w:val="24"/>
              </w:rPr>
            </w:pPr>
            <w:r w:rsidRPr="00D749CE">
              <w:rPr>
                <w:sz w:val="24"/>
                <w:szCs w:val="24"/>
              </w:rPr>
              <w:t xml:space="preserve">New Course </w:t>
            </w:r>
          </w:p>
        </w:tc>
        <w:tc>
          <w:tcPr>
            <w:tcW w:w="2126" w:type="dxa"/>
            <w:shd w:val="clear" w:color="auto" w:fill="FFFFFF" w:themeFill="background1"/>
            <w:noWrap/>
            <w:vAlign w:val="bottom"/>
          </w:tcPr>
          <w:p w14:paraId="5B956744" w14:textId="77777777" w:rsidR="003E459E" w:rsidRPr="00D749CE" w:rsidRDefault="003E459E" w:rsidP="003E459E">
            <w:pPr>
              <w:rPr>
                <w:sz w:val="24"/>
                <w:szCs w:val="24"/>
              </w:rPr>
            </w:pPr>
            <w:r w:rsidRPr="00D749CE">
              <w:rPr>
                <w:sz w:val="24"/>
                <w:szCs w:val="24"/>
              </w:rPr>
              <w:t>Management of Virtual Enterprises</w:t>
            </w:r>
          </w:p>
        </w:tc>
        <w:tc>
          <w:tcPr>
            <w:tcW w:w="1040" w:type="dxa"/>
            <w:gridSpan w:val="2"/>
            <w:shd w:val="clear" w:color="auto" w:fill="FFFFFF" w:themeFill="background1"/>
            <w:noWrap/>
            <w:vAlign w:val="bottom"/>
          </w:tcPr>
          <w:p w14:paraId="0DA77FBC"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6DDC1594"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vAlign w:val="center"/>
          </w:tcPr>
          <w:p w14:paraId="2F34B724" w14:textId="77777777" w:rsidR="003E459E" w:rsidRPr="00D749CE" w:rsidRDefault="003E459E" w:rsidP="003E459E">
            <w:pPr>
              <w:jc w:val="center"/>
              <w:rPr>
                <w:sz w:val="24"/>
                <w:szCs w:val="24"/>
              </w:rPr>
            </w:pPr>
            <w:r w:rsidRPr="00D749CE">
              <w:rPr>
                <w:sz w:val="24"/>
                <w:szCs w:val="24"/>
              </w:rPr>
              <w:t>1</w:t>
            </w:r>
          </w:p>
        </w:tc>
        <w:tc>
          <w:tcPr>
            <w:tcW w:w="726" w:type="dxa"/>
            <w:gridSpan w:val="7"/>
            <w:shd w:val="clear" w:color="auto" w:fill="FFFFFF" w:themeFill="background1"/>
            <w:noWrap/>
            <w:vAlign w:val="center"/>
          </w:tcPr>
          <w:p w14:paraId="1462BAF8"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2AAB7C3C"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0FC9CFDC"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vAlign w:val="center"/>
          </w:tcPr>
          <w:p w14:paraId="4C37D807" w14:textId="77777777" w:rsidR="003E459E" w:rsidRPr="00D749CE" w:rsidRDefault="003E459E" w:rsidP="003E459E">
            <w:pPr>
              <w:rPr>
                <w:sz w:val="24"/>
                <w:szCs w:val="24"/>
              </w:rPr>
            </w:pPr>
            <w:r w:rsidRPr="00D749CE">
              <w:rPr>
                <w:sz w:val="24"/>
                <w:szCs w:val="24"/>
              </w:rPr>
              <w:t>4</w:t>
            </w:r>
          </w:p>
        </w:tc>
      </w:tr>
      <w:tr w:rsidR="003E459E" w:rsidRPr="00D749CE" w14:paraId="39465F04" w14:textId="77777777" w:rsidTr="00CA448E">
        <w:trPr>
          <w:trHeight w:val="360"/>
        </w:trPr>
        <w:tc>
          <w:tcPr>
            <w:tcW w:w="817" w:type="dxa"/>
            <w:shd w:val="clear" w:color="auto" w:fill="FFFFFF" w:themeFill="background1"/>
            <w:noWrap/>
            <w:vAlign w:val="center"/>
          </w:tcPr>
          <w:p w14:paraId="3B9C5041"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bottom"/>
          </w:tcPr>
          <w:p w14:paraId="76BFA25B" w14:textId="77777777" w:rsidR="003E459E" w:rsidRPr="00D749CE" w:rsidRDefault="003E459E" w:rsidP="003E459E">
            <w:pPr>
              <w:rPr>
                <w:color w:val="000000"/>
                <w:sz w:val="24"/>
                <w:szCs w:val="24"/>
              </w:rPr>
            </w:pPr>
            <w:r w:rsidRPr="00D749CE">
              <w:rPr>
                <w:color w:val="000000"/>
                <w:sz w:val="24"/>
                <w:szCs w:val="24"/>
              </w:rPr>
              <w:t>POM731</w:t>
            </w:r>
          </w:p>
        </w:tc>
        <w:tc>
          <w:tcPr>
            <w:tcW w:w="2126" w:type="dxa"/>
            <w:shd w:val="clear" w:color="auto" w:fill="FFFFFF" w:themeFill="background1"/>
            <w:noWrap/>
            <w:vAlign w:val="bottom"/>
          </w:tcPr>
          <w:p w14:paraId="30C4679C" w14:textId="77777777" w:rsidR="003E459E" w:rsidRPr="00D749CE" w:rsidRDefault="003E459E" w:rsidP="003E459E">
            <w:pPr>
              <w:rPr>
                <w:sz w:val="24"/>
                <w:szCs w:val="24"/>
              </w:rPr>
            </w:pPr>
            <w:r w:rsidRPr="00D749CE">
              <w:rPr>
                <w:sz w:val="24"/>
                <w:szCs w:val="24"/>
              </w:rPr>
              <w:t>Lean Sigma</w:t>
            </w:r>
          </w:p>
        </w:tc>
        <w:tc>
          <w:tcPr>
            <w:tcW w:w="1040" w:type="dxa"/>
            <w:gridSpan w:val="2"/>
            <w:shd w:val="clear" w:color="auto" w:fill="FFFFFF" w:themeFill="background1"/>
            <w:noWrap/>
            <w:vAlign w:val="bottom"/>
          </w:tcPr>
          <w:p w14:paraId="79C78A89"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771A92D1"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517F4F3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1C0FC5F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242AFA76"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1FD75743"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233B6960" w14:textId="77777777" w:rsidR="003E459E" w:rsidRPr="00D749CE" w:rsidRDefault="003E459E" w:rsidP="003E459E">
            <w:pPr>
              <w:rPr>
                <w:sz w:val="24"/>
                <w:szCs w:val="24"/>
              </w:rPr>
            </w:pPr>
            <w:r w:rsidRPr="00D749CE">
              <w:rPr>
                <w:sz w:val="24"/>
                <w:szCs w:val="24"/>
              </w:rPr>
              <w:t>3</w:t>
            </w:r>
          </w:p>
        </w:tc>
      </w:tr>
      <w:tr w:rsidR="003E459E" w:rsidRPr="00D749CE" w14:paraId="3CDD7C7E"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7FFCF"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b/>
                <w:bCs/>
                <w:color w:val="000000" w:themeColor="text1"/>
                <w:sz w:val="24"/>
                <w:szCs w:val="24"/>
              </w:rPr>
              <w:t>Rural Management</w:t>
            </w:r>
          </w:p>
        </w:tc>
      </w:tr>
      <w:tr w:rsidR="003E459E" w:rsidRPr="00D749CE" w14:paraId="090C153E" w14:textId="77777777" w:rsidTr="00CA448E">
        <w:trPr>
          <w:trHeight w:val="420"/>
        </w:trPr>
        <w:tc>
          <w:tcPr>
            <w:tcW w:w="817" w:type="dxa"/>
            <w:shd w:val="clear" w:color="auto" w:fill="FFFFFF" w:themeFill="background1"/>
            <w:vAlign w:val="center"/>
          </w:tcPr>
          <w:p w14:paraId="17FDD4E1" w14:textId="77777777" w:rsidR="003E459E" w:rsidRPr="00D749CE" w:rsidRDefault="003E459E" w:rsidP="003E459E">
            <w:pPr>
              <w:ind w:firstLineChars="100" w:firstLine="240"/>
              <w:jc w:val="center"/>
              <w:rPr>
                <w:sz w:val="24"/>
                <w:szCs w:val="24"/>
              </w:rPr>
            </w:pPr>
            <w:r w:rsidRPr="00D749CE">
              <w:rPr>
                <w:sz w:val="24"/>
                <w:szCs w:val="24"/>
              </w:rPr>
              <w:t>1</w:t>
            </w:r>
          </w:p>
        </w:tc>
        <w:tc>
          <w:tcPr>
            <w:tcW w:w="1276" w:type="dxa"/>
            <w:shd w:val="clear" w:color="auto" w:fill="FFFFFF" w:themeFill="background1"/>
            <w:vAlign w:val="center"/>
          </w:tcPr>
          <w:p w14:paraId="7FDC6CD0" w14:textId="77777777" w:rsidR="003E459E" w:rsidRPr="00D749CE" w:rsidRDefault="003E459E" w:rsidP="003E459E">
            <w:pPr>
              <w:rPr>
                <w:sz w:val="24"/>
                <w:szCs w:val="24"/>
              </w:rPr>
            </w:pPr>
            <w:r w:rsidRPr="00D749CE">
              <w:rPr>
                <w:sz w:val="24"/>
                <w:szCs w:val="24"/>
              </w:rPr>
              <w:t>RUR604</w:t>
            </w:r>
          </w:p>
        </w:tc>
        <w:tc>
          <w:tcPr>
            <w:tcW w:w="2126" w:type="dxa"/>
            <w:shd w:val="clear" w:color="auto" w:fill="FFFFFF" w:themeFill="background1"/>
            <w:vAlign w:val="center"/>
          </w:tcPr>
          <w:p w14:paraId="464766CA" w14:textId="77777777" w:rsidR="003E459E" w:rsidRPr="00D749CE" w:rsidRDefault="003E459E" w:rsidP="003E459E">
            <w:pPr>
              <w:rPr>
                <w:sz w:val="24"/>
                <w:szCs w:val="24"/>
              </w:rPr>
            </w:pPr>
            <w:r w:rsidRPr="00D749CE">
              <w:rPr>
                <w:sz w:val="24"/>
                <w:szCs w:val="24"/>
              </w:rPr>
              <w:t>Rural Project Planning &amp; Management</w:t>
            </w:r>
          </w:p>
        </w:tc>
        <w:tc>
          <w:tcPr>
            <w:tcW w:w="1040" w:type="dxa"/>
            <w:gridSpan w:val="2"/>
            <w:vMerge w:val="restart"/>
            <w:shd w:val="clear" w:color="auto" w:fill="FFFFFF" w:themeFill="background1"/>
            <w:vAlign w:val="center"/>
          </w:tcPr>
          <w:p w14:paraId="3C3F3DB5"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center"/>
          </w:tcPr>
          <w:p w14:paraId="612F18ED"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vAlign w:val="center"/>
          </w:tcPr>
          <w:p w14:paraId="66DC2392"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264D9253"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08F33E6A"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76AE2E30"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vAlign w:val="center"/>
          </w:tcPr>
          <w:p w14:paraId="132EE4CC" w14:textId="77777777" w:rsidR="003E459E" w:rsidRPr="00D749CE" w:rsidRDefault="003E459E" w:rsidP="003E459E">
            <w:pPr>
              <w:rPr>
                <w:sz w:val="24"/>
                <w:szCs w:val="24"/>
              </w:rPr>
            </w:pPr>
            <w:r w:rsidRPr="00D749CE">
              <w:rPr>
                <w:sz w:val="24"/>
                <w:szCs w:val="24"/>
              </w:rPr>
              <w:t>3</w:t>
            </w:r>
          </w:p>
        </w:tc>
      </w:tr>
      <w:tr w:rsidR="003E459E" w:rsidRPr="00D749CE" w14:paraId="76A05BA0" w14:textId="77777777" w:rsidTr="00CA448E">
        <w:trPr>
          <w:trHeight w:val="420"/>
        </w:trPr>
        <w:tc>
          <w:tcPr>
            <w:tcW w:w="817" w:type="dxa"/>
            <w:shd w:val="clear" w:color="auto" w:fill="FFFFFF" w:themeFill="background1"/>
            <w:vAlign w:val="center"/>
          </w:tcPr>
          <w:p w14:paraId="2F97A8AB" w14:textId="77777777" w:rsidR="003E459E" w:rsidRPr="00D749CE" w:rsidRDefault="003E459E" w:rsidP="003E459E">
            <w:pPr>
              <w:ind w:firstLineChars="100" w:firstLine="240"/>
              <w:jc w:val="center"/>
              <w:rPr>
                <w:sz w:val="24"/>
                <w:szCs w:val="24"/>
              </w:rPr>
            </w:pPr>
            <w:r w:rsidRPr="00D749CE">
              <w:rPr>
                <w:sz w:val="24"/>
                <w:szCs w:val="24"/>
              </w:rPr>
              <w:t>2</w:t>
            </w:r>
          </w:p>
        </w:tc>
        <w:tc>
          <w:tcPr>
            <w:tcW w:w="1276" w:type="dxa"/>
            <w:shd w:val="clear" w:color="auto" w:fill="FFFFFF" w:themeFill="background1"/>
            <w:vAlign w:val="center"/>
          </w:tcPr>
          <w:p w14:paraId="682E63FD" w14:textId="77777777" w:rsidR="003E459E" w:rsidRPr="00D749CE" w:rsidRDefault="003E459E" w:rsidP="003E459E">
            <w:pPr>
              <w:rPr>
                <w:sz w:val="24"/>
                <w:szCs w:val="24"/>
              </w:rPr>
            </w:pPr>
            <w:r w:rsidRPr="00D749CE">
              <w:rPr>
                <w:sz w:val="24"/>
                <w:szCs w:val="24"/>
              </w:rPr>
              <w:t>RUR611</w:t>
            </w:r>
          </w:p>
        </w:tc>
        <w:tc>
          <w:tcPr>
            <w:tcW w:w="2126" w:type="dxa"/>
            <w:shd w:val="clear" w:color="auto" w:fill="FFFFFF" w:themeFill="background1"/>
            <w:vAlign w:val="center"/>
          </w:tcPr>
          <w:p w14:paraId="56BEBFC5" w14:textId="77777777" w:rsidR="003E459E" w:rsidRPr="00D749CE" w:rsidRDefault="003E459E" w:rsidP="003E459E">
            <w:pPr>
              <w:rPr>
                <w:sz w:val="24"/>
                <w:szCs w:val="24"/>
              </w:rPr>
            </w:pPr>
            <w:r w:rsidRPr="00D749CE">
              <w:rPr>
                <w:sz w:val="24"/>
                <w:szCs w:val="24"/>
              </w:rPr>
              <w:t xml:space="preserve">Rural Entrepreneurship </w:t>
            </w:r>
            <w:r w:rsidRPr="00D749CE">
              <w:rPr>
                <w:sz w:val="24"/>
                <w:szCs w:val="24"/>
              </w:rPr>
              <w:lastRenderedPageBreak/>
              <w:t>and Development</w:t>
            </w:r>
          </w:p>
        </w:tc>
        <w:tc>
          <w:tcPr>
            <w:tcW w:w="1040" w:type="dxa"/>
            <w:gridSpan w:val="2"/>
            <w:vMerge/>
            <w:shd w:val="clear" w:color="auto" w:fill="FFFFFF" w:themeFill="background1"/>
            <w:vAlign w:val="center"/>
          </w:tcPr>
          <w:p w14:paraId="6ECFC0C1"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center"/>
          </w:tcPr>
          <w:p w14:paraId="3322A44D"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vAlign w:val="center"/>
          </w:tcPr>
          <w:p w14:paraId="5305DEEF"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2346632C"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5E575B7C"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585D8F58"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vAlign w:val="center"/>
          </w:tcPr>
          <w:p w14:paraId="18510102" w14:textId="77777777" w:rsidR="003E459E" w:rsidRPr="00D749CE" w:rsidRDefault="003E459E" w:rsidP="003E459E">
            <w:pPr>
              <w:rPr>
                <w:sz w:val="24"/>
                <w:szCs w:val="24"/>
              </w:rPr>
            </w:pPr>
            <w:r w:rsidRPr="00D749CE">
              <w:rPr>
                <w:sz w:val="24"/>
                <w:szCs w:val="24"/>
              </w:rPr>
              <w:t>4</w:t>
            </w:r>
          </w:p>
        </w:tc>
      </w:tr>
      <w:tr w:rsidR="003E459E" w:rsidRPr="00D749CE" w14:paraId="60DD27EF" w14:textId="77777777" w:rsidTr="00CA448E">
        <w:trPr>
          <w:trHeight w:val="360"/>
        </w:trPr>
        <w:tc>
          <w:tcPr>
            <w:tcW w:w="817" w:type="dxa"/>
            <w:shd w:val="clear" w:color="auto" w:fill="FFFFFF" w:themeFill="background1"/>
            <w:noWrap/>
            <w:vAlign w:val="center"/>
          </w:tcPr>
          <w:p w14:paraId="00E80848" w14:textId="77777777" w:rsidR="003E459E" w:rsidRPr="00D749CE" w:rsidRDefault="003E459E" w:rsidP="003E459E">
            <w:pPr>
              <w:jc w:val="center"/>
              <w:rPr>
                <w:sz w:val="24"/>
                <w:szCs w:val="24"/>
              </w:rPr>
            </w:pPr>
            <w:r w:rsidRPr="00D749CE">
              <w:rPr>
                <w:sz w:val="24"/>
                <w:szCs w:val="24"/>
              </w:rPr>
              <w:lastRenderedPageBreak/>
              <w:t>3</w:t>
            </w:r>
          </w:p>
        </w:tc>
        <w:tc>
          <w:tcPr>
            <w:tcW w:w="1276" w:type="dxa"/>
            <w:shd w:val="clear" w:color="auto" w:fill="FFFFFF" w:themeFill="background1"/>
            <w:noWrap/>
            <w:vAlign w:val="center"/>
            <w:hideMark/>
          </w:tcPr>
          <w:p w14:paraId="60926F12" w14:textId="77777777" w:rsidR="003E459E" w:rsidRPr="00D749CE" w:rsidRDefault="003E459E" w:rsidP="003E459E">
            <w:pPr>
              <w:rPr>
                <w:sz w:val="24"/>
                <w:szCs w:val="24"/>
              </w:rPr>
            </w:pPr>
            <w:r w:rsidRPr="00D749CE">
              <w:rPr>
                <w:sz w:val="24"/>
                <w:szCs w:val="24"/>
              </w:rPr>
              <w:t>RUR711</w:t>
            </w:r>
          </w:p>
        </w:tc>
        <w:tc>
          <w:tcPr>
            <w:tcW w:w="2126" w:type="dxa"/>
            <w:shd w:val="clear" w:color="auto" w:fill="FFFFFF" w:themeFill="background1"/>
            <w:noWrap/>
            <w:vAlign w:val="center"/>
          </w:tcPr>
          <w:p w14:paraId="6CBBF93A" w14:textId="77777777" w:rsidR="003E459E" w:rsidRPr="00D749CE" w:rsidRDefault="003E459E" w:rsidP="003E459E">
            <w:pPr>
              <w:rPr>
                <w:sz w:val="24"/>
                <w:szCs w:val="24"/>
              </w:rPr>
            </w:pPr>
            <w:r w:rsidRPr="00D749CE">
              <w:rPr>
                <w:sz w:val="24"/>
                <w:szCs w:val="24"/>
              </w:rPr>
              <w:t>Cooperative Management</w:t>
            </w:r>
          </w:p>
        </w:tc>
        <w:tc>
          <w:tcPr>
            <w:tcW w:w="1040" w:type="dxa"/>
            <w:gridSpan w:val="2"/>
            <w:vMerge/>
            <w:shd w:val="clear" w:color="auto" w:fill="FFFFFF" w:themeFill="background1"/>
            <w:noWrap/>
            <w:vAlign w:val="bottom"/>
            <w:hideMark/>
          </w:tcPr>
          <w:p w14:paraId="02551CC3" w14:textId="77777777" w:rsidR="003E459E" w:rsidRPr="00D749CE" w:rsidRDefault="003E459E" w:rsidP="003E459E">
            <w:pPr>
              <w:rPr>
                <w:sz w:val="24"/>
                <w:szCs w:val="24"/>
              </w:rPr>
            </w:pPr>
          </w:p>
        </w:tc>
        <w:tc>
          <w:tcPr>
            <w:tcW w:w="990" w:type="dxa"/>
            <w:gridSpan w:val="4"/>
            <w:shd w:val="clear" w:color="auto" w:fill="FFFFFF" w:themeFill="background1"/>
            <w:noWrap/>
            <w:vAlign w:val="center"/>
            <w:hideMark/>
          </w:tcPr>
          <w:p w14:paraId="163D0D87"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hideMark/>
          </w:tcPr>
          <w:p w14:paraId="3F3CBFB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1893F839"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hideMark/>
          </w:tcPr>
          <w:p w14:paraId="7FA65847"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hideMark/>
          </w:tcPr>
          <w:p w14:paraId="2B959720"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hideMark/>
          </w:tcPr>
          <w:p w14:paraId="24D37FDE" w14:textId="77777777" w:rsidR="003E459E" w:rsidRPr="00D749CE" w:rsidRDefault="003E459E" w:rsidP="003E459E">
            <w:pPr>
              <w:rPr>
                <w:sz w:val="24"/>
                <w:szCs w:val="24"/>
              </w:rPr>
            </w:pPr>
            <w:r w:rsidRPr="00D749CE">
              <w:rPr>
                <w:sz w:val="24"/>
                <w:szCs w:val="24"/>
              </w:rPr>
              <w:t>3</w:t>
            </w:r>
          </w:p>
        </w:tc>
      </w:tr>
      <w:tr w:rsidR="003E459E" w:rsidRPr="00D749CE" w14:paraId="3B04101A" w14:textId="77777777" w:rsidTr="00CA448E">
        <w:trPr>
          <w:trHeight w:val="360"/>
        </w:trPr>
        <w:tc>
          <w:tcPr>
            <w:tcW w:w="817" w:type="dxa"/>
            <w:shd w:val="clear" w:color="auto" w:fill="FFFFFF" w:themeFill="background1"/>
            <w:noWrap/>
            <w:vAlign w:val="center"/>
          </w:tcPr>
          <w:p w14:paraId="1F51F62F" w14:textId="77777777" w:rsidR="003E459E" w:rsidRPr="00D749CE" w:rsidRDefault="003E459E" w:rsidP="003E459E">
            <w:pPr>
              <w:jc w:val="center"/>
              <w:rPr>
                <w:sz w:val="24"/>
                <w:szCs w:val="24"/>
              </w:rPr>
            </w:pPr>
            <w:r w:rsidRPr="00D749CE">
              <w:rPr>
                <w:sz w:val="24"/>
                <w:szCs w:val="24"/>
              </w:rPr>
              <w:t>4</w:t>
            </w:r>
          </w:p>
        </w:tc>
        <w:tc>
          <w:tcPr>
            <w:tcW w:w="1276" w:type="dxa"/>
            <w:shd w:val="clear" w:color="auto" w:fill="FFFFFF" w:themeFill="background1"/>
            <w:noWrap/>
            <w:vAlign w:val="center"/>
          </w:tcPr>
          <w:p w14:paraId="265E344E" w14:textId="77777777" w:rsidR="003E459E" w:rsidRPr="00D749CE" w:rsidRDefault="003E459E" w:rsidP="003E459E">
            <w:pPr>
              <w:rPr>
                <w:sz w:val="24"/>
                <w:szCs w:val="24"/>
              </w:rPr>
            </w:pPr>
            <w:r w:rsidRPr="00D749CE">
              <w:rPr>
                <w:sz w:val="24"/>
                <w:szCs w:val="24"/>
              </w:rPr>
              <w:t>RUR703</w:t>
            </w:r>
          </w:p>
        </w:tc>
        <w:tc>
          <w:tcPr>
            <w:tcW w:w="2126" w:type="dxa"/>
            <w:shd w:val="clear" w:color="auto" w:fill="FFFFFF" w:themeFill="background1"/>
            <w:noWrap/>
            <w:vAlign w:val="center"/>
          </w:tcPr>
          <w:p w14:paraId="070955E7" w14:textId="77777777" w:rsidR="003E459E" w:rsidRPr="00D749CE" w:rsidRDefault="003E459E" w:rsidP="003E459E">
            <w:pPr>
              <w:rPr>
                <w:sz w:val="24"/>
                <w:szCs w:val="24"/>
              </w:rPr>
            </w:pPr>
            <w:r w:rsidRPr="00D749CE">
              <w:rPr>
                <w:sz w:val="24"/>
                <w:szCs w:val="24"/>
              </w:rPr>
              <w:t>Rural Industrialization</w:t>
            </w:r>
          </w:p>
        </w:tc>
        <w:tc>
          <w:tcPr>
            <w:tcW w:w="1040" w:type="dxa"/>
            <w:gridSpan w:val="2"/>
            <w:vMerge/>
            <w:shd w:val="clear" w:color="auto" w:fill="FFFFFF" w:themeFill="background1"/>
            <w:noWrap/>
            <w:vAlign w:val="bottom"/>
          </w:tcPr>
          <w:p w14:paraId="0C312FED"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560842A1"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15F108C9"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5AEAC8E1"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C2952FA"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58612898"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225F3F17" w14:textId="77777777" w:rsidR="003E459E" w:rsidRPr="00D749CE" w:rsidRDefault="003E459E" w:rsidP="003E459E">
            <w:pPr>
              <w:rPr>
                <w:sz w:val="24"/>
                <w:szCs w:val="24"/>
              </w:rPr>
            </w:pPr>
            <w:r w:rsidRPr="00D749CE">
              <w:rPr>
                <w:sz w:val="24"/>
                <w:szCs w:val="24"/>
              </w:rPr>
              <w:t>3</w:t>
            </w:r>
          </w:p>
        </w:tc>
      </w:tr>
      <w:tr w:rsidR="003E459E" w:rsidRPr="00D749CE" w14:paraId="1442A30F" w14:textId="77777777" w:rsidTr="00CA448E">
        <w:trPr>
          <w:trHeight w:val="360"/>
        </w:trPr>
        <w:tc>
          <w:tcPr>
            <w:tcW w:w="817" w:type="dxa"/>
            <w:shd w:val="clear" w:color="auto" w:fill="FFFFFF" w:themeFill="background1"/>
            <w:noWrap/>
            <w:vAlign w:val="center"/>
          </w:tcPr>
          <w:p w14:paraId="25EA7882" w14:textId="77777777" w:rsidR="003E459E" w:rsidRPr="00D749CE" w:rsidRDefault="003E459E" w:rsidP="003E459E">
            <w:pPr>
              <w:jc w:val="center"/>
              <w:rPr>
                <w:sz w:val="24"/>
                <w:szCs w:val="24"/>
              </w:rPr>
            </w:pPr>
            <w:r w:rsidRPr="00D749CE">
              <w:rPr>
                <w:sz w:val="24"/>
                <w:szCs w:val="24"/>
              </w:rPr>
              <w:t>5</w:t>
            </w:r>
          </w:p>
        </w:tc>
        <w:tc>
          <w:tcPr>
            <w:tcW w:w="1276" w:type="dxa"/>
            <w:shd w:val="clear" w:color="auto" w:fill="FFFFFF" w:themeFill="background1"/>
            <w:noWrap/>
            <w:vAlign w:val="center"/>
          </w:tcPr>
          <w:p w14:paraId="2F1DDC82" w14:textId="77777777" w:rsidR="003E459E" w:rsidRPr="00D749CE" w:rsidRDefault="003E459E" w:rsidP="003E459E">
            <w:pPr>
              <w:rPr>
                <w:sz w:val="24"/>
                <w:szCs w:val="24"/>
              </w:rPr>
            </w:pPr>
            <w:r w:rsidRPr="00D749CE">
              <w:rPr>
                <w:sz w:val="24"/>
                <w:szCs w:val="24"/>
              </w:rPr>
              <w:t>RUR705</w:t>
            </w:r>
          </w:p>
        </w:tc>
        <w:tc>
          <w:tcPr>
            <w:tcW w:w="2126" w:type="dxa"/>
            <w:shd w:val="clear" w:color="auto" w:fill="FFFFFF" w:themeFill="background1"/>
            <w:noWrap/>
            <w:vAlign w:val="center"/>
          </w:tcPr>
          <w:p w14:paraId="27A1336E" w14:textId="77777777" w:rsidR="003E459E" w:rsidRPr="00D749CE" w:rsidRDefault="003E459E" w:rsidP="003E459E">
            <w:pPr>
              <w:rPr>
                <w:sz w:val="24"/>
                <w:szCs w:val="24"/>
              </w:rPr>
            </w:pPr>
            <w:r w:rsidRPr="00D749CE">
              <w:rPr>
                <w:sz w:val="24"/>
                <w:szCs w:val="24"/>
              </w:rPr>
              <w:t>Rural Social Services</w:t>
            </w:r>
          </w:p>
        </w:tc>
        <w:tc>
          <w:tcPr>
            <w:tcW w:w="1040" w:type="dxa"/>
            <w:gridSpan w:val="2"/>
            <w:vMerge/>
            <w:shd w:val="clear" w:color="auto" w:fill="FFFFFF" w:themeFill="background1"/>
            <w:noWrap/>
            <w:vAlign w:val="bottom"/>
          </w:tcPr>
          <w:p w14:paraId="6E3ED262"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7B19E81E"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2BEAC41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872075D"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9916687"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5A1750E3"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4B86FA71" w14:textId="77777777" w:rsidR="003E459E" w:rsidRPr="00D749CE" w:rsidRDefault="003E459E" w:rsidP="003E459E">
            <w:pPr>
              <w:rPr>
                <w:sz w:val="24"/>
                <w:szCs w:val="24"/>
              </w:rPr>
            </w:pPr>
            <w:r w:rsidRPr="00D749CE">
              <w:rPr>
                <w:sz w:val="24"/>
                <w:szCs w:val="24"/>
              </w:rPr>
              <w:t>3</w:t>
            </w:r>
          </w:p>
        </w:tc>
      </w:tr>
      <w:tr w:rsidR="003E459E" w:rsidRPr="00D749CE" w14:paraId="629193F8"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64067"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International Business</w:t>
            </w:r>
          </w:p>
        </w:tc>
      </w:tr>
      <w:tr w:rsidR="003E459E" w:rsidRPr="00D749CE" w14:paraId="6078208D" w14:textId="77777777" w:rsidTr="00CA448E">
        <w:trPr>
          <w:trHeight w:val="420"/>
        </w:trPr>
        <w:tc>
          <w:tcPr>
            <w:tcW w:w="817" w:type="dxa"/>
            <w:shd w:val="clear" w:color="auto" w:fill="FFFFFF" w:themeFill="background1"/>
            <w:vAlign w:val="center"/>
          </w:tcPr>
          <w:p w14:paraId="05E68829" w14:textId="77777777" w:rsidR="003E459E" w:rsidRPr="00D749CE" w:rsidRDefault="003E459E" w:rsidP="003E459E">
            <w:pPr>
              <w:ind w:firstLineChars="100" w:firstLine="240"/>
              <w:jc w:val="center"/>
              <w:rPr>
                <w:sz w:val="24"/>
                <w:szCs w:val="24"/>
              </w:rPr>
            </w:pPr>
            <w:r w:rsidRPr="00D749CE">
              <w:rPr>
                <w:sz w:val="24"/>
                <w:szCs w:val="24"/>
              </w:rPr>
              <w:t>1</w:t>
            </w:r>
          </w:p>
        </w:tc>
        <w:tc>
          <w:tcPr>
            <w:tcW w:w="1276" w:type="dxa"/>
            <w:shd w:val="clear" w:color="auto" w:fill="FFFFFF" w:themeFill="background1"/>
            <w:vAlign w:val="center"/>
          </w:tcPr>
          <w:p w14:paraId="7802320E" w14:textId="77777777" w:rsidR="003E459E" w:rsidRPr="00D749CE" w:rsidRDefault="003E459E" w:rsidP="003E459E">
            <w:pPr>
              <w:rPr>
                <w:sz w:val="24"/>
                <w:szCs w:val="24"/>
              </w:rPr>
            </w:pPr>
            <w:r w:rsidRPr="00D749CE">
              <w:rPr>
                <w:sz w:val="24"/>
                <w:szCs w:val="24"/>
              </w:rPr>
              <w:t>IB742</w:t>
            </w:r>
          </w:p>
        </w:tc>
        <w:tc>
          <w:tcPr>
            <w:tcW w:w="2126" w:type="dxa"/>
            <w:shd w:val="clear" w:color="auto" w:fill="FFFFFF" w:themeFill="background1"/>
            <w:vAlign w:val="center"/>
          </w:tcPr>
          <w:p w14:paraId="074746E3" w14:textId="77777777" w:rsidR="003E459E" w:rsidRPr="00D749CE" w:rsidRDefault="003E459E" w:rsidP="003E459E">
            <w:pPr>
              <w:rPr>
                <w:sz w:val="24"/>
                <w:szCs w:val="24"/>
              </w:rPr>
            </w:pPr>
            <w:r w:rsidRPr="00D749CE">
              <w:rPr>
                <w:sz w:val="24"/>
                <w:szCs w:val="24"/>
              </w:rPr>
              <w:t xml:space="preserve">Foreign Trade Policy </w:t>
            </w:r>
          </w:p>
        </w:tc>
        <w:tc>
          <w:tcPr>
            <w:tcW w:w="1040" w:type="dxa"/>
            <w:gridSpan w:val="2"/>
            <w:vMerge w:val="restart"/>
            <w:shd w:val="clear" w:color="auto" w:fill="FFFFFF" w:themeFill="background1"/>
            <w:vAlign w:val="center"/>
          </w:tcPr>
          <w:p w14:paraId="5477396C"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center"/>
          </w:tcPr>
          <w:p w14:paraId="7CE2BE98"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vAlign w:val="center"/>
          </w:tcPr>
          <w:p w14:paraId="21B6CFAC"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7D49B619"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0FDBDB44"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00776EB0"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vAlign w:val="center"/>
          </w:tcPr>
          <w:p w14:paraId="00DE0526"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67335459" w14:textId="77777777" w:rsidTr="00CA448E">
        <w:trPr>
          <w:trHeight w:val="420"/>
        </w:trPr>
        <w:tc>
          <w:tcPr>
            <w:tcW w:w="817" w:type="dxa"/>
            <w:shd w:val="clear" w:color="auto" w:fill="FFFFFF" w:themeFill="background1"/>
            <w:vAlign w:val="center"/>
          </w:tcPr>
          <w:p w14:paraId="7B85AAD4" w14:textId="77777777" w:rsidR="003E459E" w:rsidRPr="00D749CE" w:rsidRDefault="003E459E" w:rsidP="003E459E">
            <w:pPr>
              <w:ind w:firstLineChars="100" w:firstLine="240"/>
              <w:jc w:val="center"/>
              <w:rPr>
                <w:sz w:val="24"/>
                <w:szCs w:val="24"/>
              </w:rPr>
            </w:pPr>
            <w:r w:rsidRPr="00D749CE">
              <w:rPr>
                <w:sz w:val="24"/>
                <w:szCs w:val="24"/>
              </w:rPr>
              <w:t>2</w:t>
            </w:r>
          </w:p>
        </w:tc>
        <w:tc>
          <w:tcPr>
            <w:tcW w:w="1276" w:type="dxa"/>
            <w:shd w:val="clear" w:color="auto" w:fill="FFFFFF" w:themeFill="background1"/>
            <w:vAlign w:val="center"/>
          </w:tcPr>
          <w:p w14:paraId="51F7844C" w14:textId="77777777" w:rsidR="003E459E" w:rsidRPr="00D749CE" w:rsidRDefault="003E459E" w:rsidP="003E459E">
            <w:pPr>
              <w:rPr>
                <w:sz w:val="24"/>
                <w:szCs w:val="24"/>
              </w:rPr>
            </w:pPr>
            <w:r w:rsidRPr="00D749CE">
              <w:rPr>
                <w:sz w:val="24"/>
                <w:szCs w:val="24"/>
              </w:rPr>
              <w:t>IB722</w:t>
            </w:r>
          </w:p>
        </w:tc>
        <w:tc>
          <w:tcPr>
            <w:tcW w:w="2126" w:type="dxa"/>
            <w:shd w:val="clear" w:color="auto" w:fill="FFFFFF" w:themeFill="background1"/>
            <w:vAlign w:val="center"/>
          </w:tcPr>
          <w:p w14:paraId="1F9B2610" w14:textId="77777777" w:rsidR="003E459E" w:rsidRPr="00D749CE" w:rsidRDefault="003E459E" w:rsidP="003E459E">
            <w:pPr>
              <w:rPr>
                <w:sz w:val="24"/>
                <w:szCs w:val="24"/>
              </w:rPr>
            </w:pPr>
            <w:r w:rsidRPr="00D749CE">
              <w:rPr>
                <w:sz w:val="24"/>
                <w:szCs w:val="24"/>
              </w:rPr>
              <w:t xml:space="preserve">Doing Business with China </w:t>
            </w:r>
          </w:p>
        </w:tc>
        <w:tc>
          <w:tcPr>
            <w:tcW w:w="1040" w:type="dxa"/>
            <w:gridSpan w:val="2"/>
            <w:vMerge/>
            <w:shd w:val="clear" w:color="auto" w:fill="FFFFFF" w:themeFill="background1"/>
            <w:vAlign w:val="center"/>
          </w:tcPr>
          <w:p w14:paraId="1E0FEE1C"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center"/>
          </w:tcPr>
          <w:p w14:paraId="642E67C9"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vAlign w:val="center"/>
          </w:tcPr>
          <w:p w14:paraId="63506C06"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vAlign w:val="center"/>
          </w:tcPr>
          <w:p w14:paraId="1F4D1280"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vAlign w:val="center"/>
          </w:tcPr>
          <w:p w14:paraId="6ACB76B0"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vAlign w:val="center"/>
          </w:tcPr>
          <w:p w14:paraId="1A953500"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vAlign w:val="center"/>
          </w:tcPr>
          <w:p w14:paraId="691F0C9A"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53B14F37" w14:textId="77777777" w:rsidTr="00CA448E">
        <w:trPr>
          <w:trHeight w:val="360"/>
        </w:trPr>
        <w:tc>
          <w:tcPr>
            <w:tcW w:w="817" w:type="dxa"/>
            <w:shd w:val="clear" w:color="auto" w:fill="FFFFFF" w:themeFill="background1"/>
            <w:noWrap/>
            <w:vAlign w:val="center"/>
          </w:tcPr>
          <w:p w14:paraId="3737C375" w14:textId="77777777" w:rsidR="003E459E" w:rsidRPr="00D749CE" w:rsidRDefault="003E459E" w:rsidP="003E459E">
            <w:pPr>
              <w:jc w:val="center"/>
              <w:rPr>
                <w:sz w:val="24"/>
                <w:szCs w:val="24"/>
              </w:rPr>
            </w:pPr>
            <w:r w:rsidRPr="00D749CE">
              <w:rPr>
                <w:sz w:val="24"/>
                <w:szCs w:val="24"/>
              </w:rPr>
              <w:t>3</w:t>
            </w:r>
          </w:p>
        </w:tc>
        <w:tc>
          <w:tcPr>
            <w:tcW w:w="1276" w:type="dxa"/>
            <w:shd w:val="clear" w:color="auto" w:fill="FFFFFF" w:themeFill="background1"/>
            <w:noWrap/>
            <w:vAlign w:val="center"/>
            <w:hideMark/>
          </w:tcPr>
          <w:p w14:paraId="71523345" w14:textId="77777777" w:rsidR="003E459E" w:rsidRPr="00D749CE" w:rsidRDefault="003E459E" w:rsidP="003E459E">
            <w:pPr>
              <w:rPr>
                <w:sz w:val="24"/>
                <w:szCs w:val="24"/>
              </w:rPr>
            </w:pPr>
            <w:r w:rsidRPr="00D749CE">
              <w:rPr>
                <w:sz w:val="24"/>
                <w:szCs w:val="24"/>
              </w:rPr>
              <w:t>IB734</w:t>
            </w:r>
          </w:p>
        </w:tc>
        <w:tc>
          <w:tcPr>
            <w:tcW w:w="2126" w:type="dxa"/>
            <w:shd w:val="clear" w:color="auto" w:fill="FFFFFF" w:themeFill="background1"/>
            <w:noWrap/>
            <w:vAlign w:val="center"/>
          </w:tcPr>
          <w:p w14:paraId="7985E11D" w14:textId="77777777" w:rsidR="003E459E" w:rsidRPr="00D749CE" w:rsidRDefault="003E459E" w:rsidP="003E459E">
            <w:pPr>
              <w:rPr>
                <w:sz w:val="24"/>
                <w:szCs w:val="24"/>
              </w:rPr>
            </w:pPr>
            <w:r w:rsidRPr="00D749CE">
              <w:rPr>
                <w:sz w:val="24"/>
                <w:szCs w:val="24"/>
              </w:rPr>
              <w:t xml:space="preserve">Global Outsourcing </w:t>
            </w:r>
          </w:p>
        </w:tc>
        <w:tc>
          <w:tcPr>
            <w:tcW w:w="1040" w:type="dxa"/>
            <w:gridSpan w:val="2"/>
            <w:vMerge/>
            <w:shd w:val="clear" w:color="auto" w:fill="FFFFFF" w:themeFill="background1"/>
            <w:noWrap/>
            <w:vAlign w:val="bottom"/>
            <w:hideMark/>
          </w:tcPr>
          <w:p w14:paraId="201A09E7" w14:textId="77777777" w:rsidR="003E459E" w:rsidRPr="00D749CE" w:rsidRDefault="003E459E" w:rsidP="003E459E">
            <w:pPr>
              <w:rPr>
                <w:sz w:val="24"/>
                <w:szCs w:val="24"/>
              </w:rPr>
            </w:pPr>
          </w:p>
        </w:tc>
        <w:tc>
          <w:tcPr>
            <w:tcW w:w="990" w:type="dxa"/>
            <w:gridSpan w:val="4"/>
            <w:shd w:val="clear" w:color="auto" w:fill="FFFFFF" w:themeFill="background1"/>
            <w:noWrap/>
            <w:vAlign w:val="center"/>
            <w:hideMark/>
          </w:tcPr>
          <w:p w14:paraId="21FA99D8"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noWrap/>
            <w:vAlign w:val="center"/>
            <w:hideMark/>
          </w:tcPr>
          <w:p w14:paraId="25ECAC6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hideMark/>
          </w:tcPr>
          <w:p w14:paraId="039F3A26"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hideMark/>
          </w:tcPr>
          <w:p w14:paraId="0E867CE7"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hideMark/>
          </w:tcPr>
          <w:p w14:paraId="58726D21"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noWrap/>
            <w:vAlign w:val="center"/>
            <w:hideMark/>
          </w:tcPr>
          <w:p w14:paraId="38D16235"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1A4402CB" w14:textId="77777777" w:rsidTr="00CA448E">
        <w:trPr>
          <w:trHeight w:val="360"/>
        </w:trPr>
        <w:tc>
          <w:tcPr>
            <w:tcW w:w="817" w:type="dxa"/>
            <w:shd w:val="clear" w:color="auto" w:fill="FFFFFF" w:themeFill="background1"/>
            <w:noWrap/>
            <w:vAlign w:val="center"/>
          </w:tcPr>
          <w:p w14:paraId="5438C127" w14:textId="77777777" w:rsidR="003E459E" w:rsidRPr="00D749CE" w:rsidRDefault="003E459E" w:rsidP="003E459E">
            <w:pPr>
              <w:jc w:val="center"/>
              <w:rPr>
                <w:sz w:val="24"/>
                <w:szCs w:val="24"/>
              </w:rPr>
            </w:pPr>
            <w:r w:rsidRPr="00D749CE">
              <w:rPr>
                <w:sz w:val="24"/>
                <w:szCs w:val="24"/>
              </w:rPr>
              <w:t>4</w:t>
            </w:r>
          </w:p>
        </w:tc>
        <w:tc>
          <w:tcPr>
            <w:tcW w:w="1276" w:type="dxa"/>
            <w:shd w:val="clear" w:color="auto" w:fill="FFFFFF" w:themeFill="background1"/>
            <w:noWrap/>
            <w:vAlign w:val="center"/>
          </w:tcPr>
          <w:p w14:paraId="2056DCA5" w14:textId="77777777" w:rsidR="003E459E" w:rsidRPr="00D749CE" w:rsidRDefault="003E459E" w:rsidP="003E459E">
            <w:pPr>
              <w:rPr>
                <w:sz w:val="24"/>
                <w:szCs w:val="24"/>
              </w:rPr>
            </w:pPr>
            <w:r w:rsidRPr="00D749CE">
              <w:rPr>
                <w:sz w:val="24"/>
                <w:szCs w:val="24"/>
              </w:rPr>
              <w:t>IB715</w:t>
            </w:r>
          </w:p>
        </w:tc>
        <w:tc>
          <w:tcPr>
            <w:tcW w:w="2126" w:type="dxa"/>
            <w:shd w:val="clear" w:color="auto" w:fill="FFFFFF" w:themeFill="background1"/>
            <w:noWrap/>
            <w:vAlign w:val="center"/>
          </w:tcPr>
          <w:p w14:paraId="3F5B79DD" w14:textId="77777777" w:rsidR="003E459E" w:rsidRPr="00D749CE" w:rsidRDefault="003E459E" w:rsidP="003E459E">
            <w:pPr>
              <w:rPr>
                <w:sz w:val="24"/>
                <w:szCs w:val="24"/>
              </w:rPr>
            </w:pPr>
            <w:r w:rsidRPr="00D749CE">
              <w:rPr>
                <w:sz w:val="24"/>
                <w:szCs w:val="24"/>
              </w:rPr>
              <w:t xml:space="preserve">International Trade Risk Management </w:t>
            </w:r>
          </w:p>
        </w:tc>
        <w:tc>
          <w:tcPr>
            <w:tcW w:w="1040" w:type="dxa"/>
            <w:gridSpan w:val="2"/>
            <w:vMerge/>
            <w:shd w:val="clear" w:color="auto" w:fill="FFFFFF" w:themeFill="background1"/>
            <w:noWrap/>
            <w:vAlign w:val="bottom"/>
          </w:tcPr>
          <w:p w14:paraId="335ED78C"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587FDB8B"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noWrap/>
            <w:vAlign w:val="center"/>
          </w:tcPr>
          <w:p w14:paraId="3C163A7D"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3BCEA2D4"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01497B8E"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7B15B692"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noWrap/>
            <w:vAlign w:val="center"/>
          </w:tcPr>
          <w:p w14:paraId="0B0A03E4"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07335ED0" w14:textId="77777777" w:rsidTr="00CA448E">
        <w:trPr>
          <w:trHeight w:val="360"/>
        </w:trPr>
        <w:tc>
          <w:tcPr>
            <w:tcW w:w="817" w:type="dxa"/>
            <w:shd w:val="clear" w:color="auto" w:fill="FFFFFF" w:themeFill="background1"/>
            <w:noWrap/>
            <w:vAlign w:val="center"/>
          </w:tcPr>
          <w:p w14:paraId="3E2BEBBB" w14:textId="77777777" w:rsidR="003E459E" w:rsidRPr="00D749CE" w:rsidRDefault="003E459E" w:rsidP="003E459E">
            <w:pPr>
              <w:jc w:val="center"/>
              <w:rPr>
                <w:sz w:val="24"/>
                <w:szCs w:val="24"/>
              </w:rPr>
            </w:pPr>
            <w:r w:rsidRPr="00D749CE">
              <w:rPr>
                <w:sz w:val="24"/>
                <w:szCs w:val="24"/>
              </w:rPr>
              <w:t>5</w:t>
            </w:r>
          </w:p>
        </w:tc>
        <w:tc>
          <w:tcPr>
            <w:tcW w:w="1276" w:type="dxa"/>
            <w:shd w:val="clear" w:color="auto" w:fill="FFFFFF" w:themeFill="background1"/>
            <w:noWrap/>
            <w:vAlign w:val="center"/>
          </w:tcPr>
          <w:p w14:paraId="35FF3170" w14:textId="77777777" w:rsidR="003E459E" w:rsidRPr="00D749CE" w:rsidRDefault="003E459E" w:rsidP="003E459E">
            <w:pPr>
              <w:rPr>
                <w:sz w:val="24"/>
                <w:szCs w:val="24"/>
              </w:rPr>
            </w:pPr>
            <w:r w:rsidRPr="00D749CE">
              <w:rPr>
                <w:sz w:val="24"/>
                <w:szCs w:val="24"/>
              </w:rPr>
              <w:t>IB721</w:t>
            </w:r>
          </w:p>
        </w:tc>
        <w:tc>
          <w:tcPr>
            <w:tcW w:w="2126" w:type="dxa"/>
            <w:shd w:val="clear" w:color="auto" w:fill="FFFFFF" w:themeFill="background1"/>
            <w:noWrap/>
            <w:vAlign w:val="center"/>
          </w:tcPr>
          <w:p w14:paraId="1A185AA0" w14:textId="77777777" w:rsidR="003E459E" w:rsidRPr="00D749CE" w:rsidRDefault="003E459E" w:rsidP="003E459E">
            <w:pPr>
              <w:rPr>
                <w:sz w:val="24"/>
                <w:szCs w:val="24"/>
              </w:rPr>
            </w:pPr>
            <w:r w:rsidRPr="00D749CE">
              <w:rPr>
                <w:sz w:val="24"/>
                <w:szCs w:val="24"/>
              </w:rPr>
              <w:t xml:space="preserve">Managing Business in Emerging Markets </w:t>
            </w:r>
          </w:p>
        </w:tc>
        <w:tc>
          <w:tcPr>
            <w:tcW w:w="1040" w:type="dxa"/>
            <w:gridSpan w:val="2"/>
            <w:vMerge/>
            <w:shd w:val="clear" w:color="auto" w:fill="FFFFFF" w:themeFill="background1"/>
            <w:noWrap/>
            <w:vAlign w:val="bottom"/>
          </w:tcPr>
          <w:p w14:paraId="335963CC"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07566161"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noWrap/>
            <w:vAlign w:val="center"/>
          </w:tcPr>
          <w:p w14:paraId="17E278AB"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63BF4F6"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25316E17"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74593155"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noWrap/>
            <w:vAlign w:val="center"/>
          </w:tcPr>
          <w:p w14:paraId="1CC686F0"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451D2DF0" w14:textId="77777777" w:rsidTr="00CA448E">
        <w:trPr>
          <w:trHeight w:val="360"/>
        </w:trPr>
        <w:tc>
          <w:tcPr>
            <w:tcW w:w="817" w:type="dxa"/>
            <w:shd w:val="clear" w:color="auto" w:fill="FFFFFF" w:themeFill="background1"/>
            <w:noWrap/>
            <w:vAlign w:val="center"/>
          </w:tcPr>
          <w:p w14:paraId="58C8F8D3" w14:textId="77777777" w:rsidR="003E459E" w:rsidRPr="00D749CE" w:rsidRDefault="003E459E" w:rsidP="003E459E">
            <w:pPr>
              <w:jc w:val="center"/>
              <w:rPr>
                <w:color w:val="000000"/>
                <w:sz w:val="24"/>
                <w:szCs w:val="24"/>
              </w:rPr>
            </w:pPr>
            <w:r w:rsidRPr="00D749CE">
              <w:rPr>
                <w:color w:val="000000"/>
                <w:sz w:val="24"/>
                <w:szCs w:val="24"/>
              </w:rPr>
              <w:t>6</w:t>
            </w:r>
          </w:p>
        </w:tc>
        <w:tc>
          <w:tcPr>
            <w:tcW w:w="1276" w:type="dxa"/>
            <w:shd w:val="clear" w:color="auto" w:fill="FFFFFF" w:themeFill="background1"/>
            <w:noWrap/>
            <w:vAlign w:val="center"/>
          </w:tcPr>
          <w:p w14:paraId="30FE9763" w14:textId="77777777" w:rsidR="003E459E" w:rsidRPr="00D749CE" w:rsidRDefault="003E459E" w:rsidP="003E459E">
            <w:pPr>
              <w:rPr>
                <w:color w:val="000000"/>
                <w:sz w:val="24"/>
                <w:szCs w:val="24"/>
              </w:rPr>
            </w:pPr>
            <w:r w:rsidRPr="00D749CE">
              <w:rPr>
                <w:color w:val="000000"/>
                <w:sz w:val="24"/>
                <w:szCs w:val="24"/>
              </w:rPr>
              <w:t>IB741</w:t>
            </w:r>
          </w:p>
        </w:tc>
        <w:tc>
          <w:tcPr>
            <w:tcW w:w="2126" w:type="dxa"/>
            <w:shd w:val="clear" w:color="auto" w:fill="FFFFFF" w:themeFill="background1"/>
            <w:noWrap/>
            <w:vAlign w:val="center"/>
          </w:tcPr>
          <w:p w14:paraId="3202778C" w14:textId="77777777" w:rsidR="003E459E" w:rsidRPr="00D749CE" w:rsidRDefault="003E459E" w:rsidP="003E459E">
            <w:pPr>
              <w:rPr>
                <w:color w:val="000000"/>
                <w:sz w:val="24"/>
                <w:szCs w:val="24"/>
              </w:rPr>
            </w:pPr>
            <w:r w:rsidRPr="00D749CE">
              <w:rPr>
                <w:color w:val="000000"/>
                <w:sz w:val="24"/>
                <w:szCs w:val="24"/>
              </w:rPr>
              <w:t xml:space="preserve">Environment and Global Competitiveness </w:t>
            </w:r>
          </w:p>
        </w:tc>
        <w:tc>
          <w:tcPr>
            <w:tcW w:w="1040" w:type="dxa"/>
            <w:gridSpan w:val="2"/>
            <w:vMerge/>
            <w:shd w:val="clear" w:color="auto" w:fill="FFFFFF" w:themeFill="background1"/>
            <w:noWrap/>
            <w:vAlign w:val="bottom"/>
          </w:tcPr>
          <w:p w14:paraId="23B113BF"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5B4F50B7" w14:textId="77777777" w:rsidR="003E459E" w:rsidRPr="00D749CE" w:rsidRDefault="003E459E" w:rsidP="003E459E">
            <w:pPr>
              <w:jc w:val="center"/>
              <w:rPr>
                <w:sz w:val="24"/>
                <w:szCs w:val="24"/>
              </w:rPr>
            </w:pPr>
            <w:r w:rsidRPr="00D749CE">
              <w:rPr>
                <w:sz w:val="24"/>
                <w:szCs w:val="24"/>
              </w:rPr>
              <w:t>2</w:t>
            </w:r>
          </w:p>
        </w:tc>
        <w:tc>
          <w:tcPr>
            <w:tcW w:w="630" w:type="dxa"/>
            <w:gridSpan w:val="7"/>
            <w:shd w:val="clear" w:color="auto" w:fill="FFFFFF" w:themeFill="background1"/>
            <w:noWrap/>
            <w:vAlign w:val="center"/>
          </w:tcPr>
          <w:p w14:paraId="0CD85D84" w14:textId="77777777" w:rsidR="003E459E" w:rsidRPr="00D749CE" w:rsidRDefault="003E459E" w:rsidP="003E459E">
            <w:pPr>
              <w:jc w:val="center"/>
              <w:rPr>
                <w:sz w:val="24"/>
                <w:szCs w:val="24"/>
              </w:rPr>
            </w:pPr>
            <w:r w:rsidRPr="00D749CE">
              <w:rPr>
                <w:sz w:val="24"/>
                <w:szCs w:val="24"/>
              </w:rPr>
              <w:t>0</w:t>
            </w:r>
          </w:p>
        </w:tc>
        <w:tc>
          <w:tcPr>
            <w:tcW w:w="726" w:type="dxa"/>
            <w:gridSpan w:val="7"/>
            <w:shd w:val="clear" w:color="auto" w:fill="FFFFFF" w:themeFill="background1"/>
            <w:noWrap/>
            <w:vAlign w:val="center"/>
          </w:tcPr>
          <w:p w14:paraId="63884D0B" w14:textId="77777777" w:rsidR="003E459E" w:rsidRPr="00D749CE" w:rsidRDefault="003E459E" w:rsidP="003E459E">
            <w:pPr>
              <w:jc w:val="center"/>
              <w:rPr>
                <w:sz w:val="24"/>
                <w:szCs w:val="24"/>
              </w:rPr>
            </w:pPr>
            <w:r w:rsidRPr="00D749CE">
              <w:rPr>
                <w:sz w:val="24"/>
                <w:szCs w:val="24"/>
              </w:rPr>
              <w:t>0</w:t>
            </w:r>
          </w:p>
        </w:tc>
        <w:tc>
          <w:tcPr>
            <w:tcW w:w="786" w:type="dxa"/>
            <w:gridSpan w:val="8"/>
            <w:shd w:val="clear" w:color="auto" w:fill="FFFFFF" w:themeFill="background1"/>
            <w:noWrap/>
            <w:vAlign w:val="center"/>
          </w:tcPr>
          <w:p w14:paraId="7F0092C2" w14:textId="77777777" w:rsidR="003E459E" w:rsidRPr="00D749CE" w:rsidRDefault="003E459E" w:rsidP="003E459E">
            <w:pPr>
              <w:jc w:val="center"/>
              <w:rPr>
                <w:sz w:val="24"/>
                <w:szCs w:val="24"/>
              </w:rPr>
            </w:pPr>
            <w:r w:rsidRPr="00D749CE">
              <w:rPr>
                <w:sz w:val="24"/>
                <w:szCs w:val="24"/>
              </w:rPr>
              <w:t>0</w:t>
            </w:r>
          </w:p>
        </w:tc>
        <w:tc>
          <w:tcPr>
            <w:tcW w:w="884" w:type="dxa"/>
            <w:gridSpan w:val="7"/>
            <w:shd w:val="clear" w:color="auto" w:fill="FFFFFF" w:themeFill="background1"/>
            <w:noWrap/>
            <w:vAlign w:val="center"/>
          </w:tcPr>
          <w:p w14:paraId="540B0EAB" w14:textId="77777777" w:rsidR="003E459E" w:rsidRPr="00D749CE" w:rsidRDefault="003E459E" w:rsidP="003E459E">
            <w:pPr>
              <w:jc w:val="center"/>
              <w:rPr>
                <w:sz w:val="24"/>
                <w:szCs w:val="24"/>
              </w:rPr>
            </w:pPr>
            <w:r w:rsidRPr="00D749CE">
              <w:rPr>
                <w:sz w:val="24"/>
                <w:szCs w:val="24"/>
              </w:rPr>
              <w:t>2</w:t>
            </w:r>
          </w:p>
        </w:tc>
        <w:tc>
          <w:tcPr>
            <w:tcW w:w="681" w:type="dxa"/>
            <w:shd w:val="clear" w:color="auto" w:fill="FFFFFF" w:themeFill="background1"/>
            <w:noWrap/>
            <w:vAlign w:val="center"/>
          </w:tcPr>
          <w:p w14:paraId="473E8911" w14:textId="77777777" w:rsidR="003E459E" w:rsidRPr="00D749CE" w:rsidRDefault="003E459E" w:rsidP="003E459E">
            <w:pPr>
              <w:ind w:leftChars="-31" w:left="2" w:hangingChars="29" w:hanging="70"/>
              <w:jc w:val="center"/>
              <w:rPr>
                <w:sz w:val="24"/>
                <w:szCs w:val="24"/>
              </w:rPr>
            </w:pPr>
            <w:r w:rsidRPr="00D749CE">
              <w:rPr>
                <w:sz w:val="24"/>
                <w:szCs w:val="24"/>
              </w:rPr>
              <w:t>3</w:t>
            </w:r>
          </w:p>
        </w:tc>
      </w:tr>
      <w:tr w:rsidR="003E459E" w:rsidRPr="00D749CE" w14:paraId="1B3368C1"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82516" w14:textId="77777777" w:rsidR="003E459E" w:rsidRPr="00D749CE" w:rsidRDefault="003E459E" w:rsidP="003E459E">
            <w:pPr>
              <w:jc w:val="center"/>
              <w:rPr>
                <w:b/>
                <w:bCs/>
                <w:color w:val="000000" w:themeColor="text1"/>
                <w:sz w:val="24"/>
                <w:szCs w:val="24"/>
              </w:rPr>
            </w:pPr>
            <w:r w:rsidRPr="00EF26F2">
              <w:rPr>
                <w:b/>
                <w:bCs/>
                <w:color w:val="000000" w:themeColor="text1"/>
                <w:sz w:val="24"/>
                <w:szCs w:val="24"/>
              </w:rPr>
              <w:t>Entrepreneurship and Startup</w:t>
            </w:r>
          </w:p>
        </w:tc>
      </w:tr>
      <w:tr w:rsidR="003E459E" w:rsidRPr="00D749CE" w14:paraId="2E86052B" w14:textId="77777777" w:rsidTr="00CA448E">
        <w:trPr>
          <w:trHeight w:val="420"/>
        </w:trPr>
        <w:tc>
          <w:tcPr>
            <w:tcW w:w="817" w:type="dxa"/>
            <w:shd w:val="clear" w:color="auto" w:fill="FFFFFF" w:themeFill="background1"/>
            <w:vAlign w:val="center"/>
          </w:tcPr>
          <w:p w14:paraId="1E466A97"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bottom"/>
          </w:tcPr>
          <w:p w14:paraId="0E73D85C" w14:textId="77777777" w:rsidR="003E459E" w:rsidRPr="00D749CE" w:rsidRDefault="003E459E" w:rsidP="003E459E">
            <w:pPr>
              <w:rPr>
                <w:sz w:val="24"/>
                <w:szCs w:val="24"/>
                <w:lang w:eastAsia="en-GB"/>
              </w:rPr>
            </w:pPr>
            <w:r w:rsidRPr="00D749CE">
              <w:rPr>
                <w:sz w:val="24"/>
                <w:szCs w:val="24"/>
                <w:lang w:eastAsia="en-GB"/>
              </w:rPr>
              <w:t xml:space="preserve">ENTR723 </w:t>
            </w:r>
          </w:p>
        </w:tc>
        <w:tc>
          <w:tcPr>
            <w:tcW w:w="2126" w:type="dxa"/>
            <w:shd w:val="clear" w:color="auto" w:fill="FFFFFF" w:themeFill="background1"/>
            <w:vAlign w:val="bottom"/>
          </w:tcPr>
          <w:p w14:paraId="0D3FE910" w14:textId="77777777" w:rsidR="003E459E" w:rsidRPr="00D749CE" w:rsidRDefault="003E459E" w:rsidP="003E459E">
            <w:pPr>
              <w:rPr>
                <w:sz w:val="24"/>
                <w:szCs w:val="24"/>
                <w:lang w:eastAsia="en-GB"/>
              </w:rPr>
            </w:pPr>
            <w:r w:rsidRPr="00D749CE">
              <w:rPr>
                <w:sz w:val="24"/>
                <w:szCs w:val="24"/>
                <w:lang w:eastAsia="en-GB"/>
              </w:rPr>
              <w:t>Corporate Entrepreneurship</w:t>
            </w:r>
          </w:p>
        </w:tc>
        <w:tc>
          <w:tcPr>
            <w:tcW w:w="1040" w:type="dxa"/>
            <w:gridSpan w:val="2"/>
            <w:vMerge w:val="restart"/>
            <w:shd w:val="clear" w:color="auto" w:fill="FFFFFF" w:themeFill="background1"/>
            <w:vAlign w:val="center"/>
          </w:tcPr>
          <w:p w14:paraId="67DCC1A8"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bottom"/>
          </w:tcPr>
          <w:p w14:paraId="1AFE48BD"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2</w:t>
            </w:r>
          </w:p>
        </w:tc>
        <w:tc>
          <w:tcPr>
            <w:tcW w:w="630" w:type="dxa"/>
            <w:gridSpan w:val="7"/>
            <w:shd w:val="clear" w:color="auto" w:fill="FFFFFF" w:themeFill="background1"/>
            <w:vAlign w:val="bottom"/>
          </w:tcPr>
          <w:p w14:paraId="2839340F"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0</w:t>
            </w:r>
          </w:p>
        </w:tc>
        <w:tc>
          <w:tcPr>
            <w:tcW w:w="726" w:type="dxa"/>
            <w:gridSpan w:val="7"/>
            <w:shd w:val="clear" w:color="auto" w:fill="FFFFFF" w:themeFill="background1"/>
            <w:vAlign w:val="bottom"/>
          </w:tcPr>
          <w:p w14:paraId="358EDC2C"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0</w:t>
            </w:r>
          </w:p>
        </w:tc>
        <w:tc>
          <w:tcPr>
            <w:tcW w:w="786" w:type="dxa"/>
            <w:gridSpan w:val="8"/>
            <w:shd w:val="clear" w:color="auto" w:fill="FFFFFF" w:themeFill="background1"/>
            <w:vAlign w:val="bottom"/>
          </w:tcPr>
          <w:p w14:paraId="44A14AB7"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0</w:t>
            </w:r>
          </w:p>
        </w:tc>
        <w:tc>
          <w:tcPr>
            <w:tcW w:w="884" w:type="dxa"/>
            <w:gridSpan w:val="7"/>
            <w:shd w:val="clear" w:color="auto" w:fill="FFFFFF" w:themeFill="background1"/>
            <w:vAlign w:val="bottom"/>
          </w:tcPr>
          <w:p w14:paraId="7ABC3A4D"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2</w:t>
            </w:r>
          </w:p>
        </w:tc>
        <w:tc>
          <w:tcPr>
            <w:tcW w:w="681" w:type="dxa"/>
            <w:shd w:val="clear" w:color="auto" w:fill="FFFFFF" w:themeFill="background1"/>
            <w:vAlign w:val="bottom"/>
          </w:tcPr>
          <w:p w14:paraId="2215846D" w14:textId="77777777" w:rsidR="003E459E" w:rsidRPr="00D749CE" w:rsidRDefault="003E459E" w:rsidP="003E459E">
            <w:pPr>
              <w:jc w:val="center"/>
              <w:rPr>
                <w:color w:val="000000"/>
                <w:sz w:val="24"/>
                <w:szCs w:val="24"/>
                <w:lang w:val="en-GB" w:eastAsia="en-GB"/>
              </w:rPr>
            </w:pPr>
            <w:r w:rsidRPr="00D749CE">
              <w:rPr>
                <w:color w:val="000000"/>
                <w:sz w:val="24"/>
                <w:szCs w:val="24"/>
                <w:lang w:eastAsia="en-GB"/>
              </w:rPr>
              <w:t>3</w:t>
            </w:r>
          </w:p>
        </w:tc>
      </w:tr>
      <w:tr w:rsidR="003E459E" w:rsidRPr="00D749CE" w14:paraId="017EEE71" w14:textId="77777777" w:rsidTr="00CA448E">
        <w:trPr>
          <w:trHeight w:val="420"/>
        </w:trPr>
        <w:tc>
          <w:tcPr>
            <w:tcW w:w="817" w:type="dxa"/>
            <w:shd w:val="clear" w:color="auto" w:fill="FFFFFF" w:themeFill="background1"/>
            <w:vAlign w:val="center"/>
          </w:tcPr>
          <w:p w14:paraId="6681059B"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bottom"/>
          </w:tcPr>
          <w:p w14:paraId="7EC0F3FB" w14:textId="77777777" w:rsidR="003E459E" w:rsidRPr="00D749CE" w:rsidRDefault="003E459E" w:rsidP="003E459E">
            <w:pPr>
              <w:rPr>
                <w:color w:val="000000"/>
                <w:sz w:val="24"/>
                <w:szCs w:val="24"/>
                <w:lang w:eastAsia="en-GB"/>
              </w:rPr>
            </w:pPr>
            <w:r w:rsidRPr="00D749CE">
              <w:rPr>
                <w:color w:val="000000"/>
                <w:sz w:val="24"/>
                <w:szCs w:val="24"/>
                <w:lang w:eastAsia="en-GB"/>
              </w:rPr>
              <w:t xml:space="preserve">ENTR733 </w:t>
            </w:r>
          </w:p>
        </w:tc>
        <w:tc>
          <w:tcPr>
            <w:tcW w:w="2126" w:type="dxa"/>
            <w:shd w:val="clear" w:color="auto" w:fill="FFFFFF" w:themeFill="background1"/>
            <w:vAlign w:val="bottom"/>
          </w:tcPr>
          <w:p w14:paraId="4B5CDADF" w14:textId="77777777" w:rsidR="003E459E" w:rsidRPr="00D749CE" w:rsidRDefault="003E459E" w:rsidP="003E459E">
            <w:pPr>
              <w:rPr>
                <w:color w:val="000000"/>
                <w:sz w:val="24"/>
                <w:szCs w:val="24"/>
                <w:lang w:eastAsia="en-GB"/>
              </w:rPr>
            </w:pPr>
            <w:r w:rsidRPr="00D749CE">
              <w:rPr>
                <w:color w:val="000000"/>
                <w:sz w:val="24"/>
                <w:szCs w:val="24"/>
                <w:lang w:eastAsia="en-GB"/>
              </w:rPr>
              <w:t xml:space="preserve">Venture Capital and Private Equity  </w:t>
            </w:r>
          </w:p>
        </w:tc>
        <w:tc>
          <w:tcPr>
            <w:tcW w:w="1040" w:type="dxa"/>
            <w:gridSpan w:val="2"/>
            <w:vMerge/>
            <w:shd w:val="clear" w:color="auto" w:fill="FFFFFF" w:themeFill="background1"/>
            <w:vAlign w:val="center"/>
          </w:tcPr>
          <w:p w14:paraId="44456C10"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bottom"/>
          </w:tcPr>
          <w:p w14:paraId="364F6D7E" w14:textId="77777777" w:rsidR="003E459E" w:rsidRPr="00D749CE" w:rsidRDefault="003E459E" w:rsidP="003E459E">
            <w:pPr>
              <w:jc w:val="center"/>
              <w:rPr>
                <w:sz w:val="24"/>
                <w:szCs w:val="24"/>
                <w:lang w:val="en-GB" w:eastAsia="en-GB"/>
              </w:rPr>
            </w:pPr>
            <w:r>
              <w:rPr>
                <w:sz w:val="24"/>
                <w:szCs w:val="24"/>
                <w:lang w:eastAsia="en-GB"/>
              </w:rPr>
              <w:t>2</w:t>
            </w:r>
          </w:p>
        </w:tc>
        <w:tc>
          <w:tcPr>
            <w:tcW w:w="630" w:type="dxa"/>
            <w:gridSpan w:val="7"/>
            <w:shd w:val="clear" w:color="auto" w:fill="FFFFFF" w:themeFill="background1"/>
            <w:vAlign w:val="bottom"/>
          </w:tcPr>
          <w:p w14:paraId="20283FC9" w14:textId="77777777" w:rsidR="003E459E" w:rsidRPr="00D749CE" w:rsidRDefault="003E459E" w:rsidP="003E459E">
            <w:pPr>
              <w:jc w:val="center"/>
              <w:rPr>
                <w:sz w:val="24"/>
                <w:szCs w:val="24"/>
                <w:lang w:val="en-GB" w:eastAsia="en-GB"/>
              </w:rPr>
            </w:pPr>
            <w:r>
              <w:rPr>
                <w:sz w:val="24"/>
                <w:szCs w:val="24"/>
                <w:lang w:eastAsia="en-GB"/>
              </w:rPr>
              <w:t>0</w:t>
            </w:r>
          </w:p>
        </w:tc>
        <w:tc>
          <w:tcPr>
            <w:tcW w:w="726" w:type="dxa"/>
            <w:gridSpan w:val="7"/>
            <w:shd w:val="clear" w:color="auto" w:fill="FFFFFF" w:themeFill="background1"/>
            <w:vAlign w:val="bottom"/>
          </w:tcPr>
          <w:p w14:paraId="4323C0A9"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vAlign w:val="bottom"/>
          </w:tcPr>
          <w:p w14:paraId="4DA2E78A"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vAlign w:val="bottom"/>
          </w:tcPr>
          <w:p w14:paraId="7D99724B" w14:textId="77777777" w:rsidR="003E459E" w:rsidRPr="00D749CE" w:rsidRDefault="003E459E" w:rsidP="003E459E">
            <w:pPr>
              <w:jc w:val="center"/>
              <w:rPr>
                <w:sz w:val="24"/>
                <w:szCs w:val="24"/>
                <w:lang w:val="en-GB" w:eastAsia="en-GB"/>
              </w:rPr>
            </w:pPr>
            <w:r>
              <w:rPr>
                <w:sz w:val="24"/>
                <w:szCs w:val="24"/>
                <w:lang w:eastAsia="en-GB"/>
              </w:rPr>
              <w:t>2</w:t>
            </w:r>
          </w:p>
        </w:tc>
        <w:tc>
          <w:tcPr>
            <w:tcW w:w="681" w:type="dxa"/>
            <w:shd w:val="clear" w:color="auto" w:fill="FFFFFF" w:themeFill="background1"/>
            <w:vAlign w:val="bottom"/>
          </w:tcPr>
          <w:p w14:paraId="02C2AD4C"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7B08169C" w14:textId="77777777" w:rsidTr="00CA448E">
        <w:trPr>
          <w:trHeight w:val="360"/>
        </w:trPr>
        <w:tc>
          <w:tcPr>
            <w:tcW w:w="817" w:type="dxa"/>
            <w:shd w:val="clear" w:color="auto" w:fill="FFFFFF" w:themeFill="background1"/>
            <w:noWrap/>
            <w:vAlign w:val="center"/>
          </w:tcPr>
          <w:p w14:paraId="7D8E1082"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tcPr>
          <w:p w14:paraId="4E1C498D" w14:textId="77777777" w:rsidR="003E459E" w:rsidRPr="00D749CE" w:rsidRDefault="003E459E" w:rsidP="003E459E">
            <w:pPr>
              <w:rPr>
                <w:color w:val="333333"/>
                <w:sz w:val="24"/>
                <w:szCs w:val="24"/>
                <w:lang w:eastAsia="en-GB"/>
              </w:rPr>
            </w:pPr>
            <w:r w:rsidRPr="00D749CE">
              <w:rPr>
                <w:color w:val="333333"/>
                <w:sz w:val="24"/>
                <w:szCs w:val="24"/>
                <w:lang w:eastAsia="en-GB"/>
              </w:rPr>
              <w:t xml:space="preserve">ENTR752 </w:t>
            </w:r>
          </w:p>
        </w:tc>
        <w:tc>
          <w:tcPr>
            <w:tcW w:w="2126" w:type="dxa"/>
            <w:shd w:val="clear" w:color="auto" w:fill="FFFFFF" w:themeFill="background1"/>
            <w:noWrap/>
          </w:tcPr>
          <w:p w14:paraId="2E3E7679" w14:textId="77777777" w:rsidR="003E459E" w:rsidRPr="00D749CE" w:rsidRDefault="003E459E" w:rsidP="003E459E">
            <w:pPr>
              <w:rPr>
                <w:color w:val="333333"/>
                <w:sz w:val="24"/>
                <w:szCs w:val="24"/>
                <w:lang w:eastAsia="en-GB"/>
              </w:rPr>
            </w:pPr>
            <w:r w:rsidRPr="00D749CE">
              <w:rPr>
                <w:color w:val="333333"/>
                <w:sz w:val="24"/>
                <w:szCs w:val="24"/>
                <w:lang w:eastAsia="en-GB"/>
              </w:rPr>
              <w:t xml:space="preserve">Product Design, Development and Commercialization </w:t>
            </w:r>
          </w:p>
        </w:tc>
        <w:tc>
          <w:tcPr>
            <w:tcW w:w="1040" w:type="dxa"/>
            <w:gridSpan w:val="2"/>
            <w:vMerge/>
            <w:shd w:val="clear" w:color="auto" w:fill="FFFFFF" w:themeFill="background1"/>
            <w:noWrap/>
            <w:vAlign w:val="bottom"/>
            <w:hideMark/>
          </w:tcPr>
          <w:p w14:paraId="2D53C80A" w14:textId="77777777" w:rsidR="003E459E" w:rsidRPr="00D749CE" w:rsidRDefault="003E459E" w:rsidP="003E459E">
            <w:pPr>
              <w:rPr>
                <w:sz w:val="24"/>
                <w:szCs w:val="24"/>
              </w:rPr>
            </w:pPr>
          </w:p>
        </w:tc>
        <w:tc>
          <w:tcPr>
            <w:tcW w:w="990" w:type="dxa"/>
            <w:gridSpan w:val="4"/>
            <w:shd w:val="clear" w:color="auto" w:fill="FFFFFF" w:themeFill="background1"/>
            <w:noWrap/>
            <w:vAlign w:val="bottom"/>
            <w:hideMark/>
          </w:tcPr>
          <w:p w14:paraId="022DF76F" w14:textId="77777777" w:rsidR="003E459E" w:rsidRPr="00D749CE" w:rsidRDefault="003E459E" w:rsidP="003E459E">
            <w:pPr>
              <w:jc w:val="center"/>
              <w:rPr>
                <w:sz w:val="24"/>
                <w:szCs w:val="24"/>
                <w:lang w:val="en-GB" w:eastAsia="en-GB"/>
              </w:rPr>
            </w:pPr>
            <w:r>
              <w:rPr>
                <w:sz w:val="24"/>
                <w:szCs w:val="24"/>
                <w:lang w:val="en-GB" w:eastAsia="en-GB"/>
              </w:rPr>
              <w:t>2</w:t>
            </w:r>
          </w:p>
        </w:tc>
        <w:tc>
          <w:tcPr>
            <w:tcW w:w="630" w:type="dxa"/>
            <w:gridSpan w:val="7"/>
            <w:shd w:val="clear" w:color="auto" w:fill="FFFFFF" w:themeFill="background1"/>
            <w:noWrap/>
            <w:vAlign w:val="bottom"/>
            <w:hideMark/>
          </w:tcPr>
          <w:p w14:paraId="387A21F6"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26" w:type="dxa"/>
            <w:gridSpan w:val="7"/>
            <w:shd w:val="clear" w:color="auto" w:fill="FFFFFF" w:themeFill="background1"/>
            <w:noWrap/>
            <w:vAlign w:val="bottom"/>
            <w:hideMark/>
          </w:tcPr>
          <w:p w14:paraId="40759C88"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noWrap/>
            <w:vAlign w:val="bottom"/>
          </w:tcPr>
          <w:p w14:paraId="7B02E6CB"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noWrap/>
            <w:vAlign w:val="bottom"/>
          </w:tcPr>
          <w:p w14:paraId="395CEE56" w14:textId="77777777" w:rsidR="003E459E" w:rsidRPr="00D749CE" w:rsidRDefault="003E459E" w:rsidP="003E459E">
            <w:pPr>
              <w:jc w:val="center"/>
              <w:rPr>
                <w:sz w:val="24"/>
                <w:szCs w:val="24"/>
                <w:lang w:val="en-GB" w:eastAsia="en-GB"/>
              </w:rPr>
            </w:pPr>
            <w:r>
              <w:rPr>
                <w:sz w:val="24"/>
                <w:szCs w:val="24"/>
                <w:lang w:eastAsia="en-GB"/>
              </w:rPr>
              <w:t>2</w:t>
            </w:r>
          </w:p>
        </w:tc>
        <w:tc>
          <w:tcPr>
            <w:tcW w:w="681" w:type="dxa"/>
            <w:shd w:val="clear" w:color="auto" w:fill="FFFFFF" w:themeFill="background1"/>
            <w:noWrap/>
            <w:vAlign w:val="bottom"/>
          </w:tcPr>
          <w:p w14:paraId="3D3024FF"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791B2F09" w14:textId="77777777" w:rsidTr="00CA448E">
        <w:trPr>
          <w:trHeight w:val="360"/>
        </w:trPr>
        <w:tc>
          <w:tcPr>
            <w:tcW w:w="817" w:type="dxa"/>
            <w:shd w:val="clear" w:color="auto" w:fill="FFFFFF" w:themeFill="background1"/>
            <w:noWrap/>
            <w:vAlign w:val="center"/>
          </w:tcPr>
          <w:p w14:paraId="005865EC"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5A4ABCF7" w14:textId="77777777" w:rsidR="003E459E" w:rsidRPr="00D749CE" w:rsidRDefault="003E459E" w:rsidP="003E459E">
            <w:pPr>
              <w:rPr>
                <w:sz w:val="24"/>
                <w:szCs w:val="24"/>
                <w:lang w:eastAsia="en-GB"/>
              </w:rPr>
            </w:pPr>
            <w:r w:rsidRPr="00D749CE">
              <w:rPr>
                <w:sz w:val="24"/>
                <w:szCs w:val="24"/>
                <w:lang w:eastAsia="en-GB"/>
              </w:rPr>
              <w:t>ENTR715</w:t>
            </w:r>
          </w:p>
        </w:tc>
        <w:tc>
          <w:tcPr>
            <w:tcW w:w="2126" w:type="dxa"/>
            <w:shd w:val="clear" w:color="auto" w:fill="FFFFFF" w:themeFill="background1"/>
            <w:noWrap/>
            <w:vAlign w:val="bottom"/>
          </w:tcPr>
          <w:p w14:paraId="00402C59" w14:textId="77777777" w:rsidR="003E459E" w:rsidRPr="00D749CE" w:rsidRDefault="003E459E" w:rsidP="003E459E">
            <w:pPr>
              <w:rPr>
                <w:sz w:val="24"/>
                <w:szCs w:val="24"/>
                <w:lang w:eastAsia="en-GB"/>
              </w:rPr>
            </w:pPr>
            <w:r>
              <w:rPr>
                <w:sz w:val="24"/>
                <w:szCs w:val="24"/>
                <w:lang w:eastAsia="en-GB"/>
              </w:rPr>
              <w:t>Managing Innovation P</w:t>
            </w:r>
            <w:r w:rsidRPr="00D749CE">
              <w:rPr>
                <w:sz w:val="24"/>
                <w:szCs w:val="24"/>
                <w:lang w:eastAsia="en-GB"/>
              </w:rPr>
              <w:t>rocess</w:t>
            </w:r>
          </w:p>
        </w:tc>
        <w:tc>
          <w:tcPr>
            <w:tcW w:w="1040" w:type="dxa"/>
            <w:gridSpan w:val="2"/>
            <w:vMerge/>
            <w:shd w:val="clear" w:color="auto" w:fill="FFFFFF" w:themeFill="background1"/>
            <w:noWrap/>
            <w:vAlign w:val="bottom"/>
          </w:tcPr>
          <w:p w14:paraId="38F20150" w14:textId="77777777" w:rsidR="003E459E" w:rsidRPr="00D749CE" w:rsidRDefault="003E459E" w:rsidP="003E459E">
            <w:pPr>
              <w:rPr>
                <w:sz w:val="24"/>
                <w:szCs w:val="24"/>
              </w:rPr>
            </w:pPr>
          </w:p>
        </w:tc>
        <w:tc>
          <w:tcPr>
            <w:tcW w:w="990" w:type="dxa"/>
            <w:gridSpan w:val="4"/>
            <w:shd w:val="clear" w:color="auto" w:fill="FFFFFF" w:themeFill="background1"/>
            <w:noWrap/>
            <w:vAlign w:val="bottom"/>
          </w:tcPr>
          <w:p w14:paraId="37292FA2"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30" w:type="dxa"/>
            <w:gridSpan w:val="7"/>
            <w:shd w:val="clear" w:color="auto" w:fill="FFFFFF" w:themeFill="background1"/>
            <w:noWrap/>
            <w:vAlign w:val="bottom"/>
          </w:tcPr>
          <w:p w14:paraId="42152C59"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26" w:type="dxa"/>
            <w:gridSpan w:val="7"/>
            <w:shd w:val="clear" w:color="auto" w:fill="FFFFFF" w:themeFill="background1"/>
            <w:noWrap/>
            <w:vAlign w:val="bottom"/>
          </w:tcPr>
          <w:p w14:paraId="41532BA6"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noWrap/>
            <w:vAlign w:val="bottom"/>
          </w:tcPr>
          <w:p w14:paraId="2EBE4690"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noWrap/>
            <w:vAlign w:val="bottom"/>
          </w:tcPr>
          <w:p w14:paraId="54A5D22F"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81" w:type="dxa"/>
            <w:shd w:val="clear" w:color="auto" w:fill="FFFFFF" w:themeFill="background1"/>
            <w:noWrap/>
            <w:vAlign w:val="bottom"/>
          </w:tcPr>
          <w:p w14:paraId="787D4709"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28F01A35" w14:textId="77777777" w:rsidTr="00CA448E">
        <w:trPr>
          <w:trHeight w:val="360"/>
        </w:trPr>
        <w:tc>
          <w:tcPr>
            <w:tcW w:w="817" w:type="dxa"/>
            <w:shd w:val="clear" w:color="auto" w:fill="FFFFFF" w:themeFill="background1"/>
            <w:noWrap/>
            <w:vAlign w:val="center"/>
          </w:tcPr>
          <w:p w14:paraId="22E85565" w14:textId="77777777" w:rsidR="003E459E" w:rsidRPr="00D749CE" w:rsidRDefault="003E459E" w:rsidP="003E459E">
            <w:pPr>
              <w:jc w:val="center"/>
              <w:rPr>
                <w:color w:val="000000"/>
                <w:sz w:val="24"/>
                <w:szCs w:val="24"/>
              </w:rPr>
            </w:pPr>
            <w:r>
              <w:rPr>
                <w:color w:val="000000"/>
                <w:sz w:val="24"/>
                <w:szCs w:val="24"/>
              </w:rPr>
              <w:t>5</w:t>
            </w:r>
          </w:p>
        </w:tc>
        <w:tc>
          <w:tcPr>
            <w:tcW w:w="1276" w:type="dxa"/>
            <w:shd w:val="clear" w:color="auto" w:fill="FFFFFF" w:themeFill="background1"/>
            <w:noWrap/>
            <w:vAlign w:val="bottom"/>
          </w:tcPr>
          <w:p w14:paraId="4620D789" w14:textId="77777777" w:rsidR="003E459E" w:rsidRPr="00D749CE" w:rsidRDefault="003E459E" w:rsidP="003E459E">
            <w:pPr>
              <w:rPr>
                <w:sz w:val="24"/>
                <w:szCs w:val="24"/>
                <w:lang w:eastAsia="en-GB"/>
              </w:rPr>
            </w:pPr>
            <w:r w:rsidRPr="00D749CE">
              <w:rPr>
                <w:sz w:val="24"/>
                <w:szCs w:val="24"/>
                <w:lang w:eastAsia="en-GB"/>
              </w:rPr>
              <w:t xml:space="preserve">ENTR731 </w:t>
            </w:r>
          </w:p>
        </w:tc>
        <w:tc>
          <w:tcPr>
            <w:tcW w:w="2126" w:type="dxa"/>
            <w:shd w:val="clear" w:color="auto" w:fill="FFFFFF" w:themeFill="background1"/>
            <w:noWrap/>
            <w:vAlign w:val="bottom"/>
          </w:tcPr>
          <w:p w14:paraId="74F9866C" w14:textId="77777777" w:rsidR="003E459E" w:rsidRPr="00D749CE" w:rsidRDefault="003E459E" w:rsidP="003E459E">
            <w:pPr>
              <w:rPr>
                <w:sz w:val="24"/>
                <w:szCs w:val="24"/>
                <w:lang w:eastAsia="en-GB"/>
              </w:rPr>
            </w:pPr>
            <w:r w:rsidRPr="00D749CE">
              <w:rPr>
                <w:sz w:val="24"/>
                <w:szCs w:val="24"/>
                <w:lang w:eastAsia="en-GB"/>
              </w:rPr>
              <w:t>Managing Creativity and Building Learning Organizations</w:t>
            </w:r>
          </w:p>
        </w:tc>
        <w:tc>
          <w:tcPr>
            <w:tcW w:w="1040" w:type="dxa"/>
            <w:gridSpan w:val="2"/>
            <w:shd w:val="clear" w:color="auto" w:fill="FFFFFF" w:themeFill="background1"/>
            <w:noWrap/>
            <w:vAlign w:val="bottom"/>
          </w:tcPr>
          <w:p w14:paraId="23A6CD67" w14:textId="77777777" w:rsidR="003E459E" w:rsidRPr="00D749CE" w:rsidRDefault="003E459E" w:rsidP="003E459E">
            <w:pPr>
              <w:rPr>
                <w:sz w:val="24"/>
                <w:szCs w:val="24"/>
              </w:rPr>
            </w:pPr>
          </w:p>
        </w:tc>
        <w:tc>
          <w:tcPr>
            <w:tcW w:w="990" w:type="dxa"/>
            <w:gridSpan w:val="4"/>
            <w:shd w:val="clear" w:color="auto" w:fill="FFFFFF" w:themeFill="background1"/>
            <w:noWrap/>
            <w:vAlign w:val="bottom"/>
          </w:tcPr>
          <w:p w14:paraId="5122BF1C"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30" w:type="dxa"/>
            <w:gridSpan w:val="7"/>
            <w:shd w:val="clear" w:color="auto" w:fill="FFFFFF" w:themeFill="background1"/>
            <w:noWrap/>
            <w:vAlign w:val="bottom"/>
          </w:tcPr>
          <w:p w14:paraId="3D0A7515"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26" w:type="dxa"/>
            <w:gridSpan w:val="7"/>
            <w:shd w:val="clear" w:color="auto" w:fill="FFFFFF" w:themeFill="background1"/>
            <w:noWrap/>
            <w:vAlign w:val="bottom"/>
          </w:tcPr>
          <w:p w14:paraId="553A6D49"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noWrap/>
            <w:vAlign w:val="bottom"/>
          </w:tcPr>
          <w:p w14:paraId="3D7F6E60"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noWrap/>
            <w:vAlign w:val="bottom"/>
          </w:tcPr>
          <w:p w14:paraId="5CBA1F15"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81" w:type="dxa"/>
            <w:shd w:val="clear" w:color="auto" w:fill="FFFFFF" w:themeFill="background1"/>
            <w:noWrap/>
            <w:vAlign w:val="bottom"/>
          </w:tcPr>
          <w:p w14:paraId="6B474A09"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5085CC4B"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A1C20"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sz w:val="24"/>
                <w:szCs w:val="24"/>
              </w:rPr>
              <w:br w:type="page"/>
            </w:r>
            <w:r w:rsidRPr="00D749CE">
              <w:rPr>
                <w:b/>
                <w:bCs/>
                <w:color w:val="000000" w:themeColor="text1"/>
                <w:sz w:val="24"/>
                <w:szCs w:val="24"/>
              </w:rPr>
              <w:t>Family Business</w:t>
            </w:r>
          </w:p>
        </w:tc>
      </w:tr>
      <w:tr w:rsidR="003E459E" w:rsidRPr="00D749CE" w14:paraId="03B29692" w14:textId="77777777" w:rsidTr="00CA448E">
        <w:trPr>
          <w:trHeight w:val="420"/>
        </w:trPr>
        <w:tc>
          <w:tcPr>
            <w:tcW w:w="817" w:type="dxa"/>
            <w:shd w:val="clear" w:color="auto" w:fill="FFFFFF" w:themeFill="background1"/>
            <w:vAlign w:val="center"/>
          </w:tcPr>
          <w:p w14:paraId="37FB3CD4" w14:textId="77777777" w:rsidR="003E459E" w:rsidRPr="00D749CE" w:rsidRDefault="003E459E" w:rsidP="003E459E">
            <w:pPr>
              <w:ind w:firstLineChars="100" w:firstLine="240"/>
              <w:jc w:val="center"/>
              <w:rPr>
                <w:color w:val="333333"/>
                <w:sz w:val="24"/>
                <w:szCs w:val="24"/>
              </w:rPr>
            </w:pPr>
            <w:r w:rsidRPr="00D749CE">
              <w:rPr>
                <w:color w:val="333333"/>
                <w:sz w:val="24"/>
                <w:szCs w:val="24"/>
              </w:rPr>
              <w:t>1</w:t>
            </w:r>
          </w:p>
        </w:tc>
        <w:tc>
          <w:tcPr>
            <w:tcW w:w="1276" w:type="dxa"/>
            <w:shd w:val="clear" w:color="auto" w:fill="FFFFFF" w:themeFill="background1"/>
            <w:vAlign w:val="bottom"/>
          </w:tcPr>
          <w:p w14:paraId="3C5953DA" w14:textId="77777777" w:rsidR="003E459E" w:rsidRPr="00D749CE" w:rsidRDefault="003E459E" w:rsidP="003E459E">
            <w:pPr>
              <w:rPr>
                <w:sz w:val="24"/>
                <w:szCs w:val="24"/>
                <w:lang w:eastAsia="en-GB"/>
              </w:rPr>
            </w:pPr>
            <w:r w:rsidRPr="00D749CE">
              <w:rPr>
                <w:sz w:val="24"/>
                <w:szCs w:val="24"/>
                <w:lang w:eastAsia="en-GB"/>
              </w:rPr>
              <w:t xml:space="preserve">ENTR722 </w:t>
            </w:r>
          </w:p>
        </w:tc>
        <w:tc>
          <w:tcPr>
            <w:tcW w:w="2126" w:type="dxa"/>
            <w:shd w:val="clear" w:color="auto" w:fill="FFFFFF" w:themeFill="background1"/>
            <w:vAlign w:val="bottom"/>
          </w:tcPr>
          <w:p w14:paraId="49F2ACEF" w14:textId="77777777" w:rsidR="003E459E" w:rsidRPr="00D749CE" w:rsidRDefault="003E459E" w:rsidP="003E459E">
            <w:pPr>
              <w:rPr>
                <w:sz w:val="24"/>
                <w:szCs w:val="24"/>
                <w:lang w:eastAsia="en-GB"/>
              </w:rPr>
            </w:pPr>
            <w:r w:rsidRPr="00D749CE">
              <w:rPr>
                <w:sz w:val="24"/>
                <w:szCs w:val="24"/>
                <w:lang w:eastAsia="en-GB"/>
              </w:rPr>
              <w:t>Managing a Growing Business</w:t>
            </w:r>
          </w:p>
        </w:tc>
        <w:tc>
          <w:tcPr>
            <w:tcW w:w="1040" w:type="dxa"/>
            <w:gridSpan w:val="2"/>
            <w:vMerge w:val="restart"/>
            <w:shd w:val="clear" w:color="auto" w:fill="FFFFFF" w:themeFill="background1"/>
            <w:vAlign w:val="center"/>
          </w:tcPr>
          <w:p w14:paraId="7DE12563"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bottom"/>
          </w:tcPr>
          <w:p w14:paraId="41643BA1"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30" w:type="dxa"/>
            <w:gridSpan w:val="7"/>
            <w:shd w:val="clear" w:color="auto" w:fill="FFFFFF" w:themeFill="background1"/>
            <w:vAlign w:val="bottom"/>
          </w:tcPr>
          <w:p w14:paraId="3D506249"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26" w:type="dxa"/>
            <w:gridSpan w:val="7"/>
            <w:shd w:val="clear" w:color="auto" w:fill="FFFFFF" w:themeFill="background1"/>
            <w:vAlign w:val="bottom"/>
          </w:tcPr>
          <w:p w14:paraId="4FD75958"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vAlign w:val="bottom"/>
          </w:tcPr>
          <w:p w14:paraId="138B621C"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vAlign w:val="bottom"/>
          </w:tcPr>
          <w:p w14:paraId="653F772E"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81" w:type="dxa"/>
            <w:shd w:val="clear" w:color="auto" w:fill="FFFFFF" w:themeFill="background1"/>
            <w:vAlign w:val="bottom"/>
          </w:tcPr>
          <w:p w14:paraId="4ECC0397"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6724EC33" w14:textId="77777777" w:rsidTr="00CA448E">
        <w:trPr>
          <w:trHeight w:val="420"/>
        </w:trPr>
        <w:tc>
          <w:tcPr>
            <w:tcW w:w="817" w:type="dxa"/>
            <w:shd w:val="clear" w:color="auto" w:fill="FFFFFF" w:themeFill="background1"/>
            <w:vAlign w:val="center"/>
          </w:tcPr>
          <w:p w14:paraId="754702ED" w14:textId="77777777" w:rsidR="003E459E" w:rsidRPr="00D749CE" w:rsidRDefault="003E459E" w:rsidP="003E459E">
            <w:pPr>
              <w:ind w:firstLineChars="100" w:firstLine="240"/>
              <w:jc w:val="center"/>
              <w:rPr>
                <w:color w:val="333333"/>
                <w:sz w:val="24"/>
                <w:szCs w:val="24"/>
              </w:rPr>
            </w:pPr>
            <w:r w:rsidRPr="00D749CE">
              <w:rPr>
                <w:color w:val="333333"/>
                <w:sz w:val="24"/>
                <w:szCs w:val="24"/>
              </w:rPr>
              <w:t>2</w:t>
            </w:r>
          </w:p>
        </w:tc>
        <w:tc>
          <w:tcPr>
            <w:tcW w:w="1276" w:type="dxa"/>
            <w:shd w:val="clear" w:color="auto" w:fill="FFFFFF" w:themeFill="background1"/>
            <w:vAlign w:val="bottom"/>
          </w:tcPr>
          <w:p w14:paraId="40483E86" w14:textId="77777777" w:rsidR="003E459E" w:rsidRPr="00D749CE" w:rsidRDefault="003E459E" w:rsidP="003E459E">
            <w:pPr>
              <w:rPr>
                <w:sz w:val="24"/>
                <w:szCs w:val="24"/>
                <w:lang w:eastAsia="en-GB"/>
              </w:rPr>
            </w:pPr>
            <w:r w:rsidRPr="00D749CE">
              <w:rPr>
                <w:sz w:val="24"/>
                <w:szCs w:val="24"/>
                <w:lang w:eastAsia="en-GB"/>
              </w:rPr>
              <w:t xml:space="preserve">ENTR725 </w:t>
            </w:r>
          </w:p>
        </w:tc>
        <w:tc>
          <w:tcPr>
            <w:tcW w:w="2126" w:type="dxa"/>
            <w:shd w:val="clear" w:color="auto" w:fill="FFFFFF" w:themeFill="background1"/>
            <w:vAlign w:val="bottom"/>
          </w:tcPr>
          <w:p w14:paraId="2E938168" w14:textId="77777777" w:rsidR="003E459E" w:rsidRPr="00D749CE" w:rsidRDefault="003E459E" w:rsidP="003E459E">
            <w:pPr>
              <w:rPr>
                <w:sz w:val="24"/>
                <w:szCs w:val="24"/>
                <w:lang w:eastAsia="en-GB"/>
              </w:rPr>
            </w:pPr>
            <w:r w:rsidRPr="00D749CE">
              <w:rPr>
                <w:sz w:val="24"/>
                <w:szCs w:val="24"/>
                <w:lang w:eastAsia="en-GB"/>
              </w:rPr>
              <w:t>Leading Change in Family Business</w:t>
            </w:r>
          </w:p>
        </w:tc>
        <w:tc>
          <w:tcPr>
            <w:tcW w:w="1040" w:type="dxa"/>
            <w:gridSpan w:val="2"/>
            <w:vMerge/>
            <w:shd w:val="clear" w:color="auto" w:fill="FFFFFF" w:themeFill="background1"/>
            <w:vAlign w:val="center"/>
          </w:tcPr>
          <w:p w14:paraId="6BD84DBE"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bottom"/>
          </w:tcPr>
          <w:p w14:paraId="642B5F7E"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30" w:type="dxa"/>
            <w:gridSpan w:val="7"/>
            <w:shd w:val="clear" w:color="auto" w:fill="FFFFFF" w:themeFill="background1"/>
            <w:vAlign w:val="bottom"/>
          </w:tcPr>
          <w:p w14:paraId="6EFB4D25"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26" w:type="dxa"/>
            <w:gridSpan w:val="7"/>
            <w:shd w:val="clear" w:color="auto" w:fill="FFFFFF" w:themeFill="background1"/>
            <w:vAlign w:val="bottom"/>
          </w:tcPr>
          <w:p w14:paraId="39CB859E"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786" w:type="dxa"/>
            <w:gridSpan w:val="8"/>
            <w:shd w:val="clear" w:color="auto" w:fill="FFFFFF" w:themeFill="background1"/>
            <w:vAlign w:val="bottom"/>
          </w:tcPr>
          <w:p w14:paraId="4FD1DDEE" w14:textId="77777777" w:rsidR="003E459E" w:rsidRPr="00D749CE" w:rsidRDefault="003E459E" w:rsidP="003E459E">
            <w:pPr>
              <w:jc w:val="center"/>
              <w:rPr>
                <w:sz w:val="24"/>
                <w:szCs w:val="24"/>
                <w:lang w:val="en-GB" w:eastAsia="en-GB"/>
              </w:rPr>
            </w:pPr>
            <w:r w:rsidRPr="00D749CE">
              <w:rPr>
                <w:sz w:val="24"/>
                <w:szCs w:val="24"/>
                <w:lang w:eastAsia="en-GB"/>
              </w:rPr>
              <w:t>0</w:t>
            </w:r>
          </w:p>
        </w:tc>
        <w:tc>
          <w:tcPr>
            <w:tcW w:w="884" w:type="dxa"/>
            <w:gridSpan w:val="7"/>
            <w:shd w:val="clear" w:color="auto" w:fill="FFFFFF" w:themeFill="background1"/>
            <w:vAlign w:val="bottom"/>
          </w:tcPr>
          <w:p w14:paraId="413BE401" w14:textId="77777777" w:rsidR="003E459E" w:rsidRPr="00D749CE" w:rsidRDefault="003E459E" w:rsidP="003E459E">
            <w:pPr>
              <w:jc w:val="center"/>
              <w:rPr>
                <w:sz w:val="24"/>
                <w:szCs w:val="24"/>
                <w:lang w:val="en-GB" w:eastAsia="en-GB"/>
              </w:rPr>
            </w:pPr>
            <w:r w:rsidRPr="00D749CE">
              <w:rPr>
                <w:sz w:val="24"/>
                <w:szCs w:val="24"/>
                <w:lang w:eastAsia="en-GB"/>
              </w:rPr>
              <w:t>2</w:t>
            </w:r>
          </w:p>
        </w:tc>
        <w:tc>
          <w:tcPr>
            <w:tcW w:w="681" w:type="dxa"/>
            <w:shd w:val="clear" w:color="auto" w:fill="FFFFFF" w:themeFill="background1"/>
            <w:vAlign w:val="bottom"/>
          </w:tcPr>
          <w:p w14:paraId="31A6CD76" w14:textId="77777777" w:rsidR="003E459E" w:rsidRPr="00D749CE" w:rsidRDefault="003E459E" w:rsidP="003E459E">
            <w:pPr>
              <w:jc w:val="center"/>
              <w:rPr>
                <w:sz w:val="24"/>
                <w:szCs w:val="24"/>
                <w:lang w:val="en-GB" w:eastAsia="en-GB"/>
              </w:rPr>
            </w:pPr>
            <w:r w:rsidRPr="00D749CE">
              <w:rPr>
                <w:sz w:val="24"/>
                <w:szCs w:val="24"/>
                <w:lang w:eastAsia="en-GB"/>
              </w:rPr>
              <w:t>3</w:t>
            </w:r>
          </w:p>
        </w:tc>
      </w:tr>
      <w:tr w:rsidR="003E459E" w:rsidRPr="00D749CE" w14:paraId="0721B04A" w14:textId="77777777" w:rsidTr="00CA448E">
        <w:trPr>
          <w:trHeight w:val="360"/>
        </w:trPr>
        <w:tc>
          <w:tcPr>
            <w:tcW w:w="817" w:type="dxa"/>
            <w:shd w:val="clear" w:color="auto" w:fill="FFFFFF" w:themeFill="background1"/>
            <w:noWrap/>
            <w:vAlign w:val="center"/>
          </w:tcPr>
          <w:p w14:paraId="0E86538C"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tcPr>
          <w:p w14:paraId="523FCE5E" w14:textId="77777777" w:rsidR="003E459E" w:rsidRPr="00D749CE" w:rsidRDefault="003E459E" w:rsidP="003E459E">
            <w:pPr>
              <w:rPr>
                <w:sz w:val="24"/>
                <w:szCs w:val="24"/>
                <w:lang w:eastAsia="en-GB"/>
              </w:rPr>
            </w:pPr>
            <w:r>
              <w:rPr>
                <w:sz w:val="24"/>
                <w:szCs w:val="24"/>
                <w:lang w:eastAsia="en-GB"/>
              </w:rPr>
              <w:t>New Course</w:t>
            </w:r>
          </w:p>
        </w:tc>
        <w:tc>
          <w:tcPr>
            <w:tcW w:w="2126" w:type="dxa"/>
            <w:shd w:val="clear" w:color="auto" w:fill="FFFFFF" w:themeFill="background1"/>
            <w:noWrap/>
            <w:vAlign w:val="bottom"/>
          </w:tcPr>
          <w:p w14:paraId="74DCC1F0" w14:textId="77777777" w:rsidR="003E459E" w:rsidRPr="00D749CE" w:rsidRDefault="003E459E" w:rsidP="003E459E">
            <w:pPr>
              <w:rPr>
                <w:sz w:val="24"/>
                <w:szCs w:val="24"/>
                <w:lang w:eastAsia="en-GB"/>
              </w:rPr>
            </w:pPr>
            <w:r w:rsidRPr="00865FD9">
              <w:rPr>
                <w:sz w:val="24"/>
                <w:szCs w:val="24"/>
                <w:lang w:eastAsia="en-GB"/>
              </w:rPr>
              <w:t>Professionalization of Family Business</w:t>
            </w:r>
          </w:p>
        </w:tc>
        <w:tc>
          <w:tcPr>
            <w:tcW w:w="1040" w:type="dxa"/>
            <w:gridSpan w:val="2"/>
            <w:vMerge/>
            <w:shd w:val="clear" w:color="auto" w:fill="FFFFFF" w:themeFill="background1"/>
            <w:noWrap/>
            <w:vAlign w:val="bottom"/>
            <w:hideMark/>
          </w:tcPr>
          <w:p w14:paraId="54091391" w14:textId="77777777" w:rsidR="003E459E" w:rsidRPr="00D749CE" w:rsidRDefault="003E459E" w:rsidP="003E459E">
            <w:pPr>
              <w:rPr>
                <w:sz w:val="24"/>
                <w:szCs w:val="24"/>
              </w:rPr>
            </w:pPr>
          </w:p>
        </w:tc>
        <w:tc>
          <w:tcPr>
            <w:tcW w:w="990" w:type="dxa"/>
            <w:gridSpan w:val="4"/>
            <w:shd w:val="clear" w:color="auto" w:fill="FFFFFF" w:themeFill="background1"/>
            <w:noWrap/>
            <w:vAlign w:val="bottom"/>
          </w:tcPr>
          <w:p w14:paraId="7B40736B" w14:textId="77777777" w:rsidR="003E459E" w:rsidRPr="00D749CE" w:rsidRDefault="003E459E" w:rsidP="003E459E">
            <w:pPr>
              <w:jc w:val="center"/>
              <w:rPr>
                <w:sz w:val="24"/>
                <w:szCs w:val="24"/>
                <w:lang w:eastAsia="en-GB"/>
              </w:rPr>
            </w:pPr>
            <w:r w:rsidRPr="00D749CE">
              <w:rPr>
                <w:sz w:val="24"/>
                <w:szCs w:val="24"/>
                <w:lang w:eastAsia="en-GB"/>
              </w:rPr>
              <w:t>2</w:t>
            </w:r>
          </w:p>
        </w:tc>
        <w:tc>
          <w:tcPr>
            <w:tcW w:w="630" w:type="dxa"/>
            <w:gridSpan w:val="7"/>
            <w:shd w:val="clear" w:color="auto" w:fill="FFFFFF" w:themeFill="background1"/>
            <w:noWrap/>
            <w:vAlign w:val="bottom"/>
          </w:tcPr>
          <w:p w14:paraId="7298D697"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tcPr>
          <w:p w14:paraId="6C6D4F78"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8"/>
            <w:shd w:val="clear" w:color="auto" w:fill="FFFFFF" w:themeFill="background1"/>
            <w:noWrap/>
            <w:vAlign w:val="bottom"/>
          </w:tcPr>
          <w:p w14:paraId="388EAF19" w14:textId="77777777" w:rsidR="003E459E" w:rsidRPr="00D749CE" w:rsidRDefault="003E459E" w:rsidP="003E459E">
            <w:pPr>
              <w:jc w:val="center"/>
              <w:rPr>
                <w:sz w:val="24"/>
                <w:szCs w:val="24"/>
                <w:lang w:eastAsia="en-GB"/>
              </w:rPr>
            </w:pPr>
            <w:r w:rsidRPr="00D749CE">
              <w:rPr>
                <w:sz w:val="24"/>
                <w:szCs w:val="24"/>
                <w:lang w:eastAsia="en-GB"/>
              </w:rPr>
              <w:t>0</w:t>
            </w:r>
          </w:p>
        </w:tc>
        <w:tc>
          <w:tcPr>
            <w:tcW w:w="884" w:type="dxa"/>
            <w:gridSpan w:val="7"/>
            <w:shd w:val="clear" w:color="auto" w:fill="FFFFFF" w:themeFill="background1"/>
            <w:noWrap/>
            <w:vAlign w:val="bottom"/>
          </w:tcPr>
          <w:p w14:paraId="54E01956" w14:textId="77777777" w:rsidR="003E459E" w:rsidRPr="00D749CE" w:rsidRDefault="003E459E" w:rsidP="003E459E">
            <w:pPr>
              <w:jc w:val="center"/>
              <w:rPr>
                <w:sz w:val="24"/>
                <w:szCs w:val="24"/>
                <w:lang w:eastAsia="en-GB"/>
              </w:rPr>
            </w:pPr>
            <w:r w:rsidRPr="00D749CE">
              <w:rPr>
                <w:sz w:val="24"/>
                <w:szCs w:val="24"/>
                <w:lang w:eastAsia="en-GB"/>
              </w:rPr>
              <w:t>2</w:t>
            </w:r>
          </w:p>
        </w:tc>
        <w:tc>
          <w:tcPr>
            <w:tcW w:w="681" w:type="dxa"/>
            <w:shd w:val="clear" w:color="auto" w:fill="FFFFFF" w:themeFill="background1"/>
            <w:noWrap/>
            <w:vAlign w:val="bottom"/>
          </w:tcPr>
          <w:p w14:paraId="3438EE7B"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5D511483" w14:textId="77777777" w:rsidTr="00CA448E">
        <w:trPr>
          <w:trHeight w:val="360"/>
        </w:trPr>
        <w:tc>
          <w:tcPr>
            <w:tcW w:w="817" w:type="dxa"/>
            <w:shd w:val="clear" w:color="auto" w:fill="FFFFFF" w:themeFill="background1"/>
            <w:noWrap/>
            <w:vAlign w:val="center"/>
          </w:tcPr>
          <w:p w14:paraId="3274C4ED" w14:textId="77777777" w:rsidR="003E459E" w:rsidRPr="00D749CE" w:rsidRDefault="003E459E" w:rsidP="003E459E">
            <w:pPr>
              <w:jc w:val="center"/>
              <w:rPr>
                <w:color w:val="000000"/>
                <w:sz w:val="24"/>
                <w:szCs w:val="24"/>
              </w:rPr>
            </w:pPr>
            <w:r>
              <w:rPr>
                <w:color w:val="000000"/>
                <w:sz w:val="24"/>
                <w:szCs w:val="24"/>
              </w:rPr>
              <w:t>5</w:t>
            </w:r>
          </w:p>
        </w:tc>
        <w:tc>
          <w:tcPr>
            <w:tcW w:w="1276" w:type="dxa"/>
            <w:shd w:val="clear" w:color="auto" w:fill="FFFFFF" w:themeFill="background1"/>
            <w:noWrap/>
          </w:tcPr>
          <w:p w14:paraId="44B37ADC" w14:textId="77777777" w:rsidR="003E459E" w:rsidRPr="00D749CE" w:rsidRDefault="003E459E" w:rsidP="003E459E">
            <w:pPr>
              <w:rPr>
                <w:sz w:val="24"/>
                <w:szCs w:val="24"/>
                <w:lang w:eastAsia="en-GB"/>
              </w:rPr>
            </w:pPr>
            <w:r w:rsidRPr="00265397">
              <w:rPr>
                <w:sz w:val="24"/>
                <w:szCs w:val="24"/>
                <w:lang w:eastAsia="en-GB"/>
              </w:rPr>
              <w:t>New Course</w:t>
            </w:r>
          </w:p>
        </w:tc>
        <w:tc>
          <w:tcPr>
            <w:tcW w:w="2126" w:type="dxa"/>
            <w:shd w:val="clear" w:color="auto" w:fill="FFFFFF" w:themeFill="background1"/>
            <w:noWrap/>
            <w:vAlign w:val="bottom"/>
          </w:tcPr>
          <w:p w14:paraId="347D1DB1" w14:textId="77777777" w:rsidR="003E459E" w:rsidRPr="00D749CE" w:rsidRDefault="003E459E" w:rsidP="003E459E">
            <w:pPr>
              <w:rPr>
                <w:sz w:val="24"/>
                <w:szCs w:val="24"/>
                <w:lang w:eastAsia="en-GB"/>
              </w:rPr>
            </w:pPr>
            <w:r w:rsidRPr="00865FD9">
              <w:rPr>
                <w:sz w:val="24"/>
                <w:szCs w:val="24"/>
                <w:lang w:eastAsia="en-GB"/>
              </w:rPr>
              <w:t>Building Lasting Family Business</w:t>
            </w:r>
          </w:p>
        </w:tc>
        <w:tc>
          <w:tcPr>
            <w:tcW w:w="1040" w:type="dxa"/>
            <w:gridSpan w:val="2"/>
            <w:vMerge/>
            <w:shd w:val="clear" w:color="auto" w:fill="FFFFFF" w:themeFill="background1"/>
            <w:noWrap/>
            <w:vAlign w:val="bottom"/>
          </w:tcPr>
          <w:p w14:paraId="3EE8EBFD" w14:textId="77777777" w:rsidR="003E459E" w:rsidRPr="00D749CE" w:rsidRDefault="003E459E" w:rsidP="003E459E">
            <w:pPr>
              <w:rPr>
                <w:sz w:val="24"/>
                <w:szCs w:val="24"/>
              </w:rPr>
            </w:pPr>
          </w:p>
        </w:tc>
        <w:tc>
          <w:tcPr>
            <w:tcW w:w="990" w:type="dxa"/>
            <w:gridSpan w:val="4"/>
            <w:shd w:val="clear" w:color="auto" w:fill="FFFFFF" w:themeFill="background1"/>
            <w:noWrap/>
            <w:vAlign w:val="bottom"/>
          </w:tcPr>
          <w:p w14:paraId="08B216D7" w14:textId="77777777" w:rsidR="003E459E" w:rsidRPr="00D749CE" w:rsidRDefault="003E459E" w:rsidP="003E459E">
            <w:pPr>
              <w:jc w:val="center"/>
              <w:rPr>
                <w:sz w:val="24"/>
                <w:szCs w:val="24"/>
                <w:lang w:eastAsia="en-GB"/>
              </w:rPr>
            </w:pPr>
            <w:r w:rsidRPr="00D749CE">
              <w:rPr>
                <w:sz w:val="24"/>
                <w:szCs w:val="24"/>
                <w:lang w:eastAsia="en-GB"/>
              </w:rPr>
              <w:t>2</w:t>
            </w:r>
          </w:p>
        </w:tc>
        <w:tc>
          <w:tcPr>
            <w:tcW w:w="630" w:type="dxa"/>
            <w:gridSpan w:val="7"/>
            <w:shd w:val="clear" w:color="auto" w:fill="FFFFFF" w:themeFill="background1"/>
            <w:noWrap/>
            <w:vAlign w:val="bottom"/>
          </w:tcPr>
          <w:p w14:paraId="3322E5FC"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tcPr>
          <w:p w14:paraId="5CDDD102"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8"/>
            <w:shd w:val="clear" w:color="auto" w:fill="FFFFFF" w:themeFill="background1"/>
            <w:noWrap/>
            <w:vAlign w:val="bottom"/>
          </w:tcPr>
          <w:p w14:paraId="44A8191C" w14:textId="77777777" w:rsidR="003E459E" w:rsidRPr="00D749CE" w:rsidRDefault="003E459E" w:rsidP="003E459E">
            <w:pPr>
              <w:jc w:val="center"/>
              <w:rPr>
                <w:sz w:val="24"/>
                <w:szCs w:val="24"/>
                <w:lang w:eastAsia="en-GB"/>
              </w:rPr>
            </w:pPr>
            <w:r w:rsidRPr="00D749CE">
              <w:rPr>
                <w:sz w:val="24"/>
                <w:szCs w:val="24"/>
                <w:lang w:eastAsia="en-GB"/>
              </w:rPr>
              <w:t>0</w:t>
            </w:r>
          </w:p>
        </w:tc>
        <w:tc>
          <w:tcPr>
            <w:tcW w:w="884" w:type="dxa"/>
            <w:gridSpan w:val="7"/>
            <w:shd w:val="clear" w:color="auto" w:fill="FFFFFF" w:themeFill="background1"/>
            <w:noWrap/>
            <w:vAlign w:val="bottom"/>
          </w:tcPr>
          <w:p w14:paraId="7FD829C6" w14:textId="77777777" w:rsidR="003E459E" w:rsidRPr="00D749CE" w:rsidRDefault="003E459E" w:rsidP="003E459E">
            <w:pPr>
              <w:jc w:val="center"/>
              <w:rPr>
                <w:sz w:val="24"/>
                <w:szCs w:val="24"/>
                <w:lang w:eastAsia="en-GB"/>
              </w:rPr>
            </w:pPr>
            <w:r w:rsidRPr="00D749CE">
              <w:rPr>
                <w:sz w:val="24"/>
                <w:szCs w:val="24"/>
                <w:lang w:eastAsia="en-GB"/>
              </w:rPr>
              <w:t>2</w:t>
            </w:r>
          </w:p>
        </w:tc>
        <w:tc>
          <w:tcPr>
            <w:tcW w:w="681" w:type="dxa"/>
            <w:shd w:val="clear" w:color="auto" w:fill="FFFFFF" w:themeFill="background1"/>
            <w:noWrap/>
            <w:vAlign w:val="bottom"/>
          </w:tcPr>
          <w:p w14:paraId="22C792A2"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32DE75EA" w14:textId="77777777" w:rsidTr="00CA448E">
        <w:trPr>
          <w:trHeight w:val="360"/>
        </w:trPr>
        <w:tc>
          <w:tcPr>
            <w:tcW w:w="817" w:type="dxa"/>
            <w:shd w:val="clear" w:color="auto" w:fill="FFFFFF" w:themeFill="background1"/>
            <w:noWrap/>
            <w:vAlign w:val="center"/>
          </w:tcPr>
          <w:p w14:paraId="0A8CC042" w14:textId="77777777" w:rsidR="003E459E" w:rsidRPr="00D749CE" w:rsidRDefault="003E459E" w:rsidP="003E459E">
            <w:pPr>
              <w:jc w:val="center"/>
              <w:rPr>
                <w:color w:val="000000"/>
                <w:sz w:val="24"/>
                <w:szCs w:val="24"/>
              </w:rPr>
            </w:pPr>
            <w:r>
              <w:rPr>
                <w:color w:val="000000"/>
                <w:sz w:val="24"/>
                <w:szCs w:val="24"/>
              </w:rPr>
              <w:t>6</w:t>
            </w:r>
          </w:p>
        </w:tc>
        <w:tc>
          <w:tcPr>
            <w:tcW w:w="1276" w:type="dxa"/>
            <w:shd w:val="clear" w:color="auto" w:fill="FFFFFF" w:themeFill="background1"/>
            <w:noWrap/>
          </w:tcPr>
          <w:p w14:paraId="54B84F36" w14:textId="77777777" w:rsidR="003E459E" w:rsidRPr="00D749CE" w:rsidRDefault="003E459E" w:rsidP="003E459E">
            <w:pPr>
              <w:rPr>
                <w:sz w:val="24"/>
                <w:szCs w:val="24"/>
                <w:lang w:eastAsia="en-GB"/>
              </w:rPr>
            </w:pPr>
            <w:r w:rsidRPr="00265397">
              <w:rPr>
                <w:sz w:val="24"/>
                <w:szCs w:val="24"/>
                <w:lang w:eastAsia="en-GB"/>
              </w:rPr>
              <w:t>New Course</w:t>
            </w:r>
          </w:p>
        </w:tc>
        <w:tc>
          <w:tcPr>
            <w:tcW w:w="2126" w:type="dxa"/>
            <w:shd w:val="clear" w:color="auto" w:fill="FFFFFF" w:themeFill="background1"/>
            <w:noWrap/>
            <w:vAlign w:val="bottom"/>
          </w:tcPr>
          <w:p w14:paraId="3DC39D0A" w14:textId="77777777" w:rsidR="003E459E" w:rsidRPr="00D749CE" w:rsidRDefault="003E459E" w:rsidP="003E459E">
            <w:pPr>
              <w:rPr>
                <w:sz w:val="24"/>
                <w:szCs w:val="24"/>
                <w:lang w:eastAsia="en-GB"/>
              </w:rPr>
            </w:pPr>
            <w:r w:rsidRPr="00865FD9">
              <w:rPr>
                <w:sz w:val="24"/>
                <w:szCs w:val="24"/>
                <w:lang w:eastAsia="en-GB"/>
              </w:rPr>
              <w:t>Competitive Strategies and management of Family Business and Business Portfolio</w:t>
            </w:r>
          </w:p>
        </w:tc>
        <w:tc>
          <w:tcPr>
            <w:tcW w:w="1040" w:type="dxa"/>
            <w:gridSpan w:val="2"/>
            <w:vMerge/>
            <w:shd w:val="clear" w:color="auto" w:fill="FFFFFF" w:themeFill="background1"/>
            <w:noWrap/>
            <w:vAlign w:val="bottom"/>
          </w:tcPr>
          <w:p w14:paraId="146C5AFB" w14:textId="77777777" w:rsidR="003E459E" w:rsidRPr="00D749CE" w:rsidRDefault="003E459E" w:rsidP="003E459E">
            <w:pPr>
              <w:rPr>
                <w:sz w:val="24"/>
                <w:szCs w:val="24"/>
              </w:rPr>
            </w:pPr>
          </w:p>
        </w:tc>
        <w:tc>
          <w:tcPr>
            <w:tcW w:w="990" w:type="dxa"/>
            <w:gridSpan w:val="4"/>
            <w:shd w:val="clear" w:color="auto" w:fill="FFFFFF" w:themeFill="background1"/>
            <w:noWrap/>
            <w:vAlign w:val="bottom"/>
          </w:tcPr>
          <w:p w14:paraId="1BEB1A90" w14:textId="77777777" w:rsidR="003E459E" w:rsidRPr="00D749CE" w:rsidRDefault="003E459E" w:rsidP="003E459E">
            <w:pPr>
              <w:jc w:val="center"/>
              <w:rPr>
                <w:sz w:val="24"/>
                <w:szCs w:val="24"/>
                <w:lang w:eastAsia="en-GB"/>
              </w:rPr>
            </w:pPr>
            <w:r w:rsidRPr="00D749CE">
              <w:rPr>
                <w:sz w:val="24"/>
                <w:szCs w:val="24"/>
                <w:lang w:eastAsia="en-GB"/>
              </w:rPr>
              <w:t>2</w:t>
            </w:r>
          </w:p>
        </w:tc>
        <w:tc>
          <w:tcPr>
            <w:tcW w:w="630" w:type="dxa"/>
            <w:gridSpan w:val="7"/>
            <w:shd w:val="clear" w:color="auto" w:fill="FFFFFF" w:themeFill="background1"/>
            <w:noWrap/>
            <w:vAlign w:val="bottom"/>
          </w:tcPr>
          <w:p w14:paraId="2566D5D0" w14:textId="77777777" w:rsidR="003E459E" w:rsidRPr="00D749CE" w:rsidRDefault="003E459E" w:rsidP="003E459E">
            <w:pPr>
              <w:jc w:val="center"/>
              <w:rPr>
                <w:sz w:val="24"/>
                <w:szCs w:val="24"/>
                <w:lang w:eastAsia="en-GB"/>
              </w:rPr>
            </w:pPr>
            <w:r w:rsidRPr="00D749CE">
              <w:rPr>
                <w:sz w:val="24"/>
                <w:szCs w:val="24"/>
                <w:lang w:eastAsia="en-GB"/>
              </w:rPr>
              <w:t>0</w:t>
            </w:r>
          </w:p>
        </w:tc>
        <w:tc>
          <w:tcPr>
            <w:tcW w:w="726" w:type="dxa"/>
            <w:gridSpan w:val="7"/>
            <w:shd w:val="clear" w:color="auto" w:fill="FFFFFF" w:themeFill="background1"/>
            <w:noWrap/>
            <w:vAlign w:val="bottom"/>
          </w:tcPr>
          <w:p w14:paraId="75255BAF" w14:textId="77777777" w:rsidR="003E459E" w:rsidRPr="00D749CE" w:rsidRDefault="003E459E" w:rsidP="003E459E">
            <w:pPr>
              <w:jc w:val="center"/>
              <w:rPr>
                <w:sz w:val="24"/>
                <w:szCs w:val="24"/>
                <w:lang w:eastAsia="en-GB"/>
              </w:rPr>
            </w:pPr>
            <w:r w:rsidRPr="00D749CE">
              <w:rPr>
                <w:sz w:val="24"/>
                <w:szCs w:val="24"/>
                <w:lang w:eastAsia="en-GB"/>
              </w:rPr>
              <w:t>0</w:t>
            </w:r>
          </w:p>
        </w:tc>
        <w:tc>
          <w:tcPr>
            <w:tcW w:w="786" w:type="dxa"/>
            <w:gridSpan w:val="8"/>
            <w:shd w:val="clear" w:color="auto" w:fill="FFFFFF" w:themeFill="background1"/>
            <w:noWrap/>
            <w:vAlign w:val="bottom"/>
          </w:tcPr>
          <w:p w14:paraId="353B4196" w14:textId="77777777" w:rsidR="003E459E" w:rsidRPr="00D749CE" w:rsidRDefault="003E459E" w:rsidP="003E459E">
            <w:pPr>
              <w:jc w:val="center"/>
              <w:rPr>
                <w:sz w:val="24"/>
                <w:szCs w:val="24"/>
                <w:lang w:eastAsia="en-GB"/>
              </w:rPr>
            </w:pPr>
            <w:r w:rsidRPr="00D749CE">
              <w:rPr>
                <w:sz w:val="24"/>
                <w:szCs w:val="24"/>
                <w:lang w:eastAsia="en-GB"/>
              </w:rPr>
              <w:t>0</w:t>
            </w:r>
          </w:p>
        </w:tc>
        <w:tc>
          <w:tcPr>
            <w:tcW w:w="884" w:type="dxa"/>
            <w:gridSpan w:val="7"/>
            <w:shd w:val="clear" w:color="auto" w:fill="FFFFFF" w:themeFill="background1"/>
            <w:noWrap/>
            <w:vAlign w:val="bottom"/>
          </w:tcPr>
          <w:p w14:paraId="3D4FD875" w14:textId="77777777" w:rsidR="003E459E" w:rsidRPr="00D749CE" w:rsidRDefault="003E459E" w:rsidP="003E459E">
            <w:pPr>
              <w:jc w:val="center"/>
              <w:rPr>
                <w:sz w:val="24"/>
                <w:szCs w:val="24"/>
                <w:lang w:eastAsia="en-GB"/>
              </w:rPr>
            </w:pPr>
            <w:r w:rsidRPr="00D749CE">
              <w:rPr>
                <w:sz w:val="24"/>
                <w:szCs w:val="24"/>
                <w:lang w:eastAsia="en-GB"/>
              </w:rPr>
              <w:t>2</w:t>
            </w:r>
          </w:p>
        </w:tc>
        <w:tc>
          <w:tcPr>
            <w:tcW w:w="681" w:type="dxa"/>
            <w:shd w:val="clear" w:color="auto" w:fill="FFFFFF" w:themeFill="background1"/>
            <w:noWrap/>
            <w:vAlign w:val="bottom"/>
          </w:tcPr>
          <w:p w14:paraId="3B2FC67D" w14:textId="77777777" w:rsidR="003E459E" w:rsidRPr="00D749CE" w:rsidRDefault="003E459E" w:rsidP="003E459E">
            <w:pPr>
              <w:jc w:val="center"/>
              <w:rPr>
                <w:sz w:val="24"/>
                <w:szCs w:val="24"/>
                <w:lang w:eastAsia="en-GB"/>
              </w:rPr>
            </w:pPr>
            <w:r w:rsidRPr="00D749CE">
              <w:rPr>
                <w:sz w:val="24"/>
                <w:szCs w:val="24"/>
                <w:lang w:eastAsia="en-GB"/>
              </w:rPr>
              <w:t>3</w:t>
            </w:r>
          </w:p>
        </w:tc>
      </w:tr>
      <w:tr w:rsidR="003E459E" w:rsidRPr="00D749CE" w14:paraId="0DC007C3"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E56F2" w14:textId="77777777" w:rsidR="003E459E" w:rsidRDefault="003E459E" w:rsidP="003E459E">
            <w:pPr>
              <w:jc w:val="center"/>
              <w:rPr>
                <w:b/>
                <w:sz w:val="24"/>
                <w:szCs w:val="24"/>
              </w:rPr>
            </w:pPr>
          </w:p>
          <w:p w14:paraId="0D3A3997" w14:textId="77777777" w:rsidR="003E459E" w:rsidRPr="00D749CE" w:rsidRDefault="003E459E" w:rsidP="003E459E">
            <w:pPr>
              <w:jc w:val="center"/>
              <w:rPr>
                <w:b/>
                <w:bCs/>
                <w:color w:val="000000" w:themeColor="text1"/>
                <w:sz w:val="24"/>
                <w:szCs w:val="24"/>
              </w:rPr>
            </w:pPr>
            <w:r w:rsidRPr="00D749CE">
              <w:rPr>
                <w:b/>
                <w:sz w:val="24"/>
                <w:szCs w:val="24"/>
              </w:rPr>
              <w:lastRenderedPageBreak/>
              <w:t>Retail</w:t>
            </w:r>
          </w:p>
        </w:tc>
      </w:tr>
      <w:tr w:rsidR="003E459E" w:rsidRPr="00D749CE" w14:paraId="4454ECE5" w14:textId="77777777" w:rsidTr="00CA448E">
        <w:trPr>
          <w:trHeight w:val="420"/>
        </w:trPr>
        <w:tc>
          <w:tcPr>
            <w:tcW w:w="817" w:type="dxa"/>
            <w:shd w:val="clear" w:color="auto" w:fill="FFFFFF" w:themeFill="background1"/>
            <w:vAlign w:val="center"/>
          </w:tcPr>
          <w:p w14:paraId="1AF67645" w14:textId="77777777" w:rsidR="003E459E" w:rsidRPr="00D749CE" w:rsidRDefault="003E459E" w:rsidP="003E459E">
            <w:pPr>
              <w:ind w:firstLineChars="100" w:firstLine="240"/>
              <w:jc w:val="center"/>
              <w:rPr>
                <w:sz w:val="24"/>
                <w:szCs w:val="24"/>
              </w:rPr>
            </w:pPr>
            <w:r w:rsidRPr="00D749CE">
              <w:rPr>
                <w:sz w:val="24"/>
                <w:szCs w:val="24"/>
              </w:rPr>
              <w:lastRenderedPageBreak/>
              <w:t>1</w:t>
            </w:r>
          </w:p>
        </w:tc>
        <w:tc>
          <w:tcPr>
            <w:tcW w:w="1276" w:type="dxa"/>
            <w:shd w:val="clear" w:color="auto" w:fill="FFFFFF" w:themeFill="background1"/>
            <w:vAlign w:val="center"/>
          </w:tcPr>
          <w:p w14:paraId="7C23F1E8" w14:textId="77777777" w:rsidR="003E459E" w:rsidRPr="00D749CE" w:rsidRDefault="003E459E" w:rsidP="003E459E">
            <w:pPr>
              <w:rPr>
                <w:sz w:val="24"/>
                <w:szCs w:val="24"/>
              </w:rPr>
            </w:pPr>
            <w:r w:rsidRPr="00D749CE">
              <w:rPr>
                <w:sz w:val="24"/>
                <w:szCs w:val="24"/>
              </w:rPr>
              <w:t>RETL701</w:t>
            </w:r>
          </w:p>
        </w:tc>
        <w:tc>
          <w:tcPr>
            <w:tcW w:w="2126" w:type="dxa"/>
            <w:shd w:val="clear" w:color="auto" w:fill="FFFFFF" w:themeFill="background1"/>
            <w:vAlign w:val="center"/>
          </w:tcPr>
          <w:p w14:paraId="0A043E01" w14:textId="77777777" w:rsidR="003E459E" w:rsidRPr="00D749CE" w:rsidRDefault="003E459E" w:rsidP="003E459E">
            <w:pPr>
              <w:rPr>
                <w:sz w:val="24"/>
                <w:szCs w:val="24"/>
              </w:rPr>
            </w:pPr>
            <w:r w:rsidRPr="00D749CE">
              <w:rPr>
                <w:sz w:val="24"/>
                <w:szCs w:val="24"/>
              </w:rPr>
              <w:t>Retail Store Operations</w:t>
            </w:r>
          </w:p>
        </w:tc>
        <w:tc>
          <w:tcPr>
            <w:tcW w:w="1040" w:type="dxa"/>
            <w:gridSpan w:val="2"/>
            <w:vMerge w:val="restart"/>
            <w:shd w:val="clear" w:color="auto" w:fill="FFFFFF" w:themeFill="background1"/>
            <w:vAlign w:val="center"/>
          </w:tcPr>
          <w:p w14:paraId="5FCB756B"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vAlign w:val="center"/>
          </w:tcPr>
          <w:p w14:paraId="1B646789"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vAlign w:val="center"/>
          </w:tcPr>
          <w:p w14:paraId="75E4A831"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vAlign w:val="center"/>
          </w:tcPr>
          <w:p w14:paraId="60154D32"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vAlign w:val="center"/>
          </w:tcPr>
          <w:p w14:paraId="2C3F587F"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vAlign w:val="center"/>
          </w:tcPr>
          <w:p w14:paraId="1532D81B"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vAlign w:val="center"/>
          </w:tcPr>
          <w:p w14:paraId="5A9940B9" w14:textId="77777777" w:rsidR="003E459E" w:rsidRPr="00D749CE" w:rsidRDefault="003E459E" w:rsidP="003E459E">
            <w:pPr>
              <w:rPr>
                <w:sz w:val="24"/>
                <w:szCs w:val="24"/>
              </w:rPr>
            </w:pPr>
            <w:r w:rsidRPr="00D749CE">
              <w:rPr>
                <w:sz w:val="24"/>
                <w:szCs w:val="24"/>
              </w:rPr>
              <w:t>3</w:t>
            </w:r>
          </w:p>
        </w:tc>
      </w:tr>
      <w:tr w:rsidR="003E459E" w:rsidRPr="00D749CE" w14:paraId="599961A9" w14:textId="77777777" w:rsidTr="00CA448E">
        <w:trPr>
          <w:trHeight w:val="420"/>
        </w:trPr>
        <w:tc>
          <w:tcPr>
            <w:tcW w:w="817" w:type="dxa"/>
            <w:shd w:val="clear" w:color="auto" w:fill="FFFFFF" w:themeFill="background1"/>
            <w:vAlign w:val="center"/>
          </w:tcPr>
          <w:p w14:paraId="0910F86B" w14:textId="77777777" w:rsidR="003E459E" w:rsidRPr="00D749CE" w:rsidRDefault="003E459E" w:rsidP="003E459E">
            <w:pPr>
              <w:ind w:firstLineChars="100" w:firstLine="240"/>
              <w:jc w:val="center"/>
              <w:rPr>
                <w:sz w:val="24"/>
                <w:szCs w:val="24"/>
              </w:rPr>
            </w:pPr>
            <w:r w:rsidRPr="00D749CE">
              <w:rPr>
                <w:sz w:val="24"/>
                <w:szCs w:val="24"/>
              </w:rPr>
              <w:t>2</w:t>
            </w:r>
          </w:p>
        </w:tc>
        <w:tc>
          <w:tcPr>
            <w:tcW w:w="1276" w:type="dxa"/>
            <w:shd w:val="clear" w:color="auto" w:fill="FFFFFF" w:themeFill="background1"/>
            <w:vAlign w:val="center"/>
          </w:tcPr>
          <w:p w14:paraId="6B16D192" w14:textId="77777777" w:rsidR="003E459E" w:rsidRPr="00D749CE" w:rsidRDefault="003E459E" w:rsidP="003E459E">
            <w:pPr>
              <w:rPr>
                <w:sz w:val="24"/>
                <w:szCs w:val="24"/>
              </w:rPr>
            </w:pPr>
            <w:r w:rsidRPr="00D749CE">
              <w:rPr>
                <w:sz w:val="24"/>
                <w:szCs w:val="24"/>
              </w:rPr>
              <w:t>RETL724</w:t>
            </w:r>
          </w:p>
        </w:tc>
        <w:tc>
          <w:tcPr>
            <w:tcW w:w="2126" w:type="dxa"/>
            <w:shd w:val="clear" w:color="auto" w:fill="FFFFFF" w:themeFill="background1"/>
            <w:vAlign w:val="center"/>
          </w:tcPr>
          <w:p w14:paraId="6572D0C9" w14:textId="77777777" w:rsidR="003E459E" w:rsidRPr="00D749CE" w:rsidRDefault="003E459E" w:rsidP="003E459E">
            <w:pPr>
              <w:rPr>
                <w:sz w:val="24"/>
                <w:szCs w:val="24"/>
              </w:rPr>
            </w:pPr>
            <w:r w:rsidRPr="00D749CE">
              <w:rPr>
                <w:sz w:val="24"/>
                <w:szCs w:val="24"/>
              </w:rPr>
              <w:t>Rural Retail</w:t>
            </w:r>
          </w:p>
        </w:tc>
        <w:tc>
          <w:tcPr>
            <w:tcW w:w="1040" w:type="dxa"/>
            <w:gridSpan w:val="2"/>
            <w:vMerge/>
            <w:shd w:val="clear" w:color="auto" w:fill="FFFFFF" w:themeFill="background1"/>
            <w:vAlign w:val="center"/>
          </w:tcPr>
          <w:p w14:paraId="00C0ADE1"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vAlign w:val="center"/>
          </w:tcPr>
          <w:p w14:paraId="7ADB31B4"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vAlign w:val="center"/>
          </w:tcPr>
          <w:p w14:paraId="460EC399"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vAlign w:val="center"/>
          </w:tcPr>
          <w:p w14:paraId="3F7297AE"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vAlign w:val="center"/>
          </w:tcPr>
          <w:p w14:paraId="2A31B28C"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vAlign w:val="center"/>
          </w:tcPr>
          <w:p w14:paraId="4F9B7183"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vAlign w:val="center"/>
          </w:tcPr>
          <w:p w14:paraId="195E8177" w14:textId="77777777" w:rsidR="003E459E" w:rsidRPr="00D749CE" w:rsidRDefault="003E459E" w:rsidP="003E459E">
            <w:pPr>
              <w:rPr>
                <w:sz w:val="24"/>
                <w:szCs w:val="24"/>
              </w:rPr>
            </w:pPr>
            <w:r w:rsidRPr="00D749CE">
              <w:rPr>
                <w:sz w:val="24"/>
                <w:szCs w:val="24"/>
              </w:rPr>
              <w:t>3</w:t>
            </w:r>
          </w:p>
        </w:tc>
      </w:tr>
      <w:tr w:rsidR="003E459E" w:rsidRPr="00D749CE" w14:paraId="1651E42E" w14:textId="77777777" w:rsidTr="00CA448E">
        <w:trPr>
          <w:trHeight w:val="360"/>
        </w:trPr>
        <w:tc>
          <w:tcPr>
            <w:tcW w:w="817" w:type="dxa"/>
            <w:shd w:val="clear" w:color="auto" w:fill="FFFFFF" w:themeFill="background1"/>
            <w:noWrap/>
            <w:vAlign w:val="center"/>
          </w:tcPr>
          <w:p w14:paraId="6C446968" w14:textId="77777777" w:rsidR="003E459E" w:rsidRPr="00D749CE" w:rsidRDefault="003E459E" w:rsidP="003E459E">
            <w:pPr>
              <w:jc w:val="center"/>
              <w:rPr>
                <w:sz w:val="24"/>
                <w:szCs w:val="24"/>
              </w:rPr>
            </w:pPr>
            <w:r w:rsidRPr="00D749CE">
              <w:rPr>
                <w:sz w:val="24"/>
                <w:szCs w:val="24"/>
              </w:rPr>
              <w:t>3</w:t>
            </w:r>
          </w:p>
        </w:tc>
        <w:tc>
          <w:tcPr>
            <w:tcW w:w="1276" w:type="dxa"/>
            <w:shd w:val="clear" w:color="auto" w:fill="FFFFFF" w:themeFill="background1"/>
            <w:noWrap/>
            <w:vAlign w:val="center"/>
          </w:tcPr>
          <w:p w14:paraId="178CB2E5" w14:textId="77777777" w:rsidR="003E459E" w:rsidRPr="00D749CE" w:rsidRDefault="003E459E" w:rsidP="003E459E">
            <w:pPr>
              <w:rPr>
                <w:sz w:val="24"/>
                <w:szCs w:val="24"/>
              </w:rPr>
            </w:pPr>
            <w:r w:rsidRPr="00D749CE">
              <w:rPr>
                <w:sz w:val="24"/>
                <w:szCs w:val="24"/>
              </w:rPr>
              <w:t>RETL712</w:t>
            </w:r>
          </w:p>
        </w:tc>
        <w:tc>
          <w:tcPr>
            <w:tcW w:w="2126" w:type="dxa"/>
            <w:shd w:val="clear" w:color="auto" w:fill="FFFFFF" w:themeFill="background1"/>
            <w:noWrap/>
            <w:vAlign w:val="center"/>
          </w:tcPr>
          <w:p w14:paraId="0BB7B544" w14:textId="77777777" w:rsidR="003E459E" w:rsidRPr="00D749CE" w:rsidRDefault="003E459E" w:rsidP="003E459E">
            <w:pPr>
              <w:rPr>
                <w:sz w:val="24"/>
                <w:szCs w:val="24"/>
              </w:rPr>
            </w:pPr>
            <w:r w:rsidRPr="00D749CE">
              <w:rPr>
                <w:sz w:val="24"/>
                <w:szCs w:val="24"/>
              </w:rPr>
              <w:t>Retail Branding &amp; CRM</w:t>
            </w:r>
          </w:p>
        </w:tc>
        <w:tc>
          <w:tcPr>
            <w:tcW w:w="1040" w:type="dxa"/>
            <w:gridSpan w:val="2"/>
            <w:vMerge/>
            <w:shd w:val="clear" w:color="auto" w:fill="FFFFFF" w:themeFill="background1"/>
            <w:noWrap/>
            <w:vAlign w:val="bottom"/>
            <w:hideMark/>
          </w:tcPr>
          <w:p w14:paraId="21B19C6A"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35CA5684"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vAlign w:val="center"/>
          </w:tcPr>
          <w:p w14:paraId="2E65CEC9"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12BABDC7"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210F3D15"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60A71489"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vAlign w:val="center"/>
          </w:tcPr>
          <w:p w14:paraId="04CBB7AC" w14:textId="77777777" w:rsidR="003E459E" w:rsidRPr="00D749CE" w:rsidRDefault="003E459E" w:rsidP="003E459E">
            <w:pPr>
              <w:rPr>
                <w:sz w:val="24"/>
                <w:szCs w:val="24"/>
              </w:rPr>
            </w:pPr>
            <w:r w:rsidRPr="00D749CE">
              <w:rPr>
                <w:sz w:val="24"/>
                <w:szCs w:val="24"/>
              </w:rPr>
              <w:t>3</w:t>
            </w:r>
          </w:p>
        </w:tc>
      </w:tr>
      <w:tr w:rsidR="003E459E" w:rsidRPr="00D749CE" w14:paraId="445EF5D6" w14:textId="77777777" w:rsidTr="00CA448E">
        <w:trPr>
          <w:trHeight w:val="360"/>
        </w:trPr>
        <w:tc>
          <w:tcPr>
            <w:tcW w:w="817" w:type="dxa"/>
            <w:shd w:val="clear" w:color="auto" w:fill="FFFFFF" w:themeFill="background1"/>
            <w:noWrap/>
            <w:vAlign w:val="center"/>
          </w:tcPr>
          <w:p w14:paraId="5EAB7002" w14:textId="77777777" w:rsidR="003E459E" w:rsidRPr="00D749CE" w:rsidRDefault="003E459E" w:rsidP="003E459E">
            <w:pPr>
              <w:jc w:val="center"/>
              <w:rPr>
                <w:sz w:val="24"/>
                <w:szCs w:val="24"/>
              </w:rPr>
            </w:pPr>
            <w:r w:rsidRPr="00D749CE">
              <w:rPr>
                <w:sz w:val="24"/>
                <w:szCs w:val="24"/>
              </w:rPr>
              <w:t>4</w:t>
            </w:r>
          </w:p>
        </w:tc>
        <w:tc>
          <w:tcPr>
            <w:tcW w:w="1276" w:type="dxa"/>
            <w:shd w:val="clear" w:color="auto" w:fill="FFFFFF" w:themeFill="background1"/>
            <w:noWrap/>
            <w:vAlign w:val="center"/>
          </w:tcPr>
          <w:p w14:paraId="71F4D883" w14:textId="77777777" w:rsidR="003E459E" w:rsidRPr="00D749CE" w:rsidRDefault="003E459E" w:rsidP="003E459E">
            <w:pPr>
              <w:rPr>
                <w:sz w:val="24"/>
                <w:szCs w:val="24"/>
              </w:rPr>
            </w:pPr>
            <w:r w:rsidRPr="00D749CE">
              <w:rPr>
                <w:sz w:val="24"/>
                <w:szCs w:val="24"/>
              </w:rPr>
              <w:t>RETL702</w:t>
            </w:r>
          </w:p>
        </w:tc>
        <w:tc>
          <w:tcPr>
            <w:tcW w:w="2126" w:type="dxa"/>
            <w:shd w:val="clear" w:color="auto" w:fill="FFFFFF" w:themeFill="background1"/>
            <w:noWrap/>
            <w:vAlign w:val="center"/>
          </w:tcPr>
          <w:p w14:paraId="592306FC" w14:textId="77777777" w:rsidR="003E459E" w:rsidRPr="00D749CE" w:rsidRDefault="003E459E" w:rsidP="003E459E">
            <w:pPr>
              <w:rPr>
                <w:sz w:val="24"/>
                <w:szCs w:val="24"/>
              </w:rPr>
            </w:pPr>
            <w:r w:rsidRPr="00D749CE">
              <w:rPr>
                <w:sz w:val="24"/>
                <w:szCs w:val="24"/>
              </w:rPr>
              <w:t>Technology in Retail</w:t>
            </w:r>
          </w:p>
        </w:tc>
        <w:tc>
          <w:tcPr>
            <w:tcW w:w="1040" w:type="dxa"/>
            <w:gridSpan w:val="2"/>
            <w:vMerge/>
            <w:shd w:val="clear" w:color="auto" w:fill="FFFFFF" w:themeFill="background1"/>
            <w:noWrap/>
            <w:vAlign w:val="bottom"/>
          </w:tcPr>
          <w:p w14:paraId="2FCFD2E1"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52D9D9B4"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0A81B1AD"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2C89E0D0"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4082506C"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6254164D"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4EE8645C" w14:textId="77777777" w:rsidR="003E459E" w:rsidRPr="00D749CE" w:rsidRDefault="003E459E" w:rsidP="003E459E">
            <w:pPr>
              <w:rPr>
                <w:sz w:val="24"/>
                <w:szCs w:val="24"/>
              </w:rPr>
            </w:pPr>
            <w:r w:rsidRPr="00D749CE">
              <w:rPr>
                <w:sz w:val="24"/>
                <w:szCs w:val="24"/>
              </w:rPr>
              <w:t>3</w:t>
            </w:r>
          </w:p>
        </w:tc>
      </w:tr>
      <w:tr w:rsidR="003E459E" w:rsidRPr="00D749CE" w14:paraId="00A4D2EB" w14:textId="77777777" w:rsidTr="00CA448E">
        <w:trPr>
          <w:trHeight w:val="360"/>
        </w:trPr>
        <w:tc>
          <w:tcPr>
            <w:tcW w:w="817" w:type="dxa"/>
            <w:shd w:val="clear" w:color="auto" w:fill="FFFFFF" w:themeFill="background1"/>
            <w:noWrap/>
            <w:vAlign w:val="center"/>
          </w:tcPr>
          <w:p w14:paraId="0A09F979" w14:textId="77777777" w:rsidR="003E459E" w:rsidRPr="00D749CE" w:rsidRDefault="003E459E" w:rsidP="003E459E">
            <w:pPr>
              <w:jc w:val="center"/>
              <w:rPr>
                <w:sz w:val="24"/>
                <w:szCs w:val="24"/>
              </w:rPr>
            </w:pPr>
            <w:r w:rsidRPr="00D749CE">
              <w:rPr>
                <w:sz w:val="24"/>
                <w:szCs w:val="24"/>
              </w:rPr>
              <w:t>5</w:t>
            </w:r>
          </w:p>
        </w:tc>
        <w:tc>
          <w:tcPr>
            <w:tcW w:w="1276" w:type="dxa"/>
            <w:shd w:val="clear" w:color="auto" w:fill="FFFFFF" w:themeFill="background1"/>
            <w:noWrap/>
            <w:vAlign w:val="center"/>
          </w:tcPr>
          <w:p w14:paraId="3BB44B8F" w14:textId="77777777" w:rsidR="003E459E" w:rsidRPr="00D749CE" w:rsidRDefault="003E459E" w:rsidP="003E459E">
            <w:pPr>
              <w:rPr>
                <w:sz w:val="24"/>
                <w:szCs w:val="24"/>
              </w:rPr>
            </w:pPr>
            <w:r w:rsidRPr="00D749CE">
              <w:rPr>
                <w:sz w:val="24"/>
                <w:szCs w:val="24"/>
              </w:rPr>
              <w:t>RETL715</w:t>
            </w:r>
          </w:p>
        </w:tc>
        <w:tc>
          <w:tcPr>
            <w:tcW w:w="2126" w:type="dxa"/>
            <w:shd w:val="clear" w:color="auto" w:fill="FFFFFF" w:themeFill="background1"/>
            <w:noWrap/>
            <w:vAlign w:val="center"/>
          </w:tcPr>
          <w:p w14:paraId="0EC3740F" w14:textId="77777777" w:rsidR="003E459E" w:rsidRPr="00D749CE" w:rsidRDefault="003E459E" w:rsidP="003E459E">
            <w:pPr>
              <w:rPr>
                <w:sz w:val="24"/>
                <w:szCs w:val="24"/>
              </w:rPr>
            </w:pPr>
            <w:r w:rsidRPr="00D749CE">
              <w:rPr>
                <w:sz w:val="24"/>
                <w:szCs w:val="24"/>
              </w:rPr>
              <w:t>E-Retailing</w:t>
            </w:r>
          </w:p>
        </w:tc>
        <w:tc>
          <w:tcPr>
            <w:tcW w:w="1040" w:type="dxa"/>
            <w:gridSpan w:val="2"/>
            <w:vMerge/>
            <w:shd w:val="clear" w:color="auto" w:fill="FFFFFF" w:themeFill="background1"/>
            <w:noWrap/>
            <w:vAlign w:val="bottom"/>
          </w:tcPr>
          <w:p w14:paraId="7B482562"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19CF1AD0" w14:textId="77777777" w:rsidR="003E459E" w:rsidRPr="00D749CE" w:rsidRDefault="003E459E" w:rsidP="003E459E">
            <w:pPr>
              <w:rPr>
                <w:sz w:val="24"/>
                <w:szCs w:val="24"/>
              </w:rPr>
            </w:pPr>
            <w:r w:rsidRPr="00D749CE">
              <w:rPr>
                <w:sz w:val="24"/>
                <w:szCs w:val="24"/>
              </w:rPr>
              <w:t>2</w:t>
            </w:r>
          </w:p>
        </w:tc>
        <w:tc>
          <w:tcPr>
            <w:tcW w:w="630" w:type="dxa"/>
            <w:gridSpan w:val="7"/>
            <w:shd w:val="clear" w:color="auto" w:fill="FFFFFF" w:themeFill="background1"/>
            <w:noWrap/>
            <w:vAlign w:val="center"/>
          </w:tcPr>
          <w:p w14:paraId="39445AEE"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0E612D3D"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4111294B"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4A69FB8F" w14:textId="77777777" w:rsidR="003E459E" w:rsidRPr="00D749CE" w:rsidRDefault="003E459E" w:rsidP="003E459E">
            <w:pPr>
              <w:rPr>
                <w:sz w:val="24"/>
                <w:szCs w:val="24"/>
              </w:rPr>
            </w:pPr>
            <w:r w:rsidRPr="00D749CE">
              <w:rPr>
                <w:sz w:val="24"/>
                <w:szCs w:val="24"/>
              </w:rPr>
              <w:t>2</w:t>
            </w:r>
          </w:p>
        </w:tc>
        <w:tc>
          <w:tcPr>
            <w:tcW w:w="681" w:type="dxa"/>
            <w:shd w:val="clear" w:color="auto" w:fill="FFFFFF" w:themeFill="background1"/>
            <w:noWrap/>
            <w:vAlign w:val="center"/>
          </w:tcPr>
          <w:p w14:paraId="5EE48A91" w14:textId="77777777" w:rsidR="003E459E" w:rsidRPr="00D749CE" w:rsidRDefault="003E459E" w:rsidP="003E459E">
            <w:pPr>
              <w:rPr>
                <w:sz w:val="24"/>
                <w:szCs w:val="24"/>
              </w:rPr>
            </w:pPr>
            <w:r w:rsidRPr="00D749CE">
              <w:rPr>
                <w:sz w:val="24"/>
                <w:szCs w:val="24"/>
              </w:rPr>
              <w:t>3</w:t>
            </w:r>
          </w:p>
        </w:tc>
      </w:tr>
      <w:tr w:rsidR="003E459E" w:rsidRPr="00D749CE" w14:paraId="10C03ABF" w14:textId="77777777" w:rsidTr="00CA448E">
        <w:trPr>
          <w:trHeight w:val="360"/>
        </w:trPr>
        <w:tc>
          <w:tcPr>
            <w:tcW w:w="817" w:type="dxa"/>
            <w:shd w:val="clear" w:color="auto" w:fill="FFFFFF" w:themeFill="background1"/>
            <w:noWrap/>
            <w:vAlign w:val="center"/>
          </w:tcPr>
          <w:p w14:paraId="4E3C269C" w14:textId="77777777" w:rsidR="003E459E" w:rsidRPr="00D749CE" w:rsidRDefault="003E459E" w:rsidP="003E459E">
            <w:pPr>
              <w:jc w:val="center"/>
              <w:rPr>
                <w:sz w:val="24"/>
                <w:szCs w:val="24"/>
              </w:rPr>
            </w:pPr>
            <w:r w:rsidRPr="00D749CE">
              <w:rPr>
                <w:sz w:val="24"/>
                <w:szCs w:val="24"/>
              </w:rPr>
              <w:t>6</w:t>
            </w:r>
          </w:p>
        </w:tc>
        <w:tc>
          <w:tcPr>
            <w:tcW w:w="1276" w:type="dxa"/>
            <w:shd w:val="clear" w:color="auto" w:fill="FFFFFF" w:themeFill="background1"/>
            <w:noWrap/>
            <w:vAlign w:val="center"/>
          </w:tcPr>
          <w:p w14:paraId="74A21313" w14:textId="77777777" w:rsidR="003E459E" w:rsidRPr="00D749CE" w:rsidRDefault="003E459E" w:rsidP="003E459E">
            <w:pPr>
              <w:rPr>
                <w:sz w:val="24"/>
                <w:szCs w:val="24"/>
              </w:rPr>
            </w:pPr>
            <w:r w:rsidRPr="00D749CE">
              <w:rPr>
                <w:sz w:val="24"/>
                <w:szCs w:val="24"/>
              </w:rPr>
              <w:t>RETL703</w:t>
            </w:r>
          </w:p>
        </w:tc>
        <w:tc>
          <w:tcPr>
            <w:tcW w:w="2126" w:type="dxa"/>
            <w:shd w:val="clear" w:color="auto" w:fill="FFFFFF" w:themeFill="background1"/>
            <w:noWrap/>
            <w:vAlign w:val="center"/>
          </w:tcPr>
          <w:p w14:paraId="08C2B47F" w14:textId="77777777" w:rsidR="003E459E" w:rsidRPr="00D749CE" w:rsidRDefault="003E459E" w:rsidP="003E459E">
            <w:pPr>
              <w:rPr>
                <w:sz w:val="24"/>
                <w:szCs w:val="24"/>
              </w:rPr>
            </w:pPr>
            <w:r w:rsidRPr="00D749CE">
              <w:rPr>
                <w:sz w:val="24"/>
                <w:szCs w:val="24"/>
              </w:rPr>
              <w:t>Sourcing and Vendor Management</w:t>
            </w:r>
          </w:p>
        </w:tc>
        <w:tc>
          <w:tcPr>
            <w:tcW w:w="1040" w:type="dxa"/>
            <w:gridSpan w:val="2"/>
            <w:vMerge/>
            <w:shd w:val="clear" w:color="auto" w:fill="FFFFFF" w:themeFill="background1"/>
            <w:noWrap/>
            <w:vAlign w:val="bottom"/>
          </w:tcPr>
          <w:p w14:paraId="30931187" w14:textId="77777777" w:rsidR="003E459E" w:rsidRPr="00D749CE" w:rsidRDefault="003E459E" w:rsidP="003E459E">
            <w:pPr>
              <w:rPr>
                <w:sz w:val="24"/>
                <w:szCs w:val="24"/>
              </w:rPr>
            </w:pPr>
          </w:p>
        </w:tc>
        <w:tc>
          <w:tcPr>
            <w:tcW w:w="990" w:type="dxa"/>
            <w:gridSpan w:val="4"/>
            <w:shd w:val="clear" w:color="auto" w:fill="FFFFFF" w:themeFill="background1"/>
            <w:noWrap/>
            <w:vAlign w:val="center"/>
          </w:tcPr>
          <w:p w14:paraId="15143406"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vAlign w:val="center"/>
          </w:tcPr>
          <w:p w14:paraId="431C84B3"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vAlign w:val="center"/>
          </w:tcPr>
          <w:p w14:paraId="381B9B8C"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vAlign w:val="center"/>
          </w:tcPr>
          <w:p w14:paraId="162B1F81"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vAlign w:val="center"/>
          </w:tcPr>
          <w:p w14:paraId="0F6462F2"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vAlign w:val="center"/>
          </w:tcPr>
          <w:p w14:paraId="1934918B" w14:textId="77777777" w:rsidR="003E459E" w:rsidRPr="00D749CE" w:rsidRDefault="003E459E" w:rsidP="003E459E">
            <w:pPr>
              <w:rPr>
                <w:sz w:val="24"/>
                <w:szCs w:val="24"/>
              </w:rPr>
            </w:pPr>
            <w:r w:rsidRPr="00D749CE">
              <w:rPr>
                <w:sz w:val="24"/>
                <w:szCs w:val="24"/>
              </w:rPr>
              <w:t>3</w:t>
            </w:r>
          </w:p>
        </w:tc>
      </w:tr>
      <w:tr w:rsidR="003E459E" w:rsidRPr="00D749CE" w14:paraId="71CED2F5"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A5C2C" w14:textId="77777777" w:rsidR="003E459E" w:rsidRPr="00D749CE" w:rsidRDefault="003E459E" w:rsidP="003E459E">
            <w:pPr>
              <w:jc w:val="center"/>
              <w:rPr>
                <w:b/>
                <w:bCs/>
                <w:color w:val="000000" w:themeColor="text1"/>
                <w:sz w:val="24"/>
                <w:szCs w:val="24"/>
              </w:rPr>
            </w:pPr>
            <w:r w:rsidRPr="00D749CE">
              <w:rPr>
                <w:b/>
                <w:bCs/>
                <w:color w:val="000000" w:themeColor="text1"/>
                <w:sz w:val="24"/>
                <w:szCs w:val="24"/>
              </w:rPr>
              <w:t>Telecommunication</w:t>
            </w:r>
          </w:p>
        </w:tc>
      </w:tr>
      <w:tr w:rsidR="003E459E" w:rsidRPr="00D749CE" w14:paraId="3EADB0B0" w14:textId="77777777" w:rsidTr="00CA448E">
        <w:trPr>
          <w:trHeight w:val="420"/>
        </w:trPr>
        <w:tc>
          <w:tcPr>
            <w:tcW w:w="817" w:type="dxa"/>
            <w:shd w:val="clear" w:color="auto" w:fill="FFFFFF" w:themeFill="background1"/>
            <w:vAlign w:val="center"/>
          </w:tcPr>
          <w:p w14:paraId="267FEC14" w14:textId="77777777" w:rsidR="003E459E" w:rsidRPr="00D749CE" w:rsidRDefault="003E459E" w:rsidP="003E459E">
            <w:pPr>
              <w:ind w:firstLineChars="100" w:firstLine="240"/>
              <w:rPr>
                <w:color w:val="333333"/>
                <w:sz w:val="24"/>
                <w:szCs w:val="24"/>
              </w:rPr>
            </w:pPr>
            <w:r w:rsidRPr="00D749CE">
              <w:rPr>
                <w:color w:val="333333"/>
                <w:sz w:val="24"/>
                <w:szCs w:val="24"/>
              </w:rPr>
              <w:t>1</w:t>
            </w:r>
          </w:p>
        </w:tc>
        <w:tc>
          <w:tcPr>
            <w:tcW w:w="1276" w:type="dxa"/>
            <w:shd w:val="clear" w:color="auto" w:fill="FFFFFF" w:themeFill="background1"/>
          </w:tcPr>
          <w:p w14:paraId="14908479" w14:textId="77777777" w:rsidR="003E459E" w:rsidRPr="00D749CE" w:rsidRDefault="003E459E" w:rsidP="003E459E">
            <w:pPr>
              <w:rPr>
                <w:sz w:val="24"/>
                <w:szCs w:val="24"/>
              </w:rPr>
            </w:pPr>
            <w:r w:rsidRPr="00D749CE">
              <w:rPr>
                <w:sz w:val="24"/>
                <w:szCs w:val="24"/>
              </w:rPr>
              <w:t>TELE651</w:t>
            </w:r>
          </w:p>
        </w:tc>
        <w:tc>
          <w:tcPr>
            <w:tcW w:w="2126" w:type="dxa"/>
            <w:shd w:val="clear" w:color="auto" w:fill="FFFFFF" w:themeFill="background1"/>
          </w:tcPr>
          <w:p w14:paraId="0736DB32" w14:textId="77777777" w:rsidR="003E459E" w:rsidRPr="00D749CE" w:rsidRDefault="003E459E" w:rsidP="003E459E">
            <w:pPr>
              <w:rPr>
                <w:sz w:val="24"/>
                <w:szCs w:val="24"/>
              </w:rPr>
            </w:pPr>
            <w:r w:rsidRPr="00D749CE">
              <w:rPr>
                <w:sz w:val="24"/>
                <w:szCs w:val="24"/>
              </w:rPr>
              <w:t>Mobile Wireless Network Management</w:t>
            </w:r>
          </w:p>
        </w:tc>
        <w:tc>
          <w:tcPr>
            <w:tcW w:w="1040" w:type="dxa"/>
            <w:gridSpan w:val="2"/>
            <w:vMerge w:val="restart"/>
            <w:shd w:val="clear" w:color="auto" w:fill="FFFFFF" w:themeFill="background1"/>
            <w:vAlign w:val="center"/>
          </w:tcPr>
          <w:p w14:paraId="5E83BA58" w14:textId="77777777" w:rsidR="003E459E" w:rsidRPr="00D749CE" w:rsidRDefault="003E459E" w:rsidP="003E459E">
            <w:pPr>
              <w:rPr>
                <w:sz w:val="24"/>
                <w:szCs w:val="24"/>
              </w:rPr>
            </w:pPr>
          </w:p>
        </w:tc>
        <w:tc>
          <w:tcPr>
            <w:tcW w:w="990" w:type="dxa"/>
            <w:gridSpan w:val="4"/>
            <w:shd w:val="clear" w:color="auto" w:fill="FFFFFF" w:themeFill="background1"/>
          </w:tcPr>
          <w:p w14:paraId="7E90B01C"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tcPr>
          <w:p w14:paraId="0FC122D4"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7F61CDD8"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6622C576"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5EFE3295"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tcPr>
          <w:p w14:paraId="58E75B7D" w14:textId="77777777" w:rsidR="003E459E" w:rsidRPr="00D749CE" w:rsidRDefault="003E459E" w:rsidP="003E459E">
            <w:pPr>
              <w:rPr>
                <w:sz w:val="24"/>
                <w:szCs w:val="24"/>
              </w:rPr>
            </w:pPr>
            <w:r w:rsidRPr="00D749CE">
              <w:rPr>
                <w:sz w:val="24"/>
                <w:szCs w:val="24"/>
              </w:rPr>
              <w:t>3</w:t>
            </w:r>
          </w:p>
        </w:tc>
      </w:tr>
      <w:tr w:rsidR="003E459E" w:rsidRPr="00D749CE" w14:paraId="03ACA246" w14:textId="77777777" w:rsidTr="00CA448E">
        <w:trPr>
          <w:trHeight w:val="420"/>
        </w:trPr>
        <w:tc>
          <w:tcPr>
            <w:tcW w:w="817" w:type="dxa"/>
            <w:shd w:val="clear" w:color="auto" w:fill="FFFFFF" w:themeFill="background1"/>
            <w:vAlign w:val="center"/>
          </w:tcPr>
          <w:p w14:paraId="28602775" w14:textId="77777777" w:rsidR="003E459E" w:rsidRPr="00D749CE" w:rsidRDefault="003E459E" w:rsidP="003E459E">
            <w:pPr>
              <w:ind w:firstLineChars="100" w:firstLine="240"/>
              <w:rPr>
                <w:color w:val="333333"/>
                <w:sz w:val="24"/>
                <w:szCs w:val="24"/>
              </w:rPr>
            </w:pPr>
            <w:r w:rsidRPr="00D749CE">
              <w:rPr>
                <w:color w:val="333333"/>
                <w:sz w:val="24"/>
                <w:szCs w:val="24"/>
              </w:rPr>
              <w:t>2</w:t>
            </w:r>
          </w:p>
        </w:tc>
        <w:tc>
          <w:tcPr>
            <w:tcW w:w="1276" w:type="dxa"/>
            <w:shd w:val="clear" w:color="auto" w:fill="FFFFFF" w:themeFill="background1"/>
          </w:tcPr>
          <w:p w14:paraId="0BD66CFA" w14:textId="77777777" w:rsidR="003E459E" w:rsidRPr="00D749CE" w:rsidRDefault="003E459E" w:rsidP="003E459E">
            <w:pPr>
              <w:rPr>
                <w:sz w:val="24"/>
                <w:szCs w:val="24"/>
              </w:rPr>
            </w:pPr>
            <w:r w:rsidRPr="00D749CE">
              <w:rPr>
                <w:sz w:val="24"/>
                <w:szCs w:val="24"/>
              </w:rPr>
              <w:t>TELM705</w:t>
            </w:r>
          </w:p>
        </w:tc>
        <w:tc>
          <w:tcPr>
            <w:tcW w:w="2126" w:type="dxa"/>
            <w:shd w:val="clear" w:color="auto" w:fill="FFFFFF" w:themeFill="background1"/>
          </w:tcPr>
          <w:p w14:paraId="3C1F7283" w14:textId="77777777" w:rsidR="003E459E" w:rsidRPr="00D749CE" w:rsidRDefault="003E459E" w:rsidP="003E459E">
            <w:pPr>
              <w:rPr>
                <w:sz w:val="24"/>
                <w:szCs w:val="24"/>
              </w:rPr>
            </w:pPr>
            <w:r w:rsidRPr="00D749CE">
              <w:rPr>
                <w:sz w:val="24"/>
                <w:szCs w:val="24"/>
              </w:rPr>
              <w:t>Mobile Application Design and Development</w:t>
            </w:r>
          </w:p>
        </w:tc>
        <w:tc>
          <w:tcPr>
            <w:tcW w:w="1040" w:type="dxa"/>
            <w:gridSpan w:val="2"/>
            <w:vMerge/>
            <w:shd w:val="clear" w:color="auto" w:fill="FFFFFF" w:themeFill="background1"/>
            <w:vAlign w:val="center"/>
          </w:tcPr>
          <w:p w14:paraId="1D78CE34"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tcPr>
          <w:p w14:paraId="3E8B66B9"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tcPr>
          <w:p w14:paraId="04F0AC24"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200887E5"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0252131E"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21B41ED9"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tcPr>
          <w:p w14:paraId="1610201C" w14:textId="77777777" w:rsidR="003E459E" w:rsidRPr="00D749CE" w:rsidRDefault="003E459E" w:rsidP="003E459E">
            <w:pPr>
              <w:rPr>
                <w:sz w:val="24"/>
                <w:szCs w:val="24"/>
              </w:rPr>
            </w:pPr>
            <w:r w:rsidRPr="00D749CE">
              <w:rPr>
                <w:sz w:val="24"/>
                <w:szCs w:val="24"/>
              </w:rPr>
              <w:t>3</w:t>
            </w:r>
          </w:p>
        </w:tc>
      </w:tr>
      <w:tr w:rsidR="003E459E" w:rsidRPr="00D749CE" w14:paraId="37A6C4E9" w14:textId="77777777" w:rsidTr="00CA448E">
        <w:trPr>
          <w:trHeight w:val="360"/>
        </w:trPr>
        <w:tc>
          <w:tcPr>
            <w:tcW w:w="817" w:type="dxa"/>
            <w:shd w:val="clear" w:color="auto" w:fill="FFFFFF" w:themeFill="background1"/>
            <w:noWrap/>
            <w:vAlign w:val="center"/>
          </w:tcPr>
          <w:p w14:paraId="10DA1194"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tcPr>
          <w:p w14:paraId="18E10C72" w14:textId="77777777" w:rsidR="003E459E" w:rsidRPr="00D749CE" w:rsidRDefault="003E459E" w:rsidP="003E459E">
            <w:pPr>
              <w:rPr>
                <w:sz w:val="24"/>
                <w:szCs w:val="24"/>
              </w:rPr>
            </w:pPr>
            <w:r w:rsidRPr="00D749CE">
              <w:rPr>
                <w:sz w:val="24"/>
                <w:szCs w:val="24"/>
              </w:rPr>
              <w:t>TELM712</w:t>
            </w:r>
          </w:p>
        </w:tc>
        <w:tc>
          <w:tcPr>
            <w:tcW w:w="2126" w:type="dxa"/>
            <w:shd w:val="clear" w:color="auto" w:fill="FFFFFF" w:themeFill="background1"/>
            <w:noWrap/>
          </w:tcPr>
          <w:p w14:paraId="0CA7354D" w14:textId="77777777" w:rsidR="003E459E" w:rsidRPr="00D749CE" w:rsidRDefault="003E459E" w:rsidP="003E459E">
            <w:pPr>
              <w:rPr>
                <w:sz w:val="24"/>
                <w:szCs w:val="24"/>
              </w:rPr>
            </w:pPr>
            <w:proofErr w:type="spellStart"/>
            <w:r w:rsidRPr="00D749CE">
              <w:rPr>
                <w:sz w:val="24"/>
                <w:szCs w:val="24"/>
              </w:rPr>
              <w:t>Mvas</w:t>
            </w:r>
            <w:proofErr w:type="spellEnd"/>
            <w:r w:rsidRPr="00D749CE">
              <w:rPr>
                <w:sz w:val="24"/>
                <w:szCs w:val="24"/>
              </w:rPr>
              <w:t xml:space="preserve"> Marketing</w:t>
            </w:r>
          </w:p>
        </w:tc>
        <w:tc>
          <w:tcPr>
            <w:tcW w:w="1040" w:type="dxa"/>
            <w:gridSpan w:val="2"/>
            <w:vMerge/>
            <w:shd w:val="clear" w:color="auto" w:fill="FFFFFF" w:themeFill="background1"/>
            <w:noWrap/>
            <w:vAlign w:val="bottom"/>
          </w:tcPr>
          <w:p w14:paraId="05B4942E" w14:textId="77777777" w:rsidR="003E459E" w:rsidRPr="00D749CE" w:rsidRDefault="003E459E" w:rsidP="003E459E">
            <w:pPr>
              <w:rPr>
                <w:sz w:val="24"/>
                <w:szCs w:val="24"/>
              </w:rPr>
            </w:pPr>
          </w:p>
        </w:tc>
        <w:tc>
          <w:tcPr>
            <w:tcW w:w="990" w:type="dxa"/>
            <w:gridSpan w:val="4"/>
            <w:shd w:val="clear" w:color="auto" w:fill="FFFFFF" w:themeFill="background1"/>
            <w:noWrap/>
          </w:tcPr>
          <w:p w14:paraId="7BA56DF1"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tcPr>
          <w:p w14:paraId="1477B076"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4EB966B9"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39A6A877"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4999AE3A"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tcPr>
          <w:p w14:paraId="27BDCE79" w14:textId="77777777" w:rsidR="003E459E" w:rsidRPr="00D749CE" w:rsidRDefault="003E459E" w:rsidP="003E459E">
            <w:pPr>
              <w:rPr>
                <w:sz w:val="24"/>
                <w:szCs w:val="24"/>
              </w:rPr>
            </w:pPr>
            <w:r w:rsidRPr="00D749CE">
              <w:rPr>
                <w:sz w:val="24"/>
                <w:szCs w:val="24"/>
              </w:rPr>
              <w:t>3</w:t>
            </w:r>
          </w:p>
        </w:tc>
      </w:tr>
      <w:tr w:rsidR="003E459E" w:rsidRPr="00D749CE" w14:paraId="1C97BCDB" w14:textId="77777777" w:rsidTr="003E459E">
        <w:trPr>
          <w:trHeight w:val="300"/>
        </w:trPr>
        <w:tc>
          <w:tcPr>
            <w:tcW w:w="9956" w:type="dxa"/>
            <w:gridSpan w:val="3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CE707" w14:textId="77777777" w:rsidR="003E459E" w:rsidRPr="00D749CE" w:rsidRDefault="003E459E" w:rsidP="003E459E">
            <w:pPr>
              <w:jc w:val="center"/>
              <w:rPr>
                <w:b/>
                <w:bCs/>
                <w:color w:val="000000" w:themeColor="text1"/>
                <w:sz w:val="24"/>
                <w:szCs w:val="24"/>
              </w:rPr>
            </w:pPr>
            <w:r w:rsidRPr="00D749CE">
              <w:rPr>
                <w:sz w:val="24"/>
                <w:szCs w:val="24"/>
              </w:rPr>
              <w:br w:type="page"/>
            </w:r>
            <w:r w:rsidRPr="00D749CE">
              <w:rPr>
                <w:b/>
                <w:bCs/>
                <w:color w:val="000000" w:themeColor="text1"/>
                <w:sz w:val="24"/>
                <w:szCs w:val="24"/>
              </w:rPr>
              <w:t>Transport and Logistics</w:t>
            </w:r>
          </w:p>
        </w:tc>
      </w:tr>
      <w:tr w:rsidR="003E459E" w:rsidRPr="00D749CE" w14:paraId="5CCF9AB6" w14:textId="77777777" w:rsidTr="00CA448E">
        <w:trPr>
          <w:trHeight w:val="420"/>
        </w:trPr>
        <w:tc>
          <w:tcPr>
            <w:tcW w:w="817" w:type="dxa"/>
            <w:shd w:val="clear" w:color="auto" w:fill="FFFFFF" w:themeFill="background1"/>
            <w:vAlign w:val="center"/>
          </w:tcPr>
          <w:p w14:paraId="0434D1B6" w14:textId="77777777" w:rsidR="003E459E" w:rsidRPr="00D749CE" w:rsidRDefault="003E459E" w:rsidP="003E459E">
            <w:pPr>
              <w:ind w:firstLineChars="100" w:firstLine="240"/>
              <w:rPr>
                <w:color w:val="333333"/>
                <w:sz w:val="24"/>
                <w:szCs w:val="24"/>
              </w:rPr>
            </w:pPr>
            <w:r w:rsidRPr="00D749CE">
              <w:rPr>
                <w:color w:val="333333"/>
                <w:sz w:val="24"/>
                <w:szCs w:val="24"/>
              </w:rPr>
              <w:t>1</w:t>
            </w:r>
          </w:p>
        </w:tc>
        <w:tc>
          <w:tcPr>
            <w:tcW w:w="1276" w:type="dxa"/>
            <w:shd w:val="clear" w:color="auto" w:fill="FFFFFF" w:themeFill="background1"/>
            <w:vAlign w:val="center"/>
          </w:tcPr>
          <w:p w14:paraId="795DF6C6" w14:textId="77777777" w:rsidR="003E459E" w:rsidRPr="00D749CE" w:rsidRDefault="003E459E" w:rsidP="003E459E">
            <w:pPr>
              <w:rPr>
                <w:color w:val="333333"/>
                <w:sz w:val="24"/>
                <w:szCs w:val="24"/>
              </w:rPr>
            </w:pPr>
            <w:r w:rsidRPr="00D749CE">
              <w:rPr>
                <w:color w:val="333333"/>
                <w:sz w:val="24"/>
                <w:szCs w:val="24"/>
              </w:rPr>
              <w:t>TRAN601</w:t>
            </w:r>
          </w:p>
        </w:tc>
        <w:tc>
          <w:tcPr>
            <w:tcW w:w="2126" w:type="dxa"/>
            <w:shd w:val="clear" w:color="auto" w:fill="FFFFFF" w:themeFill="background1"/>
          </w:tcPr>
          <w:p w14:paraId="24D10AF5" w14:textId="77777777" w:rsidR="003E459E" w:rsidRPr="00D749CE" w:rsidRDefault="003E459E" w:rsidP="003E459E">
            <w:pPr>
              <w:rPr>
                <w:sz w:val="24"/>
                <w:szCs w:val="24"/>
              </w:rPr>
            </w:pPr>
            <w:r w:rsidRPr="00D749CE">
              <w:rPr>
                <w:sz w:val="24"/>
                <w:szCs w:val="24"/>
              </w:rPr>
              <w:t>Packaging and Material Handling</w:t>
            </w:r>
          </w:p>
        </w:tc>
        <w:tc>
          <w:tcPr>
            <w:tcW w:w="1040" w:type="dxa"/>
            <w:gridSpan w:val="2"/>
            <w:vMerge w:val="restart"/>
            <w:shd w:val="clear" w:color="auto" w:fill="FFFFFF" w:themeFill="background1"/>
            <w:vAlign w:val="center"/>
          </w:tcPr>
          <w:p w14:paraId="029E2AC1" w14:textId="77777777" w:rsidR="003E459E" w:rsidRPr="00D749CE" w:rsidRDefault="003E459E" w:rsidP="003E459E">
            <w:pPr>
              <w:rPr>
                <w:sz w:val="24"/>
                <w:szCs w:val="24"/>
              </w:rPr>
            </w:pPr>
            <w:r w:rsidRPr="00D749CE">
              <w:rPr>
                <w:sz w:val="24"/>
                <w:szCs w:val="24"/>
              </w:rPr>
              <w:t>Specialization / Sectoral Electives</w:t>
            </w:r>
          </w:p>
        </w:tc>
        <w:tc>
          <w:tcPr>
            <w:tcW w:w="990" w:type="dxa"/>
            <w:gridSpan w:val="4"/>
            <w:shd w:val="clear" w:color="auto" w:fill="FFFFFF" w:themeFill="background1"/>
          </w:tcPr>
          <w:p w14:paraId="08DAE81D"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tcPr>
          <w:p w14:paraId="51074447"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1ED33AEB"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2887F97A"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037A8854"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tcPr>
          <w:p w14:paraId="0ECCAB2D" w14:textId="77777777" w:rsidR="003E459E" w:rsidRPr="00D749CE" w:rsidRDefault="003E459E" w:rsidP="003E459E">
            <w:pPr>
              <w:rPr>
                <w:sz w:val="24"/>
                <w:szCs w:val="24"/>
              </w:rPr>
            </w:pPr>
            <w:r w:rsidRPr="00D749CE">
              <w:rPr>
                <w:sz w:val="24"/>
                <w:szCs w:val="24"/>
              </w:rPr>
              <w:t>3</w:t>
            </w:r>
          </w:p>
        </w:tc>
      </w:tr>
      <w:tr w:rsidR="003E459E" w:rsidRPr="00D749CE" w14:paraId="6D68929D" w14:textId="77777777" w:rsidTr="00CA448E">
        <w:trPr>
          <w:trHeight w:val="420"/>
        </w:trPr>
        <w:tc>
          <w:tcPr>
            <w:tcW w:w="817" w:type="dxa"/>
            <w:shd w:val="clear" w:color="auto" w:fill="FFFFFF" w:themeFill="background1"/>
            <w:vAlign w:val="center"/>
          </w:tcPr>
          <w:p w14:paraId="236F2F41" w14:textId="77777777" w:rsidR="003E459E" w:rsidRPr="00D749CE" w:rsidRDefault="003E459E" w:rsidP="003E459E">
            <w:pPr>
              <w:ind w:firstLineChars="100" w:firstLine="240"/>
              <w:rPr>
                <w:color w:val="333333"/>
                <w:sz w:val="24"/>
                <w:szCs w:val="24"/>
              </w:rPr>
            </w:pPr>
            <w:r w:rsidRPr="00D749CE">
              <w:rPr>
                <w:color w:val="333333"/>
                <w:sz w:val="24"/>
                <w:szCs w:val="24"/>
              </w:rPr>
              <w:t>2</w:t>
            </w:r>
          </w:p>
        </w:tc>
        <w:tc>
          <w:tcPr>
            <w:tcW w:w="1276" w:type="dxa"/>
            <w:shd w:val="clear" w:color="auto" w:fill="FFFFFF" w:themeFill="background1"/>
            <w:vAlign w:val="center"/>
          </w:tcPr>
          <w:p w14:paraId="7B74A31B" w14:textId="77777777" w:rsidR="003E459E" w:rsidRPr="00D749CE" w:rsidRDefault="003E459E" w:rsidP="003E459E">
            <w:pPr>
              <w:rPr>
                <w:bCs/>
                <w:color w:val="333333"/>
                <w:sz w:val="24"/>
                <w:szCs w:val="24"/>
              </w:rPr>
            </w:pPr>
            <w:r w:rsidRPr="00D749CE">
              <w:rPr>
                <w:bCs/>
                <w:color w:val="333333"/>
                <w:sz w:val="24"/>
                <w:szCs w:val="24"/>
              </w:rPr>
              <w:t>TRAN712</w:t>
            </w:r>
          </w:p>
        </w:tc>
        <w:tc>
          <w:tcPr>
            <w:tcW w:w="2126" w:type="dxa"/>
            <w:shd w:val="clear" w:color="auto" w:fill="FFFFFF" w:themeFill="background1"/>
          </w:tcPr>
          <w:p w14:paraId="44A2427D" w14:textId="77777777" w:rsidR="003E459E" w:rsidRPr="00D749CE" w:rsidRDefault="003E459E" w:rsidP="003E459E">
            <w:pPr>
              <w:rPr>
                <w:sz w:val="24"/>
                <w:szCs w:val="24"/>
              </w:rPr>
            </w:pPr>
            <w:r w:rsidRPr="00D749CE">
              <w:rPr>
                <w:sz w:val="24"/>
                <w:szCs w:val="24"/>
              </w:rPr>
              <w:t>Reverse Logistics</w:t>
            </w:r>
          </w:p>
        </w:tc>
        <w:tc>
          <w:tcPr>
            <w:tcW w:w="1040" w:type="dxa"/>
            <w:gridSpan w:val="2"/>
            <w:vMerge/>
            <w:shd w:val="clear" w:color="auto" w:fill="FFFFFF" w:themeFill="background1"/>
            <w:vAlign w:val="center"/>
          </w:tcPr>
          <w:p w14:paraId="1FDD7CAB" w14:textId="77777777" w:rsidR="003E459E" w:rsidRPr="00D749CE" w:rsidRDefault="003E459E" w:rsidP="003E459E">
            <w:pPr>
              <w:ind w:firstLineChars="100" w:firstLine="240"/>
              <w:rPr>
                <w:sz w:val="24"/>
                <w:szCs w:val="24"/>
              </w:rPr>
            </w:pPr>
          </w:p>
        </w:tc>
        <w:tc>
          <w:tcPr>
            <w:tcW w:w="990" w:type="dxa"/>
            <w:gridSpan w:val="4"/>
            <w:shd w:val="clear" w:color="auto" w:fill="FFFFFF" w:themeFill="background1"/>
          </w:tcPr>
          <w:p w14:paraId="0F047BFF"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tcPr>
          <w:p w14:paraId="3A15B13D"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tcPr>
          <w:p w14:paraId="6D3D5590"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tcPr>
          <w:p w14:paraId="65085E6F"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tcPr>
          <w:p w14:paraId="0D1BC289"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tcPr>
          <w:p w14:paraId="7D02BF0F" w14:textId="77777777" w:rsidR="003E459E" w:rsidRPr="00D749CE" w:rsidRDefault="003E459E" w:rsidP="003E459E">
            <w:pPr>
              <w:rPr>
                <w:sz w:val="24"/>
                <w:szCs w:val="24"/>
              </w:rPr>
            </w:pPr>
            <w:r w:rsidRPr="00D749CE">
              <w:rPr>
                <w:sz w:val="24"/>
                <w:szCs w:val="24"/>
              </w:rPr>
              <w:t>3</w:t>
            </w:r>
          </w:p>
        </w:tc>
      </w:tr>
      <w:tr w:rsidR="003E459E" w:rsidRPr="00D749CE" w14:paraId="5C18CD71" w14:textId="77777777" w:rsidTr="00CA448E">
        <w:trPr>
          <w:trHeight w:val="360"/>
        </w:trPr>
        <w:tc>
          <w:tcPr>
            <w:tcW w:w="817" w:type="dxa"/>
            <w:shd w:val="clear" w:color="auto" w:fill="FFFFFF" w:themeFill="background1"/>
            <w:noWrap/>
            <w:vAlign w:val="center"/>
          </w:tcPr>
          <w:p w14:paraId="5FCD8E17" w14:textId="77777777" w:rsidR="003E459E" w:rsidRPr="00D749CE" w:rsidRDefault="003E459E" w:rsidP="003E459E">
            <w:pPr>
              <w:jc w:val="center"/>
              <w:rPr>
                <w:color w:val="000000"/>
                <w:sz w:val="24"/>
                <w:szCs w:val="24"/>
              </w:rPr>
            </w:pPr>
            <w:r w:rsidRPr="00D749CE">
              <w:rPr>
                <w:color w:val="000000"/>
                <w:sz w:val="24"/>
                <w:szCs w:val="24"/>
              </w:rPr>
              <w:t>3</w:t>
            </w:r>
          </w:p>
        </w:tc>
        <w:tc>
          <w:tcPr>
            <w:tcW w:w="1276" w:type="dxa"/>
            <w:shd w:val="clear" w:color="auto" w:fill="FFFFFF" w:themeFill="background1"/>
            <w:noWrap/>
            <w:vAlign w:val="bottom"/>
          </w:tcPr>
          <w:p w14:paraId="6BD0E856" w14:textId="77777777" w:rsidR="003E459E" w:rsidRPr="00D749CE" w:rsidRDefault="003E459E" w:rsidP="003E459E">
            <w:pPr>
              <w:rPr>
                <w:color w:val="000000"/>
                <w:sz w:val="24"/>
                <w:szCs w:val="24"/>
              </w:rPr>
            </w:pPr>
            <w:r w:rsidRPr="00D749CE">
              <w:rPr>
                <w:color w:val="000000"/>
                <w:sz w:val="24"/>
                <w:szCs w:val="24"/>
              </w:rPr>
              <w:t>TRAN721</w:t>
            </w:r>
          </w:p>
        </w:tc>
        <w:tc>
          <w:tcPr>
            <w:tcW w:w="2126" w:type="dxa"/>
            <w:shd w:val="clear" w:color="auto" w:fill="FFFFFF" w:themeFill="background1"/>
            <w:noWrap/>
          </w:tcPr>
          <w:p w14:paraId="486E1F3B" w14:textId="77777777" w:rsidR="003E459E" w:rsidRPr="00D749CE" w:rsidRDefault="003E459E" w:rsidP="003E459E">
            <w:pPr>
              <w:rPr>
                <w:sz w:val="24"/>
                <w:szCs w:val="24"/>
              </w:rPr>
            </w:pPr>
            <w:r w:rsidRPr="00D749CE">
              <w:rPr>
                <w:sz w:val="24"/>
                <w:szCs w:val="24"/>
              </w:rPr>
              <w:t>Logistics Service Business</w:t>
            </w:r>
          </w:p>
        </w:tc>
        <w:tc>
          <w:tcPr>
            <w:tcW w:w="1040" w:type="dxa"/>
            <w:gridSpan w:val="2"/>
            <w:vMerge/>
            <w:shd w:val="clear" w:color="auto" w:fill="FFFFFF" w:themeFill="background1"/>
            <w:noWrap/>
            <w:vAlign w:val="bottom"/>
            <w:hideMark/>
          </w:tcPr>
          <w:p w14:paraId="43B0FB2B" w14:textId="77777777" w:rsidR="003E459E" w:rsidRPr="00D749CE" w:rsidRDefault="003E459E" w:rsidP="003E459E">
            <w:pPr>
              <w:rPr>
                <w:sz w:val="24"/>
                <w:szCs w:val="24"/>
              </w:rPr>
            </w:pPr>
          </w:p>
        </w:tc>
        <w:tc>
          <w:tcPr>
            <w:tcW w:w="990" w:type="dxa"/>
            <w:gridSpan w:val="4"/>
            <w:shd w:val="clear" w:color="auto" w:fill="FFFFFF" w:themeFill="background1"/>
            <w:noWrap/>
          </w:tcPr>
          <w:p w14:paraId="77A06733"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tcPr>
          <w:p w14:paraId="5FA413C6"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349783B3"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33A42BAA"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3C2BF718"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tcPr>
          <w:p w14:paraId="7DB3217E" w14:textId="77777777" w:rsidR="003E459E" w:rsidRPr="00D749CE" w:rsidRDefault="003E459E" w:rsidP="003E459E">
            <w:pPr>
              <w:rPr>
                <w:sz w:val="24"/>
                <w:szCs w:val="24"/>
              </w:rPr>
            </w:pPr>
            <w:r w:rsidRPr="00D749CE">
              <w:rPr>
                <w:sz w:val="24"/>
                <w:szCs w:val="24"/>
              </w:rPr>
              <w:t>3</w:t>
            </w:r>
          </w:p>
        </w:tc>
      </w:tr>
      <w:tr w:rsidR="003E459E" w:rsidRPr="00D749CE" w14:paraId="4A54ED53" w14:textId="77777777" w:rsidTr="00CA448E">
        <w:trPr>
          <w:trHeight w:val="360"/>
        </w:trPr>
        <w:tc>
          <w:tcPr>
            <w:tcW w:w="817" w:type="dxa"/>
            <w:shd w:val="clear" w:color="auto" w:fill="FFFFFF" w:themeFill="background1"/>
            <w:noWrap/>
            <w:vAlign w:val="center"/>
          </w:tcPr>
          <w:p w14:paraId="3E8E4CD4" w14:textId="77777777" w:rsidR="003E459E" w:rsidRPr="00D749CE" w:rsidRDefault="003E459E" w:rsidP="003E459E">
            <w:pPr>
              <w:jc w:val="center"/>
              <w:rPr>
                <w:color w:val="000000"/>
                <w:sz w:val="24"/>
                <w:szCs w:val="24"/>
              </w:rPr>
            </w:pPr>
            <w:r w:rsidRPr="00D749CE">
              <w:rPr>
                <w:color w:val="000000"/>
                <w:sz w:val="24"/>
                <w:szCs w:val="24"/>
              </w:rPr>
              <w:t>4</w:t>
            </w:r>
          </w:p>
        </w:tc>
        <w:tc>
          <w:tcPr>
            <w:tcW w:w="1276" w:type="dxa"/>
            <w:shd w:val="clear" w:color="auto" w:fill="FFFFFF" w:themeFill="background1"/>
            <w:noWrap/>
            <w:vAlign w:val="bottom"/>
          </w:tcPr>
          <w:p w14:paraId="7426469E" w14:textId="77777777" w:rsidR="003E459E" w:rsidRPr="00D749CE" w:rsidRDefault="003E459E" w:rsidP="003E459E">
            <w:pPr>
              <w:rPr>
                <w:color w:val="000000"/>
                <w:sz w:val="24"/>
                <w:szCs w:val="24"/>
              </w:rPr>
            </w:pPr>
            <w:r w:rsidRPr="00D749CE">
              <w:rPr>
                <w:color w:val="000000"/>
                <w:sz w:val="24"/>
                <w:szCs w:val="24"/>
              </w:rPr>
              <w:t>TRAN723</w:t>
            </w:r>
          </w:p>
        </w:tc>
        <w:tc>
          <w:tcPr>
            <w:tcW w:w="2126" w:type="dxa"/>
            <w:shd w:val="clear" w:color="auto" w:fill="FFFFFF" w:themeFill="background1"/>
            <w:noWrap/>
          </w:tcPr>
          <w:p w14:paraId="7B7000EC" w14:textId="77777777" w:rsidR="003E459E" w:rsidRPr="00D749CE" w:rsidRDefault="003E459E" w:rsidP="003E459E">
            <w:pPr>
              <w:rPr>
                <w:sz w:val="24"/>
                <w:szCs w:val="24"/>
              </w:rPr>
            </w:pPr>
            <w:r w:rsidRPr="00D749CE">
              <w:rPr>
                <w:sz w:val="24"/>
                <w:szCs w:val="24"/>
              </w:rPr>
              <w:t>Port Economics and Logistics</w:t>
            </w:r>
          </w:p>
        </w:tc>
        <w:tc>
          <w:tcPr>
            <w:tcW w:w="1040" w:type="dxa"/>
            <w:gridSpan w:val="2"/>
            <w:vMerge/>
            <w:shd w:val="clear" w:color="auto" w:fill="FFFFFF" w:themeFill="background1"/>
            <w:noWrap/>
            <w:vAlign w:val="bottom"/>
          </w:tcPr>
          <w:p w14:paraId="12E062BC" w14:textId="77777777" w:rsidR="003E459E" w:rsidRPr="00D749CE" w:rsidRDefault="003E459E" w:rsidP="003E459E">
            <w:pPr>
              <w:rPr>
                <w:sz w:val="24"/>
                <w:szCs w:val="24"/>
              </w:rPr>
            </w:pPr>
          </w:p>
        </w:tc>
        <w:tc>
          <w:tcPr>
            <w:tcW w:w="990" w:type="dxa"/>
            <w:gridSpan w:val="4"/>
            <w:shd w:val="clear" w:color="auto" w:fill="FFFFFF" w:themeFill="background1"/>
            <w:noWrap/>
          </w:tcPr>
          <w:p w14:paraId="453889A8"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tcPr>
          <w:p w14:paraId="2505D730"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6C1D0827"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30CEB774"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0560BD94"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tcPr>
          <w:p w14:paraId="6B558179" w14:textId="77777777" w:rsidR="003E459E" w:rsidRPr="00D749CE" w:rsidRDefault="003E459E" w:rsidP="003E459E">
            <w:pPr>
              <w:rPr>
                <w:sz w:val="24"/>
                <w:szCs w:val="24"/>
              </w:rPr>
            </w:pPr>
            <w:r w:rsidRPr="00D749CE">
              <w:rPr>
                <w:sz w:val="24"/>
                <w:szCs w:val="24"/>
              </w:rPr>
              <w:t>3</w:t>
            </w:r>
          </w:p>
        </w:tc>
      </w:tr>
      <w:tr w:rsidR="003E459E" w:rsidRPr="00D749CE" w14:paraId="4E796EC6" w14:textId="77777777" w:rsidTr="00CA448E">
        <w:trPr>
          <w:trHeight w:val="360"/>
        </w:trPr>
        <w:tc>
          <w:tcPr>
            <w:tcW w:w="817" w:type="dxa"/>
            <w:shd w:val="clear" w:color="auto" w:fill="FFFFFF" w:themeFill="background1"/>
            <w:noWrap/>
            <w:vAlign w:val="center"/>
          </w:tcPr>
          <w:p w14:paraId="3721786C" w14:textId="77777777" w:rsidR="003E459E" w:rsidRPr="00D749CE" w:rsidRDefault="003E459E" w:rsidP="003E459E">
            <w:pPr>
              <w:jc w:val="center"/>
              <w:rPr>
                <w:color w:val="000000"/>
                <w:sz w:val="24"/>
                <w:szCs w:val="24"/>
              </w:rPr>
            </w:pPr>
            <w:r w:rsidRPr="00D749CE">
              <w:rPr>
                <w:color w:val="000000"/>
                <w:sz w:val="24"/>
                <w:szCs w:val="24"/>
              </w:rPr>
              <w:t>5</w:t>
            </w:r>
          </w:p>
        </w:tc>
        <w:tc>
          <w:tcPr>
            <w:tcW w:w="1276" w:type="dxa"/>
            <w:shd w:val="clear" w:color="auto" w:fill="FFFFFF" w:themeFill="background1"/>
            <w:noWrap/>
            <w:vAlign w:val="bottom"/>
          </w:tcPr>
          <w:p w14:paraId="1A1596F6" w14:textId="77777777" w:rsidR="003E459E" w:rsidRPr="00D749CE" w:rsidRDefault="003E459E" w:rsidP="003E459E">
            <w:pPr>
              <w:rPr>
                <w:color w:val="000000"/>
                <w:sz w:val="24"/>
                <w:szCs w:val="24"/>
              </w:rPr>
            </w:pPr>
            <w:r w:rsidRPr="00D749CE">
              <w:rPr>
                <w:color w:val="000000"/>
                <w:sz w:val="24"/>
                <w:szCs w:val="24"/>
              </w:rPr>
              <w:t>TRAN725</w:t>
            </w:r>
          </w:p>
        </w:tc>
        <w:tc>
          <w:tcPr>
            <w:tcW w:w="2126" w:type="dxa"/>
            <w:shd w:val="clear" w:color="auto" w:fill="FFFFFF" w:themeFill="background1"/>
            <w:noWrap/>
          </w:tcPr>
          <w:p w14:paraId="494D1908" w14:textId="77777777" w:rsidR="003E459E" w:rsidRPr="00D749CE" w:rsidRDefault="003E459E" w:rsidP="003E459E">
            <w:pPr>
              <w:rPr>
                <w:sz w:val="24"/>
                <w:szCs w:val="24"/>
              </w:rPr>
            </w:pPr>
            <w:r w:rsidRPr="00D749CE">
              <w:rPr>
                <w:sz w:val="24"/>
                <w:szCs w:val="24"/>
              </w:rPr>
              <w:t>Transportation and Logistics Competitiveness</w:t>
            </w:r>
          </w:p>
        </w:tc>
        <w:tc>
          <w:tcPr>
            <w:tcW w:w="1040" w:type="dxa"/>
            <w:gridSpan w:val="2"/>
            <w:vMerge/>
            <w:shd w:val="clear" w:color="auto" w:fill="FFFFFF" w:themeFill="background1"/>
            <w:noWrap/>
            <w:vAlign w:val="bottom"/>
          </w:tcPr>
          <w:p w14:paraId="2DC6348E" w14:textId="77777777" w:rsidR="003E459E" w:rsidRPr="00D749CE" w:rsidRDefault="003E459E" w:rsidP="003E459E">
            <w:pPr>
              <w:rPr>
                <w:sz w:val="24"/>
                <w:szCs w:val="24"/>
              </w:rPr>
            </w:pPr>
          </w:p>
        </w:tc>
        <w:tc>
          <w:tcPr>
            <w:tcW w:w="990" w:type="dxa"/>
            <w:gridSpan w:val="4"/>
            <w:shd w:val="clear" w:color="auto" w:fill="FFFFFF" w:themeFill="background1"/>
            <w:noWrap/>
          </w:tcPr>
          <w:p w14:paraId="27DAED99" w14:textId="77777777" w:rsidR="003E459E" w:rsidRPr="00D749CE" w:rsidRDefault="003E459E" w:rsidP="003E459E">
            <w:pPr>
              <w:rPr>
                <w:sz w:val="24"/>
                <w:szCs w:val="24"/>
              </w:rPr>
            </w:pPr>
            <w:r w:rsidRPr="00D749CE">
              <w:rPr>
                <w:sz w:val="24"/>
                <w:szCs w:val="24"/>
              </w:rPr>
              <w:t>3</w:t>
            </w:r>
          </w:p>
        </w:tc>
        <w:tc>
          <w:tcPr>
            <w:tcW w:w="630" w:type="dxa"/>
            <w:gridSpan w:val="7"/>
            <w:shd w:val="clear" w:color="auto" w:fill="FFFFFF" w:themeFill="background1"/>
            <w:noWrap/>
          </w:tcPr>
          <w:p w14:paraId="14D9E166" w14:textId="77777777" w:rsidR="003E459E" w:rsidRPr="00D749CE" w:rsidRDefault="003E459E" w:rsidP="003E459E">
            <w:pPr>
              <w:rPr>
                <w:sz w:val="24"/>
                <w:szCs w:val="24"/>
              </w:rPr>
            </w:pPr>
            <w:r w:rsidRPr="00D749CE">
              <w:rPr>
                <w:sz w:val="24"/>
                <w:szCs w:val="24"/>
              </w:rPr>
              <w:t>0</w:t>
            </w:r>
          </w:p>
        </w:tc>
        <w:tc>
          <w:tcPr>
            <w:tcW w:w="726" w:type="dxa"/>
            <w:gridSpan w:val="7"/>
            <w:shd w:val="clear" w:color="auto" w:fill="FFFFFF" w:themeFill="background1"/>
            <w:noWrap/>
          </w:tcPr>
          <w:p w14:paraId="05A8BF3B" w14:textId="77777777" w:rsidR="003E459E" w:rsidRPr="00D749CE" w:rsidRDefault="003E459E" w:rsidP="003E459E">
            <w:pPr>
              <w:rPr>
                <w:sz w:val="24"/>
                <w:szCs w:val="24"/>
              </w:rPr>
            </w:pPr>
            <w:r w:rsidRPr="00D749CE">
              <w:rPr>
                <w:sz w:val="24"/>
                <w:szCs w:val="24"/>
              </w:rPr>
              <w:t>0</w:t>
            </w:r>
          </w:p>
        </w:tc>
        <w:tc>
          <w:tcPr>
            <w:tcW w:w="786" w:type="dxa"/>
            <w:gridSpan w:val="8"/>
            <w:shd w:val="clear" w:color="auto" w:fill="FFFFFF" w:themeFill="background1"/>
            <w:noWrap/>
          </w:tcPr>
          <w:p w14:paraId="35BCDE40" w14:textId="77777777" w:rsidR="003E459E" w:rsidRPr="00D749CE" w:rsidRDefault="003E459E" w:rsidP="003E459E">
            <w:pPr>
              <w:rPr>
                <w:sz w:val="24"/>
                <w:szCs w:val="24"/>
              </w:rPr>
            </w:pPr>
            <w:r w:rsidRPr="00D749CE">
              <w:rPr>
                <w:sz w:val="24"/>
                <w:szCs w:val="24"/>
              </w:rPr>
              <w:t>0</w:t>
            </w:r>
          </w:p>
        </w:tc>
        <w:tc>
          <w:tcPr>
            <w:tcW w:w="884" w:type="dxa"/>
            <w:gridSpan w:val="7"/>
            <w:shd w:val="clear" w:color="auto" w:fill="FFFFFF" w:themeFill="background1"/>
            <w:noWrap/>
          </w:tcPr>
          <w:p w14:paraId="29A71059" w14:textId="77777777" w:rsidR="003E459E" w:rsidRPr="00D749CE" w:rsidRDefault="003E459E" w:rsidP="003E459E">
            <w:pPr>
              <w:rPr>
                <w:sz w:val="24"/>
                <w:szCs w:val="24"/>
              </w:rPr>
            </w:pPr>
            <w:r w:rsidRPr="00D749CE">
              <w:rPr>
                <w:sz w:val="24"/>
                <w:szCs w:val="24"/>
              </w:rPr>
              <w:t>0</w:t>
            </w:r>
          </w:p>
        </w:tc>
        <w:tc>
          <w:tcPr>
            <w:tcW w:w="681" w:type="dxa"/>
            <w:shd w:val="clear" w:color="auto" w:fill="FFFFFF" w:themeFill="background1"/>
            <w:noWrap/>
          </w:tcPr>
          <w:p w14:paraId="092AEAAC" w14:textId="77777777" w:rsidR="003E459E" w:rsidRPr="00D749CE" w:rsidRDefault="003E459E" w:rsidP="003E459E">
            <w:pPr>
              <w:rPr>
                <w:sz w:val="24"/>
                <w:szCs w:val="24"/>
              </w:rPr>
            </w:pPr>
            <w:r w:rsidRPr="00D749CE">
              <w:rPr>
                <w:sz w:val="24"/>
                <w:szCs w:val="24"/>
              </w:rPr>
              <w:t>3</w:t>
            </w:r>
          </w:p>
        </w:tc>
      </w:tr>
      <w:tr w:rsidR="003E459E" w:rsidRPr="00D749CE" w14:paraId="36AFB3B8" w14:textId="77777777" w:rsidTr="003E459E">
        <w:trPr>
          <w:trHeight w:val="360"/>
        </w:trPr>
        <w:tc>
          <w:tcPr>
            <w:tcW w:w="9275" w:type="dxa"/>
            <w:gridSpan w:val="38"/>
            <w:shd w:val="clear" w:color="auto" w:fill="FFFFFF" w:themeFill="background1"/>
            <w:noWrap/>
            <w:vAlign w:val="center"/>
          </w:tcPr>
          <w:p w14:paraId="239B74CD" w14:textId="77777777" w:rsidR="003E459E" w:rsidRPr="00D749CE" w:rsidRDefault="003E459E" w:rsidP="003E459E">
            <w:pPr>
              <w:rPr>
                <w:b/>
                <w:sz w:val="24"/>
                <w:szCs w:val="24"/>
              </w:rPr>
            </w:pPr>
            <w:r w:rsidRPr="00D749CE">
              <w:rPr>
                <w:b/>
                <w:color w:val="000000"/>
                <w:sz w:val="24"/>
                <w:szCs w:val="24"/>
              </w:rPr>
              <w:t>Total Credits</w:t>
            </w:r>
          </w:p>
        </w:tc>
        <w:tc>
          <w:tcPr>
            <w:tcW w:w="681" w:type="dxa"/>
            <w:shd w:val="clear" w:color="auto" w:fill="FFFFFF" w:themeFill="background1"/>
            <w:noWrap/>
          </w:tcPr>
          <w:p w14:paraId="1DDCB245" w14:textId="77777777" w:rsidR="003E459E" w:rsidRPr="00D749CE" w:rsidRDefault="003E459E" w:rsidP="003E459E">
            <w:pPr>
              <w:rPr>
                <w:b/>
                <w:sz w:val="24"/>
                <w:szCs w:val="24"/>
              </w:rPr>
            </w:pPr>
            <w:r w:rsidRPr="00D749CE">
              <w:rPr>
                <w:b/>
                <w:sz w:val="24"/>
                <w:szCs w:val="24"/>
              </w:rPr>
              <w:t>27</w:t>
            </w:r>
          </w:p>
        </w:tc>
      </w:tr>
    </w:tbl>
    <w:p w14:paraId="626B2161" w14:textId="6527505C" w:rsidR="00675651" w:rsidRDefault="00675651" w:rsidP="00675651">
      <w:pPr>
        <w:spacing w:before="92"/>
        <w:ind w:left="741" w:right="583"/>
        <w:rPr>
          <w:b/>
          <w:sz w:val="24"/>
        </w:rPr>
      </w:pPr>
      <w:r>
        <w:rPr>
          <w:b/>
          <w:sz w:val="24"/>
        </w:rPr>
        <w:t xml:space="preserve">                                                             </w:t>
      </w:r>
    </w:p>
    <w:p w14:paraId="5AD4B31F" w14:textId="77777777" w:rsidR="00675651" w:rsidRDefault="00675651" w:rsidP="00675651">
      <w:pPr>
        <w:spacing w:before="92"/>
        <w:ind w:left="741" w:right="583"/>
        <w:rPr>
          <w:b/>
          <w:sz w:val="24"/>
        </w:rPr>
      </w:pPr>
    </w:p>
    <w:p w14:paraId="0AF679D1" w14:textId="77777777" w:rsidR="00C62228" w:rsidRDefault="00C62228">
      <w:pPr>
        <w:pStyle w:val="BodyText"/>
        <w:spacing w:before="5"/>
        <w:rPr>
          <w:b/>
          <w:sz w:val="5"/>
        </w:rPr>
      </w:pPr>
    </w:p>
    <w:p w14:paraId="0D0B9EAD" w14:textId="77777777" w:rsidR="00C62228" w:rsidRDefault="00C62228" w:rsidP="00675651">
      <w:pPr>
        <w:rPr>
          <w:sz w:val="24"/>
        </w:rPr>
      </w:pPr>
    </w:p>
    <w:p w14:paraId="66841CE2" w14:textId="77777777" w:rsidR="00806288" w:rsidRPr="00806288" w:rsidRDefault="00806288" w:rsidP="00806288">
      <w:pPr>
        <w:rPr>
          <w:sz w:val="24"/>
        </w:rPr>
      </w:pPr>
    </w:p>
    <w:p w14:paraId="598A8EBE" w14:textId="77777777" w:rsidR="00806288" w:rsidRPr="00806288" w:rsidRDefault="00806288" w:rsidP="00806288">
      <w:pPr>
        <w:rPr>
          <w:sz w:val="24"/>
        </w:rPr>
      </w:pPr>
    </w:p>
    <w:p w14:paraId="25723E2B" w14:textId="77777777" w:rsidR="00806288" w:rsidRPr="00806288" w:rsidRDefault="00806288" w:rsidP="00806288">
      <w:pPr>
        <w:rPr>
          <w:sz w:val="24"/>
        </w:rPr>
      </w:pPr>
    </w:p>
    <w:p w14:paraId="49D0662F" w14:textId="77777777" w:rsidR="00806288" w:rsidRPr="00806288" w:rsidRDefault="00806288" w:rsidP="00806288">
      <w:pPr>
        <w:rPr>
          <w:sz w:val="24"/>
        </w:rPr>
      </w:pPr>
    </w:p>
    <w:p w14:paraId="4F694A18" w14:textId="77777777" w:rsidR="00806288" w:rsidRPr="00806288" w:rsidRDefault="00806288" w:rsidP="00806288">
      <w:pPr>
        <w:rPr>
          <w:sz w:val="24"/>
        </w:rPr>
      </w:pPr>
    </w:p>
    <w:p w14:paraId="2B690E3A" w14:textId="77777777" w:rsidR="00806288" w:rsidRPr="00806288" w:rsidRDefault="00806288" w:rsidP="00806288">
      <w:pPr>
        <w:rPr>
          <w:sz w:val="24"/>
        </w:rPr>
      </w:pPr>
    </w:p>
    <w:p w14:paraId="3A25E9C4" w14:textId="77777777" w:rsidR="00806288" w:rsidRPr="00806288" w:rsidRDefault="00806288" w:rsidP="00806288">
      <w:pPr>
        <w:rPr>
          <w:sz w:val="24"/>
        </w:rPr>
      </w:pPr>
    </w:p>
    <w:p w14:paraId="3A9592CE" w14:textId="77777777" w:rsidR="00806288" w:rsidRPr="00806288" w:rsidRDefault="00806288" w:rsidP="00806288">
      <w:pPr>
        <w:rPr>
          <w:sz w:val="24"/>
        </w:rPr>
      </w:pPr>
    </w:p>
    <w:p w14:paraId="515E7AD9" w14:textId="77777777" w:rsidR="00806288" w:rsidRPr="00806288" w:rsidRDefault="00806288" w:rsidP="00806288">
      <w:pPr>
        <w:rPr>
          <w:sz w:val="24"/>
        </w:rPr>
      </w:pPr>
    </w:p>
    <w:p w14:paraId="5F628D54" w14:textId="77777777" w:rsidR="00806288" w:rsidRPr="00806288" w:rsidRDefault="00806288" w:rsidP="00806288">
      <w:pPr>
        <w:rPr>
          <w:sz w:val="24"/>
        </w:rPr>
      </w:pPr>
    </w:p>
    <w:p w14:paraId="151586DA" w14:textId="77777777" w:rsidR="00806288" w:rsidRPr="00806288" w:rsidRDefault="00806288" w:rsidP="00806288">
      <w:pPr>
        <w:rPr>
          <w:sz w:val="24"/>
        </w:rPr>
      </w:pPr>
    </w:p>
    <w:p w14:paraId="242A5FFC" w14:textId="77777777" w:rsidR="00806288" w:rsidRPr="00806288" w:rsidRDefault="00806288" w:rsidP="00806288">
      <w:pPr>
        <w:rPr>
          <w:sz w:val="24"/>
        </w:rPr>
      </w:pPr>
    </w:p>
    <w:p w14:paraId="09CD7A56" w14:textId="77777777" w:rsidR="00806288" w:rsidRPr="00806288" w:rsidRDefault="00806288" w:rsidP="00806288">
      <w:pPr>
        <w:rPr>
          <w:sz w:val="24"/>
        </w:rPr>
      </w:pPr>
    </w:p>
    <w:p w14:paraId="2BAE660D" w14:textId="77777777" w:rsidR="00806288" w:rsidRPr="00806288" w:rsidRDefault="00806288" w:rsidP="00806288">
      <w:pPr>
        <w:rPr>
          <w:sz w:val="24"/>
        </w:rPr>
      </w:pPr>
    </w:p>
    <w:p w14:paraId="46D33155" w14:textId="77777777" w:rsidR="00806288" w:rsidRPr="00806288" w:rsidRDefault="00806288" w:rsidP="00806288">
      <w:pPr>
        <w:rPr>
          <w:sz w:val="24"/>
        </w:rPr>
      </w:pPr>
    </w:p>
    <w:p w14:paraId="55F598AB" w14:textId="77777777" w:rsidR="00806288" w:rsidRPr="00806288" w:rsidRDefault="00806288" w:rsidP="00806288">
      <w:pPr>
        <w:rPr>
          <w:sz w:val="24"/>
        </w:rPr>
      </w:pPr>
    </w:p>
    <w:p w14:paraId="68C5D2A7" w14:textId="77777777" w:rsidR="00806288" w:rsidRPr="00806288" w:rsidRDefault="00806288" w:rsidP="00806288">
      <w:pPr>
        <w:rPr>
          <w:sz w:val="24"/>
        </w:rPr>
      </w:pPr>
    </w:p>
    <w:p w14:paraId="1805264B" w14:textId="77777777" w:rsidR="00806288" w:rsidRPr="00806288" w:rsidRDefault="00806288" w:rsidP="00806288">
      <w:pPr>
        <w:rPr>
          <w:sz w:val="24"/>
        </w:rPr>
      </w:pPr>
    </w:p>
    <w:p w14:paraId="050EFFD0" w14:textId="77777777" w:rsidR="00806288" w:rsidRPr="00806288" w:rsidRDefault="00806288" w:rsidP="00806288">
      <w:pPr>
        <w:rPr>
          <w:sz w:val="24"/>
        </w:rPr>
      </w:pPr>
    </w:p>
    <w:p w14:paraId="4807D7FA" w14:textId="77777777" w:rsidR="00806288" w:rsidRPr="00806288" w:rsidRDefault="00806288" w:rsidP="00806288">
      <w:pPr>
        <w:rPr>
          <w:sz w:val="24"/>
        </w:rPr>
      </w:pPr>
    </w:p>
    <w:p w14:paraId="3826E1ED" w14:textId="77777777" w:rsidR="00806288" w:rsidRPr="00806288" w:rsidRDefault="00806288" w:rsidP="00806288">
      <w:pPr>
        <w:rPr>
          <w:sz w:val="24"/>
        </w:rPr>
      </w:pPr>
    </w:p>
    <w:p w14:paraId="5117D32C" w14:textId="77777777" w:rsidR="00806288" w:rsidRPr="00806288" w:rsidRDefault="00806288" w:rsidP="00806288">
      <w:pPr>
        <w:rPr>
          <w:sz w:val="24"/>
        </w:rPr>
      </w:pPr>
    </w:p>
    <w:p w14:paraId="048C5C2C" w14:textId="77777777" w:rsidR="00806288" w:rsidRPr="00806288" w:rsidRDefault="00806288" w:rsidP="00806288">
      <w:pPr>
        <w:rPr>
          <w:sz w:val="24"/>
        </w:rPr>
      </w:pPr>
    </w:p>
    <w:p w14:paraId="23C202C9" w14:textId="77777777" w:rsidR="00806288" w:rsidRPr="00806288" w:rsidRDefault="00806288" w:rsidP="00806288">
      <w:pPr>
        <w:rPr>
          <w:sz w:val="24"/>
        </w:rPr>
      </w:pPr>
    </w:p>
    <w:p w14:paraId="21AD758D" w14:textId="77777777" w:rsidR="00806288" w:rsidRPr="00806288" w:rsidRDefault="00806288" w:rsidP="00806288">
      <w:pPr>
        <w:rPr>
          <w:sz w:val="24"/>
        </w:rPr>
      </w:pPr>
    </w:p>
    <w:p w14:paraId="4BEDD27C" w14:textId="77777777" w:rsidR="00806288" w:rsidRPr="00806288" w:rsidRDefault="00806288" w:rsidP="00806288">
      <w:pPr>
        <w:rPr>
          <w:sz w:val="24"/>
        </w:rPr>
      </w:pPr>
    </w:p>
    <w:p w14:paraId="0246D065" w14:textId="77777777" w:rsidR="00806288" w:rsidRPr="00806288" w:rsidRDefault="00806288" w:rsidP="00806288">
      <w:pPr>
        <w:rPr>
          <w:sz w:val="24"/>
        </w:rPr>
      </w:pPr>
    </w:p>
    <w:p w14:paraId="58BB3EAC" w14:textId="77777777" w:rsidR="00806288" w:rsidRPr="00806288" w:rsidRDefault="00806288" w:rsidP="00806288">
      <w:pPr>
        <w:rPr>
          <w:sz w:val="24"/>
        </w:rPr>
      </w:pPr>
    </w:p>
    <w:p w14:paraId="5E5D47CE" w14:textId="77777777" w:rsidR="00806288" w:rsidRPr="00806288" w:rsidRDefault="00806288" w:rsidP="00806288">
      <w:pPr>
        <w:rPr>
          <w:sz w:val="24"/>
        </w:rPr>
      </w:pPr>
    </w:p>
    <w:p w14:paraId="66E33FCA" w14:textId="77777777" w:rsidR="00806288" w:rsidRPr="00806288" w:rsidRDefault="00806288" w:rsidP="00806288">
      <w:pPr>
        <w:rPr>
          <w:sz w:val="24"/>
        </w:rPr>
      </w:pPr>
    </w:p>
    <w:p w14:paraId="74B2980A" w14:textId="77777777" w:rsidR="00806288" w:rsidRPr="00806288" w:rsidRDefault="00806288" w:rsidP="00806288">
      <w:pPr>
        <w:rPr>
          <w:sz w:val="24"/>
        </w:rPr>
      </w:pPr>
    </w:p>
    <w:p w14:paraId="79F2D085" w14:textId="77777777" w:rsidR="00806288" w:rsidRPr="00806288" w:rsidRDefault="00806288" w:rsidP="00806288">
      <w:pPr>
        <w:rPr>
          <w:sz w:val="24"/>
        </w:rPr>
      </w:pPr>
    </w:p>
    <w:p w14:paraId="0A2559A7" w14:textId="2451B439" w:rsidR="00806288" w:rsidRPr="00806288" w:rsidRDefault="00892916" w:rsidP="00806288">
      <w:pPr>
        <w:rPr>
          <w:sz w:val="24"/>
        </w:rPr>
      </w:pPr>
      <w:r>
        <w:rPr>
          <w:noProof/>
          <w:sz w:val="24"/>
        </w:rPr>
        <mc:AlternateContent>
          <mc:Choice Requires="wpg">
            <w:drawing>
              <wp:anchor distT="0" distB="0" distL="0" distR="0" simplePos="0" relativeHeight="251658278" behindDoc="1" locked="0" layoutInCell="1" allowOverlap="1" wp14:anchorId="506BAE09" wp14:editId="0CC95F17">
                <wp:simplePos x="0" y="0"/>
                <wp:positionH relativeFrom="page">
                  <wp:posOffset>523875</wp:posOffset>
                </wp:positionH>
                <wp:positionV relativeFrom="paragraph">
                  <wp:posOffset>46355</wp:posOffset>
                </wp:positionV>
                <wp:extent cx="6696075" cy="977265"/>
                <wp:effectExtent l="0" t="0" r="0" b="0"/>
                <wp:wrapTopAndBottom/>
                <wp:docPr id="17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977265"/>
                          <a:chOff x="756" y="247"/>
                          <a:chExt cx="10545" cy="1539"/>
                        </a:xfrm>
                      </wpg:grpSpPr>
                      <wps:wsp>
                        <wps:cNvPr id="178" name="Rectangle 200"/>
                        <wps:cNvSpPr>
                          <a:spLocks noChangeArrowheads="1"/>
                        </wps:cNvSpPr>
                        <wps:spPr bwMode="auto">
                          <a:xfrm>
                            <a:off x="763" y="254"/>
                            <a:ext cx="10530" cy="1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99"/>
                        <wps:cNvSpPr txBox="1">
                          <a:spLocks noChangeArrowheads="1"/>
                        </wps:cNvSpPr>
                        <wps:spPr bwMode="auto">
                          <a:xfrm>
                            <a:off x="914" y="346"/>
                            <a:ext cx="4935"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80FF" w14:textId="7F05152E" w:rsidR="00C62228" w:rsidRDefault="00E6392B">
                              <w:pPr>
                                <w:spacing w:line="412" w:lineRule="auto"/>
                                <w:ind w:right="9"/>
                                <w:rPr>
                                  <w:b/>
                                  <w:sz w:val="24"/>
                                </w:rPr>
                              </w:pPr>
                              <w:r>
                                <w:rPr>
                                  <w:b/>
                                  <w:sz w:val="24"/>
                                </w:rPr>
                                <w:t>Total Credits for the Programme: 10</w:t>
                              </w:r>
                              <w:r w:rsidR="004A21C6">
                                <w:rPr>
                                  <w:b/>
                                  <w:sz w:val="24"/>
                                </w:rPr>
                                <w:t>5</w:t>
                              </w:r>
                              <w:r>
                                <w:rPr>
                                  <w:b/>
                                  <w:sz w:val="24"/>
                                </w:rPr>
                                <w:t xml:space="preserve"> Minimum Credits Prescribed by the University:</w:t>
                              </w:r>
                            </w:p>
                            <w:p w14:paraId="1DA48C6F" w14:textId="77777777" w:rsidR="00C62228" w:rsidRDefault="00E6392B">
                              <w:pPr>
                                <w:tabs>
                                  <w:tab w:val="left" w:pos="2160"/>
                                </w:tabs>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w:t>
                              </w:r>
                              <w:r>
                                <w:rPr>
                                  <w:b/>
                                  <w:spacing w:val="-1"/>
                                  <w:sz w:val="24"/>
                                </w:rPr>
                                <w:t xml:space="preserve"> </w:t>
                              </w:r>
                              <w:r>
                                <w:rPr>
                                  <w:b/>
                                  <w:sz w:val="24"/>
                                </w:rPr>
                                <w:t>25</w:t>
                              </w:r>
                            </w:p>
                          </w:txbxContent>
                        </wps:txbx>
                        <wps:bodyPr rot="0" vert="horz" wrap="square" lIns="0" tIns="0" rIns="0" bIns="0" anchor="t" anchorCtr="0" upright="1">
                          <a:noAutofit/>
                        </wps:bodyPr>
                      </wps:wsp>
                      <wps:wsp>
                        <wps:cNvPr id="180" name="Text Box 198"/>
                        <wps:cNvSpPr txBox="1">
                          <a:spLocks noChangeArrowheads="1"/>
                        </wps:cNvSpPr>
                        <wps:spPr bwMode="auto">
                          <a:xfrm>
                            <a:off x="6675" y="1299"/>
                            <a:ext cx="27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B892" w14:textId="0A394559" w:rsidR="00C62228" w:rsidRDefault="00E6392B">
                              <w:pPr>
                                <w:spacing w:line="266" w:lineRule="exact"/>
                                <w:rPr>
                                  <w:b/>
                                  <w:sz w:val="24"/>
                                </w:rPr>
                              </w:pPr>
                              <w:r>
                                <w:rPr>
                                  <w:b/>
                                  <w:sz w:val="24"/>
                                </w:rPr>
                                <w:t>(b) Programme Level - 10</w:t>
                              </w:r>
                              <w:r w:rsidR="004A21C6">
                                <w:rPr>
                                  <w:b/>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BAE09" id="Group 197" o:spid="_x0000_s1026" style="position:absolute;margin-left:41.25pt;margin-top:3.65pt;width:527.25pt;height:76.95pt;z-index:-251658202;mso-wrap-distance-left:0;mso-wrap-distance-right:0;mso-position-horizontal-relative:page" coordorigin="756,247" coordsize="1054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">
                <v:rect id="Rectangle 200" o:spid="_x0000_s1027" style="position:absolute;left:763;top:254;width:1053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" filled="f"/>
                <v:shapetype id="_x0000_t202" coordsize="21600,21600" o:spt="202" path="m,l,21600r21600,l21600,xe">
                  <v:stroke joinstyle="miter"/>
                  <v:path gradientshapeok="t" o:connecttype="rect"/>
                </v:shapetype>
                <v:shape id="Text Box 199" o:spid="_x0000_s1028" type="#_x0000_t202" style="position:absolute;left:914;top:346;width:493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21F80FF" w14:textId="7F05152E" w:rsidR="00C62228" w:rsidRDefault="00E6392B">
                        <w:pPr>
                          <w:spacing w:line="412" w:lineRule="auto"/>
                          <w:ind w:right="9"/>
                          <w:rPr>
                            <w:b/>
                            <w:sz w:val="24"/>
                          </w:rPr>
                        </w:pPr>
                        <w:r>
                          <w:rPr>
                            <w:b/>
                            <w:sz w:val="24"/>
                          </w:rPr>
                          <w:t>Total Credits for the Programme: 10</w:t>
                        </w:r>
                        <w:r w:rsidR="004A21C6">
                          <w:rPr>
                            <w:b/>
                            <w:sz w:val="24"/>
                          </w:rPr>
                          <w:t>5</w:t>
                        </w:r>
                        <w:r>
                          <w:rPr>
                            <w:b/>
                            <w:sz w:val="24"/>
                          </w:rPr>
                          <w:t xml:space="preserve"> Minimum Credits Prescribed by the University:</w:t>
                        </w:r>
                      </w:p>
                      <w:p w14:paraId="1DA48C6F" w14:textId="77777777" w:rsidR="00C62228" w:rsidRDefault="00E6392B">
                        <w:pPr>
                          <w:tabs>
                            <w:tab w:val="left" w:pos="2160"/>
                          </w:tabs>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w:t>
                        </w:r>
                        <w:r>
                          <w:rPr>
                            <w:b/>
                            <w:spacing w:val="-1"/>
                            <w:sz w:val="24"/>
                          </w:rPr>
                          <w:t xml:space="preserve"> </w:t>
                        </w:r>
                        <w:r>
                          <w:rPr>
                            <w:b/>
                            <w:sz w:val="24"/>
                          </w:rPr>
                          <w:t>25</w:t>
                        </w:r>
                      </w:p>
                    </w:txbxContent>
                  </v:textbox>
                </v:shape>
                <v:shape id="_x0000_s1029" type="#_x0000_t202" style="position:absolute;left:6675;top:1299;width:27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4DFB892" w14:textId="0A394559" w:rsidR="00C62228" w:rsidRDefault="00E6392B">
                        <w:pPr>
                          <w:spacing w:line="266" w:lineRule="exact"/>
                          <w:rPr>
                            <w:b/>
                            <w:sz w:val="24"/>
                          </w:rPr>
                        </w:pPr>
                        <w:r>
                          <w:rPr>
                            <w:b/>
                            <w:sz w:val="24"/>
                          </w:rPr>
                          <w:t>(b) Programme Level - 10</w:t>
                        </w:r>
                        <w:r w:rsidR="004A21C6">
                          <w:rPr>
                            <w:b/>
                            <w:sz w:val="24"/>
                          </w:rPr>
                          <w:t>5</w:t>
                        </w:r>
                      </w:p>
                    </w:txbxContent>
                  </v:textbox>
                </v:shape>
                <w10:wrap type="topAndBottom" anchorx="page"/>
              </v:group>
            </w:pict>
          </mc:Fallback>
        </mc:AlternateContent>
      </w:r>
    </w:p>
    <w:p w14:paraId="008DA596" w14:textId="77777777" w:rsidR="00806288" w:rsidRPr="00806288" w:rsidRDefault="00806288" w:rsidP="00806288">
      <w:pPr>
        <w:rPr>
          <w:sz w:val="24"/>
        </w:rPr>
      </w:pPr>
    </w:p>
    <w:p w14:paraId="4BA66DAA" w14:textId="77777777" w:rsidR="00806288" w:rsidRPr="00806288" w:rsidRDefault="00806288" w:rsidP="00806288">
      <w:pPr>
        <w:rPr>
          <w:sz w:val="24"/>
        </w:rPr>
      </w:pPr>
    </w:p>
    <w:p w14:paraId="40809001" w14:textId="77777777" w:rsidR="00806288" w:rsidRPr="00806288" w:rsidRDefault="00806288" w:rsidP="00806288">
      <w:pPr>
        <w:rPr>
          <w:sz w:val="24"/>
        </w:rPr>
      </w:pPr>
    </w:p>
    <w:p w14:paraId="26FDC266" w14:textId="753730BE" w:rsidR="00C62228" w:rsidRDefault="00806288" w:rsidP="00806288">
      <w:pPr>
        <w:tabs>
          <w:tab w:val="left" w:pos="1246"/>
        </w:tabs>
        <w:rPr>
          <w:b/>
        </w:rPr>
      </w:pPr>
      <w:r>
        <w:rPr>
          <w:sz w:val="24"/>
        </w:rPr>
        <w:tab/>
      </w:r>
    </w:p>
    <w:p w14:paraId="47B9AB97" w14:textId="0A523A1F" w:rsidR="00C62228" w:rsidRDefault="00C62228">
      <w:pPr>
        <w:rPr>
          <w:sz w:val="24"/>
        </w:rPr>
      </w:pPr>
    </w:p>
    <w:p w14:paraId="0F8C66D8" w14:textId="18522D0F" w:rsidR="00D42D1A" w:rsidRDefault="00D42D1A">
      <w:pPr>
        <w:rPr>
          <w:sz w:val="24"/>
        </w:rPr>
      </w:pPr>
    </w:p>
    <w:p w14:paraId="239761F5" w14:textId="0195AEC0" w:rsidR="00D42D1A" w:rsidRDefault="00D42D1A">
      <w:pPr>
        <w:rPr>
          <w:sz w:val="24"/>
        </w:rPr>
      </w:pPr>
    </w:p>
    <w:p w14:paraId="665DBECF" w14:textId="356DFAD8" w:rsidR="00D42D1A" w:rsidRDefault="00D42D1A">
      <w:pPr>
        <w:rPr>
          <w:sz w:val="24"/>
        </w:rPr>
      </w:pPr>
    </w:p>
    <w:p w14:paraId="573D0822" w14:textId="77777777" w:rsidR="00D42D1A" w:rsidRDefault="00D42D1A">
      <w:pPr>
        <w:rPr>
          <w:sz w:val="24"/>
        </w:rPr>
      </w:pPr>
    </w:p>
    <w:p w14:paraId="31B1CFEB" w14:textId="4575F4E0" w:rsidR="00806288" w:rsidRPr="00806288" w:rsidRDefault="00806288" w:rsidP="00806288">
      <w:pPr>
        <w:rPr>
          <w:sz w:val="24"/>
        </w:rPr>
      </w:pPr>
    </w:p>
    <w:p w14:paraId="2E2F94E9" w14:textId="28CB516C" w:rsidR="00806288" w:rsidRDefault="00806288" w:rsidP="00806288">
      <w:pPr>
        <w:spacing w:before="90"/>
        <w:ind w:left="1100"/>
        <w:rPr>
          <w:b/>
          <w:sz w:val="24"/>
        </w:rPr>
      </w:pPr>
      <w:r>
        <w:rPr>
          <w:b/>
          <w:sz w:val="24"/>
        </w:rPr>
        <w:lastRenderedPageBreak/>
        <w:t>Programme Learning Outcomes (PLOs):</w:t>
      </w:r>
    </w:p>
    <w:p w14:paraId="1FFF62BE" w14:textId="31547520" w:rsidR="00EC0962" w:rsidRPr="00EC0962" w:rsidRDefault="00EC0962" w:rsidP="004A21C6">
      <w:pPr>
        <w:spacing w:before="100" w:beforeAutospacing="1" w:after="100" w:afterAutospacing="1" w:line="360" w:lineRule="auto"/>
        <w:ind w:left="1418" w:right="1134"/>
        <w:jc w:val="both"/>
        <w:rPr>
          <w:bCs/>
          <w:sz w:val="24"/>
        </w:rPr>
      </w:pPr>
      <w:r w:rsidRPr="00EC0962">
        <w:rPr>
          <w:b/>
          <w:sz w:val="24"/>
        </w:rPr>
        <w:t>1.</w:t>
      </w:r>
      <w:r>
        <w:rPr>
          <w:b/>
          <w:sz w:val="24"/>
        </w:rPr>
        <w:t xml:space="preserve"> </w:t>
      </w:r>
      <w:r w:rsidRPr="00EC0962">
        <w:rPr>
          <w:bCs/>
          <w:sz w:val="24"/>
        </w:rPr>
        <w:t>Student shall be able to define and analyze principle management concepts and theories in the functional areas of business.</w:t>
      </w:r>
    </w:p>
    <w:p w14:paraId="237BD2A4" w14:textId="6E5D846B" w:rsidR="00EC0962" w:rsidRPr="00EC0962" w:rsidRDefault="00EC0962" w:rsidP="00EC0962">
      <w:pPr>
        <w:spacing w:before="100" w:beforeAutospacing="1" w:after="100" w:afterAutospacing="1" w:line="360" w:lineRule="auto"/>
        <w:ind w:left="1418" w:right="1134"/>
        <w:jc w:val="both"/>
        <w:rPr>
          <w:bCs/>
          <w:sz w:val="24"/>
        </w:rPr>
      </w:pPr>
      <w:r w:rsidRPr="00EC0962">
        <w:rPr>
          <w:bCs/>
          <w:sz w:val="24"/>
        </w:rPr>
        <w:t>2.</w:t>
      </w:r>
      <w:r>
        <w:rPr>
          <w:bCs/>
          <w:sz w:val="24"/>
        </w:rPr>
        <w:t xml:space="preserve"> </w:t>
      </w:r>
      <w:r w:rsidRPr="00EC0962">
        <w:rPr>
          <w:bCs/>
          <w:sz w:val="24"/>
        </w:rPr>
        <w:t>Student shall be able to formulate research strategy and apply research skills appropriate for decision making.</w:t>
      </w:r>
    </w:p>
    <w:p w14:paraId="604C9938" w14:textId="71205BAA" w:rsidR="00EC0962" w:rsidRPr="00EC0962" w:rsidRDefault="00EC0962" w:rsidP="00EC0962">
      <w:pPr>
        <w:spacing w:before="100" w:beforeAutospacing="1" w:after="100" w:afterAutospacing="1"/>
        <w:ind w:left="1418" w:right="1134"/>
        <w:jc w:val="both"/>
        <w:rPr>
          <w:bCs/>
          <w:sz w:val="24"/>
        </w:rPr>
      </w:pPr>
      <w:r w:rsidRPr="00EC0962">
        <w:rPr>
          <w:bCs/>
          <w:sz w:val="24"/>
        </w:rPr>
        <w:t>3.</w:t>
      </w:r>
      <w:r>
        <w:rPr>
          <w:bCs/>
          <w:sz w:val="24"/>
        </w:rPr>
        <w:t xml:space="preserve"> </w:t>
      </w:r>
      <w:r w:rsidRPr="00EC0962">
        <w:rPr>
          <w:bCs/>
          <w:sz w:val="24"/>
        </w:rPr>
        <w:t>Student shall be able to identify the impact of emerging and disruptive Information Technologies on business and apply appropriate IT Tools for Business Analytics.</w:t>
      </w:r>
    </w:p>
    <w:p w14:paraId="759EE9A9" w14:textId="47BE024A" w:rsidR="00EC0962" w:rsidRPr="00EC0962" w:rsidRDefault="00EC0962" w:rsidP="00EC0962">
      <w:pPr>
        <w:spacing w:before="100" w:beforeAutospacing="1" w:after="100" w:afterAutospacing="1"/>
        <w:ind w:left="1418" w:right="1134"/>
        <w:jc w:val="both"/>
        <w:rPr>
          <w:bCs/>
          <w:sz w:val="24"/>
        </w:rPr>
      </w:pPr>
      <w:r w:rsidRPr="00EC0962">
        <w:rPr>
          <w:bCs/>
          <w:sz w:val="24"/>
        </w:rPr>
        <w:t>4.</w:t>
      </w:r>
      <w:r>
        <w:rPr>
          <w:bCs/>
          <w:sz w:val="24"/>
        </w:rPr>
        <w:t xml:space="preserve"> </w:t>
      </w:r>
      <w:r w:rsidRPr="00EC0962">
        <w:rPr>
          <w:bCs/>
          <w:sz w:val="24"/>
        </w:rPr>
        <w:t>Student shall be able to define, relate, and demonstrate decision making skills by applying problem-solving concepts, critical thinking skills and analytical techniques.</w:t>
      </w:r>
    </w:p>
    <w:p w14:paraId="6C76DCF2" w14:textId="1C0FE23B" w:rsidR="00EC0962" w:rsidRPr="00EC0962" w:rsidRDefault="00EC0962" w:rsidP="00EC0962">
      <w:pPr>
        <w:spacing w:before="100" w:beforeAutospacing="1" w:after="100" w:afterAutospacing="1"/>
        <w:ind w:left="1418" w:right="1134"/>
        <w:jc w:val="both"/>
        <w:rPr>
          <w:bCs/>
          <w:sz w:val="24"/>
        </w:rPr>
      </w:pPr>
      <w:r w:rsidRPr="00EC0962">
        <w:rPr>
          <w:bCs/>
          <w:sz w:val="24"/>
        </w:rPr>
        <w:t>5.</w:t>
      </w:r>
      <w:r>
        <w:rPr>
          <w:bCs/>
          <w:sz w:val="24"/>
        </w:rPr>
        <w:t xml:space="preserve"> </w:t>
      </w:r>
      <w:r w:rsidRPr="00EC0962">
        <w:rPr>
          <w:bCs/>
          <w:sz w:val="24"/>
        </w:rPr>
        <w:t>Student shall be able to identify critical situations and demonstrate effective communication skills by communicating information accurately and clearly.</w:t>
      </w:r>
    </w:p>
    <w:p w14:paraId="27072720" w14:textId="072CF529" w:rsidR="00EC0962" w:rsidRPr="00EC0962" w:rsidRDefault="00EC0962" w:rsidP="00EC0962">
      <w:pPr>
        <w:spacing w:before="100" w:beforeAutospacing="1" w:after="100" w:afterAutospacing="1"/>
        <w:ind w:left="1418" w:right="1134"/>
        <w:jc w:val="both"/>
        <w:rPr>
          <w:bCs/>
          <w:sz w:val="24"/>
        </w:rPr>
      </w:pPr>
      <w:r w:rsidRPr="00EC0962">
        <w:rPr>
          <w:bCs/>
          <w:sz w:val="24"/>
        </w:rPr>
        <w:t>6.</w:t>
      </w:r>
      <w:r>
        <w:rPr>
          <w:bCs/>
          <w:sz w:val="24"/>
        </w:rPr>
        <w:t xml:space="preserve"> </w:t>
      </w:r>
      <w:r w:rsidRPr="00EC0962">
        <w:rPr>
          <w:bCs/>
          <w:sz w:val="24"/>
        </w:rPr>
        <w:t>Student shall be able to demonstrate effective interpersonal skills, including the ability to lead and to work in a team.</w:t>
      </w:r>
    </w:p>
    <w:p w14:paraId="5874D02A" w14:textId="5DA946BB" w:rsidR="00EC0962" w:rsidRPr="00EC0962" w:rsidRDefault="00EC0962" w:rsidP="00EC0962">
      <w:pPr>
        <w:spacing w:before="100" w:beforeAutospacing="1" w:after="100" w:afterAutospacing="1"/>
        <w:ind w:left="1418" w:right="1134"/>
        <w:jc w:val="both"/>
        <w:rPr>
          <w:bCs/>
          <w:sz w:val="24"/>
        </w:rPr>
      </w:pPr>
      <w:r w:rsidRPr="00EC0962">
        <w:rPr>
          <w:bCs/>
          <w:sz w:val="24"/>
        </w:rPr>
        <w:t>7.</w:t>
      </w:r>
      <w:r>
        <w:rPr>
          <w:bCs/>
          <w:sz w:val="24"/>
        </w:rPr>
        <w:t xml:space="preserve"> </w:t>
      </w:r>
      <w:r w:rsidRPr="00EC0962">
        <w:rPr>
          <w:bCs/>
          <w:sz w:val="24"/>
        </w:rPr>
        <w:t>Student shall be able to manage cultural diversity and demonstrate managerial skills in global business context.</w:t>
      </w:r>
    </w:p>
    <w:p w14:paraId="1462B76C" w14:textId="48BE9F10" w:rsidR="00EC0962" w:rsidRPr="00EC0962" w:rsidRDefault="00EC0962" w:rsidP="00EC0962">
      <w:pPr>
        <w:spacing w:before="100" w:beforeAutospacing="1" w:after="100" w:afterAutospacing="1"/>
        <w:ind w:left="1418" w:right="1134"/>
        <w:jc w:val="both"/>
        <w:rPr>
          <w:bCs/>
          <w:sz w:val="24"/>
        </w:rPr>
      </w:pPr>
      <w:r w:rsidRPr="00EC0962">
        <w:rPr>
          <w:bCs/>
          <w:sz w:val="24"/>
        </w:rPr>
        <w:t>8.</w:t>
      </w:r>
      <w:r>
        <w:rPr>
          <w:bCs/>
          <w:sz w:val="24"/>
        </w:rPr>
        <w:t xml:space="preserve"> </w:t>
      </w:r>
      <w:r w:rsidRPr="00EC0962">
        <w:rPr>
          <w:bCs/>
          <w:sz w:val="24"/>
        </w:rPr>
        <w:t>Student shall be able to judge ethical problems and operate standards of ethical behaviour in management business.</w:t>
      </w:r>
    </w:p>
    <w:p w14:paraId="2A236DBF" w14:textId="380298A7" w:rsidR="00EC0962" w:rsidRPr="00EC0962" w:rsidRDefault="00EC0962" w:rsidP="00EC0962">
      <w:pPr>
        <w:spacing w:before="100" w:beforeAutospacing="1" w:after="100" w:afterAutospacing="1"/>
        <w:ind w:left="1418" w:right="1134"/>
        <w:jc w:val="both"/>
        <w:rPr>
          <w:bCs/>
          <w:sz w:val="24"/>
        </w:rPr>
      </w:pPr>
      <w:r w:rsidRPr="00EC0962">
        <w:rPr>
          <w:bCs/>
          <w:sz w:val="24"/>
        </w:rPr>
        <w:t>9.</w:t>
      </w:r>
      <w:r>
        <w:rPr>
          <w:bCs/>
          <w:sz w:val="24"/>
        </w:rPr>
        <w:t xml:space="preserve"> </w:t>
      </w:r>
      <w:r w:rsidRPr="00EC0962">
        <w:rPr>
          <w:bCs/>
          <w:sz w:val="24"/>
        </w:rPr>
        <w:t>Student shall be able to develop and demonstrate entrepreneurial and business acumen skills to support employability in the area of Specialisation.</w:t>
      </w:r>
    </w:p>
    <w:p w14:paraId="4C3A6F00" w14:textId="50480D3D" w:rsidR="00806288" w:rsidRPr="00806288" w:rsidRDefault="00EC0962" w:rsidP="0057370E">
      <w:pPr>
        <w:spacing w:before="100" w:beforeAutospacing="1" w:after="100" w:afterAutospacing="1"/>
        <w:ind w:left="1418" w:right="1134"/>
        <w:jc w:val="both"/>
        <w:rPr>
          <w:sz w:val="24"/>
        </w:rPr>
      </w:pPr>
      <w:r w:rsidRPr="00EC0962">
        <w:rPr>
          <w:bCs/>
          <w:sz w:val="24"/>
        </w:rPr>
        <w:t>10.</w:t>
      </w:r>
      <w:r>
        <w:rPr>
          <w:bCs/>
          <w:sz w:val="24"/>
        </w:rPr>
        <w:t xml:space="preserve"> </w:t>
      </w:r>
      <w:r w:rsidRPr="00EC0962">
        <w:rPr>
          <w:bCs/>
          <w:sz w:val="24"/>
        </w:rPr>
        <w:t>Student shall be able to use various information sources to acquire knowledge and apply it for life-long learning</w:t>
      </w:r>
      <w:r>
        <w:rPr>
          <w:bCs/>
          <w:sz w:val="24"/>
        </w:rPr>
        <w:t>.</w:t>
      </w:r>
    </w:p>
    <w:p w14:paraId="454B7588" w14:textId="7A5DA67D" w:rsidR="00C62228" w:rsidRPr="00EC0962" w:rsidRDefault="00892916" w:rsidP="00EC0962">
      <w:pPr>
        <w:tabs>
          <w:tab w:val="left" w:pos="1398"/>
        </w:tabs>
        <w:ind w:firstLine="720"/>
        <w:rPr>
          <w:b/>
          <w:bCs/>
        </w:rPr>
      </w:pPr>
      <w:r>
        <w:rPr>
          <w:b/>
          <w:bCs/>
          <w:noProof/>
        </w:rPr>
        <mc:AlternateContent>
          <mc:Choice Requires="wps">
            <w:drawing>
              <wp:anchor distT="0" distB="0" distL="114300" distR="114300" simplePos="0" relativeHeight="251658251" behindDoc="1" locked="0" layoutInCell="1" allowOverlap="1" wp14:anchorId="3F4E38A1" wp14:editId="42D4D78A">
                <wp:simplePos x="0" y="0"/>
                <wp:positionH relativeFrom="page">
                  <wp:posOffset>1214755</wp:posOffset>
                </wp:positionH>
                <wp:positionV relativeFrom="page">
                  <wp:posOffset>9204325</wp:posOffset>
                </wp:positionV>
                <wp:extent cx="542290" cy="168910"/>
                <wp:effectExtent l="0" t="0" r="0" b="0"/>
                <wp:wrapNone/>
                <wp:docPr id="17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2D36F" w14:textId="1B132370" w:rsidR="00C62228" w:rsidRDefault="00C62228">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E38A1" id="Text Box 206" o:spid="_x0000_s1030" type="#_x0000_t202" style="position:absolute;left:0;text-align:left;margin-left:95.65pt;margin-top:724.75pt;width:42.7pt;height:13.3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" filled="f" stroked="f">
                <v:textbox inset="0,0,0,0">
                  <w:txbxContent>
                    <w:p w14:paraId="58F2D36F" w14:textId="1B132370" w:rsidR="00C62228" w:rsidRDefault="00C62228">
                      <w:pPr>
                        <w:pStyle w:val="BodyText"/>
                        <w:spacing w:line="266" w:lineRule="exact"/>
                      </w:pPr>
                    </w:p>
                  </w:txbxContent>
                </v:textbox>
                <w10:wrap anchorx="page" anchory="page"/>
              </v:shape>
            </w:pict>
          </mc:Fallback>
        </mc:AlternateContent>
      </w:r>
      <w:r>
        <w:rPr>
          <w:b/>
          <w:bCs/>
          <w:noProof/>
        </w:rPr>
        <mc:AlternateContent>
          <mc:Choice Requires="wps">
            <w:drawing>
              <wp:anchor distT="0" distB="0" distL="114300" distR="114300" simplePos="0" relativeHeight="251658252" behindDoc="1" locked="0" layoutInCell="1" allowOverlap="1" wp14:anchorId="36DF57B9" wp14:editId="5640D3A6">
                <wp:simplePos x="0" y="0"/>
                <wp:positionH relativeFrom="page">
                  <wp:posOffset>2186305</wp:posOffset>
                </wp:positionH>
                <wp:positionV relativeFrom="page">
                  <wp:posOffset>9204325</wp:posOffset>
                </wp:positionV>
                <wp:extent cx="1454150" cy="168910"/>
                <wp:effectExtent l="0" t="0" r="0" b="0"/>
                <wp:wrapNone/>
                <wp:docPr id="17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9DE92" w14:textId="484345BF" w:rsidR="00C62228" w:rsidRDefault="00C62228">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F57B9" id="Text Box 205" o:spid="_x0000_s1031" type="#_x0000_t202" style="position:absolute;left:0;text-align:left;margin-left:172.15pt;margin-top:724.75pt;width:114.5pt;height:13.3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" filled="f" stroked="f">
                <v:textbox inset="0,0,0,0">
                  <w:txbxContent>
                    <w:p w14:paraId="6279DE92" w14:textId="484345BF" w:rsidR="00C62228" w:rsidRDefault="00C62228">
                      <w:pPr>
                        <w:pStyle w:val="BodyText"/>
                        <w:spacing w:line="266" w:lineRule="exact"/>
                      </w:pPr>
                    </w:p>
                  </w:txbxContent>
                </v:textbox>
                <w10:wrap anchorx="page" anchory="page"/>
              </v:shape>
            </w:pict>
          </mc:Fallback>
        </mc:AlternateContent>
      </w:r>
      <w:r>
        <w:rPr>
          <w:b/>
          <w:bCs/>
          <w:noProof/>
        </w:rPr>
        <mc:AlternateContent>
          <mc:Choice Requires="wps">
            <w:drawing>
              <wp:anchor distT="0" distB="0" distL="114300" distR="114300" simplePos="0" relativeHeight="251658253" behindDoc="1" locked="0" layoutInCell="1" allowOverlap="1" wp14:anchorId="313528E1" wp14:editId="58241885">
                <wp:simplePos x="0" y="0"/>
                <wp:positionH relativeFrom="page">
                  <wp:posOffset>4080510</wp:posOffset>
                </wp:positionH>
                <wp:positionV relativeFrom="page">
                  <wp:posOffset>9204325</wp:posOffset>
                </wp:positionV>
                <wp:extent cx="854710" cy="168910"/>
                <wp:effectExtent l="0" t="0" r="0" b="0"/>
                <wp:wrapNone/>
                <wp:docPr id="17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2D68" w14:textId="48E0B716" w:rsidR="00C62228" w:rsidRDefault="00C62228">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528E1" id="Text Box 204" o:spid="_x0000_s1032" type="#_x0000_t202" style="position:absolute;left:0;text-align:left;margin-left:321.3pt;margin-top:724.75pt;width:67.3pt;height:13.3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" filled="f" stroked="f">
                <v:textbox inset="0,0,0,0">
                  <w:txbxContent>
                    <w:p w14:paraId="10332D68" w14:textId="48E0B716" w:rsidR="00C62228" w:rsidRDefault="00C62228">
                      <w:pPr>
                        <w:pStyle w:val="BodyText"/>
                        <w:spacing w:line="266" w:lineRule="exact"/>
                      </w:pPr>
                    </w:p>
                  </w:txbxContent>
                </v:textbox>
                <w10:wrap anchorx="page" anchory="page"/>
              </v:shape>
            </w:pict>
          </mc:Fallback>
        </mc:AlternateContent>
      </w:r>
      <w:r>
        <w:rPr>
          <w:b/>
          <w:bCs/>
          <w:noProof/>
        </w:rPr>
        <mc:AlternateContent>
          <mc:Choice Requires="wps">
            <w:drawing>
              <wp:anchor distT="0" distB="0" distL="114300" distR="114300" simplePos="0" relativeHeight="251658254" behindDoc="1" locked="0" layoutInCell="1" allowOverlap="1" wp14:anchorId="5F6DFCF4" wp14:editId="37F26C2A">
                <wp:simplePos x="0" y="0"/>
                <wp:positionH relativeFrom="page">
                  <wp:posOffset>5277485</wp:posOffset>
                </wp:positionH>
                <wp:positionV relativeFrom="page">
                  <wp:posOffset>9204325</wp:posOffset>
                </wp:positionV>
                <wp:extent cx="558165" cy="168910"/>
                <wp:effectExtent l="0" t="0" r="0" b="0"/>
                <wp:wrapNone/>
                <wp:docPr id="1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05D2" w14:textId="6FDC97D6" w:rsidR="00C62228" w:rsidRDefault="00C62228">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DFCF4" id="Text Box 203" o:spid="_x0000_s1033" type="#_x0000_t202" style="position:absolute;left:0;text-align:left;margin-left:415.55pt;margin-top:724.75pt;width:43.95pt;height:13.3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" filled="f" stroked="f">
                <v:textbox inset="0,0,0,0">
                  <w:txbxContent>
                    <w:p w14:paraId="3B7505D2" w14:textId="6FDC97D6" w:rsidR="00C62228" w:rsidRDefault="00C62228">
                      <w:pPr>
                        <w:pStyle w:val="BodyText"/>
                        <w:spacing w:line="266" w:lineRule="exact"/>
                      </w:pPr>
                    </w:p>
                  </w:txbxContent>
                </v:textbox>
                <w10:wrap anchorx="page" anchory="page"/>
              </v:shape>
            </w:pict>
          </mc:Fallback>
        </mc:AlternateContent>
      </w:r>
      <w:r>
        <w:rPr>
          <w:b/>
          <w:bCs/>
          <w:noProof/>
        </w:rPr>
        <mc:AlternateContent>
          <mc:Choice Requires="wps">
            <w:drawing>
              <wp:anchor distT="0" distB="0" distL="114300" distR="114300" simplePos="0" relativeHeight="251658255" behindDoc="1" locked="0" layoutInCell="1" allowOverlap="1" wp14:anchorId="198E05D8" wp14:editId="3F1BB952">
                <wp:simplePos x="0" y="0"/>
                <wp:positionH relativeFrom="page">
                  <wp:posOffset>6296660</wp:posOffset>
                </wp:positionH>
                <wp:positionV relativeFrom="page">
                  <wp:posOffset>9204325</wp:posOffset>
                </wp:positionV>
                <wp:extent cx="266700" cy="168910"/>
                <wp:effectExtent l="0" t="0" r="0" b="0"/>
                <wp:wrapNone/>
                <wp:docPr id="17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C64C" w14:textId="7CB9EC91" w:rsidR="00C62228" w:rsidRDefault="00C62228">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E05D8" id="Text Box 202" o:spid="_x0000_s1034" type="#_x0000_t202" style="position:absolute;left:0;text-align:left;margin-left:495.8pt;margin-top:724.75pt;width:21pt;height:13.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" filled="f" stroked="f">
                <v:textbox inset="0,0,0,0">
                  <w:txbxContent>
                    <w:p w14:paraId="5BE6C64C" w14:textId="7CB9EC91" w:rsidR="00C62228" w:rsidRDefault="00C62228">
                      <w:pPr>
                        <w:pStyle w:val="BodyText"/>
                        <w:spacing w:line="266" w:lineRule="exact"/>
                      </w:pPr>
                    </w:p>
                  </w:txbxContent>
                </v:textbox>
                <w10:wrap anchorx="page" anchory="page"/>
              </v:shape>
            </w:pict>
          </mc:Fallback>
        </mc:AlternateContent>
      </w:r>
      <w:r w:rsidR="00E6392B" w:rsidRPr="00EC0962">
        <w:rPr>
          <w:b/>
          <w:bCs/>
        </w:rPr>
        <w:t>Linkage of PEO &amp; PLOs:</w:t>
      </w:r>
    </w:p>
    <w:p w14:paraId="7AE8BC77" w14:textId="77777777" w:rsidR="00C62228" w:rsidRPr="00EC0962" w:rsidRDefault="00C62228">
      <w:pPr>
        <w:pStyle w:val="BodyText"/>
        <w:rPr>
          <w:b/>
          <w:bCs/>
          <w:sz w:val="21"/>
        </w:rPr>
      </w:pPr>
    </w:p>
    <w:tbl>
      <w:tblPr>
        <w:tblpPr w:leftFromText="180" w:rightFromText="180" w:vertAnchor="text" w:horzAnchor="margin" w:tblpXSpec="center" w:tblpY="1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315184B8" w14:textId="77777777" w:rsidTr="004A21C6">
        <w:trPr>
          <w:trHeight w:val="829"/>
        </w:trPr>
        <w:tc>
          <w:tcPr>
            <w:tcW w:w="2072" w:type="dxa"/>
            <w:shd w:val="clear" w:color="auto" w:fill="BEBEBE"/>
          </w:tcPr>
          <w:p w14:paraId="4D932E2C" w14:textId="77777777" w:rsidR="00C62228" w:rsidRDefault="00C62228" w:rsidP="004A21C6">
            <w:pPr>
              <w:pStyle w:val="TableParagraph"/>
              <w:spacing w:before="10"/>
              <w:rPr>
                <w:b/>
                <w:sz w:val="23"/>
              </w:rPr>
            </w:pPr>
          </w:p>
          <w:p w14:paraId="225F1B16" w14:textId="77777777" w:rsidR="00C62228" w:rsidRDefault="00E6392B" w:rsidP="004A21C6">
            <w:pPr>
              <w:pStyle w:val="TableParagraph"/>
              <w:spacing w:line="270" w:lineRule="atLeast"/>
              <w:ind w:left="107" w:right="1348"/>
              <w:rPr>
                <w:b/>
                <w:sz w:val="24"/>
              </w:rPr>
            </w:pPr>
            <w:r>
              <w:rPr>
                <w:b/>
                <w:sz w:val="24"/>
              </w:rPr>
              <w:t>PEOs PLOs</w:t>
            </w:r>
          </w:p>
        </w:tc>
        <w:tc>
          <w:tcPr>
            <w:tcW w:w="1080" w:type="dxa"/>
            <w:shd w:val="clear" w:color="auto" w:fill="BEBEBE"/>
          </w:tcPr>
          <w:p w14:paraId="359EF14F" w14:textId="77777777" w:rsidR="00C62228" w:rsidRDefault="00E6392B" w:rsidP="004A21C6">
            <w:pPr>
              <w:pStyle w:val="TableParagraph"/>
              <w:spacing w:before="135"/>
              <w:ind w:left="177" w:right="178"/>
              <w:jc w:val="center"/>
              <w:rPr>
                <w:b/>
                <w:sz w:val="24"/>
              </w:rPr>
            </w:pPr>
            <w:r>
              <w:rPr>
                <w:b/>
                <w:sz w:val="24"/>
              </w:rPr>
              <w:t>PEO 1</w:t>
            </w:r>
          </w:p>
        </w:tc>
        <w:tc>
          <w:tcPr>
            <w:tcW w:w="1032" w:type="dxa"/>
            <w:shd w:val="clear" w:color="auto" w:fill="BEBEBE"/>
          </w:tcPr>
          <w:p w14:paraId="2D9C4721" w14:textId="77777777" w:rsidR="00C62228" w:rsidRDefault="00E6392B" w:rsidP="004A21C6">
            <w:pPr>
              <w:pStyle w:val="TableParagraph"/>
              <w:spacing w:before="147"/>
              <w:ind w:left="155" w:right="152"/>
              <w:jc w:val="center"/>
              <w:rPr>
                <w:b/>
                <w:sz w:val="24"/>
              </w:rPr>
            </w:pPr>
            <w:r>
              <w:rPr>
                <w:b/>
                <w:sz w:val="24"/>
              </w:rPr>
              <w:t>PEO 2</w:t>
            </w:r>
          </w:p>
        </w:tc>
        <w:tc>
          <w:tcPr>
            <w:tcW w:w="964" w:type="dxa"/>
            <w:shd w:val="clear" w:color="auto" w:fill="BEBEBE"/>
          </w:tcPr>
          <w:p w14:paraId="5F619840" w14:textId="77777777" w:rsidR="00C62228" w:rsidRDefault="00E6392B" w:rsidP="004A21C6">
            <w:pPr>
              <w:pStyle w:val="TableParagraph"/>
              <w:spacing w:before="147"/>
              <w:ind w:left="122" w:right="117"/>
              <w:jc w:val="center"/>
              <w:rPr>
                <w:b/>
                <w:sz w:val="24"/>
              </w:rPr>
            </w:pPr>
            <w:r>
              <w:rPr>
                <w:b/>
                <w:sz w:val="24"/>
              </w:rPr>
              <w:t>PEO 3</w:t>
            </w:r>
          </w:p>
        </w:tc>
        <w:tc>
          <w:tcPr>
            <w:tcW w:w="945" w:type="dxa"/>
            <w:shd w:val="clear" w:color="auto" w:fill="BEBEBE"/>
          </w:tcPr>
          <w:p w14:paraId="3E1AB23B" w14:textId="77777777" w:rsidR="00C62228" w:rsidRDefault="00E6392B" w:rsidP="004A21C6">
            <w:pPr>
              <w:pStyle w:val="TableParagraph"/>
              <w:spacing w:before="147"/>
              <w:ind w:left="113" w:right="107"/>
              <w:jc w:val="center"/>
              <w:rPr>
                <w:b/>
                <w:sz w:val="24"/>
              </w:rPr>
            </w:pPr>
            <w:r>
              <w:rPr>
                <w:b/>
                <w:sz w:val="24"/>
              </w:rPr>
              <w:t>PEO 4</w:t>
            </w:r>
          </w:p>
        </w:tc>
        <w:tc>
          <w:tcPr>
            <w:tcW w:w="926" w:type="dxa"/>
            <w:shd w:val="clear" w:color="auto" w:fill="BEBEBE"/>
          </w:tcPr>
          <w:p w14:paraId="21345940" w14:textId="77777777" w:rsidR="00C62228" w:rsidRDefault="00C62228" w:rsidP="004A21C6">
            <w:pPr>
              <w:pStyle w:val="TableParagraph"/>
              <w:spacing w:before="10"/>
              <w:rPr>
                <w:b/>
                <w:sz w:val="23"/>
              </w:rPr>
            </w:pPr>
          </w:p>
          <w:p w14:paraId="7050C197" w14:textId="77777777" w:rsidR="00C62228" w:rsidRDefault="00E6392B" w:rsidP="004A21C6">
            <w:pPr>
              <w:pStyle w:val="TableParagraph"/>
              <w:ind w:left="126"/>
              <w:rPr>
                <w:b/>
                <w:sz w:val="24"/>
              </w:rPr>
            </w:pPr>
            <w:r>
              <w:rPr>
                <w:b/>
                <w:sz w:val="24"/>
              </w:rPr>
              <w:t>PEO 5</w:t>
            </w:r>
          </w:p>
        </w:tc>
        <w:tc>
          <w:tcPr>
            <w:tcW w:w="990" w:type="dxa"/>
            <w:shd w:val="clear" w:color="auto" w:fill="BEBEBE"/>
          </w:tcPr>
          <w:p w14:paraId="651FB9C9" w14:textId="77777777" w:rsidR="00C62228" w:rsidRDefault="00C62228" w:rsidP="004A21C6">
            <w:pPr>
              <w:pStyle w:val="TableParagraph"/>
              <w:spacing w:before="10"/>
              <w:rPr>
                <w:b/>
                <w:sz w:val="23"/>
              </w:rPr>
            </w:pPr>
          </w:p>
          <w:p w14:paraId="0D273EA5" w14:textId="77777777" w:rsidR="00C62228" w:rsidRDefault="00E6392B" w:rsidP="004A21C6">
            <w:pPr>
              <w:pStyle w:val="TableParagraph"/>
              <w:ind w:left="158"/>
              <w:rPr>
                <w:b/>
                <w:sz w:val="24"/>
              </w:rPr>
            </w:pPr>
            <w:r>
              <w:rPr>
                <w:b/>
                <w:sz w:val="24"/>
              </w:rPr>
              <w:t>PEO 6</w:t>
            </w:r>
          </w:p>
        </w:tc>
        <w:tc>
          <w:tcPr>
            <w:tcW w:w="899" w:type="dxa"/>
            <w:shd w:val="clear" w:color="auto" w:fill="BEBEBE"/>
          </w:tcPr>
          <w:p w14:paraId="359B05A0" w14:textId="77777777" w:rsidR="00C62228" w:rsidRDefault="00C62228" w:rsidP="004A21C6">
            <w:pPr>
              <w:pStyle w:val="TableParagraph"/>
              <w:spacing w:before="10"/>
              <w:rPr>
                <w:b/>
                <w:sz w:val="23"/>
              </w:rPr>
            </w:pPr>
          </w:p>
          <w:p w14:paraId="1733A21F" w14:textId="77777777" w:rsidR="00C62228" w:rsidRDefault="00E6392B" w:rsidP="004A21C6">
            <w:pPr>
              <w:pStyle w:val="TableParagraph"/>
              <w:ind w:left="113"/>
              <w:rPr>
                <w:b/>
                <w:sz w:val="24"/>
              </w:rPr>
            </w:pPr>
            <w:r>
              <w:rPr>
                <w:b/>
                <w:sz w:val="24"/>
              </w:rPr>
              <w:t>PEO 7</w:t>
            </w:r>
          </w:p>
        </w:tc>
        <w:tc>
          <w:tcPr>
            <w:tcW w:w="899" w:type="dxa"/>
            <w:shd w:val="clear" w:color="auto" w:fill="BEBEBE"/>
          </w:tcPr>
          <w:p w14:paraId="32DF2E51" w14:textId="77777777" w:rsidR="00C62228" w:rsidRDefault="00C62228" w:rsidP="004A21C6">
            <w:pPr>
              <w:pStyle w:val="TableParagraph"/>
              <w:spacing w:before="10"/>
              <w:rPr>
                <w:b/>
                <w:sz w:val="23"/>
              </w:rPr>
            </w:pPr>
          </w:p>
          <w:p w14:paraId="3700B5F7" w14:textId="77777777" w:rsidR="00C62228" w:rsidRDefault="00E6392B" w:rsidP="004A21C6">
            <w:pPr>
              <w:pStyle w:val="TableParagraph"/>
              <w:ind w:left="115"/>
              <w:rPr>
                <w:b/>
                <w:sz w:val="24"/>
              </w:rPr>
            </w:pPr>
            <w:r>
              <w:rPr>
                <w:b/>
                <w:sz w:val="24"/>
              </w:rPr>
              <w:t>PEO 8</w:t>
            </w:r>
          </w:p>
        </w:tc>
      </w:tr>
      <w:tr w:rsidR="00C62228" w14:paraId="11730B51" w14:textId="77777777" w:rsidTr="004A21C6">
        <w:trPr>
          <w:trHeight w:val="828"/>
        </w:trPr>
        <w:tc>
          <w:tcPr>
            <w:tcW w:w="2072" w:type="dxa"/>
          </w:tcPr>
          <w:p w14:paraId="1F5D6555" w14:textId="77777777" w:rsidR="00C62228" w:rsidRDefault="00E6392B" w:rsidP="004A21C6">
            <w:pPr>
              <w:pStyle w:val="TableParagraph"/>
              <w:spacing w:line="268" w:lineRule="exact"/>
              <w:ind w:left="107"/>
              <w:rPr>
                <w:sz w:val="24"/>
              </w:rPr>
            </w:pPr>
            <w:r>
              <w:rPr>
                <w:sz w:val="24"/>
              </w:rPr>
              <w:t>Programme</w:t>
            </w:r>
          </w:p>
          <w:p w14:paraId="5D05233A" w14:textId="77777777" w:rsidR="00C62228" w:rsidRDefault="00E6392B" w:rsidP="004A21C6">
            <w:pPr>
              <w:pStyle w:val="TableParagraph"/>
              <w:spacing w:line="270" w:lineRule="atLeast"/>
              <w:ind w:left="107" w:right="129"/>
              <w:rPr>
                <w:sz w:val="24"/>
              </w:rPr>
            </w:pPr>
            <w:r>
              <w:rPr>
                <w:sz w:val="24"/>
              </w:rPr>
              <w:t>Learning Outcome 1</w:t>
            </w:r>
          </w:p>
        </w:tc>
        <w:tc>
          <w:tcPr>
            <w:tcW w:w="1080" w:type="dxa"/>
          </w:tcPr>
          <w:p w14:paraId="29254E80" w14:textId="77777777" w:rsidR="00C62228" w:rsidRDefault="00C62228" w:rsidP="004A21C6">
            <w:pPr>
              <w:pStyle w:val="TableParagraph"/>
              <w:spacing w:before="8"/>
              <w:rPr>
                <w:b/>
                <w:sz w:val="23"/>
              </w:rPr>
            </w:pPr>
          </w:p>
          <w:p w14:paraId="17414398" w14:textId="77777777" w:rsidR="00C62228" w:rsidRDefault="00E6392B" w:rsidP="004A21C6">
            <w:pPr>
              <w:pStyle w:val="TableParagraph"/>
              <w:ind w:left="1"/>
              <w:jc w:val="center"/>
              <w:rPr>
                <w:b/>
                <w:sz w:val="24"/>
              </w:rPr>
            </w:pPr>
            <w:r>
              <w:rPr>
                <w:b/>
                <w:sz w:val="24"/>
              </w:rPr>
              <w:t>√</w:t>
            </w:r>
          </w:p>
        </w:tc>
        <w:tc>
          <w:tcPr>
            <w:tcW w:w="1032" w:type="dxa"/>
          </w:tcPr>
          <w:p w14:paraId="3DCACF72" w14:textId="77777777" w:rsidR="00C62228" w:rsidRDefault="00C62228" w:rsidP="004A21C6">
            <w:pPr>
              <w:pStyle w:val="TableParagraph"/>
              <w:rPr>
                <w:sz w:val="24"/>
              </w:rPr>
            </w:pPr>
          </w:p>
        </w:tc>
        <w:tc>
          <w:tcPr>
            <w:tcW w:w="964" w:type="dxa"/>
          </w:tcPr>
          <w:p w14:paraId="28852F38" w14:textId="77777777" w:rsidR="00C62228" w:rsidRDefault="00C62228" w:rsidP="004A21C6">
            <w:pPr>
              <w:pStyle w:val="TableParagraph"/>
              <w:rPr>
                <w:sz w:val="24"/>
              </w:rPr>
            </w:pPr>
          </w:p>
        </w:tc>
        <w:tc>
          <w:tcPr>
            <w:tcW w:w="945" w:type="dxa"/>
          </w:tcPr>
          <w:p w14:paraId="187132EA" w14:textId="77777777" w:rsidR="00C62228" w:rsidRDefault="00C62228" w:rsidP="004A21C6">
            <w:pPr>
              <w:pStyle w:val="TableParagraph"/>
              <w:rPr>
                <w:sz w:val="24"/>
              </w:rPr>
            </w:pPr>
          </w:p>
        </w:tc>
        <w:tc>
          <w:tcPr>
            <w:tcW w:w="926" w:type="dxa"/>
          </w:tcPr>
          <w:p w14:paraId="49BAFDFE" w14:textId="77777777" w:rsidR="00C62228" w:rsidRDefault="00C62228" w:rsidP="004A21C6">
            <w:pPr>
              <w:pStyle w:val="TableParagraph"/>
              <w:rPr>
                <w:sz w:val="24"/>
              </w:rPr>
            </w:pPr>
          </w:p>
        </w:tc>
        <w:tc>
          <w:tcPr>
            <w:tcW w:w="990" w:type="dxa"/>
          </w:tcPr>
          <w:p w14:paraId="25AEE1F3" w14:textId="77777777" w:rsidR="00C62228" w:rsidRDefault="00C62228" w:rsidP="004A21C6">
            <w:pPr>
              <w:pStyle w:val="TableParagraph"/>
              <w:rPr>
                <w:sz w:val="24"/>
              </w:rPr>
            </w:pPr>
          </w:p>
        </w:tc>
        <w:tc>
          <w:tcPr>
            <w:tcW w:w="899" w:type="dxa"/>
          </w:tcPr>
          <w:p w14:paraId="411EF79A" w14:textId="77777777" w:rsidR="00C62228" w:rsidRDefault="00C62228" w:rsidP="004A21C6">
            <w:pPr>
              <w:pStyle w:val="TableParagraph"/>
              <w:rPr>
                <w:sz w:val="24"/>
              </w:rPr>
            </w:pPr>
          </w:p>
        </w:tc>
        <w:tc>
          <w:tcPr>
            <w:tcW w:w="899" w:type="dxa"/>
          </w:tcPr>
          <w:p w14:paraId="5C0D9DFE" w14:textId="77777777" w:rsidR="00C62228" w:rsidRDefault="00C62228" w:rsidP="004A21C6">
            <w:pPr>
              <w:pStyle w:val="TableParagraph"/>
              <w:rPr>
                <w:sz w:val="24"/>
              </w:rPr>
            </w:pPr>
          </w:p>
        </w:tc>
      </w:tr>
      <w:tr w:rsidR="00C62228" w14:paraId="5F809B3E" w14:textId="77777777" w:rsidTr="004A21C6">
        <w:trPr>
          <w:trHeight w:val="827"/>
        </w:trPr>
        <w:tc>
          <w:tcPr>
            <w:tcW w:w="2072" w:type="dxa"/>
          </w:tcPr>
          <w:p w14:paraId="0585E770" w14:textId="77777777" w:rsidR="00C62228" w:rsidRDefault="00E6392B" w:rsidP="004A21C6">
            <w:pPr>
              <w:pStyle w:val="TableParagraph"/>
              <w:ind w:left="107" w:right="129"/>
              <w:rPr>
                <w:sz w:val="24"/>
              </w:rPr>
            </w:pPr>
            <w:r>
              <w:rPr>
                <w:sz w:val="24"/>
              </w:rPr>
              <w:t>Programme Learning Outcome</w:t>
            </w:r>
          </w:p>
          <w:p w14:paraId="7D0C7253" w14:textId="77777777" w:rsidR="00C62228" w:rsidRDefault="00E6392B" w:rsidP="004A21C6">
            <w:pPr>
              <w:pStyle w:val="TableParagraph"/>
              <w:spacing w:line="264" w:lineRule="exact"/>
              <w:ind w:left="107"/>
              <w:rPr>
                <w:sz w:val="24"/>
              </w:rPr>
            </w:pPr>
            <w:r>
              <w:rPr>
                <w:sz w:val="24"/>
              </w:rPr>
              <w:t>2</w:t>
            </w:r>
          </w:p>
        </w:tc>
        <w:tc>
          <w:tcPr>
            <w:tcW w:w="1080" w:type="dxa"/>
          </w:tcPr>
          <w:p w14:paraId="618AD4A9" w14:textId="77777777" w:rsidR="00C62228" w:rsidRDefault="00C62228" w:rsidP="004A21C6">
            <w:pPr>
              <w:pStyle w:val="TableParagraph"/>
              <w:rPr>
                <w:sz w:val="24"/>
              </w:rPr>
            </w:pPr>
          </w:p>
        </w:tc>
        <w:tc>
          <w:tcPr>
            <w:tcW w:w="1032" w:type="dxa"/>
          </w:tcPr>
          <w:p w14:paraId="260D30A3" w14:textId="77777777" w:rsidR="00C62228" w:rsidRDefault="00C62228" w:rsidP="004A21C6">
            <w:pPr>
              <w:pStyle w:val="TableParagraph"/>
              <w:spacing w:before="8"/>
              <w:rPr>
                <w:b/>
                <w:sz w:val="23"/>
              </w:rPr>
            </w:pPr>
          </w:p>
          <w:p w14:paraId="630F9D80" w14:textId="77777777" w:rsidR="00C62228" w:rsidRDefault="00E6392B" w:rsidP="004A21C6">
            <w:pPr>
              <w:pStyle w:val="TableParagraph"/>
              <w:ind w:left="6"/>
              <w:jc w:val="center"/>
              <w:rPr>
                <w:b/>
                <w:sz w:val="24"/>
              </w:rPr>
            </w:pPr>
            <w:r>
              <w:rPr>
                <w:b/>
                <w:sz w:val="24"/>
              </w:rPr>
              <w:t>√</w:t>
            </w:r>
          </w:p>
        </w:tc>
        <w:tc>
          <w:tcPr>
            <w:tcW w:w="964" w:type="dxa"/>
          </w:tcPr>
          <w:p w14:paraId="691A31DB" w14:textId="77777777" w:rsidR="00C62228" w:rsidRDefault="00C62228" w:rsidP="004A21C6">
            <w:pPr>
              <w:pStyle w:val="TableParagraph"/>
              <w:spacing w:before="8"/>
              <w:rPr>
                <w:b/>
                <w:sz w:val="23"/>
              </w:rPr>
            </w:pPr>
          </w:p>
          <w:p w14:paraId="2CF79027" w14:textId="77777777" w:rsidR="00C62228" w:rsidRDefault="00E6392B" w:rsidP="004A21C6">
            <w:pPr>
              <w:pStyle w:val="TableParagraph"/>
              <w:ind w:left="7"/>
              <w:jc w:val="center"/>
              <w:rPr>
                <w:b/>
                <w:sz w:val="24"/>
              </w:rPr>
            </w:pPr>
            <w:r>
              <w:rPr>
                <w:b/>
                <w:sz w:val="24"/>
              </w:rPr>
              <w:t>√</w:t>
            </w:r>
          </w:p>
        </w:tc>
        <w:tc>
          <w:tcPr>
            <w:tcW w:w="945" w:type="dxa"/>
          </w:tcPr>
          <w:p w14:paraId="3061E9BB" w14:textId="77777777" w:rsidR="00C62228" w:rsidRDefault="00C62228" w:rsidP="004A21C6">
            <w:pPr>
              <w:pStyle w:val="TableParagraph"/>
              <w:rPr>
                <w:sz w:val="24"/>
              </w:rPr>
            </w:pPr>
          </w:p>
        </w:tc>
        <w:tc>
          <w:tcPr>
            <w:tcW w:w="926" w:type="dxa"/>
          </w:tcPr>
          <w:p w14:paraId="3750824D" w14:textId="77777777" w:rsidR="00C62228" w:rsidRDefault="00C62228" w:rsidP="004A21C6">
            <w:pPr>
              <w:pStyle w:val="TableParagraph"/>
              <w:rPr>
                <w:sz w:val="24"/>
              </w:rPr>
            </w:pPr>
          </w:p>
        </w:tc>
        <w:tc>
          <w:tcPr>
            <w:tcW w:w="990" w:type="dxa"/>
          </w:tcPr>
          <w:p w14:paraId="26A395DF" w14:textId="77777777" w:rsidR="00C62228" w:rsidRDefault="00C62228" w:rsidP="004A21C6">
            <w:pPr>
              <w:pStyle w:val="TableParagraph"/>
              <w:rPr>
                <w:sz w:val="24"/>
              </w:rPr>
            </w:pPr>
          </w:p>
        </w:tc>
        <w:tc>
          <w:tcPr>
            <w:tcW w:w="899" w:type="dxa"/>
          </w:tcPr>
          <w:p w14:paraId="6CB953F1" w14:textId="77777777" w:rsidR="00C62228" w:rsidRDefault="00C62228" w:rsidP="004A21C6">
            <w:pPr>
              <w:pStyle w:val="TableParagraph"/>
              <w:rPr>
                <w:sz w:val="24"/>
              </w:rPr>
            </w:pPr>
          </w:p>
        </w:tc>
        <w:tc>
          <w:tcPr>
            <w:tcW w:w="899" w:type="dxa"/>
          </w:tcPr>
          <w:p w14:paraId="1CD62CC7" w14:textId="77777777" w:rsidR="00C62228" w:rsidRDefault="00C62228" w:rsidP="004A21C6">
            <w:pPr>
              <w:pStyle w:val="TableParagraph"/>
              <w:rPr>
                <w:sz w:val="24"/>
              </w:rPr>
            </w:pPr>
          </w:p>
        </w:tc>
      </w:tr>
      <w:tr w:rsidR="00C62228" w14:paraId="5B655220" w14:textId="77777777" w:rsidTr="004A21C6">
        <w:trPr>
          <w:trHeight w:val="827"/>
        </w:trPr>
        <w:tc>
          <w:tcPr>
            <w:tcW w:w="2072" w:type="dxa"/>
          </w:tcPr>
          <w:p w14:paraId="63D08844" w14:textId="77777777" w:rsidR="00C62228" w:rsidRDefault="00E6392B" w:rsidP="004A21C6">
            <w:pPr>
              <w:pStyle w:val="TableParagraph"/>
              <w:ind w:left="107" w:right="129"/>
              <w:rPr>
                <w:sz w:val="24"/>
              </w:rPr>
            </w:pPr>
            <w:r>
              <w:rPr>
                <w:sz w:val="24"/>
              </w:rPr>
              <w:t>Programme Learning Outcome</w:t>
            </w:r>
          </w:p>
          <w:p w14:paraId="52088460" w14:textId="77777777" w:rsidR="00C62228" w:rsidRDefault="00E6392B" w:rsidP="004A21C6">
            <w:pPr>
              <w:pStyle w:val="TableParagraph"/>
              <w:spacing w:line="264" w:lineRule="exact"/>
              <w:ind w:left="107"/>
              <w:rPr>
                <w:sz w:val="24"/>
              </w:rPr>
            </w:pPr>
            <w:r>
              <w:rPr>
                <w:sz w:val="24"/>
              </w:rPr>
              <w:t>3</w:t>
            </w:r>
          </w:p>
        </w:tc>
        <w:tc>
          <w:tcPr>
            <w:tcW w:w="1080" w:type="dxa"/>
          </w:tcPr>
          <w:p w14:paraId="2BCB3164" w14:textId="77777777" w:rsidR="00C62228" w:rsidRDefault="00C62228" w:rsidP="004A21C6">
            <w:pPr>
              <w:pStyle w:val="TableParagraph"/>
              <w:rPr>
                <w:sz w:val="24"/>
              </w:rPr>
            </w:pPr>
          </w:p>
        </w:tc>
        <w:tc>
          <w:tcPr>
            <w:tcW w:w="1032" w:type="dxa"/>
          </w:tcPr>
          <w:p w14:paraId="2D328CFD" w14:textId="77777777" w:rsidR="00C62228" w:rsidRDefault="00C62228" w:rsidP="004A21C6">
            <w:pPr>
              <w:pStyle w:val="TableParagraph"/>
              <w:rPr>
                <w:sz w:val="24"/>
              </w:rPr>
            </w:pPr>
          </w:p>
        </w:tc>
        <w:tc>
          <w:tcPr>
            <w:tcW w:w="964" w:type="dxa"/>
          </w:tcPr>
          <w:p w14:paraId="0757A094" w14:textId="77777777" w:rsidR="00C62228" w:rsidRDefault="00C62228" w:rsidP="004A21C6">
            <w:pPr>
              <w:pStyle w:val="TableParagraph"/>
              <w:spacing w:before="8"/>
              <w:rPr>
                <w:b/>
                <w:sz w:val="23"/>
              </w:rPr>
            </w:pPr>
          </w:p>
          <w:p w14:paraId="47B7F900" w14:textId="77777777" w:rsidR="00C62228" w:rsidRDefault="00E6392B" w:rsidP="004A21C6">
            <w:pPr>
              <w:pStyle w:val="TableParagraph"/>
              <w:ind w:left="7"/>
              <w:jc w:val="center"/>
              <w:rPr>
                <w:b/>
                <w:sz w:val="24"/>
              </w:rPr>
            </w:pPr>
            <w:r>
              <w:rPr>
                <w:b/>
                <w:sz w:val="24"/>
              </w:rPr>
              <w:t>√</w:t>
            </w:r>
          </w:p>
        </w:tc>
        <w:tc>
          <w:tcPr>
            <w:tcW w:w="945" w:type="dxa"/>
          </w:tcPr>
          <w:p w14:paraId="77D8476B" w14:textId="77777777" w:rsidR="00C62228" w:rsidRDefault="00C62228" w:rsidP="004A21C6">
            <w:pPr>
              <w:pStyle w:val="TableParagraph"/>
              <w:rPr>
                <w:sz w:val="24"/>
              </w:rPr>
            </w:pPr>
          </w:p>
        </w:tc>
        <w:tc>
          <w:tcPr>
            <w:tcW w:w="926" w:type="dxa"/>
          </w:tcPr>
          <w:p w14:paraId="3F38CC95" w14:textId="77777777" w:rsidR="00C62228" w:rsidRDefault="00C62228" w:rsidP="004A21C6">
            <w:pPr>
              <w:pStyle w:val="TableParagraph"/>
              <w:rPr>
                <w:sz w:val="24"/>
              </w:rPr>
            </w:pPr>
          </w:p>
        </w:tc>
        <w:tc>
          <w:tcPr>
            <w:tcW w:w="990" w:type="dxa"/>
          </w:tcPr>
          <w:p w14:paraId="010D3B96" w14:textId="77777777" w:rsidR="00C62228" w:rsidRDefault="00C62228" w:rsidP="004A21C6">
            <w:pPr>
              <w:pStyle w:val="TableParagraph"/>
              <w:rPr>
                <w:sz w:val="24"/>
              </w:rPr>
            </w:pPr>
          </w:p>
        </w:tc>
        <w:tc>
          <w:tcPr>
            <w:tcW w:w="899" w:type="dxa"/>
          </w:tcPr>
          <w:p w14:paraId="73B39998" w14:textId="77777777" w:rsidR="00C62228" w:rsidRDefault="00C62228" w:rsidP="004A21C6">
            <w:pPr>
              <w:pStyle w:val="TableParagraph"/>
              <w:rPr>
                <w:sz w:val="24"/>
              </w:rPr>
            </w:pPr>
          </w:p>
        </w:tc>
        <w:tc>
          <w:tcPr>
            <w:tcW w:w="899" w:type="dxa"/>
          </w:tcPr>
          <w:p w14:paraId="4C184D96" w14:textId="77777777" w:rsidR="00C62228" w:rsidRDefault="00C62228" w:rsidP="004A21C6">
            <w:pPr>
              <w:pStyle w:val="TableParagraph"/>
              <w:rPr>
                <w:sz w:val="24"/>
              </w:rPr>
            </w:pPr>
          </w:p>
        </w:tc>
      </w:tr>
      <w:tr w:rsidR="00C62228" w14:paraId="5051F0C2" w14:textId="77777777" w:rsidTr="004A21C6">
        <w:trPr>
          <w:trHeight w:val="551"/>
        </w:trPr>
        <w:tc>
          <w:tcPr>
            <w:tcW w:w="2072" w:type="dxa"/>
          </w:tcPr>
          <w:p w14:paraId="590C7F46" w14:textId="77777777" w:rsidR="00C62228" w:rsidRDefault="00E6392B" w:rsidP="004A21C6">
            <w:pPr>
              <w:pStyle w:val="TableParagraph"/>
              <w:spacing w:line="268" w:lineRule="exact"/>
              <w:ind w:left="107"/>
              <w:rPr>
                <w:sz w:val="24"/>
              </w:rPr>
            </w:pPr>
            <w:r>
              <w:rPr>
                <w:sz w:val="24"/>
              </w:rPr>
              <w:t>Programme</w:t>
            </w:r>
          </w:p>
          <w:p w14:paraId="4F7B7E9D" w14:textId="1C6E0AEC" w:rsidR="00C62228" w:rsidRDefault="00E6392B" w:rsidP="004A21C6">
            <w:pPr>
              <w:pStyle w:val="TableParagraph"/>
              <w:spacing w:line="264" w:lineRule="exact"/>
              <w:ind w:left="107"/>
              <w:rPr>
                <w:sz w:val="24"/>
              </w:rPr>
            </w:pPr>
            <w:r>
              <w:rPr>
                <w:sz w:val="24"/>
              </w:rPr>
              <w:t>Learning Outcome</w:t>
            </w:r>
            <w:r w:rsidR="0057370E">
              <w:rPr>
                <w:sz w:val="24"/>
              </w:rPr>
              <w:t xml:space="preserve"> </w:t>
            </w:r>
            <w:r w:rsidR="004A21C6">
              <w:rPr>
                <w:sz w:val="24"/>
              </w:rPr>
              <w:t xml:space="preserve"> 4</w:t>
            </w:r>
          </w:p>
        </w:tc>
        <w:tc>
          <w:tcPr>
            <w:tcW w:w="1080" w:type="dxa"/>
          </w:tcPr>
          <w:p w14:paraId="4FB5333D" w14:textId="77777777" w:rsidR="00C62228" w:rsidRDefault="00C62228" w:rsidP="004A21C6">
            <w:pPr>
              <w:pStyle w:val="TableParagraph"/>
              <w:rPr>
                <w:sz w:val="24"/>
              </w:rPr>
            </w:pPr>
          </w:p>
        </w:tc>
        <w:tc>
          <w:tcPr>
            <w:tcW w:w="1032" w:type="dxa"/>
          </w:tcPr>
          <w:p w14:paraId="757B7BB5" w14:textId="77777777" w:rsidR="00C62228" w:rsidRDefault="00C62228" w:rsidP="004A21C6">
            <w:pPr>
              <w:pStyle w:val="TableParagraph"/>
              <w:rPr>
                <w:sz w:val="24"/>
              </w:rPr>
            </w:pPr>
          </w:p>
        </w:tc>
        <w:tc>
          <w:tcPr>
            <w:tcW w:w="964" w:type="dxa"/>
          </w:tcPr>
          <w:p w14:paraId="1D45B2B6" w14:textId="77777777" w:rsidR="00C62228" w:rsidRDefault="00C62228" w:rsidP="004A21C6">
            <w:pPr>
              <w:pStyle w:val="TableParagraph"/>
              <w:rPr>
                <w:sz w:val="24"/>
              </w:rPr>
            </w:pPr>
          </w:p>
        </w:tc>
        <w:tc>
          <w:tcPr>
            <w:tcW w:w="945" w:type="dxa"/>
          </w:tcPr>
          <w:p w14:paraId="15E5AF96" w14:textId="77777777" w:rsidR="00C62228" w:rsidRDefault="00E6392B" w:rsidP="004A21C6">
            <w:pPr>
              <w:pStyle w:val="TableParagraph"/>
              <w:spacing w:before="135"/>
              <w:ind w:left="9"/>
              <w:jc w:val="center"/>
              <w:rPr>
                <w:b/>
                <w:sz w:val="24"/>
              </w:rPr>
            </w:pPr>
            <w:r>
              <w:rPr>
                <w:b/>
                <w:sz w:val="24"/>
              </w:rPr>
              <w:t>√</w:t>
            </w:r>
          </w:p>
        </w:tc>
        <w:tc>
          <w:tcPr>
            <w:tcW w:w="926" w:type="dxa"/>
          </w:tcPr>
          <w:p w14:paraId="278DBB33" w14:textId="77777777" w:rsidR="00C62228" w:rsidRDefault="00C62228" w:rsidP="004A21C6">
            <w:pPr>
              <w:pStyle w:val="TableParagraph"/>
              <w:rPr>
                <w:sz w:val="24"/>
              </w:rPr>
            </w:pPr>
          </w:p>
        </w:tc>
        <w:tc>
          <w:tcPr>
            <w:tcW w:w="990" w:type="dxa"/>
          </w:tcPr>
          <w:p w14:paraId="035365BA" w14:textId="77777777" w:rsidR="00C62228" w:rsidRDefault="00C62228" w:rsidP="004A21C6">
            <w:pPr>
              <w:pStyle w:val="TableParagraph"/>
              <w:rPr>
                <w:sz w:val="24"/>
              </w:rPr>
            </w:pPr>
          </w:p>
        </w:tc>
        <w:tc>
          <w:tcPr>
            <w:tcW w:w="899" w:type="dxa"/>
          </w:tcPr>
          <w:p w14:paraId="31724E03" w14:textId="77777777" w:rsidR="00C62228" w:rsidRDefault="00C62228" w:rsidP="004A21C6">
            <w:pPr>
              <w:pStyle w:val="TableParagraph"/>
              <w:rPr>
                <w:sz w:val="24"/>
              </w:rPr>
            </w:pPr>
          </w:p>
        </w:tc>
        <w:tc>
          <w:tcPr>
            <w:tcW w:w="899" w:type="dxa"/>
          </w:tcPr>
          <w:p w14:paraId="0927A0D6" w14:textId="77777777" w:rsidR="00C62228" w:rsidRDefault="00C62228" w:rsidP="004A21C6">
            <w:pPr>
              <w:pStyle w:val="TableParagraph"/>
              <w:rPr>
                <w:sz w:val="24"/>
              </w:rPr>
            </w:pPr>
          </w:p>
        </w:tc>
      </w:tr>
    </w:tbl>
    <w:p w14:paraId="362196A7" w14:textId="77777777" w:rsidR="00EC0962" w:rsidRDefault="00EC0962">
      <w:pPr>
        <w:rPr>
          <w:sz w:val="24"/>
        </w:rPr>
      </w:pPr>
    </w:p>
    <w:p w14:paraId="4DC68CD2" w14:textId="77777777" w:rsidR="00EC0962" w:rsidRPr="00EC0962" w:rsidRDefault="00EC0962" w:rsidP="00EC0962">
      <w:pPr>
        <w:rPr>
          <w:sz w:val="24"/>
        </w:rPr>
      </w:pPr>
    </w:p>
    <w:p w14:paraId="283E5DAC" w14:textId="77777777" w:rsidR="00EC0962" w:rsidRPr="00EC0962" w:rsidRDefault="00EC0962" w:rsidP="00EC0962">
      <w:pPr>
        <w:rPr>
          <w:sz w:val="24"/>
        </w:rPr>
      </w:pPr>
    </w:p>
    <w:p w14:paraId="369633F6" w14:textId="77777777" w:rsidR="00EC0962" w:rsidRDefault="00EC0962">
      <w:pPr>
        <w:rPr>
          <w:sz w:val="24"/>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1080"/>
        <w:gridCol w:w="1032"/>
        <w:gridCol w:w="964"/>
        <w:gridCol w:w="945"/>
        <w:gridCol w:w="926"/>
        <w:gridCol w:w="990"/>
        <w:gridCol w:w="899"/>
        <w:gridCol w:w="899"/>
      </w:tblGrid>
      <w:tr w:rsidR="00C62228" w14:paraId="3566D409" w14:textId="77777777" w:rsidTr="0057370E">
        <w:trPr>
          <w:trHeight w:val="827"/>
        </w:trPr>
        <w:tc>
          <w:tcPr>
            <w:tcW w:w="2501" w:type="dxa"/>
          </w:tcPr>
          <w:p w14:paraId="38789C3F" w14:textId="77777777" w:rsidR="00C62228" w:rsidRDefault="00E6392B">
            <w:pPr>
              <w:pStyle w:val="TableParagraph"/>
              <w:spacing w:line="261" w:lineRule="exact"/>
              <w:ind w:left="107"/>
              <w:rPr>
                <w:sz w:val="24"/>
              </w:rPr>
            </w:pPr>
            <w:r>
              <w:rPr>
                <w:sz w:val="24"/>
              </w:rPr>
              <w:lastRenderedPageBreak/>
              <w:t>Programme</w:t>
            </w:r>
          </w:p>
          <w:p w14:paraId="060EF59B" w14:textId="77777777" w:rsidR="00C62228" w:rsidRDefault="00E6392B">
            <w:pPr>
              <w:pStyle w:val="TableParagraph"/>
              <w:spacing w:before="3" w:line="276" w:lineRule="exact"/>
              <w:ind w:left="107" w:right="129"/>
              <w:rPr>
                <w:sz w:val="24"/>
              </w:rPr>
            </w:pPr>
            <w:r>
              <w:rPr>
                <w:sz w:val="24"/>
              </w:rPr>
              <w:t>Learning Outcome 5</w:t>
            </w:r>
          </w:p>
        </w:tc>
        <w:tc>
          <w:tcPr>
            <w:tcW w:w="1080" w:type="dxa"/>
          </w:tcPr>
          <w:p w14:paraId="06F0F130" w14:textId="77777777" w:rsidR="00C62228" w:rsidRDefault="00C62228">
            <w:pPr>
              <w:pStyle w:val="TableParagraph"/>
            </w:pPr>
          </w:p>
        </w:tc>
        <w:tc>
          <w:tcPr>
            <w:tcW w:w="1032" w:type="dxa"/>
          </w:tcPr>
          <w:p w14:paraId="6461628D" w14:textId="77777777" w:rsidR="00C62228" w:rsidRDefault="00C62228">
            <w:pPr>
              <w:pStyle w:val="TableParagraph"/>
            </w:pPr>
          </w:p>
        </w:tc>
        <w:tc>
          <w:tcPr>
            <w:tcW w:w="964" w:type="dxa"/>
          </w:tcPr>
          <w:p w14:paraId="070EAA32" w14:textId="77777777" w:rsidR="00C62228" w:rsidRDefault="00C62228">
            <w:pPr>
              <w:pStyle w:val="TableParagraph"/>
            </w:pPr>
          </w:p>
        </w:tc>
        <w:tc>
          <w:tcPr>
            <w:tcW w:w="945" w:type="dxa"/>
          </w:tcPr>
          <w:p w14:paraId="58A3F403" w14:textId="77777777" w:rsidR="00C62228" w:rsidRDefault="00C62228">
            <w:pPr>
              <w:pStyle w:val="TableParagraph"/>
            </w:pPr>
          </w:p>
        </w:tc>
        <w:tc>
          <w:tcPr>
            <w:tcW w:w="926" w:type="dxa"/>
          </w:tcPr>
          <w:p w14:paraId="24D50B9B" w14:textId="77777777" w:rsidR="00C62228" w:rsidRDefault="00C62228">
            <w:pPr>
              <w:pStyle w:val="TableParagraph"/>
              <w:rPr>
                <w:b/>
                <w:sz w:val="23"/>
              </w:rPr>
            </w:pPr>
          </w:p>
          <w:p w14:paraId="1C2AFE18" w14:textId="77777777" w:rsidR="00C62228" w:rsidRDefault="00E6392B">
            <w:pPr>
              <w:pStyle w:val="TableParagraph"/>
              <w:spacing w:before="1"/>
              <w:ind w:left="11"/>
              <w:jc w:val="center"/>
              <w:rPr>
                <w:b/>
                <w:sz w:val="24"/>
              </w:rPr>
            </w:pPr>
            <w:r>
              <w:rPr>
                <w:b/>
                <w:sz w:val="24"/>
              </w:rPr>
              <w:t>√</w:t>
            </w:r>
          </w:p>
        </w:tc>
        <w:tc>
          <w:tcPr>
            <w:tcW w:w="990" w:type="dxa"/>
          </w:tcPr>
          <w:p w14:paraId="3862AED1" w14:textId="77777777" w:rsidR="00C62228" w:rsidRDefault="00C62228">
            <w:pPr>
              <w:pStyle w:val="TableParagraph"/>
            </w:pPr>
          </w:p>
        </w:tc>
        <w:tc>
          <w:tcPr>
            <w:tcW w:w="899" w:type="dxa"/>
          </w:tcPr>
          <w:p w14:paraId="3CD9686F" w14:textId="77777777" w:rsidR="00C62228" w:rsidRDefault="00C62228">
            <w:pPr>
              <w:pStyle w:val="TableParagraph"/>
            </w:pPr>
          </w:p>
        </w:tc>
        <w:tc>
          <w:tcPr>
            <w:tcW w:w="899" w:type="dxa"/>
          </w:tcPr>
          <w:p w14:paraId="7B88425D" w14:textId="77777777" w:rsidR="00C62228" w:rsidRDefault="00C62228">
            <w:pPr>
              <w:pStyle w:val="TableParagraph"/>
            </w:pPr>
          </w:p>
        </w:tc>
      </w:tr>
      <w:tr w:rsidR="00C62228" w14:paraId="42BC3C99" w14:textId="77777777" w:rsidTr="0057370E">
        <w:trPr>
          <w:trHeight w:val="827"/>
        </w:trPr>
        <w:tc>
          <w:tcPr>
            <w:tcW w:w="2501" w:type="dxa"/>
          </w:tcPr>
          <w:p w14:paraId="44E126A0" w14:textId="77777777" w:rsidR="00C62228" w:rsidRDefault="00E6392B">
            <w:pPr>
              <w:pStyle w:val="TableParagraph"/>
              <w:spacing w:line="261" w:lineRule="exact"/>
              <w:ind w:left="107"/>
              <w:rPr>
                <w:sz w:val="24"/>
              </w:rPr>
            </w:pPr>
            <w:r>
              <w:rPr>
                <w:sz w:val="24"/>
              </w:rPr>
              <w:t>Programme</w:t>
            </w:r>
          </w:p>
          <w:p w14:paraId="0C939B4D" w14:textId="77777777" w:rsidR="00C62228" w:rsidRDefault="00E6392B">
            <w:pPr>
              <w:pStyle w:val="TableParagraph"/>
              <w:spacing w:line="270" w:lineRule="atLeast"/>
              <w:ind w:left="107" w:right="129"/>
              <w:rPr>
                <w:sz w:val="24"/>
              </w:rPr>
            </w:pPr>
            <w:r>
              <w:rPr>
                <w:sz w:val="24"/>
              </w:rPr>
              <w:t>Learning Outcome 6</w:t>
            </w:r>
          </w:p>
        </w:tc>
        <w:tc>
          <w:tcPr>
            <w:tcW w:w="1080" w:type="dxa"/>
          </w:tcPr>
          <w:p w14:paraId="15B97DEA" w14:textId="77777777" w:rsidR="00C62228" w:rsidRDefault="00C62228">
            <w:pPr>
              <w:pStyle w:val="TableParagraph"/>
            </w:pPr>
          </w:p>
        </w:tc>
        <w:tc>
          <w:tcPr>
            <w:tcW w:w="1032" w:type="dxa"/>
          </w:tcPr>
          <w:p w14:paraId="0820428B" w14:textId="77777777" w:rsidR="00C62228" w:rsidRDefault="00C62228">
            <w:pPr>
              <w:pStyle w:val="TableParagraph"/>
            </w:pPr>
          </w:p>
        </w:tc>
        <w:tc>
          <w:tcPr>
            <w:tcW w:w="964" w:type="dxa"/>
          </w:tcPr>
          <w:p w14:paraId="58A57B61" w14:textId="77777777" w:rsidR="00C62228" w:rsidRDefault="00C62228">
            <w:pPr>
              <w:pStyle w:val="TableParagraph"/>
            </w:pPr>
          </w:p>
        </w:tc>
        <w:tc>
          <w:tcPr>
            <w:tcW w:w="945" w:type="dxa"/>
          </w:tcPr>
          <w:p w14:paraId="5F7B0A82" w14:textId="77777777" w:rsidR="00C62228" w:rsidRDefault="00C62228">
            <w:pPr>
              <w:pStyle w:val="TableParagraph"/>
            </w:pPr>
          </w:p>
        </w:tc>
        <w:tc>
          <w:tcPr>
            <w:tcW w:w="926" w:type="dxa"/>
          </w:tcPr>
          <w:p w14:paraId="0E4F0801" w14:textId="77777777" w:rsidR="00C62228" w:rsidRDefault="00C62228">
            <w:pPr>
              <w:pStyle w:val="TableParagraph"/>
            </w:pPr>
          </w:p>
        </w:tc>
        <w:tc>
          <w:tcPr>
            <w:tcW w:w="990" w:type="dxa"/>
          </w:tcPr>
          <w:p w14:paraId="08F2BBA0" w14:textId="77777777" w:rsidR="00C62228" w:rsidRDefault="00C62228">
            <w:pPr>
              <w:pStyle w:val="TableParagraph"/>
              <w:rPr>
                <w:b/>
                <w:sz w:val="23"/>
              </w:rPr>
            </w:pPr>
          </w:p>
          <w:p w14:paraId="63149182" w14:textId="77777777" w:rsidR="00C62228" w:rsidRDefault="00E6392B">
            <w:pPr>
              <w:pStyle w:val="TableParagraph"/>
              <w:spacing w:before="1"/>
              <w:ind w:left="10"/>
              <w:jc w:val="center"/>
              <w:rPr>
                <w:b/>
                <w:sz w:val="24"/>
              </w:rPr>
            </w:pPr>
            <w:r>
              <w:rPr>
                <w:b/>
                <w:sz w:val="24"/>
              </w:rPr>
              <w:t>√</w:t>
            </w:r>
          </w:p>
        </w:tc>
        <w:tc>
          <w:tcPr>
            <w:tcW w:w="899" w:type="dxa"/>
          </w:tcPr>
          <w:p w14:paraId="271F24C2" w14:textId="77777777" w:rsidR="00C62228" w:rsidRDefault="00C62228">
            <w:pPr>
              <w:pStyle w:val="TableParagraph"/>
            </w:pPr>
          </w:p>
        </w:tc>
        <w:tc>
          <w:tcPr>
            <w:tcW w:w="899" w:type="dxa"/>
          </w:tcPr>
          <w:p w14:paraId="70D1FBF8" w14:textId="77777777" w:rsidR="00C62228" w:rsidRDefault="00C62228">
            <w:pPr>
              <w:pStyle w:val="TableParagraph"/>
            </w:pPr>
          </w:p>
        </w:tc>
      </w:tr>
      <w:tr w:rsidR="00C62228" w14:paraId="3412F97F" w14:textId="77777777" w:rsidTr="0057370E">
        <w:trPr>
          <w:trHeight w:val="827"/>
        </w:trPr>
        <w:tc>
          <w:tcPr>
            <w:tcW w:w="2501" w:type="dxa"/>
          </w:tcPr>
          <w:p w14:paraId="4A6D9BD0" w14:textId="77777777" w:rsidR="00C62228" w:rsidRDefault="00E6392B">
            <w:pPr>
              <w:pStyle w:val="TableParagraph"/>
              <w:spacing w:line="261" w:lineRule="exact"/>
              <w:ind w:left="107"/>
              <w:rPr>
                <w:sz w:val="24"/>
              </w:rPr>
            </w:pPr>
            <w:r>
              <w:rPr>
                <w:sz w:val="24"/>
              </w:rPr>
              <w:t>Programme</w:t>
            </w:r>
          </w:p>
          <w:p w14:paraId="69FF596B" w14:textId="77777777" w:rsidR="00C62228" w:rsidRDefault="00E6392B">
            <w:pPr>
              <w:pStyle w:val="TableParagraph"/>
              <w:spacing w:line="270" w:lineRule="atLeast"/>
              <w:ind w:left="107" w:right="129"/>
              <w:rPr>
                <w:sz w:val="24"/>
              </w:rPr>
            </w:pPr>
            <w:r>
              <w:rPr>
                <w:sz w:val="24"/>
              </w:rPr>
              <w:t>Learning Outcome 7</w:t>
            </w:r>
          </w:p>
        </w:tc>
        <w:tc>
          <w:tcPr>
            <w:tcW w:w="1080" w:type="dxa"/>
          </w:tcPr>
          <w:p w14:paraId="04165C6E" w14:textId="77777777" w:rsidR="00C62228" w:rsidRDefault="00C62228">
            <w:pPr>
              <w:pStyle w:val="TableParagraph"/>
            </w:pPr>
          </w:p>
        </w:tc>
        <w:tc>
          <w:tcPr>
            <w:tcW w:w="1032" w:type="dxa"/>
          </w:tcPr>
          <w:p w14:paraId="68E4936B" w14:textId="77777777" w:rsidR="00C62228" w:rsidRDefault="00C62228">
            <w:pPr>
              <w:pStyle w:val="TableParagraph"/>
            </w:pPr>
          </w:p>
        </w:tc>
        <w:tc>
          <w:tcPr>
            <w:tcW w:w="964" w:type="dxa"/>
          </w:tcPr>
          <w:p w14:paraId="23F85733" w14:textId="77777777" w:rsidR="00C62228" w:rsidRDefault="00C62228">
            <w:pPr>
              <w:pStyle w:val="TableParagraph"/>
            </w:pPr>
          </w:p>
        </w:tc>
        <w:tc>
          <w:tcPr>
            <w:tcW w:w="945" w:type="dxa"/>
          </w:tcPr>
          <w:p w14:paraId="09360584" w14:textId="77777777" w:rsidR="00C62228" w:rsidRDefault="00C62228">
            <w:pPr>
              <w:pStyle w:val="TableParagraph"/>
            </w:pPr>
          </w:p>
        </w:tc>
        <w:tc>
          <w:tcPr>
            <w:tcW w:w="926" w:type="dxa"/>
          </w:tcPr>
          <w:p w14:paraId="787E3F17" w14:textId="77777777" w:rsidR="00C62228" w:rsidRDefault="00C62228">
            <w:pPr>
              <w:pStyle w:val="TableParagraph"/>
              <w:rPr>
                <w:b/>
                <w:sz w:val="23"/>
              </w:rPr>
            </w:pPr>
          </w:p>
          <w:p w14:paraId="1E4740A8" w14:textId="77777777" w:rsidR="00C62228" w:rsidRDefault="00E6392B">
            <w:pPr>
              <w:pStyle w:val="TableParagraph"/>
              <w:spacing w:before="1"/>
              <w:ind w:left="11"/>
              <w:jc w:val="center"/>
              <w:rPr>
                <w:b/>
                <w:sz w:val="24"/>
              </w:rPr>
            </w:pPr>
            <w:r>
              <w:rPr>
                <w:b/>
                <w:sz w:val="24"/>
              </w:rPr>
              <w:t>√</w:t>
            </w:r>
          </w:p>
        </w:tc>
        <w:tc>
          <w:tcPr>
            <w:tcW w:w="990" w:type="dxa"/>
          </w:tcPr>
          <w:p w14:paraId="2E8824B4" w14:textId="77777777" w:rsidR="00C62228" w:rsidRDefault="00C62228">
            <w:pPr>
              <w:pStyle w:val="TableParagraph"/>
            </w:pPr>
          </w:p>
        </w:tc>
        <w:tc>
          <w:tcPr>
            <w:tcW w:w="899" w:type="dxa"/>
          </w:tcPr>
          <w:p w14:paraId="37F4E5A8" w14:textId="77777777" w:rsidR="00C62228" w:rsidRDefault="00C62228">
            <w:pPr>
              <w:pStyle w:val="TableParagraph"/>
            </w:pPr>
          </w:p>
        </w:tc>
        <w:tc>
          <w:tcPr>
            <w:tcW w:w="899" w:type="dxa"/>
          </w:tcPr>
          <w:p w14:paraId="491B36D2" w14:textId="77777777" w:rsidR="00C62228" w:rsidRDefault="00C62228">
            <w:pPr>
              <w:pStyle w:val="TableParagraph"/>
            </w:pPr>
          </w:p>
        </w:tc>
      </w:tr>
      <w:tr w:rsidR="00C62228" w14:paraId="5CE5A2F4" w14:textId="77777777" w:rsidTr="0057370E">
        <w:trPr>
          <w:trHeight w:val="830"/>
        </w:trPr>
        <w:tc>
          <w:tcPr>
            <w:tcW w:w="2501" w:type="dxa"/>
          </w:tcPr>
          <w:p w14:paraId="56FA437E" w14:textId="77777777" w:rsidR="00C62228" w:rsidRDefault="00E6392B">
            <w:pPr>
              <w:pStyle w:val="TableParagraph"/>
              <w:spacing w:line="263" w:lineRule="exact"/>
              <w:ind w:left="107"/>
              <w:rPr>
                <w:sz w:val="24"/>
              </w:rPr>
            </w:pPr>
            <w:r>
              <w:rPr>
                <w:sz w:val="24"/>
              </w:rPr>
              <w:t>Programme</w:t>
            </w:r>
          </w:p>
          <w:p w14:paraId="59FC281E" w14:textId="77777777" w:rsidR="00C62228" w:rsidRDefault="00E6392B">
            <w:pPr>
              <w:pStyle w:val="TableParagraph"/>
              <w:spacing w:line="270" w:lineRule="atLeast"/>
              <w:ind w:left="107" w:right="129"/>
              <w:rPr>
                <w:sz w:val="24"/>
              </w:rPr>
            </w:pPr>
            <w:r>
              <w:rPr>
                <w:sz w:val="24"/>
              </w:rPr>
              <w:t>Learning Outcome 8</w:t>
            </w:r>
          </w:p>
        </w:tc>
        <w:tc>
          <w:tcPr>
            <w:tcW w:w="1080" w:type="dxa"/>
          </w:tcPr>
          <w:p w14:paraId="399BDD97" w14:textId="77777777" w:rsidR="00C62228" w:rsidRDefault="00C62228">
            <w:pPr>
              <w:pStyle w:val="TableParagraph"/>
            </w:pPr>
          </w:p>
        </w:tc>
        <w:tc>
          <w:tcPr>
            <w:tcW w:w="1032" w:type="dxa"/>
          </w:tcPr>
          <w:p w14:paraId="2B90C9C4" w14:textId="77777777" w:rsidR="00C62228" w:rsidRDefault="00C62228">
            <w:pPr>
              <w:pStyle w:val="TableParagraph"/>
            </w:pPr>
          </w:p>
        </w:tc>
        <w:tc>
          <w:tcPr>
            <w:tcW w:w="964" w:type="dxa"/>
          </w:tcPr>
          <w:p w14:paraId="6C992ADC" w14:textId="77777777" w:rsidR="00C62228" w:rsidRDefault="00C62228">
            <w:pPr>
              <w:pStyle w:val="TableParagraph"/>
            </w:pPr>
          </w:p>
        </w:tc>
        <w:tc>
          <w:tcPr>
            <w:tcW w:w="945" w:type="dxa"/>
          </w:tcPr>
          <w:p w14:paraId="4B0E1EC6" w14:textId="77777777" w:rsidR="00C62228" w:rsidRDefault="00C62228">
            <w:pPr>
              <w:pStyle w:val="TableParagraph"/>
            </w:pPr>
          </w:p>
        </w:tc>
        <w:tc>
          <w:tcPr>
            <w:tcW w:w="926" w:type="dxa"/>
          </w:tcPr>
          <w:p w14:paraId="77BF7EA6" w14:textId="77777777" w:rsidR="00C62228" w:rsidRDefault="00C62228">
            <w:pPr>
              <w:pStyle w:val="TableParagraph"/>
            </w:pPr>
          </w:p>
        </w:tc>
        <w:tc>
          <w:tcPr>
            <w:tcW w:w="990" w:type="dxa"/>
          </w:tcPr>
          <w:p w14:paraId="086A95A7" w14:textId="77777777" w:rsidR="00C62228" w:rsidRDefault="00C62228">
            <w:pPr>
              <w:pStyle w:val="TableParagraph"/>
            </w:pPr>
          </w:p>
        </w:tc>
        <w:tc>
          <w:tcPr>
            <w:tcW w:w="899" w:type="dxa"/>
          </w:tcPr>
          <w:p w14:paraId="7BFBD825" w14:textId="77777777" w:rsidR="00C62228" w:rsidRDefault="00C62228">
            <w:pPr>
              <w:pStyle w:val="TableParagraph"/>
              <w:spacing w:before="3"/>
              <w:rPr>
                <w:b/>
                <w:sz w:val="23"/>
              </w:rPr>
            </w:pPr>
          </w:p>
          <w:p w14:paraId="079FF14A" w14:textId="77777777" w:rsidR="00C62228" w:rsidRDefault="00E6392B">
            <w:pPr>
              <w:pStyle w:val="TableParagraph"/>
              <w:ind w:right="370"/>
              <w:jc w:val="right"/>
              <w:rPr>
                <w:b/>
                <w:sz w:val="24"/>
              </w:rPr>
            </w:pPr>
            <w:r>
              <w:rPr>
                <w:b/>
                <w:sz w:val="24"/>
              </w:rPr>
              <w:t>√</w:t>
            </w:r>
          </w:p>
        </w:tc>
        <w:tc>
          <w:tcPr>
            <w:tcW w:w="899" w:type="dxa"/>
          </w:tcPr>
          <w:p w14:paraId="1DF86273" w14:textId="77777777" w:rsidR="00C62228" w:rsidRDefault="00C62228">
            <w:pPr>
              <w:pStyle w:val="TableParagraph"/>
            </w:pPr>
          </w:p>
        </w:tc>
      </w:tr>
      <w:tr w:rsidR="00C62228" w14:paraId="131546BA" w14:textId="77777777" w:rsidTr="0057370E">
        <w:trPr>
          <w:trHeight w:val="828"/>
        </w:trPr>
        <w:tc>
          <w:tcPr>
            <w:tcW w:w="2501" w:type="dxa"/>
          </w:tcPr>
          <w:p w14:paraId="70A947EC" w14:textId="77777777" w:rsidR="00C62228" w:rsidRDefault="00E6392B">
            <w:pPr>
              <w:pStyle w:val="TableParagraph"/>
              <w:spacing w:line="261" w:lineRule="exact"/>
              <w:ind w:left="107"/>
              <w:rPr>
                <w:sz w:val="24"/>
              </w:rPr>
            </w:pPr>
            <w:r>
              <w:rPr>
                <w:sz w:val="24"/>
              </w:rPr>
              <w:t>Programme</w:t>
            </w:r>
          </w:p>
          <w:p w14:paraId="29392E68" w14:textId="77777777" w:rsidR="00C62228" w:rsidRDefault="00E6392B">
            <w:pPr>
              <w:pStyle w:val="TableParagraph"/>
              <w:spacing w:before="3" w:line="276" w:lineRule="exact"/>
              <w:ind w:left="107" w:right="129"/>
              <w:rPr>
                <w:sz w:val="24"/>
              </w:rPr>
            </w:pPr>
            <w:r>
              <w:rPr>
                <w:sz w:val="24"/>
              </w:rPr>
              <w:t>Learning Outcome 9</w:t>
            </w:r>
          </w:p>
        </w:tc>
        <w:tc>
          <w:tcPr>
            <w:tcW w:w="1080" w:type="dxa"/>
          </w:tcPr>
          <w:p w14:paraId="11B6276C" w14:textId="77777777" w:rsidR="00C62228" w:rsidRDefault="00C62228">
            <w:pPr>
              <w:pStyle w:val="TableParagraph"/>
            </w:pPr>
          </w:p>
        </w:tc>
        <w:tc>
          <w:tcPr>
            <w:tcW w:w="1032" w:type="dxa"/>
          </w:tcPr>
          <w:p w14:paraId="14131355" w14:textId="77777777" w:rsidR="00C62228" w:rsidRDefault="00C62228">
            <w:pPr>
              <w:pStyle w:val="TableParagraph"/>
            </w:pPr>
          </w:p>
        </w:tc>
        <w:tc>
          <w:tcPr>
            <w:tcW w:w="964" w:type="dxa"/>
          </w:tcPr>
          <w:p w14:paraId="3AD96717" w14:textId="77777777" w:rsidR="00C62228" w:rsidRDefault="00C62228">
            <w:pPr>
              <w:pStyle w:val="TableParagraph"/>
            </w:pPr>
          </w:p>
        </w:tc>
        <w:tc>
          <w:tcPr>
            <w:tcW w:w="945" w:type="dxa"/>
          </w:tcPr>
          <w:p w14:paraId="4154B492" w14:textId="77777777" w:rsidR="00C62228" w:rsidRDefault="00C62228">
            <w:pPr>
              <w:pStyle w:val="TableParagraph"/>
            </w:pPr>
          </w:p>
        </w:tc>
        <w:tc>
          <w:tcPr>
            <w:tcW w:w="926" w:type="dxa"/>
          </w:tcPr>
          <w:p w14:paraId="69A02F5C" w14:textId="77777777" w:rsidR="00C62228" w:rsidRDefault="00C62228">
            <w:pPr>
              <w:pStyle w:val="TableParagraph"/>
            </w:pPr>
          </w:p>
        </w:tc>
        <w:tc>
          <w:tcPr>
            <w:tcW w:w="990" w:type="dxa"/>
          </w:tcPr>
          <w:p w14:paraId="4145D2F5" w14:textId="77777777" w:rsidR="00C62228" w:rsidRDefault="00C62228">
            <w:pPr>
              <w:pStyle w:val="TableParagraph"/>
            </w:pPr>
          </w:p>
        </w:tc>
        <w:tc>
          <w:tcPr>
            <w:tcW w:w="899" w:type="dxa"/>
          </w:tcPr>
          <w:p w14:paraId="2EBAE87B" w14:textId="77777777" w:rsidR="00C62228" w:rsidRDefault="00C62228">
            <w:pPr>
              <w:pStyle w:val="TableParagraph"/>
              <w:rPr>
                <w:b/>
                <w:sz w:val="23"/>
              </w:rPr>
            </w:pPr>
          </w:p>
          <w:p w14:paraId="53758A9A" w14:textId="77777777" w:rsidR="00C62228" w:rsidRDefault="00E6392B">
            <w:pPr>
              <w:pStyle w:val="TableParagraph"/>
              <w:spacing w:before="1"/>
              <w:ind w:right="370"/>
              <w:jc w:val="right"/>
              <w:rPr>
                <w:b/>
                <w:sz w:val="24"/>
              </w:rPr>
            </w:pPr>
            <w:r>
              <w:rPr>
                <w:b/>
                <w:sz w:val="24"/>
              </w:rPr>
              <w:t>√</w:t>
            </w:r>
          </w:p>
        </w:tc>
        <w:tc>
          <w:tcPr>
            <w:tcW w:w="899" w:type="dxa"/>
          </w:tcPr>
          <w:p w14:paraId="5F532091" w14:textId="77777777" w:rsidR="00C62228" w:rsidRDefault="00C62228">
            <w:pPr>
              <w:pStyle w:val="TableParagraph"/>
            </w:pPr>
          </w:p>
        </w:tc>
      </w:tr>
      <w:tr w:rsidR="00C62228" w14:paraId="52358C07" w14:textId="77777777" w:rsidTr="0057370E">
        <w:trPr>
          <w:trHeight w:val="827"/>
        </w:trPr>
        <w:tc>
          <w:tcPr>
            <w:tcW w:w="2501" w:type="dxa"/>
          </w:tcPr>
          <w:p w14:paraId="3246FE33" w14:textId="77777777" w:rsidR="00C62228" w:rsidRDefault="00E6392B">
            <w:pPr>
              <w:pStyle w:val="TableParagraph"/>
              <w:spacing w:line="261" w:lineRule="exact"/>
              <w:ind w:left="107"/>
              <w:rPr>
                <w:sz w:val="24"/>
              </w:rPr>
            </w:pPr>
            <w:r>
              <w:rPr>
                <w:sz w:val="24"/>
              </w:rPr>
              <w:t>Programme</w:t>
            </w:r>
          </w:p>
          <w:p w14:paraId="6892BFF2" w14:textId="77777777" w:rsidR="00C62228" w:rsidRDefault="00E6392B">
            <w:pPr>
              <w:pStyle w:val="TableParagraph"/>
              <w:spacing w:line="270" w:lineRule="atLeast"/>
              <w:ind w:left="107" w:right="129"/>
              <w:rPr>
                <w:sz w:val="24"/>
              </w:rPr>
            </w:pPr>
            <w:r>
              <w:rPr>
                <w:sz w:val="24"/>
              </w:rPr>
              <w:t>Learning Outcome 10</w:t>
            </w:r>
          </w:p>
        </w:tc>
        <w:tc>
          <w:tcPr>
            <w:tcW w:w="1080" w:type="dxa"/>
          </w:tcPr>
          <w:p w14:paraId="60DA8373" w14:textId="77777777" w:rsidR="00C62228" w:rsidRDefault="00C62228">
            <w:pPr>
              <w:pStyle w:val="TableParagraph"/>
            </w:pPr>
          </w:p>
        </w:tc>
        <w:tc>
          <w:tcPr>
            <w:tcW w:w="1032" w:type="dxa"/>
          </w:tcPr>
          <w:p w14:paraId="39F1B921" w14:textId="77777777" w:rsidR="00C62228" w:rsidRDefault="00C62228">
            <w:pPr>
              <w:pStyle w:val="TableParagraph"/>
            </w:pPr>
          </w:p>
        </w:tc>
        <w:tc>
          <w:tcPr>
            <w:tcW w:w="964" w:type="dxa"/>
          </w:tcPr>
          <w:p w14:paraId="0958057A" w14:textId="77777777" w:rsidR="00C62228" w:rsidRDefault="00C62228">
            <w:pPr>
              <w:pStyle w:val="TableParagraph"/>
            </w:pPr>
          </w:p>
        </w:tc>
        <w:tc>
          <w:tcPr>
            <w:tcW w:w="945" w:type="dxa"/>
          </w:tcPr>
          <w:p w14:paraId="10D6CEAC" w14:textId="77777777" w:rsidR="00C62228" w:rsidRDefault="00C62228">
            <w:pPr>
              <w:pStyle w:val="TableParagraph"/>
            </w:pPr>
          </w:p>
        </w:tc>
        <w:tc>
          <w:tcPr>
            <w:tcW w:w="926" w:type="dxa"/>
          </w:tcPr>
          <w:p w14:paraId="1BC35C8D" w14:textId="77777777" w:rsidR="00C62228" w:rsidRDefault="00C62228">
            <w:pPr>
              <w:pStyle w:val="TableParagraph"/>
            </w:pPr>
          </w:p>
        </w:tc>
        <w:tc>
          <w:tcPr>
            <w:tcW w:w="990" w:type="dxa"/>
          </w:tcPr>
          <w:p w14:paraId="30C24C50" w14:textId="77777777" w:rsidR="00C62228" w:rsidRDefault="00C62228">
            <w:pPr>
              <w:pStyle w:val="TableParagraph"/>
            </w:pPr>
          </w:p>
        </w:tc>
        <w:tc>
          <w:tcPr>
            <w:tcW w:w="899" w:type="dxa"/>
          </w:tcPr>
          <w:p w14:paraId="28F670A8" w14:textId="77777777" w:rsidR="00C62228" w:rsidRDefault="00C62228">
            <w:pPr>
              <w:pStyle w:val="TableParagraph"/>
            </w:pPr>
          </w:p>
        </w:tc>
        <w:tc>
          <w:tcPr>
            <w:tcW w:w="899" w:type="dxa"/>
          </w:tcPr>
          <w:p w14:paraId="114C9D79" w14:textId="77777777" w:rsidR="00C62228" w:rsidRDefault="00C62228">
            <w:pPr>
              <w:pStyle w:val="TableParagraph"/>
              <w:rPr>
                <w:b/>
                <w:sz w:val="23"/>
              </w:rPr>
            </w:pPr>
          </w:p>
          <w:p w14:paraId="4341E686" w14:textId="77777777" w:rsidR="00C62228" w:rsidRDefault="00E6392B">
            <w:pPr>
              <w:pStyle w:val="TableParagraph"/>
              <w:spacing w:before="1"/>
              <w:ind w:left="15"/>
              <w:jc w:val="center"/>
              <w:rPr>
                <w:b/>
                <w:sz w:val="24"/>
              </w:rPr>
            </w:pPr>
            <w:r>
              <w:rPr>
                <w:b/>
                <w:sz w:val="24"/>
              </w:rPr>
              <w:t>√</w:t>
            </w:r>
          </w:p>
        </w:tc>
      </w:tr>
    </w:tbl>
    <w:p w14:paraId="26E9D705" w14:textId="77777777" w:rsidR="00C62228" w:rsidRDefault="00C62228">
      <w:pPr>
        <w:pStyle w:val="BodyText"/>
        <w:spacing w:before="6"/>
        <w:rPr>
          <w:b/>
          <w:sz w:val="16"/>
        </w:rPr>
      </w:pPr>
    </w:p>
    <w:p w14:paraId="73EAA5F7" w14:textId="77777777" w:rsidR="00C62228" w:rsidRDefault="00E6392B">
      <w:pPr>
        <w:spacing w:before="90"/>
        <w:ind w:left="1100"/>
        <w:rPr>
          <w:b/>
          <w:sz w:val="24"/>
        </w:rPr>
      </w:pPr>
      <w:r>
        <w:rPr>
          <w:b/>
          <w:sz w:val="24"/>
        </w:rPr>
        <w:t>Annual Outcome Assessment Plan:</w:t>
      </w:r>
    </w:p>
    <w:p w14:paraId="0BEDFC0E" w14:textId="77777777" w:rsidR="00C62228" w:rsidRDefault="00C62228">
      <w:pPr>
        <w:pStyle w:val="BodyText"/>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130"/>
        <w:gridCol w:w="2161"/>
        <w:gridCol w:w="1712"/>
      </w:tblGrid>
      <w:tr w:rsidR="00C62228" w14:paraId="3D2DBD1E" w14:textId="77777777">
        <w:trPr>
          <w:trHeight w:val="542"/>
        </w:trPr>
        <w:tc>
          <w:tcPr>
            <w:tcW w:w="811" w:type="dxa"/>
          </w:tcPr>
          <w:p w14:paraId="43EB5A5C" w14:textId="77777777" w:rsidR="00C62228" w:rsidRDefault="00E6392B">
            <w:pPr>
              <w:pStyle w:val="TableParagraph"/>
              <w:spacing w:before="1"/>
              <w:ind w:left="107"/>
              <w:rPr>
                <w:b/>
                <w:sz w:val="23"/>
              </w:rPr>
            </w:pPr>
            <w:proofErr w:type="spellStart"/>
            <w:r>
              <w:rPr>
                <w:b/>
                <w:sz w:val="23"/>
              </w:rPr>
              <w:t>S.No</w:t>
            </w:r>
            <w:proofErr w:type="spellEnd"/>
          </w:p>
        </w:tc>
        <w:tc>
          <w:tcPr>
            <w:tcW w:w="5130" w:type="dxa"/>
          </w:tcPr>
          <w:p w14:paraId="36F65AE2" w14:textId="77777777" w:rsidR="00C62228" w:rsidRDefault="00E6392B">
            <w:pPr>
              <w:pStyle w:val="TableParagraph"/>
              <w:spacing w:before="1"/>
              <w:ind w:left="105"/>
              <w:rPr>
                <w:b/>
                <w:sz w:val="23"/>
              </w:rPr>
            </w:pPr>
            <w:r>
              <w:rPr>
                <w:b/>
                <w:sz w:val="23"/>
              </w:rPr>
              <w:t>PLO</w:t>
            </w:r>
          </w:p>
        </w:tc>
        <w:tc>
          <w:tcPr>
            <w:tcW w:w="2161" w:type="dxa"/>
          </w:tcPr>
          <w:p w14:paraId="24095350" w14:textId="77777777" w:rsidR="00C62228" w:rsidRDefault="00E6392B">
            <w:pPr>
              <w:pStyle w:val="TableParagraph"/>
              <w:spacing w:before="1"/>
              <w:ind w:left="107"/>
              <w:rPr>
                <w:b/>
                <w:sz w:val="23"/>
              </w:rPr>
            </w:pPr>
            <w:r>
              <w:rPr>
                <w:b/>
                <w:sz w:val="23"/>
              </w:rPr>
              <w:t>Direct</w:t>
            </w:r>
          </w:p>
        </w:tc>
        <w:tc>
          <w:tcPr>
            <w:tcW w:w="1712" w:type="dxa"/>
          </w:tcPr>
          <w:p w14:paraId="14CDFB48" w14:textId="77777777" w:rsidR="00C62228" w:rsidRDefault="00E6392B">
            <w:pPr>
              <w:pStyle w:val="TableParagraph"/>
              <w:spacing w:before="1"/>
              <w:ind w:left="107"/>
              <w:rPr>
                <w:b/>
                <w:sz w:val="23"/>
              </w:rPr>
            </w:pPr>
            <w:r>
              <w:rPr>
                <w:b/>
                <w:sz w:val="23"/>
              </w:rPr>
              <w:t>Indirect</w:t>
            </w:r>
          </w:p>
        </w:tc>
      </w:tr>
      <w:tr w:rsidR="00C62228" w14:paraId="4F8E85EB" w14:textId="77777777">
        <w:trPr>
          <w:trHeight w:val="1103"/>
        </w:trPr>
        <w:tc>
          <w:tcPr>
            <w:tcW w:w="811" w:type="dxa"/>
          </w:tcPr>
          <w:p w14:paraId="1EBCF813" w14:textId="77777777" w:rsidR="00C62228" w:rsidRDefault="00E6392B">
            <w:pPr>
              <w:pStyle w:val="TableParagraph"/>
              <w:spacing w:line="273" w:lineRule="exact"/>
              <w:ind w:left="107"/>
              <w:rPr>
                <w:b/>
                <w:sz w:val="24"/>
              </w:rPr>
            </w:pPr>
            <w:r>
              <w:rPr>
                <w:b/>
                <w:sz w:val="24"/>
              </w:rPr>
              <w:t>a.1</w:t>
            </w:r>
          </w:p>
        </w:tc>
        <w:tc>
          <w:tcPr>
            <w:tcW w:w="5130" w:type="dxa"/>
          </w:tcPr>
          <w:p w14:paraId="5285B204" w14:textId="77777777" w:rsidR="00C62228" w:rsidRDefault="00E6392B">
            <w:pPr>
              <w:pStyle w:val="TableParagraph"/>
              <w:ind w:left="105" w:right="302"/>
              <w:rPr>
                <w:sz w:val="24"/>
              </w:rPr>
            </w:pPr>
            <w:r>
              <w:rPr>
                <w:sz w:val="24"/>
              </w:rPr>
              <w:t>To define, summarize concepts in Management and apply it in multi-disciplinary context, able to describe and critically analyse management</w:t>
            </w:r>
          </w:p>
          <w:p w14:paraId="6E0B175F" w14:textId="77777777" w:rsidR="00C62228" w:rsidRDefault="00E6392B">
            <w:pPr>
              <w:pStyle w:val="TableParagraph"/>
              <w:spacing w:line="264" w:lineRule="exact"/>
              <w:ind w:left="105"/>
              <w:rPr>
                <w:sz w:val="24"/>
              </w:rPr>
            </w:pPr>
            <w:r>
              <w:rPr>
                <w:sz w:val="24"/>
              </w:rPr>
              <w:t>problems in volatile business environment</w:t>
            </w:r>
          </w:p>
        </w:tc>
        <w:tc>
          <w:tcPr>
            <w:tcW w:w="2161" w:type="dxa"/>
          </w:tcPr>
          <w:p w14:paraId="3A8C8223" w14:textId="77777777" w:rsidR="00C62228" w:rsidRDefault="00E6392B">
            <w:pPr>
              <w:pStyle w:val="TableParagraph"/>
              <w:ind w:left="107" w:right="465"/>
              <w:rPr>
                <w:sz w:val="23"/>
              </w:rPr>
            </w:pPr>
            <w:r>
              <w:rPr>
                <w:sz w:val="23"/>
              </w:rPr>
              <w:t>*Comprehensive Exam/Viva on annual basis</w:t>
            </w:r>
          </w:p>
        </w:tc>
        <w:tc>
          <w:tcPr>
            <w:tcW w:w="1712" w:type="dxa"/>
          </w:tcPr>
          <w:p w14:paraId="3B693E79" w14:textId="77777777" w:rsidR="00C62228" w:rsidRDefault="00E6392B">
            <w:pPr>
              <w:pStyle w:val="TableParagraph"/>
              <w:ind w:left="107" w:right="431"/>
              <w:rPr>
                <w:sz w:val="23"/>
              </w:rPr>
            </w:pPr>
            <w:r>
              <w:rPr>
                <w:sz w:val="23"/>
              </w:rPr>
              <w:t>Student Exit Survey</w:t>
            </w:r>
          </w:p>
        </w:tc>
      </w:tr>
      <w:tr w:rsidR="00C62228" w14:paraId="2AAA7D68" w14:textId="77777777">
        <w:trPr>
          <w:trHeight w:val="1547"/>
        </w:trPr>
        <w:tc>
          <w:tcPr>
            <w:tcW w:w="811" w:type="dxa"/>
            <w:vMerge w:val="restart"/>
          </w:tcPr>
          <w:p w14:paraId="29B459AC" w14:textId="77777777" w:rsidR="00C62228" w:rsidRDefault="00E6392B">
            <w:pPr>
              <w:pStyle w:val="TableParagraph"/>
              <w:spacing w:line="273" w:lineRule="exact"/>
              <w:ind w:left="107"/>
              <w:rPr>
                <w:b/>
                <w:sz w:val="24"/>
              </w:rPr>
            </w:pPr>
            <w:r>
              <w:rPr>
                <w:b/>
                <w:sz w:val="24"/>
              </w:rPr>
              <w:t>a.2</w:t>
            </w:r>
          </w:p>
        </w:tc>
        <w:tc>
          <w:tcPr>
            <w:tcW w:w="5130" w:type="dxa"/>
            <w:vMerge w:val="restart"/>
          </w:tcPr>
          <w:p w14:paraId="06E0D209" w14:textId="77777777" w:rsidR="00C62228" w:rsidRDefault="00C62228">
            <w:pPr>
              <w:pStyle w:val="TableParagraph"/>
              <w:spacing w:before="2"/>
              <w:rPr>
                <w:b/>
              </w:rPr>
            </w:pPr>
          </w:p>
          <w:p w14:paraId="79E65FBC" w14:textId="77777777" w:rsidR="00C62228" w:rsidRDefault="00E6392B">
            <w:pPr>
              <w:pStyle w:val="TableParagraph"/>
              <w:ind w:left="105"/>
              <w:rPr>
                <w:sz w:val="24"/>
              </w:rPr>
            </w:pPr>
            <w:r>
              <w:rPr>
                <w:sz w:val="24"/>
              </w:rPr>
              <w:t>Ability to acquire and evaluate new knowledge through Business research methods, Ability to identify, define, investigate, and solve critical business issues, analyze data/information and interpret results for driving optimum solutions.</w:t>
            </w:r>
          </w:p>
        </w:tc>
        <w:tc>
          <w:tcPr>
            <w:tcW w:w="2161" w:type="dxa"/>
          </w:tcPr>
          <w:p w14:paraId="15F39F8B" w14:textId="77777777" w:rsidR="00C62228" w:rsidRDefault="00E6392B">
            <w:pPr>
              <w:pStyle w:val="TableParagraph"/>
              <w:ind w:left="107" w:right="152"/>
              <w:rPr>
                <w:sz w:val="23"/>
              </w:rPr>
            </w:pPr>
            <w:r>
              <w:rPr>
                <w:sz w:val="23"/>
              </w:rPr>
              <w:t>Term Paper, Seminar, Internship, Dissertation (Rubrics)</w:t>
            </w:r>
          </w:p>
        </w:tc>
        <w:tc>
          <w:tcPr>
            <w:tcW w:w="1712" w:type="dxa"/>
            <w:vMerge w:val="restart"/>
          </w:tcPr>
          <w:p w14:paraId="3E3C4EDE" w14:textId="77777777" w:rsidR="00C62228" w:rsidRDefault="00E6392B">
            <w:pPr>
              <w:pStyle w:val="TableParagraph"/>
              <w:ind w:left="107" w:right="444"/>
              <w:rPr>
                <w:sz w:val="23"/>
              </w:rPr>
            </w:pPr>
            <w:r>
              <w:rPr>
                <w:sz w:val="23"/>
              </w:rPr>
              <w:t>Feedback of Industry Internship Guide</w:t>
            </w:r>
          </w:p>
        </w:tc>
      </w:tr>
      <w:tr w:rsidR="00C62228" w14:paraId="1C34B299" w14:textId="77777777" w:rsidTr="00525F9F">
        <w:trPr>
          <w:trHeight w:val="472"/>
        </w:trPr>
        <w:tc>
          <w:tcPr>
            <w:tcW w:w="811" w:type="dxa"/>
            <w:vMerge/>
            <w:tcBorders>
              <w:top w:val="nil"/>
            </w:tcBorders>
          </w:tcPr>
          <w:p w14:paraId="6999C1B1" w14:textId="77777777" w:rsidR="00C62228" w:rsidRDefault="00C62228">
            <w:pPr>
              <w:rPr>
                <w:sz w:val="2"/>
                <w:szCs w:val="2"/>
              </w:rPr>
            </w:pPr>
          </w:p>
        </w:tc>
        <w:tc>
          <w:tcPr>
            <w:tcW w:w="5130" w:type="dxa"/>
            <w:vMerge/>
            <w:tcBorders>
              <w:top w:val="nil"/>
            </w:tcBorders>
          </w:tcPr>
          <w:p w14:paraId="4AA88502" w14:textId="77777777" w:rsidR="00C62228" w:rsidRDefault="00C62228">
            <w:pPr>
              <w:rPr>
                <w:sz w:val="2"/>
                <w:szCs w:val="2"/>
              </w:rPr>
            </w:pPr>
          </w:p>
        </w:tc>
        <w:tc>
          <w:tcPr>
            <w:tcW w:w="2161" w:type="dxa"/>
          </w:tcPr>
          <w:p w14:paraId="3E03722C" w14:textId="77777777" w:rsidR="00C62228" w:rsidRDefault="00E6392B">
            <w:pPr>
              <w:pStyle w:val="TableParagraph"/>
              <w:ind w:left="107" w:right="580"/>
              <w:rPr>
                <w:sz w:val="23"/>
              </w:rPr>
            </w:pPr>
            <w:r>
              <w:rPr>
                <w:sz w:val="23"/>
              </w:rPr>
              <w:t>Comprehensive Exam</w:t>
            </w:r>
          </w:p>
        </w:tc>
        <w:tc>
          <w:tcPr>
            <w:tcW w:w="1712" w:type="dxa"/>
            <w:vMerge/>
            <w:tcBorders>
              <w:top w:val="nil"/>
            </w:tcBorders>
          </w:tcPr>
          <w:p w14:paraId="253FD0A9" w14:textId="77777777" w:rsidR="00C62228" w:rsidRDefault="00C62228">
            <w:pPr>
              <w:rPr>
                <w:sz w:val="2"/>
                <w:szCs w:val="2"/>
              </w:rPr>
            </w:pPr>
          </w:p>
        </w:tc>
      </w:tr>
      <w:tr w:rsidR="00C62228" w14:paraId="2163AD2D" w14:textId="77777777">
        <w:trPr>
          <w:trHeight w:val="1103"/>
        </w:trPr>
        <w:tc>
          <w:tcPr>
            <w:tcW w:w="811" w:type="dxa"/>
          </w:tcPr>
          <w:p w14:paraId="2CB44AD6" w14:textId="77777777" w:rsidR="00C62228" w:rsidRDefault="00E6392B">
            <w:pPr>
              <w:pStyle w:val="TableParagraph"/>
              <w:spacing w:line="273" w:lineRule="exact"/>
              <w:ind w:left="107"/>
              <w:rPr>
                <w:b/>
                <w:sz w:val="24"/>
              </w:rPr>
            </w:pPr>
            <w:r>
              <w:rPr>
                <w:b/>
                <w:sz w:val="24"/>
              </w:rPr>
              <w:t>a.3</w:t>
            </w:r>
          </w:p>
        </w:tc>
        <w:tc>
          <w:tcPr>
            <w:tcW w:w="5130" w:type="dxa"/>
          </w:tcPr>
          <w:p w14:paraId="1BA7B083" w14:textId="77777777" w:rsidR="00C62228" w:rsidRDefault="00E6392B">
            <w:pPr>
              <w:pStyle w:val="TableParagraph"/>
              <w:ind w:left="105" w:right="644"/>
              <w:jc w:val="both"/>
              <w:rPr>
                <w:sz w:val="24"/>
              </w:rPr>
            </w:pPr>
            <w:r>
              <w:rPr>
                <w:sz w:val="24"/>
              </w:rPr>
              <w:t xml:space="preserve">Able to identify potential sources of </w:t>
            </w:r>
            <w:r>
              <w:rPr>
                <w:spacing w:val="-3"/>
                <w:sz w:val="24"/>
              </w:rPr>
              <w:t xml:space="preserve">Business </w:t>
            </w:r>
            <w:r>
              <w:rPr>
                <w:sz w:val="24"/>
              </w:rPr>
              <w:t>environment information using technologies, Synthesize and define an idea from multiple</w:t>
            </w:r>
          </w:p>
          <w:p w14:paraId="0B2B50FC" w14:textId="77777777" w:rsidR="00C62228" w:rsidRDefault="00E6392B">
            <w:pPr>
              <w:pStyle w:val="TableParagraph"/>
              <w:spacing w:line="264" w:lineRule="exact"/>
              <w:ind w:left="105"/>
              <w:jc w:val="both"/>
              <w:rPr>
                <w:sz w:val="24"/>
              </w:rPr>
            </w:pPr>
            <w:r>
              <w:rPr>
                <w:sz w:val="24"/>
              </w:rPr>
              <w:t>information sources.</w:t>
            </w:r>
          </w:p>
        </w:tc>
        <w:tc>
          <w:tcPr>
            <w:tcW w:w="2161" w:type="dxa"/>
          </w:tcPr>
          <w:p w14:paraId="17CE7A4A" w14:textId="77777777" w:rsidR="00C62228" w:rsidRDefault="00E6392B">
            <w:pPr>
              <w:pStyle w:val="TableParagraph"/>
              <w:spacing w:line="242" w:lineRule="auto"/>
              <w:ind w:left="107" w:right="465"/>
              <w:rPr>
                <w:sz w:val="23"/>
              </w:rPr>
            </w:pPr>
            <w:r>
              <w:rPr>
                <w:sz w:val="23"/>
              </w:rPr>
              <w:t>*Comprehensive Exam</w:t>
            </w:r>
          </w:p>
        </w:tc>
        <w:tc>
          <w:tcPr>
            <w:tcW w:w="1712" w:type="dxa"/>
          </w:tcPr>
          <w:p w14:paraId="673618D6" w14:textId="77777777" w:rsidR="00C62228" w:rsidRDefault="00E6392B">
            <w:pPr>
              <w:pStyle w:val="TableParagraph"/>
              <w:spacing w:line="242" w:lineRule="auto"/>
              <w:ind w:left="107" w:right="431"/>
              <w:rPr>
                <w:sz w:val="23"/>
              </w:rPr>
            </w:pPr>
            <w:r>
              <w:rPr>
                <w:sz w:val="23"/>
              </w:rPr>
              <w:t>Student Exit Survey</w:t>
            </w:r>
          </w:p>
        </w:tc>
      </w:tr>
      <w:tr w:rsidR="00C62228" w14:paraId="2A2345F9" w14:textId="77777777">
        <w:trPr>
          <w:trHeight w:val="806"/>
        </w:trPr>
        <w:tc>
          <w:tcPr>
            <w:tcW w:w="811" w:type="dxa"/>
          </w:tcPr>
          <w:p w14:paraId="07F74C40" w14:textId="77777777" w:rsidR="00C62228" w:rsidRDefault="00E6392B">
            <w:pPr>
              <w:pStyle w:val="TableParagraph"/>
              <w:spacing w:line="273" w:lineRule="exact"/>
              <w:ind w:left="107"/>
              <w:rPr>
                <w:b/>
                <w:sz w:val="24"/>
              </w:rPr>
            </w:pPr>
            <w:r>
              <w:rPr>
                <w:b/>
                <w:sz w:val="24"/>
              </w:rPr>
              <w:t>a.4</w:t>
            </w:r>
          </w:p>
        </w:tc>
        <w:tc>
          <w:tcPr>
            <w:tcW w:w="5130" w:type="dxa"/>
          </w:tcPr>
          <w:p w14:paraId="3534EFDE" w14:textId="6130E853" w:rsidR="00C62228" w:rsidRDefault="00E6392B">
            <w:pPr>
              <w:pStyle w:val="TableParagraph"/>
              <w:ind w:left="105" w:right="296"/>
              <w:rPr>
                <w:sz w:val="24"/>
              </w:rPr>
            </w:pPr>
            <w:r>
              <w:rPr>
                <w:sz w:val="24"/>
              </w:rPr>
              <w:t xml:space="preserve">Able to pay attention to details, challenging conventional ways of thinking, </w:t>
            </w:r>
            <w:r w:rsidR="001323BE">
              <w:rPr>
                <w:sz w:val="24"/>
              </w:rPr>
              <w:t>applying</w:t>
            </w:r>
            <w:r>
              <w:rPr>
                <w:sz w:val="24"/>
              </w:rPr>
              <w:t xml:space="preserve"> a range</w:t>
            </w:r>
            <w:r w:rsidR="0054266E">
              <w:rPr>
                <w:sz w:val="24"/>
              </w:rPr>
              <w:t xml:space="preserve"> of strategies to problem solving</w:t>
            </w:r>
          </w:p>
        </w:tc>
        <w:tc>
          <w:tcPr>
            <w:tcW w:w="2161" w:type="dxa"/>
          </w:tcPr>
          <w:p w14:paraId="3209C426" w14:textId="77777777" w:rsidR="00C62228" w:rsidRDefault="00E6392B">
            <w:pPr>
              <w:pStyle w:val="TableParagraph"/>
              <w:spacing w:line="242" w:lineRule="auto"/>
              <w:ind w:left="107" w:right="101"/>
              <w:rPr>
                <w:sz w:val="23"/>
              </w:rPr>
            </w:pPr>
            <w:r>
              <w:rPr>
                <w:sz w:val="23"/>
              </w:rPr>
              <w:t>*Business Simulation (Rubrics)</w:t>
            </w:r>
          </w:p>
          <w:p w14:paraId="69622276" w14:textId="77777777" w:rsidR="0054266E" w:rsidRDefault="0054266E">
            <w:pPr>
              <w:pStyle w:val="TableParagraph"/>
              <w:spacing w:line="242" w:lineRule="auto"/>
              <w:ind w:left="107" w:right="101"/>
              <w:rPr>
                <w:sz w:val="23"/>
              </w:rPr>
            </w:pPr>
          </w:p>
          <w:p w14:paraId="4AE2EF77" w14:textId="74D104A5" w:rsidR="0054266E" w:rsidRDefault="0054266E">
            <w:pPr>
              <w:pStyle w:val="TableParagraph"/>
              <w:spacing w:line="242" w:lineRule="auto"/>
              <w:ind w:left="107" w:right="101"/>
              <w:rPr>
                <w:sz w:val="23"/>
              </w:rPr>
            </w:pPr>
            <w:r>
              <w:rPr>
                <w:sz w:val="23"/>
              </w:rPr>
              <w:t>*Comprehensive Exam</w:t>
            </w:r>
          </w:p>
        </w:tc>
        <w:tc>
          <w:tcPr>
            <w:tcW w:w="1712" w:type="dxa"/>
          </w:tcPr>
          <w:p w14:paraId="7F097D92" w14:textId="77777777" w:rsidR="00C62228" w:rsidRDefault="00E6392B">
            <w:pPr>
              <w:pStyle w:val="TableParagraph"/>
              <w:spacing w:line="242" w:lineRule="auto"/>
              <w:ind w:left="107" w:right="431"/>
              <w:rPr>
                <w:sz w:val="23"/>
              </w:rPr>
            </w:pPr>
            <w:r>
              <w:rPr>
                <w:sz w:val="23"/>
              </w:rPr>
              <w:t>Student Exit Survey</w:t>
            </w:r>
          </w:p>
        </w:tc>
      </w:tr>
      <w:tr w:rsidR="00C62228" w14:paraId="1B1D716E" w14:textId="77777777" w:rsidTr="00525F9F">
        <w:trPr>
          <w:trHeight w:val="1263"/>
        </w:trPr>
        <w:tc>
          <w:tcPr>
            <w:tcW w:w="811" w:type="dxa"/>
            <w:vMerge w:val="restart"/>
          </w:tcPr>
          <w:p w14:paraId="7F6D4620" w14:textId="77777777" w:rsidR="00C62228" w:rsidRDefault="00E6392B">
            <w:pPr>
              <w:pStyle w:val="TableParagraph"/>
              <w:spacing w:line="265" w:lineRule="exact"/>
              <w:ind w:left="107"/>
              <w:rPr>
                <w:b/>
                <w:sz w:val="24"/>
              </w:rPr>
            </w:pPr>
            <w:r>
              <w:rPr>
                <w:b/>
                <w:sz w:val="24"/>
              </w:rPr>
              <w:t>a.5</w:t>
            </w:r>
          </w:p>
        </w:tc>
        <w:tc>
          <w:tcPr>
            <w:tcW w:w="5130" w:type="dxa"/>
            <w:vMerge w:val="restart"/>
          </w:tcPr>
          <w:p w14:paraId="1E283E8D" w14:textId="77777777" w:rsidR="00C62228" w:rsidRDefault="00E6392B">
            <w:pPr>
              <w:pStyle w:val="TableParagraph"/>
              <w:spacing w:line="261" w:lineRule="exact"/>
              <w:ind w:left="105"/>
              <w:rPr>
                <w:sz w:val="24"/>
              </w:rPr>
            </w:pPr>
            <w:r>
              <w:rPr>
                <w:sz w:val="24"/>
              </w:rPr>
              <w:t>Communicate proficiently, in oral, written,</w:t>
            </w:r>
          </w:p>
          <w:p w14:paraId="08F463B2" w14:textId="77777777" w:rsidR="00C62228" w:rsidRDefault="00E6392B">
            <w:pPr>
              <w:pStyle w:val="TableParagraph"/>
              <w:ind w:left="105" w:right="296"/>
              <w:rPr>
                <w:sz w:val="24"/>
              </w:rPr>
            </w:pPr>
            <w:r>
              <w:rPr>
                <w:sz w:val="24"/>
              </w:rPr>
              <w:t>presentation, information searching and listening skills in the management profession</w:t>
            </w:r>
          </w:p>
        </w:tc>
        <w:tc>
          <w:tcPr>
            <w:tcW w:w="2161" w:type="dxa"/>
          </w:tcPr>
          <w:p w14:paraId="22A1472F" w14:textId="77777777" w:rsidR="00C62228" w:rsidRDefault="00E6392B">
            <w:pPr>
              <w:pStyle w:val="TableParagraph"/>
              <w:ind w:left="107" w:right="541"/>
              <w:rPr>
                <w:sz w:val="23"/>
              </w:rPr>
            </w:pPr>
            <w:r>
              <w:rPr>
                <w:sz w:val="23"/>
              </w:rPr>
              <w:t>*Business Communication Course Result analysis of all semesters</w:t>
            </w:r>
          </w:p>
        </w:tc>
        <w:tc>
          <w:tcPr>
            <w:tcW w:w="1712" w:type="dxa"/>
            <w:vMerge w:val="restart"/>
          </w:tcPr>
          <w:p w14:paraId="20348D4C" w14:textId="77777777" w:rsidR="00C62228" w:rsidRDefault="00E6392B">
            <w:pPr>
              <w:pStyle w:val="TableParagraph"/>
              <w:ind w:left="107" w:right="431"/>
              <w:rPr>
                <w:sz w:val="23"/>
              </w:rPr>
            </w:pPr>
            <w:r>
              <w:rPr>
                <w:sz w:val="23"/>
              </w:rPr>
              <w:t>Student Exit Survey</w:t>
            </w:r>
          </w:p>
        </w:tc>
      </w:tr>
      <w:tr w:rsidR="00C62228" w14:paraId="5D058EBD" w14:textId="77777777" w:rsidTr="00525F9F">
        <w:trPr>
          <w:trHeight w:val="360"/>
        </w:trPr>
        <w:tc>
          <w:tcPr>
            <w:tcW w:w="811" w:type="dxa"/>
            <w:vMerge/>
            <w:tcBorders>
              <w:top w:val="nil"/>
            </w:tcBorders>
          </w:tcPr>
          <w:p w14:paraId="5395541D" w14:textId="77777777" w:rsidR="00C62228" w:rsidRDefault="00C62228">
            <w:pPr>
              <w:rPr>
                <w:sz w:val="2"/>
                <w:szCs w:val="2"/>
              </w:rPr>
            </w:pPr>
          </w:p>
        </w:tc>
        <w:tc>
          <w:tcPr>
            <w:tcW w:w="5130" w:type="dxa"/>
            <w:vMerge/>
            <w:tcBorders>
              <w:top w:val="nil"/>
            </w:tcBorders>
          </w:tcPr>
          <w:p w14:paraId="22C8BD7F" w14:textId="77777777" w:rsidR="00C62228" w:rsidRDefault="00C62228">
            <w:pPr>
              <w:rPr>
                <w:sz w:val="2"/>
                <w:szCs w:val="2"/>
              </w:rPr>
            </w:pPr>
          </w:p>
        </w:tc>
        <w:tc>
          <w:tcPr>
            <w:tcW w:w="2161" w:type="dxa"/>
          </w:tcPr>
          <w:p w14:paraId="0A1A6644" w14:textId="77777777" w:rsidR="00C62228" w:rsidRDefault="00E6392B">
            <w:pPr>
              <w:pStyle w:val="TableParagraph"/>
              <w:spacing w:line="251" w:lineRule="exact"/>
              <w:ind w:left="107"/>
              <w:rPr>
                <w:sz w:val="23"/>
              </w:rPr>
            </w:pPr>
            <w:r>
              <w:rPr>
                <w:sz w:val="23"/>
              </w:rPr>
              <w:t>*Rubrics</w:t>
            </w:r>
          </w:p>
        </w:tc>
        <w:tc>
          <w:tcPr>
            <w:tcW w:w="1712" w:type="dxa"/>
            <w:vMerge/>
            <w:tcBorders>
              <w:top w:val="nil"/>
            </w:tcBorders>
          </w:tcPr>
          <w:p w14:paraId="31D1E9DD" w14:textId="77777777" w:rsidR="00C62228" w:rsidRDefault="00C62228">
            <w:pPr>
              <w:rPr>
                <w:sz w:val="2"/>
                <w:szCs w:val="2"/>
              </w:rPr>
            </w:pPr>
          </w:p>
        </w:tc>
      </w:tr>
      <w:tr w:rsidR="00C62228" w14:paraId="39FFBD98" w14:textId="77777777" w:rsidTr="00525F9F">
        <w:trPr>
          <w:trHeight w:val="589"/>
        </w:trPr>
        <w:tc>
          <w:tcPr>
            <w:tcW w:w="811" w:type="dxa"/>
            <w:vMerge/>
            <w:tcBorders>
              <w:top w:val="nil"/>
            </w:tcBorders>
          </w:tcPr>
          <w:p w14:paraId="3941BF21" w14:textId="77777777" w:rsidR="00C62228" w:rsidRDefault="00C62228">
            <w:pPr>
              <w:rPr>
                <w:sz w:val="2"/>
                <w:szCs w:val="2"/>
              </w:rPr>
            </w:pPr>
          </w:p>
        </w:tc>
        <w:tc>
          <w:tcPr>
            <w:tcW w:w="5130" w:type="dxa"/>
            <w:vMerge/>
            <w:tcBorders>
              <w:top w:val="nil"/>
            </w:tcBorders>
          </w:tcPr>
          <w:p w14:paraId="2A4E1FFE" w14:textId="77777777" w:rsidR="00C62228" w:rsidRDefault="00C62228">
            <w:pPr>
              <w:rPr>
                <w:sz w:val="2"/>
                <w:szCs w:val="2"/>
              </w:rPr>
            </w:pPr>
          </w:p>
        </w:tc>
        <w:tc>
          <w:tcPr>
            <w:tcW w:w="2161" w:type="dxa"/>
          </w:tcPr>
          <w:p w14:paraId="122E264C" w14:textId="77777777" w:rsidR="00C62228" w:rsidRDefault="00E6392B">
            <w:pPr>
              <w:pStyle w:val="TableParagraph"/>
              <w:ind w:left="107" w:right="465"/>
              <w:rPr>
                <w:sz w:val="23"/>
              </w:rPr>
            </w:pPr>
            <w:r>
              <w:rPr>
                <w:sz w:val="23"/>
              </w:rPr>
              <w:t>*Comprehensive Exam</w:t>
            </w:r>
          </w:p>
        </w:tc>
        <w:tc>
          <w:tcPr>
            <w:tcW w:w="1712" w:type="dxa"/>
            <w:vMerge/>
            <w:tcBorders>
              <w:top w:val="nil"/>
            </w:tcBorders>
          </w:tcPr>
          <w:p w14:paraId="0F7FEEFB" w14:textId="77777777" w:rsidR="00C62228" w:rsidRDefault="00C62228">
            <w:pPr>
              <w:rPr>
                <w:sz w:val="2"/>
                <w:szCs w:val="2"/>
              </w:rPr>
            </w:pPr>
          </w:p>
        </w:tc>
      </w:tr>
      <w:tr w:rsidR="00C62228" w14:paraId="5C34EC0F" w14:textId="77777777">
        <w:trPr>
          <w:trHeight w:val="1598"/>
        </w:trPr>
        <w:tc>
          <w:tcPr>
            <w:tcW w:w="811" w:type="dxa"/>
            <w:vMerge w:val="restart"/>
          </w:tcPr>
          <w:p w14:paraId="231942B8" w14:textId="77777777" w:rsidR="00C62228" w:rsidRDefault="00E6392B">
            <w:pPr>
              <w:pStyle w:val="TableParagraph"/>
              <w:spacing w:line="265" w:lineRule="exact"/>
              <w:ind w:left="107"/>
              <w:rPr>
                <w:b/>
                <w:sz w:val="24"/>
              </w:rPr>
            </w:pPr>
            <w:r>
              <w:rPr>
                <w:b/>
                <w:sz w:val="24"/>
              </w:rPr>
              <w:lastRenderedPageBreak/>
              <w:t>a.6</w:t>
            </w:r>
          </w:p>
        </w:tc>
        <w:tc>
          <w:tcPr>
            <w:tcW w:w="5130" w:type="dxa"/>
            <w:vMerge w:val="restart"/>
          </w:tcPr>
          <w:p w14:paraId="1B213FCC" w14:textId="77777777" w:rsidR="00C62228" w:rsidRDefault="00E6392B">
            <w:pPr>
              <w:pStyle w:val="TableParagraph"/>
              <w:spacing w:line="261" w:lineRule="exact"/>
              <w:ind w:left="105"/>
              <w:rPr>
                <w:sz w:val="24"/>
              </w:rPr>
            </w:pPr>
            <w:r>
              <w:rPr>
                <w:sz w:val="24"/>
              </w:rPr>
              <w:t>To demonstrate excellent interpersonal, mentoring</w:t>
            </w:r>
          </w:p>
          <w:p w14:paraId="65993C5D" w14:textId="77777777" w:rsidR="00C62228" w:rsidRDefault="00E6392B">
            <w:pPr>
              <w:pStyle w:val="TableParagraph"/>
              <w:ind w:left="105" w:right="396"/>
              <w:rPr>
                <w:sz w:val="24"/>
              </w:rPr>
            </w:pPr>
            <w:r>
              <w:rPr>
                <w:sz w:val="24"/>
              </w:rPr>
              <w:t>and decision-making skills, including an awareness of personal strengths and limitations. Promote self-awareness, empathy, cultural awareness and mutual respect while working in teams.</w:t>
            </w:r>
          </w:p>
        </w:tc>
        <w:tc>
          <w:tcPr>
            <w:tcW w:w="2161" w:type="dxa"/>
          </w:tcPr>
          <w:p w14:paraId="42ADB206" w14:textId="77777777" w:rsidR="00C62228" w:rsidRDefault="00E6392B">
            <w:pPr>
              <w:pStyle w:val="TableParagraph"/>
              <w:ind w:left="107" w:right="88"/>
              <w:rPr>
                <w:sz w:val="23"/>
              </w:rPr>
            </w:pPr>
            <w:r>
              <w:rPr>
                <w:sz w:val="23"/>
              </w:rPr>
              <w:t>* Behavioural Science Course Result analysis of all semesters, Journal of Success</w:t>
            </w:r>
          </w:p>
        </w:tc>
        <w:tc>
          <w:tcPr>
            <w:tcW w:w="1712" w:type="dxa"/>
            <w:vMerge w:val="restart"/>
          </w:tcPr>
          <w:p w14:paraId="1C935BC9" w14:textId="77777777" w:rsidR="00C62228" w:rsidRDefault="00E6392B">
            <w:pPr>
              <w:pStyle w:val="TableParagraph"/>
              <w:ind w:left="107" w:right="431"/>
              <w:rPr>
                <w:sz w:val="23"/>
              </w:rPr>
            </w:pPr>
            <w:r>
              <w:rPr>
                <w:sz w:val="23"/>
              </w:rPr>
              <w:t>Student Exit Survey</w:t>
            </w:r>
          </w:p>
        </w:tc>
      </w:tr>
      <w:tr w:rsidR="00C62228" w14:paraId="501BA92B" w14:textId="77777777">
        <w:trPr>
          <w:trHeight w:val="539"/>
        </w:trPr>
        <w:tc>
          <w:tcPr>
            <w:tcW w:w="811" w:type="dxa"/>
            <w:vMerge/>
            <w:tcBorders>
              <w:top w:val="nil"/>
            </w:tcBorders>
          </w:tcPr>
          <w:p w14:paraId="7550E492" w14:textId="77777777" w:rsidR="00C62228" w:rsidRDefault="00C62228">
            <w:pPr>
              <w:rPr>
                <w:sz w:val="2"/>
                <w:szCs w:val="2"/>
              </w:rPr>
            </w:pPr>
          </w:p>
        </w:tc>
        <w:tc>
          <w:tcPr>
            <w:tcW w:w="5130" w:type="dxa"/>
            <w:vMerge/>
            <w:tcBorders>
              <w:top w:val="nil"/>
            </w:tcBorders>
          </w:tcPr>
          <w:p w14:paraId="3B5DAF2C" w14:textId="77777777" w:rsidR="00C62228" w:rsidRDefault="00C62228">
            <w:pPr>
              <w:rPr>
                <w:sz w:val="2"/>
                <w:szCs w:val="2"/>
              </w:rPr>
            </w:pPr>
          </w:p>
        </w:tc>
        <w:tc>
          <w:tcPr>
            <w:tcW w:w="2161" w:type="dxa"/>
          </w:tcPr>
          <w:p w14:paraId="141607D3" w14:textId="77777777" w:rsidR="00C62228" w:rsidRDefault="00E6392B">
            <w:pPr>
              <w:pStyle w:val="TableParagraph"/>
              <w:spacing w:line="261" w:lineRule="exact"/>
              <w:ind w:left="107"/>
              <w:rPr>
                <w:sz w:val="24"/>
              </w:rPr>
            </w:pPr>
            <w:r>
              <w:rPr>
                <w:sz w:val="24"/>
              </w:rPr>
              <w:t>* Rubrics</w:t>
            </w:r>
          </w:p>
        </w:tc>
        <w:tc>
          <w:tcPr>
            <w:tcW w:w="1712" w:type="dxa"/>
            <w:vMerge/>
            <w:tcBorders>
              <w:top w:val="nil"/>
            </w:tcBorders>
          </w:tcPr>
          <w:p w14:paraId="2C36DF27" w14:textId="77777777" w:rsidR="00C62228" w:rsidRDefault="00C62228">
            <w:pPr>
              <w:rPr>
                <w:sz w:val="2"/>
                <w:szCs w:val="2"/>
              </w:rPr>
            </w:pPr>
          </w:p>
        </w:tc>
      </w:tr>
      <w:tr w:rsidR="00C62228" w14:paraId="3A2EB4A4" w14:textId="77777777" w:rsidTr="001323BE">
        <w:trPr>
          <w:trHeight w:val="668"/>
        </w:trPr>
        <w:tc>
          <w:tcPr>
            <w:tcW w:w="811" w:type="dxa"/>
            <w:vMerge/>
            <w:tcBorders>
              <w:top w:val="nil"/>
            </w:tcBorders>
          </w:tcPr>
          <w:p w14:paraId="5035B3D5" w14:textId="77777777" w:rsidR="00C62228" w:rsidRDefault="00C62228">
            <w:pPr>
              <w:rPr>
                <w:sz w:val="2"/>
                <w:szCs w:val="2"/>
              </w:rPr>
            </w:pPr>
          </w:p>
        </w:tc>
        <w:tc>
          <w:tcPr>
            <w:tcW w:w="5130" w:type="dxa"/>
            <w:vMerge/>
            <w:tcBorders>
              <w:top w:val="nil"/>
            </w:tcBorders>
          </w:tcPr>
          <w:p w14:paraId="3740CAB8" w14:textId="77777777" w:rsidR="00C62228" w:rsidRDefault="00C62228">
            <w:pPr>
              <w:rPr>
                <w:sz w:val="2"/>
                <w:szCs w:val="2"/>
              </w:rPr>
            </w:pPr>
          </w:p>
        </w:tc>
        <w:tc>
          <w:tcPr>
            <w:tcW w:w="2161" w:type="dxa"/>
          </w:tcPr>
          <w:p w14:paraId="4BADD49A" w14:textId="77777777" w:rsidR="00C62228" w:rsidRDefault="00E6392B">
            <w:pPr>
              <w:pStyle w:val="TableParagraph"/>
              <w:ind w:left="107" w:right="407"/>
              <w:rPr>
                <w:sz w:val="23"/>
              </w:rPr>
            </w:pPr>
            <w:r>
              <w:rPr>
                <w:sz w:val="23"/>
              </w:rPr>
              <w:t>* Comprehensive Exam</w:t>
            </w:r>
          </w:p>
        </w:tc>
        <w:tc>
          <w:tcPr>
            <w:tcW w:w="1712" w:type="dxa"/>
            <w:vMerge/>
            <w:tcBorders>
              <w:top w:val="nil"/>
            </w:tcBorders>
          </w:tcPr>
          <w:p w14:paraId="66C1F707" w14:textId="77777777" w:rsidR="00C62228" w:rsidRDefault="00C62228">
            <w:pPr>
              <w:rPr>
                <w:sz w:val="2"/>
                <w:szCs w:val="2"/>
              </w:rPr>
            </w:pPr>
          </w:p>
        </w:tc>
      </w:tr>
      <w:tr w:rsidR="00C62228" w14:paraId="2B85BC67" w14:textId="77777777">
        <w:trPr>
          <w:trHeight w:val="1519"/>
        </w:trPr>
        <w:tc>
          <w:tcPr>
            <w:tcW w:w="811" w:type="dxa"/>
            <w:vMerge w:val="restart"/>
          </w:tcPr>
          <w:p w14:paraId="2CD4BD0A" w14:textId="77777777" w:rsidR="00C62228" w:rsidRDefault="00E6392B">
            <w:pPr>
              <w:pStyle w:val="TableParagraph"/>
              <w:spacing w:line="265" w:lineRule="exact"/>
              <w:ind w:left="107"/>
              <w:rPr>
                <w:b/>
                <w:sz w:val="24"/>
              </w:rPr>
            </w:pPr>
            <w:r>
              <w:rPr>
                <w:b/>
                <w:sz w:val="24"/>
              </w:rPr>
              <w:t>a.7</w:t>
            </w:r>
          </w:p>
        </w:tc>
        <w:tc>
          <w:tcPr>
            <w:tcW w:w="5130" w:type="dxa"/>
            <w:vMerge w:val="restart"/>
          </w:tcPr>
          <w:p w14:paraId="7864EAB7" w14:textId="77777777" w:rsidR="00C62228" w:rsidRDefault="00E6392B">
            <w:pPr>
              <w:pStyle w:val="TableParagraph"/>
              <w:spacing w:line="261" w:lineRule="exact"/>
              <w:ind w:left="105"/>
              <w:rPr>
                <w:sz w:val="24"/>
              </w:rPr>
            </w:pPr>
            <w:r>
              <w:rPr>
                <w:sz w:val="24"/>
              </w:rPr>
              <w:t>Able to Understand global issues from different</w:t>
            </w:r>
          </w:p>
          <w:p w14:paraId="528D76A0" w14:textId="39B0BA6F" w:rsidR="00C62228" w:rsidRDefault="00E6392B">
            <w:pPr>
              <w:pStyle w:val="TableParagraph"/>
              <w:ind w:left="105" w:right="223"/>
              <w:rPr>
                <w:sz w:val="24"/>
              </w:rPr>
            </w:pPr>
            <w:r>
              <w:rPr>
                <w:sz w:val="24"/>
              </w:rPr>
              <w:t xml:space="preserve">perspectives, Recognize the opportunities that the wider world offers, </w:t>
            </w:r>
            <w:r w:rsidR="001323BE">
              <w:rPr>
                <w:sz w:val="24"/>
              </w:rPr>
              <w:t>learning</w:t>
            </w:r>
            <w:r>
              <w:rPr>
                <w:sz w:val="24"/>
              </w:rPr>
              <w:t xml:space="preserve"> from and respecting different cultures, Apply different forms of communication in different cultural settings.</w:t>
            </w:r>
          </w:p>
        </w:tc>
        <w:tc>
          <w:tcPr>
            <w:tcW w:w="2161" w:type="dxa"/>
          </w:tcPr>
          <w:p w14:paraId="180CB39D" w14:textId="77777777" w:rsidR="00C62228" w:rsidRDefault="00E6392B">
            <w:pPr>
              <w:pStyle w:val="TableParagraph"/>
              <w:ind w:left="107" w:right="318"/>
              <w:rPr>
                <w:sz w:val="23"/>
              </w:rPr>
            </w:pPr>
            <w:r>
              <w:rPr>
                <w:sz w:val="23"/>
              </w:rPr>
              <w:t>*Foreign Business Language Result Analysis of all semesters</w:t>
            </w:r>
          </w:p>
        </w:tc>
        <w:tc>
          <w:tcPr>
            <w:tcW w:w="1712" w:type="dxa"/>
            <w:vMerge w:val="restart"/>
          </w:tcPr>
          <w:p w14:paraId="3A535F8F" w14:textId="77777777" w:rsidR="00C62228" w:rsidRDefault="00E6392B">
            <w:pPr>
              <w:pStyle w:val="TableParagraph"/>
              <w:ind w:left="107" w:right="431"/>
              <w:rPr>
                <w:sz w:val="23"/>
              </w:rPr>
            </w:pPr>
            <w:r>
              <w:rPr>
                <w:sz w:val="23"/>
              </w:rPr>
              <w:t>Student Exit Survey</w:t>
            </w:r>
          </w:p>
        </w:tc>
      </w:tr>
      <w:tr w:rsidR="00C62228" w14:paraId="3BBEDBFA" w14:textId="77777777">
        <w:trPr>
          <w:trHeight w:val="710"/>
        </w:trPr>
        <w:tc>
          <w:tcPr>
            <w:tcW w:w="811" w:type="dxa"/>
            <w:vMerge/>
            <w:tcBorders>
              <w:top w:val="nil"/>
            </w:tcBorders>
          </w:tcPr>
          <w:p w14:paraId="449991E3" w14:textId="77777777" w:rsidR="00C62228" w:rsidRDefault="00C62228">
            <w:pPr>
              <w:rPr>
                <w:sz w:val="2"/>
                <w:szCs w:val="2"/>
              </w:rPr>
            </w:pPr>
          </w:p>
        </w:tc>
        <w:tc>
          <w:tcPr>
            <w:tcW w:w="5130" w:type="dxa"/>
            <w:vMerge/>
            <w:tcBorders>
              <w:top w:val="nil"/>
            </w:tcBorders>
          </w:tcPr>
          <w:p w14:paraId="527E7C78" w14:textId="77777777" w:rsidR="00C62228" w:rsidRDefault="00C62228">
            <w:pPr>
              <w:rPr>
                <w:sz w:val="2"/>
                <w:szCs w:val="2"/>
              </w:rPr>
            </w:pPr>
          </w:p>
        </w:tc>
        <w:tc>
          <w:tcPr>
            <w:tcW w:w="2161" w:type="dxa"/>
          </w:tcPr>
          <w:p w14:paraId="5979DA9D" w14:textId="77777777" w:rsidR="00C62228" w:rsidRDefault="00E6392B">
            <w:pPr>
              <w:pStyle w:val="TableParagraph"/>
              <w:spacing w:line="261" w:lineRule="exact"/>
              <w:ind w:left="107"/>
              <w:rPr>
                <w:sz w:val="24"/>
              </w:rPr>
            </w:pPr>
            <w:r>
              <w:rPr>
                <w:sz w:val="24"/>
              </w:rPr>
              <w:t>* Rubrics</w:t>
            </w:r>
          </w:p>
        </w:tc>
        <w:tc>
          <w:tcPr>
            <w:tcW w:w="1712" w:type="dxa"/>
            <w:vMerge/>
            <w:tcBorders>
              <w:top w:val="nil"/>
            </w:tcBorders>
          </w:tcPr>
          <w:p w14:paraId="32C49CC4" w14:textId="77777777" w:rsidR="00C62228" w:rsidRDefault="00C62228">
            <w:pPr>
              <w:rPr>
                <w:sz w:val="2"/>
                <w:szCs w:val="2"/>
              </w:rPr>
            </w:pPr>
          </w:p>
        </w:tc>
      </w:tr>
      <w:tr w:rsidR="00C62228" w14:paraId="1D6E7483" w14:textId="77777777" w:rsidTr="001323BE">
        <w:trPr>
          <w:trHeight w:val="582"/>
        </w:trPr>
        <w:tc>
          <w:tcPr>
            <w:tcW w:w="811" w:type="dxa"/>
            <w:vMerge/>
            <w:tcBorders>
              <w:top w:val="nil"/>
            </w:tcBorders>
          </w:tcPr>
          <w:p w14:paraId="2409D852" w14:textId="77777777" w:rsidR="00C62228" w:rsidRDefault="00C62228">
            <w:pPr>
              <w:rPr>
                <w:sz w:val="2"/>
                <w:szCs w:val="2"/>
              </w:rPr>
            </w:pPr>
          </w:p>
        </w:tc>
        <w:tc>
          <w:tcPr>
            <w:tcW w:w="5130" w:type="dxa"/>
            <w:vMerge/>
            <w:tcBorders>
              <w:top w:val="nil"/>
            </w:tcBorders>
          </w:tcPr>
          <w:p w14:paraId="28BC74BE" w14:textId="77777777" w:rsidR="00C62228" w:rsidRDefault="00C62228">
            <w:pPr>
              <w:rPr>
                <w:sz w:val="2"/>
                <w:szCs w:val="2"/>
              </w:rPr>
            </w:pPr>
          </w:p>
        </w:tc>
        <w:tc>
          <w:tcPr>
            <w:tcW w:w="2161" w:type="dxa"/>
          </w:tcPr>
          <w:p w14:paraId="60D76447" w14:textId="77777777" w:rsidR="00C62228" w:rsidRDefault="00E6392B">
            <w:pPr>
              <w:pStyle w:val="TableParagraph"/>
              <w:spacing w:line="242" w:lineRule="auto"/>
              <w:ind w:left="107" w:right="407"/>
              <w:rPr>
                <w:sz w:val="23"/>
              </w:rPr>
            </w:pPr>
            <w:r>
              <w:rPr>
                <w:sz w:val="23"/>
              </w:rPr>
              <w:t>* Comprehensive Exam</w:t>
            </w:r>
          </w:p>
        </w:tc>
        <w:tc>
          <w:tcPr>
            <w:tcW w:w="1712" w:type="dxa"/>
            <w:vMerge/>
            <w:tcBorders>
              <w:top w:val="nil"/>
            </w:tcBorders>
          </w:tcPr>
          <w:p w14:paraId="422EEE08" w14:textId="77777777" w:rsidR="00C62228" w:rsidRDefault="00C62228">
            <w:pPr>
              <w:rPr>
                <w:sz w:val="2"/>
                <w:szCs w:val="2"/>
              </w:rPr>
            </w:pPr>
          </w:p>
        </w:tc>
      </w:tr>
      <w:tr w:rsidR="00C62228" w14:paraId="7A3A3354" w14:textId="77777777" w:rsidTr="001323BE">
        <w:trPr>
          <w:trHeight w:val="1114"/>
        </w:trPr>
        <w:tc>
          <w:tcPr>
            <w:tcW w:w="811" w:type="dxa"/>
            <w:vMerge w:val="restart"/>
          </w:tcPr>
          <w:p w14:paraId="317883A2" w14:textId="77777777" w:rsidR="00C62228" w:rsidRDefault="00E6392B">
            <w:pPr>
              <w:pStyle w:val="TableParagraph"/>
              <w:spacing w:line="265" w:lineRule="exact"/>
              <w:ind w:left="107"/>
              <w:rPr>
                <w:b/>
                <w:sz w:val="24"/>
              </w:rPr>
            </w:pPr>
            <w:r>
              <w:rPr>
                <w:b/>
                <w:sz w:val="24"/>
              </w:rPr>
              <w:t>a.8</w:t>
            </w:r>
          </w:p>
        </w:tc>
        <w:tc>
          <w:tcPr>
            <w:tcW w:w="5130" w:type="dxa"/>
            <w:vMerge w:val="restart"/>
          </w:tcPr>
          <w:p w14:paraId="775EA09C" w14:textId="77777777" w:rsidR="00C62228" w:rsidRDefault="00E6392B">
            <w:pPr>
              <w:pStyle w:val="TableParagraph"/>
              <w:spacing w:line="261" w:lineRule="exact"/>
              <w:ind w:left="105"/>
              <w:rPr>
                <w:sz w:val="24"/>
              </w:rPr>
            </w:pPr>
            <w:r>
              <w:rPr>
                <w:sz w:val="24"/>
              </w:rPr>
              <w:t>Understand and practice the highest standards of</w:t>
            </w:r>
          </w:p>
          <w:p w14:paraId="04447ACF" w14:textId="77777777" w:rsidR="00C62228" w:rsidRDefault="00E6392B">
            <w:pPr>
              <w:pStyle w:val="TableParagraph"/>
              <w:ind w:left="105" w:right="1303"/>
              <w:rPr>
                <w:sz w:val="24"/>
              </w:rPr>
            </w:pPr>
            <w:r>
              <w:rPr>
                <w:sz w:val="24"/>
              </w:rPr>
              <w:t>ethical behaviour associated with their management profession</w:t>
            </w:r>
          </w:p>
        </w:tc>
        <w:tc>
          <w:tcPr>
            <w:tcW w:w="2161" w:type="dxa"/>
          </w:tcPr>
          <w:p w14:paraId="52280DAC" w14:textId="77777777" w:rsidR="00C62228" w:rsidRDefault="00E6392B">
            <w:pPr>
              <w:pStyle w:val="TableParagraph"/>
              <w:ind w:left="107" w:right="911"/>
              <w:jc w:val="both"/>
              <w:rPr>
                <w:sz w:val="23"/>
              </w:rPr>
            </w:pPr>
            <w:r>
              <w:rPr>
                <w:sz w:val="23"/>
              </w:rPr>
              <w:t>*Plagiarism Checking of Dissertation</w:t>
            </w:r>
          </w:p>
        </w:tc>
        <w:tc>
          <w:tcPr>
            <w:tcW w:w="1712" w:type="dxa"/>
          </w:tcPr>
          <w:p w14:paraId="65A15B58" w14:textId="77777777" w:rsidR="00C62228" w:rsidRDefault="00E6392B">
            <w:pPr>
              <w:pStyle w:val="TableParagraph"/>
              <w:ind w:left="107" w:right="444"/>
              <w:rPr>
                <w:sz w:val="23"/>
              </w:rPr>
            </w:pPr>
            <w:r>
              <w:rPr>
                <w:sz w:val="23"/>
              </w:rPr>
              <w:t>Feedback of Industry Internship Guide</w:t>
            </w:r>
          </w:p>
        </w:tc>
      </w:tr>
      <w:tr w:rsidR="00C62228" w14:paraId="38777586" w14:textId="77777777" w:rsidTr="001323BE">
        <w:trPr>
          <w:trHeight w:val="584"/>
        </w:trPr>
        <w:tc>
          <w:tcPr>
            <w:tcW w:w="811" w:type="dxa"/>
            <w:vMerge/>
            <w:tcBorders>
              <w:top w:val="nil"/>
            </w:tcBorders>
          </w:tcPr>
          <w:p w14:paraId="25D02117" w14:textId="77777777" w:rsidR="00C62228" w:rsidRDefault="00C62228">
            <w:pPr>
              <w:rPr>
                <w:sz w:val="2"/>
                <w:szCs w:val="2"/>
              </w:rPr>
            </w:pPr>
          </w:p>
        </w:tc>
        <w:tc>
          <w:tcPr>
            <w:tcW w:w="5130" w:type="dxa"/>
            <w:vMerge/>
            <w:tcBorders>
              <w:top w:val="nil"/>
            </w:tcBorders>
          </w:tcPr>
          <w:p w14:paraId="3C9247B2" w14:textId="77777777" w:rsidR="00C62228" w:rsidRDefault="00C62228">
            <w:pPr>
              <w:rPr>
                <w:sz w:val="2"/>
                <w:szCs w:val="2"/>
              </w:rPr>
            </w:pPr>
          </w:p>
        </w:tc>
        <w:tc>
          <w:tcPr>
            <w:tcW w:w="2161" w:type="dxa"/>
          </w:tcPr>
          <w:p w14:paraId="52D5576C" w14:textId="77777777" w:rsidR="00C62228" w:rsidRDefault="00E6392B">
            <w:pPr>
              <w:pStyle w:val="TableParagraph"/>
              <w:ind w:left="107" w:right="407"/>
              <w:rPr>
                <w:sz w:val="23"/>
              </w:rPr>
            </w:pPr>
            <w:r>
              <w:rPr>
                <w:sz w:val="23"/>
              </w:rPr>
              <w:t>* Comprehensive Exam</w:t>
            </w:r>
          </w:p>
        </w:tc>
        <w:tc>
          <w:tcPr>
            <w:tcW w:w="1712" w:type="dxa"/>
          </w:tcPr>
          <w:p w14:paraId="5D87A951" w14:textId="77777777" w:rsidR="00C62228" w:rsidRDefault="00E6392B">
            <w:pPr>
              <w:pStyle w:val="TableParagraph"/>
              <w:ind w:left="107" w:right="489"/>
              <w:rPr>
                <w:sz w:val="23"/>
              </w:rPr>
            </w:pPr>
            <w:r>
              <w:rPr>
                <w:sz w:val="23"/>
              </w:rPr>
              <w:t>Indiscipline Cases</w:t>
            </w:r>
          </w:p>
        </w:tc>
      </w:tr>
      <w:tr w:rsidR="00C62228" w14:paraId="0CED08EB" w14:textId="77777777">
        <w:trPr>
          <w:trHeight w:val="981"/>
        </w:trPr>
        <w:tc>
          <w:tcPr>
            <w:tcW w:w="811" w:type="dxa"/>
            <w:vMerge w:val="restart"/>
          </w:tcPr>
          <w:p w14:paraId="59E45B23" w14:textId="77777777" w:rsidR="00C62228" w:rsidRDefault="00E6392B">
            <w:pPr>
              <w:pStyle w:val="TableParagraph"/>
              <w:spacing w:line="268" w:lineRule="exact"/>
              <w:ind w:left="107"/>
              <w:rPr>
                <w:b/>
                <w:sz w:val="24"/>
              </w:rPr>
            </w:pPr>
            <w:r>
              <w:rPr>
                <w:b/>
                <w:sz w:val="24"/>
              </w:rPr>
              <w:t>a.9</w:t>
            </w:r>
          </w:p>
        </w:tc>
        <w:tc>
          <w:tcPr>
            <w:tcW w:w="5130" w:type="dxa"/>
            <w:vMerge w:val="restart"/>
          </w:tcPr>
          <w:p w14:paraId="2889362B" w14:textId="77777777" w:rsidR="00C62228" w:rsidRDefault="00E6392B">
            <w:pPr>
              <w:pStyle w:val="TableParagraph"/>
              <w:ind w:left="105" w:right="175"/>
              <w:rPr>
                <w:sz w:val="24"/>
              </w:rPr>
            </w:pPr>
            <w:r>
              <w:rPr>
                <w:sz w:val="24"/>
              </w:rPr>
              <w:t>Able to find opportunities to improve the business value chain as an intrapreneur. Develop business acumen and display basic business skills.</w:t>
            </w:r>
          </w:p>
        </w:tc>
        <w:tc>
          <w:tcPr>
            <w:tcW w:w="2161" w:type="dxa"/>
          </w:tcPr>
          <w:p w14:paraId="32EFCB0A" w14:textId="77777777" w:rsidR="00C62228" w:rsidRDefault="00E6392B">
            <w:pPr>
              <w:pStyle w:val="TableParagraph"/>
              <w:spacing w:line="254" w:lineRule="exact"/>
              <w:ind w:left="107"/>
              <w:rPr>
                <w:sz w:val="23"/>
              </w:rPr>
            </w:pPr>
            <w:r>
              <w:rPr>
                <w:sz w:val="23"/>
              </w:rPr>
              <w:t>*Scoring Rubrics</w:t>
            </w:r>
          </w:p>
        </w:tc>
        <w:tc>
          <w:tcPr>
            <w:tcW w:w="1712" w:type="dxa"/>
          </w:tcPr>
          <w:p w14:paraId="344D1A0C" w14:textId="77777777" w:rsidR="00C62228" w:rsidRDefault="00E6392B">
            <w:pPr>
              <w:pStyle w:val="TableParagraph"/>
              <w:ind w:left="107" w:right="431"/>
              <w:rPr>
                <w:sz w:val="23"/>
              </w:rPr>
            </w:pPr>
            <w:r>
              <w:rPr>
                <w:sz w:val="23"/>
              </w:rPr>
              <w:t>Student Exit Survey</w:t>
            </w:r>
          </w:p>
        </w:tc>
      </w:tr>
      <w:tr w:rsidR="00C62228" w14:paraId="1513E933" w14:textId="77777777" w:rsidTr="001323BE">
        <w:trPr>
          <w:trHeight w:val="672"/>
        </w:trPr>
        <w:tc>
          <w:tcPr>
            <w:tcW w:w="811" w:type="dxa"/>
            <w:vMerge/>
            <w:tcBorders>
              <w:top w:val="nil"/>
            </w:tcBorders>
          </w:tcPr>
          <w:p w14:paraId="7C7BC894" w14:textId="77777777" w:rsidR="00C62228" w:rsidRDefault="00C62228">
            <w:pPr>
              <w:rPr>
                <w:sz w:val="2"/>
                <w:szCs w:val="2"/>
              </w:rPr>
            </w:pPr>
          </w:p>
        </w:tc>
        <w:tc>
          <w:tcPr>
            <w:tcW w:w="5130" w:type="dxa"/>
            <w:vMerge/>
            <w:tcBorders>
              <w:top w:val="nil"/>
            </w:tcBorders>
          </w:tcPr>
          <w:p w14:paraId="33CAD239" w14:textId="77777777" w:rsidR="00C62228" w:rsidRDefault="00C62228">
            <w:pPr>
              <w:rPr>
                <w:sz w:val="2"/>
                <w:szCs w:val="2"/>
              </w:rPr>
            </w:pPr>
          </w:p>
        </w:tc>
        <w:tc>
          <w:tcPr>
            <w:tcW w:w="2161" w:type="dxa"/>
          </w:tcPr>
          <w:p w14:paraId="06EFA350" w14:textId="77777777" w:rsidR="00C62228" w:rsidRDefault="00E6392B">
            <w:pPr>
              <w:pStyle w:val="TableParagraph"/>
              <w:ind w:left="107" w:right="465"/>
              <w:rPr>
                <w:sz w:val="23"/>
              </w:rPr>
            </w:pPr>
            <w:r>
              <w:rPr>
                <w:sz w:val="23"/>
              </w:rPr>
              <w:t>*Comprehensive Exam</w:t>
            </w:r>
          </w:p>
        </w:tc>
        <w:tc>
          <w:tcPr>
            <w:tcW w:w="1712" w:type="dxa"/>
          </w:tcPr>
          <w:p w14:paraId="3258D5EE" w14:textId="77777777" w:rsidR="00C62228" w:rsidRDefault="00E6392B">
            <w:pPr>
              <w:pStyle w:val="TableParagraph"/>
              <w:spacing w:line="251" w:lineRule="exact"/>
              <w:ind w:left="107"/>
              <w:rPr>
                <w:sz w:val="23"/>
              </w:rPr>
            </w:pPr>
            <w:r>
              <w:rPr>
                <w:sz w:val="23"/>
              </w:rPr>
              <w:t>Alumni Survey</w:t>
            </w:r>
          </w:p>
        </w:tc>
      </w:tr>
      <w:tr w:rsidR="00C62228" w14:paraId="7303DFB9" w14:textId="77777777" w:rsidTr="001323BE">
        <w:trPr>
          <w:trHeight w:val="837"/>
        </w:trPr>
        <w:tc>
          <w:tcPr>
            <w:tcW w:w="811" w:type="dxa"/>
            <w:vMerge w:val="restart"/>
          </w:tcPr>
          <w:p w14:paraId="0E7DF1A6" w14:textId="77777777" w:rsidR="00C62228" w:rsidRDefault="00E6392B">
            <w:pPr>
              <w:pStyle w:val="TableParagraph"/>
              <w:spacing w:line="265" w:lineRule="exact"/>
              <w:ind w:left="107"/>
              <w:rPr>
                <w:b/>
                <w:sz w:val="24"/>
              </w:rPr>
            </w:pPr>
            <w:r>
              <w:rPr>
                <w:b/>
                <w:sz w:val="24"/>
              </w:rPr>
              <w:t>a.10</w:t>
            </w:r>
          </w:p>
        </w:tc>
        <w:tc>
          <w:tcPr>
            <w:tcW w:w="5130" w:type="dxa"/>
            <w:vMerge w:val="restart"/>
          </w:tcPr>
          <w:p w14:paraId="10AC28A7" w14:textId="77777777" w:rsidR="00C62228" w:rsidRDefault="00E6392B">
            <w:pPr>
              <w:pStyle w:val="TableParagraph"/>
              <w:spacing w:line="261" w:lineRule="exact"/>
              <w:ind w:left="105"/>
              <w:rPr>
                <w:sz w:val="24"/>
              </w:rPr>
            </w:pPr>
            <w:r>
              <w:rPr>
                <w:sz w:val="24"/>
              </w:rPr>
              <w:t>Able to critically evaluate and reflect upon their</w:t>
            </w:r>
          </w:p>
          <w:p w14:paraId="37A03CC0" w14:textId="77777777" w:rsidR="00C62228" w:rsidRDefault="00E6392B">
            <w:pPr>
              <w:pStyle w:val="TableParagraph"/>
              <w:ind w:left="105" w:right="190"/>
              <w:rPr>
                <w:sz w:val="24"/>
              </w:rPr>
            </w:pPr>
            <w:r>
              <w:rPr>
                <w:sz w:val="24"/>
              </w:rPr>
              <w:t>personal development during the work experience and future learning needs to support their career aspirations in future</w:t>
            </w:r>
          </w:p>
        </w:tc>
        <w:tc>
          <w:tcPr>
            <w:tcW w:w="2161" w:type="dxa"/>
          </w:tcPr>
          <w:p w14:paraId="1947606D" w14:textId="77777777" w:rsidR="00C62228" w:rsidRDefault="00E6392B">
            <w:pPr>
              <w:pStyle w:val="TableParagraph"/>
              <w:spacing w:line="251" w:lineRule="exact"/>
              <w:ind w:left="107"/>
              <w:rPr>
                <w:sz w:val="23"/>
              </w:rPr>
            </w:pPr>
            <w:r>
              <w:rPr>
                <w:sz w:val="23"/>
              </w:rPr>
              <w:t>*Quiz (Rubrics)</w:t>
            </w:r>
          </w:p>
        </w:tc>
        <w:tc>
          <w:tcPr>
            <w:tcW w:w="1712" w:type="dxa"/>
            <w:vMerge w:val="restart"/>
          </w:tcPr>
          <w:p w14:paraId="624B04CC" w14:textId="77777777" w:rsidR="00C62228" w:rsidRDefault="00E6392B">
            <w:pPr>
              <w:pStyle w:val="TableParagraph"/>
              <w:ind w:left="107" w:right="431"/>
              <w:rPr>
                <w:sz w:val="23"/>
              </w:rPr>
            </w:pPr>
            <w:r>
              <w:rPr>
                <w:sz w:val="23"/>
              </w:rPr>
              <w:t>Student Exit Survey</w:t>
            </w:r>
          </w:p>
        </w:tc>
      </w:tr>
      <w:tr w:rsidR="00C62228" w14:paraId="32F2AE58" w14:textId="77777777">
        <w:trPr>
          <w:trHeight w:val="791"/>
        </w:trPr>
        <w:tc>
          <w:tcPr>
            <w:tcW w:w="811" w:type="dxa"/>
            <w:vMerge/>
            <w:tcBorders>
              <w:top w:val="nil"/>
            </w:tcBorders>
          </w:tcPr>
          <w:p w14:paraId="76AA9F56" w14:textId="77777777" w:rsidR="00C62228" w:rsidRDefault="00C62228">
            <w:pPr>
              <w:rPr>
                <w:sz w:val="2"/>
                <w:szCs w:val="2"/>
              </w:rPr>
            </w:pPr>
          </w:p>
        </w:tc>
        <w:tc>
          <w:tcPr>
            <w:tcW w:w="5130" w:type="dxa"/>
            <w:vMerge/>
            <w:tcBorders>
              <w:top w:val="nil"/>
            </w:tcBorders>
          </w:tcPr>
          <w:p w14:paraId="0AAF8C13" w14:textId="77777777" w:rsidR="00C62228" w:rsidRDefault="00C62228">
            <w:pPr>
              <w:rPr>
                <w:sz w:val="2"/>
                <w:szCs w:val="2"/>
              </w:rPr>
            </w:pPr>
          </w:p>
        </w:tc>
        <w:tc>
          <w:tcPr>
            <w:tcW w:w="2161" w:type="dxa"/>
          </w:tcPr>
          <w:p w14:paraId="0B9D62B0" w14:textId="77777777" w:rsidR="00C62228" w:rsidRDefault="00E6392B">
            <w:pPr>
              <w:pStyle w:val="TableParagraph"/>
              <w:ind w:left="107" w:right="465"/>
              <w:rPr>
                <w:sz w:val="23"/>
              </w:rPr>
            </w:pPr>
            <w:r>
              <w:rPr>
                <w:sz w:val="23"/>
              </w:rPr>
              <w:t>*Comprehensive Exam</w:t>
            </w:r>
          </w:p>
        </w:tc>
        <w:tc>
          <w:tcPr>
            <w:tcW w:w="1712" w:type="dxa"/>
            <w:vMerge/>
            <w:tcBorders>
              <w:top w:val="nil"/>
            </w:tcBorders>
          </w:tcPr>
          <w:p w14:paraId="2FDFACBD" w14:textId="77777777" w:rsidR="00C62228" w:rsidRDefault="00C62228">
            <w:pPr>
              <w:rPr>
                <w:sz w:val="2"/>
                <w:szCs w:val="2"/>
              </w:rPr>
            </w:pPr>
          </w:p>
        </w:tc>
      </w:tr>
      <w:tr w:rsidR="00C62228" w14:paraId="594008CB" w14:textId="77777777">
        <w:trPr>
          <w:trHeight w:val="827"/>
        </w:trPr>
        <w:tc>
          <w:tcPr>
            <w:tcW w:w="811" w:type="dxa"/>
          </w:tcPr>
          <w:p w14:paraId="23173E16" w14:textId="77777777" w:rsidR="00C62228" w:rsidRDefault="00E6392B">
            <w:pPr>
              <w:pStyle w:val="TableParagraph"/>
              <w:spacing w:line="265" w:lineRule="exact"/>
              <w:ind w:left="107"/>
              <w:rPr>
                <w:b/>
                <w:sz w:val="24"/>
              </w:rPr>
            </w:pPr>
            <w:r>
              <w:rPr>
                <w:b/>
                <w:sz w:val="24"/>
              </w:rPr>
              <w:t>a.11</w:t>
            </w:r>
          </w:p>
        </w:tc>
        <w:tc>
          <w:tcPr>
            <w:tcW w:w="5130" w:type="dxa"/>
          </w:tcPr>
          <w:p w14:paraId="4DB59CD8" w14:textId="77777777" w:rsidR="00C62228" w:rsidRDefault="00E6392B">
            <w:pPr>
              <w:pStyle w:val="TableParagraph"/>
              <w:spacing w:line="261" w:lineRule="exact"/>
              <w:ind w:left="105"/>
              <w:rPr>
                <w:sz w:val="24"/>
              </w:rPr>
            </w:pPr>
            <w:r>
              <w:rPr>
                <w:sz w:val="24"/>
              </w:rPr>
              <w:t>Ability to apply decision making methodologies to</w:t>
            </w:r>
          </w:p>
          <w:p w14:paraId="4B4EF5EA" w14:textId="77777777" w:rsidR="00C62228" w:rsidRDefault="00E6392B">
            <w:pPr>
              <w:pStyle w:val="TableParagraph"/>
              <w:spacing w:line="270" w:lineRule="atLeast"/>
              <w:ind w:left="105" w:right="130"/>
              <w:rPr>
                <w:sz w:val="24"/>
              </w:rPr>
            </w:pPr>
            <w:r>
              <w:rPr>
                <w:sz w:val="24"/>
              </w:rPr>
              <w:t>evaluate solutions for efficiency, effectiveness and sustainability</w:t>
            </w:r>
          </w:p>
        </w:tc>
        <w:tc>
          <w:tcPr>
            <w:tcW w:w="2161" w:type="dxa"/>
          </w:tcPr>
          <w:p w14:paraId="2F3CFDFB" w14:textId="77777777" w:rsidR="00C62228" w:rsidRDefault="00E6392B">
            <w:pPr>
              <w:pStyle w:val="TableParagraph"/>
              <w:spacing w:line="242" w:lineRule="auto"/>
              <w:ind w:left="107" w:right="465"/>
              <w:rPr>
                <w:sz w:val="23"/>
              </w:rPr>
            </w:pPr>
            <w:r>
              <w:rPr>
                <w:sz w:val="23"/>
              </w:rPr>
              <w:t>*Comprehensive Exam</w:t>
            </w:r>
          </w:p>
        </w:tc>
        <w:tc>
          <w:tcPr>
            <w:tcW w:w="1712" w:type="dxa"/>
          </w:tcPr>
          <w:p w14:paraId="51E85635" w14:textId="77777777" w:rsidR="00C62228" w:rsidRDefault="00E6392B">
            <w:pPr>
              <w:pStyle w:val="TableParagraph"/>
              <w:spacing w:line="242" w:lineRule="auto"/>
              <w:ind w:left="107" w:right="431"/>
              <w:rPr>
                <w:sz w:val="23"/>
              </w:rPr>
            </w:pPr>
            <w:r>
              <w:rPr>
                <w:sz w:val="23"/>
              </w:rPr>
              <w:t>Student Exit Survey</w:t>
            </w:r>
          </w:p>
        </w:tc>
      </w:tr>
      <w:tr w:rsidR="00C62228" w14:paraId="2908F499" w14:textId="77777777">
        <w:trPr>
          <w:trHeight w:val="830"/>
        </w:trPr>
        <w:tc>
          <w:tcPr>
            <w:tcW w:w="811" w:type="dxa"/>
          </w:tcPr>
          <w:p w14:paraId="089E2FE9" w14:textId="77777777" w:rsidR="00C62228" w:rsidRDefault="00E6392B">
            <w:pPr>
              <w:pStyle w:val="TableParagraph"/>
              <w:spacing w:line="268" w:lineRule="exact"/>
              <w:ind w:left="107"/>
              <w:rPr>
                <w:b/>
                <w:sz w:val="24"/>
              </w:rPr>
            </w:pPr>
            <w:r>
              <w:rPr>
                <w:b/>
                <w:sz w:val="24"/>
              </w:rPr>
              <w:t>a.12</w:t>
            </w:r>
          </w:p>
        </w:tc>
        <w:tc>
          <w:tcPr>
            <w:tcW w:w="5130" w:type="dxa"/>
          </w:tcPr>
          <w:p w14:paraId="37A0C128" w14:textId="77777777" w:rsidR="00C62228" w:rsidRDefault="00E6392B">
            <w:pPr>
              <w:pStyle w:val="TableParagraph"/>
              <w:ind w:left="105"/>
              <w:rPr>
                <w:sz w:val="24"/>
              </w:rPr>
            </w:pPr>
            <w:r>
              <w:rPr>
                <w:sz w:val="24"/>
              </w:rPr>
              <w:t>Demonstrate and possess the skills to influence, negotiate and lead business deals.</w:t>
            </w:r>
          </w:p>
        </w:tc>
        <w:tc>
          <w:tcPr>
            <w:tcW w:w="2161" w:type="dxa"/>
          </w:tcPr>
          <w:p w14:paraId="2D1EE842" w14:textId="77777777" w:rsidR="00C62228" w:rsidRDefault="00E6392B">
            <w:pPr>
              <w:pStyle w:val="TableParagraph"/>
              <w:ind w:left="107" w:right="465"/>
              <w:rPr>
                <w:sz w:val="23"/>
              </w:rPr>
            </w:pPr>
            <w:r>
              <w:rPr>
                <w:sz w:val="23"/>
              </w:rPr>
              <w:t>*Comprehensive Exam</w:t>
            </w:r>
          </w:p>
        </w:tc>
        <w:tc>
          <w:tcPr>
            <w:tcW w:w="1712" w:type="dxa"/>
          </w:tcPr>
          <w:p w14:paraId="15C105D2" w14:textId="77777777" w:rsidR="00C62228" w:rsidRDefault="00E6392B">
            <w:pPr>
              <w:pStyle w:val="TableParagraph"/>
              <w:ind w:left="107" w:right="431"/>
              <w:rPr>
                <w:sz w:val="23"/>
              </w:rPr>
            </w:pPr>
            <w:r>
              <w:rPr>
                <w:sz w:val="23"/>
              </w:rPr>
              <w:t>Student Exit Survey</w:t>
            </w:r>
          </w:p>
        </w:tc>
      </w:tr>
    </w:tbl>
    <w:p w14:paraId="579C6AF8" w14:textId="77777777" w:rsidR="00C62228" w:rsidRDefault="00C62228">
      <w:pPr>
        <w:pStyle w:val="BodyText"/>
        <w:rPr>
          <w:b/>
          <w:sz w:val="20"/>
        </w:rPr>
      </w:pPr>
    </w:p>
    <w:p w14:paraId="26C0A0AF" w14:textId="77777777" w:rsidR="00C62228" w:rsidRDefault="00C62228">
      <w:pPr>
        <w:pStyle w:val="BodyText"/>
        <w:spacing w:before="3"/>
        <w:rPr>
          <w:b/>
          <w:sz w:val="16"/>
        </w:rPr>
      </w:pPr>
    </w:p>
    <w:p w14:paraId="297A4D99" w14:textId="77777777" w:rsidR="001323BE" w:rsidRDefault="001323BE">
      <w:pPr>
        <w:spacing w:before="89"/>
        <w:ind w:left="1100"/>
        <w:rPr>
          <w:b/>
          <w:sz w:val="28"/>
        </w:rPr>
      </w:pPr>
    </w:p>
    <w:p w14:paraId="110DB462" w14:textId="77777777" w:rsidR="001323BE" w:rsidRDefault="001323BE">
      <w:pPr>
        <w:spacing w:before="89"/>
        <w:ind w:left="1100"/>
        <w:rPr>
          <w:b/>
          <w:sz w:val="28"/>
        </w:rPr>
      </w:pPr>
    </w:p>
    <w:p w14:paraId="5A52B9E5" w14:textId="77777777" w:rsidR="00A27388" w:rsidRDefault="00A27388">
      <w:pPr>
        <w:spacing w:before="89"/>
        <w:ind w:left="1100"/>
        <w:rPr>
          <w:b/>
          <w:sz w:val="28"/>
        </w:rPr>
      </w:pPr>
    </w:p>
    <w:p w14:paraId="04033794" w14:textId="77777777" w:rsidR="00A27388" w:rsidRDefault="00A27388">
      <w:pPr>
        <w:spacing w:before="89"/>
        <w:ind w:left="1100"/>
        <w:rPr>
          <w:b/>
          <w:sz w:val="28"/>
        </w:rPr>
      </w:pPr>
    </w:p>
    <w:p w14:paraId="46E12554" w14:textId="32B27A1B" w:rsidR="00C62228" w:rsidRDefault="00E6392B">
      <w:pPr>
        <w:spacing w:before="89"/>
        <w:ind w:left="1100"/>
        <w:rPr>
          <w:b/>
          <w:sz w:val="28"/>
        </w:rPr>
      </w:pPr>
      <w:r>
        <w:rPr>
          <w:b/>
          <w:sz w:val="28"/>
        </w:rPr>
        <w:lastRenderedPageBreak/>
        <w:t>Annual Outcome Assessment Plan</w:t>
      </w:r>
    </w:p>
    <w:p w14:paraId="4661D37E" w14:textId="77777777" w:rsidR="00C62228" w:rsidRDefault="00C62228">
      <w:pPr>
        <w:pStyle w:val="BodyText"/>
        <w:spacing w:before="9"/>
        <w:rPr>
          <w:b/>
          <w:sz w:val="17"/>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843"/>
        <w:gridCol w:w="851"/>
        <w:gridCol w:w="708"/>
        <w:gridCol w:w="769"/>
        <w:gridCol w:w="629"/>
        <w:gridCol w:w="631"/>
        <w:gridCol w:w="629"/>
        <w:gridCol w:w="631"/>
        <w:gridCol w:w="629"/>
        <w:gridCol w:w="631"/>
        <w:gridCol w:w="629"/>
        <w:gridCol w:w="631"/>
        <w:gridCol w:w="629"/>
      </w:tblGrid>
      <w:tr w:rsidR="00C62228" w14:paraId="556043D1" w14:textId="77777777" w:rsidTr="00A27388">
        <w:trPr>
          <w:trHeight w:val="744"/>
        </w:trPr>
        <w:tc>
          <w:tcPr>
            <w:tcW w:w="992" w:type="dxa"/>
            <w:shd w:val="clear" w:color="auto" w:fill="BEBEBE"/>
          </w:tcPr>
          <w:p w14:paraId="31FB69A8" w14:textId="77777777" w:rsidR="00C62228" w:rsidRDefault="00C62228">
            <w:pPr>
              <w:pStyle w:val="TableParagraph"/>
              <w:spacing w:before="7"/>
              <w:rPr>
                <w:b/>
                <w:sz w:val="27"/>
              </w:rPr>
            </w:pPr>
          </w:p>
          <w:p w14:paraId="1511268E" w14:textId="77777777" w:rsidR="00C62228" w:rsidRDefault="00E6392B">
            <w:pPr>
              <w:pStyle w:val="TableParagraph"/>
              <w:ind w:left="143"/>
              <w:rPr>
                <w:b/>
                <w:sz w:val="24"/>
              </w:rPr>
            </w:pPr>
            <w:r>
              <w:rPr>
                <w:b/>
                <w:sz w:val="24"/>
              </w:rPr>
              <w:t>Type</w:t>
            </w:r>
          </w:p>
        </w:tc>
        <w:tc>
          <w:tcPr>
            <w:tcW w:w="1843" w:type="dxa"/>
            <w:shd w:val="clear" w:color="auto" w:fill="BEBEBE"/>
          </w:tcPr>
          <w:p w14:paraId="4E00C4DD" w14:textId="77777777" w:rsidR="00C62228" w:rsidRDefault="00C62228">
            <w:pPr>
              <w:pStyle w:val="TableParagraph"/>
              <w:spacing w:before="10"/>
              <w:rPr>
                <w:b/>
                <w:sz w:val="29"/>
              </w:rPr>
            </w:pPr>
          </w:p>
          <w:p w14:paraId="0E8D43BB" w14:textId="77777777" w:rsidR="00C62228" w:rsidRDefault="00E6392B">
            <w:pPr>
              <w:pStyle w:val="TableParagraph"/>
              <w:ind w:left="105"/>
              <w:rPr>
                <w:b/>
                <w:sz w:val="20"/>
              </w:rPr>
            </w:pPr>
            <w:r>
              <w:rPr>
                <w:b/>
                <w:sz w:val="20"/>
              </w:rPr>
              <w:t>Assessment/PLO</w:t>
            </w:r>
          </w:p>
        </w:tc>
        <w:tc>
          <w:tcPr>
            <w:tcW w:w="851" w:type="dxa"/>
            <w:shd w:val="clear" w:color="auto" w:fill="BEBEBE"/>
          </w:tcPr>
          <w:p w14:paraId="5C6C108F" w14:textId="77777777" w:rsidR="00C62228" w:rsidRDefault="00C62228">
            <w:pPr>
              <w:pStyle w:val="TableParagraph"/>
              <w:spacing w:before="9"/>
              <w:rPr>
                <w:b/>
                <w:sz w:val="19"/>
              </w:rPr>
            </w:pPr>
          </w:p>
          <w:p w14:paraId="52D4DFB1" w14:textId="77777777" w:rsidR="00A27388" w:rsidRDefault="00E6392B">
            <w:pPr>
              <w:pStyle w:val="TableParagraph"/>
              <w:spacing w:before="1"/>
              <w:ind w:left="108" w:right="82"/>
              <w:rPr>
                <w:b/>
                <w:w w:val="95"/>
                <w:sz w:val="20"/>
              </w:rPr>
            </w:pPr>
            <w:r>
              <w:rPr>
                <w:b/>
                <w:w w:val="95"/>
                <w:sz w:val="20"/>
              </w:rPr>
              <w:t>PLO</w:t>
            </w:r>
          </w:p>
          <w:p w14:paraId="38C41D8F" w14:textId="6E47C81D" w:rsidR="00C62228" w:rsidRDefault="00E6392B">
            <w:pPr>
              <w:pStyle w:val="TableParagraph"/>
              <w:spacing w:before="1"/>
              <w:ind w:left="108" w:right="82"/>
              <w:rPr>
                <w:b/>
                <w:sz w:val="20"/>
              </w:rPr>
            </w:pPr>
            <w:r>
              <w:rPr>
                <w:b/>
                <w:w w:val="95"/>
                <w:sz w:val="20"/>
              </w:rPr>
              <w:t xml:space="preserve"> </w:t>
            </w:r>
            <w:r>
              <w:rPr>
                <w:b/>
                <w:sz w:val="20"/>
              </w:rPr>
              <w:t>1</w:t>
            </w:r>
          </w:p>
        </w:tc>
        <w:tc>
          <w:tcPr>
            <w:tcW w:w="708" w:type="dxa"/>
            <w:shd w:val="clear" w:color="auto" w:fill="BEBEBE"/>
          </w:tcPr>
          <w:p w14:paraId="56AEC818" w14:textId="77777777" w:rsidR="00C62228" w:rsidRDefault="00C62228">
            <w:pPr>
              <w:pStyle w:val="TableParagraph"/>
              <w:spacing w:before="9"/>
              <w:rPr>
                <w:b/>
                <w:sz w:val="19"/>
              </w:rPr>
            </w:pPr>
          </w:p>
          <w:p w14:paraId="675A003A" w14:textId="77777777" w:rsidR="00A27388" w:rsidRDefault="00E6392B">
            <w:pPr>
              <w:pStyle w:val="TableParagraph"/>
              <w:spacing w:before="1"/>
              <w:ind w:left="262" w:right="82" w:hanging="156"/>
              <w:rPr>
                <w:b/>
                <w:w w:val="95"/>
                <w:sz w:val="20"/>
              </w:rPr>
            </w:pPr>
            <w:r>
              <w:rPr>
                <w:b/>
                <w:w w:val="95"/>
                <w:sz w:val="20"/>
              </w:rPr>
              <w:t>PLO</w:t>
            </w:r>
          </w:p>
          <w:p w14:paraId="0A3F360F" w14:textId="4B967D84" w:rsidR="00C62228" w:rsidRDefault="00E6392B">
            <w:pPr>
              <w:pStyle w:val="TableParagraph"/>
              <w:spacing w:before="1"/>
              <w:ind w:left="262" w:right="82" w:hanging="156"/>
              <w:rPr>
                <w:b/>
                <w:sz w:val="20"/>
              </w:rPr>
            </w:pPr>
            <w:r>
              <w:rPr>
                <w:b/>
                <w:w w:val="95"/>
                <w:sz w:val="20"/>
              </w:rPr>
              <w:t xml:space="preserve"> </w:t>
            </w:r>
            <w:r>
              <w:rPr>
                <w:b/>
                <w:sz w:val="20"/>
              </w:rPr>
              <w:t>2</w:t>
            </w:r>
          </w:p>
        </w:tc>
        <w:tc>
          <w:tcPr>
            <w:tcW w:w="769" w:type="dxa"/>
            <w:shd w:val="clear" w:color="auto" w:fill="BEBEBE"/>
          </w:tcPr>
          <w:p w14:paraId="3609A229" w14:textId="77777777" w:rsidR="00C62228" w:rsidRDefault="00C62228">
            <w:pPr>
              <w:pStyle w:val="TableParagraph"/>
              <w:spacing w:before="9"/>
              <w:rPr>
                <w:b/>
                <w:sz w:val="19"/>
              </w:rPr>
            </w:pPr>
          </w:p>
          <w:p w14:paraId="06442C63" w14:textId="77777777" w:rsidR="00A27388" w:rsidRDefault="00E6392B">
            <w:pPr>
              <w:pStyle w:val="TableParagraph"/>
              <w:spacing w:before="1"/>
              <w:ind w:left="264" w:right="83" w:hanging="157"/>
              <w:rPr>
                <w:b/>
                <w:sz w:val="20"/>
              </w:rPr>
            </w:pPr>
            <w:r>
              <w:rPr>
                <w:b/>
                <w:sz w:val="20"/>
              </w:rPr>
              <w:t>PLO</w:t>
            </w:r>
          </w:p>
          <w:p w14:paraId="2A9EC807" w14:textId="3E88196C" w:rsidR="00C62228" w:rsidRDefault="00E6392B">
            <w:pPr>
              <w:pStyle w:val="TableParagraph"/>
              <w:spacing w:before="1"/>
              <w:ind w:left="264" w:right="83" w:hanging="157"/>
              <w:rPr>
                <w:b/>
                <w:sz w:val="20"/>
              </w:rPr>
            </w:pPr>
            <w:r>
              <w:rPr>
                <w:b/>
                <w:w w:val="99"/>
                <w:sz w:val="20"/>
              </w:rPr>
              <w:t xml:space="preserve"> </w:t>
            </w:r>
            <w:r>
              <w:rPr>
                <w:b/>
                <w:sz w:val="20"/>
              </w:rPr>
              <w:t>3</w:t>
            </w:r>
          </w:p>
        </w:tc>
        <w:tc>
          <w:tcPr>
            <w:tcW w:w="629" w:type="dxa"/>
            <w:shd w:val="clear" w:color="auto" w:fill="BEBEBE"/>
          </w:tcPr>
          <w:p w14:paraId="286C72CF" w14:textId="77777777" w:rsidR="00C62228" w:rsidRDefault="00C62228">
            <w:pPr>
              <w:pStyle w:val="TableParagraph"/>
              <w:spacing w:before="9"/>
              <w:rPr>
                <w:b/>
                <w:sz w:val="19"/>
              </w:rPr>
            </w:pPr>
          </w:p>
          <w:p w14:paraId="637D46DD" w14:textId="77777777" w:rsidR="00C62228" w:rsidRDefault="00E6392B">
            <w:pPr>
              <w:pStyle w:val="TableParagraph"/>
              <w:spacing w:before="1"/>
              <w:ind w:left="261" w:right="82" w:hanging="156"/>
              <w:rPr>
                <w:b/>
                <w:sz w:val="20"/>
              </w:rPr>
            </w:pPr>
            <w:r>
              <w:rPr>
                <w:b/>
                <w:w w:val="95"/>
                <w:sz w:val="20"/>
              </w:rPr>
              <w:t xml:space="preserve">PLO </w:t>
            </w:r>
            <w:r>
              <w:rPr>
                <w:b/>
                <w:sz w:val="20"/>
              </w:rPr>
              <w:t>4</w:t>
            </w:r>
          </w:p>
        </w:tc>
        <w:tc>
          <w:tcPr>
            <w:tcW w:w="631" w:type="dxa"/>
            <w:shd w:val="clear" w:color="auto" w:fill="BEBEBE"/>
          </w:tcPr>
          <w:p w14:paraId="58147A0E" w14:textId="77777777" w:rsidR="00C62228" w:rsidRDefault="00C62228">
            <w:pPr>
              <w:pStyle w:val="TableParagraph"/>
              <w:spacing w:before="9"/>
              <w:rPr>
                <w:b/>
                <w:sz w:val="19"/>
              </w:rPr>
            </w:pPr>
          </w:p>
          <w:p w14:paraId="249B48E6" w14:textId="77777777" w:rsidR="00C62228" w:rsidRDefault="00E6392B">
            <w:pPr>
              <w:pStyle w:val="TableParagraph"/>
              <w:spacing w:before="1"/>
              <w:ind w:left="263" w:right="82" w:hanging="156"/>
              <w:rPr>
                <w:b/>
                <w:sz w:val="20"/>
              </w:rPr>
            </w:pPr>
            <w:r>
              <w:rPr>
                <w:b/>
                <w:w w:val="95"/>
                <w:sz w:val="20"/>
              </w:rPr>
              <w:t xml:space="preserve">PLO </w:t>
            </w:r>
            <w:r>
              <w:rPr>
                <w:b/>
                <w:sz w:val="20"/>
              </w:rPr>
              <w:t>5</w:t>
            </w:r>
          </w:p>
        </w:tc>
        <w:tc>
          <w:tcPr>
            <w:tcW w:w="629" w:type="dxa"/>
            <w:shd w:val="clear" w:color="auto" w:fill="BEBEBE"/>
          </w:tcPr>
          <w:p w14:paraId="744862EA" w14:textId="77777777" w:rsidR="00C62228" w:rsidRDefault="00C62228">
            <w:pPr>
              <w:pStyle w:val="TableParagraph"/>
              <w:spacing w:before="9"/>
              <w:rPr>
                <w:b/>
                <w:sz w:val="19"/>
              </w:rPr>
            </w:pPr>
          </w:p>
          <w:p w14:paraId="1807902A" w14:textId="77777777" w:rsidR="00C62228" w:rsidRDefault="00E6392B">
            <w:pPr>
              <w:pStyle w:val="TableParagraph"/>
              <w:spacing w:before="1"/>
              <w:ind w:left="261" w:right="82" w:hanging="156"/>
              <w:rPr>
                <w:b/>
                <w:sz w:val="20"/>
              </w:rPr>
            </w:pPr>
            <w:r>
              <w:rPr>
                <w:b/>
                <w:w w:val="95"/>
                <w:sz w:val="20"/>
              </w:rPr>
              <w:t xml:space="preserve">PLO </w:t>
            </w:r>
            <w:r>
              <w:rPr>
                <w:b/>
                <w:sz w:val="20"/>
              </w:rPr>
              <w:t>6</w:t>
            </w:r>
          </w:p>
        </w:tc>
        <w:tc>
          <w:tcPr>
            <w:tcW w:w="631" w:type="dxa"/>
            <w:shd w:val="clear" w:color="auto" w:fill="BEBEBE"/>
          </w:tcPr>
          <w:p w14:paraId="7532571F" w14:textId="77777777" w:rsidR="00C62228" w:rsidRDefault="00C62228">
            <w:pPr>
              <w:pStyle w:val="TableParagraph"/>
              <w:spacing w:before="9"/>
              <w:rPr>
                <w:b/>
                <w:sz w:val="19"/>
              </w:rPr>
            </w:pPr>
          </w:p>
          <w:p w14:paraId="2745457C" w14:textId="77777777" w:rsidR="00C62228" w:rsidRDefault="00E6392B">
            <w:pPr>
              <w:pStyle w:val="TableParagraph"/>
              <w:spacing w:before="1"/>
              <w:ind w:left="264" w:right="82" w:hanging="156"/>
              <w:rPr>
                <w:b/>
                <w:sz w:val="20"/>
              </w:rPr>
            </w:pPr>
            <w:r>
              <w:rPr>
                <w:b/>
                <w:w w:val="95"/>
                <w:sz w:val="20"/>
              </w:rPr>
              <w:t xml:space="preserve">PLO </w:t>
            </w:r>
            <w:r>
              <w:rPr>
                <w:b/>
                <w:sz w:val="20"/>
              </w:rPr>
              <w:t>7</w:t>
            </w:r>
          </w:p>
        </w:tc>
        <w:tc>
          <w:tcPr>
            <w:tcW w:w="629" w:type="dxa"/>
            <w:shd w:val="clear" w:color="auto" w:fill="BEBEBE"/>
          </w:tcPr>
          <w:p w14:paraId="27877E64" w14:textId="77777777" w:rsidR="00C62228" w:rsidRDefault="00C62228">
            <w:pPr>
              <w:pStyle w:val="TableParagraph"/>
              <w:spacing w:before="9"/>
              <w:rPr>
                <w:b/>
                <w:sz w:val="19"/>
              </w:rPr>
            </w:pPr>
          </w:p>
          <w:p w14:paraId="14087BBA" w14:textId="77777777" w:rsidR="00C62228" w:rsidRDefault="00E6392B">
            <w:pPr>
              <w:pStyle w:val="TableParagraph"/>
              <w:spacing w:before="1"/>
              <w:ind w:left="262" w:right="82" w:hanging="156"/>
              <w:rPr>
                <w:b/>
                <w:sz w:val="20"/>
              </w:rPr>
            </w:pPr>
            <w:r>
              <w:rPr>
                <w:b/>
                <w:w w:val="95"/>
                <w:sz w:val="20"/>
              </w:rPr>
              <w:t xml:space="preserve">PLO </w:t>
            </w:r>
            <w:r>
              <w:rPr>
                <w:b/>
                <w:sz w:val="20"/>
              </w:rPr>
              <w:t>8</w:t>
            </w:r>
          </w:p>
        </w:tc>
        <w:tc>
          <w:tcPr>
            <w:tcW w:w="631" w:type="dxa"/>
            <w:shd w:val="clear" w:color="auto" w:fill="BEBEBE"/>
          </w:tcPr>
          <w:p w14:paraId="247F474B" w14:textId="77777777" w:rsidR="00C62228" w:rsidRDefault="00C62228">
            <w:pPr>
              <w:pStyle w:val="TableParagraph"/>
              <w:spacing w:before="9"/>
              <w:rPr>
                <w:b/>
                <w:sz w:val="19"/>
              </w:rPr>
            </w:pPr>
          </w:p>
          <w:p w14:paraId="41DECEFB" w14:textId="77777777" w:rsidR="00C62228" w:rsidRDefault="00E6392B">
            <w:pPr>
              <w:pStyle w:val="TableParagraph"/>
              <w:spacing w:before="1"/>
              <w:ind w:left="264" w:right="82" w:hanging="156"/>
              <w:rPr>
                <w:b/>
                <w:sz w:val="20"/>
              </w:rPr>
            </w:pPr>
            <w:r>
              <w:rPr>
                <w:b/>
                <w:w w:val="95"/>
                <w:sz w:val="20"/>
              </w:rPr>
              <w:t xml:space="preserve">PLO </w:t>
            </w:r>
            <w:r>
              <w:rPr>
                <w:b/>
                <w:sz w:val="20"/>
              </w:rPr>
              <w:t>9</w:t>
            </w:r>
          </w:p>
        </w:tc>
        <w:tc>
          <w:tcPr>
            <w:tcW w:w="629" w:type="dxa"/>
            <w:shd w:val="clear" w:color="auto" w:fill="BEBEBE"/>
          </w:tcPr>
          <w:p w14:paraId="1BB738A5" w14:textId="77777777" w:rsidR="00C62228" w:rsidRDefault="00C62228">
            <w:pPr>
              <w:pStyle w:val="TableParagraph"/>
              <w:spacing w:before="9"/>
              <w:rPr>
                <w:b/>
                <w:sz w:val="19"/>
              </w:rPr>
            </w:pPr>
          </w:p>
          <w:p w14:paraId="5F04D407" w14:textId="77777777" w:rsidR="00C62228" w:rsidRDefault="00E6392B">
            <w:pPr>
              <w:pStyle w:val="TableParagraph"/>
              <w:spacing w:before="1"/>
              <w:ind w:left="211" w:right="82" w:hanging="106"/>
              <w:rPr>
                <w:b/>
                <w:sz w:val="20"/>
              </w:rPr>
            </w:pPr>
            <w:r>
              <w:rPr>
                <w:b/>
                <w:sz w:val="20"/>
              </w:rPr>
              <w:t>PLO</w:t>
            </w:r>
            <w:r>
              <w:rPr>
                <w:b/>
                <w:w w:val="99"/>
                <w:sz w:val="20"/>
              </w:rPr>
              <w:t xml:space="preserve"> </w:t>
            </w:r>
            <w:r>
              <w:rPr>
                <w:b/>
                <w:sz w:val="20"/>
              </w:rPr>
              <w:t>10</w:t>
            </w:r>
          </w:p>
        </w:tc>
        <w:tc>
          <w:tcPr>
            <w:tcW w:w="631" w:type="dxa"/>
            <w:shd w:val="clear" w:color="auto" w:fill="BEBEBE"/>
          </w:tcPr>
          <w:p w14:paraId="5746F253" w14:textId="77777777" w:rsidR="00C62228" w:rsidRDefault="00C62228">
            <w:pPr>
              <w:pStyle w:val="TableParagraph"/>
              <w:spacing w:before="9"/>
              <w:rPr>
                <w:b/>
                <w:sz w:val="19"/>
              </w:rPr>
            </w:pPr>
          </w:p>
          <w:p w14:paraId="57CB3590" w14:textId="77777777" w:rsidR="00C62228" w:rsidRDefault="00E6392B">
            <w:pPr>
              <w:pStyle w:val="TableParagraph"/>
              <w:spacing w:before="1"/>
              <w:ind w:left="214" w:right="82" w:hanging="106"/>
              <w:rPr>
                <w:b/>
                <w:sz w:val="20"/>
              </w:rPr>
            </w:pPr>
            <w:r>
              <w:rPr>
                <w:b/>
                <w:w w:val="95"/>
                <w:sz w:val="20"/>
              </w:rPr>
              <w:t xml:space="preserve">PLO </w:t>
            </w:r>
            <w:r>
              <w:rPr>
                <w:b/>
                <w:sz w:val="20"/>
              </w:rPr>
              <w:t>11</w:t>
            </w:r>
          </w:p>
        </w:tc>
        <w:tc>
          <w:tcPr>
            <w:tcW w:w="629" w:type="dxa"/>
            <w:shd w:val="clear" w:color="auto" w:fill="BEBEBE"/>
          </w:tcPr>
          <w:p w14:paraId="29D2C63B" w14:textId="77777777" w:rsidR="00C62228" w:rsidRDefault="00C62228">
            <w:pPr>
              <w:pStyle w:val="TableParagraph"/>
              <w:spacing w:before="9"/>
              <w:rPr>
                <w:b/>
                <w:sz w:val="19"/>
              </w:rPr>
            </w:pPr>
          </w:p>
          <w:p w14:paraId="160B9503" w14:textId="77777777" w:rsidR="00C62228" w:rsidRDefault="00E6392B">
            <w:pPr>
              <w:pStyle w:val="TableParagraph"/>
              <w:spacing w:before="1"/>
              <w:ind w:left="212" w:right="82" w:hanging="106"/>
              <w:rPr>
                <w:b/>
                <w:sz w:val="20"/>
              </w:rPr>
            </w:pPr>
            <w:r>
              <w:rPr>
                <w:b/>
                <w:w w:val="95"/>
                <w:sz w:val="20"/>
              </w:rPr>
              <w:t xml:space="preserve">PLO </w:t>
            </w:r>
            <w:r>
              <w:rPr>
                <w:b/>
                <w:sz w:val="20"/>
              </w:rPr>
              <w:t>12</w:t>
            </w:r>
          </w:p>
        </w:tc>
      </w:tr>
      <w:tr w:rsidR="00C62228" w14:paraId="6FB59A6A" w14:textId="77777777" w:rsidTr="00A27388">
        <w:trPr>
          <w:trHeight w:val="551"/>
        </w:trPr>
        <w:tc>
          <w:tcPr>
            <w:tcW w:w="992" w:type="dxa"/>
            <w:vMerge w:val="restart"/>
          </w:tcPr>
          <w:p w14:paraId="69169DD0" w14:textId="77777777" w:rsidR="00C62228" w:rsidRDefault="00C62228">
            <w:pPr>
              <w:pStyle w:val="TableParagraph"/>
              <w:rPr>
                <w:b/>
                <w:sz w:val="26"/>
              </w:rPr>
            </w:pPr>
          </w:p>
          <w:p w14:paraId="23B11C31" w14:textId="77777777" w:rsidR="00C62228" w:rsidRDefault="00C62228">
            <w:pPr>
              <w:pStyle w:val="TableParagraph"/>
              <w:rPr>
                <w:b/>
                <w:sz w:val="26"/>
              </w:rPr>
            </w:pPr>
          </w:p>
          <w:p w14:paraId="5C933F4B" w14:textId="77777777" w:rsidR="00C62228" w:rsidRDefault="00C62228">
            <w:pPr>
              <w:pStyle w:val="TableParagraph"/>
              <w:rPr>
                <w:b/>
                <w:sz w:val="26"/>
              </w:rPr>
            </w:pPr>
          </w:p>
          <w:p w14:paraId="17F002A1" w14:textId="77777777" w:rsidR="00C62228" w:rsidRDefault="00C62228">
            <w:pPr>
              <w:pStyle w:val="TableParagraph"/>
              <w:rPr>
                <w:b/>
                <w:sz w:val="26"/>
              </w:rPr>
            </w:pPr>
          </w:p>
          <w:p w14:paraId="6DA1A0EB" w14:textId="77777777" w:rsidR="00C62228" w:rsidRDefault="00C62228">
            <w:pPr>
              <w:pStyle w:val="TableParagraph"/>
              <w:rPr>
                <w:b/>
                <w:sz w:val="26"/>
              </w:rPr>
            </w:pPr>
          </w:p>
          <w:p w14:paraId="6CA74DAE" w14:textId="77777777" w:rsidR="00C62228" w:rsidRDefault="00C62228">
            <w:pPr>
              <w:pStyle w:val="TableParagraph"/>
              <w:rPr>
                <w:b/>
                <w:sz w:val="26"/>
              </w:rPr>
            </w:pPr>
          </w:p>
          <w:p w14:paraId="695C0538" w14:textId="77777777" w:rsidR="00C62228" w:rsidRDefault="00C62228">
            <w:pPr>
              <w:pStyle w:val="TableParagraph"/>
              <w:rPr>
                <w:b/>
                <w:sz w:val="26"/>
              </w:rPr>
            </w:pPr>
          </w:p>
          <w:p w14:paraId="0A411CAC" w14:textId="77777777" w:rsidR="00C62228" w:rsidRDefault="00C62228">
            <w:pPr>
              <w:pStyle w:val="TableParagraph"/>
              <w:rPr>
                <w:b/>
                <w:sz w:val="26"/>
              </w:rPr>
            </w:pPr>
          </w:p>
          <w:p w14:paraId="7EF5B877" w14:textId="77777777" w:rsidR="00C62228" w:rsidRDefault="00C62228">
            <w:pPr>
              <w:pStyle w:val="TableParagraph"/>
              <w:rPr>
                <w:b/>
                <w:sz w:val="30"/>
              </w:rPr>
            </w:pPr>
          </w:p>
          <w:p w14:paraId="33B2A019" w14:textId="259AA7E9" w:rsidR="00C62228" w:rsidRDefault="00653E17" w:rsidP="001323BE">
            <w:pPr>
              <w:pStyle w:val="TableParagraph"/>
              <w:rPr>
                <w:b/>
                <w:sz w:val="24"/>
              </w:rPr>
            </w:pPr>
            <w:r>
              <w:rPr>
                <w:b/>
                <w:sz w:val="24"/>
              </w:rPr>
              <w:t>Direct</w:t>
            </w:r>
            <w:r w:rsidR="00E6392B">
              <w:rPr>
                <w:b/>
                <w:sz w:val="24"/>
              </w:rPr>
              <w:t xml:space="preserve"> </w:t>
            </w:r>
          </w:p>
        </w:tc>
        <w:tc>
          <w:tcPr>
            <w:tcW w:w="1843" w:type="dxa"/>
          </w:tcPr>
          <w:p w14:paraId="66B4A417" w14:textId="77777777" w:rsidR="00C62228" w:rsidRDefault="00E6392B">
            <w:pPr>
              <w:pStyle w:val="TableParagraph"/>
              <w:spacing w:line="268" w:lineRule="exact"/>
              <w:ind w:left="105"/>
              <w:rPr>
                <w:sz w:val="24"/>
              </w:rPr>
            </w:pPr>
            <w:r>
              <w:rPr>
                <w:sz w:val="24"/>
              </w:rPr>
              <w:t>Comprehensive</w:t>
            </w:r>
          </w:p>
          <w:p w14:paraId="3B07EB5C" w14:textId="77777777" w:rsidR="00C62228" w:rsidRDefault="00E6392B">
            <w:pPr>
              <w:pStyle w:val="TableParagraph"/>
              <w:spacing w:line="264" w:lineRule="exact"/>
              <w:ind w:left="105"/>
              <w:rPr>
                <w:sz w:val="24"/>
              </w:rPr>
            </w:pPr>
            <w:r>
              <w:rPr>
                <w:sz w:val="24"/>
              </w:rPr>
              <w:t>examinations</w:t>
            </w:r>
          </w:p>
        </w:tc>
        <w:tc>
          <w:tcPr>
            <w:tcW w:w="851" w:type="dxa"/>
          </w:tcPr>
          <w:p w14:paraId="39DCFC91" w14:textId="77777777" w:rsidR="00C62228" w:rsidRDefault="00E6392B">
            <w:pPr>
              <w:pStyle w:val="TableParagraph"/>
              <w:spacing w:before="135"/>
              <w:ind w:left="247"/>
              <w:rPr>
                <w:b/>
                <w:sz w:val="24"/>
              </w:rPr>
            </w:pPr>
            <w:r>
              <w:rPr>
                <w:b/>
                <w:sz w:val="24"/>
              </w:rPr>
              <w:t>√</w:t>
            </w:r>
          </w:p>
        </w:tc>
        <w:tc>
          <w:tcPr>
            <w:tcW w:w="708" w:type="dxa"/>
          </w:tcPr>
          <w:p w14:paraId="6DD21FD7" w14:textId="77777777" w:rsidR="00C62228" w:rsidRDefault="00E6392B">
            <w:pPr>
              <w:pStyle w:val="TableParagraph"/>
              <w:spacing w:before="135"/>
              <w:ind w:left="245"/>
              <w:rPr>
                <w:b/>
                <w:sz w:val="24"/>
              </w:rPr>
            </w:pPr>
            <w:r>
              <w:rPr>
                <w:b/>
                <w:sz w:val="24"/>
              </w:rPr>
              <w:t>√</w:t>
            </w:r>
          </w:p>
        </w:tc>
        <w:tc>
          <w:tcPr>
            <w:tcW w:w="769" w:type="dxa"/>
          </w:tcPr>
          <w:p w14:paraId="311C5ACA" w14:textId="77777777" w:rsidR="00C62228" w:rsidRDefault="00E6392B">
            <w:pPr>
              <w:pStyle w:val="TableParagraph"/>
              <w:spacing w:before="135"/>
              <w:ind w:left="5"/>
              <w:jc w:val="center"/>
              <w:rPr>
                <w:b/>
                <w:sz w:val="24"/>
              </w:rPr>
            </w:pPr>
            <w:r>
              <w:rPr>
                <w:b/>
                <w:sz w:val="24"/>
              </w:rPr>
              <w:t>√</w:t>
            </w:r>
          </w:p>
        </w:tc>
        <w:tc>
          <w:tcPr>
            <w:tcW w:w="629" w:type="dxa"/>
          </w:tcPr>
          <w:p w14:paraId="27D3CF93" w14:textId="77777777" w:rsidR="00C62228" w:rsidRDefault="00E6392B">
            <w:pPr>
              <w:pStyle w:val="TableParagraph"/>
              <w:spacing w:before="135"/>
              <w:ind w:left="2"/>
              <w:jc w:val="center"/>
              <w:rPr>
                <w:b/>
                <w:sz w:val="24"/>
              </w:rPr>
            </w:pPr>
            <w:r>
              <w:rPr>
                <w:b/>
                <w:sz w:val="24"/>
              </w:rPr>
              <w:t>√</w:t>
            </w:r>
          </w:p>
        </w:tc>
        <w:tc>
          <w:tcPr>
            <w:tcW w:w="631" w:type="dxa"/>
          </w:tcPr>
          <w:p w14:paraId="03CF0C3A" w14:textId="77777777" w:rsidR="00C62228" w:rsidRDefault="00E6392B">
            <w:pPr>
              <w:pStyle w:val="TableParagraph"/>
              <w:spacing w:before="135"/>
              <w:ind w:left="4"/>
              <w:jc w:val="center"/>
              <w:rPr>
                <w:b/>
                <w:sz w:val="24"/>
              </w:rPr>
            </w:pPr>
            <w:r>
              <w:rPr>
                <w:b/>
                <w:sz w:val="24"/>
              </w:rPr>
              <w:t>√</w:t>
            </w:r>
          </w:p>
        </w:tc>
        <w:tc>
          <w:tcPr>
            <w:tcW w:w="629" w:type="dxa"/>
          </w:tcPr>
          <w:p w14:paraId="3914CE09" w14:textId="77777777" w:rsidR="00C62228" w:rsidRDefault="00E6392B">
            <w:pPr>
              <w:pStyle w:val="TableParagraph"/>
              <w:spacing w:before="135"/>
              <w:ind w:left="2"/>
              <w:jc w:val="center"/>
              <w:rPr>
                <w:b/>
                <w:sz w:val="24"/>
              </w:rPr>
            </w:pPr>
            <w:r>
              <w:rPr>
                <w:b/>
                <w:sz w:val="24"/>
              </w:rPr>
              <w:t>√</w:t>
            </w:r>
          </w:p>
        </w:tc>
        <w:tc>
          <w:tcPr>
            <w:tcW w:w="631" w:type="dxa"/>
          </w:tcPr>
          <w:p w14:paraId="6E30F540" w14:textId="77777777" w:rsidR="00C62228" w:rsidRDefault="00E6392B">
            <w:pPr>
              <w:pStyle w:val="TableParagraph"/>
              <w:spacing w:before="135"/>
              <w:ind w:left="5"/>
              <w:jc w:val="center"/>
              <w:rPr>
                <w:b/>
                <w:sz w:val="24"/>
              </w:rPr>
            </w:pPr>
            <w:r>
              <w:rPr>
                <w:b/>
                <w:sz w:val="24"/>
              </w:rPr>
              <w:t>√</w:t>
            </w:r>
          </w:p>
        </w:tc>
        <w:tc>
          <w:tcPr>
            <w:tcW w:w="629" w:type="dxa"/>
          </w:tcPr>
          <w:p w14:paraId="673D8B1D" w14:textId="77777777" w:rsidR="00C62228" w:rsidRDefault="00E6392B">
            <w:pPr>
              <w:pStyle w:val="TableParagraph"/>
              <w:spacing w:before="135"/>
              <w:ind w:left="3"/>
              <w:jc w:val="center"/>
              <w:rPr>
                <w:b/>
                <w:sz w:val="24"/>
              </w:rPr>
            </w:pPr>
            <w:r>
              <w:rPr>
                <w:b/>
                <w:sz w:val="24"/>
              </w:rPr>
              <w:t>√</w:t>
            </w:r>
          </w:p>
        </w:tc>
        <w:tc>
          <w:tcPr>
            <w:tcW w:w="631" w:type="dxa"/>
          </w:tcPr>
          <w:p w14:paraId="3F0EC2E8" w14:textId="77777777" w:rsidR="00C62228" w:rsidRDefault="00E6392B">
            <w:pPr>
              <w:pStyle w:val="TableParagraph"/>
              <w:spacing w:before="135"/>
              <w:ind w:left="5"/>
              <w:jc w:val="center"/>
              <w:rPr>
                <w:b/>
                <w:sz w:val="24"/>
              </w:rPr>
            </w:pPr>
            <w:r>
              <w:rPr>
                <w:b/>
                <w:sz w:val="24"/>
              </w:rPr>
              <w:t>√</w:t>
            </w:r>
          </w:p>
        </w:tc>
        <w:tc>
          <w:tcPr>
            <w:tcW w:w="629" w:type="dxa"/>
          </w:tcPr>
          <w:p w14:paraId="34582349" w14:textId="77777777" w:rsidR="00C62228" w:rsidRDefault="00E6392B">
            <w:pPr>
              <w:pStyle w:val="TableParagraph"/>
              <w:spacing w:before="135"/>
              <w:ind w:left="245"/>
              <w:rPr>
                <w:b/>
                <w:sz w:val="24"/>
              </w:rPr>
            </w:pPr>
            <w:r>
              <w:rPr>
                <w:b/>
                <w:sz w:val="24"/>
              </w:rPr>
              <w:t>√</w:t>
            </w:r>
          </w:p>
        </w:tc>
        <w:tc>
          <w:tcPr>
            <w:tcW w:w="631" w:type="dxa"/>
          </w:tcPr>
          <w:p w14:paraId="344E7BAA" w14:textId="77777777" w:rsidR="00C62228" w:rsidRDefault="00E6392B">
            <w:pPr>
              <w:pStyle w:val="TableParagraph"/>
              <w:spacing w:before="135"/>
              <w:ind w:left="6"/>
              <w:jc w:val="center"/>
              <w:rPr>
                <w:b/>
                <w:sz w:val="24"/>
              </w:rPr>
            </w:pPr>
            <w:r>
              <w:rPr>
                <w:b/>
                <w:sz w:val="24"/>
              </w:rPr>
              <w:t>√</w:t>
            </w:r>
          </w:p>
        </w:tc>
        <w:tc>
          <w:tcPr>
            <w:tcW w:w="629" w:type="dxa"/>
          </w:tcPr>
          <w:p w14:paraId="41EB01EC" w14:textId="77777777" w:rsidR="00C62228" w:rsidRDefault="00E6392B">
            <w:pPr>
              <w:pStyle w:val="TableParagraph"/>
              <w:spacing w:before="135"/>
              <w:ind w:left="4"/>
              <w:jc w:val="center"/>
              <w:rPr>
                <w:b/>
                <w:sz w:val="24"/>
              </w:rPr>
            </w:pPr>
            <w:r>
              <w:rPr>
                <w:b/>
                <w:sz w:val="24"/>
              </w:rPr>
              <w:t>√</w:t>
            </w:r>
          </w:p>
        </w:tc>
      </w:tr>
      <w:tr w:rsidR="00C62228" w14:paraId="1976AF8B" w14:textId="77777777" w:rsidTr="00A27388">
        <w:trPr>
          <w:trHeight w:val="2483"/>
        </w:trPr>
        <w:tc>
          <w:tcPr>
            <w:tcW w:w="992" w:type="dxa"/>
            <w:vMerge/>
            <w:tcBorders>
              <w:top w:val="nil"/>
            </w:tcBorders>
          </w:tcPr>
          <w:p w14:paraId="24F1D2FD" w14:textId="77777777" w:rsidR="00C62228" w:rsidRDefault="00C62228">
            <w:pPr>
              <w:rPr>
                <w:sz w:val="2"/>
                <w:szCs w:val="2"/>
              </w:rPr>
            </w:pPr>
          </w:p>
        </w:tc>
        <w:tc>
          <w:tcPr>
            <w:tcW w:w="1843" w:type="dxa"/>
          </w:tcPr>
          <w:p w14:paraId="6C37FEC3" w14:textId="50DFAD02" w:rsidR="00C62228" w:rsidRDefault="00E6392B">
            <w:pPr>
              <w:pStyle w:val="TableParagraph"/>
              <w:ind w:left="105" w:right="60"/>
              <w:rPr>
                <w:sz w:val="24"/>
              </w:rPr>
            </w:pPr>
            <w:r>
              <w:rPr>
                <w:sz w:val="24"/>
              </w:rPr>
              <w:t xml:space="preserve">Course- embedded assignments (e.g. Class Tests, Home Assignments, Quiz, Seminar, Term </w:t>
            </w:r>
            <w:r w:rsidR="001323BE">
              <w:rPr>
                <w:sz w:val="24"/>
              </w:rPr>
              <w:t>Paper,</w:t>
            </w:r>
          </w:p>
          <w:p w14:paraId="3B356A4A" w14:textId="77777777" w:rsidR="00C62228" w:rsidRDefault="00E6392B">
            <w:pPr>
              <w:pStyle w:val="TableParagraph"/>
              <w:spacing w:line="262" w:lineRule="exact"/>
              <w:ind w:left="105"/>
              <w:rPr>
                <w:sz w:val="24"/>
              </w:rPr>
            </w:pPr>
            <w:r>
              <w:rPr>
                <w:sz w:val="24"/>
              </w:rPr>
              <w:t>Presentations)</w:t>
            </w:r>
          </w:p>
        </w:tc>
        <w:tc>
          <w:tcPr>
            <w:tcW w:w="851" w:type="dxa"/>
          </w:tcPr>
          <w:p w14:paraId="0B3B5EA5" w14:textId="77777777" w:rsidR="00C62228" w:rsidRDefault="00C62228">
            <w:pPr>
              <w:pStyle w:val="TableParagraph"/>
              <w:rPr>
                <w:b/>
                <w:sz w:val="26"/>
              </w:rPr>
            </w:pPr>
          </w:p>
          <w:p w14:paraId="7FAA9789" w14:textId="77777777" w:rsidR="00C62228" w:rsidRDefault="00C62228">
            <w:pPr>
              <w:pStyle w:val="TableParagraph"/>
              <w:rPr>
                <w:b/>
                <w:sz w:val="26"/>
              </w:rPr>
            </w:pPr>
          </w:p>
          <w:p w14:paraId="4E845A6E" w14:textId="77777777" w:rsidR="00C62228" w:rsidRDefault="00C62228">
            <w:pPr>
              <w:pStyle w:val="TableParagraph"/>
              <w:rPr>
                <w:b/>
                <w:sz w:val="26"/>
              </w:rPr>
            </w:pPr>
          </w:p>
          <w:p w14:paraId="468E0AF2" w14:textId="77777777" w:rsidR="00C62228" w:rsidRDefault="00E6392B">
            <w:pPr>
              <w:pStyle w:val="TableParagraph"/>
              <w:spacing w:before="206"/>
              <w:ind w:left="247"/>
              <w:rPr>
                <w:b/>
                <w:sz w:val="24"/>
              </w:rPr>
            </w:pPr>
            <w:r>
              <w:rPr>
                <w:b/>
                <w:sz w:val="24"/>
              </w:rPr>
              <w:t>√</w:t>
            </w:r>
          </w:p>
        </w:tc>
        <w:tc>
          <w:tcPr>
            <w:tcW w:w="708" w:type="dxa"/>
          </w:tcPr>
          <w:p w14:paraId="5246CFB6" w14:textId="77777777" w:rsidR="00C62228" w:rsidRDefault="00C62228">
            <w:pPr>
              <w:pStyle w:val="TableParagraph"/>
            </w:pPr>
          </w:p>
        </w:tc>
        <w:tc>
          <w:tcPr>
            <w:tcW w:w="769" w:type="dxa"/>
          </w:tcPr>
          <w:p w14:paraId="019B653E" w14:textId="77777777" w:rsidR="00C62228" w:rsidRDefault="00C62228">
            <w:pPr>
              <w:pStyle w:val="TableParagraph"/>
            </w:pPr>
          </w:p>
        </w:tc>
        <w:tc>
          <w:tcPr>
            <w:tcW w:w="629" w:type="dxa"/>
          </w:tcPr>
          <w:p w14:paraId="4187B31F" w14:textId="77777777" w:rsidR="00C62228" w:rsidRDefault="00C62228">
            <w:pPr>
              <w:pStyle w:val="TableParagraph"/>
            </w:pPr>
          </w:p>
        </w:tc>
        <w:tc>
          <w:tcPr>
            <w:tcW w:w="631" w:type="dxa"/>
          </w:tcPr>
          <w:p w14:paraId="0DEF7D90" w14:textId="77777777" w:rsidR="00C62228" w:rsidRDefault="00C62228">
            <w:pPr>
              <w:pStyle w:val="TableParagraph"/>
            </w:pPr>
          </w:p>
        </w:tc>
        <w:tc>
          <w:tcPr>
            <w:tcW w:w="629" w:type="dxa"/>
          </w:tcPr>
          <w:p w14:paraId="37B0BF53" w14:textId="77777777" w:rsidR="00C62228" w:rsidRDefault="00C62228">
            <w:pPr>
              <w:pStyle w:val="TableParagraph"/>
            </w:pPr>
          </w:p>
        </w:tc>
        <w:tc>
          <w:tcPr>
            <w:tcW w:w="631" w:type="dxa"/>
          </w:tcPr>
          <w:p w14:paraId="12A8ADF8" w14:textId="77777777" w:rsidR="00C62228" w:rsidRDefault="00C62228">
            <w:pPr>
              <w:pStyle w:val="TableParagraph"/>
            </w:pPr>
          </w:p>
        </w:tc>
        <w:tc>
          <w:tcPr>
            <w:tcW w:w="629" w:type="dxa"/>
          </w:tcPr>
          <w:p w14:paraId="6C26BC43" w14:textId="77777777" w:rsidR="00C62228" w:rsidRDefault="00C62228">
            <w:pPr>
              <w:pStyle w:val="TableParagraph"/>
            </w:pPr>
          </w:p>
        </w:tc>
        <w:tc>
          <w:tcPr>
            <w:tcW w:w="631" w:type="dxa"/>
          </w:tcPr>
          <w:p w14:paraId="251146E2" w14:textId="77777777" w:rsidR="00C62228" w:rsidRDefault="00C62228">
            <w:pPr>
              <w:pStyle w:val="TableParagraph"/>
            </w:pPr>
          </w:p>
        </w:tc>
        <w:tc>
          <w:tcPr>
            <w:tcW w:w="629" w:type="dxa"/>
          </w:tcPr>
          <w:p w14:paraId="22D91F59" w14:textId="77777777" w:rsidR="00C62228" w:rsidRDefault="00C62228">
            <w:pPr>
              <w:pStyle w:val="TableParagraph"/>
            </w:pPr>
          </w:p>
        </w:tc>
        <w:tc>
          <w:tcPr>
            <w:tcW w:w="631" w:type="dxa"/>
          </w:tcPr>
          <w:p w14:paraId="7E946B9A" w14:textId="77777777" w:rsidR="00C62228" w:rsidRDefault="00C62228">
            <w:pPr>
              <w:pStyle w:val="TableParagraph"/>
            </w:pPr>
          </w:p>
        </w:tc>
        <w:tc>
          <w:tcPr>
            <w:tcW w:w="629" w:type="dxa"/>
          </w:tcPr>
          <w:p w14:paraId="1EF0DDB8" w14:textId="77777777" w:rsidR="00C62228" w:rsidRDefault="00C62228">
            <w:pPr>
              <w:pStyle w:val="TableParagraph"/>
            </w:pPr>
          </w:p>
        </w:tc>
      </w:tr>
      <w:tr w:rsidR="00C62228" w14:paraId="0D20AF9B" w14:textId="77777777" w:rsidTr="00A27388">
        <w:trPr>
          <w:trHeight w:val="426"/>
        </w:trPr>
        <w:tc>
          <w:tcPr>
            <w:tcW w:w="992" w:type="dxa"/>
            <w:vMerge/>
            <w:tcBorders>
              <w:top w:val="nil"/>
            </w:tcBorders>
          </w:tcPr>
          <w:p w14:paraId="793916D9" w14:textId="77777777" w:rsidR="00C62228" w:rsidRDefault="00C62228">
            <w:pPr>
              <w:rPr>
                <w:sz w:val="2"/>
                <w:szCs w:val="2"/>
              </w:rPr>
            </w:pPr>
          </w:p>
        </w:tc>
        <w:tc>
          <w:tcPr>
            <w:tcW w:w="1843" w:type="dxa"/>
          </w:tcPr>
          <w:p w14:paraId="1E2E7B3F" w14:textId="77777777" w:rsidR="00C62228" w:rsidRDefault="00E6392B">
            <w:pPr>
              <w:pStyle w:val="TableParagraph"/>
              <w:spacing w:line="270" w:lineRule="exact"/>
              <w:ind w:left="105"/>
              <w:rPr>
                <w:sz w:val="24"/>
              </w:rPr>
            </w:pPr>
            <w:r>
              <w:rPr>
                <w:sz w:val="24"/>
              </w:rPr>
              <w:t>Viva Voce</w:t>
            </w:r>
          </w:p>
        </w:tc>
        <w:tc>
          <w:tcPr>
            <w:tcW w:w="851" w:type="dxa"/>
          </w:tcPr>
          <w:p w14:paraId="783ACF77" w14:textId="77777777" w:rsidR="00C62228" w:rsidRDefault="00E6392B">
            <w:pPr>
              <w:pStyle w:val="TableParagraph"/>
              <w:spacing w:before="73"/>
              <w:ind w:left="247"/>
              <w:rPr>
                <w:b/>
                <w:sz w:val="24"/>
              </w:rPr>
            </w:pPr>
            <w:r>
              <w:rPr>
                <w:b/>
                <w:sz w:val="24"/>
              </w:rPr>
              <w:t>√</w:t>
            </w:r>
          </w:p>
        </w:tc>
        <w:tc>
          <w:tcPr>
            <w:tcW w:w="708" w:type="dxa"/>
          </w:tcPr>
          <w:p w14:paraId="0335EF30" w14:textId="77777777" w:rsidR="00C62228" w:rsidRDefault="00C62228">
            <w:pPr>
              <w:pStyle w:val="TableParagraph"/>
            </w:pPr>
          </w:p>
        </w:tc>
        <w:tc>
          <w:tcPr>
            <w:tcW w:w="769" w:type="dxa"/>
          </w:tcPr>
          <w:p w14:paraId="4725A7BB" w14:textId="77777777" w:rsidR="00C62228" w:rsidRDefault="00C62228">
            <w:pPr>
              <w:pStyle w:val="TableParagraph"/>
            </w:pPr>
          </w:p>
        </w:tc>
        <w:tc>
          <w:tcPr>
            <w:tcW w:w="629" w:type="dxa"/>
          </w:tcPr>
          <w:p w14:paraId="0AA0799F" w14:textId="77777777" w:rsidR="00C62228" w:rsidRDefault="00C62228">
            <w:pPr>
              <w:pStyle w:val="TableParagraph"/>
            </w:pPr>
          </w:p>
        </w:tc>
        <w:tc>
          <w:tcPr>
            <w:tcW w:w="631" w:type="dxa"/>
          </w:tcPr>
          <w:p w14:paraId="49667438" w14:textId="77777777" w:rsidR="00C62228" w:rsidRDefault="00C62228">
            <w:pPr>
              <w:pStyle w:val="TableParagraph"/>
            </w:pPr>
          </w:p>
        </w:tc>
        <w:tc>
          <w:tcPr>
            <w:tcW w:w="629" w:type="dxa"/>
          </w:tcPr>
          <w:p w14:paraId="7A856FAB" w14:textId="77777777" w:rsidR="00C62228" w:rsidRDefault="00C62228">
            <w:pPr>
              <w:pStyle w:val="TableParagraph"/>
            </w:pPr>
          </w:p>
        </w:tc>
        <w:tc>
          <w:tcPr>
            <w:tcW w:w="631" w:type="dxa"/>
          </w:tcPr>
          <w:p w14:paraId="6C19DF77" w14:textId="77777777" w:rsidR="00C62228" w:rsidRDefault="00C62228">
            <w:pPr>
              <w:pStyle w:val="TableParagraph"/>
            </w:pPr>
          </w:p>
        </w:tc>
        <w:tc>
          <w:tcPr>
            <w:tcW w:w="629" w:type="dxa"/>
          </w:tcPr>
          <w:p w14:paraId="379ECB3F" w14:textId="77777777" w:rsidR="00C62228" w:rsidRDefault="00C62228">
            <w:pPr>
              <w:pStyle w:val="TableParagraph"/>
            </w:pPr>
          </w:p>
        </w:tc>
        <w:tc>
          <w:tcPr>
            <w:tcW w:w="631" w:type="dxa"/>
          </w:tcPr>
          <w:p w14:paraId="61E802D5" w14:textId="77777777" w:rsidR="00C62228" w:rsidRDefault="00C62228">
            <w:pPr>
              <w:pStyle w:val="TableParagraph"/>
            </w:pPr>
          </w:p>
        </w:tc>
        <w:tc>
          <w:tcPr>
            <w:tcW w:w="629" w:type="dxa"/>
          </w:tcPr>
          <w:p w14:paraId="1CC18225" w14:textId="77777777" w:rsidR="00C62228" w:rsidRDefault="00C62228">
            <w:pPr>
              <w:pStyle w:val="TableParagraph"/>
            </w:pPr>
          </w:p>
        </w:tc>
        <w:tc>
          <w:tcPr>
            <w:tcW w:w="631" w:type="dxa"/>
          </w:tcPr>
          <w:p w14:paraId="46AA73F9" w14:textId="77777777" w:rsidR="00C62228" w:rsidRDefault="00C62228">
            <w:pPr>
              <w:pStyle w:val="TableParagraph"/>
            </w:pPr>
          </w:p>
        </w:tc>
        <w:tc>
          <w:tcPr>
            <w:tcW w:w="629" w:type="dxa"/>
          </w:tcPr>
          <w:p w14:paraId="142FE995" w14:textId="77777777" w:rsidR="00C62228" w:rsidRDefault="00C62228">
            <w:pPr>
              <w:pStyle w:val="TableParagraph"/>
            </w:pPr>
          </w:p>
        </w:tc>
      </w:tr>
      <w:tr w:rsidR="00C62228" w14:paraId="7BBB3A89" w14:textId="77777777" w:rsidTr="00A27388">
        <w:trPr>
          <w:trHeight w:val="827"/>
        </w:trPr>
        <w:tc>
          <w:tcPr>
            <w:tcW w:w="992" w:type="dxa"/>
            <w:vMerge/>
            <w:tcBorders>
              <w:top w:val="nil"/>
            </w:tcBorders>
          </w:tcPr>
          <w:p w14:paraId="39FD82CF" w14:textId="77777777" w:rsidR="00C62228" w:rsidRDefault="00C62228">
            <w:pPr>
              <w:rPr>
                <w:sz w:val="2"/>
                <w:szCs w:val="2"/>
              </w:rPr>
            </w:pPr>
          </w:p>
        </w:tc>
        <w:tc>
          <w:tcPr>
            <w:tcW w:w="1843" w:type="dxa"/>
          </w:tcPr>
          <w:p w14:paraId="4D900D33"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2A573ABD" w14:textId="77777777" w:rsidR="00C62228" w:rsidRDefault="00E6392B">
            <w:pPr>
              <w:pStyle w:val="TableParagraph"/>
              <w:spacing w:line="270" w:lineRule="atLeast"/>
              <w:ind w:left="105"/>
              <w:rPr>
                <w:sz w:val="24"/>
              </w:rPr>
            </w:pPr>
            <w:r>
              <w:rPr>
                <w:sz w:val="24"/>
              </w:rPr>
              <w:t xml:space="preserve">Internship </w:t>
            </w:r>
            <w:r>
              <w:rPr>
                <w:w w:val="95"/>
                <w:sz w:val="24"/>
              </w:rPr>
              <w:t>evaluations</w:t>
            </w:r>
          </w:p>
        </w:tc>
        <w:tc>
          <w:tcPr>
            <w:tcW w:w="851" w:type="dxa"/>
          </w:tcPr>
          <w:p w14:paraId="6F753CFF" w14:textId="77777777" w:rsidR="00C62228" w:rsidRDefault="00C62228">
            <w:pPr>
              <w:pStyle w:val="TableParagraph"/>
            </w:pPr>
          </w:p>
        </w:tc>
        <w:tc>
          <w:tcPr>
            <w:tcW w:w="708" w:type="dxa"/>
          </w:tcPr>
          <w:p w14:paraId="7FB208C1" w14:textId="77777777" w:rsidR="00C62228" w:rsidRDefault="00C62228">
            <w:pPr>
              <w:pStyle w:val="TableParagraph"/>
              <w:spacing w:before="8"/>
              <w:rPr>
                <w:b/>
                <w:sz w:val="23"/>
              </w:rPr>
            </w:pPr>
          </w:p>
          <w:p w14:paraId="6C06D9B5" w14:textId="77777777" w:rsidR="00C62228" w:rsidRDefault="00E6392B">
            <w:pPr>
              <w:pStyle w:val="TableParagraph"/>
              <w:ind w:left="245"/>
              <w:rPr>
                <w:b/>
                <w:sz w:val="24"/>
              </w:rPr>
            </w:pPr>
            <w:r>
              <w:rPr>
                <w:b/>
                <w:sz w:val="24"/>
              </w:rPr>
              <w:t>√</w:t>
            </w:r>
          </w:p>
        </w:tc>
        <w:tc>
          <w:tcPr>
            <w:tcW w:w="769" w:type="dxa"/>
          </w:tcPr>
          <w:p w14:paraId="5DDAEFDC" w14:textId="77777777" w:rsidR="00C62228" w:rsidRDefault="00C62228">
            <w:pPr>
              <w:pStyle w:val="TableParagraph"/>
            </w:pPr>
          </w:p>
        </w:tc>
        <w:tc>
          <w:tcPr>
            <w:tcW w:w="629" w:type="dxa"/>
          </w:tcPr>
          <w:p w14:paraId="3330B58C" w14:textId="77777777" w:rsidR="00C62228" w:rsidRDefault="00C62228">
            <w:pPr>
              <w:pStyle w:val="TableParagraph"/>
            </w:pPr>
          </w:p>
        </w:tc>
        <w:tc>
          <w:tcPr>
            <w:tcW w:w="631" w:type="dxa"/>
          </w:tcPr>
          <w:p w14:paraId="6EB1818A" w14:textId="77777777" w:rsidR="00C62228" w:rsidRDefault="00C62228">
            <w:pPr>
              <w:pStyle w:val="TableParagraph"/>
            </w:pPr>
          </w:p>
        </w:tc>
        <w:tc>
          <w:tcPr>
            <w:tcW w:w="629" w:type="dxa"/>
          </w:tcPr>
          <w:p w14:paraId="2AC3887D" w14:textId="77777777" w:rsidR="00C62228" w:rsidRDefault="00C62228">
            <w:pPr>
              <w:pStyle w:val="TableParagraph"/>
            </w:pPr>
          </w:p>
        </w:tc>
        <w:tc>
          <w:tcPr>
            <w:tcW w:w="631" w:type="dxa"/>
          </w:tcPr>
          <w:p w14:paraId="2A57F8E8" w14:textId="77777777" w:rsidR="00C62228" w:rsidRDefault="00C62228">
            <w:pPr>
              <w:pStyle w:val="TableParagraph"/>
            </w:pPr>
          </w:p>
        </w:tc>
        <w:tc>
          <w:tcPr>
            <w:tcW w:w="629" w:type="dxa"/>
          </w:tcPr>
          <w:p w14:paraId="0BF4996D" w14:textId="77777777" w:rsidR="00C62228" w:rsidRDefault="00C62228">
            <w:pPr>
              <w:pStyle w:val="TableParagraph"/>
            </w:pPr>
          </w:p>
        </w:tc>
        <w:tc>
          <w:tcPr>
            <w:tcW w:w="631" w:type="dxa"/>
          </w:tcPr>
          <w:p w14:paraId="41AEA677" w14:textId="77777777" w:rsidR="00C62228" w:rsidRDefault="00C62228">
            <w:pPr>
              <w:pStyle w:val="TableParagraph"/>
            </w:pPr>
          </w:p>
        </w:tc>
        <w:tc>
          <w:tcPr>
            <w:tcW w:w="629" w:type="dxa"/>
          </w:tcPr>
          <w:p w14:paraId="64350216" w14:textId="77777777" w:rsidR="00C62228" w:rsidRDefault="00C62228">
            <w:pPr>
              <w:pStyle w:val="TableParagraph"/>
            </w:pPr>
          </w:p>
        </w:tc>
        <w:tc>
          <w:tcPr>
            <w:tcW w:w="631" w:type="dxa"/>
          </w:tcPr>
          <w:p w14:paraId="609E048B" w14:textId="77777777" w:rsidR="00C62228" w:rsidRDefault="00C62228">
            <w:pPr>
              <w:pStyle w:val="TableParagraph"/>
            </w:pPr>
          </w:p>
        </w:tc>
        <w:tc>
          <w:tcPr>
            <w:tcW w:w="629" w:type="dxa"/>
          </w:tcPr>
          <w:p w14:paraId="292140AF" w14:textId="77777777" w:rsidR="00C62228" w:rsidRDefault="00C62228">
            <w:pPr>
              <w:pStyle w:val="TableParagraph"/>
            </w:pPr>
          </w:p>
        </w:tc>
      </w:tr>
      <w:tr w:rsidR="00C62228" w14:paraId="35A1E411" w14:textId="77777777" w:rsidTr="00A27388">
        <w:trPr>
          <w:trHeight w:val="426"/>
        </w:trPr>
        <w:tc>
          <w:tcPr>
            <w:tcW w:w="992" w:type="dxa"/>
            <w:vMerge/>
            <w:tcBorders>
              <w:top w:val="nil"/>
            </w:tcBorders>
          </w:tcPr>
          <w:p w14:paraId="58C1861D" w14:textId="77777777" w:rsidR="00C62228" w:rsidRDefault="00C62228">
            <w:pPr>
              <w:rPr>
                <w:sz w:val="2"/>
                <w:szCs w:val="2"/>
              </w:rPr>
            </w:pPr>
          </w:p>
        </w:tc>
        <w:tc>
          <w:tcPr>
            <w:tcW w:w="1843" w:type="dxa"/>
          </w:tcPr>
          <w:p w14:paraId="1342F98E" w14:textId="77777777" w:rsidR="00C62228" w:rsidRDefault="00E6392B">
            <w:pPr>
              <w:pStyle w:val="TableParagraph"/>
              <w:spacing w:line="268" w:lineRule="exact"/>
              <w:ind w:left="105"/>
              <w:rPr>
                <w:sz w:val="24"/>
              </w:rPr>
            </w:pPr>
            <w:r>
              <w:rPr>
                <w:sz w:val="24"/>
              </w:rPr>
              <w:t>Plagiarism check</w:t>
            </w:r>
          </w:p>
        </w:tc>
        <w:tc>
          <w:tcPr>
            <w:tcW w:w="851" w:type="dxa"/>
          </w:tcPr>
          <w:p w14:paraId="0B6C6919" w14:textId="77777777" w:rsidR="00C62228" w:rsidRDefault="00C62228">
            <w:pPr>
              <w:pStyle w:val="TableParagraph"/>
            </w:pPr>
          </w:p>
        </w:tc>
        <w:tc>
          <w:tcPr>
            <w:tcW w:w="708" w:type="dxa"/>
          </w:tcPr>
          <w:p w14:paraId="59089383" w14:textId="77777777" w:rsidR="00C62228" w:rsidRDefault="00C62228">
            <w:pPr>
              <w:pStyle w:val="TableParagraph"/>
            </w:pPr>
          </w:p>
        </w:tc>
        <w:tc>
          <w:tcPr>
            <w:tcW w:w="769" w:type="dxa"/>
          </w:tcPr>
          <w:p w14:paraId="390FE19B" w14:textId="77777777" w:rsidR="00C62228" w:rsidRDefault="00C62228">
            <w:pPr>
              <w:pStyle w:val="TableParagraph"/>
            </w:pPr>
          </w:p>
        </w:tc>
        <w:tc>
          <w:tcPr>
            <w:tcW w:w="629" w:type="dxa"/>
          </w:tcPr>
          <w:p w14:paraId="314EC90E" w14:textId="77777777" w:rsidR="00C62228" w:rsidRDefault="00C62228">
            <w:pPr>
              <w:pStyle w:val="TableParagraph"/>
            </w:pPr>
          </w:p>
        </w:tc>
        <w:tc>
          <w:tcPr>
            <w:tcW w:w="631" w:type="dxa"/>
          </w:tcPr>
          <w:p w14:paraId="3683FE72" w14:textId="77777777" w:rsidR="00C62228" w:rsidRDefault="00C62228">
            <w:pPr>
              <w:pStyle w:val="TableParagraph"/>
            </w:pPr>
          </w:p>
        </w:tc>
        <w:tc>
          <w:tcPr>
            <w:tcW w:w="629" w:type="dxa"/>
          </w:tcPr>
          <w:p w14:paraId="00C52586" w14:textId="77777777" w:rsidR="00C62228" w:rsidRDefault="00C62228">
            <w:pPr>
              <w:pStyle w:val="TableParagraph"/>
            </w:pPr>
          </w:p>
        </w:tc>
        <w:tc>
          <w:tcPr>
            <w:tcW w:w="631" w:type="dxa"/>
          </w:tcPr>
          <w:p w14:paraId="263D2B72" w14:textId="77777777" w:rsidR="00C62228" w:rsidRDefault="00C62228">
            <w:pPr>
              <w:pStyle w:val="TableParagraph"/>
            </w:pPr>
          </w:p>
        </w:tc>
        <w:tc>
          <w:tcPr>
            <w:tcW w:w="629" w:type="dxa"/>
          </w:tcPr>
          <w:p w14:paraId="13B87CE0" w14:textId="77777777" w:rsidR="00C62228" w:rsidRDefault="00E6392B">
            <w:pPr>
              <w:pStyle w:val="TableParagraph"/>
              <w:spacing w:before="73"/>
              <w:ind w:left="3"/>
              <w:jc w:val="center"/>
              <w:rPr>
                <w:b/>
                <w:sz w:val="24"/>
              </w:rPr>
            </w:pPr>
            <w:r>
              <w:rPr>
                <w:b/>
                <w:sz w:val="24"/>
              </w:rPr>
              <w:t>√</w:t>
            </w:r>
          </w:p>
        </w:tc>
        <w:tc>
          <w:tcPr>
            <w:tcW w:w="631" w:type="dxa"/>
          </w:tcPr>
          <w:p w14:paraId="279B4ECB" w14:textId="77777777" w:rsidR="00C62228" w:rsidRDefault="00C62228">
            <w:pPr>
              <w:pStyle w:val="TableParagraph"/>
            </w:pPr>
          </w:p>
        </w:tc>
        <w:tc>
          <w:tcPr>
            <w:tcW w:w="629" w:type="dxa"/>
          </w:tcPr>
          <w:p w14:paraId="0C2A806D" w14:textId="77777777" w:rsidR="00C62228" w:rsidRDefault="00C62228">
            <w:pPr>
              <w:pStyle w:val="TableParagraph"/>
            </w:pPr>
          </w:p>
        </w:tc>
        <w:tc>
          <w:tcPr>
            <w:tcW w:w="631" w:type="dxa"/>
          </w:tcPr>
          <w:p w14:paraId="558D9A0B" w14:textId="77777777" w:rsidR="00C62228" w:rsidRDefault="00C62228">
            <w:pPr>
              <w:pStyle w:val="TableParagraph"/>
            </w:pPr>
          </w:p>
        </w:tc>
        <w:tc>
          <w:tcPr>
            <w:tcW w:w="629" w:type="dxa"/>
          </w:tcPr>
          <w:p w14:paraId="345B8248" w14:textId="77777777" w:rsidR="00C62228" w:rsidRDefault="00C62228">
            <w:pPr>
              <w:pStyle w:val="TableParagraph"/>
            </w:pPr>
          </w:p>
        </w:tc>
      </w:tr>
      <w:tr w:rsidR="00C62228" w14:paraId="40B41D3B" w14:textId="77777777" w:rsidTr="00A27388">
        <w:trPr>
          <w:trHeight w:val="426"/>
        </w:trPr>
        <w:tc>
          <w:tcPr>
            <w:tcW w:w="992" w:type="dxa"/>
            <w:vMerge/>
            <w:tcBorders>
              <w:top w:val="nil"/>
            </w:tcBorders>
          </w:tcPr>
          <w:p w14:paraId="1EB726D6" w14:textId="77777777" w:rsidR="00C62228" w:rsidRDefault="00C62228">
            <w:pPr>
              <w:rPr>
                <w:sz w:val="2"/>
                <w:szCs w:val="2"/>
              </w:rPr>
            </w:pPr>
          </w:p>
        </w:tc>
        <w:tc>
          <w:tcPr>
            <w:tcW w:w="1843" w:type="dxa"/>
          </w:tcPr>
          <w:p w14:paraId="73599E3B" w14:textId="77777777" w:rsidR="00C62228" w:rsidRDefault="00E6392B">
            <w:pPr>
              <w:pStyle w:val="TableParagraph"/>
              <w:spacing w:line="268" w:lineRule="exact"/>
              <w:ind w:left="105"/>
              <w:rPr>
                <w:sz w:val="24"/>
              </w:rPr>
            </w:pPr>
            <w:r>
              <w:rPr>
                <w:sz w:val="24"/>
              </w:rPr>
              <w:t>Scoring Rubrics</w:t>
            </w:r>
          </w:p>
        </w:tc>
        <w:tc>
          <w:tcPr>
            <w:tcW w:w="851" w:type="dxa"/>
          </w:tcPr>
          <w:p w14:paraId="50182A01" w14:textId="77777777" w:rsidR="00C62228" w:rsidRDefault="00C62228">
            <w:pPr>
              <w:pStyle w:val="TableParagraph"/>
            </w:pPr>
          </w:p>
        </w:tc>
        <w:tc>
          <w:tcPr>
            <w:tcW w:w="708" w:type="dxa"/>
          </w:tcPr>
          <w:p w14:paraId="4A1049D8" w14:textId="77777777" w:rsidR="00C62228" w:rsidRDefault="00E6392B">
            <w:pPr>
              <w:pStyle w:val="TableParagraph"/>
              <w:spacing w:before="71"/>
              <w:ind w:left="245"/>
              <w:rPr>
                <w:b/>
                <w:sz w:val="24"/>
              </w:rPr>
            </w:pPr>
            <w:r>
              <w:rPr>
                <w:b/>
                <w:sz w:val="24"/>
              </w:rPr>
              <w:t>√</w:t>
            </w:r>
          </w:p>
        </w:tc>
        <w:tc>
          <w:tcPr>
            <w:tcW w:w="769" w:type="dxa"/>
          </w:tcPr>
          <w:p w14:paraId="6DEDC95E" w14:textId="77777777" w:rsidR="00C62228" w:rsidRDefault="00C62228">
            <w:pPr>
              <w:pStyle w:val="TableParagraph"/>
            </w:pPr>
          </w:p>
        </w:tc>
        <w:tc>
          <w:tcPr>
            <w:tcW w:w="629" w:type="dxa"/>
          </w:tcPr>
          <w:p w14:paraId="56531C8C" w14:textId="77777777" w:rsidR="00C62228" w:rsidRDefault="00C62228">
            <w:pPr>
              <w:pStyle w:val="TableParagraph"/>
            </w:pPr>
          </w:p>
        </w:tc>
        <w:tc>
          <w:tcPr>
            <w:tcW w:w="631" w:type="dxa"/>
          </w:tcPr>
          <w:p w14:paraId="4D7B1B5F" w14:textId="77777777" w:rsidR="00C62228" w:rsidRDefault="00E6392B">
            <w:pPr>
              <w:pStyle w:val="TableParagraph"/>
              <w:spacing w:before="71"/>
              <w:ind w:left="4"/>
              <w:jc w:val="center"/>
              <w:rPr>
                <w:b/>
                <w:sz w:val="24"/>
              </w:rPr>
            </w:pPr>
            <w:r>
              <w:rPr>
                <w:b/>
                <w:sz w:val="24"/>
              </w:rPr>
              <w:t>√</w:t>
            </w:r>
          </w:p>
        </w:tc>
        <w:tc>
          <w:tcPr>
            <w:tcW w:w="629" w:type="dxa"/>
          </w:tcPr>
          <w:p w14:paraId="06D5F6AA" w14:textId="77777777" w:rsidR="00C62228" w:rsidRDefault="00E6392B">
            <w:pPr>
              <w:pStyle w:val="TableParagraph"/>
              <w:spacing w:before="71"/>
              <w:ind w:left="2"/>
              <w:jc w:val="center"/>
              <w:rPr>
                <w:b/>
                <w:sz w:val="24"/>
              </w:rPr>
            </w:pPr>
            <w:r>
              <w:rPr>
                <w:b/>
                <w:sz w:val="24"/>
              </w:rPr>
              <w:t>√</w:t>
            </w:r>
          </w:p>
        </w:tc>
        <w:tc>
          <w:tcPr>
            <w:tcW w:w="631" w:type="dxa"/>
          </w:tcPr>
          <w:p w14:paraId="5964817E" w14:textId="77777777" w:rsidR="00C62228" w:rsidRDefault="00E6392B">
            <w:pPr>
              <w:pStyle w:val="TableParagraph"/>
              <w:spacing w:before="71"/>
              <w:ind w:left="5"/>
              <w:jc w:val="center"/>
              <w:rPr>
                <w:b/>
                <w:sz w:val="24"/>
              </w:rPr>
            </w:pPr>
            <w:r>
              <w:rPr>
                <w:b/>
                <w:sz w:val="24"/>
              </w:rPr>
              <w:t>√</w:t>
            </w:r>
          </w:p>
        </w:tc>
        <w:tc>
          <w:tcPr>
            <w:tcW w:w="629" w:type="dxa"/>
          </w:tcPr>
          <w:p w14:paraId="7FC89F47" w14:textId="77777777" w:rsidR="00C62228" w:rsidRDefault="00C62228">
            <w:pPr>
              <w:pStyle w:val="TableParagraph"/>
            </w:pPr>
          </w:p>
        </w:tc>
        <w:tc>
          <w:tcPr>
            <w:tcW w:w="631" w:type="dxa"/>
          </w:tcPr>
          <w:p w14:paraId="4E936532" w14:textId="77777777" w:rsidR="00C62228" w:rsidRDefault="00E6392B">
            <w:pPr>
              <w:pStyle w:val="TableParagraph"/>
              <w:spacing w:before="71"/>
              <w:ind w:left="5"/>
              <w:jc w:val="center"/>
              <w:rPr>
                <w:b/>
                <w:sz w:val="24"/>
              </w:rPr>
            </w:pPr>
            <w:r>
              <w:rPr>
                <w:b/>
                <w:sz w:val="24"/>
              </w:rPr>
              <w:t>√</w:t>
            </w:r>
          </w:p>
        </w:tc>
        <w:tc>
          <w:tcPr>
            <w:tcW w:w="629" w:type="dxa"/>
          </w:tcPr>
          <w:p w14:paraId="079E197E" w14:textId="77777777" w:rsidR="00C62228" w:rsidRDefault="00E6392B">
            <w:pPr>
              <w:pStyle w:val="TableParagraph"/>
              <w:spacing w:before="71"/>
              <w:ind w:left="245"/>
              <w:rPr>
                <w:b/>
                <w:sz w:val="24"/>
              </w:rPr>
            </w:pPr>
            <w:r>
              <w:rPr>
                <w:b/>
                <w:sz w:val="24"/>
              </w:rPr>
              <w:t>√</w:t>
            </w:r>
          </w:p>
        </w:tc>
        <w:tc>
          <w:tcPr>
            <w:tcW w:w="631" w:type="dxa"/>
          </w:tcPr>
          <w:p w14:paraId="5744A095" w14:textId="77777777" w:rsidR="00C62228" w:rsidRDefault="00C62228">
            <w:pPr>
              <w:pStyle w:val="TableParagraph"/>
            </w:pPr>
          </w:p>
        </w:tc>
        <w:tc>
          <w:tcPr>
            <w:tcW w:w="629" w:type="dxa"/>
          </w:tcPr>
          <w:p w14:paraId="7ED15B9A" w14:textId="77777777" w:rsidR="00C62228" w:rsidRDefault="00C62228">
            <w:pPr>
              <w:pStyle w:val="TableParagraph"/>
            </w:pPr>
          </w:p>
        </w:tc>
      </w:tr>
      <w:tr w:rsidR="00C62228" w14:paraId="2DD7788D" w14:textId="77777777" w:rsidTr="00A27388">
        <w:trPr>
          <w:trHeight w:val="828"/>
        </w:trPr>
        <w:tc>
          <w:tcPr>
            <w:tcW w:w="992" w:type="dxa"/>
            <w:vMerge/>
            <w:tcBorders>
              <w:top w:val="nil"/>
            </w:tcBorders>
          </w:tcPr>
          <w:p w14:paraId="58D224B1" w14:textId="77777777" w:rsidR="00C62228" w:rsidRDefault="00C62228">
            <w:pPr>
              <w:rPr>
                <w:sz w:val="2"/>
                <w:szCs w:val="2"/>
              </w:rPr>
            </w:pPr>
          </w:p>
        </w:tc>
        <w:tc>
          <w:tcPr>
            <w:tcW w:w="1843" w:type="dxa"/>
          </w:tcPr>
          <w:p w14:paraId="10D6865A" w14:textId="77777777" w:rsidR="00C62228" w:rsidRDefault="00E6392B">
            <w:pPr>
              <w:pStyle w:val="TableParagraph"/>
              <w:ind w:left="105" w:right="594"/>
              <w:rPr>
                <w:sz w:val="24"/>
              </w:rPr>
            </w:pPr>
            <w:r>
              <w:rPr>
                <w:sz w:val="24"/>
              </w:rPr>
              <w:t>Thesis or Dissertation</w:t>
            </w:r>
          </w:p>
          <w:p w14:paraId="10ECDB54" w14:textId="77777777" w:rsidR="00C62228" w:rsidRDefault="00E6392B">
            <w:pPr>
              <w:pStyle w:val="TableParagraph"/>
              <w:spacing w:line="264" w:lineRule="exact"/>
              <w:ind w:left="105"/>
              <w:rPr>
                <w:sz w:val="24"/>
              </w:rPr>
            </w:pPr>
            <w:r>
              <w:rPr>
                <w:sz w:val="24"/>
              </w:rPr>
              <w:t>Projects</w:t>
            </w:r>
          </w:p>
        </w:tc>
        <w:tc>
          <w:tcPr>
            <w:tcW w:w="851" w:type="dxa"/>
          </w:tcPr>
          <w:p w14:paraId="69A6D492" w14:textId="77777777" w:rsidR="00C62228" w:rsidRDefault="00C62228">
            <w:pPr>
              <w:pStyle w:val="TableParagraph"/>
            </w:pPr>
          </w:p>
        </w:tc>
        <w:tc>
          <w:tcPr>
            <w:tcW w:w="708" w:type="dxa"/>
          </w:tcPr>
          <w:p w14:paraId="4035C193" w14:textId="77777777" w:rsidR="00C62228" w:rsidRDefault="00C62228">
            <w:pPr>
              <w:pStyle w:val="TableParagraph"/>
              <w:spacing w:before="8"/>
              <w:rPr>
                <w:b/>
                <w:sz w:val="23"/>
              </w:rPr>
            </w:pPr>
          </w:p>
          <w:p w14:paraId="69500AC1" w14:textId="77777777" w:rsidR="00C62228" w:rsidRDefault="00E6392B">
            <w:pPr>
              <w:pStyle w:val="TableParagraph"/>
              <w:ind w:left="245"/>
              <w:rPr>
                <w:b/>
                <w:sz w:val="24"/>
              </w:rPr>
            </w:pPr>
            <w:r>
              <w:rPr>
                <w:b/>
                <w:sz w:val="24"/>
              </w:rPr>
              <w:t>√</w:t>
            </w:r>
          </w:p>
        </w:tc>
        <w:tc>
          <w:tcPr>
            <w:tcW w:w="769" w:type="dxa"/>
          </w:tcPr>
          <w:p w14:paraId="3EB96C99" w14:textId="77777777" w:rsidR="00C62228" w:rsidRDefault="00C62228">
            <w:pPr>
              <w:pStyle w:val="TableParagraph"/>
            </w:pPr>
          </w:p>
        </w:tc>
        <w:tc>
          <w:tcPr>
            <w:tcW w:w="629" w:type="dxa"/>
          </w:tcPr>
          <w:p w14:paraId="6A88054B" w14:textId="77777777" w:rsidR="00C62228" w:rsidRDefault="00C62228">
            <w:pPr>
              <w:pStyle w:val="TableParagraph"/>
            </w:pPr>
          </w:p>
        </w:tc>
        <w:tc>
          <w:tcPr>
            <w:tcW w:w="631" w:type="dxa"/>
          </w:tcPr>
          <w:p w14:paraId="7F3FF4AB" w14:textId="77777777" w:rsidR="00C62228" w:rsidRDefault="00C62228">
            <w:pPr>
              <w:pStyle w:val="TableParagraph"/>
            </w:pPr>
          </w:p>
        </w:tc>
        <w:tc>
          <w:tcPr>
            <w:tcW w:w="629" w:type="dxa"/>
          </w:tcPr>
          <w:p w14:paraId="539A4FF0" w14:textId="77777777" w:rsidR="00C62228" w:rsidRDefault="00C62228">
            <w:pPr>
              <w:pStyle w:val="TableParagraph"/>
            </w:pPr>
          </w:p>
        </w:tc>
        <w:tc>
          <w:tcPr>
            <w:tcW w:w="631" w:type="dxa"/>
          </w:tcPr>
          <w:p w14:paraId="61F981ED" w14:textId="77777777" w:rsidR="00C62228" w:rsidRDefault="00C62228">
            <w:pPr>
              <w:pStyle w:val="TableParagraph"/>
            </w:pPr>
          </w:p>
        </w:tc>
        <w:tc>
          <w:tcPr>
            <w:tcW w:w="629" w:type="dxa"/>
          </w:tcPr>
          <w:p w14:paraId="3BFA55D6" w14:textId="77777777" w:rsidR="00C62228" w:rsidRDefault="00C62228">
            <w:pPr>
              <w:pStyle w:val="TableParagraph"/>
            </w:pPr>
          </w:p>
        </w:tc>
        <w:tc>
          <w:tcPr>
            <w:tcW w:w="631" w:type="dxa"/>
          </w:tcPr>
          <w:p w14:paraId="0DBBCC6F" w14:textId="77777777" w:rsidR="00C62228" w:rsidRDefault="00C62228">
            <w:pPr>
              <w:pStyle w:val="TableParagraph"/>
            </w:pPr>
          </w:p>
        </w:tc>
        <w:tc>
          <w:tcPr>
            <w:tcW w:w="629" w:type="dxa"/>
          </w:tcPr>
          <w:p w14:paraId="789E820E" w14:textId="77777777" w:rsidR="00C62228" w:rsidRDefault="00C62228">
            <w:pPr>
              <w:pStyle w:val="TableParagraph"/>
            </w:pPr>
          </w:p>
        </w:tc>
        <w:tc>
          <w:tcPr>
            <w:tcW w:w="631" w:type="dxa"/>
          </w:tcPr>
          <w:p w14:paraId="73F05B14" w14:textId="77777777" w:rsidR="00C62228" w:rsidRDefault="00C62228">
            <w:pPr>
              <w:pStyle w:val="TableParagraph"/>
            </w:pPr>
          </w:p>
        </w:tc>
        <w:tc>
          <w:tcPr>
            <w:tcW w:w="629" w:type="dxa"/>
          </w:tcPr>
          <w:p w14:paraId="66E3022D" w14:textId="77777777" w:rsidR="00C62228" w:rsidRDefault="00C62228">
            <w:pPr>
              <w:pStyle w:val="TableParagraph"/>
            </w:pPr>
          </w:p>
        </w:tc>
      </w:tr>
      <w:tr w:rsidR="00C62228" w14:paraId="79DD3347" w14:textId="77777777" w:rsidTr="00A27388">
        <w:trPr>
          <w:trHeight w:val="424"/>
        </w:trPr>
        <w:tc>
          <w:tcPr>
            <w:tcW w:w="992" w:type="dxa"/>
            <w:vMerge w:val="restart"/>
          </w:tcPr>
          <w:p w14:paraId="3E388AE5" w14:textId="77777777" w:rsidR="00C62228" w:rsidRDefault="00C62228">
            <w:pPr>
              <w:pStyle w:val="TableParagraph"/>
              <w:spacing w:before="7"/>
              <w:rPr>
                <w:b/>
                <w:sz w:val="37"/>
              </w:rPr>
            </w:pPr>
          </w:p>
          <w:p w14:paraId="1A354C95" w14:textId="2AB28A0A" w:rsidR="00C62228" w:rsidRDefault="00E6392B" w:rsidP="001323BE">
            <w:pPr>
              <w:pStyle w:val="TableParagraph"/>
              <w:rPr>
                <w:b/>
                <w:sz w:val="24"/>
              </w:rPr>
            </w:pPr>
            <w:r>
              <w:rPr>
                <w:b/>
                <w:sz w:val="24"/>
              </w:rPr>
              <w:t>In</w:t>
            </w:r>
            <w:r w:rsidR="001323BE">
              <w:rPr>
                <w:b/>
                <w:sz w:val="24"/>
              </w:rPr>
              <w:t>-</w:t>
            </w:r>
            <w:r>
              <w:rPr>
                <w:b/>
                <w:sz w:val="24"/>
              </w:rPr>
              <w:t>direct</w:t>
            </w:r>
          </w:p>
        </w:tc>
        <w:tc>
          <w:tcPr>
            <w:tcW w:w="1843" w:type="dxa"/>
          </w:tcPr>
          <w:p w14:paraId="09C7BE5C" w14:textId="77777777" w:rsidR="00C62228" w:rsidRDefault="00E6392B">
            <w:pPr>
              <w:pStyle w:val="TableParagraph"/>
              <w:spacing w:line="268" w:lineRule="exact"/>
              <w:ind w:left="105"/>
              <w:rPr>
                <w:sz w:val="24"/>
              </w:rPr>
            </w:pPr>
            <w:r>
              <w:rPr>
                <w:sz w:val="24"/>
              </w:rPr>
              <w:t>Exit interviews</w:t>
            </w:r>
          </w:p>
        </w:tc>
        <w:tc>
          <w:tcPr>
            <w:tcW w:w="851" w:type="dxa"/>
          </w:tcPr>
          <w:p w14:paraId="4EDE74CF" w14:textId="77777777" w:rsidR="00C62228" w:rsidRDefault="00E6392B">
            <w:pPr>
              <w:pStyle w:val="TableParagraph"/>
              <w:spacing w:before="71"/>
              <w:ind w:left="247"/>
              <w:rPr>
                <w:b/>
                <w:sz w:val="24"/>
              </w:rPr>
            </w:pPr>
            <w:r>
              <w:rPr>
                <w:b/>
                <w:sz w:val="24"/>
              </w:rPr>
              <w:t>√</w:t>
            </w:r>
          </w:p>
        </w:tc>
        <w:tc>
          <w:tcPr>
            <w:tcW w:w="708" w:type="dxa"/>
          </w:tcPr>
          <w:p w14:paraId="47341B8A" w14:textId="77777777" w:rsidR="00C62228" w:rsidRDefault="00C62228">
            <w:pPr>
              <w:pStyle w:val="TableParagraph"/>
            </w:pPr>
          </w:p>
        </w:tc>
        <w:tc>
          <w:tcPr>
            <w:tcW w:w="769" w:type="dxa"/>
          </w:tcPr>
          <w:p w14:paraId="35115E04" w14:textId="77777777" w:rsidR="00C62228" w:rsidRDefault="00E6392B">
            <w:pPr>
              <w:pStyle w:val="TableParagraph"/>
              <w:spacing w:before="71"/>
              <w:ind w:left="5"/>
              <w:jc w:val="center"/>
              <w:rPr>
                <w:b/>
                <w:sz w:val="24"/>
              </w:rPr>
            </w:pPr>
            <w:r>
              <w:rPr>
                <w:b/>
                <w:sz w:val="24"/>
              </w:rPr>
              <w:t>√</w:t>
            </w:r>
          </w:p>
        </w:tc>
        <w:tc>
          <w:tcPr>
            <w:tcW w:w="629" w:type="dxa"/>
          </w:tcPr>
          <w:p w14:paraId="765093F8" w14:textId="77777777" w:rsidR="00C62228" w:rsidRDefault="00E6392B">
            <w:pPr>
              <w:pStyle w:val="TableParagraph"/>
              <w:spacing w:before="71"/>
              <w:ind w:left="2"/>
              <w:jc w:val="center"/>
              <w:rPr>
                <w:b/>
                <w:sz w:val="24"/>
              </w:rPr>
            </w:pPr>
            <w:r>
              <w:rPr>
                <w:b/>
                <w:sz w:val="24"/>
              </w:rPr>
              <w:t>√</w:t>
            </w:r>
          </w:p>
        </w:tc>
        <w:tc>
          <w:tcPr>
            <w:tcW w:w="631" w:type="dxa"/>
          </w:tcPr>
          <w:p w14:paraId="0C498D1B" w14:textId="77777777" w:rsidR="00C62228" w:rsidRDefault="00E6392B">
            <w:pPr>
              <w:pStyle w:val="TableParagraph"/>
              <w:spacing w:before="71"/>
              <w:ind w:left="4"/>
              <w:jc w:val="center"/>
              <w:rPr>
                <w:b/>
                <w:sz w:val="24"/>
              </w:rPr>
            </w:pPr>
            <w:r>
              <w:rPr>
                <w:b/>
                <w:sz w:val="24"/>
              </w:rPr>
              <w:t>√</w:t>
            </w:r>
          </w:p>
        </w:tc>
        <w:tc>
          <w:tcPr>
            <w:tcW w:w="629" w:type="dxa"/>
          </w:tcPr>
          <w:p w14:paraId="7CB6E998" w14:textId="77777777" w:rsidR="00C62228" w:rsidRDefault="00E6392B">
            <w:pPr>
              <w:pStyle w:val="TableParagraph"/>
              <w:spacing w:before="71"/>
              <w:ind w:left="2"/>
              <w:jc w:val="center"/>
              <w:rPr>
                <w:b/>
                <w:sz w:val="24"/>
              </w:rPr>
            </w:pPr>
            <w:r>
              <w:rPr>
                <w:b/>
                <w:sz w:val="24"/>
              </w:rPr>
              <w:t>√</w:t>
            </w:r>
          </w:p>
        </w:tc>
        <w:tc>
          <w:tcPr>
            <w:tcW w:w="631" w:type="dxa"/>
          </w:tcPr>
          <w:p w14:paraId="102C738B" w14:textId="77777777" w:rsidR="00C62228" w:rsidRDefault="00E6392B">
            <w:pPr>
              <w:pStyle w:val="TableParagraph"/>
              <w:spacing w:before="71"/>
              <w:ind w:left="5"/>
              <w:jc w:val="center"/>
              <w:rPr>
                <w:b/>
                <w:sz w:val="24"/>
              </w:rPr>
            </w:pPr>
            <w:r>
              <w:rPr>
                <w:b/>
                <w:sz w:val="24"/>
              </w:rPr>
              <w:t>√</w:t>
            </w:r>
          </w:p>
        </w:tc>
        <w:tc>
          <w:tcPr>
            <w:tcW w:w="629" w:type="dxa"/>
          </w:tcPr>
          <w:p w14:paraId="145950C6" w14:textId="77777777" w:rsidR="00C62228" w:rsidRDefault="00C62228">
            <w:pPr>
              <w:pStyle w:val="TableParagraph"/>
            </w:pPr>
          </w:p>
        </w:tc>
        <w:tc>
          <w:tcPr>
            <w:tcW w:w="631" w:type="dxa"/>
          </w:tcPr>
          <w:p w14:paraId="417C7506" w14:textId="77777777" w:rsidR="00C62228" w:rsidRDefault="00E6392B">
            <w:pPr>
              <w:pStyle w:val="TableParagraph"/>
              <w:spacing w:before="71"/>
              <w:ind w:left="5"/>
              <w:jc w:val="center"/>
              <w:rPr>
                <w:b/>
                <w:sz w:val="24"/>
              </w:rPr>
            </w:pPr>
            <w:r>
              <w:rPr>
                <w:b/>
                <w:sz w:val="24"/>
              </w:rPr>
              <w:t>√</w:t>
            </w:r>
          </w:p>
        </w:tc>
        <w:tc>
          <w:tcPr>
            <w:tcW w:w="629" w:type="dxa"/>
          </w:tcPr>
          <w:p w14:paraId="5EA250C1" w14:textId="77777777" w:rsidR="00C62228" w:rsidRDefault="00E6392B">
            <w:pPr>
              <w:pStyle w:val="TableParagraph"/>
              <w:spacing w:before="71"/>
              <w:ind w:left="245"/>
              <w:rPr>
                <w:b/>
                <w:sz w:val="24"/>
              </w:rPr>
            </w:pPr>
            <w:r>
              <w:rPr>
                <w:b/>
                <w:sz w:val="24"/>
              </w:rPr>
              <w:t>√</w:t>
            </w:r>
          </w:p>
        </w:tc>
        <w:tc>
          <w:tcPr>
            <w:tcW w:w="631" w:type="dxa"/>
          </w:tcPr>
          <w:p w14:paraId="1400D355" w14:textId="77777777" w:rsidR="00C62228" w:rsidRDefault="00E6392B">
            <w:pPr>
              <w:pStyle w:val="TableParagraph"/>
              <w:spacing w:before="71"/>
              <w:ind w:left="6"/>
              <w:jc w:val="center"/>
              <w:rPr>
                <w:b/>
                <w:sz w:val="24"/>
              </w:rPr>
            </w:pPr>
            <w:r>
              <w:rPr>
                <w:b/>
                <w:sz w:val="24"/>
              </w:rPr>
              <w:t>√</w:t>
            </w:r>
          </w:p>
        </w:tc>
        <w:tc>
          <w:tcPr>
            <w:tcW w:w="629" w:type="dxa"/>
          </w:tcPr>
          <w:p w14:paraId="7EB827D6" w14:textId="77777777" w:rsidR="00C62228" w:rsidRDefault="00E6392B">
            <w:pPr>
              <w:pStyle w:val="TableParagraph"/>
              <w:spacing w:before="71"/>
              <w:ind w:left="4"/>
              <w:jc w:val="center"/>
              <w:rPr>
                <w:b/>
                <w:sz w:val="24"/>
              </w:rPr>
            </w:pPr>
            <w:r>
              <w:rPr>
                <w:b/>
                <w:sz w:val="24"/>
              </w:rPr>
              <w:t>√</w:t>
            </w:r>
          </w:p>
        </w:tc>
      </w:tr>
      <w:tr w:rsidR="00C62228" w14:paraId="3ED78AF2" w14:textId="77777777" w:rsidTr="00A27388">
        <w:trPr>
          <w:trHeight w:val="554"/>
        </w:trPr>
        <w:tc>
          <w:tcPr>
            <w:tcW w:w="992" w:type="dxa"/>
            <w:vMerge/>
            <w:tcBorders>
              <w:top w:val="nil"/>
            </w:tcBorders>
          </w:tcPr>
          <w:p w14:paraId="3605126B" w14:textId="77777777" w:rsidR="00C62228" w:rsidRDefault="00C62228">
            <w:pPr>
              <w:rPr>
                <w:sz w:val="2"/>
                <w:szCs w:val="2"/>
              </w:rPr>
            </w:pPr>
          </w:p>
        </w:tc>
        <w:tc>
          <w:tcPr>
            <w:tcW w:w="1843" w:type="dxa"/>
          </w:tcPr>
          <w:p w14:paraId="7BA074CD" w14:textId="77777777" w:rsidR="00C62228" w:rsidRDefault="00E6392B">
            <w:pPr>
              <w:pStyle w:val="TableParagraph"/>
              <w:spacing w:line="270" w:lineRule="exact"/>
              <w:ind w:left="105"/>
              <w:rPr>
                <w:sz w:val="24"/>
              </w:rPr>
            </w:pPr>
            <w:r>
              <w:rPr>
                <w:sz w:val="24"/>
              </w:rPr>
              <w:t>External</w:t>
            </w:r>
          </w:p>
          <w:p w14:paraId="55ADC5D2" w14:textId="77777777" w:rsidR="00C62228" w:rsidRDefault="00E6392B">
            <w:pPr>
              <w:pStyle w:val="TableParagraph"/>
              <w:spacing w:line="264" w:lineRule="exact"/>
              <w:ind w:left="105"/>
              <w:rPr>
                <w:sz w:val="24"/>
              </w:rPr>
            </w:pPr>
            <w:r>
              <w:rPr>
                <w:sz w:val="24"/>
              </w:rPr>
              <w:t>Reviewers</w:t>
            </w:r>
          </w:p>
        </w:tc>
        <w:tc>
          <w:tcPr>
            <w:tcW w:w="851" w:type="dxa"/>
          </w:tcPr>
          <w:p w14:paraId="068AF21E" w14:textId="77777777" w:rsidR="00C62228" w:rsidRDefault="00C62228">
            <w:pPr>
              <w:pStyle w:val="TableParagraph"/>
            </w:pPr>
          </w:p>
        </w:tc>
        <w:tc>
          <w:tcPr>
            <w:tcW w:w="708" w:type="dxa"/>
          </w:tcPr>
          <w:p w14:paraId="1B7720CC" w14:textId="77777777" w:rsidR="00C62228" w:rsidRDefault="00E6392B">
            <w:pPr>
              <w:pStyle w:val="TableParagraph"/>
              <w:spacing w:before="135"/>
              <w:ind w:left="245"/>
              <w:rPr>
                <w:b/>
                <w:sz w:val="24"/>
              </w:rPr>
            </w:pPr>
            <w:r>
              <w:rPr>
                <w:b/>
                <w:sz w:val="24"/>
              </w:rPr>
              <w:t>√</w:t>
            </w:r>
          </w:p>
        </w:tc>
        <w:tc>
          <w:tcPr>
            <w:tcW w:w="769" w:type="dxa"/>
          </w:tcPr>
          <w:p w14:paraId="4431F8EB" w14:textId="77777777" w:rsidR="00C62228" w:rsidRDefault="00C62228">
            <w:pPr>
              <w:pStyle w:val="TableParagraph"/>
            </w:pPr>
          </w:p>
        </w:tc>
        <w:tc>
          <w:tcPr>
            <w:tcW w:w="629" w:type="dxa"/>
          </w:tcPr>
          <w:p w14:paraId="4C271BCC" w14:textId="77777777" w:rsidR="00C62228" w:rsidRDefault="00C62228">
            <w:pPr>
              <w:pStyle w:val="TableParagraph"/>
            </w:pPr>
          </w:p>
        </w:tc>
        <w:tc>
          <w:tcPr>
            <w:tcW w:w="631" w:type="dxa"/>
          </w:tcPr>
          <w:p w14:paraId="13624571" w14:textId="77777777" w:rsidR="00C62228" w:rsidRDefault="00C62228">
            <w:pPr>
              <w:pStyle w:val="TableParagraph"/>
            </w:pPr>
          </w:p>
        </w:tc>
        <w:tc>
          <w:tcPr>
            <w:tcW w:w="629" w:type="dxa"/>
          </w:tcPr>
          <w:p w14:paraId="3C0EBBD8" w14:textId="77777777" w:rsidR="00C62228" w:rsidRDefault="00C62228">
            <w:pPr>
              <w:pStyle w:val="TableParagraph"/>
            </w:pPr>
          </w:p>
        </w:tc>
        <w:tc>
          <w:tcPr>
            <w:tcW w:w="631" w:type="dxa"/>
          </w:tcPr>
          <w:p w14:paraId="1C49255D" w14:textId="77777777" w:rsidR="00C62228" w:rsidRDefault="00C62228">
            <w:pPr>
              <w:pStyle w:val="TableParagraph"/>
            </w:pPr>
          </w:p>
        </w:tc>
        <w:tc>
          <w:tcPr>
            <w:tcW w:w="629" w:type="dxa"/>
          </w:tcPr>
          <w:p w14:paraId="3D2B16BC" w14:textId="77777777" w:rsidR="00C62228" w:rsidRDefault="00E6392B">
            <w:pPr>
              <w:pStyle w:val="TableParagraph"/>
              <w:spacing w:before="135"/>
              <w:ind w:left="3"/>
              <w:jc w:val="center"/>
              <w:rPr>
                <w:b/>
                <w:sz w:val="24"/>
              </w:rPr>
            </w:pPr>
            <w:r>
              <w:rPr>
                <w:b/>
                <w:sz w:val="24"/>
              </w:rPr>
              <w:t>√</w:t>
            </w:r>
          </w:p>
        </w:tc>
        <w:tc>
          <w:tcPr>
            <w:tcW w:w="631" w:type="dxa"/>
          </w:tcPr>
          <w:p w14:paraId="3913FBBF" w14:textId="77777777" w:rsidR="00C62228" w:rsidRDefault="00C62228">
            <w:pPr>
              <w:pStyle w:val="TableParagraph"/>
            </w:pPr>
          </w:p>
        </w:tc>
        <w:tc>
          <w:tcPr>
            <w:tcW w:w="629" w:type="dxa"/>
          </w:tcPr>
          <w:p w14:paraId="4EAD92DF" w14:textId="77777777" w:rsidR="00C62228" w:rsidRDefault="00C62228">
            <w:pPr>
              <w:pStyle w:val="TableParagraph"/>
            </w:pPr>
          </w:p>
        </w:tc>
        <w:tc>
          <w:tcPr>
            <w:tcW w:w="631" w:type="dxa"/>
          </w:tcPr>
          <w:p w14:paraId="73E84F99" w14:textId="77777777" w:rsidR="00C62228" w:rsidRDefault="00C62228">
            <w:pPr>
              <w:pStyle w:val="TableParagraph"/>
            </w:pPr>
          </w:p>
        </w:tc>
        <w:tc>
          <w:tcPr>
            <w:tcW w:w="629" w:type="dxa"/>
          </w:tcPr>
          <w:p w14:paraId="32429193" w14:textId="77777777" w:rsidR="00C62228" w:rsidRDefault="00C62228">
            <w:pPr>
              <w:pStyle w:val="TableParagraph"/>
            </w:pPr>
          </w:p>
        </w:tc>
      </w:tr>
      <w:tr w:rsidR="00C62228" w14:paraId="582E95A8" w14:textId="77777777" w:rsidTr="00A27388">
        <w:trPr>
          <w:trHeight w:val="424"/>
        </w:trPr>
        <w:tc>
          <w:tcPr>
            <w:tcW w:w="992" w:type="dxa"/>
            <w:vMerge/>
            <w:tcBorders>
              <w:top w:val="nil"/>
            </w:tcBorders>
          </w:tcPr>
          <w:p w14:paraId="6DFA37E2" w14:textId="77777777" w:rsidR="00C62228" w:rsidRDefault="00C62228">
            <w:pPr>
              <w:rPr>
                <w:sz w:val="2"/>
                <w:szCs w:val="2"/>
              </w:rPr>
            </w:pPr>
          </w:p>
        </w:tc>
        <w:tc>
          <w:tcPr>
            <w:tcW w:w="1843" w:type="dxa"/>
          </w:tcPr>
          <w:p w14:paraId="333ECE5E" w14:textId="77777777" w:rsidR="00C62228" w:rsidRDefault="00E6392B">
            <w:pPr>
              <w:pStyle w:val="TableParagraph"/>
              <w:spacing w:line="268" w:lineRule="exact"/>
              <w:ind w:left="105"/>
              <w:rPr>
                <w:sz w:val="24"/>
              </w:rPr>
            </w:pPr>
            <w:r>
              <w:rPr>
                <w:sz w:val="24"/>
              </w:rPr>
              <w:t>Alumni surveys</w:t>
            </w:r>
          </w:p>
        </w:tc>
        <w:tc>
          <w:tcPr>
            <w:tcW w:w="851" w:type="dxa"/>
          </w:tcPr>
          <w:p w14:paraId="0B7FA9F8" w14:textId="77777777" w:rsidR="00C62228" w:rsidRDefault="00C62228">
            <w:pPr>
              <w:pStyle w:val="TableParagraph"/>
            </w:pPr>
          </w:p>
        </w:tc>
        <w:tc>
          <w:tcPr>
            <w:tcW w:w="708" w:type="dxa"/>
          </w:tcPr>
          <w:p w14:paraId="3BA83CF3" w14:textId="77777777" w:rsidR="00C62228" w:rsidRDefault="00C62228">
            <w:pPr>
              <w:pStyle w:val="TableParagraph"/>
            </w:pPr>
          </w:p>
        </w:tc>
        <w:tc>
          <w:tcPr>
            <w:tcW w:w="769" w:type="dxa"/>
          </w:tcPr>
          <w:p w14:paraId="40371669" w14:textId="77777777" w:rsidR="00C62228" w:rsidRDefault="00C62228">
            <w:pPr>
              <w:pStyle w:val="TableParagraph"/>
            </w:pPr>
          </w:p>
        </w:tc>
        <w:tc>
          <w:tcPr>
            <w:tcW w:w="629" w:type="dxa"/>
          </w:tcPr>
          <w:p w14:paraId="1C6395B6" w14:textId="77777777" w:rsidR="00C62228" w:rsidRDefault="00C62228">
            <w:pPr>
              <w:pStyle w:val="TableParagraph"/>
            </w:pPr>
          </w:p>
        </w:tc>
        <w:tc>
          <w:tcPr>
            <w:tcW w:w="631" w:type="dxa"/>
          </w:tcPr>
          <w:p w14:paraId="3373193F" w14:textId="77777777" w:rsidR="00C62228" w:rsidRDefault="00C62228">
            <w:pPr>
              <w:pStyle w:val="TableParagraph"/>
            </w:pPr>
          </w:p>
        </w:tc>
        <w:tc>
          <w:tcPr>
            <w:tcW w:w="629" w:type="dxa"/>
          </w:tcPr>
          <w:p w14:paraId="619C4D37" w14:textId="77777777" w:rsidR="00C62228" w:rsidRDefault="00C62228">
            <w:pPr>
              <w:pStyle w:val="TableParagraph"/>
            </w:pPr>
          </w:p>
        </w:tc>
        <w:tc>
          <w:tcPr>
            <w:tcW w:w="631" w:type="dxa"/>
          </w:tcPr>
          <w:p w14:paraId="444B3430" w14:textId="77777777" w:rsidR="00C62228" w:rsidRDefault="00C62228">
            <w:pPr>
              <w:pStyle w:val="TableParagraph"/>
            </w:pPr>
          </w:p>
        </w:tc>
        <w:tc>
          <w:tcPr>
            <w:tcW w:w="629" w:type="dxa"/>
          </w:tcPr>
          <w:p w14:paraId="141DDCEC" w14:textId="77777777" w:rsidR="00C62228" w:rsidRDefault="00C62228">
            <w:pPr>
              <w:pStyle w:val="TableParagraph"/>
            </w:pPr>
          </w:p>
        </w:tc>
        <w:tc>
          <w:tcPr>
            <w:tcW w:w="631" w:type="dxa"/>
          </w:tcPr>
          <w:p w14:paraId="58B10826" w14:textId="77777777" w:rsidR="00C62228" w:rsidRDefault="00E6392B">
            <w:pPr>
              <w:pStyle w:val="TableParagraph"/>
              <w:spacing w:before="71"/>
              <w:ind w:left="5"/>
              <w:jc w:val="center"/>
              <w:rPr>
                <w:b/>
                <w:sz w:val="24"/>
              </w:rPr>
            </w:pPr>
            <w:r>
              <w:rPr>
                <w:b/>
                <w:sz w:val="24"/>
              </w:rPr>
              <w:t>√</w:t>
            </w:r>
          </w:p>
        </w:tc>
        <w:tc>
          <w:tcPr>
            <w:tcW w:w="629" w:type="dxa"/>
          </w:tcPr>
          <w:p w14:paraId="1A927F69" w14:textId="77777777" w:rsidR="00C62228" w:rsidRDefault="00C62228">
            <w:pPr>
              <w:pStyle w:val="TableParagraph"/>
            </w:pPr>
          </w:p>
        </w:tc>
        <w:tc>
          <w:tcPr>
            <w:tcW w:w="631" w:type="dxa"/>
          </w:tcPr>
          <w:p w14:paraId="012E9E50" w14:textId="77777777" w:rsidR="00C62228" w:rsidRDefault="00C62228">
            <w:pPr>
              <w:pStyle w:val="TableParagraph"/>
            </w:pPr>
          </w:p>
        </w:tc>
        <w:tc>
          <w:tcPr>
            <w:tcW w:w="629" w:type="dxa"/>
          </w:tcPr>
          <w:p w14:paraId="747C1B41" w14:textId="77777777" w:rsidR="00C62228" w:rsidRDefault="00C62228">
            <w:pPr>
              <w:pStyle w:val="TableParagraph"/>
            </w:pPr>
          </w:p>
        </w:tc>
      </w:tr>
    </w:tbl>
    <w:p w14:paraId="0E303BF4" w14:textId="77777777" w:rsidR="00C62228" w:rsidRDefault="00C62228">
      <w:pPr>
        <w:sectPr w:rsidR="00C62228">
          <w:headerReference w:type="default" r:id="rId38"/>
          <w:footerReference w:type="default" r:id="rId39"/>
          <w:pgSz w:w="11900" w:h="16840"/>
          <w:pgMar w:top="620" w:right="0" w:bottom="1540" w:left="160" w:header="0" w:footer="1358" w:gutter="0"/>
          <w:pgNumType w:start="64"/>
          <w:cols w:space="720"/>
        </w:sectPr>
      </w:pPr>
    </w:p>
    <w:p w14:paraId="6B78C506" w14:textId="77777777" w:rsidR="00C62228" w:rsidRDefault="00E6392B">
      <w:pPr>
        <w:spacing w:before="62"/>
        <w:ind w:left="1100"/>
        <w:rPr>
          <w:b/>
          <w:sz w:val="24"/>
        </w:rPr>
      </w:pPr>
      <w:r>
        <w:rPr>
          <w:b/>
          <w:sz w:val="24"/>
        </w:rPr>
        <w:lastRenderedPageBreak/>
        <w:t>Programme Operational Outcomes Matrix</w:t>
      </w:r>
    </w:p>
    <w:p w14:paraId="132B58AA" w14:textId="77777777" w:rsidR="00C62228" w:rsidRDefault="00C62228">
      <w:pPr>
        <w:pStyle w:val="BodyText"/>
        <w:spacing w:before="5"/>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B420601" w14:textId="77777777">
        <w:trPr>
          <w:trHeight w:val="553"/>
        </w:trPr>
        <w:tc>
          <w:tcPr>
            <w:tcW w:w="2216" w:type="dxa"/>
            <w:shd w:val="clear" w:color="auto" w:fill="EDEBE0"/>
          </w:tcPr>
          <w:p w14:paraId="00F53160"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5973EB84"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4F1F1745"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76CCA215"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2372EEAD"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0B3B1DD2"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75F3B2E3"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2122B81C"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4BFDD793"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6443EE3A"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1D172062" w14:textId="77777777" w:rsidR="00C62228" w:rsidRDefault="00E6392B">
            <w:pPr>
              <w:pStyle w:val="TableParagraph"/>
              <w:spacing w:before="2" w:line="276" w:lineRule="exact"/>
              <w:ind w:left="98" w:right="91"/>
              <w:rPr>
                <w:b/>
                <w:sz w:val="24"/>
              </w:rPr>
            </w:pPr>
            <w:r>
              <w:rPr>
                <w:b/>
                <w:sz w:val="24"/>
              </w:rPr>
              <w:t>POO 10</w:t>
            </w:r>
          </w:p>
        </w:tc>
      </w:tr>
      <w:tr w:rsidR="00C62228" w14:paraId="49C33C89" w14:textId="77777777">
        <w:trPr>
          <w:trHeight w:val="551"/>
        </w:trPr>
        <w:tc>
          <w:tcPr>
            <w:tcW w:w="2216" w:type="dxa"/>
          </w:tcPr>
          <w:p w14:paraId="4EED02E5" w14:textId="77777777" w:rsidR="00C62228" w:rsidRDefault="00E6392B">
            <w:pPr>
              <w:pStyle w:val="TableParagraph"/>
              <w:spacing w:line="268" w:lineRule="exact"/>
              <w:ind w:left="107"/>
              <w:rPr>
                <w:sz w:val="24"/>
              </w:rPr>
            </w:pPr>
            <w:r>
              <w:rPr>
                <w:sz w:val="24"/>
              </w:rPr>
              <w:t>Placement records</w:t>
            </w:r>
          </w:p>
          <w:p w14:paraId="7594DD4F" w14:textId="77777777" w:rsidR="00C62228" w:rsidRDefault="00E6392B">
            <w:pPr>
              <w:pStyle w:val="TableParagraph"/>
              <w:spacing w:line="264" w:lineRule="exact"/>
              <w:ind w:left="107"/>
              <w:rPr>
                <w:sz w:val="24"/>
              </w:rPr>
            </w:pPr>
            <w:r>
              <w:rPr>
                <w:sz w:val="24"/>
              </w:rPr>
              <w:t>of graduates</w:t>
            </w:r>
          </w:p>
        </w:tc>
        <w:tc>
          <w:tcPr>
            <w:tcW w:w="737" w:type="dxa"/>
          </w:tcPr>
          <w:p w14:paraId="6AFB22E5" w14:textId="77777777" w:rsidR="00C62228" w:rsidRDefault="00E6392B">
            <w:pPr>
              <w:pStyle w:val="TableParagraph"/>
              <w:spacing w:line="273" w:lineRule="exact"/>
              <w:ind w:left="107"/>
              <w:rPr>
                <w:b/>
                <w:sz w:val="24"/>
              </w:rPr>
            </w:pPr>
            <w:r>
              <w:rPr>
                <w:b/>
                <w:sz w:val="24"/>
              </w:rPr>
              <w:t>√</w:t>
            </w:r>
          </w:p>
        </w:tc>
        <w:tc>
          <w:tcPr>
            <w:tcW w:w="737" w:type="dxa"/>
          </w:tcPr>
          <w:p w14:paraId="3F76AD7E" w14:textId="77777777" w:rsidR="00C62228" w:rsidRDefault="00E6392B">
            <w:pPr>
              <w:pStyle w:val="TableParagraph"/>
              <w:spacing w:line="273" w:lineRule="exact"/>
              <w:ind w:left="107"/>
              <w:rPr>
                <w:b/>
                <w:sz w:val="24"/>
              </w:rPr>
            </w:pPr>
            <w:r>
              <w:rPr>
                <w:b/>
                <w:sz w:val="24"/>
              </w:rPr>
              <w:t>√</w:t>
            </w:r>
          </w:p>
        </w:tc>
        <w:tc>
          <w:tcPr>
            <w:tcW w:w="735" w:type="dxa"/>
          </w:tcPr>
          <w:p w14:paraId="46EA8FD1" w14:textId="77777777" w:rsidR="00C62228" w:rsidRDefault="00E6392B">
            <w:pPr>
              <w:pStyle w:val="TableParagraph"/>
              <w:spacing w:line="273" w:lineRule="exact"/>
              <w:ind w:left="107"/>
              <w:rPr>
                <w:b/>
                <w:sz w:val="24"/>
              </w:rPr>
            </w:pPr>
            <w:r>
              <w:rPr>
                <w:b/>
                <w:sz w:val="24"/>
              </w:rPr>
              <w:t>√</w:t>
            </w:r>
          </w:p>
        </w:tc>
        <w:tc>
          <w:tcPr>
            <w:tcW w:w="738" w:type="dxa"/>
          </w:tcPr>
          <w:p w14:paraId="2F9C24FC" w14:textId="77777777" w:rsidR="00C62228" w:rsidRDefault="00C62228">
            <w:pPr>
              <w:pStyle w:val="TableParagraph"/>
            </w:pPr>
          </w:p>
        </w:tc>
        <w:tc>
          <w:tcPr>
            <w:tcW w:w="738" w:type="dxa"/>
          </w:tcPr>
          <w:p w14:paraId="1443AC25" w14:textId="77777777" w:rsidR="00C62228" w:rsidRDefault="00C62228">
            <w:pPr>
              <w:pStyle w:val="TableParagraph"/>
            </w:pPr>
          </w:p>
        </w:tc>
        <w:tc>
          <w:tcPr>
            <w:tcW w:w="736" w:type="dxa"/>
          </w:tcPr>
          <w:p w14:paraId="032FBDB2" w14:textId="77777777" w:rsidR="00C62228" w:rsidRDefault="00C62228">
            <w:pPr>
              <w:pStyle w:val="TableParagraph"/>
            </w:pPr>
          </w:p>
        </w:tc>
        <w:tc>
          <w:tcPr>
            <w:tcW w:w="739" w:type="dxa"/>
          </w:tcPr>
          <w:p w14:paraId="598CF642" w14:textId="77777777" w:rsidR="00C62228" w:rsidRDefault="00E6392B">
            <w:pPr>
              <w:pStyle w:val="TableParagraph"/>
              <w:spacing w:line="273" w:lineRule="exact"/>
              <w:ind w:left="103"/>
              <w:rPr>
                <w:b/>
                <w:sz w:val="24"/>
              </w:rPr>
            </w:pPr>
            <w:r>
              <w:rPr>
                <w:b/>
                <w:sz w:val="24"/>
              </w:rPr>
              <w:t>√</w:t>
            </w:r>
          </w:p>
        </w:tc>
        <w:tc>
          <w:tcPr>
            <w:tcW w:w="738" w:type="dxa"/>
          </w:tcPr>
          <w:p w14:paraId="0FD01C58" w14:textId="77777777" w:rsidR="00C62228" w:rsidRDefault="00E6392B">
            <w:pPr>
              <w:pStyle w:val="TableParagraph"/>
              <w:spacing w:line="273" w:lineRule="exact"/>
              <w:ind w:left="101"/>
              <w:rPr>
                <w:b/>
                <w:sz w:val="24"/>
              </w:rPr>
            </w:pPr>
            <w:r>
              <w:rPr>
                <w:b/>
                <w:sz w:val="24"/>
              </w:rPr>
              <w:t>√</w:t>
            </w:r>
          </w:p>
        </w:tc>
        <w:tc>
          <w:tcPr>
            <w:tcW w:w="736" w:type="dxa"/>
          </w:tcPr>
          <w:p w14:paraId="3DDC28B2" w14:textId="77777777" w:rsidR="00C62228" w:rsidRDefault="00C62228">
            <w:pPr>
              <w:pStyle w:val="TableParagraph"/>
            </w:pPr>
          </w:p>
        </w:tc>
        <w:tc>
          <w:tcPr>
            <w:tcW w:w="739" w:type="dxa"/>
          </w:tcPr>
          <w:p w14:paraId="42120E81" w14:textId="77777777" w:rsidR="00C62228" w:rsidRDefault="00E6392B">
            <w:pPr>
              <w:pStyle w:val="TableParagraph"/>
              <w:spacing w:line="273" w:lineRule="exact"/>
              <w:ind w:left="98"/>
              <w:rPr>
                <w:b/>
                <w:sz w:val="24"/>
              </w:rPr>
            </w:pPr>
            <w:r>
              <w:rPr>
                <w:b/>
                <w:sz w:val="24"/>
              </w:rPr>
              <w:t>√</w:t>
            </w:r>
          </w:p>
        </w:tc>
      </w:tr>
      <w:tr w:rsidR="00C62228" w14:paraId="7C3158B8" w14:textId="77777777">
        <w:trPr>
          <w:trHeight w:val="827"/>
        </w:trPr>
        <w:tc>
          <w:tcPr>
            <w:tcW w:w="2216" w:type="dxa"/>
          </w:tcPr>
          <w:p w14:paraId="61F62D28" w14:textId="77777777" w:rsidR="00C62228" w:rsidRDefault="00E6392B">
            <w:pPr>
              <w:pStyle w:val="TableParagraph"/>
              <w:ind w:left="107" w:right="426"/>
              <w:rPr>
                <w:sz w:val="24"/>
              </w:rPr>
            </w:pPr>
            <w:r>
              <w:rPr>
                <w:sz w:val="24"/>
              </w:rPr>
              <w:t>Faculty and Staff Performance</w:t>
            </w:r>
          </w:p>
          <w:p w14:paraId="3C2F4C1F" w14:textId="77777777" w:rsidR="00C62228" w:rsidRDefault="00E6392B">
            <w:pPr>
              <w:pStyle w:val="TableParagraph"/>
              <w:spacing w:line="264" w:lineRule="exact"/>
              <w:ind w:left="107"/>
              <w:rPr>
                <w:sz w:val="24"/>
              </w:rPr>
            </w:pPr>
            <w:r>
              <w:rPr>
                <w:sz w:val="24"/>
              </w:rPr>
              <w:t>Reviews</w:t>
            </w:r>
          </w:p>
        </w:tc>
        <w:tc>
          <w:tcPr>
            <w:tcW w:w="737" w:type="dxa"/>
          </w:tcPr>
          <w:p w14:paraId="7D880D03" w14:textId="77777777" w:rsidR="00C62228" w:rsidRDefault="00E6392B">
            <w:pPr>
              <w:pStyle w:val="TableParagraph"/>
              <w:spacing w:line="273" w:lineRule="exact"/>
              <w:ind w:left="107"/>
              <w:rPr>
                <w:b/>
                <w:sz w:val="24"/>
              </w:rPr>
            </w:pPr>
            <w:r>
              <w:rPr>
                <w:b/>
                <w:sz w:val="24"/>
              </w:rPr>
              <w:t>√</w:t>
            </w:r>
          </w:p>
        </w:tc>
        <w:tc>
          <w:tcPr>
            <w:tcW w:w="737" w:type="dxa"/>
          </w:tcPr>
          <w:p w14:paraId="67681E6E" w14:textId="77777777" w:rsidR="00C62228" w:rsidRDefault="00C62228">
            <w:pPr>
              <w:pStyle w:val="TableParagraph"/>
            </w:pPr>
          </w:p>
        </w:tc>
        <w:tc>
          <w:tcPr>
            <w:tcW w:w="735" w:type="dxa"/>
          </w:tcPr>
          <w:p w14:paraId="206442FF" w14:textId="77777777" w:rsidR="00C62228" w:rsidRDefault="00E6392B">
            <w:pPr>
              <w:pStyle w:val="TableParagraph"/>
              <w:spacing w:line="273" w:lineRule="exact"/>
              <w:ind w:left="107"/>
              <w:rPr>
                <w:b/>
                <w:sz w:val="24"/>
              </w:rPr>
            </w:pPr>
            <w:r>
              <w:rPr>
                <w:b/>
                <w:sz w:val="24"/>
              </w:rPr>
              <w:t>√</w:t>
            </w:r>
          </w:p>
        </w:tc>
        <w:tc>
          <w:tcPr>
            <w:tcW w:w="738" w:type="dxa"/>
          </w:tcPr>
          <w:p w14:paraId="416AECBB" w14:textId="77777777" w:rsidR="00C62228" w:rsidRDefault="00C62228">
            <w:pPr>
              <w:pStyle w:val="TableParagraph"/>
            </w:pPr>
          </w:p>
        </w:tc>
        <w:tc>
          <w:tcPr>
            <w:tcW w:w="738" w:type="dxa"/>
          </w:tcPr>
          <w:p w14:paraId="3E088F56" w14:textId="77777777" w:rsidR="00C62228" w:rsidRDefault="00C62228">
            <w:pPr>
              <w:pStyle w:val="TableParagraph"/>
            </w:pPr>
          </w:p>
        </w:tc>
        <w:tc>
          <w:tcPr>
            <w:tcW w:w="736" w:type="dxa"/>
          </w:tcPr>
          <w:p w14:paraId="696FA211" w14:textId="77777777" w:rsidR="00C62228" w:rsidRDefault="00E6392B">
            <w:pPr>
              <w:pStyle w:val="TableParagraph"/>
              <w:spacing w:line="273" w:lineRule="exact"/>
              <w:ind w:left="104"/>
              <w:rPr>
                <w:b/>
                <w:sz w:val="24"/>
              </w:rPr>
            </w:pPr>
            <w:r>
              <w:rPr>
                <w:b/>
                <w:sz w:val="24"/>
              </w:rPr>
              <w:t>√</w:t>
            </w:r>
          </w:p>
        </w:tc>
        <w:tc>
          <w:tcPr>
            <w:tcW w:w="739" w:type="dxa"/>
          </w:tcPr>
          <w:p w14:paraId="7AA95F7B" w14:textId="77777777" w:rsidR="00C62228" w:rsidRDefault="00C62228">
            <w:pPr>
              <w:pStyle w:val="TableParagraph"/>
            </w:pPr>
          </w:p>
        </w:tc>
        <w:tc>
          <w:tcPr>
            <w:tcW w:w="738" w:type="dxa"/>
          </w:tcPr>
          <w:p w14:paraId="4EC0F4CF" w14:textId="77777777" w:rsidR="00C62228" w:rsidRDefault="00C62228">
            <w:pPr>
              <w:pStyle w:val="TableParagraph"/>
            </w:pPr>
          </w:p>
        </w:tc>
        <w:tc>
          <w:tcPr>
            <w:tcW w:w="736" w:type="dxa"/>
          </w:tcPr>
          <w:p w14:paraId="5B7C7E3E" w14:textId="77777777" w:rsidR="00C62228" w:rsidRDefault="00C62228">
            <w:pPr>
              <w:pStyle w:val="TableParagraph"/>
            </w:pPr>
          </w:p>
        </w:tc>
        <w:tc>
          <w:tcPr>
            <w:tcW w:w="739" w:type="dxa"/>
          </w:tcPr>
          <w:p w14:paraId="5203F095" w14:textId="77777777" w:rsidR="00C62228" w:rsidRDefault="00E6392B">
            <w:pPr>
              <w:pStyle w:val="TableParagraph"/>
              <w:spacing w:line="273" w:lineRule="exact"/>
              <w:ind w:left="98"/>
              <w:rPr>
                <w:b/>
                <w:sz w:val="24"/>
              </w:rPr>
            </w:pPr>
            <w:r>
              <w:rPr>
                <w:b/>
                <w:sz w:val="24"/>
              </w:rPr>
              <w:t>√</w:t>
            </w:r>
          </w:p>
        </w:tc>
      </w:tr>
      <w:tr w:rsidR="00C62228" w14:paraId="6E5798C9" w14:textId="77777777">
        <w:trPr>
          <w:trHeight w:val="551"/>
        </w:trPr>
        <w:tc>
          <w:tcPr>
            <w:tcW w:w="2216" w:type="dxa"/>
          </w:tcPr>
          <w:p w14:paraId="0C258DD2" w14:textId="77777777" w:rsidR="00C62228" w:rsidRDefault="00E6392B">
            <w:pPr>
              <w:pStyle w:val="TableParagraph"/>
              <w:spacing w:line="268" w:lineRule="exact"/>
              <w:ind w:left="107"/>
              <w:rPr>
                <w:sz w:val="24"/>
              </w:rPr>
            </w:pPr>
            <w:r>
              <w:rPr>
                <w:sz w:val="24"/>
              </w:rPr>
              <w:t>Curriculum/Program</w:t>
            </w:r>
          </w:p>
          <w:p w14:paraId="17BE7840" w14:textId="77777777" w:rsidR="00C62228" w:rsidRDefault="00E6392B">
            <w:pPr>
              <w:pStyle w:val="TableParagraph"/>
              <w:spacing w:line="264" w:lineRule="exact"/>
              <w:ind w:left="107"/>
              <w:rPr>
                <w:sz w:val="24"/>
              </w:rPr>
            </w:pPr>
            <w:r>
              <w:rPr>
                <w:sz w:val="24"/>
              </w:rPr>
              <w:t>Reviews</w:t>
            </w:r>
          </w:p>
        </w:tc>
        <w:tc>
          <w:tcPr>
            <w:tcW w:w="737" w:type="dxa"/>
          </w:tcPr>
          <w:p w14:paraId="0117E341" w14:textId="77777777" w:rsidR="00C62228" w:rsidRDefault="00E6392B">
            <w:pPr>
              <w:pStyle w:val="TableParagraph"/>
              <w:spacing w:line="273" w:lineRule="exact"/>
              <w:ind w:left="107"/>
              <w:rPr>
                <w:b/>
                <w:sz w:val="24"/>
              </w:rPr>
            </w:pPr>
            <w:r>
              <w:rPr>
                <w:b/>
                <w:sz w:val="24"/>
              </w:rPr>
              <w:t>√</w:t>
            </w:r>
          </w:p>
        </w:tc>
        <w:tc>
          <w:tcPr>
            <w:tcW w:w="737" w:type="dxa"/>
          </w:tcPr>
          <w:p w14:paraId="0C75EA57" w14:textId="77777777" w:rsidR="00C62228" w:rsidRDefault="00E6392B">
            <w:pPr>
              <w:pStyle w:val="TableParagraph"/>
              <w:spacing w:line="273" w:lineRule="exact"/>
              <w:ind w:left="107"/>
              <w:rPr>
                <w:b/>
                <w:sz w:val="24"/>
              </w:rPr>
            </w:pPr>
            <w:r>
              <w:rPr>
                <w:b/>
                <w:sz w:val="24"/>
              </w:rPr>
              <w:t>√</w:t>
            </w:r>
          </w:p>
        </w:tc>
        <w:tc>
          <w:tcPr>
            <w:tcW w:w="735" w:type="dxa"/>
          </w:tcPr>
          <w:p w14:paraId="22ABC827" w14:textId="77777777" w:rsidR="00C62228" w:rsidRDefault="00C62228">
            <w:pPr>
              <w:pStyle w:val="TableParagraph"/>
            </w:pPr>
          </w:p>
        </w:tc>
        <w:tc>
          <w:tcPr>
            <w:tcW w:w="738" w:type="dxa"/>
          </w:tcPr>
          <w:p w14:paraId="332A3628" w14:textId="77777777" w:rsidR="00C62228" w:rsidRDefault="00C62228">
            <w:pPr>
              <w:pStyle w:val="TableParagraph"/>
            </w:pPr>
          </w:p>
        </w:tc>
        <w:tc>
          <w:tcPr>
            <w:tcW w:w="738" w:type="dxa"/>
          </w:tcPr>
          <w:p w14:paraId="756C5E47" w14:textId="77777777" w:rsidR="00C62228" w:rsidRDefault="00C62228">
            <w:pPr>
              <w:pStyle w:val="TableParagraph"/>
            </w:pPr>
          </w:p>
        </w:tc>
        <w:tc>
          <w:tcPr>
            <w:tcW w:w="736" w:type="dxa"/>
          </w:tcPr>
          <w:p w14:paraId="5969C5C3" w14:textId="77777777" w:rsidR="00C62228" w:rsidRDefault="00C62228">
            <w:pPr>
              <w:pStyle w:val="TableParagraph"/>
            </w:pPr>
          </w:p>
        </w:tc>
        <w:tc>
          <w:tcPr>
            <w:tcW w:w="739" w:type="dxa"/>
          </w:tcPr>
          <w:p w14:paraId="49D4A4BA" w14:textId="77777777" w:rsidR="00C62228" w:rsidRDefault="00C62228">
            <w:pPr>
              <w:pStyle w:val="TableParagraph"/>
            </w:pPr>
          </w:p>
        </w:tc>
        <w:tc>
          <w:tcPr>
            <w:tcW w:w="738" w:type="dxa"/>
          </w:tcPr>
          <w:p w14:paraId="7DC05A12" w14:textId="77777777" w:rsidR="00C62228" w:rsidRDefault="00C62228">
            <w:pPr>
              <w:pStyle w:val="TableParagraph"/>
            </w:pPr>
          </w:p>
        </w:tc>
        <w:tc>
          <w:tcPr>
            <w:tcW w:w="736" w:type="dxa"/>
          </w:tcPr>
          <w:p w14:paraId="574C50F6" w14:textId="77777777" w:rsidR="00C62228" w:rsidRDefault="00C62228">
            <w:pPr>
              <w:pStyle w:val="TableParagraph"/>
            </w:pPr>
          </w:p>
        </w:tc>
        <w:tc>
          <w:tcPr>
            <w:tcW w:w="739" w:type="dxa"/>
          </w:tcPr>
          <w:p w14:paraId="25CAC0EA" w14:textId="77777777" w:rsidR="00C62228" w:rsidRDefault="00E6392B">
            <w:pPr>
              <w:pStyle w:val="TableParagraph"/>
              <w:spacing w:line="273" w:lineRule="exact"/>
              <w:ind w:left="98"/>
              <w:rPr>
                <w:b/>
                <w:sz w:val="24"/>
              </w:rPr>
            </w:pPr>
            <w:r>
              <w:rPr>
                <w:b/>
                <w:sz w:val="24"/>
              </w:rPr>
              <w:t>√</w:t>
            </w:r>
          </w:p>
        </w:tc>
      </w:tr>
      <w:tr w:rsidR="00C62228" w14:paraId="4783EDD5" w14:textId="77777777">
        <w:trPr>
          <w:trHeight w:val="551"/>
        </w:trPr>
        <w:tc>
          <w:tcPr>
            <w:tcW w:w="2216" w:type="dxa"/>
          </w:tcPr>
          <w:p w14:paraId="318D57AC" w14:textId="77777777" w:rsidR="00C62228" w:rsidRDefault="00E6392B">
            <w:pPr>
              <w:pStyle w:val="TableParagraph"/>
              <w:spacing w:line="268" w:lineRule="exact"/>
              <w:ind w:left="107"/>
              <w:rPr>
                <w:sz w:val="24"/>
              </w:rPr>
            </w:pPr>
            <w:r>
              <w:rPr>
                <w:sz w:val="24"/>
              </w:rPr>
              <w:t>Student Satisfaction</w:t>
            </w:r>
          </w:p>
          <w:p w14:paraId="166936AE" w14:textId="77777777" w:rsidR="00C62228" w:rsidRDefault="00E6392B">
            <w:pPr>
              <w:pStyle w:val="TableParagraph"/>
              <w:spacing w:line="264" w:lineRule="exact"/>
              <w:ind w:left="107"/>
              <w:rPr>
                <w:sz w:val="24"/>
              </w:rPr>
            </w:pPr>
            <w:r>
              <w:rPr>
                <w:sz w:val="24"/>
              </w:rPr>
              <w:t>Surveys</w:t>
            </w:r>
          </w:p>
        </w:tc>
        <w:tc>
          <w:tcPr>
            <w:tcW w:w="737" w:type="dxa"/>
          </w:tcPr>
          <w:p w14:paraId="5D6378D7" w14:textId="77777777" w:rsidR="00C62228" w:rsidRDefault="00E6392B">
            <w:pPr>
              <w:pStyle w:val="TableParagraph"/>
              <w:spacing w:line="273" w:lineRule="exact"/>
              <w:ind w:left="107"/>
              <w:rPr>
                <w:b/>
                <w:sz w:val="24"/>
              </w:rPr>
            </w:pPr>
            <w:r>
              <w:rPr>
                <w:b/>
                <w:sz w:val="24"/>
              </w:rPr>
              <w:t>√</w:t>
            </w:r>
          </w:p>
        </w:tc>
        <w:tc>
          <w:tcPr>
            <w:tcW w:w="737" w:type="dxa"/>
          </w:tcPr>
          <w:p w14:paraId="4C1FC2D2" w14:textId="77777777" w:rsidR="00C62228" w:rsidRDefault="00E6392B">
            <w:pPr>
              <w:pStyle w:val="TableParagraph"/>
              <w:spacing w:line="273" w:lineRule="exact"/>
              <w:ind w:left="107"/>
              <w:rPr>
                <w:b/>
                <w:sz w:val="24"/>
              </w:rPr>
            </w:pPr>
            <w:r>
              <w:rPr>
                <w:b/>
                <w:sz w:val="24"/>
              </w:rPr>
              <w:t>√</w:t>
            </w:r>
          </w:p>
        </w:tc>
        <w:tc>
          <w:tcPr>
            <w:tcW w:w="735" w:type="dxa"/>
          </w:tcPr>
          <w:p w14:paraId="7981CFA6" w14:textId="77777777" w:rsidR="00C62228" w:rsidRDefault="00E6392B">
            <w:pPr>
              <w:pStyle w:val="TableParagraph"/>
              <w:spacing w:line="273" w:lineRule="exact"/>
              <w:ind w:left="107"/>
              <w:rPr>
                <w:b/>
                <w:sz w:val="24"/>
              </w:rPr>
            </w:pPr>
            <w:r>
              <w:rPr>
                <w:b/>
                <w:sz w:val="24"/>
              </w:rPr>
              <w:t>√</w:t>
            </w:r>
          </w:p>
        </w:tc>
        <w:tc>
          <w:tcPr>
            <w:tcW w:w="738" w:type="dxa"/>
          </w:tcPr>
          <w:p w14:paraId="0407F996" w14:textId="77777777" w:rsidR="00C62228" w:rsidRDefault="00C62228">
            <w:pPr>
              <w:pStyle w:val="TableParagraph"/>
            </w:pPr>
          </w:p>
        </w:tc>
        <w:tc>
          <w:tcPr>
            <w:tcW w:w="738" w:type="dxa"/>
          </w:tcPr>
          <w:p w14:paraId="40FEA0B8" w14:textId="77777777" w:rsidR="00C62228" w:rsidRDefault="00E6392B">
            <w:pPr>
              <w:pStyle w:val="TableParagraph"/>
              <w:spacing w:line="273" w:lineRule="exact"/>
              <w:ind w:left="105"/>
              <w:rPr>
                <w:b/>
                <w:sz w:val="24"/>
              </w:rPr>
            </w:pPr>
            <w:r>
              <w:rPr>
                <w:b/>
                <w:sz w:val="24"/>
              </w:rPr>
              <w:t>√</w:t>
            </w:r>
          </w:p>
        </w:tc>
        <w:tc>
          <w:tcPr>
            <w:tcW w:w="736" w:type="dxa"/>
          </w:tcPr>
          <w:p w14:paraId="036899A6" w14:textId="77777777" w:rsidR="00C62228" w:rsidRDefault="00E6392B">
            <w:pPr>
              <w:pStyle w:val="TableParagraph"/>
              <w:spacing w:line="273" w:lineRule="exact"/>
              <w:ind w:left="104"/>
              <w:rPr>
                <w:b/>
                <w:sz w:val="24"/>
              </w:rPr>
            </w:pPr>
            <w:r>
              <w:rPr>
                <w:b/>
                <w:sz w:val="24"/>
              </w:rPr>
              <w:t>√</w:t>
            </w:r>
          </w:p>
        </w:tc>
        <w:tc>
          <w:tcPr>
            <w:tcW w:w="739" w:type="dxa"/>
          </w:tcPr>
          <w:p w14:paraId="5EDB30DF" w14:textId="77777777" w:rsidR="00C62228" w:rsidRDefault="00E6392B">
            <w:pPr>
              <w:pStyle w:val="TableParagraph"/>
              <w:spacing w:line="273" w:lineRule="exact"/>
              <w:ind w:left="103"/>
              <w:rPr>
                <w:b/>
                <w:sz w:val="24"/>
              </w:rPr>
            </w:pPr>
            <w:r>
              <w:rPr>
                <w:b/>
                <w:sz w:val="24"/>
              </w:rPr>
              <w:t>√</w:t>
            </w:r>
          </w:p>
        </w:tc>
        <w:tc>
          <w:tcPr>
            <w:tcW w:w="738" w:type="dxa"/>
          </w:tcPr>
          <w:p w14:paraId="19EEC45D" w14:textId="77777777" w:rsidR="00C62228" w:rsidRDefault="00E6392B">
            <w:pPr>
              <w:pStyle w:val="TableParagraph"/>
              <w:spacing w:line="273" w:lineRule="exact"/>
              <w:ind w:left="101"/>
              <w:rPr>
                <w:b/>
                <w:sz w:val="24"/>
              </w:rPr>
            </w:pPr>
            <w:r>
              <w:rPr>
                <w:b/>
                <w:sz w:val="24"/>
              </w:rPr>
              <w:t>√</w:t>
            </w:r>
          </w:p>
        </w:tc>
        <w:tc>
          <w:tcPr>
            <w:tcW w:w="736" w:type="dxa"/>
          </w:tcPr>
          <w:p w14:paraId="77EFE618" w14:textId="77777777" w:rsidR="00C62228" w:rsidRDefault="00C62228">
            <w:pPr>
              <w:pStyle w:val="TableParagraph"/>
            </w:pPr>
          </w:p>
        </w:tc>
        <w:tc>
          <w:tcPr>
            <w:tcW w:w="739" w:type="dxa"/>
          </w:tcPr>
          <w:p w14:paraId="495B1D68" w14:textId="77777777" w:rsidR="00C62228" w:rsidRDefault="00E6392B">
            <w:pPr>
              <w:pStyle w:val="TableParagraph"/>
              <w:spacing w:line="273" w:lineRule="exact"/>
              <w:ind w:left="98"/>
              <w:rPr>
                <w:b/>
                <w:sz w:val="24"/>
              </w:rPr>
            </w:pPr>
            <w:r>
              <w:rPr>
                <w:b/>
                <w:sz w:val="24"/>
              </w:rPr>
              <w:t>√</w:t>
            </w:r>
          </w:p>
        </w:tc>
      </w:tr>
      <w:tr w:rsidR="00C62228" w14:paraId="01C13238" w14:textId="77777777">
        <w:trPr>
          <w:trHeight w:val="552"/>
        </w:trPr>
        <w:tc>
          <w:tcPr>
            <w:tcW w:w="2216" w:type="dxa"/>
          </w:tcPr>
          <w:p w14:paraId="2B47D00F" w14:textId="77777777" w:rsidR="00C62228" w:rsidRDefault="00E6392B">
            <w:pPr>
              <w:pStyle w:val="TableParagraph"/>
              <w:spacing w:line="268" w:lineRule="exact"/>
              <w:ind w:left="107"/>
              <w:rPr>
                <w:sz w:val="24"/>
              </w:rPr>
            </w:pPr>
            <w:r>
              <w:rPr>
                <w:sz w:val="24"/>
              </w:rPr>
              <w:t>Alumni/Employer</w:t>
            </w:r>
          </w:p>
          <w:p w14:paraId="7D059474" w14:textId="77777777" w:rsidR="00C62228" w:rsidRDefault="00E6392B">
            <w:pPr>
              <w:pStyle w:val="TableParagraph"/>
              <w:spacing w:line="264" w:lineRule="exact"/>
              <w:ind w:left="107"/>
              <w:rPr>
                <w:sz w:val="24"/>
              </w:rPr>
            </w:pPr>
            <w:r>
              <w:rPr>
                <w:sz w:val="24"/>
              </w:rPr>
              <w:t>Surveys</w:t>
            </w:r>
          </w:p>
        </w:tc>
        <w:tc>
          <w:tcPr>
            <w:tcW w:w="737" w:type="dxa"/>
          </w:tcPr>
          <w:p w14:paraId="5A1D3182" w14:textId="77777777" w:rsidR="00C62228" w:rsidRDefault="00E6392B">
            <w:pPr>
              <w:pStyle w:val="TableParagraph"/>
              <w:spacing w:line="273" w:lineRule="exact"/>
              <w:ind w:left="107"/>
              <w:rPr>
                <w:b/>
                <w:sz w:val="24"/>
              </w:rPr>
            </w:pPr>
            <w:r>
              <w:rPr>
                <w:b/>
                <w:sz w:val="24"/>
              </w:rPr>
              <w:t>√</w:t>
            </w:r>
          </w:p>
        </w:tc>
        <w:tc>
          <w:tcPr>
            <w:tcW w:w="737" w:type="dxa"/>
          </w:tcPr>
          <w:p w14:paraId="2D011C5F" w14:textId="77777777" w:rsidR="00C62228" w:rsidRDefault="00E6392B">
            <w:pPr>
              <w:pStyle w:val="TableParagraph"/>
              <w:spacing w:line="273" w:lineRule="exact"/>
              <w:ind w:left="107"/>
              <w:rPr>
                <w:b/>
                <w:sz w:val="24"/>
              </w:rPr>
            </w:pPr>
            <w:r>
              <w:rPr>
                <w:b/>
                <w:sz w:val="24"/>
              </w:rPr>
              <w:t>√</w:t>
            </w:r>
          </w:p>
        </w:tc>
        <w:tc>
          <w:tcPr>
            <w:tcW w:w="735" w:type="dxa"/>
          </w:tcPr>
          <w:p w14:paraId="1EAA41AE" w14:textId="77777777" w:rsidR="00C62228" w:rsidRDefault="00C62228">
            <w:pPr>
              <w:pStyle w:val="TableParagraph"/>
            </w:pPr>
          </w:p>
        </w:tc>
        <w:tc>
          <w:tcPr>
            <w:tcW w:w="738" w:type="dxa"/>
          </w:tcPr>
          <w:p w14:paraId="04A66989" w14:textId="77777777" w:rsidR="00C62228" w:rsidRDefault="00C62228">
            <w:pPr>
              <w:pStyle w:val="TableParagraph"/>
            </w:pPr>
          </w:p>
        </w:tc>
        <w:tc>
          <w:tcPr>
            <w:tcW w:w="738" w:type="dxa"/>
          </w:tcPr>
          <w:p w14:paraId="7F2B5E85" w14:textId="77777777" w:rsidR="00C62228" w:rsidRDefault="00C62228">
            <w:pPr>
              <w:pStyle w:val="TableParagraph"/>
            </w:pPr>
          </w:p>
        </w:tc>
        <w:tc>
          <w:tcPr>
            <w:tcW w:w="736" w:type="dxa"/>
          </w:tcPr>
          <w:p w14:paraId="3DD60589" w14:textId="77777777" w:rsidR="00C62228" w:rsidRDefault="00E6392B">
            <w:pPr>
              <w:pStyle w:val="TableParagraph"/>
              <w:spacing w:line="273" w:lineRule="exact"/>
              <w:ind w:left="104"/>
              <w:rPr>
                <w:b/>
                <w:sz w:val="24"/>
              </w:rPr>
            </w:pPr>
            <w:r>
              <w:rPr>
                <w:b/>
                <w:sz w:val="24"/>
              </w:rPr>
              <w:t>√</w:t>
            </w:r>
          </w:p>
        </w:tc>
        <w:tc>
          <w:tcPr>
            <w:tcW w:w="739" w:type="dxa"/>
          </w:tcPr>
          <w:p w14:paraId="569F1DED" w14:textId="77777777" w:rsidR="00C62228" w:rsidRDefault="00E6392B">
            <w:pPr>
              <w:pStyle w:val="TableParagraph"/>
              <w:spacing w:line="273" w:lineRule="exact"/>
              <w:ind w:left="103"/>
              <w:rPr>
                <w:b/>
                <w:sz w:val="24"/>
              </w:rPr>
            </w:pPr>
            <w:r>
              <w:rPr>
                <w:b/>
                <w:sz w:val="24"/>
              </w:rPr>
              <w:t>√</w:t>
            </w:r>
          </w:p>
        </w:tc>
        <w:tc>
          <w:tcPr>
            <w:tcW w:w="738" w:type="dxa"/>
          </w:tcPr>
          <w:p w14:paraId="314C000A" w14:textId="77777777" w:rsidR="00C62228" w:rsidRDefault="00E6392B">
            <w:pPr>
              <w:pStyle w:val="TableParagraph"/>
              <w:spacing w:line="273" w:lineRule="exact"/>
              <w:ind w:left="101"/>
              <w:rPr>
                <w:b/>
                <w:sz w:val="24"/>
              </w:rPr>
            </w:pPr>
            <w:r>
              <w:rPr>
                <w:b/>
                <w:sz w:val="24"/>
              </w:rPr>
              <w:t>√</w:t>
            </w:r>
          </w:p>
        </w:tc>
        <w:tc>
          <w:tcPr>
            <w:tcW w:w="736" w:type="dxa"/>
          </w:tcPr>
          <w:p w14:paraId="4BAA4B89" w14:textId="77777777" w:rsidR="00C62228" w:rsidRDefault="00E6392B">
            <w:pPr>
              <w:pStyle w:val="TableParagraph"/>
              <w:spacing w:line="273" w:lineRule="exact"/>
              <w:ind w:left="100"/>
              <w:rPr>
                <w:b/>
                <w:sz w:val="24"/>
              </w:rPr>
            </w:pPr>
            <w:r>
              <w:rPr>
                <w:b/>
                <w:sz w:val="24"/>
              </w:rPr>
              <w:t>√</w:t>
            </w:r>
          </w:p>
        </w:tc>
        <w:tc>
          <w:tcPr>
            <w:tcW w:w="739" w:type="dxa"/>
          </w:tcPr>
          <w:p w14:paraId="5F20A0AF" w14:textId="77777777" w:rsidR="00C62228" w:rsidRDefault="00E6392B">
            <w:pPr>
              <w:pStyle w:val="TableParagraph"/>
              <w:spacing w:line="273" w:lineRule="exact"/>
              <w:ind w:left="98"/>
              <w:rPr>
                <w:b/>
                <w:sz w:val="24"/>
              </w:rPr>
            </w:pPr>
            <w:r>
              <w:rPr>
                <w:b/>
                <w:sz w:val="24"/>
              </w:rPr>
              <w:t>√</w:t>
            </w:r>
          </w:p>
        </w:tc>
      </w:tr>
      <w:tr w:rsidR="00C62228" w14:paraId="50C11F6E" w14:textId="77777777">
        <w:trPr>
          <w:trHeight w:val="277"/>
        </w:trPr>
        <w:tc>
          <w:tcPr>
            <w:tcW w:w="2216" w:type="dxa"/>
          </w:tcPr>
          <w:p w14:paraId="6BB03D3F" w14:textId="77777777" w:rsidR="00C62228" w:rsidRDefault="00E6392B">
            <w:pPr>
              <w:pStyle w:val="TableParagraph"/>
              <w:spacing w:line="258" w:lineRule="exact"/>
              <w:ind w:left="107"/>
              <w:rPr>
                <w:sz w:val="24"/>
              </w:rPr>
            </w:pPr>
            <w:r>
              <w:rPr>
                <w:sz w:val="24"/>
              </w:rPr>
              <w:t>Course Evaluations</w:t>
            </w:r>
          </w:p>
        </w:tc>
        <w:tc>
          <w:tcPr>
            <w:tcW w:w="737" w:type="dxa"/>
          </w:tcPr>
          <w:p w14:paraId="632A8EDA" w14:textId="77777777" w:rsidR="00C62228" w:rsidRDefault="00E6392B">
            <w:pPr>
              <w:pStyle w:val="TableParagraph"/>
              <w:spacing w:line="258" w:lineRule="exact"/>
              <w:ind w:left="107"/>
              <w:rPr>
                <w:b/>
                <w:sz w:val="24"/>
              </w:rPr>
            </w:pPr>
            <w:r>
              <w:rPr>
                <w:b/>
                <w:sz w:val="24"/>
              </w:rPr>
              <w:t>√</w:t>
            </w:r>
          </w:p>
        </w:tc>
        <w:tc>
          <w:tcPr>
            <w:tcW w:w="737" w:type="dxa"/>
          </w:tcPr>
          <w:p w14:paraId="72B7206D" w14:textId="77777777" w:rsidR="00C62228" w:rsidRDefault="00E6392B">
            <w:pPr>
              <w:pStyle w:val="TableParagraph"/>
              <w:spacing w:line="258" w:lineRule="exact"/>
              <w:ind w:left="107"/>
              <w:rPr>
                <w:b/>
                <w:sz w:val="24"/>
              </w:rPr>
            </w:pPr>
            <w:r>
              <w:rPr>
                <w:b/>
                <w:sz w:val="24"/>
              </w:rPr>
              <w:t>√</w:t>
            </w:r>
          </w:p>
        </w:tc>
        <w:tc>
          <w:tcPr>
            <w:tcW w:w="735" w:type="dxa"/>
          </w:tcPr>
          <w:p w14:paraId="7663F0A0" w14:textId="77777777" w:rsidR="00C62228" w:rsidRDefault="00E6392B">
            <w:pPr>
              <w:pStyle w:val="TableParagraph"/>
              <w:spacing w:line="258" w:lineRule="exact"/>
              <w:ind w:left="107"/>
              <w:rPr>
                <w:b/>
                <w:sz w:val="24"/>
              </w:rPr>
            </w:pPr>
            <w:r>
              <w:rPr>
                <w:b/>
                <w:sz w:val="24"/>
              </w:rPr>
              <w:t>√</w:t>
            </w:r>
          </w:p>
        </w:tc>
        <w:tc>
          <w:tcPr>
            <w:tcW w:w="738" w:type="dxa"/>
          </w:tcPr>
          <w:p w14:paraId="73133437" w14:textId="77777777" w:rsidR="00C62228" w:rsidRDefault="00C62228">
            <w:pPr>
              <w:pStyle w:val="TableParagraph"/>
              <w:rPr>
                <w:sz w:val="20"/>
              </w:rPr>
            </w:pPr>
          </w:p>
        </w:tc>
        <w:tc>
          <w:tcPr>
            <w:tcW w:w="738" w:type="dxa"/>
          </w:tcPr>
          <w:p w14:paraId="42C71931" w14:textId="77777777" w:rsidR="00C62228" w:rsidRDefault="00C62228">
            <w:pPr>
              <w:pStyle w:val="TableParagraph"/>
              <w:rPr>
                <w:sz w:val="20"/>
              </w:rPr>
            </w:pPr>
          </w:p>
        </w:tc>
        <w:tc>
          <w:tcPr>
            <w:tcW w:w="736" w:type="dxa"/>
          </w:tcPr>
          <w:p w14:paraId="6B1E4656" w14:textId="77777777" w:rsidR="00C62228" w:rsidRDefault="00E6392B">
            <w:pPr>
              <w:pStyle w:val="TableParagraph"/>
              <w:spacing w:line="258" w:lineRule="exact"/>
              <w:ind w:left="104"/>
              <w:rPr>
                <w:b/>
                <w:sz w:val="24"/>
              </w:rPr>
            </w:pPr>
            <w:r>
              <w:rPr>
                <w:b/>
                <w:sz w:val="24"/>
              </w:rPr>
              <w:t>√</w:t>
            </w:r>
          </w:p>
        </w:tc>
        <w:tc>
          <w:tcPr>
            <w:tcW w:w="739" w:type="dxa"/>
          </w:tcPr>
          <w:p w14:paraId="037D53C5" w14:textId="77777777" w:rsidR="00C62228" w:rsidRDefault="00C62228">
            <w:pPr>
              <w:pStyle w:val="TableParagraph"/>
              <w:rPr>
                <w:sz w:val="20"/>
              </w:rPr>
            </w:pPr>
          </w:p>
        </w:tc>
        <w:tc>
          <w:tcPr>
            <w:tcW w:w="738" w:type="dxa"/>
          </w:tcPr>
          <w:p w14:paraId="7A037039" w14:textId="77777777" w:rsidR="00C62228" w:rsidRDefault="00C62228">
            <w:pPr>
              <w:pStyle w:val="TableParagraph"/>
              <w:rPr>
                <w:sz w:val="20"/>
              </w:rPr>
            </w:pPr>
          </w:p>
        </w:tc>
        <w:tc>
          <w:tcPr>
            <w:tcW w:w="736" w:type="dxa"/>
          </w:tcPr>
          <w:p w14:paraId="70F53BBB" w14:textId="77777777" w:rsidR="00C62228" w:rsidRDefault="00C62228">
            <w:pPr>
              <w:pStyle w:val="TableParagraph"/>
              <w:rPr>
                <w:sz w:val="20"/>
              </w:rPr>
            </w:pPr>
          </w:p>
        </w:tc>
        <w:tc>
          <w:tcPr>
            <w:tcW w:w="739" w:type="dxa"/>
          </w:tcPr>
          <w:p w14:paraId="0B016D0C" w14:textId="77777777" w:rsidR="00C62228" w:rsidRDefault="00E6392B">
            <w:pPr>
              <w:pStyle w:val="TableParagraph"/>
              <w:spacing w:line="258" w:lineRule="exact"/>
              <w:ind w:left="98"/>
              <w:rPr>
                <w:b/>
                <w:sz w:val="24"/>
              </w:rPr>
            </w:pPr>
            <w:r>
              <w:rPr>
                <w:b/>
                <w:sz w:val="24"/>
              </w:rPr>
              <w:t>√</w:t>
            </w:r>
          </w:p>
        </w:tc>
      </w:tr>
      <w:tr w:rsidR="00C62228" w14:paraId="43B44AA6" w14:textId="77777777">
        <w:trPr>
          <w:trHeight w:val="1103"/>
        </w:trPr>
        <w:tc>
          <w:tcPr>
            <w:tcW w:w="2216" w:type="dxa"/>
          </w:tcPr>
          <w:p w14:paraId="1BDF9009" w14:textId="77777777" w:rsidR="00C62228" w:rsidRDefault="00E6392B">
            <w:pPr>
              <w:pStyle w:val="TableParagraph"/>
              <w:ind w:left="107" w:right="159"/>
              <w:rPr>
                <w:sz w:val="24"/>
              </w:rPr>
            </w:pPr>
            <w:r>
              <w:rPr>
                <w:sz w:val="24"/>
              </w:rPr>
              <w:t>Benchmarking Studies (analyses of comparisons with</w:t>
            </w:r>
          </w:p>
          <w:p w14:paraId="6AA57146" w14:textId="77777777" w:rsidR="00C62228" w:rsidRDefault="00E6392B">
            <w:pPr>
              <w:pStyle w:val="TableParagraph"/>
              <w:spacing w:line="264" w:lineRule="exact"/>
              <w:ind w:left="107"/>
              <w:rPr>
                <w:sz w:val="24"/>
              </w:rPr>
            </w:pPr>
            <w:r>
              <w:rPr>
                <w:sz w:val="24"/>
              </w:rPr>
              <w:t>similar institutions)</w:t>
            </w:r>
          </w:p>
        </w:tc>
        <w:tc>
          <w:tcPr>
            <w:tcW w:w="737" w:type="dxa"/>
          </w:tcPr>
          <w:p w14:paraId="67F7799F" w14:textId="77777777" w:rsidR="00C62228" w:rsidRDefault="00E6392B">
            <w:pPr>
              <w:pStyle w:val="TableParagraph"/>
              <w:spacing w:line="273" w:lineRule="exact"/>
              <w:ind w:left="107"/>
              <w:rPr>
                <w:b/>
                <w:sz w:val="24"/>
              </w:rPr>
            </w:pPr>
            <w:r>
              <w:rPr>
                <w:b/>
                <w:sz w:val="24"/>
              </w:rPr>
              <w:t>√</w:t>
            </w:r>
          </w:p>
        </w:tc>
        <w:tc>
          <w:tcPr>
            <w:tcW w:w="737" w:type="dxa"/>
          </w:tcPr>
          <w:p w14:paraId="1C01B7E2" w14:textId="77777777" w:rsidR="00C62228" w:rsidRDefault="00E6392B">
            <w:pPr>
              <w:pStyle w:val="TableParagraph"/>
              <w:spacing w:line="273" w:lineRule="exact"/>
              <w:ind w:left="107"/>
              <w:rPr>
                <w:b/>
                <w:sz w:val="24"/>
              </w:rPr>
            </w:pPr>
            <w:r>
              <w:rPr>
                <w:b/>
                <w:sz w:val="24"/>
              </w:rPr>
              <w:t>√</w:t>
            </w:r>
          </w:p>
        </w:tc>
        <w:tc>
          <w:tcPr>
            <w:tcW w:w="735" w:type="dxa"/>
          </w:tcPr>
          <w:p w14:paraId="08F81AE4" w14:textId="77777777" w:rsidR="00C62228" w:rsidRDefault="00E6392B">
            <w:pPr>
              <w:pStyle w:val="TableParagraph"/>
              <w:spacing w:line="273" w:lineRule="exact"/>
              <w:ind w:left="107"/>
              <w:rPr>
                <w:b/>
                <w:sz w:val="24"/>
              </w:rPr>
            </w:pPr>
            <w:r>
              <w:rPr>
                <w:b/>
                <w:sz w:val="24"/>
              </w:rPr>
              <w:t>√</w:t>
            </w:r>
          </w:p>
        </w:tc>
        <w:tc>
          <w:tcPr>
            <w:tcW w:w="738" w:type="dxa"/>
          </w:tcPr>
          <w:p w14:paraId="312C62BD" w14:textId="77777777" w:rsidR="00C62228" w:rsidRDefault="00E6392B">
            <w:pPr>
              <w:pStyle w:val="TableParagraph"/>
              <w:spacing w:line="273" w:lineRule="exact"/>
              <w:ind w:left="106"/>
              <w:rPr>
                <w:b/>
                <w:sz w:val="24"/>
              </w:rPr>
            </w:pPr>
            <w:r>
              <w:rPr>
                <w:b/>
                <w:sz w:val="24"/>
              </w:rPr>
              <w:t>√</w:t>
            </w:r>
          </w:p>
        </w:tc>
        <w:tc>
          <w:tcPr>
            <w:tcW w:w="738" w:type="dxa"/>
          </w:tcPr>
          <w:p w14:paraId="0ED4B232" w14:textId="77777777" w:rsidR="00C62228" w:rsidRDefault="00E6392B">
            <w:pPr>
              <w:pStyle w:val="TableParagraph"/>
              <w:spacing w:line="273" w:lineRule="exact"/>
              <w:ind w:left="105"/>
              <w:rPr>
                <w:b/>
                <w:sz w:val="24"/>
              </w:rPr>
            </w:pPr>
            <w:r>
              <w:rPr>
                <w:b/>
                <w:sz w:val="24"/>
              </w:rPr>
              <w:t>√</w:t>
            </w:r>
          </w:p>
        </w:tc>
        <w:tc>
          <w:tcPr>
            <w:tcW w:w="736" w:type="dxa"/>
          </w:tcPr>
          <w:p w14:paraId="10C4F139" w14:textId="77777777" w:rsidR="00C62228" w:rsidRDefault="00C62228">
            <w:pPr>
              <w:pStyle w:val="TableParagraph"/>
            </w:pPr>
          </w:p>
        </w:tc>
        <w:tc>
          <w:tcPr>
            <w:tcW w:w="739" w:type="dxa"/>
          </w:tcPr>
          <w:p w14:paraId="6E66CF00" w14:textId="77777777" w:rsidR="00C62228" w:rsidRDefault="00C62228">
            <w:pPr>
              <w:pStyle w:val="TableParagraph"/>
            </w:pPr>
          </w:p>
        </w:tc>
        <w:tc>
          <w:tcPr>
            <w:tcW w:w="738" w:type="dxa"/>
          </w:tcPr>
          <w:p w14:paraId="79203526" w14:textId="77777777" w:rsidR="00C62228" w:rsidRDefault="00C62228">
            <w:pPr>
              <w:pStyle w:val="TableParagraph"/>
            </w:pPr>
          </w:p>
        </w:tc>
        <w:tc>
          <w:tcPr>
            <w:tcW w:w="736" w:type="dxa"/>
          </w:tcPr>
          <w:p w14:paraId="63A3E046" w14:textId="77777777" w:rsidR="00C62228" w:rsidRDefault="00C62228">
            <w:pPr>
              <w:pStyle w:val="TableParagraph"/>
            </w:pPr>
          </w:p>
        </w:tc>
        <w:tc>
          <w:tcPr>
            <w:tcW w:w="739" w:type="dxa"/>
          </w:tcPr>
          <w:p w14:paraId="20DFC5CF" w14:textId="77777777" w:rsidR="00C62228" w:rsidRDefault="00E6392B">
            <w:pPr>
              <w:pStyle w:val="TableParagraph"/>
              <w:spacing w:line="273" w:lineRule="exact"/>
              <w:ind w:left="98"/>
              <w:rPr>
                <w:b/>
                <w:sz w:val="24"/>
              </w:rPr>
            </w:pPr>
            <w:r>
              <w:rPr>
                <w:b/>
                <w:sz w:val="24"/>
              </w:rPr>
              <w:t>√</w:t>
            </w:r>
          </w:p>
        </w:tc>
      </w:tr>
      <w:tr w:rsidR="00C62228" w14:paraId="3DEA456D" w14:textId="77777777">
        <w:trPr>
          <w:trHeight w:val="1379"/>
        </w:trPr>
        <w:tc>
          <w:tcPr>
            <w:tcW w:w="2216" w:type="dxa"/>
          </w:tcPr>
          <w:p w14:paraId="76A0A1D6" w14:textId="77777777" w:rsidR="00C62228" w:rsidRDefault="00E6392B">
            <w:pPr>
              <w:pStyle w:val="TableParagraph"/>
              <w:ind w:left="107" w:right="526"/>
              <w:rPr>
                <w:sz w:val="24"/>
              </w:rPr>
            </w:pPr>
            <w:r>
              <w:rPr>
                <w:sz w:val="24"/>
              </w:rPr>
              <w:t>Strategic Plan Performance (achievement of goals and</w:t>
            </w:r>
          </w:p>
          <w:p w14:paraId="0B6D7F4A" w14:textId="77777777" w:rsidR="00C62228" w:rsidRDefault="00E6392B">
            <w:pPr>
              <w:pStyle w:val="TableParagraph"/>
              <w:spacing w:line="264" w:lineRule="exact"/>
              <w:ind w:left="107"/>
              <w:rPr>
                <w:sz w:val="24"/>
              </w:rPr>
            </w:pPr>
            <w:r>
              <w:rPr>
                <w:sz w:val="24"/>
              </w:rPr>
              <w:t>objectives)</w:t>
            </w:r>
          </w:p>
        </w:tc>
        <w:tc>
          <w:tcPr>
            <w:tcW w:w="737" w:type="dxa"/>
          </w:tcPr>
          <w:p w14:paraId="02B8E6C5" w14:textId="77777777" w:rsidR="00C62228" w:rsidRDefault="00E6392B">
            <w:pPr>
              <w:pStyle w:val="TableParagraph"/>
              <w:spacing w:line="273" w:lineRule="exact"/>
              <w:ind w:left="107"/>
              <w:rPr>
                <w:b/>
                <w:sz w:val="24"/>
              </w:rPr>
            </w:pPr>
            <w:r>
              <w:rPr>
                <w:b/>
                <w:sz w:val="24"/>
              </w:rPr>
              <w:t>√</w:t>
            </w:r>
          </w:p>
        </w:tc>
        <w:tc>
          <w:tcPr>
            <w:tcW w:w="737" w:type="dxa"/>
          </w:tcPr>
          <w:p w14:paraId="0A79BF7A" w14:textId="77777777" w:rsidR="00C62228" w:rsidRDefault="00E6392B">
            <w:pPr>
              <w:pStyle w:val="TableParagraph"/>
              <w:spacing w:line="273" w:lineRule="exact"/>
              <w:ind w:left="107"/>
              <w:rPr>
                <w:b/>
                <w:sz w:val="24"/>
              </w:rPr>
            </w:pPr>
            <w:r>
              <w:rPr>
                <w:b/>
                <w:sz w:val="24"/>
              </w:rPr>
              <w:t>√</w:t>
            </w:r>
          </w:p>
        </w:tc>
        <w:tc>
          <w:tcPr>
            <w:tcW w:w="735" w:type="dxa"/>
          </w:tcPr>
          <w:p w14:paraId="7BB36FBB" w14:textId="77777777" w:rsidR="00C62228" w:rsidRDefault="00E6392B">
            <w:pPr>
              <w:pStyle w:val="TableParagraph"/>
              <w:spacing w:line="273" w:lineRule="exact"/>
              <w:ind w:left="107"/>
              <w:rPr>
                <w:b/>
                <w:sz w:val="24"/>
              </w:rPr>
            </w:pPr>
            <w:r>
              <w:rPr>
                <w:b/>
                <w:sz w:val="24"/>
              </w:rPr>
              <w:t>√</w:t>
            </w:r>
          </w:p>
        </w:tc>
        <w:tc>
          <w:tcPr>
            <w:tcW w:w="738" w:type="dxa"/>
          </w:tcPr>
          <w:p w14:paraId="2DD2438C" w14:textId="77777777" w:rsidR="00C62228" w:rsidRDefault="00E6392B">
            <w:pPr>
              <w:pStyle w:val="TableParagraph"/>
              <w:spacing w:line="273" w:lineRule="exact"/>
              <w:ind w:left="106"/>
              <w:rPr>
                <w:b/>
                <w:sz w:val="24"/>
              </w:rPr>
            </w:pPr>
            <w:r>
              <w:rPr>
                <w:b/>
                <w:sz w:val="24"/>
              </w:rPr>
              <w:t>√</w:t>
            </w:r>
          </w:p>
        </w:tc>
        <w:tc>
          <w:tcPr>
            <w:tcW w:w="738" w:type="dxa"/>
          </w:tcPr>
          <w:p w14:paraId="76762EB1" w14:textId="77777777" w:rsidR="00C62228" w:rsidRDefault="00E6392B">
            <w:pPr>
              <w:pStyle w:val="TableParagraph"/>
              <w:spacing w:line="273" w:lineRule="exact"/>
              <w:ind w:left="105"/>
              <w:rPr>
                <w:b/>
                <w:sz w:val="24"/>
              </w:rPr>
            </w:pPr>
            <w:r>
              <w:rPr>
                <w:b/>
                <w:sz w:val="24"/>
              </w:rPr>
              <w:t>√</w:t>
            </w:r>
          </w:p>
        </w:tc>
        <w:tc>
          <w:tcPr>
            <w:tcW w:w="736" w:type="dxa"/>
          </w:tcPr>
          <w:p w14:paraId="2EEA3E87" w14:textId="77777777" w:rsidR="00C62228" w:rsidRDefault="00E6392B">
            <w:pPr>
              <w:pStyle w:val="TableParagraph"/>
              <w:spacing w:line="273" w:lineRule="exact"/>
              <w:ind w:left="104"/>
              <w:rPr>
                <w:b/>
                <w:sz w:val="24"/>
              </w:rPr>
            </w:pPr>
            <w:r>
              <w:rPr>
                <w:b/>
                <w:sz w:val="24"/>
              </w:rPr>
              <w:t>√</w:t>
            </w:r>
          </w:p>
        </w:tc>
        <w:tc>
          <w:tcPr>
            <w:tcW w:w="739" w:type="dxa"/>
          </w:tcPr>
          <w:p w14:paraId="6B6D8F31" w14:textId="77777777" w:rsidR="00C62228" w:rsidRDefault="00E6392B">
            <w:pPr>
              <w:pStyle w:val="TableParagraph"/>
              <w:spacing w:line="273" w:lineRule="exact"/>
              <w:ind w:left="103"/>
              <w:rPr>
                <w:b/>
                <w:sz w:val="24"/>
              </w:rPr>
            </w:pPr>
            <w:r>
              <w:rPr>
                <w:b/>
                <w:sz w:val="24"/>
              </w:rPr>
              <w:t>√</w:t>
            </w:r>
          </w:p>
        </w:tc>
        <w:tc>
          <w:tcPr>
            <w:tcW w:w="738" w:type="dxa"/>
          </w:tcPr>
          <w:p w14:paraId="651B35F2" w14:textId="77777777" w:rsidR="00C62228" w:rsidRDefault="00E6392B">
            <w:pPr>
              <w:pStyle w:val="TableParagraph"/>
              <w:spacing w:line="273" w:lineRule="exact"/>
              <w:ind w:left="101"/>
              <w:rPr>
                <w:b/>
                <w:sz w:val="24"/>
              </w:rPr>
            </w:pPr>
            <w:r>
              <w:rPr>
                <w:b/>
                <w:sz w:val="24"/>
              </w:rPr>
              <w:t>√</w:t>
            </w:r>
          </w:p>
        </w:tc>
        <w:tc>
          <w:tcPr>
            <w:tcW w:w="736" w:type="dxa"/>
          </w:tcPr>
          <w:p w14:paraId="5FF17B86" w14:textId="77777777" w:rsidR="00C62228" w:rsidRDefault="00E6392B">
            <w:pPr>
              <w:pStyle w:val="TableParagraph"/>
              <w:spacing w:line="273" w:lineRule="exact"/>
              <w:ind w:left="100"/>
              <w:rPr>
                <w:b/>
                <w:sz w:val="24"/>
              </w:rPr>
            </w:pPr>
            <w:r>
              <w:rPr>
                <w:b/>
                <w:sz w:val="24"/>
              </w:rPr>
              <w:t>√</w:t>
            </w:r>
          </w:p>
        </w:tc>
        <w:tc>
          <w:tcPr>
            <w:tcW w:w="739" w:type="dxa"/>
          </w:tcPr>
          <w:p w14:paraId="4E1CB220" w14:textId="77777777" w:rsidR="00C62228" w:rsidRDefault="00E6392B">
            <w:pPr>
              <w:pStyle w:val="TableParagraph"/>
              <w:spacing w:line="273" w:lineRule="exact"/>
              <w:ind w:left="98"/>
              <w:rPr>
                <w:b/>
                <w:sz w:val="24"/>
              </w:rPr>
            </w:pPr>
            <w:r>
              <w:rPr>
                <w:b/>
                <w:sz w:val="24"/>
              </w:rPr>
              <w:t>√</w:t>
            </w:r>
          </w:p>
        </w:tc>
      </w:tr>
    </w:tbl>
    <w:p w14:paraId="72F8C5C0" w14:textId="77777777" w:rsidR="00C62228" w:rsidRDefault="00C62228">
      <w:pPr>
        <w:pStyle w:val="BodyText"/>
        <w:spacing w:before="10"/>
        <w:rPr>
          <w:b/>
          <w:sz w:val="37"/>
        </w:rPr>
      </w:pPr>
    </w:p>
    <w:p w14:paraId="4CC75467" w14:textId="03AC67D3" w:rsidR="00C62228" w:rsidRDefault="00892916">
      <w:pPr>
        <w:ind w:left="1100"/>
        <w:rPr>
          <w:b/>
          <w:sz w:val="24"/>
        </w:rPr>
      </w:pPr>
      <w:r>
        <w:rPr>
          <w:noProof/>
        </w:rPr>
        <mc:AlternateContent>
          <mc:Choice Requires="wpg">
            <w:drawing>
              <wp:anchor distT="0" distB="0" distL="114300" distR="114300" simplePos="0" relativeHeight="251658256" behindDoc="1" locked="0" layoutInCell="1" allowOverlap="1" wp14:anchorId="4E005DB8" wp14:editId="1AF35263">
                <wp:simplePos x="0" y="0"/>
                <wp:positionH relativeFrom="page">
                  <wp:posOffset>917575</wp:posOffset>
                </wp:positionH>
                <wp:positionV relativeFrom="paragraph">
                  <wp:posOffset>308610</wp:posOffset>
                </wp:positionV>
                <wp:extent cx="1422400" cy="815340"/>
                <wp:effectExtent l="0" t="0" r="0" b="0"/>
                <wp:wrapNone/>
                <wp:docPr id="16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815340"/>
                          <a:chOff x="1445" y="486"/>
                          <a:chExt cx="2240" cy="1284"/>
                        </a:xfrm>
                      </wpg:grpSpPr>
                      <wps:wsp>
                        <wps:cNvPr id="170" name="Rectangle 196"/>
                        <wps:cNvSpPr>
                          <a:spLocks noChangeArrowheads="1"/>
                        </wps:cNvSpPr>
                        <wps:spPr bwMode="auto">
                          <a:xfrm>
                            <a:off x="1445" y="528"/>
                            <a:ext cx="2240" cy="124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95"/>
                        <wps:cNvCnPr>
                          <a:cxnSpLocks noChangeShapeType="1"/>
                        </wps:cNvCnPr>
                        <wps:spPr bwMode="auto">
                          <a:xfrm>
                            <a:off x="1470" y="493"/>
                            <a:ext cx="2175"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7E2C4" id="Group 194" o:spid="_x0000_s1026" style="position:absolute;margin-left:72.25pt;margin-top:24.3pt;width:112pt;height:64.2pt;z-index:-251658224;mso-position-horizontal-relative:page" coordorigin="1445,486" coordsize="2240,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">
                <v:rect id="Rectangle 196" o:spid="_x0000_s1027" style="position:absolute;left:1445;top:528;width:2240;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" fillcolor="#bebebe" stroked="f"/>
                <v:line id="Line 195" o:spid="_x0000_s1028" style="position:absolute;visibility:visible;mso-wrap-style:square" from="1470,493" to="3645,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w10:wrap anchorx="page"/>
              </v:group>
            </w:pict>
          </mc:Fallback>
        </mc:AlternateContent>
      </w:r>
      <w:r w:rsidR="00E6392B">
        <w:rPr>
          <w:b/>
          <w:sz w:val="24"/>
        </w:rPr>
        <w:t>Role &amp; Competency Matrix</w:t>
      </w:r>
    </w:p>
    <w:p w14:paraId="15FDE4CA"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1709"/>
        <w:gridCol w:w="1801"/>
        <w:gridCol w:w="1981"/>
        <w:gridCol w:w="1801"/>
      </w:tblGrid>
      <w:tr w:rsidR="00C62228" w14:paraId="12398184" w14:textId="77777777">
        <w:trPr>
          <w:trHeight w:val="1240"/>
        </w:trPr>
        <w:tc>
          <w:tcPr>
            <w:tcW w:w="2252" w:type="dxa"/>
          </w:tcPr>
          <w:p w14:paraId="483EC60A" w14:textId="77777777" w:rsidR="00C62228" w:rsidRDefault="00E6392B">
            <w:pPr>
              <w:pStyle w:val="TableParagraph"/>
              <w:ind w:left="107" w:right="381" w:firstLine="420"/>
              <w:rPr>
                <w:b/>
                <w:sz w:val="24"/>
              </w:rPr>
            </w:pPr>
            <w:r>
              <w:rPr>
                <w:b/>
                <w:sz w:val="24"/>
              </w:rPr>
              <w:t>Job position/ Roles</w:t>
            </w:r>
          </w:p>
          <w:p w14:paraId="2B40515D" w14:textId="77777777" w:rsidR="00C62228" w:rsidRDefault="00C62228">
            <w:pPr>
              <w:pStyle w:val="TableParagraph"/>
              <w:spacing w:before="8"/>
              <w:rPr>
                <w:b/>
                <w:sz w:val="23"/>
              </w:rPr>
            </w:pPr>
          </w:p>
          <w:p w14:paraId="5D7E2D8E" w14:textId="77777777" w:rsidR="00C62228" w:rsidRDefault="00E6392B">
            <w:pPr>
              <w:pStyle w:val="TableParagraph"/>
              <w:ind w:left="107"/>
              <w:rPr>
                <w:b/>
                <w:sz w:val="24"/>
              </w:rPr>
            </w:pPr>
            <w:r>
              <w:rPr>
                <w:b/>
                <w:sz w:val="24"/>
              </w:rPr>
              <w:t>Competencies/skills</w:t>
            </w:r>
          </w:p>
        </w:tc>
        <w:tc>
          <w:tcPr>
            <w:tcW w:w="1709" w:type="dxa"/>
            <w:shd w:val="clear" w:color="auto" w:fill="BEBEBE"/>
          </w:tcPr>
          <w:p w14:paraId="4CA69972" w14:textId="77777777" w:rsidR="00C62228" w:rsidRDefault="00E6392B">
            <w:pPr>
              <w:pStyle w:val="TableParagraph"/>
              <w:ind w:left="105" w:right="331"/>
              <w:rPr>
                <w:b/>
                <w:sz w:val="21"/>
              </w:rPr>
            </w:pPr>
            <w:r>
              <w:rPr>
                <w:b/>
                <w:sz w:val="21"/>
              </w:rPr>
              <w:t>Management Trainee – IT / Operations / Finance</w:t>
            </w:r>
          </w:p>
        </w:tc>
        <w:tc>
          <w:tcPr>
            <w:tcW w:w="1801" w:type="dxa"/>
            <w:shd w:val="clear" w:color="auto" w:fill="BEBEBE"/>
          </w:tcPr>
          <w:p w14:paraId="2E5983BB" w14:textId="77777777" w:rsidR="00C62228" w:rsidRDefault="00C62228">
            <w:pPr>
              <w:pStyle w:val="TableParagraph"/>
              <w:spacing w:before="4"/>
              <w:rPr>
                <w:b/>
                <w:sz w:val="31"/>
              </w:rPr>
            </w:pPr>
          </w:p>
          <w:p w14:paraId="3B1F6431" w14:textId="77777777" w:rsidR="00C62228" w:rsidRDefault="00E6392B">
            <w:pPr>
              <w:pStyle w:val="TableParagraph"/>
              <w:ind w:left="107"/>
              <w:rPr>
                <w:b/>
                <w:sz w:val="21"/>
              </w:rPr>
            </w:pPr>
            <w:r>
              <w:rPr>
                <w:b/>
                <w:sz w:val="21"/>
              </w:rPr>
              <w:t>Research Analyst</w:t>
            </w:r>
          </w:p>
        </w:tc>
        <w:tc>
          <w:tcPr>
            <w:tcW w:w="1981" w:type="dxa"/>
            <w:shd w:val="clear" w:color="auto" w:fill="BEBEBE"/>
          </w:tcPr>
          <w:p w14:paraId="3E537BAD" w14:textId="77777777" w:rsidR="00C62228" w:rsidRDefault="00E6392B">
            <w:pPr>
              <w:pStyle w:val="TableParagraph"/>
              <w:spacing w:before="118"/>
              <w:ind w:left="106" w:right="666"/>
              <w:rPr>
                <w:b/>
                <w:sz w:val="21"/>
              </w:rPr>
            </w:pPr>
            <w:r>
              <w:rPr>
                <w:b/>
                <w:sz w:val="21"/>
              </w:rPr>
              <w:t>Project Management Trainee</w:t>
            </w:r>
          </w:p>
        </w:tc>
        <w:tc>
          <w:tcPr>
            <w:tcW w:w="1801" w:type="dxa"/>
            <w:shd w:val="clear" w:color="auto" w:fill="BEBEBE"/>
          </w:tcPr>
          <w:p w14:paraId="23BC6774" w14:textId="77777777" w:rsidR="00C62228" w:rsidRDefault="00C62228">
            <w:pPr>
              <w:pStyle w:val="TableParagraph"/>
              <w:rPr>
                <w:b/>
              </w:rPr>
            </w:pPr>
          </w:p>
          <w:p w14:paraId="0DD98B2F" w14:textId="77777777" w:rsidR="00C62228" w:rsidRDefault="00C62228">
            <w:pPr>
              <w:pStyle w:val="TableParagraph"/>
              <w:spacing w:before="2"/>
              <w:rPr>
                <w:b/>
                <w:sz w:val="21"/>
              </w:rPr>
            </w:pPr>
          </w:p>
          <w:p w14:paraId="6DBD4CD5" w14:textId="77777777" w:rsidR="00C62228" w:rsidRDefault="00E6392B">
            <w:pPr>
              <w:pStyle w:val="TableParagraph"/>
              <w:spacing w:before="1"/>
              <w:ind w:left="106"/>
              <w:rPr>
                <w:b/>
                <w:sz w:val="21"/>
              </w:rPr>
            </w:pPr>
            <w:r>
              <w:rPr>
                <w:b/>
                <w:sz w:val="21"/>
              </w:rPr>
              <w:t>Tax consultant</w:t>
            </w:r>
          </w:p>
        </w:tc>
      </w:tr>
      <w:tr w:rsidR="00C62228" w14:paraId="7733112A" w14:textId="77777777">
        <w:trPr>
          <w:trHeight w:val="551"/>
        </w:trPr>
        <w:tc>
          <w:tcPr>
            <w:tcW w:w="2252" w:type="dxa"/>
          </w:tcPr>
          <w:p w14:paraId="432A5B6D" w14:textId="77777777" w:rsidR="00C62228" w:rsidRDefault="00E6392B">
            <w:pPr>
              <w:pStyle w:val="TableParagraph"/>
              <w:spacing w:line="273" w:lineRule="exact"/>
              <w:ind w:left="107"/>
              <w:rPr>
                <w:b/>
                <w:sz w:val="24"/>
              </w:rPr>
            </w:pPr>
            <w:r>
              <w:rPr>
                <w:b/>
                <w:sz w:val="24"/>
              </w:rPr>
              <w:t>Management</w:t>
            </w:r>
          </w:p>
          <w:p w14:paraId="4B024076" w14:textId="77777777" w:rsidR="00C62228" w:rsidRDefault="00E6392B">
            <w:pPr>
              <w:pStyle w:val="TableParagraph"/>
              <w:spacing w:line="259" w:lineRule="exact"/>
              <w:ind w:left="107"/>
              <w:rPr>
                <w:b/>
                <w:sz w:val="24"/>
              </w:rPr>
            </w:pPr>
            <w:r>
              <w:rPr>
                <w:b/>
                <w:sz w:val="24"/>
              </w:rPr>
              <w:t>Knowledge</w:t>
            </w:r>
          </w:p>
        </w:tc>
        <w:tc>
          <w:tcPr>
            <w:tcW w:w="1709" w:type="dxa"/>
          </w:tcPr>
          <w:p w14:paraId="306FBCDE" w14:textId="77777777" w:rsidR="00C62228" w:rsidRDefault="00E6392B">
            <w:pPr>
              <w:pStyle w:val="TableParagraph"/>
              <w:spacing w:line="268" w:lineRule="exact"/>
              <w:ind w:left="105"/>
              <w:rPr>
                <w:sz w:val="24"/>
              </w:rPr>
            </w:pPr>
            <w:r>
              <w:rPr>
                <w:sz w:val="24"/>
              </w:rPr>
              <w:t>Intermediate</w:t>
            </w:r>
          </w:p>
        </w:tc>
        <w:tc>
          <w:tcPr>
            <w:tcW w:w="1801" w:type="dxa"/>
          </w:tcPr>
          <w:p w14:paraId="49AD6DDC" w14:textId="77777777" w:rsidR="00C62228" w:rsidRDefault="00E6392B">
            <w:pPr>
              <w:pStyle w:val="TableParagraph"/>
              <w:spacing w:line="268" w:lineRule="exact"/>
              <w:ind w:left="107"/>
              <w:rPr>
                <w:sz w:val="24"/>
              </w:rPr>
            </w:pPr>
            <w:r>
              <w:rPr>
                <w:sz w:val="24"/>
              </w:rPr>
              <w:t>Intermediate</w:t>
            </w:r>
          </w:p>
        </w:tc>
        <w:tc>
          <w:tcPr>
            <w:tcW w:w="1981" w:type="dxa"/>
          </w:tcPr>
          <w:p w14:paraId="1D5C6944" w14:textId="77777777" w:rsidR="00C62228" w:rsidRDefault="00E6392B">
            <w:pPr>
              <w:pStyle w:val="TableParagraph"/>
              <w:spacing w:line="268" w:lineRule="exact"/>
              <w:ind w:left="106"/>
              <w:rPr>
                <w:sz w:val="24"/>
              </w:rPr>
            </w:pPr>
            <w:r>
              <w:rPr>
                <w:sz w:val="24"/>
              </w:rPr>
              <w:t>Intermediate</w:t>
            </w:r>
          </w:p>
        </w:tc>
        <w:tc>
          <w:tcPr>
            <w:tcW w:w="1801" w:type="dxa"/>
          </w:tcPr>
          <w:p w14:paraId="7D3F0F18" w14:textId="77777777" w:rsidR="00C62228" w:rsidRDefault="00E6392B">
            <w:pPr>
              <w:pStyle w:val="TableParagraph"/>
              <w:spacing w:line="268" w:lineRule="exact"/>
              <w:ind w:left="106"/>
              <w:rPr>
                <w:sz w:val="24"/>
              </w:rPr>
            </w:pPr>
            <w:r>
              <w:rPr>
                <w:sz w:val="24"/>
              </w:rPr>
              <w:t>Intermediate</w:t>
            </w:r>
          </w:p>
        </w:tc>
      </w:tr>
      <w:tr w:rsidR="00C62228" w14:paraId="051AE796" w14:textId="77777777">
        <w:trPr>
          <w:trHeight w:val="554"/>
        </w:trPr>
        <w:tc>
          <w:tcPr>
            <w:tcW w:w="2252" w:type="dxa"/>
          </w:tcPr>
          <w:p w14:paraId="7D26656D" w14:textId="77777777" w:rsidR="00C62228" w:rsidRDefault="00E6392B">
            <w:pPr>
              <w:pStyle w:val="TableParagraph"/>
              <w:spacing w:before="3" w:line="276" w:lineRule="exact"/>
              <w:ind w:left="107" w:right="177"/>
              <w:rPr>
                <w:b/>
                <w:sz w:val="24"/>
              </w:rPr>
            </w:pPr>
            <w:r>
              <w:rPr>
                <w:b/>
                <w:sz w:val="24"/>
              </w:rPr>
              <w:t>Research Literacy and Enquiry</w:t>
            </w:r>
          </w:p>
        </w:tc>
        <w:tc>
          <w:tcPr>
            <w:tcW w:w="1709" w:type="dxa"/>
          </w:tcPr>
          <w:p w14:paraId="450DF976" w14:textId="77777777" w:rsidR="00C62228" w:rsidRDefault="00E6392B">
            <w:pPr>
              <w:pStyle w:val="TableParagraph"/>
              <w:spacing w:before="131"/>
              <w:ind w:left="105"/>
              <w:rPr>
                <w:sz w:val="24"/>
              </w:rPr>
            </w:pPr>
            <w:r>
              <w:rPr>
                <w:sz w:val="24"/>
              </w:rPr>
              <w:t>Intermediate</w:t>
            </w:r>
          </w:p>
        </w:tc>
        <w:tc>
          <w:tcPr>
            <w:tcW w:w="1801" w:type="dxa"/>
          </w:tcPr>
          <w:p w14:paraId="44280F3D" w14:textId="77777777" w:rsidR="00C62228" w:rsidRDefault="00E6392B">
            <w:pPr>
              <w:pStyle w:val="TableParagraph"/>
              <w:spacing w:line="271" w:lineRule="exact"/>
              <w:ind w:left="107"/>
              <w:rPr>
                <w:sz w:val="24"/>
              </w:rPr>
            </w:pPr>
            <w:r>
              <w:rPr>
                <w:sz w:val="24"/>
              </w:rPr>
              <w:t>Advanced</w:t>
            </w:r>
          </w:p>
        </w:tc>
        <w:tc>
          <w:tcPr>
            <w:tcW w:w="1981" w:type="dxa"/>
          </w:tcPr>
          <w:p w14:paraId="4FDD7C2A" w14:textId="77777777" w:rsidR="00C62228" w:rsidRDefault="00E6392B">
            <w:pPr>
              <w:pStyle w:val="TableParagraph"/>
              <w:spacing w:before="131"/>
              <w:ind w:left="106"/>
              <w:rPr>
                <w:sz w:val="24"/>
              </w:rPr>
            </w:pPr>
            <w:r>
              <w:rPr>
                <w:sz w:val="24"/>
              </w:rPr>
              <w:t>Intermediate</w:t>
            </w:r>
          </w:p>
        </w:tc>
        <w:tc>
          <w:tcPr>
            <w:tcW w:w="1801" w:type="dxa"/>
          </w:tcPr>
          <w:p w14:paraId="7EF12B66" w14:textId="77777777" w:rsidR="00C62228" w:rsidRDefault="00E6392B">
            <w:pPr>
              <w:pStyle w:val="TableParagraph"/>
              <w:spacing w:before="131"/>
              <w:ind w:left="106"/>
              <w:rPr>
                <w:sz w:val="24"/>
              </w:rPr>
            </w:pPr>
            <w:r>
              <w:rPr>
                <w:sz w:val="24"/>
              </w:rPr>
              <w:t>Intermediate</w:t>
            </w:r>
          </w:p>
        </w:tc>
      </w:tr>
      <w:tr w:rsidR="00C62228" w14:paraId="25AFB390" w14:textId="77777777">
        <w:trPr>
          <w:trHeight w:val="551"/>
        </w:trPr>
        <w:tc>
          <w:tcPr>
            <w:tcW w:w="2252" w:type="dxa"/>
          </w:tcPr>
          <w:p w14:paraId="74331EF6" w14:textId="77777777" w:rsidR="00C62228" w:rsidRDefault="00E6392B">
            <w:pPr>
              <w:pStyle w:val="TableParagraph"/>
              <w:spacing w:line="272" w:lineRule="exact"/>
              <w:ind w:left="107"/>
              <w:rPr>
                <w:b/>
                <w:sz w:val="24"/>
              </w:rPr>
            </w:pPr>
            <w:r>
              <w:rPr>
                <w:b/>
                <w:sz w:val="24"/>
              </w:rPr>
              <w:t>Information and</w:t>
            </w:r>
          </w:p>
          <w:p w14:paraId="6837A96B" w14:textId="77777777" w:rsidR="00C62228" w:rsidRDefault="00E6392B">
            <w:pPr>
              <w:pStyle w:val="TableParagraph"/>
              <w:spacing w:line="259" w:lineRule="exact"/>
              <w:ind w:left="107"/>
              <w:rPr>
                <w:b/>
                <w:sz w:val="24"/>
              </w:rPr>
            </w:pPr>
            <w:r>
              <w:rPr>
                <w:b/>
                <w:sz w:val="24"/>
              </w:rPr>
              <w:t>Digital Literacy</w:t>
            </w:r>
          </w:p>
        </w:tc>
        <w:tc>
          <w:tcPr>
            <w:tcW w:w="1709" w:type="dxa"/>
          </w:tcPr>
          <w:p w14:paraId="3A6B56FF" w14:textId="77777777" w:rsidR="00C62228" w:rsidRDefault="00E6392B">
            <w:pPr>
              <w:pStyle w:val="TableParagraph"/>
              <w:spacing w:before="128"/>
              <w:ind w:left="105"/>
              <w:rPr>
                <w:sz w:val="24"/>
              </w:rPr>
            </w:pPr>
            <w:r>
              <w:rPr>
                <w:sz w:val="24"/>
              </w:rPr>
              <w:t>Intermediate</w:t>
            </w:r>
          </w:p>
        </w:tc>
        <w:tc>
          <w:tcPr>
            <w:tcW w:w="1801" w:type="dxa"/>
          </w:tcPr>
          <w:p w14:paraId="42F54868" w14:textId="77777777" w:rsidR="00C62228" w:rsidRDefault="00E6392B">
            <w:pPr>
              <w:pStyle w:val="TableParagraph"/>
              <w:spacing w:line="267" w:lineRule="exact"/>
              <w:ind w:left="107"/>
              <w:rPr>
                <w:sz w:val="24"/>
              </w:rPr>
            </w:pPr>
            <w:r>
              <w:rPr>
                <w:sz w:val="24"/>
              </w:rPr>
              <w:t>Intermediate</w:t>
            </w:r>
          </w:p>
        </w:tc>
        <w:tc>
          <w:tcPr>
            <w:tcW w:w="1981" w:type="dxa"/>
          </w:tcPr>
          <w:p w14:paraId="56E79A77" w14:textId="77777777" w:rsidR="00C62228" w:rsidRDefault="00E6392B">
            <w:pPr>
              <w:pStyle w:val="TableParagraph"/>
              <w:spacing w:line="267" w:lineRule="exact"/>
              <w:ind w:left="106"/>
              <w:rPr>
                <w:sz w:val="24"/>
              </w:rPr>
            </w:pPr>
            <w:r>
              <w:rPr>
                <w:sz w:val="24"/>
              </w:rPr>
              <w:t>Intermediate</w:t>
            </w:r>
          </w:p>
        </w:tc>
        <w:tc>
          <w:tcPr>
            <w:tcW w:w="1801" w:type="dxa"/>
          </w:tcPr>
          <w:p w14:paraId="0E1DBB86" w14:textId="77777777" w:rsidR="00C62228" w:rsidRDefault="00E6392B">
            <w:pPr>
              <w:pStyle w:val="TableParagraph"/>
              <w:spacing w:line="267" w:lineRule="exact"/>
              <w:ind w:left="106"/>
              <w:rPr>
                <w:sz w:val="24"/>
              </w:rPr>
            </w:pPr>
            <w:r>
              <w:rPr>
                <w:sz w:val="24"/>
              </w:rPr>
              <w:t>Intermediate</w:t>
            </w:r>
          </w:p>
        </w:tc>
      </w:tr>
      <w:tr w:rsidR="00C62228" w14:paraId="12B063BE" w14:textId="77777777">
        <w:trPr>
          <w:trHeight w:val="484"/>
        </w:trPr>
        <w:tc>
          <w:tcPr>
            <w:tcW w:w="2252" w:type="dxa"/>
          </w:tcPr>
          <w:p w14:paraId="60885169" w14:textId="77777777" w:rsidR="00C62228" w:rsidRDefault="00E6392B">
            <w:pPr>
              <w:pStyle w:val="TableParagraph"/>
              <w:spacing w:before="99"/>
              <w:ind w:left="107"/>
              <w:rPr>
                <w:b/>
                <w:sz w:val="24"/>
              </w:rPr>
            </w:pPr>
            <w:r>
              <w:rPr>
                <w:b/>
                <w:sz w:val="24"/>
              </w:rPr>
              <w:t>Problem Solving</w:t>
            </w:r>
          </w:p>
        </w:tc>
        <w:tc>
          <w:tcPr>
            <w:tcW w:w="1709" w:type="dxa"/>
          </w:tcPr>
          <w:p w14:paraId="68A80887" w14:textId="77777777" w:rsidR="00C62228" w:rsidRDefault="00E6392B">
            <w:pPr>
              <w:pStyle w:val="TableParagraph"/>
              <w:spacing w:before="95"/>
              <w:ind w:left="105"/>
              <w:rPr>
                <w:sz w:val="24"/>
              </w:rPr>
            </w:pPr>
            <w:r>
              <w:rPr>
                <w:sz w:val="24"/>
              </w:rPr>
              <w:t>Intermediate</w:t>
            </w:r>
          </w:p>
        </w:tc>
        <w:tc>
          <w:tcPr>
            <w:tcW w:w="1801" w:type="dxa"/>
          </w:tcPr>
          <w:p w14:paraId="115C05A7" w14:textId="77777777" w:rsidR="00C62228" w:rsidRDefault="00E6392B">
            <w:pPr>
              <w:pStyle w:val="TableParagraph"/>
              <w:spacing w:before="95"/>
              <w:ind w:left="107"/>
              <w:rPr>
                <w:sz w:val="24"/>
              </w:rPr>
            </w:pPr>
            <w:r>
              <w:rPr>
                <w:sz w:val="24"/>
              </w:rPr>
              <w:t>Advanced</w:t>
            </w:r>
          </w:p>
        </w:tc>
        <w:tc>
          <w:tcPr>
            <w:tcW w:w="1981" w:type="dxa"/>
          </w:tcPr>
          <w:p w14:paraId="12518CA5" w14:textId="77777777" w:rsidR="00C62228" w:rsidRDefault="00E6392B">
            <w:pPr>
              <w:pStyle w:val="TableParagraph"/>
              <w:spacing w:line="268" w:lineRule="exact"/>
              <w:ind w:left="106"/>
              <w:rPr>
                <w:sz w:val="24"/>
              </w:rPr>
            </w:pPr>
            <w:r>
              <w:rPr>
                <w:sz w:val="24"/>
              </w:rPr>
              <w:t>Intermediate</w:t>
            </w:r>
          </w:p>
        </w:tc>
        <w:tc>
          <w:tcPr>
            <w:tcW w:w="1801" w:type="dxa"/>
          </w:tcPr>
          <w:p w14:paraId="5D8D5986" w14:textId="77777777" w:rsidR="00C62228" w:rsidRDefault="00E6392B">
            <w:pPr>
              <w:pStyle w:val="TableParagraph"/>
              <w:spacing w:line="268" w:lineRule="exact"/>
              <w:ind w:left="106"/>
              <w:rPr>
                <w:sz w:val="24"/>
              </w:rPr>
            </w:pPr>
            <w:r>
              <w:rPr>
                <w:sz w:val="24"/>
              </w:rPr>
              <w:t>Intermediate</w:t>
            </w:r>
          </w:p>
        </w:tc>
      </w:tr>
      <w:tr w:rsidR="00C62228" w14:paraId="58EED00C" w14:textId="77777777">
        <w:trPr>
          <w:trHeight w:val="827"/>
        </w:trPr>
        <w:tc>
          <w:tcPr>
            <w:tcW w:w="2252" w:type="dxa"/>
          </w:tcPr>
          <w:p w14:paraId="13EF1F62" w14:textId="77777777" w:rsidR="00C62228" w:rsidRDefault="00E6392B">
            <w:pPr>
              <w:pStyle w:val="TableParagraph"/>
              <w:ind w:left="107" w:right="461"/>
              <w:rPr>
                <w:b/>
                <w:sz w:val="24"/>
              </w:rPr>
            </w:pPr>
            <w:r>
              <w:rPr>
                <w:b/>
                <w:sz w:val="24"/>
              </w:rPr>
              <w:t>Business Communication</w:t>
            </w:r>
          </w:p>
          <w:p w14:paraId="57939E49" w14:textId="77777777" w:rsidR="00C62228" w:rsidRDefault="00E6392B">
            <w:pPr>
              <w:pStyle w:val="TableParagraph"/>
              <w:spacing w:line="259" w:lineRule="exact"/>
              <w:ind w:left="107"/>
              <w:rPr>
                <w:b/>
                <w:sz w:val="24"/>
              </w:rPr>
            </w:pPr>
            <w:r>
              <w:rPr>
                <w:b/>
                <w:sz w:val="24"/>
              </w:rPr>
              <w:t>Skills</w:t>
            </w:r>
          </w:p>
        </w:tc>
        <w:tc>
          <w:tcPr>
            <w:tcW w:w="1709" w:type="dxa"/>
          </w:tcPr>
          <w:p w14:paraId="552C2C63" w14:textId="77777777" w:rsidR="00C62228" w:rsidRDefault="00C62228">
            <w:pPr>
              <w:pStyle w:val="TableParagraph"/>
              <w:spacing w:before="3"/>
              <w:rPr>
                <w:b/>
                <w:sz w:val="23"/>
              </w:rPr>
            </w:pPr>
          </w:p>
          <w:p w14:paraId="1AAFB1F3" w14:textId="77777777" w:rsidR="00C62228" w:rsidRDefault="00E6392B">
            <w:pPr>
              <w:pStyle w:val="TableParagraph"/>
              <w:ind w:left="105"/>
              <w:rPr>
                <w:sz w:val="24"/>
              </w:rPr>
            </w:pPr>
            <w:r>
              <w:rPr>
                <w:sz w:val="24"/>
              </w:rPr>
              <w:t>Intermediate</w:t>
            </w:r>
          </w:p>
        </w:tc>
        <w:tc>
          <w:tcPr>
            <w:tcW w:w="1801" w:type="dxa"/>
          </w:tcPr>
          <w:p w14:paraId="614A84E7" w14:textId="77777777" w:rsidR="00C62228" w:rsidRDefault="00C62228">
            <w:pPr>
              <w:pStyle w:val="TableParagraph"/>
              <w:spacing w:before="3"/>
              <w:rPr>
                <w:b/>
                <w:sz w:val="23"/>
              </w:rPr>
            </w:pPr>
          </w:p>
          <w:p w14:paraId="02D972A8" w14:textId="77777777" w:rsidR="00C62228" w:rsidRDefault="00E6392B">
            <w:pPr>
              <w:pStyle w:val="TableParagraph"/>
              <w:ind w:left="107"/>
              <w:rPr>
                <w:sz w:val="24"/>
              </w:rPr>
            </w:pPr>
            <w:r>
              <w:rPr>
                <w:sz w:val="24"/>
              </w:rPr>
              <w:t>Intermediate</w:t>
            </w:r>
          </w:p>
        </w:tc>
        <w:tc>
          <w:tcPr>
            <w:tcW w:w="1981" w:type="dxa"/>
          </w:tcPr>
          <w:p w14:paraId="6B103740" w14:textId="77777777" w:rsidR="00C62228" w:rsidRDefault="00E6392B">
            <w:pPr>
              <w:pStyle w:val="TableParagraph"/>
              <w:spacing w:line="268" w:lineRule="exact"/>
              <w:ind w:left="106"/>
              <w:rPr>
                <w:sz w:val="24"/>
              </w:rPr>
            </w:pPr>
            <w:r>
              <w:rPr>
                <w:sz w:val="24"/>
              </w:rPr>
              <w:t>Intermediate</w:t>
            </w:r>
          </w:p>
        </w:tc>
        <w:tc>
          <w:tcPr>
            <w:tcW w:w="1801" w:type="dxa"/>
          </w:tcPr>
          <w:p w14:paraId="68247023" w14:textId="77777777" w:rsidR="00C62228" w:rsidRDefault="00E6392B">
            <w:pPr>
              <w:pStyle w:val="TableParagraph"/>
              <w:spacing w:line="268" w:lineRule="exact"/>
              <w:ind w:left="106"/>
              <w:rPr>
                <w:sz w:val="24"/>
              </w:rPr>
            </w:pPr>
            <w:r>
              <w:rPr>
                <w:sz w:val="24"/>
              </w:rPr>
              <w:t>Intermediate</w:t>
            </w:r>
          </w:p>
        </w:tc>
      </w:tr>
      <w:tr w:rsidR="00C62228" w14:paraId="2C89FF5E" w14:textId="77777777">
        <w:trPr>
          <w:trHeight w:val="551"/>
        </w:trPr>
        <w:tc>
          <w:tcPr>
            <w:tcW w:w="2252" w:type="dxa"/>
          </w:tcPr>
          <w:p w14:paraId="5CB03453" w14:textId="77777777" w:rsidR="00C62228" w:rsidRDefault="00E6392B">
            <w:pPr>
              <w:pStyle w:val="TableParagraph"/>
              <w:spacing w:line="273" w:lineRule="exact"/>
              <w:ind w:left="107"/>
              <w:rPr>
                <w:b/>
                <w:sz w:val="24"/>
              </w:rPr>
            </w:pPr>
            <w:r>
              <w:rPr>
                <w:b/>
                <w:sz w:val="24"/>
              </w:rPr>
              <w:t>Teamwork ,</w:t>
            </w:r>
          </w:p>
          <w:p w14:paraId="6ED4376E" w14:textId="77777777" w:rsidR="00C62228" w:rsidRDefault="00E6392B">
            <w:pPr>
              <w:pStyle w:val="TableParagraph"/>
              <w:spacing w:line="259" w:lineRule="exact"/>
              <w:ind w:left="107"/>
              <w:rPr>
                <w:b/>
                <w:sz w:val="24"/>
              </w:rPr>
            </w:pPr>
            <w:r>
              <w:rPr>
                <w:b/>
                <w:sz w:val="24"/>
              </w:rPr>
              <w:t>Leadership and</w:t>
            </w:r>
          </w:p>
        </w:tc>
        <w:tc>
          <w:tcPr>
            <w:tcW w:w="1709" w:type="dxa"/>
          </w:tcPr>
          <w:p w14:paraId="5E5F6AA6" w14:textId="77777777" w:rsidR="00C62228" w:rsidRDefault="00E6392B">
            <w:pPr>
              <w:pStyle w:val="TableParagraph"/>
              <w:spacing w:before="128"/>
              <w:ind w:left="105"/>
              <w:rPr>
                <w:sz w:val="24"/>
              </w:rPr>
            </w:pPr>
            <w:r>
              <w:rPr>
                <w:sz w:val="24"/>
              </w:rPr>
              <w:t>Intermediate</w:t>
            </w:r>
          </w:p>
        </w:tc>
        <w:tc>
          <w:tcPr>
            <w:tcW w:w="1801" w:type="dxa"/>
          </w:tcPr>
          <w:p w14:paraId="0D8B4D88" w14:textId="77777777" w:rsidR="00C62228" w:rsidRDefault="00E6392B">
            <w:pPr>
              <w:pStyle w:val="TableParagraph"/>
              <w:spacing w:before="128"/>
              <w:ind w:left="107"/>
              <w:rPr>
                <w:sz w:val="24"/>
              </w:rPr>
            </w:pPr>
            <w:r>
              <w:rPr>
                <w:sz w:val="24"/>
              </w:rPr>
              <w:t>Intermediate</w:t>
            </w:r>
          </w:p>
        </w:tc>
        <w:tc>
          <w:tcPr>
            <w:tcW w:w="1981" w:type="dxa"/>
          </w:tcPr>
          <w:p w14:paraId="342A0B1C" w14:textId="77777777" w:rsidR="00C62228" w:rsidRDefault="00E6392B">
            <w:pPr>
              <w:pStyle w:val="TableParagraph"/>
              <w:spacing w:before="128"/>
              <w:ind w:left="106"/>
              <w:rPr>
                <w:sz w:val="24"/>
              </w:rPr>
            </w:pPr>
            <w:r>
              <w:rPr>
                <w:sz w:val="24"/>
              </w:rPr>
              <w:t>Intermediate</w:t>
            </w:r>
          </w:p>
        </w:tc>
        <w:tc>
          <w:tcPr>
            <w:tcW w:w="1801" w:type="dxa"/>
          </w:tcPr>
          <w:p w14:paraId="4BF90D8F" w14:textId="77777777" w:rsidR="00C62228" w:rsidRDefault="00E6392B">
            <w:pPr>
              <w:pStyle w:val="TableParagraph"/>
              <w:spacing w:before="128"/>
              <w:ind w:left="106"/>
              <w:rPr>
                <w:sz w:val="24"/>
              </w:rPr>
            </w:pPr>
            <w:r>
              <w:rPr>
                <w:sz w:val="24"/>
              </w:rPr>
              <w:t>Intermediate</w:t>
            </w:r>
          </w:p>
        </w:tc>
      </w:tr>
    </w:tbl>
    <w:p w14:paraId="45167983" w14:textId="77777777" w:rsidR="00C62228" w:rsidRDefault="00C62228">
      <w:pPr>
        <w:rPr>
          <w:sz w:val="24"/>
        </w:rPr>
        <w:sectPr w:rsidR="00C62228">
          <w:headerReference w:type="default" r:id="rId40"/>
          <w:footerReference w:type="default" r:id="rId41"/>
          <w:pgSz w:w="11900" w:h="16840"/>
          <w:pgMar w:top="1500" w:right="0" w:bottom="1620" w:left="160" w:header="0" w:footer="1438" w:gutter="0"/>
          <w:pgNumType w:start="6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1709"/>
        <w:gridCol w:w="1801"/>
        <w:gridCol w:w="1981"/>
        <w:gridCol w:w="1801"/>
      </w:tblGrid>
      <w:tr w:rsidR="00C62228" w14:paraId="44599E4F" w14:textId="77777777">
        <w:trPr>
          <w:trHeight w:val="482"/>
        </w:trPr>
        <w:tc>
          <w:tcPr>
            <w:tcW w:w="2252" w:type="dxa"/>
          </w:tcPr>
          <w:p w14:paraId="0A40718E" w14:textId="77777777" w:rsidR="00C62228" w:rsidRDefault="00E6392B">
            <w:pPr>
              <w:pStyle w:val="TableParagraph"/>
              <w:spacing w:line="265" w:lineRule="exact"/>
              <w:ind w:left="107"/>
              <w:rPr>
                <w:b/>
                <w:sz w:val="24"/>
              </w:rPr>
            </w:pPr>
            <w:r>
              <w:rPr>
                <w:b/>
                <w:sz w:val="24"/>
              </w:rPr>
              <w:lastRenderedPageBreak/>
              <w:t>Behavioral Skills</w:t>
            </w:r>
          </w:p>
        </w:tc>
        <w:tc>
          <w:tcPr>
            <w:tcW w:w="1709" w:type="dxa"/>
          </w:tcPr>
          <w:p w14:paraId="65511BB1" w14:textId="77777777" w:rsidR="00C62228" w:rsidRDefault="00C62228">
            <w:pPr>
              <w:pStyle w:val="TableParagraph"/>
            </w:pPr>
          </w:p>
        </w:tc>
        <w:tc>
          <w:tcPr>
            <w:tcW w:w="1801" w:type="dxa"/>
          </w:tcPr>
          <w:p w14:paraId="73A03D99" w14:textId="77777777" w:rsidR="00C62228" w:rsidRDefault="00C62228">
            <w:pPr>
              <w:pStyle w:val="TableParagraph"/>
            </w:pPr>
          </w:p>
        </w:tc>
        <w:tc>
          <w:tcPr>
            <w:tcW w:w="1981" w:type="dxa"/>
          </w:tcPr>
          <w:p w14:paraId="656810CA" w14:textId="77777777" w:rsidR="00C62228" w:rsidRDefault="00C62228">
            <w:pPr>
              <w:pStyle w:val="TableParagraph"/>
            </w:pPr>
          </w:p>
        </w:tc>
        <w:tc>
          <w:tcPr>
            <w:tcW w:w="1801" w:type="dxa"/>
          </w:tcPr>
          <w:p w14:paraId="6458F91C" w14:textId="77777777" w:rsidR="00C62228" w:rsidRDefault="00C62228">
            <w:pPr>
              <w:pStyle w:val="TableParagraph"/>
            </w:pPr>
          </w:p>
        </w:tc>
      </w:tr>
      <w:tr w:rsidR="00C62228" w14:paraId="78A38E01" w14:textId="77777777">
        <w:trPr>
          <w:trHeight w:val="484"/>
        </w:trPr>
        <w:tc>
          <w:tcPr>
            <w:tcW w:w="2252" w:type="dxa"/>
          </w:tcPr>
          <w:p w14:paraId="3D1B0F32" w14:textId="77777777" w:rsidR="00C62228" w:rsidRDefault="00E6392B">
            <w:pPr>
              <w:pStyle w:val="TableParagraph"/>
              <w:spacing w:before="95"/>
              <w:ind w:left="107"/>
              <w:rPr>
                <w:b/>
                <w:sz w:val="24"/>
              </w:rPr>
            </w:pPr>
            <w:r>
              <w:rPr>
                <w:b/>
                <w:sz w:val="24"/>
              </w:rPr>
              <w:t>Global Citizen</w:t>
            </w:r>
          </w:p>
        </w:tc>
        <w:tc>
          <w:tcPr>
            <w:tcW w:w="1709" w:type="dxa"/>
          </w:tcPr>
          <w:p w14:paraId="5222CA7A" w14:textId="77777777" w:rsidR="00C62228" w:rsidRDefault="00E6392B">
            <w:pPr>
              <w:pStyle w:val="TableParagraph"/>
              <w:spacing w:before="90"/>
              <w:ind w:left="105"/>
              <w:rPr>
                <w:sz w:val="24"/>
              </w:rPr>
            </w:pPr>
            <w:r>
              <w:rPr>
                <w:sz w:val="24"/>
              </w:rPr>
              <w:t>Intermediate</w:t>
            </w:r>
          </w:p>
        </w:tc>
        <w:tc>
          <w:tcPr>
            <w:tcW w:w="1801" w:type="dxa"/>
          </w:tcPr>
          <w:p w14:paraId="1BBE97F1" w14:textId="77777777" w:rsidR="00C62228" w:rsidRDefault="00E6392B">
            <w:pPr>
              <w:pStyle w:val="TableParagraph"/>
              <w:spacing w:before="90"/>
              <w:ind w:left="107"/>
              <w:rPr>
                <w:sz w:val="24"/>
              </w:rPr>
            </w:pPr>
            <w:r>
              <w:rPr>
                <w:sz w:val="24"/>
              </w:rPr>
              <w:t>Intermediate</w:t>
            </w:r>
          </w:p>
        </w:tc>
        <w:tc>
          <w:tcPr>
            <w:tcW w:w="1981" w:type="dxa"/>
          </w:tcPr>
          <w:p w14:paraId="79D7C86C" w14:textId="77777777" w:rsidR="00C62228" w:rsidRDefault="00E6392B">
            <w:pPr>
              <w:pStyle w:val="TableParagraph"/>
              <w:spacing w:before="90"/>
              <w:ind w:left="106"/>
              <w:rPr>
                <w:sz w:val="24"/>
              </w:rPr>
            </w:pPr>
            <w:r>
              <w:rPr>
                <w:sz w:val="24"/>
              </w:rPr>
              <w:t>Intermediate</w:t>
            </w:r>
          </w:p>
        </w:tc>
        <w:tc>
          <w:tcPr>
            <w:tcW w:w="1801" w:type="dxa"/>
          </w:tcPr>
          <w:p w14:paraId="6630C933" w14:textId="77777777" w:rsidR="00C62228" w:rsidRDefault="00E6392B">
            <w:pPr>
              <w:pStyle w:val="TableParagraph"/>
              <w:spacing w:line="261" w:lineRule="exact"/>
              <w:ind w:left="106"/>
              <w:rPr>
                <w:sz w:val="24"/>
              </w:rPr>
            </w:pPr>
            <w:r>
              <w:rPr>
                <w:sz w:val="24"/>
              </w:rPr>
              <w:t>Intermediate</w:t>
            </w:r>
          </w:p>
        </w:tc>
      </w:tr>
      <w:tr w:rsidR="00C62228" w14:paraId="3BE2B24E" w14:textId="77777777">
        <w:trPr>
          <w:trHeight w:val="484"/>
        </w:trPr>
        <w:tc>
          <w:tcPr>
            <w:tcW w:w="2252" w:type="dxa"/>
          </w:tcPr>
          <w:p w14:paraId="358BAC75" w14:textId="77777777" w:rsidR="00C62228" w:rsidRDefault="00E6392B">
            <w:pPr>
              <w:pStyle w:val="TableParagraph"/>
              <w:spacing w:before="95"/>
              <w:ind w:left="107"/>
              <w:rPr>
                <w:b/>
                <w:sz w:val="24"/>
              </w:rPr>
            </w:pPr>
            <w:r>
              <w:rPr>
                <w:b/>
                <w:sz w:val="24"/>
              </w:rPr>
              <w:t>Ethical conduct</w:t>
            </w:r>
          </w:p>
        </w:tc>
        <w:tc>
          <w:tcPr>
            <w:tcW w:w="1709" w:type="dxa"/>
          </w:tcPr>
          <w:p w14:paraId="4A63D427" w14:textId="77777777" w:rsidR="00C62228" w:rsidRDefault="00E6392B">
            <w:pPr>
              <w:pStyle w:val="TableParagraph"/>
              <w:spacing w:line="261" w:lineRule="exact"/>
              <w:ind w:left="105"/>
              <w:rPr>
                <w:sz w:val="24"/>
              </w:rPr>
            </w:pPr>
            <w:r>
              <w:rPr>
                <w:sz w:val="24"/>
              </w:rPr>
              <w:t>Advanced</w:t>
            </w:r>
          </w:p>
        </w:tc>
        <w:tc>
          <w:tcPr>
            <w:tcW w:w="1801" w:type="dxa"/>
          </w:tcPr>
          <w:p w14:paraId="72CEB93A" w14:textId="77777777" w:rsidR="00C62228" w:rsidRDefault="00E6392B">
            <w:pPr>
              <w:pStyle w:val="TableParagraph"/>
              <w:spacing w:line="261" w:lineRule="exact"/>
              <w:ind w:left="107"/>
              <w:rPr>
                <w:sz w:val="24"/>
              </w:rPr>
            </w:pPr>
            <w:r>
              <w:rPr>
                <w:sz w:val="24"/>
              </w:rPr>
              <w:t>Advanced</w:t>
            </w:r>
          </w:p>
        </w:tc>
        <w:tc>
          <w:tcPr>
            <w:tcW w:w="1981" w:type="dxa"/>
          </w:tcPr>
          <w:p w14:paraId="7FA4D6D5" w14:textId="77777777" w:rsidR="00C62228" w:rsidRDefault="00E6392B">
            <w:pPr>
              <w:pStyle w:val="TableParagraph"/>
              <w:spacing w:line="261" w:lineRule="exact"/>
              <w:ind w:left="106"/>
              <w:rPr>
                <w:sz w:val="24"/>
              </w:rPr>
            </w:pPr>
            <w:r>
              <w:rPr>
                <w:sz w:val="24"/>
              </w:rPr>
              <w:t>Advanced</w:t>
            </w:r>
          </w:p>
        </w:tc>
        <w:tc>
          <w:tcPr>
            <w:tcW w:w="1801" w:type="dxa"/>
          </w:tcPr>
          <w:p w14:paraId="71D2B7D1" w14:textId="77777777" w:rsidR="00C62228" w:rsidRDefault="00E6392B">
            <w:pPr>
              <w:pStyle w:val="TableParagraph"/>
              <w:spacing w:line="261" w:lineRule="exact"/>
              <w:ind w:left="106"/>
              <w:rPr>
                <w:sz w:val="24"/>
              </w:rPr>
            </w:pPr>
            <w:r>
              <w:rPr>
                <w:sz w:val="24"/>
              </w:rPr>
              <w:t>Advanced</w:t>
            </w:r>
          </w:p>
        </w:tc>
      </w:tr>
      <w:tr w:rsidR="00C62228" w14:paraId="6A66142D" w14:textId="77777777">
        <w:trPr>
          <w:trHeight w:val="827"/>
        </w:trPr>
        <w:tc>
          <w:tcPr>
            <w:tcW w:w="2252" w:type="dxa"/>
          </w:tcPr>
          <w:p w14:paraId="02DF2B0A" w14:textId="77777777" w:rsidR="00C62228" w:rsidRDefault="00E6392B">
            <w:pPr>
              <w:pStyle w:val="TableParagraph"/>
              <w:spacing w:line="265" w:lineRule="exact"/>
              <w:ind w:left="107"/>
              <w:rPr>
                <w:b/>
                <w:sz w:val="24"/>
              </w:rPr>
            </w:pPr>
            <w:r>
              <w:rPr>
                <w:b/>
                <w:sz w:val="24"/>
              </w:rPr>
              <w:t>Professionalism</w:t>
            </w:r>
          </w:p>
          <w:p w14:paraId="4682C3CC" w14:textId="77777777" w:rsidR="00C62228" w:rsidRDefault="00E6392B">
            <w:pPr>
              <w:pStyle w:val="TableParagraph"/>
              <w:spacing w:line="270" w:lineRule="atLeast"/>
              <w:ind w:left="107" w:right="274"/>
              <w:rPr>
                <w:b/>
                <w:sz w:val="24"/>
              </w:rPr>
            </w:pPr>
            <w:r>
              <w:rPr>
                <w:b/>
                <w:sz w:val="24"/>
              </w:rPr>
              <w:t>and Entrepreneurship</w:t>
            </w:r>
          </w:p>
        </w:tc>
        <w:tc>
          <w:tcPr>
            <w:tcW w:w="1709" w:type="dxa"/>
          </w:tcPr>
          <w:p w14:paraId="219E468D" w14:textId="77777777" w:rsidR="00C62228" w:rsidRDefault="00C62228">
            <w:pPr>
              <w:pStyle w:val="TableParagraph"/>
              <w:spacing w:before="7"/>
              <w:rPr>
                <w:b/>
              </w:rPr>
            </w:pPr>
          </w:p>
          <w:p w14:paraId="500546BE" w14:textId="77777777" w:rsidR="00C62228" w:rsidRDefault="00E6392B">
            <w:pPr>
              <w:pStyle w:val="TableParagraph"/>
              <w:ind w:left="105"/>
              <w:rPr>
                <w:sz w:val="24"/>
              </w:rPr>
            </w:pPr>
            <w:r>
              <w:rPr>
                <w:sz w:val="24"/>
              </w:rPr>
              <w:t>Intermediate</w:t>
            </w:r>
          </w:p>
        </w:tc>
        <w:tc>
          <w:tcPr>
            <w:tcW w:w="1801" w:type="dxa"/>
          </w:tcPr>
          <w:p w14:paraId="7577D7B6" w14:textId="77777777" w:rsidR="00C62228" w:rsidRDefault="00C62228">
            <w:pPr>
              <w:pStyle w:val="TableParagraph"/>
              <w:spacing w:before="7"/>
              <w:rPr>
                <w:b/>
              </w:rPr>
            </w:pPr>
          </w:p>
          <w:p w14:paraId="119B6884" w14:textId="77777777" w:rsidR="00C62228" w:rsidRDefault="00E6392B">
            <w:pPr>
              <w:pStyle w:val="TableParagraph"/>
              <w:ind w:left="107"/>
              <w:rPr>
                <w:sz w:val="24"/>
              </w:rPr>
            </w:pPr>
            <w:r>
              <w:rPr>
                <w:sz w:val="24"/>
              </w:rPr>
              <w:t>Intermediate</w:t>
            </w:r>
          </w:p>
        </w:tc>
        <w:tc>
          <w:tcPr>
            <w:tcW w:w="1981" w:type="dxa"/>
          </w:tcPr>
          <w:p w14:paraId="12054C20" w14:textId="77777777" w:rsidR="00C62228" w:rsidRDefault="00C62228">
            <w:pPr>
              <w:pStyle w:val="TableParagraph"/>
              <w:spacing w:before="7"/>
              <w:rPr>
                <w:b/>
              </w:rPr>
            </w:pPr>
          </w:p>
          <w:p w14:paraId="704615A1" w14:textId="77777777" w:rsidR="00C62228" w:rsidRDefault="00E6392B">
            <w:pPr>
              <w:pStyle w:val="TableParagraph"/>
              <w:ind w:left="106"/>
              <w:rPr>
                <w:sz w:val="24"/>
              </w:rPr>
            </w:pPr>
            <w:r>
              <w:rPr>
                <w:sz w:val="24"/>
              </w:rPr>
              <w:t>Intermediate</w:t>
            </w:r>
          </w:p>
        </w:tc>
        <w:tc>
          <w:tcPr>
            <w:tcW w:w="1801" w:type="dxa"/>
          </w:tcPr>
          <w:p w14:paraId="4BB8AF8F" w14:textId="77777777" w:rsidR="00C62228" w:rsidRDefault="00C62228">
            <w:pPr>
              <w:pStyle w:val="TableParagraph"/>
              <w:spacing w:before="7"/>
              <w:rPr>
                <w:b/>
              </w:rPr>
            </w:pPr>
          </w:p>
          <w:p w14:paraId="0733D459" w14:textId="77777777" w:rsidR="00C62228" w:rsidRDefault="00E6392B">
            <w:pPr>
              <w:pStyle w:val="TableParagraph"/>
              <w:ind w:left="106"/>
              <w:rPr>
                <w:sz w:val="24"/>
              </w:rPr>
            </w:pPr>
            <w:r>
              <w:rPr>
                <w:sz w:val="24"/>
              </w:rPr>
              <w:t>Intermediate</w:t>
            </w:r>
          </w:p>
        </w:tc>
      </w:tr>
      <w:tr w:rsidR="00C62228" w14:paraId="79715E96" w14:textId="77777777">
        <w:trPr>
          <w:trHeight w:val="484"/>
        </w:trPr>
        <w:tc>
          <w:tcPr>
            <w:tcW w:w="2252" w:type="dxa"/>
          </w:tcPr>
          <w:p w14:paraId="6920E4E0" w14:textId="77777777" w:rsidR="00C62228" w:rsidRDefault="00E6392B">
            <w:pPr>
              <w:pStyle w:val="TableParagraph"/>
              <w:spacing w:before="95"/>
              <w:ind w:left="107"/>
              <w:rPr>
                <w:b/>
                <w:sz w:val="24"/>
              </w:rPr>
            </w:pPr>
            <w:r>
              <w:rPr>
                <w:b/>
                <w:sz w:val="24"/>
              </w:rPr>
              <w:t>Lifelong learning</w:t>
            </w:r>
          </w:p>
        </w:tc>
        <w:tc>
          <w:tcPr>
            <w:tcW w:w="1709" w:type="dxa"/>
          </w:tcPr>
          <w:p w14:paraId="2DF9601C" w14:textId="77777777" w:rsidR="00C62228" w:rsidRDefault="00E6392B">
            <w:pPr>
              <w:pStyle w:val="TableParagraph"/>
              <w:spacing w:before="90"/>
              <w:ind w:left="105"/>
              <w:rPr>
                <w:sz w:val="24"/>
              </w:rPr>
            </w:pPr>
            <w:r>
              <w:rPr>
                <w:sz w:val="24"/>
              </w:rPr>
              <w:t>Intermediate</w:t>
            </w:r>
          </w:p>
        </w:tc>
        <w:tc>
          <w:tcPr>
            <w:tcW w:w="1801" w:type="dxa"/>
          </w:tcPr>
          <w:p w14:paraId="52E8D9E1" w14:textId="77777777" w:rsidR="00C62228" w:rsidRDefault="00E6392B">
            <w:pPr>
              <w:pStyle w:val="TableParagraph"/>
              <w:spacing w:before="90"/>
              <w:ind w:left="107"/>
              <w:rPr>
                <w:sz w:val="24"/>
              </w:rPr>
            </w:pPr>
            <w:r>
              <w:rPr>
                <w:sz w:val="24"/>
              </w:rPr>
              <w:t>Intermediate</w:t>
            </w:r>
          </w:p>
        </w:tc>
        <w:tc>
          <w:tcPr>
            <w:tcW w:w="1981" w:type="dxa"/>
          </w:tcPr>
          <w:p w14:paraId="49FB600F" w14:textId="77777777" w:rsidR="00C62228" w:rsidRDefault="00E6392B">
            <w:pPr>
              <w:pStyle w:val="TableParagraph"/>
              <w:spacing w:before="90"/>
              <w:ind w:left="106"/>
              <w:rPr>
                <w:sz w:val="24"/>
              </w:rPr>
            </w:pPr>
            <w:r>
              <w:rPr>
                <w:sz w:val="24"/>
              </w:rPr>
              <w:t>Intermediate</w:t>
            </w:r>
          </w:p>
        </w:tc>
        <w:tc>
          <w:tcPr>
            <w:tcW w:w="1801" w:type="dxa"/>
          </w:tcPr>
          <w:p w14:paraId="4BA0F8B0" w14:textId="77777777" w:rsidR="00C62228" w:rsidRDefault="00E6392B">
            <w:pPr>
              <w:pStyle w:val="TableParagraph"/>
              <w:spacing w:before="90"/>
              <w:ind w:left="106"/>
              <w:rPr>
                <w:sz w:val="24"/>
              </w:rPr>
            </w:pPr>
            <w:r>
              <w:rPr>
                <w:sz w:val="24"/>
              </w:rPr>
              <w:t>Intermediate</w:t>
            </w:r>
          </w:p>
        </w:tc>
      </w:tr>
      <w:tr w:rsidR="00C62228" w14:paraId="6835E69C" w14:textId="77777777">
        <w:trPr>
          <w:trHeight w:val="484"/>
        </w:trPr>
        <w:tc>
          <w:tcPr>
            <w:tcW w:w="2252" w:type="dxa"/>
          </w:tcPr>
          <w:p w14:paraId="0D469ADA" w14:textId="77777777" w:rsidR="00C62228" w:rsidRDefault="00E6392B">
            <w:pPr>
              <w:pStyle w:val="TableParagraph"/>
              <w:spacing w:before="92"/>
              <w:ind w:left="107"/>
              <w:rPr>
                <w:b/>
                <w:sz w:val="24"/>
              </w:rPr>
            </w:pPr>
            <w:r>
              <w:rPr>
                <w:b/>
                <w:sz w:val="24"/>
              </w:rPr>
              <w:t>Decision Making</w:t>
            </w:r>
          </w:p>
        </w:tc>
        <w:tc>
          <w:tcPr>
            <w:tcW w:w="1709" w:type="dxa"/>
          </w:tcPr>
          <w:p w14:paraId="68AF687F" w14:textId="77777777" w:rsidR="00C62228" w:rsidRDefault="00E6392B">
            <w:pPr>
              <w:pStyle w:val="TableParagraph"/>
              <w:spacing w:before="87"/>
              <w:ind w:left="105"/>
              <w:rPr>
                <w:sz w:val="24"/>
              </w:rPr>
            </w:pPr>
            <w:r>
              <w:rPr>
                <w:sz w:val="24"/>
              </w:rPr>
              <w:t>Intermediate</w:t>
            </w:r>
          </w:p>
        </w:tc>
        <w:tc>
          <w:tcPr>
            <w:tcW w:w="1801" w:type="dxa"/>
          </w:tcPr>
          <w:p w14:paraId="2C48BF08" w14:textId="77777777" w:rsidR="00C62228" w:rsidRDefault="00E6392B">
            <w:pPr>
              <w:pStyle w:val="TableParagraph"/>
              <w:spacing w:before="87"/>
              <w:ind w:left="107"/>
              <w:rPr>
                <w:sz w:val="24"/>
              </w:rPr>
            </w:pPr>
            <w:r>
              <w:rPr>
                <w:sz w:val="24"/>
              </w:rPr>
              <w:t>Advanced</w:t>
            </w:r>
          </w:p>
        </w:tc>
        <w:tc>
          <w:tcPr>
            <w:tcW w:w="1981" w:type="dxa"/>
          </w:tcPr>
          <w:p w14:paraId="7DD56926" w14:textId="77777777" w:rsidR="00C62228" w:rsidRDefault="00E6392B">
            <w:pPr>
              <w:pStyle w:val="TableParagraph"/>
              <w:spacing w:before="87"/>
              <w:ind w:left="106"/>
              <w:rPr>
                <w:sz w:val="24"/>
              </w:rPr>
            </w:pPr>
            <w:r>
              <w:rPr>
                <w:sz w:val="24"/>
              </w:rPr>
              <w:t>Intermediate</w:t>
            </w:r>
          </w:p>
        </w:tc>
        <w:tc>
          <w:tcPr>
            <w:tcW w:w="1801" w:type="dxa"/>
          </w:tcPr>
          <w:p w14:paraId="7F2FCF70" w14:textId="77777777" w:rsidR="00C62228" w:rsidRDefault="00E6392B">
            <w:pPr>
              <w:pStyle w:val="TableParagraph"/>
              <w:spacing w:line="261" w:lineRule="exact"/>
              <w:ind w:left="106"/>
              <w:rPr>
                <w:sz w:val="24"/>
              </w:rPr>
            </w:pPr>
            <w:r>
              <w:rPr>
                <w:sz w:val="24"/>
              </w:rPr>
              <w:t>Intermediate</w:t>
            </w:r>
          </w:p>
        </w:tc>
      </w:tr>
      <w:tr w:rsidR="00C62228" w14:paraId="480BCBD7" w14:textId="77777777">
        <w:trPr>
          <w:trHeight w:val="551"/>
        </w:trPr>
        <w:tc>
          <w:tcPr>
            <w:tcW w:w="2252" w:type="dxa"/>
          </w:tcPr>
          <w:p w14:paraId="76DCD04D" w14:textId="77777777" w:rsidR="00C62228" w:rsidRDefault="00E6392B">
            <w:pPr>
              <w:pStyle w:val="TableParagraph"/>
              <w:spacing w:line="265" w:lineRule="exact"/>
              <w:ind w:left="107"/>
              <w:rPr>
                <w:b/>
                <w:sz w:val="24"/>
              </w:rPr>
            </w:pPr>
            <w:r>
              <w:rPr>
                <w:b/>
                <w:sz w:val="24"/>
              </w:rPr>
              <w:t>Networking and</w:t>
            </w:r>
          </w:p>
          <w:p w14:paraId="10300DD1" w14:textId="77777777" w:rsidR="00C62228" w:rsidRDefault="00E6392B">
            <w:pPr>
              <w:pStyle w:val="TableParagraph"/>
              <w:spacing w:line="266" w:lineRule="exact"/>
              <w:ind w:left="107"/>
              <w:rPr>
                <w:b/>
                <w:sz w:val="24"/>
              </w:rPr>
            </w:pPr>
            <w:r>
              <w:rPr>
                <w:b/>
                <w:sz w:val="24"/>
              </w:rPr>
              <w:t>negotiation skills</w:t>
            </w:r>
          </w:p>
        </w:tc>
        <w:tc>
          <w:tcPr>
            <w:tcW w:w="1709" w:type="dxa"/>
          </w:tcPr>
          <w:p w14:paraId="1E8EB783" w14:textId="77777777" w:rsidR="00C62228" w:rsidRDefault="00E6392B">
            <w:pPr>
              <w:pStyle w:val="TableParagraph"/>
              <w:spacing w:before="121"/>
              <w:ind w:left="105"/>
              <w:rPr>
                <w:sz w:val="24"/>
              </w:rPr>
            </w:pPr>
            <w:r>
              <w:rPr>
                <w:sz w:val="24"/>
              </w:rPr>
              <w:t>Intermediate</w:t>
            </w:r>
          </w:p>
        </w:tc>
        <w:tc>
          <w:tcPr>
            <w:tcW w:w="1801" w:type="dxa"/>
          </w:tcPr>
          <w:p w14:paraId="6422D2FC" w14:textId="77777777" w:rsidR="00C62228" w:rsidRDefault="00E6392B">
            <w:pPr>
              <w:pStyle w:val="TableParagraph"/>
              <w:spacing w:before="121"/>
              <w:ind w:left="107"/>
              <w:rPr>
                <w:sz w:val="24"/>
              </w:rPr>
            </w:pPr>
            <w:r>
              <w:rPr>
                <w:sz w:val="24"/>
              </w:rPr>
              <w:t>Intermediate</w:t>
            </w:r>
          </w:p>
        </w:tc>
        <w:tc>
          <w:tcPr>
            <w:tcW w:w="1981" w:type="dxa"/>
          </w:tcPr>
          <w:p w14:paraId="270508CE" w14:textId="77777777" w:rsidR="00C62228" w:rsidRDefault="00E6392B">
            <w:pPr>
              <w:pStyle w:val="TableParagraph"/>
              <w:spacing w:before="121"/>
              <w:ind w:left="106"/>
              <w:rPr>
                <w:sz w:val="24"/>
              </w:rPr>
            </w:pPr>
            <w:r>
              <w:rPr>
                <w:sz w:val="24"/>
              </w:rPr>
              <w:t>Intermediate</w:t>
            </w:r>
          </w:p>
        </w:tc>
        <w:tc>
          <w:tcPr>
            <w:tcW w:w="1801" w:type="dxa"/>
          </w:tcPr>
          <w:p w14:paraId="072F98F6" w14:textId="77777777" w:rsidR="00C62228" w:rsidRDefault="00E6392B">
            <w:pPr>
              <w:pStyle w:val="TableParagraph"/>
              <w:spacing w:before="121"/>
              <w:ind w:left="106"/>
              <w:rPr>
                <w:sz w:val="24"/>
              </w:rPr>
            </w:pPr>
            <w:r>
              <w:rPr>
                <w:sz w:val="24"/>
              </w:rPr>
              <w:t>Intermediate</w:t>
            </w:r>
          </w:p>
        </w:tc>
      </w:tr>
    </w:tbl>
    <w:p w14:paraId="0797D2F9" w14:textId="77777777" w:rsidR="00C62228" w:rsidRDefault="00C62228">
      <w:pPr>
        <w:pStyle w:val="BodyText"/>
        <w:rPr>
          <w:b/>
          <w:sz w:val="20"/>
        </w:rPr>
      </w:pPr>
    </w:p>
    <w:p w14:paraId="66854218" w14:textId="77777777" w:rsidR="00C62228" w:rsidRDefault="00C62228">
      <w:pPr>
        <w:pStyle w:val="BodyText"/>
        <w:spacing w:before="7"/>
        <w:rPr>
          <w:b/>
          <w:sz w:val="16"/>
        </w:rPr>
      </w:pPr>
    </w:p>
    <w:p w14:paraId="21456FEF" w14:textId="1589CBCD" w:rsidR="00C62228" w:rsidRDefault="00E6392B">
      <w:pPr>
        <w:spacing w:before="90"/>
        <w:ind w:left="1100"/>
        <w:rPr>
          <w:b/>
          <w:sz w:val="24"/>
        </w:rPr>
      </w:pPr>
      <w:r>
        <w:rPr>
          <w:b/>
          <w:sz w:val="24"/>
        </w:rPr>
        <w:t>Employability of Graduands (Specify Industry / Sector &amp; Level):</w:t>
      </w:r>
    </w:p>
    <w:p w14:paraId="7FE3D5CC" w14:textId="77777777" w:rsidR="00C62228" w:rsidRDefault="00C62228">
      <w:pPr>
        <w:pStyle w:val="BodyText"/>
        <w:spacing w:before="10" w:after="1"/>
        <w:rPr>
          <w:b/>
          <w:sz w:val="20"/>
        </w:rPr>
      </w:pPr>
    </w:p>
    <w:tbl>
      <w:tblPr>
        <w:tblW w:w="4101" w:type="pct"/>
        <w:tblInd w:w="1263" w:type="dxa"/>
        <w:tblCellMar>
          <w:left w:w="0" w:type="dxa"/>
          <w:right w:w="0" w:type="dxa"/>
        </w:tblCellMar>
        <w:tblLook w:val="04A0" w:firstRow="1" w:lastRow="0" w:firstColumn="1" w:lastColumn="0" w:noHBand="0" w:noVBand="1"/>
      </w:tblPr>
      <w:tblGrid>
        <w:gridCol w:w="682"/>
        <w:gridCol w:w="1741"/>
        <w:gridCol w:w="1032"/>
        <w:gridCol w:w="1418"/>
        <w:gridCol w:w="1162"/>
        <w:gridCol w:w="1325"/>
        <w:gridCol w:w="1133"/>
        <w:gridCol w:w="1544"/>
      </w:tblGrid>
      <w:tr w:rsidR="00D42D1A" w:rsidRPr="00277EFB" w14:paraId="0D726B76" w14:textId="77777777" w:rsidTr="000801E2">
        <w:trPr>
          <w:trHeight w:val="1221"/>
        </w:trPr>
        <w:tc>
          <w:tcPr>
            <w:tcW w:w="1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893614" w14:textId="3A1E624D" w:rsidR="00D42D1A" w:rsidRPr="00277EFB" w:rsidRDefault="00D42D1A" w:rsidP="00553AC8">
            <w:pPr>
              <w:rPr>
                <w:rFonts w:ascii="Calibri" w:hAnsi="Calibri" w:cs="Calibri"/>
              </w:rPr>
            </w:pPr>
            <w:r w:rsidRPr="00277EFB">
              <w:rPr>
                <w:rFonts w:ascii="Calibri" w:hAnsi="Calibri" w:cs="Calibri"/>
              </w:rPr>
              <w:t>S</w:t>
            </w:r>
            <w:r w:rsidR="000801E2">
              <w:rPr>
                <w:rFonts w:ascii="Calibri" w:hAnsi="Calibri" w:cs="Calibri"/>
              </w:rPr>
              <w:t>l</w:t>
            </w:r>
            <w:r w:rsidRPr="00277EFB">
              <w:rPr>
                <w:rFonts w:ascii="Calibri" w:hAnsi="Calibri" w:cs="Calibri"/>
              </w:rPr>
              <w:t>.No</w:t>
            </w:r>
          </w:p>
        </w:tc>
        <w:tc>
          <w:tcPr>
            <w:tcW w:w="997"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EC95F9" w14:textId="77777777" w:rsidR="00D42D1A" w:rsidRPr="00277EFB" w:rsidRDefault="00D42D1A" w:rsidP="00553AC8">
            <w:pPr>
              <w:jc w:val="center"/>
              <w:rPr>
                <w:rFonts w:ascii="Calibri" w:hAnsi="Calibri" w:cs="Calibri"/>
              </w:rPr>
            </w:pPr>
            <w:r w:rsidRPr="00277EFB">
              <w:rPr>
                <w:rFonts w:ascii="Calibri" w:hAnsi="Calibri" w:cs="Calibri"/>
              </w:rPr>
              <w:t>Industry/Sector</w:t>
            </w:r>
          </w:p>
        </w:tc>
        <w:tc>
          <w:tcPr>
            <w:tcW w:w="526"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7A426332" w14:textId="77777777" w:rsidR="00D42D1A" w:rsidRPr="00277EFB" w:rsidRDefault="00D42D1A" w:rsidP="00553AC8">
            <w:pPr>
              <w:jc w:val="center"/>
              <w:rPr>
                <w:rFonts w:ascii="Calibri" w:hAnsi="Calibri" w:cs="Calibri"/>
              </w:rPr>
            </w:pPr>
            <w:r w:rsidRPr="00277EFB">
              <w:rPr>
                <w:rFonts w:ascii="Calibri" w:hAnsi="Calibri" w:cs="Calibri"/>
              </w:rPr>
              <w:t>Research Analyst</w:t>
            </w:r>
          </w:p>
        </w:tc>
        <w:tc>
          <w:tcPr>
            <w:tcW w:w="723"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5FE46B06" w14:textId="77777777" w:rsidR="00D42D1A" w:rsidRPr="00277EFB" w:rsidRDefault="00D42D1A" w:rsidP="00553AC8">
            <w:pPr>
              <w:jc w:val="center"/>
              <w:rPr>
                <w:rFonts w:ascii="Calibri" w:hAnsi="Calibri" w:cs="Calibri"/>
              </w:rPr>
            </w:pPr>
            <w:r w:rsidRPr="00277EFB">
              <w:rPr>
                <w:rFonts w:ascii="Calibri" w:hAnsi="Calibri" w:cs="Calibri"/>
              </w:rPr>
              <w:t>Project Management Trainee</w:t>
            </w:r>
          </w:p>
        </w:tc>
        <w:tc>
          <w:tcPr>
            <w:tcW w:w="592"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58EABABE" w14:textId="77777777" w:rsidR="00D42D1A" w:rsidRPr="00277EFB" w:rsidRDefault="00D42D1A" w:rsidP="00553AC8">
            <w:pPr>
              <w:jc w:val="center"/>
              <w:rPr>
                <w:rFonts w:ascii="Calibri" w:hAnsi="Calibri" w:cs="Calibri"/>
              </w:rPr>
            </w:pPr>
            <w:r w:rsidRPr="00277EFB">
              <w:rPr>
                <w:rFonts w:ascii="Calibri" w:hAnsi="Calibri" w:cs="Calibri"/>
              </w:rPr>
              <w:t>Tax consultant</w:t>
            </w:r>
          </w:p>
        </w:tc>
        <w:tc>
          <w:tcPr>
            <w:tcW w:w="676"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00AE4A3" w14:textId="77777777" w:rsidR="00D42D1A" w:rsidRPr="00277EFB" w:rsidRDefault="00D42D1A" w:rsidP="00553AC8">
            <w:pPr>
              <w:jc w:val="center"/>
              <w:rPr>
                <w:rFonts w:ascii="Calibri" w:hAnsi="Calibri" w:cs="Calibri"/>
              </w:rPr>
            </w:pPr>
            <w:r w:rsidRPr="00277EFB">
              <w:rPr>
                <w:rFonts w:ascii="Calibri" w:hAnsi="Calibri" w:cs="Calibri"/>
              </w:rPr>
              <w:t>Asst Relationship manager</w:t>
            </w:r>
          </w:p>
        </w:tc>
        <w:tc>
          <w:tcPr>
            <w:tcW w:w="578"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7CF22457" w14:textId="77777777" w:rsidR="00D42D1A" w:rsidRPr="00277EFB" w:rsidRDefault="00D42D1A" w:rsidP="00553AC8">
            <w:pPr>
              <w:jc w:val="center"/>
              <w:rPr>
                <w:rFonts w:ascii="Calibri" w:hAnsi="Calibri" w:cs="Calibri"/>
              </w:rPr>
            </w:pPr>
            <w:r w:rsidRPr="00277EFB">
              <w:rPr>
                <w:rFonts w:ascii="Calibri" w:hAnsi="Calibri" w:cs="Calibri"/>
              </w:rPr>
              <w:t>HR Generalist or specialist</w:t>
            </w:r>
          </w:p>
        </w:tc>
        <w:tc>
          <w:tcPr>
            <w:tcW w:w="787"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706929B8" w14:textId="77777777" w:rsidR="00D42D1A" w:rsidRPr="00277EFB" w:rsidRDefault="00D42D1A" w:rsidP="00553AC8">
            <w:pPr>
              <w:jc w:val="center"/>
              <w:rPr>
                <w:rFonts w:ascii="Calibri" w:hAnsi="Calibri" w:cs="Calibri"/>
              </w:rPr>
            </w:pPr>
            <w:r w:rsidRPr="00277EFB">
              <w:rPr>
                <w:rFonts w:ascii="Calibri" w:hAnsi="Calibri" w:cs="Calibri"/>
              </w:rPr>
              <w:t>Management Trainee -IT/Operations/ Finance</w:t>
            </w:r>
          </w:p>
        </w:tc>
      </w:tr>
      <w:tr w:rsidR="00D42D1A" w:rsidRPr="00277EFB" w14:paraId="1D62990E"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914BD4" w14:textId="77777777" w:rsidR="00D42D1A" w:rsidRPr="00277EFB" w:rsidRDefault="00D42D1A" w:rsidP="00553AC8">
            <w:pPr>
              <w:jc w:val="center"/>
              <w:rPr>
                <w:rFonts w:ascii="Calibri" w:hAnsi="Calibri" w:cs="Calibri"/>
              </w:rPr>
            </w:pPr>
            <w:r w:rsidRPr="00277EFB">
              <w:rPr>
                <w:rFonts w:ascii="Calibri" w:hAnsi="Calibri" w:cs="Calibri"/>
              </w:rPr>
              <w:t>1</w:t>
            </w:r>
          </w:p>
        </w:tc>
        <w:tc>
          <w:tcPr>
            <w:tcW w:w="9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6170C89" w14:textId="23A6DCCC" w:rsidR="00D42D1A" w:rsidRPr="00277EFB" w:rsidRDefault="000801E2" w:rsidP="00553AC8">
            <w:pPr>
              <w:rPr>
                <w:rFonts w:ascii="Calibri" w:hAnsi="Calibri" w:cs="Calibri"/>
              </w:rPr>
            </w:pPr>
            <w:r w:rsidRPr="00277EFB">
              <w:rPr>
                <w:rFonts w:ascii="Calibri" w:hAnsi="Calibri" w:cs="Calibri"/>
              </w:rPr>
              <w:t>Advertising,</w:t>
            </w:r>
            <w:r w:rsidR="00D42D1A" w:rsidRPr="00277EFB">
              <w:rPr>
                <w:rFonts w:ascii="Calibri" w:hAnsi="Calibri" w:cs="Calibri"/>
              </w:rPr>
              <w:t xml:space="preserve"> Media, E -Commerce</w:t>
            </w:r>
          </w:p>
        </w:tc>
        <w:tc>
          <w:tcPr>
            <w:tcW w:w="52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48BBCF" w14:textId="77777777" w:rsidR="00D42D1A" w:rsidRPr="00277EFB" w:rsidRDefault="00D42D1A" w:rsidP="00553AC8">
            <w:pPr>
              <w:rPr>
                <w:rFonts w:ascii="Calibri" w:hAnsi="Calibri" w:cs="Calibri"/>
              </w:rPr>
            </w:pPr>
            <w:r w:rsidRPr="00277EFB">
              <w:rPr>
                <w:rFonts w:ascii="Calibri" w:hAnsi="Calibri" w:cs="Calibri"/>
              </w:rPr>
              <w:t>[P]</w:t>
            </w:r>
          </w:p>
        </w:tc>
        <w:tc>
          <w:tcPr>
            <w:tcW w:w="72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59DE72"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B7AAFB"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274ADA"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F6F8E12"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AA328F"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2E31433A"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96605C" w14:textId="77777777" w:rsidR="00D42D1A" w:rsidRPr="00277EFB" w:rsidRDefault="00D42D1A" w:rsidP="00553AC8">
            <w:pPr>
              <w:jc w:val="center"/>
              <w:rPr>
                <w:rFonts w:ascii="Calibri" w:hAnsi="Calibri" w:cs="Calibri"/>
              </w:rPr>
            </w:pPr>
            <w:r w:rsidRPr="00277EFB">
              <w:rPr>
                <w:rFonts w:ascii="Calibri" w:hAnsi="Calibri" w:cs="Calibri"/>
              </w:rPr>
              <w:t>2</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FBA50E" w14:textId="3BF4D1B8" w:rsidR="00D42D1A" w:rsidRPr="00277EFB" w:rsidRDefault="000801E2" w:rsidP="00553AC8">
            <w:pPr>
              <w:rPr>
                <w:rFonts w:ascii="Calibri" w:hAnsi="Calibri" w:cs="Calibri"/>
              </w:rPr>
            </w:pPr>
            <w:r w:rsidRPr="00277EFB">
              <w:rPr>
                <w:rFonts w:ascii="Calibri" w:hAnsi="Calibri" w:cs="Calibri"/>
              </w:rPr>
              <w:t>Automobile,</w:t>
            </w:r>
            <w:r w:rsidR="00D42D1A" w:rsidRPr="00277EFB">
              <w:rPr>
                <w:rFonts w:ascii="Calibri" w:hAnsi="Calibri" w:cs="Calibri"/>
              </w:rPr>
              <w:t xml:space="preserve"> Auto Ancillaries &amp; Dealers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F7D8B0"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40A02B"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D6F5B"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5D8D0"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4B8CD7"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66CF73"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6778FBCE"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ECC763" w14:textId="77777777" w:rsidR="00D42D1A" w:rsidRPr="00277EFB" w:rsidRDefault="00D42D1A" w:rsidP="00553AC8">
            <w:pPr>
              <w:jc w:val="center"/>
              <w:rPr>
                <w:rFonts w:ascii="Calibri" w:hAnsi="Calibri" w:cs="Calibri"/>
              </w:rPr>
            </w:pPr>
            <w:r w:rsidRPr="00277EFB">
              <w:rPr>
                <w:rFonts w:ascii="Calibri" w:hAnsi="Calibri" w:cs="Calibri"/>
              </w:rPr>
              <w:t>3</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9E719" w14:textId="77777777" w:rsidR="00D42D1A" w:rsidRPr="00277EFB" w:rsidRDefault="00D42D1A" w:rsidP="00553AC8">
            <w:pPr>
              <w:rPr>
                <w:rFonts w:ascii="Calibri" w:hAnsi="Calibri" w:cs="Calibri"/>
              </w:rPr>
            </w:pPr>
            <w:r w:rsidRPr="00277EFB">
              <w:rPr>
                <w:rFonts w:ascii="Calibri" w:hAnsi="Calibri" w:cs="Calibri"/>
              </w:rPr>
              <w:t>Beverages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38485"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CFC55E"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3AC4B"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5B0E9" w14:textId="77777777" w:rsidR="00D42D1A" w:rsidRPr="00277EFB" w:rsidRDefault="00D42D1A" w:rsidP="00553AC8">
            <w:pPr>
              <w:rPr>
                <w:rFonts w:ascii="Calibri" w:hAnsi="Calibri" w:cs="Calibri"/>
              </w:rPr>
            </w:pPr>
            <w:r w:rsidRPr="00277EFB">
              <w:rPr>
                <w:rFonts w:ascii="Calibri" w:hAnsi="Calibri" w:cs="Calibri"/>
              </w:rPr>
              <w:t>[P]</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09131"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EE7A3" w14:textId="77777777" w:rsidR="00D42D1A" w:rsidRPr="00277EFB" w:rsidRDefault="00D42D1A" w:rsidP="00553AC8">
            <w:pPr>
              <w:rPr>
                <w:rFonts w:ascii="Calibri" w:hAnsi="Calibri" w:cs="Calibri"/>
              </w:rPr>
            </w:pPr>
            <w:r w:rsidRPr="00277EFB">
              <w:rPr>
                <w:rFonts w:ascii="Calibri" w:hAnsi="Calibri" w:cs="Calibri"/>
              </w:rPr>
              <w:t>[X]</w:t>
            </w:r>
          </w:p>
        </w:tc>
      </w:tr>
      <w:tr w:rsidR="00D42D1A" w:rsidRPr="00277EFB" w14:paraId="7DC63734"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60F264" w14:textId="77777777" w:rsidR="00D42D1A" w:rsidRPr="00277EFB" w:rsidRDefault="00D42D1A" w:rsidP="00553AC8">
            <w:pPr>
              <w:jc w:val="center"/>
              <w:rPr>
                <w:rFonts w:ascii="Calibri" w:hAnsi="Calibri" w:cs="Calibri"/>
              </w:rPr>
            </w:pPr>
            <w:r w:rsidRPr="00277EFB">
              <w:rPr>
                <w:rFonts w:ascii="Calibri" w:hAnsi="Calibri" w:cs="Calibri"/>
              </w:rPr>
              <w:t>4</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FB707" w14:textId="77777777" w:rsidR="00D42D1A" w:rsidRPr="00277EFB" w:rsidRDefault="00D42D1A" w:rsidP="00553AC8">
            <w:pPr>
              <w:rPr>
                <w:rFonts w:ascii="Calibri" w:hAnsi="Calibri" w:cs="Calibri"/>
              </w:rPr>
            </w:pPr>
            <w:r w:rsidRPr="00277EFB">
              <w:rPr>
                <w:rFonts w:ascii="Calibri" w:hAnsi="Calibri" w:cs="Calibri"/>
              </w:rPr>
              <w:t>BFSI</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D5313"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48B6FA"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05BB3" w14:textId="77777777" w:rsidR="00D42D1A" w:rsidRPr="00277EFB" w:rsidRDefault="00D42D1A" w:rsidP="00553AC8">
            <w:pPr>
              <w:rPr>
                <w:rFonts w:ascii="Calibri" w:hAnsi="Calibri" w:cs="Calibri"/>
              </w:rPr>
            </w:pPr>
            <w:r w:rsidRPr="00277EFB">
              <w:rPr>
                <w:rFonts w:ascii="Calibri" w:hAnsi="Calibri" w:cs="Calibri"/>
              </w:rPr>
              <w:t>[P]</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ADBC9"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FE8E4E"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60978"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18504586"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40B469" w14:textId="77777777" w:rsidR="00D42D1A" w:rsidRPr="00277EFB" w:rsidRDefault="00D42D1A" w:rsidP="00553AC8">
            <w:pPr>
              <w:jc w:val="center"/>
              <w:rPr>
                <w:rFonts w:ascii="Calibri" w:hAnsi="Calibri" w:cs="Calibri"/>
              </w:rPr>
            </w:pPr>
            <w:r w:rsidRPr="00277EFB">
              <w:rPr>
                <w:rFonts w:ascii="Calibri" w:hAnsi="Calibri" w:cs="Calibri"/>
              </w:rPr>
              <w:t>5</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5F6FD" w14:textId="77777777" w:rsidR="00D42D1A" w:rsidRPr="00277EFB" w:rsidRDefault="00D42D1A" w:rsidP="00553AC8">
            <w:pPr>
              <w:rPr>
                <w:rFonts w:ascii="Calibri" w:hAnsi="Calibri" w:cs="Calibri"/>
              </w:rPr>
            </w:pPr>
            <w:r w:rsidRPr="00277EFB">
              <w:rPr>
                <w:rFonts w:ascii="Calibri" w:hAnsi="Calibri" w:cs="Calibri"/>
              </w:rPr>
              <w:t>Business Process Outsourcing</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10F64"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8541B"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EF757D"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B028C"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D68F0"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F7BE2" w14:textId="77777777" w:rsidR="00D42D1A" w:rsidRPr="00277EFB" w:rsidRDefault="00D42D1A" w:rsidP="00553AC8">
            <w:pPr>
              <w:rPr>
                <w:rFonts w:ascii="Calibri" w:hAnsi="Calibri" w:cs="Calibri"/>
              </w:rPr>
            </w:pPr>
            <w:r w:rsidRPr="00277EFB">
              <w:rPr>
                <w:rFonts w:ascii="Calibri" w:hAnsi="Calibri" w:cs="Calibri"/>
              </w:rPr>
              <w:t>[X]</w:t>
            </w:r>
          </w:p>
        </w:tc>
      </w:tr>
      <w:tr w:rsidR="00D42D1A" w:rsidRPr="00277EFB" w14:paraId="09F5BE29"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87F6E7" w14:textId="77777777" w:rsidR="00D42D1A" w:rsidRPr="00277EFB" w:rsidRDefault="00D42D1A" w:rsidP="00553AC8">
            <w:pPr>
              <w:jc w:val="center"/>
              <w:rPr>
                <w:rFonts w:ascii="Calibri" w:hAnsi="Calibri" w:cs="Calibri"/>
              </w:rPr>
            </w:pPr>
            <w:r w:rsidRPr="00277EFB">
              <w:rPr>
                <w:rFonts w:ascii="Calibri" w:hAnsi="Calibri" w:cs="Calibri"/>
              </w:rPr>
              <w:t>6</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17D1DD" w14:textId="77777777" w:rsidR="00D42D1A" w:rsidRPr="00277EFB" w:rsidRDefault="00D42D1A" w:rsidP="00553AC8">
            <w:pPr>
              <w:rPr>
                <w:rFonts w:ascii="Calibri" w:hAnsi="Calibri" w:cs="Calibri"/>
              </w:rPr>
            </w:pPr>
            <w:r w:rsidRPr="00277EFB">
              <w:rPr>
                <w:rFonts w:ascii="Calibri" w:hAnsi="Calibri" w:cs="Calibri"/>
              </w:rPr>
              <w:t>Cement</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ACBE1"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C19E1"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09ADD8"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5F20E4"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DBA8B"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A601C"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2DE15E8F"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8CCFE9" w14:textId="77777777" w:rsidR="00D42D1A" w:rsidRPr="00277EFB" w:rsidRDefault="00D42D1A" w:rsidP="00553AC8">
            <w:pPr>
              <w:jc w:val="center"/>
              <w:rPr>
                <w:rFonts w:ascii="Calibri" w:hAnsi="Calibri" w:cs="Calibri"/>
              </w:rPr>
            </w:pPr>
            <w:r w:rsidRPr="00277EFB">
              <w:rPr>
                <w:rFonts w:ascii="Calibri" w:hAnsi="Calibri" w:cs="Calibri"/>
              </w:rPr>
              <w:t>7</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10ED25" w14:textId="77777777" w:rsidR="00D42D1A" w:rsidRPr="00277EFB" w:rsidRDefault="00D42D1A" w:rsidP="00553AC8">
            <w:pPr>
              <w:rPr>
                <w:rFonts w:ascii="Calibri" w:hAnsi="Calibri" w:cs="Calibri"/>
              </w:rPr>
            </w:pPr>
            <w:r w:rsidRPr="00277EFB">
              <w:rPr>
                <w:rFonts w:ascii="Calibri" w:hAnsi="Calibri" w:cs="Calibri"/>
              </w:rPr>
              <w:t>Chemical- Panits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667390"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6C5453"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BB51D"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9005E2"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3E7B9B"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8AE3E"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17A266B6"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F56C37" w14:textId="77777777" w:rsidR="00D42D1A" w:rsidRPr="00277EFB" w:rsidRDefault="00D42D1A" w:rsidP="00553AC8">
            <w:pPr>
              <w:jc w:val="center"/>
              <w:rPr>
                <w:rFonts w:ascii="Calibri" w:hAnsi="Calibri" w:cs="Calibri"/>
              </w:rPr>
            </w:pPr>
            <w:r w:rsidRPr="00277EFB">
              <w:rPr>
                <w:rFonts w:ascii="Calibri" w:hAnsi="Calibri" w:cs="Calibri"/>
              </w:rPr>
              <w:t>8</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4552C6" w14:textId="77777777" w:rsidR="00D42D1A" w:rsidRPr="00277EFB" w:rsidRDefault="00D42D1A" w:rsidP="00553AC8">
            <w:pPr>
              <w:rPr>
                <w:rFonts w:ascii="Calibri" w:hAnsi="Calibri" w:cs="Calibri"/>
              </w:rPr>
            </w:pPr>
            <w:r w:rsidRPr="00277EFB">
              <w:rPr>
                <w:rFonts w:ascii="Calibri" w:hAnsi="Calibri" w:cs="Calibri"/>
              </w:rPr>
              <w:t>Construction, Infrastructure</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8532C5"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F99C49"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D8BDD"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1B73FA"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D1DBB"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AA5597"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075342FB"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4B1A79" w14:textId="77777777" w:rsidR="00D42D1A" w:rsidRPr="00277EFB" w:rsidRDefault="00D42D1A" w:rsidP="00553AC8">
            <w:pPr>
              <w:jc w:val="center"/>
              <w:rPr>
                <w:rFonts w:ascii="Calibri" w:hAnsi="Calibri" w:cs="Calibri"/>
              </w:rPr>
            </w:pPr>
            <w:r w:rsidRPr="00277EFB">
              <w:rPr>
                <w:rFonts w:ascii="Calibri" w:hAnsi="Calibri" w:cs="Calibri"/>
              </w:rPr>
              <w:t>9</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3834C" w14:textId="77777777" w:rsidR="00D42D1A" w:rsidRPr="00277EFB" w:rsidRDefault="00D42D1A" w:rsidP="00553AC8">
            <w:pPr>
              <w:rPr>
                <w:rFonts w:ascii="Calibri" w:hAnsi="Calibri" w:cs="Calibri"/>
              </w:rPr>
            </w:pPr>
            <w:r w:rsidRPr="00277EFB">
              <w:rPr>
                <w:rFonts w:ascii="Calibri" w:hAnsi="Calibri" w:cs="Calibri"/>
              </w:rPr>
              <w:t>Consultancy firms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0F7AA"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A14BE"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A8AA7"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5E30A"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3BD37"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EC4DD"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42987FF3" w14:textId="77777777" w:rsidTr="000801E2">
        <w:trPr>
          <w:trHeight w:val="87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3D51DB" w14:textId="77777777" w:rsidR="00D42D1A" w:rsidRPr="00277EFB" w:rsidRDefault="00D42D1A" w:rsidP="00553AC8">
            <w:pPr>
              <w:jc w:val="center"/>
              <w:rPr>
                <w:rFonts w:ascii="Calibri" w:hAnsi="Calibri" w:cs="Calibri"/>
              </w:rPr>
            </w:pPr>
            <w:r w:rsidRPr="00277EFB">
              <w:rPr>
                <w:rFonts w:ascii="Calibri" w:hAnsi="Calibri" w:cs="Calibri"/>
              </w:rPr>
              <w:t>10</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79FAA6" w14:textId="77777777" w:rsidR="00D42D1A" w:rsidRPr="00277EFB" w:rsidRDefault="00D42D1A" w:rsidP="00553AC8">
            <w:pPr>
              <w:rPr>
                <w:rFonts w:ascii="Calibri" w:hAnsi="Calibri" w:cs="Calibri"/>
              </w:rPr>
            </w:pPr>
            <w:r w:rsidRPr="00277EFB">
              <w:rPr>
                <w:rFonts w:ascii="Calibri" w:hAnsi="Calibri" w:cs="Calibri"/>
              </w:rPr>
              <w:t>Consumer Durables, Home Appliances, Electrical , Electronics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1A612"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CCC72"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5BE4F8"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BB05E"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5A01C8"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32467"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1FAA4433"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7162EB" w14:textId="77777777" w:rsidR="00D42D1A" w:rsidRPr="00277EFB" w:rsidRDefault="00D42D1A" w:rsidP="00553AC8">
            <w:pPr>
              <w:jc w:val="center"/>
              <w:rPr>
                <w:rFonts w:ascii="Calibri" w:hAnsi="Calibri" w:cs="Calibri"/>
              </w:rPr>
            </w:pPr>
            <w:r w:rsidRPr="00277EFB">
              <w:rPr>
                <w:rFonts w:ascii="Calibri" w:hAnsi="Calibri" w:cs="Calibri"/>
              </w:rPr>
              <w:t>11</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ECC2CF" w14:textId="77777777" w:rsidR="00D42D1A" w:rsidRPr="00277EFB" w:rsidRDefault="00D42D1A" w:rsidP="00553AC8">
            <w:pPr>
              <w:rPr>
                <w:rFonts w:ascii="Calibri" w:hAnsi="Calibri" w:cs="Calibri"/>
              </w:rPr>
            </w:pPr>
            <w:r w:rsidRPr="00277EFB">
              <w:rPr>
                <w:rFonts w:ascii="Calibri" w:hAnsi="Calibri" w:cs="Calibri"/>
              </w:rPr>
              <w:t>e-commerce</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FA7FB3"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01E3A6"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872740"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F9BB30"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EDA5C"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BBE90"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0461BAB3"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07209B" w14:textId="77777777" w:rsidR="00D42D1A" w:rsidRPr="00277EFB" w:rsidRDefault="00D42D1A" w:rsidP="00553AC8">
            <w:pPr>
              <w:jc w:val="center"/>
              <w:rPr>
                <w:rFonts w:ascii="Calibri" w:hAnsi="Calibri" w:cs="Calibri"/>
              </w:rPr>
            </w:pPr>
            <w:r w:rsidRPr="00277EFB">
              <w:rPr>
                <w:rFonts w:ascii="Calibri" w:hAnsi="Calibri" w:cs="Calibri"/>
              </w:rPr>
              <w:t>12</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7AD078" w14:textId="77777777" w:rsidR="00D42D1A" w:rsidRPr="00277EFB" w:rsidRDefault="00D42D1A" w:rsidP="00553AC8">
            <w:pPr>
              <w:rPr>
                <w:rFonts w:ascii="Calibri" w:hAnsi="Calibri" w:cs="Calibri"/>
              </w:rPr>
            </w:pPr>
            <w:r w:rsidRPr="00277EFB">
              <w:rPr>
                <w:rFonts w:ascii="Calibri" w:hAnsi="Calibri" w:cs="Calibri"/>
              </w:rPr>
              <w:t>Food , FMCG , Agriculture</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9C7697"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7E6762"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50DD10"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3D8D12"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59D8B6"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B8A9E"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39B655BC"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441CB3" w14:textId="77777777" w:rsidR="00D42D1A" w:rsidRPr="00277EFB" w:rsidRDefault="00D42D1A" w:rsidP="00553AC8">
            <w:pPr>
              <w:jc w:val="center"/>
              <w:rPr>
                <w:rFonts w:ascii="Calibri" w:hAnsi="Calibri" w:cs="Calibri"/>
              </w:rPr>
            </w:pPr>
            <w:r w:rsidRPr="00277EFB">
              <w:rPr>
                <w:rFonts w:ascii="Calibri" w:hAnsi="Calibri" w:cs="Calibri"/>
              </w:rPr>
              <w:t>13</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DD74B" w14:textId="77777777" w:rsidR="00D42D1A" w:rsidRPr="00277EFB" w:rsidRDefault="00D42D1A" w:rsidP="00553AC8">
            <w:pPr>
              <w:rPr>
                <w:rFonts w:ascii="Calibri" w:hAnsi="Calibri" w:cs="Calibri"/>
              </w:rPr>
            </w:pPr>
            <w:r w:rsidRPr="00277EFB">
              <w:rPr>
                <w:rFonts w:ascii="Calibri" w:hAnsi="Calibri" w:cs="Calibri"/>
              </w:rPr>
              <w:t>Healthcare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9310A"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AB097A"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753AE"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20332"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1457F"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3D2AE" w14:textId="77777777" w:rsidR="00D42D1A" w:rsidRPr="00277EFB" w:rsidRDefault="00D42D1A" w:rsidP="00553AC8">
            <w:pPr>
              <w:rPr>
                <w:rFonts w:ascii="Calibri" w:hAnsi="Calibri" w:cs="Calibri"/>
              </w:rPr>
            </w:pPr>
            <w:r w:rsidRPr="00277EFB">
              <w:rPr>
                <w:rFonts w:ascii="Calibri" w:hAnsi="Calibri" w:cs="Calibri"/>
              </w:rPr>
              <w:t>[X]</w:t>
            </w:r>
          </w:p>
        </w:tc>
      </w:tr>
      <w:tr w:rsidR="00D42D1A" w:rsidRPr="00277EFB" w14:paraId="59B8DB66"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3DA8D" w14:textId="77777777" w:rsidR="00D42D1A" w:rsidRPr="00277EFB" w:rsidRDefault="00D42D1A" w:rsidP="00553AC8">
            <w:pPr>
              <w:jc w:val="center"/>
              <w:rPr>
                <w:rFonts w:ascii="Calibri" w:hAnsi="Calibri" w:cs="Calibri"/>
              </w:rPr>
            </w:pPr>
            <w:r w:rsidRPr="00277EFB">
              <w:rPr>
                <w:rFonts w:ascii="Calibri" w:hAnsi="Calibri" w:cs="Calibri"/>
              </w:rPr>
              <w:t>14</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E4111D" w14:textId="77777777" w:rsidR="00D42D1A" w:rsidRPr="00277EFB" w:rsidRDefault="00D42D1A" w:rsidP="00553AC8">
            <w:pPr>
              <w:rPr>
                <w:rFonts w:ascii="Calibri" w:hAnsi="Calibri" w:cs="Calibri"/>
              </w:rPr>
            </w:pPr>
            <w:r w:rsidRPr="00277EFB">
              <w:rPr>
                <w:rFonts w:ascii="Calibri" w:hAnsi="Calibri" w:cs="Calibri"/>
              </w:rPr>
              <w:t>Hotels &amp; Restaurants, E -Commerce</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7160B8"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87539"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5C148"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4BC21"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1F0B6"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C7532"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74C3DB44" w14:textId="77777777" w:rsidTr="000801E2">
        <w:trPr>
          <w:trHeight w:val="87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C5C8E6" w14:textId="77777777" w:rsidR="00D42D1A" w:rsidRPr="00277EFB" w:rsidRDefault="00D42D1A" w:rsidP="00553AC8">
            <w:pPr>
              <w:jc w:val="center"/>
              <w:rPr>
                <w:rFonts w:ascii="Calibri" w:hAnsi="Calibri" w:cs="Calibri"/>
              </w:rPr>
            </w:pPr>
            <w:r w:rsidRPr="00277EFB">
              <w:rPr>
                <w:rFonts w:ascii="Calibri" w:hAnsi="Calibri" w:cs="Calibri"/>
              </w:rPr>
              <w:lastRenderedPageBreak/>
              <w:t>15</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8E828" w14:textId="77777777" w:rsidR="00D42D1A" w:rsidRPr="00277EFB" w:rsidRDefault="00D42D1A" w:rsidP="00553AC8">
            <w:pPr>
              <w:rPr>
                <w:rFonts w:ascii="Calibri" w:hAnsi="Calibri" w:cs="Calibri"/>
              </w:rPr>
            </w:pPr>
            <w:r w:rsidRPr="00277EFB">
              <w:rPr>
                <w:rFonts w:ascii="Calibri" w:hAnsi="Calibri" w:cs="Calibri"/>
              </w:rPr>
              <w:t>HR, Recruitment, Training &amp; Placement Consultant</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F471C"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7CB52"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FF3EF"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4E0E4A"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6E71A"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CAF74"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5B84D54A"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BFAFB9" w14:textId="77777777" w:rsidR="00D42D1A" w:rsidRPr="00277EFB" w:rsidRDefault="00D42D1A" w:rsidP="00553AC8">
            <w:pPr>
              <w:jc w:val="center"/>
              <w:rPr>
                <w:rFonts w:ascii="Calibri" w:hAnsi="Calibri" w:cs="Calibri"/>
              </w:rPr>
            </w:pPr>
            <w:r w:rsidRPr="00277EFB">
              <w:rPr>
                <w:rFonts w:ascii="Calibri" w:hAnsi="Calibri" w:cs="Calibri"/>
              </w:rPr>
              <w:t>16</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C514F7" w14:textId="77777777" w:rsidR="00D42D1A" w:rsidRPr="00277EFB" w:rsidRDefault="00D42D1A" w:rsidP="00553AC8">
            <w:pPr>
              <w:rPr>
                <w:rFonts w:ascii="Calibri" w:hAnsi="Calibri" w:cs="Calibri"/>
              </w:rPr>
            </w:pPr>
            <w:r w:rsidRPr="00277EFB">
              <w:rPr>
                <w:rFonts w:ascii="Calibri" w:hAnsi="Calibri" w:cs="Calibri"/>
              </w:rPr>
              <w:t>IT/ITES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C20984"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3F939" w14:textId="77777777" w:rsidR="00D42D1A" w:rsidRPr="00277EFB" w:rsidRDefault="00D42D1A" w:rsidP="00553AC8">
            <w:pPr>
              <w:rPr>
                <w:rFonts w:ascii="Calibri" w:hAnsi="Calibri" w:cs="Calibri"/>
              </w:rPr>
            </w:pPr>
            <w:r w:rsidRPr="00277EFB">
              <w:rPr>
                <w:rFonts w:ascii="Calibri" w:hAnsi="Calibri" w:cs="Calibri"/>
              </w:rPr>
              <w:t>[P]</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ACEBAE"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A423C"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BD156"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AAC67"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386E0D67"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F76AFA" w14:textId="77777777" w:rsidR="00D42D1A" w:rsidRPr="00277EFB" w:rsidRDefault="00D42D1A" w:rsidP="00553AC8">
            <w:pPr>
              <w:jc w:val="center"/>
              <w:rPr>
                <w:rFonts w:ascii="Calibri" w:hAnsi="Calibri" w:cs="Calibri"/>
              </w:rPr>
            </w:pPr>
            <w:r w:rsidRPr="00277EFB">
              <w:rPr>
                <w:rFonts w:ascii="Calibri" w:hAnsi="Calibri" w:cs="Calibri"/>
              </w:rPr>
              <w:t>17</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CFAC4B" w14:textId="77777777" w:rsidR="00D42D1A" w:rsidRPr="00277EFB" w:rsidRDefault="00D42D1A" w:rsidP="00553AC8">
            <w:pPr>
              <w:rPr>
                <w:rFonts w:ascii="Calibri" w:hAnsi="Calibri" w:cs="Calibri"/>
              </w:rPr>
            </w:pPr>
            <w:r w:rsidRPr="00277EFB">
              <w:rPr>
                <w:rFonts w:ascii="Calibri" w:hAnsi="Calibri" w:cs="Calibri"/>
              </w:rPr>
              <w:t>Logistics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1B148"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CAF08C"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AF915"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B28CBE"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CE4770"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77B9C"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20B8B402"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04FA76" w14:textId="77777777" w:rsidR="00D42D1A" w:rsidRPr="00277EFB" w:rsidRDefault="00D42D1A" w:rsidP="00553AC8">
            <w:pPr>
              <w:jc w:val="center"/>
              <w:rPr>
                <w:rFonts w:ascii="Calibri" w:hAnsi="Calibri" w:cs="Calibri"/>
              </w:rPr>
            </w:pPr>
            <w:r w:rsidRPr="00277EFB">
              <w:rPr>
                <w:rFonts w:ascii="Calibri" w:hAnsi="Calibri" w:cs="Calibri"/>
              </w:rPr>
              <w:t>18</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097D19" w14:textId="77777777" w:rsidR="00D42D1A" w:rsidRPr="00277EFB" w:rsidRDefault="00D42D1A" w:rsidP="00553AC8">
            <w:pPr>
              <w:rPr>
                <w:rFonts w:ascii="Calibri" w:hAnsi="Calibri" w:cs="Calibri"/>
              </w:rPr>
            </w:pPr>
            <w:r w:rsidRPr="00277EFB">
              <w:rPr>
                <w:rFonts w:ascii="Calibri" w:hAnsi="Calibri" w:cs="Calibri"/>
              </w:rPr>
              <w:t>Management Consulting</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110836"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5018C" w14:textId="77777777" w:rsidR="00D42D1A" w:rsidRPr="00277EFB" w:rsidRDefault="00D42D1A" w:rsidP="00553AC8">
            <w:pPr>
              <w:rPr>
                <w:rFonts w:ascii="Calibri" w:hAnsi="Calibri" w:cs="Calibri"/>
              </w:rPr>
            </w:pPr>
            <w:r w:rsidRPr="00277EFB">
              <w:rPr>
                <w:rFonts w:ascii="Calibri" w:hAnsi="Calibri" w:cs="Calibri"/>
              </w:rPr>
              <w:t>[P]</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90A23"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6B5FC"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05325"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12A108"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141360DF" w14:textId="77777777" w:rsidTr="000801E2">
        <w:trPr>
          <w:trHeight w:val="582"/>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DE6D31" w14:textId="77777777" w:rsidR="00D42D1A" w:rsidRPr="00277EFB" w:rsidRDefault="00D42D1A" w:rsidP="00553AC8">
            <w:pPr>
              <w:jc w:val="center"/>
              <w:rPr>
                <w:rFonts w:ascii="Calibri" w:hAnsi="Calibri" w:cs="Calibri"/>
              </w:rPr>
            </w:pPr>
            <w:r w:rsidRPr="00277EFB">
              <w:rPr>
                <w:rFonts w:ascii="Calibri" w:hAnsi="Calibri" w:cs="Calibri"/>
              </w:rPr>
              <w:t>19</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0FE10B" w14:textId="77777777" w:rsidR="00D42D1A" w:rsidRPr="00277EFB" w:rsidRDefault="00D42D1A" w:rsidP="00553AC8">
            <w:pPr>
              <w:rPr>
                <w:rFonts w:ascii="Calibri" w:hAnsi="Calibri" w:cs="Calibri"/>
              </w:rPr>
            </w:pPr>
            <w:r w:rsidRPr="00277EFB">
              <w:rPr>
                <w:rFonts w:ascii="Calibri" w:hAnsi="Calibri" w:cs="Calibri"/>
              </w:rPr>
              <w:t>Petroleum , Oil , Gas , Refineries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94095"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F68F3"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19FD6E"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1C45EC"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23DC"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38072"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58F4848A"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77FB1E" w14:textId="77777777" w:rsidR="00D42D1A" w:rsidRPr="00277EFB" w:rsidRDefault="00D42D1A" w:rsidP="00553AC8">
            <w:pPr>
              <w:jc w:val="center"/>
              <w:rPr>
                <w:rFonts w:ascii="Calibri" w:hAnsi="Calibri" w:cs="Calibri"/>
              </w:rPr>
            </w:pPr>
            <w:r w:rsidRPr="00277EFB">
              <w:rPr>
                <w:rFonts w:ascii="Calibri" w:hAnsi="Calibri" w:cs="Calibri"/>
              </w:rPr>
              <w:t>20</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E978E8" w14:textId="626A8920" w:rsidR="00D42D1A" w:rsidRPr="00277EFB" w:rsidRDefault="00310698" w:rsidP="00553AC8">
            <w:pPr>
              <w:rPr>
                <w:rFonts w:ascii="Calibri" w:hAnsi="Calibri" w:cs="Calibri"/>
              </w:rPr>
            </w:pPr>
            <w:r w:rsidRPr="00277EFB">
              <w:rPr>
                <w:rFonts w:ascii="Calibri" w:hAnsi="Calibri" w:cs="Calibri"/>
              </w:rPr>
              <w:t>Pharmaceuticals,</w:t>
            </w:r>
            <w:r w:rsidR="00D42D1A" w:rsidRPr="00277EFB">
              <w:rPr>
                <w:rFonts w:ascii="Calibri" w:hAnsi="Calibri" w:cs="Calibri"/>
              </w:rPr>
              <w:t xml:space="preserve"> Labs</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D008F1"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F3C2EA"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898226"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529817"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A16B3E" w14:textId="77777777" w:rsidR="00D42D1A" w:rsidRPr="00277EFB" w:rsidRDefault="00D42D1A" w:rsidP="00553AC8">
            <w:pPr>
              <w:rPr>
                <w:rFonts w:ascii="Calibri" w:hAnsi="Calibri" w:cs="Calibri"/>
              </w:rPr>
            </w:pPr>
            <w:r w:rsidRPr="00277EFB">
              <w:rPr>
                <w:rFonts w:ascii="Calibri" w:hAnsi="Calibri" w:cs="Calibri"/>
              </w:rPr>
              <w:t>[X]</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C0EE7"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31ED7DEE"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8D8D0E" w14:textId="77777777" w:rsidR="00D42D1A" w:rsidRPr="00277EFB" w:rsidRDefault="00D42D1A" w:rsidP="00553AC8">
            <w:pPr>
              <w:jc w:val="center"/>
              <w:rPr>
                <w:rFonts w:ascii="Calibri" w:hAnsi="Calibri" w:cs="Calibri"/>
              </w:rPr>
            </w:pPr>
            <w:r w:rsidRPr="00277EFB">
              <w:rPr>
                <w:rFonts w:ascii="Calibri" w:hAnsi="Calibri" w:cs="Calibri"/>
              </w:rPr>
              <w:t>21</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6933A4" w14:textId="77777777" w:rsidR="00D42D1A" w:rsidRPr="00277EFB" w:rsidRDefault="00D42D1A" w:rsidP="00553AC8">
            <w:pPr>
              <w:rPr>
                <w:rFonts w:ascii="Calibri" w:hAnsi="Calibri" w:cs="Calibri"/>
              </w:rPr>
            </w:pPr>
            <w:r w:rsidRPr="00277EFB">
              <w:rPr>
                <w:rFonts w:ascii="Calibri" w:hAnsi="Calibri" w:cs="Calibri"/>
              </w:rPr>
              <w:t>Real Estate</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EF0772"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D9DB2"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7841E"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42D32" w14:textId="77777777" w:rsidR="00D42D1A" w:rsidRPr="00277EFB" w:rsidRDefault="00D42D1A" w:rsidP="00553AC8">
            <w:pPr>
              <w:rPr>
                <w:rFonts w:ascii="Calibri" w:hAnsi="Calibri" w:cs="Calibri"/>
              </w:rPr>
            </w:pPr>
            <w:r w:rsidRPr="00277EFB">
              <w:rPr>
                <w:rFonts w:ascii="Calibri" w:hAnsi="Calibri" w:cs="Calibri"/>
              </w:rPr>
              <w:t>[P]</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696C8"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3324D"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2AE648F2"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04E009" w14:textId="77777777" w:rsidR="00D42D1A" w:rsidRPr="00277EFB" w:rsidRDefault="00D42D1A" w:rsidP="00553AC8">
            <w:pPr>
              <w:jc w:val="center"/>
              <w:rPr>
                <w:rFonts w:ascii="Calibri" w:hAnsi="Calibri" w:cs="Calibri"/>
              </w:rPr>
            </w:pPr>
            <w:r w:rsidRPr="00277EFB">
              <w:rPr>
                <w:rFonts w:ascii="Calibri" w:hAnsi="Calibri" w:cs="Calibri"/>
              </w:rPr>
              <w:t>22</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13AB88" w14:textId="77777777" w:rsidR="00D42D1A" w:rsidRPr="00277EFB" w:rsidRDefault="00D42D1A" w:rsidP="00553AC8">
            <w:pPr>
              <w:rPr>
                <w:rFonts w:ascii="Calibri" w:hAnsi="Calibri" w:cs="Calibri"/>
              </w:rPr>
            </w:pPr>
            <w:r w:rsidRPr="00277EFB">
              <w:rPr>
                <w:rFonts w:ascii="Calibri" w:hAnsi="Calibri" w:cs="Calibri"/>
              </w:rPr>
              <w:t>Retail</w:t>
            </w:r>
          </w:p>
        </w:tc>
        <w:tc>
          <w:tcPr>
            <w:tcW w:w="52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A880C3" w14:textId="77777777" w:rsidR="00D42D1A" w:rsidRPr="00277EFB" w:rsidRDefault="00D42D1A" w:rsidP="00553AC8">
            <w:pPr>
              <w:rPr>
                <w:rFonts w:ascii="Calibri" w:hAnsi="Calibri" w:cs="Calibri"/>
              </w:rPr>
            </w:pPr>
            <w:r w:rsidRPr="00277EFB">
              <w:rPr>
                <w:rFonts w:ascii="Calibri" w:hAnsi="Calibri" w:cs="Calibri"/>
              </w:rPr>
              <w:t>[X]</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60722A"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86704"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4BFF2"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4894C"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3EF0A" w14:textId="77777777" w:rsidR="00D42D1A" w:rsidRPr="00277EFB" w:rsidRDefault="00D42D1A" w:rsidP="00553AC8">
            <w:pPr>
              <w:rPr>
                <w:rFonts w:ascii="Calibri" w:hAnsi="Calibri" w:cs="Calibri"/>
              </w:rPr>
            </w:pPr>
            <w:r w:rsidRPr="00277EFB">
              <w:rPr>
                <w:rFonts w:ascii="Calibri" w:hAnsi="Calibri" w:cs="Calibri"/>
              </w:rPr>
              <w:t>[P]</w:t>
            </w:r>
          </w:p>
        </w:tc>
      </w:tr>
      <w:tr w:rsidR="00D42D1A" w:rsidRPr="00277EFB" w14:paraId="527D4E36" w14:textId="77777777" w:rsidTr="000801E2">
        <w:trPr>
          <w:trHeight w:val="290"/>
        </w:trPr>
        <w:tc>
          <w:tcPr>
            <w:tcW w:w="1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893E8F" w14:textId="77777777" w:rsidR="00D42D1A" w:rsidRPr="00277EFB" w:rsidRDefault="00D42D1A" w:rsidP="00553AC8">
            <w:pPr>
              <w:jc w:val="center"/>
              <w:rPr>
                <w:rFonts w:ascii="Calibri" w:hAnsi="Calibri" w:cs="Calibri"/>
              </w:rPr>
            </w:pPr>
            <w:r w:rsidRPr="00277EFB">
              <w:rPr>
                <w:rFonts w:ascii="Calibri" w:hAnsi="Calibri" w:cs="Calibri"/>
              </w:rPr>
              <w:t>23</w:t>
            </w:r>
          </w:p>
        </w:tc>
        <w:tc>
          <w:tcPr>
            <w:tcW w:w="99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31DB34" w14:textId="77777777" w:rsidR="00D42D1A" w:rsidRPr="00277EFB" w:rsidRDefault="00D42D1A" w:rsidP="00553AC8">
            <w:pPr>
              <w:rPr>
                <w:rFonts w:ascii="Calibri" w:hAnsi="Calibri" w:cs="Calibri"/>
              </w:rPr>
            </w:pPr>
            <w:r w:rsidRPr="00277EFB">
              <w:rPr>
                <w:rFonts w:ascii="Calibri" w:hAnsi="Calibri" w:cs="Calibri"/>
              </w:rPr>
              <w:t>Telecom</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18E8" w14:textId="77777777" w:rsidR="00D42D1A" w:rsidRPr="00277EFB" w:rsidRDefault="00D42D1A" w:rsidP="00553AC8">
            <w:pPr>
              <w:rPr>
                <w:rFonts w:ascii="Calibri" w:hAnsi="Calibri" w:cs="Calibri"/>
              </w:rPr>
            </w:pPr>
            <w:r w:rsidRPr="00277EFB">
              <w:rPr>
                <w:rFonts w:ascii="Calibri" w:hAnsi="Calibri" w:cs="Calibri"/>
              </w:rPr>
              <w:t>[P]</w:t>
            </w:r>
          </w:p>
        </w:tc>
        <w:tc>
          <w:tcPr>
            <w:tcW w:w="723"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F4CE8" w14:textId="77777777" w:rsidR="00D42D1A" w:rsidRPr="00277EFB" w:rsidRDefault="00D42D1A" w:rsidP="00553AC8">
            <w:pPr>
              <w:rPr>
                <w:rFonts w:ascii="Calibri" w:hAnsi="Calibri" w:cs="Calibri"/>
              </w:rPr>
            </w:pPr>
            <w:r w:rsidRPr="00277EFB">
              <w:rPr>
                <w:rFonts w:ascii="Calibri" w:hAnsi="Calibri" w:cs="Calibri"/>
              </w:rPr>
              <w:t>[X]</w:t>
            </w:r>
          </w:p>
        </w:tc>
        <w:tc>
          <w:tcPr>
            <w:tcW w:w="59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C624D8" w14:textId="77777777" w:rsidR="00D42D1A" w:rsidRPr="00277EFB" w:rsidRDefault="00D42D1A" w:rsidP="00553AC8">
            <w:pPr>
              <w:rPr>
                <w:rFonts w:ascii="Calibri" w:hAnsi="Calibri" w:cs="Calibri"/>
              </w:rPr>
            </w:pPr>
            <w:r w:rsidRPr="00277EFB">
              <w:rPr>
                <w:rFonts w:ascii="Calibri" w:hAnsi="Calibri" w:cs="Calibri"/>
              </w:rPr>
              <w:t>[X]</w:t>
            </w:r>
          </w:p>
        </w:tc>
        <w:tc>
          <w:tcPr>
            <w:tcW w:w="67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802DA9" w14:textId="77777777" w:rsidR="00D42D1A" w:rsidRPr="00277EFB" w:rsidRDefault="00D42D1A" w:rsidP="00553AC8">
            <w:pPr>
              <w:rPr>
                <w:rFonts w:ascii="Calibri" w:hAnsi="Calibri" w:cs="Calibri"/>
              </w:rPr>
            </w:pPr>
            <w:r w:rsidRPr="00277EFB">
              <w:rPr>
                <w:rFonts w:ascii="Calibri" w:hAnsi="Calibri" w:cs="Calibri"/>
              </w:rPr>
              <w:t>[X]</w:t>
            </w:r>
          </w:p>
        </w:tc>
        <w:tc>
          <w:tcPr>
            <w:tcW w:w="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49943" w14:textId="77777777" w:rsidR="00D42D1A" w:rsidRPr="00277EFB" w:rsidRDefault="00D42D1A" w:rsidP="00553AC8">
            <w:pPr>
              <w:rPr>
                <w:rFonts w:ascii="Calibri" w:hAnsi="Calibri" w:cs="Calibri"/>
              </w:rPr>
            </w:pPr>
            <w:r w:rsidRPr="00277EFB">
              <w:rPr>
                <w:rFonts w:ascii="Calibri" w:hAnsi="Calibri" w:cs="Calibri"/>
              </w:rPr>
              <w:t>[P]</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89C9F" w14:textId="77777777" w:rsidR="00D42D1A" w:rsidRPr="00277EFB" w:rsidRDefault="00D42D1A" w:rsidP="00553AC8">
            <w:pPr>
              <w:rPr>
                <w:rFonts w:ascii="Calibri" w:hAnsi="Calibri" w:cs="Calibri"/>
              </w:rPr>
            </w:pPr>
            <w:r w:rsidRPr="00277EFB">
              <w:rPr>
                <w:rFonts w:ascii="Calibri" w:hAnsi="Calibri" w:cs="Calibri"/>
              </w:rPr>
              <w:t>[P]</w:t>
            </w:r>
          </w:p>
        </w:tc>
      </w:tr>
    </w:tbl>
    <w:p w14:paraId="353FECD7" w14:textId="77777777" w:rsidR="00D42D1A" w:rsidRDefault="00D42D1A" w:rsidP="00D42D1A">
      <w:pPr>
        <w:spacing w:line="273" w:lineRule="exact"/>
        <w:rPr>
          <w:rFonts w:ascii="Calibri" w:hAnsi="Calibri" w:cs="Calibri"/>
        </w:rPr>
      </w:pPr>
    </w:p>
    <w:p w14:paraId="52DCEDDD" w14:textId="17CB8EDB" w:rsidR="00C62228" w:rsidRDefault="00310698" w:rsidP="00310698">
      <w:pPr>
        <w:tabs>
          <w:tab w:val="left" w:pos="1412"/>
        </w:tabs>
        <w:rPr>
          <w:b/>
          <w:sz w:val="20"/>
        </w:rPr>
      </w:pPr>
      <w:r>
        <w:rPr>
          <w:rFonts w:ascii="Calibri" w:hAnsi="Calibri" w:cs="Calibri"/>
        </w:rPr>
        <w:tab/>
      </w:r>
    </w:p>
    <w:p w14:paraId="009E285B" w14:textId="20A5F2B4" w:rsidR="00C62228" w:rsidRDefault="00E6392B">
      <w:pPr>
        <w:ind w:left="1100"/>
        <w:rPr>
          <w:b/>
          <w:sz w:val="24"/>
        </w:rPr>
      </w:pPr>
      <w:r>
        <w:rPr>
          <w:b/>
          <w:sz w:val="24"/>
        </w:rPr>
        <w:t>Name of Relevant Statutory /</w:t>
      </w:r>
      <w:r w:rsidR="00653E17">
        <w:rPr>
          <w:b/>
          <w:sz w:val="24"/>
        </w:rPr>
        <w:t>Accrediting</w:t>
      </w:r>
      <w:r>
        <w:rPr>
          <w:b/>
          <w:sz w:val="24"/>
        </w:rPr>
        <w:t xml:space="preserve"> Body/Bodies other than UGC, if any:</w:t>
      </w:r>
    </w:p>
    <w:p w14:paraId="4E7EE235" w14:textId="77777777" w:rsidR="00C62228" w:rsidRDefault="00C62228">
      <w:pPr>
        <w:pStyle w:val="BodyText"/>
        <w:spacing w:before="8"/>
        <w:rPr>
          <w:b/>
        </w:rPr>
      </w:pPr>
    </w:p>
    <w:p w14:paraId="3C836229" w14:textId="5DF245CA" w:rsidR="00310698" w:rsidRPr="00F4655A" w:rsidRDefault="00E6392B" w:rsidP="00310698">
      <w:pPr>
        <w:pStyle w:val="BodyText"/>
        <w:ind w:left="1100" w:right="1776"/>
      </w:pPr>
      <w:r>
        <w:t xml:space="preserve">As per AICTE norms. In </w:t>
      </w:r>
      <w:r w:rsidR="00653E17">
        <w:t>addition,</w:t>
      </w:r>
      <w:r>
        <w:t xml:space="preserve"> </w:t>
      </w:r>
      <w:r w:rsidR="00310698">
        <w:t xml:space="preserve">we are QAA, IACBE, WASC and NAAC </w:t>
      </w:r>
      <w:r w:rsidR="00310698" w:rsidRPr="00F4655A">
        <w:t>accredited</w:t>
      </w:r>
      <w:r w:rsidR="00310698">
        <w:t xml:space="preserve"> and currently aiming for</w:t>
      </w:r>
      <w:r w:rsidR="00310698" w:rsidRPr="00F4655A">
        <w:t xml:space="preserve"> NBA.</w:t>
      </w:r>
    </w:p>
    <w:p w14:paraId="726DBB8B" w14:textId="4E1E0107" w:rsidR="00310698" w:rsidRDefault="00310698">
      <w:pPr>
        <w:sectPr w:rsidR="00310698">
          <w:headerReference w:type="default" r:id="rId42"/>
          <w:footerReference w:type="default" r:id="rId43"/>
          <w:pgSz w:w="11900" w:h="16840"/>
          <w:pgMar w:top="620" w:right="0" w:bottom="1620" w:left="160" w:header="0" w:footer="1438" w:gutter="0"/>
          <w:pgNumType w:start="67"/>
          <w:cols w:space="720"/>
        </w:sectPr>
      </w:pPr>
    </w:p>
    <w:p w14:paraId="76C0C27F" w14:textId="77777777" w:rsidR="00C62228" w:rsidRDefault="00E6392B">
      <w:pPr>
        <w:pStyle w:val="Heading3"/>
        <w:spacing w:before="72"/>
        <w:ind w:left="9538"/>
      </w:pPr>
      <w:r>
        <w:lastRenderedPageBreak/>
        <w:t>Appendix – b.2</w:t>
      </w:r>
    </w:p>
    <w:p w14:paraId="5BF27DD8" w14:textId="77777777" w:rsidR="00C62228" w:rsidRDefault="00E6392B">
      <w:pPr>
        <w:tabs>
          <w:tab w:val="left" w:pos="3260"/>
        </w:tabs>
        <w:spacing w:before="199" w:line="360" w:lineRule="auto"/>
        <w:ind w:left="1100" w:right="5916"/>
        <w:rPr>
          <w:b/>
          <w:sz w:val="24"/>
        </w:rPr>
      </w:pPr>
      <w:r>
        <w:rPr>
          <w:b/>
          <w:sz w:val="24"/>
        </w:rPr>
        <w:t>Institution: Amity Business School Programme</w:t>
      </w:r>
      <w:r>
        <w:rPr>
          <w:b/>
          <w:spacing w:val="-3"/>
          <w:sz w:val="24"/>
        </w:rPr>
        <w:t xml:space="preserve"> </w:t>
      </w:r>
      <w:r>
        <w:rPr>
          <w:b/>
          <w:sz w:val="24"/>
        </w:rPr>
        <w:t>Title:</w:t>
      </w:r>
      <w:r>
        <w:rPr>
          <w:b/>
          <w:sz w:val="24"/>
        </w:rPr>
        <w:tab/>
        <w:t>MBA (Human Resource) Level –: PG</w:t>
      </w:r>
    </w:p>
    <w:p w14:paraId="00D29D1E" w14:textId="77777777" w:rsidR="00C62228" w:rsidRDefault="00E6392B">
      <w:pPr>
        <w:tabs>
          <w:tab w:val="left" w:pos="7581"/>
        </w:tabs>
        <w:spacing w:line="360" w:lineRule="auto"/>
        <w:ind w:left="1100" w:right="22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2AE22C9D" w14:textId="77777777" w:rsidR="00C62228" w:rsidRDefault="00E6392B">
      <w:pPr>
        <w:pStyle w:val="BodyText"/>
        <w:spacing w:line="360" w:lineRule="auto"/>
        <w:ind w:left="1100" w:right="644"/>
        <w:jc w:val="both"/>
      </w:pPr>
      <w:r>
        <w:t>To develop the overall personality of Masters in Business Administration students by making them not only excellent management professionals in the area of Human Resource but also good individuals, with understanding and regards for human values, pride in their heritage and culture, a sense of right and wrong and yearning for perfection and imbibe attributes of courage of conviction and</w:t>
      </w:r>
      <w:r>
        <w:rPr>
          <w:spacing w:val="-10"/>
        </w:rPr>
        <w:t xml:space="preserve"> </w:t>
      </w:r>
      <w:r>
        <w:t>action.</w:t>
      </w:r>
    </w:p>
    <w:p w14:paraId="41D65D07" w14:textId="77777777" w:rsidR="00C62228" w:rsidRDefault="00E6392B">
      <w:pPr>
        <w:pStyle w:val="Heading3"/>
        <w:jc w:val="both"/>
      </w:pPr>
      <w:r>
        <w:t>Programme Description:</w:t>
      </w:r>
    </w:p>
    <w:p w14:paraId="57BB9A4A" w14:textId="77777777" w:rsidR="00C62228" w:rsidRDefault="00C62228">
      <w:pPr>
        <w:pStyle w:val="BodyText"/>
        <w:spacing w:before="7"/>
        <w:rPr>
          <w:b/>
          <w:sz w:val="20"/>
        </w:rPr>
      </w:pPr>
    </w:p>
    <w:p w14:paraId="531AE8A4" w14:textId="77777777" w:rsidR="00C62228" w:rsidRDefault="00E6392B">
      <w:pPr>
        <w:pStyle w:val="BodyText"/>
        <w:spacing w:before="1" w:line="276" w:lineRule="auto"/>
        <w:ind w:left="1100" w:right="644"/>
        <w:jc w:val="both"/>
      </w:pPr>
      <w:r>
        <w:t>The two-year Full Time Master in Business Administration (MBA – Human Resource) is designed for current and future leaders to develop skills to best leverage the Human Resources in an Organization. The programme will equip the students with the knowledge to look at their organizations from a system-wide perspective and apply strategic thinking and critical analysis. The programme facilitates learning modern concepts, techniques and practices in the management of human resources to enhance the effectiveness in managerial decision making and organization building.</w:t>
      </w:r>
    </w:p>
    <w:p w14:paraId="4A5BBAA9"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E723A82" w14:textId="77777777">
        <w:trPr>
          <w:trHeight w:val="551"/>
        </w:trPr>
        <w:tc>
          <w:tcPr>
            <w:tcW w:w="770" w:type="dxa"/>
          </w:tcPr>
          <w:p w14:paraId="3C14D27E" w14:textId="77777777" w:rsidR="00C62228" w:rsidRDefault="00E6392B">
            <w:pPr>
              <w:pStyle w:val="TableParagraph"/>
              <w:spacing w:line="268" w:lineRule="exact"/>
              <w:ind w:left="107"/>
              <w:rPr>
                <w:sz w:val="24"/>
              </w:rPr>
            </w:pPr>
            <w:r>
              <w:rPr>
                <w:sz w:val="24"/>
              </w:rPr>
              <w:t>Sl.No</w:t>
            </w:r>
          </w:p>
        </w:tc>
        <w:tc>
          <w:tcPr>
            <w:tcW w:w="4069" w:type="dxa"/>
          </w:tcPr>
          <w:p w14:paraId="05DBF13C"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61C24CE2" w14:textId="77777777" w:rsidR="00C62228" w:rsidRDefault="00E6392B">
            <w:pPr>
              <w:pStyle w:val="TableParagraph"/>
              <w:spacing w:line="268" w:lineRule="exact"/>
              <w:ind w:left="108"/>
              <w:rPr>
                <w:sz w:val="24"/>
              </w:rPr>
            </w:pPr>
            <w:r>
              <w:rPr>
                <w:sz w:val="24"/>
              </w:rPr>
              <w:t>Programme Graduate</w:t>
            </w:r>
          </w:p>
          <w:p w14:paraId="760C5BE1" w14:textId="77777777" w:rsidR="00C62228" w:rsidRDefault="00E6392B">
            <w:pPr>
              <w:pStyle w:val="TableParagraph"/>
              <w:spacing w:line="264" w:lineRule="exact"/>
              <w:ind w:left="108"/>
              <w:rPr>
                <w:sz w:val="24"/>
              </w:rPr>
            </w:pPr>
            <w:r>
              <w:rPr>
                <w:sz w:val="24"/>
              </w:rPr>
              <w:t>Attributes</w:t>
            </w:r>
          </w:p>
        </w:tc>
        <w:tc>
          <w:tcPr>
            <w:tcW w:w="2360" w:type="dxa"/>
          </w:tcPr>
          <w:p w14:paraId="532DC883" w14:textId="77777777" w:rsidR="00C62228" w:rsidRDefault="00E6392B">
            <w:pPr>
              <w:pStyle w:val="TableParagraph"/>
              <w:spacing w:line="268" w:lineRule="exact"/>
              <w:ind w:left="108"/>
              <w:rPr>
                <w:sz w:val="24"/>
              </w:rPr>
            </w:pPr>
            <w:r>
              <w:rPr>
                <w:sz w:val="24"/>
              </w:rPr>
              <w:t>Indicators</w:t>
            </w:r>
          </w:p>
        </w:tc>
      </w:tr>
      <w:tr w:rsidR="00C62228" w14:paraId="580C6647" w14:textId="77777777">
        <w:trPr>
          <w:trHeight w:val="3035"/>
        </w:trPr>
        <w:tc>
          <w:tcPr>
            <w:tcW w:w="770" w:type="dxa"/>
          </w:tcPr>
          <w:p w14:paraId="1F3B5CCE" w14:textId="77777777" w:rsidR="00C62228" w:rsidRDefault="00E6392B">
            <w:pPr>
              <w:pStyle w:val="TableParagraph"/>
              <w:spacing w:line="268" w:lineRule="exact"/>
              <w:ind w:left="107"/>
              <w:rPr>
                <w:sz w:val="24"/>
              </w:rPr>
            </w:pPr>
            <w:r>
              <w:rPr>
                <w:sz w:val="24"/>
              </w:rPr>
              <w:t>1</w:t>
            </w:r>
          </w:p>
        </w:tc>
        <w:tc>
          <w:tcPr>
            <w:tcW w:w="4069" w:type="dxa"/>
          </w:tcPr>
          <w:p w14:paraId="4363FA91" w14:textId="77777777" w:rsidR="00C62228" w:rsidRDefault="00E6392B">
            <w:pPr>
              <w:pStyle w:val="TableParagraph"/>
              <w:ind w:left="108"/>
              <w:rPr>
                <w:sz w:val="24"/>
              </w:rPr>
            </w:pPr>
            <w:r>
              <w:rPr>
                <w:sz w:val="24"/>
              </w:rPr>
              <w:t>Management Knowledge and Critical thinking</w:t>
            </w:r>
          </w:p>
        </w:tc>
        <w:tc>
          <w:tcPr>
            <w:tcW w:w="2379" w:type="dxa"/>
          </w:tcPr>
          <w:p w14:paraId="6D905B33" w14:textId="77777777" w:rsidR="00C62228" w:rsidRDefault="00E6392B">
            <w:pPr>
              <w:pStyle w:val="TableParagraph"/>
              <w:tabs>
                <w:tab w:val="left" w:pos="1175"/>
                <w:tab w:val="left" w:pos="1563"/>
                <w:tab w:val="left" w:pos="1842"/>
              </w:tabs>
              <w:ind w:left="108" w:right="97"/>
              <w:rPr>
                <w:sz w:val="24"/>
              </w:rPr>
            </w:pPr>
            <w:r>
              <w:rPr>
                <w:sz w:val="24"/>
              </w:rPr>
              <w:t>Management Knowledge</w:t>
            </w:r>
            <w:r>
              <w:rPr>
                <w:sz w:val="24"/>
              </w:rPr>
              <w:tab/>
            </w:r>
            <w:r>
              <w:rPr>
                <w:sz w:val="24"/>
              </w:rPr>
              <w:tab/>
            </w:r>
            <w:r>
              <w:rPr>
                <w:spacing w:val="-5"/>
                <w:sz w:val="24"/>
              </w:rPr>
              <w:t xml:space="preserve">with </w:t>
            </w:r>
            <w:r>
              <w:rPr>
                <w:sz w:val="24"/>
              </w:rPr>
              <w:t>expertise</w:t>
            </w:r>
            <w:r>
              <w:rPr>
                <w:sz w:val="24"/>
              </w:rPr>
              <w:tab/>
              <w:t>in</w:t>
            </w:r>
            <w:r>
              <w:rPr>
                <w:sz w:val="24"/>
              </w:rPr>
              <w:tab/>
            </w:r>
            <w:r>
              <w:rPr>
                <w:spacing w:val="-5"/>
                <w:sz w:val="24"/>
              </w:rPr>
              <w:t xml:space="preserve">Human </w:t>
            </w:r>
            <w:r>
              <w:rPr>
                <w:sz w:val="24"/>
              </w:rPr>
              <w:t>Resource</w:t>
            </w:r>
          </w:p>
        </w:tc>
        <w:tc>
          <w:tcPr>
            <w:tcW w:w="2360" w:type="dxa"/>
          </w:tcPr>
          <w:p w14:paraId="56079B27" w14:textId="77777777" w:rsidR="00C62228" w:rsidRDefault="00E6392B">
            <w:pPr>
              <w:pStyle w:val="TableParagraph"/>
              <w:tabs>
                <w:tab w:val="left" w:pos="1984"/>
              </w:tabs>
              <w:ind w:left="108" w:right="95"/>
              <w:jc w:val="both"/>
              <w:rPr>
                <w:sz w:val="24"/>
              </w:rPr>
            </w:pPr>
            <w:r>
              <w:rPr>
                <w:sz w:val="24"/>
              </w:rPr>
              <w:t xml:space="preserve">To be intellectually curious, open to </w:t>
            </w:r>
            <w:r>
              <w:rPr>
                <w:spacing w:val="-5"/>
                <w:sz w:val="24"/>
              </w:rPr>
              <w:t xml:space="preserve">new </w:t>
            </w:r>
            <w:r>
              <w:rPr>
                <w:sz w:val="24"/>
              </w:rPr>
              <w:t xml:space="preserve">ideas in the area of HRM and able </w:t>
            </w:r>
            <w:r>
              <w:rPr>
                <w:spacing w:val="-6"/>
                <w:sz w:val="24"/>
              </w:rPr>
              <w:t xml:space="preserve">to </w:t>
            </w:r>
            <w:r>
              <w:rPr>
                <w:sz w:val="24"/>
              </w:rPr>
              <w:t>sustain intellectual interest.</w:t>
            </w:r>
            <w:r>
              <w:rPr>
                <w:sz w:val="24"/>
              </w:rPr>
              <w:tab/>
            </w:r>
            <w:r>
              <w:rPr>
                <w:spacing w:val="-8"/>
                <w:sz w:val="24"/>
              </w:rPr>
              <w:t>To</w:t>
            </w:r>
          </w:p>
          <w:p w14:paraId="7CD80919" w14:textId="77777777" w:rsidR="00C62228" w:rsidRDefault="00E6392B">
            <w:pPr>
              <w:pStyle w:val="TableParagraph"/>
              <w:tabs>
                <w:tab w:val="left" w:pos="1955"/>
              </w:tabs>
              <w:ind w:left="108"/>
              <w:jc w:val="both"/>
              <w:rPr>
                <w:sz w:val="24"/>
              </w:rPr>
            </w:pPr>
            <w:r>
              <w:rPr>
                <w:sz w:val="24"/>
              </w:rPr>
              <w:t>understand</w:t>
            </w:r>
            <w:r>
              <w:rPr>
                <w:sz w:val="24"/>
              </w:rPr>
              <w:tab/>
              <w:t>the</w:t>
            </w:r>
          </w:p>
          <w:p w14:paraId="06E1ED6F" w14:textId="77777777" w:rsidR="00C62228" w:rsidRDefault="00E6392B">
            <w:pPr>
              <w:pStyle w:val="TableParagraph"/>
              <w:ind w:left="108"/>
              <w:jc w:val="both"/>
              <w:rPr>
                <w:sz w:val="24"/>
              </w:rPr>
            </w:pPr>
            <w:r>
              <w:rPr>
                <w:sz w:val="24"/>
              </w:rPr>
              <w:t xml:space="preserve">linkage        of     </w:t>
            </w:r>
            <w:r>
              <w:rPr>
                <w:spacing w:val="57"/>
                <w:sz w:val="24"/>
              </w:rPr>
              <w:t xml:space="preserve"> </w:t>
            </w:r>
            <w:r>
              <w:rPr>
                <w:sz w:val="24"/>
              </w:rPr>
              <w:t>HR</w:t>
            </w:r>
          </w:p>
          <w:p w14:paraId="245E7DCA" w14:textId="77777777" w:rsidR="00C62228" w:rsidRDefault="00E6392B">
            <w:pPr>
              <w:pStyle w:val="TableParagraph"/>
              <w:tabs>
                <w:tab w:val="left" w:pos="1914"/>
              </w:tabs>
              <w:spacing w:line="270" w:lineRule="atLeast"/>
              <w:ind w:left="108" w:right="100"/>
              <w:jc w:val="both"/>
              <w:rPr>
                <w:sz w:val="24"/>
              </w:rPr>
            </w:pPr>
            <w:r>
              <w:rPr>
                <w:sz w:val="24"/>
              </w:rPr>
              <w:t>Strategy,</w:t>
            </w:r>
            <w:r>
              <w:rPr>
                <w:sz w:val="24"/>
              </w:rPr>
              <w:tab/>
            </w:r>
            <w:r>
              <w:rPr>
                <w:spacing w:val="-9"/>
                <w:sz w:val="24"/>
              </w:rPr>
              <w:t xml:space="preserve">HR </w:t>
            </w:r>
            <w:r>
              <w:rPr>
                <w:sz w:val="24"/>
              </w:rPr>
              <w:t xml:space="preserve">activities, </w:t>
            </w:r>
            <w:r>
              <w:rPr>
                <w:spacing w:val="-3"/>
                <w:sz w:val="24"/>
              </w:rPr>
              <w:t xml:space="preserve">programs </w:t>
            </w:r>
            <w:r>
              <w:rPr>
                <w:sz w:val="24"/>
              </w:rPr>
              <w:t>and</w:t>
            </w:r>
            <w:r>
              <w:rPr>
                <w:spacing w:val="-1"/>
                <w:sz w:val="24"/>
              </w:rPr>
              <w:t xml:space="preserve"> </w:t>
            </w:r>
            <w:r>
              <w:rPr>
                <w:sz w:val="24"/>
              </w:rPr>
              <w:t>policies</w:t>
            </w:r>
          </w:p>
        </w:tc>
      </w:tr>
      <w:tr w:rsidR="00C62228" w14:paraId="59A55F95" w14:textId="77777777">
        <w:trPr>
          <w:trHeight w:val="3864"/>
        </w:trPr>
        <w:tc>
          <w:tcPr>
            <w:tcW w:w="770" w:type="dxa"/>
          </w:tcPr>
          <w:p w14:paraId="6EBC9EF6" w14:textId="77777777" w:rsidR="00C62228" w:rsidRDefault="00E6392B">
            <w:pPr>
              <w:pStyle w:val="TableParagraph"/>
              <w:spacing w:line="268" w:lineRule="exact"/>
              <w:ind w:left="107"/>
              <w:rPr>
                <w:sz w:val="24"/>
              </w:rPr>
            </w:pPr>
            <w:r>
              <w:rPr>
                <w:sz w:val="24"/>
              </w:rPr>
              <w:t>2</w:t>
            </w:r>
          </w:p>
        </w:tc>
        <w:tc>
          <w:tcPr>
            <w:tcW w:w="4069" w:type="dxa"/>
          </w:tcPr>
          <w:p w14:paraId="552B3628" w14:textId="77777777" w:rsidR="00C62228" w:rsidRDefault="00E6392B">
            <w:pPr>
              <w:pStyle w:val="TableParagraph"/>
              <w:ind w:left="108"/>
              <w:rPr>
                <w:sz w:val="24"/>
              </w:rPr>
            </w:pPr>
            <w:r>
              <w:rPr>
                <w:sz w:val="24"/>
              </w:rPr>
              <w:t>Research Literacy and Collaborative Enquiry</w:t>
            </w:r>
          </w:p>
        </w:tc>
        <w:tc>
          <w:tcPr>
            <w:tcW w:w="2379" w:type="dxa"/>
          </w:tcPr>
          <w:p w14:paraId="75C980DB" w14:textId="77777777" w:rsidR="00C62228" w:rsidRDefault="00E6392B">
            <w:pPr>
              <w:pStyle w:val="TableParagraph"/>
              <w:spacing w:line="268" w:lineRule="exact"/>
              <w:ind w:left="108"/>
              <w:rPr>
                <w:sz w:val="24"/>
              </w:rPr>
            </w:pPr>
            <w:r>
              <w:rPr>
                <w:sz w:val="24"/>
              </w:rPr>
              <w:t>Research and Enquiry</w:t>
            </w:r>
          </w:p>
        </w:tc>
        <w:tc>
          <w:tcPr>
            <w:tcW w:w="2360" w:type="dxa"/>
          </w:tcPr>
          <w:p w14:paraId="4E615A14" w14:textId="77777777" w:rsidR="00C62228" w:rsidRDefault="00E6392B">
            <w:pPr>
              <w:pStyle w:val="TableParagraph"/>
              <w:ind w:left="108" w:right="94"/>
              <w:jc w:val="both"/>
              <w:rPr>
                <w:sz w:val="24"/>
              </w:rPr>
            </w:pPr>
            <w:r>
              <w:rPr>
                <w:sz w:val="24"/>
              </w:rPr>
              <w:t xml:space="preserve">Able to acquire and evaluate knowledge in HR </w:t>
            </w:r>
            <w:r>
              <w:rPr>
                <w:spacing w:val="-3"/>
                <w:sz w:val="24"/>
              </w:rPr>
              <w:t xml:space="preserve">Discipline </w:t>
            </w:r>
            <w:r>
              <w:rPr>
                <w:sz w:val="24"/>
              </w:rPr>
              <w:t xml:space="preserve">through independent research. Able to identify the cause- effect variables in defining work related behaviours. Able </w:t>
            </w:r>
            <w:r>
              <w:rPr>
                <w:spacing w:val="-6"/>
                <w:sz w:val="24"/>
              </w:rPr>
              <w:t xml:space="preserve">to </w:t>
            </w:r>
            <w:r>
              <w:rPr>
                <w:sz w:val="24"/>
              </w:rPr>
              <w:t xml:space="preserve">interpret findings and provide solutions </w:t>
            </w:r>
            <w:r>
              <w:rPr>
                <w:spacing w:val="-7"/>
                <w:sz w:val="24"/>
              </w:rPr>
              <w:t xml:space="preserve">to </w:t>
            </w:r>
            <w:r>
              <w:rPr>
                <w:sz w:val="24"/>
              </w:rPr>
              <w:t>increase</w:t>
            </w:r>
            <w:r>
              <w:rPr>
                <w:spacing w:val="58"/>
                <w:sz w:val="24"/>
              </w:rPr>
              <w:t xml:space="preserve"> </w:t>
            </w:r>
            <w:r>
              <w:rPr>
                <w:sz w:val="24"/>
              </w:rPr>
              <w:t>employee</w:t>
            </w:r>
          </w:p>
          <w:p w14:paraId="07C9894F" w14:textId="77777777" w:rsidR="00C62228" w:rsidRDefault="00E6392B">
            <w:pPr>
              <w:pStyle w:val="TableParagraph"/>
              <w:spacing w:line="270" w:lineRule="atLeast"/>
              <w:ind w:left="108" w:right="99"/>
              <w:jc w:val="both"/>
              <w:rPr>
                <w:sz w:val="24"/>
              </w:rPr>
            </w:pPr>
            <w:r>
              <w:rPr>
                <w:sz w:val="24"/>
              </w:rPr>
              <w:t>performance and productivity.</w:t>
            </w:r>
          </w:p>
        </w:tc>
      </w:tr>
    </w:tbl>
    <w:p w14:paraId="3850C6B3" w14:textId="77777777" w:rsidR="00C62228" w:rsidRDefault="00C62228">
      <w:pPr>
        <w:spacing w:line="270" w:lineRule="atLeast"/>
        <w:jc w:val="both"/>
        <w:rPr>
          <w:sz w:val="24"/>
        </w:rPr>
        <w:sectPr w:rsidR="00C62228">
          <w:headerReference w:type="default" r:id="rId44"/>
          <w:footerReference w:type="default" r:id="rId45"/>
          <w:pgSz w:w="11900" w:h="16840"/>
          <w:pgMar w:top="540" w:right="0" w:bottom="1620" w:left="160" w:header="0" w:footer="1438" w:gutter="0"/>
          <w:pgNumType w:start="6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218B7D99" w14:textId="77777777">
        <w:trPr>
          <w:trHeight w:val="2207"/>
        </w:trPr>
        <w:tc>
          <w:tcPr>
            <w:tcW w:w="770" w:type="dxa"/>
          </w:tcPr>
          <w:p w14:paraId="0DE38644" w14:textId="77777777" w:rsidR="00C62228" w:rsidRDefault="00E6392B">
            <w:pPr>
              <w:pStyle w:val="TableParagraph"/>
              <w:spacing w:line="261" w:lineRule="exact"/>
              <w:ind w:left="107"/>
              <w:rPr>
                <w:sz w:val="24"/>
              </w:rPr>
            </w:pPr>
            <w:r>
              <w:rPr>
                <w:sz w:val="24"/>
              </w:rPr>
              <w:lastRenderedPageBreak/>
              <w:t>3</w:t>
            </w:r>
          </w:p>
        </w:tc>
        <w:tc>
          <w:tcPr>
            <w:tcW w:w="4069" w:type="dxa"/>
          </w:tcPr>
          <w:p w14:paraId="6CA28BE2" w14:textId="77777777" w:rsidR="00C62228" w:rsidRDefault="00E6392B">
            <w:pPr>
              <w:pStyle w:val="TableParagraph"/>
              <w:spacing w:line="261" w:lineRule="exact"/>
              <w:ind w:left="108"/>
              <w:rPr>
                <w:sz w:val="24"/>
              </w:rPr>
            </w:pPr>
            <w:r>
              <w:rPr>
                <w:sz w:val="24"/>
              </w:rPr>
              <w:t>Information and Technology Literate</w:t>
            </w:r>
          </w:p>
        </w:tc>
        <w:tc>
          <w:tcPr>
            <w:tcW w:w="2379" w:type="dxa"/>
          </w:tcPr>
          <w:p w14:paraId="32DD4B3F" w14:textId="77777777" w:rsidR="00C62228" w:rsidRDefault="00E6392B">
            <w:pPr>
              <w:pStyle w:val="TableParagraph"/>
              <w:spacing w:line="261" w:lineRule="exact"/>
              <w:ind w:left="108"/>
              <w:rPr>
                <w:sz w:val="24"/>
              </w:rPr>
            </w:pPr>
            <w:r>
              <w:rPr>
                <w:sz w:val="24"/>
              </w:rPr>
              <w:t>Digitally Literate</w:t>
            </w:r>
          </w:p>
        </w:tc>
        <w:tc>
          <w:tcPr>
            <w:tcW w:w="2360" w:type="dxa"/>
          </w:tcPr>
          <w:p w14:paraId="6E9C8A53" w14:textId="77777777" w:rsidR="00C62228" w:rsidRDefault="00E6392B">
            <w:pPr>
              <w:pStyle w:val="TableParagraph"/>
              <w:spacing w:line="261" w:lineRule="exact"/>
              <w:ind w:left="108"/>
              <w:jc w:val="both"/>
              <w:rPr>
                <w:sz w:val="24"/>
              </w:rPr>
            </w:pPr>
            <w:r>
              <w:rPr>
                <w:sz w:val="24"/>
              </w:rPr>
              <w:t xml:space="preserve">Recognize   </w:t>
            </w:r>
            <w:r>
              <w:rPr>
                <w:spacing w:val="30"/>
                <w:sz w:val="24"/>
              </w:rPr>
              <w:t xml:space="preserve"> </w:t>
            </w:r>
            <w:r>
              <w:rPr>
                <w:sz w:val="24"/>
              </w:rPr>
              <w:t>pertinent</w:t>
            </w:r>
          </w:p>
          <w:p w14:paraId="06737536" w14:textId="77777777" w:rsidR="00C62228" w:rsidRDefault="00E6392B">
            <w:pPr>
              <w:pStyle w:val="TableParagraph"/>
              <w:ind w:left="108" w:right="97"/>
              <w:jc w:val="both"/>
              <w:rPr>
                <w:sz w:val="24"/>
              </w:rPr>
            </w:pPr>
            <w:r>
              <w:rPr>
                <w:sz w:val="24"/>
              </w:rPr>
              <w:t xml:space="preserve">Human Capital </w:t>
            </w:r>
            <w:r>
              <w:rPr>
                <w:spacing w:val="-6"/>
                <w:sz w:val="24"/>
              </w:rPr>
              <w:t xml:space="preserve">and </w:t>
            </w:r>
            <w:r>
              <w:rPr>
                <w:sz w:val="24"/>
              </w:rPr>
              <w:t xml:space="preserve">business </w:t>
            </w:r>
            <w:r>
              <w:rPr>
                <w:spacing w:val="-3"/>
                <w:sz w:val="24"/>
              </w:rPr>
              <w:t xml:space="preserve">information </w:t>
            </w:r>
            <w:r>
              <w:rPr>
                <w:sz w:val="24"/>
              </w:rPr>
              <w:t xml:space="preserve">needs, use </w:t>
            </w:r>
            <w:r>
              <w:rPr>
                <w:spacing w:val="-3"/>
                <w:sz w:val="24"/>
              </w:rPr>
              <w:t xml:space="preserve">appropriate </w:t>
            </w:r>
            <w:r>
              <w:rPr>
                <w:sz w:val="24"/>
              </w:rPr>
              <w:t xml:space="preserve">technologies        </w:t>
            </w:r>
            <w:r>
              <w:rPr>
                <w:spacing w:val="43"/>
                <w:sz w:val="24"/>
              </w:rPr>
              <w:t xml:space="preserve"> </w:t>
            </w:r>
            <w:r>
              <w:rPr>
                <w:spacing w:val="-6"/>
                <w:sz w:val="24"/>
              </w:rPr>
              <w:t>and</w:t>
            </w:r>
          </w:p>
          <w:p w14:paraId="16645131" w14:textId="77777777" w:rsidR="00C62228" w:rsidRDefault="00E6392B">
            <w:pPr>
              <w:pStyle w:val="TableParagraph"/>
              <w:spacing w:line="270" w:lineRule="atLeast"/>
              <w:ind w:left="108" w:right="97"/>
              <w:jc w:val="both"/>
              <w:rPr>
                <w:sz w:val="24"/>
              </w:rPr>
            </w:pPr>
            <w:r>
              <w:rPr>
                <w:sz w:val="24"/>
              </w:rPr>
              <w:t>methodologies to locate access and use information.</w:t>
            </w:r>
          </w:p>
        </w:tc>
      </w:tr>
      <w:tr w:rsidR="00C62228" w14:paraId="77CFC224" w14:textId="77777777">
        <w:trPr>
          <w:trHeight w:val="1379"/>
        </w:trPr>
        <w:tc>
          <w:tcPr>
            <w:tcW w:w="770" w:type="dxa"/>
          </w:tcPr>
          <w:p w14:paraId="7F5E2447" w14:textId="77777777" w:rsidR="00C62228" w:rsidRDefault="00E6392B">
            <w:pPr>
              <w:pStyle w:val="TableParagraph"/>
              <w:spacing w:line="261" w:lineRule="exact"/>
              <w:ind w:left="107"/>
              <w:rPr>
                <w:sz w:val="24"/>
              </w:rPr>
            </w:pPr>
            <w:r>
              <w:rPr>
                <w:sz w:val="24"/>
              </w:rPr>
              <w:t>4</w:t>
            </w:r>
          </w:p>
        </w:tc>
        <w:tc>
          <w:tcPr>
            <w:tcW w:w="4069" w:type="dxa"/>
          </w:tcPr>
          <w:p w14:paraId="59A2C5DB" w14:textId="77777777" w:rsidR="00C62228" w:rsidRDefault="00E6392B">
            <w:pPr>
              <w:pStyle w:val="TableParagraph"/>
              <w:spacing w:line="261" w:lineRule="exact"/>
              <w:ind w:left="108"/>
              <w:rPr>
                <w:sz w:val="24"/>
              </w:rPr>
            </w:pPr>
            <w:r>
              <w:rPr>
                <w:sz w:val="24"/>
              </w:rPr>
              <w:t>Problem Solving</w:t>
            </w:r>
          </w:p>
        </w:tc>
        <w:tc>
          <w:tcPr>
            <w:tcW w:w="2379" w:type="dxa"/>
          </w:tcPr>
          <w:p w14:paraId="548D4B62" w14:textId="77777777" w:rsidR="00C62228" w:rsidRDefault="00E6392B">
            <w:pPr>
              <w:pStyle w:val="TableParagraph"/>
              <w:spacing w:line="261" w:lineRule="exact"/>
              <w:ind w:left="108"/>
              <w:rPr>
                <w:sz w:val="24"/>
              </w:rPr>
            </w:pPr>
            <w:r>
              <w:rPr>
                <w:sz w:val="24"/>
              </w:rPr>
              <w:t>Problem Solving</w:t>
            </w:r>
          </w:p>
        </w:tc>
        <w:tc>
          <w:tcPr>
            <w:tcW w:w="2360" w:type="dxa"/>
          </w:tcPr>
          <w:p w14:paraId="4B91CCDC" w14:textId="77777777" w:rsidR="00C62228" w:rsidRDefault="00E6392B">
            <w:pPr>
              <w:pStyle w:val="TableParagraph"/>
              <w:spacing w:line="261" w:lineRule="exact"/>
              <w:ind w:left="108"/>
              <w:jc w:val="both"/>
              <w:rPr>
                <w:sz w:val="24"/>
              </w:rPr>
            </w:pPr>
            <w:r>
              <w:rPr>
                <w:sz w:val="24"/>
              </w:rPr>
              <w:t>Respond effectively</w:t>
            </w:r>
          </w:p>
          <w:p w14:paraId="336D0118" w14:textId="77777777" w:rsidR="00C62228" w:rsidRDefault="00E6392B">
            <w:pPr>
              <w:pStyle w:val="TableParagraph"/>
              <w:tabs>
                <w:tab w:val="left" w:pos="1252"/>
                <w:tab w:val="left" w:pos="2063"/>
              </w:tabs>
              <w:spacing w:line="270" w:lineRule="atLeast"/>
              <w:ind w:left="108" w:right="96"/>
              <w:jc w:val="both"/>
              <w:rPr>
                <w:sz w:val="24"/>
              </w:rPr>
            </w:pPr>
            <w:r>
              <w:rPr>
                <w:sz w:val="24"/>
              </w:rPr>
              <w:t>to</w:t>
            </w:r>
            <w:r>
              <w:rPr>
                <w:sz w:val="24"/>
              </w:rPr>
              <w:tab/>
            </w:r>
            <w:r>
              <w:rPr>
                <w:spacing w:val="-3"/>
                <w:sz w:val="24"/>
              </w:rPr>
              <w:t xml:space="preserve">unfamiliar </w:t>
            </w:r>
            <w:r>
              <w:rPr>
                <w:sz w:val="24"/>
              </w:rPr>
              <w:t>problems</w:t>
            </w:r>
            <w:r>
              <w:rPr>
                <w:sz w:val="24"/>
              </w:rPr>
              <w:tab/>
            </w:r>
            <w:r>
              <w:rPr>
                <w:sz w:val="24"/>
              </w:rPr>
              <w:tab/>
            </w:r>
            <w:r>
              <w:rPr>
                <w:spacing w:val="-8"/>
                <w:sz w:val="24"/>
              </w:rPr>
              <w:t xml:space="preserve">in </w:t>
            </w:r>
            <w:r>
              <w:rPr>
                <w:sz w:val="24"/>
              </w:rPr>
              <w:t xml:space="preserve">unfamiliar </w:t>
            </w:r>
            <w:r>
              <w:rPr>
                <w:spacing w:val="-3"/>
                <w:sz w:val="24"/>
              </w:rPr>
              <w:t xml:space="preserve">Business </w:t>
            </w:r>
            <w:r>
              <w:rPr>
                <w:sz w:val="24"/>
              </w:rPr>
              <w:t>contexts</w:t>
            </w:r>
          </w:p>
        </w:tc>
      </w:tr>
      <w:tr w:rsidR="00C62228" w14:paraId="47F9550E" w14:textId="77777777">
        <w:trPr>
          <w:trHeight w:val="2484"/>
        </w:trPr>
        <w:tc>
          <w:tcPr>
            <w:tcW w:w="770" w:type="dxa"/>
          </w:tcPr>
          <w:p w14:paraId="7857E9C4" w14:textId="77777777" w:rsidR="00C62228" w:rsidRDefault="00E6392B">
            <w:pPr>
              <w:pStyle w:val="TableParagraph"/>
              <w:spacing w:line="261" w:lineRule="exact"/>
              <w:ind w:left="107"/>
              <w:rPr>
                <w:sz w:val="24"/>
              </w:rPr>
            </w:pPr>
            <w:r>
              <w:rPr>
                <w:sz w:val="24"/>
              </w:rPr>
              <w:t>5</w:t>
            </w:r>
          </w:p>
        </w:tc>
        <w:tc>
          <w:tcPr>
            <w:tcW w:w="4069" w:type="dxa"/>
          </w:tcPr>
          <w:p w14:paraId="5FB00CCC" w14:textId="77777777" w:rsidR="00C62228" w:rsidRDefault="00E6392B">
            <w:pPr>
              <w:pStyle w:val="TableParagraph"/>
              <w:spacing w:line="261" w:lineRule="exact"/>
              <w:ind w:left="108"/>
              <w:rPr>
                <w:sz w:val="24"/>
              </w:rPr>
            </w:pPr>
            <w:r>
              <w:rPr>
                <w:sz w:val="24"/>
              </w:rPr>
              <w:t>Business Communication Skills</w:t>
            </w:r>
          </w:p>
        </w:tc>
        <w:tc>
          <w:tcPr>
            <w:tcW w:w="2379" w:type="dxa"/>
          </w:tcPr>
          <w:p w14:paraId="7FE7CD0A" w14:textId="77777777" w:rsidR="00C62228" w:rsidRDefault="00E6392B">
            <w:pPr>
              <w:pStyle w:val="TableParagraph"/>
              <w:tabs>
                <w:tab w:val="left" w:pos="1923"/>
              </w:tabs>
              <w:spacing w:line="261" w:lineRule="exact"/>
              <w:ind w:left="108"/>
              <w:rPr>
                <w:sz w:val="24"/>
              </w:rPr>
            </w:pPr>
            <w:r>
              <w:rPr>
                <w:sz w:val="24"/>
              </w:rPr>
              <w:t>communication</w:t>
            </w:r>
            <w:r>
              <w:rPr>
                <w:sz w:val="24"/>
              </w:rPr>
              <w:tab/>
              <w:t>and</w:t>
            </w:r>
          </w:p>
          <w:p w14:paraId="7AB1FE27" w14:textId="77777777" w:rsidR="00C62228" w:rsidRDefault="00E6392B">
            <w:pPr>
              <w:pStyle w:val="TableParagraph"/>
              <w:ind w:left="108"/>
              <w:rPr>
                <w:sz w:val="24"/>
              </w:rPr>
            </w:pPr>
            <w:r>
              <w:rPr>
                <w:sz w:val="24"/>
              </w:rPr>
              <w:t>personal relations</w:t>
            </w:r>
          </w:p>
        </w:tc>
        <w:tc>
          <w:tcPr>
            <w:tcW w:w="2360" w:type="dxa"/>
          </w:tcPr>
          <w:p w14:paraId="19701262" w14:textId="77777777" w:rsidR="00C62228" w:rsidRDefault="00E6392B">
            <w:pPr>
              <w:pStyle w:val="TableParagraph"/>
              <w:spacing w:line="261" w:lineRule="exact"/>
              <w:ind w:left="108"/>
              <w:jc w:val="both"/>
              <w:rPr>
                <w:sz w:val="24"/>
              </w:rPr>
            </w:pPr>
            <w:r>
              <w:rPr>
                <w:sz w:val="24"/>
              </w:rPr>
              <w:t xml:space="preserve">Possess       a      </w:t>
            </w:r>
            <w:r>
              <w:rPr>
                <w:spacing w:val="33"/>
                <w:sz w:val="24"/>
              </w:rPr>
              <w:t xml:space="preserve"> </w:t>
            </w:r>
            <w:r>
              <w:rPr>
                <w:sz w:val="24"/>
              </w:rPr>
              <w:t>high</w:t>
            </w:r>
          </w:p>
          <w:p w14:paraId="7B7E08F3" w14:textId="3EDA75FB" w:rsidR="00C62228" w:rsidRDefault="00E6392B">
            <w:pPr>
              <w:pStyle w:val="TableParagraph"/>
              <w:tabs>
                <w:tab w:val="left" w:pos="1595"/>
              </w:tabs>
              <w:ind w:left="108" w:right="95"/>
              <w:jc w:val="both"/>
              <w:rPr>
                <w:sz w:val="24"/>
              </w:rPr>
            </w:pPr>
            <w:r>
              <w:rPr>
                <w:sz w:val="24"/>
              </w:rPr>
              <w:t xml:space="preserve">standard of </w:t>
            </w:r>
            <w:r>
              <w:rPr>
                <w:spacing w:val="-4"/>
                <w:sz w:val="24"/>
              </w:rPr>
              <w:t xml:space="preserve">oral, </w:t>
            </w:r>
            <w:r>
              <w:rPr>
                <w:sz w:val="24"/>
              </w:rPr>
              <w:t xml:space="preserve">visual and </w:t>
            </w:r>
            <w:r>
              <w:rPr>
                <w:spacing w:val="-3"/>
                <w:sz w:val="24"/>
              </w:rPr>
              <w:t xml:space="preserve">written </w:t>
            </w:r>
            <w:r>
              <w:rPr>
                <w:sz w:val="24"/>
              </w:rPr>
              <w:t xml:space="preserve">communication skills, demonstrate skills </w:t>
            </w:r>
            <w:r>
              <w:rPr>
                <w:spacing w:val="-7"/>
                <w:sz w:val="24"/>
              </w:rPr>
              <w:t xml:space="preserve">in </w:t>
            </w:r>
            <w:r>
              <w:rPr>
                <w:sz w:val="24"/>
              </w:rPr>
              <w:t>drafting</w:t>
            </w:r>
            <w:r>
              <w:rPr>
                <w:sz w:val="24"/>
              </w:rPr>
              <w:tab/>
            </w:r>
            <w:r>
              <w:rPr>
                <w:spacing w:val="-3"/>
                <w:sz w:val="24"/>
              </w:rPr>
              <w:t xml:space="preserve">letters/ </w:t>
            </w:r>
            <w:r w:rsidR="00101263">
              <w:rPr>
                <w:sz w:val="24"/>
              </w:rPr>
              <w:t>emails, be polite</w:t>
            </w:r>
            <w:r>
              <w:rPr>
                <w:spacing w:val="38"/>
                <w:sz w:val="24"/>
              </w:rPr>
              <w:t xml:space="preserve"> </w:t>
            </w:r>
            <w:r>
              <w:rPr>
                <w:spacing w:val="-6"/>
                <w:sz w:val="24"/>
              </w:rPr>
              <w:t>and</w:t>
            </w:r>
          </w:p>
          <w:p w14:paraId="2D2A39D4" w14:textId="77777777" w:rsidR="00C62228" w:rsidRDefault="00E6392B">
            <w:pPr>
              <w:pStyle w:val="TableParagraph"/>
              <w:spacing w:line="270" w:lineRule="atLeast"/>
              <w:ind w:left="108" w:right="98"/>
              <w:jc w:val="both"/>
              <w:rPr>
                <w:sz w:val="24"/>
              </w:rPr>
            </w:pPr>
            <w:r>
              <w:rPr>
                <w:sz w:val="24"/>
              </w:rPr>
              <w:t>sensible in listening to</w:t>
            </w:r>
            <w:r>
              <w:rPr>
                <w:spacing w:val="-1"/>
                <w:sz w:val="24"/>
              </w:rPr>
              <w:t xml:space="preserve"> </w:t>
            </w:r>
            <w:r>
              <w:rPr>
                <w:sz w:val="24"/>
              </w:rPr>
              <w:t>others.</w:t>
            </w:r>
          </w:p>
        </w:tc>
      </w:tr>
      <w:tr w:rsidR="00C62228" w14:paraId="63BF7223" w14:textId="77777777">
        <w:trPr>
          <w:trHeight w:val="1655"/>
        </w:trPr>
        <w:tc>
          <w:tcPr>
            <w:tcW w:w="770" w:type="dxa"/>
          </w:tcPr>
          <w:p w14:paraId="4340C829" w14:textId="77777777" w:rsidR="00C62228" w:rsidRDefault="00E6392B">
            <w:pPr>
              <w:pStyle w:val="TableParagraph"/>
              <w:spacing w:line="261" w:lineRule="exact"/>
              <w:ind w:left="107"/>
              <w:rPr>
                <w:sz w:val="24"/>
              </w:rPr>
            </w:pPr>
            <w:r>
              <w:rPr>
                <w:sz w:val="24"/>
              </w:rPr>
              <w:t>6</w:t>
            </w:r>
          </w:p>
        </w:tc>
        <w:tc>
          <w:tcPr>
            <w:tcW w:w="4069" w:type="dxa"/>
          </w:tcPr>
          <w:p w14:paraId="274BB113"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1DD4FA20" w14:textId="77777777" w:rsidR="00C62228" w:rsidRDefault="00E6392B">
            <w:pPr>
              <w:pStyle w:val="TableParagraph"/>
              <w:tabs>
                <w:tab w:val="left" w:pos="1662"/>
              </w:tabs>
              <w:spacing w:line="261" w:lineRule="exact"/>
              <w:ind w:left="108"/>
              <w:rPr>
                <w:sz w:val="24"/>
              </w:rPr>
            </w:pPr>
            <w:r>
              <w:rPr>
                <w:sz w:val="24"/>
              </w:rPr>
              <w:t>Behavioral</w:t>
            </w:r>
            <w:r>
              <w:rPr>
                <w:sz w:val="24"/>
              </w:rPr>
              <w:tab/>
              <w:t>Skills,</w:t>
            </w:r>
          </w:p>
          <w:p w14:paraId="0E8C5766" w14:textId="77777777" w:rsidR="00C62228" w:rsidRDefault="00E6392B">
            <w:pPr>
              <w:pStyle w:val="TableParagraph"/>
              <w:tabs>
                <w:tab w:val="left" w:pos="1922"/>
              </w:tabs>
              <w:ind w:left="108" w:right="99"/>
              <w:rPr>
                <w:sz w:val="24"/>
              </w:rPr>
            </w:pPr>
            <w:r>
              <w:rPr>
                <w:sz w:val="24"/>
              </w:rPr>
              <w:t>Teamwork</w:t>
            </w:r>
            <w:r>
              <w:rPr>
                <w:sz w:val="24"/>
              </w:rPr>
              <w:tab/>
            </w:r>
            <w:r>
              <w:rPr>
                <w:spacing w:val="-7"/>
                <w:sz w:val="24"/>
              </w:rPr>
              <w:t xml:space="preserve">and </w:t>
            </w:r>
            <w:r>
              <w:rPr>
                <w:sz w:val="24"/>
              </w:rPr>
              <w:t>Leadership</w:t>
            </w:r>
          </w:p>
        </w:tc>
        <w:tc>
          <w:tcPr>
            <w:tcW w:w="2360" w:type="dxa"/>
          </w:tcPr>
          <w:p w14:paraId="39019941" w14:textId="77777777" w:rsidR="00C62228" w:rsidRDefault="00E6392B">
            <w:pPr>
              <w:pStyle w:val="TableParagraph"/>
              <w:spacing w:line="261" w:lineRule="exact"/>
              <w:ind w:left="108"/>
              <w:rPr>
                <w:sz w:val="24"/>
              </w:rPr>
            </w:pPr>
            <w:r>
              <w:rPr>
                <w:sz w:val="24"/>
              </w:rPr>
              <w:t>Demonstrate</w:t>
            </w:r>
          </w:p>
          <w:p w14:paraId="0D612B1B" w14:textId="70D6E0DB" w:rsidR="00C62228" w:rsidRDefault="00E6392B">
            <w:pPr>
              <w:pStyle w:val="TableParagraph"/>
              <w:spacing w:line="270" w:lineRule="atLeast"/>
              <w:ind w:left="108" w:right="97"/>
              <w:jc w:val="both"/>
              <w:rPr>
                <w:sz w:val="24"/>
              </w:rPr>
            </w:pPr>
            <w:r>
              <w:rPr>
                <w:sz w:val="24"/>
              </w:rPr>
              <w:t xml:space="preserve">confidence in work, </w:t>
            </w:r>
            <w:r w:rsidR="00101263">
              <w:rPr>
                <w:sz w:val="24"/>
              </w:rPr>
              <w:t>imitativeness,</w:t>
            </w:r>
            <w:r>
              <w:rPr>
                <w:sz w:val="24"/>
              </w:rPr>
              <w:t xml:space="preserve"> be reliable, enthusiastic, pro-active and a team player</w:t>
            </w:r>
          </w:p>
        </w:tc>
      </w:tr>
      <w:tr w:rsidR="00C62228" w14:paraId="1F757105" w14:textId="77777777">
        <w:trPr>
          <w:trHeight w:val="1655"/>
        </w:trPr>
        <w:tc>
          <w:tcPr>
            <w:tcW w:w="770" w:type="dxa"/>
          </w:tcPr>
          <w:p w14:paraId="428AA5EC" w14:textId="77777777" w:rsidR="00C62228" w:rsidRDefault="00E6392B">
            <w:pPr>
              <w:pStyle w:val="TableParagraph"/>
              <w:spacing w:line="261" w:lineRule="exact"/>
              <w:ind w:left="107"/>
              <w:rPr>
                <w:sz w:val="24"/>
              </w:rPr>
            </w:pPr>
            <w:r>
              <w:rPr>
                <w:sz w:val="24"/>
              </w:rPr>
              <w:t>7</w:t>
            </w:r>
          </w:p>
        </w:tc>
        <w:tc>
          <w:tcPr>
            <w:tcW w:w="4069" w:type="dxa"/>
          </w:tcPr>
          <w:p w14:paraId="5C0C1637" w14:textId="77777777" w:rsidR="00C62228" w:rsidRDefault="00E6392B">
            <w:pPr>
              <w:pStyle w:val="TableParagraph"/>
              <w:spacing w:line="261" w:lineRule="exact"/>
              <w:ind w:left="108"/>
              <w:rPr>
                <w:sz w:val="24"/>
              </w:rPr>
            </w:pPr>
            <w:r>
              <w:rPr>
                <w:sz w:val="24"/>
              </w:rPr>
              <w:t>Global Manager</w:t>
            </w:r>
          </w:p>
        </w:tc>
        <w:tc>
          <w:tcPr>
            <w:tcW w:w="2379" w:type="dxa"/>
          </w:tcPr>
          <w:p w14:paraId="56BD20C2" w14:textId="77777777" w:rsidR="00C62228" w:rsidRDefault="00E6392B">
            <w:pPr>
              <w:pStyle w:val="TableParagraph"/>
              <w:spacing w:line="261" w:lineRule="exact"/>
              <w:ind w:left="108"/>
              <w:rPr>
                <w:sz w:val="24"/>
              </w:rPr>
            </w:pPr>
            <w:r>
              <w:rPr>
                <w:sz w:val="24"/>
              </w:rPr>
              <w:t>Global HR Manager</w:t>
            </w:r>
          </w:p>
        </w:tc>
        <w:tc>
          <w:tcPr>
            <w:tcW w:w="2360" w:type="dxa"/>
          </w:tcPr>
          <w:p w14:paraId="309E9815" w14:textId="77777777" w:rsidR="00C62228" w:rsidRDefault="00E6392B">
            <w:pPr>
              <w:pStyle w:val="TableParagraph"/>
              <w:spacing w:line="261" w:lineRule="exact"/>
              <w:ind w:left="108"/>
              <w:jc w:val="both"/>
              <w:rPr>
                <w:sz w:val="24"/>
              </w:rPr>
            </w:pPr>
            <w:r>
              <w:rPr>
                <w:sz w:val="24"/>
              </w:rPr>
              <w:t>Able to work</w:t>
            </w:r>
          </w:p>
          <w:p w14:paraId="4F3D1CCB" w14:textId="77777777" w:rsidR="00C62228" w:rsidRDefault="00E6392B">
            <w:pPr>
              <w:pStyle w:val="TableParagraph"/>
              <w:ind w:left="108" w:right="99"/>
              <w:jc w:val="both"/>
              <w:rPr>
                <w:sz w:val="24"/>
              </w:rPr>
            </w:pPr>
            <w:r>
              <w:rPr>
                <w:sz w:val="24"/>
              </w:rPr>
              <w:t>effectively in diverse communities.</w:t>
            </w:r>
          </w:p>
          <w:p w14:paraId="7686764D" w14:textId="77777777" w:rsidR="00C62228" w:rsidRDefault="00E6392B">
            <w:pPr>
              <w:pStyle w:val="TableParagraph"/>
              <w:spacing w:line="270" w:lineRule="atLeast"/>
              <w:ind w:left="108" w:right="100"/>
              <w:jc w:val="both"/>
              <w:rPr>
                <w:sz w:val="24"/>
              </w:rPr>
            </w:pPr>
            <w:r>
              <w:rPr>
                <w:sz w:val="24"/>
              </w:rPr>
              <w:t>Evaluate Cultural diversity to benefit business</w:t>
            </w:r>
          </w:p>
        </w:tc>
      </w:tr>
      <w:tr w:rsidR="00C62228" w14:paraId="03F560C0" w14:textId="77777777">
        <w:trPr>
          <w:trHeight w:val="3312"/>
        </w:trPr>
        <w:tc>
          <w:tcPr>
            <w:tcW w:w="770" w:type="dxa"/>
          </w:tcPr>
          <w:p w14:paraId="777D88D5" w14:textId="77777777" w:rsidR="00C62228" w:rsidRDefault="00E6392B">
            <w:pPr>
              <w:pStyle w:val="TableParagraph"/>
              <w:spacing w:line="261" w:lineRule="exact"/>
              <w:ind w:left="107"/>
              <w:rPr>
                <w:sz w:val="24"/>
              </w:rPr>
            </w:pPr>
            <w:r>
              <w:rPr>
                <w:sz w:val="24"/>
              </w:rPr>
              <w:t>8</w:t>
            </w:r>
          </w:p>
        </w:tc>
        <w:tc>
          <w:tcPr>
            <w:tcW w:w="4069" w:type="dxa"/>
          </w:tcPr>
          <w:p w14:paraId="25F7402D"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1965CE4C"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71A80C2D" w14:textId="77777777" w:rsidR="00C62228" w:rsidRDefault="00E6392B">
            <w:pPr>
              <w:pStyle w:val="TableParagraph"/>
              <w:ind w:left="108"/>
              <w:rPr>
                <w:sz w:val="24"/>
              </w:rPr>
            </w:pPr>
            <w:r>
              <w:rPr>
                <w:sz w:val="24"/>
              </w:rPr>
              <w:t>professional conduct</w:t>
            </w:r>
          </w:p>
        </w:tc>
        <w:tc>
          <w:tcPr>
            <w:tcW w:w="2360" w:type="dxa"/>
          </w:tcPr>
          <w:p w14:paraId="56E820FE" w14:textId="64C908CF" w:rsidR="00C62228" w:rsidRDefault="00101263">
            <w:pPr>
              <w:pStyle w:val="TableParagraph"/>
              <w:spacing w:line="261" w:lineRule="exact"/>
              <w:ind w:left="108"/>
              <w:jc w:val="both"/>
              <w:rPr>
                <w:sz w:val="24"/>
              </w:rPr>
            </w:pPr>
            <w:r>
              <w:rPr>
                <w:sz w:val="24"/>
              </w:rPr>
              <w:t>To Strive</w:t>
            </w:r>
            <w:r w:rsidR="00E6392B">
              <w:rPr>
                <w:sz w:val="24"/>
              </w:rPr>
              <w:t xml:space="preserve">  for</w:t>
            </w:r>
            <w:r w:rsidR="00E6392B">
              <w:rPr>
                <w:spacing w:val="31"/>
                <w:sz w:val="24"/>
              </w:rPr>
              <w:t xml:space="preserve"> </w:t>
            </w:r>
            <w:r w:rsidR="00E6392B">
              <w:rPr>
                <w:sz w:val="24"/>
              </w:rPr>
              <w:t>justice,</w:t>
            </w:r>
          </w:p>
          <w:p w14:paraId="224699D9" w14:textId="77777777" w:rsidR="00C62228" w:rsidRDefault="00E6392B">
            <w:pPr>
              <w:pStyle w:val="TableParagraph"/>
              <w:ind w:left="108" w:right="100"/>
              <w:jc w:val="both"/>
              <w:rPr>
                <w:sz w:val="24"/>
              </w:rPr>
            </w:pPr>
            <w:r>
              <w:rPr>
                <w:sz w:val="24"/>
              </w:rPr>
              <w:t xml:space="preserve">equality, honesty, </w:t>
            </w:r>
            <w:r>
              <w:rPr>
                <w:spacing w:val="-6"/>
                <w:sz w:val="24"/>
              </w:rPr>
              <w:t xml:space="preserve">and </w:t>
            </w:r>
            <w:r>
              <w:rPr>
                <w:sz w:val="24"/>
              </w:rPr>
              <w:t xml:space="preserve">integrity        in       </w:t>
            </w:r>
            <w:r>
              <w:rPr>
                <w:spacing w:val="-6"/>
                <w:sz w:val="24"/>
              </w:rPr>
              <w:t>all</w:t>
            </w:r>
          </w:p>
          <w:p w14:paraId="0988F10D" w14:textId="77777777" w:rsidR="00C62228" w:rsidRDefault="00E6392B">
            <w:pPr>
              <w:pStyle w:val="TableParagraph"/>
              <w:tabs>
                <w:tab w:val="left" w:pos="1902"/>
              </w:tabs>
              <w:ind w:left="108" w:right="97"/>
              <w:jc w:val="both"/>
              <w:rPr>
                <w:sz w:val="24"/>
              </w:rPr>
            </w:pPr>
            <w:r>
              <w:rPr>
                <w:sz w:val="24"/>
              </w:rPr>
              <w:t>personal</w:t>
            </w:r>
            <w:r>
              <w:rPr>
                <w:sz w:val="24"/>
              </w:rPr>
              <w:tab/>
            </w:r>
            <w:r>
              <w:rPr>
                <w:spacing w:val="-6"/>
                <w:sz w:val="24"/>
              </w:rPr>
              <w:t xml:space="preserve">and </w:t>
            </w:r>
            <w:r>
              <w:rPr>
                <w:sz w:val="24"/>
              </w:rPr>
              <w:t xml:space="preserve">professional pursuits. Able to </w:t>
            </w:r>
            <w:r>
              <w:rPr>
                <w:spacing w:val="-3"/>
                <w:sz w:val="24"/>
              </w:rPr>
              <w:t xml:space="preserve">understand </w:t>
            </w:r>
            <w:r>
              <w:rPr>
                <w:sz w:val="24"/>
              </w:rPr>
              <w:t xml:space="preserve">how businesses </w:t>
            </w:r>
            <w:r>
              <w:rPr>
                <w:spacing w:val="-6"/>
                <w:sz w:val="24"/>
              </w:rPr>
              <w:t xml:space="preserve">and </w:t>
            </w:r>
            <w:r>
              <w:rPr>
                <w:sz w:val="24"/>
              </w:rPr>
              <w:t xml:space="preserve">professionals </w:t>
            </w:r>
            <w:r>
              <w:rPr>
                <w:spacing w:val="-4"/>
                <w:sz w:val="24"/>
              </w:rPr>
              <w:t xml:space="preserve">work, </w:t>
            </w:r>
            <w:r>
              <w:rPr>
                <w:sz w:val="24"/>
              </w:rPr>
              <w:t xml:space="preserve">and conduct in </w:t>
            </w:r>
            <w:r>
              <w:rPr>
                <w:spacing w:val="-14"/>
                <w:sz w:val="24"/>
              </w:rPr>
              <w:t xml:space="preserve">a </w:t>
            </w:r>
            <w:r>
              <w:rPr>
                <w:sz w:val="24"/>
              </w:rPr>
              <w:t xml:space="preserve">manner        that     </w:t>
            </w:r>
            <w:r>
              <w:rPr>
                <w:spacing w:val="59"/>
                <w:sz w:val="24"/>
              </w:rPr>
              <w:t xml:space="preserve"> </w:t>
            </w:r>
            <w:r>
              <w:rPr>
                <w:spacing w:val="-7"/>
                <w:sz w:val="24"/>
              </w:rPr>
              <w:t>is</w:t>
            </w:r>
          </w:p>
          <w:p w14:paraId="659443AE" w14:textId="77777777" w:rsidR="00C62228" w:rsidRDefault="00E6392B">
            <w:pPr>
              <w:pStyle w:val="TableParagraph"/>
              <w:spacing w:before="1" w:line="270" w:lineRule="atLeast"/>
              <w:ind w:left="108" w:right="99"/>
              <w:jc w:val="both"/>
              <w:rPr>
                <w:sz w:val="24"/>
              </w:rPr>
            </w:pPr>
            <w:r>
              <w:rPr>
                <w:sz w:val="24"/>
              </w:rPr>
              <w:t>socially responsible and respectful.</w:t>
            </w:r>
          </w:p>
        </w:tc>
      </w:tr>
      <w:tr w:rsidR="00C62228" w14:paraId="0B36552C" w14:textId="77777777">
        <w:trPr>
          <w:trHeight w:val="1655"/>
        </w:trPr>
        <w:tc>
          <w:tcPr>
            <w:tcW w:w="770" w:type="dxa"/>
          </w:tcPr>
          <w:p w14:paraId="778D66DC" w14:textId="77777777" w:rsidR="00C62228" w:rsidRDefault="00E6392B">
            <w:pPr>
              <w:pStyle w:val="TableParagraph"/>
              <w:spacing w:line="261" w:lineRule="exact"/>
              <w:ind w:left="107"/>
              <w:rPr>
                <w:sz w:val="24"/>
              </w:rPr>
            </w:pPr>
            <w:r>
              <w:rPr>
                <w:sz w:val="24"/>
              </w:rPr>
              <w:t>9</w:t>
            </w:r>
          </w:p>
        </w:tc>
        <w:tc>
          <w:tcPr>
            <w:tcW w:w="4069" w:type="dxa"/>
          </w:tcPr>
          <w:p w14:paraId="06B00035"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904B584" w14:textId="77777777" w:rsidR="00C62228" w:rsidRDefault="00E6392B">
            <w:pPr>
              <w:pStyle w:val="TableParagraph"/>
              <w:tabs>
                <w:tab w:val="left" w:pos="1923"/>
              </w:tabs>
              <w:spacing w:line="261" w:lineRule="exact"/>
              <w:ind w:left="108"/>
              <w:rPr>
                <w:sz w:val="24"/>
              </w:rPr>
            </w:pPr>
            <w:r>
              <w:rPr>
                <w:sz w:val="24"/>
              </w:rPr>
              <w:t>Employability</w:t>
            </w:r>
            <w:r>
              <w:rPr>
                <w:sz w:val="24"/>
              </w:rPr>
              <w:tab/>
              <w:t>and</w:t>
            </w:r>
          </w:p>
          <w:p w14:paraId="34B44EA3" w14:textId="77777777" w:rsidR="00C62228" w:rsidRDefault="00E6392B">
            <w:pPr>
              <w:pStyle w:val="TableParagraph"/>
              <w:ind w:left="108"/>
              <w:rPr>
                <w:sz w:val="24"/>
              </w:rPr>
            </w:pPr>
            <w:r>
              <w:rPr>
                <w:sz w:val="24"/>
              </w:rPr>
              <w:t>Entrepreneurship</w:t>
            </w:r>
          </w:p>
        </w:tc>
        <w:tc>
          <w:tcPr>
            <w:tcW w:w="2360" w:type="dxa"/>
          </w:tcPr>
          <w:p w14:paraId="04399A36" w14:textId="77777777" w:rsidR="00C62228" w:rsidRDefault="00E6392B">
            <w:pPr>
              <w:pStyle w:val="TableParagraph"/>
              <w:spacing w:line="261" w:lineRule="exact"/>
              <w:ind w:left="108"/>
              <w:jc w:val="both"/>
              <w:rPr>
                <w:sz w:val="24"/>
              </w:rPr>
            </w:pPr>
            <w:r>
              <w:rPr>
                <w:sz w:val="24"/>
              </w:rPr>
              <w:t xml:space="preserve">Ability   to  </w:t>
            </w:r>
            <w:r>
              <w:rPr>
                <w:spacing w:val="23"/>
                <w:sz w:val="24"/>
              </w:rPr>
              <w:t xml:space="preserve"> </w:t>
            </w:r>
            <w:r>
              <w:rPr>
                <w:sz w:val="24"/>
              </w:rPr>
              <w:t>innovate,</w:t>
            </w:r>
          </w:p>
          <w:p w14:paraId="30DDB8AC" w14:textId="77777777" w:rsidR="00C62228" w:rsidRDefault="00E6392B">
            <w:pPr>
              <w:pStyle w:val="TableParagraph"/>
              <w:tabs>
                <w:tab w:val="left" w:pos="1887"/>
              </w:tabs>
              <w:ind w:left="108" w:right="99"/>
              <w:jc w:val="both"/>
              <w:rPr>
                <w:sz w:val="24"/>
              </w:rPr>
            </w:pPr>
            <w:r>
              <w:rPr>
                <w:sz w:val="24"/>
              </w:rPr>
              <w:t xml:space="preserve">plan and organize </w:t>
            </w:r>
            <w:r>
              <w:rPr>
                <w:spacing w:val="-7"/>
                <w:sz w:val="24"/>
              </w:rPr>
              <w:t xml:space="preserve">HR </w:t>
            </w:r>
            <w:r>
              <w:rPr>
                <w:sz w:val="24"/>
              </w:rPr>
              <w:t>Practices</w:t>
            </w:r>
            <w:r>
              <w:rPr>
                <w:sz w:val="24"/>
              </w:rPr>
              <w:tab/>
            </w:r>
            <w:r>
              <w:rPr>
                <w:spacing w:val="-4"/>
                <w:sz w:val="24"/>
              </w:rPr>
              <w:t>that</w:t>
            </w:r>
          </w:p>
          <w:p w14:paraId="45027B05" w14:textId="77777777" w:rsidR="00C62228" w:rsidRDefault="00E6392B">
            <w:pPr>
              <w:pStyle w:val="TableParagraph"/>
              <w:tabs>
                <w:tab w:val="left" w:pos="2063"/>
              </w:tabs>
              <w:spacing w:line="270" w:lineRule="atLeast"/>
              <w:ind w:left="108" w:right="97"/>
              <w:jc w:val="both"/>
              <w:rPr>
                <w:sz w:val="24"/>
              </w:rPr>
            </w:pPr>
            <w:r>
              <w:rPr>
                <w:sz w:val="24"/>
              </w:rPr>
              <w:t>contributes</w:t>
            </w:r>
            <w:r>
              <w:rPr>
                <w:sz w:val="24"/>
              </w:rPr>
              <w:tab/>
            </w:r>
            <w:r>
              <w:rPr>
                <w:spacing w:val="-9"/>
                <w:sz w:val="24"/>
              </w:rPr>
              <w:t xml:space="preserve">to </w:t>
            </w:r>
            <w:r>
              <w:rPr>
                <w:sz w:val="24"/>
              </w:rPr>
              <w:t xml:space="preserve">productive </w:t>
            </w:r>
            <w:r>
              <w:rPr>
                <w:spacing w:val="-3"/>
                <w:sz w:val="24"/>
              </w:rPr>
              <w:t xml:space="preserve">outcomes. </w:t>
            </w:r>
            <w:r>
              <w:rPr>
                <w:sz w:val="24"/>
              </w:rPr>
              <w:t xml:space="preserve">Demonstrate       </w:t>
            </w:r>
            <w:r>
              <w:rPr>
                <w:spacing w:val="7"/>
                <w:sz w:val="24"/>
              </w:rPr>
              <w:t xml:space="preserve"> </w:t>
            </w:r>
            <w:r>
              <w:rPr>
                <w:spacing w:val="-3"/>
                <w:sz w:val="24"/>
              </w:rPr>
              <w:t>self-</w:t>
            </w:r>
          </w:p>
        </w:tc>
      </w:tr>
    </w:tbl>
    <w:p w14:paraId="3E6E311B" w14:textId="77777777" w:rsidR="00C62228" w:rsidRDefault="00C62228">
      <w:pPr>
        <w:spacing w:line="270" w:lineRule="atLeast"/>
        <w:jc w:val="both"/>
        <w:rPr>
          <w:sz w:val="24"/>
        </w:rPr>
        <w:sectPr w:rsidR="00C62228">
          <w:headerReference w:type="default" r:id="rId46"/>
          <w:footerReference w:type="default" r:id="rId47"/>
          <w:pgSz w:w="11900" w:h="16840"/>
          <w:pgMar w:top="620" w:right="0" w:bottom="1540" w:left="160" w:header="0" w:footer="1358" w:gutter="0"/>
          <w:pgNumType w:start="6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909C959" w14:textId="77777777">
        <w:trPr>
          <w:trHeight w:val="1104"/>
        </w:trPr>
        <w:tc>
          <w:tcPr>
            <w:tcW w:w="770" w:type="dxa"/>
          </w:tcPr>
          <w:p w14:paraId="245EB486" w14:textId="77777777" w:rsidR="00C62228" w:rsidRDefault="00C62228">
            <w:pPr>
              <w:pStyle w:val="TableParagraph"/>
              <w:rPr>
                <w:sz w:val="24"/>
              </w:rPr>
            </w:pPr>
          </w:p>
        </w:tc>
        <w:tc>
          <w:tcPr>
            <w:tcW w:w="4069" w:type="dxa"/>
          </w:tcPr>
          <w:p w14:paraId="604038BE" w14:textId="77777777" w:rsidR="00C62228" w:rsidRDefault="00C62228">
            <w:pPr>
              <w:pStyle w:val="TableParagraph"/>
              <w:rPr>
                <w:sz w:val="24"/>
              </w:rPr>
            </w:pPr>
          </w:p>
        </w:tc>
        <w:tc>
          <w:tcPr>
            <w:tcW w:w="2379" w:type="dxa"/>
          </w:tcPr>
          <w:p w14:paraId="1ACDB67B" w14:textId="77777777" w:rsidR="00C62228" w:rsidRDefault="00C62228">
            <w:pPr>
              <w:pStyle w:val="TableParagraph"/>
              <w:rPr>
                <w:sz w:val="24"/>
              </w:rPr>
            </w:pPr>
          </w:p>
        </w:tc>
        <w:tc>
          <w:tcPr>
            <w:tcW w:w="2360" w:type="dxa"/>
          </w:tcPr>
          <w:p w14:paraId="60DE3DE9" w14:textId="77777777" w:rsidR="00C62228" w:rsidRDefault="00E6392B">
            <w:pPr>
              <w:pStyle w:val="TableParagraph"/>
              <w:spacing w:line="261" w:lineRule="exact"/>
              <w:ind w:left="108"/>
              <w:jc w:val="both"/>
              <w:rPr>
                <w:sz w:val="24"/>
              </w:rPr>
            </w:pPr>
            <w:r>
              <w:rPr>
                <w:sz w:val="24"/>
              </w:rPr>
              <w:t>management skills</w:t>
            </w:r>
          </w:p>
          <w:p w14:paraId="48F9FA72" w14:textId="77777777" w:rsidR="00C62228" w:rsidRDefault="00E6392B">
            <w:pPr>
              <w:pStyle w:val="TableParagraph"/>
              <w:spacing w:line="270" w:lineRule="atLeast"/>
              <w:ind w:left="108" w:right="97"/>
              <w:jc w:val="both"/>
              <w:rPr>
                <w:sz w:val="24"/>
              </w:rPr>
            </w:pPr>
            <w:r>
              <w:rPr>
                <w:sz w:val="24"/>
              </w:rPr>
              <w:t>that contribute to employee satisfaction and growth.</w:t>
            </w:r>
          </w:p>
        </w:tc>
      </w:tr>
      <w:tr w:rsidR="00C62228" w14:paraId="3E7D0A6F" w14:textId="77777777">
        <w:trPr>
          <w:trHeight w:val="3311"/>
        </w:trPr>
        <w:tc>
          <w:tcPr>
            <w:tcW w:w="770" w:type="dxa"/>
          </w:tcPr>
          <w:p w14:paraId="477E1E51" w14:textId="77777777" w:rsidR="00C62228" w:rsidRDefault="00E6392B">
            <w:pPr>
              <w:pStyle w:val="TableParagraph"/>
              <w:spacing w:line="261" w:lineRule="exact"/>
              <w:ind w:left="107"/>
              <w:rPr>
                <w:sz w:val="24"/>
              </w:rPr>
            </w:pPr>
            <w:r>
              <w:rPr>
                <w:sz w:val="24"/>
              </w:rPr>
              <w:t>10</w:t>
            </w:r>
          </w:p>
        </w:tc>
        <w:tc>
          <w:tcPr>
            <w:tcW w:w="4069" w:type="dxa"/>
          </w:tcPr>
          <w:p w14:paraId="4C5DF21A" w14:textId="77777777" w:rsidR="00C62228" w:rsidRDefault="00E6392B">
            <w:pPr>
              <w:pStyle w:val="TableParagraph"/>
              <w:spacing w:line="261" w:lineRule="exact"/>
              <w:ind w:left="108"/>
              <w:rPr>
                <w:sz w:val="24"/>
              </w:rPr>
            </w:pPr>
            <w:r>
              <w:rPr>
                <w:sz w:val="24"/>
              </w:rPr>
              <w:t>Lifelong learning</w:t>
            </w:r>
          </w:p>
        </w:tc>
        <w:tc>
          <w:tcPr>
            <w:tcW w:w="2379" w:type="dxa"/>
          </w:tcPr>
          <w:p w14:paraId="4B1D9FC5" w14:textId="77777777" w:rsidR="00C62228" w:rsidRDefault="00E6392B">
            <w:pPr>
              <w:pStyle w:val="TableParagraph"/>
              <w:spacing w:line="261" w:lineRule="exact"/>
              <w:ind w:left="108"/>
              <w:rPr>
                <w:sz w:val="24"/>
              </w:rPr>
            </w:pPr>
            <w:r>
              <w:rPr>
                <w:sz w:val="24"/>
              </w:rPr>
              <w:t>Lifelong learning</w:t>
            </w:r>
          </w:p>
        </w:tc>
        <w:tc>
          <w:tcPr>
            <w:tcW w:w="2360" w:type="dxa"/>
          </w:tcPr>
          <w:p w14:paraId="4A87179E" w14:textId="77777777" w:rsidR="00C62228" w:rsidRDefault="00E6392B">
            <w:pPr>
              <w:pStyle w:val="TableParagraph"/>
              <w:tabs>
                <w:tab w:val="left" w:pos="611"/>
                <w:tab w:val="left" w:pos="1074"/>
              </w:tabs>
              <w:spacing w:line="261" w:lineRule="exact"/>
              <w:ind w:left="108"/>
              <w:rPr>
                <w:sz w:val="24"/>
              </w:rPr>
            </w:pPr>
            <w:r>
              <w:rPr>
                <w:sz w:val="24"/>
              </w:rPr>
              <w:t>To</w:t>
            </w:r>
            <w:r>
              <w:rPr>
                <w:sz w:val="24"/>
              </w:rPr>
              <w:tab/>
              <w:t>be</w:t>
            </w:r>
            <w:r>
              <w:rPr>
                <w:sz w:val="24"/>
              </w:rPr>
              <w:tab/>
              <w:t>independent</w:t>
            </w:r>
          </w:p>
          <w:p w14:paraId="3BA1D414" w14:textId="77777777" w:rsidR="00C62228" w:rsidRDefault="00E6392B">
            <w:pPr>
              <w:pStyle w:val="TableParagraph"/>
              <w:tabs>
                <w:tab w:val="left" w:pos="1151"/>
                <w:tab w:val="left" w:pos="1463"/>
                <w:tab w:val="left" w:pos="1849"/>
                <w:tab w:val="left" w:pos="1969"/>
              </w:tabs>
              <w:ind w:left="108" w:right="97"/>
              <w:rPr>
                <w:sz w:val="24"/>
              </w:rPr>
            </w:pPr>
            <w:r>
              <w:rPr>
                <w:sz w:val="24"/>
              </w:rPr>
              <w:t>learners</w:t>
            </w:r>
            <w:r>
              <w:rPr>
                <w:sz w:val="24"/>
              </w:rPr>
              <w:tab/>
              <w:t>who</w:t>
            </w:r>
            <w:r>
              <w:rPr>
                <w:sz w:val="24"/>
              </w:rPr>
              <w:tab/>
            </w:r>
            <w:r>
              <w:rPr>
                <w:spacing w:val="-4"/>
                <w:sz w:val="24"/>
              </w:rPr>
              <w:t xml:space="preserve">take </w:t>
            </w:r>
            <w:r>
              <w:rPr>
                <w:sz w:val="24"/>
              </w:rPr>
              <w:t>responsibility</w:t>
            </w:r>
            <w:r>
              <w:rPr>
                <w:sz w:val="24"/>
              </w:rPr>
              <w:tab/>
            </w:r>
            <w:r>
              <w:rPr>
                <w:sz w:val="24"/>
              </w:rPr>
              <w:tab/>
            </w:r>
            <w:r>
              <w:rPr>
                <w:sz w:val="24"/>
              </w:rPr>
              <w:tab/>
            </w:r>
            <w:r>
              <w:rPr>
                <w:spacing w:val="-6"/>
                <w:sz w:val="24"/>
              </w:rPr>
              <w:t xml:space="preserve">for </w:t>
            </w:r>
            <w:r>
              <w:rPr>
                <w:sz w:val="24"/>
              </w:rPr>
              <w:t xml:space="preserve">their own learning; set appropriate </w:t>
            </w:r>
            <w:r>
              <w:rPr>
                <w:spacing w:val="-4"/>
                <w:sz w:val="24"/>
              </w:rPr>
              <w:t xml:space="preserve">goals </w:t>
            </w:r>
            <w:r>
              <w:rPr>
                <w:sz w:val="24"/>
              </w:rPr>
              <w:t>for</w:t>
            </w:r>
            <w:r>
              <w:rPr>
                <w:sz w:val="24"/>
              </w:rPr>
              <w:tab/>
            </w:r>
            <w:r>
              <w:rPr>
                <w:sz w:val="24"/>
              </w:rPr>
              <w:tab/>
            </w:r>
            <w:r>
              <w:rPr>
                <w:spacing w:val="-4"/>
                <w:sz w:val="24"/>
              </w:rPr>
              <w:t>ongoing</w:t>
            </w:r>
          </w:p>
          <w:p w14:paraId="4A51C846" w14:textId="77777777" w:rsidR="00C62228" w:rsidRDefault="00E6392B">
            <w:pPr>
              <w:pStyle w:val="TableParagraph"/>
              <w:tabs>
                <w:tab w:val="left" w:pos="1149"/>
                <w:tab w:val="left" w:pos="1835"/>
                <w:tab w:val="left" w:pos="1902"/>
              </w:tabs>
              <w:spacing w:line="270" w:lineRule="atLeast"/>
              <w:ind w:left="108" w:right="99"/>
              <w:rPr>
                <w:sz w:val="24"/>
              </w:rPr>
            </w:pPr>
            <w:r>
              <w:rPr>
                <w:sz w:val="24"/>
              </w:rPr>
              <w:t>intellectual</w:t>
            </w:r>
            <w:r>
              <w:rPr>
                <w:sz w:val="24"/>
              </w:rPr>
              <w:tab/>
            </w:r>
            <w:r>
              <w:rPr>
                <w:sz w:val="24"/>
              </w:rPr>
              <w:tab/>
            </w:r>
            <w:r>
              <w:rPr>
                <w:spacing w:val="-7"/>
                <w:sz w:val="24"/>
              </w:rPr>
              <w:t xml:space="preserve">and </w:t>
            </w:r>
            <w:r>
              <w:rPr>
                <w:sz w:val="24"/>
              </w:rPr>
              <w:t>professional development,</w:t>
            </w:r>
            <w:r>
              <w:rPr>
                <w:sz w:val="24"/>
              </w:rPr>
              <w:tab/>
            </w:r>
            <w:r>
              <w:rPr>
                <w:sz w:val="24"/>
              </w:rPr>
              <w:tab/>
            </w:r>
            <w:r>
              <w:rPr>
                <w:spacing w:val="-7"/>
                <w:sz w:val="24"/>
              </w:rPr>
              <w:t xml:space="preserve">and </w:t>
            </w:r>
            <w:r>
              <w:rPr>
                <w:sz w:val="24"/>
              </w:rPr>
              <w:t>evaluate</w:t>
            </w:r>
            <w:r>
              <w:rPr>
                <w:sz w:val="24"/>
              </w:rPr>
              <w:tab/>
              <w:t>their</w:t>
            </w:r>
            <w:r>
              <w:rPr>
                <w:sz w:val="24"/>
              </w:rPr>
              <w:tab/>
            </w:r>
            <w:r>
              <w:rPr>
                <w:spacing w:val="-6"/>
                <w:sz w:val="24"/>
              </w:rPr>
              <w:t xml:space="preserve">own </w:t>
            </w:r>
            <w:r>
              <w:rPr>
                <w:sz w:val="24"/>
              </w:rPr>
              <w:t>performance effectively</w:t>
            </w:r>
          </w:p>
        </w:tc>
      </w:tr>
      <w:tr w:rsidR="00C62228" w14:paraId="135CDD00" w14:textId="77777777">
        <w:trPr>
          <w:trHeight w:val="1932"/>
        </w:trPr>
        <w:tc>
          <w:tcPr>
            <w:tcW w:w="770" w:type="dxa"/>
          </w:tcPr>
          <w:p w14:paraId="5E061878" w14:textId="77777777" w:rsidR="00C62228" w:rsidRDefault="00E6392B">
            <w:pPr>
              <w:pStyle w:val="TableParagraph"/>
              <w:spacing w:line="261" w:lineRule="exact"/>
              <w:ind w:left="107"/>
              <w:rPr>
                <w:sz w:val="24"/>
              </w:rPr>
            </w:pPr>
            <w:r>
              <w:rPr>
                <w:sz w:val="24"/>
              </w:rPr>
              <w:t>11</w:t>
            </w:r>
          </w:p>
        </w:tc>
        <w:tc>
          <w:tcPr>
            <w:tcW w:w="4069" w:type="dxa"/>
          </w:tcPr>
          <w:p w14:paraId="2AE58CC3" w14:textId="77777777" w:rsidR="00C62228" w:rsidRDefault="00E6392B">
            <w:pPr>
              <w:pStyle w:val="TableParagraph"/>
              <w:spacing w:line="261" w:lineRule="exact"/>
              <w:ind w:left="108"/>
              <w:rPr>
                <w:sz w:val="24"/>
              </w:rPr>
            </w:pPr>
            <w:r>
              <w:rPr>
                <w:sz w:val="24"/>
              </w:rPr>
              <w:t>Decision Making</w:t>
            </w:r>
          </w:p>
        </w:tc>
        <w:tc>
          <w:tcPr>
            <w:tcW w:w="2379" w:type="dxa"/>
          </w:tcPr>
          <w:p w14:paraId="4355CE29" w14:textId="77777777" w:rsidR="00C62228" w:rsidRDefault="00E6392B">
            <w:pPr>
              <w:pStyle w:val="TableParagraph"/>
              <w:spacing w:line="261" w:lineRule="exact"/>
              <w:ind w:left="108"/>
              <w:rPr>
                <w:sz w:val="24"/>
              </w:rPr>
            </w:pPr>
            <w:r>
              <w:rPr>
                <w:sz w:val="24"/>
              </w:rPr>
              <w:t>Decision Making</w:t>
            </w:r>
          </w:p>
        </w:tc>
        <w:tc>
          <w:tcPr>
            <w:tcW w:w="2360" w:type="dxa"/>
          </w:tcPr>
          <w:p w14:paraId="4DD2D302" w14:textId="77777777" w:rsidR="00C62228" w:rsidRDefault="00E6392B">
            <w:pPr>
              <w:pStyle w:val="TableParagraph"/>
              <w:ind w:left="108" w:right="97"/>
              <w:jc w:val="both"/>
              <w:rPr>
                <w:sz w:val="24"/>
              </w:rPr>
            </w:pPr>
            <w:r>
              <w:rPr>
                <w:sz w:val="24"/>
              </w:rPr>
              <w:t>Being initiative and acting resilient in meeting challenging business discussions, able to encourage</w:t>
            </w:r>
          </w:p>
          <w:p w14:paraId="2BF5E4F2" w14:textId="77777777" w:rsidR="00C62228" w:rsidRDefault="00E6392B">
            <w:pPr>
              <w:pStyle w:val="TableParagraph"/>
              <w:spacing w:line="270" w:lineRule="atLeast"/>
              <w:ind w:left="108" w:right="100"/>
              <w:jc w:val="both"/>
              <w:rPr>
                <w:sz w:val="24"/>
              </w:rPr>
            </w:pPr>
            <w:r>
              <w:rPr>
                <w:sz w:val="24"/>
              </w:rPr>
              <w:t>participatory decision making.</w:t>
            </w:r>
          </w:p>
        </w:tc>
      </w:tr>
      <w:tr w:rsidR="00C62228" w14:paraId="3400C5BE" w14:textId="77777777">
        <w:trPr>
          <w:trHeight w:val="1656"/>
        </w:trPr>
        <w:tc>
          <w:tcPr>
            <w:tcW w:w="770" w:type="dxa"/>
          </w:tcPr>
          <w:p w14:paraId="6C970E9B" w14:textId="77777777" w:rsidR="00C62228" w:rsidRDefault="00E6392B">
            <w:pPr>
              <w:pStyle w:val="TableParagraph"/>
              <w:spacing w:line="261" w:lineRule="exact"/>
              <w:ind w:left="107"/>
              <w:rPr>
                <w:sz w:val="24"/>
              </w:rPr>
            </w:pPr>
            <w:r>
              <w:rPr>
                <w:sz w:val="24"/>
              </w:rPr>
              <w:t>12</w:t>
            </w:r>
          </w:p>
        </w:tc>
        <w:tc>
          <w:tcPr>
            <w:tcW w:w="4069" w:type="dxa"/>
          </w:tcPr>
          <w:p w14:paraId="7A1846B1" w14:textId="77777777" w:rsidR="00C62228" w:rsidRDefault="00E6392B">
            <w:pPr>
              <w:pStyle w:val="TableParagraph"/>
              <w:spacing w:line="261" w:lineRule="exact"/>
              <w:ind w:left="108"/>
              <w:rPr>
                <w:sz w:val="24"/>
              </w:rPr>
            </w:pPr>
            <w:r>
              <w:rPr>
                <w:sz w:val="24"/>
              </w:rPr>
              <w:t>Business Networking skills</w:t>
            </w:r>
          </w:p>
        </w:tc>
        <w:tc>
          <w:tcPr>
            <w:tcW w:w="2379" w:type="dxa"/>
          </w:tcPr>
          <w:p w14:paraId="105CF435" w14:textId="77777777" w:rsidR="00C62228" w:rsidRDefault="00E6392B">
            <w:pPr>
              <w:pStyle w:val="TableParagraph"/>
              <w:tabs>
                <w:tab w:val="left" w:pos="1125"/>
              </w:tabs>
              <w:spacing w:line="261" w:lineRule="exact"/>
              <w:ind w:left="108"/>
              <w:rPr>
                <w:sz w:val="24"/>
              </w:rPr>
            </w:pPr>
            <w:r>
              <w:rPr>
                <w:sz w:val="24"/>
              </w:rPr>
              <w:t>Social</w:t>
            </w:r>
            <w:r>
              <w:rPr>
                <w:sz w:val="24"/>
              </w:rPr>
              <w:tab/>
              <w:t>Networking</w:t>
            </w:r>
          </w:p>
          <w:p w14:paraId="59114B20" w14:textId="77777777" w:rsidR="00C62228" w:rsidRDefault="00E6392B">
            <w:pPr>
              <w:pStyle w:val="TableParagraph"/>
              <w:ind w:left="108"/>
              <w:rPr>
                <w:sz w:val="24"/>
              </w:rPr>
            </w:pPr>
            <w:r>
              <w:rPr>
                <w:sz w:val="24"/>
              </w:rPr>
              <w:t>skills</w:t>
            </w:r>
          </w:p>
        </w:tc>
        <w:tc>
          <w:tcPr>
            <w:tcW w:w="2360" w:type="dxa"/>
          </w:tcPr>
          <w:p w14:paraId="077BFB79" w14:textId="77777777" w:rsidR="00C62228" w:rsidRDefault="00E6392B">
            <w:pPr>
              <w:pStyle w:val="TableParagraph"/>
              <w:tabs>
                <w:tab w:val="left" w:pos="1115"/>
                <w:tab w:val="left" w:pos="1719"/>
              </w:tabs>
              <w:spacing w:line="261" w:lineRule="exact"/>
              <w:ind w:left="108"/>
              <w:rPr>
                <w:sz w:val="24"/>
              </w:rPr>
            </w:pPr>
            <w:r>
              <w:rPr>
                <w:sz w:val="24"/>
              </w:rPr>
              <w:t>Explain</w:t>
            </w:r>
            <w:r>
              <w:rPr>
                <w:sz w:val="24"/>
              </w:rPr>
              <w:tab/>
              <w:t>and</w:t>
            </w:r>
            <w:r>
              <w:rPr>
                <w:sz w:val="24"/>
              </w:rPr>
              <w:tab/>
              <w:t>argue</w:t>
            </w:r>
          </w:p>
          <w:p w14:paraId="3A6AF333" w14:textId="05FC4C96" w:rsidR="00C62228" w:rsidRDefault="00E6392B">
            <w:pPr>
              <w:pStyle w:val="TableParagraph"/>
              <w:tabs>
                <w:tab w:val="left" w:pos="719"/>
                <w:tab w:val="left" w:pos="1437"/>
              </w:tabs>
              <w:spacing w:line="270" w:lineRule="atLeast"/>
              <w:ind w:left="108" w:right="95"/>
              <w:rPr>
                <w:sz w:val="24"/>
              </w:rPr>
            </w:pPr>
            <w:r>
              <w:rPr>
                <w:sz w:val="24"/>
              </w:rPr>
              <w:t>clearly and concisely in</w:t>
            </w:r>
            <w:r>
              <w:rPr>
                <w:sz w:val="24"/>
              </w:rPr>
              <w:tab/>
              <w:t>the</w:t>
            </w:r>
            <w:r>
              <w:rPr>
                <w:sz w:val="24"/>
              </w:rPr>
              <w:tab/>
            </w:r>
            <w:r>
              <w:rPr>
                <w:spacing w:val="-3"/>
                <w:sz w:val="24"/>
              </w:rPr>
              <w:t xml:space="preserve">business </w:t>
            </w:r>
            <w:r>
              <w:rPr>
                <w:sz w:val="24"/>
              </w:rPr>
              <w:t xml:space="preserve">negotiations, </w:t>
            </w:r>
            <w:r w:rsidR="00101263">
              <w:rPr>
                <w:sz w:val="24"/>
              </w:rPr>
              <w:t>demonstrate</w:t>
            </w:r>
            <w:r>
              <w:rPr>
                <w:sz w:val="24"/>
              </w:rPr>
              <w:t xml:space="preserve"> skills </w:t>
            </w:r>
            <w:r>
              <w:rPr>
                <w:spacing w:val="-7"/>
                <w:sz w:val="24"/>
              </w:rPr>
              <w:t xml:space="preserve">to </w:t>
            </w:r>
            <w:r>
              <w:rPr>
                <w:sz w:val="24"/>
              </w:rPr>
              <w:t>influence</w:t>
            </w:r>
            <w:r>
              <w:rPr>
                <w:spacing w:val="-3"/>
                <w:sz w:val="24"/>
              </w:rPr>
              <w:t xml:space="preserve"> </w:t>
            </w:r>
            <w:r>
              <w:rPr>
                <w:sz w:val="24"/>
              </w:rPr>
              <w:t>employees.</w:t>
            </w:r>
          </w:p>
        </w:tc>
      </w:tr>
    </w:tbl>
    <w:p w14:paraId="1CAED82D" w14:textId="77777777" w:rsidR="00C62228" w:rsidRDefault="00C62228">
      <w:pPr>
        <w:pStyle w:val="BodyText"/>
        <w:rPr>
          <w:sz w:val="20"/>
        </w:rPr>
      </w:pPr>
    </w:p>
    <w:p w14:paraId="7AA7FB21" w14:textId="77777777" w:rsidR="00C62228" w:rsidRDefault="00C62228">
      <w:pPr>
        <w:pStyle w:val="BodyText"/>
        <w:spacing w:before="6"/>
        <w:rPr>
          <w:sz w:val="16"/>
        </w:rPr>
      </w:pPr>
    </w:p>
    <w:p w14:paraId="195A1774" w14:textId="77777777" w:rsidR="00C62228" w:rsidRDefault="00E6392B">
      <w:pPr>
        <w:pStyle w:val="Heading3"/>
        <w:spacing w:before="90"/>
      </w:pPr>
      <w:r>
        <w:t>Programme Educational Objectives/Goals:</w:t>
      </w:r>
    </w:p>
    <w:p w14:paraId="3042775C" w14:textId="77777777" w:rsidR="00C62228" w:rsidRDefault="00C62228">
      <w:pPr>
        <w:pStyle w:val="BodyText"/>
        <w:spacing w:before="5"/>
        <w:rPr>
          <w:b/>
          <w:sz w:val="20"/>
        </w:rPr>
      </w:pPr>
    </w:p>
    <w:p w14:paraId="5F407F7E" w14:textId="77777777" w:rsidR="00C62228" w:rsidRDefault="00650FC6" w:rsidP="00650FC6">
      <w:pPr>
        <w:ind w:left="1418" w:right="1134"/>
        <w:jc w:val="both"/>
        <w:rPr>
          <w:sz w:val="24"/>
        </w:rPr>
      </w:pPr>
      <w:r w:rsidRPr="00650FC6">
        <w:rPr>
          <w:b/>
          <w:bCs/>
          <w:sz w:val="24"/>
        </w:rPr>
        <w:tab/>
        <w:t>PEO1</w:t>
      </w:r>
      <w:r w:rsidRPr="00650FC6">
        <w:rPr>
          <w:sz w:val="24"/>
        </w:rPr>
        <w:t xml:space="preserve"> Students will have Human Resource Management knowledge and will be acquiring and applying analytical skills to visualize a complex business problem and make informed decisions based on available information</w:t>
      </w:r>
    </w:p>
    <w:p w14:paraId="55CDE7F2" w14:textId="77777777" w:rsidR="00650FC6" w:rsidRDefault="00650FC6" w:rsidP="00650FC6">
      <w:pPr>
        <w:ind w:left="1418" w:right="1134"/>
        <w:jc w:val="both"/>
        <w:rPr>
          <w:sz w:val="24"/>
        </w:rPr>
      </w:pPr>
    </w:p>
    <w:p w14:paraId="01FD605C" w14:textId="77777777" w:rsidR="00650FC6" w:rsidRDefault="00650FC6" w:rsidP="00650FC6">
      <w:pPr>
        <w:ind w:left="1418" w:right="1134"/>
        <w:jc w:val="both"/>
        <w:rPr>
          <w:sz w:val="24"/>
        </w:rPr>
      </w:pPr>
    </w:p>
    <w:p w14:paraId="633265A5" w14:textId="4BA80336" w:rsidR="00650FC6" w:rsidRDefault="00650FC6" w:rsidP="00650FC6">
      <w:pPr>
        <w:ind w:left="1418" w:right="1134"/>
        <w:jc w:val="both"/>
        <w:rPr>
          <w:color w:val="000000"/>
          <w:szCs w:val="27"/>
        </w:rPr>
      </w:pPr>
      <w:r w:rsidRPr="00C85C12">
        <w:rPr>
          <w:b/>
          <w:color w:val="000000"/>
          <w:szCs w:val="27"/>
        </w:rPr>
        <w:t>PEO2</w:t>
      </w:r>
      <w:r w:rsidRPr="00C85C12">
        <w:rPr>
          <w:color w:val="000000"/>
          <w:szCs w:val="27"/>
        </w:rPr>
        <w:t xml:space="preserve"> Students will be able to exhibit business</w:t>
      </w:r>
      <w:r w:rsidRPr="00C85C12">
        <w:rPr>
          <w:rFonts w:ascii="Cambria Math" w:hAnsi="Cambria Math" w:cs="Cambria Math"/>
          <w:color w:val="000000"/>
          <w:szCs w:val="27"/>
        </w:rPr>
        <w:t>‐</w:t>
      </w:r>
      <w:r w:rsidRPr="00C85C12">
        <w:rPr>
          <w:color w:val="000000"/>
          <w:szCs w:val="27"/>
        </w:rPr>
        <w:t>related behavioral skills including leadership, interpersonal, communication (written and oral), team building skills to achieve desired business outcomes and lead change</w:t>
      </w:r>
    </w:p>
    <w:p w14:paraId="02771F47" w14:textId="77777777" w:rsidR="00650FC6" w:rsidRDefault="00650FC6" w:rsidP="00650FC6">
      <w:pPr>
        <w:ind w:left="1418" w:right="1134"/>
        <w:jc w:val="both"/>
        <w:rPr>
          <w:color w:val="000000"/>
          <w:szCs w:val="27"/>
        </w:rPr>
      </w:pPr>
    </w:p>
    <w:p w14:paraId="6B08C4B2" w14:textId="77777777" w:rsidR="00650FC6" w:rsidRDefault="00650FC6" w:rsidP="00650FC6">
      <w:pPr>
        <w:ind w:left="1418" w:right="1134"/>
        <w:jc w:val="both"/>
        <w:rPr>
          <w:color w:val="000000"/>
          <w:szCs w:val="27"/>
        </w:rPr>
      </w:pPr>
    </w:p>
    <w:p w14:paraId="6D4195B6" w14:textId="52193595" w:rsidR="00650FC6" w:rsidRDefault="00650FC6" w:rsidP="00650FC6">
      <w:pPr>
        <w:ind w:left="1418" w:right="1134"/>
        <w:jc w:val="both"/>
        <w:rPr>
          <w:color w:val="000000"/>
          <w:szCs w:val="27"/>
        </w:rPr>
      </w:pPr>
      <w:r w:rsidRPr="00C85C12">
        <w:rPr>
          <w:b/>
          <w:color w:val="000000"/>
          <w:szCs w:val="27"/>
        </w:rPr>
        <w:t>PEO3</w:t>
      </w:r>
      <w:r w:rsidRPr="00C85C12">
        <w:rPr>
          <w:color w:val="000000"/>
          <w:szCs w:val="27"/>
        </w:rPr>
        <w:t xml:space="preserve"> Students will be able to create, select, and apply appropriate techniques, resources, and modern management and IT tools with an understanding of the limitations of Human Resource Management</w:t>
      </w:r>
    </w:p>
    <w:p w14:paraId="4F1103D1" w14:textId="77777777" w:rsidR="00650FC6" w:rsidRDefault="00650FC6" w:rsidP="00650FC6">
      <w:pPr>
        <w:ind w:left="1418" w:right="1134"/>
        <w:jc w:val="both"/>
        <w:rPr>
          <w:color w:val="000000"/>
          <w:szCs w:val="27"/>
        </w:rPr>
      </w:pPr>
    </w:p>
    <w:p w14:paraId="6B4F322C" w14:textId="77777777" w:rsidR="00650FC6" w:rsidRDefault="00650FC6" w:rsidP="00650FC6">
      <w:pPr>
        <w:ind w:left="1418" w:right="1134"/>
        <w:jc w:val="both"/>
        <w:rPr>
          <w:color w:val="000000"/>
          <w:szCs w:val="27"/>
        </w:rPr>
      </w:pPr>
    </w:p>
    <w:p w14:paraId="6E8FFEF7" w14:textId="41652579" w:rsidR="00650FC6" w:rsidRDefault="00650FC6" w:rsidP="00650FC6">
      <w:pPr>
        <w:ind w:left="1418" w:right="1134"/>
        <w:jc w:val="both"/>
        <w:rPr>
          <w:color w:val="000000"/>
          <w:szCs w:val="27"/>
        </w:rPr>
      </w:pPr>
      <w:r w:rsidRPr="00C85C12">
        <w:rPr>
          <w:b/>
          <w:color w:val="000000"/>
          <w:szCs w:val="27"/>
        </w:rPr>
        <w:t>PEO4</w:t>
      </w:r>
      <w:r w:rsidRPr="00C85C12">
        <w:rPr>
          <w:color w:val="000000"/>
          <w:szCs w:val="27"/>
        </w:rPr>
        <w:t xml:space="preserve"> Students should be able to demonstrate the ability to communicate effectively with a wide range of audiences to listen and to read attentively, and to express ideas with clarity in both oral and written communications</w:t>
      </w:r>
    </w:p>
    <w:p w14:paraId="041AF8EC" w14:textId="77777777" w:rsidR="00650FC6" w:rsidRDefault="00650FC6" w:rsidP="00650FC6">
      <w:pPr>
        <w:ind w:left="1418" w:right="1134"/>
        <w:jc w:val="both"/>
        <w:rPr>
          <w:color w:val="000000"/>
          <w:szCs w:val="27"/>
        </w:rPr>
      </w:pPr>
    </w:p>
    <w:p w14:paraId="49F0DBCC" w14:textId="77777777" w:rsidR="00650FC6" w:rsidRDefault="00650FC6" w:rsidP="00650FC6">
      <w:pPr>
        <w:ind w:left="1418" w:right="1134"/>
        <w:jc w:val="both"/>
        <w:rPr>
          <w:color w:val="000000"/>
          <w:szCs w:val="27"/>
        </w:rPr>
      </w:pPr>
    </w:p>
    <w:p w14:paraId="662DC922" w14:textId="74932563" w:rsidR="00650FC6" w:rsidRDefault="00650FC6" w:rsidP="00650FC6">
      <w:pPr>
        <w:ind w:left="1418" w:right="1134"/>
        <w:jc w:val="both"/>
        <w:rPr>
          <w:color w:val="000000"/>
          <w:szCs w:val="27"/>
        </w:rPr>
      </w:pPr>
      <w:r w:rsidRPr="00C85C12">
        <w:rPr>
          <w:b/>
          <w:color w:val="000000"/>
          <w:szCs w:val="27"/>
        </w:rPr>
        <w:t>PEO5</w:t>
      </w:r>
      <w:r w:rsidRPr="00C85C12">
        <w:rPr>
          <w:color w:val="000000"/>
          <w:szCs w:val="27"/>
        </w:rPr>
        <w:t xml:space="preserve"> Students will be able to demonstrate competence in the field of professional HR management and identify practitioner for the purposes of strategic development with focus on recruitment, selection, careers, learning, performance, reward, appraisal, job design and labour relation</w:t>
      </w:r>
      <w:r>
        <w:rPr>
          <w:color w:val="000000"/>
          <w:szCs w:val="27"/>
        </w:rPr>
        <w:t>.</w:t>
      </w:r>
    </w:p>
    <w:p w14:paraId="3AE94A74" w14:textId="77777777" w:rsidR="00650FC6" w:rsidRDefault="00650FC6" w:rsidP="00650FC6">
      <w:pPr>
        <w:ind w:left="1418" w:right="1134"/>
        <w:jc w:val="both"/>
        <w:rPr>
          <w:sz w:val="24"/>
        </w:rPr>
      </w:pPr>
    </w:p>
    <w:p w14:paraId="23F3C0E9" w14:textId="77777777" w:rsidR="00650FC6" w:rsidRDefault="00650FC6" w:rsidP="00650FC6">
      <w:pPr>
        <w:ind w:left="1418" w:right="1134"/>
        <w:jc w:val="both"/>
        <w:rPr>
          <w:sz w:val="24"/>
        </w:rPr>
      </w:pPr>
    </w:p>
    <w:p w14:paraId="0DABE1A3" w14:textId="6558684B" w:rsidR="00650FC6" w:rsidRDefault="00650FC6" w:rsidP="00650FC6">
      <w:pPr>
        <w:ind w:left="1418" w:right="1134"/>
        <w:jc w:val="both"/>
        <w:rPr>
          <w:color w:val="000000"/>
          <w:szCs w:val="27"/>
        </w:rPr>
      </w:pPr>
      <w:r w:rsidRPr="00C85C12">
        <w:rPr>
          <w:b/>
          <w:color w:val="000000"/>
          <w:szCs w:val="27"/>
        </w:rPr>
        <w:t>PEO6</w:t>
      </w:r>
      <w:r w:rsidRPr="00C85C12">
        <w:rPr>
          <w:color w:val="000000"/>
          <w:szCs w:val="27"/>
        </w:rPr>
        <w:t xml:space="preserve"> Students </w:t>
      </w:r>
      <w:r w:rsidR="00C323B4" w:rsidRPr="00C85C12">
        <w:rPr>
          <w:color w:val="000000"/>
          <w:szCs w:val="27"/>
        </w:rPr>
        <w:t>will be</w:t>
      </w:r>
      <w:r w:rsidRPr="00C85C12">
        <w:rPr>
          <w:color w:val="000000"/>
          <w:szCs w:val="27"/>
        </w:rPr>
        <w:t xml:space="preserve"> able to demonstrate their ability to assess and evaluate the dynamic internal and external elements of the competitive global environment the challenges of global workforce</w:t>
      </w:r>
    </w:p>
    <w:p w14:paraId="7CF2C442" w14:textId="77777777" w:rsidR="00650FC6" w:rsidRDefault="00650FC6" w:rsidP="00650FC6">
      <w:pPr>
        <w:ind w:left="1418" w:right="1134"/>
        <w:jc w:val="both"/>
        <w:rPr>
          <w:color w:val="000000"/>
          <w:szCs w:val="27"/>
        </w:rPr>
      </w:pPr>
    </w:p>
    <w:p w14:paraId="6A5B6525" w14:textId="77777777" w:rsidR="00650FC6" w:rsidRDefault="00650FC6" w:rsidP="00650FC6">
      <w:pPr>
        <w:ind w:left="1418" w:right="1134"/>
        <w:jc w:val="both"/>
        <w:rPr>
          <w:color w:val="000000"/>
          <w:szCs w:val="27"/>
        </w:rPr>
      </w:pPr>
    </w:p>
    <w:p w14:paraId="6F5A2B5D" w14:textId="20396896" w:rsidR="00650FC6" w:rsidRDefault="00650FC6" w:rsidP="00650FC6">
      <w:pPr>
        <w:ind w:left="1418" w:right="1134"/>
        <w:jc w:val="both"/>
        <w:rPr>
          <w:color w:val="000000"/>
          <w:szCs w:val="27"/>
        </w:rPr>
      </w:pPr>
      <w:r w:rsidRPr="00C85C12">
        <w:rPr>
          <w:b/>
          <w:color w:val="000000"/>
          <w:szCs w:val="27"/>
        </w:rPr>
        <w:t>PEO7</w:t>
      </w:r>
      <w:r w:rsidRPr="00C85C12">
        <w:rPr>
          <w:color w:val="000000"/>
          <w:szCs w:val="27"/>
        </w:rPr>
        <w:t xml:space="preserve"> Students </w:t>
      </w:r>
      <w:r w:rsidR="00C323B4" w:rsidRPr="00C85C12">
        <w:rPr>
          <w:color w:val="000000"/>
          <w:szCs w:val="27"/>
        </w:rPr>
        <w:t>will be</w:t>
      </w:r>
      <w:r w:rsidRPr="00C85C12">
        <w:rPr>
          <w:color w:val="000000"/>
          <w:szCs w:val="27"/>
        </w:rPr>
        <w:t xml:space="preserve"> able to apply ethical principles and commit to professional ethics and responsibilities and norms within a business organization</w:t>
      </w:r>
      <w:r>
        <w:rPr>
          <w:color w:val="000000"/>
          <w:szCs w:val="27"/>
        </w:rPr>
        <w:t>.</w:t>
      </w:r>
    </w:p>
    <w:p w14:paraId="078D56D5" w14:textId="77777777" w:rsidR="00650FC6" w:rsidRDefault="00650FC6" w:rsidP="00650FC6">
      <w:pPr>
        <w:ind w:left="1418" w:right="1134"/>
        <w:jc w:val="both"/>
        <w:rPr>
          <w:color w:val="000000"/>
          <w:szCs w:val="27"/>
        </w:rPr>
      </w:pPr>
    </w:p>
    <w:p w14:paraId="0CFF7032" w14:textId="77777777" w:rsidR="00650FC6" w:rsidRDefault="00650FC6" w:rsidP="00650FC6">
      <w:pPr>
        <w:ind w:left="1418" w:right="1134"/>
        <w:jc w:val="both"/>
        <w:rPr>
          <w:color w:val="000000"/>
          <w:szCs w:val="27"/>
        </w:rPr>
      </w:pPr>
    </w:p>
    <w:p w14:paraId="7EAED1C7" w14:textId="77777777" w:rsidR="00650FC6" w:rsidRDefault="00650FC6" w:rsidP="00650FC6">
      <w:pPr>
        <w:ind w:left="1418" w:right="1134"/>
        <w:jc w:val="both"/>
        <w:rPr>
          <w:color w:val="000000"/>
          <w:szCs w:val="27"/>
        </w:rPr>
      </w:pPr>
      <w:r w:rsidRPr="00C85C12">
        <w:rPr>
          <w:b/>
          <w:color w:val="000000"/>
          <w:szCs w:val="27"/>
        </w:rPr>
        <w:t>PEO8</w:t>
      </w:r>
      <w:r w:rsidRPr="00C85C12">
        <w:rPr>
          <w:color w:val="000000"/>
          <w:szCs w:val="27"/>
        </w:rPr>
        <w:t xml:space="preserve"> Students will develop professional skills that promote them for employment and for life-long learning in advanced areas of Human Resource Managemen</w:t>
      </w:r>
      <w:r>
        <w:rPr>
          <w:color w:val="000000"/>
          <w:szCs w:val="27"/>
        </w:rPr>
        <w:t>t.</w:t>
      </w:r>
    </w:p>
    <w:p w14:paraId="7859678E" w14:textId="77777777" w:rsidR="00650FC6" w:rsidRDefault="00650FC6" w:rsidP="00650FC6">
      <w:pPr>
        <w:ind w:left="1418" w:right="1134"/>
        <w:jc w:val="both"/>
        <w:rPr>
          <w:color w:val="000000"/>
          <w:szCs w:val="27"/>
        </w:rPr>
      </w:pPr>
    </w:p>
    <w:p w14:paraId="61C82AC5" w14:textId="77777777" w:rsidR="00C323B4" w:rsidRDefault="00C323B4" w:rsidP="00650FC6">
      <w:pPr>
        <w:ind w:left="1418" w:right="1134"/>
        <w:jc w:val="both"/>
        <w:rPr>
          <w:color w:val="000000"/>
          <w:szCs w:val="27"/>
        </w:rPr>
      </w:pPr>
    </w:p>
    <w:p w14:paraId="1A478C4C" w14:textId="77777777" w:rsidR="00C62228" w:rsidRDefault="00E6392B" w:rsidP="00C323B4">
      <w:pPr>
        <w:pStyle w:val="Heading3"/>
        <w:spacing w:before="72"/>
      </w:pPr>
      <w:r>
        <w:t>Programme Operational Objectives</w:t>
      </w:r>
    </w:p>
    <w:p w14:paraId="45DDF8EE" w14:textId="77777777" w:rsidR="00C62228" w:rsidRDefault="00C62228">
      <w:pPr>
        <w:pStyle w:val="BodyText"/>
        <w:spacing w:before="5"/>
        <w:rPr>
          <w:b/>
          <w:sz w:val="20"/>
        </w:rPr>
      </w:pPr>
    </w:p>
    <w:p w14:paraId="6FA39A93" w14:textId="77777777" w:rsidR="00C62228" w:rsidRDefault="00E6392B" w:rsidP="00FE55B2">
      <w:pPr>
        <w:pStyle w:val="ListParagraph"/>
        <w:numPr>
          <w:ilvl w:val="0"/>
          <w:numId w:val="9"/>
        </w:numPr>
        <w:tabs>
          <w:tab w:val="left" w:pos="1341"/>
        </w:tabs>
        <w:spacing w:line="276" w:lineRule="auto"/>
        <w:ind w:right="992" w:firstLine="0"/>
        <w:rPr>
          <w:sz w:val="24"/>
        </w:rPr>
      </w:pPr>
      <w:r>
        <w:rPr>
          <w:sz w:val="24"/>
        </w:rPr>
        <w:t>The MBA (HR) programme will facilitate environment for innovation and research excellence</w:t>
      </w:r>
      <w:r>
        <w:rPr>
          <w:spacing w:val="-20"/>
          <w:sz w:val="24"/>
        </w:rPr>
        <w:t xml:space="preserve"> </w:t>
      </w:r>
      <w:r>
        <w:rPr>
          <w:sz w:val="24"/>
        </w:rPr>
        <w:t>for the intellectual growth of students</w:t>
      </w:r>
    </w:p>
    <w:p w14:paraId="726DEA9E" w14:textId="77777777" w:rsidR="00C62228" w:rsidRDefault="00E6392B" w:rsidP="00FE55B2">
      <w:pPr>
        <w:pStyle w:val="ListParagraph"/>
        <w:numPr>
          <w:ilvl w:val="0"/>
          <w:numId w:val="9"/>
        </w:numPr>
        <w:tabs>
          <w:tab w:val="left" w:pos="1341"/>
        </w:tabs>
        <w:spacing w:before="201"/>
        <w:ind w:left="1340" w:hanging="241"/>
        <w:rPr>
          <w:sz w:val="24"/>
        </w:rPr>
      </w:pPr>
      <w:r>
        <w:rPr>
          <w:sz w:val="24"/>
        </w:rPr>
        <w:t>The MBA (HR) programme provides an academic environment for holistic development of</w:t>
      </w:r>
      <w:r>
        <w:rPr>
          <w:spacing w:val="-9"/>
          <w:sz w:val="24"/>
        </w:rPr>
        <w:t xml:space="preserve"> </w:t>
      </w:r>
      <w:r>
        <w:rPr>
          <w:sz w:val="24"/>
        </w:rPr>
        <w:t>students</w:t>
      </w:r>
    </w:p>
    <w:p w14:paraId="7DCE9AEB" w14:textId="77777777" w:rsidR="00C62228" w:rsidRDefault="00C62228">
      <w:pPr>
        <w:pStyle w:val="BodyText"/>
        <w:rPr>
          <w:sz w:val="26"/>
        </w:rPr>
      </w:pPr>
    </w:p>
    <w:p w14:paraId="7A1A1C62" w14:textId="77777777" w:rsidR="00C62228" w:rsidRDefault="00C62228">
      <w:pPr>
        <w:pStyle w:val="BodyText"/>
        <w:spacing w:before="7"/>
        <w:rPr>
          <w:sz w:val="22"/>
        </w:rPr>
      </w:pPr>
    </w:p>
    <w:p w14:paraId="56BFD4E9" w14:textId="77777777" w:rsidR="00C62228" w:rsidRDefault="00E6392B" w:rsidP="00FE55B2">
      <w:pPr>
        <w:pStyle w:val="ListParagraph"/>
        <w:numPr>
          <w:ilvl w:val="0"/>
          <w:numId w:val="9"/>
        </w:numPr>
        <w:tabs>
          <w:tab w:val="left" w:pos="1341"/>
        </w:tabs>
        <w:spacing w:line="276" w:lineRule="auto"/>
        <w:ind w:right="1636" w:firstLine="0"/>
        <w:rPr>
          <w:sz w:val="24"/>
        </w:rPr>
      </w:pPr>
      <w:r>
        <w:rPr>
          <w:sz w:val="24"/>
        </w:rPr>
        <w:t>The Programme aims to facilitate opportunities for innovation and environment of</w:t>
      </w:r>
      <w:r>
        <w:rPr>
          <w:spacing w:val="-17"/>
          <w:sz w:val="24"/>
        </w:rPr>
        <w:t xml:space="preserve"> </w:t>
      </w:r>
      <w:r>
        <w:rPr>
          <w:sz w:val="24"/>
        </w:rPr>
        <w:t>research excellence providing intellectual growth of MBA (HR)</w:t>
      </w:r>
      <w:r>
        <w:rPr>
          <w:spacing w:val="-6"/>
          <w:sz w:val="24"/>
        </w:rPr>
        <w:t xml:space="preserve"> </w:t>
      </w:r>
      <w:r>
        <w:rPr>
          <w:sz w:val="24"/>
        </w:rPr>
        <w:t>students</w:t>
      </w:r>
    </w:p>
    <w:p w14:paraId="1857CB7C" w14:textId="21D8F700" w:rsidR="00C62228" w:rsidRDefault="00E6392B" w:rsidP="00FE55B2">
      <w:pPr>
        <w:pStyle w:val="ListParagraph"/>
        <w:numPr>
          <w:ilvl w:val="0"/>
          <w:numId w:val="9"/>
        </w:numPr>
        <w:tabs>
          <w:tab w:val="left" w:pos="1341"/>
        </w:tabs>
        <w:spacing w:before="200" w:line="276" w:lineRule="auto"/>
        <w:ind w:right="1333" w:firstLine="0"/>
        <w:rPr>
          <w:sz w:val="24"/>
        </w:rPr>
      </w:pPr>
      <w:r>
        <w:rPr>
          <w:sz w:val="24"/>
        </w:rPr>
        <w:t xml:space="preserve">The MBA (HR) programme will encourage cultural diversity and a sense of social, </w:t>
      </w:r>
      <w:r w:rsidR="00C323B4">
        <w:rPr>
          <w:sz w:val="24"/>
        </w:rPr>
        <w:t>ethical,</w:t>
      </w:r>
      <w:r>
        <w:rPr>
          <w:spacing w:val="-21"/>
          <w:sz w:val="24"/>
        </w:rPr>
        <w:t xml:space="preserve"> </w:t>
      </w:r>
      <w:r>
        <w:rPr>
          <w:sz w:val="24"/>
        </w:rPr>
        <w:t>and environmental responsibility among</w:t>
      </w:r>
      <w:r>
        <w:rPr>
          <w:spacing w:val="-9"/>
          <w:sz w:val="24"/>
        </w:rPr>
        <w:t xml:space="preserve"> </w:t>
      </w:r>
      <w:r>
        <w:rPr>
          <w:sz w:val="24"/>
        </w:rPr>
        <w:t>students</w:t>
      </w:r>
    </w:p>
    <w:p w14:paraId="7B26098B" w14:textId="77777777" w:rsidR="00C62228" w:rsidRDefault="00E6392B" w:rsidP="00FE55B2">
      <w:pPr>
        <w:pStyle w:val="ListParagraph"/>
        <w:numPr>
          <w:ilvl w:val="0"/>
          <w:numId w:val="9"/>
        </w:numPr>
        <w:tabs>
          <w:tab w:val="left" w:pos="1341"/>
        </w:tabs>
        <w:spacing w:before="199"/>
        <w:ind w:left="1340" w:hanging="241"/>
        <w:rPr>
          <w:sz w:val="24"/>
        </w:rPr>
      </w:pPr>
      <w:r>
        <w:rPr>
          <w:sz w:val="24"/>
        </w:rPr>
        <w:t>The MBA (HR) programme will provide ample opportunities for international exposure to</w:t>
      </w:r>
      <w:r>
        <w:rPr>
          <w:spacing w:val="-14"/>
          <w:sz w:val="24"/>
        </w:rPr>
        <w:t xml:space="preserve"> </w:t>
      </w:r>
      <w:r>
        <w:rPr>
          <w:sz w:val="24"/>
        </w:rPr>
        <w:t>students</w:t>
      </w:r>
    </w:p>
    <w:p w14:paraId="76A58E34" w14:textId="77777777" w:rsidR="00C62228" w:rsidRDefault="00C62228">
      <w:pPr>
        <w:pStyle w:val="BodyText"/>
        <w:spacing w:before="7"/>
        <w:rPr>
          <w:sz w:val="22"/>
        </w:rPr>
      </w:pPr>
    </w:p>
    <w:p w14:paraId="484D66A3" w14:textId="66666CE4" w:rsidR="00C62228" w:rsidRDefault="00E6392B" w:rsidP="00FE55B2">
      <w:pPr>
        <w:pStyle w:val="ListParagraph"/>
        <w:numPr>
          <w:ilvl w:val="0"/>
          <w:numId w:val="9"/>
        </w:numPr>
        <w:tabs>
          <w:tab w:val="left" w:pos="1341"/>
        </w:tabs>
        <w:spacing w:line="276" w:lineRule="auto"/>
        <w:ind w:right="692" w:firstLine="0"/>
        <w:rPr>
          <w:sz w:val="24"/>
        </w:rPr>
      </w:pPr>
      <w:r>
        <w:rPr>
          <w:sz w:val="24"/>
        </w:rPr>
        <w:t>The MBA (HR) programme will provide opportunities for students to continuously interact with</w:t>
      </w:r>
      <w:r>
        <w:rPr>
          <w:spacing w:val="-23"/>
          <w:sz w:val="24"/>
        </w:rPr>
        <w:t xml:space="preserve"> </w:t>
      </w:r>
      <w:r>
        <w:rPr>
          <w:sz w:val="24"/>
        </w:rPr>
        <w:t xml:space="preserve">area expert members of faculty, </w:t>
      </w:r>
      <w:r w:rsidR="00C323B4">
        <w:rPr>
          <w:sz w:val="24"/>
        </w:rPr>
        <w:t>industry,</w:t>
      </w:r>
      <w:r>
        <w:rPr>
          <w:sz w:val="24"/>
        </w:rPr>
        <w:t xml:space="preserve"> and alumni to improve and demonstrate their skills and competencies</w:t>
      </w:r>
    </w:p>
    <w:p w14:paraId="5C675DE5" w14:textId="0EFF4607" w:rsidR="00C62228" w:rsidRDefault="00E6392B" w:rsidP="00FE55B2">
      <w:pPr>
        <w:pStyle w:val="ListParagraph"/>
        <w:numPr>
          <w:ilvl w:val="0"/>
          <w:numId w:val="9"/>
        </w:numPr>
        <w:tabs>
          <w:tab w:val="left" w:pos="1341"/>
        </w:tabs>
        <w:spacing w:before="200" w:line="276" w:lineRule="auto"/>
        <w:ind w:right="1055" w:firstLine="0"/>
        <w:rPr>
          <w:sz w:val="24"/>
        </w:rPr>
      </w:pPr>
      <w:r>
        <w:rPr>
          <w:sz w:val="24"/>
        </w:rPr>
        <w:t xml:space="preserve">The MBA (HR) programme will facilitate employment opportunities </w:t>
      </w:r>
      <w:r w:rsidR="00C323B4">
        <w:rPr>
          <w:sz w:val="24"/>
        </w:rPr>
        <w:t>and</w:t>
      </w:r>
      <w:r>
        <w:rPr>
          <w:sz w:val="24"/>
        </w:rPr>
        <w:t xml:space="preserve"> support students</w:t>
      </w:r>
      <w:r>
        <w:rPr>
          <w:spacing w:val="-20"/>
          <w:sz w:val="24"/>
        </w:rPr>
        <w:t xml:space="preserve"> </w:t>
      </w:r>
      <w:r>
        <w:rPr>
          <w:sz w:val="24"/>
        </w:rPr>
        <w:t>to start their own</w:t>
      </w:r>
      <w:r>
        <w:rPr>
          <w:spacing w:val="-1"/>
          <w:sz w:val="24"/>
        </w:rPr>
        <w:t xml:space="preserve"> </w:t>
      </w:r>
      <w:r>
        <w:rPr>
          <w:sz w:val="24"/>
        </w:rPr>
        <w:t>ventures</w:t>
      </w:r>
    </w:p>
    <w:p w14:paraId="0489FC80" w14:textId="77777777" w:rsidR="00C62228" w:rsidRDefault="00E6392B" w:rsidP="00FE55B2">
      <w:pPr>
        <w:pStyle w:val="ListParagraph"/>
        <w:numPr>
          <w:ilvl w:val="0"/>
          <w:numId w:val="9"/>
        </w:numPr>
        <w:tabs>
          <w:tab w:val="left" w:pos="1341"/>
        </w:tabs>
        <w:spacing w:before="201" w:line="276" w:lineRule="auto"/>
        <w:ind w:right="674" w:firstLine="0"/>
        <w:rPr>
          <w:sz w:val="24"/>
        </w:rPr>
      </w:pPr>
      <w:r>
        <w:rPr>
          <w:sz w:val="24"/>
        </w:rPr>
        <w:t>The MBA (HR) students will be prepared to be independent learners who take responsibility for</w:t>
      </w:r>
      <w:r>
        <w:rPr>
          <w:spacing w:val="-16"/>
          <w:sz w:val="24"/>
        </w:rPr>
        <w:t xml:space="preserve"> </w:t>
      </w:r>
      <w:r>
        <w:rPr>
          <w:sz w:val="24"/>
        </w:rPr>
        <w:t>their own learning; set appropriate goals for ongoing intellectual and professional</w:t>
      </w:r>
      <w:r>
        <w:rPr>
          <w:spacing w:val="-8"/>
          <w:sz w:val="24"/>
        </w:rPr>
        <w:t xml:space="preserve"> </w:t>
      </w:r>
      <w:r>
        <w:rPr>
          <w:sz w:val="24"/>
        </w:rPr>
        <w:t>development</w:t>
      </w:r>
    </w:p>
    <w:p w14:paraId="3CA879F7" w14:textId="71E1B064" w:rsidR="00C62228" w:rsidRDefault="00E6392B" w:rsidP="00FE55B2">
      <w:pPr>
        <w:pStyle w:val="ListParagraph"/>
        <w:numPr>
          <w:ilvl w:val="0"/>
          <w:numId w:val="9"/>
        </w:numPr>
        <w:tabs>
          <w:tab w:val="left" w:pos="1341"/>
        </w:tabs>
        <w:spacing w:before="200" w:line="276" w:lineRule="auto"/>
        <w:ind w:right="963" w:firstLine="0"/>
        <w:rPr>
          <w:sz w:val="24"/>
        </w:rPr>
      </w:pPr>
      <w:r>
        <w:rPr>
          <w:sz w:val="24"/>
        </w:rPr>
        <w:t xml:space="preserve">The MBA (HR) programme aims to help students understand and </w:t>
      </w:r>
      <w:r w:rsidR="00C323B4">
        <w:rPr>
          <w:sz w:val="24"/>
        </w:rPr>
        <w:t>practice</w:t>
      </w:r>
      <w:r>
        <w:rPr>
          <w:sz w:val="24"/>
        </w:rPr>
        <w:t xml:space="preserve"> the highest standards</w:t>
      </w:r>
      <w:r>
        <w:rPr>
          <w:spacing w:val="-18"/>
          <w:sz w:val="24"/>
        </w:rPr>
        <w:t xml:space="preserve"> </w:t>
      </w:r>
      <w:r>
        <w:rPr>
          <w:sz w:val="24"/>
        </w:rPr>
        <w:t>of ethical behaviour associated with their management</w:t>
      </w:r>
      <w:r>
        <w:rPr>
          <w:spacing w:val="-1"/>
          <w:sz w:val="24"/>
        </w:rPr>
        <w:t xml:space="preserve"> </w:t>
      </w:r>
      <w:r>
        <w:rPr>
          <w:sz w:val="24"/>
        </w:rPr>
        <w:t>profession</w:t>
      </w:r>
    </w:p>
    <w:p w14:paraId="265BCCCD" w14:textId="77777777" w:rsidR="00C62228" w:rsidRDefault="00E6392B" w:rsidP="00FE55B2">
      <w:pPr>
        <w:pStyle w:val="ListParagraph"/>
        <w:numPr>
          <w:ilvl w:val="0"/>
          <w:numId w:val="9"/>
        </w:numPr>
        <w:tabs>
          <w:tab w:val="left" w:pos="1461"/>
        </w:tabs>
        <w:spacing w:before="201" w:line="276" w:lineRule="auto"/>
        <w:ind w:right="1577" w:firstLine="0"/>
        <w:rPr>
          <w:sz w:val="24"/>
        </w:rPr>
      </w:pPr>
      <w:r>
        <w:rPr>
          <w:sz w:val="24"/>
        </w:rPr>
        <w:t>The MBA (HR) programme will aim to attain national and international accreditations</w:t>
      </w:r>
      <w:r>
        <w:rPr>
          <w:spacing w:val="-18"/>
          <w:sz w:val="24"/>
        </w:rPr>
        <w:t xml:space="preserve"> </w:t>
      </w:r>
      <w:r>
        <w:rPr>
          <w:sz w:val="24"/>
        </w:rPr>
        <w:t>and university rankings to provide best in class academic</w:t>
      </w:r>
      <w:r>
        <w:rPr>
          <w:spacing w:val="-7"/>
          <w:sz w:val="24"/>
        </w:rPr>
        <w:t xml:space="preserve"> </w:t>
      </w:r>
      <w:r>
        <w:rPr>
          <w:sz w:val="24"/>
        </w:rPr>
        <w:t>environment</w:t>
      </w:r>
    </w:p>
    <w:p w14:paraId="2ACCA6AC" w14:textId="77777777" w:rsidR="00C62228" w:rsidRDefault="00C62228">
      <w:pPr>
        <w:pStyle w:val="BodyText"/>
        <w:spacing w:before="8"/>
        <w:rPr>
          <w:sz w:val="28"/>
        </w:rPr>
      </w:pPr>
    </w:p>
    <w:p w14:paraId="4B1DA045" w14:textId="77777777" w:rsidR="009E62E5" w:rsidRDefault="009E62E5" w:rsidP="00C323B4">
      <w:pPr>
        <w:ind w:firstLine="720"/>
        <w:rPr>
          <w:rFonts w:ascii="Verdana"/>
          <w:b/>
          <w:sz w:val="17"/>
        </w:rPr>
      </w:pPr>
    </w:p>
    <w:p w14:paraId="1D35A4EC" w14:textId="77777777" w:rsidR="009E62E5" w:rsidRDefault="009E62E5" w:rsidP="00C323B4">
      <w:pPr>
        <w:ind w:firstLine="720"/>
        <w:rPr>
          <w:rFonts w:ascii="Verdana"/>
          <w:b/>
          <w:sz w:val="17"/>
        </w:rPr>
      </w:pPr>
    </w:p>
    <w:p w14:paraId="040091C2" w14:textId="77777777" w:rsidR="009E62E5" w:rsidRDefault="009E62E5" w:rsidP="00C323B4">
      <w:pPr>
        <w:ind w:firstLine="720"/>
        <w:rPr>
          <w:rFonts w:ascii="Verdana"/>
          <w:b/>
          <w:sz w:val="17"/>
        </w:rPr>
      </w:pPr>
    </w:p>
    <w:p w14:paraId="6A855309" w14:textId="77777777" w:rsidR="009E62E5" w:rsidRDefault="009E62E5" w:rsidP="00C323B4">
      <w:pPr>
        <w:ind w:firstLine="720"/>
        <w:rPr>
          <w:rFonts w:ascii="Verdana"/>
          <w:b/>
          <w:sz w:val="17"/>
        </w:rPr>
      </w:pPr>
    </w:p>
    <w:p w14:paraId="0C0DCFD3" w14:textId="77777777" w:rsidR="009E62E5" w:rsidRDefault="009E62E5" w:rsidP="00C323B4">
      <w:pPr>
        <w:ind w:firstLine="720"/>
        <w:rPr>
          <w:rFonts w:ascii="Verdana"/>
          <w:b/>
          <w:sz w:val="17"/>
        </w:rPr>
      </w:pPr>
    </w:p>
    <w:p w14:paraId="2A57F9C3" w14:textId="77777777" w:rsidR="009E62E5" w:rsidRDefault="009E62E5" w:rsidP="00C323B4">
      <w:pPr>
        <w:ind w:firstLine="720"/>
        <w:rPr>
          <w:rFonts w:ascii="Verdana"/>
          <w:b/>
          <w:sz w:val="17"/>
        </w:rPr>
      </w:pPr>
    </w:p>
    <w:p w14:paraId="2EF7C76C" w14:textId="77777777" w:rsidR="009E62E5" w:rsidRDefault="009E62E5" w:rsidP="00C323B4">
      <w:pPr>
        <w:ind w:firstLine="720"/>
        <w:rPr>
          <w:rFonts w:ascii="Verdana"/>
          <w:b/>
          <w:sz w:val="17"/>
        </w:rPr>
      </w:pPr>
    </w:p>
    <w:p w14:paraId="08C1CD19" w14:textId="77777777" w:rsidR="009E62E5" w:rsidRDefault="009E62E5" w:rsidP="00C323B4">
      <w:pPr>
        <w:ind w:firstLine="720"/>
        <w:rPr>
          <w:rFonts w:ascii="Verdana"/>
          <w:b/>
          <w:sz w:val="17"/>
        </w:rPr>
      </w:pPr>
    </w:p>
    <w:p w14:paraId="4A8487DC" w14:textId="77777777" w:rsidR="009E62E5" w:rsidRDefault="009E62E5" w:rsidP="00C323B4">
      <w:pPr>
        <w:ind w:firstLine="720"/>
        <w:rPr>
          <w:rFonts w:ascii="Verdana"/>
          <w:b/>
          <w:sz w:val="17"/>
        </w:rPr>
      </w:pPr>
    </w:p>
    <w:p w14:paraId="5B06B114" w14:textId="77777777" w:rsidR="009E62E5" w:rsidRDefault="009E62E5" w:rsidP="00C323B4">
      <w:pPr>
        <w:ind w:firstLine="720"/>
        <w:rPr>
          <w:rFonts w:ascii="Verdana"/>
          <w:b/>
          <w:sz w:val="17"/>
        </w:rPr>
      </w:pPr>
    </w:p>
    <w:p w14:paraId="44B40BED" w14:textId="77777777" w:rsidR="009E62E5" w:rsidRDefault="009E62E5" w:rsidP="00C323B4">
      <w:pPr>
        <w:ind w:firstLine="720"/>
        <w:rPr>
          <w:rFonts w:ascii="Verdana"/>
          <w:b/>
          <w:sz w:val="17"/>
        </w:rPr>
      </w:pPr>
    </w:p>
    <w:p w14:paraId="3AC4839A" w14:textId="77777777" w:rsidR="009E62E5" w:rsidRDefault="009E62E5" w:rsidP="00C323B4">
      <w:pPr>
        <w:ind w:firstLine="720"/>
        <w:rPr>
          <w:rFonts w:ascii="Verdana"/>
          <w:b/>
          <w:sz w:val="17"/>
        </w:rPr>
      </w:pPr>
    </w:p>
    <w:p w14:paraId="43C0D52C" w14:textId="77777777" w:rsidR="009E62E5" w:rsidRDefault="009E62E5" w:rsidP="00C323B4">
      <w:pPr>
        <w:ind w:firstLine="720"/>
        <w:rPr>
          <w:rFonts w:ascii="Verdana"/>
          <w:b/>
          <w:sz w:val="17"/>
        </w:rPr>
      </w:pPr>
    </w:p>
    <w:p w14:paraId="4F3A73DB" w14:textId="77777777" w:rsidR="009E62E5" w:rsidRDefault="009E62E5" w:rsidP="00C323B4">
      <w:pPr>
        <w:ind w:firstLine="720"/>
        <w:rPr>
          <w:rFonts w:ascii="Verdana"/>
          <w:b/>
          <w:sz w:val="17"/>
        </w:rPr>
      </w:pPr>
    </w:p>
    <w:p w14:paraId="6E6CDBDB" w14:textId="77777777" w:rsidR="009E62E5" w:rsidRDefault="009E62E5" w:rsidP="00C323B4">
      <w:pPr>
        <w:ind w:firstLine="720"/>
        <w:rPr>
          <w:rFonts w:ascii="Verdana"/>
          <w:b/>
          <w:sz w:val="17"/>
        </w:rPr>
      </w:pPr>
    </w:p>
    <w:p w14:paraId="3E3B27BE" w14:textId="77777777" w:rsidR="009E62E5" w:rsidRDefault="009E62E5" w:rsidP="00C323B4">
      <w:pPr>
        <w:ind w:firstLine="720"/>
        <w:rPr>
          <w:rFonts w:ascii="Verdana"/>
          <w:b/>
          <w:sz w:val="17"/>
        </w:rPr>
      </w:pPr>
    </w:p>
    <w:p w14:paraId="3B7CC5C3" w14:textId="77777777" w:rsidR="009E62E5" w:rsidRDefault="009E62E5" w:rsidP="00C323B4">
      <w:pPr>
        <w:ind w:firstLine="720"/>
        <w:rPr>
          <w:rFonts w:ascii="Verdana"/>
          <w:b/>
          <w:sz w:val="17"/>
        </w:rPr>
      </w:pPr>
    </w:p>
    <w:p w14:paraId="035B34B8" w14:textId="77777777" w:rsidR="009E62E5" w:rsidRDefault="009E62E5" w:rsidP="00C323B4">
      <w:pPr>
        <w:ind w:firstLine="720"/>
        <w:rPr>
          <w:rFonts w:ascii="Verdana"/>
          <w:b/>
          <w:sz w:val="17"/>
        </w:rPr>
      </w:pPr>
    </w:p>
    <w:p w14:paraId="34E53712" w14:textId="77777777" w:rsidR="009E62E5" w:rsidRDefault="009E62E5" w:rsidP="00C323B4">
      <w:pPr>
        <w:ind w:firstLine="720"/>
        <w:rPr>
          <w:rFonts w:ascii="Verdana"/>
          <w:b/>
          <w:sz w:val="17"/>
        </w:rPr>
      </w:pPr>
    </w:p>
    <w:p w14:paraId="04D8170F" w14:textId="77777777" w:rsidR="009E62E5" w:rsidRDefault="009E62E5" w:rsidP="00C323B4">
      <w:pPr>
        <w:ind w:firstLine="720"/>
        <w:rPr>
          <w:rFonts w:ascii="Verdana"/>
          <w:b/>
          <w:sz w:val="17"/>
        </w:rPr>
      </w:pPr>
    </w:p>
    <w:p w14:paraId="26159B72" w14:textId="77777777" w:rsidR="009E62E5" w:rsidRDefault="009E62E5" w:rsidP="00C323B4">
      <w:pPr>
        <w:ind w:firstLine="720"/>
        <w:rPr>
          <w:rFonts w:ascii="Verdana"/>
          <w:b/>
          <w:sz w:val="17"/>
        </w:rPr>
      </w:pPr>
    </w:p>
    <w:p w14:paraId="0822D1EE" w14:textId="70F94694" w:rsidR="00C62228" w:rsidRDefault="00E6392B" w:rsidP="00C323B4">
      <w:pPr>
        <w:ind w:firstLine="720"/>
        <w:rPr>
          <w:rFonts w:ascii="Verdana"/>
          <w:b/>
          <w:sz w:val="17"/>
        </w:rPr>
      </w:pPr>
      <w:r>
        <w:rPr>
          <w:rFonts w:ascii="Verdana"/>
          <w:b/>
          <w:sz w:val="17"/>
        </w:rPr>
        <w:t>Programme Structure as per prescribed programme model Framework</w:t>
      </w:r>
    </w:p>
    <w:p w14:paraId="0B0796CE" w14:textId="77777777" w:rsidR="00C323B4" w:rsidRDefault="00C323B4">
      <w:pPr>
        <w:pStyle w:val="BodyText"/>
        <w:rPr>
          <w:b/>
          <w:sz w:val="20"/>
        </w:rPr>
      </w:pPr>
      <w:r>
        <w:rPr>
          <w:b/>
          <w:sz w:val="20"/>
        </w:rPr>
        <w:tab/>
      </w:r>
    </w:p>
    <w:tbl>
      <w:tblPr>
        <w:tblStyle w:val="TableGrid"/>
        <w:tblpPr w:leftFromText="180" w:rightFromText="180" w:vertAnchor="page" w:horzAnchor="margin" w:tblpX="675" w:tblpY="1321"/>
        <w:tblW w:w="10147" w:type="dxa"/>
        <w:tblLook w:val="04A0" w:firstRow="1" w:lastRow="0" w:firstColumn="1" w:lastColumn="0" w:noHBand="0" w:noVBand="1"/>
      </w:tblPr>
      <w:tblGrid>
        <w:gridCol w:w="1478"/>
        <w:gridCol w:w="1945"/>
        <w:gridCol w:w="1394"/>
        <w:gridCol w:w="375"/>
        <w:gridCol w:w="558"/>
        <w:gridCol w:w="373"/>
        <w:gridCol w:w="1528"/>
        <w:gridCol w:w="587"/>
        <w:gridCol w:w="1909"/>
      </w:tblGrid>
      <w:tr w:rsidR="00C323B4" w14:paraId="1E993B3F" w14:textId="77777777" w:rsidTr="009E62E5">
        <w:trPr>
          <w:trHeight w:val="279"/>
        </w:trPr>
        <w:tc>
          <w:tcPr>
            <w:tcW w:w="10147" w:type="dxa"/>
            <w:gridSpan w:val="9"/>
            <w:shd w:val="clear" w:color="auto" w:fill="D9D9D9" w:themeFill="background1" w:themeFillShade="D9"/>
          </w:tcPr>
          <w:p w14:paraId="3D311256" w14:textId="77777777" w:rsidR="00C323B4" w:rsidRPr="00234637" w:rsidRDefault="00C323B4" w:rsidP="00C323B4">
            <w:pPr>
              <w:rPr>
                <w:b/>
                <w:sz w:val="24"/>
                <w:szCs w:val="24"/>
              </w:rPr>
            </w:pPr>
            <w:r>
              <w:rPr>
                <w:b/>
                <w:sz w:val="24"/>
                <w:szCs w:val="24"/>
              </w:rPr>
              <w:t>Semester 1</w:t>
            </w:r>
          </w:p>
        </w:tc>
      </w:tr>
      <w:tr w:rsidR="00C323B4" w14:paraId="43E69AA6" w14:textId="77777777" w:rsidTr="009E62E5">
        <w:trPr>
          <w:trHeight w:val="824"/>
        </w:trPr>
        <w:tc>
          <w:tcPr>
            <w:tcW w:w="1478" w:type="dxa"/>
            <w:shd w:val="clear" w:color="auto" w:fill="D9D9D9" w:themeFill="background1" w:themeFillShade="D9"/>
          </w:tcPr>
          <w:p w14:paraId="778296BB" w14:textId="77777777" w:rsidR="00C323B4" w:rsidRDefault="00C323B4" w:rsidP="00C323B4">
            <w:pPr>
              <w:spacing w:line="360" w:lineRule="auto"/>
              <w:rPr>
                <w:sz w:val="24"/>
                <w:szCs w:val="24"/>
              </w:rPr>
            </w:pPr>
            <w:r>
              <w:rPr>
                <w:sz w:val="24"/>
                <w:szCs w:val="24"/>
              </w:rPr>
              <w:t>Course Code</w:t>
            </w:r>
          </w:p>
        </w:tc>
        <w:tc>
          <w:tcPr>
            <w:tcW w:w="1945" w:type="dxa"/>
            <w:shd w:val="clear" w:color="auto" w:fill="D9D9D9" w:themeFill="background1" w:themeFillShade="D9"/>
          </w:tcPr>
          <w:p w14:paraId="67DD82A3" w14:textId="77777777" w:rsidR="00C323B4" w:rsidRDefault="00C323B4" w:rsidP="00C323B4">
            <w:pPr>
              <w:spacing w:line="360" w:lineRule="auto"/>
              <w:rPr>
                <w:sz w:val="24"/>
                <w:szCs w:val="24"/>
              </w:rPr>
            </w:pPr>
            <w:r>
              <w:rPr>
                <w:sz w:val="24"/>
                <w:szCs w:val="24"/>
              </w:rPr>
              <w:t>Course Title</w:t>
            </w:r>
          </w:p>
        </w:tc>
        <w:tc>
          <w:tcPr>
            <w:tcW w:w="1394" w:type="dxa"/>
            <w:shd w:val="clear" w:color="auto" w:fill="D9D9D9" w:themeFill="background1" w:themeFillShade="D9"/>
          </w:tcPr>
          <w:p w14:paraId="37E9870D" w14:textId="77777777" w:rsidR="00C323B4" w:rsidRDefault="00C323B4" w:rsidP="00C323B4">
            <w:pPr>
              <w:spacing w:line="360" w:lineRule="auto"/>
              <w:rPr>
                <w:sz w:val="24"/>
                <w:szCs w:val="24"/>
              </w:rPr>
            </w:pPr>
            <w:r>
              <w:rPr>
                <w:sz w:val="24"/>
                <w:szCs w:val="24"/>
              </w:rPr>
              <w:t>Course Type</w:t>
            </w:r>
          </w:p>
        </w:tc>
        <w:tc>
          <w:tcPr>
            <w:tcW w:w="3420" w:type="dxa"/>
            <w:gridSpan w:val="5"/>
            <w:shd w:val="clear" w:color="auto" w:fill="D9D9D9" w:themeFill="background1" w:themeFillShade="D9"/>
          </w:tcPr>
          <w:p w14:paraId="14EEBD6A" w14:textId="77777777" w:rsidR="00C323B4" w:rsidRDefault="00C323B4" w:rsidP="00C323B4">
            <w:pPr>
              <w:spacing w:line="360" w:lineRule="auto"/>
              <w:rPr>
                <w:sz w:val="24"/>
                <w:szCs w:val="24"/>
              </w:rPr>
            </w:pPr>
            <w:r>
              <w:rPr>
                <w:sz w:val="24"/>
                <w:szCs w:val="24"/>
              </w:rPr>
              <w:t>Credit</w:t>
            </w:r>
          </w:p>
          <w:p w14:paraId="25E54E1F" w14:textId="77777777" w:rsidR="00C323B4" w:rsidRDefault="00C323B4" w:rsidP="00C323B4">
            <w:pPr>
              <w:spacing w:line="360" w:lineRule="auto"/>
              <w:rPr>
                <w:sz w:val="24"/>
                <w:szCs w:val="24"/>
              </w:rPr>
            </w:pPr>
          </w:p>
        </w:tc>
        <w:tc>
          <w:tcPr>
            <w:tcW w:w="1909" w:type="dxa"/>
            <w:shd w:val="clear" w:color="auto" w:fill="D9D9D9" w:themeFill="background1" w:themeFillShade="D9"/>
          </w:tcPr>
          <w:p w14:paraId="68F2C118" w14:textId="77777777" w:rsidR="00C323B4" w:rsidRDefault="00C323B4" w:rsidP="00C323B4">
            <w:pPr>
              <w:spacing w:line="360" w:lineRule="auto"/>
              <w:rPr>
                <w:sz w:val="24"/>
                <w:szCs w:val="24"/>
              </w:rPr>
            </w:pPr>
            <w:r>
              <w:rPr>
                <w:sz w:val="24"/>
                <w:szCs w:val="24"/>
              </w:rPr>
              <w:t>Credit Units</w:t>
            </w:r>
          </w:p>
        </w:tc>
      </w:tr>
      <w:tr w:rsidR="009E62E5" w14:paraId="587D12C9" w14:textId="77777777" w:rsidTr="009E62E5">
        <w:trPr>
          <w:trHeight w:val="377"/>
        </w:trPr>
        <w:tc>
          <w:tcPr>
            <w:tcW w:w="1478" w:type="dxa"/>
          </w:tcPr>
          <w:p w14:paraId="00C79F7C" w14:textId="77777777" w:rsidR="00C323B4" w:rsidRPr="006149BA" w:rsidRDefault="00C323B4" w:rsidP="00C323B4">
            <w:pPr>
              <w:spacing w:line="360" w:lineRule="auto"/>
            </w:pPr>
          </w:p>
        </w:tc>
        <w:tc>
          <w:tcPr>
            <w:tcW w:w="1945" w:type="dxa"/>
          </w:tcPr>
          <w:p w14:paraId="053E0EF9" w14:textId="77777777" w:rsidR="00C323B4" w:rsidRPr="006149BA" w:rsidRDefault="00C323B4" w:rsidP="00C323B4">
            <w:pPr>
              <w:spacing w:line="360" w:lineRule="auto"/>
            </w:pPr>
          </w:p>
        </w:tc>
        <w:tc>
          <w:tcPr>
            <w:tcW w:w="1394" w:type="dxa"/>
          </w:tcPr>
          <w:p w14:paraId="38D11F68" w14:textId="77777777" w:rsidR="00C323B4" w:rsidRPr="006149BA" w:rsidRDefault="00C323B4" w:rsidP="00C323B4">
            <w:pPr>
              <w:spacing w:line="360" w:lineRule="auto"/>
            </w:pPr>
          </w:p>
        </w:tc>
        <w:tc>
          <w:tcPr>
            <w:tcW w:w="375" w:type="dxa"/>
          </w:tcPr>
          <w:p w14:paraId="49AE998D" w14:textId="77777777" w:rsidR="00C323B4" w:rsidRPr="006149BA" w:rsidRDefault="00C323B4" w:rsidP="00C323B4">
            <w:pPr>
              <w:spacing w:line="360" w:lineRule="auto"/>
            </w:pPr>
            <w:r w:rsidRPr="006149BA">
              <w:t>L</w:t>
            </w:r>
          </w:p>
        </w:tc>
        <w:tc>
          <w:tcPr>
            <w:tcW w:w="558" w:type="dxa"/>
          </w:tcPr>
          <w:p w14:paraId="4A459CB9" w14:textId="77777777" w:rsidR="00C323B4" w:rsidRPr="006149BA" w:rsidRDefault="00C323B4" w:rsidP="00C323B4">
            <w:pPr>
              <w:spacing w:line="360" w:lineRule="auto"/>
            </w:pPr>
            <w:r w:rsidRPr="006149BA">
              <w:t>T</w:t>
            </w:r>
          </w:p>
        </w:tc>
        <w:tc>
          <w:tcPr>
            <w:tcW w:w="373" w:type="dxa"/>
          </w:tcPr>
          <w:p w14:paraId="6B9A51A0" w14:textId="77777777" w:rsidR="00C323B4" w:rsidRPr="006149BA" w:rsidRDefault="00C323B4" w:rsidP="00C323B4">
            <w:pPr>
              <w:spacing w:line="360" w:lineRule="auto"/>
            </w:pPr>
            <w:r w:rsidRPr="006149BA">
              <w:t>P</w:t>
            </w:r>
          </w:p>
        </w:tc>
        <w:tc>
          <w:tcPr>
            <w:tcW w:w="1528" w:type="dxa"/>
          </w:tcPr>
          <w:p w14:paraId="1A3A60F6" w14:textId="77777777" w:rsidR="00C323B4" w:rsidRPr="006149BA" w:rsidRDefault="00C323B4" w:rsidP="00C323B4">
            <w:pPr>
              <w:spacing w:line="360" w:lineRule="auto"/>
            </w:pPr>
            <w:r w:rsidRPr="006149BA">
              <w:t>FW</w:t>
            </w:r>
          </w:p>
        </w:tc>
        <w:tc>
          <w:tcPr>
            <w:tcW w:w="583" w:type="dxa"/>
          </w:tcPr>
          <w:p w14:paraId="4CA67E54" w14:textId="77777777" w:rsidR="00C323B4" w:rsidRPr="006149BA" w:rsidRDefault="00C323B4" w:rsidP="00C323B4">
            <w:pPr>
              <w:spacing w:line="360" w:lineRule="auto"/>
            </w:pPr>
            <w:r w:rsidRPr="006149BA">
              <w:t>SW</w:t>
            </w:r>
          </w:p>
        </w:tc>
        <w:tc>
          <w:tcPr>
            <w:tcW w:w="1909" w:type="dxa"/>
          </w:tcPr>
          <w:p w14:paraId="2A4948DD" w14:textId="77777777" w:rsidR="00C323B4" w:rsidRPr="006149BA" w:rsidRDefault="00C323B4" w:rsidP="00C323B4">
            <w:pPr>
              <w:spacing w:line="360" w:lineRule="auto"/>
            </w:pPr>
          </w:p>
        </w:tc>
      </w:tr>
      <w:tr w:rsidR="009E62E5" w14:paraId="59D7401C" w14:textId="77777777" w:rsidTr="009E62E5">
        <w:trPr>
          <w:trHeight w:val="461"/>
        </w:trPr>
        <w:tc>
          <w:tcPr>
            <w:tcW w:w="1478" w:type="dxa"/>
            <w:vAlign w:val="center"/>
          </w:tcPr>
          <w:p w14:paraId="51469451" w14:textId="77777777" w:rsidR="00C323B4" w:rsidRPr="00FD3F71" w:rsidRDefault="00C323B4" w:rsidP="009E62E5">
            <w:pPr>
              <w:ind w:firstLineChars="100" w:firstLine="200"/>
              <w:jc w:val="both"/>
              <w:rPr>
                <w:sz w:val="20"/>
              </w:rPr>
            </w:pPr>
            <w:r w:rsidRPr="00FD3F71">
              <w:rPr>
                <w:sz w:val="20"/>
              </w:rPr>
              <w:t>ACCT602</w:t>
            </w:r>
          </w:p>
        </w:tc>
        <w:tc>
          <w:tcPr>
            <w:tcW w:w="1945" w:type="dxa"/>
            <w:vAlign w:val="center"/>
          </w:tcPr>
          <w:p w14:paraId="1BB4C577" w14:textId="77777777" w:rsidR="00C323B4" w:rsidRPr="00FD3F71" w:rsidRDefault="00C323B4" w:rsidP="00C323B4">
            <w:pPr>
              <w:rPr>
                <w:sz w:val="20"/>
              </w:rPr>
            </w:pPr>
            <w:r w:rsidRPr="00FD3F71">
              <w:rPr>
                <w:sz w:val="20"/>
              </w:rPr>
              <w:t>Accounting for Managers</w:t>
            </w:r>
          </w:p>
        </w:tc>
        <w:tc>
          <w:tcPr>
            <w:tcW w:w="1394" w:type="dxa"/>
          </w:tcPr>
          <w:p w14:paraId="01081823" w14:textId="77777777" w:rsidR="00C323B4" w:rsidRPr="00FD3F71" w:rsidRDefault="00C323B4" w:rsidP="00C323B4">
            <w:pPr>
              <w:spacing w:line="360" w:lineRule="auto"/>
              <w:rPr>
                <w:sz w:val="20"/>
              </w:rPr>
            </w:pPr>
            <w:r w:rsidRPr="00FD3F71">
              <w:rPr>
                <w:sz w:val="20"/>
              </w:rPr>
              <w:t>CC</w:t>
            </w:r>
          </w:p>
        </w:tc>
        <w:tc>
          <w:tcPr>
            <w:tcW w:w="375" w:type="dxa"/>
            <w:vAlign w:val="center"/>
          </w:tcPr>
          <w:p w14:paraId="2E92A925" w14:textId="77777777" w:rsidR="00C323B4" w:rsidRPr="00FD3F71" w:rsidRDefault="00C323B4" w:rsidP="00C323B4">
            <w:pPr>
              <w:jc w:val="center"/>
              <w:rPr>
                <w:sz w:val="20"/>
              </w:rPr>
            </w:pPr>
            <w:r w:rsidRPr="00FD3F71">
              <w:rPr>
                <w:sz w:val="20"/>
              </w:rPr>
              <w:t>3</w:t>
            </w:r>
          </w:p>
        </w:tc>
        <w:tc>
          <w:tcPr>
            <w:tcW w:w="558" w:type="dxa"/>
            <w:vAlign w:val="center"/>
          </w:tcPr>
          <w:p w14:paraId="4B6FAD49" w14:textId="77777777" w:rsidR="00C323B4" w:rsidRPr="00FD3F71" w:rsidRDefault="00C323B4" w:rsidP="00C323B4">
            <w:pPr>
              <w:jc w:val="center"/>
              <w:rPr>
                <w:sz w:val="20"/>
              </w:rPr>
            </w:pPr>
            <w:r w:rsidRPr="00FD3F71">
              <w:rPr>
                <w:sz w:val="20"/>
              </w:rPr>
              <w:t>0</w:t>
            </w:r>
          </w:p>
        </w:tc>
        <w:tc>
          <w:tcPr>
            <w:tcW w:w="373" w:type="dxa"/>
            <w:vAlign w:val="center"/>
          </w:tcPr>
          <w:p w14:paraId="16579B62" w14:textId="77777777" w:rsidR="00C323B4" w:rsidRPr="00FD3F71" w:rsidRDefault="00C323B4" w:rsidP="00C323B4">
            <w:pPr>
              <w:jc w:val="center"/>
              <w:rPr>
                <w:sz w:val="20"/>
              </w:rPr>
            </w:pPr>
            <w:r w:rsidRPr="00FD3F71">
              <w:rPr>
                <w:sz w:val="20"/>
              </w:rPr>
              <w:t>0</w:t>
            </w:r>
          </w:p>
        </w:tc>
        <w:tc>
          <w:tcPr>
            <w:tcW w:w="1528" w:type="dxa"/>
            <w:vAlign w:val="center"/>
          </w:tcPr>
          <w:p w14:paraId="39F0AFE8" w14:textId="77777777" w:rsidR="00C323B4" w:rsidRPr="00FD3F71" w:rsidRDefault="00C323B4" w:rsidP="00C323B4">
            <w:pPr>
              <w:jc w:val="center"/>
              <w:rPr>
                <w:sz w:val="20"/>
              </w:rPr>
            </w:pPr>
            <w:r w:rsidRPr="00FD3F71">
              <w:rPr>
                <w:sz w:val="20"/>
              </w:rPr>
              <w:t>0</w:t>
            </w:r>
          </w:p>
        </w:tc>
        <w:tc>
          <w:tcPr>
            <w:tcW w:w="583" w:type="dxa"/>
            <w:vAlign w:val="center"/>
          </w:tcPr>
          <w:p w14:paraId="61991EB0" w14:textId="77777777" w:rsidR="00C323B4" w:rsidRPr="00FD3F71" w:rsidRDefault="00C323B4" w:rsidP="00C323B4">
            <w:pPr>
              <w:jc w:val="center"/>
              <w:rPr>
                <w:sz w:val="20"/>
              </w:rPr>
            </w:pPr>
            <w:r w:rsidRPr="00FD3F71">
              <w:rPr>
                <w:sz w:val="20"/>
              </w:rPr>
              <w:t>0</w:t>
            </w:r>
          </w:p>
        </w:tc>
        <w:tc>
          <w:tcPr>
            <w:tcW w:w="1909" w:type="dxa"/>
            <w:vAlign w:val="center"/>
          </w:tcPr>
          <w:p w14:paraId="4A3B23BF" w14:textId="77777777" w:rsidR="00C323B4" w:rsidRPr="00FD3F71" w:rsidRDefault="00C323B4" w:rsidP="00C323B4">
            <w:pPr>
              <w:ind w:firstLineChars="100" w:firstLine="200"/>
              <w:jc w:val="center"/>
              <w:rPr>
                <w:bCs/>
                <w:sz w:val="20"/>
              </w:rPr>
            </w:pPr>
            <w:r w:rsidRPr="00FD3F71">
              <w:rPr>
                <w:bCs/>
                <w:sz w:val="20"/>
              </w:rPr>
              <w:t>3</w:t>
            </w:r>
          </w:p>
        </w:tc>
      </w:tr>
      <w:tr w:rsidR="009E62E5" w14:paraId="07A2D615" w14:textId="77777777" w:rsidTr="009E62E5">
        <w:trPr>
          <w:trHeight w:val="922"/>
        </w:trPr>
        <w:tc>
          <w:tcPr>
            <w:tcW w:w="1478" w:type="dxa"/>
            <w:vAlign w:val="center"/>
          </w:tcPr>
          <w:p w14:paraId="31C35754" w14:textId="77777777" w:rsidR="00C323B4" w:rsidRPr="00FD3F71" w:rsidRDefault="00C323B4" w:rsidP="009E62E5">
            <w:pPr>
              <w:ind w:firstLineChars="100" w:firstLine="200"/>
              <w:jc w:val="both"/>
              <w:rPr>
                <w:bCs/>
                <w:sz w:val="20"/>
              </w:rPr>
            </w:pPr>
            <w:r w:rsidRPr="00FD3F71">
              <w:rPr>
                <w:bCs/>
                <w:sz w:val="20"/>
              </w:rPr>
              <w:t>New offer</w:t>
            </w:r>
          </w:p>
        </w:tc>
        <w:tc>
          <w:tcPr>
            <w:tcW w:w="1945" w:type="dxa"/>
            <w:vAlign w:val="center"/>
          </w:tcPr>
          <w:p w14:paraId="2DF9ED3C" w14:textId="77777777" w:rsidR="00C323B4" w:rsidRPr="00FD3F71" w:rsidRDefault="00C323B4" w:rsidP="00C323B4">
            <w:pPr>
              <w:rPr>
                <w:sz w:val="20"/>
              </w:rPr>
            </w:pPr>
            <w:r>
              <w:rPr>
                <w:sz w:val="20"/>
              </w:rPr>
              <w:t>Applications of</w:t>
            </w:r>
            <w:r w:rsidRPr="00673392">
              <w:rPr>
                <w:sz w:val="20"/>
              </w:rPr>
              <w:t xml:space="preserve"> Disruptive Technologies</w:t>
            </w:r>
            <w:r>
              <w:rPr>
                <w:sz w:val="20"/>
              </w:rPr>
              <w:t xml:space="preserve"> in Business</w:t>
            </w:r>
          </w:p>
        </w:tc>
        <w:tc>
          <w:tcPr>
            <w:tcW w:w="1394" w:type="dxa"/>
          </w:tcPr>
          <w:p w14:paraId="680EE7B8" w14:textId="77777777" w:rsidR="00C323B4" w:rsidRPr="00FD3F71" w:rsidRDefault="00C323B4" w:rsidP="00C323B4">
            <w:pPr>
              <w:spacing w:line="360" w:lineRule="auto"/>
              <w:rPr>
                <w:sz w:val="20"/>
              </w:rPr>
            </w:pPr>
            <w:r w:rsidRPr="00FD3F71">
              <w:rPr>
                <w:sz w:val="20"/>
              </w:rPr>
              <w:t>CC</w:t>
            </w:r>
          </w:p>
        </w:tc>
        <w:tc>
          <w:tcPr>
            <w:tcW w:w="375" w:type="dxa"/>
            <w:vAlign w:val="center"/>
          </w:tcPr>
          <w:p w14:paraId="1EDC5E47" w14:textId="77777777" w:rsidR="00C323B4" w:rsidRPr="00FD3F71" w:rsidRDefault="00C323B4" w:rsidP="00C323B4">
            <w:pPr>
              <w:jc w:val="center"/>
              <w:rPr>
                <w:sz w:val="20"/>
              </w:rPr>
            </w:pPr>
            <w:r w:rsidRPr="00FD3F71">
              <w:rPr>
                <w:sz w:val="20"/>
              </w:rPr>
              <w:t>2</w:t>
            </w:r>
          </w:p>
        </w:tc>
        <w:tc>
          <w:tcPr>
            <w:tcW w:w="558" w:type="dxa"/>
            <w:vAlign w:val="center"/>
          </w:tcPr>
          <w:p w14:paraId="07199ADF" w14:textId="77777777" w:rsidR="00C323B4" w:rsidRPr="00FD3F71" w:rsidRDefault="00C323B4" w:rsidP="00C323B4">
            <w:pPr>
              <w:jc w:val="center"/>
              <w:rPr>
                <w:sz w:val="20"/>
              </w:rPr>
            </w:pPr>
            <w:r w:rsidRPr="00FD3F71">
              <w:rPr>
                <w:sz w:val="20"/>
              </w:rPr>
              <w:t>0</w:t>
            </w:r>
          </w:p>
        </w:tc>
        <w:tc>
          <w:tcPr>
            <w:tcW w:w="373" w:type="dxa"/>
            <w:vAlign w:val="center"/>
          </w:tcPr>
          <w:p w14:paraId="7C56FEA7" w14:textId="77777777" w:rsidR="00C323B4" w:rsidRPr="00FD3F71" w:rsidRDefault="00C323B4" w:rsidP="00C323B4">
            <w:pPr>
              <w:jc w:val="center"/>
              <w:rPr>
                <w:sz w:val="20"/>
              </w:rPr>
            </w:pPr>
            <w:r w:rsidRPr="00FD3F71">
              <w:rPr>
                <w:sz w:val="20"/>
              </w:rPr>
              <w:t>0</w:t>
            </w:r>
          </w:p>
        </w:tc>
        <w:tc>
          <w:tcPr>
            <w:tcW w:w="1528" w:type="dxa"/>
            <w:vAlign w:val="center"/>
          </w:tcPr>
          <w:p w14:paraId="30743BDD" w14:textId="77777777" w:rsidR="00C323B4" w:rsidRPr="00FD3F71" w:rsidRDefault="00C323B4" w:rsidP="00C323B4">
            <w:pPr>
              <w:jc w:val="center"/>
              <w:rPr>
                <w:sz w:val="20"/>
              </w:rPr>
            </w:pPr>
            <w:r w:rsidRPr="00FD3F71">
              <w:rPr>
                <w:sz w:val="20"/>
              </w:rPr>
              <w:t>0</w:t>
            </w:r>
          </w:p>
        </w:tc>
        <w:tc>
          <w:tcPr>
            <w:tcW w:w="583" w:type="dxa"/>
            <w:vAlign w:val="center"/>
          </w:tcPr>
          <w:p w14:paraId="7629560A" w14:textId="77777777" w:rsidR="00C323B4" w:rsidRPr="00FD3F71" w:rsidRDefault="00C323B4" w:rsidP="00C323B4">
            <w:pPr>
              <w:jc w:val="center"/>
              <w:rPr>
                <w:sz w:val="20"/>
              </w:rPr>
            </w:pPr>
            <w:r w:rsidRPr="00FD3F71">
              <w:rPr>
                <w:sz w:val="20"/>
              </w:rPr>
              <w:t>2</w:t>
            </w:r>
          </w:p>
        </w:tc>
        <w:tc>
          <w:tcPr>
            <w:tcW w:w="1909" w:type="dxa"/>
            <w:vAlign w:val="center"/>
          </w:tcPr>
          <w:p w14:paraId="2AD6A5C9" w14:textId="77777777" w:rsidR="00C323B4" w:rsidRPr="00FD3F71" w:rsidRDefault="00C323B4" w:rsidP="00C323B4">
            <w:pPr>
              <w:ind w:firstLineChars="100" w:firstLine="200"/>
              <w:jc w:val="center"/>
              <w:rPr>
                <w:bCs/>
                <w:sz w:val="20"/>
              </w:rPr>
            </w:pPr>
            <w:r w:rsidRPr="00FD3F71">
              <w:rPr>
                <w:bCs/>
                <w:sz w:val="20"/>
              </w:rPr>
              <w:t>3</w:t>
            </w:r>
          </w:p>
        </w:tc>
      </w:tr>
      <w:tr w:rsidR="009E62E5" w14:paraId="1C83835C" w14:textId="77777777" w:rsidTr="009E62E5">
        <w:trPr>
          <w:trHeight w:val="461"/>
        </w:trPr>
        <w:tc>
          <w:tcPr>
            <w:tcW w:w="1478" w:type="dxa"/>
            <w:vAlign w:val="center"/>
          </w:tcPr>
          <w:p w14:paraId="0CFB90BD" w14:textId="77777777" w:rsidR="00C323B4" w:rsidRPr="00281360" w:rsidRDefault="00C323B4" w:rsidP="009E62E5">
            <w:pPr>
              <w:ind w:firstLineChars="100" w:firstLine="200"/>
              <w:jc w:val="both"/>
              <w:rPr>
                <w:sz w:val="20"/>
              </w:rPr>
            </w:pPr>
            <w:r w:rsidRPr="00281360">
              <w:rPr>
                <w:sz w:val="20"/>
              </w:rPr>
              <w:t>MKTG60</w:t>
            </w:r>
          </w:p>
        </w:tc>
        <w:tc>
          <w:tcPr>
            <w:tcW w:w="1945" w:type="dxa"/>
            <w:vAlign w:val="center"/>
          </w:tcPr>
          <w:p w14:paraId="29EC637A" w14:textId="77777777" w:rsidR="00C323B4" w:rsidRPr="00281360" w:rsidRDefault="00C323B4" w:rsidP="00C323B4">
            <w:pPr>
              <w:rPr>
                <w:sz w:val="20"/>
              </w:rPr>
            </w:pPr>
            <w:r w:rsidRPr="00281360">
              <w:rPr>
                <w:sz w:val="20"/>
              </w:rPr>
              <w:t>Marketing Management</w:t>
            </w:r>
          </w:p>
        </w:tc>
        <w:tc>
          <w:tcPr>
            <w:tcW w:w="1394" w:type="dxa"/>
          </w:tcPr>
          <w:p w14:paraId="6CB0F75D" w14:textId="77777777" w:rsidR="00C323B4" w:rsidRPr="00FD3F71" w:rsidRDefault="00C323B4" w:rsidP="00C323B4">
            <w:pPr>
              <w:spacing w:line="360" w:lineRule="auto"/>
              <w:rPr>
                <w:sz w:val="20"/>
              </w:rPr>
            </w:pPr>
            <w:r w:rsidRPr="00FD3F71">
              <w:rPr>
                <w:sz w:val="20"/>
              </w:rPr>
              <w:t>CC</w:t>
            </w:r>
          </w:p>
        </w:tc>
        <w:tc>
          <w:tcPr>
            <w:tcW w:w="375" w:type="dxa"/>
            <w:vAlign w:val="center"/>
          </w:tcPr>
          <w:p w14:paraId="5C0EA5E4" w14:textId="77777777" w:rsidR="00C323B4" w:rsidRPr="00FD3F71" w:rsidRDefault="00C323B4" w:rsidP="00C323B4">
            <w:pPr>
              <w:jc w:val="center"/>
              <w:rPr>
                <w:sz w:val="20"/>
              </w:rPr>
            </w:pPr>
            <w:r w:rsidRPr="00FD3F71">
              <w:rPr>
                <w:sz w:val="20"/>
              </w:rPr>
              <w:t>3</w:t>
            </w:r>
          </w:p>
        </w:tc>
        <w:tc>
          <w:tcPr>
            <w:tcW w:w="558" w:type="dxa"/>
            <w:vAlign w:val="center"/>
          </w:tcPr>
          <w:p w14:paraId="38FF0674" w14:textId="77777777" w:rsidR="00C323B4" w:rsidRPr="00FD3F71" w:rsidRDefault="00C323B4" w:rsidP="00C323B4">
            <w:pPr>
              <w:jc w:val="center"/>
              <w:rPr>
                <w:sz w:val="20"/>
              </w:rPr>
            </w:pPr>
            <w:r w:rsidRPr="00FD3F71">
              <w:rPr>
                <w:sz w:val="20"/>
              </w:rPr>
              <w:t>0</w:t>
            </w:r>
          </w:p>
        </w:tc>
        <w:tc>
          <w:tcPr>
            <w:tcW w:w="373" w:type="dxa"/>
            <w:vAlign w:val="center"/>
          </w:tcPr>
          <w:p w14:paraId="2AA755D3" w14:textId="77777777" w:rsidR="00C323B4" w:rsidRPr="00FD3F71" w:rsidRDefault="00C323B4" w:rsidP="00C323B4">
            <w:pPr>
              <w:jc w:val="center"/>
              <w:rPr>
                <w:sz w:val="20"/>
              </w:rPr>
            </w:pPr>
            <w:r w:rsidRPr="00FD3F71">
              <w:rPr>
                <w:sz w:val="20"/>
              </w:rPr>
              <w:t>0</w:t>
            </w:r>
          </w:p>
        </w:tc>
        <w:tc>
          <w:tcPr>
            <w:tcW w:w="1528" w:type="dxa"/>
            <w:vAlign w:val="center"/>
          </w:tcPr>
          <w:p w14:paraId="709456A4" w14:textId="77777777" w:rsidR="00C323B4" w:rsidRPr="00FD3F71" w:rsidRDefault="00C323B4" w:rsidP="00C323B4">
            <w:pPr>
              <w:jc w:val="center"/>
              <w:rPr>
                <w:sz w:val="20"/>
              </w:rPr>
            </w:pPr>
            <w:r w:rsidRPr="00FD3F71">
              <w:rPr>
                <w:sz w:val="20"/>
              </w:rPr>
              <w:t>0</w:t>
            </w:r>
          </w:p>
        </w:tc>
        <w:tc>
          <w:tcPr>
            <w:tcW w:w="583" w:type="dxa"/>
            <w:vAlign w:val="center"/>
          </w:tcPr>
          <w:p w14:paraId="05CCCD5D" w14:textId="77777777" w:rsidR="00C323B4" w:rsidRPr="00FD3F71" w:rsidRDefault="00C323B4" w:rsidP="00C323B4">
            <w:pPr>
              <w:jc w:val="center"/>
              <w:rPr>
                <w:sz w:val="20"/>
              </w:rPr>
            </w:pPr>
            <w:r w:rsidRPr="00FD3F71">
              <w:rPr>
                <w:sz w:val="20"/>
              </w:rPr>
              <w:t>0</w:t>
            </w:r>
          </w:p>
        </w:tc>
        <w:tc>
          <w:tcPr>
            <w:tcW w:w="1909" w:type="dxa"/>
            <w:vAlign w:val="center"/>
          </w:tcPr>
          <w:p w14:paraId="1CEF1EF6" w14:textId="77777777" w:rsidR="00C323B4" w:rsidRPr="00FD3F71" w:rsidRDefault="00C323B4" w:rsidP="00C323B4">
            <w:pPr>
              <w:ind w:firstLineChars="100" w:firstLine="200"/>
              <w:jc w:val="center"/>
              <w:rPr>
                <w:bCs/>
                <w:sz w:val="20"/>
              </w:rPr>
            </w:pPr>
            <w:r w:rsidRPr="00FD3F71">
              <w:rPr>
                <w:bCs/>
                <w:sz w:val="20"/>
              </w:rPr>
              <w:t>3</w:t>
            </w:r>
          </w:p>
        </w:tc>
      </w:tr>
      <w:tr w:rsidR="009E62E5" w14:paraId="51638B59" w14:textId="77777777" w:rsidTr="009E62E5">
        <w:trPr>
          <w:trHeight w:val="461"/>
        </w:trPr>
        <w:tc>
          <w:tcPr>
            <w:tcW w:w="1478" w:type="dxa"/>
            <w:vAlign w:val="center"/>
          </w:tcPr>
          <w:p w14:paraId="7C53188A" w14:textId="77777777" w:rsidR="00C323B4" w:rsidRPr="00FD3F71" w:rsidRDefault="00C323B4" w:rsidP="009E62E5">
            <w:pPr>
              <w:ind w:firstLineChars="100" w:firstLine="200"/>
              <w:jc w:val="both"/>
              <w:rPr>
                <w:bCs/>
                <w:sz w:val="20"/>
              </w:rPr>
            </w:pPr>
            <w:r w:rsidRPr="00FD3F71">
              <w:rPr>
                <w:bCs/>
                <w:sz w:val="20"/>
              </w:rPr>
              <w:t>HR601</w:t>
            </w:r>
          </w:p>
        </w:tc>
        <w:tc>
          <w:tcPr>
            <w:tcW w:w="1945" w:type="dxa"/>
            <w:vAlign w:val="center"/>
          </w:tcPr>
          <w:p w14:paraId="1AE16836" w14:textId="77777777" w:rsidR="00C323B4" w:rsidRPr="00FD3F71" w:rsidRDefault="00C323B4" w:rsidP="00C323B4">
            <w:pPr>
              <w:rPr>
                <w:bCs/>
                <w:sz w:val="20"/>
              </w:rPr>
            </w:pPr>
            <w:r w:rsidRPr="00FD3F71">
              <w:rPr>
                <w:bCs/>
                <w:sz w:val="20"/>
              </w:rPr>
              <w:t>Organizational Behavior</w:t>
            </w:r>
          </w:p>
        </w:tc>
        <w:tc>
          <w:tcPr>
            <w:tcW w:w="1394" w:type="dxa"/>
          </w:tcPr>
          <w:p w14:paraId="54679FAE" w14:textId="77777777" w:rsidR="00C323B4" w:rsidRPr="00FD3F71" w:rsidRDefault="00C323B4" w:rsidP="00C323B4">
            <w:pPr>
              <w:spacing w:line="360" w:lineRule="auto"/>
              <w:rPr>
                <w:sz w:val="20"/>
              </w:rPr>
            </w:pPr>
            <w:r w:rsidRPr="00FD3F71">
              <w:rPr>
                <w:sz w:val="20"/>
              </w:rPr>
              <w:t>CC</w:t>
            </w:r>
          </w:p>
        </w:tc>
        <w:tc>
          <w:tcPr>
            <w:tcW w:w="375" w:type="dxa"/>
            <w:vAlign w:val="center"/>
          </w:tcPr>
          <w:p w14:paraId="2665BBAA" w14:textId="77777777" w:rsidR="00C323B4" w:rsidRPr="00FD3F71" w:rsidRDefault="00C323B4" w:rsidP="00C323B4">
            <w:pPr>
              <w:jc w:val="center"/>
              <w:rPr>
                <w:sz w:val="20"/>
              </w:rPr>
            </w:pPr>
            <w:r w:rsidRPr="00FD3F71">
              <w:rPr>
                <w:sz w:val="20"/>
              </w:rPr>
              <w:t>2</w:t>
            </w:r>
          </w:p>
        </w:tc>
        <w:tc>
          <w:tcPr>
            <w:tcW w:w="558" w:type="dxa"/>
            <w:vAlign w:val="center"/>
          </w:tcPr>
          <w:p w14:paraId="27DD405A" w14:textId="77777777" w:rsidR="00C323B4" w:rsidRPr="00FD3F71" w:rsidRDefault="00C323B4" w:rsidP="00C323B4">
            <w:pPr>
              <w:jc w:val="center"/>
              <w:rPr>
                <w:sz w:val="20"/>
              </w:rPr>
            </w:pPr>
            <w:r w:rsidRPr="00FD3F71">
              <w:rPr>
                <w:sz w:val="20"/>
              </w:rPr>
              <w:t>0</w:t>
            </w:r>
          </w:p>
        </w:tc>
        <w:tc>
          <w:tcPr>
            <w:tcW w:w="373" w:type="dxa"/>
            <w:vAlign w:val="center"/>
          </w:tcPr>
          <w:p w14:paraId="6DFA7D22" w14:textId="77777777" w:rsidR="00C323B4" w:rsidRPr="00FD3F71" w:rsidRDefault="00C323B4" w:rsidP="00C323B4">
            <w:pPr>
              <w:jc w:val="center"/>
              <w:rPr>
                <w:sz w:val="20"/>
              </w:rPr>
            </w:pPr>
            <w:r w:rsidRPr="00FD3F71">
              <w:rPr>
                <w:sz w:val="20"/>
              </w:rPr>
              <w:t>0</w:t>
            </w:r>
          </w:p>
        </w:tc>
        <w:tc>
          <w:tcPr>
            <w:tcW w:w="1528" w:type="dxa"/>
            <w:vAlign w:val="center"/>
          </w:tcPr>
          <w:p w14:paraId="3D9F6349" w14:textId="77777777" w:rsidR="00C323B4" w:rsidRPr="00FD3F71" w:rsidRDefault="00C323B4" w:rsidP="00C323B4">
            <w:pPr>
              <w:jc w:val="center"/>
              <w:rPr>
                <w:sz w:val="20"/>
              </w:rPr>
            </w:pPr>
            <w:r w:rsidRPr="00FD3F71">
              <w:rPr>
                <w:sz w:val="20"/>
              </w:rPr>
              <w:t>0</w:t>
            </w:r>
          </w:p>
        </w:tc>
        <w:tc>
          <w:tcPr>
            <w:tcW w:w="583" w:type="dxa"/>
            <w:vAlign w:val="center"/>
          </w:tcPr>
          <w:p w14:paraId="26B0AA95" w14:textId="77777777" w:rsidR="00C323B4" w:rsidRPr="00FD3F71" w:rsidRDefault="00C323B4" w:rsidP="00C323B4">
            <w:pPr>
              <w:jc w:val="center"/>
              <w:rPr>
                <w:sz w:val="20"/>
              </w:rPr>
            </w:pPr>
            <w:r w:rsidRPr="00FD3F71">
              <w:rPr>
                <w:sz w:val="20"/>
              </w:rPr>
              <w:t>2</w:t>
            </w:r>
          </w:p>
        </w:tc>
        <w:tc>
          <w:tcPr>
            <w:tcW w:w="1909" w:type="dxa"/>
            <w:vAlign w:val="center"/>
          </w:tcPr>
          <w:p w14:paraId="628CDF68" w14:textId="77777777" w:rsidR="00C323B4" w:rsidRPr="00FD3F71" w:rsidRDefault="00C323B4" w:rsidP="00C323B4">
            <w:pPr>
              <w:ind w:firstLineChars="100" w:firstLine="200"/>
              <w:jc w:val="center"/>
              <w:rPr>
                <w:bCs/>
                <w:sz w:val="20"/>
              </w:rPr>
            </w:pPr>
            <w:r w:rsidRPr="00FD3F71">
              <w:rPr>
                <w:bCs/>
                <w:sz w:val="20"/>
              </w:rPr>
              <w:t>3</w:t>
            </w:r>
          </w:p>
        </w:tc>
      </w:tr>
      <w:tr w:rsidR="009E62E5" w14:paraId="29F76428" w14:textId="77777777" w:rsidTr="009E62E5">
        <w:trPr>
          <w:trHeight w:val="461"/>
        </w:trPr>
        <w:tc>
          <w:tcPr>
            <w:tcW w:w="1478" w:type="dxa"/>
            <w:vAlign w:val="center"/>
          </w:tcPr>
          <w:p w14:paraId="72E5A4C1" w14:textId="77777777" w:rsidR="00C323B4" w:rsidRPr="00FD3F71" w:rsidRDefault="00C323B4" w:rsidP="009E62E5">
            <w:pPr>
              <w:ind w:firstLineChars="100" w:firstLine="200"/>
              <w:jc w:val="both"/>
              <w:rPr>
                <w:sz w:val="20"/>
              </w:rPr>
            </w:pPr>
            <w:r w:rsidRPr="00FD3F71">
              <w:rPr>
                <w:sz w:val="20"/>
              </w:rPr>
              <w:t>ECON605</w:t>
            </w:r>
          </w:p>
        </w:tc>
        <w:tc>
          <w:tcPr>
            <w:tcW w:w="1945" w:type="dxa"/>
            <w:vAlign w:val="center"/>
          </w:tcPr>
          <w:p w14:paraId="6EEE6EA1" w14:textId="77777777" w:rsidR="00C323B4" w:rsidRPr="00FD3F71" w:rsidRDefault="00C323B4" w:rsidP="00C323B4">
            <w:pPr>
              <w:rPr>
                <w:sz w:val="20"/>
              </w:rPr>
            </w:pPr>
            <w:r w:rsidRPr="00FD3F71">
              <w:rPr>
                <w:sz w:val="20"/>
              </w:rPr>
              <w:t>Managerial Economics</w:t>
            </w:r>
          </w:p>
        </w:tc>
        <w:tc>
          <w:tcPr>
            <w:tcW w:w="1394" w:type="dxa"/>
          </w:tcPr>
          <w:p w14:paraId="4C1713B1" w14:textId="77777777" w:rsidR="00C323B4" w:rsidRPr="00FD3F71" w:rsidRDefault="00C323B4" w:rsidP="00C323B4">
            <w:pPr>
              <w:spacing w:line="360" w:lineRule="auto"/>
              <w:rPr>
                <w:sz w:val="20"/>
              </w:rPr>
            </w:pPr>
            <w:r w:rsidRPr="00FD3F71">
              <w:rPr>
                <w:sz w:val="20"/>
              </w:rPr>
              <w:t>CC</w:t>
            </w:r>
          </w:p>
        </w:tc>
        <w:tc>
          <w:tcPr>
            <w:tcW w:w="375" w:type="dxa"/>
            <w:vAlign w:val="center"/>
          </w:tcPr>
          <w:p w14:paraId="2C5B5B39" w14:textId="77777777" w:rsidR="00C323B4" w:rsidRPr="00FD3F71" w:rsidRDefault="00C323B4" w:rsidP="00C323B4">
            <w:pPr>
              <w:jc w:val="center"/>
              <w:rPr>
                <w:sz w:val="20"/>
              </w:rPr>
            </w:pPr>
            <w:r w:rsidRPr="00FD3F71">
              <w:rPr>
                <w:sz w:val="20"/>
              </w:rPr>
              <w:t>3</w:t>
            </w:r>
          </w:p>
        </w:tc>
        <w:tc>
          <w:tcPr>
            <w:tcW w:w="558" w:type="dxa"/>
            <w:vAlign w:val="center"/>
          </w:tcPr>
          <w:p w14:paraId="47C75F17" w14:textId="77777777" w:rsidR="00C323B4" w:rsidRPr="00FD3F71" w:rsidRDefault="00C323B4" w:rsidP="00C323B4">
            <w:pPr>
              <w:jc w:val="center"/>
              <w:rPr>
                <w:sz w:val="20"/>
              </w:rPr>
            </w:pPr>
            <w:r w:rsidRPr="00FD3F71">
              <w:rPr>
                <w:sz w:val="20"/>
              </w:rPr>
              <w:t>0</w:t>
            </w:r>
          </w:p>
        </w:tc>
        <w:tc>
          <w:tcPr>
            <w:tcW w:w="373" w:type="dxa"/>
            <w:vAlign w:val="center"/>
          </w:tcPr>
          <w:p w14:paraId="4697D6D6" w14:textId="77777777" w:rsidR="00C323B4" w:rsidRPr="00FD3F71" w:rsidRDefault="00C323B4" w:rsidP="00C323B4">
            <w:pPr>
              <w:jc w:val="center"/>
              <w:rPr>
                <w:sz w:val="20"/>
              </w:rPr>
            </w:pPr>
            <w:r w:rsidRPr="00FD3F71">
              <w:rPr>
                <w:sz w:val="20"/>
              </w:rPr>
              <w:t>0</w:t>
            </w:r>
          </w:p>
        </w:tc>
        <w:tc>
          <w:tcPr>
            <w:tcW w:w="1528" w:type="dxa"/>
            <w:vAlign w:val="center"/>
          </w:tcPr>
          <w:p w14:paraId="4A19B5A5" w14:textId="77777777" w:rsidR="00C323B4" w:rsidRPr="00FD3F71" w:rsidRDefault="00C323B4" w:rsidP="00C323B4">
            <w:pPr>
              <w:jc w:val="center"/>
              <w:rPr>
                <w:sz w:val="20"/>
              </w:rPr>
            </w:pPr>
            <w:r w:rsidRPr="00FD3F71">
              <w:rPr>
                <w:sz w:val="20"/>
              </w:rPr>
              <w:t>0</w:t>
            </w:r>
          </w:p>
        </w:tc>
        <w:tc>
          <w:tcPr>
            <w:tcW w:w="583" w:type="dxa"/>
            <w:vAlign w:val="center"/>
          </w:tcPr>
          <w:p w14:paraId="575A55FA" w14:textId="77777777" w:rsidR="00C323B4" w:rsidRPr="00FD3F71" w:rsidRDefault="00C323B4" w:rsidP="00C323B4">
            <w:pPr>
              <w:jc w:val="center"/>
              <w:rPr>
                <w:sz w:val="20"/>
              </w:rPr>
            </w:pPr>
            <w:r w:rsidRPr="00FD3F71">
              <w:rPr>
                <w:sz w:val="20"/>
              </w:rPr>
              <w:t>0</w:t>
            </w:r>
          </w:p>
        </w:tc>
        <w:tc>
          <w:tcPr>
            <w:tcW w:w="1909" w:type="dxa"/>
            <w:vAlign w:val="center"/>
          </w:tcPr>
          <w:p w14:paraId="3FA14C42" w14:textId="77777777" w:rsidR="00C323B4" w:rsidRPr="00FD3F71" w:rsidRDefault="00C323B4" w:rsidP="00C323B4">
            <w:pPr>
              <w:ind w:firstLineChars="100" w:firstLine="200"/>
              <w:jc w:val="center"/>
              <w:rPr>
                <w:bCs/>
                <w:sz w:val="20"/>
              </w:rPr>
            </w:pPr>
            <w:r w:rsidRPr="00FD3F71">
              <w:rPr>
                <w:bCs/>
                <w:sz w:val="20"/>
              </w:rPr>
              <w:t>3</w:t>
            </w:r>
          </w:p>
        </w:tc>
      </w:tr>
      <w:tr w:rsidR="009E62E5" w14:paraId="45A143C6" w14:textId="77777777" w:rsidTr="009E62E5">
        <w:trPr>
          <w:trHeight w:val="461"/>
        </w:trPr>
        <w:tc>
          <w:tcPr>
            <w:tcW w:w="1478" w:type="dxa"/>
            <w:vAlign w:val="center"/>
          </w:tcPr>
          <w:p w14:paraId="12CA26C1" w14:textId="77777777" w:rsidR="00C323B4" w:rsidRPr="00FD3F71" w:rsidRDefault="00C323B4" w:rsidP="009E62E5">
            <w:pPr>
              <w:ind w:firstLineChars="100" w:firstLine="200"/>
              <w:jc w:val="both"/>
              <w:rPr>
                <w:sz w:val="20"/>
              </w:rPr>
            </w:pPr>
            <w:r w:rsidRPr="00FD3F71">
              <w:rPr>
                <w:sz w:val="20"/>
              </w:rPr>
              <w:t>QAM601</w:t>
            </w:r>
          </w:p>
        </w:tc>
        <w:tc>
          <w:tcPr>
            <w:tcW w:w="1945" w:type="dxa"/>
            <w:vAlign w:val="center"/>
          </w:tcPr>
          <w:p w14:paraId="703D73E1" w14:textId="77777777" w:rsidR="00C323B4" w:rsidRPr="00FD3F71" w:rsidRDefault="00C323B4" w:rsidP="00C323B4">
            <w:pPr>
              <w:rPr>
                <w:sz w:val="20"/>
              </w:rPr>
            </w:pPr>
            <w:r w:rsidRPr="00FD3F71">
              <w:rPr>
                <w:sz w:val="20"/>
              </w:rPr>
              <w:t>Statistics for Management</w:t>
            </w:r>
          </w:p>
        </w:tc>
        <w:tc>
          <w:tcPr>
            <w:tcW w:w="1394" w:type="dxa"/>
          </w:tcPr>
          <w:p w14:paraId="009380AB" w14:textId="77777777" w:rsidR="00C323B4" w:rsidRPr="00FD3F71" w:rsidRDefault="00C323B4" w:rsidP="00C323B4">
            <w:pPr>
              <w:spacing w:line="360" w:lineRule="auto"/>
              <w:rPr>
                <w:sz w:val="20"/>
              </w:rPr>
            </w:pPr>
            <w:r w:rsidRPr="00FD3F71">
              <w:rPr>
                <w:sz w:val="20"/>
              </w:rPr>
              <w:t>CC</w:t>
            </w:r>
          </w:p>
        </w:tc>
        <w:tc>
          <w:tcPr>
            <w:tcW w:w="375" w:type="dxa"/>
            <w:vAlign w:val="center"/>
          </w:tcPr>
          <w:p w14:paraId="35BBD266" w14:textId="77777777" w:rsidR="00C323B4" w:rsidRPr="00FD3F71" w:rsidRDefault="00C323B4" w:rsidP="00C323B4">
            <w:pPr>
              <w:jc w:val="center"/>
              <w:rPr>
                <w:sz w:val="20"/>
              </w:rPr>
            </w:pPr>
            <w:r w:rsidRPr="00FD3F71">
              <w:rPr>
                <w:sz w:val="20"/>
              </w:rPr>
              <w:t>3</w:t>
            </w:r>
          </w:p>
        </w:tc>
        <w:tc>
          <w:tcPr>
            <w:tcW w:w="558" w:type="dxa"/>
            <w:vAlign w:val="center"/>
          </w:tcPr>
          <w:p w14:paraId="01836854" w14:textId="77777777" w:rsidR="00C323B4" w:rsidRPr="00FD3F71" w:rsidRDefault="00C323B4" w:rsidP="00C323B4">
            <w:pPr>
              <w:jc w:val="center"/>
              <w:rPr>
                <w:sz w:val="20"/>
              </w:rPr>
            </w:pPr>
            <w:r w:rsidRPr="00FD3F71">
              <w:rPr>
                <w:sz w:val="20"/>
              </w:rPr>
              <w:t>0</w:t>
            </w:r>
          </w:p>
        </w:tc>
        <w:tc>
          <w:tcPr>
            <w:tcW w:w="373" w:type="dxa"/>
            <w:vAlign w:val="center"/>
          </w:tcPr>
          <w:p w14:paraId="29461238" w14:textId="77777777" w:rsidR="00C323B4" w:rsidRPr="00FD3F71" w:rsidRDefault="00C323B4" w:rsidP="00C323B4">
            <w:pPr>
              <w:jc w:val="center"/>
              <w:rPr>
                <w:sz w:val="20"/>
              </w:rPr>
            </w:pPr>
            <w:r w:rsidRPr="00FD3F71">
              <w:rPr>
                <w:sz w:val="20"/>
              </w:rPr>
              <w:t>0</w:t>
            </w:r>
          </w:p>
        </w:tc>
        <w:tc>
          <w:tcPr>
            <w:tcW w:w="1528" w:type="dxa"/>
            <w:vAlign w:val="center"/>
          </w:tcPr>
          <w:p w14:paraId="0035AE90" w14:textId="77777777" w:rsidR="00C323B4" w:rsidRPr="00FD3F71" w:rsidRDefault="00C323B4" w:rsidP="00C323B4">
            <w:pPr>
              <w:jc w:val="center"/>
              <w:rPr>
                <w:sz w:val="20"/>
              </w:rPr>
            </w:pPr>
            <w:r w:rsidRPr="00FD3F71">
              <w:rPr>
                <w:sz w:val="20"/>
              </w:rPr>
              <w:t>0</w:t>
            </w:r>
          </w:p>
        </w:tc>
        <w:tc>
          <w:tcPr>
            <w:tcW w:w="583" w:type="dxa"/>
            <w:vAlign w:val="center"/>
          </w:tcPr>
          <w:p w14:paraId="26767C7B" w14:textId="77777777" w:rsidR="00C323B4" w:rsidRPr="00FD3F71" w:rsidRDefault="00C323B4" w:rsidP="00C323B4">
            <w:pPr>
              <w:jc w:val="center"/>
              <w:rPr>
                <w:sz w:val="20"/>
              </w:rPr>
            </w:pPr>
            <w:r w:rsidRPr="00FD3F71">
              <w:rPr>
                <w:sz w:val="20"/>
              </w:rPr>
              <w:t>0</w:t>
            </w:r>
          </w:p>
        </w:tc>
        <w:tc>
          <w:tcPr>
            <w:tcW w:w="1909" w:type="dxa"/>
            <w:vAlign w:val="center"/>
          </w:tcPr>
          <w:p w14:paraId="2A923252" w14:textId="77777777" w:rsidR="00C323B4" w:rsidRPr="00FD3F71" w:rsidRDefault="00C323B4" w:rsidP="00C323B4">
            <w:pPr>
              <w:ind w:firstLineChars="100" w:firstLine="200"/>
              <w:jc w:val="center"/>
              <w:rPr>
                <w:bCs/>
                <w:sz w:val="20"/>
              </w:rPr>
            </w:pPr>
            <w:r w:rsidRPr="00FD3F71">
              <w:rPr>
                <w:bCs/>
                <w:sz w:val="20"/>
              </w:rPr>
              <w:t>3</w:t>
            </w:r>
          </w:p>
        </w:tc>
      </w:tr>
      <w:tr w:rsidR="009E62E5" w14:paraId="649725D5" w14:textId="77777777" w:rsidTr="009E62E5">
        <w:trPr>
          <w:trHeight w:val="461"/>
        </w:trPr>
        <w:tc>
          <w:tcPr>
            <w:tcW w:w="1478" w:type="dxa"/>
          </w:tcPr>
          <w:p w14:paraId="56B1EC2A" w14:textId="0C5708AF" w:rsidR="00C323B4" w:rsidRPr="00FD3F71" w:rsidRDefault="00C323B4" w:rsidP="009E62E5">
            <w:pPr>
              <w:ind w:firstLineChars="100" w:firstLine="200"/>
              <w:jc w:val="both"/>
              <w:rPr>
                <w:sz w:val="20"/>
              </w:rPr>
            </w:pPr>
          </w:p>
        </w:tc>
        <w:tc>
          <w:tcPr>
            <w:tcW w:w="1945" w:type="dxa"/>
          </w:tcPr>
          <w:p w14:paraId="02BDF8B4" w14:textId="77777777" w:rsidR="00C323B4" w:rsidRPr="00FD3F71" w:rsidRDefault="00C323B4" w:rsidP="00C323B4">
            <w:pPr>
              <w:rPr>
                <w:sz w:val="20"/>
              </w:rPr>
            </w:pPr>
            <w:r w:rsidRPr="00FD3F71">
              <w:rPr>
                <w:sz w:val="20"/>
              </w:rPr>
              <w:t>Value Added Course</w:t>
            </w:r>
          </w:p>
        </w:tc>
        <w:tc>
          <w:tcPr>
            <w:tcW w:w="1394" w:type="dxa"/>
          </w:tcPr>
          <w:p w14:paraId="4CFAC504" w14:textId="77777777" w:rsidR="00C323B4" w:rsidRPr="00FD3F71" w:rsidRDefault="00C323B4" w:rsidP="00C323B4">
            <w:pPr>
              <w:spacing w:line="360" w:lineRule="auto"/>
              <w:rPr>
                <w:sz w:val="20"/>
              </w:rPr>
            </w:pPr>
          </w:p>
        </w:tc>
        <w:tc>
          <w:tcPr>
            <w:tcW w:w="375" w:type="dxa"/>
          </w:tcPr>
          <w:p w14:paraId="4B650A10" w14:textId="77777777" w:rsidR="00C323B4" w:rsidRPr="00FD3F71" w:rsidRDefault="00C323B4" w:rsidP="00C323B4">
            <w:pPr>
              <w:spacing w:line="360" w:lineRule="auto"/>
              <w:rPr>
                <w:sz w:val="20"/>
              </w:rPr>
            </w:pPr>
          </w:p>
        </w:tc>
        <w:tc>
          <w:tcPr>
            <w:tcW w:w="558" w:type="dxa"/>
          </w:tcPr>
          <w:p w14:paraId="7E3FEFF6" w14:textId="77777777" w:rsidR="00C323B4" w:rsidRPr="00FD3F71" w:rsidRDefault="00C323B4" w:rsidP="00C323B4">
            <w:pPr>
              <w:spacing w:line="360" w:lineRule="auto"/>
              <w:rPr>
                <w:sz w:val="20"/>
              </w:rPr>
            </w:pPr>
          </w:p>
        </w:tc>
        <w:tc>
          <w:tcPr>
            <w:tcW w:w="373" w:type="dxa"/>
          </w:tcPr>
          <w:p w14:paraId="75E59CA3" w14:textId="77777777" w:rsidR="00C323B4" w:rsidRPr="00FD3F71" w:rsidRDefault="00C323B4" w:rsidP="00C323B4">
            <w:pPr>
              <w:spacing w:line="360" w:lineRule="auto"/>
              <w:rPr>
                <w:sz w:val="20"/>
              </w:rPr>
            </w:pPr>
          </w:p>
        </w:tc>
        <w:tc>
          <w:tcPr>
            <w:tcW w:w="1528" w:type="dxa"/>
          </w:tcPr>
          <w:p w14:paraId="04B70531" w14:textId="77777777" w:rsidR="00C323B4" w:rsidRPr="00FD3F71" w:rsidRDefault="00C323B4" w:rsidP="00C323B4">
            <w:pPr>
              <w:spacing w:line="360" w:lineRule="auto"/>
              <w:rPr>
                <w:sz w:val="20"/>
              </w:rPr>
            </w:pPr>
          </w:p>
        </w:tc>
        <w:tc>
          <w:tcPr>
            <w:tcW w:w="583" w:type="dxa"/>
          </w:tcPr>
          <w:p w14:paraId="7C4ED288" w14:textId="77777777" w:rsidR="00C323B4" w:rsidRPr="00FD3F71" w:rsidRDefault="00C323B4" w:rsidP="00C323B4">
            <w:pPr>
              <w:spacing w:line="360" w:lineRule="auto"/>
              <w:rPr>
                <w:sz w:val="20"/>
              </w:rPr>
            </w:pPr>
          </w:p>
        </w:tc>
        <w:tc>
          <w:tcPr>
            <w:tcW w:w="1909" w:type="dxa"/>
          </w:tcPr>
          <w:p w14:paraId="76EFB246" w14:textId="77777777" w:rsidR="00C323B4" w:rsidRPr="00FD3F71" w:rsidRDefault="00C323B4" w:rsidP="00C323B4">
            <w:pPr>
              <w:spacing w:line="360" w:lineRule="auto"/>
              <w:ind w:firstLineChars="100" w:firstLine="200"/>
              <w:jc w:val="center"/>
              <w:rPr>
                <w:sz w:val="20"/>
              </w:rPr>
            </w:pPr>
            <w:r w:rsidRPr="00FD3F71">
              <w:rPr>
                <w:sz w:val="20"/>
              </w:rPr>
              <w:t>4</w:t>
            </w:r>
          </w:p>
        </w:tc>
      </w:tr>
      <w:tr w:rsidR="009E62E5" w14:paraId="667CC69C" w14:textId="77777777" w:rsidTr="009E62E5">
        <w:trPr>
          <w:trHeight w:val="698"/>
        </w:trPr>
        <w:tc>
          <w:tcPr>
            <w:tcW w:w="1478" w:type="dxa"/>
            <w:vAlign w:val="center"/>
          </w:tcPr>
          <w:p w14:paraId="159346B4" w14:textId="77777777" w:rsidR="00C323B4" w:rsidRPr="00FD3F71" w:rsidRDefault="00C323B4" w:rsidP="009E62E5">
            <w:pPr>
              <w:ind w:firstLineChars="100" w:firstLine="200"/>
              <w:jc w:val="both"/>
              <w:rPr>
                <w:sz w:val="20"/>
              </w:rPr>
            </w:pPr>
            <w:r w:rsidRPr="00FD3F71">
              <w:rPr>
                <w:sz w:val="20"/>
              </w:rPr>
              <w:t>ENTR601</w:t>
            </w:r>
          </w:p>
        </w:tc>
        <w:tc>
          <w:tcPr>
            <w:tcW w:w="1945" w:type="dxa"/>
            <w:vAlign w:val="center"/>
          </w:tcPr>
          <w:p w14:paraId="4E0C3790" w14:textId="77777777" w:rsidR="00C323B4" w:rsidRPr="00FD3F71" w:rsidRDefault="00C323B4" w:rsidP="00C323B4">
            <w:pPr>
              <w:rPr>
                <w:sz w:val="20"/>
              </w:rPr>
            </w:pPr>
            <w:bookmarkStart w:id="1" w:name="_Hlk13230006"/>
            <w:r w:rsidRPr="00FD3F71">
              <w:rPr>
                <w:sz w:val="20"/>
              </w:rPr>
              <w:t>Entrepreneurship and New Venture Creation</w:t>
            </w:r>
            <w:bookmarkEnd w:id="1"/>
          </w:p>
        </w:tc>
        <w:tc>
          <w:tcPr>
            <w:tcW w:w="1394" w:type="dxa"/>
          </w:tcPr>
          <w:p w14:paraId="45BC76CA" w14:textId="77777777" w:rsidR="00C323B4" w:rsidRPr="00FD3F71" w:rsidRDefault="00C323B4" w:rsidP="00C323B4">
            <w:pPr>
              <w:spacing w:line="360" w:lineRule="auto"/>
              <w:rPr>
                <w:sz w:val="20"/>
              </w:rPr>
            </w:pPr>
            <w:r w:rsidRPr="00FD3F71">
              <w:rPr>
                <w:sz w:val="20"/>
              </w:rPr>
              <w:t>Skill Enhancement</w:t>
            </w:r>
          </w:p>
        </w:tc>
        <w:tc>
          <w:tcPr>
            <w:tcW w:w="375" w:type="dxa"/>
            <w:vAlign w:val="center"/>
          </w:tcPr>
          <w:p w14:paraId="6A25F74D" w14:textId="77777777" w:rsidR="00C323B4" w:rsidRPr="00FD3F71" w:rsidRDefault="00C323B4" w:rsidP="00C323B4">
            <w:pPr>
              <w:jc w:val="center"/>
              <w:rPr>
                <w:sz w:val="20"/>
              </w:rPr>
            </w:pPr>
            <w:r w:rsidRPr="00FD3F71">
              <w:rPr>
                <w:sz w:val="20"/>
              </w:rPr>
              <w:t>2</w:t>
            </w:r>
          </w:p>
        </w:tc>
        <w:tc>
          <w:tcPr>
            <w:tcW w:w="558" w:type="dxa"/>
            <w:vAlign w:val="center"/>
          </w:tcPr>
          <w:p w14:paraId="4D8D2F98" w14:textId="77777777" w:rsidR="00C323B4" w:rsidRPr="00FD3F71" w:rsidRDefault="00C323B4" w:rsidP="00C323B4">
            <w:pPr>
              <w:jc w:val="center"/>
              <w:rPr>
                <w:sz w:val="20"/>
              </w:rPr>
            </w:pPr>
            <w:r w:rsidRPr="00FD3F71">
              <w:rPr>
                <w:sz w:val="20"/>
              </w:rPr>
              <w:t>0</w:t>
            </w:r>
          </w:p>
        </w:tc>
        <w:tc>
          <w:tcPr>
            <w:tcW w:w="373" w:type="dxa"/>
            <w:vAlign w:val="center"/>
          </w:tcPr>
          <w:p w14:paraId="3C67C644" w14:textId="77777777" w:rsidR="00C323B4" w:rsidRPr="00FD3F71" w:rsidRDefault="00C323B4" w:rsidP="00C323B4">
            <w:pPr>
              <w:jc w:val="center"/>
              <w:rPr>
                <w:sz w:val="20"/>
              </w:rPr>
            </w:pPr>
            <w:r w:rsidRPr="00FD3F71">
              <w:rPr>
                <w:sz w:val="20"/>
              </w:rPr>
              <w:t>0</w:t>
            </w:r>
          </w:p>
        </w:tc>
        <w:tc>
          <w:tcPr>
            <w:tcW w:w="1528" w:type="dxa"/>
            <w:vAlign w:val="center"/>
          </w:tcPr>
          <w:p w14:paraId="742DF5B1" w14:textId="77777777" w:rsidR="00C323B4" w:rsidRPr="00FD3F71" w:rsidRDefault="00C323B4" w:rsidP="00C323B4">
            <w:pPr>
              <w:jc w:val="center"/>
              <w:rPr>
                <w:sz w:val="20"/>
              </w:rPr>
            </w:pPr>
            <w:r w:rsidRPr="00FD3F71">
              <w:rPr>
                <w:sz w:val="20"/>
              </w:rPr>
              <w:t>0</w:t>
            </w:r>
          </w:p>
        </w:tc>
        <w:tc>
          <w:tcPr>
            <w:tcW w:w="583" w:type="dxa"/>
            <w:vAlign w:val="center"/>
          </w:tcPr>
          <w:p w14:paraId="22378316" w14:textId="77777777" w:rsidR="00C323B4" w:rsidRPr="00FD3F71" w:rsidRDefault="00C323B4" w:rsidP="00C323B4">
            <w:pPr>
              <w:jc w:val="center"/>
              <w:rPr>
                <w:sz w:val="20"/>
              </w:rPr>
            </w:pPr>
            <w:r w:rsidRPr="00FD3F71">
              <w:rPr>
                <w:sz w:val="20"/>
              </w:rPr>
              <w:t>2</w:t>
            </w:r>
          </w:p>
        </w:tc>
        <w:tc>
          <w:tcPr>
            <w:tcW w:w="1909" w:type="dxa"/>
            <w:vAlign w:val="center"/>
          </w:tcPr>
          <w:p w14:paraId="46AC992A" w14:textId="77777777" w:rsidR="00C323B4" w:rsidRPr="00FD3F71" w:rsidRDefault="00C323B4" w:rsidP="00C323B4">
            <w:pPr>
              <w:ind w:firstLineChars="100" w:firstLine="200"/>
              <w:jc w:val="center"/>
              <w:rPr>
                <w:bCs/>
                <w:sz w:val="20"/>
              </w:rPr>
            </w:pPr>
            <w:r w:rsidRPr="00FD3F71">
              <w:rPr>
                <w:bCs/>
                <w:sz w:val="20"/>
              </w:rPr>
              <w:t>3</w:t>
            </w:r>
          </w:p>
        </w:tc>
      </w:tr>
      <w:tr w:rsidR="00C323B4" w14:paraId="7D63B7F2" w14:textId="77777777" w:rsidTr="009E62E5">
        <w:trPr>
          <w:trHeight w:val="224"/>
        </w:trPr>
        <w:tc>
          <w:tcPr>
            <w:tcW w:w="8238" w:type="dxa"/>
            <w:gridSpan w:val="8"/>
            <w:vAlign w:val="center"/>
          </w:tcPr>
          <w:p w14:paraId="5BDC2D28" w14:textId="77777777" w:rsidR="00C323B4" w:rsidRPr="00FD3F71" w:rsidRDefault="00C323B4" w:rsidP="00C323B4">
            <w:pPr>
              <w:jc w:val="center"/>
              <w:rPr>
                <w:sz w:val="20"/>
              </w:rPr>
            </w:pPr>
            <w:r w:rsidRPr="00FD3F71">
              <w:rPr>
                <w:sz w:val="20"/>
              </w:rPr>
              <w:t>Total</w:t>
            </w:r>
          </w:p>
        </w:tc>
        <w:tc>
          <w:tcPr>
            <w:tcW w:w="1909" w:type="dxa"/>
            <w:vAlign w:val="center"/>
          </w:tcPr>
          <w:p w14:paraId="28BD333F" w14:textId="77777777" w:rsidR="00C323B4" w:rsidRPr="00FD3F71" w:rsidRDefault="00C323B4" w:rsidP="00C323B4">
            <w:pPr>
              <w:ind w:firstLineChars="100" w:firstLine="200"/>
              <w:rPr>
                <w:bCs/>
                <w:sz w:val="20"/>
              </w:rPr>
            </w:pPr>
            <w:r w:rsidRPr="00FD3F71">
              <w:rPr>
                <w:bCs/>
                <w:sz w:val="20"/>
              </w:rPr>
              <w:t xml:space="preserve">    25</w:t>
            </w:r>
          </w:p>
        </w:tc>
      </w:tr>
    </w:tbl>
    <w:p w14:paraId="46FD7461" w14:textId="24953464" w:rsidR="00C62228" w:rsidRDefault="00C62228">
      <w:pPr>
        <w:pStyle w:val="BodyText"/>
        <w:rPr>
          <w:b/>
          <w:sz w:val="20"/>
        </w:rPr>
      </w:pPr>
    </w:p>
    <w:p w14:paraId="04669983" w14:textId="77777777" w:rsidR="00C62228" w:rsidRDefault="00C62228">
      <w:pPr>
        <w:pStyle w:val="BodyText"/>
        <w:rPr>
          <w:b/>
          <w:sz w:val="20"/>
        </w:rPr>
      </w:pPr>
    </w:p>
    <w:p w14:paraId="6F1BFC1F" w14:textId="77777777" w:rsidR="00C62228" w:rsidRDefault="00C62228">
      <w:pPr>
        <w:pStyle w:val="BodyText"/>
        <w:rPr>
          <w:b/>
          <w:sz w:val="20"/>
        </w:rPr>
      </w:pPr>
    </w:p>
    <w:p w14:paraId="1FA420AF" w14:textId="77777777" w:rsidR="00C62228" w:rsidRDefault="00C62228">
      <w:pPr>
        <w:pStyle w:val="BodyText"/>
        <w:rPr>
          <w:b/>
          <w:sz w:val="20"/>
        </w:rPr>
      </w:pPr>
    </w:p>
    <w:p w14:paraId="768690F1" w14:textId="77777777" w:rsidR="00C62228" w:rsidRDefault="00C62228">
      <w:pPr>
        <w:pStyle w:val="BodyText"/>
        <w:spacing w:before="3"/>
        <w:rPr>
          <w:b/>
          <w:sz w:val="17"/>
        </w:rPr>
      </w:pPr>
    </w:p>
    <w:p w14:paraId="237376AC" w14:textId="2F83994C" w:rsidR="00C62228" w:rsidRDefault="00C62228">
      <w:pPr>
        <w:spacing w:before="60"/>
        <w:ind w:right="643"/>
        <w:jc w:val="right"/>
        <w:rPr>
          <w:rFonts w:ascii="Carlito"/>
          <w:sz w:val="20"/>
        </w:rPr>
      </w:pPr>
    </w:p>
    <w:p w14:paraId="2C27F531" w14:textId="77777777" w:rsidR="00C62228" w:rsidRDefault="00C62228">
      <w:pPr>
        <w:jc w:val="right"/>
        <w:rPr>
          <w:rFonts w:ascii="Carlito"/>
          <w:sz w:val="20"/>
        </w:rPr>
      </w:pPr>
    </w:p>
    <w:p w14:paraId="61EB69D5" w14:textId="77777777" w:rsidR="009E62E5" w:rsidRPr="009E62E5" w:rsidRDefault="009E62E5" w:rsidP="009E62E5">
      <w:pPr>
        <w:rPr>
          <w:rFonts w:ascii="Carlito"/>
          <w:sz w:val="20"/>
        </w:rPr>
      </w:pPr>
    </w:p>
    <w:p w14:paraId="28AE6CF4" w14:textId="77777777" w:rsidR="009E62E5" w:rsidRPr="009E62E5" w:rsidRDefault="009E62E5" w:rsidP="009E62E5">
      <w:pPr>
        <w:rPr>
          <w:rFonts w:ascii="Carlito"/>
          <w:sz w:val="20"/>
        </w:rPr>
      </w:pPr>
    </w:p>
    <w:p w14:paraId="17FCE238" w14:textId="77777777" w:rsidR="009E62E5" w:rsidRPr="009E62E5" w:rsidRDefault="009E62E5" w:rsidP="009E62E5">
      <w:pPr>
        <w:rPr>
          <w:rFonts w:ascii="Carlito"/>
          <w:sz w:val="20"/>
        </w:rPr>
      </w:pPr>
    </w:p>
    <w:p w14:paraId="3A05F2B2" w14:textId="77777777" w:rsidR="009E62E5" w:rsidRPr="009E62E5" w:rsidRDefault="009E62E5" w:rsidP="009E62E5">
      <w:pPr>
        <w:rPr>
          <w:rFonts w:ascii="Carlito"/>
          <w:sz w:val="20"/>
        </w:rPr>
      </w:pPr>
    </w:p>
    <w:p w14:paraId="53819B64" w14:textId="77777777" w:rsidR="009E62E5" w:rsidRPr="009E62E5" w:rsidRDefault="009E62E5" w:rsidP="009E62E5">
      <w:pPr>
        <w:rPr>
          <w:rFonts w:ascii="Carlito"/>
          <w:sz w:val="20"/>
        </w:rPr>
      </w:pPr>
    </w:p>
    <w:p w14:paraId="7E9DEC54" w14:textId="77777777" w:rsidR="009E62E5" w:rsidRPr="009E62E5" w:rsidRDefault="009E62E5" w:rsidP="009E62E5">
      <w:pPr>
        <w:rPr>
          <w:rFonts w:ascii="Carlito"/>
          <w:sz w:val="20"/>
        </w:rPr>
      </w:pPr>
    </w:p>
    <w:p w14:paraId="53C45C3E" w14:textId="77777777" w:rsidR="009E62E5" w:rsidRPr="009E62E5" w:rsidRDefault="009E62E5" w:rsidP="009E62E5">
      <w:pPr>
        <w:rPr>
          <w:rFonts w:ascii="Carlito"/>
          <w:sz w:val="20"/>
        </w:rPr>
      </w:pPr>
    </w:p>
    <w:p w14:paraId="203687B0" w14:textId="77777777" w:rsidR="009E62E5" w:rsidRPr="009E62E5" w:rsidRDefault="009E62E5" w:rsidP="009E62E5">
      <w:pPr>
        <w:rPr>
          <w:rFonts w:ascii="Carlito"/>
          <w:sz w:val="20"/>
        </w:rPr>
      </w:pPr>
    </w:p>
    <w:p w14:paraId="0C47E6EA" w14:textId="77777777" w:rsidR="009E62E5" w:rsidRPr="009E62E5" w:rsidRDefault="009E62E5" w:rsidP="009E62E5">
      <w:pPr>
        <w:rPr>
          <w:rFonts w:ascii="Carlito"/>
          <w:sz w:val="20"/>
        </w:rPr>
      </w:pPr>
    </w:p>
    <w:p w14:paraId="65B951E1" w14:textId="77777777" w:rsidR="009E62E5" w:rsidRPr="009E62E5" w:rsidRDefault="009E62E5" w:rsidP="009E62E5">
      <w:pPr>
        <w:rPr>
          <w:rFonts w:ascii="Carlito"/>
          <w:sz w:val="20"/>
        </w:rPr>
      </w:pPr>
    </w:p>
    <w:p w14:paraId="085EE633" w14:textId="77777777" w:rsidR="009E62E5" w:rsidRPr="009E62E5" w:rsidRDefault="009E62E5" w:rsidP="009E62E5">
      <w:pPr>
        <w:rPr>
          <w:rFonts w:ascii="Carlito"/>
          <w:sz w:val="20"/>
        </w:rPr>
      </w:pPr>
    </w:p>
    <w:p w14:paraId="357507A5" w14:textId="77777777" w:rsidR="009E62E5" w:rsidRPr="009E62E5" w:rsidRDefault="009E62E5" w:rsidP="009E62E5">
      <w:pPr>
        <w:rPr>
          <w:rFonts w:ascii="Carlito"/>
          <w:sz w:val="20"/>
        </w:rPr>
      </w:pPr>
    </w:p>
    <w:p w14:paraId="22382146" w14:textId="77777777" w:rsidR="009E62E5" w:rsidRPr="009E62E5" w:rsidRDefault="009E62E5" w:rsidP="009E62E5">
      <w:pPr>
        <w:rPr>
          <w:rFonts w:ascii="Carlito"/>
          <w:sz w:val="20"/>
        </w:rPr>
      </w:pPr>
    </w:p>
    <w:p w14:paraId="51840AF1" w14:textId="77777777" w:rsidR="009E62E5" w:rsidRPr="009E62E5" w:rsidRDefault="009E62E5" w:rsidP="009E62E5">
      <w:pPr>
        <w:rPr>
          <w:rFonts w:ascii="Carlito"/>
          <w:sz w:val="20"/>
        </w:rPr>
      </w:pPr>
    </w:p>
    <w:p w14:paraId="3666176B" w14:textId="77777777" w:rsidR="009E62E5" w:rsidRPr="009E62E5" w:rsidRDefault="009E62E5" w:rsidP="009E62E5">
      <w:pPr>
        <w:rPr>
          <w:rFonts w:ascii="Carlito"/>
          <w:sz w:val="20"/>
        </w:rPr>
      </w:pPr>
    </w:p>
    <w:p w14:paraId="7B1BEEE2" w14:textId="77777777" w:rsidR="009E62E5" w:rsidRPr="009E62E5" w:rsidRDefault="009E62E5" w:rsidP="009E62E5">
      <w:pPr>
        <w:rPr>
          <w:rFonts w:ascii="Carlito"/>
          <w:sz w:val="20"/>
        </w:rPr>
      </w:pPr>
    </w:p>
    <w:p w14:paraId="47F97A0E" w14:textId="77777777" w:rsidR="009E62E5" w:rsidRPr="009E62E5" w:rsidRDefault="009E62E5" w:rsidP="009E62E5">
      <w:pPr>
        <w:rPr>
          <w:rFonts w:ascii="Carlito"/>
          <w:sz w:val="20"/>
        </w:rPr>
      </w:pPr>
    </w:p>
    <w:p w14:paraId="5D6C2190" w14:textId="77777777" w:rsidR="009E62E5" w:rsidRPr="009E62E5" w:rsidRDefault="009E62E5" w:rsidP="009E62E5">
      <w:pPr>
        <w:rPr>
          <w:rFonts w:ascii="Carlito"/>
          <w:sz w:val="20"/>
        </w:rPr>
      </w:pPr>
    </w:p>
    <w:p w14:paraId="648116EB" w14:textId="77777777" w:rsidR="009E62E5" w:rsidRPr="009E62E5" w:rsidRDefault="009E62E5" w:rsidP="009E62E5">
      <w:pPr>
        <w:rPr>
          <w:rFonts w:ascii="Carlito"/>
          <w:sz w:val="20"/>
        </w:rPr>
      </w:pPr>
    </w:p>
    <w:p w14:paraId="41ABB9A1" w14:textId="77777777" w:rsidR="009E62E5" w:rsidRPr="009E62E5" w:rsidRDefault="009E62E5" w:rsidP="009E62E5">
      <w:pPr>
        <w:rPr>
          <w:rFonts w:ascii="Carlito"/>
          <w:sz w:val="20"/>
        </w:rPr>
      </w:pPr>
    </w:p>
    <w:tbl>
      <w:tblPr>
        <w:tblStyle w:val="TableGrid"/>
        <w:tblW w:w="9940" w:type="dxa"/>
        <w:tblInd w:w="658" w:type="dxa"/>
        <w:tblLook w:val="04A0" w:firstRow="1" w:lastRow="0" w:firstColumn="1" w:lastColumn="0" w:noHBand="0" w:noVBand="1"/>
      </w:tblPr>
      <w:tblGrid>
        <w:gridCol w:w="1337"/>
        <w:gridCol w:w="1911"/>
        <w:gridCol w:w="1633"/>
        <w:gridCol w:w="366"/>
        <w:gridCol w:w="454"/>
        <w:gridCol w:w="839"/>
        <w:gridCol w:w="576"/>
        <w:gridCol w:w="1191"/>
        <w:gridCol w:w="1633"/>
      </w:tblGrid>
      <w:tr w:rsidR="009E62E5" w14:paraId="05591E3B" w14:textId="77777777" w:rsidTr="009E62E5">
        <w:trPr>
          <w:gridAfter w:val="8"/>
          <w:wAfter w:w="8587" w:type="dxa"/>
        </w:trPr>
        <w:tc>
          <w:tcPr>
            <w:tcW w:w="1353" w:type="dxa"/>
            <w:shd w:val="clear" w:color="auto" w:fill="D9D9D9" w:themeFill="background1" w:themeFillShade="D9"/>
          </w:tcPr>
          <w:p w14:paraId="29BCBCED" w14:textId="77777777" w:rsidR="009E62E5" w:rsidRPr="000850AA" w:rsidRDefault="009E62E5" w:rsidP="00553AC8">
            <w:pPr>
              <w:rPr>
                <w:b/>
                <w:sz w:val="24"/>
                <w:szCs w:val="24"/>
              </w:rPr>
            </w:pPr>
            <w:r w:rsidRPr="000850AA">
              <w:rPr>
                <w:b/>
                <w:sz w:val="24"/>
                <w:szCs w:val="24"/>
              </w:rPr>
              <w:t>Semester 2</w:t>
            </w:r>
          </w:p>
          <w:p w14:paraId="48A88DEA" w14:textId="77777777" w:rsidR="009E62E5" w:rsidRDefault="009E62E5" w:rsidP="00553AC8">
            <w:pPr>
              <w:rPr>
                <w:sz w:val="24"/>
                <w:szCs w:val="24"/>
              </w:rPr>
            </w:pPr>
          </w:p>
        </w:tc>
      </w:tr>
      <w:tr w:rsidR="009E62E5" w14:paraId="7C386BF8" w14:textId="77777777" w:rsidTr="009E62E5">
        <w:tc>
          <w:tcPr>
            <w:tcW w:w="1353" w:type="dxa"/>
            <w:shd w:val="clear" w:color="auto" w:fill="D9D9D9" w:themeFill="background1" w:themeFillShade="D9"/>
          </w:tcPr>
          <w:p w14:paraId="46E97734" w14:textId="77777777" w:rsidR="009E62E5" w:rsidRDefault="009E62E5" w:rsidP="00553AC8">
            <w:pPr>
              <w:spacing w:line="360" w:lineRule="auto"/>
              <w:rPr>
                <w:sz w:val="24"/>
                <w:szCs w:val="24"/>
              </w:rPr>
            </w:pPr>
            <w:r>
              <w:rPr>
                <w:sz w:val="24"/>
                <w:szCs w:val="24"/>
              </w:rPr>
              <w:t>Course Code</w:t>
            </w:r>
          </w:p>
        </w:tc>
        <w:tc>
          <w:tcPr>
            <w:tcW w:w="1961" w:type="dxa"/>
            <w:shd w:val="clear" w:color="auto" w:fill="D9D9D9" w:themeFill="background1" w:themeFillShade="D9"/>
          </w:tcPr>
          <w:p w14:paraId="058EE175" w14:textId="77777777" w:rsidR="009E62E5" w:rsidRDefault="009E62E5" w:rsidP="00553AC8">
            <w:pPr>
              <w:spacing w:line="360" w:lineRule="auto"/>
              <w:rPr>
                <w:sz w:val="24"/>
                <w:szCs w:val="24"/>
              </w:rPr>
            </w:pPr>
            <w:r>
              <w:rPr>
                <w:sz w:val="24"/>
                <w:szCs w:val="24"/>
              </w:rPr>
              <w:t>Course Title</w:t>
            </w:r>
          </w:p>
        </w:tc>
        <w:tc>
          <w:tcPr>
            <w:tcW w:w="1660" w:type="dxa"/>
            <w:shd w:val="clear" w:color="auto" w:fill="D9D9D9" w:themeFill="background1" w:themeFillShade="D9"/>
          </w:tcPr>
          <w:p w14:paraId="556BF7A1" w14:textId="77777777" w:rsidR="009E62E5" w:rsidRDefault="009E62E5" w:rsidP="00553AC8">
            <w:pPr>
              <w:spacing w:line="360" w:lineRule="auto"/>
              <w:rPr>
                <w:sz w:val="24"/>
                <w:szCs w:val="24"/>
              </w:rPr>
            </w:pPr>
            <w:r>
              <w:rPr>
                <w:sz w:val="24"/>
                <w:szCs w:val="24"/>
              </w:rPr>
              <w:t>Course Type</w:t>
            </w:r>
          </w:p>
        </w:tc>
        <w:tc>
          <w:tcPr>
            <w:tcW w:w="3265" w:type="dxa"/>
            <w:gridSpan w:val="5"/>
            <w:shd w:val="clear" w:color="auto" w:fill="D9D9D9" w:themeFill="background1" w:themeFillShade="D9"/>
          </w:tcPr>
          <w:p w14:paraId="2A07C92F" w14:textId="77777777" w:rsidR="009E62E5" w:rsidRDefault="009E62E5" w:rsidP="00553AC8">
            <w:pPr>
              <w:spacing w:line="360" w:lineRule="auto"/>
              <w:rPr>
                <w:sz w:val="24"/>
                <w:szCs w:val="24"/>
              </w:rPr>
            </w:pPr>
            <w:r>
              <w:rPr>
                <w:sz w:val="24"/>
                <w:szCs w:val="24"/>
              </w:rPr>
              <w:t>Credit</w:t>
            </w:r>
          </w:p>
          <w:p w14:paraId="07BDE6EB" w14:textId="77777777" w:rsidR="009E62E5" w:rsidRDefault="009E62E5" w:rsidP="00553AC8">
            <w:pPr>
              <w:spacing w:line="360" w:lineRule="auto"/>
              <w:rPr>
                <w:sz w:val="24"/>
                <w:szCs w:val="24"/>
              </w:rPr>
            </w:pPr>
          </w:p>
        </w:tc>
        <w:tc>
          <w:tcPr>
            <w:tcW w:w="1701" w:type="dxa"/>
            <w:shd w:val="clear" w:color="auto" w:fill="D9D9D9" w:themeFill="background1" w:themeFillShade="D9"/>
          </w:tcPr>
          <w:p w14:paraId="1B508CDB" w14:textId="77777777" w:rsidR="009E62E5" w:rsidRDefault="009E62E5" w:rsidP="00553AC8">
            <w:pPr>
              <w:spacing w:line="360" w:lineRule="auto"/>
              <w:rPr>
                <w:sz w:val="24"/>
                <w:szCs w:val="24"/>
              </w:rPr>
            </w:pPr>
            <w:r>
              <w:rPr>
                <w:sz w:val="24"/>
                <w:szCs w:val="24"/>
              </w:rPr>
              <w:t>Credit Units</w:t>
            </w:r>
          </w:p>
        </w:tc>
      </w:tr>
      <w:tr w:rsidR="009E62E5" w14:paraId="3EEA9479" w14:textId="77777777" w:rsidTr="009E62E5">
        <w:trPr>
          <w:trHeight w:val="422"/>
        </w:trPr>
        <w:tc>
          <w:tcPr>
            <w:tcW w:w="1353" w:type="dxa"/>
          </w:tcPr>
          <w:p w14:paraId="1B931510" w14:textId="77777777" w:rsidR="009E62E5" w:rsidRDefault="009E62E5" w:rsidP="00553AC8">
            <w:pPr>
              <w:spacing w:line="360" w:lineRule="auto"/>
              <w:rPr>
                <w:sz w:val="24"/>
                <w:szCs w:val="24"/>
              </w:rPr>
            </w:pPr>
          </w:p>
        </w:tc>
        <w:tc>
          <w:tcPr>
            <w:tcW w:w="1961" w:type="dxa"/>
          </w:tcPr>
          <w:p w14:paraId="749BC5F9" w14:textId="77777777" w:rsidR="009E62E5" w:rsidRDefault="009E62E5" w:rsidP="00553AC8">
            <w:pPr>
              <w:spacing w:line="360" w:lineRule="auto"/>
              <w:rPr>
                <w:sz w:val="24"/>
                <w:szCs w:val="24"/>
              </w:rPr>
            </w:pPr>
          </w:p>
        </w:tc>
        <w:tc>
          <w:tcPr>
            <w:tcW w:w="1660" w:type="dxa"/>
          </w:tcPr>
          <w:p w14:paraId="1706E662" w14:textId="77777777" w:rsidR="009E62E5" w:rsidRDefault="009E62E5" w:rsidP="00553AC8">
            <w:pPr>
              <w:spacing w:line="360" w:lineRule="auto"/>
              <w:rPr>
                <w:sz w:val="24"/>
                <w:szCs w:val="24"/>
              </w:rPr>
            </w:pPr>
          </w:p>
        </w:tc>
        <w:tc>
          <w:tcPr>
            <w:tcW w:w="366" w:type="dxa"/>
          </w:tcPr>
          <w:p w14:paraId="7EC0FA11" w14:textId="77777777" w:rsidR="009E62E5" w:rsidRDefault="009E62E5" w:rsidP="00553AC8">
            <w:pPr>
              <w:spacing w:line="360" w:lineRule="auto"/>
              <w:rPr>
                <w:sz w:val="24"/>
                <w:szCs w:val="24"/>
              </w:rPr>
            </w:pPr>
            <w:r>
              <w:rPr>
                <w:sz w:val="24"/>
                <w:szCs w:val="24"/>
              </w:rPr>
              <w:t>L</w:t>
            </w:r>
          </w:p>
        </w:tc>
        <w:tc>
          <w:tcPr>
            <w:tcW w:w="461" w:type="dxa"/>
          </w:tcPr>
          <w:p w14:paraId="4C464E6B" w14:textId="77777777" w:rsidR="009E62E5" w:rsidRDefault="009E62E5" w:rsidP="00553AC8">
            <w:pPr>
              <w:spacing w:line="360" w:lineRule="auto"/>
              <w:rPr>
                <w:sz w:val="24"/>
                <w:szCs w:val="24"/>
              </w:rPr>
            </w:pPr>
            <w:r>
              <w:rPr>
                <w:sz w:val="24"/>
                <w:szCs w:val="24"/>
              </w:rPr>
              <w:t>T</w:t>
            </w:r>
          </w:p>
        </w:tc>
        <w:tc>
          <w:tcPr>
            <w:tcW w:w="879" w:type="dxa"/>
          </w:tcPr>
          <w:p w14:paraId="403B3C9B" w14:textId="77777777" w:rsidR="009E62E5" w:rsidRDefault="009E62E5" w:rsidP="00553AC8">
            <w:pPr>
              <w:spacing w:line="360" w:lineRule="auto"/>
              <w:rPr>
                <w:sz w:val="24"/>
                <w:szCs w:val="24"/>
              </w:rPr>
            </w:pPr>
            <w:r>
              <w:rPr>
                <w:sz w:val="24"/>
                <w:szCs w:val="24"/>
              </w:rPr>
              <w:t>P</w:t>
            </w:r>
          </w:p>
        </w:tc>
        <w:tc>
          <w:tcPr>
            <w:tcW w:w="317" w:type="dxa"/>
          </w:tcPr>
          <w:p w14:paraId="3B90E911" w14:textId="77777777" w:rsidR="009E62E5" w:rsidRDefault="009E62E5" w:rsidP="00553AC8">
            <w:pPr>
              <w:spacing w:line="360" w:lineRule="auto"/>
              <w:rPr>
                <w:sz w:val="24"/>
                <w:szCs w:val="24"/>
              </w:rPr>
            </w:pPr>
            <w:r>
              <w:rPr>
                <w:sz w:val="24"/>
                <w:szCs w:val="24"/>
              </w:rPr>
              <w:t>FW</w:t>
            </w:r>
          </w:p>
        </w:tc>
        <w:tc>
          <w:tcPr>
            <w:tcW w:w="1242" w:type="dxa"/>
          </w:tcPr>
          <w:p w14:paraId="4149F416" w14:textId="77777777" w:rsidR="009E62E5" w:rsidRDefault="009E62E5" w:rsidP="00553AC8">
            <w:pPr>
              <w:spacing w:line="360" w:lineRule="auto"/>
              <w:rPr>
                <w:sz w:val="24"/>
                <w:szCs w:val="24"/>
              </w:rPr>
            </w:pPr>
            <w:r>
              <w:rPr>
                <w:sz w:val="24"/>
                <w:szCs w:val="24"/>
              </w:rPr>
              <w:t>SW</w:t>
            </w:r>
          </w:p>
        </w:tc>
        <w:tc>
          <w:tcPr>
            <w:tcW w:w="1701" w:type="dxa"/>
          </w:tcPr>
          <w:p w14:paraId="4D25D1B3" w14:textId="77777777" w:rsidR="009E62E5" w:rsidRDefault="009E62E5" w:rsidP="00553AC8">
            <w:pPr>
              <w:spacing w:line="360" w:lineRule="auto"/>
              <w:rPr>
                <w:sz w:val="24"/>
                <w:szCs w:val="24"/>
              </w:rPr>
            </w:pPr>
          </w:p>
        </w:tc>
      </w:tr>
      <w:tr w:rsidR="009E62E5" w:rsidRPr="00FD3F71" w14:paraId="72D71763" w14:textId="77777777" w:rsidTr="009E62E5">
        <w:tc>
          <w:tcPr>
            <w:tcW w:w="1353" w:type="dxa"/>
            <w:vAlign w:val="center"/>
          </w:tcPr>
          <w:p w14:paraId="484EB4A2" w14:textId="77777777" w:rsidR="009E62E5" w:rsidRPr="00FD3F71" w:rsidRDefault="009E62E5" w:rsidP="00553AC8">
            <w:pPr>
              <w:ind w:firstLineChars="100" w:firstLine="200"/>
              <w:rPr>
                <w:sz w:val="20"/>
              </w:rPr>
            </w:pPr>
            <w:r w:rsidRPr="00FD3F71">
              <w:rPr>
                <w:sz w:val="20"/>
              </w:rPr>
              <w:t>MGMT603</w:t>
            </w:r>
          </w:p>
        </w:tc>
        <w:tc>
          <w:tcPr>
            <w:tcW w:w="1961" w:type="dxa"/>
            <w:vAlign w:val="center"/>
          </w:tcPr>
          <w:p w14:paraId="0E747A0E" w14:textId="77777777" w:rsidR="009E62E5" w:rsidRPr="00FD3F71" w:rsidRDefault="009E62E5" w:rsidP="00553AC8">
            <w:pPr>
              <w:rPr>
                <w:sz w:val="20"/>
              </w:rPr>
            </w:pPr>
            <w:r w:rsidRPr="00FD3F71">
              <w:rPr>
                <w:sz w:val="20"/>
              </w:rPr>
              <w:t>Business Research Methods</w:t>
            </w:r>
          </w:p>
        </w:tc>
        <w:tc>
          <w:tcPr>
            <w:tcW w:w="1660" w:type="dxa"/>
          </w:tcPr>
          <w:p w14:paraId="257B1E57" w14:textId="77777777" w:rsidR="009E62E5" w:rsidRPr="00FD3F71" w:rsidRDefault="009E62E5" w:rsidP="00553AC8">
            <w:pPr>
              <w:spacing w:line="360" w:lineRule="auto"/>
              <w:rPr>
                <w:sz w:val="20"/>
              </w:rPr>
            </w:pPr>
            <w:r w:rsidRPr="00FD3F71">
              <w:rPr>
                <w:sz w:val="20"/>
              </w:rPr>
              <w:t>CC</w:t>
            </w:r>
          </w:p>
        </w:tc>
        <w:tc>
          <w:tcPr>
            <w:tcW w:w="366" w:type="dxa"/>
            <w:vAlign w:val="center"/>
          </w:tcPr>
          <w:p w14:paraId="7F47AC5E" w14:textId="77777777" w:rsidR="009E62E5" w:rsidRPr="00FD3F71" w:rsidRDefault="009E62E5" w:rsidP="00553AC8">
            <w:pPr>
              <w:jc w:val="center"/>
              <w:rPr>
                <w:sz w:val="20"/>
              </w:rPr>
            </w:pPr>
            <w:r w:rsidRPr="00FD3F71">
              <w:rPr>
                <w:sz w:val="20"/>
              </w:rPr>
              <w:t>3</w:t>
            </w:r>
          </w:p>
        </w:tc>
        <w:tc>
          <w:tcPr>
            <w:tcW w:w="461" w:type="dxa"/>
            <w:vAlign w:val="center"/>
          </w:tcPr>
          <w:p w14:paraId="7BAC9E43" w14:textId="77777777" w:rsidR="009E62E5" w:rsidRPr="00FD3F71" w:rsidRDefault="009E62E5" w:rsidP="00553AC8">
            <w:pPr>
              <w:jc w:val="center"/>
              <w:rPr>
                <w:sz w:val="20"/>
              </w:rPr>
            </w:pPr>
            <w:r w:rsidRPr="00FD3F71">
              <w:rPr>
                <w:sz w:val="20"/>
              </w:rPr>
              <w:t>0</w:t>
            </w:r>
          </w:p>
        </w:tc>
        <w:tc>
          <w:tcPr>
            <w:tcW w:w="879" w:type="dxa"/>
            <w:vAlign w:val="center"/>
          </w:tcPr>
          <w:p w14:paraId="284063F5" w14:textId="77777777" w:rsidR="009E62E5" w:rsidRPr="00FD3F71" w:rsidRDefault="009E62E5" w:rsidP="00553AC8">
            <w:pPr>
              <w:jc w:val="center"/>
              <w:rPr>
                <w:sz w:val="20"/>
              </w:rPr>
            </w:pPr>
            <w:r w:rsidRPr="00FD3F71">
              <w:rPr>
                <w:sz w:val="20"/>
              </w:rPr>
              <w:t>0</w:t>
            </w:r>
          </w:p>
        </w:tc>
        <w:tc>
          <w:tcPr>
            <w:tcW w:w="317" w:type="dxa"/>
            <w:vAlign w:val="center"/>
          </w:tcPr>
          <w:p w14:paraId="49476BF8" w14:textId="77777777" w:rsidR="009E62E5" w:rsidRPr="00FD3F71" w:rsidRDefault="009E62E5" w:rsidP="00553AC8">
            <w:pPr>
              <w:jc w:val="center"/>
              <w:rPr>
                <w:sz w:val="20"/>
              </w:rPr>
            </w:pPr>
            <w:r w:rsidRPr="00FD3F71">
              <w:rPr>
                <w:sz w:val="20"/>
              </w:rPr>
              <w:t>0</w:t>
            </w:r>
          </w:p>
        </w:tc>
        <w:tc>
          <w:tcPr>
            <w:tcW w:w="1242" w:type="dxa"/>
            <w:vAlign w:val="center"/>
          </w:tcPr>
          <w:p w14:paraId="5405EB40" w14:textId="77777777" w:rsidR="009E62E5" w:rsidRPr="00FD3F71" w:rsidRDefault="009E62E5" w:rsidP="00553AC8">
            <w:pPr>
              <w:jc w:val="center"/>
              <w:rPr>
                <w:sz w:val="20"/>
              </w:rPr>
            </w:pPr>
            <w:r w:rsidRPr="00FD3F71">
              <w:rPr>
                <w:sz w:val="20"/>
              </w:rPr>
              <w:t>0</w:t>
            </w:r>
          </w:p>
        </w:tc>
        <w:tc>
          <w:tcPr>
            <w:tcW w:w="1701" w:type="dxa"/>
            <w:vAlign w:val="center"/>
          </w:tcPr>
          <w:p w14:paraId="021ECE25" w14:textId="77777777" w:rsidR="009E62E5" w:rsidRPr="00FD3F71" w:rsidRDefault="009E62E5" w:rsidP="00553AC8">
            <w:pPr>
              <w:ind w:firstLineChars="100" w:firstLine="200"/>
              <w:rPr>
                <w:bCs/>
                <w:sz w:val="20"/>
              </w:rPr>
            </w:pPr>
            <w:r w:rsidRPr="00FD3F71">
              <w:rPr>
                <w:bCs/>
                <w:sz w:val="20"/>
              </w:rPr>
              <w:t>3</w:t>
            </w:r>
          </w:p>
        </w:tc>
      </w:tr>
      <w:tr w:rsidR="009E62E5" w:rsidRPr="00FD3F71" w14:paraId="4D43FD5C" w14:textId="77777777" w:rsidTr="009E62E5">
        <w:tc>
          <w:tcPr>
            <w:tcW w:w="1353" w:type="dxa"/>
            <w:vAlign w:val="center"/>
          </w:tcPr>
          <w:p w14:paraId="40A928C7" w14:textId="77777777" w:rsidR="009E62E5" w:rsidRPr="00FD3F71" w:rsidRDefault="009E62E5" w:rsidP="00553AC8">
            <w:pPr>
              <w:ind w:firstLineChars="100" w:firstLine="200"/>
              <w:rPr>
                <w:sz w:val="20"/>
              </w:rPr>
            </w:pPr>
            <w:r w:rsidRPr="00FD3F71">
              <w:rPr>
                <w:sz w:val="20"/>
              </w:rPr>
              <w:t>FIBA601</w:t>
            </w:r>
          </w:p>
        </w:tc>
        <w:tc>
          <w:tcPr>
            <w:tcW w:w="1961" w:type="dxa"/>
            <w:vAlign w:val="center"/>
          </w:tcPr>
          <w:p w14:paraId="348E35C8" w14:textId="77777777" w:rsidR="009E62E5" w:rsidRPr="00FD3F71" w:rsidRDefault="009E62E5" w:rsidP="00553AC8">
            <w:pPr>
              <w:rPr>
                <w:sz w:val="20"/>
              </w:rPr>
            </w:pPr>
            <w:r w:rsidRPr="00FD3F71">
              <w:rPr>
                <w:sz w:val="20"/>
              </w:rPr>
              <w:t>Financial Management</w:t>
            </w:r>
          </w:p>
        </w:tc>
        <w:tc>
          <w:tcPr>
            <w:tcW w:w="1660" w:type="dxa"/>
          </w:tcPr>
          <w:p w14:paraId="4EB20B2D" w14:textId="77777777" w:rsidR="009E62E5" w:rsidRPr="00FD3F71" w:rsidRDefault="009E62E5" w:rsidP="00553AC8">
            <w:pPr>
              <w:rPr>
                <w:sz w:val="20"/>
              </w:rPr>
            </w:pPr>
            <w:r w:rsidRPr="00FD3F71">
              <w:rPr>
                <w:sz w:val="20"/>
              </w:rPr>
              <w:t>CC</w:t>
            </w:r>
          </w:p>
        </w:tc>
        <w:tc>
          <w:tcPr>
            <w:tcW w:w="366" w:type="dxa"/>
            <w:vAlign w:val="center"/>
          </w:tcPr>
          <w:p w14:paraId="1F63AF2B" w14:textId="77777777" w:rsidR="009E62E5" w:rsidRPr="00FD3F71" w:rsidRDefault="009E62E5" w:rsidP="00553AC8">
            <w:pPr>
              <w:jc w:val="center"/>
              <w:rPr>
                <w:sz w:val="20"/>
              </w:rPr>
            </w:pPr>
            <w:r w:rsidRPr="00FD3F71">
              <w:rPr>
                <w:sz w:val="20"/>
              </w:rPr>
              <w:t>3</w:t>
            </w:r>
          </w:p>
        </w:tc>
        <w:tc>
          <w:tcPr>
            <w:tcW w:w="461" w:type="dxa"/>
            <w:vAlign w:val="center"/>
          </w:tcPr>
          <w:p w14:paraId="4E43B4B9" w14:textId="77777777" w:rsidR="009E62E5" w:rsidRPr="00FD3F71" w:rsidRDefault="009E62E5" w:rsidP="00553AC8">
            <w:pPr>
              <w:jc w:val="center"/>
              <w:rPr>
                <w:sz w:val="20"/>
              </w:rPr>
            </w:pPr>
            <w:r w:rsidRPr="00FD3F71">
              <w:rPr>
                <w:sz w:val="20"/>
              </w:rPr>
              <w:t>0</w:t>
            </w:r>
          </w:p>
        </w:tc>
        <w:tc>
          <w:tcPr>
            <w:tcW w:w="879" w:type="dxa"/>
            <w:vAlign w:val="center"/>
          </w:tcPr>
          <w:p w14:paraId="16790E94" w14:textId="77777777" w:rsidR="009E62E5" w:rsidRPr="00FD3F71" w:rsidRDefault="009E62E5" w:rsidP="00553AC8">
            <w:pPr>
              <w:jc w:val="center"/>
              <w:rPr>
                <w:sz w:val="20"/>
              </w:rPr>
            </w:pPr>
            <w:r w:rsidRPr="00FD3F71">
              <w:rPr>
                <w:sz w:val="20"/>
              </w:rPr>
              <w:t>0</w:t>
            </w:r>
          </w:p>
        </w:tc>
        <w:tc>
          <w:tcPr>
            <w:tcW w:w="317" w:type="dxa"/>
            <w:vAlign w:val="center"/>
          </w:tcPr>
          <w:p w14:paraId="3D30F06C" w14:textId="77777777" w:rsidR="009E62E5" w:rsidRPr="00FD3F71" w:rsidRDefault="009E62E5" w:rsidP="00553AC8">
            <w:pPr>
              <w:jc w:val="center"/>
              <w:rPr>
                <w:sz w:val="20"/>
              </w:rPr>
            </w:pPr>
            <w:r w:rsidRPr="00FD3F71">
              <w:rPr>
                <w:sz w:val="20"/>
              </w:rPr>
              <w:t>0</w:t>
            </w:r>
          </w:p>
        </w:tc>
        <w:tc>
          <w:tcPr>
            <w:tcW w:w="1242" w:type="dxa"/>
            <w:vAlign w:val="center"/>
          </w:tcPr>
          <w:p w14:paraId="198442F7" w14:textId="77777777" w:rsidR="009E62E5" w:rsidRPr="00FD3F71" w:rsidRDefault="009E62E5" w:rsidP="00553AC8">
            <w:pPr>
              <w:jc w:val="center"/>
              <w:rPr>
                <w:sz w:val="20"/>
              </w:rPr>
            </w:pPr>
            <w:r w:rsidRPr="00FD3F71">
              <w:rPr>
                <w:sz w:val="20"/>
              </w:rPr>
              <w:t>0</w:t>
            </w:r>
          </w:p>
        </w:tc>
        <w:tc>
          <w:tcPr>
            <w:tcW w:w="1701" w:type="dxa"/>
            <w:vAlign w:val="center"/>
          </w:tcPr>
          <w:p w14:paraId="0209CE82" w14:textId="77777777" w:rsidR="009E62E5" w:rsidRPr="00FD3F71" w:rsidRDefault="009E62E5" w:rsidP="00553AC8">
            <w:pPr>
              <w:ind w:firstLineChars="100" w:firstLine="200"/>
              <w:rPr>
                <w:bCs/>
                <w:sz w:val="20"/>
              </w:rPr>
            </w:pPr>
            <w:r w:rsidRPr="00FD3F71">
              <w:rPr>
                <w:bCs/>
                <w:sz w:val="20"/>
              </w:rPr>
              <w:t>3</w:t>
            </w:r>
          </w:p>
        </w:tc>
      </w:tr>
      <w:tr w:rsidR="009E62E5" w:rsidRPr="00FD3F71" w14:paraId="513DF624" w14:textId="77777777" w:rsidTr="009E62E5">
        <w:tc>
          <w:tcPr>
            <w:tcW w:w="1353" w:type="dxa"/>
            <w:vAlign w:val="center"/>
          </w:tcPr>
          <w:p w14:paraId="445B8BBD" w14:textId="77777777" w:rsidR="009E62E5" w:rsidRPr="00FD3F71" w:rsidRDefault="009E62E5" w:rsidP="00553AC8">
            <w:pPr>
              <w:ind w:firstLineChars="100" w:firstLine="200"/>
              <w:rPr>
                <w:sz w:val="20"/>
              </w:rPr>
            </w:pPr>
            <w:r w:rsidRPr="00FD3F71">
              <w:rPr>
                <w:sz w:val="20"/>
              </w:rPr>
              <w:t>HR612</w:t>
            </w:r>
          </w:p>
        </w:tc>
        <w:tc>
          <w:tcPr>
            <w:tcW w:w="1961" w:type="dxa"/>
            <w:vAlign w:val="center"/>
          </w:tcPr>
          <w:p w14:paraId="070CAFEC" w14:textId="77777777" w:rsidR="009E62E5" w:rsidRPr="00FD3F71" w:rsidRDefault="009E62E5" w:rsidP="00553AC8">
            <w:pPr>
              <w:rPr>
                <w:bCs/>
                <w:sz w:val="20"/>
              </w:rPr>
            </w:pPr>
            <w:r w:rsidRPr="00FD3F71">
              <w:rPr>
                <w:bCs/>
                <w:sz w:val="20"/>
              </w:rPr>
              <w:t>Human Resource Management</w:t>
            </w:r>
          </w:p>
        </w:tc>
        <w:tc>
          <w:tcPr>
            <w:tcW w:w="1660" w:type="dxa"/>
          </w:tcPr>
          <w:p w14:paraId="0CC5B78C" w14:textId="77777777" w:rsidR="009E62E5" w:rsidRPr="00FD3F71" w:rsidRDefault="009E62E5" w:rsidP="00553AC8">
            <w:pPr>
              <w:rPr>
                <w:sz w:val="20"/>
              </w:rPr>
            </w:pPr>
            <w:r w:rsidRPr="00FD3F71">
              <w:rPr>
                <w:sz w:val="20"/>
              </w:rPr>
              <w:t>CC</w:t>
            </w:r>
          </w:p>
        </w:tc>
        <w:tc>
          <w:tcPr>
            <w:tcW w:w="366" w:type="dxa"/>
            <w:vAlign w:val="center"/>
          </w:tcPr>
          <w:p w14:paraId="181F1BED" w14:textId="77777777" w:rsidR="009E62E5" w:rsidRPr="00FD3F71" w:rsidRDefault="009E62E5" w:rsidP="00553AC8">
            <w:pPr>
              <w:jc w:val="center"/>
              <w:rPr>
                <w:sz w:val="20"/>
              </w:rPr>
            </w:pPr>
            <w:r w:rsidRPr="00FD3F71">
              <w:rPr>
                <w:sz w:val="20"/>
              </w:rPr>
              <w:t>3</w:t>
            </w:r>
          </w:p>
        </w:tc>
        <w:tc>
          <w:tcPr>
            <w:tcW w:w="461" w:type="dxa"/>
            <w:vAlign w:val="center"/>
          </w:tcPr>
          <w:p w14:paraId="7C7F110F" w14:textId="77777777" w:rsidR="009E62E5" w:rsidRPr="00FD3F71" w:rsidRDefault="009E62E5" w:rsidP="00553AC8">
            <w:pPr>
              <w:jc w:val="center"/>
              <w:rPr>
                <w:sz w:val="20"/>
              </w:rPr>
            </w:pPr>
            <w:r w:rsidRPr="00FD3F71">
              <w:rPr>
                <w:sz w:val="20"/>
              </w:rPr>
              <w:t>0</w:t>
            </w:r>
          </w:p>
        </w:tc>
        <w:tc>
          <w:tcPr>
            <w:tcW w:w="879" w:type="dxa"/>
            <w:vAlign w:val="center"/>
          </w:tcPr>
          <w:p w14:paraId="31BE74F8" w14:textId="77777777" w:rsidR="009E62E5" w:rsidRPr="00FD3F71" w:rsidRDefault="009E62E5" w:rsidP="00553AC8">
            <w:pPr>
              <w:jc w:val="center"/>
              <w:rPr>
                <w:sz w:val="20"/>
              </w:rPr>
            </w:pPr>
            <w:r w:rsidRPr="00FD3F71">
              <w:rPr>
                <w:sz w:val="20"/>
              </w:rPr>
              <w:t>0</w:t>
            </w:r>
          </w:p>
        </w:tc>
        <w:tc>
          <w:tcPr>
            <w:tcW w:w="317" w:type="dxa"/>
            <w:vAlign w:val="center"/>
          </w:tcPr>
          <w:p w14:paraId="729A2622" w14:textId="77777777" w:rsidR="009E62E5" w:rsidRPr="00FD3F71" w:rsidRDefault="009E62E5" w:rsidP="00553AC8">
            <w:pPr>
              <w:jc w:val="center"/>
              <w:rPr>
                <w:sz w:val="20"/>
              </w:rPr>
            </w:pPr>
            <w:r w:rsidRPr="00FD3F71">
              <w:rPr>
                <w:sz w:val="20"/>
              </w:rPr>
              <w:t>0</w:t>
            </w:r>
          </w:p>
        </w:tc>
        <w:tc>
          <w:tcPr>
            <w:tcW w:w="1242" w:type="dxa"/>
            <w:vAlign w:val="center"/>
          </w:tcPr>
          <w:p w14:paraId="1EB5D09A" w14:textId="77777777" w:rsidR="009E62E5" w:rsidRPr="00FD3F71" w:rsidRDefault="009E62E5" w:rsidP="00553AC8">
            <w:pPr>
              <w:jc w:val="center"/>
              <w:rPr>
                <w:sz w:val="20"/>
              </w:rPr>
            </w:pPr>
            <w:r w:rsidRPr="00FD3F71">
              <w:rPr>
                <w:sz w:val="20"/>
              </w:rPr>
              <w:t>0</w:t>
            </w:r>
          </w:p>
        </w:tc>
        <w:tc>
          <w:tcPr>
            <w:tcW w:w="1701" w:type="dxa"/>
            <w:vAlign w:val="center"/>
          </w:tcPr>
          <w:p w14:paraId="40106D4D" w14:textId="77777777" w:rsidR="009E62E5" w:rsidRPr="00FD3F71" w:rsidRDefault="009E62E5" w:rsidP="00553AC8">
            <w:pPr>
              <w:ind w:firstLineChars="100" w:firstLine="200"/>
              <w:rPr>
                <w:bCs/>
                <w:sz w:val="20"/>
              </w:rPr>
            </w:pPr>
            <w:r w:rsidRPr="00FD3F71">
              <w:rPr>
                <w:bCs/>
                <w:sz w:val="20"/>
              </w:rPr>
              <w:t>3</w:t>
            </w:r>
          </w:p>
        </w:tc>
      </w:tr>
      <w:tr w:rsidR="009E62E5" w:rsidRPr="00FD3F71" w14:paraId="30AF7AAE" w14:textId="77777777" w:rsidTr="009E62E5">
        <w:tc>
          <w:tcPr>
            <w:tcW w:w="1353" w:type="dxa"/>
            <w:vAlign w:val="center"/>
          </w:tcPr>
          <w:p w14:paraId="5118B4BE" w14:textId="77777777" w:rsidR="009E62E5" w:rsidRPr="00FD3F71" w:rsidRDefault="009E62E5" w:rsidP="00553AC8">
            <w:pPr>
              <w:ind w:firstLineChars="100" w:firstLine="200"/>
              <w:rPr>
                <w:sz w:val="20"/>
              </w:rPr>
            </w:pPr>
            <w:r w:rsidRPr="00FD3F71">
              <w:rPr>
                <w:sz w:val="20"/>
              </w:rPr>
              <w:t>POM602</w:t>
            </w:r>
          </w:p>
        </w:tc>
        <w:tc>
          <w:tcPr>
            <w:tcW w:w="1961" w:type="dxa"/>
            <w:vAlign w:val="center"/>
          </w:tcPr>
          <w:p w14:paraId="3BDACBEB" w14:textId="77777777" w:rsidR="009E62E5" w:rsidRPr="00FD3F71" w:rsidRDefault="009E62E5" w:rsidP="00553AC8">
            <w:pPr>
              <w:rPr>
                <w:sz w:val="20"/>
              </w:rPr>
            </w:pPr>
            <w:r w:rsidRPr="00FD3F71">
              <w:rPr>
                <w:sz w:val="20"/>
              </w:rPr>
              <w:t>Operations Management</w:t>
            </w:r>
          </w:p>
        </w:tc>
        <w:tc>
          <w:tcPr>
            <w:tcW w:w="1660" w:type="dxa"/>
          </w:tcPr>
          <w:p w14:paraId="53CDC99E" w14:textId="77777777" w:rsidR="009E62E5" w:rsidRPr="00FD3F71" w:rsidRDefault="009E62E5" w:rsidP="00553AC8">
            <w:pPr>
              <w:rPr>
                <w:sz w:val="20"/>
              </w:rPr>
            </w:pPr>
            <w:r w:rsidRPr="00FD3F71">
              <w:rPr>
                <w:sz w:val="20"/>
              </w:rPr>
              <w:t>CC</w:t>
            </w:r>
          </w:p>
        </w:tc>
        <w:tc>
          <w:tcPr>
            <w:tcW w:w="366" w:type="dxa"/>
            <w:vAlign w:val="center"/>
          </w:tcPr>
          <w:p w14:paraId="18BC84AC" w14:textId="77777777" w:rsidR="009E62E5" w:rsidRPr="00FD3F71" w:rsidRDefault="009E62E5" w:rsidP="00553AC8">
            <w:pPr>
              <w:jc w:val="center"/>
              <w:rPr>
                <w:sz w:val="20"/>
              </w:rPr>
            </w:pPr>
            <w:r w:rsidRPr="00FD3F71">
              <w:rPr>
                <w:sz w:val="20"/>
              </w:rPr>
              <w:t>3</w:t>
            </w:r>
          </w:p>
        </w:tc>
        <w:tc>
          <w:tcPr>
            <w:tcW w:w="461" w:type="dxa"/>
            <w:vAlign w:val="center"/>
          </w:tcPr>
          <w:p w14:paraId="133A7EE6" w14:textId="77777777" w:rsidR="009E62E5" w:rsidRPr="00FD3F71" w:rsidRDefault="009E62E5" w:rsidP="00553AC8">
            <w:pPr>
              <w:jc w:val="center"/>
              <w:rPr>
                <w:sz w:val="20"/>
              </w:rPr>
            </w:pPr>
            <w:r w:rsidRPr="00FD3F71">
              <w:rPr>
                <w:sz w:val="20"/>
              </w:rPr>
              <w:t>0</w:t>
            </w:r>
          </w:p>
        </w:tc>
        <w:tc>
          <w:tcPr>
            <w:tcW w:w="879" w:type="dxa"/>
            <w:vAlign w:val="center"/>
          </w:tcPr>
          <w:p w14:paraId="4622EAD0" w14:textId="77777777" w:rsidR="009E62E5" w:rsidRPr="00FD3F71" w:rsidRDefault="009E62E5" w:rsidP="00553AC8">
            <w:pPr>
              <w:jc w:val="center"/>
              <w:rPr>
                <w:sz w:val="20"/>
              </w:rPr>
            </w:pPr>
            <w:r w:rsidRPr="00FD3F71">
              <w:rPr>
                <w:sz w:val="20"/>
              </w:rPr>
              <w:t>0</w:t>
            </w:r>
          </w:p>
        </w:tc>
        <w:tc>
          <w:tcPr>
            <w:tcW w:w="317" w:type="dxa"/>
            <w:vAlign w:val="center"/>
          </w:tcPr>
          <w:p w14:paraId="4496FC50" w14:textId="77777777" w:rsidR="009E62E5" w:rsidRPr="00FD3F71" w:rsidRDefault="009E62E5" w:rsidP="00553AC8">
            <w:pPr>
              <w:jc w:val="center"/>
              <w:rPr>
                <w:sz w:val="20"/>
              </w:rPr>
            </w:pPr>
            <w:r w:rsidRPr="00FD3F71">
              <w:rPr>
                <w:sz w:val="20"/>
              </w:rPr>
              <w:t>0</w:t>
            </w:r>
          </w:p>
        </w:tc>
        <w:tc>
          <w:tcPr>
            <w:tcW w:w="1242" w:type="dxa"/>
            <w:vAlign w:val="center"/>
          </w:tcPr>
          <w:p w14:paraId="6F5A5F3A" w14:textId="77777777" w:rsidR="009E62E5" w:rsidRPr="00FD3F71" w:rsidRDefault="009E62E5" w:rsidP="00553AC8">
            <w:pPr>
              <w:jc w:val="center"/>
              <w:rPr>
                <w:sz w:val="20"/>
              </w:rPr>
            </w:pPr>
            <w:r w:rsidRPr="00FD3F71">
              <w:rPr>
                <w:sz w:val="20"/>
              </w:rPr>
              <w:t>0</w:t>
            </w:r>
          </w:p>
        </w:tc>
        <w:tc>
          <w:tcPr>
            <w:tcW w:w="1701" w:type="dxa"/>
            <w:vAlign w:val="center"/>
          </w:tcPr>
          <w:p w14:paraId="79042FEC" w14:textId="77777777" w:rsidR="009E62E5" w:rsidRPr="00FD3F71" w:rsidRDefault="009E62E5" w:rsidP="00553AC8">
            <w:pPr>
              <w:ind w:firstLineChars="100" w:firstLine="200"/>
              <w:rPr>
                <w:bCs/>
                <w:sz w:val="20"/>
              </w:rPr>
            </w:pPr>
            <w:r w:rsidRPr="00FD3F71">
              <w:rPr>
                <w:bCs/>
                <w:sz w:val="20"/>
              </w:rPr>
              <w:t>3</w:t>
            </w:r>
          </w:p>
        </w:tc>
      </w:tr>
      <w:tr w:rsidR="009E62E5" w:rsidRPr="00FD3F71" w14:paraId="0DDF23DE" w14:textId="77777777" w:rsidTr="009E62E5">
        <w:tc>
          <w:tcPr>
            <w:tcW w:w="1353" w:type="dxa"/>
            <w:vAlign w:val="center"/>
          </w:tcPr>
          <w:p w14:paraId="5702281F" w14:textId="77777777" w:rsidR="009E62E5" w:rsidRPr="00FD3F71" w:rsidRDefault="009E62E5" w:rsidP="00553AC8">
            <w:pPr>
              <w:ind w:firstLineChars="100" w:firstLine="200"/>
              <w:rPr>
                <w:sz w:val="20"/>
              </w:rPr>
            </w:pPr>
            <w:r w:rsidRPr="00FD3F71">
              <w:rPr>
                <w:sz w:val="20"/>
              </w:rPr>
              <w:t>LAW670</w:t>
            </w:r>
          </w:p>
        </w:tc>
        <w:tc>
          <w:tcPr>
            <w:tcW w:w="1961" w:type="dxa"/>
            <w:vAlign w:val="center"/>
          </w:tcPr>
          <w:p w14:paraId="08CA0EF9" w14:textId="77777777" w:rsidR="009E62E5" w:rsidRPr="00FD3F71" w:rsidRDefault="009E62E5" w:rsidP="00553AC8">
            <w:pPr>
              <w:rPr>
                <w:sz w:val="20"/>
              </w:rPr>
            </w:pPr>
            <w:r w:rsidRPr="00FD3F71">
              <w:rPr>
                <w:sz w:val="20"/>
              </w:rPr>
              <w:t>Legal Aspects of Business</w:t>
            </w:r>
          </w:p>
        </w:tc>
        <w:tc>
          <w:tcPr>
            <w:tcW w:w="1660" w:type="dxa"/>
          </w:tcPr>
          <w:p w14:paraId="4AAD148A" w14:textId="77777777" w:rsidR="009E62E5" w:rsidRPr="00FD3F71" w:rsidRDefault="009E62E5" w:rsidP="00553AC8">
            <w:pPr>
              <w:rPr>
                <w:sz w:val="20"/>
              </w:rPr>
            </w:pPr>
            <w:r w:rsidRPr="00FD3F71">
              <w:rPr>
                <w:sz w:val="20"/>
              </w:rPr>
              <w:t>CC</w:t>
            </w:r>
          </w:p>
        </w:tc>
        <w:tc>
          <w:tcPr>
            <w:tcW w:w="366" w:type="dxa"/>
            <w:vAlign w:val="center"/>
          </w:tcPr>
          <w:p w14:paraId="6CF9C0CE" w14:textId="77777777" w:rsidR="009E62E5" w:rsidRPr="00FD3F71" w:rsidRDefault="009E62E5" w:rsidP="00553AC8">
            <w:pPr>
              <w:jc w:val="center"/>
              <w:rPr>
                <w:sz w:val="20"/>
              </w:rPr>
            </w:pPr>
            <w:r w:rsidRPr="00FD3F71">
              <w:rPr>
                <w:sz w:val="20"/>
              </w:rPr>
              <w:t>3</w:t>
            </w:r>
          </w:p>
        </w:tc>
        <w:tc>
          <w:tcPr>
            <w:tcW w:w="461" w:type="dxa"/>
            <w:vAlign w:val="center"/>
          </w:tcPr>
          <w:p w14:paraId="44669466" w14:textId="77777777" w:rsidR="009E62E5" w:rsidRPr="00FD3F71" w:rsidRDefault="009E62E5" w:rsidP="00553AC8">
            <w:pPr>
              <w:jc w:val="center"/>
              <w:rPr>
                <w:sz w:val="20"/>
              </w:rPr>
            </w:pPr>
            <w:r w:rsidRPr="00FD3F71">
              <w:rPr>
                <w:sz w:val="20"/>
              </w:rPr>
              <w:t>0</w:t>
            </w:r>
          </w:p>
        </w:tc>
        <w:tc>
          <w:tcPr>
            <w:tcW w:w="879" w:type="dxa"/>
            <w:vAlign w:val="center"/>
          </w:tcPr>
          <w:p w14:paraId="2E57E6BF" w14:textId="77777777" w:rsidR="009E62E5" w:rsidRPr="00FD3F71" w:rsidRDefault="009E62E5" w:rsidP="00553AC8">
            <w:pPr>
              <w:jc w:val="center"/>
              <w:rPr>
                <w:sz w:val="20"/>
              </w:rPr>
            </w:pPr>
            <w:r w:rsidRPr="00FD3F71">
              <w:rPr>
                <w:sz w:val="20"/>
              </w:rPr>
              <w:t>0</w:t>
            </w:r>
          </w:p>
        </w:tc>
        <w:tc>
          <w:tcPr>
            <w:tcW w:w="317" w:type="dxa"/>
            <w:vAlign w:val="center"/>
          </w:tcPr>
          <w:p w14:paraId="7D3BF11E" w14:textId="77777777" w:rsidR="009E62E5" w:rsidRPr="00FD3F71" w:rsidRDefault="009E62E5" w:rsidP="00553AC8">
            <w:pPr>
              <w:jc w:val="center"/>
              <w:rPr>
                <w:sz w:val="20"/>
              </w:rPr>
            </w:pPr>
            <w:r w:rsidRPr="00FD3F71">
              <w:rPr>
                <w:sz w:val="20"/>
              </w:rPr>
              <w:t>0</w:t>
            </w:r>
          </w:p>
        </w:tc>
        <w:tc>
          <w:tcPr>
            <w:tcW w:w="1242" w:type="dxa"/>
            <w:vAlign w:val="center"/>
          </w:tcPr>
          <w:p w14:paraId="7F9E13E4" w14:textId="77777777" w:rsidR="009E62E5" w:rsidRPr="00FD3F71" w:rsidRDefault="009E62E5" w:rsidP="00553AC8">
            <w:pPr>
              <w:jc w:val="center"/>
              <w:rPr>
                <w:sz w:val="20"/>
              </w:rPr>
            </w:pPr>
            <w:r w:rsidRPr="00FD3F71">
              <w:rPr>
                <w:sz w:val="20"/>
              </w:rPr>
              <w:t>0</w:t>
            </w:r>
          </w:p>
        </w:tc>
        <w:tc>
          <w:tcPr>
            <w:tcW w:w="1701" w:type="dxa"/>
            <w:vAlign w:val="center"/>
          </w:tcPr>
          <w:p w14:paraId="6E6E05BD" w14:textId="77777777" w:rsidR="009E62E5" w:rsidRPr="00FD3F71" w:rsidRDefault="009E62E5" w:rsidP="00553AC8">
            <w:pPr>
              <w:ind w:firstLineChars="100" w:firstLine="200"/>
              <w:rPr>
                <w:bCs/>
                <w:sz w:val="20"/>
              </w:rPr>
            </w:pPr>
            <w:r w:rsidRPr="00FD3F71">
              <w:rPr>
                <w:bCs/>
                <w:sz w:val="20"/>
              </w:rPr>
              <w:t>3</w:t>
            </w:r>
          </w:p>
        </w:tc>
      </w:tr>
      <w:tr w:rsidR="009E62E5" w:rsidRPr="00FD3F71" w14:paraId="46479408" w14:textId="77777777" w:rsidTr="009E62E5">
        <w:tc>
          <w:tcPr>
            <w:tcW w:w="1353" w:type="dxa"/>
            <w:vAlign w:val="center"/>
          </w:tcPr>
          <w:p w14:paraId="446FA708" w14:textId="77777777" w:rsidR="009E62E5" w:rsidRPr="00FD3F71" w:rsidRDefault="009E62E5" w:rsidP="00553AC8">
            <w:pPr>
              <w:ind w:firstLineChars="100" w:firstLine="200"/>
              <w:rPr>
                <w:sz w:val="20"/>
              </w:rPr>
            </w:pPr>
          </w:p>
        </w:tc>
        <w:tc>
          <w:tcPr>
            <w:tcW w:w="1961" w:type="dxa"/>
          </w:tcPr>
          <w:p w14:paraId="0A67BE45" w14:textId="77777777" w:rsidR="009E62E5" w:rsidRPr="00FD3F71" w:rsidRDefault="009E62E5" w:rsidP="00553AC8">
            <w:pPr>
              <w:rPr>
                <w:sz w:val="20"/>
              </w:rPr>
            </w:pPr>
            <w:r w:rsidRPr="00FD3F71">
              <w:rPr>
                <w:sz w:val="20"/>
              </w:rPr>
              <w:t>Value Added Course</w:t>
            </w:r>
          </w:p>
        </w:tc>
        <w:tc>
          <w:tcPr>
            <w:tcW w:w="1660" w:type="dxa"/>
          </w:tcPr>
          <w:p w14:paraId="48FB00CF" w14:textId="77777777" w:rsidR="009E62E5" w:rsidRPr="00FD3F71" w:rsidRDefault="009E62E5" w:rsidP="00553AC8">
            <w:pPr>
              <w:spacing w:line="360" w:lineRule="auto"/>
              <w:rPr>
                <w:sz w:val="20"/>
              </w:rPr>
            </w:pPr>
          </w:p>
        </w:tc>
        <w:tc>
          <w:tcPr>
            <w:tcW w:w="366" w:type="dxa"/>
          </w:tcPr>
          <w:p w14:paraId="605AD153" w14:textId="77777777" w:rsidR="009E62E5" w:rsidRPr="00FD3F71" w:rsidRDefault="009E62E5" w:rsidP="00553AC8">
            <w:pPr>
              <w:spacing w:line="360" w:lineRule="auto"/>
              <w:rPr>
                <w:sz w:val="20"/>
              </w:rPr>
            </w:pPr>
          </w:p>
        </w:tc>
        <w:tc>
          <w:tcPr>
            <w:tcW w:w="461" w:type="dxa"/>
          </w:tcPr>
          <w:p w14:paraId="171D4BF9" w14:textId="77777777" w:rsidR="009E62E5" w:rsidRPr="00FD3F71" w:rsidRDefault="009E62E5" w:rsidP="00553AC8">
            <w:pPr>
              <w:spacing w:line="360" w:lineRule="auto"/>
              <w:rPr>
                <w:sz w:val="20"/>
              </w:rPr>
            </w:pPr>
          </w:p>
        </w:tc>
        <w:tc>
          <w:tcPr>
            <w:tcW w:w="879" w:type="dxa"/>
          </w:tcPr>
          <w:p w14:paraId="59F85BBC" w14:textId="77777777" w:rsidR="009E62E5" w:rsidRPr="00FD3F71" w:rsidRDefault="009E62E5" w:rsidP="00553AC8">
            <w:pPr>
              <w:spacing w:line="360" w:lineRule="auto"/>
              <w:rPr>
                <w:sz w:val="20"/>
              </w:rPr>
            </w:pPr>
          </w:p>
        </w:tc>
        <w:tc>
          <w:tcPr>
            <w:tcW w:w="317" w:type="dxa"/>
          </w:tcPr>
          <w:p w14:paraId="27E411B1" w14:textId="77777777" w:rsidR="009E62E5" w:rsidRPr="00FD3F71" w:rsidRDefault="009E62E5" w:rsidP="00553AC8">
            <w:pPr>
              <w:spacing w:line="360" w:lineRule="auto"/>
              <w:rPr>
                <w:sz w:val="20"/>
              </w:rPr>
            </w:pPr>
          </w:p>
        </w:tc>
        <w:tc>
          <w:tcPr>
            <w:tcW w:w="1242" w:type="dxa"/>
          </w:tcPr>
          <w:p w14:paraId="73877755" w14:textId="77777777" w:rsidR="009E62E5" w:rsidRPr="00FD3F71" w:rsidRDefault="009E62E5" w:rsidP="00553AC8">
            <w:pPr>
              <w:spacing w:line="360" w:lineRule="auto"/>
              <w:rPr>
                <w:sz w:val="20"/>
              </w:rPr>
            </w:pPr>
          </w:p>
        </w:tc>
        <w:tc>
          <w:tcPr>
            <w:tcW w:w="1701" w:type="dxa"/>
          </w:tcPr>
          <w:p w14:paraId="2EF9F563" w14:textId="77777777" w:rsidR="009E62E5" w:rsidRPr="00FD3F71" w:rsidRDefault="009E62E5" w:rsidP="00553AC8">
            <w:pPr>
              <w:spacing w:line="360" w:lineRule="auto"/>
              <w:ind w:firstLineChars="100" w:firstLine="200"/>
              <w:rPr>
                <w:sz w:val="20"/>
              </w:rPr>
            </w:pPr>
            <w:r w:rsidRPr="00FD3F71">
              <w:rPr>
                <w:sz w:val="20"/>
              </w:rPr>
              <w:t>4</w:t>
            </w:r>
          </w:p>
        </w:tc>
      </w:tr>
      <w:tr w:rsidR="009E62E5" w:rsidRPr="00FD3F71" w14:paraId="2F752740" w14:textId="77777777" w:rsidTr="009E62E5">
        <w:tc>
          <w:tcPr>
            <w:tcW w:w="1353" w:type="dxa"/>
            <w:vAlign w:val="center"/>
          </w:tcPr>
          <w:p w14:paraId="4306D22B" w14:textId="77777777" w:rsidR="009E62E5" w:rsidRPr="00FD3F71" w:rsidRDefault="009E62E5" w:rsidP="00553AC8">
            <w:pPr>
              <w:ind w:firstLineChars="100" w:firstLine="200"/>
              <w:rPr>
                <w:bCs/>
                <w:sz w:val="20"/>
              </w:rPr>
            </w:pPr>
            <w:r w:rsidRPr="00FD3F71">
              <w:rPr>
                <w:bCs/>
                <w:sz w:val="20"/>
              </w:rPr>
              <w:t>New offer</w:t>
            </w:r>
          </w:p>
        </w:tc>
        <w:tc>
          <w:tcPr>
            <w:tcW w:w="1961" w:type="dxa"/>
            <w:vAlign w:val="center"/>
          </w:tcPr>
          <w:p w14:paraId="77B99E99" w14:textId="7CAB6A0E" w:rsidR="009E62E5" w:rsidRPr="00FD3F71" w:rsidRDefault="009E62E5" w:rsidP="00553AC8">
            <w:pPr>
              <w:rPr>
                <w:sz w:val="20"/>
              </w:rPr>
            </w:pPr>
            <w:r w:rsidRPr="00FD3F71">
              <w:rPr>
                <w:sz w:val="20"/>
              </w:rPr>
              <w:t xml:space="preserve">Business Analytics and </w:t>
            </w:r>
            <w:r>
              <w:rPr>
                <w:sz w:val="20"/>
              </w:rPr>
              <w:t>Modelling</w:t>
            </w:r>
            <w:r w:rsidRPr="00FD3F71">
              <w:rPr>
                <w:sz w:val="20"/>
              </w:rPr>
              <w:t xml:space="preserve"> </w:t>
            </w:r>
          </w:p>
        </w:tc>
        <w:tc>
          <w:tcPr>
            <w:tcW w:w="1660" w:type="dxa"/>
            <w:vAlign w:val="center"/>
          </w:tcPr>
          <w:p w14:paraId="270651C3" w14:textId="77777777" w:rsidR="009E62E5" w:rsidRPr="00FD3F71" w:rsidRDefault="009E62E5" w:rsidP="00553AC8">
            <w:pPr>
              <w:ind w:firstLineChars="100" w:firstLine="200"/>
              <w:rPr>
                <w:sz w:val="20"/>
              </w:rPr>
            </w:pPr>
            <w:r w:rsidRPr="00FD3F71">
              <w:rPr>
                <w:sz w:val="20"/>
              </w:rPr>
              <w:t>Skill Enhancement</w:t>
            </w:r>
          </w:p>
        </w:tc>
        <w:tc>
          <w:tcPr>
            <w:tcW w:w="366" w:type="dxa"/>
            <w:vAlign w:val="center"/>
          </w:tcPr>
          <w:p w14:paraId="387B7B2F" w14:textId="77777777" w:rsidR="009E62E5" w:rsidRPr="00FD3F71" w:rsidRDefault="009E62E5" w:rsidP="00553AC8">
            <w:pPr>
              <w:jc w:val="center"/>
              <w:rPr>
                <w:sz w:val="20"/>
              </w:rPr>
            </w:pPr>
            <w:r w:rsidRPr="00FD3F71">
              <w:rPr>
                <w:sz w:val="20"/>
              </w:rPr>
              <w:t>2</w:t>
            </w:r>
          </w:p>
        </w:tc>
        <w:tc>
          <w:tcPr>
            <w:tcW w:w="461" w:type="dxa"/>
            <w:vAlign w:val="center"/>
          </w:tcPr>
          <w:p w14:paraId="74318FA4" w14:textId="77777777" w:rsidR="009E62E5" w:rsidRPr="00FD3F71" w:rsidRDefault="009E62E5" w:rsidP="00553AC8">
            <w:pPr>
              <w:jc w:val="center"/>
              <w:rPr>
                <w:sz w:val="20"/>
              </w:rPr>
            </w:pPr>
            <w:r w:rsidRPr="00FD3F71">
              <w:rPr>
                <w:sz w:val="20"/>
              </w:rPr>
              <w:t>0</w:t>
            </w:r>
          </w:p>
        </w:tc>
        <w:tc>
          <w:tcPr>
            <w:tcW w:w="879" w:type="dxa"/>
            <w:vAlign w:val="center"/>
          </w:tcPr>
          <w:p w14:paraId="2C60710E" w14:textId="77777777" w:rsidR="009E62E5" w:rsidRPr="00FD3F71" w:rsidRDefault="009E62E5" w:rsidP="00553AC8">
            <w:pPr>
              <w:jc w:val="center"/>
              <w:rPr>
                <w:sz w:val="20"/>
              </w:rPr>
            </w:pPr>
            <w:r w:rsidRPr="00FD3F71">
              <w:rPr>
                <w:sz w:val="20"/>
              </w:rPr>
              <w:t>2</w:t>
            </w:r>
          </w:p>
        </w:tc>
        <w:tc>
          <w:tcPr>
            <w:tcW w:w="317" w:type="dxa"/>
            <w:vAlign w:val="center"/>
          </w:tcPr>
          <w:p w14:paraId="0ADDDDE9" w14:textId="77777777" w:rsidR="009E62E5" w:rsidRPr="00FD3F71" w:rsidRDefault="009E62E5" w:rsidP="00553AC8">
            <w:pPr>
              <w:jc w:val="center"/>
              <w:rPr>
                <w:sz w:val="20"/>
              </w:rPr>
            </w:pPr>
            <w:r w:rsidRPr="00FD3F71">
              <w:rPr>
                <w:sz w:val="20"/>
              </w:rPr>
              <w:t>0</w:t>
            </w:r>
          </w:p>
        </w:tc>
        <w:tc>
          <w:tcPr>
            <w:tcW w:w="1242" w:type="dxa"/>
            <w:vAlign w:val="center"/>
          </w:tcPr>
          <w:p w14:paraId="7C96F37B" w14:textId="77777777" w:rsidR="009E62E5" w:rsidRPr="00FD3F71" w:rsidRDefault="009E62E5" w:rsidP="00553AC8">
            <w:pPr>
              <w:jc w:val="center"/>
              <w:rPr>
                <w:sz w:val="20"/>
              </w:rPr>
            </w:pPr>
            <w:r w:rsidRPr="00FD3F71">
              <w:rPr>
                <w:sz w:val="20"/>
              </w:rPr>
              <w:t>0</w:t>
            </w:r>
          </w:p>
        </w:tc>
        <w:tc>
          <w:tcPr>
            <w:tcW w:w="1701" w:type="dxa"/>
            <w:vAlign w:val="center"/>
          </w:tcPr>
          <w:p w14:paraId="4607AC98" w14:textId="77777777" w:rsidR="009E62E5" w:rsidRPr="00FD3F71" w:rsidRDefault="009E62E5" w:rsidP="00553AC8">
            <w:pPr>
              <w:ind w:firstLineChars="100" w:firstLine="200"/>
              <w:rPr>
                <w:bCs/>
                <w:sz w:val="20"/>
              </w:rPr>
            </w:pPr>
            <w:r w:rsidRPr="00FD3F71">
              <w:rPr>
                <w:bCs/>
                <w:sz w:val="20"/>
              </w:rPr>
              <w:t>3</w:t>
            </w:r>
          </w:p>
        </w:tc>
      </w:tr>
      <w:tr w:rsidR="009E62E5" w:rsidRPr="00FD3F71" w14:paraId="3EE82669" w14:textId="77777777" w:rsidTr="009E62E5">
        <w:tc>
          <w:tcPr>
            <w:tcW w:w="1353" w:type="dxa"/>
            <w:vAlign w:val="center"/>
          </w:tcPr>
          <w:p w14:paraId="3C6F8889" w14:textId="77777777" w:rsidR="009E62E5" w:rsidRPr="00FD3F71" w:rsidRDefault="009E62E5" w:rsidP="00553AC8">
            <w:pPr>
              <w:ind w:firstLineChars="100" w:firstLine="200"/>
              <w:rPr>
                <w:bCs/>
                <w:sz w:val="20"/>
              </w:rPr>
            </w:pPr>
            <w:r w:rsidRPr="00FD3F71">
              <w:rPr>
                <w:bCs/>
                <w:sz w:val="20"/>
              </w:rPr>
              <w:t>LAW651</w:t>
            </w:r>
          </w:p>
        </w:tc>
        <w:tc>
          <w:tcPr>
            <w:tcW w:w="1961" w:type="dxa"/>
            <w:vAlign w:val="center"/>
          </w:tcPr>
          <w:p w14:paraId="1DD5B1C9" w14:textId="77777777" w:rsidR="009E62E5" w:rsidRPr="00FD3F71" w:rsidRDefault="009E62E5" w:rsidP="00553AC8">
            <w:pPr>
              <w:rPr>
                <w:sz w:val="20"/>
              </w:rPr>
            </w:pPr>
            <w:r w:rsidRPr="00FD3F71">
              <w:rPr>
                <w:sz w:val="20"/>
              </w:rPr>
              <w:t>Industrial Relation and Labour Laws</w:t>
            </w:r>
          </w:p>
        </w:tc>
        <w:tc>
          <w:tcPr>
            <w:tcW w:w="1660" w:type="dxa"/>
            <w:vMerge w:val="restart"/>
            <w:vAlign w:val="center"/>
          </w:tcPr>
          <w:p w14:paraId="2A122079" w14:textId="77777777" w:rsidR="009E62E5" w:rsidRPr="00FD3F71" w:rsidRDefault="009E62E5" w:rsidP="00553AC8">
            <w:pPr>
              <w:rPr>
                <w:sz w:val="20"/>
              </w:rPr>
            </w:pPr>
            <w:r w:rsidRPr="00FD3F71">
              <w:rPr>
                <w:sz w:val="20"/>
              </w:rPr>
              <w:t>SEC</w:t>
            </w:r>
          </w:p>
          <w:p w14:paraId="14747B21" w14:textId="77777777" w:rsidR="009E62E5" w:rsidRPr="00FD3F71" w:rsidRDefault="009E62E5" w:rsidP="00553AC8">
            <w:pPr>
              <w:rPr>
                <w:sz w:val="20"/>
              </w:rPr>
            </w:pPr>
          </w:p>
        </w:tc>
        <w:tc>
          <w:tcPr>
            <w:tcW w:w="366" w:type="dxa"/>
            <w:vAlign w:val="center"/>
          </w:tcPr>
          <w:p w14:paraId="53A46B2B" w14:textId="77777777" w:rsidR="009E62E5" w:rsidRPr="00FD3F71" w:rsidRDefault="009E62E5" w:rsidP="00553AC8">
            <w:pPr>
              <w:jc w:val="center"/>
              <w:rPr>
                <w:sz w:val="20"/>
              </w:rPr>
            </w:pPr>
            <w:r w:rsidRPr="00FD3F71">
              <w:rPr>
                <w:sz w:val="20"/>
              </w:rPr>
              <w:t>3</w:t>
            </w:r>
          </w:p>
        </w:tc>
        <w:tc>
          <w:tcPr>
            <w:tcW w:w="461" w:type="dxa"/>
            <w:vAlign w:val="center"/>
          </w:tcPr>
          <w:p w14:paraId="65B023B7" w14:textId="77777777" w:rsidR="009E62E5" w:rsidRPr="00FD3F71" w:rsidRDefault="009E62E5" w:rsidP="00553AC8">
            <w:pPr>
              <w:jc w:val="center"/>
              <w:rPr>
                <w:sz w:val="20"/>
              </w:rPr>
            </w:pPr>
            <w:r w:rsidRPr="00FD3F71">
              <w:rPr>
                <w:sz w:val="20"/>
              </w:rPr>
              <w:t>0</w:t>
            </w:r>
          </w:p>
        </w:tc>
        <w:tc>
          <w:tcPr>
            <w:tcW w:w="879" w:type="dxa"/>
            <w:vAlign w:val="center"/>
          </w:tcPr>
          <w:p w14:paraId="31570E2E" w14:textId="77777777" w:rsidR="009E62E5" w:rsidRPr="00FD3F71" w:rsidRDefault="009E62E5" w:rsidP="00553AC8">
            <w:pPr>
              <w:jc w:val="center"/>
              <w:rPr>
                <w:sz w:val="20"/>
              </w:rPr>
            </w:pPr>
            <w:r w:rsidRPr="00FD3F71">
              <w:rPr>
                <w:sz w:val="20"/>
              </w:rPr>
              <w:t>0</w:t>
            </w:r>
          </w:p>
        </w:tc>
        <w:tc>
          <w:tcPr>
            <w:tcW w:w="317" w:type="dxa"/>
            <w:vAlign w:val="center"/>
          </w:tcPr>
          <w:p w14:paraId="73C7C75C" w14:textId="77777777" w:rsidR="009E62E5" w:rsidRPr="00FD3F71" w:rsidRDefault="009E62E5" w:rsidP="00553AC8">
            <w:pPr>
              <w:jc w:val="center"/>
              <w:rPr>
                <w:sz w:val="20"/>
              </w:rPr>
            </w:pPr>
            <w:r w:rsidRPr="00FD3F71">
              <w:rPr>
                <w:sz w:val="20"/>
              </w:rPr>
              <w:t>0</w:t>
            </w:r>
          </w:p>
        </w:tc>
        <w:tc>
          <w:tcPr>
            <w:tcW w:w="1242" w:type="dxa"/>
            <w:vAlign w:val="center"/>
          </w:tcPr>
          <w:p w14:paraId="52380DA8" w14:textId="77777777" w:rsidR="009E62E5" w:rsidRPr="00FD3F71" w:rsidRDefault="009E62E5" w:rsidP="00553AC8">
            <w:pPr>
              <w:jc w:val="center"/>
              <w:rPr>
                <w:sz w:val="20"/>
              </w:rPr>
            </w:pPr>
            <w:r w:rsidRPr="00FD3F71">
              <w:rPr>
                <w:sz w:val="20"/>
              </w:rPr>
              <w:t>0</w:t>
            </w:r>
          </w:p>
        </w:tc>
        <w:tc>
          <w:tcPr>
            <w:tcW w:w="1701" w:type="dxa"/>
            <w:vAlign w:val="center"/>
          </w:tcPr>
          <w:p w14:paraId="4B70BBF9" w14:textId="77777777" w:rsidR="009E62E5" w:rsidRPr="00FD3F71" w:rsidRDefault="009E62E5" w:rsidP="00553AC8">
            <w:pPr>
              <w:ind w:firstLineChars="100" w:firstLine="200"/>
              <w:rPr>
                <w:bCs/>
                <w:sz w:val="20"/>
              </w:rPr>
            </w:pPr>
            <w:r w:rsidRPr="00FD3F71">
              <w:rPr>
                <w:bCs/>
                <w:sz w:val="20"/>
              </w:rPr>
              <w:t>3</w:t>
            </w:r>
          </w:p>
        </w:tc>
      </w:tr>
      <w:tr w:rsidR="009E62E5" w:rsidRPr="00FD3F71" w14:paraId="1F12A729" w14:textId="77777777" w:rsidTr="009E62E5">
        <w:tc>
          <w:tcPr>
            <w:tcW w:w="1353" w:type="dxa"/>
            <w:vAlign w:val="center"/>
          </w:tcPr>
          <w:p w14:paraId="6B1653A6" w14:textId="77777777" w:rsidR="009E62E5" w:rsidRPr="00FD3F71" w:rsidRDefault="009E62E5" w:rsidP="00553AC8">
            <w:pPr>
              <w:ind w:firstLineChars="100" w:firstLine="200"/>
              <w:rPr>
                <w:bCs/>
                <w:sz w:val="20"/>
              </w:rPr>
            </w:pPr>
            <w:r w:rsidRPr="00FD3F71">
              <w:rPr>
                <w:bCs/>
                <w:sz w:val="20"/>
              </w:rPr>
              <w:t>HR704</w:t>
            </w:r>
          </w:p>
        </w:tc>
        <w:tc>
          <w:tcPr>
            <w:tcW w:w="1961" w:type="dxa"/>
            <w:vAlign w:val="center"/>
          </w:tcPr>
          <w:p w14:paraId="5293E869" w14:textId="77777777" w:rsidR="009E62E5" w:rsidRPr="00FD3F71" w:rsidRDefault="009E62E5" w:rsidP="00553AC8">
            <w:pPr>
              <w:rPr>
                <w:sz w:val="20"/>
              </w:rPr>
            </w:pPr>
            <w:r w:rsidRPr="00FD3F71">
              <w:rPr>
                <w:sz w:val="20"/>
              </w:rPr>
              <w:t>Negotiation and Conflict Management</w:t>
            </w:r>
          </w:p>
        </w:tc>
        <w:tc>
          <w:tcPr>
            <w:tcW w:w="1660" w:type="dxa"/>
            <w:vMerge/>
          </w:tcPr>
          <w:p w14:paraId="0F47ED92" w14:textId="77777777" w:rsidR="009E62E5" w:rsidRPr="00FD3F71" w:rsidRDefault="009E62E5" w:rsidP="00553AC8">
            <w:pPr>
              <w:rPr>
                <w:sz w:val="20"/>
              </w:rPr>
            </w:pPr>
          </w:p>
        </w:tc>
        <w:tc>
          <w:tcPr>
            <w:tcW w:w="366" w:type="dxa"/>
            <w:vAlign w:val="center"/>
          </w:tcPr>
          <w:p w14:paraId="5571C351" w14:textId="77777777" w:rsidR="009E62E5" w:rsidRPr="00FD3F71" w:rsidRDefault="009E62E5" w:rsidP="00553AC8">
            <w:pPr>
              <w:jc w:val="center"/>
              <w:rPr>
                <w:sz w:val="20"/>
              </w:rPr>
            </w:pPr>
            <w:r w:rsidRPr="00FD3F71">
              <w:rPr>
                <w:sz w:val="20"/>
              </w:rPr>
              <w:t>3</w:t>
            </w:r>
          </w:p>
        </w:tc>
        <w:tc>
          <w:tcPr>
            <w:tcW w:w="461" w:type="dxa"/>
            <w:vAlign w:val="center"/>
          </w:tcPr>
          <w:p w14:paraId="085EECFF" w14:textId="77777777" w:rsidR="009E62E5" w:rsidRPr="00FD3F71" w:rsidRDefault="009E62E5" w:rsidP="00553AC8">
            <w:pPr>
              <w:jc w:val="center"/>
              <w:rPr>
                <w:sz w:val="20"/>
              </w:rPr>
            </w:pPr>
            <w:r w:rsidRPr="00FD3F71">
              <w:rPr>
                <w:sz w:val="20"/>
              </w:rPr>
              <w:t>0</w:t>
            </w:r>
          </w:p>
        </w:tc>
        <w:tc>
          <w:tcPr>
            <w:tcW w:w="879" w:type="dxa"/>
            <w:vAlign w:val="center"/>
          </w:tcPr>
          <w:p w14:paraId="3CB69BB3" w14:textId="77777777" w:rsidR="009E62E5" w:rsidRPr="00FD3F71" w:rsidRDefault="009E62E5" w:rsidP="00553AC8">
            <w:pPr>
              <w:jc w:val="center"/>
              <w:rPr>
                <w:sz w:val="20"/>
              </w:rPr>
            </w:pPr>
            <w:r w:rsidRPr="00FD3F71">
              <w:rPr>
                <w:sz w:val="20"/>
              </w:rPr>
              <w:t>0</w:t>
            </w:r>
          </w:p>
        </w:tc>
        <w:tc>
          <w:tcPr>
            <w:tcW w:w="317" w:type="dxa"/>
            <w:vAlign w:val="center"/>
          </w:tcPr>
          <w:p w14:paraId="447FEA2F" w14:textId="77777777" w:rsidR="009E62E5" w:rsidRPr="00FD3F71" w:rsidRDefault="009E62E5" w:rsidP="00553AC8">
            <w:pPr>
              <w:jc w:val="center"/>
              <w:rPr>
                <w:sz w:val="20"/>
              </w:rPr>
            </w:pPr>
            <w:r w:rsidRPr="00FD3F71">
              <w:rPr>
                <w:sz w:val="20"/>
              </w:rPr>
              <w:t>0</w:t>
            </w:r>
          </w:p>
        </w:tc>
        <w:tc>
          <w:tcPr>
            <w:tcW w:w="1242" w:type="dxa"/>
            <w:vAlign w:val="center"/>
          </w:tcPr>
          <w:p w14:paraId="7A47E3D7" w14:textId="77777777" w:rsidR="009E62E5" w:rsidRPr="00FD3F71" w:rsidRDefault="009E62E5" w:rsidP="00553AC8">
            <w:pPr>
              <w:jc w:val="center"/>
              <w:rPr>
                <w:sz w:val="20"/>
              </w:rPr>
            </w:pPr>
            <w:r w:rsidRPr="00FD3F71">
              <w:rPr>
                <w:sz w:val="20"/>
              </w:rPr>
              <w:t>0</w:t>
            </w:r>
          </w:p>
        </w:tc>
        <w:tc>
          <w:tcPr>
            <w:tcW w:w="1701" w:type="dxa"/>
            <w:vAlign w:val="center"/>
          </w:tcPr>
          <w:p w14:paraId="32FC95FC" w14:textId="77777777" w:rsidR="009E62E5" w:rsidRPr="00FD3F71" w:rsidRDefault="009E62E5" w:rsidP="00553AC8">
            <w:pPr>
              <w:ind w:firstLineChars="100" w:firstLine="200"/>
              <w:rPr>
                <w:bCs/>
                <w:sz w:val="20"/>
              </w:rPr>
            </w:pPr>
            <w:r w:rsidRPr="00FD3F71">
              <w:rPr>
                <w:bCs/>
                <w:sz w:val="20"/>
              </w:rPr>
              <w:t>3</w:t>
            </w:r>
          </w:p>
        </w:tc>
      </w:tr>
      <w:tr w:rsidR="009E62E5" w:rsidRPr="00FD3F71" w14:paraId="3DA5928A" w14:textId="77777777" w:rsidTr="009E62E5">
        <w:tc>
          <w:tcPr>
            <w:tcW w:w="1353" w:type="dxa"/>
            <w:vAlign w:val="center"/>
          </w:tcPr>
          <w:p w14:paraId="29A395BB" w14:textId="77777777" w:rsidR="009E62E5" w:rsidRPr="00FD3F71" w:rsidRDefault="009E62E5" w:rsidP="00553AC8">
            <w:pPr>
              <w:ind w:firstLineChars="100" w:firstLine="200"/>
              <w:rPr>
                <w:bCs/>
                <w:sz w:val="20"/>
              </w:rPr>
            </w:pPr>
            <w:r w:rsidRPr="00FD3F71">
              <w:rPr>
                <w:bCs/>
                <w:sz w:val="20"/>
              </w:rPr>
              <w:t>HR605</w:t>
            </w:r>
          </w:p>
        </w:tc>
        <w:tc>
          <w:tcPr>
            <w:tcW w:w="1961" w:type="dxa"/>
            <w:vAlign w:val="center"/>
          </w:tcPr>
          <w:p w14:paraId="03B3E581" w14:textId="77777777" w:rsidR="009E62E5" w:rsidRPr="00FD3F71" w:rsidRDefault="009E62E5" w:rsidP="00553AC8">
            <w:pPr>
              <w:rPr>
                <w:sz w:val="20"/>
              </w:rPr>
            </w:pPr>
            <w:r w:rsidRPr="00FD3F71">
              <w:rPr>
                <w:sz w:val="20"/>
              </w:rPr>
              <w:t>Neuro Linguistic Programming</w:t>
            </w:r>
          </w:p>
        </w:tc>
        <w:tc>
          <w:tcPr>
            <w:tcW w:w="1660" w:type="dxa"/>
            <w:vMerge/>
          </w:tcPr>
          <w:p w14:paraId="27782CAE" w14:textId="77777777" w:rsidR="009E62E5" w:rsidRPr="00FD3F71" w:rsidRDefault="009E62E5" w:rsidP="00553AC8">
            <w:pPr>
              <w:rPr>
                <w:sz w:val="20"/>
              </w:rPr>
            </w:pPr>
          </w:p>
        </w:tc>
        <w:tc>
          <w:tcPr>
            <w:tcW w:w="366" w:type="dxa"/>
            <w:vAlign w:val="center"/>
          </w:tcPr>
          <w:p w14:paraId="4856C622" w14:textId="77777777" w:rsidR="009E62E5" w:rsidRPr="00FD3F71" w:rsidRDefault="009E62E5" w:rsidP="00553AC8">
            <w:pPr>
              <w:jc w:val="center"/>
              <w:rPr>
                <w:sz w:val="20"/>
              </w:rPr>
            </w:pPr>
            <w:r w:rsidRPr="00FD3F71">
              <w:rPr>
                <w:sz w:val="20"/>
              </w:rPr>
              <w:t>3</w:t>
            </w:r>
          </w:p>
        </w:tc>
        <w:tc>
          <w:tcPr>
            <w:tcW w:w="461" w:type="dxa"/>
            <w:vAlign w:val="center"/>
          </w:tcPr>
          <w:p w14:paraId="43FBE5A9" w14:textId="77777777" w:rsidR="009E62E5" w:rsidRPr="00FD3F71" w:rsidRDefault="009E62E5" w:rsidP="00553AC8">
            <w:pPr>
              <w:jc w:val="center"/>
              <w:rPr>
                <w:sz w:val="20"/>
              </w:rPr>
            </w:pPr>
            <w:r w:rsidRPr="00FD3F71">
              <w:rPr>
                <w:sz w:val="20"/>
              </w:rPr>
              <w:t>0</w:t>
            </w:r>
          </w:p>
        </w:tc>
        <w:tc>
          <w:tcPr>
            <w:tcW w:w="879" w:type="dxa"/>
            <w:vAlign w:val="center"/>
          </w:tcPr>
          <w:p w14:paraId="31A66008" w14:textId="77777777" w:rsidR="009E62E5" w:rsidRPr="00FD3F71" w:rsidRDefault="009E62E5" w:rsidP="00553AC8">
            <w:pPr>
              <w:jc w:val="center"/>
              <w:rPr>
                <w:sz w:val="20"/>
              </w:rPr>
            </w:pPr>
            <w:r w:rsidRPr="00FD3F71">
              <w:rPr>
                <w:sz w:val="20"/>
              </w:rPr>
              <w:t>0</w:t>
            </w:r>
          </w:p>
        </w:tc>
        <w:tc>
          <w:tcPr>
            <w:tcW w:w="317" w:type="dxa"/>
            <w:vAlign w:val="center"/>
          </w:tcPr>
          <w:p w14:paraId="56BEF25D" w14:textId="77777777" w:rsidR="009E62E5" w:rsidRPr="00FD3F71" w:rsidRDefault="009E62E5" w:rsidP="00553AC8">
            <w:pPr>
              <w:jc w:val="center"/>
              <w:rPr>
                <w:sz w:val="20"/>
              </w:rPr>
            </w:pPr>
            <w:r w:rsidRPr="00FD3F71">
              <w:rPr>
                <w:sz w:val="20"/>
              </w:rPr>
              <w:t>0</w:t>
            </w:r>
          </w:p>
        </w:tc>
        <w:tc>
          <w:tcPr>
            <w:tcW w:w="1242" w:type="dxa"/>
            <w:vAlign w:val="center"/>
          </w:tcPr>
          <w:p w14:paraId="7664C35B" w14:textId="77777777" w:rsidR="009E62E5" w:rsidRPr="00FD3F71" w:rsidRDefault="009E62E5" w:rsidP="00553AC8">
            <w:pPr>
              <w:jc w:val="center"/>
              <w:rPr>
                <w:sz w:val="20"/>
              </w:rPr>
            </w:pPr>
            <w:r w:rsidRPr="00FD3F71">
              <w:rPr>
                <w:sz w:val="20"/>
              </w:rPr>
              <w:t>0</w:t>
            </w:r>
          </w:p>
        </w:tc>
        <w:tc>
          <w:tcPr>
            <w:tcW w:w="1701" w:type="dxa"/>
            <w:vAlign w:val="center"/>
          </w:tcPr>
          <w:p w14:paraId="12A777A4" w14:textId="77777777" w:rsidR="009E62E5" w:rsidRPr="00FD3F71" w:rsidRDefault="009E62E5" w:rsidP="00553AC8">
            <w:pPr>
              <w:ind w:firstLineChars="100" w:firstLine="200"/>
              <w:rPr>
                <w:bCs/>
                <w:sz w:val="20"/>
              </w:rPr>
            </w:pPr>
            <w:r w:rsidRPr="00FD3F71">
              <w:rPr>
                <w:bCs/>
                <w:sz w:val="20"/>
              </w:rPr>
              <w:t>3</w:t>
            </w:r>
          </w:p>
        </w:tc>
      </w:tr>
      <w:tr w:rsidR="009E62E5" w:rsidRPr="00FD3F71" w14:paraId="106A1C63" w14:textId="77777777" w:rsidTr="009E62E5">
        <w:tc>
          <w:tcPr>
            <w:tcW w:w="1353" w:type="dxa"/>
            <w:vAlign w:val="center"/>
          </w:tcPr>
          <w:p w14:paraId="13F3884F" w14:textId="77777777" w:rsidR="009E62E5" w:rsidRPr="00FD3F71" w:rsidRDefault="009E62E5" w:rsidP="00553AC8">
            <w:pPr>
              <w:ind w:firstLineChars="100" w:firstLine="200"/>
              <w:rPr>
                <w:bCs/>
                <w:sz w:val="20"/>
              </w:rPr>
            </w:pPr>
            <w:r w:rsidRPr="00FD3F71">
              <w:rPr>
                <w:bCs/>
                <w:sz w:val="20"/>
              </w:rPr>
              <w:t>HR611</w:t>
            </w:r>
          </w:p>
        </w:tc>
        <w:tc>
          <w:tcPr>
            <w:tcW w:w="1961" w:type="dxa"/>
            <w:vAlign w:val="center"/>
          </w:tcPr>
          <w:p w14:paraId="00C0FFD1" w14:textId="77777777" w:rsidR="009E62E5" w:rsidRPr="00FD3F71" w:rsidRDefault="009E62E5" w:rsidP="00553AC8">
            <w:pPr>
              <w:rPr>
                <w:sz w:val="20"/>
              </w:rPr>
            </w:pPr>
            <w:r w:rsidRPr="00FD3F71">
              <w:rPr>
                <w:sz w:val="20"/>
              </w:rPr>
              <w:t>Organization Change and Development</w:t>
            </w:r>
          </w:p>
        </w:tc>
        <w:tc>
          <w:tcPr>
            <w:tcW w:w="1660" w:type="dxa"/>
            <w:vMerge/>
          </w:tcPr>
          <w:p w14:paraId="0722A27C" w14:textId="77777777" w:rsidR="009E62E5" w:rsidRPr="00FD3F71" w:rsidRDefault="009E62E5" w:rsidP="00553AC8">
            <w:pPr>
              <w:rPr>
                <w:sz w:val="20"/>
              </w:rPr>
            </w:pPr>
          </w:p>
        </w:tc>
        <w:tc>
          <w:tcPr>
            <w:tcW w:w="366" w:type="dxa"/>
            <w:vAlign w:val="center"/>
          </w:tcPr>
          <w:p w14:paraId="56C0334F" w14:textId="77777777" w:rsidR="009E62E5" w:rsidRPr="00FD3F71" w:rsidRDefault="009E62E5" w:rsidP="00553AC8">
            <w:pPr>
              <w:jc w:val="center"/>
              <w:rPr>
                <w:sz w:val="20"/>
              </w:rPr>
            </w:pPr>
            <w:r w:rsidRPr="00FD3F71">
              <w:rPr>
                <w:sz w:val="20"/>
              </w:rPr>
              <w:t> 3</w:t>
            </w:r>
          </w:p>
        </w:tc>
        <w:tc>
          <w:tcPr>
            <w:tcW w:w="461" w:type="dxa"/>
            <w:vAlign w:val="center"/>
          </w:tcPr>
          <w:p w14:paraId="267D2EE3" w14:textId="77777777" w:rsidR="009E62E5" w:rsidRPr="00FD3F71" w:rsidRDefault="009E62E5" w:rsidP="00553AC8">
            <w:pPr>
              <w:jc w:val="center"/>
              <w:rPr>
                <w:sz w:val="20"/>
              </w:rPr>
            </w:pPr>
            <w:r w:rsidRPr="00FD3F71">
              <w:rPr>
                <w:sz w:val="20"/>
              </w:rPr>
              <w:t>0 </w:t>
            </w:r>
          </w:p>
        </w:tc>
        <w:tc>
          <w:tcPr>
            <w:tcW w:w="879" w:type="dxa"/>
            <w:vAlign w:val="center"/>
          </w:tcPr>
          <w:p w14:paraId="2B7C79B5" w14:textId="77777777" w:rsidR="009E62E5" w:rsidRPr="00FD3F71" w:rsidRDefault="009E62E5" w:rsidP="00553AC8">
            <w:pPr>
              <w:jc w:val="center"/>
              <w:rPr>
                <w:sz w:val="20"/>
              </w:rPr>
            </w:pPr>
            <w:r w:rsidRPr="00FD3F71">
              <w:rPr>
                <w:sz w:val="20"/>
              </w:rPr>
              <w:t>0 </w:t>
            </w:r>
          </w:p>
        </w:tc>
        <w:tc>
          <w:tcPr>
            <w:tcW w:w="317" w:type="dxa"/>
            <w:vAlign w:val="center"/>
          </w:tcPr>
          <w:p w14:paraId="6155D3EB" w14:textId="77777777" w:rsidR="009E62E5" w:rsidRPr="00FD3F71" w:rsidRDefault="009E62E5" w:rsidP="00553AC8">
            <w:pPr>
              <w:jc w:val="center"/>
              <w:rPr>
                <w:sz w:val="20"/>
              </w:rPr>
            </w:pPr>
            <w:r w:rsidRPr="00FD3F71">
              <w:rPr>
                <w:sz w:val="20"/>
              </w:rPr>
              <w:t>0 </w:t>
            </w:r>
          </w:p>
        </w:tc>
        <w:tc>
          <w:tcPr>
            <w:tcW w:w="1242" w:type="dxa"/>
            <w:vAlign w:val="center"/>
          </w:tcPr>
          <w:p w14:paraId="34AFBCEE" w14:textId="77777777" w:rsidR="009E62E5" w:rsidRPr="00FD3F71" w:rsidRDefault="009E62E5" w:rsidP="00553AC8">
            <w:pPr>
              <w:jc w:val="center"/>
              <w:rPr>
                <w:sz w:val="20"/>
              </w:rPr>
            </w:pPr>
            <w:r w:rsidRPr="00FD3F71">
              <w:rPr>
                <w:sz w:val="20"/>
              </w:rPr>
              <w:t>0 </w:t>
            </w:r>
          </w:p>
        </w:tc>
        <w:tc>
          <w:tcPr>
            <w:tcW w:w="1701" w:type="dxa"/>
            <w:vAlign w:val="center"/>
          </w:tcPr>
          <w:p w14:paraId="54EFD924" w14:textId="77777777" w:rsidR="009E62E5" w:rsidRPr="00FD3F71" w:rsidRDefault="009E62E5" w:rsidP="00553AC8">
            <w:pPr>
              <w:ind w:firstLineChars="100" w:firstLine="200"/>
              <w:rPr>
                <w:bCs/>
                <w:sz w:val="20"/>
              </w:rPr>
            </w:pPr>
            <w:r w:rsidRPr="00FD3F71">
              <w:rPr>
                <w:bCs/>
                <w:sz w:val="20"/>
              </w:rPr>
              <w:t>3</w:t>
            </w:r>
          </w:p>
        </w:tc>
      </w:tr>
      <w:tr w:rsidR="009E62E5" w14:paraId="6B2F9E1A" w14:textId="77777777" w:rsidTr="009E62E5">
        <w:tc>
          <w:tcPr>
            <w:tcW w:w="8239" w:type="dxa"/>
            <w:gridSpan w:val="8"/>
            <w:vAlign w:val="center"/>
          </w:tcPr>
          <w:p w14:paraId="51CFC16E" w14:textId="77777777" w:rsidR="009E62E5" w:rsidRPr="00FD3F71" w:rsidRDefault="009E62E5" w:rsidP="00553AC8">
            <w:pPr>
              <w:jc w:val="center"/>
              <w:rPr>
                <w:sz w:val="20"/>
              </w:rPr>
            </w:pPr>
            <w:r w:rsidRPr="00FD3F71">
              <w:rPr>
                <w:sz w:val="20"/>
              </w:rPr>
              <w:t>Total</w:t>
            </w:r>
          </w:p>
        </w:tc>
        <w:tc>
          <w:tcPr>
            <w:tcW w:w="1701" w:type="dxa"/>
            <w:vAlign w:val="center"/>
          </w:tcPr>
          <w:p w14:paraId="2A3C6D08" w14:textId="77777777" w:rsidR="009E62E5" w:rsidRPr="00FD3F71" w:rsidRDefault="009E62E5" w:rsidP="00553AC8">
            <w:pPr>
              <w:ind w:firstLineChars="100" w:firstLine="200"/>
              <w:rPr>
                <w:bCs/>
                <w:sz w:val="20"/>
              </w:rPr>
            </w:pPr>
            <w:r w:rsidRPr="00FD3F71">
              <w:rPr>
                <w:bCs/>
                <w:sz w:val="20"/>
              </w:rPr>
              <w:t xml:space="preserve">    25</w:t>
            </w:r>
          </w:p>
        </w:tc>
      </w:tr>
    </w:tbl>
    <w:p w14:paraId="5432ADFF" w14:textId="77777777" w:rsidR="009E62E5" w:rsidRDefault="009E62E5" w:rsidP="009E62E5">
      <w:pPr>
        <w:ind w:firstLine="720"/>
        <w:rPr>
          <w:rFonts w:ascii="Carlito"/>
          <w:sz w:val="20"/>
        </w:rPr>
      </w:pPr>
    </w:p>
    <w:p w14:paraId="1F9C678C" w14:textId="131D04ED" w:rsidR="009E62E5" w:rsidRPr="009E62E5" w:rsidRDefault="009E62E5" w:rsidP="009E62E5">
      <w:pPr>
        <w:tabs>
          <w:tab w:val="left" w:pos="803"/>
        </w:tabs>
        <w:rPr>
          <w:rFonts w:ascii="Carlito"/>
          <w:sz w:val="20"/>
        </w:rPr>
        <w:sectPr w:rsidR="009E62E5" w:rsidRPr="009E62E5">
          <w:headerReference w:type="default" r:id="rId48"/>
          <w:footerReference w:type="default" r:id="rId49"/>
          <w:pgSz w:w="11900" w:h="16840"/>
          <w:pgMar w:top="680" w:right="0" w:bottom="280" w:left="160" w:header="0" w:footer="0" w:gutter="0"/>
          <w:cols w:space="720"/>
        </w:sectPr>
      </w:pPr>
      <w:r>
        <w:rPr>
          <w:rFonts w:ascii="Carlito"/>
          <w:sz w:val="20"/>
        </w:rPr>
        <w:tab/>
      </w:r>
    </w:p>
    <w:tbl>
      <w:tblPr>
        <w:tblStyle w:val="TableGrid"/>
        <w:tblW w:w="10314" w:type="dxa"/>
        <w:tblInd w:w="632" w:type="dxa"/>
        <w:tblLook w:val="04A0" w:firstRow="1" w:lastRow="0" w:firstColumn="1" w:lastColumn="0" w:noHBand="0" w:noVBand="1"/>
      </w:tblPr>
      <w:tblGrid>
        <w:gridCol w:w="1483"/>
        <w:gridCol w:w="2252"/>
        <w:gridCol w:w="1526"/>
        <w:gridCol w:w="537"/>
        <w:gridCol w:w="518"/>
        <w:gridCol w:w="572"/>
        <w:gridCol w:w="824"/>
        <w:gridCol w:w="784"/>
        <w:gridCol w:w="1818"/>
      </w:tblGrid>
      <w:tr w:rsidR="009E62E5" w14:paraId="33E4AA96" w14:textId="77777777" w:rsidTr="0035079F">
        <w:tc>
          <w:tcPr>
            <w:tcW w:w="10314" w:type="dxa"/>
            <w:gridSpan w:val="9"/>
            <w:shd w:val="clear" w:color="auto" w:fill="D9D9D9" w:themeFill="background1" w:themeFillShade="D9"/>
          </w:tcPr>
          <w:p w14:paraId="7A874EBD" w14:textId="6EDEFF14" w:rsidR="009E62E5" w:rsidRPr="000850AA" w:rsidRDefault="0035079F" w:rsidP="00553AC8">
            <w:pPr>
              <w:rPr>
                <w:b/>
                <w:sz w:val="24"/>
                <w:szCs w:val="24"/>
              </w:rPr>
            </w:pPr>
            <w:r>
              <w:rPr>
                <w:b/>
                <w:sz w:val="24"/>
                <w:szCs w:val="24"/>
              </w:rPr>
              <w:lastRenderedPageBreak/>
              <w:t xml:space="preserve">                                                            </w:t>
            </w:r>
            <w:r w:rsidR="009E62E5" w:rsidRPr="000850AA">
              <w:rPr>
                <w:b/>
                <w:sz w:val="24"/>
                <w:szCs w:val="24"/>
              </w:rPr>
              <w:t>Semester 3</w:t>
            </w:r>
          </w:p>
        </w:tc>
      </w:tr>
      <w:tr w:rsidR="009E62E5" w14:paraId="33E04413" w14:textId="77777777" w:rsidTr="0035079F">
        <w:tc>
          <w:tcPr>
            <w:tcW w:w="1483" w:type="dxa"/>
            <w:shd w:val="clear" w:color="auto" w:fill="D9D9D9" w:themeFill="background1" w:themeFillShade="D9"/>
          </w:tcPr>
          <w:p w14:paraId="66711521" w14:textId="77777777" w:rsidR="009E62E5" w:rsidRDefault="009E62E5" w:rsidP="00553AC8">
            <w:pPr>
              <w:spacing w:line="360" w:lineRule="auto"/>
              <w:rPr>
                <w:sz w:val="24"/>
                <w:szCs w:val="24"/>
              </w:rPr>
            </w:pPr>
            <w:r>
              <w:rPr>
                <w:sz w:val="24"/>
                <w:szCs w:val="24"/>
              </w:rPr>
              <w:t>Course Code</w:t>
            </w:r>
          </w:p>
        </w:tc>
        <w:tc>
          <w:tcPr>
            <w:tcW w:w="2252" w:type="dxa"/>
            <w:shd w:val="clear" w:color="auto" w:fill="D9D9D9" w:themeFill="background1" w:themeFillShade="D9"/>
          </w:tcPr>
          <w:p w14:paraId="1B448E9F" w14:textId="77777777" w:rsidR="009E62E5" w:rsidRDefault="009E62E5" w:rsidP="00553AC8">
            <w:pPr>
              <w:spacing w:line="360" w:lineRule="auto"/>
              <w:rPr>
                <w:sz w:val="24"/>
                <w:szCs w:val="24"/>
              </w:rPr>
            </w:pPr>
            <w:r>
              <w:rPr>
                <w:sz w:val="24"/>
                <w:szCs w:val="24"/>
              </w:rPr>
              <w:t>Course Title</w:t>
            </w:r>
          </w:p>
        </w:tc>
        <w:tc>
          <w:tcPr>
            <w:tcW w:w="1526" w:type="dxa"/>
            <w:shd w:val="clear" w:color="auto" w:fill="D9D9D9" w:themeFill="background1" w:themeFillShade="D9"/>
          </w:tcPr>
          <w:p w14:paraId="3020385D" w14:textId="77777777" w:rsidR="009E62E5" w:rsidRDefault="009E62E5" w:rsidP="00553AC8">
            <w:pPr>
              <w:spacing w:line="360" w:lineRule="auto"/>
              <w:rPr>
                <w:sz w:val="24"/>
                <w:szCs w:val="24"/>
              </w:rPr>
            </w:pPr>
            <w:r>
              <w:rPr>
                <w:sz w:val="24"/>
                <w:szCs w:val="24"/>
              </w:rPr>
              <w:t>Course Type</w:t>
            </w:r>
          </w:p>
        </w:tc>
        <w:tc>
          <w:tcPr>
            <w:tcW w:w="3235" w:type="dxa"/>
            <w:gridSpan w:val="5"/>
            <w:shd w:val="clear" w:color="auto" w:fill="D9D9D9" w:themeFill="background1" w:themeFillShade="D9"/>
          </w:tcPr>
          <w:p w14:paraId="5F1F1004" w14:textId="77777777" w:rsidR="009E62E5" w:rsidRDefault="009E62E5" w:rsidP="00553AC8">
            <w:pPr>
              <w:spacing w:line="360" w:lineRule="auto"/>
              <w:rPr>
                <w:sz w:val="24"/>
                <w:szCs w:val="24"/>
              </w:rPr>
            </w:pPr>
            <w:r>
              <w:rPr>
                <w:sz w:val="24"/>
                <w:szCs w:val="24"/>
              </w:rPr>
              <w:t>Credit</w:t>
            </w:r>
          </w:p>
          <w:p w14:paraId="45B64730" w14:textId="77777777" w:rsidR="009E62E5" w:rsidRDefault="009E62E5" w:rsidP="00553AC8">
            <w:pPr>
              <w:spacing w:line="360" w:lineRule="auto"/>
              <w:rPr>
                <w:sz w:val="24"/>
                <w:szCs w:val="24"/>
              </w:rPr>
            </w:pPr>
          </w:p>
        </w:tc>
        <w:tc>
          <w:tcPr>
            <w:tcW w:w="1818" w:type="dxa"/>
            <w:shd w:val="clear" w:color="auto" w:fill="D9D9D9" w:themeFill="background1" w:themeFillShade="D9"/>
          </w:tcPr>
          <w:p w14:paraId="7CD5DF31" w14:textId="77777777" w:rsidR="009E62E5" w:rsidRDefault="009E62E5" w:rsidP="00553AC8">
            <w:pPr>
              <w:spacing w:line="360" w:lineRule="auto"/>
              <w:rPr>
                <w:sz w:val="24"/>
                <w:szCs w:val="24"/>
              </w:rPr>
            </w:pPr>
            <w:r>
              <w:rPr>
                <w:sz w:val="24"/>
                <w:szCs w:val="24"/>
              </w:rPr>
              <w:t>Credit Units</w:t>
            </w:r>
          </w:p>
        </w:tc>
      </w:tr>
      <w:tr w:rsidR="009E62E5" w14:paraId="221DF9D8" w14:textId="77777777" w:rsidTr="0035079F">
        <w:tc>
          <w:tcPr>
            <w:tcW w:w="1483" w:type="dxa"/>
          </w:tcPr>
          <w:p w14:paraId="3DA06EAF" w14:textId="77777777" w:rsidR="009E62E5" w:rsidRDefault="009E62E5" w:rsidP="00553AC8">
            <w:pPr>
              <w:spacing w:line="360" w:lineRule="auto"/>
              <w:rPr>
                <w:sz w:val="24"/>
                <w:szCs w:val="24"/>
              </w:rPr>
            </w:pPr>
          </w:p>
        </w:tc>
        <w:tc>
          <w:tcPr>
            <w:tcW w:w="2252" w:type="dxa"/>
          </w:tcPr>
          <w:p w14:paraId="4EC30AFC" w14:textId="77777777" w:rsidR="009E62E5" w:rsidRDefault="009E62E5" w:rsidP="00553AC8">
            <w:pPr>
              <w:spacing w:line="360" w:lineRule="auto"/>
              <w:rPr>
                <w:sz w:val="24"/>
                <w:szCs w:val="24"/>
              </w:rPr>
            </w:pPr>
          </w:p>
        </w:tc>
        <w:tc>
          <w:tcPr>
            <w:tcW w:w="1526" w:type="dxa"/>
          </w:tcPr>
          <w:p w14:paraId="2B895677" w14:textId="77777777" w:rsidR="009E62E5" w:rsidRDefault="009E62E5" w:rsidP="00553AC8">
            <w:pPr>
              <w:spacing w:line="360" w:lineRule="auto"/>
              <w:rPr>
                <w:sz w:val="24"/>
                <w:szCs w:val="24"/>
              </w:rPr>
            </w:pPr>
          </w:p>
        </w:tc>
        <w:tc>
          <w:tcPr>
            <w:tcW w:w="537" w:type="dxa"/>
          </w:tcPr>
          <w:p w14:paraId="4EC6E2CE" w14:textId="77777777" w:rsidR="009E62E5" w:rsidRDefault="009E62E5" w:rsidP="00553AC8">
            <w:pPr>
              <w:spacing w:line="360" w:lineRule="auto"/>
              <w:rPr>
                <w:sz w:val="24"/>
                <w:szCs w:val="24"/>
              </w:rPr>
            </w:pPr>
            <w:r>
              <w:rPr>
                <w:sz w:val="24"/>
                <w:szCs w:val="24"/>
              </w:rPr>
              <w:t>L</w:t>
            </w:r>
          </w:p>
        </w:tc>
        <w:tc>
          <w:tcPr>
            <w:tcW w:w="518" w:type="dxa"/>
          </w:tcPr>
          <w:p w14:paraId="3EF7CEEE" w14:textId="77777777" w:rsidR="009E62E5" w:rsidRDefault="009E62E5" w:rsidP="00553AC8">
            <w:pPr>
              <w:spacing w:line="360" w:lineRule="auto"/>
              <w:rPr>
                <w:sz w:val="24"/>
                <w:szCs w:val="24"/>
              </w:rPr>
            </w:pPr>
            <w:r>
              <w:rPr>
                <w:sz w:val="24"/>
                <w:szCs w:val="24"/>
              </w:rPr>
              <w:t>T</w:t>
            </w:r>
          </w:p>
        </w:tc>
        <w:tc>
          <w:tcPr>
            <w:tcW w:w="572" w:type="dxa"/>
          </w:tcPr>
          <w:p w14:paraId="43CA4EFC" w14:textId="77777777" w:rsidR="009E62E5" w:rsidRDefault="009E62E5" w:rsidP="00553AC8">
            <w:pPr>
              <w:spacing w:line="360" w:lineRule="auto"/>
              <w:rPr>
                <w:sz w:val="24"/>
                <w:szCs w:val="24"/>
              </w:rPr>
            </w:pPr>
            <w:r>
              <w:rPr>
                <w:sz w:val="24"/>
                <w:szCs w:val="24"/>
              </w:rPr>
              <w:t>P</w:t>
            </w:r>
          </w:p>
        </w:tc>
        <w:tc>
          <w:tcPr>
            <w:tcW w:w="824" w:type="dxa"/>
          </w:tcPr>
          <w:p w14:paraId="4345012C" w14:textId="77777777" w:rsidR="009E62E5" w:rsidRDefault="009E62E5" w:rsidP="00553AC8">
            <w:pPr>
              <w:spacing w:line="360" w:lineRule="auto"/>
              <w:rPr>
                <w:sz w:val="24"/>
                <w:szCs w:val="24"/>
              </w:rPr>
            </w:pPr>
            <w:r>
              <w:rPr>
                <w:sz w:val="24"/>
                <w:szCs w:val="24"/>
              </w:rPr>
              <w:t>FW</w:t>
            </w:r>
          </w:p>
        </w:tc>
        <w:tc>
          <w:tcPr>
            <w:tcW w:w="784" w:type="dxa"/>
          </w:tcPr>
          <w:p w14:paraId="494AD6D7" w14:textId="77777777" w:rsidR="009E62E5" w:rsidRDefault="009E62E5" w:rsidP="00553AC8">
            <w:pPr>
              <w:spacing w:line="360" w:lineRule="auto"/>
              <w:rPr>
                <w:sz w:val="24"/>
                <w:szCs w:val="24"/>
              </w:rPr>
            </w:pPr>
            <w:r>
              <w:rPr>
                <w:sz w:val="24"/>
                <w:szCs w:val="24"/>
              </w:rPr>
              <w:t>SW</w:t>
            </w:r>
          </w:p>
        </w:tc>
        <w:tc>
          <w:tcPr>
            <w:tcW w:w="1818" w:type="dxa"/>
          </w:tcPr>
          <w:p w14:paraId="5720D87C" w14:textId="77777777" w:rsidR="009E62E5" w:rsidRDefault="009E62E5" w:rsidP="00553AC8">
            <w:pPr>
              <w:spacing w:line="360" w:lineRule="auto"/>
              <w:rPr>
                <w:sz w:val="24"/>
                <w:szCs w:val="24"/>
              </w:rPr>
            </w:pPr>
          </w:p>
        </w:tc>
      </w:tr>
      <w:tr w:rsidR="009E62E5" w14:paraId="6CB6C757" w14:textId="77777777" w:rsidTr="0035079F">
        <w:tc>
          <w:tcPr>
            <w:tcW w:w="1483" w:type="dxa"/>
            <w:vAlign w:val="center"/>
          </w:tcPr>
          <w:p w14:paraId="7306A36A" w14:textId="77777777" w:rsidR="009E62E5" w:rsidRPr="00FD3F71" w:rsidRDefault="009E62E5" w:rsidP="00553AC8">
            <w:pPr>
              <w:ind w:firstLineChars="100" w:firstLine="200"/>
              <w:rPr>
                <w:sz w:val="20"/>
                <w:szCs w:val="20"/>
              </w:rPr>
            </w:pPr>
            <w:r w:rsidRPr="00FD3F71">
              <w:rPr>
                <w:sz w:val="20"/>
                <w:szCs w:val="20"/>
              </w:rPr>
              <w:t>STRA701</w:t>
            </w:r>
          </w:p>
        </w:tc>
        <w:tc>
          <w:tcPr>
            <w:tcW w:w="2252" w:type="dxa"/>
            <w:vAlign w:val="center"/>
          </w:tcPr>
          <w:p w14:paraId="60B81271" w14:textId="77777777" w:rsidR="009E62E5" w:rsidRPr="00FD3F71" w:rsidRDefault="009E62E5" w:rsidP="00553AC8">
            <w:pPr>
              <w:ind w:firstLineChars="100" w:firstLine="200"/>
              <w:rPr>
                <w:sz w:val="20"/>
                <w:szCs w:val="20"/>
              </w:rPr>
            </w:pPr>
            <w:r w:rsidRPr="00FD3F71">
              <w:rPr>
                <w:sz w:val="20"/>
                <w:szCs w:val="20"/>
              </w:rPr>
              <w:t>Strategic Management</w:t>
            </w:r>
          </w:p>
        </w:tc>
        <w:tc>
          <w:tcPr>
            <w:tcW w:w="1526" w:type="dxa"/>
            <w:vAlign w:val="center"/>
          </w:tcPr>
          <w:p w14:paraId="10A8597D" w14:textId="77777777" w:rsidR="009E62E5" w:rsidRPr="00FD3F71" w:rsidRDefault="009E62E5" w:rsidP="00553AC8">
            <w:pPr>
              <w:ind w:firstLineChars="100" w:firstLine="200"/>
              <w:rPr>
                <w:sz w:val="20"/>
                <w:szCs w:val="20"/>
              </w:rPr>
            </w:pPr>
            <w:r w:rsidRPr="00FD3F71">
              <w:rPr>
                <w:sz w:val="20"/>
                <w:szCs w:val="20"/>
              </w:rPr>
              <w:t>Core Courses</w:t>
            </w:r>
          </w:p>
        </w:tc>
        <w:tc>
          <w:tcPr>
            <w:tcW w:w="537" w:type="dxa"/>
            <w:vAlign w:val="center"/>
          </w:tcPr>
          <w:p w14:paraId="257DBB1F" w14:textId="77777777" w:rsidR="009E62E5" w:rsidRPr="00FD3F71" w:rsidRDefault="009E62E5" w:rsidP="00553AC8">
            <w:pPr>
              <w:jc w:val="center"/>
              <w:rPr>
                <w:sz w:val="20"/>
                <w:szCs w:val="20"/>
              </w:rPr>
            </w:pPr>
            <w:r w:rsidRPr="00FD3F71">
              <w:rPr>
                <w:sz w:val="20"/>
                <w:szCs w:val="20"/>
              </w:rPr>
              <w:t>3</w:t>
            </w:r>
          </w:p>
        </w:tc>
        <w:tc>
          <w:tcPr>
            <w:tcW w:w="518" w:type="dxa"/>
            <w:vAlign w:val="center"/>
          </w:tcPr>
          <w:p w14:paraId="63805C44" w14:textId="77777777" w:rsidR="009E62E5" w:rsidRPr="00FD3F71" w:rsidRDefault="009E62E5" w:rsidP="00553AC8">
            <w:pPr>
              <w:jc w:val="center"/>
              <w:rPr>
                <w:sz w:val="20"/>
                <w:szCs w:val="20"/>
              </w:rPr>
            </w:pPr>
            <w:r w:rsidRPr="00FD3F71">
              <w:rPr>
                <w:sz w:val="20"/>
                <w:szCs w:val="20"/>
              </w:rPr>
              <w:t>0</w:t>
            </w:r>
          </w:p>
        </w:tc>
        <w:tc>
          <w:tcPr>
            <w:tcW w:w="572" w:type="dxa"/>
            <w:vAlign w:val="center"/>
          </w:tcPr>
          <w:p w14:paraId="4E608BE5" w14:textId="77777777" w:rsidR="009E62E5" w:rsidRPr="00FD3F71" w:rsidRDefault="009E62E5" w:rsidP="00553AC8">
            <w:pPr>
              <w:jc w:val="center"/>
              <w:rPr>
                <w:sz w:val="20"/>
                <w:szCs w:val="20"/>
              </w:rPr>
            </w:pPr>
            <w:r w:rsidRPr="00FD3F71">
              <w:rPr>
                <w:sz w:val="20"/>
                <w:szCs w:val="20"/>
              </w:rPr>
              <w:t>0</w:t>
            </w:r>
          </w:p>
        </w:tc>
        <w:tc>
          <w:tcPr>
            <w:tcW w:w="824" w:type="dxa"/>
            <w:vAlign w:val="center"/>
          </w:tcPr>
          <w:p w14:paraId="68E3BF4F" w14:textId="77777777" w:rsidR="009E62E5" w:rsidRPr="00FD3F71" w:rsidRDefault="009E62E5" w:rsidP="00553AC8">
            <w:pPr>
              <w:jc w:val="center"/>
              <w:rPr>
                <w:sz w:val="20"/>
                <w:szCs w:val="20"/>
              </w:rPr>
            </w:pPr>
            <w:r w:rsidRPr="00FD3F71">
              <w:rPr>
                <w:sz w:val="20"/>
                <w:szCs w:val="20"/>
              </w:rPr>
              <w:t>0</w:t>
            </w:r>
          </w:p>
        </w:tc>
        <w:tc>
          <w:tcPr>
            <w:tcW w:w="784" w:type="dxa"/>
            <w:vAlign w:val="center"/>
          </w:tcPr>
          <w:p w14:paraId="042F21DB" w14:textId="77777777" w:rsidR="009E62E5" w:rsidRPr="00FD3F71" w:rsidRDefault="009E62E5" w:rsidP="00553AC8">
            <w:pPr>
              <w:jc w:val="center"/>
              <w:rPr>
                <w:sz w:val="20"/>
                <w:szCs w:val="20"/>
              </w:rPr>
            </w:pPr>
            <w:r w:rsidRPr="00FD3F71">
              <w:rPr>
                <w:sz w:val="20"/>
                <w:szCs w:val="20"/>
              </w:rPr>
              <w:t>2</w:t>
            </w:r>
          </w:p>
        </w:tc>
        <w:tc>
          <w:tcPr>
            <w:tcW w:w="1818" w:type="dxa"/>
            <w:vAlign w:val="center"/>
          </w:tcPr>
          <w:p w14:paraId="1F326E1B" w14:textId="77777777" w:rsidR="009E62E5" w:rsidRPr="00FD3F71" w:rsidRDefault="009E62E5" w:rsidP="0035079F">
            <w:pPr>
              <w:jc w:val="center"/>
              <w:rPr>
                <w:bCs/>
                <w:sz w:val="20"/>
                <w:szCs w:val="20"/>
              </w:rPr>
            </w:pPr>
            <w:r w:rsidRPr="00FD3F71">
              <w:rPr>
                <w:bCs/>
                <w:sz w:val="20"/>
                <w:szCs w:val="20"/>
              </w:rPr>
              <w:t>4</w:t>
            </w:r>
          </w:p>
        </w:tc>
      </w:tr>
      <w:tr w:rsidR="009E62E5" w14:paraId="104354B6" w14:textId="77777777" w:rsidTr="0035079F">
        <w:tc>
          <w:tcPr>
            <w:tcW w:w="1483" w:type="dxa"/>
            <w:vAlign w:val="center"/>
          </w:tcPr>
          <w:p w14:paraId="3B0A4406" w14:textId="77777777" w:rsidR="009E62E5" w:rsidRPr="00FD3F71" w:rsidRDefault="009E62E5" w:rsidP="00553AC8">
            <w:pPr>
              <w:ind w:firstLineChars="100" w:firstLine="200"/>
              <w:rPr>
                <w:sz w:val="20"/>
                <w:szCs w:val="20"/>
              </w:rPr>
            </w:pPr>
          </w:p>
        </w:tc>
        <w:tc>
          <w:tcPr>
            <w:tcW w:w="2252" w:type="dxa"/>
          </w:tcPr>
          <w:p w14:paraId="13E077EB" w14:textId="77777777" w:rsidR="009E62E5" w:rsidRPr="00FD3F71" w:rsidRDefault="009E62E5" w:rsidP="00553AC8">
            <w:pPr>
              <w:rPr>
                <w:sz w:val="20"/>
                <w:szCs w:val="20"/>
              </w:rPr>
            </w:pPr>
            <w:r w:rsidRPr="00FD3F71">
              <w:rPr>
                <w:sz w:val="20"/>
                <w:szCs w:val="20"/>
              </w:rPr>
              <w:t>Value Added Course</w:t>
            </w:r>
          </w:p>
        </w:tc>
        <w:tc>
          <w:tcPr>
            <w:tcW w:w="1526" w:type="dxa"/>
          </w:tcPr>
          <w:p w14:paraId="25652EC4" w14:textId="77777777" w:rsidR="009E62E5" w:rsidRPr="00FD3F71" w:rsidRDefault="009E62E5" w:rsidP="00553AC8">
            <w:pPr>
              <w:spacing w:line="360" w:lineRule="auto"/>
              <w:rPr>
                <w:sz w:val="20"/>
                <w:szCs w:val="20"/>
              </w:rPr>
            </w:pPr>
          </w:p>
        </w:tc>
        <w:tc>
          <w:tcPr>
            <w:tcW w:w="537" w:type="dxa"/>
          </w:tcPr>
          <w:p w14:paraId="35BFD81D" w14:textId="77777777" w:rsidR="009E62E5" w:rsidRPr="00FD3F71" w:rsidRDefault="009E62E5" w:rsidP="00553AC8">
            <w:pPr>
              <w:spacing w:line="360" w:lineRule="auto"/>
              <w:rPr>
                <w:sz w:val="20"/>
                <w:szCs w:val="20"/>
              </w:rPr>
            </w:pPr>
          </w:p>
        </w:tc>
        <w:tc>
          <w:tcPr>
            <w:tcW w:w="518" w:type="dxa"/>
          </w:tcPr>
          <w:p w14:paraId="1BD2B23F" w14:textId="77777777" w:rsidR="009E62E5" w:rsidRPr="00FD3F71" w:rsidRDefault="009E62E5" w:rsidP="00553AC8">
            <w:pPr>
              <w:spacing w:line="360" w:lineRule="auto"/>
              <w:rPr>
                <w:sz w:val="20"/>
                <w:szCs w:val="20"/>
              </w:rPr>
            </w:pPr>
          </w:p>
        </w:tc>
        <w:tc>
          <w:tcPr>
            <w:tcW w:w="572" w:type="dxa"/>
          </w:tcPr>
          <w:p w14:paraId="7D0CC8F7" w14:textId="77777777" w:rsidR="009E62E5" w:rsidRPr="00FD3F71" w:rsidRDefault="009E62E5" w:rsidP="00553AC8">
            <w:pPr>
              <w:spacing w:line="360" w:lineRule="auto"/>
              <w:rPr>
                <w:sz w:val="20"/>
                <w:szCs w:val="20"/>
              </w:rPr>
            </w:pPr>
          </w:p>
        </w:tc>
        <w:tc>
          <w:tcPr>
            <w:tcW w:w="824" w:type="dxa"/>
          </w:tcPr>
          <w:p w14:paraId="6E86A0C4" w14:textId="77777777" w:rsidR="009E62E5" w:rsidRPr="00FD3F71" w:rsidRDefault="009E62E5" w:rsidP="00553AC8">
            <w:pPr>
              <w:spacing w:line="360" w:lineRule="auto"/>
              <w:rPr>
                <w:sz w:val="20"/>
                <w:szCs w:val="20"/>
              </w:rPr>
            </w:pPr>
          </w:p>
        </w:tc>
        <w:tc>
          <w:tcPr>
            <w:tcW w:w="784" w:type="dxa"/>
          </w:tcPr>
          <w:p w14:paraId="3DD274EA" w14:textId="77777777" w:rsidR="009E62E5" w:rsidRPr="00FD3F71" w:rsidRDefault="009E62E5" w:rsidP="00553AC8">
            <w:pPr>
              <w:spacing w:line="360" w:lineRule="auto"/>
              <w:rPr>
                <w:sz w:val="20"/>
                <w:szCs w:val="20"/>
              </w:rPr>
            </w:pPr>
          </w:p>
        </w:tc>
        <w:tc>
          <w:tcPr>
            <w:tcW w:w="1818" w:type="dxa"/>
          </w:tcPr>
          <w:p w14:paraId="4DDC1CA2" w14:textId="56B21FFC" w:rsidR="009E62E5" w:rsidRPr="00FD3F71" w:rsidRDefault="0035079F" w:rsidP="0035079F">
            <w:pPr>
              <w:spacing w:line="360" w:lineRule="auto"/>
              <w:ind w:firstLineChars="100" w:firstLine="200"/>
              <w:rPr>
                <w:sz w:val="20"/>
                <w:szCs w:val="20"/>
              </w:rPr>
            </w:pPr>
            <w:r>
              <w:rPr>
                <w:sz w:val="20"/>
                <w:szCs w:val="20"/>
              </w:rPr>
              <w:t xml:space="preserve">         </w:t>
            </w:r>
            <w:r w:rsidR="009E62E5" w:rsidRPr="00FD3F71">
              <w:rPr>
                <w:sz w:val="20"/>
                <w:szCs w:val="20"/>
              </w:rPr>
              <w:t>4</w:t>
            </w:r>
          </w:p>
        </w:tc>
      </w:tr>
      <w:tr w:rsidR="009E62E5" w14:paraId="3EDB822A" w14:textId="77777777" w:rsidTr="0035079F">
        <w:tc>
          <w:tcPr>
            <w:tcW w:w="1483" w:type="dxa"/>
            <w:vAlign w:val="center"/>
          </w:tcPr>
          <w:p w14:paraId="02158624" w14:textId="1C851C47" w:rsidR="009E62E5" w:rsidRPr="00FD3F71" w:rsidRDefault="0035079F" w:rsidP="00553AC8">
            <w:pPr>
              <w:ind w:firstLineChars="100" w:firstLine="200"/>
              <w:rPr>
                <w:bCs/>
                <w:sz w:val="20"/>
                <w:szCs w:val="20"/>
              </w:rPr>
            </w:pPr>
            <w:r>
              <w:rPr>
                <w:bCs/>
                <w:sz w:val="20"/>
                <w:szCs w:val="20"/>
              </w:rPr>
              <w:t>HR717</w:t>
            </w:r>
          </w:p>
        </w:tc>
        <w:tc>
          <w:tcPr>
            <w:tcW w:w="2252" w:type="dxa"/>
            <w:vAlign w:val="center"/>
          </w:tcPr>
          <w:p w14:paraId="0EC7B327" w14:textId="77777777" w:rsidR="009E62E5" w:rsidRPr="00FD3F71" w:rsidRDefault="009E62E5" w:rsidP="00553AC8">
            <w:pPr>
              <w:rPr>
                <w:sz w:val="20"/>
                <w:szCs w:val="20"/>
              </w:rPr>
            </w:pPr>
            <w:r w:rsidRPr="00FD3F71">
              <w:rPr>
                <w:sz w:val="20"/>
                <w:szCs w:val="20"/>
              </w:rPr>
              <w:t xml:space="preserve">Performance and Competency Management </w:t>
            </w:r>
          </w:p>
        </w:tc>
        <w:tc>
          <w:tcPr>
            <w:tcW w:w="1526" w:type="dxa"/>
            <w:vMerge w:val="restart"/>
            <w:vAlign w:val="center"/>
          </w:tcPr>
          <w:p w14:paraId="1E3088C2" w14:textId="77777777" w:rsidR="009E62E5" w:rsidRPr="00FD3F71" w:rsidRDefault="009E62E5" w:rsidP="00553AC8">
            <w:pPr>
              <w:ind w:firstLineChars="100" w:firstLine="200"/>
              <w:rPr>
                <w:sz w:val="20"/>
                <w:szCs w:val="20"/>
              </w:rPr>
            </w:pPr>
            <w:r w:rsidRPr="00FD3F71">
              <w:rPr>
                <w:sz w:val="20"/>
                <w:szCs w:val="20"/>
              </w:rPr>
              <w:t>SEC</w:t>
            </w:r>
          </w:p>
          <w:p w14:paraId="46FB3DB0" w14:textId="77777777" w:rsidR="009E62E5" w:rsidRPr="00FD3F71" w:rsidRDefault="009E62E5" w:rsidP="00553AC8">
            <w:pPr>
              <w:ind w:firstLineChars="100" w:firstLine="200"/>
              <w:rPr>
                <w:sz w:val="20"/>
                <w:szCs w:val="20"/>
              </w:rPr>
            </w:pPr>
          </w:p>
        </w:tc>
        <w:tc>
          <w:tcPr>
            <w:tcW w:w="537" w:type="dxa"/>
            <w:vAlign w:val="center"/>
          </w:tcPr>
          <w:p w14:paraId="2F7A6028"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04C7A27F"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79B18BF2"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2B52AA64"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1D5F9253" w14:textId="77777777" w:rsidR="009E62E5" w:rsidRPr="00FD3F71" w:rsidRDefault="009E62E5" w:rsidP="00553AC8">
            <w:pPr>
              <w:ind w:firstLineChars="100" w:firstLine="200"/>
              <w:rPr>
                <w:sz w:val="20"/>
                <w:szCs w:val="20"/>
              </w:rPr>
            </w:pPr>
            <w:r w:rsidRPr="00FD3F71">
              <w:rPr>
                <w:sz w:val="20"/>
                <w:szCs w:val="20"/>
              </w:rPr>
              <w:t>2</w:t>
            </w:r>
          </w:p>
        </w:tc>
        <w:tc>
          <w:tcPr>
            <w:tcW w:w="1818" w:type="dxa"/>
            <w:vAlign w:val="center"/>
          </w:tcPr>
          <w:p w14:paraId="767D4561" w14:textId="77777777" w:rsidR="009E62E5" w:rsidRPr="00FD3F71" w:rsidRDefault="009E62E5" w:rsidP="0035079F">
            <w:pPr>
              <w:jc w:val="center"/>
              <w:rPr>
                <w:bCs/>
                <w:sz w:val="20"/>
                <w:szCs w:val="20"/>
              </w:rPr>
            </w:pPr>
            <w:r w:rsidRPr="00FD3F71">
              <w:rPr>
                <w:bCs/>
                <w:sz w:val="20"/>
                <w:szCs w:val="20"/>
              </w:rPr>
              <w:t>4</w:t>
            </w:r>
          </w:p>
        </w:tc>
      </w:tr>
      <w:tr w:rsidR="009E62E5" w14:paraId="19460CAC" w14:textId="77777777" w:rsidTr="0035079F">
        <w:tc>
          <w:tcPr>
            <w:tcW w:w="1483" w:type="dxa"/>
            <w:vAlign w:val="center"/>
          </w:tcPr>
          <w:p w14:paraId="061D5CB4" w14:textId="77777777" w:rsidR="009E62E5" w:rsidRPr="00FD3F71" w:rsidRDefault="009E62E5" w:rsidP="00553AC8">
            <w:pPr>
              <w:ind w:firstLineChars="100" w:firstLine="200"/>
              <w:rPr>
                <w:sz w:val="20"/>
                <w:szCs w:val="20"/>
              </w:rPr>
            </w:pPr>
            <w:r w:rsidRPr="00FD3F71">
              <w:rPr>
                <w:sz w:val="20"/>
                <w:szCs w:val="20"/>
              </w:rPr>
              <w:t>HR703</w:t>
            </w:r>
          </w:p>
        </w:tc>
        <w:tc>
          <w:tcPr>
            <w:tcW w:w="2252" w:type="dxa"/>
            <w:vAlign w:val="center"/>
          </w:tcPr>
          <w:p w14:paraId="2F7A17E5" w14:textId="77777777" w:rsidR="009E62E5" w:rsidRPr="00FD3F71" w:rsidRDefault="009E62E5" w:rsidP="00553AC8">
            <w:pPr>
              <w:rPr>
                <w:sz w:val="20"/>
                <w:szCs w:val="20"/>
              </w:rPr>
            </w:pPr>
            <w:r w:rsidRPr="00FD3F71">
              <w:rPr>
                <w:sz w:val="20"/>
                <w:szCs w:val="20"/>
              </w:rPr>
              <w:t xml:space="preserve">Recruitment Selection and Retention </w:t>
            </w:r>
          </w:p>
        </w:tc>
        <w:tc>
          <w:tcPr>
            <w:tcW w:w="1526" w:type="dxa"/>
            <w:vMerge/>
            <w:vAlign w:val="center"/>
          </w:tcPr>
          <w:p w14:paraId="79F37000" w14:textId="77777777" w:rsidR="009E62E5" w:rsidRPr="00FD3F71" w:rsidRDefault="009E62E5" w:rsidP="00553AC8">
            <w:pPr>
              <w:ind w:firstLineChars="100" w:firstLine="200"/>
              <w:rPr>
                <w:sz w:val="20"/>
                <w:szCs w:val="20"/>
              </w:rPr>
            </w:pPr>
          </w:p>
        </w:tc>
        <w:tc>
          <w:tcPr>
            <w:tcW w:w="537" w:type="dxa"/>
            <w:vAlign w:val="center"/>
          </w:tcPr>
          <w:p w14:paraId="0B1C989A"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6317154C"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0798FE26"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135A9CBF"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163C13EC"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19D4F19E" w14:textId="77777777" w:rsidR="009E62E5" w:rsidRPr="00FD3F71" w:rsidRDefault="009E62E5" w:rsidP="0035079F">
            <w:pPr>
              <w:jc w:val="center"/>
              <w:rPr>
                <w:bCs/>
                <w:sz w:val="20"/>
                <w:szCs w:val="20"/>
              </w:rPr>
            </w:pPr>
            <w:r w:rsidRPr="00FD3F71">
              <w:rPr>
                <w:bCs/>
                <w:sz w:val="20"/>
                <w:szCs w:val="20"/>
              </w:rPr>
              <w:t>3</w:t>
            </w:r>
          </w:p>
        </w:tc>
      </w:tr>
      <w:tr w:rsidR="009E62E5" w14:paraId="678D613C" w14:textId="77777777" w:rsidTr="0035079F">
        <w:tc>
          <w:tcPr>
            <w:tcW w:w="1483" w:type="dxa"/>
            <w:vAlign w:val="center"/>
          </w:tcPr>
          <w:p w14:paraId="2F60E6E5" w14:textId="77777777" w:rsidR="009E62E5" w:rsidRPr="00FD3F71" w:rsidRDefault="009E62E5" w:rsidP="00553AC8">
            <w:pPr>
              <w:ind w:firstLineChars="100" w:firstLine="200"/>
              <w:rPr>
                <w:sz w:val="20"/>
                <w:szCs w:val="20"/>
              </w:rPr>
            </w:pPr>
            <w:r w:rsidRPr="00FD3F71">
              <w:rPr>
                <w:sz w:val="20"/>
                <w:szCs w:val="20"/>
              </w:rPr>
              <w:t>HR713</w:t>
            </w:r>
          </w:p>
        </w:tc>
        <w:tc>
          <w:tcPr>
            <w:tcW w:w="2252" w:type="dxa"/>
            <w:vAlign w:val="center"/>
          </w:tcPr>
          <w:p w14:paraId="3386B2D0" w14:textId="77777777" w:rsidR="009E62E5" w:rsidRPr="00FD3F71" w:rsidRDefault="009E62E5" w:rsidP="00553AC8">
            <w:pPr>
              <w:rPr>
                <w:sz w:val="20"/>
                <w:szCs w:val="20"/>
              </w:rPr>
            </w:pPr>
            <w:r w:rsidRPr="00FD3F71">
              <w:rPr>
                <w:sz w:val="20"/>
                <w:szCs w:val="20"/>
              </w:rPr>
              <w:t xml:space="preserve">Training and Development - Systems Strategies and Practices </w:t>
            </w:r>
          </w:p>
        </w:tc>
        <w:tc>
          <w:tcPr>
            <w:tcW w:w="1526" w:type="dxa"/>
            <w:vMerge/>
            <w:vAlign w:val="center"/>
          </w:tcPr>
          <w:p w14:paraId="5186A450" w14:textId="77777777" w:rsidR="009E62E5" w:rsidRPr="00FD3F71" w:rsidRDefault="009E62E5" w:rsidP="00553AC8">
            <w:pPr>
              <w:ind w:firstLineChars="100" w:firstLine="200"/>
              <w:rPr>
                <w:sz w:val="20"/>
                <w:szCs w:val="20"/>
              </w:rPr>
            </w:pPr>
          </w:p>
        </w:tc>
        <w:tc>
          <w:tcPr>
            <w:tcW w:w="537" w:type="dxa"/>
            <w:vAlign w:val="center"/>
          </w:tcPr>
          <w:p w14:paraId="355A673B" w14:textId="77777777" w:rsidR="009E62E5" w:rsidRPr="00FD3F71" w:rsidRDefault="009E62E5" w:rsidP="00553AC8">
            <w:pPr>
              <w:ind w:firstLineChars="100" w:firstLine="200"/>
              <w:rPr>
                <w:sz w:val="20"/>
                <w:szCs w:val="20"/>
              </w:rPr>
            </w:pPr>
            <w:r w:rsidRPr="00FD3F71">
              <w:rPr>
                <w:sz w:val="20"/>
                <w:szCs w:val="20"/>
              </w:rPr>
              <w:t> 3</w:t>
            </w:r>
          </w:p>
        </w:tc>
        <w:tc>
          <w:tcPr>
            <w:tcW w:w="518" w:type="dxa"/>
            <w:vAlign w:val="center"/>
          </w:tcPr>
          <w:p w14:paraId="683717ED"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249DC29B"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533F702D"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43BF4D35"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1D01C272" w14:textId="77777777" w:rsidR="009E62E5" w:rsidRPr="00FD3F71" w:rsidRDefault="009E62E5" w:rsidP="0035079F">
            <w:pPr>
              <w:jc w:val="center"/>
              <w:rPr>
                <w:bCs/>
                <w:sz w:val="20"/>
                <w:szCs w:val="20"/>
              </w:rPr>
            </w:pPr>
            <w:r w:rsidRPr="00FD3F71">
              <w:rPr>
                <w:bCs/>
                <w:sz w:val="20"/>
                <w:szCs w:val="20"/>
              </w:rPr>
              <w:t>3</w:t>
            </w:r>
          </w:p>
        </w:tc>
      </w:tr>
      <w:tr w:rsidR="009E62E5" w14:paraId="23ADF5D7" w14:textId="77777777" w:rsidTr="0035079F">
        <w:tc>
          <w:tcPr>
            <w:tcW w:w="1483" w:type="dxa"/>
            <w:vAlign w:val="center"/>
          </w:tcPr>
          <w:p w14:paraId="35D82220" w14:textId="2011B470" w:rsidR="009E62E5" w:rsidRPr="00FD3F71" w:rsidRDefault="0035079F" w:rsidP="00553AC8">
            <w:pPr>
              <w:ind w:firstLineChars="100" w:firstLine="200"/>
              <w:rPr>
                <w:bCs/>
                <w:sz w:val="20"/>
                <w:szCs w:val="20"/>
              </w:rPr>
            </w:pPr>
            <w:r>
              <w:rPr>
                <w:bCs/>
                <w:sz w:val="20"/>
                <w:szCs w:val="20"/>
              </w:rPr>
              <w:t>HR716</w:t>
            </w:r>
          </w:p>
        </w:tc>
        <w:tc>
          <w:tcPr>
            <w:tcW w:w="2252" w:type="dxa"/>
            <w:vAlign w:val="center"/>
          </w:tcPr>
          <w:p w14:paraId="3FA1EB9C" w14:textId="77777777" w:rsidR="009E62E5" w:rsidRPr="00FD3F71" w:rsidRDefault="009E62E5" w:rsidP="00553AC8">
            <w:pPr>
              <w:rPr>
                <w:sz w:val="20"/>
                <w:szCs w:val="20"/>
              </w:rPr>
            </w:pPr>
            <w:r w:rsidRPr="00FD3F71">
              <w:rPr>
                <w:sz w:val="20"/>
                <w:szCs w:val="20"/>
              </w:rPr>
              <w:t>HR Analytics</w:t>
            </w:r>
          </w:p>
        </w:tc>
        <w:tc>
          <w:tcPr>
            <w:tcW w:w="1526" w:type="dxa"/>
            <w:vMerge/>
            <w:vAlign w:val="center"/>
          </w:tcPr>
          <w:p w14:paraId="41D88C2D" w14:textId="77777777" w:rsidR="009E62E5" w:rsidRPr="00FD3F71" w:rsidRDefault="009E62E5" w:rsidP="00553AC8">
            <w:pPr>
              <w:ind w:firstLineChars="100" w:firstLine="200"/>
              <w:rPr>
                <w:sz w:val="20"/>
                <w:szCs w:val="20"/>
              </w:rPr>
            </w:pPr>
          </w:p>
        </w:tc>
        <w:tc>
          <w:tcPr>
            <w:tcW w:w="537" w:type="dxa"/>
            <w:vAlign w:val="center"/>
          </w:tcPr>
          <w:p w14:paraId="2B865F49"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5D022B31"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373FCF11"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25F797F8"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268DC1F0" w14:textId="77777777" w:rsidR="009E62E5" w:rsidRPr="00FD3F71" w:rsidRDefault="009E62E5" w:rsidP="00553AC8">
            <w:pPr>
              <w:ind w:firstLineChars="100" w:firstLine="200"/>
              <w:rPr>
                <w:sz w:val="20"/>
                <w:szCs w:val="20"/>
              </w:rPr>
            </w:pPr>
            <w:r w:rsidRPr="00FD3F71">
              <w:rPr>
                <w:sz w:val="20"/>
                <w:szCs w:val="20"/>
              </w:rPr>
              <w:t>2</w:t>
            </w:r>
          </w:p>
        </w:tc>
        <w:tc>
          <w:tcPr>
            <w:tcW w:w="1818" w:type="dxa"/>
            <w:vAlign w:val="center"/>
          </w:tcPr>
          <w:p w14:paraId="2755DA8C" w14:textId="77777777" w:rsidR="009E62E5" w:rsidRPr="00FD3F71" w:rsidRDefault="009E62E5" w:rsidP="0035079F">
            <w:pPr>
              <w:jc w:val="center"/>
              <w:rPr>
                <w:bCs/>
                <w:sz w:val="20"/>
                <w:szCs w:val="20"/>
              </w:rPr>
            </w:pPr>
            <w:r w:rsidRPr="00FD3F71">
              <w:rPr>
                <w:bCs/>
                <w:sz w:val="20"/>
                <w:szCs w:val="20"/>
              </w:rPr>
              <w:t>4</w:t>
            </w:r>
          </w:p>
        </w:tc>
      </w:tr>
      <w:tr w:rsidR="009E62E5" w14:paraId="20A77055" w14:textId="77777777" w:rsidTr="0035079F">
        <w:tc>
          <w:tcPr>
            <w:tcW w:w="1483" w:type="dxa"/>
            <w:vAlign w:val="center"/>
          </w:tcPr>
          <w:p w14:paraId="63BD0FCC" w14:textId="77777777" w:rsidR="009E62E5" w:rsidRPr="00FD3F71" w:rsidRDefault="009E62E5" w:rsidP="00553AC8">
            <w:pPr>
              <w:ind w:firstLineChars="100" w:firstLine="200"/>
              <w:rPr>
                <w:bCs/>
                <w:sz w:val="20"/>
                <w:szCs w:val="20"/>
              </w:rPr>
            </w:pPr>
            <w:r w:rsidRPr="00FD3F71">
              <w:rPr>
                <w:sz w:val="20"/>
                <w:szCs w:val="20"/>
              </w:rPr>
              <w:t>HR714</w:t>
            </w:r>
          </w:p>
        </w:tc>
        <w:tc>
          <w:tcPr>
            <w:tcW w:w="2252" w:type="dxa"/>
            <w:vAlign w:val="center"/>
          </w:tcPr>
          <w:p w14:paraId="6713E504" w14:textId="77777777" w:rsidR="009E62E5" w:rsidRPr="00FD3F71" w:rsidRDefault="009E62E5" w:rsidP="00553AC8">
            <w:pPr>
              <w:rPr>
                <w:sz w:val="20"/>
                <w:szCs w:val="20"/>
              </w:rPr>
            </w:pPr>
            <w:r w:rsidRPr="00FD3F71">
              <w:rPr>
                <w:sz w:val="20"/>
                <w:szCs w:val="20"/>
              </w:rPr>
              <w:t xml:space="preserve">Strategic Human Resource Management </w:t>
            </w:r>
          </w:p>
        </w:tc>
        <w:tc>
          <w:tcPr>
            <w:tcW w:w="1526" w:type="dxa"/>
            <w:vMerge/>
            <w:vAlign w:val="center"/>
          </w:tcPr>
          <w:p w14:paraId="0145B77A" w14:textId="77777777" w:rsidR="009E62E5" w:rsidRPr="00FD3F71" w:rsidRDefault="009E62E5" w:rsidP="00553AC8">
            <w:pPr>
              <w:ind w:firstLineChars="100" w:firstLine="200"/>
              <w:rPr>
                <w:sz w:val="20"/>
                <w:szCs w:val="20"/>
              </w:rPr>
            </w:pPr>
          </w:p>
        </w:tc>
        <w:tc>
          <w:tcPr>
            <w:tcW w:w="537" w:type="dxa"/>
            <w:vAlign w:val="center"/>
          </w:tcPr>
          <w:p w14:paraId="6A9C81CF"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112CCEC6"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7F05486F"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08B8C79C"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33CE53C2"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0D701A23" w14:textId="77777777" w:rsidR="009E62E5" w:rsidRPr="00FD3F71" w:rsidRDefault="009E62E5" w:rsidP="0035079F">
            <w:pPr>
              <w:jc w:val="center"/>
              <w:rPr>
                <w:bCs/>
                <w:sz w:val="20"/>
                <w:szCs w:val="20"/>
              </w:rPr>
            </w:pPr>
            <w:r w:rsidRPr="00FD3F71">
              <w:rPr>
                <w:bCs/>
                <w:sz w:val="20"/>
                <w:szCs w:val="20"/>
              </w:rPr>
              <w:t>3</w:t>
            </w:r>
          </w:p>
        </w:tc>
      </w:tr>
      <w:tr w:rsidR="009E62E5" w14:paraId="77FC38ED" w14:textId="77777777" w:rsidTr="0035079F">
        <w:tc>
          <w:tcPr>
            <w:tcW w:w="1483" w:type="dxa"/>
            <w:vAlign w:val="center"/>
          </w:tcPr>
          <w:p w14:paraId="528D2885" w14:textId="77777777" w:rsidR="009E62E5" w:rsidRPr="00FD3F71" w:rsidRDefault="009E62E5" w:rsidP="00553AC8">
            <w:pPr>
              <w:ind w:firstLineChars="100" w:firstLine="200"/>
              <w:rPr>
                <w:sz w:val="20"/>
                <w:szCs w:val="20"/>
              </w:rPr>
            </w:pPr>
            <w:r w:rsidRPr="00FD3F71">
              <w:rPr>
                <w:bCs/>
                <w:sz w:val="20"/>
                <w:szCs w:val="20"/>
              </w:rPr>
              <w:t>HR705</w:t>
            </w:r>
          </w:p>
        </w:tc>
        <w:tc>
          <w:tcPr>
            <w:tcW w:w="2252" w:type="dxa"/>
            <w:vAlign w:val="center"/>
          </w:tcPr>
          <w:p w14:paraId="0C5866A3" w14:textId="77777777" w:rsidR="009E62E5" w:rsidRPr="00FD3F71" w:rsidRDefault="009E62E5" w:rsidP="00553AC8">
            <w:pPr>
              <w:rPr>
                <w:sz w:val="20"/>
                <w:szCs w:val="20"/>
              </w:rPr>
            </w:pPr>
            <w:r w:rsidRPr="00FD3F71">
              <w:rPr>
                <w:sz w:val="20"/>
                <w:szCs w:val="20"/>
              </w:rPr>
              <w:t xml:space="preserve">Strategic Compensation Management </w:t>
            </w:r>
          </w:p>
        </w:tc>
        <w:tc>
          <w:tcPr>
            <w:tcW w:w="1526" w:type="dxa"/>
            <w:vMerge/>
            <w:vAlign w:val="center"/>
          </w:tcPr>
          <w:p w14:paraId="36663968" w14:textId="77777777" w:rsidR="009E62E5" w:rsidRPr="00FD3F71" w:rsidRDefault="009E62E5" w:rsidP="00553AC8">
            <w:pPr>
              <w:ind w:firstLineChars="100" w:firstLine="200"/>
              <w:rPr>
                <w:sz w:val="20"/>
                <w:szCs w:val="20"/>
              </w:rPr>
            </w:pPr>
          </w:p>
        </w:tc>
        <w:tc>
          <w:tcPr>
            <w:tcW w:w="537" w:type="dxa"/>
            <w:vAlign w:val="center"/>
          </w:tcPr>
          <w:p w14:paraId="0AB51B7C"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60EC0936"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5A2A3A0D"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2101F1F8"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62AC8A7D"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1049BD9F" w14:textId="77777777" w:rsidR="009E62E5" w:rsidRPr="00FD3F71" w:rsidRDefault="009E62E5" w:rsidP="0035079F">
            <w:pPr>
              <w:jc w:val="center"/>
              <w:rPr>
                <w:bCs/>
                <w:sz w:val="20"/>
                <w:szCs w:val="20"/>
              </w:rPr>
            </w:pPr>
            <w:r w:rsidRPr="00FD3F71">
              <w:rPr>
                <w:bCs/>
                <w:sz w:val="20"/>
                <w:szCs w:val="20"/>
              </w:rPr>
              <w:t>3</w:t>
            </w:r>
          </w:p>
        </w:tc>
      </w:tr>
      <w:tr w:rsidR="009E62E5" w14:paraId="2815FB09" w14:textId="77777777" w:rsidTr="0035079F">
        <w:tc>
          <w:tcPr>
            <w:tcW w:w="1483" w:type="dxa"/>
            <w:vAlign w:val="center"/>
          </w:tcPr>
          <w:p w14:paraId="2220D6D5" w14:textId="77777777" w:rsidR="009E62E5" w:rsidRPr="00FD3F71" w:rsidRDefault="009E62E5" w:rsidP="00553AC8">
            <w:pPr>
              <w:ind w:firstLineChars="100" w:firstLine="200"/>
              <w:rPr>
                <w:bCs/>
                <w:sz w:val="20"/>
                <w:szCs w:val="20"/>
              </w:rPr>
            </w:pPr>
            <w:r w:rsidRPr="00FD3F71">
              <w:rPr>
                <w:sz w:val="20"/>
                <w:szCs w:val="20"/>
              </w:rPr>
              <w:t>HR725</w:t>
            </w:r>
          </w:p>
        </w:tc>
        <w:tc>
          <w:tcPr>
            <w:tcW w:w="2252" w:type="dxa"/>
            <w:vAlign w:val="center"/>
          </w:tcPr>
          <w:p w14:paraId="60DE713C" w14:textId="77777777" w:rsidR="009E62E5" w:rsidRPr="00FD3F71" w:rsidRDefault="009E62E5" w:rsidP="00553AC8">
            <w:pPr>
              <w:rPr>
                <w:sz w:val="20"/>
                <w:szCs w:val="20"/>
              </w:rPr>
            </w:pPr>
            <w:r w:rsidRPr="00FD3F71">
              <w:rPr>
                <w:sz w:val="20"/>
                <w:szCs w:val="20"/>
              </w:rPr>
              <w:t>Emotional Intelligence for Managers</w:t>
            </w:r>
          </w:p>
        </w:tc>
        <w:tc>
          <w:tcPr>
            <w:tcW w:w="1526" w:type="dxa"/>
            <w:vMerge/>
            <w:vAlign w:val="center"/>
          </w:tcPr>
          <w:p w14:paraId="50AAEC0E" w14:textId="77777777" w:rsidR="009E62E5" w:rsidRPr="00FD3F71" w:rsidRDefault="009E62E5" w:rsidP="00553AC8">
            <w:pPr>
              <w:ind w:firstLineChars="100" w:firstLine="200"/>
              <w:rPr>
                <w:sz w:val="20"/>
                <w:szCs w:val="20"/>
              </w:rPr>
            </w:pPr>
          </w:p>
        </w:tc>
        <w:tc>
          <w:tcPr>
            <w:tcW w:w="537" w:type="dxa"/>
            <w:vAlign w:val="center"/>
          </w:tcPr>
          <w:p w14:paraId="482EA615"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40A65B08"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48FF0EDB"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7BE9D64D"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54CF33A5"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2BFD1B88" w14:textId="77777777" w:rsidR="009E62E5" w:rsidRPr="00FD3F71" w:rsidRDefault="009E62E5" w:rsidP="0035079F">
            <w:pPr>
              <w:jc w:val="center"/>
              <w:rPr>
                <w:bCs/>
                <w:sz w:val="20"/>
                <w:szCs w:val="20"/>
              </w:rPr>
            </w:pPr>
            <w:r w:rsidRPr="00FD3F71">
              <w:rPr>
                <w:bCs/>
                <w:sz w:val="20"/>
                <w:szCs w:val="20"/>
              </w:rPr>
              <w:t>3</w:t>
            </w:r>
          </w:p>
        </w:tc>
      </w:tr>
      <w:tr w:rsidR="009E62E5" w14:paraId="07690135" w14:textId="77777777" w:rsidTr="0035079F">
        <w:tc>
          <w:tcPr>
            <w:tcW w:w="1483" w:type="dxa"/>
            <w:vAlign w:val="center"/>
          </w:tcPr>
          <w:p w14:paraId="6E4C5ECF" w14:textId="463A391C" w:rsidR="009E62E5" w:rsidRPr="00FD3F71" w:rsidRDefault="0035079F" w:rsidP="00553AC8">
            <w:pPr>
              <w:ind w:firstLineChars="100" w:firstLine="200"/>
              <w:rPr>
                <w:sz w:val="20"/>
                <w:szCs w:val="20"/>
              </w:rPr>
            </w:pPr>
            <w:r>
              <w:rPr>
                <w:bCs/>
                <w:sz w:val="20"/>
                <w:szCs w:val="20"/>
              </w:rPr>
              <w:t>HR718</w:t>
            </w:r>
          </w:p>
        </w:tc>
        <w:tc>
          <w:tcPr>
            <w:tcW w:w="2252" w:type="dxa"/>
            <w:vAlign w:val="center"/>
          </w:tcPr>
          <w:p w14:paraId="02DE238A" w14:textId="77777777" w:rsidR="009E62E5" w:rsidRPr="00FD3F71" w:rsidRDefault="009E62E5" w:rsidP="00553AC8">
            <w:pPr>
              <w:rPr>
                <w:sz w:val="20"/>
                <w:szCs w:val="20"/>
              </w:rPr>
            </w:pPr>
            <w:r w:rsidRPr="00FD3F71">
              <w:rPr>
                <w:sz w:val="20"/>
                <w:szCs w:val="20"/>
              </w:rPr>
              <w:t xml:space="preserve">Workplace Psychology  </w:t>
            </w:r>
          </w:p>
        </w:tc>
        <w:tc>
          <w:tcPr>
            <w:tcW w:w="1526" w:type="dxa"/>
            <w:vMerge/>
            <w:vAlign w:val="center"/>
          </w:tcPr>
          <w:p w14:paraId="1F060DD2" w14:textId="77777777" w:rsidR="009E62E5" w:rsidRPr="00FD3F71" w:rsidRDefault="009E62E5" w:rsidP="00553AC8">
            <w:pPr>
              <w:ind w:firstLineChars="100" w:firstLine="200"/>
              <w:rPr>
                <w:sz w:val="20"/>
                <w:szCs w:val="20"/>
              </w:rPr>
            </w:pPr>
          </w:p>
        </w:tc>
        <w:tc>
          <w:tcPr>
            <w:tcW w:w="537" w:type="dxa"/>
            <w:vAlign w:val="center"/>
          </w:tcPr>
          <w:p w14:paraId="464CFCF8"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1291921C"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759EF1BE"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6DAD015A"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2119D94D" w14:textId="77777777" w:rsidR="009E62E5" w:rsidRPr="00FD3F71" w:rsidRDefault="009E62E5" w:rsidP="00553AC8">
            <w:pPr>
              <w:ind w:firstLineChars="100" w:firstLine="200"/>
              <w:rPr>
                <w:sz w:val="20"/>
                <w:szCs w:val="20"/>
              </w:rPr>
            </w:pPr>
            <w:r w:rsidRPr="00FD3F71">
              <w:rPr>
                <w:sz w:val="20"/>
                <w:szCs w:val="20"/>
              </w:rPr>
              <w:t>2</w:t>
            </w:r>
          </w:p>
        </w:tc>
        <w:tc>
          <w:tcPr>
            <w:tcW w:w="1818" w:type="dxa"/>
            <w:vAlign w:val="center"/>
          </w:tcPr>
          <w:p w14:paraId="77B21F55" w14:textId="77777777" w:rsidR="009E62E5" w:rsidRPr="00FD3F71" w:rsidRDefault="009E62E5" w:rsidP="0035079F">
            <w:pPr>
              <w:jc w:val="center"/>
              <w:rPr>
                <w:bCs/>
                <w:sz w:val="20"/>
                <w:szCs w:val="20"/>
              </w:rPr>
            </w:pPr>
            <w:r w:rsidRPr="00FD3F71">
              <w:rPr>
                <w:bCs/>
                <w:sz w:val="20"/>
                <w:szCs w:val="20"/>
              </w:rPr>
              <w:t>4</w:t>
            </w:r>
          </w:p>
        </w:tc>
      </w:tr>
      <w:tr w:rsidR="009E62E5" w14:paraId="34FA127E" w14:textId="77777777" w:rsidTr="0035079F">
        <w:tc>
          <w:tcPr>
            <w:tcW w:w="1483" w:type="dxa"/>
            <w:vAlign w:val="center"/>
          </w:tcPr>
          <w:p w14:paraId="62601582" w14:textId="77777777" w:rsidR="009E62E5" w:rsidRPr="00FD3F71" w:rsidRDefault="009E62E5" w:rsidP="00553AC8">
            <w:pPr>
              <w:ind w:firstLineChars="100" w:firstLine="200"/>
              <w:rPr>
                <w:bCs/>
                <w:sz w:val="20"/>
                <w:szCs w:val="20"/>
              </w:rPr>
            </w:pPr>
            <w:r w:rsidRPr="00FD3F71">
              <w:rPr>
                <w:sz w:val="20"/>
                <w:szCs w:val="20"/>
              </w:rPr>
              <w:t>HR724</w:t>
            </w:r>
          </w:p>
        </w:tc>
        <w:tc>
          <w:tcPr>
            <w:tcW w:w="2252" w:type="dxa"/>
            <w:vAlign w:val="center"/>
          </w:tcPr>
          <w:p w14:paraId="1B261277" w14:textId="77777777" w:rsidR="009E62E5" w:rsidRPr="00FD3F71" w:rsidRDefault="009E62E5" w:rsidP="00553AC8">
            <w:pPr>
              <w:rPr>
                <w:sz w:val="20"/>
                <w:szCs w:val="20"/>
              </w:rPr>
            </w:pPr>
            <w:r w:rsidRPr="00FD3F71">
              <w:rPr>
                <w:sz w:val="20"/>
                <w:szCs w:val="20"/>
              </w:rPr>
              <w:t>Corporate Image Building</w:t>
            </w:r>
          </w:p>
        </w:tc>
        <w:tc>
          <w:tcPr>
            <w:tcW w:w="1526" w:type="dxa"/>
            <w:vMerge/>
            <w:vAlign w:val="center"/>
          </w:tcPr>
          <w:p w14:paraId="1E9F2AD6" w14:textId="77777777" w:rsidR="009E62E5" w:rsidRPr="00FD3F71" w:rsidRDefault="009E62E5" w:rsidP="00553AC8">
            <w:pPr>
              <w:ind w:firstLineChars="100" w:firstLine="200"/>
              <w:rPr>
                <w:sz w:val="20"/>
                <w:szCs w:val="20"/>
              </w:rPr>
            </w:pPr>
          </w:p>
        </w:tc>
        <w:tc>
          <w:tcPr>
            <w:tcW w:w="537" w:type="dxa"/>
            <w:vAlign w:val="center"/>
          </w:tcPr>
          <w:p w14:paraId="5B3B11C8"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04260EC9"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4311E26D"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20284C49"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45035A72"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2CB19DA8" w14:textId="77777777" w:rsidR="009E62E5" w:rsidRPr="00FD3F71" w:rsidRDefault="009E62E5" w:rsidP="0035079F">
            <w:pPr>
              <w:jc w:val="center"/>
              <w:rPr>
                <w:bCs/>
                <w:sz w:val="20"/>
                <w:szCs w:val="20"/>
              </w:rPr>
            </w:pPr>
            <w:r w:rsidRPr="00FD3F71">
              <w:rPr>
                <w:bCs/>
                <w:sz w:val="20"/>
                <w:szCs w:val="20"/>
              </w:rPr>
              <w:t>3</w:t>
            </w:r>
          </w:p>
        </w:tc>
      </w:tr>
      <w:tr w:rsidR="009E62E5" w14:paraId="25B1A585" w14:textId="77777777" w:rsidTr="0035079F">
        <w:tc>
          <w:tcPr>
            <w:tcW w:w="1483" w:type="dxa"/>
            <w:vAlign w:val="center"/>
          </w:tcPr>
          <w:p w14:paraId="78A44B27" w14:textId="77777777" w:rsidR="009E62E5" w:rsidRPr="00FD3F71" w:rsidRDefault="009E62E5" w:rsidP="00553AC8">
            <w:pPr>
              <w:ind w:firstLineChars="100" w:firstLine="200"/>
              <w:rPr>
                <w:bCs/>
                <w:sz w:val="20"/>
                <w:szCs w:val="20"/>
              </w:rPr>
            </w:pPr>
            <w:r w:rsidRPr="00FD3F71">
              <w:rPr>
                <w:sz w:val="20"/>
                <w:szCs w:val="20"/>
              </w:rPr>
              <w:t>HR741</w:t>
            </w:r>
          </w:p>
        </w:tc>
        <w:tc>
          <w:tcPr>
            <w:tcW w:w="2252" w:type="dxa"/>
            <w:vAlign w:val="center"/>
          </w:tcPr>
          <w:p w14:paraId="51E42023" w14:textId="77777777" w:rsidR="009E62E5" w:rsidRPr="00FD3F71" w:rsidRDefault="009E62E5" w:rsidP="00553AC8">
            <w:pPr>
              <w:rPr>
                <w:sz w:val="20"/>
                <w:szCs w:val="20"/>
              </w:rPr>
            </w:pPr>
            <w:r w:rsidRPr="00FD3F71">
              <w:rPr>
                <w:sz w:val="20"/>
                <w:szCs w:val="20"/>
              </w:rPr>
              <w:t xml:space="preserve">Resource Based Strategy </w:t>
            </w:r>
          </w:p>
        </w:tc>
        <w:tc>
          <w:tcPr>
            <w:tcW w:w="1526" w:type="dxa"/>
            <w:vMerge/>
            <w:vAlign w:val="center"/>
          </w:tcPr>
          <w:p w14:paraId="37B1BA0E" w14:textId="77777777" w:rsidR="009E62E5" w:rsidRPr="00FD3F71" w:rsidRDefault="009E62E5" w:rsidP="00553AC8">
            <w:pPr>
              <w:ind w:firstLineChars="100" w:firstLine="200"/>
              <w:rPr>
                <w:sz w:val="20"/>
                <w:szCs w:val="20"/>
              </w:rPr>
            </w:pPr>
          </w:p>
        </w:tc>
        <w:tc>
          <w:tcPr>
            <w:tcW w:w="537" w:type="dxa"/>
            <w:vAlign w:val="center"/>
          </w:tcPr>
          <w:p w14:paraId="383B6EAC" w14:textId="77777777" w:rsidR="009E62E5" w:rsidRPr="00FD3F71" w:rsidRDefault="009E62E5" w:rsidP="00553AC8">
            <w:pPr>
              <w:ind w:leftChars="-13" w:left="-1" w:right="-150" w:hangingChars="14" w:hanging="28"/>
              <w:rPr>
                <w:sz w:val="20"/>
                <w:szCs w:val="20"/>
              </w:rPr>
            </w:pPr>
            <w:r w:rsidRPr="00FD3F71">
              <w:rPr>
                <w:sz w:val="20"/>
                <w:szCs w:val="20"/>
              </w:rPr>
              <w:t> </w:t>
            </w:r>
            <w:r>
              <w:rPr>
                <w:sz w:val="20"/>
                <w:szCs w:val="20"/>
              </w:rPr>
              <w:t xml:space="preserve">    </w:t>
            </w:r>
            <w:r w:rsidRPr="00FD3F71">
              <w:rPr>
                <w:sz w:val="20"/>
                <w:szCs w:val="20"/>
              </w:rPr>
              <w:t>3</w:t>
            </w:r>
          </w:p>
        </w:tc>
        <w:tc>
          <w:tcPr>
            <w:tcW w:w="518" w:type="dxa"/>
            <w:vAlign w:val="center"/>
          </w:tcPr>
          <w:p w14:paraId="5B11902E"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4BD50A6E"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46FDF002"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16ED5299"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29867134" w14:textId="77777777" w:rsidR="009E62E5" w:rsidRPr="00FD3F71" w:rsidRDefault="009E62E5" w:rsidP="0035079F">
            <w:pPr>
              <w:jc w:val="center"/>
              <w:rPr>
                <w:bCs/>
                <w:sz w:val="20"/>
                <w:szCs w:val="20"/>
              </w:rPr>
            </w:pPr>
            <w:r w:rsidRPr="00FD3F71">
              <w:rPr>
                <w:bCs/>
                <w:sz w:val="20"/>
                <w:szCs w:val="20"/>
              </w:rPr>
              <w:t>3</w:t>
            </w:r>
          </w:p>
        </w:tc>
      </w:tr>
      <w:tr w:rsidR="009E62E5" w14:paraId="4328A604" w14:textId="77777777" w:rsidTr="0035079F">
        <w:tc>
          <w:tcPr>
            <w:tcW w:w="1483" w:type="dxa"/>
            <w:vAlign w:val="center"/>
          </w:tcPr>
          <w:p w14:paraId="2B2799B0" w14:textId="77777777" w:rsidR="009E62E5" w:rsidRPr="00FD3F71" w:rsidRDefault="009E62E5" w:rsidP="00553AC8">
            <w:pPr>
              <w:ind w:firstLineChars="100" w:firstLine="200"/>
              <w:rPr>
                <w:sz w:val="20"/>
                <w:szCs w:val="20"/>
              </w:rPr>
            </w:pPr>
            <w:r w:rsidRPr="00FD3F71">
              <w:rPr>
                <w:sz w:val="20"/>
                <w:szCs w:val="20"/>
              </w:rPr>
              <w:t>HR721</w:t>
            </w:r>
          </w:p>
        </w:tc>
        <w:tc>
          <w:tcPr>
            <w:tcW w:w="2252" w:type="dxa"/>
            <w:vAlign w:val="center"/>
          </w:tcPr>
          <w:p w14:paraId="293FBB86" w14:textId="77777777" w:rsidR="009E62E5" w:rsidRPr="00FD3F71" w:rsidRDefault="009E62E5" w:rsidP="00553AC8">
            <w:pPr>
              <w:rPr>
                <w:sz w:val="20"/>
                <w:szCs w:val="20"/>
              </w:rPr>
            </w:pPr>
            <w:r w:rsidRPr="00FD3F71">
              <w:rPr>
                <w:sz w:val="20"/>
                <w:szCs w:val="20"/>
              </w:rPr>
              <w:t>Leading Change in Organization</w:t>
            </w:r>
          </w:p>
        </w:tc>
        <w:tc>
          <w:tcPr>
            <w:tcW w:w="1526" w:type="dxa"/>
            <w:vMerge/>
            <w:vAlign w:val="center"/>
          </w:tcPr>
          <w:p w14:paraId="0D09BB34" w14:textId="77777777" w:rsidR="009E62E5" w:rsidRPr="00FD3F71" w:rsidRDefault="009E62E5" w:rsidP="00553AC8">
            <w:pPr>
              <w:ind w:firstLineChars="100" w:firstLine="200"/>
              <w:rPr>
                <w:sz w:val="20"/>
                <w:szCs w:val="20"/>
              </w:rPr>
            </w:pPr>
          </w:p>
        </w:tc>
        <w:tc>
          <w:tcPr>
            <w:tcW w:w="537" w:type="dxa"/>
            <w:vAlign w:val="center"/>
          </w:tcPr>
          <w:p w14:paraId="495F8438" w14:textId="77777777" w:rsidR="009E62E5" w:rsidRPr="00FD3F71" w:rsidRDefault="009E62E5" w:rsidP="00553AC8">
            <w:pPr>
              <w:ind w:firstLineChars="100" w:firstLine="200"/>
              <w:rPr>
                <w:sz w:val="20"/>
                <w:szCs w:val="20"/>
              </w:rPr>
            </w:pPr>
            <w:r w:rsidRPr="00FD3F71">
              <w:rPr>
                <w:sz w:val="20"/>
                <w:szCs w:val="20"/>
              </w:rPr>
              <w:t>3</w:t>
            </w:r>
          </w:p>
        </w:tc>
        <w:tc>
          <w:tcPr>
            <w:tcW w:w="518" w:type="dxa"/>
            <w:vAlign w:val="center"/>
          </w:tcPr>
          <w:p w14:paraId="70603960" w14:textId="77777777" w:rsidR="009E62E5" w:rsidRPr="00FD3F71" w:rsidRDefault="009E62E5" w:rsidP="00553AC8">
            <w:pPr>
              <w:ind w:firstLineChars="100" w:firstLine="200"/>
              <w:rPr>
                <w:sz w:val="20"/>
                <w:szCs w:val="20"/>
              </w:rPr>
            </w:pPr>
            <w:r w:rsidRPr="00FD3F71">
              <w:rPr>
                <w:sz w:val="20"/>
                <w:szCs w:val="20"/>
              </w:rPr>
              <w:t>0</w:t>
            </w:r>
          </w:p>
        </w:tc>
        <w:tc>
          <w:tcPr>
            <w:tcW w:w="572" w:type="dxa"/>
            <w:vAlign w:val="center"/>
          </w:tcPr>
          <w:p w14:paraId="3685FA55" w14:textId="77777777" w:rsidR="009E62E5" w:rsidRPr="00FD3F71" w:rsidRDefault="009E62E5" w:rsidP="00553AC8">
            <w:pPr>
              <w:ind w:firstLineChars="100" w:firstLine="200"/>
              <w:rPr>
                <w:sz w:val="20"/>
                <w:szCs w:val="20"/>
              </w:rPr>
            </w:pPr>
            <w:r w:rsidRPr="00FD3F71">
              <w:rPr>
                <w:sz w:val="20"/>
                <w:szCs w:val="20"/>
              </w:rPr>
              <w:t>0</w:t>
            </w:r>
          </w:p>
        </w:tc>
        <w:tc>
          <w:tcPr>
            <w:tcW w:w="824" w:type="dxa"/>
            <w:vAlign w:val="center"/>
          </w:tcPr>
          <w:p w14:paraId="4CE15C6E" w14:textId="77777777" w:rsidR="009E62E5" w:rsidRPr="00FD3F71" w:rsidRDefault="009E62E5" w:rsidP="00553AC8">
            <w:pPr>
              <w:ind w:firstLineChars="100" w:firstLine="200"/>
              <w:rPr>
                <w:sz w:val="20"/>
                <w:szCs w:val="20"/>
              </w:rPr>
            </w:pPr>
            <w:r w:rsidRPr="00FD3F71">
              <w:rPr>
                <w:sz w:val="20"/>
                <w:szCs w:val="20"/>
              </w:rPr>
              <w:t>0</w:t>
            </w:r>
          </w:p>
        </w:tc>
        <w:tc>
          <w:tcPr>
            <w:tcW w:w="784" w:type="dxa"/>
            <w:vAlign w:val="center"/>
          </w:tcPr>
          <w:p w14:paraId="7CA3C1B9" w14:textId="77777777" w:rsidR="009E62E5" w:rsidRPr="00FD3F71" w:rsidRDefault="009E62E5" w:rsidP="00553AC8">
            <w:pPr>
              <w:ind w:firstLineChars="100" w:firstLine="200"/>
              <w:rPr>
                <w:sz w:val="20"/>
                <w:szCs w:val="20"/>
              </w:rPr>
            </w:pPr>
            <w:r w:rsidRPr="00FD3F71">
              <w:rPr>
                <w:sz w:val="20"/>
                <w:szCs w:val="20"/>
              </w:rPr>
              <w:t>0</w:t>
            </w:r>
          </w:p>
        </w:tc>
        <w:tc>
          <w:tcPr>
            <w:tcW w:w="1818" w:type="dxa"/>
            <w:vAlign w:val="center"/>
          </w:tcPr>
          <w:p w14:paraId="314BC746" w14:textId="77777777" w:rsidR="009E62E5" w:rsidRPr="00FD3F71" w:rsidRDefault="009E62E5" w:rsidP="0035079F">
            <w:pPr>
              <w:jc w:val="center"/>
              <w:rPr>
                <w:bCs/>
                <w:sz w:val="20"/>
                <w:szCs w:val="20"/>
              </w:rPr>
            </w:pPr>
            <w:r w:rsidRPr="00FD3F71">
              <w:rPr>
                <w:bCs/>
                <w:sz w:val="20"/>
                <w:szCs w:val="20"/>
              </w:rPr>
              <w:t>3</w:t>
            </w:r>
          </w:p>
        </w:tc>
      </w:tr>
      <w:tr w:rsidR="009E62E5" w14:paraId="0484F917" w14:textId="77777777" w:rsidTr="0035079F">
        <w:tc>
          <w:tcPr>
            <w:tcW w:w="8496" w:type="dxa"/>
            <w:gridSpan w:val="8"/>
            <w:vAlign w:val="center"/>
          </w:tcPr>
          <w:p w14:paraId="0975BC47" w14:textId="77777777" w:rsidR="009E62E5" w:rsidRPr="00FD3F71" w:rsidRDefault="009E62E5" w:rsidP="00553AC8">
            <w:pPr>
              <w:jc w:val="center"/>
              <w:rPr>
                <w:sz w:val="20"/>
                <w:szCs w:val="20"/>
              </w:rPr>
            </w:pPr>
            <w:r w:rsidRPr="00FD3F71">
              <w:rPr>
                <w:sz w:val="20"/>
                <w:szCs w:val="20"/>
              </w:rPr>
              <w:t>Total</w:t>
            </w:r>
          </w:p>
        </w:tc>
        <w:tc>
          <w:tcPr>
            <w:tcW w:w="1818" w:type="dxa"/>
            <w:vAlign w:val="center"/>
          </w:tcPr>
          <w:p w14:paraId="04C49496" w14:textId="77777777" w:rsidR="009E62E5" w:rsidRPr="00FD3F71" w:rsidRDefault="009E62E5" w:rsidP="00553AC8">
            <w:pPr>
              <w:ind w:firstLineChars="100" w:firstLine="200"/>
              <w:rPr>
                <w:bCs/>
                <w:sz w:val="20"/>
                <w:szCs w:val="20"/>
              </w:rPr>
            </w:pPr>
            <w:r w:rsidRPr="00FD3F71">
              <w:rPr>
                <w:bCs/>
                <w:sz w:val="20"/>
                <w:szCs w:val="20"/>
              </w:rPr>
              <w:t xml:space="preserve">    29</w:t>
            </w:r>
          </w:p>
        </w:tc>
      </w:tr>
    </w:tbl>
    <w:tbl>
      <w:tblPr>
        <w:tblStyle w:val="TableGrid"/>
        <w:tblpPr w:leftFromText="180" w:rightFromText="180" w:vertAnchor="text" w:horzAnchor="page" w:tblpX="932" w:tblpY="-816"/>
        <w:tblW w:w="9747" w:type="dxa"/>
        <w:tblLook w:val="04A0" w:firstRow="1" w:lastRow="0" w:firstColumn="1" w:lastColumn="0" w:noHBand="0" w:noVBand="1"/>
      </w:tblPr>
      <w:tblGrid>
        <w:gridCol w:w="1370"/>
        <w:gridCol w:w="2024"/>
        <w:gridCol w:w="1378"/>
        <w:gridCol w:w="485"/>
        <w:gridCol w:w="469"/>
        <w:gridCol w:w="521"/>
        <w:gridCol w:w="744"/>
        <w:gridCol w:w="1197"/>
        <w:gridCol w:w="1559"/>
      </w:tblGrid>
      <w:tr w:rsidR="0035079F" w14:paraId="37672535" w14:textId="77777777" w:rsidTr="0011131F">
        <w:tc>
          <w:tcPr>
            <w:tcW w:w="9747" w:type="dxa"/>
            <w:gridSpan w:val="9"/>
            <w:shd w:val="clear" w:color="auto" w:fill="D9D9D9" w:themeFill="background1" w:themeFillShade="D9"/>
          </w:tcPr>
          <w:p w14:paraId="1BBCDC96" w14:textId="4DA55758" w:rsidR="0035079F" w:rsidRPr="000850AA" w:rsidRDefault="005F23D2" w:rsidP="0011131F">
            <w:pPr>
              <w:rPr>
                <w:b/>
                <w:sz w:val="24"/>
                <w:szCs w:val="24"/>
              </w:rPr>
            </w:pPr>
            <w:r>
              <w:rPr>
                <w:b/>
                <w:sz w:val="24"/>
                <w:szCs w:val="24"/>
              </w:rPr>
              <w:lastRenderedPageBreak/>
              <w:t xml:space="preserve">                                                                      </w:t>
            </w:r>
            <w:r w:rsidR="0035079F">
              <w:rPr>
                <w:b/>
                <w:sz w:val="24"/>
                <w:szCs w:val="24"/>
              </w:rPr>
              <w:t>S</w:t>
            </w:r>
            <w:r w:rsidR="0035079F" w:rsidRPr="000850AA">
              <w:rPr>
                <w:b/>
                <w:sz w:val="24"/>
                <w:szCs w:val="24"/>
              </w:rPr>
              <w:t>emester 4</w:t>
            </w:r>
          </w:p>
        </w:tc>
      </w:tr>
      <w:tr w:rsidR="0035079F" w14:paraId="53DE931B" w14:textId="77777777" w:rsidTr="0011131F">
        <w:tc>
          <w:tcPr>
            <w:tcW w:w="1370" w:type="dxa"/>
            <w:shd w:val="clear" w:color="auto" w:fill="D9D9D9" w:themeFill="background1" w:themeFillShade="D9"/>
          </w:tcPr>
          <w:p w14:paraId="0B0B3D5F" w14:textId="77777777" w:rsidR="0035079F" w:rsidRDefault="0035079F" w:rsidP="0011131F">
            <w:pPr>
              <w:spacing w:line="360" w:lineRule="auto"/>
              <w:rPr>
                <w:sz w:val="24"/>
                <w:szCs w:val="24"/>
              </w:rPr>
            </w:pPr>
            <w:r>
              <w:rPr>
                <w:sz w:val="24"/>
                <w:szCs w:val="24"/>
              </w:rPr>
              <w:t>Course Code</w:t>
            </w:r>
          </w:p>
        </w:tc>
        <w:tc>
          <w:tcPr>
            <w:tcW w:w="2024" w:type="dxa"/>
            <w:shd w:val="clear" w:color="auto" w:fill="D9D9D9" w:themeFill="background1" w:themeFillShade="D9"/>
          </w:tcPr>
          <w:p w14:paraId="493E1431" w14:textId="77777777" w:rsidR="0035079F" w:rsidRDefault="0035079F" w:rsidP="0011131F">
            <w:pPr>
              <w:spacing w:line="360" w:lineRule="auto"/>
              <w:rPr>
                <w:sz w:val="24"/>
                <w:szCs w:val="24"/>
              </w:rPr>
            </w:pPr>
            <w:r>
              <w:rPr>
                <w:sz w:val="24"/>
                <w:szCs w:val="24"/>
              </w:rPr>
              <w:t>Course Title</w:t>
            </w:r>
          </w:p>
        </w:tc>
        <w:tc>
          <w:tcPr>
            <w:tcW w:w="1378" w:type="dxa"/>
            <w:shd w:val="clear" w:color="auto" w:fill="D9D9D9" w:themeFill="background1" w:themeFillShade="D9"/>
          </w:tcPr>
          <w:p w14:paraId="6D997BDB" w14:textId="77777777" w:rsidR="0035079F" w:rsidRDefault="0035079F" w:rsidP="0011131F">
            <w:pPr>
              <w:spacing w:line="360" w:lineRule="auto"/>
              <w:rPr>
                <w:sz w:val="24"/>
                <w:szCs w:val="24"/>
              </w:rPr>
            </w:pPr>
            <w:r>
              <w:rPr>
                <w:sz w:val="24"/>
                <w:szCs w:val="24"/>
              </w:rPr>
              <w:t>Course Type</w:t>
            </w:r>
          </w:p>
        </w:tc>
        <w:tc>
          <w:tcPr>
            <w:tcW w:w="3416" w:type="dxa"/>
            <w:gridSpan w:val="5"/>
            <w:shd w:val="clear" w:color="auto" w:fill="D9D9D9" w:themeFill="background1" w:themeFillShade="D9"/>
          </w:tcPr>
          <w:p w14:paraId="34317B84" w14:textId="77777777" w:rsidR="0035079F" w:rsidRDefault="0035079F" w:rsidP="0011131F">
            <w:pPr>
              <w:spacing w:line="360" w:lineRule="auto"/>
              <w:rPr>
                <w:sz w:val="24"/>
                <w:szCs w:val="24"/>
              </w:rPr>
            </w:pPr>
            <w:r>
              <w:rPr>
                <w:sz w:val="24"/>
                <w:szCs w:val="24"/>
              </w:rPr>
              <w:t>Credit</w:t>
            </w:r>
          </w:p>
          <w:p w14:paraId="695C53A3" w14:textId="77777777" w:rsidR="0035079F" w:rsidRDefault="0035079F" w:rsidP="0011131F">
            <w:pPr>
              <w:spacing w:line="360" w:lineRule="auto"/>
              <w:rPr>
                <w:sz w:val="24"/>
                <w:szCs w:val="24"/>
              </w:rPr>
            </w:pPr>
          </w:p>
        </w:tc>
        <w:tc>
          <w:tcPr>
            <w:tcW w:w="1559" w:type="dxa"/>
            <w:shd w:val="clear" w:color="auto" w:fill="D9D9D9" w:themeFill="background1" w:themeFillShade="D9"/>
          </w:tcPr>
          <w:p w14:paraId="16018882" w14:textId="77777777" w:rsidR="0035079F" w:rsidRDefault="0035079F" w:rsidP="0011131F">
            <w:pPr>
              <w:spacing w:line="360" w:lineRule="auto"/>
              <w:rPr>
                <w:sz w:val="24"/>
                <w:szCs w:val="24"/>
              </w:rPr>
            </w:pPr>
            <w:r>
              <w:rPr>
                <w:sz w:val="24"/>
                <w:szCs w:val="24"/>
              </w:rPr>
              <w:t>Credit Units</w:t>
            </w:r>
          </w:p>
        </w:tc>
      </w:tr>
      <w:tr w:rsidR="0035079F" w14:paraId="667CF51B" w14:textId="77777777" w:rsidTr="0011131F">
        <w:tc>
          <w:tcPr>
            <w:tcW w:w="1370" w:type="dxa"/>
          </w:tcPr>
          <w:p w14:paraId="1CBE4F46" w14:textId="77777777" w:rsidR="0035079F" w:rsidRDefault="0035079F" w:rsidP="0011131F">
            <w:pPr>
              <w:spacing w:line="360" w:lineRule="auto"/>
              <w:rPr>
                <w:sz w:val="24"/>
                <w:szCs w:val="24"/>
              </w:rPr>
            </w:pPr>
          </w:p>
        </w:tc>
        <w:tc>
          <w:tcPr>
            <w:tcW w:w="2024" w:type="dxa"/>
          </w:tcPr>
          <w:p w14:paraId="4BF3E973" w14:textId="77777777" w:rsidR="0035079F" w:rsidRDefault="0035079F" w:rsidP="0011131F">
            <w:pPr>
              <w:spacing w:line="360" w:lineRule="auto"/>
              <w:rPr>
                <w:sz w:val="24"/>
                <w:szCs w:val="24"/>
              </w:rPr>
            </w:pPr>
          </w:p>
        </w:tc>
        <w:tc>
          <w:tcPr>
            <w:tcW w:w="1378" w:type="dxa"/>
          </w:tcPr>
          <w:p w14:paraId="674FC362" w14:textId="77777777" w:rsidR="0035079F" w:rsidRDefault="0035079F" w:rsidP="0011131F">
            <w:pPr>
              <w:spacing w:line="360" w:lineRule="auto"/>
              <w:rPr>
                <w:sz w:val="24"/>
                <w:szCs w:val="24"/>
              </w:rPr>
            </w:pPr>
          </w:p>
        </w:tc>
        <w:tc>
          <w:tcPr>
            <w:tcW w:w="485" w:type="dxa"/>
          </w:tcPr>
          <w:p w14:paraId="7A0761F0" w14:textId="77777777" w:rsidR="0035079F" w:rsidRDefault="0035079F" w:rsidP="0011131F">
            <w:pPr>
              <w:spacing w:line="360" w:lineRule="auto"/>
              <w:rPr>
                <w:sz w:val="24"/>
                <w:szCs w:val="24"/>
              </w:rPr>
            </w:pPr>
            <w:r>
              <w:rPr>
                <w:sz w:val="24"/>
                <w:szCs w:val="24"/>
              </w:rPr>
              <w:t>L</w:t>
            </w:r>
          </w:p>
        </w:tc>
        <w:tc>
          <w:tcPr>
            <w:tcW w:w="469" w:type="dxa"/>
          </w:tcPr>
          <w:p w14:paraId="08451E24" w14:textId="77777777" w:rsidR="0035079F" w:rsidRDefault="0035079F" w:rsidP="0011131F">
            <w:pPr>
              <w:spacing w:line="360" w:lineRule="auto"/>
              <w:rPr>
                <w:sz w:val="24"/>
                <w:szCs w:val="24"/>
              </w:rPr>
            </w:pPr>
            <w:r>
              <w:rPr>
                <w:sz w:val="24"/>
                <w:szCs w:val="24"/>
              </w:rPr>
              <w:t>T</w:t>
            </w:r>
          </w:p>
        </w:tc>
        <w:tc>
          <w:tcPr>
            <w:tcW w:w="521" w:type="dxa"/>
          </w:tcPr>
          <w:p w14:paraId="5EA1F88F" w14:textId="77777777" w:rsidR="0035079F" w:rsidRDefault="0035079F" w:rsidP="0011131F">
            <w:pPr>
              <w:spacing w:line="360" w:lineRule="auto"/>
              <w:rPr>
                <w:sz w:val="24"/>
                <w:szCs w:val="24"/>
              </w:rPr>
            </w:pPr>
            <w:r>
              <w:rPr>
                <w:sz w:val="24"/>
                <w:szCs w:val="24"/>
              </w:rPr>
              <w:t>P</w:t>
            </w:r>
          </w:p>
        </w:tc>
        <w:tc>
          <w:tcPr>
            <w:tcW w:w="744" w:type="dxa"/>
          </w:tcPr>
          <w:p w14:paraId="06C9699C" w14:textId="77777777" w:rsidR="0035079F" w:rsidRDefault="0035079F" w:rsidP="0011131F">
            <w:pPr>
              <w:spacing w:line="360" w:lineRule="auto"/>
              <w:rPr>
                <w:sz w:val="24"/>
                <w:szCs w:val="24"/>
              </w:rPr>
            </w:pPr>
            <w:r>
              <w:rPr>
                <w:sz w:val="24"/>
                <w:szCs w:val="24"/>
              </w:rPr>
              <w:t>FW</w:t>
            </w:r>
          </w:p>
        </w:tc>
        <w:tc>
          <w:tcPr>
            <w:tcW w:w="1197" w:type="dxa"/>
          </w:tcPr>
          <w:p w14:paraId="77E5291C" w14:textId="77777777" w:rsidR="0035079F" w:rsidRDefault="0035079F" w:rsidP="0011131F">
            <w:pPr>
              <w:spacing w:line="360" w:lineRule="auto"/>
              <w:rPr>
                <w:sz w:val="24"/>
                <w:szCs w:val="24"/>
              </w:rPr>
            </w:pPr>
            <w:r>
              <w:rPr>
                <w:sz w:val="24"/>
                <w:szCs w:val="24"/>
              </w:rPr>
              <w:t>SW</w:t>
            </w:r>
          </w:p>
        </w:tc>
        <w:tc>
          <w:tcPr>
            <w:tcW w:w="1559" w:type="dxa"/>
          </w:tcPr>
          <w:p w14:paraId="2D671427" w14:textId="77777777" w:rsidR="0035079F" w:rsidRDefault="0035079F" w:rsidP="0011131F">
            <w:pPr>
              <w:spacing w:line="360" w:lineRule="auto"/>
              <w:rPr>
                <w:sz w:val="24"/>
                <w:szCs w:val="24"/>
              </w:rPr>
            </w:pPr>
          </w:p>
        </w:tc>
      </w:tr>
      <w:tr w:rsidR="0035079F" w14:paraId="2C2FEBBC" w14:textId="77777777" w:rsidTr="0011131F">
        <w:tc>
          <w:tcPr>
            <w:tcW w:w="1370" w:type="dxa"/>
            <w:vAlign w:val="center"/>
          </w:tcPr>
          <w:p w14:paraId="62D3FDF3" w14:textId="77777777" w:rsidR="0035079F" w:rsidRPr="00FD3F71" w:rsidRDefault="0035079F" w:rsidP="0011131F">
            <w:pPr>
              <w:ind w:firstLineChars="100" w:firstLine="200"/>
              <w:rPr>
                <w:sz w:val="20"/>
                <w:szCs w:val="20"/>
              </w:rPr>
            </w:pPr>
            <w:r w:rsidRPr="00FD3F71">
              <w:rPr>
                <w:sz w:val="20"/>
                <w:szCs w:val="20"/>
              </w:rPr>
              <w:t>MGMT705</w:t>
            </w:r>
          </w:p>
        </w:tc>
        <w:tc>
          <w:tcPr>
            <w:tcW w:w="2024" w:type="dxa"/>
            <w:vAlign w:val="center"/>
          </w:tcPr>
          <w:p w14:paraId="79C237C1" w14:textId="77777777" w:rsidR="0035079F" w:rsidRPr="00FD3F71" w:rsidRDefault="0035079F" w:rsidP="0011131F">
            <w:pPr>
              <w:ind w:firstLineChars="100" w:firstLine="200"/>
              <w:rPr>
                <w:sz w:val="20"/>
                <w:szCs w:val="20"/>
              </w:rPr>
            </w:pPr>
            <w:r w:rsidRPr="00FD3F71">
              <w:rPr>
                <w:sz w:val="20"/>
                <w:szCs w:val="20"/>
              </w:rPr>
              <w:t>Management in Action - Social Economic and Ethical Issues</w:t>
            </w:r>
          </w:p>
        </w:tc>
        <w:tc>
          <w:tcPr>
            <w:tcW w:w="1378" w:type="dxa"/>
            <w:vAlign w:val="center"/>
          </w:tcPr>
          <w:p w14:paraId="2AE1D735" w14:textId="77777777" w:rsidR="0035079F" w:rsidRPr="00FD3F71" w:rsidRDefault="0035079F" w:rsidP="0011131F">
            <w:pPr>
              <w:ind w:firstLineChars="100" w:firstLine="200"/>
              <w:rPr>
                <w:sz w:val="20"/>
                <w:szCs w:val="20"/>
              </w:rPr>
            </w:pPr>
            <w:r w:rsidRPr="00FD3F71">
              <w:rPr>
                <w:sz w:val="20"/>
                <w:szCs w:val="20"/>
              </w:rPr>
              <w:t>Core Courses</w:t>
            </w:r>
          </w:p>
        </w:tc>
        <w:tc>
          <w:tcPr>
            <w:tcW w:w="485" w:type="dxa"/>
            <w:vAlign w:val="center"/>
          </w:tcPr>
          <w:p w14:paraId="3509DBE7"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564609FA"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57F9AC96"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205EDE7F"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728A661B" w14:textId="77777777" w:rsidR="0035079F" w:rsidRPr="00FD3F71" w:rsidRDefault="0035079F" w:rsidP="0011131F">
            <w:pPr>
              <w:jc w:val="center"/>
              <w:rPr>
                <w:sz w:val="20"/>
                <w:szCs w:val="20"/>
              </w:rPr>
            </w:pPr>
            <w:r w:rsidRPr="00FD3F71">
              <w:rPr>
                <w:sz w:val="20"/>
                <w:szCs w:val="20"/>
              </w:rPr>
              <w:t>2</w:t>
            </w:r>
          </w:p>
        </w:tc>
        <w:tc>
          <w:tcPr>
            <w:tcW w:w="1559" w:type="dxa"/>
            <w:vAlign w:val="center"/>
          </w:tcPr>
          <w:p w14:paraId="427C0DF3" w14:textId="77777777" w:rsidR="0035079F" w:rsidRPr="00FD3F71" w:rsidRDefault="0035079F" w:rsidP="0011131F">
            <w:pPr>
              <w:jc w:val="center"/>
              <w:rPr>
                <w:bCs/>
                <w:sz w:val="20"/>
                <w:szCs w:val="20"/>
              </w:rPr>
            </w:pPr>
            <w:r w:rsidRPr="00FD3F71">
              <w:rPr>
                <w:bCs/>
                <w:sz w:val="20"/>
                <w:szCs w:val="20"/>
              </w:rPr>
              <w:t>4</w:t>
            </w:r>
          </w:p>
        </w:tc>
      </w:tr>
      <w:tr w:rsidR="0035079F" w14:paraId="3EDCECB7" w14:textId="77777777" w:rsidTr="0011131F">
        <w:tc>
          <w:tcPr>
            <w:tcW w:w="1370" w:type="dxa"/>
            <w:vAlign w:val="center"/>
          </w:tcPr>
          <w:p w14:paraId="45735793" w14:textId="77777777" w:rsidR="0035079F" w:rsidRPr="00FD3F71" w:rsidRDefault="0035079F" w:rsidP="0011131F">
            <w:pPr>
              <w:ind w:firstLineChars="100" w:firstLine="200"/>
              <w:rPr>
                <w:sz w:val="20"/>
                <w:szCs w:val="20"/>
              </w:rPr>
            </w:pPr>
          </w:p>
        </w:tc>
        <w:tc>
          <w:tcPr>
            <w:tcW w:w="2024" w:type="dxa"/>
          </w:tcPr>
          <w:p w14:paraId="74F378CB" w14:textId="77777777" w:rsidR="0035079F" w:rsidRPr="00FD3F71" w:rsidRDefault="0035079F" w:rsidP="0011131F">
            <w:pPr>
              <w:rPr>
                <w:sz w:val="20"/>
                <w:szCs w:val="20"/>
              </w:rPr>
            </w:pPr>
            <w:r w:rsidRPr="00FD3F71">
              <w:rPr>
                <w:sz w:val="20"/>
                <w:szCs w:val="20"/>
              </w:rPr>
              <w:t>Value Added Course</w:t>
            </w:r>
          </w:p>
        </w:tc>
        <w:tc>
          <w:tcPr>
            <w:tcW w:w="1378" w:type="dxa"/>
          </w:tcPr>
          <w:p w14:paraId="3B6DEE25" w14:textId="77777777" w:rsidR="0035079F" w:rsidRPr="00FD3F71" w:rsidRDefault="0035079F" w:rsidP="0011131F">
            <w:pPr>
              <w:spacing w:line="360" w:lineRule="auto"/>
              <w:rPr>
                <w:sz w:val="20"/>
                <w:szCs w:val="20"/>
              </w:rPr>
            </w:pPr>
          </w:p>
        </w:tc>
        <w:tc>
          <w:tcPr>
            <w:tcW w:w="485" w:type="dxa"/>
          </w:tcPr>
          <w:p w14:paraId="0355D896" w14:textId="77777777" w:rsidR="0035079F" w:rsidRPr="00FD3F71" w:rsidRDefault="0035079F" w:rsidP="0011131F">
            <w:pPr>
              <w:spacing w:line="360" w:lineRule="auto"/>
              <w:rPr>
                <w:sz w:val="20"/>
                <w:szCs w:val="20"/>
              </w:rPr>
            </w:pPr>
          </w:p>
        </w:tc>
        <w:tc>
          <w:tcPr>
            <w:tcW w:w="469" w:type="dxa"/>
          </w:tcPr>
          <w:p w14:paraId="0F62AF7D" w14:textId="77777777" w:rsidR="0035079F" w:rsidRPr="00FD3F71" w:rsidRDefault="0035079F" w:rsidP="0011131F">
            <w:pPr>
              <w:spacing w:line="360" w:lineRule="auto"/>
              <w:rPr>
                <w:sz w:val="20"/>
                <w:szCs w:val="20"/>
              </w:rPr>
            </w:pPr>
          </w:p>
        </w:tc>
        <w:tc>
          <w:tcPr>
            <w:tcW w:w="521" w:type="dxa"/>
          </w:tcPr>
          <w:p w14:paraId="57F2FC57" w14:textId="77777777" w:rsidR="0035079F" w:rsidRPr="00FD3F71" w:rsidRDefault="0035079F" w:rsidP="0011131F">
            <w:pPr>
              <w:spacing w:line="360" w:lineRule="auto"/>
              <w:rPr>
                <w:sz w:val="20"/>
                <w:szCs w:val="20"/>
              </w:rPr>
            </w:pPr>
          </w:p>
        </w:tc>
        <w:tc>
          <w:tcPr>
            <w:tcW w:w="744" w:type="dxa"/>
          </w:tcPr>
          <w:p w14:paraId="1FC77CB6" w14:textId="77777777" w:rsidR="0035079F" w:rsidRPr="00FD3F71" w:rsidRDefault="0035079F" w:rsidP="0011131F">
            <w:pPr>
              <w:spacing w:line="360" w:lineRule="auto"/>
              <w:rPr>
                <w:sz w:val="20"/>
                <w:szCs w:val="20"/>
              </w:rPr>
            </w:pPr>
          </w:p>
        </w:tc>
        <w:tc>
          <w:tcPr>
            <w:tcW w:w="1197" w:type="dxa"/>
          </w:tcPr>
          <w:p w14:paraId="43080332" w14:textId="77777777" w:rsidR="0035079F" w:rsidRPr="00FD3F71" w:rsidRDefault="0035079F" w:rsidP="0011131F">
            <w:pPr>
              <w:spacing w:line="360" w:lineRule="auto"/>
              <w:rPr>
                <w:sz w:val="20"/>
                <w:szCs w:val="20"/>
              </w:rPr>
            </w:pPr>
          </w:p>
        </w:tc>
        <w:tc>
          <w:tcPr>
            <w:tcW w:w="1559" w:type="dxa"/>
          </w:tcPr>
          <w:p w14:paraId="256F6E08" w14:textId="011D2FB2" w:rsidR="0035079F" w:rsidRPr="00FD3F71" w:rsidRDefault="0035079F" w:rsidP="0011131F">
            <w:pPr>
              <w:spacing w:line="360" w:lineRule="auto"/>
              <w:ind w:firstLineChars="100" w:firstLine="200"/>
              <w:rPr>
                <w:sz w:val="20"/>
                <w:szCs w:val="20"/>
              </w:rPr>
            </w:pPr>
            <w:r>
              <w:rPr>
                <w:sz w:val="20"/>
                <w:szCs w:val="20"/>
              </w:rPr>
              <w:t xml:space="preserve">          </w:t>
            </w:r>
            <w:r w:rsidRPr="00FD3F71">
              <w:rPr>
                <w:sz w:val="20"/>
                <w:szCs w:val="20"/>
              </w:rPr>
              <w:t>4</w:t>
            </w:r>
          </w:p>
        </w:tc>
      </w:tr>
      <w:tr w:rsidR="0035079F" w14:paraId="0D33566B" w14:textId="77777777" w:rsidTr="0011131F">
        <w:tc>
          <w:tcPr>
            <w:tcW w:w="1370" w:type="dxa"/>
            <w:vAlign w:val="center"/>
          </w:tcPr>
          <w:p w14:paraId="3C721115" w14:textId="77777777" w:rsidR="0035079F" w:rsidRPr="00FD3F71" w:rsidRDefault="0035079F" w:rsidP="0011131F">
            <w:pPr>
              <w:jc w:val="center"/>
              <w:rPr>
                <w:sz w:val="20"/>
                <w:szCs w:val="20"/>
              </w:rPr>
            </w:pPr>
            <w:r>
              <w:rPr>
                <w:sz w:val="20"/>
                <w:szCs w:val="20"/>
              </w:rPr>
              <w:t>HR726</w:t>
            </w:r>
          </w:p>
        </w:tc>
        <w:tc>
          <w:tcPr>
            <w:tcW w:w="2024" w:type="dxa"/>
            <w:vAlign w:val="center"/>
          </w:tcPr>
          <w:p w14:paraId="7F061BFB" w14:textId="77777777" w:rsidR="0035079F" w:rsidRPr="00FD3F71" w:rsidRDefault="0035079F" w:rsidP="0011131F">
            <w:pPr>
              <w:rPr>
                <w:sz w:val="20"/>
                <w:szCs w:val="20"/>
              </w:rPr>
            </w:pPr>
            <w:r w:rsidRPr="00FD3F71">
              <w:rPr>
                <w:sz w:val="20"/>
                <w:szCs w:val="20"/>
              </w:rPr>
              <w:t>Power, Politics and Leadership</w:t>
            </w:r>
          </w:p>
        </w:tc>
        <w:tc>
          <w:tcPr>
            <w:tcW w:w="1378" w:type="dxa"/>
            <w:vMerge w:val="restart"/>
            <w:vAlign w:val="center"/>
          </w:tcPr>
          <w:p w14:paraId="286C65B8" w14:textId="77777777" w:rsidR="0035079F" w:rsidRPr="00FD3F71" w:rsidRDefault="0035079F" w:rsidP="0011131F">
            <w:pPr>
              <w:jc w:val="center"/>
              <w:rPr>
                <w:sz w:val="20"/>
                <w:szCs w:val="20"/>
              </w:rPr>
            </w:pPr>
            <w:r w:rsidRPr="00FD3F71">
              <w:rPr>
                <w:sz w:val="20"/>
                <w:szCs w:val="20"/>
              </w:rPr>
              <w:t>SEC</w:t>
            </w:r>
          </w:p>
          <w:p w14:paraId="61870F4B" w14:textId="77777777" w:rsidR="0035079F" w:rsidRPr="00FD3F71" w:rsidRDefault="0035079F" w:rsidP="0011131F">
            <w:pPr>
              <w:ind w:firstLineChars="100" w:firstLine="200"/>
              <w:rPr>
                <w:sz w:val="20"/>
                <w:szCs w:val="20"/>
              </w:rPr>
            </w:pPr>
          </w:p>
        </w:tc>
        <w:tc>
          <w:tcPr>
            <w:tcW w:w="485" w:type="dxa"/>
            <w:vAlign w:val="center"/>
          </w:tcPr>
          <w:p w14:paraId="1562AD14" w14:textId="77777777" w:rsidR="0035079F" w:rsidRPr="00FD3F71" w:rsidRDefault="0035079F" w:rsidP="0011131F">
            <w:pPr>
              <w:jc w:val="center"/>
              <w:rPr>
                <w:sz w:val="20"/>
                <w:szCs w:val="20"/>
              </w:rPr>
            </w:pPr>
            <w:r w:rsidRPr="00FD3F71">
              <w:rPr>
                <w:sz w:val="20"/>
                <w:szCs w:val="20"/>
              </w:rPr>
              <w:t> 3</w:t>
            </w:r>
          </w:p>
        </w:tc>
        <w:tc>
          <w:tcPr>
            <w:tcW w:w="469" w:type="dxa"/>
            <w:vAlign w:val="center"/>
          </w:tcPr>
          <w:p w14:paraId="0596A346"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7F026115"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19536CB9"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307EC60E" w14:textId="77777777" w:rsidR="0035079F" w:rsidRPr="00FD3F71" w:rsidRDefault="0035079F" w:rsidP="0011131F">
            <w:pPr>
              <w:jc w:val="center"/>
              <w:rPr>
                <w:sz w:val="20"/>
                <w:szCs w:val="20"/>
              </w:rPr>
            </w:pPr>
            <w:r w:rsidRPr="00FD3F71">
              <w:rPr>
                <w:sz w:val="20"/>
                <w:szCs w:val="20"/>
              </w:rPr>
              <w:t>2</w:t>
            </w:r>
          </w:p>
        </w:tc>
        <w:tc>
          <w:tcPr>
            <w:tcW w:w="1559" w:type="dxa"/>
            <w:vAlign w:val="center"/>
          </w:tcPr>
          <w:p w14:paraId="0A80E08E" w14:textId="77777777" w:rsidR="0035079F" w:rsidRPr="00FD3F71" w:rsidRDefault="0035079F" w:rsidP="0011131F">
            <w:pPr>
              <w:jc w:val="center"/>
              <w:rPr>
                <w:bCs/>
                <w:sz w:val="20"/>
                <w:szCs w:val="20"/>
              </w:rPr>
            </w:pPr>
            <w:r w:rsidRPr="00FD3F71">
              <w:rPr>
                <w:bCs/>
                <w:sz w:val="20"/>
                <w:szCs w:val="20"/>
              </w:rPr>
              <w:t>4</w:t>
            </w:r>
          </w:p>
        </w:tc>
      </w:tr>
      <w:tr w:rsidR="0035079F" w14:paraId="65C119CC" w14:textId="77777777" w:rsidTr="0011131F">
        <w:tc>
          <w:tcPr>
            <w:tcW w:w="1370" w:type="dxa"/>
            <w:vAlign w:val="center"/>
          </w:tcPr>
          <w:p w14:paraId="05870E82" w14:textId="77777777" w:rsidR="0035079F" w:rsidRPr="00FD3F71" w:rsidRDefault="0035079F" w:rsidP="0011131F">
            <w:pPr>
              <w:ind w:firstLineChars="100" w:firstLine="200"/>
              <w:rPr>
                <w:bCs/>
                <w:sz w:val="20"/>
                <w:szCs w:val="20"/>
              </w:rPr>
            </w:pPr>
            <w:r w:rsidRPr="00FD3F71">
              <w:rPr>
                <w:bCs/>
                <w:sz w:val="20"/>
                <w:szCs w:val="20"/>
              </w:rPr>
              <w:t>HR722</w:t>
            </w:r>
          </w:p>
        </w:tc>
        <w:tc>
          <w:tcPr>
            <w:tcW w:w="2024" w:type="dxa"/>
            <w:vAlign w:val="center"/>
          </w:tcPr>
          <w:p w14:paraId="29443738" w14:textId="77777777" w:rsidR="0035079F" w:rsidRPr="00FD3F71" w:rsidRDefault="0035079F" w:rsidP="0011131F">
            <w:pPr>
              <w:rPr>
                <w:sz w:val="20"/>
                <w:szCs w:val="20"/>
              </w:rPr>
            </w:pPr>
            <w:r w:rsidRPr="00FD3F71">
              <w:rPr>
                <w:sz w:val="20"/>
                <w:szCs w:val="20"/>
              </w:rPr>
              <w:t>Organization Development and Effectiveness</w:t>
            </w:r>
          </w:p>
        </w:tc>
        <w:tc>
          <w:tcPr>
            <w:tcW w:w="1378" w:type="dxa"/>
            <w:vMerge/>
            <w:vAlign w:val="center"/>
          </w:tcPr>
          <w:p w14:paraId="39071658" w14:textId="77777777" w:rsidR="0035079F" w:rsidRPr="00FD3F71" w:rsidRDefault="0035079F" w:rsidP="0011131F">
            <w:pPr>
              <w:ind w:firstLineChars="100" w:firstLine="200"/>
              <w:rPr>
                <w:sz w:val="20"/>
                <w:szCs w:val="20"/>
              </w:rPr>
            </w:pPr>
          </w:p>
        </w:tc>
        <w:tc>
          <w:tcPr>
            <w:tcW w:w="485" w:type="dxa"/>
            <w:vAlign w:val="center"/>
          </w:tcPr>
          <w:p w14:paraId="5FF0EDE2" w14:textId="77777777" w:rsidR="0035079F" w:rsidRPr="00FD3F71" w:rsidRDefault="0035079F" w:rsidP="0011131F">
            <w:pPr>
              <w:jc w:val="center"/>
              <w:rPr>
                <w:sz w:val="20"/>
                <w:szCs w:val="20"/>
              </w:rPr>
            </w:pPr>
            <w:r w:rsidRPr="00FD3F71">
              <w:rPr>
                <w:sz w:val="20"/>
                <w:szCs w:val="20"/>
              </w:rPr>
              <w:t> 3</w:t>
            </w:r>
          </w:p>
        </w:tc>
        <w:tc>
          <w:tcPr>
            <w:tcW w:w="469" w:type="dxa"/>
            <w:vAlign w:val="center"/>
          </w:tcPr>
          <w:p w14:paraId="38E2CE9E" w14:textId="77777777" w:rsidR="0035079F" w:rsidRPr="00FD3F71" w:rsidRDefault="0035079F" w:rsidP="0011131F">
            <w:pPr>
              <w:jc w:val="center"/>
              <w:rPr>
                <w:sz w:val="20"/>
                <w:szCs w:val="20"/>
              </w:rPr>
            </w:pPr>
            <w:r w:rsidRPr="00FD3F71">
              <w:rPr>
                <w:sz w:val="20"/>
                <w:szCs w:val="20"/>
              </w:rPr>
              <w:t>0 </w:t>
            </w:r>
          </w:p>
        </w:tc>
        <w:tc>
          <w:tcPr>
            <w:tcW w:w="521" w:type="dxa"/>
            <w:vAlign w:val="center"/>
          </w:tcPr>
          <w:p w14:paraId="701D633B" w14:textId="77777777" w:rsidR="0035079F" w:rsidRPr="00FD3F71" w:rsidRDefault="0035079F" w:rsidP="0011131F">
            <w:pPr>
              <w:jc w:val="center"/>
              <w:rPr>
                <w:sz w:val="20"/>
                <w:szCs w:val="20"/>
              </w:rPr>
            </w:pPr>
            <w:r w:rsidRPr="00FD3F71">
              <w:rPr>
                <w:sz w:val="20"/>
                <w:szCs w:val="20"/>
              </w:rPr>
              <w:t>0 </w:t>
            </w:r>
          </w:p>
        </w:tc>
        <w:tc>
          <w:tcPr>
            <w:tcW w:w="744" w:type="dxa"/>
            <w:vAlign w:val="center"/>
          </w:tcPr>
          <w:p w14:paraId="3274B47D" w14:textId="77777777" w:rsidR="0035079F" w:rsidRPr="00FD3F71" w:rsidRDefault="0035079F" w:rsidP="0011131F">
            <w:pPr>
              <w:jc w:val="center"/>
              <w:rPr>
                <w:sz w:val="20"/>
                <w:szCs w:val="20"/>
              </w:rPr>
            </w:pPr>
            <w:r w:rsidRPr="00FD3F71">
              <w:rPr>
                <w:sz w:val="20"/>
                <w:szCs w:val="20"/>
              </w:rPr>
              <w:t>0 </w:t>
            </w:r>
          </w:p>
        </w:tc>
        <w:tc>
          <w:tcPr>
            <w:tcW w:w="1197" w:type="dxa"/>
            <w:vAlign w:val="center"/>
          </w:tcPr>
          <w:p w14:paraId="423CE22C" w14:textId="77777777" w:rsidR="0035079F" w:rsidRPr="00FD3F71" w:rsidRDefault="0035079F" w:rsidP="0011131F">
            <w:pPr>
              <w:jc w:val="center"/>
              <w:rPr>
                <w:sz w:val="20"/>
                <w:szCs w:val="20"/>
              </w:rPr>
            </w:pPr>
            <w:r w:rsidRPr="00FD3F71">
              <w:rPr>
                <w:sz w:val="20"/>
                <w:szCs w:val="20"/>
              </w:rPr>
              <w:t>0 </w:t>
            </w:r>
          </w:p>
        </w:tc>
        <w:tc>
          <w:tcPr>
            <w:tcW w:w="1559" w:type="dxa"/>
            <w:vAlign w:val="center"/>
          </w:tcPr>
          <w:p w14:paraId="34BD85C1" w14:textId="77777777" w:rsidR="0035079F" w:rsidRPr="00FD3F71" w:rsidRDefault="0035079F" w:rsidP="0011131F">
            <w:pPr>
              <w:jc w:val="center"/>
              <w:rPr>
                <w:bCs/>
                <w:sz w:val="20"/>
                <w:szCs w:val="20"/>
              </w:rPr>
            </w:pPr>
            <w:r w:rsidRPr="00FD3F71">
              <w:rPr>
                <w:bCs/>
                <w:sz w:val="20"/>
                <w:szCs w:val="20"/>
              </w:rPr>
              <w:t>3</w:t>
            </w:r>
          </w:p>
        </w:tc>
      </w:tr>
      <w:tr w:rsidR="0035079F" w14:paraId="40216718" w14:textId="77777777" w:rsidTr="0011131F">
        <w:tc>
          <w:tcPr>
            <w:tcW w:w="1370" w:type="dxa"/>
            <w:vAlign w:val="center"/>
          </w:tcPr>
          <w:p w14:paraId="3C079B66" w14:textId="77777777" w:rsidR="0035079F" w:rsidRPr="00FD3F71" w:rsidRDefault="0035079F" w:rsidP="0011131F">
            <w:pPr>
              <w:ind w:firstLineChars="100" w:firstLine="200"/>
              <w:rPr>
                <w:sz w:val="20"/>
                <w:szCs w:val="20"/>
              </w:rPr>
            </w:pPr>
            <w:r w:rsidRPr="00FD3F71">
              <w:rPr>
                <w:bCs/>
                <w:sz w:val="20"/>
                <w:szCs w:val="20"/>
              </w:rPr>
              <w:t>HR731</w:t>
            </w:r>
          </w:p>
        </w:tc>
        <w:tc>
          <w:tcPr>
            <w:tcW w:w="2024" w:type="dxa"/>
            <w:vAlign w:val="center"/>
          </w:tcPr>
          <w:p w14:paraId="0AE16E4D" w14:textId="77777777" w:rsidR="0035079F" w:rsidRPr="00FD3F71" w:rsidRDefault="0035079F" w:rsidP="0011131F">
            <w:pPr>
              <w:rPr>
                <w:sz w:val="20"/>
                <w:szCs w:val="20"/>
              </w:rPr>
            </w:pPr>
            <w:r w:rsidRPr="00FD3F71">
              <w:rPr>
                <w:sz w:val="20"/>
                <w:szCs w:val="20"/>
              </w:rPr>
              <w:t xml:space="preserve">Organization Design and Structural Processes </w:t>
            </w:r>
          </w:p>
        </w:tc>
        <w:tc>
          <w:tcPr>
            <w:tcW w:w="1378" w:type="dxa"/>
            <w:vMerge/>
            <w:vAlign w:val="center"/>
          </w:tcPr>
          <w:p w14:paraId="05513613" w14:textId="77777777" w:rsidR="0035079F" w:rsidRPr="00FD3F71" w:rsidRDefault="0035079F" w:rsidP="0011131F">
            <w:pPr>
              <w:ind w:firstLineChars="100" w:firstLine="200"/>
              <w:rPr>
                <w:sz w:val="20"/>
                <w:szCs w:val="20"/>
              </w:rPr>
            </w:pPr>
          </w:p>
        </w:tc>
        <w:tc>
          <w:tcPr>
            <w:tcW w:w="485" w:type="dxa"/>
            <w:vAlign w:val="center"/>
          </w:tcPr>
          <w:p w14:paraId="17942FED"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2AFF5357"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202D0BF2"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7B30067F"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7C763031" w14:textId="77777777" w:rsidR="0035079F" w:rsidRPr="00FD3F71" w:rsidRDefault="0035079F" w:rsidP="0011131F">
            <w:pPr>
              <w:jc w:val="center"/>
              <w:rPr>
                <w:sz w:val="20"/>
                <w:szCs w:val="20"/>
              </w:rPr>
            </w:pPr>
            <w:r w:rsidRPr="00FD3F71">
              <w:rPr>
                <w:sz w:val="20"/>
                <w:szCs w:val="20"/>
              </w:rPr>
              <w:t>0</w:t>
            </w:r>
          </w:p>
        </w:tc>
        <w:tc>
          <w:tcPr>
            <w:tcW w:w="1559" w:type="dxa"/>
            <w:vAlign w:val="center"/>
          </w:tcPr>
          <w:p w14:paraId="5D23C3F5" w14:textId="77777777" w:rsidR="0035079F" w:rsidRPr="00FD3F71" w:rsidRDefault="0035079F" w:rsidP="0011131F">
            <w:pPr>
              <w:jc w:val="center"/>
              <w:rPr>
                <w:bCs/>
                <w:sz w:val="20"/>
                <w:szCs w:val="20"/>
              </w:rPr>
            </w:pPr>
            <w:r w:rsidRPr="00FD3F71">
              <w:rPr>
                <w:bCs/>
                <w:sz w:val="20"/>
                <w:szCs w:val="20"/>
              </w:rPr>
              <w:t>3</w:t>
            </w:r>
          </w:p>
        </w:tc>
      </w:tr>
      <w:tr w:rsidR="0035079F" w14:paraId="68277BD5" w14:textId="77777777" w:rsidTr="0011131F">
        <w:tc>
          <w:tcPr>
            <w:tcW w:w="1370" w:type="dxa"/>
            <w:vAlign w:val="center"/>
          </w:tcPr>
          <w:p w14:paraId="5C7CDC6F" w14:textId="77777777" w:rsidR="0035079F" w:rsidRPr="00FD3F71" w:rsidRDefault="0035079F" w:rsidP="0011131F">
            <w:pPr>
              <w:ind w:firstLineChars="100" w:firstLine="200"/>
              <w:rPr>
                <w:bCs/>
                <w:sz w:val="20"/>
                <w:szCs w:val="20"/>
              </w:rPr>
            </w:pPr>
            <w:r w:rsidRPr="00FD3F71">
              <w:rPr>
                <w:bCs/>
                <w:sz w:val="20"/>
                <w:szCs w:val="20"/>
              </w:rPr>
              <w:t>New offer</w:t>
            </w:r>
          </w:p>
        </w:tc>
        <w:tc>
          <w:tcPr>
            <w:tcW w:w="2024" w:type="dxa"/>
            <w:vAlign w:val="center"/>
          </w:tcPr>
          <w:p w14:paraId="3D216A90" w14:textId="77777777" w:rsidR="0035079F" w:rsidRPr="00FD3F71" w:rsidRDefault="0035079F" w:rsidP="0011131F">
            <w:pPr>
              <w:rPr>
                <w:sz w:val="20"/>
                <w:szCs w:val="20"/>
              </w:rPr>
            </w:pPr>
            <w:r w:rsidRPr="00FD3F71">
              <w:rPr>
                <w:sz w:val="20"/>
                <w:szCs w:val="20"/>
              </w:rPr>
              <w:t xml:space="preserve">Human Resource Outsourcing </w:t>
            </w:r>
          </w:p>
        </w:tc>
        <w:tc>
          <w:tcPr>
            <w:tcW w:w="1378" w:type="dxa"/>
            <w:vMerge/>
            <w:vAlign w:val="center"/>
          </w:tcPr>
          <w:p w14:paraId="4601E0CB" w14:textId="77777777" w:rsidR="0035079F" w:rsidRPr="00FD3F71" w:rsidRDefault="0035079F" w:rsidP="0011131F">
            <w:pPr>
              <w:ind w:firstLineChars="100" w:firstLine="200"/>
              <w:rPr>
                <w:sz w:val="20"/>
                <w:szCs w:val="20"/>
              </w:rPr>
            </w:pPr>
          </w:p>
        </w:tc>
        <w:tc>
          <w:tcPr>
            <w:tcW w:w="485" w:type="dxa"/>
            <w:vAlign w:val="center"/>
          </w:tcPr>
          <w:p w14:paraId="5119945A"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5D5D1AE8"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57DE2ACB"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011C98E6"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4122594A" w14:textId="77777777" w:rsidR="0035079F" w:rsidRPr="00FD3F71" w:rsidRDefault="0035079F" w:rsidP="0011131F">
            <w:pPr>
              <w:jc w:val="center"/>
              <w:rPr>
                <w:sz w:val="20"/>
                <w:szCs w:val="20"/>
              </w:rPr>
            </w:pPr>
            <w:r w:rsidRPr="00FD3F71">
              <w:rPr>
                <w:sz w:val="20"/>
                <w:szCs w:val="20"/>
              </w:rPr>
              <w:t>0</w:t>
            </w:r>
          </w:p>
        </w:tc>
        <w:tc>
          <w:tcPr>
            <w:tcW w:w="1559" w:type="dxa"/>
            <w:vAlign w:val="center"/>
          </w:tcPr>
          <w:p w14:paraId="5DC84C64" w14:textId="77777777" w:rsidR="0035079F" w:rsidRPr="00FD3F71" w:rsidRDefault="0035079F" w:rsidP="0011131F">
            <w:pPr>
              <w:jc w:val="center"/>
              <w:rPr>
                <w:bCs/>
                <w:sz w:val="20"/>
                <w:szCs w:val="20"/>
              </w:rPr>
            </w:pPr>
            <w:r w:rsidRPr="00FD3F71">
              <w:rPr>
                <w:bCs/>
                <w:sz w:val="20"/>
                <w:szCs w:val="20"/>
              </w:rPr>
              <w:t>3</w:t>
            </w:r>
          </w:p>
        </w:tc>
      </w:tr>
      <w:tr w:rsidR="0035079F" w14:paraId="3BDE3328" w14:textId="77777777" w:rsidTr="0011131F">
        <w:tc>
          <w:tcPr>
            <w:tcW w:w="1370" w:type="dxa"/>
            <w:vAlign w:val="center"/>
          </w:tcPr>
          <w:p w14:paraId="4DC67C9C" w14:textId="77777777" w:rsidR="0035079F" w:rsidRPr="00FD3F71" w:rsidRDefault="0035079F" w:rsidP="0011131F">
            <w:pPr>
              <w:ind w:firstLineChars="100" w:firstLine="200"/>
              <w:rPr>
                <w:sz w:val="20"/>
                <w:szCs w:val="20"/>
              </w:rPr>
            </w:pPr>
            <w:r w:rsidRPr="00FD3F71">
              <w:rPr>
                <w:sz w:val="20"/>
                <w:szCs w:val="20"/>
              </w:rPr>
              <w:t>HR723</w:t>
            </w:r>
          </w:p>
        </w:tc>
        <w:tc>
          <w:tcPr>
            <w:tcW w:w="2024" w:type="dxa"/>
            <w:vAlign w:val="center"/>
          </w:tcPr>
          <w:p w14:paraId="52A74B88" w14:textId="77777777" w:rsidR="0035079F" w:rsidRPr="00FD3F71" w:rsidRDefault="0035079F" w:rsidP="0011131F">
            <w:pPr>
              <w:rPr>
                <w:sz w:val="20"/>
                <w:szCs w:val="20"/>
              </w:rPr>
            </w:pPr>
            <w:r w:rsidRPr="00FD3F71">
              <w:rPr>
                <w:sz w:val="20"/>
                <w:szCs w:val="20"/>
              </w:rPr>
              <w:t>Managerial Counselling</w:t>
            </w:r>
          </w:p>
        </w:tc>
        <w:tc>
          <w:tcPr>
            <w:tcW w:w="1378" w:type="dxa"/>
            <w:vMerge/>
            <w:vAlign w:val="center"/>
          </w:tcPr>
          <w:p w14:paraId="77097898" w14:textId="77777777" w:rsidR="0035079F" w:rsidRPr="00FD3F71" w:rsidRDefault="0035079F" w:rsidP="0011131F">
            <w:pPr>
              <w:ind w:firstLineChars="100" w:firstLine="200"/>
              <w:rPr>
                <w:sz w:val="20"/>
                <w:szCs w:val="20"/>
              </w:rPr>
            </w:pPr>
          </w:p>
        </w:tc>
        <w:tc>
          <w:tcPr>
            <w:tcW w:w="485" w:type="dxa"/>
            <w:vAlign w:val="center"/>
          </w:tcPr>
          <w:p w14:paraId="41645767"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4179F1BF"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7E3BF25E"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5CCDF303"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63F0A576" w14:textId="77777777" w:rsidR="0035079F" w:rsidRPr="00FD3F71" w:rsidRDefault="0035079F" w:rsidP="0011131F">
            <w:pPr>
              <w:jc w:val="center"/>
              <w:rPr>
                <w:sz w:val="20"/>
                <w:szCs w:val="20"/>
              </w:rPr>
            </w:pPr>
            <w:r w:rsidRPr="00FD3F71">
              <w:rPr>
                <w:sz w:val="20"/>
                <w:szCs w:val="20"/>
              </w:rPr>
              <w:t>0</w:t>
            </w:r>
          </w:p>
        </w:tc>
        <w:tc>
          <w:tcPr>
            <w:tcW w:w="1559" w:type="dxa"/>
            <w:vAlign w:val="center"/>
          </w:tcPr>
          <w:p w14:paraId="220884DF" w14:textId="77777777" w:rsidR="0035079F" w:rsidRPr="00FD3F71" w:rsidRDefault="0035079F" w:rsidP="0011131F">
            <w:pPr>
              <w:jc w:val="center"/>
              <w:rPr>
                <w:bCs/>
                <w:sz w:val="20"/>
                <w:szCs w:val="20"/>
              </w:rPr>
            </w:pPr>
            <w:r w:rsidRPr="00FD3F71">
              <w:rPr>
                <w:bCs/>
                <w:sz w:val="20"/>
                <w:szCs w:val="20"/>
              </w:rPr>
              <w:t>3</w:t>
            </w:r>
          </w:p>
        </w:tc>
      </w:tr>
      <w:tr w:rsidR="0035079F" w14:paraId="523D6DFD" w14:textId="77777777" w:rsidTr="0011131F">
        <w:tc>
          <w:tcPr>
            <w:tcW w:w="1370" w:type="dxa"/>
            <w:vAlign w:val="center"/>
          </w:tcPr>
          <w:p w14:paraId="565D5EB2" w14:textId="77777777" w:rsidR="0035079F" w:rsidRPr="00FD3F71" w:rsidRDefault="0035079F" w:rsidP="0011131F">
            <w:pPr>
              <w:ind w:firstLineChars="100" w:firstLine="200"/>
              <w:rPr>
                <w:bCs/>
                <w:sz w:val="20"/>
                <w:szCs w:val="20"/>
              </w:rPr>
            </w:pPr>
            <w:r w:rsidRPr="00FD3F71">
              <w:rPr>
                <w:bCs/>
                <w:sz w:val="20"/>
                <w:szCs w:val="20"/>
              </w:rPr>
              <w:t>New offer</w:t>
            </w:r>
          </w:p>
        </w:tc>
        <w:tc>
          <w:tcPr>
            <w:tcW w:w="2024" w:type="dxa"/>
            <w:vAlign w:val="center"/>
          </w:tcPr>
          <w:p w14:paraId="5706B259" w14:textId="77777777" w:rsidR="0035079F" w:rsidRPr="00FD3F71" w:rsidRDefault="0035079F" w:rsidP="0011131F">
            <w:pPr>
              <w:rPr>
                <w:sz w:val="20"/>
                <w:szCs w:val="20"/>
              </w:rPr>
            </w:pPr>
            <w:r w:rsidRPr="00FD3F71">
              <w:rPr>
                <w:sz w:val="20"/>
                <w:szCs w:val="20"/>
              </w:rPr>
              <w:t>Transactional Analysis</w:t>
            </w:r>
          </w:p>
        </w:tc>
        <w:tc>
          <w:tcPr>
            <w:tcW w:w="1378" w:type="dxa"/>
            <w:vMerge/>
            <w:vAlign w:val="center"/>
          </w:tcPr>
          <w:p w14:paraId="36F4D873" w14:textId="77777777" w:rsidR="0035079F" w:rsidRPr="00FD3F71" w:rsidRDefault="0035079F" w:rsidP="0011131F">
            <w:pPr>
              <w:ind w:firstLineChars="100" w:firstLine="200"/>
              <w:rPr>
                <w:sz w:val="20"/>
                <w:szCs w:val="20"/>
              </w:rPr>
            </w:pPr>
          </w:p>
        </w:tc>
        <w:tc>
          <w:tcPr>
            <w:tcW w:w="485" w:type="dxa"/>
            <w:vAlign w:val="center"/>
          </w:tcPr>
          <w:p w14:paraId="6A207EA1"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7BA6D1EF"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49D0A9CC"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650EC735"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02FD1CC4" w14:textId="77777777" w:rsidR="0035079F" w:rsidRPr="00FD3F71" w:rsidRDefault="0035079F" w:rsidP="0011131F">
            <w:pPr>
              <w:jc w:val="center"/>
              <w:rPr>
                <w:sz w:val="20"/>
                <w:szCs w:val="20"/>
              </w:rPr>
            </w:pPr>
            <w:r w:rsidRPr="00FD3F71">
              <w:rPr>
                <w:sz w:val="20"/>
                <w:szCs w:val="20"/>
              </w:rPr>
              <w:t>0</w:t>
            </w:r>
          </w:p>
        </w:tc>
        <w:tc>
          <w:tcPr>
            <w:tcW w:w="1559" w:type="dxa"/>
            <w:vAlign w:val="center"/>
          </w:tcPr>
          <w:p w14:paraId="43453CE1" w14:textId="77777777" w:rsidR="0035079F" w:rsidRPr="00FD3F71" w:rsidRDefault="0035079F" w:rsidP="0011131F">
            <w:pPr>
              <w:jc w:val="center"/>
              <w:rPr>
                <w:bCs/>
                <w:sz w:val="20"/>
                <w:szCs w:val="20"/>
              </w:rPr>
            </w:pPr>
            <w:r w:rsidRPr="00FD3F71">
              <w:rPr>
                <w:bCs/>
                <w:sz w:val="20"/>
                <w:szCs w:val="20"/>
              </w:rPr>
              <w:t>3</w:t>
            </w:r>
          </w:p>
        </w:tc>
      </w:tr>
      <w:tr w:rsidR="0035079F" w14:paraId="3D0582D6" w14:textId="77777777" w:rsidTr="0011131F">
        <w:tc>
          <w:tcPr>
            <w:tcW w:w="1370" w:type="dxa"/>
            <w:vAlign w:val="center"/>
          </w:tcPr>
          <w:p w14:paraId="19B1631F" w14:textId="77777777" w:rsidR="0035079F" w:rsidRPr="00FD3F71" w:rsidRDefault="0035079F" w:rsidP="0011131F">
            <w:pPr>
              <w:ind w:firstLineChars="100" w:firstLine="200"/>
              <w:rPr>
                <w:bCs/>
                <w:sz w:val="20"/>
                <w:szCs w:val="20"/>
              </w:rPr>
            </w:pPr>
            <w:r w:rsidRPr="00FD3F71">
              <w:rPr>
                <w:bCs/>
                <w:sz w:val="20"/>
                <w:szCs w:val="20"/>
              </w:rPr>
              <w:t>New offer</w:t>
            </w:r>
          </w:p>
        </w:tc>
        <w:tc>
          <w:tcPr>
            <w:tcW w:w="2024" w:type="dxa"/>
            <w:vAlign w:val="center"/>
          </w:tcPr>
          <w:p w14:paraId="4534586E" w14:textId="77777777" w:rsidR="0035079F" w:rsidRPr="00FD3F71" w:rsidRDefault="0035079F" w:rsidP="0011131F">
            <w:pPr>
              <w:rPr>
                <w:sz w:val="20"/>
                <w:szCs w:val="20"/>
              </w:rPr>
            </w:pPr>
            <w:r w:rsidRPr="00FD3F71">
              <w:rPr>
                <w:sz w:val="20"/>
                <w:szCs w:val="20"/>
              </w:rPr>
              <w:t xml:space="preserve">Global Human Resource Management </w:t>
            </w:r>
          </w:p>
        </w:tc>
        <w:tc>
          <w:tcPr>
            <w:tcW w:w="1378" w:type="dxa"/>
            <w:vMerge/>
            <w:vAlign w:val="center"/>
          </w:tcPr>
          <w:p w14:paraId="04314856" w14:textId="77777777" w:rsidR="0035079F" w:rsidRPr="00FD3F71" w:rsidRDefault="0035079F" w:rsidP="0011131F">
            <w:pPr>
              <w:ind w:firstLineChars="100" w:firstLine="200"/>
              <w:rPr>
                <w:sz w:val="20"/>
                <w:szCs w:val="20"/>
              </w:rPr>
            </w:pPr>
          </w:p>
        </w:tc>
        <w:tc>
          <w:tcPr>
            <w:tcW w:w="485" w:type="dxa"/>
            <w:vAlign w:val="center"/>
          </w:tcPr>
          <w:p w14:paraId="71B0AC95" w14:textId="77777777" w:rsidR="0035079F" w:rsidRPr="00FD3F71" w:rsidRDefault="0035079F" w:rsidP="0011131F">
            <w:pPr>
              <w:jc w:val="center"/>
              <w:rPr>
                <w:sz w:val="20"/>
                <w:szCs w:val="20"/>
              </w:rPr>
            </w:pPr>
            <w:r w:rsidRPr="00FD3F71">
              <w:rPr>
                <w:sz w:val="20"/>
                <w:szCs w:val="20"/>
              </w:rPr>
              <w:t>3</w:t>
            </w:r>
          </w:p>
        </w:tc>
        <w:tc>
          <w:tcPr>
            <w:tcW w:w="469" w:type="dxa"/>
            <w:vAlign w:val="center"/>
          </w:tcPr>
          <w:p w14:paraId="21D9C9D1" w14:textId="77777777" w:rsidR="0035079F" w:rsidRPr="00FD3F71" w:rsidRDefault="0035079F" w:rsidP="0011131F">
            <w:pPr>
              <w:jc w:val="center"/>
              <w:rPr>
                <w:sz w:val="20"/>
                <w:szCs w:val="20"/>
              </w:rPr>
            </w:pPr>
            <w:r w:rsidRPr="00FD3F71">
              <w:rPr>
                <w:sz w:val="20"/>
                <w:szCs w:val="20"/>
              </w:rPr>
              <w:t>0</w:t>
            </w:r>
          </w:p>
        </w:tc>
        <w:tc>
          <w:tcPr>
            <w:tcW w:w="521" w:type="dxa"/>
            <w:vAlign w:val="center"/>
          </w:tcPr>
          <w:p w14:paraId="3B2009CD" w14:textId="77777777" w:rsidR="0035079F" w:rsidRPr="00FD3F71" w:rsidRDefault="0035079F" w:rsidP="0011131F">
            <w:pPr>
              <w:jc w:val="center"/>
              <w:rPr>
                <w:sz w:val="20"/>
                <w:szCs w:val="20"/>
              </w:rPr>
            </w:pPr>
            <w:r w:rsidRPr="00FD3F71">
              <w:rPr>
                <w:sz w:val="20"/>
                <w:szCs w:val="20"/>
              </w:rPr>
              <w:t>0</w:t>
            </w:r>
          </w:p>
        </w:tc>
        <w:tc>
          <w:tcPr>
            <w:tcW w:w="744" w:type="dxa"/>
            <w:vAlign w:val="center"/>
          </w:tcPr>
          <w:p w14:paraId="5724E420" w14:textId="77777777" w:rsidR="0035079F" w:rsidRPr="00FD3F71" w:rsidRDefault="0035079F" w:rsidP="0011131F">
            <w:pPr>
              <w:jc w:val="center"/>
              <w:rPr>
                <w:sz w:val="20"/>
                <w:szCs w:val="20"/>
              </w:rPr>
            </w:pPr>
            <w:r w:rsidRPr="00FD3F71">
              <w:rPr>
                <w:sz w:val="20"/>
                <w:szCs w:val="20"/>
              </w:rPr>
              <w:t>0</w:t>
            </w:r>
          </w:p>
        </w:tc>
        <w:tc>
          <w:tcPr>
            <w:tcW w:w="1197" w:type="dxa"/>
            <w:vAlign w:val="center"/>
          </w:tcPr>
          <w:p w14:paraId="3D50739F" w14:textId="77777777" w:rsidR="0035079F" w:rsidRPr="00FD3F71" w:rsidRDefault="0035079F" w:rsidP="0011131F">
            <w:pPr>
              <w:jc w:val="center"/>
              <w:rPr>
                <w:sz w:val="20"/>
                <w:szCs w:val="20"/>
              </w:rPr>
            </w:pPr>
            <w:r w:rsidRPr="00FD3F71">
              <w:rPr>
                <w:sz w:val="20"/>
                <w:szCs w:val="20"/>
              </w:rPr>
              <w:t>2</w:t>
            </w:r>
          </w:p>
        </w:tc>
        <w:tc>
          <w:tcPr>
            <w:tcW w:w="1559" w:type="dxa"/>
            <w:vAlign w:val="center"/>
          </w:tcPr>
          <w:p w14:paraId="527065FD" w14:textId="77777777" w:rsidR="0035079F" w:rsidRPr="00FD3F71" w:rsidRDefault="0035079F" w:rsidP="0011131F">
            <w:pPr>
              <w:jc w:val="center"/>
              <w:rPr>
                <w:bCs/>
                <w:sz w:val="20"/>
                <w:szCs w:val="20"/>
              </w:rPr>
            </w:pPr>
            <w:r w:rsidRPr="00FD3F71">
              <w:rPr>
                <w:bCs/>
                <w:sz w:val="20"/>
                <w:szCs w:val="20"/>
              </w:rPr>
              <w:t>4</w:t>
            </w:r>
          </w:p>
        </w:tc>
      </w:tr>
      <w:tr w:rsidR="0035079F" w14:paraId="3C6EE504" w14:textId="77777777" w:rsidTr="0011131F">
        <w:tc>
          <w:tcPr>
            <w:tcW w:w="1370" w:type="dxa"/>
            <w:vAlign w:val="center"/>
          </w:tcPr>
          <w:p w14:paraId="1779231D" w14:textId="77777777" w:rsidR="0035079F" w:rsidRPr="00FD3F71" w:rsidRDefault="0035079F" w:rsidP="0011131F">
            <w:pPr>
              <w:ind w:firstLineChars="100" w:firstLine="200"/>
              <w:rPr>
                <w:sz w:val="20"/>
                <w:szCs w:val="20"/>
              </w:rPr>
            </w:pPr>
            <w:r w:rsidRPr="00FD3F71">
              <w:rPr>
                <w:bCs/>
                <w:sz w:val="20"/>
                <w:szCs w:val="20"/>
              </w:rPr>
              <w:t>PSYC794</w:t>
            </w:r>
          </w:p>
        </w:tc>
        <w:tc>
          <w:tcPr>
            <w:tcW w:w="2024" w:type="dxa"/>
            <w:vAlign w:val="center"/>
          </w:tcPr>
          <w:p w14:paraId="1D44BB12" w14:textId="77777777" w:rsidR="0035079F" w:rsidRPr="00FD3F71" w:rsidRDefault="0035079F" w:rsidP="0011131F">
            <w:pPr>
              <w:rPr>
                <w:sz w:val="20"/>
                <w:szCs w:val="20"/>
              </w:rPr>
            </w:pPr>
            <w:r w:rsidRPr="00FD3F71">
              <w:rPr>
                <w:sz w:val="20"/>
                <w:szCs w:val="20"/>
              </w:rPr>
              <w:t>Psychological Testing for HR Professional</w:t>
            </w:r>
          </w:p>
        </w:tc>
        <w:tc>
          <w:tcPr>
            <w:tcW w:w="1378" w:type="dxa"/>
            <w:vMerge/>
            <w:vAlign w:val="center"/>
          </w:tcPr>
          <w:p w14:paraId="70C96978" w14:textId="77777777" w:rsidR="0035079F" w:rsidRPr="00FD3F71" w:rsidRDefault="0035079F" w:rsidP="0011131F">
            <w:pPr>
              <w:ind w:firstLineChars="100" w:firstLine="200"/>
              <w:rPr>
                <w:sz w:val="20"/>
                <w:szCs w:val="20"/>
              </w:rPr>
            </w:pPr>
          </w:p>
        </w:tc>
        <w:tc>
          <w:tcPr>
            <w:tcW w:w="485" w:type="dxa"/>
            <w:vAlign w:val="center"/>
          </w:tcPr>
          <w:p w14:paraId="79E008D1" w14:textId="77777777" w:rsidR="0035079F" w:rsidRPr="00FD3F71" w:rsidRDefault="0035079F" w:rsidP="0011131F">
            <w:pPr>
              <w:jc w:val="center"/>
              <w:rPr>
                <w:sz w:val="20"/>
                <w:szCs w:val="20"/>
              </w:rPr>
            </w:pPr>
            <w:r w:rsidRPr="00FD3F71">
              <w:rPr>
                <w:sz w:val="20"/>
                <w:szCs w:val="20"/>
              </w:rPr>
              <w:t> 3</w:t>
            </w:r>
          </w:p>
        </w:tc>
        <w:tc>
          <w:tcPr>
            <w:tcW w:w="469" w:type="dxa"/>
            <w:vAlign w:val="center"/>
          </w:tcPr>
          <w:p w14:paraId="22BF2D3E" w14:textId="77777777" w:rsidR="0035079F" w:rsidRPr="00FD3F71" w:rsidRDefault="0035079F" w:rsidP="0011131F">
            <w:pPr>
              <w:jc w:val="center"/>
              <w:rPr>
                <w:sz w:val="20"/>
                <w:szCs w:val="20"/>
              </w:rPr>
            </w:pPr>
            <w:r w:rsidRPr="00FD3F71">
              <w:rPr>
                <w:sz w:val="20"/>
                <w:szCs w:val="20"/>
              </w:rPr>
              <w:t>0 </w:t>
            </w:r>
          </w:p>
        </w:tc>
        <w:tc>
          <w:tcPr>
            <w:tcW w:w="521" w:type="dxa"/>
            <w:vAlign w:val="center"/>
          </w:tcPr>
          <w:p w14:paraId="1B376BFB" w14:textId="77777777" w:rsidR="0035079F" w:rsidRPr="00FD3F71" w:rsidRDefault="0035079F" w:rsidP="0011131F">
            <w:pPr>
              <w:jc w:val="center"/>
              <w:rPr>
                <w:sz w:val="20"/>
                <w:szCs w:val="20"/>
              </w:rPr>
            </w:pPr>
            <w:r w:rsidRPr="00FD3F71">
              <w:rPr>
                <w:sz w:val="20"/>
                <w:szCs w:val="20"/>
              </w:rPr>
              <w:t>0 </w:t>
            </w:r>
          </w:p>
        </w:tc>
        <w:tc>
          <w:tcPr>
            <w:tcW w:w="744" w:type="dxa"/>
            <w:vAlign w:val="center"/>
          </w:tcPr>
          <w:p w14:paraId="38364876" w14:textId="77777777" w:rsidR="0035079F" w:rsidRPr="00FD3F71" w:rsidRDefault="0035079F" w:rsidP="0011131F">
            <w:pPr>
              <w:jc w:val="center"/>
              <w:rPr>
                <w:sz w:val="20"/>
                <w:szCs w:val="20"/>
              </w:rPr>
            </w:pPr>
            <w:r w:rsidRPr="00FD3F71">
              <w:rPr>
                <w:sz w:val="20"/>
                <w:szCs w:val="20"/>
              </w:rPr>
              <w:t>0 </w:t>
            </w:r>
          </w:p>
        </w:tc>
        <w:tc>
          <w:tcPr>
            <w:tcW w:w="1197" w:type="dxa"/>
            <w:vAlign w:val="center"/>
          </w:tcPr>
          <w:p w14:paraId="1586AD43" w14:textId="77777777" w:rsidR="0035079F" w:rsidRPr="00FD3F71" w:rsidRDefault="0035079F" w:rsidP="0011131F">
            <w:pPr>
              <w:jc w:val="center"/>
              <w:rPr>
                <w:sz w:val="20"/>
                <w:szCs w:val="20"/>
              </w:rPr>
            </w:pPr>
            <w:r w:rsidRPr="00FD3F71">
              <w:rPr>
                <w:sz w:val="20"/>
                <w:szCs w:val="20"/>
              </w:rPr>
              <w:t>0 </w:t>
            </w:r>
          </w:p>
        </w:tc>
        <w:tc>
          <w:tcPr>
            <w:tcW w:w="1559" w:type="dxa"/>
            <w:vAlign w:val="center"/>
          </w:tcPr>
          <w:p w14:paraId="6AB1A75F" w14:textId="77777777" w:rsidR="0035079F" w:rsidRPr="00FD3F71" w:rsidRDefault="0035079F" w:rsidP="0011131F">
            <w:pPr>
              <w:jc w:val="center"/>
              <w:rPr>
                <w:bCs/>
                <w:sz w:val="20"/>
                <w:szCs w:val="20"/>
              </w:rPr>
            </w:pPr>
            <w:r w:rsidRPr="00FD3F71">
              <w:rPr>
                <w:bCs/>
                <w:sz w:val="20"/>
                <w:szCs w:val="20"/>
              </w:rPr>
              <w:t>3</w:t>
            </w:r>
          </w:p>
        </w:tc>
      </w:tr>
      <w:tr w:rsidR="0035079F" w14:paraId="4E8285AC" w14:textId="77777777" w:rsidTr="0011131F">
        <w:tc>
          <w:tcPr>
            <w:tcW w:w="1370" w:type="dxa"/>
            <w:vAlign w:val="center"/>
          </w:tcPr>
          <w:p w14:paraId="0554ADD0" w14:textId="77777777" w:rsidR="0035079F" w:rsidRPr="00FD3F71" w:rsidRDefault="0035079F" w:rsidP="0011131F">
            <w:pPr>
              <w:ind w:firstLineChars="100" w:firstLine="200"/>
              <w:rPr>
                <w:bCs/>
                <w:sz w:val="20"/>
                <w:szCs w:val="20"/>
              </w:rPr>
            </w:pPr>
          </w:p>
        </w:tc>
        <w:tc>
          <w:tcPr>
            <w:tcW w:w="2024" w:type="dxa"/>
            <w:vAlign w:val="center"/>
          </w:tcPr>
          <w:p w14:paraId="1C9CB27F" w14:textId="77777777" w:rsidR="0035079F" w:rsidRPr="00FD3F71" w:rsidRDefault="0035079F" w:rsidP="0011131F">
            <w:pPr>
              <w:ind w:firstLineChars="100" w:firstLine="200"/>
              <w:rPr>
                <w:sz w:val="20"/>
                <w:szCs w:val="20"/>
              </w:rPr>
            </w:pPr>
            <w:r w:rsidRPr="00FD3F71">
              <w:rPr>
                <w:sz w:val="20"/>
                <w:szCs w:val="20"/>
              </w:rPr>
              <w:t>Dissertation</w:t>
            </w:r>
          </w:p>
        </w:tc>
        <w:tc>
          <w:tcPr>
            <w:tcW w:w="1378" w:type="dxa"/>
            <w:vAlign w:val="center"/>
          </w:tcPr>
          <w:p w14:paraId="427872E0" w14:textId="77777777" w:rsidR="0035079F" w:rsidRPr="00FD3F71" w:rsidRDefault="0035079F" w:rsidP="0011131F">
            <w:pPr>
              <w:ind w:firstLineChars="100" w:firstLine="200"/>
              <w:rPr>
                <w:sz w:val="20"/>
                <w:szCs w:val="20"/>
              </w:rPr>
            </w:pPr>
            <w:r w:rsidRPr="00FD3F71">
              <w:rPr>
                <w:sz w:val="20"/>
                <w:szCs w:val="20"/>
              </w:rPr>
              <w:t>NTCC</w:t>
            </w:r>
          </w:p>
        </w:tc>
        <w:tc>
          <w:tcPr>
            <w:tcW w:w="485" w:type="dxa"/>
            <w:vAlign w:val="center"/>
          </w:tcPr>
          <w:p w14:paraId="21DBD2D2" w14:textId="77777777" w:rsidR="0035079F" w:rsidRPr="00FD3F71" w:rsidRDefault="0035079F" w:rsidP="0011131F">
            <w:pPr>
              <w:jc w:val="center"/>
              <w:rPr>
                <w:sz w:val="20"/>
                <w:szCs w:val="20"/>
              </w:rPr>
            </w:pPr>
          </w:p>
        </w:tc>
        <w:tc>
          <w:tcPr>
            <w:tcW w:w="469" w:type="dxa"/>
            <w:vAlign w:val="center"/>
          </w:tcPr>
          <w:p w14:paraId="093374CB" w14:textId="77777777" w:rsidR="0035079F" w:rsidRPr="00FD3F71" w:rsidRDefault="0035079F" w:rsidP="0011131F">
            <w:pPr>
              <w:jc w:val="center"/>
              <w:rPr>
                <w:sz w:val="20"/>
                <w:szCs w:val="20"/>
              </w:rPr>
            </w:pPr>
          </w:p>
        </w:tc>
        <w:tc>
          <w:tcPr>
            <w:tcW w:w="521" w:type="dxa"/>
            <w:vAlign w:val="center"/>
          </w:tcPr>
          <w:p w14:paraId="1614538F" w14:textId="77777777" w:rsidR="0035079F" w:rsidRPr="00FD3F71" w:rsidRDefault="0035079F" w:rsidP="0011131F">
            <w:pPr>
              <w:jc w:val="center"/>
              <w:rPr>
                <w:sz w:val="20"/>
                <w:szCs w:val="20"/>
              </w:rPr>
            </w:pPr>
          </w:p>
        </w:tc>
        <w:tc>
          <w:tcPr>
            <w:tcW w:w="744" w:type="dxa"/>
            <w:vAlign w:val="center"/>
          </w:tcPr>
          <w:p w14:paraId="24D65730" w14:textId="77777777" w:rsidR="0035079F" w:rsidRPr="00FD3F71" w:rsidRDefault="0035079F" w:rsidP="0011131F">
            <w:pPr>
              <w:jc w:val="center"/>
              <w:rPr>
                <w:sz w:val="20"/>
                <w:szCs w:val="20"/>
              </w:rPr>
            </w:pPr>
          </w:p>
        </w:tc>
        <w:tc>
          <w:tcPr>
            <w:tcW w:w="1197" w:type="dxa"/>
            <w:vAlign w:val="center"/>
          </w:tcPr>
          <w:p w14:paraId="4DDB95CB" w14:textId="77777777" w:rsidR="0035079F" w:rsidRPr="00FD3F71" w:rsidRDefault="0035079F" w:rsidP="0011131F">
            <w:pPr>
              <w:jc w:val="center"/>
              <w:rPr>
                <w:sz w:val="20"/>
                <w:szCs w:val="20"/>
              </w:rPr>
            </w:pPr>
          </w:p>
        </w:tc>
        <w:tc>
          <w:tcPr>
            <w:tcW w:w="1559" w:type="dxa"/>
            <w:vAlign w:val="center"/>
          </w:tcPr>
          <w:p w14:paraId="7C0E5FEA" w14:textId="77777777" w:rsidR="0035079F" w:rsidRPr="00FD3F71" w:rsidRDefault="0035079F" w:rsidP="0011131F">
            <w:pPr>
              <w:jc w:val="center"/>
              <w:rPr>
                <w:bCs/>
                <w:sz w:val="20"/>
                <w:szCs w:val="20"/>
              </w:rPr>
            </w:pPr>
            <w:r w:rsidRPr="00FD3F71">
              <w:rPr>
                <w:bCs/>
                <w:sz w:val="20"/>
                <w:szCs w:val="20"/>
              </w:rPr>
              <w:t>6</w:t>
            </w:r>
          </w:p>
        </w:tc>
      </w:tr>
      <w:tr w:rsidR="0035079F" w14:paraId="0177F337" w14:textId="77777777" w:rsidTr="005F23D2">
        <w:trPr>
          <w:trHeight w:val="409"/>
        </w:trPr>
        <w:tc>
          <w:tcPr>
            <w:tcW w:w="8188" w:type="dxa"/>
            <w:gridSpan w:val="8"/>
            <w:vAlign w:val="center"/>
          </w:tcPr>
          <w:p w14:paraId="004F0675" w14:textId="77777777" w:rsidR="0035079F" w:rsidRPr="00FD3F71" w:rsidRDefault="0035079F" w:rsidP="0011131F">
            <w:pPr>
              <w:jc w:val="center"/>
              <w:rPr>
                <w:sz w:val="20"/>
                <w:szCs w:val="20"/>
              </w:rPr>
            </w:pPr>
            <w:r w:rsidRPr="00FD3F71">
              <w:rPr>
                <w:sz w:val="20"/>
                <w:szCs w:val="20"/>
              </w:rPr>
              <w:t>Total</w:t>
            </w:r>
          </w:p>
        </w:tc>
        <w:tc>
          <w:tcPr>
            <w:tcW w:w="1559" w:type="dxa"/>
            <w:vAlign w:val="center"/>
          </w:tcPr>
          <w:p w14:paraId="72B76A5A" w14:textId="77777777" w:rsidR="0035079F" w:rsidRPr="00FD3F71" w:rsidRDefault="0035079F" w:rsidP="0011131F">
            <w:pPr>
              <w:ind w:firstLineChars="100" w:firstLine="200"/>
              <w:rPr>
                <w:bCs/>
                <w:sz w:val="20"/>
                <w:szCs w:val="20"/>
              </w:rPr>
            </w:pPr>
            <w:r w:rsidRPr="00FD3F71">
              <w:rPr>
                <w:bCs/>
                <w:sz w:val="20"/>
                <w:szCs w:val="20"/>
              </w:rPr>
              <w:t xml:space="preserve">    27</w:t>
            </w:r>
          </w:p>
        </w:tc>
      </w:tr>
    </w:tbl>
    <w:p w14:paraId="0F6462DE" w14:textId="70598798" w:rsidR="009E62E5" w:rsidRDefault="009E62E5">
      <w:pPr>
        <w:pStyle w:val="Heading3"/>
        <w:spacing w:before="77"/>
        <w:ind w:left="1460"/>
      </w:pPr>
    </w:p>
    <w:p w14:paraId="35B3CCCD" w14:textId="4DC4B49B" w:rsidR="0035079F" w:rsidRDefault="0035079F">
      <w:pPr>
        <w:pStyle w:val="Heading3"/>
        <w:spacing w:before="77"/>
        <w:ind w:left="1460"/>
      </w:pPr>
    </w:p>
    <w:p w14:paraId="0E5179E0" w14:textId="77777777" w:rsidR="0035079F" w:rsidRDefault="0035079F">
      <w:pPr>
        <w:pStyle w:val="Heading3"/>
        <w:spacing w:before="77"/>
        <w:ind w:left="1460"/>
      </w:pPr>
    </w:p>
    <w:p w14:paraId="3432A080" w14:textId="77777777" w:rsidR="0035079F" w:rsidRDefault="0035079F" w:rsidP="0035079F">
      <w:pPr>
        <w:pStyle w:val="Heading3"/>
        <w:spacing w:before="77"/>
      </w:pPr>
    </w:p>
    <w:p w14:paraId="1FE1CEBA" w14:textId="77777777" w:rsidR="009E62E5" w:rsidRDefault="009E62E5">
      <w:pPr>
        <w:pStyle w:val="Heading3"/>
        <w:spacing w:before="77"/>
        <w:ind w:left="1460"/>
      </w:pPr>
    </w:p>
    <w:p w14:paraId="71519CC0" w14:textId="77777777" w:rsidR="009E62E5" w:rsidRDefault="009E62E5">
      <w:pPr>
        <w:pStyle w:val="Heading3"/>
        <w:spacing w:before="77"/>
        <w:ind w:left="1460"/>
      </w:pPr>
    </w:p>
    <w:p w14:paraId="453564EE" w14:textId="77777777" w:rsidR="009E62E5" w:rsidRDefault="009E62E5">
      <w:pPr>
        <w:pStyle w:val="Heading3"/>
        <w:spacing w:before="77"/>
        <w:ind w:left="1460"/>
      </w:pPr>
    </w:p>
    <w:p w14:paraId="0B01CB51" w14:textId="77777777" w:rsidR="009E62E5" w:rsidRDefault="009E62E5">
      <w:pPr>
        <w:pStyle w:val="Heading3"/>
        <w:spacing w:before="77"/>
        <w:ind w:left="1460"/>
      </w:pPr>
    </w:p>
    <w:p w14:paraId="0D384800" w14:textId="77777777" w:rsidR="009E62E5" w:rsidRDefault="009E62E5">
      <w:pPr>
        <w:pStyle w:val="Heading3"/>
        <w:spacing w:before="77"/>
        <w:ind w:left="1460"/>
      </w:pPr>
    </w:p>
    <w:p w14:paraId="7A21EC68" w14:textId="77777777" w:rsidR="009E62E5" w:rsidRDefault="009E62E5">
      <w:pPr>
        <w:pStyle w:val="Heading3"/>
        <w:spacing w:before="77"/>
        <w:ind w:left="1460"/>
      </w:pPr>
    </w:p>
    <w:p w14:paraId="6615A93F" w14:textId="77777777" w:rsidR="0035079F" w:rsidRDefault="0035079F">
      <w:pPr>
        <w:pStyle w:val="Heading3"/>
        <w:spacing w:before="77"/>
        <w:ind w:left="1460"/>
      </w:pPr>
    </w:p>
    <w:p w14:paraId="7E82930A" w14:textId="77777777" w:rsidR="0035079F" w:rsidRDefault="0035079F">
      <w:pPr>
        <w:pStyle w:val="Heading3"/>
        <w:spacing w:before="77"/>
        <w:ind w:left="1460"/>
      </w:pPr>
    </w:p>
    <w:p w14:paraId="7C9FA559" w14:textId="77777777" w:rsidR="0035079F" w:rsidRDefault="0035079F">
      <w:pPr>
        <w:pStyle w:val="Heading3"/>
        <w:spacing w:before="77"/>
        <w:ind w:left="1460"/>
      </w:pPr>
    </w:p>
    <w:p w14:paraId="2C69B27C" w14:textId="77777777" w:rsidR="0035079F" w:rsidRDefault="0035079F">
      <w:pPr>
        <w:pStyle w:val="Heading3"/>
        <w:spacing w:before="77"/>
        <w:ind w:left="1460"/>
      </w:pPr>
    </w:p>
    <w:p w14:paraId="54043D44" w14:textId="77777777" w:rsidR="0035079F" w:rsidRDefault="0035079F">
      <w:pPr>
        <w:pStyle w:val="Heading3"/>
        <w:spacing w:before="77"/>
        <w:ind w:left="1460"/>
      </w:pPr>
    </w:p>
    <w:p w14:paraId="7C8F482D" w14:textId="77777777" w:rsidR="0035079F" w:rsidRDefault="0035079F">
      <w:pPr>
        <w:pStyle w:val="Heading3"/>
        <w:spacing w:before="77"/>
        <w:ind w:left="1460"/>
      </w:pPr>
    </w:p>
    <w:p w14:paraId="2DB06F62" w14:textId="77777777" w:rsidR="0035079F" w:rsidRDefault="0035079F">
      <w:pPr>
        <w:pStyle w:val="Heading3"/>
        <w:spacing w:before="77"/>
        <w:ind w:left="1460"/>
      </w:pPr>
    </w:p>
    <w:p w14:paraId="7A67E9D1" w14:textId="77777777" w:rsidR="0035079F" w:rsidRDefault="0035079F">
      <w:pPr>
        <w:pStyle w:val="Heading3"/>
        <w:spacing w:before="77"/>
        <w:ind w:left="1460"/>
      </w:pPr>
    </w:p>
    <w:p w14:paraId="38DB542F" w14:textId="77777777" w:rsidR="0035079F" w:rsidRDefault="0035079F">
      <w:pPr>
        <w:pStyle w:val="Heading3"/>
        <w:spacing w:before="77"/>
        <w:ind w:left="1460"/>
      </w:pPr>
    </w:p>
    <w:p w14:paraId="1F3F762F" w14:textId="67BB2A58" w:rsidR="0035079F" w:rsidRDefault="0035079F" w:rsidP="0011131F">
      <w:pPr>
        <w:pStyle w:val="Heading3"/>
        <w:spacing w:before="77"/>
        <w:ind w:left="0"/>
      </w:pPr>
    </w:p>
    <w:p w14:paraId="4320EE37" w14:textId="5B0D8625" w:rsidR="0011131F" w:rsidRPr="000428CE" w:rsidRDefault="00892916" w:rsidP="000428CE">
      <w:pPr>
        <w:rPr>
          <w:b/>
          <w:sz w:val="24"/>
          <w:szCs w:val="24"/>
        </w:rPr>
      </w:pPr>
      <w:r>
        <w:rPr>
          <w:noProof/>
        </w:rPr>
        <mc:AlternateContent>
          <mc:Choice Requires="wps">
            <w:drawing>
              <wp:anchor distT="0" distB="0" distL="114300" distR="114300" simplePos="0" relativeHeight="251658284" behindDoc="0" locked="0" layoutInCell="1" allowOverlap="1" wp14:anchorId="4957929D" wp14:editId="0C98C014">
                <wp:simplePos x="0" y="0"/>
                <wp:positionH relativeFrom="column">
                  <wp:posOffset>504825</wp:posOffset>
                </wp:positionH>
                <wp:positionV relativeFrom="paragraph">
                  <wp:posOffset>7562850</wp:posOffset>
                </wp:positionV>
                <wp:extent cx="6686550" cy="714375"/>
                <wp:effectExtent l="0" t="0" r="0" b="952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17917C80"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43620AE6"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7929D" id="Text Box 168" o:spid="_x0000_s1035" type="#_x0000_t202" style="position:absolute;margin-left:39.75pt;margin-top:595.5pt;width:526.5pt;height:56.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x9GwIAADI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">
                <v:textbox>
                  <w:txbxContent>
                    <w:p w14:paraId="17917C80"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43620AE6"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28CBEDA0" wp14:editId="67690BE3">
                <wp:simplePos x="0" y="0"/>
                <wp:positionH relativeFrom="column">
                  <wp:posOffset>504825</wp:posOffset>
                </wp:positionH>
                <wp:positionV relativeFrom="paragraph">
                  <wp:posOffset>7562850</wp:posOffset>
                </wp:positionV>
                <wp:extent cx="6686550" cy="714375"/>
                <wp:effectExtent l="0" t="0" r="0" b="952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795CB79D"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74FCF319"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BEDA0" id="Text Box 167" o:spid="_x0000_s1036" type="#_x0000_t202" style="position:absolute;margin-left:39.75pt;margin-top:595.5pt;width:526.5pt;height:56.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ucGgIAADI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">
                <v:textbox>
                  <w:txbxContent>
                    <w:p w14:paraId="795CB79D"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74FCF319"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v:textbox>
              </v:shape>
            </w:pict>
          </mc:Fallback>
        </mc:AlternateContent>
      </w:r>
      <w:r w:rsidR="0011131F">
        <w:tab/>
      </w:r>
      <w:r>
        <w:rPr>
          <w:noProof/>
        </w:rPr>
        <mc:AlternateContent>
          <mc:Choice Requires="wps">
            <w:drawing>
              <wp:anchor distT="0" distB="0" distL="114300" distR="114300" simplePos="0" relativeHeight="251658282" behindDoc="0" locked="0" layoutInCell="1" allowOverlap="1" wp14:anchorId="61C86318" wp14:editId="7DEDAB85">
                <wp:simplePos x="0" y="0"/>
                <wp:positionH relativeFrom="column">
                  <wp:posOffset>504825</wp:posOffset>
                </wp:positionH>
                <wp:positionV relativeFrom="paragraph">
                  <wp:posOffset>7562850</wp:posOffset>
                </wp:positionV>
                <wp:extent cx="6686550" cy="714375"/>
                <wp:effectExtent l="0" t="0" r="0" b="952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615F7ED5"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27919CD4"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86318" id="Text Box 166" o:spid="_x0000_s1037" type="#_x0000_t202" style="position:absolute;margin-left:39.75pt;margin-top:595.5pt;width:526.5pt;height:56.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5wGwIAADI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">
                <v:textbox>
                  <w:txbxContent>
                    <w:p w14:paraId="615F7ED5" w14:textId="77777777" w:rsidR="0011131F" w:rsidRPr="00137E00" w:rsidRDefault="0011131F" w:rsidP="0011131F">
                      <w:pPr>
                        <w:rPr>
                          <w:b/>
                          <w:sz w:val="24"/>
                          <w:szCs w:val="24"/>
                        </w:rPr>
                      </w:pPr>
                      <w:r w:rsidRPr="00137E00">
                        <w:rPr>
                          <w:b/>
                          <w:sz w:val="24"/>
                          <w:szCs w:val="24"/>
                        </w:rPr>
                        <w:t>Total Credits for the Programme:</w:t>
                      </w:r>
                      <w:r>
                        <w:rPr>
                          <w:b/>
                          <w:sz w:val="24"/>
                          <w:szCs w:val="24"/>
                        </w:rPr>
                        <w:t xml:space="preserve"> 106</w:t>
                      </w:r>
                    </w:p>
                    <w:p w14:paraId="27919CD4" w14:textId="77777777" w:rsidR="0011131F" w:rsidRPr="00137E00" w:rsidRDefault="0011131F" w:rsidP="0011131F">
                      <w:pPr>
                        <w:rPr>
                          <w:b/>
                          <w:sz w:val="24"/>
                          <w:szCs w:val="24"/>
                        </w:rPr>
                      </w:pPr>
                      <w:r w:rsidRPr="00137E00">
                        <w:rPr>
                          <w:b/>
                          <w:sz w:val="24"/>
                          <w:szCs w:val="24"/>
                        </w:rPr>
                        <w:t>Minimum Credits Prescribed by the University</w:t>
                      </w:r>
                      <w:r>
                        <w:rPr>
                          <w:b/>
                          <w:sz w:val="24"/>
                          <w:szCs w:val="24"/>
                        </w:rPr>
                        <w:t>: 102</w:t>
                      </w:r>
                    </w:p>
                  </w:txbxContent>
                </v:textbox>
              </v:shape>
            </w:pict>
          </mc:Fallback>
        </mc:AlternateContent>
      </w:r>
    </w:p>
    <w:p w14:paraId="02E831D7" w14:textId="752897AB" w:rsidR="005F23D2" w:rsidRDefault="00892916" w:rsidP="005F23D2">
      <w:pPr>
        <w:pStyle w:val="Heading3"/>
        <w:spacing w:before="77"/>
      </w:pPr>
      <w:r>
        <w:rPr>
          <w:noProof/>
        </w:rPr>
        <mc:AlternateContent>
          <mc:Choice Requires="wpg">
            <w:drawing>
              <wp:anchor distT="0" distB="0" distL="0" distR="0" simplePos="0" relativeHeight="251658285" behindDoc="1" locked="0" layoutInCell="1" allowOverlap="1" wp14:anchorId="506BAE09" wp14:editId="2FF21551">
                <wp:simplePos x="0" y="0"/>
                <wp:positionH relativeFrom="page">
                  <wp:posOffset>432435</wp:posOffset>
                </wp:positionH>
                <wp:positionV relativeFrom="paragraph">
                  <wp:posOffset>241300</wp:posOffset>
                </wp:positionV>
                <wp:extent cx="6696075" cy="977265"/>
                <wp:effectExtent l="0" t="0" r="0" b="0"/>
                <wp:wrapTopAndBottom/>
                <wp:docPr id="16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977265"/>
                          <a:chOff x="756" y="247"/>
                          <a:chExt cx="10545" cy="1539"/>
                        </a:xfrm>
                      </wpg:grpSpPr>
                      <wps:wsp>
                        <wps:cNvPr id="163" name="Rectangle 240"/>
                        <wps:cNvSpPr>
                          <a:spLocks noChangeArrowheads="1"/>
                        </wps:cNvSpPr>
                        <wps:spPr bwMode="auto">
                          <a:xfrm>
                            <a:off x="763" y="254"/>
                            <a:ext cx="10530" cy="1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241"/>
                        <wps:cNvSpPr txBox="1">
                          <a:spLocks noChangeArrowheads="1"/>
                        </wps:cNvSpPr>
                        <wps:spPr bwMode="auto">
                          <a:xfrm>
                            <a:off x="914" y="346"/>
                            <a:ext cx="4935"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C958" w14:textId="4290C871" w:rsidR="0011131F" w:rsidRDefault="0011131F" w:rsidP="0011131F">
                              <w:pPr>
                                <w:spacing w:line="412" w:lineRule="auto"/>
                                <w:ind w:right="9"/>
                                <w:rPr>
                                  <w:b/>
                                  <w:sz w:val="24"/>
                                </w:rPr>
                              </w:pPr>
                              <w:r>
                                <w:rPr>
                                  <w:b/>
                                  <w:sz w:val="24"/>
                                </w:rPr>
                                <w:t>Total Credits for the Programme: 10</w:t>
                              </w:r>
                              <w:r w:rsidR="007340FE">
                                <w:rPr>
                                  <w:b/>
                                  <w:sz w:val="24"/>
                                </w:rPr>
                                <w:t>5</w:t>
                              </w:r>
                              <w:r>
                                <w:rPr>
                                  <w:b/>
                                  <w:sz w:val="24"/>
                                </w:rPr>
                                <w:t xml:space="preserve"> Minimum Credits Prescribed by the University:</w:t>
                              </w:r>
                            </w:p>
                            <w:p w14:paraId="1752D5F1" w14:textId="77777777" w:rsidR="0011131F" w:rsidRDefault="0011131F" w:rsidP="0011131F">
                              <w:pPr>
                                <w:tabs>
                                  <w:tab w:val="left" w:pos="2160"/>
                                </w:tabs>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w:t>
                              </w:r>
                              <w:r>
                                <w:rPr>
                                  <w:b/>
                                  <w:spacing w:val="-1"/>
                                  <w:sz w:val="24"/>
                                </w:rPr>
                                <w:t xml:space="preserve"> </w:t>
                              </w:r>
                              <w:r>
                                <w:rPr>
                                  <w:b/>
                                  <w:sz w:val="24"/>
                                </w:rPr>
                                <w:t>25</w:t>
                              </w:r>
                            </w:p>
                          </w:txbxContent>
                        </wps:txbx>
                        <wps:bodyPr rot="0" vert="horz" wrap="square" lIns="0" tIns="0" rIns="0" bIns="0" anchor="t" anchorCtr="0" upright="1">
                          <a:noAutofit/>
                        </wps:bodyPr>
                      </wps:wsp>
                      <wps:wsp>
                        <wps:cNvPr id="165" name="Text Box 242"/>
                        <wps:cNvSpPr txBox="1">
                          <a:spLocks noChangeArrowheads="1"/>
                        </wps:cNvSpPr>
                        <wps:spPr bwMode="auto">
                          <a:xfrm>
                            <a:off x="6675" y="1299"/>
                            <a:ext cx="27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2F07" w14:textId="31647B01" w:rsidR="0011131F" w:rsidRDefault="0011131F" w:rsidP="0011131F">
                              <w:pPr>
                                <w:spacing w:line="266" w:lineRule="exact"/>
                                <w:rPr>
                                  <w:b/>
                                  <w:sz w:val="24"/>
                                </w:rPr>
                              </w:pPr>
                              <w:r>
                                <w:rPr>
                                  <w:b/>
                                  <w:sz w:val="24"/>
                                </w:rPr>
                                <w:t xml:space="preserve">(b) Programme Level - </w:t>
                              </w:r>
                              <w:r w:rsidR="007340FE">
                                <w:rPr>
                                  <w:b/>
                                  <w:sz w:val="24"/>
                                </w:rPr>
                                <w:t>105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BAE09" id="Group 239" o:spid="_x0000_s1038" style="position:absolute;left:0;text-align:left;margin-left:34.05pt;margin-top:19pt;width:527.25pt;height:76.95pt;z-index:-251658195;mso-wrap-distance-left:0;mso-wrap-distance-right:0;mso-position-horizontal-relative:page" coordorigin="756,247" coordsize="1054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">
                <v:rect id="Rectangle 240" o:spid="_x0000_s1039" style="position:absolute;left:763;top:254;width:1053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shape id="Text Box 241" o:spid="_x0000_s1040" type="#_x0000_t202" style="position:absolute;left:914;top:346;width:493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0E2C958" w14:textId="4290C871" w:rsidR="0011131F" w:rsidRDefault="0011131F" w:rsidP="0011131F">
                        <w:pPr>
                          <w:spacing w:line="412" w:lineRule="auto"/>
                          <w:ind w:right="9"/>
                          <w:rPr>
                            <w:b/>
                            <w:sz w:val="24"/>
                          </w:rPr>
                        </w:pPr>
                        <w:r>
                          <w:rPr>
                            <w:b/>
                            <w:sz w:val="24"/>
                          </w:rPr>
                          <w:t>Total Credits for the Programme: 10</w:t>
                        </w:r>
                        <w:r w:rsidR="007340FE">
                          <w:rPr>
                            <w:b/>
                            <w:sz w:val="24"/>
                          </w:rPr>
                          <w:t>5</w:t>
                        </w:r>
                        <w:r>
                          <w:rPr>
                            <w:b/>
                            <w:sz w:val="24"/>
                          </w:rPr>
                          <w:t xml:space="preserve"> Minimum Credits Prescribed by the University:</w:t>
                        </w:r>
                      </w:p>
                      <w:p w14:paraId="1752D5F1" w14:textId="77777777" w:rsidR="0011131F" w:rsidRDefault="0011131F" w:rsidP="0011131F">
                        <w:pPr>
                          <w:tabs>
                            <w:tab w:val="left" w:pos="2160"/>
                          </w:tabs>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w:t>
                        </w:r>
                        <w:r>
                          <w:rPr>
                            <w:b/>
                            <w:spacing w:val="-1"/>
                            <w:sz w:val="24"/>
                          </w:rPr>
                          <w:t xml:space="preserve"> </w:t>
                        </w:r>
                        <w:r>
                          <w:rPr>
                            <w:b/>
                            <w:sz w:val="24"/>
                          </w:rPr>
                          <w:t>25</w:t>
                        </w:r>
                      </w:p>
                    </w:txbxContent>
                  </v:textbox>
                </v:shape>
                <v:shape id="Text Box 242" o:spid="_x0000_s1041" type="#_x0000_t202" style="position:absolute;left:6675;top:1299;width:27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FE62F07" w14:textId="31647B01" w:rsidR="0011131F" w:rsidRDefault="0011131F" w:rsidP="0011131F">
                        <w:pPr>
                          <w:spacing w:line="266" w:lineRule="exact"/>
                          <w:rPr>
                            <w:b/>
                            <w:sz w:val="24"/>
                          </w:rPr>
                        </w:pPr>
                        <w:r>
                          <w:rPr>
                            <w:b/>
                            <w:sz w:val="24"/>
                          </w:rPr>
                          <w:t xml:space="preserve">(b) Programme Level - </w:t>
                        </w:r>
                        <w:r w:rsidR="007340FE">
                          <w:rPr>
                            <w:b/>
                            <w:sz w:val="24"/>
                          </w:rPr>
                          <w:t>105</w:t>
                        </w:r>
                      </w:p>
                    </w:txbxContent>
                  </v:textbox>
                </v:shape>
                <w10:wrap type="topAndBottom" anchorx="page"/>
              </v:group>
            </w:pict>
          </mc:Fallback>
        </mc:AlternateContent>
      </w:r>
    </w:p>
    <w:p w14:paraId="630AA31D" w14:textId="77777777" w:rsidR="005F23D2" w:rsidRDefault="005F23D2">
      <w:pPr>
        <w:pStyle w:val="Heading3"/>
        <w:spacing w:before="77"/>
        <w:ind w:left="1460"/>
      </w:pPr>
    </w:p>
    <w:p w14:paraId="4E3D2F24" w14:textId="5CA9395E" w:rsidR="00C62228" w:rsidRDefault="00E6392B">
      <w:pPr>
        <w:pStyle w:val="Heading3"/>
        <w:spacing w:before="77"/>
        <w:ind w:left="1460"/>
      </w:pPr>
      <w:r>
        <w:t>Programme Learning Outcomes (PLOs):</w:t>
      </w:r>
    </w:p>
    <w:p w14:paraId="6F9E8FEB" w14:textId="77777777" w:rsidR="00811F6B" w:rsidRDefault="00811F6B">
      <w:pPr>
        <w:pStyle w:val="Heading3"/>
        <w:spacing w:before="77"/>
        <w:ind w:left="1460"/>
      </w:pPr>
    </w:p>
    <w:p w14:paraId="57BF6B2B" w14:textId="52DC86FC" w:rsidR="00811F6B"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PLO1</w:t>
      </w:r>
      <w:r w:rsidRPr="00C85C12">
        <w:rPr>
          <w:color w:val="000000"/>
          <w:sz w:val="22"/>
          <w:szCs w:val="22"/>
        </w:rPr>
        <w:t xml:space="preserve"> Students will be able to acquire the knowledge, skills and </w:t>
      </w:r>
      <w:proofErr w:type="gramStart"/>
      <w:r w:rsidRPr="00C85C12">
        <w:rPr>
          <w:color w:val="000000"/>
          <w:sz w:val="22"/>
          <w:szCs w:val="22"/>
        </w:rPr>
        <w:t>competence required for successful implementation of HR practices and develop</w:t>
      </w:r>
      <w:proofErr w:type="gramEnd"/>
      <w:r w:rsidRPr="00C85C12">
        <w:rPr>
          <w:color w:val="000000"/>
          <w:sz w:val="22"/>
          <w:szCs w:val="22"/>
        </w:rPr>
        <w:t xml:space="preserve"> a holistic personality to lead fulfilling personal and professional lives and also the skills that HR specialists need in performing their strategic role</w:t>
      </w:r>
    </w:p>
    <w:p w14:paraId="497D98F5" w14:textId="77777777" w:rsidR="00811F6B" w:rsidRPr="00C85C12" w:rsidRDefault="00811F6B" w:rsidP="00811F6B">
      <w:pPr>
        <w:pStyle w:val="NormalWeb"/>
        <w:spacing w:before="0" w:beforeAutospacing="0" w:after="0" w:afterAutospacing="0"/>
        <w:ind w:left="1418" w:right="1134"/>
        <w:jc w:val="both"/>
        <w:rPr>
          <w:color w:val="000000"/>
          <w:sz w:val="22"/>
          <w:szCs w:val="22"/>
        </w:rPr>
      </w:pPr>
    </w:p>
    <w:p w14:paraId="657F2BCF" w14:textId="37F84202" w:rsidR="00811F6B"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PLO2</w:t>
      </w:r>
      <w:r w:rsidRPr="00C85C12">
        <w:rPr>
          <w:color w:val="000000"/>
          <w:sz w:val="22"/>
          <w:szCs w:val="22"/>
        </w:rPr>
        <w:t xml:space="preserve"> Students will be able to acquire, evaluate and demonstrate knowledge in HR Discipline and apply various HR methods to assess and “fit” into an organizational environment to communicate clearly, concisely and correctly using analyzed systematic data.</w:t>
      </w:r>
    </w:p>
    <w:p w14:paraId="2D264F59" w14:textId="77777777" w:rsidR="00811F6B" w:rsidRPr="00C85C12" w:rsidRDefault="00811F6B" w:rsidP="00811F6B">
      <w:pPr>
        <w:pStyle w:val="NormalWeb"/>
        <w:spacing w:before="0" w:beforeAutospacing="0" w:after="0" w:afterAutospacing="0"/>
        <w:ind w:left="1418" w:right="1134"/>
        <w:jc w:val="both"/>
        <w:rPr>
          <w:color w:val="000000"/>
          <w:sz w:val="22"/>
          <w:szCs w:val="22"/>
        </w:rPr>
      </w:pPr>
    </w:p>
    <w:p w14:paraId="5AC08036" w14:textId="6324F9B4" w:rsidR="00811F6B"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PLO3</w:t>
      </w:r>
      <w:r w:rsidRPr="00C85C12">
        <w:rPr>
          <w:color w:val="000000"/>
          <w:sz w:val="22"/>
          <w:szCs w:val="22"/>
        </w:rPr>
        <w:t xml:space="preserve"> Students will be able to recognize Business information needs and apply systematic approaches to solve problems and produce reports for management decision-making and operational excellence.</w:t>
      </w:r>
    </w:p>
    <w:p w14:paraId="0151F55A" w14:textId="77777777" w:rsidR="00811F6B" w:rsidRPr="00C85C12" w:rsidRDefault="00811F6B" w:rsidP="00811F6B">
      <w:pPr>
        <w:pStyle w:val="NormalWeb"/>
        <w:spacing w:before="0" w:beforeAutospacing="0" w:after="0" w:afterAutospacing="0"/>
        <w:ind w:left="1418" w:right="1134"/>
        <w:jc w:val="both"/>
        <w:rPr>
          <w:color w:val="000000"/>
          <w:sz w:val="22"/>
          <w:szCs w:val="22"/>
        </w:rPr>
      </w:pPr>
    </w:p>
    <w:p w14:paraId="2603738E" w14:textId="6A1E8312" w:rsidR="00811F6B"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PLO4</w:t>
      </w:r>
      <w:r w:rsidRPr="00C85C12">
        <w:rPr>
          <w:color w:val="000000"/>
          <w:sz w:val="22"/>
          <w:szCs w:val="22"/>
        </w:rPr>
        <w:t xml:space="preserve"> Student will be able to evaluate the role of HR Analytics in improved decision making in business with respect to different management levels and implement organizational development strategies aimed at promoting organizational effectiveness.</w:t>
      </w:r>
    </w:p>
    <w:p w14:paraId="2DF3EB05" w14:textId="77777777" w:rsidR="00811F6B" w:rsidRPr="00C85C12" w:rsidRDefault="00811F6B" w:rsidP="00811F6B">
      <w:pPr>
        <w:pStyle w:val="NormalWeb"/>
        <w:spacing w:before="0" w:beforeAutospacing="0" w:after="0" w:afterAutospacing="0"/>
        <w:ind w:left="1418" w:right="1134"/>
        <w:rPr>
          <w:color w:val="000000"/>
          <w:sz w:val="22"/>
          <w:szCs w:val="22"/>
        </w:rPr>
      </w:pPr>
    </w:p>
    <w:p w14:paraId="6D74E38D" w14:textId="18B36A58" w:rsidR="00811F6B" w:rsidRPr="00C85C12"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lastRenderedPageBreak/>
        <w:t>PLO5</w:t>
      </w:r>
      <w:r w:rsidRPr="00C85C12">
        <w:rPr>
          <w:color w:val="000000"/>
          <w:sz w:val="22"/>
          <w:szCs w:val="22"/>
        </w:rPr>
        <w:t xml:space="preserve"> Student will be able to recognize and possess a high standard of necessary skills such as communication, advocacy and leadership, problem solving, critical thinking, team building, respect for diversity, intervention, documentation, organizational skills and understanding of human relationships.</w:t>
      </w:r>
    </w:p>
    <w:p w14:paraId="57C448EA" w14:textId="77777777" w:rsidR="00811F6B" w:rsidRDefault="00811F6B" w:rsidP="00811F6B">
      <w:pPr>
        <w:pStyle w:val="NormalWeb"/>
        <w:spacing w:before="0" w:beforeAutospacing="0" w:after="0" w:afterAutospacing="0"/>
        <w:ind w:left="1418" w:right="1134"/>
        <w:jc w:val="both"/>
        <w:rPr>
          <w:b/>
          <w:color w:val="000000"/>
          <w:sz w:val="22"/>
          <w:szCs w:val="22"/>
        </w:rPr>
      </w:pPr>
    </w:p>
    <w:p w14:paraId="384A97AD" w14:textId="638C04F1" w:rsidR="00811F6B" w:rsidRPr="00C85C12"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PLO6</w:t>
      </w:r>
      <w:r w:rsidRPr="00C85C12">
        <w:rPr>
          <w:color w:val="000000"/>
          <w:sz w:val="22"/>
          <w:szCs w:val="22"/>
        </w:rPr>
        <w:t xml:space="preserve"> Students will be able to contribute effectively as an individual, work collaboratively with the capacity to be a team leader in cross-functional, multi-cultural teams to achieve common goals.</w:t>
      </w:r>
    </w:p>
    <w:p w14:paraId="223704C6" w14:textId="77777777" w:rsidR="00811F6B" w:rsidRDefault="00811F6B" w:rsidP="00811F6B">
      <w:pPr>
        <w:pStyle w:val="NormalWeb"/>
        <w:spacing w:before="0" w:beforeAutospacing="0" w:after="0" w:afterAutospacing="0"/>
        <w:ind w:left="1418" w:right="1134"/>
        <w:jc w:val="both"/>
        <w:rPr>
          <w:b/>
          <w:color w:val="000000"/>
          <w:sz w:val="22"/>
          <w:szCs w:val="22"/>
        </w:rPr>
      </w:pPr>
    </w:p>
    <w:p w14:paraId="20A9A0A4" w14:textId="6415A32B" w:rsidR="00811F6B" w:rsidRPr="00C85C12"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PLO7</w:t>
      </w:r>
      <w:r w:rsidRPr="00C85C12">
        <w:rPr>
          <w:color w:val="000000"/>
          <w:sz w:val="22"/>
          <w:szCs w:val="22"/>
        </w:rPr>
        <w:t xml:space="preserve"> Student will be able to demonstrate highest regard for Personal &amp; institutional Integrity, social and ethical responsibility, honesty, teamwork and continuous Learning to be recognized as industry ready graduates.</w:t>
      </w:r>
    </w:p>
    <w:p w14:paraId="3DD1CB26" w14:textId="77777777" w:rsidR="00811F6B" w:rsidRDefault="00811F6B" w:rsidP="00811F6B">
      <w:pPr>
        <w:pStyle w:val="NormalWeb"/>
        <w:spacing w:before="0" w:beforeAutospacing="0" w:after="0" w:afterAutospacing="0"/>
        <w:ind w:left="1418" w:right="1134"/>
        <w:jc w:val="both"/>
        <w:rPr>
          <w:b/>
          <w:color w:val="000000"/>
          <w:sz w:val="22"/>
          <w:szCs w:val="22"/>
        </w:rPr>
      </w:pPr>
    </w:p>
    <w:p w14:paraId="2684706C" w14:textId="37DB5850" w:rsidR="00811F6B" w:rsidRDefault="00811F6B" w:rsidP="00811F6B">
      <w:pPr>
        <w:pStyle w:val="NormalWeb"/>
        <w:spacing w:before="0" w:beforeAutospacing="0" w:after="0" w:afterAutospacing="0"/>
        <w:ind w:left="1418" w:right="1134"/>
        <w:jc w:val="both"/>
        <w:rPr>
          <w:color w:val="000000"/>
          <w:sz w:val="22"/>
          <w:szCs w:val="22"/>
        </w:rPr>
      </w:pPr>
      <w:r w:rsidRPr="00C85C12">
        <w:rPr>
          <w:b/>
          <w:color w:val="000000"/>
          <w:sz w:val="22"/>
          <w:szCs w:val="22"/>
        </w:rPr>
        <w:t>PLO8</w:t>
      </w:r>
      <w:r w:rsidRPr="00C85C12">
        <w:rPr>
          <w:color w:val="000000"/>
          <w:sz w:val="22"/>
          <w:szCs w:val="22"/>
        </w:rPr>
        <w:t xml:space="preserve"> Student will be able to recognize themselves as independent learners and manage own professional development and provide leadership to others in the achievement of ongoing competence in human resources professional practice.</w:t>
      </w:r>
    </w:p>
    <w:p w14:paraId="54802622" w14:textId="0B15A178" w:rsidR="00C62228" w:rsidRDefault="00892916">
      <w:pPr>
        <w:pStyle w:val="Heading3"/>
        <w:spacing w:before="72"/>
      </w:pPr>
      <w:r>
        <w:rPr>
          <w:noProof/>
        </w:rPr>
        <mc:AlternateContent>
          <mc:Choice Requires="wpg">
            <w:drawing>
              <wp:anchor distT="0" distB="0" distL="114300" distR="114300" simplePos="0" relativeHeight="251658257" behindDoc="1" locked="0" layoutInCell="1" allowOverlap="1" wp14:anchorId="2B118A67" wp14:editId="501685BE">
                <wp:simplePos x="0" y="0"/>
                <wp:positionH relativeFrom="page">
                  <wp:posOffset>803275</wp:posOffset>
                </wp:positionH>
                <wp:positionV relativeFrom="paragraph">
                  <wp:posOffset>379730</wp:posOffset>
                </wp:positionV>
                <wp:extent cx="2222500" cy="526415"/>
                <wp:effectExtent l="0" t="0" r="0" b="0"/>
                <wp:wrapNone/>
                <wp:docPr id="15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526415"/>
                          <a:chOff x="1265" y="598"/>
                          <a:chExt cx="3500" cy="829"/>
                        </a:xfrm>
                      </wpg:grpSpPr>
                      <wps:wsp>
                        <wps:cNvPr id="160" name="Rectangle 189"/>
                        <wps:cNvSpPr>
                          <a:spLocks noChangeArrowheads="1"/>
                        </wps:cNvSpPr>
                        <wps:spPr bwMode="auto">
                          <a:xfrm>
                            <a:off x="1265" y="598"/>
                            <a:ext cx="3500" cy="8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88"/>
                        <wps:cNvCnPr>
                          <a:cxnSpLocks noChangeShapeType="1"/>
                        </wps:cNvCnPr>
                        <wps:spPr bwMode="auto">
                          <a:xfrm>
                            <a:off x="1290" y="658"/>
                            <a:ext cx="3405"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FABCFD" id="Group 187" o:spid="_x0000_s1026" style="position:absolute;margin-left:63.25pt;margin-top:29.9pt;width:175pt;height:41.45pt;z-index:-251658223;mso-position-horizontal-relative:page" coordorigin="1265,598" coordsize="35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">
                <v:rect id="Rectangle 189" o:spid="_x0000_s1027" style="position:absolute;left:1265;top:598;width:3500;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" fillcolor="#bebebe" stroked="f"/>
                <v:line id="Line 188" o:spid="_x0000_s1028" style="position:absolute;visibility:visible;mso-wrap-style:square" from="1290,658" to="4695,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w10:wrap anchorx="page"/>
              </v:group>
            </w:pict>
          </mc:Fallback>
        </mc:AlternateContent>
      </w:r>
      <w:r w:rsidR="00E6392B">
        <w:t>Linkage of PEO &amp; PLOs:</w:t>
      </w:r>
    </w:p>
    <w:p w14:paraId="5343D94A" w14:textId="77777777" w:rsidR="00C62228" w:rsidRDefault="00C62228">
      <w:pPr>
        <w:pStyle w:val="BodyText"/>
        <w:spacing w:before="10" w:after="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018956B9" w14:textId="77777777">
        <w:trPr>
          <w:trHeight w:val="828"/>
        </w:trPr>
        <w:tc>
          <w:tcPr>
            <w:tcW w:w="3512" w:type="dxa"/>
          </w:tcPr>
          <w:p w14:paraId="6CF3DE25" w14:textId="77777777" w:rsidR="00C62228" w:rsidRDefault="00E6392B">
            <w:pPr>
              <w:pStyle w:val="TableParagraph"/>
              <w:spacing w:line="273" w:lineRule="exact"/>
              <w:ind w:left="2148"/>
              <w:rPr>
                <w:b/>
                <w:sz w:val="24"/>
              </w:rPr>
            </w:pPr>
            <w:r>
              <w:rPr>
                <w:b/>
                <w:sz w:val="24"/>
              </w:rPr>
              <w:t>PEOs</w:t>
            </w:r>
          </w:p>
          <w:p w14:paraId="629E31B8" w14:textId="77777777" w:rsidR="00C62228" w:rsidRDefault="00E6392B">
            <w:pPr>
              <w:pStyle w:val="TableParagraph"/>
              <w:ind w:left="107"/>
              <w:rPr>
                <w:b/>
                <w:sz w:val="24"/>
              </w:rPr>
            </w:pPr>
            <w:r>
              <w:rPr>
                <w:b/>
                <w:sz w:val="24"/>
              </w:rPr>
              <w:t>PLOs</w:t>
            </w:r>
          </w:p>
        </w:tc>
        <w:tc>
          <w:tcPr>
            <w:tcW w:w="720" w:type="dxa"/>
            <w:shd w:val="clear" w:color="auto" w:fill="BEBEBE"/>
          </w:tcPr>
          <w:p w14:paraId="69E6387B"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4011C251" w14:textId="77777777" w:rsidR="00C62228" w:rsidRDefault="00E6392B">
            <w:pPr>
              <w:pStyle w:val="TableParagraph"/>
              <w:spacing w:before="8"/>
              <w:ind w:left="340" w:right="130" w:hanging="185"/>
              <w:rPr>
                <w:b/>
                <w:sz w:val="24"/>
              </w:rPr>
            </w:pPr>
            <w:r>
              <w:rPr>
                <w:b/>
                <w:sz w:val="24"/>
              </w:rPr>
              <w:t>PEO 2</w:t>
            </w:r>
          </w:p>
        </w:tc>
        <w:tc>
          <w:tcPr>
            <w:tcW w:w="811" w:type="dxa"/>
            <w:shd w:val="clear" w:color="auto" w:fill="BEBEBE"/>
          </w:tcPr>
          <w:p w14:paraId="04586C08" w14:textId="77777777" w:rsidR="00C62228" w:rsidRDefault="00E6392B">
            <w:pPr>
              <w:pStyle w:val="TableParagraph"/>
              <w:spacing w:before="8"/>
              <w:ind w:left="342" w:right="130" w:hanging="185"/>
              <w:rPr>
                <w:b/>
                <w:sz w:val="24"/>
              </w:rPr>
            </w:pPr>
            <w:r>
              <w:rPr>
                <w:b/>
                <w:sz w:val="24"/>
              </w:rPr>
              <w:t>PEO 3</w:t>
            </w:r>
          </w:p>
        </w:tc>
        <w:tc>
          <w:tcPr>
            <w:tcW w:w="720" w:type="dxa"/>
            <w:shd w:val="clear" w:color="auto" w:fill="BEBEBE"/>
          </w:tcPr>
          <w:p w14:paraId="4F3510C6"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41D159AA"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1769B184"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4CCBD7DD" w14:textId="77777777" w:rsidR="00C62228" w:rsidRDefault="00E6392B">
            <w:pPr>
              <w:pStyle w:val="TableParagraph"/>
              <w:ind w:left="300" w:right="83" w:hanging="188"/>
              <w:rPr>
                <w:b/>
                <w:sz w:val="24"/>
              </w:rPr>
            </w:pPr>
            <w:r>
              <w:rPr>
                <w:b/>
                <w:sz w:val="24"/>
              </w:rPr>
              <w:t>PEO 7</w:t>
            </w:r>
          </w:p>
        </w:tc>
        <w:tc>
          <w:tcPr>
            <w:tcW w:w="736" w:type="dxa"/>
            <w:shd w:val="clear" w:color="auto" w:fill="BEBEBE"/>
          </w:tcPr>
          <w:p w14:paraId="43251AFE" w14:textId="77777777" w:rsidR="00C62228" w:rsidRDefault="00E6392B">
            <w:pPr>
              <w:pStyle w:val="TableParagraph"/>
              <w:spacing w:before="8"/>
              <w:ind w:left="311" w:right="89" w:hanging="188"/>
              <w:rPr>
                <w:b/>
                <w:sz w:val="24"/>
              </w:rPr>
            </w:pPr>
            <w:r>
              <w:rPr>
                <w:b/>
                <w:sz w:val="24"/>
              </w:rPr>
              <w:t>PEO 8</w:t>
            </w:r>
          </w:p>
        </w:tc>
      </w:tr>
      <w:tr w:rsidR="00C62228" w14:paraId="4A8C60E8" w14:textId="77777777">
        <w:trPr>
          <w:trHeight w:val="429"/>
        </w:trPr>
        <w:tc>
          <w:tcPr>
            <w:tcW w:w="3512" w:type="dxa"/>
          </w:tcPr>
          <w:p w14:paraId="0CD09F86" w14:textId="77777777" w:rsidR="00C62228" w:rsidRDefault="00E6392B">
            <w:pPr>
              <w:pStyle w:val="TableParagraph"/>
              <w:spacing w:before="68"/>
              <w:ind w:left="107"/>
              <w:rPr>
                <w:sz w:val="24"/>
              </w:rPr>
            </w:pPr>
            <w:r>
              <w:rPr>
                <w:sz w:val="24"/>
              </w:rPr>
              <w:t>Programme Learning Outcome 1</w:t>
            </w:r>
          </w:p>
        </w:tc>
        <w:tc>
          <w:tcPr>
            <w:tcW w:w="720" w:type="dxa"/>
          </w:tcPr>
          <w:p w14:paraId="3A848084" w14:textId="77777777" w:rsidR="00C62228" w:rsidRDefault="00E6392B">
            <w:pPr>
              <w:pStyle w:val="TableParagraph"/>
              <w:spacing w:before="73"/>
              <w:ind w:left="105"/>
              <w:rPr>
                <w:b/>
                <w:sz w:val="24"/>
              </w:rPr>
            </w:pPr>
            <w:r>
              <w:rPr>
                <w:b/>
                <w:sz w:val="24"/>
              </w:rPr>
              <w:t>√</w:t>
            </w:r>
          </w:p>
        </w:tc>
        <w:tc>
          <w:tcPr>
            <w:tcW w:w="809" w:type="dxa"/>
          </w:tcPr>
          <w:p w14:paraId="08432D13" w14:textId="77777777" w:rsidR="00C62228" w:rsidRDefault="00C62228">
            <w:pPr>
              <w:pStyle w:val="TableParagraph"/>
              <w:rPr>
                <w:sz w:val="24"/>
              </w:rPr>
            </w:pPr>
          </w:p>
        </w:tc>
        <w:tc>
          <w:tcPr>
            <w:tcW w:w="811" w:type="dxa"/>
          </w:tcPr>
          <w:p w14:paraId="1424D6EC" w14:textId="77777777" w:rsidR="00C62228" w:rsidRDefault="00C62228">
            <w:pPr>
              <w:pStyle w:val="TableParagraph"/>
              <w:rPr>
                <w:sz w:val="24"/>
              </w:rPr>
            </w:pPr>
          </w:p>
        </w:tc>
        <w:tc>
          <w:tcPr>
            <w:tcW w:w="720" w:type="dxa"/>
          </w:tcPr>
          <w:p w14:paraId="6455C4DE" w14:textId="77777777" w:rsidR="00C62228" w:rsidRDefault="00C62228">
            <w:pPr>
              <w:pStyle w:val="TableParagraph"/>
              <w:rPr>
                <w:sz w:val="24"/>
              </w:rPr>
            </w:pPr>
          </w:p>
        </w:tc>
        <w:tc>
          <w:tcPr>
            <w:tcW w:w="719" w:type="dxa"/>
          </w:tcPr>
          <w:p w14:paraId="496E6E23" w14:textId="77777777" w:rsidR="00C62228" w:rsidRDefault="00C62228">
            <w:pPr>
              <w:pStyle w:val="TableParagraph"/>
              <w:rPr>
                <w:sz w:val="24"/>
              </w:rPr>
            </w:pPr>
          </w:p>
        </w:tc>
        <w:tc>
          <w:tcPr>
            <w:tcW w:w="719" w:type="dxa"/>
          </w:tcPr>
          <w:p w14:paraId="2C84075D" w14:textId="77777777" w:rsidR="00C62228" w:rsidRDefault="00C62228">
            <w:pPr>
              <w:pStyle w:val="TableParagraph"/>
              <w:rPr>
                <w:sz w:val="24"/>
              </w:rPr>
            </w:pPr>
          </w:p>
        </w:tc>
        <w:tc>
          <w:tcPr>
            <w:tcW w:w="719" w:type="dxa"/>
          </w:tcPr>
          <w:p w14:paraId="601B3BAC" w14:textId="77777777" w:rsidR="00C62228" w:rsidRDefault="00C62228">
            <w:pPr>
              <w:pStyle w:val="TableParagraph"/>
              <w:rPr>
                <w:sz w:val="24"/>
              </w:rPr>
            </w:pPr>
          </w:p>
        </w:tc>
        <w:tc>
          <w:tcPr>
            <w:tcW w:w="736" w:type="dxa"/>
          </w:tcPr>
          <w:p w14:paraId="0FCD1ADE" w14:textId="77777777" w:rsidR="00C62228" w:rsidRDefault="00C62228">
            <w:pPr>
              <w:pStyle w:val="TableParagraph"/>
              <w:rPr>
                <w:sz w:val="24"/>
              </w:rPr>
            </w:pPr>
          </w:p>
        </w:tc>
      </w:tr>
      <w:tr w:rsidR="00C62228" w14:paraId="4CE9CE5A" w14:textId="77777777">
        <w:trPr>
          <w:trHeight w:val="426"/>
        </w:trPr>
        <w:tc>
          <w:tcPr>
            <w:tcW w:w="3512" w:type="dxa"/>
          </w:tcPr>
          <w:p w14:paraId="066E8F35" w14:textId="77777777" w:rsidR="00C62228" w:rsidRDefault="00E6392B">
            <w:pPr>
              <w:pStyle w:val="TableParagraph"/>
              <w:spacing w:before="68"/>
              <w:ind w:left="107"/>
              <w:rPr>
                <w:sz w:val="24"/>
              </w:rPr>
            </w:pPr>
            <w:r>
              <w:rPr>
                <w:sz w:val="24"/>
              </w:rPr>
              <w:t>Programme Learning Outcome 2</w:t>
            </w:r>
          </w:p>
        </w:tc>
        <w:tc>
          <w:tcPr>
            <w:tcW w:w="720" w:type="dxa"/>
          </w:tcPr>
          <w:p w14:paraId="5A789F72" w14:textId="77777777" w:rsidR="00C62228" w:rsidRDefault="00E6392B">
            <w:pPr>
              <w:pStyle w:val="TableParagraph"/>
              <w:spacing w:before="73"/>
              <w:ind w:left="105"/>
              <w:rPr>
                <w:b/>
                <w:sz w:val="24"/>
              </w:rPr>
            </w:pPr>
            <w:r>
              <w:rPr>
                <w:b/>
                <w:sz w:val="24"/>
              </w:rPr>
              <w:t>√</w:t>
            </w:r>
          </w:p>
        </w:tc>
        <w:tc>
          <w:tcPr>
            <w:tcW w:w="809" w:type="dxa"/>
          </w:tcPr>
          <w:p w14:paraId="6089C549" w14:textId="77777777" w:rsidR="00C62228" w:rsidRDefault="00C62228">
            <w:pPr>
              <w:pStyle w:val="TableParagraph"/>
              <w:rPr>
                <w:sz w:val="24"/>
              </w:rPr>
            </w:pPr>
          </w:p>
        </w:tc>
        <w:tc>
          <w:tcPr>
            <w:tcW w:w="811" w:type="dxa"/>
          </w:tcPr>
          <w:p w14:paraId="20625870" w14:textId="77777777" w:rsidR="00C62228" w:rsidRDefault="00E6392B">
            <w:pPr>
              <w:pStyle w:val="TableParagraph"/>
              <w:spacing w:line="273" w:lineRule="exact"/>
              <w:ind w:left="107"/>
              <w:rPr>
                <w:b/>
                <w:sz w:val="24"/>
              </w:rPr>
            </w:pPr>
            <w:r>
              <w:rPr>
                <w:b/>
                <w:sz w:val="24"/>
              </w:rPr>
              <w:t>√</w:t>
            </w:r>
          </w:p>
        </w:tc>
        <w:tc>
          <w:tcPr>
            <w:tcW w:w="720" w:type="dxa"/>
          </w:tcPr>
          <w:p w14:paraId="77E78F22" w14:textId="77777777" w:rsidR="00C62228" w:rsidRDefault="00C62228">
            <w:pPr>
              <w:pStyle w:val="TableParagraph"/>
              <w:rPr>
                <w:sz w:val="24"/>
              </w:rPr>
            </w:pPr>
          </w:p>
        </w:tc>
        <w:tc>
          <w:tcPr>
            <w:tcW w:w="719" w:type="dxa"/>
          </w:tcPr>
          <w:p w14:paraId="096B1260" w14:textId="77777777" w:rsidR="00C62228" w:rsidRDefault="00E6392B">
            <w:pPr>
              <w:pStyle w:val="TableParagraph"/>
              <w:spacing w:line="273" w:lineRule="exact"/>
              <w:ind w:left="106"/>
              <w:rPr>
                <w:b/>
                <w:sz w:val="24"/>
              </w:rPr>
            </w:pPr>
            <w:r>
              <w:rPr>
                <w:b/>
                <w:sz w:val="24"/>
              </w:rPr>
              <w:t>√</w:t>
            </w:r>
          </w:p>
        </w:tc>
        <w:tc>
          <w:tcPr>
            <w:tcW w:w="719" w:type="dxa"/>
          </w:tcPr>
          <w:p w14:paraId="6BACACA3" w14:textId="77777777" w:rsidR="00C62228" w:rsidRDefault="00C62228">
            <w:pPr>
              <w:pStyle w:val="TableParagraph"/>
              <w:rPr>
                <w:sz w:val="24"/>
              </w:rPr>
            </w:pPr>
          </w:p>
        </w:tc>
        <w:tc>
          <w:tcPr>
            <w:tcW w:w="719" w:type="dxa"/>
          </w:tcPr>
          <w:p w14:paraId="5A67D928" w14:textId="77777777" w:rsidR="00C62228" w:rsidRDefault="00C62228">
            <w:pPr>
              <w:pStyle w:val="TableParagraph"/>
              <w:rPr>
                <w:sz w:val="24"/>
              </w:rPr>
            </w:pPr>
          </w:p>
        </w:tc>
        <w:tc>
          <w:tcPr>
            <w:tcW w:w="736" w:type="dxa"/>
          </w:tcPr>
          <w:p w14:paraId="5D02BBC1" w14:textId="77777777" w:rsidR="00C62228" w:rsidRDefault="00C62228">
            <w:pPr>
              <w:pStyle w:val="TableParagraph"/>
              <w:rPr>
                <w:sz w:val="24"/>
              </w:rPr>
            </w:pPr>
          </w:p>
        </w:tc>
      </w:tr>
      <w:tr w:rsidR="00C62228" w14:paraId="06D8C837" w14:textId="77777777">
        <w:trPr>
          <w:trHeight w:val="429"/>
        </w:trPr>
        <w:tc>
          <w:tcPr>
            <w:tcW w:w="3512" w:type="dxa"/>
          </w:tcPr>
          <w:p w14:paraId="409E3A79" w14:textId="77777777" w:rsidR="00C62228" w:rsidRDefault="00E6392B">
            <w:pPr>
              <w:pStyle w:val="TableParagraph"/>
              <w:spacing w:before="68"/>
              <w:ind w:left="107"/>
              <w:rPr>
                <w:sz w:val="24"/>
              </w:rPr>
            </w:pPr>
            <w:r>
              <w:rPr>
                <w:sz w:val="24"/>
              </w:rPr>
              <w:t>Programme Learning Outcome 3</w:t>
            </w:r>
          </w:p>
        </w:tc>
        <w:tc>
          <w:tcPr>
            <w:tcW w:w="720" w:type="dxa"/>
          </w:tcPr>
          <w:p w14:paraId="1135FD64" w14:textId="77777777" w:rsidR="00C62228" w:rsidRDefault="00E6392B">
            <w:pPr>
              <w:pStyle w:val="TableParagraph"/>
              <w:spacing w:before="73"/>
              <w:ind w:left="105"/>
              <w:rPr>
                <w:b/>
                <w:sz w:val="24"/>
              </w:rPr>
            </w:pPr>
            <w:r>
              <w:rPr>
                <w:b/>
                <w:sz w:val="24"/>
              </w:rPr>
              <w:t>√</w:t>
            </w:r>
          </w:p>
        </w:tc>
        <w:tc>
          <w:tcPr>
            <w:tcW w:w="809" w:type="dxa"/>
          </w:tcPr>
          <w:p w14:paraId="5F46991A" w14:textId="77777777" w:rsidR="00C62228" w:rsidRDefault="00C62228">
            <w:pPr>
              <w:pStyle w:val="TableParagraph"/>
              <w:rPr>
                <w:sz w:val="24"/>
              </w:rPr>
            </w:pPr>
          </w:p>
        </w:tc>
        <w:tc>
          <w:tcPr>
            <w:tcW w:w="811" w:type="dxa"/>
          </w:tcPr>
          <w:p w14:paraId="326C67FE" w14:textId="77777777" w:rsidR="00C62228" w:rsidRDefault="00E6392B">
            <w:pPr>
              <w:pStyle w:val="TableParagraph"/>
              <w:spacing w:line="273" w:lineRule="exact"/>
              <w:ind w:left="107"/>
              <w:rPr>
                <w:b/>
                <w:sz w:val="24"/>
              </w:rPr>
            </w:pPr>
            <w:r>
              <w:rPr>
                <w:b/>
                <w:sz w:val="24"/>
              </w:rPr>
              <w:t>√</w:t>
            </w:r>
          </w:p>
        </w:tc>
        <w:tc>
          <w:tcPr>
            <w:tcW w:w="720" w:type="dxa"/>
          </w:tcPr>
          <w:p w14:paraId="03DE442F" w14:textId="77777777" w:rsidR="00C62228" w:rsidRDefault="00C62228">
            <w:pPr>
              <w:pStyle w:val="TableParagraph"/>
              <w:rPr>
                <w:sz w:val="24"/>
              </w:rPr>
            </w:pPr>
          </w:p>
        </w:tc>
        <w:tc>
          <w:tcPr>
            <w:tcW w:w="719" w:type="dxa"/>
          </w:tcPr>
          <w:p w14:paraId="00EA6870" w14:textId="77777777" w:rsidR="00C62228" w:rsidRDefault="00E6392B">
            <w:pPr>
              <w:pStyle w:val="TableParagraph"/>
              <w:spacing w:line="273" w:lineRule="exact"/>
              <w:ind w:left="106"/>
              <w:rPr>
                <w:b/>
                <w:sz w:val="24"/>
              </w:rPr>
            </w:pPr>
            <w:r>
              <w:rPr>
                <w:b/>
                <w:sz w:val="24"/>
              </w:rPr>
              <w:t>√</w:t>
            </w:r>
          </w:p>
        </w:tc>
        <w:tc>
          <w:tcPr>
            <w:tcW w:w="719" w:type="dxa"/>
          </w:tcPr>
          <w:p w14:paraId="3BB54E5B" w14:textId="77777777" w:rsidR="00C62228" w:rsidRDefault="00C62228">
            <w:pPr>
              <w:pStyle w:val="TableParagraph"/>
              <w:rPr>
                <w:sz w:val="24"/>
              </w:rPr>
            </w:pPr>
          </w:p>
        </w:tc>
        <w:tc>
          <w:tcPr>
            <w:tcW w:w="719" w:type="dxa"/>
          </w:tcPr>
          <w:p w14:paraId="358BBF58" w14:textId="77777777" w:rsidR="00C62228" w:rsidRDefault="00C62228">
            <w:pPr>
              <w:pStyle w:val="TableParagraph"/>
              <w:rPr>
                <w:sz w:val="24"/>
              </w:rPr>
            </w:pPr>
          </w:p>
        </w:tc>
        <w:tc>
          <w:tcPr>
            <w:tcW w:w="736" w:type="dxa"/>
          </w:tcPr>
          <w:p w14:paraId="4D386072" w14:textId="77777777" w:rsidR="00C62228" w:rsidRDefault="00C62228">
            <w:pPr>
              <w:pStyle w:val="TableParagraph"/>
              <w:rPr>
                <w:sz w:val="24"/>
              </w:rPr>
            </w:pPr>
          </w:p>
        </w:tc>
      </w:tr>
      <w:tr w:rsidR="00C62228" w14:paraId="0BEA9734" w14:textId="77777777">
        <w:trPr>
          <w:trHeight w:val="426"/>
        </w:trPr>
        <w:tc>
          <w:tcPr>
            <w:tcW w:w="3512" w:type="dxa"/>
          </w:tcPr>
          <w:p w14:paraId="45858E71" w14:textId="77777777" w:rsidR="00C62228" w:rsidRDefault="00E6392B">
            <w:pPr>
              <w:pStyle w:val="TableParagraph"/>
              <w:spacing w:line="268" w:lineRule="exact"/>
              <w:ind w:left="107"/>
              <w:rPr>
                <w:sz w:val="24"/>
              </w:rPr>
            </w:pPr>
            <w:r>
              <w:rPr>
                <w:sz w:val="24"/>
              </w:rPr>
              <w:t>Programme Learning Outcome4</w:t>
            </w:r>
          </w:p>
        </w:tc>
        <w:tc>
          <w:tcPr>
            <w:tcW w:w="720" w:type="dxa"/>
          </w:tcPr>
          <w:p w14:paraId="2FB66230" w14:textId="77777777" w:rsidR="00C62228" w:rsidRDefault="00C62228">
            <w:pPr>
              <w:pStyle w:val="TableParagraph"/>
              <w:rPr>
                <w:sz w:val="24"/>
              </w:rPr>
            </w:pPr>
          </w:p>
        </w:tc>
        <w:tc>
          <w:tcPr>
            <w:tcW w:w="809" w:type="dxa"/>
          </w:tcPr>
          <w:p w14:paraId="02E19CD0" w14:textId="77777777" w:rsidR="00C62228" w:rsidRDefault="00E6392B">
            <w:pPr>
              <w:pStyle w:val="TableParagraph"/>
              <w:spacing w:line="273" w:lineRule="exact"/>
              <w:ind w:left="105"/>
              <w:rPr>
                <w:b/>
                <w:sz w:val="24"/>
              </w:rPr>
            </w:pPr>
            <w:r>
              <w:rPr>
                <w:b/>
                <w:sz w:val="24"/>
              </w:rPr>
              <w:t>√</w:t>
            </w:r>
          </w:p>
        </w:tc>
        <w:tc>
          <w:tcPr>
            <w:tcW w:w="811" w:type="dxa"/>
          </w:tcPr>
          <w:p w14:paraId="24499515" w14:textId="77777777" w:rsidR="00C62228" w:rsidRDefault="00C62228">
            <w:pPr>
              <w:pStyle w:val="TableParagraph"/>
              <w:rPr>
                <w:sz w:val="24"/>
              </w:rPr>
            </w:pPr>
          </w:p>
        </w:tc>
        <w:tc>
          <w:tcPr>
            <w:tcW w:w="720" w:type="dxa"/>
          </w:tcPr>
          <w:p w14:paraId="35E8FEFA" w14:textId="77777777" w:rsidR="00C62228" w:rsidRDefault="00C62228">
            <w:pPr>
              <w:pStyle w:val="TableParagraph"/>
              <w:rPr>
                <w:sz w:val="24"/>
              </w:rPr>
            </w:pPr>
          </w:p>
        </w:tc>
        <w:tc>
          <w:tcPr>
            <w:tcW w:w="719" w:type="dxa"/>
          </w:tcPr>
          <w:p w14:paraId="468A9E14" w14:textId="77777777" w:rsidR="00C62228" w:rsidRDefault="00C62228">
            <w:pPr>
              <w:pStyle w:val="TableParagraph"/>
              <w:rPr>
                <w:sz w:val="24"/>
              </w:rPr>
            </w:pPr>
          </w:p>
        </w:tc>
        <w:tc>
          <w:tcPr>
            <w:tcW w:w="719" w:type="dxa"/>
          </w:tcPr>
          <w:p w14:paraId="4EDF3643" w14:textId="77777777" w:rsidR="00C62228" w:rsidRDefault="00C62228">
            <w:pPr>
              <w:pStyle w:val="TableParagraph"/>
              <w:rPr>
                <w:sz w:val="24"/>
              </w:rPr>
            </w:pPr>
          </w:p>
        </w:tc>
        <w:tc>
          <w:tcPr>
            <w:tcW w:w="719" w:type="dxa"/>
          </w:tcPr>
          <w:p w14:paraId="64318FBD" w14:textId="77777777" w:rsidR="00C62228" w:rsidRDefault="00C62228">
            <w:pPr>
              <w:pStyle w:val="TableParagraph"/>
              <w:rPr>
                <w:sz w:val="24"/>
              </w:rPr>
            </w:pPr>
          </w:p>
        </w:tc>
        <w:tc>
          <w:tcPr>
            <w:tcW w:w="736" w:type="dxa"/>
          </w:tcPr>
          <w:p w14:paraId="5C6438F9" w14:textId="77777777" w:rsidR="00C62228" w:rsidRDefault="00E6392B">
            <w:pPr>
              <w:pStyle w:val="TableParagraph"/>
              <w:spacing w:line="273" w:lineRule="exact"/>
              <w:ind w:left="109"/>
              <w:rPr>
                <w:b/>
                <w:sz w:val="24"/>
              </w:rPr>
            </w:pPr>
            <w:r>
              <w:rPr>
                <w:b/>
                <w:sz w:val="24"/>
              </w:rPr>
              <w:t>√</w:t>
            </w:r>
          </w:p>
        </w:tc>
      </w:tr>
      <w:tr w:rsidR="00C62228" w14:paraId="4A37B817" w14:textId="77777777">
        <w:trPr>
          <w:trHeight w:val="429"/>
        </w:trPr>
        <w:tc>
          <w:tcPr>
            <w:tcW w:w="3512" w:type="dxa"/>
          </w:tcPr>
          <w:p w14:paraId="41B76B33" w14:textId="77777777" w:rsidR="00C62228" w:rsidRDefault="00E6392B">
            <w:pPr>
              <w:pStyle w:val="TableParagraph"/>
              <w:spacing w:line="268" w:lineRule="exact"/>
              <w:ind w:left="107"/>
              <w:rPr>
                <w:sz w:val="24"/>
              </w:rPr>
            </w:pPr>
            <w:r>
              <w:rPr>
                <w:sz w:val="24"/>
              </w:rPr>
              <w:t>Programme Learning Outcome 5</w:t>
            </w:r>
          </w:p>
        </w:tc>
        <w:tc>
          <w:tcPr>
            <w:tcW w:w="720" w:type="dxa"/>
          </w:tcPr>
          <w:p w14:paraId="34985E0B" w14:textId="77777777" w:rsidR="00C62228" w:rsidRDefault="00C62228">
            <w:pPr>
              <w:pStyle w:val="TableParagraph"/>
              <w:rPr>
                <w:sz w:val="24"/>
              </w:rPr>
            </w:pPr>
          </w:p>
        </w:tc>
        <w:tc>
          <w:tcPr>
            <w:tcW w:w="809" w:type="dxa"/>
          </w:tcPr>
          <w:p w14:paraId="545C8FA8" w14:textId="77777777" w:rsidR="00C62228" w:rsidRDefault="00C62228">
            <w:pPr>
              <w:pStyle w:val="TableParagraph"/>
              <w:rPr>
                <w:sz w:val="24"/>
              </w:rPr>
            </w:pPr>
          </w:p>
        </w:tc>
        <w:tc>
          <w:tcPr>
            <w:tcW w:w="811" w:type="dxa"/>
          </w:tcPr>
          <w:p w14:paraId="7DFFFAB1" w14:textId="77777777" w:rsidR="00C62228" w:rsidRDefault="00C62228">
            <w:pPr>
              <w:pStyle w:val="TableParagraph"/>
              <w:rPr>
                <w:sz w:val="24"/>
              </w:rPr>
            </w:pPr>
          </w:p>
        </w:tc>
        <w:tc>
          <w:tcPr>
            <w:tcW w:w="720" w:type="dxa"/>
          </w:tcPr>
          <w:p w14:paraId="60415042" w14:textId="77777777" w:rsidR="00C62228" w:rsidRDefault="00E6392B">
            <w:pPr>
              <w:pStyle w:val="TableParagraph"/>
              <w:spacing w:line="273" w:lineRule="exact"/>
              <w:ind w:left="105"/>
              <w:rPr>
                <w:b/>
                <w:sz w:val="24"/>
              </w:rPr>
            </w:pPr>
            <w:r>
              <w:rPr>
                <w:b/>
                <w:sz w:val="24"/>
              </w:rPr>
              <w:t>√</w:t>
            </w:r>
          </w:p>
        </w:tc>
        <w:tc>
          <w:tcPr>
            <w:tcW w:w="719" w:type="dxa"/>
          </w:tcPr>
          <w:p w14:paraId="44B0ECD6" w14:textId="77777777" w:rsidR="00C62228" w:rsidRDefault="00C62228">
            <w:pPr>
              <w:pStyle w:val="TableParagraph"/>
              <w:rPr>
                <w:sz w:val="24"/>
              </w:rPr>
            </w:pPr>
          </w:p>
        </w:tc>
        <w:tc>
          <w:tcPr>
            <w:tcW w:w="719" w:type="dxa"/>
          </w:tcPr>
          <w:p w14:paraId="527AA70E" w14:textId="77777777" w:rsidR="00C62228" w:rsidRDefault="00C62228">
            <w:pPr>
              <w:pStyle w:val="TableParagraph"/>
              <w:rPr>
                <w:sz w:val="24"/>
              </w:rPr>
            </w:pPr>
          </w:p>
        </w:tc>
        <w:tc>
          <w:tcPr>
            <w:tcW w:w="719" w:type="dxa"/>
          </w:tcPr>
          <w:p w14:paraId="4667B1B5" w14:textId="77777777" w:rsidR="00C62228" w:rsidRDefault="00C62228">
            <w:pPr>
              <w:pStyle w:val="TableParagraph"/>
              <w:rPr>
                <w:sz w:val="24"/>
              </w:rPr>
            </w:pPr>
          </w:p>
        </w:tc>
        <w:tc>
          <w:tcPr>
            <w:tcW w:w="736" w:type="dxa"/>
          </w:tcPr>
          <w:p w14:paraId="13193CA1" w14:textId="77777777" w:rsidR="00C62228" w:rsidRDefault="00C62228">
            <w:pPr>
              <w:pStyle w:val="TableParagraph"/>
              <w:rPr>
                <w:sz w:val="24"/>
              </w:rPr>
            </w:pPr>
          </w:p>
        </w:tc>
      </w:tr>
      <w:tr w:rsidR="00C62228" w14:paraId="77D5A053" w14:textId="77777777">
        <w:trPr>
          <w:trHeight w:val="426"/>
        </w:trPr>
        <w:tc>
          <w:tcPr>
            <w:tcW w:w="3512" w:type="dxa"/>
          </w:tcPr>
          <w:p w14:paraId="569E2EC2" w14:textId="77777777" w:rsidR="00C62228" w:rsidRDefault="00E6392B">
            <w:pPr>
              <w:pStyle w:val="TableParagraph"/>
              <w:spacing w:line="268" w:lineRule="exact"/>
              <w:ind w:left="107"/>
              <w:rPr>
                <w:sz w:val="24"/>
              </w:rPr>
            </w:pPr>
            <w:r>
              <w:rPr>
                <w:sz w:val="24"/>
              </w:rPr>
              <w:t>Programme Learning Outcome 6</w:t>
            </w:r>
          </w:p>
        </w:tc>
        <w:tc>
          <w:tcPr>
            <w:tcW w:w="720" w:type="dxa"/>
          </w:tcPr>
          <w:p w14:paraId="0D74B19B" w14:textId="77777777" w:rsidR="00C62228" w:rsidRDefault="00C62228">
            <w:pPr>
              <w:pStyle w:val="TableParagraph"/>
              <w:rPr>
                <w:sz w:val="24"/>
              </w:rPr>
            </w:pPr>
          </w:p>
        </w:tc>
        <w:tc>
          <w:tcPr>
            <w:tcW w:w="809" w:type="dxa"/>
          </w:tcPr>
          <w:p w14:paraId="50CE34B7" w14:textId="77777777" w:rsidR="00C62228" w:rsidRDefault="00E6392B">
            <w:pPr>
              <w:pStyle w:val="TableParagraph"/>
              <w:spacing w:line="273" w:lineRule="exact"/>
              <w:ind w:left="105"/>
              <w:rPr>
                <w:b/>
                <w:sz w:val="24"/>
              </w:rPr>
            </w:pPr>
            <w:r>
              <w:rPr>
                <w:b/>
                <w:sz w:val="24"/>
              </w:rPr>
              <w:t>√</w:t>
            </w:r>
          </w:p>
        </w:tc>
        <w:tc>
          <w:tcPr>
            <w:tcW w:w="811" w:type="dxa"/>
          </w:tcPr>
          <w:p w14:paraId="11C92D2B" w14:textId="77777777" w:rsidR="00C62228" w:rsidRDefault="00C62228">
            <w:pPr>
              <w:pStyle w:val="TableParagraph"/>
              <w:rPr>
                <w:sz w:val="24"/>
              </w:rPr>
            </w:pPr>
          </w:p>
        </w:tc>
        <w:tc>
          <w:tcPr>
            <w:tcW w:w="720" w:type="dxa"/>
          </w:tcPr>
          <w:p w14:paraId="6DD6988B" w14:textId="77777777" w:rsidR="00C62228" w:rsidRDefault="00E6392B">
            <w:pPr>
              <w:pStyle w:val="TableParagraph"/>
              <w:spacing w:line="273" w:lineRule="exact"/>
              <w:ind w:left="105"/>
              <w:rPr>
                <w:b/>
                <w:sz w:val="24"/>
              </w:rPr>
            </w:pPr>
            <w:r>
              <w:rPr>
                <w:b/>
                <w:sz w:val="24"/>
              </w:rPr>
              <w:t>√</w:t>
            </w:r>
          </w:p>
        </w:tc>
        <w:tc>
          <w:tcPr>
            <w:tcW w:w="719" w:type="dxa"/>
          </w:tcPr>
          <w:p w14:paraId="5CA7091A" w14:textId="77777777" w:rsidR="00C62228" w:rsidRDefault="00C62228">
            <w:pPr>
              <w:pStyle w:val="TableParagraph"/>
              <w:rPr>
                <w:sz w:val="24"/>
              </w:rPr>
            </w:pPr>
          </w:p>
        </w:tc>
        <w:tc>
          <w:tcPr>
            <w:tcW w:w="719" w:type="dxa"/>
          </w:tcPr>
          <w:p w14:paraId="0F1506FC" w14:textId="77777777" w:rsidR="00C62228" w:rsidRDefault="00C62228">
            <w:pPr>
              <w:pStyle w:val="TableParagraph"/>
              <w:rPr>
                <w:sz w:val="24"/>
              </w:rPr>
            </w:pPr>
          </w:p>
        </w:tc>
        <w:tc>
          <w:tcPr>
            <w:tcW w:w="719" w:type="dxa"/>
          </w:tcPr>
          <w:p w14:paraId="34B9B189" w14:textId="77777777" w:rsidR="00C62228" w:rsidRDefault="00C62228">
            <w:pPr>
              <w:pStyle w:val="TableParagraph"/>
              <w:rPr>
                <w:sz w:val="24"/>
              </w:rPr>
            </w:pPr>
          </w:p>
        </w:tc>
        <w:tc>
          <w:tcPr>
            <w:tcW w:w="736" w:type="dxa"/>
          </w:tcPr>
          <w:p w14:paraId="52DCB341" w14:textId="77777777" w:rsidR="00C62228" w:rsidRDefault="00E6392B">
            <w:pPr>
              <w:pStyle w:val="TableParagraph"/>
              <w:spacing w:line="273" w:lineRule="exact"/>
              <w:ind w:left="109"/>
              <w:rPr>
                <w:b/>
                <w:sz w:val="24"/>
              </w:rPr>
            </w:pPr>
            <w:r>
              <w:rPr>
                <w:b/>
                <w:sz w:val="24"/>
              </w:rPr>
              <w:t>√</w:t>
            </w:r>
          </w:p>
        </w:tc>
      </w:tr>
      <w:tr w:rsidR="00C62228" w14:paraId="7E55FE03" w14:textId="77777777">
        <w:trPr>
          <w:trHeight w:val="429"/>
        </w:trPr>
        <w:tc>
          <w:tcPr>
            <w:tcW w:w="3512" w:type="dxa"/>
          </w:tcPr>
          <w:p w14:paraId="59747694" w14:textId="77777777" w:rsidR="00C62228" w:rsidRDefault="00E6392B">
            <w:pPr>
              <w:pStyle w:val="TableParagraph"/>
              <w:spacing w:line="268" w:lineRule="exact"/>
              <w:ind w:left="107"/>
              <w:rPr>
                <w:sz w:val="24"/>
              </w:rPr>
            </w:pPr>
            <w:r>
              <w:rPr>
                <w:sz w:val="24"/>
              </w:rPr>
              <w:t>Programme Learning Outcome 7</w:t>
            </w:r>
          </w:p>
        </w:tc>
        <w:tc>
          <w:tcPr>
            <w:tcW w:w="720" w:type="dxa"/>
          </w:tcPr>
          <w:p w14:paraId="63F5F14B" w14:textId="77777777" w:rsidR="00C62228" w:rsidRDefault="00C62228">
            <w:pPr>
              <w:pStyle w:val="TableParagraph"/>
              <w:rPr>
                <w:sz w:val="24"/>
              </w:rPr>
            </w:pPr>
          </w:p>
        </w:tc>
        <w:tc>
          <w:tcPr>
            <w:tcW w:w="809" w:type="dxa"/>
          </w:tcPr>
          <w:p w14:paraId="6D36A8CE" w14:textId="77777777" w:rsidR="00C62228" w:rsidRDefault="00C62228">
            <w:pPr>
              <w:pStyle w:val="TableParagraph"/>
              <w:rPr>
                <w:sz w:val="24"/>
              </w:rPr>
            </w:pPr>
          </w:p>
        </w:tc>
        <w:tc>
          <w:tcPr>
            <w:tcW w:w="811" w:type="dxa"/>
          </w:tcPr>
          <w:p w14:paraId="64F6C984" w14:textId="77777777" w:rsidR="00C62228" w:rsidRDefault="00C62228">
            <w:pPr>
              <w:pStyle w:val="TableParagraph"/>
              <w:rPr>
                <w:sz w:val="24"/>
              </w:rPr>
            </w:pPr>
          </w:p>
        </w:tc>
        <w:tc>
          <w:tcPr>
            <w:tcW w:w="720" w:type="dxa"/>
          </w:tcPr>
          <w:p w14:paraId="6A9DAF55" w14:textId="77777777" w:rsidR="00C62228" w:rsidRDefault="00C62228">
            <w:pPr>
              <w:pStyle w:val="TableParagraph"/>
              <w:rPr>
                <w:sz w:val="24"/>
              </w:rPr>
            </w:pPr>
          </w:p>
        </w:tc>
        <w:tc>
          <w:tcPr>
            <w:tcW w:w="719" w:type="dxa"/>
          </w:tcPr>
          <w:p w14:paraId="3E5C3CAD" w14:textId="77777777" w:rsidR="00C62228" w:rsidRDefault="00C62228">
            <w:pPr>
              <w:pStyle w:val="TableParagraph"/>
              <w:rPr>
                <w:sz w:val="24"/>
              </w:rPr>
            </w:pPr>
          </w:p>
        </w:tc>
        <w:tc>
          <w:tcPr>
            <w:tcW w:w="719" w:type="dxa"/>
          </w:tcPr>
          <w:p w14:paraId="739088CB" w14:textId="77777777" w:rsidR="00C62228" w:rsidRDefault="00E6392B">
            <w:pPr>
              <w:pStyle w:val="TableParagraph"/>
              <w:spacing w:line="273" w:lineRule="exact"/>
              <w:ind w:left="107"/>
              <w:rPr>
                <w:b/>
                <w:sz w:val="24"/>
              </w:rPr>
            </w:pPr>
            <w:r>
              <w:rPr>
                <w:b/>
                <w:sz w:val="24"/>
              </w:rPr>
              <w:t>√</w:t>
            </w:r>
          </w:p>
        </w:tc>
        <w:tc>
          <w:tcPr>
            <w:tcW w:w="719" w:type="dxa"/>
          </w:tcPr>
          <w:p w14:paraId="0ADCCCAF" w14:textId="77777777" w:rsidR="00C62228" w:rsidRDefault="00C62228">
            <w:pPr>
              <w:pStyle w:val="TableParagraph"/>
              <w:rPr>
                <w:sz w:val="24"/>
              </w:rPr>
            </w:pPr>
          </w:p>
        </w:tc>
        <w:tc>
          <w:tcPr>
            <w:tcW w:w="736" w:type="dxa"/>
          </w:tcPr>
          <w:p w14:paraId="53A50FA5" w14:textId="77777777" w:rsidR="00C62228" w:rsidRDefault="00C62228">
            <w:pPr>
              <w:pStyle w:val="TableParagraph"/>
              <w:rPr>
                <w:sz w:val="24"/>
              </w:rPr>
            </w:pPr>
          </w:p>
        </w:tc>
      </w:tr>
      <w:tr w:rsidR="00C62228" w14:paraId="4B6765DA" w14:textId="77777777">
        <w:trPr>
          <w:trHeight w:val="427"/>
        </w:trPr>
        <w:tc>
          <w:tcPr>
            <w:tcW w:w="3512" w:type="dxa"/>
          </w:tcPr>
          <w:p w14:paraId="43FEA776" w14:textId="77777777" w:rsidR="00C62228" w:rsidRDefault="00E6392B">
            <w:pPr>
              <w:pStyle w:val="TableParagraph"/>
              <w:spacing w:line="268" w:lineRule="exact"/>
              <w:ind w:left="107"/>
              <w:rPr>
                <w:sz w:val="24"/>
              </w:rPr>
            </w:pPr>
            <w:r>
              <w:rPr>
                <w:sz w:val="24"/>
              </w:rPr>
              <w:t>Programme Learning Outcome 8</w:t>
            </w:r>
          </w:p>
        </w:tc>
        <w:tc>
          <w:tcPr>
            <w:tcW w:w="720" w:type="dxa"/>
          </w:tcPr>
          <w:p w14:paraId="1B6B22C6" w14:textId="77777777" w:rsidR="00C62228" w:rsidRDefault="00C62228">
            <w:pPr>
              <w:pStyle w:val="TableParagraph"/>
              <w:rPr>
                <w:sz w:val="24"/>
              </w:rPr>
            </w:pPr>
          </w:p>
        </w:tc>
        <w:tc>
          <w:tcPr>
            <w:tcW w:w="809" w:type="dxa"/>
          </w:tcPr>
          <w:p w14:paraId="7821D5A6" w14:textId="77777777" w:rsidR="00C62228" w:rsidRDefault="00C62228">
            <w:pPr>
              <w:pStyle w:val="TableParagraph"/>
              <w:rPr>
                <w:sz w:val="24"/>
              </w:rPr>
            </w:pPr>
          </w:p>
        </w:tc>
        <w:tc>
          <w:tcPr>
            <w:tcW w:w="811" w:type="dxa"/>
          </w:tcPr>
          <w:p w14:paraId="450E4BB2" w14:textId="77777777" w:rsidR="00C62228" w:rsidRDefault="00C62228">
            <w:pPr>
              <w:pStyle w:val="TableParagraph"/>
              <w:rPr>
                <w:sz w:val="24"/>
              </w:rPr>
            </w:pPr>
          </w:p>
        </w:tc>
        <w:tc>
          <w:tcPr>
            <w:tcW w:w="720" w:type="dxa"/>
          </w:tcPr>
          <w:p w14:paraId="507AD862" w14:textId="77777777" w:rsidR="00C62228" w:rsidRDefault="00C62228">
            <w:pPr>
              <w:pStyle w:val="TableParagraph"/>
              <w:rPr>
                <w:sz w:val="24"/>
              </w:rPr>
            </w:pPr>
          </w:p>
        </w:tc>
        <w:tc>
          <w:tcPr>
            <w:tcW w:w="719" w:type="dxa"/>
          </w:tcPr>
          <w:p w14:paraId="13CC16F3" w14:textId="77777777" w:rsidR="00C62228" w:rsidRDefault="00C62228">
            <w:pPr>
              <w:pStyle w:val="TableParagraph"/>
              <w:rPr>
                <w:sz w:val="24"/>
              </w:rPr>
            </w:pPr>
          </w:p>
        </w:tc>
        <w:tc>
          <w:tcPr>
            <w:tcW w:w="719" w:type="dxa"/>
          </w:tcPr>
          <w:p w14:paraId="1799189C" w14:textId="77777777" w:rsidR="00C62228" w:rsidRDefault="00C62228">
            <w:pPr>
              <w:pStyle w:val="TableParagraph"/>
              <w:rPr>
                <w:sz w:val="24"/>
              </w:rPr>
            </w:pPr>
          </w:p>
        </w:tc>
        <w:tc>
          <w:tcPr>
            <w:tcW w:w="719" w:type="dxa"/>
          </w:tcPr>
          <w:p w14:paraId="6751D237" w14:textId="77777777" w:rsidR="00C62228" w:rsidRDefault="00E6392B">
            <w:pPr>
              <w:pStyle w:val="TableParagraph"/>
              <w:spacing w:line="273" w:lineRule="exact"/>
              <w:ind w:left="108"/>
              <w:rPr>
                <w:b/>
                <w:sz w:val="24"/>
              </w:rPr>
            </w:pPr>
            <w:r>
              <w:rPr>
                <w:b/>
                <w:sz w:val="24"/>
              </w:rPr>
              <w:t>√</w:t>
            </w:r>
          </w:p>
        </w:tc>
        <w:tc>
          <w:tcPr>
            <w:tcW w:w="736" w:type="dxa"/>
          </w:tcPr>
          <w:p w14:paraId="48FA7500" w14:textId="77777777" w:rsidR="00C62228" w:rsidRDefault="00C62228">
            <w:pPr>
              <w:pStyle w:val="TableParagraph"/>
              <w:rPr>
                <w:sz w:val="24"/>
              </w:rPr>
            </w:pPr>
          </w:p>
        </w:tc>
      </w:tr>
    </w:tbl>
    <w:p w14:paraId="045EBFDE" w14:textId="208581DF" w:rsidR="00C62228" w:rsidRDefault="00892916">
      <w:pPr>
        <w:spacing w:before="218"/>
        <w:ind w:left="1100"/>
        <w:rPr>
          <w:b/>
          <w:sz w:val="24"/>
        </w:rPr>
      </w:pPr>
      <w:r>
        <w:rPr>
          <w:noProof/>
        </w:rPr>
        <mc:AlternateContent>
          <mc:Choice Requires="wpg">
            <w:drawing>
              <wp:anchor distT="0" distB="0" distL="114300" distR="114300" simplePos="0" relativeHeight="251658258" behindDoc="1" locked="0" layoutInCell="1" allowOverlap="1" wp14:anchorId="5AF76257" wp14:editId="5FA38DD8">
                <wp:simplePos x="0" y="0"/>
                <wp:positionH relativeFrom="page">
                  <wp:posOffset>1374775</wp:posOffset>
                </wp:positionH>
                <wp:positionV relativeFrom="paragraph">
                  <wp:posOffset>474345</wp:posOffset>
                </wp:positionV>
                <wp:extent cx="2908935" cy="581025"/>
                <wp:effectExtent l="0" t="0" r="0" b="0"/>
                <wp:wrapNone/>
                <wp:docPr id="15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581025"/>
                          <a:chOff x="2165" y="747"/>
                          <a:chExt cx="4581" cy="915"/>
                        </a:xfrm>
                      </wpg:grpSpPr>
                      <wps:wsp>
                        <wps:cNvPr id="157" name="Rectangle 186"/>
                        <wps:cNvSpPr>
                          <a:spLocks noChangeArrowheads="1"/>
                        </wps:cNvSpPr>
                        <wps:spPr bwMode="auto">
                          <a:xfrm>
                            <a:off x="2165" y="746"/>
                            <a:ext cx="4581"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85"/>
                        <wps:cNvCnPr>
                          <a:cxnSpLocks noChangeShapeType="1"/>
                        </wps:cNvCnPr>
                        <wps:spPr bwMode="auto">
                          <a:xfrm>
                            <a:off x="2186" y="775"/>
                            <a:ext cx="4497"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0BDA9" id="Group 184" o:spid="_x0000_s1026" style="position:absolute;margin-left:108.25pt;margin-top:37.35pt;width:229.05pt;height:45.75pt;z-index:-251658222;mso-position-horizontal-relative:page" coordorigin="2165,747" coordsize="45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">
                <v:rect id="Rectangle 186" o:spid="_x0000_s1027" style="position:absolute;left:2165;top:746;width:4581;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" fillcolor="#bebebe" stroked="f"/>
                <v:line id="Line 185" o:spid="_x0000_s1028" style="position:absolute;visibility:visible;mso-wrap-style:square" from="2186,775" to="668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w10:wrap anchorx="page"/>
              </v:group>
            </w:pict>
          </mc:Fallback>
        </mc:AlternateContent>
      </w:r>
      <w:r w:rsidR="00E6392B">
        <w:rPr>
          <w:b/>
          <w:sz w:val="24"/>
        </w:rPr>
        <w:t>Annual Outcome Assessment Plan:</w:t>
      </w:r>
    </w:p>
    <w:p w14:paraId="41F34C70"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4E24461F" w14:textId="77777777">
        <w:trPr>
          <w:trHeight w:val="871"/>
        </w:trPr>
        <w:tc>
          <w:tcPr>
            <w:tcW w:w="720" w:type="dxa"/>
            <w:shd w:val="clear" w:color="auto" w:fill="BEBEBE"/>
          </w:tcPr>
          <w:p w14:paraId="2DC845A5" w14:textId="77777777" w:rsidR="00C62228" w:rsidRDefault="00C62228">
            <w:pPr>
              <w:pStyle w:val="TableParagraph"/>
              <w:rPr>
                <w:sz w:val="24"/>
              </w:rPr>
            </w:pPr>
          </w:p>
        </w:tc>
        <w:tc>
          <w:tcPr>
            <w:tcW w:w="4592" w:type="dxa"/>
          </w:tcPr>
          <w:p w14:paraId="7724A66D" w14:textId="77777777" w:rsidR="00C62228" w:rsidRDefault="00E6392B">
            <w:pPr>
              <w:pStyle w:val="TableParagraph"/>
              <w:spacing w:line="273" w:lineRule="exact"/>
              <w:ind w:left="1488"/>
              <w:rPr>
                <w:b/>
                <w:sz w:val="24"/>
              </w:rPr>
            </w:pPr>
            <w:r>
              <w:rPr>
                <w:b/>
                <w:sz w:val="24"/>
              </w:rPr>
              <w:t>Components of Assessment</w:t>
            </w:r>
          </w:p>
          <w:p w14:paraId="54119B7B" w14:textId="77777777" w:rsidR="00C62228" w:rsidRDefault="00C62228">
            <w:pPr>
              <w:pStyle w:val="TableParagraph"/>
              <w:rPr>
                <w:b/>
                <w:sz w:val="24"/>
              </w:rPr>
            </w:pPr>
          </w:p>
          <w:p w14:paraId="4286AF80" w14:textId="77777777" w:rsidR="00C62228" w:rsidRDefault="00E6392B">
            <w:pPr>
              <w:pStyle w:val="TableParagraph"/>
              <w:ind w:left="107"/>
              <w:rPr>
                <w:b/>
                <w:sz w:val="24"/>
              </w:rPr>
            </w:pPr>
            <w:r>
              <w:rPr>
                <w:b/>
                <w:sz w:val="24"/>
              </w:rPr>
              <w:t>Outcomes</w:t>
            </w:r>
          </w:p>
        </w:tc>
        <w:tc>
          <w:tcPr>
            <w:tcW w:w="2069" w:type="dxa"/>
            <w:shd w:val="clear" w:color="auto" w:fill="BEBEBE"/>
          </w:tcPr>
          <w:p w14:paraId="440797F8" w14:textId="77777777" w:rsidR="00C62228" w:rsidRDefault="00C62228">
            <w:pPr>
              <w:pStyle w:val="TableParagraph"/>
              <w:spacing w:before="7"/>
              <w:rPr>
                <w:b/>
                <w:sz w:val="25"/>
              </w:rPr>
            </w:pPr>
          </w:p>
          <w:p w14:paraId="725DD018"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1405221B" w14:textId="77777777" w:rsidR="00C62228" w:rsidRDefault="00C62228">
            <w:pPr>
              <w:pStyle w:val="TableParagraph"/>
              <w:spacing w:before="7"/>
              <w:rPr>
                <w:b/>
                <w:sz w:val="25"/>
              </w:rPr>
            </w:pPr>
          </w:p>
          <w:p w14:paraId="23FA232D" w14:textId="77777777" w:rsidR="00C62228" w:rsidRDefault="00E6392B">
            <w:pPr>
              <w:pStyle w:val="TableParagraph"/>
              <w:ind w:left="756"/>
              <w:rPr>
                <w:b/>
                <w:sz w:val="24"/>
              </w:rPr>
            </w:pPr>
            <w:r>
              <w:rPr>
                <w:b/>
                <w:sz w:val="24"/>
              </w:rPr>
              <w:t>Indirect</w:t>
            </w:r>
          </w:p>
        </w:tc>
      </w:tr>
      <w:tr w:rsidR="00C62228" w14:paraId="296AE4C4" w14:textId="77777777">
        <w:trPr>
          <w:trHeight w:val="486"/>
        </w:trPr>
        <w:tc>
          <w:tcPr>
            <w:tcW w:w="720" w:type="dxa"/>
          </w:tcPr>
          <w:p w14:paraId="60A2E5C2" w14:textId="77777777" w:rsidR="00C62228" w:rsidRDefault="00E6392B">
            <w:pPr>
              <w:pStyle w:val="TableParagraph"/>
              <w:spacing w:line="273" w:lineRule="exact"/>
              <w:ind w:left="107"/>
              <w:rPr>
                <w:b/>
                <w:sz w:val="24"/>
              </w:rPr>
            </w:pPr>
            <w:r>
              <w:rPr>
                <w:b/>
                <w:w w:val="99"/>
                <w:sz w:val="24"/>
              </w:rPr>
              <w:t>A</w:t>
            </w:r>
          </w:p>
        </w:tc>
        <w:tc>
          <w:tcPr>
            <w:tcW w:w="4592" w:type="dxa"/>
          </w:tcPr>
          <w:p w14:paraId="64551CCA" w14:textId="77777777" w:rsidR="00C62228" w:rsidRDefault="00E6392B">
            <w:pPr>
              <w:pStyle w:val="TableParagraph"/>
              <w:spacing w:before="102"/>
              <w:ind w:left="107"/>
              <w:rPr>
                <w:b/>
                <w:sz w:val="24"/>
              </w:rPr>
            </w:pPr>
            <w:r>
              <w:rPr>
                <w:b/>
                <w:sz w:val="24"/>
              </w:rPr>
              <w:t>Programme Learning Outcome</w:t>
            </w:r>
          </w:p>
        </w:tc>
        <w:tc>
          <w:tcPr>
            <w:tcW w:w="2069" w:type="dxa"/>
          </w:tcPr>
          <w:p w14:paraId="303E5F01" w14:textId="77777777" w:rsidR="00C62228" w:rsidRDefault="00C62228">
            <w:pPr>
              <w:pStyle w:val="TableParagraph"/>
              <w:rPr>
                <w:sz w:val="24"/>
              </w:rPr>
            </w:pPr>
          </w:p>
        </w:tc>
        <w:tc>
          <w:tcPr>
            <w:tcW w:w="2340" w:type="dxa"/>
          </w:tcPr>
          <w:p w14:paraId="63CF793C" w14:textId="77777777" w:rsidR="00C62228" w:rsidRDefault="00C62228">
            <w:pPr>
              <w:pStyle w:val="TableParagraph"/>
              <w:rPr>
                <w:sz w:val="24"/>
              </w:rPr>
            </w:pPr>
          </w:p>
        </w:tc>
      </w:tr>
      <w:tr w:rsidR="00C62228" w14:paraId="024E25E7" w14:textId="77777777">
        <w:trPr>
          <w:trHeight w:val="1379"/>
        </w:trPr>
        <w:tc>
          <w:tcPr>
            <w:tcW w:w="720" w:type="dxa"/>
          </w:tcPr>
          <w:p w14:paraId="04D6F13F" w14:textId="77777777" w:rsidR="00C62228" w:rsidRDefault="00E6392B">
            <w:pPr>
              <w:pStyle w:val="TableParagraph"/>
              <w:spacing w:line="273" w:lineRule="exact"/>
              <w:ind w:left="107"/>
              <w:rPr>
                <w:b/>
                <w:sz w:val="24"/>
              </w:rPr>
            </w:pPr>
            <w:r>
              <w:rPr>
                <w:b/>
                <w:sz w:val="24"/>
              </w:rPr>
              <w:t>a.1</w:t>
            </w:r>
          </w:p>
        </w:tc>
        <w:tc>
          <w:tcPr>
            <w:tcW w:w="4592" w:type="dxa"/>
          </w:tcPr>
          <w:p w14:paraId="44F1C0A6" w14:textId="77777777" w:rsidR="00C62228" w:rsidRDefault="00E6392B">
            <w:pPr>
              <w:pStyle w:val="TableParagraph"/>
              <w:ind w:left="107" w:right="196"/>
              <w:rPr>
                <w:sz w:val="24"/>
              </w:rPr>
            </w:pPr>
            <w:r>
              <w:rPr>
                <w:sz w:val="24"/>
              </w:rPr>
              <w:t>To be intellectually curious, open to new ideas in the area of HRM and able to sustain intellectual interest. To understand the linkage of HR Strategy, HR activities,</w:t>
            </w:r>
          </w:p>
          <w:p w14:paraId="09787414" w14:textId="77777777" w:rsidR="00C62228" w:rsidRDefault="00E6392B">
            <w:pPr>
              <w:pStyle w:val="TableParagraph"/>
              <w:spacing w:line="264" w:lineRule="exact"/>
              <w:ind w:left="107"/>
              <w:rPr>
                <w:sz w:val="24"/>
              </w:rPr>
            </w:pPr>
            <w:r>
              <w:rPr>
                <w:sz w:val="24"/>
              </w:rPr>
              <w:t>programs and policies</w:t>
            </w:r>
          </w:p>
        </w:tc>
        <w:tc>
          <w:tcPr>
            <w:tcW w:w="2069" w:type="dxa"/>
          </w:tcPr>
          <w:p w14:paraId="6D09D996" w14:textId="77777777" w:rsidR="00C62228" w:rsidRDefault="00E6392B">
            <w:pPr>
              <w:pStyle w:val="TableParagraph"/>
              <w:spacing w:before="131"/>
              <w:ind w:left="105" w:right="427"/>
              <w:rPr>
                <w:sz w:val="24"/>
              </w:rPr>
            </w:pPr>
            <w:r>
              <w:rPr>
                <w:sz w:val="24"/>
              </w:rPr>
              <w:t>Comprehensive Exam/Viva on annual basis</w:t>
            </w:r>
          </w:p>
        </w:tc>
        <w:tc>
          <w:tcPr>
            <w:tcW w:w="2340" w:type="dxa"/>
          </w:tcPr>
          <w:p w14:paraId="2DED43C8" w14:textId="77777777" w:rsidR="00C62228" w:rsidRDefault="00E6392B">
            <w:pPr>
              <w:pStyle w:val="TableParagraph"/>
              <w:spacing w:line="268" w:lineRule="exact"/>
              <w:ind w:left="108"/>
              <w:rPr>
                <w:sz w:val="24"/>
              </w:rPr>
            </w:pPr>
            <w:r>
              <w:rPr>
                <w:sz w:val="24"/>
              </w:rPr>
              <w:t>Student Exit Survey</w:t>
            </w:r>
          </w:p>
        </w:tc>
      </w:tr>
      <w:tr w:rsidR="00C62228" w14:paraId="3498ADBD" w14:textId="77777777" w:rsidTr="00811F6B">
        <w:trPr>
          <w:trHeight w:val="1411"/>
        </w:trPr>
        <w:tc>
          <w:tcPr>
            <w:tcW w:w="720" w:type="dxa"/>
            <w:vMerge w:val="restart"/>
          </w:tcPr>
          <w:p w14:paraId="0B10C505" w14:textId="77777777" w:rsidR="00C62228" w:rsidRDefault="00E6392B">
            <w:pPr>
              <w:pStyle w:val="TableParagraph"/>
              <w:spacing w:line="273" w:lineRule="exact"/>
              <w:ind w:left="107"/>
              <w:rPr>
                <w:b/>
                <w:sz w:val="24"/>
              </w:rPr>
            </w:pPr>
            <w:r>
              <w:rPr>
                <w:b/>
                <w:sz w:val="24"/>
              </w:rPr>
              <w:t>a.2</w:t>
            </w:r>
          </w:p>
        </w:tc>
        <w:tc>
          <w:tcPr>
            <w:tcW w:w="4592" w:type="dxa"/>
            <w:vMerge w:val="restart"/>
          </w:tcPr>
          <w:p w14:paraId="118002FF" w14:textId="77777777" w:rsidR="00C62228" w:rsidRDefault="00E6392B" w:rsidP="00811F6B">
            <w:pPr>
              <w:pStyle w:val="TableParagraph"/>
              <w:ind w:right="116"/>
              <w:rPr>
                <w:sz w:val="24"/>
              </w:rPr>
            </w:pPr>
            <w:r>
              <w:rPr>
                <w:sz w:val="24"/>
              </w:rPr>
              <w:t>Able to acquire and evaluate knowledge in HR Discipline through independent research. Able to identify the cause-effect variables in defining work related behaviours. Able to interpret findings and provide solutions to increase employee performance and productivity.</w:t>
            </w:r>
          </w:p>
        </w:tc>
        <w:tc>
          <w:tcPr>
            <w:tcW w:w="2069" w:type="dxa"/>
          </w:tcPr>
          <w:p w14:paraId="76FFA35C" w14:textId="77777777" w:rsidR="00C62228" w:rsidRDefault="00E6392B">
            <w:pPr>
              <w:pStyle w:val="TableParagraph"/>
              <w:ind w:left="105" w:right="747"/>
              <w:rPr>
                <w:sz w:val="24"/>
              </w:rPr>
            </w:pPr>
            <w:r>
              <w:rPr>
                <w:sz w:val="24"/>
              </w:rPr>
              <w:t>Term Paper, Seminar, Internship, Dissertation (Rubrics)</w:t>
            </w:r>
          </w:p>
        </w:tc>
        <w:tc>
          <w:tcPr>
            <w:tcW w:w="2340" w:type="dxa"/>
            <w:vMerge w:val="restart"/>
          </w:tcPr>
          <w:p w14:paraId="482AFF80" w14:textId="77777777" w:rsidR="00C62228" w:rsidRDefault="00E6392B">
            <w:pPr>
              <w:pStyle w:val="TableParagraph"/>
              <w:ind w:left="108" w:right="162"/>
              <w:rPr>
                <w:sz w:val="24"/>
              </w:rPr>
            </w:pPr>
            <w:r>
              <w:rPr>
                <w:sz w:val="24"/>
              </w:rPr>
              <w:t>Feedback of Industry Internship Guide</w:t>
            </w:r>
          </w:p>
        </w:tc>
      </w:tr>
      <w:tr w:rsidR="00C62228" w14:paraId="14BD78B0" w14:textId="77777777" w:rsidTr="00811F6B">
        <w:trPr>
          <w:trHeight w:val="991"/>
        </w:trPr>
        <w:tc>
          <w:tcPr>
            <w:tcW w:w="720" w:type="dxa"/>
            <w:vMerge/>
            <w:tcBorders>
              <w:top w:val="nil"/>
            </w:tcBorders>
          </w:tcPr>
          <w:p w14:paraId="604DF623" w14:textId="77777777" w:rsidR="00C62228" w:rsidRDefault="00C62228">
            <w:pPr>
              <w:rPr>
                <w:sz w:val="2"/>
                <w:szCs w:val="2"/>
              </w:rPr>
            </w:pPr>
          </w:p>
        </w:tc>
        <w:tc>
          <w:tcPr>
            <w:tcW w:w="4592" w:type="dxa"/>
            <w:vMerge/>
            <w:tcBorders>
              <w:top w:val="nil"/>
            </w:tcBorders>
          </w:tcPr>
          <w:p w14:paraId="29E88BAF" w14:textId="77777777" w:rsidR="00C62228" w:rsidRDefault="00C62228">
            <w:pPr>
              <w:rPr>
                <w:sz w:val="2"/>
                <w:szCs w:val="2"/>
              </w:rPr>
            </w:pPr>
          </w:p>
        </w:tc>
        <w:tc>
          <w:tcPr>
            <w:tcW w:w="2069" w:type="dxa"/>
          </w:tcPr>
          <w:p w14:paraId="594392C9" w14:textId="77777777" w:rsidR="00C62228" w:rsidRDefault="00C62228">
            <w:pPr>
              <w:pStyle w:val="TableParagraph"/>
              <w:spacing w:before="3"/>
              <w:rPr>
                <w:b/>
                <w:sz w:val="29"/>
              </w:rPr>
            </w:pPr>
          </w:p>
          <w:p w14:paraId="10631D89" w14:textId="77777777" w:rsidR="00C62228" w:rsidRDefault="00E6392B">
            <w:pPr>
              <w:pStyle w:val="TableParagraph"/>
              <w:spacing w:before="1"/>
              <w:ind w:left="105" w:right="427"/>
              <w:rPr>
                <w:sz w:val="24"/>
              </w:rPr>
            </w:pPr>
            <w:r>
              <w:rPr>
                <w:sz w:val="24"/>
              </w:rPr>
              <w:t>Comprehensive Exam</w:t>
            </w:r>
          </w:p>
        </w:tc>
        <w:tc>
          <w:tcPr>
            <w:tcW w:w="2340" w:type="dxa"/>
            <w:vMerge/>
            <w:tcBorders>
              <w:top w:val="nil"/>
            </w:tcBorders>
          </w:tcPr>
          <w:p w14:paraId="4570D58E" w14:textId="77777777" w:rsidR="00C62228" w:rsidRDefault="00C62228">
            <w:pPr>
              <w:rPr>
                <w:sz w:val="2"/>
                <w:szCs w:val="2"/>
              </w:rPr>
            </w:pPr>
          </w:p>
        </w:tc>
      </w:tr>
      <w:tr w:rsidR="00C62228" w14:paraId="1CDE53C0" w14:textId="77777777">
        <w:trPr>
          <w:trHeight w:val="551"/>
        </w:trPr>
        <w:tc>
          <w:tcPr>
            <w:tcW w:w="720" w:type="dxa"/>
          </w:tcPr>
          <w:p w14:paraId="43CBB215" w14:textId="77777777" w:rsidR="00C62228" w:rsidRDefault="00E6392B">
            <w:pPr>
              <w:pStyle w:val="TableParagraph"/>
              <w:spacing w:line="273" w:lineRule="exact"/>
              <w:ind w:left="107"/>
              <w:rPr>
                <w:b/>
                <w:sz w:val="24"/>
              </w:rPr>
            </w:pPr>
            <w:r>
              <w:rPr>
                <w:b/>
                <w:sz w:val="24"/>
              </w:rPr>
              <w:lastRenderedPageBreak/>
              <w:t>a.3</w:t>
            </w:r>
          </w:p>
        </w:tc>
        <w:tc>
          <w:tcPr>
            <w:tcW w:w="4592" w:type="dxa"/>
          </w:tcPr>
          <w:p w14:paraId="787BA7AB" w14:textId="77777777" w:rsidR="00C62228" w:rsidRDefault="00E6392B">
            <w:pPr>
              <w:pStyle w:val="TableParagraph"/>
              <w:spacing w:line="268" w:lineRule="exact"/>
              <w:ind w:left="107"/>
              <w:rPr>
                <w:sz w:val="24"/>
              </w:rPr>
            </w:pPr>
            <w:r>
              <w:rPr>
                <w:sz w:val="24"/>
              </w:rPr>
              <w:t>Recognize pertinent Human Capital and</w:t>
            </w:r>
          </w:p>
          <w:p w14:paraId="3ADC355F" w14:textId="77777777" w:rsidR="00C62228" w:rsidRDefault="00E6392B">
            <w:pPr>
              <w:pStyle w:val="TableParagraph"/>
              <w:spacing w:line="264" w:lineRule="exact"/>
              <w:ind w:left="107"/>
              <w:rPr>
                <w:sz w:val="24"/>
              </w:rPr>
            </w:pPr>
            <w:r>
              <w:rPr>
                <w:sz w:val="24"/>
              </w:rPr>
              <w:t>business information needs, use appropriate</w:t>
            </w:r>
          </w:p>
        </w:tc>
        <w:tc>
          <w:tcPr>
            <w:tcW w:w="2069" w:type="dxa"/>
          </w:tcPr>
          <w:p w14:paraId="2CF846DE" w14:textId="77777777" w:rsidR="00C62228" w:rsidRDefault="00E6392B">
            <w:pPr>
              <w:pStyle w:val="TableParagraph"/>
              <w:spacing w:line="268" w:lineRule="exact"/>
              <w:ind w:left="105"/>
              <w:rPr>
                <w:sz w:val="24"/>
              </w:rPr>
            </w:pPr>
            <w:r>
              <w:rPr>
                <w:sz w:val="24"/>
              </w:rPr>
              <w:t>*Comprehensive</w:t>
            </w:r>
          </w:p>
          <w:p w14:paraId="4BC385D2" w14:textId="77777777" w:rsidR="00C62228" w:rsidRDefault="00E6392B">
            <w:pPr>
              <w:pStyle w:val="TableParagraph"/>
              <w:spacing w:line="264" w:lineRule="exact"/>
              <w:ind w:left="105"/>
              <w:rPr>
                <w:sz w:val="24"/>
              </w:rPr>
            </w:pPr>
            <w:r>
              <w:rPr>
                <w:sz w:val="24"/>
              </w:rPr>
              <w:t>Exam</w:t>
            </w:r>
          </w:p>
        </w:tc>
        <w:tc>
          <w:tcPr>
            <w:tcW w:w="2340" w:type="dxa"/>
          </w:tcPr>
          <w:p w14:paraId="26F19498" w14:textId="77777777" w:rsidR="00C62228" w:rsidRDefault="00E6392B">
            <w:pPr>
              <w:pStyle w:val="TableParagraph"/>
              <w:spacing w:line="268" w:lineRule="exact"/>
              <w:ind w:left="108"/>
              <w:rPr>
                <w:sz w:val="24"/>
              </w:rPr>
            </w:pPr>
            <w:r>
              <w:rPr>
                <w:sz w:val="24"/>
              </w:rPr>
              <w:t>Student Exit Survey</w:t>
            </w:r>
          </w:p>
        </w:tc>
      </w:tr>
      <w:tr w:rsidR="00C62228" w14:paraId="0CB90F67" w14:textId="77777777" w:rsidTr="005F23D2">
        <w:trPr>
          <w:trHeight w:val="688"/>
        </w:trPr>
        <w:tc>
          <w:tcPr>
            <w:tcW w:w="720" w:type="dxa"/>
          </w:tcPr>
          <w:p w14:paraId="60B56BE8" w14:textId="77777777" w:rsidR="00C62228" w:rsidRDefault="00C62228">
            <w:pPr>
              <w:pStyle w:val="TableParagraph"/>
              <w:rPr>
                <w:sz w:val="24"/>
              </w:rPr>
            </w:pPr>
          </w:p>
        </w:tc>
        <w:tc>
          <w:tcPr>
            <w:tcW w:w="4592" w:type="dxa"/>
          </w:tcPr>
          <w:p w14:paraId="2AF98E0E" w14:textId="77777777" w:rsidR="00C62228" w:rsidRDefault="00E6392B">
            <w:pPr>
              <w:pStyle w:val="TableParagraph"/>
              <w:spacing w:line="261" w:lineRule="exact"/>
              <w:ind w:left="107"/>
              <w:rPr>
                <w:sz w:val="24"/>
              </w:rPr>
            </w:pPr>
            <w:r>
              <w:rPr>
                <w:sz w:val="24"/>
              </w:rPr>
              <w:t>technologies and methodologies to locate</w:t>
            </w:r>
          </w:p>
          <w:p w14:paraId="42CB82B5" w14:textId="77777777" w:rsidR="00C62228" w:rsidRDefault="00E6392B">
            <w:pPr>
              <w:pStyle w:val="TableParagraph"/>
              <w:ind w:left="107"/>
              <w:rPr>
                <w:sz w:val="24"/>
              </w:rPr>
            </w:pPr>
            <w:r>
              <w:rPr>
                <w:sz w:val="24"/>
              </w:rPr>
              <w:t>access and use information</w:t>
            </w:r>
          </w:p>
        </w:tc>
        <w:tc>
          <w:tcPr>
            <w:tcW w:w="2069" w:type="dxa"/>
          </w:tcPr>
          <w:p w14:paraId="14622882" w14:textId="77777777" w:rsidR="00C62228" w:rsidRDefault="00C62228">
            <w:pPr>
              <w:pStyle w:val="TableParagraph"/>
              <w:rPr>
                <w:sz w:val="24"/>
              </w:rPr>
            </w:pPr>
          </w:p>
        </w:tc>
        <w:tc>
          <w:tcPr>
            <w:tcW w:w="2340" w:type="dxa"/>
          </w:tcPr>
          <w:p w14:paraId="14B8B309" w14:textId="77777777" w:rsidR="00C62228" w:rsidRDefault="00C62228">
            <w:pPr>
              <w:pStyle w:val="TableParagraph"/>
              <w:rPr>
                <w:sz w:val="24"/>
              </w:rPr>
            </w:pPr>
          </w:p>
        </w:tc>
      </w:tr>
      <w:tr w:rsidR="00C62228" w14:paraId="1DB5F603" w14:textId="77777777">
        <w:trPr>
          <w:trHeight w:val="1103"/>
        </w:trPr>
        <w:tc>
          <w:tcPr>
            <w:tcW w:w="720" w:type="dxa"/>
            <w:vMerge w:val="restart"/>
          </w:tcPr>
          <w:p w14:paraId="32909F90" w14:textId="77777777" w:rsidR="00C62228" w:rsidRDefault="00E6392B">
            <w:pPr>
              <w:pStyle w:val="TableParagraph"/>
              <w:spacing w:line="265" w:lineRule="exact"/>
              <w:ind w:left="107"/>
              <w:rPr>
                <w:b/>
                <w:sz w:val="24"/>
              </w:rPr>
            </w:pPr>
            <w:r>
              <w:rPr>
                <w:b/>
                <w:sz w:val="24"/>
              </w:rPr>
              <w:t>a.4</w:t>
            </w:r>
          </w:p>
        </w:tc>
        <w:tc>
          <w:tcPr>
            <w:tcW w:w="4592" w:type="dxa"/>
            <w:vMerge w:val="restart"/>
          </w:tcPr>
          <w:p w14:paraId="7146132D" w14:textId="77777777" w:rsidR="00C62228" w:rsidRDefault="00C62228">
            <w:pPr>
              <w:pStyle w:val="TableParagraph"/>
              <w:rPr>
                <w:b/>
                <w:sz w:val="26"/>
              </w:rPr>
            </w:pPr>
          </w:p>
          <w:p w14:paraId="285AAA92" w14:textId="77777777" w:rsidR="00C62228" w:rsidRDefault="00C62228">
            <w:pPr>
              <w:pStyle w:val="TableParagraph"/>
              <w:spacing w:before="4"/>
              <w:rPr>
                <w:b/>
                <w:sz w:val="27"/>
              </w:rPr>
            </w:pPr>
          </w:p>
          <w:p w14:paraId="394E7B61" w14:textId="77777777" w:rsidR="00C62228" w:rsidRDefault="00E6392B">
            <w:pPr>
              <w:pStyle w:val="TableParagraph"/>
              <w:ind w:left="107" w:right="196"/>
              <w:rPr>
                <w:sz w:val="24"/>
              </w:rPr>
            </w:pPr>
            <w:r>
              <w:rPr>
                <w:sz w:val="24"/>
              </w:rPr>
              <w:t>Respond effectively to unfamiliar problems in unfamiliar Business contexts</w:t>
            </w:r>
          </w:p>
        </w:tc>
        <w:tc>
          <w:tcPr>
            <w:tcW w:w="2069" w:type="dxa"/>
          </w:tcPr>
          <w:p w14:paraId="12E01800" w14:textId="77777777" w:rsidR="00C62228" w:rsidRDefault="00E6392B">
            <w:pPr>
              <w:pStyle w:val="TableParagraph"/>
              <w:spacing w:line="261" w:lineRule="exact"/>
              <w:ind w:left="105"/>
              <w:rPr>
                <w:sz w:val="24"/>
              </w:rPr>
            </w:pPr>
            <w:r>
              <w:rPr>
                <w:sz w:val="24"/>
              </w:rPr>
              <w:t>*Business</w:t>
            </w:r>
          </w:p>
          <w:p w14:paraId="3A0570B9" w14:textId="77777777" w:rsidR="00C62228" w:rsidRDefault="00E6392B">
            <w:pPr>
              <w:pStyle w:val="TableParagraph"/>
              <w:ind w:left="105" w:right="880"/>
              <w:rPr>
                <w:sz w:val="24"/>
              </w:rPr>
            </w:pPr>
            <w:r>
              <w:rPr>
                <w:sz w:val="24"/>
              </w:rPr>
              <w:t>Simulation (Rubrics)</w:t>
            </w:r>
          </w:p>
        </w:tc>
        <w:tc>
          <w:tcPr>
            <w:tcW w:w="2340" w:type="dxa"/>
            <w:vMerge w:val="restart"/>
          </w:tcPr>
          <w:p w14:paraId="7DC22FF0" w14:textId="77777777" w:rsidR="00C62228" w:rsidRDefault="00E6392B">
            <w:pPr>
              <w:pStyle w:val="TableParagraph"/>
              <w:spacing w:line="261" w:lineRule="exact"/>
              <w:ind w:left="108"/>
              <w:rPr>
                <w:sz w:val="24"/>
              </w:rPr>
            </w:pPr>
            <w:r>
              <w:rPr>
                <w:sz w:val="24"/>
              </w:rPr>
              <w:t>Student Exit Survey</w:t>
            </w:r>
          </w:p>
        </w:tc>
      </w:tr>
      <w:tr w:rsidR="00C62228" w14:paraId="1C76C467" w14:textId="77777777" w:rsidTr="005F23D2">
        <w:trPr>
          <w:trHeight w:val="716"/>
        </w:trPr>
        <w:tc>
          <w:tcPr>
            <w:tcW w:w="720" w:type="dxa"/>
            <w:vMerge/>
            <w:tcBorders>
              <w:top w:val="nil"/>
            </w:tcBorders>
          </w:tcPr>
          <w:p w14:paraId="68AB9340" w14:textId="77777777" w:rsidR="00C62228" w:rsidRDefault="00C62228">
            <w:pPr>
              <w:rPr>
                <w:sz w:val="2"/>
                <w:szCs w:val="2"/>
              </w:rPr>
            </w:pPr>
          </w:p>
        </w:tc>
        <w:tc>
          <w:tcPr>
            <w:tcW w:w="4592" w:type="dxa"/>
            <w:vMerge/>
            <w:tcBorders>
              <w:top w:val="nil"/>
            </w:tcBorders>
          </w:tcPr>
          <w:p w14:paraId="193CE701" w14:textId="77777777" w:rsidR="00C62228" w:rsidRDefault="00C62228">
            <w:pPr>
              <w:rPr>
                <w:sz w:val="2"/>
                <w:szCs w:val="2"/>
              </w:rPr>
            </w:pPr>
          </w:p>
        </w:tc>
        <w:tc>
          <w:tcPr>
            <w:tcW w:w="2069" w:type="dxa"/>
          </w:tcPr>
          <w:p w14:paraId="5076C24A" w14:textId="77777777" w:rsidR="00C62228" w:rsidRDefault="00E6392B">
            <w:pPr>
              <w:pStyle w:val="TableParagraph"/>
              <w:spacing w:before="56"/>
              <w:ind w:left="105" w:right="307"/>
              <w:rPr>
                <w:sz w:val="24"/>
              </w:rPr>
            </w:pPr>
            <w:r>
              <w:rPr>
                <w:sz w:val="24"/>
              </w:rPr>
              <w:t>*Comprehensive Exam</w:t>
            </w:r>
          </w:p>
        </w:tc>
        <w:tc>
          <w:tcPr>
            <w:tcW w:w="2340" w:type="dxa"/>
            <w:vMerge/>
            <w:tcBorders>
              <w:top w:val="nil"/>
            </w:tcBorders>
          </w:tcPr>
          <w:p w14:paraId="7708822C" w14:textId="77777777" w:rsidR="00C62228" w:rsidRDefault="00C62228">
            <w:pPr>
              <w:rPr>
                <w:sz w:val="2"/>
                <w:szCs w:val="2"/>
              </w:rPr>
            </w:pPr>
          </w:p>
        </w:tc>
      </w:tr>
      <w:tr w:rsidR="00C62228" w14:paraId="4F61646F" w14:textId="77777777" w:rsidTr="005F23D2">
        <w:trPr>
          <w:trHeight w:val="1452"/>
        </w:trPr>
        <w:tc>
          <w:tcPr>
            <w:tcW w:w="720" w:type="dxa"/>
            <w:vMerge w:val="restart"/>
          </w:tcPr>
          <w:p w14:paraId="135964FC" w14:textId="77777777" w:rsidR="00C62228" w:rsidRDefault="00E6392B">
            <w:pPr>
              <w:pStyle w:val="TableParagraph"/>
              <w:spacing w:line="265" w:lineRule="exact"/>
              <w:ind w:left="107"/>
              <w:rPr>
                <w:b/>
                <w:sz w:val="24"/>
              </w:rPr>
            </w:pPr>
            <w:r>
              <w:rPr>
                <w:b/>
                <w:sz w:val="24"/>
              </w:rPr>
              <w:t>a.5</w:t>
            </w:r>
          </w:p>
        </w:tc>
        <w:tc>
          <w:tcPr>
            <w:tcW w:w="4592" w:type="dxa"/>
            <w:vMerge w:val="restart"/>
          </w:tcPr>
          <w:p w14:paraId="6783C88C" w14:textId="77777777" w:rsidR="00C62228" w:rsidRDefault="00C62228">
            <w:pPr>
              <w:pStyle w:val="TableParagraph"/>
              <w:rPr>
                <w:b/>
                <w:sz w:val="26"/>
              </w:rPr>
            </w:pPr>
          </w:p>
          <w:p w14:paraId="45B19B1F" w14:textId="77777777" w:rsidR="00C62228" w:rsidRDefault="00C62228">
            <w:pPr>
              <w:pStyle w:val="TableParagraph"/>
              <w:rPr>
                <w:b/>
                <w:sz w:val="26"/>
              </w:rPr>
            </w:pPr>
          </w:p>
          <w:p w14:paraId="4998BC31" w14:textId="77777777" w:rsidR="00C62228" w:rsidRDefault="00C62228">
            <w:pPr>
              <w:pStyle w:val="TableParagraph"/>
              <w:spacing w:before="8"/>
              <w:rPr>
                <w:b/>
                <w:sz w:val="24"/>
              </w:rPr>
            </w:pPr>
          </w:p>
          <w:p w14:paraId="03788C08" w14:textId="77777777" w:rsidR="00C62228" w:rsidRDefault="00E6392B">
            <w:pPr>
              <w:pStyle w:val="TableParagraph"/>
              <w:ind w:left="107" w:right="122"/>
              <w:rPr>
                <w:sz w:val="24"/>
              </w:rPr>
            </w:pPr>
            <w:r>
              <w:rPr>
                <w:sz w:val="24"/>
              </w:rPr>
              <w:t>Possess a high standard of oral, visual and written communication skills, demonstrate skills in drafting letters/ emails, be polite and sensible in listening to others</w:t>
            </w:r>
          </w:p>
        </w:tc>
        <w:tc>
          <w:tcPr>
            <w:tcW w:w="2069" w:type="dxa"/>
          </w:tcPr>
          <w:p w14:paraId="42A0B56B" w14:textId="77777777" w:rsidR="00C62228" w:rsidRDefault="00E6392B">
            <w:pPr>
              <w:pStyle w:val="TableParagraph"/>
              <w:spacing w:line="261" w:lineRule="exact"/>
              <w:ind w:left="105"/>
              <w:rPr>
                <w:sz w:val="24"/>
              </w:rPr>
            </w:pPr>
            <w:r>
              <w:rPr>
                <w:sz w:val="24"/>
              </w:rPr>
              <w:t>Business</w:t>
            </w:r>
          </w:p>
          <w:p w14:paraId="2A5CB1A6" w14:textId="77777777" w:rsidR="00C62228" w:rsidRDefault="00E6392B">
            <w:pPr>
              <w:pStyle w:val="TableParagraph"/>
              <w:ind w:left="105" w:right="387"/>
              <w:rPr>
                <w:sz w:val="24"/>
              </w:rPr>
            </w:pPr>
            <w:r>
              <w:rPr>
                <w:sz w:val="24"/>
              </w:rPr>
              <w:t>Communication Course Result analysis of all semesters</w:t>
            </w:r>
          </w:p>
        </w:tc>
        <w:tc>
          <w:tcPr>
            <w:tcW w:w="2340" w:type="dxa"/>
            <w:vMerge w:val="restart"/>
          </w:tcPr>
          <w:p w14:paraId="4117F6BC" w14:textId="77777777" w:rsidR="00C62228" w:rsidRDefault="00E6392B">
            <w:pPr>
              <w:pStyle w:val="TableParagraph"/>
              <w:spacing w:line="261" w:lineRule="exact"/>
              <w:ind w:left="108"/>
              <w:rPr>
                <w:sz w:val="24"/>
              </w:rPr>
            </w:pPr>
            <w:r>
              <w:rPr>
                <w:sz w:val="24"/>
              </w:rPr>
              <w:t>Student Exit Survey</w:t>
            </w:r>
          </w:p>
        </w:tc>
      </w:tr>
      <w:tr w:rsidR="00C62228" w14:paraId="74726908" w14:textId="77777777">
        <w:trPr>
          <w:trHeight w:val="673"/>
        </w:trPr>
        <w:tc>
          <w:tcPr>
            <w:tcW w:w="720" w:type="dxa"/>
            <w:vMerge/>
            <w:tcBorders>
              <w:top w:val="nil"/>
            </w:tcBorders>
          </w:tcPr>
          <w:p w14:paraId="6656E3DE" w14:textId="77777777" w:rsidR="00C62228" w:rsidRDefault="00C62228">
            <w:pPr>
              <w:rPr>
                <w:sz w:val="2"/>
                <w:szCs w:val="2"/>
              </w:rPr>
            </w:pPr>
          </w:p>
        </w:tc>
        <w:tc>
          <w:tcPr>
            <w:tcW w:w="4592" w:type="dxa"/>
            <w:vMerge/>
            <w:tcBorders>
              <w:top w:val="nil"/>
            </w:tcBorders>
          </w:tcPr>
          <w:p w14:paraId="2E70AAEB" w14:textId="77777777" w:rsidR="00C62228" w:rsidRDefault="00C62228">
            <w:pPr>
              <w:rPr>
                <w:sz w:val="2"/>
                <w:szCs w:val="2"/>
              </w:rPr>
            </w:pPr>
          </w:p>
        </w:tc>
        <w:tc>
          <w:tcPr>
            <w:tcW w:w="2069" w:type="dxa"/>
          </w:tcPr>
          <w:p w14:paraId="3359C919" w14:textId="77777777" w:rsidR="00C62228" w:rsidRDefault="00E6392B">
            <w:pPr>
              <w:pStyle w:val="TableParagraph"/>
              <w:spacing w:before="44"/>
              <w:ind w:left="105"/>
              <w:rPr>
                <w:sz w:val="24"/>
              </w:rPr>
            </w:pPr>
            <w:r>
              <w:rPr>
                <w:sz w:val="24"/>
              </w:rPr>
              <w:t>*Rubrics</w:t>
            </w:r>
          </w:p>
        </w:tc>
        <w:tc>
          <w:tcPr>
            <w:tcW w:w="2340" w:type="dxa"/>
            <w:vMerge/>
            <w:tcBorders>
              <w:top w:val="nil"/>
            </w:tcBorders>
          </w:tcPr>
          <w:p w14:paraId="168481C0" w14:textId="77777777" w:rsidR="00C62228" w:rsidRDefault="00C62228">
            <w:pPr>
              <w:rPr>
                <w:sz w:val="2"/>
                <w:szCs w:val="2"/>
              </w:rPr>
            </w:pPr>
          </w:p>
        </w:tc>
      </w:tr>
      <w:tr w:rsidR="00C62228" w14:paraId="292AB1FF" w14:textId="77777777" w:rsidTr="005F23D2">
        <w:trPr>
          <w:trHeight w:val="522"/>
        </w:trPr>
        <w:tc>
          <w:tcPr>
            <w:tcW w:w="720" w:type="dxa"/>
            <w:vMerge/>
            <w:tcBorders>
              <w:top w:val="nil"/>
            </w:tcBorders>
          </w:tcPr>
          <w:p w14:paraId="64344048" w14:textId="77777777" w:rsidR="00C62228" w:rsidRDefault="00C62228">
            <w:pPr>
              <w:rPr>
                <w:sz w:val="2"/>
                <w:szCs w:val="2"/>
              </w:rPr>
            </w:pPr>
          </w:p>
        </w:tc>
        <w:tc>
          <w:tcPr>
            <w:tcW w:w="4592" w:type="dxa"/>
            <w:vMerge/>
            <w:tcBorders>
              <w:top w:val="nil"/>
            </w:tcBorders>
          </w:tcPr>
          <w:p w14:paraId="4392E50B" w14:textId="77777777" w:rsidR="00C62228" w:rsidRDefault="00C62228">
            <w:pPr>
              <w:rPr>
                <w:sz w:val="2"/>
                <w:szCs w:val="2"/>
              </w:rPr>
            </w:pPr>
          </w:p>
        </w:tc>
        <w:tc>
          <w:tcPr>
            <w:tcW w:w="2069" w:type="dxa"/>
          </w:tcPr>
          <w:p w14:paraId="7569BD7F" w14:textId="77777777" w:rsidR="00C62228" w:rsidRDefault="00E6392B">
            <w:pPr>
              <w:pStyle w:val="TableParagraph"/>
              <w:spacing w:line="261" w:lineRule="exact"/>
              <w:ind w:left="105"/>
              <w:rPr>
                <w:sz w:val="24"/>
              </w:rPr>
            </w:pPr>
            <w:r>
              <w:rPr>
                <w:sz w:val="24"/>
              </w:rPr>
              <w:t>*Comprehensive</w:t>
            </w:r>
          </w:p>
          <w:p w14:paraId="74979D8E" w14:textId="77777777" w:rsidR="00C62228" w:rsidRDefault="00E6392B">
            <w:pPr>
              <w:pStyle w:val="TableParagraph"/>
              <w:ind w:left="105"/>
              <w:rPr>
                <w:sz w:val="24"/>
              </w:rPr>
            </w:pPr>
            <w:r>
              <w:rPr>
                <w:sz w:val="24"/>
              </w:rPr>
              <w:t>Exam</w:t>
            </w:r>
          </w:p>
        </w:tc>
        <w:tc>
          <w:tcPr>
            <w:tcW w:w="2340" w:type="dxa"/>
            <w:vMerge/>
            <w:tcBorders>
              <w:top w:val="nil"/>
            </w:tcBorders>
          </w:tcPr>
          <w:p w14:paraId="77844A7E" w14:textId="77777777" w:rsidR="00C62228" w:rsidRDefault="00C62228">
            <w:pPr>
              <w:rPr>
                <w:sz w:val="2"/>
                <w:szCs w:val="2"/>
              </w:rPr>
            </w:pPr>
          </w:p>
        </w:tc>
      </w:tr>
      <w:tr w:rsidR="00C62228" w14:paraId="004DEC5B" w14:textId="77777777" w:rsidTr="005F23D2">
        <w:trPr>
          <w:trHeight w:val="1512"/>
        </w:trPr>
        <w:tc>
          <w:tcPr>
            <w:tcW w:w="720" w:type="dxa"/>
            <w:vMerge w:val="restart"/>
          </w:tcPr>
          <w:p w14:paraId="65FB3E9A" w14:textId="77777777" w:rsidR="00C62228" w:rsidRDefault="00E6392B">
            <w:pPr>
              <w:pStyle w:val="TableParagraph"/>
              <w:spacing w:line="265" w:lineRule="exact"/>
              <w:ind w:left="107"/>
              <w:rPr>
                <w:b/>
                <w:sz w:val="24"/>
              </w:rPr>
            </w:pPr>
            <w:r>
              <w:rPr>
                <w:b/>
                <w:sz w:val="24"/>
              </w:rPr>
              <w:t>a.6</w:t>
            </w:r>
          </w:p>
        </w:tc>
        <w:tc>
          <w:tcPr>
            <w:tcW w:w="4592" w:type="dxa"/>
            <w:vMerge w:val="restart"/>
          </w:tcPr>
          <w:p w14:paraId="729D9846" w14:textId="77777777" w:rsidR="00C62228" w:rsidRDefault="00C62228">
            <w:pPr>
              <w:pStyle w:val="TableParagraph"/>
              <w:rPr>
                <w:b/>
                <w:sz w:val="26"/>
              </w:rPr>
            </w:pPr>
          </w:p>
          <w:p w14:paraId="22E798B6" w14:textId="77777777" w:rsidR="00C62228" w:rsidRDefault="00C62228">
            <w:pPr>
              <w:pStyle w:val="TableParagraph"/>
              <w:rPr>
                <w:b/>
                <w:sz w:val="26"/>
              </w:rPr>
            </w:pPr>
          </w:p>
          <w:p w14:paraId="29DA4B85" w14:textId="77777777" w:rsidR="00C62228" w:rsidRDefault="00C62228">
            <w:pPr>
              <w:pStyle w:val="TableParagraph"/>
              <w:spacing w:before="9"/>
              <w:rPr>
                <w:b/>
                <w:sz w:val="36"/>
              </w:rPr>
            </w:pPr>
          </w:p>
          <w:p w14:paraId="368FF925" w14:textId="3D0D0440" w:rsidR="00C62228" w:rsidRDefault="00E6392B">
            <w:pPr>
              <w:pStyle w:val="TableParagraph"/>
              <w:ind w:left="107" w:right="229"/>
              <w:rPr>
                <w:sz w:val="24"/>
              </w:rPr>
            </w:pPr>
            <w:r>
              <w:rPr>
                <w:sz w:val="24"/>
              </w:rPr>
              <w:t xml:space="preserve">Demonstrate confidence in work, </w:t>
            </w:r>
            <w:r w:rsidR="00361063">
              <w:rPr>
                <w:sz w:val="24"/>
              </w:rPr>
              <w:t>imitativeness,</w:t>
            </w:r>
            <w:r>
              <w:rPr>
                <w:sz w:val="24"/>
              </w:rPr>
              <w:t xml:space="preserve"> be reliable, enthusiastic, pro- active and a team player</w:t>
            </w:r>
          </w:p>
        </w:tc>
        <w:tc>
          <w:tcPr>
            <w:tcW w:w="2069" w:type="dxa"/>
          </w:tcPr>
          <w:p w14:paraId="4C55D363" w14:textId="77777777" w:rsidR="00C62228" w:rsidRDefault="00E6392B">
            <w:pPr>
              <w:pStyle w:val="TableParagraph"/>
              <w:spacing w:line="261" w:lineRule="exact"/>
              <w:ind w:left="105"/>
              <w:rPr>
                <w:sz w:val="24"/>
              </w:rPr>
            </w:pPr>
            <w:r>
              <w:rPr>
                <w:sz w:val="24"/>
              </w:rPr>
              <w:t>* Behavioural</w:t>
            </w:r>
          </w:p>
          <w:p w14:paraId="139B59BB" w14:textId="77777777" w:rsidR="00C62228" w:rsidRDefault="00E6392B">
            <w:pPr>
              <w:pStyle w:val="TableParagraph"/>
              <w:ind w:left="105" w:right="147"/>
              <w:rPr>
                <w:sz w:val="24"/>
              </w:rPr>
            </w:pPr>
            <w:r>
              <w:rPr>
                <w:sz w:val="24"/>
              </w:rPr>
              <w:t>Science Course Result analysis of all semesters, Journal of Success</w:t>
            </w:r>
          </w:p>
        </w:tc>
        <w:tc>
          <w:tcPr>
            <w:tcW w:w="2340" w:type="dxa"/>
            <w:vMerge w:val="restart"/>
          </w:tcPr>
          <w:p w14:paraId="49CE0977" w14:textId="77777777" w:rsidR="00C62228" w:rsidRDefault="00E6392B">
            <w:pPr>
              <w:pStyle w:val="TableParagraph"/>
              <w:spacing w:line="261" w:lineRule="exact"/>
              <w:ind w:left="108"/>
              <w:rPr>
                <w:sz w:val="24"/>
              </w:rPr>
            </w:pPr>
            <w:r>
              <w:rPr>
                <w:sz w:val="24"/>
              </w:rPr>
              <w:t>Student Exit Survey</w:t>
            </w:r>
          </w:p>
        </w:tc>
      </w:tr>
      <w:tr w:rsidR="00C62228" w14:paraId="6EAAA14F" w14:textId="77777777">
        <w:trPr>
          <w:trHeight w:val="672"/>
        </w:trPr>
        <w:tc>
          <w:tcPr>
            <w:tcW w:w="720" w:type="dxa"/>
            <w:vMerge/>
            <w:tcBorders>
              <w:top w:val="nil"/>
            </w:tcBorders>
          </w:tcPr>
          <w:p w14:paraId="48711588" w14:textId="77777777" w:rsidR="00C62228" w:rsidRDefault="00C62228">
            <w:pPr>
              <w:rPr>
                <w:sz w:val="2"/>
                <w:szCs w:val="2"/>
              </w:rPr>
            </w:pPr>
          </w:p>
        </w:tc>
        <w:tc>
          <w:tcPr>
            <w:tcW w:w="4592" w:type="dxa"/>
            <w:vMerge/>
            <w:tcBorders>
              <w:top w:val="nil"/>
            </w:tcBorders>
          </w:tcPr>
          <w:p w14:paraId="3553DE45" w14:textId="77777777" w:rsidR="00C62228" w:rsidRDefault="00C62228">
            <w:pPr>
              <w:rPr>
                <w:sz w:val="2"/>
                <w:szCs w:val="2"/>
              </w:rPr>
            </w:pPr>
          </w:p>
        </w:tc>
        <w:tc>
          <w:tcPr>
            <w:tcW w:w="2069" w:type="dxa"/>
          </w:tcPr>
          <w:p w14:paraId="6D82D973" w14:textId="77777777" w:rsidR="00C62228" w:rsidRDefault="00E6392B">
            <w:pPr>
              <w:pStyle w:val="TableParagraph"/>
              <w:spacing w:before="45"/>
              <w:ind w:left="105"/>
              <w:rPr>
                <w:sz w:val="24"/>
              </w:rPr>
            </w:pPr>
            <w:r>
              <w:rPr>
                <w:sz w:val="24"/>
              </w:rPr>
              <w:t>* Rubrics</w:t>
            </w:r>
          </w:p>
        </w:tc>
        <w:tc>
          <w:tcPr>
            <w:tcW w:w="2340" w:type="dxa"/>
            <w:vMerge/>
            <w:tcBorders>
              <w:top w:val="nil"/>
            </w:tcBorders>
          </w:tcPr>
          <w:p w14:paraId="4FDD0F8E" w14:textId="77777777" w:rsidR="00C62228" w:rsidRDefault="00C62228">
            <w:pPr>
              <w:rPr>
                <w:sz w:val="2"/>
                <w:szCs w:val="2"/>
              </w:rPr>
            </w:pPr>
          </w:p>
        </w:tc>
      </w:tr>
      <w:tr w:rsidR="00C62228" w14:paraId="50AAFE4D" w14:textId="77777777" w:rsidTr="005F23D2">
        <w:trPr>
          <w:trHeight w:val="596"/>
        </w:trPr>
        <w:tc>
          <w:tcPr>
            <w:tcW w:w="720" w:type="dxa"/>
            <w:vMerge/>
            <w:tcBorders>
              <w:top w:val="nil"/>
            </w:tcBorders>
          </w:tcPr>
          <w:p w14:paraId="22FB5507" w14:textId="77777777" w:rsidR="00C62228" w:rsidRDefault="00C62228">
            <w:pPr>
              <w:rPr>
                <w:sz w:val="2"/>
                <w:szCs w:val="2"/>
              </w:rPr>
            </w:pPr>
          </w:p>
        </w:tc>
        <w:tc>
          <w:tcPr>
            <w:tcW w:w="4592" w:type="dxa"/>
            <w:vMerge/>
            <w:tcBorders>
              <w:top w:val="nil"/>
            </w:tcBorders>
          </w:tcPr>
          <w:p w14:paraId="1EF9B4CD" w14:textId="77777777" w:rsidR="00C62228" w:rsidRDefault="00C62228">
            <w:pPr>
              <w:rPr>
                <w:sz w:val="2"/>
                <w:szCs w:val="2"/>
              </w:rPr>
            </w:pPr>
          </w:p>
        </w:tc>
        <w:tc>
          <w:tcPr>
            <w:tcW w:w="2069" w:type="dxa"/>
          </w:tcPr>
          <w:p w14:paraId="6C99EC58" w14:textId="77777777" w:rsidR="00C62228" w:rsidRDefault="00E6392B">
            <w:pPr>
              <w:pStyle w:val="TableParagraph"/>
              <w:ind w:left="105" w:right="307"/>
              <w:rPr>
                <w:sz w:val="24"/>
              </w:rPr>
            </w:pPr>
            <w:r>
              <w:rPr>
                <w:sz w:val="24"/>
              </w:rPr>
              <w:t>*Comprehensive Exam</w:t>
            </w:r>
          </w:p>
        </w:tc>
        <w:tc>
          <w:tcPr>
            <w:tcW w:w="2340" w:type="dxa"/>
            <w:vMerge/>
            <w:tcBorders>
              <w:top w:val="nil"/>
            </w:tcBorders>
          </w:tcPr>
          <w:p w14:paraId="680CDDEF" w14:textId="77777777" w:rsidR="00C62228" w:rsidRDefault="00C62228">
            <w:pPr>
              <w:rPr>
                <w:sz w:val="2"/>
                <w:szCs w:val="2"/>
              </w:rPr>
            </w:pPr>
          </w:p>
        </w:tc>
      </w:tr>
      <w:tr w:rsidR="00C62228" w14:paraId="36C6E9A2" w14:textId="77777777">
        <w:trPr>
          <w:trHeight w:val="1379"/>
        </w:trPr>
        <w:tc>
          <w:tcPr>
            <w:tcW w:w="720" w:type="dxa"/>
            <w:vMerge w:val="restart"/>
          </w:tcPr>
          <w:p w14:paraId="4AEAC011" w14:textId="77777777" w:rsidR="00C62228" w:rsidRDefault="00E6392B">
            <w:pPr>
              <w:pStyle w:val="TableParagraph"/>
              <w:spacing w:line="265" w:lineRule="exact"/>
              <w:ind w:left="107"/>
              <w:rPr>
                <w:b/>
                <w:sz w:val="24"/>
              </w:rPr>
            </w:pPr>
            <w:r>
              <w:rPr>
                <w:b/>
                <w:sz w:val="24"/>
              </w:rPr>
              <w:t>a.7</w:t>
            </w:r>
          </w:p>
        </w:tc>
        <w:tc>
          <w:tcPr>
            <w:tcW w:w="4592" w:type="dxa"/>
            <w:vMerge w:val="restart"/>
          </w:tcPr>
          <w:p w14:paraId="2AD71BD4" w14:textId="77777777" w:rsidR="00C62228" w:rsidRDefault="00C62228">
            <w:pPr>
              <w:pStyle w:val="TableParagraph"/>
              <w:rPr>
                <w:b/>
                <w:sz w:val="26"/>
              </w:rPr>
            </w:pPr>
          </w:p>
          <w:p w14:paraId="19534AB7" w14:textId="77777777" w:rsidR="00C62228" w:rsidRDefault="00C62228">
            <w:pPr>
              <w:pStyle w:val="TableParagraph"/>
              <w:spacing w:before="9"/>
              <w:rPr>
                <w:b/>
                <w:sz w:val="33"/>
              </w:rPr>
            </w:pPr>
          </w:p>
          <w:p w14:paraId="2B6618E3" w14:textId="77777777" w:rsidR="00C62228" w:rsidRDefault="00E6392B">
            <w:pPr>
              <w:pStyle w:val="TableParagraph"/>
              <w:ind w:left="107" w:right="208"/>
              <w:rPr>
                <w:sz w:val="24"/>
              </w:rPr>
            </w:pPr>
            <w:r>
              <w:rPr>
                <w:sz w:val="24"/>
              </w:rPr>
              <w:t>Able to work effectively in diverse communities. Evaluate Cultural diversity to benefit business growth. Formulate multiple HR strategies for diverse employee groups.</w:t>
            </w:r>
          </w:p>
        </w:tc>
        <w:tc>
          <w:tcPr>
            <w:tcW w:w="2069" w:type="dxa"/>
          </w:tcPr>
          <w:p w14:paraId="06D57E1B" w14:textId="77777777" w:rsidR="00C62228" w:rsidRDefault="00E6392B">
            <w:pPr>
              <w:pStyle w:val="TableParagraph"/>
              <w:spacing w:line="261" w:lineRule="exact"/>
              <w:ind w:left="105"/>
              <w:rPr>
                <w:sz w:val="24"/>
              </w:rPr>
            </w:pPr>
            <w:r>
              <w:rPr>
                <w:sz w:val="24"/>
              </w:rPr>
              <w:t>*Foreign Business</w:t>
            </w:r>
          </w:p>
          <w:p w14:paraId="475389C8" w14:textId="77777777" w:rsidR="00C62228" w:rsidRDefault="00E6392B">
            <w:pPr>
              <w:pStyle w:val="TableParagraph"/>
              <w:ind w:left="105"/>
              <w:rPr>
                <w:sz w:val="24"/>
              </w:rPr>
            </w:pPr>
            <w:r>
              <w:rPr>
                <w:sz w:val="24"/>
              </w:rPr>
              <w:t>Language Result Analysis of all semesters</w:t>
            </w:r>
          </w:p>
        </w:tc>
        <w:tc>
          <w:tcPr>
            <w:tcW w:w="2340" w:type="dxa"/>
            <w:vMerge w:val="restart"/>
          </w:tcPr>
          <w:p w14:paraId="6AD98B6E" w14:textId="77777777" w:rsidR="00C62228" w:rsidRDefault="00E6392B">
            <w:pPr>
              <w:pStyle w:val="TableParagraph"/>
              <w:spacing w:line="261" w:lineRule="exact"/>
              <w:ind w:left="108"/>
              <w:rPr>
                <w:sz w:val="24"/>
              </w:rPr>
            </w:pPr>
            <w:r>
              <w:rPr>
                <w:sz w:val="24"/>
              </w:rPr>
              <w:t>Student Exit Survey</w:t>
            </w:r>
          </w:p>
        </w:tc>
      </w:tr>
      <w:tr w:rsidR="00C62228" w14:paraId="6DB90226" w14:textId="77777777">
        <w:trPr>
          <w:trHeight w:val="561"/>
        </w:trPr>
        <w:tc>
          <w:tcPr>
            <w:tcW w:w="720" w:type="dxa"/>
            <w:vMerge/>
            <w:tcBorders>
              <w:top w:val="nil"/>
            </w:tcBorders>
          </w:tcPr>
          <w:p w14:paraId="07FDAA45" w14:textId="77777777" w:rsidR="00C62228" w:rsidRDefault="00C62228">
            <w:pPr>
              <w:rPr>
                <w:sz w:val="2"/>
                <w:szCs w:val="2"/>
              </w:rPr>
            </w:pPr>
          </w:p>
        </w:tc>
        <w:tc>
          <w:tcPr>
            <w:tcW w:w="4592" w:type="dxa"/>
            <w:vMerge/>
            <w:tcBorders>
              <w:top w:val="nil"/>
            </w:tcBorders>
          </w:tcPr>
          <w:p w14:paraId="2979D84F" w14:textId="77777777" w:rsidR="00C62228" w:rsidRDefault="00C62228">
            <w:pPr>
              <w:rPr>
                <w:sz w:val="2"/>
                <w:szCs w:val="2"/>
              </w:rPr>
            </w:pPr>
          </w:p>
        </w:tc>
        <w:tc>
          <w:tcPr>
            <w:tcW w:w="2069" w:type="dxa"/>
          </w:tcPr>
          <w:p w14:paraId="426C0DDD"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465CB5D8" w14:textId="77777777" w:rsidR="00C62228" w:rsidRDefault="00C62228">
            <w:pPr>
              <w:rPr>
                <w:sz w:val="2"/>
                <w:szCs w:val="2"/>
              </w:rPr>
            </w:pPr>
          </w:p>
        </w:tc>
      </w:tr>
      <w:tr w:rsidR="00C62228" w14:paraId="18CEE7DE" w14:textId="77777777" w:rsidTr="005F23D2">
        <w:trPr>
          <w:trHeight w:val="573"/>
        </w:trPr>
        <w:tc>
          <w:tcPr>
            <w:tcW w:w="720" w:type="dxa"/>
            <w:vMerge/>
            <w:tcBorders>
              <w:top w:val="nil"/>
            </w:tcBorders>
          </w:tcPr>
          <w:p w14:paraId="6D944E1C" w14:textId="77777777" w:rsidR="00C62228" w:rsidRDefault="00C62228">
            <w:pPr>
              <w:rPr>
                <w:sz w:val="2"/>
                <w:szCs w:val="2"/>
              </w:rPr>
            </w:pPr>
          </w:p>
        </w:tc>
        <w:tc>
          <w:tcPr>
            <w:tcW w:w="4592" w:type="dxa"/>
            <w:vMerge/>
            <w:tcBorders>
              <w:top w:val="nil"/>
            </w:tcBorders>
          </w:tcPr>
          <w:p w14:paraId="6D856DFF" w14:textId="77777777" w:rsidR="00C62228" w:rsidRDefault="00C62228">
            <w:pPr>
              <w:rPr>
                <w:sz w:val="2"/>
                <w:szCs w:val="2"/>
              </w:rPr>
            </w:pPr>
          </w:p>
        </w:tc>
        <w:tc>
          <w:tcPr>
            <w:tcW w:w="2069" w:type="dxa"/>
          </w:tcPr>
          <w:p w14:paraId="32D9CA25" w14:textId="77777777" w:rsidR="00C62228" w:rsidRDefault="00E6392B">
            <w:pPr>
              <w:pStyle w:val="TableParagraph"/>
              <w:ind w:left="105" w:right="247"/>
              <w:rPr>
                <w:sz w:val="24"/>
              </w:rPr>
            </w:pPr>
            <w:r>
              <w:rPr>
                <w:sz w:val="24"/>
              </w:rPr>
              <w:t>* Comprehensive Exam</w:t>
            </w:r>
          </w:p>
        </w:tc>
        <w:tc>
          <w:tcPr>
            <w:tcW w:w="2340" w:type="dxa"/>
            <w:vMerge/>
            <w:tcBorders>
              <w:top w:val="nil"/>
            </w:tcBorders>
          </w:tcPr>
          <w:p w14:paraId="682CC6AE" w14:textId="77777777" w:rsidR="00C62228" w:rsidRDefault="00C62228">
            <w:pPr>
              <w:rPr>
                <w:sz w:val="2"/>
                <w:szCs w:val="2"/>
              </w:rPr>
            </w:pPr>
          </w:p>
        </w:tc>
      </w:tr>
      <w:tr w:rsidR="00C62228" w14:paraId="7779AA52" w14:textId="77777777">
        <w:trPr>
          <w:trHeight w:val="1103"/>
        </w:trPr>
        <w:tc>
          <w:tcPr>
            <w:tcW w:w="720" w:type="dxa"/>
            <w:vMerge w:val="restart"/>
          </w:tcPr>
          <w:p w14:paraId="54A1DD47" w14:textId="77777777" w:rsidR="00C62228" w:rsidRDefault="00E6392B">
            <w:pPr>
              <w:pStyle w:val="TableParagraph"/>
              <w:spacing w:line="265" w:lineRule="exact"/>
              <w:ind w:left="107"/>
              <w:rPr>
                <w:b/>
                <w:sz w:val="24"/>
              </w:rPr>
            </w:pPr>
            <w:r>
              <w:rPr>
                <w:b/>
                <w:sz w:val="24"/>
              </w:rPr>
              <w:t>a.8</w:t>
            </w:r>
          </w:p>
        </w:tc>
        <w:tc>
          <w:tcPr>
            <w:tcW w:w="4592" w:type="dxa"/>
            <w:vMerge w:val="restart"/>
          </w:tcPr>
          <w:p w14:paraId="60B2DE62" w14:textId="12C38547" w:rsidR="00C62228" w:rsidRDefault="00E6392B">
            <w:pPr>
              <w:pStyle w:val="TableParagraph"/>
              <w:spacing w:before="164"/>
              <w:ind w:left="107" w:right="202"/>
              <w:rPr>
                <w:sz w:val="24"/>
              </w:rPr>
            </w:pPr>
            <w:r>
              <w:rPr>
                <w:sz w:val="24"/>
              </w:rPr>
              <w:t xml:space="preserve">To Strive for justice, equality, honesty, and integrity in all personal and professional pursuits. Able to understand how businesses and professionals </w:t>
            </w:r>
            <w:r w:rsidR="00361063">
              <w:rPr>
                <w:sz w:val="24"/>
              </w:rPr>
              <w:t>work and</w:t>
            </w:r>
            <w:r>
              <w:rPr>
                <w:sz w:val="24"/>
              </w:rPr>
              <w:t xml:space="preserve"> conduct in a manner that is socially responsible and respectful.</w:t>
            </w:r>
          </w:p>
        </w:tc>
        <w:tc>
          <w:tcPr>
            <w:tcW w:w="2069" w:type="dxa"/>
          </w:tcPr>
          <w:p w14:paraId="490A3D87" w14:textId="77777777" w:rsidR="00C62228" w:rsidRDefault="00E6392B">
            <w:pPr>
              <w:pStyle w:val="TableParagraph"/>
              <w:spacing w:line="261" w:lineRule="exact"/>
              <w:ind w:left="105"/>
              <w:rPr>
                <w:sz w:val="24"/>
              </w:rPr>
            </w:pPr>
            <w:r>
              <w:rPr>
                <w:sz w:val="24"/>
              </w:rPr>
              <w:t>*Plagiarism</w:t>
            </w:r>
          </w:p>
          <w:p w14:paraId="28E73B69" w14:textId="77777777" w:rsidR="00C62228" w:rsidRDefault="00E6392B">
            <w:pPr>
              <w:pStyle w:val="TableParagraph"/>
              <w:ind w:left="105" w:right="768"/>
              <w:rPr>
                <w:sz w:val="24"/>
              </w:rPr>
            </w:pPr>
            <w:r>
              <w:rPr>
                <w:sz w:val="24"/>
              </w:rPr>
              <w:t xml:space="preserve">Checking </w:t>
            </w:r>
            <w:r>
              <w:rPr>
                <w:spacing w:val="-7"/>
                <w:sz w:val="24"/>
              </w:rPr>
              <w:t xml:space="preserve">of </w:t>
            </w:r>
            <w:r>
              <w:rPr>
                <w:sz w:val="24"/>
              </w:rPr>
              <w:t>Dissertation</w:t>
            </w:r>
          </w:p>
        </w:tc>
        <w:tc>
          <w:tcPr>
            <w:tcW w:w="2340" w:type="dxa"/>
          </w:tcPr>
          <w:p w14:paraId="49DEFD0A" w14:textId="77777777" w:rsidR="00C62228" w:rsidRDefault="00E6392B">
            <w:pPr>
              <w:pStyle w:val="TableParagraph"/>
              <w:spacing w:line="261" w:lineRule="exact"/>
              <w:ind w:left="108"/>
              <w:rPr>
                <w:sz w:val="24"/>
              </w:rPr>
            </w:pPr>
            <w:r>
              <w:rPr>
                <w:sz w:val="24"/>
              </w:rPr>
              <w:t>Feedback of Industry</w:t>
            </w:r>
          </w:p>
          <w:p w14:paraId="0A9E56EE" w14:textId="77777777" w:rsidR="00C62228" w:rsidRDefault="00E6392B">
            <w:pPr>
              <w:pStyle w:val="TableParagraph"/>
              <w:ind w:left="108"/>
              <w:rPr>
                <w:sz w:val="24"/>
              </w:rPr>
            </w:pPr>
            <w:r>
              <w:rPr>
                <w:sz w:val="24"/>
              </w:rPr>
              <w:t>Internship Guide</w:t>
            </w:r>
          </w:p>
        </w:tc>
      </w:tr>
      <w:tr w:rsidR="00C62228" w14:paraId="07E060B7" w14:textId="77777777">
        <w:trPr>
          <w:trHeight w:val="1177"/>
        </w:trPr>
        <w:tc>
          <w:tcPr>
            <w:tcW w:w="720" w:type="dxa"/>
            <w:vMerge/>
            <w:tcBorders>
              <w:top w:val="nil"/>
            </w:tcBorders>
          </w:tcPr>
          <w:p w14:paraId="1187FF08" w14:textId="77777777" w:rsidR="00C62228" w:rsidRDefault="00C62228">
            <w:pPr>
              <w:rPr>
                <w:sz w:val="2"/>
                <w:szCs w:val="2"/>
              </w:rPr>
            </w:pPr>
          </w:p>
        </w:tc>
        <w:tc>
          <w:tcPr>
            <w:tcW w:w="4592" w:type="dxa"/>
            <w:vMerge/>
            <w:tcBorders>
              <w:top w:val="nil"/>
            </w:tcBorders>
          </w:tcPr>
          <w:p w14:paraId="294F9778" w14:textId="77777777" w:rsidR="00C62228" w:rsidRDefault="00C62228">
            <w:pPr>
              <w:rPr>
                <w:sz w:val="2"/>
                <w:szCs w:val="2"/>
              </w:rPr>
            </w:pPr>
          </w:p>
        </w:tc>
        <w:tc>
          <w:tcPr>
            <w:tcW w:w="2069" w:type="dxa"/>
          </w:tcPr>
          <w:p w14:paraId="6D72ADF5" w14:textId="77777777" w:rsidR="00C62228" w:rsidRDefault="00E6392B">
            <w:pPr>
              <w:pStyle w:val="TableParagraph"/>
              <w:spacing w:before="159"/>
              <w:ind w:left="105" w:right="247"/>
              <w:rPr>
                <w:sz w:val="24"/>
              </w:rPr>
            </w:pPr>
            <w:r>
              <w:rPr>
                <w:sz w:val="24"/>
              </w:rPr>
              <w:t>* Comprehensive Exam</w:t>
            </w:r>
          </w:p>
        </w:tc>
        <w:tc>
          <w:tcPr>
            <w:tcW w:w="2340" w:type="dxa"/>
          </w:tcPr>
          <w:p w14:paraId="63888843" w14:textId="77777777" w:rsidR="00C62228" w:rsidRDefault="00E6392B">
            <w:pPr>
              <w:pStyle w:val="TableParagraph"/>
              <w:spacing w:line="261" w:lineRule="exact"/>
              <w:ind w:left="108"/>
              <w:rPr>
                <w:sz w:val="24"/>
              </w:rPr>
            </w:pPr>
            <w:r>
              <w:rPr>
                <w:sz w:val="24"/>
              </w:rPr>
              <w:t>Indiscipline Cases</w:t>
            </w:r>
          </w:p>
        </w:tc>
      </w:tr>
    </w:tbl>
    <w:p w14:paraId="45EAEEF3" w14:textId="77777777" w:rsidR="00C62228" w:rsidRDefault="00C62228">
      <w:pPr>
        <w:spacing w:line="261" w:lineRule="exact"/>
        <w:rPr>
          <w:sz w:val="24"/>
        </w:rPr>
        <w:sectPr w:rsidR="00C62228">
          <w:headerReference w:type="default" r:id="rId50"/>
          <w:footerReference w:type="default" r:id="rId51"/>
          <w:pgSz w:w="11900" w:h="16840"/>
          <w:pgMar w:top="620" w:right="0" w:bottom="1540" w:left="160" w:header="0" w:footer="1358" w:gutter="0"/>
          <w:pgNumType w:start="78"/>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29FB41D" w14:textId="77777777">
        <w:trPr>
          <w:trHeight w:val="551"/>
        </w:trPr>
        <w:tc>
          <w:tcPr>
            <w:tcW w:w="720" w:type="dxa"/>
            <w:vMerge w:val="restart"/>
          </w:tcPr>
          <w:p w14:paraId="60DDA908" w14:textId="77777777" w:rsidR="00C62228" w:rsidRDefault="00E6392B">
            <w:pPr>
              <w:pStyle w:val="TableParagraph"/>
              <w:spacing w:line="265" w:lineRule="exact"/>
              <w:ind w:left="107"/>
              <w:rPr>
                <w:b/>
                <w:sz w:val="24"/>
              </w:rPr>
            </w:pPr>
            <w:r>
              <w:rPr>
                <w:b/>
                <w:sz w:val="24"/>
              </w:rPr>
              <w:lastRenderedPageBreak/>
              <w:t>a.9</w:t>
            </w:r>
          </w:p>
        </w:tc>
        <w:tc>
          <w:tcPr>
            <w:tcW w:w="4592" w:type="dxa"/>
            <w:vMerge w:val="restart"/>
          </w:tcPr>
          <w:p w14:paraId="32AA800F" w14:textId="77777777" w:rsidR="00C62228" w:rsidRDefault="00E6392B">
            <w:pPr>
              <w:pStyle w:val="TableParagraph"/>
              <w:spacing w:line="261" w:lineRule="exact"/>
              <w:ind w:left="107"/>
              <w:rPr>
                <w:sz w:val="24"/>
              </w:rPr>
            </w:pPr>
            <w:r>
              <w:rPr>
                <w:sz w:val="24"/>
              </w:rPr>
              <w:t>Ability to innovate, plan and organize HR</w:t>
            </w:r>
          </w:p>
          <w:p w14:paraId="51FF855B" w14:textId="285A2DAE" w:rsidR="00C62228" w:rsidRDefault="00E6392B">
            <w:pPr>
              <w:pStyle w:val="TableParagraph"/>
              <w:ind w:left="107" w:right="82"/>
              <w:rPr>
                <w:sz w:val="24"/>
              </w:rPr>
            </w:pPr>
            <w:r>
              <w:rPr>
                <w:sz w:val="24"/>
              </w:rPr>
              <w:t xml:space="preserve">Practices that </w:t>
            </w:r>
            <w:r w:rsidR="00361063">
              <w:rPr>
                <w:sz w:val="24"/>
              </w:rPr>
              <w:t>contribute</w:t>
            </w:r>
            <w:r>
              <w:rPr>
                <w:sz w:val="24"/>
              </w:rPr>
              <w:t xml:space="preserve"> to productive outcomes. Demonstrate </w:t>
            </w:r>
            <w:r w:rsidR="00361063">
              <w:rPr>
                <w:sz w:val="24"/>
              </w:rPr>
              <w:t>self-management</w:t>
            </w:r>
            <w:r>
              <w:rPr>
                <w:sz w:val="24"/>
              </w:rPr>
              <w:t xml:space="preserve"> skills that contribute to employee satisfaction and growth.</w:t>
            </w:r>
          </w:p>
        </w:tc>
        <w:tc>
          <w:tcPr>
            <w:tcW w:w="2069" w:type="dxa"/>
          </w:tcPr>
          <w:p w14:paraId="52ABDFF4" w14:textId="77777777" w:rsidR="00C62228" w:rsidRDefault="00E6392B">
            <w:pPr>
              <w:pStyle w:val="TableParagraph"/>
              <w:spacing w:line="261" w:lineRule="exact"/>
              <w:ind w:left="105"/>
              <w:rPr>
                <w:sz w:val="24"/>
              </w:rPr>
            </w:pPr>
            <w:r>
              <w:rPr>
                <w:sz w:val="24"/>
              </w:rPr>
              <w:t>*Scoring Rubrics</w:t>
            </w:r>
          </w:p>
        </w:tc>
        <w:tc>
          <w:tcPr>
            <w:tcW w:w="2340" w:type="dxa"/>
          </w:tcPr>
          <w:p w14:paraId="26BB8310" w14:textId="77777777" w:rsidR="00C62228" w:rsidRDefault="00E6392B">
            <w:pPr>
              <w:pStyle w:val="TableParagraph"/>
              <w:spacing w:line="261" w:lineRule="exact"/>
              <w:ind w:left="108"/>
              <w:rPr>
                <w:sz w:val="24"/>
              </w:rPr>
            </w:pPr>
            <w:r>
              <w:rPr>
                <w:sz w:val="24"/>
              </w:rPr>
              <w:t>Student Exit Survey</w:t>
            </w:r>
          </w:p>
        </w:tc>
      </w:tr>
      <w:tr w:rsidR="00C62228" w14:paraId="34BFD59A" w14:textId="77777777">
        <w:trPr>
          <w:trHeight w:val="1094"/>
        </w:trPr>
        <w:tc>
          <w:tcPr>
            <w:tcW w:w="720" w:type="dxa"/>
            <w:vMerge/>
            <w:tcBorders>
              <w:top w:val="nil"/>
            </w:tcBorders>
          </w:tcPr>
          <w:p w14:paraId="43CD71F6" w14:textId="77777777" w:rsidR="00C62228" w:rsidRDefault="00C62228">
            <w:pPr>
              <w:rPr>
                <w:sz w:val="2"/>
                <w:szCs w:val="2"/>
              </w:rPr>
            </w:pPr>
          </w:p>
        </w:tc>
        <w:tc>
          <w:tcPr>
            <w:tcW w:w="4592" w:type="dxa"/>
            <w:vMerge/>
            <w:tcBorders>
              <w:top w:val="nil"/>
            </w:tcBorders>
          </w:tcPr>
          <w:p w14:paraId="3B99B167" w14:textId="77777777" w:rsidR="00C62228" w:rsidRDefault="00C62228">
            <w:pPr>
              <w:rPr>
                <w:sz w:val="2"/>
                <w:szCs w:val="2"/>
              </w:rPr>
            </w:pPr>
          </w:p>
        </w:tc>
        <w:tc>
          <w:tcPr>
            <w:tcW w:w="2069" w:type="dxa"/>
          </w:tcPr>
          <w:p w14:paraId="12378E65" w14:textId="77777777" w:rsidR="00C62228" w:rsidRDefault="00C62228">
            <w:pPr>
              <w:pStyle w:val="TableParagraph"/>
              <w:spacing w:before="2"/>
              <w:rPr>
                <w:b/>
              </w:rPr>
            </w:pPr>
          </w:p>
          <w:p w14:paraId="785E6139" w14:textId="77777777" w:rsidR="00C62228" w:rsidRDefault="00E6392B">
            <w:pPr>
              <w:pStyle w:val="TableParagraph"/>
              <w:ind w:left="105" w:right="307"/>
              <w:rPr>
                <w:sz w:val="24"/>
              </w:rPr>
            </w:pPr>
            <w:r>
              <w:rPr>
                <w:sz w:val="24"/>
              </w:rPr>
              <w:t>*Comprehensive Exam</w:t>
            </w:r>
          </w:p>
        </w:tc>
        <w:tc>
          <w:tcPr>
            <w:tcW w:w="2340" w:type="dxa"/>
          </w:tcPr>
          <w:p w14:paraId="57C4D22C" w14:textId="77777777" w:rsidR="00C62228" w:rsidRDefault="00E6392B">
            <w:pPr>
              <w:pStyle w:val="TableParagraph"/>
              <w:spacing w:line="261" w:lineRule="exact"/>
              <w:ind w:left="108"/>
              <w:rPr>
                <w:sz w:val="24"/>
              </w:rPr>
            </w:pPr>
            <w:r>
              <w:rPr>
                <w:sz w:val="24"/>
              </w:rPr>
              <w:t>Alumni Survey</w:t>
            </w:r>
          </w:p>
        </w:tc>
      </w:tr>
      <w:tr w:rsidR="00C62228" w14:paraId="37A904FC" w14:textId="77777777">
        <w:trPr>
          <w:trHeight w:val="638"/>
        </w:trPr>
        <w:tc>
          <w:tcPr>
            <w:tcW w:w="720" w:type="dxa"/>
            <w:vMerge w:val="restart"/>
          </w:tcPr>
          <w:p w14:paraId="3E7232D6" w14:textId="77777777" w:rsidR="00C62228" w:rsidRDefault="00E6392B">
            <w:pPr>
              <w:pStyle w:val="TableParagraph"/>
              <w:spacing w:line="265" w:lineRule="exact"/>
              <w:ind w:left="107"/>
              <w:rPr>
                <w:b/>
                <w:sz w:val="24"/>
              </w:rPr>
            </w:pPr>
            <w:r>
              <w:rPr>
                <w:b/>
                <w:sz w:val="24"/>
              </w:rPr>
              <w:t>a.10</w:t>
            </w:r>
          </w:p>
        </w:tc>
        <w:tc>
          <w:tcPr>
            <w:tcW w:w="4592" w:type="dxa"/>
            <w:vMerge w:val="restart"/>
          </w:tcPr>
          <w:p w14:paraId="3E1516EE" w14:textId="77777777" w:rsidR="00C62228" w:rsidRDefault="00E6392B">
            <w:pPr>
              <w:pStyle w:val="TableParagraph"/>
              <w:spacing w:line="261" w:lineRule="exact"/>
              <w:ind w:left="107"/>
              <w:rPr>
                <w:sz w:val="24"/>
              </w:rPr>
            </w:pPr>
            <w:r>
              <w:rPr>
                <w:sz w:val="24"/>
              </w:rPr>
              <w:t>To be independent learners who take</w:t>
            </w:r>
          </w:p>
          <w:p w14:paraId="4A1D8479" w14:textId="77777777" w:rsidR="00C62228" w:rsidRDefault="00E6392B">
            <w:pPr>
              <w:pStyle w:val="TableParagraph"/>
              <w:ind w:left="107" w:right="249"/>
              <w:rPr>
                <w:sz w:val="24"/>
              </w:rPr>
            </w:pPr>
            <w:r>
              <w:rPr>
                <w:sz w:val="24"/>
              </w:rPr>
              <w:t>responsibility for their own learning; set appropriate goals for ongoing intellectual and professional development, and evaluate their own performance effectively</w:t>
            </w:r>
          </w:p>
        </w:tc>
        <w:tc>
          <w:tcPr>
            <w:tcW w:w="2069" w:type="dxa"/>
          </w:tcPr>
          <w:p w14:paraId="696FF1E4" w14:textId="77777777" w:rsidR="00C62228" w:rsidRDefault="00E6392B">
            <w:pPr>
              <w:pStyle w:val="TableParagraph"/>
              <w:spacing w:before="27"/>
              <w:ind w:left="105"/>
              <w:rPr>
                <w:sz w:val="24"/>
              </w:rPr>
            </w:pPr>
            <w:r>
              <w:rPr>
                <w:sz w:val="24"/>
              </w:rPr>
              <w:t>*Quiz (Rubrics)</w:t>
            </w:r>
          </w:p>
        </w:tc>
        <w:tc>
          <w:tcPr>
            <w:tcW w:w="2340" w:type="dxa"/>
            <w:vMerge w:val="restart"/>
          </w:tcPr>
          <w:p w14:paraId="069FB32A" w14:textId="77777777" w:rsidR="00C62228" w:rsidRDefault="00E6392B">
            <w:pPr>
              <w:pStyle w:val="TableParagraph"/>
              <w:spacing w:line="261" w:lineRule="exact"/>
              <w:ind w:left="108"/>
              <w:rPr>
                <w:sz w:val="24"/>
              </w:rPr>
            </w:pPr>
            <w:r>
              <w:rPr>
                <w:sz w:val="24"/>
              </w:rPr>
              <w:t>Student Exit Survey</w:t>
            </w:r>
          </w:p>
        </w:tc>
      </w:tr>
      <w:tr w:rsidR="00C62228" w14:paraId="52DB76BA" w14:textId="77777777">
        <w:trPr>
          <w:trHeight w:val="1007"/>
        </w:trPr>
        <w:tc>
          <w:tcPr>
            <w:tcW w:w="720" w:type="dxa"/>
            <w:vMerge/>
            <w:tcBorders>
              <w:top w:val="nil"/>
            </w:tcBorders>
          </w:tcPr>
          <w:p w14:paraId="6A311042" w14:textId="77777777" w:rsidR="00C62228" w:rsidRDefault="00C62228">
            <w:pPr>
              <w:rPr>
                <w:sz w:val="2"/>
                <w:szCs w:val="2"/>
              </w:rPr>
            </w:pPr>
          </w:p>
        </w:tc>
        <w:tc>
          <w:tcPr>
            <w:tcW w:w="4592" w:type="dxa"/>
            <w:vMerge/>
            <w:tcBorders>
              <w:top w:val="nil"/>
            </w:tcBorders>
          </w:tcPr>
          <w:p w14:paraId="7749B693" w14:textId="77777777" w:rsidR="00C62228" w:rsidRDefault="00C62228">
            <w:pPr>
              <w:rPr>
                <w:sz w:val="2"/>
                <w:szCs w:val="2"/>
              </w:rPr>
            </w:pPr>
          </w:p>
        </w:tc>
        <w:tc>
          <w:tcPr>
            <w:tcW w:w="2069" w:type="dxa"/>
          </w:tcPr>
          <w:p w14:paraId="61EE163E" w14:textId="77777777" w:rsidR="00C62228" w:rsidRDefault="00E6392B">
            <w:pPr>
              <w:pStyle w:val="TableParagraph"/>
              <w:spacing w:before="92"/>
              <w:ind w:left="105" w:right="317"/>
              <w:rPr>
                <w:sz w:val="23"/>
              </w:rPr>
            </w:pPr>
            <w:r>
              <w:rPr>
                <w:sz w:val="23"/>
              </w:rPr>
              <w:t>* Comprehensive Exam</w:t>
            </w:r>
          </w:p>
        </w:tc>
        <w:tc>
          <w:tcPr>
            <w:tcW w:w="2340" w:type="dxa"/>
            <w:vMerge/>
            <w:tcBorders>
              <w:top w:val="nil"/>
            </w:tcBorders>
          </w:tcPr>
          <w:p w14:paraId="05D837A5" w14:textId="77777777" w:rsidR="00C62228" w:rsidRDefault="00C62228">
            <w:pPr>
              <w:rPr>
                <w:sz w:val="2"/>
                <w:szCs w:val="2"/>
              </w:rPr>
            </w:pPr>
          </w:p>
        </w:tc>
      </w:tr>
      <w:tr w:rsidR="00C62228" w14:paraId="345AC77F" w14:textId="77777777">
        <w:trPr>
          <w:trHeight w:val="1103"/>
        </w:trPr>
        <w:tc>
          <w:tcPr>
            <w:tcW w:w="720" w:type="dxa"/>
          </w:tcPr>
          <w:p w14:paraId="4866A9D7" w14:textId="77777777" w:rsidR="00C62228" w:rsidRDefault="00E6392B">
            <w:pPr>
              <w:pStyle w:val="TableParagraph"/>
              <w:spacing w:line="265" w:lineRule="exact"/>
              <w:ind w:left="107"/>
              <w:rPr>
                <w:b/>
                <w:sz w:val="24"/>
              </w:rPr>
            </w:pPr>
            <w:r>
              <w:rPr>
                <w:b/>
                <w:sz w:val="24"/>
              </w:rPr>
              <w:t>a.11</w:t>
            </w:r>
          </w:p>
        </w:tc>
        <w:tc>
          <w:tcPr>
            <w:tcW w:w="4592" w:type="dxa"/>
          </w:tcPr>
          <w:p w14:paraId="258E8901" w14:textId="77777777" w:rsidR="00C62228" w:rsidRDefault="00E6392B">
            <w:pPr>
              <w:pStyle w:val="TableParagraph"/>
              <w:spacing w:line="261" w:lineRule="exact"/>
              <w:ind w:left="107"/>
              <w:rPr>
                <w:sz w:val="24"/>
              </w:rPr>
            </w:pPr>
            <w:r>
              <w:rPr>
                <w:sz w:val="24"/>
              </w:rPr>
              <w:t>Being initiative and acting resilient in</w:t>
            </w:r>
          </w:p>
          <w:p w14:paraId="682AB46B" w14:textId="77777777" w:rsidR="00C62228" w:rsidRDefault="00E6392B">
            <w:pPr>
              <w:pStyle w:val="TableParagraph"/>
              <w:spacing w:line="270" w:lineRule="atLeast"/>
              <w:ind w:left="107" w:right="415"/>
              <w:rPr>
                <w:sz w:val="24"/>
              </w:rPr>
            </w:pPr>
            <w:r>
              <w:rPr>
                <w:sz w:val="24"/>
              </w:rPr>
              <w:t>meeting challenging business discussions, able to encourage participatory decision making.</w:t>
            </w:r>
          </w:p>
        </w:tc>
        <w:tc>
          <w:tcPr>
            <w:tcW w:w="2069" w:type="dxa"/>
          </w:tcPr>
          <w:p w14:paraId="49584A88" w14:textId="77777777" w:rsidR="00C62228" w:rsidRDefault="00E6392B">
            <w:pPr>
              <w:pStyle w:val="TableParagraph"/>
              <w:spacing w:before="142"/>
              <w:ind w:left="105" w:right="317"/>
              <w:rPr>
                <w:sz w:val="23"/>
              </w:rPr>
            </w:pPr>
            <w:r>
              <w:rPr>
                <w:sz w:val="23"/>
              </w:rPr>
              <w:t>* Comprehensive Exam</w:t>
            </w:r>
          </w:p>
        </w:tc>
        <w:tc>
          <w:tcPr>
            <w:tcW w:w="2340" w:type="dxa"/>
          </w:tcPr>
          <w:p w14:paraId="5B301F31" w14:textId="77777777" w:rsidR="00C62228" w:rsidRDefault="00C62228">
            <w:pPr>
              <w:pStyle w:val="TableParagraph"/>
              <w:spacing w:before="7"/>
              <w:rPr>
                <w:b/>
              </w:rPr>
            </w:pPr>
          </w:p>
          <w:p w14:paraId="60298832" w14:textId="77777777" w:rsidR="00C62228" w:rsidRDefault="00E6392B">
            <w:pPr>
              <w:pStyle w:val="TableParagraph"/>
              <w:ind w:left="108"/>
              <w:rPr>
                <w:sz w:val="24"/>
              </w:rPr>
            </w:pPr>
            <w:r>
              <w:rPr>
                <w:sz w:val="24"/>
              </w:rPr>
              <w:t>Student Exit Survey</w:t>
            </w:r>
          </w:p>
        </w:tc>
      </w:tr>
      <w:tr w:rsidR="00C62228" w14:paraId="04009494" w14:textId="77777777">
        <w:trPr>
          <w:trHeight w:val="873"/>
        </w:trPr>
        <w:tc>
          <w:tcPr>
            <w:tcW w:w="720" w:type="dxa"/>
          </w:tcPr>
          <w:p w14:paraId="19A42B1B" w14:textId="77777777" w:rsidR="00C62228" w:rsidRDefault="00E6392B">
            <w:pPr>
              <w:pStyle w:val="TableParagraph"/>
              <w:spacing w:line="266" w:lineRule="exact"/>
              <w:ind w:left="107"/>
              <w:rPr>
                <w:b/>
                <w:sz w:val="24"/>
              </w:rPr>
            </w:pPr>
            <w:r>
              <w:rPr>
                <w:b/>
                <w:sz w:val="24"/>
              </w:rPr>
              <w:t>a.12</w:t>
            </w:r>
          </w:p>
        </w:tc>
        <w:tc>
          <w:tcPr>
            <w:tcW w:w="4592" w:type="dxa"/>
          </w:tcPr>
          <w:p w14:paraId="4A1667BA" w14:textId="3FA08A96" w:rsidR="00C62228" w:rsidRDefault="00E6392B">
            <w:pPr>
              <w:pStyle w:val="TableParagraph"/>
              <w:spacing w:before="6"/>
              <w:ind w:left="107" w:right="142"/>
              <w:rPr>
                <w:sz w:val="24"/>
              </w:rPr>
            </w:pPr>
            <w:r>
              <w:rPr>
                <w:sz w:val="24"/>
              </w:rPr>
              <w:t xml:space="preserve">Explain and argue clearly and concisely in the business negotiations, </w:t>
            </w:r>
            <w:r w:rsidR="005F23D2">
              <w:rPr>
                <w:sz w:val="24"/>
              </w:rPr>
              <w:t>demonstrate</w:t>
            </w:r>
            <w:r>
              <w:rPr>
                <w:sz w:val="24"/>
              </w:rPr>
              <w:t xml:space="preserve"> skills to influence employees.</w:t>
            </w:r>
          </w:p>
        </w:tc>
        <w:tc>
          <w:tcPr>
            <w:tcW w:w="2069" w:type="dxa"/>
          </w:tcPr>
          <w:p w14:paraId="589617E5" w14:textId="77777777" w:rsidR="00C62228" w:rsidRDefault="00E6392B">
            <w:pPr>
              <w:pStyle w:val="TableParagraph"/>
              <w:spacing w:before="25"/>
              <w:ind w:left="105" w:right="317"/>
              <w:rPr>
                <w:sz w:val="23"/>
              </w:rPr>
            </w:pPr>
            <w:r>
              <w:rPr>
                <w:sz w:val="23"/>
              </w:rPr>
              <w:t>* Comprehensive Exam</w:t>
            </w:r>
          </w:p>
        </w:tc>
        <w:tc>
          <w:tcPr>
            <w:tcW w:w="2340" w:type="dxa"/>
          </w:tcPr>
          <w:p w14:paraId="111F976B" w14:textId="77777777" w:rsidR="00C62228" w:rsidRDefault="00E6392B">
            <w:pPr>
              <w:pStyle w:val="TableParagraph"/>
              <w:spacing w:line="261" w:lineRule="exact"/>
              <w:ind w:left="108"/>
              <w:rPr>
                <w:sz w:val="24"/>
              </w:rPr>
            </w:pPr>
            <w:r>
              <w:rPr>
                <w:sz w:val="24"/>
              </w:rPr>
              <w:t>Student Exit Survey</w:t>
            </w:r>
          </w:p>
        </w:tc>
      </w:tr>
    </w:tbl>
    <w:p w14:paraId="2550A7CA" w14:textId="77777777" w:rsidR="00C62228" w:rsidRDefault="00C62228">
      <w:pPr>
        <w:pStyle w:val="BodyText"/>
        <w:rPr>
          <w:b/>
          <w:sz w:val="20"/>
        </w:rPr>
      </w:pPr>
    </w:p>
    <w:p w14:paraId="2241C8CD" w14:textId="77777777" w:rsidR="00C62228" w:rsidRDefault="00C62228">
      <w:pPr>
        <w:pStyle w:val="BodyText"/>
        <w:spacing w:before="3"/>
        <w:rPr>
          <w:b/>
          <w:sz w:val="16"/>
        </w:rPr>
      </w:pPr>
    </w:p>
    <w:p w14:paraId="50C120D6" w14:textId="77777777" w:rsidR="00C62228" w:rsidRDefault="00E6392B">
      <w:pPr>
        <w:spacing w:before="89"/>
        <w:ind w:left="1100"/>
        <w:rPr>
          <w:b/>
          <w:sz w:val="28"/>
        </w:rPr>
      </w:pPr>
      <w:r>
        <w:rPr>
          <w:b/>
          <w:sz w:val="28"/>
        </w:rPr>
        <w:t>Annual Outcome Assessment Plan</w:t>
      </w:r>
    </w:p>
    <w:p w14:paraId="1C158CB5" w14:textId="77777777" w:rsidR="00C62228" w:rsidRDefault="00C62228">
      <w:pPr>
        <w:pStyle w:val="BodyText"/>
        <w:spacing w:before="8"/>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69863B5C" w14:textId="77777777">
        <w:trPr>
          <w:trHeight w:val="918"/>
        </w:trPr>
        <w:tc>
          <w:tcPr>
            <w:tcW w:w="1083" w:type="dxa"/>
            <w:shd w:val="clear" w:color="auto" w:fill="BEBEBE"/>
          </w:tcPr>
          <w:p w14:paraId="01C3C2DD" w14:textId="77777777" w:rsidR="00C62228" w:rsidRDefault="00C62228">
            <w:pPr>
              <w:pStyle w:val="TableParagraph"/>
              <w:spacing w:before="7"/>
              <w:rPr>
                <w:b/>
                <w:sz w:val="27"/>
              </w:rPr>
            </w:pPr>
          </w:p>
          <w:p w14:paraId="4E175A39" w14:textId="77777777" w:rsidR="00C62228" w:rsidRDefault="00E6392B">
            <w:pPr>
              <w:pStyle w:val="TableParagraph"/>
              <w:ind w:left="278"/>
              <w:rPr>
                <w:b/>
                <w:sz w:val="24"/>
              </w:rPr>
            </w:pPr>
            <w:r>
              <w:rPr>
                <w:b/>
                <w:sz w:val="24"/>
              </w:rPr>
              <w:t>Type</w:t>
            </w:r>
          </w:p>
        </w:tc>
        <w:tc>
          <w:tcPr>
            <w:tcW w:w="2249" w:type="dxa"/>
            <w:shd w:val="clear" w:color="auto" w:fill="BEBEBE"/>
          </w:tcPr>
          <w:p w14:paraId="70ED108D" w14:textId="77777777" w:rsidR="00C62228" w:rsidRDefault="00C62228">
            <w:pPr>
              <w:pStyle w:val="TableParagraph"/>
              <w:spacing w:before="7"/>
              <w:rPr>
                <w:b/>
                <w:sz w:val="29"/>
              </w:rPr>
            </w:pPr>
          </w:p>
          <w:p w14:paraId="51A0EBE1" w14:textId="77777777" w:rsidR="00C62228" w:rsidRDefault="00E6392B">
            <w:pPr>
              <w:pStyle w:val="TableParagraph"/>
              <w:ind w:left="105"/>
              <w:rPr>
                <w:b/>
                <w:sz w:val="20"/>
              </w:rPr>
            </w:pPr>
            <w:r>
              <w:rPr>
                <w:b/>
                <w:sz w:val="20"/>
              </w:rPr>
              <w:t>Assessment/PLO</w:t>
            </w:r>
          </w:p>
        </w:tc>
        <w:tc>
          <w:tcPr>
            <w:tcW w:w="631" w:type="dxa"/>
            <w:shd w:val="clear" w:color="auto" w:fill="BEBEBE"/>
          </w:tcPr>
          <w:p w14:paraId="2585FDEB" w14:textId="77777777" w:rsidR="00C62228" w:rsidRDefault="00C62228">
            <w:pPr>
              <w:pStyle w:val="TableParagraph"/>
              <w:spacing w:before="9"/>
              <w:rPr>
                <w:b/>
                <w:sz w:val="19"/>
              </w:rPr>
            </w:pPr>
          </w:p>
          <w:p w14:paraId="206AD86B"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3DFD559E" w14:textId="77777777" w:rsidR="00C62228" w:rsidRDefault="00C62228">
            <w:pPr>
              <w:pStyle w:val="TableParagraph"/>
              <w:spacing w:before="9"/>
              <w:rPr>
                <w:b/>
                <w:sz w:val="19"/>
              </w:rPr>
            </w:pPr>
          </w:p>
          <w:p w14:paraId="3ACA5295"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7ECF0334" w14:textId="77777777" w:rsidR="00C62228" w:rsidRDefault="00C62228">
            <w:pPr>
              <w:pStyle w:val="TableParagraph"/>
              <w:spacing w:before="9"/>
              <w:rPr>
                <w:b/>
                <w:sz w:val="19"/>
              </w:rPr>
            </w:pPr>
          </w:p>
          <w:p w14:paraId="66BAE35D"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AB16232" w14:textId="77777777" w:rsidR="00C62228" w:rsidRDefault="00C62228">
            <w:pPr>
              <w:pStyle w:val="TableParagraph"/>
              <w:spacing w:before="9"/>
              <w:rPr>
                <w:b/>
                <w:sz w:val="19"/>
              </w:rPr>
            </w:pPr>
          </w:p>
          <w:p w14:paraId="7210D1DB"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0A4FB985" w14:textId="77777777" w:rsidR="00C62228" w:rsidRDefault="00C62228">
            <w:pPr>
              <w:pStyle w:val="TableParagraph"/>
              <w:spacing w:before="9"/>
              <w:rPr>
                <w:b/>
                <w:sz w:val="19"/>
              </w:rPr>
            </w:pPr>
          </w:p>
          <w:p w14:paraId="2F8CD9A4"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49863681" w14:textId="77777777" w:rsidR="00C62228" w:rsidRDefault="00C62228">
            <w:pPr>
              <w:pStyle w:val="TableParagraph"/>
              <w:spacing w:before="9"/>
              <w:rPr>
                <w:b/>
                <w:sz w:val="19"/>
              </w:rPr>
            </w:pPr>
          </w:p>
          <w:p w14:paraId="3CE5C91B"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5660ED45" w14:textId="77777777" w:rsidR="00C62228" w:rsidRDefault="00C62228">
            <w:pPr>
              <w:pStyle w:val="TableParagraph"/>
              <w:spacing w:before="9"/>
              <w:rPr>
                <w:b/>
                <w:sz w:val="19"/>
              </w:rPr>
            </w:pPr>
          </w:p>
          <w:p w14:paraId="5F7B4F73"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18A3D163" w14:textId="77777777" w:rsidR="00C62228" w:rsidRDefault="00C62228">
            <w:pPr>
              <w:pStyle w:val="TableParagraph"/>
              <w:spacing w:before="9"/>
              <w:rPr>
                <w:b/>
                <w:sz w:val="19"/>
              </w:rPr>
            </w:pPr>
          </w:p>
          <w:p w14:paraId="5FA477F0"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39A1C23" w14:textId="77777777" w:rsidR="00C62228" w:rsidRDefault="00C62228">
            <w:pPr>
              <w:pStyle w:val="TableParagraph"/>
              <w:spacing w:before="9"/>
              <w:rPr>
                <w:b/>
                <w:sz w:val="19"/>
              </w:rPr>
            </w:pPr>
          </w:p>
          <w:p w14:paraId="0A363E6A"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5E0517DC" w14:textId="77777777" w:rsidR="00C62228" w:rsidRDefault="00C62228">
            <w:pPr>
              <w:pStyle w:val="TableParagraph"/>
              <w:spacing w:before="9"/>
              <w:rPr>
                <w:b/>
                <w:sz w:val="19"/>
              </w:rPr>
            </w:pPr>
          </w:p>
          <w:p w14:paraId="04714B56"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963D1C0" w14:textId="77777777" w:rsidR="00C62228" w:rsidRDefault="00C62228">
            <w:pPr>
              <w:pStyle w:val="TableParagraph"/>
              <w:spacing w:before="9"/>
              <w:rPr>
                <w:b/>
                <w:sz w:val="19"/>
              </w:rPr>
            </w:pPr>
          </w:p>
          <w:p w14:paraId="55726C5E"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21B44624" w14:textId="77777777" w:rsidR="00C62228" w:rsidRDefault="00C62228">
            <w:pPr>
              <w:pStyle w:val="TableParagraph"/>
              <w:spacing w:before="9"/>
              <w:rPr>
                <w:b/>
                <w:sz w:val="19"/>
              </w:rPr>
            </w:pPr>
          </w:p>
          <w:p w14:paraId="1BF38D73"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656E3BA5" w14:textId="77777777">
        <w:trPr>
          <w:trHeight w:val="551"/>
        </w:trPr>
        <w:tc>
          <w:tcPr>
            <w:tcW w:w="1083" w:type="dxa"/>
            <w:vMerge w:val="restart"/>
          </w:tcPr>
          <w:p w14:paraId="5DA0164E" w14:textId="77777777" w:rsidR="00C62228" w:rsidRDefault="00C62228">
            <w:pPr>
              <w:pStyle w:val="TableParagraph"/>
              <w:rPr>
                <w:b/>
                <w:sz w:val="26"/>
              </w:rPr>
            </w:pPr>
          </w:p>
          <w:p w14:paraId="61849F07" w14:textId="77777777" w:rsidR="00C62228" w:rsidRDefault="00C62228">
            <w:pPr>
              <w:pStyle w:val="TableParagraph"/>
              <w:rPr>
                <w:b/>
                <w:sz w:val="26"/>
              </w:rPr>
            </w:pPr>
          </w:p>
          <w:p w14:paraId="37D5B093" w14:textId="77777777" w:rsidR="00C62228" w:rsidRDefault="00C62228">
            <w:pPr>
              <w:pStyle w:val="TableParagraph"/>
              <w:rPr>
                <w:b/>
                <w:sz w:val="26"/>
              </w:rPr>
            </w:pPr>
          </w:p>
          <w:p w14:paraId="1BE3D9DC" w14:textId="77777777" w:rsidR="00C62228" w:rsidRDefault="00C62228">
            <w:pPr>
              <w:pStyle w:val="TableParagraph"/>
              <w:rPr>
                <w:b/>
                <w:sz w:val="26"/>
              </w:rPr>
            </w:pPr>
          </w:p>
          <w:p w14:paraId="0F299A53" w14:textId="77777777" w:rsidR="00C62228" w:rsidRDefault="00C62228">
            <w:pPr>
              <w:pStyle w:val="TableParagraph"/>
              <w:rPr>
                <w:b/>
                <w:sz w:val="26"/>
              </w:rPr>
            </w:pPr>
          </w:p>
          <w:p w14:paraId="4A122DFB" w14:textId="77777777" w:rsidR="00C62228" w:rsidRDefault="00C62228">
            <w:pPr>
              <w:pStyle w:val="TableParagraph"/>
              <w:rPr>
                <w:b/>
                <w:sz w:val="26"/>
              </w:rPr>
            </w:pPr>
          </w:p>
          <w:p w14:paraId="367AC921" w14:textId="77777777" w:rsidR="00C62228" w:rsidRDefault="00C62228">
            <w:pPr>
              <w:pStyle w:val="TableParagraph"/>
              <w:rPr>
                <w:b/>
                <w:sz w:val="26"/>
              </w:rPr>
            </w:pPr>
          </w:p>
          <w:p w14:paraId="1F82D3C0" w14:textId="77777777" w:rsidR="00C62228" w:rsidRDefault="00C62228">
            <w:pPr>
              <w:pStyle w:val="TableParagraph"/>
              <w:spacing w:before="10"/>
              <w:rPr>
                <w:b/>
                <w:sz w:val="31"/>
              </w:rPr>
            </w:pPr>
          </w:p>
          <w:p w14:paraId="790241A4" w14:textId="77777777" w:rsidR="00C62228" w:rsidRDefault="00E6392B">
            <w:pPr>
              <w:pStyle w:val="TableParagraph"/>
              <w:ind w:left="107"/>
              <w:rPr>
                <w:b/>
                <w:sz w:val="24"/>
              </w:rPr>
            </w:pPr>
            <w:r>
              <w:rPr>
                <w:b/>
                <w:sz w:val="24"/>
              </w:rPr>
              <w:t>Direct</w:t>
            </w:r>
          </w:p>
        </w:tc>
        <w:tc>
          <w:tcPr>
            <w:tcW w:w="2249" w:type="dxa"/>
          </w:tcPr>
          <w:p w14:paraId="669D2910" w14:textId="77777777" w:rsidR="00C62228" w:rsidRDefault="00E6392B">
            <w:pPr>
              <w:pStyle w:val="TableParagraph"/>
              <w:spacing w:line="268" w:lineRule="exact"/>
              <w:ind w:left="105"/>
              <w:rPr>
                <w:sz w:val="24"/>
              </w:rPr>
            </w:pPr>
            <w:r>
              <w:rPr>
                <w:sz w:val="24"/>
              </w:rPr>
              <w:t>Comprehensive</w:t>
            </w:r>
          </w:p>
          <w:p w14:paraId="363D27A6" w14:textId="77777777" w:rsidR="00C62228" w:rsidRDefault="00E6392B">
            <w:pPr>
              <w:pStyle w:val="TableParagraph"/>
              <w:spacing w:line="264" w:lineRule="exact"/>
              <w:ind w:left="105"/>
              <w:rPr>
                <w:sz w:val="24"/>
              </w:rPr>
            </w:pPr>
            <w:r>
              <w:rPr>
                <w:sz w:val="24"/>
              </w:rPr>
              <w:t>examinations</w:t>
            </w:r>
          </w:p>
        </w:tc>
        <w:tc>
          <w:tcPr>
            <w:tcW w:w="631" w:type="dxa"/>
          </w:tcPr>
          <w:p w14:paraId="6326E72A" w14:textId="77777777" w:rsidR="00C62228" w:rsidRDefault="00E6392B">
            <w:pPr>
              <w:pStyle w:val="TableParagraph"/>
              <w:spacing w:before="135"/>
              <w:ind w:left="247"/>
              <w:rPr>
                <w:b/>
                <w:sz w:val="24"/>
              </w:rPr>
            </w:pPr>
            <w:r>
              <w:rPr>
                <w:b/>
                <w:sz w:val="24"/>
              </w:rPr>
              <w:t>√</w:t>
            </w:r>
          </w:p>
        </w:tc>
        <w:tc>
          <w:tcPr>
            <w:tcW w:w="629" w:type="dxa"/>
          </w:tcPr>
          <w:p w14:paraId="667F2A9F" w14:textId="77777777" w:rsidR="00C62228" w:rsidRDefault="00E6392B">
            <w:pPr>
              <w:pStyle w:val="TableParagraph"/>
              <w:spacing w:before="135"/>
              <w:ind w:left="244"/>
              <w:rPr>
                <w:b/>
                <w:sz w:val="24"/>
              </w:rPr>
            </w:pPr>
            <w:r>
              <w:rPr>
                <w:b/>
                <w:sz w:val="24"/>
              </w:rPr>
              <w:t>√</w:t>
            </w:r>
          </w:p>
        </w:tc>
        <w:tc>
          <w:tcPr>
            <w:tcW w:w="632" w:type="dxa"/>
          </w:tcPr>
          <w:p w14:paraId="3792F2F9" w14:textId="77777777" w:rsidR="00C62228" w:rsidRDefault="00E6392B">
            <w:pPr>
              <w:pStyle w:val="TableParagraph"/>
              <w:spacing w:before="135"/>
              <w:ind w:left="4"/>
              <w:jc w:val="center"/>
              <w:rPr>
                <w:b/>
                <w:sz w:val="24"/>
              </w:rPr>
            </w:pPr>
            <w:r>
              <w:rPr>
                <w:b/>
                <w:sz w:val="24"/>
              </w:rPr>
              <w:t>√</w:t>
            </w:r>
          </w:p>
        </w:tc>
        <w:tc>
          <w:tcPr>
            <w:tcW w:w="629" w:type="dxa"/>
          </w:tcPr>
          <w:p w14:paraId="1B8012CD" w14:textId="77777777" w:rsidR="00C62228" w:rsidRDefault="00E6392B">
            <w:pPr>
              <w:pStyle w:val="TableParagraph"/>
              <w:spacing w:before="135"/>
              <w:ind w:left="1"/>
              <w:jc w:val="center"/>
              <w:rPr>
                <w:b/>
                <w:sz w:val="24"/>
              </w:rPr>
            </w:pPr>
            <w:r>
              <w:rPr>
                <w:b/>
                <w:sz w:val="24"/>
              </w:rPr>
              <w:t>√</w:t>
            </w:r>
          </w:p>
        </w:tc>
        <w:tc>
          <w:tcPr>
            <w:tcW w:w="631" w:type="dxa"/>
          </w:tcPr>
          <w:p w14:paraId="1B5DFBDF" w14:textId="77777777" w:rsidR="00C62228" w:rsidRDefault="00E6392B">
            <w:pPr>
              <w:pStyle w:val="TableParagraph"/>
              <w:spacing w:before="135"/>
              <w:ind w:left="3"/>
              <w:jc w:val="center"/>
              <w:rPr>
                <w:b/>
                <w:sz w:val="24"/>
              </w:rPr>
            </w:pPr>
            <w:r>
              <w:rPr>
                <w:b/>
                <w:sz w:val="24"/>
              </w:rPr>
              <w:t>√</w:t>
            </w:r>
          </w:p>
        </w:tc>
        <w:tc>
          <w:tcPr>
            <w:tcW w:w="629" w:type="dxa"/>
          </w:tcPr>
          <w:p w14:paraId="7F9452BB" w14:textId="77777777" w:rsidR="00C62228" w:rsidRDefault="00E6392B">
            <w:pPr>
              <w:pStyle w:val="TableParagraph"/>
              <w:spacing w:before="135"/>
              <w:ind w:left="1"/>
              <w:jc w:val="center"/>
              <w:rPr>
                <w:b/>
                <w:sz w:val="24"/>
              </w:rPr>
            </w:pPr>
            <w:r>
              <w:rPr>
                <w:b/>
                <w:sz w:val="24"/>
              </w:rPr>
              <w:t>√</w:t>
            </w:r>
          </w:p>
        </w:tc>
        <w:tc>
          <w:tcPr>
            <w:tcW w:w="631" w:type="dxa"/>
          </w:tcPr>
          <w:p w14:paraId="7836BD07" w14:textId="77777777" w:rsidR="00C62228" w:rsidRDefault="00E6392B">
            <w:pPr>
              <w:pStyle w:val="TableParagraph"/>
              <w:spacing w:before="135"/>
              <w:ind w:left="5"/>
              <w:jc w:val="center"/>
              <w:rPr>
                <w:b/>
                <w:sz w:val="24"/>
              </w:rPr>
            </w:pPr>
            <w:r>
              <w:rPr>
                <w:b/>
                <w:sz w:val="24"/>
              </w:rPr>
              <w:t>√</w:t>
            </w:r>
          </w:p>
        </w:tc>
        <w:tc>
          <w:tcPr>
            <w:tcW w:w="629" w:type="dxa"/>
          </w:tcPr>
          <w:p w14:paraId="66FEA15D" w14:textId="77777777" w:rsidR="00C62228" w:rsidRDefault="00E6392B">
            <w:pPr>
              <w:pStyle w:val="TableParagraph"/>
              <w:spacing w:before="135"/>
              <w:ind w:left="2"/>
              <w:jc w:val="center"/>
              <w:rPr>
                <w:b/>
                <w:sz w:val="24"/>
              </w:rPr>
            </w:pPr>
            <w:r>
              <w:rPr>
                <w:b/>
                <w:sz w:val="24"/>
              </w:rPr>
              <w:t>√</w:t>
            </w:r>
          </w:p>
        </w:tc>
        <w:tc>
          <w:tcPr>
            <w:tcW w:w="631" w:type="dxa"/>
          </w:tcPr>
          <w:p w14:paraId="5181554F" w14:textId="77777777" w:rsidR="00C62228" w:rsidRDefault="00E6392B">
            <w:pPr>
              <w:pStyle w:val="TableParagraph"/>
              <w:spacing w:before="135"/>
              <w:ind w:left="5"/>
              <w:jc w:val="center"/>
              <w:rPr>
                <w:b/>
                <w:sz w:val="24"/>
              </w:rPr>
            </w:pPr>
            <w:r>
              <w:rPr>
                <w:b/>
                <w:sz w:val="24"/>
              </w:rPr>
              <w:t>√</w:t>
            </w:r>
          </w:p>
        </w:tc>
        <w:tc>
          <w:tcPr>
            <w:tcW w:w="629" w:type="dxa"/>
          </w:tcPr>
          <w:p w14:paraId="69B2A072" w14:textId="77777777" w:rsidR="00C62228" w:rsidRDefault="00E6392B">
            <w:pPr>
              <w:pStyle w:val="TableParagraph"/>
              <w:spacing w:before="135"/>
              <w:ind w:left="245"/>
              <w:rPr>
                <w:b/>
                <w:sz w:val="24"/>
              </w:rPr>
            </w:pPr>
            <w:r>
              <w:rPr>
                <w:b/>
                <w:sz w:val="24"/>
              </w:rPr>
              <w:t>√</w:t>
            </w:r>
          </w:p>
        </w:tc>
        <w:tc>
          <w:tcPr>
            <w:tcW w:w="631" w:type="dxa"/>
          </w:tcPr>
          <w:p w14:paraId="04C23313" w14:textId="77777777" w:rsidR="00C62228" w:rsidRDefault="00E6392B">
            <w:pPr>
              <w:pStyle w:val="TableParagraph"/>
              <w:spacing w:before="135"/>
              <w:ind w:left="5"/>
              <w:jc w:val="center"/>
              <w:rPr>
                <w:b/>
                <w:sz w:val="24"/>
              </w:rPr>
            </w:pPr>
            <w:r>
              <w:rPr>
                <w:b/>
                <w:sz w:val="24"/>
              </w:rPr>
              <w:t>√</w:t>
            </w:r>
          </w:p>
        </w:tc>
        <w:tc>
          <w:tcPr>
            <w:tcW w:w="629" w:type="dxa"/>
          </w:tcPr>
          <w:p w14:paraId="292E0478" w14:textId="77777777" w:rsidR="00C62228" w:rsidRDefault="00E6392B">
            <w:pPr>
              <w:pStyle w:val="TableParagraph"/>
              <w:spacing w:before="135"/>
              <w:ind w:left="3"/>
              <w:jc w:val="center"/>
              <w:rPr>
                <w:b/>
                <w:sz w:val="24"/>
              </w:rPr>
            </w:pPr>
            <w:r>
              <w:rPr>
                <w:b/>
                <w:sz w:val="24"/>
              </w:rPr>
              <w:t>√</w:t>
            </w:r>
          </w:p>
        </w:tc>
      </w:tr>
      <w:tr w:rsidR="00C62228" w14:paraId="04C43897" w14:textId="77777777">
        <w:trPr>
          <w:trHeight w:val="1932"/>
        </w:trPr>
        <w:tc>
          <w:tcPr>
            <w:tcW w:w="1083" w:type="dxa"/>
            <w:vMerge/>
            <w:tcBorders>
              <w:top w:val="nil"/>
            </w:tcBorders>
          </w:tcPr>
          <w:p w14:paraId="50F310CB" w14:textId="77777777" w:rsidR="00C62228" w:rsidRDefault="00C62228">
            <w:pPr>
              <w:rPr>
                <w:sz w:val="2"/>
                <w:szCs w:val="2"/>
              </w:rPr>
            </w:pPr>
          </w:p>
        </w:tc>
        <w:tc>
          <w:tcPr>
            <w:tcW w:w="2249" w:type="dxa"/>
          </w:tcPr>
          <w:p w14:paraId="17D80C26" w14:textId="77777777" w:rsidR="00C62228" w:rsidRDefault="00E6392B">
            <w:pPr>
              <w:pStyle w:val="TableParagraph"/>
              <w:ind w:left="105" w:right="227"/>
              <w:rPr>
                <w:sz w:val="24"/>
              </w:rPr>
            </w:pPr>
            <w:r>
              <w:rPr>
                <w:sz w:val="24"/>
              </w:rPr>
              <w:t>Course-embedded assignments (e.g. Class Tests, Home Assignments, Quiz, Seminar, Term Paper ,</w:t>
            </w:r>
          </w:p>
          <w:p w14:paraId="5656BD75" w14:textId="77777777" w:rsidR="00C62228" w:rsidRDefault="00E6392B">
            <w:pPr>
              <w:pStyle w:val="TableParagraph"/>
              <w:spacing w:line="264" w:lineRule="exact"/>
              <w:ind w:left="105"/>
              <w:rPr>
                <w:sz w:val="24"/>
              </w:rPr>
            </w:pPr>
            <w:r>
              <w:rPr>
                <w:sz w:val="24"/>
              </w:rPr>
              <w:t>Presentations)</w:t>
            </w:r>
          </w:p>
        </w:tc>
        <w:tc>
          <w:tcPr>
            <w:tcW w:w="631" w:type="dxa"/>
          </w:tcPr>
          <w:p w14:paraId="58AF1F6C" w14:textId="77777777" w:rsidR="00C62228" w:rsidRDefault="00C62228">
            <w:pPr>
              <w:pStyle w:val="TableParagraph"/>
              <w:rPr>
                <w:b/>
                <w:sz w:val="26"/>
              </w:rPr>
            </w:pPr>
          </w:p>
          <w:p w14:paraId="51555DFB" w14:textId="77777777" w:rsidR="00C62228" w:rsidRDefault="00C62228">
            <w:pPr>
              <w:pStyle w:val="TableParagraph"/>
              <w:rPr>
                <w:b/>
                <w:sz w:val="26"/>
              </w:rPr>
            </w:pPr>
          </w:p>
          <w:p w14:paraId="530347AA" w14:textId="77777777" w:rsidR="00C62228" w:rsidRDefault="00E6392B">
            <w:pPr>
              <w:pStyle w:val="TableParagraph"/>
              <w:spacing w:before="227"/>
              <w:ind w:left="247"/>
              <w:rPr>
                <w:b/>
                <w:sz w:val="24"/>
              </w:rPr>
            </w:pPr>
            <w:r>
              <w:rPr>
                <w:b/>
                <w:sz w:val="24"/>
              </w:rPr>
              <w:t>√</w:t>
            </w:r>
          </w:p>
        </w:tc>
        <w:tc>
          <w:tcPr>
            <w:tcW w:w="629" w:type="dxa"/>
          </w:tcPr>
          <w:p w14:paraId="3FE12AA9" w14:textId="77777777" w:rsidR="00C62228" w:rsidRDefault="00C62228">
            <w:pPr>
              <w:pStyle w:val="TableParagraph"/>
            </w:pPr>
          </w:p>
        </w:tc>
        <w:tc>
          <w:tcPr>
            <w:tcW w:w="632" w:type="dxa"/>
          </w:tcPr>
          <w:p w14:paraId="3C2E706F" w14:textId="77777777" w:rsidR="00C62228" w:rsidRDefault="00C62228">
            <w:pPr>
              <w:pStyle w:val="TableParagraph"/>
            </w:pPr>
          </w:p>
        </w:tc>
        <w:tc>
          <w:tcPr>
            <w:tcW w:w="629" w:type="dxa"/>
          </w:tcPr>
          <w:p w14:paraId="5C9C2066" w14:textId="77777777" w:rsidR="00C62228" w:rsidRDefault="00C62228">
            <w:pPr>
              <w:pStyle w:val="TableParagraph"/>
            </w:pPr>
          </w:p>
        </w:tc>
        <w:tc>
          <w:tcPr>
            <w:tcW w:w="631" w:type="dxa"/>
          </w:tcPr>
          <w:p w14:paraId="6C93CD3B" w14:textId="77777777" w:rsidR="00C62228" w:rsidRDefault="00C62228">
            <w:pPr>
              <w:pStyle w:val="TableParagraph"/>
            </w:pPr>
          </w:p>
        </w:tc>
        <w:tc>
          <w:tcPr>
            <w:tcW w:w="629" w:type="dxa"/>
          </w:tcPr>
          <w:p w14:paraId="7D354B03" w14:textId="77777777" w:rsidR="00C62228" w:rsidRDefault="00C62228">
            <w:pPr>
              <w:pStyle w:val="TableParagraph"/>
            </w:pPr>
          </w:p>
        </w:tc>
        <w:tc>
          <w:tcPr>
            <w:tcW w:w="631" w:type="dxa"/>
          </w:tcPr>
          <w:p w14:paraId="008BB897" w14:textId="77777777" w:rsidR="00C62228" w:rsidRDefault="00C62228">
            <w:pPr>
              <w:pStyle w:val="TableParagraph"/>
            </w:pPr>
          </w:p>
        </w:tc>
        <w:tc>
          <w:tcPr>
            <w:tcW w:w="629" w:type="dxa"/>
          </w:tcPr>
          <w:p w14:paraId="0B352E22" w14:textId="77777777" w:rsidR="00C62228" w:rsidRDefault="00C62228">
            <w:pPr>
              <w:pStyle w:val="TableParagraph"/>
            </w:pPr>
          </w:p>
        </w:tc>
        <w:tc>
          <w:tcPr>
            <w:tcW w:w="631" w:type="dxa"/>
          </w:tcPr>
          <w:p w14:paraId="12378774" w14:textId="77777777" w:rsidR="00C62228" w:rsidRDefault="00C62228">
            <w:pPr>
              <w:pStyle w:val="TableParagraph"/>
            </w:pPr>
          </w:p>
        </w:tc>
        <w:tc>
          <w:tcPr>
            <w:tcW w:w="629" w:type="dxa"/>
          </w:tcPr>
          <w:p w14:paraId="7754157D" w14:textId="77777777" w:rsidR="00C62228" w:rsidRDefault="00C62228">
            <w:pPr>
              <w:pStyle w:val="TableParagraph"/>
            </w:pPr>
          </w:p>
        </w:tc>
        <w:tc>
          <w:tcPr>
            <w:tcW w:w="631" w:type="dxa"/>
          </w:tcPr>
          <w:p w14:paraId="6FC94246" w14:textId="77777777" w:rsidR="00C62228" w:rsidRDefault="00C62228">
            <w:pPr>
              <w:pStyle w:val="TableParagraph"/>
            </w:pPr>
          </w:p>
        </w:tc>
        <w:tc>
          <w:tcPr>
            <w:tcW w:w="629" w:type="dxa"/>
          </w:tcPr>
          <w:p w14:paraId="17006235" w14:textId="77777777" w:rsidR="00C62228" w:rsidRDefault="00C62228">
            <w:pPr>
              <w:pStyle w:val="TableParagraph"/>
            </w:pPr>
          </w:p>
        </w:tc>
      </w:tr>
      <w:tr w:rsidR="00C62228" w14:paraId="3C5888C2" w14:textId="77777777">
        <w:trPr>
          <w:trHeight w:val="426"/>
        </w:trPr>
        <w:tc>
          <w:tcPr>
            <w:tcW w:w="1083" w:type="dxa"/>
            <w:vMerge/>
            <w:tcBorders>
              <w:top w:val="nil"/>
            </w:tcBorders>
          </w:tcPr>
          <w:p w14:paraId="76BBA835" w14:textId="77777777" w:rsidR="00C62228" w:rsidRDefault="00C62228">
            <w:pPr>
              <w:rPr>
                <w:sz w:val="2"/>
                <w:szCs w:val="2"/>
              </w:rPr>
            </w:pPr>
          </w:p>
        </w:tc>
        <w:tc>
          <w:tcPr>
            <w:tcW w:w="2249" w:type="dxa"/>
          </w:tcPr>
          <w:p w14:paraId="1830F1AB" w14:textId="77777777" w:rsidR="00C62228" w:rsidRDefault="00E6392B">
            <w:pPr>
              <w:pStyle w:val="TableParagraph"/>
              <w:spacing w:line="268" w:lineRule="exact"/>
              <w:ind w:left="105"/>
              <w:rPr>
                <w:sz w:val="24"/>
              </w:rPr>
            </w:pPr>
            <w:r>
              <w:rPr>
                <w:sz w:val="24"/>
              </w:rPr>
              <w:t>Viva Voce</w:t>
            </w:r>
          </w:p>
        </w:tc>
        <w:tc>
          <w:tcPr>
            <w:tcW w:w="631" w:type="dxa"/>
          </w:tcPr>
          <w:p w14:paraId="28B3DCB4" w14:textId="77777777" w:rsidR="00C62228" w:rsidRDefault="00E6392B">
            <w:pPr>
              <w:pStyle w:val="TableParagraph"/>
              <w:spacing w:before="73"/>
              <w:ind w:left="247"/>
              <w:rPr>
                <w:b/>
                <w:sz w:val="24"/>
              </w:rPr>
            </w:pPr>
            <w:r>
              <w:rPr>
                <w:b/>
                <w:sz w:val="24"/>
              </w:rPr>
              <w:t>√</w:t>
            </w:r>
          </w:p>
        </w:tc>
        <w:tc>
          <w:tcPr>
            <w:tcW w:w="629" w:type="dxa"/>
          </w:tcPr>
          <w:p w14:paraId="1726A5FB" w14:textId="77777777" w:rsidR="00C62228" w:rsidRDefault="00C62228">
            <w:pPr>
              <w:pStyle w:val="TableParagraph"/>
            </w:pPr>
          </w:p>
        </w:tc>
        <w:tc>
          <w:tcPr>
            <w:tcW w:w="632" w:type="dxa"/>
          </w:tcPr>
          <w:p w14:paraId="40BA57B0" w14:textId="77777777" w:rsidR="00C62228" w:rsidRDefault="00C62228">
            <w:pPr>
              <w:pStyle w:val="TableParagraph"/>
            </w:pPr>
          </w:p>
        </w:tc>
        <w:tc>
          <w:tcPr>
            <w:tcW w:w="629" w:type="dxa"/>
          </w:tcPr>
          <w:p w14:paraId="47C2DC0B" w14:textId="77777777" w:rsidR="00C62228" w:rsidRDefault="00C62228">
            <w:pPr>
              <w:pStyle w:val="TableParagraph"/>
            </w:pPr>
          </w:p>
        </w:tc>
        <w:tc>
          <w:tcPr>
            <w:tcW w:w="631" w:type="dxa"/>
          </w:tcPr>
          <w:p w14:paraId="19807B6C" w14:textId="77777777" w:rsidR="00C62228" w:rsidRDefault="00C62228">
            <w:pPr>
              <w:pStyle w:val="TableParagraph"/>
            </w:pPr>
          </w:p>
        </w:tc>
        <w:tc>
          <w:tcPr>
            <w:tcW w:w="629" w:type="dxa"/>
          </w:tcPr>
          <w:p w14:paraId="710BA783" w14:textId="77777777" w:rsidR="00C62228" w:rsidRDefault="00C62228">
            <w:pPr>
              <w:pStyle w:val="TableParagraph"/>
            </w:pPr>
          </w:p>
        </w:tc>
        <w:tc>
          <w:tcPr>
            <w:tcW w:w="631" w:type="dxa"/>
          </w:tcPr>
          <w:p w14:paraId="67263F27" w14:textId="77777777" w:rsidR="00C62228" w:rsidRDefault="00C62228">
            <w:pPr>
              <w:pStyle w:val="TableParagraph"/>
            </w:pPr>
          </w:p>
        </w:tc>
        <w:tc>
          <w:tcPr>
            <w:tcW w:w="629" w:type="dxa"/>
          </w:tcPr>
          <w:p w14:paraId="4151B108" w14:textId="77777777" w:rsidR="00C62228" w:rsidRDefault="00C62228">
            <w:pPr>
              <w:pStyle w:val="TableParagraph"/>
            </w:pPr>
          </w:p>
        </w:tc>
        <w:tc>
          <w:tcPr>
            <w:tcW w:w="631" w:type="dxa"/>
          </w:tcPr>
          <w:p w14:paraId="76014F07" w14:textId="77777777" w:rsidR="00C62228" w:rsidRDefault="00C62228">
            <w:pPr>
              <w:pStyle w:val="TableParagraph"/>
            </w:pPr>
          </w:p>
        </w:tc>
        <w:tc>
          <w:tcPr>
            <w:tcW w:w="629" w:type="dxa"/>
          </w:tcPr>
          <w:p w14:paraId="2B41B88E" w14:textId="77777777" w:rsidR="00C62228" w:rsidRDefault="00C62228">
            <w:pPr>
              <w:pStyle w:val="TableParagraph"/>
            </w:pPr>
          </w:p>
        </w:tc>
        <w:tc>
          <w:tcPr>
            <w:tcW w:w="631" w:type="dxa"/>
          </w:tcPr>
          <w:p w14:paraId="1351E08D" w14:textId="77777777" w:rsidR="00C62228" w:rsidRDefault="00C62228">
            <w:pPr>
              <w:pStyle w:val="TableParagraph"/>
            </w:pPr>
          </w:p>
        </w:tc>
        <w:tc>
          <w:tcPr>
            <w:tcW w:w="629" w:type="dxa"/>
          </w:tcPr>
          <w:p w14:paraId="47204735" w14:textId="77777777" w:rsidR="00C62228" w:rsidRDefault="00C62228">
            <w:pPr>
              <w:pStyle w:val="TableParagraph"/>
            </w:pPr>
          </w:p>
        </w:tc>
      </w:tr>
      <w:tr w:rsidR="00C62228" w14:paraId="25A05654" w14:textId="77777777">
        <w:trPr>
          <w:trHeight w:val="827"/>
        </w:trPr>
        <w:tc>
          <w:tcPr>
            <w:tcW w:w="1083" w:type="dxa"/>
            <w:vMerge/>
            <w:tcBorders>
              <w:top w:val="nil"/>
            </w:tcBorders>
          </w:tcPr>
          <w:p w14:paraId="2B833F6A" w14:textId="77777777" w:rsidR="00C62228" w:rsidRDefault="00C62228">
            <w:pPr>
              <w:rPr>
                <w:sz w:val="2"/>
                <w:szCs w:val="2"/>
              </w:rPr>
            </w:pPr>
          </w:p>
        </w:tc>
        <w:tc>
          <w:tcPr>
            <w:tcW w:w="2249" w:type="dxa"/>
          </w:tcPr>
          <w:p w14:paraId="65247D2D"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43E325FA"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7C34C09B" w14:textId="77777777" w:rsidR="00C62228" w:rsidRDefault="00C62228">
            <w:pPr>
              <w:pStyle w:val="TableParagraph"/>
            </w:pPr>
          </w:p>
        </w:tc>
        <w:tc>
          <w:tcPr>
            <w:tcW w:w="629" w:type="dxa"/>
          </w:tcPr>
          <w:p w14:paraId="0ECE03E1" w14:textId="77777777" w:rsidR="00C62228" w:rsidRDefault="00C62228">
            <w:pPr>
              <w:pStyle w:val="TableParagraph"/>
              <w:spacing w:before="8"/>
              <w:rPr>
                <w:b/>
                <w:sz w:val="23"/>
              </w:rPr>
            </w:pPr>
          </w:p>
          <w:p w14:paraId="10779519" w14:textId="77777777" w:rsidR="00C62228" w:rsidRDefault="00E6392B">
            <w:pPr>
              <w:pStyle w:val="TableParagraph"/>
              <w:ind w:left="244"/>
              <w:rPr>
                <w:b/>
                <w:sz w:val="24"/>
              </w:rPr>
            </w:pPr>
            <w:r>
              <w:rPr>
                <w:b/>
                <w:sz w:val="24"/>
              </w:rPr>
              <w:t>√</w:t>
            </w:r>
          </w:p>
        </w:tc>
        <w:tc>
          <w:tcPr>
            <w:tcW w:w="632" w:type="dxa"/>
          </w:tcPr>
          <w:p w14:paraId="569FA910" w14:textId="77777777" w:rsidR="00C62228" w:rsidRDefault="00C62228">
            <w:pPr>
              <w:pStyle w:val="TableParagraph"/>
            </w:pPr>
          </w:p>
        </w:tc>
        <w:tc>
          <w:tcPr>
            <w:tcW w:w="629" w:type="dxa"/>
          </w:tcPr>
          <w:p w14:paraId="4625A181" w14:textId="77777777" w:rsidR="00C62228" w:rsidRDefault="00C62228">
            <w:pPr>
              <w:pStyle w:val="TableParagraph"/>
            </w:pPr>
          </w:p>
        </w:tc>
        <w:tc>
          <w:tcPr>
            <w:tcW w:w="631" w:type="dxa"/>
          </w:tcPr>
          <w:p w14:paraId="2CB1B1C6" w14:textId="77777777" w:rsidR="00C62228" w:rsidRDefault="00C62228">
            <w:pPr>
              <w:pStyle w:val="TableParagraph"/>
            </w:pPr>
          </w:p>
        </w:tc>
        <w:tc>
          <w:tcPr>
            <w:tcW w:w="629" w:type="dxa"/>
          </w:tcPr>
          <w:p w14:paraId="37FDBF96" w14:textId="77777777" w:rsidR="00C62228" w:rsidRDefault="00C62228">
            <w:pPr>
              <w:pStyle w:val="TableParagraph"/>
            </w:pPr>
          </w:p>
        </w:tc>
        <w:tc>
          <w:tcPr>
            <w:tcW w:w="631" w:type="dxa"/>
          </w:tcPr>
          <w:p w14:paraId="1CABC259" w14:textId="77777777" w:rsidR="00C62228" w:rsidRDefault="00C62228">
            <w:pPr>
              <w:pStyle w:val="TableParagraph"/>
            </w:pPr>
          </w:p>
        </w:tc>
        <w:tc>
          <w:tcPr>
            <w:tcW w:w="629" w:type="dxa"/>
          </w:tcPr>
          <w:p w14:paraId="044B968B" w14:textId="77777777" w:rsidR="00C62228" w:rsidRDefault="00C62228">
            <w:pPr>
              <w:pStyle w:val="TableParagraph"/>
            </w:pPr>
          </w:p>
        </w:tc>
        <w:tc>
          <w:tcPr>
            <w:tcW w:w="631" w:type="dxa"/>
          </w:tcPr>
          <w:p w14:paraId="62DB0D8A" w14:textId="77777777" w:rsidR="00C62228" w:rsidRDefault="00C62228">
            <w:pPr>
              <w:pStyle w:val="TableParagraph"/>
            </w:pPr>
          </w:p>
        </w:tc>
        <w:tc>
          <w:tcPr>
            <w:tcW w:w="629" w:type="dxa"/>
          </w:tcPr>
          <w:p w14:paraId="08A34612" w14:textId="77777777" w:rsidR="00C62228" w:rsidRDefault="00C62228">
            <w:pPr>
              <w:pStyle w:val="TableParagraph"/>
            </w:pPr>
          </w:p>
        </w:tc>
        <w:tc>
          <w:tcPr>
            <w:tcW w:w="631" w:type="dxa"/>
          </w:tcPr>
          <w:p w14:paraId="7AC3D955" w14:textId="77777777" w:rsidR="00C62228" w:rsidRDefault="00C62228">
            <w:pPr>
              <w:pStyle w:val="TableParagraph"/>
            </w:pPr>
          </w:p>
        </w:tc>
        <w:tc>
          <w:tcPr>
            <w:tcW w:w="629" w:type="dxa"/>
          </w:tcPr>
          <w:p w14:paraId="467585F1" w14:textId="77777777" w:rsidR="00C62228" w:rsidRDefault="00C62228">
            <w:pPr>
              <w:pStyle w:val="TableParagraph"/>
            </w:pPr>
          </w:p>
        </w:tc>
      </w:tr>
      <w:tr w:rsidR="00C62228" w14:paraId="17D0D955" w14:textId="77777777">
        <w:trPr>
          <w:trHeight w:val="427"/>
        </w:trPr>
        <w:tc>
          <w:tcPr>
            <w:tcW w:w="1083" w:type="dxa"/>
            <w:vMerge/>
            <w:tcBorders>
              <w:top w:val="nil"/>
            </w:tcBorders>
          </w:tcPr>
          <w:p w14:paraId="131C9DF3" w14:textId="77777777" w:rsidR="00C62228" w:rsidRDefault="00C62228">
            <w:pPr>
              <w:rPr>
                <w:sz w:val="2"/>
                <w:szCs w:val="2"/>
              </w:rPr>
            </w:pPr>
          </w:p>
        </w:tc>
        <w:tc>
          <w:tcPr>
            <w:tcW w:w="2249" w:type="dxa"/>
          </w:tcPr>
          <w:p w14:paraId="4BE4270D" w14:textId="77777777" w:rsidR="00C62228" w:rsidRDefault="00E6392B">
            <w:pPr>
              <w:pStyle w:val="TableParagraph"/>
              <w:spacing w:line="268" w:lineRule="exact"/>
              <w:ind w:left="105"/>
              <w:rPr>
                <w:sz w:val="24"/>
              </w:rPr>
            </w:pPr>
            <w:r>
              <w:rPr>
                <w:sz w:val="24"/>
              </w:rPr>
              <w:t>Plagiarism check</w:t>
            </w:r>
          </w:p>
        </w:tc>
        <w:tc>
          <w:tcPr>
            <w:tcW w:w="631" w:type="dxa"/>
          </w:tcPr>
          <w:p w14:paraId="0ABB0B45" w14:textId="77777777" w:rsidR="00C62228" w:rsidRDefault="00C62228">
            <w:pPr>
              <w:pStyle w:val="TableParagraph"/>
            </w:pPr>
          </w:p>
        </w:tc>
        <w:tc>
          <w:tcPr>
            <w:tcW w:w="629" w:type="dxa"/>
          </w:tcPr>
          <w:p w14:paraId="44AC1EF9" w14:textId="77777777" w:rsidR="00C62228" w:rsidRDefault="00C62228">
            <w:pPr>
              <w:pStyle w:val="TableParagraph"/>
            </w:pPr>
          </w:p>
        </w:tc>
        <w:tc>
          <w:tcPr>
            <w:tcW w:w="632" w:type="dxa"/>
          </w:tcPr>
          <w:p w14:paraId="1A2D062F" w14:textId="77777777" w:rsidR="00C62228" w:rsidRDefault="00C62228">
            <w:pPr>
              <w:pStyle w:val="TableParagraph"/>
            </w:pPr>
          </w:p>
        </w:tc>
        <w:tc>
          <w:tcPr>
            <w:tcW w:w="629" w:type="dxa"/>
          </w:tcPr>
          <w:p w14:paraId="4C52F6BD" w14:textId="77777777" w:rsidR="00C62228" w:rsidRDefault="00C62228">
            <w:pPr>
              <w:pStyle w:val="TableParagraph"/>
            </w:pPr>
          </w:p>
        </w:tc>
        <w:tc>
          <w:tcPr>
            <w:tcW w:w="631" w:type="dxa"/>
          </w:tcPr>
          <w:p w14:paraId="25D09D4F" w14:textId="77777777" w:rsidR="00C62228" w:rsidRDefault="00C62228">
            <w:pPr>
              <w:pStyle w:val="TableParagraph"/>
            </w:pPr>
          </w:p>
        </w:tc>
        <w:tc>
          <w:tcPr>
            <w:tcW w:w="629" w:type="dxa"/>
          </w:tcPr>
          <w:p w14:paraId="4F2FA1B6" w14:textId="77777777" w:rsidR="00C62228" w:rsidRDefault="00C62228">
            <w:pPr>
              <w:pStyle w:val="TableParagraph"/>
            </w:pPr>
          </w:p>
        </w:tc>
        <w:tc>
          <w:tcPr>
            <w:tcW w:w="631" w:type="dxa"/>
          </w:tcPr>
          <w:p w14:paraId="715B9DED" w14:textId="77777777" w:rsidR="00C62228" w:rsidRDefault="00C62228">
            <w:pPr>
              <w:pStyle w:val="TableParagraph"/>
            </w:pPr>
          </w:p>
        </w:tc>
        <w:tc>
          <w:tcPr>
            <w:tcW w:w="629" w:type="dxa"/>
          </w:tcPr>
          <w:p w14:paraId="62C692FE" w14:textId="77777777" w:rsidR="00C62228" w:rsidRDefault="00E6392B">
            <w:pPr>
              <w:pStyle w:val="TableParagraph"/>
              <w:spacing w:before="73"/>
              <w:ind w:left="2"/>
              <w:jc w:val="center"/>
              <w:rPr>
                <w:b/>
                <w:sz w:val="24"/>
              </w:rPr>
            </w:pPr>
            <w:r>
              <w:rPr>
                <w:b/>
                <w:sz w:val="24"/>
              </w:rPr>
              <w:t>√</w:t>
            </w:r>
          </w:p>
        </w:tc>
        <w:tc>
          <w:tcPr>
            <w:tcW w:w="631" w:type="dxa"/>
          </w:tcPr>
          <w:p w14:paraId="77020AE3" w14:textId="77777777" w:rsidR="00C62228" w:rsidRDefault="00C62228">
            <w:pPr>
              <w:pStyle w:val="TableParagraph"/>
            </w:pPr>
          </w:p>
        </w:tc>
        <w:tc>
          <w:tcPr>
            <w:tcW w:w="629" w:type="dxa"/>
          </w:tcPr>
          <w:p w14:paraId="2468A6E5" w14:textId="77777777" w:rsidR="00C62228" w:rsidRDefault="00C62228">
            <w:pPr>
              <w:pStyle w:val="TableParagraph"/>
            </w:pPr>
          </w:p>
        </w:tc>
        <w:tc>
          <w:tcPr>
            <w:tcW w:w="631" w:type="dxa"/>
          </w:tcPr>
          <w:p w14:paraId="5DD75F8E" w14:textId="77777777" w:rsidR="00C62228" w:rsidRDefault="00C62228">
            <w:pPr>
              <w:pStyle w:val="TableParagraph"/>
            </w:pPr>
          </w:p>
        </w:tc>
        <w:tc>
          <w:tcPr>
            <w:tcW w:w="629" w:type="dxa"/>
          </w:tcPr>
          <w:p w14:paraId="2A79A58D" w14:textId="77777777" w:rsidR="00C62228" w:rsidRDefault="00C62228">
            <w:pPr>
              <w:pStyle w:val="TableParagraph"/>
            </w:pPr>
          </w:p>
        </w:tc>
      </w:tr>
      <w:tr w:rsidR="00C62228" w14:paraId="1204148A" w14:textId="77777777">
        <w:trPr>
          <w:trHeight w:val="424"/>
        </w:trPr>
        <w:tc>
          <w:tcPr>
            <w:tcW w:w="1083" w:type="dxa"/>
            <w:vMerge/>
            <w:tcBorders>
              <w:top w:val="nil"/>
            </w:tcBorders>
          </w:tcPr>
          <w:p w14:paraId="422E53D1" w14:textId="77777777" w:rsidR="00C62228" w:rsidRDefault="00C62228">
            <w:pPr>
              <w:rPr>
                <w:sz w:val="2"/>
                <w:szCs w:val="2"/>
              </w:rPr>
            </w:pPr>
          </w:p>
        </w:tc>
        <w:tc>
          <w:tcPr>
            <w:tcW w:w="2249" w:type="dxa"/>
          </w:tcPr>
          <w:p w14:paraId="06524CC6" w14:textId="77777777" w:rsidR="00C62228" w:rsidRDefault="00E6392B">
            <w:pPr>
              <w:pStyle w:val="TableParagraph"/>
              <w:spacing w:line="268" w:lineRule="exact"/>
              <w:ind w:left="105"/>
              <w:rPr>
                <w:sz w:val="24"/>
              </w:rPr>
            </w:pPr>
            <w:r>
              <w:rPr>
                <w:sz w:val="24"/>
              </w:rPr>
              <w:t>Scoring Rubrics</w:t>
            </w:r>
          </w:p>
        </w:tc>
        <w:tc>
          <w:tcPr>
            <w:tcW w:w="631" w:type="dxa"/>
          </w:tcPr>
          <w:p w14:paraId="1E580539" w14:textId="77777777" w:rsidR="00C62228" w:rsidRDefault="00C62228">
            <w:pPr>
              <w:pStyle w:val="TableParagraph"/>
            </w:pPr>
          </w:p>
        </w:tc>
        <w:tc>
          <w:tcPr>
            <w:tcW w:w="629" w:type="dxa"/>
          </w:tcPr>
          <w:p w14:paraId="31CD2583" w14:textId="77777777" w:rsidR="00C62228" w:rsidRDefault="00E6392B">
            <w:pPr>
              <w:pStyle w:val="TableParagraph"/>
              <w:spacing w:before="71"/>
              <w:ind w:left="244"/>
              <w:rPr>
                <w:b/>
                <w:sz w:val="24"/>
              </w:rPr>
            </w:pPr>
            <w:r>
              <w:rPr>
                <w:b/>
                <w:sz w:val="24"/>
              </w:rPr>
              <w:t>√</w:t>
            </w:r>
          </w:p>
        </w:tc>
        <w:tc>
          <w:tcPr>
            <w:tcW w:w="632" w:type="dxa"/>
          </w:tcPr>
          <w:p w14:paraId="2624E935" w14:textId="77777777" w:rsidR="00C62228" w:rsidRDefault="00C62228">
            <w:pPr>
              <w:pStyle w:val="TableParagraph"/>
            </w:pPr>
          </w:p>
        </w:tc>
        <w:tc>
          <w:tcPr>
            <w:tcW w:w="629" w:type="dxa"/>
          </w:tcPr>
          <w:p w14:paraId="71136F31" w14:textId="77777777" w:rsidR="00C62228" w:rsidRDefault="00C62228">
            <w:pPr>
              <w:pStyle w:val="TableParagraph"/>
            </w:pPr>
          </w:p>
        </w:tc>
        <w:tc>
          <w:tcPr>
            <w:tcW w:w="631" w:type="dxa"/>
          </w:tcPr>
          <w:p w14:paraId="119D9BF2" w14:textId="77777777" w:rsidR="00C62228" w:rsidRDefault="00E6392B">
            <w:pPr>
              <w:pStyle w:val="TableParagraph"/>
              <w:spacing w:before="71"/>
              <w:ind w:left="3"/>
              <w:jc w:val="center"/>
              <w:rPr>
                <w:b/>
                <w:sz w:val="24"/>
              </w:rPr>
            </w:pPr>
            <w:r>
              <w:rPr>
                <w:b/>
                <w:sz w:val="24"/>
              </w:rPr>
              <w:t>√</w:t>
            </w:r>
          </w:p>
        </w:tc>
        <w:tc>
          <w:tcPr>
            <w:tcW w:w="629" w:type="dxa"/>
          </w:tcPr>
          <w:p w14:paraId="6674512D" w14:textId="77777777" w:rsidR="00C62228" w:rsidRDefault="00E6392B">
            <w:pPr>
              <w:pStyle w:val="TableParagraph"/>
              <w:spacing w:before="71"/>
              <w:ind w:left="1"/>
              <w:jc w:val="center"/>
              <w:rPr>
                <w:b/>
                <w:sz w:val="24"/>
              </w:rPr>
            </w:pPr>
            <w:r>
              <w:rPr>
                <w:b/>
                <w:sz w:val="24"/>
              </w:rPr>
              <w:t>√</w:t>
            </w:r>
          </w:p>
        </w:tc>
        <w:tc>
          <w:tcPr>
            <w:tcW w:w="631" w:type="dxa"/>
          </w:tcPr>
          <w:p w14:paraId="175B2961" w14:textId="77777777" w:rsidR="00C62228" w:rsidRDefault="00E6392B">
            <w:pPr>
              <w:pStyle w:val="TableParagraph"/>
              <w:spacing w:before="71"/>
              <w:ind w:left="5"/>
              <w:jc w:val="center"/>
              <w:rPr>
                <w:b/>
                <w:sz w:val="24"/>
              </w:rPr>
            </w:pPr>
            <w:r>
              <w:rPr>
                <w:b/>
                <w:sz w:val="24"/>
              </w:rPr>
              <w:t>√</w:t>
            </w:r>
          </w:p>
        </w:tc>
        <w:tc>
          <w:tcPr>
            <w:tcW w:w="629" w:type="dxa"/>
          </w:tcPr>
          <w:p w14:paraId="1F4F35A6" w14:textId="77777777" w:rsidR="00C62228" w:rsidRDefault="00C62228">
            <w:pPr>
              <w:pStyle w:val="TableParagraph"/>
            </w:pPr>
          </w:p>
        </w:tc>
        <w:tc>
          <w:tcPr>
            <w:tcW w:w="631" w:type="dxa"/>
          </w:tcPr>
          <w:p w14:paraId="3CC9D8C1" w14:textId="77777777" w:rsidR="00C62228" w:rsidRDefault="00E6392B">
            <w:pPr>
              <w:pStyle w:val="TableParagraph"/>
              <w:spacing w:before="71"/>
              <w:ind w:left="5"/>
              <w:jc w:val="center"/>
              <w:rPr>
                <w:b/>
                <w:sz w:val="24"/>
              </w:rPr>
            </w:pPr>
            <w:r>
              <w:rPr>
                <w:b/>
                <w:sz w:val="24"/>
              </w:rPr>
              <w:t>√</w:t>
            </w:r>
          </w:p>
        </w:tc>
        <w:tc>
          <w:tcPr>
            <w:tcW w:w="629" w:type="dxa"/>
          </w:tcPr>
          <w:p w14:paraId="268D277A" w14:textId="77777777" w:rsidR="00C62228" w:rsidRDefault="00E6392B">
            <w:pPr>
              <w:pStyle w:val="TableParagraph"/>
              <w:spacing w:before="71"/>
              <w:ind w:left="245"/>
              <w:rPr>
                <w:b/>
                <w:sz w:val="24"/>
              </w:rPr>
            </w:pPr>
            <w:r>
              <w:rPr>
                <w:b/>
                <w:sz w:val="24"/>
              </w:rPr>
              <w:t>√</w:t>
            </w:r>
          </w:p>
        </w:tc>
        <w:tc>
          <w:tcPr>
            <w:tcW w:w="631" w:type="dxa"/>
          </w:tcPr>
          <w:p w14:paraId="1030321D" w14:textId="77777777" w:rsidR="00C62228" w:rsidRDefault="00C62228">
            <w:pPr>
              <w:pStyle w:val="TableParagraph"/>
            </w:pPr>
          </w:p>
        </w:tc>
        <w:tc>
          <w:tcPr>
            <w:tcW w:w="629" w:type="dxa"/>
          </w:tcPr>
          <w:p w14:paraId="23FF3E41" w14:textId="77777777" w:rsidR="00C62228" w:rsidRDefault="00C62228">
            <w:pPr>
              <w:pStyle w:val="TableParagraph"/>
            </w:pPr>
          </w:p>
        </w:tc>
      </w:tr>
      <w:tr w:rsidR="00C62228" w14:paraId="28C25DCD" w14:textId="77777777">
        <w:trPr>
          <w:trHeight w:val="553"/>
        </w:trPr>
        <w:tc>
          <w:tcPr>
            <w:tcW w:w="1083" w:type="dxa"/>
            <w:vMerge/>
            <w:tcBorders>
              <w:top w:val="nil"/>
            </w:tcBorders>
          </w:tcPr>
          <w:p w14:paraId="4194AC34" w14:textId="77777777" w:rsidR="00C62228" w:rsidRDefault="00C62228">
            <w:pPr>
              <w:rPr>
                <w:sz w:val="2"/>
                <w:szCs w:val="2"/>
              </w:rPr>
            </w:pPr>
          </w:p>
        </w:tc>
        <w:tc>
          <w:tcPr>
            <w:tcW w:w="2249" w:type="dxa"/>
          </w:tcPr>
          <w:p w14:paraId="7F9F17F6" w14:textId="77777777" w:rsidR="00C62228" w:rsidRDefault="00E6392B">
            <w:pPr>
              <w:pStyle w:val="TableParagraph"/>
              <w:spacing w:line="270" w:lineRule="exact"/>
              <w:ind w:left="105"/>
              <w:rPr>
                <w:sz w:val="24"/>
              </w:rPr>
            </w:pPr>
            <w:r>
              <w:rPr>
                <w:sz w:val="24"/>
              </w:rPr>
              <w:t>Thesis or</w:t>
            </w:r>
          </w:p>
          <w:p w14:paraId="156726BD" w14:textId="77777777" w:rsidR="00C62228" w:rsidRDefault="00E6392B">
            <w:pPr>
              <w:pStyle w:val="TableParagraph"/>
              <w:spacing w:line="264" w:lineRule="exact"/>
              <w:ind w:left="105"/>
              <w:rPr>
                <w:sz w:val="24"/>
              </w:rPr>
            </w:pPr>
            <w:r>
              <w:rPr>
                <w:sz w:val="24"/>
              </w:rPr>
              <w:t>Dissertation Projects</w:t>
            </w:r>
          </w:p>
        </w:tc>
        <w:tc>
          <w:tcPr>
            <w:tcW w:w="631" w:type="dxa"/>
          </w:tcPr>
          <w:p w14:paraId="3145E991" w14:textId="77777777" w:rsidR="00C62228" w:rsidRDefault="00C62228">
            <w:pPr>
              <w:pStyle w:val="TableParagraph"/>
            </w:pPr>
          </w:p>
        </w:tc>
        <w:tc>
          <w:tcPr>
            <w:tcW w:w="629" w:type="dxa"/>
          </w:tcPr>
          <w:p w14:paraId="621E2F66" w14:textId="77777777" w:rsidR="00C62228" w:rsidRDefault="00E6392B">
            <w:pPr>
              <w:pStyle w:val="TableParagraph"/>
              <w:spacing w:before="135"/>
              <w:ind w:left="244"/>
              <w:rPr>
                <w:b/>
                <w:sz w:val="24"/>
              </w:rPr>
            </w:pPr>
            <w:r>
              <w:rPr>
                <w:b/>
                <w:sz w:val="24"/>
              </w:rPr>
              <w:t>√</w:t>
            </w:r>
          </w:p>
        </w:tc>
        <w:tc>
          <w:tcPr>
            <w:tcW w:w="632" w:type="dxa"/>
          </w:tcPr>
          <w:p w14:paraId="3B0D4016" w14:textId="77777777" w:rsidR="00C62228" w:rsidRDefault="00C62228">
            <w:pPr>
              <w:pStyle w:val="TableParagraph"/>
            </w:pPr>
          </w:p>
        </w:tc>
        <w:tc>
          <w:tcPr>
            <w:tcW w:w="629" w:type="dxa"/>
          </w:tcPr>
          <w:p w14:paraId="06605247" w14:textId="77777777" w:rsidR="00C62228" w:rsidRDefault="00C62228">
            <w:pPr>
              <w:pStyle w:val="TableParagraph"/>
            </w:pPr>
          </w:p>
        </w:tc>
        <w:tc>
          <w:tcPr>
            <w:tcW w:w="631" w:type="dxa"/>
          </w:tcPr>
          <w:p w14:paraId="38412FCE" w14:textId="77777777" w:rsidR="00C62228" w:rsidRDefault="00C62228">
            <w:pPr>
              <w:pStyle w:val="TableParagraph"/>
            </w:pPr>
          </w:p>
        </w:tc>
        <w:tc>
          <w:tcPr>
            <w:tcW w:w="629" w:type="dxa"/>
          </w:tcPr>
          <w:p w14:paraId="37D3CCA6" w14:textId="77777777" w:rsidR="00C62228" w:rsidRDefault="00C62228">
            <w:pPr>
              <w:pStyle w:val="TableParagraph"/>
            </w:pPr>
          </w:p>
        </w:tc>
        <w:tc>
          <w:tcPr>
            <w:tcW w:w="631" w:type="dxa"/>
          </w:tcPr>
          <w:p w14:paraId="535EDBD6" w14:textId="77777777" w:rsidR="00C62228" w:rsidRDefault="00C62228">
            <w:pPr>
              <w:pStyle w:val="TableParagraph"/>
            </w:pPr>
          </w:p>
        </w:tc>
        <w:tc>
          <w:tcPr>
            <w:tcW w:w="629" w:type="dxa"/>
          </w:tcPr>
          <w:p w14:paraId="79249148" w14:textId="77777777" w:rsidR="00C62228" w:rsidRDefault="00C62228">
            <w:pPr>
              <w:pStyle w:val="TableParagraph"/>
            </w:pPr>
          </w:p>
        </w:tc>
        <w:tc>
          <w:tcPr>
            <w:tcW w:w="631" w:type="dxa"/>
          </w:tcPr>
          <w:p w14:paraId="0AE6709E" w14:textId="77777777" w:rsidR="00C62228" w:rsidRDefault="00C62228">
            <w:pPr>
              <w:pStyle w:val="TableParagraph"/>
            </w:pPr>
          </w:p>
        </w:tc>
        <w:tc>
          <w:tcPr>
            <w:tcW w:w="629" w:type="dxa"/>
          </w:tcPr>
          <w:p w14:paraId="457B21CF" w14:textId="77777777" w:rsidR="00C62228" w:rsidRDefault="00C62228">
            <w:pPr>
              <w:pStyle w:val="TableParagraph"/>
            </w:pPr>
          </w:p>
        </w:tc>
        <w:tc>
          <w:tcPr>
            <w:tcW w:w="631" w:type="dxa"/>
          </w:tcPr>
          <w:p w14:paraId="1FCCD5D2" w14:textId="77777777" w:rsidR="00C62228" w:rsidRDefault="00C62228">
            <w:pPr>
              <w:pStyle w:val="TableParagraph"/>
            </w:pPr>
          </w:p>
        </w:tc>
        <w:tc>
          <w:tcPr>
            <w:tcW w:w="629" w:type="dxa"/>
          </w:tcPr>
          <w:p w14:paraId="1033A80B" w14:textId="77777777" w:rsidR="00C62228" w:rsidRDefault="00C62228">
            <w:pPr>
              <w:pStyle w:val="TableParagraph"/>
            </w:pPr>
          </w:p>
        </w:tc>
      </w:tr>
      <w:tr w:rsidR="00C62228" w14:paraId="226753A7" w14:textId="77777777">
        <w:trPr>
          <w:trHeight w:val="424"/>
        </w:trPr>
        <w:tc>
          <w:tcPr>
            <w:tcW w:w="1083" w:type="dxa"/>
            <w:vMerge w:val="restart"/>
          </w:tcPr>
          <w:p w14:paraId="439556F7" w14:textId="77777777" w:rsidR="00C62228" w:rsidRDefault="00C62228">
            <w:pPr>
              <w:pStyle w:val="TableParagraph"/>
              <w:rPr>
                <w:b/>
                <w:sz w:val="26"/>
              </w:rPr>
            </w:pPr>
          </w:p>
          <w:p w14:paraId="5336253C" w14:textId="77777777" w:rsidR="00C62228" w:rsidRDefault="00E6392B">
            <w:pPr>
              <w:pStyle w:val="TableParagraph"/>
              <w:spacing w:before="208"/>
              <w:ind w:left="107"/>
              <w:rPr>
                <w:b/>
                <w:sz w:val="24"/>
              </w:rPr>
            </w:pPr>
            <w:r>
              <w:rPr>
                <w:b/>
                <w:sz w:val="24"/>
              </w:rPr>
              <w:t>Indirect</w:t>
            </w:r>
          </w:p>
        </w:tc>
        <w:tc>
          <w:tcPr>
            <w:tcW w:w="2249" w:type="dxa"/>
          </w:tcPr>
          <w:p w14:paraId="5F3F5107" w14:textId="77777777" w:rsidR="00C62228" w:rsidRDefault="00E6392B">
            <w:pPr>
              <w:pStyle w:val="TableParagraph"/>
              <w:spacing w:line="268" w:lineRule="exact"/>
              <w:ind w:left="105"/>
              <w:rPr>
                <w:sz w:val="24"/>
              </w:rPr>
            </w:pPr>
            <w:r>
              <w:rPr>
                <w:sz w:val="24"/>
              </w:rPr>
              <w:t>Exit interviews</w:t>
            </w:r>
          </w:p>
        </w:tc>
        <w:tc>
          <w:tcPr>
            <w:tcW w:w="631" w:type="dxa"/>
          </w:tcPr>
          <w:p w14:paraId="1B145868" w14:textId="77777777" w:rsidR="00C62228" w:rsidRDefault="00E6392B">
            <w:pPr>
              <w:pStyle w:val="TableParagraph"/>
              <w:spacing w:before="71"/>
              <w:ind w:left="247"/>
              <w:rPr>
                <w:b/>
                <w:sz w:val="24"/>
              </w:rPr>
            </w:pPr>
            <w:r>
              <w:rPr>
                <w:b/>
                <w:sz w:val="24"/>
              </w:rPr>
              <w:t>√</w:t>
            </w:r>
          </w:p>
        </w:tc>
        <w:tc>
          <w:tcPr>
            <w:tcW w:w="629" w:type="dxa"/>
          </w:tcPr>
          <w:p w14:paraId="76903F9B" w14:textId="77777777" w:rsidR="00C62228" w:rsidRDefault="00C62228">
            <w:pPr>
              <w:pStyle w:val="TableParagraph"/>
            </w:pPr>
          </w:p>
        </w:tc>
        <w:tc>
          <w:tcPr>
            <w:tcW w:w="632" w:type="dxa"/>
          </w:tcPr>
          <w:p w14:paraId="16E5157F" w14:textId="77777777" w:rsidR="00C62228" w:rsidRDefault="00E6392B">
            <w:pPr>
              <w:pStyle w:val="TableParagraph"/>
              <w:spacing w:before="71"/>
              <w:ind w:left="4"/>
              <w:jc w:val="center"/>
              <w:rPr>
                <w:b/>
                <w:sz w:val="24"/>
              </w:rPr>
            </w:pPr>
            <w:r>
              <w:rPr>
                <w:b/>
                <w:sz w:val="24"/>
              </w:rPr>
              <w:t>√</w:t>
            </w:r>
          </w:p>
        </w:tc>
        <w:tc>
          <w:tcPr>
            <w:tcW w:w="629" w:type="dxa"/>
          </w:tcPr>
          <w:p w14:paraId="6D766A19" w14:textId="77777777" w:rsidR="00C62228" w:rsidRDefault="00E6392B">
            <w:pPr>
              <w:pStyle w:val="TableParagraph"/>
              <w:spacing w:before="71"/>
              <w:ind w:left="1"/>
              <w:jc w:val="center"/>
              <w:rPr>
                <w:b/>
                <w:sz w:val="24"/>
              </w:rPr>
            </w:pPr>
            <w:r>
              <w:rPr>
                <w:b/>
                <w:sz w:val="24"/>
              </w:rPr>
              <w:t>√</w:t>
            </w:r>
          </w:p>
        </w:tc>
        <w:tc>
          <w:tcPr>
            <w:tcW w:w="631" w:type="dxa"/>
          </w:tcPr>
          <w:p w14:paraId="72D12D6D" w14:textId="77777777" w:rsidR="00C62228" w:rsidRDefault="00E6392B">
            <w:pPr>
              <w:pStyle w:val="TableParagraph"/>
              <w:spacing w:before="71"/>
              <w:ind w:left="3"/>
              <w:jc w:val="center"/>
              <w:rPr>
                <w:b/>
                <w:sz w:val="24"/>
              </w:rPr>
            </w:pPr>
            <w:r>
              <w:rPr>
                <w:b/>
                <w:sz w:val="24"/>
              </w:rPr>
              <w:t>√</w:t>
            </w:r>
          </w:p>
        </w:tc>
        <w:tc>
          <w:tcPr>
            <w:tcW w:w="629" w:type="dxa"/>
          </w:tcPr>
          <w:p w14:paraId="5DC8A19C" w14:textId="77777777" w:rsidR="00C62228" w:rsidRDefault="00E6392B">
            <w:pPr>
              <w:pStyle w:val="TableParagraph"/>
              <w:spacing w:before="71"/>
              <w:ind w:left="1"/>
              <w:jc w:val="center"/>
              <w:rPr>
                <w:b/>
                <w:sz w:val="24"/>
              </w:rPr>
            </w:pPr>
            <w:r>
              <w:rPr>
                <w:b/>
                <w:sz w:val="24"/>
              </w:rPr>
              <w:t>√</w:t>
            </w:r>
          </w:p>
        </w:tc>
        <w:tc>
          <w:tcPr>
            <w:tcW w:w="631" w:type="dxa"/>
          </w:tcPr>
          <w:p w14:paraId="74ECD6FA" w14:textId="77777777" w:rsidR="00C62228" w:rsidRDefault="00E6392B">
            <w:pPr>
              <w:pStyle w:val="TableParagraph"/>
              <w:spacing w:before="71"/>
              <w:ind w:left="5"/>
              <w:jc w:val="center"/>
              <w:rPr>
                <w:b/>
                <w:sz w:val="24"/>
              </w:rPr>
            </w:pPr>
            <w:r>
              <w:rPr>
                <w:b/>
                <w:sz w:val="24"/>
              </w:rPr>
              <w:t>√</w:t>
            </w:r>
          </w:p>
        </w:tc>
        <w:tc>
          <w:tcPr>
            <w:tcW w:w="629" w:type="dxa"/>
          </w:tcPr>
          <w:p w14:paraId="3D0037F2" w14:textId="77777777" w:rsidR="00C62228" w:rsidRDefault="00C62228">
            <w:pPr>
              <w:pStyle w:val="TableParagraph"/>
            </w:pPr>
          </w:p>
        </w:tc>
        <w:tc>
          <w:tcPr>
            <w:tcW w:w="631" w:type="dxa"/>
          </w:tcPr>
          <w:p w14:paraId="4C6F13F5" w14:textId="77777777" w:rsidR="00C62228" w:rsidRDefault="00E6392B">
            <w:pPr>
              <w:pStyle w:val="TableParagraph"/>
              <w:spacing w:before="71"/>
              <w:ind w:left="5"/>
              <w:jc w:val="center"/>
              <w:rPr>
                <w:b/>
                <w:sz w:val="24"/>
              </w:rPr>
            </w:pPr>
            <w:r>
              <w:rPr>
                <w:b/>
                <w:sz w:val="24"/>
              </w:rPr>
              <w:t>√</w:t>
            </w:r>
          </w:p>
        </w:tc>
        <w:tc>
          <w:tcPr>
            <w:tcW w:w="629" w:type="dxa"/>
          </w:tcPr>
          <w:p w14:paraId="5C5D7E10" w14:textId="77777777" w:rsidR="00C62228" w:rsidRDefault="00E6392B">
            <w:pPr>
              <w:pStyle w:val="TableParagraph"/>
              <w:spacing w:before="71"/>
              <w:ind w:left="245"/>
              <w:rPr>
                <w:b/>
                <w:sz w:val="24"/>
              </w:rPr>
            </w:pPr>
            <w:r>
              <w:rPr>
                <w:b/>
                <w:sz w:val="24"/>
              </w:rPr>
              <w:t>√</w:t>
            </w:r>
          </w:p>
        </w:tc>
        <w:tc>
          <w:tcPr>
            <w:tcW w:w="631" w:type="dxa"/>
          </w:tcPr>
          <w:p w14:paraId="09BA0069" w14:textId="77777777" w:rsidR="00C62228" w:rsidRDefault="00E6392B">
            <w:pPr>
              <w:pStyle w:val="TableParagraph"/>
              <w:spacing w:before="71"/>
              <w:ind w:left="5"/>
              <w:jc w:val="center"/>
              <w:rPr>
                <w:b/>
                <w:sz w:val="24"/>
              </w:rPr>
            </w:pPr>
            <w:r>
              <w:rPr>
                <w:b/>
                <w:sz w:val="24"/>
              </w:rPr>
              <w:t>√</w:t>
            </w:r>
          </w:p>
        </w:tc>
        <w:tc>
          <w:tcPr>
            <w:tcW w:w="629" w:type="dxa"/>
          </w:tcPr>
          <w:p w14:paraId="3FAE7265" w14:textId="77777777" w:rsidR="00C62228" w:rsidRDefault="00E6392B">
            <w:pPr>
              <w:pStyle w:val="TableParagraph"/>
              <w:spacing w:before="71"/>
              <w:ind w:left="3"/>
              <w:jc w:val="center"/>
              <w:rPr>
                <w:b/>
                <w:sz w:val="24"/>
              </w:rPr>
            </w:pPr>
            <w:r>
              <w:rPr>
                <w:b/>
                <w:sz w:val="24"/>
              </w:rPr>
              <w:t>√</w:t>
            </w:r>
          </w:p>
        </w:tc>
      </w:tr>
      <w:tr w:rsidR="00C62228" w14:paraId="32D15C8C" w14:textId="77777777">
        <w:trPr>
          <w:trHeight w:val="426"/>
        </w:trPr>
        <w:tc>
          <w:tcPr>
            <w:tcW w:w="1083" w:type="dxa"/>
            <w:vMerge/>
            <w:tcBorders>
              <w:top w:val="nil"/>
            </w:tcBorders>
          </w:tcPr>
          <w:p w14:paraId="7100E1AA" w14:textId="77777777" w:rsidR="00C62228" w:rsidRDefault="00C62228">
            <w:pPr>
              <w:rPr>
                <w:sz w:val="2"/>
                <w:szCs w:val="2"/>
              </w:rPr>
            </w:pPr>
          </w:p>
        </w:tc>
        <w:tc>
          <w:tcPr>
            <w:tcW w:w="2249" w:type="dxa"/>
          </w:tcPr>
          <w:p w14:paraId="49DE3935" w14:textId="77777777" w:rsidR="00C62228" w:rsidRDefault="00E6392B">
            <w:pPr>
              <w:pStyle w:val="TableParagraph"/>
              <w:spacing w:line="268" w:lineRule="exact"/>
              <w:ind w:left="105"/>
              <w:rPr>
                <w:sz w:val="24"/>
              </w:rPr>
            </w:pPr>
            <w:r>
              <w:rPr>
                <w:sz w:val="24"/>
              </w:rPr>
              <w:t>External Reviewers</w:t>
            </w:r>
          </w:p>
        </w:tc>
        <w:tc>
          <w:tcPr>
            <w:tcW w:w="631" w:type="dxa"/>
          </w:tcPr>
          <w:p w14:paraId="6D45893B" w14:textId="77777777" w:rsidR="00C62228" w:rsidRDefault="00C62228">
            <w:pPr>
              <w:pStyle w:val="TableParagraph"/>
            </w:pPr>
          </w:p>
        </w:tc>
        <w:tc>
          <w:tcPr>
            <w:tcW w:w="629" w:type="dxa"/>
          </w:tcPr>
          <w:p w14:paraId="1FAE9A9D" w14:textId="77777777" w:rsidR="00C62228" w:rsidRDefault="00E6392B">
            <w:pPr>
              <w:pStyle w:val="TableParagraph"/>
              <w:spacing w:before="73"/>
              <w:ind w:left="244"/>
              <w:rPr>
                <w:b/>
                <w:sz w:val="24"/>
              </w:rPr>
            </w:pPr>
            <w:r>
              <w:rPr>
                <w:b/>
                <w:sz w:val="24"/>
              </w:rPr>
              <w:t>√</w:t>
            </w:r>
          </w:p>
        </w:tc>
        <w:tc>
          <w:tcPr>
            <w:tcW w:w="632" w:type="dxa"/>
          </w:tcPr>
          <w:p w14:paraId="086E4E62" w14:textId="77777777" w:rsidR="00C62228" w:rsidRDefault="00C62228">
            <w:pPr>
              <w:pStyle w:val="TableParagraph"/>
            </w:pPr>
          </w:p>
        </w:tc>
        <w:tc>
          <w:tcPr>
            <w:tcW w:w="629" w:type="dxa"/>
          </w:tcPr>
          <w:p w14:paraId="0AC1B4CF" w14:textId="77777777" w:rsidR="00C62228" w:rsidRDefault="00C62228">
            <w:pPr>
              <w:pStyle w:val="TableParagraph"/>
            </w:pPr>
          </w:p>
        </w:tc>
        <w:tc>
          <w:tcPr>
            <w:tcW w:w="631" w:type="dxa"/>
          </w:tcPr>
          <w:p w14:paraId="44422D4F" w14:textId="77777777" w:rsidR="00C62228" w:rsidRDefault="00C62228">
            <w:pPr>
              <w:pStyle w:val="TableParagraph"/>
            </w:pPr>
          </w:p>
        </w:tc>
        <w:tc>
          <w:tcPr>
            <w:tcW w:w="629" w:type="dxa"/>
          </w:tcPr>
          <w:p w14:paraId="39D10DCF" w14:textId="77777777" w:rsidR="00C62228" w:rsidRDefault="00C62228">
            <w:pPr>
              <w:pStyle w:val="TableParagraph"/>
            </w:pPr>
          </w:p>
        </w:tc>
        <w:tc>
          <w:tcPr>
            <w:tcW w:w="631" w:type="dxa"/>
          </w:tcPr>
          <w:p w14:paraId="240B9D6F" w14:textId="77777777" w:rsidR="00C62228" w:rsidRDefault="00C62228">
            <w:pPr>
              <w:pStyle w:val="TableParagraph"/>
            </w:pPr>
          </w:p>
        </w:tc>
        <w:tc>
          <w:tcPr>
            <w:tcW w:w="629" w:type="dxa"/>
          </w:tcPr>
          <w:p w14:paraId="6CA37FFE" w14:textId="77777777" w:rsidR="00C62228" w:rsidRDefault="00E6392B">
            <w:pPr>
              <w:pStyle w:val="TableParagraph"/>
              <w:spacing w:before="73"/>
              <w:ind w:left="2"/>
              <w:jc w:val="center"/>
              <w:rPr>
                <w:b/>
                <w:sz w:val="24"/>
              </w:rPr>
            </w:pPr>
            <w:r>
              <w:rPr>
                <w:b/>
                <w:sz w:val="24"/>
              </w:rPr>
              <w:t>√</w:t>
            </w:r>
          </w:p>
        </w:tc>
        <w:tc>
          <w:tcPr>
            <w:tcW w:w="631" w:type="dxa"/>
          </w:tcPr>
          <w:p w14:paraId="577216DA" w14:textId="77777777" w:rsidR="00C62228" w:rsidRDefault="00C62228">
            <w:pPr>
              <w:pStyle w:val="TableParagraph"/>
            </w:pPr>
          </w:p>
        </w:tc>
        <w:tc>
          <w:tcPr>
            <w:tcW w:w="629" w:type="dxa"/>
          </w:tcPr>
          <w:p w14:paraId="4EE39278" w14:textId="77777777" w:rsidR="00C62228" w:rsidRDefault="00C62228">
            <w:pPr>
              <w:pStyle w:val="TableParagraph"/>
            </w:pPr>
          </w:p>
        </w:tc>
        <w:tc>
          <w:tcPr>
            <w:tcW w:w="631" w:type="dxa"/>
          </w:tcPr>
          <w:p w14:paraId="0B76E74E" w14:textId="77777777" w:rsidR="00C62228" w:rsidRDefault="00C62228">
            <w:pPr>
              <w:pStyle w:val="TableParagraph"/>
            </w:pPr>
          </w:p>
        </w:tc>
        <w:tc>
          <w:tcPr>
            <w:tcW w:w="629" w:type="dxa"/>
          </w:tcPr>
          <w:p w14:paraId="6B94496A" w14:textId="77777777" w:rsidR="00C62228" w:rsidRDefault="00C62228">
            <w:pPr>
              <w:pStyle w:val="TableParagraph"/>
            </w:pPr>
          </w:p>
        </w:tc>
      </w:tr>
      <w:tr w:rsidR="00C62228" w14:paraId="460CCDB4" w14:textId="77777777">
        <w:trPr>
          <w:trHeight w:val="426"/>
        </w:trPr>
        <w:tc>
          <w:tcPr>
            <w:tcW w:w="1083" w:type="dxa"/>
            <w:vMerge/>
            <w:tcBorders>
              <w:top w:val="nil"/>
            </w:tcBorders>
          </w:tcPr>
          <w:p w14:paraId="24D83636" w14:textId="77777777" w:rsidR="00C62228" w:rsidRDefault="00C62228">
            <w:pPr>
              <w:rPr>
                <w:sz w:val="2"/>
                <w:szCs w:val="2"/>
              </w:rPr>
            </w:pPr>
          </w:p>
        </w:tc>
        <w:tc>
          <w:tcPr>
            <w:tcW w:w="2249" w:type="dxa"/>
          </w:tcPr>
          <w:p w14:paraId="15A476CF" w14:textId="77777777" w:rsidR="00C62228" w:rsidRDefault="00E6392B">
            <w:pPr>
              <w:pStyle w:val="TableParagraph"/>
              <w:spacing w:line="268" w:lineRule="exact"/>
              <w:ind w:left="105"/>
              <w:rPr>
                <w:sz w:val="24"/>
              </w:rPr>
            </w:pPr>
            <w:r>
              <w:rPr>
                <w:sz w:val="24"/>
              </w:rPr>
              <w:t>Alumni surveys</w:t>
            </w:r>
          </w:p>
        </w:tc>
        <w:tc>
          <w:tcPr>
            <w:tcW w:w="631" w:type="dxa"/>
          </w:tcPr>
          <w:p w14:paraId="616E97B9" w14:textId="77777777" w:rsidR="00C62228" w:rsidRDefault="00C62228">
            <w:pPr>
              <w:pStyle w:val="TableParagraph"/>
            </w:pPr>
          </w:p>
        </w:tc>
        <w:tc>
          <w:tcPr>
            <w:tcW w:w="629" w:type="dxa"/>
          </w:tcPr>
          <w:p w14:paraId="6ABF7AB5" w14:textId="77777777" w:rsidR="00C62228" w:rsidRDefault="00C62228">
            <w:pPr>
              <w:pStyle w:val="TableParagraph"/>
            </w:pPr>
          </w:p>
        </w:tc>
        <w:tc>
          <w:tcPr>
            <w:tcW w:w="632" w:type="dxa"/>
          </w:tcPr>
          <w:p w14:paraId="4ED35E2D" w14:textId="77777777" w:rsidR="00C62228" w:rsidRDefault="00C62228">
            <w:pPr>
              <w:pStyle w:val="TableParagraph"/>
            </w:pPr>
          </w:p>
        </w:tc>
        <w:tc>
          <w:tcPr>
            <w:tcW w:w="629" w:type="dxa"/>
          </w:tcPr>
          <w:p w14:paraId="1DD0B7D2" w14:textId="77777777" w:rsidR="00C62228" w:rsidRDefault="00C62228">
            <w:pPr>
              <w:pStyle w:val="TableParagraph"/>
            </w:pPr>
          </w:p>
        </w:tc>
        <w:tc>
          <w:tcPr>
            <w:tcW w:w="631" w:type="dxa"/>
          </w:tcPr>
          <w:p w14:paraId="6B28B41A" w14:textId="77777777" w:rsidR="00C62228" w:rsidRDefault="00C62228">
            <w:pPr>
              <w:pStyle w:val="TableParagraph"/>
            </w:pPr>
          </w:p>
        </w:tc>
        <w:tc>
          <w:tcPr>
            <w:tcW w:w="629" w:type="dxa"/>
          </w:tcPr>
          <w:p w14:paraId="139227DC" w14:textId="77777777" w:rsidR="00C62228" w:rsidRDefault="00C62228">
            <w:pPr>
              <w:pStyle w:val="TableParagraph"/>
            </w:pPr>
          </w:p>
        </w:tc>
        <w:tc>
          <w:tcPr>
            <w:tcW w:w="631" w:type="dxa"/>
          </w:tcPr>
          <w:p w14:paraId="690FD14D" w14:textId="77777777" w:rsidR="00C62228" w:rsidRDefault="00C62228">
            <w:pPr>
              <w:pStyle w:val="TableParagraph"/>
            </w:pPr>
          </w:p>
        </w:tc>
        <w:tc>
          <w:tcPr>
            <w:tcW w:w="629" w:type="dxa"/>
          </w:tcPr>
          <w:p w14:paraId="1EDD6186" w14:textId="77777777" w:rsidR="00C62228" w:rsidRDefault="00C62228">
            <w:pPr>
              <w:pStyle w:val="TableParagraph"/>
            </w:pPr>
          </w:p>
        </w:tc>
        <w:tc>
          <w:tcPr>
            <w:tcW w:w="631" w:type="dxa"/>
          </w:tcPr>
          <w:p w14:paraId="2DF31065" w14:textId="77777777" w:rsidR="00C62228" w:rsidRDefault="00E6392B">
            <w:pPr>
              <w:pStyle w:val="TableParagraph"/>
              <w:spacing w:before="71"/>
              <w:ind w:left="5"/>
              <w:jc w:val="center"/>
              <w:rPr>
                <w:b/>
                <w:sz w:val="24"/>
              </w:rPr>
            </w:pPr>
            <w:r>
              <w:rPr>
                <w:b/>
                <w:sz w:val="24"/>
              </w:rPr>
              <w:t>√</w:t>
            </w:r>
          </w:p>
        </w:tc>
        <w:tc>
          <w:tcPr>
            <w:tcW w:w="629" w:type="dxa"/>
          </w:tcPr>
          <w:p w14:paraId="60C8CDCD" w14:textId="77777777" w:rsidR="00C62228" w:rsidRDefault="00C62228">
            <w:pPr>
              <w:pStyle w:val="TableParagraph"/>
            </w:pPr>
          </w:p>
        </w:tc>
        <w:tc>
          <w:tcPr>
            <w:tcW w:w="631" w:type="dxa"/>
          </w:tcPr>
          <w:p w14:paraId="128C2CE2" w14:textId="77777777" w:rsidR="00C62228" w:rsidRDefault="00C62228">
            <w:pPr>
              <w:pStyle w:val="TableParagraph"/>
            </w:pPr>
          </w:p>
        </w:tc>
        <w:tc>
          <w:tcPr>
            <w:tcW w:w="629" w:type="dxa"/>
          </w:tcPr>
          <w:p w14:paraId="26A293CC" w14:textId="77777777" w:rsidR="00C62228" w:rsidRDefault="00C62228">
            <w:pPr>
              <w:pStyle w:val="TableParagraph"/>
            </w:pPr>
          </w:p>
        </w:tc>
      </w:tr>
    </w:tbl>
    <w:p w14:paraId="743C4F00" w14:textId="77777777" w:rsidR="00C62228" w:rsidRDefault="00C62228">
      <w:pPr>
        <w:sectPr w:rsidR="00C62228">
          <w:headerReference w:type="default" r:id="rId52"/>
          <w:footerReference w:type="default" r:id="rId53"/>
          <w:pgSz w:w="11900" w:h="16840"/>
          <w:pgMar w:top="620" w:right="0" w:bottom="1540" w:left="160" w:header="0" w:footer="1358" w:gutter="0"/>
          <w:pgNumType w:start="79"/>
          <w:cols w:space="720"/>
        </w:sectPr>
      </w:pPr>
    </w:p>
    <w:p w14:paraId="48AFA052" w14:textId="77777777" w:rsidR="00C62228" w:rsidRDefault="00E6392B">
      <w:pPr>
        <w:spacing w:before="72"/>
        <w:ind w:left="1100"/>
        <w:rPr>
          <w:b/>
          <w:sz w:val="24"/>
        </w:rPr>
      </w:pPr>
      <w:r>
        <w:rPr>
          <w:b/>
          <w:sz w:val="24"/>
        </w:rPr>
        <w:lastRenderedPageBreak/>
        <w:t>Programme Operational Outcomes Matrix</w:t>
      </w:r>
    </w:p>
    <w:p w14:paraId="14A6443B" w14:textId="77777777" w:rsidR="00C62228" w:rsidRDefault="00C62228">
      <w:pPr>
        <w:pStyle w:val="BodyText"/>
        <w:spacing w:before="4"/>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DCE05CA" w14:textId="77777777">
        <w:trPr>
          <w:trHeight w:val="551"/>
        </w:trPr>
        <w:tc>
          <w:tcPr>
            <w:tcW w:w="2216" w:type="dxa"/>
            <w:shd w:val="clear" w:color="auto" w:fill="EDEBE0"/>
          </w:tcPr>
          <w:p w14:paraId="49944820"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589FD268" w14:textId="77777777" w:rsidR="00C62228" w:rsidRDefault="00E6392B">
            <w:pPr>
              <w:pStyle w:val="TableParagraph"/>
              <w:spacing w:line="273" w:lineRule="exact"/>
              <w:ind w:left="107"/>
              <w:rPr>
                <w:b/>
                <w:sz w:val="24"/>
              </w:rPr>
            </w:pPr>
            <w:r>
              <w:rPr>
                <w:b/>
                <w:sz w:val="24"/>
              </w:rPr>
              <w:t>POO</w:t>
            </w:r>
          </w:p>
          <w:p w14:paraId="0657D75F" w14:textId="77777777" w:rsidR="00C62228" w:rsidRDefault="00E6392B">
            <w:pPr>
              <w:pStyle w:val="TableParagraph"/>
              <w:spacing w:line="259" w:lineRule="exact"/>
              <w:ind w:left="107"/>
              <w:rPr>
                <w:b/>
                <w:sz w:val="24"/>
              </w:rPr>
            </w:pPr>
            <w:r>
              <w:rPr>
                <w:b/>
                <w:sz w:val="24"/>
              </w:rPr>
              <w:t>1</w:t>
            </w:r>
          </w:p>
        </w:tc>
        <w:tc>
          <w:tcPr>
            <w:tcW w:w="737" w:type="dxa"/>
            <w:shd w:val="clear" w:color="auto" w:fill="EDEBE0"/>
          </w:tcPr>
          <w:p w14:paraId="72EE0717" w14:textId="77777777" w:rsidR="00C62228" w:rsidRDefault="00E6392B">
            <w:pPr>
              <w:pStyle w:val="TableParagraph"/>
              <w:spacing w:line="273" w:lineRule="exact"/>
              <w:ind w:left="107"/>
              <w:rPr>
                <w:b/>
                <w:sz w:val="24"/>
              </w:rPr>
            </w:pPr>
            <w:r>
              <w:rPr>
                <w:b/>
                <w:sz w:val="24"/>
              </w:rPr>
              <w:t>POO</w:t>
            </w:r>
          </w:p>
          <w:p w14:paraId="3092E44F" w14:textId="77777777" w:rsidR="00C62228" w:rsidRDefault="00E6392B">
            <w:pPr>
              <w:pStyle w:val="TableParagraph"/>
              <w:spacing w:line="259" w:lineRule="exact"/>
              <w:ind w:left="107"/>
              <w:rPr>
                <w:b/>
                <w:sz w:val="24"/>
              </w:rPr>
            </w:pPr>
            <w:r>
              <w:rPr>
                <w:b/>
                <w:sz w:val="24"/>
              </w:rPr>
              <w:t>2</w:t>
            </w:r>
          </w:p>
        </w:tc>
        <w:tc>
          <w:tcPr>
            <w:tcW w:w="735" w:type="dxa"/>
            <w:shd w:val="clear" w:color="auto" w:fill="EDEBE0"/>
          </w:tcPr>
          <w:p w14:paraId="0E4D745B" w14:textId="77777777" w:rsidR="00C62228" w:rsidRDefault="00E6392B">
            <w:pPr>
              <w:pStyle w:val="TableParagraph"/>
              <w:spacing w:line="273" w:lineRule="exact"/>
              <w:ind w:left="107"/>
              <w:rPr>
                <w:b/>
                <w:sz w:val="24"/>
              </w:rPr>
            </w:pPr>
            <w:r>
              <w:rPr>
                <w:b/>
                <w:sz w:val="24"/>
              </w:rPr>
              <w:t>POO</w:t>
            </w:r>
          </w:p>
          <w:p w14:paraId="4C758FBD" w14:textId="77777777" w:rsidR="00C62228" w:rsidRDefault="00E6392B">
            <w:pPr>
              <w:pStyle w:val="TableParagraph"/>
              <w:spacing w:line="259" w:lineRule="exact"/>
              <w:ind w:left="107"/>
              <w:rPr>
                <w:b/>
                <w:sz w:val="24"/>
              </w:rPr>
            </w:pPr>
            <w:r>
              <w:rPr>
                <w:b/>
                <w:sz w:val="24"/>
              </w:rPr>
              <w:t>3</w:t>
            </w:r>
          </w:p>
        </w:tc>
        <w:tc>
          <w:tcPr>
            <w:tcW w:w="738" w:type="dxa"/>
            <w:shd w:val="clear" w:color="auto" w:fill="EDEBE0"/>
          </w:tcPr>
          <w:p w14:paraId="551826D7" w14:textId="77777777" w:rsidR="00C62228" w:rsidRDefault="00E6392B">
            <w:pPr>
              <w:pStyle w:val="TableParagraph"/>
              <w:spacing w:line="273" w:lineRule="exact"/>
              <w:ind w:left="106"/>
              <w:rPr>
                <w:b/>
                <w:sz w:val="24"/>
              </w:rPr>
            </w:pPr>
            <w:r>
              <w:rPr>
                <w:b/>
                <w:sz w:val="24"/>
              </w:rPr>
              <w:t>POO</w:t>
            </w:r>
          </w:p>
          <w:p w14:paraId="1A96F680" w14:textId="77777777" w:rsidR="00C62228" w:rsidRDefault="00E6392B">
            <w:pPr>
              <w:pStyle w:val="TableParagraph"/>
              <w:spacing w:line="259" w:lineRule="exact"/>
              <w:ind w:left="106"/>
              <w:rPr>
                <w:b/>
                <w:sz w:val="24"/>
              </w:rPr>
            </w:pPr>
            <w:r>
              <w:rPr>
                <w:b/>
                <w:sz w:val="24"/>
              </w:rPr>
              <w:t>4</w:t>
            </w:r>
          </w:p>
        </w:tc>
        <w:tc>
          <w:tcPr>
            <w:tcW w:w="738" w:type="dxa"/>
            <w:shd w:val="clear" w:color="auto" w:fill="EDEBE0"/>
          </w:tcPr>
          <w:p w14:paraId="2C7B51A9" w14:textId="77777777" w:rsidR="00C62228" w:rsidRDefault="00E6392B">
            <w:pPr>
              <w:pStyle w:val="TableParagraph"/>
              <w:spacing w:line="273" w:lineRule="exact"/>
              <w:ind w:left="105"/>
              <w:rPr>
                <w:b/>
                <w:sz w:val="24"/>
              </w:rPr>
            </w:pPr>
            <w:r>
              <w:rPr>
                <w:b/>
                <w:sz w:val="24"/>
              </w:rPr>
              <w:t>POO</w:t>
            </w:r>
          </w:p>
          <w:p w14:paraId="11F88CF9" w14:textId="77777777" w:rsidR="00C62228" w:rsidRDefault="00E6392B">
            <w:pPr>
              <w:pStyle w:val="TableParagraph"/>
              <w:spacing w:line="259" w:lineRule="exact"/>
              <w:ind w:left="105"/>
              <w:rPr>
                <w:b/>
                <w:sz w:val="24"/>
              </w:rPr>
            </w:pPr>
            <w:r>
              <w:rPr>
                <w:b/>
                <w:sz w:val="24"/>
              </w:rPr>
              <w:t>5</w:t>
            </w:r>
          </w:p>
        </w:tc>
        <w:tc>
          <w:tcPr>
            <w:tcW w:w="736" w:type="dxa"/>
            <w:shd w:val="clear" w:color="auto" w:fill="EDEBE0"/>
          </w:tcPr>
          <w:p w14:paraId="0744F85D" w14:textId="77777777" w:rsidR="00C62228" w:rsidRDefault="00E6392B">
            <w:pPr>
              <w:pStyle w:val="TableParagraph"/>
              <w:spacing w:line="273" w:lineRule="exact"/>
              <w:ind w:left="104"/>
              <w:rPr>
                <w:b/>
                <w:sz w:val="24"/>
              </w:rPr>
            </w:pPr>
            <w:r>
              <w:rPr>
                <w:b/>
                <w:sz w:val="24"/>
              </w:rPr>
              <w:t>POO</w:t>
            </w:r>
          </w:p>
          <w:p w14:paraId="7BF8BB55" w14:textId="77777777" w:rsidR="00C62228" w:rsidRDefault="00E6392B">
            <w:pPr>
              <w:pStyle w:val="TableParagraph"/>
              <w:spacing w:line="259" w:lineRule="exact"/>
              <w:ind w:left="104"/>
              <w:rPr>
                <w:b/>
                <w:sz w:val="24"/>
              </w:rPr>
            </w:pPr>
            <w:r>
              <w:rPr>
                <w:b/>
                <w:sz w:val="24"/>
              </w:rPr>
              <w:t>6</w:t>
            </w:r>
          </w:p>
        </w:tc>
        <w:tc>
          <w:tcPr>
            <w:tcW w:w="739" w:type="dxa"/>
            <w:shd w:val="clear" w:color="auto" w:fill="EDEBE0"/>
          </w:tcPr>
          <w:p w14:paraId="1037AAE3" w14:textId="77777777" w:rsidR="00C62228" w:rsidRDefault="00E6392B">
            <w:pPr>
              <w:pStyle w:val="TableParagraph"/>
              <w:spacing w:line="273" w:lineRule="exact"/>
              <w:ind w:left="103"/>
              <w:rPr>
                <w:b/>
                <w:sz w:val="24"/>
              </w:rPr>
            </w:pPr>
            <w:r>
              <w:rPr>
                <w:b/>
                <w:sz w:val="24"/>
              </w:rPr>
              <w:t>POO</w:t>
            </w:r>
          </w:p>
          <w:p w14:paraId="42A37572" w14:textId="77777777" w:rsidR="00C62228" w:rsidRDefault="00E6392B">
            <w:pPr>
              <w:pStyle w:val="TableParagraph"/>
              <w:spacing w:line="259" w:lineRule="exact"/>
              <w:ind w:left="103"/>
              <w:rPr>
                <w:b/>
                <w:sz w:val="24"/>
              </w:rPr>
            </w:pPr>
            <w:r>
              <w:rPr>
                <w:b/>
                <w:sz w:val="24"/>
              </w:rPr>
              <w:t>7</w:t>
            </w:r>
          </w:p>
        </w:tc>
        <w:tc>
          <w:tcPr>
            <w:tcW w:w="738" w:type="dxa"/>
            <w:shd w:val="clear" w:color="auto" w:fill="EDEBE0"/>
          </w:tcPr>
          <w:p w14:paraId="13DD6BFC" w14:textId="77777777" w:rsidR="00C62228" w:rsidRDefault="00E6392B">
            <w:pPr>
              <w:pStyle w:val="TableParagraph"/>
              <w:spacing w:line="273" w:lineRule="exact"/>
              <w:ind w:left="101"/>
              <w:rPr>
                <w:b/>
                <w:sz w:val="24"/>
              </w:rPr>
            </w:pPr>
            <w:r>
              <w:rPr>
                <w:b/>
                <w:sz w:val="24"/>
              </w:rPr>
              <w:t>POO</w:t>
            </w:r>
          </w:p>
          <w:p w14:paraId="308466A8" w14:textId="77777777" w:rsidR="00C62228" w:rsidRDefault="00E6392B">
            <w:pPr>
              <w:pStyle w:val="TableParagraph"/>
              <w:spacing w:line="259" w:lineRule="exact"/>
              <w:ind w:left="101"/>
              <w:rPr>
                <w:b/>
                <w:sz w:val="24"/>
              </w:rPr>
            </w:pPr>
            <w:r>
              <w:rPr>
                <w:b/>
                <w:sz w:val="24"/>
              </w:rPr>
              <w:t>8</w:t>
            </w:r>
          </w:p>
        </w:tc>
        <w:tc>
          <w:tcPr>
            <w:tcW w:w="736" w:type="dxa"/>
            <w:shd w:val="clear" w:color="auto" w:fill="EDEBE0"/>
          </w:tcPr>
          <w:p w14:paraId="62631924" w14:textId="77777777" w:rsidR="00C62228" w:rsidRDefault="00E6392B">
            <w:pPr>
              <w:pStyle w:val="TableParagraph"/>
              <w:spacing w:line="273" w:lineRule="exact"/>
              <w:ind w:left="100"/>
              <w:rPr>
                <w:b/>
                <w:sz w:val="24"/>
              </w:rPr>
            </w:pPr>
            <w:r>
              <w:rPr>
                <w:b/>
                <w:sz w:val="24"/>
              </w:rPr>
              <w:t>POO</w:t>
            </w:r>
          </w:p>
          <w:p w14:paraId="0EC85951" w14:textId="77777777" w:rsidR="00C62228" w:rsidRDefault="00E6392B">
            <w:pPr>
              <w:pStyle w:val="TableParagraph"/>
              <w:spacing w:line="259" w:lineRule="exact"/>
              <w:ind w:left="100"/>
              <w:rPr>
                <w:b/>
                <w:sz w:val="24"/>
              </w:rPr>
            </w:pPr>
            <w:r>
              <w:rPr>
                <w:b/>
                <w:sz w:val="24"/>
              </w:rPr>
              <w:t>9</w:t>
            </w:r>
          </w:p>
        </w:tc>
        <w:tc>
          <w:tcPr>
            <w:tcW w:w="739" w:type="dxa"/>
            <w:shd w:val="clear" w:color="auto" w:fill="EDEBE0"/>
          </w:tcPr>
          <w:p w14:paraId="371726BB" w14:textId="77777777" w:rsidR="00C62228" w:rsidRDefault="00E6392B">
            <w:pPr>
              <w:pStyle w:val="TableParagraph"/>
              <w:spacing w:line="273" w:lineRule="exact"/>
              <w:ind w:left="98"/>
              <w:rPr>
                <w:b/>
                <w:sz w:val="24"/>
              </w:rPr>
            </w:pPr>
            <w:r>
              <w:rPr>
                <w:b/>
                <w:sz w:val="24"/>
              </w:rPr>
              <w:t>POO</w:t>
            </w:r>
          </w:p>
          <w:p w14:paraId="0E35B784" w14:textId="77777777" w:rsidR="00C62228" w:rsidRDefault="00E6392B">
            <w:pPr>
              <w:pStyle w:val="TableParagraph"/>
              <w:spacing w:line="259" w:lineRule="exact"/>
              <w:ind w:left="98"/>
              <w:rPr>
                <w:b/>
                <w:sz w:val="24"/>
              </w:rPr>
            </w:pPr>
            <w:r>
              <w:rPr>
                <w:b/>
                <w:sz w:val="24"/>
              </w:rPr>
              <w:t>10</w:t>
            </w:r>
          </w:p>
        </w:tc>
      </w:tr>
      <w:tr w:rsidR="00C62228" w14:paraId="11893AB8" w14:textId="77777777">
        <w:trPr>
          <w:trHeight w:val="551"/>
        </w:trPr>
        <w:tc>
          <w:tcPr>
            <w:tcW w:w="2216" w:type="dxa"/>
          </w:tcPr>
          <w:p w14:paraId="23C0F11F" w14:textId="77777777" w:rsidR="00C62228" w:rsidRDefault="00E6392B">
            <w:pPr>
              <w:pStyle w:val="TableParagraph"/>
              <w:spacing w:line="268" w:lineRule="exact"/>
              <w:ind w:left="107"/>
              <w:rPr>
                <w:sz w:val="24"/>
              </w:rPr>
            </w:pPr>
            <w:r>
              <w:rPr>
                <w:sz w:val="24"/>
              </w:rPr>
              <w:t>Placement records</w:t>
            </w:r>
          </w:p>
          <w:p w14:paraId="3BEF0AD4" w14:textId="77777777" w:rsidR="00C62228" w:rsidRDefault="00E6392B">
            <w:pPr>
              <w:pStyle w:val="TableParagraph"/>
              <w:spacing w:line="264" w:lineRule="exact"/>
              <w:ind w:left="107"/>
              <w:rPr>
                <w:sz w:val="24"/>
              </w:rPr>
            </w:pPr>
            <w:r>
              <w:rPr>
                <w:sz w:val="24"/>
              </w:rPr>
              <w:t>of graduates</w:t>
            </w:r>
          </w:p>
        </w:tc>
        <w:tc>
          <w:tcPr>
            <w:tcW w:w="737" w:type="dxa"/>
          </w:tcPr>
          <w:p w14:paraId="5C7F3550" w14:textId="77777777" w:rsidR="00C62228" w:rsidRDefault="00E6392B">
            <w:pPr>
              <w:pStyle w:val="TableParagraph"/>
              <w:spacing w:line="273" w:lineRule="exact"/>
              <w:ind w:left="107"/>
              <w:rPr>
                <w:b/>
                <w:sz w:val="24"/>
              </w:rPr>
            </w:pPr>
            <w:r>
              <w:rPr>
                <w:b/>
                <w:sz w:val="24"/>
              </w:rPr>
              <w:t>√</w:t>
            </w:r>
          </w:p>
        </w:tc>
        <w:tc>
          <w:tcPr>
            <w:tcW w:w="737" w:type="dxa"/>
          </w:tcPr>
          <w:p w14:paraId="172D3726" w14:textId="77777777" w:rsidR="00C62228" w:rsidRDefault="00E6392B">
            <w:pPr>
              <w:pStyle w:val="TableParagraph"/>
              <w:spacing w:line="273" w:lineRule="exact"/>
              <w:ind w:left="107"/>
              <w:rPr>
                <w:b/>
                <w:sz w:val="24"/>
              </w:rPr>
            </w:pPr>
            <w:r>
              <w:rPr>
                <w:b/>
                <w:sz w:val="24"/>
              </w:rPr>
              <w:t>√</w:t>
            </w:r>
          </w:p>
        </w:tc>
        <w:tc>
          <w:tcPr>
            <w:tcW w:w="735" w:type="dxa"/>
          </w:tcPr>
          <w:p w14:paraId="3CA974A9" w14:textId="77777777" w:rsidR="00C62228" w:rsidRDefault="00E6392B">
            <w:pPr>
              <w:pStyle w:val="TableParagraph"/>
              <w:spacing w:line="273" w:lineRule="exact"/>
              <w:ind w:left="107"/>
              <w:rPr>
                <w:b/>
                <w:sz w:val="24"/>
              </w:rPr>
            </w:pPr>
            <w:r>
              <w:rPr>
                <w:b/>
                <w:sz w:val="24"/>
              </w:rPr>
              <w:t>√</w:t>
            </w:r>
          </w:p>
        </w:tc>
        <w:tc>
          <w:tcPr>
            <w:tcW w:w="738" w:type="dxa"/>
          </w:tcPr>
          <w:p w14:paraId="4BED58A7" w14:textId="77777777" w:rsidR="00C62228" w:rsidRDefault="00C62228">
            <w:pPr>
              <w:pStyle w:val="TableParagraph"/>
              <w:rPr>
                <w:sz w:val="24"/>
              </w:rPr>
            </w:pPr>
          </w:p>
        </w:tc>
        <w:tc>
          <w:tcPr>
            <w:tcW w:w="738" w:type="dxa"/>
          </w:tcPr>
          <w:p w14:paraId="6B6ECFAA" w14:textId="77777777" w:rsidR="00C62228" w:rsidRDefault="00C62228">
            <w:pPr>
              <w:pStyle w:val="TableParagraph"/>
              <w:rPr>
                <w:sz w:val="24"/>
              </w:rPr>
            </w:pPr>
          </w:p>
        </w:tc>
        <w:tc>
          <w:tcPr>
            <w:tcW w:w="736" w:type="dxa"/>
          </w:tcPr>
          <w:p w14:paraId="15219429" w14:textId="77777777" w:rsidR="00C62228" w:rsidRDefault="00C62228">
            <w:pPr>
              <w:pStyle w:val="TableParagraph"/>
              <w:rPr>
                <w:sz w:val="24"/>
              </w:rPr>
            </w:pPr>
          </w:p>
        </w:tc>
        <w:tc>
          <w:tcPr>
            <w:tcW w:w="739" w:type="dxa"/>
          </w:tcPr>
          <w:p w14:paraId="443DB5D9" w14:textId="77777777" w:rsidR="00C62228" w:rsidRDefault="00E6392B">
            <w:pPr>
              <w:pStyle w:val="TableParagraph"/>
              <w:spacing w:line="273" w:lineRule="exact"/>
              <w:ind w:left="103"/>
              <w:rPr>
                <w:b/>
                <w:sz w:val="24"/>
              </w:rPr>
            </w:pPr>
            <w:r>
              <w:rPr>
                <w:b/>
                <w:sz w:val="24"/>
              </w:rPr>
              <w:t>√</w:t>
            </w:r>
          </w:p>
        </w:tc>
        <w:tc>
          <w:tcPr>
            <w:tcW w:w="738" w:type="dxa"/>
          </w:tcPr>
          <w:p w14:paraId="0E760E37" w14:textId="77777777" w:rsidR="00C62228" w:rsidRDefault="00E6392B">
            <w:pPr>
              <w:pStyle w:val="TableParagraph"/>
              <w:spacing w:line="273" w:lineRule="exact"/>
              <w:ind w:left="101"/>
              <w:rPr>
                <w:b/>
                <w:sz w:val="24"/>
              </w:rPr>
            </w:pPr>
            <w:r>
              <w:rPr>
                <w:b/>
                <w:sz w:val="24"/>
              </w:rPr>
              <w:t>√</w:t>
            </w:r>
          </w:p>
        </w:tc>
        <w:tc>
          <w:tcPr>
            <w:tcW w:w="736" w:type="dxa"/>
          </w:tcPr>
          <w:p w14:paraId="620C194A" w14:textId="77777777" w:rsidR="00C62228" w:rsidRDefault="00C62228">
            <w:pPr>
              <w:pStyle w:val="TableParagraph"/>
              <w:rPr>
                <w:sz w:val="24"/>
              </w:rPr>
            </w:pPr>
          </w:p>
        </w:tc>
        <w:tc>
          <w:tcPr>
            <w:tcW w:w="739" w:type="dxa"/>
          </w:tcPr>
          <w:p w14:paraId="05330666" w14:textId="77777777" w:rsidR="00C62228" w:rsidRDefault="00E6392B">
            <w:pPr>
              <w:pStyle w:val="TableParagraph"/>
              <w:spacing w:line="273" w:lineRule="exact"/>
              <w:ind w:left="98"/>
              <w:rPr>
                <w:b/>
                <w:sz w:val="24"/>
              </w:rPr>
            </w:pPr>
            <w:r>
              <w:rPr>
                <w:b/>
                <w:sz w:val="24"/>
              </w:rPr>
              <w:t>√</w:t>
            </w:r>
          </w:p>
        </w:tc>
      </w:tr>
      <w:tr w:rsidR="00C62228" w14:paraId="5662B163" w14:textId="77777777">
        <w:trPr>
          <w:trHeight w:val="827"/>
        </w:trPr>
        <w:tc>
          <w:tcPr>
            <w:tcW w:w="2216" w:type="dxa"/>
          </w:tcPr>
          <w:p w14:paraId="589E5924" w14:textId="77777777" w:rsidR="00C62228" w:rsidRDefault="00E6392B">
            <w:pPr>
              <w:pStyle w:val="TableParagraph"/>
              <w:ind w:left="107" w:right="426"/>
              <w:rPr>
                <w:sz w:val="24"/>
              </w:rPr>
            </w:pPr>
            <w:r>
              <w:rPr>
                <w:sz w:val="24"/>
              </w:rPr>
              <w:t>Faculty and Staff Performance</w:t>
            </w:r>
          </w:p>
          <w:p w14:paraId="4DCEB20A" w14:textId="77777777" w:rsidR="00C62228" w:rsidRDefault="00E6392B">
            <w:pPr>
              <w:pStyle w:val="TableParagraph"/>
              <w:spacing w:line="264" w:lineRule="exact"/>
              <w:ind w:left="107"/>
              <w:rPr>
                <w:sz w:val="24"/>
              </w:rPr>
            </w:pPr>
            <w:r>
              <w:rPr>
                <w:sz w:val="24"/>
              </w:rPr>
              <w:t>Reviews</w:t>
            </w:r>
          </w:p>
        </w:tc>
        <w:tc>
          <w:tcPr>
            <w:tcW w:w="737" w:type="dxa"/>
          </w:tcPr>
          <w:p w14:paraId="0D90FC0F" w14:textId="77777777" w:rsidR="00C62228" w:rsidRDefault="00E6392B">
            <w:pPr>
              <w:pStyle w:val="TableParagraph"/>
              <w:spacing w:line="273" w:lineRule="exact"/>
              <w:ind w:left="107"/>
              <w:rPr>
                <w:b/>
                <w:sz w:val="24"/>
              </w:rPr>
            </w:pPr>
            <w:r>
              <w:rPr>
                <w:b/>
                <w:sz w:val="24"/>
              </w:rPr>
              <w:t>√</w:t>
            </w:r>
          </w:p>
        </w:tc>
        <w:tc>
          <w:tcPr>
            <w:tcW w:w="737" w:type="dxa"/>
          </w:tcPr>
          <w:p w14:paraId="0E22776F" w14:textId="77777777" w:rsidR="00C62228" w:rsidRDefault="00C62228">
            <w:pPr>
              <w:pStyle w:val="TableParagraph"/>
              <w:rPr>
                <w:sz w:val="24"/>
              </w:rPr>
            </w:pPr>
          </w:p>
        </w:tc>
        <w:tc>
          <w:tcPr>
            <w:tcW w:w="735" w:type="dxa"/>
          </w:tcPr>
          <w:p w14:paraId="5B4CA8B3" w14:textId="77777777" w:rsidR="00C62228" w:rsidRDefault="00E6392B">
            <w:pPr>
              <w:pStyle w:val="TableParagraph"/>
              <w:spacing w:line="273" w:lineRule="exact"/>
              <w:ind w:left="107"/>
              <w:rPr>
                <w:b/>
                <w:sz w:val="24"/>
              </w:rPr>
            </w:pPr>
            <w:r>
              <w:rPr>
                <w:b/>
                <w:sz w:val="24"/>
              </w:rPr>
              <w:t>√</w:t>
            </w:r>
          </w:p>
        </w:tc>
        <w:tc>
          <w:tcPr>
            <w:tcW w:w="738" w:type="dxa"/>
          </w:tcPr>
          <w:p w14:paraId="26F0D0E4" w14:textId="77777777" w:rsidR="00C62228" w:rsidRDefault="00C62228">
            <w:pPr>
              <w:pStyle w:val="TableParagraph"/>
              <w:rPr>
                <w:sz w:val="24"/>
              </w:rPr>
            </w:pPr>
          </w:p>
        </w:tc>
        <w:tc>
          <w:tcPr>
            <w:tcW w:w="738" w:type="dxa"/>
          </w:tcPr>
          <w:p w14:paraId="7F8A89F3" w14:textId="77777777" w:rsidR="00C62228" w:rsidRDefault="00C62228">
            <w:pPr>
              <w:pStyle w:val="TableParagraph"/>
              <w:rPr>
                <w:sz w:val="24"/>
              </w:rPr>
            </w:pPr>
          </w:p>
        </w:tc>
        <w:tc>
          <w:tcPr>
            <w:tcW w:w="736" w:type="dxa"/>
          </w:tcPr>
          <w:p w14:paraId="00DB284A" w14:textId="77777777" w:rsidR="00C62228" w:rsidRDefault="00E6392B">
            <w:pPr>
              <w:pStyle w:val="TableParagraph"/>
              <w:spacing w:line="273" w:lineRule="exact"/>
              <w:ind w:left="104"/>
              <w:rPr>
                <w:b/>
                <w:sz w:val="24"/>
              </w:rPr>
            </w:pPr>
            <w:r>
              <w:rPr>
                <w:b/>
                <w:sz w:val="24"/>
              </w:rPr>
              <w:t>√</w:t>
            </w:r>
          </w:p>
        </w:tc>
        <w:tc>
          <w:tcPr>
            <w:tcW w:w="739" w:type="dxa"/>
          </w:tcPr>
          <w:p w14:paraId="72A55FD8" w14:textId="77777777" w:rsidR="00C62228" w:rsidRDefault="00C62228">
            <w:pPr>
              <w:pStyle w:val="TableParagraph"/>
              <w:rPr>
                <w:sz w:val="24"/>
              </w:rPr>
            </w:pPr>
          </w:p>
        </w:tc>
        <w:tc>
          <w:tcPr>
            <w:tcW w:w="738" w:type="dxa"/>
          </w:tcPr>
          <w:p w14:paraId="4D5ACDD1" w14:textId="77777777" w:rsidR="00C62228" w:rsidRDefault="00C62228">
            <w:pPr>
              <w:pStyle w:val="TableParagraph"/>
              <w:rPr>
                <w:sz w:val="24"/>
              </w:rPr>
            </w:pPr>
          </w:p>
        </w:tc>
        <w:tc>
          <w:tcPr>
            <w:tcW w:w="736" w:type="dxa"/>
          </w:tcPr>
          <w:p w14:paraId="2F96A2F8" w14:textId="77777777" w:rsidR="00C62228" w:rsidRDefault="00C62228">
            <w:pPr>
              <w:pStyle w:val="TableParagraph"/>
              <w:rPr>
                <w:sz w:val="24"/>
              </w:rPr>
            </w:pPr>
          </w:p>
        </w:tc>
        <w:tc>
          <w:tcPr>
            <w:tcW w:w="739" w:type="dxa"/>
          </w:tcPr>
          <w:p w14:paraId="40F6C7FB" w14:textId="77777777" w:rsidR="00C62228" w:rsidRDefault="00E6392B">
            <w:pPr>
              <w:pStyle w:val="TableParagraph"/>
              <w:spacing w:line="273" w:lineRule="exact"/>
              <w:ind w:left="98"/>
              <w:rPr>
                <w:b/>
                <w:sz w:val="24"/>
              </w:rPr>
            </w:pPr>
            <w:r>
              <w:rPr>
                <w:b/>
                <w:sz w:val="24"/>
              </w:rPr>
              <w:t>√</w:t>
            </w:r>
          </w:p>
        </w:tc>
      </w:tr>
      <w:tr w:rsidR="00C62228" w14:paraId="609C73A4" w14:textId="77777777">
        <w:trPr>
          <w:trHeight w:val="551"/>
        </w:trPr>
        <w:tc>
          <w:tcPr>
            <w:tcW w:w="2216" w:type="dxa"/>
          </w:tcPr>
          <w:p w14:paraId="233C0E90" w14:textId="77777777" w:rsidR="00C62228" w:rsidRDefault="00E6392B">
            <w:pPr>
              <w:pStyle w:val="TableParagraph"/>
              <w:spacing w:line="268" w:lineRule="exact"/>
              <w:ind w:left="107"/>
              <w:rPr>
                <w:sz w:val="24"/>
              </w:rPr>
            </w:pPr>
            <w:r>
              <w:rPr>
                <w:sz w:val="24"/>
              </w:rPr>
              <w:t>Curriculum/Program</w:t>
            </w:r>
          </w:p>
          <w:p w14:paraId="52077DDB" w14:textId="77777777" w:rsidR="00C62228" w:rsidRDefault="00E6392B">
            <w:pPr>
              <w:pStyle w:val="TableParagraph"/>
              <w:spacing w:line="264" w:lineRule="exact"/>
              <w:ind w:left="107"/>
              <w:rPr>
                <w:sz w:val="24"/>
              </w:rPr>
            </w:pPr>
            <w:r>
              <w:rPr>
                <w:sz w:val="24"/>
              </w:rPr>
              <w:t>Reviews</w:t>
            </w:r>
          </w:p>
        </w:tc>
        <w:tc>
          <w:tcPr>
            <w:tcW w:w="737" w:type="dxa"/>
          </w:tcPr>
          <w:p w14:paraId="047428B5" w14:textId="77777777" w:rsidR="00C62228" w:rsidRDefault="00E6392B">
            <w:pPr>
              <w:pStyle w:val="TableParagraph"/>
              <w:spacing w:line="273" w:lineRule="exact"/>
              <w:ind w:left="107"/>
              <w:rPr>
                <w:b/>
                <w:sz w:val="24"/>
              </w:rPr>
            </w:pPr>
            <w:r>
              <w:rPr>
                <w:b/>
                <w:sz w:val="24"/>
              </w:rPr>
              <w:t>√</w:t>
            </w:r>
          </w:p>
        </w:tc>
        <w:tc>
          <w:tcPr>
            <w:tcW w:w="737" w:type="dxa"/>
          </w:tcPr>
          <w:p w14:paraId="774A5BAD" w14:textId="77777777" w:rsidR="00C62228" w:rsidRDefault="00E6392B">
            <w:pPr>
              <w:pStyle w:val="TableParagraph"/>
              <w:spacing w:line="273" w:lineRule="exact"/>
              <w:ind w:left="107"/>
              <w:rPr>
                <w:b/>
                <w:sz w:val="24"/>
              </w:rPr>
            </w:pPr>
            <w:r>
              <w:rPr>
                <w:b/>
                <w:sz w:val="24"/>
              </w:rPr>
              <w:t>√</w:t>
            </w:r>
          </w:p>
        </w:tc>
        <w:tc>
          <w:tcPr>
            <w:tcW w:w="735" w:type="dxa"/>
          </w:tcPr>
          <w:p w14:paraId="7AABF754" w14:textId="77777777" w:rsidR="00C62228" w:rsidRDefault="00C62228">
            <w:pPr>
              <w:pStyle w:val="TableParagraph"/>
              <w:rPr>
                <w:sz w:val="24"/>
              </w:rPr>
            </w:pPr>
          </w:p>
        </w:tc>
        <w:tc>
          <w:tcPr>
            <w:tcW w:w="738" w:type="dxa"/>
          </w:tcPr>
          <w:p w14:paraId="323C388B" w14:textId="77777777" w:rsidR="00C62228" w:rsidRDefault="00C62228">
            <w:pPr>
              <w:pStyle w:val="TableParagraph"/>
              <w:rPr>
                <w:sz w:val="24"/>
              </w:rPr>
            </w:pPr>
          </w:p>
        </w:tc>
        <w:tc>
          <w:tcPr>
            <w:tcW w:w="738" w:type="dxa"/>
          </w:tcPr>
          <w:p w14:paraId="4B51FD0B" w14:textId="77777777" w:rsidR="00C62228" w:rsidRDefault="00C62228">
            <w:pPr>
              <w:pStyle w:val="TableParagraph"/>
              <w:rPr>
                <w:sz w:val="24"/>
              </w:rPr>
            </w:pPr>
          </w:p>
        </w:tc>
        <w:tc>
          <w:tcPr>
            <w:tcW w:w="736" w:type="dxa"/>
          </w:tcPr>
          <w:p w14:paraId="236572F4" w14:textId="77777777" w:rsidR="00C62228" w:rsidRDefault="00C62228">
            <w:pPr>
              <w:pStyle w:val="TableParagraph"/>
              <w:rPr>
                <w:sz w:val="24"/>
              </w:rPr>
            </w:pPr>
          </w:p>
        </w:tc>
        <w:tc>
          <w:tcPr>
            <w:tcW w:w="739" w:type="dxa"/>
          </w:tcPr>
          <w:p w14:paraId="05F7B9F5" w14:textId="77777777" w:rsidR="00C62228" w:rsidRDefault="00C62228">
            <w:pPr>
              <w:pStyle w:val="TableParagraph"/>
              <w:rPr>
                <w:sz w:val="24"/>
              </w:rPr>
            </w:pPr>
          </w:p>
        </w:tc>
        <w:tc>
          <w:tcPr>
            <w:tcW w:w="738" w:type="dxa"/>
          </w:tcPr>
          <w:p w14:paraId="0BA5B224" w14:textId="77777777" w:rsidR="00C62228" w:rsidRDefault="00C62228">
            <w:pPr>
              <w:pStyle w:val="TableParagraph"/>
              <w:rPr>
                <w:sz w:val="24"/>
              </w:rPr>
            </w:pPr>
          </w:p>
        </w:tc>
        <w:tc>
          <w:tcPr>
            <w:tcW w:w="736" w:type="dxa"/>
          </w:tcPr>
          <w:p w14:paraId="6EAFC327" w14:textId="77777777" w:rsidR="00C62228" w:rsidRDefault="00C62228">
            <w:pPr>
              <w:pStyle w:val="TableParagraph"/>
              <w:rPr>
                <w:sz w:val="24"/>
              </w:rPr>
            </w:pPr>
          </w:p>
        </w:tc>
        <w:tc>
          <w:tcPr>
            <w:tcW w:w="739" w:type="dxa"/>
          </w:tcPr>
          <w:p w14:paraId="67DE9239" w14:textId="77777777" w:rsidR="00C62228" w:rsidRDefault="00E6392B">
            <w:pPr>
              <w:pStyle w:val="TableParagraph"/>
              <w:spacing w:line="273" w:lineRule="exact"/>
              <w:ind w:left="98"/>
              <w:rPr>
                <w:b/>
                <w:sz w:val="24"/>
              </w:rPr>
            </w:pPr>
            <w:r>
              <w:rPr>
                <w:b/>
                <w:sz w:val="24"/>
              </w:rPr>
              <w:t>√</w:t>
            </w:r>
          </w:p>
        </w:tc>
      </w:tr>
      <w:tr w:rsidR="00C62228" w14:paraId="4ED94E75" w14:textId="77777777">
        <w:trPr>
          <w:trHeight w:val="554"/>
        </w:trPr>
        <w:tc>
          <w:tcPr>
            <w:tcW w:w="2216" w:type="dxa"/>
          </w:tcPr>
          <w:p w14:paraId="6D0D39BC" w14:textId="77777777" w:rsidR="00C62228" w:rsidRDefault="00E6392B">
            <w:pPr>
              <w:pStyle w:val="TableParagraph"/>
              <w:spacing w:line="270" w:lineRule="exact"/>
              <w:ind w:left="107"/>
              <w:rPr>
                <w:sz w:val="24"/>
              </w:rPr>
            </w:pPr>
            <w:r>
              <w:rPr>
                <w:sz w:val="24"/>
              </w:rPr>
              <w:t>Student Satisfaction</w:t>
            </w:r>
          </w:p>
          <w:p w14:paraId="2F6CD55D" w14:textId="77777777" w:rsidR="00C62228" w:rsidRDefault="00E6392B">
            <w:pPr>
              <w:pStyle w:val="TableParagraph"/>
              <w:spacing w:line="264" w:lineRule="exact"/>
              <w:ind w:left="107"/>
              <w:rPr>
                <w:sz w:val="24"/>
              </w:rPr>
            </w:pPr>
            <w:r>
              <w:rPr>
                <w:sz w:val="24"/>
              </w:rPr>
              <w:t>Surveys</w:t>
            </w:r>
          </w:p>
        </w:tc>
        <w:tc>
          <w:tcPr>
            <w:tcW w:w="737" w:type="dxa"/>
          </w:tcPr>
          <w:p w14:paraId="7D421232" w14:textId="77777777" w:rsidR="00C62228" w:rsidRDefault="00E6392B">
            <w:pPr>
              <w:pStyle w:val="TableParagraph"/>
              <w:spacing w:line="275" w:lineRule="exact"/>
              <w:ind w:left="107"/>
              <w:rPr>
                <w:b/>
                <w:sz w:val="24"/>
              </w:rPr>
            </w:pPr>
            <w:r>
              <w:rPr>
                <w:b/>
                <w:sz w:val="24"/>
              </w:rPr>
              <w:t>√</w:t>
            </w:r>
          </w:p>
        </w:tc>
        <w:tc>
          <w:tcPr>
            <w:tcW w:w="737" w:type="dxa"/>
          </w:tcPr>
          <w:p w14:paraId="6AC0F7F4" w14:textId="77777777" w:rsidR="00C62228" w:rsidRDefault="00E6392B">
            <w:pPr>
              <w:pStyle w:val="TableParagraph"/>
              <w:spacing w:line="275" w:lineRule="exact"/>
              <w:ind w:left="107"/>
              <w:rPr>
                <w:b/>
                <w:sz w:val="24"/>
              </w:rPr>
            </w:pPr>
            <w:r>
              <w:rPr>
                <w:b/>
                <w:sz w:val="24"/>
              </w:rPr>
              <w:t>√</w:t>
            </w:r>
          </w:p>
        </w:tc>
        <w:tc>
          <w:tcPr>
            <w:tcW w:w="735" w:type="dxa"/>
          </w:tcPr>
          <w:p w14:paraId="07F54C25" w14:textId="77777777" w:rsidR="00C62228" w:rsidRDefault="00E6392B">
            <w:pPr>
              <w:pStyle w:val="TableParagraph"/>
              <w:spacing w:line="275" w:lineRule="exact"/>
              <w:ind w:left="107"/>
              <w:rPr>
                <w:b/>
                <w:sz w:val="24"/>
              </w:rPr>
            </w:pPr>
            <w:r>
              <w:rPr>
                <w:b/>
                <w:sz w:val="24"/>
              </w:rPr>
              <w:t>√</w:t>
            </w:r>
          </w:p>
        </w:tc>
        <w:tc>
          <w:tcPr>
            <w:tcW w:w="738" w:type="dxa"/>
          </w:tcPr>
          <w:p w14:paraId="6876EE9F" w14:textId="77777777" w:rsidR="00C62228" w:rsidRDefault="00C62228">
            <w:pPr>
              <w:pStyle w:val="TableParagraph"/>
              <w:rPr>
                <w:sz w:val="24"/>
              </w:rPr>
            </w:pPr>
          </w:p>
        </w:tc>
        <w:tc>
          <w:tcPr>
            <w:tcW w:w="738" w:type="dxa"/>
          </w:tcPr>
          <w:p w14:paraId="35AD3908" w14:textId="77777777" w:rsidR="00C62228" w:rsidRDefault="00E6392B">
            <w:pPr>
              <w:pStyle w:val="TableParagraph"/>
              <w:spacing w:line="275" w:lineRule="exact"/>
              <w:ind w:left="105"/>
              <w:rPr>
                <w:b/>
                <w:sz w:val="24"/>
              </w:rPr>
            </w:pPr>
            <w:r>
              <w:rPr>
                <w:b/>
                <w:sz w:val="24"/>
              </w:rPr>
              <w:t>√</w:t>
            </w:r>
          </w:p>
        </w:tc>
        <w:tc>
          <w:tcPr>
            <w:tcW w:w="736" w:type="dxa"/>
          </w:tcPr>
          <w:p w14:paraId="5171B7A1" w14:textId="77777777" w:rsidR="00C62228" w:rsidRDefault="00E6392B">
            <w:pPr>
              <w:pStyle w:val="TableParagraph"/>
              <w:spacing w:line="275" w:lineRule="exact"/>
              <w:ind w:left="104"/>
              <w:rPr>
                <w:b/>
                <w:sz w:val="24"/>
              </w:rPr>
            </w:pPr>
            <w:r>
              <w:rPr>
                <w:b/>
                <w:sz w:val="24"/>
              </w:rPr>
              <w:t>√</w:t>
            </w:r>
          </w:p>
        </w:tc>
        <w:tc>
          <w:tcPr>
            <w:tcW w:w="739" w:type="dxa"/>
          </w:tcPr>
          <w:p w14:paraId="129E7F85" w14:textId="77777777" w:rsidR="00C62228" w:rsidRDefault="00E6392B">
            <w:pPr>
              <w:pStyle w:val="TableParagraph"/>
              <w:spacing w:line="275" w:lineRule="exact"/>
              <w:ind w:left="103"/>
              <w:rPr>
                <w:b/>
                <w:sz w:val="24"/>
              </w:rPr>
            </w:pPr>
            <w:r>
              <w:rPr>
                <w:b/>
                <w:sz w:val="24"/>
              </w:rPr>
              <w:t>√</w:t>
            </w:r>
          </w:p>
        </w:tc>
        <w:tc>
          <w:tcPr>
            <w:tcW w:w="738" w:type="dxa"/>
          </w:tcPr>
          <w:p w14:paraId="658ED799" w14:textId="77777777" w:rsidR="00C62228" w:rsidRDefault="00E6392B">
            <w:pPr>
              <w:pStyle w:val="TableParagraph"/>
              <w:spacing w:line="275" w:lineRule="exact"/>
              <w:ind w:left="101"/>
              <w:rPr>
                <w:b/>
                <w:sz w:val="24"/>
              </w:rPr>
            </w:pPr>
            <w:r>
              <w:rPr>
                <w:b/>
                <w:sz w:val="24"/>
              </w:rPr>
              <w:t>√</w:t>
            </w:r>
          </w:p>
        </w:tc>
        <w:tc>
          <w:tcPr>
            <w:tcW w:w="736" w:type="dxa"/>
          </w:tcPr>
          <w:p w14:paraId="33F1F0F5" w14:textId="77777777" w:rsidR="00C62228" w:rsidRDefault="00C62228">
            <w:pPr>
              <w:pStyle w:val="TableParagraph"/>
              <w:rPr>
                <w:sz w:val="24"/>
              </w:rPr>
            </w:pPr>
          </w:p>
        </w:tc>
        <w:tc>
          <w:tcPr>
            <w:tcW w:w="739" w:type="dxa"/>
          </w:tcPr>
          <w:p w14:paraId="63B5C1D1" w14:textId="77777777" w:rsidR="00C62228" w:rsidRDefault="00E6392B">
            <w:pPr>
              <w:pStyle w:val="TableParagraph"/>
              <w:spacing w:line="275" w:lineRule="exact"/>
              <w:ind w:left="98"/>
              <w:rPr>
                <w:b/>
                <w:sz w:val="24"/>
              </w:rPr>
            </w:pPr>
            <w:r>
              <w:rPr>
                <w:b/>
                <w:sz w:val="24"/>
              </w:rPr>
              <w:t>√</w:t>
            </w:r>
          </w:p>
        </w:tc>
      </w:tr>
      <w:tr w:rsidR="00C62228" w14:paraId="0E132041" w14:textId="77777777">
        <w:trPr>
          <w:trHeight w:val="551"/>
        </w:trPr>
        <w:tc>
          <w:tcPr>
            <w:tcW w:w="2216" w:type="dxa"/>
          </w:tcPr>
          <w:p w14:paraId="01A3CF0D" w14:textId="77777777" w:rsidR="00C62228" w:rsidRDefault="00E6392B">
            <w:pPr>
              <w:pStyle w:val="TableParagraph"/>
              <w:spacing w:line="268" w:lineRule="exact"/>
              <w:ind w:left="107"/>
              <w:rPr>
                <w:sz w:val="24"/>
              </w:rPr>
            </w:pPr>
            <w:r>
              <w:rPr>
                <w:sz w:val="24"/>
              </w:rPr>
              <w:t>Alumni/Employer</w:t>
            </w:r>
          </w:p>
          <w:p w14:paraId="044AD275" w14:textId="77777777" w:rsidR="00C62228" w:rsidRDefault="00E6392B">
            <w:pPr>
              <w:pStyle w:val="TableParagraph"/>
              <w:spacing w:line="264" w:lineRule="exact"/>
              <w:ind w:left="107"/>
              <w:rPr>
                <w:sz w:val="24"/>
              </w:rPr>
            </w:pPr>
            <w:r>
              <w:rPr>
                <w:sz w:val="24"/>
              </w:rPr>
              <w:t>Surveys</w:t>
            </w:r>
          </w:p>
        </w:tc>
        <w:tc>
          <w:tcPr>
            <w:tcW w:w="737" w:type="dxa"/>
          </w:tcPr>
          <w:p w14:paraId="457896D7" w14:textId="77777777" w:rsidR="00C62228" w:rsidRDefault="00E6392B">
            <w:pPr>
              <w:pStyle w:val="TableParagraph"/>
              <w:spacing w:line="273" w:lineRule="exact"/>
              <w:ind w:left="107"/>
              <w:rPr>
                <w:b/>
                <w:sz w:val="24"/>
              </w:rPr>
            </w:pPr>
            <w:r>
              <w:rPr>
                <w:b/>
                <w:sz w:val="24"/>
              </w:rPr>
              <w:t>√</w:t>
            </w:r>
          </w:p>
        </w:tc>
        <w:tc>
          <w:tcPr>
            <w:tcW w:w="737" w:type="dxa"/>
          </w:tcPr>
          <w:p w14:paraId="3E3F8E41" w14:textId="77777777" w:rsidR="00C62228" w:rsidRDefault="00E6392B">
            <w:pPr>
              <w:pStyle w:val="TableParagraph"/>
              <w:spacing w:line="273" w:lineRule="exact"/>
              <w:ind w:left="107"/>
              <w:rPr>
                <w:b/>
                <w:sz w:val="24"/>
              </w:rPr>
            </w:pPr>
            <w:r>
              <w:rPr>
                <w:b/>
                <w:sz w:val="24"/>
              </w:rPr>
              <w:t>√</w:t>
            </w:r>
          </w:p>
        </w:tc>
        <w:tc>
          <w:tcPr>
            <w:tcW w:w="735" w:type="dxa"/>
          </w:tcPr>
          <w:p w14:paraId="27412D87" w14:textId="77777777" w:rsidR="00C62228" w:rsidRDefault="00C62228">
            <w:pPr>
              <w:pStyle w:val="TableParagraph"/>
              <w:rPr>
                <w:sz w:val="24"/>
              </w:rPr>
            </w:pPr>
          </w:p>
        </w:tc>
        <w:tc>
          <w:tcPr>
            <w:tcW w:w="738" w:type="dxa"/>
          </w:tcPr>
          <w:p w14:paraId="0A7C6CB0" w14:textId="77777777" w:rsidR="00C62228" w:rsidRDefault="00C62228">
            <w:pPr>
              <w:pStyle w:val="TableParagraph"/>
              <w:rPr>
                <w:sz w:val="24"/>
              </w:rPr>
            </w:pPr>
          </w:p>
        </w:tc>
        <w:tc>
          <w:tcPr>
            <w:tcW w:w="738" w:type="dxa"/>
          </w:tcPr>
          <w:p w14:paraId="62624AD7" w14:textId="77777777" w:rsidR="00C62228" w:rsidRDefault="00C62228">
            <w:pPr>
              <w:pStyle w:val="TableParagraph"/>
              <w:rPr>
                <w:sz w:val="24"/>
              </w:rPr>
            </w:pPr>
          </w:p>
        </w:tc>
        <w:tc>
          <w:tcPr>
            <w:tcW w:w="736" w:type="dxa"/>
          </w:tcPr>
          <w:p w14:paraId="6FDE0F11" w14:textId="77777777" w:rsidR="00C62228" w:rsidRDefault="00E6392B">
            <w:pPr>
              <w:pStyle w:val="TableParagraph"/>
              <w:spacing w:line="273" w:lineRule="exact"/>
              <w:ind w:left="104"/>
              <w:rPr>
                <w:b/>
                <w:sz w:val="24"/>
              </w:rPr>
            </w:pPr>
            <w:r>
              <w:rPr>
                <w:b/>
                <w:sz w:val="24"/>
              </w:rPr>
              <w:t>√</w:t>
            </w:r>
          </w:p>
        </w:tc>
        <w:tc>
          <w:tcPr>
            <w:tcW w:w="739" w:type="dxa"/>
          </w:tcPr>
          <w:p w14:paraId="34F4EDC5" w14:textId="77777777" w:rsidR="00C62228" w:rsidRDefault="00E6392B">
            <w:pPr>
              <w:pStyle w:val="TableParagraph"/>
              <w:spacing w:line="273" w:lineRule="exact"/>
              <w:ind w:left="103"/>
              <w:rPr>
                <w:b/>
                <w:sz w:val="24"/>
              </w:rPr>
            </w:pPr>
            <w:r>
              <w:rPr>
                <w:b/>
                <w:sz w:val="24"/>
              </w:rPr>
              <w:t>√</w:t>
            </w:r>
          </w:p>
        </w:tc>
        <w:tc>
          <w:tcPr>
            <w:tcW w:w="738" w:type="dxa"/>
          </w:tcPr>
          <w:p w14:paraId="33527C4E" w14:textId="77777777" w:rsidR="00C62228" w:rsidRDefault="00E6392B">
            <w:pPr>
              <w:pStyle w:val="TableParagraph"/>
              <w:spacing w:line="273" w:lineRule="exact"/>
              <w:ind w:left="101"/>
              <w:rPr>
                <w:b/>
                <w:sz w:val="24"/>
              </w:rPr>
            </w:pPr>
            <w:r>
              <w:rPr>
                <w:b/>
                <w:sz w:val="24"/>
              </w:rPr>
              <w:t>√</w:t>
            </w:r>
          </w:p>
        </w:tc>
        <w:tc>
          <w:tcPr>
            <w:tcW w:w="736" w:type="dxa"/>
          </w:tcPr>
          <w:p w14:paraId="7E7778BA" w14:textId="77777777" w:rsidR="00C62228" w:rsidRDefault="00E6392B">
            <w:pPr>
              <w:pStyle w:val="TableParagraph"/>
              <w:spacing w:line="273" w:lineRule="exact"/>
              <w:ind w:left="100"/>
              <w:rPr>
                <w:b/>
                <w:sz w:val="24"/>
              </w:rPr>
            </w:pPr>
            <w:r>
              <w:rPr>
                <w:b/>
                <w:sz w:val="24"/>
              </w:rPr>
              <w:t>√</w:t>
            </w:r>
          </w:p>
        </w:tc>
        <w:tc>
          <w:tcPr>
            <w:tcW w:w="739" w:type="dxa"/>
          </w:tcPr>
          <w:p w14:paraId="485F60D8" w14:textId="77777777" w:rsidR="00C62228" w:rsidRDefault="00E6392B">
            <w:pPr>
              <w:pStyle w:val="TableParagraph"/>
              <w:spacing w:line="273" w:lineRule="exact"/>
              <w:ind w:left="98"/>
              <w:rPr>
                <w:b/>
                <w:sz w:val="24"/>
              </w:rPr>
            </w:pPr>
            <w:r>
              <w:rPr>
                <w:b/>
                <w:sz w:val="24"/>
              </w:rPr>
              <w:t>√</w:t>
            </w:r>
          </w:p>
        </w:tc>
      </w:tr>
      <w:tr w:rsidR="00C62228" w14:paraId="5E952922" w14:textId="77777777">
        <w:trPr>
          <w:trHeight w:val="275"/>
        </w:trPr>
        <w:tc>
          <w:tcPr>
            <w:tcW w:w="2216" w:type="dxa"/>
          </w:tcPr>
          <w:p w14:paraId="0EC912AA" w14:textId="77777777" w:rsidR="00C62228" w:rsidRDefault="00E6392B">
            <w:pPr>
              <w:pStyle w:val="TableParagraph"/>
              <w:spacing w:line="256" w:lineRule="exact"/>
              <w:ind w:left="107"/>
              <w:rPr>
                <w:sz w:val="24"/>
              </w:rPr>
            </w:pPr>
            <w:r>
              <w:rPr>
                <w:sz w:val="24"/>
              </w:rPr>
              <w:t>Course Evaluations</w:t>
            </w:r>
          </w:p>
        </w:tc>
        <w:tc>
          <w:tcPr>
            <w:tcW w:w="737" w:type="dxa"/>
          </w:tcPr>
          <w:p w14:paraId="52DDCE50" w14:textId="77777777" w:rsidR="00C62228" w:rsidRDefault="00E6392B">
            <w:pPr>
              <w:pStyle w:val="TableParagraph"/>
              <w:spacing w:line="256" w:lineRule="exact"/>
              <w:ind w:left="107"/>
              <w:rPr>
                <w:b/>
                <w:sz w:val="24"/>
              </w:rPr>
            </w:pPr>
            <w:r>
              <w:rPr>
                <w:b/>
                <w:sz w:val="24"/>
              </w:rPr>
              <w:t>√</w:t>
            </w:r>
          </w:p>
        </w:tc>
        <w:tc>
          <w:tcPr>
            <w:tcW w:w="737" w:type="dxa"/>
          </w:tcPr>
          <w:p w14:paraId="2240A2A3" w14:textId="77777777" w:rsidR="00C62228" w:rsidRDefault="00E6392B">
            <w:pPr>
              <w:pStyle w:val="TableParagraph"/>
              <w:spacing w:line="256" w:lineRule="exact"/>
              <w:ind w:left="107"/>
              <w:rPr>
                <w:b/>
                <w:sz w:val="24"/>
              </w:rPr>
            </w:pPr>
            <w:r>
              <w:rPr>
                <w:b/>
                <w:sz w:val="24"/>
              </w:rPr>
              <w:t>√</w:t>
            </w:r>
          </w:p>
        </w:tc>
        <w:tc>
          <w:tcPr>
            <w:tcW w:w="735" w:type="dxa"/>
          </w:tcPr>
          <w:p w14:paraId="24AC1D4F" w14:textId="77777777" w:rsidR="00C62228" w:rsidRDefault="00E6392B">
            <w:pPr>
              <w:pStyle w:val="TableParagraph"/>
              <w:spacing w:line="256" w:lineRule="exact"/>
              <w:ind w:left="107"/>
              <w:rPr>
                <w:b/>
                <w:sz w:val="24"/>
              </w:rPr>
            </w:pPr>
            <w:r>
              <w:rPr>
                <w:b/>
                <w:sz w:val="24"/>
              </w:rPr>
              <w:t>√</w:t>
            </w:r>
          </w:p>
        </w:tc>
        <w:tc>
          <w:tcPr>
            <w:tcW w:w="738" w:type="dxa"/>
          </w:tcPr>
          <w:p w14:paraId="79ED2E39" w14:textId="77777777" w:rsidR="00C62228" w:rsidRDefault="00C62228">
            <w:pPr>
              <w:pStyle w:val="TableParagraph"/>
              <w:rPr>
                <w:sz w:val="20"/>
              </w:rPr>
            </w:pPr>
          </w:p>
        </w:tc>
        <w:tc>
          <w:tcPr>
            <w:tcW w:w="738" w:type="dxa"/>
          </w:tcPr>
          <w:p w14:paraId="1B132856" w14:textId="77777777" w:rsidR="00C62228" w:rsidRDefault="00C62228">
            <w:pPr>
              <w:pStyle w:val="TableParagraph"/>
              <w:rPr>
                <w:sz w:val="20"/>
              </w:rPr>
            </w:pPr>
          </w:p>
        </w:tc>
        <w:tc>
          <w:tcPr>
            <w:tcW w:w="736" w:type="dxa"/>
          </w:tcPr>
          <w:p w14:paraId="48FF26CF" w14:textId="77777777" w:rsidR="00C62228" w:rsidRDefault="00E6392B">
            <w:pPr>
              <w:pStyle w:val="TableParagraph"/>
              <w:spacing w:line="256" w:lineRule="exact"/>
              <w:ind w:left="104"/>
              <w:rPr>
                <w:b/>
                <w:sz w:val="24"/>
              </w:rPr>
            </w:pPr>
            <w:r>
              <w:rPr>
                <w:b/>
                <w:sz w:val="24"/>
              </w:rPr>
              <w:t>√</w:t>
            </w:r>
          </w:p>
        </w:tc>
        <w:tc>
          <w:tcPr>
            <w:tcW w:w="739" w:type="dxa"/>
          </w:tcPr>
          <w:p w14:paraId="7F80BC8B" w14:textId="77777777" w:rsidR="00C62228" w:rsidRDefault="00C62228">
            <w:pPr>
              <w:pStyle w:val="TableParagraph"/>
              <w:rPr>
                <w:sz w:val="20"/>
              </w:rPr>
            </w:pPr>
          </w:p>
        </w:tc>
        <w:tc>
          <w:tcPr>
            <w:tcW w:w="738" w:type="dxa"/>
          </w:tcPr>
          <w:p w14:paraId="08CE2F8A" w14:textId="77777777" w:rsidR="00C62228" w:rsidRDefault="00C62228">
            <w:pPr>
              <w:pStyle w:val="TableParagraph"/>
              <w:rPr>
                <w:sz w:val="20"/>
              </w:rPr>
            </w:pPr>
          </w:p>
        </w:tc>
        <w:tc>
          <w:tcPr>
            <w:tcW w:w="736" w:type="dxa"/>
          </w:tcPr>
          <w:p w14:paraId="69026B2A" w14:textId="77777777" w:rsidR="00C62228" w:rsidRDefault="00C62228">
            <w:pPr>
              <w:pStyle w:val="TableParagraph"/>
              <w:rPr>
                <w:sz w:val="20"/>
              </w:rPr>
            </w:pPr>
          </w:p>
        </w:tc>
        <w:tc>
          <w:tcPr>
            <w:tcW w:w="739" w:type="dxa"/>
          </w:tcPr>
          <w:p w14:paraId="1CD626A4" w14:textId="77777777" w:rsidR="00C62228" w:rsidRDefault="00E6392B">
            <w:pPr>
              <w:pStyle w:val="TableParagraph"/>
              <w:spacing w:line="256" w:lineRule="exact"/>
              <w:ind w:left="98"/>
              <w:rPr>
                <w:b/>
                <w:sz w:val="24"/>
              </w:rPr>
            </w:pPr>
            <w:r>
              <w:rPr>
                <w:b/>
                <w:sz w:val="24"/>
              </w:rPr>
              <w:t>√</w:t>
            </w:r>
          </w:p>
        </w:tc>
      </w:tr>
      <w:tr w:rsidR="00C62228" w14:paraId="22EC4831" w14:textId="77777777">
        <w:trPr>
          <w:trHeight w:val="1104"/>
        </w:trPr>
        <w:tc>
          <w:tcPr>
            <w:tcW w:w="2216" w:type="dxa"/>
          </w:tcPr>
          <w:p w14:paraId="1B57E91A" w14:textId="77777777" w:rsidR="00C62228" w:rsidRDefault="00E6392B">
            <w:pPr>
              <w:pStyle w:val="TableParagraph"/>
              <w:ind w:left="107"/>
              <w:rPr>
                <w:sz w:val="24"/>
              </w:rPr>
            </w:pPr>
            <w:r>
              <w:rPr>
                <w:sz w:val="24"/>
              </w:rPr>
              <w:t>Benchmarking Studies (analyses</w:t>
            </w:r>
            <w:r>
              <w:rPr>
                <w:spacing w:val="-6"/>
                <w:sz w:val="24"/>
              </w:rPr>
              <w:t xml:space="preserve"> </w:t>
            </w:r>
            <w:r>
              <w:rPr>
                <w:spacing w:val="-7"/>
                <w:sz w:val="24"/>
              </w:rPr>
              <w:t>of</w:t>
            </w:r>
          </w:p>
          <w:p w14:paraId="16964591" w14:textId="77777777" w:rsidR="00C62228" w:rsidRDefault="00E6392B">
            <w:pPr>
              <w:pStyle w:val="TableParagraph"/>
              <w:spacing w:line="270" w:lineRule="atLeast"/>
              <w:ind w:left="107"/>
              <w:rPr>
                <w:sz w:val="24"/>
              </w:rPr>
            </w:pPr>
            <w:r>
              <w:rPr>
                <w:sz w:val="24"/>
              </w:rPr>
              <w:t>comparisons with similar</w:t>
            </w:r>
            <w:r>
              <w:rPr>
                <w:spacing w:val="22"/>
                <w:sz w:val="24"/>
              </w:rPr>
              <w:t xml:space="preserve"> </w:t>
            </w:r>
            <w:r>
              <w:rPr>
                <w:spacing w:val="-3"/>
                <w:sz w:val="24"/>
              </w:rPr>
              <w:t>institutions)</w:t>
            </w:r>
          </w:p>
        </w:tc>
        <w:tc>
          <w:tcPr>
            <w:tcW w:w="737" w:type="dxa"/>
          </w:tcPr>
          <w:p w14:paraId="1DF78B38" w14:textId="77777777" w:rsidR="00C62228" w:rsidRDefault="00E6392B">
            <w:pPr>
              <w:pStyle w:val="TableParagraph"/>
              <w:spacing w:line="273" w:lineRule="exact"/>
              <w:ind w:left="107"/>
              <w:rPr>
                <w:b/>
                <w:sz w:val="24"/>
              </w:rPr>
            </w:pPr>
            <w:r>
              <w:rPr>
                <w:b/>
                <w:sz w:val="24"/>
              </w:rPr>
              <w:t>√</w:t>
            </w:r>
          </w:p>
        </w:tc>
        <w:tc>
          <w:tcPr>
            <w:tcW w:w="737" w:type="dxa"/>
          </w:tcPr>
          <w:p w14:paraId="3CA49805" w14:textId="77777777" w:rsidR="00C62228" w:rsidRDefault="00E6392B">
            <w:pPr>
              <w:pStyle w:val="TableParagraph"/>
              <w:spacing w:line="273" w:lineRule="exact"/>
              <w:ind w:left="107"/>
              <w:rPr>
                <w:b/>
                <w:sz w:val="24"/>
              </w:rPr>
            </w:pPr>
            <w:r>
              <w:rPr>
                <w:b/>
                <w:sz w:val="24"/>
              </w:rPr>
              <w:t>√</w:t>
            </w:r>
          </w:p>
        </w:tc>
        <w:tc>
          <w:tcPr>
            <w:tcW w:w="735" w:type="dxa"/>
          </w:tcPr>
          <w:p w14:paraId="1168C5E5" w14:textId="77777777" w:rsidR="00C62228" w:rsidRDefault="00E6392B">
            <w:pPr>
              <w:pStyle w:val="TableParagraph"/>
              <w:spacing w:line="273" w:lineRule="exact"/>
              <w:ind w:left="107"/>
              <w:rPr>
                <w:b/>
                <w:sz w:val="24"/>
              </w:rPr>
            </w:pPr>
            <w:r>
              <w:rPr>
                <w:b/>
                <w:sz w:val="24"/>
              </w:rPr>
              <w:t>√</w:t>
            </w:r>
          </w:p>
        </w:tc>
        <w:tc>
          <w:tcPr>
            <w:tcW w:w="738" w:type="dxa"/>
          </w:tcPr>
          <w:p w14:paraId="7B7CA001" w14:textId="77777777" w:rsidR="00C62228" w:rsidRDefault="00E6392B">
            <w:pPr>
              <w:pStyle w:val="TableParagraph"/>
              <w:spacing w:line="273" w:lineRule="exact"/>
              <w:ind w:left="106"/>
              <w:rPr>
                <w:b/>
                <w:sz w:val="24"/>
              </w:rPr>
            </w:pPr>
            <w:r>
              <w:rPr>
                <w:b/>
                <w:sz w:val="24"/>
              </w:rPr>
              <w:t>√</w:t>
            </w:r>
          </w:p>
        </w:tc>
        <w:tc>
          <w:tcPr>
            <w:tcW w:w="738" w:type="dxa"/>
          </w:tcPr>
          <w:p w14:paraId="771340F1" w14:textId="77777777" w:rsidR="00C62228" w:rsidRDefault="00E6392B">
            <w:pPr>
              <w:pStyle w:val="TableParagraph"/>
              <w:spacing w:line="273" w:lineRule="exact"/>
              <w:ind w:left="105"/>
              <w:rPr>
                <w:b/>
                <w:sz w:val="24"/>
              </w:rPr>
            </w:pPr>
            <w:r>
              <w:rPr>
                <w:b/>
                <w:sz w:val="24"/>
              </w:rPr>
              <w:t>√</w:t>
            </w:r>
          </w:p>
        </w:tc>
        <w:tc>
          <w:tcPr>
            <w:tcW w:w="736" w:type="dxa"/>
          </w:tcPr>
          <w:p w14:paraId="38AF640C" w14:textId="77777777" w:rsidR="00C62228" w:rsidRDefault="00C62228">
            <w:pPr>
              <w:pStyle w:val="TableParagraph"/>
              <w:rPr>
                <w:sz w:val="24"/>
              </w:rPr>
            </w:pPr>
          </w:p>
        </w:tc>
        <w:tc>
          <w:tcPr>
            <w:tcW w:w="739" w:type="dxa"/>
          </w:tcPr>
          <w:p w14:paraId="3B9DFBFF" w14:textId="77777777" w:rsidR="00C62228" w:rsidRDefault="00C62228">
            <w:pPr>
              <w:pStyle w:val="TableParagraph"/>
              <w:rPr>
                <w:sz w:val="24"/>
              </w:rPr>
            </w:pPr>
          </w:p>
        </w:tc>
        <w:tc>
          <w:tcPr>
            <w:tcW w:w="738" w:type="dxa"/>
          </w:tcPr>
          <w:p w14:paraId="36D94519" w14:textId="77777777" w:rsidR="00C62228" w:rsidRDefault="00C62228">
            <w:pPr>
              <w:pStyle w:val="TableParagraph"/>
              <w:rPr>
                <w:sz w:val="24"/>
              </w:rPr>
            </w:pPr>
          </w:p>
        </w:tc>
        <w:tc>
          <w:tcPr>
            <w:tcW w:w="736" w:type="dxa"/>
          </w:tcPr>
          <w:p w14:paraId="483C934B" w14:textId="77777777" w:rsidR="00C62228" w:rsidRDefault="00C62228">
            <w:pPr>
              <w:pStyle w:val="TableParagraph"/>
              <w:rPr>
                <w:sz w:val="24"/>
              </w:rPr>
            </w:pPr>
          </w:p>
        </w:tc>
        <w:tc>
          <w:tcPr>
            <w:tcW w:w="739" w:type="dxa"/>
          </w:tcPr>
          <w:p w14:paraId="56EB7B76" w14:textId="77777777" w:rsidR="00C62228" w:rsidRDefault="00E6392B">
            <w:pPr>
              <w:pStyle w:val="TableParagraph"/>
              <w:spacing w:line="273" w:lineRule="exact"/>
              <w:ind w:left="98"/>
              <w:rPr>
                <w:b/>
                <w:sz w:val="24"/>
              </w:rPr>
            </w:pPr>
            <w:r>
              <w:rPr>
                <w:b/>
                <w:sz w:val="24"/>
              </w:rPr>
              <w:t>√</w:t>
            </w:r>
          </w:p>
        </w:tc>
      </w:tr>
      <w:tr w:rsidR="00C62228" w14:paraId="399F2AA6" w14:textId="77777777">
        <w:trPr>
          <w:trHeight w:val="1379"/>
        </w:trPr>
        <w:tc>
          <w:tcPr>
            <w:tcW w:w="2216" w:type="dxa"/>
          </w:tcPr>
          <w:p w14:paraId="5D9A4FF9" w14:textId="77777777" w:rsidR="00C62228" w:rsidRDefault="00E6392B">
            <w:pPr>
              <w:pStyle w:val="TableParagraph"/>
              <w:ind w:left="107" w:right="526"/>
              <w:rPr>
                <w:sz w:val="24"/>
              </w:rPr>
            </w:pPr>
            <w:r>
              <w:rPr>
                <w:sz w:val="24"/>
              </w:rPr>
              <w:t>Strategic Plan Performance (achievement of goals and</w:t>
            </w:r>
          </w:p>
          <w:p w14:paraId="03FAEAF0" w14:textId="77777777" w:rsidR="00C62228" w:rsidRDefault="00E6392B">
            <w:pPr>
              <w:pStyle w:val="TableParagraph"/>
              <w:spacing w:line="264" w:lineRule="exact"/>
              <w:ind w:left="107"/>
              <w:rPr>
                <w:sz w:val="24"/>
              </w:rPr>
            </w:pPr>
            <w:r>
              <w:rPr>
                <w:sz w:val="24"/>
              </w:rPr>
              <w:t>objectives)</w:t>
            </w:r>
          </w:p>
        </w:tc>
        <w:tc>
          <w:tcPr>
            <w:tcW w:w="737" w:type="dxa"/>
          </w:tcPr>
          <w:p w14:paraId="4C13A6BE" w14:textId="77777777" w:rsidR="00C62228" w:rsidRDefault="00E6392B">
            <w:pPr>
              <w:pStyle w:val="TableParagraph"/>
              <w:spacing w:line="273" w:lineRule="exact"/>
              <w:ind w:left="107"/>
              <w:rPr>
                <w:b/>
                <w:sz w:val="24"/>
              </w:rPr>
            </w:pPr>
            <w:r>
              <w:rPr>
                <w:b/>
                <w:sz w:val="24"/>
              </w:rPr>
              <w:t>√</w:t>
            </w:r>
          </w:p>
        </w:tc>
        <w:tc>
          <w:tcPr>
            <w:tcW w:w="737" w:type="dxa"/>
          </w:tcPr>
          <w:p w14:paraId="28F0B1A6" w14:textId="77777777" w:rsidR="00C62228" w:rsidRDefault="00E6392B">
            <w:pPr>
              <w:pStyle w:val="TableParagraph"/>
              <w:spacing w:line="273" w:lineRule="exact"/>
              <w:ind w:left="107"/>
              <w:rPr>
                <w:b/>
                <w:sz w:val="24"/>
              </w:rPr>
            </w:pPr>
            <w:r>
              <w:rPr>
                <w:b/>
                <w:sz w:val="24"/>
              </w:rPr>
              <w:t>√</w:t>
            </w:r>
          </w:p>
        </w:tc>
        <w:tc>
          <w:tcPr>
            <w:tcW w:w="735" w:type="dxa"/>
          </w:tcPr>
          <w:p w14:paraId="34DBF2FD" w14:textId="77777777" w:rsidR="00C62228" w:rsidRDefault="00E6392B">
            <w:pPr>
              <w:pStyle w:val="TableParagraph"/>
              <w:spacing w:line="273" w:lineRule="exact"/>
              <w:ind w:left="107"/>
              <w:rPr>
                <w:b/>
                <w:sz w:val="24"/>
              </w:rPr>
            </w:pPr>
            <w:r>
              <w:rPr>
                <w:b/>
                <w:sz w:val="24"/>
              </w:rPr>
              <w:t>√</w:t>
            </w:r>
          </w:p>
        </w:tc>
        <w:tc>
          <w:tcPr>
            <w:tcW w:w="738" w:type="dxa"/>
          </w:tcPr>
          <w:p w14:paraId="7505AAE6" w14:textId="77777777" w:rsidR="00C62228" w:rsidRDefault="00E6392B">
            <w:pPr>
              <w:pStyle w:val="TableParagraph"/>
              <w:spacing w:line="273" w:lineRule="exact"/>
              <w:ind w:left="106"/>
              <w:rPr>
                <w:b/>
                <w:sz w:val="24"/>
              </w:rPr>
            </w:pPr>
            <w:r>
              <w:rPr>
                <w:b/>
                <w:sz w:val="24"/>
              </w:rPr>
              <w:t>√</w:t>
            </w:r>
          </w:p>
        </w:tc>
        <w:tc>
          <w:tcPr>
            <w:tcW w:w="738" w:type="dxa"/>
          </w:tcPr>
          <w:p w14:paraId="757A3555" w14:textId="77777777" w:rsidR="00C62228" w:rsidRDefault="00E6392B">
            <w:pPr>
              <w:pStyle w:val="TableParagraph"/>
              <w:spacing w:line="273" w:lineRule="exact"/>
              <w:ind w:left="105"/>
              <w:rPr>
                <w:b/>
                <w:sz w:val="24"/>
              </w:rPr>
            </w:pPr>
            <w:r>
              <w:rPr>
                <w:b/>
                <w:sz w:val="24"/>
              </w:rPr>
              <w:t>√</w:t>
            </w:r>
          </w:p>
        </w:tc>
        <w:tc>
          <w:tcPr>
            <w:tcW w:w="736" w:type="dxa"/>
          </w:tcPr>
          <w:p w14:paraId="6C5D00C7" w14:textId="77777777" w:rsidR="00C62228" w:rsidRDefault="00E6392B">
            <w:pPr>
              <w:pStyle w:val="TableParagraph"/>
              <w:spacing w:line="273" w:lineRule="exact"/>
              <w:ind w:left="104"/>
              <w:rPr>
                <w:b/>
                <w:sz w:val="24"/>
              </w:rPr>
            </w:pPr>
            <w:r>
              <w:rPr>
                <w:b/>
                <w:sz w:val="24"/>
              </w:rPr>
              <w:t>√</w:t>
            </w:r>
          </w:p>
        </w:tc>
        <w:tc>
          <w:tcPr>
            <w:tcW w:w="739" w:type="dxa"/>
          </w:tcPr>
          <w:p w14:paraId="46F3B8B8" w14:textId="77777777" w:rsidR="00C62228" w:rsidRDefault="00E6392B">
            <w:pPr>
              <w:pStyle w:val="TableParagraph"/>
              <w:spacing w:line="273" w:lineRule="exact"/>
              <w:ind w:left="103"/>
              <w:rPr>
                <w:b/>
                <w:sz w:val="24"/>
              </w:rPr>
            </w:pPr>
            <w:r>
              <w:rPr>
                <w:b/>
                <w:sz w:val="24"/>
              </w:rPr>
              <w:t>√</w:t>
            </w:r>
          </w:p>
        </w:tc>
        <w:tc>
          <w:tcPr>
            <w:tcW w:w="738" w:type="dxa"/>
          </w:tcPr>
          <w:p w14:paraId="0F025060" w14:textId="77777777" w:rsidR="00C62228" w:rsidRDefault="00E6392B">
            <w:pPr>
              <w:pStyle w:val="TableParagraph"/>
              <w:spacing w:line="273" w:lineRule="exact"/>
              <w:ind w:left="101"/>
              <w:rPr>
                <w:b/>
                <w:sz w:val="24"/>
              </w:rPr>
            </w:pPr>
            <w:r>
              <w:rPr>
                <w:b/>
                <w:sz w:val="24"/>
              </w:rPr>
              <w:t>√</w:t>
            </w:r>
          </w:p>
        </w:tc>
        <w:tc>
          <w:tcPr>
            <w:tcW w:w="736" w:type="dxa"/>
          </w:tcPr>
          <w:p w14:paraId="66D22B12" w14:textId="77777777" w:rsidR="00C62228" w:rsidRDefault="00E6392B">
            <w:pPr>
              <w:pStyle w:val="TableParagraph"/>
              <w:spacing w:line="273" w:lineRule="exact"/>
              <w:ind w:left="100"/>
              <w:rPr>
                <w:b/>
                <w:sz w:val="24"/>
              </w:rPr>
            </w:pPr>
            <w:r>
              <w:rPr>
                <w:b/>
                <w:sz w:val="24"/>
              </w:rPr>
              <w:t>√</w:t>
            </w:r>
          </w:p>
        </w:tc>
        <w:tc>
          <w:tcPr>
            <w:tcW w:w="739" w:type="dxa"/>
          </w:tcPr>
          <w:p w14:paraId="27CB3439" w14:textId="77777777" w:rsidR="00C62228" w:rsidRDefault="00E6392B">
            <w:pPr>
              <w:pStyle w:val="TableParagraph"/>
              <w:spacing w:line="273" w:lineRule="exact"/>
              <w:ind w:left="98"/>
              <w:rPr>
                <w:b/>
                <w:sz w:val="24"/>
              </w:rPr>
            </w:pPr>
            <w:r>
              <w:rPr>
                <w:b/>
                <w:sz w:val="24"/>
              </w:rPr>
              <w:t>√</w:t>
            </w:r>
          </w:p>
        </w:tc>
      </w:tr>
    </w:tbl>
    <w:p w14:paraId="2A340822" w14:textId="77777777" w:rsidR="00C62228" w:rsidRDefault="00C62228">
      <w:pPr>
        <w:pStyle w:val="BodyText"/>
        <w:rPr>
          <w:b/>
          <w:sz w:val="26"/>
        </w:rPr>
      </w:pPr>
    </w:p>
    <w:p w14:paraId="1E6A056F" w14:textId="6C911123" w:rsidR="00C62228" w:rsidRPr="00FE6B8C" w:rsidRDefault="00E6392B" w:rsidP="00FE6B8C">
      <w:pPr>
        <w:spacing w:before="218"/>
        <w:ind w:left="1100"/>
        <w:rPr>
          <w:b/>
          <w:sz w:val="24"/>
        </w:rPr>
      </w:pPr>
      <w:r>
        <w:rPr>
          <w:b/>
          <w:sz w:val="24"/>
        </w:rPr>
        <w:t>Role &amp; Competency Matrix</w:t>
      </w:r>
    </w:p>
    <w:p w14:paraId="50813432" w14:textId="3768E697" w:rsidR="00811F6B" w:rsidRDefault="00811F6B" w:rsidP="00811F6B">
      <w:pPr>
        <w:tabs>
          <w:tab w:val="left" w:pos="1288"/>
        </w:tabs>
        <w:spacing w:line="270" w:lineRule="exact"/>
        <w:rPr>
          <w:sz w:val="24"/>
        </w:rPr>
      </w:pPr>
      <w:r>
        <w:rPr>
          <w:sz w:val="24"/>
        </w:rPr>
        <w:tab/>
      </w:r>
    </w:p>
    <w:tbl>
      <w:tblPr>
        <w:tblStyle w:val="TableGrid"/>
        <w:tblW w:w="9214" w:type="dxa"/>
        <w:tblInd w:w="1242" w:type="dxa"/>
        <w:tblLayout w:type="fixed"/>
        <w:tblLook w:val="04A0" w:firstRow="1" w:lastRow="0" w:firstColumn="1" w:lastColumn="0" w:noHBand="0" w:noVBand="1"/>
      </w:tblPr>
      <w:tblGrid>
        <w:gridCol w:w="3119"/>
        <w:gridCol w:w="1417"/>
        <w:gridCol w:w="1134"/>
        <w:gridCol w:w="1560"/>
        <w:gridCol w:w="1984"/>
      </w:tblGrid>
      <w:tr w:rsidR="00811F6B" w:rsidRPr="00E2761F" w14:paraId="2189F391" w14:textId="77777777" w:rsidTr="00FD50F6">
        <w:trPr>
          <w:trHeight w:val="1403"/>
        </w:trPr>
        <w:tc>
          <w:tcPr>
            <w:tcW w:w="3119" w:type="dxa"/>
            <w:tcBorders>
              <w:tl2br w:val="single" w:sz="4" w:space="0" w:color="auto"/>
            </w:tcBorders>
          </w:tcPr>
          <w:p w14:paraId="07BC3AF5" w14:textId="6951DA55" w:rsidR="00811F6B" w:rsidRPr="00E2761F" w:rsidRDefault="00811F6B" w:rsidP="00553AC8">
            <w:pPr>
              <w:jc w:val="center"/>
              <w:rPr>
                <w:b/>
                <w:sz w:val="20"/>
                <w:szCs w:val="20"/>
              </w:rPr>
            </w:pPr>
            <w:r w:rsidRPr="00E2761F">
              <w:rPr>
                <w:b/>
                <w:sz w:val="20"/>
                <w:szCs w:val="20"/>
              </w:rPr>
              <w:t xml:space="preserve">                 Levels/ Roles</w:t>
            </w:r>
          </w:p>
          <w:p w14:paraId="5B2E85D8" w14:textId="77777777" w:rsidR="00811F6B" w:rsidRPr="00E2761F" w:rsidRDefault="00811F6B" w:rsidP="00553AC8">
            <w:pPr>
              <w:jc w:val="center"/>
              <w:rPr>
                <w:b/>
                <w:sz w:val="20"/>
                <w:szCs w:val="20"/>
              </w:rPr>
            </w:pPr>
          </w:p>
          <w:p w14:paraId="22D19C31" w14:textId="77777777" w:rsidR="00811F6B" w:rsidRPr="00E2761F" w:rsidRDefault="00811F6B" w:rsidP="00553AC8">
            <w:pPr>
              <w:rPr>
                <w:b/>
                <w:sz w:val="20"/>
                <w:szCs w:val="20"/>
              </w:rPr>
            </w:pPr>
            <w:r w:rsidRPr="00E2761F">
              <w:rPr>
                <w:b/>
                <w:sz w:val="20"/>
                <w:szCs w:val="20"/>
              </w:rPr>
              <w:t>Competencies / skills</w:t>
            </w:r>
          </w:p>
        </w:tc>
        <w:tc>
          <w:tcPr>
            <w:tcW w:w="1417" w:type="dxa"/>
            <w:vAlign w:val="center"/>
          </w:tcPr>
          <w:p w14:paraId="5E61CCC8" w14:textId="77777777" w:rsidR="00811F6B" w:rsidRPr="00E2761F" w:rsidRDefault="00811F6B" w:rsidP="00553AC8">
            <w:pPr>
              <w:jc w:val="center"/>
              <w:rPr>
                <w:sz w:val="20"/>
                <w:szCs w:val="20"/>
              </w:rPr>
            </w:pPr>
            <w:r w:rsidRPr="00E2761F">
              <w:rPr>
                <w:b/>
                <w:bCs/>
                <w:color w:val="000000"/>
                <w:sz w:val="20"/>
                <w:szCs w:val="20"/>
              </w:rPr>
              <w:t>Management Trainee – HR /Recruitment / Talent Acquisition</w:t>
            </w:r>
          </w:p>
        </w:tc>
        <w:tc>
          <w:tcPr>
            <w:tcW w:w="1134" w:type="dxa"/>
            <w:vAlign w:val="center"/>
          </w:tcPr>
          <w:p w14:paraId="68F9EB59" w14:textId="77777777" w:rsidR="00811F6B" w:rsidRPr="00E2761F" w:rsidRDefault="00811F6B" w:rsidP="00553AC8">
            <w:pPr>
              <w:jc w:val="center"/>
              <w:rPr>
                <w:sz w:val="20"/>
                <w:szCs w:val="20"/>
              </w:rPr>
            </w:pPr>
            <w:r w:rsidRPr="00E2761F">
              <w:rPr>
                <w:b/>
                <w:bCs/>
                <w:color w:val="000000"/>
                <w:sz w:val="20"/>
                <w:szCs w:val="20"/>
              </w:rPr>
              <w:t>Associate Consultant-HR</w:t>
            </w:r>
          </w:p>
        </w:tc>
        <w:tc>
          <w:tcPr>
            <w:tcW w:w="1560" w:type="dxa"/>
            <w:vAlign w:val="center"/>
          </w:tcPr>
          <w:p w14:paraId="56C6953D" w14:textId="77777777" w:rsidR="00811F6B" w:rsidRPr="00E2761F" w:rsidRDefault="00811F6B" w:rsidP="00553AC8">
            <w:pPr>
              <w:jc w:val="center"/>
              <w:rPr>
                <w:sz w:val="20"/>
                <w:szCs w:val="20"/>
              </w:rPr>
            </w:pPr>
            <w:r w:rsidRPr="00E2761F">
              <w:rPr>
                <w:b/>
                <w:bCs/>
                <w:color w:val="000000"/>
                <w:sz w:val="20"/>
                <w:szCs w:val="20"/>
              </w:rPr>
              <w:t>HR Administrator</w:t>
            </w:r>
          </w:p>
        </w:tc>
        <w:tc>
          <w:tcPr>
            <w:tcW w:w="1984" w:type="dxa"/>
            <w:vAlign w:val="center"/>
          </w:tcPr>
          <w:p w14:paraId="1B58322F" w14:textId="77777777" w:rsidR="00811F6B" w:rsidRPr="00E2761F" w:rsidRDefault="00811F6B" w:rsidP="00553AC8">
            <w:pPr>
              <w:jc w:val="center"/>
              <w:rPr>
                <w:sz w:val="20"/>
                <w:szCs w:val="20"/>
              </w:rPr>
            </w:pPr>
            <w:r w:rsidRPr="00E2761F">
              <w:rPr>
                <w:b/>
                <w:bCs/>
                <w:color w:val="000000"/>
                <w:sz w:val="20"/>
                <w:szCs w:val="20"/>
              </w:rPr>
              <w:t>HR Analyst/Research Analyst</w:t>
            </w:r>
          </w:p>
        </w:tc>
      </w:tr>
      <w:tr w:rsidR="00811F6B" w:rsidRPr="00E2761F" w14:paraId="5968A4B8" w14:textId="77777777" w:rsidTr="00FD50F6">
        <w:trPr>
          <w:trHeight w:val="485"/>
        </w:trPr>
        <w:tc>
          <w:tcPr>
            <w:tcW w:w="3119" w:type="dxa"/>
          </w:tcPr>
          <w:p w14:paraId="4451C7E2" w14:textId="77777777" w:rsidR="00811F6B" w:rsidRPr="00E2761F" w:rsidRDefault="00811F6B" w:rsidP="00FE55B2">
            <w:pPr>
              <w:pStyle w:val="ListParagraph"/>
              <w:numPr>
                <w:ilvl w:val="0"/>
                <w:numId w:val="48"/>
              </w:numPr>
              <w:ind w:left="252" w:hanging="180"/>
              <w:contextualSpacing/>
              <w:rPr>
                <w:b/>
                <w:sz w:val="20"/>
                <w:szCs w:val="20"/>
              </w:rPr>
            </w:pPr>
            <w:r>
              <w:rPr>
                <w:b/>
                <w:sz w:val="20"/>
                <w:szCs w:val="20"/>
              </w:rPr>
              <w:t xml:space="preserve">Technical / Functional Skills </w:t>
            </w:r>
          </w:p>
        </w:tc>
        <w:tc>
          <w:tcPr>
            <w:tcW w:w="1417" w:type="dxa"/>
          </w:tcPr>
          <w:p w14:paraId="106E0A83" w14:textId="77777777" w:rsidR="00811F6B" w:rsidRPr="00E2761F" w:rsidRDefault="00811F6B" w:rsidP="00553AC8">
            <w:pPr>
              <w:jc w:val="center"/>
              <w:rPr>
                <w:b/>
                <w:sz w:val="20"/>
                <w:szCs w:val="20"/>
              </w:rPr>
            </w:pPr>
          </w:p>
        </w:tc>
        <w:tc>
          <w:tcPr>
            <w:tcW w:w="1134" w:type="dxa"/>
          </w:tcPr>
          <w:p w14:paraId="6895FC29" w14:textId="77777777" w:rsidR="00811F6B" w:rsidRPr="00E2761F" w:rsidRDefault="00811F6B" w:rsidP="00553AC8">
            <w:pPr>
              <w:jc w:val="center"/>
              <w:rPr>
                <w:b/>
                <w:sz w:val="20"/>
                <w:szCs w:val="20"/>
              </w:rPr>
            </w:pPr>
          </w:p>
        </w:tc>
        <w:tc>
          <w:tcPr>
            <w:tcW w:w="1560" w:type="dxa"/>
          </w:tcPr>
          <w:p w14:paraId="5CF7900D" w14:textId="77777777" w:rsidR="00811F6B" w:rsidRPr="00E2761F" w:rsidRDefault="00811F6B" w:rsidP="00553AC8">
            <w:pPr>
              <w:jc w:val="center"/>
              <w:rPr>
                <w:b/>
                <w:sz w:val="20"/>
                <w:szCs w:val="20"/>
              </w:rPr>
            </w:pPr>
          </w:p>
        </w:tc>
        <w:tc>
          <w:tcPr>
            <w:tcW w:w="1984" w:type="dxa"/>
          </w:tcPr>
          <w:p w14:paraId="205E36CA" w14:textId="77777777" w:rsidR="00811F6B" w:rsidRPr="00E2761F" w:rsidRDefault="00811F6B" w:rsidP="00553AC8">
            <w:pPr>
              <w:jc w:val="center"/>
              <w:rPr>
                <w:b/>
                <w:sz w:val="20"/>
                <w:szCs w:val="20"/>
              </w:rPr>
            </w:pPr>
          </w:p>
        </w:tc>
      </w:tr>
      <w:tr w:rsidR="00811F6B" w:rsidRPr="00E2761F" w14:paraId="03E7604F" w14:textId="77777777" w:rsidTr="00FD50F6">
        <w:trPr>
          <w:trHeight w:val="485"/>
        </w:trPr>
        <w:tc>
          <w:tcPr>
            <w:tcW w:w="3119" w:type="dxa"/>
            <w:vAlign w:val="center"/>
          </w:tcPr>
          <w:p w14:paraId="1E840FAC" w14:textId="77777777" w:rsidR="00811F6B" w:rsidRPr="008E39C6" w:rsidRDefault="00811F6B" w:rsidP="00FE55B2">
            <w:pPr>
              <w:pStyle w:val="ListParagraph"/>
              <w:numPr>
                <w:ilvl w:val="0"/>
                <w:numId w:val="49"/>
              </w:numPr>
              <w:contextualSpacing/>
              <w:rPr>
                <w:sz w:val="20"/>
                <w:szCs w:val="20"/>
              </w:rPr>
            </w:pPr>
            <w:r>
              <w:rPr>
                <w:sz w:val="20"/>
                <w:szCs w:val="20"/>
              </w:rPr>
              <w:t>Leadership &amp; Navigation</w:t>
            </w:r>
          </w:p>
        </w:tc>
        <w:tc>
          <w:tcPr>
            <w:tcW w:w="1417" w:type="dxa"/>
            <w:vAlign w:val="bottom"/>
          </w:tcPr>
          <w:p w14:paraId="4B59F161" w14:textId="77777777" w:rsidR="00811F6B" w:rsidRPr="00E2761F" w:rsidRDefault="00811F6B" w:rsidP="00553AC8">
            <w:pPr>
              <w:rPr>
                <w:b/>
                <w:sz w:val="20"/>
                <w:szCs w:val="20"/>
              </w:rPr>
            </w:pPr>
            <w:r w:rsidRPr="00E2761F">
              <w:rPr>
                <w:color w:val="000000"/>
                <w:sz w:val="20"/>
                <w:szCs w:val="20"/>
              </w:rPr>
              <w:t>Advanced</w:t>
            </w:r>
          </w:p>
        </w:tc>
        <w:tc>
          <w:tcPr>
            <w:tcW w:w="1134" w:type="dxa"/>
            <w:vAlign w:val="bottom"/>
          </w:tcPr>
          <w:p w14:paraId="548E0368"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67259F92" w14:textId="77777777" w:rsidR="00811F6B" w:rsidRPr="00E2761F" w:rsidRDefault="00811F6B" w:rsidP="00553AC8">
            <w:pPr>
              <w:rPr>
                <w:b/>
                <w:sz w:val="20"/>
                <w:szCs w:val="20"/>
              </w:rPr>
            </w:pPr>
            <w:r w:rsidRPr="00E2761F">
              <w:rPr>
                <w:color w:val="000000"/>
                <w:sz w:val="20"/>
                <w:szCs w:val="20"/>
              </w:rPr>
              <w:t>Intermediate</w:t>
            </w:r>
          </w:p>
        </w:tc>
        <w:tc>
          <w:tcPr>
            <w:tcW w:w="1984" w:type="dxa"/>
            <w:vAlign w:val="bottom"/>
          </w:tcPr>
          <w:p w14:paraId="2967885F" w14:textId="77777777" w:rsidR="00811F6B" w:rsidRPr="00E2761F" w:rsidRDefault="00811F6B" w:rsidP="00553AC8">
            <w:pPr>
              <w:rPr>
                <w:b/>
                <w:sz w:val="20"/>
                <w:szCs w:val="20"/>
              </w:rPr>
            </w:pPr>
            <w:r w:rsidRPr="00E2761F">
              <w:rPr>
                <w:color w:val="000000"/>
                <w:sz w:val="20"/>
                <w:szCs w:val="20"/>
              </w:rPr>
              <w:t>Expert</w:t>
            </w:r>
          </w:p>
        </w:tc>
      </w:tr>
      <w:tr w:rsidR="00811F6B" w:rsidRPr="00E2761F" w14:paraId="355E40EA" w14:textId="77777777" w:rsidTr="00FD50F6">
        <w:trPr>
          <w:trHeight w:val="485"/>
        </w:trPr>
        <w:tc>
          <w:tcPr>
            <w:tcW w:w="3119" w:type="dxa"/>
            <w:vAlign w:val="center"/>
          </w:tcPr>
          <w:p w14:paraId="5E66683A" w14:textId="77777777" w:rsidR="00811F6B" w:rsidRPr="008E39C6" w:rsidRDefault="00811F6B" w:rsidP="00FE55B2">
            <w:pPr>
              <w:pStyle w:val="ListParagraph"/>
              <w:numPr>
                <w:ilvl w:val="0"/>
                <w:numId w:val="49"/>
              </w:numPr>
              <w:contextualSpacing/>
              <w:rPr>
                <w:sz w:val="20"/>
                <w:szCs w:val="20"/>
              </w:rPr>
            </w:pPr>
            <w:r>
              <w:rPr>
                <w:sz w:val="20"/>
                <w:szCs w:val="20"/>
              </w:rPr>
              <w:t>Critical Evaluation</w:t>
            </w:r>
          </w:p>
        </w:tc>
        <w:tc>
          <w:tcPr>
            <w:tcW w:w="1417" w:type="dxa"/>
            <w:vAlign w:val="bottom"/>
          </w:tcPr>
          <w:p w14:paraId="19B95562" w14:textId="77777777" w:rsidR="00811F6B" w:rsidRPr="00E2761F" w:rsidRDefault="00811F6B" w:rsidP="00553AC8">
            <w:pPr>
              <w:rPr>
                <w:b/>
                <w:sz w:val="20"/>
                <w:szCs w:val="20"/>
              </w:rPr>
            </w:pPr>
            <w:r w:rsidRPr="00E2761F">
              <w:rPr>
                <w:color w:val="000000"/>
                <w:sz w:val="20"/>
                <w:szCs w:val="20"/>
              </w:rPr>
              <w:t>Advanced</w:t>
            </w:r>
          </w:p>
        </w:tc>
        <w:tc>
          <w:tcPr>
            <w:tcW w:w="1134" w:type="dxa"/>
            <w:vAlign w:val="bottom"/>
          </w:tcPr>
          <w:p w14:paraId="760D620C"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7A775134" w14:textId="77777777" w:rsidR="00811F6B" w:rsidRPr="00E2761F" w:rsidRDefault="00811F6B" w:rsidP="00553AC8">
            <w:pPr>
              <w:rPr>
                <w:b/>
                <w:sz w:val="20"/>
                <w:szCs w:val="20"/>
              </w:rPr>
            </w:pPr>
            <w:r w:rsidRPr="00E2761F">
              <w:rPr>
                <w:color w:val="000000"/>
                <w:sz w:val="20"/>
                <w:szCs w:val="20"/>
              </w:rPr>
              <w:t>Intermediate</w:t>
            </w:r>
          </w:p>
        </w:tc>
        <w:tc>
          <w:tcPr>
            <w:tcW w:w="1984" w:type="dxa"/>
            <w:vAlign w:val="bottom"/>
          </w:tcPr>
          <w:p w14:paraId="4E7338FE" w14:textId="77777777" w:rsidR="00811F6B" w:rsidRPr="00E2761F" w:rsidRDefault="00811F6B" w:rsidP="00553AC8">
            <w:pPr>
              <w:rPr>
                <w:b/>
                <w:sz w:val="20"/>
                <w:szCs w:val="20"/>
              </w:rPr>
            </w:pPr>
            <w:r w:rsidRPr="00E2761F">
              <w:rPr>
                <w:color w:val="000000"/>
                <w:sz w:val="20"/>
                <w:szCs w:val="20"/>
              </w:rPr>
              <w:t>Intermediate</w:t>
            </w:r>
          </w:p>
        </w:tc>
      </w:tr>
      <w:tr w:rsidR="00811F6B" w:rsidRPr="00E2761F" w14:paraId="3ED05ACF" w14:textId="77777777" w:rsidTr="00FD50F6">
        <w:trPr>
          <w:trHeight w:val="485"/>
        </w:trPr>
        <w:tc>
          <w:tcPr>
            <w:tcW w:w="3119" w:type="dxa"/>
            <w:vAlign w:val="center"/>
          </w:tcPr>
          <w:p w14:paraId="7BED2646" w14:textId="77777777" w:rsidR="00811F6B" w:rsidRPr="008E39C6" w:rsidRDefault="00811F6B" w:rsidP="00FE55B2">
            <w:pPr>
              <w:pStyle w:val="ListParagraph"/>
              <w:numPr>
                <w:ilvl w:val="0"/>
                <w:numId w:val="49"/>
              </w:numPr>
              <w:contextualSpacing/>
              <w:rPr>
                <w:sz w:val="20"/>
                <w:szCs w:val="20"/>
              </w:rPr>
            </w:pPr>
            <w:r>
              <w:rPr>
                <w:sz w:val="20"/>
                <w:szCs w:val="20"/>
              </w:rPr>
              <w:t>Consultation</w:t>
            </w:r>
          </w:p>
        </w:tc>
        <w:tc>
          <w:tcPr>
            <w:tcW w:w="1417" w:type="dxa"/>
            <w:vAlign w:val="bottom"/>
          </w:tcPr>
          <w:p w14:paraId="53E24064" w14:textId="77777777" w:rsidR="00811F6B" w:rsidRPr="00E2761F" w:rsidRDefault="00811F6B" w:rsidP="00553AC8">
            <w:pPr>
              <w:rPr>
                <w:b/>
                <w:sz w:val="20"/>
                <w:szCs w:val="20"/>
              </w:rPr>
            </w:pPr>
            <w:r w:rsidRPr="00E2761F">
              <w:rPr>
                <w:color w:val="000000"/>
                <w:sz w:val="20"/>
                <w:szCs w:val="20"/>
              </w:rPr>
              <w:t>Advanced</w:t>
            </w:r>
          </w:p>
        </w:tc>
        <w:tc>
          <w:tcPr>
            <w:tcW w:w="1134" w:type="dxa"/>
            <w:vAlign w:val="bottom"/>
          </w:tcPr>
          <w:p w14:paraId="29CD2B00"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3EF75D57"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32C4B13E" w14:textId="77777777" w:rsidR="00811F6B" w:rsidRPr="00E2761F" w:rsidRDefault="00811F6B" w:rsidP="00553AC8">
            <w:pPr>
              <w:rPr>
                <w:b/>
                <w:sz w:val="20"/>
                <w:szCs w:val="20"/>
              </w:rPr>
            </w:pPr>
            <w:r w:rsidRPr="00E2761F">
              <w:rPr>
                <w:color w:val="000000"/>
                <w:sz w:val="20"/>
                <w:szCs w:val="20"/>
              </w:rPr>
              <w:t>Intermediate</w:t>
            </w:r>
          </w:p>
        </w:tc>
      </w:tr>
      <w:tr w:rsidR="00811F6B" w:rsidRPr="00E2761F" w14:paraId="7434BBD5" w14:textId="77777777" w:rsidTr="00FD50F6">
        <w:trPr>
          <w:trHeight w:val="485"/>
        </w:trPr>
        <w:tc>
          <w:tcPr>
            <w:tcW w:w="3119" w:type="dxa"/>
            <w:vAlign w:val="center"/>
          </w:tcPr>
          <w:p w14:paraId="5A389562" w14:textId="77777777" w:rsidR="00811F6B" w:rsidRPr="008E39C6" w:rsidRDefault="00811F6B" w:rsidP="00FE55B2">
            <w:pPr>
              <w:pStyle w:val="ListParagraph"/>
              <w:numPr>
                <w:ilvl w:val="0"/>
                <w:numId w:val="49"/>
              </w:numPr>
              <w:contextualSpacing/>
              <w:rPr>
                <w:sz w:val="20"/>
                <w:szCs w:val="20"/>
              </w:rPr>
            </w:pPr>
            <w:r>
              <w:rPr>
                <w:sz w:val="20"/>
                <w:szCs w:val="20"/>
              </w:rPr>
              <w:t>Problem Solving</w:t>
            </w:r>
          </w:p>
        </w:tc>
        <w:tc>
          <w:tcPr>
            <w:tcW w:w="1417" w:type="dxa"/>
            <w:vAlign w:val="bottom"/>
          </w:tcPr>
          <w:p w14:paraId="47C7B6CE"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53BCCD62"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0D200C8F"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218E8944" w14:textId="77777777" w:rsidR="00811F6B" w:rsidRPr="00E2761F" w:rsidRDefault="00811F6B" w:rsidP="00553AC8">
            <w:pPr>
              <w:rPr>
                <w:b/>
                <w:sz w:val="20"/>
                <w:szCs w:val="20"/>
              </w:rPr>
            </w:pPr>
            <w:r w:rsidRPr="00E2761F">
              <w:rPr>
                <w:color w:val="000000"/>
                <w:sz w:val="20"/>
                <w:szCs w:val="20"/>
              </w:rPr>
              <w:t>Advanced</w:t>
            </w:r>
          </w:p>
        </w:tc>
      </w:tr>
      <w:tr w:rsidR="00811F6B" w:rsidRPr="00E2761F" w14:paraId="1922AB92" w14:textId="77777777" w:rsidTr="00FD50F6">
        <w:trPr>
          <w:trHeight w:val="485"/>
        </w:trPr>
        <w:tc>
          <w:tcPr>
            <w:tcW w:w="3119" w:type="dxa"/>
            <w:vAlign w:val="center"/>
          </w:tcPr>
          <w:p w14:paraId="2616DB2F" w14:textId="77777777" w:rsidR="00811F6B" w:rsidRPr="008E39C6" w:rsidRDefault="00811F6B" w:rsidP="00FE55B2">
            <w:pPr>
              <w:pStyle w:val="ListParagraph"/>
              <w:numPr>
                <w:ilvl w:val="0"/>
                <w:numId w:val="49"/>
              </w:numPr>
              <w:contextualSpacing/>
              <w:rPr>
                <w:sz w:val="20"/>
                <w:szCs w:val="20"/>
              </w:rPr>
            </w:pPr>
            <w:r>
              <w:rPr>
                <w:sz w:val="20"/>
                <w:szCs w:val="20"/>
              </w:rPr>
              <w:t xml:space="preserve">Measurement and Evaluation </w:t>
            </w:r>
          </w:p>
        </w:tc>
        <w:tc>
          <w:tcPr>
            <w:tcW w:w="1417" w:type="dxa"/>
            <w:vAlign w:val="bottom"/>
          </w:tcPr>
          <w:p w14:paraId="55E356D7"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0D875BDD"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1CDBD407"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3861C07F" w14:textId="77777777" w:rsidR="00811F6B" w:rsidRPr="00E2761F" w:rsidRDefault="00811F6B" w:rsidP="00553AC8">
            <w:pPr>
              <w:rPr>
                <w:b/>
                <w:sz w:val="20"/>
                <w:szCs w:val="20"/>
              </w:rPr>
            </w:pPr>
            <w:r w:rsidRPr="00E2761F">
              <w:rPr>
                <w:color w:val="000000"/>
                <w:sz w:val="20"/>
                <w:szCs w:val="20"/>
              </w:rPr>
              <w:t>Expert</w:t>
            </w:r>
          </w:p>
        </w:tc>
      </w:tr>
      <w:tr w:rsidR="00811F6B" w:rsidRPr="00E2761F" w14:paraId="308485BA" w14:textId="77777777" w:rsidTr="00FD50F6">
        <w:trPr>
          <w:trHeight w:val="485"/>
        </w:trPr>
        <w:tc>
          <w:tcPr>
            <w:tcW w:w="3119" w:type="dxa"/>
            <w:vAlign w:val="center"/>
          </w:tcPr>
          <w:p w14:paraId="621CB4F0" w14:textId="77777777" w:rsidR="00811F6B" w:rsidRPr="00586CF9" w:rsidRDefault="00811F6B" w:rsidP="00FE55B2">
            <w:pPr>
              <w:pStyle w:val="ListParagraph"/>
              <w:numPr>
                <w:ilvl w:val="0"/>
                <w:numId w:val="48"/>
              </w:numPr>
              <w:ind w:left="525"/>
              <w:contextualSpacing/>
              <w:rPr>
                <w:sz w:val="20"/>
                <w:szCs w:val="20"/>
              </w:rPr>
            </w:pPr>
            <w:r>
              <w:rPr>
                <w:b/>
                <w:sz w:val="20"/>
                <w:szCs w:val="20"/>
              </w:rPr>
              <w:t>Career / Employment Skills</w:t>
            </w:r>
          </w:p>
        </w:tc>
        <w:tc>
          <w:tcPr>
            <w:tcW w:w="1417" w:type="dxa"/>
            <w:vAlign w:val="bottom"/>
          </w:tcPr>
          <w:p w14:paraId="02563E2C" w14:textId="77777777" w:rsidR="00811F6B" w:rsidRPr="00E2761F" w:rsidRDefault="00811F6B" w:rsidP="00553AC8">
            <w:pPr>
              <w:rPr>
                <w:color w:val="000000"/>
                <w:sz w:val="20"/>
                <w:szCs w:val="20"/>
              </w:rPr>
            </w:pPr>
          </w:p>
        </w:tc>
        <w:tc>
          <w:tcPr>
            <w:tcW w:w="1134" w:type="dxa"/>
            <w:vAlign w:val="bottom"/>
          </w:tcPr>
          <w:p w14:paraId="419BCF70" w14:textId="77777777" w:rsidR="00811F6B" w:rsidRPr="00E2761F" w:rsidRDefault="00811F6B" w:rsidP="00553AC8">
            <w:pPr>
              <w:rPr>
                <w:color w:val="000000"/>
                <w:sz w:val="20"/>
                <w:szCs w:val="20"/>
              </w:rPr>
            </w:pPr>
          </w:p>
        </w:tc>
        <w:tc>
          <w:tcPr>
            <w:tcW w:w="1560" w:type="dxa"/>
            <w:vAlign w:val="bottom"/>
          </w:tcPr>
          <w:p w14:paraId="1171D109" w14:textId="77777777" w:rsidR="00811F6B" w:rsidRPr="00E2761F" w:rsidRDefault="00811F6B" w:rsidP="00553AC8">
            <w:pPr>
              <w:rPr>
                <w:color w:val="000000"/>
                <w:sz w:val="20"/>
                <w:szCs w:val="20"/>
              </w:rPr>
            </w:pPr>
          </w:p>
        </w:tc>
        <w:tc>
          <w:tcPr>
            <w:tcW w:w="1984" w:type="dxa"/>
            <w:vAlign w:val="bottom"/>
          </w:tcPr>
          <w:p w14:paraId="566D0C7A" w14:textId="77777777" w:rsidR="00811F6B" w:rsidRPr="00E2761F" w:rsidRDefault="00811F6B" w:rsidP="00553AC8">
            <w:pPr>
              <w:rPr>
                <w:color w:val="000000"/>
                <w:sz w:val="20"/>
                <w:szCs w:val="20"/>
              </w:rPr>
            </w:pPr>
          </w:p>
        </w:tc>
      </w:tr>
      <w:tr w:rsidR="00811F6B" w:rsidRPr="00E2761F" w14:paraId="55C1883C" w14:textId="77777777" w:rsidTr="00FD50F6">
        <w:trPr>
          <w:trHeight w:val="485"/>
        </w:trPr>
        <w:tc>
          <w:tcPr>
            <w:tcW w:w="3119" w:type="dxa"/>
            <w:vAlign w:val="center"/>
          </w:tcPr>
          <w:p w14:paraId="670B0F81" w14:textId="77777777" w:rsidR="00811F6B" w:rsidRPr="008E39C6" w:rsidRDefault="00811F6B" w:rsidP="00FE55B2">
            <w:pPr>
              <w:pStyle w:val="ListParagraph"/>
              <w:numPr>
                <w:ilvl w:val="0"/>
                <w:numId w:val="49"/>
              </w:numPr>
              <w:contextualSpacing/>
              <w:rPr>
                <w:sz w:val="20"/>
                <w:szCs w:val="20"/>
              </w:rPr>
            </w:pPr>
            <w:r>
              <w:rPr>
                <w:sz w:val="20"/>
                <w:szCs w:val="20"/>
              </w:rPr>
              <w:t>Communication</w:t>
            </w:r>
          </w:p>
        </w:tc>
        <w:tc>
          <w:tcPr>
            <w:tcW w:w="1417" w:type="dxa"/>
            <w:vAlign w:val="bottom"/>
          </w:tcPr>
          <w:p w14:paraId="2E5EA706" w14:textId="77777777" w:rsidR="00811F6B" w:rsidRPr="00E2761F" w:rsidRDefault="00811F6B" w:rsidP="00553AC8">
            <w:pPr>
              <w:rPr>
                <w:b/>
                <w:sz w:val="20"/>
                <w:szCs w:val="20"/>
              </w:rPr>
            </w:pPr>
            <w:r w:rsidRPr="00E2761F">
              <w:rPr>
                <w:color w:val="000000"/>
                <w:sz w:val="20"/>
                <w:szCs w:val="20"/>
              </w:rPr>
              <w:t>Expert</w:t>
            </w:r>
          </w:p>
        </w:tc>
        <w:tc>
          <w:tcPr>
            <w:tcW w:w="1134" w:type="dxa"/>
          </w:tcPr>
          <w:p w14:paraId="003A5EE2" w14:textId="77777777" w:rsidR="00811F6B" w:rsidRPr="00E2761F" w:rsidRDefault="00811F6B" w:rsidP="00553AC8">
            <w:pPr>
              <w:rPr>
                <w:b/>
                <w:sz w:val="20"/>
                <w:szCs w:val="20"/>
              </w:rPr>
            </w:pPr>
            <w:r w:rsidRPr="00E2761F">
              <w:rPr>
                <w:color w:val="000000"/>
                <w:sz w:val="20"/>
                <w:szCs w:val="20"/>
              </w:rPr>
              <w:t>Expert</w:t>
            </w:r>
          </w:p>
        </w:tc>
        <w:tc>
          <w:tcPr>
            <w:tcW w:w="1560" w:type="dxa"/>
          </w:tcPr>
          <w:p w14:paraId="5A56C570" w14:textId="77777777" w:rsidR="00811F6B" w:rsidRPr="00E2761F" w:rsidRDefault="00811F6B" w:rsidP="00553AC8">
            <w:pPr>
              <w:rPr>
                <w:b/>
                <w:sz w:val="20"/>
                <w:szCs w:val="20"/>
              </w:rPr>
            </w:pPr>
            <w:r w:rsidRPr="00E2761F">
              <w:rPr>
                <w:color w:val="000000"/>
                <w:sz w:val="20"/>
                <w:szCs w:val="20"/>
              </w:rPr>
              <w:t>Expert</w:t>
            </w:r>
          </w:p>
        </w:tc>
        <w:tc>
          <w:tcPr>
            <w:tcW w:w="1984" w:type="dxa"/>
          </w:tcPr>
          <w:p w14:paraId="4DE14283" w14:textId="77777777" w:rsidR="00811F6B" w:rsidRPr="00E2761F" w:rsidRDefault="00811F6B" w:rsidP="00553AC8">
            <w:pPr>
              <w:rPr>
                <w:b/>
                <w:sz w:val="20"/>
                <w:szCs w:val="20"/>
              </w:rPr>
            </w:pPr>
            <w:r w:rsidRPr="00E2761F">
              <w:rPr>
                <w:color w:val="000000"/>
                <w:sz w:val="20"/>
                <w:szCs w:val="20"/>
              </w:rPr>
              <w:t>Expert</w:t>
            </w:r>
          </w:p>
        </w:tc>
      </w:tr>
      <w:tr w:rsidR="00811F6B" w:rsidRPr="00E2761F" w14:paraId="129F46C2" w14:textId="77777777" w:rsidTr="00FD50F6">
        <w:trPr>
          <w:trHeight w:val="485"/>
        </w:trPr>
        <w:tc>
          <w:tcPr>
            <w:tcW w:w="3119" w:type="dxa"/>
            <w:shd w:val="clear" w:color="auto" w:fill="auto"/>
            <w:vAlign w:val="center"/>
          </w:tcPr>
          <w:p w14:paraId="7C944E2B" w14:textId="77777777" w:rsidR="00811F6B" w:rsidRPr="008E39C6" w:rsidRDefault="00811F6B" w:rsidP="00FE55B2">
            <w:pPr>
              <w:pStyle w:val="ListParagraph"/>
              <w:numPr>
                <w:ilvl w:val="0"/>
                <w:numId w:val="49"/>
              </w:numPr>
              <w:contextualSpacing/>
              <w:rPr>
                <w:sz w:val="20"/>
                <w:szCs w:val="20"/>
              </w:rPr>
            </w:pPr>
            <w:r>
              <w:rPr>
                <w:sz w:val="20"/>
                <w:szCs w:val="20"/>
              </w:rPr>
              <w:t>Coaching</w:t>
            </w:r>
          </w:p>
        </w:tc>
        <w:tc>
          <w:tcPr>
            <w:tcW w:w="1417" w:type="dxa"/>
            <w:shd w:val="clear" w:color="auto" w:fill="auto"/>
            <w:vAlign w:val="bottom"/>
          </w:tcPr>
          <w:p w14:paraId="6087C8CC" w14:textId="77777777" w:rsidR="00811F6B" w:rsidRPr="00E2761F" w:rsidRDefault="00811F6B" w:rsidP="00553AC8">
            <w:pPr>
              <w:rPr>
                <w:b/>
                <w:sz w:val="20"/>
                <w:szCs w:val="20"/>
              </w:rPr>
            </w:pPr>
            <w:r w:rsidRPr="00E2761F">
              <w:rPr>
                <w:color w:val="000000"/>
                <w:sz w:val="20"/>
                <w:szCs w:val="20"/>
              </w:rPr>
              <w:t>Expert</w:t>
            </w:r>
          </w:p>
        </w:tc>
        <w:tc>
          <w:tcPr>
            <w:tcW w:w="1134" w:type="dxa"/>
            <w:shd w:val="clear" w:color="auto" w:fill="auto"/>
          </w:tcPr>
          <w:p w14:paraId="542F19A4" w14:textId="77777777" w:rsidR="00811F6B" w:rsidRPr="00E2761F" w:rsidRDefault="00811F6B" w:rsidP="00553AC8">
            <w:pPr>
              <w:rPr>
                <w:b/>
                <w:sz w:val="20"/>
                <w:szCs w:val="20"/>
              </w:rPr>
            </w:pPr>
            <w:r w:rsidRPr="00E2761F">
              <w:rPr>
                <w:color w:val="000000"/>
                <w:sz w:val="20"/>
                <w:szCs w:val="20"/>
              </w:rPr>
              <w:t>Expert</w:t>
            </w:r>
          </w:p>
        </w:tc>
        <w:tc>
          <w:tcPr>
            <w:tcW w:w="1560" w:type="dxa"/>
            <w:shd w:val="clear" w:color="auto" w:fill="auto"/>
          </w:tcPr>
          <w:p w14:paraId="2DF7991F" w14:textId="77777777" w:rsidR="00811F6B" w:rsidRPr="00E2761F" w:rsidRDefault="00811F6B" w:rsidP="00553AC8">
            <w:pPr>
              <w:rPr>
                <w:b/>
                <w:sz w:val="20"/>
                <w:szCs w:val="20"/>
              </w:rPr>
            </w:pPr>
            <w:r w:rsidRPr="00E2761F">
              <w:rPr>
                <w:color w:val="000000"/>
                <w:sz w:val="20"/>
                <w:szCs w:val="20"/>
              </w:rPr>
              <w:t>Expert</w:t>
            </w:r>
          </w:p>
        </w:tc>
        <w:tc>
          <w:tcPr>
            <w:tcW w:w="1984" w:type="dxa"/>
            <w:shd w:val="clear" w:color="auto" w:fill="auto"/>
          </w:tcPr>
          <w:p w14:paraId="0EBA0D5C" w14:textId="77777777" w:rsidR="00811F6B" w:rsidRPr="00E2761F" w:rsidRDefault="00811F6B" w:rsidP="00553AC8">
            <w:pPr>
              <w:rPr>
                <w:b/>
                <w:sz w:val="20"/>
                <w:szCs w:val="20"/>
              </w:rPr>
            </w:pPr>
            <w:r w:rsidRPr="00E2761F">
              <w:rPr>
                <w:color w:val="000000"/>
                <w:sz w:val="20"/>
                <w:szCs w:val="20"/>
              </w:rPr>
              <w:t>Expert</w:t>
            </w:r>
          </w:p>
        </w:tc>
      </w:tr>
      <w:tr w:rsidR="00811F6B" w:rsidRPr="00E2761F" w14:paraId="4EE50E89" w14:textId="77777777" w:rsidTr="00FD50F6">
        <w:trPr>
          <w:trHeight w:val="485"/>
        </w:trPr>
        <w:tc>
          <w:tcPr>
            <w:tcW w:w="3119" w:type="dxa"/>
            <w:vAlign w:val="center"/>
          </w:tcPr>
          <w:p w14:paraId="036A4D22" w14:textId="77777777" w:rsidR="00811F6B" w:rsidRPr="008E39C6" w:rsidRDefault="00811F6B" w:rsidP="00FE55B2">
            <w:pPr>
              <w:pStyle w:val="ListParagraph"/>
              <w:numPr>
                <w:ilvl w:val="0"/>
                <w:numId w:val="49"/>
              </w:numPr>
              <w:contextualSpacing/>
              <w:rPr>
                <w:sz w:val="20"/>
                <w:szCs w:val="20"/>
              </w:rPr>
            </w:pPr>
            <w:r>
              <w:rPr>
                <w:sz w:val="20"/>
                <w:szCs w:val="20"/>
              </w:rPr>
              <w:t>Relationship Management</w:t>
            </w:r>
          </w:p>
        </w:tc>
        <w:tc>
          <w:tcPr>
            <w:tcW w:w="1417" w:type="dxa"/>
            <w:vAlign w:val="bottom"/>
          </w:tcPr>
          <w:p w14:paraId="201DBDDC"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300976B7" w14:textId="77777777" w:rsidR="00811F6B" w:rsidRPr="00E2761F" w:rsidRDefault="00811F6B" w:rsidP="00553AC8">
            <w:pPr>
              <w:rPr>
                <w:b/>
                <w:sz w:val="20"/>
                <w:szCs w:val="20"/>
              </w:rPr>
            </w:pPr>
            <w:r w:rsidRPr="00E2761F">
              <w:rPr>
                <w:color w:val="000000"/>
                <w:sz w:val="20"/>
                <w:szCs w:val="20"/>
              </w:rPr>
              <w:t xml:space="preserve">Expert </w:t>
            </w:r>
          </w:p>
        </w:tc>
        <w:tc>
          <w:tcPr>
            <w:tcW w:w="1560" w:type="dxa"/>
          </w:tcPr>
          <w:p w14:paraId="761C237E" w14:textId="77777777" w:rsidR="00811F6B" w:rsidRPr="00E2761F" w:rsidRDefault="00811F6B" w:rsidP="00553AC8">
            <w:pPr>
              <w:rPr>
                <w:b/>
                <w:sz w:val="20"/>
                <w:szCs w:val="20"/>
              </w:rPr>
            </w:pPr>
            <w:r w:rsidRPr="00E2761F">
              <w:rPr>
                <w:color w:val="000000"/>
                <w:sz w:val="20"/>
                <w:szCs w:val="20"/>
              </w:rPr>
              <w:t>Advanced</w:t>
            </w:r>
          </w:p>
        </w:tc>
        <w:tc>
          <w:tcPr>
            <w:tcW w:w="1984" w:type="dxa"/>
          </w:tcPr>
          <w:p w14:paraId="308A90E2" w14:textId="77777777" w:rsidR="00811F6B" w:rsidRPr="00E2761F" w:rsidRDefault="00811F6B" w:rsidP="00553AC8">
            <w:pPr>
              <w:rPr>
                <w:b/>
                <w:sz w:val="20"/>
                <w:szCs w:val="20"/>
              </w:rPr>
            </w:pPr>
            <w:r w:rsidRPr="00E2761F">
              <w:rPr>
                <w:color w:val="000000"/>
                <w:sz w:val="20"/>
                <w:szCs w:val="20"/>
              </w:rPr>
              <w:t>Advanced</w:t>
            </w:r>
          </w:p>
        </w:tc>
      </w:tr>
      <w:tr w:rsidR="00811F6B" w:rsidRPr="00E2761F" w14:paraId="71FBAC5F" w14:textId="77777777" w:rsidTr="00FD50F6">
        <w:trPr>
          <w:trHeight w:val="485"/>
        </w:trPr>
        <w:tc>
          <w:tcPr>
            <w:tcW w:w="3119" w:type="dxa"/>
            <w:vAlign w:val="center"/>
          </w:tcPr>
          <w:p w14:paraId="446B6ED8" w14:textId="77777777" w:rsidR="00811F6B" w:rsidRPr="008E39C6" w:rsidRDefault="00811F6B" w:rsidP="00FE55B2">
            <w:pPr>
              <w:pStyle w:val="ListParagraph"/>
              <w:numPr>
                <w:ilvl w:val="0"/>
                <w:numId w:val="49"/>
              </w:numPr>
              <w:contextualSpacing/>
              <w:rPr>
                <w:sz w:val="20"/>
                <w:szCs w:val="20"/>
              </w:rPr>
            </w:pPr>
            <w:r>
              <w:rPr>
                <w:sz w:val="20"/>
                <w:szCs w:val="20"/>
              </w:rPr>
              <w:lastRenderedPageBreak/>
              <w:t>Business Acumen</w:t>
            </w:r>
          </w:p>
        </w:tc>
        <w:tc>
          <w:tcPr>
            <w:tcW w:w="1417" w:type="dxa"/>
            <w:vAlign w:val="bottom"/>
          </w:tcPr>
          <w:p w14:paraId="68881C79" w14:textId="77777777" w:rsidR="00811F6B" w:rsidRPr="00E2761F" w:rsidRDefault="00811F6B" w:rsidP="00553AC8">
            <w:pPr>
              <w:rPr>
                <w:b/>
                <w:sz w:val="20"/>
                <w:szCs w:val="20"/>
              </w:rPr>
            </w:pPr>
            <w:r w:rsidRPr="00E2761F">
              <w:rPr>
                <w:color w:val="000000"/>
                <w:sz w:val="20"/>
                <w:szCs w:val="20"/>
              </w:rPr>
              <w:t>Expert</w:t>
            </w:r>
          </w:p>
        </w:tc>
        <w:tc>
          <w:tcPr>
            <w:tcW w:w="1134" w:type="dxa"/>
          </w:tcPr>
          <w:p w14:paraId="48B93D27" w14:textId="77777777" w:rsidR="00811F6B" w:rsidRPr="00E2761F" w:rsidRDefault="00811F6B" w:rsidP="00553AC8">
            <w:pPr>
              <w:rPr>
                <w:b/>
                <w:sz w:val="20"/>
                <w:szCs w:val="20"/>
              </w:rPr>
            </w:pPr>
            <w:r w:rsidRPr="00E2761F">
              <w:rPr>
                <w:color w:val="000000"/>
                <w:sz w:val="20"/>
                <w:szCs w:val="20"/>
              </w:rPr>
              <w:t>Expert</w:t>
            </w:r>
          </w:p>
        </w:tc>
        <w:tc>
          <w:tcPr>
            <w:tcW w:w="1560" w:type="dxa"/>
          </w:tcPr>
          <w:p w14:paraId="056BC9ED" w14:textId="77777777" w:rsidR="00811F6B" w:rsidRPr="00E2761F" w:rsidRDefault="00811F6B" w:rsidP="00553AC8">
            <w:pPr>
              <w:rPr>
                <w:b/>
                <w:sz w:val="20"/>
                <w:szCs w:val="20"/>
              </w:rPr>
            </w:pPr>
            <w:r w:rsidRPr="00E2761F">
              <w:rPr>
                <w:color w:val="000000"/>
                <w:sz w:val="20"/>
                <w:szCs w:val="20"/>
              </w:rPr>
              <w:t>Expert</w:t>
            </w:r>
          </w:p>
        </w:tc>
        <w:tc>
          <w:tcPr>
            <w:tcW w:w="1984" w:type="dxa"/>
          </w:tcPr>
          <w:p w14:paraId="132E4AE3" w14:textId="77777777" w:rsidR="00811F6B" w:rsidRPr="00E2761F" w:rsidRDefault="00811F6B" w:rsidP="00553AC8">
            <w:pPr>
              <w:rPr>
                <w:b/>
                <w:sz w:val="20"/>
                <w:szCs w:val="20"/>
              </w:rPr>
            </w:pPr>
            <w:r w:rsidRPr="00E2761F">
              <w:rPr>
                <w:color w:val="000000"/>
                <w:sz w:val="20"/>
                <w:szCs w:val="20"/>
              </w:rPr>
              <w:t>Expert</w:t>
            </w:r>
          </w:p>
        </w:tc>
      </w:tr>
      <w:tr w:rsidR="00811F6B" w:rsidRPr="00E2761F" w14:paraId="07840F77" w14:textId="77777777" w:rsidTr="00FD50F6">
        <w:trPr>
          <w:trHeight w:val="485"/>
        </w:trPr>
        <w:tc>
          <w:tcPr>
            <w:tcW w:w="3119" w:type="dxa"/>
            <w:vAlign w:val="center"/>
          </w:tcPr>
          <w:p w14:paraId="5F10A468" w14:textId="77777777" w:rsidR="00811F6B" w:rsidRDefault="00811F6B" w:rsidP="00FE55B2">
            <w:pPr>
              <w:pStyle w:val="ListParagraph"/>
              <w:numPr>
                <w:ilvl w:val="0"/>
                <w:numId w:val="49"/>
              </w:numPr>
              <w:contextualSpacing/>
              <w:rPr>
                <w:sz w:val="20"/>
                <w:szCs w:val="20"/>
              </w:rPr>
            </w:pPr>
            <w:r w:rsidRPr="006962EB">
              <w:rPr>
                <w:sz w:val="20"/>
                <w:szCs w:val="20"/>
              </w:rPr>
              <w:t>Research and Enquiry</w:t>
            </w:r>
          </w:p>
        </w:tc>
        <w:tc>
          <w:tcPr>
            <w:tcW w:w="1417" w:type="dxa"/>
          </w:tcPr>
          <w:p w14:paraId="1C801934" w14:textId="77777777" w:rsidR="00811F6B" w:rsidRPr="00E2761F" w:rsidRDefault="00811F6B" w:rsidP="00553AC8">
            <w:pPr>
              <w:rPr>
                <w:color w:val="000000"/>
                <w:sz w:val="20"/>
                <w:szCs w:val="20"/>
              </w:rPr>
            </w:pPr>
          </w:p>
          <w:p w14:paraId="7953972F" w14:textId="77777777" w:rsidR="00811F6B" w:rsidRPr="00E2761F" w:rsidRDefault="00811F6B" w:rsidP="00553AC8">
            <w:pPr>
              <w:rPr>
                <w:color w:val="000000"/>
                <w:sz w:val="20"/>
                <w:szCs w:val="20"/>
              </w:rPr>
            </w:pPr>
            <w:r w:rsidRPr="00E2761F">
              <w:rPr>
                <w:color w:val="000000"/>
                <w:sz w:val="20"/>
                <w:szCs w:val="20"/>
              </w:rPr>
              <w:t>Expert</w:t>
            </w:r>
          </w:p>
        </w:tc>
        <w:tc>
          <w:tcPr>
            <w:tcW w:w="1134" w:type="dxa"/>
          </w:tcPr>
          <w:p w14:paraId="16DBE83A" w14:textId="77777777" w:rsidR="00811F6B" w:rsidRPr="00E2761F" w:rsidRDefault="00811F6B" w:rsidP="00553AC8">
            <w:pPr>
              <w:rPr>
                <w:color w:val="000000"/>
                <w:sz w:val="20"/>
                <w:szCs w:val="20"/>
              </w:rPr>
            </w:pPr>
          </w:p>
          <w:p w14:paraId="0D68C02E" w14:textId="77777777" w:rsidR="00811F6B" w:rsidRPr="00E2761F" w:rsidRDefault="00811F6B" w:rsidP="00553AC8">
            <w:pPr>
              <w:rPr>
                <w:color w:val="000000"/>
                <w:sz w:val="20"/>
                <w:szCs w:val="20"/>
              </w:rPr>
            </w:pPr>
            <w:r w:rsidRPr="00E2761F">
              <w:rPr>
                <w:color w:val="000000"/>
                <w:sz w:val="20"/>
                <w:szCs w:val="20"/>
              </w:rPr>
              <w:t>Expert</w:t>
            </w:r>
          </w:p>
        </w:tc>
        <w:tc>
          <w:tcPr>
            <w:tcW w:w="1560" w:type="dxa"/>
            <w:vAlign w:val="bottom"/>
          </w:tcPr>
          <w:p w14:paraId="06A166A7" w14:textId="77777777" w:rsidR="00811F6B" w:rsidRPr="00E2761F" w:rsidRDefault="00811F6B" w:rsidP="00553AC8">
            <w:pPr>
              <w:rPr>
                <w:color w:val="000000"/>
                <w:sz w:val="20"/>
                <w:szCs w:val="20"/>
              </w:rPr>
            </w:pPr>
            <w:r w:rsidRPr="00E2761F">
              <w:rPr>
                <w:color w:val="000000"/>
                <w:sz w:val="20"/>
                <w:szCs w:val="20"/>
              </w:rPr>
              <w:t>Advanced</w:t>
            </w:r>
          </w:p>
        </w:tc>
        <w:tc>
          <w:tcPr>
            <w:tcW w:w="1984" w:type="dxa"/>
            <w:vAlign w:val="bottom"/>
          </w:tcPr>
          <w:p w14:paraId="78EBC225" w14:textId="77777777" w:rsidR="00811F6B" w:rsidRPr="00E2761F" w:rsidRDefault="00811F6B" w:rsidP="00553AC8">
            <w:pPr>
              <w:rPr>
                <w:color w:val="000000"/>
                <w:sz w:val="20"/>
                <w:szCs w:val="20"/>
              </w:rPr>
            </w:pPr>
            <w:r w:rsidRPr="00E2761F">
              <w:rPr>
                <w:color w:val="000000"/>
                <w:sz w:val="20"/>
                <w:szCs w:val="20"/>
              </w:rPr>
              <w:t>Advanced</w:t>
            </w:r>
          </w:p>
        </w:tc>
      </w:tr>
      <w:tr w:rsidR="00811F6B" w:rsidRPr="00E2761F" w14:paraId="2A0A1FD0" w14:textId="77777777" w:rsidTr="00FD50F6">
        <w:trPr>
          <w:trHeight w:val="485"/>
        </w:trPr>
        <w:tc>
          <w:tcPr>
            <w:tcW w:w="3119" w:type="dxa"/>
          </w:tcPr>
          <w:p w14:paraId="7051EBD2" w14:textId="43B44C99" w:rsidR="00811F6B" w:rsidRPr="00E2761F" w:rsidRDefault="00811F6B" w:rsidP="00FE55B2">
            <w:pPr>
              <w:pStyle w:val="ListParagraph"/>
              <w:numPr>
                <w:ilvl w:val="0"/>
                <w:numId w:val="48"/>
              </w:numPr>
              <w:ind w:left="252" w:hanging="180"/>
              <w:contextualSpacing/>
              <w:rPr>
                <w:b/>
                <w:sz w:val="20"/>
                <w:szCs w:val="20"/>
              </w:rPr>
            </w:pPr>
            <w:r>
              <w:rPr>
                <w:b/>
                <w:sz w:val="20"/>
                <w:szCs w:val="20"/>
              </w:rPr>
              <w:t>Human/</w:t>
            </w:r>
            <w:r w:rsidR="00AF7327">
              <w:rPr>
                <w:b/>
                <w:sz w:val="20"/>
                <w:szCs w:val="20"/>
              </w:rPr>
              <w:t>Lifestyle</w:t>
            </w:r>
            <w:r>
              <w:rPr>
                <w:b/>
                <w:sz w:val="20"/>
                <w:szCs w:val="20"/>
              </w:rPr>
              <w:t xml:space="preserve"> Skills</w:t>
            </w:r>
          </w:p>
        </w:tc>
        <w:tc>
          <w:tcPr>
            <w:tcW w:w="1417" w:type="dxa"/>
          </w:tcPr>
          <w:p w14:paraId="11D0BBD9" w14:textId="77777777" w:rsidR="00811F6B" w:rsidRPr="00E2761F" w:rsidRDefault="00811F6B" w:rsidP="00553AC8">
            <w:pPr>
              <w:rPr>
                <w:b/>
                <w:sz w:val="20"/>
                <w:szCs w:val="20"/>
              </w:rPr>
            </w:pPr>
          </w:p>
        </w:tc>
        <w:tc>
          <w:tcPr>
            <w:tcW w:w="1134" w:type="dxa"/>
          </w:tcPr>
          <w:p w14:paraId="0FC31E52" w14:textId="77777777" w:rsidR="00811F6B" w:rsidRPr="00E2761F" w:rsidRDefault="00811F6B" w:rsidP="00553AC8">
            <w:pPr>
              <w:rPr>
                <w:b/>
                <w:sz w:val="20"/>
                <w:szCs w:val="20"/>
              </w:rPr>
            </w:pPr>
          </w:p>
        </w:tc>
        <w:tc>
          <w:tcPr>
            <w:tcW w:w="1560" w:type="dxa"/>
          </w:tcPr>
          <w:p w14:paraId="4B6EE2E4" w14:textId="77777777" w:rsidR="00811F6B" w:rsidRPr="00E2761F" w:rsidRDefault="00811F6B" w:rsidP="00553AC8">
            <w:pPr>
              <w:rPr>
                <w:b/>
                <w:sz w:val="20"/>
                <w:szCs w:val="20"/>
              </w:rPr>
            </w:pPr>
          </w:p>
        </w:tc>
        <w:tc>
          <w:tcPr>
            <w:tcW w:w="1984" w:type="dxa"/>
          </w:tcPr>
          <w:p w14:paraId="78031A05" w14:textId="77777777" w:rsidR="00811F6B" w:rsidRPr="00E2761F" w:rsidRDefault="00811F6B" w:rsidP="00553AC8">
            <w:pPr>
              <w:rPr>
                <w:b/>
                <w:sz w:val="20"/>
                <w:szCs w:val="20"/>
              </w:rPr>
            </w:pPr>
          </w:p>
        </w:tc>
      </w:tr>
      <w:tr w:rsidR="00811F6B" w:rsidRPr="00E2761F" w14:paraId="335C9547" w14:textId="77777777" w:rsidTr="00FD50F6">
        <w:trPr>
          <w:trHeight w:val="485"/>
        </w:trPr>
        <w:tc>
          <w:tcPr>
            <w:tcW w:w="3119" w:type="dxa"/>
          </w:tcPr>
          <w:p w14:paraId="61733AEA" w14:textId="77777777" w:rsidR="00811F6B" w:rsidRPr="0081394B" w:rsidRDefault="00811F6B" w:rsidP="00FE55B2">
            <w:pPr>
              <w:pStyle w:val="ListParagraph"/>
              <w:numPr>
                <w:ilvl w:val="0"/>
                <w:numId w:val="49"/>
              </w:numPr>
              <w:contextualSpacing/>
              <w:rPr>
                <w:b/>
                <w:sz w:val="20"/>
                <w:szCs w:val="20"/>
              </w:rPr>
            </w:pPr>
            <w:r w:rsidRPr="0081394B">
              <w:rPr>
                <w:sz w:val="20"/>
                <w:szCs w:val="20"/>
              </w:rPr>
              <w:t>Self-Management</w:t>
            </w:r>
          </w:p>
        </w:tc>
        <w:tc>
          <w:tcPr>
            <w:tcW w:w="1417" w:type="dxa"/>
            <w:vAlign w:val="bottom"/>
          </w:tcPr>
          <w:p w14:paraId="1CA8005F" w14:textId="77777777" w:rsidR="00811F6B" w:rsidRPr="00E2761F" w:rsidRDefault="00811F6B" w:rsidP="00553AC8">
            <w:pPr>
              <w:rPr>
                <w:b/>
                <w:sz w:val="20"/>
                <w:szCs w:val="20"/>
              </w:rPr>
            </w:pPr>
            <w:r w:rsidRPr="00E2761F">
              <w:rPr>
                <w:color w:val="000000"/>
                <w:sz w:val="20"/>
                <w:szCs w:val="20"/>
              </w:rPr>
              <w:t>Expert</w:t>
            </w:r>
          </w:p>
        </w:tc>
        <w:tc>
          <w:tcPr>
            <w:tcW w:w="1134" w:type="dxa"/>
          </w:tcPr>
          <w:p w14:paraId="7422FC6C" w14:textId="77777777" w:rsidR="00811F6B" w:rsidRPr="00E2761F" w:rsidRDefault="00811F6B" w:rsidP="00553AC8">
            <w:pPr>
              <w:rPr>
                <w:b/>
                <w:sz w:val="20"/>
                <w:szCs w:val="20"/>
              </w:rPr>
            </w:pPr>
            <w:r w:rsidRPr="00E2761F">
              <w:rPr>
                <w:color w:val="000000"/>
                <w:sz w:val="20"/>
                <w:szCs w:val="20"/>
              </w:rPr>
              <w:t>Expert</w:t>
            </w:r>
          </w:p>
        </w:tc>
        <w:tc>
          <w:tcPr>
            <w:tcW w:w="1560" w:type="dxa"/>
          </w:tcPr>
          <w:p w14:paraId="7D3AB91C" w14:textId="77777777" w:rsidR="00811F6B" w:rsidRPr="00E2761F" w:rsidRDefault="00811F6B" w:rsidP="00553AC8">
            <w:pPr>
              <w:rPr>
                <w:b/>
                <w:sz w:val="20"/>
                <w:szCs w:val="20"/>
              </w:rPr>
            </w:pPr>
            <w:r w:rsidRPr="00E2761F">
              <w:rPr>
                <w:color w:val="000000"/>
                <w:sz w:val="20"/>
                <w:szCs w:val="20"/>
              </w:rPr>
              <w:t>Expert</w:t>
            </w:r>
          </w:p>
        </w:tc>
        <w:tc>
          <w:tcPr>
            <w:tcW w:w="1984" w:type="dxa"/>
          </w:tcPr>
          <w:p w14:paraId="50DC6D5E" w14:textId="77777777" w:rsidR="00811F6B" w:rsidRPr="00E2761F" w:rsidRDefault="00811F6B" w:rsidP="00553AC8">
            <w:pPr>
              <w:rPr>
                <w:b/>
                <w:sz w:val="20"/>
                <w:szCs w:val="20"/>
              </w:rPr>
            </w:pPr>
            <w:r w:rsidRPr="00E2761F">
              <w:rPr>
                <w:color w:val="000000"/>
                <w:sz w:val="20"/>
                <w:szCs w:val="20"/>
              </w:rPr>
              <w:t>Expert</w:t>
            </w:r>
          </w:p>
        </w:tc>
      </w:tr>
      <w:tr w:rsidR="00811F6B" w:rsidRPr="00E2761F" w14:paraId="3E570EB8" w14:textId="77777777" w:rsidTr="00FD50F6">
        <w:trPr>
          <w:trHeight w:val="485"/>
        </w:trPr>
        <w:tc>
          <w:tcPr>
            <w:tcW w:w="3119" w:type="dxa"/>
          </w:tcPr>
          <w:p w14:paraId="01D78E60" w14:textId="77777777" w:rsidR="00811F6B" w:rsidRPr="00BB6DE9" w:rsidRDefault="00811F6B" w:rsidP="00FE55B2">
            <w:pPr>
              <w:pStyle w:val="ListParagraph"/>
              <w:numPr>
                <w:ilvl w:val="0"/>
                <w:numId w:val="49"/>
              </w:numPr>
              <w:contextualSpacing/>
              <w:rPr>
                <w:sz w:val="20"/>
                <w:szCs w:val="20"/>
              </w:rPr>
            </w:pPr>
            <w:r>
              <w:rPr>
                <w:sz w:val="20"/>
                <w:szCs w:val="20"/>
              </w:rPr>
              <w:t>Decision Making</w:t>
            </w:r>
          </w:p>
        </w:tc>
        <w:tc>
          <w:tcPr>
            <w:tcW w:w="1417" w:type="dxa"/>
            <w:vAlign w:val="bottom"/>
          </w:tcPr>
          <w:p w14:paraId="457DBA96"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036BF1CD" w14:textId="77777777" w:rsidR="00811F6B" w:rsidRPr="00E2761F" w:rsidRDefault="00811F6B" w:rsidP="00553AC8">
            <w:pPr>
              <w:rPr>
                <w:b/>
                <w:sz w:val="20"/>
                <w:szCs w:val="20"/>
              </w:rPr>
            </w:pPr>
            <w:r w:rsidRPr="00E2761F">
              <w:rPr>
                <w:color w:val="000000"/>
                <w:sz w:val="20"/>
                <w:szCs w:val="20"/>
              </w:rPr>
              <w:t>Expert</w:t>
            </w:r>
          </w:p>
        </w:tc>
        <w:tc>
          <w:tcPr>
            <w:tcW w:w="1560" w:type="dxa"/>
            <w:vAlign w:val="bottom"/>
          </w:tcPr>
          <w:p w14:paraId="5F27FFC4"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1C8BE82F" w14:textId="77777777" w:rsidR="00811F6B" w:rsidRPr="00E2761F" w:rsidRDefault="00811F6B" w:rsidP="00553AC8">
            <w:pPr>
              <w:rPr>
                <w:b/>
                <w:sz w:val="20"/>
                <w:szCs w:val="20"/>
              </w:rPr>
            </w:pPr>
            <w:r w:rsidRPr="00E2761F">
              <w:rPr>
                <w:color w:val="000000"/>
                <w:sz w:val="20"/>
                <w:szCs w:val="20"/>
              </w:rPr>
              <w:t>Advanced</w:t>
            </w:r>
          </w:p>
        </w:tc>
      </w:tr>
      <w:tr w:rsidR="00811F6B" w:rsidRPr="00E2761F" w14:paraId="22BC0CDA" w14:textId="77777777" w:rsidTr="00FD50F6">
        <w:trPr>
          <w:trHeight w:val="485"/>
        </w:trPr>
        <w:tc>
          <w:tcPr>
            <w:tcW w:w="3119" w:type="dxa"/>
          </w:tcPr>
          <w:p w14:paraId="2CDC72CD" w14:textId="77777777" w:rsidR="00811F6B" w:rsidRDefault="00811F6B" w:rsidP="00FE55B2">
            <w:pPr>
              <w:pStyle w:val="ListParagraph"/>
              <w:numPr>
                <w:ilvl w:val="0"/>
                <w:numId w:val="49"/>
              </w:numPr>
              <w:contextualSpacing/>
              <w:rPr>
                <w:sz w:val="20"/>
                <w:szCs w:val="20"/>
              </w:rPr>
            </w:pPr>
            <w:r>
              <w:rPr>
                <w:sz w:val="20"/>
                <w:szCs w:val="20"/>
              </w:rPr>
              <w:t>Ethical Practice</w:t>
            </w:r>
          </w:p>
        </w:tc>
        <w:tc>
          <w:tcPr>
            <w:tcW w:w="1417" w:type="dxa"/>
            <w:vAlign w:val="bottom"/>
          </w:tcPr>
          <w:p w14:paraId="202CE0AA"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74B3AA74"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2B9F1608"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111D0E58" w14:textId="77777777" w:rsidR="00811F6B" w:rsidRPr="00E2761F" w:rsidRDefault="00811F6B" w:rsidP="00553AC8">
            <w:pPr>
              <w:rPr>
                <w:b/>
                <w:sz w:val="20"/>
                <w:szCs w:val="20"/>
              </w:rPr>
            </w:pPr>
            <w:r w:rsidRPr="00E2761F">
              <w:rPr>
                <w:color w:val="000000"/>
                <w:sz w:val="20"/>
                <w:szCs w:val="20"/>
              </w:rPr>
              <w:t>Expert</w:t>
            </w:r>
          </w:p>
        </w:tc>
      </w:tr>
      <w:tr w:rsidR="00811F6B" w:rsidRPr="00E2761F" w14:paraId="41136C62" w14:textId="77777777" w:rsidTr="00FD50F6">
        <w:trPr>
          <w:trHeight w:val="485"/>
        </w:trPr>
        <w:tc>
          <w:tcPr>
            <w:tcW w:w="3119" w:type="dxa"/>
          </w:tcPr>
          <w:p w14:paraId="2345DA98" w14:textId="77777777" w:rsidR="00811F6B" w:rsidRDefault="00811F6B" w:rsidP="00FE55B2">
            <w:pPr>
              <w:pStyle w:val="ListParagraph"/>
              <w:numPr>
                <w:ilvl w:val="0"/>
                <w:numId w:val="49"/>
              </w:numPr>
              <w:contextualSpacing/>
              <w:rPr>
                <w:sz w:val="20"/>
                <w:szCs w:val="20"/>
              </w:rPr>
            </w:pPr>
            <w:r>
              <w:rPr>
                <w:sz w:val="20"/>
                <w:szCs w:val="20"/>
              </w:rPr>
              <w:t>Creativity &amp; Innovation</w:t>
            </w:r>
          </w:p>
        </w:tc>
        <w:tc>
          <w:tcPr>
            <w:tcW w:w="1417" w:type="dxa"/>
            <w:vAlign w:val="bottom"/>
          </w:tcPr>
          <w:p w14:paraId="49DFB310"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25E54F58"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6921B756"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4D834C50" w14:textId="77777777" w:rsidR="00811F6B" w:rsidRPr="00E2761F" w:rsidRDefault="00811F6B" w:rsidP="00553AC8">
            <w:pPr>
              <w:rPr>
                <w:b/>
                <w:sz w:val="20"/>
                <w:szCs w:val="20"/>
              </w:rPr>
            </w:pPr>
            <w:r w:rsidRPr="00E2761F">
              <w:rPr>
                <w:color w:val="000000"/>
                <w:sz w:val="20"/>
                <w:szCs w:val="20"/>
              </w:rPr>
              <w:t>Expert</w:t>
            </w:r>
          </w:p>
        </w:tc>
      </w:tr>
      <w:tr w:rsidR="00811F6B" w:rsidRPr="00E2761F" w14:paraId="460AA35E" w14:textId="77777777" w:rsidTr="00FD50F6">
        <w:trPr>
          <w:trHeight w:val="485"/>
        </w:trPr>
        <w:tc>
          <w:tcPr>
            <w:tcW w:w="3119" w:type="dxa"/>
          </w:tcPr>
          <w:p w14:paraId="2131C4D8" w14:textId="41D5DAF0" w:rsidR="00811F6B" w:rsidRDefault="00AF7327" w:rsidP="00FE55B2">
            <w:pPr>
              <w:pStyle w:val="ListParagraph"/>
              <w:numPr>
                <w:ilvl w:val="0"/>
                <w:numId w:val="49"/>
              </w:numPr>
              <w:contextualSpacing/>
              <w:rPr>
                <w:sz w:val="20"/>
                <w:szCs w:val="20"/>
              </w:rPr>
            </w:pPr>
            <w:r>
              <w:rPr>
                <w:sz w:val="20"/>
                <w:szCs w:val="20"/>
              </w:rPr>
              <w:t>Teamwork</w:t>
            </w:r>
          </w:p>
        </w:tc>
        <w:tc>
          <w:tcPr>
            <w:tcW w:w="1417" w:type="dxa"/>
            <w:vAlign w:val="bottom"/>
          </w:tcPr>
          <w:p w14:paraId="0D5952C3" w14:textId="77777777" w:rsidR="00811F6B" w:rsidRPr="00E2761F" w:rsidRDefault="00811F6B" w:rsidP="00553AC8">
            <w:pPr>
              <w:rPr>
                <w:b/>
                <w:sz w:val="20"/>
                <w:szCs w:val="20"/>
              </w:rPr>
            </w:pPr>
            <w:r w:rsidRPr="00E2761F">
              <w:rPr>
                <w:color w:val="000000"/>
                <w:sz w:val="20"/>
                <w:szCs w:val="20"/>
              </w:rPr>
              <w:t>Expert</w:t>
            </w:r>
          </w:p>
        </w:tc>
        <w:tc>
          <w:tcPr>
            <w:tcW w:w="1134" w:type="dxa"/>
            <w:vAlign w:val="bottom"/>
          </w:tcPr>
          <w:p w14:paraId="36C8B079"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4C26DD2F" w14:textId="77777777" w:rsidR="00811F6B" w:rsidRPr="00E2761F" w:rsidRDefault="00811F6B" w:rsidP="00553AC8">
            <w:pPr>
              <w:rPr>
                <w:b/>
                <w:sz w:val="20"/>
                <w:szCs w:val="20"/>
              </w:rPr>
            </w:pPr>
            <w:r w:rsidRPr="00E2761F">
              <w:rPr>
                <w:color w:val="000000"/>
                <w:sz w:val="20"/>
                <w:szCs w:val="20"/>
              </w:rPr>
              <w:t>Advanced</w:t>
            </w:r>
          </w:p>
        </w:tc>
        <w:tc>
          <w:tcPr>
            <w:tcW w:w="1984" w:type="dxa"/>
            <w:vAlign w:val="bottom"/>
          </w:tcPr>
          <w:p w14:paraId="0A003C01" w14:textId="77777777" w:rsidR="00811F6B" w:rsidRPr="00E2761F" w:rsidRDefault="00811F6B" w:rsidP="00553AC8">
            <w:pPr>
              <w:rPr>
                <w:b/>
                <w:sz w:val="20"/>
                <w:szCs w:val="20"/>
              </w:rPr>
            </w:pPr>
            <w:r w:rsidRPr="00E2761F">
              <w:rPr>
                <w:color w:val="000000"/>
                <w:sz w:val="20"/>
                <w:szCs w:val="20"/>
              </w:rPr>
              <w:t>Expert</w:t>
            </w:r>
          </w:p>
        </w:tc>
      </w:tr>
      <w:tr w:rsidR="00811F6B" w:rsidRPr="00E2761F" w14:paraId="48A22525" w14:textId="77777777" w:rsidTr="00FD50F6">
        <w:trPr>
          <w:trHeight w:val="485"/>
        </w:trPr>
        <w:tc>
          <w:tcPr>
            <w:tcW w:w="3119" w:type="dxa"/>
            <w:vAlign w:val="center"/>
          </w:tcPr>
          <w:p w14:paraId="212A1F0C" w14:textId="77777777" w:rsidR="00811F6B" w:rsidRPr="0081394B" w:rsidRDefault="00811F6B" w:rsidP="00FE55B2">
            <w:pPr>
              <w:pStyle w:val="ListParagraph"/>
              <w:numPr>
                <w:ilvl w:val="0"/>
                <w:numId w:val="49"/>
              </w:numPr>
              <w:contextualSpacing/>
              <w:rPr>
                <w:sz w:val="20"/>
                <w:szCs w:val="20"/>
              </w:rPr>
            </w:pPr>
            <w:r w:rsidRPr="0081394B">
              <w:rPr>
                <w:sz w:val="20"/>
                <w:szCs w:val="20"/>
              </w:rPr>
              <w:t>Committing to change</w:t>
            </w:r>
          </w:p>
        </w:tc>
        <w:tc>
          <w:tcPr>
            <w:tcW w:w="1417" w:type="dxa"/>
            <w:vAlign w:val="bottom"/>
          </w:tcPr>
          <w:p w14:paraId="67F5D74A" w14:textId="77777777" w:rsidR="00811F6B" w:rsidRPr="00E2761F" w:rsidRDefault="00811F6B" w:rsidP="00553AC8">
            <w:pPr>
              <w:rPr>
                <w:b/>
                <w:sz w:val="20"/>
                <w:szCs w:val="20"/>
              </w:rPr>
            </w:pPr>
            <w:r w:rsidRPr="00E2761F">
              <w:rPr>
                <w:color w:val="000000"/>
                <w:sz w:val="20"/>
                <w:szCs w:val="20"/>
              </w:rPr>
              <w:t>Advanced</w:t>
            </w:r>
          </w:p>
        </w:tc>
        <w:tc>
          <w:tcPr>
            <w:tcW w:w="1134" w:type="dxa"/>
            <w:vAlign w:val="bottom"/>
          </w:tcPr>
          <w:p w14:paraId="5D511A1B" w14:textId="77777777" w:rsidR="00811F6B" w:rsidRPr="00E2761F" w:rsidRDefault="00811F6B" w:rsidP="00553AC8">
            <w:pPr>
              <w:rPr>
                <w:b/>
                <w:sz w:val="20"/>
                <w:szCs w:val="20"/>
              </w:rPr>
            </w:pPr>
            <w:r w:rsidRPr="00E2761F">
              <w:rPr>
                <w:color w:val="000000"/>
                <w:sz w:val="20"/>
                <w:szCs w:val="20"/>
              </w:rPr>
              <w:t>Advanced</w:t>
            </w:r>
          </w:p>
        </w:tc>
        <w:tc>
          <w:tcPr>
            <w:tcW w:w="1560" w:type="dxa"/>
            <w:vAlign w:val="bottom"/>
          </w:tcPr>
          <w:p w14:paraId="0B63710D" w14:textId="77777777" w:rsidR="00811F6B" w:rsidRPr="00E2761F" w:rsidRDefault="00811F6B" w:rsidP="00553AC8">
            <w:pPr>
              <w:rPr>
                <w:b/>
                <w:sz w:val="20"/>
                <w:szCs w:val="20"/>
              </w:rPr>
            </w:pPr>
            <w:r w:rsidRPr="00E2761F">
              <w:rPr>
                <w:color w:val="000000"/>
                <w:sz w:val="20"/>
                <w:szCs w:val="20"/>
              </w:rPr>
              <w:t>Expert</w:t>
            </w:r>
          </w:p>
        </w:tc>
        <w:tc>
          <w:tcPr>
            <w:tcW w:w="1984" w:type="dxa"/>
            <w:vAlign w:val="bottom"/>
          </w:tcPr>
          <w:p w14:paraId="00F4C124" w14:textId="77777777" w:rsidR="00811F6B" w:rsidRPr="00E2761F" w:rsidRDefault="00811F6B" w:rsidP="00553AC8">
            <w:pPr>
              <w:rPr>
                <w:b/>
                <w:sz w:val="20"/>
                <w:szCs w:val="20"/>
              </w:rPr>
            </w:pPr>
            <w:r w:rsidRPr="00E2761F">
              <w:rPr>
                <w:color w:val="000000"/>
                <w:sz w:val="20"/>
                <w:szCs w:val="20"/>
              </w:rPr>
              <w:t>Expert</w:t>
            </w:r>
          </w:p>
        </w:tc>
      </w:tr>
      <w:tr w:rsidR="00811F6B" w:rsidRPr="00E2761F" w14:paraId="3556D89D" w14:textId="77777777" w:rsidTr="00FD50F6">
        <w:trPr>
          <w:trHeight w:val="485"/>
        </w:trPr>
        <w:tc>
          <w:tcPr>
            <w:tcW w:w="3119" w:type="dxa"/>
            <w:vAlign w:val="center"/>
          </w:tcPr>
          <w:p w14:paraId="0F77D696" w14:textId="77777777" w:rsidR="00811F6B" w:rsidRPr="0081394B" w:rsidRDefault="00811F6B" w:rsidP="00FE55B2">
            <w:pPr>
              <w:pStyle w:val="ListParagraph"/>
              <w:numPr>
                <w:ilvl w:val="0"/>
                <w:numId w:val="49"/>
              </w:numPr>
              <w:contextualSpacing/>
              <w:rPr>
                <w:sz w:val="20"/>
                <w:szCs w:val="20"/>
              </w:rPr>
            </w:pPr>
            <w:r w:rsidRPr="0081394B">
              <w:rPr>
                <w:sz w:val="20"/>
                <w:szCs w:val="20"/>
              </w:rPr>
              <w:t>Demonstrating personal effectiveness</w:t>
            </w:r>
          </w:p>
        </w:tc>
        <w:tc>
          <w:tcPr>
            <w:tcW w:w="1417" w:type="dxa"/>
            <w:vAlign w:val="bottom"/>
          </w:tcPr>
          <w:p w14:paraId="036FE4C7" w14:textId="77777777" w:rsidR="00811F6B" w:rsidRPr="00E2761F" w:rsidRDefault="00811F6B" w:rsidP="00553AC8">
            <w:pPr>
              <w:rPr>
                <w:color w:val="000000"/>
                <w:sz w:val="20"/>
                <w:szCs w:val="20"/>
              </w:rPr>
            </w:pPr>
            <w:r w:rsidRPr="00E2761F">
              <w:rPr>
                <w:color w:val="000000"/>
                <w:sz w:val="20"/>
                <w:szCs w:val="20"/>
              </w:rPr>
              <w:t>Advanced</w:t>
            </w:r>
          </w:p>
        </w:tc>
        <w:tc>
          <w:tcPr>
            <w:tcW w:w="1134" w:type="dxa"/>
            <w:vAlign w:val="bottom"/>
          </w:tcPr>
          <w:p w14:paraId="76A8672E" w14:textId="77777777" w:rsidR="00811F6B" w:rsidRPr="00E2761F" w:rsidRDefault="00811F6B" w:rsidP="00553AC8">
            <w:pPr>
              <w:rPr>
                <w:color w:val="000000"/>
                <w:sz w:val="20"/>
                <w:szCs w:val="20"/>
              </w:rPr>
            </w:pPr>
            <w:r w:rsidRPr="00E2761F">
              <w:rPr>
                <w:color w:val="000000"/>
                <w:sz w:val="20"/>
                <w:szCs w:val="20"/>
              </w:rPr>
              <w:t>Advanced</w:t>
            </w:r>
          </w:p>
        </w:tc>
        <w:tc>
          <w:tcPr>
            <w:tcW w:w="1560" w:type="dxa"/>
          </w:tcPr>
          <w:p w14:paraId="358B3517" w14:textId="77777777" w:rsidR="00811F6B" w:rsidRPr="00E2761F" w:rsidRDefault="00811F6B" w:rsidP="00553AC8">
            <w:pPr>
              <w:rPr>
                <w:color w:val="000000"/>
                <w:sz w:val="20"/>
                <w:szCs w:val="20"/>
              </w:rPr>
            </w:pPr>
            <w:r w:rsidRPr="00E2761F">
              <w:rPr>
                <w:color w:val="000000"/>
                <w:sz w:val="20"/>
                <w:szCs w:val="20"/>
              </w:rPr>
              <w:t>Expert</w:t>
            </w:r>
          </w:p>
        </w:tc>
        <w:tc>
          <w:tcPr>
            <w:tcW w:w="1984" w:type="dxa"/>
          </w:tcPr>
          <w:p w14:paraId="3880840E" w14:textId="77777777" w:rsidR="00811F6B" w:rsidRPr="00E2761F" w:rsidRDefault="00811F6B" w:rsidP="00553AC8">
            <w:pPr>
              <w:rPr>
                <w:color w:val="000000"/>
                <w:sz w:val="20"/>
                <w:szCs w:val="20"/>
              </w:rPr>
            </w:pPr>
            <w:r w:rsidRPr="00E2761F">
              <w:rPr>
                <w:color w:val="000000"/>
                <w:sz w:val="20"/>
                <w:szCs w:val="20"/>
              </w:rPr>
              <w:t>Expert</w:t>
            </w:r>
          </w:p>
        </w:tc>
      </w:tr>
      <w:tr w:rsidR="00811F6B" w:rsidRPr="00E2761F" w14:paraId="7D95C7E3" w14:textId="77777777" w:rsidTr="00FD50F6">
        <w:trPr>
          <w:trHeight w:val="485"/>
        </w:trPr>
        <w:tc>
          <w:tcPr>
            <w:tcW w:w="3119" w:type="dxa"/>
            <w:vAlign w:val="center"/>
          </w:tcPr>
          <w:p w14:paraId="5FC0DC78" w14:textId="77777777" w:rsidR="00811F6B" w:rsidRPr="007D5973" w:rsidRDefault="00811F6B" w:rsidP="00FE55B2">
            <w:pPr>
              <w:pStyle w:val="ListParagraph"/>
              <w:numPr>
                <w:ilvl w:val="0"/>
                <w:numId w:val="49"/>
              </w:numPr>
              <w:contextualSpacing/>
              <w:rPr>
                <w:sz w:val="20"/>
                <w:szCs w:val="20"/>
              </w:rPr>
            </w:pPr>
            <w:r>
              <w:rPr>
                <w:sz w:val="20"/>
                <w:szCs w:val="20"/>
              </w:rPr>
              <w:t xml:space="preserve">Global &amp; Cultural Effectiveness </w:t>
            </w:r>
          </w:p>
        </w:tc>
        <w:tc>
          <w:tcPr>
            <w:tcW w:w="1417" w:type="dxa"/>
            <w:vAlign w:val="bottom"/>
          </w:tcPr>
          <w:p w14:paraId="04D6D4D8" w14:textId="77777777" w:rsidR="00811F6B" w:rsidRPr="00E2761F" w:rsidRDefault="00811F6B" w:rsidP="00553AC8">
            <w:pPr>
              <w:rPr>
                <w:color w:val="000000"/>
                <w:sz w:val="20"/>
                <w:szCs w:val="20"/>
              </w:rPr>
            </w:pPr>
            <w:r w:rsidRPr="00E2761F">
              <w:rPr>
                <w:color w:val="000000"/>
                <w:sz w:val="20"/>
                <w:szCs w:val="20"/>
              </w:rPr>
              <w:t>Expert</w:t>
            </w:r>
          </w:p>
        </w:tc>
        <w:tc>
          <w:tcPr>
            <w:tcW w:w="1134" w:type="dxa"/>
          </w:tcPr>
          <w:p w14:paraId="40B00F80" w14:textId="77777777" w:rsidR="00811F6B" w:rsidRPr="00E2761F" w:rsidRDefault="00811F6B" w:rsidP="00553AC8">
            <w:pPr>
              <w:rPr>
                <w:color w:val="000000"/>
                <w:sz w:val="20"/>
                <w:szCs w:val="20"/>
              </w:rPr>
            </w:pPr>
            <w:r w:rsidRPr="00E2761F">
              <w:rPr>
                <w:color w:val="000000"/>
                <w:sz w:val="20"/>
                <w:szCs w:val="20"/>
              </w:rPr>
              <w:t>Expert</w:t>
            </w:r>
          </w:p>
        </w:tc>
        <w:tc>
          <w:tcPr>
            <w:tcW w:w="1560" w:type="dxa"/>
          </w:tcPr>
          <w:p w14:paraId="3D4F81B5" w14:textId="77777777" w:rsidR="00811F6B" w:rsidRPr="00E2761F" w:rsidRDefault="00811F6B" w:rsidP="00553AC8">
            <w:pPr>
              <w:rPr>
                <w:color w:val="000000"/>
                <w:sz w:val="20"/>
                <w:szCs w:val="20"/>
              </w:rPr>
            </w:pPr>
            <w:r w:rsidRPr="00E2761F">
              <w:rPr>
                <w:color w:val="000000"/>
                <w:sz w:val="20"/>
                <w:szCs w:val="20"/>
              </w:rPr>
              <w:t>Advanced</w:t>
            </w:r>
          </w:p>
        </w:tc>
        <w:tc>
          <w:tcPr>
            <w:tcW w:w="1984" w:type="dxa"/>
          </w:tcPr>
          <w:p w14:paraId="2E2FDF49" w14:textId="77777777" w:rsidR="00811F6B" w:rsidRPr="00E2761F" w:rsidRDefault="00811F6B" w:rsidP="00553AC8">
            <w:pPr>
              <w:rPr>
                <w:color w:val="000000"/>
                <w:sz w:val="20"/>
                <w:szCs w:val="20"/>
              </w:rPr>
            </w:pPr>
            <w:r w:rsidRPr="00E2761F">
              <w:rPr>
                <w:color w:val="000000"/>
                <w:sz w:val="20"/>
                <w:szCs w:val="20"/>
              </w:rPr>
              <w:t>Advanced</w:t>
            </w:r>
          </w:p>
        </w:tc>
      </w:tr>
    </w:tbl>
    <w:p w14:paraId="2A083644" w14:textId="6EBC7FD6" w:rsidR="00C62228" w:rsidRDefault="00C62228" w:rsidP="00811F6B">
      <w:pPr>
        <w:tabs>
          <w:tab w:val="left" w:pos="1288"/>
        </w:tabs>
        <w:spacing w:line="270" w:lineRule="exact"/>
        <w:rPr>
          <w:sz w:val="24"/>
        </w:rPr>
      </w:pPr>
    </w:p>
    <w:p w14:paraId="049D0257" w14:textId="428241A2" w:rsidR="00FD50F6" w:rsidRDefault="00FD50F6" w:rsidP="00811F6B">
      <w:pPr>
        <w:tabs>
          <w:tab w:val="left" w:pos="1288"/>
        </w:tabs>
        <w:rPr>
          <w:b/>
          <w:sz w:val="24"/>
        </w:rPr>
      </w:pPr>
      <w:r>
        <w:rPr>
          <w:sz w:val="24"/>
        </w:rPr>
        <w:tab/>
      </w:r>
      <w:r>
        <w:rPr>
          <w:b/>
          <w:sz w:val="24"/>
        </w:rPr>
        <w:t>Employability of Graduands (Specify Industry / Sector &amp; Level):</w:t>
      </w:r>
    </w:p>
    <w:p w14:paraId="16AC987D" w14:textId="77777777" w:rsidR="00FD50F6" w:rsidRDefault="00FD50F6" w:rsidP="00811F6B">
      <w:pPr>
        <w:tabs>
          <w:tab w:val="left" w:pos="1288"/>
        </w:tabs>
        <w:rPr>
          <w:sz w:val="24"/>
        </w:rPr>
      </w:pPr>
    </w:p>
    <w:tbl>
      <w:tblPr>
        <w:tblW w:w="9214" w:type="dxa"/>
        <w:tblInd w:w="959" w:type="dxa"/>
        <w:tblLook w:val="04A0" w:firstRow="1" w:lastRow="0" w:firstColumn="1" w:lastColumn="0" w:noHBand="0" w:noVBand="1"/>
      </w:tblPr>
      <w:tblGrid>
        <w:gridCol w:w="1984"/>
        <w:gridCol w:w="1985"/>
        <w:gridCol w:w="1480"/>
        <w:gridCol w:w="1780"/>
        <w:gridCol w:w="1985"/>
      </w:tblGrid>
      <w:tr w:rsidR="00AF7327" w:rsidRPr="009638D9" w14:paraId="3AF702E9" w14:textId="77777777" w:rsidTr="00553AC8">
        <w:trPr>
          <w:trHeight w:val="300"/>
        </w:trPr>
        <w:tc>
          <w:tcPr>
            <w:tcW w:w="1984" w:type="dxa"/>
            <w:tcBorders>
              <w:top w:val="nil"/>
              <w:left w:val="nil"/>
              <w:bottom w:val="nil"/>
              <w:right w:val="nil"/>
            </w:tcBorders>
            <w:shd w:val="clear" w:color="auto" w:fill="auto"/>
            <w:noWrap/>
            <w:vAlign w:val="bottom"/>
            <w:hideMark/>
          </w:tcPr>
          <w:p w14:paraId="5FEDA89B" w14:textId="77777777" w:rsidR="00AF7327" w:rsidRPr="009638D9" w:rsidRDefault="00AF7327" w:rsidP="00553AC8">
            <w:pPr>
              <w:rPr>
                <w:b/>
                <w:bCs/>
                <w:color w:val="000000"/>
                <w:sz w:val="20"/>
                <w:szCs w:val="20"/>
              </w:rPr>
            </w:pPr>
          </w:p>
        </w:tc>
        <w:tc>
          <w:tcPr>
            <w:tcW w:w="1985" w:type="dxa"/>
            <w:tcBorders>
              <w:top w:val="nil"/>
              <w:left w:val="nil"/>
              <w:bottom w:val="nil"/>
              <w:right w:val="nil"/>
            </w:tcBorders>
            <w:shd w:val="clear" w:color="auto" w:fill="auto"/>
            <w:noWrap/>
            <w:vAlign w:val="bottom"/>
            <w:hideMark/>
          </w:tcPr>
          <w:p w14:paraId="3B6A3121" w14:textId="77777777" w:rsidR="00AF7327" w:rsidRPr="009638D9" w:rsidRDefault="00AF7327" w:rsidP="00553AC8">
            <w:pPr>
              <w:rPr>
                <w:sz w:val="20"/>
                <w:szCs w:val="20"/>
              </w:rPr>
            </w:pPr>
          </w:p>
        </w:tc>
        <w:tc>
          <w:tcPr>
            <w:tcW w:w="1480" w:type="dxa"/>
            <w:tcBorders>
              <w:top w:val="nil"/>
              <w:left w:val="nil"/>
              <w:bottom w:val="nil"/>
              <w:right w:val="nil"/>
            </w:tcBorders>
            <w:shd w:val="clear" w:color="auto" w:fill="auto"/>
            <w:noWrap/>
            <w:vAlign w:val="bottom"/>
            <w:hideMark/>
          </w:tcPr>
          <w:p w14:paraId="73EB8B43" w14:textId="77777777" w:rsidR="00AF7327" w:rsidRPr="009638D9" w:rsidRDefault="00AF7327" w:rsidP="00553AC8">
            <w:pPr>
              <w:rPr>
                <w:sz w:val="20"/>
                <w:szCs w:val="20"/>
              </w:rPr>
            </w:pPr>
          </w:p>
        </w:tc>
        <w:tc>
          <w:tcPr>
            <w:tcW w:w="1780" w:type="dxa"/>
            <w:tcBorders>
              <w:top w:val="nil"/>
              <w:left w:val="nil"/>
              <w:bottom w:val="nil"/>
              <w:right w:val="nil"/>
            </w:tcBorders>
            <w:shd w:val="clear" w:color="auto" w:fill="auto"/>
            <w:noWrap/>
            <w:vAlign w:val="bottom"/>
            <w:hideMark/>
          </w:tcPr>
          <w:p w14:paraId="2E4A8619" w14:textId="77777777" w:rsidR="00AF7327" w:rsidRPr="009638D9" w:rsidRDefault="00AF7327" w:rsidP="00553AC8">
            <w:pPr>
              <w:rPr>
                <w:sz w:val="20"/>
                <w:szCs w:val="20"/>
              </w:rPr>
            </w:pPr>
          </w:p>
        </w:tc>
        <w:tc>
          <w:tcPr>
            <w:tcW w:w="1985" w:type="dxa"/>
            <w:tcBorders>
              <w:top w:val="nil"/>
              <w:left w:val="nil"/>
              <w:bottom w:val="nil"/>
              <w:right w:val="nil"/>
            </w:tcBorders>
            <w:shd w:val="clear" w:color="auto" w:fill="auto"/>
            <w:noWrap/>
            <w:vAlign w:val="bottom"/>
            <w:hideMark/>
          </w:tcPr>
          <w:p w14:paraId="7C073130" w14:textId="77777777" w:rsidR="00AF7327" w:rsidRPr="009638D9" w:rsidRDefault="00AF7327" w:rsidP="00553AC8">
            <w:pPr>
              <w:rPr>
                <w:sz w:val="20"/>
                <w:szCs w:val="20"/>
              </w:rPr>
            </w:pPr>
          </w:p>
        </w:tc>
      </w:tr>
      <w:tr w:rsidR="00AF7327" w:rsidRPr="009638D9" w14:paraId="7FA9EF10" w14:textId="77777777" w:rsidTr="00553AC8">
        <w:trPr>
          <w:trHeight w:val="765"/>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783E1" w14:textId="77777777" w:rsidR="00AF7327" w:rsidRPr="009638D9" w:rsidRDefault="00AF7327" w:rsidP="00553AC8">
            <w:pPr>
              <w:jc w:val="center"/>
              <w:rPr>
                <w:b/>
                <w:bCs/>
                <w:color w:val="000000"/>
                <w:sz w:val="20"/>
                <w:szCs w:val="20"/>
              </w:rPr>
            </w:pPr>
            <w:r w:rsidRPr="009638D9">
              <w:rPr>
                <w:b/>
                <w:bCs/>
                <w:color w:val="000000"/>
                <w:sz w:val="20"/>
                <w:szCs w:val="20"/>
              </w:rPr>
              <w:t>Industry/Sector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9CB2368" w14:textId="77777777" w:rsidR="00AF7327" w:rsidRPr="009638D9" w:rsidRDefault="00AF7327" w:rsidP="00553AC8">
            <w:pPr>
              <w:jc w:val="center"/>
              <w:rPr>
                <w:b/>
                <w:bCs/>
                <w:color w:val="000000"/>
                <w:sz w:val="20"/>
                <w:szCs w:val="20"/>
              </w:rPr>
            </w:pPr>
            <w:r w:rsidRPr="009638D9">
              <w:rPr>
                <w:b/>
                <w:bCs/>
                <w:color w:val="000000"/>
                <w:sz w:val="20"/>
                <w:szCs w:val="20"/>
              </w:rPr>
              <w:t>Management Trainee – HR /Recruitment / Talent Acqu</w:t>
            </w:r>
            <w:r>
              <w:rPr>
                <w:b/>
                <w:bCs/>
                <w:color w:val="000000"/>
                <w:sz w:val="20"/>
                <w:szCs w:val="20"/>
              </w:rPr>
              <w:t>isition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11A305C" w14:textId="77777777" w:rsidR="00AF7327" w:rsidRPr="009638D9" w:rsidRDefault="00AF7327" w:rsidP="00553AC8">
            <w:pPr>
              <w:jc w:val="center"/>
              <w:rPr>
                <w:b/>
                <w:bCs/>
                <w:color w:val="000000"/>
                <w:sz w:val="20"/>
                <w:szCs w:val="20"/>
              </w:rPr>
            </w:pPr>
            <w:r w:rsidRPr="009638D9">
              <w:rPr>
                <w:b/>
                <w:bCs/>
                <w:color w:val="000000"/>
                <w:sz w:val="20"/>
                <w:szCs w:val="20"/>
              </w:rPr>
              <w:t>Associate Consultant-HR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4BE22A0" w14:textId="77777777" w:rsidR="00AF7327" w:rsidRPr="009638D9" w:rsidRDefault="00AF7327" w:rsidP="00553AC8">
            <w:pPr>
              <w:jc w:val="center"/>
              <w:rPr>
                <w:b/>
                <w:bCs/>
                <w:color w:val="000000"/>
                <w:sz w:val="20"/>
                <w:szCs w:val="20"/>
              </w:rPr>
            </w:pPr>
            <w:r w:rsidRPr="009638D9">
              <w:rPr>
                <w:b/>
                <w:bCs/>
                <w:color w:val="000000"/>
                <w:sz w:val="20"/>
                <w:szCs w:val="20"/>
              </w:rPr>
              <w:t>HR Administrator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D430880" w14:textId="77777777" w:rsidR="00AF7327" w:rsidRPr="009638D9" w:rsidRDefault="00AF7327" w:rsidP="00553AC8">
            <w:pPr>
              <w:jc w:val="center"/>
              <w:rPr>
                <w:b/>
                <w:bCs/>
                <w:color w:val="000000"/>
                <w:sz w:val="20"/>
                <w:szCs w:val="20"/>
              </w:rPr>
            </w:pPr>
            <w:r w:rsidRPr="009638D9">
              <w:rPr>
                <w:b/>
                <w:bCs/>
                <w:color w:val="000000"/>
                <w:sz w:val="20"/>
                <w:szCs w:val="20"/>
              </w:rPr>
              <w:t>HR Analyst/Research Analyst</w:t>
            </w:r>
          </w:p>
        </w:tc>
      </w:tr>
      <w:tr w:rsidR="00AF7327" w:rsidRPr="009638D9" w14:paraId="4225457C" w14:textId="77777777" w:rsidTr="00553AC8">
        <w:trPr>
          <w:trHeight w:val="705"/>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35452D7A" w14:textId="77777777" w:rsidR="00AF7327" w:rsidRPr="009638D9" w:rsidRDefault="00AF7327" w:rsidP="00553AC8">
            <w:pPr>
              <w:rPr>
                <w:sz w:val="20"/>
                <w:szCs w:val="20"/>
              </w:rPr>
            </w:pPr>
            <w:r w:rsidRPr="009638D9">
              <w:rPr>
                <w:sz w:val="20"/>
                <w:szCs w:val="20"/>
              </w:rPr>
              <w:t>Consultancy firms</w:t>
            </w:r>
          </w:p>
        </w:tc>
        <w:tc>
          <w:tcPr>
            <w:tcW w:w="1985" w:type="dxa"/>
            <w:tcBorders>
              <w:top w:val="nil"/>
              <w:left w:val="nil"/>
              <w:bottom w:val="single" w:sz="4" w:space="0" w:color="auto"/>
              <w:right w:val="single" w:sz="4" w:space="0" w:color="auto"/>
            </w:tcBorders>
            <w:shd w:val="clear" w:color="auto" w:fill="auto"/>
            <w:noWrap/>
            <w:vAlign w:val="bottom"/>
            <w:hideMark/>
          </w:tcPr>
          <w:p w14:paraId="39EE741E"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0BE971BA"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780" w:type="dxa"/>
            <w:tcBorders>
              <w:top w:val="nil"/>
              <w:left w:val="nil"/>
              <w:bottom w:val="single" w:sz="4" w:space="0" w:color="auto"/>
              <w:right w:val="single" w:sz="4" w:space="0" w:color="auto"/>
            </w:tcBorders>
            <w:shd w:val="clear" w:color="auto" w:fill="auto"/>
            <w:noWrap/>
            <w:vAlign w:val="bottom"/>
            <w:hideMark/>
          </w:tcPr>
          <w:p w14:paraId="15BCA359" w14:textId="77777777" w:rsidR="00AF7327" w:rsidRPr="009638D9" w:rsidRDefault="00AF7327" w:rsidP="00553AC8">
            <w:pPr>
              <w:rPr>
                <w:sz w:val="20"/>
                <w:szCs w:val="20"/>
              </w:rPr>
            </w:pPr>
            <w:r w:rsidRPr="009638D9">
              <w:rPr>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14:paraId="00D33858"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7EF9C287" w14:textId="77777777" w:rsidTr="00553AC8">
        <w:trPr>
          <w:trHeight w:val="30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2AE784C2" w14:textId="77777777" w:rsidR="00AF7327" w:rsidRPr="009638D9" w:rsidRDefault="00AF7327" w:rsidP="00553AC8">
            <w:pPr>
              <w:rPr>
                <w:sz w:val="20"/>
                <w:szCs w:val="20"/>
              </w:rPr>
            </w:pPr>
            <w:r w:rsidRPr="009638D9">
              <w:rPr>
                <w:sz w:val="20"/>
                <w:szCs w:val="20"/>
              </w:rPr>
              <w:t>Drugs &amp; Pharmaceuticals</w:t>
            </w:r>
          </w:p>
        </w:tc>
        <w:tc>
          <w:tcPr>
            <w:tcW w:w="1985" w:type="dxa"/>
            <w:tcBorders>
              <w:top w:val="nil"/>
              <w:left w:val="nil"/>
              <w:bottom w:val="single" w:sz="4" w:space="0" w:color="auto"/>
              <w:right w:val="single" w:sz="4" w:space="0" w:color="auto"/>
            </w:tcBorders>
            <w:shd w:val="clear" w:color="auto" w:fill="auto"/>
            <w:noWrap/>
            <w:vAlign w:val="bottom"/>
            <w:hideMark/>
          </w:tcPr>
          <w:p w14:paraId="0EDCDC33"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49F83C36" w14:textId="77777777" w:rsidR="00AF7327" w:rsidRPr="009638D9" w:rsidRDefault="00AF7327" w:rsidP="00553AC8">
            <w:pPr>
              <w:rPr>
                <w:sz w:val="20"/>
                <w:szCs w:val="20"/>
              </w:rPr>
            </w:pPr>
            <w:r w:rsidRPr="009638D9">
              <w:rPr>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32AB97C" w14:textId="77777777" w:rsidR="00AF7327" w:rsidRPr="009638D9" w:rsidRDefault="00AF7327" w:rsidP="00553AC8">
            <w:pPr>
              <w:rPr>
                <w:sz w:val="20"/>
                <w:szCs w:val="20"/>
              </w:rPr>
            </w:pPr>
            <w:r w:rsidRPr="009638D9">
              <w:rPr>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14:paraId="291AAA08"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4FD8E717" w14:textId="77777777" w:rsidTr="00553AC8">
        <w:trPr>
          <w:trHeight w:val="51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4EA8BC23" w14:textId="77777777" w:rsidR="00AF7327" w:rsidRPr="009638D9" w:rsidRDefault="00AF7327" w:rsidP="00553AC8">
            <w:pPr>
              <w:rPr>
                <w:sz w:val="20"/>
                <w:szCs w:val="20"/>
              </w:rPr>
            </w:pPr>
            <w:r w:rsidRPr="009638D9">
              <w:rPr>
                <w:sz w:val="20"/>
                <w:szCs w:val="20"/>
              </w:rPr>
              <w:t>Fast Moving Consumer Goods (FMCG)</w:t>
            </w:r>
          </w:p>
        </w:tc>
        <w:tc>
          <w:tcPr>
            <w:tcW w:w="1985" w:type="dxa"/>
            <w:tcBorders>
              <w:top w:val="nil"/>
              <w:left w:val="nil"/>
              <w:bottom w:val="single" w:sz="4" w:space="0" w:color="auto"/>
              <w:right w:val="single" w:sz="4" w:space="0" w:color="auto"/>
            </w:tcBorders>
            <w:shd w:val="clear" w:color="auto" w:fill="auto"/>
            <w:noWrap/>
            <w:vAlign w:val="bottom"/>
            <w:hideMark/>
          </w:tcPr>
          <w:p w14:paraId="3A4677BC"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3C6C4C27"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780" w:type="dxa"/>
            <w:tcBorders>
              <w:top w:val="nil"/>
              <w:left w:val="nil"/>
              <w:bottom w:val="single" w:sz="4" w:space="0" w:color="auto"/>
              <w:right w:val="single" w:sz="4" w:space="0" w:color="auto"/>
            </w:tcBorders>
            <w:shd w:val="clear" w:color="auto" w:fill="auto"/>
            <w:noWrap/>
            <w:vAlign w:val="bottom"/>
            <w:hideMark/>
          </w:tcPr>
          <w:p w14:paraId="21B23A61"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985" w:type="dxa"/>
            <w:tcBorders>
              <w:top w:val="nil"/>
              <w:left w:val="nil"/>
              <w:bottom w:val="single" w:sz="4" w:space="0" w:color="auto"/>
              <w:right w:val="single" w:sz="4" w:space="0" w:color="auto"/>
            </w:tcBorders>
            <w:shd w:val="clear" w:color="auto" w:fill="auto"/>
            <w:noWrap/>
            <w:vAlign w:val="bottom"/>
            <w:hideMark/>
          </w:tcPr>
          <w:p w14:paraId="4D765648"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7EA13498" w14:textId="77777777" w:rsidTr="00553AC8">
        <w:trPr>
          <w:trHeight w:val="30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4F263C84" w14:textId="77777777" w:rsidR="00AF7327" w:rsidRPr="009638D9" w:rsidRDefault="00AF7327" w:rsidP="00553AC8">
            <w:pPr>
              <w:rPr>
                <w:sz w:val="20"/>
                <w:szCs w:val="20"/>
              </w:rPr>
            </w:pPr>
            <w:r w:rsidRPr="009638D9">
              <w:rPr>
                <w:sz w:val="20"/>
                <w:szCs w:val="20"/>
              </w:rPr>
              <w:t>Manufacturing</w:t>
            </w:r>
          </w:p>
        </w:tc>
        <w:tc>
          <w:tcPr>
            <w:tcW w:w="1985" w:type="dxa"/>
            <w:tcBorders>
              <w:top w:val="nil"/>
              <w:left w:val="nil"/>
              <w:bottom w:val="single" w:sz="4" w:space="0" w:color="auto"/>
              <w:right w:val="single" w:sz="4" w:space="0" w:color="auto"/>
            </w:tcBorders>
            <w:shd w:val="clear" w:color="auto" w:fill="auto"/>
            <w:noWrap/>
            <w:vAlign w:val="bottom"/>
            <w:hideMark/>
          </w:tcPr>
          <w:p w14:paraId="08EC61A8"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6F6B2B5E"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780" w:type="dxa"/>
            <w:tcBorders>
              <w:top w:val="nil"/>
              <w:left w:val="nil"/>
              <w:bottom w:val="single" w:sz="4" w:space="0" w:color="auto"/>
              <w:right w:val="single" w:sz="4" w:space="0" w:color="auto"/>
            </w:tcBorders>
            <w:shd w:val="clear" w:color="auto" w:fill="auto"/>
            <w:noWrap/>
            <w:vAlign w:val="bottom"/>
            <w:hideMark/>
          </w:tcPr>
          <w:p w14:paraId="7D6B9DF8"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985" w:type="dxa"/>
            <w:tcBorders>
              <w:top w:val="nil"/>
              <w:left w:val="nil"/>
              <w:bottom w:val="single" w:sz="4" w:space="0" w:color="auto"/>
              <w:right w:val="single" w:sz="4" w:space="0" w:color="auto"/>
            </w:tcBorders>
            <w:shd w:val="clear" w:color="auto" w:fill="auto"/>
            <w:noWrap/>
            <w:vAlign w:val="bottom"/>
            <w:hideMark/>
          </w:tcPr>
          <w:p w14:paraId="249837CB"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460158E0" w14:textId="77777777" w:rsidTr="00553AC8">
        <w:trPr>
          <w:trHeight w:val="30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096BA0DC" w14:textId="77777777" w:rsidR="00AF7327" w:rsidRPr="009638D9" w:rsidRDefault="00AF7327" w:rsidP="00553AC8">
            <w:pPr>
              <w:rPr>
                <w:sz w:val="20"/>
                <w:szCs w:val="20"/>
              </w:rPr>
            </w:pPr>
            <w:r w:rsidRPr="009638D9">
              <w:rPr>
                <w:sz w:val="20"/>
                <w:szCs w:val="20"/>
              </w:rPr>
              <w:t>Media &amp; Entertainment</w:t>
            </w:r>
          </w:p>
        </w:tc>
        <w:tc>
          <w:tcPr>
            <w:tcW w:w="1985" w:type="dxa"/>
            <w:tcBorders>
              <w:top w:val="nil"/>
              <w:left w:val="nil"/>
              <w:bottom w:val="single" w:sz="4" w:space="0" w:color="auto"/>
              <w:right w:val="single" w:sz="4" w:space="0" w:color="auto"/>
            </w:tcBorders>
            <w:shd w:val="clear" w:color="auto" w:fill="auto"/>
            <w:noWrap/>
            <w:vAlign w:val="bottom"/>
            <w:hideMark/>
          </w:tcPr>
          <w:p w14:paraId="0106D24C"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7DBE4DD3" w14:textId="77777777" w:rsidR="00AF7327" w:rsidRPr="009638D9" w:rsidRDefault="00AF7327" w:rsidP="00553AC8">
            <w:pPr>
              <w:rPr>
                <w:sz w:val="20"/>
                <w:szCs w:val="20"/>
              </w:rPr>
            </w:pPr>
            <w:r w:rsidRPr="009638D9">
              <w:rPr>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8BC9BE8"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985" w:type="dxa"/>
            <w:tcBorders>
              <w:top w:val="nil"/>
              <w:left w:val="nil"/>
              <w:bottom w:val="single" w:sz="4" w:space="0" w:color="auto"/>
              <w:right w:val="single" w:sz="4" w:space="0" w:color="auto"/>
            </w:tcBorders>
            <w:shd w:val="clear" w:color="auto" w:fill="auto"/>
            <w:noWrap/>
            <w:vAlign w:val="bottom"/>
            <w:hideMark/>
          </w:tcPr>
          <w:p w14:paraId="46B5C2DC" w14:textId="77777777" w:rsidR="00AF7327" w:rsidRPr="009638D9" w:rsidRDefault="00AF7327" w:rsidP="00553AC8">
            <w:pPr>
              <w:rPr>
                <w:sz w:val="20"/>
                <w:szCs w:val="20"/>
              </w:rPr>
            </w:pPr>
            <w:r w:rsidRPr="009638D9">
              <w:rPr>
                <w:sz w:val="20"/>
                <w:szCs w:val="20"/>
              </w:rPr>
              <w:t> </w:t>
            </w:r>
          </w:p>
        </w:tc>
      </w:tr>
      <w:tr w:rsidR="00AF7327" w:rsidRPr="009638D9" w14:paraId="6146A35B" w14:textId="77777777" w:rsidTr="00553AC8">
        <w:trPr>
          <w:trHeight w:val="30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3CBB52E1" w14:textId="77777777" w:rsidR="00AF7327" w:rsidRPr="009638D9" w:rsidRDefault="00AF7327" w:rsidP="00553AC8">
            <w:pPr>
              <w:rPr>
                <w:sz w:val="20"/>
                <w:szCs w:val="20"/>
              </w:rPr>
            </w:pPr>
            <w:r w:rsidRPr="009638D9">
              <w:rPr>
                <w:sz w:val="20"/>
                <w:szCs w:val="20"/>
              </w:rPr>
              <w:t>Retail</w:t>
            </w:r>
          </w:p>
        </w:tc>
        <w:tc>
          <w:tcPr>
            <w:tcW w:w="1985" w:type="dxa"/>
            <w:tcBorders>
              <w:top w:val="nil"/>
              <w:left w:val="nil"/>
              <w:bottom w:val="single" w:sz="4" w:space="0" w:color="auto"/>
              <w:right w:val="single" w:sz="4" w:space="0" w:color="auto"/>
            </w:tcBorders>
            <w:shd w:val="clear" w:color="auto" w:fill="auto"/>
            <w:noWrap/>
            <w:vAlign w:val="bottom"/>
            <w:hideMark/>
          </w:tcPr>
          <w:p w14:paraId="796762D8"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0E47E1E5"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780" w:type="dxa"/>
            <w:tcBorders>
              <w:top w:val="nil"/>
              <w:left w:val="nil"/>
              <w:bottom w:val="single" w:sz="4" w:space="0" w:color="auto"/>
              <w:right w:val="single" w:sz="4" w:space="0" w:color="auto"/>
            </w:tcBorders>
            <w:shd w:val="clear" w:color="auto" w:fill="auto"/>
            <w:noWrap/>
            <w:vAlign w:val="bottom"/>
            <w:hideMark/>
          </w:tcPr>
          <w:p w14:paraId="76B1D78B"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985" w:type="dxa"/>
            <w:tcBorders>
              <w:top w:val="nil"/>
              <w:left w:val="nil"/>
              <w:bottom w:val="single" w:sz="4" w:space="0" w:color="auto"/>
              <w:right w:val="single" w:sz="4" w:space="0" w:color="auto"/>
            </w:tcBorders>
            <w:shd w:val="clear" w:color="auto" w:fill="auto"/>
            <w:noWrap/>
            <w:vAlign w:val="bottom"/>
            <w:hideMark/>
          </w:tcPr>
          <w:p w14:paraId="1FA6E908"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5C1CC672" w14:textId="77777777" w:rsidTr="00553AC8">
        <w:trPr>
          <w:trHeight w:val="30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6DF5D6E3" w14:textId="77777777" w:rsidR="00AF7327" w:rsidRPr="009638D9" w:rsidRDefault="00AF7327" w:rsidP="00553AC8">
            <w:pPr>
              <w:rPr>
                <w:sz w:val="20"/>
                <w:szCs w:val="20"/>
              </w:rPr>
            </w:pPr>
            <w:r w:rsidRPr="009638D9">
              <w:rPr>
                <w:sz w:val="20"/>
                <w:szCs w:val="20"/>
              </w:rPr>
              <w:t>Telecom</w:t>
            </w:r>
          </w:p>
        </w:tc>
        <w:tc>
          <w:tcPr>
            <w:tcW w:w="1985" w:type="dxa"/>
            <w:tcBorders>
              <w:top w:val="nil"/>
              <w:left w:val="nil"/>
              <w:bottom w:val="single" w:sz="4" w:space="0" w:color="auto"/>
              <w:right w:val="single" w:sz="4" w:space="0" w:color="auto"/>
            </w:tcBorders>
            <w:shd w:val="clear" w:color="auto" w:fill="auto"/>
            <w:noWrap/>
            <w:vAlign w:val="bottom"/>
            <w:hideMark/>
          </w:tcPr>
          <w:p w14:paraId="0B41B3D6"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729CC579" w14:textId="77777777" w:rsidR="00AF7327" w:rsidRPr="009638D9" w:rsidRDefault="00AF7327" w:rsidP="00553AC8">
            <w:pPr>
              <w:rPr>
                <w:sz w:val="20"/>
                <w:szCs w:val="20"/>
              </w:rPr>
            </w:pPr>
            <w:r w:rsidRPr="009638D9">
              <w:rPr>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3509DA9" w14:textId="77777777" w:rsidR="00AF7327" w:rsidRPr="009638D9" w:rsidRDefault="00AF7327" w:rsidP="00553AC8">
            <w:pPr>
              <w:rPr>
                <w:sz w:val="20"/>
                <w:szCs w:val="20"/>
              </w:rPr>
            </w:pPr>
            <w:r w:rsidRPr="009638D9">
              <w:rPr>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14:paraId="46BD02AF" w14:textId="77777777" w:rsidR="00AF7327" w:rsidRPr="009638D9" w:rsidRDefault="00AF7327" w:rsidP="00553AC8">
            <w:pPr>
              <w:rPr>
                <w:sz w:val="20"/>
                <w:szCs w:val="20"/>
              </w:rPr>
            </w:pPr>
            <w:r w:rsidRPr="009638D9">
              <w:rPr>
                <w:rFonts w:ascii="Segoe UI Symbol" w:hAnsi="Segoe UI Symbol" w:cs="Segoe UI Symbol"/>
                <w:sz w:val="20"/>
                <w:szCs w:val="20"/>
              </w:rPr>
              <w:t>✓</w:t>
            </w:r>
          </w:p>
        </w:tc>
      </w:tr>
      <w:tr w:rsidR="00AF7327" w:rsidRPr="009638D9" w14:paraId="5DB68561" w14:textId="77777777" w:rsidTr="00553AC8">
        <w:trPr>
          <w:trHeight w:val="510"/>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6F5F035" w14:textId="77777777" w:rsidR="00AF7327" w:rsidRPr="009638D9" w:rsidRDefault="00AF7327" w:rsidP="00553AC8">
            <w:pPr>
              <w:rPr>
                <w:sz w:val="20"/>
                <w:szCs w:val="20"/>
              </w:rPr>
            </w:pPr>
            <w:r w:rsidRPr="009638D9">
              <w:rPr>
                <w:sz w:val="20"/>
                <w:szCs w:val="20"/>
              </w:rPr>
              <w:t>HR, Recruitment, Training &amp; Placement Consultant</w:t>
            </w:r>
          </w:p>
        </w:tc>
        <w:tc>
          <w:tcPr>
            <w:tcW w:w="1985" w:type="dxa"/>
            <w:tcBorders>
              <w:top w:val="nil"/>
              <w:left w:val="nil"/>
              <w:bottom w:val="single" w:sz="4" w:space="0" w:color="auto"/>
              <w:right w:val="single" w:sz="4" w:space="0" w:color="auto"/>
            </w:tcBorders>
            <w:shd w:val="clear" w:color="auto" w:fill="auto"/>
            <w:noWrap/>
            <w:vAlign w:val="bottom"/>
            <w:hideMark/>
          </w:tcPr>
          <w:p w14:paraId="340D1791"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14:paraId="754DE83E"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780" w:type="dxa"/>
            <w:tcBorders>
              <w:top w:val="nil"/>
              <w:left w:val="nil"/>
              <w:bottom w:val="single" w:sz="4" w:space="0" w:color="auto"/>
              <w:right w:val="single" w:sz="4" w:space="0" w:color="auto"/>
            </w:tcBorders>
            <w:shd w:val="clear" w:color="auto" w:fill="auto"/>
            <w:noWrap/>
            <w:vAlign w:val="bottom"/>
            <w:hideMark/>
          </w:tcPr>
          <w:p w14:paraId="48D3992B" w14:textId="77777777" w:rsidR="00AF7327" w:rsidRPr="009638D9" w:rsidRDefault="00AF7327" w:rsidP="00553AC8">
            <w:pPr>
              <w:rPr>
                <w:sz w:val="20"/>
                <w:szCs w:val="20"/>
              </w:rPr>
            </w:pPr>
            <w:r w:rsidRPr="009638D9">
              <w:rPr>
                <w:rFonts w:ascii="Segoe UI Symbol" w:hAnsi="Segoe UI Symbol" w:cs="Segoe UI Symbol"/>
                <w:sz w:val="20"/>
                <w:szCs w:val="20"/>
              </w:rPr>
              <w:t>✓</w:t>
            </w:r>
          </w:p>
        </w:tc>
        <w:tc>
          <w:tcPr>
            <w:tcW w:w="1985" w:type="dxa"/>
            <w:tcBorders>
              <w:top w:val="nil"/>
              <w:left w:val="nil"/>
              <w:bottom w:val="single" w:sz="4" w:space="0" w:color="auto"/>
              <w:right w:val="single" w:sz="4" w:space="0" w:color="auto"/>
            </w:tcBorders>
            <w:shd w:val="clear" w:color="auto" w:fill="auto"/>
            <w:noWrap/>
            <w:vAlign w:val="bottom"/>
            <w:hideMark/>
          </w:tcPr>
          <w:p w14:paraId="78A7F031" w14:textId="77777777" w:rsidR="00AF7327" w:rsidRPr="009638D9" w:rsidRDefault="00AF7327" w:rsidP="00553AC8">
            <w:pPr>
              <w:rPr>
                <w:sz w:val="20"/>
                <w:szCs w:val="20"/>
              </w:rPr>
            </w:pPr>
            <w:r w:rsidRPr="009638D9">
              <w:rPr>
                <w:rFonts w:ascii="Segoe UI Symbol" w:hAnsi="Segoe UI Symbol" w:cs="Segoe UI Symbol"/>
                <w:sz w:val="20"/>
                <w:szCs w:val="20"/>
              </w:rPr>
              <w:t>✓</w:t>
            </w:r>
          </w:p>
        </w:tc>
      </w:tr>
    </w:tbl>
    <w:p w14:paraId="56EC4EBE" w14:textId="0A95DF4D" w:rsidR="00C62228" w:rsidRDefault="00E6392B" w:rsidP="00FE6B8C">
      <w:pPr>
        <w:spacing w:before="175"/>
        <w:ind w:left="380" w:firstLine="720"/>
        <w:rPr>
          <w:b/>
          <w:sz w:val="24"/>
        </w:rPr>
      </w:pPr>
      <w:r>
        <w:rPr>
          <w:b/>
          <w:sz w:val="24"/>
        </w:rPr>
        <w:t>Name of Relevant Statutory /</w:t>
      </w:r>
      <w:r w:rsidR="0057613E">
        <w:rPr>
          <w:b/>
          <w:sz w:val="24"/>
        </w:rPr>
        <w:t>Accrediting</w:t>
      </w:r>
      <w:r>
        <w:rPr>
          <w:b/>
          <w:sz w:val="24"/>
        </w:rPr>
        <w:t xml:space="preserve"> Body/Bodies other than UGC, if any:</w:t>
      </w:r>
    </w:p>
    <w:p w14:paraId="45932671" w14:textId="77777777" w:rsidR="00FE6B8C" w:rsidRPr="00F4655A" w:rsidRDefault="00FE6B8C" w:rsidP="00FE6B8C">
      <w:pPr>
        <w:pStyle w:val="BodyText"/>
        <w:ind w:left="1100" w:right="1776"/>
      </w:pPr>
      <w:r>
        <w:t xml:space="preserve">As per AICTE norms. In addition, we are QAA, IACBE, WASC and NAAC </w:t>
      </w:r>
      <w:r w:rsidRPr="00F4655A">
        <w:t>accredited</w:t>
      </w:r>
      <w:r>
        <w:t xml:space="preserve"> and currently aiming for</w:t>
      </w:r>
      <w:r w:rsidRPr="00F4655A">
        <w:t xml:space="preserve"> NBA.</w:t>
      </w:r>
    </w:p>
    <w:p w14:paraId="4295BEAB" w14:textId="1EF20414" w:rsidR="00C62228" w:rsidRDefault="00E6392B">
      <w:pPr>
        <w:pStyle w:val="BodyText"/>
        <w:spacing w:before="192" w:line="242" w:lineRule="auto"/>
        <w:ind w:left="1100"/>
      </w:pPr>
      <w:r>
        <w:t>.</w:t>
      </w:r>
    </w:p>
    <w:p w14:paraId="05C07254" w14:textId="77777777" w:rsidR="00C62228" w:rsidRDefault="00C62228">
      <w:pPr>
        <w:spacing w:line="242" w:lineRule="auto"/>
        <w:sectPr w:rsidR="00C62228">
          <w:headerReference w:type="default" r:id="rId54"/>
          <w:footerReference w:type="default" r:id="rId55"/>
          <w:pgSz w:w="11900" w:h="16840"/>
          <w:pgMar w:top="620" w:right="0" w:bottom="1620" w:left="160" w:header="0" w:footer="1438" w:gutter="0"/>
          <w:pgNumType w:start="81"/>
          <w:cols w:space="720"/>
        </w:sectPr>
      </w:pPr>
    </w:p>
    <w:p w14:paraId="42EEA994" w14:textId="77777777" w:rsidR="00C62228" w:rsidRDefault="00E6392B">
      <w:pPr>
        <w:pStyle w:val="Heading3"/>
        <w:spacing w:before="72"/>
        <w:ind w:left="9538"/>
      </w:pPr>
      <w:r>
        <w:lastRenderedPageBreak/>
        <w:t>Appendix – b.3</w:t>
      </w:r>
    </w:p>
    <w:p w14:paraId="58EC5AEC" w14:textId="77777777" w:rsidR="00C62228" w:rsidRDefault="00E6392B">
      <w:pPr>
        <w:spacing w:before="199" w:line="360" w:lineRule="auto"/>
        <w:ind w:left="1100" w:right="5834"/>
        <w:rPr>
          <w:b/>
          <w:sz w:val="24"/>
        </w:rPr>
      </w:pPr>
      <w:r>
        <w:rPr>
          <w:b/>
          <w:sz w:val="24"/>
        </w:rPr>
        <w:t>Institution: Amity Business School Programme Title: MBA (Marketing and</w:t>
      </w:r>
      <w:r>
        <w:rPr>
          <w:b/>
          <w:spacing w:val="-11"/>
          <w:sz w:val="24"/>
        </w:rPr>
        <w:t xml:space="preserve"> </w:t>
      </w:r>
      <w:r>
        <w:rPr>
          <w:b/>
          <w:sz w:val="24"/>
        </w:rPr>
        <w:t>Sales) Level –</w:t>
      </w:r>
      <w:r>
        <w:rPr>
          <w:b/>
          <w:spacing w:val="-2"/>
          <w:sz w:val="24"/>
        </w:rPr>
        <w:t xml:space="preserve"> </w:t>
      </w:r>
      <w:r>
        <w:rPr>
          <w:b/>
          <w:sz w:val="24"/>
        </w:rPr>
        <w:t>PG</w:t>
      </w:r>
    </w:p>
    <w:p w14:paraId="7E68E67F" w14:textId="77777777" w:rsidR="00C62228" w:rsidRDefault="00E6392B">
      <w:pPr>
        <w:tabs>
          <w:tab w:val="left" w:pos="7581"/>
        </w:tabs>
        <w:spacing w:line="360" w:lineRule="auto"/>
        <w:ind w:left="1100" w:right="2140"/>
        <w:jc w:val="both"/>
        <w:rPr>
          <w:b/>
          <w:sz w:val="24"/>
        </w:rPr>
      </w:pPr>
      <w:r>
        <w:rPr>
          <w:b/>
          <w:sz w:val="24"/>
        </w:rPr>
        <w:t>Duration of the program (in</w:t>
      </w:r>
      <w:r>
        <w:rPr>
          <w:b/>
          <w:spacing w:val="-2"/>
          <w:sz w:val="24"/>
        </w:rPr>
        <w:t xml:space="preserve"> </w:t>
      </w:r>
      <w:r>
        <w:rPr>
          <w:b/>
          <w:sz w:val="24"/>
        </w:rPr>
        <w:t>yrs):   2</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195FA361" w14:textId="77777777" w:rsidR="00C62228" w:rsidRDefault="00E6392B">
      <w:pPr>
        <w:pStyle w:val="BodyText"/>
        <w:spacing w:line="276" w:lineRule="auto"/>
        <w:ind w:left="1100" w:right="653"/>
        <w:jc w:val="both"/>
      </w:pPr>
      <w:r>
        <w:t>To develop the overall personality of Masters in Business Administration students by making them not only excellent management professionals in the area of Marketing &amp; sales but also good individuals, with understanding and regards for human values, pride in their heritage and culture, a sense of right and wrong and yearning for perfection and imbibe attributes of courage of conviction and action.</w:t>
      </w:r>
    </w:p>
    <w:p w14:paraId="050B82DA" w14:textId="77777777" w:rsidR="00C62228" w:rsidRDefault="00E6392B">
      <w:pPr>
        <w:pStyle w:val="Heading3"/>
        <w:spacing w:before="201"/>
        <w:jc w:val="both"/>
      </w:pPr>
      <w:r>
        <w:t>Programme Description:</w:t>
      </w:r>
    </w:p>
    <w:p w14:paraId="25A7AB08" w14:textId="77777777" w:rsidR="00C62228" w:rsidRDefault="00C62228">
      <w:pPr>
        <w:pStyle w:val="BodyText"/>
        <w:spacing w:before="5"/>
        <w:rPr>
          <w:b/>
          <w:sz w:val="28"/>
        </w:rPr>
      </w:pPr>
    </w:p>
    <w:p w14:paraId="2C591079" w14:textId="77777777" w:rsidR="00C62228" w:rsidRDefault="00E6392B">
      <w:pPr>
        <w:pStyle w:val="BodyText"/>
        <w:spacing w:line="276" w:lineRule="auto"/>
        <w:ind w:left="1100" w:right="1358"/>
        <w:jc w:val="both"/>
      </w:pPr>
      <w:r>
        <w:t xml:space="preserve">The Two-Year Full Time Master in Business Administration (Marketing &amp; Sales) has been designed to enable the student to explore and understand the dynamic realities of the domestic and international markets, to understand the consumer behaviour for influencing customers, </w:t>
      </w:r>
      <w:r>
        <w:rPr>
          <w:spacing w:val="2"/>
        </w:rPr>
        <w:t xml:space="preserve">in- </w:t>
      </w:r>
      <w:r>
        <w:t>depth understanding of marketing research, advertising landscape and other aspects of Marketing &amp; Sales</w:t>
      </w:r>
      <w:r>
        <w:rPr>
          <w:spacing w:val="-6"/>
        </w:rPr>
        <w:t xml:space="preserve"> </w:t>
      </w:r>
      <w:r>
        <w:t>Management.</w:t>
      </w:r>
    </w:p>
    <w:p w14:paraId="6FD9BF21" w14:textId="77777777" w:rsidR="00C62228" w:rsidRDefault="00C62228">
      <w:pPr>
        <w:pStyle w:val="BodyText"/>
        <w:rPr>
          <w:sz w:val="20"/>
        </w:rPr>
      </w:pPr>
    </w:p>
    <w:p w14:paraId="0F8658A4" w14:textId="77777777" w:rsidR="00C62228" w:rsidRDefault="00C62228">
      <w:pPr>
        <w:pStyle w:val="BodyText"/>
        <w:rPr>
          <w:sz w:val="20"/>
        </w:rPr>
      </w:pPr>
    </w:p>
    <w:p w14:paraId="3003449A" w14:textId="77777777" w:rsidR="00C62228" w:rsidRDefault="00C62228">
      <w:pPr>
        <w:pStyle w:val="BodyText"/>
        <w:rPr>
          <w:sz w:val="20"/>
        </w:rPr>
      </w:pPr>
    </w:p>
    <w:p w14:paraId="086B8431" w14:textId="77777777" w:rsidR="00C62228" w:rsidRDefault="00C62228">
      <w:pPr>
        <w:pStyle w:val="BodyText"/>
        <w:spacing w:before="7" w:after="1"/>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7DA51C0A" w14:textId="77777777">
        <w:trPr>
          <w:trHeight w:val="551"/>
        </w:trPr>
        <w:tc>
          <w:tcPr>
            <w:tcW w:w="766" w:type="dxa"/>
          </w:tcPr>
          <w:p w14:paraId="1FBB00C7" w14:textId="77777777" w:rsidR="00C62228" w:rsidRDefault="00E6392B">
            <w:pPr>
              <w:pStyle w:val="TableParagraph"/>
              <w:spacing w:line="276" w:lineRule="exact"/>
              <w:ind w:left="107" w:right="275"/>
              <w:rPr>
                <w:b/>
                <w:sz w:val="24"/>
              </w:rPr>
            </w:pPr>
            <w:r>
              <w:rPr>
                <w:b/>
                <w:sz w:val="24"/>
              </w:rPr>
              <w:t>Sr No.</w:t>
            </w:r>
          </w:p>
        </w:tc>
        <w:tc>
          <w:tcPr>
            <w:tcW w:w="3140" w:type="dxa"/>
          </w:tcPr>
          <w:p w14:paraId="641995E0" w14:textId="77777777" w:rsidR="00C62228" w:rsidRDefault="00E6392B">
            <w:pPr>
              <w:pStyle w:val="TableParagraph"/>
              <w:spacing w:line="276" w:lineRule="exact"/>
              <w:ind w:left="107" w:right="876"/>
              <w:rPr>
                <w:b/>
                <w:sz w:val="24"/>
              </w:rPr>
            </w:pPr>
            <w:r>
              <w:rPr>
                <w:b/>
                <w:sz w:val="24"/>
              </w:rPr>
              <w:t>Institution Graduate Attributes</w:t>
            </w:r>
          </w:p>
        </w:tc>
        <w:tc>
          <w:tcPr>
            <w:tcW w:w="2425" w:type="dxa"/>
          </w:tcPr>
          <w:p w14:paraId="4497AC6F" w14:textId="77777777" w:rsidR="00C62228" w:rsidRDefault="00E6392B">
            <w:pPr>
              <w:pStyle w:val="TableParagraph"/>
              <w:spacing w:line="276" w:lineRule="exact"/>
              <w:ind w:left="107" w:right="188"/>
              <w:rPr>
                <w:b/>
                <w:sz w:val="24"/>
              </w:rPr>
            </w:pPr>
            <w:r>
              <w:rPr>
                <w:b/>
                <w:sz w:val="24"/>
              </w:rPr>
              <w:t>Programme Graduate Attributes</w:t>
            </w:r>
          </w:p>
        </w:tc>
        <w:tc>
          <w:tcPr>
            <w:tcW w:w="2939" w:type="dxa"/>
          </w:tcPr>
          <w:p w14:paraId="09BEF40C" w14:textId="77777777" w:rsidR="00C62228" w:rsidRDefault="00E6392B">
            <w:pPr>
              <w:pStyle w:val="TableParagraph"/>
              <w:spacing w:line="273" w:lineRule="exact"/>
              <w:ind w:left="106"/>
              <w:rPr>
                <w:b/>
                <w:sz w:val="24"/>
              </w:rPr>
            </w:pPr>
            <w:r>
              <w:rPr>
                <w:b/>
                <w:sz w:val="24"/>
              </w:rPr>
              <w:t>Indicators</w:t>
            </w:r>
          </w:p>
        </w:tc>
      </w:tr>
      <w:tr w:rsidR="00C62228" w14:paraId="511306D1" w14:textId="77777777">
        <w:trPr>
          <w:trHeight w:val="2759"/>
        </w:trPr>
        <w:tc>
          <w:tcPr>
            <w:tcW w:w="766" w:type="dxa"/>
          </w:tcPr>
          <w:p w14:paraId="4231A7DD" w14:textId="77777777" w:rsidR="00C62228" w:rsidRDefault="00E6392B">
            <w:pPr>
              <w:pStyle w:val="TableParagraph"/>
              <w:spacing w:line="267" w:lineRule="exact"/>
              <w:ind w:left="107"/>
              <w:rPr>
                <w:sz w:val="24"/>
              </w:rPr>
            </w:pPr>
            <w:r>
              <w:rPr>
                <w:sz w:val="24"/>
              </w:rPr>
              <w:t>1</w:t>
            </w:r>
          </w:p>
        </w:tc>
        <w:tc>
          <w:tcPr>
            <w:tcW w:w="3140" w:type="dxa"/>
          </w:tcPr>
          <w:p w14:paraId="0601A96C" w14:textId="77777777" w:rsidR="00C62228" w:rsidRDefault="00E6392B">
            <w:pPr>
              <w:pStyle w:val="TableParagraph"/>
              <w:ind w:left="107" w:right="177"/>
              <w:rPr>
                <w:sz w:val="24"/>
              </w:rPr>
            </w:pPr>
            <w:r>
              <w:rPr>
                <w:sz w:val="24"/>
              </w:rPr>
              <w:t>Management Knowledge and Critical thinking</w:t>
            </w:r>
          </w:p>
        </w:tc>
        <w:tc>
          <w:tcPr>
            <w:tcW w:w="2425" w:type="dxa"/>
          </w:tcPr>
          <w:p w14:paraId="08CD4970" w14:textId="77777777" w:rsidR="00C62228" w:rsidRDefault="00E6392B">
            <w:pPr>
              <w:pStyle w:val="TableParagraph"/>
              <w:ind w:left="107" w:right="115"/>
              <w:rPr>
                <w:sz w:val="24"/>
              </w:rPr>
            </w:pPr>
            <w:r>
              <w:rPr>
                <w:sz w:val="24"/>
              </w:rPr>
              <w:t>Management Knowledge with expertise in Marketing &amp; Sales</w:t>
            </w:r>
          </w:p>
        </w:tc>
        <w:tc>
          <w:tcPr>
            <w:tcW w:w="2939" w:type="dxa"/>
          </w:tcPr>
          <w:p w14:paraId="4686FFD1" w14:textId="77777777" w:rsidR="00C62228" w:rsidRDefault="00E6392B">
            <w:pPr>
              <w:pStyle w:val="TableParagraph"/>
              <w:ind w:left="106" w:right="103"/>
              <w:rPr>
                <w:sz w:val="24"/>
              </w:rPr>
            </w:pPr>
            <w:r>
              <w:rPr>
                <w:sz w:val="24"/>
              </w:rPr>
              <w:t>Able to demonstrate marketing &amp; selling skills. To acquire sound knowledge of Marketing strategies and consumer behaviour, apply conceptual knowledge in finding practical solutions for</w:t>
            </w:r>
          </w:p>
          <w:p w14:paraId="4410BC42" w14:textId="77777777" w:rsidR="00C62228" w:rsidRDefault="00E6392B">
            <w:pPr>
              <w:pStyle w:val="TableParagraph"/>
              <w:spacing w:line="270" w:lineRule="atLeast"/>
              <w:ind w:left="106" w:right="337"/>
              <w:rPr>
                <w:sz w:val="24"/>
              </w:rPr>
            </w:pPr>
            <w:r>
              <w:rPr>
                <w:sz w:val="24"/>
              </w:rPr>
              <w:t>competing and increasing market sales</w:t>
            </w:r>
          </w:p>
        </w:tc>
      </w:tr>
      <w:tr w:rsidR="00C62228" w14:paraId="78FFC779" w14:textId="77777777">
        <w:trPr>
          <w:trHeight w:val="3312"/>
        </w:trPr>
        <w:tc>
          <w:tcPr>
            <w:tcW w:w="766" w:type="dxa"/>
          </w:tcPr>
          <w:p w14:paraId="61F96DC5" w14:textId="77777777" w:rsidR="00C62228" w:rsidRDefault="00E6392B">
            <w:pPr>
              <w:pStyle w:val="TableParagraph"/>
              <w:spacing w:line="268" w:lineRule="exact"/>
              <w:ind w:left="107"/>
              <w:rPr>
                <w:sz w:val="24"/>
              </w:rPr>
            </w:pPr>
            <w:r>
              <w:rPr>
                <w:sz w:val="24"/>
              </w:rPr>
              <w:t>2</w:t>
            </w:r>
          </w:p>
        </w:tc>
        <w:tc>
          <w:tcPr>
            <w:tcW w:w="3140" w:type="dxa"/>
          </w:tcPr>
          <w:p w14:paraId="38F50359" w14:textId="77777777" w:rsidR="00C62228" w:rsidRDefault="00E6392B">
            <w:pPr>
              <w:pStyle w:val="TableParagraph"/>
              <w:ind w:left="107" w:right="177"/>
              <w:rPr>
                <w:sz w:val="24"/>
              </w:rPr>
            </w:pPr>
            <w:r>
              <w:rPr>
                <w:sz w:val="24"/>
              </w:rPr>
              <w:t>Research Literacy and Collaborative Enquiry</w:t>
            </w:r>
          </w:p>
        </w:tc>
        <w:tc>
          <w:tcPr>
            <w:tcW w:w="2425" w:type="dxa"/>
          </w:tcPr>
          <w:p w14:paraId="2A8E2C93" w14:textId="77777777" w:rsidR="00C62228" w:rsidRDefault="00E6392B">
            <w:pPr>
              <w:pStyle w:val="TableParagraph"/>
              <w:ind w:left="107" w:right="188"/>
              <w:rPr>
                <w:sz w:val="24"/>
              </w:rPr>
            </w:pPr>
            <w:r>
              <w:rPr>
                <w:sz w:val="24"/>
              </w:rPr>
              <w:t>Market Research and Enquiry</w:t>
            </w:r>
          </w:p>
        </w:tc>
        <w:tc>
          <w:tcPr>
            <w:tcW w:w="2939" w:type="dxa"/>
          </w:tcPr>
          <w:p w14:paraId="2B50C292" w14:textId="77777777" w:rsidR="00C62228" w:rsidRDefault="00E6392B">
            <w:pPr>
              <w:pStyle w:val="TableParagraph"/>
              <w:ind w:left="106" w:right="110"/>
              <w:rPr>
                <w:sz w:val="24"/>
              </w:rPr>
            </w:pPr>
            <w:r>
              <w:rPr>
                <w:sz w:val="24"/>
              </w:rPr>
              <w:t>Effectively conduct primary research to evaluate a potential market opportunity and articulate marketing and branding strategies. Ability to</w:t>
            </w:r>
            <w:r>
              <w:rPr>
                <w:spacing w:val="-19"/>
                <w:sz w:val="24"/>
              </w:rPr>
              <w:t xml:space="preserve"> </w:t>
            </w:r>
            <w:r>
              <w:rPr>
                <w:sz w:val="24"/>
              </w:rPr>
              <w:t>collect, analyze and interpret marketing data and information for driving optimum solutions related to consumer</w:t>
            </w:r>
            <w:r>
              <w:rPr>
                <w:spacing w:val="-1"/>
                <w:sz w:val="24"/>
              </w:rPr>
              <w:t xml:space="preserve"> </w:t>
            </w:r>
            <w:r>
              <w:rPr>
                <w:sz w:val="24"/>
              </w:rPr>
              <w:t>trends,</w:t>
            </w:r>
          </w:p>
          <w:p w14:paraId="5445133C" w14:textId="77777777" w:rsidR="00C62228" w:rsidRDefault="00E6392B">
            <w:pPr>
              <w:pStyle w:val="TableParagraph"/>
              <w:spacing w:line="264" w:lineRule="exact"/>
              <w:ind w:left="106"/>
              <w:rPr>
                <w:sz w:val="24"/>
              </w:rPr>
            </w:pPr>
            <w:r>
              <w:rPr>
                <w:sz w:val="24"/>
              </w:rPr>
              <w:t>advertising etc.</w:t>
            </w:r>
          </w:p>
        </w:tc>
      </w:tr>
      <w:tr w:rsidR="00C62228" w14:paraId="0E381D3C" w14:textId="77777777">
        <w:trPr>
          <w:trHeight w:val="541"/>
        </w:trPr>
        <w:tc>
          <w:tcPr>
            <w:tcW w:w="766" w:type="dxa"/>
          </w:tcPr>
          <w:p w14:paraId="079475A1" w14:textId="77777777" w:rsidR="00C62228" w:rsidRDefault="00E6392B">
            <w:pPr>
              <w:pStyle w:val="TableParagraph"/>
              <w:spacing w:line="268" w:lineRule="exact"/>
              <w:ind w:left="107"/>
              <w:rPr>
                <w:sz w:val="24"/>
              </w:rPr>
            </w:pPr>
            <w:r>
              <w:rPr>
                <w:sz w:val="24"/>
              </w:rPr>
              <w:t>3</w:t>
            </w:r>
          </w:p>
        </w:tc>
        <w:tc>
          <w:tcPr>
            <w:tcW w:w="3140" w:type="dxa"/>
          </w:tcPr>
          <w:p w14:paraId="657160F3" w14:textId="77777777" w:rsidR="00C62228" w:rsidRDefault="00E6392B">
            <w:pPr>
              <w:pStyle w:val="TableParagraph"/>
              <w:spacing w:line="268" w:lineRule="exact"/>
              <w:ind w:left="107"/>
              <w:rPr>
                <w:sz w:val="24"/>
              </w:rPr>
            </w:pPr>
            <w:r>
              <w:rPr>
                <w:sz w:val="24"/>
              </w:rPr>
              <w:t>Information and Technology</w:t>
            </w:r>
          </w:p>
          <w:p w14:paraId="49A144B6" w14:textId="77777777" w:rsidR="00C62228" w:rsidRDefault="00E6392B">
            <w:pPr>
              <w:pStyle w:val="TableParagraph"/>
              <w:spacing w:line="254" w:lineRule="exact"/>
              <w:ind w:left="107"/>
              <w:rPr>
                <w:sz w:val="24"/>
              </w:rPr>
            </w:pPr>
            <w:r>
              <w:rPr>
                <w:sz w:val="24"/>
              </w:rPr>
              <w:t>Literate</w:t>
            </w:r>
          </w:p>
        </w:tc>
        <w:tc>
          <w:tcPr>
            <w:tcW w:w="2425" w:type="dxa"/>
          </w:tcPr>
          <w:p w14:paraId="4AD5CC50" w14:textId="77777777" w:rsidR="00C62228" w:rsidRDefault="00E6392B">
            <w:pPr>
              <w:pStyle w:val="TableParagraph"/>
              <w:spacing w:line="268" w:lineRule="exact"/>
              <w:ind w:left="107"/>
              <w:rPr>
                <w:sz w:val="24"/>
              </w:rPr>
            </w:pPr>
            <w:r>
              <w:rPr>
                <w:sz w:val="24"/>
              </w:rPr>
              <w:t>Information and</w:t>
            </w:r>
          </w:p>
          <w:p w14:paraId="070BFCDF" w14:textId="77777777" w:rsidR="00C62228" w:rsidRDefault="00E6392B">
            <w:pPr>
              <w:pStyle w:val="TableParagraph"/>
              <w:spacing w:line="254" w:lineRule="exact"/>
              <w:ind w:left="107"/>
              <w:rPr>
                <w:sz w:val="24"/>
              </w:rPr>
            </w:pPr>
            <w:r>
              <w:rPr>
                <w:sz w:val="24"/>
              </w:rPr>
              <w:t>Technology Literate</w:t>
            </w:r>
          </w:p>
        </w:tc>
        <w:tc>
          <w:tcPr>
            <w:tcW w:w="2939" w:type="dxa"/>
          </w:tcPr>
          <w:p w14:paraId="71F0A863" w14:textId="77777777" w:rsidR="00C62228" w:rsidRDefault="00E6392B">
            <w:pPr>
              <w:pStyle w:val="TableParagraph"/>
              <w:spacing w:line="268" w:lineRule="exact"/>
              <w:ind w:left="106"/>
              <w:rPr>
                <w:sz w:val="24"/>
              </w:rPr>
            </w:pPr>
            <w:r>
              <w:rPr>
                <w:sz w:val="24"/>
              </w:rPr>
              <w:t>Ability to retrieve</w:t>
            </w:r>
            <w:r>
              <w:rPr>
                <w:spacing w:val="-9"/>
                <w:sz w:val="24"/>
              </w:rPr>
              <w:t xml:space="preserve"> </w:t>
            </w:r>
            <w:r>
              <w:rPr>
                <w:sz w:val="24"/>
              </w:rPr>
              <w:t>important</w:t>
            </w:r>
          </w:p>
          <w:p w14:paraId="3878D2B4" w14:textId="77777777" w:rsidR="00C62228" w:rsidRDefault="00E6392B">
            <w:pPr>
              <w:pStyle w:val="TableParagraph"/>
              <w:spacing w:line="254" w:lineRule="exact"/>
              <w:ind w:left="106"/>
              <w:rPr>
                <w:sz w:val="24"/>
              </w:rPr>
            </w:pPr>
            <w:r>
              <w:rPr>
                <w:sz w:val="24"/>
              </w:rPr>
              <w:t>demographic/psychographic</w:t>
            </w:r>
          </w:p>
        </w:tc>
      </w:tr>
    </w:tbl>
    <w:p w14:paraId="19C6321C" w14:textId="77777777" w:rsidR="00C62228" w:rsidRDefault="00C62228">
      <w:pPr>
        <w:spacing w:line="254" w:lineRule="exact"/>
        <w:rPr>
          <w:sz w:val="24"/>
        </w:rPr>
        <w:sectPr w:rsidR="00C62228">
          <w:headerReference w:type="default" r:id="rId56"/>
          <w:footerReference w:type="default" r:id="rId57"/>
          <w:pgSz w:w="11900" w:h="16840"/>
          <w:pgMar w:top="540" w:right="0" w:bottom="1620" w:left="160" w:header="0" w:footer="1438" w:gutter="0"/>
          <w:pgNumType w:start="82"/>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660FC83E" w14:textId="77777777">
        <w:trPr>
          <w:trHeight w:val="1655"/>
        </w:trPr>
        <w:tc>
          <w:tcPr>
            <w:tcW w:w="766" w:type="dxa"/>
          </w:tcPr>
          <w:p w14:paraId="637D0F32" w14:textId="77777777" w:rsidR="00C62228" w:rsidRDefault="00C62228">
            <w:pPr>
              <w:pStyle w:val="TableParagraph"/>
              <w:rPr>
                <w:sz w:val="24"/>
              </w:rPr>
            </w:pPr>
          </w:p>
        </w:tc>
        <w:tc>
          <w:tcPr>
            <w:tcW w:w="3140" w:type="dxa"/>
          </w:tcPr>
          <w:p w14:paraId="4FBCE5C0" w14:textId="77777777" w:rsidR="00C62228" w:rsidRDefault="00C62228">
            <w:pPr>
              <w:pStyle w:val="TableParagraph"/>
              <w:rPr>
                <w:sz w:val="24"/>
              </w:rPr>
            </w:pPr>
          </w:p>
        </w:tc>
        <w:tc>
          <w:tcPr>
            <w:tcW w:w="2425" w:type="dxa"/>
          </w:tcPr>
          <w:p w14:paraId="1CC6E8DE" w14:textId="77777777" w:rsidR="00C62228" w:rsidRDefault="00C62228">
            <w:pPr>
              <w:pStyle w:val="TableParagraph"/>
              <w:rPr>
                <w:sz w:val="24"/>
              </w:rPr>
            </w:pPr>
          </w:p>
        </w:tc>
        <w:tc>
          <w:tcPr>
            <w:tcW w:w="2939" w:type="dxa"/>
          </w:tcPr>
          <w:p w14:paraId="15E058A1" w14:textId="77777777" w:rsidR="00C62228" w:rsidRDefault="00E6392B">
            <w:pPr>
              <w:pStyle w:val="TableParagraph"/>
              <w:ind w:left="106" w:right="317"/>
              <w:rPr>
                <w:sz w:val="24"/>
              </w:rPr>
            </w:pPr>
            <w:r>
              <w:rPr>
                <w:sz w:val="24"/>
              </w:rPr>
              <w:t>information from web, to use information in critical and creative thinking, Proficiency in the appropriate use of</w:t>
            </w:r>
          </w:p>
          <w:p w14:paraId="5AB4D302" w14:textId="77777777" w:rsidR="00C62228" w:rsidRDefault="00E6392B">
            <w:pPr>
              <w:pStyle w:val="TableParagraph"/>
              <w:spacing w:line="264" w:lineRule="exact"/>
              <w:ind w:left="106"/>
              <w:rPr>
                <w:sz w:val="24"/>
              </w:rPr>
            </w:pPr>
            <w:r>
              <w:rPr>
                <w:sz w:val="24"/>
              </w:rPr>
              <w:t>contemporary technologies.</w:t>
            </w:r>
          </w:p>
        </w:tc>
      </w:tr>
      <w:tr w:rsidR="00C62228" w14:paraId="49D2D3C2" w14:textId="77777777">
        <w:trPr>
          <w:trHeight w:val="3588"/>
        </w:trPr>
        <w:tc>
          <w:tcPr>
            <w:tcW w:w="766" w:type="dxa"/>
          </w:tcPr>
          <w:p w14:paraId="0681EE89" w14:textId="77777777" w:rsidR="00C62228" w:rsidRDefault="00E6392B">
            <w:pPr>
              <w:pStyle w:val="TableParagraph"/>
              <w:spacing w:line="268" w:lineRule="exact"/>
              <w:ind w:left="107"/>
              <w:rPr>
                <w:sz w:val="24"/>
              </w:rPr>
            </w:pPr>
            <w:r>
              <w:rPr>
                <w:sz w:val="24"/>
              </w:rPr>
              <w:t>4</w:t>
            </w:r>
          </w:p>
        </w:tc>
        <w:tc>
          <w:tcPr>
            <w:tcW w:w="3140" w:type="dxa"/>
          </w:tcPr>
          <w:p w14:paraId="41A8A27C" w14:textId="77777777" w:rsidR="00C62228" w:rsidRDefault="00E6392B">
            <w:pPr>
              <w:pStyle w:val="TableParagraph"/>
              <w:spacing w:line="268" w:lineRule="exact"/>
              <w:ind w:left="107"/>
              <w:rPr>
                <w:sz w:val="24"/>
              </w:rPr>
            </w:pPr>
            <w:r>
              <w:rPr>
                <w:sz w:val="24"/>
              </w:rPr>
              <w:t>Problem Solving</w:t>
            </w:r>
          </w:p>
        </w:tc>
        <w:tc>
          <w:tcPr>
            <w:tcW w:w="2425" w:type="dxa"/>
          </w:tcPr>
          <w:p w14:paraId="7D6E4908" w14:textId="77777777" w:rsidR="00C62228" w:rsidRDefault="00E6392B">
            <w:pPr>
              <w:pStyle w:val="TableParagraph"/>
              <w:spacing w:line="268" w:lineRule="exact"/>
              <w:ind w:left="107"/>
              <w:rPr>
                <w:sz w:val="24"/>
              </w:rPr>
            </w:pPr>
            <w:r>
              <w:rPr>
                <w:sz w:val="24"/>
              </w:rPr>
              <w:t>Problem solving</w:t>
            </w:r>
          </w:p>
        </w:tc>
        <w:tc>
          <w:tcPr>
            <w:tcW w:w="2939" w:type="dxa"/>
          </w:tcPr>
          <w:p w14:paraId="0AF4BDE2" w14:textId="65880898" w:rsidR="00C62228" w:rsidRDefault="00E6392B">
            <w:pPr>
              <w:pStyle w:val="TableParagraph"/>
              <w:ind w:left="106" w:right="197"/>
              <w:rPr>
                <w:sz w:val="24"/>
              </w:rPr>
            </w:pPr>
            <w:r>
              <w:rPr>
                <w:sz w:val="24"/>
              </w:rPr>
              <w:t xml:space="preserve">Ability to apply existing skills and knowledge to identify and formulate new </w:t>
            </w:r>
            <w:r w:rsidR="0057613E">
              <w:rPr>
                <w:sz w:val="24"/>
              </w:rPr>
              <w:t>problems.</w:t>
            </w:r>
          </w:p>
          <w:p w14:paraId="6A2531E2" w14:textId="77777777" w:rsidR="00C62228" w:rsidRDefault="00E6392B">
            <w:pPr>
              <w:pStyle w:val="TableParagraph"/>
              <w:ind w:left="106" w:right="121"/>
              <w:rPr>
                <w:sz w:val="24"/>
              </w:rPr>
            </w:pPr>
            <w:r>
              <w:rPr>
                <w:sz w:val="24"/>
              </w:rPr>
              <w:t>Ability to develop inventive and creative solutions useful for marketing, branding and advertising, demonstrating flexibility and resourcefulness; Ability to identify and take serendipitous advantage</w:t>
            </w:r>
            <w:r>
              <w:rPr>
                <w:spacing w:val="-1"/>
                <w:sz w:val="24"/>
              </w:rPr>
              <w:t xml:space="preserve"> </w:t>
            </w:r>
            <w:r>
              <w:rPr>
                <w:sz w:val="24"/>
              </w:rPr>
              <w:t>of</w:t>
            </w:r>
          </w:p>
          <w:p w14:paraId="2FF7A071" w14:textId="77777777" w:rsidR="00C62228" w:rsidRDefault="00E6392B">
            <w:pPr>
              <w:pStyle w:val="TableParagraph"/>
              <w:spacing w:line="264" w:lineRule="exact"/>
              <w:ind w:left="106"/>
              <w:rPr>
                <w:sz w:val="24"/>
              </w:rPr>
            </w:pPr>
            <w:r>
              <w:rPr>
                <w:sz w:val="24"/>
              </w:rPr>
              <w:t>market opportunities.</w:t>
            </w:r>
          </w:p>
        </w:tc>
      </w:tr>
      <w:tr w:rsidR="00C62228" w14:paraId="583D5AF4" w14:textId="77777777">
        <w:trPr>
          <w:trHeight w:val="2760"/>
        </w:trPr>
        <w:tc>
          <w:tcPr>
            <w:tcW w:w="766" w:type="dxa"/>
          </w:tcPr>
          <w:p w14:paraId="3812A8F8" w14:textId="77777777" w:rsidR="00C62228" w:rsidRDefault="00E6392B">
            <w:pPr>
              <w:pStyle w:val="TableParagraph"/>
              <w:spacing w:line="268" w:lineRule="exact"/>
              <w:ind w:left="107"/>
              <w:rPr>
                <w:sz w:val="24"/>
              </w:rPr>
            </w:pPr>
            <w:r>
              <w:rPr>
                <w:sz w:val="24"/>
              </w:rPr>
              <w:t>5</w:t>
            </w:r>
          </w:p>
        </w:tc>
        <w:tc>
          <w:tcPr>
            <w:tcW w:w="3140" w:type="dxa"/>
          </w:tcPr>
          <w:p w14:paraId="3EE916B9" w14:textId="77777777" w:rsidR="00C62228" w:rsidRDefault="00E6392B">
            <w:pPr>
              <w:pStyle w:val="TableParagraph"/>
              <w:ind w:left="107" w:right="543"/>
              <w:rPr>
                <w:sz w:val="24"/>
              </w:rPr>
            </w:pPr>
            <w:r>
              <w:rPr>
                <w:sz w:val="24"/>
              </w:rPr>
              <w:t>Business Communication Skills</w:t>
            </w:r>
          </w:p>
        </w:tc>
        <w:tc>
          <w:tcPr>
            <w:tcW w:w="2425" w:type="dxa"/>
          </w:tcPr>
          <w:p w14:paraId="0F198EE0" w14:textId="77777777" w:rsidR="00C62228" w:rsidRDefault="00E6392B">
            <w:pPr>
              <w:pStyle w:val="TableParagraph"/>
              <w:ind w:left="107" w:right="134"/>
              <w:rPr>
                <w:sz w:val="24"/>
              </w:rPr>
            </w:pPr>
            <w:r>
              <w:rPr>
                <w:sz w:val="24"/>
              </w:rPr>
              <w:t>Persuasion &amp; Communication Skills</w:t>
            </w:r>
          </w:p>
        </w:tc>
        <w:tc>
          <w:tcPr>
            <w:tcW w:w="2939" w:type="dxa"/>
          </w:tcPr>
          <w:p w14:paraId="628AEEC8" w14:textId="77777777" w:rsidR="00C62228" w:rsidRDefault="00E6392B">
            <w:pPr>
              <w:pStyle w:val="TableParagraph"/>
              <w:ind w:left="106" w:right="197"/>
              <w:rPr>
                <w:sz w:val="24"/>
              </w:rPr>
            </w:pPr>
            <w:r>
              <w:rPr>
                <w:sz w:val="24"/>
              </w:rPr>
              <w:t>Communicate proficiently, in oral, written, presentation, information searching and listening skills to increase the brand value in the market. Be assertive and articulate, be able to negotiate responsibly and persuade</w:t>
            </w:r>
          </w:p>
          <w:p w14:paraId="06F74C78" w14:textId="77777777" w:rsidR="00C62228" w:rsidRDefault="00E6392B">
            <w:pPr>
              <w:pStyle w:val="TableParagraph"/>
              <w:spacing w:line="264" w:lineRule="exact"/>
              <w:ind w:left="106"/>
              <w:rPr>
                <w:sz w:val="24"/>
              </w:rPr>
            </w:pPr>
            <w:r>
              <w:rPr>
                <w:sz w:val="24"/>
              </w:rPr>
              <w:t>customers effectively.</w:t>
            </w:r>
          </w:p>
        </w:tc>
      </w:tr>
      <w:tr w:rsidR="00C62228" w14:paraId="5C571DE6" w14:textId="77777777">
        <w:trPr>
          <w:trHeight w:val="2483"/>
        </w:trPr>
        <w:tc>
          <w:tcPr>
            <w:tcW w:w="766" w:type="dxa"/>
          </w:tcPr>
          <w:p w14:paraId="44D727CB" w14:textId="77777777" w:rsidR="00C62228" w:rsidRDefault="00E6392B">
            <w:pPr>
              <w:pStyle w:val="TableParagraph"/>
              <w:spacing w:line="268" w:lineRule="exact"/>
              <w:ind w:left="107"/>
              <w:rPr>
                <w:sz w:val="24"/>
              </w:rPr>
            </w:pPr>
            <w:r>
              <w:rPr>
                <w:sz w:val="24"/>
              </w:rPr>
              <w:t>6</w:t>
            </w:r>
          </w:p>
        </w:tc>
        <w:tc>
          <w:tcPr>
            <w:tcW w:w="3140" w:type="dxa"/>
          </w:tcPr>
          <w:p w14:paraId="0D1E78D5" w14:textId="77777777" w:rsidR="00C62228" w:rsidRDefault="00E6392B">
            <w:pPr>
              <w:pStyle w:val="TableParagraph"/>
              <w:ind w:left="107" w:right="470"/>
              <w:rPr>
                <w:sz w:val="24"/>
              </w:rPr>
            </w:pPr>
            <w:r>
              <w:rPr>
                <w:sz w:val="24"/>
              </w:rPr>
              <w:t>Leadership and Behaviour skills</w:t>
            </w:r>
          </w:p>
        </w:tc>
        <w:tc>
          <w:tcPr>
            <w:tcW w:w="2425" w:type="dxa"/>
          </w:tcPr>
          <w:p w14:paraId="650E2DF0" w14:textId="77777777" w:rsidR="00C62228" w:rsidRDefault="00E6392B">
            <w:pPr>
              <w:pStyle w:val="TableParagraph"/>
              <w:ind w:left="107" w:right="568"/>
              <w:rPr>
                <w:sz w:val="24"/>
              </w:rPr>
            </w:pPr>
            <w:r>
              <w:rPr>
                <w:sz w:val="24"/>
              </w:rPr>
              <w:t>Behavioral Skills, Teamwork and Leadership</w:t>
            </w:r>
          </w:p>
        </w:tc>
        <w:tc>
          <w:tcPr>
            <w:tcW w:w="2939" w:type="dxa"/>
          </w:tcPr>
          <w:p w14:paraId="6C05309E" w14:textId="77777777" w:rsidR="00C62228" w:rsidRDefault="00E6392B">
            <w:pPr>
              <w:pStyle w:val="TableParagraph"/>
              <w:ind w:left="106" w:right="330"/>
              <w:rPr>
                <w:sz w:val="24"/>
              </w:rPr>
            </w:pPr>
            <w:r>
              <w:rPr>
                <w:sz w:val="24"/>
              </w:rPr>
              <w:t>Ability to maintain assertiveness, Capacity to interact and collaborate with customers and marketing teams effectively, and demonstrate business development skills in</w:t>
            </w:r>
          </w:p>
          <w:p w14:paraId="1E2714D6" w14:textId="77777777" w:rsidR="00C62228" w:rsidRDefault="00E6392B">
            <w:pPr>
              <w:pStyle w:val="TableParagraph"/>
              <w:spacing w:line="264" w:lineRule="exact"/>
              <w:ind w:left="106"/>
              <w:rPr>
                <w:sz w:val="24"/>
              </w:rPr>
            </w:pPr>
            <w:r>
              <w:rPr>
                <w:sz w:val="24"/>
              </w:rPr>
              <w:t>culturally diverse contexts.</w:t>
            </w:r>
          </w:p>
        </w:tc>
      </w:tr>
      <w:tr w:rsidR="00C62228" w14:paraId="04479959" w14:textId="77777777">
        <w:trPr>
          <w:trHeight w:val="2208"/>
        </w:trPr>
        <w:tc>
          <w:tcPr>
            <w:tcW w:w="766" w:type="dxa"/>
          </w:tcPr>
          <w:p w14:paraId="1522D753" w14:textId="77777777" w:rsidR="00C62228" w:rsidRDefault="00E6392B">
            <w:pPr>
              <w:pStyle w:val="TableParagraph"/>
              <w:spacing w:line="268" w:lineRule="exact"/>
              <w:ind w:left="107"/>
              <w:rPr>
                <w:sz w:val="24"/>
              </w:rPr>
            </w:pPr>
            <w:r>
              <w:rPr>
                <w:sz w:val="24"/>
              </w:rPr>
              <w:t>7</w:t>
            </w:r>
          </w:p>
        </w:tc>
        <w:tc>
          <w:tcPr>
            <w:tcW w:w="3140" w:type="dxa"/>
          </w:tcPr>
          <w:p w14:paraId="74AB4BAA" w14:textId="77777777" w:rsidR="00C62228" w:rsidRDefault="00E6392B">
            <w:pPr>
              <w:pStyle w:val="TableParagraph"/>
              <w:spacing w:line="268" w:lineRule="exact"/>
              <w:ind w:left="107"/>
              <w:rPr>
                <w:sz w:val="24"/>
              </w:rPr>
            </w:pPr>
            <w:r>
              <w:rPr>
                <w:sz w:val="24"/>
              </w:rPr>
              <w:t>Global Manager</w:t>
            </w:r>
          </w:p>
        </w:tc>
        <w:tc>
          <w:tcPr>
            <w:tcW w:w="2425" w:type="dxa"/>
          </w:tcPr>
          <w:p w14:paraId="6A82A1A8" w14:textId="77777777" w:rsidR="00C62228" w:rsidRDefault="00E6392B">
            <w:pPr>
              <w:pStyle w:val="TableParagraph"/>
              <w:ind w:left="107" w:right="575"/>
              <w:rPr>
                <w:sz w:val="24"/>
              </w:rPr>
            </w:pPr>
            <w:r>
              <w:rPr>
                <w:sz w:val="24"/>
              </w:rPr>
              <w:t>Global Marketing Manager</w:t>
            </w:r>
          </w:p>
        </w:tc>
        <w:tc>
          <w:tcPr>
            <w:tcW w:w="2939" w:type="dxa"/>
          </w:tcPr>
          <w:p w14:paraId="30808F43" w14:textId="77777777" w:rsidR="00C62228" w:rsidRDefault="00E6392B">
            <w:pPr>
              <w:pStyle w:val="TableParagraph"/>
              <w:ind w:left="106" w:right="110"/>
              <w:rPr>
                <w:sz w:val="24"/>
              </w:rPr>
            </w:pPr>
            <w:r>
              <w:rPr>
                <w:sz w:val="24"/>
              </w:rPr>
              <w:t>Understand different cultures and sustainability while developing marketing</w:t>
            </w:r>
          </w:p>
          <w:p w14:paraId="4F04C007" w14:textId="77777777" w:rsidR="00C62228" w:rsidRDefault="00E6392B">
            <w:pPr>
              <w:pStyle w:val="TableParagraph"/>
              <w:spacing w:line="270" w:lineRule="atLeast"/>
              <w:ind w:left="106" w:right="123"/>
              <w:rPr>
                <w:sz w:val="24"/>
              </w:rPr>
            </w:pPr>
            <w:r>
              <w:rPr>
                <w:sz w:val="24"/>
              </w:rPr>
              <w:t>/ branding strategies. Embrace business opportunities offered across globe and accept different ways of working.</w:t>
            </w:r>
          </w:p>
        </w:tc>
      </w:tr>
      <w:tr w:rsidR="00C62228" w14:paraId="2ED14CF1" w14:textId="77777777">
        <w:trPr>
          <w:trHeight w:val="1369"/>
        </w:trPr>
        <w:tc>
          <w:tcPr>
            <w:tcW w:w="766" w:type="dxa"/>
          </w:tcPr>
          <w:p w14:paraId="49D2A5C7" w14:textId="77777777" w:rsidR="00C62228" w:rsidRDefault="00E6392B">
            <w:pPr>
              <w:pStyle w:val="TableParagraph"/>
              <w:spacing w:line="268" w:lineRule="exact"/>
              <w:ind w:left="107"/>
              <w:rPr>
                <w:sz w:val="24"/>
              </w:rPr>
            </w:pPr>
            <w:r>
              <w:rPr>
                <w:sz w:val="24"/>
              </w:rPr>
              <w:t>8</w:t>
            </w:r>
          </w:p>
        </w:tc>
        <w:tc>
          <w:tcPr>
            <w:tcW w:w="3140" w:type="dxa"/>
          </w:tcPr>
          <w:p w14:paraId="312E90D8" w14:textId="77777777" w:rsidR="00C62228" w:rsidRDefault="00E6392B">
            <w:pPr>
              <w:pStyle w:val="TableParagraph"/>
              <w:ind w:left="107" w:right="177"/>
              <w:rPr>
                <w:sz w:val="24"/>
              </w:rPr>
            </w:pPr>
            <w:r>
              <w:rPr>
                <w:sz w:val="24"/>
              </w:rPr>
              <w:t>Ethics and professional conduct</w:t>
            </w:r>
          </w:p>
        </w:tc>
        <w:tc>
          <w:tcPr>
            <w:tcW w:w="2425" w:type="dxa"/>
          </w:tcPr>
          <w:p w14:paraId="6277883B" w14:textId="77777777" w:rsidR="00C62228" w:rsidRDefault="00E6392B">
            <w:pPr>
              <w:pStyle w:val="TableParagraph"/>
              <w:ind w:left="107" w:right="295"/>
              <w:rPr>
                <w:sz w:val="24"/>
              </w:rPr>
            </w:pPr>
            <w:r>
              <w:rPr>
                <w:sz w:val="24"/>
              </w:rPr>
              <w:t>Ethics and professional conduct</w:t>
            </w:r>
          </w:p>
        </w:tc>
        <w:tc>
          <w:tcPr>
            <w:tcW w:w="2939" w:type="dxa"/>
          </w:tcPr>
          <w:p w14:paraId="1EB23081" w14:textId="77777777" w:rsidR="00C62228" w:rsidRDefault="00E6392B">
            <w:pPr>
              <w:pStyle w:val="TableParagraph"/>
              <w:ind w:left="106" w:right="163"/>
              <w:rPr>
                <w:sz w:val="24"/>
              </w:rPr>
            </w:pPr>
            <w:r>
              <w:rPr>
                <w:sz w:val="24"/>
              </w:rPr>
              <w:t>To understand how their actions can enhance the wellbeing of theirs and will be equipped to make a</w:t>
            </w:r>
          </w:p>
          <w:p w14:paraId="34FB7C03" w14:textId="77777777" w:rsidR="00C62228" w:rsidRDefault="00E6392B">
            <w:pPr>
              <w:pStyle w:val="TableParagraph"/>
              <w:spacing w:line="254" w:lineRule="exact"/>
              <w:ind w:left="106"/>
              <w:rPr>
                <w:sz w:val="24"/>
              </w:rPr>
            </w:pPr>
            <w:r>
              <w:rPr>
                <w:sz w:val="24"/>
              </w:rPr>
              <w:t>valuable contribution to</w:t>
            </w:r>
          </w:p>
        </w:tc>
      </w:tr>
    </w:tbl>
    <w:p w14:paraId="2E8188D4" w14:textId="77777777" w:rsidR="00C62228" w:rsidRDefault="00C62228">
      <w:pPr>
        <w:spacing w:line="254" w:lineRule="exact"/>
        <w:rPr>
          <w:sz w:val="24"/>
        </w:rPr>
        <w:sectPr w:rsidR="00C62228">
          <w:headerReference w:type="default" r:id="rId58"/>
          <w:footerReference w:type="default" r:id="rId59"/>
          <w:pgSz w:w="11900" w:h="16840"/>
          <w:pgMar w:top="680" w:right="0" w:bottom="1540" w:left="160" w:header="0" w:footer="1358" w:gutter="0"/>
          <w:pgNumType w:start="83"/>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76C1D73B" w14:textId="77777777">
        <w:trPr>
          <w:trHeight w:val="551"/>
        </w:trPr>
        <w:tc>
          <w:tcPr>
            <w:tcW w:w="766" w:type="dxa"/>
          </w:tcPr>
          <w:p w14:paraId="3A6AE73C" w14:textId="77777777" w:rsidR="00C62228" w:rsidRDefault="00C62228">
            <w:pPr>
              <w:pStyle w:val="TableParagraph"/>
            </w:pPr>
          </w:p>
        </w:tc>
        <w:tc>
          <w:tcPr>
            <w:tcW w:w="3140" w:type="dxa"/>
          </w:tcPr>
          <w:p w14:paraId="3235C7CF" w14:textId="77777777" w:rsidR="00C62228" w:rsidRDefault="00C62228">
            <w:pPr>
              <w:pStyle w:val="TableParagraph"/>
            </w:pPr>
          </w:p>
        </w:tc>
        <w:tc>
          <w:tcPr>
            <w:tcW w:w="2425" w:type="dxa"/>
          </w:tcPr>
          <w:p w14:paraId="543F0FF6" w14:textId="77777777" w:rsidR="00C62228" w:rsidRDefault="00C62228">
            <w:pPr>
              <w:pStyle w:val="TableParagraph"/>
            </w:pPr>
          </w:p>
        </w:tc>
        <w:tc>
          <w:tcPr>
            <w:tcW w:w="2939" w:type="dxa"/>
          </w:tcPr>
          <w:p w14:paraId="12544050" w14:textId="77777777" w:rsidR="00C62228" w:rsidRDefault="00E6392B">
            <w:pPr>
              <w:pStyle w:val="TableParagraph"/>
              <w:spacing w:line="268" w:lineRule="exact"/>
              <w:ind w:left="106"/>
              <w:rPr>
                <w:sz w:val="24"/>
              </w:rPr>
            </w:pPr>
            <w:r>
              <w:rPr>
                <w:sz w:val="24"/>
              </w:rPr>
              <w:t>society by practicing code</w:t>
            </w:r>
          </w:p>
          <w:p w14:paraId="4533FEC6" w14:textId="77777777" w:rsidR="00C62228" w:rsidRDefault="00E6392B">
            <w:pPr>
              <w:pStyle w:val="TableParagraph"/>
              <w:spacing w:line="264" w:lineRule="exact"/>
              <w:ind w:left="106"/>
              <w:rPr>
                <w:sz w:val="24"/>
              </w:rPr>
            </w:pPr>
            <w:r>
              <w:rPr>
                <w:sz w:val="24"/>
              </w:rPr>
              <w:t>of ethics</w:t>
            </w:r>
          </w:p>
        </w:tc>
      </w:tr>
      <w:tr w:rsidR="00C62228" w14:paraId="063D8145" w14:textId="77777777">
        <w:trPr>
          <w:trHeight w:val="2208"/>
        </w:trPr>
        <w:tc>
          <w:tcPr>
            <w:tcW w:w="766" w:type="dxa"/>
          </w:tcPr>
          <w:p w14:paraId="056AE275" w14:textId="77777777" w:rsidR="00C62228" w:rsidRDefault="00E6392B">
            <w:pPr>
              <w:pStyle w:val="TableParagraph"/>
              <w:spacing w:line="268" w:lineRule="exact"/>
              <w:ind w:left="107"/>
              <w:rPr>
                <w:sz w:val="24"/>
              </w:rPr>
            </w:pPr>
            <w:r>
              <w:rPr>
                <w:sz w:val="24"/>
              </w:rPr>
              <w:t>9</w:t>
            </w:r>
          </w:p>
        </w:tc>
        <w:tc>
          <w:tcPr>
            <w:tcW w:w="3140" w:type="dxa"/>
          </w:tcPr>
          <w:p w14:paraId="707E44E5" w14:textId="77777777" w:rsidR="00C62228" w:rsidRDefault="00E6392B">
            <w:pPr>
              <w:pStyle w:val="TableParagraph"/>
              <w:ind w:left="107" w:right="1223"/>
              <w:rPr>
                <w:sz w:val="24"/>
              </w:rPr>
            </w:pPr>
            <w:r>
              <w:rPr>
                <w:sz w:val="24"/>
              </w:rPr>
              <w:t>Employability and Entrepreneurship</w:t>
            </w:r>
          </w:p>
        </w:tc>
        <w:tc>
          <w:tcPr>
            <w:tcW w:w="2425" w:type="dxa"/>
          </w:tcPr>
          <w:p w14:paraId="3725ED58" w14:textId="77777777" w:rsidR="00C62228" w:rsidRDefault="00E6392B">
            <w:pPr>
              <w:pStyle w:val="TableParagraph"/>
              <w:ind w:left="107" w:right="635"/>
              <w:rPr>
                <w:sz w:val="24"/>
              </w:rPr>
            </w:pPr>
            <w:r>
              <w:rPr>
                <w:sz w:val="24"/>
              </w:rPr>
              <w:t>Employability, Enterprise &amp; Entrepreneurship</w:t>
            </w:r>
          </w:p>
        </w:tc>
        <w:tc>
          <w:tcPr>
            <w:tcW w:w="2939" w:type="dxa"/>
          </w:tcPr>
          <w:p w14:paraId="450F0F07" w14:textId="77777777" w:rsidR="00C62228" w:rsidRDefault="00E6392B">
            <w:pPr>
              <w:pStyle w:val="TableParagraph"/>
              <w:ind w:left="106" w:right="330"/>
              <w:rPr>
                <w:sz w:val="24"/>
              </w:rPr>
            </w:pPr>
            <w:r>
              <w:rPr>
                <w:sz w:val="24"/>
              </w:rPr>
              <w:t>To be motivated to draw upon existing knowledge, generating new ideas and create competitiveness to business through better marketing strategies. To</w:t>
            </w:r>
          </w:p>
          <w:p w14:paraId="6DC05303" w14:textId="77777777" w:rsidR="00C62228" w:rsidRDefault="00E6392B">
            <w:pPr>
              <w:pStyle w:val="TableParagraph"/>
              <w:spacing w:line="270" w:lineRule="atLeast"/>
              <w:ind w:left="106" w:right="276"/>
              <w:rPr>
                <w:sz w:val="24"/>
              </w:rPr>
            </w:pPr>
            <w:r>
              <w:rPr>
                <w:sz w:val="24"/>
              </w:rPr>
              <w:t>identify professional employment opportunities</w:t>
            </w:r>
          </w:p>
        </w:tc>
      </w:tr>
      <w:tr w:rsidR="00C62228" w14:paraId="3A20B5F1" w14:textId="77777777">
        <w:trPr>
          <w:trHeight w:val="1103"/>
        </w:trPr>
        <w:tc>
          <w:tcPr>
            <w:tcW w:w="766" w:type="dxa"/>
          </w:tcPr>
          <w:p w14:paraId="0094EC31" w14:textId="77777777" w:rsidR="00C62228" w:rsidRDefault="00E6392B">
            <w:pPr>
              <w:pStyle w:val="TableParagraph"/>
              <w:spacing w:line="268" w:lineRule="exact"/>
              <w:ind w:left="107"/>
              <w:rPr>
                <w:sz w:val="24"/>
              </w:rPr>
            </w:pPr>
            <w:r>
              <w:rPr>
                <w:sz w:val="24"/>
              </w:rPr>
              <w:t>10</w:t>
            </w:r>
          </w:p>
        </w:tc>
        <w:tc>
          <w:tcPr>
            <w:tcW w:w="3140" w:type="dxa"/>
          </w:tcPr>
          <w:p w14:paraId="6C35C926" w14:textId="77777777" w:rsidR="00C62228" w:rsidRDefault="00E6392B">
            <w:pPr>
              <w:pStyle w:val="TableParagraph"/>
              <w:spacing w:line="268" w:lineRule="exact"/>
              <w:ind w:left="107"/>
              <w:rPr>
                <w:sz w:val="24"/>
              </w:rPr>
            </w:pPr>
            <w:r>
              <w:rPr>
                <w:sz w:val="24"/>
              </w:rPr>
              <w:t>Lifelong learning</w:t>
            </w:r>
          </w:p>
        </w:tc>
        <w:tc>
          <w:tcPr>
            <w:tcW w:w="2425" w:type="dxa"/>
          </w:tcPr>
          <w:p w14:paraId="66729D3B" w14:textId="77777777" w:rsidR="00C62228" w:rsidRDefault="00E6392B">
            <w:pPr>
              <w:pStyle w:val="TableParagraph"/>
              <w:spacing w:line="268" w:lineRule="exact"/>
              <w:ind w:left="107"/>
              <w:rPr>
                <w:sz w:val="24"/>
              </w:rPr>
            </w:pPr>
            <w:r>
              <w:rPr>
                <w:sz w:val="24"/>
              </w:rPr>
              <w:t>Lifelong learning</w:t>
            </w:r>
          </w:p>
        </w:tc>
        <w:tc>
          <w:tcPr>
            <w:tcW w:w="2939" w:type="dxa"/>
          </w:tcPr>
          <w:p w14:paraId="5606D180" w14:textId="77777777" w:rsidR="00C62228" w:rsidRDefault="00E6392B">
            <w:pPr>
              <w:pStyle w:val="TableParagraph"/>
              <w:ind w:left="106" w:right="283"/>
              <w:rPr>
                <w:sz w:val="24"/>
              </w:rPr>
            </w:pPr>
            <w:r>
              <w:rPr>
                <w:sz w:val="24"/>
              </w:rPr>
              <w:t>Act with integrity, set themselves high standards and have skills that are</w:t>
            </w:r>
          </w:p>
          <w:p w14:paraId="5E9FF902" w14:textId="77777777" w:rsidR="00C62228" w:rsidRDefault="00E6392B">
            <w:pPr>
              <w:pStyle w:val="TableParagraph"/>
              <w:spacing w:line="264" w:lineRule="exact"/>
              <w:ind w:left="106"/>
              <w:rPr>
                <w:sz w:val="24"/>
              </w:rPr>
            </w:pPr>
            <w:r>
              <w:rPr>
                <w:sz w:val="24"/>
              </w:rPr>
              <w:t>essential to their future lives</w:t>
            </w:r>
          </w:p>
        </w:tc>
      </w:tr>
      <w:tr w:rsidR="00C62228" w14:paraId="72481FA4" w14:textId="77777777">
        <w:trPr>
          <w:trHeight w:val="2760"/>
        </w:trPr>
        <w:tc>
          <w:tcPr>
            <w:tcW w:w="766" w:type="dxa"/>
          </w:tcPr>
          <w:p w14:paraId="13F0ADD4" w14:textId="77777777" w:rsidR="00C62228" w:rsidRDefault="00E6392B">
            <w:pPr>
              <w:pStyle w:val="TableParagraph"/>
              <w:spacing w:line="268" w:lineRule="exact"/>
              <w:ind w:left="107"/>
              <w:rPr>
                <w:sz w:val="24"/>
              </w:rPr>
            </w:pPr>
            <w:r>
              <w:rPr>
                <w:sz w:val="24"/>
              </w:rPr>
              <w:t>11</w:t>
            </w:r>
          </w:p>
        </w:tc>
        <w:tc>
          <w:tcPr>
            <w:tcW w:w="3140" w:type="dxa"/>
          </w:tcPr>
          <w:p w14:paraId="1349583D" w14:textId="77777777" w:rsidR="00C62228" w:rsidRDefault="00E6392B">
            <w:pPr>
              <w:pStyle w:val="TableParagraph"/>
              <w:spacing w:line="268" w:lineRule="exact"/>
              <w:ind w:left="107"/>
              <w:rPr>
                <w:sz w:val="24"/>
              </w:rPr>
            </w:pPr>
            <w:r>
              <w:rPr>
                <w:sz w:val="24"/>
              </w:rPr>
              <w:t>Decision Making</w:t>
            </w:r>
          </w:p>
        </w:tc>
        <w:tc>
          <w:tcPr>
            <w:tcW w:w="2425" w:type="dxa"/>
          </w:tcPr>
          <w:p w14:paraId="7FCAD4CD" w14:textId="77777777" w:rsidR="00C62228" w:rsidRDefault="00E6392B">
            <w:pPr>
              <w:pStyle w:val="TableParagraph"/>
              <w:spacing w:line="268" w:lineRule="exact"/>
              <w:ind w:left="107"/>
              <w:rPr>
                <w:sz w:val="24"/>
              </w:rPr>
            </w:pPr>
            <w:r>
              <w:rPr>
                <w:sz w:val="24"/>
              </w:rPr>
              <w:t>Decision Making</w:t>
            </w:r>
          </w:p>
        </w:tc>
        <w:tc>
          <w:tcPr>
            <w:tcW w:w="2939" w:type="dxa"/>
          </w:tcPr>
          <w:p w14:paraId="2352C8F7" w14:textId="77777777" w:rsidR="00C62228" w:rsidRDefault="00E6392B">
            <w:pPr>
              <w:pStyle w:val="TableParagraph"/>
              <w:ind w:left="106" w:right="157"/>
              <w:rPr>
                <w:sz w:val="24"/>
              </w:rPr>
            </w:pPr>
            <w:r>
              <w:rPr>
                <w:sz w:val="24"/>
              </w:rPr>
              <w:t>Ability to apply decision making methodologies, Display Commitment to professional development and a willingness to listen and respond to constructive feedback for enhancing participatory decision making among marketing</w:t>
            </w:r>
          </w:p>
          <w:p w14:paraId="39F47563" w14:textId="77777777" w:rsidR="00C62228" w:rsidRDefault="00E6392B">
            <w:pPr>
              <w:pStyle w:val="TableParagraph"/>
              <w:spacing w:line="264" w:lineRule="exact"/>
              <w:ind w:left="106"/>
              <w:rPr>
                <w:sz w:val="24"/>
              </w:rPr>
            </w:pPr>
            <w:r>
              <w:rPr>
                <w:sz w:val="24"/>
              </w:rPr>
              <w:t>teams.</w:t>
            </w:r>
          </w:p>
        </w:tc>
      </w:tr>
      <w:tr w:rsidR="00C62228" w14:paraId="6C9E205C" w14:textId="77777777">
        <w:trPr>
          <w:trHeight w:val="1380"/>
        </w:trPr>
        <w:tc>
          <w:tcPr>
            <w:tcW w:w="766" w:type="dxa"/>
          </w:tcPr>
          <w:p w14:paraId="53F2DE1F" w14:textId="77777777" w:rsidR="00C62228" w:rsidRDefault="00E6392B">
            <w:pPr>
              <w:pStyle w:val="TableParagraph"/>
              <w:spacing w:line="268" w:lineRule="exact"/>
              <w:ind w:left="107"/>
              <w:rPr>
                <w:sz w:val="24"/>
              </w:rPr>
            </w:pPr>
            <w:r>
              <w:rPr>
                <w:sz w:val="24"/>
              </w:rPr>
              <w:t>12</w:t>
            </w:r>
          </w:p>
        </w:tc>
        <w:tc>
          <w:tcPr>
            <w:tcW w:w="3140" w:type="dxa"/>
          </w:tcPr>
          <w:p w14:paraId="27403BBB" w14:textId="77777777" w:rsidR="00C62228" w:rsidRDefault="00E6392B">
            <w:pPr>
              <w:pStyle w:val="TableParagraph"/>
              <w:spacing w:line="268" w:lineRule="exact"/>
              <w:ind w:left="107"/>
              <w:rPr>
                <w:sz w:val="24"/>
              </w:rPr>
            </w:pPr>
            <w:r>
              <w:rPr>
                <w:sz w:val="24"/>
              </w:rPr>
              <w:t>Business Networking skills</w:t>
            </w:r>
          </w:p>
        </w:tc>
        <w:tc>
          <w:tcPr>
            <w:tcW w:w="2425" w:type="dxa"/>
          </w:tcPr>
          <w:p w14:paraId="6640410F" w14:textId="77777777" w:rsidR="00C62228" w:rsidRDefault="00E6392B">
            <w:pPr>
              <w:pStyle w:val="TableParagraph"/>
              <w:ind w:left="107" w:right="228"/>
              <w:rPr>
                <w:sz w:val="24"/>
              </w:rPr>
            </w:pPr>
            <w:r>
              <w:rPr>
                <w:sz w:val="24"/>
              </w:rPr>
              <w:t>Business Networking skills</w:t>
            </w:r>
          </w:p>
        </w:tc>
        <w:tc>
          <w:tcPr>
            <w:tcW w:w="2939" w:type="dxa"/>
          </w:tcPr>
          <w:p w14:paraId="4A0CCB45" w14:textId="77777777" w:rsidR="00C62228" w:rsidRDefault="00E6392B">
            <w:pPr>
              <w:pStyle w:val="TableParagraph"/>
              <w:ind w:left="106" w:right="170"/>
              <w:rPr>
                <w:sz w:val="24"/>
              </w:rPr>
            </w:pPr>
            <w:r>
              <w:rPr>
                <w:sz w:val="24"/>
              </w:rPr>
              <w:t>Ability to build customer relationships, networks and trust with potential and actual co-workers and</w:t>
            </w:r>
          </w:p>
          <w:p w14:paraId="67DEE257" w14:textId="77777777" w:rsidR="00C62228" w:rsidRDefault="00E6392B">
            <w:pPr>
              <w:pStyle w:val="TableParagraph"/>
              <w:spacing w:line="264" w:lineRule="exact"/>
              <w:ind w:left="106"/>
              <w:rPr>
                <w:sz w:val="24"/>
              </w:rPr>
            </w:pPr>
            <w:r>
              <w:rPr>
                <w:sz w:val="24"/>
              </w:rPr>
              <w:t>stakeholders.</w:t>
            </w:r>
          </w:p>
        </w:tc>
      </w:tr>
    </w:tbl>
    <w:p w14:paraId="5038766E" w14:textId="77777777" w:rsidR="00C62228" w:rsidRDefault="00C62228">
      <w:pPr>
        <w:pStyle w:val="BodyText"/>
        <w:spacing w:before="4"/>
        <w:rPr>
          <w:sz w:val="22"/>
        </w:rPr>
      </w:pPr>
    </w:p>
    <w:p w14:paraId="21243D51" w14:textId="77777777" w:rsidR="00C62228" w:rsidRDefault="00E6392B">
      <w:pPr>
        <w:pStyle w:val="Heading3"/>
        <w:spacing w:before="90"/>
      </w:pPr>
      <w:r>
        <w:t>Programme Educational Objectives/Goals:</w:t>
      </w:r>
    </w:p>
    <w:p w14:paraId="065120B9" w14:textId="77777777" w:rsidR="00C62228" w:rsidRDefault="00C62228">
      <w:pPr>
        <w:pStyle w:val="BodyText"/>
        <w:spacing w:before="8"/>
        <w:rPr>
          <w:b/>
          <w:sz w:val="20"/>
        </w:rPr>
      </w:pPr>
    </w:p>
    <w:p w14:paraId="716119F1" w14:textId="602D82ED" w:rsidR="00C62228" w:rsidRDefault="00E6392B" w:rsidP="00FE55B2">
      <w:pPr>
        <w:pStyle w:val="ListParagraph"/>
        <w:numPr>
          <w:ilvl w:val="0"/>
          <w:numId w:val="8"/>
        </w:numPr>
        <w:tabs>
          <w:tab w:val="left" w:pos="1821"/>
        </w:tabs>
        <w:spacing w:line="276" w:lineRule="auto"/>
        <w:ind w:right="792"/>
        <w:rPr>
          <w:sz w:val="24"/>
        </w:rPr>
      </w:pPr>
      <w:r>
        <w:rPr>
          <w:sz w:val="24"/>
        </w:rPr>
        <w:t xml:space="preserve">Students of MBA (Marketing and Sales) programme will gain the ability to influence customer through understanding, </w:t>
      </w:r>
      <w:r w:rsidR="0057613E">
        <w:rPr>
          <w:sz w:val="24"/>
        </w:rPr>
        <w:t>predicting,</w:t>
      </w:r>
      <w:r>
        <w:rPr>
          <w:sz w:val="24"/>
        </w:rPr>
        <w:t xml:space="preserve"> and shaping the customers’ preferences and behaviour with their Marketing knowledge and Market research</w:t>
      </w:r>
      <w:r>
        <w:rPr>
          <w:spacing w:val="-4"/>
          <w:sz w:val="24"/>
        </w:rPr>
        <w:t xml:space="preserve"> </w:t>
      </w:r>
      <w:r>
        <w:rPr>
          <w:sz w:val="24"/>
        </w:rPr>
        <w:t>skills</w:t>
      </w:r>
    </w:p>
    <w:p w14:paraId="352D305B" w14:textId="77777777" w:rsidR="00C62228" w:rsidRDefault="00E6392B" w:rsidP="00FE55B2">
      <w:pPr>
        <w:pStyle w:val="ListParagraph"/>
        <w:numPr>
          <w:ilvl w:val="0"/>
          <w:numId w:val="8"/>
        </w:numPr>
        <w:tabs>
          <w:tab w:val="left" w:pos="1821"/>
        </w:tabs>
        <w:spacing w:line="276" w:lineRule="auto"/>
        <w:ind w:right="1401"/>
        <w:rPr>
          <w:sz w:val="24"/>
        </w:rPr>
      </w:pPr>
      <w:r>
        <w:rPr>
          <w:sz w:val="24"/>
        </w:rPr>
        <w:t>Students will learn to review traditional marketing topics, such as customer behaviour, segmentation, pricing, partnerships, branding and negotiation, but transposes them to</w:t>
      </w:r>
      <w:r>
        <w:rPr>
          <w:spacing w:val="-14"/>
          <w:sz w:val="24"/>
        </w:rPr>
        <w:t xml:space="preserve"> </w:t>
      </w:r>
      <w:r>
        <w:rPr>
          <w:sz w:val="24"/>
        </w:rPr>
        <w:t>the competitive B2B</w:t>
      </w:r>
      <w:r>
        <w:rPr>
          <w:spacing w:val="-3"/>
          <w:sz w:val="24"/>
        </w:rPr>
        <w:t xml:space="preserve"> </w:t>
      </w:r>
      <w:r>
        <w:rPr>
          <w:sz w:val="24"/>
        </w:rPr>
        <w:t>environment</w:t>
      </w:r>
    </w:p>
    <w:p w14:paraId="21A4EC00" w14:textId="77777777" w:rsidR="00C62228" w:rsidRDefault="00E6392B" w:rsidP="00FE55B2">
      <w:pPr>
        <w:pStyle w:val="ListParagraph"/>
        <w:numPr>
          <w:ilvl w:val="0"/>
          <w:numId w:val="8"/>
        </w:numPr>
        <w:tabs>
          <w:tab w:val="left" w:pos="1821"/>
        </w:tabs>
        <w:ind w:hanging="361"/>
        <w:rPr>
          <w:sz w:val="24"/>
        </w:rPr>
      </w:pPr>
      <w:r>
        <w:rPr>
          <w:sz w:val="24"/>
        </w:rPr>
        <w:t>Students will gain a balanced overview of the rapidly changing advertising</w:t>
      </w:r>
      <w:r>
        <w:rPr>
          <w:spacing w:val="-10"/>
          <w:sz w:val="24"/>
        </w:rPr>
        <w:t xml:space="preserve"> </w:t>
      </w:r>
      <w:r>
        <w:rPr>
          <w:sz w:val="24"/>
        </w:rPr>
        <w:t>landscape</w:t>
      </w:r>
    </w:p>
    <w:p w14:paraId="4EFE86C7" w14:textId="77777777" w:rsidR="00C62228" w:rsidRDefault="00E6392B" w:rsidP="00FE55B2">
      <w:pPr>
        <w:pStyle w:val="ListParagraph"/>
        <w:numPr>
          <w:ilvl w:val="0"/>
          <w:numId w:val="8"/>
        </w:numPr>
        <w:tabs>
          <w:tab w:val="left" w:pos="1821"/>
        </w:tabs>
        <w:spacing w:before="40" w:line="276" w:lineRule="auto"/>
        <w:ind w:right="931"/>
        <w:rPr>
          <w:sz w:val="24"/>
        </w:rPr>
      </w:pPr>
      <w:r>
        <w:rPr>
          <w:sz w:val="24"/>
        </w:rPr>
        <w:t>Students will learn to communicate effectively, logically, clearly, and persuasively in</w:t>
      </w:r>
      <w:r>
        <w:rPr>
          <w:spacing w:val="-19"/>
          <w:sz w:val="24"/>
        </w:rPr>
        <w:t xml:space="preserve"> </w:t>
      </w:r>
      <w:r>
        <w:rPr>
          <w:sz w:val="24"/>
        </w:rPr>
        <w:t>spoken, written, and visual</w:t>
      </w:r>
      <w:r>
        <w:rPr>
          <w:spacing w:val="-1"/>
          <w:sz w:val="24"/>
        </w:rPr>
        <w:t xml:space="preserve"> </w:t>
      </w:r>
      <w:r>
        <w:rPr>
          <w:sz w:val="24"/>
        </w:rPr>
        <w:t>form</w:t>
      </w:r>
    </w:p>
    <w:p w14:paraId="158564C6" w14:textId="4972C83D" w:rsidR="00C62228" w:rsidRDefault="00E6392B" w:rsidP="00FE55B2">
      <w:pPr>
        <w:pStyle w:val="ListParagraph"/>
        <w:numPr>
          <w:ilvl w:val="0"/>
          <w:numId w:val="8"/>
        </w:numPr>
        <w:tabs>
          <w:tab w:val="left" w:pos="1821"/>
        </w:tabs>
        <w:spacing w:before="2" w:line="276" w:lineRule="auto"/>
        <w:ind w:right="1097"/>
        <w:rPr>
          <w:sz w:val="24"/>
        </w:rPr>
      </w:pPr>
      <w:r>
        <w:rPr>
          <w:sz w:val="24"/>
        </w:rPr>
        <w:t xml:space="preserve">Students will </w:t>
      </w:r>
      <w:r w:rsidR="0057613E">
        <w:rPr>
          <w:sz w:val="24"/>
        </w:rPr>
        <w:t>recognize</w:t>
      </w:r>
      <w:r>
        <w:rPr>
          <w:sz w:val="24"/>
        </w:rPr>
        <w:t xml:space="preserve"> the importance of team working skills, relationship management, networking and leadership skills needed by successful marketing managers in a competitive global, multicultural</w:t>
      </w:r>
      <w:r>
        <w:rPr>
          <w:spacing w:val="-1"/>
          <w:sz w:val="24"/>
        </w:rPr>
        <w:t xml:space="preserve"> </w:t>
      </w:r>
      <w:r>
        <w:rPr>
          <w:sz w:val="24"/>
        </w:rPr>
        <w:t>environment</w:t>
      </w:r>
    </w:p>
    <w:p w14:paraId="3977C9A9" w14:textId="593420C3" w:rsidR="00C62228" w:rsidRDefault="00E6392B" w:rsidP="00FE55B2">
      <w:pPr>
        <w:pStyle w:val="ListParagraph"/>
        <w:numPr>
          <w:ilvl w:val="0"/>
          <w:numId w:val="8"/>
        </w:numPr>
        <w:tabs>
          <w:tab w:val="left" w:pos="1821"/>
        </w:tabs>
        <w:spacing w:line="276" w:lineRule="auto"/>
        <w:ind w:right="848"/>
        <w:rPr>
          <w:sz w:val="24"/>
        </w:rPr>
      </w:pPr>
      <w:r>
        <w:rPr>
          <w:sz w:val="24"/>
        </w:rPr>
        <w:t xml:space="preserve">Students shall learn to research and </w:t>
      </w:r>
      <w:r w:rsidR="0057613E">
        <w:rPr>
          <w:sz w:val="24"/>
        </w:rPr>
        <w:t>analyze</w:t>
      </w:r>
      <w:r>
        <w:rPr>
          <w:sz w:val="24"/>
        </w:rPr>
        <w:t xml:space="preserve"> the competitive environment of an industry, recommend the best combination of basic 4 p’s marketing for strategic positioning of</w:t>
      </w:r>
      <w:r>
        <w:rPr>
          <w:spacing w:val="-23"/>
          <w:sz w:val="24"/>
        </w:rPr>
        <w:t xml:space="preserve"> </w:t>
      </w:r>
      <w:r>
        <w:rPr>
          <w:sz w:val="24"/>
        </w:rPr>
        <w:t>products and services within the industry and develop associated strategic plans such as logistics &amp; supply chain</w:t>
      </w:r>
      <w:r>
        <w:rPr>
          <w:spacing w:val="-6"/>
          <w:sz w:val="24"/>
        </w:rPr>
        <w:t xml:space="preserve"> </w:t>
      </w:r>
      <w:r>
        <w:rPr>
          <w:sz w:val="24"/>
        </w:rPr>
        <w:t>management</w:t>
      </w:r>
    </w:p>
    <w:p w14:paraId="4380280B" w14:textId="77777777" w:rsidR="00C62228" w:rsidRDefault="00C62228">
      <w:pPr>
        <w:spacing w:line="276" w:lineRule="auto"/>
        <w:rPr>
          <w:sz w:val="24"/>
        </w:rPr>
        <w:sectPr w:rsidR="00C62228">
          <w:headerReference w:type="default" r:id="rId60"/>
          <w:footerReference w:type="default" r:id="rId61"/>
          <w:pgSz w:w="11900" w:h="16840"/>
          <w:pgMar w:top="680" w:right="0" w:bottom="1540" w:left="160" w:header="0" w:footer="1358" w:gutter="0"/>
          <w:pgNumType w:start="84"/>
          <w:cols w:space="720"/>
        </w:sectPr>
      </w:pPr>
    </w:p>
    <w:p w14:paraId="268D0B0F" w14:textId="77777777" w:rsidR="00C62228" w:rsidRDefault="00E6392B" w:rsidP="00FE55B2">
      <w:pPr>
        <w:pStyle w:val="ListParagraph"/>
        <w:numPr>
          <w:ilvl w:val="0"/>
          <w:numId w:val="8"/>
        </w:numPr>
        <w:tabs>
          <w:tab w:val="left" w:pos="1821"/>
        </w:tabs>
        <w:spacing w:before="67"/>
        <w:ind w:hanging="361"/>
        <w:rPr>
          <w:sz w:val="24"/>
        </w:rPr>
      </w:pPr>
      <w:r>
        <w:rPr>
          <w:sz w:val="24"/>
        </w:rPr>
        <w:lastRenderedPageBreak/>
        <w:t>Students will be prepared for continued learning throughout their</w:t>
      </w:r>
      <w:r>
        <w:rPr>
          <w:spacing w:val="-4"/>
          <w:sz w:val="24"/>
        </w:rPr>
        <w:t xml:space="preserve"> </w:t>
      </w:r>
      <w:r>
        <w:rPr>
          <w:sz w:val="24"/>
        </w:rPr>
        <w:t>career</w:t>
      </w:r>
    </w:p>
    <w:p w14:paraId="0BEE08DB" w14:textId="77777777" w:rsidR="00C62228" w:rsidRDefault="00E6392B" w:rsidP="00FE55B2">
      <w:pPr>
        <w:pStyle w:val="ListParagraph"/>
        <w:numPr>
          <w:ilvl w:val="0"/>
          <w:numId w:val="8"/>
        </w:numPr>
        <w:tabs>
          <w:tab w:val="left" w:pos="1821"/>
        </w:tabs>
        <w:spacing w:before="41"/>
        <w:ind w:hanging="361"/>
        <w:rPr>
          <w:sz w:val="24"/>
        </w:rPr>
      </w:pPr>
      <w:r>
        <w:rPr>
          <w:sz w:val="24"/>
        </w:rPr>
        <w:t>Students will understand the role of ethical values and practices within a business</w:t>
      </w:r>
      <w:r>
        <w:rPr>
          <w:spacing w:val="-5"/>
          <w:sz w:val="24"/>
        </w:rPr>
        <w:t xml:space="preserve"> </w:t>
      </w:r>
      <w:r>
        <w:rPr>
          <w:sz w:val="24"/>
        </w:rPr>
        <w:t>organization</w:t>
      </w:r>
    </w:p>
    <w:p w14:paraId="45D67B32" w14:textId="77777777" w:rsidR="00C62228" w:rsidRDefault="00C62228">
      <w:pPr>
        <w:pStyle w:val="BodyText"/>
        <w:rPr>
          <w:sz w:val="26"/>
        </w:rPr>
      </w:pPr>
    </w:p>
    <w:p w14:paraId="50410B80" w14:textId="4E1B0496" w:rsidR="00C62228" w:rsidRDefault="00E6392B">
      <w:pPr>
        <w:pStyle w:val="Heading3"/>
        <w:spacing w:before="160"/>
      </w:pPr>
      <w:r>
        <w:t>Programme Operational Objectives</w:t>
      </w:r>
    </w:p>
    <w:p w14:paraId="7D8BD7FD" w14:textId="77777777" w:rsidR="00407F73" w:rsidRDefault="00407F73">
      <w:pPr>
        <w:pStyle w:val="Heading3"/>
        <w:spacing w:before="160"/>
      </w:pPr>
    </w:p>
    <w:p w14:paraId="6A62FB46" w14:textId="7C899034" w:rsidR="00C62228" w:rsidRDefault="00E6392B" w:rsidP="00FE55B2">
      <w:pPr>
        <w:pStyle w:val="ListParagraph"/>
        <w:numPr>
          <w:ilvl w:val="0"/>
          <w:numId w:val="7"/>
        </w:numPr>
        <w:tabs>
          <w:tab w:val="left" w:pos="1341"/>
        </w:tabs>
        <w:ind w:right="1134" w:firstLine="0"/>
        <w:jc w:val="both"/>
        <w:rPr>
          <w:sz w:val="24"/>
        </w:rPr>
      </w:pPr>
      <w:r>
        <w:rPr>
          <w:sz w:val="24"/>
        </w:rPr>
        <w:t>The MBA (Marketing and Sales) programme will facilitate environment for innovation and market research excellence for the intellectual growth of</w:t>
      </w:r>
      <w:r>
        <w:rPr>
          <w:spacing w:val="-2"/>
          <w:sz w:val="24"/>
        </w:rPr>
        <w:t xml:space="preserve"> </w:t>
      </w:r>
      <w:r>
        <w:rPr>
          <w:sz w:val="24"/>
        </w:rPr>
        <w:t>students</w:t>
      </w:r>
    </w:p>
    <w:p w14:paraId="446E14A6" w14:textId="77777777" w:rsidR="00407F73" w:rsidRDefault="00407F73" w:rsidP="00391D31">
      <w:pPr>
        <w:pStyle w:val="ListParagraph"/>
        <w:tabs>
          <w:tab w:val="left" w:pos="1341"/>
        </w:tabs>
        <w:ind w:left="1100" w:right="1134" w:firstLine="0"/>
        <w:jc w:val="both"/>
        <w:rPr>
          <w:sz w:val="24"/>
        </w:rPr>
      </w:pPr>
    </w:p>
    <w:p w14:paraId="724E9B19" w14:textId="0AB8313D" w:rsidR="00C62228" w:rsidRDefault="00E6392B" w:rsidP="00FE55B2">
      <w:pPr>
        <w:pStyle w:val="ListParagraph"/>
        <w:numPr>
          <w:ilvl w:val="0"/>
          <w:numId w:val="7"/>
        </w:numPr>
        <w:tabs>
          <w:tab w:val="left" w:pos="1341"/>
        </w:tabs>
        <w:ind w:right="1134" w:firstLine="0"/>
        <w:jc w:val="both"/>
        <w:rPr>
          <w:sz w:val="24"/>
        </w:rPr>
      </w:pPr>
      <w:r>
        <w:rPr>
          <w:sz w:val="24"/>
        </w:rPr>
        <w:t>The MBA (Marketing and Sales) programme provides an academic environment for holistic development of</w:t>
      </w:r>
      <w:r>
        <w:rPr>
          <w:spacing w:val="-1"/>
          <w:sz w:val="24"/>
        </w:rPr>
        <w:t xml:space="preserve"> </w:t>
      </w:r>
      <w:r>
        <w:rPr>
          <w:sz w:val="24"/>
        </w:rPr>
        <w:t>students</w:t>
      </w:r>
    </w:p>
    <w:p w14:paraId="5745B066" w14:textId="77777777" w:rsidR="00407F73" w:rsidRPr="00407F73" w:rsidRDefault="00407F73" w:rsidP="00391D31">
      <w:pPr>
        <w:tabs>
          <w:tab w:val="left" w:pos="1341"/>
        </w:tabs>
        <w:ind w:right="1134"/>
        <w:jc w:val="both"/>
        <w:rPr>
          <w:sz w:val="24"/>
        </w:rPr>
      </w:pPr>
    </w:p>
    <w:p w14:paraId="4CA0F2C9" w14:textId="282FAEDB" w:rsidR="00C62228" w:rsidRDefault="00E6392B" w:rsidP="00FE55B2">
      <w:pPr>
        <w:pStyle w:val="ListParagraph"/>
        <w:numPr>
          <w:ilvl w:val="0"/>
          <w:numId w:val="7"/>
        </w:numPr>
        <w:tabs>
          <w:tab w:val="left" w:pos="1341"/>
        </w:tabs>
        <w:ind w:right="1134" w:firstLine="0"/>
        <w:jc w:val="both"/>
        <w:rPr>
          <w:sz w:val="24"/>
        </w:rPr>
      </w:pPr>
      <w:r>
        <w:rPr>
          <w:sz w:val="24"/>
        </w:rPr>
        <w:t>The Programme aims to facilitate opportunities for innovation and environment of market</w:t>
      </w:r>
      <w:r>
        <w:rPr>
          <w:spacing w:val="-19"/>
          <w:sz w:val="24"/>
        </w:rPr>
        <w:t xml:space="preserve"> </w:t>
      </w:r>
      <w:r>
        <w:rPr>
          <w:sz w:val="24"/>
        </w:rPr>
        <w:t>research excellence providing intellectual growth of MBA (Marketing and Sales)</w:t>
      </w:r>
      <w:r>
        <w:rPr>
          <w:spacing w:val="-11"/>
          <w:sz w:val="24"/>
        </w:rPr>
        <w:t xml:space="preserve"> </w:t>
      </w:r>
      <w:r>
        <w:rPr>
          <w:sz w:val="24"/>
        </w:rPr>
        <w:t>students</w:t>
      </w:r>
    </w:p>
    <w:p w14:paraId="4853DF4D" w14:textId="77777777" w:rsidR="00407F73" w:rsidRPr="00407F73" w:rsidRDefault="00407F73" w:rsidP="00391D31">
      <w:pPr>
        <w:tabs>
          <w:tab w:val="left" w:pos="1341"/>
        </w:tabs>
        <w:ind w:right="1134"/>
        <w:jc w:val="both"/>
        <w:rPr>
          <w:sz w:val="24"/>
        </w:rPr>
      </w:pPr>
    </w:p>
    <w:p w14:paraId="558EE7A7" w14:textId="6D0EBAC8" w:rsidR="00C62228" w:rsidRDefault="00E6392B" w:rsidP="00FE55B2">
      <w:pPr>
        <w:pStyle w:val="ListParagraph"/>
        <w:numPr>
          <w:ilvl w:val="0"/>
          <w:numId w:val="7"/>
        </w:numPr>
        <w:tabs>
          <w:tab w:val="left" w:pos="1341"/>
        </w:tabs>
        <w:ind w:right="1134" w:firstLine="0"/>
        <w:jc w:val="both"/>
        <w:rPr>
          <w:sz w:val="24"/>
        </w:rPr>
      </w:pPr>
      <w:r>
        <w:rPr>
          <w:sz w:val="24"/>
        </w:rPr>
        <w:t>The MBA (Marketing and Sales) programme will encourage cultural diversity and a sense of</w:t>
      </w:r>
      <w:r>
        <w:rPr>
          <w:spacing w:val="-23"/>
          <w:sz w:val="24"/>
        </w:rPr>
        <w:t xml:space="preserve"> </w:t>
      </w:r>
      <w:r>
        <w:rPr>
          <w:sz w:val="24"/>
        </w:rPr>
        <w:t xml:space="preserve">social, </w:t>
      </w:r>
      <w:r w:rsidR="00407F73">
        <w:rPr>
          <w:sz w:val="24"/>
        </w:rPr>
        <w:t>ethical,</w:t>
      </w:r>
      <w:r>
        <w:rPr>
          <w:sz w:val="24"/>
        </w:rPr>
        <w:t xml:space="preserve"> and environmental responsibility among</w:t>
      </w:r>
      <w:r>
        <w:rPr>
          <w:spacing w:val="-9"/>
          <w:sz w:val="24"/>
        </w:rPr>
        <w:t xml:space="preserve"> </w:t>
      </w:r>
      <w:r>
        <w:rPr>
          <w:sz w:val="24"/>
        </w:rPr>
        <w:t>students</w:t>
      </w:r>
    </w:p>
    <w:p w14:paraId="69207AAC" w14:textId="77777777" w:rsidR="00407F73" w:rsidRPr="00407F73" w:rsidRDefault="00407F73" w:rsidP="00391D31">
      <w:pPr>
        <w:tabs>
          <w:tab w:val="left" w:pos="1341"/>
        </w:tabs>
        <w:ind w:right="1134"/>
        <w:jc w:val="both"/>
        <w:rPr>
          <w:sz w:val="24"/>
        </w:rPr>
      </w:pPr>
    </w:p>
    <w:p w14:paraId="6659DB51" w14:textId="02A64EBB" w:rsidR="00C62228" w:rsidRDefault="00E6392B" w:rsidP="00FE55B2">
      <w:pPr>
        <w:pStyle w:val="ListParagraph"/>
        <w:numPr>
          <w:ilvl w:val="0"/>
          <w:numId w:val="7"/>
        </w:numPr>
        <w:tabs>
          <w:tab w:val="left" w:pos="1341"/>
        </w:tabs>
        <w:ind w:right="1134" w:firstLine="0"/>
        <w:jc w:val="both"/>
        <w:rPr>
          <w:sz w:val="24"/>
        </w:rPr>
      </w:pPr>
      <w:r>
        <w:rPr>
          <w:sz w:val="24"/>
        </w:rPr>
        <w:t>The MBA (Marketing and Sales) programme will provide ample opportunities for</w:t>
      </w:r>
      <w:r>
        <w:rPr>
          <w:spacing w:val="-22"/>
          <w:sz w:val="24"/>
        </w:rPr>
        <w:t xml:space="preserve"> </w:t>
      </w:r>
      <w:r>
        <w:rPr>
          <w:sz w:val="24"/>
        </w:rPr>
        <w:t>international exposure to</w:t>
      </w:r>
      <w:r>
        <w:rPr>
          <w:spacing w:val="-2"/>
          <w:sz w:val="24"/>
        </w:rPr>
        <w:t xml:space="preserve"> </w:t>
      </w:r>
      <w:r>
        <w:rPr>
          <w:sz w:val="24"/>
        </w:rPr>
        <w:t>students</w:t>
      </w:r>
    </w:p>
    <w:p w14:paraId="41271C4C" w14:textId="77777777" w:rsidR="00407F73" w:rsidRPr="00407F73" w:rsidRDefault="00407F73" w:rsidP="00391D31">
      <w:pPr>
        <w:tabs>
          <w:tab w:val="left" w:pos="1341"/>
        </w:tabs>
        <w:ind w:right="1134"/>
        <w:jc w:val="both"/>
        <w:rPr>
          <w:sz w:val="24"/>
        </w:rPr>
      </w:pPr>
    </w:p>
    <w:p w14:paraId="203F909D" w14:textId="60653E99" w:rsidR="00C62228" w:rsidRDefault="00E6392B" w:rsidP="00FE55B2">
      <w:pPr>
        <w:pStyle w:val="ListParagraph"/>
        <w:numPr>
          <w:ilvl w:val="0"/>
          <w:numId w:val="7"/>
        </w:numPr>
        <w:tabs>
          <w:tab w:val="left" w:pos="1341"/>
        </w:tabs>
        <w:ind w:right="1134" w:firstLine="0"/>
        <w:jc w:val="both"/>
        <w:rPr>
          <w:sz w:val="24"/>
        </w:rPr>
      </w:pPr>
      <w:r>
        <w:rPr>
          <w:sz w:val="24"/>
        </w:rPr>
        <w:t xml:space="preserve">The MBA (Marketing and Sales) programme will provide opportunities for students to continuously interact with area expert members of faculty, </w:t>
      </w:r>
      <w:r w:rsidR="00391D31">
        <w:rPr>
          <w:sz w:val="24"/>
        </w:rPr>
        <w:t>industry,</w:t>
      </w:r>
      <w:r>
        <w:rPr>
          <w:sz w:val="24"/>
        </w:rPr>
        <w:t xml:space="preserve"> and alumni to improve and demonstrate their skills and</w:t>
      </w:r>
      <w:r>
        <w:rPr>
          <w:spacing w:val="-1"/>
          <w:sz w:val="24"/>
        </w:rPr>
        <w:t xml:space="preserve"> </w:t>
      </w:r>
      <w:r>
        <w:rPr>
          <w:sz w:val="24"/>
        </w:rPr>
        <w:t>competencies</w:t>
      </w:r>
    </w:p>
    <w:p w14:paraId="6A8005A5" w14:textId="77777777" w:rsidR="00407F73" w:rsidRPr="00407F73" w:rsidRDefault="00407F73" w:rsidP="00391D31">
      <w:pPr>
        <w:tabs>
          <w:tab w:val="left" w:pos="1341"/>
        </w:tabs>
        <w:ind w:right="1134"/>
        <w:jc w:val="both"/>
        <w:rPr>
          <w:sz w:val="24"/>
        </w:rPr>
      </w:pPr>
    </w:p>
    <w:p w14:paraId="419B96E0" w14:textId="6ACC8261" w:rsidR="00C62228" w:rsidRDefault="00E6392B" w:rsidP="00FE55B2">
      <w:pPr>
        <w:pStyle w:val="ListParagraph"/>
        <w:numPr>
          <w:ilvl w:val="0"/>
          <w:numId w:val="7"/>
        </w:numPr>
        <w:tabs>
          <w:tab w:val="left" w:pos="1341"/>
        </w:tabs>
        <w:ind w:right="1134" w:firstLine="0"/>
        <w:jc w:val="both"/>
        <w:rPr>
          <w:sz w:val="24"/>
        </w:rPr>
      </w:pPr>
      <w:r>
        <w:rPr>
          <w:sz w:val="24"/>
        </w:rPr>
        <w:t>The MBA (Marketing and Sales) programme will facilitate employment opportunities and</w:t>
      </w:r>
      <w:r>
        <w:rPr>
          <w:spacing w:val="-20"/>
          <w:sz w:val="24"/>
        </w:rPr>
        <w:t xml:space="preserve"> </w:t>
      </w:r>
      <w:r>
        <w:rPr>
          <w:sz w:val="24"/>
        </w:rPr>
        <w:t>also support students to start their own</w:t>
      </w:r>
      <w:r>
        <w:rPr>
          <w:spacing w:val="-1"/>
          <w:sz w:val="24"/>
        </w:rPr>
        <w:t xml:space="preserve"> </w:t>
      </w:r>
      <w:r>
        <w:rPr>
          <w:sz w:val="24"/>
        </w:rPr>
        <w:t>ventures</w:t>
      </w:r>
    </w:p>
    <w:p w14:paraId="42B2B25B" w14:textId="77777777" w:rsidR="00407F73" w:rsidRPr="00407F73" w:rsidRDefault="00407F73" w:rsidP="00391D31">
      <w:pPr>
        <w:tabs>
          <w:tab w:val="left" w:pos="1341"/>
        </w:tabs>
        <w:ind w:right="1134"/>
        <w:jc w:val="both"/>
        <w:rPr>
          <w:sz w:val="24"/>
        </w:rPr>
      </w:pPr>
    </w:p>
    <w:p w14:paraId="08F7DFED" w14:textId="4E883B52" w:rsidR="00C62228" w:rsidRDefault="00E6392B" w:rsidP="00FE55B2">
      <w:pPr>
        <w:pStyle w:val="ListParagraph"/>
        <w:numPr>
          <w:ilvl w:val="0"/>
          <w:numId w:val="7"/>
        </w:numPr>
        <w:tabs>
          <w:tab w:val="left" w:pos="1341"/>
        </w:tabs>
        <w:ind w:right="1134" w:firstLine="0"/>
        <w:jc w:val="both"/>
        <w:rPr>
          <w:sz w:val="24"/>
        </w:rPr>
      </w:pPr>
      <w:r>
        <w:rPr>
          <w:sz w:val="24"/>
        </w:rPr>
        <w:t>The MBA (Marketing and Sales) students will be prepared to be independent learners who take responsibility for their own learning; set appropriate goals for ongoing intellectual and professional development</w:t>
      </w:r>
    </w:p>
    <w:p w14:paraId="5B588DD5" w14:textId="77777777" w:rsidR="00407F73" w:rsidRPr="00407F73" w:rsidRDefault="00407F73" w:rsidP="00391D31">
      <w:pPr>
        <w:tabs>
          <w:tab w:val="left" w:pos="1341"/>
        </w:tabs>
        <w:ind w:right="1134"/>
        <w:jc w:val="both"/>
        <w:rPr>
          <w:sz w:val="24"/>
        </w:rPr>
      </w:pPr>
    </w:p>
    <w:p w14:paraId="285644B1" w14:textId="4583A41B" w:rsidR="00C62228" w:rsidRDefault="00E6392B" w:rsidP="00FE55B2">
      <w:pPr>
        <w:pStyle w:val="ListParagraph"/>
        <w:numPr>
          <w:ilvl w:val="0"/>
          <w:numId w:val="7"/>
        </w:numPr>
        <w:tabs>
          <w:tab w:val="left" w:pos="1341"/>
        </w:tabs>
        <w:ind w:right="1134" w:firstLine="0"/>
        <w:jc w:val="both"/>
        <w:rPr>
          <w:sz w:val="24"/>
        </w:rPr>
      </w:pPr>
      <w:r>
        <w:rPr>
          <w:sz w:val="24"/>
        </w:rPr>
        <w:t xml:space="preserve">The MBA (Marketing and Sales) programme aims to help students understand and </w:t>
      </w:r>
      <w:r w:rsidR="00407F73">
        <w:rPr>
          <w:sz w:val="24"/>
        </w:rPr>
        <w:t>practice</w:t>
      </w:r>
      <w:r>
        <w:rPr>
          <w:spacing w:val="-19"/>
          <w:sz w:val="24"/>
        </w:rPr>
        <w:t xml:space="preserve"> </w:t>
      </w:r>
      <w:r>
        <w:rPr>
          <w:sz w:val="24"/>
        </w:rPr>
        <w:t>the highest standards of ethical behaviour associated with their management</w:t>
      </w:r>
      <w:r>
        <w:rPr>
          <w:spacing w:val="-5"/>
          <w:sz w:val="24"/>
        </w:rPr>
        <w:t xml:space="preserve"> </w:t>
      </w:r>
      <w:r>
        <w:rPr>
          <w:sz w:val="24"/>
        </w:rPr>
        <w:t>profession</w:t>
      </w:r>
    </w:p>
    <w:p w14:paraId="663B6E42" w14:textId="77777777" w:rsidR="00407F73" w:rsidRPr="00407F73" w:rsidRDefault="00407F73" w:rsidP="00391D31">
      <w:pPr>
        <w:tabs>
          <w:tab w:val="left" w:pos="1341"/>
        </w:tabs>
        <w:ind w:right="1134"/>
        <w:jc w:val="both"/>
        <w:rPr>
          <w:sz w:val="24"/>
        </w:rPr>
      </w:pPr>
    </w:p>
    <w:p w14:paraId="1095F99E" w14:textId="77777777" w:rsidR="00C62228" w:rsidRDefault="00E6392B" w:rsidP="00FE55B2">
      <w:pPr>
        <w:pStyle w:val="ListParagraph"/>
        <w:numPr>
          <w:ilvl w:val="0"/>
          <w:numId w:val="7"/>
        </w:numPr>
        <w:tabs>
          <w:tab w:val="left" w:pos="1461"/>
        </w:tabs>
        <w:ind w:right="1134" w:firstLine="0"/>
        <w:jc w:val="both"/>
        <w:rPr>
          <w:sz w:val="24"/>
        </w:rPr>
      </w:pPr>
      <w:r>
        <w:rPr>
          <w:sz w:val="24"/>
        </w:rPr>
        <w:t>The MBA (Marketing and Sales) programme will aim to attain national and</w:t>
      </w:r>
      <w:r>
        <w:rPr>
          <w:spacing w:val="-17"/>
          <w:sz w:val="24"/>
        </w:rPr>
        <w:t xml:space="preserve"> </w:t>
      </w:r>
      <w:r>
        <w:rPr>
          <w:sz w:val="24"/>
        </w:rPr>
        <w:t>international accreditations and university rankings to provide best in class academic</w:t>
      </w:r>
      <w:r>
        <w:rPr>
          <w:spacing w:val="-13"/>
          <w:sz w:val="24"/>
        </w:rPr>
        <w:t xml:space="preserve"> </w:t>
      </w:r>
      <w:r>
        <w:rPr>
          <w:sz w:val="24"/>
        </w:rPr>
        <w:t>environment</w:t>
      </w:r>
    </w:p>
    <w:p w14:paraId="6495E888" w14:textId="77777777" w:rsidR="00C62228" w:rsidRDefault="00C62228">
      <w:pPr>
        <w:pStyle w:val="BodyText"/>
        <w:rPr>
          <w:sz w:val="26"/>
        </w:rPr>
      </w:pPr>
    </w:p>
    <w:p w14:paraId="660683D8" w14:textId="77777777" w:rsidR="00C62228" w:rsidRDefault="00E6392B">
      <w:pPr>
        <w:spacing w:before="185"/>
        <w:ind w:left="741" w:right="2535"/>
        <w:jc w:val="center"/>
        <w:rPr>
          <w:b/>
        </w:rPr>
      </w:pPr>
      <w:r>
        <w:rPr>
          <w:b/>
        </w:rPr>
        <w:t>Programme Structure as per prescribed programme model Framework</w:t>
      </w:r>
    </w:p>
    <w:p w14:paraId="4BB9ECE7" w14:textId="77777777" w:rsidR="00C62228" w:rsidRDefault="00C62228">
      <w:pPr>
        <w:pStyle w:val="BodyText"/>
        <w:rPr>
          <w:b/>
          <w:sz w:val="20"/>
        </w:rPr>
      </w:pP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E36655" w:rsidRPr="00285EE5" w14:paraId="7F5BF97E" w14:textId="77777777" w:rsidTr="00553AC8">
        <w:trPr>
          <w:trHeight w:val="293"/>
          <w:jc w:val="center"/>
        </w:trPr>
        <w:tc>
          <w:tcPr>
            <w:tcW w:w="9000" w:type="dxa"/>
            <w:gridSpan w:val="7"/>
            <w:shd w:val="clear" w:color="auto" w:fill="BFBFBF" w:themeFill="background1" w:themeFillShade="BF"/>
            <w:vAlign w:val="center"/>
          </w:tcPr>
          <w:p w14:paraId="1FC262FB" w14:textId="77777777" w:rsidR="00E36655" w:rsidRPr="00285EE5" w:rsidRDefault="00E36655" w:rsidP="00553AC8">
            <w:pPr>
              <w:jc w:val="center"/>
              <w:rPr>
                <w:b/>
                <w:sz w:val="24"/>
                <w:szCs w:val="24"/>
              </w:rPr>
            </w:pPr>
            <w:r w:rsidRPr="00285EE5">
              <w:rPr>
                <w:b/>
                <w:sz w:val="24"/>
                <w:szCs w:val="24"/>
              </w:rPr>
              <w:t>Semester I</w:t>
            </w:r>
          </w:p>
        </w:tc>
      </w:tr>
      <w:tr w:rsidR="00E36655" w:rsidRPr="00285EE5" w14:paraId="124FE156" w14:textId="77777777" w:rsidTr="00553AC8">
        <w:trPr>
          <w:trHeight w:val="257"/>
          <w:jc w:val="center"/>
        </w:trPr>
        <w:tc>
          <w:tcPr>
            <w:tcW w:w="1560" w:type="dxa"/>
            <w:shd w:val="clear" w:color="auto" w:fill="BFBFBF" w:themeFill="background1" w:themeFillShade="BF"/>
            <w:vAlign w:val="center"/>
          </w:tcPr>
          <w:p w14:paraId="067F4D77" w14:textId="77777777" w:rsidR="00E36655" w:rsidRPr="00285EE5" w:rsidRDefault="00E36655" w:rsidP="00553AC8">
            <w:pPr>
              <w:spacing w:after="200"/>
              <w:jc w:val="center"/>
              <w:rPr>
                <w:b/>
                <w:sz w:val="24"/>
                <w:szCs w:val="24"/>
              </w:rPr>
            </w:pPr>
            <w:r w:rsidRPr="00285EE5">
              <w:rPr>
                <w:b/>
                <w:sz w:val="24"/>
                <w:szCs w:val="24"/>
              </w:rPr>
              <w:t>Course Code</w:t>
            </w:r>
          </w:p>
        </w:tc>
        <w:tc>
          <w:tcPr>
            <w:tcW w:w="1570" w:type="dxa"/>
            <w:shd w:val="clear" w:color="auto" w:fill="BFBFBF" w:themeFill="background1" w:themeFillShade="BF"/>
            <w:vAlign w:val="center"/>
          </w:tcPr>
          <w:p w14:paraId="5CCB76EA" w14:textId="77777777" w:rsidR="00E36655" w:rsidRPr="00285EE5" w:rsidRDefault="00E36655" w:rsidP="00553AC8">
            <w:pPr>
              <w:spacing w:after="200"/>
              <w:jc w:val="center"/>
              <w:rPr>
                <w:b/>
                <w:sz w:val="24"/>
                <w:szCs w:val="24"/>
              </w:rPr>
            </w:pPr>
            <w:r w:rsidRPr="00285EE5">
              <w:rPr>
                <w:b/>
                <w:sz w:val="24"/>
                <w:szCs w:val="24"/>
              </w:rPr>
              <w:t>Course Title</w:t>
            </w:r>
          </w:p>
        </w:tc>
        <w:tc>
          <w:tcPr>
            <w:tcW w:w="2000" w:type="dxa"/>
            <w:shd w:val="clear" w:color="auto" w:fill="BFBFBF" w:themeFill="background1" w:themeFillShade="BF"/>
            <w:vAlign w:val="center"/>
          </w:tcPr>
          <w:p w14:paraId="049DE10D" w14:textId="77777777" w:rsidR="00E36655" w:rsidRPr="00285EE5" w:rsidRDefault="00E36655" w:rsidP="00553AC8">
            <w:pPr>
              <w:spacing w:after="200"/>
              <w:jc w:val="center"/>
              <w:rPr>
                <w:b/>
                <w:sz w:val="24"/>
                <w:szCs w:val="24"/>
              </w:rPr>
            </w:pPr>
            <w:r w:rsidRPr="00285EE5">
              <w:rPr>
                <w:b/>
                <w:sz w:val="24"/>
                <w:szCs w:val="24"/>
              </w:rPr>
              <w:t>Course Type</w:t>
            </w:r>
          </w:p>
        </w:tc>
        <w:tc>
          <w:tcPr>
            <w:tcW w:w="2071" w:type="dxa"/>
            <w:gridSpan w:val="3"/>
            <w:shd w:val="clear" w:color="auto" w:fill="BFBFBF" w:themeFill="background1" w:themeFillShade="BF"/>
            <w:vAlign w:val="center"/>
          </w:tcPr>
          <w:p w14:paraId="37CF74BC" w14:textId="77777777" w:rsidR="00E36655" w:rsidRPr="00285EE5" w:rsidRDefault="00E36655" w:rsidP="00553AC8">
            <w:pPr>
              <w:spacing w:after="200"/>
              <w:jc w:val="center"/>
              <w:rPr>
                <w:b/>
                <w:sz w:val="24"/>
                <w:szCs w:val="24"/>
              </w:rPr>
            </w:pPr>
            <w:r w:rsidRPr="00285EE5">
              <w:rPr>
                <w:b/>
                <w:sz w:val="24"/>
                <w:szCs w:val="24"/>
              </w:rPr>
              <w:t>Credit</w:t>
            </w:r>
          </w:p>
        </w:tc>
        <w:tc>
          <w:tcPr>
            <w:tcW w:w="1799" w:type="dxa"/>
            <w:shd w:val="clear" w:color="auto" w:fill="BFBFBF" w:themeFill="background1" w:themeFillShade="BF"/>
            <w:vAlign w:val="center"/>
          </w:tcPr>
          <w:p w14:paraId="2CBE0EF0" w14:textId="77777777" w:rsidR="00E36655" w:rsidRPr="00285EE5" w:rsidRDefault="00E36655" w:rsidP="00553AC8">
            <w:pPr>
              <w:spacing w:after="200"/>
              <w:jc w:val="center"/>
              <w:rPr>
                <w:b/>
                <w:sz w:val="24"/>
                <w:szCs w:val="24"/>
              </w:rPr>
            </w:pPr>
            <w:r w:rsidRPr="00285EE5">
              <w:rPr>
                <w:b/>
                <w:sz w:val="24"/>
                <w:szCs w:val="24"/>
              </w:rPr>
              <w:t>Credit Units</w:t>
            </w:r>
          </w:p>
        </w:tc>
      </w:tr>
      <w:tr w:rsidR="00E36655" w:rsidRPr="00285EE5" w14:paraId="4C13BF31" w14:textId="77777777" w:rsidTr="00553AC8">
        <w:trPr>
          <w:trHeight w:val="122"/>
          <w:jc w:val="center"/>
        </w:trPr>
        <w:tc>
          <w:tcPr>
            <w:tcW w:w="1560" w:type="dxa"/>
          </w:tcPr>
          <w:p w14:paraId="1D84530C" w14:textId="77777777" w:rsidR="00E36655" w:rsidRPr="00285EE5" w:rsidRDefault="00E36655" w:rsidP="00553AC8">
            <w:pPr>
              <w:jc w:val="center"/>
              <w:rPr>
                <w:sz w:val="24"/>
                <w:szCs w:val="24"/>
              </w:rPr>
            </w:pPr>
          </w:p>
        </w:tc>
        <w:tc>
          <w:tcPr>
            <w:tcW w:w="1570" w:type="dxa"/>
          </w:tcPr>
          <w:p w14:paraId="7872ACAD" w14:textId="77777777" w:rsidR="00E36655" w:rsidRPr="00285EE5" w:rsidRDefault="00E36655" w:rsidP="00553AC8">
            <w:pPr>
              <w:spacing w:after="200"/>
              <w:rPr>
                <w:sz w:val="24"/>
                <w:szCs w:val="24"/>
              </w:rPr>
            </w:pPr>
          </w:p>
        </w:tc>
        <w:tc>
          <w:tcPr>
            <w:tcW w:w="2000" w:type="dxa"/>
          </w:tcPr>
          <w:p w14:paraId="62576753" w14:textId="77777777" w:rsidR="00E36655" w:rsidRPr="00285EE5" w:rsidRDefault="00E36655" w:rsidP="00553AC8">
            <w:pPr>
              <w:spacing w:after="200"/>
              <w:jc w:val="center"/>
              <w:rPr>
                <w:sz w:val="24"/>
                <w:szCs w:val="24"/>
              </w:rPr>
            </w:pPr>
          </w:p>
        </w:tc>
        <w:tc>
          <w:tcPr>
            <w:tcW w:w="630" w:type="dxa"/>
          </w:tcPr>
          <w:p w14:paraId="4E23CC5E" w14:textId="77777777" w:rsidR="00E36655" w:rsidRPr="00285EE5" w:rsidRDefault="00E36655" w:rsidP="00553AC8">
            <w:pPr>
              <w:spacing w:after="200"/>
              <w:jc w:val="center"/>
              <w:rPr>
                <w:sz w:val="24"/>
                <w:szCs w:val="24"/>
              </w:rPr>
            </w:pPr>
            <w:r w:rsidRPr="00285EE5">
              <w:rPr>
                <w:sz w:val="24"/>
                <w:szCs w:val="24"/>
              </w:rPr>
              <w:t>L</w:t>
            </w:r>
          </w:p>
        </w:tc>
        <w:tc>
          <w:tcPr>
            <w:tcW w:w="450" w:type="dxa"/>
          </w:tcPr>
          <w:p w14:paraId="4E641D98" w14:textId="77777777" w:rsidR="00E36655" w:rsidRPr="00285EE5" w:rsidRDefault="00E36655" w:rsidP="00553AC8">
            <w:pPr>
              <w:spacing w:after="200"/>
              <w:jc w:val="center"/>
              <w:rPr>
                <w:sz w:val="24"/>
                <w:szCs w:val="24"/>
              </w:rPr>
            </w:pPr>
            <w:r w:rsidRPr="00285EE5">
              <w:rPr>
                <w:sz w:val="24"/>
                <w:szCs w:val="24"/>
              </w:rPr>
              <w:t>T</w:t>
            </w:r>
          </w:p>
        </w:tc>
        <w:tc>
          <w:tcPr>
            <w:tcW w:w="991" w:type="dxa"/>
          </w:tcPr>
          <w:p w14:paraId="71D03C30" w14:textId="77777777" w:rsidR="00E36655" w:rsidRPr="00285EE5" w:rsidRDefault="00E36655" w:rsidP="00553AC8">
            <w:pPr>
              <w:spacing w:after="200"/>
              <w:jc w:val="center"/>
              <w:rPr>
                <w:sz w:val="24"/>
                <w:szCs w:val="24"/>
              </w:rPr>
            </w:pPr>
            <w:r>
              <w:rPr>
                <w:sz w:val="24"/>
                <w:szCs w:val="24"/>
              </w:rPr>
              <w:t>P/SW</w:t>
            </w:r>
          </w:p>
        </w:tc>
        <w:tc>
          <w:tcPr>
            <w:tcW w:w="1799" w:type="dxa"/>
          </w:tcPr>
          <w:p w14:paraId="5CA1F3D3" w14:textId="77777777" w:rsidR="00E36655" w:rsidRPr="00285EE5" w:rsidRDefault="00E36655" w:rsidP="00553AC8">
            <w:pPr>
              <w:jc w:val="center"/>
              <w:rPr>
                <w:sz w:val="24"/>
                <w:szCs w:val="24"/>
              </w:rPr>
            </w:pPr>
          </w:p>
        </w:tc>
      </w:tr>
      <w:tr w:rsidR="00E36655" w:rsidRPr="00285EE5" w14:paraId="3FEA4E66" w14:textId="77777777" w:rsidTr="00553AC8">
        <w:trPr>
          <w:trHeight w:val="275"/>
          <w:jc w:val="center"/>
        </w:trPr>
        <w:tc>
          <w:tcPr>
            <w:tcW w:w="1560" w:type="dxa"/>
          </w:tcPr>
          <w:p w14:paraId="2C9A96F7" w14:textId="77777777" w:rsidR="00E36655" w:rsidRPr="00285EE5" w:rsidRDefault="00E36655" w:rsidP="00553AC8">
            <w:pPr>
              <w:rPr>
                <w:sz w:val="24"/>
                <w:szCs w:val="24"/>
              </w:rPr>
            </w:pPr>
            <w:r w:rsidRPr="00285EE5">
              <w:rPr>
                <w:sz w:val="24"/>
                <w:szCs w:val="24"/>
              </w:rPr>
              <w:t>ACCT602</w:t>
            </w:r>
          </w:p>
          <w:p w14:paraId="419E453E" w14:textId="77777777" w:rsidR="00E36655" w:rsidRPr="00285EE5" w:rsidRDefault="00E36655" w:rsidP="00553AC8">
            <w:pPr>
              <w:rPr>
                <w:sz w:val="24"/>
                <w:szCs w:val="24"/>
              </w:rPr>
            </w:pPr>
          </w:p>
        </w:tc>
        <w:tc>
          <w:tcPr>
            <w:tcW w:w="1570" w:type="dxa"/>
          </w:tcPr>
          <w:p w14:paraId="6FD3283F" w14:textId="77777777" w:rsidR="00E36655" w:rsidRPr="00285EE5" w:rsidRDefault="00E36655" w:rsidP="00553AC8">
            <w:pPr>
              <w:rPr>
                <w:sz w:val="24"/>
                <w:szCs w:val="24"/>
              </w:rPr>
            </w:pPr>
            <w:r w:rsidRPr="00285EE5">
              <w:rPr>
                <w:sz w:val="24"/>
                <w:szCs w:val="24"/>
              </w:rPr>
              <w:t>Accounting for Managers</w:t>
            </w:r>
          </w:p>
          <w:p w14:paraId="12BBF918" w14:textId="77777777" w:rsidR="00E36655" w:rsidRPr="00285EE5" w:rsidRDefault="00E36655" w:rsidP="00553AC8">
            <w:pPr>
              <w:rPr>
                <w:sz w:val="24"/>
                <w:szCs w:val="24"/>
              </w:rPr>
            </w:pPr>
          </w:p>
        </w:tc>
        <w:tc>
          <w:tcPr>
            <w:tcW w:w="2000" w:type="dxa"/>
          </w:tcPr>
          <w:p w14:paraId="504FB91A" w14:textId="77777777" w:rsidR="00E36655" w:rsidRPr="00285EE5" w:rsidRDefault="00E36655" w:rsidP="00553AC8">
            <w:pPr>
              <w:spacing w:after="200"/>
              <w:rPr>
                <w:sz w:val="24"/>
                <w:szCs w:val="24"/>
              </w:rPr>
            </w:pPr>
            <w:r w:rsidRPr="00285EE5">
              <w:rPr>
                <w:sz w:val="24"/>
                <w:szCs w:val="24"/>
              </w:rPr>
              <w:t>Core Course</w:t>
            </w:r>
          </w:p>
        </w:tc>
        <w:tc>
          <w:tcPr>
            <w:tcW w:w="630" w:type="dxa"/>
          </w:tcPr>
          <w:p w14:paraId="1D7CFACE" w14:textId="77777777" w:rsidR="00E36655" w:rsidRPr="00285EE5" w:rsidRDefault="00E36655" w:rsidP="00553AC8">
            <w:pPr>
              <w:rPr>
                <w:sz w:val="24"/>
                <w:szCs w:val="24"/>
              </w:rPr>
            </w:pPr>
            <w:r w:rsidRPr="00285EE5">
              <w:rPr>
                <w:sz w:val="24"/>
                <w:szCs w:val="24"/>
              </w:rPr>
              <w:t>3</w:t>
            </w:r>
          </w:p>
        </w:tc>
        <w:tc>
          <w:tcPr>
            <w:tcW w:w="450" w:type="dxa"/>
          </w:tcPr>
          <w:p w14:paraId="5EAE7AF0" w14:textId="77777777" w:rsidR="00E36655" w:rsidRPr="00285EE5" w:rsidRDefault="00E36655" w:rsidP="00553AC8">
            <w:pPr>
              <w:rPr>
                <w:sz w:val="24"/>
                <w:szCs w:val="24"/>
              </w:rPr>
            </w:pPr>
            <w:r w:rsidRPr="00285EE5">
              <w:rPr>
                <w:sz w:val="24"/>
                <w:szCs w:val="24"/>
              </w:rPr>
              <w:t>0</w:t>
            </w:r>
          </w:p>
        </w:tc>
        <w:tc>
          <w:tcPr>
            <w:tcW w:w="991" w:type="dxa"/>
          </w:tcPr>
          <w:p w14:paraId="66AF3BAD" w14:textId="77777777" w:rsidR="00E36655" w:rsidRPr="00285EE5" w:rsidRDefault="00E36655" w:rsidP="00553AC8">
            <w:pPr>
              <w:spacing w:after="200"/>
              <w:rPr>
                <w:sz w:val="24"/>
                <w:szCs w:val="24"/>
              </w:rPr>
            </w:pPr>
            <w:r w:rsidRPr="00285EE5">
              <w:rPr>
                <w:sz w:val="24"/>
                <w:szCs w:val="24"/>
              </w:rPr>
              <w:t>0</w:t>
            </w:r>
          </w:p>
        </w:tc>
        <w:tc>
          <w:tcPr>
            <w:tcW w:w="1799" w:type="dxa"/>
          </w:tcPr>
          <w:p w14:paraId="6B914AAA" w14:textId="77777777" w:rsidR="00E36655" w:rsidRPr="00285EE5" w:rsidRDefault="00E36655" w:rsidP="00553AC8">
            <w:pPr>
              <w:rPr>
                <w:b/>
                <w:bCs/>
                <w:sz w:val="24"/>
                <w:szCs w:val="24"/>
              </w:rPr>
            </w:pPr>
            <w:r w:rsidRPr="00285EE5">
              <w:rPr>
                <w:b/>
                <w:bCs/>
                <w:sz w:val="24"/>
                <w:szCs w:val="24"/>
              </w:rPr>
              <w:t>3</w:t>
            </w:r>
          </w:p>
        </w:tc>
      </w:tr>
      <w:tr w:rsidR="00E36655" w:rsidRPr="00285EE5" w14:paraId="49383223" w14:textId="77777777" w:rsidTr="00553AC8">
        <w:trPr>
          <w:trHeight w:val="275"/>
          <w:jc w:val="center"/>
        </w:trPr>
        <w:tc>
          <w:tcPr>
            <w:tcW w:w="1560" w:type="dxa"/>
          </w:tcPr>
          <w:p w14:paraId="1ACE7599" w14:textId="77777777" w:rsidR="00E36655" w:rsidRPr="00285EE5" w:rsidRDefault="00E36655" w:rsidP="00553AC8">
            <w:pPr>
              <w:rPr>
                <w:sz w:val="24"/>
                <w:szCs w:val="24"/>
              </w:rPr>
            </w:pPr>
            <w:r w:rsidRPr="00285EE5">
              <w:rPr>
                <w:sz w:val="24"/>
                <w:szCs w:val="24"/>
              </w:rPr>
              <w:t>New offer</w:t>
            </w:r>
          </w:p>
          <w:p w14:paraId="7D82408D" w14:textId="77777777" w:rsidR="00E36655" w:rsidRPr="00285EE5" w:rsidRDefault="00E36655" w:rsidP="00553AC8">
            <w:pPr>
              <w:rPr>
                <w:sz w:val="24"/>
                <w:szCs w:val="24"/>
              </w:rPr>
            </w:pPr>
          </w:p>
        </w:tc>
        <w:tc>
          <w:tcPr>
            <w:tcW w:w="1570" w:type="dxa"/>
          </w:tcPr>
          <w:p w14:paraId="08F3567D" w14:textId="77777777" w:rsidR="00E36655" w:rsidRPr="00285EE5" w:rsidRDefault="00E36655" w:rsidP="00553AC8">
            <w:pPr>
              <w:rPr>
                <w:sz w:val="24"/>
                <w:szCs w:val="24"/>
              </w:rPr>
            </w:pPr>
            <w:r>
              <w:rPr>
                <w:color w:val="000000" w:themeColor="text1"/>
                <w:sz w:val="24"/>
                <w:szCs w:val="24"/>
              </w:rPr>
              <w:lastRenderedPageBreak/>
              <w:t xml:space="preserve">Application </w:t>
            </w:r>
            <w:r>
              <w:rPr>
                <w:color w:val="000000" w:themeColor="text1"/>
                <w:sz w:val="24"/>
                <w:szCs w:val="24"/>
              </w:rPr>
              <w:lastRenderedPageBreak/>
              <w:t>of Disruptive Technologies in Business</w:t>
            </w:r>
          </w:p>
        </w:tc>
        <w:tc>
          <w:tcPr>
            <w:tcW w:w="2000" w:type="dxa"/>
          </w:tcPr>
          <w:p w14:paraId="7A49B739" w14:textId="77777777" w:rsidR="00E36655" w:rsidRPr="00285EE5" w:rsidRDefault="00E36655" w:rsidP="00553AC8">
            <w:pPr>
              <w:rPr>
                <w:sz w:val="24"/>
                <w:szCs w:val="24"/>
              </w:rPr>
            </w:pPr>
            <w:r w:rsidRPr="00285EE5">
              <w:rPr>
                <w:sz w:val="24"/>
                <w:szCs w:val="24"/>
              </w:rPr>
              <w:lastRenderedPageBreak/>
              <w:t>Core Course</w:t>
            </w:r>
          </w:p>
        </w:tc>
        <w:tc>
          <w:tcPr>
            <w:tcW w:w="630" w:type="dxa"/>
          </w:tcPr>
          <w:p w14:paraId="79070049" w14:textId="77777777" w:rsidR="00E36655" w:rsidRPr="00285EE5" w:rsidRDefault="00E36655" w:rsidP="00553AC8">
            <w:pPr>
              <w:rPr>
                <w:sz w:val="24"/>
                <w:szCs w:val="24"/>
              </w:rPr>
            </w:pPr>
            <w:r w:rsidRPr="00285EE5">
              <w:rPr>
                <w:sz w:val="24"/>
                <w:szCs w:val="24"/>
              </w:rPr>
              <w:t>2</w:t>
            </w:r>
          </w:p>
        </w:tc>
        <w:tc>
          <w:tcPr>
            <w:tcW w:w="450" w:type="dxa"/>
          </w:tcPr>
          <w:p w14:paraId="1CA2F705" w14:textId="77777777" w:rsidR="00E36655" w:rsidRPr="00285EE5" w:rsidRDefault="00E36655" w:rsidP="00553AC8">
            <w:pPr>
              <w:rPr>
                <w:sz w:val="24"/>
                <w:szCs w:val="24"/>
              </w:rPr>
            </w:pPr>
            <w:r w:rsidRPr="00285EE5">
              <w:rPr>
                <w:sz w:val="24"/>
                <w:szCs w:val="24"/>
              </w:rPr>
              <w:t>0</w:t>
            </w:r>
          </w:p>
        </w:tc>
        <w:tc>
          <w:tcPr>
            <w:tcW w:w="991" w:type="dxa"/>
          </w:tcPr>
          <w:p w14:paraId="32EB3017" w14:textId="77777777" w:rsidR="00E36655" w:rsidRPr="00285EE5" w:rsidRDefault="00E36655" w:rsidP="00553AC8">
            <w:pPr>
              <w:rPr>
                <w:sz w:val="24"/>
                <w:szCs w:val="24"/>
              </w:rPr>
            </w:pPr>
            <w:r w:rsidRPr="00285EE5">
              <w:rPr>
                <w:sz w:val="24"/>
                <w:szCs w:val="24"/>
              </w:rPr>
              <w:t>2</w:t>
            </w:r>
          </w:p>
        </w:tc>
        <w:tc>
          <w:tcPr>
            <w:tcW w:w="1799" w:type="dxa"/>
          </w:tcPr>
          <w:p w14:paraId="03A0C1D1" w14:textId="77777777" w:rsidR="00E36655" w:rsidRPr="00285EE5" w:rsidRDefault="00E36655" w:rsidP="00553AC8">
            <w:pPr>
              <w:rPr>
                <w:b/>
                <w:bCs/>
                <w:sz w:val="24"/>
                <w:szCs w:val="24"/>
              </w:rPr>
            </w:pPr>
            <w:r w:rsidRPr="00285EE5">
              <w:rPr>
                <w:b/>
                <w:bCs/>
                <w:sz w:val="24"/>
                <w:szCs w:val="24"/>
              </w:rPr>
              <w:t>3</w:t>
            </w:r>
          </w:p>
        </w:tc>
      </w:tr>
      <w:tr w:rsidR="00E36655" w:rsidRPr="00285EE5" w14:paraId="00D3CD2F" w14:textId="77777777" w:rsidTr="00553AC8">
        <w:trPr>
          <w:trHeight w:val="275"/>
          <w:jc w:val="center"/>
        </w:trPr>
        <w:tc>
          <w:tcPr>
            <w:tcW w:w="1560" w:type="dxa"/>
          </w:tcPr>
          <w:p w14:paraId="0BE83FEF" w14:textId="77777777" w:rsidR="00E36655" w:rsidRPr="00285EE5" w:rsidRDefault="00E36655" w:rsidP="00553AC8">
            <w:pPr>
              <w:rPr>
                <w:sz w:val="24"/>
                <w:szCs w:val="24"/>
              </w:rPr>
            </w:pPr>
            <w:r w:rsidRPr="00285EE5">
              <w:rPr>
                <w:sz w:val="24"/>
                <w:szCs w:val="24"/>
              </w:rPr>
              <w:lastRenderedPageBreak/>
              <w:t>MKTG 601</w:t>
            </w:r>
          </w:p>
        </w:tc>
        <w:tc>
          <w:tcPr>
            <w:tcW w:w="1570" w:type="dxa"/>
          </w:tcPr>
          <w:p w14:paraId="67E977C8" w14:textId="77777777" w:rsidR="00E36655" w:rsidRPr="00285EE5" w:rsidRDefault="00E36655" w:rsidP="00553AC8">
            <w:pPr>
              <w:rPr>
                <w:sz w:val="24"/>
                <w:szCs w:val="24"/>
              </w:rPr>
            </w:pPr>
            <w:r w:rsidRPr="00285EE5">
              <w:rPr>
                <w:sz w:val="24"/>
                <w:szCs w:val="24"/>
              </w:rPr>
              <w:t>Marketing Management</w:t>
            </w:r>
          </w:p>
        </w:tc>
        <w:tc>
          <w:tcPr>
            <w:tcW w:w="2000" w:type="dxa"/>
          </w:tcPr>
          <w:p w14:paraId="02A52A32" w14:textId="77777777" w:rsidR="00E36655" w:rsidRPr="00285EE5" w:rsidRDefault="00E36655" w:rsidP="00553AC8">
            <w:pPr>
              <w:rPr>
                <w:sz w:val="24"/>
                <w:szCs w:val="24"/>
              </w:rPr>
            </w:pPr>
            <w:r w:rsidRPr="00285EE5">
              <w:rPr>
                <w:sz w:val="24"/>
                <w:szCs w:val="24"/>
              </w:rPr>
              <w:t>Core Course</w:t>
            </w:r>
          </w:p>
        </w:tc>
        <w:tc>
          <w:tcPr>
            <w:tcW w:w="630" w:type="dxa"/>
          </w:tcPr>
          <w:p w14:paraId="15508148" w14:textId="77777777" w:rsidR="00E36655" w:rsidRPr="00285EE5" w:rsidRDefault="00E36655" w:rsidP="00553AC8">
            <w:pPr>
              <w:rPr>
                <w:sz w:val="24"/>
                <w:szCs w:val="24"/>
              </w:rPr>
            </w:pPr>
            <w:r w:rsidRPr="00285EE5">
              <w:rPr>
                <w:sz w:val="24"/>
                <w:szCs w:val="24"/>
              </w:rPr>
              <w:t>3</w:t>
            </w:r>
          </w:p>
        </w:tc>
        <w:tc>
          <w:tcPr>
            <w:tcW w:w="450" w:type="dxa"/>
          </w:tcPr>
          <w:p w14:paraId="4C7C54B7" w14:textId="77777777" w:rsidR="00E36655" w:rsidRPr="00285EE5" w:rsidRDefault="00E36655" w:rsidP="00553AC8">
            <w:pPr>
              <w:rPr>
                <w:sz w:val="24"/>
                <w:szCs w:val="24"/>
              </w:rPr>
            </w:pPr>
            <w:r w:rsidRPr="00285EE5">
              <w:rPr>
                <w:sz w:val="24"/>
                <w:szCs w:val="24"/>
              </w:rPr>
              <w:t>0</w:t>
            </w:r>
          </w:p>
        </w:tc>
        <w:tc>
          <w:tcPr>
            <w:tcW w:w="991" w:type="dxa"/>
          </w:tcPr>
          <w:p w14:paraId="58CACBBE" w14:textId="77777777" w:rsidR="00E36655" w:rsidRPr="00285EE5" w:rsidRDefault="00E36655" w:rsidP="00553AC8">
            <w:pPr>
              <w:rPr>
                <w:sz w:val="24"/>
                <w:szCs w:val="24"/>
              </w:rPr>
            </w:pPr>
            <w:r w:rsidRPr="00285EE5">
              <w:rPr>
                <w:sz w:val="24"/>
                <w:szCs w:val="24"/>
              </w:rPr>
              <w:t>0</w:t>
            </w:r>
          </w:p>
        </w:tc>
        <w:tc>
          <w:tcPr>
            <w:tcW w:w="1799" w:type="dxa"/>
          </w:tcPr>
          <w:p w14:paraId="76F71B00" w14:textId="77777777" w:rsidR="00E36655" w:rsidRPr="00285EE5" w:rsidRDefault="00E36655" w:rsidP="00553AC8">
            <w:pPr>
              <w:rPr>
                <w:b/>
                <w:bCs/>
                <w:sz w:val="24"/>
                <w:szCs w:val="24"/>
              </w:rPr>
            </w:pPr>
            <w:r w:rsidRPr="00285EE5">
              <w:rPr>
                <w:b/>
                <w:bCs/>
                <w:sz w:val="24"/>
                <w:szCs w:val="24"/>
              </w:rPr>
              <w:t>3</w:t>
            </w:r>
          </w:p>
        </w:tc>
      </w:tr>
      <w:tr w:rsidR="00E36655" w:rsidRPr="00285EE5" w14:paraId="327C9438" w14:textId="77777777" w:rsidTr="00553AC8">
        <w:trPr>
          <w:trHeight w:val="275"/>
          <w:jc w:val="center"/>
        </w:trPr>
        <w:tc>
          <w:tcPr>
            <w:tcW w:w="1560" w:type="dxa"/>
          </w:tcPr>
          <w:p w14:paraId="5873330E" w14:textId="77777777" w:rsidR="00E36655" w:rsidRPr="00285EE5" w:rsidRDefault="00E36655" w:rsidP="00553AC8">
            <w:pPr>
              <w:rPr>
                <w:sz w:val="24"/>
                <w:szCs w:val="24"/>
              </w:rPr>
            </w:pPr>
            <w:r w:rsidRPr="00285EE5">
              <w:rPr>
                <w:sz w:val="24"/>
                <w:szCs w:val="24"/>
              </w:rPr>
              <w:t>HR 601</w:t>
            </w:r>
          </w:p>
        </w:tc>
        <w:tc>
          <w:tcPr>
            <w:tcW w:w="1570" w:type="dxa"/>
          </w:tcPr>
          <w:p w14:paraId="567A75A7" w14:textId="77777777" w:rsidR="00E36655" w:rsidRPr="00285EE5" w:rsidRDefault="00E36655" w:rsidP="00553AC8">
            <w:pPr>
              <w:rPr>
                <w:sz w:val="24"/>
                <w:szCs w:val="24"/>
              </w:rPr>
            </w:pPr>
            <w:r w:rsidRPr="00285EE5">
              <w:rPr>
                <w:sz w:val="24"/>
                <w:szCs w:val="24"/>
              </w:rPr>
              <w:t>Organizational Behavior</w:t>
            </w:r>
          </w:p>
        </w:tc>
        <w:tc>
          <w:tcPr>
            <w:tcW w:w="2000" w:type="dxa"/>
          </w:tcPr>
          <w:p w14:paraId="33007D9B" w14:textId="77777777" w:rsidR="00E36655" w:rsidRPr="00285EE5" w:rsidRDefault="00E36655" w:rsidP="00553AC8">
            <w:pPr>
              <w:rPr>
                <w:sz w:val="24"/>
                <w:szCs w:val="24"/>
              </w:rPr>
            </w:pPr>
            <w:r w:rsidRPr="00285EE5">
              <w:rPr>
                <w:sz w:val="24"/>
                <w:szCs w:val="24"/>
              </w:rPr>
              <w:t>Core Course</w:t>
            </w:r>
          </w:p>
        </w:tc>
        <w:tc>
          <w:tcPr>
            <w:tcW w:w="630" w:type="dxa"/>
          </w:tcPr>
          <w:p w14:paraId="34DF7967" w14:textId="77777777" w:rsidR="00E36655" w:rsidRPr="00285EE5" w:rsidRDefault="00E36655" w:rsidP="00553AC8">
            <w:pPr>
              <w:rPr>
                <w:sz w:val="24"/>
                <w:szCs w:val="24"/>
              </w:rPr>
            </w:pPr>
            <w:r w:rsidRPr="00285EE5">
              <w:rPr>
                <w:sz w:val="24"/>
                <w:szCs w:val="24"/>
              </w:rPr>
              <w:t>2</w:t>
            </w:r>
          </w:p>
        </w:tc>
        <w:tc>
          <w:tcPr>
            <w:tcW w:w="450" w:type="dxa"/>
          </w:tcPr>
          <w:p w14:paraId="7C4132F1" w14:textId="77777777" w:rsidR="00E36655" w:rsidRPr="00285EE5" w:rsidRDefault="00E36655" w:rsidP="00553AC8">
            <w:pPr>
              <w:rPr>
                <w:sz w:val="24"/>
                <w:szCs w:val="24"/>
              </w:rPr>
            </w:pPr>
            <w:r w:rsidRPr="00285EE5">
              <w:rPr>
                <w:sz w:val="24"/>
                <w:szCs w:val="24"/>
              </w:rPr>
              <w:t>0</w:t>
            </w:r>
          </w:p>
        </w:tc>
        <w:tc>
          <w:tcPr>
            <w:tcW w:w="991" w:type="dxa"/>
          </w:tcPr>
          <w:p w14:paraId="6C4C2F2D" w14:textId="77777777" w:rsidR="00E36655" w:rsidRPr="00285EE5" w:rsidRDefault="00E36655" w:rsidP="00553AC8">
            <w:pPr>
              <w:rPr>
                <w:sz w:val="24"/>
                <w:szCs w:val="24"/>
              </w:rPr>
            </w:pPr>
            <w:r w:rsidRPr="00285EE5">
              <w:rPr>
                <w:sz w:val="24"/>
                <w:szCs w:val="24"/>
              </w:rPr>
              <w:t>2</w:t>
            </w:r>
          </w:p>
        </w:tc>
        <w:tc>
          <w:tcPr>
            <w:tcW w:w="1799" w:type="dxa"/>
          </w:tcPr>
          <w:p w14:paraId="41BAB347" w14:textId="77777777" w:rsidR="00E36655" w:rsidRPr="00285EE5" w:rsidRDefault="00E36655" w:rsidP="00553AC8">
            <w:pPr>
              <w:rPr>
                <w:b/>
                <w:bCs/>
                <w:sz w:val="24"/>
                <w:szCs w:val="24"/>
              </w:rPr>
            </w:pPr>
            <w:r w:rsidRPr="00285EE5">
              <w:rPr>
                <w:b/>
                <w:bCs/>
                <w:sz w:val="24"/>
                <w:szCs w:val="24"/>
              </w:rPr>
              <w:t>3</w:t>
            </w:r>
          </w:p>
        </w:tc>
      </w:tr>
      <w:tr w:rsidR="00E36655" w:rsidRPr="00285EE5" w14:paraId="0C75D72A" w14:textId="77777777" w:rsidTr="00553AC8">
        <w:trPr>
          <w:trHeight w:val="275"/>
          <w:jc w:val="center"/>
        </w:trPr>
        <w:tc>
          <w:tcPr>
            <w:tcW w:w="1560" w:type="dxa"/>
          </w:tcPr>
          <w:p w14:paraId="704EF19F" w14:textId="77777777" w:rsidR="00E36655" w:rsidRPr="00285EE5" w:rsidRDefault="00E36655" w:rsidP="00553AC8">
            <w:pPr>
              <w:rPr>
                <w:sz w:val="24"/>
                <w:szCs w:val="24"/>
              </w:rPr>
            </w:pPr>
            <w:r w:rsidRPr="00285EE5">
              <w:rPr>
                <w:sz w:val="24"/>
                <w:szCs w:val="24"/>
              </w:rPr>
              <w:t>ECON605</w:t>
            </w:r>
          </w:p>
        </w:tc>
        <w:tc>
          <w:tcPr>
            <w:tcW w:w="1570" w:type="dxa"/>
          </w:tcPr>
          <w:p w14:paraId="1F985354" w14:textId="77777777" w:rsidR="00E36655" w:rsidRPr="00285EE5" w:rsidRDefault="00E36655" w:rsidP="00553AC8">
            <w:pPr>
              <w:rPr>
                <w:sz w:val="24"/>
                <w:szCs w:val="24"/>
              </w:rPr>
            </w:pPr>
            <w:r w:rsidRPr="00285EE5">
              <w:rPr>
                <w:sz w:val="24"/>
                <w:szCs w:val="24"/>
              </w:rPr>
              <w:t>Managerial Economics</w:t>
            </w:r>
          </w:p>
        </w:tc>
        <w:tc>
          <w:tcPr>
            <w:tcW w:w="2000" w:type="dxa"/>
          </w:tcPr>
          <w:p w14:paraId="31C18D04" w14:textId="77777777" w:rsidR="00E36655" w:rsidRPr="00285EE5" w:rsidRDefault="00E36655" w:rsidP="00553AC8">
            <w:pPr>
              <w:rPr>
                <w:sz w:val="24"/>
                <w:szCs w:val="24"/>
              </w:rPr>
            </w:pPr>
            <w:r w:rsidRPr="00285EE5">
              <w:rPr>
                <w:sz w:val="24"/>
                <w:szCs w:val="24"/>
              </w:rPr>
              <w:t>Core Course</w:t>
            </w:r>
          </w:p>
        </w:tc>
        <w:tc>
          <w:tcPr>
            <w:tcW w:w="630" w:type="dxa"/>
          </w:tcPr>
          <w:p w14:paraId="694BA193" w14:textId="77777777" w:rsidR="00E36655" w:rsidRPr="00285EE5" w:rsidRDefault="00E36655" w:rsidP="00553AC8">
            <w:pPr>
              <w:rPr>
                <w:sz w:val="24"/>
                <w:szCs w:val="24"/>
              </w:rPr>
            </w:pPr>
            <w:r w:rsidRPr="00285EE5">
              <w:rPr>
                <w:sz w:val="24"/>
                <w:szCs w:val="24"/>
              </w:rPr>
              <w:t>3</w:t>
            </w:r>
          </w:p>
        </w:tc>
        <w:tc>
          <w:tcPr>
            <w:tcW w:w="450" w:type="dxa"/>
          </w:tcPr>
          <w:p w14:paraId="15827D6A" w14:textId="77777777" w:rsidR="00E36655" w:rsidRPr="00285EE5" w:rsidRDefault="00E36655" w:rsidP="00553AC8">
            <w:pPr>
              <w:rPr>
                <w:sz w:val="24"/>
                <w:szCs w:val="24"/>
              </w:rPr>
            </w:pPr>
            <w:r w:rsidRPr="00285EE5">
              <w:rPr>
                <w:sz w:val="24"/>
                <w:szCs w:val="24"/>
              </w:rPr>
              <w:t>0</w:t>
            </w:r>
          </w:p>
        </w:tc>
        <w:tc>
          <w:tcPr>
            <w:tcW w:w="991" w:type="dxa"/>
          </w:tcPr>
          <w:p w14:paraId="4A120C65" w14:textId="77777777" w:rsidR="00E36655" w:rsidRPr="00285EE5" w:rsidRDefault="00E36655" w:rsidP="00553AC8">
            <w:pPr>
              <w:rPr>
                <w:sz w:val="24"/>
                <w:szCs w:val="24"/>
              </w:rPr>
            </w:pPr>
            <w:r w:rsidRPr="00285EE5">
              <w:rPr>
                <w:sz w:val="24"/>
                <w:szCs w:val="24"/>
              </w:rPr>
              <w:t>0</w:t>
            </w:r>
          </w:p>
        </w:tc>
        <w:tc>
          <w:tcPr>
            <w:tcW w:w="1799" w:type="dxa"/>
          </w:tcPr>
          <w:p w14:paraId="31726412" w14:textId="77777777" w:rsidR="00E36655" w:rsidRPr="00285EE5" w:rsidRDefault="00E36655" w:rsidP="00553AC8">
            <w:pPr>
              <w:rPr>
                <w:b/>
                <w:bCs/>
                <w:sz w:val="24"/>
                <w:szCs w:val="24"/>
              </w:rPr>
            </w:pPr>
            <w:r w:rsidRPr="00285EE5">
              <w:rPr>
                <w:b/>
                <w:bCs/>
                <w:sz w:val="24"/>
                <w:szCs w:val="24"/>
              </w:rPr>
              <w:t>3</w:t>
            </w:r>
          </w:p>
        </w:tc>
      </w:tr>
      <w:tr w:rsidR="00E36655" w:rsidRPr="00285EE5" w14:paraId="4C3627AA" w14:textId="77777777" w:rsidTr="00553AC8">
        <w:trPr>
          <w:trHeight w:val="275"/>
          <w:jc w:val="center"/>
        </w:trPr>
        <w:tc>
          <w:tcPr>
            <w:tcW w:w="1560" w:type="dxa"/>
          </w:tcPr>
          <w:p w14:paraId="1FCC2AD2" w14:textId="77777777" w:rsidR="00E36655" w:rsidRPr="00285EE5" w:rsidRDefault="00E36655" w:rsidP="00553AC8">
            <w:pPr>
              <w:rPr>
                <w:sz w:val="24"/>
                <w:szCs w:val="24"/>
              </w:rPr>
            </w:pPr>
            <w:r w:rsidRPr="00285EE5">
              <w:rPr>
                <w:sz w:val="24"/>
                <w:szCs w:val="24"/>
              </w:rPr>
              <w:t>QAM601</w:t>
            </w:r>
          </w:p>
        </w:tc>
        <w:tc>
          <w:tcPr>
            <w:tcW w:w="1570" w:type="dxa"/>
          </w:tcPr>
          <w:p w14:paraId="7693757B" w14:textId="77777777" w:rsidR="00E36655" w:rsidRPr="00285EE5" w:rsidRDefault="00E36655" w:rsidP="00553AC8">
            <w:pPr>
              <w:rPr>
                <w:sz w:val="24"/>
                <w:szCs w:val="24"/>
              </w:rPr>
            </w:pPr>
            <w:r w:rsidRPr="00285EE5">
              <w:rPr>
                <w:sz w:val="24"/>
                <w:szCs w:val="24"/>
              </w:rPr>
              <w:t>Statistics for Management</w:t>
            </w:r>
          </w:p>
        </w:tc>
        <w:tc>
          <w:tcPr>
            <w:tcW w:w="2000" w:type="dxa"/>
          </w:tcPr>
          <w:p w14:paraId="120EDC8F" w14:textId="77777777" w:rsidR="00E36655" w:rsidRPr="00285EE5" w:rsidRDefault="00E36655" w:rsidP="00553AC8">
            <w:pPr>
              <w:rPr>
                <w:sz w:val="24"/>
                <w:szCs w:val="24"/>
              </w:rPr>
            </w:pPr>
            <w:r w:rsidRPr="00285EE5">
              <w:rPr>
                <w:sz w:val="24"/>
                <w:szCs w:val="24"/>
              </w:rPr>
              <w:t>Core Course</w:t>
            </w:r>
          </w:p>
        </w:tc>
        <w:tc>
          <w:tcPr>
            <w:tcW w:w="630" w:type="dxa"/>
          </w:tcPr>
          <w:p w14:paraId="5F300A93" w14:textId="77777777" w:rsidR="00E36655" w:rsidRPr="00285EE5" w:rsidRDefault="00E36655" w:rsidP="00553AC8">
            <w:pPr>
              <w:rPr>
                <w:sz w:val="24"/>
                <w:szCs w:val="24"/>
              </w:rPr>
            </w:pPr>
            <w:r w:rsidRPr="00285EE5">
              <w:rPr>
                <w:sz w:val="24"/>
                <w:szCs w:val="24"/>
              </w:rPr>
              <w:t>3</w:t>
            </w:r>
          </w:p>
        </w:tc>
        <w:tc>
          <w:tcPr>
            <w:tcW w:w="450" w:type="dxa"/>
          </w:tcPr>
          <w:p w14:paraId="5112A52F" w14:textId="77777777" w:rsidR="00E36655" w:rsidRPr="00285EE5" w:rsidRDefault="00E36655" w:rsidP="00553AC8">
            <w:pPr>
              <w:rPr>
                <w:sz w:val="24"/>
                <w:szCs w:val="24"/>
              </w:rPr>
            </w:pPr>
            <w:r w:rsidRPr="00285EE5">
              <w:rPr>
                <w:sz w:val="24"/>
                <w:szCs w:val="24"/>
              </w:rPr>
              <w:t>0</w:t>
            </w:r>
          </w:p>
        </w:tc>
        <w:tc>
          <w:tcPr>
            <w:tcW w:w="991" w:type="dxa"/>
          </w:tcPr>
          <w:p w14:paraId="5357D89C" w14:textId="77777777" w:rsidR="00E36655" w:rsidRPr="00285EE5" w:rsidRDefault="00E36655" w:rsidP="00553AC8">
            <w:pPr>
              <w:rPr>
                <w:sz w:val="24"/>
                <w:szCs w:val="24"/>
              </w:rPr>
            </w:pPr>
            <w:r w:rsidRPr="00285EE5">
              <w:rPr>
                <w:sz w:val="24"/>
                <w:szCs w:val="24"/>
              </w:rPr>
              <w:t>0</w:t>
            </w:r>
          </w:p>
        </w:tc>
        <w:tc>
          <w:tcPr>
            <w:tcW w:w="1799" w:type="dxa"/>
          </w:tcPr>
          <w:p w14:paraId="6C1DBF06" w14:textId="77777777" w:rsidR="00E36655" w:rsidRPr="00285EE5" w:rsidRDefault="00E36655" w:rsidP="00553AC8">
            <w:pPr>
              <w:rPr>
                <w:b/>
                <w:bCs/>
                <w:sz w:val="24"/>
                <w:szCs w:val="24"/>
              </w:rPr>
            </w:pPr>
            <w:r w:rsidRPr="00285EE5">
              <w:rPr>
                <w:b/>
                <w:bCs/>
                <w:sz w:val="24"/>
                <w:szCs w:val="24"/>
              </w:rPr>
              <w:t>3</w:t>
            </w:r>
          </w:p>
        </w:tc>
      </w:tr>
      <w:tr w:rsidR="00E36655" w:rsidRPr="00285EE5" w14:paraId="7278A928" w14:textId="77777777" w:rsidTr="00553AC8">
        <w:trPr>
          <w:trHeight w:val="275"/>
          <w:jc w:val="center"/>
        </w:trPr>
        <w:tc>
          <w:tcPr>
            <w:tcW w:w="7201" w:type="dxa"/>
            <w:gridSpan w:val="6"/>
          </w:tcPr>
          <w:p w14:paraId="549C808B" w14:textId="77777777" w:rsidR="00E36655" w:rsidRPr="00285EE5" w:rsidRDefault="00E36655" w:rsidP="00553AC8">
            <w:pPr>
              <w:rPr>
                <w:sz w:val="24"/>
                <w:szCs w:val="24"/>
              </w:rPr>
            </w:pPr>
            <w:r w:rsidRPr="00285EE5">
              <w:rPr>
                <w:sz w:val="24"/>
                <w:szCs w:val="24"/>
              </w:rPr>
              <w:t>VAC</w:t>
            </w:r>
          </w:p>
        </w:tc>
        <w:tc>
          <w:tcPr>
            <w:tcW w:w="1799" w:type="dxa"/>
          </w:tcPr>
          <w:p w14:paraId="12FC41E5" w14:textId="77777777" w:rsidR="00E36655" w:rsidRPr="00EC6537" w:rsidRDefault="00E36655" w:rsidP="00553AC8">
            <w:pPr>
              <w:rPr>
                <w:b/>
                <w:sz w:val="24"/>
                <w:szCs w:val="24"/>
              </w:rPr>
            </w:pPr>
            <w:r w:rsidRPr="00EC6537">
              <w:rPr>
                <w:b/>
                <w:sz w:val="24"/>
                <w:szCs w:val="24"/>
              </w:rPr>
              <w:t>4</w:t>
            </w:r>
          </w:p>
        </w:tc>
      </w:tr>
      <w:tr w:rsidR="00E36655" w:rsidRPr="00285EE5" w14:paraId="1836FD10" w14:textId="77777777" w:rsidTr="00553AC8">
        <w:trPr>
          <w:trHeight w:val="275"/>
          <w:jc w:val="center"/>
        </w:trPr>
        <w:tc>
          <w:tcPr>
            <w:tcW w:w="1560" w:type="dxa"/>
          </w:tcPr>
          <w:p w14:paraId="19FE61DD" w14:textId="77777777" w:rsidR="00E36655" w:rsidRPr="00285EE5" w:rsidRDefault="00E36655" w:rsidP="00553AC8">
            <w:pPr>
              <w:rPr>
                <w:sz w:val="24"/>
                <w:szCs w:val="24"/>
              </w:rPr>
            </w:pPr>
            <w:r w:rsidRPr="00285EE5">
              <w:rPr>
                <w:sz w:val="24"/>
                <w:szCs w:val="24"/>
              </w:rPr>
              <w:t>MKTG 603</w:t>
            </w:r>
          </w:p>
        </w:tc>
        <w:tc>
          <w:tcPr>
            <w:tcW w:w="1570" w:type="dxa"/>
          </w:tcPr>
          <w:p w14:paraId="4EFD185A" w14:textId="77777777" w:rsidR="00E36655" w:rsidRPr="00285EE5" w:rsidRDefault="00E36655" w:rsidP="00553AC8">
            <w:pPr>
              <w:rPr>
                <w:sz w:val="24"/>
                <w:szCs w:val="24"/>
              </w:rPr>
            </w:pPr>
            <w:r w:rsidRPr="00285EE5">
              <w:rPr>
                <w:sz w:val="24"/>
                <w:szCs w:val="24"/>
              </w:rPr>
              <w:t>Sales Management</w:t>
            </w:r>
          </w:p>
        </w:tc>
        <w:tc>
          <w:tcPr>
            <w:tcW w:w="2000" w:type="dxa"/>
          </w:tcPr>
          <w:p w14:paraId="5E9C0FF5" w14:textId="77777777" w:rsidR="00E36655" w:rsidRPr="00285EE5" w:rsidRDefault="00E36655" w:rsidP="00553AC8">
            <w:pPr>
              <w:rPr>
                <w:sz w:val="24"/>
                <w:szCs w:val="24"/>
              </w:rPr>
            </w:pPr>
            <w:r w:rsidRPr="00285EE5">
              <w:rPr>
                <w:sz w:val="24"/>
                <w:szCs w:val="24"/>
              </w:rPr>
              <w:t>Specialization Elective/Sectoral Elective</w:t>
            </w:r>
          </w:p>
        </w:tc>
        <w:tc>
          <w:tcPr>
            <w:tcW w:w="630" w:type="dxa"/>
          </w:tcPr>
          <w:p w14:paraId="241D0CFC" w14:textId="77777777" w:rsidR="00E36655" w:rsidRPr="00285EE5" w:rsidRDefault="00E36655" w:rsidP="00553AC8">
            <w:pPr>
              <w:rPr>
                <w:sz w:val="24"/>
                <w:szCs w:val="24"/>
              </w:rPr>
            </w:pPr>
            <w:r w:rsidRPr="00285EE5">
              <w:rPr>
                <w:sz w:val="24"/>
                <w:szCs w:val="24"/>
              </w:rPr>
              <w:t>3</w:t>
            </w:r>
          </w:p>
        </w:tc>
        <w:tc>
          <w:tcPr>
            <w:tcW w:w="450" w:type="dxa"/>
          </w:tcPr>
          <w:p w14:paraId="0987F75E" w14:textId="77777777" w:rsidR="00E36655" w:rsidRPr="00285EE5" w:rsidRDefault="00E36655" w:rsidP="00553AC8">
            <w:pPr>
              <w:rPr>
                <w:sz w:val="24"/>
                <w:szCs w:val="24"/>
              </w:rPr>
            </w:pPr>
            <w:r w:rsidRPr="00285EE5">
              <w:rPr>
                <w:sz w:val="24"/>
                <w:szCs w:val="24"/>
              </w:rPr>
              <w:t>0</w:t>
            </w:r>
          </w:p>
        </w:tc>
        <w:tc>
          <w:tcPr>
            <w:tcW w:w="991" w:type="dxa"/>
          </w:tcPr>
          <w:p w14:paraId="40298021" w14:textId="77777777" w:rsidR="00E36655" w:rsidRPr="00285EE5" w:rsidRDefault="00E36655" w:rsidP="00553AC8">
            <w:pPr>
              <w:rPr>
                <w:sz w:val="24"/>
                <w:szCs w:val="24"/>
              </w:rPr>
            </w:pPr>
            <w:r w:rsidRPr="00285EE5">
              <w:rPr>
                <w:sz w:val="24"/>
                <w:szCs w:val="24"/>
              </w:rPr>
              <w:t>0</w:t>
            </w:r>
          </w:p>
        </w:tc>
        <w:tc>
          <w:tcPr>
            <w:tcW w:w="1799" w:type="dxa"/>
          </w:tcPr>
          <w:p w14:paraId="1325478F" w14:textId="77777777" w:rsidR="00E36655" w:rsidRPr="00285EE5" w:rsidRDefault="00E36655" w:rsidP="00553AC8">
            <w:pPr>
              <w:rPr>
                <w:b/>
                <w:bCs/>
                <w:sz w:val="24"/>
                <w:szCs w:val="24"/>
              </w:rPr>
            </w:pPr>
            <w:r w:rsidRPr="00285EE5">
              <w:rPr>
                <w:b/>
                <w:bCs/>
                <w:sz w:val="24"/>
                <w:szCs w:val="24"/>
              </w:rPr>
              <w:t>3</w:t>
            </w:r>
          </w:p>
        </w:tc>
      </w:tr>
      <w:tr w:rsidR="00E36655" w:rsidRPr="00285EE5" w14:paraId="0585B419" w14:textId="77777777" w:rsidTr="00553AC8">
        <w:trPr>
          <w:trHeight w:val="275"/>
          <w:jc w:val="center"/>
        </w:trPr>
        <w:tc>
          <w:tcPr>
            <w:tcW w:w="1560" w:type="dxa"/>
          </w:tcPr>
          <w:p w14:paraId="10970690" w14:textId="77777777" w:rsidR="00E36655" w:rsidRPr="00285EE5" w:rsidRDefault="00E36655" w:rsidP="00553AC8">
            <w:pPr>
              <w:rPr>
                <w:sz w:val="24"/>
                <w:szCs w:val="24"/>
              </w:rPr>
            </w:pPr>
            <w:r w:rsidRPr="00285EE5">
              <w:rPr>
                <w:sz w:val="24"/>
                <w:szCs w:val="24"/>
              </w:rPr>
              <w:t>ENTR601</w:t>
            </w:r>
          </w:p>
        </w:tc>
        <w:tc>
          <w:tcPr>
            <w:tcW w:w="1570" w:type="dxa"/>
          </w:tcPr>
          <w:p w14:paraId="0CE37B30" w14:textId="77777777" w:rsidR="00E36655" w:rsidRPr="00285EE5" w:rsidRDefault="00E36655" w:rsidP="00553AC8">
            <w:pPr>
              <w:rPr>
                <w:sz w:val="24"/>
                <w:szCs w:val="24"/>
              </w:rPr>
            </w:pPr>
            <w:r w:rsidRPr="00285EE5">
              <w:rPr>
                <w:sz w:val="24"/>
                <w:szCs w:val="24"/>
              </w:rPr>
              <w:t>Entrepreneurship and New Venture Creation</w:t>
            </w:r>
          </w:p>
        </w:tc>
        <w:tc>
          <w:tcPr>
            <w:tcW w:w="2000" w:type="dxa"/>
          </w:tcPr>
          <w:p w14:paraId="0DF98EBF" w14:textId="77777777" w:rsidR="00E36655" w:rsidRPr="00285EE5" w:rsidRDefault="00E36655" w:rsidP="00553AC8">
            <w:pPr>
              <w:rPr>
                <w:sz w:val="24"/>
                <w:szCs w:val="24"/>
              </w:rPr>
            </w:pPr>
            <w:r w:rsidRPr="00285EE5">
              <w:rPr>
                <w:sz w:val="24"/>
                <w:szCs w:val="24"/>
              </w:rPr>
              <w:t>Skill enhancement</w:t>
            </w:r>
          </w:p>
        </w:tc>
        <w:tc>
          <w:tcPr>
            <w:tcW w:w="630" w:type="dxa"/>
          </w:tcPr>
          <w:p w14:paraId="39E5F29B" w14:textId="77777777" w:rsidR="00E36655" w:rsidRPr="00285EE5" w:rsidRDefault="00E36655" w:rsidP="00553AC8">
            <w:pPr>
              <w:rPr>
                <w:sz w:val="24"/>
                <w:szCs w:val="24"/>
              </w:rPr>
            </w:pPr>
            <w:r>
              <w:rPr>
                <w:sz w:val="24"/>
                <w:szCs w:val="24"/>
              </w:rPr>
              <w:t>2</w:t>
            </w:r>
          </w:p>
        </w:tc>
        <w:tc>
          <w:tcPr>
            <w:tcW w:w="450" w:type="dxa"/>
          </w:tcPr>
          <w:p w14:paraId="4598E725" w14:textId="77777777" w:rsidR="00E36655" w:rsidRPr="00285EE5" w:rsidRDefault="00E36655" w:rsidP="00553AC8">
            <w:pPr>
              <w:rPr>
                <w:sz w:val="24"/>
                <w:szCs w:val="24"/>
              </w:rPr>
            </w:pPr>
            <w:r w:rsidRPr="00285EE5">
              <w:rPr>
                <w:sz w:val="24"/>
                <w:szCs w:val="24"/>
              </w:rPr>
              <w:t>0</w:t>
            </w:r>
          </w:p>
        </w:tc>
        <w:tc>
          <w:tcPr>
            <w:tcW w:w="991" w:type="dxa"/>
          </w:tcPr>
          <w:p w14:paraId="15E8512F" w14:textId="77777777" w:rsidR="00E36655" w:rsidRPr="00285EE5" w:rsidRDefault="00E36655" w:rsidP="00553AC8">
            <w:pPr>
              <w:rPr>
                <w:sz w:val="24"/>
                <w:szCs w:val="24"/>
              </w:rPr>
            </w:pPr>
            <w:r>
              <w:rPr>
                <w:sz w:val="24"/>
                <w:szCs w:val="24"/>
              </w:rPr>
              <w:t>2</w:t>
            </w:r>
          </w:p>
        </w:tc>
        <w:tc>
          <w:tcPr>
            <w:tcW w:w="1799" w:type="dxa"/>
          </w:tcPr>
          <w:p w14:paraId="0C7F2A48" w14:textId="77777777" w:rsidR="00E36655" w:rsidRPr="00285EE5" w:rsidRDefault="00E36655" w:rsidP="00553AC8">
            <w:pPr>
              <w:rPr>
                <w:b/>
                <w:bCs/>
                <w:sz w:val="24"/>
                <w:szCs w:val="24"/>
              </w:rPr>
            </w:pPr>
            <w:r w:rsidRPr="00285EE5">
              <w:rPr>
                <w:b/>
                <w:bCs/>
                <w:sz w:val="24"/>
                <w:szCs w:val="24"/>
              </w:rPr>
              <w:t>3</w:t>
            </w:r>
          </w:p>
        </w:tc>
      </w:tr>
      <w:tr w:rsidR="00E36655" w:rsidRPr="00285EE5" w14:paraId="1390E985" w14:textId="77777777" w:rsidTr="00553AC8">
        <w:trPr>
          <w:trHeight w:val="275"/>
          <w:jc w:val="center"/>
        </w:trPr>
        <w:tc>
          <w:tcPr>
            <w:tcW w:w="1560" w:type="dxa"/>
          </w:tcPr>
          <w:p w14:paraId="755ACF70" w14:textId="77777777" w:rsidR="00E36655" w:rsidRPr="00285EE5" w:rsidRDefault="00E36655" w:rsidP="00553AC8">
            <w:pPr>
              <w:rPr>
                <w:sz w:val="24"/>
                <w:szCs w:val="24"/>
              </w:rPr>
            </w:pPr>
          </w:p>
        </w:tc>
        <w:tc>
          <w:tcPr>
            <w:tcW w:w="1570" w:type="dxa"/>
          </w:tcPr>
          <w:p w14:paraId="37D4E9E8" w14:textId="77777777" w:rsidR="00E36655" w:rsidRPr="00285EE5" w:rsidRDefault="00E36655" w:rsidP="00553AC8">
            <w:pPr>
              <w:rPr>
                <w:sz w:val="24"/>
                <w:szCs w:val="24"/>
              </w:rPr>
            </w:pPr>
          </w:p>
        </w:tc>
        <w:tc>
          <w:tcPr>
            <w:tcW w:w="2000" w:type="dxa"/>
          </w:tcPr>
          <w:p w14:paraId="7E1E4A9C" w14:textId="77777777" w:rsidR="00E36655" w:rsidRPr="00285EE5" w:rsidRDefault="00E36655" w:rsidP="00553AC8">
            <w:pPr>
              <w:rPr>
                <w:sz w:val="24"/>
                <w:szCs w:val="24"/>
              </w:rPr>
            </w:pPr>
          </w:p>
        </w:tc>
        <w:tc>
          <w:tcPr>
            <w:tcW w:w="630" w:type="dxa"/>
          </w:tcPr>
          <w:p w14:paraId="6B214100" w14:textId="77777777" w:rsidR="00E36655" w:rsidRPr="00285EE5" w:rsidRDefault="00E36655" w:rsidP="00553AC8">
            <w:pPr>
              <w:rPr>
                <w:sz w:val="24"/>
                <w:szCs w:val="24"/>
              </w:rPr>
            </w:pPr>
          </w:p>
        </w:tc>
        <w:tc>
          <w:tcPr>
            <w:tcW w:w="450" w:type="dxa"/>
          </w:tcPr>
          <w:p w14:paraId="75C7806D" w14:textId="77777777" w:rsidR="00E36655" w:rsidRPr="00285EE5" w:rsidRDefault="00E36655" w:rsidP="00553AC8">
            <w:pPr>
              <w:rPr>
                <w:sz w:val="24"/>
                <w:szCs w:val="24"/>
              </w:rPr>
            </w:pPr>
          </w:p>
        </w:tc>
        <w:tc>
          <w:tcPr>
            <w:tcW w:w="991" w:type="dxa"/>
          </w:tcPr>
          <w:p w14:paraId="0196D74D" w14:textId="77777777" w:rsidR="00E36655" w:rsidRPr="00285EE5" w:rsidRDefault="00E36655" w:rsidP="00553AC8">
            <w:pPr>
              <w:rPr>
                <w:sz w:val="24"/>
                <w:szCs w:val="24"/>
              </w:rPr>
            </w:pPr>
          </w:p>
        </w:tc>
        <w:tc>
          <w:tcPr>
            <w:tcW w:w="1799" w:type="dxa"/>
          </w:tcPr>
          <w:p w14:paraId="12CE68A3" w14:textId="77777777" w:rsidR="00E36655" w:rsidRPr="00285EE5" w:rsidRDefault="00E36655" w:rsidP="00553AC8">
            <w:pPr>
              <w:rPr>
                <w:sz w:val="24"/>
                <w:szCs w:val="24"/>
              </w:rPr>
            </w:pPr>
          </w:p>
        </w:tc>
      </w:tr>
      <w:tr w:rsidR="00E36655" w:rsidRPr="00285EE5" w14:paraId="472EFF78" w14:textId="77777777" w:rsidTr="00553AC8">
        <w:trPr>
          <w:trHeight w:val="320"/>
          <w:jc w:val="center"/>
        </w:trPr>
        <w:tc>
          <w:tcPr>
            <w:tcW w:w="7201" w:type="dxa"/>
            <w:gridSpan w:val="6"/>
          </w:tcPr>
          <w:p w14:paraId="395B4A0D" w14:textId="77777777" w:rsidR="00E36655" w:rsidRPr="00285EE5" w:rsidRDefault="00E36655" w:rsidP="00553AC8">
            <w:pPr>
              <w:spacing w:after="200"/>
              <w:rPr>
                <w:b/>
                <w:sz w:val="24"/>
                <w:szCs w:val="24"/>
              </w:rPr>
            </w:pPr>
            <w:r w:rsidRPr="00285EE5">
              <w:rPr>
                <w:b/>
                <w:sz w:val="24"/>
                <w:szCs w:val="24"/>
              </w:rPr>
              <w:t>Total number of credits</w:t>
            </w:r>
          </w:p>
        </w:tc>
        <w:tc>
          <w:tcPr>
            <w:tcW w:w="1799" w:type="dxa"/>
          </w:tcPr>
          <w:p w14:paraId="7E34B5CA" w14:textId="77777777" w:rsidR="00E36655" w:rsidRPr="00285EE5" w:rsidRDefault="00E36655" w:rsidP="00553AC8">
            <w:pPr>
              <w:spacing w:after="200"/>
              <w:rPr>
                <w:b/>
                <w:sz w:val="24"/>
                <w:szCs w:val="24"/>
              </w:rPr>
            </w:pPr>
            <w:r w:rsidRPr="00285EE5">
              <w:rPr>
                <w:b/>
                <w:sz w:val="24"/>
                <w:szCs w:val="24"/>
              </w:rPr>
              <w:t>25</w:t>
            </w:r>
          </w:p>
        </w:tc>
      </w:tr>
    </w:tbl>
    <w:p w14:paraId="36C242AB" w14:textId="7B7CB4EA" w:rsidR="00C62228" w:rsidRDefault="00C62228">
      <w:pPr>
        <w:pStyle w:val="BodyText"/>
        <w:rPr>
          <w:b/>
          <w:sz w:val="20"/>
        </w:rPr>
      </w:pP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E36655" w:rsidRPr="00285EE5" w14:paraId="7C3DB863" w14:textId="77777777" w:rsidTr="00553AC8">
        <w:trPr>
          <w:trHeight w:val="293"/>
          <w:jc w:val="center"/>
        </w:trPr>
        <w:tc>
          <w:tcPr>
            <w:tcW w:w="9000" w:type="dxa"/>
            <w:gridSpan w:val="7"/>
            <w:shd w:val="clear" w:color="auto" w:fill="BFBFBF" w:themeFill="background1" w:themeFillShade="BF"/>
          </w:tcPr>
          <w:p w14:paraId="631A1FAA" w14:textId="77777777" w:rsidR="00E36655" w:rsidRPr="00285EE5" w:rsidRDefault="00E36655" w:rsidP="00553AC8">
            <w:pPr>
              <w:jc w:val="center"/>
              <w:rPr>
                <w:b/>
                <w:sz w:val="24"/>
                <w:szCs w:val="24"/>
              </w:rPr>
            </w:pPr>
            <w:r w:rsidRPr="00285EE5">
              <w:rPr>
                <w:b/>
                <w:sz w:val="24"/>
                <w:szCs w:val="24"/>
              </w:rPr>
              <w:t>Semester II</w:t>
            </w:r>
          </w:p>
        </w:tc>
      </w:tr>
      <w:tr w:rsidR="00E36655" w:rsidRPr="00285EE5" w14:paraId="5DE24A16" w14:textId="77777777" w:rsidTr="00553AC8">
        <w:trPr>
          <w:trHeight w:val="347"/>
          <w:jc w:val="center"/>
        </w:trPr>
        <w:tc>
          <w:tcPr>
            <w:tcW w:w="1560" w:type="dxa"/>
            <w:shd w:val="clear" w:color="auto" w:fill="BFBFBF" w:themeFill="background1" w:themeFillShade="BF"/>
          </w:tcPr>
          <w:p w14:paraId="66D7A2ED" w14:textId="77777777" w:rsidR="00E36655" w:rsidRPr="00285EE5" w:rsidRDefault="00E36655" w:rsidP="00553AC8">
            <w:pPr>
              <w:spacing w:after="200"/>
              <w:rPr>
                <w:b/>
                <w:sz w:val="24"/>
                <w:szCs w:val="24"/>
              </w:rPr>
            </w:pPr>
            <w:r w:rsidRPr="00285EE5">
              <w:rPr>
                <w:b/>
                <w:sz w:val="24"/>
                <w:szCs w:val="24"/>
              </w:rPr>
              <w:t>Course Code</w:t>
            </w:r>
          </w:p>
        </w:tc>
        <w:tc>
          <w:tcPr>
            <w:tcW w:w="1570" w:type="dxa"/>
            <w:shd w:val="clear" w:color="auto" w:fill="BFBFBF" w:themeFill="background1" w:themeFillShade="BF"/>
          </w:tcPr>
          <w:p w14:paraId="79924CC3" w14:textId="77777777" w:rsidR="00E36655" w:rsidRPr="00285EE5" w:rsidRDefault="00E36655" w:rsidP="00553AC8">
            <w:pPr>
              <w:spacing w:after="200"/>
              <w:rPr>
                <w:b/>
                <w:sz w:val="24"/>
                <w:szCs w:val="24"/>
              </w:rPr>
            </w:pPr>
            <w:r w:rsidRPr="00285EE5">
              <w:rPr>
                <w:b/>
                <w:sz w:val="24"/>
                <w:szCs w:val="24"/>
              </w:rPr>
              <w:t>Course Title</w:t>
            </w:r>
          </w:p>
        </w:tc>
        <w:tc>
          <w:tcPr>
            <w:tcW w:w="2000" w:type="dxa"/>
            <w:shd w:val="clear" w:color="auto" w:fill="BFBFBF" w:themeFill="background1" w:themeFillShade="BF"/>
          </w:tcPr>
          <w:p w14:paraId="7C97DFE7" w14:textId="77777777" w:rsidR="00E36655" w:rsidRPr="00285EE5" w:rsidRDefault="00E36655" w:rsidP="00553AC8">
            <w:pPr>
              <w:spacing w:after="200"/>
              <w:rPr>
                <w:b/>
                <w:sz w:val="24"/>
                <w:szCs w:val="24"/>
              </w:rPr>
            </w:pPr>
            <w:r w:rsidRPr="00285EE5">
              <w:rPr>
                <w:b/>
                <w:sz w:val="24"/>
                <w:szCs w:val="24"/>
              </w:rPr>
              <w:t>Course Type</w:t>
            </w:r>
          </w:p>
        </w:tc>
        <w:tc>
          <w:tcPr>
            <w:tcW w:w="2071" w:type="dxa"/>
            <w:gridSpan w:val="3"/>
            <w:shd w:val="clear" w:color="auto" w:fill="BFBFBF" w:themeFill="background1" w:themeFillShade="BF"/>
          </w:tcPr>
          <w:p w14:paraId="6975A5EA" w14:textId="77777777" w:rsidR="00E36655" w:rsidRPr="00285EE5" w:rsidRDefault="00E36655" w:rsidP="00553AC8">
            <w:pPr>
              <w:spacing w:after="200"/>
              <w:rPr>
                <w:b/>
                <w:sz w:val="24"/>
                <w:szCs w:val="24"/>
              </w:rPr>
            </w:pPr>
            <w:r w:rsidRPr="00285EE5">
              <w:rPr>
                <w:b/>
                <w:sz w:val="24"/>
                <w:szCs w:val="24"/>
              </w:rPr>
              <w:t>Credit</w:t>
            </w:r>
          </w:p>
        </w:tc>
        <w:tc>
          <w:tcPr>
            <w:tcW w:w="1799" w:type="dxa"/>
            <w:shd w:val="clear" w:color="auto" w:fill="BFBFBF" w:themeFill="background1" w:themeFillShade="BF"/>
          </w:tcPr>
          <w:p w14:paraId="616AEBBB" w14:textId="77777777" w:rsidR="00E36655" w:rsidRPr="00285EE5" w:rsidRDefault="00E36655" w:rsidP="00553AC8">
            <w:pPr>
              <w:spacing w:after="200"/>
              <w:rPr>
                <w:b/>
                <w:sz w:val="24"/>
                <w:szCs w:val="24"/>
              </w:rPr>
            </w:pPr>
            <w:r w:rsidRPr="00285EE5">
              <w:rPr>
                <w:b/>
                <w:sz w:val="24"/>
                <w:szCs w:val="24"/>
              </w:rPr>
              <w:t>Credit Units</w:t>
            </w:r>
          </w:p>
        </w:tc>
      </w:tr>
      <w:tr w:rsidR="00E36655" w:rsidRPr="00285EE5" w14:paraId="0D5F52B8" w14:textId="77777777" w:rsidTr="00553AC8">
        <w:trPr>
          <w:trHeight w:val="473"/>
          <w:jc w:val="center"/>
        </w:trPr>
        <w:tc>
          <w:tcPr>
            <w:tcW w:w="1560" w:type="dxa"/>
          </w:tcPr>
          <w:p w14:paraId="4D411013" w14:textId="77777777" w:rsidR="00E36655" w:rsidRPr="00285EE5" w:rsidRDefault="00E36655" w:rsidP="00553AC8">
            <w:pPr>
              <w:rPr>
                <w:sz w:val="24"/>
                <w:szCs w:val="24"/>
              </w:rPr>
            </w:pPr>
          </w:p>
        </w:tc>
        <w:tc>
          <w:tcPr>
            <w:tcW w:w="1570" w:type="dxa"/>
          </w:tcPr>
          <w:p w14:paraId="541279D3" w14:textId="77777777" w:rsidR="00E36655" w:rsidRPr="00285EE5" w:rsidRDefault="00E36655" w:rsidP="00553AC8">
            <w:pPr>
              <w:spacing w:after="200"/>
              <w:rPr>
                <w:sz w:val="24"/>
                <w:szCs w:val="24"/>
              </w:rPr>
            </w:pPr>
          </w:p>
        </w:tc>
        <w:tc>
          <w:tcPr>
            <w:tcW w:w="2000" w:type="dxa"/>
          </w:tcPr>
          <w:p w14:paraId="63D87415" w14:textId="77777777" w:rsidR="00E36655" w:rsidRPr="00285EE5" w:rsidRDefault="00E36655" w:rsidP="00553AC8">
            <w:pPr>
              <w:spacing w:after="200"/>
              <w:rPr>
                <w:sz w:val="24"/>
                <w:szCs w:val="24"/>
              </w:rPr>
            </w:pPr>
          </w:p>
        </w:tc>
        <w:tc>
          <w:tcPr>
            <w:tcW w:w="630" w:type="dxa"/>
          </w:tcPr>
          <w:p w14:paraId="01EA4112" w14:textId="77777777" w:rsidR="00E36655" w:rsidRPr="00285EE5" w:rsidRDefault="00E36655" w:rsidP="00553AC8">
            <w:pPr>
              <w:spacing w:after="200"/>
              <w:rPr>
                <w:sz w:val="24"/>
                <w:szCs w:val="24"/>
              </w:rPr>
            </w:pPr>
            <w:r w:rsidRPr="00285EE5">
              <w:rPr>
                <w:sz w:val="24"/>
                <w:szCs w:val="24"/>
              </w:rPr>
              <w:t>L</w:t>
            </w:r>
          </w:p>
        </w:tc>
        <w:tc>
          <w:tcPr>
            <w:tcW w:w="450" w:type="dxa"/>
          </w:tcPr>
          <w:p w14:paraId="12CEF12F" w14:textId="77777777" w:rsidR="00E36655" w:rsidRPr="00285EE5" w:rsidRDefault="00E36655" w:rsidP="00553AC8">
            <w:pPr>
              <w:spacing w:after="200"/>
              <w:rPr>
                <w:sz w:val="24"/>
                <w:szCs w:val="24"/>
              </w:rPr>
            </w:pPr>
            <w:r w:rsidRPr="00285EE5">
              <w:rPr>
                <w:sz w:val="24"/>
                <w:szCs w:val="24"/>
              </w:rPr>
              <w:t>T</w:t>
            </w:r>
          </w:p>
        </w:tc>
        <w:tc>
          <w:tcPr>
            <w:tcW w:w="991" w:type="dxa"/>
          </w:tcPr>
          <w:p w14:paraId="280760E9" w14:textId="77777777" w:rsidR="00E36655" w:rsidRPr="00285EE5" w:rsidRDefault="00E36655" w:rsidP="00553AC8">
            <w:pPr>
              <w:spacing w:after="200"/>
              <w:rPr>
                <w:sz w:val="24"/>
                <w:szCs w:val="24"/>
              </w:rPr>
            </w:pPr>
            <w:r>
              <w:rPr>
                <w:sz w:val="24"/>
                <w:szCs w:val="24"/>
              </w:rPr>
              <w:t>P/S</w:t>
            </w:r>
            <w:r w:rsidRPr="00285EE5">
              <w:rPr>
                <w:sz w:val="24"/>
                <w:szCs w:val="24"/>
              </w:rPr>
              <w:t>W</w:t>
            </w:r>
          </w:p>
        </w:tc>
        <w:tc>
          <w:tcPr>
            <w:tcW w:w="1799" w:type="dxa"/>
          </w:tcPr>
          <w:p w14:paraId="3E1D840A" w14:textId="77777777" w:rsidR="00E36655" w:rsidRPr="00285EE5" w:rsidRDefault="00E36655" w:rsidP="00553AC8">
            <w:pPr>
              <w:rPr>
                <w:sz w:val="24"/>
                <w:szCs w:val="24"/>
              </w:rPr>
            </w:pPr>
          </w:p>
        </w:tc>
      </w:tr>
      <w:tr w:rsidR="00E36655" w:rsidRPr="00285EE5" w14:paraId="71632576" w14:textId="77777777" w:rsidTr="00553AC8">
        <w:trPr>
          <w:trHeight w:val="365"/>
          <w:jc w:val="center"/>
        </w:trPr>
        <w:tc>
          <w:tcPr>
            <w:tcW w:w="1560" w:type="dxa"/>
          </w:tcPr>
          <w:p w14:paraId="1CF52394" w14:textId="77777777" w:rsidR="00E36655" w:rsidRPr="00285EE5" w:rsidRDefault="00E36655" w:rsidP="00553AC8">
            <w:pPr>
              <w:rPr>
                <w:color w:val="333333"/>
                <w:sz w:val="24"/>
                <w:szCs w:val="24"/>
              </w:rPr>
            </w:pPr>
            <w:r w:rsidRPr="00285EE5">
              <w:rPr>
                <w:color w:val="333333"/>
                <w:sz w:val="24"/>
                <w:szCs w:val="24"/>
              </w:rPr>
              <w:t>MGMT603</w:t>
            </w:r>
          </w:p>
        </w:tc>
        <w:tc>
          <w:tcPr>
            <w:tcW w:w="1570" w:type="dxa"/>
          </w:tcPr>
          <w:p w14:paraId="0362AA3A" w14:textId="77777777" w:rsidR="00E36655" w:rsidRPr="00285EE5" w:rsidRDefault="00E36655" w:rsidP="00553AC8">
            <w:pPr>
              <w:rPr>
                <w:color w:val="333333"/>
                <w:sz w:val="24"/>
                <w:szCs w:val="24"/>
              </w:rPr>
            </w:pPr>
            <w:r w:rsidRPr="00285EE5">
              <w:rPr>
                <w:color w:val="333333"/>
                <w:sz w:val="24"/>
                <w:szCs w:val="24"/>
              </w:rPr>
              <w:t>Business Research Methods</w:t>
            </w:r>
          </w:p>
        </w:tc>
        <w:tc>
          <w:tcPr>
            <w:tcW w:w="2000" w:type="dxa"/>
          </w:tcPr>
          <w:p w14:paraId="7B293527" w14:textId="77777777" w:rsidR="00E36655" w:rsidRPr="00285EE5" w:rsidRDefault="00E36655" w:rsidP="00553AC8">
            <w:pPr>
              <w:rPr>
                <w:sz w:val="24"/>
                <w:szCs w:val="24"/>
              </w:rPr>
            </w:pPr>
            <w:r w:rsidRPr="00285EE5">
              <w:rPr>
                <w:sz w:val="24"/>
                <w:szCs w:val="24"/>
              </w:rPr>
              <w:t>Core Course</w:t>
            </w:r>
          </w:p>
        </w:tc>
        <w:tc>
          <w:tcPr>
            <w:tcW w:w="630" w:type="dxa"/>
          </w:tcPr>
          <w:p w14:paraId="76E9214F" w14:textId="77777777" w:rsidR="00E36655" w:rsidRPr="00285EE5" w:rsidRDefault="00E36655" w:rsidP="00553AC8">
            <w:pPr>
              <w:rPr>
                <w:color w:val="666666"/>
                <w:sz w:val="24"/>
                <w:szCs w:val="24"/>
              </w:rPr>
            </w:pPr>
            <w:r w:rsidRPr="00285EE5">
              <w:rPr>
                <w:color w:val="666666"/>
                <w:sz w:val="24"/>
                <w:szCs w:val="24"/>
              </w:rPr>
              <w:t>3</w:t>
            </w:r>
          </w:p>
        </w:tc>
        <w:tc>
          <w:tcPr>
            <w:tcW w:w="450" w:type="dxa"/>
          </w:tcPr>
          <w:p w14:paraId="68AFD58C" w14:textId="77777777" w:rsidR="00E36655" w:rsidRPr="00285EE5" w:rsidRDefault="00E36655" w:rsidP="00553AC8">
            <w:pPr>
              <w:spacing w:after="200"/>
              <w:rPr>
                <w:sz w:val="24"/>
                <w:szCs w:val="24"/>
              </w:rPr>
            </w:pPr>
            <w:r w:rsidRPr="00285EE5">
              <w:rPr>
                <w:sz w:val="24"/>
                <w:szCs w:val="24"/>
              </w:rPr>
              <w:t>0</w:t>
            </w:r>
          </w:p>
        </w:tc>
        <w:tc>
          <w:tcPr>
            <w:tcW w:w="991" w:type="dxa"/>
          </w:tcPr>
          <w:p w14:paraId="3CA053D2" w14:textId="77777777" w:rsidR="00E36655" w:rsidRPr="00285EE5" w:rsidRDefault="00E36655" w:rsidP="00553AC8">
            <w:pPr>
              <w:spacing w:after="200"/>
              <w:rPr>
                <w:sz w:val="24"/>
                <w:szCs w:val="24"/>
              </w:rPr>
            </w:pPr>
            <w:r w:rsidRPr="00285EE5">
              <w:rPr>
                <w:sz w:val="24"/>
                <w:szCs w:val="24"/>
              </w:rPr>
              <w:t>0</w:t>
            </w:r>
          </w:p>
        </w:tc>
        <w:tc>
          <w:tcPr>
            <w:tcW w:w="1799" w:type="dxa"/>
          </w:tcPr>
          <w:p w14:paraId="6DBC71B5" w14:textId="77777777" w:rsidR="00E36655" w:rsidRPr="00285EE5" w:rsidRDefault="00E36655" w:rsidP="00553AC8">
            <w:pPr>
              <w:spacing w:after="200"/>
              <w:rPr>
                <w:sz w:val="24"/>
                <w:szCs w:val="24"/>
              </w:rPr>
            </w:pPr>
            <w:r w:rsidRPr="00285EE5">
              <w:rPr>
                <w:sz w:val="24"/>
                <w:szCs w:val="24"/>
              </w:rPr>
              <w:t>3</w:t>
            </w:r>
          </w:p>
        </w:tc>
      </w:tr>
      <w:tr w:rsidR="00E36655" w:rsidRPr="00285EE5" w14:paraId="79606BCC" w14:textId="77777777" w:rsidTr="00553AC8">
        <w:trPr>
          <w:trHeight w:val="365"/>
          <w:jc w:val="center"/>
        </w:trPr>
        <w:tc>
          <w:tcPr>
            <w:tcW w:w="1560" w:type="dxa"/>
          </w:tcPr>
          <w:p w14:paraId="03A111B0" w14:textId="77777777" w:rsidR="00E36655" w:rsidRPr="00285EE5" w:rsidRDefault="00E36655" w:rsidP="00553AC8">
            <w:pPr>
              <w:rPr>
                <w:color w:val="333333"/>
                <w:sz w:val="24"/>
                <w:szCs w:val="24"/>
              </w:rPr>
            </w:pPr>
            <w:r w:rsidRPr="00285EE5">
              <w:rPr>
                <w:color w:val="333333"/>
                <w:sz w:val="24"/>
                <w:szCs w:val="24"/>
              </w:rPr>
              <w:t>FIBA601</w:t>
            </w:r>
          </w:p>
        </w:tc>
        <w:tc>
          <w:tcPr>
            <w:tcW w:w="1570" w:type="dxa"/>
          </w:tcPr>
          <w:p w14:paraId="55303D1E" w14:textId="77777777" w:rsidR="00E36655" w:rsidRPr="00285EE5" w:rsidRDefault="00E36655" w:rsidP="00553AC8">
            <w:pPr>
              <w:rPr>
                <w:color w:val="333333"/>
                <w:sz w:val="24"/>
                <w:szCs w:val="24"/>
              </w:rPr>
            </w:pPr>
            <w:r w:rsidRPr="00285EE5">
              <w:rPr>
                <w:color w:val="333333"/>
                <w:sz w:val="24"/>
                <w:szCs w:val="24"/>
              </w:rPr>
              <w:t>Financial Management</w:t>
            </w:r>
          </w:p>
        </w:tc>
        <w:tc>
          <w:tcPr>
            <w:tcW w:w="2000" w:type="dxa"/>
          </w:tcPr>
          <w:p w14:paraId="36A579DF" w14:textId="77777777" w:rsidR="00E36655" w:rsidRPr="00285EE5" w:rsidRDefault="00E36655" w:rsidP="00553AC8">
            <w:pPr>
              <w:rPr>
                <w:sz w:val="24"/>
                <w:szCs w:val="24"/>
              </w:rPr>
            </w:pPr>
            <w:r w:rsidRPr="00285EE5">
              <w:rPr>
                <w:sz w:val="24"/>
                <w:szCs w:val="24"/>
              </w:rPr>
              <w:t>Core Course</w:t>
            </w:r>
          </w:p>
        </w:tc>
        <w:tc>
          <w:tcPr>
            <w:tcW w:w="630" w:type="dxa"/>
          </w:tcPr>
          <w:p w14:paraId="05412EEA" w14:textId="77777777" w:rsidR="00E36655" w:rsidRPr="00285EE5" w:rsidRDefault="00E36655" w:rsidP="00553AC8">
            <w:pPr>
              <w:rPr>
                <w:color w:val="666666"/>
                <w:sz w:val="24"/>
                <w:szCs w:val="24"/>
              </w:rPr>
            </w:pPr>
            <w:r w:rsidRPr="00285EE5">
              <w:rPr>
                <w:color w:val="666666"/>
                <w:sz w:val="24"/>
                <w:szCs w:val="24"/>
              </w:rPr>
              <w:t>3</w:t>
            </w:r>
          </w:p>
        </w:tc>
        <w:tc>
          <w:tcPr>
            <w:tcW w:w="450" w:type="dxa"/>
          </w:tcPr>
          <w:p w14:paraId="30B184C0" w14:textId="77777777" w:rsidR="00E36655" w:rsidRPr="00285EE5" w:rsidRDefault="00E36655" w:rsidP="00553AC8">
            <w:pPr>
              <w:rPr>
                <w:sz w:val="24"/>
                <w:szCs w:val="24"/>
              </w:rPr>
            </w:pPr>
            <w:r w:rsidRPr="00285EE5">
              <w:rPr>
                <w:sz w:val="24"/>
                <w:szCs w:val="24"/>
              </w:rPr>
              <w:t>0</w:t>
            </w:r>
          </w:p>
        </w:tc>
        <w:tc>
          <w:tcPr>
            <w:tcW w:w="991" w:type="dxa"/>
          </w:tcPr>
          <w:p w14:paraId="253E8701" w14:textId="77777777" w:rsidR="00E36655" w:rsidRPr="00285EE5" w:rsidRDefault="00E36655" w:rsidP="00553AC8">
            <w:pPr>
              <w:rPr>
                <w:sz w:val="24"/>
                <w:szCs w:val="24"/>
              </w:rPr>
            </w:pPr>
            <w:r w:rsidRPr="00285EE5">
              <w:rPr>
                <w:sz w:val="24"/>
                <w:szCs w:val="24"/>
              </w:rPr>
              <w:t>0</w:t>
            </w:r>
          </w:p>
        </w:tc>
        <w:tc>
          <w:tcPr>
            <w:tcW w:w="1799" w:type="dxa"/>
          </w:tcPr>
          <w:p w14:paraId="6ACDEF40" w14:textId="77777777" w:rsidR="00E36655" w:rsidRPr="00285EE5" w:rsidRDefault="00E36655" w:rsidP="00553AC8">
            <w:pPr>
              <w:rPr>
                <w:sz w:val="24"/>
                <w:szCs w:val="24"/>
              </w:rPr>
            </w:pPr>
            <w:r w:rsidRPr="00285EE5">
              <w:rPr>
                <w:sz w:val="24"/>
                <w:szCs w:val="24"/>
              </w:rPr>
              <w:t>3</w:t>
            </w:r>
          </w:p>
        </w:tc>
      </w:tr>
      <w:tr w:rsidR="00E36655" w:rsidRPr="00285EE5" w14:paraId="1B62731A" w14:textId="77777777" w:rsidTr="00553AC8">
        <w:trPr>
          <w:trHeight w:val="365"/>
          <w:jc w:val="center"/>
        </w:trPr>
        <w:tc>
          <w:tcPr>
            <w:tcW w:w="1560" w:type="dxa"/>
          </w:tcPr>
          <w:p w14:paraId="03147390" w14:textId="77777777" w:rsidR="00E36655" w:rsidRPr="00285EE5" w:rsidRDefault="00E36655" w:rsidP="00553AC8">
            <w:pPr>
              <w:rPr>
                <w:color w:val="333333"/>
                <w:sz w:val="24"/>
                <w:szCs w:val="24"/>
              </w:rPr>
            </w:pPr>
            <w:r w:rsidRPr="00285EE5">
              <w:rPr>
                <w:color w:val="333333"/>
                <w:sz w:val="24"/>
                <w:szCs w:val="24"/>
              </w:rPr>
              <w:t>HR612</w:t>
            </w:r>
          </w:p>
        </w:tc>
        <w:tc>
          <w:tcPr>
            <w:tcW w:w="1570" w:type="dxa"/>
          </w:tcPr>
          <w:p w14:paraId="42A217EE" w14:textId="77777777" w:rsidR="00E36655" w:rsidRPr="008824E6" w:rsidRDefault="00E36655" w:rsidP="00553AC8">
            <w:pPr>
              <w:rPr>
                <w:color w:val="333333"/>
                <w:sz w:val="24"/>
                <w:szCs w:val="24"/>
              </w:rPr>
            </w:pPr>
            <w:r w:rsidRPr="008824E6">
              <w:rPr>
                <w:color w:val="333333"/>
                <w:sz w:val="24"/>
                <w:szCs w:val="24"/>
              </w:rPr>
              <w:t>Human Resource Management</w:t>
            </w:r>
          </w:p>
        </w:tc>
        <w:tc>
          <w:tcPr>
            <w:tcW w:w="2000" w:type="dxa"/>
          </w:tcPr>
          <w:p w14:paraId="5F7CDD47" w14:textId="77777777" w:rsidR="00E36655" w:rsidRPr="00285EE5" w:rsidRDefault="00E36655" w:rsidP="00553AC8">
            <w:pPr>
              <w:rPr>
                <w:sz w:val="24"/>
                <w:szCs w:val="24"/>
              </w:rPr>
            </w:pPr>
            <w:r w:rsidRPr="00285EE5">
              <w:rPr>
                <w:sz w:val="24"/>
                <w:szCs w:val="24"/>
              </w:rPr>
              <w:t>Core Course</w:t>
            </w:r>
          </w:p>
        </w:tc>
        <w:tc>
          <w:tcPr>
            <w:tcW w:w="630" w:type="dxa"/>
          </w:tcPr>
          <w:p w14:paraId="5441D923" w14:textId="77777777" w:rsidR="00E36655" w:rsidRPr="00285EE5" w:rsidRDefault="00E36655" w:rsidP="00553AC8">
            <w:pPr>
              <w:rPr>
                <w:b/>
                <w:color w:val="666666"/>
                <w:sz w:val="24"/>
                <w:szCs w:val="24"/>
              </w:rPr>
            </w:pPr>
            <w:r w:rsidRPr="00285EE5">
              <w:rPr>
                <w:b/>
                <w:color w:val="666666"/>
                <w:sz w:val="24"/>
                <w:szCs w:val="24"/>
              </w:rPr>
              <w:t>3</w:t>
            </w:r>
          </w:p>
        </w:tc>
        <w:tc>
          <w:tcPr>
            <w:tcW w:w="450" w:type="dxa"/>
          </w:tcPr>
          <w:p w14:paraId="7D340694" w14:textId="77777777" w:rsidR="00E36655" w:rsidRPr="00285EE5" w:rsidRDefault="00E36655" w:rsidP="00553AC8">
            <w:pPr>
              <w:rPr>
                <w:sz w:val="24"/>
                <w:szCs w:val="24"/>
              </w:rPr>
            </w:pPr>
            <w:r w:rsidRPr="00285EE5">
              <w:rPr>
                <w:sz w:val="24"/>
                <w:szCs w:val="24"/>
              </w:rPr>
              <w:t>0</w:t>
            </w:r>
          </w:p>
        </w:tc>
        <w:tc>
          <w:tcPr>
            <w:tcW w:w="991" w:type="dxa"/>
          </w:tcPr>
          <w:p w14:paraId="4FED4710" w14:textId="77777777" w:rsidR="00E36655" w:rsidRPr="00285EE5" w:rsidRDefault="00E36655" w:rsidP="00553AC8">
            <w:pPr>
              <w:rPr>
                <w:sz w:val="24"/>
                <w:szCs w:val="24"/>
              </w:rPr>
            </w:pPr>
            <w:r w:rsidRPr="00285EE5">
              <w:rPr>
                <w:sz w:val="24"/>
                <w:szCs w:val="24"/>
              </w:rPr>
              <w:t>0</w:t>
            </w:r>
          </w:p>
        </w:tc>
        <w:tc>
          <w:tcPr>
            <w:tcW w:w="1799" w:type="dxa"/>
          </w:tcPr>
          <w:p w14:paraId="5CCC0ED9" w14:textId="77777777" w:rsidR="00E36655" w:rsidRPr="00285EE5" w:rsidRDefault="00E36655" w:rsidP="00553AC8">
            <w:pPr>
              <w:rPr>
                <w:sz w:val="24"/>
                <w:szCs w:val="24"/>
              </w:rPr>
            </w:pPr>
            <w:r w:rsidRPr="00285EE5">
              <w:rPr>
                <w:sz w:val="24"/>
                <w:szCs w:val="24"/>
              </w:rPr>
              <w:t>3</w:t>
            </w:r>
          </w:p>
        </w:tc>
      </w:tr>
      <w:tr w:rsidR="00E36655" w:rsidRPr="00285EE5" w14:paraId="1D946AEB" w14:textId="77777777" w:rsidTr="00553AC8">
        <w:trPr>
          <w:trHeight w:val="365"/>
          <w:jc w:val="center"/>
        </w:trPr>
        <w:tc>
          <w:tcPr>
            <w:tcW w:w="1560" w:type="dxa"/>
          </w:tcPr>
          <w:p w14:paraId="2AE65EE0" w14:textId="77777777" w:rsidR="00E36655" w:rsidRPr="00285EE5" w:rsidRDefault="00E36655" w:rsidP="00553AC8">
            <w:pPr>
              <w:rPr>
                <w:color w:val="333333"/>
                <w:sz w:val="24"/>
                <w:szCs w:val="24"/>
              </w:rPr>
            </w:pPr>
            <w:r w:rsidRPr="00285EE5">
              <w:rPr>
                <w:color w:val="333333"/>
                <w:sz w:val="24"/>
                <w:szCs w:val="24"/>
              </w:rPr>
              <w:t>POM602</w:t>
            </w:r>
          </w:p>
        </w:tc>
        <w:tc>
          <w:tcPr>
            <w:tcW w:w="1570" w:type="dxa"/>
          </w:tcPr>
          <w:p w14:paraId="62D27437" w14:textId="77777777" w:rsidR="00E36655" w:rsidRPr="008824E6" w:rsidRDefault="00E36655" w:rsidP="00553AC8">
            <w:pPr>
              <w:rPr>
                <w:color w:val="333333"/>
                <w:sz w:val="24"/>
                <w:szCs w:val="24"/>
              </w:rPr>
            </w:pPr>
            <w:r w:rsidRPr="008824E6">
              <w:rPr>
                <w:color w:val="333333"/>
                <w:sz w:val="24"/>
                <w:szCs w:val="24"/>
              </w:rPr>
              <w:t>Operations Management</w:t>
            </w:r>
          </w:p>
        </w:tc>
        <w:tc>
          <w:tcPr>
            <w:tcW w:w="2000" w:type="dxa"/>
          </w:tcPr>
          <w:p w14:paraId="3EC14EB4" w14:textId="77777777" w:rsidR="00E36655" w:rsidRPr="00285EE5" w:rsidRDefault="00E36655" w:rsidP="00553AC8">
            <w:pPr>
              <w:rPr>
                <w:sz w:val="24"/>
                <w:szCs w:val="24"/>
              </w:rPr>
            </w:pPr>
            <w:r w:rsidRPr="00285EE5">
              <w:rPr>
                <w:sz w:val="24"/>
                <w:szCs w:val="24"/>
              </w:rPr>
              <w:t>Core Course</w:t>
            </w:r>
          </w:p>
        </w:tc>
        <w:tc>
          <w:tcPr>
            <w:tcW w:w="630" w:type="dxa"/>
          </w:tcPr>
          <w:p w14:paraId="18F51860" w14:textId="77777777" w:rsidR="00E36655" w:rsidRPr="00285EE5" w:rsidRDefault="00E36655" w:rsidP="00553AC8">
            <w:pPr>
              <w:rPr>
                <w:color w:val="666666"/>
                <w:sz w:val="24"/>
                <w:szCs w:val="24"/>
              </w:rPr>
            </w:pPr>
            <w:r w:rsidRPr="00285EE5">
              <w:rPr>
                <w:color w:val="666666"/>
                <w:sz w:val="24"/>
                <w:szCs w:val="24"/>
              </w:rPr>
              <w:t>3</w:t>
            </w:r>
          </w:p>
        </w:tc>
        <w:tc>
          <w:tcPr>
            <w:tcW w:w="450" w:type="dxa"/>
          </w:tcPr>
          <w:p w14:paraId="0DB4CB35" w14:textId="77777777" w:rsidR="00E36655" w:rsidRPr="00285EE5" w:rsidRDefault="00E36655" w:rsidP="00553AC8">
            <w:pPr>
              <w:rPr>
                <w:sz w:val="24"/>
                <w:szCs w:val="24"/>
              </w:rPr>
            </w:pPr>
            <w:r w:rsidRPr="00285EE5">
              <w:rPr>
                <w:sz w:val="24"/>
                <w:szCs w:val="24"/>
              </w:rPr>
              <w:t>0</w:t>
            </w:r>
          </w:p>
        </w:tc>
        <w:tc>
          <w:tcPr>
            <w:tcW w:w="991" w:type="dxa"/>
          </w:tcPr>
          <w:p w14:paraId="6BE469CC" w14:textId="77777777" w:rsidR="00E36655" w:rsidRPr="00285EE5" w:rsidRDefault="00E36655" w:rsidP="00553AC8">
            <w:pPr>
              <w:rPr>
                <w:sz w:val="24"/>
                <w:szCs w:val="24"/>
              </w:rPr>
            </w:pPr>
            <w:r w:rsidRPr="00285EE5">
              <w:rPr>
                <w:sz w:val="24"/>
                <w:szCs w:val="24"/>
              </w:rPr>
              <w:t>0</w:t>
            </w:r>
          </w:p>
        </w:tc>
        <w:tc>
          <w:tcPr>
            <w:tcW w:w="1799" w:type="dxa"/>
          </w:tcPr>
          <w:p w14:paraId="34BBA422" w14:textId="77777777" w:rsidR="00E36655" w:rsidRPr="00285EE5" w:rsidRDefault="00E36655" w:rsidP="00553AC8">
            <w:pPr>
              <w:rPr>
                <w:sz w:val="24"/>
                <w:szCs w:val="24"/>
              </w:rPr>
            </w:pPr>
            <w:r w:rsidRPr="00285EE5">
              <w:rPr>
                <w:sz w:val="24"/>
                <w:szCs w:val="24"/>
              </w:rPr>
              <w:t>3</w:t>
            </w:r>
          </w:p>
        </w:tc>
      </w:tr>
      <w:tr w:rsidR="00E36655" w:rsidRPr="00285EE5" w14:paraId="4B9EC2D5" w14:textId="77777777" w:rsidTr="00553AC8">
        <w:trPr>
          <w:trHeight w:val="365"/>
          <w:jc w:val="center"/>
        </w:trPr>
        <w:tc>
          <w:tcPr>
            <w:tcW w:w="1560" w:type="dxa"/>
          </w:tcPr>
          <w:p w14:paraId="61D6868C" w14:textId="77777777" w:rsidR="00E36655" w:rsidRPr="00285EE5" w:rsidRDefault="00E36655" w:rsidP="00553AC8">
            <w:pPr>
              <w:rPr>
                <w:color w:val="333333"/>
                <w:sz w:val="24"/>
                <w:szCs w:val="24"/>
              </w:rPr>
            </w:pPr>
            <w:r w:rsidRPr="00285EE5">
              <w:rPr>
                <w:color w:val="333333"/>
                <w:sz w:val="24"/>
                <w:szCs w:val="24"/>
              </w:rPr>
              <w:t>LAW 670</w:t>
            </w:r>
          </w:p>
        </w:tc>
        <w:tc>
          <w:tcPr>
            <w:tcW w:w="1570" w:type="dxa"/>
          </w:tcPr>
          <w:p w14:paraId="7DF48624" w14:textId="77777777" w:rsidR="00E36655" w:rsidRPr="008824E6" w:rsidRDefault="00E36655" w:rsidP="00553AC8">
            <w:pPr>
              <w:rPr>
                <w:sz w:val="24"/>
                <w:szCs w:val="24"/>
              </w:rPr>
            </w:pPr>
            <w:r w:rsidRPr="008824E6">
              <w:rPr>
                <w:sz w:val="24"/>
                <w:szCs w:val="24"/>
              </w:rPr>
              <w:t>Legal Aspect of Business</w:t>
            </w:r>
          </w:p>
        </w:tc>
        <w:tc>
          <w:tcPr>
            <w:tcW w:w="2000" w:type="dxa"/>
          </w:tcPr>
          <w:p w14:paraId="28CB18C0" w14:textId="77777777" w:rsidR="00E36655" w:rsidRPr="00285EE5" w:rsidRDefault="00E36655" w:rsidP="00553AC8">
            <w:pPr>
              <w:rPr>
                <w:sz w:val="24"/>
                <w:szCs w:val="24"/>
              </w:rPr>
            </w:pPr>
            <w:r w:rsidRPr="00285EE5">
              <w:rPr>
                <w:sz w:val="24"/>
                <w:szCs w:val="24"/>
              </w:rPr>
              <w:t>Core Course</w:t>
            </w:r>
          </w:p>
        </w:tc>
        <w:tc>
          <w:tcPr>
            <w:tcW w:w="630" w:type="dxa"/>
          </w:tcPr>
          <w:p w14:paraId="12815964" w14:textId="77777777" w:rsidR="00E36655" w:rsidRPr="00285EE5" w:rsidRDefault="00E36655" w:rsidP="00553AC8">
            <w:pPr>
              <w:rPr>
                <w:color w:val="666666"/>
                <w:sz w:val="24"/>
                <w:szCs w:val="24"/>
              </w:rPr>
            </w:pPr>
            <w:r w:rsidRPr="00285EE5">
              <w:rPr>
                <w:color w:val="666666"/>
                <w:sz w:val="24"/>
                <w:szCs w:val="24"/>
              </w:rPr>
              <w:t>3</w:t>
            </w:r>
          </w:p>
        </w:tc>
        <w:tc>
          <w:tcPr>
            <w:tcW w:w="450" w:type="dxa"/>
          </w:tcPr>
          <w:p w14:paraId="074F0A6D" w14:textId="77777777" w:rsidR="00E36655" w:rsidRPr="00285EE5" w:rsidRDefault="00E36655" w:rsidP="00553AC8">
            <w:pPr>
              <w:rPr>
                <w:sz w:val="24"/>
                <w:szCs w:val="24"/>
              </w:rPr>
            </w:pPr>
            <w:r w:rsidRPr="00285EE5">
              <w:rPr>
                <w:sz w:val="24"/>
                <w:szCs w:val="24"/>
              </w:rPr>
              <w:t>0</w:t>
            </w:r>
          </w:p>
        </w:tc>
        <w:tc>
          <w:tcPr>
            <w:tcW w:w="991" w:type="dxa"/>
          </w:tcPr>
          <w:p w14:paraId="7E4FBACE" w14:textId="77777777" w:rsidR="00E36655" w:rsidRPr="00285EE5" w:rsidRDefault="00E36655" w:rsidP="00553AC8">
            <w:pPr>
              <w:rPr>
                <w:sz w:val="24"/>
                <w:szCs w:val="24"/>
              </w:rPr>
            </w:pPr>
            <w:r w:rsidRPr="00285EE5">
              <w:rPr>
                <w:sz w:val="24"/>
                <w:szCs w:val="24"/>
              </w:rPr>
              <w:t>0</w:t>
            </w:r>
          </w:p>
        </w:tc>
        <w:tc>
          <w:tcPr>
            <w:tcW w:w="1799" w:type="dxa"/>
          </w:tcPr>
          <w:p w14:paraId="53BE6E6A" w14:textId="77777777" w:rsidR="00E36655" w:rsidRPr="00285EE5" w:rsidRDefault="00E36655" w:rsidP="00553AC8">
            <w:pPr>
              <w:rPr>
                <w:sz w:val="24"/>
                <w:szCs w:val="24"/>
              </w:rPr>
            </w:pPr>
            <w:r w:rsidRPr="00285EE5">
              <w:rPr>
                <w:sz w:val="24"/>
                <w:szCs w:val="24"/>
              </w:rPr>
              <w:t>3</w:t>
            </w:r>
          </w:p>
        </w:tc>
      </w:tr>
      <w:tr w:rsidR="00E36655" w:rsidRPr="00285EE5" w14:paraId="1B1D61CB" w14:textId="77777777" w:rsidTr="00553AC8">
        <w:trPr>
          <w:trHeight w:val="422"/>
          <w:jc w:val="center"/>
        </w:trPr>
        <w:tc>
          <w:tcPr>
            <w:tcW w:w="1560" w:type="dxa"/>
          </w:tcPr>
          <w:p w14:paraId="24A5358E" w14:textId="77777777" w:rsidR="00E36655" w:rsidRPr="00285EE5" w:rsidRDefault="00E36655" w:rsidP="00553AC8">
            <w:pPr>
              <w:rPr>
                <w:color w:val="333333"/>
                <w:sz w:val="24"/>
                <w:szCs w:val="24"/>
              </w:rPr>
            </w:pPr>
            <w:r w:rsidRPr="00285EE5">
              <w:rPr>
                <w:color w:val="333333"/>
                <w:sz w:val="24"/>
                <w:szCs w:val="24"/>
              </w:rPr>
              <w:t>MKTG 604</w:t>
            </w:r>
          </w:p>
        </w:tc>
        <w:tc>
          <w:tcPr>
            <w:tcW w:w="1570" w:type="dxa"/>
          </w:tcPr>
          <w:p w14:paraId="710449B2" w14:textId="77777777" w:rsidR="00E36655" w:rsidRPr="008824E6" w:rsidRDefault="00E36655" w:rsidP="00553AC8">
            <w:pPr>
              <w:rPr>
                <w:color w:val="333333"/>
                <w:sz w:val="24"/>
                <w:szCs w:val="24"/>
              </w:rPr>
            </w:pPr>
            <w:r w:rsidRPr="008824E6">
              <w:rPr>
                <w:color w:val="333333"/>
                <w:sz w:val="24"/>
                <w:szCs w:val="24"/>
              </w:rPr>
              <w:t>Consumer Behavior</w:t>
            </w:r>
          </w:p>
        </w:tc>
        <w:tc>
          <w:tcPr>
            <w:tcW w:w="2000" w:type="dxa"/>
          </w:tcPr>
          <w:p w14:paraId="4C8C2BF2" w14:textId="77777777" w:rsidR="00E36655" w:rsidRPr="00285EE5" w:rsidRDefault="00E36655" w:rsidP="00553AC8">
            <w:pPr>
              <w:rPr>
                <w:sz w:val="24"/>
                <w:szCs w:val="24"/>
              </w:rPr>
            </w:pPr>
            <w:r w:rsidRPr="00285EE5">
              <w:rPr>
                <w:sz w:val="24"/>
                <w:szCs w:val="24"/>
              </w:rPr>
              <w:t>Core Course</w:t>
            </w:r>
          </w:p>
        </w:tc>
        <w:tc>
          <w:tcPr>
            <w:tcW w:w="630" w:type="dxa"/>
          </w:tcPr>
          <w:p w14:paraId="387ECD8A" w14:textId="77777777" w:rsidR="00E36655" w:rsidRPr="00285EE5" w:rsidRDefault="00E36655" w:rsidP="00553AC8">
            <w:pPr>
              <w:rPr>
                <w:color w:val="666666"/>
                <w:sz w:val="24"/>
                <w:szCs w:val="24"/>
              </w:rPr>
            </w:pPr>
            <w:r w:rsidRPr="00285EE5">
              <w:rPr>
                <w:color w:val="666666"/>
                <w:sz w:val="24"/>
                <w:szCs w:val="24"/>
              </w:rPr>
              <w:t>3</w:t>
            </w:r>
          </w:p>
        </w:tc>
        <w:tc>
          <w:tcPr>
            <w:tcW w:w="450" w:type="dxa"/>
          </w:tcPr>
          <w:p w14:paraId="739FECD0" w14:textId="77777777" w:rsidR="00E36655" w:rsidRPr="00285EE5" w:rsidRDefault="00E36655" w:rsidP="00553AC8">
            <w:pPr>
              <w:rPr>
                <w:sz w:val="24"/>
                <w:szCs w:val="24"/>
              </w:rPr>
            </w:pPr>
            <w:r w:rsidRPr="00285EE5">
              <w:rPr>
                <w:sz w:val="24"/>
                <w:szCs w:val="24"/>
              </w:rPr>
              <w:t>0</w:t>
            </w:r>
          </w:p>
        </w:tc>
        <w:tc>
          <w:tcPr>
            <w:tcW w:w="991" w:type="dxa"/>
          </w:tcPr>
          <w:p w14:paraId="594CE4EB" w14:textId="77777777" w:rsidR="00E36655" w:rsidRPr="00285EE5" w:rsidRDefault="00E36655" w:rsidP="00553AC8">
            <w:pPr>
              <w:rPr>
                <w:sz w:val="24"/>
                <w:szCs w:val="24"/>
              </w:rPr>
            </w:pPr>
            <w:r w:rsidRPr="00285EE5">
              <w:rPr>
                <w:sz w:val="24"/>
                <w:szCs w:val="24"/>
              </w:rPr>
              <w:t>0</w:t>
            </w:r>
          </w:p>
        </w:tc>
        <w:tc>
          <w:tcPr>
            <w:tcW w:w="1799" w:type="dxa"/>
          </w:tcPr>
          <w:p w14:paraId="75F6E0DC" w14:textId="77777777" w:rsidR="00E36655" w:rsidRPr="00285EE5" w:rsidRDefault="00E36655" w:rsidP="00553AC8">
            <w:pPr>
              <w:rPr>
                <w:sz w:val="24"/>
                <w:szCs w:val="24"/>
              </w:rPr>
            </w:pPr>
            <w:r w:rsidRPr="00285EE5">
              <w:rPr>
                <w:sz w:val="24"/>
                <w:szCs w:val="24"/>
              </w:rPr>
              <w:t>3</w:t>
            </w:r>
          </w:p>
        </w:tc>
      </w:tr>
      <w:tr w:rsidR="00E36655" w:rsidRPr="00285EE5" w14:paraId="166D5E63" w14:textId="77777777" w:rsidTr="00553AC8">
        <w:trPr>
          <w:trHeight w:val="365"/>
          <w:jc w:val="center"/>
        </w:trPr>
        <w:tc>
          <w:tcPr>
            <w:tcW w:w="7201" w:type="dxa"/>
            <w:gridSpan w:val="6"/>
          </w:tcPr>
          <w:p w14:paraId="513D649D" w14:textId="77777777" w:rsidR="00E36655" w:rsidRPr="00285EE5" w:rsidRDefault="00E36655" w:rsidP="00553AC8">
            <w:pPr>
              <w:rPr>
                <w:sz w:val="24"/>
                <w:szCs w:val="24"/>
              </w:rPr>
            </w:pPr>
            <w:r w:rsidRPr="00285EE5">
              <w:rPr>
                <w:sz w:val="24"/>
                <w:szCs w:val="24"/>
              </w:rPr>
              <w:t>VAC</w:t>
            </w:r>
          </w:p>
        </w:tc>
        <w:tc>
          <w:tcPr>
            <w:tcW w:w="1799" w:type="dxa"/>
          </w:tcPr>
          <w:p w14:paraId="3B49B9E5" w14:textId="77777777" w:rsidR="00E36655" w:rsidRPr="00285EE5" w:rsidRDefault="00E36655" w:rsidP="00553AC8">
            <w:pPr>
              <w:rPr>
                <w:sz w:val="24"/>
                <w:szCs w:val="24"/>
              </w:rPr>
            </w:pPr>
            <w:r>
              <w:rPr>
                <w:sz w:val="24"/>
                <w:szCs w:val="24"/>
              </w:rPr>
              <w:t>4</w:t>
            </w:r>
          </w:p>
        </w:tc>
      </w:tr>
      <w:tr w:rsidR="00E36655" w:rsidRPr="00285EE5" w14:paraId="63ABCD08" w14:textId="77777777" w:rsidTr="00553AC8">
        <w:trPr>
          <w:trHeight w:val="365"/>
          <w:jc w:val="center"/>
        </w:trPr>
        <w:tc>
          <w:tcPr>
            <w:tcW w:w="1560" w:type="dxa"/>
          </w:tcPr>
          <w:p w14:paraId="7CCAA76B" w14:textId="77777777" w:rsidR="00E36655" w:rsidRPr="00285EE5" w:rsidRDefault="00E36655" w:rsidP="00553AC8">
            <w:pPr>
              <w:rPr>
                <w:color w:val="333333"/>
                <w:sz w:val="24"/>
                <w:szCs w:val="24"/>
              </w:rPr>
            </w:pPr>
            <w:r w:rsidRPr="00285EE5">
              <w:rPr>
                <w:color w:val="333333"/>
                <w:sz w:val="24"/>
                <w:szCs w:val="24"/>
              </w:rPr>
              <w:t>MKTG 722</w:t>
            </w:r>
          </w:p>
        </w:tc>
        <w:tc>
          <w:tcPr>
            <w:tcW w:w="1570" w:type="dxa"/>
          </w:tcPr>
          <w:p w14:paraId="0585C190" w14:textId="77777777" w:rsidR="00E36655" w:rsidRPr="00285EE5" w:rsidRDefault="00E36655" w:rsidP="00553AC8">
            <w:pPr>
              <w:rPr>
                <w:color w:val="333333"/>
                <w:sz w:val="24"/>
                <w:szCs w:val="24"/>
              </w:rPr>
            </w:pPr>
            <w:r w:rsidRPr="00285EE5">
              <w:rPr>
                <w:color w:val="333333"/>
                <w:sz w:val="24"/>
                <w:szCs w:val="24"/>
              </w:rPr>
              <w:t>Marketing of Services</w:t>
            </w:r>
          </w:p>
        </w:tc>
        <w:tc>
          <w:tcPr>
            <w:tcW w:w="2000" w:type="dxa"/>
          </w:tcPr>
          <w:p w14:paraId="775F775E" w14:textId="77777777" w:rsidR="00E36655" w:rsidRPr="00285EE5" w:rsidRDefault="00E36655" w:rsidP="00553AC8">
            <w:pPr>
              <w:rPr>
                <w:sz w:val="24"/>
                <w:szCs w:val="24"/>
              </w:rPr>
            </w:pPr>
            <w:r w:rsidRPr="00285EE5">
              <w:rPr>
                <w:sz w:val="24"/>
                <w:szCs w:val="24"/>
              </w:rPr>
              <w:t>Specialization Elective/Sectoral Elective</w:t>
            </w:r>
          </w:p>
        </w:tc>
        <w:tc>
          <w:tcPr>
            <w:tcW w:w="630" w:type="dxa"/>
          </w:tcPr>
          <w:p w14:paraId="24734AFC" w14:textId="77777777" w:rsidR="00E36655" w:rsidRPr="00285EE5" w:rsidRDefault="00E36655" w:rsidP="00553AC8">
            <w:pPr>
              <w:rPr>
                <w:color w:val="333333"/>
                <w:sz w:val="24"/>
                <w:szCs w:val="24"/>
              </w:rPr>
            </w:pPr>
            <w:r w:rsidRPr="00285EE5">
              <w:rPr>
                <w:color w:val="333333"/>
                <w:sz w:val="24"/>
                <w:szCs w:val="24"/>
              </w:rPr>
              <w:t>3</w:t>
            </w:r>
          </w:p>
        </w:tc>
        <w:tc>
          <w:tcPr>
            <w:tcW w:w="450" w:type="dxa"/>
          </w:tcPr>
          <w:p w14:paraId="76106682" w14:textId="77777777" w:rsidR="00E36655" w:rsidRPr="00285EE5" w:rsidRDefault="00E36655" w:rsidP="00553AC8">
            <w:pPr>
              <w:rPr>
                <w:sz w:val="24"/>
                <w:szCs w:val="24"/>
              </w:rPr>
            </w:pPr>
            <w:r w:rsidRPr="00285EE5">
              <w:rPr>
                <w:sz w:val="24"/>
                <w:szCs w:val="24"/>
              </w:rPr>
              <w:t>0</w:t>
            </w:r>
          </w:p>
        </w:tc>
        <w:tc>
          <w:tcPr>
            <w:tcW w:w="991" w:type="dxa"/>
          </w:tcPr>
          <w:p w14:paraId="6E397592" w14:textId="77777777" w:rsidR="00E36655" w:rsidRPr="00285EE5" w:rsidRDefault="00E36655" w:rsidP="00553AC8">
            <w:pPr>
              <w:rPr>
                <w:sz w:val="24"/>
                <w:szCs w:val="24"/>
              </w:rPr>
            </w:pPr>
            <w:r w:rsidRPr="00285EE5">
              <w:rPr>
                <w:sz w:val="24"/>
                <w:szCs w:val="24"/>
              </w:rPr>
              <w:t>0</w:t>
            </w:r>
          </w:p>
        </w:tc>
        <w:tc>
          <w:tcPr>
            <w:tcW w:w="1799" w:type="dxa"/>
          </w:tcPr>
          <w:p w14:paraId="2D60550E" w14:textId="77777777" w:rsidR="00E36655" w:rsidRPr="00285EE5" w:rsidRDefault="00E36655" w:rsidP="00553AC8">
            <w:pPr>
              <w:rPr>
                <w:color w:val="333333"/>
                <w:sz w:val="24"/>
                <w:szCs w:val="24"/>
              </w:rPr>
            </w:pPr>
            <w:r w:rsidRPr="00285EE5">
              <w:rPr>
                <w:color w:val="333333"/>
                <w:sz w:val="24"/>
                <w:szCs w:val="24"/>
              </w:rPr>
              <w:t>3</w:t>
            </w:r>
          </w:p>
        </w:tc>
      </w:tr>
      <w:tr w:rsidR="00E36655" w:rsidRPr="00285EE5" w14:paraId="137A42DC" w14:textId="77777777" w:rsidTr="00553AC8">
        <w:trPr>
          <w:trHeight w:val="365"/>
          <w:jc w:val="center"/>
        </w:trPr>
        <w:tc>
          <w:tcPr>
            <w:tcW w:w="1560" w:type="dxa"/>
          </w:tcPr>
          <w:p w14:paraId="50E588AB" w14:textId="77777777" w:rsidR="00E36655" w:rsidRPr="00285EE5" w:rsidRDefault="00E36655" w:rsidP="00553AC8">
            <w:pPr>
              <w:rPr>
                <w:color w:val="333333"/>
                <w:sz w:val="24"/>
                <w:szCs w:val="24"/>
              </w:rPr>
            </w:pPr>
            <w:r w:rsidRPr="00285EE5">
              <w:rPr>
                <w:color w:val="333333"/>
                <w:sz w:val="24"/>
                <w:szCs w:val="24"/>
              </w:rPr>
              <w:t>RETL 601</w:t>
            </w:r>
          </w:p>
        </w:tc>
        <w:tc>
          <w:tcPr>
            <w:tcW w:w="1570" w:type="dxa"/>
          </w:tcPr>
          <w:p w14:paraId="10B8DD05" w14:textId="77777777" w:rsidR="00E36655" w:rsidRPr="00285EE5" w:rsidRDefault="00E36655" w:rsidP="00553AC8">
            <w:pPr>
              <w:rPr>
                <w:color w:val="333333"/>
                <w:sz w:val="24"/>
                <w:szCs w:val="24"/>
              </w:rPr>
            </w:pPr>
            <w:r w:rsidRPr="00285EE5">
              <w:rPr>
                <w:color w:val="333333"/>
                <w:sz w:val="24"/>
                <w:szCs w:val="24"/>
              </w:rPr>
              <w:t>Principles of Retailing</w:t>
            </w:r>
          </w:p>
        </w:tc>
        <w:tc>
          <w:tcPr>
            <w:tcW w:w="2000" w:type="dxa"/>
          </w:tcPr>
          <w:p w14:paraId="1F03B494" w14:textId="77777777" w:rsidR="00E36655" w:rsidRPr="00285EE5" w:rsidRDefault="00E36655" w:rsidP="00553AC8">
            <w:pPr>
              <w:rPr>
                <w:sz w:val="24"/>
                <w:szCs w:val="24"/>
              </w:rPr>
            </w:pPr>
            <w:r w:rsidRPr="00285EE5">
              <w:rPr>
                <w:sz w:val="24"/>
                <w:szCs w:val="24"/>
              </w:rPr>
              <w:t>Specialization Elective/Sectoral Elective</w:t>
            </w:r>
          </w:p>
        </w:tc>
        <w:tc>
          <w:tcPr>
            <w:tcW w:w="630" w:type="dxa"/>
          </w:tcPr>
          <w:p w14:paraId="6C33483C" w14:textId="77777777" w:rsidR="00E36655" w:rsidRPr="00285EE5" w:rsidRDefault="00E36655" w:rsidP="00553AC8">
            <w:pPr>
              <w:rPr>
                <w:sz w:val="24"/>
                <w:szCs w:val="24"/>
              </w:rPr>
            </w:pPr>
            <w:r w:rsidRPr="00285EE5">
              <w:rPr>
                <w:sz w:val="24"/>
                <w:szCs w:val="24"/>
              </w:rPr>
              <w:t>3</w:t>
            </w:r>
          </w:p>
        </w:tc>
        <w:tc>
          <w:tcPr>
            <w:tcW w:w="450" w:type="dxa"/>
          </w:tcPr>
          <w:p w14:paraId="06672807" w14:textId="77777777" w:rsidR="00E36655" w:rsidRPr="00285EE5" w:rsidRDefault="00E36655" w:rsidP="00553AC8">
            <w:pPr>
              <w:rPr>
                <w:sz w:val="24"/>
                <w:szCs w:val="24"/>
              </w:rPr>
            </w:pPr>
            <w:r w:rsidRPr="00285EE5">
              <w:rPr>
                <w:sz w:val="24"/>
                <w:szCs w:val="24"/>
              </w:rPr>
              <w:t>0</w:t>
            </w:r>
          </w:p>
        </w:tc>
        <w:tc>
          <w:tcPr>
            <w:tcW w:w="991" w:type="dxa"/>
          </w:tcPr>
          <w:p w14:paraId="3E773C55" w14:textId="77777777" w:rsidR="00E36655" w:rsidRPr="00285EE5" w:rsidRDefault="00E36655" w:rsidP="00553AC8">
            <w:pPr>
              <w:rPr>
                <w:sz w:val="24"/>
                <w:szCs w:val="24"/>
              </w:rPr>
            </w:pPr>
            <w:r w:rsidRPr="00285EE5">
              <w:rPr>
                <w:sz w:val="24"/>
                <w:szCs w:val="24"/>
              </w:rPr>
              <w:t>0</w:t>
            </w:r>
          </w:p>
        </w:tc>
        <w:tc>
          <w:tcPr>
            <w:tcW w:w="1799" w:type="dxa"/>
          </w:tcPr>
          <w:p w14:paraId="7F524DA9" w14:textId="77777777" w:rsidR="00E36655" w:rsidRPr="00285EE5" w:rsidRDefault="00E36655" w:rsidP="00553AC8">
            <w:pPr>
              <w:rPr>
                <w:sz w:val="24"/>
                <w:szCs w:val="24"/>
              </w:rPr>
            </w:pPr>
            <w:r w:rsidRPr="00285EE5">
              <w:rPr>
                <w:sz w:val="24"/>
                <w:szCs w:val="24"/>
              </w:rPr>
              <w:t>3</w:t>
            </w:r>
          </w:p>
        </w:tc>
      </w:tr>
      <w:tr w:rsidR="00E36655" w:rsidRPr="00285EE5" w14:paraId="72AA03ED" w14:textId="77777777" w:rsidTr="00553AC8">
        <w:trPr>
          <w:trHeight w:val="365"/>
          <w:jc w:val="center"/>
        </w:trPr>
        <w:tc>
          <w:tcPr>
            <w:tcW w:w="1560" w:type="dxa"/>
          </w:tcPr>
          <w:p w14:paraId="5463AC24" w14:textId="77777777" w:rsidR="00E36655" w:rsidRPr="00285EE5" w:rsidRDefault="00E36655" w:rsidP="00553AC8">
            <w:pPr>
              <w:rPr>
                <w:color w:val="333333"/>
                <w:sz w:val="24"/>
                <w:szCs w:val="24"/>
              </w:rPr>
            </w:pPr>
            <w:r w:rsidRPr="00285EE5">
              <w:rPr>
                <w:color w:val="333333"/>
                <w:sz w:val="24"/>
                <w:szCs w:val="24"/>
              </w:rPr>
              <w:lastRenderedPageBreak/>
              <w:t>MKTG 715</w:t>
            </w:r>
          </w:p>
        </w:tc>
        <w:tc>
          <w:tcPr>
            <w:tcW w:w="1570" w:type="dxa"/>
          </w:tcPr>
          <w:p w14:paraId="0ECFC017" w14:textId="77777777" w:rsidR="00E36655" w:rsidRPr="00285EE5" w:rsidRDefault="00E36655" w:rsidP="00553AC8">
            <w:pPr>
              <w:rPr>
                <w:color w:val="333333"/>
                <w:sz w:val="24"/>
                <w:szCs w:val="24"/>
              </w:rPr>
            </w:pPr>
            <w:r w:rsidRPr="00285EE5">
              <w:rPr>
                <w:color w:val="333333"/>
                <w:sz w:val="24"/>
                <w:szCs w:val="24"/>
              </w:rPr>
              <w:t>Direct Marketing</w:t>
            </w:r>
          </w:p>
        </w:tc>
        <w:tc>
          <w:tcPr>
            <w:tcW w:w="2000" w:type="dxa"/>
          </w:tcPr>
          <w:p w14:paraId="5308F21E" w14:textId="77777777" w:rsidR="00E36655" w:rsidRPr="00285EE5" w:rsidRDefault="00E36655" w:rsidP="00553AC8">
            <w:pPr>
              <w:rPr>
                <w:sz w:val="24"/>
                <w:szCs w:val="24"/>
              </w:rPr>
            </w:pPr>
            <w:r w:rsidRPr="00285EE5">
              <w:rPr>
                <w:sz w:val="24"/>
                <w:szCs w:val="24"/>
              </w:rPr>
              <w:t>Specialization Elective/Sectoral Elective</w:t>
            </w:r>
          </w:p>
        </w:tc>
        <w:tc>
          <w:tcPr>
            <w:tcW w:w="630" w:type="dxa"/>
          </w:tcPr>
          <w:p w14:paraId="193D58D8" w14:textId="77777777" w:rsidR="00E36655" w:rsidRPr="00285EE5" w:rsidRDefault="00E36655" w:rsidP="00553AC8">
            <w:pPr>
              <w:rPr>
                <w:color w:val="333333"/>
                <w:sz w:val="24"/>
                <w:szCs w:val="24"/>
              </w:rPr>
            </w:pPr>
            <w:r w:rsidRPr="00285EE5">
              <w:rPr>
                <w:color w:val="333333"/>
                <w:sz w:val="24"/>
                <w:szCs w:val="24"/>
              </w:rPr>
              <w:t>3</w:t>
            </w:r>
          </w:p>
        </w:tc>
        <w:tc>
          <w:tcPr>
            <w:tcW w:w="450" w:type="dxa"/>
          </w:tcPr>
          <w:p w14:paraId="6186182E" w14:textId="77777777" w:rsidR="00E36655" w:rsidRPr="00285EE5" w:rsidRDefault="00E36655" w:rsidP="00553AC8">
            <w:pPr>
              <w:rPr>
                <w:sz w:val="24"/>
                <w:szCs w:val="24"/>
              </w:rPr>
            </w:pPr>
            <w:r w:rsidRPr="00285EE5">
              <w:rPr>
                <w:sz w:val="24"/>
                <w:szCs w:val="24"/>
              </w:rPr>
              <w:t>0</w:t>
            </w:r>
          </w:p>
        </w:tc>
        <w:tc>
          <w:tcPr>
            <w:tcW w:w="991" w:type="dxa"/>
          </w:tcPr>
          <w:p w14:paraId="705A8203" w14:textId="77777777" w:rsidR="00E36655" w:rsidRPr="00285EE5" w:rsidRDefault="00E36655" w:rsidP="00553AC8">
            <w:pPr>
              <w:rPr>
                <w:sz w:val="24"/>
                <w:szCs w:val="24"/>
              </w:rPr>
            </w:pPr>
            <w:r w:rsidRPr="00285EE5">
              <w:rPr>
                <w:sz w:val="24"/>
                <w:szCs w:val="24"/>
              </w:rPr>
              <w:t>0</w:t>
            </w:r>
          </w:p>
        </w:tc>
        <w:tc>
          <w:tcPr>
            <w:tcW w:w="1799" w:type="dxa"/>
          </w:tcPr>
          <w:p w14:paraId="5B3A9D1B" w14:textId="77777777" w:rsidR="00E36655" w:rsidRPr="00285EE5" w:rsidRDefault="00E36655" w:rsidP="00553AC8">
            <w:pPr>
              <w:rPr>
                <w:color w:val="333333"/>
                <w:sz w:val="24"/>
                <w:szCs w:val="24"/>
              </w:rPr>
            </w:pPr>
            <w:r w:rsidRPr="00285EE5">
              <w:rPr>
                <w:color w:val="333333"/>
                <w:sz w:val="24"/>
                <w:szCs w:val="24"/>
              </w:rPr>
              <w:t>3</w:t>
            </w:r>
          </w:p>
        </w:tc>
      </w:tr>
      <w:tr w:rsidR="00E36655" w:rsidRPr="00285EE5" w14:paraId="79714E3E" w14:textId="77777777" w:rsidTr="00553AC8">
        <w:trPr>
          <w:trHeight w:val="365"/>
          <w:jc w:val="center"/>
        </w:trPr>
        <w:tc>
          <w:tcPr>
            <w:tcW w:w="7201" w:type="dxa"/>
            <w:gridSpan w:val="6"/>
          </w:tcPr>
          <w:p w14:paraId="7F65833F" w14:textId="77777777" w:rsidR="00E36655" w:rsidRPr="00285EE5" w:rsidRDefault="00E36655" w:rsidP="00553AC8">
            <w:pPr>
              <w:rPr>
                <w:sz w:val="24"/>
                <w:szCs w:val="24"/>
              </w:rPr>
            </w:pPr>
            <w:r>
              <w:rPr>
                <w:sz w:val="24"/>
                <w:szCs w:val="24"/>
              </w:rPr>
              <w:t>NTCC</w:t>
            </w:r>
          </w:p>
        </w:tc>
        <w:tc>
          <w:tcPr>
            <w:tcW w:w="1799" w:type="dxa"/>
          </w:tcPr>
          <w:p w14:paraId="7468F44E" w14:textId="77777777" w:rsidR="00E36655" w:rsidRPr="00285EE5" w:rsidRDefault="00E36655" w:rsidP="00553AC8">
            <w:pPr>
              <w:rPr>
                <w:sz w:val="24"/>
                <w:szCs w:val="24"/>
              </w:rPr>
            </w:pPr>
            <w:r>
              <w:rPr>
                <w:sz w:val="24"/>
                <w:szCs w:val="24"/>
              </w:rPr>
              <w:t>(0-3)</w:t>
            </w:r>
          </w:p>
        </w:tc>
      </w:tr>
      <w:tr w:rsidR="00E36655" w:rsidRPr="00285EE5" w14:paraId="5C8A1403" w14:textId="77777777" w:rsidTr="00553AC8">
        <w:trPr>
          <w:trHeight w:val="365"/>
          <w:jc w:val="center"/>
        </w:trPr>
        <w:tc>
          <w:tcPr>
            <w:tcW w:w="1560" w:type="dxa"/>
          </w:tcPr>
          <w:p w14:paraId="0AD38EBF" w14:textId="77777777" w:rsidR="00E36655" w:rsidRPr="00285EE5" w:rsidRDefault="00E36655" w:rsidP="00553AC8">
            <w:pPr>
              <w:rPr>
                <w:sz w:val="24"/>
                <w:szCs w:val="24"/>
              </w:rPr>
            </w:pPr>
            <w:r w:rsidRPr="00285EE5">
              <w:rPr>
                <w:sz w:val="24"/>
                <w:szCs w:val="24"/>
              </w:rPr>
              <w:t>New Offer</w:t>
            </w:r>
          </w:p>
        </w:tc>
        <w:tc>
          <w:tcPr>
            <w:tcW w:w="1570" w:type="dxa"/>
          </w:tcPr>
          <w:p w14:paraId="7117F05A" w14:textId="77777777" w:rsidR="00E36655" w:rsidRPr="00285EE5" w:rsidRDefault="00E36655" w:rsidP="00553AC8">
            <w:pPr>
              <w:rPr>
                <w:sz w:val="24"/>
                <w:szCs w:val="24"/>
              </w:rPr>
            </w:pPr>
            <w:r w:rsidRPr="00285EE5">
              <w:rPr>
                <w:sz w:val="24"/>
                <w:szCs w:val="24"/>
              </w:rPr>
              <w:t>Business Analytics and Modelling</w:t>
            </w:r>
          </w:p>
        </w:tc>
        <w:tc>
          <w:tcPr>
            <w:tcW w:w="2000" w:type="dxa"/>
          </w:tcPr>
          <w:p w14:paraId="3E6CAB06" w14:textId="77777777" w:rsidR="00E36655" w:rsidRPr="00285EE5" w:rsidRDefault="00E36655" w:rsidP="00553AC8">
            <w:pPr>
              <w:rPr>
                <w:sz w:val="24"/>
                <w:szCs w:val="24"/>
              </w:rPr>
            </w:pPr>
            <w:r w:rsidRPr="00285EE5">
              <w:rPr>
                <w:sz w:val="24"/>
                <w:szCs w:val="24"/>
              </w:rPr>
              <w:t>Skill Enhancement</w:t>
            </w:r>
          </w:p>
        </w:tc>
        <w:tc>
          <w:tcPr>
            <w:tcW w:w="630" w:type="dxa"/>
          </w:tcPr>
          <w:p w14:paraId="69E9E89B" w14:textId="77777777" w:rsidR="00E36655" w:rsidRPr="00285EE5" w:rsidRDefault="00E36655" w:rsidP="00553AC8">
            <w:pPr>
              <w:rPr>
                <w:sz w:val="24"/>
                <w:szCs w:val="24"/>
              </w:rPr>
            </w:pPr>
            <w:r w:rsidRPr="00285EE5">
              <w:rPr>
                <w:sz w:val="24"/>
                <w:szCs w:val="24"/>
              </w:rPr>
              <w:t>2</w:t>
            </w:r>
          </w:p>
        </w:tc>
        <w:tc>
          <w:tcPr>
            <w:tcW w:w="450" w:type="dxa"/>
          </w:tcPr>
          <w:p w14:paraId="4D8D83EF" w14:textId="77777777" w:rsidR="00E36655" w:rsidRPr="00285EE5" w:rsidRDefault="00E36655" w:rsidP="00553AC8">
            <w:pPr>
              <w:rPr>
                <w:sz w:val="24"/>
                <w:szCs w:val="24"/>
              </w:rPr>
            </w:pPr>
          </w:p>
        </w:tc>
        <w:tc>
          <w:tcPr>
            <w:tcW w:w="991" w:type="dxa"/>
          </w:tcPr>
          <w:p w14:paraId="490B4ACE" w14:textId="77777777" w:rsidR="00E36655" w:rsidRPr="00285EE5" w:rsidRDefault="00E36655" w:rsidP="00553AC8">
            <w:pPr>
              <w:rPr>
                <w:sz w:val="24"/>
                <w:szCs w:val="24"/>
              </w:rPr>
            </w:pPr>
            <w:r w:rsidRPr="00285EE5">
              <w:rPr>
                <w:sz w:val="24"/>
                <w:szCs w:val="24"/>
              </w:rPr>
              <w:t>2</w:t>
            </w:r>
          </w:p>
        </w:tc>
        <w:tc>
          <w:tcPr>
            <w:tcW w:w="1799" w:type="dxa"/>
          </w:tcPr>
          <w:p w14:paraId="514198A7" w14:textId="77777777" w:rsidR="00E36655" w:rsidRPr="00285EE5" w:rsidRDefault="00E36655" w:rsidP="00553AC8">
            <w:pPr>
              <w:rPr>
                <w:sz w:val="24"/>
                <w:szCs w:val="24"/>
              </w:rPr>
            </w:pPr>
            <w:r w:rsidRPr="00285EE5">
              <w:rPr>
                <w:sz w:val="24"/>
                <w:szCs w:val="24"/>
              </w:rPr>
              <w:t>3</w:t>
            </w:r>
          </w:p>
        </w:tc>
      </w:tr>
      <w:tr w:rsidR="00E36655" w:rsidRPr="00285EE5" w14:paraId="0D4879FA" w14:textId="77777777" w:rsidTr="00553AC8">
        <w:trPr>
          <w:trHeight w:val="302"/>
          <w:jc w:val="center"/>
        </w:trPr>
        <w:tc>
          <w:tcPr>
            <w:tcW w:w="7201" w:type="dxa"/>
            <w:gridSpan w:val="6"/>
          </w:tcPr>
          <w:p w14:paraId="382E8CA9" w14:textId="77777777" w:rsidR="00E36655" w:rsidRPr="00285EE5" w:rsidRDefault="00E36655" w:rsidP="00553AC8">
            <w:pPr>
              <w:spacing w:after="200"/>
              <w:rPr>
                <w:b/>
                <w:sz w:val="24"/>
                <w:szCs w:val="24"/>
              </w:rPr>
            </w:pPr>
            <w:r w:rsidRPr="00285EE5">
              <w:rPr>
                <w:b/>
                <w:sz w:val="24"/>
                <w:szCs w:val="24"/>
              </w:rPr>
              <w:t>Total number of credits</w:t>
            </w:r>
          </w:p>
        </w:tc>
        <w:tc>
          <w:tcPr>
            <w:tcW w:w="1799" w:type="dxa"/>
          </w:tcPr>
          <w:p w14:paraId="6CD6F380" w14:textId="77777777" w:rsidR="00E36655" w:rsidRPr="00285EE5" w:rsidRDefault="00E36655" w:rsidP="00553AC8">
            <w:pPr>
              <w:spacing w:after="200"/>
              <w:rPr>
                <w:b/>
                <w:sz w:val="24"/>
                <w:szCs w:val="24"/>
              </w:rPr>
            </w:pPr>
            <w:r w:rsidRPr="00285EE5">
              <w:rPr>
                <w:b/>
                <w:sz w:val="24"/>
                <w:szCs w:val="24"/>
              </w:rPr>
              <w:t>25</w:t>
            </w:r>
          </w:p>
        </w:tc>
      </w:tr>
    </w:tbl>
    <w:p w14:paraId="3DED795F" w14:textId="3BF2BC0A" w:rsidR="006339F5" w:rsidRDefault="006339F5" w:rsidP="006339F5">
      <w:pPr>
        <w:pStyle w:val="BodyText"/>
        <w:tabs>
          <w:tab w:val="left" w:pos="1689"/>
        </w:tabs>
        <w:rPr>
          <w:b/>
          <w:sz w:val="20"/>
        </w:rPr>
      </w:pP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6339F5" w:rsidRPr="00285EE5" w14:paraId="30DEDA4D" w14:textId="77777777" w:rsidTr="00553AC8">
        <w:trPr>
          <w:trHeight w:val="293"/>
          <w:jc w:val="center"/>
        </w:trPr>
        <w:tc>
          <w:tcPr>
            <w:tcW w:w="9000" w:type="dxa"/>
            <w:gridSpan w:val="7"/>
            <w:shd w:val="clear" w:color="auto" w:fill="BFBFBF" w:themeFill="background1" w:themeFillShade="BF"/>
          </w:tcPr>
          <w:p w14:paraId="5A5603DB" w14:textId="77777777" w:rsidR="006339F5" w:rsidRPr="00285EE5" w:rsidRDefault="006339F5" w:rsidP="00553AC8">
            <w:pPr>
              <w:jc w:val="center"/>
              <w:rPr>
                <w:b/>
                <w:sz w:val="24"/>
                <w:szCs w:val="24"/>
              </w:rPr>
            </w:pPr>
            <w:r w:rsidRPr="00285EE5">
              <w:rPr>
                <w:b/>
                <w:sz w:val="24"/>
                <w:szCs w:val="24"/>
              </w:rPr>
              <w:t>Semester III</w:t>
            </w:r>
          </w:p>
        </w:tc>
      </w:tr>
      <w:tr w:rsidR="006339F5" w:rsidRPr="00285EE5" w14:paraId="1566154C" w14:textId="77777777" w:rsidTr="00553AC8">
        <w:trPr>
          <w:trHeight w:val="347"/>
          <w:jc w:val="center"/>
        </w:trPr>
        <w:tc>
          <w:tcPr>
            <w:tcW w:w="1560" w:type="dxa"/>
            <w:shd w:val="clear" w:color="auto" w:fill="BFBFBF" w:themeFill="background1" w:themeFillShade="BF"/>
          </w:tcPr>
          <w:p w14:paraId="70698B78" w14:textId="77777777" w:rsidR="006339F5" w:rsidRPr="00285EE5" w:rsidRDefault="006339F5" w:rsidP="00553AC8">
            <w:pPr>
              <w:spacing w:after="200"/>
              <w:rPr>
                <w:b/>
                <w:sz w:val="24"/>
                <w:szCs w:val="24"/>
              </w:rPr>
            </w:pPr>
            <w:r w:rsidRPr="00285EE5">
              <w:rPr>
                <w:b/>
                <w:sz w:val="24"/>
                <w:szCs w:val="24"/>
              </w:rPr>
              <w:t>Course Code</w:t>
            </w:r>
          </w:p>
        </w:tc>
        <w:tc>
          <w:tcPr>
            <w:tcW w:w="1570" w:type="dxa"/>
            <w:shd w:val="clear" w:color="auto" w:fill="BFBFBF" w:themeFill="background1" w:themeFillShade="BF"/>
          </w:tcPr>
          <w:p w14:paraId="1C187015" w14:textId="77777777" w:rsidR="006339F5" w:rsidRPr="00285EE5" w:rsidRDefault="006339F5" w:rsidP="00553AC8">
            <w:pPr>
              <w:spacing w:after="200"/>
              <w:rPr>
                <w:b/>
                <w:sz w:val="24"/>
                <w:szCs w:val="24"/>
              </w:rPr>
            </w:pPr>
            <w:r w:rsidRPr="00285EE5">
              <w:rPr>
                <w:b/>
                <w:sz w:val="24"/>
                <w:szCs w:val="24"/>
              </w:rPr>
              <w:t>Course Title</w:t>
            </w:r>
          </w:p>
        </w:tc>
        <w:tc>
          <w:tcPr>
            <w:tcW w:w="2000" w:type="dxa"/>
            <w:shd w:val="clear" w:color="auto" w:fill="BFBFBF" w:themeFill="background1" w:themeFillShade="BF"/>
          </w:tcPr>
          <w:p w14:paraId="7090A846" w14:textId="77777777" w:rsidR="006339F5" w:rsidRPr="00285EE5" w:rsidRDefault="006339F5" w:rsidP="00553AC8">
            <w:pPr>
              <w:spacing w:after="200"/>
              <w:rPr>
                <w:b/>
                <w:sz w:val="24"/>
                <w:szCs w:val="24"/>
              </w:rPr>
            </w:pPr>
            <w:r w:rsidRPr="00285EE5">
              <w:rPr>
                <w:b/>
                <w:sz w:val="24"/>
                <w:szCs w:val="24"/>
              </w:rPr>
              <w:t>Course Type</w:t>
            </w:r>
          </w:p>
        </w:tc>
        <w:tc>
          <w:tcPr>
            <w:tcW w:w="2071" w:type="dxa"/>
            <w:gridSpan w:val="3"/>
            <w:shd w:val="clear" w:color="auto" w:fill="BFBFBF" w:themeFill="background1" w:themeFillShade="BF"/>
          </w:tcPr>
          <w:p w14:paraId="78946CAE" w14:textId="77777777" w:rsidR="006339F5" w:rsidRPr="00285EE5" w:rsidRDefault="006339F5" w:rsidP="00553AC8">
            <w:pPr>
              <w:spacing w:after="200"/>
              <w:rPr>
                <w:b/>
                <w:sz w:val="24"/>
                <w:szCs w:val="24"/>
              </w:rPr>
            </w:pPr>
            <w:r w:rsidRPr="00285EE5">
              <w:rPr>
                <w:b/>
                <w:sz w:val="24"/>
                <w:szCs w:val="24"/>
              </w:rPr>
              <w:t>Credit</w:t>
            </w:r>
          </w:p>
        </w:tc>
        <w:tc>
          <w:tcPr>
            <w:tcW w:w="1799" w:type="dxa"/>
            <w:shd w:val="clear" w:color="auto" w:fill="BFBFBF" w:themeFill="background1" w:themeFillShade="BF"/>
          </w:tcPr>
          <w:p w14:paraId="711A34BC" w14:textId="77777777" w:rsidR="006339F5" w:rsidRPr="00285EE5" w:rsidRDefault="006339F5" w:rsidP="00553AC8">
            <w:pPr>
              <w:spacing w:after="200"/>
              <w:rPr>
                <w:b/>
                <w:sz w:val="24"/>
                <w:szCs w:val="24"/>
              </w:rPr>
            </w:pPr>
            <w:r w:rsidRPr="00285EE5">
              <w:rPr>
                <w:b/>
                <w:sz w:val="24"/>
                <w:szCs w:val="24"/>
              </w:rPr>
              <w:t>Credit Units</w:t>
            </w:r>
          </w:p>
        </w:tc>
      </w:tr>
      <w:tr w:rsidR="006339F5" w:rsidRPr="00285EE5" w14:paraId="1FF604A7" w14:textId="77777777" w:rsidTr="00553AC8">
        <w:trPr>
          <w:trHeight w:val="473"/>
          <w:jc w:val="center"/>
        </w:trPr>
        <w:tc>
          <w:tcPr>
            <w:tcW w:w="1560" w:type="dxa"/>
          </w:tcPr>
          <w:p w14:paraId="084BC7F9" w14:textId="77777777" w:rsidR="006339F5" w:rsidRPr="00285EE5" w:rsidRDefault="006339F5" w:rsidP="00553AC8">
            <w:pPr>
              <w:rPr>
                <w:sz w:val="24"/>
                <w:szCs w:val="24"/>
              </w:rPr>
            </w:pPr>
          </w:p>
        </w:tc>
        <w:tc>
          <w:tcPr>
            <w:tcW w:w="1570" w:type="dxa"/>
          </w:tcPr>
          <w:p w14:paraId="5E435A3F" w14:textId="77777777" w:rsidR="006339F5" w:rsidRPr="00285EE5" w:rsidRDefault="006339F5" w:rsidP="00553AC8">
            <w:pPr>
              <w:spacing w:after="200"/>
              <w:rPr>
                <w:sz w:val="24"/>
                <w:szCs w:val="24"/>
              </w:rPr>
            </w:pPr>
          </w:p>
        </w:tc>
        <w:tc>
          <w:tcPr>
            <w:tcW w:w="2000" w:type="dxa"/>
          </w:tcPr>
          <w:p w14:paraId="58EA04F7" w14:textId="77777777" w:rsidR="006339F5" w:rsidRPr="00285EE5" w:rsidRDefault="006339F5" w:rsidP="00553AC8">
            <w:pPr>
              <w:spacing w:after="200"/>
              <w:rPr>
                <w:sz w:val="24"/>
                <w:szCs w:val="24"/>
              </w:rPr>
            </w:pPr>
          </w:p>
        </w:tc>
        <w:tc>
          <w:tcPr>
            <w:tcW w:w="630" w:type="dxa"/>
          </w:tcPr>
          <w:p w14:paraId="24CD6F05" w14:textId="77777777" w:rsidR="006339F5" w:rsidRPr="00285EE5" w:rsidRDefault="006339F5" w:rsidP="00553AC8">
            <w:pPr>
              <w:spacing w:after="200"/>
              <w:rPr>
                <w:sz w:val="24"/>
                <w:szCs w:val="24"/>
              </w:rPr>
            </w:pPr>
            <w:r w:rsidRPr="00285EE5">
              <w:rPr>
                <w:sz w:val="24"/>
                <w:szCs w:val="24"/>
              </w:rPr>
              <w:t>L</w:t>
            </w:r>
          </w:p>
        </w:tc>
        <w:tc>
          <w:tcPr>
            <w:tcW w:w="450" w:type="dxa"/>
          </w:tcPr>
          <w:p w14:paraId="7828CCE2" w14:textId="77777777" w:rsidR="006339F5" w:rsidRPr="00285EE5" w:rsidRDefault="006339F5" w:rsidP="00553AC8">
            <w:pPr>
              <w:spacing w:after="200"/>
              <w:rPr>
                <w:sz w:val="24"/>
                <w:szCs w:val="24"/>
              </w:rPr>
            </w:pPr>
            <w:r w:rsidRPr="00285EE5">
              <w:rPr>
                <w:sz w:val="24"/>
                <w:szCs w:val="24"/>
              </w:rPr>
              <w:t>T</w:t>
            </w:r>
          </w:p>
        </w:tc>
        <w:tc>
          <w:tcPr>
            <w:tcW w:w="991" w:type="dxa"/>
          </w:tcPr>
          <w:p w14:paraId="5048F189" w14:textId="77777777" w:rsidR="006339F5" w:rsidRPr="00285EE5" w:rsidRDefault="006339F5" w:rsidP="00553AC8">
            <w:pPr>
              <w:spacing w:after="200"/>
              <w:rPr>
                <w:sz w:val="24"/>
                <w:szCs w:val="24"/>
              </w:rPr>
            </w:pPr>
            <w:r>
              <w:rPr>
                <w:sz w:val="24"/>
                <w:szCs w:val="24"/>
              </w:rPr>
              <w:t>P/S</w:t>
            </w:r>
            <w:r w:rsidRPr="00285EE5">
              <w:rPr>
                <w:sz w:val="24"/>
                <w:szCs w:val="24"/>
              </w:rPr>
              <w:t>W</w:t>
            </w:r>
          </w:p>
        </w:tc>
        <w:tc>
          <w:tcPr>
            <w:tcW w:w="1799" w:type="dxa"/>
          </w:tcPr>
          <w:p w14:paraId="1967034B" w14:textId="77777777" w:rsidR="006339F5" w:rsidRPr="00285EE5" w:rsidRDefault="006339F5" w:rsidP="00553AC8">
            <w:pPr>
              <w:rPr>
                <w:sz w:val="24"/>
                <w:szCs w:val="24"/>
              </w:rPr>
            </w:pPr>
          </w:p>
        </w:tc>
      </w:tr>
      <w:tr w:rsidR="006339F5" w:rsidRPr="00285EE5" w14:paraId="4DB9EA0F" w14:textId="77777777" w:rsidTr="00553AC8">
        <w:trPr>
          <w:trHeight w:val="365"/>
          <w:jc w:val="center"/>
        </w:trPr>
        <w:tc>
          <w:tcPr>
            <w:tcW w:w="1560" w:type="dxa"/>
          </w:tcPr>
          <w:p w14:paraId="3C1D3B2F" w14:textId="77777777" w:rsidR="006339F5" w:rsidRPr="00285EE5" w:rsidRDefault="006339F5" w:rsidP="00553AC8">
            <w:pPr>
              <w:rPr>
                <w:color w:val="333333"/>
                <w:sz w:val="24"/>
                <w:szCs w:val="24"/>
              </w:rPr>
            </w:pPr>
            <w:r w:rsidRPr="00285EE5">
              <w:rPr>
                <w:color w:val="333333"/>
                <w:sz w:val="24"/>
                <w:szCs w:val="24"/>
              </w:rPr>
              <w:t>STRA701</w:t>
            </w:r>
          </w:p>
        </w:tc>
        <w:tc>
          <w:tcPr>
            <w:tcW w:w="1570" w:type="dxa"/>
          </w:tcPr>
          <w:p w14:paraId="48743C9C" w14:textId="77777777" w:rsidR="006339F5" w:rsidRPr="00285EE5" w:rsidRDefault="006339F5" w:rsidP="00553AC8">
            <w:pPr>
              <w:rPr>
                <w:color w:val="333333"/>
                <w:sz w:val="24"/>
                <w:szCs w:val="24"/>
              </w:rPr>
            </w:pPr>
            <w:r w:rsidRPr="00285EE5">
              <w:rPr>
                <w:color w:val="333333"/>
                <w:sz w:val="24"/>
                <w:szCs w:val="24"/>
              </w:rPr>
              <w:t>Strategic Management</w:t>
            </w:r>
          </w:p>
        </w:tc>
        <w:tc>
          <w:tcPr>
            <w:tcW w:w="2000" w:type="dxa"/>
          </w:tcPr>
          <w:p w14:paraId="2E4611E7" w14:textId="77777777" w:rsidR="006339F5" w:rsidRPr="00285EE5" w:rsidRDefault="006339F5" w:rsidP="00553AC8">
            <w:pPr>
              <w:spacing w:after="200"/>
              <w:rPr>
                <w:sz w:val="24"/>
                <w:szCs w:val="24"/>
              </w:rPr>
            </w:pPr>
            <w:r w:rsidRPr="00285EE5">
              <w:rPr>
                <w:sz w:val="24"/>
                <w:szCs w:val="24"/>
              </w:rPr>
              <w:t>Core Course</w:t>
            </w:r>
          </w:p>
        </w:tc>
        <w:tc>
          <w:tcPr>
            <w:tcW w:w="630" w:type="dxa"/>
          </w:tcPr>
          <w:p w14:paraId="51298D9A" w14:textId="77777777" w:rsidR="006339F5" w:rsidRPr="00285EE5" w:rsidRDefault="006339F5" w:rsidP="00553AC8">
            <w:pPr>
              <w:spacing w:after="200"/>
              <w:rPr>
                <w:sz w:val="24"/>
                <w:szCs w:val="24"/>
              </w:rPr>
            </w:pPr>
            <w:r w:rsidRPr="00285EE5">
              <w:rPr>
                <w:sz w:val="24"/>
                <w:szCs w:val="24"/>
              </w:rPr>
              <w:t>3</w:t>
            </w:r>
          </w:p>
        </w:tc>
        <w:tc>
          <w:tcPr>
            <w:tcW w:w="450" w:type="dxa"/>
          </w:tcPr>
          <w:p w14:paraId="422A401C" w14:textId="77777777" w:rsidR="006339F5" w:rsidRPr="00285EE5" w:rsidRDefault="006339F5" w:rsidP="00553AC8">
            <w:pPr>
              <w:spacing w:after="200"/>
              <w:rPr>
                <w:sz w:val="24"/>
                <w:szCs w:val="24"/>
              </w:rPr>
            </w:pPr>
          </w:p>
        </w:tc>
        <w:tc>
          <w:tcPr>
            <w:tcW w:w="991" w:type="dxa"/>
          </w:tcPr>
          <w:p w14:paraId="69EA52FA" w14:textId="77777777" w:rsidR="006339F5" w:rsidRPr="00285EE5" w:rsidRDefault="006339F5" w:rsidP="00553AC8">
            <w:pPr>
              <w:spacing w:after="200"/>
              <w:rPr>
                <w:sz w:val="24"/>
                <w:szCs w:val="24"/>
              </w:rPr>
            </w:pPr>
            <w:r w:rsidRPr="00285EE5">
              <w:rPr>
                <w:sz w:val="24"/>
                <w:szCs w:val="24"/>
              </w:rPr>
              <w:t>2</w:t>
            </w:r>
          </w:p>
        </w:tc>
        <w:tc>
          <w:tcPr>
            <w:tcW w:w="1799" w:type="dxa"/>
          </w:tcPr>
          <w:p w14:paraId="5D7E34BC" w14:textId="77777777" w:rsidR="006339F5" w:rsidRPr="00285EE5" w:rsidRDefault="006339F5" w:rsidP="00553AC8">
            <w:pPr>
              <w:spacing w:after="200"/>
              <w:rPr>
                <w:sz w:val="24"/>
                <w:szCs w:val="24"/>
              </w:rPr>
            </w:pPr>
            <w:r w:rsidRPr="00285EE5">
              <w:rPr>
                <w:sz w:val="24"/>
                <w:szCs w:val="24"/>
              </w:rPr>
              <w:t>4</w:t>
            </w:r>
          </w:p>
        </w:tc>
      </w:tr>
      <w:tr w:rsidR="006339F5" w:rsidRPr="00285EE5" w14:paraId="3546D615" w14:textId="77777777" w:rsidTr="00553AC8">
        <w:trPr>
          <w:trHeight w:val="365"/>
          <w:jc w:val="center"/>
        </w:trPr>
        <w:tc>
          <w:tcPr>
            <w:tcW w:w="7201" w:type="dxa"/>
            <w:gridSpan w:val="6"/>
          </w:tcPr>
          <w:p w14:paraId="70553283" w14:textId="77777777" w:rsidR="006339F5" w:rsidRPr="00B87492" w:rsidRDefault="006339F5" w:rsidP="00553AC8">
            <w:pPr>
              <w:rPr>
                <w:b/>
                <w:bCs/>
                <w:sz w:val="24"/>
                <w:szCs w:val="24"/>
              </w:rPr>
            </w:pPr>
            <w:r w:rsidRPr="00285EE5">
              <w:rPr>
                <w:sz w:val="24"/>
                <w:szCs w:val="24"/>
              </w:rPr>
              <w:t>VAC</w:t>
            </w:r>
          </w:p>
        </w:tc>
        <w:tc>
          <w:tcPr>
            <w:tcW w:w="1799" w:type="dxa"/>
          </w:tcPr>
          <w:p w14:paraId="0F7FCF78" w14:textId="77777777" w:rsidR="006339F5" w:rsidRPr="00285EE5" w:rsidRDefault="006339F5" w:rsidP="00553AC8">
            <w:pPr>
              <w:rPr>
                <w:sz w:val="24"/>
                <w:szCs w:val="24"/>
              </w:rPr>
            </w:pPr>
            <w:r>
              <w:rPr>
                <w:sz w:val="24"/>
                <w:szCs w:val="24"/>
              </w:rPr>
              <w:t>4</w:t>
            </w:r>
          </w:p>
        </w:tc>
      </w:tr>
      <w:tr w:rsidR="006339F5" w:rsidRPr="00285EE5" w14:paraId="013D2EE5" w14:textId="77777777" w:rsidTr="00553AC8">
        <w:trPr>
          <w:trHeight w:val="365"/>
          <w:jc w:val="center"/>
        </w:trPr>
        <w:tc>
          <w:tcPr>
            <w:tcW w:w="1560" w:type="dxa"/>
          </w:tcPr>
          <w:p w14:paraId="798FB2E6" w14:textId="77777777" w:rsidR="006339F5" w:rsidRPr="00285EE5" w:rsidRDefault="006339F5" w:rsidP="00553AC8">
            <w:pPr>
              <w:rPr>
                <w:sz w:val="24"/>
                <w:szCs w:val="24"/>
              </w:rPr>
            </w:pPr>
            <w:r w:rsidRPr="00285EE5">
              <w:rPr>
                <w:sz w:val="24"/>
                <w:szCs w:val="24"/>
              </w:rPr>
              <w:t>MKTG 711</w:t>
            </w:r>
          </w:p>
        </w:tc>
        <w:tc>
          <w:tcPr>
            <w:tcW w:w="1570" w:type="dxa"/>
          </w:tcPr>
          <w:p w14:paraId="18CF2881" w14:textId="77777777" w:rsidR="006339F5" w:rsidRPr="00285EE5" w:rsidRDefault="006339F5" w:rsidP="00553AC8">
            <w:pPr>
              <w:rPr>
                <w:sz w:val="24"/>
                <w:szCs w:val="24"/>
              </w:rPr>
            </w:pPr>
            <w:r w:rsidRPr="00285EE5">
              <w:rPr>
                <w:sz w:val="24"/>
                <w:szCs w:val="24"/>
              </w:rPr>
              <w:t>Product and Brand Management</w:t>
            </w:r>
          </w:p>
        </w:tc>
        <w:tc>
          <w:tcPr>
            <w:tcW w:w="2000" w:type="dxa"/>
          </w:tcPr>
          <w:p w14:paraId="5E519595"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7AE46239" w14:textId="77777777" w:rsidR="006339F5" w:rsidRPr="00285EE5" w:rsidRDefault="006339F5" w:rsidP="00553AC8">
            <w:pPr>
              <w:rPr>
                <w:sz w:val="24"/>
                <w:szCs w:val="24"/>
              </w:rPr>
            </w:pPr>
            <w:r w:rsidRPr="00285EE5">
              <w:rPr>
                <w:sz w:val="24"/>
                <w:szCs w:val="24"/>
              </w:rPr>
              <w:t>3</w:t>
            </w:r>
          </w:p>
        </w:tc>
        <w:tc>
          <w:tcPr>
            <w:tcW w:w="450" w:type="dxa"/>
          </w:tcPr>
          <w:p w14:paraId="26991088" w14:textId="77777777" w:rsidR="006339F5" w:rsidRPr="00285EE5" w:rsidRDefault="006339F5" w:rsidP="00553AC8">
            <w:pPr>
              <w:rPr>
                <w:sz w:val="24"/>
                <w:szCs w:val="24"/>
              </w:rPr>
            </w:pPr>
            <w:r w:rsidRPr="00285EE5">
              <w:rPr>
                <w:sz w:val="24"/>
                <w:szCs w:val="24"/>
              </w:rPr>
              <w:t>0</w:t>
            </w:r>
          </w:p>
        </w:tc>
        <w:tc>
          <w:tcPr>
            <w:tcW w:w="991" w:type="dxa"/>
          </w:tcPr>
          <w:p w14:paraId="591BF391" w14:textId="77777777" w:rsidR="006339F5" w:rsidRPr="00285EE5" w:rsidRDefault="006339F5" w:rsidP="00553AC8">
            <w:pPr>
              <w:rPr>
                <w:sz w:val="24"/>
                <w:szCs w:val="24"/>
              </w:rPr>
            </w:pPr>
            <w:r w:rsidRPr="00285EE5">
              <w:rPr>
                <w:sz w:val="24"/>
                <w:szCs w:val="24"/>
              </w:rPr>
              <w:t>0</w:t>
            </w:r>
          </w:p>
        </w:tc>
        <w:tc>
          <w:tcPr>
            <w:tcW w:w="1799" w:type="dxa"/>
          </w:tcPr>
          <w:p w14:paraId="205BEA6E" w14:textId="77777777" w:rsidR="006339F5" w:rsidRPr="00285EE5" w:rsidRDefault="006339F5" w:rsidP="00553AC8">
            <w:pPr>
              <w:rPr>
                <w:sz w:val="24"/>
                <w:szCs w:val="24"/>
              </w:rPr>
            </w:pPr>
            <w:r w:rsidRPr="00285EE5">
              <w:rPr>
                <w:sz w:val="24"/>
                <w:szCs w:val="24"/>
              </w:rPr>
              <w:t>3</w:t>
            </w:r>
          </w:p>
        </w:tc>
      </w:tr>
      <w:tr w:rsidR="006339F5" w:rsidRPr="00285EE5" w14:paraId="40DD48EE" w14:textId="77777777" w:rsidTr="00553AC8">
        <w:trPr>
          <w:trHeight w:val="365"/>
          <w:jc w:val="center"/>
        </w:trPr>
        <w:tc>
          <w:tcPr>
            <w:tcW w:w="1560" w:type="dxa"/>
          </w:tcPr>
          <w:p w14:paraId="233CABC2" w14:textId="77777777" w:rsidR="006339F5" w:rsidRPr="00285EE5" w:rsidRDefault="006339F5" w:rsidP="00553AC8">
            <w:pPr>
              <w:rPr>
                <w:sz w:val="24"/>
                <w:szCs w:val="24"/>
              </w:rPr>
            </w:pPr>
            <w:r w:rsidRPr="00285EE5">
              <w:rPr>
                <w:sz w:val="24"/>
                <w:szCs w:val="24"/>
              </w:rPr>
              <w:t>MKTG733</w:t>
            </w:r>
          </w:p>
        </w:tc>
        <w:tc>
          <w:tcPr>
            <w:tcW w:w="1570" w:type="dxa"/>
          </w:tcPr>
          <w:p w14:paraId="6995FD87" w14:textId="77777777" w:rsidR="006339F5" w:rsidRPr="00285EE5" w:rsidRDefault="006339F5" w:rsidP="00553AC8">
            <w:pPr>
              <w:rPr>
                <w:sz w:val="24"/>
                <w:szCs w:val="24"/>
              </w:rPr>
            </w:pPr>
            <w:r w:rsidRPr="00285EE5">
              <w:rPr>
                <w:sz w:val="24"/>
                <w:szCs w:val="24"/>
              </w:rPr>
              <w:t>Digital Marketing</w:t>
            </w:r>
          </w:p>
        </w:tc>
        <w:tc>
          <w:tcPr>
            <w:tcW w:w="2000" w:type="dxa"/>
          </w:tcPr>
          <w:p w14:paraId="3A2C1765"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488A5CB3" w14:textId="77777777" w:rsidR="006339F5" w:rsidRPr="00285EE5" w:rsidRDefault="006339F5" w:rsidP="00553AC8">
            <w:pPr>
              <w:rPr>
                <w:sz w:val="24"/>
                <w:szCs w:val="24"/>
              </w:rPr>
            </w:pPr>
            <w:r>
              <w:rPr>
                <w:sz w:val="24"/>
                <w:szCs w:val="24"/>
              </w:rPr>
              <w:t>2</w:t>
            </w:r>
          </w:p>
        </w:tc>
        <w:tc>
          <w:tcPr>
            <w:tcW w:w="450" w:type="dxa"/>
          </w:tcPr>
          <w:p w14:paraId="7F132527" w14:textId="77777777" w:rsidR="006339F5" w:rsidRPr="00285EE5" w:rsidRDefault="006339F5" w:rsidP="00553AC8">
            <w:pPr>
              <w:rPr>
                <w:sz w:val="24"/>
                <w:szCs w:val="24"/>
              </w:rPr>
            </w:pPr>
            <w:r w:rsidRPr="00285EE5">
              <w:rPr>
                <w:sz w:val="24"/>
                <w:szCs w:val="24"/>
              </w:rPr>
              <w:t>0</w:t>
            </w:r>
          </w:p>
        </w:tc>
        <w:tc>
          <w:tcPr>
            <w:tcW w:w="991" w:type="dxa"/>
          </w:tcPr>
          <w:p w14:paraId="1C85391D" w14:textId="77777777" w:rsidR="006339F5" w:rsidRPr="00285EE5" w:rsidRDefault="006339F5" w:rsidP="00553AC8">
            <w:pPr>
              <w:rPr>
                <w:sz w:val="24"/>
                <w:szCs w:val="24"/>
              </w:rPr>
            </w:pPr>
            <w:r>
              <w:rPr>
                <w:sz w:val="24"/>
                <w:szCs w:val="24"/>
              </w:rPr>
              <w:t>2</w:t>
            </w:r>
          </w:p>
        </w:tc>
        <w:tc>
          <w:tcPr>
            <w:tcW w:w="1799" w:type="dxa"/>
          </w:tcPr>
          <w:p w14:paraId="3DECCF66" w14:textId="77777777" w:rsidR="006339F5" w:rsidRPr="00285EE5" w:rsidRDefault="006339F5" w:rsidP="00553AC8">
            <w:pPr>
              <w:rPr>
                <w:sz w:val="24"/>
                <w:szCs w:val="24"/>
              </w:rPr>
            </w:pPr>
            <w:r w:rsidRPr="00285EE5">
              <w:rPr>
                <w:sz w:val="24"/>
                <w:szCs w:val="24"/>
              </w:rPr>
              <w:t>3</w:t>
            </w:r>
          </w:p>
        </w:tc>
      </w:tr>
      <w:tr w:rsidR="006339F5" w:rsidRPr="00285EE5" w14:paraId="1A8CB66C" w14:textId="77777777" w:rsidTr="00553AC8">
        <w:trPr>
          <w:trHeight w:val="365"/>
          <w:jc w:val="center"/>
        </w:trPr>
        <w:tc>
          <w:tcPr>
            <w:tcW w:w="1560" w:type="dxa"/>
          </w:tcPr>
          <w:p w14:paraId="0443BA3E" w14:textId="77777777" w:rsidR="006339F5" w:rsidRPr="00285EE5" w:rsidRDefault="006339F5" w:rsidP="00553AC8">
            <w:pPr>
              <w:rPr>
                <w:sz w:val="24"/>
                <w:szCs w:val="24"/>
              </w:rPr>
            </w:pPr>
            <w:r w:rsidRPr="00285EE5">
              <w:rPr>
                <w:sz w:val="24"/>
                <w:szCs w:val="24"/>
              </w:rPr>
              <w:t>MKTG 705</w:t>
            </w:r>
          </w:p>
        </w:tc>
        <w:tc>
          <w:tcPr>
            <w:tcW w:w="1570" w:type="dxa"/>
          </w:tcPr>
          <w:p w14:paraId="354C7F97" w14:textId="77777777" w:rsidR="006339F5" w:rsidRPr="00285EE5" w:rsidRDefault="006339F5" w:rsidP="00553AC8">
            <w:pPr>
              <w:rPr>
                <w:sz w:val="24"/>
                <w:szCs w:val="24"/>
              </w:rPr>
            </w:pPr>
            <w:r w:rsidRPr="00285EE5">
              <w:rPr>
                <w:sz w:val="24"/>
                <w:szCs w:val="24"/>
              </w:rPr>
              <w:t>Advanced Sales Management</w:t>
            </w:r>
          </w:p>
        </w:tc>
        <w:tc>
          <w:tcPr>
            <w:tcW w:w="2000" w:type="dxa"/>
          </w:tcPr>
          <w:p w14:paraId="52C79DFE"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4F0506D1" w14:textId="77777777" w:rsidR="006339F5" w:rsidRPr="00285EE5" w:rsidRDefault="006339F5" w:rsidP="00553AC8">
            <w:pPr>
              <w:rPr>
                <w:sz w:val="24"/>
                <w:szCs w:val="24"/>
              </w:rPr>
            </w:pPr>
            <w:r>
              <w:rPr>
                <w:sz w:val="24"/>
                <w:szCs w:val="24"/>
              </w:rPr>
              <w:t>2</w:t>
            </w:r>
          </w:p>
        </w:tc>
        <w:tc>
          <w:tcPr>
            <w:tcW w:w="450" w:type="dxa"/>
          </w:tcPr>
          <w:p w14:paraId="0EE36F33" w14:textId="77777777" w:rsidR="006339F5" w:rsidRPr="00285EE5" w:rsidRDefault="006339F5" w:rsidP="00553AC8">
            <w:pPr>
              <w:rPr>
                <w:sz w:val="24"/>
                <w:szCs w:val="24"/>
              </w:rPr>
            </w:pPr>
            <w:r w:rsidRPr="00285EE5">
              <w:rPr>
                <w:sz w:val="24"/>
                <w:szCs w:val="24"/>
              </w:rPr>
              <w:t>0</w:t>
            </w:r>
          </w:p>
        </w:tc>
        <w:tc>
          <w:tcPr>
            <w:tcW w:w="991" w:type="dxa"/>
          </w:tcPr>
          <w:p w14:paraId="462DA0E3" w14:textId="77777777" w:rsidR="006339F5" w:rsidRPr="00285EE5" w:rsidRDefault="006339F5" w:rsidP="00553AC8">
            <w:pPr>
              <w:rPr>
                <w:sz w:val="24"/>
                <w:szCs w:val="24"/>
              </w:rPr>
            </w:pPr>
            <w:r>
              <w:rPr>
                <w:sz w:val="24"/>
                <w:szCs w:val="24"/>
              </w:rPr>
              <w:t>2</w:t>
            </w:r>
          </w:p>
        </w:tc>
        <w:tc>
          <w:tcPr>
            <w:tcW w:w="1799" w:type="dxa"/>
          </w:tcPr>
          <w:p w14:paraId="5F82087E" w14:textId="77777777" w:rsidR="006339F5" w:rsidRPr="00285EE5" w:rsidRDefault="006339F5" w:rsidP="00553AC8">
            <w:pPr>
              <w:rPr>
                <w:sz w:val="24"/>
                <w:szCs w:val="24"/>
              </w:rPr>
            </w:pPr>
            <w:r w:rsidRPr="00285EE5">
              <w:rPr>
                <w:sz w:val="24"/>
                <w:szCs w:val="24"/>
              </w:rPr>
              <w:t>3</w:t>
            </w:r>
          </w:p>
        </w:tc>
      </w:tr>
      <w:tr w:rsidR="006339F5" w:rsidRPr="00285EE5" w14:paraId="1234716C" w14:textId="77777777" w:rsidTr="00553AC8">
        <w:trPr>
          <w:trHeight w:val="365"/>
          <w:jc w:val="center"/>
        </w:trPr>
        <w:tc>
          <w:tcPr>
            <w:tcW w:w="1560" w:type="dxa"/>
          </w:tcPr>
          <w:p w14:paraId="233F0F40" w14:textId="77777777" w:rsidR="006339F5" w:rsidRPr="00285EE5" w:rsidRDefault="006339F5" w:rsidP="00553AC8">
            <w:pPr>
              <w:rPr>
                <w:sz w:val="24"/>
                <w:szCs w:val="24"/>
              </w:rPr>
            </w:pPr>
            <w:r w:rsidRPr="00285EE5">
              <w:rPr>
                <w:sz w:val="24"/>
                <w:szCs w:val="24"/>
              </w:rPr>
              <w:t>MKTG 735</w:t>
            </w:r>
          </w:p>
        </w:tc>
        <w:tc>
          <w:tcPr>
            <w:tcW w:w="1570" w:type="dxa"/>
          </w:tcPr>
          <w:p w14:paraId="4538BEB3" w14:textId="77777777" w:rsidR="006339F5" w:rsidRPr="00285EE5" w:rsidRDefault="006339F5" w:rsidP="00553AC8">
            <w:pPr>
              <w:rPr>
                <w:sz w:val="24"/>
                <w:szCs w:val="24"/>
              </w:rPr>
            </w:pPr>
            <w:r w:rsidRPr="00285EE5">
              <w:rPr>
                <w:sz w:val="24"/>
                <w:szCs w:val="24"/>
              </w:rPr>
              <w:t>Bottom of Pyramid Marketing</w:t>
            </w:r>
          </w:p>
        </w:tc>
        <w:tc>
          <w:tcPr>
            <w:tcW w:w="2000" w:type="dxa"/>
          </w:tcPr>
          <w:p w14:paraId="2CF8B890"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5CCD367D" w14:textId="77777777" w:rsidR="006339F5" w:rsidRPr="00285EE5" w:rsidRDefault="006339F5" w:rsidP="00553AC8">
            <w:pPr>
              <w:rPr>
                <w:sz w:val="24"/>
                <w:szCs w:val="24"/>
              </w:rPr>
            </w:pPr>
            <w:r w:rsidRPr="00285EE5">
              <w:rPr>
                <w:sz w:val="24"/>
                <w:szCs w:val="24"/>
              </w:rPr>
              <w:t>3</w:t>
            </w:r>
          </w:p>
        </w:tc>
        <w:tc>
          <w:tcPr>
            <w:tcW w:w="450" w:type="dxa"/>
          </w:tcPr>
          <w:p w14:paraId="47B052DE" w14:textId="77777777" w:rsidR="006339F5" w:rsidRPr="00285EE5" w:rsidRDefault="006339F5" w:rsidP="00553AC8">
            <w:pPr>
              <w:rPr>
                <w:sz w:val="24"/>
                <w:szCs w:val="24"/>
              </w:rPr>
            </w:pPr>
            <w:r w:rsidRPr="00285EE5">
              <w:rPr>
                <w:sz w:val="24"/>
                <w:szCs w:val="24"/>
              </w:rPr>
              <w:t>0</w:t>
            </w:r>
          </w:p>
        </w:tc>
        <w:tc>
          <w:tcPr>
            <w:tcW w:w="991" w:type="dxa"/>
          </w:tcPr>
          <w:p w14:paraId="5267F958" w14:textId="77777777" w:rsidR="006339F5" w:rsidRPr="00285EE5" w:rsidRDefault="006339F5" w:rsidP="00553AC8">
            <w:pPr>
              <w:rPr>
                <w:sz w:val="24"/>
                <w:szCs w:val="24"/>
              </w:rPr>
            </w:pPr>
            <w:r w:rsidRPr="00285EE5">
              <w:rPr>
                <w:sz w:val="24"/>
                <w:szCs w:val="24"/>
              </w:rPr>
              <w:t>0</w:t>
            </w:r>
          </w:p>
        </w:tc>
        <w:tc>
          <w:tcPr>
            <w:tcW w:w="1799" w:type="dxa"/>
          </w:tcPr>
          <w:p w14:paraId="79D597FB" w14:textId="77777777" w:rsidR="006339F5" w:rsidRPr="00285EE5" w:rsidRDefault="006339F5" w:rsidP="00553AC8">
            <w:pPr>
              <w:rPr>
                <w:sz w:val="24"/>
                <w:szCs w:val="24"/>
              </w:rPr>
            </w:pPr>
            <w:r w:rsidRPr="00285EE5">
              <w:rPr>
                <w:sz w:val="24"/>
                <w:szCs w:val="24"/>
              </w:rPr>
              <w:t>3</w:t>
            </w:r>
          </w:p>
        </w:tc>
      </w:tr>
      <w:tr w:rsidR="006339F5" w:rsidRPr="00285EE5" w14:paraId="7236BC51" w14:textId="77777777" w:rsidTr="00553AC8">
        <w:trPr>
          <w:trHeight w:val="365"/>
          <w:jc w:val="center"/>
        </w:trPr>
        <w:tc>
          <w:tcPr>
            <w:tcW w:w="1560" w:type="dxa"/>
          </w:tcPr>
          <w:p w14:paraId="00EFEBD1" w14:textId="77777777" w:rsidR="006339F5" w:rsidRPr="00285EE5" w:rsidRDefault="006339F5" w:rsidP="00553AC8">
            <w:pPr>
              <w:rPr>
                <w:sz w:val="24"/>
                <w:szCs w:val="24"/>
              </w:rPr>
            </w:pPr>
            <w:r w:rsidRPr="00285EE5">
              <w:rPr>
                <w:sz w:val="24"/>
                <w:szCs w:val="24"/>
              </w:rPr>
              <w:t>New Course</w:t>
            </w:r>
          </w:p>
        </w:tc>
        <w:tc>
          <w:tcPr>
            <w:tcW w:w="1570" w:type="dxa"/>
          </w:tcPr>
          <w:p w14:paraId="0F367184" w14:textId="77777777" w:rsidR="006339F5" w:rsidRPr="00285EE5" w:rsidRDefault="006339F5" w:rsidP="00553AC8">
            <w:pPr>
              <w:rPr>
                <w:sz w:val="24"/>
                <w:szCs w:val="24"/>
              </w:rPr>
            </w:pPr>
            <w:r w:rsidRPr="00285EE5">
              <w:rPr>
                <w:sz w:val="24"/>
                <w:szCs w:val="24"/>
              </w:rPr>
              <w:t>Marketing Channel Management</w:t>
            </w:r>
          </w:p>
        </w:tc>
        <w:tc>
          <w:tcPr>
            <w:tcW w:w="2000" w:type="dxa"/>
          </w:tcPr>
          <w:p w14:paraId="36AD9E76"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3DA4DB1D" w14:textId="77777777" w:rsidR="006339F5" w:rsidRPr="00285EE5" w:rsidRDefault="006339F5" w:rsidP="00553AC8">
            <w:pPr>
              <w:rPr>
                <w:sz w:val="24"/>
                <w:szCs w:val="24"/>
              </w:rPr>
            </w:pPr>
            <w:r>
              <w:rPr>
                <w:sz w:val="24"/>
                <w:szCs w:val="24"/>
              </w:rPr>
              <w:t>2</w:t>
            </w:r>
          </w:p>
        </w:tc>
        <w:tc>
          <w:tcPr>
            <w:tcW w:w="450" w:type="dxa"/>
          </w:tcPr>
          <w:p w14:paraId="7876B934" w14:textId="77777777" w:rsidR="006339F5" w:rsidRPr="00285EE5" w:rsidRDefault="006339F5" w:rsidP="00553AC8">
            <w:pPr>
              <w:rPr>
                <w:sz w:val="24"/>
                <w:szCs w:val="24"/>
              </w:rPr>
            </w:pPr>
            <w:r w:rsidRPr="00285EE5">
              <w:rPr>
                <w:sz w:val="24"/>
                <w:szCs w:val="24"/>
              </w:rPr>
              <w:t>0</w:t>
            </w:r>
          </w:p>
        </w:tc>
        <w:tc>
          <w:tcPr>
            <w:tcW w:w="991" w:type="dxa"/>
          </w:tcPr>
          <w:p w14:paraId="7DABFFA4" w14:textId="77777777" w:rsidR="006339F5" w:rsidRPr="00285EE5" w:rsidRDefault="006339F5" w:rsidP="00553AC8">
            <w:pPr>
              <w:rPr>
                <w:sz w:val="24"/>
                <w:szCs w:val="24"/>
              </w:rPr>
            </w:pPr>
            <w:r>
              <w:rPr>
                <w:sz w:val="24"/>
                <w:szCs w:val="24"/>
              </w:rPr>
              <w:t>2</w:t>
            </w:r>
          </w:p>
        </w:tc>
        <w:tc>
          <w:tcPr>
            <w:tcW w:w="1799" w:type="dxa"/>
          </w:tcPr>
          <w:p w14:paraId="4A7B2B3E" w14:textId="77777777" w:rsidR="006339F5" w:rsidRPr="00285EE5" w:rsidRDefault="006339F5" w:rsidP="00553AC8">
            <w:pPr>
              <w:rPr>
                <w:sz w:val="24"/>
                <w:szCs w:val="24"/>
              </w:rPr>
            </w:pPr>
            <w:r w:rsidRPr="00285EE5">
              <w:rPr>
                <w:sz w:val="24"/>
                <w:szCs w:val="24"/>
              </w:rPr>
              <w:t>3</w:t>
            </w:r>
          </w:p>
        </w:tc>
      </w:tr>
      <w:tr w:rsidR="006339F5" w:rsidRPr="00285EE5" w14:paraId="338AB8EB" w14:textId="77777777" w:rsidTr="00553AC8">
        <w:trPr>
          <w:trHeight w:val="365"/>
          <w:jc w:val="center"/>
        </w:trPr>
        <w:tc>
          <w:tcPr>
            <w:tcW w:w="1560" w:type="dxa"/>
          </w:tcPr>
          <w:p w14:paraId="38E3649D" w14:textId="77777777" w:rsidR="006339F5" w:rsidRPr="00285EE5" w:rsidRDefault="006339F5" w:rsidP="00553AC8">
            <w:pPr>
              <w:rPr>
                <w:sz w:val="24"/>
                <w:szCs w:val="24"/>
              </w:rPr>
            </w:pPr>
            <w:r w:rsidRPr="00285EE5">
              <w:rPr>
                <w:sz w:val="24"/>
                <w:szCs w:val="24"/>
              </w:rPr>
              <w:t>New Course</w:t>
            </w:r>
          </w:p>
        </w:tc>
        <w:tc>
          <w:tcPr>
            <w:tcW w:w="1570" w:type="dxa"/>
          </w:tcPr>
          <w:p w14:paraId="0697B82D" w14:textId="77777777" w:rsidR="006339F5" w:rsidRPr="00285EE5" w:rsidRDefault="006339F5" w:rsidP="00553AC8">
            <w:pPr>
              <w:rPr>
                <w:sz w:val="24"/>
                <w:szCs w:val="24"/>
              </w:rPr>
            </w:pPr>
            <w:r w:rsidRPr="00285EE5">
              <w:rPr>
                <w:sz w:val="24"/>
                <w:szCs w:val="24"/>
              </w:rPr>
              <w:t>Marketing of Health Care Services</w:t>
            </w:r>
          </w:p>
        </w:tc>
        <w:tc>
          <w:tcPr>
            <w:tcW w:w="2000" w:type="dxa"/>
          </w:tcPr>
          <w:p w14:paraId="0581415C"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4AB523F0" w14:textId="77777777" w:rsidR="006339F5" w:rsidRPr="00285EE5" w:rsidRDefault="006339F5" w:rsidP="00553AC8">
            <w:pPr>
              <w:rPr>
                <w:sz w:val="24"/>
                <w:szCs w:val="24"/>
              </w:rPr>
            </w:pPr>
            <w:r>
              <w:rPr>
                <w:sz w:val="24"/>
                <w:szCs w:val="24"/>
              </w:rPr>
              <w:t>2</w:t>
            </w:r>
          </w:p>
        </w:tc>
        <w:tc>
          <w:tcPr>
            <w:tcW w:w="450" w:type="dxa"/>
          </w:tcPr>
          <w:p w14:paraId="22308CE6" w14:textId="77777777" w:rsidR="006339F5" w:rsidRPr="00285EE5" w:rsidRDefault="006339F5" w:rsidP="00553AC8">
            <w:pPr>
              <w:rPr>
                <w:sz w:val="24"/>
                <w:szCs w:val="24"/>
              </w:rPr>
            </w:pPr>
            <w:r w:rsidRPr="00285EE5">
              <w:rPr>
                <w:sz w:val="24"/>
                <w:szCs w:val="24"/>
              </w:rPr>
              <w:t>0</w:t>
            </w:r>
          </w:p>
        </w:tc>
        <w:tc>
          <w:tcPr>
            <w:tcW w:w="991" w:type="dxa"/>
          </w:tcPr>
          <w:p w14:paraId="3B9A1DCF" w14:textId="77777777" w:rsidR="006339F5" w:rsidRPr="00285EE5" w:rsidRDefault="006339F5" w:rsidP="00553AC8">
            <w:pPr>
              <w:rPr>
                <w:sz w:val="24"/>
                <w:szCs w:val="24"/>
              </w:rPr>
            </w:pPr>
            <w:r>
              <w:rPr>
                <w:sz w:val="24"/>
                <w:szCs w:val="24"/>
              </w:rPr>
              <w:t>2</w:t>
            </w:r>
          </w:p>
        </w:tc>
        <w:tc>
          <w:tcPr>
            <w:tcW w:w="1799" w:type="dxa"/>
          </w:tcPr>
          <w:p w14:paraId="22766844" w14:textId="77777777" w:rsidR="006339F5" w:rsidRPr="00285EE5" w:rsidRDefault="006339F5" w:rsidP="00553AC8">
            <w:pPr>
              <w:rPr>
                <w:sz w:val="24"/>
                <w:szCs w:val="24"/>
              </w:rPr>
            </w:pPr>
            <w:r w:rsidRPr="00285EE5">
              <w:rPr>
                <w:sz w:val="24"/>
                <w:szCs w:val="24"/>
              </w:rPr>
              <w:t>3</w:t>
            </w:r>
          </w:p>
        </w:tc>
      </w:tr>
      <w:tr w:rsidR="006339F5" w:rsidRPr="00285EE5" w14:paraId="44355A4C" w14:textId="77777777" w:rsidTr="00553AC8">
        <w:trPr>
          <w:trHeight w:val="365"/>
          <w:jc w:val="center"/>
        </w:trPr>
        <w:tc>
          <w:tcPr>
            <w:tcW w:w="1560" w:type="dxa"/>
          </w:tcPr>
          <w:p w14:paraId="6BE4DC65" w14:textId="77777777" w:rsidR="006339F5" w:rsidRPr="00285EE5" w:rsidRDefault="006339F5" w:rsidP="00553AC8">
            <w:pPr>
              <w:rPr>
                <w:sz w:val="24"/>
                <w:szCs w:val="24"/>
              </w:rPr>
            </w:pPr>
            <w:r w:rsidRPr="00285EE5">
              <w:rPr>
                <w:sz w:val="24"/>
                <w:szCs w:val="24"/>
              </w:rPr>
              <w:t>MKTG734</w:t>
            </w:r>
          </w:p>
        </w:tc>
        <w:tc>
          <w:tcPr>
            <w:tcW w:w="1570" w:type="dxa"/>
          </w:tcPr>
          <w:p w14:paraId="45E80467" w14:textId="77777777" w:rsidR="006339F5" w:rsidRPr="00285EE5" w:rsidRDefault="006339F5" w:rsidP="00553AC8">
            <w:pPr>
              <w:rPr>
                <w:sz w:val="24"/>
                <w:szCs w:val="24"/>
              </w:rPr>
            </w:pPr>
            <w:r w:rsidRPr="00285EE5">
              <w:rPr>
                <w:sz w:val="24"/>
                <w:szCs w:val="24"/>
              </w:rPr>
              <w:t>Marketing of Financial Services</w:t>
            </w:r>
          </w:p>
        </w:tc>
        <w:tc>
          <w:tcPr>
            <w:tcW w:w="2000" w:type="dxa"/>
          </w:tcPr>
          <w:p w14:paraId="70FDCB0B"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536346DA" w14:textId="77777777" w:rsidR="006339F5" w:rsidRPr="00285EE5" w:rsidRDefault="006339F5" w:rsidP="00553AC8">
            <w:pPr>
              <w:rPr>
                <w:sz w:val="24"/>
                <w:szCs w:val="24"/>
              </w:rPr>
            </w:pPr>
            <w:r>
              <w:rPr>
                <w:sz w:val="24"/>
                <w:szCs w:val="24"/>
              </w:rPr>
              <w:t>2</w:t>
            </w:r>
          </w:p>
        </w:tc>
        <w:tc>
          <w:tcPr>
            <w:tcW w:w="450" w:type="dxa"/>
          </w:tcPr>
          <w:p w14:paraId="22A1FBBA" w14:textId="77777777" w:rsidR="006339F5" w:rsidRPr="00285EE5" w:rsidRDefault="006339F5" w:rsidP="00553AC8">
            <w:pPr>
              <w:rPr>
                <w:sz w:val="24"/>
                <w:szCs w:val="24"/>
              </w:rPr>
            </w:pPr>
            <w:r w:rsidRPr="00285EE5">
              <w:rPr>
                <w:sz w:val="24"/>
                <w:szCs w:val="24"/>
              </w:rPr>
              <w:t>0</w:t>
            </w:r>
          </w:p>
        </w:tc>
        <w:tc>
          <w:tcPr>
            <w:tcW w:w="991" w:type="dxa"/>
          </w:tcPr>
          <w:p w14:paraId="3B42E2F1" w14:textId="77777777" w:rsidR="006339F5" w:rsidRPr="00285EE5" w:rsidRDefault="006339F5" w:rsidP="00553AC8">
            <w:pPr>
              <w:rPr>
                <w:sz w:val="24"/>
                <w:szCs w:val="24"/>
              </w:rPr>
            </w:pPr>
            <w:r>
              <w:rPr>
                <w:sz w:val="24"/>
                <w:szCs w:val="24"/>
              </w:rPr>
              <w:t>2</w:t>
            </w:r>
          </w:p>
        </w:tc>
        <w:tc>
          <w:tcPr>
            <w:tcW w:w="1799" w:type="dxa"/>
          </w:tcPr>
          <w:p w14:paraId="1008FF43" w14:textId="77777777" w:rsidR="006339F5" w:rsidRPr="00285EE5" w:rsidRDefault="006339F5" w:rsidP="00553AC8">
            <w:pPr>
              <w:rPr>
                <w:sz w:val="24"/>
                <w:szCs w:val="24"/>
              </w:rPr>
            </w:pPr>
            <w:r w:rsidRPr="00285EE5">
              <w:rPr>
                <w:sz w:val="24"/>
                <w:szCs w:val="24"/>
              </w:rPr>
              <w:t>3</w:t>
            </w:r>
          </w:p>
        </w:tc>
      </w:tr>
      <w:tr w:rsidR="006339F5" w:rsidRPr="00285EE5" w14:paraId="0D69A733" w14:textId="77777777" w:rsidTr="00553AC8">
        <w:trPr>
          <w:trHeight w:val="365"/>
          <w:jc w:val="center"/>
        </w:trPr>
        <w:tc>
          <w:tcPr>
            <w:tcW w:w="1560" w:type="dxa"/>
          </w:tcPr>
          <w:p w14:paraId="4DD5EED9" w14:textId="77777777" w:rsidR="006339F5" w:rsidRPr="00285EE5" w:rsidRDefault="006339F5" w:rsidP="00553AC8">
            <w:pPr>
              <w:rPr>
                <w:sz w:val="24"/>
                <w:szCs w:val="24"/>
              </w:rPr>
            </w:pPr>
            <w:r w:rsidRPr="00285EE5">
              <w:rPr>
                <w:sz w:val="24"/>
                <w:szCs w:val="24"/>
              </w:rPr>
              <w:t>RETL723</w:t>
            </w:r>
          </w:p>
        </w:tc>
        <w:tc>
          <w:tcPr>
            <w:tcW w:w="1570" w:type="dxa"/>
          </w:tcPr>
          <w:p w14:paraId="2338E17C" w14:textId="77777777" w:rsidR="006339F5" w:rsidRPr="00285EE5" w:rsidRDefault="006339F5" w:rsidP="00553AC8">
            <w:pPr>
              <w:rPr>
                <w:sz w:val="24"/>
                <w:szCs w:val="24"/>
              </w:rPr>
            </w:pPr>
            <w:r w:rsidRPr="00285EE5">
              <w:rPr>
                <w:sz w:val="24"/>
                <w:szCs w:val="24"/>
              </w:rPr>
              <w:t>Luxury Retail</w:t>
            </w:r>
          </w:p>
        </w:tc>
        <w:tc>
          <w:tcPr>
            <w:tcW w:w="2000" w:type="dxa"/>
          </w:tcPr>
          <w:p w14:paraId="582F260A"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23D33F3A" w14:textId="77777777" w:rsidR="006339F5" w:rsidRPr="00285EE5" w:rsidRDefault="006339F5" w:rsidP="00553AC8">
            <w:pPr>
              <w:rPr>
                <w:sz w:val="24"/>
                <w:szCs w:val="24"/>
              </w:rPr>
            </w:pPr>
            <w:r>
              <w:rPr>
                <w:sz w:val="24"/>
                <w:szCs w:val="24"/>
              </w:rPr>
              <w:t>3</w:t>
            </w:r>
          </w:p>
        </w:tc>
        <w:tc>
          <w:tcPr>
            <w:tcW w:w="450" w:type="dxa"/>
          </w:tcPr>
          <w:p w14:paraId="7A2D55A1" w14:textId="77777777" w:rsidR="006339F5" w:rsidRPr="00285EE5" w:rsidRDefault="006339F5" w:rsidP="00553AC8">
            <w:pPr>
              <w:rPr>
                <w:sz w:val="24"/>
                <w:szCs w:val="24"/>
              </w:rPr>
            </w:pPr>
            <w:r w:rsidRPr="00285EE5">
              <w:rPr>
                <w:sz w:val="24"/>
                <w:szCs w:val="24"/>
              </w:rPr>
              <w:t>0</w:t>
            </w:r>
          </w:p>
        </w:tc>
        <w:tc>
          <w:tcPr>
            <w:tcW w:w="991" w:type="dxa"/>
          </w:tcPr>
          <w:p w14:paraId="383AFF38" w14:textId="77777777" w:rsidR="006339F5" w:rsidRPr="00285EE5" w:rsidRDefault="006339F5" w:rsidP="00553AC8">
            <w:pPr>
              <w:rPr>
                <w:sz w:val="24"/>
                <w:szCs w:val="24"/>
              </w:rPr>
            </w:pPr>
            <w:r>
              <w:rPr>
                <w:sz w:val="24"/>
                <w:szCs w:val="24"/>
              </w:rPr>
              <w:t>0</w:t>
            </w:r>
          </w:p>
        </w:tc>
        <w:tc>
          <w:tcPr>
            <w:tcW w:w="1799" w:type="dxa"/>
          </w:tcPr>
          <w:p w14:paraId="4A5DD964" w14:textId="77777777" w:rsidR="006339F5" w:rsidRPr="00285EE5" w:rsidRDefault="006339F5" w:rsidP="00553AC8">
            <w:pPr>
              <w:rPr>
                <w:sz w:val="24"/>
                <w:szCs w:val="24"/>
              </w:rPr>
            </w:pPr>
            <w:r w:rsidRPr="00285EE5">
              <w:rPr>
                <w:sz w:val="24"/>
                <w:szCs w:val="24"/>
              </w:rPr>
              <w:t>3</w:t>
            </w:r>
          </w:p>
        </w:tc>
      </w:tr>
      <w:tr w:rsidR="006339F5" w:rsidRPr="00285EE5" w14:paraId="31A31F2F" w14:textId="77777777" w:rsidTr="00553AC8">
        <w:trPr>
          <w:trHeight w:val="365"/>
          <w:jc w:val="center"/>
        </w:trPr>
        <w:tc>
          <w:tcPr>
            <w:tcW w:w="1560" w:type="dxa"/>
          </w:tcPr>
          <w:p w14:paraId="29400926" w14:textId="77777777" w:rsidR="006339F5" w:rsidRPr="00285EE5" w:rsidRDefault="006339F5" w:rsidP="00553AC8">
            <w:pPr>
              <w:rPr>
                <w:color w:val="000000"/>
                <w:sz w:val="24"/>
                <w:szCs w:val="24"/>
              </w:rPr>
            </w:pPr>
            <w:r w:rsidRPr="00285EE5">
              <w:rPr>
                <w:color w:val="000000"/>
                <w:sz w:val="24"/>
                <w:szCs w:val="24"/>
              </w:rPr>
              <w:lastRenderedPageBreak/>
              <w:t>RETL713</w:t>
            </w:r>
          </w:p>
        </w:tc>
        <w:tc>
          <w:tcPr>
            <w:tcW w:w="1570" w:type="dxa"/>
          </w:tcPr>
          <w:p w14:paraId="18ABC46F" w14:textId="77777777" w:rsidR="006339F5" w:rsidRPr="00285EE5" w:rsidRDefault="006339F5" w:rsidP="00553AC8">
            <w:pPr>
              <w:rPr>
                <w:color w:val="333333"/>
                <w:sz w:val="24"/>
                <w:szCs w:val="24"/>
              </w:rPr>
            </w:pPr>
            <w:r w:rsidRPr="00285EE5">
              <w:rPr>
                <w:color w:val="333333"/>
                <w:sz w:val="24"/>
                <w:szCs w:val="24"/>
              </w:rPr>
              <w:t>Marketing of Retail Services</w:t>
            </w:r>
          </w:p>
        </w:tc>
        <w:tc>
          <w:tcPr>
            <w:tcW w:w="2000" w:type="dxa"/>
          </w:tcPr>
          <w:p w14:paraId="109B90B2"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3B0AC33F" w14:textId="77777777" w:rsidR="006339F5" w:rsidRPr="00285EE5" w:rsidRDefault="006339F5" w:rsidP="00553AC8">
            <w:pPr>
              <w:rPr>
                <w:color w:val="333333"/>
                <w:sz w:val="24"/>
                <w:szCs w:val="24"/>
              </w:rPr>
            </w:pPr>
            <w:r w:rsidRPr="00285EE5">
              <w:rPr>
                <w:color w:val="333333"/>
                <w:sz w:val="24"/>
                <w:szCs w:val="24"/>
              </w:rPr>
              <w:t>3</w:t>
            </w:r>
          </w:p>
        </w:tc>
        <w:tc>
          <w:tcPr>
            <w:tcW w:w="450" w:type="dxa"/>
          </w:tcPr>
          <w:p w14:paraId="26F125C6" w14:textId="77777777" w:rsidR="006339F5" w:rsidRPr="00285EE5" w:rsidRDefault="006339F5" w:rsidP="00553AC8">
            <w:pPr>
              <w:rPr>
                <w:sz w:val="24"/>
                <w:szCs w:val="24"/>
              </w:rPr>
            </w:pPr>
            <w:r w:rsidRPr="00285EE5">
              <w:rPr>
                <w:color w:val="000000"/>
                <w:sz w:val="24"/>
                <w:szCs w:val="24"/>
              </w:rPr>
              <w:t>0</w:t>
            </w:r>
          </w:p>
        </w:tc>
        <w:tc>
          <w:tcPr>
            <w:tcW w:w="991" w:type="dxa"/>
          </w:tcPr>
          <w:p w14:paraId="0C42E743" w14:textId="77777777" w:rsidR="006339F5" w:rsidRPr="00285EE5" w:rsidRDefault="006339F5" w:rsidP="00553AC8">
            <w:pPr>
              <w:rPr>
                <w:color w:val="333333"/>
                <w:sz w:val="24"/>
                <w:szCs w:val="24"/>
              </w:rPr>
            </w:pPr>
            <w:r w:rsidRPr="00285EE5">
              <w:rPr>
                <w:color w:val="333333"/>
                <w:sz w:val="24"/>
                <w:szCs w:val="24"/>
              </w:rPr>
              <w:t>0</w:t>
            </w:r>
          </w:p>
        </w:tc>
        <w:tc>
          <w:tcPr>
            <w:tcW w:w="1799" w:type="dxa"/>
          </w:tcPr>
          <w:p w14:paraId="7DAEB001"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281D73AD" w14:textId="77777777" w:rsidTr="00553AC8">
        <w:trPr>
          <w:trHeight w:val="365"/>
          <w:jc w:val="center"/>
        </w:trPr>
        <w:tc>
          <w:tcPr>
            <w:tcW w:w="1560" w:type="dxa"/>
          </w:tcPr>
          <w:p w14:paraId="59F01BA0" w14:textId="77777777" w:rsidR="006339F5" w:rsidRPr="00285EE5" w:rsidRDefault="006339F5" w:rsidP="00553AC8">
            <w:pPr>
              <w:rPr>
                <w:color w:val="000000"/>
                <w:sz w:val="24"/>
                <w:szCs w:val="24"/>
              </w:rPr>
            </w:pPr>
            <w:r w:rsidRPr="00285EE5">
              <w:rPr>
                <w:color w:val="000000"/>
                <w:sz w:val="24"/>
                <w:szCs w:val="24"/>
              </w:rPr>
              <w:t>RETL605</w:t>
            </w:r>
          </w:p>
        </w:tc>
        <w:tc>
          <w:tcPr>
            <w:tcW w:w="1570" w:type="dxa"/>
          </w:tcPr>
          <w:p w14:paraId="6B60A2E3" w14:textId="77777777" w:rsidR="006339F5" w:rsidRPr="00285EE5" w:rsidRDefault="006339F5" w:rsidP="00553AC8">
            <w:pPr>
              <w:rPr>
                <w:color w:val="333333"/>
                <w:sz w:val="24"/>
                <w:szCs w:val="24"/>
              </w:rPr>
            </w:pPr>
            <w:r w:rsidRPr="00285EE5">
              <w:rPr>
                <w:color w:val="333333"/>
                <w:sz w:val="24"/>
                <w:szCs w:val="24"/>
              </w:rPr>
              <w:t>Merchandising and Category Management</w:t>
            </w:r>
          </w:p>
        </w:tc>
        <w:tc>
          <w:tcPr>
            <w:tcW w:w="2000" w:type="dxa"/>
          </w:tcPr>
          <w:p w14:paraId="7555CF87"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780771FD" w14:textId="77777777" w:rsidR="006339F5" w:rsidRPr="00285EE5" w:rsidRDefault="006339F5" w:rsidP="00553AC8">
            <w:pPr>
              <w:rPr>
                <w:color w:val="333333"/>
                <w:sz w:val="24"/>
                <w:szCs w:val="24"/>
              </w:rPr>
            </w:pPr>
            <w:r w:rsidRPr="00285EE5">
              <w:rPr>
                <w:color w:val="333333"/>
                <w:sz w:val="24"/>
                <w:szCs w:val="24"/>
              </w:rPr>
              <w:t>3</w:t>
            </w:r>
          </w:p>
        </w:tc>
        <w:tc>
          <w:tcPr>
            <w:tcW w:w="450" w:type="dxa"/>
          </w:tcPr>
          <w:p w14:paraId="50ACF22B" w14:textId="77777777" w:rsidR="006339F5" w:rsidRPr="00285EE5" w:rsidRDefault="006339F5" w:rsidP="00553AC8">
            <w:pPr>
              <w:rPr>
                <w:sz w:val="24"/>
                <w:szCs w:val="24"/>
              </w:rPr>
            </w:pPr>
            <w:r w:rsidRPr="00285EE5">
              <w:rPr>
                <w:color w:val="000000"/>
                <w:sz w:val="24"/>
                <w:szCs w:val="24"/>
              </w:rPr>
              <w:t>0</w:t>
            </w:r>
          </w:p>
        </w:tc>
        <w:tc>
          <w:tcPr>
            <w:tcW w:w="991" w:type="dxa"/>
          </w:tcPr>
          <w:p w14:paraId="15D32DD2" w14:textId="77777777" w:rsidR="006339F5" w:rsidRPr="00285EE5" w:rsidRDefault="006339F5" w:rsidP="00553AC8">
            <w:pPr>
              <w:rPr>
                <w:color w:val="333333"/>
                <w:sz w:val="24"/>
                <w:szCs w:val="24"/>
              </w:rPr>
            </w:pPr>
            <w:r w:rsidRPr="00285EE5">
              <w:rPr>
                <w:color w:val="333333"/>
                <w:sz w:val="24"/>
                <w:szCs w:val="24"/>
              </w:rPr>
              <w:t>0</w:t>
            </w:r>
          </w:p>
        </w:tc>
        <w:tc>
          <w:tcPr>
            <w:tcW w:w="1799" w:type="dxa"/>
          </w:tcPr>
          <w:p w14:paraId="61918EBB"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459DC39C" w14:textId="77777777" w:rsidTr="00553AC8">
        <w:trPr>
          <w:trHeight w:val="365"/>
          <w:jc w:val="center"/>
        </w:trPr>
        <w:tc>
          <w:tcPr>
            <w:tcW w:w="1560" w:type="dxa"/>
          </w:tcPr>
          <w:p w14:paraId="0CEB823A" w14:textId="77777777" w:rsidR="006339F5" w:rsidRPr="00285EE5" w:rsidRDefault="006339F5" w:rsidP="00553AC8">
            <w:pPr>
              <w:rPr>
                <w:color w:val="000000"/>
                <w:sz w:val="24"/>
                <w:szCs w:val="24"/>
              </w:rPr>
            </w:pPr>
            <w:r w:rsidRPr="00285EE5">
              <w:rPr>
                <w:color w:val="000000"/>
                <w:sz w:val="24"/>
                <w:szCs w:val="24"/>
              </w:rPr>
              <w:t>RETL604</w:t>
            </w:r>
          </w:p>
        </w:tc>
        <w:tc>
          <w:tcPr>
            <w:tcW w:w="1570" w:type="dxa"/>
          </w:tcPr>
          <w:p w14:paraId="41EF9E65" w14:textId="77777777" w:rsidR="006339F5" w:rsidRPr="00285EE5" w:rsidRDefault="006339F5" w:rsidP="00553AC8">
            <w:pPr>
              <w:rPr>
                <w:color w:val="333333"/>
                <w:sz w:val="24"/>
                <w:szCs w:val="24"/>
              </w:rPr>
            </w:pPr>
            <w:r w:rsidRPr="00285EE5">
              <w:rPr>
                <w:color w:val="333333"/>
                <w:sz w:val="24"/>
                <w:szCs w:val="24"/>
              </w:rPr>
              <w:t>Visual Merchandising and Space Planning</w:t>
            </w:r>
          </w:p>
        </w:tc>
        <w:tc>
          <w:tcPr>
            <w:tcW w:w="2000" w:type="dxa"/>
          </w:tcPr>
          <w:p w14:paraId="209C72CB"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2CEC9104" w14:textId="77777777" w:rsidR="006339F5" w:rsidRPr="00285EE5" w:rsidRDefault="006339F5" w:rsidP="00553AC8">
            <w:pPr>
              <w:rPr>
                <w:color w:val="333333"/>
                <w:sz w:val="24"/>
                <w:szCs w:val="24"/>
              </w:rPr>
            </w:pPr>
            <w:r w:rsidRPr="00285EE5">
              <w:rPr>
                <w:color w:val="333333"/>
                <w:sz w:val="24"/>
                <w:szCs w:val="24"/>
              </w:rPr>
              <w:t>2</w:t>
            </w:r>
          </w:p>
        </w:tc>
        <w:tc>
          <w:tcPr>
            <w:tcW w:w="450" w:type="dxa"/>
          </w:tcPr>
          <w:p w14:paraId="0A8413EF" w14:textId="77777777" w:rsidR="006339F5" w:rsidRPr="00285EE5" w:rsidRDefault="006339F5" w:rsidP="00553AC8">
            <w:pPr>
              <w:rPr>
                <w:sz w:val="24"/>
                <w:szCs w:val="24"/>
              </w:rPr>
            </w:pPr>
            <w:r w:rsidRPr="00285EE5">
              <w:rPr>
                <w:color w:val="000000"/>
                <w:sz w:val="24"/>
                <w:szCs w:val="24"/>
              </w:rPr>
              <w:t>0</w:t>
            </w:r>
          </w:p>
        </w:tc>
        <w:tc>
          <w:tcPr>
            <w:tcW w:w="991" w:type="dxa"/>
          </w:tcPr>
          <w:p w14:paraId="07FD6443" w14:textId="77777777" w:rsidR="006339F5" w:rsidRPr="00285EE5" w:rsidRDefault="006339F5" w:rsidP="00553AC8">
            <w:pPr>
              <w:rPr>
                <w:color w:val="333333"/>
                <w:sz w:val="24"/>
                <w:szCs w:val="24"/>
              </w:rPr>
            </w:pPr>
            <w:r w:rsidRPr="00285EE5">
              <w:rPr>
                <w:color w:val="333333"/>
                <w:sz w:val="24"/>
                <w:szCs w:val="24"/>
              </w:rPr>
              <w:t>2</w:t>
            </w:r>
          </w:p>
        </w:tc>
        <w:tc>
          <w:tcPr>
            <w:tcW w:w="1799" w:type="dxa"/>
          </w:tcPr>
          <w:p w14:paraId="1EFC06CE"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0C4BB5D8" w14:textId="77777777" w:rsidTr="00553AC8">
        <w:trPr>
          <w:trHeight w:val="365"/>
          <w:jc w:val="center"/>
        </w:trPr>
        <w:tc>
          <w:tcPr>
            <w:tcW w:w="1560" w:type="dxa"/>
          </w:tcPr>
          <w:p w14:paraId="5066090B" w14:textId="77777777" w:rsidR="006339F5" w:rsidRPr="00285EE5" w:rsidRDefault="006339F5" w:rsidP="00553AC8">
            <w:pPr>
              <w:rPr>
                <w:sz w:val="24"/>
                <w:szCs w:val="24"/>
              </w:rPr>
            </w:pPr>
            <w:r w:rsidRPr="00285EE5">
              <w:rPr>
                <w:sz w:val="24"/>
                <w:szCs w:val="24"/>
              </w:rPr>
              <w:t>RETL714</w:t>
            </w:r>
          </w:p>
        </w:tc>
        <w:tc>
          <w:tcPr>
            <w:tcW w:w="1570" w:type="dxa"/>
          </w:tcPr>
          <w:p w14:paraId="7575CEDF" w14:textId="77777777" w:rsidR="006339F5" w:rsidRPr="00285EE5" w:rsidRDefault="006339F5" w:rsidP="00553AC8">
            <w:pPr>
              <w:rPr>
                <w:color w:val="333333"/>
                <w:sz w:val="24"/>
                <w:szCs w:val="24"/>
              </w:rPr>
            </w:pPr>
            <w:r w:rsidRPr="00285EE5">
              <w:rPr>
                <w:color w:val="333333"/>
                <w:sz w:val="24"/>
                <w:szCs w:val="24"/>
              </w:rPr>
              <w:t>Retail Supply Chain and Logistics Management</w:t>
            </w:r>
          </w:p>
        </w:tc>
        <w:tc>
          <w:tcPr>
            <w:tcW w:w="2000" w:type="dxa"/>
          </w:tcPr>
          <w:p w14:paraId="438E4616"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4423843F" w14:textId="77777777" w:rsidR="006339F5" w:rsidRPr="00285EE5" w:rsidRDefault="006339F5" w:rsidP="00553AC8">
            <w:pPr>
              <w:rPr>
                <w:color w:val="333333"/>
                <w:sz w:val="24"/>
                <w:szCs w:val="24"/>
              </w:rPr>
            </w:pPr>
            <w:r w:rsidRPr="00285EE5">
              <w:rPr>
                <w:color w:val="333333"/>
                <w:sz w:val="24"/>
                <w:szCs w:val="24"/>
              </w:rPr>
              <w:t>3</w:t>
            </w:r>
          </w:p>
        </w:tc>
        <w:tc>
          <w:tcPr>
            <w:tcW w:w="450" w:type="dxa"/>
          </w:tcPr>
          <w:p w14:paraId="21953EF4" w14:textId="77777777" w:rsidR="006339F5" w:rsidRPr="00285EE5" w:rsidRDefault="006339F5" w:rsidP="00553AC8">
            <w:pPr>
              <w:rPr>
                <w:sz w:val="24"/>
                <w:szCs w:val="24"/>
              </w:rPr>
            </w:pPr>
            <w:r w:rsidRPr="00285EE5">
              <w:rPr>
                <w:color w:val="000000"/>
                <w:sz w:val="24"/>
                <w:szCs w:val="24"/>
              </w:rPr>
              <w:t>0</w:t>
            </w:r>
          </w:p>
        </w:tc>
        <w:tc>
          <w:tcPr>
            <w:tcW w:w="991" w:type="dxa"/>
          </w:tcPr>
          <w:p w14:paraId="759CD6DA" w14:textId="77777777" w:rsidR="006339F5" w:rsidRPr="00285EE5" w:rsidRDefault="006339F5" w:rsidP="00553AC8">
            <w:pPr>
              <w:rPr>
                <w:color w:val="333333"/>
                <w:sz w:val="24"/>
                <w:szCs w:val="24"/>
              </w:rPr>
            </w:pPr>
            <w:r w:rsidRPr="00285EE5">
              <w:rPr>
                <w:color w:val="333333"/>
                <w:sz w:val="24"/>
                <w:szCs w:val="24"/>
              </w:rPr>
              <w:t>0</w:t>
            </w:r>
          </w:p>
        </w:tc>
        <w:tc>
          <w:tcPr>
            <w:tcW w:w="1799" w:type="dxa"/>
          </w:tcPr>
          <w:p w14:paraId="1CEB5C96"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6D021663" w14:textId="77777777" w:rsidTr="00553AC8">
        <w:trPr>
          <w:trHeight w:val="365"/>
          <w:jc w:val="center"/>
        </w:trPr>
        <w:tc>
          <w:tcPr>
            <w:tcW w:w="1560" w:type="dxa"/>
          </w:tcPr>
          <w:p w14:paraId="4F8BE0A8" w14:textId="77777777" w:rsidR="006339F5" w:rsidRPr="00285EE5" w:rsidRDefault="006339F5" w:rsidP="00553AC8">
            <w:pPr>
              <w:rPr>
                <w:sz w:val="24"/>
                <w:szCs w:val="24"/>
              </w:rPr>
            </w:pPr>
            <w:r w:rsidRPr="00285EE5">
              <w:rPr>
                <w:sz w:val="24"/>
                <w:szCs w:val="24"/>
              </w:rPr>
              <w:t>RETL704</w:t>
            </w:r>
          </w:p>
        </w:tc>
        <w:tc>
          <w:tcPr>
            <w:tcW w:w="1570" w:type="dxa"/>
          </w:tcPr>
          <w:p w14:paraId="443667EB" w14:textId="77777777" w:rsidR="006339F5" w:rsidRPr="00285EE5" w:rsidRDefault="006339F5" w:rsidP="00553AC8">
            <w:pPr>
              <w:rPr>
                <w:color w:val="333333"/>
                <w:sz w:val="24"/>
                <w:szCs w:val="24"/>
              </w:rPr>
            </w:pPr>
            <w:r w:rsidRPr="00285EE5">
              <w:rPr>
                <w:color w:val="333333"/>
                <w:sz w:val="24"/>
                <w:szCs w:val="24"/>
              </w:rPr>
              <w:t>International Retailing</w:t>
            </w:r>
          </w:p>
        </w:tc>
        <w:tc>
          <w:tcPr>
            <w:tcW w:w="2000" w:type="dxa"/>
          </w:tcPr>
          <w:p w14:paraId="763D88DF"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31B8BF6F" w14:textId="77777777" w:rsidR="006339F5" w:rsidRPr="00285EE5" w:rsidRDefault="006339F5" w:rsidP="00553AC8">
            <w:pPr>
              <w:rPr>
                <w:color w:val="333333"/>
                <w:sz w:val="24"/>
                <w:szCs w:val="24"/>
              </w:rPr>
            </w:pPr>
            <w:r>
              <w:rPr>
                <w:color w:val="333333"/>
                <w:sz w:val="24"/>
                <w:szCs w:val="24"/>
              </w:rPr>
              <w:t>2</w:t>
            </w:r>
          </w:p>
        </w:tc>
        <w:tc>
          <w:tcPr>
            <w:tcW w:w="450" w:type="dxa"/>
          </w:tcPr>
          <w:p w14:paraId="1794D8DF" w14:textId="77777777" w:rsidR="006339F5" w:rsidRPr="00285EE5" w:rsidRDefault="006339F5" w:rsidP="00553AC8">
            <w:pPr>
              <w:rPr>
                <w:sz w:val="24"/>
                <w:szCs w:val="24"/>
              </w:rPr>
            </w:pPr>
            <w:r w:rsidRPr="00285EE5">
              <w:rPr>
                <w:color w:val="000000"/>
                <w:sz w:val="24"/>
                <w:szCs w:val="24"/>
              </w:rPr>
              <w:t>0</w:t>
            </w:r>
          </w:p>
        </w:tc>
        <w:tc>
          <w:tcPr>
            <w:tcW w:w="991" w:type="dxa"/>
          </w:tcPr>
          <w:p w14:paraId="4450AACB" w14:textId="77777777" w:rsidR="006339F5" w:rsidRPr="00285EE5" w:rsidRDefault="006339F5" w:rsidP="00553AC8">
            <w:pPr>
              <w:rPr>
                <w:color w:val="333333"/>
                <w:sz w:val="24"/>
                <w:szCs w:val="24"/>
              </w:rPr>
            </w:pPr>
            <w:r>
              <w:rPr>
                <w:color w:val="333333"/>
                <w:sz w:val="24"/>
                <w:szCs w:val="24"/>
              </w:rPr>
              <w:t>2</w:t>
            </w:r>
          </w:p>
        </w:tc>
        <w:tc>
          <w:tcPr>
            <w:tcW w:w="1799" w:type="dxa"/>
          </w:tcPr>
          <w:p w14:paraId="65B50808"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137DF421" w14:textId="77777777" w:rsidTr="00553AC8">
        <w:trPr>
          <w:trHeight w:val="365"/>
          <w:jc w:val="center"/>
        </w:trPr>
        <w:tc>
          <w:tcPr>
            <w:tcW w:w="1560" w:type="dxa"/>
          </w:tcPr>
          <w:p w14:paraId="0421BAFF" w14:textId="77777777" w:rsidR="006339F5" w:rsidRPr="00285EE5" w:rsidRDefault="006339F5" w:rsidP="00553AC8">
            <w:pPr>
              <w:rPr>
                <w:sz w:val="24"/>
                <w:szCs w:val="24"/>
              </w:rPr>
            </w:pPr>
            <w:r w:rsidRPr="00285EE5">
              <w:rPr>
                <w:sz w:val="24"/>
                <w:szCs w:val="24"/>
              </w:rPr>
              <w:t>RETL711</w:t>
            </w:r>
          </w:p>
        </w:tc>
        <w:tc>
          <w:tcPr>
            <w:tcW w:w="1570" w:type="dxa"/>
          </w:tcPr>
          <w:p w14:paraId="1D0F72D3" w14:textId="77777777" w:rsidR="006339F5" w:rsidRPr="00285EE5" w:rsidRDefault="006339F5" w:rsidP="00553AC8">
            <w:pPr>
              <w:rPr>
                <w:sz w:val="24"/>
                <w:szCs w:val="24"/>
              </w:rPr>
            </w:pPr>
            <w:r w:rsidRPr="00285EE5">
              <w:rPr>
                <w:sz w:val="24"/>
                <w:szCs w:val="24"/>
              </w:rPr>
              <w:t>Mall Management</w:t>
            </w:r>
          </w:p>
        </w:tc>
        <w:tc>
          <w:tcPr>
            <w:tcW w:w="2000" w:type="dxa"/>
          </w:tcPr>
          <w:p w14:paraId="74B4C63E"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56261E33" w14:textId="77777777" w:rsidR="006339F5" w:rsidRPr="00285EE5" w:rsidRDefault="006339F5" w:rsidP="00553AC8">
            <w:pPr>
              <w:rPr>
                <w:color w:val="333333"/>
                <w:sz w:val="24"/>
                <w:szCs w:val="24"/>
              </w:rPr>
            </w:pPr>
            <w:r>
              <w:rPr>
                <w:color w:val="333333"/>
                <w:sz w:val="24"/>
                <w:szCs w:val="24"/>
              </w:rPr>
              <w:t>2</w:t>
            </w:r>
          </w:p>
        </w:tc>
        <w:tc>
          <w:tcPr>
            <w:tcW w:w="450" w:type="dxa"/>
          </w:tcPr>
          <w:p w14:paraId="0F61771A" w14:textId="77777777" w:rsidR="006339F5" w:rsidRPr="00285EE5" w:rsidRDefault="006339F5" w:rsidP="00553AC8">
            <w:pPr>
              <w:rPr>
                <w:sz w:val="24"/>
                <w:szCs w:val="24"/>
              </w:rPr>
            </w:pPr>
            <w:r w:rsidRPr="00285EE5">
              <w:rPr>
                <w:color w:val="000000"/>
                <w:sz w:val="24"/>
                <w:szCs w:val="24"/>
              </w:rPr>
              <w:t>0</w:t>
            </w:r>
          </w:p>
        </w:tc>
        <w:tc>
          <w:tcPr>
            <w:tcW w:w="991" w:type="dxa"/>
          </w:tcPr>
          <w:p w14:paraId="2922DB7E" w14:textId="77777777" w:rsidR="006339F5" w:rsidRPr="00285EE5" w:rsidRDefault="006339F5" w:rsidP="00553AC8">
            <w:pPr>
              <w:rPr>
                <w:color w:val="333333"/>
                <w:sz w:val="24"/>
                <w:szCs w:val="24"/>
              </w:rPr>
            </w:pPr>
            <w:r>
              <w:rPr>
                <w:color w:val="333333"/>
                <w:sz w:val="24"/>
                <w:szCs w:val="24"/>
              </w:rPr>
              <w:t>2</w:t>
            </w:r>
          </w:p>
        </w:tc>
        <w:tc>
          <w:tcPr>
            <w:tcW w:w="1799" w:type="dxa"/>
          </w:tcPr>
          <w:p w14:paraId="394B2958"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4A775841" w14:textId="77777777" w:rsidTr="00553AC8">
        <w:trPr>
          <w:trHeight w:val="365"/>
          <w:jc w:val="center"/>
        </w:trPr>
        <w:tc>
          <w:tcPr>
            <w:tcW w:w="1560" w:type="dxa"/>
          </w:tcPr>
          <w:p w14:paraId="620B63B0" w14:textId="77777777" w:rsidR="006339F5" w:rsidRPr="00285EE5" w:rsidRDefault="006339F5" w:rsidP="00553AC8">
            <w:pPr>
              <w:rPr>
                <w:color w:val="000000"/>
                <w:sz w:val="24"/>
                <w:szCs w:val="24"/>
              </w:rPr>
            </w:pPr>
            <w:r w:rsidRPr="00285EE5">
              <w:rPr>
                <w:color w:val="000000"/>
                <w:sz w:val="24"/>
                <w:szCs w:val="24"/>
              </w:rPr>
              <w:t>RUR712</w:t>
            </w:r>
          </w:p>
        </w:tc>
        <w:tc>
          <w:tcPr>
            <w:tcW w:w="1570" w:type="dxa"/>
          </w:tcPr>
          <w:p w14:paraId="69FC3EA3" w14:textId="77777777" w:rsidR="006339F5" w:rsidRPr="00285EE5" w:rsidRDefault="006339F5" w:rsidP="00553AC8">
            <w:pPr>
              <w:rPr>
                <w:color w:val="000000"/>
                <w:sz w:val="24"/>
                <w:szCs w:val="24"/>
              </w:rPr>
            </w:pPr>
            <w:r w:rsidRPr="00285EE5">
              <w:rPr>
                <w:color w:val="000000"/>
                <w:sz w:val="24"/>
                <w:szCs w:val="24"/>
              </w:rPr>
              <w:t>Rural Marketing</w:t>
            </w:r>
          </w:p>
        </w:tc>
        <w:tc>
          <w:tcPr>
            <w:tcW w:w="2000" w:type="dxa"/>
          </w:tcPr>
          <w:p w14:paraId="0CFBDC0B"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353549E5" w14:textId="77777777" w:rsidR="006339F5" w:rsidRPr="00285EE5" w:rsidRDefault="006339F5" w:rsidP="00553AC8">
            <w:pPr>
              <w:rPr>
                <w:sz w:val="24"/>
                <w:szCs w:val="24"/>
              </w:rPr>
            </w:pPr>
            <w:r w:rsidRPr="00285EE5">
              <w:rPr>
                <w:color w:val="333333"/>
                <w:sz w:val="24"/>
                <w:szCs w:val="24"/>
              </w:rPr>
              <w:t>3</w:t>
            </w:r>
          </w:p>
        </w:tc>
        <w:tc>
          <w:tcPr>
            <w:tcW w:w="450" w:type="dxa"/>
          </w:tcPr>
          <w:p w14:paraId="58609CFF" w14:textId="77777777" w:rsidR="006339F5" w:rsidRPr="00285EE5" w:rsidRDefault="006339F5" w:rsidP="00553AC8">
            <w:pPr>
              <w:rPr>
                <w:sz w:val="24"/>
                <w:szCs w:val="24"/>
              </w:rPr>
            </w:pPr>
            <w:r w:rsidRPr="00285EE5">
              <w:rPr>
                <w:color w:val="000000"/>
                <w:sz w:val="24"/>
                <w:szCs w:val="24"/>
              </w:rPr>
              <w:t>0</w:t>
            </w:r>
          </w:p>
        </w:tc>
        <w:tc>
          <w:tcPr>
            <w:tcW w:w="991" w:type="dxa"/>
          </w:tcPr>
          <w:p w14:paraId="0D73D56E" w14:textId="77777777" w:rsidR="006339F5" w:rsidRPr="00285EE5" w:rsidRDefault="006339F5" w:rsidP="00553AC8">
            <w:pPr>
              <w:rPr>
                <w:color w:val="000000"/>
                <w:sz w:val="24"/>
                <w:szCs w:val="24"/>
              </w:rPr>
            </w:pPr>
            <w:r w:rsidRPr="00285EE5">
              <w:rPr>
                <w:color w:val="000000"/>
                <w:sz w:val="24"/>
                <w:szCs w:val="24"/>
              </w:rPr>
              <w:t>2</w:t>
            </w:r>
          </w:p>
        </w:tc>
        <w:tc>
          <w:tcPr>
            <w:tcW w:w="1799" w:type="dxa"/>
          </w:tcPr>
          <w:p w14:paraId="2FCF9AEE" w14:textId="77777777" w:rsidR="006339F5" w:rsidRPr="00285EE5" w:rsidRDefault="006339F5" w:rsidP="00553AC8">
            <w:pPr>
              <w:rPr>
                <w:color w:val="000000"/>
                <w:sz w:val="24"/>
                <w:szCs w:val="24"/>
              </w:rPr>
            </w:pPr>
            <w:r w:rsidRPr="00285EE5">
              <w:rPr>
                <w:color w:val="000000"/>
                <w:sz w:val="24"/>
                <w:szCs w:val="24"/>
              </w:rPr>
              <w:t>4</w:t>
            </w:r>
          </w:p>
        </w:tc>
      </w:tr>
      <w:tr w:rsidR="006339F5" w:rsidRPr="00285EE5" w14:paraId="593E2DEB" w14:textId="77777777" w:rsidTr="00553AC8">
        <w:trPr>
          <w:trHeight w:val="365"/>
          <w:jc w:val="center"/>
        </w:trPr>
        <w:tc>
          <w:tcPr>
            <w:tcW w:w="1560" w:type="dxa"/>
          </w:tcPr>
          <w:p w14:paraId="5F818D81" w14:textId="77777777" w:rsidR="006339F5" w:rsidRPr="00285EE5" w:rsidRDefault="006339F5" w:rsidP="00553AC8">
            <w:pPr>
              <w:rPr>
                <w:color w:val="000000"/>
                <w:sz w:val="24"/>
                <w:szCs w:val="24"/>
              </w:rPr>
            </w:pPr>
            <w:r w:rsidRPr="00285EE5">
              <w:rPr>
                <w:color w:val="000000"/>
                <w:sz w:val="24"/>
                <w:szCs w:val="24"/>
              </w:rPr>
              <w:t>RUR702</w:t>
            </w:r>
          </w:p>
        </w:tc>
        <w:tc>
          <w:tcPr>
            <w:tcW w:w="1570" w:type="dxa"/>
          </w:tcPr>
          <w:p w14:paraId="081E6A2E" w14:textId="77777777" w:rsidR="006339F5" w:rsidRPr="00285EE5" w:rsidRDefault="006339F5" w:rsidP="00553AC8">
            <w:pPr>
              <w:rPr>
                <w:color w:val="000000"/>
                <w:sz w:val="24"/>
                <w:szCs w:val="24"/>
              </w:rPr>
            </w:pPr>
            <w:r w:rsidRPr="00285EE5">
              <w:rPr>
                <w:color w:val="000000"/>
                <w:sz w:val="24"/>
                <w:szCs w:val="24"/>
              </w:rPr>
              <w:t>Rural Micro Finance Management</w:t>
            </w:r>
          </w:p>
        </w:tc>
        <w:tc>
          <w:tcPr>
            <w:tcW w:w="2000" w:type="dxa"/>
          </w:tcPr>
          <w:p w14:paraId="11DC11CC"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42A38398" w14:textId="77777777" w:rsidR="006339F5" w:rsidRPr="00285EE5" w:rsidRDefault="006339F5" w:rsidP="00553AC8">
            <w:pPr>
              <w:rPr>
                <w:sz w:val="24"/>
                <w:szCs w:val="24"/>
              </w:rPr>
            </w:pPr>
            <w:r w:rsidRPr="00285EE5">
              <w:rPr>
                <w:color w:val="333333"/>
                <w:sz w:val="24"/>
                <w:szCs w:val="24"/>
              </w:rPr>
              <w:t>3</w:t>
            </w:r>
          </w:p>
        </w:tc>
        <w:tc>
          <w:tcPr>
            <w:tcW w:w="450" w:type="dxa"/>
          </w:tcPr>
          <w:p w14:paraId="15FC38CF" w14:textId="77777777" w:rsidR="006339F5" w:rsidRPr="00285EE5" w:rsidRDefault="006339F5" w:rsidP="00553AC8">
            <w:pPr>
              <w:rPr>
                <w:sz w:val="24"/>
                <w:szCs w:val="24"/>
              </w:rPr>
            </w:pPr>
            <w:r w:rsidRPr="00285EE5">
              <w:rPr>
                <w:color w:val="000000"/>
                <w:sz w:val="24"/>
                <w:szCs w:val="24"/>
              </w:rPr>
              <w:t>0</w:t>
            </w:r>
          </w:p>
        </w:tc>
        <w:tc>
          <w:tcPr>
            <w:tcW w:w="991" w:type="dxa"/>
          </w:tcPr>
          <w:p w14:paraId="081C27D5" w14:textId="77777777" w:rsidR="006339F5" w:rsidRPr="00285EE5" w:rsidRDefault="006339F5" w:rsidP="00553AC8">
            <w:pPr>
              <w:rPr>
                <w:color w:val="000000"/>
                <w:sz w:val="24"/>
                <w:szCs w:val="24"/>
              </w:rPr>
            </w:pPr>
            <w:r w:rsidRPr="00285EE5">
              <w:rPr>
                <w:color w:val="000000"/>
                <w:sz w:val="24"/>
                <w:szCs w:val="24"/>
              </w:rPr>
              <w:t>2</w:t>
            </w:r>
          </w:p>
        </w:tc>
        <w:tc>
          <w:tcPr>
            <w:tcW w:w="1799" w:type="dxa"/>
          </w:tcPr>
          <w:p w14:paraId="3B30C68F" w14:textId="77777777" w:rsidR="006339F5" w:rsidRPr="00285EE5" w:rsidRDefault="006339F5" w:rsidP="00553AC8">
            <w:pPr>
              <w:rPr>
                <w:color w:val="000000"/>
                <w:sz w:val="24"/>
                <w:szCs w:val="24"/>
              </w:rPr>
            </w:pPr>
            <w:r w:rsidRPr="00285EE5">
              <w:rPr>
                <w:color w:val="000000"/>
                <w:sz w:val="24"/>
                <w:szCs w:val="24"/>
              </w:rPr>
              <w:t>4</w:t>
            </w:r>
          </w:p>
        </w:tc>
      </w:tr>
      <w:tr w:rsidR="006339F5" w:rsidRPr="00285EE5" w14:paraId="36ACC7B1" w14:textId="77777777" w:rsidTr="00553AC8">
        <w:trPr>
          <w:trHeight w:val="365"/>
          <w:jc w:val="center"/>
        </w:trPr>
        <w:tc>
          <w:tcPr>
            <w:tcW w:w="1560" w:type="dxa"/>
          </w:tcPr>
          <w:p w14:paraId="417485A2" w14:textId="77777777" w:rsidR="006339F5" w:rsidRPr="00285EE5" w:rsidRDefault="006339F5" w:rsidP="00553AC8">
            <w:pPr>
              <w:rPr>
                <w:color w:val="000000"/>
                <w:sz w:val="24"/>
                <w:szCs w:val="24"/>
              </w:rPr>
            </w:pPr>
            <w:r w:rsidRPr="00285EE5">
              <w:rPr>
                <w:color w:val="000000"/>
                <w:sz w:val="24"/>
                <w:szCs w:val="24"/>
              </w:rPr>
              <w:t>RUR701</w:t>
            </w:r>
          </w:p>
        </w:tc>
        <w:tc>
          <w:tcPr>
            <w:tcW w:w="1570" w:type="dxa"/>
          </w:tcPr>
          <w:p w14:paraId="2E377BF5" w14:textId="77777777" w:rsidR="006339F5" w:rsidRPr="00285EE5" w:rsidRDefault="006339F5" w:rsidP="00553AC8">
            <w:pPr>
              <w:rPr>
                <w:color w:val="000000"/>
                <w:sz w:val="24"/>
                <w:szCs w:val="24"/>
              </w:rPr>
            </w:pPr>
            <w:r w:rsidRPr="00285EE5">
              <w:rPr>
                <w:color w:val="000000"/>
                <w:sz w:val="24"/>
                <w:szCs w:val="24"/>
              </w:rPr>
              <w:t>CSR Practices in Rural Areas</w:t>
            </w:r>
          </w:p>
        </w:tc>
        <w:tc>
          <w:tcPr>
            <w:tcW w:w="2000" w:type="dxa"/>
          </w:tcPr>
          <w:p w14:paraId="219B3342"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5A0A28DE" w14:textId="77777777" w:rsidR="006339F5" w:rsidRPr="00285EE5" w:rsidRDefault="006339F5" w:rsidP="00553AC8">
            <w:pPr>
              <w:rPr>
                <w:sz w:val="24"/>
                <w:szCs w:val="24"/>
              </w:rPr>
            </w:pPr>
            <w:r w:rsidRPr="00285EE5">
              <w:rPr>
                <w:color w:val="333333"/>
                <w:sz w:val="24"/>
                <w:szCs w:val="24"/>
              </w:rPr>
              <w:t>3</w:t>
            </w:r>
          </w:p>
        </w:tc>
        <w:tc>
          <w:tcPr>
            <w:tcW w:w="450" w:type="dxa"/>
          </w:tcPr>
          <w:p w14:paraId="52CEA7D6" w14:textId="77777777" w:rsidR="006339F5" w:rsidRPr="00285EE5" w:rsidRDefault="006339F5" w:rsidP="00553AC8">
            <w:pPr>
              <w:rPr>
                <w:sz w:val="24"/>
                <w:szCs w:val="24"/>
              </w:rPr>
            </w:pPr>
            <w:r w:rsidRPr="00285EE5">
              <w:rPr>
                <w:color w:val="000000"/>
                <w:sz w:val="24"/>
                <w:szCs w:val="24"/>
              </w:rPr>
              <w:t>0</w:t>
            </w:r>
          </w:p>
        </w:tc>
        <w:tc>
          <w:tcPr>
            <w:tcW w:w="991" w:type="dxa"/>
          </w:tcPr>
          <w:p w14:paraId="5D0998C1" w14:textId="77777777" w:rsidR="006339F5" w:rsidRPr="00285EE5" w:rsidRDefault="006339F5" w:rsidP="00553AC8">
            <w:pPr>
              <w:rPr>
                <w:color w:val="000000"/>
                <w:sz w:val="24"/>
                <w:szCs w:val="24"/>
              </w:rPr>
            </w:pPr>
            <w:r w:rsidRPr="00285EE5">
              <w:rPr>
                <w:color w:val="000000"/>
                <w:sz w:val="24"/>
                <w:szCs w:val="24"/>
              </w:rPr>
              <w:t>2</w:t>
            </w:r>
          </w:p>
        </w:tc>
        <w:tc>
          <w:tcPr>
            <w:tcW w:w="1799" w:type="dxa"/>
          </w:tcPr>
          <w:p w14:paraId="5436000D" w14:textId="77777777" w:rsidR="006339F5" w:rsidRPr="00285EE5" w:rsidRDefault="006339F5" w:rsidP="00553AC8">
            <w:pPr>
              <w:rPr>
                <w:color w:val="000000"/>
                <w:sz w:val="24"/>
                <w:szCs w:val="24"/>
              </w:rPr>
            </w:pPr>
            <w:r w:rsidRPr="00285EE5">
              <w:rPr>
                <w:color w:val="000000"/>
                <w:sz w:val="24"/>
                <w:szCs w:val="24"/>
              </w:rPr>
              <w:t>4</w:t>
            </w:r>
          </w:p>
        </w:tc>
      </w:tr>
      <w:tr w:rsidR="006339F5" w:rsidRPr="00285EE5" w14:paraId="70A99C6C" w14:textId="77777777" w:rsidTr="00553AC8">
        <w:trPr>
          <w:trHeight w:val="365"/>
          <w:jc w:val="center"/>
        </w:trPr>
        <w:tc>
          <w:tcPr>
            <w:tcW w:w="1560" w:type="dxa"/>
          </w:tcPr>
          <w:p w14:paraId="1D75AA65" w14:textId="77777777" w:rsidR="006339F5" w:rsidRPr="00285EE5" w:rsidRDefault="006339F5" w:rsidP="00553AC8">
            <w:pPr>
              <w:rPr>
                <w:color w:val="000000"/>
                <w:sz w:val="24"/>
                <w:szCs w:val="24"/>
              </w:rPr>
            </w:pPr>
            <w:r w:rsidRPr="00285EE5">
              <w:rPr>
                <w:color w:val="000000"/>
                <w:sz w:val="24"/>
                <w:szCs w:val="24"/>
              </w:rPr>
              <w:t>RUR601</w:t>
            </w:r>
          </w:p>
        </w:tc>
        <w:tc>
          <w:tcPr>
            <w:tcW w:w="1570" w:type="dxa"/>
          </w:tcPr>
          <w:p w14:paraId="4616970B" w14:textId="77777777" w:rsidR="006339F5" w:rsidRPr="00285EE5" w:rsidRDefault="006339F5" w:rsidP="00553AC8">
            <w:pPr>
              <w:rPr>
                <w:color w:val="000000"/>
                <w:sz w:val="24"/>
                <w:szCs w:val="24"/>
              </w:rPr>
            </w:pPr>
            <w:r w:rsidRPr="00285EE5">
              <w:rPr>
                <w:color w:val="000000"/>
                <w:sz w:val="24"/>
                <w:szCs w:val="24"/>
              </w:rPr>
              <w:t>Rural Poverty &amp; Livelihoods Promotion</w:t>
            </w:r>
          </w:p>
        </w:tc>
        <w:tc>
          <w:tcPr>
            <w:tcW w:w="2000" w:type="dxa"/>
          </w:tcPr>
          <w:p w14:paraId="6BAD5D3B"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74DE9146" w14:textId="77777777" w:rsidR="006339F5" w:rsidRPr="00285EE5" w:rsidRDefault="006339F5" w:rsidP="00553AC8">
            <w:pPr>
              <w:rPr>
                <w:sz w:val="24"/>
                <w:szCs w:val="24"/>
              </w:rPr>
            </w:pPr>
            <w:r w:rsidRPr="00285EE5">
              <w:rPr>
                <w:color w:val="333333"/>
                <w:sz w:val="24"/>
                <w:szCs w:val="24"/>
              </w:rPr>
              <w:t>3</w:t>
            </w:r>
          </w:p>
        </w:tc>
        <w:tc>
          <w:tcPr>
            <w:tcW w:w="450" w:type="dxa"/>
          </w:tcPr>
          <w:p w14:paraId="1978198D" w14:textId="77777777" w:rsidR="006339F5" w:rsidRPr="00285EE5" w:rsidRDefault="006339F5" w:rsidP="00553AC8">
            <w:pPr>
              <w:rPr>
                <w:sz w:val="24"/>
                <w:szCs w:val="24"/>
              </w:rPr>
            </w:pPr>
            <w:r w:rsidRPr="00285EE5">
              <w:rPr>
                <w:color w:val="000000"/>
                <w:sz w:val="24"/>
                <w:szCs w:val="24"/>
              </w:rPr>
              <w:t>0</w:t>
            </w:r>
          </w:p>
        </w:tc>
        <w:tc>
          <w:tcPr>
            <w:tcW w:w="991" w:type="dxa"/>
          </w:tcPr>
          <w:p w14:paraId="2F78F816" w14:textId="77777777" w:rsidR="006339F5" w:rsidRPr="00285EE5" w:rsidRDefault="006339F5" w:rsidP="00553AC8">
            <w:pPr>
              <w:rPr>
                <w:sz w:val="24"/>
                <w:szCs w:val="24"/>
              </w:rPr>
            </w:pPr>
            <w:r w:rsidRPr="00285EE5">
              <w:rPr>
                <w:sz w:val="24"/>
                <w:szCs w:val="24"/>
              </w:rPr>
              <w:t>0</w:t>
            </w:r>
          </w:p>
        </w:tc>
        <w:tc>
          <w:tcPr>
            <w:tcW w:w="1799" w:type="dxa"/>
          </w:tcPr>
          <w:p w14:paraId="4ED230DE" w14:textId="77777777" w:rsidR="006339F5" w:rsidRPr="00285EE5" w:rsidRDefault="006339F5" w:rsidP="00553AC8">
            <w:pPr>
              <w:rPr>
                <w:color w:val="000000"/>
                <w:sz w:val="24"/>
                <w:szCs w:val="24"/>
              </w:rPr>
            </w:pPr>
            <w:r w:rsidRPr="00285EE5">
              <w:rPr>
                <w:color w:val="000000"/>
                <w:sz w:val="24"/>
                <w:szCs w:val="24"/>
              </w:rPr>
              <w:t>3</w:t>
            </w:r>
          </w:p>
        </w:tc>
      </w:tr>
      <w:tr w:rsidR="006339F5" w:rsidRPr="00285EE5" w14:paraId="38DACF70" w14:textId="77777777" w:rsidTr="00553AC8">
        <w:trPr>
          <w:trHeight w:val="365"/>
          <w:jc w:val="center"/>
        </w:trPr>
        <w:tc>
          <w:tcPr>
            <w:tcW w:w="1560" w:type="dxa"/>
          </w:tcPr>
          <w:p w14:paraId="35E2CB07" w14:textId="77777777" w:rsidR="006339F5" w:rsidRPr="00285EE5" w:rsidRDefault="006339F5" w:rsidP="00553AC8">
            <w:pPr>
              <w:rPr>
                <w:color w:val="000000"/>
                <w:sz w:val="24"/>
                <w:szCs w:val="24"/>
              </w:rPr>
            </w:pPr>
            <w:r w:rsidRPr="00285EE5">
              <w:rPr>
                <w:color w:val="000000"/>
                <w:sz w:val="24"/>
                <w:szCs w:val="24"/>
              </w:rPr>
              <w:t>RUR602</w:t>
            </w:r>
          </w:p>
        </w:tc>
        <w:tc>
          <w:tcPr>
            <w:tcW w:w="1570" w:type="dxa"/>
          </w:tcPr>
          <w:p w14:paraId="5893A5AE" w14:textId="77777777" w:rsidR="006339F5" w:rsidRPr="00285EE5" w:rsidRDefault="006339F5" w:rsidP="00553AC8">
            <w:pPr>
              <w:rPr>
                <w:color w:val="000000"/>
                <w:sz w:val="24"/>
                <w:szCs w:val="24"/>
              </w:rPr>
            </w:pPr>
            <w:r w:rsidRPr="00285EE5">
              <w:rPr>
                <w:color w:val="000000"/>
                <w:sz w:val="24"/>
                <w:szCs w:val="24"/>
              </w:rPr>
              <w:t>Panchayati Raj and Local Development</w:t>
            </w:r>
          </w:p>
        </w:tc>
        <w:tc>
          <w:tcPr>
            <w:tcW w:w="2000" w:type="dxa"/>
          </w:tcPr>
          <w:p w14:paraId="3347F1C2"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6A126861" w14:textId="77777777" w:rsidR="006339F5" w:rsidRPr="00285EE5" w:rsidRDefault="006339F5" w:rsidP="00553AC8">
            <w:pPr>
              <w:rPr>
                <w:sz w:val="24"/>
                <w:szCs w:val="24"/>
              </w:rPr>
            </w:pPr>
            <w:r w:rsidRPr="00285EE5">
              <w:rPr>
                <w:color w:val="333333"/>
                <w:sz w:val="24"/>
                <w:szCs w:val="24"/>
              </w:rPr>
              <w:t>3</w:t>
            </w:r>
          </w:p>
        </w:tc>
        <w:tc>
          <w:tcPr>
            <w:tcW w:w="450" w:type="dxa"/>
          </w:tcPr>
          <w:p w14:paraId="5F3B4753" w14:textId="77777777" w:rsidR="006339F5" w:rsidRPr="00285EE5" w:rsidRDefault="006339F5" w:rsidP="00553AC8">
            <w:pPr>
              <w:rPr>
                <w:sz w:val="24"/>
                <w:szCs w:val="24"/>
              </w:rPr>
            </w:pPr>
            <w:r w:rsidRPr="00285EE5">
              <w:rPr>
                <w:color w:val="000000"/>
                <w:sz w:val="24"/>
                <w:szCs w:val="24"/>
              </w:rPr>
              <w:t>0</w:t>
            </w:r>
          </w:p>
        </w:tc>
        <w:tc>
          <w:tcPr>
            <w:tcW w:w="991" w:type="dxa"/>
          </w:tcPr>
          <w:p w14:paraId="002C1F30" w14:textId="77777777" w:rsidR="006339F5" w:rsidRPr="00285EE5" w:rsidRDefault="006339F5" w:rsidP="00553AC8">
            <w:pPr>
              <w:rPr>
                <w:color w:val="000000"/>
                <w:sz w:val="24"/>
                <w:szCs w:val="24"/>
              </w:rPr>
            </w:pPr>
            <w:r w:rsidRPr="00285EE5">
              <w:rPr>
                <w:color w:val="000000"/>
                <w:sz w:val="24"/>
                <w:szCs w:val="24"/>
              </w:rPr>
              <w:t>0</w:t>
            </w:r>
          </w:p>
        </w:tc>
        <w:tc>
          <w:tcPr>
            <w:tcW w:w="1799" w:type="dxa"/>
          </w:tcPr>
          <w:p w14:paraId="37B5145C" w14:textId="77777777" w:rsidR="006339F5" w:rsidRPr="00285EE5" w:rsidRDefault="006339F5" w:rsidP="00553AC8">
            <w:pPr>
              <w:rPr>
                <w:color w:val="000000"/>
                <w:sz w:val="24"/>
                <w:szCs w:val="24"/>
              </w:rPr>
            </w:pPr>
            <w:r w:rsidRPr="00285EE5">
              <w:rPr>
                <w:color w:val="000000"/>
                <w:sz w:val="24"/>
                <w:szCs w:val="24"/>
              </w:rPr>
              <w:t>3</w:t>
            </w:r>
          </w:p>
        </w:tc>
      </w:tr>
      <w:tr w:rsidR="006339F5" w:rsidRPr="00285EE5" w14:paraId="7BC289B1" w14:textId="77777777" w:rsidTr="00553AC8">
        <w:trPr>
          <w:trHeight w:val="365"/>
          <w:jc w:val="center"/>
        </w:trPr>
        <w:tc>
          <w:tcPr>
            <w:tcW w:w="1560" w:type="dxa"/>
          </w:tcPr>
          <w:p w14:paraId="3D54BE86" w14:textId="77777777" w:rsidR="006339F5" w:rsidRPr="00285EE5" w:rsidRDefault="006339F5" w:rsidP="00553AC8">
            <w:pPr>
              <w:rPr>
                <w:color w:val="000000"/>
                <w:sz w:val="24"/>
                <w:szCs w:val="24"/>
              </w:rPr>
            </w:pPr>
            <w:r w:rsidRPr="00285EE5">
              <w:rPr>
                <w:color w:val="000000"/>
                <w:sz w:val="24"/>
                <w:szCs w:val="24"/>
              </w:rPr>
              <w:t>RUR603</w:t>
            </w:r>
          </w:p>
        </w:tc>
        <w:tc>
          <w:tcPr>
            <w:tcW w:w="1570" w:type="dxa"/>
          </w:tcPr>
          <w:p w14:paraId="771DF56A" w14:textId="77777777" w:rsidR="006339F5" w:rsidRPr="00285EE5" w:rsidRDefault="006339F5" w:rsidP="00553AC8">
            <w:pPr>
              <w:rPr>
                <w:color w:val="000000"/>
                <w:sz w:val="24"/>
                <w:szCs w:val="24"/>
              </w:rPr>
            </w:pPr>
            <w:r w:rsidRPr="00285EE5">
              <w:rPr>
                <w:color w:val="000000"/>
                <w:sz w:val="24"/>
                <w:szCs w:val="24"/>
              </w:rPr>
              <w:t>Rural Society and Polity</w:t>
            </w:r>
          </w:p>
        </w:tc>
        <w:tc>
          <w:tcPr>
            <w:tcW w:w="2000" w:type="dxa"/>
          </w:tcPr>
          <w:p w14:paraId="535CE26F"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2D67B124" w14:textId="77777777" w:rsidR="006339F5" w:rsidRPr="00285EE5" w:rsidRDefault="006339F5" w:rsidP="00553AC8">
            <w:pPr>
              <w:rPr>
                <w:sz w:val="24"/>
                <w:szCs w:val="24"/>
              </w:rPr>
            </w:pPr>
            <w:r w:rsidRPr="00285EE5">
              <w:rPr>
                <w:color w:val="333333"/>
                <w:sz w:val="24"/>
                <w:szCs w:val="24"/>
              </w:rPr>
              <w:t>3</w:t>
            </w:r>
          </w:p>
        </w:tc>
        <w:tc>
          <w:tcPr>
            <w:tcW w:w="450" w:type="dxa"/>
          </w:tcPr>
          <w:p w14:paraId="7E036C5E" w14:textId="77777777" w:rsidR="006339F5" w:rsidRPr="00285EE5" w:rsidRDefault="006339F5" w:rsidP="00553AC8">
            <w:pPr>
              <w:rPr>
                <w:sz w:val="24"/>
                <w:szCs w:val="24"/>
              </w:rPr>
            </w:pPr>
            <w:r w:rsidRPr="00285EE5">
              <w:rPr>
                <w:color w:val="000000"/>
                <w:sz w:val="24"/>
                <w:szCs w:val="24"/>
              </w:rPr>
              <w:t>0</w:t>
            </w:r>
          </w:p>
        </w:tc>
        <w:tc>
          <w:tcPr>
            <w:tcW w:w="991" w:type="dxa"/>
          </w:tcPr>
          <w:p w14:paraId="64615E7D" w14:textId="77777777" w:rsidR="006339F5" w:rsidRPr="00285EE5" w:rsidRDefault="006339F5" w:rsidP="00553AC8">
            <w:pPr>
              <w:rPr>
                <w:color w:val="000000"/>
                <w:sz w:val="24"/>
                <w:szCs w:val="24"/>
              </w:rPr>
            </w:pPr>
            <w:r w:rsidRPr="00285EE5">
              <w:rPr>
                <w:color w:val="000000"/>
                <w:sz w:val="24"/>
                <w:szCs w:val="24"/>
              </w:rPr>
              <w:t>0</w:t>
            </w:r>
          </w:p>
        </w:tc>
        <w:tc>
          <w:tcPr>
            <w:tcW w:w="1799" w:type="dxa"/>
          </w:tcPr>
          <w:p w14:paraId="0672C37F" w14:textId="77777777" w:rsidR="006339F5" w:rsidRPr="00285EE5" w:rsidRDefault="006339F5" w:rsidP="00553AC8">
            <w:pPr>
              <w:rPr>
                <w:color w:val="000000"/>
                <w:sz w:val="24"/>
                <w:szCs w:val="24"/>
              </w:rPr>
            </w:pPr>
            <w:r w:rsidRPr="00285EE5">
              <w:rPr>
                <w:color w:val="000000"/>
                <w:sz w:val="24"/>
                <w:szCs w:val="24"/>
              </w:rPr>
              <w:t>3</w:t>
            </w:r>
          </w:p>
        </w:tc>
      </w:tr>
      <w:tr w:rsidR="006339F5" w:rsidRPr="00285EE5" w14:paraId="619742C3" w14:textId="77777777" w:rsidTr="00553AC8">
        <w:trPr>
          <w:trHeight w:val="365"/>
          <w:jc w:val="center"/>
        </w:trPr>
        <w:tc>
          <w:tcPr>
            <w:tcW w:w="1560" w:type="dxa"/>
          </w:tcPr>
          <w:p w14:paraId="71295218" w14:textId="77777777" w:rsidR="006339F5" w:rsidRPr="00285EE5" w:rsidRDefault="006339F5" w:rsidP="00553AC8">
            <w:pPr>
              <w:rPr>
                <w:sz w:val="24"/>
                <w:szCs w:val="24"/>
              </w:rPr>
            </w:pPr>
            <w:r w:rsidRPr="00285EE5">
              <w:rPr>
                <w:sz w:val="24"/>
                <w:szCs w:val="24"/>
              </w:rPr>
              <w:t>ENTR702</w:t>
            </w:r>
          </w:p>
        </w:tc>
        <w:tc>
          <w:tcPr>
            <w:tcW w:w="1570" w:type="dxa"/>
          </w:tcPr>
          <w:p w14:paraId="593F5A3A" w14:textId="77777777" w:rsidR="006339F5" w:rsidRPr="00285EE5" w:rsidRDefault="006339F5" w:rsidP="00553AC8">
            <w:pPr>
              <w:rPr>
                <w:sz w:val="24"/>
                <w:szCs w:val="24"/>
              </w:rPr>
            </w:pPr>
            <w:r w:rsidRPr="00285EE5">
              <w:rPr>
                <w:sz w:val="24"/>
                <w:szCs w:val="24"/>
              </w:rPr>
              <w:t>Family Business Management</w:t>
            </w:r>
          </w:p>
        </w:tc>
        <w:tc>
          <w:tcPr>
            <w:tcW w:w="2000" w:type="dxa"/>
          </w:tcPr>
          <w:p w14:paraId="6E75587B"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26D058BA" w14:textId="77777777" w:rsidR="006339F5" w:rsidRPr="00285EE5" w:rsidRDefault="006339F5" w:rsidP="00553AC8">
            <w:pPr>
              <w:rPr>
                <w:sz w:val="24"/>
                <w:szCs w:val="24"/>
              </w:rPr>
            </w:pPr>
            <w:r w:rsidRPr="00285EE5">
              <w:rPr>
                <w:sz w:val="24"/>
                <w:szCs w:val="24"/>
              </w:rPr>
              <w:t>2</w:t>
            </w:r>
          </w:p>
        </w:tc>
        <w:tc>
          <w:tcPr>
            <w:tcW w:w="450" w:type="dxa"/>
          </w:tcPr>
          <w:p w14:paraId="21E89CBB" w14:textId="77777777" w:rsidR="006339F5" w:rsidRPr="00285EE5" w:rsidRDefault="006339F5" w:rsidP="00553AC8">
            <w:pPr>
              <w:rPr>
                <w:sz w:val="24"/>
                <w:szCs w:val="24"/>
              </w:rPr>
            </w:pPr>
            <w:r w:rsidRPr="00285EE5">
              <w:rPr>
                <w:color w:val="000000"/>
                <w:sz w:val="24"/>
                <w:szCs w:val="24"/>
              </w:rPr>
              <w:t>0</w:t>
            </w:r>
          </w:p>
        </w:tc>
        <w:tc>
          <w:tcPr>
            <w:tcW w:w="991" w:type="dxa"/>
          </w:tcPr>
          <w:p w14:paraId="73D17E82" w14:textId="77777777" w:rsidR="006339F5" w:rsidRPr="00285EE5" w:rsidRDefault="006339F5" w:rsidP="00553AC8">
            <w:pPr>
              <w:rPr>
                <w:sz w:val="24"/>
                <w:szCs w:val="24"/>
              </w:rPr>
            </w:pPr>
            <w:r w:rsidRPr="00285EE5">
              <w:rPr>
                <w:sz w:val="24"/>
                <w:szCs w:val="24"/>
              </w:rPr>
              <w:t>2</w:t>
            </w:r>
          </w:p>
        </w:tc>
        <w:tc>
          <w:tcPr>
            <w:tcW w:w="1799" w:type="dxa"/>
          </w:tcPr>
          <w:p w14:paraId="46EF337E" w14:textId="77777777" w:rsidR="006339F5" w:rsidRPr="00285EE5" w:rsidRDefault="006339F5" w:rsidP="00553AC8">
            <w:pPr>
              <w:rPr>
                <w:sz w:val="24"/>
                <w:szCs w:val="24"/>
              </w:rPr>
            </w:pPr>
            <w:r w:rsidRPr="00285EE5">
              <w:rPr>
                <w:sz w:val="24"/>
                <w:szCs w:val="24"/>
              </w:rPr>
              <w:t>3</w:t>
            </w:r>
          </w:p>
        </w:tc>
      </w:tr>
      <w:tr w:rsidR="006339F5" w:rsidRPr="00285EE5" w14:paraId="3D914A09" w14:textId="77777777" w:rsidTr="00553AC8">
        <w:trPr>
          <w:trHeight w:val="365"/>
          <w:jc w:val="center"/>
        </w:trPr>
        <w:tc>
          <w:tcPr>
            <w:tcW w:w="1560" w:type="dxa"/>
          </w:tcPr>
          <w:p w14:paraId="02E91274" w14:textId="77777777" w:rsidR="006339F5" w:rsidRPr="00285EE5" w:rsidRDefault="006339F5" w:rsidP="00553AC8">
            <w:pPr>
              <w:rPr>
                <w:sz w:val="24"/>
                <w:szCs w:val="24"/>
              </w:rPr>
            </w:pPr>
            <w:r w:rsidRPr="00285EE5">
              <w:rPr>
                <w:sz w:val="24"/>
                <w:szCs w:val="24"/>
              </w:rPr>
              <w:t>ENTR 705</w:t>
            </w:r>
          </w:p>
        </w:tc>
        <w:tc>
          <w:tcPr>
            <w:tcW w:w="1570" w:type="dxa"/>
          </w:tcPr>
          <w:p w14:paraId="427596ED" w14:textId="77777777" w:rsidR="006339F5" w:rsidRPr="00285EE5" w:rsidRDefault="006339F5" w:rsidP="00553AC8">
            <w:pPr>
              <w:rPr>
                <w:sz w:val="24"/>
                <w:szCs w:val="24"/>
              </w:rPr>
            </w:pPr>
            <w:r w:rsidRPr="00285EE5">
              <w:rPr>
                <w:sz w:val="24"/>
                <w:szCs w:val="24"/>
              </w:rPr>
              <w:t>Enterprise Growth and succession</w:t>
            </w:r>
          </w:p>
        </w:tc>
        <w:tc>
          <w:tcPr>
            <w:tcW w:w="2000" w:type="dxa"/>
          </w:tcPr>
          <w:p w14:paraId="342BD113"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1000A19E" w14:textId="77777777" w:rsidR="006339F5" w:rsidRPr="00285EE5" w:rsidRDefault="006339F5" w:rsidP="00553AC8">
            <w:pPr>
              <w:rPr>
                <w:sz w:val="24"/>
                <w:szCs w:val="24"/>
              </w:rPr>
            </w:pPr>
            <w:r w:rsidRPr="00285EE5">
              <w:rPr>
                <w:sz w:val="24"/>
                <w:szCs w:val="24"/>
              </w:rPr>
              <w:t>2</w:t>
            </w:r>
          </w:p>
        </w:tc>
        <w:tc>
          <w:tcPr>
            <w:tcW w:w="450" w:type="dxa"/>
          </w:tcPr>
          <w:p w14:paraId="0344EA77" w14:textId="77777777" w:rsidR="006339F5" w:rsidRPr="00285EE5" w:rsidRDefault="006339F5" w:rsidP="00553AC8">
            <w:pPr>
              <w:rPr>
                <w:sz w:val="24"/>
                <w:szCs w:val="24"/>
              </w:rPr>
            </w:pPr>
            <w:r w:rsidRPr="00285EE5">
              <w:rPr>
                <w:color w:val="000000"/>
                <w:sz w:val="24"/>
                <w:szCs w:val="24"/>
              </w:rPr>
              <w:t>0</w:t>
            </w:r>
          </w:p>
        </w:tc>
        <w:tc>
          <w:tcPr>
            <w:tcW w:w="991" w:type="dxa"/>
          </w:tcPr>
          <w:p w14:paraId="05E39653" w14:textId="77777777" w:rsidR="006339F5" w:rsidRPr="00285EE5" w:rsidRDefault="006339F5" w:rsidP="00553AC8">
            <w:pPr>
              <w:rPr>
                <w:sz w:val="24"/>
                <w:szCs w:val="24"/>
              </w:rPr>
            </w:pPr>
            <w:r w:rsidRPr="00285EE5">
              <w:rPr>
                <w:sz w:val="24"/>
                <w:szCs w:val="24"/>
              </w:rPr>
              <w:t>2</w:t>
            </w:r>
          </w:p>
        </w:tc>
        <w:tc>
          <w:tcPr>
            <w:tcW w:w="1799" w:type="dxa"/>
          </w:tcPr>
          <w:p w14:paraId="070A9F63" w14:textId="77777777" w:rsidR="006339F5" w:rsidRPr="00285EE5" w:rsidRDefault="006339F5" w:rsidP="00553AC8">
            <w:pPr>
              <w:rPr>
                <w:sz w:val="24"/>
                <w:szCs w:val="24"/>
              </w:rPr>
            </w:pPr>
            <w:r w:rsidRPr="00285EE5">
              <w:rPr>
                <w:sz w:val="24"/>
                <w:szCs w:val="24"/>
              </w:rPr>
              <w:t>3</w:t>
            </w:r>
          </w:p>
        </w:tc>
      </w:tr>
      <w:tr w:rsidR="006339F5" w:rsidRPr="00285EE5" w14:paraId="21EE7142" w14:textId="77777777" w:rsidTr="00553AC8">
        <w:trPr>
          <w:trHeight w:val="365"/>
          <w:jc w:val="center"/>
        </w:trPr>
        <w:tc>
          <w:tcPr>
            <w:tcW w:w="1560" w:type="dxa"/>
          </w:tcPr>
          <w:p w14:paraId="09D204E1" w14:textId="77777777" w:rsidR="006339F5" w:rsidRPr="00285EE5" w:rsidRDefault="006339F5" w:rsidP="00553AC8">
            <w:pPr>
              <w:rPr>
                <w:sz w:val="24"/>
                <w:szCs w:val="24"/>
              </w:rPr>
            </w:pPr>
            <w:r w:rsidRPr="00285EE5">
              <w:rPr>
                <w:sz w:val="24"/>
                <w:szCs w:val="24"/>
              </w:rPr>
              <w:t>ENTR712</w:t>
            </w:r>
          </w:p>
        </w:tc>
        <w:tc>
          <w:tcPr>
            <w:tcW w:w="1570" w:type="dxa"/>
          </w:tcPr>
          <w:p w14:paraId="5911F4DE" w14:textId="77777777" w:rsidR="006339F5" w:rsidRPr="00285EE5" w:rsidRDefault="006339F5" w:rsidP="00553AC8">
            <w:pPr>
              <w:rPr>
                <w:sz w:val="24"/>
                <w:szCs w:val="24"/>
              </w:rPr>
            </w:pPr>
            <w:r w:rsidRPr="00285EE5">
              <w:rPr>
                <w:sz w:val="24"/>
                <w:szCs w:val="24"/>
              </w:rPr>
              <w:t xml:space="preserve">Building </w:t>
            </w:r>
            <w:r w:rsidRPr="00285EE5">
              <w:rPr>
                <w:sz w:val="24"/>
                <w:szCs w:val="24"/>
              </w:rPr>
              <w:lastRenderedPageBreak/>
              <w:t>Entrepreneurial Culture and Team</w:t>
            </w:r>
          </w:p>
        </w:tc>
        <w:tc>
          <w:tcPr>
            <w:tcW w:w="2000" w:type="dxa"/>
          </w:tcPr>
          <w:p w14:paraId="20EBCD48" w14:textId="77777777" w:rsidR="006339F5" w:rsidRPr="00285EE5" w:rsidRDefault="006339F5" w:rsidP="00553AC8">
            <w:pPr>
              <w:rPr>
                <w:sz w:val="24"/>
                <w:szCs w:val="24"/>
              </w:rPr>
            </w:pPr>
            <w:r w:rsidRPr="00285EE5">
              <w:rPr>
                <w:sz w:val="24"/>
                <w:szCs w:val="24"/>
              </w:rPr>
              <w:lastRenderedPageBreak/>
              <w:t xml:space="preserve">Specialization </w:t>
            </w:r>
            <w:r w:rsidRPr="00285EE5">
              <w:rPr>
                <w:sz w:val="24"/>
                <w:szCs w:val="24"/>
              </w:rPr>
              <w:lastRenderedPageBreak/>
              <w:t>Elective/Sectoral Elective: Family Business</w:t>
            </w:r>
          </w:p>
        </w:tc>
        <w:tc>
          <w:tcPr>
            <w:tcW w:w="630" w:type="dxa"/>
          </w:tcPr>
          <w:p w14:paraId="112EF476" w14:textId="77777777" w:rsidR="006339F5" w:rsidRPr="00285EE5" w:rsidRDefault="006339F5" w:rsidP="00553AC8">
            <w:pPr>
              <w:rPr>
                <w:sz w:val="24"/>
                <w:szCs w:val="24"/>
              </w:rPr>
            </w:pPr>
            <w:r w:rsidRPr="00285EE5">
              <w:rPr>
                <w:sz w:val="24"/>
                <w:szCs w:val="24"/>
              </w:rPr>
              <w:lastRenderedPageBreak/>
              <w:t>2</w:t>
            </w:r>
          </w:p>
        </w:tc>
        <w:tc>
          <w:tcPr>
            <w:tcW w:w="450" w:type="dxa"/>
          </w:tcPr>
          <w:p w14:paraId="51651A46" w14:textId="77777777" w:rsidR="006339F5" w:rsidRPr="00285EE5" w:rsidRDefault="006339F5" w:rsidP="00553AC8">
            <w:pPr>
              <w:rPr>
                <w:sz w:val="24"/>
                <w:szCs w:val="24"/>
              </w:rPr>
            </w:pPr>
            <w:r w:rsidRPr="00285EE5">
              <w:rPr>
                <w:color w:val="000000"/>
                <w:sz w:val="24"/>
                <w:szCs w:val="24"/>
              </w:rPr>
              <w:t>0</w:t>
            </w:r>
          </w:p>
        </w:tc>
        <w:tc>
          <w:tcPr>
            <w:tcW w:w="991" w:type="dxa"/>
          </w:tcPr>
          <w:p w14:paraId="2EADCD3E" w14:textId="77777777" w:rsidR="006339F5" w:rsidRPr="00285EE5" w:rsidRDefault="006339F5" w:rsidP="00553AC8">
            <w:pPr>
              <w:rPr>
                <w:sz w:val="24"/>
                <w:szCs w:val="24"/>
              </w:rPr>
            </w:pPr>
            <w:r w:rsidRPr="00285EE5">
              <w:rPr>
                <w:sz w:val="24"/>
                <w:szCs w:val="24"/>
              </w:rPr>
              <w:t>2</w:t>
            </w:r>
          </w:p>
        </w:tc>
        <w:tc>
          <w:tcPr>
            <w:tcW w:w="1799" w:type="dxa"/>
          </w:tcPr>
          <w:p w14:paraId="5CA786E2" w14:textId="77777777" w:rsidR="006339F5" w:rsidRPr="00285EE5" w:rsidRDefault="006339F5" w:rsidP="00553AC8">
            <w:pPr>
              <w:rPr>
                <w:sz w:val="24"/>
                <w:szCs w:val="24"/>
              </w:rPr>
            </w:pPr>
            <w:r w:rsidRPr="00285EE5">
              <w:rPr>
                <w:sz w:val="24"/>
                <w:szCs w:val="24"/>
              </w:rPr>
              <w:t>3</w:t>
            </w:r>
          </w:p>
        </w:tc>
      </w:tr>
      <w:tr w:rsidR="006339F5" w:rsidRPr="00285EE5" w14:paraId="2801C0E6" w14:textId="77777777" w:rsidTr="00553AC8">
        <w:trPr>
          <w:trHeight w:val="365"/>
          <w:jc w:val="center"/>
        </w:trPr>
        <w:tc>
          <w:tcPr>
            <w:tcW w:w="1560" w:type="dxa"/>
          </w:tcPr>
          <w:p w14:paraId="537BACB2" w14:textId="77777777" w:rsidR="006339F5" w:rsidRPr="00285EE5" w:rsidRDefault="006339F5" w:rsidP="00553AC8">
            <w:pPr>
              <w:rPr>
                <w:sz w:val="24"/>
                <w:szCs w:val="24"/>
              </w:rPr>
            </w:pPr>
            <w:r w:rsidRPr="00285EE5">
              <w:rPr>
                <w:sz w:val="24"/>
                <w:szCs w:val="24"/>
              </w:rPr>
              <w:lastRenderedPageBreak/>
              <w:t>ENTR713</w:t>
            </w:r>
          </w:p>
        </w:tc>
        <w:tc>
          <w:tcPr>
            <w:tcW w:w="1570" w:type="dxa"/>
          </w:tcPr>
          <w:p w14:paraId="4A9CF996" w14:textId="77777777" w:rsidR="006339F5" w:rsidRPr="00285EE5" w:rsidRDefault="006339F5" w:rsidP="00553AC8">
            <w:pPr>
              <w:rPr>
                <w:sz w:val="24"/>
                <w:szCs w:val="24"/>
              </w:rPr>
            </w:pPr>
            <w:r w:rsidRPr="00285EE5">
              <w:rPr>
                <w:sz w:val="24"/>
                <w:szCs w:val="24"/>
              </w:rPr>
              <w:t>Creating and Managing New Businesses in Emerging Markets</w:t>
            </w:r>
          </w:p>
        </w:tc>
        <w:tc>
          <w:tcPr>
            <w:tcW w:w="2000" w:type="dxa"/>
          </w:tcPr>
          <w:p w14:paraId="031FCFEE"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7678882B" w14:textId="77777777" w:rsidR="006339F5" w:rsidRPr="00285EE5" w:rsidRDefault="006339F5" w:rsidP="00553AC8">
            <w:pPr>
              <w:rPr>
                <w:sz w:val="24"/>
                <w:szCs w:val="24"/>
              </w:rPr>
            </w:pPr>
            <w:r w:rsidRPr="00285EE5">
              <w:rPr>
                <w:sz w:val="24"/>
                <w:szCs w:val="24"/>
              </w:rPr>
              <w:t>2</w:t>
            </w:r>
          </w:p>
        </w:tc>
        <w:tc>
          <w:tcPr>
            <w:tcW w:w="450" w:type="dxa"/>
          </w:tcPr>
          <w:p w14:paraId="090CC7FF" w14:textId="77777777" w:rsidR="006339F5" w:rsidRPr="00285EE5" w:rsidRDefault="006339F5" w:rsidP="00553AC8">
            <w:pPr>
              <w:rPr>
                <w:sz w:val="24"/>
                <w:szCs w:val="24"/>
              </w:rPr>
            </w:pPr>
            <w:r w:rsidRPr="00285EE5">
              <w:rPr>
                <w:color w:val="000000"/>
                <w:sz w:val="24"/>
                <w:szCs w:val="24"/>
              </w:rPr>
              <w:t>0</w:t>
            </w:r>
          </w:p>
        </w:tc>
        <w:tc>
          <w:tcPr>
            <w:tcW w:w="991" w:type="dxa"/>
          </w:tcPr>
          <w:p w14:paraId="4A613B1B" w14:textId="77777777" w:rsidR="006339F5" w:rsidRPr="00285EE5" w:rsidRDefault="006339F5" w:rsidP="00553AC8">
            <w:pPr>
              <w:rPr>
                <w:sz w:val="24"/>
                <w:szCs w:val="24"/>
              </w:rPr>
            </w:pPr>
            <w:r w:rsidRPr="00285EE5">
              <w:rPr>
                <w:sz w:val="24"/>
                <w:szCs w:val="24"/>
              </w:rPr>
              <w:t>2</w:t>
            </w:r>
          </w:p>
        </w:tc>
        <w:tc>
          <w:tcPr>
            <w:tcW w:w="1799" w:type="dxa"/>
          </w:tcPr>
          <w:p w14:paraId="0F2560DD" w14:textId="77777777" w:rsidR="006339F5" w:rsidRPr="00285EE5" w:rsidRDefault="006339F5" w:rsidP="00553AC8">
            <w:pPr>
              <w:rPr>
                <w:sz w:val="24"/>
                <w:szCs w:val="24"/>
              </w:rPr>
            </w:pPr>
            <w:r w:rsidRPr="00285EE5">
              <w:rPr>
                <w:sz w:val="24"/>
                <w:szCs w:val="24"/>
              </w:rPr>
              <w:t>3</w:t>
            </w:r>
          </w:p>
        </w:tc>
      </w:tr>
      <w:tr w:rsidR="006339F5" w:rsidRPr="00285EE5" w14:paraId="357219F6" w14:textId="77777777" w:rsidTr="00553AC8">
        <w:trPr>
          <w:trHeight w:val="365"/>
          <w:jc w:val="center"/>
        </w:trPr>
        <w:tc>
          <w:tcPr>
            <w:tcW w:w="1560" w:type="dxa"/>
          </w:tcPr>
          <w:p w14:paraId="6651FD63" w14:textId="77777777" w:rsidR="006339F5" w:rsidRPr="00285EE5" w:rsidRDefault="006339F5" w:rsidP="00553AC8">
            <w:pPr>
              <w:rPr>
                <w:sz w:val="24"/>
                <w:szCs w:val="24"/>
              </w:rPr>
            </w:pPr>
            <w:r w:rsidRPr="00285EE5">
              <w:rPr>
                <w:sz w:val="24"/>
                <w:szCs w:val="24"/>
              </w:rPr>
              <w:t>ENTR734</w:t>
            </w:r>
          </w:p>
        </w:tc>
        <w:tc>
          <w:tcPr>
            <w:tcW w:w="1570" w:type="dxa"/>
          </w:tcPr>
          <w:p w14:paraId="7272A3E4" w14:textId="77777777" w:rsidR="006339F5" w:rsidRPr="00285EE5" w:rsidRDefault="006339F5" w:rsidP="00553AC8">
            <w:pPr>
              <w:rPr>
                <w:sz w:val="24"/>
                <w:szCs w:val="24"/>
              </w:rPr>
            </w:pPr>
            <w:r w:rsidRPr="00285EE5">
              <w:rPr>
                <w:sz w:val="24"/>
                <w:szCs w:val="24"/>
              </w:rPr>
              <w:t>Corporate Crisis and Strategic Restructuring</w:t>
            </w:r>
          </w:p>
        </w:tc>
        <w:tc>
          <w:tcPr>
            <w:tcW w:w="2000" w:type="dxa"/>
          </w:tcPr>
          <w:p w14:paraId="3306555E"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1505D496" w14:textId="77777777" w:rsidR="006339F5" w:rsidRPr="00285EE5" w:rsidRDefault="006339F5" w:rsidP="00553AC8">
            <w:pPr>
              <w:rPr>
                <w:sz w:val="24"/>
                <w:szCs w:val="24"/>
              </w:rPr>
            </w:pPr>
            <w:r w:rsidRPr="00285EE5">
              <w:rPr>
                <w:sz w:val="24"/>
                <w:szCs w:val="24"/>
              </w:rPr>
              <w:t>3</w:t>
            </w:r>
          </w:p>
        </w:tc>
        <w:tc>
          <w:tcPr>
            <w:tcW w:w="450" w:type="dxa"/>
          </w:tcPr>
          <w:p w14:paraId="1BB94560" w14:textId="77777777" w:rsidR="006339F5" w:rsidRPr="00285EE5" w:rsidRDefault="006339F5" w:rsidP="00553AC8">
            <w:pPr>
              <w:rPr>
                <w:sz w:val="24"/>
                <w:szCs w:val="24"/>
              </w:rPr>
            </w:pPr>
            <w:r w:rsidRPr="00285EE5">
              <w:rPr>
                <w:color w:val="000000"/>
                <w:sz w:val="24"/>
                <w:szCs w:val="24"/>
              </w:rPr>
              <w:t>0</w:t>
            </w:r>
          </w:p>
        </w:tc>
        <w:tc>
          <w:tcPr>
            <w:tcW w:w="991" w:type="dxa"/>
          </w:tcPr>
          <w:p w14:paraId="2DA74746" w14:textId="77777777" w:rsidR="006339F5" w:rsidRPr="00285EE5" w:rsidRDefault="006339F5" w:rsidP="00553AC8">
            <w:pPr>
              <w:rPr>
                <w:sz w:val="24"/>
                <w:szCs w:val="24"/>
              </w:rPr>
            </w:pPr>
            <w:r w:rsidRPr="00285EE5">
              <w:rPr>
                <w:sz w:val="24"/>
                <w:szCs w:val="24"/>
              </w:rPr>
              <w:t>0</w:t>
            </w:r>
          </w:p>
        </w:tc>
        <w:tc>
          <w:tcPr>
            <w:tcW w:w="1799" w:type="dxa"/>
          </w:tcPr>
          <w:p w14:paraId="05660247" w14:textId="77777777" w:rsidR="006339F5" w:rsidRPr="00285EE5" w:rsidRDefault="006339F5" w:rsidP="00553AC8">
            <w:pPr>
              <w:rPr>
                <w:sz w:val="24"/>
                <w:szCs w:val="24"/>
              </w:rPr>
            </w:pPr>
            <w:r w:rsidRPr="00285EE5">
              <w:rPr>
                <w:sz w:val="24"/>
                <w:szCs w:val="24"/>
              </w:rPr>
              <w:t>3</w:t>
            </w:r>
          </w:p>
        </w:tc>
      </w:tr>
      <w:tr w:rsidR="006339F5" w:rsidRPr="00285EE5" w14:paraId="661BA629" w14:textId="77777777" w:rsidTr="00553AC8">
        <w:trPr>
          <w:trHeight w:val="365"/>
          <w:jc w:val="center"/>
        </w:trPr>
        <w:tc>
          <w:tcPr>
            <w:tcW w:w="1560" w:type="dxa"/>
          </w:tcPr>
          <w:p w14:paraId="755AC6BC" w14:textId="77777777" w:rsidR="006339F5" w:rsidRPr="00285EE5" w:rsidRDefault="006339F5" w:rsidP="00553AC8">
            <w:pPr>
              <w:rPr>
                <w:sz w:val="24"/>
                <w:szCs w:val="24"/>
              </w:rPr>
            </w:pPr>
            <w:r w:rsidRPr="00285EE5">
              <w:rPr>
                <w:sz w:val="24"/>
                <w:szCs w:val="24"/>
              </w:rPr>
              <w:t>MSSI600</w:t>
            </w:r>
          </w:p>
        </w:tc>
        <w:tc>
          <w:tcPr>
            <w:tcW w:w="1570" w:type="dxa"/>
          </w:tcPr>
          <w:p w14:paraId="3687085E" w14:textId="77777777" w:rsidR="006339F5" w:rsidRPr="00285EE5" w:rsidRDefault="006339F5" w:rsidP="00553AC8">
            <w:pPr>
              <w:rPr>
                <w:sz w:val="24"/>
                <w:szCs w:val="24"/>
              </w:rPr>
            </w:pPr>
            <w:r w:rsidRPr="00285EE5">
              <w:rPr>
                <w:sz w:val="24"/>
                <w:szCs w:val="24"/>
              </w:rPr>
              <w:t>Summer Internship</w:t>
            </w:r>
          </w:p>
        </w:tc>
        <w:tc>
          <w:tcPr>
            <w:tcW w:w="2000" w:type="dxa"/>
          </w:tcPr>
          <w:p w14:paraId="7558D18A" w14:textId="77777777" w:rsidR="006339F5" w:rsidRPr="00285EE5" w:rsidRDefault="006339F5" w:rsidP="00553AC8">
            <w:pPr>
              <w:rPr>
                <w:sz w:val="24"/>
                <w:szCs w:val="24"/>
              </w:rPr>
            </w:pPr>
            <w:r w:rsidRPr="00285EE5">
              <w:rPr>
                <w:sz w:val="24"/>
                <w:szCs w:val="24"/>
              </w:rPr>
              <w:t>NTCC</w:t>
            </w:r>
          </w:p>
        </w:tc>
        <w:tc>
          <w:tcPr>
            <w:tcW w:w="630" w:type="dxa"/>
          </w:tcPr>
          <w:p w14:paraId="6B6BA1B4" w14:textId="77777777" w:rsidR="006339F5" w:rsidRPr="00285EE5" w:rsidRDefault="006339F5" w:rsidP="00553AC8">
            <w:pPr>
              <w:rPr>
                <w:sz w:val="24"/>
                <w:szCs w:val="24"/>
              </w:rPr>
            </w:pPr>
          </w:p>
        </w:tc>
        <w:tc>
          <w:tcPr>
            <w:tcW w:w="450" w:type="dxa"/>
          </w:tcPr>
          <w:p w14:paraId="1B2758ED" w14:textId="77777777" w:rsidR="006339F5" w:rsidRPr="00285EE5" w:rsidRDefault="006339F5" w:rsidP="00553AC8">
            <w:pPr>
              <w:rPr>
                <w:sz w:val="24"/>
                <w:szCs w:val="24"/>
              </w:rPr>
            </w:pPr>
          </w:p>
        </w:tc>
        <w:tc>
          <w:tcPr>
            <w:tcW w:w="991" w:type="dxa"/>
          </w:tcPr>
          <w:p w14:paraId="4F8B2A2E" w14:textId="77777777" w:rsidR="006339F5" w:rsidRPr="00285EE5" w:rsidRDefault="006339F5" w:rsidP="00553AC8">
            <w:pPr>
              <w:rPr>
                <w:sz w:val="24"/>
                <w:szCs w:val="24"/>
              </w:rPr>
            </w:pPr>
            <w:r w:rsidRPr="00285EE5">
              <w:rPr>
                <w:sz w:val="24"/>
                <w:szCs w:val="24"/>
              </w:rPr>
              <w:t>6</w:t>
            </w:r>
          </w:p>
        </w:tc>
        <w:tc>
          <w:tcPr>
            <w:tcW w:w="1799" w:type="dxa"/>
          </w:tcPr>
          <w:p w14:paraId="28DDF563" w14:textId="77777777" w:rsidR="006339F5" w:rsidRPr="00285EE5" w:rsidRDefault="006339F5" w:rsidP="00553AC8">
            <w:pPr>
              <w:rPr>
                <w:sz w:val="24"/>
                <w:szCs w:val="24"/>
              </w:rPr>
            </w:pPr>
            <w:r w:rsidRPr="00285EE5">
              <w:rPr>
                <w:sz w:val="24"/>
                <w:szCs w:val="24"/>
              </w:rPr>
              <w:t>3</w:t>
            </w:r>
          </w:p>
        </w:tc>
      </w:tr>
      <w:tr w:rsidR="006339F5" w:rsidRPr="00285EE5" w14:paraId="044E22D6" w14:textId="77777777" w:rsidTr="00553AC8">
        <w:trPr>
          <w:trHeight w:val="302"/>
          <w:jc w:val="center"/>
        </w:trPr>
        <w:tc>
          <w:tcPr>
            <w:tcW w:w="7201" w:type="dxa"/>
            <w:gridSpan w:val="6"/>
          </w:tcPr>
          <w:p w14:paraId="4DC272DF" w14:textId="77777777" w:rsidR="006339F5" w:rsidRPr="00285EE5" w:rsidRDefault="006339F5" w:rsidP="00553AC8">
            <w:pPr>
              <w:spacing w:after="200"/>
              <w:rPr>
                <w:b/>
                <w:sz w:val="24"/>
                <w:szCs w:val="24"/>
              </w:rPr>
            </w:pPr>
            <w:r w:rsidRPr="00285EE5">
              <w:rPr>
                <w:b/>
                <w:sz w:val="24"/>
                <w:szCs w:val="24"/>
              </w:rPr>
              <w:t>Total number of credits</w:t>
            </w:r>
          </w:p>
        </w:tc>
        <w:tc>
          <w:tcPr>
            <w:tcW w:w="1799" w:type="dxa"/>
          </w:tcPr>
          <w:p w14:paraId="37BDB825" w14:textId="303505A8" w:rsidR="006339F5" w:rsidRPr="00285EE5" w:rsidRDefault="006339F5" w:rsidP="00553AC8">
            <w:pPr>
              <w:spacing w:after="200"/>
              <w:rPr>
                <w:b/>
                <w:sz w:val="24"/>
                <w:szCs w:val="24"/>
              </w:rPr>
            </w:pPr>
            <w:r w:rsidRPr="00285EE5">
              <w:rPr>
                <w:b/>
                <w:sz w:val="24"/>
                <w:szCs w:val="24"/>
              </w:rPr>
              <w:t>2</w:t>
            </w:r>
            <w:r w:rsidR="00382DFE">
              <w:rPr>
                <w:b/>
                <w:sz w:val="24"/>
                <w:szCs w:val="24"/>
              </w:rPr>
              <w:t>8</w:t>
            </w:r>
          </w:p>
        </w:tc>
      </w:tr>
    </w:tbl>
    <w:p w14:paraId="172BBC4D" w14:textId="0AFE4CDC" w:rsidR="006339F5" w:rsidRDefault="006339F5">
      <w:pPr>
        <w:pStyle w:val="BodyText"/>
        <w:rPr>
          <w:b/>
          <w:sz w:val="20"/>
        </w:rPr>
      </w:pP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6339F5" w:rsidRPr="00285EE5" w14:paraId="4D645832" w14:textId="77777777" w:rsidTr="00553AC8">
        <w:trPr>
          <w:trHeight w:val="293"/>
          <w:jc w:val="center"/>
        </w:trPr>
        <w:tc>
          <w:tcPr>
            <w:tcW w:w="9000" w:type="dxa"/>
            <w:gridSpan w:val="7"/>
            <w:shd w:val="clear" w:color="auto" w:fill="BFBFBF" w:themeFill="background1" w:themeFillShade="BF"/>
          </w:tcPr>
          <w:p w14:paraId="03E398AA" w14:textId="77777777" w:rsidR="006339F5" w:rsidRPr="00285EE5" w:rsidRDefault="006339F5" w:rsidP="00553AC8">
            <w:pPr>
              <w:jc w:val="center"/>
              <w:rPr>
                <w:b/>
                <w:sz w:val="24"/>
                <w:szCs w:val="24"/>
              </w:rPr>
            </w:pPr>
            <w:r w:rsidRPr="00285EE5">
              <w:rPr>
                <w:b/>
                <w:sz w:val="24"/>
                <w:szCs w:val="24"/>
              </w:rPr>
              <w:t>Semester I</w:t>
            </w:r>
            <w:r>
              <w:rPr>
                <w:b/>
                <w:sz w:val="24"/>
                <w:szCs w:val="24"/>
              </w:rPr>
              <w:t>V</w:t>
            </w:r>
          </w:p>
        </w:tc>
      </w:tr>
      <w:tr w:rsidR="006339F5" w:rsidRPr="00285EE5" w14:paraId="697FE402" w14:textId="77777777" w:rsidTr="00553AC8">
        <w:trPr>
          <w:trHeight w:val="347"/>
          <w:jc w:val="center"/>
        </w:trPr>
        <w:tc>
          <w:tcPr>
            <w:tcW w:w="1560" w:type="dxa"/>
            <w:shd w:val="clear" w:color="auto" w:fill="BFBFBF" w:themeFill="background1" w:themeFillShade="BF"/>
          </w:tcPr>
          <w:p w14:paraId="1D9856F9" w14:textId="77777777" w:rsidR="006339F5" w:rsidRPr="00285EE5" w:rsidRDefault="006339F5" w:rsidP="00553AC8">
            <w:pPr>
              <w:spacing w:after="200"/>
              <w:rPr>
                <w:b/>
                <w:sz w:val="24"/>
                <w:szCs w:val="24"/>
              </w:rPr>
            </w:pPr>
            <w:r w:rsidRPr="00285EE5">
              <w:rPr>
                <w:b/>
                <w:sz w:val="24"/>
                <w:szCs w:val="24"/>
              </w:rPr>
              <w:t>Course Code</w:t>
            </w:r>
          </w:p>
        </w:tc>
        <w:tc>
          <w:tcPr>
            <w:tcW w:w="1570" w:type="dxa"/>
            <w:shd w:val="clear" w:color="auto" w:fill="BFBFBF" w:themeFill="background1" w:themeFillShade="BF"/>
          </w:tcPr>
          <w:p w14:paraId="784D5C01" w14:textId="77777777" w:rsidR="006339F5" w:rsidRPr="00285EE5" w:rsidRDefault="006339F5" w:rsidP="00553AC8">
            <w:pPr>
              <w:spacing w:after="200"/>
              <w:rPr>
                <w:b/>
                <w:sz w:val="24"/>
                <w:szCs w:val="24"/>
              </w:rPr>
            </w:pPr>
            <w:r w:rsidRPr="00285EE5">
              <w:rPr>
                <w:b/>
                <w:sz w:val="24"/>
                <w:szCs w:val="24"/>
              </w:rPr>
              <w:t>Course Title</w:t>
            </w:r>
          </w:p>
        </w:tc>
        <w:tc>
          <w:tcPr>
            <w:tcW w:w="2000" w:type="dxa"/>
            <w:shd w:val="clear" w:color="auto" w:fill="BFBFBF" w:themeFill="background1" w:themeFillShade="BF"/>
          </w:tcPr>
          <w:p w14:paraId="4ACF927E" w14:textId="77777777" w:rsidR="006339F5" w:rsidRPr="00285EE5" w:rsidRDefault="006339F5" w:rsidP="00553AC8">
            <w:pPr>
              <w:spacing w:after="200"/>
              <w:rPr>
                <w:b/>
                <w:sz w:val="24"/>
                <w:szCs w:val="24"/>
              </w:rPr>
            </w:pPr>
            <w:r w:rsidRPr="00285EE5">
              <w:rPr>
                <w:b/>
                <w:sz w:val="24"/>
                <w:szCs w:val="24"/>
              </w:rPr>
              <w:t>Course Type</w:t>
            </w:r>
          </w:p>
        </w:tc>
        <w:tc>
          <w:tcPr>
            <w:tcW w:w="2071" w:type="dxa"/>
            <w:gridSpan w:val="3"/>
            <w:shd w:val="clear" w:color="auto" w:fill="BFBFBF" w:themeFill="background1" w:themeFillShade="BF"/>
          </w:tcPr>
          <w:p w14:paraId="1833B6A1" w14:textId="77777777" w:rsidR="006339F5" w:rsidRPr="00285EE5" w:rsidRDefault="006339F5" w:rsidP="00553AC8">
            <w:pPr>
              <w:spacing w:after="200"/>
              <w:rPr>
                <w:b/>
                <w:sz w:val="24"/>
                <w:szCs w:val="24"/>
              </w:rPr>
            </w:pPr>
            <w:r w:rsidRPr="00285EE5">
              <w:rPr>
                <w:b/>
                <w:sz w:val="24"/>
                <w:szCs w:val="24"/>
              </w:rPr>
              <w:t>Credit</w:t>
            </w:r>
          </w:p>
        </w:tc>
        <w:tc>
          <w:tcPr>
            <w:tcW w:w="1799" w:type="dxa"/>
            <w:shd w:val="clear" w:color="auto" w:fill="BFBFBF" w:themeFill="background1" w:themeFillShade="BF"/>
          </w:tcPr>
          <w:p w14:paraId="12F20393" w14:textId="77777777" w:rsidR="006339F5" w:rsidRPr="00285EE5" w:rsidRDefault="006339F5" w:rsidP="00553AC8">
            <w:pPr>
              <w:spacing w:after="200"/>
              <w:rPr>
                <w:b/>
                <w:sz w:val="24"/>
                <w:szCs w:val="24"/>
              </w:rPr>
            </w:pPr>
            <w:r w:rsidRPr="00285EE5">
              <w:rPr>
                <w:b/>
                <w:sz w:val="24"/>
                <w:szCs w:val="24"/>
              </w:rPr>
              <w:t>Credit Units</w:t>
            </w:r>
          </w:p>
        </w:tc>
      </w:tr>
      <w:tr w:rsidR="006339F5" w:rsidRPr="00285EE5" w14:paraId="5E8DD600" w14:textId="77777777" w:rsidTr="00553AC8">
        <w:trPr>
          <w:trHeight w:val="473"/>
          <w:jc w:val="center"/>
        </w:trPr>
        <w:tc>
          <w:tcPr>
            <w:tcW w:w="1560" w:type="dxa"/>
          </w:tcPr>
          <w:p w14:paraId="6A5B171C" w14:textId="77777777" w:rsidR="006339F5" w:rsidRPr="00285EE5" w:rsidRDefault="006339F5" w:rsidP="00553AC8">
            <w:pPr>
              <w:rPr>
                <w:sz w:val="24"/>
                <w:szCs w:val="24"/>
              </w:rPr>
            </w:pPr>
          </w:p>
        </w:tc>
        <w:tc>
          <w:tcPr>
            <w:tcW w:w="1570" w:type="dxa"/>
          </w:tcPr>
          <w:p w14:paraId="43928D13" w14:textId="77777777" w:rsidR="006339F5" w:rsidRPr="00285EE5" w:rsidRDefault="006339F5" w:rsidP="00553AC8">
            <w:pPr>
              <w:spacing w:after="200"/>
              <w:rPr>
                <w:sz w:val="24"/>
                <w:szCs w:val="24"/>
              </w:rPr>
            </w:pPr>
          </w:p>
        </w:tc>
        <w:tc>
          <w:tcPr>
            <w:tcW w:w="2000" w:type="dxa"/>
          </w:tcPr>
          <w:p w14:paraId="683AEE10" w14:textId="77777777" w:rsidR="006339F5" w:rsidRPr="00285EE5" w:rsidRDefault="006339F5" w:rsidP="00553AC8">
            <w:pPr>
              <w:spacing w:after="200"/>
              <w:rPr>
                <w:sz w:val="24"/>
                <w:szCs w:val="24"/>
              </w:rPr>
            </w:pPr>
          </w:p>
        </w:tc>
        <w:tc>
          <w:tcPr>
            <w:tcW w:w="630" w:type="dxa"/>
          </w:tcPr>
          <w:p w14:paraId="37CBC5B0" w14:textId="77777777" w:rsidR="006339F5" w:rsidRPr="00285EE5" w:rsidRDefault="006339F5" w:rsidP="00553AC8">
            <w:pPr>
              <w:spacing w:after="200"/>
              <w:rPr>
                <w:sz w:val="24"/>
                <w:szCs w:val="24"/>
              </w:rPr>
            </w:pPr>
            <w:r w:rsidRPr="00285EE5">
              <w:rPr>
                <w:sz w:val="24"/>
                <w:szCs w:val="24"/>
              </w:rPr>
              <w:t>L</w:t>
            </w:r>
          </w:p>
        </w:tc>
        <w:tc>
          <w:tcPr>
            <w:tcW w:w="450" w:type="dxa"/>
          </w:tcPr>
          <w:p w14:paraId="1F6BBDAB" w14:textId="77777777" w:rsidR="006339F5" w:rsidRPr="00285EE5" w:rsidRDefault="006339F5" w:rsidP="00553AC8">
            <w:pPr>
              <w:spacing w:after="200"/>
              <w:rPr>
                <w:sz w:val="24"/>
                <w:szCs w:val="24"/>
              </w:rPr>
            </w:pPr>
            <w:r w:rsidRPr="00285EE5">
              <w:rPr>
                <w:sz w:val="24"/>
                <w:szCs w:val="24"/>
              </w:rPr>
              <w:t>T</w:t>
            </w:r>
          </w:p>
        </w:tc>
        <w:tc>
          <w:tcPr>
            <w:tcW w:w="991" w:type="dxa"/>
          </w:tcPr>
          <w:p w14:paraId="0357FC9A" w14:textId="77777777" w:rsidR="006339F5" w:rsidRPr="00285EE5" w:rsidRDefault="006339F5" w:rsidP="00553AC8">
            <w:pPr>
              <w:spacing w:after="200"/>
              <w:rPr>
                <w:sz w:val="24"/>
                <w:szCs w:val="24"/>
              </w:rPr>
            </w:pPr>
            <w:r>
              <w:rPr>
                <w:sz w:val="24"/>
                <w:szCs w:val="24"/>
              </w:rPr>
              <w:t>P/S</w:t>
            </w:r>
            <w:r w:rsidRPr="00285EE5">
              <w:rPr>
                <w:sz w:val="24"/>
                <w:szCs w:val="24"/>
              </w:rPr>
              <w:t>W</w:t>
            </w:r>
          </w:p>
        </w:tc>
        <w:tc>
          <w:tcPr>
            <w:tcW w:w="1799" w:type="dxa"/>
          </w:tcPr>
          <w:p w14:paraId="61824B41" w14:textId="77777777" w:rsidR="006339F5" w:rsidRPr="00285EE5" w:rsidRDefault="006339F5" w:rsidP="00553AC8">
            <w:pPr>
              <w:rPr>
                <w:sz w:val="24"/>
                <w:szCs w:val="24"/>
              </w:rPr>
            </w:pPr>
          </w:p>
        </w:tc>
      </w:tr>
      <w:tr w:rsidR="006339F5" w:rsidRPr="00285EE5" w14:paraId="13DA3E3E" w14:textId="77777777" w:rsidTr="00553AC8">
        <w:trPr>
          <w:trHeight w:val="365"/>
          <w:jc w:val="center"/>
        </w:trPr>
        <w:tc>
          <w:tcPr>
            <w:tcW w:w="1560" w:type="dxa"/>
          </w:tcPr>
          <w:p w14:paraId="0257B298" w14:textId="77777777" w:rsidR="006339F5" w:rsidRPr="00285EE5" w:rsidRDefault="006339F5" w:rsidP="00553AC8">
            <w:pPr>
              <w:rPr>
                <w:sz w:val="24"/>
                <w:szCs w:val="24"/>
              </w:rPr>
            </w:pPr>
            <w:r w:rsidRPr="00285EE5">
              <w:rPr>
                <w:sz w:val="24"/>
                <w:szCs w:val="24"/>
              </w:rPr>
              <w:t>MGMT705</w:t>
            </w:r>
          </w:p>
        </w:tc>
        <w:tc>
          <w:tcPr>
            <w:tcW w:w="1570" w:type="dxa"/>
          </w:tcPr>
          <w:p w14:paraId="796B169B" w14:textId="77777777" w:rsidR="006339F5" w:rsidRPr="00285EE5" w:rsidRDefault="006339F5" w:rsidP="00553AC8">
            <w:pPr>
              <w:rPr>
                <w:sz w:val="24"/>
                <w:szCs w:val="24"/>
              </w:rPr>
            </w:pPr>
            <w:r w:rsidRPr="00285EE5">
              <w:rPr>
                <w:sz w:val="24"/>
                <w:szCs w:val="24"/>
              </w:rPr>
              <w:t>Management in Action - Social Economic and Ethical Issues</w:t>
            </w:r>
          </w:p>
        </w:tc>
        <w:tc>
          <w:tcPr>
            <w:tcW w:w="2000" w:type="dxa"/>
          </w:tcPr>
          <w:p w14:paraId="1C4F2AA7" w14:textId="77777777" w:rsidR="006339F5" w:rsidRPr="00285EE5" w:rsidRDefault="006339F5" w:rsidP="00553AC8">
            <w:pPr>
              <w:spacing w:after="200"/>
              <w:rPr>
                <w:sz w:val="24"/>
                <w:szCs w:val="24"/>
              </w:rPr>
            </w:pPr>
            <w:r w:rsidRPr="00285EE5">
              <w:rPr>
                <w:sz w:val="24"/>
                <w:szCs w:val="24"/>
              </w:rPr>
              <w:t>Core Course</w:t>
            </w:r>
          </w:p>
        </w:tc>
        <w:tc>
          <w:tcPr>
            <w:tcW w:w="630" w:type="dxa"/>
          </w:tcPr>
          <w:p w14:paraId="24241A44" w14:textId="77777777" w:rsidR="006339F5" w:rsidRPr="00285EE5" w:rsidRDefault="006339F5" w:rsidP="00553AC8">
            <w:pPr>
              <w:spacing w:after="200"/>
              <w:rPr>
                <w:sz w:val="24"/>
                <w:szCs w:val="24"/>
              </w:rPr>
            </w:pPr>
            <w:r w:rsidRPr="00285EE5">
              <w:rPr>
                <w:sz w:val="24"/>
                <w:szCs w:val="24"/>
              </w:rPr>
              <w:t>3</w:t>
            </w:r>
          </w:p>
        </w:tc>
        <w:tc>
          <w:tcPr>
            <w:tcW w:w="450" w:type="dxa"/>
          </w:tcPr>
          <w:p w14:paraId="18107521" w14:textId="77777777" w:rsidR="006339F5" w:rsidRPr="00285EE5" w:rsidRDefault="006339F5" w:rsidP="00553AC8">
            <w:pPr>
              <w:rPr>
                <w:sz w:val="24"/>
                <w:szCs w:val="24"/>
              </w:rPr>
            </w:pPr>
            <w:r w:rsidRPr="00285EE5">
              <w:rPr>
                <w:sz w:val="24"/>
                <w:szCs w:val="24"/>
              </w:rPr>
              <w:t>0</w:t>
            </w:r>
          </w:p>
        </w:tc>
        <w:tc>
          <w:tcPr>
            <w:tcW w:w="991" w:type="dxa"/>
          </w:tcPr>
          <w:p w14:paraId="4A6A1EF9" w14:textId="77777777" w:rsidR="006339F5" w:rsidRPr="00285EE5" w:rsidRDefault="006339F5" w:rsidP="00553AC8">
            <w:pPr>
              <w:spacing w:after="200"/>
              <w:rPr>
                <w:sz w:val="24"/>
                <w:szCs w:val="24"/>
              </w:rPr>
            </w:pPr>
            <w:r w:rsidRPr="00285EE5">
              <w:rPr>
                <w:sz w:val="24"/>
                <w:szCs w:val="24"/>
              </w:rPr>
              <w:t>2</w:t>
            </w:r>
          </w:p>
        </w:tc>
        <w:tc>
          <w:tcPr>
            <w:tcW w:w="1799" w:type="dxa"/>
          </w:tcPr>
          <w:p w14:paraId="643301D5" w14:textId="77777777" w:rsidR="006339F5" w:rsidRPr="00285EE5" w:rsidRDefault="006339F5" w:rsidP="00553AC8">
            <w:pPr>
              <w:spacing w:after="200"/>
              <w:rPr>
                <w:sz w:val="24"/>
                <w:szCs w:val="24"/>
              </w:rPr>
            </w:pPr>
            <w:r w:rsidRPr="00285EE5">
              <w:rPr>
                <w:sz w:val="24"/>
                <w:szCs w:val="24"/>
              </w:rPr>
              <w:t>4</w:t>
            </w:r>
          </w:p>
        </w:tc>
      </w:tr>
      <w:tr w:rsidR="006339F5" w:rsidRPr="00285EE5" w14:paraId="49D0D287" w14:textId="77777777" w:rsidTr="00553AC8">
        <w:trPr>
          <w:trHeight w:val="365"/>
          <w:jc w:val="center"/>
        </w:trPr>
        <w:tc>
          <w:tcPr>
            <w:tcW w:w="7201" w:type="dxa"/>
            <w:gridSpan w:val="6"/>
          </w:tcPr>
          <w:p w14:paraId="36929FA6" w14:textId="77777777" w:rsidR="006339F5" w:rsidRPr="00285EE5" w:rsidRDefault="006339F5" w:rsidP="00553AC8">
            <w:pPr>
              <w:rPr>
                <w:sz w:val="24"/>
                <w:szCs w:val="24"/>
              </w:rPr>
            </w:pPr>
            <w:r w:rsidRPr="00285EE5">
              <w:rPr>
                <w:sz w:val="24"/>
                <w:szCs w:val="24"/>
              </w:rPr>
              <w:t>VAC</w:t>
            </w:r>
          </w:p>
        </w:tc>
        <w:tc>
          <w:tcPr>
            <w:tcW w:w="1799" w:type="dxa"/>
          </w:tcPr>
          <w:p w14:paraId="320375F4" w14:textId="77777777" w:rsidR="006339F5" w:rsidRPr="00285EE5" w:rsidRDefault="006339F5" w:rsidP="00553AC8">
            <w:pPr>
              <w:rPr>
                <w:sz w:val="24"/>
                <w:szCs w:val="24"/>
              </w:rPr>
            </w:pPr>
            <w:r>
              <w:rPr>
                <w:sz w:val="24"/>
                <w:szCs w:val="24"/>
              </w:rPr>
              <w:t>4</w:t>
            </w:r>
          </w:p>
        </w:tc>
      </w:tr>
      <w:tr w:rsidR="006339F5" w:rsidRPr="00285EE5" w14:paraId="330ABA1B" w14:textId="77777777" w:rsidTr="00553AC8">
        <w:trPr>
          <w:trHeight w:val="365"/>
          <w:jc w:val="center"/>
        </w:trPr>
        <w:tc>
          <w:tcPr>
            <w:tcW w:w="1560" w:type="dxa"/>
          </w:tcPr>
          <w:p w14:paraId="6B296A6B" w14:textId="779C778E" w:rsidR="006339F5" w:rsidRPr="00285EE5" w:rsidRDefault="0064018F" w:rsidP="00553AC8">
            <w:pPr>
              <w:rPr>
                <w:sz w:val="24"/>
                <w:szCs w:val="24"/>
              </w:rPr>
            </w:pPr>
            <w:r>
              <w:rPr>
                <w:sz w:val="24"/>
                <w:szCs w:val="24"/>
              </w:rPr>
              <w:t>MKTG740</w:t>
            </w:r>
          </w:p>
        </w:tc>
        <w:tc>
          <w:tcPr>
            <w:tcW w:w="1570" w:type="dxa"/>
          </w:tcPr>
          <w:p w14:paraId="2EE481DC" w14:textId="77777777" w:rsidR="006339F5" w:rsidRPr="00285EE5" w:rsidRDefault="006339F5" w:rsidP="00553AC8">
            <w:pPr>
              <w:rPr>
                <w:sz w:val="24"/>
                <w:szCs w:val="24"/>
              </w:rPr>
            </w:pPr>
            <w:r w:rsidRPr="00285EE5">
              <w:rPr>
                <w:sz w:val="24"/>
                <w:szCs w:val="24"/>
              </w:rPr>
              <w:t>Marketing Analytics</w:t>
            </w:r>
          </w:p>
        </w:tc>
        <w:tc>
          <w:tcPr>
            <w:tcW w:w="2000" w:type="dxa"/>
          </w:tcPr>
          <w:p w14:paraId="0F56997C"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084AE53E" w14:textId="77777777" w:rsidR="006339F5" w:rsidRPr="00285EE5" w:rsidRDefault="006339F5" w:rsidP="00553AC8">
            <w:pPr>
              <w:rPr>
                <w:sz w:val="24"/>
                <w:szCs w:val="24"/>
              </w:rPr>
            </w:pPr>
            <w:r w:rsidRPr="00285EE5">
              <w:rPr>
                <w:sz w:val="24"/>
                <w:szCs w:val="24"/>
              </w:rPr>
              <w:t>3</w:t>
            </w:r>
          </w:p>
        </w:tc>
        <w:tc>
          <w:tcPr>
            <w:tcW w:w="450" w:type="dxa"/>
          </w:tcPr>
          <w:p w14:paraId="3C494208" w14:textId="77777777" w:rsidR="006339F5" w:rsidRPr="00285EE5" w:rsidRDefault="006339F5" w:rsidP="00553AC8">
            <w:pPr>
              <w:rPr>
                <w:sz w:val="24"/>
                <w:szCs w:val="24"/>
              </w:rPr>
            </w:pPr>
            <w:r w:rsidRPr="00285EE5">
              <w:rPr>
                <w:sz w:val="24"/>
                <w:szCs w:val="24"/>
              </w:rPr>
              <w:t>0</w:t>
            </w:r>
          </w:p>
        </w:tc>
        <w:tc>
          <w:tcPr>
            <w:tcW w:w="991" w:type="dxa"/>
          </w:tcPr>
          <w:p w14:paraId="617703D2" w14:textId="77777777" w:rsidR="006339F5" w:rsidRPr="00285EE5" w:rsidRDefault="006339F5" w:rsidP="00553AC8">
            <w:pPr>
              <w:rPr>
                <w:sz w:val="24"/>
                <w:szCs w:val="24"/>
              </w:rPr>
            </w:pPr>
            <w:r w:rsidRPr="00285EE5">
              <w:rPr>
                <w:sz w:val="24"/>
                <w:szCs w:val="24"/>
              </w:rPr>
              <w:t>2</w:t>
            </w:r>
          </w:p>
        </w:tc>
        <w:tc>
          <w:tcPr>
            <w:tcW w:w="1799" w:type="dxa"/>
          </w:tcPr>
          <w:p w14:paraId="2DDA841B" w14:textId="77777777" w:rsidR="006339F5" w:rsidRPr="00285EE5" w:rsidRDefault="006339F5" w:rsidP="00553AC8">
            <w:pPr>
              <w:rPr>
                <w:sz w:val="24"/>
                <w:szCs w:val="24"/>
              </w:rPr>
            </w:pPr>
            <w:r w:rsidRPr="00285EE5">
              <w:rPr>
                <w:sz w:val="24"/>
                <w:szCs w:val="24"/>
              </w:rPr>
              <w:t>4</w:t>
            </w:r>
          </w:p>
        </w:tc>
      </w:tr>
      <w:tr w:rsidR="006339F5" w:rsidRPr="00285EE5" w14:paraId="6371CD03" w14:textId="77777777" w:rsidTr="00553AC8">
        <w:trPr>
          <w:trHeight w:val="365"/>
          <w:jc w:val="center"/>
        </w:trPr>
        <w:tc>
          <w:tcPr>
            <w:tcW w:w="1560" w:type="dxa"/>
          </w:tcPr>
          <w:p w14:paraId="3D925D6C" w14:textId="1ABB0970" w:rsidR="006339F5" w:rsidRPr="00285EE5" w:rsidRDefault="0064018F" w:rsidP="00553AC8">
            <w:pPr>
              <w:rPr>
                <w:sz w:val="24"/>
                <w:szCs w:val="24"/>
              </w:rPr>
            </w:pPr>
            <w:r w:rsidRPr="0064018F">
              <w:rPr>
                <w:sz w:val="24"/>
                <w:szCs w:val="24"/>
              </w:rPr>
              <w:t>MKTG739</w:t>
            </w:r>
          </w:p>
        </w:tc>
        <w:tc>
          <w:tcPr>
            <w:tcW w:w="1570" w:type="dxa"/>
          </w:tcPr>
          <w:p w14:paraId="3316DA3E" w14:textId="77777777" w:rsidR="006339F5" w:rsidRPr="00285EE5" w:rsidRDefault="006339F5" w:rsidP="00553AC8">
            <w:pPr>
              <w:rPr>
                <w:sz w:val="24"/>
                <w:szCs w:val="24"/>
              </w:rPr>
            </w:pPr>
            <w:r w:rsidRPr="00285EE5">
              <w:rPr>
                <w:sz w:val="24"/>
                <w:szCs w:val="24"/>
              </w:rPr>
              <w:t>Marketing Strategies</w:t>
            </w:r>
          </w:p>
        </w:tc>
        <w:tc>
          <w:tcPr>
            <w:tcW w:w="2000" w:type="dxa"/>
          </w:tcPr>
          <w:p w14:paraId="0EBF467B"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5AFF9ADF" w14:textId="77777777" w:rsidR="006339F5" w:rsidRPr="00285EE5" w:rsidRDefault="006339F5" w:rsidP="00553AC8">
            <w:pPr>
              <w:rPr>
                <w:sz w:val="24"/>
                <w:szCs w:val="24"/>
              </w:rPr>
            </w:pPr>
            <w:r w:rsidRPr="00285EE5">
              <w:rPr>
                <w:sz w:val="24"/>
                <w:szCs w:val="24"/>
              </w:rPr>
              <w:t>2</w:t>
            </w:r>
          </w:p>
        </w:tc>
        <w:tc>
          <w:tcPr>
            <w:tcW w:w="450" w:type="dxa"/>
          </w:tcPr>
          <w:p w14:paraId="1AE55413" w14:textId="77777777" w:rsidR="006339F5" w:rsidRPr="00285EE5" w:rsidRDefault="006339F5" w:rsidP="00553AC8">
            <w:pPr>
              <w:rPr>
                <w:sz w:val="24"/>
                <w:szCs w:val="24"/>
              </w:rPr>
            </w:pPr>
            <w:r w:rsidRPr="00285EE5">
              <w:rPr>
                <w:sz w:val="24"/>
                <w:szCs w:val="24"/>
              </w:rPr>
              <w:t>0</w:t>
            </w:r>
          </w:p>
        </w:tc>
        <w:tc>
          <w:tcPr>
            <w:tcW w:w="991" w:type="dxa"/>
          </w:tcPr>
          <w:p w14:paraId="6AD7286E" w14:textId="77777777" w:rsidR="006339F5" w:rsidRPr="00285EE5" w:rsidRDefault="006339F5" w:rsidP="00553AC8">
            <w:pPr>
              <w:rPr>
                <w:sz w:val="24"/>
                <w:szCs w:val="24"/>
              </w:rPr>
            </w:pPr>
            <w:r w:rsidRPr="00285EE5">
              <w:rPr>
                <w:sz w:val="24"/>
                <w:szCs w:val="24"/>
              </w:rPr>
              <w:t>2</w:t>
            </w:r>
          </w:p>
        </w:tc>
        <w:tc>
          <w:tcPr>
            <w:tcW w:w="1799" w:type="dxa"/>
          </w:tcPr>
          <w:p w14:paraId="5B36E165" w14:textId="77777777" w:rsidR="006339F5" w:rsidRPr="00285EE5" w:rsidRDefault="006339F5" w:rsidP="00553AC8">
            <w:pPr>
              <w:rPr>
                <w:sz w:val="24"/>
                <w:szCs w:val="24"/>
              </w:rPr>
            </w:pPr>
            <w:r w:rsidRPr="00285EE5">
              <w:rPr>
                <w:sz w:val="24"/>
                <w:szCs w:val="24"/>
              </w:rPr>
              <w:t>3</w:t>
            </w:r>
          </w:p>
        </w:tc>
      </w:tr>
      <w:tr w:rsidR="006339F5" w:rsidRPr="00285EE5" w14:paraId="272F0EB1" w14:textId="77777777" w:rsidTr="00553AC8">
        <w:trPr>
          <w:trHeight w:val="365"/>
          <w:jc w:val="center"/>
        </w:trPr>
        <w:tc>
          <w:tcPr>
            <w:tcW w:w="1560" w:type="dxa"/>
          </w:tcPr>
          <w:p w14:paraId="1FD2C675" w14:textId="77777777" w:rsidR="006339F5" w:rsidRPr="00285EE5" w:rsidRDefault="006339F5" w:rsidP="00553AC8">
            <w:pPr>
              <w:rPr>
                <w:sz w:val="24"/>
                <w:szCs w:val="24"/>
              </w:rPr>
            </w:pPr>
            <w:r w:rsidRPr="00285EE5">
              <w:rPr>
                <w:sz w:val="24"/>
                <w:szCs w:val="24"/>
              </w:rPr>
              <w:t>MKTG 714</w:t>
            </w:r>
          </w:p>
        </w:tc>
        <w:tc>
          <w:tcPr>
            <w:tcW w:w="1570" w:type="dxa"/>
          </w:tcPr>
          <w:p w14:paraId="74142C3A" w14:textId="77777777" w:rsidR="006339F5" w:rsidRPr="00285EE5" w:rsidRDefault="006339F5" w:rsidP="00553AC8">
            <w:pPr>
              <w:rPr>
                <w:sz w:val="24"/>
                <w:szCs w:val="24"/>
              </w:rPr>
            </w:pPr>
            <w:r w:rsidRPr="00285EE5">
              <w:rPr>
                <w:sz w:val="24"/>
                <w:szCs w:val="24"/>
              </w:rPr>
              <w:t>Industrial Marketing</w:t>
            </w:r>
          </w:p>
        </w:tc>
        <w:tc>
          <w:tcPr>
            <w:tcW w:w="2000" w:type="dxa"/>
          </w:tcPr>
          <w:p w14:paraId="44F18FFA"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022D3AAC" w14:textId="77777777" w:rsidR="006339F5" w:rsidRPr="00285EE5" w:rsidRDefault="006339F5" w:rsidP="00553AC8">
            <w:pPr>
              <w:rPr>
                <w:sz w:val="24"/>
                <w:szCs w:val="24"/>
              </w:rPr>
            </w:pPr>
            <w:r w:rsidRPr="00285EE5">
              <w:rPr>
                <w:sz w:val="24"/>
                <w:szCs w:val="24"/>
              </w:rPr>
              <w:t>2</w:t>
            </w:r>
          </w:p>
        </w:tc>
        <w:tc>
          <w:tcPr>
            <w:tcW w:w="450" w:type="dxa"/>
          </w:tcPr>
          <w:p w14:paraId="1C308B97" w14:textId="77777777" w:rsidR="006339F5" w:rsidRPr="00285EE5" w:rsidRDefault="006339F5" w:rsidP="00553AC8">
            <w:pPr>
              <w:rPr>
                <w:sz w:val="24"/>
                <w:szCs w:val="24"/>
              </w:rPr>
            </w:pPr>
            <w:r w:rsidRPr="00285EE5">
              <w:rPr>
                <w:sz w:val="24"/>
                <w:szCs w:val="24"/>
              </w:rPr>
              <w:t>0</w:t>
            </w:r>
          </w:p>
        </w:tc>
        <w:tc>
          <w:tcPr>
            <w:tcW w:w="991" w:type="dxa"/>
          </w:tcPr>
          <w:p w14:paraId="0D67CEB1" w14:textId="77777777" w:rsidR="006339F5" w:rsidRPr="00285EE5" w:rsidRDefault="006339F5" w:rsidP="00553AC8">
            <w:pPr>
              <w:rPr>
                <w:sz w:val="24"/>
                <w:szCs w:val="24"/>
              </w:rPr>
            </w:pPr>
            <w:r w:rsidRPr="00285EE5">
              <w:rPr>
                <w:sz w:val="24"/>
                <w:szCs w:val="24"/>
              </w:rPr>
              <w:t>2</w:t>
            </w:r>
          </w:p>
        </w:tc>
        <w:tc>
          <w:tcPr>
            <w:tcW w:w="1799" w:type="dxa"/>
          </w:tcPr>
          <w:p w14:paraId="62711492" w14:textId="77777777" w:rsidR="006339F5" w:rsidRPr="00285EE5" w:rsidRDefault="006339F5" w:rsidP="00553AC8">
            <w:pPr>
              <w:rPr>
                <w:sz w:val="24"/>
                <w:szCs w:val="24"/>
              </w:rPr>
            </w:pPr>
            <w:r w:rsidRPr="00285EE5">
              <w:rPr>
                <w:sz w:val="24"/>
                <w:szCs w:val="24"/>
              </w:rPr>
              <w:t>3</w:t>
            </w:r>
          </w:p>
        </w:tc>
      </w:tr>
      <w:tr w:rsidR="006339F5" w:rsidRPr="00285EE5" w14:paraId="29714F46" w14:textId="77777777" w:rsidTr="00553AC8">
        <w:trPr>
          <w:trHeight w:val="365"/>
          <w:jc w:val="center"/>
        </w:trPr>
        <w:tc>
          <w:tcPr>
            <w:tcW w:w="1560" w:type="dxa"/>
          </w:tcPr>
          <w:p w14:paraId="5353541F" w14:textId="77777777" w:rsidR="006339F5" w:rsidRPr="00285EE5" w:rsidRDefault="006339F5" w:rsidP="00553AC8">
            <w:pPr>
              <w:rPr>
                <w:sz w:val="24"/>
                <w:szCs w:val="24"/>
              </w:rPr>
            </w:pPr>
            <w:r w:rsidRPr="00285EE5">
              <w:rPr>
                <w:sz w:val="24"/>
                <w:szCs w:val="24"/>
              </w:rPr>
              <w:t>MKTG 723</w:t>
            </w:r>
          </w:p>
        </w:tc>
        <w:tc>
          <w:tcPr>
            <w:tcW w:w="1570" w:type="dxa"/>
          </w:tcPr>
          <w:p w14:paraId="3ECF0F77" w14:textId="77777777" w:rsidR="006339F5" w:rsidRPr="00285EE5" w:rsidRDefault="006339F5" w:rsidP="00553AC8">
            <w:pPr>
              <w:rPr>
                <w:sz w:val="24"/>
                <w:szCs w:val="24"/>
              </w:rPr>
            </w:pPr>
            <w:r w:rsidRPr="00285EE5">
              <w:rPr>
                <w:sz w:val="24"/>
                <w:szCs w:val="24"/>
              </w:rPr>
              <w:t>Pricing Strategies</w:t>
            </w:r>
          </w:p>
        </w:tc>
        <w:tc>
          <w:tcPr>
            <w:tcW w:w="2000" w:type="dxa"/>
          </w:tcPr>
          <w:p w14:paraId="289118C8"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61706E3F" w14:textId="77777777" w:rsidR="006339F5" w:rsidRPr="00285EE5" w:rsidRDefault="006339F5" w:rsidP="00553AC8">
            <w:pPr>
              <w:rPr>
                <w:sz w:val="24"/>
                <w:szCs w:val="24"/>
              </w:rPr>
            </w:pPr>
            <w:r w:rsidRPr="00285EE5">
              <w:rPr>
                <w:sz w:val="24"/>
                <w:szCs w:val="24"/>
              </w:rPr>
              <w:t>3</w:t>
            </w:r>
          </w:p>
        </w:tc>
        <w:tc>
          <w:tcPr>
            <w:tcW w:w="450" w:type="dxa"/>
          </w:tcPr>
          <w:p w14:paraId="31424C91" w14:textId="77777777" w:rsidR="006339F5" w:rsidRPr="00285EE5" w:rsidRDefault="006339F5" w:rsidP="00553AC8">
            <w:pPr>
              <w:rPr>
                <w:sz w:val="24"/>
                <w:szCs w:val="24"/>
              </w:rPr>
            </w:pPr>
            <w:r w:rsidRPr="00285EE5">
              <w:rPr>
                <w:sz w:val="24"/>
                <w:szCs w:val="24"/>
              </w:rPr>
              <w:t>0</w:t>
            </w:r>
          </w:p>
        </w:tc>
        <w:tc>
          <w:tcPr>
            <w:tcW w:w="991" w:type="dxa"/>
          </w:tcPr>
          <w:p w14:paraId="57801CCF" w14:textId="77777777" w:rsidR="006339F5" w:rsidRPr="00285EE5" w:rsidRDefault="006339F5" w:rsidP="00553AC8">
            <w:pPr>
              <w:rPr>
                <w:sz w:val="24"/>
                <w:szCs w:val="24"/>
              </w:rPr>
            </w:pPr>
            <w:r w:rsidRPr="00285EE5">
              <w:rPr>
                <w:sz w:val="24"/>
                <w:szCs w:val="24"/>
              </w:rPr>
              <w:t>0</w:t>
            </w:r>
          </w:p>
        </w:tc>
        <w:tc>
          <w:tcPr>
            <w:tcW w:w="1799" w:type="dxa"/>
          </w:tcPr>
          <w:p w14:paraId="68DE0BA3" w14:textId="77777777" w:rsidR="006339F5" w:rsidRPr="00285EE5" w:rsidRDefault="006339F5" w:rsidP="00553AC8">
            <w:pPr>
              <w:rPr>
                <w:sz w:val="24"/>
                <w:szCs w:val="24"/>
              </w:rPr>
            </w:pPr>
            <w:r w:rsidRPr="00285EE5">
              <w:rPr>
                <w:sz w:val="24"/>
                <w:szCs w:val="24"/>
              </w:rPr>
              <w:t>3</w:t>
            </w:r>
          </w:p>
        </w:tc>
      </w:tr>
      <w:tr w:rsidR="006339F5" w:rsidRPr="00285EE5" w14:paraId="52E40C70" w14:textId="77777777" w:rsidTr="00553AC8">
        <w:trPr>
          <w:trHeight w:val="365"/>
          <w:jc w:val="center"/>
        </w:trPr>
        <w:tc>
          <w:tcPr>
            <w:tcW w:w="1560" w:type="dxa"/>
          </w:tcPr>
          <w:p w14:paraId="7AFAE8D9" w14:textId="77777777" w:rsidR="006339F5" w:rsidRPr="00285EE5" w:rsidRDefault="006339F5" w:rsidP="00553AC8">
            <w:pPr>
              <w:rPr>
                <w:sz w:val="24"/>
                <w:szCs w:val="24"/>
              </w:rPr>
            </w:pPr>
            <w:r w:rsidRPr="00285EE5">
              <w:rPr>
                <w:sz w:val="24"/>
                <w:szCs w:val="24"/>
              </w:rPr>
              <w:t>MKTG 721</w:t>
            </w:r>
          </w:p>
        </w:tc>
        <w:tc>
          <w:tcPr>
            <w:tcW w:w="1570" w:type="dxa"/>
          </w:tcPr>
          <w:p w14:paraId="06C3C46C" w14:textId="77777777" w:rsidR="006339F5" w:rsidRPr="00285EE5" w:rsidRDefault="006339F5" w:rsidP="00553AC8">
            <w:pPr>
              <w:rPr>
                <w:sz w:val="24"/>
                <w:szCs w:val="24"/>
              </w:rPr>
            </w:pPr>
            <w:r w:rsidRPr="00285EE5">
              <w:rPr>
                <w:sz w:val="24"/>
                <w:szCs w:val="24"/>
              </w:rPr>
              <w:t>Customer Relationship Management</w:t>
            </w:r>
          </w:p>
        </w:tc>
        <w:tc>
          <w:tcPr>
            <w:tcW w:w="2000" w:type="dxa"/>
          </w:tcPr>
          <w:p w14:paraId="1F5312D1"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51059C83" w14:textId="77777777" w:rsidR="006339F5" w:rsidRPr="00285EE5" w:rsidRDefault="006339F5" w:rsidP="00553AC8">
            <w:pPr>
              <w:rPr>
                <w:sz w:val="24"/>
                <w:szCs w:val="24"/>
              </w:rPr>
            </w:pPr>
            <w:r w:rsidRPr="00285EE5">
              <w:rPr>
                <w:sz w:val="24"/>
                <w:szCs w:val="24"/>
              </w:rPr>
              <w:t>3</w:t>
            </w:r>
          </w:p>
        </w:tc>
        <w:tc>
          <w:tcPr>
            <w:tcW w:w="450" w:type="dxa"/>
          </w:tcPr>
          <w:p w14:paraId="5F523D75" w14:textId="77777777" w:rsidR="006339F5" w:rsidRPr="00285EE5" w:rsidRDefault="006339F5" w:rsidP="00553AC8">
            <w:pPr>
              <w:rPr>
                <w:sz w:val="24"/>
                <w:szCs w:val="24"/>
              </w:rPr>
            </w:pPr>
            <w:r w:rsidRPr="00285EE5">
              <w:rPr>
                <w:sz w:val="24"/>
                <w:szCs w:val="24"/>
              </w:rPr>
              <w:t>0</w:t>
            </w:r>
          </w:p>
        </w:tc>
        <w:tc>
          <w:tcPr>
            <w:tcW w:w="991" w:type="dxa"/>
          </w:tcPr>
          <w:p w14:paraId="710C929C" w14:textId="77777777" w:rsidR="006339F5" w:rsidRPr="00285EE5" w:rsidRDefault="006339F5" w:rsidP="00553AC8">
            <w:pPr>
              <w:rPr>
                <w:sz w:val="24"/>
                <w:szCs w:val="24"/>
              </w:rPr>
            </w:pPr>
            <w:r w:rsidRPr="00285EE5">
              <w:rPr>
                <w:sz w:val="24"/>
                <w:szCs w:val="24"/>
              </w:rPr>
              <w:t>2</w:t>
            </w:r>
          </w:p>
        </w:tc>
        <w:tc>
          <w:tcPr>
            <w:tcW w:w="1799" w:type="dxa"/>
          </w:tcPr>
          <w:p w14:paraId="0A615419" w14:textId="77777777" w:rsidR="006339F5" w:rsidRPr="00285EE5" w:rsidRDefault="006339F5" w:rsidP="00553AC8">
            <w:pPr>
              <w:rPr>
                <w:sz w:val="24"/>
                <w:szCs w:val="24"/>
              </w:rPr>
            </w:pPr>
            <w:r w:rsidRPr="00285EE5">
              <w:rPr>
                <w:sz w:val="24"/>
                <w:szCs w:val="24"/>
              </w:rPr>
              <w:t>4</w:t>
            </w:r>
          </w:p>
        </w:tc>
      </w:tr>
      <w:tr w:rsidR="006339F5" w:rsidRPr="00285EE5" w14:paraId="3A217945" w14:textId="77777777" w:rsidTr="00553AC8">
        <w:trPr>
          <w:trHeight w:val="365"/>
          <w:jc w:val="center"/>
        </w:trPr>
        <w:tc>
          <w:tcPr>
            <w:tcW w:w="1560" w:type="dxa"/>
          </w:tcPr>
          <w:p w14:paraId="11BDF7DC" w14:textId="77777777" w:rsidR="006339F5" w:rsidRPr="00285EE5" w:rsidRDefault="006339F5" w:rsidP="00553AC8">
            <w:pPr>
              <w:rPr>
                <w:sz w:val="24"/>
                <w:szCs w:val="24"/>
              </w:rPr>
            </w:pPr>
            <w:r w:rsidRPr="00285EE5">
              <w:rPr>
                <w:sz w:val="24"/>
                <w:szCs w:val="24"/>
              </w:rPr>
              <w:lastRenderedPageBreak/>
              <w:t>MKTG 713</w:t>
            </w:r>
          </w:p>
        </w:tc>
        <w:tc>
          <w:tcPr>
            <w:tcW w:w="1570" w:type="dxa"/>
          </w:tcPr>
          <w:p w14:paraId="3FDA7E3A" w14:textId="77777777" w:rsidR="006339F5" w:rsidRPr="00285EE5" w:rsidRDefault="006339F5" w:rsidP="00553AC8">
            <w:pPr>
              <w:rPr>
                <w:sz w:val="24"/>
                <w:szCs w:val="24"/>
              </w:rPr>
            </w:pPr>
            <w:r w:rsidRPr="00285EE5">
              <w:rPr>
                <w:sz w:val="24"/>
                <w:szCs w:val="24"/>
              </w:rPr>
              <w:t>Advertising and Sales Promotion</w:t>
            </w:r>
          </w:p>
        </w:tc>
        <w:tc>
          <w:tcPr>
            <w:tcW w:w="2000" w:type="dxa"/>
          </w:tcPr>
          <w:p w14:paraId="3C293F9A"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1579CA32" w14:textId="77777777" w:rsidR="006339F5" w:rsidRPr="00285EE5" w:rsidRDefault="006339F5" w:rsidP="00553AC8">
            <w:pPr>
              <w:rPr>
                <w:sz w:val="24"/>
                <w:szCs w:val="24"/>
              </w:rPr>
            </w:pPr>
            <w:r w:rsidRPr="00285EE5">
              <w:rPr>
                <w:sz w:val="24"/>
                <w:szCs w:val="24"/>
              </w:rPr>
              <w:t>2</w:t>
            </w:r>
          </w:p>
        </w:tc>
        <w:tc>
          <w:tcPr>
            <w:tcW w:w="450" w:type="dxa"/>
          </w:tcPr>
          <w:p w14:paraId="7C4E8C12" w14:textId="77777777" w:rsidR="006339F5" w:rsidRPr="00285EE5" w:rsidRDefault="006339F5" w:rsidP="00553AC8">
            <w:pPr>
              <w:rPr>
                <w:sz w:val="24"/>
                <w:szCs w:val="24"/>
              </w:rPr>
            </w:pPr>
            <w:r w:rsidRPr="00285EE5">
              <w:rPr>
                <w:sz w:val="24"/>
                <w:szCs w:val="24"/>
              </w:rPr>
              <w:t>0</w:t>
            </w:r>
          </w:p>
        </w:tc>
        <w:tc>
          <w:tcPr>
            <w:tcW w:w="991" w:type="dxa"/>
          </w:tcPr>
          <w:p w14:paraId="6C60794F" w14:textId="77777777" w:rsidR="006339F5" w:rsidRPr="00285EE5" w:rsidRDefault="006339F5" w:rsidP="00553AC8">
            <w:pPr>
              <w:rPr>
                <w:sz w:val="24"/>
                <w:szCs w:val="24"/>
              </w:rPr>
            </w:pPr>
            <w:r w:rsidRPr="00285EE5">
              <w:rPr>
                <w:sz w:val="24"/>
                <w:szCs w:val="24"/>
              </w:rPr>
              <w:t>2</w:t>
            </w:r>
          </w:p>
        </w:tc>
        <w:tc>
          <w:tcPr>
            <w:tcW w:w="1799" w:type="dxa"/>
          </w:tcPr>
          <w:p w14:paraId="4C1AC5C2" w14:textId="77777777" w:rsidR="006339F5" w:rsidRPr="00285EE5" w:rsidRDefault="006339F5" w:rsidP="00553AC8">
            <w:pPr>
              <w:rPr>
                <w:sz w:val="24"/>
                <w:szCs w:val="24"/>
              </w:rPr>
            </w:pPr>
            <w:r w:rsidRPr="00285EE5">
              <w:rPr>
                <w:sz w:val="24"/>
                <w:szCs w:val="24"/>
              </w:rPr>
              <w:t>3</w:t>
            </w:r>
          </w:p>
        </w:tc>
      </w:tr>
      <w:tr w:rsidR="006339F5" w:rsidRPr="00285EE5" w14:paraId="7B677348" w14:textId="77777777" w:rsidTr="00553AC8">
        <w:trPr>
          <w:trHeight w:val="365"/>
          <w:jc w:val="center"/>
        </w:trPr>
        <w:tc>
          <w:tcPr>
            <w:tcW w:w="1560" w:type="dxa"/>
          </w:tcPr>
          <w:p w14:paraId="31362515" w14:textId="77777777" w:rsidR="006339F5" w:rsidRPr="00285EE5" w:rsidRDefault="006339F5" w:rsidP="00553AC8">
            <w:pPr>
              <w:rPr>
                <w:sz w:val="24"/>
                <w:szCs w:val="24"/>
              </w:rPr>
            </w:pPr>
            <w:r w:rsidRPr="00285EE5">
              <w:rPr>
                <w:sz w:val="24"/>
                <w:szCs w:val="24"/>
              </w:rPr>
              <w:t>MKTG 732</w:t>
            </w:r>
          </w:p>
        </w:tc>
        <w:tc>
          <w:tcPr>
            <w:tcW w:w="1570" w:type="dxa"/>
          </w:tcPr>
          <w:p w14:paraId="05396861" w14:textId="77777777" w:rsidR="006339F5" w:rsidRPr="00285EE5" w:rsidRDefault="006339F5" w:rsidP="00553AC8">
            <w:pPr>
              <w:rPr>
                <w:sz w:val="24"/>
                <w:szCs w:val="24"/>
              </w:rPr>
            </w:pPr>
            <w:r w:rsidRPr="00285EE5">
              <w:rPr>
                <w:sz w:val="24"/>
                <w:szCs w:val="24"/>
              </w:rPr>
              <w:t>International Strategic Marketing</w:t>
            </w:r>
          </w:p>
        </w:tc>
        <w:tc>
          <w:tcPr>
            <w:tcW w:w="2000" w:type="dxa"/>
          </w:tcPr>
          <w:p w14:paraId="06660B3D"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13C9C6E7" w14:textId="77777777" w:rsidR="006339F5" w:rsidRPr="00285EE5" w:rsidRDefault="006339F5" w:rsidP="00553AC8">
            <w:pPr>
              <w:rPr>
                <w:sz w:val="24"/>
                <w:szCs w:val="24"/>
              </w:rPr>
            </w:pPr>
            <w:r w:rsidRPr="00285EE5">
              <w:rPr>
                <w:sz w:val="24"/>
                <w:szCs w:val="24"/>
              </w:rPr>
              <w:t>2</w:t>
            </w:r>
          </w:p>
        </w:tc>
        <w:tc>
          <w:tcPr>
            <w:tcW w:w="450" w:type="dxa"/>
          </w:tcPr>
          <w:p w14:paraId="3EE0580C" w14:textId="77777777" w:rsidR="006339F5" w:rsidRPr="00285EE5" w:rsidRDefault="006339F5" w:rsidP="00553AC8">
            <w:pPr>
              <w:rPr>
                <w:sz w:val="24"/>
                <w:szCs w:val="24"/>
              </w:rPr>
            </w:pPr>
            <w:r w:rsidRPr="00285EE5">
              <w:rPr>
                <w:sz w:val="24"/>
                <w:szCs w:val="24"/>
              </w:rPr>
              <w:t>0</w:t>
            </w:r>
          </w:p>
        </w:tc>
        <w:tc>
          <w:tcPr>
            <w:tcW w:w="991" w:type="dxa"/>
          </w:tcPr>
          <w:p w14:paraId="3F9E8CD1" w14:textId="77777777" w:rsidR="006339F5" w:rsidRPr="00285EE5" w:rsidRDefault="006339F5" w:rsidP="00553AC8">
            <w:pPr>
              <w:rPr>
                <w:sz w:val="24"/>
                <w:szCs w:val="24"/>
              </w:rPr>
            </w:pPr>
            <w:r w:rsidRPr="00285EE5">
              <w:rPr>
                <w:sz w:val="24"/>
                <w:szCs w:val="24"/>
              </w:rPr>
              <w:t>2</w:t>
            </w:r>
          </w:p>
        </w:tc>
        <w:tc>
          <w:tcPr>
            <w:tcW w:w="1799" w:type="dxa"/>
          </w:tcPr>
          <w:p w14:paraId="408CFA34" w14:textId="77777777" w:rsidR="006339F5" w:rsidRPr="00285EE5" w:rsidRDefault="006339F5" w:rsidP="00553AC8">
            <w:pPr>
              <w:rPr>
                <w:sz w:val="24"/>
                <w:szCs w:val="24"/>
              </w:rPr>
            </w:pPr>
            <w:r w:rsidRPr="00285EE5">
              <w:rPr>
                <w:sz w:val="24"/>
                <w:szCs w:val="24"/>
              </w:rPr>
              <w:t>3</w:t>
            </w:r>
          </w:p>
        </w:tc>
      </w:tr>
      <w:tr w:rsidR="006339F5" w:rsidRPr="00285EE5" w14:paraId="619BED54" w14:textId="77777777" w:rsidTr="00553AC8">
        <w:trPr>
          <w:trHeight w:val="365"/>
          <w:jc w:val="center"/>
        </w:trPr>
        <w:tc>
          <w:tcPr>
            <w:tcW w:w="1560" w:type="dxa"/>
          </w:tcPr>
          <w:p w14:paraId="4ABE7B8E" w14:textId="7DCCC0A8" w:rsidR="006339F5" w:rsidRPr="00285EE5" w:rsidRDefault="00E63CE9" w:rsidP="00553AC8">
            <w:pPr>
              <w:rPr>
                <w:sz w:val="24"/>
                <w:szCs w:val="24"/>
              </w:rPr>
            </w:pPr>
            <w:r w:rsidRPr="00E63CE9">
              <w:rPr>
                <w:sz w:val="24"/>
                <w:szCs w:val="24"/>
              </w:rPr>
              <w:t>MKTG738</w:t>
            </w:r>
          </w:p>
        </w:tc>
        <w:tc>
          <w:tcPr>
            <w:tcW w:w="1570" w:type="dxa"/>
          </w:tcPr>
          <w:p w14:paraId="0896CDBB" w14:textId="77777777" w:rsidR="006339F5" w:rsidRPr="00285EE5" w:rsidRDefault="006339F5" w:rsidP="00553AC8">
            <w:pPr>
              <w:rPr>
                <w:sz w:val="24"/>
                <w:szCs w:val="24"/>
              </w:rPr>
            </w:pPr>
            <w:r w:rsidRPr="00285EE5">
              <w:rPr>
                <w:sz w:val="24"/>
                <w:szCs w:val="24"/>
              </w:rPr>
              <w:t>Social Marketing</w:t>
            </w:r>
          </w:p>
        </w:tc>
        <w:tc>
          <w:tcPr>
            <w:tcW w:w="2000" w:type="dxa"/>
          </w:tcPr>
          <w:p w14:paraId="1C5F3BED" w14:textId="77777777" w:rsidR="006339F5" w:rsidRPr="00285EE5" w:rsidRDefault="006339F5" w:rsidP="00553AC8">
            <w:pPr>
              <w:rPr>
                <w:sz w:val="24"/>
                <w:szCs w:val="24"/>
              </w:rPr>
            </w:pPr>
            <w:r w:rsidRPr="00285EE5">
              <w:rPr>
                <w:sz w:val="24"/>
                <w:szCs w:val="24"/>
              </w:rPr>
              <w:t>Specialization Elective/Sectoral Elective: Marketing</w:t>
            </w:r>
          </w:p>
        </w:tc>
        <w:tc>
          <w:tcPr>
            <w:tcW w:w="630" w:type="dxa"/>
          </w:tcPr>
          <w:p w14:paraId="0C8AC765" w14:textId="77777777" w:rsidR="006339F5" w:rsidRPr="00285EE5" w:rsidRDefault="006339F5" w:rsidP="00553AC8">
            <w:pPr>
              <w:rPr>
                <w:sz w:val="24"/>
                <w:szCs w:val="24"/>
              </w:rPr>
            </w:pPr>
            <w:r w:rsidRPr="00285EE5">
              <w:rPr>
                <w:sz w:val="24"/>
                <w:szCs w:val="24"/>
              </w:rPr>
              <w:t>2</w:t>
            </w:r>
          </w:p>
        </w:tc>
        <w:tc>
          <w:tcPr>
            <w:tcW w:w="450" w:type="dxa"/>
          </w:tcPr>
          <w:p w14:paraId="43102E6E" w14:textId="77777777" w:rsidR="006339F5" w:rsidRPr="00285EE5" w:rsidRDefault="006339F5" w:rsidP="00553AC8">
            <w:pPr>
              <w:rPr>
                <w:sz w:val="24"/>
                <w:szCs w:val="24"/>
              </w:rPr>
            </w:pPr>
            <w:r w:rsidRPr="00285EE5">
              <w:rPr>
                <w:sz w:val="24"/>
                <w:szCs w:val="24"/>
              </w:rPr>
              <w:t>0</w:t>
            </w:r>
          </w:p>
        </w:tc>
        <w:tc>
          <w:tcPr>
            <w:tcW w:w="991" w:type="dxa"/>
          </w:tcPr>
          <w:p w14:paraId="5ED20967" w14:textId="77777777" w:rsidR="006339F5" w:rsidRPr="00285EE5" w:rsidRDefault="006339F5" w:rsidP="00553AC8">
            <w:pPr>
              <w:rPr>
                <w:sz w:val="24"/>
                <w:szCs w:val="24"/>
              </w:rPr>
            </w:pPr>
            <w:r w:rsidRPr="00285EE5">
              <w:rPr>
                <w:sz w:val="24"/>
                <w:szCs w:val="24"/>
              </w:rPr>
              <w:t>2</w:t>
            </w:r>
          </w:p>
        </w:tc>
        <w:tc>
          <w:tcPr>
            <w:tcW w:w="1799" w:type="dxa"/>
          </w:tcPr>
          <w:p w14:paraId="3ABF8D49" w14:textId="77777777" w:rsidR="006339F5" w:rsidRPr="00285EE5" w:rsidRDefault="006339F5" w:rsidP="00553AC8">
            <w:pPr>
              <w:rPr>
                <w:sz w:val="24"/>
                <w:szCs w:val="24"/>
              </w:rPr>
            </w:pPr>
            <w:r w:rsidRPr="00285EE5">
              <w:rPr>
                <w:sz w:val="24"/>
                <w:szCs w:val="24"/>
              </w:rPr>
              <w:t>3</w:t>
            </w:r>
          </w:p>
        </w:tc>
      </w:tr>
      <w:tr w:rsidR="006339F5" w:rsidRPr="00285EE5" w14:paraId="4B96E8ED" w14:textId="77777777" w:rsidTr="00553AC8">
        <w:trPr>
          <w:trHeight w:val="365"/>
          <w:jc w:val="center"/>
        </w:trPr>
        <w:tc>
          <w:tcPr>
            <w:tcW w:w="1560" w:type="dxa"/>
          </w:tcPr>
          <w:p w14:paraId="35EC981E" w14:textId="77777777" w:rsidR="006339F5" w:rsidRPr="00285EE5" w:rsidRDefault="006339F5" w:rsidP="00553AC8">
            <w:pPr>
              <w:rPr>
                <w:sz w:val="24"/>
                <w:szCs w:val="24"/>
              </w:rPr>
            </w:pPr>
            <w:r w:rsidRPr="00285EE5">
              <w:rPr>
                <w:sz w:val="24"/>
                <w:szCs w:val="24"/>
              </w:rPr>
              <w:t>RETL724</w:t>
            </w:r>
          </w:p>
        </w:tc>
        <w:tc>
          <w:tcPr>
            <w:tcW w:w="1570" w:type="dxa"/>
          </w:tcPr>
          <w:p w14:paraId="50948041" w14:textId="77777777" w:rsidR="006339F5" w:rsidRPr="00285EE5" w:rsidRDefault="006339F5" w:rsidP="00553AC8">
            <w:pPr>
              <w:rPr>
                <w:sz w:val="24"/>
                <w:szCs w:val="24"/>
              </w:rPr>
            </w:pPr>
            <w:r w:rsidRPr="00285EE5">
              <w:rPr>
                <w:sz w:val="24"/>
                <w:szCs w:val="24"/>
              </w:rPr>
              <w:t>Rural Retail</w:t>
            </w:r>
          </w:p>
        </w:tc>
        <w:tc>
          <w:tcPr>
            <w:tcW w:w="2000" w:type="dxa"/>
          </w:tcPr>
          <w:p w14:paraId="6C0910C8"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32D5BA53" w14:textId="77777777" w:rsidR="006339F5" w:rsidRPr="00285EE5" w:rsidRDefault="006339F5" w:rsidP="00553AC8">
            <w:pPr>
              <w:rPr>
                <w:sz w:val="24"/>
                <w:szCs w:val="24"/>
              </w:rPr>
            </w:pPr>
            <w:r w:rsidRPr="00285EE5">
              <w:rPr>
                <w:sz w:val="24"/>
                <w:szCs w:val="24"/>
              </w:rPr>
              <w:t>3</w:t>
            </w:r>
          </w:p>
        </w:tc>
        <w:tc>
          <w:tcPr>
            <w:tcW w:w="450" w:type="dxa"/>
          </w:tcPr>
          <w:p w14:paraId="4C59CAC2" w14:textId="77777777" w:rsidR="006339F5" w:rsidRPr="00285EE5" w:rsidRDefault="006339F5" w:rsidP="00553AC8">
            <w:pPr>
              <w:rPr>
                <w:sz w:val="24"/>
                <w:szCs w:val="24"/>
              </w:rPr>
            </w:pPr>
            <w:r w:rsidRPr="00285EE5">
              <w:rPr>
                <w:sz w:val="24"/>
                <w:szCs w:val="24"/>
              </w:rPr>
              <w:t>0</w:t>
            </w:r>
          </w:p>
        </w:tc>
        <w:tc>
          <w:tcPr>
            <w:tcW w:w="991" w:type="dxa"/>
          </w:tcPr>
          <w:p w14:paraId="2BC44EB1" w14:textId="77777777" w:rsidR="006339F5" w:rsidRPr="00285EE5" w:rsidRDefault="006339F5" w:rsidP="00553AC8">
            <w:pPr>
              <w:rPr>
                <w:sz w:val="24"/>
                <w:szCs w:val="24"/>
              </w:rPr>
            </w:pPr>
            <w:r w:rsidRPr="00285EE5">
              <w:rPr>
                <w:sz w:val="24"/>
                <w:szCs w:val="24"/>
              </w:rPr>
              <w:t>0</w:t>
            </w:r>
          </w:p>
        </w:tc>
        <w:tc>
          <w:tcPr>
            <w:tcW w:w="1799" w:type="dxa"/>
          </w:tcPr>
          <w:p w14:paraId="250BAA74" w14:textId="77777777" w:rsidR="006339F5" w:rsidRPr="00285EE5" w:rsidRDefault="006339F5" w:rsidP="00553AC8">
            <w:pPr>
              <w:rPr>
                <w:sz w:val="24"/>
                <w:szCs w:val="24"/>
              </w:rPr>
            </w:pPr>
            <w:r w:rsidRPr="00285EE5">
              <w:rPr>
                <w:sz w:val="24"/>
                <w:szCs w:val="24"/>
              </w:rPr>
              <w:t>3</w:t>
            </w:r>
          </w:p>
        </w:tc>
      </w:tr>
      <w:tr w:rsidR="006339F5" w:rsidRPr="00285EE5" w14:paraId="461B3857" w14:textId="77777777" w:rsidTr="00553AC8">
        <w:trPr>
          <w:trHeight w:val="365"/>
          <w:jc w:val="center"/>
        </w:trPr>
        <w:tc>
          <w:tcPr>
            <w:tcW w:w="1560" w:type="dxa"/>
          </w:tcPr>
          <w:p w14:paraId="77729C31" w14:textId="77777777" w:rsidR="006339F5" w:rsidRPr="00285EE5" w:rsidRDefault="006339F5" w:rsidP="00553AC8">
            <w:pPr>
              <w:rPr>
                <w:sz w:val="24"/>
                <w:szCs w:val="24"/>
              </w:rPr>
            </w:pPr>
            <w:r w:rsidRPr="00285EE5">
              <w:rPr>
                <w:sz w:val="24"/>
                <w:szCs w:val="24"/>
              </w:rPr>
              <w:t>RETL712</w:t>
            </w:r>
          </w:p>
        </w:tc>
        <w:tc>
          <w:tcPr>
            <w:tcW w:w="1570" w:type="dxa"/>
          </w:tcPr>
          <w:p w14:paraId="02DF0AAD" w14:textId="77777777" w:rsidR="006339F5" w:rsidRPr="00285EE5" w:rsidRDefault="006339F5" w:rsidP="00553AC8">
            <w:pPr>
              <w:rPr>
                <w:sz w:val="24"/>
                <w:szCs w:val="24"/>
              </w:rPr>
            </w:pPr>
            <w:r w:rsidRPr="00285EE5">
              <w:rPr>
                <w:sz w:val="24"/>
                <w:szCs w:val="24"/>
              </w:rPr>
              <w:t>Retail Branding &amp; CRM</w:t>
            </w:r>
          </w:p>
        </w:tc>
        <w:tc>
          <w:tcPr>
            <w:tcW w:w="2000" w:type="dxa"/>
          </w:tcPr>
          <w:p w14:paraId="41A94086"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151D3EEF" w14:textId="77777777" w:rsidR="006339F5" w:rsidRPr="00285EE5" w:rsidRDefault="006339F5" w:rsidP="00553AC8">
            <w:pPr>
              <w:rPr>
                <w:sz w:val="24"/>
                <w:szCs w:val="24"/>
              </w:rPr>
            </w:pPr>
            <w:r>
              <w:rPr>
                <w:sz w:val="24"/>
                <w:szCs w:val="24"/>
              </w:rPr>
              <w:t>2</w:t>
            </w:r>
          </w:p>
        </w:tc>
        <w:tc>
          <w:tcPr>
            <w:tcW w:w="450" w:type="dxa"/>
          </w:tcPr>
          <w:p w14:paraId="1E0410AC" w14:textId="77777777" w:rsidR="006339F5" w:rsidRPr="00285EE5" w:rsidRDefault="006339F5" w:rsidP="00553AC8">
            <w:pPr>
              <w:rPr>
                <w:sz w:val="24"/>
                <w:szCs w:val="24"/>
              </w:rPr>
            </w:pPr>
            <w:r w:rsidRPr="00285EE5">
              <w:rPr>
                <w:sz w:val="24"/>
                <w:szCs w:val="24"/>
              </w:rPr>
              <w:t>0</w:t>
            </w:r>
          </w:p>
        </w:tc>
        <w:tc>
          <w:tcPr>
            <w:tcW w:w="991" w:type="dxa"/>
          </w:tcPr>
          <w:p w14:paraId="1D0052A7" w14:textId="77777777" w:rsidR="006339F5" w:rsidRPr="00285EE5" w:rsidRDefault="006339F5" w:rsidP="00553AC8">
            <w:pPr>
              <w:rPr>
                <w:sz w:val="24"/>
                <w:szCs w:val="24"/>
              </w:rPr>
            </w:pPr>
            <w:r w:rsidRPr="00285EE5">
              <w:rPr>
                <w:sz w:val="24"/>
                <w:szCs w:val="24"/>
              </w:rPr>
              <w:t>2</w:t>
            </w:r>
          </w:p>
        </w:tc>
        <w:tc>
          <w:tcPr>
            <w:tcW w:w="1799" w:type="dxa"/>
          </w:tcPr>
          <w:p w14:paraId="306FA50A" w14:textId="77777777" w:rsidR="006339F5" w:rsidRPr="00285EE5" w:rsidRDefault="006339F5" w:rsidP="00553AC8">
            <w:pPr>
              <w:rPr>
                <w:sz w:val="24"/>
                <w:szCs w:val="24"/>
              </w:rPr>
            </w:pPr>
            <w:r w:rsidRPr="00285EE5">
              <w:rPr>
                <w:sz w:val="24"/>
                <w:szCs w:val="24"/>
              </w:rPr>
              <w:t>3</w:t>
            </w:r>
          </w:p>
        </w:tc>
      </w:tr>
      <w:tr w:rsidR="006339F5" w:rsidRPr="00285EE5" w14:paraId="00DD318C" w14:textId="77777777" w:rsidTr="00553AC8">
        <w:trPr>
          <w:trHeight w:val="365"/>
          <w:jc w:val="center"/>
        </w:trPr>
        <w:tc>
          <w:tcPr>
            <w:tcW w:w="1560" w:type="dxa"/>
          </w:tcPr>
          <w:p w14:paraId="1D4D34EE" w14:textId="77777777" w:rsidR="006339F5" w:rsidRPr="00285EE5" w:rsidRDefault="006339F5" w:rsidP="00553AC8">
            <w:pPr>
              <w:rPr>
                <w:sz w:val="24"/>
                <w:szCs w:val="24"/>
              </w:rPr>
            </w:pPr>
            <w:r w:rsidRPr="00285EE5">
              <w:rPr>
                <w:sz w:val="24"/>
                <w:szCs w:val="24"/>
              </w:rPr>
              <w:t>RETL702</w:t>
            </w:r>
          </w:p>
        </w:tc>
        <w:tc>
          <w:tcPr>
            <w:tcW w:w="1570" w:type="dxa"/>
          </w:tcPr>
          <w:p w14:paraId="35F44157" w14:textId="77777777" w:rsidR="006339F5" w:rsidRPr="00285EE5" w:rsidRDefault="006339F5" w:rsidP="00553AC8">
            <w:pPr>
              <w:rPr>
                <w:sz w:val="24"/>
                <w:szCs w:val="24"/>
              </w:rPr>
            </w:pPr>
            <w:r w:rsidRPr="00285EE5">
              <w:rPr>
                <w:sz w:val="24"/>
                <w:szCs w:val="24"/>
              </w:rPr>
              <w:t>Technology in Retail</w:t>
            </w:r>
          </w:p>
        </w:tc>
        <w:tc>
          <w:tcPr>
            <w:tcW w:w="2000" w:type="dxa"/>
          </w:tcPr>
          <w:p w14:paraId="767B66E4"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7727332F" w14:textId="77777777" w:rsidR="006339F5" w:rsidRPr="00285EE5" w:rsidRDefault="006339F5" w:rsidP="00553AC8">
            <w:pPr>
              <w:rPr>
                <w:sz w:val="24"/>
                <w:szCs w:val="24"/>
              </w:rPr>
            </w:pPr>
            <w:r w:rsidRPr="00285EE5">
              <w:rPr>
                <w:sz w:val="24"/>
                <w:szCs w:val="24"/>
              </w:rPr>
              <w:t>3</w:t>
            </w:r>
          </w:p>
        </w:tc>
        <w:tc>
          <w:tcPr>
            <w:tcW w:w="450" w:type="dxa"/>
          </w:tcPr>
          <w:p w14:paraId="35E383BE" w14:textId="77777777" w:rsidR="006339F5" w:rsidRPr="00285EE5" w:rsidRDefault="006339F5" w:rsidP="00553AC8">
            <w:pPr>
              <w:rPr>
                <w:sz w:val="24"/>
                <w:szCs w:val="24"/>
              </w:rPr>
            </w:pPr>
            <w:r w:rsidRPr="00285EE5">
              <w:rPr>
                <w:sz w:val="24"/>
                <w:szCs w:val="24"/>
              </w:rPr>
              <w:t>0</w:t>
            </w:r>
          </w:p>
        </w:tc>
        <w:tc>
          <w:tcPr>
            <w:tcW w:w="991" w:type="dxa"/>
          </w:tcPr>
          <w:p w14:paraId="7441D8A0" w14:textId="77777777" w:rsidR="006339F5" w:rsidRPr="00285EE5" w:rsidRDefault="006339F5" w:rsidP="00553AC8">
            <w:pPr>
              <w:rPr>
                <w:sz w:val="24"/>
                <w:szCs w:val="24"/>
              </w:rPr>
            </w:pPr>
            <w:r w:rsidRPr="00285EE5">
              <w:rPr>
                <w:sz w:val="24"/>
                <w:szCs w:val="24"/>
              </w:rPr>
              <w:t>0</w:t>
            </w:r>
          </w:p>
        </w:tc>
        <w:tc>
          <w:tcPr>
            <w:tcW w:w="1799" w:type="dxa"/>
          </w:tcPr>
          <w:p w14:paraId="1D2072B4" w14:textId="77777777" w:rsidR="006339F5" w:rsidRPr="00285EE5" w:rsidRDefault="006339F5" w:rsidP="00553AC8">
            <w:pPr>
              <w:rPr>
                <w:sz w:val="24"/>
                <w:szCs w:val="24"/>
              </w:rPr>
            </w:pPr>
            <w:r w:rsidRPr="00285EE5">
              <w:rPr>
                <w:sz w:val="24"/>
                <w:szCs w:val="24"/>
              </w:rPr>
              <w:t>3</w:t>
            </w:r>
          </w:p>
        </w:tc>
      </w:tr>
      <w:tr w:rsidR="006339F5" w:rsidRPr="00285EE5" w14:paraId="09CA2A54" w14:textId="77777777" w:rsidTr="00553AC8">
        <w:trPr>
          <w:trHeight w:val="365"/>
          <w:jc w:val="center"/>
        </w:trPr>
        <w:tc>
          <w:tcPr>
            <w:tcW w:w="1560" w:type="dxa"/>
          </w:tcPr>
          <w:p w14:paraId="40C26648" w14:textId="77777777" w:rsidR="006339F5" w:rsidRPr="00285EE5" w:rsidRDefault="006339F5" w:rsidP="00553AC8">
            <w:pPr>
              <w:rPr>
                <w:sz w:val="24"/>
                <w:szCs w:val="24"/>
              </w:rPr>
            </w:pPr>
            <w:r w:rsidRPr="00285EE5">
              <w:rPr>
                <w:sz w:val="24"/>
                <w:szCs w:val="24"/>
              </w:rPr>
              <w:t>RETL701</w:t>
            </w:r>
          </w:p>
        </w:tc>
        <w:tc>
          <w:tcPr>
            <w:tcW w:w="1570" w:type="dxa"/>
          </w:tcPr>
          <w:p w14:paraId="7CDAA841" w14:textId="77777777" w:rsidR="006339F5" w:rsidRPr="00285EE5" w:rsidRDefault="006339F5" w:rsidP="00553AC8">
            <w:pPr>
              <w:rPr>
                <w:color w:val="333333"/>
                <w:sz w:val="24"/>
                <w:szCs w:val="24"/>
              </w:rPr>
            </w:pPr>
            <w:r w:rsidRPr="00285EE5">
              <w:rPr>
                <w:color w:val="333333"/>
                <w:sz w:val="24"/>
                <w:szCs w:val="24"/>
              </w:rPr>
              <w:t>Retail Store Operations</w:t>
            </w:r>
          </w:p>
        </w:tc>
        <w:tc>
          <w:tcPr>
            <w:tcW w:w="2000" w:type="dxa"/>
          </w:tcPr>
          <w:p w14:paraId="6B75B195"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1D2A9798" w14:textId="77777777" w:rsidR="006339F5" w:rsidRPr="00285EE5" w:rsidRDefault="006339F5" w:rsidP="00553AC8">
            <w:pPr>
              <w:rPr>
                <w:color w:val="333333"/>
                <w:sz w:val="24"/>
                <w:szCs w:val="24"/>
              </w:rPr>
            </w:pPr>
            <w:r w:rsidRPr="00285EE5">
              <w:rPr>
                <w:color w:val="333333"/>
                <w:sz w:val="24"/>
                <w:szCs w:val="24"/>
              </w:rPr>
              <w:t>2</w:t>
            </w:r>
          </w:p>
        </w:tc>
        <w:tc>
          <w:tcPr>
            <w:tcW w:w="450" w:type="dxa"/>
          </w:tcPr>
          <w:p w14:paraId="06065C71" w14:textId="77777777" w:rsidR="006339F5" w:rsidRPr="00285EE5" w:rsidRDefault="006339F5" w:rsidP="00553AC8">
            <w:pPr>
              <w:rPr>
                <w:sz w:val="24"/>
                <w:szCs w:val="24"/>
              </w:rPr>
            </w:pPr>
            <w:r w:rsidRPr="00285EE5">
              <w:rPr>
                <w:color w:val="000000"/>
                <w:sz w:val="24"/>
                <w:szCs w:val="24"/>
              </w:rPr>
              <w:t>0</w:t>
            </w:r>
          </w:p>
        </w:tc>
        <w:tc>
          <w:tcPr>
            <w:tcW w:w="991" w:type="dxa"/>
          </w:tcPr>
          <w:p w14:paraId="3D1513B2" w14:textId="77777777" w:rsidR="006339F5" w:rsidRPr="00285EE5" w:rsidRDefault="006339F5" w:rsidP="00553AC8">
            <w:pPr>
              <w:rPr>
                <w:color w:val="333333"/>
                <w:sz w:val="24"/>
                <w:szCs w:val="24"/>
              </w:rPr>
            </w:pPr>
            <w:r w:rsidRPr="00285EE5">
              <w:rPr>
                <w:color w:val="333333"/>
                <w:sz w:val="24"/>
                <w:szCs w:val="24"/>
              </w:rPr>
              <w:t>2</w:t>
            </w:r>
          </w:p>
        </w:tc>
        <w:tc>
          <w:tcPr>
            <w:tcW w:w="1799" w:type="dxa"/>
          </w:tcPr>
          <w:p w14:paraId="6CA179CA" w14:textId="77777777" w:rsidR="006339F5" w:rsidRPr="00285EE5" w:rsidRDefault="006339F5" w:rsidP="00553AC8">
            <w:pPr>
              <w:rPr>
                <w:color w:val="333333"/>
                <w:sz w:val="24"/>
                <w:szCs w:val="24"/>
              </w:rPr>
            </w:pPr>
            <w:r w:rsidRPr="00285EE5">
              <w:rPr>
                <w:color w:val="333333"/>
                <w:sz w:val="24"/>
                <w:szCs w:val="24"/>
              </w:rPr>
              <w:t>3</w:t>
            </w:r>
          </w:p>
        </w:tc>
      </w:tr>
      <w:tr w:rsidR="006339F5" w:rsidRPr="00285EE5" w14:paraId="35CF93D9" w14:textId="77777777" w:rsidTr="00553AC8">
        <w:trPr>
          <w:trHeight w:val="365"/>
          <w:jc w:val="center"/>
        </w:trPr>
        <w:tc>
          <w:tcPr>
            <w:tcW w:w="1560" w:type="dxa"/>
          </w:tcPr>
          <w:p w14:paraId="2BC69A61" w14:textId="77777777" w:rsidR="006339F5" w:rsidRPr="00285EE5" w:rsidRDefault="006339F5" w:rsidP="00553AC8">
            <w:pPr>
              <w:rPr>
                <w:sz w:val="24"/>
                <w:szCs w:val="24"/>
              </w:rPr>
            </w:pPr>
            <w:r w:rsidRPr="00285EE5">
              <w:rPr>
                <w:sz w:val="24"/>
                <w:szCs w:val="24"/>
              </w:rPr>
              <w:t>RETL715</w:t>
            </w:r>
          </w:p>
        </w:tc>
        <w:tc>
          <w:tcPr>
            <w:tcW w:w="1570" w:type="dxa"/>
          </w:tcPr>
          <w:p w14:paraId="7D1D481C" w14:textId="77777777" w:rsidR="006339F5" w:rsidRPr="00285EE5" w:rsidRDefault="006339F5" w:rsidP="00553AC8">
            <w:pPr>
              <w:rPr>
                <w:sz w:val="24"/>
                <w:szCs w:val="24"/>
              </w:rPr>
            </w:pPr>
            <w:r w:rsidRPr="00285EE5">
              <w:rPr>
                <w:sz w:val="24"/>
                <w:szCs w:val="24"/>
              </w:rPr>
              <w:t>E-Retailing</w:t>
            </w:r>
          </w:p>
        </w:tc>
        <w:tc>
          <w:tcPr>
            <w:tcW w:w="2000" w:type="dxa"/>
          </w:tcPr>
          <w:p w14:paraId="6764684F"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12028E92" w14:textId="77777777" w:rsidR="006339F5" w:rsidRPr="00285EE5" w:rsidRDefault="006339F5" w:rsidP="00553AC8">
            <w:pPr>
              <w:rPr>
                <w:sz w:val="24"/>
                <w:szCs w:val="24"/>
              </w:rPr>
            </w:pPr>
            <w:r w:rsidRPr="00285EE5">
              <w:rPr>
                <w:sz w:val="24"/>
                <w:szCs w:val="24"/>
              </w:rPr>
              <w:t>2</w:t>
            </w:r>
          </w:p>
        </w:tc>
        <w:tc>
          <w:tcPr>
            <w:tcW w:w="450" w:type="dxa"/>
          </w:tcPr>
          <w:p w14:paraId="072431C9" w14:textId="77777777" w:rsidR="006339F5" w:rsidRPr="00285EE5" w:rsidRDefault="006339F5" w:rsidP="00553AC8">
            <w:pPr>
              <w:rPr>
                <w:sz w:val="24"/>
                <w:szCs w:val="24"/>
              </w:rPr>
            </w:pPr>
            <w:r w:rsidRPr="00285EE5">
              <w:rPr>
                <w:sz w:val="24"/>
                <w:szCs w:val="24"/>
              </w:rPr>
              <w:t>0</w:t>
            </w:r>
          </w:p>
        </w:tc>
        <w:tc>
          <w:tcPr>
            <w:tcW w:w="991" w:type="dxa"/>
          </w:tcPr>
          <w:p w14:paraId="1296AF15" w14:textId="77777777" w:rsidR="006339F5" w:rsidRPr="00285EE5" w:rsidRDefault="006339F5" w:rsidP="00553AC8">
            <w:pPr>
              <w:rPr>
                <w:sz w:val="24"/>
                <w:szCs w:val="24"/>
              </w:rPr>
            </w:pPr>
            <w:r w:rsidRPr="00285EE5">
              <w:rPr>
                <w:sz w:val="24"/>
                <w:szCs w:val="24"/>
              </w:rPr>
              <w:t>2</w:t>
            </w:r>
          </w:p>
        </w:tc>
        <w:tc>
          <w:tcPr>
            <w:tcW w:w="1799" w:type="dxa"/>
          </w:tcPr>
          <w:p w14:paraId="39C781E9" w14:textId="77777777" w:rsidR="006339F5" w:rsidRPr="00285EE5" w:rsidRDefault="006339F5" w:rsidP="00553AC8">
            <w:pPr>
              <w:rPr>
                <w:sz w:val="24"/>
                <w:szCs w:val="24"/>
              </w:rPr>
            </w:pPr>
            <w:r w:rsidRPr="00285EE5">
              <w:rPr>
                <w:sz w:val="24"/>
                <w:szCs w:val="24"/>
              </w:rPr>
              <w:t>3</w:t>
            </w:r>
          </w:p>
        </w:tc>
      </w:tr>
      <w:tr w:rsidR="006339F5" w:rsidRPr="00285EE5" w14:paraId="029D4101" w14:textId="77777777" w:rsidTr="00553AC8">
        <w:trPr>
          <w:trHeight w:val="365"/>
          <w:jc w:val="center"/>
        </w:trPr>
        <w:tc>
          <w:tcPr>
            <w:tcW w:w="1560" w:type="dxa"/>
          </w:tcPr>
          <w:p w14:paraId="7767BB41" w14:textId="77777777" w:rsidR="006339F5" w:rsidRPr="00285EE5" w:rsidRDefault="006339F5" w:rsidP="00553AC8">
            <w:pPr>
              <w:rPr>
                <w:sz w:val="24"/>
                <w:szCs w:val="24"/>
              </w:rPr>
            </w:pPr>
            <w:r w:rsidRPr="00285EE5">
              <w:rPr>
                <w:sz w:val="24"/>
                <w:szCs w:val="24"/>
              </w:rPr>
              <w:t>RETL703</w:t>
            </w:r>
          </w:p>
        </w:tc>
        <w:tc>
          <w:tcPr>
            <w:tcW w:w="1570" w:type="dxa"/>
          </w:tcPr>
          <w:p w14:paraId="61879B21" w14:textId="77777777" w:rsidR="006339F5" w:rsidRPr="00285EE5" w:rsidRDefault="006339F5" w:rsidP="00553AC8">
            <w:pPr>
              <w:rPr>
                <w:sz w:val="24"/>
                <w:szCs w:val="24"/>
              </w:rPr>
            </w:pPr>
            <w:r w:rsidRPr="00285EE5">
              <w:rPr>
                <w:sz w:val="24"/>
                <w:szCs w:val="24"/>
              </w:rPr>
              <w:t>Sourcing and Vendor Management</w:t>
            </w:r>
          </w:p>
        </w:tc>
        <w:tc>
          <w:tcPr>
            <w:tcW w:w="2000" w:type="dxa"/>
          </w:tcPr>
          <w:p w14:paraId="2A573E32" w14:textId="77777777" w:rsidR="006339F5" w:rsidRPr="00285EE5" w:rsidRDefault="006339F5" w:rsidP="00553AC8">
            <w:pPr>
              <w:rPr>
                <w:sz w:val="24"/>
                <w:szCs w:val="24"/>
              </w:rPr>
            </w:pPr>
            <w:r w:rsidRPr="00285EE5">
              <w:rPr>
                <w:sz w:val="24"/>
                <w:szCs w:val="24"/>
              </w:rPr>
              <w:t>Specialization Elective/Sectoral Elective: Retail</w:t>
            </w:r>
          </w:p>
        </w:tc>
        <w:tc>
          <w:tcPr>
            <w:tcW w:w="630" w:type="dxa"/>
          </w:tcPr>
          <w:p w14:paraId="6FF9CBA5" w14:textId="77777777" w:rsidR="006339F5" w:rsidRPr="00285EE5" w:rsidRDefault="006339F5" w:rsidP="00553AC8">
            <w:pPr>
              <w:rPr>
                <w:sz w:val="24"/>
                <w:szCs w:val="24"/>
              </w:rPr>
            </w:pPr>
            <w:r w:rsidRPr="00285EE5">
              <w:rPr>
                <w:sz w:val="24"/>
                <w:szCs w:val="24"/>
              </w:rPr>
              <w:t>3</w:t>
            </w:r>
          </w:p>
        </w:tc>
        <w:tc>
          <w:tcPr>
            <w:tcW w:w="450" w:type="dxa"/>
          </w:tcPr>
          <w:p w14:paraId="5D065DB8" w14:textId="77777777" w:rsidR="006339F5" w:rsidRPr="00285EE5" w:rsidRDefault="006339F5" w:rsidP="00553AC8">
            <w:pPr>
              <w:rPr>
                <w:sz w:val="24"/>
                <w:szCs w:val="24"/>
              </w:rPr>
            </w:pPr>
            <w:r w:rsidRPr="00285EE5">
              <w:rPr>
                <w:sz w:val="24"/>
                <w:szCs w:val="24"/>
              </w:rPr>
              <w:t>0</w:t>
            </w:r>
          </w:p>
        </w:tc>
        <w:tc>
          <w:tcPr>
            <w:tcW w:w="991" w:type="dxa"/>
          </w:tcPr>
          <w:p w14:paraId="58464185" w14:textId="77777777" w:rsidR="006339F5" w:rsidRPr="00285EE5" w:rsidRDefault="006339F5" w:rsidP="00553AC8">
            <w:pPr>
              <w:rPr>
                <w:sz w:val="24"/>
                <w:szCs w:val="24"/>
              </w:rPr>
            </w:pPr>
            <w:r w:rsidRPr="00285EE5">
              <w:rPr>
                <w:sz w:val="24"/>
                <w:szCs w:val="24"/>
              </w:rPr>
              <w:t>0</w:t>
            </w:r>
          </w:p>
        </w:tc>
        <w:tc>
          <w:tcPr>
            <w:tcW w:w="1799" w:type="dxa"/>
          </w:tcPr>
          <w:p w14:paraId="1A4C77D1" w14:textId="77777777" w:rsidR="006339F5" w:rsidRPr="00285EE5" w:rsidRDefault="006339F5" w:rsidP="00553AC8">
            <w:pPr>
              <w:rPr>
                <w:sz w:val="24"/>
                <w:szCs w:val="24"/>
              </w:rPr>
            </w:pPr>
            <w:r w:rsidRPr="00285EE5">
              <w:rPr>
                <w:sz w:val="24"/>
                <w:szCs w:val="24"/>
              </w:rPr>
              <w:t>3</w:t>
            </w:r>
          </w:p>
        </w:tc>
      </w:tr>
      <w:tr w:rsidR="006339F5" w:rsidRPr="00285EE5" w14:paraId="3A406F3B" w14:textId="77777777" w:rsidTr="00553AC8">
        <w:trPr>
          <w:trHeight w:val="365"/>
          <w:jc w:val="center"/>
        </w:trPr>
        <w:tc>
          <w:tcPr>
            <w:tcW w:w="1560" w:type="dxa"/>
          </w:tcPr>
          <w:p w14:paraId="65D3800E" w14:textId="77777777" w:rsidR="006339F5" w:rsidRPr="00285EE5" w:rsidRDefault="006339F5" w:rsidP="00553AC8">
            <w:pPr>
              <w:rPr>
                <w:sz w:val="24"/>
                <w:szCs w:val="24"/>
              </w:rPr>
            </w:pPr>
            <w:r w:rsidRPr="00285EE5">
              <w:rPr>
                <w:sz w:val="24"/>
                <w:szCs w:val="24"/>
              </w:rPr>
              <w:t>RUR604</w:t>
            </w:r>
          </w:p>
        </w:tc>
        <w:tc>
          <w:tcPr>
            <w:tcW w:w="1570" w:type="dxa"/>
          </w:tcPr>
          <w:p w14:paraId="7DE477DE" w14:textId="77777777" w:rsidR="006339F5" w:rsidRPr="00285EE5" w:rsidRDefault="006339F5" w:rsidP="00553AC8">
            <w:pPr>
              <w:rPr>
                <w:sz w:val="24"/>
                <w:szCs w:val="24"/>
              </w:rPr>
            </w:pPr>
            <w:r w:rsidRPr="00285EE5">
              <w:rPr>
                <w:sz w:val="24"/>
                <w:szCs w:val="24"/>
              </w:rPr>
              <w:t>Rural Project Planning &amp; Management</w:t>
            </w:r>
          </w:p>
        </w:tc>
        <w:tc>
          <w:tcPr>
            <w:tcW w:w="2000" w:type="dxa"/>
          </w:tcPr>
          <w:p w14:paraId="40D78E3D"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2878871D" w14:textId="77777777" w:rsidR="006339F5" w:rsidRPr="00285EE5" w:rsidRDefault="006339F5" w:rsidP="00553AC8">
            <w:pPr>
              <w:rPr>
                <w:sz w:val="24"/>
                <w:szCs w:val="24"/>
              </w:rPr>
            </w:pPr>
            <w:r w:rsidRPr="00285EE5">
              <w:rPr>
                <w:sz w:val="24"/>
                <w:szCs w:val="24"/>
              </w:rPr>
              <w:t>3</w:t>
            </w:r>
          </w:p>
        </w:tc>
        <w:tc>
          <w:tcPr>
            <w:tcW w:w="450" w:type="dxa"/>
          </w:tcPr>
          <w:p w14:paraId="32E42BEB" w14:textId="77777777" w:rsidR="006339F5" w:rsidRPr="00285EE5" w:rsidRDefault="006339F5" w:rsidP="00553AC8">
            <w:pPr>
              <w:rPr>
                <w:sz w:val="24"/>
                <w:szCs w:val="24"/>
              </w:rPr>
            </w:pPr>
            <w:r w:rsidRPr="00285EE5">
              <w:rPr>
                <w:sz w:val="24"/>
                <w:szCs w:val="24"/>
              </w:rPr>
              <w:t>0</w:t>
            </w:r>
          </w:p>
        </w:tc>
        <w:tc>
          <w:tcPr>
            <w:tcW w:w="991" w:type="dxa"/>
          </w:tcPr>
          <w:p w14:paraId="76759BAD" w14:textId="77777777" w:rsidR="006339F5" w:rsidRPr="00285EE5" w:rsidRDefault="006339F5" w:rsidP="00553AC8">
            <w:pPr>
              <w:rPr>
                <w:sz w:val="24"/>
                <w:szCs w:val="24"/>
              </w:rPr>
            </w:pPr>
            <w:r w:rsidRPr="00285EE5">
              <w:rPr>
                <w:sz w:val="24"/>
                <w:szCs w:val="24"/>
              </w:rPr>
              <w:t>0</w:t>
            </w:r>
          </w:p>
        </w:tc>
        <w:tc>
          <w:tcPr>
            <w:tcW w:w="1799" w:type="dxa"/>
          </w:tcPr>
          <w:p w14:paraId="18E23CBA" w14:textId="77777777" w:rsidR="006339F5" w:rsidRPr="00285EE5" w:rsidRDefault="006339F5" w:rsidP="00553AC8">
            <w:pPr>
              <w:rPr>
                <w:sz w:val="24"/>
                <w:szCs w:val="24"/>
              </w:rPr>
            </w:pPr>
            <w:r w:rsidRPr="00285EE5">
              <w:rPr>
                <w:sz w:val="24"/>
                <w:szCs w:val="24"/>
              </w:rPr>
              <w:t>3</w:t>
            </w:r>
          </w:p>
        </w:tc>
      </w:tr>
      <w:tr w:rsidR="006339F5" w:rsidRPr="00285EE5" w14:paraId="7192DF94" w14:textId="77777777" w:rsidTr="00553AC8">
        <w:trPr>
          <w:trHeight w:val="365"/>
          <w:jc w:val="center"/>
        </w:trPr>
        <w:tc>
          <w:tcPr>
            <w:tcW w:w="1560" w:type="dxa"/>
          </w:tcPr>
          <w:p w14:paraId="54F80519" w14:textId="77777777" w:rsidR="006339F5" w:rsidRPr="00285EE5" w:rsidRDefault="006339F5" w:rsidP="00553AC8">
            <w:pPr>
              <w:rPr>
                <w:sz w:val="24"/>
                <w:szCs w:val="24"/>
              </w:rPr>
            </w:pPr>
            <w:r w:rsidRPr="00285EE5">
              <w:rPr>
                <w:sz w:val="24"/>
                <w:szCs w:val="24"/>
              </w:rPr>
              <w:t>RUR611</w:t>
            </w:r>
          </w:p>
        </w:tc>
        <w:tc>
          <w:tcPr>
            <w:tcW w:w="1570" w:type="dxa"/>
          </w:tcPr>
          <w:p w14:paraId="49E861AE" w14:textId="77777777" w:rsidR="006339F5" w:rsidRPr="00285EE5" w:rsidRDefault="006339F5" w:rsidP="00553AC8">
            <w:pPr>
              <w:rPr>
                <w:sz w:val="24"/>
                <w:szCs w:val="24"/>
              </w:rPr>
            </w:pPr>
            <w:r w:rsidRPr="00285EE5">
              <w:rPr>
                <w:sz w:val="24"/>
                <w:szCs w:val="24"/>
              </w:rPr>
              <w:t>Rural Entrepreneurship and Development</w:t>
            </w:r>
          </w:p>
        </w:tc>
        <w:tc>
          <w:tcPr>
            <w:tcW w:w="2000" w:type="dxa"/>
          </w:tcPr>
          <w:p w14:paraId="72F822A1"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34557333" w14:textId="77777777" w:rsidR="006339F5" w:rsidRPr="00285EE5" w:rsidRDefault="006339F5" w:rsidP="00553AC8">
            <w:pPr>
              <w:rPr>
                <w:sz w:val="24"/>
                <w:szCs w:val="24"/>
              </w:rPr>
            </w:pPr>
            <w:r w:rsidRPr="00285EE5">
              <w:rPr>
                <w:sz w:val="24"/>
                <w:szCs w:val="24"/>
              </w:rPr>
              <w:t>3</w:t>
            </w:r>
          </w:p>
        </w:tc>
        <w:tc>
          <w:tcPr>
            <w:tcW w:w="450" w:type="dxa"/>
          </w:tcPr>
          <w:p w14:paraId="4D3136FB" w14:textId="77777777" w:rsidR="006339F5" w:rsidRPr="00285EE5" w:rsidRDefault="006339F5" w:rsidP="00553AC8">
            <w:pPr>
              <w:rPr>
                <w:sz w:val="24"/>
                <w:szCs w:val="24"/>
              </w:rPr>
            </w:pPr>
            <w:r w:rsidRPr="00285EE5">
              <w:rPr>
                <w:sz w:val="24"/>
                <w:szCs w:val="24"/>
              </w:rPr>
              <w:t>0</w:t>
            </w:r>
          </w:p>
        </w:tc>
        <w:tc>
          <w:tcPr>
            <w:tcW w:w="991" w:type="dxa"/>
          </w:tcPr>
          <w:p w14:paraId="741711A6" w14:textId="77777777" w:rsidR="006339F5" w:rsidRPr="00285EE5" w:rsidRDefault="006339F5" w:rsidP="00553AC8">
            <w:pPr>
              <w:rPr>
                <w:sz w:val="24"/>
                <w:szCs w:val="24"/>
              </w:rPr>
            </w:pPr>
            <w:r w:rsidRPr="00285EE5">
              <w:rPr>
                <w:sz w:val="24"/>
                <w:szCs w:val="24"/>
              </w:rPr>
              <w:t>2</w:t>
            </w:r>
          </w:p>
        </w:tc>
        <w:tc>
          <w:tcPr>
            <w:tcW w:w="1799" w:type="dxa"/>
          </w:tcPr>
          <w:p w14:paraId="340CFEAC" w14:textId="77777777" w:rsidR="006339F5" w:rsidRPr="00285EE5" w:rsidRDefault="006339F5" w:rsidP="00553AC8">
            <w:pPr>
              <w:rPr>
                <w:sz w:val="24"/>
                <w:szCs w:val="24"/>
              </w:rPr>
            </w:pPr>
            <w:r w:rsidRPr="00285EE5">
              <w:rPr>
                <w:sz w:val="24"/>
                <w:szCs w:val="24"/>
              </w:rPr>
              <w:t>4</w:t>
            </w:r>
          </w:p>
        </w:tc>
      </w:tr>
      <w:tr w:rsidR="006339F5" w:rsidRPr="00285EE5" w14:paraId="5CF5DCD1" w14:textId="77777777" w:rsidTr="00553AC8">
        <w:trPr>
          <w:trHeight w:val="365"/>
          <w:jc w:val="center"/>
        </w:trPr>
        <w:tc>
          <w:tcPr>
            <w:tcW w:w="1560" w:type="dxa"/>
          </w:tcPr>
          <w:p w14:paraId="2A981B77" w14:textId="77777777" w:rsidR="006339F5" w:rsidRPr="00285EE5" w:rsidRDefault="006339F5" w:rsidP="00553AC8">
            <w:pPr>
              <w:rPr>
                <w:sz w:val="24"/>
                <w:szCs w:val="24"/>
              </w:rPr>
            </w:pPr>
            <w:r w:rsidRPr="00285EE5">
              <w:rPr>
                <w:sz w:val="24"/>
                <w:szCs w:val="24"/>
              </w:rPr>
              <w:t>RUR711</w:t>
            </w:r>
          </w:p>
        </w:tc>
        <w:tc>
          <w:tcPr>
            <w:tcW w:w="1570" w:type="dxa"/>
          </w:tcPr>
          <w:p w14:paraId="286270E2" w14:textId="77777777" w:rsidR="006339F5" w:rsidRPr="00285EE5" w:rsidRDefault="006339F5" w:rsidP="00553AC8">
            <w:pPr>
              <w:rPr>
                <w:sz w:val="24"/>
                <w:szCs w:val="24"/>
              </w:rPr>
            </w:pPr>
            <w:r w:rsidRPr="00285EE5">
              <w:rPr>
                <w:sz w:val="24"/>
                <w:szCs w:val="24"/>
              </w:rPr>
              <w:t>Cooperative Management</w:t>
            </w:r>
          </w:p>
        </w:tc>
        <w:tc>
          <w:tcPr>
            <w:tcW w:w="2000" w:type="dxa"/>
          </w:tcPr>
          <w:p w14:paraId="639160F8"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5B420640" w14:textId="77777777" w:rsidR="006339F5" w:rsidRPr="00285EE5" w:rsidRDefault="006339F5" w:rsidP="00553AC8">
            <w:pPr>
              <w:rPr>
                <w:sz w:val="24"/>
                <w:szCs w:val="24"/>
              </w:rPr>
            </w:pPr>
            <w:r w:rsidRPr="00285EE5">
              <w:rPr>
                <w:sz w:val="24"/>
                <w:szCs w:val="24"/>
              </w:rPr>
              <w:t>3</w:t>
            </w:r>
          </w:p>
        </w:tc>
        <w:tc>
          <w:tcPr>
            <w:tcW w:w="450" w:type="dxa"/>
          </w:tcPr>
          <w:p w14:paraId="0EF69E45" w14:textId="77777777" w:rsidR="006339F5" w:rsidRPr="00285EE5" w:rsidRDefault="006339F5" w:rsidP="00553AC8">
            <w:pPr>
              <w:rPr>
                <w:sz w:val="24"/>
                <w:szCs w:val="24"/>
              </w:rPr>
            </w:pPr>
            <w:r w:rsidRPr="00285EE5">
              <w:rPr>
                <w:sz w:val="24"/>
                <w:szCs w:val="24"/>
              </w:rPr>
              <w:t>0</w:t>
            </w:r>
          </w:p>
        </w:tc>
        <w:tc>
          <w:tcPr>
            <w:tcW w:w="991" w:type="dxa"/>
          </w:tcPr>
          <w:p w14:paraId="26226874" w14:textId="77777777" w:rsidR="006339F5" w:rsidRPr="00285EE5" w:rsidRDefault="006339F5" w:rsidP="00553AC8">
            <w:pPr>
              <w:rPr>
                <w:sz w:val="24"/>
                <w:szCs w:val="24"/>
              </w:rPr>
            </w:pPr>
            <w:r w:rsidRPr="00285EE5">
              <w:rPr>
                <w:sz w:val="24"/>
                <w:szCs w:val="24"/>
              </w:rPr>
              <w:t>0</w:t>
            </w:r>
          </w:p>
        </w:tc>
        <w:tc>
          <w:tcPr>
            <w:tcW w:w="1799" w:type="dxa"/>
          </w:tcPr>
          <w:p w14:paraId="110DE423" w14:textId="77777777" w:rsidR="006339F5" w:rsidRPr="00285EE5" w:rsidRDefault="006339F5" w:rsidP="00553AC8">
            <w:pPr>
              <w:rPr>
                <w:sz w:val="24"/>
                <w:szCs w:val="24"/>
              </w:rPr>
            </w:pPr>
            <w:r w:rsidRPr="00285EE5">
              <w:rPr>
                <w:sz w:val="24"/>
                <w:szCs w:val="24"/>
              </w:rPr>
              <w:t>3</w:t>
            </w:r>
          </w:p>
        </w:tc>
      </w:tr>
      <w:tr w:rsidR="006339F5" w:rsidRPr="00285EE5" w14:paraId="5778B80E" w14:textId="77777777" w:rsidTr="00553AC8">
        <w:trPr>
          <w:trHeight w:val="365"/>
          <w:jc w:val="center"/>
        </w:trPr>
        <w:tc>
          <w:tcPr>
            <w:tcW w:w="1560" w:type="dxa"/>
          </w:tcPr>
          <w:p w14:paraId="5F25306A" w14:textId="77777777" w:rsidR="006339F5" w:rsidRPr="00285EE5" w:rsidRDefault="006339F5" w:rsidP="00553AC8">
            <w:pPr>
              <w:rPr>
                <w:sz w:val="24"/>
                <w:szCs w:val="24"/>
              </w:rPr>
            </w:pPr>
            <w:r w:rsidRPr="00285EE5">
              <w:rPr>
                <w:sz w:val="24"/>
                <w:szCs w:val="24"/>
              </w:rPr>
              <w:t>RUR703</w:t>
            </w:r>
          </w:p>
        </w:tc>
        <w:tc>
          <w:tcPr>
            <w:tcW w:w="1570" w:type="dxa"/>
          </w:tcPr>
          <w:p w14:paraId="30BF4154" w14:textId="77777777" w:rsidR="006339F5" w:rsidRPr="00285EE5" w:rsidRDefault="006339F5" w:rsidP="00553AC8">
            <w:pPr>
              <w:rPr>
                <w:sz w:val="24"/>
                <w:szCs w:val="24"/>
              </w:rPr>
            </w:pPr>
            <w:r w:rsidRPr="00285EE5">
              <w:rPr>
                <w:sz w:val="24"/>
                <w:szCs w:val="24"/>
              </w:rPr>
              <w:t>Rural Industrialization</w:t>
            </w:r>
          </w:p>
        </w:tc>
        <w:tc>
          <w:tcPr>
            <w:tcW w:w="2000" w:type="dxa"/>
          </w:tcPr>
          <w:p w14:paraId="3439FFCB"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3016E524" w14:textId="77777777" w:rsidR="006339F5" w:rsidRPr="00285EE5" w:rsidRDefault="006339F5" w:rsidP="00553AC8">
            <w:pPr>
              <w:rPr>
                <w:sz w:val="24"/>
                <w:szCs w:val="24"/>
              </w:rPr>
            </w:pPr>
            <w:r w:rsidRPr="00285EE5">
              <w:rPr>
                <w:sz w:val="24"/>
                <w:szCs w:val="24"/>
              </w:rPr>
              <w:t>3</w:t>
            </w:r>
          </w:p>
        </w:tc>
        <w:tc>
          <w:tcPr>
            <w:tcW w:w="450" w:type="dxa"/>
          </w:tcPr>
          <w:p w14:paraId="79615A1C" w14:textId="77777777" w:rsidR="006339F5" w:rsidRPr="00285EE5" w:rsidRDefault="006339F5" w:rsidP="00553AC8">
            <w:pPr>
              <w:rPr>
                <w:sz w:val="24"/>
                <w:szCs w:val="24"/>
              </w:rPr>
            </w:pPr>
            <w:r w:rsidRPr="00285EE5">
              <w:rPr>
                <w:sz w:val="24"/>
                <w:szCs w:val="24"/>
              </w:rPr>
              <w:t>0</w:t>
            </w:r>
          </w:p>
        </w:tc>
        <w:tc>
          <w:tcPr>
            <w:tcW w:w="991" w:type="dxa"/>
          </w:tcPr>
          <w:p w14:paraId="26CAE1AE" w14:textId="77777777" w:rsidR="006339F5" w:rsidRPr="00285EE5" w:rsidRDefault="006339F5" w:rsidP="00553AC8">
            <w:pPr>
              <w:rPr>
                <w:sz w:val="24"/>
                <w:szCs w:val="24"/>
              </w:rPr>
            </w:pPr>
            <w:r w:rsidRPr="00285EE5">
              <w:rPr>
                <w:sz w:val="24"/>
                <w:szCs w:val="24"/>
              </w:rPr>
              <w:t>0</w:t>
            </w:r>
          </w:p>
        </w:tc>
        <w:tc>
          <w:tcPr>
            <w:tcW w:w="1799" w:type="dxa"/>
          </w:tcPr>
          <w:p w14:paraId="50408D47" w14:textId="77777777" w:rsidR="006339F5" w:rsidRPr="00285EE5" w:rsidRDefault="006339F5" w:rsidP="00553AC8">
            <w:pPr>
              <w:rPr>
                <w:sz w:val="24"/>
                <w:szCs w:val="24"/>
              </w:rPr>
            </w:pPr>
            <w:r w:rsidRPr="00285EE5">
              <w:rPr>
                <w:sz w:val="24"/>
                <w:szCs w:val="24"/>
              </w:rPr>
              <w:t>3</w:t>
            </w:r>
          </w:p>
        </w:tc>
      </w:tr>
      <w:tr w:rsidR="006339F5" w:rsidRPr="00285EE5" w14:paraId="248BC85C" w14:textId="77777777" w:rsidTr="00553AC8">
        <w:trPr>
          <w:trHeight w:val="365"/>
          <w:jc w:val="center"/>
        </w:trPr>
        <w:tc>
          <w:tcPr>
            <w:tcW w:w="1560" w:type="dxa"/>
          </w:tcPr>
          <w:p w14:paraId="4D39D411" w14:textId="77777777" w:rsidR="006339F5" w:rsidRPr="00285EE5" w:rsidRDefault="006339F5" w:rsidP="00553AC8">
            <w:pPr>
              <w:rPr>
                <w:sz w:val="24"/>
                <w:szCs w:val="24"/>
              </w:rPr>
            </w:pPr>
            <w:r w:rsidRPr="00285EE5">
              <w:rPr>
                <w:sz w:val="24"/>
                <w:szCs w:val="24"/>
              </w:rPr>
              <w:t>RUR705</w:t>
            </w:r>
          </w:p>
        </w:tc>
        <w:tc>
          <w:tcPr>
            <w:tcW w:w="1570" w:type="dxa"/>
          </w:tcPr>
          <w:p w14:paraId="3E8967FE" w14:textId="77777777" w:rsidR="006339F5" w:rsidRPr="00285EE5" w:rsidRDefault="006339F5" w:rsidP="00553AC8">
            <w:pPr>
              <w:rPr>
                <w:sz w:val="24"/>
                <w:szCs w:val="24"/>
              </w:rPr>
            </w:pPr>
            <w:r w:rsidRPr="00285EE5">
              <w:rPr>
                <w:sz w:val="24"/>
                <w:szCs w:val="24"/>
              </w:rPr>
              <w:t>Rural Social Services</w:t>
            </w:r>
          </w:p>
        </w:tc>
        <w:tc>
          <w:tcPr>
            <w:tcW w:w="2000" w:type="dxa"/>
          </w:tcPr>
          <w:p w14:paraId="3867509E" w14:textId="77777777" w:rsidR="006339F5" w:rsidRPr="00285EE5" w:rsidRDefault="006339F5" w:rsidP="00553AC8">
            <w:pPr>
              <w:rPr>
                <w:sz w:val="24"/>
                <w:szCs w:val="24"/>
              </w:rPr>
            </w:pPr>
            <w:r w:rsidRPr="00285EE5">
              <w:rPr>
                <w:sz w:val="24"/>
                <w:szCs w:val="24"/>
              </w:rPr>
              <w:t>Specialization Elective/Sectoral Elective: Rural</w:t>
            </w:r>
          </w:p>
        </w:tc>
        <w:tc>
          <w:tcPr>
            <w:tcW w:w="630" w:type="dxa"/>
          </w:tcPr>
          <w:p w14:paraId="6E8C92F7" w14:textId="77777777" w:rsidR="006339F5" w:rsidRPr="00285EE5" w:rsidRDefault="006339F5" w:rsidP="00553AC8">
            <w:pPr>
              <w:rPr>
                <w:sz w:val="24"/>
                <w:szCs w:val="24"/>
              </w:rPr>
            </w:pPr>
            <w:r w:rsidRPr="00285EE5">
              <w:rPr>
                <w:sz w:val="24"/>
                <w:szCs w:val="24"/>
              </w:rPr>
              <w:t>3</w:t>
            </w:r>
          </w:p>
        </w:tc>
        <w:tc>
          <w:tcPr>
            <w:tcW w:w="450" w:type="dxa"/>
          </w:tcPr>
          <w:p w14:paraId="21EEF835" w14:textId="77777777" w:rsidR="006339F5" w:rsidRPr="00285EE5" w:rsidRDefault="006339F5" w:rsidP="00553AC8">
            <w:pPr>
              <w:rPr>
                <w:sz w:val="24"/>
                <w:szCs w:val="24"/>
              </w:rPr>
            </w:pPr>
            <w:r w:rsidRPr="00285EE5">
              <w:rPr>
                <w:sz w:val="24"/>
                <w:szCs w:val="24"/>
              </w:rPr>
              <w:t>0</w:t>
            </w:r>
          </w:p>
        </w:tc>
        <w:tc>
          <w:tcPr>
            <w:tcW w:w="991" w:type="dxa"/>
          </w:tcPr>
          <w:p w14:paraId="67B4C113" w14:textId="77777777" w:rsidR="006339F5" w:rsidRPr="00285EE5" w:rsidRDefault="006339F5" w:rsidP="00553AC8">
            <w:pPr>
              <w:rPr>
                <w:sz w:val="24"/>
                <w:szCs w:val="24"/>
              </w:rPr>
            </w:pPr>
            <w:r w:rsidRPr="00285EE5">
              <w:rPr>
                <w:sz w:val="24"/>
                <w:szCs w:val="24"/>
              </w:rPr>
              <w:t>0</w:t>
            </w:r>
          </w:p>
        </w:tc>
        <w:tc>
          <w:tcPr>
            <w:tcW w:w="1799" w:type="dxa"/>
          </w:tcPr>
          <w:p w14:paraId="1C5FDC1B" w14:textId="77777777" w:rsidR="006339F5" w:rsidRPr="00285EE5" w:rsidRDefault="006339F5" w:rsidP="00553AC8">
            <w:pPr>
              <w:rPr>
                <w:sz w:val="24"/>
                <w:szCs w:val="24"/>
              </w:rPr>
            </w:pPr>
            <w:r w:rsidRPr="00285EE5">
              <w:rPr>
                <w:sz w:val="24"/>
                <w:szCs w:val="24"/>
              </w:rPr>
              <w:t>3</w:t>
            </w:r>
          </w:p>
        </w:tc>
      </w:tr>
      <w:tr w:rsidR="006339F5" w:rsidRPr="00285EE5" w14:paraId="0BD365C6" w14:textId="77777777" w:rsidTr="00553AC8">
        <w:trPr>
          <w:trHeight w:val="365"/>
          <w:jc w:val="center"/>
        </w:trPr>
        <w:tc>
          <w:tcPr>
            <w:tcW w:w="1560" w:type="dxa"/>
          </w:tcPr>
          <w:p w14:paraId="21922F04" w14:textId="77777777" w:rsidR="006339F5" w:rsidRPr="00285EE5" w:rsidRDefault="006339F5" w:rsidP="00553AC8">
            <w:pPr>
              <w:rPr>
                <w:sz w:val="24"/>
                <w:szCs w:val="24"/>
              </w:rPr>
            </w:pPr>
            <w:r w:rsidRPr="00285EE5">
              <w:rPr>
                <w:sz w:val="24"/>
                <w:szCs w:val="24"/>
              </w:rPr>
              <w:t>ENTR722</w:t>
            </w:r>
          </w:p>
        </w:tc>
        <w:tc>
          <w:tcPr>
            <w:tcW w:w="1570" w:type="dxa"/>
          </w:tcPr>
          <w:p w14:paraId="00226BC6" w14:textId="77777777" w:rsidR="006339F5" w:rsidRPr="00285EE5" w:rsidRDefault="006339F5" w:rsidP="00553AC8">
            <w:pPr>
              <w:rPr>
                <w:sz w:val="24"/>
                <w:szCs w:val="24"/>
              </w:rPr>
            </w:pPr>
            <w:r w:rsidRPr="00285EE5">
              <w:rPr>
                <w:sz w:val="24"/>
                <w:szCs w:val="24"/>
              </w:rPr>
              <w:t>Managing a Growing Business</w:t>
            </w:r>
          </w:p>
        </w:tc>
        <w:tc>
          <w:tcPr>
            <w:tcW w:w="2000" w:type="dxa"/>
          </w:tcPr>
          <w:p w14:paraId="438D2AB3" w14:textId="77777777" w:rsidR="006339F5" w:rsidRPr="00285EE5" w:rsidRDefault="006339F5" w:rsidP="00553AC8">
            <w:pPr>
              <w:rPr>
                <w:sz w:val="24"/>
                <w:szCs w:val="24"/>
              </w:rPr>
            </w:pPr>
            <w:r w:rsidRPr="00285EE5">
              <w:rPr>
                <w:sz w:val="24"/>
                <w:szCs w:val="24"/>
              </w:rPr>
              <w:t xml:space="preserve">Specialization Elective/Sectoral Elective: Family </w:t>
            </w:r>
            <w:r w:rsidRPr="00285EE5">
              <w:rPr>
                <w:sz w:val="24"/>
                <w:szCs w:val="24"/>
              </w:rPr>
              <w:lastRenderedPageBreak/>
              <w:t>Business</w:t>
            </w:r>
          </w:p>
        </w:tc>
        <w:tc>
          <w:tcPr>
            <w:tcW w:w="630" w:type="dxa"/>
          </w:tcPr>
          <w:p w14:paraId="19ABEF78" w14:textId="77777777" w:rsidR="006339F5" w:rsidRPr="00285EE5" w:rsidRDefault="006339F5" w:rsidP="00553AC8">
            <w:pPr>
              <w:rPr>
                <w:sz w:val="24"/>
                <w:szCs w:val="24"/>
              </w:rPr>
            </w:pPr>
            <w:r w:rsidRPr="00285EE5">
              <w:rPr>
                <w:sz w:val="24"/>
                <w:szCs w:val="24"/>
              </w:rPr>
              <w:lastRenderedPageBreak/>
              <w:t>2</w:t>
            </w:r>
          </w:p>
        </w:tc>
        <w:tc>
          <w:tcPr>
            <w:tcW w:w="450" w:type="dxa"/>
          </w:tcPr>
          <w:p w14:paraId="740E99AB" w14:textId="77777777" w:rsidR="006339F5" w:rsidRPr="00285EE5" w:rsidRDefault="006339F5" w:rsidP="00553AC8">
            <w:pPr>
              <w:rPr>
                <w:sz w:val="24"/>
                <w:szCs w:val="24"/>
              </w:rPr>
            </w:pPr>
            <w:r w:rsidRPr="00285EE5">
              <w:rPr>
                <w:sz w:val="24"/>
                <w:szCs w:val="24"/>
              </w:rPr>
              <w:t>0</w:t>
            </w:r>
          </w:p>
        </w:tc>
        <w:tc>
          <w:tcPr>
            <w:tcW w:w="991" w:type="dxa"/>
          </w:tcPr>
          <w:p w14:paraId="6F2A3579" w14:textId="77777777" w:rsidR="006339F5" w:rsidRPr="00285EE5" w:rsidRDefault="006339F5" w:rsidP="00553AC8">
            <w:pPr>
              <w:rPr>
                <w:sz w:val="24"/>
                <w:szCs w:val="24"/>
              </w:rPr>
            </w:pPr>
            <w:r w:rsidRPr="00285EE5">
              <w:rPr>
                <w:sz w:val="24"/>
                <w:szCs w:val="24"/>
              </w:rPr>
              <w:t>2</w:t>
            </w:r>
          </w:p>
        </w:tc>
        <w:tc>
          <w:tcPr>
            <w:tcW w:w="1799" w:type="dxa"/>
          </w:tcPr>
          <w:p w14:paraId="415242A4" w14:textId="77777777" w:rsidR="006339F5" w:rsidRPr="00285EE5" w:rsidRDefault="006339F5" w:rsidP="00553AC8">
            <w:pPr>
              <w:rPr>
                <w:sz w:val="24"/>
                <w:szCs w:val="24"/>
              </w:rPr>
            </w:pPr>
            <w:r w:rsidRPr="00285EE5">
              <w:rPr>
                <w:sz w:val="24"/>
                <w:szCs w:val="24"/>
              </w:rPr>
              <w:t>3</w:t>
            </w:r>
          </w:p>
        </w:tc>
      </w:tr>
      <w:tr w:rsidR="006339F5" w:rsidRPr="00285EE5" w14:paraId="7846D9AE" w14:textId="77777777" w:rsidTr="00553AC8">
        <w:trPr>
          <w:trHeight w:val="365"/>
          <w:jc w:val="center"/>
        </w:trPr>
        <w:tc>
          <w:tcPr>
            <w:tcW w:w="1560" w:type="dxa"/>
          </w:tcPr>
          <w:p w14:paraId="47F40863" w14:textId="77777777" w:rsidR="006339F5" w:rsidRPr="00285EE5" w:rsidRDefault="006339F5" w:rsidP="00553AC8">
            <w:pPr>
              <w:rPr>
                <w:sz w:val="24"/>
                <w:szCs w:val="24"/>
              </w:rPr>
            </w:pPr>
            <w:r w:rsidRPr="00285EE5">
              <w:rPr>
                <w:sz w:val="24"/>
                <w:szCs w:val="24"/>
              </w:rPr>
              <w:lastRenderedPageBreak/>
              <w:t>ENTR725</w:t>
            </w:r>
          </w:p>
        </w:tc>
        <w:tc>
          <w:tcPr>
            <w:tcW w:w="1570" w:type="dxa"/>
          </w:tcPr>
          <w:p w14:paraId="77F2A54A" w14:textId="77777777" w:rsidR="006339F5" w:rsidRPr="00285EE5" w:rsidRDefault="006339F5" w:rsidP="00553AC8">
            <w:pPr>
              <w:rPr>
                <w:sz w:val="24"/>
                <w:szCs w:val="24"/>
              </w:rPr>
            </w:pPr>
            <w:r w:rsidRPr="00285EE5">
              <w:rPr>
                <w:sz w:val="24"/>
                <w:szCs w:val="24"/>
              </w:rPr>
              <w:t>Leading Change in Family Business</w:t>
            </w:r>
          </w:p>
        </w:tc>
        <w:tc>
          <w:tcPr>
            <w:tcW w:w="2000" w:type="dxa"/>
          </w:tcPr>
          <w:p w14:paraId="32BBF43B"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6F954815" w14:textId="77777777" w:rsidR="006339F5" w:rsidRPr="00285EE5" w:rsidRDefault="006339F5" w:rsidP="00553AC8">
            <w:pPr>
              <w:rPr>
                <w:sz w:val="24"/>
                <w:szCs w:val="24"/>
              </w:rPr>
            </w:pPr>
            <w:r w:rsidRPr="00285EE5">
              <w:rPr>
                <w:sz w:val="24"/>
                <w:szCs w:val="24"/>
              </w:rPr>
              <w:t>1</w:t>
            </w:r>
          </w:p>
        </w:tc>
        <w:tc>
          <w:tcPr>
            <w:tcW w:w="450" w:type="dxa"/>
          </w:tcPr>
          <w:p w14:paraId="4CFB46DD" w14:textId="77777777" w:rsidR="006339F5" w:rsidRPr="00285EE5" w:rsidRDefault="006339F5" w:rsidP="00553AC8">
            <w:pPr>
              <w:rPr>
                <w:sz w:val="24"/>
                <w:szCs w:val="24"/>
              </w:rPr>
            </w:pPr>
            <w:r w:rsidRPr="00285EE5">
              <w:rPr>
                <w:sz w:val="24"/>
                <w:szCs w:val="24"/>
              </w:rPr>
              <w:t>0</w:t>
            </w:r>
          </w:p>
        </w:tc>
        <w:tc>
          <w:tcPr>
            <w:tcW w:w="991" w:type="dxa"/>
          </w:tcPr>
          <w:p w14:paraId="5EDA623A" w14:textId="77777777" w:rsidR="006339F5" w:rsidRPr="00285EE5" w:rsidRDefault="006339F5" w:rsidP="00553AC8">
            <w:pPr>
              <w:rPr>
                <w:sz w:val="24"/>
                <w:szCs w:val="24"/>
              </w:rPr>
            </w:pPr>
            <w:r w:rsidRPr="00285EE5">
              <w:rPr>
                <w:sz w:val="24"/>
                <w:szCs w:val="24"/>
              </w:rPr>
              <w:t>4</w:t>
            </w:r>
          </w:p>
        </w:tc>
        <w:tc>
          <w:tcPr>
            <w:tcW w:w="1799" w:type="dxa"/>
          </w:tcPr>
          <w:p w14:paraId="7AF73205" w14:textId="77777777" w:rsidR="006339F5" w:rsidRPr="00285EE5" w:rsidRDefault="006339F5" w:rsidP="00553AC8">
            <w:pPr>
              <w:rPr>
                <w:sz w:val="24"/>
                <w:szCs w:val="24"/>
              </w:rPr>
            </w:pPr>
            <w:r w:rsidRPr="00285EE5">
              <w:rPr>
                <w:sz w:val="24"/>
                <w:szCs w:val="24"/>
              </w:rPr>
              <w:t>3</w:t>
            </w:r>
          </w:p>
        </w:tc>
      </w:tr>
      <w:tr w:rsidR="006339F5" w:rsidRPr="00285EE5" w14:paraId="65DDFDB9" w14:textId="77777777" w:rsidTr="00553AC8">
        <w:trPr>
          <w:trHeight w:val="365"/>
          <w:jc w:val="center"/>
        </w:trPr>
        <w:tc>
          <w:tcPr>
            <w:tcW w:w="1560" w:type="dxa"/>
          </w:tcPr>
          <w:p w14:paraId="5119EFC1" w14:textId="77777777" w:rsidR="006339F5" w:rsidRPr="00285EE5" w:rsidRDefault="006339F5" w:rsidP="00553AC8">
            <w:pPr>
              <w:rPr>
                <w:sz w:val="24"/>
                <w:szCs w:val="24"/>
              </w:rPr>
            </w:pPr>
            <w:r w:rsidRPr="00285EE5">
              <w:rPr>
                <w:sz w:val="24"/>
                <w:szCs w:val="24"/>
              </w:rPr>
              <w:t>ENTR731</w:t>
            </w:r>
          </w:p>
        </w:tc>
        <w:tc>
          <w:tcPr>
            <w:tcW w:w="1570" w:type="dxa"/>
          </w:tcPr>
          <w:p w14:paraId="6B0FAF94" w14:textId="77777777" w:rsidR="006339F5" w:rsidRPr="00285EE5" w:rsidRDefault="006339F5" w:rsidP="00553AC8">
            <w:pPr>
              <w:rPr>
                <w:sz w:val="24"/>
                <w:szCs w:val="24"/>
              </w:rPr>
            </w:pPr>
            <w:r w:rsidRPr="00285EE5">
              <w:rPr>
                <w:sz w:val="24"/>
                <w:szCs w:val="24"/>
              </w:rPr>
              <w:t>Managing Creativity and Building Learning Organizations</w:t>
            </w:r>
          </w:p>
        </w:tc>
        <w:tc>
          <w:tcPr>
            <w:tcW w:w="2000" w:type="dxa"/>
          </w:tcPr>
          <w:p w14:paraId="53CFB341"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621CB36E" w14:textId="77777777" w:rsidR="006339F5" w:rsidRPr="00285EE5" w:rsidRDefault="006339F5" w:rsidP="00553AC8">
            <w:pPr>
              <w:rPr>
                <w:sz w:val="24"/>
                <w:szCs w:val="24"/>
              </w:rPr>
            </w:pPr>
            <w:r w:rsidRPr="00285EE5">
              <w:rPr>
                <w:sz w:val="24"/>
                <w:szCs w:val="24"/>
              </w:rPr>
              <w:t>2</w:t>
            </w:r>
          </w:p>
        </w:tc>
        <w:tc>
          <w:tcPr>
            <w:tcW w:w="450" w:type="dxa"/>
          </w:tcPr>
          <w:p w14:paraId="021C759B" w14:textId="77777777" w:rsidR="006339F5" w:rsidRPr="00285EE5" w:rsidRDefault="006339F5" w:rsidP="00553AC8">
            <w:pPr>
              <w:rPr>
                <w:sz w:val="24"/>
                <w:szCs w:val="24"/>
              </w:rPr>
            </w:pPr>
            <w:r w:rsidRPr="00285EE5">
              <w:rPr>
                <w:sz w:val="24"/>
                <w:szCs w:val="24"/>
              </w:rPr>
              <w:t>0</w:t>
            </w:r>
          </w:p>
        </w:tc>
        <w:tc>
          <w:tcPr>
            <w:tcW w:w="991" w:type="dxa"/>
          </w:tcPr>
          <w:p w14:paraId="18D86B57" w14:textId="77777777" w:rsidR="006339F5" w:rsidRPr="00285EE5" w:rsidRDefault="006339F5" w:rsidP="00553AC8">
            <w:pPr>
              <w:rPr>
                <w:sz w:val="24"/>
                <w:szCs w:val="24"/>
              </w:rPr>
            </w:pPr>
            <w:r>
              <w:rPr>
                <w:sz w:val="24"/>
                <w:szCs w:val="24"/>
              </w:rPr>
              <w:t>2</w:t>
            </w:r>
          </w:p>
        </w:tc>
        <w:tc>
          <w:tcPr>
            <w:tcW w:w="1799" w:type="dxa"/>
          </w:tcPr>
          <w:p w14:paraId="419AACA5" w14:textId="77777777" w:rsidR="006339F5" w:rsidRPr="00285EE5" w:rsidRDefault="006339F5" w:rsidP="00553AC8">
            <w:pPr>
              <w:rPr>
                <w:sz w:val="24"/>
                <w:szCs w:val="24"/>
              </w:rPr>
            </w:pPr>
            <w:r w:rsidRPr="00285EE5">
              <w:rPr>
                <w:sz w:val="24"/>
                <w:szCs w:val="24"/>
              </w:rPr>
              <w:t>3</w:t>
            </w:r>
          </w:p>
        </w:tc>
      </w:tr>
      <w:tr w:rsidR="006339F5" w:rsidRPr="00285EE5" w14:paraId="2489943A" w14:textId="77777777" w:rsidTr="00553AC8">
        <w:trPr>
          <w:trHeight w:val="917"/>
          <w:jc w:val="center"/>
        </w:trPr>
        <w:tc>
          <w:tcPr>
            <w:tcW w:w="1560" w:type="dxa"/>
          </w:tcPr>
          <w:p w14:paraId="105B7C80" w14:textId="77777777" w:rsidR="006339F5" w:rsidRPr="00285EE5" w:rsidRDefault="006339F5" w:rsidP="00553AC8">
            <w:pPr>
              <w:rPr>
                <w:sz w:val="24"/>
                <w:szCs w:val="24"/>
              </w:rPr>
            </w:pPr>
            <w:r w:rsidRPr="00285EE5">
              <w:rPr>
                <w:sz w:val="24"/>
                <w:szCs w:val="24"/>
              </w:rPr>
              <w:t>ENTR715</w:t>
            </w:r>
          </w:p>
        </w:tc>
        <w:tc>
          <w:tcPr>
            <w:tcW w:w="1570" w:type="dxa"/>
          </w:tcPr>
          <w:p w14:paraId="20C3E942" w14:textId="77777777" w:rsidR="006339F5" w:rsidRPr="00285EE5" w:rsidRDefault="006339F5" w:rsidP="00553AC8">
            <w:pPr>
              <w:rPr>
                <w:sz w:val="24"/>
                <w:szCs w:val="24"/>
              </w:rPr>
            </w:pPr>
            <w:r w:rsidRPr="00285EE5">
              <w:rPr>
                <w:sz w:val="24"/>
                <w:szCs w:val="24"/>
              </w:rPr>
              <w:t>Managing Innovation Process</w:t>
            </w:r>
          </w:p>
        </w:tc>
        <w:tc>
          <w:tcPr>
            <w:tcW w:w="2000" w:type="dxa"/>
          </w:tcPr>
          <w:p w14:paraId="16D849A4" w14:textId="77777777" w:rsidR="006339F5" w:rsidRPr="00285EE5" w:rsidRDefault="006339F5" w:rsidP="00553AC8">
            <w:pPr>
              <w:rPr>
                <w:sz w:val="24"/>
                <w:szCs w:val="24"/>
              </w:rPr>
            </w:pPr>
            <w:r w:rsidRPr="00285EE5">
              <w:rPr>
                <w:sz w:val="24"/>
                <w:szCs w:val="24"/>
              </w:rPr>
              <w:t>Specialization Elective/Sectoral Elective: Family Business</w:t>
            </w:r>
          </w:p>
        </w:tc>
        <w:tc>
          <w:tcPr>
            <w:tcW w:w="630" w:type="dxa"/>
          </w:tcPr>
          <w:p w14:paraId="028DE90E" w14:textId="77777777" w:rsidR="006339F5" w:rsidRPr="00285EE5" w:rsidRDefault="006339F5" w:rsidP="00553AC8">
            <w:pPr>
              <w:rPr>
                <w:sz w:val="24"/>
                <w:szCs w:val="24"/>
              </w:rPr>
            </w:pPr>
            <w:r w:rsidRPr="00285EE5">
              <w:rPr>
                <w:sz w:val="24"/>
                <w:szCs w:val="24"/>
              </w:rPr>
              <w:t>2</w:t>
            </w:r>
          </w:p>
        </w:tc>
        <w:tc>
          <w:tcPr>
            <w:tcW w:w="450" w:type="dxa"/>
          </w:tcPr>
          <w:p w14:paraId="193274B6" w14:textId="77777777" w:rsidR="006339F5" w:rsidRPr="00285EE5" w:rsidRDefault="006339F5" w:rsidP="00553AC8">
            <w:pPr>
              <w:rPr>
                <w:sz w:val="24"/>
                <w:szCs w:val="24"/>
              </w:rPr>
            </w:pPr>
            <w:r w:rsidRPr="00285EE5">
              <w:rPr>
                <w:sz w:val="24"/>
                <w:szCs w:val="24"/>
              </w:rPr>
              <w:t>0</w:t>
            </w:r>
          </w:p>
        </w:tc>
        <w:tc>
          <w:tcPr>
            <w:tcW w:w="991" w:type="dxa"/>
          </w:tcPr>
          <w:p w14:paraId="3FB42D8E" w14:textId="77777777" w:rsidR="006339F5" w:rsidRPr="00285EE5" w:rsidRDefault="006339F5" w:rsidP="00553AC8">
            <w:pPr>
              <w:rPr>
                <w:sz w:val="24"/>
                <w:szCs w:val="24"/>
              </w:rPr>
            </w:pPr>
            <w:r w:rsidRPr="00285EE5">
              <w:rPr>
                <w:sz w:val="24"/>
                <w:szCs w:val="24"/>
              </w:rPr>
              <w:t>2</w:t>
            </w:r>
          </w:p>
        </w:tc>
        <w:tc>
          <w:tcPr>
            <w:tcW w:w="1799" w:type="dxa"/>
          </w:tcPr>
          <w:p w14:paraId="7E447D58" w14:textId="77777777" w:rsidR="006339F5" w:rsidRPr="00285EE5" w:rsidRDefault="006339F5" w:rsidP="00553AC8">
            <w:pPr>
              <w:rPr>
                <w:sz w:val="24"/>
                <w:szCs w:val="24"/>
              </w:rPr>
            </w:pPr>
            <w:r w:rsidRPr="00285EE5">
              <w:rPr>
                <w:sz w:val="24"/>
                <w:szCs w:val="24"/>
              </w:rPr>
              <w:t>3</w:t>
            </w:r>
          </w:p>
        </w:tc>
      </w:tr>
      <w:tr w:rsidR="006339F5" w:rsidRPr="00285EE5" w14:paraId="0E18B1AA" w14:textId="77777777" w:rsidTr="00553AC8">
        <w:trPr>
          <w:trHeight w:val="365"/>
          <w:jc w:val="center"/>
        </w:trPr>
        <w:tc>
          <w:tcPr>
            <w:tcW w:w="1560" w:type="dxa"/>
          </w:tcPr>
          <w:p w14:paraId="4D084744" w14:textId="77777777" w:rsidR="006339F5" w:rsidRPr="00285EE5" w:rsidRDefault="006339F5" w:rsidP="00553AC8">
            <w:pPr>
              <w:rPr>
                <w:sz w:val="24"/>
                <w:szCs w:val="24"/>
              </w:rPr>
            </w:pPr>
            <w:r w:rsidRPr="00285EE5">
              <w:rPr>
                <w:sz w:val="24"/>
                <w:szCs w:val="24"/>
              </w:rPr>
              <w:t>MSDS600</w:t>
            </w:r>
          </w:p>
        </w:tc>
        <w:tc>
          <w:tcPr>
            <w:tcW w:w="1570" w:type="dxa"/>
          </w:tcPr>
          <w:p w14:paraId="51A2DF82" w14:textId="77777777" w:rsidR="006339F5" w:rsidRPr="00285EE5" w:rsidRDefault="006339F5" w:rsidP="00553AC8">
            <w:pPr>
              <w:rPr>
                <w:sz w:val="24"/>
                <w:szCs w:val="24"/>
              </w:rPr>
            </w:pPr>
            <w:r w:rsidRPr="00285EE5">
              <w:rPr>
                <w:sz w:val="24"/>
                <w:szCs w:val="24"/>
              </w:rPr>
              <w:t>Dissertation</w:t>
            </w:r>
          </w:p>
        </w:tc>
        <w:tc>
          <w:tcPr>
            <w:tcW w:w="2000" w:type="dxa"/>
          </w:tcPr>
          <w:p w14:paraId="706555F7" w14:textId="77777777" w:rsidR="006339F5" w:rsidRPr="00285EE5" w:rsidRDefault="006339F5" w:rsidP="00553AC8">
            <w:pPr>
              <w:rPr>
                <w:sz w:val="24"/>
                <w:szCs w:val="24"/>
              </w:rPr>
            </w:pPr>
            <w:r w:rsidRPr="00285EE5">
              <w:rPr>
                <w:sz w:val="24"/>
                <w:szCs w:val="24"/>
              </w:rPr>
              <w:t>NTCC</w:t>
            </w:r>
          </w:p>
        </w:tc>
        <w:tc>
          <w:tcPr>
            <w:tcW w:w="630" w:type="dxa"/>
          </w:tcPr>
          <w:p w14:paraId="7A9FD977" w14:textId="77777777" w:rsidR="006339F5" w:rsidRPr="00285EE5" w:rsidRDefault="006339F5" w:rsidP="00553AC8">
            <w:pPr>
              <w:rPr>
                <w:sz w:val="24"/>
                <w:szCs w:val="24"/>
              </w:rPr>
            </w:pPr>
            <w:r w:rsidRPr="00285EE5">
              <w:rPr>
                <w:sz w:val="24"/>
                <w:szCs w:val="24"/>
              </w:rPr>
              <w:t>0</w:t>
            </w:r>
          </w:p>
        </w:tc>
        <w:tc>
          <w:tcPr>
            <w:tcW w:w="450" w:type="dxa"/>
          </w:tcPr>
          <w:p w14:paraId="6166AA6E" w14:textId="77777777" w:rsidR="006339F5" w:rsidRPr="00285EE5" w:rsidRDefault="006339F5" w:rsidP="00553AC8">
            <w:pPr>
              <w:rPr>
                <w:sz w:val="24"/>
                <w:szCs w:val="24"/>
              </w:rPr>
            </w:pPr>
            <w:r w:rsidRPr="00285EE5">
              <w:rPr>
                <w:sz w:val="24"/>
                <w:szCs w:val="24"/>
              </w:rPr>
              <w:t>0</w:t>
            </w:r>
          </w:p>
        </w:tc>
        <w:tc>
          <w:tcPr>
            <w:tcW w:w="991" w:type="dxa"/>
          </w:tcPr>
          <w:p w14:paraId="3AA53612" w14:textId="77777777" w:rsidR="006339F5" w:rsidRPr="00285EE5" w:rsidRDefault="006339F5" w:rsidP="00553AC8">
            <w:pPr>
              <w:rPr>
                <w:sz w:val="24"/>
                <w:szCs w:val="24"/>
              </w:rPr>
            </w:pPr>
            <w:r w:rsidRPr="00285EE5">
              <w:rPr>
                <w:sz w:val="24"/>
                <w:szCs w:val="24"/>
              </w:rPr>
              <w:t>12</w:t>
            </w:r>
          </w:p>
        </w:tc>
        <w:tc>
          <w:tcPr>
            <w:tcW w:w="1799" w:type="dxa"/>
          </w:tcPr>
          <w:p w14:paraId="6F1830E5" w14:textId="77777777" w:rsidR="006339F5" w:rsidRPr="00285EE5" w:rsidRDefault="006339F5" w:rsidP="00553AC8">
            <w:pPr>
              <w:rPr>
                <w:sz w:val="24"/>
                <w:szCs w:val="24"/>
              </w:rPr>
            </w:pPr>
            <w:r w:rsidRPr="00285EE5">
              <w:rPr>
                <w:sz w:val="24"/>
                <w:szCs w:val="24"/>
              </w:rPr>
              <w:t>6</w:t>
            </w:r>
          </w:p>
        </w:tc>
      </w:tr>
      <w:tr w:rsidR="006339F5" w:rsidRPr="00285EE5" w14:paraId="4FAB89E2" w14:textId="77777777" w:rsidTr="00553AC8">
        <w:trPr>
          <w:trHeight w:val="302"/>
          <w:jc w:val="center"/>
        </w:trPr>
        <w:tc>
          <w:tcPr>
            <w:tcW w:w="7201" w:type="dxa"/>
            <w:gridSpan w:val="6"/>
          </w:tcPr>
          <w:p w14:paraId="64646C98" w14:textId="77777777" w:rsidR="006339F5" w:rsidRPr="00285EE5" w:rsidRDefault="006339F5" w:rsidP="00553AC8">
            <w:pPr>
              <w:spacing w:after="200"/>
              <w:jc w:val="right"/>
              <w:rPr>
                <w:b/>
                <w:sz w:val="24"/>
                <w:szCs w:val="24"/>
              </w:rPr>
            </w:pPr>
            <w:r w:rsidRPr="00285EE5">
              <w:rPr>
                <w:b/>
                <w:sz w:val="24"/>
                <w:szCs w:val="24"/>
              </w:rPr>
              <w:t>Total number of credits</w:t>
            </w:r>
          </w:p>
        </w:tc>
        <w:tc>
          <w:tcPr>
            <w:tcW w:w="1799" w:type="dxa"/>
          </w:tcPr>
          <w:p w14:paraId="7BA6F901" w14:textId="77777777" w:rsidR="006339F5" w:rsidRPr="00285EE5" w:rsidRDefault="006339F5" w:rsidP="00553AC8">
            <w:pPr>
              <w:spacing w:after="200"/>
              <w:rPr>
                <w:b/>
                <w:sz w:val="24"/>
                <w:szCs w:val="24"/>
              </w:rPr>
            </w:pPr>
            <w:r w:rsidRPr="00285EE5">
              <w:rPr>
                <w:b/>
                <w:sz w:val="24"/>
                <w:szCs w:val="24"/>
              </w:rPr>
              <w:t>27</w:t>
            </w:r>
          </w:p>
        </w:tc>
      </w:tr>
    </w:tbl>
    <w:p w14:paraId="5A547994" w14:textId="72E288FF" w:rsidR="006339F5" w:rsidRDefault="006339F5">
      <w:pPr>
        <w:pStyle w:val="BodyText"/>
        <w:rPr>
          <w:b/>
          <w:sz w:val="20"/>
        </w:rPr>
      </w:pPr>
    </w:p>
    <w:p w14:paraId="13F85EBC" w14:textId="77AE98EB" w:rsidR="00E36655" w:rsidRDefault="00E36655">
      <w:pPr>
        <w:pStyle w:val="BodyText"/>
        <w:rPr>
          <w:b/>
          <w:sz w:val="20"/>
        </w:rPr>
      </w:pPr>
    </w:p>
    <w:p w14:paraId="00939AF6" w14:textId="271C4D10" w:rsidR="0057370E" w:rsidRDefault="0057370E" w:rsidP="00956401">
      <w:pPr>
        <w:rPr>
          <w:b/>
          <w:sz w:val="24"/>
        </w:rPr>
      </w:pPr>
      <w:r>
        <w:rPr>
          <w:b/>
          <w:sz w:val="20"/>
        </w:rPr>
        <w:tab/>
      </w:r>
      <w:r>
        <w:rPr>
          <w:b/>
          <w:sz w:val="20"/>
        </w:rPr>
        <w:tab/>
      </w:r>
      <w:r>
        <w:rPr>
          <w:b/>
          <w:sz w:val="24"/>
        </w:rPr>
        <w:t>Total Credits for the Programme: 105</w:t>
      </w:r>
    </w:p>
    <w:p w14:paraId="68D07F59" w14:textId="3C07BF49" w:rsidR="0057370E" w:rsidRDefault="0057370E" w:rsidP="00956401">
      <w:pPr>
        <w:ind w:left="720" w:firstLine="720"/>
        <w:rPr>
          <w:b/>
          <w:sz w:val="24"/>
        </w:rPr>
      </w:pPr>
      <w:r>
        <w:rPr>
          <w:b/>
          <w:sz w:val="24"/>
        </w:rPr>
        <w:t xml:space="preserve"> Minimum Credits Prescribed by the University: 105</w:t>
      </w:r>
    </w:p>
    <w:p w14:paraId="002D5A00" w14:textId="21B277D0" w:rsidR="0057370E" w:rsidRDefault="0057370E">
      <w:pPr>
        <w:pStyle w:val="BodyText"/>
        <w:rPr>
          <w:b/>
          <w:sz w:val="20"/>
        </w:rPr>
      </w:pPr>
    </w:p>
    <w:p w14:paraId="71A026BD" w14:textId="77777777" w:rsidR="00C62228" w:rsidRDefault="00E6392B">
      <w:pPr>
        <w:pStyle w:val="Heading3"/>
        <w:spacing w:before="77"/>
        <w:jc w:val="both"/>
      </w:pPr>
      <w:r>
        <w:t>Programme Learning Outcomes (PLOs):</w:t>
      </w:r>
    </w:p>
    <w:p w14:paraId="0EADBE7E" w14:textId="77777777" w:rsidR="00C62228" w:rsidRDefault="00C62228">
      <w:pPr>
        <w:spacing w:line="278" w:lineRule="auto"/>
        <w:jc w:val="both"/>
        <w:rPr>
          <w:b/>
          <w:bCs/>
          <w:sz w:val="24"/>
          <w:szCs w:val="24"/>
        </w:rPr>
      </w:pPr>
    </w:p>
    <w:p w14:paraId="2AA14D11" w14:textId="5CA68DD8"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Demonstrate the knowledge of marketing and sales management   to understan</w:t>
      </w:r>
      <w:r>
        <w:rPr>
          <w:sz w:val="24"/>
          <w:szCs w:val="24"/>
        </w:rPr>
        <w:t>d   various issues and problems</w:t>
      </w:r>
      <w:r w:rsidRPr="00285EE5">
        <w:rPr>
          <w:sz w:val="24"/>
          <w:szCs w:val="24"/>
        </w:rPr>
        <w:t xml:space="preserve"> of contemporary marketing.</w:t>
      </w:r>
    </w:p>
    <w:p w14:paraId="091642D8"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Apply conceptual knowledge of marketing to find practical solutions for competing and increasing market share.</w:t>
      </w:r>
    </w:p>
    <w:p w14:paraId="360F1EC1"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Conduct primary research to evaluate a potential market opportunity by collecting analyzing and interpreting marketing data and information.</w:t>
      </w:r>
    </w:p>
    <w:p w14:paraId="7D1B941F"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Retrieve important demographic/psychographic information from web and use such information in critical and creative thinking and appropriate use of contemporary and disruptive technologies.</w:t>
      </w:r>
    </w:p>
    <w:p w14:paraId="260E6A71"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Communicate proficiently in</w:t>
      </w:r>
      <w:r>
        <w:rPr>
          <w:sz w:val="24"/>
          <w:szCs w:val="24"/>
        </w:rPr>
        <w:t xml:space="preserve"> oral and written presentation </w:t>
      </w:r>
      <w:r w:rsidRPr="00285EE5">
        <w:rPr>
          <w:sz w:val="24"/>
          <w:szCs w:val="24"/>
        </w:rPr>
        <w:t>of marketing plans and strategies to increase the market share and brand value.</w:t>
      </w:r>
    </w:p>
    <w:p w14:paraId="12162A39"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Assert</w:t>
      </w:r>
      <w:r>
        <w:rPr>
          <w:sz w:val="24"/>
          <w:szCs w:val="24"/>
        </w:rPr>
        <w:t xml:space="preserve"> and articulate effectively to </w:t>
      </w:r>
      <w:r w:rsidRPr="00285EE5">
        <w:rPr>
          <w:sz w:val="24"/>
          <w:szCs w:val="24"/>
        </w:rPr>
        <w:t>negotiate responsibly with various stakeho</w:t>
      </w:r>
      <w:r>
        <w:rPr>
          <w:sz w:val="24"/>
          <w:szCs w:val="24"/>
        </w:rPr>
        <w:t xml:space="preserve">lders for business development </w:t>
      </w:r>
      <w:r w:rsidRPr="00285EE5">
        <w:rPr>
          <w:sz w:val="24"/>
          <w:szCs w:val="24"/>
        </w:rPr>
        <w:t>in culturally diverse environments.</w:t>
      </w:r>
    </w:p>
    <w:p w14:paraId="775E96E2" w14:textId="3F95687E"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 xml:space="preserve">Develop innovative and creative solutions for marketing, </w:t>
      </w:r>
      <w:r w:rsidR="00AE5310" w:rsidRPr="00285EE5">
        <w:rPr>
          <w:sz w:val="24"/>
          <w:szCs w:val="24"/>
        </w:rPr>
        <w:t>branding,</w:t>
      </w:r>
      <w:r w:rsidRPr="00285EE5">
        <w:rPr>
          <w:sz w:val="24"/>
          <w:szCs w:val="24"/>
        </w:rPr>
        <w:t xml:space="preserve"> and advertising issues to take advantage of market opportunities.</w:t>
      </w:r>
    </w:p>
    <w:p w14:paraId="02CF5590" w14:textId="77777777" w:rsidR="00F47930" w:rsidRPr="00285EE5"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Function effectively as an individual, and as a member or leader of diverse teams, and in multidisciplinary settings.</w:t>
      </w:r>
    </w:p>
    <w:p w14:paraId="4F10697E" w14:textId="77777777" w:rsidR="00F47930" w:rsidRDefault="00F47930" w:rsidP="00FE55B2">
      <w:pPr>
        <w:pStyle w:val="ListParagraph"/>
        <w:widowControl/>
        <w:numPr>
          <w:ilvl w:val="0"/>
          <w:numId w:val="51"/>
        </w:numPr>
        <w:autoSpaceDE/>
        <w:autoSpaceDN/>
        <w:spacing w:line="276" w:lineRule="auto"/>
        <w:ind w:right="1134"/>
        <w:contextualSpacing/>
        <w:jc w:val="both"/>
        <w:rPr>
          <w:sz w:val="24"/>
          <w:szCs w:val="24"/>
        </w:rPr>
      </w:pPr>
      <w:r w:rsidRPr="00285EE5">
        <w:rPr>
          <w:sz w:val="24"/>
          <w:szCs w:val="24"/>
        </w:rPr>
        <w:t>Apply ethical principles for making judicious managerial decisions.</w:t>
      </w:r>
    </w:p>
    <w:p w14:paraId="6C13ABA0" w14:textId="11E895B4" w:rsidR="00F47930" w:rsidRPr="00AE5310" w:rsidRDefault="00F47930" w:rsidP="00FE55B2">
      <w:pPr>
        <w:pStyle w:val="ListParagraph"/>
        <w:widowControl/>
        <w:numPr>
          <w:ilvl w:val="0"/>
          <w:numId w:val="51"/>
        </w:numPr>
        <w:autoSpaceDE/>
        <w:autoSpaceDN/>
        <w:spacing w:line="276" w:lineRule="auto"/>
        <w:ind w:right="1134"/>
        <w:contextualSpacing/>
        <w:jc w:val="both"/>
        <w:rPr>
          <w:sz w:val="24"/>
          <w:szCs w:val="24"/>
        </w:rPr>
        <w:sectPr w:rsidR="00F47930" w:rsidRPr="00AE5310">
          <w:headerReference w:type="default" r:id="rId62"/>
          <w:footerReference w:type="default" r:id="rId63"/>
          <w:pgSz w:w="11900" w:h="16840"/>
          <w:pgMar w:top="1360" w:right="0" w:bottom="1620" w:left="160" w:header="0" w:footer="1438" w:gutter="0"/>
          <w:pgNumType w:start="89"/>
          <w:cols w:space="720"/>
        </w:sectPr>
      </w:pPr>
      <w:r w:rsidRPr="00F47930">
        <w:rPr>
          <w:sz w:val="24"/>
          <w:szCs w:val="24"/>
        </w:rPr>
        <w:t>Engage in independent and life- long learning.</w:t>
      </w:r>
      <w:r w:rsidRPr="00AE5310">
        <w:rPr>
          <w:sz w:val="24"/>
        </w:rPr>
        <w:tab/>
      </w:r>
    </w:p>
    <w:p w14:paraId="49AC17FA" w14:textId="77777777" w:rsidR="00C62228" w:rsidRDefault="00E6392B">
      <w:pPr>
        <w:pStyle w:val="Heading3"/>
        <w:spacing w:before="68"/>
      </w:pPr>
      <w:r>
        <w:lastRenderedPageBreak/>
        <w:t>Linkage of PEO &amp; PLOs:</w:t>
      </w:r>
    </w:p>
    <w:p w14:paraId="6A20BF97" w14:textId="77777777" w:rsidR="00C62228" w:rsidRDefault="00C62228">
      <w:pPr>
        <w:pStyle w:val="BodyText"/>
        <w:spacing w:before="1"/>
        <w:rPr>
          <w:b/>
          <w:sz w:val="21"/>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888"/>
        <w:gridCol w:w="1032"/>
        <w:gridCol w:w="964"/>
        <w:gridCol w:w="945"/>
        <w:gridCol w:w="926"/>
        <w:gridCol w:w="990"/>
        <w:gridCol w:w="899"/>
        <w:gridCol w:w="899"/>
      </w:tblGrid>
      <w:tr w:rsidR="00C62228" w14:paraId="55AE483D" w14:textId="77777777" w:rsidTr="00AE5310">
        <w:trPr>
          <w:trHeight w:val="827"/>
        </w:trPr>
        <w:tc>
          <w:tcPr>
            <w:tcW w:w="2835" w:type="dxa"/>
            <w:shd w:val="clear" w:color="auto" w:fill="BEBEBE"/>
          </w:tcPr>
          <w:p w14:paraId="0562E1AB" w14:textId="77777777" w:rsidR="00C62228" w:rsidRDefault="00C62228">
            <w:pPr>
              <w:pStyle w:val="TableParagraph"/>
              <w:spacing w:before="8"/>
              <w:rPr>
                <w:b/>
                <w:sz w:val="23"/>
              </w:rPr>
            </w:pPr>
          </w:p>
          <w:p w14:paraId="3D78207B" w14:textId="77777777" w:rsidR="00C62228" w:rsidRDefault="00E6392B">
            <w:pPr>
              <w:pStyle w:val="TableParagraph"/>
              <w:spacing w:line="270" w:lineRule="atLeast"/>
              <w:ind w:left="107" w:right="1348"/>
              <w:rPr>
                <w:b/>
                <w:sz w:val="24"/>
              </w:rPr>
            </w:pPr>
            <w:r>
              <w:rPr>
                <w:b/>
                <w:sz w:val="24"/>
              </w:rPr>
              <w:t>PEOs PLOs</w:t>
            </w:r>
          </w:p>
        </w:tc>
        <w:tc>
          <w:tcPr>
            <w:tcW w:w="888" w:type="dxa"/>
            <w:shd w:val="clear" w:color="auto" w:fill="BEBEBE"/>
          </w:tcPr>
          <w:p w14:paraId="4482F3D6" w14:textId="77777777" w:rsidR="00C62228" w:rsidRDefault="00C62228">
            <w:pPr>
              <w:pStyle w:val="TableParagraph"/>
              <w:spacing w:before="8"/>
              <w:rPr>
                <w:b/>
                <w:sz w:val="23"/>
              </w:rPr>
            </w:pPr>
          </w:p>
          <w:p w14:paraId="6ED13AD2" w14:textId="77777777" w:rsidR="00C62228" w:rsidRDefault="00E6392B">
            <w:pPr>
              <w:pStyle w:val="TableParagraph"/>
              <w:ind w:left="177" w:right="178"/>
              <w:jc w:val="center"/>
              <w:rPr>
                <w:b/>
                <w:sz w:val="24"/>
              </w:rPr>
            </w:pPr>
            <w:r>
              <w:rPr>
                <w:b/>
                <w:sz w:val="24"/>
              </w:rPr>
              <w:t>PEO 1</w:t>
            </w:r>
          </w:p>
        </w:tc>
        <w:tc>
          <w:tcPr>
            <w:tcW w:w="1032" w:type="dxa"/>
            <w:shd w:val="clear" w:color="auto" w:fill="BEBEBE"/>
          </w:tcPr>
          <w:p w14:paraId="6BCA8193" w14:textId="77777777" w:rsidR="00C62228" w:rsidRDefault="00C62228">
            <w:pPr>
              <w:pStyle w:val="TableParagraph"/>
              <w:spacing w:before="8"/>
              <w:rPr>
                <w:b/>
                <w:sz w:val="24"/>
              </w:rPr>
            </w:pPr>
          </w:p>
          <w:p w14:paraId="52D9C4D6" w14:textId="77777777" w:rsidR="00C62228" w:rsidRDefault="00E6392B">
            <w:pPr>
              <w:pStyle w:val="TableParagraph"/>
              <w:spacing w:before="1"/>
              <w:ind w:left="155" w:right="152"/>
              <w:jc w:val="center"/>
              <w:rPr>
                <w:b/>
                <w:sz w:val="24"/>
              </w:rPr>
            </w:pPr>
            <w:r>
              <w:rPr>
                <w:b/>
                <w:sz w:val="24"/>
              </w:rPr>
              <w:t>PEO 2</w:t>
            </w:r>
          </w:p>
        </w:tc>
        <w:tc>
          <w:tcPr>
            <w:tcW w:w="964" w:type="dxa"/>
            <w:shd w:val="clear" w:color="auto" w:fill="BEBEBE"/>
          </w:tcPr>
          <w:p w14:paraId="076116E5" w14:textId="77777777" w:rsidR="00C62228" w:rsidRDefault="00C62228">
            <w:pPr>
              <w:pStyle w:val="TableParagraph"/>
              <w:spacing w:before="8"/>
              <w:rPr>
                <w:b/>
                <w:sz w:val="24"/>
              </w:rPr>
            </w:pPr>
          </w:p>
          <w:p w14:paraId="32B7F7CE" w14:textId="77777777" w:rsidR="00C62228" w:rsidRDefault="00E6392B">
            <w:pPr>
              <w:pStyle w:val="TableParagraph"/>
              <w:spacing w:before="1"/>
              <w:ind w:left="122" w:right="117"/>
              <w:jc w:val="center"/>
              <w:rPr>
                <w:b/>
                <w:sz w:val="24"/>
              </w:rPr>
            </w:pPr>
            <w:r>
              <w:rPr>
                <w:b/>
                <w:sz w:val="24"/>
              </w:rPr>
              <w:t>PEO 3</w:t>
            </w:r>
          </w:p>
        </w:tc>
        <w:tc>
          <w:tcPr>
            <w:tcW w:w="945" w:type="dxa"/>
            <w:shd w:val="clear" w:color="auto" w:fill="BEBEBE"/>
          </w:tcPr>
          <w:p w14:paraId="56AA5E8B" w14:textId="77777777" w:rsidR="00C62228" w:rsidRDefault="00C62228">
            <w:pPr>
              <w:pStyle w:val="TableParagraph"/>
              <w:spacing w:before="8"/>
              <w:rPr>
                <w:b/>
                <w:sz w:val="24"/>
              </w:rPr>
            </w:pPr>
          </w:p>
          <w:p w14:paraId="60F9E9FD" w14:textId="77777777" w:rsidR="00C62228" w:rsidRDefault="00E6392B">
            <w:pPr>
              <w:pStyle w:val="TableParagraph"/>
              <w:spacing w:before="1"/>
              <w:ind w:left="113" w:right="107"/>
              <w:jc w:val="center"/>
              <w:rPr>
                <w:b/>
                <w:sz w:val="24"/>
              </w:rPr>
            </w:pPr>
            <w:r>
              <w:rPr>
                <w:b/>
                <w:sz w:val="24"/>
              </w:rPr>
              <w:t>PEO 4</w:t>
            </w:r>
          </w:p>
        </w:tc>
        <w:tc>
          <w:tcPr>
            <w:tcW w:w="926" w:type="dxa"/>
            <w:shd w:val="clear" w:color="auto" w:fill="BEBEBE"/>
          </w:tcPr>
          <w:p w14:paraId="6E927389" w14:textId="77777777" w:rsidR="00C62228" w:rsidRDefault="00C62228">
            <w:pPr>
              <w:pStyle w:val="TableParagraph"/>
              <w:spacing w:before="8"/>
              <w:rPr>
                <w:b/>
                <w:sz w:val="23"/>
              </w:rPr>
            </w:pPr>
          </w:p>
          <w:p w14:paraId="03674CCE"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2CFA1C08" w14:textId="77777777" w:rsidR="00C62228" w:rsidRDefault="00C62228">
            <w:pPr>
              <w:pStyle w:val="TableParagraph"/>
              <w:spacing w:before="8"/>
              <w:rPr>
                <w:b/>
                <w:sz w:val="23"/>
              </w:rPr>
            </w:pPr>
          </w:p>
          <w:p w14:paraId="1212244B"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5D070C5D" w14:textId="77777777" w:rsidR="00C62228" w:rsidRDefault="00C62228">
            <w:pPr>
              <w:pStyle w:val="TableParagraph"/>
              <w:spacing w:before="8"/>
              <w:rPr>
                <w:b/>
                <w:sz w:val="23"/>
              </w:rPr>
            </w:pPr>
          </w:p>
          <w:p w14:paraId="727231AF" w14:textId="77777777" w:rsidR="00C62228" w:rsidRDefault="00E6392B">
            <w:pPr>
              <w:pStyle w:val="TableParagraph"/>
              <w:ind w:left="91" w:right="81"/>
              <w:jc w:val="center"/>
              <w:rPr>
                <w:b/>
                <w:sz w:val="24"/>
              </w:rPr>
            </w:pPr>
            <w:r>
              <w:rPr>
                <w:b/>
                <w:sz w:val="24"/>
              </w:rPr>
              <w:t>PEO 7</w:t>
            </w:r>
          </w:p>
        </w:tc>
        <w:tc>
          <w:tcPr>
            <w:tcW w:w="899" w:type="dxa"/>
            <w:shd w:val="clear" w:color="auto" w:fill="BEBEBE"/>
          </w:tcPr>
          <w:p w14:paraId="21E907FA" w14:textId="77777777" w:rsidR="00C62228" w:rsidRDefault="00C62228">
            <w:pPr>
              <w:pStyle w:val="TableParagraph"/>
              <w:spacing w:before="8"/>
              <w:rPr>
                <w:b/>
                <w:sz w:val="23"/>
              </w:rPr>
            </w:pPr>
          </w:p>
          <w:p w14:paraId="03E3CFF9" w14:textId="77777777" w:rsidR="00C62228" w:rsidRDefault="00E6392B">
            <w:pPr>
              <w:pStyle w:val="TableParagraph"/>
              <w:ind w:left="92" w:right="80"/>
              <w:jc w:val="center"/>
              <w:rPr>
                <w:b/>
                <w:sz w:val="24"/>
              </w:rPr>
            </w:pPr>
            <w:r>
              <w:rPr>
                <w:b/>
                <w:sz w:val="24"/>
              </w:rPr>
              <w:t>PEO 8</w:t>
            </w:r>
          </w:p>
        </w:tc>
      </w:tr>
      <w:tr w:rsidR="00C62228" w14:paraId="7800CB44" w14:textId="77777777" w:rsidTr="00AE5310">
        <w:trPr>
          <w:trHeight w:val="827"/>
        </w:trPr>
        <w:tc>
          <w:tcPr>
            <w:tcW w:w="2835" w:type="dxa"/>
          </w:tcPr>
          <w:p w14:paraId="1A1642A0" w14:textId="77777777" w:rsidR="00C62228" w:rsidRDefault="00E6392B" w:rsidP="00AE5310">
            <w:pPr>
              <w:pStyle w:val="TableParagraph"/>
              <w:spacing w:line="268" w:lineRule="exact"/>
              <w:rPr>
                <w:sz w:val="24"/>
              </w:rPr>
            </w:pPr>
            <w:r>
              <w:rPr>
                <w:sz w:val="24"/>
              </w:rPr>
              <w:t>Programme</w:t>
            </w:r>
          </w:p>
          <w:p w14:paraId="6306AE44" w14:textId="77777777" w:rsidR="00C62228" w:rsidRDefault="00E6392B" w:rsidP="00AE5310">
            <w:pPr>
              <w:pStyle w:val="TableParagraph"/>
              <w:spacing w:line="270" w:lineRule="atLeast"/>
              <w:ind w:right="129"/>
              <w:rPr>
                <w:sz w:val="24"/>
              </w:rPr>
            </w:pPr>
            <w:r>
              <w:rPr>
                <w:sz w:val="24"/>
              </w:rPr>
              <w:t>Learning Outcome 1</w:t>
            </w:r>
          </w:p>
        </w:tc>
        <w:tc>
          <w:tcPr>
            <w:tcW w:w="888" w:type="dxa"/>
          </w:tcPr>
          <w:p w14:paraId="1258651C" w14:textId="77777777" w:rsidR="00C62228" w:rsidRDefault="00C62228">
            <w:pPr>
              <w:pStyle w:val="TableParagraph"/>
              <w:spacing w:before="8"/>
              <w:rPr>
                <w:b/>
                <w:sz w:val="23"/>
              </w:rPr>
            </w:pPr>
          </w:p>
          <w:p w14:paraId="642BA70E" w14:textId="77777777" w:rsidR="00C62228" w:rsidRDefault="00E6392B">
            <w:pPr>
              <w:pStyle w:val="TableParagraph"/>
              <w:ind w:left="1"/>
              <w:jc w:val="center"/>
              <w:rPr>
                <w:b/>
                <w:sz w:val="24"/>
              </w:rPr>
            </w:pPr>
            <w:r>
              <w:rPr>
                <w:b/>
                <w:sz w:val="24"/>
              </w:rPr>
              <w:t>√</w:t>
            </w:r>
          </w:p>
        </w:tc>
        <w:tc>
          <w:tcPr>
            <w:tcW w:w="1032" w:type="dxa"/>
          </w:tcPr>
          <w:p w14:paraId="79B4B3A7" w14:textId="77777777" w:rsidR="00C62228" w:rsidRDefault="00C62228">
            <w:pPr>
              <w:pStyle w:val="TableParagraph"/>
              <w:spacing w:before="8"/>
              <w:rPr>
                <w:b/>
                <w:sz w:val="23"/>
              </w:rPr>
            </w:pPr>
          </w:p>
          <w:p w14:paraId="245CF944" w14:textId="77777777" w:rsidR="00C62228" w:rsidRDefault="00E6392B">
            <w:pPr>
              <w:pStyle w:val="TableParagraph"/>
              <w:ind w:left="6"/>
              <w:jc w:val="center"/>
              <w:rPr>
                <w:b/>
                <w:sz w:val="24"/>
              </w:rPr>
            </w:pPr>
            <w:r>
              <w:rPr>
                <w:b/>
                <w:sz w:val="24"/>
              </w:rPr>
              <w:t>√</w:t>
            </w:r>
          </w:p>
        </w:tc>
        <w:tc>
          <w:tcPr>
            <w:tcW w:w="964" w:type="dxa"/>
          </w:tcPr>
          <w:p w14:paraId="1DD37940" w14:textId="77777777" w:rsidR="00C62228" w:rsidRDefault="00C62228">
            <w:pPr>
              <w:pStyle w:val="TableParagraph"/>
              <w:spacing w:before="8"/>
              <w:rPr>
                <w:b/>
                <w:sz w:val="23"/>
              </w:rPr>
            </w:pPr>
          </w:p>
          <w:p w14:paraId="54DF5408" w14:textId="77777777" w:rsidR="00C62228" w:rsidRDefault="00E6392B">
            <w:pPr>
              <w:pStyle w:val="TableParagraph"/>
              <w:ind w:left="7"/>
              <w:jc w:val="center"/>
              <w:rPr>
                <w:b/>
                <w:sz w:val="24"/>
              </w:rPr>
            </w:pPr>
            <w:r>
              <w:rPr>
                <w:b/>
                <w:sz w:val="24"/>
              </w:rPr>
              <w:t>√</w:t>
            </w:r>
          </w:p>
        </w:tc>
        <w:tc>
          <w:tcPr>
            <w:tcW w:w="945" w:type="dxa"/>
          </w:tcPr>
          <w:p w14:paraId="16A79133" w14:textId="77777777" w:rsidR="00C62228" w:rsidRDefault="00C62228">
            <w:pPr>
              <w:pStyle w:val="TableParagraph"/>
            </w:pPr>
          </w:p>
        </w:tc>
        <w:tc>
          <w:tcPr>
            <w:tcW w:w="926" w:type="dxa"/>
          </w:tcPr>
          <w:p w14:paraId="357A0049" w14:textId="77777777" w:rsidR="00C62228" w:rsidRDefault="00C62228">
            <w:pPr>
              <w:pStyle w:val="TableParagraph"/>
            </w:pPr>
          </w:p>
        </w:tc>
        <w:tc>
          <w:tcPr>
            <w:tcW w:w="990" w:type="dxa"/>
          </w:tcPr>
          <w:p w14:paraId="2469B12F" w14:textId="77777777" w:rsidR="00C62228" w:rsidRDefault="00C62228">
            <w:pPr>
              <w:pStyle w:val="TableParagraph"/>
            </w:pPr>
          </w:p>
        </w:tc>
        <w:tc>
          <w:tcPr>
            <w:tcW w:w="899" w:type="dxa"/>
          </w:tcPr>
          <w:p w14:paraId="05BF288D" w14:textId="77777777" w:rsidR="00C62228" w:rsidRDefault="00C62228">
            <w:pPr>
              <w:pStyle w:val="TableParagraph"/>
            </w:pPr>
          </w:p>
        </w:tc>
        <w:tc>
          <w:tcPr>
            <w:tcW w:w="899" w:type="dxa"/>
          </w:tcPr>
          <w:p w14:paraId="11835FD9" w14:textId="77777777" w:rsidR="00C62228" w:rsidRDefault="00C62228">
            <w:pPr>
              <w:pStyle w:val="TableParagraph"/>
            </w:pPr>
          </w:p>
        </w:tc>
      </w:tr>
      <w:tr w:rsidR="00C62228" w14:paraId="760ADC00" w14:textId="77777777" w:rsidTr="00AE5310">
        <w:trPr>
          <w:trHeight w:val="564"/>
        </w:trPr>
        <w:tc>
          <w:tcPr>
            <w:tcW w:w="2835" w:type="dxa"/>
          </w:tcPr>
          <w:p w14:paraId="24380BB0" w14:textId="605BCA27" w:rsidR="00C62228" w:rsidRDefault="00E6392B" w:rsidP="00AE5310">
            <w:pPr>
              <w:pStyle w:val="TableParagraph"/>
              <w:ind w:right="129"/>
              <w:rPr>
                <w:sz w:val="24"/>
              </w:rPr>
            </w:pPr>
            <w:r>
              <w:rPr>
                <w:sz w:val="24"/>
              </w:rPr>
              <w:t>Programme Learning Outcome</w:t>
            </w:r>
            <w:r w:rsidR="00AE5310">
              <w:rPr>
                <w:sz w:val="24"/>
              </w:rPr>
              <w:t xml:space="preserve"> 2</w:t>
            </w:r>
          </w:p>
        </w:tc>
        <w:tc>
          <w:tcPr>
            <w:tcW w:w="888" w:type="dxa"/>
          </w:tcPr>
          <w:p w14:paraId="15253735" w14:textId="77777777" w:rsidR="00C62228" w:rsidRDefault="00C62228">
            <w:pPr>
              <w:pStyle w:val="TableParagraph"/>
              <w:spacing w:before="8"/>
              <w:rPr>
                <w:b/>
                <w:sz w:val="23"/>
              </w:rPr>
            </w:pPr>
          </w:p>
          <w:p w14:paraId="4FC39EAE" w14:textId="77777777" w:rsidR="00C62228" w:rsidRDefault="00E6392B">
            <w:pPr>
              <w:pStyle w:val="TableParagraph"/>
              <w:ind w:left="1"/>
              <w:jc w:val="center"/>
              <w:rPr>
                <w:b/>
                <w:sz w:val="24"/>
              </w:rPr>
            </w:pPr>
            <w:r>
              <w:rPr>
                <w:b/>
                <w:sz w:val="24"/>
              </w:rPr>
              <w:t>√</w:t>
            </w:r>
          </w:p>
        </w:tc>
        <w:tc>
          <w:tcPr>
            <w:tcW w:w="1032" w:type="dxa"/>
          </w:tcPr>
          <w:p w14:paraId="1EAB5C6B" w14:textId="77777777" w:rsidR="00C62228" w:rsidRDefault="00C62228">
            <w:pPr>
              <w:pStyle w:val="TableParagraph"/>
            </w:pPr>
          </w:p>
        </w:tc>
        <w:tc>
          <w:tcPr>
            <w:tcW w:w="964" w:type="dxa"/>
          </w:tcPr>
          <w:p w14:paraId="2F053B3B" w14:textId="77777777" w:rsidR="00C62228" w:rsidRDefault="00C62228">
            <w:pPr>
              <w:pStyle w:val="TableParagraph"/>
              <w:spacing w:before="8"/>
              <w:rPr>
                <w:b/>
                <w:sz w:val="23"/>
              </w:rPr>
            </w:pPr>
          </w:p>
          <w:p w14:paraId="76BE0F69" w14:textId="77777777" w:rsidR="00C62228" w:rsidRDefault="00E6392B">
            <w:pPr>
              <w:pStyle w:val="TableParagraph"/>
              <w:ind w:left="7"/>
              <w:jc w:val="center"/>
              <w:rPr>
                <w:b/>
                <w:sz w:val="24"/>
              </w:rPr>
            </w:pPr>
            <w:r>
              <w:rPr>
                <w:b/>
                <w:sz w:val="24"/>
              </w:rPr>
              <w:t>√</w:t>
            </w:r>
          </w:p>
        </w:tc>
        <w:tc>
          <w:tcPr>
            <w:tcW w:w="945" w:type="dxa"/>
          </w:tcPr>
          <w:p w14:paraId="74622C32" w14:textId="77777777" w:rsidR="00C62228" w:rsidRDefault="00C62228">
            <w:pPr>
              <w:pStyle w:val="TableParagraph"/>
            </w:pPr>
          </w:p>
        </w:tc>
        <w:tc>
          <w:tcPr>
            <w:tcW w:w="926" w:type="dxa"/>
          </w:tcPr>
          <w:p w14:paraId="75468082" w14:textId="77777777" w:rsidR="00C62228" w:rsidRDefault="00C62228">
            <w:pPr>
              <w:pStyle w:val="TableParagraph"/>
            </w:pPr>
          </w:p>
        </w:tc>
        <w:tc>
          <w:tcPr>
            <w:tcW w:w="990" w:type="dxa"/>
          </w:tcPr>
          <w:p w14:paraId="2CBCEF4B" w14:textId="77777777" w:rsidR="00C62228" w:rsidRDefault="00C62228">
            <w:pPr>
              <w:pStyle w:val="TableParagraph"/>
              <w:spacing w:before="8"/>
              <w:rPr>
                <w:b/>
                <w:sz w:val="23"/>
              </w:rPr>
            </w:pPr>
          </w:p>
          <w:p w14:paraId="6734D1A8" w14:textId="77777777" w:rsidR="00C62228" w:rsidRDefault="00E6392B">
            <w:pPr>
              <w:pStyle w:val="TableParagraph"/>
              <w:ind w:left="10"/>
              <w:jc w:val="center"/>
              <w:rPr>
                <w:b/>
                <w:sz w:val="24"/>
              </w:rPr>
            </w:pPr>
            <w:r>
              <w:rPr>
                <w:b/>
                <w:sz w:val="24"/>
              </w:rPr>
              <w:t>√</w:t>
            </w:r>
          </w:p>
        </w:tc>
        <w:tc>
          <w:tcPr>
            <w:tcW w:w="899" w:type="dxa"/>
          </w:tcPr>
          <w:p w14:paraId="705C09D2" w14:textId="77777777" w:rsidR="00C62228" w:rsidRDefault="00C62228">
            <w:pPr>
              <w:pStyle w:val="TableParagraph"/>
            </w:pPr>
          </w:p>
        </w:tc>
        <w:tc>
          <w:tcPr>
            <w:tcW w:w="899" w:type="dxa"/>
          </w:tcPr>
          <w:p w14:paraId="15F1BDCB" w14:textId="77777777" w:rsidR="00C62228" w:rsidRDefault="00C62228">
            <w:pPr>
              <w:pStyle w:val="TableParagraph"/>
            </w:pPr>
          </w:p>
        </w:tc>
      </w:tr>
      <w:tr w:rsidR="00C62228" w14:paraId="2CD1C5AF" w14:textId="77777777" w:rsidTr="00AE5310">
        <w:trPr>
          <w:trHeight w:val="558"/>
        </w:trPr>
        <w:tc>
          <w:tcPr>
            <w:tcW w:w="2835" w:type="dxa"/>
          </w:tcPr>
          <w:p w14:paraId="324209EA" w14:textId="0DFE4655" w:rsidR="00C62228" w:rsidRDefault="00E6392B" w:rsidP="00AE5310">
            <w:pPr>
              <w:pStyle w:val="TableParagraph"/>
              <w:ind w:right="129"/>
              <w:rPr>
                <w:sz w:val="24"/>
              </w:rPr>
            </w:pPr>
            <w:r>
              <w:rPr>
                <w:sz w:val="24"/>
              </w:rPr>
              <w:t>Programme Learning Outcome</w:t>
            </w:r>
            <w:r w:rsidR="00AE5310">
              <w:rPr>
                <w:sz w:val="24"/>
              </w:rPr>
              <w:t xml:space="preserve"> 3</w:t>
            </w:r>
          </w:p>
        </w:tc>
        <w:tc>
          <w:tcPr>
            <w:tcW w:w="888" w:type="dxa"/>
          </w:tcPr>
          <w:p w14:paraId="2A8321FD" w14:textId="77777777" w:rsidR="00C62228" w:rsidRDefault="00C62228">
            <w:pPr>
              <w:pStyle w:val="TableParagraph"/>
              <w:spacing w:before="8"/>
              <w:rPr>
                <w:b/>
                <w:sz w:val="23"/>
              </w:rPr>
            </w:pPr>
          </w:p>
          <w:p w14:paraId="03BBA16F" w14:textId="77777777" w:rsidR="00C62228" w:rsidRDefault="00E6392B">
            <w:pPr>
              <w:pStyle w:val="TableParagraph"/>
              <w:ind w:left="1"/>
              <w:jc w:val="center"/>
              <w:rPr>
                <w:b/>
                <w:sz w:val="24"/>
              </w:rPr>
            </w:pPr>
            <w:r>
              <w:rPr>
                <w:b/>
                <w:sz w:val="24"/>
              </w:rPr>
              <w:t>√</w:t>
            </w:r>
          </w:p>
        </w:tc>
        <w:tc>
          <w:tcPr>
            <w:tcW w:w="1032" w:type="dxa"/>
          </w:tcPr>
          <w:p w14:paraId="502CCD7B" w14:textId="77777777" w:rsidR="00C62228" w:rsidRDefault="00C62228">
            <w:pPr>
              <w:pStyle w:val="TableParagraph"/>
            </w:pPr>
          </w:p>
        </w:tc>
        <w:tc>
          <w:tcPr>
            <w:tcW w:w="964" w:type="dxa"/>
          </w:tcPr>
          <w:p w14:paraId="61D3BD53" w14:textId="77777777" w:rsidR="00C62228" w:rsidRDefault="00C62228">
            <w:pPr>
              <w:pStyle w:val="TableParagraph"/>
            </w:pPr>
          </w:p>
        </w:tc>
        <w:tc>
          <w:tcPr>
            <w:tcW w:w="945" w:type="dxa"/>
          </w:tcPr>
          <w:p w14:paraId="13130A99" w14:textId="77777777" w:rsidR="00C62228" w:rsidRDefault="00C62228">
            <w:pPr>
              <w:pStyle w:val="TableParagraph"/>
            </w:pPr>
          </w:p>
        </w:tc>
        <w:tc>
          <w:tcPr>
            <w:tcW w:w="926" w:type="dxa"/>
          </w:tcPr>
          <w:p w14:paraId="5C8A4335" w14:textId="77777777" w:rsidR="00C62228" w:rsidRDefault="00C62228">
            <w:pPr>
              <w:pStyle w:val="TableParagraph"/>
            </w:pPr>
          </w:p>
        </w:tc>
        <w:tc>
          <w:tcPr>
            <w:tcW w:w="990" w:type="dxa"/>
          </w:tcPr>
          <w:p w14:paraId="3F4127DD" w14:textId="77777777" w:rsidR="00C62228" w:rsidRDefault="00C62228">
            <w:pPr>
              <w:pStyle w:val="TableParagraph"/>
            </w:pPr>
          </w:p>
        </w:tc>
        <w:tc>
          <w:tcPr>
            <w:tcW w:w="899" w:type="dxa"/>
          </w:tcPr>
          <w:p w14:paraId="41A31A6F" w14:textId="77777777" w:rsidR="00C62228" w:rsidRDefault="00C62228">
            <w:pPr>
              <w:pStyle w:val="TableParagraph"/>
            </w:pPr>
          </w:p>
        </w:tc>
        <w:tc>
          <w:tcPr>
            <w:tcW w:w="899" w:type="dxa"/>
          </w:tcPr>
          <w:p w14:paraId="2939E34D" w14:textId="77777777" w:rsidR="00C62228" w:rsidRDefault="00C62228">
            <w:pPr>
              <w:pStyle w:val="TableParagraph"/>
            </w:pPr>
          </w:p>
        </w:tc>
      </w:tr>
      <w:tr w:rsidR="00C62228" w14:paraId="6C91DE7A" w14:textId="77777777" w:rsidTr="00D10CB8">
        <w:trPr>
          <w:trHeight w:val="566"/>
        </w:trPr>
        <w:tc>
          <w:tcPr>
            <w:tcW w:w="2835" w:type="dxa"/>
          </w:tcPr>
          <w:p w14:paraId="4CC44505" w14:textId="60D36FE7" w:rsidR="00C62228" w:rsidRDefault="00E6392B" w:rsidP="00AE5310">
            <w:pPr>
              <w:pStyle w:val="TableParagraph"/>
              <w:ind w:right="129"/>
              <w:rPr>
                <w:sz w:val="24"/>
              </w:rPr>
            </w:pPr>
            <w:r>
              <w:rPr>
                <w:sz w:val="24"/>
              </w:rPr>
              <w:t>Programme Learning Outcome</w:t>
            </w:r>
            <w:r w:rsidR="00AE5310">
              <w:rPr>
                <w:sz w:val="24"/>
              </w:rPr>
              <w:t xml:space="preserve"> 4</w:t>
            </w:r>
          </w:p>
        </w:tc>
        <w:tc>
          <w:tcPr>
            <w:tcW w:w="888" w:type="dxa"/>
          </w:tcPr>
          <w:p w14:paraId="2098A87C" w14:textId="77777777" w:rsidR="00C62228" w:rsidRDefault="00C62228">
            <w:pPr>
              <w:pStyle w:val="TableParagraph"/>
              <w:spacing w:before="8"/>
              <w:rPr>
                <w:b/>
                <w:sz w:val="23"/>
              </w:rPr>
            </w:pPr>
          </w:p>
          <w:p w14:paraId="1B846475" w14:textId="77777777" w:rsidR="00C62228" w:rsidRDefault="00E6392B">
            <w:pPr>
              <w:pStyle w:val="TableParagraph"/>
              <w:ind w:left="1"/>
              <w:jc w:val="center"/>
              <w:rPr>
                <w:b/>
                <w:sz w:val="24"/>
              </w:rPr>
            </w:pPr>
            <w:r>
              <w:rPr>
                <w:b/>
                <w:sz w:val="24"/>
              </w:rPr>
              <w:t>√</w:t>
            </w:r>
          </w:p>
        </w:tc>
        <w:tc>
          <w:tcPr>
            <w:tcW w:w="1032" w:type="dxa"/>
          </w:tcPr>
          <w:p w14:paraId="410E93F3" w14:textId="77777777" w:rsidR="00C62228" w:rsidRDefault="00C62228">
            <w:pPr>
              <w:pStyle w:val="TableParagraph"/>
              <w:spacing w:before="8"/>
              <w:rPr>
                <w:b/>
                <w:sz w:val="23"/>
              </w:rPr>
            </w:pPr>
          </w:p>
          <w:p w14:paraId="674EBB00" w14:textId="77777777" w:rsidR="00C62228" w:rsidRDefault="00E6392B">
            <w:pPr>
              <w:pStyle w:val="TableParagraph"/>
              <w:ind w:left="6"/>
              <w:jc w:val="center"/>
              <w:rPr>
                <w:b/>
                <w:sz w:val="24"/>
              </w:rPr>
            </w:pPr>
            <w:r>
              <w:rPr>
                <w:b/>
                <w:sz w:val="24"/>
              </w:rPr>
              <w:t>√</w:t>
            </w:r>
          </w:p>
        </w:tc>
        <w:tc>
          <w:tcPr>
            <w:tcW w:w="964" w:type="dxa"/>
          </w:tcPr>
          <w:p w14:paraId="5268D427" w14:textId="77777777" w:rsidR="00C62228" w:rsidRDefault="00C62228">
            <w:pPr>
              <w:pStyle w:val="TableParagraph"/>
              <w:spacing w:before="8"/>
              <w:rPr>
                <w:b/>
                <w:sz w:val="23"/>
              </w:rPr>
            </w:pPr>
          </w:p>
          <w:p w14:paraId="1A9FBE40" w14:textId="77777777" w:rsidR="00C62228" w:rsidRDefault="00E6392B">
            <w:pPr>
              <w:pStyle w:val="TableParagraph"/>
              <w:ind w:left="7"/>
              <w:jc w:val="center"/>
              <w:rPr>
                <w:b/>
                <w:sz w:val="24"/>
              </w:rPr>
            </w:pPr>
            <w:r>
              <w:rPr>
                <w:b/>
                <w:sz w:val="24"/>
              </w:rPr>
              <w:t>√</w:t>
            </w:r>
          </w:p>
        </w:tc>
        <w:tc>
          <w:tcPr>
            <w:tcW w:w="945" w:type="dxa"/>
          </w:tcPr>
          <w:p w14:paraId="7D526E2B" w14:textId="77777777" w:rsidR="00C62228" w:rsidRDefault="00C62228">
            <w:pPr>
              <w:pStyle w:val="TableParagraph"/>
            </w:pPr>
          </w:p>
        </w:tc>
        <w:tc>
          <w:tcPr>
            <w:tcW w:w="926" w:type="dxa"/>
          </w:tcPr>
          <w:p w14:paraId="5E596E6A" w14:textId="77777777" w:rsidR="00C62228" w:rsidRDefault="00C62228">
            <w:pPr>
              <w:pStyle w:val="TableParagraph"/>
            </w:pPr>
          </w:p>
        </w:tc>
        <w:tc>
          <w:tcPr>
            <w:tcW w:w="990" w:type="dxa"/>
          </w:tcPr>
          <w:p w14:paraId="27EDD005" w14:textId="77777777" w:rsidR="00C62228" w:rsidRDefault="00C62228">
            <w:pPr>
              <w:pStyle w:val="TableParagraph"/>
              <w:spacing w:before="8"/>
              <w:rPr>
                <w:b/>
                <w:sz w:val="23"/>
              </w:rPr>
            </w:pPr>
          </w:p>
          <w:p w14:paraId="69521ECA" w14:textId="77777777" w:rsidR="00C62228" w:rsidRDefault="00E6392B">
            <w:pPr>
              <w:pStyle w:val="TableParagraph"/>
              <w:ind w:left="10"/>
              <w:jc w:val="center"/>
              <w:rPr>
                <w:b/>
                <w:sz w:val="24"/>
              </w:rPr>
            </w:pPr>
            <w:r>
              <w:rPr>
                <w:b/>
                <w:sz w:val="24"/>
              </w:rPr>
              <w:t>√</w:t>
            </w:r>
          </w:p>
        </w:tc>
        <w:tc>
          <w:tcPr>
            <w:tcW w:w="899" w:type="dxa"/>
          </w:tcPr>
          <w:p w14:paraId="0E741675" w14:textId="77777777" w:rsidR="00C62228" w:rsidRDefault="00C62228">
            <w:pPr>
              <w:pStyle w:val="TableParagraph"/>
            </w:pPr>
          </w:p>
        </w:tc>
        <w:tc>
          <w:tcPr>
            <w:tcW w:w="899" w:type="dxa"/>
          </w:tcPr>
          <w:p w14:paraId="168E4FA3" w14:textId="77777777" w:rsidR="00C62228" w:rsidRDefault="00C62228">
            <w:pPr>
              <w:pStyle w:val="TableParagraph"/>
            </w:pPr>
          </w:p>
        </w:tc>
      </w:tr>
      <w:tr w:rsidR="00C62228" w14:paraId="0F309ABE" w14:textId="77777777" w:rsidTr="00D10CB8">
        <w:trPr>
          <w:trHeight w:val="545"/>
        </w:trPr>
        <w:tc>
          <w:tcPr>
            <w:tcW w:w="2835" w:type="dxa"/>
          </w:tcPr>
          <w:p w14:paraId="2B480041" w14:textId="53900B80" w:rsidR="00C62228" w:rsidRDefault="00E6392B" w:rsidP="00D10CB8">
            <w:pPr>
              <w:pStyle w:val="TableParagraph"/>
              <w:ind w:right="129"/>
              <w:rPr>
                <w:sz w:val="24"/>
              </w:rPr>
            </w:pPr>
            <w:r>
              <w:rPr>
                <w:sz w:val="24"/>
              </w:rPr>
              <w:t>Programme Learning Outcome</w:t>
            </w:r>
            <w:r w:rsidR="00AE5310">
              <w:rPr>
                <w:sz w:val="24"/>
              </w:rPr>
              <w:t xml:space="preserve"> 5</w:t>
            </w:r>
          </w:p>
        </w:tc>
        <w:tc>
          <w:tcPr>
            <w:tcW w:w="888" w:type="dxa"/>
          </w:tcPr>
          <w:p w14:paraId="043E8300" w14:textId="77777777" w:rsidR="00C62228" w:rsidRDefault="00C62228">
            <w:pPr>
              <w:pStyle w:val="TableParagraph"/>
            </w:pPr>
          </w:p>
        </w:tc>
        <w:tc>
          <w:tcPr>
            <w:tcW w:w="1032" w:type="dxa"/>
          </w:tcPr>
          <w:p w14:paraId="6D34521E" w14:textId="77777777" w:rsidR="00C62228" w:rsidRDefault="00C62228">
            <w:pPr>
              <w:pStyle w:val="TableParagraph"/>
            </w:pPr>
          </w:p>
        </w:tc>
        <w:tc>
          <w:tcPr>
            <w:tcW w:w="964" w:type="dxa"/>
          </w:tcPr>
          <w:p w14:paraId="0B3F2ECE" w14:textId="77777777" w:rsidR="00C62228" w:rsidRDefault="00C62228">
            <w:pPr>
              <w:pStyle w:val="TableParagraph"/>
            </w:pPr>
          </w:p>
        </w:tc>
        <w:tc>
          <w:tcPr>
            <w:tcW w:w="945" w:type="dxa"/>
          </w:tcPr>
          <w:p w14:paraId="11F34983" w14:textId="77777777" w:rsidR="00C62228" w:rsidRDefault="00C62228">
            <w:pPr>
              <w:pStyle w:val="TableParagraph"/>
              <w:spacing w:before="8"/>
              <w:rPr>
                <w:b/>
                <w:sz w:val="23"/>
              </w:rPr>
            </w:pPr>
          </w:p>
          <w:p w14:paraId="3D57F4AA" w14:textId="77777777" w:rsidR="00C62228" w:rsidRDefault="00E6392B">
            <w:pPr>
              <w:pStyle w:val="TableParagraph"/>
              <w:ind w:left="9"/>
              <w:jc w:val="center"/>
              <w:rPr>
                <w:b/>
                <w:sz w:val="24"/>
              </w:rPr>
            </w:pPr>
            <w:r>
              <w:rPr>
                <w:b/>
                <w:sz w:val="24"/>
              </w:rPr>
              <w:t>√</w:t>
            </w:r>
          </w:p>
        </w:tc>
        <w:tc>
          <w:tcPr>
            <w:tcW w:w="926" w:type="dxa"/>
          </w:tcPr>
          <w:p w14:paraId="725201EF" w14:textId="77777777" w:rsidR="00C62228" w:rsidRDefault="00C62228">
            <w:pPr>
              <w:pStyle w:val="TableParagraph"/>
              <w:spacing w:before="8"/>
              <w:rPr>
                <w:b/>
                <w:sz w:val="23"/>
              </w:rPr>
            </w:pPr>
          </w:p>
          <w:p w14:paraId="4F212868" w14:textId="77777777" w:rsidR="00C62228" w:rsidRDefault="00E6392B">
            <w:pPr>
              <w:pStyle w:val="TableParagraph"/>
              <w:ind w:left="11"/>
              <w:jc w:val="center"/>
              <w:rPr>
                <w:b/>
                <w:sz w:val="24"/>
              </w:rPr>
            </w:pPr>
            <w:r>
              <w:rPr>
                <w:b/>
                <w:sz w:val="24"/>
              </w:rPr>
              <w:t>√</w:t>
            </w:r>
          </w:p>
        </w:tc>
        <w:tc>
          <w:tcPr>
            <w:tcW w:w="990" w:type="dxa"/>
          </w:tcPr>
          <w:p w14:paraId="4617FDEA" w14:textId="77777777" w:rsidR="00C62228" w:rsidRDefault="00C62228">
            <w:pPr>
              <w:pStyle w:val="TableParagraph"/>
            </w:pPr>
          </w:p>
        </w:tc>
        <w:tc>
          <w:tcPr>
            <w:tcW w:w="899" w:type="dxa"/>
          </w:tcPr>
          <w:p w14:paraId="2174D593" w14:textId="77777777" w:rsidR="00C62228" w:rsidRDefault="00C62228">
            <w:pPr>
              <w:pStyle w:val="TableParagraph"/>
            </w:pPr>
          </w:p>
        </w:tc>
        <w:tc>
          <w:tcPr>
            <w:tcW w:w="899" w:type="dxa"/>
          </w:tcPr>
          <w:p w14:paraId="1A321A88" w14:textId="77777777" w:rsidR="00C62228" w:rsidRDefault="00C62228">
            <w:pPr>
              <w:pStyle w:val="TableParagraph"/>
            </w:pPr>
          </w:p>
        </w:tc>
      </w:tr>
      <w:tr w:rsidR="00C62228" w14:paraId="004887A4" w14:textId="77777777" w:rsidTr="00D10CB8">
        <w:trPr>
          <w:trHeight w:val="540"/>
        </w:trPr>
        <w:tc>
          <w:tcPr>
            <w:tcW w:w="2835" w:type="dxa"/>
          </w:tcPr>
          <w:p w14:paraId="56AD1B80" w14:textId="77777777" w:rsidR="00C62228" w:rsidRDefault="00E6392B" w:rsidP="00AE5310">
            <w:pPr>
              <w:pStyle w:val="TableParagraph"/>
              <w:spacing w:line="270" w:lineRule="exact"/>
              <w:rPr>
                <w:sz w:val="24"/>
              </w:rPr>
            </w:pPr>
            <w:r>
              <w:rPr>
                <w:sz w:val="24"/>
              </w:rPr>
              <w:t>Programme</w:t>
            </w:r>
          </w:p>
          <w:p w14:paraId="4A04EB58" w14:textId="77777777" w:rsidR="00C62228" w:rsidRDefault="00E6392B" w:rsidP="00AE5310">
            <w:pPr>
              <w:pStyle w:val="TableParagraph"/>
              <w:spacing w:line="270" w:lineRule="atLeast"/>
              <w:ind w:right="129"/>
              <w:rPr>
                <w:sz w:val="24"/>
              </w:rPr>
            </w:pPr>
            <w:r>
              <w:rPr>
                <w:sz w:val="24"/>
              </w:rPr>
              <w:t>Learning Outcome 6</w:t>
            </w:r>
          </w:p>
        </w:tc>
        <w:tc>
          <w:tcPr>
            <w:tcW w:w="888" w:type="dxa"/>
          </w:tcPr>
          <w:p w14:paraId="39C573BF" w14:textId="77777777" w:rsidR="00C62228" w:rsidRDefault="00C62228">
            <w:pPr>
              <w:pStyle w:val="TableParagraph"/>
            </w:pPr>
          </w:p>
        </w:tc>
        <w:tc>
          <w:tcPr>
            <w:tcW w:w="1032" w:type="dxa"/>
          </w:tcPr>
          <w:p w14:paraId="66F64BFD" w14:textId="77777777" w:rsidR="00C62228" w:rsidRDefault="00C62228">
            <w:pPr>
              <w:pStyle w:val="TableParagraph"/>
            </w:pPr>
          </w:p>
        </w:tc>
        <w:tc>
          <w:tcPr>
            <w:tcW w:w="964" w:type="dxa"/>
          </w:tcPr>
          <w:p w14:paraId="11CE0E71" w14:textId="77777777" w:rsidR="00C62228" w:rsidRDefault="00C62228">
            <w:pPr>
              <w:pStyle w:val="TableParagraph"/>
            </w:pPr>
          </w:p>
        </w:tc>
        <w:tc>
          <w:tcPr>
            <w:tcW w:w="945" w:type="dxa"/>
          </w:tcPr>
          <w:p w14:paraId="290CBD40" w14:textId="77777777" w:rsidR="00C62228" w:rsidRDefault="00C62228">
            <w:pPr>
              <w:pStyle w:val="TableParagraph"/>
              <w:spacing w:before="10"/>
              <w:rPr>
                <w:b/>
                <w:sz w:val="23"/>
              </w:rPr>
            </w:pPr>
          </w:p>
          <w:p w14:paraId="68C4FC91" w14:textId="77777777" w:rsidR="00C62228" w:rsidRDefault="00E6392B">
            <w:pPr>
              <w:pStyle w:val="TableParagraph"/>
              <w:ind w:left="9"/>
              <w:jc w:val="center"/>
              <w:rPr>
                <w:b/>
                <w:sz w:val="24"/>
              </w:rPr>
            </w:pPr>
            <w:r>
              <w:rPr>
                <w:b/>
                <w:sz w:val="24"/>
              </w:rPr>
              <w:t>√</w:t>
            </w:r>
          </w:p>
        </w:tc>
        <w:tc>
          <w:tcPr>
            <w:tcW w:w="926" w:type="dxa"/>
          </w:tcPr>
          <w:p w14:paraId="681A28FB" w14:textId="77777777" w:rsidR="00C62228" w:rsidRDefault="00C62228">
            <w:pPr>
              <w:pStyle w:val="TableParagraph"/>
              <w:spacing w:before="10"/>
              <w:rPr>
                <w:b/>
                <w:sz w:val="23"/>
              </w:rPr>
            </w:pPr>
          </w:p>
          <w:p w14:paraId="4EA30B03" w14:textId="77777777" w:rsidR="00C62228" w:rsidRDefault="00E6392B">
            <w:pPr>
              <w:pStyle w:val="TableParagraph"/>
              <w:ind w:left="11"/>
              <w:jc w:val="center"/>
              <w:rPr>
                <w:b/>
                <w:sz w:val="24"/>
              </w:rPr>
            </w:pPr>
            <w:r>
              <w:rPr>
                <w:b/>
                <w:sz w:val="24"/>
              </w:rPr>
              <w:t>√</w:t>
            </w:r>
          </w:p>
        </w:tc>
        <w:tc>
          <w:tcPr>
            <w:tcW w:w="990" w:type="dxa"/>
          </w:tcPr>
          <w:p w14:paraId="5FEA4628" w14:textId="77777777" w:rsidR="00C62228" w:rsidRDefault="00C62228">
            <w:pPr>
              <w:pStyle w:val="TableParagraph"/>
            </w:pPr>
          </w:p>
        </w:tc>
        <w:tc>
          <w:tcPr>
            <w:tcW w:w="899" w:type="dxa"/>
          </w:tcPr>
          <w:p w14:paraId="39926517" w14:textId="77777777" w:rsidR="00C62228" w:rsidRDefault="00C62228">
            <w:pPr>
              <w:pStyle w:val="TableParagraph"/>
            </w:pPr>
          </w:p>
        </w:tc>
        <w:tc>
          <w:tcPr>
            <w:tcW w:w="899" w:type="dxa"/>
          </w:tcPr>
          <w:p w14:paraId="403D0729" w14:textId="77777777" w:rsidR="00C62228" w:rsidRDefault="00C62228">
            <w:pPr>
              <w:pStyle w:val="TableParagraph"/>
            </w:pPr>
          </w:p>
        </w:tc>
      </w:tr>
      <w:tr w:rsidR="00C62228" w14:paraId="2B83DF6D" w14:textId="77777777" w:rsidTr="00D10CB8">
        <w:trPr>
          <w:trHeight w:val="561"/>
        </w:trPr>
        <w:tc>
          <w:tcPr>
            <w:tcW w:w="2835" w:type="dxa"/>
          </w:tcPr>
          <w:p w14:paraId="7C08E88B" w14:textId="3C1A1750" w:rsidR="00C62228" w:rsidRDefault="00E6392B" w:rsidP="00AE5310">
            <w:pPr>
              <w:pStyle w:val="TableParagraph"/>
              <w:ind w:right="129"/>
              <w:rPr>
                <w:sz w:val="24"/>
              </w:rPr>
            </w:pPr>
            <w:r>
              <w:rPr>
                <w:sz w:val="24"/>
              </w:rPr>
              <w:t>Programme Learning Outcome</w:t>
            </w:r>
            <w:r w:rsidR="00AE5310">
              <w:rPr>
                <w:sz w:val="24"/>
              </w:rPr>
              <w:t xml:space="preserve"> </w:t>
            </w:r>
            <w:r w:rsidR="00D10CB8">
              <w:rPr>
                <w:sz w:val="24"/>
              </w:rPr>
              <w:t>7</w:t>
            </w:r>
          </w:p>
        </w:tc>
        <w:tc>
          <w:tcPr>
            <w:tcW w:w="888" w:type="dxa"/>
          </w:tcPr>
          <w:p w14:paraId="7CCE150D" w14:textId="77777777" w:rsidR="00C62228" w:rsidRDefault="00C62228">
            <w:pPr>
              <w:pStyle w:val="TableParagraph"/>
            </w:pPr>
          </w:p>
        </w:tc>
        <w:tc>
          <w:tcPr>
            <w:tcW w:w="1032" w:type="dxa"/>
          </w:tcPr>
          <w:p w14:paraId="090A9DF8" w14:textId="77777777" w:rsidR="00C62228" w:rsidRDefault="00C62228">
            <w:pPr>
              <w:pStyle w:val="TableParagraph"/>
              <w:spacing w:before="8"/>
              <w:rPr>
                <w:b/>
                <w:sz w:val="23"/>
              </w:rPr>
            </w:pPr>
          </w:p>
          <w:p w14:paraId="775AEB83" w14:textId="77777777" w:rsidR="00C62228" w:rsidRDefault="00E6392B">
            <w:pPr>
              <w:pStyle w:val="TableParagraph"/>
              <w:ind w:left="6"/>
              <w:jc w:val="center"/>
              <w:rPr>
                <w:b/>
                <w:sz w:val="24"/>
              </w:rPr>
            </w:pPr>
            <w:r>
              <w:rPr>
                <w:b/>
                <w:sz w:val="24"/>
              </w:rPr>
              <w:t>√</w:t>
            </w:r>
          </w:p>
        </w:tc>
        <w:tc>
          <w:tcPr>
            <w:tcW w:w="964" w:type="dxa"/>
          </w:tcPr>
          <w:p w14:paraId="7609F82C" w14:textId="77777777" w:rsidR="00C62228" w:rsidRDefault="00C62228">
            <w:pPr>
              <w:pStyle w:val="TableParagraph"/>
            </w:pPr>
          </w:p>
        </w:tc>
        <w:tc>
          <w:tcPr>
            <w:tcW w:w="945" w:type="dxa"/>
          </w:tcPr>
          <w:p w14:paraId="7782AC4A" w14:textId="77777777" w:rsidR="00C62228" w:rsidRDefault="00C62228">
            <w:pPr>
              <w:pStyle w:val="TableParagraph"/>
            </w:pPr>
          </w:p>
        </w:tc>
        <w:tc>
          <w:tcPr>
            <w:tcW w:w="926" w:type="dxa"/>
          </w:tcPr>
          <w:p w14:paraId="6B1879E8" w14:textId="77777777" w:rsidR="00C62228" w:rsidRDefault="00C62228">
            <w:pPr>
              <w:pStyle w:val="TableParagraph"/>
              <w:spacing w:before="8"/>
              <w:rPr>
                <w:b/>
                <w:sz w:val="23"/>
              </w:rPr>
            </w:pPr>
          </w:p>
          <w:p w14:paraId="2509B032" w14:textId="77777777" w:rsidR="00C62228" w:rsidRDefault="00E6392B">
            <w:pPr>
              <w:pStyle w:val="TableParagraph"/>
              <w:ind w:left="11"/>
              <w:jc w:val="center"/>
              <w:rPr>
                <w:b/>
                <w:sz w:val="24"/>
              </w:rPr>
            </w:pPr>
            <w:r>
              <w:rPr>
                <w:b/>
                <w:sz w:val="24"/>
              </w:rPr>
              <w:t>√</w:t>
            </w:r>
          </w:p>
        </w:tc>
        <w:tc>
          <w:tcPr>
            <w:tcW w:w="990" w:type="dxa"/>
          </w:tcPr>
          <w:p w14:paraId="7FB92BD4" w14:textId="77777777" w:rsidR="00C62228" w:rsidRDefault="00C62228">
            <w:pPr>
              <w:pStyle w:val="TableParagraph"/>
              <w:spacing w:before="8"/>
              <w:rPr>
                <w:b/>
                <w:sz w:val="23"/>
              </w:rPr>
            </w:pPr>
          </w:p>
          <w:p w14:paraId="7DD350A9" w14:textId="77777777" w:rsidR="00C62228" w:rsidRDefault="00E6392B">
            <w:pPr>
              <w:pStyle w:val="TableParagraph"/>
              <w:ind w:left="10"/>
              <w:jc w:val="center"/>
              <w:rPr>
                <w:b/>
                <w:sz w:val="24"/>
              </w:rPr>
            </w:pPr>
            <w:r>
              <w:rPr>
                <w:b/>
                <w:sz w:val="24"/>
              </w:rPr>
              <w:t>√</w:t>
            </w:r>
          </w:p>
        </w:tc>
        <w:tc>
          <w:tcPr>
            <w:tcW w:w="899" w:type="dxa"/>
          </w:tcPr>
          <w:p w14:paraId="2ECA4BEC" w14:textId="77777777" w:rsidR="00C62228" w:rsidRDefault="00C62228">
            <w:pPr>
              <w:pStyle w:val="TableParagraph"/>
            </w:pPr>
          </w:p>
        </w:tc>
        <w:tc>
          <w:tcPr>
            <w:tcW w:w="899" w:type="dxa"/>
          </w:tcPr>
          <w:p w14:paraId="21CF5F33" w14:textId="77777777" w:rsidR="00C62228" w:rsidRDefault="00C62228">
            <w:pPr>
              <w:pStyle w:val="TableParagraph"/>
            </w:pPr>
          </w:p>
        </w:tc>
      </w:tr>
      <w:tr w:rsidR="00C62228" w14:paraId="27C25D1C" w14:textId="77777777" w:rsidTr="00D10CB8">
        <w:trPr>
          <w:trHeight w:val="555"/>
        </w:trPr>
        <w:tc>
          <w:tcPr>
            <w:tcW w:w="2835" w:type="dxa"/>
          </w:tcPr>
          <w:p w14:paraId="7D1F1F67" w14:textId="77777777" w:rsidR="00C62228" w:rsidRDefault="00E6392B" w:rsidP="00AE5310">
            <w:pPr>
              <w:pStyle w:val="TableParagraph"/>
              <w:spacing w:line="268" w:lineRule="exact"/>
              <w:rPr>
                <w:sz w:val="24"/>
              </w:rPr>
            </w:pPr>
            <w:r>
              <w:rPr>
                <w:sz w:val="24"/>
              </w:rPr>
              <w:t>Programme</w:t>
            </w:r>
          </w:p>
          <w:p w14:paraId="2E04A536" w14:textId="77777777" w:rsidR="00C62228" w:rsidRDefault="00E6392B" w:rsidP="00AE5310">
            <w:pPr>
              <w:pStyle w:val="TableParagraph"/>
              <w:spacing w:line="270" w:lineRule="atLeast"/>
              <w:ind w:right="129"/>
              <w:rPr>
                <w:sz w:val="24"/>
              </w:rPr>
            </w:pPr>
            <w:r>
              <w:rPr>
                <w:sz w:val="24"/>
              </w:rPr>
              <w:t>Learning Outcome 8</w:t>
            </w:r>
          </w:p>
        </w:tc>
        <w:tc>
          <w:tcPr>
            <w:tcW w:w="888" w:type="dxa"/>
          </w:tcPr>
          <w:p w14:paraId="0342C696" w14:textId="77777777" w:rsidR="00C62228" w:rsidRDefault="00C62228">
            <w:pPr>
              <w:pStyle w:val="TableParagraph"/>
            </w:pPr>
          </w:p>
        </w:tc>
        <w:tc>
          <w:tcPr>
            <w:tcW w:w="1032" w:type="dxa"/>
          </w:tcPr>
          <w:p w14:paraId="33C92449" w14:textId="77777777" w:rsidR="00C62228" w:rsidRDefault="00C62228">
            <w:pPr>
              <w:pStyle w:val="TableParagraph"/>
            </w:pPr>
          </w:p>
        </w:tc>
        <w:tc>
          <w:tcPr>
            <w:tcW w:w="964" w:type="dxa"/>
          </w:tcPr>
          <w:p w14:paraId="4681DC6A" w14:textId="77777777" w:rsidR="00C62228" w:rsidRDefault="00C62228">
            <w:pPr>
              <w:pStyle w:val="TableParagraph"/>
            </w:pPr>
          </w:p>
        </w:tc>
        <w:tc>
          <w:tcPr>
            <w:tcW w:w="945" w:type="dxa"/>
          </w:tcPr>
          <w:p w14:paraId="7EF19B75" w14:textId="77777777" w:rsidR="00C62228" w:rsidRDefault="00C62228">
            <w:pPr>
              <w:pStyle w:val="TableParagraph"/>
            </w:pPr>
          </w:p>
        </w:tc>
        <w:tc>
          <w:tcPr>
            <w:tcW w:w="926" w:type="dxa"/>
          </w:tcPr>
          <w:p w14:paraId="15E5C640" w14:textId="77777777" w:rsidR="00C62228" w:rsidRDefault="00C62228">
            <w:pPr>
              <w:pStyle w:val="TableParagraph"/>
            </w:pPr>
          </w:p>
        </w:tc>
        <w:tc>
          <w:tcPr>
            <w:tcW w:w="990" w:type="dxa"/>
          </w:tcPr>
          <w:p w14:paraId="2AF34AB6" w14:textId="77777777" w:rsidR="00C62228" w:rsidRDefault="00C62228">
            <w:pPr>
              <w:pStyle w:val="TableParagraph"/>
            </w:pPr>
          </w:p>
        </w:tc>
        <w:tc>
          <w:tcPr>
            <w:tcW w:w="899" w:type="dxa"/>
          </w:tcPr>
          <w:p w14:paraId="5285EA34" w14:textId="77777777" w:rsidR="00C62228" w:rsidRDefault="00C62228">
            <w:pPr>
              <w:pStyle w:val="TableParagraph"/>
            </w:pPr>
          </w:p>
        </w:tc>
        <w:tc>
          <w:tcPr>
            <w:tcW w:w="899" w:type="dxa"/>
          </w:tcPr>
          <w:p w14:paraId="7676AEAB" w14:textId="77777777" w:rsidR="00C62228" w:rsidRDefault="00C62228">
            <w:pPr>
              <w:pStyle w:val="TableParagraph"/>
              <w:spacing w:before="8"/>
              <w:rPr>
                <w:b/>
                <w:sz w:val="23"/>
              </w:rPr>
            </w:pPr>
          </w:p>
          <w:p w14:paraId="4217D7E6" w14:textId="77777777" w:rsidR="00C62228" w:rsidRDefault="00E6392B">
            <w:pPr>
              <w:pStyle w:val="TableParagraph"/>
              <w:ind w:left="15"/>
              <w:jc w:val="center"/>
              <w:rPr>
                <w:b/>
                <w:sz w:val="24"/>
              </w:rPr>
            </w:pPr>
            <w:r>
              <w:rPr>
                <w:b/>
                <w:sz w:val="24"/>
              </w:rPr>
              <w:t>√</w:t>
            </w:r>
          </w:p>
        </w:tc>
      </w:tr>
      <w:tr w:rsidR="00C62228" w14:paraId="1496D802" w14:textId="77777777" w:rsidTr="00D10CB8">
        <w:trPr>
          <w:trHeight w:val="563"/>
        </w:trPr>
        <w:tc>
          <w:tcPr>
            <w:tcW w:w="2835" w:type="dxa"/>
          </w:tcPr>
          <w:p w14:paraId="0FC0D77C" w14:textId="5D6E9555" w:rsidR="00C62228" w:rsidRDefault="00E6392B" w:rsidP="00AE5310">
            <w:pPr>
              <w:pStyle w:val="TableParagraph"/>
              <w:ind w:right="129"/>
              <w:rPr>
                <w:sz w:val="24"/>
              </w:rPr>
            </w:pPr>
            <w:r>
              <w:rPr>
                <w:sz w:val="24"/>
              </w:rPr>
              <w:t>Programme Learning Outcome</w:t>
            </w:r>
            <w:r w:rsidR="00AE5310">
              <w:rPr>
                <w:sz w:val="24"/>
              </w:rPr>
              <w:t xml:space="preserve"> 9</w:t>
            </w:r>
          </w:p>
        </w:tc>
        <w:tc>
          <w:tcPr>
            <w:tcW w:w="888" w:type="dxa"/>
          </w:tcPr>
          <w:p w14:paraId="74175835" w14:textId="77777777" w:rsidR="00C62228" w:rsidRDefault="00C62228">
            <w:pPr>
              <w:pStyle w:val="TableParagraph"/>
            </w:pPr>
          </w:p>
        </w:tc>
        <w:tc>
          <w:tcPr>
            <w:tcW w:w="1032" w:type="dxa"/>
          </w:tcPr>
          <w:p w14:paraId="3E9FD0E1" w14:textId="77777777" w:rsidR="00C62228" w:rsidRDefault="00C62228">
            <w:pPr>
              <w:pStyle w:val="TableParagraph"/>
            </w:pPr>
          </w:p>
        </w:tc>
        <w:tc>
          <w:tcPr>
            <w:tcW w:w="964" w:type="dxa"/>
          </w:tcPr>
          <w:p w14:paraId="141D29AC" w14:textId="77777777" w:rsidR="00C62228" w:rsidRDefault="00C62228">
            <w:pPr>
              <w:pStyle w:val="TableParagraph"/>
            </w:pPr>
          </w:p>
        </w:tc>
        <w:tc>
          <w:tcPr>
            <w:tcW w:w="945" w:type="dxa"/>
          </w:tcPr>
          <w:p w14:paraId="3DD46E79" w14:textId="77777777" w:rsidR="00C62228" w:rsidRDefault="00C62228">
            <w:pPr>
              <w:pStyle w:val="TableParagraph"/>
            </w:pPr>
          </w:p>
        </w:tc>
        <w:tc>
          <w:tcPr>
            <w:tcW w:w="926" w:type="dxa"/>
          </w:tcPr>
          <w:p w14:paraId="199EDA45" w14:textId="77777777" w:rsidR="00C62228" w:rsidRDefault="00C62228">
            <w:pPr>
              <w:pStyle w:val="TableParagraph"/>
            </w:pPr>
          </w:p>
        </w:tc>
        <w:tc>
          <w:tcPr>
            <w:tcW w:w="990" w:type="dxa"/>
          </w:tcPr>
          <w:p w14:paraId="7E285963" w14:textId="77777777" w:rsidR="00C62228" w:rsidRDefault="00C62228">
            <w:pPr>
              <w:pStyle w:val="TableParagraph"/>
              <w:spacing w:before="8"/>
              <w:rPr>
                <w:b/>
                <w:sz w:val="23"/>
              </w:rPr>
            </w:pPr>
          </w:p>
          <w:p w14:paraId="6CFA2060" w14:textId="77777777" w:rsidR="00C62228" w:rsidRDefault="00E6392B">
            <w:pPr>
              <w:pStyle w:val="TableParagraph"/>
              <w:ind w:left="10"/>
              <w:jc w:val="center"/>
              <w:rPr>
                <w:b/>
                <w:sz w:val="24"/>
              </w:rPr>
            </w:pPr>
            <w:r>
              <w:rPr>
                <w:b/>
                <w:sz w:val="24"/>
              </w:rPr>
              <w:t>√</w:t>
            </w:r>
          </w:p>
        </w:tc>
        <w:tc>
          <w:tcPr>
            <w:tcW w:w="899" w:type="dxa"/>
          </w:tcPr>
          <w:p w14:paraId="52B8F4FD" w14:textId="77777777" w:rsidR="00C62228" w:rsidRDefault="00C62228">
            <w:pPr>
              <w:pStyle w:val="TableParagraph"/>
            </w:pPr>
          </w:p>
        </w:tc>
        <w:tc>
          <w:tcPr>
            <w:tcW w:w="899" w:type="dxa"/>
          </w:tcPr>
          <w:p w14:paraId="1C9B8054" w14:textId="77777777" w:rsidR="00C62228" w:rsidRDefault="00C62228">
            <w:pPr>
              <w:pStyle w:val="TableParagraph"/>
            </w:pPr>
          </w:p>
        </w:tc>
      </w:tr>
      <w:tr w:rsidR="00C62228" w14:paraId="6EAC02F3" w14:textId="77777777" w:rsidTr="00D10CB8">
        <w:trPr>
          <w:trHeight w:val="557"/>
        </w:trPr>
        <w:tc>
          <w:tcPr>
            <w:tcW w:w="2835" w:type="dxa"/>
          </w:tcPr>
          <w:p w14:paraId="0B4B04DC" w14:textId="21B11449" w:rsidR="00C62228" w:rsidRDefault="00E6392B" w:rsidP="00AE5310">
            <w:pPr>
              <w:pStyle w:val="TableParagraph"/>
              <w:ind w:right="129"/>
              <w:rPr>
                <w:sz w:val="24"/>
              </w:rPr>
            </w:pPr>
            <w:r>
              <w:rPr>
                <w:sz w:val="24"/>
              </w:rPr>
              <w:t>Programme Learning Outcome</w:t>
            </w:r>
            <w:r w:rsidR="00AE5310">
              <w:rPr>
                <w:sz w:val="24"/>
              </w:rPr>
              <w:t xml:space="preserve"> 10</w:t>
            </w:r>
          </w:p>
        </w:tc>
        <w:tc>
          <w:tcPr>
            <w:tcW w:w="888" w:type="dxa"/>
          </w:tcPr>
          <w:p w14:paraId="5806337A" w14:textId="77777777" w:rsidR="00C62228" w:rsidRDefault="00C62228">
            <w:pPr>
              <w:pStyle w:val="TableParagraph"/>
            </w:pPr>
          </w:p>
        </w:tc>
        <w:tc>
          <w:tcPr>
            <w:tcW w:w="1032" w:type="dxa"/>
          </w:tcPr>
          <w:p w14:paraId="00F1BB12" w14:textId="77777777" w:rsidR="00C62228" w:rsidRDefault="00C62228">
            <w:pPr>
              <w:pStyle w:val="TableParagraph"/>
            </w:pPr>
          </w:p>
        </w:tc>
        <w:tc>
          <w:tcPr>
            <w:tcW w:w="964" w:type="dxa"/>
          </w:tcPr>
          <w:p w14:paraId="54A25CA8" w14:textId="77777777" w:rsidR="00C62228" w:rsidRDefault="00C62228">
            <w:pPr>
              <w:pStyle w:val="TableParagraph"/>
            </w:pPr>
          </w:p>
        </w:tc>
        <w:tc>
          <w:tcPr>
            <w:tcW w:w="945" w:type="dxa"/>
          </w:tcPr>
          <w:p w14:paraId="73C97EEF" w14:textId="77777777" w:rsidR="00C62228" w:rsidRDefault="00C62228">
            <w:pPr>
              <w:pStyle w:val="TableParagraph"/>
            </w:pPr>
          </w:p>
        </w:tc>
        <w:tc>
          <w:tcPr>
            <w:tcW w:w="926" w:type="dxa"/>
          </w:tcPr>
          <w:p w14:paraId="14177D54" w14:textId="77777777" w:rsidR="00C62228" w:rsidRDefault="00C62228">
            <w:pPr>
              <w:pStyle w:val="TableParagraph"/>
            </w:pPr>
          </w:p>
        </w:tc>
        <w:tc>
          <w:tcPr>
            <w:tcW w:w="990" w:type="dxa"/>
          </w:tcPr>
          <w:p w14:paraId="642FC592" w14:textId="77777777" w:rsidR="00C62228" w:rsidRDefault="00C62228">
            <w:pPr>
              <w:pStyle w:val="TableParagraph"/>
            </w:pPr>
          </w:p>
        </w:tc>
        <w:tc>
          <w:tcPr>
            <w:tcW w:w="899" w:type="dxa"/>
          </w:tcPr>
          <w:p w14:paraId="17BB6BE0" w14:textId="77777777" w:rsidR="00C62228" w:rsidRDefault="00C62228">
            <w:pPr>
              <w:pStyle w:val="TableParagraph"/>
              <w:spacing w:before="8"/>
              <w:rPr>
                <w:b/>
                <w:sz w:val="23"/>
              </w:rPr>
            </w:pPr>
          </w:p>
          <w:p w14:paraId="0C263131" w14:textId="77777777" w:rsidR="00C62228" w:rsidRDefault="00E6392B">
            <w:pPr>
              <w:pStyle w:val="TableParagraph"/>
              <w:ind w:left="12"/>
              <w:jc w:val="center"/>
              <w:rPr>
                <w:b/>
                <w:sz w:val="24"/>
              </w:rPr>
            </w:pPr>
            <w:r>
              <w:rPr>
                <w:b/>
                <w:sz w:val="24"/>
              </w:rPr>
              <w:t>√</w:t>
            </w:r>
          </w:p>
        </w:tc>
        <w:tc>
          <w:tcPr>
            <w:tcW w:w="899" w:type="dxa"/>
          </w:tcPr>
          <w:p w14:paraId="3039DCD9" w14:textId="77777777" w:rsidR="00C62228" w:rsidRDefault="00C62228">
            <w:pPr>
              <w:pStyle w:val="TableParagraph"/>
              <w:spacing w:before="8"/>
              <w:rPr>
                <w:b/>
                <w:sz w:val="23"/>
              </w:rPr>
            </w:pPr>
          </w:p>
          <w:p w14:paraId="36DA4594" w14:textId="77777777" w:rsidR="00C62228" w:rsidRDefault="00E6392B">
            <w:pPr>
              <w:pStyle w:val="TableParagraph"/>
              <w:ind w:left="15"/>
              <w:jc w:val="center"/>
              <w:rPr>
                <w:b/>
                <w:sz w:val="24"/>
              </w:rPr>
            </w:pPr>
            <w:r>
              <w:rPr>
                <w:b/>
                <w:sz w:val="24"/>
              </w:rPr>
              <w:t>√</w:t>
            </w:r>
          </w:p>
        </w:tc>
      </w:tr>
    </w:tbl>
    <w:p w14:paraId="7918CF18" w14:textId="77777777" w:rsidR="00C62228" w:rsidRDefault="00C62228">
      <w:pPr>
        <w:sectPr w:rsidR="00C62228">
          <w:headerReference w:type="default" r:id="rId64"/>
          <w:footerReference w:type="default" r:id="rId65"/>
          <w:pgSz w:w="11900" w:h="16840"/>
          <w:pgMar w:top="1060" w:right="0" w:bottom="1620" w:left="160" w:header="0" w:footer="1438" w:gutter="0"/>
          <w:pgNumType w:start="90"/>
          <w:cols w:space="720"/>
        </w:sectPr>
      </w:pPr>
    </w:p>
    <w:p w14:paraId="47CDB2E5" w14:textId="27626C77" w:rsidR="00C62228" w:rsidRDefault="00892916">
      <w:pPr>
        <w:spacing w:before="68"/>
        <w:ind w:left="1100"/>
        <w:rPr>
          <w:b/>
          <w:sz w:val="24"/>
        </w:rPr>
      </w:pPr>
      <w:r>
        <w:rPr>
          <w:noProof/>
        </w:rPr>
        <w:lastRenderedPageBreak/>
        <mc:AlternateContent>
          <mc:Choice Requires="wpg">
            <w:drawing>
              <wp:anchor distT="0" distB="0" distL="114300" distR="114300" simplePos="0" relativeHeight="251658259" behindDoc="1" locked="0" layoutInCell="1" allowOverlap="1" wp14:anchorId="1E0D3934" wp14:editId="41F9CE0C">
                <wp:simplePos x="0" y="0"/>
                <wp:positionH relativeFrom="page">
                  <wp:posOffset>1374775</wp:posOffset>
                </wp:positionH>
                <wp:positionV relativeFrom="paragraph">
                  <wp:posOffset>379095</wp:posOffset>
                </wp:positionV>
                <wp:extent cx="2876550" cy="553720"/>
                <wp:effectExtent l="0" t="0" r="0" b="0"/>
                <wp:wrapNone/>
                <wp:docPr id="15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553720"/>
                          <a:chOff x="2165" y="597"/>
                          <a:chExt cx="4530" cy="872"/>
                        </a:xfrm>
                      </wpg:grpSpPr>
                      <wps:wsp>
                        <wps:cNvPr id="154" name="Rectangle 171"/>
                        <wps:cNvSpPr>
                          <a:spLocks noChangeArrowheads="1"/>
                        </wps:cNvSpPr>
                        <wps:spPr bwMode="auto">
                          <a:xfrm>
                            <a:off x="2165" y="596"/>
                            <a:ext cx="449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70"/>
                        <wps:cNvCnPr>
                          <a:cxnSpLocks noChangeShapeType="1"/>
                        </wps:cNvCnPr>
                        <wps:spPr bwMode="auto">
                          <a:xfrm>
                            <a:off x="2190" y="627"/>
                            <a:ext cx="449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800CD" id="Group 169" o:spid="_x0000_s1026" style="position:absolute;margin-left:108.25pt;margin-top:29.85pt;width:226.5pt;height:43.6pt;z-index:-251658221;mso-position-horizontal-relative:page" coordorigin="2165,597" coordsize="453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">
                <v:rect id="Rectangle 171" o:spid="_x0000_s1027" style="position:absolute;left:2165;top:596;width:449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" fillcolor="#bebebe" stroked="f"/>
                <v:line id="Line 170" o:spid="_x0000_s1028" style="position:absolute;visibility:visible;mso-wrap-style:square" from="2190,627" to="6687,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w10:wrap anchorx="page"/>
              </v:group>
            </w:pict>
          </mc:Fallback>
        </mc:AlternateContent>
      </w:r>
      <w:r w:rsidR="00E6392B">
        <w:rPr>
          <w:b/>
          <w:sz w:val="24"/>
        </w:rPr>
        <w:t>Annual Outcome Assessment Plan</w:t>
      </w:r>
    </w:p>
    <w:p w14:paraId="3954D9AD"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203"/>
        <w:gridCol w:w="870"/>
      </w:tblGrid>
      <w:tr w:rsidR="00C62228" w14:paraId="763B766C" w14:textId="77777777">
        <w:trPr>
          <w:trHeight w:val="871"/>
        </w:trPr>
        <w:tc>
          <w:tcPr>
            <w:tcW w:w="720" w:type="dxa"/>
            <w:shd w:val="clear" w:color="auto" w:fill="BEBEBE"/>
          </w:tcPr>
          <w:p w14:paraId="072F9D90" w14:textId="77777777" w:rsidR="00C62228" w:rsidRDefault="00C62228">
            <w:pPr>
              <w:pStyle w:val="TableParagraph"/>
              <w:rPr>
                <w:sz w:val="24"/>
              </w:rPr>
            </w:pPr>
          </w:p>
        </w:tc>
        <w:tc>
          <w:tcPr>
            <w:tcW w:w="4501" w:type="dxa"/>
          </w:tcPr>
          <w:p w14:paraId="48BC5D60" w14:textId="77777777" w:rsidR="00C62228" w:rsidRDefault="00E6392B">
            <w:pPr>
              <w:pStyle w:val="TableParagraph"/>
              <w:spacing w:line="273" w:lineRule="exact"/>
              <w:ind w:left="1488"/>
              <w:rPr>
                <w:b/>
                <w:sz w:val="24"/>
              </w:rPr>
            </w:pPr>
            <w:r>
              <w:rPr>
                <w:b/>
                <w:sz w:val="24"/>
              </w:rPr>
              <w:t>Components of Assessment</w:t>
            </w:r>
          </w:p>
          <w:p w14:paraId="7D571153" w14:textId="77777777" w:rsidR="00C62228" w:rsidRDefault="00C62228">
            <w:pPr>
              <w:pStyle w:val="TableParagraph"/>
              <w:rPr>
                <w:b/>
                <w:sz w:val="24"/>
              </w:rPr>
            </w:pPr>
          </w:p>
          <w:p w14:paraId="10409B1C" w14:textId="77777777" w:rsidR="00C62228" w:rsidRDefault="00E6392B">
            <w:pPr>
              <w:pStyle w:val="TableParagraph"/>
              <w:ind w:left="107"/>
              <w:rPr>
                <w:b/>
                <w:sz w:val="24"/>
              </w:rPr>
            </w:pPr>
            <w:r>
              <w:rPr>
                <w:b/>
                <w:sz w:val="24"/>
              </w:rPr>
              <w:t>Outcomes</w:t>
            </w:r>
          </w:p>
        </w:tc>
        <w:tc>
          <w:tcPr>
            <w:tcW w:w="2161" w:type="dxa"/>
            <w:shd w:val="clear" w:color="auto" w:fill="BEBEBE"/>
          </w:tcPr>
          <w:p w14:paraId="198B41B0" w14:textId="77777777" w:rsidR="00C62228" w:rsidRDefault="00C62228">
            <w:pPr>
              <w:pStyle w:val="TableParagraph"/>
              <w:spacing w:before="7"/>
              <w:rPr>
                <w:b/>
                <w:sz w:val="25"/>
              </w:rPr>
            </w:pPr>
          </w:p>
          <w:p w14:paraId="0E63BF7A" w14:textId="77777777" w:rsidR="00C62228" w:rsidRDefault="00E6392B">
            <w:pPr>
              <w:pStyle w:val="TableParagraph"/>
              <w:ind w:left="718" w:right="712"/>
              <w:jc w:val="center"/>
              <w:rPr>
                <w:b/>
                <w:sz w:val="24"/>
              </w:rPr>
            </w:pPr>
            <w:r>
              <w:rPr>
                <w:b/>
                <w:sz w:val="24"/>
              </w:rPr>
              <w:t>Direct</w:t>
            </w:r>
          </w:p>
        </w:tc>
        <w:tc>
          <w:tcPr>
            <w:tcW w:w="2073" w:type="dxa"/>
            <w:gridSpan w:val="2"/>
            <w:shd w:val="clear" w:color="auto" w:fill="BEBEBE"/>
          </w:tcPr>
          <w:p w14:paraId="23B56A30" w14:textId="77777777" w:rsidR="00C62228" w:rsidRDefault="00C62228">
            <w:pPr>
              <w:pStyle w:val="TableParagraph"/>
              <w:spacing w:before="7"/>
              <w:rPr>
                <w:b/>
                <w:sz w:val="25"/>
              </w:rPr>
            </w:pPr>
          </w:p>
          <w:p w14:paraId="01B77621" w14:textId="77777777" w:rsidR="00C62228" w:rsidRDefault="00E6392B">
            <w:pPr>
              <w:pStyle w:val="TableParagraph"/>
              <w:ind w:left="620"/>
              <w:rPr>
                <w:b/>
                <w:sz w:val="24"/>
              </w:rPr>
            </w:pPr>
            <w:r>
              <w:rPr>
                <w:b/>
                <w:sz w:val="24"/>
              </w:rPr>
              <w:t>Indirect</w:t>
            </w:r>
          </w:p>
        </w:tc>
      </w:tr>
      <w:tr w:rsidR="00C62228" w14:paraId="5B3112E7" w14:textId="77777777">
        <w:trPr>
          <w:trHeight w:val="486"/>
        </w:trPr>
        <w:tc>
          <w:tcPr>
            <w:tcW w:w="720" w:type="dxa"/>
          </w:tcPr>
          <w:p w14:paraId="623B1468" w14:textId="77777777" w:rsidR="00C62228" w:rsidRDefault="00E6392B">
            <w:pPr>
              <w:pStyle w:val="TableParagraph"/>
              <w:spacing w:line="273" w:lineRule="exact"/>
              <w:ind w:left="107"/>
              <w:rPr>
                <w:b/>
                <w:sz w:val="24"/>
              </w:rPr>
            </w:pPr>
            <w:r>
              <w:rPr>
                <w:b/>
                <w:w w:val="99"/>
                <w:sz w:val="24"/>
              </w:rPr>
              <w:t>A</w:t>
            </w:r>
          </w:p>
        </w:tc>
        <w:tc>
          <w:tcPr>
            <w:tcW w:w="4501" w:type="dxa"/>
          </w:tcPr>
          <w:p w14:paraId="0F8ABE6A" w14:textId="77777777" w:rsidR="00C62228" w:rsidRDefault="00E6392B">
            <w:pPr>
              <w:pStyle w:val="TableParagraph"/>
              <w:spacing w:before="102"/>
              <w:ind w:left="107"/>
              <w:rPr>
                <w:b/>
                <w:sz w:val="24"/>
              </w:rPr>
            </w:pPr>
            <w:r>
              <w:rPr>
                <w:b/>
                <w:sz w:val="24"/>
              </w:rPr>
              <w:t>Programme Learning Outcome</w:t>
            </w:r>
          </w:p>
        </w:tc>
        <w:tc>
          <w:tcPr>
            <w:tcW w:w="2161" w:type="dxa"/>
          </w:tcPr>
          <w:p w14:paraId="58B799CF" w14:textId="77777777" w:rsidR="00C62228" w:rsidRDefault="00C62228">
            <w:pPr>
              <w:pStyle w:val="TableParagraph"/>
              <w:rPr>
                <w:sz w:val="24"/>
              </w:rPr>
            </w:pPr>
          </w:p>
        </w:tc>
        <w:tc>
          <w:tcPr>
            <w:tcW w:w="2073" w:type="dxa"/>
            <w:gridSpan w:val="2"/>
          </w:tcPr>
          <w:p w14:paraId="169487F9" w14:textId="77777777" w:rsidR="00C62228" w:rsidRDefault="00C62228">
            <w:pPr>
              <w:pStyle w:val="TableParagraph"/>
              <w:rPr>
                <w:sz w:val="24"/>
              </w:rPr>
            </w:pPr>
          </w:p>
        </w:tc>
      </w:tr>
      <w:tr w:rsidR="00C62228" w14:paraId="4153D4CF" w14:textId="77777777" w:rsidTr="00FE15C5">
        <w:trPr>
          <w:trHeight w:val="1437"/>
        </w:trPr>
        <w:tc>
          <w:tcPr>
            <w:tcW w:w="720" w:type="dxa"/>
          </w:tcPr>
          <w:p w14:paraId="04AF11A5" w14:textId="77777777" w:rsidR="00C62228" w:rsidRDefault="00E6392B">
            <w:pPr>
              <w:pStyle w:val="TableParagraph"/>
              <w:spacing w:line="273" w:lineRule="exact"/>
              <w:ind w:left="107"/>
              <w:rPr>
                <w:b/>
                <w:sz w:val="24"/>
              </w:rPr>
            </w:pPr>
            <w:r>
              <w:rPr>
                <w:b/>
                <w:sz w:val="24"/>
              </w:rPr>
              <w:t>a.1</w:t>
            </w:r>
          </w:p>
        </w:tc>
        <w:tc>
          <w:tcPr>
            <w:tcW w:w="4501" w:type="dxa"/>
          </w:tcPr>
          <w:p w14:paraId="4B44A5BB" w14:textId="77777777" w:rsidR="00C62228" w:rsidRDefault="00E6392B">
            <w:pPr>
              <w:pStyle w:val="TableParagraph"/>
              <w:ind w:left="107" w:right="98"/>
              <w:jc w:val="both"/>
              <w:rPr>
                <w:sz w:val="24"/>
              </w:rPr>
            </w:pPr>
            <w:r>
              <w:rPr>
                <w:sz w:val="24"/>
              </w:rPr>
              <w:t xml:space="preserve">Able to demonstrate marketing &amp; selling skills. To acquire sound knowledge of Marketing strategies and </w:t>
            </w:r>
            <w:r>
              <w:rPr>
                <w:spacing w:val="-3"/>
                <w:sz w:val="24"/>
              </w:rPr>
              <w:t xml:space="preserve">consumer </w:t>
            </w:r>
            <w:r>
              <w:rPr>
                <w:sz w:val="24"/>
              </w:rPr>
              <w:t xml:space="preserve">behaviour, apply conceptual knowledge </w:t>
            </w:r>
            <w:r>
              <w:rPr>
                <w:spacing w:val="-6"/>
                <w:sz w:val="24"/>
              </w:rPr>
              <w:t xml:space="preserve">in </w:t>
            </w:r>
            <w:r>
              <w:rPr>
                <w:sz w:val="24"/>
              </w:rPr>
              <w:t>finding practical solutions for competing and increasing market</w:t>
            </w:r>
            <w:r>
              <w:rPr>
                <w:spacing w:val="-3"/>
                <w:sz w:val="24"/>
              </w:rPr>
              <w:t xml:space="preserve"> </w:t>
            </w:r>
            <w:r>
              <w:rPr>
                <w:sz w:val="24"/>
              </w:rPr>
              <w:t>sales</w:t>
            </w:r>
          </w:p>
        </w:tc>
        <w:tc>
          <w:tcPr>
            <w:tcW w:w="2161" w:type="dxa"/>
          </w:tcPr>
          <w:p w14:paraId="2396D904" w14:textId="77777777" w:rsidR="00C62228" w:rsidRDefault="00C62228">
            <w:pPr>
              <w:pStyle w:val="TableParagraph"/>
              <w:spacing w:before="4"/>
              <w:rPr>
                <w:b/>
                <w:sz w:val="35"/>
              </w:rPr>
            </w:pPr>
          </w:p>
          <w:p w14:paraId="6D103F60"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203" w:type="dxa"/>
            <w:tcBorders>
              <w:right w:val="nil"/>
            </w:tcBorders>
          </w:tcPr>
          <w:p w14:paraId="235C264F" w14:textId="77777777" w:rsidR="00C62228" w:rsidRDefault="00E6392B">
            <w:pPr>
              <w:pStyle w:val="TableParagraph"/>
              <w:ind w:left="107" w:right="337"/>
              <w:rPr>
                <w:sz w:val="24"/>
              </w:rPr>
            </w:pPr>
            <w:r>
              <w:rPr>
                <w:sz w:val="24"/>
              </w:rPr>
              <w:t>Student Survey</w:t>
            </w:r>
          </w:p>
        </w:tc>
        <w:tc>
          <w:tcPr>
            <w:tcW w:w="870" w:type="dxa"/>
            <w:tcBorders>
              <w:left w:val="nil"/>
            </w:tcBorders>
          </w:tcPr>
          <w:p w14:paraId="213675D9" w14:textId="77777777" w:rsidR="00C62228" w:rsidRDefault="00E6392B">
            <w:pPr>
              <w:pStyle w:val="TableParagraph"/>
              <w:spacing w:line="268" w:lineRule="exact"/>
              <w:ind w:right="99"/>
              <w:jc w:val="right"/>
              <w:rPr>
                <w:sz w:val="24"/>
              </w:rPr>
            </w:pPr>
            <w:r>
              <w:rPr>
                <w:sz w:val="24"/>
              </w:rPr>
              <w:t>Exit</w:t>
            </w:r>
          </w:p>
        </w:tc>
      </w:tr>
      <w:tr w:rsidR="00C62228" w14:paraId="405AC9A5" w14:textId="77777777" w:rsidTr="00FE15C5">
        <w:trPr>
          <w:trHeight w:val="1462"/>
        </w:trPr>
        <w:tc>
          <w:tcPr>
            <w:tcW w:w="720" w:type="dxa"/>
            <w:vMerge w:val="restart"/>
          </w:tcPr>
          <w:p w14:paraId="4817CDE9" w14:textId="77777777" w:rsidR="00C62228" w:rsidRDefault="00E6392B">
            <w:pPr>
              <w:pStyle w:val="TableParagraph"/>
              <w:spacing w:line="273" w:lineRule="exact"/>
              <w:ind w:left="107"/>
              <w:rPr>
                <w:b/>
                <w:sz w:val="24"/>
              </w:rPr>
            </w:pPr>
            <w:r>
              <w:rPr>
                <w:b/>
                <w:sz w:val="24"/>
              </w:rPr>
              <w:t>a.2</w:t>
            </w:r>
          </w:p>
        </w:tc>
        <w:tc>
          <w:tcPr>
            <w:tcW w:w="4501" w:type="dxa"/>
            <w:vMerge w:val="restart"/>
          </w:tcPr>
          <w:p w14:paraId="54432CC6" w14:textId="77777777" w:rsidR="00C62228" w:rsidRDefault="00C62228">
            <w:pPr>
              <w:pStyle w:val="TableParagraph"/>
              <w:spacing w:before="6"/>
              <w:rPr>
                <w:b/>
                <w:sz w:val="37"/>
              </w:rPr>
            </w:pPr>
          </w:p>
          <w:p w14:paraId="30198C8F" w14:textId="77777777" w:rsidR="00C62228" w:rsidRDefault="00E6392B">
            <w:pPr>
              <w:pStyle w:val="TableParagraph"/>
              <w:ind w:left="107" w:right="96"/>
              <w:jc w:val="both"/>
              <w:rPr>
                <w:sz w:val="24"/>
              </w:rPr>
            </w:pPr>
            <w:r>
              <w:rPr>
                <w:sz w:val="24"/>
              </w:rPr>
              <w:t>Effectively conduct primary research to evaluate a potential market opportunity and articulate marketing and branding strategies. Ability to collect, analyze and interpret marketing data and information for driving optimum solutions related to consumer trends, advertising etc.</w:t>
            </w:r>
          </w:p>
        </w:tc>
        <w:tc>
          <w:tcPr>
            <w:tcW w:w="2161" w:type="dxa"/>
          </w:tcPr>
          <w:p w14:paraId="5F32219D"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2073" w:type="dxa"/>
            <w:gridSpan w:val="2"/>
            <w:vMerge w:val="restart"/>
          </w:tcPr>
          <w:p w14:paraId="214071CF" w14:textId="77777777" w:rsidR="00C62228" w:rsidRDefault="00E6392B">
            <w:pPr>
              <w:pStyle w:val="TableParagraph"/>
              <w:tabs>
                <w:tab w:val="left" w:pos="1757"/>
              </w:tabs>
              <w:ind w:left="107" w:right="100"/>
              <w:jc w:val="both"/>
              <w:rPr>
                <w:sz w:val="24"/>
              </w:rPr>
            </w:pPr>
            <w:r>
              <w:rPr>
                <w:sz w:val="24"/>
              </w:rPr>
              <w:t>Feedback</w:t>
            </w:r>
            <w:r>
              <w:rPr>
                <w:sz w:val="24"/>
              </w:rPr>
              <w:tab/>
            </w:r>
            <w:r>
              <w:rPr>
                <w:spacing w:val="-7"/>
                <w:sz w:val="24"/>
              </w:rPr>
              <w:t xml:space="preserve">of </w:t>
            </w:r>
            <w:r>
              <w:rPr>
                <w:sz w:val="24"/>
              </w:rPr>
              <w:t xml:space="preserve">Industry </w:t>
            </w:r>
            <w:r>
              <w:rPr>
                <w:spacing w:val="-3"/>
                <w:sz w:val="24"/>
              </w:rPr>
              <w:t xml:space="preserve">Internship </w:t>
            </w:r>
            <w:r>
              <w:rPr>
                <w:sz w:val="24"/>
              </w:rPr>
              <w:t>Guide</w:t>
            </w:r>
          </w:p>
        </w:tc>
      </w:tr>
      <w:tr w:rsidR="00C62228" w14:paraId="3CDEAFFD" w14:textId="77777777" w:rsidTr="00FE15C5">
        <w:trPr>
          <w:trHeight w:val="649"/>
        </w:trPr>
        <w:tc>
          <w:tcPr>
            <w:tcW w:w="720" w:type="dxa"/>
            <w:vMerge/>
            <w:tcBorders>
              <w:top w:val="nil"/>
            </w:tcBorders>
          </w:tcPr>
          <w:p w14:paraId="75F6A8AA" w14:textId="77777777" w:rsidR="00C62228" w:rsidRDefault="00C62228">
            <w:pPr>
              <w:rPr>
                <w:sz w:val="2"/>
                <w:szCs w:val="2"/>
              </w:rPr>
            </w:pPr>
          </w:p>
        </w:tc>
        <w:tc>
          <w:tcPr>
            <w:tcW w:w="4501" w:type="dxa"/>
            <w:vMerge/>
            <w:tcBorders>
              <w:top w:val="nil"/>
            </w:tcBorders>
          </w:tcPr>
          <w:p w14:paraId="12B166EA" w14:textId="77777777" w:rsidR="00C62228" w:rsidRDefault="00C62228">
            <w:pPr>
              <w:rPr>
                <w:sz w:val="2"/>
                <w:szCs w:val="2"/>
              </w:rPr>
            </w:pPr>
          </w:p>
        </w:tc>
        <w:tc>
          <w:tcPr>
            <w:tcW w:w="2161" w:type="dxa"/>
          </w:tcPr>
          <w:p w14:paraId="3AC5DAE0" w14:textId="77777777" w:rsidR="00C62228" w:rsidRDefault="00E6392B">
            <w:pPr>
              <w:pStyle w:val="TableParagraph"/>
              <w:spacing w:before="150"/>
              <w:ind w:left="107" w:right="517"/>
              <w:rPr>
                <w:sz w:val="24"/>
              </w:rPr>
            </w:pPr>
            <w:r>
              <w:rPr>
                <w:sz w:val="24"/>
              </w:rPr>
              <w:t>Comprehensive Exam</w:t>
            </w:r>
          </w:p>
        </w:tc>
        <w:tc>
          <w:tcPr>
            <w:tcW w:w="2073" w:type="dxa"/>
            <w:gridSpan w:val="2"/>
            <w:vMerge/>
            <w:tcBorders>
              <w:top w:val="nil"/>
            </w:tcBorders>
          </w:tcPr>
          <w:p w14:paraId="536AA23C" w14:textId="77777777" w:rsidR="00C62228" w:rsidRDefault="00C62228">
            <w:pPr>
              <w:rPr>
                <w:sz w:val="2"/>
                <w:szCs w:val="2"/>
              </w:rPr>
            </w:pPr>
          </w:p>
        </w:tc>
      </w:tr>
      <w:tr w:rsidR="00C62228" w14:paraId="02A94463" w14:textId="77777777" w:rsidTr="00FE15C5">
        <w:trPr>
          <w:trHeight w:val="1495"/>
        </w:trPr>
        <w:tc>
          <w:tcPr>
            <w:tcW w:w="720" w:type="dxa"/>
          </w:tcPr>
          <w:p w14:paraId="46124EBB" w14:textId="77777777" w:rsidR="00C62228" w:rsidRDefault="00E6392B">
            <w:pPr>
              <w:pStyle w:val="TableParagraph"/>
              <w:spacing w:line="273" w:lineRule="exact"/>
              <w:ind w:left="107"/>
              <w:rPr>
                <w:b/>
                <w:sz w:val="24"/>
              </w:rPr>
            </w:pPr>
            <w:r>
              <w:rPr>
                <w:b/>
                <w:sz w:val="24"/>
              </w:rPr>
              <w:t>a.3</w:t>
            </w:r>
          </w:p>
        </w:tc>
        <w:tc>
          <w:tcPr>
            <w:tcW w:w="4501" w:type="dxa"/>
          </w:tcPr>
          <w:p w14:paraId="47634342" w14:textId="77777777" w:rsidR="00C62228" w:rsidRDefault="00E6392B">
            <w:pPr>
              <w:pStyle w:val="TableParagraph"/>
              <w:ind w:left="107" w:right="94"/>
              <w:jc w:val="both"/>
              <w:rPr>
                <w:sz w:val="24"/>
              </w:rPr>
            </w:pPr>
            <w:r>
              <w:rPr>
                <w:sz w:val="24"/>
              </w:rPr>
              <w:t>Ability to retrieve important demographic/psychographic information from web, to use information in critical and creative thinking, Proficiency in the appropriate use of contemporary technologies.</w:t>
            </w:r>
          </w:p>
        </w:tc>
        <w:tc>
          <w:tcPr>
            <w:tcW w:w="2161" w:type="dxa"/>
          </w:tcPr>
          <w:p w14:paraId="46182753" w14:textId="77777777" w:rsidR="00C62228" w:rsidRDefault="00C62228">
            <w:pPr>
              <w:pStyle w:val="TableParagraph"/>
              <w:rPr>
                <w:b/>
                <w:sz w:val="26"/>
              </w:rPr>
            </w:pPr>
          </w:p>
          <w:p w14:paraId="27A967A8" w14:textId="77777777" w:rsidR="00C62228" w:rsidRDefault="00C62228">
            <w:pPr>
              <w:pStyle w:val="TableParagraph"/>
              <w:spacing w:before="3"/>
              <w:rPr>
                <w:b/>
                <w:sz w:val="21"/>
              </w:rPr>
            </w:pPr>
          </w:p>
          <w:p w14:paraId="28FA5CF8" w14:textId="77777777" w:rsidR="00C62228" w:rsidRDefault="00E6392B">
            <w:pPr>
              <w:pStyle w:val="TableParagraph"/>
              <w:ind w:left="107" w:right="397"/>
              <w:rPr>
                <w:sz w:val="24"/>
              </w:rPr>
            </w:pPr>
            <w:r>
              <w:rPr>
                <w:sz w:val="24"/>
              </w:rPr>
              <w:t>*Comprehensive Exam</w:t>
            </w:r>
          </w:p>
        </w:tc>
        <w:tc>
          <w:tcPr>
            <w:tcW w:w="1203" w:type="dxa"/>
            <w:tcBorders>
              <w:right w:val="nil"/>
            </w:tcBorders>
          </w:tcPr>
          <w:p w14:paraId="27CD4DC4" w14:textId="77777777" w:rsidR="00C62228" w:rsidRDefault="00E6392B">
            <w:pPr>
              <w:pStyle w:val="TableParagraph"/>
              <w:ind w:left="107" w:right="337"/>
              <w:rPr>
                <w:sz w:val="24"/>
              </w:rPr>
            </w:pPr>
            <w:r>
              <w:rPr>
                <w:sz w:val="24"/>
              </w:rPr>
              <w:t>Student Survey</w:t>
            </w:r>
          </w:p>
        </w:tc>
        <w:tc>
          <w:tcPr>
            <w:tcW w:w="870" w:type="dxa"/>
            <w:tcBorders>
              <w:left w:val="nil"/>
            </w:tcBorders>
          </w:tcPr>
          <w:p w14:paraId="0A2D3079" w14:textId="77777777" w:rsidR="00C62228" w:rsidRDefault="00E6392B">
            <w:pPr>
              <w:pStyle w:val="TableParagraph"/>
              <w:spacing w:line="268" w:lineRule="exact"/>
              <w:ind w:right="100"/>
              <w:jc w:val="right"/>
              <w:rPr>
                <w:sz w:val="24"/>
              </w:rPr>
            </w:pPr>
            <w:r>
              <w:rPr>
                <w:sz w:val="24"/>
              </w:rPr>
              <w:t>Exit</w:t>
            </w:r>
          </w:p>
        </w:tc>
      </w:tr>
      <w:tr w:rsidR="00C62228" w14:paraId="36D1AC2C" w14:textId="77777777">
        <w:trPr>
          <w:trHeight w:val="1103"/>
        </w:trPr>
        <w:tc>
          <w:tcPr>
            <w:tcW w:w="720" w:type="dxa"/>
            <w:vMerge w:val="restart"/>
          </w:tcPr>
          <w:p w14:paraId="32B146CF" w14:textId="77777777" w:rsidR="00C62228" w:rsidRDefault="00E6392B">
            <w:pPr>
              <w:pStyle w:val="TableParagraph"/>
              <w:spacing w:line="273" w:lineRule="exact"/>
              <w:ind w:left="107"/>
              <w:rPr>
                <w:b/>
                <w:sz w:val="24"/>
              </w:rPr>
            </w:pPr>
            <w:r>
              <w:rPr>
                <w:b/>
                <w:sz w:val="24"/>
              </w:rPr>
              <w:t>a.4</w:t>
            </w:r>
          </w:p>
        </w:tc>
        <w:tc>
          <w:tcPr>
            <w:tcW w:w="4501" w:type="dxa"/>
            <w:vMerge w:val="restart"/>
          </w:tcPr>
          <w:p w14:paraId="55F6398F" w14:textId="77777777" w:rsidR="00C62228" w:rsidRDefault="00E6392B">
            <w:pPr>
              <w:pStyle w:val="TableParagraph"/>
              <w:ind w:left="107" w:right="99"/>
              <w:jc w:val="both"/>
              <w:rPr>
                <w:sz w:val="24"/>
              </w:rPr>
            </w:pPr>
            <w:r>
              <w:rPr>
                <w:sz w:val="24"/>
              </w:rPr>
              <w:t>Ability to apply existing skills and knowledge to identify and formulate new problems; Ability to develop inventive and creative solutions useful for marketing, branding and advertising, demonstrating flexibility and resourcefulness; Ability to identify and take serendipitous advantage of market opportunities.</w:t>
            </w:r>
          </w:p>
        </w:tc>
        <w:tc>
          <w:tcPr>
            <w:tcW w:w="2161" w:type="dxa"/>
          </w:tcPr>
          <w:p w14:paraId="620B02EE" w14:textId="77777777" w:rsidR="00C62228" w:rsidRDefault="00E6392B">
            <w:pPr>
              <w:pStyle w:val="TableParagraph"/>
              <w:ind w:left="107" w:right="970"/>
              <w:rPr>
                <w:sz w:val="24"/>
              </w:rPr>
            </w:pPr>
            <w:r>
              <w:rPr>
                <w:sz w:val="24"/>
              </w:rPr>
              <w:t>*Business Simulation (Rubrics)</w:t>
            </w:r>
          </w:p>
        </w:tc>
        <w:tc>
          <w:tcPr>
            <w:tcW w:w="1203" w:type="dxa"/>
            <w:vMerge w:val="restart"/>
            <w:tcBorders>
              <w:right w:val="nil"/>
            </w:tcBorders>
          </w:tcPr>
          <w:p w14:paraId="5B7C5873" w14:textId="77777777" w:rsidR="00C62228" w:rsidRDefault="00E6392B">
            <w:pPr>
              <w:pStyle w:val="TableParagraph"/>
              <w:ind w:left="107" w:right="337"/>
              <w:rPr>
                <w:sz w:val="24"/>
              </w:rPr>
            </w:pPr>
            <w:r>
              <w:rPr>
                <w:sz w:val="24"/>
              </w:rPr>
              <w:t>Student Survey</w:t>
            </w:r>
          </w:p>
        </w:tc>
        <w:tc>
          <w:tcPr>
            <w:tcW w:w="870" w:type="dxa"/>
            <w:vMerge w:val="restart"/>
            <w:tcBorders>
              <w:left w:val="nil"/>
            </w:tcBorders>
          </w:tcPr>
          <w:p w14:paraId="4C5A1482" w14:textId="77777777" w:rsidR="00C62228" w:rsidRDefault="00E6392B">
            <w:pPr>
              <w:pStyle w:val="TableParagraph"/>
              <w:spacing w:line="268" w:lineRule="exact"/>
              <w:ind w:left="363"/>
              <w:rPr>
                <w:sz w:val="24"/>
              </w:rPr>
            </w:pPr>
            <w:r>
              <w:rPr>
                <w:sz w:val="24"/>
              </w:rPr>
              <w:t>Exit</w:t>
            </w:r>
          </w:p>
        </w:tc>
      </w:tr>
      <w:tr w:rsidR="00C62228" w14:paraId="10C78A66" w14:textId="77777777" w:rsidTr="00FE15C5">
        <w:trPr>
          <w:trHeight w:val="982"/>
        </w:trPr>
        <w:tc>
          <w:tcPr>
            <w:tcW w:w="720" w:type="dxa"/>
            <w:vMerge/>
            <w:tcBorders>
              <w:top w:val="nil"/>
            </w:tcBorders>
          </w:tcPr>
          <w:p w14:paraId="24C6F1DF" w14:textId="77777777" w:rsidR="00C62228" w:rsidRDefault="00C62228">
            <w:pPr>
              <w:rPr>
                <w:sz w:val="2"/>
                <w:szCs w:val="2"/>
              </w:rPr>
            </w:pPr>
          </w:p>
        </w:tc>
        <w:tc>
          <w:tcPr>
            <w:tcW w:w="4501" w:type="dxa"/>
            <w:vMerge/>
            <w:tcBorders>
              <w:top w:val="nil"/>
            </w:tcBorders>
          </w:tcPr>
          <w:p w14:paraId="7F39C256" w14:textId="77777777" w:rsidR="00C62228" w:rsidRDefault="00C62228">
            <w:pPr>
              <w:rPr>
                <w:sz w:val="2"/>
                <w:szCs w:val="2"/>
              </w:rPr>
            </w:pPr>
          </w:p>
        </w:tc>
        <w:tc>
          <w:tcPr>
            <w:tcW w:w="2161" w:type="dxa"/>
          </w:tcPr>
          <w:p w14:paraId="65E164A3" w14:textId="77777777" w:rsidR="00C62228" w:rsidRDefault="00C62228">
            <w:pPr>
              <w:pStyle w:val="TableParagraph"/>
              <w:spacing w:before="9"/>
              <w:rPr>
                <w:b/>
              </w:rPr>
            </w:pPr>
          </w:p>
          <w:p w14:paraId="12DEA3C0" w14:textId="77777777" w:rsidR="00C62228" w:rsidRDefault="00E6392B">
            <w:pPr>
              <w:pStyle w:val="TableParagraph"/>
              <w:spacing w:before="1"/>
              <w:ind w:left="107" w:right="397"/>
              <w:rPr>
                <w:sz w:val="24"/>
              </w:rPr>
            </w:pPr>
            <w:r>
              <w:rPr>
                <w:sz w:val="24"/>
              </w:rPr>
              <w:t>*Comprehensive Exam</w:t>
            </w:r>
          </w:p>
        </w:tc>
        <w:tc>
          <w:tcPr>
            <w:tcW w:w="1203" w:type="dxa"/>
            <w:vMerge/>
            <w:tcBorders>
              <w:top w:val="nil"/>
              <w:right w:val="nil"/>
            </w:tcBorders>
          </w:tcPr>
          <w:p w14:paraId="023CAAC3" w14:textId="77777777" w:rsidR="00C62228" w:rsidRDefault="00C62228">
            <w:pPr>
              <w:rPr>
                <w:sz w:val="2"/>
                <w:szCs w:val="2"/>
              </w:rPr>
            </w:pPr>
          </w:p>
        </w:tc>
        <w:tc>
          <w:tcPr>
            <w:tcW w:w="870" w:type="dxa"/>
            <w:vMerge/>
            <w:tcBorders>
              <w:top w:val="nil"/>
              <w:left w:val="nil"/>
            </w:tcBorders>
          </w:tcPr>
          <w:p w14:paraId="6C6F9C2E" w14:textId="77777777" w:rsidR="00C62228" w:rsidRDefault="00C62228">
            <w:pPr>
              <w:rPr>
                <w:sz w:val="2"/>
                <w:szCs w:val="2"/>
              </w:rPr>
            </w:pPr>
          </w:p>
        </w:tc>
      </w:tr>
      <w:tr w:rsidR="00C62228" w14:paraId="51AAB1DD" w14:textId="77777777" w:rsidTr="00FE15C5">
        <w:trPr>
          <w:trHeight w:val="1438"/>
        </w:trPr>
        <w:tc>
          <w:tcPr>
            <w:tcW w:w="720" w:type="dxa"/>
            <w:vMerge w:val="restart"/>
          </w:tcPr>
          <w:p w14:paraId="52153502" w14:textId="77777777" w:rsidR="00C62228" w:rsidRDefault="00E6392B">
            <w:pPr>
              <w:pStyle w:val="TableParagraph"/>
              <w:spacing w:line="273" w:lineRule="exact"/>
              <w:ind w:left="107"/>
              <w:rPr>
                <w:b/>
                <w:sz w:val="24"/>
              </w:rPr>
            </w:pPr>
            <w:r>
              <w:rPr>
                <w:b/>
                <w:sz w:val="24"/>
              </w:rPr>
              <w:t>a.5</w:t>
            </w:r>
          </w:p>
        </w:tc>
        <w:tc>
          <w:tcPr>
            <w:tcW w:w="4501" w:type="dxa"/>
            <w:vMerge w:val="restart"/>
          </w:tcPr>
          <w:p w14:paraId="129F7249" w14:textId="77777777" w:rsidR="00C62228" w:rsidRDefault="00C62228">
            <w:pPr>
              <w:pStyle w:val="TableParagraph"/>
              <w:spacing w:before="8"/>
              <w:rPr>
                <w:b/>
                <w:sz w:val="20"/>
              </w:rPr>
            </w:pPr>
          </w:p>
          <w:p w14:paraId="09F004DC" w14:textId="77777777" w:rsidR="00C62228" w:rsidRDefault="00E6392B">
            <w:pPr>
              <w:pStyle w:val="TableParagraph"/>
              <w:spacing w:before="1"/>
              <w:ind w:left="107" w:right="99"/>
              <w:jc w:val="both"/>
              <w:rPr>
                <w:sz w:val="24"/>
              </w:rPr>
            </w:pPr>
            <w:r>
              <w:rPr>
                <w:sz w:val="24"/>
              </w:rPr>
              <w:t>Communicate proficiently, in oral, written, presentation, information searching and listening skills to increase the brand value in the market. Be assertive and articulate, be able to negotiate responsibly and persuade customers effectively.</w:t>
            </w:r>
          </w:p>
        </w:tc>
        <w:tc>
          <w:tcPr>
            <w:tcW w:w="2161" w:type="dxa"/>
          </w:tcPr>
          <w:p w14:paraId="57F71116" w14:textId="77777777" w:rsidR="00C62228" w:rsidRDefault="00E6392B">
            <w:pPr>
              <w:pStyle w:val="TableParagraph"/>
              <w:tabs>
                <w:tab w:val="left" w:pos="1241"/>
                <w:tab w:val="left" w:pos="1436"/>
                <w:tab w:val="left" w:pos="1807"/>
              </w:tabs>
              <w:ind w:left="107" w:right="99"/>
              <w:rPr>
                <w:sz w:val="24"/>
              </w:rPr>
            </w:pPr>
            <w:r>
              <w:rPr>
                <w:sz w:val="24"/>
              </w:rPr>
              <w:t>*Business 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203" w:type="dxa"/>
            <w:vMerge w:val="restart"/>
            <w:tcBorders>
              <w:right w:val="nil"/>
            </w:tcBorders>
          </w:tcPr>
          <w:p w14:paraId="3C57566E" w14:textId="77777777" w:rsidR="00C62228" w:rsidRDefault="00E6392B">
            <w:pPr>
              <w:pStyle w:val="TableParagraph"/>
              <w:ind w:left="107" w:right="337"/>
              <w:rPr>
                <w:sz w:val="24"/>
              </w:rPr>
            </w:pPr>
            <w:r>
              <w:rPr>
                <w:sz w:val="24"/>
              </w:rPr>
              <w:t>Student Survey</w:t>
            </w:r>
          </w:p>
        </w:tc>
        <w:tc>
          <w:tcPr>
            <w:tcW w:w="870" w:type="dxa"/>
            <w:vMerge w:val="restart"/>
            <w:tcBorders>
              <w:left w:val="nil"/>
            </w:tcBorders>
          </w:tcPr>
          <w:p w14:paraId="7D9B80D7" w14:textId="77777777" w:rsidR="00C62228" w:rsidRDefault="00E6392B">
            <w:pPr>
              <w:pStyle w:val="TableParagraph"/>
              <w:spacing w:line="268" w:lineRule="exact"/>
              <w:ind w:left="363"/>
              <w:rPr>
                <w:sz w:val="24"/>
              </w:rPr>
            </w:pPr>
            <w:r>
              <w:rPr>
                <w:sz w:val="24"/>
              </w:rPr>
              <w:t>Exit</w:t>
            </w:r>
          </w:p>
        </w:tc>
      </w:tr>
      <w:tr w:rsidR="00C62228" w14:paraId="016FB9CD" w14:textId="77777777" w:rsidTr="00FE15C5">
        <w:trPr>
          <w:trHeight w:val="483"/>
        </w:trPr>
        <w:tc>
          <w:tcPr>
            <w:tcW w:w="720" w:type="dxa"/>
            <w:vMerge/>
            <w:tcBorders>
              <w:top w:val="nil"/>
            </w:tcBorders>
          </w:tcPr>
          <w:p w14:paraId="1C764B92" w14:textId="77777777" w:rsidR="00C62228" w:rsidRDefault="00C62228">
            <w:pPr>
              <w:rPr>
                <w:sz w:val="2"/>
                <w:szCs w:val="2"/>
              </w:rPr>
            </w:pPr>
          </w:p>
        </w:tc>
        <w:tc>
          <w:tcPr>
            <w:tcW w:w="4501" w:type="dxa"/>
            <w:vMerge/>
            <w:tcBorders>
              <w:top w:val="nil"/>
            </w:tcBorders>
          </w:tcPr>
          <w:p w14:paraId="013DE32E" w14:textId="77777777" w:rsidR="00C62228" w:rsidRDefault="00C62228">
            <w:pPr>
              <w:rPr>
                <w:sz w:val="2"/>
                <w:szCs w:val="2"/>
              </w:rPr>
            </w:pPr>
          </w:p>
        </w:tc>
        <w:tc>
          <w:tcPr>
            <w:tcW w:w="2161" w:type="dxa"/>
          </w:tcPr>
          <w:p w14:paraId="3E410599" w14:textId="77777777" w:rsidR="00C62228" w:rsidRDefault="00E6392B">
            <w:pPr>
              <w:pStyle w:val="TableParagraph"/>
              <w:spacing w:before="97"/>
              <w:ind w:left="107"/>
              <w:rPr>
                <w:sz w:val="24"/>
              </w:rPr>
            </w:pPr>
            <w:r>
              <w:rPr>
                <w:sz w:val="24"/>
              </w:rPr>
              <w:t>*Rubrics</w:t>
            </w:r>
          </w:p>
        </w:tc>
        <w:tc>
          <w:tcPr>
            <w:tcW w:w="1203" w:type="dxa"/>
            <w:vMerge/>
            <w:tcBorders>
              <w:top w:val="nil"/>
              <w:right w:val="nil"/>
            </w:tcBorders>
          </w:tcPr>
          <w:p w14:paraId="5F8086AA" w14:textId="77777777" w:rsidR="00C62228" w:rsidRDefault="00C62228">
            <w:pPr>
              <w:rPr>
                <w:sz w:val="2"/>
                <w:szCs w:val="2"/>
              </w:rPr>
            </w:pPr>
          </w:p>
        </w:tc>
        <w:tc>
          <w:tcPr>
            <w:tcW w:w="870" w:type="dxa"/>
            <w:vMerge/>
            <w:tcBorders>
              <w:top w:val="nil"/>
              <w:left w:val="nil"/>
            </w:tcBorders>
          </w:tcPr>
          <w:p w14:paraId="60BB0305" w14:textId="77777777" w:rsidR="00C62228" w:rsidRDefault="00C62228">
            <w:pPr>
              <w:rPr>
                <w:sz w:val="2"/>
                <w:szCs w:val="2"/>
              </w:rPr>
            </w:pPr>
          </w:p>
        </w:tc>
      </w:tr>
    </w:tbl>
    <w:p w14:paraId="36379EED" w14:textId="77777777" w:rsidR="00C62228" w:rsidRDefault="00C62228">
      <w:pPr>
        <w:rPr>
          <w:sz w:val="2"/>
          <w:szCs w:val="2"/>
        </w:rPr>
        <w:sectPr w:rsidR="00C62228">
          <w:headerReference w:type="default" r:id="rId66"/>
          <w:footerReference w:type="default" r:id="rId67"/>
          <w:pgSz w:w="11900" w:h="16840"/>
          <w:pgMar w:top="1060" w:right="0" w:bottom="1620" w:left="160" w:header="0" w:footer="1438" w:gutter="0"/>
          <w:pgNumType w:start="9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203"/>
        <w:gridCol w:w="870"/>
      </w:tblGrid>
      <w:tr w:rsidR="00C62228" w14:paraId="6736A343" w14:textId="77777777" w:rsidTr="00FE15C5">
        <w:trPr>
          <w:trHeight w:val="553"/>
        </w:trPr>
        <w:tc>
          <w:tcPr>
            <w:tcW w:w="720" w:type="dxa"/>
          </w:tcPr>
          <w:p w14:paraId="0ED8BF72" w14:textId="77777777" w:rsidR="00C62228" w:rsidRDefault="00C62228">
            <w:pPr>
              <w:pStyle w:val="TableParagraph"/>
            </w:pPr>
          </w:p>
        </w:tc>
        <w:tc>
          <w:tcPr>
            <w:tcW w:w="4501" w:type="dxa"/>
          </w:tcPr>
          <w:p w14:paraId="2C353316" w14:textId="77777777" w:rsidR="00C62228" w:rsidRDefault="00C62228">
            <w:pPr>
              <w:pStyle w:val="TableParagraph"/>
            </w:pPr>
          </w:p>
        </w:tc>
        <w:tc>
          <w:tcPr>
            <w:tcW w:w="2161" w:type="dxa"/>
          </w:tcPr>
          <w:p w14:paraId="0FF58F17" w14:textId="77777777" w:rsidR="00C62228" w:rsidRDefault="00E6392B">
            <w:pPr>
              <w:pStyle w:val="TableParagraph"/>
              <w:spacing w:line="261" w:lineRule="exact"/>
              <w:ind w:left="107"/>
              <w:rPr>
                <w:sz w:val="24"/>
              </w:rPr>
            </w:pPr>
            <w:r>
              <w:rPr>
                <w:sz w:val="24"/>
              </w:rPr>
              <w:t>*Comprehensive</w:t>
            </w:r>
          </w:p>
          <w:p w14:paraId="5A7F0C64" w14:textId="77777777" w:rsidR="00C62228" w:rsidRDefault="00E6392B">
            <w:pPr>
              <w:pStyle w:val="TableParagraph"/>
              <w:ind w:left="107"/>
              <w:rPr>
                <w:sz w:val="24"/>
              </w:rPr>
            </w:pPr>
            <w:r>
              <w:rPr>
                <w:sz w:val="24"/>
              </w:rPr>
              <w:t>Exam</w:t>
            </w:r>
          </w:p>
        </w:tc>
        <w:tc>
          <w:tcPr>
            <w:tcW w:w="2073" w:type="dxa"/>
            <w:gridSpan w:val="2"/>
          </w:tcPr>
          <w:p w14:paraId="570B4A85" w14:textId="77777777" w:rsidR="00C62228" w:rsidRDefault="00C62228">
            <w:pPr>
              <w:pStyle w:val="TableParagraph"/>
            </w:pPr>
          </w:p>
        </w:tc>
      </w:tr>
      <w:tr w:rsidR="00C62228" w14:paraId="69A46A19" w14:textId="77777777" w:rsidTr="00FE15C5">
        <w:trPr>
          <w:trHeight w:val="1411"/>
        </w:trPr>
        <w:tc>
          <w:tcPr>
            <w:tcW w:w="720" w:type="dxa"/>
            <w:vMerge w:val="restart"/>
          </w:tcPr>
          <w:p w14:paraId="36221E1A" w14:textId="77777777" w:rsidR="00C62228" w:rsidRDefault="00E6392B">
            <w:pPr>
              <w:pStyle w:val="TableParagraph"/>
              <w:spacing w:line="265" w:lineRule="exact"/>
              <w:ind w:left="107"/>
              <w:rPr>
                <w:b/>
                <w:sz w:val="24"/>
              </w:rPr>
            </w:pPr>
            <w:r>
              <w:rPr>
                <w:b/>
                <w:sz w:val="24"/>
              </w:rPr>
              <w:t>a.6</w:t>
            </w:r>
          </w:p>
        </w:tc>
        <w:tc>
          <w:tcPr>
            <w:tcW w:w="4501" w:type="dxa"/>
            <w:vMerge w:val="restart"/>
          </w:tcPr>
          <w:p w14:paraId="5A5CD0B8" w14:textId="297C1772" w:rsidR="00C62228" w:rsidRDefault="00E6392B" w:rsidP="000E4F59">
            <w:pPr>
              <w:pStyle w:val="TableParagraph"/>
              <w:spacing w:before="1"/>
              <w:ind w:right="97"/>
              <w:jc w:val="both"/>
              <w:rPr>
                <w:sz w:val="24"/>
              </w:rPr>
            </w:pPr>
            <w:r>
              <w:rPr>
                <w:sz w:val="24"/>
              </w:rPr>
              <w:t xml:space="preserve">Ability to maintain assertiveness, Capacity to interact and collaborate with customers and marketing teams </w:t>
            </w:r>
            <w:r w:rsidR="0057613E">
              <w:rPr>
                <w:sz w:val="24"/>
              </w:rPr>
              <w:t>effectively and</w:t>
            </w:r>
            <w:r>
              <w:rPr>
                <w:sz w:val="24"/>
              </w:rPr>
              <w:t xml:space="preserve"> demonstrate business development skills in culturally diverse contexts.</w:t>
            </w:r>
          </w:p>
        </w:tc>
        <w:tc>
          <w:tcPr>
            <w:tcW w:w="2161" w:type="dxa"/>
          </w:tcPr>
          <w:p w14:paraId="35BFF7D0"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2092BFA8"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203" w:type="dxa"/>
            <w:vMerge w:val="restart"/>
            <w:tcBorders>
              <w:right w:val="nil"/>
            </w:tcBorders>
          </w:tcPr>
          <w:p w14:paraId="38CF4262" w14:textId="77777777" w:rsidR="00C62228" w:rsidRDefault="00E6392B">
            <w:pPr>
              <w:pStyle w:val="TableParagraph"/>
              <w:spacing w:line="261" w:lineRule="exact"/>
              <w:ind w:left="107"/>
              <w:rPr>
                <w:sz w:val="24"/>
              </w:rPr>
            </w:pPr>
            <w:r>
              <w:rPr>
                <w:sz w:val="24"/>
              </w:rPr>
              <w:t>Student</w:t>
            </w:r>
          </w:p>
          <w:p w14:paraId="023285D8" w14:textId="77777777" w:rsidR="00C62228" w:rsidRDefault="00E6392B">
            <w:pPr>
              <w:pStyle w:val="TableParagraph"/>
              <w:ind w:left="107"/>
              <w:rPr>
                <w:sz w:val="24"/>
              </w:rPr>
            </w:pPr>
            <w:r>
              <w:rPr>
                <w:sz w:val="24"/>
              </w:rPr>
              <w:t>Survey</w:t>
            </w:r>
          </w:p>
        </w:tc>
        <w:tc>
          <w:tcPr>
            <w:tcW w:w="870" w:type="dxa"/>
            <w:vMerge w:val="restart"/>
            <w:tcBorders>
              <w:left w:val="nil"/>
            </w:tcBorders>
          </w:tcPr>
          <w:p w14:paraId="67455395" w14:textId="77777777" w:rsidR="00C62228" w:rsidRDefault="00E6392B">
            <w:pPr>
              <w:pStyle w:val="TableParagraph"/>
              <w:spacing w:line="261" w:lineRule="exact"/>
              <w:ind w:left="363"/>
              <w:rPr>
                <w:sz w:val="24"/>
              </w:rPr>
            </w:pPr>
            <w:r>
              <w:rPr>
                <w:sz w:val="24"/>
              </w:rPr>
              <w:t>Exit</w:t>
            </w:r>
          </w:p>
        </w:tc>
      </w:tr>
      <w:tr w:rsidR="00C62228" w14:paraId="2E3EBC4D" w14:textId="77777777" w:rsidTr="00FE15C5">
        <w:trPr>
          <w:trHeight w:val="552"/>
        </w:trPr>
        <w:tc>
          <w:tcPr>
            <w:tcW w:w="720" w:type="dxa"/>
            <w:vMerge/>
            <w:tcBorders>
              <w:top w:val="nil"/>
            </w:tcBorders>
          </w:tcPr>
          <w:p w14:paraId="6387324C" w14:textId="77777777" w:rsidR="00C62228" w:rsidRDefault="00C62228">
            <w:pPr>
              <w:rPr>
                <w:sz w:val="2"/>
                <w:szCs w:val="2"/>
              </w:rPr>
            </w:pPr>
          </w:p>
        </w:tc>
        <w:tc>
          <w:tcPr>
            <w:tcW w:w="4501" w:type="dxa"/>
            <w:vMerge/>
            <w:tcBorders>
              <w:top w:val="nil"/>
            </w:tcBorders>
          </w:tcPr>
          <w:p w14:paraId="54A1790E" w14:textId="77777777" w:rsidR="00C62228" w:rsidRDefault="00C62228">
            <w:pPr>
              <w:rPr>
                <w:sz w:val="2"/>
                <w:szCs w:val="2"/>
              </w:rPr>
            </w:pPr>
          </w:p>
        </w:tc>
        <w:tc>
          <w:tcPr>
            <w:tcW w:w="2161" w:type="dxa"/>
          </w:tcPr>
          <w:p w14:paraId="51ADFA0F" w14:textId="77777777" w:rsidR="00C62228" w:rsidRDefault="00E6392B">
            <w:pPr>
              <w:pStyle w:val="TableParagraph"/>
              <w:spacing w:before="87"/>
              <w:ind w:left="107"/>
              <w:rPr>
                <w:sz w:val="24"/>
              </w:rPr>
            </w:pPr>
            <w:r>
              <w:rPr>
                <w:sz w:val="24"/>
              </w:rPr>
              <w:t>* Rubrics</w:t>
            </w:r>
          </w:p>
        </w:tc>
        <w:tc>
          <w:tcPr>
            <w:tcW w:w="1203" w:type="dxa"/>
            <w:vMerge/>
            <w:tcBorders>
              <w:top w:val="nil"/>
              <w:right w:val="nil"/>
            </w:tcBorders>
          </w:tcPr>
          <w:p w14:paraId="1A5EE17A" w14:textId="77777777" w:rsidR="00C62228" w:rsidRDefault="00C62228">
            <w:pPr>
              <w:rPr>
                <w:sz w:val="2"/>
                <w:szCs w:val="2"/>
              </w:rPr>
            </w:pPr>
          </w:p>
        </w:tc>
        <w:tc>
          <w:tcPr>
            <w:tcW w:w="870" w:type="dxa"/>
            <w:vMerge/>
            <w:tcBorders>
              <w:top w:val="nil"/>
              <w:left w:val="nil"/>
            </w:tcBorders>
          </w:tcPr>
          <w:p w14:paraId="44FCB87F" w14:textId="77777777" w:rsidR="00C62228" w:rsidRDefault="00C62228">
            <w:pPr>
              <w:rPr>
                <w:sz w:val="2"/>
                <w:szCs w:val="2"/>
              </w:rPr>
            </w:pPr>
          </w:p>
        </w:tc>
      </w:tr>
      <w:tr w:rsidR="00C62228" w14:paraId="21ABD5BC" w14:textId="77777777" w:rsidTr="00FE15C5">
        <w:trPr>
          <w:trHeight w:val="560"/>
        </w:trPr>
        <w:tc>
          <w:tcPr>
            <w:tcW w:w="720" w:type="dxa"/>
            <w:vMerge/>
            <w:tcBorders>
              <w:top w:val="nil"/>
            </w:tcBorders>
          </w:tcPr>
          <w:p w14:paraId="37CA997C" w14:textId="77777777" w:rsidR="00C62228" w:rsidRDefault="00C62228">
            <w:pPr>
              <w:rPr>
                <w:sz w:val="2"/>
                <w:szCs w:val="2"/>
              </w:rPr>
            </w:pPr>
          </w:p>
        </w:tc>
        <w:tc>
          <w:tcPr>
            <w:tcW w:w="4501" w:type="dxa"/>
            <w:vMerge/>
            <w:tcBorders>
              <w:top w:val="nil"/>
            </w:tcBorders>
          </w:tcPr>
          <w:p w14:paraId="726EF6C5" w14:textId="77777777" w:rsidR="00C62228" w:rsidRDefault="00C62228">
            <w:pPr>
              <w:rPr>
                <w:sz w:val="2"/>
                <w:szCs w:val="2"/>
              </w:rPr>
            </w:pPr>
          </w:p>
        </w:tc>
        <w:tc>
          <w:tcPr>
            <w:tcW w:w="2161" w:type="dxa"/>
          </w:tcPr>
          <w:p w14:paraId="25FDE3C5"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1817CE51" w14:textId="77777777" w:rsidR="00C62228" w:rsidRDefault="00E6392B">
            <w:pPr>
              <w:pStyle w:val="TableParagraph"/>
              <w:ind w:left="107"/>
              <w:rPr>
                <w:sz w:val="24"/>
              </w:rPr>
            </w:pPr>
            <w:r>
              <w:rPr>
                <w:sz w:val="24"/>
              </w:rPr>
              <w:t>Exam</w:t>
            </w:r>
          </w:p>
        </w:tc>
        <w:tc>
          <w:tcPr>
            <w:tcW w:w="1203" w:type="dxa"/>
            <w:vMerge/>
            <w:tcBorders>
              <w:top w:val="nil"/>
              <w:right w:val="nil"/>
            </w:tcBorders>
          </w:tcPr>
          <w:p w14:paraId="6452B36B" w14:textId="77777777" w:rsidR="00C62228" w:rsidRDefault="00C62228">
            <w:pPr>
              <w:rPr>
                <w:sz w:val="2"/>
                <w:szCs w:val="2"/>
              </w:rPr>
            </w:pPr>
          </w:p>
        </w:tc>
        <w:tc>
          <w:tcPr>
            <w:tcW w:w="870" w:type="dxa"/>
            <w:vMerge/>
            <w:tcBorders>
              <w:top w:val="nil"/>
              <w:left w:val="nil"/>
            </w:tcBorders>
          </w:tcPr>
          <w:p w14:paraId="53BA0056" w14:textId="77777777" w:rsidR="00C62228" w:rsidRDefault="00C62228">
            <w:pPr>
              <w:rPr>
                <w:sz w:val="2"/>
                <w:szCs w:val="2"/>
              </w:rPr>
            </w:pPr>
          </w:p>
        </w:tc>
      </w:tr>
      <w:tr w:rsidR="00C62228" w14:paraId="0FDE27C5" w14:textId="77777777" w:rsidTr="00FE15C5">
        <w:trPr>
          <w:trHeight w:val="1121"/>
        </w:trPr>
        <w:tc>
          <w:tcPr>
            <w:tcW w:w="720" w:type="dxa"/>
            <w:vMerge w:val="restart"/>
          </w:tcPr>
          <w:p w14:paraId="583355C0" w14:textId="77777777" w:rsidR="00C62228" w:rsidRDefault="00E6392B">
            <w:pPr>
              <w:pStyle w:val="TableParagraph"/>
              <w:spacing w:line="265" w:lineRule="exact"/>
              <w:ind w:left="107"/>
              <w:rPr>
                <w:b/>
                <w:sz w:val="24"/>
              </w:rPr>
            </w:pPr>
            <w:r>
              <w:rPr>
                <w:b/>
                <w:sz w:val="24"/>
              </w:rPr>
              <w:t>a.7</w:t>
            </w:r>
          </w:p>
        </w:tc>
        <w:tc>
          <w:tcPr>
            <w:tcW w:w="4501" w:type="dxa"/>
            <w:vMerge w:val="restart"/>
          </w:tcPr>
          <w:p w14:paraId="0CE769AB" w14:textId="14F857AF" w:rsidR="00C62228" w:rsidRDefault="000E4F59" w:rsidP="000E4F59">
            <w:pPr>
              <w:pStyle w:val="TableParagraph"/>
              <w:ind w:right="97"/>
              <w:jc w:val="both"/>
              <w:rPr>
                <w:sz w:val="24"/>
              </w:rPr>
            </w:pPr>
            <w:r>
              <w:rPr>
                <w:sz w:val="24"/>
              </w:rPr>
              <w:t>U</w:t>
            </w:r>
            <w:r w:rsidR="00E6392B">
              <w:rPr>
                <w:sz w:val="24"/>
              </w:rPr>
              <w:t xml:space="preserve">nderstand different cultures and sustainability while developing marketing / branding strategies. Embrace business opportunities offered across globe </w:t>
            </w:r>
            <w:r w:rsidR="00E6392B">
              <w:rPr>
                <w:spacing w:val="-5"/>
                <w:sz w:val="24"/>
              </w:rPr>
              <w:t xml:space="preserve">and </w:t>
            </w:r>
            <w:r w:rsidR="00E6392B">
              <w:rPr>
                <w:sz w:val="24"/>
              </w:rPr>
              <w:t>accept different ways of</w:t>
            </w:r>
            <w:r w:rsidR="00E6392B">
              <w:rPr>
                <w:spacing w:val="-2"/>
                <w:sz w:val="24"/>
              </w:rPr>
              <w:t xml:space="preserve"> </w:t>
            </w:r>
            <w:r w:rsidR="00E6392B">
              <w:rPr>
                <w:sz w:val="24"/>
              </w:rPr>
              <w:t>working.</w:t>
            </w:r>
          </w:p>
        </w:tc>
        <w:tc>
          <w:tcPr>
            <w:tcW w:w="2161" w:type="dxa"/>
          </w:tcPr>
          <w:p w14:paraId="24CD821D" w14:textId="77777777" w:rsidR="00C62228" w:rsidRDefault="00E6392B">
            <w:pPr>
              <w:pStyle w:val="TableParagraph"/>
              <w:spacing w:line="261" w:lineRule="exact"/>
              <w:ind w:left="107"/>
              <w:jc w:val="both"/>
              <w:rPr>
                <w:sz w:val="24"/>
              </w:rPr>
            </w:pPr>
            <w:r>
              <w:rPr>
                <w:sz w:val="24"/>
              </w:rPr>
              <w:t>*Foreign Business</w:t>
            </w:r>
          </w:p>
          <w:p w14:paraId="7B0566D4" w14:textId="77777777" w:rsidR="00C62228" w:rsidRDefault="00E6392B">
            <w:pPr>
              <w:pStyle w:val="TableParagraph"/>
              <w:ind w:left="107" w:right="99"/>
              <w:jc w:val="both"/>
              <w:rPr>
                <w:sz w:val="24"/>
              </w:rPr>
            </w:pPr>
            <w:r>
              <w:rPr>
                <w:sz w:val="24"/>
              </w:rPr>
              <w:t>Language Result Analysis of all semesters</w:t>
            </w:r>
          </w:p>
        </w:tc>
        <w:tc>
          <w:tcPr>
            <w:tcW w:w="1203" w:type="dxa"/>
            <w:vMerge w:val="restart"/>
            <w:tcBorders>
              <w:right w:val="nil"/>
            </w:tcBorders>
          </w:tcPr>
          <w:p w14:paraId="1946BA1F" w14:textId="77777777" w:rsidR="00C62228" w:rsidRDefault="00E6392B">
            <w:pPr>
              <w:pStyle w:val="TableParagraph"/>
              <w:spacing w:line="261" w:lineRule="exact"/>
              <w:ind w:left="107"/>
              <w:rPr>
                <w:sz w:val="24"/>
              </w:rPr>
            </w:pPr>
            <w:r>
              <w:rPr>
                <w:sz w:val="24"/>
              </w:rPr>
              <w:t>Student</w:t>
            </w:r>
          </w:p>
          <w:p w14:paraId="495EE857" w14:textId="77777777" w:rsidR="00C62228" w:rsidRDefault="00E6392B">
            <w:pPr>
              <w:pStyle w:val="TableParagraph"/>
              <w:ind w:left="107"/>
              <w:rPr>
                <w:sz w:val="24"/>
              </w:rPr>
            </w:pPr>
            <w:r>
              <w:rPr>
                <w:sz w:val="24"/>
              </w:rPr>
              <w:t>Survey</w:t>
            </w:r>
          </w:p>
        </w:tc>
        <w:tc>
          <w:tcPr>
            <w:tcW w:w="870" w:type="dxa"/>
            <w:vMerge w:val="restart"/>
            <w:tcBorders>
              <w:left w:val="nil"/>
            </w:tcBorders>
          </w:tcPr>
          <w:p w14:paraId="59042A78" w14:textId="77777777" w:rsidR="00C62228" w:rsidRDefault="00E6392B">
            <w:pPr>
              <w:pStyle w:val="TableParagraph"/>
              <w:spacing w:line="261" w:lineRule="exact"/>
              <w:ind w:left="363"/>
              <w:rPr>
                <w:sz w:val="24"/>
              </w:rPr>
            </w:pPr>
            <w:r>
              <w:rPr>
                <w:sz w:val="24"/>
              </w:rPr>
              <w:t>Exit</w:t>
            </w:r>
          </w:p>
        </w:tc>
      </w:tr>
      <w:tr w:rsidR="00C62228" w14:paraId="088305A4" w14:textId="77777777" w:rsidTr="000E4F59">
        <w:trPr>
          <w:trHeight w:val="698"/>
        </w:trPr>
        <w:tc>
          <w:tcPr>
            <w:tcW w:w="720" w:type="dxa"/>
            <w:vMerge/>
            <w:tcBorders>
              <w:top w:val="nil"/>
            </w:tcBorders>
          </w:tcPr>
          <w:p w14:paraId="58A872CD" w14:textId="77777777" w:rsidR="00C62228" w:rsidRDefault="00C62228">
            <w:pPr>
              <w:rPr>
                <w:sz w:val="2"/>
                <w:szCs w:val="2"/>
              </w:rPr>
            </w:pPr>
          </w:p>
        </w:tc>
        <w:tc>
          <w:tcPr>
            <w:tcW w:w="4501" w:type="dxa"/>
            <w:vMerge/>
            <w:tcBorders>
              <w:top w:val="nil"/>
            </w:tcBorders>
          </w:tcPr>
          <w:p w14:paraId="51491231" w14:textId="77777777" w:rsidR="00C62228" w:rsidRDefault="00C62228">
            <w:pPr>
              <w:rPr>
                <w:sz w:val="2"/>
                <w:szCs w:val="2"/>
              </w:rPr>
            </w:pPr>
          </w:p>
        </w:tc>
        <w:tc>
          <w:tcPr>
            <w:tcW w:w="2161" w:type="dxa"/>
          </w:tcPr>
          <w:p w14:paraId="7B4BB4F8" w14:textId="77777777" w:rsidR="00C62228" w:rsidRDefault="00C62228">
            <w:pPr>
              <w:pStyle w:val="TableParagraph"/>
              <w:spacing w:before="2"/>
              <w:rPr>
                <w:b/>
                <w:sz w:val="26"/>
              </w:rPr>
            </w:pPr>
          </w:p>
          <w:p w14:paraId="226A7FC3" w14:textId="77777777" w:rsidR="00C62228" w:rsidRDefault="00E6392B">
            <w:pPr>
              <w:pStyle w:val="TableParagraph"/>
              <w:ind w:left="107"/>
              <w:rPr>
                <w:sz w:val="24"/>
              </w:rPr>
            </w:pPr>
            <w:r>
              <w:rPr>
                <w:sz w:val="24"/>
              </w:rPr>
              <w:t>* Rubrics</w:t>
            </w:r>
          </w:p>
        </w:tc>
        <w:tc>
          <w:tcPr>
            <w:tcW w:w="1203" w:type="dxa"/>
            <w:vMerge/>
            <w:tcBorders>
              <w:top w:val="nil"/>
              <w:right w:val="nil"/>
            </w:tcBorders>
          </w:tcPr>
          <w:p w14:paraId="6AB42471" w14:textId="77777777" w:rsidR="00C62228" w:rsidRDefault="00C62228">
            <w:pPr>
              <w:rPr>
                <w:sz w:val="2"/>
                <w:szCs w:val="2"/>
              </w:rPr>
            </w:pPr>
          </w:p>
        </w:tc>
        <w:tc>
          <w:tcPr>
            <w:tcW w:w="870" w:type="dxa"/>
            <w:vMerge/>
            <w:tcBorders>
              <w:top w:val="nil"/>
              <w:left w:val="nil"/>
            </w:tcBorders>
          </w:tcPr>
          <w:p w14:paraId="1BE703A1" w14:textId="77777777" w:rsidR="00C62228" w:rsidRDefault="00C62228">
            <w:pPr>
              <w:rPr>
                <w:sz w:val="2"/>
                <w:szCs w:val="2"/>
              </w:rPr>
            </w:pPr>
          </w:p>
        </w:tc>
      </w:tr>
      <w:tr w:rsidR="00C62228" w14:paraId="6EB2E180" w14:textId="77777777" w:rsidTr="000E4F59">
        <w:trPr>
          <w:trHeight w:val="709"/>
        </w:trPr>
        <w:tc>
          <w:tcPr>
            <w:tcW w:w="720" w:type="dxa"/>
            <w:vMerge/>
            <w:tcBorders>
              <w:top w:val="nil"/>
            </w:tcBorders>
          </w:tcPr>
          <w:p w14:paraId="257C295D" w14:textId="77777777" w:rsidR="00C62228" w:rsidRDefault="00C62228">
            <w:pPr>
              <w:rPr>
                <w:sz w:val="2"/>
                <w:szCs w:val="2"/>
              </w:rPr>
            </w:pPr>
          </w:p>
        </w:tc>
        <w:tc>
          <w:tcPr>
            <w:tcW w:w="4501" w:type="dxa"/>
            <w:vMerge/>
            <w:tcBorders>
              <w:top w:val="nil"/>
            </w:tcBorders>
          </w:tcPr>
          <w:p w14:paraId="274BA4E3" w14:textId="77777777" w:rsidR="00C62228" w:rsidRDefault="00C62228">
            <w:pPr>
              <w:rPr>
                <w:sz w:val="2"/>
                <w:szCs w:val="2"/>
              </w:rPr>
            </w:pPr>
          </w:p>
        </w:tc>
        <w:tc>
          <w:tcPr>
            <w:tcW w:w="2161" w:type="dxa"/>
          </w:tcPr>
          <w:p w14:paraId="1C01529D" w14:textId="77777777" w:rsidR="00C62228" w:rsidRDefault="00E6392B">
            <w:pPr>
              <w:pStyle w:val="TableParagraph"/>
              <w:spacing w:before="164"/>
              <w:ind w:left="107" w:right="397"/>
              <w:rPr>
                <w:sz w:val="24"/>
              </w:rPr>
            </w:pPr>
            <w:r>
              <w:rPr>
                <w:sz w:val="24"/>
              </w:rPr>
              <w:t>*Comprehensive Exam</w:t>
            </w:r>
          </w:p>
        </w:tc>
        <w:tc>
          <w:tcPr>
            <w:tcW w:w="1203" w:type="dxa"/>
            <w:vMerge/>
            <w:tcBorders>
              <w:top w:val="nil"/>
              <w:right w:val="nil"/>
            </w:tcBorders>
          </w:tcPr>
          <w:p w14:paraId="79CB02B6" w14:textId="77777777" w:rsidR="00C62228" w:rsidRDefault="00C62228">
            <w:pPr>
              <w:rPr>
                <w:sz w:val="2"/>
                <w:szCs w:val="2"/>
              </w:rPr>
            </w:pPr>
          </w:p>
        </w:tc>
        <w:tc>
          <w:tcPr>
            <w:tcW w:w="870" w:type="dxa"/>
            <w:vMerge/>
            <w:tcBorders>
              <w:top w:val="nil"/>
              <w:left w:val="nil"/>
            </w:tcBorders>
          </w:tcPr>
          <w:p w14:paraId="7C33EA5D" w14:textId="77777777" w:rsidR="00C62228" w:rsidRDefault="00C62228">
            <w:pPr>
              <w:rPr>
                <w:sz w:val="2"/>
                <w:szCs w:val="2"/>
              </w:rPr>
            </w:pPr>
          </w:p>
        </w:tc>
      </w:tr>
      <w:tr w:rsidR="00C62228" w14:paraId="23065E18" w14:textId="77777777">
        <w:trPr>
          <w:trHeight w:val="1104"/>
        </w:trPr>
        <w:tc>
          <w:tcPr>
            <w:tcW w:w="720" w:type="dxa"/>
            <w:vMerge w:val="restart"/>
          </w:tcPr>
          <w:p w14:paraId="5F81E51B" w14:textId="77777777" w:rsidR="00C62228" w:rsidRDefault="00E6392B">
            <w:pPr>
              <w:pStyle w:val="TableParagraph"/>
              <w:spacing w:line="266" w:lineRule="exact"/>
              <w:ind w:left="107"/>
              <w:rPr>
                <w:b/>
                <w:sz w:val="24"/>
              </w:rPr>
            </w:pPr>
            <w:r>
              <w:rPr>
                <w:b/>
                <w:sz w:val="24"/>
              </w:rPr>
              <w:t>a.8</w:t>
            </w:r>
          </w:p>
        </w:tc>
        <w:tc>
          <w:tcPr>
            <w:tcW w:w="4501" w:type="dxa"/>
            <w:vMerge w:val="restart"/>
          </w:tcPr>
          <w:p w14:paraId="34F4FAB2" w14:textId="77777777" w:rsidR="00C62228" w:rsidRDefault="00E6392B" w:rsidP="000E4F59">
            <w:pPr>
              <w:pStyle w:val="TableParagraph"/>
              <w:ind w:right="98"/>
              <w:jc w:val="both"/>
              <w:rPr>
                <w:sz w:val="24"/>
              </w:rPr>
            </w:pPr>
            <w:r>
              <w:rPr>
                <w:sz w:val="24"/>
              </w:rPr>
              <w:t xml:space="preserve">To understand how their actions </w:t>
            </w:r>
            <w:r>
              <w:rPr>
                <w:spacing w:val="-6"/>
                <w:sz w:val="24"/>
              </w:rPr>
              <w:t xml:space="preserve">can </w:t>
            </w:r>
            <w:r>
              <w:rPr>
                <w:sz w:val="24"/>
              </w:rPr>
              <w:t xml:space="preserve">enhance the wellbeing of theirs and will </w:t>
            </w:r>
            <w:r>
              <w:rPr>
                <w:spacing w:val="-5"/>
                <w:sz w:val="24"/>
              </w:rPr>
              <w:t xml:space="preserve">be </w:t>
            </w:r>
            <w:r>
              <w:rPr>
                <w:sz w:val="24"/>
              </w:rPr>
              <w:t>equipped to make a valuable contribution to society by practicing code of</w:t>
            </w:r>
            <w:r>
              <w:rPr>
                <w:spacing w:val="-12"/>
                <w:sz w:val="24"/>
              </w:rPr>
              <w:t xml:space="preserve"> </w:t>
            </w:r>
            <w:r>
              <w:rPr>
                <w:sz w:val="24"/>
              </w:rPr>
              <w:t>ethics</w:t>
            </w:r>
          </w:p>
        </w:tc>
        <w:tc>
          <w:tcPr>
            <w:tcW w:w="2161" w:type="dxa"/>
          </w:tcPr>
          <w:p w14:paraId="35424E2A" w14:textId="77777777" w:rsidR="00C62228" w:rsidRDefault="00E6392B">
            <w:pPr>
              <w:pStyle w:val="TableParagraph"/>
              <w:spacing w:line="261" w:lineRule="exact"/>
              <w:ind w:left="107"/>
              <w:rPr>
                <w:sz w:val="24"/>
              </w:rPr>
            </w:pPr>
            <w:r>
              <w:rPr>
                <w:sz w:val="24"/>
              </w:rPr>
              <w:t>*Plagiarism</w:t>
            </w:r>
          </w:p>
          <w:p w14:paraId="4BBD7062"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2073" w:type="dxa"/>
            <w:gridSpan w:val="2"/>
          </w:tcPr>
          <w:p w14:paraId="3D8D323F" w14:textId="77777777" w:rsidR="00C62228" w:rsidRDefault="00E6392B">
            <w:pPr>
              <w:pStyle w:val="TableParagraph"/>
              <w:tabs>
                <w:tab w:val="left" w:pos="1757"/>
              </w:tabs>
              <w:spacing w:line="261" w:lineRule="exact"/>
              <w:ind w:left="107"/>
              <w:rPr>
                <w:sz w:val="24"/>
              </w:rPr>
            </w:pPr>
            <w:r>
              <w:rPr>
                <w:sz w:val="24"/>
              </w:rPr>
              <w:t>Feedback</w:t>
            </w:r>
            <w:r>
              <w:rPr>
                <w:sz w:val="24"/>
              </w:rPr>
              <w:tab/>
              <w:t>of</w:t>
            </w:r>
          </w:p>
          <w:p w14:paraId="6CCD8223" w14:textId="77777777" w:rsidR="00C62228" w:rsidRDefault="00E6392B">
            <w:pPr>
              <w:pStyle w:val="TableParagraph"/>
              <w:ind w:left="107"/>
              <w:rPr>
                <w:sz w:val="24"/>
              </w:rPr>
            </w:pPr>
            <w:r>
              <w:rPr>
                <w:sz w:val="24"/>
              </w:rPr>
              <w:t>Industry Internship Guide</w:t>
            </w:r>
          </w:p>
        </w:tc>
      </w:tr>
      <w:tr w:rsidR="00C62228" w14:paraId="2D7FC16E" w14:textId="77777777" w:rsidTr="00FE15C5">
        <w:trPr>
          <w:trHeight w:val="516"/>
        </w:trPr>
        <w:tc>
          <w:tcPr>
            <w:tcW w:w="720" w:type="dxa"/>
            <w:vMerge/>
            <w:tcBorders>
              <w:top w:val="nil"/>
            </w:tcBorders>
          </w:tcPr>
          <w:p w14:paraId="46548F6B" w14:textId="77777777" w:rsidR="00C62228" w:rsidRDefault="00C62228">
            <w:pPr>
              <w:rPr>
                <w:sz w:val="2"/>
                <w:szCs w:val="2"/>
              </w:rPr>
            </w:pPr>
          </w:p>
        </w:tc>
        <w:tc>
          <w:tcPr>
            <w:tcW w:w="4501" w:type="dxa"/>
            <w:vMerge/>
            <w:tcBorders>
              <w:top w:val="nil"/>
            </w:tcBorders>
          </w:tcPr>
          <w:p w14:paraId="350EC766" w14:textId="77777777" w:rsidR="00C62228" w:rsidRDefault="00C62228">
            <w:pPr>
              <w:rPr>
                <w:sz w:val="2"/>
                <w:szCs w:val="2"/>
              </w:rPr>
            </w:pPr>
          </w:p>
        </w:tc>
        <w:tc>
          <w:tcPr>
            <w:tcW w:w="2161" w:type="dxa"/>
          </w:tcPr>
          <w:p w14:paraId="1304717E" w14:textId="77777777" w:rsidR="00C62228" w:rsidRDefault="00E6392B">
            <w:pPr>
              <w:pStyle w:val="TableParagraph"/>
              <w:ind w:left="107" w:right="397"/>
              <w:rPr>
                <w:sz w:val="24"/>
              </w:rPr>
            </w:pPr>
            <w:r>
              <w:rPr>
                <w:sz w:val="24"/>
              </w:rPr>
              <w:t>*Comprehensive Exam</w:t>
            </w:r>
          </w:p>
        </w:tc>
        <w:tc>
          <w:tcPr>
            <w:tcW w:w="2073" w:type="dxa"/>
            <w:gridSpan w:val="2"/>
          </w:tcPr>
          <w:p w14:paraId="2C82B5A8" w14:textId="77777777" w:rsidR="00C62228" w:rsidRDefault="00E6392B">
            <w:pPr>
              <w:pStyle w:val="TableParagraph"/>
              <w:spacing w:line="261" w:lineRule="exact"/>
              <w:ind w:left="107"/>
              <w:rPr>
                <w:sz w:val="24"/>
              </w:rPr>
            </w:pPr>
            <w:r>
              <w:rPr>
                <w:sz w:val="24"/>
              </w:rPr>
              <w:t>Indiscipline Cases</w:t>
            </w:r>
          </w:p>
        </w:tc>
      </w:tr>
      <w:tr w:rsidR="00C62228" w14:paraId="73554C62" w14:textId="77777777" w:rsidTr="00FE15C5">
        <w:trPr>
          <w:trHeight w:val="523"/>
        </w:trPr>
        <w:tc>
          <w:tcPr>
            <w:tcW w:w="720" w:type="dxa"/>
            <w:vMerge w:val="restart"/>
          </w:tcPr>
          <w:p w14:paraId="192C52CF" w14:textId="77777777" w:rsidR="00C62228" w:rsidRDefault="00E6392B">
            <w:pPr>
              <w:pStyle w:val="TableParagraph"/>
              <w:spacing w:line="265" w:lineRule="exact"/>
              <w:ind w:left="107"/>
              <w:rPr>
                <w:b/>
                <w:sz w:val="24"/>
              </w:rPr>
            </w:pPr>
            <w:r>
              <w:rPr>
                <w:b/>
                <w:sz w:val="24"/>
              </w:rPr>
              <w:t>a.9</w:t>
            </w:r>
          </w:p>
        </w:tc>
        <w:tc>
          <w:tcPr>
            <w:tcW w:w="4501" w:type="dxa"/>
            <w:vMerge w:val="restart"/>
          </w:tcPr>
          <w:p w14:paraId="54718B5E" w14:textId="77777777" w:rsidR="00C62228" w:rsidRDefault="00E6392B" w:rsidP="000E4F59">
            <w:pPr>
              <w:pStyle w:val="TableParagraph"/>
              <w:spacing w:before="171"/>
              <w:ind w:right="96"/>
              <w:jc w:val="both"/>
              <w:rPr>
                <w:sz w:val="24"/>
              </w:rPr>
            </w:pPr>
            <w:r>
              <w:rPr>
                <w:sz w:val="24"/>
              </w:rPr>
              <w:t>To be motivated to draw upon existing knowledge, generating new ideas and create competitiveness to business through better marketing strategies. To identify professional employment opportunities</w:t>
            </w:r>
          </w:p>
        </w:tc>
        <w:tc>
          <w:tcPr>
            <w:tcW w:w="2161" w:type="dxa"/>
          </w:tcPr>
          <w:p w14:paraId="22FC6985" w14:textId="77777777" w:rsidR="00C62228" w:rsidRDefault="00E6392B">
            <w:pPr>
              <w:pStyle w:val="TableParagraph"/>
              <w:spacing w:before="212"/>
              <w:ind w:left="107"/>
              <w:rPr>
                <w:sz w:val="24"/>
              </w:rPr>
            </w:pPr>
            <w:r>
              <w:rPr>
                <w:sz w:val="24"/>
              </w:rPr>
              <w:t>*Scoring Rubrics</w:t>
            </w:r>
          </w:p>
        </w:tc>
        <w:tc>
          <w:tcPr>
            <w:tcW w:w="1203" w:type="dxa"/>
            <w:tcBorders>
              <w:right w:val="nil"/>
            </w:tcBorders>
          </w:tcPr>
          <w:p w14:paraId="4868DB06" w14:textId="77777777" w:rsidR="00C62228" w:rsidRDefault="00E6392B">
            <w:pPr>
              <w:pStyle w:val="TableParagraph"/>
              <w:spacing w:line="261" w:lineRule="exact"/>
              <w:ind w:left="107"/>
              <w:rPr>
                <w:sz w:val="24"/>
              </w:rPr>
            </w:pPr>
            <w:r>
              <w:rPr>
                <w:sz w:val="24"/>
              </w:rPr>
              <w:t>Student</w:t>
            </w:r>
          </w:p>
          <w:p w14:paraId="79A7487F" w14:textId="77777777" w:rsidR="00C62228" w:rsidRDefault="00E6392B">
            <w:pPr>
              <w:pStyle w:val="TableParagraph"/>
              <w:ind w:left="107"/>
              <w:rPr>
                <w:sz w:val="24"/>
              </w:rPr>
            </w:pPr>
            <w:r>
              <w:rPr>
                <w:sz w:val="24"/>
              </w:rPr>
              <w:t>Survey</w:t>
            </w:r>
          </w:p>
        </w:tc>
        <w:tc>
          <w:tcPr>
            <w:tcW w:w="870" w:type="dxa"/>
            <w:tcBorders>
              <w:left w:val="nil"/>
            </w:tcBorders>
          </w:tcPr>
          <w:p w14:paraId="21952FBE" w14:textId="77777777" w:rsidR="00C62228" w:rsidRDefault="00E6392B">
            <w:pPr>
              <w:pStyle w:val="TableParagraph"/>
              <w:spacing w:line="261" w:lineRule="exact"/>
              <w:ind w:right="99"/>
              <w:jc w:val="right"/>
              <w:rPr>
                <w:sz w:val="24"/>
              </w:rPr>
            </w:pPr>
            <w:r>
              <w:rPr>
                <w:sz w:val="24"/>
              </w:rPr>
              <w:t>Exit</w:t>
            </w:r>
          </w:p>
        </w:tc>
      </w:tr>
      <w:tr w:rsidR="00C62228" w14:paraId="123752D2" w14:textId="77777777">
        <w:trPr>
          <w:trHeight w:val="1010"/>
        </w:trPr>
        <w:tc>
          <w:tcPr>
            <w:tcW w:w="720" w:type="dxa"/>
            <w:vMerge/>
            <w:tcBorders>
              <w:top w:val="nil"/>
            </w:tcBorders>
          </w:tcPr>
          <w:p w14:paraId="2A604CEE" w14:textId="77777777" w:rsidR="00C62228" w:rsidRDefault="00C62228">
            <w:pPr>
              <w:rPr>
                <w:sz w:val="2"/>
                <w:szCs w:val="2"/>
              </w:rPr>
            </w:pPr>
          </w:p>
        </w:tc>
        <w:tc>
          <w:tcPr>
            <w:tcW w:w="4501" w:type="dxa"/>
            <w:vMerge/>
            <w:tcBorders>
              <w:top w:val="nil"/>
            </w:tcBorders>
          </w:tcPr>
          <w:p w14:paraId="4B740DB8" w14:textId="77777777" w:rsidR="00C62228" w:rsidRDefault="00C62228">
            <w:pPr>
              <w:rPr>
                <w:sz w:val="2"/>
                <w:szCs w:val="2"/>
              </w:rPr>
            </w:pPr>
          </w:p>
        </w:tc>
        <w:tc>
          <w:tcPr>
            <w:tcW w:w="2161" w:type="dxa"/>
          </w:tcPr>
          <w:p w14:paraId="3E3F1BB8" w14:textId="77777777" w:rsidR="00C62228" w:rsidRDefault="00E6392B">
            <w:pPr>
              <w:pStyle w:val="TableParagraph"/>
              <w:spacing w:before="75"/>
              <w:ind w:left="107" w:right="397"/>
              <w:rPr>
                <w:sz w:val="24"/>
              </w:rPr>
            </w:pPr>
            <w:r>
              <w:rPr>
                <w:sz w:val="24"/>
              </w:rPr>
              <w:t>*Comprehensive Exam</w:t>
            </w:r>
          </w:p>
        </w:tc>
        <w:tc>
          <w:tcPr>
            <w:tcW w:w="2073" w:type="dxa"/>
            <w:gridSpan w:val="2"/>
          </w:tcPr>
          <w:p w14:paraId="16172D73" w14:textId="77777777" w:rsidR="00C62228" w:rsidRDefault="00E6392B">
            <w:pPr>
              <w:pStyle w:val="TableParagraph"/>
              <w:spacing w:line="261" w:lineRule="exact"/>
              <w:ind w:left="107"/>
              <w:rPr>
                <w:sz w:val="24"/>
              </w:rPr>
            </w:pPr>
            <w:r>
              <w:rPr>
                <w:sz w:val="24"/>
              </w:rPr>
              <w:t>Alumni Survey</w:t>
            </w:r>
          </w:p>
        </w:tc>
      </w:tr>
      <w:tr w:rsidR="00C62228" w14:paraId="562916A2" w14:textId="77777777">
        <w:trPr>
          <w:trHeight w:val="654"/>
        </w:trPr>
        <w:tc>
          <w:tcPr>
            <w:tcW w:w="720" w:type="dxa"/>
            <w:vMerge w:val="restart"/>
          </w:tcPr>
          <w:p w14:paraId="6F71050C" w14:textId="77777777" w:rsidR="00C62228" w:rsidRDefault="00E6392B">
            <w:pPr>
              <w:pStyle w:val="TableParagraph"/>
              <w:spacing w:line="265" w:lineRule="exact"/>
              <w:ind w:left="107"/>
              <w:rPr>
                <w:b/>
                <w:sz w:val="24"/>
              </w:rPr>
            </w:pPr>
            <w:r>
              <w:rPr>
                <w:b/>
                <w:sz w:val="24"/>
              </w:rPr>
              <w:t>a.10</w:t>
            </w:r>
          </w:p>
        </w:tc>
        <w:tc>
          <w:tcPr>
            <w:tcW w:w="4501" w:type="dxa"/>
            <w:vMerge w:val="restart"/>
          </w:tcPr>
          <w:p w14:paraId="5DDB977E" w14:textId="77777777" w:rsidR="00C62228" w:rsidRDefault="00E6392B" w:rsidP="000E4F59">
            <w:pPr>
              <w:pStyle w:val="TableParagraph"/>
              <w:spacing w:before="162"/>
              <w:ind w:right="99"/>
              <w:jc w:val="both"/>
              <w:rPr>
                <w:sz w:val="24"/>
              </w:rPr>
            </w:pPr>
            <w:r>
              <w:rPr>
                <w:sz w:val="24"/>
              </w:rPr>
              <w:t xml:space="preserve">Act with integrity, set themselves </w:t>
            </w:r>
            <w:r>
              <w:rPr>
                <w:spacing w:val="-3"/>
                <w:sz w:val="24"/>
              </w:rPr>
              <w:t xml:space="preserve">high </w:t>
            </w:r>
            <w:r>
              <w:rPr>
                <w:sz w:val="24"/>
              </w:rPr>
              <w:t>standards and have skills that are essential to their future</w:t>
            </w:r>
            <w:r>
              <w:rPr>
                <w:spacing w:val="-3"/>
                <w:sz w:val="24"/>
              </w:rPr>
              <w:t xml:space="preserve"> </w:t>
            </w:r>
            <w:r>
              <w:rPr>
                <w:sz w:val="24"/>
              </w:rPr>
              <w:t>lives</w:t>
            </w:r>
          </w:p>
        </w:tc>
        <w:tc>
          <w:tcPr>
            <w:tcW w:w="2161" w:type="dxa"/>
          </w:tcPr>
          <w:p w14:paraId="4C4F999C" w14:textId="77777777" w:rsidR="00C62228" w:rsidRDefault="00E6392B">
            <w:pPr>
              <w:pStyle w:val="TableParagraph"/>
              <w:spacing w:before="35"/>
              <w:ind w:left="107"/>
              <w:rPr>
                <w:sz w:val="24"/>
              </w:rPr>
            </w:pPr>
            <w:r>
              <w:rPr>
                <w:sz w:val="24"/>
              </w:rPr>
              <w:t>*Quiz (Rubrics)</w:t>
            </w:r>
          </w:p>
        </w:tc>
        <w:tc>
          <w:tcPr>
            <w:tcW w:w="1203" w:type="dxa"/>
            <w:vMerge w:val="restart"/>
            <w:tcBorders>
              <w:right w:val="nil"/>
            </w:tcBorders>
          </w:tcPr>
          <w:p w14:paraId="24C4D189" w14:textId="77777777" w:rsidR="00C62228" w:rsidRDefault="00E6392B">
            <w:pPr>
              <w:pStyle w:val="TableParagraph"/>
              <w:spacing w:line="261" w:lineRule="exact"/>
              <w:ind w:left="107"/>
              <w:rPr>
                <w:sz w:val="24"/>
              </w:rPr>
            </w:pPr>
            <w:r>
              <w:rPr>
                <w:sz w:val="24"/>
              </w:rPr>
              <w:t>Student</w:t>
            </w:r>
          </w:p>
          <w:p w14:paraId="2DA742C5" w14:textId="77777777" w:rsidR="00C62228" w:rsidRDefault="00E6392B">
            <w:pPr>
              <w:pStyle w:val="TableParagraph"/>
              <w:ind w:left="107"/>
              <w:rPr>
                <w:sz w:val="24"/>
              </w:rPr>
            </w:pPr>
            <w:r>
              <w:rPr>
                <w:sz w:val="24"/>
              </w:rPr>
              <w:t>Survey</w:t>
            </w:r>
          </w:p>
        </w:tc>
        <w:tc>
          <w:tcPr>
            <w:tcW w:w="870" w:type="dxa"/>
            <w:vMerge w:val="restart"/>
            <w:tcBorders>
              <w:left w:val="nil"/>
            </w:tcBorders>
          </w:tcPr>
          <w:p w14:paraId="04B95CC8" w14:textId="77777777" w:rsidR="00C62228" w:rsidRDefault="00E6392B">
            <w:pPr>
              <w:pStyle w:val="TableParagraph"/>
              <w:spacing w:line="261" w:lineRule="exact"/>
              <w:ind w:left="363"/>
              <w:rPr>
                <w:sz w:val="24"/>
              </w:rPr>
            </w:pPr>
            <w:r>
              <w:rPr>
                <w:sz w:val="24"/>
              </w:rPr>
              <w:t>Exit</w:t>
            </w:r>
          </w:p>
        </w:tc>
      </w:tr>
      <w:tr w:rsidR="00C62228" w14:paraId="659249BF" w14:textId="77777777" w:rsidTr="00FE15C5">
        <w:trPr>
          <w:trHeight w:val="555"/>
        </w:trPr>
        <w:tc>
          <w:tcPr>
            <w:tcW w:w="720" w:type="dxa"/>
            <w:vMerge/>
            <w:tcBorders>
              <w:top w:val="nil"/>
            </w:tcBorders>
          </w:tcPr>
          <w:p w14:paraId="0156249D" w14:textId="77777777" w:rsidR="00C62228" w:rsidRDefault="00C62228">
            <w:pPr>
              <w:rPr>
                <w:sz w:val="2"/>
                <w:szCs w:val="2"/>
              </w:rPr>
            </w:pPr>
          </w:p>
        </w:tc>
        <w:tc>
          <w:tcPr>
            <w:tcW w:w="4501" w:type="dxa"/>
            <w:vMerge/>
            <w:tcBorders>
              <w:top w:val="nil"/>
            </w:tcBorders>
          </w:tcPr>
          <w:p w14:paraId="60C753C1" w14:textId="77777777" w:rsidR="00C62228" w:rsidRDefault="00C62228">
            <w:pPr>
              <w:rPr>
                <w:sz w:val="2"/>
                <w:szCs w:val="2"/>
              </w:rPr>
            </w:pPr>
          </w:p>
        </w:tc>
        <w:tc>
          <w:tcPr>
            <w:tcW w:w="2161" w:type="dxa"/>
          </w:tcPr>
          <w:p w14:paraId="59E50035" w14:textId="77777777" w:rsidR="00C62228" w:rsidRDefault="00E6392B">
            <w:pPr>
              <w:pStyle w:val="TableParagraph"/>
              <w:ind w:left="107" w:right="465"/>
              <w:rPr>
                <w:sz w:val="23"/>
              </w:rPr>
            </w:pPr>
            <w:r>
              <w:rPr>
                <w:sz w:val="23"/>
              </w:rPr>
              <w:t>*Comprehensive Exam</w:t>
            </w:r>
          </w:p>
        </w:tc>
        <w:tc>
          <w:tcPr>
            <w:tcW w:w="1203" w:type="dxa"/>
            <w:vMerge/>
            <w:tcBorders>
              <w:top w:val="nil"/>
              <w:right w:val="nil"/>
            </w:tcBorders>
          </w:tcPr>
          <w:p w14:paraId="4145E88A" w14:textId="77777777" w:rsidR="00C62228" w:rsidRDefault="00C62228">
            <w:pPr>
              <w:rPr>
                <w:sz w:val="2"/>
                <w:szCs w:val="2"/>
              </w:rPr>
            </w:pPr>
          </w:p>
        </w:tc>
        <w:tc>
          <w:tcPr>
            <w:tcW w:w="870" w:type="dxa"/>
            <w:vMerge/>
            <w:tcBorders>
              <w:top w:val="nil"/>
              <w:left w:val="nil"/>
            </w:tcBorders>
          </w:tcPr>
          <w:p w14:paraId="31F6D691" w14:textId="77777777" w:rsidR="00C62228" w:rsidRDefault="00C62228">
            <w:pPr>
              <w:rPr>
                <w:sz w:val="2"/>
                <w:szCs w:val="2"/>
              </w:rPr>
            </w:pPr>
          </w:p>
        </w:tc>
      </w:tr>
      <w:tr w:rsidR="00C62228" w14:paraId="6E3DA63A" w14:textId="77777777" w:rsidTr="00FE15C5">
        <w:trPr>
          <w:trHeight w:val="1414"/>
        </w:trPr>
        <w:tc>
          <w:tcPr>
            <w:tcW w:w="720" w:type="dxa"/>
          </w:tcPr>
          <w:p w14:paraId="382412C2" w14:textId="77777777" w:rsidR="00C62228" w:rsidRDefault="00E6392B">
            <w:pPr>
              <w:pStyle w:val="TableParagraph"/>
              <w:spacing w:line="268" w:lineRule="exact"/>
              <w:ind w:left="107"/>
              <w:rPr>
                <w:b/>
                <w:sz w:val="24"/>
              </w:rPr>
            </w:pPr>
            <w:r>
              <w:rPr>
                <w:b/>
                <w:sz w:val="24"/>
              </w:rPr>
              <w:t>a.11</w:t>
            </w:r>
          </w:p>
        </w:tc>
        <w:tc>
          <w:tcPr>
            <w:tcW w:w="4501" w:type="dxa"/>
          </w:tcPr>
          <w:p w14:paraId="5AF0654E" w14:textId="77777777" w:rsidR="00C62228" w:rsidRDefault="00E6392B" w:rsidP="00FE15C5">
            <w:pPr>
              <w:pStyle w:val="TableParagraph"/>
              <w:tabs>
                <w:tab w:val="left" w:pos="1126"/>
                <w:tab w:val="left" w:pos="1654"/>
                <w:tab w:val="left" w:pos="1782"/>
                <w:tab w:val="left" w:pos="2530"/>
                <w:tab w:val="left" w:pos="2734"/>
                <w:tab w:val="left" w:pos="3669"/>
                <w:tab w:val="left" w:pos="4205"/>
              </w:tabs>
              <w:rPr>
                <w:sz w:val="24"/>
              </w:rPr>
            </w:pPr>
            <w:r>
              <w:rPr>
                <w:sz w:val="24"/>
              </w:rPr>
              <w:t>Ability</w:t>
            </w:r>
            <w:r>
              <w:rPr>
                <w:sz w:val="24"/>
              </w:rPr>
              <w:tab/>
              <w:t>to</w:t>
            </w:r>
            <w:r>
              <w:rPr>
                <w:sz w:val="24"/>
              </w:rPr>
              <w:tab/>
              <w:t>apply</w:t>
            </w:r>
            <w:r>
              <w:rPr>
                <w:sz w:val="24"/>
              </w:rPr>
              <w:tab/>
              <w:t>decision</w:t>
            </w:r>
            <w:r>
              <w:rPr>
                <w:sz w:val="24"/>
              </w:rPr>
              <w:tab/>
            </w:r>
            <w:r>
              <w:rPr>
                <w:spacing w:val="-3"/>
                <w:sz w:val="24"/>
              </w:rPr>
              <w:t xml:space="preserve">making </w:t>
            </w:r>
            <w:r>
              <w:rPr>
                <w:sz w:val="24"/>
              </w:rPr>
              <w:t>methodologies,</w:t>
            </w:r>
            <w:r>
              <w:rPr>
                <w:sz w:val="24"/>
              </w:rPr>
              <w:tab/>
            </w:r>
            <w:r>
              <w:rPr>
                <w:sz w:val="24"/>
              </w:rPr>
              <w:tab/>
              <w:t>Display</w:t>
            </w:r>
            <w:r>
              <w:rPr>
                <w:sz w:val="24"/>
              </w:rPr>
              <w:tab/>
            </w:r>
            <w:r>
              <w:rPr>
                <w:sz w:val="24"/>
              </w:rPr>
              <w:tab/>
              <w:t>Commitment</w:t>
            </w:r>
            <w:r>
              <w:rPr>
                <w:sz w:val="24"/>
              </w:rPr>
              <w:tab/>
            </w:r>
            <w:r>
              <w:rPr>
                <w:spacing w:val="-9"/>
                <w:sz w:val="24"/>
              </w:rPr>
              <w:t>to</w:t>
            </w:r>
          </w:p>
          <w:p w14:paraId="42113CDF" w14:textId="7B8AD3D8" w:rsidR="00FE15C5" w:rsidRDefault="00E6392B" w:rsidP="00FE15C5">
            <w:pPr>
              <w:pStyle w:val="TableParagraph"/>
              <w:tabs>
                <w:tab w:val="left" w:pos="1280"/>
                <w:tab w:val="left" w:pos="1868"/>
                <w:tab w:val="left" w:pos="3163"/>
              </w:tabs>
              <w:spacing w:line="261" w:lineRule="exact"/>
              <w:rPr>
                <w:sz w:val="24"/>
              </w:rPr>
            </w:pPr>
            <w:r>
              <w:rPr>
                <w:sz w:val="24"/>
              </w:rPr>
              <w:t>professional development and a willingness to</w:t>
            </w:r>
            <w:r w:rsidR="00FE15C5">
              <w:rPr>
                <w:sz w:val="24"/>
              </w:rPr>
              <w:t xml:space="preserve"> </w:t>
            </w:r>
            <w:r>
              <w:rPr>
                <w:sz w:val="24"/>
              </w:rPr>
              <w:t>listen</w:t>
            </w:r>
            <w:r>
              <w:rPr>
                <w:sz w:val="24"/>
              </w:rPr>
              <w:tab/>
              <w:t>and</w:t>
            </w:r>
            <w:r>
              <w:rPr>
                <w:sz w:val="24"/>
              </w:rPr>
              <w:tab/>
              <w:t>respond</w:t>
            </w:r>
            <w:r w:rsidR="00FE15C5">
              <w:rPr>
                <w:sz w:val="24"/>
              </w:rPr>
              <w:t xml:space="preserve"> </w:t>
            </w:r>
            <w:r>
              <w:rPr>
                <w:sz w:val="24"/>
              </w:rPr>
              <w:t>to</w:t>
            </w:r>
            <w:r>
              <w:rPr>
                <w:sz w:val="24"/>
              </w:rPr>
              <w:tab/>
            </w:r>
            <w:r>
              <w:rPr>
                <w:spacing w:val="-3"/>
                <w:sz w:val="24"/>
              </w:rPr>
              <w:t>constructive</w:t>
            </w:r>
            <w:r w:rsidR="00FE15C5">
              <w:rPr>
                <w:spacing w:val="-3"/>
                <w:sz w:val="24"/>
              </w:rPr>
              <w:t xml:space="preserve"> </w:t>
            </w:r>
            <w:r w:rsidR="00FE15C5">
              <w:rPr>
                <w:sz w:val="24"/>
              </w:rPr>
              <w:t>feedback</w:t>
            </w:r>
            <w:r w:rsidR="00FE15C5">
              <w:rPr>
                <w:sz w:val="24"/>
              </w:rPr>
              <w:tab/>
              <w:t>for</w:t>
            </w:r>
            <w:r w:rsidR="00FE15C5">
              <w:rPr>
                <w:sz w:val="24"/>
              </w:rPr>
              <w:tab/>
              <w:t>enhancing</w:t>
            </w:r>
            <w:r w:rsidR="00FE15C5">
              <w:rPr>
                <w:sz w:val="24"/>
              </w:rPr>
              <w:tab/>
              <w:t>participatory</w:t>
            </w:r>
          </w:p>
          <w:p w14:paraId="536B5074" w14:textId="2A5904A4" w:rsidR="00C62228" w:rsidRDefault="00FE15C5" w:rsidP="00FE15C5">
            <w:pPr>
              <w:pStyle w:val="TableParagraph"/>
              <w:tabs>
                <w:tab w:val="left" w:pos="517"/>
                <w:tab w:val="left" w:pos="1261"/>
                <w:tab w:val="left" w:pos="1829"/>
                <w:tab w:val="left" w:pos="2808"/>
                <w:tab w:val="left" w:pos="3218"/>
              </w:tabs>
              <w:spacing w:line="270" w:lineRule="atLeast"/>
              <w:rPr>
                <w:sz w:val="24"/>
              </w:rPr>
            </w:pPr>
            <w:r>
              <w:rPr>
                <w:sz w:val="24"/>
              </w:rPr>
              <w:t>decision making among marketing teams</w:t>
            </w:r>
          </w:p>
        </w:tc>
        <w:tc>
          <w:tcPr>
            <w:tcW w:w="2161" w:type="dxa"/>
          </w:tcPr>
          <w:p w14:paraId="56FA5A4A" w14:textId="77777777" w:rsidR="00C62228" w:rsidRDefault="00E6392B">
            <w:pPr>
              <w:pStyle w:val="TableParagraph"/>
              <w:spacing w:before="142"/>
              <w:ind w:left="107" w:right="465"/>
              <w:rPr>
                <w:sz w:val="23"/>
              </w:rPr>
            </w:pPr>
            <w:r>
              <w:rPr>
                <w:sz w:val="23"/>
              </w:rPr>
              <w:t>*Comprehensive Exam</w:t>
            </w:r>
          </w:p>
        </w:tc>
        <w:tc>
          <w:tcPr>
            <w:tcW w:w="1203" w:type="dxa"/>
            <w:tcBorders>
              <w:right w:val="nil"/>
            </w:tcBorders>
          </w:tcPr>
          <w:p w14:paraId="5D66B527" w14:textId="77777777" w:rsidR="00C62228" w:rsidRDefault="00E6392B">
            <w:pPr>
              <w:pStyle w:val="TableParagraph"/>
              <w:ind w:left="107" w:right="337"/>
              <w:rPr>
                <w:sz w:val="24"/>
              </w:rPr>
            </w:pPr>
            <w:r>
              <w:rPr>
                <w:sz w:val="24"/>
              </w:rPr>
              <w:t>Student Survey</w:t>
            </w:r>
          </w:p>
        </w:tc>
        <w:tc>
          <w:tcPr>
            <w:tcW w:w="870" w:type="dxa"/>
            <w:tcBorders>
              <w:left w:val="nil"/>
            </w:tcBorders>
          </w:tcPr>
          <w:p w14:paraId="48408511" w14:textId="77777777" w:rsidR="00C62228" w:rsidRDefault="00E6392B">
            <w:pPr>
              <w:pStyle w:val="TableParagraph"/>
              <w:spacing w:line="263" w:lineRule="exact"/>
              <w:ind w:right="99"/>
              <w:jc w:val="right"/>
              <w:rPr>
                <w:sz w:val="24"/>
              </w:rPr>
            </w:pPr>
            <w:r>
              <w:rPr>
                <w:sz w:val="24"/>
              </w:rPr>
              <w:t>Exit</w:t>
            </w:r>
          </w:p>
        </w:tc>
      </w:tr>
      <w:tr w:rsidR="00C62228" w14:paraId="5ADFE69B" w14:textId="77777777">
        <w:trPr>
          <w:trHeight w:val="828"/>
        </w:trPr>
        <w:tc>
          <w:tcPr>
            <w:tcW w:w="720" w:type="dxa"/>
          </w:tcPr>
          <w:p w14:paraId="168AAB8A" w14:textId="77777777" w:rsidR="00C62228" w:rsidRDefault="00E6392B">
            <w:pPr>
              <w:pStyle w:val="TableParagraph"/>
              <w:spacing w:line="265" w:lineRule="exact"/>
              <w:ind w:left="107"/>
              <w:rPr>
                <w:b/>
                <w:sz w:val="24"/>
              </w:rPr>
            </w:pPr>
            <w:r>
              <w:rPr>
                <w:b/>
                <w:sz w:val="24"/>
              </w:rPr>
              <w:t>a.12</w:t>
            </w:r>
          </w:p>
        </w:tc>
        <w:tc>
          <w:tcPr>
            <w:tcW w:w="4501" w:type="dxa"/>
          </w:tcPr>
          <w:p w14:paraId="60E3810E" w14:textId="77777777" w:rsidR="00C62228" w:rsidRDefault="00E6392B">
            <w:pPr>
              <w:pStyle w:val="TableParagraph"/>
              <w:spacing w:line="261" w:lineRule="exact"/>
              <w:ind w:left="107"/>
              <w:rPr>
                <w:sz w:val="24"/>
              </w:rPr>
            </w:pPr>
            <w:r>
              <w:rPr>
                <w:sz w:val="24"/>
              </w:rPr>
              <w:t>Ability to build customer relationships,</w:t>
            </w:r>
          </w:p>
          <w:p w14:paraId="12DAF192" w14:textId="77777777" w:rsidR="00C62228" w:rsidRDefault="00E6392B">
            <w:pPr>
              <w:pStyle w:val="TableParagraph"/>
              <w:spacing w:line="270" w:lineRule="atLeast"/>
              <w:ind w:left="107" w:right="183"/>
              <w:rPr>
                <w:sz w:val="24"/>
              </w:rPr>
            </w:pPr>
            <w:r>
              <w:rPr>
                <w:sz w:val="24"/>
              </w:rPr>
              <w:t>networks and trust with potential and actual co-workers and stakeholders.</w:t>
            </w:r>
          </w:p>
        </w:tc>
        <w:tc>
          <w:tcPr>
            <w:tcW w:w="2161" w:type="dxa"/>
          </w:tcPr>
          <w:p w14:paraId="74722EB3" w14:textId="77777777" w:rsidR="00C62228" w:rsidRDefault="00E6392B">
            <w:pPr>
              <w:pStyle w:val="TableParagraph"/>
              <w:spacing w:before="3" w:line="242" w:lineRule="auto"/>
              <w:ind w:left="107" w:right="465"/>
              <w:rPr>
                <w:sz w:val="23"/>
              </w:rPr>
            </w:pPr>
            <w:r>
              <w:rPr>
                <w:sz w:val="23"/>
              </w:rPr>
              <w:t>*Comprehensive Exam</w:t>
            </w:r>
          </w:p>
        </w:tc>
        <w:tc>
          <w:tcPr>
            <w:tcW w:w="2072" w:type="dxa"/>
            <w:gridSpan w:val="2"/>
          </w:tcPr>
          <w:p w14:paraId="5B767FDD" w14:textId="77777777" w:rsidR="00C62228" w:rsidRDefault="00E6392B">
            <w:pPr>
              <w:pStyle w:val="TableParagraph"/>
              <w:tabs>
                <w:tab w:val="left" w:pos="1561"/>
              </w:tabs>
              <w:spacing w:line="261" w:lineRule="exact"/>
              <w:ind w:left="107"/>
              <w:rPr>
                <w:sz w:val="24"/>
              </w:rPr>
            </w:pPr>
            <w:r>
              <w:rPr>
                <w:sz w:val="24"/>
              </w:rPr>
              <w:t>Student</w:t>
            </w:r>
            <w:r>
              <w:rPr>
                <w:sz w:val="24"/>
              </w:rPr>
              <w:tab/>
              <w:t>Exit</w:t>
            </w:r>
          </w:p>
          <w:p w14:paraId="6C141E6B" w14:textId="77777777" w:rsidR="00C62228" w:rsidRDefault="00E6392B">
            <w:pPr>
              <w:pStyle w:val="TableParagraph"/>
              <w:ind w:left="107"/>
              <w:rPr>
                <w:sz w:val="24"/>
              </w:rPr>
            </w:pPr>
            <w:r>
              <w:rPr>
                <w:sz w:val="24"/>
              </w:rPr>
              <w:t>Survey</w:t>
            </w:r>
          </w:p>
        </w:tc>
      </w:tr>
    </w:tbl>
    <w:p w14:paraId="5A9EAC56" w14:textId="77777777" w:rsidR="00C62228" w:rsidRDefault="00C62228">
      <w:pPr>
        <w:pStyle w:val="BodyText"/>
        <w:rPr>
          <w:b/>
          <w:sz w:val="20"/>
        </w:rPr>
      </w:pPr>
    </w:p>
    <w:p w14:paraId="14464BE4" w14:textId="77777777" w:rsidR="00C62228" w:rsidRDefault="00C62228">
      <w:pPr>
        <w:pStyle w:val="BodyText"/>
        <w:spacing w:before="6"/>
        <w:rPr>
          <w:b/>
          <w:sz w:val="16"/>
        </w:rPr>
      </w:pPr>
    </w:p>
    <w:p w14:paraId="5209F837" w14:textId="77777777" w:rsidR="00FE15C5" w:rsidRDefault="00FE15C5">
      <w:pPr>
        <w:spacing w:before="89"/>
        <w:ind w:left="1100"/>
        <w:rPr>
          <w:b/>
          <w:sz w:val="28"/>
        </w:rPr>
      </w:pPr>
    </w:p>
    <w:p w14:paraId="5FE0CBD5" w14:textId="77777777" w:rsidR="00FE15C5" w:rsidRDefault="00FE15C5">
      <w:pPr>
        <w:spacing w:before="89"/>
        <w:ind w:left="1100"/>
        <w:rPr>
          <w:b/>
          <w:sz w:val="28"/>
        </w:rPr>
      </w:pPr>
    </w:p>
    <w:p w14:paraId="711A5B83" w14:textId="77777777" w:rsidR="000E4F59" w:rsidRDefault="000E4F59">
      <w:pPr>
        <w:spacing w:before="89"/>
        <w:ind w:left="1100"/>
        <w:rPr>
          <w:b/>
          <w:sz w:val="28"/>
        </w:rPr>
      </w:pPr>
    </w:p>
    <w:p w14:paraId="67DA2BD6" w14:textId="2DB0C24A" w:rsidR="00C62228" w:rsidRDefault="00E6392B">
      <w:pPr>
        <w:spacing w:before="89"/>
        <w:ind w:left="1100"/>
        <w:rPr>
          <w:b/>
          <w:sz w:val="28"/>
        </w:rPr>
      </w:pPr>
      <w:r>
        <w:rPr>
          <w:b/>
          <w:sz w:val="28"/>
        </w:rPr>
        <w:lastRenderedPageBreak/>
        <w:t>Annual Outcome Assessment Plan</w:t>
      </w:r>
    </w:p>
    <w:p w14:paraId="37D0B1EB"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518FAD98" w14:textId="77777777">
        <w:trPr>
          <w:trHeight w:val="921"/>
        </w:trPr>
        <w:tc>
          <w:tcPr>
            <w:tcW w:w="1083" w:type="dxa"/>
            <w:shd w:val="clear" w:color="auto" w:fill="BEBEBE"/>
          </w:tcPr>
          <w:p w14:paraId="5C4663E7" w14:textId="77777777" w:rsidR="00C62228" w:rsidRDefault="00C62228">
            <w:pPr>
              <w:pStyle w:val="TableParagraph"/>
              <w:spacing w:before="10"/>
              <w:rPr>
                <w:b/>
                <w:sz w:val="27"/>
              </w:rPr>
            </w:pPr>
          </w:p>
          <w:p w14:paraId="13738577" w14:textId="77777777" w:rsidR="00C62228" w:rsidRDefault="00E6392B">
            <w:pPr>
              <w:pStyle w:val="TableParagraph"/>
              <w:ind w:left="278"/>
              <w:rPr>
                <w:b/>
                <w:sz w:val="24"/>
              </w:rPr>
            </w:pPr>
            <w:r>
              <w:rPr>
                <w:b/>
                <w:sz w:val="24"/>
              </w:rPr>
              <w:t>Type</w:t>
            </w:r>
          </w:p>
        </w:tc>
        <w:tc>
          <w:tcPr>
            <w:tcW w:w="2249" w:type="dxa"/>
            <w:shd w:val="clear" w:color="auto" w:fill="BEBEBE"/>
          </w:tcPr>
          <w:p w14:paraId="51D3D2F6" w14:textId="77777777" w:rsidR="00C62228" w:rsidRDefault="00C62228">
            <w:pPr>
              <w:pStyle w:val="TableParagraph"/>
              <w:spacing w:before="10"/>
              <w:rPr>
                <w:b/>
                <w:sz w:val="29"/>
              </w:rPr>
            </w:pPr>
          </w:p>
          <w:p w14:paraId="46511211" w14:textId="77777777" w:rsidR="00C62228" w:rsidRDefault="00E6392B">
            <w:pPr>
              <w:pStyle w:val="TableParagraph"/>
              <w:ind w:left="105"/>
              <w:rPr>
                <w:b/>
                <w:sz w:val="20"/>
              </w:rPr>
            </w:pPr>
            <w:r>
              <w:rPr>
                <w:b/>
                <w:sz w:val="20"/>
              </w:rPr>
              <w:t>Assessment/PLO</w:t>
            </w:r>
          </w:p>
        </w:tc>
        <w:tc>
          <w:tcPr>
            <w:tcW w:w="631" w:type="dxa"/>
            <w:shd w:val="clear" w:color="auto" w:fill="BEBEBE"/>
          </w:tcPr>
          <w:p w14:paraId="2F2EE2D4" w14:textId="77777777" w:rsidR="00C62228" w:rsidRDefault="00C62228">
            <w:pPr>
              <w:pStyle w:val="TableParagraph"/>
              <w:spacing w:before="9"/>
              <w:rPr>
                <w:b/>
                <w:sz w:val="19"/>
              </w:rPr>
            </w:pPr>
          </w:p>
          <w:p w14:paraId="34C0B1E3" w14:textId="77777777" w:rsidR="00C62228" w:rsidRDefault="00E6392B">
            <w:pPr>
              <w:pStyle w:val="TableParagraph"/>
              <w:spacing w:before="1"/>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5F752742" w14:textId="77777777" w:rsidR="00C62228" w:rsidRDefault="00C62228">
            <w:pPr>
              <w:pStyle w:val="TableParagraph"/>
              <w:spacing w:before="9"/>
              <w:rPr>
                <w:b/>
                <w:sz w:val="19"/>
              </w:rPr>
            </w:pPr>
          </w:p>
          <w:p w14:paraId="2C6FE7FE" w14:textId="77777777" w:rsidR="00C62228" w:rsidRDefault="00E6392B">
            <w:pPr>
              <w:pStyle w:val="TableParagraph"/>
              <w:spacing w:before="1"/>
              <w:ind w:left="261" w:right="82" w:hanging="156"/>
              <w:rPr>
                <w:b/>
                <w:sz w:val="20"/>
              </w:rPr>
            </w:pPr>
            <w:r>
              <w:rPr>
                <w:b/>
                <w:w w:val="95"/>
                <w:sz w:val="20"/>
              </w:rPr>
              <w:t xml:space="preserve">PLO </w:t>
            </w:r>
            <w:r>
              <w:rPr>
                <w:b/>
                <w:sz w:val="20"/>
              </w:rPr>
              <w:t>2</w:t>
            </w:r>
          </w:p>
        </w:tc>
        <w:tc>
          <w:tcPr>
            <w:tcW w:w="632" w:type="dxa"/>
            <w:shd w:val="clear" w:color="auto" w:fill="BEBEBE"/>
          </w:tcPr>
          <w:p w14:paraId="5C23CD05" w14:textId="77777777" w:rsidR="00C62228" w:rsidRDefault="00C62228">
            <w:pPr>
              <w:pStyle w:val="TableParagraph"/>
              <w:spacing w:before="9"/>
              <w:rPr>
                <w:b/>
                <w:sz w:val="19"/>
              </w:rPr>
            </w:pPr>
          </w:p>
          <w:p w14:paraId="647D192C" w14:textId="77777777" w:rsidR="00C62228" w:rsidRDefault="00E6392B">
            <w:pPr>
              <w:pStyle w:val="TableParagraph"/>
              <w:spacing w:before="1"/>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E3B9D74" w14:textId="77777777" w:rsidR="00C62228" w:rsidRDefault="00C62228">
            <w:pPr>
              <w:pStyle w:val="TableParagraph"/>
              <w:spacing w:before="9"/>
              <w:rPr>
                <w:b/>
                <w:sz w:val="19"/>
              </w:rPr>
            </w:pPr>
          </w:p>
          <w:p w14:paraId="40143745" w14:textId="77777777" w:rsidR="00C62228" w:rsidRDefault="00E6392B">
            <w:pPr>
              <w:pStyle w:val="TableParagraph"/>
              <w:spacing w:before="1"/>
              <w:ind w:left="261" w:right="82" w:hanging="156"/>
              <w:rPr>
                <w:b/>
                <w:sz w:val="20"/>
              </w:rPr>
            </w:pPr>
            <w:r>
              <w:rPr>
                <w:b/>
                <w:w w:val="95"/>
                <w:sz w:val="20"/>
              </w:rPr>
              <w:t xml:space="preserve">PLO </w:t>
            </w:r>
            <w:r>
              <w:rPr>
                <w:b/>
                <w:sz w:val="20"/>
              </w:rPr>
              <w:t>4</w:t>
            </w:r>
          </w:p>
        </w:tc>
        <w:tc>
          <w:tcPr>
            <w:tcW w:w="631" w:type="dxa"/>
            <w:shd w:val="clear" w:color="auto" w:fill="BEBEBE"/>
          </w:tcPr>
          <w:p w14:paraId="62991A85" w14:textId="77777777" w:rsidR="00C62228" w:rsidRDefault="00C62228">
            <w:pPr>
              <w:pStyle w:val="TableParagraph"/>
              <w:spacing w:before="9"/>
              <w:rPr>
                <w:b/>
                <w:sz w:val="19"/>
              </w:rPr>
            </w:pPr>
          </w:p>
          <w:p w14:paraId="269B52F5" w14:textId="77777777" w:rsidR="00C62228" w:rsidRDefault="00E6392B">
            <w:pPr>
              <w:pStyle w:val="TableParagraph"/>
              <w:spacing w:before="1"/>
              <w:ind w:left="263" w:right="82" w:hanging="156"/>
              <w:rPr>
                <w:b/>
                <w:sz w:val="20"/>
              </w:rPr>
            </w:pPr>
            <w:r>
              <w:rPr>
                <w:b/>
                <w:w w:val="95"/>
                <w:sz w:val="20"/>
              </w:rPr>
              <w:t xml:space="preserve">PLO </w:t>
            </w:r>
            <w:r>
              <w:rPr>
                <w:b/>
                <w:sz w:val="20"/>
              </w:rPr>
              <w:t>5</w:t>
            </w:r>
          </w:p>
        </w:tc>
        <w:tc>
          <w:tcPr>
            <w:tcW w:w="629" w:type="dxa"/>
            <w:shd w:val="clear" w:color="auto" w:fill="BEBEBE"/>
          </w:tcPr>
          <w:p w14:paraId="2FCA5766" w14:textId="77777777" w:rsidR="00C62228" w:rsidRDefault="00C62228">
            <w:pPr>
              <w:pStyle w:val="TableParagraph"/>
              <w:spacing w:before="9"/>
              <w:rPr>
                <w:b/>
                <w:sz w:val="19"/>
              </w:rPr>
            </w:pPr>
          </w:p>
          <w:p w14:paraId="0087A818" w14:textId="77777777" w:rsidR="00C62228" w:rsidRDefault="00E6392B">
            <w:pPr>
              <w:pStyle w:val="TableParagraph"/>
              <w:spacing w:before="1"/>
              <w:ind w:left="261" w:right="82" w:hanging="156"/>
              <w:rPr>
                <w:b/>
                <w:sz w:val="20"/>
              </w:rPr>
            </w:pPr>
            <w:r>
              <w:rPr>
                <w:b/>
                <w:w w:val="95"/>
                <w:sz w:val="20"/>
              </w:rPr>
              <w:t xml:space="preserve">PLO </w:t>
            </w:r>
            <w:r>
              <w:rPr>
                <w:b/>
                <w:sz w:val="20"/>
              </w:rPr>
              <w:t>6</w:t>
            </w:r>
          </w:p>
        </w:tc>
        <w:tc>
          <w:tcPr>
            <w:tcW w:w="631" w:type="dxa"/>
            <w:shd w:val="clear" w:color="auto" w:fill="BEBEBE"/>
          </w:tcPr>
          <w:p w14:paraId="6F48517F" w14:textId="77777777" w:rsidR="00C62228" w:rsidRDefault="00C62228">
            <w:pPr>
              <w:pStyle w:val="TableParagraph"/>
              <w:spacing w:before="9"/>
              <w:rPr>
                <w:b/>
                <w:sz w:val="19"/>
              </w:rPr>
            </w:pPr>
          </w:p>
          <w:p w14:paraId="446B587E"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652EB99B" w14:textId="77777777" w:rsidR="00C62228" w:rsidRDefault="00C62228">
            <w:pPr>
              <w:pStyle w:val="TableParagraph"/>
              <w:spacing w:before="9"/>
              <w:rPr>
                <w:b/>
                <w:sz w:val="19"/>
              </w:rPr>
            </w:pPr>
          </w:p>
          <w:p w14:paraId="4C93555C" w14:textId="77777777" w:rsidR="00C62228" w:rsidRDefault="00E6392B">
            <w:pPr>
              <w:pStyle w:val="TableParagraph"/>
              <w:spacing w:before="1"/>
              <w:ind w:left="261" w:right="82" w:hanging="156"/>
              <w:rPr>
                <w:b/>
                <w:sz w:val="20"/>
              </w:rPr>
            </w:pPr>
            <w:r>
              <w:rPr>
                <w:b/>
                <w:w w:val="95"/>
                <w:sz w:val="20"/>
              </w:rPr>
              <w:t xml:space="preserve">PLO </w:t>
            </w:r>
            <w:r>
              <w:rPr>
                <w:b/>
                <w:sz w:val="20"/>
              </w:rPr>
              <w:t>8</w:t>
            </w:r>
          </w:p>
        </w:tc>
        <w:tc>
          <w:tcPr>
            <w:tcW w:w="631" w:type="dxa"/>
            <w:shd w:val="clear" w:color="auto" w:fill="BEBEBE"/>
          </w:tcPr>
          <w:p w14:paraId="4B3E9365" w14:textId="77777777" w:rsidR="00C62228" w:rsidRDefault="00C62228">
            <w:pPr>
              <w:pStyle w:val="TableParagraph"/>
              <w:spacing w:before="9"/>
              <w:rPr>
                <w:b/>
                <w:sz w:val="19"/>
              </w:rPr>
            </w:pPr>
          </w:p>
          <w:p w14:paraId="3AA975E3"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121C6A65" w14:textId="77777777" w:rsidR="00C62228" w:rsidRDefault="00C62228">
            <w:pPr>
              <w:pStyle w:val="TableParagraph"/>
              <w:spacing w:before="9"/>
              <w:rPr>
                <w:b/>
                <w:sz w:val="19"/>
              </w:rPr>
            </w:pPr>
          </w:p>
          <w:p w14:paraId="672A71DE" w14:textId="77777777" w:rsidR="00C62228" w:rsidRDefault="00E6392B">
            <w:pPr>
              <w:pStyle w:val="TableParagraph"/>
              <w:spacing w:before="1"/>
              <w:ind w:left="211" w:right="82" w:hanging="106"/>
              <w:rPr>
                <w:b/>
                <w:sz w:val="20"/>
              </w:rPr>
            </w:pPr>
            <w:r>
              <w:rPr>
                <w:b/>
                <w:w w:val="95"/>
                <w:sz w:val="20"/>
              </w:rPr>
              <w:t xml:space="preserve">PLO </w:t>
            </w:r>
            <w:r>
              <w:rPr>
                <w:b/>
                <w:sz w:val="20"/>
              </w:rPr>
              <w:t>10</w:t>
            </w:r>
          </w:p>
        </w:tc>
        <w:tc>
          <w:tcPr>
            <w:tcW w:w="631" w:type="dxa"/>
            <w:shd w:val="clear" w:color="auto" w:fill="BEBEBE"/>
          </w:tcPr>
          <w:p w14:paraId="625F2EEF" w14:textId="77777777" w:rsidR="00C62228" w:rsidRDefault="00C62228">
            <w:pPr>
              <w:pStyle w:val="TableParagraph"/>
              <w:spacing w:before="9"/>
              <w:rPr>
                <w:b/>
                <w:sz w:val="19"/>
              </w:rPr>
            </w:pPr>
          </w:p>
          <w:p w14:paraId="78986621" w14:textId="77777777" w:rsidR="00C62228" w:rsidRDefault="00E6392B">
            <w:pPr>
              <w:pStyle w:val="TableParagraph"/>
              <w:spacing w:before="1"/>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099301FE" w14:textId="77777777" w:rsidR="00C62228" w:rsidRDefault="00C62228">
            <w:pPr>
              <w:pStyle w:val="TableParagraph"/>
              <w:spacing w:before="9"/>
              <w:rPr>
                <w:b/>
                <w:sz w:val="19"/>
              </w:rPr>
            </w:pPr>
          </w:p>
          <w:p w14:paraId="67C02671" w14:textId="77777777" w:rsidR="00C62228" w:rsidRDefault="00E6392B">
            <w:pPr>
              <w:pStyle w:val="TableParagraph"/>
              <w:spacing w:before="1"/>
              <w:ind w:left="211" w:right="82" w:hanging="106"/>
              <w:rPr>
                <w:b/>
                <w:sz w:val="20"/>
              </w:rPr>
            </w:pPr>
            <w:r>
              <w:rPr>
                <w:b/>
                <w:sz w:val="20"/>
              </w:rPr>
              <w:t>PLO</w:t>
            </w:r>
            <w:r>
              <w:rPr>
                <w:b/>
                <w:w w:val="99"/>
                <w:sz w:val="20"/>
              </w:rPr>
              <w:t xml:space="preserve"> </w:t>
            </w:r>
            <w:r>
              <w:rPr>
                <w:b/>
                <w:sz w:val="20"/>
              </w:rPr>
              <w:t>12</w:t>
            </w:r>
          </w:p>
        </w:tc>
      </w:tr>
      <w:tr w:rsidR="00C62228" w14:paraId="4DDDA28A" w14:textId="77777777">
        <w:trPr>
          <w:trHeight w:val="551"/>
        </w:trPr>
        <w:tc>
          <w:tcPr>
            <w:tcW w:w="1083" w:type="dxa"/>
            <w:vMerge w:val="restart"/>
          </w:tcPr>
          <w:p w14:paraId="10037351" w14:textId="77777777" w:rsidR="00C62228" w:rsidRDefault="00C62228">
            <w:pPr>
              <w:pStyle w:val="TableParagraph"/>
              <w:rPr>
                <w:b/>
                <w:sz w:val="26"/>
              </w:rPr>
            </w:pPr>
          </w:p>
          <w:p w14:paraId="6F6BAEC2" w14:textId="77777777" w:rsidR="00C62228" w:rsidRDefault="00C62228">
            <w:pPr>
              <w:pStyle w:val="TableParagraph"/>
              <w:rPr>
                <w:b/>
                <w:sz w:val="26"/>
              </w:rPr>
            </w:pPr>
          </w:p>
          <w:p w14:paraId="111C3B7F" w14:textId="77777777" w:rsidR="00C62228" w:rsidRDefault="00C62228">
            <w:pPr>
              <w:pStyle w:val="TableParagraph"/>
              <w:rPr>
                <w:b/>
                <w:sz w:val="26"/>
              </w:rPr>
            </w:pPr>
          </w:p>
          <w:p w14:paraId="032323B9" w14:textId="77777777" w:rsidR="00C62228" w:rsidRDefault="00C62228">
            <w:pPr>
              <w:pStyle w:val="TableParagraph"/>
              <w:rPr>
                <w:b/>
                <w:sz w:val="26"/>
              </w:rPr>
            </w:pPr>
          </w:p>
          <w:p w14:paraId="761E269A" w14:textId="77777777" w:rsidR="00C62228" w:rsidRDefault="00C62228">
            <w:pPr>
              <w:pStyle w:val="TableParagraph"/>
              <w:rPr>
                <w:b/>
                <w:sz w:val="26"/>
              </w:rPr>
            </w:pPr>
          </w:p>
          <w:p w14:paraId="7DBBDD34" w14:textId="77777777" w:rsidR="00C62228" w:rsidRDefault="00C62228">
            <w:pPr>
              <w:pStyle w:val="TableParagraph"/>
              <w:rPr>
                <w:b/>
                <w:sz w:val="26"/>
              </w:rPr>
            </w:pPr>
          </w:p>
          <w:p w14:paraId="2B21FD04" w14:textId="77777777" w:rsidR="00C62228" w:rsidRDefault="00C62228">
            <w:pPr>
              <w:pStyle w:val="TableParagraph"/>
              <w:rPr>
                <w:b/>
                <w:sz w:val="26"/>
              </w:rPr>
            </w:pPr>
          </w:p>
          <w:p w14:paraId="51F4564C" w14:textId="77777777" w:rsidR="00C62228" w:rsidRDefault="00C62228">
            <w:pPr>
              <w:pStyle w:val="TableParagraph"/>
              <w:spacing w:before="10"/>
              <w:rPr>
                <w:b/>
                <w:sz w:val="31"/>
              </w:rPr>
            </w:pPr>
          </w:p>
          <w:p w14:paraId="259F8544" w14:textId="77777777" w:rsidR="00C62228" w:rsidRDefault="00E6392B">
            <w:pPr>
              <w:pStyle w:val="TableParagraph"/>
              <w:ind w:left="107"/>
              <w:rPr>
                <w:b/>
                <w:sz w:val="24"/>
              </w:rPr>
            </w:pPr>
            <w:r>
              <w:rPr>
                <w:b/>
                <w:sz w:val="24"/>
              </w:rPr>
              <w:t>Direct</w:t>
            </w:r>
          </w:p>
        </w:tc>
        <w:tc>
          <w:tcPr>
            <w:tcW w:w="2249" w:type="dxa"/>
          </w:tcPr>
          <w:p w14:paraId="73C84B81" w14:textId="77777777" w:rsidR="00C62228" w:rsidRDefault="00E6392B">
            <w:pPr>
              <w:pStyle w:val="TableParagraph"/>
              <w:spacing w:line="268" w:lineRule="exact"/>
              <w:ind w:left="105"/>
              <w:rPr>
                <w:sz w:val="24"/>
              </w:rPr>
            </w:pPr>
            <w:r>
              <w:rPr>
                <w:sz w:val="24"/>
              </w:rPr>
              <w:t>Comprehensive</w:t>
            </w:r>
          </w:p>
          <w:p w14:paraId="660590D7" w14:textId="77777777" w:rsidR="00C62228" w:rsidRDefault="00E6392B">
            <w:pPr>
              <w:pStyle w:val="TableParagraph"/>
              <w:spacing w:line="264" w:lineRule="exact"/>
              <w:ind w:left="105"/>
              <w:rPr>
                <w:sz w:val="24"/>
              </w:rPr>
            </w:pPr>
            <w:r>
              <w:rPr>
                <w:sz w:val="24"/>
              </w:rPr>
              <w:t>examinations</w:t>
            </w:r>
          </w:p>
        </w:tc>
        <w:tc>
          <w:tcPr>
            <w:tcW w:w="631" w:type="dxa"/>
          </w:tcPr>
          <w:p w14:paraId="7E928768" w14:textId="77777777" w:rsidR="00C62228" w:rsidRDefault="00E6392B">
            <w:pPr>
              <w:pStyle w:val="TableParagraph"/>
              <w:spacing w:before="135"/>
              <w:ind w:left="247"/>
              <w:rPr>
                <w:b/>
                <w:sz w:val="24"/>
              </w:rPr>
            </w:pPr>
            <w:r>
              <w:rPr>
                <w:b/>
                <w:sz w:val="24"/>
              </w:rPr>
              <w:t>√</w:t>
            </w:r>
          </w:p>
        </w:tc>
        <w:tc>
          <w:tcPr>
            <w:tcW w:w="629" w:type="dxa"/>
          </w:tcPr>
          <w:p w14:paraId="566191EC" w14:textId="77777777" w:rsidR="00C62228" w:rsidRDefault="00E6392B">
            <w:pPr>
              <w:pStyle w:val="TableParagraph"/>
              <w:spacing w:before="135"/>
              <w:ind w:left="244"/>
              <w:rPr>
                <w:b/>
                <w:sz w:val="24"/>
              </w:rPr>
            </w:pPr>
            <w:r>
              <w:rPr>
                <w:b/>
                <w:sz w:val="24"/>
              </w:rPr>
              <w:t>√</w:t>
            </w:r>
          </w:p>
        </w:tc>
        <w:tc>
          <w:tcPr>
            <w:tcW w:w="632" w:type="dxa"/>
          </w:tcPr>
          <w:p w14:paraId="7827EF5C" w14:textId="77777777" w:rsidR="00C62228" w:rsidRDefault="00E6392B">
            <w:pPr>
              <w:pStyle w:val="TableParagraph"/>
              <w:spacing w:before="135"/>
              <w:ind w:left="4"/>
              <w:jc w:val="center"/>
              <w:rPr>
                <w:b/>
                <w:sz w:val="24"/>
              </w:rPr>
            </w:pPr>
            <w:r>
              <w:rPr>
                <w:b/>
                <w:sz w:val="24"/>
              </w:rPr>
              <w:t>√</w:t>
            </w:r>
          </w:p>
        </w:tc>
        <w:tc>
          <w:tcPr>
            <w:tcW w:w="629" w:type="dxa"/>
          </w:tcPr>
          <w:p w14:paraId="2F169A74" w14:textId="77777777" w:rsidR="00C62228" w:rsidRDefault="00E6392B">
            <w:pPr>
              <w:pStyle w:val="TableParagraph"/>
              <w:spacing w:before="135"/>
              <w:ind w:left="1"/>
              <w:jc w:val="center"/>
              <w:rPr>
                <w:b/>
                <w:sz w:val="24"/>
              </w:rPr>
            </w:pPr>
            <w:r>
              <w:rPr>
                <w:b/>
                <w:sz w:val="24"/>
              </w:rPr>
              <w:t>√</w:t>
            </w:r>
          </w:p>
        </w:tc>
        <w:tc>
          <w:tcPr>
            <w:tcW w:w="631" w:type="dxa"/>
          </w:tcPr>
          <w:p w14:paraId="11301BB3" w14:textId="77777777" w:rsidR="00C62228" w:rsidRDefault="00E6392B">
            <w:pPr>
              <w:pStyle w:val="TableParagraph"/>
              <w:spacing w:before="135"/>
              <w:ind w:left="3"/>
              <w:jc w:val="center"/>
              <w:rPr>
                <w:b/>
                <w:sz w:val="24"/>
              </w:rPr>
            </w:pPr>
            <w:r>
              <w:rPr>
                <w:b/>
                <w:sz w:val="24"/>
              </w:rPr>
              <w:t>√</w:t>
            </w:r>
          </w:p>
        </w:tc>
        <w:tc>
          <w:tcPr>
            <w:tcW w:w="629" w:type="dxa"/>
          </w:tcPr>
          <w:p w14:paraId="7DA36768" w14:textId="77777777" w:rsidR="00C62228" w:rsidRDefault="00E6392B">
            <w:pPr>
              <w:pStyle w:val="TableParagraph"/>
              <w:spacing w:before="135"/>
              <w:ind w:left="1"/>
              <w:jc w:val="center"/>
              <w:rPr>
                <w:b/>
                <w:sz w:val="24"/>
              </w:rPr>
            </w:pPr>
            <w:r>
              <w:rPr>
                <w:b/>
                <w:sz w:val="24"/>
              </w:rPr>
              <w:t>√</w:t>
            </w:r>
          </w:p>
        </w:tc>
        <w:tc>
          <w:tcPr>
            <w:tcW w:w="631" w:type="dxa"/>
          </w:tcPr>
          <w:p w14:paraId="00C308A1" w14:textId="77777777" w:rsidR="00C62228" w:rsidRDefault="00E6392B">
            <w:pPr>
              <w:pStyle w:val="TableParagraph"/>
              <w:spacing w:before="135"/>
              <w:ind w:left="5"/>
              <w:jc w:val="center"/>
              <w:rPr>
                <w:b/>
                <w:sz w:val="24"/>
              </w:rPr>
            </w:pPr>
            <w:r>
              <w:rPr>
                <w:b/>
                <w:sz w:val="24"/>
              </w:rPr>
              <w:t>√</w:t>
            </w:r>
          </w:p>
        </w:tc>
        <w:tc>
          <w:tcPr>
            <w:tcW w:w="629" w:type="dxa"/>
          </w:tcPr>
          <w:p w14:paraId="552EC81A" w14:textId="77777777" w:rsidR="00C62228" w:rsidRDefault="00E6392B">
            <w:pPr>
              <w:pStyle w:val="TableParagraph"/>
              <w:spacing w:before="135"/>
              <w:ind w:left="2"/>
              <w:jc w:val="center"/>
              <w:rPr>
                <w:b/>
                <w:sz w:val="24"/>
              </w:rPr>
            </w:pPr>
            <w:r>
              <w:rPr>
                <w:b/>
                <w:sz w:val="24"/>
              </w:rPr>
              <w:t>√</w:t>
            </w:r>
          </w:p>
        </w:tc>
        <w:tc>
          <w:tcPr>
            <w:tcW w:w="631" w:type="dxa"/>
          </w:tcPr>
          <w:p w14:paraId="7EBF6F73" w14:textId="77777777" w:rsidR="00C62228" w:rsidRDefault="00E6392B">
            <w:pPr>
              <w:pStyle w:val="TableParagraph"/>
              <w:spacing w:before="135"/>
              <w:ind w:left="5"/>
              <w:jc w:val="center"/>
              <w:rPr>
                <w:b/>
                <w:sz w:val="24"/>
              </w:rPr>
            </w:pPr>
            <w:r>
              <w:rPr>
                <w:b/>
                <w:sz w:val="24"/>
              </w:rPr>
              <w:t>√</w:t>
            </w:r>
          </w:p>
        </w:tc>
        <w:tc>
          <w:tcPr>
            <w:tcW w:w="629" w:type="dxa"/>
          </w:tcPr>
          <w:p w14:paraId="11238A90" w14:textId="77777777" w:rsidR="00C62228" w:rsidRDefault="00E6392B">
            <w:pPr>
              <w:pStyle w:val="TableParagraph"/>
              <w:spacing w:before="135"/>
              <w:ind w:left="245"/>
              <w:rPr>
                <w:b/>
                <w:sz w:val="24"/>
              </w:rPr>
            </w:pPr>
            <w:r>
              <w:rPr>
                <w:b/>
                <w:sz w:val="24"/>
              </w:rPr>
              <w:t>√</w:t>
            </w:r>
          </w:p>
        </w:tc>
        <w:tc>
          <w:tcPr>
            <w:tcW w:w="631" w:type="dxa"/>
          </w:tcPr>
          <w:p w14:paraId="1B876C7D" w14:textId="77777777" w:rsidR="00C62228" w:rsidRDefault="00E6392B">
            <w:pPr>
              <w:pStyle w:val="TableParagraph"/>
              <w:spacing w:before="135"/>
              <w:ind w:left="5"/>
              <w:jc w:val="center"/>
              <w:rPr>
                <w:b/>
                <w:sz w:val="24"/>
              </w:rPr>
            </w:pPr>
            <w:r>
              <w:rPr>
                <w:b/>
                <w:sz w:val="24"/>
              </w:rPr>
              <w:t>√</w:t>
            </w:r>
          </w:p>
        </w:tc>
        <w:tc>
          <w:tcPr>
            <w:tcW w:w="629" w:type="dxa"/>
          </w:tcPr>
          <w:p w14:paraId="3559B766" w14:textId="77777777" w:rsidR="00C62228" w:rsidRDefault="00E6392B">
            <w:pPr>
              <w:pStyle w:val="TableParagraph"/>
              <w:spacing w:before="135"/>
              <w:ind w:left="3"/>
              <w:jc w:val="center"/>
              <w:rPr>
                <w:b/>
                <w:sz w:val="24"/>
              </w:rPr>
            </w:pPr>
            <w:r>
              <w:rPr>
                <w:b/>
                <w:sz w:val="24"/>
              </w:rPr>
              <w:t>√</w:t>
            </w:r>
          </w:p>
        </w:tc>
      </w:tr>
      <w:tr w:rsidR="00C62228" w14:paraId="1932B153" w14:textId="77777777">
        <w:trPr>
          <w:trHeight w:val="1932"/>
        </w:trPr>
        <w:tc>
          <w:tcPr>
            <w:tcW w:w="1083" w:type="dxa"/>
            <w:vMerge/>
            <w:tcBorders>
              <w:top w:val="nil"/>
            </w:tcBorders>
          </w:tcPr>
          <w:p w14:paraId="4AB163D8" w14:textId="77777777" w:rsidR="00C62228" w:rsidRDefault="00C62228">
            <w:pPr>
              <w:rPr>
                <w:sz w:val="2"/>
                <w:szCs w:val="2"/>
              </w:rPr>
            </w:pPr>
          </w:p>
        </w:tc>
        <w:tc>
          <w:tcPr>
            <w:tcW w:w="2249" w:type="dxa"/>
          </w:tcPr>
          <w:p w14:paraId="12503BE6" w14:textId="77777777" w:rsidR="00C62228" w:rsidRDefault="00E6392B">
            <w:pPr>
              <w:pStyle w:val="TableParagraph"/>
              <w:ind w:left="105" w:right="227"/>
              <w:rPr>
                <w:sz w:val="24"/>
              </w:rPr>
            </w:pPr>
            <w:r>
              <w:rPr>
                <w:sz w:val="24"/>
              </w:rPr>
              <w:t>Course-embedded assignments (e.g. Class Tests, Home Assignments, Quiz, Seminar, Term</w:t>
            </w:r>
          </w:p>
          <w:p w14:paraId="2B16A5A5" w14:textId="77777777" w:rsidR="00C62228" w:rsidRDefault="00E6392B">
            <w:pPr>
              <w:pStyle w:val="TableParagraph"/>
              <w:spacing w:line="270" w:lineRule="atLeast"/>
              <w:ind w:left="105" w:right="754"/>
              <w:rPr>
                <w:sz w:val="24"/>
              </w:rPr>
            </w:pPr>
            <w:r>
              <w:rPr>
                <w:sz w:val="24"/>
              </w:rPr>
              <w:t>Paper , Presentations)</w:t>
            </w:r>
          </w:p>
        </w:tc>
        <w:tc>
          <w:tcPr>
            <w:tcW w:w="631" w:type="dxa"/>
          </w:tcPr>
          <w:p w14:paraId="1EDD8289" w14:textId="77777777" w:rsidR="00C62228" w:rsidRDefault="00C62228">
            <w:pPr>
              <w:pStyle w:val="TableParagraph"/>
              <w:rPr>
                <w:b/>
                <w:sz w:val="26"/>
              </w:rPr>
            </w:pPr>
          </w:p>
          <w:p w14:paraId="32E58236" w14:textId="77777777" w:rsidR="00C62228" w:rsidRDefault="00C62228">
            <w:pPr>
              <w:pStyle w:val="TableParagraph"/>
              <w:rPr>
                <w:b/>
                <w:sz w:val="26"/>
              </w:rPr>
            </w:pPr>
          </w:p>
          <w:p w14:paraId="29C10D30" w14:textId="77777777" w:rsidR="00C62228" w:rsidRDefault="00E6392B">
            <w:pPr>
              <w:pStyle w:val="TableParagraph"/>
              <w:spacing w:before="227"/>
              <w:ind w:left="247"/>
              <w:rPr>
                <w:b/>
                <w:sz w:val="24"/>
              </w:rPr>
            </w:pPr>
            <w:r>
              <w:rPr>
                <w:b/>
                <w:sz w:val="24"/>
              </w:rPr>
              <w:t>√</w:t>
            </w:r>
          </w:p>
        </w:tc>
        <w:tc>
          <w:tcPr>
            <w:tcW w:w="629" w:type="dxa"/>
          </w:tcPr>
          <w:p w14:paraId="6E23AD6C" w14:textId="77777777" w:rsidR="00C62228" w:rsidRDefault="00C62228">
            <w:pPr>
              <w:pStyle w:val="TableParagraph"/>
            </w:pPr>
          </w:p>
        </w:tc>
        <w:tc>
          <w:tcPr>
            <w:tcW w:w="632" w:type="dxa"/>
          </w:tcPr>
          <w:p w14:paraId="69C0F0E8" w14:textId="77777777" w:rsidR="00C62228" w:rsidRDefault="00C62228">
            <w:pPr>
              <w:pStyle w:val="TableParagraph"/>
            </w:pPr>
          </w:p>
        </w:tc>
        <w:tc>
          <w:tcPr>
            <w:tcW w:w="629" w:type="dxa"/>
          </w:tcPr>
          <w:p w14:paraId="29E6EB0B" w14:textId="77777777" w:rsidR="00C62228" w:rsidRDefault="00C62228">
            <w:pPr>
              <w:pStyle w:val="TableParagraph"/>
            </w:pPr>
          </w:p>
        </w:tc>
        <w:tc>
          <w:tcPr>
            <w:tcW w:w="631" w:type="dxa"/>
          </w:tcPr>
          <w:p w14:paraId="1AD3DB04" w14:textId="77777777" w:rsidR="00C62228" w:rsidRDefault="00C62228">
            <w:pPr>
              <w:pStyle w:val="TableParagraph"/>
            </w:pPr>
          </w:p>
        </w:tc>
        <w:tc>
          <w:tcPr>
            <w:tcW w:w="629" w:type="dxa"/>
          </w:tcPr>
          <w:p w14:paraId="4C85F002" w14:textId="77777777" w:rsidR="00C62228" w:rsidRDefault="00C62228">
            <w:pPr>
              <w:pStyle w:val="TableParagraph"/>
            </w:pPr>
          </w:p>
        </w:tc>
        <w:tc>
          <w:tcPr>
            <w:tcW w:w="631" w:type="dxa"/>
          </w:tcPr>
          <w:p w14:paraId="49556879" w14:textId="77777777" w:rsidR="00C62228" w:rsidRDefault="00C62228">
            <w:pPr>
              <w:pStyle w:val="TableParagraph"/>
            </w:pPr>
          </w:p>
        </w:tc>
        <w:tc>
          <w:tcPr>
            <w:tcW w:w="629" w:type="dxa"/>
          </w:tcPr>
          <w:p w14:paraId="6C95CB70" w14:textId="77777777" w:rsidR="00C62228" w:rsidRDefault="00C62228">
            <w:pPr>
              <w:pStyle w:val="TableParagraph"/>
            </w:pPr>
          </w:p>
        </w:tc>
        <w:tc>
          <w:tcPr>
            <w:tcW w:w="631" w:type="dxa"/>
          </w:tcPr>
          <w:p w14:paraId="49AA6D97" w14:textId="77777777" w:rsidR="00C62228" w:rsidRDefault="00C62228">
            <w:pPr>
              <w:pStyle w:val="TableParagraph"/>
            </w:pPr>
          </w:p>
        </w:tc>
        <w:tc>
          <w:tcPr>
            <w:tcW w:w="629" w:type="dxa"/>
          </w:tcPr>
          <w:p w14:paraId="2A3B14E5" w14:textId="77777777" w:rsidR="00C62228" w:rsidRDefault="00C62228">
            <w:pPr>
              <w:pStyle w:val="TableParagraph"/>
            </w:pPr>
          </w:p>
        </w:tc>
        <w:tc>
          <w:tcPr>
            <w:tcW w:w="631" w:type="dxa"/>
          </w:tcPr>
          <w:p w14:paraId="379D6344" w14:textId="77777777" w:rsidR="00C62228" w:rsidRDefault="00C62228">
            <w:pPr>
              <w:pStyle w:val="TableParagraph"/>
            </w:pPr>
          </w:p>
        </w:tc>
        <w:tc>
          <w:tcPr>
            <w:tcW w:w="629" w:type="dxa"/>
          </w:tcPr>
          <w:p w14:paraId="2BF60BE2" w14:textId="77777777" w:rsidR="00C62228" w:rsidRDefault="00C62228">
            <w:pPr>
              <w:pStyle w:val="TableParagraph"/>
            </w:pPr>
          </w:p>
        </w:tc>
      </w:tr>
      <w:tr w:rsidR="00C62228" w14:paraId="184B56EE" w14:textId="77777777">
        <w:trPr>
          <w:trHeight w:val="426"/>
        </w:trPr>
        <w:tc>
          <w:tcPr>
            <w:tcW w:w="1083" w:type="dxa"/>
            <w:vMerge/>
            <w:tcBorders>
              <w:top w:val="nil"/>
            </w:tcBorders>
          </w:tcPr>
          <w:p w14:paraId="48C976EC" w14:textId="77777777" w:rsidR="00C62228" w:rsidRDefault="00C62228">
            <w:pPr>
              <w:rPr>
                <w:sz w:val="2"/>
                <w:szCs w:val="2"/>
              </w:rPr>
            </w:pPr>
          </w:p>
        </w:tc>
        <w:tc>
          <w:tcPr>
            <w:tcW w:w="2249" w:type="dxa"/>
          </w:tcPr>
          <w:p w14:paraId="73E4174B" w14:textId="77777777" w:rsidR="00C62228" w:rsidRDefault="00E6392B">
            <w:pPr>
              <w:pStyle w:val="TableParagraph"/>
              <w:spacing w:line="268" w:lineRule="exact"/>
              <w:ind w:left="105"/>
              <w:rPr>
                <w:sz w:val="24"/>
              </w:rPr>
            </w:pPr>
            <w:r>
              <w:rPr>
                <w:sz w:val="24"/>
              </w:rPr>
              <w:t>Viva Voce</w:t>
            </w:r>
          </w:p>
        </w:tc>
        <w:tc>
          <w:tcPr>
            <w:tcW w:w="631" w:type="dxa"/>
          </w:tcPr>
          <w:p w14:paraId="105E971A" w14:textId="77777777" w:rsidR="00C62228" w:rsidRDefault="00E6392B">
            <w:pPr>
              <w:pStyle w:val="TableParagraph"/>
              <w:spacing w:before="73"/>
              <w:ind w:left="247"/>
              <w:rPr>
                <w:b/>
                <w:sz w:val="24"/>
              </w:rPr>
            </w:pPr>
            <w:r>
              <w:rPr>
                <w:b/>
                <w:sz w:val="24"/>
              </w:rPr>
              <w:t>√</w:t>
            </w:r>
          </w:p>
        </w:tc>
        <w:tc>
          <w:tcPr>
            <w:tcW w:w="629" w:type="dxa"/>
          </w:tcPr>
          <w:p w14:paraId="17D787DB" w14:textId="77777777" w:rsidR="00C62228" w:rsidRDefault="00C62228">
            <w:pPr>
              <w:pStyle w:val="TableParagraph"/>
            </w:pPr>
          </w:p>
        </w:tc>
        <w:tc>
          <w:tcPr>
            <w:tcW w:w="632" w:type="dxa"/>
          </w:tcPr>
          <w:p w14:paraId="42839401" w14:textId="77777777" w:rsidR="00C62228" w:rsidRDefault="00C62228">
            <w:pPr>
              <w:pStyle w:val="TableParagraph"/>
            </w:pPr>
          </w:p>
        </w:tc>
        <w:tc>
          <w:tcPr>
            <w:tcW w:w="629" w:type="dxa"/>
          </w:tcPr>
          <w:p w14:paraId="4CD1D416" w14:textId="77777777" w:rsidR="00C62228" w:rsidRDefault="00C62228">
            <w:pPr>
              <w:pStyle w:val="TableParagraph"/>
            </w:pPr>
          </w:p>
        </w:tc>
        <w:tc>
          <w:tcPr>
            <w:tcW w:w="631" w:type="dxa"/>
          </w:tcPr>
          <w:p w14:paraId="28C23526" w14:textId="77777777" w:rsidR="00C62228" w:rsidRDefault="00C62228">
            <w:pPr>
              <w:pStyle w:val="TableParagraph"/>
            </w:pPr>
          </w:p>
        </w:tc>
        <w:tc>
          <w:tcPr>
            <w:tcW w:w="629" w:type="dxa"/>
          </w:tcPr>
          <w:p w14:paraId="3D7DAE86" w14:textId="77777777" w:rsidR="00C62228" w:rsidRDefault="00C62228">
            <w:pPr>
              <w:pStyle w:val="TableParagraph"/>
            </w:pPr>
          </w:p>
        </w:tc>
        <w:tc>
          <w:tcPr>
            <w:tcW w:w="631" w:type="dxa"/>
          </w:tcPr>
          <w:p w14:paraId="199D1B9B" w14:textId="77777777" w:rsidR="00C62228" w:rsidRDefault="00C62228">
            <w:pPr>
              <w:pStyle w:val="TableParagraph"/>
            </w:pPr>
          </w:p>
        </w:tc>
        <w:tc>
          <w:tcPr>
            <w:tcW w:w="629" w:type="dxa"/>
          </w:tcPr>
          <w:p w14:paraId="3B38C361" w14:textId="77777777" w:rsidR="00C62228" w:rsidRDefault="00C62228">
            <w:pPr>
              <w:pStyle w:val="TableParagraph"/>
            </w:pPr>
          </w:p>
        </w:tc>
        <w:tc>
          <w:tcPr>
            <w:tcW w:w="631" w:type="dxa"/>
          </w:tcPr>
          <w:p w14:paraId="0BAC3150" w14:textId="77777777" w:rsidR="00C62228" w:rsidRDefault="00C62228">
            <w:pPr>
              <w:pStyle w:val="TableParagraph"/>
            </w:pPr>
          </w:p>
        </w:tc>
        <w:tc>
          <w:tcPr>
            <w:tcW w:w="629" w:type="dxa"/>
          </w:tcPr>
          <w:p w14:paraId="67EC9211" w14:textId="77777777" w:rsidR="00C62228" w:rsidRDefault="00C62228">
            <w:pPr>
              <w:pStyle w:val="TableParagraph"/>
            </w:pPr>
          </w:p>
        </w:tc>
        <w:tc>
          <w:tcPr>
            <w:tcW w:w="631" w:type="dxa"/>
          </w:tcPr>
          <w:p w14:paraId="79AC855E" w14:textId="77777777" w:rsidR="00C62228" w:rsidRDefault="00C62228">
            <w:pPr>
              <w:pStyle w:val="TableParagraph"/>
            </w:pPr>
          </w:p>
        </w:tc>
        <w:tc>
          <w:tcPr>
            <w:tcW w:w="629" w:type="dxa"/>
          </w:tcPr>
          <w:p w14:paraId="6A855644" w14:textId="77777777" w:rsidR="00C62228" w:rsidRDefault="00C62228">
            <w:pPr>
              <w:pStyle w:val="TableParagraph"/>
            </w:pPr>
          </w:p>
        </w:tc>
      </w:tr>
      <w:tr w:rsidR="00C62228" w14:paraId="28B97FE7" w14:textId="77777777">
        <w:trPr>
          <w:trHeight w:val="827"/>
        </w:trPr>
        <w:tc>
          <w:tcPr>
            <w:tcW w:w="1083" w:type="dxa"/>
            <w:vMerge/>
            <w:tcBorders>
              <w:top w:val="nil"/>
            </w:tcBorders>
          </w:tcPr>
          <w:p w14:paraId="1D52B557" w14:textId="77777777" w:rsidR="00C62228" w:rsidRDefault="00C62228">
            <w:pPr>
              <w:rPr>
                <w:sz w:val="2"/>
                <w:szCs w:val="2"/>
              </w:rPr>
            </w:pPr>
          </w:p>
        </w:tc>
        <w:tc>
          <w:tcPr>
            <w:tcW w:w="2249" w:type="dxa"/>
          </w:tcPr>
          <w:p w14:paraId="09038C06" w14:textId="77777777" w:rsidR="00C62228" w:rsidRDefault="00E6392B">
            <w:pPr>
              <w:pStyle w:val="TableParagraph"/>
              <w:ind w:left="105" w:right="1014"/>
              <w:rPr>
                <w:sz w:val="24"/>
              </w:rPr>
            </w:pPr>
            <w:r>
              <w:rPr>
                <w:sz w:val="24"/>
              </w:rPr>
              <w:t>Practicum / Internship</w:t>
            </w:r>
          </w:p>
          <w:p w14:paraId="681F653E" w14:textId="77777777" w:rsidR="00C62228" w:rsidRDefault="00E6392B">
            <w:pPr>
              <w:pStyle w:val="TableParagraph"/>
              <w:spacing w:line="264" w:lineRule="exact"/>
              <w:ind w:left="105"/>
              <w:rPr>
                <w:sz w:val="24"/>
              </w:rPr>
            </w:pPr>
            <w:r>
              <w:rPr>
                <w:sz w:val="24"/>
              </w:rPr>
              <w:t>evaluations</w:t>
            </w:r>
          </w:p>
        </w:tc>
        <w:tc>
          <w:tcPr>
            <w:tcW w:w="631" w:type="dxa"/>
          </w:tcPr>
          <w:p w14:paraId="177BFC07" w14:textId="77777777" w:rsidR="00C62228" w:rsidRDefault="00C62228">
            <w:pPr>
              <w:pStyle w:val="TableParagraph"/>
            </w:pPr>
          </w:p>
        </w:tc>
        <w:tc>
          <w:tcPr>
            <w:tcW w:w="629" w:type="dxa"/>
          </w:tcPr>
          <w:p w14:paraId="0A805FBA" w14:textId="77777777" w:rsidR="00C62228" w:rsidRDefault="00C62228">
            <w:pPr>
              <w:pStyle w:val="TableParagraph"/>
              <w:spacing w:before="8"/>
              <w:rPr>
                <w:b/>
                <w:sz w:val="23"/>
              </w:rPr>
            </w:pPr>
          </w:p>
          <w:p w14:paraId="79E52B79" w14:textId="77777777" w:rsidR="00C62228" w:rsidRDefault="00E6392B">
            <w:pPr>
              <w:pStyle w:val="TableParagraph"/>
              <w:ind w:left="244"/>
              <w:rPr>
                <w:b/>
                <w:sz w:val="24"/>
              </w:rPr>
            </w:pPr>
            <w:r>
              <w:rPr>
                <w:b/>
                <w:sz w:val="24"/>
              </w:rPr>
              <w:t>√</w:t>
            </w:r>
          </w:p>
        </w:tc>
        <w:tc>
          <w:tcPr>
            <w:tcW w:w="632" w:type="dxa"/>
          </w:tcPr>
          <w:p w14:paraId="67C1B70B" w14:textId="77777777" w:rsidR="00C62228" w:rsidRDefault="00C62228">
            <w:pPr>
              <w:pStyle w:val="TableParagraph"/>
            </w:pPr>
          </w:p>
        </w:tc>
        <w:tc>
          <w:tcPr>
            <w:tcW w:w="629" w:type="dxa"/>
          </w:tcPr>
          <w:p w14:paraId="0D980507" w14:textId="77777777" w:rsidR="00C62228" w:rsidRDefault="00C62228">
            <w:pPr>
              <w:pStyle w:val="TableParagraph"/>
            </w:pPr>
          </w:p>
        </w:tc>
        <w:tc>
          <w:tcPr>
            <w:tcW w:w="631" w:type="dxa"/>
          </w:tcPr>
          <w:p w14:paraId="1C05A3D4" w14:textId="77777777" w:rsidR="00C62228" w:rsidRDefault="00C62228">
            <w:pPr>
              <w:pStyle w:val="TableParagraph"/>
            </w:pPr>
          </w:p>
        </w:tc>
        <w:tc>
          <w:tcPr>
            <w:tcW w:w="629" w:type="dxa"/>
          </w:tcPr>
          <w:p w14:paraId="1F6ABE08" w14:textId="77777777" w:rsidR="00C62228" w:rsidRDefault="00C62228">
            <w:pPr>
              <w:pStyle w:val="TableParagraph"/>
            </w:pPr>
          </w:p>
        </w:tc>
        <w:tc>
          <w:tcPr>
            <w:tcW w:w="631" w:type="dxa"/>
          </w:tcPr>
          <w:p w14:paraId="5D08ED5B" w14:textId="77777777" w:rsidR="00C62228" w:rsidRDefault="00C62228">
            <w:pPr>
              <w:pStyle w:val="TableParagraph"/>
            </w:pPr>
          </w:p>
        </w:tc>
        <w:tc>
          <w:tcPr>
            <w:tcW w:w="629" w:type="dxa"/>
          </w:tcPr>
          <w:p w14:paraId="3A869B98" w14:textId="77777777" w:rsidR="00C62228" w:rsidRDefault="00C62228">
            <w:pPr>
              <w:pStyle w:val="TableParagraph"/>
            </w:pPr>
          </w:p>
        </w:tc>
        <w:tc>
          <w:tcPr>
            <w:tcW w:w="631" w:type="dxa"/>
          </w:tcPr>
          <w:p w14:paraId="590BE066" w14:textId="77777777" w:rsidR="00C62228" w:rsidRDefault="00C62228">
            <w:pPr>
              <w:pStyle w:val="TableParagraph"/>
            </w:pPr>
          </w:p>
        </w:tc>
        <w:tc>
          <w:tcPr>
            <w:tcW w:w="629" w:type="dxa"/>
          </w:tcPr>
          <w:p w14:paraId="37AC7C27" w14:textId="77777777" w:rsidR="00C62228" w:rsidRDefault="00C62228">
            <w:pPr>
              <w:pStyle w:val="TableParagraph"/>
            </w:pPr>
          </w:p>
        </w:tc>
        <w:tc>
          <w:tcPr>
            <w:tcW w:w="631" w:type="dxa"/>
          </w:tcPr>
          <w:p w14:paraId="6F23A880" w14:textId="77777777" w:rsidR="00C62228" w:rsidRDefault="00C62228">
            <w:pPr>
              <w:pStyle w:val="TableParagraph"/>
            </w:pPr>
          </w:p>
        </w:tc>
        <w:tc>
          <w:tcPr>
            <w:tcW w:w="629" w:type="dxa"/>
          </w:tcPr>
          <w:p w14:paraId="46042984" w14:textId="77777777" w:rsidR="00C62228" w:rsidRDefault="00C62228">
            <w:pPr>
              <w:pStyle w:val="TableParagraph"/>
            </w:pPr>
          </w:p>
        </w:tc>
      </w:tr>
      <w:tr w:rsidR="00C62228" w14:paraId="7439D140" w14:textId="77777777">
        <w:trPr>
          <w:trHeight w:val="426"/>
        </w:trPr>
        <w:tc>
          <w:tcPr>
            <w:tcW w:w="1083" w:type="dxa"/>
            <w:vMerge/>
            <w:tcBorders>
              <w:top w:val="nil"/>
            </w:tcBorders>
          </w:tcPr>
          <w:p w14:paraId="6F6C7750" w14:textId="77777777" w:rsidR="00C62228" w:rsidRDefault="00C62228">
            <w:pPr>
              <w:rPr>
                <w:sz w:val="2"/>
                <w:szCs w:val="2"/>
              </w:rPr>
            </w:pPr>
          </w:p>
        </w:tc>
        <w:tc>
          <w:tcPr>
            <w:tcW w:w="2249" w:type="dxa"/>
          </w:tcPr>
          <w:p w14:paraId="2F2A3352" w14:textId="77777777" w:rsidR="00C62228" w:rsidRDefault="00E6392B">
            <w:pPr>
              <w:pStyle w:val="TableParagraph"/>
              <w:spacing w:line="268" w:lineRule="exact"/>
              <w:ind w:left="105"/>
              <w:rPr>
                <w:sz w:val="24"/>
              </w:rPr>
            </w:pPr>
            <w:r>
              <w:rPr>
                <w:sz w:val="24"/>
              </w:rPr>
              <w:t>Plagiarism check</w:t>
            </w:r>
          </w:p>
        </w:tc>
        <w:tc>
          <w:tcPr>
            <w:tcW w:w="631" w:type="dxa"/>
          </w:tcPr>
          <w:p w14:paraId="00FFA2FD" w14:textId="77777777" w:rsidR="00C62228" w:rsidRDefault="00C62228">
            <w:pPr>
              <w:pStyle w:val="TableParagraph"/>
            </w:pPr>
          </w:p>
        </w:tc>
        <w:tc>
          <w:tcPr>
            <w:tcW w:w="629" w:type="dxa"/>
          </w:tcPr>
          <w:p w14:paraId="6A1C8159" w14:textId="77777777" w:rsidR="00C62228" w:rsidRDefault="00C62228">
            <w:pPr>
              <w:pStyle w:val="TableParagraph"/>
            </w:pPr>
          </w:p>
        </w:tc>
        <w:tc>
          <w:tcPr>
            <w:tcW w:w="632" w:type="dxa"/>
          </w:tcPr>
          <w:p w14:paraId="629B3170" w14:textId="77777777" w:rsidR="00C62228" w:rsidRDefault="00C62228">
            <w:pPr>
              <w:pStyle w:val="TableParagraph"/>
            </w:pPr>
          </w:p>
        </w:tc>
        <w:tc>
          <w:tcPr>
            <w:tcW w:w="629" w:type="dxa"/>
          </w:tcPr>
          <w:p w14:paraId="76C46F86" w14:textId="77777777" w:rsidR="00C62228" w:rsidRDefault="00C62228">
            <w:pPr>
              <w:pStyle w:val="TableParagraph"/>
            </w:pPr>
          </w:p>
        </w:tc>
        <w:tc>
          <w:tcPr>
            <w:tcW w:w="631" w:type="dxa"/>
          </w:tcPr>
          <w:p w14:paraId="68F75FB6" w14:textId="77777777" w:rsidR="00C62228" w:rsidRDefault="00C62228">
            <w:pPr>
              <w:pStyle w:val="TableParagraph"/>
            </w:pPr>
          </w:p>
        </w:tc>
        <w:tc>
          <w:tcPr>
            <w:tcW w:w="629" w:type="dxa"/>
          </w:tcPr>
          <w:p w14:paraId="751FC904" w14:textId="77777777" w:rsidR="00C62228" w:rsidRDefault="00C62228">
            <w:pPr>
              <w:pStyle w:val="TableParagraph"/>
            </w:pPr>
          </w:p>
        </w:tc>
        <w:tc>
          <w:tcPr>
            <w:tcW w:w="631" w:type="dxa"/>
          </w:tcPr>
          <w:p w14:paraId="5F6FA0FA" w14:textId="77777777" w:rsidR="00C62228" w:rsidRDefault="00C62228">
            <w:pPr>
              <w:pStyle w:val="TableParagraph"/>
            </w:pPr>
          </w:p>
        </w:tc>
        <w:tc>
          <w:tcPr>
            <w:tcW w:w="629" w:type="dxa"/>
          </w:tcPr>
          <w:p w14:paraId="587F80D8" w14:textId="77777777" w:rsidR="00C62228" w:rsidRDefault="00E6392B">
            <w:pPr>
              <w:pStyle w:val="TableParagraph"/>
              <w:spacing w:before="71"/>
              <w:ind w:left="2"/>
              <w:jc w:val="center"/>
              <w:rPr>
                <w:b/>
                <w:sz w:val="24"/>
              </w:rPr>
            </w:pPr>
            <w:r>
              <w:rPr>
                <w:b/>
                <w:sz w:val="24"/>
              </w:rPr>
              <w:t>√</w:t>
            </w:r>
          </w:p>
        </w:tc>
        <w:tc>
          <w:tcPr>
            <w:tcW w:w="631" w:type="dxa"/>
          </w:tcPr>
          <w:p w14:paraId="2E7EB922" w14:textId="77777777" w:rsidR="00C62228" w:rsidRDefault="00C62228">
            <w:pPr>
              <w:pStyle w:val="TableParagraph"/>
            </w:pPr>
          </w:p>
        </w:tc>
        <w:tc>
          <w:tcPr>
            <w:tcW w:w="629" w:type="dxa"/>
          </w:tcPr>
          <w:p w14:paraId="4E911EF3" w14:textId="77777777" w:rsidR="00C62228" w:rsidRDefault="00C62228">
            <w:pPr>
              <w:pStyle w:val="TableParagraph"/>
            </w:pPr>
          </w:p>
        </w:tc>
        <w:tc>
          <w:tcPr>
            <w:tcW w:w="631" w:type="dxa"/>
          </w:tcPr>
          <w:p w14:paraId="305D22B3" w14:textId="77777777" w:rsidR="00C62228" w:rsidRDefault="00C62228">
            <w:pPr>
              <w:pStyle w:val="TableParagraph"/>
            </w:pPr>
          </w:p>
        </w:tc>
        <w:tc>
          <w:tcPr>
            <w:tcW w:w="629" w:type="dxa"/>
          </w:tcPr>
          <w:p w14:paraId="0008FF61" w14:textId="77777777" w:rsidR="00C62228" w:rsidRDefault="00C62228">
            <w:pPr>
              <w:pStyle w:val="TableParagraph"/>
            </w:pPr>
          </w:p>
        </w:tc>
      </w:tr>
      <w:tr w:rsidR="00C62228" w14:paraId="3FDD2214" w14:textId="77777777">
        <w:trPr>
          <w:trHeight w:val="424"/>
        </w:trPr>
        <w:tc>
          <w:tcPr>
            <w:tcW w:w="1083" w:type="dxa"/>
            <w:vMerge/>
            <w:tcBorders>
              <w:top w:val="nil"/>
            </w:tcBorders>
          </w:tcPr>
          <w:p w14:paraId="691D7A1D" w14:textId="77777777" w:rsidR="00C62228" w:rsidRDefault="00C62228">
            <w:pPr>
              <w:rPr>
                <w:sz w:val="2"/>
                <w:szCs w:val="2"/>
              </w:rPr>
            </w:pPr>
          </w:p>
        </w:tc>
        <w:tc>
          <w:tcPr>
            <w:tcW w:w="2249" w:type="dxa"/>
          </w:tcPr>
          <w:p w14:paraId="2AE2875F" w14:textId="77777777" w:rsidR="00C62228" w:rsidRDefault="00E6392B">
            <w:pPr>
              <w:pStyle w:val="TableParagraph"/>
              <w:spacing w:line="268" w:lineRule="exact"/>
              <w:ind w:left="105"/>
              <w:rPr>
                <w:sz w:val="24"/>
              </w:rPr>
            </w:pPr>
            <w:r>
              <w:rPr>
                <w:sz w:val="24"/>
              </w:rPr>
              <w:t>Scoring Rubrics</w:t>
            </w:r>
          </w:p>
        </w:tc>
        <w:tc>
          <w:tcPr>
            <w:tcW w:w="631" w:type="dxa"/>
          </w:tcPr>
          <w:p w14:paraId="4F702360" w14:textId="77777777" w:rsidR="00C62228" w:rsidRDefault="00C62228">
            <w:pPr>
              <w:pStyle w:val="TableParagraph"/>
            </w:pPr>
          </w:p>
        </w:tc>
        <w:tc>
          <w:tcPr>
            <w:tcW w:w="629" w:type="dxa"/>
          </w:tcPr>
          <w:p w14:paraId="1C09E7E1" w14:textId="77777777" w:rsidR="00C62228" w:rsidRDefault="00E6392B">
            <w:pPr>
              <w:pStyle w:val="TableParagraph"/>
              <w:spacing w:before="71"/>
              <w:ind w:left="244"/>
              <w:rPr>
                <w:b/>
                <w:sz w:val="24"/>
              </w:rPr>
            </w:pPr>
            <w:r>
              <w:rPr>
                <w:b/>
                <w:sz w:val="24"/>
              </w:rPr>
              <w:t>√</w:t>
            </w:r>
          </w:p>
        </w:tc>
        <w:tc>
          <w:tcPr>
            <w:tcW w:w="632" w:type="dxa"/>
          </w:tcPr>
          <w:p w14:paraId="43115996" w14:textId="77777777" w:rsidR="00C62228" w:rsidRDefault="00C62228">
            <w:pPr>
              <w:pStyle w:val="TableParagraph"/>
            </w:pPr>
          </w:p>
        </w:tc>
        <w:tc>
          <w:tcPr>
            <w:tcW w:w="629" w:type="dxa"/>
          </w:tcPr>
          <w:p w14:paraId="0BA6A7D6" w14:textId="77777777" w:rsidR="00C62228" w:rsidRDefault="00C62228">
            <w:pPr>
              <w:pStyle w:val="TableParagraph"/>
            </w:pPr>
          </w:p>
        </w:tc>
        <w:tc>
          <w:tcPr>
            <w:tcW w:w="631" w:type="dxa"/>
          </w:tcPr>
          <w:p w14:paraId="13817624" w14:textId="77777777" w:rsidR="00C62228" w:rsidRDefault="00E6392B">
            <w:pPr>
              <w:pStyle w:val="TableParagraph"/>
              <w:spacing w:before="71"/>
              <w:ind w:left="3"/>
              <w:jc w:val="center"/>
              <w:rPr>
                <w:b/>
                <w:sz w:val="24"/>
              </w:rPr>
            </w:pPr>
            <w:r>
              <w:rPr>
                <w:b/>
                <w:sz w:val="24"/>
              </w:rPr>
              <w:t>√</w:t>
            </w:r>
          </w:p>
        </w:tc>
        <w:tc>
          <w:tcPr>
            <w:tcW w:w="629" w:type="dxa"/>
          </w:tcPr>
          <w:p w14:paraId="689DFBCC" w14:textId="77777777" w:rsidR="00C62228" w:rsidRDefault="00E6392B">
            <w:pPr>
              <w:pStyle w:val="TableParagraph"/>
              <w:spacing w:before="71"/>
              <w:ind w:left="1"/>
              <w:jc w:val="center"/>
              <w:rPr>
                <w:b/>
                <w:sz w:val="24"/>
              </w:rPr>
            </w:pPr>
            <w:r>
              <w:rPr>
                <w:b/>
                <w:sz w:val="24"/>
              </w:rPr>
              <w:t>√</w:t>
            </w:r>
          </w:p>
        </w:tc>
        <w:tc>
          <w:tcPr>
            <w:tcW w:w="631" w:type="dxa"/>
          </w:tcPr>
          <w:p w14:paraId="0FD1AE35" w14:textId="77777777" w:rsidR="00C62228" w:rsidRDefault="00E6392B">
            <w:pPr>
              <w:pStyle w:val="TableParagraph"/>
              <w:spacing w:before="71"/>
              <w:ind w:left="5"/>
              <w:jc w:val="center"/>
              <w:rPr>
                <w:b/>
                <w:sz w:val="24"/>
              </w:rPr>
            </w:pPr>
            <w:r>
              <w:rPr>
                <w:b/>
                <w:sz w:val="24"/>
              </w:rPr>
              <w:t>√</w:t>
            </w:r>
          </w:p>
        </w:tc>
        <w:tc>
          <w:tcPr>
            <w:tcW w:w="629" w:type="dxa"/>
          </w:tcPr>
          <w:p w14:paraId="7A14ECB6" w14:textId="77777777" w:rsidR="00C62228" w:rsidRDefault="00C62228">
            <w:pPr>
              <w:pStyle w:val="TableParagraph"/>
            </w:pPr>
          </w:p>
        </w:tc>
        <w:tc>
          <w:tcPr>
            <w:tcW w:w="631" w:type="dxa"/>
          </w:tcPr>
          <w:p w14:paraId="0FC9EA92" w14:textId="77777777" w:rsidR="00C62228" w:rsidRDefault="00E6392B">
            <w:pPr>
              <w:pStyle w:val="TableParagraph"/>
              <w:spacing w:before="71"/>
              <w:ind w:left="5"/>
              <w:jc w:val="center"/>
              <w:rPr>
                <w:b/>
                <w:sz w:val="24"/>
              </w:rPr>
            </w:pPr>
            <w:r>
              <w:rPr>
                <w:b/>
                <w:sz w:val="24"/>
              </w:rPr>
              <w:t>√</w:t>
            </w:r>
          </w:p>
        </w:tc>
        <w:tc>
          <w:tcPr>
            <w:tcW w:w="629" w:type="dxa"/>
          </w:tcPr>
          <w:p w14:paraId="50389E9B" w14:textId="77777777" w:rsidR="00C62228" w:rsidRDefault="00E6392B">
            <w:pPr>
              <w:pStyle w:val="TableParagraph"/>
              <w:spacing w:before="71"/>
              <w:ind w:left="245"/>
              <w:rPr>
                <w:b/>
                <w:sz w:val="24"/>
              </w:rPr>
            </w:pPr>
            <w:r>
              <w:rPr>
                <w:b/>
                <w:sz w:val="24"/>
              </w:rPr>
              <w:t>√</w:t>
            </w:r>
          </w:p>
        </w:tc>
        <w:tc>
          <w:tcPr>
            <w:tcW w:w="631" w:type="dxa"/>
          </w:tcPr>
          <w:p w14:paraId="272989A9" w14:textId="77777777" w:rsidR="00C62228" w:rsidRDefault="00C62228">
            <w:pPr>
              <w:pStyle w:val="TableParagraph"/>
            </w:pPr>
          </w:p>
        </w:tc>
        <w:tc>
          <w:tcPr>
            <w:tcW w:w="629" w:type="dxa"/>
          </w:tcPr>
          <w:p w14:paraId="7F92DAB4" w14:textId="77777777" w:rsidR="00C62228" w:rsidRDefault="00C62228">
            <w:pPr>
              <w:pStyle w:val="TableParagraph"/>
            </w:pPr>
          </w:p>
        </w:tc>
      </w:tr>
      <w:tr w:rsidR="00C62228" w14:paraId="21067360" w14:textId="77777777">
        <w:trPr>
          <w:trHeight w:val="551"/>
        </w:trPr>
        <w:tc>
          <w:tcPr>
            <w:tcW w:w="1083" w:type="dxa"/>
            <w:vMerge/>
            <w:tcBorders>
              <w:top w:val="nil"/>
            </w:tcBorders>
          </w:tcPr>
          <w:p w14:paraId="21712851" w14:textId="77777777" w:rsidR="00C62228" w:rsidRDefault="00C62228">
            <w:pPr>
              <w:rPr>
                <w:sz w:val="2"/>
                <w:szCs w:val="2"/>
              </w:rPr>
            </w:pPr>
          </w:p>
        </w:tc>
        <w:tc>
          <w:tcPr>
            <w:tcW w:w="2249" w:type="dxa"/>
          </w:tcPr>
          <w:p w14:paraId="0D24771B" w14:textId="77777777" w:rsidR="00C62228" w:rsidRDefault="00E6392B">
            <w:pPr>
              <w:pStyle w:val="TableParagraph"/>
              <w:spacing w:line="268" w:lineRule="exact"/>
              <w:ind w:left="105"/>
              <w:rPr>
                <w:sz w:val="24"/>
              </w:rPr>
            </w:pPr>
            <w:r>
              <w:rPr>
                <w:sz w:val="24"/>
              </w:rPr>
              <w:t>Thesis or</w:t>
            </w:r>
          </w:p>
          <w:p w14:paraId="4AFA0BD1" w14:textId="77777777" w:rsidR="00C62228" w:rsidRDefault="00E6392B">
            <w:pPr>
              <w:pStyle w:val="TableParagraph"/>
              <w:spacing w:line="264" w:lineRule="exact"/>
              <w:ind w:left="105"/>
              <w:rPr>
                <w:sz w:val="24"/>
              </w:rPr>
            </w:pPr>
            <w:r>
              <w:rPr>
                <w:sz w:val="24"/>
              </w:rPr>
              <w:t>Dissertation Projects</w:t>
            </w:r>
          </w:p>
        </w:tc>
        <w:tc>
          <w:tcPr>
            <w:tcW w:w="631" w:type="dxa"/>
          </w:tcPr>
          <w:p w14:paraId="75A435ED" w14:textId="77777777" w:rsidR="00C62228" w:rsidRDefault="00C62228">
            <w:pPr>
              <w:pStyle w:val="TableParagraph"/>
            </w:pPr>
          </w:p>
        </w:tc>
        <w:tc>
          <w:tcPr>
            <w:tcW w:w="629" w:type="dxa"/>
          </w:tcPr>
          <w:p w14:paraId="37B5BF9B" w14:textId="77777777" w:rsidR="00C62228" w:rsidRDefault="00E6392B">
            <w:pPr>
              <w:pStyle w:val="TableParagraph"/>
              <w:spacing w:before="135"/>
              <w:ind w:left="244"/>
              <w:rPr>
                <w:b/>
                <w:sz w:val="24"/>
              </w:rPr>
            </w:pPr>
            <w:r>
              <w:rPr>
                <w:b/>
                <w:sz w:val="24"/>
              </w:rPr>
              <w:t>√</w:t>
            </w:r>
          </w:p>
        </w:tc>
        <w:tc>
          <w:tcPr>
            <w:tcW w:w="632" w:type="dxa"/>
          </w:tcPr>
          <w:p w14:paraId="5284768C" w14:textId="77777777" w:rsidR="00C62228" w:rsidRDefault="00C62228">
            <w:pPr>
              <w:pStyle w:val="TableParagraph"/>
            </w:pPr>
          </w:p>
        </w:tc>
        <w:tc>
          <w:tcPr>
            <w:tcW w:w="629" w:type="dxa"/>
          </w:tcPr>
          <w:p w14:paraId="3EC4BF83" w14:textId="77777777" w:rsidR="00C62228" w:rsidRDefault="00C62228">
            <w:pPr>
              <w:pStyle w:val="TableParagraph"/>
            </w:pPr>
          </w:p>
        </w:tc>
        <w:tc>
          <w:tcPr>
            <w:tcW w:w="631" w:type="dxa"/>
          </w:tcPr>
          <w:p w14:paraId="1CF3D896" w14:textId="77777777" w:rsidR="00C62228" w:rsidRDefault="00C62228">
            <w:pPr>
              <w:pStyle w:val="TableParagraph"/>
            </w:pPr>
          </w:p>
        </w:tc>
        <w:tc>
          <w:tcPr>
            <w:tcW w:w="629" w:type="dxa"/>
          </w:tcPr>
          <w:p w14:paraId="51C8BDB8" w14:textId="77777777" w:rsidR="00C62228" w:rsidRDefault="00C62228">
            <w:pPr>
              <w:pStyle w:val="TableParagraph"/>
            </w:pPr>
          </w:p>
        </w:tc>
        <w:tc>
          <w:tcPr>
            <w:tcW w:w="631" w:type="dxa"/>
          </w:tcPr>
          <w:p w14:paraId="1D2323C6" w14:textId="77777777" w:rsidR="00C62228" w:rsidRDefault="00C62228">
            <w:pPr>
              <w:pStyle w:val="TableParagraph"/>
            </w:pPr>
          </w:p>
        </w:tc>
        <w:tc>
          <w:tcPr>
            <w:tcW w:w="629" w:type="dxa"/>
          </w:tcPr>
          <w:p w14:paraId="682013EE" w14:textId="77777777" w:rsidR="00C62228" w:rsidRDefault="00C62228">
            <w:pPr>
              <w:pStyle w:val="TableParagraph"/>
            </w:pPr>
          </w:p>
        </w:tc>
        <w:tc>
          <w:tcPr>
            <w:tcW w:w="631" w:type="dxa"/>
          </w:tcPr>
          <w:p w14:paraId="31A989B9" w14:textId="77777777" w:rsidR="00C62228" w:rsidRDefault="00C62228">
            <w:pPr>
              <w:pStyle w:val="TableParagraph"/>
            </w:pPr>
          </w:p>
        </w:tc>
        <w:tc>
          <w:tcPr>
            <w:tcW w:w="629" w:type="dxa"/>
          </w:tcPr>
          <w:p w14:paraId="50154623" w14:textId="77777777" w:rsidR="00C62228" w:rsidRDefault="00C62228">
            <w:pPr>
              <w:pStyle w:val="TableParagraph"/>
            </w:pPr>
          </w:p>
        </w:tc>
        <w:tc>
          <w:tcPr>
            <w:tcW w:w="631" w:type="dxa"/>
          </w:tcPr>
          <w:p w14:paraId="5B3094F0" w14:textId="77777777" w:rsidR="00C62228" w:rsidRDefault="00C62228">
            <w:pPr>
              <w:pStyle w:val="TableParagraph"/>
            </w:pPr>
          </w:p>
        </w:tc>
        <w:tc>
          <w:tcPr>
            <w:tcW w:w="629" w:type="dxa"/>
          </w:tcPr>
          <w:p w14:paraId="71CEAE6D" w14:textId="77777777" w:rsidR="00C62228" w:rsidRDefault="00C62228">
            <w:pPr>
              <w:pStyle w:val="TableParagraph"/>
            </w:pPr>
          </w:p>
        </w:tc>
      </w:tr>
      <w:tr w:rsidR="00C62228" w14:paraId="10C71700" w14:textId="77777777">
        <w:trPr>
          <w:trHeight w:val="426"/>
        </w:trPr>
        <w:tc>
          <w:tcPr>
            <w:tcW w:w="1083" w:type="dxa"/>
            <w:vMerge w:val="restart"/>
          </w:tcPr>
          <w:p w14:paraId="0F84F362" w14:textId="77777777" w:rsidR="00C62228" w:rsidRDefault="00C62228">
            <w:pPr>
              <w:pStyle w:val="TableParagraph"/>
              <w:rPr>
                <w:b/>
                <w:sz w:val="26"/>
              </w:rPr>
            </w:pPr>
          </w:p>
          <w:p w14:paraId="7A79B158" w14:textId="77777777" w:rsidR="00C62228" w:rsidRDefault="00E6392B">
            <w:pPr>
              <w:pStyle w:val="TableParagraph"/>
              <w:spacing w:before="211"/>
              <w:ind w:left="107"/>
              <w:rPr>
                <w:b/>
                <w:sz w:val="24"/>
              </w:rPr>
            </w:pPr>
            <w:r>
              <w:rPr>
                <w:b/>
                <w:sz w:val="24"/>
              </w:rPr>
              <w:t>Indirect</w:t>
            </w:r>
          </w:p>
        </w:tc>
        <w:tc>
          <w:tcPr>
            <w:tcW w:w="2249" w:type="dxa"/>
          </w:tcPr>
          <w:p w14:paraId="29956665" w14:textId="77777777" w:rsidR="00C62228" w:rsidRDefault="00E6392B">
            <w:pPr>
              <w:pStyle w:val="TableParagraph"/>
              <w:spacing w:line="270" w:lineRule="exact"/>
              <w:ind w:left="105"/>
              <w:rPr>
                <w:sz w:val="24"/>
              </w:rPr>
            </w:pPr>
            <w:r>
              <w:rPr>
                <w:sz w:val="24"/>
              </w:rPr>
              <w:t>Exit interviews</w:t>
            </w:r>
          </w:p>
        </w:tc>
        <w:tc>
          <w:tcPr>
            <w:tcW w:w="631" w:type="dxa"/>
          </w:tcPr>
          <w:p w14:paraId="6385FA0B" w14:textId="77777777" w:rsidR="00C62228" w:rsidRDefault="00E6392B">
            <w:pPr>
              <w:pStyle w:val="TableParagraph"/>
              <w:spacing w:before="73"/>
              <w:ind w:left="247"/>
              <w:rPr>
                <w:b/>
                <w:sz w:val="24"/>
              </w:rPr>
            </w:pPr>
            <w:r>
              <w:rPr>
                <w:b/>
                <w:sz w:val="24"/>
              </w:rPr>
              <w:t>√</w:t>
            </w:r>
          </w:p>
        </w:tc>
        <w:tc>
          <w:tcPr>
            <w:tcW w:w="629" w:type="dxa"/>
          </w:tcPr>
          <w:p w14:paraId="25D67188" w14:textId="77777777" w:rsidR="00C62228" w:rsidRDefault="00C62228">
            <w:pPr>
              <w:pStyle w:val="TableParagraph"/>
            </w:pPr>
          </w:p>
        </w:tc>
        <w:tc>
          <w:tcPr>
            <w:tcW w:w="632" w:type="dxa"/>
          </w:tcPr>
          <w:p w14:paraId="2ECE39B6" w14:textId="77777777" w:rsidR="00C62228" w:rsidRDefault="00E6392B">
            <w:pPr>
              <w:pStyle w:val="TableParagraph"/>
              <w:spacing w:before="73"/>
              <w:ind w:left="4"/>
              <w:jc w:val="center"/>
              <w:rPr>
                <w:b/>
                <w:sz w:val="24"/>
              </w:rPr>
            </w:pPr>
            <w:r>
              <w:rPr>
                <w:b/>
                <w:sz w:val="24"/>
              </w:rPr>
              <w:t>√</w:t>
            </w:r>
          </w:p>
        </w:tc>
        <w:tc>
          <w:tcPr>
            <w:tcW w:w="629" w:type="dxa"/>
          </w:tcPr>
          <w:p w14:paraId="3888C3A6" w14:textId="77777777" w:rsidR="00C62228" w:rsidRDefault="00E6392B">
            <w:pPr>
              <w:pStyle w:val="TableParagraph"/>
              <w:spacing w:before="73"/>
              <w:ind w:left="1"/>
              <w:jc w:val="center"/>
              <w:rPr>
                <w:b/>
                <w:sz w:val="24"/>
              </w:rPr>
            </w:pPr>
            <w:r>
              <w:rPr>
                <w:b/>
                <w:sz w:val="24"/>
              </w:rPr>
              <w:t>√</w:t>
            </w:r>
          </w:p>
        </w:tc>
        <w:tc>
          <w:tcPr>
            <w:tcW w:w="631" w:type="dxa"/>
          </w:tcPr>
          <w:p w14:paraId="71C68A8C" w14:textId="77777777" w:rsidR="00C62228" w:rsidRDefault="00E6392B">
            <w:pPr>
              <w:pStyle w:val="TableParagraph"/>
              <w:spacing w:before="73"/>
              <w:ind w:left="3"/>
              <w:jc w:val="center"/>
              <w:rPr>
                <w:b/>
                <w:sz w:val="24"/>
              </w:rPr>
            </w:pPr>
            <w:r>
              <w:rPr>
                <w:b/>
                <w:sz w:val="24"/>
              </w:rPr>
              <w:t>√</w:t>
            </w:r>
          </w:p>
        </w:tc>
        <w:tc>
          <w:tcPr>
            <w:tcW w:w="629" w:type="dxa"/>
          </w:tcPr>
          <w:p w14:paraId="68BE157E" w14:textId="77777777" w:rsidR="00C62228" w:rsidRDefault="00E6392B">
            <w:pPr>
              <w:pStyle w:val="TableParagraph"/>
              <w:spacing w:before="73"/>
              <w:ind w:left="1"/>
              <w:jc w:val="center"/>
              <w:rPr>
                <w:b/>
                <w:sz w:val="24"/>
              </w:rPr>
            </w:pPr>
            <w:r>
              <w:rPr>
                <w:b/>
                <w:sz w:val="24"/>
              </w:rPr>
              <w:t>√</w:t>
            </w:r>
          </w:p>
        </w:tc>
        <w:tc>
          <w:tcPr>
            <w:tcW w:w="631" w:type="dxa"/>
          </w:tcPr>
          <w:p w14:paraId="5F4B6DB2" w14:textId="77777777" w:rsidR="00C62228" w:rsidRDefault="00E6392B">
            <w:pPr>
              <w:pStyle w:val="TableParagraph"/>
              <w:spacing w:before="73"/>
              <w:ind w:left="5"/>
              <w:jc w:val="center"/>
              <w:rPr>
                <w:b/>
                <w:sz w:val="24"/>
              </w:rPr>
            </w:pPr>
            <w:r>
              <w:rPr>
                <w:b/>
                <w:sz w:val="24"/>
              </w:rPr>
              <w:t>√</w:t>
            </w:r>
          </w:p>
        </w:tc>
        <w:tc>
          <w:tcPr>
            <w:tcW w:w="629" w:type="dxa"/>
          </w:tcPr>
          <w:p w14:paraId="6BBC2738" w14:textId="77777777" w:rsidR="00C62228" w:rsidRDefault="00C62228">
            <w:pPr>
              <w:pStyle w:val="TableParagraph"/>
            </w:pPr>
          </w:p>
        </w:tc>
        <w:tc>
          <w:tcPr>
            <w:tcW w:w="631" w:type="dxa"/>
          </w:tcPr>
          <w:p w14:paraId="2C397C37" w14:textId="77777777" w:rsidR="00C62228" w:rsidRDefault="00E6392B">
            <w:pPr>
              <w:pStyle w:val="TableParagraph"/>
              <w:spacing w:before="73"/>
              <w:ind w:left="5"/>
              <w:jc w:val="center"/>
              <w:rPr>
                <w:b/>
                <w:sz w:val="24"/>
              </w:rPr>
            </w:pPr>
            <w:r>
              <w:rPr>
                <w:b/>
                <w:sz w:val="24"/>
              </w:rPr>
              <w:t>√</w:t>
            </w:r>
          </w:p>
        </w:tc>
        <w:tc>
          <w:tcPr>
            <w:tcW w:w="629" w:type="dxa"/>
          </w:tcPr>
          <w:p w14:paraId="345F20F9" w14:textId="77777777" w:rsidR="00C62228" w:rsidRDefault="00E6392B">
            <w:pPr>
              <w:pStyle w:val="TableParagraph"/>
              <w:spacing w:before="73"/>
              <w:ind w:left="245"/>
              <w:rPr>
                <w:b/>
                <w:sz w:val="24"/>
              </w:rPr>
            </w:pPr>
            <w:r>
              <w:rPr>
                <w:b/>
                <w:sz w:val="24"/>
              </w:rPr>
              <w:t>√</w:t>
            </w:r>
          </w:p>
        </w:tc>
        <w:tc>
          <w:tcPr>
            <w:tcW w:w="631" w:type="dxa"/>
          </w:tcPr>
          <w:p w14:paraId="4080C5E0" w14:textId="77777777" w:rsidR="00C62228" w:rsidRDefault="00E6392B">
            <w:pPr>
              <w:pStyle w:val="TableParagraph"/>
              <w:spacing w:before="73"/>
              <w:ind w:left="5"/>
              <w:jc w:val="center"/>
              <w:rPr>
                <w:b/>
                <w:sz w:val="24"/>
              </w:rPr>
            </w:pPr>
            <w:r>
              <w:rPr>
                <w:b/>
                <w:sz w:val="24"/>
              </w:rPr>
              <w:t>√</w:t>
            </w:r>
          </w:p>
        </w:tc>
        <w:tc>
          <w:tcPr>
            <w:tcW w:w="629" w:type="dxa"/>
          </w:tcPr>
          <w:p w14:paraId="2733FEEA" w14:textId="77777777" w:rsidR="00C62228" w:rsidRDefault="00E6392B">
            <w:pPr>
              <w:pStyle w:val="TableParagraph"/>
              <w:spacing w:before="73"/>
              <w:ind w:left="3"/>
              <w:jc w:val="center"/>
              <w:rPr>
                <w:b/>
                <w:sz w:val="24"/>
              </w:rPr>
            </w:pPr>
            <w:r>
              <w:rPr>
                <w:b/>
                <w:sz w:val="24"/>
              </w:rPr>
              <w:t>√</w:t>
            </w:r>
          </w:p>
        </w:tc>
      </w:tr>
      <w:tr w:rsidR="00C62228" w14:paraId="59988C57" w14:textId="77777777">
        <w:trPr>
          <w:trHeight w:val="426"/>
        </w:trPr>
        <w:tc>
          <w:tcPr>
            <w:tcW w:w="1083" w:type="dxa"/>
            <w:vMerge/>
            <w:tcBorders>
              <w:top w:val="nil"/>
            </w:tcBorders>
          </w:tcPr>
          <w:p w14:paraId="40CA131F" w14:textId="77777777" w:rsidR="00C62228" w:rsidRDefault="00C62228">
            <w:pPr>
              <w:rPr>
                <w:sz w:val="2"/>
                <w:szCs w:val="2"/>
              </w:rPr>
            </w:pPr>
          </w:p>
        </w:tc>
        <w:tc>
          <w:tcPr>
            <w:tcW w:w="2249" w:type="dxa"/>
          </w:tcPr>
          <w:p w14:paraId="234C67FA" w14:textId="77777777" w:rsidR="00C62228" w:rsidRDefault="00E6392B">
            <w:pPr>
              <w:pStyle w:val="TableParagraph"/>
              <w:spacing w:line="268" w:lineRule="exact"/>
              <w:ind w:left="105"/>
              <w:rPr>
                <w:sz w:val="24"/>
              </w:rPr>
            </w:pPr>
            <w:r>
              <w:rPr>
                <w:sz w:val="24"/>
              </w:rPr>
              <w:t>External Reviewers</w:t>
            </w:r>
          </w:p>
        </w:tc>
        <w:tc>
          <w:tcPr>
            <w:tcW w:w="631" w:type="dxa"/>
          </w:tcPr>
          <w:p w14:paraId="453DA1E2" w14:textId="77777777" w:rsidR="00C62228" w:rsidRDefault="00C62228">
            <w:pPr>
              <w:pStyle w:val="TableParagraph"/>
            </w:pPr>
          </w:p>
        </w:tc>
        <w:tc>
          <w:tcPr>
            <w:tcW w:w="629" w:type="dxa"/>
          </w:tcPr>
          <w:p w14:paraId="6878408D" w14:textId="77777777" w:rsidR="00C62228" w:rsidRDefault="00E6392B">
            <w:pPr>
              <w:pStyle w:val="TableParagraph"/>
              <w:spacing w:before="73"/>
              <w:ind w:left="244"/>
              <w:rPr>
                <w:b/>
                <w:sz w:val="24"/>
              </w:rPr>
            </w:pPr>
            <w:r>
              <w:rPr>
                <w:b/>
                <w:sz w:val="24"/>
              </w:rPr>
              <w:t>√</w:t>
            </w:r>
          </w:p>
        </w:tc>
        <w:tc>
          <w:tcPr>
            <w:tcW w:w="632" w:type="dxa"/>
          </w:tcPr>
          <w:p w14:paraId="68515F2D" w14:textId="77777777" w:rsidR="00C62228" w:rsidRDefault="00C62228">
            <w:pPr>
              <w:pStyle w:val="TableParagraph"/>
            </w:pPr>
          </w:p>
        </w:tc>
        <w:tc>
          <w:tcPr>
            <w:tcW w:w="629" w:type="dxa"/>
          </w:tcPr>
          <w:p w14:paraId="14BD2827" w14:textId="77777777" w:rsidR="00C62228" w:rsidRDefault="00C62228">
            <w:pPr>
              <w:pStyle w:val="TableParagraph"/>
            </w:pPr>
          </w:p>
        </w:tc>
        <w:tc>
          <w:tcPr>
            <w:tcW w:w="631" w:type="dxa"/>
          </w:tcPr>
          <w:p w14:paraId="37BA1BBD" w14:textId="77777777" w:rsidR="00C62228" w:rsidRDefault="00C62228">
            <w:pPr>
              <w:pStyle w:val="TableParagraph"/>
            </w:pPr>
          </w:p>
        </w:tc>
        <w:tc>
          <w:tcPr>
            <w:tcW w:w="629" w:type="dxa"/>
          </w:tcPr>
          <w:p w14:paraId="79C6E4A5" w14:textId="77777777" w:rsidR="00C62228" w:rsidRDefault="00C62228">
            <w:pPr>
              <w:pStyle w:val="TableParagraph"/>
            </w:pPr>
          </w:p>
        </w:tc>
        <w:tc>
          <w:tcPr>
            <w:tcW w:w="631" w:type="dxa"/>
          </w:tcPr>
          <w:p w14:paraId="5E3E769D" w14:textId="77777777" w:rsidR="00C62228" w:rsidRDefault="00C62228">
            <w:pPr>
              <w:pStyle w:val="TableParagraph"/>
            </w:pPr>
          </w:p>
        </w:tc>
        <w:tc>
          <w:tcPr>
            <w:tcW w:w="629" w:type="dxa"/>
          </w:tcPr>
          <w:p w14:paraId="1D595BCD" w14:textId="77777777" w:rsidR="00C62228" w:rsidRDefault="00E6392B">
            <w:pPr>
              <w:pStyle w:val="TableParagraph"/>
              <w:spacing w:before="73"/>
              <w:ind w:left="2"/>
              <w:jc w:val="center"/>
              <w:rPr>
                <w:b/>
                <w:sz w:val="24"/>
              </w:rPr>
            </w:pPr>
            <w:r>
              <w:rPr>
                <w:b/>
                <w:sz w:val="24"/>
              </w:rPr>
              <w:t>√</w:t>
            </w:r>
          </w:p>
        </w:tc>
        <w:tc>
          <w:tcPr>
            <w:tcW w:w="631" w:type="dxa"/>
          </w:tcPr>
          <w:p w14:paraId="08237721" w14:textId="77777777" w:rsidR="00C62228" w:rsidRDefault="00C62228">
            <w:pPr>
              <w:pStyle w:val="TableParagraph"/>
            </w:pPr>
          </w:p>
        </w:tc>
        <w:tc>
          <w:tcPr>
            <w:tcW w:w="629" w:type="dxa"/>
          </w:tcPr>
          <w:p w14:paraId="539DF48B" w14:textId="77777777" w:rsidR="00C62228" w:rsidRDefault="00C62228">
            <w:pPr>
              <w:pStyle w:val="TableParagraph"/>
            </w:pPr>
          </w:p>
        </w:tc>
        <w:tc>
          <w:tcPr>
            <w:tcW w:w="631" w:type="dxa"/>
          </w:tcPr>
          <w:p w14:paraId="6DBB643E" w14:textId="77777777" w:rsidR="00C62228" w:rsidRDefault="00C62228">
            <w:pPr>
              <w:pStyle w:val="TableParagraph"/>
            </w:pPr>
          </w:p>
        </w:tc>
        <w:tc>
          <w:tcPr>
            <w:tcW w:w="629" w:type="dxa"/>
          </w:tcPr>
          <w:p w14:paraId="49018001" w14:textId="77777777" w:rsidR="00C62228" w:rsidRDefault="00C62228">
            <w:pPr>
              <w:pStyle w:val="TableParagraph"/>
            </w:pPr>
          </w:p>
        </w:tc>
      </w:tr>
      <w:tr w:rsidR="00C62228" w14:paraId="3D053C41" w14:textId="77777777">
        <w:trPr>
          <w:trHeight w:val="426"/>
        </w:trPr>
        <w:tc>
          <w:tcPr>
            <w:tcW w:w="1083" w:type="dxa"/>
            <w:vMerge/>
            <w:tcBorders>
              <w:top w:val="nil"/>
            </w:tcBorders>
          </w:tcPr>
          <w:p w14:paraId="4C4CC79C" w14:textId="77777777" w:rsidR="00C62228" w:rsidRDefault="00C62228">
            <w:pPr>
              <w:rPr>
                <w:sz w:val="2"/>
                <w:szCs w:val="2"/>
              </w:rPr>
            </w:pPr>
          </w:p>
        </w:tc>
        <w:tc>
          <w:tcPr>
            <w:tcW w:w="2249" w:type="dxa"/>
          </w:tcPr>
          <w:p w14:paraId="38929BFD" w14:textId="77777777" w:rsidR="00C62228" w:rsidRDefault="00E6392B">
            <w:pPr>
              <w:pStyle w:val="TableParagraph"/>
              <w:spacing w:line="268" w:lineRule="exact"/>
              <w:ind w:left="105"/>
              <w:rPr>
                <w:sz w:val="24"/>
              </w:rPr>
            </w:pPr>
            <w:r>
              <w:rPr>
                <w:sz w:val="24"/>
              </w:rPr>
              <w:t>Alumni surveys</w:t>
            </w:r>
          </w:p>
        </w:tc>
        <w:tc>
          <w:tcPr>
            <w:tcW w:w="631" w:type="dxa"/>
          </w:tcPr>
          <w:p w14:paraId="6B771D76" w14:textId="77777777" w:rsidR="00C62228" w:rsidRDefault="00C62228">
            <w:pPr>
              <w:pStyle w:val="TableParagraph"/>
            </w:pPr>
          </w:p>
        </w:tc>
        <w:tc>
          <w:tcPr>
            <w:tcW w:w="629" w:type="dxa"/>
          </w:tcPr>
          <w:p w14:paraId="53B22EED" w14:textId="77777777" w:rsidR="00C62228" w:rsidRDefault="00C62228">
            <w:pPr>
              <w:pStyle w:val="TableParagraph"/>
            </w:pPr>
          </w:p>
        </w:tc>
        <w:tc>
          <w:tcPr>
            <w:tcW w:w="632" w:type="dxa"/>
          </w:tcPr>
          <w:p w14:paraId="75BF2C10" w14:textId="77777777" w:rsidR="00C62228" w:rsidRDefault="00C62228">
            <w:pPr>
              <w:pStyle w:val="TableParagraph"/>
            </w:pPr>
          </w:p>
        </w:tc>
        <w:tc>
          <w:tcPr>
            <w:tcW w:w="629" w:type="dxa"/>
          </w:tcPr>
          <w:p w14:paraId="420A4637" w14:textId="77777777" w:rsidR="00C62228" w:rsidRDefault="00C62228">
            <w:pPr>
              <w:pStyle w:val="TableParagraph"/>
            </w:pPr>
          </w:p>
        </w:tc>
        <w:tc>
          <w:tcPr>
            <w:tcW w:w="631" w:type="dxa"/>
          </w:tcPr>
          <w:p w14:paraId="1F34951B" w14:textId="77777777" w:rsidR="00C62228" w:rsidRDefault="00C62228">
            <w:pPr>
              <w:pStyle w:val="TableParagraph"/>
            </w:pPr>
          </w:p>
        </w:tc>
        <w:tc>
          <w:tcPr>
            <w:tcW w:w="629" w:type="dxa"/>
          </w:tcPr>
          <w:p w14:paraId="3F490094" w14:textId="77777777" w:rsidR="00C62228" w:rsidRDefault="00C62228">
            <w:pPr>
              <w:pStyle w:val="TableParagraph"/>
            </w:pPr>
          </w:p>
        </w:tc>
        <w:tc>
          <w:tcPr>
            <w:tcW w:w="631" w:type="dxa"/>
          </w:tcPr>
          <w:p w14:paraId="6EA80A73" w14:textId="77777777" w:rsidR="00C62228" w:rsidRDefault="00C62228">
            <w:pPr>
              <w:pStyle w:val="TableParagraph"/>
            </w:pPr>
          </w:p>
        </w:tc>
        <w:tc>
          <w:tcPr>
            <w:tcW w:w="629" w:type="dxa"/>
          </w:tcPr>
          <w:p w14:paraId="3FA5D211" w14:textId="77777777" w:rsidR="00C62228" w:rsidRDefault="00C62228">
            <w:pPr>
              <w:pStyle w:val="TableParagraph"/>
            </w:pPr>
          </w:p>
        </w:tc>
        <w:tc>
          <w:tcPr>
            <w:tcW w:w="631" w:type="dxa"/>
          </w:tcPr>
          <w:p w14:paraId="5778AC6B" w14:textId="77777777" w:rsidR="00C62228" w:rsidRDefault="00E6392B">
            <w:pPr>
              <w:pStyle w:val="TableParagraph"/>
              <w:spacing w:before="71"/>
              <w:ind w:left="5"/>
              <w:jc w:val="center"/>
              <w:rPr>
                <w:b/>
                <w:sz w:val="24"/>
              </w:rPr>
            </w:pPr>
            <w:r>
              <w:rPr>
                <w:b/>
                <w:sz w:val="24"/>
              </w:rPr>
              <w:t>√</w:t>
            </w:r>
          </w:p>
        </w:tc>
        <w:tc>
          <w:tcPr>
            <w:tcW w:w="629" w:type="dxa"/>
          </w:tcPr>
          <w:p w14:paraId="4B7B6155" w14:textId="77777777" w:rsidR="00C62228" w:rsidRDefault="00C62228">
            <w:pPr>
              <w:pStyle w:val="TableParagraph"/>
            </w:pPr>
          </w:p>
        </w:tc>
        <w:tc>
          <w:tcPr>
            <w:tcW w:w="631" w:type="dxa"/>
          </w:tcPr>
          <w:p w14:paraId="5751D943" w14:textId="77777777" w:rsidR="00C62228" w:rsidRDefault="00C62228">
            <w:pPr>
              <w:pStyle w:val="TableParagraph"/>
            </w:pPr>
          </w:p>
        </w:tc>
        <w:tc>
          <w:tcPr>
            <w:tcW w:w="629" w:type="dxa"/>
          </w:tcPr>
          <w:p w14:paraId="7A08C1F1" w14:textId="77777777" w:rsidR="00C62228" w:rsidRDefault="00C62228">
            <w:pPr>
              <w:pStyle w:val="TableParagraph"/>
            </w:pPr>
          </w:p>
        </w:tc>
      </w:tr>
    </w:tbl>
    <w:p w14:paraId="0CE54D47" w14:textId="77777777" w:rsidR="00C62228" w:rsidRDefault="00C62228">
      <w:pPr>
        <w:pStyle w:val="BodyText"/>
        <w:spacing w:before="1"/>
        <w:rPr>
          <w:b/>
          <w:sz w:val="41"/>
        </w:rPr>
      </w:pPr>
    </w:p>
    <w:p w14:paraId="53D25118" w14:textId="77777777" w:rsidR="00C62228" w:rsidRDefault="00E6392B">
      <w:pPr>
        <w:ind w:left="1100"/>
        <w:rPr>
          <w:b/>
          <w:sz w:val="28"/>
        </w:rPr>
      </w:pPr>
      <w:r>
        <w:rPr>
          <w:b/>
          <w:sz w:val="28"/>
        </w:rPr>
        <w:t>Programme Operational Outcomes Matrix</w:t>
      </w:r>
    </w:p>
    <w:p w14:paraId="467DD751" w14:textId="77777777" w:rsidR="00C62228" w:rsidRDefault="00C62228">
      <w:pPr>
        <w:pStyle w:val="BodyText"/>
        <w:spacing w:before="6"/>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4A41EEC5" w14:textId="77777777">
        <w:trPr>
          <w:trHeight w:val="554"/>
        </w:trPr>
        <w:tc>
          <w:tcPr>
            <w:tcW w:w="2216" w:type="dxa"/>
            <w:shd w:val="clear" w:color="auto" w:fill="EDEBE0"/>
          </w:tcPr>
          <w:p w14:paraId="64BA10D8"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5125272D"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195CDB17"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1A4DD0DB"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365230AF"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0A227C39"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68045798"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09A1479A"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0B448935"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5F507AD0"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2D845F1F" w14:textId="77777777" w:rsidR="00C62228" w:rsidRDefault="00E6392B">
            <w:pPr>
              <w:pStyle w:val="TableParagraph"/>
              <w:spacing w:before="2" w:line="276" w:lineRule="exact"/>
              <w:ind w:left="98" w:right="91"/>
              <w:rPr>
                <w:b/>
                <w:sz w:val="24"/>
              </w:rPr>
            </w:pPr>
            <w:r>
              <w:rPr>
                <w:b/>
                <w:sz w:val="24"/>
              </w:rPr>
              <w:t>POO 10</w:t>
            </w:r>
          </w:p>
        </w:tc>
      </w:tr>
      <w:tr w:rsidR="00C62228" w14:paraId="6518D2BB" w14:textId="77777777">
        <w:trPr>
          <w:trHeight w:val="551"/>
        </w:trPr>
        <w:tc>
          <w:tcPr>
            <w:tcW w:w="2216" w:type="dxa"/>
          </w:tcPr>
          <w:p w14:paraId="5E71D27B" w14:textId="77777777" w:rsidR="00C62228" w:rsidRDefault="00E6392B">
            <w:pPr>
              <w:pStyle w:val="TableParagraph"/>
              <w:spacing w:line="268" w:lineRule="exact"/>
              <w:ind w:left="107"/>
              <w:rPr>
                <w:sz w:val="24"/>
              </w:rPr>
            </w:pPr>
            <w:r>
              <w:rPr>
                <w:sz w:val="24"/>
              </w:rPr>
              <w:t>Placement records</w:t>
            </w:r>
          </w:p>
          <w:p w14:paraId="4FA4AD7F" w14:textId="77777777" w:rsidR="00C62228" w:rsidRDefault="00E6392B">
            <w:pPr>
              <w:pStyle w:val="TableParagraph"/>
              <w:spacing w:line="264" w:lineRule="exact"/>
              <w:ind w:left="107"/>
              <w:rPr>
                <w:sz w:val="24"/>
              </w:rPr>
            </w:pPr>
            <w:r>
              <w:rPr>
                <w:sz w:val="24"/>
              </w:rPr>
              <w:t>of graduates</w:t>
            </w:r>
          </w:p>
        </w:tc>
        <w:tc>
          <w:tcPr>
            <w:tcW w:w="737" w:type="dxa"/>
          </w:tcPr>
          <w:p w14:paraId="7BA0C1CA" w14:textId="77777777" w:rsidR="00C62228" w:rsidRDefault="00E6392B">
            <w:pPr>
              <w:pStyle w:val="TableParagraph"/>
              <w:spacing w:line="273" w:lineRule="exact"/>
              <w:ind w:left="107"/>
              <w:rPr>
                <w:b/>
                <w:sz w:val="24"/>
              </w:rPr>
            </w:pPr>
            <w:r>
              <w:rPr>
                <w:b/>
                <w:sz w:val="24"/>
              </w:rPr>
              <w:t>√</w:t>
            </w:r>
          </w:p>
        </w:tc>
        <w:tc>
          <w:tcPr>
            <w:tcW w:w="737" w:type="dxa"/>
          </w:tcPr>
          <w:p w14:paraId="61376EB9" w14:textId="77777777" w:rsidR="00C62228" w:rsidRDefault="00E6392B">
            <w:pPr>
              <w:pStyle w:val="TableParagraph"/>
              <w:spacing w:line="273" w:lineRule="exact"/>
              <w:ind w:left="107"/>
              <w:rPr>
                <w:b/>
                <w:sz w:val="24"/>
              </w:rPr>
            </w:pPr>
            <w:r>
              <w:rPr>
                <w:b/>
                <w:sz w:val="24"/>
              </w:rPr>
              <w:t>√</w:t>
            </w:r>
          </w:p>
        </w:tc>
        <w:tc>
          <w:tcPr>
            <w:tcW w:w="735" w:type="dxa"/>
          </w:tcPr>
          <w:p w14:paraId="269F914A" w14:textId="77777777" w:rsidR="00C62228" w:rsidRDefault="00E6392B">
            <w:pPr>
              <w:pStyle w:val="TableParagraph"/>
              <w:spacing w:line="273" w:lineRule="exact"/>
              <w:ind w:left="107"/>
              <w:rPr>
                <w:b/>
                <w:sz w:val="24"/>
              </w:rPr>
            </w:pPr>
            <w:r>
              <w:rPr>
                <w:b/>
                <w:sz w:val="24"/>
              </w:rPr>
              <w:t>√</w:t>
            </w:r>
          </w:p>
        </w:tc>
        <w:tc>
          <w:tcPr>
            <w:tcW w:w="738" w:type="dxa"/>
          </w:tcPr>
          <w:p w14:paraId="529594CE" w14:textId="77777777" w:rsidR="00C62228" w:rsidRDefault="00C62228">
            <w:pPr>
              <w:pStyle w:val="TableParagraph"/>
            </w:pPr>
          </w:p>
        </w:tc>
        <w:tc>
          <w:tcPr>
            <w:tcW w:w="738" w:type="dxa"/>
          </w:tcPr>
          <w:p w14:paraId="4F7A8345" w14:textId="77777777" w:rsidR="00C62228" w:rsidRDefault="00C62228">
            <w:pPr>
              <w:pStyle w:val="TableParagraph"/>
            </w:pPr>
          </w:p>
        </w:tc>
        <w:tc>
          <w:tcPr>
            <w:tcW w:w="736" w:type="dxa"/>
          </w:tcPr>
          <w:p w14:paraId="2A0ABF24" w14:textId="77777777" w:rsidR="00C62228" w:rsidRDefault="00C62228">
            <w:pPr>
              <w:pStyle w:val="TableParagraph"/>
            </w:pPr>
          </w:p>
        </w:tc>
        <w:tc>
          <w:tcPr>
            <w:tcW w:w="739" w:type="dxa"/>
          </w:tcPr>
          <w:p w14:paraId="79539015" w14:textId="77777777" w:rsidR="00C62228" w:rsidRDefault="00E6392B">
            <w:pPr>
              <w:pStyle w:val="TableParagraph"/>
              <w:spacing w:line="273" w:lineRule="exact"/>
              <w:ind w:left="103"/>
              <w:rPr>
                <w:b/>
                <w:sz w:val="24"/>
              </w:rPr>
            </w:pPr>
            <w:r>
              <w:rPr>
                <w:b/>
                <w:sz w:val="24"/>
              </w:rPr>
              <w:t>√</w:t>
            </w:r>
          </w:p>
        </w:tc>
        <w:tc>
          <w:tcPr>
            <w:tcW w:w="738" w:type="dxa"/>
          </w:tcPr>
          <w:p w14:paraId="15CB64D3" w14:textId="77777777" w:rsidR="00C62228" w:rsidRDefault="00E6392B">
            <w:pPr>
              <w:pStyle w:val="TableParagraph"/>
              <w:spacing w:line="273" w:lineRule="exact"/>
              <w:ind w:left="101"/>
              <w:rPr>
                <w:b/>
                <w:sz w:val="24"/>
              </w:rPr>
            </w:pPr>
            <w:r>
              <w:rPr>
                <w:b/>
                <w:sz w:val="24"/>
              </w:rPr>
              <w:t>√</w:t>
            </w:r>
          </w:p>
        </w:tc>
        <w:tc>
          <w:tcPr>
            <w:tcW w:w="736" w:type="dxa"/>
          </w:tcPr>
          <w:p w14:paraId="36E7BB69" w14:textId="77777777" w:rsidR="00C62228" w:rsidRDefault="00C62228">
            <w:pPr>
              <w:pStyle w:val="TableParagraph"/>
            </w:pPr>
          </w:p>
        </w:tc>
        <w:tc>
          <w:tcPr>
            <w:tcW w:w="739" w:type="dxa"/>
          </w:tcPr>
          <w:p w14:paraId="730D6CEE" w14:textId="77777777" w:rsidR="00C62228" w:rsidRDefault="00E6392B">
            <w:pPr>
              <w:pStyle w:val="TableParagraph"/>
              <w:spacing w:line="273" w:lineRule="exact"/>
              <w:ind w:left="98"/>
              <w:rPr>
                <w:b/>
                <w:sz w:val="24"/>
              </w:rPr>
            </w:pPr>
            <w:r>
              <w:rPr>
                <w:b/>
                <w:sz w:val="24"/>
              </w:rPr>
              <w:t>√</w:t>
            </w:r>
          </w:p>
        </w:tc>
      </w:tr>
      <w:tr w:rsidR="00C62228" w14:paraId="1A0D45E7" w14:textId="77777777">
        <w:trPr>
          <w:trHeight w:val="827"/>
        </w:trPr>
        <w:tc>
          <w:tcPr>
            <w:tcW w:w="2216" w:type="dxa"/>
          </w:tcPr>
          <w:p w14:paraId="04593BE9" w14:textId="77777777" w:rsidR="00C62228" w:rsidRDefault="00E6392B">
            <w:pPr>
              <w:pStyle w:val="TableParagraph"/>
              <w:ind w:left="107" w:right="426"/>
              <w:rPr>
                <w:sz w:val="24"/>
              </w:rPr>
            </w:pPr>
            <w:r>
              <w:rPr>
                <w:sz w:val="24"/>
              </w:rPr>
              <w:t>Faculty and Staff Performance</w:t>
            </w:r>
          </w:p>
          <w:p w14:paraId="6E5C034D" w14:textId="77777777" w:rsidR="00C62228" w:rsidRDefault="00E6392B">
            <w:pPr>
              <w:pStyle w:val="TableParagraph"/>
              <w:spacing w:line="264" w:lineRule="exact"/>
              <w:ind w:left="107"/>
              <w:rPr>
                <w:sz w:val="24"/>
              </w:rPr>
            </w:pPr>
            <w:r>
              <w:rPr>
                <w:sz w:val="24"/>
              </w:rPr>
              <w:t>Reviews</w:t>
            </w:r>
          </w:p>
        </w:tc>
        <w:tc>
          <w:tcPr>
            <w:tcW w:w="737" w:type="dxa"/>
          </w:tcPr>
          <w:p w14:paraId="5AF7A0E0" w14:textId="77777777" w:rsidR="00C62228" w:rsidRDefault="00E6392B">
            <w:pPr>
              <w:pStyle w:val="TableParagraph"/>
              <w:spacing w:line="273" w:lineRule="exact"/>
              <w:ind w:left="107"/>
              <w:rPr>
                <w:b/>
                <w:sz w:val="24"/>
              </w:rPr>
            </w:pPr>
            <w:r>
              <w:rPr>
                <w:b/>
                <w:sz w:val="24"/>
              </w:rPr>
              <w:t>√</w:t>
            </w:r>
          </w:p>
        </w:tc>
        <w:tc>
          <w:tcPr>
            <w:tcW w:w="737" w:type="dxa"/>
          </w:tcPr>
          <w:p w14:paraId="68E38D9C" w14:textId="77777777" w:rsidR="00C62228" w:rsidRDefault="00C62228">
            <w:pPr>
              <w:pStyle w:val="TableParagraph"/>
            </w:pPr>
          </w:p>
        </w:tc>
        <w:tc>
          <w:tcPr>
            <w:tcW w:w="735" w:type="dxa"/>
          </w:tcPr>
          <w:p w14:paraId="7CBC8A83" w14:textId="77777777" w:rsidR="00C62228" w:rsidRDefault="00E6392B">
            <w:pPr>
              <w:pStyle w:val="TableParagraph"/>
              <w:spacing w:line="273" w:lineRule="exact"/>
              <w:ind w:left="107"/>
              <w:rPr>
                <w:b/>
                <w:sz w:val="24"/>
              </w:rPr>
            </w:pPr>
            <w:r>
              <w:rPr>
                <w:b/>
                <w:sz w:val="24"/>
              </w:rPr>
              <w:t>√</w:t>
            </w:r>
          </w:p>
        </w:tc>
        <w:tc>
          <w:tcPr>
            <w:tcW w:w="738" w:type="dxa"/>
          </w:tcPr>
          <w:p w14:paraId="681AB28E" w14:textId="77777777" w:rsidR="00C62228" w:rsidRDefault="00C62228">
            <w:pPr>
              <w:pStyle w:val="TableParagraph"/>
            </w:pPr>
          </w:p>
        </w:tc>
        <w:tc>
          <w:tcPr>
            <w:tcW w:w="738" w:type="dxa"/>
          </w:tcPr>
          <w:p w14:paraId="6340F23C" w14:textId="77777777" w:rsidR="00C62228" w:rsidRDefault="00C62228">
            <w:pPr>
              <w:pStyle w:val="TableParagraph"/>
            </w:pPr>
          </w:p>
        </w:tc>
        <w:tc>
          <w:tcPr>
            <w:tcW w:w="736" w:type="dxa"/>
          </w:tcPr>
          <w:p w14:paraId="4D99E347" w14:textId="77777777" w:rsidR="00C62228" w:rsidRDefault="00E6392B">
            <w:pPr>
              <w:pStyle w:val="TableParagraph"/>
              <w:spacing w:line="273" w:lineRule="exact"/>
              <w:ind w:left="104"/>
              <w:rPr>
                <w:b/>
                <w:sz w:val="24"/>
              </w:rPr>
            </w:pPr>
            <w:r>
              <w:rPr>
                <w:b/>
                <w:sz w:val="24"/>
              </w:rPr>
              <w:t>√</w:t>
            </w:r>
          </w:p>
        </w:tc>
        <w:tc>
          <w:tcPr>
            <w:tcW w:w="739" w:type="dxa"/>
          </w:tcPr>
          <w:p w14:paraId="23B101D2" w14:textId="77777777" w:rsidR="00C62228" w:rsidRDefault="00C62228">
            <w:pPr>
              <w:pStyle w:val="TableParagraph"/>
            </w:pPr>
          </w:p>
        </w:tc>
        <w:tc>
          <w:tcPr>
            <w:tcW w:w="738" w:type="dxa"/>
          </w:tcPr>
          <w:p w14:paraId="589FA5C3" w14:textId="77777777" w:rsidR="00C62228" w:rsidRDefault="00C62228">
            <w:pPr>
              <w:pStyle w:val="TableParagraph"/>
            </w:pPr>
          </w:p>
        </w:tc>
        <w:tc>
          <w:tcPr>
            <w:tcW w:w="736" w:type="dxa"/>
          </w:tcPr>
          <w:p w14:paraId="7FA706D3" w14:textId="77777777" w:rsidR="00C62228" w:rsidRDefault="00C62228">
            <w:pPr>
              <w:pStyle w:val="TableParagraph"/>
            </w:pPr>
          </w:p>
        </w:tc>
        <w:tc>
          <w:tcPr>
            <w:tcW w:w="739" w:type="dxa"/>
          </w:tcPr>
          <w:p w14:paraId="45BDB673" w14:textId="77777777" w:rsidR="00C62228" w:rsidRDefault="00E6392B">
            <w:pPr>
              <w:pStyle w:val="TableParagraph"/>
              <w:spacing w:line="273" w:lineRule="exact"/>
              <w:ind w:left="98"/>
              <w:rPr>
                <w:b/>
                <w:sz w:val="24"/>
              </w:rPr>
            </w:pPr>
            <w:r>
              <w:rPr>
                <w:b/>
                <w:sz w:val="24"/>
              </w:rPr>
              <w:t>√</w:t>
            </w:r>
          </w:p>
        </w:tc>
      </w:tr>
      <w:tr w:rsidR="00C62228" w14:paraId="041AE687" w14:textId="77777777">
        <w:trPr>
          <w:trHeight w:val="551"/>
        </w:trPr>
        <w:tc>
          <w:tcPr>
            <w:tcW w:w="2216" w:type="dxa"/>
          </w:tcPr>
          <w:p w14:paraId="0A3F6685" w14:textId="77777777" w:rsidR="00C62228" w:rsidRDefault="00E6392B">
            <w:pPr>
              <w:pStyle w:val="TableParagraph"/>
              <w:spacing w:line="268" w:lineRule="exact"/>
              <w:ind w:left="107"/>
              <w:rPr>
                <w:sz w:val="24"/>
              </w:rPr>
            </w:pPr>
            <w:r>
              <w:rPr>
                <w:sz w:val="24"/>
              </w:rPr>
              <w:t>Curriculum/Program</w:t>
            </w:r>
          </w:p>
          <w:p w14:paraId="3D4CA740" w14:textId="77777777" w:rsidR="00C62228" w:rsidRDefault="00E6392B">
            <w:pPr>
              <w:pStyle w:val="TableParagraph"/>
              <w:spacing w:line="264" w:lineRule="exact"/>
              <w:ind w:left="107"/>
              <w:rPr>
                <w:sz w:val="24"/>
              </w:rPr>
            </w:pPr>
            <w:r>
              <w:rPr>
                <w:sz w:val="24"/>
              </w:rPr>
              <w:t>Reviews</w:t>
            </w:r>
          </w:p>
        </w:tc>
        <w:tc>
          <w:tcPr>
            <w:tcW w:w="737" w:type="dxa"/>
          </w:tcPr>
          <w:p w14:paraId="40B91F29" w14:textId="77777777" w:rsidR="00C62228" w:rsidRDefault="00E6392B">
            <w:pPr>
              <w:pStyle w:val="TableParagraph"/>
              <w:spacing w:line="273" w:lineRule="exact"/>
              <w:ind w:left="107"/>
              <w:rPr>
                <w:b/>
                <w:sz w:val="24"/>
              </w:rPr>
            </w:pPr>
            <w:r>
              <w:rPr>
                <w:b/>
                <w:sz w:val="24"/>
              </w:rPr>
              <w:t>√</w:t>
            </w:r>
          </w:p>
        </w:tc>
        <w:tc>
          <w:tcPr>
            <w:tcW w:w="737" w:type="dxa"/>
          </w:tcPr>
          <w:p w14:paraId="18ED4ABA" w14:textId="77777777" w:rsidR="00C62228" w:rsidRDefault="00E6392B">
            <w:pPr>
              <w:pStyle w:val="TableParagraph"/>
              <w:spacing w:line="273" w:lineRule="exact"/>
              <w:ind w:left="107"/>
              <w:rPr>
                <w:b/>
                <w:sz w:val="24"/>
              </w:rPr>
            </w:pPr>
            <w:r>
              <w:rPr>
                <w:b/>
                <w:sz w:val="24"/>
              </w:rPr>
              <w:t>√</w:t>
            </w:r>
          </w:p>
        </w:tc>
        <w:tc>
          <w:tcPr>
            <w:tcW w:w="735" w:type="dxa"/>
          </w:tcPr>
          <w:p w14:paraId="62588B73" w14:textId="77777777" w:rsidR="00C62228" w:rsidRDefault="00C62228">
            <w:pPr>
              <w:pStyle w:val="TableParagraph"/>
            </w:pPr>
          </w:p>
        </w:tc>
        <w:tc>
          <w:tcPr>
            <w:tcW w:w="738" w:type="dxa"/>
          </w:tcPr>
          <w:p w14:paraId="79EA985C" w14:textId="77777777" w:rsidR="00C62228" w:rsidRDefault="00C62228">
            <w:pPr>
              <w:pStyle w:val="TableParagraph"/>
            </w:pPr>
          </w:p>
        </w:tc>
        <w:tc>
          <w:tcPr>
            <w:tcW w:w="738" w:type="dxa"/>
          </w:tcPr>
          <w:p w14:paraId="37E3FC9B" w14:textId="77777777" w:rsidR="00C62228" w:rsidRDefault="00C62228">
            <w:pPr>
              <w:pStyle w:val="TableParagraph"/>
            </w:pPr>
          </w:p>
        </w:tc>
        <w:tc>
          <w:tcPr>
            <w:tcW w:w="736" w:type="dxa"/>
          </w:tcPr>
          <w:p w14:paraId="405E9176" w14:textId="77777777" w:rsidR="00C62228" w:rsidRDefault="00C62228">
            <w:pPr>
              <w:pStyle w:val="TableParagraph"/>
            </w:pPr>
          </w:p>
        </w:tc>
        <w:tc>
          <w:tcPr>
            <w:tcW w:w="739" w:type="dxa"/>
          </w:tcPr>
          <w:p w14:paraId="06FF3CD4" w14:textId="77777777" w:rsidR="00C62228" w:rsidRDefault="00C62228">
            <w:pPr>
              <w:pStyle w:val="TableParagraph"/>
            </w:pPr>
          </w:p>
        </w:tc>
        <w:tc>
          <w:tcPr>
            <w:tcW w:w="738" w:type="dxa"/>
          </w:tcPr>
          <w:p w14:paraId="08CD4625" w14:textId="77777777" w:rsidR="00C62228" w:rsidRDefault="00C62228">
            <w:pPr>
              <w:pStyle w:val="TableParagraph"/>
            </w:pPr>
          </w:p>
        </w:tc>
        <w:tc>
          <w:tcPr>
            <w:tcW w:w="736" w:type="dxa"/>
          </w:tcPr>
          <w:p w14:paraId="4608A49A" w14:textId="77777777" w:rsidR="00C62228" w:rsidRDefault="00C62228">
            <w:pPr>
              <w:pStyle w:val="TableParagraph"/>
            </w:pPr>
          </w:p>
        </w:tc>
        <w:tc>
          <w:tcPr>
            <w:tcW w:w="739" w:type="dxa"/>
          </w:tcPr>
          <w:p w14:paraId="549F7366" w14:textId="77777777" w:rsidR="00C62228" w:rsidRDefault="00E6392B">
            <w:pPr>
              <w:pStyle w:val="TableParagraph"/>
              <w:spacing w:line="273" w:lineRule="exact"/>
              <w:ind w:left="98"/>
              <w:rPr>
                <w:b/>
                <w:sz w:val="24"/>
              </w:rPr>
            </w:pPr>
            <w:r>
              <w:rPr>
                <w:b/>
                <w:sz w:val="24"/>
              </w:rPr>
              <w:t>√</w:t>
            </w:r>
          </w:p>
        </w:tc>
      </w:tr>
      <w:tr w:rsidR="00C62228" w14:paraId="696E53BD" w14:textId="77777777">
        <w:trPr>
          <w:trHeight w:val="551"/>
        </w:trPr>
        <w:tc>
          <w:tcPr>
            <w:tcW w:w="2216" w:type="dxa"/>
          </w:tcPr>
          <w:p w14:paraId="170A6DB0" w14:textId="77777777" w:rsidR="00C62228" w:rsidRDefault="00E6392B">
            <w:pPr>
              <w:pStyle w:val="TableParagraph"/>
              <w:spacing w:line="268" w:lineRule="exact"/>
              <w:ind w:left="107"/>
              <w:rPr>
                <w:sz w:val="24"/>
              </w:rPr>
            </w:pPr>
            <w:r>
              <w:rPr>
                <w:sz w:val="24"/>
              </w:rPr>
              <w:t>Student Satisfaction</w:t>
            </w:r>
          </w:p>
          <w:p w14:paraId="061EA599" w14:textId="77777777" w:rsidR="00C62228" w:rsidRDefault="00E6392B">
            <w:pPr>
              <w:pStyle w:val="TableParagraph"/>
              <w:spacing w:line="264" w:lineRule="exact"/>
              <w:ind w:left="107"/>
              <w:rPr>
                <w:sz w:val="24"/>
              </w:rPr>
            </w:pPr>
            <w:r>
              <w:rPr>
                <w:sz w:val="24"/>
              </w:rPr>
              <w:t>Surveys</w:t>
            </w:r>
          </w:p>
        </w:tc>
        <w:tc>
          <w:tcPr>
            <w:tcW w:w="737" w:type="dxa"/>
          </w:tcPr>
          <w:p w14:paraId="60C39BF2" w14:textId="77777777" w:rsidR="00C62228" w:rsidRDefault="00E6392B">
            <w:pPr>
              <w:pStyle w:val="TableParagraph"/>
              <w:spacing w:line="273" w:lineRule="exact"/>
              <w:ind w:left="107"/>
              <w:rPr>
                <w:b/>
                <w:sz w:val="24"/>
              </w:rPr>
            </w:pPr>
            <w:r>
              <w:rPr>
                <w:b/>
                <w:sz w:val="24"/>
              </w:rPr>
              <w:t>√</w:t>
            </w:r>
          </w:p>
        </w:tc>
        <w:tc>
          <w:tcPr>
            <w:tcW w:w="737" w:type="dxa"/>
          </w:tcPr>
          <w:p w14:paraId="4B428A0D" w14:textId="77777777" w:rsidR="00C62228" w:rsidRDefault="00E6392B">
            <w:pPr>
              <w:pStyle w:val="TableParagraph"/>
              <w:spacing w:line="273" w:lineRule="exact"/>
              <w:ind w:left="107"/>
              <w:rPr>
                <w:b/>
                <w:sz w:val="24"/>
              </w:rPr>
            </w:pPr>
            <w:r>
              <w:rPr>
                <w:b/>
                <w:sz w:val="24"/>
              </w:rPr>
              <w:t>√</w:t>
            </w:r>
          </w:p>
        </w:tc>
        <w:tc>
          <w:tcPr>
            <w:tcW w:w="735" w:type="dxa"/>
          </w:tcPr>
          <w:p w14:paraId="52B6E738" w14:textId="77777777" w:rsidR="00C62228" w:rsidRDefault="00E6392B">
            <w:pPr>
              <w:pStyle w:val="TableParagraph"/>
              <w:spacing w:line="273" w:lineRule="exact"/>
              <w:ind w:left="107"/>
              <w:rPr>
                <w:b/>
                <w:sz w:val="24"/>
              </w:rPr>
            </w:pPr>
            <w:r>
              <w:rPr>
                <w:b/>
                <w:sz w:val="24"/>
              </w:rPr>
              <w:t>√</w:t>
            </w:r>
          </w:p>
        </w:tc>
        <w:tc>
          <w:tcPr>
            <w:tcW w:w="738" w:type="dxa"/>
          </w:tcPr>
          <w:p w14:paraId="4DD128A8" w14:textId="77777777" w:rsidR="00C62228" w:rsidRDefault="00C62228">
            <w:pPr>
              <w:pStyle w:val="TableParagraph"/>
            </w:pPr>
          </w:p>
        </w:tc>
        <w:tc>
          <w:tcPr>
            <w:tcW w:w="738" w:type="dxa"/>
          </w:tcPr>
          <w:p w14:paraId="6C11A2A6" w14:textId="77777777" w:rsidR="00C62228" w:rsidRDefault="00E6392B">
            <w:pPr>
              <w:pStyle w:val="TableParagraph"/>
              <w:spacing w:line="273" w:lineRule="exact"/>
              <w:ind w:left="105"/>
              <w:rPr>
                <w:b/>
                <w:sz w:val="24"/>
              </w:rPr>
            </w:pPr>
            <w:r>
              <w:rPr>
                <w:b/>
                <w:sz w:val="24"/>
              </w:rPr>
              <w:t>√</w:t>
            </w:r>
          </w:p>
        </w:tc>
        <w:tc>
          <w:tcPr>
            <w:tcW w:w="736" w:type="dxa"/>
          </w:tcPr>
          <w:p w14:paraId="7B99B08A" w14:textId="77777777" w:rsidR="00C62228" w:rsidRDefault="00E6392B">
            <w:pPr>
              <w:pStyle w:val="TableParagraph"/>
              <w:spacing w:line="273" w:lineRule="exact"/>
              <w:ind w:left="104"/>
              <w:rPr>
                <w:b/>
                <w:sz w:val="24"/>
              </w:rPr>
            </w:pPr>
            <w:r>
              <w:rPr>
                <w:b/>
                <w:sz w:val="24"/>
              </w:rPr>
              <w:t>√</w:t>
            </w:r>
          </w:p>
        </w:tc>
        <w:tc>
          <w:tcPr>
            <w:tcW w:w="739" w:type="dxa"/>
          </w:tcPr>
          <w:p w14:paraId="5216903F" w14:textId="77777777" w:rsidR="00C62228" w:rsidRDefault="00E6392B">
            <w:pPr>
              <w:pStyle w:val="TableParagraph"/>
              <w:spacing w:line="273" w:lineRule="exact"/>
              <w:ind w:left="103"/>
              <w:rPr>
                <w:b/>
                <w:sz w:val="24"/>
              </w:rPr>
            </w:pPr>
            <w:r>
              <w:rPr>
                <w:b/>
                <w:sz w:val="24"/>
              </w:rPr>
              <w:t>√</w:t>
            </w:r>
          </w:p>
        </w:tc>
        <w:tc>
          <w:tcPr>
            <w:tcW w:w="738" w:type="dxa"/>
          </w:tcPr>
          <w:p w14:paraId="46A8B34D" w14:textId="77777777" w:rsidR="00C62228" w:rsidRDefault="00E6392B">
            <w:pPr>
              <w:pStyle w:val="TableParagraph"/>
              <w:spacing w:line="273" w:lineRule="exact"/>
              <w:ind w:left="101"/>
              <w:rPr>
                <w:b/>
                <w:sz w:val="24"/>
              </w:rPr>
            </w:pPr>
            <w:r>
              <w:rPr>
                <w:b/>
                <w:sz w:val="24"/>
              </w:rPr>
              <w:t>√</w:t>
            </w:r>
          </w:p>
        </w:tc>
        <w:tc>
          <w:tcPr>
            <w:tcW w:w="736" w:type="dxa"/>
          </w:tcPr>
          <w:p w14:paraId="50F378D3" w14:textId="77777777" w:rsidR="00C62228" w:rsidRDefault="00C62228">
            <w:pPr>
              <w:pStyle w:val="TableParagraph"/>
            </w:pPr>
          </w:p>
        </w:tc>
        <w:tc>
          <w:tcPr>
            <w:tcW w:w="739" w:type="dxa"/>
          </w:tcPr>
          <w:p w14:paraId="276F070D" w14:textId="77777777" w:rsidR="00C62228" w:rsidRDefault="00E6392B">
            <w:pPr>
              <w:pStyle w:val="TableParagraph"/>
              <w:spacing w:line="273" w:lineRule="exact"/>
              <w:ind w:left="98"/>
              <w:rPr>
                <w:b/>
                <w:sz w:val="24"/>
              </w:rPr>
            </w:pPr>
            <w:r>
              <w:rPr>
                <w:b/>
                <w:sz w:val="24"/>
              </w:rPr>
              <w:t>√</w:t>
            </w:r>
          </w:p>
        </w:tc>
      </w:tr>
      <w:tr w:rsidR="00C62228" w14:paraId="734AAE62" w14:textId="77777777">
        <w:trPr>
          <w:trHeight w:val="551"/>
        </w:trPr>
        <w:tc>
          <w:tcPr>
            <w:tcW w:w="2216" w:type="dxa"/>
          </w:tcPr>
          <w:p w14:paraId="40858483" w14:textId="77777777" w:rsidR="00C62228" w:rsidRDefault="00E6392B">
            <w:pPr>
              <w:pStyle w:val="TableParagraph"/>
              <w:spacing w:line="261" w:lineRule="exact"/>
              <w:ind w:left="107"/>
              <w:rPr>
                <w:sz w:val="24"/>
              </w:rPr>
            </w:pPr>
            <w:r>
              <w:rPr>
                <w:sz w:val="24"/>
              </w:rPr>
              <w:t>Alumni/Employer</w:t>
            </w:r>
          </w:p>
          <w:p w14:paraId="5D397712" w14:textId="77777777" w:rsidR="00C62228" w:rsidRDefault="00E6392B">
            <w:pPr>
              <w:pStyle w:val="TableParagraph"/>
              <w:spacing w:line="271" w:lineRule="exact"/>
              <w:ind w:left="107"/>
              <w:rPr>
                <w:sz w:val="24"/>
              </w:rPr>
            </w:pPr>
            <w:r>
              <w:rPr>
                <w:sz w:val="24"/>
              </w:rPr>
              <w:t>Surveys</w:t>
            </w:r>
          </w:p>
        </w:tc>
        <w:tc>
          <w:tcPr>
            <w:tcW w:w="737" w:type="dxa"/>
          </w:tcPr>
          <w:p w14:paraId="0099D372" w14:textId="77777777" w:rsidR="00C62228" w:rsidRDefault="00E6392B">
            <w:pPr>
              <w:pStyle w:val="TableParagraph"/>
              <w:spacing w:line="265" w:lineRule="exact"/>
              <w:ind w:left="107"/>
              <w:rPr>
                <w:b/>
                <w:sz w:val="24"/>
              </w:rPr>
            </w:pPr>
            <w:r>
              <w:rPr>
                <w:b/>
                <w:sz w:val="24"/>
              </w:rPr>
              <w:t>√</w:t>
            </w:r>
          </w:p>
        </w:tc>
        <w:tc>
          <w:tcPr>
            <w:tcW w:w="737" w:type="dxa"/>
          </w:tcPr>
          <w:p w14:paraId="28517117" w14:textId="77777777" w:rsidR="00C62228" w:rsidRDefault="00E6392B">
            <w:pPr>
              <w:pStyle w:val="TableParagraph"/>
              <w:spacing w:line="265" w:lineRule="exact"/>
              <w:ind w:left="107"/>
              <w:rPr>
                <w:b/>
                <w:sz w:val="24"/>
              </w:rPr>
            </w:pPr>
            <w:r>
              <w:rPr>
                <w:b/>
                <w:sz w:val="24"/>
              </w:rPr>
              <w:t>√</w:t>
            </w:r>
          </w:p>
        </w:tc>
        <w:tc>
          <w:tcPr>
            <w:tcW w:w="735" w:type="dxa"/>
          </w:tcPr>
          <w:p w14:paraId="576C4D6E" w14:textId="77777777" w:rsidR="00C62228" w:rsidRDefault="00C62228">
            <w:pPr>
              <w:pStyle w:val="TableParagraph"/>
              <w:rPr>
                <w:sz w:val="24"/>
              </w:rPr>
            </w:pPr>
          </w:p>
        </w:tc>
        <w:tc>
          <w:tcPr>
            <w:tcW w:w="738" w:type="dxa"/>
          </w:tcPr>
          <w:p w14:paraId="70E364A4" w14:textId="77777777" w:rsidR="00C62228" w:rsidRDefault="00C62228">
            <w:pPr>
              <w:pStyle w:val="TableParagraph"/>
              <w:rPr>
                <w:sz w:val="24"/>
              </w:rPr>
            </w:pPr>
          </w:p>
        </w:tc>
        <w:tc>
          <w:tcPr>
            <w:tcW w:w="738" w:type="dxa"/>
          </w:tcPr>
          <w:p w14:paraId="5E98CA7B" w14:textId="77777777" w:rsidR="00C62228" w:rsidRDefault="00C62228">
            <w:pPr>
              <w:pStyle w:val="TableParagraph"/>
              <w:rPr>
                <w:sz w:val="24"/>
              </w:rPr>
            </w:pPr>
          </w:p>
        </w:tc>
        <w:tc>
          <w:tcPr>
            <w:tcW w:w="736" w:type="dxa"/>
          </w:tcPr>
          <w:p w14:paraId="269CC7E5" w14:textId="77777777" w:rsidR="00C62228" w:rsidRDefault="00E6392B">
            <w:pPr>
              <w:pStyle w:val="TableParagraph"/>
              <w:spacing w:line="265" w:lineRule="exact"/>
              <w:ind w:left="104"/>
              <w:rPr>
                <w:b/>
                <w:sz w:val="24"/>
              </w:rPr>
            </w:pPr>
            <w:r>
              <w:rPr>
                <w:b/>
                <w:sz w:val="24"/>
              </w:rPr>
              <w:t>√</w:t>
            </w:r>
          </w:p>
        </w:tc>
        <w:tc>
          <w:tcPr>
            <w:tcW w:w="739" w:type="dxa"/>
          </w:tcPr>
          <w:p w14:paraId="67AD75A7" w14:textId="77777777" w:rsidR="00C62228" w:rsidRDefault="00E6392B">
            <w:pPr>
              <w:pStyle w:val="TableParagraph"/>
              <w:spacing w:line="265" w:lineRule="exact"/>
              <w:ind w:left="103"/>
              <w:rPr>
                <w:b/>
                <w:sz w:val="24"/>
              </w:rPr>
            </w:pPr>
            <w:r>
              <w:rPr>
                <w:b/>
                <w:sz w:val="24"/>
              </w:rPr>
              <w:t>√</w:t>
            </w:r>
          </w:p>
        </w:tc>
        <w:tc>
          <w:tcPr>
            <w:tcW w:w="738" w:type="dxa"/>
          </w:tcPr>
          <w:p w14:paraId="0487833B" w14:textId="77777777" w:rsidR="00C62228" w:rsidRDefault="00E6392B">
            <w:pPr>
              <w:pStyle w:val="TableParagraph"/>
              <w:spacing w:line="265" w:lineRule="exact"/>
              <w:ind w:left="101"/>
              <w:rPr>
                <w:b/>
                <w:sz w:val="24"/>
              </w:rPr>
            </w:pPr>
            <w:r>
              <w:rPr>
                <w:b/>
                <w:sz w:val="24"/>
              </w:rPr>
              <w:t>√</w:t>
            </w:r>
          </w:p>
        </w:tc>
        <w:tc>
          <w:tcPr>
            <w:tcW w:w="736" w:type="dxa"/>
          </w:tcPr>
          <w:p w14:paraId="5DC20FB3" w14:textId="77777777" w:rsidR="00C62228" w:rsidRDefault="00E6392B">
            <w:pPr>
              <w:pStyle w:val="TableParagraph"/>
              <w:spacing w:line="265" w:lineRule="exact"/>
              <w:ind w:left="100"/>
              <w:rPr>
                <w:b/>
                <w:sz w:val="24"/>
              </w:rPr>
            </w:pPr>
            <w:r>
              <w:rPr>
                <w:b/>
                <w:sz w:val="24"/>
              </w:rPr>
              <w:t>√</w:t>
            </w:r>
          </w:p>
        </w:tc>
        <w:tc>
          <w:tcPr>
            <w:tcW w:w="739" w:type="dxa"/>
          </w:tcPr>
          <w:p w14:paraId="78E138BD" w14:textId="77777777" w:rsidR="00C62228" w:rsidRDefault="00E6392B">
            <w:pPr>
              <w:pStyle w:val="TableParagraph"/>
              <w:spacing w:line="265" w:lineRule="exact"/>
              <w:ind w:left="98"/>
              <w:rPr>
                <w:b/>
                <w:sz w:val="24"/>
              </w:rPr>
            </w:pPr>
            <w:r>
              <w:rPr>
                <w:b/>
                <w:sz w:val="24"/>
              </w:rPr>
              <w:t>√</w:t>
            </w:r>
          </w:p>
        </w:tc>
      </w:tr>
      <w:tr w:rsidR="00C62228" w14:paraId="2E5187FE" w14:textId="77777777">
        <w:trPr>
          <w:trHeight w:val="275"/>
        </w:trPr>
        <w:tc>
          <w:tcPr>
            <w:tcW w:w="2216" w:type="dxa"/>
          </w:tcPr>
          <w:p w14:paraId="1310CC08" w14:textId="77777777" w:rsidR="00C62228" w:rsidRDefault="00E6392B">
            <w:pPr>
              <w:pStyle w:val="TableParagraph"/>
              <w:spacing w:line="256" w:lineRule="exact"/>
              <w:ind w:left="107"/>
              <w:rPr>
                <w:sz w:val="24"/>
              </w:rPr>
            </w:pPr>
            <w:r>
              <w:rPr>
                <w:sz w:val="24"/>
              </w:rPr>
              <w:t>Course Evaluations</w:t>
            </w:r>
          </w:p>
        </w:tc>
        <w:tc>
          <w:tcPr>
            <w:tcW w:w="737" w:type="dxa"/>
          </w:tcPr>
          <w:p w14:paraId="06700E13" w14:textId="77777777" w:rsidR="00C62228" w:rsidRDefault="00E6392B">
            <w:pPr>
              <w:pStyle w:val="TableParagraph"/>
              <w:spacing w:line="256" w:lineRule="exact"/>
              <w:ind w:left="107"/>
              <w:rPr>
                <w:b/>
                <w:sz w:val="24"/>
              </w:rPr>
            </w:pPr>
            <w:r>
              <w:rPr>
                <w:b/>
                <w:sz w:val="24"/>
              </w:rPr>
              <w:t>√</w:t>
            </w:r>
          </w:p>
        </w:tc>
        <w:tc>
          <w:tcPr>
            <w:tcW w:w="737" w:type="dxa"/>
          </w:tcPr>
          <w:p w14:paraId="13D8A71A" w14:textId="77777777" w:rsidR="00C62228" w:rsidRDefault="00E6392B">
            <w:pPr>
              <w:pStyle w:val="TableParagraph"/>
              <w:spacing w:line="256" w:lineRule="exact"/>
              <w:ind w:left="107"/>
              <w:rPr>
                <w:b/>
                <w:sz w:val="24"/>
              </w:rPr>
            </w:pPr>
            <w:r>
              <w:rPr>
                <w:b/>
                <w:sz w:val="24"/>
              </w:rPr>
              <w:t>√</w:t>
            </w:r>
          </w:p>
        </w:tc>
        <w:tc>
          <w:tcPr>
            <w:tcW w:w="735" w:type="dxa"/>
          </w:tcPr>
          <w:p w14:paraId="798F4CC2" w14:textId="77777777" w:rsidR="00C62228" w:rsidRDefault="00E6392B">
            <w:pPr>
              <w:pStyle w:val="TableParagraph"/>
              <w:spacing w:line="256" w:lineRule="exact"/>
              <w:ind w:left="107"/>
              <w:rPr>
                <w:b/>
                <w:sz w:val="24"/>
              </w:rPr>
            </w:pPr>
            <w:r>
              <w:rPr>
                <w:b/>
                <w:sz w:val="24"/>
              </w:rPr>
              <w:t>√</w:t>
            </w:r>
          </w:p>
        </w:tc>
        <w:tc>
          <w:tcPr>
            <w:tcW w:w="738" w:type="dxa"/>
          </w:tcPr>
          <w:p w14:paraId="0980B726" w14:textId="77777777" w:rsidR="00C62228" w:rsidRDefault="00C62228">
            <w:pPr>
              <w:pStyle w:val="TableParagraph"/>
              <w:rPr>
                <w:sz w:val="20"/>
              </w:rPr>
            </w:pPr>
          </w:p>
        </w:tc>
        <w:tc>
          <w:tcPr>
            <w:tcW w:w="738" w:type="dxa"/>
          </w:tcPr>
          <w:p w14:paraId="29FEEC45" w14:textId="77777777" w:rsidR="00C62228" w:rsidRDefault="00C62228">
            <w:pPr>
              <w:pStyle w:val="TableParagraph"/>
              <w:rPr>
                <w:sz w:val="20"/>
              </w:rPr>
            </w:pPr>
          </w:p>
        </w:tc>
        <w:tc>
          <w:tcPr>
            <w:tcW w:w="736" w:type="dxa"/>
          </w:tcPr>
          <w:p w14:paraId="33BAE723" w14:textId="77777777" w:rsidR="00C62228" w:rsidRDefault="00E6392B">
            <w:pPr>
              <w:pStyle w:val="TableParagraph"/>
              <w:spacing w:line="256" w:lineRule="exact"/>
              <w:ind w:left="104"/>
              <w:rPr>
                <w:b/>
                <w:sz w:val="24"/>
              </w:rPr>
            </w:pPr>
            <w:r>
              <w:rPr>
                <w:b/>
                <w:sz w:val="24"/>
              </w:rPr>
              <w:t>√</w:t>
            </w:r>
          </w:p>
        </w:tc>
        <w:tc>
          <w:tcPr>
            <w:tcW w:w="739" w:type="dxa"/>
          </w:tcPr>
          <w:p w14:paraId="2441FBEA" w14:textId="77777777" w:rsidR="00C62228" w:rsidRDefault="00C62228">
            <w:pPr>
              <w:pStyle w:val="TableParagraph"/>
              <w:rPr>
                <w:sz w:val="20"/>
              </w:rPr>
            </w:pPr>
          </w:p>
        </w:tc>
        <w:tc>
          <w:tcPr>
            <w:tcW w:w="738" w:type="dxa"/>
          </w:tcPr>
          <w:p w14:paraId="1269FD74" w14:textId="77777777" w:rsidR="00C62228" w:rsidRDefault="00C62228">
            <w:pPr>
              <w:pStyle w:val="TableParagraph"/>
              <w:rPr>
                <w:sz w:val="20"/>
              </w:rPr>
            </w:pPr>
          </w:p>
        </w:tc>
        <w:tc>
          <w:tcPr>
            <w:tcW w:w="736" w:type="dxa"/>
          </w:tcPr>
          <w:p w14:paraId="072CFC86" w14:textId="77777777" w:rsidR="00C62228" w:rsidRDefault="00C62228">
            <w:pPr>
              <w:pStyle w:val="TableParagraph"/>
              <w:rPr>
                <w:sz w:val="20"/>
              </w:rPr>
            </w:pPr>
          </w:p>
        </w:tc>
        <w:tc>
          <w:tcPr>
            <w:tcW w:w="739" w:type="dxa"/>
          </w:tcPr>
          <w:p w14:paraId="63E048B1" w14:textId="77777777" w:rsidR="00C62228" w:rsidRDefault="00E6392B">
            <w:pPr>
              <w:pStyle w:val="TableParagraph"/>
              <w:spacing w:line="256" w:lineRule="exact"/>
              <w:ind w:left="98"/>
              <w:rPr>
                <w:b/>
                <w:sz w:val="24"/>
              </w:rPr>
            </w:pPr>
            <w:r>
              <w:rPr>
                <w:b/>
                <w:sz w:val="24"/>
              </w:rPr>
              <w:t>√</w:t>
            </w:r>
          </w:p>
        </w:tc>
      </w:tr>
      <w:tr w:rsidR="00C62228" w14:paraId="6864A84E" w14:textId="77777777">
        <w:trPr>
          <w:trHeight w:val="1103"/>
        </w:trPr>
        <w:tc>
          <w:tcPr>
            <w:tcW w:w="2216" w:type="dxa"/>
          </w:tcPr>
          <w:p w14:paraId="08DADF03" w14:textId="77777777" w:rsidR="00C62228" w:rsidRDefault="00E6392B">
            <w:pPr>
              <w:pStyle w:val="TableParagraph"/>
              <w:spacing w:line="261" w:lineRule="exact"/>
              <w:ind w:left="107"/>
              <w:rPr>
                <w:sz w:val="24"/>
              </w:rPr>
            </w:pPr>
            <w:r>
              <w:rPr>
                <w:sz w:val="24"/>
              </w:rPr>
              <w:t>Benchmarking</w:t>
            </w:r>
          </w:p>
          <w:p w14:paraId="4FAA315C" w14:textId="77777777" w:rsidR="00C62228" w:rsidRDefault="00E6392B">
            <w:pPr>
              <w:pStyle w:val="TableParagraph"/>
              <w:spacing w:line="270" w:lineRule="atLeast"/>
              <w:ind w:left="107" w:right="159"/>
              <w:rPr>
                <w:sz w:val="24"/>
              </w:rPr>
            </w:pPr>
            <w:r>
              <w:rPr>
                <w:sz w:val="24"/>
              </w:rPr>
              <w:t>Studies (analyses of comparisons with similar institutions)</w:t>
            </w:r>
          </w:p>
        </w:tc>
        <w:tc>
          <w:tcPr>
            <w:tcW w:w="737" w:type="dxa"/>
          </w:tcPr>
          <w:p w14:paraId="4F3463E6" w14:textId="77777777" w:rsidR="00C62228" w:rsidRDefault="00E6392B">
            <w:pPr>
              <w:pStyle w:val="TableParagraph"/>
              <w:spacing w:line="265" w:lineRule="exact"/>
              <w:ind w:left="107"/>
              <w:rPr>
                <w:b/>
                <w:sz w:val="24"/>
              </w:rPr>
            </w:pPr>
            <w:r>
              <w:rPr>
                <w:b/>
                <w:sz w:val="24"/>
              </w:rPr>
              <w:t>√</w:t>
            </w:r>
          </w:p>
        </w:tc>
        <w:tc>
          <w:tcPr>
            <w:tcW w:w="737" w:type="dxa"/>
          </w:tcPr>
          <w:p w14:paraId="27E9415A" w14:textId="77777777" w:rsidR="00C62228" w:rsidRDefault="00E6392B">
            <w:pPr>
              <w:pStyle w:val="TableParagraph"/>
              <w:spacing w:line="265" w:lineRule="exact"/>
              <w:ind w:left="107"/>
              <w:rPr>
                <w:b/>
                <w:sz w:val="24"/>
              </w:rPr>
            </w:pPr>
            <w:r>
              <w:rPr>
                <w:b/>
                <w:sz w:val="24"/>
              </w:rPr>
              <w:t>√</w:t>
            </w:r>
          </w:p>
        </w:tc>
        <w:tc>
          <w:tcPr>
            <w:tcW w:w="735" w:type="dxa"/>
          </w:tcPr>
          <w:p w14:paraId="3A7CE885" w14:textId="77777777" w:rsidR="00C62228" w:rsidRDefault="00E6392B">
            <w:pPr>
              <w:pStyle w:val="TableParagraph"/>
              <w:spacing w:line="265" w:lineRule="exact"/>
              <w:ind w:left="107"/>
              <w:rPr>
                <w:b/>
                <w:sz w:val="24"/>
              </w:rPr>
            </w:pPr>
            <w:r>
              <w:rPr>
                <w:b/>
                <w:sz w:val="24"/>
              </w:rPr>
              <w:t>√</w:t>
            </w:r>
          </w:p>
        </w:tc>
        <w:tc>
          <w:tcPr>
            <w:tcW w:w="738" w:type="dxa"/>
          </w:tcPr>
          <w:p w14:paraId="64F11373" w14:textId="77777777" w:rsidR="00C62228" w:rsidRDefault="00E6392B">
            <w:pPr>
              <w:pStyle w:val="TableParagraph"/>
              <w:spacing w:line="265" w:lineRule="exact"/>
              <w:ind w:left="106"/>
              <w:rPr>
                <w:b/>
                <w:sz w:val="24"/>
              </w:rPr>
            </w:pPr>
            <w:r>
              <w:rPr>
                <w:b/>
                <w:sz w:val="24"/>
              </w:rPr>
              <w:t>√</w:t>
            </w:r>
          </w:p>
        </w:tc>
        <w:tc>
          <w:tcPr>
            <w:tcW w:w="738" w:type="dxa"/>
          </w:tcPr>
          <w:p w14:paraId="0F841A84" w14:textId="77777777" w:rsidR="00C62228" w:rsidRDefault="00E6392B">
            <w:pPr>
              <w:pStyle w:val="TableParagraph"/>
              <w:spacing w:line="265" w:lineRule="exact"/>
              <w:ind w:left="105"/>
              <w:rPr>
                <w:b/>
                <w:sz w:val="24"/>
              </w:rPr>
            </w:pPr>
            <w:r>
              <w:rPr>
                <w:b/>
                <w:sz w:val="24"/>
              </w:rPr>
              <w:t>√</w:t>
            </w:r>
          </w:p>
        </w:tc>
        <w:tc>
          <w:tcPr>
            <w:tcW w:w="736" w:type="dxa"/>
          </w:tcPr>
          <w:p w14:paraId="59F9F778" w14:textId="77777777" w:rsidR="00C62228" w:rsidRDefault="00C62228">
            <w:pPr>
              <w:pStyle w:val="TableParagraph"/>
              <w:rPr>
                <w:sz w:val="24"/>
              </w:rPr>
            </w:pPr>
          </w:p>
        </w:tc>
        <w:tc>
          <w:tcPr>
            <w:tcW w:w="739" w:type="dxa"/>
          </w:tcPr>
          <w:p w14:paraId="6597954D" w14:textId="77777777" w:rsidR="00C62228" w:rsidRDefault="00C62228">
            <w:pPr>
              <w:pStyle w:val="TableParagraph"/>
              <w:rPr>
                <w:sz w:val="24"/>
              </w:rPr>
            </w:pPr>
          </w:p>
        </w:tc>
        <w:tc>
          <w:tcPr>
            <w:tcW w:w="738" w:type="dxa"/>
          </w:tcPr>
          <w:p w14:paraId="03479B98" w14:textId="77777777" w:rsidR="00C62228" w:rsidRDefault="00C62228">
            <w:pPr>
              <w:pStyle w:val="TableParagraph"/>
              <w:rPr>
                <w:sz w:val="24"/>
              </w:rPr>
            </w:pPr>
          </w:p>
        </w:tc>
        <w:tc>
          <w:tcPr>
            <w:tcW w:w="736" w:type="dxa"/>
          </w:tcPr>
          <w:p w14:paraId="6D28C9EB" w14:textId="77777777" w:rsidR="00C62228" w:rsidRDefault="00C62228">
            <w:pPr>
              <w:pStyle w:val="TableParagraph"/>
              <w:rPr>
                <w:sz w:val="24"/>
              </w:rPr>
            </w:pPr>
          </w:p>
        </w:tc>
        <w:tc>
          <w:tcPr>
            <w:tcW w:w="739" w:type="dxa"/>
          </w:tcPr>
          <w:p w14:paraId="50D722F3" w14:textId="77777777" w:rsidR="00C62228" w:rsidRDefault="00E6392B">
            <w:pPr>
              <w:pStyle w:val="TableParagraph"/>
              <w:spacing w:line="265" w:lineRule="exact"/>
              <w:ind w:left="98"/>
              <w:rPr>
                <w:b/>
                <w:sz w:val="24"/>
              </w:rPr>
            </w:pPr>
            <w:r>
              <w:rPr>
                <w:b/>
                <w:sz w:val="24"/>
              </w:rPr>
              <w:t>√</w:t>
            </w:r>
          </w:p>
        </w:tc>
      </w:tr>
      <w:tr w:rsidR="00C62228" w14:paraId="3D26CB29" w14:textId="77777777">
        <w:trPr>
          <w:trHeight w:val="1379"/>
        </w:trPr>
        <w:tc>
          <w:tcPr>
            <w:tcW w:w="2216" w:type="dxa"/>
          </w:tcPr>
          <w:p w14:paraId="7899A4FB" w14:textId="77777777" w:rsidR="00C62228" w:rsidRDefault="00E6392B">
            <w:pPr>
              <w:pStyle w:val="TableParagraph"/>
              <w:spacing w:line="261" w:lineRule="exact"/>
              <w:ind w:left="107"/>
              <w:rPr>
                <w:sz w:val="24"/>
              </w:rPr>
            </w:pPr>
            <w:r>
              <w:rPr>
                <w:sz w:val="24"/>
              </w:rPr>
              <w:lastRenderedPageBreak/>
              <w:t>Strategic Plan</w:t>
            </w:r>
          </w:p>
          <w:p w14:paraId="395B198F" w14:textId="77777777" w:rsidR="00C62228" w:rsidRDefault="00E6392B">
            <w:pPr>
              <w:pStyle w:val="TableParagraph"/>
              <w:spacing w:line="270" w:lineRule="atLeast"/>
              <w:ind w:left="107" w:right="526"/>
              <w:rPr>
                <w:sz w:val="24"/>
              </w:rPr>
            </w:pPr>
            <w:r>
              <w:rPr>
                <w:sz w:val="24"/>
              </w:rPr>
              <w:t>Performance (achievement of goals and objectives)</w:t>
            </w:r>
          </w:p>
        </w:tc>
        <w:tc>
          <w:tcPr>
            <w:tcW w:w="737" w:type="dxa"/>
          </w:tcPr>
          <w:p w14:paraId="76F05DD6" w14:textId="77777777" w:rsidR="00C62228" w:rsidRDefault="00E6392B">
            <w:pPr>
              <w:pStyle w:val="TableParagraph"/>
              <w:spacing w:line="265" w:lineRule="exact"/>
              <w:ind w:left="107"/>
              <w:rPr>
                <w:b/>
                <w:sz w:val="24"/>
              </w:rPr>
            </w:pPr>
            <w:r>
              <w:rPr>
                <w:b/>
                <w:sz w:val="24"/>
              </w:rPr>
              <w:t>√</w:t>
            </w:r>
          </w:p>
        </w:tc>
        <w:tc>
          <w:tcPr>
            <w:tcW w:w="737" w:type="dxa"/>
          </w:tcPr>
          <w:p w14:paraId="7E4CC13E" w14:textId="77777777" w:rsidR="00C62228" w:rsidRDefault="00E6392B">
            <w:pPr>
              <w:pStyle w:val="TableParagraph"/>
              <w:spacing w:line="265" w:lineRule="exact"/>
              <w:ind w:left="107"/>
              <w:rPr>
                <w:b/>
                <w:sz w:val="24"/>
              </w:rPr>
            </w:pPr>
            <w:r>
              <w:rPr>
                <w:b/>
                <w:sz w:val="24"/>
              </w:rPr>
              <w:t>√</w:t>
            </w:r>
          </w:p>
        </w:tc>
        <w:tc>
          <w:tcPr>
            <w:tcW w:w="735" w:type="dxa"/>
          </w:tcPr>
          <w:p w14:paraId="619E53F1" w14:textId="77777777" w:rsidR="00C62228" w:rsidRDefault="00E6392B">
            <w:pPr>
              <w:pStyle w:val="TableParagraph"/>
              <w:spacing w:line="265" w:lineRule="exact"/>
              <w:ind w:left="107"/>
              <w:rPr>
                <w:b/>
                <w:sz w:val="24"/>
              </w:rPr>
            </w:pPr>
            <w:r>
              <w:rPr>
                <w:b/>
                <w:sz w:val="24"/>
              </w:rPr>
              <w:t>√</w:t>
            </w:r>
          </w:p>
        </w:tc>
        <w:tc>
          <w:tcPr>
            <w:tcW w:w="738" w:type="dxa"/>
          </w:tcPr>
          <w:p w14:paraId="12073E76" w14:textId="77777777" w:rsidR="00C62228" w:rsidRDefault="00E6392B">
            <w:pPr>
              <w:pStyle w:val="TableParagraph"/>
              <w:spacing w:line="265" w:lineRule="exact"/>
              <w:ind w:left="106"/>
              <w:rPr>
                <w:b/>
                <w:sz w:val="24"/>
              </w:rPr>
            </w:pPr>
            <w:r>
              <w:rPr>
                <w:b/>
                <w:sz w:val="24"/>
              </w:rPr>
              <w:t>√</w:t>
            </w:r>
          </w:p>
        </w:tc>
        <w:tc>
          <w:tcPr>
            <w:tcW w:w="738" w:type="dxa"/>
          </w:tcPr>
          <w:p w14:paraId="3AF3FCA6" w14:textId="77777777" w:rsidR="00C62228" w:rsidRDefault="00E6392B">
            <w:pPr>
              <w:pStyle w:val="TableParagraph"/>
              <w:spacing w:line="265" w:lineRule="exact"/>
              <w:ind w:left="105"/>
              <w:rPr>
                <w:b/>
                <w:sz w:val="24"/>
              </w:rPr>
            </w:pPr>
            <w:r>
              <w:rPr>
                <w:b/>
                <w:sz w:val="24"/>
              </w:rPr>
              <w:t>√</w:t>
            </w:r>
          </w:p>
        </w:tc>
        <w:tc>
          <w:tcPr>
            <w:tcW w:w="736" w:type="dxa"/>
          </w:tcPr>
          <w:p w14:paraId="3D304698" w14:textId="77777777" w:rsidR="00C62228" w:rsidRDefault="00E6392B">
            <w:pPr>
              <w:pStyle w:val="TableParagraph"/>
              <w:spacing w:line="265" w:lineRule="exact"/>
              <w:ind w:left="104"/>
              <w:rPr>
                <w:b/>
                <w:sz w:val="24"/>
              </w:rPr>
            </w:pPr>
            <w:r>
              <w:rPr>
                <w:b/>
                <w:sz w:val="24"/>
              </w:rPr>
              <w:t>√</w:t>
            </w:r>
          </w:p>
        </w:tc>
        <w:tc>
          <w:tcPr>
            <w:tcW w:w="739" w:type="dxa"/>
          </w:tcPr>
          <w:p w14:paraId="00110A57" w14:textId="77777777" w:rsidR="00C62228" w:rsidRDefault="00E6392B">
            <w:pPr>
              <w:pStyle w:val="TableParagraph"/>
              <w:spacing w:line="265" w:lineRule="exact"/>
              <w:ind w:left="103"/>
              <w:rPr>
                <w:b/>
                <w:sz w:val="24"/>
              </w:rPr>
            </w:pPr>
            <w:r>
              <w:rPr>
                <w:b/>
                <w:sz w:val="24"/>
              </w:rPr>
              <w:t>√</w:t>
            </w:r>
          </w:p>
        </w:tc>
        <w:tc>
          <w:tcPr>
            <w:tcW w:w="738" w:type="dxa"/>
          </w:tcPr>
          <w:p w14:paraId="28C66C45" w14:textId="77777777" w:rsidR="00C62228" w:rsidRDefault="00E6392B">
            <w:pPr>
              <w:pStyle w:val="TableParagraph"/>
              <w:spacing w:line="265" w:lineRule="exact"/>
              <w:ind w:left="101"/>
              <w:rPr>
                <w:b/>
                <w:sz w:val="24"/>
              </w:rPr>
            </w:pPr>
            <w:r>
              <w:rPr>
                <w:b/>
                <w:sz w:val="24"/>
              </w:rPr>
              <w:t>√</w:t>
            </w:r>
          </w:p>
        </w:tc>
        <w:tc>
          <w:tcPr>
            <w:tcW w:w="736" w:type="dxa"/>
          </w:tcPr>
          <w:p w14:paraId="5F34638A" w14:textId="77777777" w:rsidR="00C62228" w:rsidRDefault="00E6392B">
            <w:pPr>
              <w:pStyle w:val="TableParagraph"/>
              <w:spacing w:line="265" w:lineRule="exact"/>
              <w:ind w:left="100"/>
              <w:rPr>
                <w:b/>
                <w:sz w:val="24"/>
              </w:rPr>
            </w:pPr>
            <w:r>
              <w:rPr>
                <w:b/>
                <w:sz w:val="24"/>
              </w:rPr>
              <w:t>√</w:t>
            </w:r>
          </w:p>
        </w:tc>
        <w:tc>
          <w:tcPr>
            <w:tcW w:w="739" w:type="dxa"/>
          </w:tcPr>
          <w:p w14:paraId="77DB8FC1" w14:textId="77777777" w:rsidR="00C62228" w:rsidRDefault="00E6392B">
            <w:pPr>
              <w:pStyle w:val="TableParagraph"/>
              <w:spacing w:line="265" w:lineRule="exact"/>
              <w:ind w:left="98"/>
              <w:rPr>
                <w:b/>
                <w:sz w:val="24"/>
              </w:rPr>
            </w:pPr>
            <w:r>
              <w:rPr>
                <w:b/>
                <w:sz w:val="24"/>
              </w:rPr>
              <w:t>√</w:t>
            </w:r>
          </w:p>
        </w:tc>
      </w:tr>
    </w:tbl>
    <w:p w14:paraId="144CBB0A" w14:textId="77777777" w:rsidR="00C62228" w:rsidRDefault="00C62228">
      <w:pPr>
        <w:pStyle w:val="BodyText"/>
        <w:rPr>
          <w:b/>
          <w:sz w:val="20"/>
        </w:rPr>
      </w:pPr>
    </w:p>
    <w:p w14:paraId="5EB02B9F" w14:textId="77777777" w:rsidR="00C62228" w:rsidRDefault="00C62228">
      <w:pPr>
        <w:pStyle w:val="BodyText"/>
        <w:spacing w:before="6"/>
        <w:rPr>
          <w:b/>
          <w:sz w:val="16"/>
        </w:rPr>
      </w:pPr>
    </w:p>
    <w:p w14:paraId="27866D6C" w14:textId="3D59B500" w:rsidR="00C62228" w:rsidRDefault="00E6392B">
      <w:pPr>
        <w:spacing w:before="90"/>
        <w:ind w:left="1100"/>
        <w:rPr>
          <w:b/>
          <w:sz w:val="24"/>
        </w:rPr>
      </w:pPr>
      <w:r>
        <w:rPr>
          <w:b/>
          <w:sz w:val="24"/>
        </w:rPr>
        <w:t>Role &amp; Competency Matrix</w:t>
      </w:r>
    </w:p>
    <w:p w14:paraId="6B2088F8" w14:textId="77777777" w:rsidR="00C62228" w:rsidRDefault="00C62228">
      <w:pPr>
        <w:pStyle w:val="BodyText"/>
        <w:spacing w:before="11"/>
        <w:rPr>
          <w:b/>
          <w:sz w:val="20"/>
        </w:rPr>
      </w:pPr>
    </w:p>
    <w:tbl>
      <w:tblPr>
        <w:tblStyle w:val="TableGrid"/>
        <w:tblW w:w="10588" w:type="dxa"/>
        <w:tblInd w:w="392" w:type="dxa"/>
        <w:tblLayout w:type="fixed"/>
        <w:tblLook w:val="04A0" w:firstRow="1" w:lastRow="0" w:firstColumn="1" w:lastColumn="0" w:noHBand="0" w:noVBand="1"/>
      </w:tblPr>
      <w:tblGrid>
        <w:gridCol w:w="3388"/>
        <w:gridCol w:w="1440"/>
        <w:gridCol w:w="1350"/>
        <w:gridCol w:w="1170"/>
        <w:gridCol w:w="1260"/>
        <w:gridCol w:w="990"/>
        <w:gridCol w:w="990"/>
      </w:tblGrid>
      <w:tr w:rsidR="00582F39" w:rsidRPr="00573293" w14:paraId="2D352250" w14:textId="77777777" w:rsidTr="00582F39">
        <w:trPr>
          <w:trHeight w:val="881"/>
        </w:trPr>
        <w:tc>
          <w:tcPr>
            <w:tcW w:w="3388" w:type="dxa"/>
            <w:tcBorders>
              <w:tl2br w:val="single" w:sz="4" w:space="0" w:color="auto"/>
            </w:tcBorders>
          </w:tcPr>
          <w:p w14:paraId="3D25B68F" w14:textId="57DF4E9A" w:rsidR="00582F39" w:rsidRPr="00573293" w:rsidRDefault="00582F39" w:rsidP="00553AC8">
            <w:pPr>
              <w:jc w:val="center"/>
              <w:rPr>
                <w:b/>
                <w:sz w:val="24"/>
                <w:szCs w:val="24"/>
              </w:rPr>
            </w:pPr>
            <w:r w:rsidRPr="00573293">
              <w:rPr>
                <w:b/>
                <w:sz w:val="24"/>
                <w:szCs w:val="24"/>
              </w:rPr>
              <w:t xml:space="preserve">                 Level</w:t>
            </w:r>
            <w:r>
              <w:rPr>
                <w:b/>
                <w:sz w:val="24"/>
                <w:szCs w:val="24"/>
              </w:rPr>
              <w:t>s/ Roles</w:t>
            </w:r>
          </w:p>
          <w:p w14:paraId="6AD95EE4" w14:textId="77777777" w:rsidR="00582F39" w:rsidRPr="00573293" w:rsidRDefault="00582F39" w:rsidP="00553AC8">
            <w:pPr>
              <w:jc w:val="center"/>
              <w:rPr>
                <w:b/>
                <w:sz w:val="24"/>
                <w:szCs w:val="24"/>
              </w:rPr>
            </w:pPr>
          </w:p>
          <w:p w14:paraId="301A53F4" w14:textId="77777777" w:rsidR="00582F39" w:rsidRPr="00573293" w:rsidRDefault="00582F39" w:rsidP="00553AC8">
            <w:pPr>
              <w:rPr>
                <w:b/>
                <w:sz w:val="24"/>
                <w:szCs w:val="24"/>
              </w:rPr>
            </w:pPr>
            <w:r w:rsidRPr="00573293">
              <w:rPr>
                <w:b/>
                <w:sz w:val="24"/>
                <w:szCs w:val="24"/>
              </w:rPr>
              <w:t>Competencies</w:t>
            </w:r>
            <w:r>
              <w:rPr>
                <w:b/>
                <w:sz w:val="24"/>
                <w:szCs w:val="24"/>
              </w:rPr>
              <w:t xml:space="preserve"> / skills</w:t>
            </w:r>
          </w:p>
        </w:tc>
        <w:tc>
          <w:tcPr>
            <w:tcW w:w="1440" w:type="dxa"/>
            <w:vAlign w:val="center"/>
          </w:tcPr>
          <w:p w14:paraId="7D138CAE" w14:textId="77777777" w:rsidR="00582F39" w:rsidRDefault="00582F39" w:rsidP="00553AC8">
            <w:pPr>
              <w:jc w:val="center"/>
            </w:pPr>
            <w:r>
              <w:rPr>
                <w:b/>
                <w:sz w:val="24"/>
                <w:szCs w:val="24"/>
              </w:rPr>
              <w:t>Executive – Marketing/Sales/ Business Development</w:t>
            </w:r>
          </w:p>
        </w:tc>
        <w:tc>
          <w:tcPr>
            <w:tcW w:w="1350" w:type="dxa"/>
            <w:vAlign w:val="center"/>
          </w:tcPr>
          <w:p w14:paraId="7208F5A1" w14:textId="77777777" w:rsidR="00582F39" w:rsidRDefault="00582F39" w:rsidP="00553AC8">
            <w:pPr>
              <w:jc w:val="center"/>
            </w:pPr>
            <w:r>
              <w:rPr>
                <w:b/>
                <w:sz w:val="24"/>
                <w:szCs w:val="24"/>
              </w:rPr>
              <w:t>Management Trainee- Digital/ Online Marketing</w:t>
            </w:r>
          </w:p>
        </w:tc>
        <w:tc>
          <w:tcPr>
            <w:tcW w:w="1170" w:type="dxa"/>
            <w:vAlign w:val="center"/>
          </w:tcPr>
          <w:p w14:paraId="5CC41C98" w14:textId="77777777" w:rsidR="00582F39" w:rsidRDefault="00582F39" w:rsidP="00553AC8">
            <w:pPr>
              <w:jc w:val="center"/>
            </w:pPr>
            <w:r>
              <w:rPr>
                <w:b/>
                <w:sz w:val="24"/>
                <w:szCs w:val="24"/>
              </w:rPr>
              <w:t>Client Specialist/ Relationship Manager</w:t>
            </w:r>
          </w:p>
        </w:tc>
        <w:tc>
          <w:tcPr>
            <w:tcW w:w="1260" w:type="dxa"/>
            <w:vAlign w:val="center"/>
          </w:tcPr>
          <w:p w14:paraId="6A89DDD7" w14:textId="77777777" w:rsidR="00582F39" w:rsidRDefault="00582F39" w:rsidP="00553AC8">
            <w:pPr>
              <w:jc w:val="center"/>
            </w:pPr>
            <w:r w:rsidRPr="00494DC8">
              <w:rPr>
                <w:b/>
                <w:szCs w:val="24"/>
              </w:rPr>
              <w:t>Public Relation Executive/ Promotions Executive</w:t>
            </w:r>
          </w:p>
        </w:tc>
        <w:tc>
          <w:tcPr>
            <w:tcW w:w="990" w:type="dxa"/>
            <w:vAlign w:val="center"/>
          </w:tcPr>
          <w:p w14:paraId="46106D27" w14:textId="77777777" w:rsidR="00582F39" w:rsidRDefault="00582F39" w:rsidP="00553AC8">
            <w:pPr>
              <w:jc w:val="center"/>
            </w:pPr>
            <w:r>
              <w:rPr>
                <w:b/>
                <w:sz w:val="24"/>
                <w:szCs w:val="24"/>
              </w:rPr>
              <w:t>Marketing Research Analyst/ Associate</w:t>
            </w:r>
          </w:p>
        </w:tc>
        <w:tc>
          <w:tcPr>
            <w:tcW w:w="990" w:type="dxa"/>
            <w:vAlign w:val="center"/>
          </w:tcPr>
          <w:p w14:paraId="7F384828" w14:textId="77777777" w:rsidR="00582F39" w:rsidRDefault="00582F39" w:rsidP="00553AC8">
            <w:pPr>
              <w:jc w:val="center"/>
            </w:pPr>
            <w:r>
              <w:rPr>
                <w:b/>
                <w:sz w:val="24"/>
                <w:szCs w:val="24"/>
              </w:rPr>
              <w:t>Trainee- Sales</w:t>
            </w:r>
          </w:p>
        </w:tc>
      </w:tr>
      <w:tr w:rsidR="00582F39" w:rsidRPr="00573293" w14:paraId="5319CA96" w14:textId="77777777" w:rsidTr="00582F39">
        <w:trPr>
          <w:trHeight w:val="485"/>
        </w:trPr>
        <w:tc>
          <w:tcPr>
            <w:tcW w:w="3388" w:type="dxa"/>
          </w:tcPr>
          <w:p w14:paraId="6A723399" w14:textId="77777777" w:rsidR="00582F39" w:rsidRPr="00573293" w:rsidRDefault="00582F39" w:rsidP="00FE55B2">
            <w:pPr>
              <w:pStyle w:val="ListParagraph"/>
              <w:numPr>
                <w:ilvl w:val="0"/>
                <w:numId w:val="48"/>
              </w:numPr>
              <w:ind w:left="252" w:hanging="180"/>
              <w:contextualSpacing/>
              <w:rPr>
                <w:b/>
                <w:sz w:val="24"/>
                <w:szCs w:val="24"/>
              </w:rPr>
            </w:pPr>
            <w:r w:rsidRPr="00573293">
              <w:rPr>
                <w:b/>
                <w:sz w:val="24"/>
                <w:szCs w:val="24"/>
              </w:rPr>
              <w:t>General competencies</w:t>
            </w:r>
            <w:r>
              <w:rPr>
                <w:b/>
                <w:sz w:val="24"/>
                <w:szCs w:val="24"/>
              </w:rPr>
              <w:t xml:space="preserve"> / skills</w:t>
            </w:r>
          </w:p>
        </w:tc>
        <w:tc>
          <w:tcPr>
            <w:tcW w:w="1440" w:type="dxa"/>
          </w:tcPr>
          <w:p w14:paraId="3A325AEF" w14:textId="77777777" w:rsidR="00582F39" w:rsidRDefault="00582F39" w:rsidP="00553AC8"/>
        </w:tc>
        <w:tc>
          <w:tcPr>
            <w:tcW w:w="1350" w:type="dxa"/>
          </w:tcPr>
          <w:p w14:paraId="38D7614F" w14:textId="77777777" w:rsidR="00582F39" w:rsidRDefault="00582F39" w:rsidP="00553AC8"/>
        </w:tc>
        <w:tc>
          <w:tcPr>
            <w:tcW w:w="1170" w:type="dxa"/>
          </w:tcPr>
          <w:p w14:paraId="39BCEF6A" w14:textId="77777777" w:rsidR="00582F39" w:rsidRDefault="00582F39" w:rsidP="00553AC8"/>
        </w:tc>
        <w:tc>
          <w:tcPr>
            <w:tcW w:w="1260" w:type="dxa"/>
          </w:tcPr>
          <w:p w14:paraId="20397593" w14:textId="77777777" w:rsidR="00582F39" w:rsidRDefault="00582F39" w:rsidP="00553AC8"/>
        </w:tc>
        <w:tc>
          <w:tcPr>
            <w:tcW w:w="990" w:type="dxa"/>
          </w:tcPr>
          <w:p w14:paraId="5760477E" w14:textId="77777777" w:rsidR="00582F39" w:rsidRDefault="00582F39" w:rsidP="00553AC8"/>
        </w:tc>
        <w:tc>
          <w:tcPr>
            <w:tcW w:w="990" w:type="dxa"/>
          </w:tcPr>
          <w:p w14:paraId="23A3845E" w14:textId="77777777" w:rsidR="00582F39" w:rsidRDefault="00582F39" w:rsidP="00553AC8"/>
        </w:tc>
      </w:tr>
      <w:tr w:rsidR="00582F39" w:rsidRPr="00573293" w14:paraId="2CA15113" w14:textId="77777777" w:rsidTr="00582F39">
        <w:trPr>
          <w:trHeight w:val="485"/>
        </w:trPr>
        <w:tc>
          <w:tcPr>
            <w:tcW w:w="3388" w:type="dxa"/>
          </w:tcPr>
          <w:p w14:paraId="1F7DBE6D" w14:textId="77DD8549" w:rsidR="00582F39" w:rsidRPr="00801371" w:rsidRDefault="00582F39" w:rsidP="00FE55B2">
            <w:pPr>
              <w:pStyle w:val="ListParagraph"/>
              <w:numPr>
                <w:ilvl w:val="0"/>
                <w:numId w:val="52"/>
              </w:numPr>
              <w:contextualSpacing/>
              <w:rPr>
                <w:bCs/>
                <w:sz w:val="24"/>
                <w:szCs w:val="24"/>
              </w:rPr>
            </w:pPr>
            <w:r w:rsidRPr="00801371">
              <w:rPr>
                <w:bCs/>
                <w:sz w:val="24"/>
                <w:szCs w:val="24"/>
              </w:rPr>
              <w:t>Management Knowledge with expertise in Marketing &amp; Sales</w:t>
            </w:r>
          </w:p>
        </w:tc>
        <w:tc>
          <w:tcPr>
            <w:tcW w:w="1440" w:type="dxa"/>
          </w:tcPr>
          <w:p w14:paraId="35FF1E96" w14:textId="77777777" w:rsidR="00582F39" w:rsidRPr="00801371" w:rsidRDefault="00582F39" w:rsidP="00801371">
            <w:pPr>
              <w:rPr>
                <w:sz w:val="20"/>
                <w:szCs w:val="20"/>
              </w:rPr>
            </w:pPr>
            <w:r w:rsidRPr="00801371">
              <w:rPr>
                <w:sz w:val="20"/>
                <w:szCs w:val="20"/>
              </w:rPr>
              <w:t>Intermediate</w:t>
            </w:r>
          </w:p>
        </w:tc>
        <w:tc>
          <w:tcPr>
            <w:tcW w:w="1350" w:type="dxa"/>
          </w:tcPr>
          <w:p w14:paraId="174522CE" w14:textId="77777777" w:rsidR="00582F39" w:rsidRPr="00801371" w:rsidRDefault="00582F39" w:rsidP="00801371">
            <w:pPr>
              <w:rPr>
                <w:sz w:val="20"/>
                <w:szCs w:val="20"/>
              </w:rPr>
            </w:pPr>
            <w:r w:rsidRPr="00801371">
              <w:rPr>
                <w:sz w:val="20"/>
                <w:szCs w:val="20"/>
              </w:rPr>
              <w:t>Intermediate</w:t>
            </w:r>
          </w:p>
        </w:tc>
        <w:tc>
          <w:tcPr>
            <w:tcW w:w="1170" w:type="dxa"/>
          </w:tcPr>
          <w:p w14:paraId="52550929" w14:textId="77777777" w:rsidR="00582F39" w:rsidRPr="00801371" w:rsidRDefault="00582F39" w:rsidP="00801371">
            <w:pPr>
              <w:rPr>
                <w:sz w:val="20"/>
                <w:szCs w:val="20"/>
              </w:rPr>
            </w:pPr>
            <w:r w:rsidRPr="00801371">
              <w:rPr>
                <w:sz w:val="20"/>
                <w:szCs w:val="20"/>
              </w:rPr>
              <w:t>Advanced</w:t>
            </w:r>
          </w:p>
        </w:tc>
        <w:tc>
          <w:tcPr>
            <w:tcW w:w="1260" w:type="dxa"/>
          </w:tcPr>
          <w:p w14:paraId="234D38F2" w14:textId="77777777" w:rsidR="00582F39" w:rsidRPr="00801371" w:rsidRDefault="00582F39" w:rsidP="00801371">
            <w:pPr>
              <w:rPr>
                <w:sz w:val="20"/>
                <w:szCs w:val="20"/>
              </w:rPr>
            </w:pPr>
            <w:r w:rsidRPr="00801371">
              <w:rPr>
                <w:sz w:val="20"/>
                <w:szCs w:val="20"/>
              </w:rPr>
              <w:t>Intermediate</w:t>
            </w:r>
          </w:p>
        </w:tc>
        <w:tc>
          <w:tcPr>
            <w:tcW w:w="990" w:type="dxa"/>
          </w:tcPr>
          <w:p w14:paraId="648E6797" w14:textId="77777777" w:rsidR="00582F39" w:rsidRPr="00801371" w:rsidRDefault="00582F39" w:rsidP="00801371">
            <w:pPr>
              <w:rPr>
                <w:sz w:val="20"/>
                <w:szCs w:val="20"/>
              </w:rPr>
            </w:pPr>
            <w:r w:rsidRPr="00801371">
              <w:rPr>
                <w:sz w:val="20"/>
                <w:szCs w:val="20"/>
              </w:rPr>
              <w:t>Intermediate</w:t>
            </w:r>
          </w:p>
        </w:tc>
        <w:tc>
          <w:tcPr>
            <w:tcW w:w="990" w:type="dxa"/>
          </w:tcPr>
          <w:p w14:paraId="4628F73A" w14:textId="77777777" w:rsidR="00582F39" w:rsidRPr="00801371" w:rsidRDefault="00582F39" w:rsidP="00801371">
            <w:pPr>
              <w:rPr>
                <w:sz w:val="20"/>
                <w:szCs w:val="20"/>
              </w:rPr>
            </w:pPr>
            <w:r w:rsidRPr="00801371">
              <w:rPr>
                <w:sz w:val="20"/>
                <w:szCs w:val="20"/>
              </w:rPr>
              <w:t>Intermediate</w:t>
            </w:r>
          </w:p>
        </w:tc>
      </w:tr>
      <w:tr w:rsidR="00582F39" w:rsidRPr="00573293" w14:paraId="458CD394" w14:textId="77777777" w:rsidTr="00582F39">
        <w:trPr>
          <w:trHeight w:val="485"/>
        </w:trPr>
        <w:tc>
          <w:tcPr>
            <w:tcW w:w="3388" w:type="dxa"/>
          </w:tcPr>
          <w:p w14:paraId="43B01A0C" w14:textId="5CCD34B4" w:rsidR="00582F39" w:rsidRPr="00801371" w:rsidRDefault="00582F39" w:rsidP="00FE55B2">
            <w:pPr>
              <w:pStyle w:val="ListParagraph"/>
              <w:numPr>
                <w:ilvl w:val="0"/>
                <w:numId w:val="52"/>
              </w:numPr>
              <w:contextualSpacing/>
              <w:rPr>
                <w:bCs/>
                <w:sz w:val="24"/>
                <w:szCs w:val="24"/>
              </w:rPr>
            </w:pPr>
            <w:r w:rsidRPr="00801371">
              <w:rPr>
                <w:bCs/>
                <w:sz w:val="24"/>
                <w:szCs w:val="24"/>
              </w:rPr>
              <w:t>Research &amp; Enquiry</w:t>
            </w:r>
          </w:p>
        </w:tc>
        <w:tc>
          <w:tcPr>
            <w:tcW w:w="1440" w:type="dxa"/>
          </w:tcPr>
          <w:p w14:paraId="55E41786" w14:textId="77777777" w:rsidR="00582F39" w:rsidRPr="00801371" w:rsidRDefault="00582F39" w:rsidP="00801371">
            <w:pPr>
              <w:rPr>
                <w:sz w:val="20"/>
                <w:szCs w:val="20"/>
              </w:rPr>
            </w:pPr>
            <w:r w:rsidRPr="00801371">
              <w:rPr>
                <w:sz w:val="20"/>
                <w:szCs w:val="20"/>
              </w:rPr>
              <w:t>Intermediate</w:t>
            </w:r>
          </w:p>
        </w:tc>
        <w:tc>
          <w:tcPr>
            <w:tcW w:w="1350" w:type="dxa"/>
          </w:tcPr>
          <w:p w14:paraId="2A674F5D" w14:textId="77777777" w:rsidR="00582F39" w:rsidRPr="00801371" w:rsidRDefault="00582F39" w:rsidP="00801371">
            <w:pPr>
              <w:rPr>
                <w:sz w:val="20"/>
                <w:szCs w:val="20"/>
              </w:rPr>
            </w:pPr>
            <w:r w:rsidRPr="00801371">
              <w:rPr>
                <w:sz w:val="20"/>
                <w:szCs w:val="20"/>
              </w:rPr>
              <w:t>Intermediate</w:t>
            </w:r>
          </w:p>
        </w:tc>
        <w:tc>
          <w:tcPr>
            <w:tcW w:w="1170" w:type="dxa"/>
          </w:tcPr>
          <w:p w14:paraId="585C7AE6" w14:textId="77777777" w:rsidR="00582F39" w:rsidRPr="00801371" w:rsidRDefault="00582F39" w:rsidP="00801371">
            <w:pPr>
              <w:rPr>
                <w:sz w:val="20"/>
                <w:szCs w:val="20"/>
              </w:rPr>
            </w:pPr>
            <w:r w:rsidRPr="00801371">
              <w:rPr>
                <w:sz w:val="20"/>
                <w:szCs w:val="20"/>
              </w:rPr>
              <w:t>Intermediate</w:t>
            </w:r>
          </w:p>
        </w:tc>
        <w:tc>
          <w:tcPr>
            <w:tcW w:w="1260" w:type="dxa"/>
          </w:tcPr>
          <w:p w14:paraId="6EE3BAC5" w14:textId="77777777" w:rsidR="00582F39" w:rsidRPr="00801371" w:rsidRDefault="00582F39" w:rsidP="00801371">
            <w:pPr>
              <w:rPr>
                <w:sz w:val="20"/>
                <w:szCs w:val="20"/>
              </w:rPr>
            </w:pPr>
            <w:r w:rsidRPr="00801371">
              <w:rPr>
                <w:sz w:val="20"/>
                <w:szCs w:val="20"/>
              </w:rPr>
              <w:t>Intermediate</w:t>
            </w:r>
          </w:p>
        </w:tc>
        <w:tc>
          <w:tcPr>
            <w:tcW w:w="990" w:type="dxa"/>
          </w:tcPr>
          <w:p w14:paraId="31810304" w14:textId="77777777" w:rsidR="00582F39" w:rsidRPr="00801371" w:rsidRDefault="00582F39" w:rsidP="00801371">
            <w:pPr>
              <w:rPr>
                <w:sz w:val="20"/>
                <w:szCs w:val="20"/>
              </w:rPr>
            </w:pPr>
            <w:r w:rsidRPr="00801371">
              <w:rPr>
                <w:sz w:val="20"/>
                <w:szCs w:val="20"/>
              </w:rPr>
              <w:t>Advanced</w:t>
            </w:r>
          </w:p>
        </w:tc>
        <w:tc>
          <w:tcPr>
            <w:tcW w:w="990" w:type="dxa"/>
          </w:tcPr>
          <w:p w14:paraId="3D5D7636" w14:textId="77777777" w:rsidR="00582F39" w:rsidRPr="00801371" w:rsidRDefault="00582F39" w:rsidP="00801371">
            <w:pPr>
              <w:rPr>
                <w:sz w:val="20"/>
                <w:szCs w:val="20"/>
              </w:rPr>
            </w:pPr>
            <w:r w:rsidRPr="00801371">
              <w:rPr>
                <w:sz w:val="20"/>
                <w:szCs w:val="20"/>
              </w:rPr>
              <w:t>Intermediate</w:t>
            </w:r>
          </w:p>
        </w:tc>
      </w:tr>
      <w:tr w:rsidR="00582F39" w:rsidRPr="00573293" w14:paraId="014653E4" w14:textId="77777777" w:rsidTr="00582F39">
        <w:trPr>
          <w:trHeight w:val="485"/>
        </w:trPr>
        <w:tc>
          <w:tcPr>
            <w:tcW w:w="3388" w:type="dxa"/>
          </w:tcPr>
          <w:p w14:paraId="469DA610" w14:textId="77777777" w:rsidR="00582F39" w:rsidRPr="00801371" w:rsidRDefault="00582F39" w:rsidP="00FE55B2">
            <w:pPr>
              <w:pStyle w:val="ListParagraph"/>
              <w:numPr>
                <w:ilvl w:val="0"/>
                <w:numId w:val="52"/>
              </w:numPr>
              <w:contextualSpacing/>
              <w:rPr>
                <w:bCs/>
                <w:sz w:val="24"/>
                <w:szCs w:val="24"/>
              </w:rPr>
            </w:pPr>
            <w:r w:rsidRPr="00801371">
              <w:rPr>
                <w:bCs/>
                <w:sz w:val="24"/>
                <w:szCs w:val="24"/>
              </w:rPr>
              <w:t>Information &amp; Technology Literacy</w:t>
            </w:r>
          </w:p>
        </w:tc>
        <w:tc>
          <w:tcPr>
            <w:tcW w:w="1440" w:type="dxa"/>
          </w:tcPr>
          <w:p w14:paraId="28F890BA" w14:textId="77777777" w:rsidR="00582F39" w:rsidRPr="00801371" w:rsidRDefault="00582F39" w:rsidP="00801371">
            <w:pPr>
              <w:rPr>
                <w:sz w:val="20"/>
                <w:szCs w:val="20"/>
              </w:rPr>
            </w:pPr>
            <w:r w:rsidRPr="00801371">
              <w:rPr>
                <w:sz w:val="20"/>
                <w:szCs w:val="20"/>
              </w:rPr>
              <w:t>Intermediate</w:t>
            </w:r>
          </w:p>
        </w:tc>
        <w:tc>
          <w:tcPr>
            <w:tcW w:w="1350" w:type="dxa"/>
          </w:tcPr>
          <w:p w14:paraId="62D4EC09" w14:textId="77777777" w:rsidR="00582F39" w:rsidRPr="00801371" w:rsidRDefault="00582F39" w:rsidP="00801371">
            <w:pPr>
              <w:rPr>
                <w:sz w:val="20"/>
                <w:szCs w:val="20"/>
              </w:rPr>
            </w:pPr>
            <w:r w:rsidRPr="00801371">
              <w:rPr>
                <w:sz w:val="20"/>
                <w:szCs w:val="20"/>
              </w:rPr>
              <w:t>Advanced</w:t>
            </w:r>
          </w:p>
        </w:tc>
        <w:tc>
          <w:tcPr>
            <w:tcW w:w="1170" w:type="dxa"/>
          </w:tcPr>
          <w:p w14:paraId="1D700584" w14:textId="77777777" w:rsidR="00582F39" w:rsidRPr="00801371" w:rsidRDefault="00582F39" w:rsidP="00801371">
            <w:pPr>
              <w:rPr>
                <w:sz w:val="20"/>
                <w:szCs w:val="20"/>
              </w:rPr>
            </w:pPr>
            <w:r w:rsidRPr="00801371">
              <w:rPr>
                <w:sz w:val="20"/>
                <w:szCs w:val="20"/>
              </w:rPr>
              <w:t>Intermediate</w:t>
            </w:r>
          </w:p>
        </w:tc>
        <w:tc>
          <w:tcPr>
            <w:tcW w:w="1260" w:type="dxa"/>
          </w:tcPr>
          <w:p w14:paraId="6D90502C" w14:textId="77777777" w:rsidR="00582F39" w:rsidRPr="00801371" w:rsidRDefault="00582F39" w:rsidP="00801371">
            <w:pPr>
              <w:rPr>
                <w:sz w:val="20"/>
                <w:szCs w:val="20"/>
              </w:rPr>
            </w:pPr>
            <w:r w:rsidRPr="00801371">
              <w:rPr>
                <w:sz w:val="20"/>
                <w:szCs w:val="20"/>
              </w:rPr>
              <w:t>Intermediate</w:t>
            </w:r>
          </w:p>
        </w:tc>
        <w:tc>
          <w:tcPr>
            <w:tcW w:w="990" w:type="dxa"/>
          </w:tcPr>
          <w:p w14:paraId="5460A32A" w14:textId="77777777" w:rsidR="00582F39" w:rsidRPr="00801371" w:rsidRDefault="00582F39" w:rsidP="00801371">
            <w:pPr>
              <w:rPr>
                <w:sz w:val="20"/>
                <w:szCs w:val="20"/>
              </w:rPr>
            </w:pPr>
            <w:r w:rsidRPr="00801371">
              <w:rPr>
                <w:sz w:val="20"/>
                <w:szCs w:val="20"/>
              </w:rPr>
              <w:t>Advanced</w:t>
            </w:r>
          </w:p>
        </w:tc>
        <w:tc>
          <w:tcPr>
            <w:tcW w:w="990" w:type="dxa"/>
          </w:tcPr>
          <w:p w14:paraId="1A6073C7" w14:textId="77777777" w:rsidR="00582F39" w:rsidRPr="00801371" w:rsidRDefault="00582F39" w:rsidP="00801371">
            <w:pPr>
              <w:rPr>
                <w:sz w:val="20"/>
                <w:szCs w:val="20"/>
              </w:rPr>
            </w:pPr>
            <w:r w:rsidRPr="00801371">
              <w:rPr>
                <w:sz w:val="20"/>
                <w:szCs w:val="20"/>
              </w:rPr>
              <w:t>Basic</w:t>
            </w:r>
          </w:p>
        </w:tc>
      </w:tr>
      <w:tr w:rsidR="00582F39" w:rsidRPr="00573293" w14:paraId="1BBCCEA8" w14:textId="77777777" w:rsidTr="00582F39">
        <w:trPr>
          <w:trHeight w:val="485"/>
        </w:trPr>
        <w:tc>
          <w:tcPr>
            <w:tcW w:w="3388" w:type="dxa"/>
          </w:tcPr>
          <w:p w14:paraId="020D06F5" w14:textId="77777777" w:rsidR="00582F39" w:rsidRPr="00801371" w:rsidRDefault="00582F39" w:rsidP="00FE55B2">
            <w:pPr>
              <w:pStyle w:val="ListParagraph"/>
              <w:numPr>
                <w:ilvl w:val="0"/>
                <w:numId w:val="52"/>
              </w:numPr>
              <w:contextualSpacing/>
              <w:rPr>
                <w:bCs/>
                <w:sz w:val="24"/>
                <w:szCs w:val="24"/>
              </w:rPr>
            </w:pPr>
            <w:r w:rsidRPr="00801371">
              <w:rPr>
                <w:bCs/>
                <w:sz w:val="24"/>
                <w:szCs w:val="24"/>
              </w:rPr>
              <w:t>Problem identification and formulation</w:t>
            </w:r>
          </w:p>
        </w:tc>
        <w:tc>
          <w:tcPr>
            <w:tcW w:w="1440" w:type="dxa"/>
          </w:tcPr>
          <w:p w14:paraId="48D0902A" w14:textId="77777777" w:rsidR="00582F39" w:rsidRPr="00801371" w:rsidRDefault="00582F39" w:rsidP="00801371">
            <w:pPr>
              <w:rPr>
                <w:sz w:val="20"/>
                <w:szCs w:val="20"/>
              </w:rPr>
            </w:pPr>
            <w:r w:rsidRPr="00801371">
              <w:rPr>
                <w:sz w:val="20"/>
                <w:szCs w:val="20"/>
              </w:rPr>
              <w:t>Advanced</w:t>
            </w:r>
          </w:p>
        </w:tc>
        <w:tc>
          <w:tcPr>
            <w:tcW w:w="1350" w:type="dxa"/>
          </w:tcPr>
          <w:p w14:paraId="04377237" w14:textId="77777777" w:rsidR="00582F39" w:rsidRPr="00801371" w:rsidRDefault="00582F39" w:rsidP="00801371">
            <w:pPr>
              <w:rPr>
                <w:sz w:val="20"/>
                <w:szCs w:val="20"/>
              </w:rPr>
            </w:pPr>
            <w:r w:rsidRPr="00801371">
              <w:rPr>
                <w:sz w:val="20"/>
                <w:szCs w:val="20"/>
              </w:rPr>
              <w:t>Advanced</w:t>
            </w:r>
          </w:p>
        </w:tc>
        <w:tc>
          <w:tcPr>
            <w:tcW w:w="1170" w:type="dxa"/>
          </w:tcPr>
          <w:p w14:paraId="5E254FC4" w14:textId="77777777" w:rsidR="00582F39" w:rsidRPr="00801371" w:rsidRDefault="00582F39" w:rsidP="00801371">
            <w:pPr>
              <w:rPr>
                <w:sz w:val="20"/>
                <w:szCs w:val="20"/>
              </w:rPr>
            </w:pPr>
            <w:r w:rsidRPr="00801371">
              <w:rPr>
                <w:sz w:val="20"/>
                <w:szCs w:val="20"/>
              </w:rPr>
              <w:t>Intermediate</w:t>
            </w:r>
          </w:p>
        </w:tc>
        <w:tc>
          <w:tcPr>
            <w:tcW w:w="1260" w:type="dxa"/>
          </w:tcPr>
          <w:p w14:paraId="5871FD59" w14:textId="77777777" w:rsidR="00582F39" w:rsidRPr="00801371" w:rsidRDefault="00582F39" w:rsidP="00801371">
            <w:pPr>
              <w:rPr>
                <w:sz w:val="20"/>
                <w:szCs w:val="20"/>
              </w:rPr>
            </w:pPr>
            <w:r w:rsidRPr="00801371">
              <w:rPr>
                <w:sz w:val="20"/>
                <w:szCs w:val="20"/>
              </w:rPr>
              <w:t>Intermediate</w:t>
            </w:r>
          </w:p>
        </w:tc>
        <w:tc>
          <w:tcPr>
            <w:tcW w:w="990" w:type="dxa"/>
          </w:tcPr>
          <w:p w14:paraId="281135CC" w14:textId="77777777" w:rsidR="00582F39" w:rsidRPr="00801371" w:rsidRDefault="00582F39" w:rsidP="00801371">
            <w:pPr>
              <w:rPr>
                <w:sz w:val="20"/>
                <w:szCs w:val="20"/>
              </w:rPr>
            </w:pPr>
            <w:r w:rsidRPr="00801371">
              <w:rPr>
                <w:sz w:val="20"/>
                <w:szCs w:val="20"/>
              </w:rPr>
              <w:t>Advanced</w:t>
            </w:r>
          </w:p>
        </w:tc>
        <w:tc>
          <w:tcPr>
            <w:tcW w:w="990" w:type="dxa"/>
          </w:tcPr>
          <w:p w14:paraId="37498D41" w14:textId="77777777" w:rsidR="00582F39" w:rsidRPr="00801371" w:rsidRDefault="00582F39" w:rsidP="00801371">
            <w:pPr>
              <w:rPr>
                <w:sz w:val="20"/>
                <w:szCs w:val="20"/>
              </w:rPr>
            </w:pPr>
            <w:r w:rsidRPr="00801371">
              <w:rPr>
                <w:sz w:val="20"/>
                <w:szCs w:val="20"/>
              </w:rPr>
              <w:t>Intermediate</w:t>
            </w:r>
          </w:p>
        </w:tc>
      </w:tr>
      <w:tr w:rsidR="00582F39" w:rsidRPr="00573293" w14:paraId="6B4A323A" w14:textId="77777777" w:rsidTr="00582F39">
        <w:trPr>
          <w:trHeight w:val="485"/>
        </w:trPr>
        <w:tc>
          <w:tcPr>
            <w:tcW w:w="3388" w:type="dxa"/>
          </w:tcPr>
          <w:p w14:paraId="3550C6EB" w14:textId="77777777" w:rsidR="00582F39" w:rsidRPr="00801371" w:rsidRDefault="00582F39" w:rsidP="00FE55B2">
            <w:pPr>
              <w:pStyle w:val="ListParagraph"/>
              <w:numPr>
                <w:ilvl w:val="0"/>
                <w:numId w:val="52"/>
              </w:numPr>
              <w:contextualSpacing/>
              <w:rPr>
                <w:bCs/>
                <w:sz w:val="24"/>
                <w:szCs w:val="24"/>
              </w:rPr>
            </w:pPr>
            <w:r w:rsidRPr="00801371">
              <w:rPr>
                <w:bCs/>
                <w:sz w:val="24"/>
                <w:szCs w:val="24"/>
              </w:rPr>
              <w:t>Persuasion &amp; Communication Skills</w:t>
            </w:r>
          </w:p>
        </w:tc>
        <w:tc>
          <w:tcPr>
            <w:tcW w:w="1440" w:type="dxa"/>
          </w:tcPr>
          <w:p w14:paraId="76EBEE93" w14:textId="77777777" w:rsidR="00582F39" w:rsidRPr="00801371" w:rsidRDefault="00582F39" w:rsidP="00801371">
            <w:pPr>
              <w:rPr>
                <w:sz w:val="20"/>
                <w:szCs w:val="20"/>
              </w:rPr>
            </w:pPr>
            <w:r w:rsidRPr="00801371">
              <w:rPr>
                <w:sz w:val="20"/>
                <w:szCs w:val="20"/>
              </w:rPr>
              <w:t>Advanced</w:t>
            </w:r>
          </w:p>
        </w:tc>
        <w:tc>
          <w:tcPr>
            <w:tcW w:w="1350" w:type="dxa"/>
          </w:tcPr>
          <w:p w14:paraId="542C6900" w14:textId="77777777" w:rsidR="00582F39" w:rsidRPr="00801371" w:rsidRDefault="00582F39" w:rsidP="00801371">
            <w:pPr>
              <w:rPr>
                <w:sz w:val="20"/>
                <w:szCs w:val="20"/>
              </w:rPr>
            </w:pPr>
            <w:r w:rsidRPr="00801371">
              <w:rPr>
                <w:sz w:val="20"/>
                <w:szCs w:val="20"/>
              </w:rPr>
              <w:t>Intermediate</w:t>
            </w:r>
          </w:p>
        </w:tc>
        <w:tc>
          <w:tcPr>
            <w:tcW w:w="1170" w:type="dxa"/>
          </w:tcPr>
          <w:p w14:paraId="46C4F88C" w14:textId="77777777" w:rsidR="00582F39" w:rsidRPr="00801371" w:rsidRDefault="00582F39" w:rsidP="00801371">
            <w:pPr>
              <w:rPr>
                <w:sz w:val="20"/>
                <w:szCs w:val="20"/>
              </w:rPr>
            </w:pPr>
            <w:r w:rsidRPr="00801371">
              <w:rPr>
                <w:sz w:val="20"/>
                <w:szCs w:val="20"/>
              </w:rPr>
              <w:t>Advanced</w:t>
            </w:r>
          </w:p>
        </w:tc>
        <w:tc>
          <w:tcPr>
            <w:tcW w:w="1260" w:type="dxa"/>
          </w:tcPr>
          <w:p w14:paraId="0D7FDAA5" w14:textId="77777777" w:rsidR="00582F39" w:rsidRPr="00801371" w:rsidRDefault="00582F39" w:rsidP="00801371">
            <w:pPr>
              <w:rPr>
                <w:sz w:val="20"/>
                <w:szCs w:val="20"/>
              </w:rPr>
            </w:pPr>
            <w:r w:rsidRPr="00801371">
              <w:rPr>
                <w:sz w:val="20"/>
                <w:szCs w:val="20"/>
              </w:rPr>
              <w:t>Advanced</w:t>
            </w:r>
          </w:p>
        </w:tc>
        <w:tc>
          <w:tcPr>
            <w:tcW w:w="990" w:type="dxa"/>
          </w:tcPr>
          <w:p w14:paraId="7CF39FDD" w14:textId="77777777" w:rsidR="00582F39" w:rsidRPr="00801371" w:rsidRDefault="00582F39" w:rsidP="00801371">
            <w:pPr>
              <w:rPr>
                <w:sz w:val="20"/>
                <w:szCs w:val="20"/>
              </w:rPr>
            </w:pPr>
            <w:r w:rsidRPr="00801371">
              <w:rPr>
                <w:sz w:val="20"/>
                <w:szCs w:val="20"/>
              </w:rPr>
              <w:t>Intermediate</w:t>
            </w:r>
          </w:p>
        </w:tc>
        <w:tc>
          <w:tcPr>
            <w:tcW w:w="990" w:type="dxa"/>
          </w:tcPr>
          <w:p w14:paraId="2948DCC5" w14:textId="77777777" w:rsidR="00582F39" w:rsidRPr="00801371" w:rsidRDefault="00582F39" w:rsidP="00801371">
            <w:pPr>
              <w:rPr>
                <w:sz w:val="20"/>
                <w:szCs w:val="20"/>
              </w:rPr>
            </w:pPr>
            <w:r w:rsidRPr="00801371">
              <w:rPr>
                <w:sz w:val="20"/>
                <w:szCs w:val="20"/>
              </w:rPr>
              <w:t>Advanced</w:t>
            </w:r>
          </w:p>
        </w:tc>
      </w:tr>
      <w:tr w:rsidR="00582F39" w:rsidRPr="00573293" w14:paraId="700983CE" w14:textId="77777777" w:rsidTr="00582F39">
        <w:trPr>
          <w:trHeight w:val="485"/>
        </w:trPr>
        <w:tc>
          <w:tcPr>
            <w:tcW w:w="3388" w:type="dxa"/>
          </w:tcPr>
          <w:p w14:paraId="1875D1E9" w14:textId="77777777" w:rsidR="00582F39" w:rsidRPr="00801371" w:rsidRDefault="00582F39" w:rsidP="00FE55B2">
            <w:pPr>
              <w:pStyle w:val="ListParagraph"/>
              <w:numPr>
                <w:ilvl w:val="0"/>
                <w:numId w:val="52"/>
              </w:numPr>
              <w:contextualSpacing/>
              <w:rPr>
                <w:bCs/>
                <w:sz w:val="24"/>
                <w:szCs w:val="24"/>
              </w:rPr>
            </w:pPr>
            <w:r w:rsidRPr="00801371">
              <w:rPr>
                <w:bCs/>
                <w:sz w:val="24"/>
                <w:szCs w:val="24"/>
              </w:rPr>
              <w:t>Behavioural Skills, Teamwork and Leadership</w:t>
            </w:r>
          </w:p>
        </w:tc>
        <w:tc>
          <w:tcPr>
            <w:tcW w:w="1440" w:type="dxa"/>
          </w:tcPr>
          <w:p w14:paraId="7B028E6A" w14:textId="77777777" w:rsidR="00582F39" w:rsidRPr="00801371" w:rsidRDefault="00582F39" w:rsidP="00801371">
            <w:pPr>
              <w:rPr>
                <w:sz w:val="20"/>
                <w:szCs w:val="20"/>
              </w:rPr>
            </w:pPr>
            <w:r w:rsidRPr="00801371">
              <w:rPr>
                <w:sz w:val="20"/>
                <w:szCs w:val="20"/>
              </w:rPr>
              <w:t>Advanced</w:t>
            </w:r>
          </w:p>
        </w:tc>
        <w:tc>
          <w:tcPr>
            <w:tcW w:w="1350" w:type="dxa"/>
          </w:tcPr>
          <w:p w14:paraId="2C1E703F" w14:textId="77777777" w:rsidR="00582F39" w:rsidRPr="00801371" w:rsidRDefault="00582F39" w:rsidP="00801371">
            <w:pPr>
              <w:rPr>
                <w:sz w:val="20"/>
                <w:szCs w:val="20"/>
              </w:rPr>
            </w:pPr>
            <w:r w:rsidRPr="00801371">
              <w:rPr>
                <w:sz w:val="20"/>
                <w:szCs w:val="20"/>
              </w:rPr>
              <w:t>Advanced</w:t>
            </w:r>
          </w:p>
        </w:tc>
        <w:tc>
          <w:tcPr>
            <w:tcW w:w="1170" w:type="dxa"/>
          </w:tcPr>
          <w:p w14:paraId="26C4DE8E" w14:textId="77777777" w:rsidR="00582F39" w:rsidRPr="00801371" w:rsidRDefault="00582F39" w:rsidP="00801371">
            <w:pPr>
              <w:rPr>
                <w:sz w:val="20"/>
                <w:szCs w:val="20"/>
              </w:rPr>
            </w:pPr>
            <w:r w:rsidRPr="00801371">
              <w:rPr>
                <w:sz w:val="20"/>
                <w:szCs w:val="20"/>
              </w:rPr>
              <w:t>Advanced</w:t>
            </w:r>
          </w:p>
        </w:tc>
        <w:tc>
          <w:tcPr>
            <w:tcW w:w="1260" w:type="dxa"/>
          </w:tcPr>
          <w:p w14:paraId="699AB3DE" w14:textId="77777777" w:rsidR="00582F39" w:rsidRPr="00801371" w:rsidRDefault="00582F39" w:rsidP="00801371">
            <w:pPr>
              <w:rPr>
                <w:sz w:val="20"/>
                <w:szCs w:val="20"/>
              </w:rPr>
            </w:pPr>
            <w:r w:rsidRPr="00801371">
              <w:rPr>
                <w:sz w:val="20"/>
                <w:szCs w:val="20"/>
              </w:rPr>
              <w:t>Intermediate</w:t>
            </w:r>
          </w:p>
        </w:tc>
        <w:tc>
          <w:tcPr>
            <w:tcW w:w="990" w:type="dxa"/>
          </w:tcPr>
          <w:p w14:paraId="6EF33405" w14:textId="77777777" w:rsidR="00582F39" w:rsidRPr="00801371" w:rsidRDefault="00582F39" w:rsidP="00801371">
            <w:pPr>
              <w:rPr>
                <w:sz w:val="20"/>
                <w:szCs w:val="20"/>
              </w:rPr>
            </w:pPr>
            <w:r w:rsidRPr="00801371">
              <w:rPr>
                <w:sz w:val="20"/>
                <w:szCs w:val="20"/>
              </w:rPr>
              <w:t>Intermediate</w:t>
            </w:r>
          </w:p>
        </w:tc>
        <w:tc>
          <w:tcPr>
            <w:tcW w:w="990" w:type="dxa"/>
          </w:tcPr>
          <w:p w14:paraId="031FA4FF" w14:textId="77777777" w:rsidR="00582F39" w:rsidRPr="00801371" w:rsidRDefault="00582F39" w:rsidP="00801371">
            <w:pPr>
              <w:rPr>
                <w:sz w:val="20"/>
                <w:szCs w:val="20"/>
              </w:rPr>
            </w:pPr>
            <w:r w:rsidRPr="00801371">
              <w:rPr>
                <w:sz w:val="20"/>
                <w:szCs w:val="20"/>
              </w:rPr>
              <w:t>Advanced</w:t>
            </w:r>
          </w:p>
        </w:tc>
      </w:tr>
      <w:tr w:rsidR="00582F39" w:rsidRPr="00573293" w14:paraId="120BF4E0" w14:textId="77777777" w:rsidTr="00582F39">
        <w:trPr>
          <w:trHeight w:val="485"/>
        </w:trPr>
        <w:tc>
          <w:tcPr>
            <w:tcW w:w="3388" w:type="dxa"/>
          </w:tcPr>
          <w:p w14:paraId="38126662" w14:textId="77777777" w:rsidR="00582F39" w:rsidRPr="00801371" w:rsidRDefault="00582F39" w:rsidP="00FE55B2">
            <w:pPr>
              <w:pStyle w:val="ListParagraph"/>
              <w:numPr>
                <w:ilvl w:val="0"/>
                <w:numId w:val="52"/>
              </w:numPr>
              <w:contextualSpacing/>
              <w:rPr>
                <w:bCs/>
                <w:sz w:val="24"/>
                <w:szCs w:val="24"/>
              </w:rPr>
            </w:pPr>
            <w:r w:rsidRPr="00801371">
              <w:rPr>
                <w:bCs/>
                <w:sz w:val="24"/>
                <w:szCs w:val="24"/>
              </w:rPr>
              <w:t>Ethics &amp; Professional Conduct</w:t>
            </w:r>
          </w:p>
        </w:tc>
        <w:tc>
          <w:tcPr>
            <w:tcW w:w="1440" w:type="dxa"/>
          </w:tcPr>
          <w:p w14:paraId="34EE816A" w14:textId="77777777" w:rsidR="00582F39" w:rsidRPr="00801371" w:rsidRDefault="00582F39" w:rsidP="00801371">
            <w:pPr>
              <w:rPr>
                <w:sz w:val="20"/>
                <w:szCs w:val="20"/>
              </w:rPr>
            </w:pPr>
            <w:r w:rsidRPr="00801371">
              <w:rPr>
                <w:sz w:val="20"/>
                <w:szCs w:val="20"/>
              </w:rPr>
              <w:t>Advanced</w:t>
            </w:r>
          </w:p>
        </w:tc>
        <w:tc>
          <w:tcPr>
            <w:tcW w:w="1350" w:type="dxa"/>
          </w:tcPr>
          <w:p w14:paraId="3CE781BF" w14:textId="77777777" w:rsidR="00582F39" w:rsidRPr="00801371" w:rsidRDefault="00582F39" w:rsidP="00801371">
            <w:pPr>
              <w:rPr>
                <w:sz w:val="20"/>
                <w:szCs w:val="20"/>
              </w:rPr>
            </w:pPr>
            <w:r w:rsidRPr="00801371">
              <w:rPr>
                <w:sz w:val="20"/>
                <w:szCs w:val="20"/>
              </w:rPr>
              <w:t>Intermediate</w:t>
            </w:r>
          </w:p>
        </w:tc>
        <w:tc>
          <w:tcPr>
            <w:tcW w:w="1170" w:type="dxa"/>
          </w:tcPr>
          <w:p w14:paraId="186945BF" w14:textId="77777777" w:rsidR="00582F39" w:rsidRPr="00801371" w:rsidRDefault="00582F39" w:rsidP="00801371">
            <w:pPr>
              <w:rPr>
                <w:sz w:val="20"/>
                <w:szCs w:val="20"/>
              </w:rPr>
            </w:pPr>
            <w:r w:rsidRPr="00801371">
              <w:rPr>
                <w:sz w:val="20"/>
                <w:szCs w:val="20"/>
              </w:rPr>
              <w:t>Advanced</w:t>
            </w:r>
          </w:p>
        </w:tc>
        <w:tc>
          <w:tcPr>
            <w:tcW w:w="1260" w:type="dxa"/>
          </w:tcPr>
          <w:p w14:paraId="19A55D32" w14:textId="77777777" w:rsidR="00582F39" w:rsidRPr="00801371" w:rsidRDefault="00582F39" w:rsidP="00801371">
            <w:pPr>
              <w:rPr>
                <w:sz w:val="20"/>
                <w:szCs w:val="20"/>
              </w:rPr>
            </w:pPr>
            <w:r w:rsidRPr="00801371">
              <w:rPr>
                <w:sz w:val="20"/>
                <w:szCs w:val="20"/>
              </w:rPr>
              <w:t>Intermediate</w:t>
            </w:r>
          </w:p>
        </w:tc>
        <w:tc>
          <w:tcPr>
            <w:tcW w:w="990" w:type="dxa"/>
          </w:tcPr>
          <w:p w14:paraId="77F51277" w14:textId="77777777" w:rsidR="00582F39" w:rsidRPr="00801371" w:rsidRDefault="00582F39" w:rsidP="00801371">
            <w:pPr>
              <w:rPr>
                <w:sz w:val="20"/>
                <w:szCs w:val="20"/>
              </w:rPr>
            </w:pPr>
            <w:r w:rsidRPr="00801371">
              <w:rPr>
                <w:sz w:val="20"/>
                <w:szCs w:val="20"/>
              </w:rPr>
              <w:t>Advanced</w:t>
            </w:r>
          </w:p>
        </w:tc>
        <w:tc>
          <w:tcPr>
            <w:tcW w:w="990" w:type="dxa"/>
          </w:tcPr>
          <w:p w14:paraId="0FD24E21" w14:textId="77777777" w:rsidR="00582F39" w:rsidRPr="00801371" w:rsidRDefault="00582F39" w:rsidP="00801371">
            <w:pPr>
              <w:rPr>
                <w:sz w:val="20"/>
                <w:szCs w:val="20"/>
              </w:rPr>
            </w:pPr>
            <w:r w:rsidRPr="00801371">
              <w:rPr>
                <w:sz w:val="20"/>
                <w:szCs w:val="20"/>
              </w:rPr>
              <w:t>Advanced</w:t>
            </w:r>
          </w:p>
        </w:tc>
      </w:tr>
      <w:tr w:rsidR="00582F39" w:rsidRPr="00573293" w14:paraId="219696F7" w14:textId="77777777" w:rsidTr="00582F39">
        <w:trPr>
          <w:trHeight w:val="485"/>
        </w:trPr>
        <w:tc>
          <w:tcPr>
            <w:tcW w:w="3388" w:type="dxa"/>
          </w:tcPr>
          <w:p w14:paraId="6FBDE148" w14:textId="77777777" w:rsidR="00582F39" w:rsidRPr="00801371" w:rsidRDefault="00582F39" w:rsidP="00FE55B2">
            <w:pPr>
              <w:pStyle w:val="ListParagraph"/>
              <w:numPr>
                <w:ilvl w:val="0"/>
                <w:numId w:val="48"/>
              </w:numPr>
              <w:ind w:left="252" w:hanging="180"/>
              <w:contextualSpacing/>
              <w:rPr>
                <w:bCs/>
                <w:sz w:val="24"/>
                <w:szCs w:val="24"/>
              </w:rPr>
            </w:pPr>
            <w:r w:rsidRPr="00801371">
              <w:rPr>
                <w:bCs/>
                <w:sz w:val="24"/>
                <w:szCs w:val="24"/>
              </w:rPr>
              <w:t>Professional competencies/skills</w:t>
            </w:r>
          </w:p>
        </w:tc>
        <w:tc>
          <w:tcPr>
            <w:tcW w:w="1440" w:type="dxa"/>
          </w:tcPr>
          <w:p w14:paraId="627871ED" w14:textId="77777777" w:rsidR="00582F39" w:rsidRPr="00801371" w:rsidRDefault="00582F39" w:rsidP="00801371">
            <w:pPr>
              <w:rPr>
                <w:sz w:val="20"/>
                <w:szCs w:val="20"/>
              </w:rPr>
            </w:pPr>
          </w:p>
        </w:tc>
        <w:tc>
          <w:tcPr>
            <w:tcW w:w="1350" w:type="dxa"/>
          </w:tcPr>
          <w:p w14:paraId="41B78B28" w14:textId="77777777" w:rsidR="00582F39" w:rsidRPr="00801371" w:rsidRDefault="00582F39" w:rsidP="00801371">
            <w:pPr>
              <w:rPr>
                <w:sz w:val="20"/>
                <w:szCs w:val="20"/>
              </w:rPr>
            </w:pPr>
          </w:p>
        </w:tc>
        <w:tc>
          <w:tcPr>
            <w:tcW w:w="1170" w:type="dxa"/>
          </w:tcPr>
          <w:p w14:paraId="39625340" w14:textId="77777777" w:rsidR="00582F39" w:rsidRPr="00801371" w:rsidRDefault="00582F39" w:rsidP="00801371">
            <w:pPr>
              <w:rPr>
                <w:sz w:val="20"/>
                <w:szCs w:val="20"/>
              </w:rPr>
            </w:pPr>
          </w:p>
        </w:tc>
        <w:tc>
          <w:tcPr>
            <w:tcW w:w="1260" w:type="dxa"/>
          </w:tcPr>
          <w:p w14:paraId="0C20904D" w14:textId="77777777" w:rsidR="00582F39" w:rsidRPr="00801371" w:rsidRDefault="00582F39" w:rsidP="00801371">
            <w:pPr>
              <w:rPr>
                <w:sz w:val="20"/>
                <w:szCs w:val="20"/>
              </w:rPr>
            </w:pPr>
          </w:p>
        </w:tc>
        <w:tc>
          <w:tcPr>
            <w:tcW w:w="990" w:type="dxa"/>
          </w:tcPr>
          <w:p w14:paraId="584C897A" w14:textId="77777777" w:rsidR="00582F39" w:rsidRPr="00801371" w:rsidRDefault="00582F39" w:rsidP="00801371">
            <w:pPr>
              <w:rPr>
                <w:sz w:val="20"/>
                <w:szCs w:val="20"/>
              </w:rPr>
            </w:pPr>
          </w:p>
        </w:tc>
        <w:tc>
          <w:tcPr>
            <w:tcW w:w="990" w:type="dxa"/>
          </w:tcPr>
          <w:p w14:paraId="0B42ED4F" w14:textId="77777777" w:rsidR="00582F39" w:rsidRPr="00801371" w:rsidRDefault="00582F39" w:rsidP="00801371">
            <w:pPr>
              <w:rPr>
                <w:sz w:val="20"/>
                <w:szCs w:val="20"/>
              </w:rPr>
            </w:pPr>
          </w:p>
        </w:tc>
      </w:tr>
      <w:tr w:rsidR="00582F39" w:rsidRPr="00573293" w14:paraId="51F40AAE" w14:textId="77777777" w:rsidTr="00582F39">
        <w:trPr>
          <w:trHeight w:val="485"/>
        </w:trPr>
        <w:tc>
          <w:tcPr>
            <w:tcW w:w="3388" w:type="dxa"/>
          </w:tcPr>
          <w:p w14:paraId="292A3C1A" w14:textId="77777777" w:rsidR="00582F39" w:rsidRPr="00801371" w:rsidRDefault="00582F39" w:rsidP="00FE55B2">
            <w:pPr>
              <w:pStyle w:val="ListParagraph"/>
              <w:numPr>
                <w:ilvl w:val="0"/>
                <w:numId w:val="50"/>
              </w:numPr>
              <w:contextualSpacing/>
              <w:rPr>
                <w:bCs/>
                <w:sz w:val="24"/>
                <w:szCs w:val="24"/>
              </w:rPr>
            </w:pPr>
            <w:r w:rsidRPr="00801371">
              <w:rPr>
                <w:bCs/>
                <w:sz w:val="24"/>
                <w:szCs w:val="24"/>
              </w:rPr>
              <w:t>Employability, Enterprise and Entrepreneurship</w:t>
            </w:r>
          </w:p>
        </w:tc>
        <w:tc>
          <w:tcPr>
            <w:tcW w:w="1440" w:type="dxa"/>
          </w:tcPr>
          <w:p w14:paraId="54507807" w14:textId="77777777" w:rsidR="00582F39" w:rsidRPr="00801371" w:rsidRDefault="00582F39" w:rsidP="00801371">
            <w:pPr>
              <w:rPr>
                <w:sz w:val="20"/>
                <w:szCs w:val="20"/>
              </w:rPr>
            </w:pPr>
            <w:r w:rsidRPr="00801371">
              <w:rPr>
                <w:sz w:val="20"/>
                <w:szCs w:val="20"/>
              </w:rPr>
              <w:t>Intermediate</w:t>
            </w:r>
          </w:p>
        </w:tc>
        <w:tc>
          <w:tcPr>
            <w:tcW w:w="1350" w:type="dxa"/>
          </w:tcPr>
          <w:p w14:paraId="2E19826E" w14:textId="77777777" w:rsidR="00582F39" w:rsidRPr="00801371" w:rsidRDefault="00582F39" w:rsidP="00801371">
            <w:pPr>
              <w:rPr>
                <w:sz w:val="20"/>
                <w:szCs w:val="20"/>
              </w:rPr>
            </w:pPr>
            <w:r w:rsidRPr="00801371">
              <w:rPr>
                <w:sz w:val="20"/>
                <w:szCs w:val="20"/>
              </w:rPr>
              <w:t>Intermediate</w:t>
            </w:r>
          </w:p>
        </w:tc>
        <w:tc>
          <w:tcPr>
            <w:tcW w:w="1170" w:type="dxa"/>
          </w:tcPr>
          <w:p w14:paraId="23AD804B" w14:textId="77777777" w:rsidR="00582F39" w:rsidRPr="00801371" w:rsidRDefault="00582F39" w:rsidP="00801371">
            <w:pPr>
              <w:rPr>
                <w:sz w:val="20"/>
                <w:szCs w:val="20"/>
              </w:rPr>
            </w:pPr>
            <w:r w:rsidRPr="00801371">
              <w:rPr>
                <w:sz w:val="20"/>
                <w:szCs w:val="20"/>
              </w:rPr>
              <w:t>Intermediate</w:t>
            </w:r>
          </w:p>
        </w:tc>
        <w:tc>
          <w:tcPr>
            <w:tcW w:w="1260" w:type="dxa"/>
          </w:tcPr>
          <w:p w14:paraId="521F77EA" w14:textId="77777777" w:rsidR="00582F39" w:rsidRPr="00801371" w:rsidRDefault="00582F39" w:rsidP="00801371">
            <w:pPr>
              <w:rPr>
                <w:sz w:val="20"/>
                <w:szCs w:val="20"/>
              </w:rPr>
            </w:pPr>
            <w:r w:rsidRPr="00801371">
              <w:rPr>
                <w:sz w:val="20"/>
                <w:szCs w:val="20"/>
              </w:rPr>
              <w:t>Intermediate</w:t>
            </w:r>
          </w:p>
        </w:tc>
        <w:tc>
          <w:tcPr>
            <w:tcW w:w="990" w:type="dxa"/>
          </w:tcPr>
          <w:p w14:paraId="1C482E77" w14:textId="77777777" w:rsidR="00582F39" w:rsidRPr="00801371" w:rsidRDefault="00582F39" w:rsidP="00801371">
            <w:pPr>
              <w:rPr>
                <w:sz w:val="20"/>
                <w:szCs w:val="20"/>
              </w:rPr>
            </w:pPr>
            <w:r w:rsidRPr="00801371">
              <w:rPr>
                <w:sz w:val="20"/>
                <w:szCs w:val="20"/>
              </w:rPr>
              <w:t>Intermediate</w:t>
            </w:r>
          </w:p>
        </w:tc>
        <w:tc>
          <w:tcPr>
            <w:tcW w:w="990" w:type="dxa"/>
          </w:tcPr>
          <w:p w14:paraId="182B58A2" w14:textId="77777777" w:rsidR="00582F39" w:rsidRPr="00801371" w:rsidRDefault="00582F39" w:rsidP="00801371">
            <w:pPr>
              <w:rPr>
                <w:sz w:val="20"/>
                <w:szCs w:val="20"/>
              </w:rPr>
            </w:pPr>
            <w:r w:rsidRPr="00801371">
              <w:rPr>
                <w:sz w:val="20"/>
                <w:szCs w:val="20"/>
              </w:rPr>
              <w:t>Intermediate</w:t>
            </w:r>
          </w:p>
        </w:tc>
      </w:tr>
      <w:tr w:rsidR="00582F39" w:rsidRPr="00573293" w14:paraId="14573197" w14:textId="77777777" w:rsidTr="00582F39">
        <w:trPr>
          <w:trHeight w:val="485"/>
        </w:trPr>
        <w:tc>
          <w:tcPr>
            <w:tcW w:w="3388" w:type="dxa"/>
          </w:tcPr>
          <w:p w14:paraId="1A4A8829" w14:textId="77777777" w:rsidR="00582F39" w:rsidRPr="00801371" w:rsidRDefault="00582F39" w:rsidP="00FE55B2">
            <w:pPr>
              <w:pStyle w:val="ListParagraph"/>
              <w:numPr>
                <w:ilvl w:val="0"/>
                <w:numId w:val="50"/>
              </w:numPr>
              <w:contextualSpacing/>
              <w:rPr>
                <w:bCs/>
                <w:sz w:val="24"/>
                <w:szCs w:val="24"/>
              </w:rPr>
            </w:pPr>
            <w:r w:rsidRPr="00801371">
              <w:rPr>
                <w:bCs/>
                <w:sz w:val="24"/>
                <w:szCs w:val="24"/>
              </w:rPr>
              <w:t>Decision Making</w:t>
            </w:r>
          </w:p>
        </w:tc>
        <w:tc>
          <w:tcPr>
            <w:tcW w:w="1440" w:type="dxa"/>
          </w:tcPr>
          <w:p w14:paraId="3856434B" w14:textId="77777777" w:rsidR="00582F39" w:rsidRPr="00801371" w:rsidRDefault="00582F39" w:rsidP="00801371">
            <w:pPr>
              <w:rPr>
                <w:sz w:val="20"/>
                <w:szCs w:val="20"/>
              </w:rPr>
            </w:pPr>
            <w:r w:rsidRPr="00801371">
              <w:rPr>
                <w:sz w:val="20"/>
                <w:szCs w:val="20"/>
              </w:rPr>
              <w:t>Advanced</w:t>
            </w:r>
          </w:p>
        </w:tc>
        <w:tc>
          <w:tcPr>
            <w:tcW w:w="1350" w:type="dxa"/>
          </w:tcPr>
          <w:p w14:paraId="60606923" w14:textId="77777777" w:rsidR="00582F39" w:rsidRPr="00801371" w:rsidRDefault="00582F39" w:rsidP="00801371">
            <w:pPr>
              <w:rPr>
                <w:sz w:val="20"/>
                <w:szCs w:val="20"/>
              </w:rPr>
            </w:pPr>
            <w:r w:rsidRPr="00801371">
              <w:rPr>
                <w:sz w:val="20"/>
                <w:szCs w:val="20"/>
              </w:rPr>
              <w:t>Advanced</w:t>
            </w:r>
          </w:p>
        </w:tc>
        <w:tc>
          <w:tcPr>
            <w:tcW w:w="1170" w:type="dxa"/>
          </w:tcPr>
          <w:p w14:paraId="6DAE5C32" w14:textId="77777777" w:rsidR="00582F39" w:rsidRPr="00801371" w:rsidRDefault="00582F39" w:rsidP="00801371">
            <w:pPr>
              <w:rPr>
                <w:sz w:val="20"/>
                <w:szCs w:val="20"/>
              </w:rPr>
            </w:pPr>
            <w:r w:rsidRPr="00801371">
              <w:rPr>
                <w:sz w:val="20"/>
                <w:szCs w:val="20"/>
              </w:rPr>
              <w:t>Intermediate</w:t>
            </w:r>
          </w:p>
        </w:tc>
        <w:tc>
          <w:tcPr>
            <w:tcW w:w="1260" w:type="dxa"/>
          </w:tcPr>
          <w:p w14:paraId="5513ED5D" w14:textId="77777777" w:rsidR="00582F39" w:rsidRPr="00801371" w:rsidRDefault="00582F39" w:rsidP="00801371">
            <w:pPr>
              <w:rPr>
                <w:sz w:val="20"/>
                <w:szCs w:val="20"/>
              </w:rPr>
            </w:pPr>
            <w:r w:rsidRPr="00801371">
              <w:rPr>
                <w:sz w:val="20"/>
                <w:szCs w:val="20"/>
              </w:rPr>
              <w:t>Intermediate</w:t>
            </w:r>
          </w:p>
        </w:tc>
        <w:tc>
          <w:tcPr>
            <w:tcW w:w="990" w:type="dxa"/>
          </w:tcPr>
          <w:p w14:paraId="7885E4B8" w14:textId="77777777" w:rsidR="00582F39" w:rsidRPr="00801371" w:rsidRDefault="00582F39" w:rsidP="00801371">
            <w:pPr>
              <w:rPr>
                <w:sz w:val="20"/>
                <w:szCs w:val="20"/>
              </w:rPr>
            </w:pPr>
            <w:r w:rsidRPr="00801371">
              <w:rPr>
                <w:sz w:val="20"/>
                <w:szCs w:val="20"/>
              </w:rPr>
              <w:t>Intermediate</w:t>
            </w:r>
          </w:p>
        </w:tc>
        <w:tc>
          <w:tcPr>
            <w:tcW w:w="990" w:type="dxa"/>
          </w:tcPr>
          <w:p w14:paraId="43A4622D" w14:textId="77777777" w:rsidR="00582F39" w:rsidRPr="00801371" w:rsidRDefault="00582F39" w:rsidP="00801371">
            <w:pPr>
              <w:rPr>
                <w:sz w:val="20"/>
                <w:szCs w:val="20"/>
              </w:rPr>
            </w:pPr>
            <w:r w:rsidRPr="00801371">
              <w:rPr>
                <w:sz w:val="20"/>
                <w:szCs w:val="20"/>
              </w:rPr>
              <w:t>Advanced</w:t>
            </w:r>
          </w:p>
        </w:tc>
      </w:tr>
      <w:tr w:rsidR="00582F39" w:rsidRPr="00573293" w14:paraId="01AF532E" w14:textId="77777777" w:rsidTr="00582F39">
        <w:trPr>
          <w:trHeight w:val="485"/>
        </w:trPr>
        <w:tc>
          <w:tcPr>
            <w:tcW w:w="3388" w:type="dxa"/>
          </w:tcPr>
          <w:p w14:paraId="70162E24" w14:textId="77777777" w:rsidR="00582F39" w:rsidRPr="00801371" w:rsidRDefault="00582F39" w:rsidP="00FE55B2">
            <w:pPr>
              <w:pStyle w:val="ListParagraph"/>
              <w:numPr>
                <w:ilvl w:val="0"/>
                <w:numId w:val="50"/>
              </w:numPr>
              <w:contextualSpacing/>
              <w:rPr>
                <w:bCs/>
                <w:sz w:val="24"/>
                <w:szCs w:val="24"/>
              </w:rPr>
            </w:pPr>
            <w:r w:rsidRPr="00801371">
              <w:rPr>
                <w:bCs/>
                <w:sz w:val="24"/>
                <w:szCs w:val="24"/>
              </w:rPr>
              <w:t>Business Networking Skills</w:t>
            </w:r>
          </w:p>
        </w:tc>
        <w:tc>
          <w:tcPr>
            <w:tcW w:w="1440" w:type="dxa"/>
          </w:tcPr>
          <w:p w14:paraId="1DF51570" w14:textId="77777777" w:rsidR="00582F39" w:rsidRPr="00801371" w:rsidRDefault="00582F39" w:rsidP="00801371">
            <w:pPr>
              <w:rPr>
                <w:sz w:val="20"/>
                <w:szCs w:val="20"/>
              </w:rPr>
            </w:pPr>
            <w:r w:rsidRPr="00801371">
              <w:rPr>
                <w:sz w:val="20"/>
                <w:szCs w:val="20"/>
              </w:rPr>
              <w:t>Intermediate</w:t>
            </w:r>
          </w:p>
        </w:tc>
        <w:tc>
          <w:tcPr>
            <w:tcW w:w="1350" w:type="dxa"/>
          </w:tcPr>
          <w:p w14:paraId="5E4434FD" w14:textId="77777777" w:rsidR="00582F39" w:rsidRPr="00801371" w:rsidRDefault="00582F39" w:rsidP="00801371">
            <w:pPr>
              <w:rPr>
                <w:sz w:val="20"/>
                <w:szCs w:val="20"/>
              </w:rPr>
            </w:pPr>
            <w:r w:rsidRPr="00801371">
              <w:rPr>
                <w:sz w:val="20"/>
                <w:szCs w:val="20"/>
              </w:rPr>
              <w:t>Intermediate</w:t>
            </w:r>
          </w:p>
        </w:tc>
        <w:tc>
          <w:tcPr>
            <w:tcW w:w="1170" w:type="dxa"/>
          </w:tcPr>
          <w:p w14:paraId="79B1BCCD" w14:textId="77777777" w:rsidR="00582F39" w:rsidRPr="00801371" w:rsidRDefault="00582F39" w:rsidP="00801371">
            <w:pPr>
              <w:rPr>
                <w:sz w:val="20"/>
                <w:szCs w:val="20"/>
              </w:rPr>
            </w:pPr>
            <w:r w:rsidRPr="00801371">
              <w:rPr>
                <w:sz w:val="20"/>
                <w:szCs w:val="20"/>
              </w:rPr>
              <w:t>Advanced</w:t>
            </w:r>
          </w:p>
        </w:tc>
        <w:tc>
          <w:tcPr>
            <w:tcW w:w="1260" w:type="dxa"/>
          </w:tcPr>
          <w:p w14:paraId="32A4FE15" w14:textId="77777777" w:rsidR="00582F39" w:rsidRPr="00801371" w:rsidRDefault="00582F39" w:rsidP="00801371">
            <w:pPr>
              <w:rPr>
                <w:sz w:val="20"/>
                <w:szCs w:val="20"/>
              </w:rPr>
            </w:pPr>
            <w:r w:rsidRPr="00801371">
              <w:rPr>
                <w:sz w:val="20"/>
                <w:szCs w:val="20"/>
              </w:rPr>
              <w:t>Intermediate</w:t>
            </w:r>
          </w:p>
        </w:tc>
        <w:tc>
          <w:tcPr>
            <w:tcW w:w="990" w:type="dxa"/>
          </w:tcPr>
          <w:p w14:paraId="7EB43DF9" w14:textId="77777777" w:rsidR="00582F39" w:rsidRPr="00801371" w:rsidRDefault="00582F39" w:rsidP="00801371">
            <w:pPr>
              <w:rPr>
                <w:sz w:val="20"/>
                <w:szCs w:val="20"/>
              </w:rPr>
            </w:pPr>
            <w:r w:rsidRPr="00801371">
              <w:rPr>
                <w:sz w:val="20"/>
                <w:szCs w:val="20"/>
              </w:rPr>
              <w:t>Intermediate</w:t>
            </w:r>
          </w:p>
        </w:tc>
        <w:tc>
          <w:tcPr>
            <w:tcW w:w="990" w:type="dxa"/>
          </w:tcPr>
          <w:p w14:paraId="63BA6B32" w14:textId="77777777" w:rsidR="00582F39" w:rsidRPr="00801371" w:rsidRDefault="00582F39" w:rsidP="00801371">
            <w:pPr>
              <w:rPr>
                <w:sz w:val="20"/>
                <w:szCs w:val="20"/>
              </w:rPr>
            </w:pPr>
            <w:r w:rsidRPr="00801371">
              <w:rPr>
                <w:sz w:val="20"/>
                <w:szCs w:val="20"/>
              </w:rPr>
              <w:t>Intermediate</w:t>
            </w:r>
          </w:p>
        </w:tc>
      </w:tr>
      <w:tr w:rsidR="00582F39" w:rsidRPr="00573293" w14:paraId="33AA94B8" w14:textId="77777777" w:rsidTr="00582F39">
        <w:trPr>
          <w:trHeight w:val="485"/>
        </w:trPr>
        <w:tc>
          <w:tcPr>
            <w:tcW w:w="3388" w:type="dxa"/>
          </w:tcPr>
          <w:p w14:paraId="3E16C269" w14:textId="77777777" w:rsidR="00582F39" w:rsidRPr="00801371" w:rsidRDefault="00582F39" w:rsidP="00FE55B2">
            <w:pPr>
              <w:pStyle w:val="ListParagraph"/>
              <w:numPr>
                <w:ilvl w:val="0"/>
                <w:numId w:val="50"/>
              </w:numPr>
              <w:contextualSpacing/>
              <w:rPr>
                <w:bCs/>
                <w:sz w:val="24"/>
                <w:szCs w:val="24"/>
              </w:rPr>
            </w:pPr>
            <w:r w:rsidRPr="00801371">
              <w:rPr>
                <w:bCs/>
                <w:sz w:val="24"/>
                <w:szCs w:val="24"/>
              </w:rPr>
              <w:t>Lifelong Learning</w:t>
            </w:r>
          </w:p>
        </w:tc>
        <w:tc>
          <w:tcPr>
            <w:tcW w:w="1440" w:type="dxa"/>
          </w:tcPr>
          <w:p w14:paraId="0A2D008E" w14:textId="77777777" w:rsidR="00582F39" w:rsidRPr="00801371" w:rsidRDefault="00582F39" w:rsidP="00801371">
            <w:pPr>
              <w:rPr>
                <w:sz w:val="20"/>
                <w:szCs w:val="20"/>
              </w:rPr>
            </w:pPr>
            <w:r w:rsidRPr="00801371">
              <w:rPr>
                <w:sz w:val="20"/>
                <w:szCs w:val="20"/>
              </w:rPr>
              <w:t>Advanced</w:t>
            </w:r>
          </w:p>
        </w:tc>
        <w:tc>
          <w:tcPr>
            <w:tcW w:w="1350" w:type="dxa"/>
          </w:tcPr>
          <w:p w14:paraId="7B7AF9DC" w14:textId="77777777" w:rsidR="00582F39" w:rsidRPr="00801371" w:rsidRDefault="00582F39" w:rsidP="00801371">
            <w:pPr>
              <w:rPr>
                <w:sz w:val="20"/>
                <w:szCs w:val="20"/>
              </w:rPr>
            </w:pPr>
            <w:r w:rsidRPr="00801371">
              <w:rPr>
                <w:sz w:val="20"/>
                <w:szCs w:val="20"/>
              </w:rPr>
              <w:t>Advanced</w:t>
            </w:r>
          </w:p>
        </w:tc>
        <w:tc>
          <w:tcPr>
            <w:tcW w:w="1170" w:type="dxa"/>
          </w:tcPr>
          <w:p w14:paraId="37D0688E" w14:textId="77777777" w:rsidR="00582F39" w:rsidRPr="00801371" w:rsidRDefault="00582F39" w:rsidP="00801371">
            <w:pPr>
              <w:rPr>
                <w:sz w:val="20"/>
                <w:szCs w:val="20"/>
              </w:rPr>
            </w:pPr>
            <w:r w:rsidRPr="00801371">
              <w:rPr>
                <w:sz w:val="20"/>
                <w:szCs w:val="20"/>
              </w:rPr>
              <w:t>Advanced</w:t>
            </w:r>
          </w:p>
        </w:tc>
        <w:tc>
          <w:tcPr>
            <w:tcW w:w="1260" w:type="dxa"/>
          </w:tcPr>
          <w:p w14:paraId="5147DE56" w14:textId="77777777" w:rsidR="00582F39" w:rsidRPr="00801371" w:rsidRDefault="00582F39" w:rsidP="00801371">
            <w:pPr>
              <w:rPr>
                <w:sz w:val="20"/>
                <w:szCs w:val="20"/>
              </w:rPr>
            </w:pPr>
            <w:r w:rsidRPr="00801371">
              <w:rPr>
                <w:sz w:val="20"/>
                <w:szCs w:val="20"/>
              </w:rPr>
              <w:t>Intermediate</w:t>
            </w:r>
          </w:p>
        </w:tc>
        <w:tc>
          <w:tcPr>
            <w:tcW w:w="990" w:type="dxa"/>
          </w:tcPr>
          <w:p w14:paraId="4D295F69" w14:textId="77777777" w:rsidR="00582F39" w:rsidRPr="00801371" w:rsidRDefault="00582F39" w:rsidP="00801371">
            <w:pPr>
              <w:rPr>
                <w:sz w:val="20"/>
                <w:szCs w:val="20"/>
              </w:rPr>
            </w:pPr>
            <w:r w:rsidRPr="00801371">
              <w:rPr>
                <w:sz w:val="20"/>
                <w:szCs w:val="20"/>
              </w:rPr>
              <w:t xml:space="preserve">Advanced </w:t>
            </w:r>
          </w:p>
        </w:tc>
        <w:tc>
          <w:tcPr>
            <w:tcW w:w="990" w:type="dxa"/>
          </w:tcPr>
          <w:p w14:paraId="473E14A3" w14:textId="77777777" w:rsidR="00582F39" w:rsidRPr="00801371" w:rsidRDefault="00582F39" w:rsidP="00801371">
            <w:pPr>
              <w:rPr>
                <w:sz w:val="20"/>
                <w:szCs w:val="20"/>
              </w:rPr>
            </w:pPr>
            <w:r w:rsidRPr="00801371">
              <w:rPr>
                <w:sz w:val="20"/>
                <w:szCs w:val="20"/>
              </w:rPr>
              <w:t>Intermediate</w:t>
            </w:r>
          </w:p>
        </w:tc>
      </w:tr>
      <w:tr w:rsidR="00582F39" w:rsidRPr="00573293" w14:paraId="60C1B074" w14:textId="77777777" w:rsidTr="00582F39">
        <w:trPr>
          <w:trHeight w:val="485"/>
        </w:trPr>
        <w:tc>
          <w:tcPr>
            <w:tcW w:w="3388" w:type="dxa"/>
          </w:tcPr>
          <w:p w14:paraId="32183913" w14:textId="77777777" w:rsidR="00582F39" w:rsidRPr="00801371" w:rsidRDefault="00582F39" w:rsidP="00FE55B2">
            <w:pPr>
              <w:pStyle w:val="ListParagraph"/>
              <w:numPr>
                <w:ilvl w:val="0"/>
                <w:numId w:val="50"/>
              </w:numPr>
              <w:contextualSpacing/>
              <w:rPr>
                <w:bCs/>
                <w:sz w:val="24"/>
                <w:szCs w:val="24"/>
              </w:rPr>
            </w:pPr>
            <w:r w:rsidRPr="00801371">
              <w:rPr>
                <w:bCs/>
                <w:sz w:val="24"/>
                <w:szCs w:val="24"/>
              </w:rPr>
              <w:t>Global Outlook</w:t>
            </w:r>
          </w:p>
        </w:tc>
        <w:tc>
          <w:tcPr>
            <w:tcW w:w="1440" w:type="dxa"/>
          </w:tcPr>
          <w:p w14:paraId="66526CC2" w14:textId="77777777" w:rsidR="00582F39" w:rsidRPr="00801371" w:rsidRDefault="00582F39" w:rsidP="00801371">
            <w:pPr>
              <w:rPr>
                <w:sz w:val="20"/>
                <w:szCs w:val="20"/>
              </w:rPr>
            </w:pPr>
            <w:r w:rsidRPr="00801371">
              <w:rPr>
                <w:sz w:val="20"/>
                <w:szCs w:val="20"/>
              </w:rPr>
              <w:t>Basic</w:t>
            </w:r>
          </w:p>
        </w:tc>
        <w:tc>
          <w:tcPr>
            <w:tcW w:w="1350" w:type="dxa"/>
          </w:tcPr>
          <w:p w14:paraId="03234D09" w14:textId="77777777" w:rsidR="00582F39" w:rsidRPr="00801371" w:rsidRDefault="00582F39" w:rsidP="00801371">
            <w:pPr>
              <w:rPr>
                <w:sz w:val="20"/>
                <w:szCs w:val="20"/>
              </w:rPr>
            </w:pPr>
            <w:r w:rsidRPr="00801371">
              <w:rPr>
                <w:sz w:val="20"/>
                <w:szCs w:val="20"/>
              </w:rPr>
              <w:t>Intermediate</w:t>
            </w:r>
          </w:p>
        </w:tc>
        <w:tc>
          <w:tcPr>
            <w:tcW w:w="1170" w:type="dxa"/>
          </w:tcPr>
          <w:p w14:paraId="7C4EFDB9" w14:textId="77777777" w:rsidR="00582F39" w:rsidRPr="00801371" w:rsidRDefault="00582F39" w:rsidP="00801371">
            <w:pPr>
              <w:rPr>
                <w:sz w:val="20"/>
                <w:szCs w:val="20"/>
              </w:rPr>
            </w:pPr>
            <w:r w:rsidRPr="00801371">
              <w:rPr>
                <w:sz w:val="20"/>
                <w:szCs w:val="20"/>
              </w:rPr>
              <w:t>Basic</w:t>
            </w:r>
          </w:p>
        </w:tc>
        <w:tc>
          <w:tcPr>
            <w:tcW w:w="1260" w:type="dxa"/>
          </w:tcPr>
          <w:p w14:paraId="7D68AFE5" w14:textId="77777777" w:rsidR="00582F39" w:rsidRPr="00801371" w:rsidRDefault="00582F39" w:rsidP="00801371">
            <w:pPr>
              <w:rPr>
                <w:sz w:val="20"/>
                <w:szCs w:val="20"/>
              </w:rPr>
            </w:pPr>
            <w:r w:rsidRPr="00801371">
              <w:rPr>
                <w:sz w:val="20"/>
                <w:szCs w:val="20"/>
              </w:rPr>
              <w:t>Basic</w:t>
            </w:r>
          </w:p>
        </w:tc>
        <w:tc>
          <w:tcPr>
            <w:tcW w:w="990" w:type="dxa"/>
          </w:tcPr>
          <w:p w14:paraId="3430E78B" w14:textId="77777777" w:rsidR="00582F39" w:rsidRPr="00801371" w:rsidRDefault="00582F39" w:rsidP="00801371">
            <w:pPr>
              <w:rPr>
                <w:sz w:val="20"/>
                <w:szCs w:val="20"/>
              </w:rPr>
            </w:pPr>
            <w:r w:rsidRPr="00801371">
              <w:rPr>
                <w:sz w:val="20"/>
                <w:szCs w:val="20"/>
              </w:rPr>
              <w:t>Intermediate</w:t>
            </w:r>
          </w:p>
        </w:tc>
        <w:tc>
          <w:tcPr>
            <w:tcW w:w="990" w:type="dxa"/>
          </w:tcPr>
          <w:p w14:paraId="532F8301" w14:textId="041FE38A" w:rsidR="00582F39" w:rsidRPr="00801371" w:rsidRDefault="00582F39" w:rsidP="00801371">
            <w:pPr>
              <w:rPr>
                <w:sz w:val="20"/>
                <w:szCs w:val="20"/>
              </w:rPr>
            </w:pPr>
            <w:r w:rsidRPr="00801371">
              <w:rPr>
                <w:sz w:val="20"/>
                <w:szCs w:val="20"/>
              </w:rPr>
              <w:t>Intermediate</w:t>
            </w:r>
          </w:p>
        </w:tc>
      </w:tr>
    </w:tbl>
    <w:p w14:paraId="65AD1F96" w14:textId="77777777" w:rsidR="00C62228" w:rsidRDefault="00C62228">
      <w:pPr>
        <w:spacing w:line="268" w:lineRule="exact"/>
        <w:rPr>
          <w:sz w:val="24"/>
        </w:rPr>
        <w:sectPr w:rsidR="00C62228">
          <w:headerReference w:type="default" r:id="rId68"/>
          <w:footerReference w:type="default" r:id="rId69"/>
          <w:pgSz w:w="11900" w:h="16840"/>
          <w:pgMar w:top="620" w:right="0" w:bottom="1620" w:left="160" w:header="0" w:footer="1438" w:gutter="0"/>
          <w:pgNumType w:start="94"/>
          <w:cols w:space="720"/>
        </w:sectPr>
      </w:pPr>
    </w:p>
    <w:p w14:paraId="3DA1B72D" w14:textId="38D40365" w:rsidR="00C62228" w:rsidRDefault="00E6392B">
      <w:pPr>
        <w:spacing w:before="72"/>
        <w:ind w:left="1100"/>
        <w:rPr>
          <w:b/>
          <w:sz w:val="24"/>
        </w:rPr>
      </w:pPr>
      <w:r>
        <w:rPr>
          <w:b/>
          <w:sz w:val="24"/>
        </w:rPr>
        <w:lastRenderedPageBreak/>
        <w:t>Employability of Graduands (Specify Industry / Sector &amp; Level):</w:t>
      </w:r>
    </w:p>
    <w:tbl>
      <w:tblPr>
        <w:tblW w:w="10640" w:type="dxa"/>
        <w:tblInd w:w="250" w:type="dxa"/>
        <w:tblLook w:val="04A0" w:firstRow="1" w:lastRow="0" w:firstColumn="1" w:lastColumn="0" w:noHBand="0" w:noVBand="1"/>
      </w:tblPr>
      <w:tblGrid>
        <w:gridCol w:w="1550"/>
        <w:gridCol w:w="1980"/>
        <w:gridCol w:w="1890"/>
        <w:gridCol w:w="1510"/>
        <w:gridCol w:w="1304"/>
        <w:gridCol w:w="1310"/>
        <w:gridCol w:w="1096"/>
      </w:tblGrid>
      <w:tr w:rsidR="00460F9A" w:rsidRPr="00CF5D2A" w14:paraId="03D54AEC" w14:textId="77777777" w:rsidTr="00460F9A">
        <w:trPr>
          <w:trHeight w:val="30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CBE02" w14:textId="77777777" w:rsidR="00460F9A" w:rsidRPr="00CF5D2A" w:rsidRDefault="00460F9A" w:rsidP="00553AC8">
            <w:pPr>
              <w:rPr>
                <w:rFonts w:ascii="Calibri" w:hAnsi="Calibri"/>
                <w:color w:val="00000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5711FA5D" w14:textId="77777777" w:rsidR="00460F9A" w:rsidRPr="00CF5D2A" w:rsidRDefault="00460F9A" w:rsidP="00553AC8">
            <w:pPr>
              <w:rPr>
                <w:rFonts w:ascii="Calibri" w:hAnsi="Calibri"/>
                <w:color w:val="000000"/>
              </w:rPr>
            </w:pPr>
            <w:r w:rsidRPr="00CF5D2A">
              <w:rPr>
                <w:b/>
                <w:bCs/>
                <w:color w:val="000000"/>
                <w:sz w:val="24"/>
                <w:szCs w:val="24"/>
              </w:rPr>
              <w:t>Executive – Marketing/Sales/ Business Development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7BE9EFE" w14:textId="77777777" w:rsidR="00460F9A" w:rsidRPr="00CF5D2A" w:rsidRDefault="00460F9A" w:rsidP="00553AC8">
            <w:pPr>
              <w:rPr>
                <w:rFonts w:ascii="Calibri" w:hAnsi="Calibri"/>
                <w:color w:val="000000"/>
              </w:rPr>
            </w:pPr>
            <w:r w:rsidRPr="00CF5D2A">
              <w:rPr>
                <w:b/>
                <w:bCs/>
                <w:color w:val="000000"/>
                <w:sz w:val="24"/>
                <w:szCs w:val="24"/>
              </w:rPr>
              <w:t>Management Trainee- Digital/ Online Marketing</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16E674FB" w14:textId="77777777" w:rsidR="00460F9A" w:rsidRPr="00CF5D2A" w:rsidRDefault="00460F9A" w:rsidP="00553AC8">
            <w:pPr>
              <w:rPr>
                <w:rFonts w:ascii="Calibri" w:hAnsi="Calibri"/>
                <w:color w:val="000000"/>
              </w:rPr>
            </w:pPr>
            <w:r w:rsidRPr="00CF5D2A">
              <w:rPr>
                <w:b/>
                <w:bCs/>
                <w:color w:val="000000"/>
                <w:sz w:val="24"/>
                <w:szCs w:val="24"/>
              </w:rPr>
              <w:t>Client Specialist/ Relationship Manager</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22227A95" w14:textId="77777777" w:rsidR="00460F9A" w:rsidRPr="00CF5D2A" w:rsidRDefault="00460F9A" w:rsidP="00553AC8">
            <w:pPr>
              <w:rPr>
                <w:rFonts w:ascii="Calibri" w:hAnsi="Calibri"/>
                <w:color w:val="000000"/>
              </w:rPr>
            </w:pPr>
            <w:r w:rsidRPr="00CF5D2A">
              <w:rPr>
                <w:b/>
                <w:bCs/>
                <w:color w:val="000000"/>
                <w:szCs w:val="24"/>
              </w:rPr>
              <w:t>Public Relation Executive/ Promotions Executive</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FC55EDA" w14:textId="77777777" w:rsidR="00460F9A" w:rsidRPr="00CF5D2A" w:rsidRDefault="00460F9A" w:rsidP="00553AC8">
            <w:pPr>
              <w:rPr>
                <w:rFonts w:ascii="Calibri" w:hAnsi="Calibri"/>
                <w:color w:val="000000"/>
              </w:rPr>
            </w:pPr>
            <w:r w:rsidRPr="00CF5D2A">
              <w:rPr>
                <w:b/>
                <w:bCs/>
                <w:color w:val="000000"/>
                <w:sz w:val="24"/>
                <w:szCs w:val="24"/>
              </w:rPr>
              <w:t>Marketing Research Analyst/ Associate</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71D497ED" w14:textId="77777777" w:rsidR="00460F9A" w:rsidRPr="00CF5D2A" w:rsidRDefault="00460F9A" w:rsidP="00553AC8">
            <w:pPr>
              <w:rPr>
                <w:rFonts w:ascii="Calibri" w:hAnsi="Calibri"/>
                <w:color w:val="000000"/>
              </w:rPr>
            </w:pPr>
            <w:r w:rsidRPr="00CF5D2A">
              <w:rPr>
                <w:b/>
                <w:bCs/>
                <w:color w:val="000000"/>
                <w:sz w:val="24"/>
                <w:szCs w:val="24"/>
              </w:rPr>
              <w:t>Trainee- Sales</w:t>
            </w:r>
          </w:p>
        </w:tc>
      </w:tr>
      <w:tr w:rsidR="00460F9A" w:rsidRPr="00CF5D2A" w14:paraId="3CC52FC4"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tcPr>
          <w:p w14:paraId="28A801E6" w14:textId="77777777" w:rsidR="00460F9A" w:rsidRPr="00CF5D2A" w:rsidRDefault="00460F9A" w:rsidP="00553AC8">
            <w:pPr>
              <w:rPr>
                <w:rFonts w:ascii="Calibri" w:hAnsi="Calibri"/>
                <w:color w:val="000000"/>
              </w:rPr>
            </w:pPr>
            <w:r w:rsidRPr="00CF5D2A">
              <w:rPr>
                <w:rFonts w:ascii="Calibri" w:hAnsi="Calibri"/>
                <w:color w:val="000000"/>
              </w:rPr>
              <w:t>Insurance &amp; Banking</w:t>
            </w:r>
          </w:p>
        </w:tc>
        <w:tc>
          <w:tcPr>
            <w:tcW w:w="1980" w:type="dxa"/>
            <w:tcBorders>
              <w:top w:val="nil"/>
              <w:left w:val="nil"/>
              <w:bottom w:val="single" w:sz="4" w:space="0" w:color="auto"/>
              <w:right w:val="single" w:sz="4" w:space="0" w:color="auto"/>
            </w:tcBorders>
            <w:shd w:val="clear" w:color="auto" w:fill="auto"/>
            <w:noWrap/>
            <w:vAlign w:val="bottom"/>
          </w:tcPr>
          <w:p w14:paraId="505D96F1"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tcPr>
          <w:p w14:paraId="317472D8"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tcPr>
          <w:p w14:paraId="5B669365"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tcPr>
          <w:p w14:paraId="09317C1C"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tcPr>
          <w:p w14:paraId="4A72FFA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tcPr>
          <w:p w14:paraId="38C6C6CB"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5FA0244A"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tcPr>
          <w:p w14:paraId="73C639C2" w14:textId="77777777" w:rsidR="00460F9A" w:rsidRPr="00CF5D2A" w:rsidRDefault="00460F9A" w:rsidP="00553AC8">
            <w:pPr>
              <w:rPr>
                <w:rFonts w:ascii="Calibri" w:hAnsi="Calibri"/>
                <w:color w:val="000000"/>
              </w:rPr>
            </w:pPr>
            <w:r w:rsidRPr="00CF5D2A">
              <w:rPr>
                <w:rFonts w:ascii="Calibri" w:hAnsi="Calibri"/>
                <w:color w:val="000000"/>
              </w:rPr>
              <w:t>Business Process Outsourcing</w:t>
            </w:r>
          </w:p>
        </w:tc>
        <w:tc>
          <w:tcPr>
            <w:tcW w:w="1980" w:type="dxa"/>
            <w:tcBorders>
              <w:top w:val="nil"/>
              <w:left w:val="nil"/>
              <w:bottom w:val="single" w:sz="4" w:space="0" w:color="auto"/>
              <w:right w:val="single" w:sz="4" w:space="0" w:color="auto"/>
            </w:tcBorders>
            <w:shd w:val="clear" w:color="auto" w:fill="auto"/>
            <w:noWrap/>
            <w:vAlign w:val="bottom"/>
          </w:tcPr>
          <w:p w14:paraId="16A2B33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tcPr>
          <w:p w14:paraId="7AC27356"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tcPr>
          <w:p w14:paraId="10CF9E16"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tcPr>
          <w:p w14:paraId="07F05E94"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tcPr>
          <w:p w14:paraId="2B690A2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tcPr>
          <w:p w14:paraId="77B7C226" w14:textId="77777777" w:rsidR="00460F9A" w:rsidRPr="00CF5D2A" w:rsidRDefault="00460F9A" w:rsidP="00553AC8">
            <w:pPr>
              <w:rPr>
                <w:rFonts w:ascii="Calibri" w:hAnsi="Calibri"/>
                <w:color w:val="000000"/>
              </w:rPr>
            </w:pPr>
            <w:r w:rsidRPr="00CF5D2A">
              <w:rPr>
                <w:rFonts w:ascii="Calibri" w:hAnsi="Calibri"/>
                <w:color w:val="000000"/>
              </w:rPr>
              <w:t> </w:t>
            </w:r>
          </w:p>
        </w:tc>
      </w:tr>
      <w:tr w:rsidR="00460F9A" w:rsidRPr="00CF5D2A" w14:paraId="7439AC81"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1D9D07B9" w14:textId="77777777" w:rsidR="00460F9A" w:rsidRPr="00CF5D2A" w:rsidRDefault="00460F9A" w:rsidP="00553AC8">
            <w:pPr>
              <w:rPr>
                <w:rFonts w:ascii="Calibri" w:hAnsi="Calibri"/>
                <w:color w:val="000000"/>
              </w:rPr>
            </w:pPr>
            <w:r w:rsidRPr="00CF5D2A">
              <w:rPr>
                <w:rFonts w:ascii="Calibri" w:hAnsi="Calibri"/>
                <w:color w:val="000000"/>
              </w:rPr>
              <w:t>Consultancy Firms</w:t>
            </w:r>
          </w:p>
        </w:tc>
        <w:tc>
          <w:tcPr>
            <w:tcW w:w="1980" w:type="dxa"/>
            <w:tcBorders>
              <w:top w:val="nil"/>
              <w:left w:val="nil"/>
              <w:bottom w:val="single" w:sz="4" w:space="0" w:color="auto"/>
              <w:right w:val="single" w:sz="4" w:space="0" w:color="auto"/>
            </w:tcBorders>
            <w:shd w:val="clear" w:color="auto" w:fill="auto"/>
            <w:noWrap/>
            <w:vAlign w:val="bottom"/>
            <w:hideMark/>
          </w:tcPr>
          <w:p w14:paraId="2C3DF9B5"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60A162C1"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2A566353"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4F2D3F7E"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15E9A48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3F59D47E" w14:textId="77777777" w:rsidR="00460F9A" w:rsidRPr="00CF5D2A" w:rsidRDefault="00460F9A" w:rsidP="00553AC8">
            <w:pPr>
              <w:rPr>
                <w:rFonts w:ascii="Calibri" w:hAnsi="Calibri"/>
                <w:color w:val="000000"/>
              </w:rPr>
            </w:pPr>
            <w:r w:rsidRPr="00CF5D2A">
              <w:rPr>
                <w:rFonts w:ascii="Calibri" w:hAnsi="Calibri"/>
                <w:color w:val="000000"/>
              </w:rPr>
              <w:t> </w:t>
            </w:r>
          </w:p>
        </w:tc>
      </w:tr>
      <w:tr w:rsidR="00460F9A" w:rsidRPr="00CF5D2A" w14:paraId="172997E0"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639BBCAF" w14:textId="77777777" w:rsidR="00460F9A" w:rsidRPr="00CF5D2A" w:rsidRDefault="00460F9A" w:rsidP="00553AC8">
            <w:pPr>
              <w:rPr>
                <w:rFonts w:ascii="Calibri" w:hAnsi="Calibri"/>
                <w:color w:val="000000"/>
              </w:rPr>
            </w:pPr>
            <w:r w:rsidRPr="00CF5D2A">
              <w:rPr>
                <w:rFonts w:ascii="Calibri" w:hAnsi="Calibri"/>
                <w:color w:val="000000"/>
              </w:rPr>
              <w:t>Education</w:t>
            </w:r>
          </w:p>
        </w:tc>
        <w:tc>
          <w:tcPr>
            <w:tcW w:w="1980" w:type="dxa"/>
            <w:tcBorders>
              <w:top w:val="nil"/>
              <w:left w:val="nil"/>
              <w:bottom w:val="single" w:sz="4" w:space="0" w:color="auto"/>
              <w:right w:val="single" w:sz="4" w:space="0" w:color="auto"/>
            </w:tcBorders>
            <w:shd w:val="clear" w:color="auto" w:fill="auto"/>
            <w:noWrap/>
            <w:vAlign w:val="bottom"/>
            <w:hideMark/>
          </w:tcPr>
          <w:p w14:paraId="68A26E1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3A669DD5"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14:paraId="0DC1CBAC"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5EAF506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06ACBE90"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2C175BCD"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666B9D35"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31B41C08" w14:textId="77777777" w:rsidR="00460F9A" w:rsidRPr="00CF5D2A" w:rsidRDefault="00460F9A" w:rsidP="00553AC8">
            <w:pPr>
              <w:rPr>
                <w:rFonts w:ascii="Calibri" w:hAnsi="Calibri"/>
                <w:color w:val="000000"/>
              </w:rPr>
            </w:pPr>
            <w:r w:rsidRPr="00CF5D2A">
              <w:rPr>
                <w:rFonts w:ascii="Calibri" w:hAnsi="Calibri"/>
                <w:color w:val="000000"/>
              </w:rPr>
              <w:t>Event Management</w:t>
            </w:r>
          </w:p>
        </w:tc>
        <w:tc>
          <w:tcPr>
            <w:tcW w:w="1980" w:type="dxa"/>
            <w:tcBorders>
              <w:top w:val="nil"/>
              <w:left w:val="nil"/>
              <w:bottom w:val="single" w:sz="4" w:space="0" w:color="auto"/>
              <w:right w:val="single" w:sz="4" w:space="0" w:color="auto"/>
            </w:tcBorders>
            <w:shd w:val="clear" w:color="auto" w:fill="auto"/>
            <w:noWrap/>
            <w:vAlign w:val="bottom"/>
            <w:hideMark/>
          </w:tcPr>
          <w:p w14:paraId="65A42676"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6564689D"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580E3084"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33681DD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3C4E359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1F6AFCA9"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4E392AEC"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497AF4D6" w14:textId="77777777" w:rsidR="00460F9A" w:rsidRPr="00CF5D2A" w:rsidRDefault="00460F9A" w:rsidP="00553AC8">
            <w:pPr>
              <w:rPr>
                <w:rFonts w:ascii="Calibri" w:hAnsi="Calibri"/>
                <w:color w:val="000000"/>
              </w:rPr>
            </w:pPr>
            <w:r w:rsidRPr="00CF5D2A">
              <w:rPr>
                <w:rFonts w:ascii="Calibri" w:hAnsi="Calibri"/>
                <w:color w:val="000000"/>
              </w:rPr>
              <w:t>Apparel</w:t>
            </w:r>
          </w:p>
        </w:tc>
        <w:tc>
          <w:tcPr>
            <w:tcW w:w="1980" w:type="dxa"/>
            <w:tcBorders>
              <w:top w:val="nil"/>
              <w:left w:val="nil"/>
              <w:bottom w:val="single" w:sz="4" w:space="0" w:color="auto"/>
              <w:right w:val="single" w:sz="4" w:space="0" w:color="auto"/>
            </w:tcBorders>
            <w:shd w:val="clear" w:color="auto" w:fill="auto"/>
            <w:noWrap/>
            <w:vAlign w:val="bottom"/>
            <w:hideMark/>
          </w:tcPr>
          <w:p w14:paraId="0D0F95E1"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29F58DF0"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14:paraId="4C5308AD"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2880C28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6EB42556"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0094217"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3777A1BE"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02306CEA" w14:textId="77777777" w:rsidR="00460F9A" w:rsidRPr="00CF5D2A" w:rsidRDefault="00460F9A" w:rsidP="00553AC8">
            <w:pPr>
              <w:rPr>
                <w:rFonts w:ascii="Calibri" w:hAnsi="Calibri"/>
                <w:color w:val="000000"/>
              </w:rPr>
            </w:pPr>
            <w:r w:rsidRPr="00CF5D2A">
              <w:rPr>
                <w:rFonts w:ascii="Calibri" w:hAnsi="Calibri"/>
                <w:color w:val="000000"/>
              </w:rPr>
              <w:t>FMCG</w:t>
            </w:r>
          </w:p>
        </w:tc>
        <w:tc>
          <w:tcPr>
            <w:tcW w:w="1980" w:type="dxa"/>
            <w:tcBorders>
              <w:top w:val="nil"/>
              <w:left w:val="nil"/>
              <w:bottom w:val="single" w:sz="4" w:space="0" w:color="auto"/>
              <w:right w:val="single" w:sz="4" w:space="0" w:color="auto"/>
            </w:tcBorders>
            <w:shd w:val="clear" w:color="auto" w:fill="auto"/>
            <w:noWrap/>
            <w:vAlign w:val="bottom"/>
            <w:hideMark/>
          </w:tcPr>
          <w:p w14:paraId="16CF03EF"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1ED6A0C6"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2AE29835"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51F5FFA5"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655D4756"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686ABBF"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40F2713A"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0384CA52" w14:textId="77777777" w:rsidR="00460F9A" w:rsidRPr="00CF5D2A" w:rsidRDefault="00460F9A" w:rsidP="00553AC8">
            <w:pPr>
              <w:rPr>
                <w:rFonts w:ascii="Calibri" w:hAnsi="Calibri"/>
                <w:color w:val="000000"/>
              </w:rPr>
            </w:pPr>
            <w:r w:rsidRPr="00CF5D2A">
              <w:rPr>
                <w:rFonts w:ascii="Calibri" w:hAnsi="Calibri"/>
                <w:color w:val="000000"/>
              </w:rPr>
              <w:t>Healthcare</w:t>
            </w:r>
          </w:p>
        </w:tc>
        <w:tc>
          <w:tcPr>
            <w:tcW w:w="1980" w:type="dxa"/>
            <w:tcBorders>
              <w:top w:val="nil"/>
              <w:left w:val="nil"/>
              <w:bottom w:val="single" w:sz="4" w:space="0" w:color="auto"/>
              <w:right w:val="single" w:sz="4" w:space="0" w:color="auto"/>
            </w:tcBorders>
            <w:shd w:val="clear" w:color="auto" w:fill="auto"/>
            <w:noWrap/>
            <w:vAlign w:val="bottom"/>
            <w:hideMark/>
          </w:tcPr>
          <w:p w14:paraId="18526C88"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2D1A4E7C"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6541C3E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2705ABD2"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1F9D5987"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2805965"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69C2B0CD"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2FEE8986" w14:textId="77777777" w:rsidR="00460F9A" w:rsidRPr="00CF5D2A" w:rsidRDefault="00460F9A" w:rsidP="00553AC8">
            <w:pPr>
              <w:rPr>
                <w:rFonts w:ascii="Calibri" w:hAnsi="Calibri"/>
                <w:color w:val="000000"/>
              </w:rPr>
            </w:pPr>
            <w:r w:rsidRPr="00CF5D2A">
              <w:rPr>
                <w:rFonts w:ascii="Calibri" w:hAnsi="Calibri"/>
                <w:color w:val="000000"/>
              </w:rPr>
              <w:t>Manufacturing</w:t>
            </w:r>
          </w:p>
        </w:tc>
        <w:tc>
          <w:tcPr>
            <w:tcW w:w="1980" w:type="dxa"/>
            <w:tcBorders>
              <w:top w:val="nil"/>
              <w:left w:val="nil"/>
              <w:bottom w:val="single" w:sz="4" w:space="0" w:color="auto"/>
              <w:right w:val="single" w:sz="4" w:space="0" w:color="auto"/>
            </w:tcBorders>
            <w:shd w:val="clear" w:color="auto" w:fill="auto"/>
            <w:noWrap/>
            <w:vAlign w:val="bottom"/>
            <w:hideMark/>
          </w:tcPr>
          <w:p w14:paraId="6D1EB025"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4D586CCF"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510" w:type="dxa"/>
            <w:tcBorders>
              <w:top w:val="nil"/>
              <w:left w:val="nil"/>
              <w:bottom w:val="single" w:sz="4" w:space="0" w:color="auto"/>
              <w:right w:val="single" w:sz="4" w:space="0" w:color="auto"/>
            </w:tcBorders>
            <w:shd w:val="clear" w:color="auto" w:fill="auto"/>
            <w:noWrap/>
            <w:vAlign w:val="bottom"/>
            <w:hideMark/>
          </w:tcPr>
          <w:p w14:paraId="5453144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123E6BF2"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7FBFEF90"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0156608D" w14:textId="77777777" w:rsidR="00460F9A" w:rsidRPr="00CF5D2A" w:rsidRDefault="00460F9A" w:rsidP="00553AC8">
            <w:pPr>
              <w:rPr>
                <w:rFonts w:ascii="Calibri" w:hAnsi="Calibri"/>
                <w:color w:val="000000"/>
              </w:rPr>
            </w:pPr>
            <w:r w:rsidRPr="00CF5D2A">
              <w:rPr>
                <w:rFonts w:ascii="Calibri" w:hAnsi="Calibri"/>
                <w:color w:val="000000"/>
              </w:rPr>
              <w:t> </w:t>
            </w:r>
          </w:p>
        </w:tc>
      </w:tr>
      <w:tr w:rsidR="00460F9A" w:rsidRPr="00CF5D2A" w14:paraId="668520F4"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6D058F6C" w14:textId="77777777" w:rsidR="00460F9A" w:rsidRPr="00CF5D2A" w:rsidRDefault="00460F9A" w:rsidP="00553AC8">
            <w:pPr>
              <w:rPr>
                <w:rFonts w:ascii="Calibri" w:hAnsi="Calibri"/>
                <w:color w:val="000000"/>
              </w:rPr>
            </w:pPr>
            <w:r w:rsidRPr="00CF5D2A">
              <w:rPr>
                <w:rFonts w:ascii="Calibri" w:hAnsi="Calibri"/>
                <w:color w:val="000000"/>
              </w:rPr>
              <w:t>Media and Entertainment</w:t>
            </w:r>
          </w:p>
        </w:tc>
        <w:tc>
          <w:tcPr>
            <w:tcW w:w="1980" w:type="dxa"/>
            <w:tcBorders>
              <w:top w:val="nil"/>
              <w:left w:val="nil"/>
              <w:bottom w:val="single" w:sz="4" w:space="0" w:color="auto"/>
              <w:right w:val="single" w:sz="4" w:space="0" w:color="auto"/>
            </w:tcBorders>
            <w:shd w:val="clear" w:color="auto" w:fill="auto"/>
            <w:noWrap/>
            <w:vAlign w:val="bottom"/>
            <w:hideMark/>
          </w:tcPr>
          <w:p w14:paraId="095C1D92"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2DE71CE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164D23A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285DDE64"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34296D8F"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345CC883" w14:textId="77777777" w:rsidR="00460F9A" w:rsidRPr="00CF5D2A" w:rsidRDefault="00460F9A" w:rsidP="00553AC8">
            <w:pPr>
              <w:rPr>
                <w:rFonts w:ascii="Calibri" w:hAnsi="Calibri"/>
                <w:color w:val="000000"/>
              </w:rPr>
            </w:pPr>
            <w:r w:rsidRPr="00CF5D2A">
              <w:rPr>
                <w:rFonts w:ascii="Calibri" w:hAnsi="Calibri"/>
                <w:color w:val="000000"/>
              </w:rPr>
              <w:t> </w:t>
            </w:r>
          </w:p>
        </w:tc>
      </w:tr>
      <w:tr w:rsidR="00460F9A" w:rsidRPr="00CF5D2A" w14:paraId="201CE894"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1C4E28E7" w14:textId="77777777" w:rsidR="00460F9A" w:rsidRPr="00CF5D2A" w:rsidRDefault="00460F9A" w:rsidP="00553AC8">
            <w:pPr>
              <w:rPr>
                <w:rFonts w:ascii="Calibri" w:hAnsi="Calibri"/>
                <w:color w:val="000000"/>
              </w:rPr>
            </w:pPr>
            <w:r w:rsidRPr="00CF5D2A">
              <w:rPr>
                <w:rFonts w:ascii="Calibri" w:hAnsi="Calibri"/>
                <w:color w:val="000000"/>
              </w:rPr>
              <w:t>Real Estate and Urban Development</w:t>
            </w:r>
          </w:p>
        </w:tc>
        <w:tc>
          <w:tcPr>
            <w:tcW w:w="1980" w:type="dxa"/>
            <w:tcBorders>
              <w:top w:val="nil"/>
              <w:left w:val="nil"/>
              <w:bottom w:val="single" w:sz="4" w:space="0" w:color="auto"/>
              <w:right w:val="single" w:sz="4" w:space="0" w:color="auto"/>
            </w:tcBorders>
            <w:shd w:val="clear" w:color="auto" w:fill="auto"/>
            <w:noWrap/>
            <w:vAlign w:val="bottom"/>
            <w:hideMark/>
          </w:tcPr>
          <w:p w14:paraId="7D83EDD8"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4948860F"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7E4BBA66"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3A3AC9CD"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7C5C82EE"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417CCEA"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53E98493"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101338C1" w14:textId="77777777" w:rsidR="00460F9A" w:rsidRPr="00CF5D2A" w:rsidRDefault="00460F9A" w:rsidP="00553AC8">
            <w:pPr>
              <w:rPr>
                <w:rFonts w:ascii="Calibri" w:hAnsi="Calibri"/>
                <w:color w:val="000000"/>
              </w:rPr>
            </w:pPr>
            <w:r w:rsidRPr="00CF5D2A">
              <w:rPr>
                <w:rFonts w:ascii="Calibri" w:hAnsi="Calibri"/>
                <w:color w:val="000000"/>
              </w:rPr>
              <w:t>Retail</w:t>
            </w:r>
          </w:p>
        </w:tc>
        <w:tc>
          <w:tcPr>
            <w:tcW w:w="1980" w:type="dxa"/>
            <w:tcBorders>
              <w:top w:val="nil"/>
              <w:left w:val="nil"/>
              <w:bottom w:val="single" w:sz="4" w:space="0" w:color="auto"/>
              <w:right w:val="single" w:sz="4" w:space="0" w:color="auto"/>
            </w:tcBorders>
            <w:shd w:val="clear" w:color="auto" w:fill="auto"/>
            <w:noWrap/>
            <w:vAlign w:val="bottom"/>
            <w:hideMark/>
          </w:tcPr>
          <w:p w14:paraId="4C75066D"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408453EC"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2F9453C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685F11B2"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2236C50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096" w:type="dxa"/>
            <w:tcBorders>
              <w:top w:val="nil"/>
              <w:left w:val="nil"/>
              <w:bottom w:val="single" w:sz="4" w:space="0" w:color="auto"/>
              <w:right w:val="single" w:sz="4" w:space="0" w:color="auto"/>
            </w:tcBorders>
            <w:shd w:val="clear" w:color="auto" w:fill="auto"/>
            <w:noWrap/>
            <w:vAlign w:val="bottom"/>
            <w:hideMark/>
          </w:tcPr>
          <w:p w14:paraId="2A31CF46"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71FDB92E"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408FD491" w14:textId="77777777" w:rsidR="00460F9A" w:rsidRPr="00CF5D2A" w:rsidRDefault="00460F9A" w:rsidP="00553AC8">
            <w:pPr>
              <w:rPr>
                <w:rFonts w:ascii="Calibri" w:hAnsi="Calibri"/>
                <w:color w:val="000000"/>
              </w:rPr>
            </w:pPr>
            <w:r w:rsidRPr="00CF5D2A">
              <w:rPr>
                <w:rFonts w:ascii="Calibri" w:hAnsi="Calibri"/>
                <w:color w:val="000000"/>
              </w:rPr>
              <w:t>Transport &amp; Logistics</w:t>
            </w:r>
          </w:p>
        </w:tc>
        <w:tc>
          <w:tcPr>
            <w:tcW w:w="1980" w:type="dxa"/>
            <w:tcBorders>
              <w:top w:val="nil"/>
              <w:left w:val="nil"/>
              <w:bottom w:val="single" w:sz="4" w:space="0" w:color="auto"/>
              <w:right w:val="single" w:sz="4" w:space="0" w:color="auto"/>
            </w:tcBorders>
            <w:shd w:val="clear" w:color="auto" w:fill="auto"/>
            <w:noWrap/>
            <w:vAlign w:val="bottom"/>
            <w:hideMark/>
          </w:tcPr>
          <w:p w14:paraId="68DA9E5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25FA078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040003FD"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0FA5C5FF"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65A98D3E"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49C79E9"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4B3B44BB"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2DB61C3D" w14:textId="77777777" w:rsidR="00460F9A" w:rsidRPr="00CF5D2A" w:rsidRDefault="00460F9A" w:rsidP="00553AC8">
            <w:pPr>
              <w:rPr>
                <w:rFonts w:ascii="Calibri" w:hAnsi="Calibri"/>
                <w:color w:val="000000"/>
              </w:rPr>
            </w:pPr>
            <w:r w:rsidRPr="00CF5D2A">
              <w:rPr>
                <w:rFonts w:ascii="Calibri" w:hAnsi="Calibri"/>
                <w:color w:val="000000"/>
              </w:rPr>
              <w:t>Telecom</w:t>
            </w:r>
          </w:p>
        </w:tc>
        <w:tc>
          <w:tcPr>
            <w:tcW w:w="1980" w:type="dxa"/>
            <w:tcBorders>
              <w:top w:val="nil"/>
              <w:left w:val="nil"/>
              <w:bottom w:val="single" w:sz="4" w:space="0" w:color="auto"/>
              <w:right w:val="single" w:sz="4" w:space="0" w:color="auto"/>
            </w:tcBorders>
            <w:shd w:val="clear" w:color="auto" w:fill="auto"/>
            <w:noWrap/>
            <w:vAlign w:val="bottom"/>
            <w:hideMark/>
          </w:tcPr>
          <w:p w14:paraId="3E6613D2"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6D1339F3"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15A3173E"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2CBF51A8"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42AC7359"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CD1E496" w14:textId="77777777" w:rsidR="00460F9A" w:rsidRPr="00CF5D2A" w:rsidRDefault="00460F9A" w:rsidP="00553AC8">
            <w:pPr>
              <w:rPr>
                <w:rFonts w:ascii="Calibri" w:hAnsi="Calibri"/>
                <w:color w:val="000000"/>
              </w:rPr>
            </w:pPr>
            <w:r w:rsidRPr="00CF5D2A">
              <w:rPr>
                <w:rFonts w:ascii="Calibri" w:hAnsi="Calibri"/>
                <w:color w:val="000000"/>
              </w:rPr>
              <w:t>x</w:t>
            </w:r>
          </w:p>
        </w:tc>
      </w:tr>
      <w:tr w:rsidR="00460F9A" w:rsidRPr="00CF5D2A" w14:paraId="207B691B" w14:textId="77777777" w:rsidTr="00460F9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3BC885B0" w14:textId="77777777" w:rsidR="00460F9A" w:rsidRPr="00CF5D2A" w:rsidRDefault="00460F9A" w:rsidP="00553AC8">
            <w:pPr>
              <w:rPr>
                <w:rFonts w:ascii="Calibri" w:hAnsi="Calibri"/>
                <w:color w:val="000000"/>
              </w:rPr>
            </w:pPr>
            <w:r w:rsidRPr="00CF5D2A">
              <w:rPr>
                <w:rFonts w:ascii="Calibri" w:hAnsi="Calibri"/>
                <w:color w:val="000000"/>
              </w:rPr>
              <w:t>Tourism &amp; Hospitality</w:t>
            </w:r>
          </w:p>
        </w:tc>
        <w:tc>
          <w:tcPr>
            <w:tcW w:w="1980" w:type="dxa"/>
            <w:tcBorders>
              <w:top w:val="nil"/>
              <w:left w:val="nil"/>
              <w:bottom w:val="single" w:sz="4" w:space="0" w:color="auto"/>
              <w:right w:val="single" w:sz="4" w:space="0" w:color="auto"/>
            </w:tcBorders>
            <w:shd w:val="clear" w:color="auto" w:fill="auto"/>
            <w:noWrap/>
            <w:vAlign w:val="bottom"/>
            <w:hideMark/>
          </w:tcPr>
          <w:p w14:paraId="16BD7CEB"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890" w:type="dxa"/>
            <w:tcBorders>
              <w:top w:val="nil"/>
              <w:left w:val="nil"/>
              <w:bottom w:val="single" w:sz="4" w:space="0" w:color="auto"/>
              <w:right w:val="single" w:sz="4" w:space="0" w:color="auto"/>
            </w:tcBorders>
            <w:shd w:val="clear" w:color="auto" w:fill="auto"/>
            <w:noWrap/>
            <w:vAlign w:val="bottom"/>
            <w:hideMark/>
          </w:tcPr>
          <w:p w14:paraId="7E6DFDE3"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510" w:type="dxa"/>
            <w:tcBorders>
              <w:top w:val="nil"/>
              <w:left w:val="nil"/>
              <w:bottom w:val="single" w:sz="4" w:space="0" w:color="auto"/>
              <w:right w:val="single" w:sz="4" w:space="0" w:color="auto"/>
            </w:tcBorders>
            <w:shd w:val="clear" w:color="auto" w:fill="auto"/>
            <w:noWrap/>
            <w:vAlign w:val="bottom"/>
            <w:hideMark/>
          </w:tcPr>
          <w:p w14:paraId="5CB1E859"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04" w:type="dxa"/>
            <w:tcBorders>
              <w:top w:val="nil"/>
              <w:left w:val="nil"/>
              <w:bottom w:val="single" w:sz="4" w:space="0" w:color="auto"/>
              <w:right w:val="single" w:sz="4" w:space="0" w:color="auto"/>
            </w:tcBorders>
            <w:shd w:val="clear" w:color="auto" w:fill="auto"/>
            <w:noWrap/>
            <w:vAlign w:val="bottom"/>
            <w:hideMark/>
          </w:tcPr>
          <w:p w14:paraId="302B73FA" w14:textId="77777777" w:rsidR="00460F9A" w:rsidRPr="00CF5D2A" w:rsidRDefault="00460F9A" w:rsidP="00553AC8">
            <w:pPr>
              <w:rPr>
                <w:rFonts w:ascii="Calibri" w:hAnsi="Calibri"/>
                <w:color w:val="000000"/>
              </w:rPr>
            </w:pPr>
            <w:r w:rsidRPr="00CF5D2A">
              <w:rPr>
                <w:rFonts w:ascii="Calibri" w:hAnsi="Calibri"/>
                <w:color w:val="000000"/>
              </w:rPr>
              <w:t>x</w:t>
            </w:r>
          </w:p>
        </w:tc>
        <w:tc>
          <w:tcPr>
            <w:tcW w:w="1310" w:type="dxa"/>
            <w:tcBorders>
              <w:top w:val="nil"/>
              <w:left w:val="nil"/>
              <w:bottom w:val="single" w:sz="4" w:space="0" w:color="auto"/>
              <w:right w:val="single" w:sz="4" w:space="0" w:color="auto"/>
            </w:tcBorders>
            <w:shd w:val="clear" w:color="auto" w:fill="auto"/>
            <w:noWrap/>
            <w:vAlign w:val="bottom"/>
            <w:hideMark/>
          </w:tcPr>
          <w:p w14:paraId="0E0D08E7" w14:textId="77777777" w:rsidR="00460F9A" w:rsidRPr="00CF5D2A" w:rsidRDefault="00460F9A" w:rsidP="00553AC8">
            <w:pPr>
              <w:rPr>
                <w:rFonts w:ascii="Calibri" w:hAnsi="Calibri"/>
                <w:color w:val="000000"/>
              </w:rPr>
            </w:pPr>
            <w:r w:rsidRPr="00CF5D2A">
              <w:rPr>
                <w:rFonts w:ascii="Calibri" w:hAnsi="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51B398C" w14:textId="77777777" w:rsidR="00460F9A" w:rsidRPr="00CF5D2A" w:rsidRDefault="00460F9A" w:rsidP="00553AC8">
            <w:pPr>
              <w:rPr>
                <w:rFonts w:ascii="Calibri" w:hAnsi="Calibri"/>
                <w:color w:val="000000"/>
              </w:rPr>
            </w:pPr>
            <w:r w:rsidRPr="00CF5D2A">
              <w:rPr>
                <w:rFonts w:ascii="Calibri" w:hAnsi="Calibri"/>
                <w:color w:val="000000"/>
              </w:rPr>
              <w:t>x</w:t>
            </w:r>
          </w:p>
        </w:tc>
      </w:tr>
    </w:tbl>
    <w:p w14:paraId="3441FDD3" w14:textId="77777777" w:rsidR="00460F9A" w:rsidRDefault="00460F9A" w:rsidP="00460F9A">
      <w:pPr>
        <w:spacing w:before="175"/>
        <w:rPr>
          <w:b/>
          <w:sz w:val="24"/>
        </w:rPr>
      </w:pPr>
      <w:r>
        <w:rPr>
          <w:b/>
          <w:sz w:val="24"/>
        </w:rPr>
        <w:t xml:space="preserve">              </w:t>
      </w:r>
    </w:p>
    <w:p w14:paraId="7476197C" w14:textId="4D918D47" w:rsidR="00460F9A" w:rsidRDefault="00460F9A" w:rsidP="00460F9A">
      <w:pPr>
        <w:spacing w:before="175"/>
        <w:rPr>
          <w:b/>
          <w:sz w:val="24"/>
        </w:rPr>
      </w:pPr>
      <w:r>
        <w:rPr>
          <w:b/>
          <w:sz w:val="24"/>
        </w:rPr>
        <w:t xml:space="preserve">                Name of Relevant Statutory /Accrediting Body/Bodies other than UGC, if any:</w:t>
      </w:r>
    </w:p>
    <w:p w14:paraId="71BCAD8B" w14:textId="77777777" w:rsidR="00460F9A" w:rsidRPr="00F4655A" w:rsidRDefault="00460F9A" w:rsidP="00460F9A">
      <w:pPr>
        <w:pStyle w:val="BodyText"/>
        <w:ind w:left="1100" w:right="1776"/>
      </w:pPr>
      <w:r>
        <w:t xml:space="preserve">As per AICTE norms. In addition, we are QAA, IACBE, WASC and NAAC </w:t>
      </w:r>
      <w:r w:rsidRPr="00F4655A">
        <w:t>accredited</w:t>
      </w:r>
      <w:r>
        <w:t xml:space="preserve"> and currently aiming for</w:t>
      </w:r>
      <w:r w:rsidRPr="00F4655A">
        <w:t xml:space="preserve"> NBA.</w:t>
      </w:r>
    </w:p>
    <w:p w14:paraId="4F32459F" w14:textId="77777777" w:rsidR="00C62228" w:rsidRDefault="00C62228">
      <w:pPr>
        <w:sectPr w:rsidR="00C62228">
          <w:headerReference w:type="default" r:id="rId70"/>
          <w:footerReference w:type="default" r:id="rId71"/>
          <w:pgSz w:w="11900" w:h="16840"/>
          <w:pgMar w:top="1020" w:right="0" w:bottom="1620" w:left="160" w:header="0" w:footer="1438" w:gutter="0"/>
          <w:pgNumType w:start="96"/>
          <w:cols w:space="720"/>
        </w:sectPr>
      </w:pPr>
    </w:p>
    <w:p w14:paraId="56A5D454" w14:textId="77777777" w:rsidR="00C62228" w:rsidRDefault="00E6392B">
      <w:pPr>
        <w:pStyle w:val="Heading3"/>
        <w:spacing w:before="72"/>
        <w:ind w:left="9538"/>
      </w:pPr>
      <w:r>
        <w:lastRenderedPageBreak/>
        <w:t>Appendix – b.4</w:t>
      </w:r>
    </w:p>
    <w:p w14:paraId="32CF861D" w14:textId="77777777" w:rsidR="00C62228" w:rsidRDefault="00E6392B">
      <w:pPr>
        <w:tabs>
          <w:tab w:val="left" w:pos="3260"/>
        </w:tabs>
        <w:spacing w:before="199" w:line="360" w:lineRule="auto"/>
        <w:ind w:left="1100" w:right="5857"/>
        <w:rPr>
          <w:b/>
          <w:sz w:val="24"/>
        </w:rPr>
      </w:pPr>
      <w:r>
        <w:rPr>
          <w:b/>
          <w:sz w:val="24"/>
        </w:rPr>
        <w:t>Institution: Amity Business School Programme</w:t>
      </w:r>
      <w:r>
        <w:rPr>
          <w:b/>
          <w:spacing w:val="-3"/>
          <w:sz w:val="24"/>
        </w:rPr>
        <w:t xml:space="preserve"> </w:t>
      </w:r>
      <w:r>
        <w:rPr>
          <w:b/>
          <w:sz w:val="24"/>
        </w:rPr>
        <w:t>Title:</w:t>
      </w:r>
      <w:r>
        <w:rPr>
          <w:b/>
          <w:sz w:val="24"/>
        </w:rPr>
        <w:tab/>
        <w:t>MBA (Entrepreneurship) Level –: PG</w:t>
      </w:r>
    </w:p>
    <w:p w14:paraId="5E58DA14" w14:textId="77777777" w:rsidR="00C62228" w:rsidRDefault="00E6392B">
      <w:pPr>
        <w:tabs>
          <w:tab w:val="left" w:pos="8481"/>
        </w:tabs>
        <w:spacing w:line="360" w:lineRule="auto"/>
        <w:ind w:left="1100" w:right="1299"/>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4"/>
          <w:sz w:val="24"/>
        </w:rPr>
        <w:t xml:space="preserve">4 </w:t>
      </w:r>
      <w:r>
        <w:rPr>
          <w:b/>
          <w:sz w:val="24"/>
        </w:rPr>
        <w:t>Programme</w:t>
      </w:r>
      <w:r>
        <w:rPr>
          <w:b/>
          <w:spacing w:val="-2"/>
          <w:sz w:val="24"/>
        </w:rPr>
        <w:t xml:space="preserve"> </w:t>
      </w:r>
      <w:r>
        <w:rPr>
          <w:b/>
          <w:sz w:val="24"/>
        </w:rPr>
        <w:t>Mission:</w:t>
      </w:r>
    </w:p>
    <w:p w14:paraId="11B31F6A" w14:textId="77777777" w:rsidR="00C62228" w:rsidRDefault="00E6392B">
      <w:pPr>
        <w:pStyle w:val="BodyText"/>
        <w:ind w:left="1100" w:right="644"/>
        <w:jc w:val="both"/>
      </w:pPr>
      <w:r>
        <w:t>To develop the overall personality of Masters in Business Administration students by making them not only excellent management professionals in the area of Entrepreneurship but also good individuals, with understanding and regards for human values, pride in their heritage and culture, a sense of right and wrong and yearning for perfection and imbibe attributes of courage of conviction and action. The programme also aims to articulate an entrepreneurial mindset among students who can identify entrepreneurial opportunities of untapped markets and become job creators and establish enterprises for fulfilling the aspirations of job</w:t>
      </w:r>
      <w:r>
        <w:rPr>
          <w:spacing w:val="-4"/>
        </w:rPr>
        <w:t xml:space="preserve"> </w:t>
      </w:r>
      <w:r>
        <w:t>seekers.</w:t>
      </w:r>
    </w:p>
    <w:p w14:paraId="1FC8D96F" w14:textId="77777777" w:rsidR="00C62228" w:rsidRDefault="00C62228">
      <w:pPr>
        <w:pStyle w:val="BodyText"/>
        <w:rPr>
          <w:sz w:val="26"/>
        </w:rPr>
      </w:pPr>
    </w:p>
    <w:p w14:paraId="774A4C71" w14:textId="77777777" w:rsidR="00C62228" w:rsidRDefault="00E6392B">
      <w:pPr>
        <w:pStyle w:val="Heading3"/>
        <w:spacing w:before="219"/>
        <w:jc w:val="both"/>
      </w:pPr>
      <w:r>
        <w:t>Programme Description:</w:t>
      </w:r>
    </w:p>
    <w:p w14:paraId="78637213" w14:textId="77777777" w:rsidR="00C62228" w:rsidRDefault="00C62228">
      <w:pPr>
        <w:pStyle w:val="BodyText"/>
        <w:spacing w:before="5"/>
        <w:rPr>
          <w:b/>
          <w:sz w:val="20"/>
        </w:rPr>
      </w:pPr>
    </w:p>
    <w:p w14:paraId="1A1C39D1" w14:textId="08E3655A" w:rsidR="00C62228" w:rsidRDefault="00E6392B">
      <w:pPr>
        <w:pStyle w:val="BodyText"/>
        <w:spacing w:before="1" w:line="276" w:lineRule="auto"/>
        <w:ind w:left="1100" w:right="644"/>
        <w:jc w:val="both"/>
      </w:pPr>
      <w:r>
        <w:t xml:space="preserve">The </w:t>
      </w:r>
      <w:r w:rsidR="00927413">
        <w:t>two-year</w:t>
      </w:r>
      <w:r>
        <w:t xml:space="preserve"> MBA Entrepreneurship programme will empower students to develop their skills and knowledge to incubate new ventures. The curriculum of the programme is the combination of </w:t>
      </w:r>
      <w:r w:rsidR="00927413">
        <w:t>classroom</w:t>
      </w:r>
      <w:r>
        <w:t xml:space="preserve"> teaching and knowledge sharing with experienced and successful entrepreneurs and academicians to correlate theory to practice for creating economic and social value everywhere. The program integrates course curriculum in a systemic process that includes the clear reflection of the current business world with concentrations to technology and innovations.</w:t>
      </w:r>
    </w:p>
    <w:p w14:paraId="47E2C497"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6F40150" w14:textId="77777777">
        <w:trPr>
          <w:trHeight w:val="551"/>
        </w:trPr>
        <w:tc>
          <w:tcPr>
            <w:tcW w:w="770" w:type="dxa"/>
          </w:tcPr>
          <w:p w14:paraId="619CC180" w14:textId="7350C541" w:rsidR="00C62228" w:rsidRDefault="00927413">
            <w:pPr>
              <w:pStyle w:val="TableParagraph"/>
              <w:spacing w:line="268" w:lineRule="exact"/>
              <w:ind w:left="107"/>
              <w:rPr>
                <w:sz w:val="24"/>
              </w:rPr>
            </w:pPr>
            <w:r>
              <w:rPr>
                <w:sz w:val="24"/>
              </w:rPr>
              <w:t>Sl. No</w:t>
            </w:r>
          </w:p>
        </w:tc>
        <w:tc>
          <w:tcPr>
            <w:tcW w:w="4069" w:type="dxa"/>
          </w:tcPr>
          <w:p w14:paraId="55B833E0"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16AAF331" w14:textId="77777777" w:rsidR="00C62228" w:rsidRDefault="00E6392B">
            <w:pPr>
              <w:pStyle w:val="TableParagraph"/>
              <w:spacing w:line="268" w:lineRule="exact"/>
              <w:ind w:left="108"/>
              <w:rPr>
                <w:sz w:val="24"/>
              </w:rPr>
            </w:pPr>
            <w:r>
              <w:rPr>
                <w:sz w:val="24"/>
              </w:rPr>
              <w:t>Programme Graduate</w:t>
            </w:r>
          </w:p>
          <w:p w14:paraId="374057F9" w14:textId="77777777" w:rsidR="00C62228" w:rsidRDefault="00E6392B">
            <w:pPr>
              <w:pStyle w:val="TableParagraph"/>
              <w:spacing w:line="264" w:lineRule="exact"/>
              <w:ind w:left="108"/>
              <w:rPr>
                <w:sz w:val="24"/>
              </w:rPr>
            </w:pPr>
            <w:r>
              <w:rPr>
                <w:sz w:val="24"/>
              </w:rPr>
              <w:t>Attributes</w:t>
            </w:r>
          </w:p>
        </w:tc>
        <w:tc>
          <w:tcPr>
            <w:tcW w:w="2360" w:type="dxa"/>
          </w:tcPr>
          <w:p w14:paraId="3A7BB5A3" w14:textId="77777777" w:rsidR="00C62228" w:rsidRDefault="00E6392B">
            <w:pPr>
              <w:pStyle w:val="TableParagraph"/>
              <w:spacing w:line="268" w:lineRule="exact"/>
              <w:ind w:left="108"/>
              <w:rPr>
                <w:sz w:val="24"/>
              </w:rPr>
            </w:pPr>
            <w:r>
              <w:rPr>
                <w:sz w:val="24"/>
              </w:rPr>
              <w:t>Indicators</w:t>
            </w:r>
          </w:p>
        </w:tc>
      </w:tr>
      <w:tr w:rsidR="00C62228" w14:paraId="0BEE5D7A" w14:textId="77777777">
        <w:trPr>
          <w:trHeight w:val="2759"/>
        </w:trPr>
        <w:tc>
          <w:tcPr>
            <w:tcW w:w="770" w:type="dxa"/>
          </w:tcPr>
          <w:p w14:paraId="49E31E66" w14:textId="77777777" w:rsidR="00C62228" w:rsidRDefault="00E6392B">
            <w:pPr>
              <w:pStyle w:val="TableParagraph"/>
              <w:spacing w:line="268" w:lineRule="exact"/>
              <w:ind w:left="107"/>
              <w:rPr>
                <w:sz w:val="24"/>
              </w:rPr>
            </w:pPr>
            <w:r>
              <w:rPr>
                <w:sz w:val="24"/>
              </w:rPr>
              <w:t>1</w:t>
            </w:r>
          </w:p>
        </w:tc>
        <w:tc>
          <w:tcPr>
            <w:tcW w:w="4069" w:type="dxa"/>
          </w:tcPr>
          <w:p w14:paraId="2911FBB5" w14:textId="77777777" w:rsidR="00C62228" w:rsidRDefault="00E6392B">
            <w:pPr>
              <w:pStyle w:val="TableParagraph"/>
              <w:ind w:left="108"/>
              <w:rPr>
                <w:sz w:val="24"/>
              </w:rPr>
            </w:pPr>
            <w:r>
              <w:rPr>
                <w:sz w:val="24"/>
              </w:rPr>
              <w:t>Management Knowledge and Critical thinking</w:t>
            </w:r>
          </w:p>
        </w:tc>
        <w:tc>
          <w:tcPr>
            <w:tcW w:w="2379" w:type="dxa"/>
          </w:tcPr>
          <w:p w14:paraId="31F221A0" w14:textId="77777777" w:rsidR="00C62228" w:rsidRDefault="00E6392B">
            <w:pPr>
              <w:pStyle w:val="TableParagraph"/>
              <w:tabs>
                <w:tab w:val="left" w:pos="1842"/>
                <w:tab w:val="left" w:pos="2084"/>
              </w:tabs>
              <w:ind w:left="108" w:right="95"/>
              <w:rPr>
                <w:sz w:val="24"/>
              </w:rPr>
            </w:pPr>
            <w:r>
              <w:rPr>
                <w:sz w:val="24"/>
              </w:rPr>
              <w:t>Management Knowledge</w:t>
            </w:r>
            <w:r>
              <w:rPr>
                <w:sz w:val="24"/>
              </w:rPr>
              <w:tab/>
            </w:r>
            <w:r>
              <w:rPr>
                <w:spacing w:val="-4"/>
                <w:sz w:val="24"/>
              </w:rPr>
              <w:t xml:space="preserve">with </w:t>
            </w:r>
            <w:r>
              <w:rPr>
                <w:sz w:val="24"/>
              </w:rPr>
              <w:t>expertise</w:t>
            </w:r>
            <w:r>
              <w:rPr>
                <w:sz w:val="24"/>
              </w:rPr>
              <w:tab/>
            </w:r>
            <w:r>
              <w:rPr>
                <w:sz w:val="24"/>
              </w:rPr>
              <w:tab/>
            </w:r>
            <w:r>
              <w:rPr>
                <w:spacing w:val="-9"/>
                <w:sz w:val="24"/>
              </w:rPr>
              <w:t>in</w:t>
            </w:r>
          </w:p>
          <w:p w14:paraId="3100CCEB" w14:textId="77777777" w:rsidR="00C62228" w:rsidRDefault="00E6392B">
            <w:pPr>
              <w:pStyle w:val="TableParagraph"/>
              <w:ind w:left="108"/>
              <w:rPr>
                <w:sz w:val="24"/>
              </w:rPr>
            </w:pPr>
            <w:r>
              <w:rPr>
                <w:sz w:val="24"/>
              </w:rPr>
              <w:t>Entrepreneurship</w:t>
            </w:r>
          </w:p>
        </w:tc>
        <w:tc>
          <w:tcPr>
            <w:tcW w:w="2360" w:type="dxa"/>
          </w:tcPr>
          <w:p w14:paraId="06C22C64" w14:textId="77777777" w:rsidR="00C62228" w:rsidRDefault="00E6392B">
            <w:pPr>
              <w:pStyle w:val="TableParagraph"/>
              <w:tabs>
                <w:tab w:val="left" w:pos="899"/>
                <w:tab w:val="left" w:pos="1139"/>
                <w:tab w:val="left" w:pos="1741"/>
                <w:tab w:val="left" w:pos="2051"/>
              </w:tabs>
              <w:ind w:left="108" w:right="95"/>
              <w:rPr>
                <w:sz w:val="24"/>
              </w:rPr>
            </w:pPr>
            <w:r>
              <w:rPr>
                <w:sz w:val="24"/>
              </w:rPr>
              <w:t>Able to demonstrate enterprising</w:t>
            </w:r>
            <w:r>
              <w:rPr>
                <w:sz w:val="24"/>
              </w:rPr>
              <w:tab/>
            </w:r>
            <w:r>
              <w:rPr>
                <w:spacing w:val="-3"/>
                <w:sz w:val="24"/>
              </w:rPr>
              <w:t xml:space="preserve">skills </w:t>
            </w:r>
            <w:r>
              <w:rPr>
                <w:sz w:val="24"/>
              </w:rPr>
              <w:t>identify and discuss the</w:t>
            </w:r>
            <w:r>
              <w:rPr>
                <w:sz w:val="24"/>
              </w:rPr>
              <w:tab/>
              <w:t>impact</w:t>
            </w:r>
            <w:r>
              <w:rPr>
                <w:sz w:val="24"/>
              </w:rPr>
              <w:tab/>
            </w:r>
            <w:r>
              <w:rPr>
                <w:sz w:val="24"/>
              </w:rPr>
              <w:tab/>
            </w:r>
            <w:r>
              <w:rPr>
                <w:spacing w:val="-8"/>
                <w:sz w:val="24"/>
              </w:rPr>
              <w:t xml:space="preserve">of </w:t>
            </w:r>
            <w:r>
              <w:rPr>
                <w:sz w:val="24"/>
              </w:rPr>
              <w:t>entrepreneurial business</w:t>
            </w:r>
            <w:r>
              <w:rPr>
                <w:sz w:val="24"/>
              </w:rPr>
              <w:tab/>
              <w:t>context</w:t>
            </w:r>
            <w:r>
              <w:rPr>
                <w:sz w:val="24"/>
              </w:rPr>
              <w:tab/>
            </w:r>
            <w:r>
              <w:rPr>
                <w:spacing w:val="-9"/>
                <w:sz w:val="24"/>
              </w:rPr>
              <w:t xml:space="preserve">in </w:t>
            </w:r>
            <w:r>
              <w:rPr>
                <w:sz w:val="24"/>
              </w:rPr>
              <w:t xml:space="preserve">economy and </w:t>
            </w:r>
            <w:r>
              <w:rPr>
                <w:spacing w:val="-3"/>
                <w:sz w:val="24"/>
              </w:rPr>
              <w:t xml:space="preserve">society. </w:t>
            </w:r>
            <w:r>
              <w:rPr>
                <w:sz w:val="24"/>
              </w:rPr>
              <w:t>Analyze and</w:t>
            </w:r>
            <w:r>
              <w:rPr>
                <w:spacing w:val="11"/>
                <w:sz w:val="24"/>
              </w:rPr>
              <w:t xml:space="preserve"> </w:t>
            </w:r>
            <w:r>
              <w:rPr>
                <w:sz w:val="24"/>
              </w:rPr>
              <w:t>appraise</w:t>
            </w:r>
          </w:p>
          <w:p w14:paraId="622DA3B6" w14:textId="77777777" w:rsidR="00C62228" w:rsidRDefault="00E6392B">
            <w:pPr>
              <w:pStyle w:val="TableParagraph"/>
              <w:spacing w:line="270" w:lineRule="atLeast"/>
              <w:ind w:left="108"/>
              <w:rPr>
                <w:sz w:val="24"/>
              </w:rPr>
            </w:pPr>
            <w:r>
              <w:rPr>
                <w:sz w:val="24"/>
              </w:rPr>
              <w:t>business plan and its implementation.</w:t>
            </w:r>
          </w:p>
        </w:tc>
      </w:tr>
      <w:tr w:rsidR="00C62228" w14:paraId="3A16E39C" w14:textId="77777777">
        <w:trPr>
          <w:trHeight w:val="2208"/>
        </w:trPr>
        <w:tc>
          <w:tcPr>
            <w:tcW w:w="770" w:type="dxa"/>
          </w:tcPr>
          <w:p w14:paraId="5284DB6C" w14:textId="77777777" w:rsidR="00C62228" w:rsidRDefault="00E6392B">
            <w:pPr>
              <w:pStyle w:val="TableParagraph"/>
              <w:spacing w:line="268" w:lineRule="exact"/>
              <w:ind w:left="107"/>
              <w:rPr>
                <w:sz w:val="24"/>
              </w:rPr>
            </w:pPr>
            <w:r>
              <w:rPr>
                <w:sz w:val="24"/>
              </w:rPr>
              <w:t>2</w:t>
            </w:r>
          </w:p>
        </w:tc>
        <w:tc>
          <w:tcPr>
            <w:tcW w:w="4069" w:type="dxa"/>
          </w:tcPr>
          <w:p w14:paraId="4DE2B0B9" w14:textId="77777777" w:rsidR="00C62228" w:rsidRDefault="00E6392B">
            <w:pPr>
              <w:pStyle w:val="TableParagraph"/>
              <w:ind w:left="108"/>
              <w:rPr>
                <w:sz w:val="24"/>
              </w:rPr>
            </w:pPr>
            <w:r>
              <w:rPr>
                <w:sz w:val="24"/>
              </w:rPr>
              <w:t>Research Literacy and Collaborative Enquiry</w:t>
            </w:r>
          </w:p>
        </w:tc>
        <w:tc>
          <w:tcPr>
            <w:tcW w:w="2379" w:type="dxa"/>
          </w:tcPr>
          <w:p w14:paraId="0CA29808" w14:textId="77777777" w:rsidR="00C62228" w:rsidRDefault="00E6392B">
            <w:pPr>
              <w:pStyle w:val="TableParagraph"/>
              <w:spacing w:line="268" w:lineRule="exact"/>
              <w:ind w:left="108"/>
              <w:rPr>
                <w:sz w:val="24"/>
              </w:rPr>
            </w:pPr>
            <w:r>
              <w:rPr>
                <w:sz w:val="24"/>
              </w:rPr>
              <w:t>Research and Enquiry</w:t>
            </w:r>
          </w:p>
        </w:tc>
        <w:tc>
          <w:tcPr>
            <w:tcW w:w="2360" w:type="dxa"/>
          </w:tcPr>
          <w:p w14:paraId="54AF10D2" w14:textId="77777777" w:rsidR="00C62228" w:rsidRDefault="00E6392B">
            <w:pPr>
              <w:pStyle w:val="TableParagraph"/>
              <w:tabs>
                <w:tab w:val="left" w:pos="1257"/>
                <w:tab w:val="left" w:pos="1434"/>
                <w:tab w:val="left" w:pos="1489"/>
                <w:tab w:val="left" w:pos="1902"/>
                <w:tab w:val="left" w:pos="2022"/>
              </w:tabs>
              <w:ind w:left="108" w:right="99"/>
              <w:rPr>
                <w:sz w:val="24"/>
              </w:rPr>
            </w:pPr>
            <w:r>
              <w:rPr>
                <w:sz w:val="24"/>
              </w:rPr>
              <w:t>Effectively</w:t>
            </w:r>
            <w:r>
              <w:rPr>
                <w:sz w:val="24"/>
              </w:rPr>
              <w:tab/>
            </w:r>
            <w:r>
              <w:rPr>
                <w:sz w:val="24"/>
              </w:rPr>
              <w:tab/>
            </w:r>
            <w:r>
              <w:rPr>
                <w:sz w:val="24"/>
              </w:rPr>
              <w:tab/>
            </w:r>
            <w:r>
              <w:rPr>
                <w:spacing w:val="-4"/>
                <w:sz w:val="24"/>
              </w:rPr>
              <w:t xml:space="preserve">conduct </w:t>
            </w:r>
            <w:r>
              <w:rPr>
                <w:sz w:val="24"/>
              </w:rPr>
              <w:t xml:space="preserve">primary research </w:t>
            </w:r>
            <w:r>
              <w:rPr>
                <w:spacing w:val="-7"/>
                <w:sz w:val="24"/>
              </w:rPr>
              <w:t xml:space="preserve">to </w:t>
            </w:r>
            <w:r>
              <w:rPr>
                <w:sz w:val="24"/>
              </w:rPr>
              <w:t>evaluate a potential market</w:t>
            </w:r>
            <w:r>
              <w:rPr>
                <w:sz w:val="24"/>
              </w:rPr>
              <w:tab/>
              <w:t>for</w:t>
            </w:r>
            <w:r>
              <w:rPr>
                <w:sz w:val="24"/>
              </w:rPr>
              <w:tab/>
            </w:r>
            <w:r>
              <w:rPr>
                <w:sz w:val="24"/>
              </w:rPr>
              <w:tab/>
            </w:r>
            <w:r>
              <w:rPr>
                <w:spacing w:val="-10"/>
                <w:sz w:val="24"/>
              </w:rPr>
              <w:t xml:space="preserve">an </w:t>
            </w:r>
            <w:r>
              <w:rPr>
                <w:sz w:val="24"/>
              </w:rPr>
              <w:t>entrepreneurial opportunity</w:t>
            </w:r>
            <w:r>
              <w:rPr>
                <w:sz w:val="24"/>
              </w:rPr>
              <w:tab/>
            </w:r>
            <w:r>
              <w:rPr>
                <w:sz w:val="24"/>
              </w:rPr>
              <w:tab/>
            </w:r>
            <w:r>
              <w:rPr>
                <w:sz w:val="24"/>
              </w:rPr>
              <w:tab/>
            </w:r>
            <w:r>
              <w:rPr>
                <w:sz w:val="24"/>
              </w:rPr>
              <w:tab/>
            </w:r>
            <w:r>
              <w:rPr>
                <w:spacing w:val="-7"/>
                <w:sz w:val="24"/>
              </w:rPr>
              <w:t xml:space="preserve">and </w:t>
            </w:r>
            <w:r>
              <w:rPr>
                <w:sz w:val="24"/>
              </w:rPr>
              <w:t>articulate</w:t>
            </w:r>
            <w:r>
              <w:rPr>
                <w:sz w:val="24"/>
              </w:rPr>
              <w:tab/>
            </w:r>
            <w:r>
              <w:rPr>
                <w:sz w:val="24"/>
              </w:rPr>
              <w:tab/>
            </w:r>
            <w:r>
              <w:rPr>
                <w:spacing w:val="-3"/>
                <w:sz w:val="24"/>
              </w:rPr>
              <w:t>business</w:t>
            </w:r>
          </w:p>
          <w:p w14:paraId="5B251EAE" w14:textId="77777777" w:rsidR="00C62228" w:rsidRDefault="00E6392B">
            <w:pPr>
              <w:pStyle w:val="TableParagraph"/>
              <w:spacing w:line="264" w:lineRule="exact"/>
              <w:ind w:left="108"/>
              <w:rPr>
                <w:sz w:val="24"/>
              </w:rPr>
            </w:pPr>
            <w:r>
              <w:rPr>
                <w:sz w:val="24"/>
              </w:rPr>
              <w:t>propositions.</w:t>
            </w:r>
          </w:p>
        </w:tc>
      </w:tr>
      <w:tr w:rsidR="00C62228" w14:paraId="263316A7" w14:textId="77777777">
        <w:trPr>
          <w:trHeight w:val="1105"/>
        </w:trPr>
        <w:tc>
          <w:tcPr>
            <w:tcW w:w="770" w:type="dxa"/>
          </w:tcPr>
          <w:p w14:paraId="1B26AED1" w14:textId="77777777" w:rsidR="00C62228" w:rsidRDefault="00E6392B">
            <w:pPr>
              <w:pStyle w:val="TableParagraph"/>
              <w:spacing w:line="270" w:lineRule="exact"/>
              <w:ind w:left="107"/>
              <w:rPr>
                <w:sz w:val="24"/>
              </w:rPr>
            </w:pPr>
            <w:r>
              <w:rPr>
                <w:sz w:val="24"/>
              </w:rPr>
              <w:t>3</w:t>
            </w:r>
          </w:p>
        </w:tc>
        <w:tc>
          <w:tcPr>
            <w:tcW w:w="4069" w:type="dxa"/>
          </w:tcPr>
          <w:p w14:paraId="360D44EB" w14:textId="77777777" w:rsidR="00C62228" w:rsidRDefault="00E6392B">
            <w:pPr>
              <w:pStyle w:val="TableParagraph"/>
              <w:spacing w:line="270" w:lineRule="exact"/>
              <w:ind w:left="108"/>
              <w:rPr>
                <w:sz w:val="24"/>
              </w:rPr>
            </w:pPr>
            <w:r>
              <w:rPr>
                <w:sz w:val="24"/>
              </w:rPr>
              <w:t>Information and Technology Literate</w:t>
            </w:r>
          </w:p>
        </w:tc>
        <w:tc>
          <w:tcPr>
            <w:tcW w:w="2379" w:type="dxa"/>
          </w:tcPr>
          <w:p w14:paraId="3619BFAB" w14:textId="77777777" w:rsidR="00C62228" w:rsidRDefault="00E6392B">
            <w:pPr>
              <w:pStyle w:val="TableParagraph"/>
              <w:spacing w:line="270" w:lineRule="exact"/>
              <w:ind w:left="108"/>
              <w:rPr>
                <w:sz w:val="24"/>
              </w:rPr>
            </w:pPr>
            <w:r>
              <w:rPr>
                <w:sz w:val="24"/>
              </w:rPr>
              <w:t>Digitally Literate</w:t>
            </w:r>
          </w:p>
        </w:tc>
        <w:tc>
          <w:tcPr>
            <w:tcW w:w="2360" w:type="dxa"/>
          </w:tcPr>
          <w:p w14:paraId="14DAC3DD" w14:textId="77777777" w:rsidR="00C62228" w:rsidRDefault="00E6392B">
            <w:pPr>
              <w:pStyle w:val="TableParagraph"/>
              <w:tabs>
                <w:tab w:val="left" w:pos="1057"/>
                <w:tab w:val="left" w:pos="1515"/>
              </w:tabs>
              <w:ind w:left="108" w:right="96"/>
              <w:rPr>
                <w:sz w:val="24"/>
              </w:rPr>
            </w:pPr>
            <w:r>
              <w:rPr>
                <w:sz w:val="24"/>
              </w:rPr>
              <w:t>Ability</w:t>
            </w:r>
            <w:r>
              <w:rPr>
                <w:sz w:val="24"/>
              </w:rPr>
              <w:tab/>
              <w:t>to</w:t>
            </w:r>
            <w:r>
              <w:rPr>
                <w:sz w:val="24"/>
              </w:rPr>
              <w:tab/>
            </w:r>
            <w:r>
              <w:rPr>
                <w:spacing w:val="-3"/>
                <w:sz w:val="24"/>
              </w:rPr>
              <w:t xml:space="preserve">retrieve </w:t>
            </w:r>
            <w:r>
              <w:rPr>
                <w:sz w:val="24"/>
              </w:rPr>
              <w:t>important</w:t>
            </w:r>
            <w:r>
              <w:rPr>
                <w:spacing w:val="32"/>
                <w:sz w:val="24"/>
              </w:rPr>
              <w:t xml:space="preserve"> </w:t>
            </w:r>
            <w:r>
              <w:rPr>
                <w:spacing w:val="-3"/>
                <w:sz w:val="24"/>
              </w:rPr>
              <w:t>information</w:t>
            </w:r>
          </w:p>
          <w:p w14:paraId="2798A65D" w14:textId="77777777" w:rsidR="00C62228" w:rsidRDefault="00E6392B">
            <w:pPr>
              <w:pStyle w:val="TableParagraph"/>
              <w:tabs>
                <w:tab w:val="left" w:pos="810"/>
                <w:tab w:val="left" w:pos="1507"/>
                <w:tab w:val="left" w:pos="1931"/>
              </w:tabs>
              <w:spacing w:line="270" w:lineRule="atLeast"/>
              <w:ind w:left="108" w:right="96"/>
              <w:rPr>
                <w:sz w:val="24"/>
              </w:rPr>
            </w:pPr>
            <w:r>
              <w:rPr>
                <w:sz w:val="24"/>
              </w:rPr>
              <w:t>from</w:t>
            </w:r>
            <w:r>
              <w:rPr>
                <w:sz w:val="24"/>
              </w:rPr>
              <w:tab/>
              <w:t>web,</w:t>
            </w:r>
            <w:r>
              <w:rPr>
                <w:sz w:val="24"/>
              </w:rPr>
              <w:tab/>
              <w:t>to</w:t>
            </w:r>
            <w:r>
              <w:rPr>
                <w:sz w:val="24"/>
              </w:rPr>
              <w:tab/>
            </w:r>
            <w:r>
              <w:rPr>
                <w:spacing w:val="-6"/>
                <w:sz w:val="24"/>
              </w:rPr>
              <w:t xml:space="preserve">use </w:t>
            </w:r>
            <w:r>
              <w:rPr>
                <w:sz w:val="24"/>
              </w:rPr>
              <w:t>information  in</w:t>
            </w:r>
            <w:r>
              <w:rPr>
                <w:spacing w:val="-16"/>
                <w:sz w:val="24"/>
              </w:rPr>
              <w:t xml:space="preserve"> </w:t>
            </w:r>
            <w:r>
              <w:rPr>
                <w:spacing w:val="-3"/>
                <w:sz w:val="24"/>
              </w:rPr>
              <w:t>critical</w:t>
            </w:r>
          </w:p>
        </w:tc>
      </w:tr>
    </w:tbl>
    <w:p w14:paraId="10F8C87B" w14:textId="77777777" w:rsidR="00C62228" w:rsidRDefault="00C62228">
      <w:pPr>
        <w:spacing w:line="270" w:lineRule="atLeast"/>
        <w:rPr>
          <w:sz w:val="24"/>
        </w:rPr>
        <w:sectPr w:rsidR="00C62228">
          <w:headerReference w:type="default" r:id="rId72"/>
          <w:footerReference w:type="default" r:id="rId73"/>
          <w:pgSz w:w="11900" w:h="16840"/>
          <w:pgMar w:top="540" w:right="0" w:bottom="1620" w:left="160" w:header="0" w:footer="1438" w:gutter="0"/>
          <w:pgNumType w:start="97"/>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6A03F4C0" w14:textId="77777777">
        <w:trPr>
          <w:trHeight w:val="1655"/>
        </w:trPr>
        <w:tc>
          <w:tcPr>
            <w:tcW w:w="770" w:type="dxa"/>
          </w:tcPr>
          <w:p w14:paraId="332FD8EC" w14:textId="77777777" w:rsidR="00C62228" w:rsidRDefault="00C62228">
            <w:pPr>
              <w:pStyle w:val="TableParagraph"/>
              <w:rPr>
                <w:sz w:val="24"/>
              </w:rPr>
            </w:pPr>
          </w:p>
        </w:tc>
        <w:tc>
          <w:tcPr>
            <w:tcW w:w="4069" w:type="dxa"/>
          </w:tcPr>
          <w:p w14:paraId="4DA19F17" w14:textId="77777777" w:rsidR="00C62228" w:rsidRDefault="00C62228">
            <w:pPr>
              <w:pStyle w:val="TableParagraph"/>
              <w:rPr>
                <w:sz w:val="24"/>
              </w:rPr>
            </w:pPr>
          </w:p>
        </w:tc>
        <w:tc>
          <w:tcPr>
            <w:tcW w:w="2379" w:type="dxa"/>
          </w:tcPr>
          <w:p w14:paraId="4C610887" w14:textId="77777777" w:rsidR="00C62228" w:rsidRDefault="00C62228">
            <w:pPr>
              <w:pStyle w:val="TableParagraph"/>
              <w:rPr>
                <w:sz w:val="24"/>
              </w:rPr>
            </w:pPr>
          </w:p>
        </w:tc>
        <w:tc>
          <w:tcPr>
            <w:tcW w:w="2360" w:type="dxa"/>
          </w:tcPr>
          <w:p w14:paraId="4190EE59" w14:textId="74EBECA0" w:rsidR="00C62228" w:rsidRDefault="00927413">
            <w:pPr>
              <w:pStyle w:val="TableParagraph"/>
              <w:spacing w:line="261" w:lineRule="exact"/>
              <w:ind w:left="108"/>
              <w:jc w:val="both"/>
              <w:rPr>
                <w:sz w:val="24"/>
              </w:rPr>
            </w:pPr>
            <w:r>
              <w:rPr>
                <w:sz w:val="24"/>
              </w:rPr>
              <w:t>and creative</w:t>
            </w:r>
            <w:r w:rsidR="00E6392B">
              <w:rPr>
                <w:spacing w:val="52"/>
                <w:sz w:val="24"/>
              </w:rPr>
              <w:t xml:space="preserve"> </w:t>
            </w:r>
            <w:r w:rsidR="00E6392B">
              <w:rPr>
                <w:sz w:val="24"/>
              </w:rPr>
              <w:t>thinking</w:t>
            </w:r>
          </w:p>
          <w:p w14:paraId="701494DC" w14:textId="77777777" w:rsidR="00C62228" w:rsidRDefault="00E6392B">
            <w:pPr>
              <w:pStyle w:val="TableParagraph"/>
              <w:ind w:left="108" w:right="99"/>
              <w:jc w:val="both"/>
              <w:rPr>
                <w:sz w:val="24"/>
              </w:rPr>
            </w:pPr>
            <w:r>
              <w:rPr>
                <w:sz w:val="24"/>
              </w:rPr>
              <w:t xml:space="preserve">for avoiding </w:t>
            </w:r>
            <w:r>
              <w:rPr>
                <w:spacing w:val="-3"/>
                <w:sz w:val="24"/>
              </w:rPr>
              <w:t xml:space="preserve">business </w:t>
            </w:r>
            <w:r>
              <w:rPr>
                <w:sz w:val="24"/>
              </w:rPr>
              <w:t xml:space="preserve">threats, Proficiency </w:t>
            </w:r>
            <w:r>
              <w:rPr>
                <w:spacing w:val="-6"/>
                <w:sz w:val="24"/>
              </w:rPr>
              <w:t xml:space="preserve">in </w:t>
            </w:r>
            <w:r>
              <w:rPr>
                <w:sz w:val="24"/>
              </w:rPr>
              <w:t>the appropriate use</w:t>
            </w:r>
            <w:r>
              <w:rPr>
                <w:spacing w:val="53"/>
                <w:sz w:val="24"/>
              </w:rPr>
              <w:t xml:space="preserve"> </w:t>
            </w:r>
            <w:r>
              <w:rPr>
                <w:spacing w:val="-8"/>
                <w:sz w:val="24"/>
              </w:rPr>
              <w:t>of</w:t>
            </w:r>
          </w:p>
          <w:p w14:paraId="609FB587" w14:textId="77777777" w:rsidR="00C62228" w:rsidRDefault="00E6392B">
            <w:pPr>
              <w:pStyle w:val="TableParagraph"/>
              <w:spacing w:line="270" w:lineRule="atLeast"/>
              <w:ind w:left="108" w:right="889"/>
              <w:rPr>
                <w:sz w:val="24"/>
              </w:rPr>
            </w:pPr>
            <w:r>
              <w:rPr>
                <w:sz w:val="24"/>
              </w:rPr>
              <w:t>contemporary technologies.</w:t>
            </w:r>
          </w:p>
        </w:tc>
      </w:tr>
      <w:tr w:rsidR="00C62228" w14:paraId="45FECC43" w14:textId="77777777">
        <w:trPr>
          <w:trHeight w:val="2483"/>
        </w:trPr>
        <w:tc>
          <w:tcPr>
            <w:tcW w:w="770" w:type="dxa"/>
          </w:tcPr>
          <w:p w14:paraId="34D15B7E" w14:textId="77777777" w:rsidR="00C62228" w:rsidRDefault="00E6392B">
            <w:pPr>
              <w:pStyle w:val="TableParagraph"/>
              <w:spacing w:line="261" w:lineRule="exact"/>
              <w:ind w:left="107"/>
              <w:rPr>
                <w:sz w:val="24"/>
              </w:rPr>
            </w:pPr>
            <w:r>
              <w:rPr>
                <w:sz w:val="24"/>
              </w:rPr>
              <w:t>4</w:t>
            </w:r>
          </w:p>
        </w:tc>
        <w:tc>
          <w:tcPr>
            <w:tcW w:w="4069" w:type="dxa"/>
          </w:tcPr>
          <w:p w14:paraId="5EAFC045" w14:textId="77777777" w:rsidR="00C62228" w:rsidRDefault="00E6392B">
            <w:pPr>
              <w:pStyle w:val="TableParagraph"/>
              <w:spacing w:line="261" w:lineRule="exact"/>
              <w:ind w:left="108"/>
              <w:rPr>
                <w:sz w:val="24"/>
              </w:rPr>
            </w:pPr>
            <w:r>
              <w:rPr>
                <w:sz w:val="24"/>
              </w:rPr>
              <w:t>Problem Solving</w:t>
            </w:r>
          </w:p>
        </w:tc>
        <w:tc>
          <w:tcPr>
            <w:tcW w:w="2379" w:type="dxa"/>
          </w:tcPr>
          <w:p w14:paraId="17700C8F" w14:textId="77777777" w:rsidR="00C62228" w:rsidRDefault="00E6392B">
            <w:pPr>
              <w:pStyle w:val="TableParagraph"/>
              <w:spacing w:line="261" w:lineRule="exact"/>
              <w:ind w:left="108"/>
              <w:rPr>
                <w:sz w:val="24"/>
              </w:rPr>
            </w:pPr>
            <w:r>
              <w:rPr>
                <w:sz w:val="24"/>
              </w:rPr>
              <w:t>Strategic thinking and</w:t>
            </w:r>
          </w:p>
          <w:p w14:paraId="409E763B" w14:textId="77777777" w:rsidR="00C62228" w:rsidRDefault="00E6392B">
            <w:pPr>
              <w:pStyle w:val="TableParagraph"/>
              <w:ind w:left="108"/>
              <w:rPr>
                <w:sz w:val="24"/>
              </w:rPr>
            </w:pPr>
            <w:r>
              <w:rPr>
                <w:sz w:val="24"/>
              </w:rPr>
              <w:t>problem solving</w:t>
            </w:r>
          </w:p>
        </w:tc>
        <w:tc>
          <w:tcPr>
            <w:tcW w:w="2360" w:type="dxa"/>
          </w:tcPr>
          <w:p w14:paraId="1A2A9CB0" w14:textId="77777777" w:rsidR="00C62228" w:rsidRDefault="00E6392B">
            <w:pPr>
              <w:pStyle w:val="TableParagraph"/>
              <w:spacing w:line="261" w:lineRule="exact"/>
              <w:ind w:left="108"/>
              <w:jc w:val="both"/>
              <w:rPr>
                <w:sz w:val="24"/>
              </w:rPr>
            </w:pPr>
            <w:r>
              <w:rPr>
                <w:sz w:val="24"/>
              </w:rPr>
              <w:t xml:space="preserve">Able      to     </w:t>
            </w:r>
            <w:r>
              <w:rPr>
                <w:spacing w:val="22"/>
                <w:sz w:val="24"/>
              </w:rPr>
              <w:t xml:space="preserve"> </w:t>
            </w:r>
            <w:r>
              <w:rPr>
                <w:sz w:val="24"/>
              </w:rPr>
              <w:t>identify</w:t>
            </w:r>
          </w:p>
          <w:p w14:paraId="6FC9CAF3" w14:textId="0036E7A2" w:rsidR="00C62228" w:rsidRDefault="00E6392B">
            <w:pPr>
              <w:pStyle w:val="TableParagraph"/>
              <w:ind w:left="108" w:right="97"/>
              <w:jc w:val="both"/>
              <w:rPr>
                <w:sz w:val="24"/>
              </w:rPr>
            </w:pPr>
            <w:r>
              <w:rPr>
                <w:sz w:val="24"/>
              </w:rPr>
              <w:t xml:space="preserve">opportunities </w:t>
            </w:r>
            <w:r>
              <w:rPr>
                <w:spacing w:val="-5"/>
                <w:sz w:val="24"/>
              </w:rPr>
              <w:t xml:space="preserve">from </w:t>
            </w:r>
            <w:r>
              <w:rPr>
                <w:sz w:val="24"/>
              </w:rPr>
              <w:t xml:space="preserve">any business context/ problems, </w:t>
            </w:r>
            <w:r>
              <w:rPr>
                <w:spacing w:val="-3"/>
                <w:sz w:val="24"/>
              </w:rPr>
              <w:t xml:space="preserve">develop </w:t>
            </w:r>
            <w:r>
              <w:rPr>
                <w:sz w:val="24"/>
              </w:rPr>
              <w:t xml:space="preserve">new ideas and </w:t>
            </w:r>
            <w:r>
              <w:rPr>
                <w:spacing w:val="-4"/>
                <w:sz w:val="24"/>
              </w:rPr>
              <w:t>create</w:t>
            </w:r>
            <w:r>
              <w:rPr>
                <w:spacing w:val="52"/>
                <w:sz w:val="24"/>
              </w:rPr>
              <w:t xml:space="preserve"> </w:t>
            </w:r>
            <w:r>
              <w:rPr>
                <w:sz w:val="24"/>
              </w:rPr>
              <w:t xml:space="preserve">innovative </w:t>
            </w:r>
            <w:r w:rsidR="00927413">
              <w:rPr>
                <w:sz w:val="24"/>
              </w:rPr>
              <w:t>solutions,</w:t>
            </w:r>
            <w:r>
              <w:rPr>
                <w:spacing w:val="-16"/>
                <w:sz w:val="24"/>
              </w:rPr>
              <w:t xml:space="preserve"> </w:t>
            </w:r>
            <w:r>
              <w:rPr>
                <w:sz w:val="24"/>
              </w:rPr>
              <w:t xml:space="preserve">critically      </w:t>
            </w:r>
            <w:r>
              <w:rPr>
                <w:spacing w:val="52"/>
                <w:sz w:val="24"/>
              </w:rPr>
              <w:t xml:space="preserve"> </w:t>
            </w:r>
            <w:r>
              <w:rPr>
                <w:sz w:val="24"/>
              </w:rPr>
              <w:t>evaluate</w:t>
            </w:r>
          </w:p>
          <w:p w14:paraId="2B7BC344" w14:textId="77777777" w:rsidR="00C62228" w:rsidRDefault="00E6392B">
            <w:pPr>
              <w:pStyle w:val="TableParagraph"/>
              <w:tabs>
                <w:tab w:val="left" w:pos="1904"/>
              </w:tabs>
              <w:spacing w:line="270" w:lineRule="atLeast"/>
              <w:ind w:left="108" w:right="97"/>
              <w:jc w:val="both"/>
              <w:rPr>
                <w:sz w:val="24"/>
              </w:rPr>
            </w:pPr>
            <w:r>
              <w:rPr>
                <w:sz w:val="24"/>
              </w:rPr>
              <w:t>situations</w:t>
            </w:r>
            <w:r>
              <w:rPr>
                <w:sz w:val="24"/>
              </w:rPr>
              <w:tab/>
            </w:r>
            <w:r>
              <w:rPr>
                <w:spacing w:val="-7"/>
                <w:sz w:val="24"/>
              </w:rPr>
              <w:t xml:space="preserve">and </w:t>
            </w:r>
            <w:r>
              <w:rPr>
                <w:sz w:val="24"/>
              </w:rPr>
              <w:t>generate</w:t>
            </w:r>
            <w:r>
              <w:rPr>
                <w:spacing w:val="-3"/>
                <w:sz w:val="24"/>
              </w:rPr>
              <w:t xml:space="preserve"> </w:t>
            </w:r>
            <w:r>
              <w:rPr>
                <w:sz w:val="24"/>
              </w:rPr>
              <w:t>propositions</w:t>
            </w:r>
          </w:p>
        </w:tc>
      </w:tr>
      <w:tr w:rsidR="00C62228" w14:paraId="02947C64" w14:textId="77777777">
        <w:trPr>
          <w:trHeight w:val="2484"/>
        </w:trPr>
        <w:tc>
          <w:tcPr>
            <w:tcW w:w="770" w:type="dxa"/>
          </w:tcPr>
          <w:p w14:paraId="5AEF07E5" w14:textId="77777777" w:rsidR="00C62228" w:rsidRDefault="00E6392B">
            <w:pPr>
              <w:pStyle w:val="TableParagraph"/>
              <w:spacing w:line="261" w:lineRule="exact"/>
              <w:ind w:left="107"/>
              <w:rPr>
                <w:sz w:val="24"/>
              </w:rPr>
            </w:pPr>
            <w:r>
              <w:rPr>
                <w:sz w:val="24"/>
              </w:rPr>
              <w:t>5</w:t>
            </w:r>
          </w:p>
        </w:tc>
        <w:tc>
          <w:tcPr>
            <w:tcW w:w="4069" w:type="dxa"/>
          </w:tcPr>
          <w:p w14:paraId="1F0EC911" w14:textId="77777777" w:rsidR="00C62228" w:rsidRDefault="00E6392B">
            <w:pPr>
              <w:pStyle w:val="TableParagraph"/>
              <w:spacing w:line="261" w:lineRule="exact"/>
              <w:ind w:left="108"/>
              <w:rPr>
                <w:sz w:val="24"/>
              </w:rPr>
            </w:pPr>
            <w:r>
              <w:rPr>
                <w:sz w:val="24"/>
              </w:rPr>
              <w:t>Business Communication Skills</w:t>
            </w:r>
          </w:p>
        </w:tc>
        <w:tc>
          <w:tcPr>
            <w:tcW w:w="2379" w:type="dxa"/>
          </w:tcPr>
          <w:p w14:paraId="154441BB" w14:textId="77777777" w:rsidR="00C62228" w:rsidRDefault="00E6392B">
            <w:pPr>
              <w:pStyle w:val="TableParagraph"/>
              <w:spacing w:line="261" w:lineRule="exact"/>
              <w:ind w:left="108"/>
              <w:rPr>
                <w:sz w:val="24"/>
              </w:rPr>
            </w:pPr>
            <w:r>
              <w:rPr>
                <w:sz w:val="24"/>
              </w:rPr>
              <w:t>Effective</w:t>
            </w:r>
          </w:p>
          <w:p w14:paraId="769A7161" w14:textId="77777777" w:rsidR="00C62228" w:rsidRDefault="00E6392B">
            <w:pPr>
              <w:pStyle w:val="TableParagraph"/>
              <w:ind w:left="108"/>
              <w:rPr>
                <w:sz w:val="24"/>
              </w:rPr>
            </w:pPr>
            <w:r>
              <w:rPr>
                <w:sz w:val="24"/>
              </w:rPr>
              <w:t>communicator</w:t>
            </w:r>
          </w:p>
        </w:tc>
        <w:tc>
          <w:tcPr>
            <w:tcW w:w="2360" w:type="dxa"/>
          </w:tcPr>
          <w:p w14:paraId="1DFC9D43" w14:textId="77777777" w:rsidR="00C62228" w:rsidRDefault="00E6392B">
            <w:pPr>
              <w:pStyle w:val="TableParagraph"/>
              <w:spacing w:line="261" w:lineRule="exact"/>
              <w:ind w:left="108"/>
              <w:jc w:val="both"/>
              <w:rPr>
                <w:sz w:val="24"/>
              </w:rPr>
            </w:pPr>
            <w:r>
              <w:rPr>
                <w:sz w:val="24"/>
              </w:rPr>
              <w:t>Capable to effectively</w:t>
            </w:r>
          </w:p>
          <w:p w14:paraId="7F29D31A" w14:textId="77777777" w:rsidR="00C62228" w:rsidRDefault="00E6392B">
            <w:pPr>
              <w:pStyle w:val="TableParagraph"/>
              <w:tabs>
                <w:tab w:val="left" w:pos="1648"/>
              </w:tabs>
              <w:spacing w:line="270" w:lineRule="atLeast"/>
              <w:ind w:left="108" w:right="95"/>
              <w:jc w:val="both"/>
              <w:rPr>
                <w:sz w:val="24"/>
              </w:rPr>
            </w:pPr>
            <w:r>
              <w:rPr>
                <w:sz w:val="24"/>
              </w:rPr>
              <w:t xml:space="preserve">communicate </w:t>
            </w:r>
            <w:r>
              <w:rPr>
                <w:spacing w:val="-3"/>
                <w:sz w:val="24"/>
              </w:rPr>
              <w:t xml:space="preserve">orally </w:t>
            </w:r>
            <w:r>
              <w:rPr>
                <w:sz w:val="24"/>
              </w:rPr>
              <w:t xml:space="preserve">and written.  Ability to present </w:t>
            </w:r>
            <w:r>
              <w:rPr>
                <w:spacing w:val="-3"/>
                <w:sz w:val="24"/>
              </w:rPr>
              <w:t xml:space="preserve">information </w:t>
            </w:r>
            <w:r>
              <w:rPr>
                <w:sz w:val="24"/>
              </w:rPr>
              <w:t>in a highly coherent manner</w:t>
            </w:r>
            <w:r>
              <w:rPr>
                <w:sz w:val="24"/>
              </w:rPr>
              <w:tab/>
            </w:r>
            <w:r>
              <w:rPr>
                <w:spacing w:val="-3"/>
                <w:sz w:val="24"/>
              </w:rPr>
              <w:t xml:space="preserve">across </w:t>
            </w:r>
            <w:r>
              <w:rPr>
                <w:sz w:val="24"/>
              </w:rPr>
              <w:t xml:space="preserve">different contexts </w:t>
            </w:r>
            <w:r>
              <w:rPr>
                <w:spacing w:val="-8"/>
                <w:sz w:val="24"/>
              </w:rPr>
              <w:t xml:space="preserve">to </w:t>
            </w:r>
            <w:r>
              <w:rPr>
                <w:sz w:val="24"/>
              </w:rPr>
              <w:t>attract VC-Angel investors.</w:t>
            </w:r>
          </w:p>
        </w:tc>
      </w:tr>
      <w:tr w:rsidR="00C62228" w14:paraId="25DC14D2" w14:textId="77777777">
        <w:trPr>
          <w:trHeight w:val="3863"/>
        </w:trPr>
        <w:tc>
          <w:tcPr>
            <w:tcW w:w="770" w:type="dxa"/>
          </w:tcPr>
          <w:p w14:paraId="1574CA31" w14:textId="77777777" w:rsidR="00C62228" w:rsidRDefault="00E6392B">
            <w:pPr>
              <w:pStyle w:val="TableParagraph"/>
              <w:spacing w:line="261" w:lineRule="exact"/>
              <w:ind w:left="107"/>
              <w:rPr>
                <w:sz w:val="24"/>
              </w:rPr>
            </w:pPr>
            <w:r>
              <w:rPr>
                <w:sz w:val="24"/>
              </w:rPr>
              <w:t>6</w:t>
            </w:r>
          </w:p>
        </w:tc>
        <w:tc>
          <w:tcPr>
            <w:tcW w:w="4069" w:type="dxa"/>
          </w:tcPr>
          <w:p w14:paraId="3C7D86AE"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36A499A1" w14:textId="77777777" w:rsidR="00C62228" w:rsidRDefault="00E6392B">
            <w:pPr>
              <w:pStyle w:val="TableParagraph"/>
              <w:tabs>
                <w:tab w:val="left" w:pos="1722"/>
              </w:tabs>
              <w:spacing w:line="261" w:lineRule="exact"/>
              <w:ind w:left="108"/>
              <w:rPr>
                <w:sz w:val="24"/>
              </w:rPr>
            </w:pPr>
            <w:r>
              <w:rPr>
                <w:sz w:val="24"/>
              </w:rPr>
              <w:t>Creativity,</w:t>
            </w:r>
            <w:r>
              <w:rPr>
                <w:sz w:val="24"/>
              </w:rPr>
              <w:tab/>
              <w:t>Team</w:t>
            </w:r>
          </w:p>
          <w:p w14:paraId="63A675DA" w14:textId="77777777" w:rsidR="00C62228" w:rsidRDefault="00E6392B">
            <w:pPr>
              <w:pStyle w:val="TableParagraph"/>
              <w:ind w:left="108"/>
              <w:rPr>
                <w:sz w:val="24"/>
              </w:rPr>
            </w:pPr>
            <w:r>
              <w:rPr>
                <w:sz w:val="24"/>
              </w:rPr>
              <w:t>work and Leadership</w:t>
            </w:r>
          </w:p>
        </w:tc>
        <w:tc>
          <w:tcPr>
            <w:tcW w:w="2360" w:type="dxa"/>
          </w:tcPr>
          <w:p w14:paraId="0404072A" w14:textId="77777777" w:rsidR="00C62228" w:rsidRDefault="00E6392B">
            <w:pPr>
              <w:pStyle w:val="TableParagraph"/>
              <w:spacing w:line="261" w:lineRule="exact"/>
              <w:ind w:left="108"/>
              <w:jc w:val="both"/>
              <w:rPr>
                <w:sz w:val="24"/>
              </w:rPr>
            </w:pPr>
            <w:r>
              <w:rPr>
                <w:sz w:val="24"/>
              </w:rPr>
              <w:t>Ability to maintain</w:t>
            </w:r>
          </w:p>
          <w:p w14:paraId="29937701" w14:textId="3BA946AA" w:rsidR="00C62228" w:rsidRDefault="00E6392B">
            <w:pPr>
              <w:pStyle w:val="TableParagraph"/>
              <w:tabs>
                <w:tab w:val="left" w:pos="2063"/>
              </w:tabs>
              <w:ind w:left="108" w:right="97"/>
              <w:jc w:val="both"/>
              <w:rPr>
                <w:sz w:val="24"/>
              </w:rPr>
            </w:pPr>
            <w:r>
              <w:rPr>
                <w:sz w:val="24"/>
              </w:rPr>
              <w:t xml:space="preserve">level-headedness </w:t>
            </w:r>
            <w:r>
              <w:rPr>
                <w:spacing w:val="-7"/>
                <w:sz w:val="24"/>
              </w:rPr>
              <w:t xml:space="preserve">in </w:t>
            </w:r>
            <w:r>
              <w:rPr>
                <w:sz w:val="24"/>
              </w:rPr>
              <w:t xml:space="preserve">behavior </w:t>
            </w:r>
            <w:r w:rsidR="00927413">
              <w:rPr>
                <w:sz w:val="24"/>
              </w:rPr>
              <w:t>in contrast</w:t>
            </w:r>
            <w:r>
              <w:rPr>
                <w:spacing w:val="-3"/>
                <w:sz w:val="24"/>
              </w:rPr>
              <w:t xml:space="preserve"> </w:t>
            </w:r>
            <w:r>
              <w:rPr>
                <w:sz w:val="24"/>
              </w:rPr>
              <w:t xml:space="preserve">to arrogance, </w:t>
            </w:r>
            <w:r>
              <w:rPr>
                <w:spacing w:val="-3"/>
                <w:sz w:val="24"/>
              </w:rPr>
              <w:t xml:space="preserve">despite </w:t>
            </w:r>
            <w:r>
              <w:rPr>
                <w:sz w:val="24"/>
              </w:rPr>
              <w:t xml:space="preserve">achievement of </w:t>
            </w:r>
            <w:r>
              <w:rPr>
                <w:spacing w:val="-4"/>
                <w:sz w:val="24"/>
              </w:rPr>
              <w:t xml:space="preserve">high </w:t>
            </w:r>
            <w:r>
              <w:rPr>
                <w:sz w:val="24"/>
              </w:rPr>
              <w:t>performance</w:t>
            </w:r>
            <w:r>
              <w:rPr>
                <w:sz w:val="24"/>
              </w:rPr>
              <w:tab/>
            </w:r>
            <w:r>
              <w:rPr>
                <w:spacing w:val="-17"/>
                <w:sz w:val="24"/>
              </w:rPr>
              <w:t xml:space="preserve">&amp; </w:t>
            </w:r>
            <w:r>
              <w:rPr>
                <w:sz w:val="24"/>
              </w:rPr>
              <w:t>Success.</w:t>
            </w:r>
          </w:p>
          <w:p w14:paraId="1949234E" w14:textId="77777777" w:rsidR="00C62228" w:rsidRDefault="00E6392B">
            <w:pPr>
              <w:pStyle w:val="TableParagraph"/>
              <w:spacing w:line="270" w:lineRule="atLeast"/>
              <w:ind w:left="108" w:right="95"/>
              <w:jc w:val="both"/>
              <w:rPr>
                <w:sz w:val="24"/>
              </w:rPr>
            </w:pPr>
            <w:r>
              <w:rPr>
                <w:sz w:val="24"/>
              </w:rPr>
              <w:t>Capacity to interact and collaborate with others effectively, including in teams, in organizations, and in culturally diverse contexts.</w:t>
            </w:r>
          </w:p>
        </w:tc>
      </w:tr>
      <w:tr w:rsidR="00C62228" w14:paraId="245E86B2" w14:textId="77777777">
        <w:trPr>
          <w:trHeight w:val="2208"/>
        </w:trPr>
        <w:tc>
          <w:tcPr>
            <w:tcW w:w="770" w:type="dxa"/>
          </w:tcPr>
          <w:p w14:paraId="07177996" w14:textId="77777777" w:rsidR="00C62228" w:rsidRDefault="00E6392B">
            <w:pPr>
              <w:pStyle w:val="TableParagraph"/>
              <w:spacing w:line="261" w:lineRule="exact"/>
              <w:ind w:left="107"/>
              <w:rPr>
                <w:sz w:val="24"/>
              </w:rPr>
            </w:pPr>
            <w:r>
              <w:rPr>
                <w:sz w:val="24"/>
              </w:rPr>
              <w:t>7</w:t>
            </w:r>
          </w:p>
        </w:tc>
        <w:tc>
          <w:tcPr>
            <w:tcW w:w="4069" w:type="dxa"/>
          </w:tcPr>
          <w:p w14:paraId="2AA012EF" w14:textId="77777777" w:rsidR="00C62228" w:rsidRDefault="00E6392B">
            <w:pPr>
              <w:pStyle w:val="TableParagraph"/>
              <w:spacing w:line="261" w:lineRule="exact"/>
              <w:ind w:left="108"/>
              <w:rPr>
                <w:sz w:val="24"/>
              </w:rPr>
            </w:pPr>
            <w:r>
              <w:rPr>
                <w:sz w:val="24"/>
              </w:rPr>
              <w:t>Global Manager</w:t>
            </w:r>
          </w:p>
        </w:tc>
        <w:tc>
          <w:tcPr>
            <w:tcW w:w="2379" w:type="dxa"/>
          </w:tcPr>
          <w:p w14:paraId="5A033171" w14:textId="77777777" w:rsidR="00C62228" w:rsidRDefault="00E6392B">
            <w:pPr>
              <w:pStyle w:val="TableParagraph"/>
              <w:spacing w:line="261" w:lineRule="exact"/>
              <w:ind w:left="108"/>
              <w:rPr>
                <w:sz w:val="24"/>
              </w:rPr>
            </w:pPr>
            <w:r>
              <w:rPr>
                <w:sz w:val="24"/>
              </w:rPr>
              <w:t>Global outlook</w:t>
            </w:r>
          </w:p>
        </w:tc>
        <w:tc>
          <w:tcPr>
            <w:tcW w:w="2360" w:type="dxa"/>
          </w:tcPr>
          <w:p w14:paraId="478C94FE" w14:textId="77777777" w:rsidR="00C62228" w:rsidRDefault="00E6392B">
            <w:pPr>
              <w:pStyle w:val="TableParagraph"/>
              <w:spacing w:line="261" w:lineRule="exact"/>
              <w:ind w:left="108"/>
              <w:jc w:val="both"/>
              <w:rPr>
                <w:sz w:val="24"/>
              </w:rPr>
            </w:pPr>
            <w:r>
              <w:rPr>
                <w:sz w:val="24"/>
              </w:rPr>
              <w:t>Understand different</w:t>
            </w:r>
          </w:p>
          <w:p w14:paraId="773C9F0D" w14:textId="77777777" w:rsidR="00C62228" w:rsidRDefault="00E6392B">
            <w:pPr>
              <w:pStyle w:val="TableParagraph"/>
              <w:tabs>
                <w:tab w:val="left" w:pos="1902"/>
              </w:tabs>
              <w:ind w:left="108" w:right="99"/>
              <w:jc w:val="both"/>
              <w:rPr>
                <w:sz w:val="24"/>
              </w:rPr>
            </w:pPr>
            <w:r>
              <w:rPr>
                <w:sz w:val="24"/>
              </w:rPr>
              <w:t>cultures</w:t>
            </w:r>
            <w:r>
              <w:rPr>
                <w:sz w:val="24"/>
              </w:rPr>
              <w:tab/>
            </w:r>
            <w:r>
              <w:rPr>
                <w:spacing w:val="-7"/>
                <w:sz w:val="24"/>
              </w:rPr>
              <w:t xml:space="preserve">and </w:t>
            </w:r>
            <w:r>
              <w:rPr>
                <w:sz w:val="24"/>
              </w:rPr>
              <w:t>sustainability.</w:t>
            </w:r>
          </w:p>
          <w:p w14:paraId="6BAE9A33" w14:textId="77777777" w:rsidR="00C62228" w:rsidRDefault="00E6392B">
            <w:pPr>
              <w:pStyle w:val="TableParagraph"/>
              <w:spacing w:line="270" w:lineRule="atLeast"/>
              <w:ind w:left="108" w:right="99"/>
              <w:jc w:val="both"/>
              <w:rPr>
                <w:sz w:val="24"/>
              </w:rPr>
            </w:pPr>
            <w:r>
              <w:rPr>
                <w:sz w:val="24"/>
              </w:rPr>
              <w:t>Embrace business opportunities offered across globe and accept different ways of working.</w:t>
            </w:r>
          </w:p>
        </w:tc>
      </w:tr>
      <w:tr w:rsidR="00C62228" w14:paraId="12B0725C" w14:textId="77777777">
        <w:trPr>
          <w:trHeight w:val="1655"/>
        </w:trPr>
        <w:tc>
          <w:tcPr>
            <w:tcW w:w="770" w:type="dxa"/>
          </w:tcPr>
          <w:p w14:paraId="5962315B" w14:textId="77777777" w:rsidR="00C62228" w:rsidRDefault="00E6392B">
            <w:pPr>
              <w:pStyle w:val="TableParagraph"/>
              <w:spacing w:line="261" w:lineRule="exact"/>
              <w:ind w:left="107"/>
              <w:rPr>
                <w:sz w:val="24"/>
              </w:rPr>
            </w:pPr>
            <w:r>
              <w:rPr>
                <w:sz w:val="24"/>
              </w:rPr>
              <w:t>8</w:t>
            </w:r>
          </w:p>
        </w:tc>
        <w:tc>
          <w:tcPr>
            <w:tcW w:w="4069" w:type="dxa"/>
          </w:tcPr>
          <w:p w14:paraId="270C4FF8"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1E64A3C1"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15EAE19B" w14:textId="77777777" w:rsidR="00C62228" w:rsidRDefault="00E6392B">
            <w:pPr>
              <w:pStyle w:val="TableParagraph"/>
              <w:ind w:left="108"/>
              <w:rPr>
                <w:sz w:val="24"/>
              </w:rPr>
            </w:pPr>
            <w:r>
              <w:rPr>
                <w:sz w:val="24"/>
              </w:rPr>
              <w:t>professional conduct</w:t>
            </w:r>
          </w:p>
        </w:tc>
        <w:tc>
          <w:tcPr>
            <w:tcW w:w="2360" w:type="dxa"/>
          </w:tcPr>
          <w:p w14:paraId="6EDDBD84" w14:textId="54303474" w:rsidR="00C62228" w:rsidRDefault="00E6392B">
            <w:pPr>
              <w:pStyle w:val="TableParagraph"/>
              <w:spacing w:line="261" w:lineRule="exact"/>
              <w:ind w:left="108"/>
              <w:jc w:val="both"/>
              <w:rPr>
                <w:sz w:val="24"/>
              </w:rPr>
            </w:pPr>
            <w:r>
              <w:rPr>
                <w:sz w:val="24"/>
              </w:rPr>
              <w:t xml:space="preserve">To    </w:t>
            </w:r>
            <w:r w:rsidR="00927413">
              <w:rPr>
                <w:sz w:val="24"/>
              </w:rPr>
              <w:t xml:space="preserve">understand </w:t>
            </w:r>
            <w:r w:rsidR="00927413">
              <w:rPr>
                <w:spacing w:val="45"/>
                <w:sz w:val="24"/>
              </w:rPr>
              <w:t>how</w:t>
            </w:r>
          </w:p>
          <w:p w14:paraId="4BBC525C" w14:textId="5D2DC3BE" w:rsidR="00C62228" w:rsidRDefault="00E6392B">
            <w:pPr>
              <w:pStyle w:val="TableParagraph"/>
              <w:tabs>
                <w:tab w:val="left" w:pos="1955"/>
              </w:tabs>
              <w:spacing w:line="270" w:lineRule="atLeast"/>
              <w:ind w:left="108" w:right="98"/>
              <w:jc w:val="both"/>
              <w:rPr>
                <w:sz w:val="24"/>
              </w:rPr>
            </w:pPr>
            <w:r>
              <w:rPr>
                <w:sz w:val="24"/>
              </w:rPr>
              <w:t xml:space="preserve">their actions </w:t>
            </w:r>
            <w:r>
              <w:rPr>
                <w:spacing w:val="-6"/>
                <w:sz w:val="24"/>
              </w:rPr>
              <w:t xml:space="preserve">can </w:t>
            </w:r>
            <w:r>
              <w:rPr>
                <w:sz w:val="24"/>
              </w:rPr>
              <w:t>enhance</w:t>
            </w:r>
            <w:r>
              <w:rPr>
                <w:sz w:val="24"/>
              </w:rPr>
              <w:tab/>
            </w:r>
            <w:r>
              <w:rPr>
                <w:spacing w:val="-6"/>
                <w:sz w:val="24"/>
              </w:rPr>
              <w:t xml:space="preserve">the </w:t>
            </w:r>
            <w:r>
              <w:rPr>
                <w:sz w:val="24"/>
              </w:rPr>
              <w:t xml:space="preserve">wellbeing of </w:t>
            </w:r>
            <w:r>
              <w:rPr>
                <w:spacing w:val="-4"/>
                <w:sz w:val="24"/>
              </w:rPr>
              <w:t xml:space="preserve">theirs </w:t>
            </w:r>
            <w:r>
              <w:rPr>
                <w:sz w:val="24"/>
              </w:rPr>
              <w:t xml:space="preserve">and will be </w:t>
            </w:r>
            <w:r>
              <w:rPr>
                <w:spacing w:val="-3"/>
                <w:sz w:val="24"/>
              </w:rPr>
              <w:t xml:space="preserve">equipped </w:t>
            </w:r>
            <w:r>
              <w:rPr>
                <w:sz w:val="24"/>
              </w:rPr>
              <w:t xml:space="preserve">to   make   </w:t>
            </w:r>
            <w:r w:rsidR="00927413">
              <w:rPr>
                <w:sz w:val="24"/>
              </w:rPr>
              <w:t xml:space="preserve">a </w:t>
            </w:r>
            <w:r w:rsidR="00927413">
              <w:rPr>
                <w:spacing w:val="42"/>
                <w:sz w:val="24"/>
              </w:rPr>
              <w:t>valuable</w:t>
            </w:r>
          </w:p>
        </w:tc>
      </w:tr>
    </w:tbl>
    <w:p w14:paraId="161FEC38" w14:textId="77777777" w:rsidR="00C62228" w:rsidRDefault="00C62228">
      <w:pPr>
        <w:spacing w:line="270" w:lineRule="atLeast"/>
        <w:jc w:val="both"/>
        <w:rPr>
          <w:sz w:val="24"/>
        </w:rPr>
        <w:sectPr w:rsidR="00C62228">
          <w:headerReference w:type="default" r:id="rId74"/>
          <w:footerReference w:type="default" r:id="rId75"/>
          <w:pgSz w:w="11900" w:h="16840"/>
          <w:pgMar w:top="620" w:right="0" w:bottom="1540" w:left="160" w:header="0" w:footer="1358" w:gutter="0"/>
          <w:pgNumType w:start="9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20CABFAD" w14:textId="77777777">
        <w:trPr>
          <w:trHeight w:val="1104"/>
        </w:trPr>
        <w:tc>
          <w:tcPr>
            <w:tcW w:w="770" w:type="dxa"/>
          </w:tcPr>
          <w:p w14:paraId="61B5EE0B" w14:textId="77777777" w:rsidR="00C62228" w:rsidRDefault="00C62228">
            <w:pPr>
              <w:pStyle w:val="TableParagraph"/>
              <w:rPr>
                <w:sz w:val="24"/>
              </w:rPr>
            </w:pPr>
          </w:p>
        </w:tc>
        <w:tc>
          <w:tcPr>
            <w:tcW w:w="4069" w:type="dxa"/>
          </w:tcPr>
          <w:p w14:paraId="1B7A03B3" w14:textId="77777777" w:rsidR="00C62228" w:rsidRDefault="00C62228">
            <w:pPr>
              <w:pStyle w:val="TableParagraph"/>
              <w:rPr>
                <w:sz w:val="24"/>
              </w:rPr>
            </w:pPr>
          </w:p>
        </w:tc>
        <w:tc>
          <w:tcPr>
            <w:tcW w:w="2379" w:type="dxa"/>
          </w:tcPr>
          <w:p w14:paraId="32ECAC7D" w14:textId="77777777" w:rsidR="00C62228" w:rsidRDefault="00C62228">
            <w:pPr>
              <w:pStyle w:val="TableParagraph"/>
              <w:rPr>
                <w:sz w:val="24"/>
              </w:rPr>
            </w:pPr>
          </w:p>
        </w:tc>
        <w:tc>
          <w:tcPr>
            <w:tcW w:w="2360" w:type="dxa"/>
          </w:tcPr>
          <w:p w14:paraId="3CA215AC" w14:textId="77777777" w:rsidR="00C62228" w:rsidRDefault="00E6392B">
            <w:pPr>
              <w:pStyle w:val="TableParagraph"/>
              <w:tabs>
                <w:tab w:val="left" w:pos="2063"/>
              </w:tabs>
              <w:spacing w:line="261" w:lineRule="exact"/>
              <w:ind w:left="108"/>
              <w:jc w:val="both"/>
              <w:rPr>
                <w:sz w:val="24"/>
              </w:rPr>
            </w:pPr>
            <w:r>
              <w:rPr>
                <w:sz w:val="24"/>
              </w:rPr>
              <w:t>contribution</w:t>
            </w:r>
            <w:r>
              <w:rPr>
                <w:sz w:val="24"/>
              </w:rPr>
              <w:tab/>
              <w:t>to</w:t>
            </w:r>
          </w:p>
          <w:p w14:paraId="31262E4B" w14:textId="77777777" w:rsidR="00C62228" w:rsidRDefault="00E6392B">
            <w:pPr>
              <w:pStyle w:val="TableParagraph"/>
              <w:spacing w:line="270" w:lineRule="atLeast"/>
              <w:ind w:left="108" w:right="98"/>
              <w:jc w:val="both"/>
              <w:rPr>
                <w:sz w:val="24"/>
              </w:rPr>
            </w:pPr>
            <w:r>
              <w:rPr>
                <w:sz w:val="24"/>
              </w:rPr>
              <w:t>society by practicing code of ethics in building enterprises.</w:t>
            </w:r>
          </w:p>
        </w:tc>
      </w:tr>
      <w:tr w:rsidR="00C62228" w14:paraId="121E079F" w14:textId="77777777">
        <w:trPr>
          <w:trHeight w:val="3035"/>
        </w:trPr>
        <w:tc>
          <w:tcPr>
            <w:tcW w:w="770" w:type="dxa"/>
          </w:tcPr>
          <w:p w14:paraId="1D280DD1" w14:textId="77777777" w:rsidR="00C62228" w:rsidRDefault="00E6392B">
            <w:pPr>
              <w:pStyle w:val="TableParagraph"/>
              <w:spacing w:line="261" w:lineRule="exact"/>
              <w:ind w:left="107"/>
              <w:rPr>
                <w:sz w:val="24"/>
              </w:rPr>
            </w:pPr>
            <w:r>
              <w:rPr>
                <w:sz w:val="24"/>
              </w:rPr>
              <w:t>9</w:t>
            </w:r>
          </w:p>
        </w:tc>
        <w:tc>
          <w:tcPr>
            <w:tcW w:w="4069" w:type="dxa"/>
          </w:tcPr>
          <w:p w14:paraId="24A6C6B8"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D2258BC" w14:textId="77777777" w:rsidR="00C62228" w:rsidRDefault="00E6392B">
            <w:pPr>
              <w:pStyle w:val="TableParagraph"/>
              <w:tabs>
                <w:tab w:val="left" w:pos="2082"/>
              </w:tabs>
              <w:spacing w:line="261" w:lineRule="exact"/>
              <w:ind w:left="108"/>
              <w:rPr>
                <w:sz w:val="24"/>
              </w:rPr>
            </w:pPr>
            <w:r>
              <w:rPr>
                <w:sz w:val="24"/>
              </w:rPr>
              <w:t>Enterprise</w:t>
            </w:r>
            <w:r>
              <w:rPr>
                <w:sz w:val="24"/>
              </w:rPr>
              <w:tab/>
              <w:t>&amp;</w:t>
            </w:r>
          </w:p>
          <w:p w14:paraId="19B3009C" w14:textId="77777777" w:rsidR="00C62228" w:rsidRDefault="00E6392B">
            <w:pPr>
              <w:pStyle w:val="TableParagraph"/>
              <w:ind w:left="108"/>
              <w:rPr>
                <w:sz w:val="24"/>
              </w:rPr>
            </w:pPr>
            <w:r>
              <w:rPr>
                <w:sz w:val="24"/>
              </w:rPr>
              <w:t>Entrepreneurship</w:t>
            </w:r>
          </w:p>
        </w:tc>
        <w:tc>
          <w:tcPr>
            <w:tcW w:w="2360" w:type="dxa"/>
          </w:tcPr>
          <w:p w14:paraId="032B321F" w14:textId="3BDFA513" w:rsidR="00C62228" w:rsidRDefault="00E6392B">
            <w:pPr>
              <w:pStyle w:val="TableParagraph"/>
              <w:spacing w:line="261" w:lineRule="exact"/>
              <w:ind w:left="108"/>
              <w:rPr>
                <w:sz w:val="24"/>
              </w:rPr>
            </w:pPr>
            <w:r>
              <w:rPr>
                <w:sz w:val="24"/>
              </w:rPr>
              <w:t xml:space="preserve">To be able </w:t>
            </w:r>
            <w:r w:rsidR="00927413">
              <w:rPr>
                <w:sz w:val="24"/>
              </w:rPr>
              <w:t xml:space="preserve">to </w:t>
            </w:r>
            <w:r w:rsidR="00927413">
              <w:rPr>
                <w:spacing w:val="16"/>
                <w:sz w:val="24"/>
              </w:rPr>
              <w:t>identify</w:t>
            </w:r>
          </w:p>
          <w:p w14:paraId="2B2E93BF" w14:textId="77777777" w:rsidR="00C62228" w:rsidRDefault="00E6392B">
            <w:pPr>
              <w:pStyle w:val="TableParagraph"/>
              <w:tabs>
                <w:tab w:val="left" w:pos="1677"/>
              </w:tabs>
              <w:ind w:left="108" w:right="98"/>
              <w:rPr>
                <w:sz w:val="24"/>
              </w:rPr>
            </w:pPr>
            <w:r>
              <w:rPr>
                <w:sz w:val="24"/>
              </w:rPr>
              <w:t xml:space="preserve">business </w:t>
            </w:r>
            <w:r>
              <w:rPr>
                <w:spacing w:val="-3"/>
                <w:sz w:val="24"/>
              </w:rPr>
              <w:t xml:space="preserve">opportunities </w:t>
            </w:r>
            <w:r>
              <w:rPr>
                <w:sz w:val="24"/>
              </w:rPr>
              <w:t>and</w:t>
            </w:r>
            <w:r>
              <w:rPr>
                <w:sz w:val="24"/>
              </w:rPr>
              <w:tab/>
            </w:r>
            <w:r>
              <w:rPr>
                <w:spacing w:val="-4"/>
                <w:sz w:val="24"/>
              </w:rPr>
              <w:t>create</w:t>
            </w:r>
          </w:p>
          <w:p w14:paraId="34E6E0FA" w14:textId="77777777" w:rsidR="00C62228" w:rsidRDefault="00E6392B">
            <w:pPr>
              <w:pStyle w:val="TableParagraph"/>
              <w:tabs>
                <w:tab w:val="left" w:pos="1902"/>
              </w:tabs>
              <w:ind w:left="108" w:right="99"/>
              <w:rPr>
                <w:sz w:val="24"/>
              </w:rPr>
            </w:pPr>
            <w:r>
              <w:rPr>
                <w:sz w:val="24"/>
              </w:rPr>
              <w:t xml:space="preserve">employment. </w:t>
            </w:r>
            <w:r>
              <w:rPr>
                <w:spacing w:val="-3"/>
                <w:sz w:val="24"/>
              </w:rPr>
              <w:t xml:space="preserve">Promote </w:t>
            </w:r>
            <w:r>
              <w:rPr>
                <w:sz w:val="24"/>
              </w:rPr>
              <w:t>change</w:t>
            </w:r>
            <w:r>
              <w:rPr>
                <w:sz w:val="24"/>
              </w:rPr>
              <w:tab/>
            </w:r>
            <w:r>
              <w:rPr>
                <w:spacing w:val="-7"/>
                <w:sz w:val="24"/>
              </w:rPr>
              <w:t>and</w:t>
            </w:r>
          </w:p>
          <w:p w14:paraId="1851B874" w14:textId="77777777" w:rsidR="00C62228" w:rsidRDefault="00E6392B">
            <w:pPr>
              <w:pStyle w:val="TableParagraph"/>
              <w:tabs>
                <w:tab w:val="left" w:pos="1324"/>
                <w:tab w:val="left" w:pos="1386"/>
                <w:tab w:val="left" w:pos="1485"/>
                <w:tab w:val="left" w:pos="1574"/>
                <w:tab w:val="left" w:pos="2144"/>
              </w:tabs>
              <w:spacing w:line="270" w:lineRule="atLeast"/>
              <w:ind w:left="108" w:right="95"/>
              <w:rPr>
                <w:sz w:val="24"/>
              </w:rPr>
            </w:pPr>
            <w:r>
              <w:rPr>
                <w:sz w:val="24"/>
              </w:rPr>
              <w:t>innovation,</w:t>
            </w:r>
            <w:r>
              <w:rPr>
                <w:sz w:val="24"/>
              </w:rPr>
              <w:tab/>
            </w:r>
            <w:r>
              <w:rPr>
                <w:sz w:val="24"/>
              </w:rPr>
              <w:tab/>
            </w:r>
            <w:r>
              <w:rPr>
                <w:sz w:val="24"/>
              </w:rPr>
              <w:tab/>
            </w:r>
            <w:r>
              <w:rPr>
                <w:sz w:val="24"/>
              </w:rPr>
              <w:tab/>
            </w:r>
            <w:r>
              <w:rPr>
                <w:spacing w:val="-3"/>
                <w:sz w:val="24"/>
              </w:rPr>
              <w:t xml:space="preserve">Initiate </w:t>
            </w:r>
            <w:r>
              <w:rPr>
                <w:sz w:val="24"/>
              </w:rPr>
              <w:t>innovative</w:t>
            </w:r>
            <w:r>
              <w:rPr>
                <w:sz w:val="24"/>
              </w:rPr>
              <w:tab/>
            </w:r>
            <w:r>
              <w:rPr>
                <w:spacing w:val="-1"/>
                <w:sz w:val="24"/>
              </w:rPr>
              <w:t xml:space="preserve">solutions. </w:t>
            </w:r>
            <w:r>
              <w:rPr>
                <w:sz w:val="24"/>
              </w:rPr>
              <w:t>Optimize</w:t>
            </w:r>
            <w:r>
              <w:rPr>
                <w:sz w:val="24"/>
              </w:rPr>
              <w:tab/>
            </w:r>
            <w:r>
              <w:rPr>
                <w:sz w:val="24"/>
              </w:rPr>
              <w:tab/>
            </w:r>
            <w:r>
              <w:rPr>
                <w:spacing w:val="-3"/>
                <w:sz w:val="24"/>
              </w:rPr>
              <w:t xml:space="preserve">available </w:t>
            </w:r>
            <w:r>
              <w:rPr>
                <w:sz w:val="24"/>
              </w:rPr>
              <w:t>resources</w:t>
            </w:r>
            <w:r>
              <w:rPr>
                <w:sz w:val="24"/>
              </w:rPr>
              <w:tab/>
            </w:r>
            <w:r>
              <w:rPr>
                <w:sz w:val="24"/>
              </w:rPr>
              <w:tab/>
            </w:r>
            <w:r>
              <w:rPr>
                <w:sz w:val="24"/>
              </w:rPr>
              <w:tab/>
              <w:t>in</w:t>
            </w:r>
            <w:r>
              <w:rPr>
                <w:sz w:val="24"/>
              </w:rPr>
              <w:tab/>
            </w:r>
            <w:r>
              <w:rPr>
                <w:spacing w:val="-16"/>
                <w:sz w:val="24"/>
              </w:rPr>
              <w:t xml:space="preserve">a </w:t>
            </w:r>
            <w:r>
              <w:rPr>
                <w:sz w:val="24"/>
              </w:rPr>
              <w:t>constraint environment.</w:t>
            </w:r>
          </w:p>
        </w:tc>
      </w:tr>
      <w:tr w:rsidR="00C62228" w14:paraId="74113ABB" w14:textId="77777777">
        <w:trPr>
          <w:trHeight w:val="2760"/>
        </w:trPr>
        <w:tc>
          <w:tcPr>
            <w:tcW w:w="770" w:type="dxa"/>
          </w:tcPr>
          <w:p w14:paraId="25170B32" w14:textId="77777777" w:rsidR="00C62228" w:rsidRDefault="00E6392B">
            <w:pPr>
              <w:pStyle w:val="TableParagraph"/>
              <w:spacing w:line="261" w:lineRule="exact"/>
              <w:ind w:left="107"/>
              <w:rPr>
                <w:sz w:val="24"/>
              </w:rPr>
            </w:pPr>
            <w:r>
              <w:rPr>
                <w:sz w:val="24"/>
              </w:rPr>
              <w:t>10</w:t>
            </w:r>
          </w:p>
        </w:tc>
        <w:tc>
          <w:tcPr>
            <w:tcW w:w="4069" w:type="dxa"/>
          </w:tcPr>
          <w:p w14:paraId="00154BFE" w14:textId="77777777" w:rsidR="00C62228" w:rsidRDefault="00E6392B">
            <w:pPr>
              <w:pStyle w:val="TableParagraph"/>
              <w:spacing w:line="261" w:lineRule="exact"/>
              <w:ind w:left="108"/>
              <w:rPr>
                <w:sz w:val="24"/>
              </w:rPr>
            </w:pPr>
            <w:r>
              <w:rPr>
                <w:sz w:val="24"/>
              </w:rPr>
              <w:t>Lifelong learning</w:t>
            </w:r>
          </w:p>
        </w:tc>
        <w:tc>
          <w:tcPr>
            <w:tcW w:w="2379" w:type="dxa"/>
          </w:tcPr>
          <w:p w14:paraId="4C11060C" w14:textId="77777777" w:rsidR="00C62228" w:rsidRDefault="00E6392B">
            <w:pPr>
              <w:pStyle w:val="TableParagraph"/>
              <w:spacing w:line="261" w:lineRule="exact"/>
              <w:ind w:left="108"/>
              <w:rPr>
                <w:sz w:val="24"/>
              </w:rPr>
            </w:pPr>
            <w:r>
              <w:rPr>
                <w:sz w:val="24"/>
              </w:rPr>
              <w:t>Lifelong learning</w:t>
            </w:r>
          </w:p>
        </w:tc>
        <w:tc>
          <w:tcPr>
            <w:tcW w:w="2360" w:type="dxa"/>
          </w:tcPr>
          <w:p w14:paraId="4421CBBC" w14:textId="77777777" w:rsidR="00C62228" w:rsidRDefault="00E6392B">
            <w:pPr>
              <w:pStyle w:val="TableParagraph"/>
              <w:spacing w:line="261" w:lineRule="exact"/>
              <w:ind w:left="108"/>
              <w:jc w:val="both"/>
              <w:rPr>
                <w:sz w:val="24"/>
              </w:rPr>
            </w:pPr>
            <w:r>
              <w:rPr>
                <w:sz w:val="24"/>
              </w:rPr>
              <w:t>Able to apply</w:t>
            </w:r>
            <w:r>
              <w:rPr>
                <w:spacing w:val="58"/>
                <w:sz w:val="24"/>
              </w:rPr>
              <w:t xml:space="preserve"> </w:t>
            </w:r>
            <w:r>
              <w:rPr>
                <w:sz w:val="24"/>
              </w:rPr>
              <w:t>the</w:t>
            </w:r>
          </w:p>
          <w:p w14:paraId="5F91B673" w14:textId="284FB828" w:rsidR="00C62228" w:rsidRDefault="00E6392B">
            <w:pPr>
              <w:pStyle w:val="TableParagraph"/>
              <w:tabs>
                <w:tab w:val="left" w:pos="1823"/>
                <w:tab w:val="left" w:pos="1903"/>
              </w:tabs>
              <w:spacing w:line="270" w:lineRule="atLeast"/>
              <w:ind w:left="108" w:right="95"/>
              <w:jc w:val="both"/>
              <w:rPr>
                <w:sz w:val="24"/>
              </w:rPr>
            </w:pPr>
            <w:r>
              <w:rPr>
                <w:sz w:val="24"/>
              </w:rPr>
              <w:t>innovative</w:t>
            </w:r>
            <w:r>
              <w:rPr>
                <w:sz w:val="24"/>
              </w:rPr>
              <w:tab/>
            </w:r>
            <w:r>
              <w:rPr>
                <w:sz w:val="24"/>
              </w:rPr>
              <w:tab/>
            </w:r>
            <w:r>
              <w:rPr>
                <w:spacing w:val="-6"/>
                <w:sz w:val="24"/>
              </w:rPr>
              <w:t xml:space="preserve">and </w:t>
            </w:r>
            <w:r>
              <w:rPr>
                <w:sz w:val="24"/>
              </w:rPr>
              <w:t xml:space="preserve">creative skills </w:t>
            </w:r>
            <w:r>
              <w:rPr>
                <w:spacing w:val="-6"/>
                <w:sz w:val="24"/>
              </w:rPr>
              <w:t xml:space="preserve">to </w:t>
            </w:r>
            <w:r>
              <w:rPr>
                <w:sz w:val="24"/>
              </w:rPr>
              <w:t xml:space="preserve">shape </w:t>
            </w:r>
            <w:r w:rsidR="00927413">
              <w:rPr>
                <w:sz w:val="24"/>
              </w:rPr>
              <w:t>their future</w:t>
            </w:r>
            <w:r>
              <w:rPr>
                <w:spacing w:val="-3"/>
                <w:sz w:val="24"/>
              </w:rPr>
              <w:t xml:space="preserve">. </w:t>
            </w:r>
            <w:r>
              <w:rPr>
                <w:sz w:val="24"/>
              </w:rPr>
              <w:t>Act with integrity, set themselves</w:t>
            </w:r>
            <w:r>
              <w:rPr>
                <w:sz w:val="24"/>
              </w:rPr>
              <w:tab/>
            </w:r>
            <w:r>
              <w:rPr>
                <w:spacing w:val="-5"/>
                <w:sz w:val="24"/>
              </w:rPr>
              <w:t xml:space="preserve">high </w:t>
            </w:r>
            <w:r>
              <w:rPr>
                <w:sz w:val="24"/>
              </w:rPr>
              <w:t xml:space="preserve">standards and </w:t>
            </w:r>
            <w:r>
              <w:rPr>
                <w:spacing w:val="-4"/>
                <w:sz w:val="24"/>
              </w:rPr>
              <w:t xml:space="preserve">have </w:t>
            </w:r>
            <w:r>
              <w:rPr>
                <w:sz w:val="24"/>
              </w:rPr>
              <w:t xml:space="preserve">skills </w:t>
            </w:r>
            <w:r w:rsidR="00927413">
              <w:rPr>
                <w:sz w:val="24"/>
              </w:rPr>
              <w:t>that are</w:t>
            </w:r>
            <w:r>
              <w:rPr>
                <w:spacing w:val="-6"/>
                <w:sz w:val="24"/>
              </w:rPr>
              <w:t xml:space="preserve"> </w:t>
            </w:r>
            <w:r>
              <w:rPr>
                <w:sz w:val="24"/>
              </w:rPr>
              <w:t xml:space="preserve">essential to </w:t>
            </w:r>
            <w:r>
              <w:rPr>
                <w:spacing w:val="-3"/>
                <w:sz w:val="24"/>
              </w:rPr>
              <w:t xml:space="preserve">their </w:t>
            </w:r>
            <w:r>
              <w:rPr>
                <w:sz w:val="24"/>
              </w:rPr>
              <w:t>future</w:t>
            </w:r>
            <w:r>
              <w:rPr>
                <w:spacing w:val="-2"/>
                <w:sz w:val="24"/>
              </w:rPr>
              <w:t xml:space="preserve"> </w:t>
            </w:r>
            <w:r>
              <w:rPr>
                <w:sz w:val="24"/>
              </w:rPr>
              <w:t>lives</w:t>
            </w:r>
          </w:p>
        </w:tc>
      </w:tr>
      <w:tr w:rsidR="00C62228" w14:paraId="6E7E99F7" w14:textId="77777777">
        <w:trPr>
          <w:trHeight w:val="2760"/>
        </w:trPr>
        <w:tc>
          <w:tcPr>
            <w:tcW w:w="770" w:type="dxa"/>
          </w:tcPr>
          <w:p w14:paraId="540719C9" w14:textId="77777777" w:rsidR="00C62228" w:rsidRDefault="00E6392B">
            <w:pPr>
              <w:pStyle w:val="TableParagraph"/>
              <w:spacing w:line="261" w:lineRule="exact"/>
              <w:ind w:left="107"/>
              <w:rPr>
                <w:sz w:val="24"/>
              </w:rPr>
            </w:pPr>
            <w:r>
              <w:rPr>
                <w:sz w:val="24"/>
              </w:rPr>
              <w:t>11</w:t>
            </w:r>
          </w:p>
        </w:tc>
        <w:tc>
          <w:tcPr>
            <w:tcW w:w="4069" w:type="dxa"/>
          </w:tcPr>
          <w:p w14:paraId="2F75059E" w14:textId="77777777" w:rsidR="00C62228" w:rsidRDefault="00E6392B">
            <w:pPr>
              <w:pStyle w:val="TableParagraph"/>
              <w:spacing w:line="261" w:lineRule="exact"/>
              <w:ind w:left="108"/>
              <w:rPr>
                <w:sz w:val="24"/>
              </w:rPr>
            </w:pPr>
            <w:r>
              <w:rPr>
                <w:sz w:val="24"/>
              </w:rPr>
              <w:t>Decision Making</w:t>
            </w:r>
          </w:p>
        </w:tc>
        <w:tc>
          <w:tcPr>
            <w:tcW w:w="2379" w:type="dxa"/>
          </w:tcPr>
          <w:p w14:paraId="376550D2" w14:textId="77777777" w:rsidR="00C62228" w:rsidRDefault="00E6392B">
            <w:pPr>
              <w:pStyle w:val="TableParagraph"/>
              <w:spacing w:line="261" w:lineRule="exact"/>
              <w:ind w:left="108"/>
              <w:rPr>
                <w:sz w:val="24"/>
              </w:rPr>
            </w:pPr>
            <w:r>
              <w:rPr>
                <w:sz w:val="24"/>
              </w:rPr>
              <w:t>Decision Making</w:t>
            </w:r>
          </w:p>
        </w:tc>
        <w:tc>
          <w:tcPr>
            <w:tcW w:w="2360" w:type="dxa"/>
          </w:tcPr>
          <w:p w14:paraId="44DA5AA3" w14:textId="77777777" w:rsidR="00C62228" w:rsidRDefault="00E6392B">
            <w:pPr>
              <w:pStyle w:val="TableParagraph"/>
              <w:tabs>
                <w:tab w:val="left" w:pos="1902"/>
              </w:tabs>
              <w:spacing w:line="261" w:lineRule="exact"/>
              <w:ind w:left="108"/>
              <w:rPr>
                <w:sz w:val="24"/>
              </w:rPr>
            </w:pPr>
            <w:r>
              <w:rPr>
                <w:sz w:val="24"/>
              </w:rPr>
              <w:t>Generate</w:t>
            </w:r>
            <w:r>
              <w:rPr>
                <w:sz w:val="24"/>
              </w:rPr>
              <w:tab/>
              <w:t>and</w:t>
            </w:r>
          </w:p>
          <w:p w14:paraId="07D3EA99" w14:textId="52127F50" w:rsidR="00C62228" w:rsidRDefault="00E6392B">
            <w:pPr>
              <w:pStyle w:val="TableParagraph"/>
              <w:tabs>
                <w:tab w:val="left" w:pos="1144"/>
                <w:tab w:val="left" w:pos="1184"/>
                <w:tab w:val="left" w:pos="1316"/>
                <w:tab w:val="left" w:pos="1367"/>
                <w:tab w:val="left" w:pos="1583"/>
                <w:tab w:val="left" w:pos="1954"/>
                <w:tab w:val="left" w:pos="2141"/>
              </w:tabs>
              <w:ind w:left="108" w:right="97"/>
              <w:rPr>
                <w:sz w:val="24"/>
              </w:rPr>
            </w:pPr>
            <w:r>
              <w:rPr>
                <w:sz w:val="24"/>
              </w:rPr>
              <w:t>critically</w:t>
            </w:r>
            <w:r>
              <w:rPr>
                <w:sz w:val="24"/>
              </w:rPr>
              <w:tab/>
            </w:r>
            <w:r>
              <w:rPr>
                <w:sz w:val="24"/>
              </w:rPr>
              <w:tab/>
              <w:t>analyze</w:t>
            </w:r>
            <w:r>
              <w:rPr>
                <w:sz w:val="24"/>
              </w:rPr>
              <w:tab/>
            </w:r>
            <w:r>
              <w:rPr>
                <w:sz w:val="24"/>
              </w:rPr>
              <w:tab/>
            </w:r>
            <w:r>
              <w:rPr>
                <w:spacing w:val="-15"/>
                <w:sz w:val="24"/>
              </w:rPr>
              <w:t xml:space="preserve">a </w:t>
            </w:r>
            <w:r>
              <w:rPr>
                <w:sz w:val="24"/>
              </w:rPr>
              <w:t xml:space="preserve">novel idea through </w:t>
            </w:r>
            <w:r>
              <w:rPr>
                <w:spacing w:val="-15"/>
                <w:sz w:val="24"/>
              </w:rPr>
              <w:t xml:space="preserve">a </w:t>
            </w:r>
            <w:r>
              <w:rPr>
                <w:sz w:val="24"/>
              </w:rPr>
              <w:t>reasoned</w:t>
            </w:r>
            <w:r>
              <w:rPr>
                <w:sz w:val="24"/>
              </w:rPr>
              <w:tab/>
            </w:r>
            <w:r>
              <w:rPr>
                <w:sz w:val="24"/>
              </w:rPr>
              <w:tab/>
            </w:r>
            <w:r>
              <w:rPr>
                <w:sz w:val="24"/>
              </w:rPr>
              <w:tab/>
            </w:r>
            <w:r>
              <w:rPr>
                <w:sz w:val="24"/>
              </w:rPr>
              <w:tab/>
            </w:r>
            <w:r>
              <w:rPr>
                <w:spacing w:val="-1"/>
                <w:sz w:val="24"/>
              </w:rPr>
              <w:t xml:space="preserve">decision- </w:t>
            </w:r>
            <w:r>
              <w:rPr>
                <w:sz w:val="24"/>
              </w:rPr>
              <w:t xml:space="preserve">making process, </w:t>
            </w:r>
            <w:r w:rsidR="00927413">
              <w:rPr>
                <w:sz w:val="24"/>
              </w:rPr>
              <w:t>present</w:t>
            </w:r>
            <w:r>
              <w:rPr>
                <w:sz w:val="24"/>
              </w:rPr>
              <w:tab/>
              <w:t>a</w:t>
            </w:r>
            <w:r>
              <w:rPr>
                <w:sz w:val="24"/>
              </w:rPr>
              <w:tab/>
            </w:r>
            <w:r>
              <w:rPr>
                <w:sz w:val="24"/>
              </w:rPr>
              <w:tab/>
            </w:r>
            <w:r>
              <w:rPr>
                <w:sz w:val="24"/>
              </w:rPr>
              <w:tab/>
            </w:r>
            <w:r>
              <w:rPr>
                <w:spacing w:val="-3"/>
                <w:sz w:val="24"/>
              </w:rPr>
              <w:t xml:space="preserve">critical </w:t>
            </w:r>
            <w:r>
              <w:rPr>
                <w:sz w:val="24"/>
              </w:rPr>
              <w:t>analysis</w:t>
            </w:r>
            <w:r>
              <w:rPr>
                <w:sz w:val="24"/>
              </w:rPr>
              <w:tab/>
            </w:r>
            <w:r>
              <w:rPr>
                <w:sz w:val="24"/>
              </w:rPr>
              <w:tab/>
            </w:r>
            <w:r>
              <w:rPr>
                <w:sz w:val="24"/>
              </w:rPr>
              <w:tab/>
              <w:t>of</w:t>
            </w:r>
            <w:r>
              <w:rPr>
                <w:sz w:val="24"/>
              </w:rPr>
              <w:tab/>
            </w:r>
            <w:r>
              <w:rPr>
                <w:sz w:val="24"/>
              </w:rPr>
              <w:tab/>
            </w:r>
            <w:r>
              <w:rPr>
                <w:spacing w:val="-5"/>
                <w:sz w:val="24"/>
              </w:rPr>
              <w:t xml:space="preserve">the </w:t>
            </w:r>
            <w:r>
              <w:rPr>
                <w:sz w:val="24"/>
              </w:rPr>
              <w:t xml:space="preserve">benefits and risks </w:t>
            </w:r>
            <w:r>
              <w:rPr>
                <w:spacing w:val="-8"/>
                <w:sz w:val="24"/>
              </w:rPr>
              <w:t xml:space="preserve">of </w:t>
            </w:r>
            <w:r>
              <w:rPr>
                <w:sz w:val="24"/>
              </w:rPr>
              <w:t xml:space="preserve">developing an </w:t>
            </w:r>
            <w:r w:rsidR="00927413">
              <w:rPr>
                <w:sz w:val="24"/>
              </w:rPr>
              <w:t xml:space="preserve">idea </w:t>
            </w:r>
            <w:r w:rsidR="00927413">
              <w:rPr>
                <w:spacing w:val="6"/>
                <w:sz w:val="24"/>
              </w:rPr>
              <w:t>or</w:t>
            </w:r>
          </w:p>
          <w:p w14:paraId="67DB98B7" w14:textId="77777777" w:rsidR="00C62228" w:rsidRDefault="00E6392B">
            <w:pPr>
              <w:pStyle w:val="TableParagraph"/>
              <w:spacing w:line="271" w:lineRule="exact"/>
              <w:ind w:left="108"/>
              <w:rPr>
                <w:sz w:val="24"/>
              </w:rPr>
            </w:pPr>
            <w:r>
              <w:rPr>
                <w:sz w:val="24"/>
              </w:rPr>
              <w:t>a project</w:t>
            </w:r>
          </w:p>
        </w:tc>
      </w:tr>
      <w:tr w:rsidR="00C62228" w14:paraId="17AB618D" w14:textId="77777777">
        <w:trPr>
          <w:trHeight w:val="1932"/>
        </w:trPr>
        <w:tc>
          <w:tcPr>
            <w:tcW w:w="770" w:type="dxa"/>
          </w:tcPr>
          <w:p w14:paraId="09E591BE" w14:textId="77777777" w:rsidR="00C62228" w:rsidRDefault="00E6392B">
            <w:pPr>
              <w:pStyle w:val="TableParagraph"/>
              <w:spacing w:line="261" w:lineRule="exact"/>
              <w:ind w:left="107"/>
              <w:rPr>
                <w:sz w:val="24"/>
              </w:rPr>
            </w:pPr>
            <w:r>
              <w:rPr>
                <w:sz w:val="24"/>
              </w:rPr>
              <w:t>12</w:t>
            </w:r>
          </w:p>
        </w:tc>
        <w:tc>
          <w:tcPr>
            <w:tcW w:w="4069" w:type="dxa"/>
          </w:tcPr>
          <w:p w14:paraId="4714E6FC" w14:textId="77777777" w:rsidR="00C62228" w:rsidRDefault="00E6392B">
            <w:pPr>
              <w:pStyle w:val="TableParagraph"/>
              <w:spacing w:line="261" w:lineRule="exact"/>
              <w:ind w:left="108"/>
              <w:rPr>
                <w:sz w:val="24"/>
              </w:rPr>
            </w:pPr>
            <w:r>
              <w:rPr>
                <w:sz w:val="24"/>
              </w:rPr>
              <w:t>Business Networking skills</w:t>
            </w:r>
          </w:p>
        </w:tc>
        <w:tc>
          <w:tcPr>
            <w:tcW w:w="2379" w:type="dxa"/>
          </w:tcPr>
          <w:p w14:paraId="07EE3DE6" w14:textId="77777777" w:rsidR="00C62228" w:rsidRDefault="00E6392B">
            <w:pPr>
              <w:pStyle w:val="TableParagraph"/>
              <w:spacing w:line="261" w:lineRule="exact"/>
              <w:ind w:left="108"/>
              <w:rPr>
                <w:sz w:val="24"/>
              </w:rPr>
            </w:pPr>
            <w:r>
              <w:rPr>
                <w:sz w:val="24"/>
              </w:rPr>
              <w:t>Building relationship</w:t>
            </w:r>
          </w:p>
          <w:p w14:paraId="59C946B1" w14:textId="77777777" w:rsidR="00C62228" w:rsidRDefault="00E6392B">
            <w:pPr>
              <w:pStyle w:val="TableParagraph"/>
              <w:ind w:left="108"/>
              <w:rPr>
                <w:sz w:val="24"/>
              </w:rPr>
            </w:pPr>
            <w:r>
              <w:rPr>
                <w:sz w:val="24"/>
              </w:rPr>
              <w:t>with stakeholders</w:t>
            </w:r>
          </w:p>
        </w:tc>
        <w:tc>
          <w:tcPr>
            <w:tcW w:w="2360" w:type="dxa"/>
          </w:tcPr>
          <w:p w14:paraId="19A9DF9A" w14:textId="77777777" w:rsidR="00C62228" w:rsidRDefault="00E6392B">
            <w:pPr>
              <w:pStyle w:val="TableParagraph"/>
              <w:tabs>
                <w:tab w:val="left" w:pos="578"/>
                <w:tab w:val="left" w:pos="1955"/>
              </w:tabs>
              <w:spacing w:line="261" w:lineRule="exact"/>
              <w:ind w:left="108"/>
              <w:rPr>
                <w:sz w:val="24"/>
              </w:rPr>
            </w:pPr>
            <w:r>
              <w:rPr>
                <w:sz w:val="24"/>
              </w:rPr>
              <w:t>To</w:t>
            </w:r>
            <w:r>
              <w:rPr>
                <w:sz w:val="24"/>
              </w:rPr>
              <w:tab/>
              <w:t>demonstrate</w:t>
            </w:r>
            <w:r>
              <w:rPr>
                <w:sz w:val="24"/>
              </w:rPr>
              <w:tab/>
              <w:t>the</w:t>
            </w:r>
          </w:p>
          <w:p w14:paraId="24F3CE9E" w14:textId="65DFA77B" w:rsidR="00C62228" w:rsidRDefault="00E6392B">
            <w:pPr>
              <w:pStyle w:val="TableParagraph"/>
              <w:tabs>
                <w:tab w:val="left" w:pos="798"/>
                <w:tab w:val="left" w:pos="1143"/>
                <w:tab w:val="left" w:pos="1231"/>
                <w:tab w:val="left" w:pos="1755"/>
                <w:tab w:val="left" w:pos="1821"/>
                <w:tab w:val="left" w:pos="1902"/>
              </w:tabs>
              <w:ind w:left="108" w:right="98"/>
              <w:rPr>
                <w:sz w:val="24"/>
              </w:rPr>
            </w:pPr>
            <w:r>
              <w:rPr>
                <w:sz w:val="24"/>
              </w:rPr>
              <w:t>ability</w:t>
            </w:r>
            <w:r>
              <w:rPr>
                <w:sz w:val="24"/>
              </w:rPr>
              <w:tab/>
            </w:r>
            <w:r>
              <w:rPr>
                <w:sz w:val="24"/>
              </w:rPr>
              <w:tab/>
              <w:t>to</w:t>
            </w:r>
            <w:r>
              <w:rPr>
                <w:sz w:val="24"/>
              </w:rPr>
              <w:tab/>
            </w:r>
            <w:r>
              <w:rPr>
                <w:spacing w:val="-4"/>
                <w:sz w:val="24"/>
              </w:rPr>
              <w:t xml:space="preserve">build </w:t>
            </w:r>
            <w:r>
              <w:rPr>
                <w:sz w:val="24"/>
              </w:rPr>
              <w:t xml:space="preserve">relationships, </w:t>
            </w:r>
            <w:r w:rsidR="00927413">
              <w:rPr>
                <w:sz w:val="24"/>
              </w:rPr>
              <w:t>networks,</w:t>
            </w:r>
            <w:r>
              <w:rPr>
                <w:sz w:val="24"/>
              </w:rPr>
              <w:tab/>
            </w:r>
            <w:r>
              <w:rPr>
                <w:sz w:val="24"/>
              </w:rPr>
              <w:tab/>
              <w:t>and</w:t>
            </w:r>
            <w:r>
              <w:rPr>
                <w:sz w:val="24"/>
              </w:rPr>
              <w:tab/>
            </w:r>
            <w:r>
              <w:rPr>
                <w:sz w:val="24"/>
              </w:rPr>
              <w:tab/>
            </w:r>
            <w:r>
              <w:rPr>
                <w:spacing w:val="-4"/>
                <w:sz w:val="24"/>
              </w:rPr>
              <w:t xml:space="preserve">trust </w:t>
            </w:r>
            <w:r>
              <w:rPr>
                <w:sz w:val="24"/>
              </w:rPr>
              <w:t>with</w:t>
            </w:r>
            <w:r>
              <w:rPr>
                <w:sz w:val="24"/>
              </w:rPr>
              <w:tab/>
              <w:t>potential</w:t>
            </w:r>
            <w:r>
              <w:rPr>
                <w:sz w:val="24"/>
              </w:rPr>
              <w:tab/>
            </w:r>
            <w:r>
              <w:rPr>
                <w:sz w:val="24"/>
              </w:rPr>
              <w:tab/>
            </w:r>
            <w:r>
              <w:rPr>
                <w:sz w:val="24"/>
              </w:rPr>
              <w:tab/>
            </w:r>
            <w:r>
              <w:rPr>
                <w:spacing w:val="-7"/>
                <w:sz w:val="24"/>
              </w:rPr>
              <w:t xml:space="preserve">and </w:t>
            </w:r>
            <w:r>
              <w:rPr>
                <w:sz w:val="24"/>
              </w:rPr>
              <w:t>actual co-workers</w:t>
            </w:r>
            <w:r>
              <w:rPr>
                <w:spacing w:val="23"/>
                <w:sz w:val="24"/>
              </w:rPr>
              <w:t xml:space="preserve"> </w:t>
            </w:r>
            <w:r>
              <w:rPr>
                <w:spacing w:val="-6"/>
                <w:sz w:val="24"/>
              </w:rPr>
              <w:t>and</w:t>
            </w:r>
          </w:p>
          <w:p w14:paraId="384A5BAA" w14:textId="77777777" w:rsidR="00C62228" w:rsidRDefault="00E6392B">
            <w:pPr>
              <w:pStyle w:val="TableParagraph"/>
              <w:spacing w:line="271" w:lineRule="exact"/>
              <w:ind w:left="108"/>
              <w:rPr>
                <w:sz w:val="24"/>
              </w:rPr>
            </w:pPr>
            <w:r>
              <w:rPr>
                <w:sz w:val="24"/>
              </w:rPr>
              <w:t>stakeholders.</w:t>
            </w:r>
          </w:p>
        </w:tc>
      </w:tr>
    </w:tbl>
    <w:p w14:paraId="24CA1B11" w14:textId="77777777" w:rsidR="00C62228" w:rsidRDefault="00C62228">
      <w:pPr>
        <w:pStyle w:val="BodyText"/>
        <w:rPr>
          <w:sz w:val="20"/>
        </w:rPr>
      </w:pPr>
    </w:p>
    <w:p w14:paraId="787D2188" w14:textId="77777777" w:rsidR="00C62228" w:rsidRDefault="00C62228">
      <w:pPr>
        <w:pStyle w:val="BodyText"/>
        <w:spacing w:before="6"/>
        <w:rPr>
          <w:sz w:val="16"/>
        </w:rPr>
      </w:pPr>
    </w:p>
    <w:p w14:paraId="737C4DBF" w14:textId="2DD945E8" w:rsidR="00C62228" w:rsidRDefault="00E6392B">
      <w:pPr>
        <w:pStyle w:val="Heading3"/>
        <w:spacing w:before="90"/>
      </w:pPr>
      <w:r>
        <w:t>Programme Educational Objectives/Goals</w:t>
      </w:r>
    </w:p>
    <w:p w14:paraId="035BA53C" w14:textId="77777777" w:rsidR="00904C19" w:rsidRDefault="00904C19">
      <w:pPr>
        <w:pStyle w:val="Heading3"/>
        <w:spacing w:before="90"/>
      </w:pPr>
    </w:p>
    <w:p w14:paraId="4A0E0984" w14:textId="7F24DBC9" w:rsidR="00534D44" w:rsidRPr="00534D44" w:rsidRDefault="00534D44" w:rsidP="00FE55B2">
      <w:pPr>
        <w:pStyle w:val="NormalWeb"/>
        <w:numPr>
          <w:ilvl w:val="0"/>
          <w:numId w:val="53"/>
        </w:numPr>
        <w:spacing w:before="0" w:beforeAutospacing="0" w:after="0" w:afterAutospacing="0"/>
        <w:ind w:left="1418" w:right="1134" w:hanging="357"/>
        <w:jc w:val="both"/>
        <w:rPr>
          <w:shd w:val="clear" w:color="auto" w:fill="FFFFFF"/>
        </w:rPr>
      </w:pPr>
      <w:r w:rsidRPr="00C017A3">
        <w:rPr>
          <w:shd w:val="clear" w:color="auto" w:fill="FFFFFF"/>
        </w:rPr>
        <w:t xml:space="preserve">Students shall know to identify entrepreneurial opportunities and understand the </w:t>
      </w:r>
      <w:r w:rsidRPr="00C017A3">
        <w:t xml:space="preserve">fast-changing and diverse world of business, its economic interdependencies that signify political, economic, technological, </w:t>
      </w:r>
      <w:r w:rsidR="00D42CAC" w:rsidRPr="00C017A3">
        <w:t>cultural,</w:t>
      </w:r>
      <w:r w:rsidRPr="00C017A3">
        <w:t xml:space="preserve"> and legal issues to make business decisions</w:t>
      </w:r>
      <w:r>
        <w:t>.</w:t>
      </w:r>
    </w:p>
    <w:p w14:paraId="5D06ACEE" w14:textId="77777777" w:rsidR="00534D44" w:rsidRPr="00C017A3" w:rsidRDefault="00534D44" w:rsidP="00D42CAC">
      <w:pPr>
        <w:pStyle w:val="NormalWeb"/>
        <w:spacing w:before="0" w:beforeAutospacing="0" w:after="0" w:afterAutospacing="0"/>
        <w:ind w:left="1418" w:right="1134"/>
        <w:jc w:val="both"/>
        <w:rPr>
          <w:shd w:val="clear" w:color="auto" w:fill="FFFFFF"/>
        </w:rPr>
      </w:pPr>
    </w:p>
    <w:p w14:paraId="178FF136" w14:textId="77777777" w:rsidR="00534D44" w:rsidRPr="00C017A3" w:rsidRDefault="00534D44" w:rsidP="00FE55B2">
      <w:pPr>
        <w:pStyle w:val="NormalWeb"/>
        <w:numPr>
          <w:ilvl w:val="0"/>
          <w:numId w:val="53"/>
        </w:numPr>
        <w:spacing w:before="0" w:beforeAutospacing="0" w:after="0" w:afterAutospacing="0"/>
        <w:ind w:left="1418" w:right="1134" w:hanging="357"/>
        <w:jc w:val="both"/>
      </w:pPr>
      <w:r w:rsidRPr="00C017A3">
        <w:rPr>
          <w:shd w:val="clear" w:color="auto" w:fill="FFFFFF"/>
        </w:rPr>
        <w:lastRenderedPageBreak/>
        <w:t xml:space="preserve">Students shall be able to </w:t>
      </w:r>
      <w:r w:rsidRPr="00C017A3">
        <w:t xml:space="preserve">demonstrate critical thinking skills and </w:t>
      </w:r>
      <w:r w:rsidRPr="00C017A3">
        <w:rPr>
          <w:shd w:val="clear" w:color="auto" w:fill="FFFFFF"/>
        </w:rPr>
        <w:t xml:space="preserve">research ability using technologies to identify </w:t>
      </w:r>
      <w:r w:rsidRPr="00C017A3">
        <w:t>new and innovative business opportunities in Global business environments.</w:t>
      </w:r>
    </w:p>
    <w:p w14:paraId="08255972" w14:textId="779C385D" w:rsidR="00534D44" w:rsidRPr="00534D44" w:rsidRDefault="00534D44" w:rsidP="00FE55B2">
      <w:pPr>
        <w:pStyle w:val="NormalWeb"/>
        <w:numPr>
          <w:ilvl w:val="0"/>
          <w:numId w:val="53"/>
        </w:numPr>
        <w:spacing w:before="0" w:beforeAutospacing="0" w:after="0" w:afterAutospacing="0"/>
        <w:ind w:left="1418" w:right="1134" w:hanging="357"/>
        <w:jc w:val="both"/>
        <w:rPr>
          <w:shd w:val="clear" w:color="auto" w:fill="FFFFFF"/>
        </w:rPr>
      </w:pPr>
      <w:r w:rsidRPr="00C017A3">
        <w:t xml:space="preserve">Students shall utilize interpersonal and leadership skills to be effective business leaders, demonstrating self-awareness, curiosity towards learning and working in teams. </w:t>
      </w:r>
    </w:p>
    <w:p w14:paraId="4B0C3FFB" w14:textId="77777777" w:rsidR="00534D44" w:rsidRPr="00C017A3" w:rsidRDefault="00534D44" w:rsidP="00D42CAC">
      <w:pPr>
        <w:pStyle w:val="NormalWeb"/>
        <w:spacing w:before="0" w:beforeAutospacing="0" w:after="0" w:afterAutospacing="0"/>
        <w:ind w:left="1418" w:right="1134"/>
        <w:jc w:val="both"/>
        <w:rPr>
          <w:shd w:val="clear" w:color="auto" w:fill="FFFFFF"/>
        </w:rPr>
      </w:pPr>
    </w:p>
    <w:p w14:paraId="1BE52011" w14:textId="686DAD72" w:rsidR="00534D44" w:rsidRDefault="00534D44" w:rsidP="00FE55B2">
      <w:pPr>
        <w:pStyle w:val="NormalWeb"/>
        <w:numPr>
          <w:ilvl w:val="0"/>
          <w:numId w:val="53"/>
        </w:numPr>
        <w:spacing w:before="0" w:beforeAutospacing="0" w:after="0" w:afterAutospacing="0"/>
        <w:ind w:left="1418" w:right="1134" w:hanging="357"/>
        <w:jc w:val="both"/>
      </w:pPr>
      <w:r w:rsidRPr="00C017A3">
        <w:rPr>
          <w:shd w:val="clear" w:color="auto" w:fill="FFFFFF"/>
        </w:rPr>
        <w:t xml:space="preserve">Students shall know to communicate logically, clearly, and persuasively in spoken, written, and visual form </w:t>
      </w:r>
      <w:r w:rsidRPr="00C017A3">
        <w:t xml:space="preserve">and facilitate information flow in a variety of organizational, social, and intercultural contexts. </w:t>
      </w:r>
    </w:p>
    <w:p w14:paraId="734CDCEB" w14:textId="77777777" w:rsidR="00534D44" w:rsidRPr="00C017A3" w:rsidRDefault="00534D44" w:rsidP="00D42CAC">
      <w:pPr>
        <w:pStyle w:val="NormalWeb"/>
        <w:spacing w:before="0" w:beforeAutospacing="0" w:after="0" w:afterAutospacing="0"/>
        <w:ind w:left="1418" w:right="1134"/>
        <w:jc w:val="both"/>
      </w:pPr>
    </w:p>
    <w:p w14:paraId="400BE1C0" w14:textId="52A3E2ED" w:rsidR="00534D44" w:rsidRDefault="00534D44" w:rsidP="00FE55B2">
      <w:pPr>
        <w:widowControl/>
        <w:numPr>
          <w:ilvl w:val="0"/>
          <w:numId w:val="53"/>
        </w:numPr>
        <w:autoSpaceDE/>
        <w:autoSpaceDN/>
        <w:ind w:left="1418" w:right="1134" w:hanging="357"/>
        <w:jc w:val="both"/>
        <w:rPr>
          <w:bCs/>
          <w:sz w:val="24"/>
          <w:szCs w:val="24"/>
        </w:rPr>
      </w:pPr>
      <w:r w:rsidRPr="00C017A3">
        <w:rPr>
          <w:bCs/>
          <w:sz w:val="24"/>
          <w:szCs w:val="24"/>
        </w:rPr>
        <w:t>Students shall demonstrate ethical reasoning skills and professional responsibilities in creating responsible businesses.</w:t>
      </w:r>
    </w:p>
    <w:p w14:paraId="7445893E" w14:textId="77777777" w:rsidR="00534D44" w:rsidRPr="00C017A3" w:rsidRDefault="00534D44" w:rsidP="00D42CAC">
      <w:pPr>
        <w:widowControl/>
        <w:autoSpaceDE/>
        <w:autoSpaceDN/>
        <w:ind w:left="1418" w:right="1134"/>
        <w:jc w:val="both"/>
        <w:rPr>
          <w:bCs/>
          <w:sz w:val="24"/>
          <w:szCs w:val="24"/>
        </w:rPr>
      </w:pPr>
    </w:p>
    <w:p w14:paraId="22E057B9" w14:textId="17857522" w:rsidR="00534D44" w:rsidRDefault="00534D44" w:rsidP="00FE55B2">
      <w:pPr>
        <w:widowControl/>
        <w:numPr>
          <w:ilvl w:val="0"/>
          <w:numId w:val="53"/>
        </w:numPr>
        <w:autoSpaceDE/>
        <w:autoSpaceDN/>
        <w:ind w:left="1418" w:right="1134" w:hanging="357"/>
        <w:jc w:val="both"/>
        <w:rPr>
          <w:bCs/>
          <w:sz w:val="24"/>
          <w:szCs w:val="24"/>
        </w:rPr>
      </w:pPr>
      <w:r w:rsidRPr="00C017A3">
        <w:rPr>
          <w:bCs/>
          <w:sz w:val="24"/>
          <w:szCs w:val="24"/>
        </w:rPr>
        <w:t>Students shall be able to identify cross cultural issues while strategically analyze complex business problems in the context to rapidly changing global environment</w:t>
      </w:r>
      <w:r>
        <w:rPr>
          <w:bCs/>
          <w:sz w:val="24"/>
          <w:szCs w:val="24"/>
        </w:rPr>
        <w:t>.</w:t>
      </w:r>
    </w:p>
    <w:p w14:paraId="75EB51FF" w14:textId="77777777" w:rsidR="00534D44" w:rsidRPr="00C017A3" w:rsidRDefault="00534D44" w:rsidP="00D42CAC">
      <w:pPr>
        <w:widowControl/>
        <w:autoSpaceDE/>
        <w:autoSpaceDN/>
        <w:ind w:left="1418" w:right="1134"/>
        <w:jc w:val="both"/>
        <w:rPr>
          <w:bCs/>
          <w:sz w:val="24"/>
          <w:szCs w:val="24"/>
        </w:rPr>
      </w:pPr>
    </w:p>
    <w:p w14:paraId="139206F0" w14:textId="77777777" w:rsidR="00534D44" w:rsidRPr="00C017A3" w:rsidRDefault="00534D44" w:rsidP="00FE55B2">
      <w:pPr>
        <w:widowControl/>
        <w:numPr>
          <w:ilvl w:val="0"/>
          <w:numId w:val="53"/>
        </w:numPr>
        <w:autoSpaceDE/>
        <w:autoSpaceDN/>
        <w:ind w:left="1418" w:right="1134" w:hanging="357"/>
        <w:jc w:val="both"/>
        <w:rPr>
          <w:sz w:val="24"/>
          <w:szCs w:val="24"/>
        </w:rPr>
      </w:pPr>
      <w:r w:rsidRPr="00C017A3">
        <w:rPr>
          <w:bCs/>
          <w:sz w:val="24"/>
          <w:szCs w:val="24"/>
        </w:rPr>
        <w:t>Students shall have an understanding of the entrepreneurial ecosystem and will harness required competencies to create newer businesses leading to creation of employment opportunities</w:t>
      </w:r>
      <w:r>
        <w:rPr>
          <w:bCs/>
          <w:sz w:val="24"/>
          <w:szCs w:val="24"/>
        </w:rPr>
        <w:t>.</w:t>
      </w:r>
    </w:p>
    <w:p w14:paraId="02BF9599" w14:textId="6420D78A" w:rsidR="00C62228" w:rsidRDefault="00C62228">
      <w:pPr>
        <w:pStyle w:val="BodyText"/>
        <w:spacing w:before="5"/>
        <w:rPr>
          <w:b/>
          <w:sz w:val="20"/>
        </w:rPr>
      </w:pPr>
    </w:p>
    <w:p w14:paraId="4C345C33" w14:textId="77777777" w:rsidR="00C62228" w:rsidRDefault="00E6392B">
      <w:pPr>
        <w:pStyle w:val="Heading3"/>
        <w:spacing w:before="205"/>
        <w:jc w:val="both"/>
      </w:pPr>
      <w:r>
        <w:t>Programme Operational Objective Action</w:t>
      </w:r>
    </w:p>
    <w:p w14:paraId="0FC1E98C" w14:textId="77777777" w:rsidR="00C62228" w:rsidRDefault="00E6392B" w:rsidP="00FE55B2">
      <w:pPr>
        <w:pStyle w:val="ListParagraph"/>
        <w:numPr>
          <w:ilvl w:val="0"/>
          <w:numId w:val="6"/>
        </w:numPr>
        <w:tabs>
          <w:tab w:val="left" w:pos="1379"/>
        </w:tabs>
        <w:spacing w:before="132" w:line="360" w:lineRule="auto"/>
        <w:ind w:right="651" w:firstLine="0"/>
        <w:jc w:val="both"/>
        <w:rPr>
          <w:sz w:val="24"/>
        </w:rPr>
      </w:pPr>
      <w:r>
        <w:rPr>
          <w:sz w:val="24"/>
        </w:rPr>
        <w:t>The MBA (Entrepreneurship) programme will facilitate environment for innovation and research excellence for the intellectual growth of</w:t>
      </w:r>
      <w:r>
        <w:rPr>
          <w:spacing w:val="-5"/>
          <w:sz w:val="24"/>
        </w:rPr>
        <w:t xml:space="preserve"> </w:t>
      </w:r>
      <w:r>
        <w:rPr>
          <w:sz w:val="24"/>
        </w:rPr>
        <w:t>students</w:t>
      </w:r>
    </w:p>
    <w:p w14:paraId="1D296240" w14:textId="77777777" w:rsidR="00C62228" w:rsidRDefault="00E6392B" w:rsidP="00FE55B2">
      <w:pPr>
        <w:pStyle w:val="ListParagraph"/>
        <w:numPr>
          <w:ilvl w:val="0"/>
          <w:numId w:val="6"/>
        </w:numPr>
        <w:tabs>
          <w:tab w:val="left" w:pos="1463"/>
        </w:tabs>
        <w:spacing w:line="360" w:lineRule="auto"/>
        <w:ind w:right="647" w:firstLine="0"/>
        <w:jc w:val="both"/>
        <w:rPr>
          <w:sz w:val="24"/>
        </w:rPr>
      </w:pPr>
      <w:r>
        <w:rPr>
          <w:sz w:val="24"/>
        </w:rPr>
        <w:t>The MBA (Entrepreneurship) programme provides an academic environment for holistic development of</w:t>
      </w:r>
      <w:r>
        <w:rPr>
          <w:spacing w:val="-1"/>
          <w:sz w:val="24"/>
        </w:rPr>
        <w:t xml:space="preserve"> </w:t>
      </w:r>
      <w:r>
        <w:rPr>
          <w:sz w:val="24"/>
        </w:rPr>
        <w:t>students</w:t>
      </w:r>
    </w:p>
    <w:p w14:paraId="57AAE22D" w14:textId="77777777" w:rsidR="00C62228" w:rsidRDefault="00E6392B" w:rsidP="00FE55B2">
      <w:pPr>
        <w:pStyle w:val="ListParagraph"/>
        <w:numPr>
          <w:ilvl w:val="0"/>
          <w:numId w:val="6"/>
        </w:numPr>
        <w:tabs>
          <w:tab w:val="left" w:pos="1422"/>
        </w:tabs>
        <w:spacing w:line="362" w:lineRule="auto"/>
        <w:ind w:right="650" w:firstLine="0"/>
        <w:jc w:val="both"/>
        <w:rPr>
          <w:sz w:val="24"/>
        </w:rPr>
      </w:pPr>
      <w:r>
        <w:rPr>
          <w:sz w:val="24"/>
        </w:rPr>
        <w:t>The Programme aims to facilitate opportunities for innovation and environment of research excellence providing intellectual growth of MBA (Entrepreneurship)</w:t>
      </w:r>
      <w:r>
        <w:rPr>
          <w:spacing w:val="-7"/>
          <w:sz w:val="24"/>
        </w:rPr>
        <w:t xml:space="preserve"> </w:t>
      </w:r>
      <w:r>
        <w:rPr>
          <w:sz w:val="24"/>
        </w:rPr>
        <w:t>students</w:t>
      </w:r>
    </w:p>
    <w:p w14:paraId="51B3C9A3" w14:textId="08CF2160" w:rsidR="00C62228" w:rsidRDefault="00E6392B" w:rsidP="00FE55B2">
      <w:pPr>
        <w:pStyle w:val="ListParagraph"/>
        <w:numPr>
          <w:ilvl w:val="0"/>
          <w:numId w:val="6"/>
        </w:numPr>
        <w:tabs>
          <w:tab w:val="left" w:pos="1377"/>
        </w:tabs>
        <w:spacing w:line="360" w:lineRule="auto"/>
        <w:ind w:right="652" w:firstLine="0"/>
        <w:jc w:val="both"/>
        <w:rPr>
          <w:sz w:val="24"/>
        </w:rPr>
      </w:pPr>
      <w:r>
        <w:rPr>
          <w:sz w:val="24"/>
        </w:rPr>
        <w:t xml:space="preserve">The MBA (Entrepreneurship) programme will encourage cultural diversity and a sense of social, </w:t>
      </w:r>
      <w:r w:rsidR="00904C19">
        <w:rPr>
          <w:sz w:val="24"/>
        </w:rPr>
        <w:t>ethical,</w:t>
      </w:r>
      <w:r>
        <w:rPr>
          <w:sz w:val="24"/>
        </w:rPr>
        <w:t xml:space="preserve"> and environmental responsibility among</w:t>
      </w:r>
      <w:r>
        <w:rPr>
          <w:spacing w:val="-9"/>
          <w:sz w:val="24"/>
        </w:rPr>
        <w:t xml:space="preserve"> </w:t>
      </w:r>
      <w:r>
        <w:rPr>
          <w:sz w:val="24"/>
        </w:rPr>
        <w:t>students</w:t>
      </w:r>
    </w:p>
    <w:p w14:paraId="794B64A1" w14:textId="77777777" w:rsidR="00C62228" w:rsidRDefault="00E6392B" w:rsidP="00FE55B2">
      <w:pPr>
        <w:pStyle w:val="ListParagraph"/>
        <w:numPr>
          <w:ilvl w:val="0"/>
          <w:numId w:val="6"/>
        </w:numPr>
        <w:tabs>
          <w:tab w:val="left" w:pos="1432"/>
        </w:tabs>
        <w:spacing w:line="360" w:lineRule="auto"/>
        <w:ind w:right="654" w:firstLine="0"/>
        <w:jc w:val="both"/>
        <w:rPr>
          <w:sz w:val="24"/>
        </w:rPr>
      </w:pPr>
      <w:r>
        <w:rPr>
          <w:sz w:val="24"/>
        </w:rPr>
        <w:t>The MBA (Entrepreneurship) programme will provide ample opportunities for international exposure to</w:t>
      </w:r>
      <w:r>
        <w:rPr>
          <w:spacing w:val="-2"/>
          <w:sz w:val="24"/>
        </w:rPr>
        <w:t xml:space="preserve"> </w:t>
      </w:r>
      <w:r>
        <w:rPr>
          <w:sz w:val="24"/>
        </w:rPr>
        <w:t>students</w:t>
      </w:r>
    </w:p>
    <w:p w14:paraId="5C605C56" w14:textId="1A1AE73B" w:rsidR="00C62228" w:rsidRDefault="00E6392B" w:rsidP="00FE55B2">
      <w:pPr>
        <w:pStyle w:val="ListParagraph"/>
        <w:numPr>
          <w:ilvl w:val="0"/>
          <w:numId w:val="6"/>
        </w:numPr>
        <w:tabs>
          <w:tab w:val="left" w:pos="1382"/>
        </w:tabs>
        <w:spacing w:line="360" w:lineRule="auto"/>
        <w:ind w:right="648" w:firstLine="0"/>
        <w:jc w:val="both"/>
        <w:rPr>
          <w:sz w:val="24"/>
        </w:rPr>
      </w:pPr>
      <w:r>
        <w:rPr>
          <w:sz w:val="24"/>
        </w:rPr>
        <w:t xml:space="preserve">The MBA (Entrepreneurship) programme will provide opportunities for students to continuously interact with area expert members of faculty, </w:t>
      </w:r>
      <w:r w:rsidR="00904C19">
        <w:rPr>
          <w:sz w:val="24"/>
        </w:rPr>
        <w:t>industry,</w:t>
      </w:r>
      <w:r>
        <w:rPr>
          <w:sz w:val="24"/>
        </w:rPr>
        <w:t xml:space="preserve"> and alumni to improve and demonstrate their skills and</w:t>
      </w:r>
      <w:r>
        <w:rPr>
          <w:spacing w:val="-1"/>
          <w:sz w:val="24"/>
        </w:rPr>
        <w:t xml:space="preserve"> </w:t>
      </w:r>
      <w:r>
        <w:rPr>
          <w:sz w:val="24"/>
        </w:rPr>
        <w:t>competencies</w:t>
      </w:r>
    </w:p>
    <w:p w14:paraId="77C34626" w14:textId="5C6DB7AE" w:rsidR="00C62228" w:rsidRDefault="00E6392B" w:rsidP="00FE55B2">
      <w:pPr>
        <w:pStyle w:val="ListParagraph"/>
        <w:numPr>
          <w:ilvl w:val="0"/>
          <w:numId w:val="6"/>
        </w:numPr>
        <w:tabs>
          <w:tab w:val="left" w:pos="1358"/>
        </w:tabs>
        <w:spacing w:line="362" w:lineRule="auto"/>
        <w:ind w:right="652" w:firstLine="0"/>
        <w:jc w:val="both"/>
        <w:rPr>
          <w:sz w:val="24"/>
        </w:rPr>
      </w:pPr>
      <w:r>
        <w:rPr>
          <w:sz w:val="24"/>
        </w:rPr>
        <w:t xml:space="preserve">The MBA (Entrepreneurship) programme will facilitate employment opportunities </w:t>
      </w:r>
      <w:r w:rsidR="00904C19">
        <w:rPr>
          <w:sz w:val="24"/>
        </w:rPr>
        <w:t>and</w:t>
      </w:r>
      <w:r>
        <w:rPr>
          <w:sz w:val="24"/>
        </w:rPr>
        <w:t xml:space="preserve"> support students to start their own</w:t>
      </w:r>
      <w:r>
        <w:rPr>
          <w:spacing w:val="-1"/>
          <w:sz w:val="24"/>
        </w:rPr>
        <w:t xml:space="preserve"> </w:t>
      </w:r>
      <w:r>
        <w:rPr>
          <w:sz w:val="24"/>
        </w:rPr>
        <w:t>ventures</w:t>
      </w:r>
    </w:p>
    <w:p w14:paraId="19672A20" w14:textId="77777777" w:rsidR="00C62228" w:rsidRDefault="00E6392B" w:rsidP="00FE55B2">
      <w:pPr>
        <w:pStyle w:val="ListParagraph"/>
        <w:numPr>
          <w:ilvl w:val="0"/>
          <w:numId w:val="6"/>
        </w:numPr>
        <w:tabs>
          <w:tab w:val="left" w:pos="1410"/>
        </w:tabs>
        <w:spacing w:line="360" w:lineRule="auto"/>
        <w:ind w:right="652" w:firstLine="0"/>
        <w:jc w:val="both"/>
        <w:rPr>
          <w:sz w:val="24"/>
        </w:rPr>
      </w:pPr>
      <w:r>
        <w:rPr>
          <w:sz w:val="24"/>
        </w:rPr>
        <w:t>The MBA (Entrepreneurship) students will be prepared to be independent learners who take responsibility for their own learning; set appropriate goals for ongoing intellectual and professional development</w:t>
      </w:r>
    </w:p>
    <w:p w14:paraId="25C7CD17" w14:textId="198563EB" w:rsidR="00C62228" w:rsidRDefault="00E6392B" w:rsidP="00FE55B2">
      <w:pPr>
        <w:pStyle w:val="ListParagraph"/>
        <w:numPr>
          <w:ilvl w:val="0"/>
          <w:numId w:val="6"/>
        </w:numPr>
        <w:tabs>
          <w:tab w:val="left" w:pos="1358"/>
        </w:tabs>
        <w:spacing w:line="360" w:lineRule="auto"/>
        <w:ind w:right="647" w:firstLine="0"/>
        <w:jc w:val="both"/>
        <w:rPr>
          <w:sz w:val="24"/>
        </w:rPr>
      </w:pPr>
      <w:r>
        <w:rPr>
          <w:sz w:val="24"/>
        </w:rPr>
        <w:t xml:space="preserve">The MBA (Entrepreneurship) programme aims to help students understand and </w:t>
      </w:r>
      <w:r w:rsidR="00927413">
        <w:rPr>
          <w:sz w:val="24"/>
        </w:rPr>
        <w:t>practice</w:t>
      </w:r>
      <w:r>
        <w:rPr>
          <w:sz w:val="24"/>
        </w:rPr>
        <w:t xml:space="preserve"> the highest standards of ethical behaviour associated with their management</w:t>
      </w:r>
      <w:r>
        <w:rPr>
          <w:spacing w:val="-4"/>
          <w:sz w:val="24"/>
        </w:rPr>
        <w:t xml:space="preserve"> </w:t>
      </w:r>
      <w:r>
        <w:rPr>
          <w:sz w:val="24"/>
        </w:rPr>
        <w:t>profession</w:t>
      </w:r>
    </w:p>
    <w:p w14:paraId="7D13BF6C" w14:textId="77777777" w:rsidR="00C62228" w:rsidRDefault="00C62228">
      <w:pPr>
        <w:spacing w:line="360" w:lineRule="auto"/>
        <w:jc w:val="both"/>
        <w:rPr>
          <w:sz w:val="24"/>
        </w:rPr>
        <w:sectPr w:rsidR="00C62228">
          <w:headerReference w:type="default" r:id="rId76"/>
          <w:footerReference w:type="default" r:id="rId77"/>
          <w:pgSz w:w="11900" w:h="16840"/>
          <w:pgMar w:top="540" w:right="0" w:bottom="1620" w:left="160" w:header="0" w:footer="1438" w:gutter="0"/>
          <w:pgNumType w:start="100"/>
          <w:cols w:space="720"/>
        </w:sectPr>
      </w:pPr>
    </w:p>
    <w:p w14:paraId="79A38ACA" w14:textId="77777777" w:rsidR="00C62228" w:rsidRDefault="00E6392B" w:rsidP="00FE55B2">
      <w:pPr>
        <w:pStyle w:val="ListParagraph"/>
        <w:numPr>
          <w:ilvl w:val="0"/>
          <w:numId w:val="6"/>
        </w:numPr>
        <w:tabs>
          <w:tab w:val="left" w:pos="1461"/>
        </w:tabs>
        <w:spacing w:before="67" w:line="360" w:lineRule="auto"/>
        <w:ind w:right="651" w:firstLine="0"/>
        <w:rPr>
          <w:sz w:val="24"/>
        </w:rPr>
      </w:pPr>
      <w:r>
        <w:rPr>
          <w:sz w:val="24"/>
        </w:rPr>
        <w:lastRenderedPageBreak/>
        <w:t>The MBA (Entrepreneurship) programme will aim to attain national and international accreditations and university rankings to provide best in class academic</w:t>
      </w:r>
      <w:r>
        <w:rPr>
          <w:spacing w:val="-6"/>
          <w:sz w:val="24"/>
        </w:rPr>
        <w:t xml:space="preserve"> </w:t>
      </w:r>
      <w:r>
        <w:rPr>
          <w:sz w:val="24"/>
        </w:rPr>
        <w:t>environment</w:t>
      </w:r>
    </w:p>
    <w:p w14:paraId="121071A1" w14:textId="77777777" w:rsidR="00C62228" w:rsidRDefault="00C62228">
      <w:pPr>
        <w:pStyle w:val="BodyText"/>
        <w:rPr>
          <w:sz w:val="26"/>
        </w:rPr>
      </w:pPr>
    </w:p>
    <w:p w14:paraId="1BE3E5E9" w14:textId="77777777" w:rsidR="00C62228" w:rsidRDefault="00E6392B">
      <w:pPr>
        <w:pStyle w:val="Heading3"/>
        <w:spacing w:before="205"/>
        <w:ind w:left="741" w:right="1926"/>
        <w:jc w:val="center"/>
      </w:pPr>
      <w:r>
        <w:t>Programme Structure as per prescribed programme model Framework</w:t>
      </w:r>
    </w:p>
    <w:p w14:paraId="51203170" w14:textId="77777777" w:rsidR="00997E03" w:rsidRDefault="00997E03">
      <w:pPr>
        <w:pStyle w:val="BodyText"/>
        <w:spacing w:before="11"/>
        <w:rPr>
          <w:sz w:val="26"/>
        </w:rPr>
      </w:pPr>
      <w:r>
        <w:rPr>
          <w:sz w:val="26"/>
        </w:rPr>
        <w:tab/>
      </w:r>
      <w:r>
        <w:rPr>
          <w:sz w:val="26"/>
        </w:rPr>
        <w:tab/>
      </w:r>
    </w:p>
    <w:tbl>
      <w:tblPr>
        <w:tblW w:w="10047"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316"/>
        <w:gridCol w:w="1586"/>
        <w:gridCol w:w="981"/>
        <w:gridCol w:w="653"/>
        <w:gridCol w:w="816"/>
        <w:gridCol w:w="821"/>
        <w:gridCol w:w="1144"/>
      </w:tblGrid>
      <w:tr w:rsidR="00997E03" w:rsidRPr="00990F81" w14:paraId="2D37F76E" w14:textId="77777777" w:rsidTr="00796550">
        <w:trPr>
          <w:trHeight w:val="861"/>
        </w:trPr>
        <w:tc>
          <w:tcPr>
            <w:tcW w:w="10047" w:type="dxa"/>
            <w:gridSpan w:val="8"/>
            <w:shd w:val="clear" w:color="auto" w:fill="auto"/>
            <w:noWrap/>
          </w:tcPr>
          <w:p w14:paraId="5B156B08" w14:textId="77777777" w:rsidR="00997E03" w:rsidRPr="00990F81" w:rsidRDefault="00997E03" w:rsidP="00553AC8">
            <w:pPr>
              <w:ind w:left="720"/>
              <w:jc w:val="center"/>
              <w:rPr>
                <w:b/>
              </w:rPr>
            </w:pPr>
            <w:r w:rsidRPr="00990F81">
              <w:rPr>
                <w:b/>
              </w:rPr>
              <w:t>SEMESTER I</w:t>
            </w:r>
          </w:p>
          <w:p w14:paraId="5FB7E779" w14:textId="77777777" w:rsidR="00997E03" w:rsidRPr="00990F81" w:rsidRDefault="00997E03" w:rsidP="00553AC8">
            <w:pPr>
              <w:jc w:val="center"/>
              <w:rPr>
                <w:b/>
                <w:bCs/>
                <w:lang w:val="en-IN"/>
              </w:rPr>
            </w:pPr>
          </w:p>
        </w:tc>
      </w:tr>
      <w:tr w:rsidR="00997E03" w:rsidRPr="00990F81" w14:paraId="1255C83E" w14:textId="77777777" w:rsidTr="00796550">
        <w:trPr>
          <w:trHeight w:val="861"/>
        </w:trPr>
        <w:tc>
          <w:tcPr>
            <w:tcW w:w="1730" w:type="dxa"/>
            <w:shd w:val="clear" w:color="auto" w:fill="EEECE1"/>
            <w:noWrap/>
            <w:hideMark/>
          </w:tcPr>
          <w:p w14:paraId="571C1512" w14:textId="77777777" w:rsidR="00997E03" w:rsidRPr="00990F81" w:rsidRDefault="00997E03" w:rsidP="00553AC8">
            <w:pPr>
              <w:rPr>
                <w:b/>
                <w:bCs/>
                <w:lang w:val="en-IN"/>
              </w:rPr>
            </w:pPr>
            <w:r w:rsidRPr="00990F81">
              <w:rPr>
                <w:b/>
                <w:bCs/>
                <w:lang w:val="en-IN"/>
              </w:rPr>
              <w:t>Course Code</w:t>
            </w:r>
          </w:p>
        </w:tc>
        <w:tc>
          <w:tcPr>
            <w:tcW w:w="2316" w:type="dxa"/>
            <w:shd w:val="clear" w:color="auto" w:fill="EEECE1"/>
            <w:hideMark/>
          </w:tcPr>
          <w:p w14:paraId="6B6132C5" w14:textId="77777777" w:rsidR="00997E03" w:rsidRPr="00990F81" w:rsidRDefault="00997E03" w:rsidP="00553AC8">
            <w:pPr>
              <w:rPr>
                <w:b/>
                <w:bCs/>
                <w:lang w:val="en-IN"/>
              </w:rPr>
            </w:pPr>
            <w:r w:rsidRPr="00990F81">
              <w:rPr>
                <w:b/>
                <w:bCs/>
                <w:lang w:val="en-IN"/>
              </w:rPr>
              <w:t>Course Title</w:t>
            </w:r>
          </w:p>
        </w:tc>
        <w:tc>
          <w:tcPr>
            <w:tcW w:w="1586" w:type="dxa"/>
            <w:shd w:val="clear" w:color="auto" w:fill="EEECE1"/>
            <w:hideMark/>
          </w:tcPr>
          <w:p w14:paraId="0AE5AA9A" w14:textId="77777777" w:rsidR="00997E03" w:rsidRPr="00990F81" w:rsidRDefault="00997E03" w:rsidP="00553AC8">
            <w:pPr>
              <w:rPr>
                <w:b/>
                <w:bCs/>
                <w:lang w:val="en-IN"/>
              </w:rPr>
            </w:pPr>
            <w:r w:rsidRPr="00990F81">
              <w:rPr>
                <w:b/>
                <w:bCs/>
                <w:lang w:val="en-IN"/>
              </w:rPr>
              <w:t>Course Type</w:t>
            </w:r>
          </w:p>
        </w:tc>
        <w:tc>
          <w:tcPr>
            <w:tcW w:w="3269" w:type="dxa"/>
            <w:gridSpan w:val="4"/>
            <w:shd w:val="clear" w:color="auto" w:fill="EEECE1"/>
            <w:noWrap/>
            <w:hideMark/>
          </w:tcPr>
          <w:p w14:paraId="27CE9350" w14:textId="77777777" w:rsidR="00997E03" w:rsidRPr="00990F81" w:rsidRDefault="00997E03" w:rsidP="00553AC8">
            <w:pPr>
              <w:jc w:val="center"/>
              <w:rPr>
                <w:b/>
                <w:lang w:val="en-IN"/>
              </w:rPr>
            </w:pPr>
            <w:r w:rsidRPr="00990F81">
              <w:rPr>
                <w:b/>
                <w:lang w:val="en-IN"/>
              </w:rPr>
              <w:t>Credits</w:t>
            </w:r>
          </w:p>
        </w:tc>
        <w:tc>
          <w:tcPr>
            <w:tcW w:w="1143" w:type="dxa"/>
            <w:vMerge w:val="restart"/>
            <w:shd w:val="clear" w:color="auto" w:fill="EEECE1"/>
            <w:noWrap/>
            <w:hideMark/>
          </w:tcPr>
          <w:p w14:paraId="3AF634D6" w14:textId="77777777" w:rsidR="00997E03" w:rsidRPr="00990F81" w:rsidRDefault="00997E03" w:rsidP="00553AC8">
            <w:pPr>
              <w:rPr>
                <w:b/>
                <w:bCs/>
                <w:lang w:val="en-IN"/>
              </w:rPr>
            </w:pPr>
            <w:r w:rsidRPr="00990F81">
              <w:rPr>
                <w:b/>
                <w:bCs/>
                <w:lang w:val="en-IN"/>
              </w:rPr>
              <w:t>Credit Units</w:t>
            </w:r>
          </w:p>
        </w:tc>
      </w:tr>
      <w:tr w:rsidR="00997E03" w:rsidRPr="00990F81" w14:paraId="1E5CA1FF" w14:textId="77777777" w:rsidTr="00796550">
        <w:trPr>
          <w:trHeight w:val="411"/>
        </w:trPr>
        <w:tc>
          <w:tcPr>
            <w:tcW w:w="1730" w:type="dxa"/>
            <w:shd w:val="clear" w:color="auto" w:fill="EEECE1"/>
            <w:noWrap/>
            <w:hideMark/>
          </w:tcPr>
          <w:p w14:paraId="7FEFA579" w14:textId="77777777" w:rsidR="00997E03" w:rsidRPr="00990F81" w:rsidRDefault="00997E03" w:rsidP="00553AC8">
            <w:pPr>
              <w:rPr>
                <w:b/>
                <w:bCs/>
                <w:lang w:val="en-IN"/>
              </w:rPr>
            </w:pPr>
            <w:r w:rsidRPr="00990F81">
              <w:rPr>
                <w:b/>
                <w:bCs/>
                <w:lang w:val="en-IN"/>
              </w:rPr>
              <w:t> </w:t>
            </w:r>
          </w:p>
        </w:tc>
        <w:tc>
          <w:tcPr>
            <w:tcW w:w="2316" w:type="dxa"/>
            <w:shd w:val="clear" w:color="auto" w:fill="EEECE1"/>
            <w:hideMark/>
          </w:tcPr>
          <w:p w14:paraId="27AC0094" w14:textId="77777777" w:rsidR="00997E03" w:rsidRPr="00990F81" w:rsidRDefault="00997E03" w:rsidP="00553AC8">
            <w:pPr>
              <w:rPr>
                <w:b/>
                <w:bCs/>
                <w:lang w:val="en-IN"/>
              </w:rPr>
            </w:pPr>
            <w:r w:rsidRPr="00990F81">
              <w:rPr>
                <w:b/>
                <w:bCs/>
                <w:lang w:val="en-IN"/>
              </w:rPr>
              <w:t> </w:t>
            </w:r>
          </w:p>
        </w:tc>
        <w:tc>
          <w:tcPr>
            <w:tcW w:w="1586" w:type="dxa"/>
            <w:shd w:val="clear" w:color="auto" w:fill="EEECE1"/>
            <w:hideMark/>
          </w:tcPr>
          <w:p w14:paraId="0C9EFDB8" w14:textId="77777777" w:rsidR="00997E03" w:rsidRPr="00990F81" w:rsidRDefault="00997E03" w:rsidP="00553AC8">
            <w:pPr>
              <w:rPr>
                <w:b/>
                <w:bCs/>
                <w:lang w:val="en-IN"/>
              </w:rPr>
            </w:pPr>
            <w:r w:rsidRPr="00990F81">
              <w:rPr>
                <w:b/>
                <w:bCs/>
                <w:lang w:val="en-IN"/>
              </w:rPr>
              <w:t> </w:t>
            </w:r>
          </w:p>
        </w:tc>
        <w:tc>
          <w:tcPr>
            <w:tcW w:w="981" w:type="dxa"/>
            <w:shd w:val="clear" w:color="auto" w:fill="EEECE1"/>
            <w:noWrap/>
            <w:hideMark/>
          </w:tcPr>
          <w:p w14:paraId="4A78280D" w14:textId="77777777" w:rsidR="00997E03" w:rsidRPr="00990F81" w:rsidRDefault="00997E03" w:rsidP="00553AC8">
            <w:pPr>
              <w:jc w:val="center"/>
              <w:rPr>
                <w:lang w:val="en-IN"/>
              </w:rPr>
            </w:pPr>
            <w:r w:rsidRPr="00990F81">
              <w:rPr>
                <w:lang w:val="en-IN"/>
              </w:rPr>
              <w:t>L</w:t>
            </w:r>
          </w:p>
        </w:tc>
        <w:tc>
          <w:tcPr>
            <w:tcW w:w="653" w:type="dxa"/>
            <w:shd w:val="clear" w:color="auto" w:fill="EEECE1"/>
            <w:noWrap/>
            <w:hideMark/>
          </w:tcPr>
          <w:p w14:paraId="7EA55B01" w14:textId="77777777" w:rsidR="00997E03" w:rsidRPr="00990F81" w:rsidRDefault="00997E03" w:rsidP="00553AC8">
            <w:pPr>
              <w:jc w:val="center"/>
              <w:rPr>
                <w:lang w:val="en-IN"/>
              </w:rPr>
            </w:pPr>
            <w:r w:rsidRPr="00990F81">
              <w:rPr>
                <w:lang w:val="en-IN"/>
              </w:rPr>
              <w:t>T</w:t>
            </w:r>
          </w:p>
        </w:tc>
        <w:tc>
          <w:tcPr>
            <w:tcW w:w="816" w:type="dxa"/>
            <w:shd w:val="clear" w:color="auto" w:fill="EEECE1"/>
            <w:noWrap/>
            <w:hideMark/>
          </w:tcPr>
          <w:p w14:paraId="28A11EDD" w14:textId="77777777" w:rsidR="00997E03" w:rsidRPr="00990F81" w:rsidRDefault="00997E03" w:rsidP="00553AC8">
            <w:pPr>
              <w:jc w:val="center"/>
              <w:rPr>
                <w:lang w:val="en-IN"/>
              </w:rPr>
            </w:pPr>
            <w:r w:rsidRPr="00990F81">
              <w:rPr>
                <w:lang w:val="en-IN"/>
              </w:rPr>
              <w:t>PS</w:t>
            </w:r>
          </w:p>
        </w:tc>
        <w:tc>
          <w:tcPr>
            <w:tcW w:w="817" w:type="dxa"/>
            <w:shd w:val="clear" w:color="auto" w:fill="EEECE1"/>
            <w:noWrap/>
            <w:hideMark/>
          </w:tcPr>
          <w:p w14:paraId="4829D488" w14:textId="77777777" w:rsidR="00997E03" w:rsidRPr="00990F81" w:rsidRDefault="00997E03" w:rsidP="00553AC8">
            <w:pPr>
              <w:jc w:val="center"/>
              <w:rPr>
                <w:lang w:val="en-IN"/>
              </w:rPr>
            </w:pPr>
            <w:r w:rsidRPr="00990F81">
              <w:rPr>
                <w:lang w:val="en-IN"/>
              </w:rPr>
              <w:t>SW</w:t>
            </w:r>
          </w:p>
        </w:tc>
        <w:tc>
          <w:tcPr>
            <w:tcW w:w="1143" w:type="dxa"/>
            <w:vMerge/>
            <w:shd w:val="clear" w:color="auto" w:fill="EEECE1"/>
            <w:noWrap/>
            <w:hideMark/>
          </w:tcPr>
          <w:p w14:paraId="07CB53DB" w14:textId="77777777" w:rsidR="00997E03" w:rsidRPr="00990F81" w:rsidRDefault="00997E03" w:rsidP="00553AC8">
            <w:pPr>
              <w:rPr>
                <w:b/>
                <w:bCs/>
                <w:lang w:val="en-IN"/>
              </w:rPr>
            </w:pPr>
          </w:p>
        </w:tc>
      </w:tr>
      <w:tr w:rsidR="00997E03" w:rsidRPr="00990F81" w14:paraId="2E99A55E" w14:textId="77777777" w:rsidTr="00796550">
        <w:trPr>
          <w:trHeight w:val="507"/>
        </w:trPr>
        <w:tc>
          <w:tcPr>
            <w:tcW w:w="1730" w:type="dxa"/>
            <w:shd w:val="clear" w:color="auto" w:fill="auto"/>
            <w:noWrap/>
            <w:hideMark/>
          </w:tcPr>
          <w:p w14:paraId="62BF7845" w14:textId="77777777" w:rsidR="00997E03" w:rsidRPr="00990F81" w:rsidRDefault="00997E03" w:rsidP="00553AC8">
            <w:pPr>
              <w:rPr>
                <w:lang w:val="en-IN"/>
              </w:rPr>
            </w:pPr>
            <w:r w:rsidRPr="00990F81">
              <w:rPr>
                <w:lang w:val="en-IN"/>
              </w:rPr>
              <w:t>ACCT601</w:t>
            </w:r>
          </w:p>
        </w:tc>
        <w:tc>
          <w:tcPr>
            <w:tcW w:w="2316" w:type="dxa"/>
            <w:shd w:val="clear" w:color="auto" w:fill="auto"/>
            <w:hideMark/>
          </w:tcPr>
          <w:p w14:paraId="6675D797" w14:textId="77777777" w:rsidR="00997E03" w:rsidRPr="00990F81" w:rsidRDefault="00997E03" w:rsidP="00553AC8">
            <w:pPr>
              <w:rPr>
                <w:color w:val="000000"/>
                <w:lang w:val="en-IN"/>
              </w:rPr>
            </w:pPr>
            <w:r w:rsidRPr="00990F81">
              <w:rPr>
                <w:color w:val="000000"/>
                <w:lang w:val="en-IN"/>
              </w:rPr>
              <w:t>Accounting For Managers</w:t>
            </w:r>
          </w:p>
        </w:tc>
        <w:tc>
          <w:tcPr>
            <w:tcW w:w="1586" w:type="dxa"/>
            <w:shd w:val="clear" w:color="auto" w:fill="auto"/>
            <w:hideMark/>
          </w:tcPr>
          <w:p w14:paraId="51DCA49B"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18A3A59A" w14:textId="77777777" w:rsidR="00997E03" w:rsidRPr="00990F81" w:rsidRDefault="00997E03" w:rsidP="00553AC8">
            <w:pPr>
              <w:jc w:val="center"/>
              <w:rPr>
                <w:lang w:val="en-IN"/>
              </w:rPr>
            </w:pPr>
            <w:r w:rsidRPr="00990F81">
              <w:rPr>
                <w:lang w:val="en-IN"/>
              </w:rPr>
              <w:t>3</w:t>
            </w:r>
          </w:p>
        </w:tc>
        <w:tc>
          <w:tcPr>
            <w:tcW w:w="653" w:type="dxa"/>
            <w:shd w:val="clear" w:color="auto" w:fill="auto"/>
            <w:noWrap/>
            <w:hideMark/>
          </w:tcPr>
          <w:p w14:paraId="5914CFDF"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0E77906E"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1BEC8D73" w14:textId="77777777" w:rsidR="00997E03" w:rsidRPr="00990F81" w:rsidRDefault="00997E03" w:rsidP="00553AC8">
            <w:pPr>
              <w:jc w:val="center"/>
              <w:rPr>
                <w:lang w:val="en-IN"/>
              </w:rPr>
            </w:pPr>
            <w:r w:rsidRPr="00990F81">
              <w:rPr>
                <w:lang w:val="en-IN"/>
              </w:rPr>
              <w:t>0</w:t>
            </w:r>
          </w:p>
        </w:tc>
        <w:tc>
          <w:tcPr>
            <w:tcW w:w="1143" w:type="dxa"/>
            <w:shd w:val="clear" w:color="auto" w:fill="auto"/>
            <w:noWrap/>
            <w:hideMark/>
          </w:tcPr>
          <w:p w14:paraId="5CFB452D" w14:textId="77777777" w:rsidR="00997E03" w:rsidRPr="00990F81" w:rsidRDefault="00997E03" w:rsidP="00553AC8">
            <w:pPr>
              <w:rPr>
                <w:lang w:val="en-IN"/>
              </w:rPr>
            </w:pPr>
            <w:r w:rsidRPr="00990F81">
              <w:rPr>
                <w:lang w:val="en-IN"/>
              </w:rPr>
              <w:t>3</w:t>
            </w:r>
          </w:p>
        </w:tc>
      </w:tr>
      <w:tr w:rsidR="00997E03" w:rsidRPr="00990F81" w14:paraId="632D0525" w14:textId="77777777" w:rsidTr="00796550">
        <w:trPr>
          <w:trHeight w:val="403"/>
        </w:trPr>
        <w:tc>
          <w:tcPr>
            <w:tcW w:w="1730" w:type="dxa"/>
            <w:shd w:val="clear" w:color="auto" w:fill="auto"/>
            <w:noWrap/>
            <w:hideMark/>
          </w:tcPr>
          <w:p w14:paraId="5769CEB4" w14:textId="77777777" w:rsidR="00997E03" w:rsidRPr="00990F81" w:rsidRDefault="00997E03" w:rsidP="00553AC8">
            <w:pPr>
              <w:rPr>
                <w:lang w:val="en-IN"/>
              </w:rPr>
            </w:pPr>
            <w:r w:rsidRPr="00990F81">
              <w:rPr>
                <w:lang w:val="en-IN"/>
              </w:rPr>
              <w:t>ECON605</w:t>
            </w:r>
          </w:p>
        </w:tc>
        <w:tc>
          <w:tcPr>
            <w:tcW w:w="2316" w:type="dxa"/>
            <w:shd w:val="clear" w:color="auto" w:fill="auto"/>
            <w:hideMark/>
          </w:tcPr>
          <w:p w14:paraId="112BBB24" w14:textId="77777777" w:rsidR="00997E03" w:rsidRPr="00990F81" w:rsidRDefault="00997E03" w:rsidP="00553AC8">
            <w:pPr>
              <w:rPr>
                <w:color w:val="000000"/>
                <w:lang w:val="en-IN"/>
              </w:rPr>
            </w:pPr>
            <w:r w:rsidRPr="00990F81">
              <w:rPr>
                <w:color w:val="000000"/>
                <w:lang w:val="en-IN"/>
              </w:rPr>
              <w:t>Managerial Economics</w:t>
            </w:r>
          </w:p>
        </w:tc>
        <w:tc>
          <w:tcPr>
            <w:tcW w:w="1586" w:type="dxa"/>
            <w:shd w:val="clear" w:color="auto" w:fill="auto"/>
            <w:hideMark/>
          </w:tcPr>
          <w:p w14:paraId="55B70F32"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6ACED710" w14:textId="77777777" w:rsidR="00997E03" w:rsidRPr="00990F81" w:rsidRDefault="00997E03" w:rsidP="00553AC8">
            <w:pPr>
              <w:jc w:val="center"/>
              <w:rPr>
                <w:lang w:val="en-IN"/>
              </w:rPr>
            </w:pPr>
            <w:r w:rsidRPr="00990F81">
              <w:rPr>
                <w:lang w:val="en-IN"/>
              </w:rPr>
              <w:t>3</w:t>
            </w:r>
          </w:p>
        </w:tc>
        <w:tc>
          <w:tcPr>
            <w:tcW w:w="653" w:type="dxa"/>
            <w:shd w:val="clear" w:color="auto" w:fill="auto"/>
            <w:noWrap/>
            <w:hideMark/>
          </w:tcPr>
          <w:p w14:paraId="1C1D8237"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33194622"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6BA44B22" w14:textId="77777777" w:rsidR="00997E03" w:rsidRPr="00990F81" w:rsidRDefault="00997E03" w:rsidP="00553AC8">
            <w:pPr>
              <w:jc w:val="center"/>
              <w:rPr>
                <w:lang w:val="en-IN"/>
              </w:rPr>
            </w:pPr>
            <w:r w:rsidRPr="00990F81">
              <w:rPr>
                <w:lang w:val="en-IN"/>
              </w:rPr>
              <w:t>0</w:t>
            </w:r>
          </w:p>
        </w:tc>
        <w:tc>
          <w:tcPr>
            <w:tcW w:w="1143" w:type="dxa"/>
            <w:shd w:val="clear" w:color="auto" w:fill="auto"/>
            <w:noWrap/>
            <w:hideMark/>
          </w:tcPr>
          <w:p w14:paraId="18E34DD1" w14:textId="77777777" w:rsidR="00997E03" w:rsidRPr="00990F81" w:rsidRDefault="00997E03" w:rsidP="00553AC8">
            <w:pPr>
              <w:rPr>
                <w:lang w:val="en-IN"/>
              </w:rPr>
            </w:pPr>
            <w:r w:rsidRPr="00990F81">
              <w:rPr>
                <w:lang w:val="en-IN"/>
              </w:rPr>
              <w:t>3</w:t>
            </w:r>
          </w:p>
        </w:tc>
      </w:tr>
      <w:tr w:rsidR="00997E03" w:rsidRPr="00990F81" w14:paraId="0AFBBDE9" w14:textId="77777777" w:rsidTr="00796550">
        <w:trPr>
          <w:trHeight w:val="465"/>
        </w:trPr>
        <w:tc>
          <w:tcPr>
            <w:tcW w:w="1730" w:type="dxa"/>
            <w:shd w:val="clear" w:color="auto" w:fill="auto"/>
            <w:noWrap/>
            <w:hideMark/>
          </w:tcPr>
          <w:p w14:paraId="512B3B73" w14:textId="77777777" w:rsidR="00997E03" w:rsidRPr="00990F81" w:rsidRDefault="00997E03" w:rsidP="00553AC8">
            <w:pPr>
              <w:rPr>
                <w:lang w:val="en-IN"/>
              </w:rPr>
            </w:pPr>
            <w:r w:rsidRPr="00990F81">
              <w:rPr>
                <w:lang w:val="en-IN"/>
              </w:rPr>
              <w:t>QAM601</w:t>
            </w:r>
          </w:p>
        </w:tc>
        <w:tc>
          <w:tcPr>
            <w:tcW w:w="2316" w:type="dxa"/>
            <w:shd w:val="clear" w:color="auto" w:fill="auto"/>
            <w:hideMark/>
          </w:tcPr>
          <w:p w14:paraId="029490E9" w14:textId="77777777" w:rsidR="00997E03" w:rsidRPr="00990F81" w:rsidRDefault="00997E03" w:rsidP="00553AC8">
            <w:pPr>
              <w:rPr>
                <w:color w:val="000000"/>
                <w:lang w:val="en-IN"/>
              </w:rPr>
            </w:pPr>
            <w:r w:rsidRPr="00990F81">
              <w:rPr>
                <w:color w:val="000000"/>
                <w:lang w:val="en-IN"/>
              </w:rPr>
              <w:t>Statistics for Management</w:t>
            </w:r>
          </w:p>
        </w:tc>
        <w:tc>
          <w:tcPr>
            <w:tcW w:w="1586" w:type="dxa"/>
            <w:shd w:val="clear" w:color="auto" w:fill="auto"/>
            <w:hideMark/>
          </w:tcPr>
          <w:p w14:paraId="1887DDDD"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2F572900" w14:textId="77777777" w:rsidR="00997E03" w:rsidRPr="00990F81" w:rsidRDefault="00997E03" w:rsidP="00553AC8">
            <w:pPr>
              <w:jc w:val="center"/>
              <w:rPr>
                <w:lang w:val="en-IN"/>
              </w:rPr>
            </w:pPr>
            <w:r w:rsidRPr="00990F81">
              <w:rPr>
                <w:lang w:val="en-IN"/>
              </w:rPr>
              <w:t>3</w:t>
            </w:r>
          </w:p>
        </w:tc>
        <w:tc>
          <w:tcPr>
            <w:tcW w:w="653" w:type="dxa"/>
            <w:shd w:val="clear" w:color="auto" w:fill="auto"/>
            <w:noWrap/>
            <w:hideMark/>
          </w:tcPr>
          <w:p w14:paraId="3DCCBAF1"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722C9680"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33969C5E" w14:textId="77777777" w:rsidR="00997E03" w:rsidRPr="00990F81" w:rsidRDefault="00997E03" w:rsidP="00553AC8">
            <w:pPr>
              <w:jc w:val="center"/>
              <w:rPr>
                <w:lang w:val="en-IN"/>
              </w:rPr>
            </w:pPr>
            <w:r w:rsidRPr="00990F81">
              <w:rPr>
                <w:lang w:val="en-IN"/>
              </w:rPr>
              <w:t>0</w:t>
            </w:r>
          </w:p>
        </w:tc>
        <w:tc>
          <w:tcPr>
            <w:tcW w:w="1143" w:type="dxa"/>
            <w:shd w:val="clear" w:color="auto" w:fill="auto"/>
            <w:noWrap/>
            <w:hideMark/>
          </w:tcPr>
          <w:p w14:paraId="33F9A355" w14:textId="77777777" w:rsidR="00997E03" w:rsidRPr="00990F81" w:rsidRDefault="00997E03" w:rsidP="00553AC8">
            <w:pPr>
              <w:rPr>
                <w:lang w:val="en-IN"/>
              </w:rPr>
            </w:pPr>
            <w:r w:rsidRPr="00990F81">
              <w:rPr>
                <w:lang w:val="en-IN"/>
              </w:rPr>
              <w:t>3</w:t>
            </w:r>
          </w:p>
        </w:tc>
      </w:tr>
      <w:tr w:rsidR="00997E03" w:rsidRPr="00990F81" w14:paraId="0E1EFFAC" w14:textId="77777777" w:rsidTr="00796550">
        <w:trPr>
          <w:trHeight w:val="529"/>
        </w:trPr>
        <w:tc>
          <w:tcPr>
            <w:tcW w:w="1730" w:type="dxa"/>
            <w:shd w:val="clear" w:color="auto" w:fill="auto"/>
            <w:noWrap/>
            <w:hideMark/>
          </w:tcPr>
          <w:p w14:paraId="76B158CD" w14:textId="77777777" w:rsidR="00997E03" w:rsidRPr="00990F81" w:rsidRDefault="00997E03" w:rsidP="00553AC8">
            <w:pPr>
              <w:rPr>
                <w:lang w:val="en-IN"/>
              </w:rPr>
            </w:pPr>
            <w:r w:rsidRPr="00990F81">
              <w:rPr>
                <w:lang w:val="en-IN"/>
              </w:rPr>
              <w:t>MKTG601</w:t>
            </w:r>
          </w:p>
        </w:tc>
        <w:tc>
          <w:tcPr>
            <w:tcW w:w="2316" w:type="dxa"/>
            <w:shd w:val="clear" w:color="auto" w:fill="auto"/>
            <w:hideMark/>
          </w:tcPr>
          <w:p w14:paraId="0CA8A36B" w14:textId="77777777" w:rsidR="00997E03" w:rsidRPr="00990F81" w:rsidRDefault="00997E03" w:rsidP="00553AC8">
            <w:pPr>
              <w:rPr>
                <w:color w:val="000000"/>
                <w:lang w:val="en-IN"/>
              </w:rPr>
            </w:pPr>
            <w:r w:rsidRPr="00990F81">
              <w:rPr>
                <w:color w:val="000000"/>
                <w:lang w:val="en-IN"/>
              </w:rPr>
              <w:t>Marketing Management</w:t>
            </w:r>
          </w:p>
        </w:tc>
        <w:tc>
          <w:tcPr>
            <w:tcW w:w="1586" w:type="dxa"/>
            <w:shd w:val="clear" w:color="auto" w:fill="auto"/>
            <w:hideMark/>
          </w:tcPr>
          <w:p w14:paraId="3C91E590"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442086CD" w14:textId="77777777" w:rsidR="00997E03" w:rsidRPr="00990F81" w:rsidRDefault="00997E03" w:rsidP="00553AC8">
            <w:pPr>
              <w:jc w:val="center"/>
              <w:rPr>
                <w:lang w:val="en-IN"/>
              </w:rPr>
            </w:pPr>
            <w:r w:rsidRPr="00990F81">
              <w:rPr>
                <w:lang w:val="en-IN"/>
              </w:rPr>
              <w:t>3</w:t>
            </w:r>
          </w:p>
        </w:tc>
        <w:tc>
          <w:tcPr>
            <w:tcW w:w="653" w:type="dxa"/>
            <w:shd w:val="clear" w:color="auto" w:fill="auto"/>
            <w:noWrap/>
            <w:hideMark/>
          </w:tcPr>
          <w:p w14:paraId="2EE036DF"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6AA5DF07"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7869FD76" w14:textId="77777777" w:rsidR="00997E03" w:rsidRPr="00990F81" w:rsidRDefault="00997E03" w:rsidP="00553AC8">
            <w:pPr>
              <w:jc w:val="center"/>
              <w:rPr>
                <w:lang w:val="en-IN"/>
              </w:rPr>
            </w:pPr>
            <w:r w:rsidRPr="00990F81">
              <w:rPr>
                <w:lang w:val="en-IN"/>
              </w:rPr>
              <w:t>0</w:t>
            </w:r>
          </w:p>
        </w:tc>
        <w:tc>
          <w:tcPr>
            <w:tcW w:w="1143" w:type="dxa"/>
            <w:shd w:val="clear" w:color="auto" w:fill="auto"/>
            <w:noWrap/>
            <w:hideMark/>
          </w:tcPr>
          <w:p w14:paraId="152D839E" w14:textId="77777777" w:rsidR="00997E03" w:rsidRPr="00990F81" w:rsidRDefault="00997E03" w:rsidP="00553AC8">
            <w:pPr>
              <w:rPr>
                <w:lang w:val="en-IN"/>
              </w:rPr>
            </w:pPr>
            <w:r w:rsidRPr="00990F81">
              <w:rPr>
                <w:lang w:val="en-IN"/>
              </w:rPr>
              <w:t>3</w:t>
            </w:r>
          </w:p>
        </w:tc>
      </w:tr>
      <w:tr w:rsidR="00997E03" w:rsidRPr="00990F81" w14:paraId="5985F983" w14:textId="77777777" w:rsidTr="00796550">
        <w:trPr>
          <w:trHeight w:val="550"/>
        </w:trPr>
        <w:tc>
          <w:tcPr>
            <w:tcW w:w="1730" w:type="dxa"/>
            <w:shd w:val="clear" w:color="auto" w:fill="auto"/>
            <w:noWrap/>
            <w:hideMark/>
          </w:tcPr>
          <w:p w14:paraId="56431099" w14:textId="77777777" w:rsidR="00997E03" w:rsidRPr="00990F81" w:rsidRDefault="00997E03" w:rsidP="00553AC8">
            <w:pPr>
              <w:rPr>
                <w:lang w:val="en-IN"/>
              </w:rPr>
            </w:pPr>
            <w:r w:rsidRPr="00990F81">
              <w:rPr>
                <w:lang w:val="en-IN"/>
              </w:rPr>
              <w:t>HR601</w:t>
            </w:r>
          </w:p>
        </w:tc>
        <w:tc>
          <w:tcPr>
            <w:tcW w:w="2316" w:type="dxa"/>
            <w:shd w:val="clear" w:color="auto" w:fill="auto"/>
            <w:hideMark/>
          </w:tcPr>
          <w:p w14:paraId="65E09060" w14:textId="77777777" w:rsidR="00997E03" w:rsidRPr="00990F81" w:rsidRDefault="00997E03" w:rsidP="00553AC8">
            <w:pPr>
              <w:rPr>
                <w:color w:val="000000"/>
                <w:lang w:val="en-IN"/>
              </w:rPr>
            </w:pPr>
            <w:r w:rsidRPr="00990F81">
              <w:rPr>
                <w:color w:val="000000"/>
                <w:lang w:val="en-IN"/>
              </w:rPr>
              <w:t>Organizational</w:t>
            </w:r>
            <w:r w:rsidRPr="00990F81">
              <w:rPr>
                <w:b/>
                <w:bCs/>
                <w:color w:val="000000"/>
                <w:lang w:val="en-IN"/>
              </w:rPr>
              <w:t xml:space="preserve"> </w:t>
            </w:r>
            <w:r w:rsidRPr="00990F81">
              <w:rPr>
                <w:color w:val="000000"/>
                <w:lang w:val="en-IN"/>
              </w:rPr>
              <w:t>Behaviour</w:t>
            </w:r>
          </w:p>
        </w:tc>
        <w:tc>
          <w:tcPr>
            <w:tcW w:w="1586" w:type="dxa"/>
            <w:shd w:val="clear" w:color="auto" w:fill="auto"/>
            <w:hideMark/>
          </w:tcPr>
          <w:p w14:paraId="730FA80F"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3AAF4AF3" w14:textId="77777777" w:rsidR="00997E03" w:rsidRPr="00990F81" w:rsidRDefault="00997E03" w:rsidP="00553AC8">
            <w:pPr>
              <w:jc w:val="center"/>
              <w:rPr>
                <w:lang w:val="en-IN"/>
              </w:rPr>
            </w:pPr>
            <w:r w:rsidRPr="00990F81">
              <w:rPr>
                <w:lang w:val="en-IN"/>
              </w:rPr>
              <w:t>2</w:t>
            </w:r>
          </w:p>
        </w:tc>
        <w:tc>
          <w:tcPr>
            <w:tcW w:w="653" w:type="dxa"/>
            <w:shd w:val="clear" w:color="auto" w:fill="auto"/>
            <w:noWrap/>
            <w:hideMark/>
          </w:tcPr>
          <w:p w14:paraId="71DB1DB9"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7E102D0D"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4D9D4CD3" w14:textId="77777777" w:rsidR="00997E03" w:rsidRPr="00990F81" w:rsidRDefault="00997E03" w:rsidP="00553AC8">
            <w:pPr>
              <w:jc w:val="center"/>
              <w:rPr>
                <w:lang w:val="en-IN"/>
              </w:rPr>
            </w:pPr>
            <w:r w:rsidRPr="00990F81">
              <w:rPr>
                <w:lang w:val="en-IN"/>
              </w:rPr>
              <w:t>2</w:t>
            </w:r>
          </w:p>
        </w:tc>
        <w:tc>
          <w:tcPr>
            <w:tcW w:w="1143" w:type="dxa"/>
            <w:shd w:val="clear" w:color="auto" w:fill="auto"/>
            <w:noWrap/>
            <w:hideMark/>
          </w:tcPr>
          <w:p w14:paraId="2699134B" w14:textId="77777777" w:rsidR="00997E03" w:rsidRPr="00990F81" w:rsidRDefault="00997E03" w:rsidP="00553AC8">
            <w:pPr>
              <w:rPr>
                <w:lang w:val="en-IN"/>
              </w:rPr>
            </w:pPr>
            <w:r w:rsidRPr="00990F81">
              <w:rPr>
                <w:lang w:val="en-IN"/>
              </w:rPr>
              <w:t>3</w:t>
            </w:r>
          </w:p>
        </w:tc>
      </w:tr>
      <w:tr w:rsidR="00997E03" w:rsidRPr="00990F81" w14:paraId="56BF4B07" w14:textId="77777777" w:rsidTr="00796550">
        <w:trPr>
          <w:trHeight w:val="1112"/>
        </w:trPr>
        <w:tc>
          <w:tcPr>
            <w:tcW w:w="1730" w:type="dxa"/>
            <w:shd w:val="clear" w:color="auto" w:fill="auto"/>
            <w:noWrap/>
            <w:hideMark/>
          </w:tcPr>
          <w:p w14:paraId="03C20B8F" w14:textId="77777777" w:rsidR="00997E03" w:rsidRPr="00990F81" w:rsidRDefault="00997E03" w:rsidP="00553AC8">
            <w:pPr>
              <w:rPr>
                <w:lang w:val="en-IN"/>
              </w:rPr>
            </w:pPr>
            <w:r w:rsidRPr="00990F81">
              <w:rPr>
                <w:lang w:val="en-IN"/>
              </w:rPr>
              <w:t>ENTR601</w:t>
            </w:r>
          </w:p>
        </w:tc>
        <w:tc>
          <w:tcPr>
            <w:tcW w:w="2316" w:type="dxa"/>
            <w:shd w:val="clear" w:color="auto" w:fill="auto"/>
            <w:hideMark/>
          </w:tcPr>
          <w:p w14:paraId="46420ED1" w14:textId="77777777" w:rsidR="00997E03" w:rsidRPr="00990F81" w:rsidRDefault="00997E03" w:rsidP="00553AC8">
            <w:pPr>
              <w:rPr>
                <w:color w:val="000000"/>
                <w:lang w:val="en-IN"/>
              </w:rPr>
            </w:pPr>
            <w:r w:rsidRPr="00990F81">
              <w:rPr>
                <w:color w:val="000000"/>
                <w:lang w:val="en-IN"/>
              </w:rPr>
              <w:t>Entrepreneurship and New Venture Creation</w:t>
            </w:r>
          </w:p>
        </w:tc>
        <w:tc>
          <w:tcPr>
            <w:tcW w:w="1586" w:type="dxa"/>
            <w:shd w:val="clear" w:color="auto" w:fill="auto"/>
            <w:hideMark/>
          </w:tcPr>
          <w:p w14:paraId="6F3F45A9" w14:textId="77777777" w:rsidR="00997E03" w:rsidRPr="00990F81" w:rsidRDefault="00997E03" w:rsidP="00553AC8">
            <w:pPr>
              <w:rPr>
                <w:color w:val="000000"/>
                <w:lang w:val="en-IN"/>
              </w:rPr>
            </w:pPr>
            <w:r w:rsidRPr="00990F81">
              <w:rPr>
                <w:color w:val="000000"/>
                <w:lang w:val="en-IN"/>
              </w:rPr>
              <w:t>Core Course</w:t>
            </w:r>
          </w:p>
        </w:tc>
        <w:tc>
          <w:tcPr>
            <w:tcW w:w="981" w:type="dxa"/>
            <w:shd w:val="clear" w:color="auto" w:fill="auto"/>
            <w:noWrap/>
            <w:hideMark/>
          </w:tcPr>
          <w:p w14:paraId="69604726" w14:textId="77777777" w:rsidR="00997E03" w:rsidRPr="00990F81" w:rsidRDefault="00997E03" w:rsidP="00553AC8">
            <w:pPr>
              <w:jc w:val="center"/>
              <w:rPr>
                <w:lang w:val="en-IN"/>
              </w:rPr>
            </w:pPr>
            <w:r w:rsidRPr="00990F81">
              <w:rPr>
                <w:lang w:val="en-IN"/>
              </w:rPr>
              <w:t>2</w:t>
            </w:r>
          </w:p>
        </w:tc>
        <w:tc>
          <w:tcPr>
            <w:tcW w:w="653" w:type="dxa"/>
            <w:shd w:val="clear" w:color="auto" w:fill="auto"/>
            <w:noWrap/>
            <w:hideMark/>
          </w:tcPr>
          <w:p w14:paraId="2D96663B"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7DDCAEB6"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16276EAF" w14:textId="77777777" w:rsidR="00997E03" w:rsidRPr="00990F81" w:rsidRDefault="00997E03" w:rsidP="00553AC8">
            <w:pPr>
              <w:jc w:val="center"/>
              <w:rPr>
                <w:lang w:val="en-IN"/>
              </w:rPr>
            </w:pPr>
            <w:r w:rsidRPr="00990F81">
              <w:rPr>
                <w:lang w:val="en-IN"/>
              </w:rPr>
              <w:t>2</w:t>
            </w:r>
          </w:p>
        </w:tc>
        <w:tc>
          <w:tcPr>
            <w:tcW w:w="1143" w:type="dxa"/>
            <w:shd w:val="clear" w:color="auto" w:fill="auto"/>
            <w:noWrap/>
            <w:hideMark/>
          </w:tcPr>
          <w:p w14:paraId="01CDFF14" w14:textId="77777777" w:rsidR="00997E03" w:rsidRPr="00990F81" w:rsidRDefault="00997E03" w:rsidP="00553AC8">
            <w:pPr>
              <w:rPr>
                <w:lang w:val="en-IN"/>
              </w:rPr>
            </w:pPr>
            <w:r w:rsidRPr="00990F81">
              <w:rPr>
                <w:lang w:val="en-IN"/>
              </w:rPr>
              <w:t>3</w:t>
            </w:r>
          </w:p>
        </w:tc>
      </w:tr>
      <w:tr w:rsidR="00997E03" w:rsidRPr="00990F81" w14:paraId="6C2329DB" w14:textId="77777777" w:rsidTr="00796550">
        <w:trPr>
          <w:trHeight w:val="1226"/>
        </w:trPr>
        <w:tc>
          <w:tcPr>
            <w:tcW w:w="1730" w:type="dxa"/>
            <w:shd w:val="clear" w:color="auto" w:fill="auto"/>
            <w:noWrap/>
            <w:hideMark/>
          </w:tcPr>
          <w:p w14:paraId="03AE1E32" w14:textId="77777777" w:rsidR="00997E03" w:rsidRPr="00990F81" w:rsidRDefault="00997E03" w:rsidP="00553AC8">
            <w:pPr>
              <w:rPr>
                <w:b/>
                <w:bCs/>
                <w:lang w:val="en-IN"/>
              </w:rPr>
            </w:pPr>
            <w:r w:rsidRPr="00990F81">
              <w:rPr>
                <w:b/>
                <w:bCs/>
                <w:lang w:val="en-IN"/>
              </w:rPr>
              <w:t>New Course</w:t>
            </w:r>
          </w:p>
        </w:tc>
        <w:tc>
          <w:tcPr>
            <w:tcW w:w="2316" w:type="dxa"/>
            <w:shd w:val="clear" w:color="auto" w:fill="auto"/>
            <w:hideMark/>
          </w:tcPr>
          <w:p w14:paraId="49C915B1" w14:textId="77777777" w:rsidR="00997E03" w:rsidRPr="00990F81" w:rsidRDefault="00997E03" w:rsidP="00553AC8">
            <w:pPr>
              <w:rPr>
                <w:lang w:val="en-IN"/>
              </w:rPr>
            </w:pPr>
            <w:r w:rsidRPr="00875FFD">
              <w:rPr>
                <w:lang w:val="en-IN"/>
              </w:rPr>
              <w:t>Applications of Disruptive Technologies in Business</w:t>
            </w:r>
          </w:p>
        </w:tc>
        <w:tc>
          <w:tcPr>
            <w:tcW w:w="1586" w:type="dxa"/>
            <w:shd w:val="clear" w:color="auto" w:fill="auto"/>
            <w:hideMark/>
          </w:tcPr>
          <w:p w14:paraId="4252039D" w14:textId="77777777" w:rsidR="00997E03" w:rsidRPr="00990F81" w:rsidRDefault="00997E03" w:rsidP="00553AC8">
            <w:pPr>
              <w:rPr>
                <w:lang w:val="en-IN"/>
              </w:rPr>
            </w:pPr>
            <w:r w:rsidRPr="00990F81">
              <w:rPr>
                <w:lang w:val="en-IN"/>
              </w:rPr>
              <w:t>Skill Enhancement Courses</w:t>
            </w:r>
          </w:p>
        </w:tc>
        <w:tc>
          <w:tcPr>
            <w:tcW w:w="981" w:type="dxa"/>
            <w:shd w:val="clear" w:color="auto" w:fill="auto"/>
            <w:noWrap/>
            <w:hideMark/>
          </w:tcPr>
          <w:p w14:paraId="5F616F7B" w14:textId="77777777" w:rsidR="00997E03" w:rsidRPr="00990F81" w:rsidRDefault="00997E03" w:rsidP="00553AC8">
            <w:pPr>
              <w:jc w:val="center"/>
              <w:rPr>
                <w:lang w:val="en-IN"/>
              </w:rPr>
            </w:pPr>
            <w:r w:rsidRPr="00990F81">
              <w:rPr>
                <w:lang w:val="en-IN"/>
              </w:rPr>
              <w:t>2</w:t>
            </w:r>
          </w:p>
        </w:tc>
        <w:tc>
          <w:tcPr>
            <w:tcW w:w="653" w:type="dxa"/>
            <w:shd w:val="clear" w:color="auto" w:fill="auto"/>
            <w:noWrap/>
            <w:hideMark/>
          </w:tcPr>
          <w:p w14:paraId="37FEAC88" w14:textId="77777777" w:rsidR="00997E03" w:rsidRPr="00990F81" w:rsidRDefault="00997E03" w:rsidP="00553AC8">
            <w:pPr>
              <w:jc w:val="center"/>
              <w:rPr>
                <w:lang w:val="en-IN"/>
              </w:rPr>
            </w:pPr>
            <w:r w:rsidRPr="00990F81">
              <w:rPr>
                <w:lang w:val="en-IN"/>
              </w:rPr>
              <w:t>0</w:t>
            </w:r>
          </w:p>
        </w:tc>
        <w:tc>
          <w:tcPr>
            <w:tcW w:w="816" w:type="dxa"/>
            <w:shd w:val="clear" w:color="auto" w:fill="auto"/>
            <w:noWrap/>
            <w:hideMark/>
          </w:tcPr>
          <w:p w14:paraId="402DB7FF" w14:textId="77777777" w:rsidR="00997E03" w:rsidRPr="00990F81" w:rsidRDefault="00997E03" w:rsidP="00553AC8">
            <w:pPr>
              <w:jc w:val="center"/>
              <w:rPr>
                <w:lang w:val="en-IN"/>
              </w:rPr>
            </w:pPr>
            <w:r w:rsidRPr="00990F81">
              <w:rPr>
                <w:lang w:val="en-IN"/>
              </w:rPr>
              <w:t>0</w:t>
            </w:r>
          </w:p>
        </w:tc>
        <w:tc>
          <w:tcPr>
            <w:tcW w:w="817" w:type="dxa"/>
            <w:shd w:val="clear" w:color="auto" w:fill="auto"/>
            <w:noWrap/>
            <w:hideMark/>
          </w:tcPr>
          <w:p w14:paraId="34F87C44" w14:textId="77777777" w:rsidR="00997E03" w:rsidRPr="00990F81" w:rsidRDefault="00997E03" w:rsidP="00553AC8">
            <w:pPr>
              <w:jc w:val="center"/>
              <w:rPr>
                <w:lang w:val="en-IN"/>
              </w:rPr>
            </w:pPr>
            <w:r w:rsidRPr="00990F81">
              <w:rPr>
                <w:lang w:val="en-IN"/>
              </w:rPr>
              <w:t>2</w:t>
            </w:r>
          </w:p>
        </w:tc>
        <w:tc>
          <w:tcPr>
            <w:tcW w:w="1143" w:type="dxa"/>
            <w:shd w:val="clear" w:color="auto" w:fill="auto"/>
            <w:noWrap/>
            <w:hideMark/>
          </w:tcPr>
          <w:p w14:paraId="3BC4133F" w14:textId="77777777" w:rsidR="00997E03" w:rsidRPr="00990F81" w:rsidRDefault="00997E03" w:rsidP="00553AC8">
            <w:pPr>
              <w:rPr>
                <w:lang w:val="en-IN"/>
              </w:rPr>
            </w:pPr>
            <w:r w:rsidRPr="00990F81">
              <w:rPr>
                <w:lang w:val="en-IN"/>
              </w:rPr>
              <w:t>3</w:t>
            </w:r>
          </w:p>
        </w:tc>
      </w:tr>
      <w:tr w:rsidR="00997E03" w:rsidRPr="00990F81" w14:paraId="2003A26E" w14:textId="77777777" w:rsidTr="00796550">
        <w:trPr>
          <w:trHeight w:val="1226"/>
        </w:trPr>
        <w:tc>
          <w:tcPr>
            <w:tcW w:w="1730" w:type="dxa"/>
            <w:shd w:val="clear" w:color="auto" w:fill="auto"/>
            <w:noWrap/>
          </w:tcPr>
          <w:p w14:paraId="1C09ABD3" w14:textId="77777777" w:rsidR="00997E03" w:rsidRPr="00990F81" w:rsidRDefault="00997E03" w:rsidP="00553AC8">
            <w:pPr>
              <w:rPr>
                <w:b/>
                <w:bCs/>
                <w:lang w:val="en-IN"/>
              </w:rPr>
            </w:pPr>
          </w:p>
        </w:tc>
        <w:tc>
          <w:tcPr>
            <w:tcW w:w="2316" w:type="dxa"/>
            <w:shd w:val="clear" w:color="auto" w:fill="auto"/>
          </w:tcPr>
          <w:p w14:paraId="3A117B78" w14:textId="77777777" w:rsidR="00997E03" w:rsidRPr="00990F81" w:rsidRDefault="00997E03" w:rsidP="00553AC8">
            <w:pPr>
              <w:rPr>
                <w:lang w:val="en-IN"/>
              </w:rPr>
            </w:pPr>
          </w:p>
        </w:tc>
        <w:tc>
          <w:tcPr>
            <w:tcW w:w="1586" w:type="dxa"/>
            <w:shd w:val="clear" w:color="auto" w:fill="auto"/>
          </w:tcPr>
          <w:p w14:paraId="4BBA7ED0" w14:textId="77777777" w:rsidR="00997E03" w:rsidRPr="00990F81" w:rsidRDefault="00997E03" w:rsidP="00553AC8">
            <w:pPr>
              <w:rPr>
                <w:lang w:val="en-IN"/>
              </w:rPr>
            </w:pPr>
            <w:r w:rsidRPr="00990F81">
              <w:rPr>
                <w:lang w:val="en-IN"/>
              </w:rPr>
              <w:t>VAC</w:t>
            </w:r>
          </w:p>
          <w:p w14:paraId="4C9FD1B2" w14:textId="77777777" w:rsidR="00997E03" w:rsidRPr="00990F81" w:rsidRDefault="00997E03" w:rsidP="00553AC8">
            <w:pPr>
              <w:rPr>
                <w:lang w:val="en-IN"/>
              </w:rPr>
            </w:pPr>
          </w:p>
        </w:tc>
        <w:tc>
          <w:tcPr>
            <w:tcW w:w="981" w:type="dxa"/>
            <w:shd w:val="clear" w:color="auto" w:fill="auto"/>
            <w:noWrap/>
          </w:tcPr>
          <w:p w14:paraId="2A3C753A" w14:textId="77777777" w:rsidR="00997E03" w:rsidRPr="00990F81" w:rsidRDefault="00997E03" w:rsidP="00553AC8">
            <w:pPr>
              <w:jc w:val="center"/>
              <w:rPr>
                <w:lang w:val="en-IN"/>
              </w:rPr>
            </w:pPr>
          </w:p>
        </w:tc>
        <w:tc>
          <w:tcPr>
            <w:tcW w:w="653" w:type="dxa"/>
            <w:shd w:val="clear" w:color="auto" w:fill="auto"/>
            <w:noWrap/>
          </w:tcPr>
          <w:p w14:paraId="6C6A0A8F" w14:textId="77777777" w:rsidR="00997E03" w:rsidRPr="00990F81" w:rsidRDefault="00997E03" w:rsidP="00553AC8">
            <w:pPr>
              <w:jc w:val="center"/>
              <w:rPr>
                <w:lang w:val="en-IN"/>
              </w:rPr>
            </w:pPr>
          </w:p>
        </w:tc>
        <w:tc>
          <w:tcPr>
            <w:tcW w:w="816" w:type="dxa"/>
            <w:shd w:val="clear" w:color="auto" w:fill="auto"/>
            <w:noWrap/>
          </w:tcPr>
          <w:p w14:paraId="3B23FDA5" w14:textId="77777777" w:rsidR="00997E03" w:rsidRPr="00990F81" w:rsidRDefault="00997E03" w:rsidP="00553AC8">
            <w:pPr>
              <w:jc w:val="center"/>
              <w:rPr>
                <w:lang w:val="en-IN"/>
              </w:rPr>
            </w:pPr>
          </w:p>
        </w:tc>
        <w:tc>
          <w:tcPr>
            <w:tcW w:w="817" w:type="dxa"/>
            <w:shd w:val="clear" w:color="auto" w:fill="auto"/>
            <w:noWrap/>
          </w:tcPr>
          <w:p w14:paraId="6EC679C8" w14:textId="77777777" w:rsidR="00997E03" w:rsidRPr="00990F81" w:rsidRDefault="00997E03" w:rsidP="00553AC8">
            <w:pPr>
              <w:jc w:val="center"/>
              <w:rPr>
                <w:lang w:val="en-IN"/>
              </w:rPr>
            </w:pPr>
          </w:p>
        </w:tc>
        <w:tc>
          <w:tcPr>
            <w:tcW w:w="1143" w:type="dxa"/>
            <w:shd w:val="clear" w:color="auto" w:fill="auto"/>
            <w:noWrap/>
          </w:tcPr>
          <w:p w14:paraId="4F3ADB80" w14:textId="77777777" w:rsidR="00997E03" w:rsidRPr="00990F81" w:rsidRDefault="00997E03" w:rsidP="00553AC8">
            <w:pPr>
              <w:rPr>
                <w:lang w:val="en-IN"/>
              </w:rPr>
            </w:pPr>
            <w:r w:rsidRPr="00990F81">
              <w:rPr>
                <w:lang w:val="en-IN"/>
              </w:rPr>
              <w:t>4</w:t>
            </w:r>
          </w:p>
        </w:tc>
      </w:tr>
      <w:tr w:rsidR="00997E03" w:rsidRPr="00990F81" w14:paraId="7D4E864E" w14:textId="77777777" w:rsidTr="00796550">
        <w:trPr>
          <w:trHeight w:val="1226"/>
        </w:trPr>
        <w:tc>
          <w:tcPr>
            <w:tcW w:w="8903" w:type="dxa"/>
            <w:gridSpan w:val="7"/>
            <w:shd w:val="clear" w:color="auto" w:fill="auto"/>
            <w:noWrap/>
          </w:tcPr>
          <w:p w14:paraId="467B2323" w14:textId="77777777" w:rsidR="00997E03" w:rsidRPr="00990F81" w:rsidRDefault="00997E03" w:rsidP="00553AC8">
            <w:pPr>
              <w:jc w:val="center"/>
              <w:rPr>
                <w:b/>
                <w:bCs/>
                <w:lang w:val="en-IN"/>
              </w:rPr>
            </w:pPr>
            <w:r w:rsidRPr="00990F81">
              <w:rPr>
                <w:b/>
                <w:bCs/>
                <w:lang w:val="en-IN"/>
              </w:rPr>
              <w:t>Total number of credits</w:t>
            </w:r>
          </w:p>
        </w:tc>
        <w:tc>
          <w:tcPr>
            <w:tcW w:w="1143" w:type="dxa"/>
            <w:shd w:val="clear" w:color="auto" w:fill="auto"/>
            <w:noWrap/>
          </w:tcPr>
          <w:p w14:paraId="7CFFD2FF" w14:textId="77777777" w:rsidR="00997E03" w:rsidRPr="00990F81" w:rsidRDefault="00997E03" w:rsidP="00553AC8">
            <w:pPr>
              <w:rPr>
                <w:b/>
                <w:bCs/>
                <w:lang w:val="en-IN"/>
              </w:rPr>
            </w:pPr>
            <w:r w:rsidRPr="00990F81">
              <w:rPr>
                <w:b/>
                <w:bCs/>
                <w:lang w:val="en-IN"/>
              </w:rPr>
              <w:t>25</w:t>
            </w:r>
          </w:p>
        </w:tc>
      </w:tr>
    </w:tbl>
    <w:p w14:paraId="07020026" w14:textId="12859F37" w:rsidR="00997E03" w:rsidRDefault="00997E03">
      <w:pPr>
        <w:pStyle w:val="BodyText"/>
        <w:spacing w:before="11"/>
        <w:rPr>
          <w:sz w:val="26"/>
        </w:rPr>
      </w:pPr>
      <w:r>
        <w:rPr>
          <w:sz w:val="26"/>
        </w:rPr>
        <w:tab/>
      </w:r>
    </w:p>
    <w:tbl>
      <w:tblPr>
        <w:tblW w:w="9606"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74"/>
        <w:gridCol w:w="1371"/>
        <w:gridCol w:w="945"/>
        <w:gridCol w:w="630"/>
        <w:gridCol w:w="787"/>
        <w:gridCol w:w="788"/>
        <w:gridCol w:w="2094"/>
      </w:tblGrid>
      <w:tr w:rsidR="00997E03" w:rsidRPr="00990F81" w14:paraId="3E043AD4" w14:textId="77777777" w:rsidTr="00902E2B">
        <w:trPr>
          <w:trHeight w:val="880"/>
        </w:trPr>
        <w:tc>
          <w:tcPr>
            <w:tcW w:w="9606" w:type="dxa"/>
            <w:gridSpan w:val="8"/>
            <w:shd w:val="clear" w:color="auto" w:fill="auto"/>
            <w:noWrap/>
          </w:tcPr>
          <w:p w14:paraId="39D8676B" w14:textId="77777777" w:rsidR="00997E03" w:rsidRPr="00990F81" w:rsidRDefault="00997E03" w:rsidP="00553AC8">
            <w:pPr>
              <w:ind w:left="720"/>
              <w:jc w:val="center"/>
              <w:rPr>
                <w:rFonts w:eastAsia="Calibri"/>
                <w:b/>
                <w:sz w:val="24"/>
                <w:szCs w:val="24"/>
              </w:rPr>
            </w:pPr>
            <w:r w:rsidRPr="00990F81">
              <w:rPr>
                <w:b/>
              </w:rPr>
              <w:t>SEMESTER II</w:t>
            </w:r>
          </w:p>
        </w:tc>
      </w:tr>
      <w:tr w:rsidR="00902E2B" w:rsidRPr="00990F81" w14:paraId="78835818" w14:textId="77777777" w:rsidTr="00902E2B">
        <w:trPr>
          <w:trHeight w:val="880"/>
        </w:trPr>
        <w:tc>
          <w:tcPr>
            <w:tcW w:w="1417" w:type="dxa"/>
            <w:shd w:val="clear" w:color="auto" w:fill="EEECE1"/>
            <w:noWrap/>
            <w:hideMark/>
          </w:tcPr>
          <w:p w14:paraId="4351B161" w14:textId="77777777" w:rsidR="00997E03" w:rsidRPr="00990F81" w:rsidRDefault="00997E03" w:rsidP="00553AC8">
            <w:pPr>
              <w:rPr>
                <w:b/>
                <w:bCs/>
                <w:lang w:val="en-IN"/>
              </w:rPr>
            </w:pPr>
            <w:r w:rsidRPr="00990F81">
              <w:rPr>
                <w:b/>
                <w:bCs/>
                <w:lang w:val="en-IN"/>
              </w:rPr>
              <w:t>Course Code</w:t>
            </w:r>
          </w:p>
        </w:tc>
        <w:tc>
          <w:tcPr>
            <w:tcW w:w="1574" w:type="dxa"/>
            <w:shd w:val="clear" w:color="auto" w:fill="EEECE1"/>
            <w:hideMark/>
          </w:tcPr>
          <w:p w14:paraId="300EB254" w14:textId="77777777" w:rsidR="00997E03" w:rsidRPr="00990F81" w:rsidRDefault="00997E03" w:rsidP="00553AC8">
            <w:pPr>
              <w:rPr>
                <w:b/>
                <w:bCs/>
                <w:lang w:val="en-IN"/>
              </w:rPr>
            </w:pPr>
            <w:r w:rsidRPr="00990F81">
              <w:rPr>
                <w:b/>
                <w:bCs/>
                <w:lang w:val="en-IN"/>
              </w:rPr>
              <w:t>Course Title</w:t>
            </w:r>
          </w:p>
        </w:tc>
        <w:tc>
          <w:tcPr>
            <w:tcW w:w="1371" w:type="dxa"/>
            <w:shd w:val="clear" w:color="auto" w:fill="EEECE1"/>
            <w:hideMark/>
          </w:tcPr>
          <w:p w14:paraId="3EDBFD0F" w14:textId="77777777" w:rsidR="00997E03" w:rsidRPr="00990F81" w:rsidRDefault="00997E03" w:rsidP="00553AC8">
            <w:pPr>
              <w:rPr>
                <w:b/>
                <w:bCs/>
                <w:lang w:val="en-IN"/>
              </w:rPr>
            </w:pPr>
            <w:r w:rsidRPr="00990F81">
              <w:rPr>
                <w:b/>
                <w:bCs/>
                <w:lang w:val="en-IN"/>
              </w:rPr>
              <w:t>Course Type</w:t>
            </w:r>
          </w:p>
        </w:tc>
        <w:tc>
          <w:tcPr>
            <w:tcW w:w="3150" w:type="dxa"/>
            <w:gridSpan w:val="4"/>
            <w:shd w:val="clear" w:color="auto" w:fill="EEECE1"/>
            <w:noWrap/>
            <w:hideMark/>
          </w:tcPr>
          <w:p w14:paraId="1887F94D" w14:textId="77777777" w:rsidR="00997E03" w:rsidRPr="00990F81" w:rsidRDefault="00997E03" w:rsidP="00553AC8">
            <w:pPr>
              <w:jc w:val="center"/>
              <w:rPr>
                <w:b/>
                <w:lang w:val="en-IN"/>
              </w:rPr>
            </w:pPr>
            <w:r w:rsidRPr="00990F81">
              <w:rPr>
                <w:b/>
                <w:lang w:val="en-IN"/>
              </w:rPr>
              <w:t>Credits</w:t>
            </w:r>
          </w:p>
        </w:tc>
        <w:tc>
          <w:tcPr>
            <w:tcW w:w="2094" w:type="dxa"/>
            <w:vMerge w:val="restart"/>
            <w:shd w:val="clear" w:color="auto" w:fill="EEECE1"/>
            <w:noWrap/>
            <w:hideMark/>
          </w:tcPr>
          <w:p w14:paraId="3373B213" w14:textId="77777777" w:rsidR="00997E03" w:rsidRPr="00990F81" w:rsidRDefault="00997E03" w:rsidP="00553AC8">
            <w:pPr>
              <w:rPr>
                <w:b/>
                <w:bCs/>
                <w:lang w:val="en-IN"/>
              </w:rPr>
            </w:pPr>
            <w:r w:rsidRPr="00990F81">
              <w:rPr>
                <w:b/>
                <w:bCs/>
                <w:lang w:val="en-IN"/>
              </w:rPr>
              <w:t>Credit Units</w:t>
            </w:r>
          </w:p>
        </w:tc>
      </w:tr>
      <w:tr w:rsidR="00902E2B" w:rsidRPr="00990F81" w14:paraId="2EC7A7B7" w14:textId="77777777" w:rsidTr="00902E2B">
        <w:trPr>
          <w:trHeight w:val="420"/>
        </w:trPr>
        <w:tc>
          <w:tcPr>
            <w:tcW w:w="1417" w:type="dxa"/>
            <w:shd w:val="clear" w:color="auto" w:fill="EEECE1"/>
            <w:noWrap/>
            <w:hideMark/>
          </w:tcPr>
          <w:p w14:paraId="61D77EB6" w14:textId="77777777" w:rsidR="00997E03" w:rsidRPr="00990F81" w:rsidRDefault="00997E03" w:rsidP="00553AC8">
            <w:r w:rsidRPr="00990F81">
              <w:t> </w:t>
            </w:r>
          </w:p>
        </w:tc>
        <w:tc>
          <w:tcPr>
            <w:tcW w:w="1574" w:type="dxa"/>
            <w:shd w:val="clear" w:color="auto" w:fill="EEECE1"/>
            <w:hideMark/>
          </w:tcPr>
          <w:p w14:paraId="2324FED6" w14:textId="77777777" w:rsidR="00997E03" w:rsidRPr="00990F81" w:rsidRDefault="00997E03" w:rsidP="00553AC8">
            <w:r w:rsidRPr="00990F81">
              <w:t> </w:t>
            </w:r>
          </w:p>
        </w:tc>
        <w:tc>
          <w:tcPr>
            <w:tcW w:w="1371" w:type="dxa"/>
            <w:shd w:val="clear" w:color="auto" w:fill="EEECE1"/>
            <w:hideMark/>
          </w:tcPr>
          <w:p w14:paraId="5D510EBD" w14:textId="77777777" w:rsidR="00997E03" w:rsidRPr="00990F81" w:rsidRDefault="00997E03" w:rsidP="00553AC8">
            <w:r w:rsidRPr="00990F81">
              <w:t> </w:t>
            </w:r>
          </w:p>
        </w:tc>
        <w:tc>
          <w:tcPr>
            <w:tcW w:w="945" w:type="dxa"/>
            <w:shd w:val="clear" w:color="auto" w:fill="EEECE1"/>
            <w:noWrap/>
            <w:hideMark/>
          </w:tcPr>
          <w:p w14:paraId="09AF4EF1" w14:textId="77777777" w:rsidR="00997E03" w:rsidRPr="00990F81" w:rsidRDefault="00997E03" w:rsidP="00553AC8">
            <w:pPr>
              <w:jc w:val="center"/>
            </w:pPr>
            <w:r w:rsidRPr="00990F81">
              <w:t>L</w:t>
            </w:r>
          </w:p>
        </w:tc>
        <w:tc>
          <w:tcPr>
            <w:tcW w:w="630" w:type="dxa"/>
            <w:shd w:val="clear" w:color="auto" w:fill="EEECE1"/>
            <w:noWrap/>
            <w:hideMark/>
          </w:tcPr>
          <w:p w14:paraId="257424B5" w14:textId="77777777" w:rsidR="00997E03" w:rsidRPr="00990F81" w:rsidRDefault="00997E03" w:rsidP="00553AC8">
            <w:pPr>
              <w:jc w:val="center"/>
            </w:pPr>
            <w:r w:rsidRPr="00990F81">
              <w:t>T</w:t>
            </w:r>
          </w:p>
        </w:tc>
        <w:tc>
          <w:tcPr>
            <w:tcW w:w="787" w:type="dxa"/>
            <w:shd w:val="clear" w:color="auto" w:fill="EEECE1"/>
            <w:noWrap/>
            <w:hideMark/>
          </w:tcPr>
          <w:p w14:paraId="73B0ED39" w14:textId="77777777" w:rsidR="00997E03" w:rsidRPr="00990F81" w:rsidRDefault="00997E03" w:rsidP="00553AC8">
            <w:pPr>
              <w:jc w:val="center"/>
            </w:pPr>
            <w:r w:rsidRPr="00990F81">
              <w:t>PS</w:t>
            </w:r>
          </w:p>
        </w:tc>
        <w:tc>
          <w:tcPr>
            <w:tcW w:w="788" w:type="dxa"/>
            <w:shd w:val="clear" w:color="auto" w:fill="EEECE1"/>
            <w:noWrap/>
            <w:hideMark/>
          </w:tcPr>
          <w:p w14:paraId="658989C2" w14:textId="77777777" w:rsidR="00997E03" w:rsidRPr="00990F81" w:rsidRDefault="00997E03" w:rsidP="00553AC8">
            <w:pPr>
              <w:jc w:val="center"/>
            </w:pPr>
            <w:r w:rsidRPr="00990F81">
              <w:t>SW</w:t>
            </w:r>
          </w:p>
        </w:tc>
        <w:tc>
          <w:tcPr>
            <w:tcW w:w="2094" w:type="dxa"/>
            <w:vMerge/>
            <w:shd w:val="clear" w:color="auto" w:fill="auto"/>
            <w:noWrap/>
            <w:hideMark/>
          </w:tcPr>
          <w:p w14:paraId="6876C099" w14:textId="77777777" w:rsidR="00997E03" w:rsidRPr="00990F81" w:rsidRDefault="00997E03" w:rsidP="00553AC8"/>
        </w:tc>
      </w:tr>
      <w:tr w:rsidR="00902E2B" w:rsidRPr="00990F81" w14:paraId="4BA7B52F" w14:textId="77777777" w:rsidTr="00902E2B">
        <w:trPr>
          <w:trHeight w:val="519"/>
        </w:trPr>
        <w:tc>
          <w:tcPr>
            <w:tcW w:w="1417" w:type="dxa"/>
            <w:shd w:val="clear" w:color="auto" w:fill="auto"/>
            <w:noWrap/>
            <w:vAlign w:val="bottom"/>
            <w:hideMark/>
          </w:tcPr>
          <w:p w14:paraId="3C79F42B" w14:textId="77777777" w:rsidR="00997E03" w:rsidRPr="00990F81" w:rsidRDefault="00997E03" w:rsidP="00553AC8">
            <w:r w:rsidRPr="00990F81">
              <w:t>FIBA601</w:t>
            </w:r>
          </w:p>
        </w:tc>
        <w:tc>
          <w:tcPr>
            <w:tcW w:w="1574" w:type="dxa"/>
            <w:shd w:val="clear" w:color="auto" w:fill="auto"/>
            <w:vAlign w:val="center"/>
            <w:hideMark/>
          </w:tcPr>
          <w:p w14:paraId="2D98E38C" w14:textId="77777777" w:rsidR="00997E03" w:rsidRPr="00990F81" w:rsidRDefault="00997E03" w:rsidP="00553AC8">
            <w:r w:rsidRPr="00990F81">
              <w:t>Financial Management</w:t>
            </w:r>
          </w:p>
        </w:tc>
        <w:tc>
          <w:tcPr>
            <w:tcW w:w="1371" w:type="dxa"/>
            <w:shd w:val="clear" w:color="auto" w:fill="auto"/>
            <w:hideMark/>
          </w:tcPr>
          <w:p w14:paraId="5D5E481A" w14:textId="77777777" w:rsidR="00997E03" w:rsidRPr="00990F81" w:rsidRDefault="00997E03" w:rsidP="00553AC8">
            <w:r w:rsidRPr="00990F81">
              <w:t>Core Course</w:t>
            </w:r>
          </w:p>
        </w:tc>
        <w:tc>
          <w:tcPr>
            <w:tcW w:w="945" w:type="dxa"/>
            <w:shd w:val="clear" w:color="auto" w:fill="auto"/>
            <w:noWrap/>
            <w:vAlign w:val="bottom"/>
            <w:hideMark/>
          </w:tcPr>
          <w:p w14:paraId="0500E9E9" w14:textId="77777777" w:rsidR="00997E03" w:rsidRPr="00990F81" w:rsidRDefault="00997E03" w:rsidP="00553AC8">
            <w:pPr>
              <w:jc w:val="center"/>
            </w:pPr>
            <w:r w:rsidRPr="00990F81">
              <w:t>3</w:t>
            </w:r>
          </w:p>
        </w:tc>
        <w:tc>
          <w:tcPr>
            <w:tcW w:w="630" w:type="dxa"/>
            <w:shd w:val="clear" w:color="auto" w:fill="auto"/>
            <w:noWrap/>
            <w:vAlign w:val="bottom"/>
            <w:hideMark/>
          </w:tcPr>
          <w:p w14:paraId="0F1A48AB" w14:textId="77777777" w:rsidR="00997E03" w:rsidRPr="00990F81" w:rsidRDefault="00997E03" w:rsidP="00553AC8">
            <w:pPr>
              <w:jc w:val="center"/>
            </w:pPr>
            <w:r w:rsidRPr="00990F81">
              <w:t>0</w:t>
            </w:r>
          </w:p>
        </w:tc>
        <w:tc>
          <w:tcPr>
            <w:tcW w:w="787" w:type="dxa"/>
            <w:shd w:val="clear" w:color="auto" w:fill="auto"/>
            <w:noWrap/>
            <w:vAlign w:val="bottom"/>
            <w:hideMark/>
          </w:tcPr>
          <w:p w14:paraId="7E62845C" w14:textId="77777777" w:rsidR="00997E03" w:rsidRPr="00990F81" w:rsidRDefault="00997E03" w:rsidP="00553AC8">
            <w:pPr>
              <w:jc w:val="center"/>
            </w:pPr>
            <w:r w:rsidRPr="00990F81">
              <w:t>0</w:t>
            </w:r>
          </w:p>
        </w:tc>
        <w:tc>
          <w:tcPr>
            <w:tcW w:w="788" w:type="dxa"/>
            <w:shd w:val="clear" w:color="auto" w:fill="auto"/>
            <w:noWrap/>
            <w:vAlign w:val="bottom"/>
            <w:hideMark/>
          </w:tcPr>
          <w:p w14:paraId="247CBF20" w14:textId="77777777" w:rsidR="00997E03" w:rsidRPr="00990F81" w:rsidRDefault="00997E03" w:rsidP="00553AC8">
            <w:pPr>
              <w:jc w:val="center"/>
            </w:pPr>
            <w:r w:rsidRPr="00990F81">
              <w:t>0</w:t>
            </w:r>
          </w:p>
        </w:tc>
        <w:tc>
          <w:tcPr>
            <w:tcW w:w="2094" w:type="dxa"/>
            <w:shd w:val="clear" w:color="auto" w:fill="auto"/>
            <w:noWrap/>
            <w:vAlign w:val="bottom"/>
            <w:hideMark/>
          </w:tcPr>
          <w:p w14:paraId="60BCF249" w14:textId="77777777" w:rsidR="00997E03" w:rsidRPr="00990F81" w:rsidRDefault="00997E03" w:rsidP="00553AC8">
            <w:r w:rsidRPr="00990F81">
              <w:t>3</w:t>
            </w:r>
          </w:p>
        </w:tc>
      </w:tr>
      <w:tr w:rsidR="00902E2B" w:rsidRPr="00990F81" w14:paraId="7F8EE892" w14:textId="77777777" w:rsidTr="00902E2B">
        <w:trPr>
          <w:trHeight w:val="412"/>
        </w:trPr>
        <w:tc>
          <w:tcPr>
            <w:tcW w:w="1417" w:type="dxa"/>
            <w:shd w:val="clear" w:color="auto" w:fill="auto"/>
            <w:noWrap/>
            <w:vAlign w:val="bottom"/>
            <w:hideMark/>
          </w:tcPr>
          <w:p w14:paraId="7BDE9DAB" w14:textId="77777777" w:rsidR="00997E03" w:rsidRPr="00990F81" w:rsidRDefault="00997E03" w:rsidP="00553AC8">
            <w:r w:rsidRPr="00990F81">
              <w:lastRenderedPageBreak/>
              <w:t>HR612</w:t>
            </w:r>
          </w:p>
        </w:tc>
        <w:tc>
          <w:tcPr>
            <w:tcW w:w="1574" w:type="dxa"/>
            <w:shd w:val="clear" w:color="auto" w:fill="auto"/>
            <w:vAlign w:val="center"/>
            <w:hideMark/>
          </w:tcPr>
          <w:p w14:paraId="2653A1E8" w14:textId="77777777" w:rsidR="00997E03" w:rsidRPr="00990F81" w:rsidRDefault="00997E03" w:rsidP="00553AC8">
            <w:r w:rsidRPr="00990F81">
              <w:t>Human Resource Management</w:t>
            </w:r>
          </w:p>
        </w:tc>
        <w:tc>
          <w:tcPr>
            <w:tcW w:w="1371" w:type="dxa"/>
            <w:shd w:val="clear" w:color="auto" w:fill="auto"/>
            <w:hideMark/>
          </w:tcPr>
          <w:p w14:paraId="717713A0" w14:textId="77777777" w:rsidR="00997E03" w:rsidRPr="00990F81" w:rsidRDefault="00997E03" w:rsidP="00553AC8">
            <w:r w:rsidRPr="00990F81">
              <w:t>Core Course</w:t>
            </w:r>
          </w:p>
        </w:tc>
        <w:tc>
          <w:tcPr>
            <w:tcW w:w="945" w:type="dxa"/>
            <w:shd w:val="clear" w:color="auto" w:fill="auto"/>
            <w:noWrap/>
            <w:vAlign w:val="bottom"/>
            <w:hideMark/>
          </w:tcPr>
          <w:p w14:paraId="0038D2DF" w14:textId="77777777" w:rsidR="00997E03" w:rsidRPr="00990F81" w:rsidRDefault="00997E03" w:rsidP="00553AC8">
            <w:pPr>
              <w:jc w:val="center"/>
            </w:pPr>
            <w:r w:rsidRPr="00990F81">
              <w:t>3</w:t>
            </w:r>
          </w:p>
        </w:tc>
        <w:tc>
          <w:tcPr>
            <w:tcW w:w="630" w:type="dxa"/>
            <w:shd w:val="clear" w:color="auto" w:fill="auto"/>
            <w:noWrap/>
            <w:vAlign w:val="bottom"/>
            <w:hideMark/>
          </w:tcPr>
          <w:p w14:paraId="1EFE5E4D" w14:textId="77777777" w:rsidR="00997E03" w:rsidRPr="00990F81" w:rsidRDefault="00997E03" w:rsidP="00553AC8">
            <w:pPr>
              <w:jc w:val="center"/>
            </w:pPr>
            <w:r w:rsidRPr="00990F81">
              <w:t>0</w:t>
            </w:r>
          </w:p>
        </w:tc>
        <w:tc>
          <w:tcPr>
            <w:tcW w:w="787" w:type="dxa"/>
            <w:shd w:val="clear" w:color="auto" w:fill="auto"/>
            <w:noWrap/>
            <w:vAlign w:val="bottom"/>
            <w:hideMark/>
          </w:tcPr>
          <w:p w14:paraId="1F7466AD" w14:textId="77777777" w:rsidR="00997E03" w:rsidRPr="00990F81" w:rsidRDefault="00997E03" w:rsidP="00553AC8">
            <w:pPr>
              <w:jc w:val="center"/>
            </w:pPr>
            <w:r w:rsidRPr="00990F81">
              <w:t>0</w:t>
            </w:r>
          </w:p>
        </w:tc>
        <w:tc>
          <w:tcPr>
            <w:tcW w:w="788" w:type="dxa"/>
            <w:shd w:val="clear" w:color="auto" w:fill="auto"/>
            <w:noWrap/>
            <w:vAlign w:val="bottom"/>
            <w:hideMark/>
          </w:tcPr>
          <w:p w14:paraId="4F93AD46" w14:textId="77777777" w:rsidR="00997E03" w:rsidRPr="00990F81" w:rsidRDefault="00997E03" w:rsidP="00553AC8">
            <w:pPr>
              <w:jc w:val="center"/>
            </w:pPr>
            <w:r w:rsidRPr="00990F81">
              <w:t>0</w:t>
            </w:r>
          </w:p>
        </w:tc>
        <w:tc>
          <w:tcPr>
            <w:tcW w:w="2094" w:type="dxa"/>
            <w:shd w:val="clear" w:color="auto" w:fill="auto"/>
            <w:noWrap/>
            <w:vAlign w:val="bottom"/>
            <w:hideMark/>
          </w:tcPr>
          <w:p w14:paraId="6F6B39A2" w14:textId="77777777" w:rsidR="00997E03" w:rsidRPr="00990F81" w:rsidRDefault="00997E03" w:rsidP="00553AC8">
            <w:r w:rsidRPr="00990F81">
              <w:t>3</w:t>
            </w:r>
          </w:p>
        </w:tc>
      </w:tr>
      <w:tr w:rsidR="00902E2B" w:rsidRPr="00990F81" w14:paraId="51E29EA0" w14:textId="77777777" w:rsidTr="00902E2B">
        <w:trPr>
          <w:trHeight w:val="476"/>
        </w:trPr>
        <w:tc>
          <w:tcPr>
            <w:tcW w:w="1417" w:type="dxa"/>
            <w:shd w:val="clear" w:color="auto" w:fill="auto"/>
            <w:noWrap/>
            <w:vAlign w:val="bottom"/>
            <w:hideMark/>
          </w:tcPr>
          <w:p w14:paraId="287D1876" w14:textId="77777777" w:rsidR="00997E03" w:rsidRPr="00990F81" w:rsidRDefault="00997E03" w:rsidP="00553AC8">
            <w:r w:rsidRPr="00990F81">
              <w:t>MGMT603</w:t>
            </w:r>
          </w:p>
        </w:tc>
        <w:tc>
          <w:tcPr>
            <w:tcW w:w="1574" w:type="dxa"/>
            <w:shd w:val="clear" w:color="auto" w:fill="auto"/>
            <w:vAlign w:val="center"/>
            <w:hideMark/>
          </w:tcPr>
          <w:p w14:paraId="62201E3D" w14:textId="77777777" w:rsidR="00997E03" w:rsidRPr="00990F81" w:rsidRDefault="00997E03" w:rsidP="00553AC8">
            <w:r w:rsidRPr="00990F81">
              <w:t>Business Research Methods</w:t>
            </w:r>
          </w:p>
        </w:tc>
        <w:tc>
          <w:tcPr>
            <w:tcW w:w="1371" w:type="dxa"/>
            <w:shd w:val="clear" w:color="auto" w:fill="auto"/>
            <w:hideMark/>
          </w:tcPr>
          <w:p w14:paraId="0534ECEB" w14:textId="77777777" w:rsidR="00997E03" w:rsidRPr="00990F81" w:rsidRDefault="00997E03" w:rsidP="00553AC8">
            <w:r w:rsidRPr="00990F81">
              <w:t>Core Course</w:t>
            </w:r>
          </w:p>
        </w:tc>
        <w:tc>
          <w:tcPr>
            <w:tcW w:w="945" w:type="dxa"/>
            <w:shd w:val="clear" w:color="auto" w:fill="auto"/>
            <w:noWrap/>
            <w:vAlign w:val="bottom"/>
            <w:hideMark/>
          </w:tcPr>
          <w:p w14:paraId="5A71B648" w14:textId="77777777" w:rsidR="00997E03" w:rsidRPr="00990F81" w:rsidRDefault="00997E03" w:rsidP="00553AC8">
            <w:pPr>
              <w:jc w:val="center"/>
            </w:pPr>
            <w:r w:rsidRPr="00990F81">
              <w:t>3</w:t>
            </w:r>
          </w:p>
        </w:tc>
        <w:tc>
          <w:tcPr>
            <w:tcW w:w="630" w:type="dxa"/>
            <w:shd w:val="clear" w:color="auto" w:fill="auto"/>
            <w:noWrap/>
            <w:vAlign w:val="bottom"/>
            <w:hideMark/>
          </w:tcPr>
          <w:p w14:paraId="576AC9DD" w14:textId="77777777" w:rsidR="00997E03" w:rsidRPr="00990F81" w:rsidRDefault="00997E03" w:rsidP="00553AC8">
            <w:pPr>
              <w:jc w:val="center"/>
            </w:pPr>
            <w:r w:rsidRPr="00990F81">
              <w:t>0</w:t>
            </w:r>
          </w:p>
        </w:tc>
        <w:tc>
          <w:tcPr>
            <w:tcW w:w="787" w:type="dxa"/>
            <w:shd w:val="clear" w:color="auto" w:fill="auto"/>
            <w:noWrap/>
            <w:vAlign w:val="bottom"/>
            <w:hideMark/>
          </w:tcPr>
          <w:p w14:paraId="36CEF7BB" w14:textId="77777777" w:rsidR="00997E03" w:rsidRPr="00990F81" w:rsidRDefault="00997E03" w:rsidP="00553AC8">
            <w:pPr>
              <w:jc w:val="center"/>
            </w:pPr>
            <w:r w:rsidRPr="00990F81">
              <w:t>0</w:t>
            </w:r>
          </w:p>
        </w:tc>
        <w:tc>
          <w:tcPr>
            <w:tcW w:w="788" w:type="dxa"/>
            <w:shd w:val="clear" w:color="auto" w:fill="auto"/>
            <w:noWrap/>
            <w:vAlign w:val="bottom"/>
            <w:hideMark/>
          </w:tcPr>
          <w:p w14:paraId="3D028F9C" w14:textId="77777777" w:rsidR="00997E03" w:rsidRPr="00990F81" w:rsidRDefault="00997E03" w:rsidP="00553AC8">
            <w:pPr>
              <w:jc w:val="center"/>
            </w:pPr>
            <w:r w:rsidRPr="00990F81">
              <w:t>0</w:t>
            </w:r>
          </w:p>
        </w:tc>
        <w:tc>
          <w:tcPr>
            <w:tcW w:w="2094" w:type="dxa"/>
            <w:shd w:val="clear" w:color="auto" w:fill="auto"/>
            <w:noWrap/>
            <w:vAlign w:val="bottom"/>
            <w:hideMark/>
          </w:tcPr>
          <w:p w14:paraId="264C22DF" w14:textId="77777777" w:rsidR="00997E03" w:rsidRPr="00990F81" w:rsidRDefault="00997E03" w:rsidP="00553AC8">
            <w:r w:rsidRPr="00990F81">
              <w:t>3</w:t>
            </w:r>
          </w:p>
        </w:tc>
      </w:tr>
      <w:tr w:rsidR="00902E2B" w:rsidRPr="00990F81" w14:paraId="7A381CCC" w14:textId="77777777" w:rsidTr="00902E2B">
        <w:trPr>
          <w:trHeight w:val="541"/>
        </w:trPr>
        <w:tc>
          <w:tcPr>
            <w:tcW w:w="1417" w:type="dxa"/>
            <w:shd w:val="clear" w:color="auto" w:fill="auto"/>
            <w:noWrap/>
            <w:vAlign w:val="bottom"/>
            <w:hideMark/>
          </w:tcPr>
          <w:p w14:paraId="7DEC4340" w14:textId="77777777" w:rsidR="00997E03" w:rsidRPr="00990F81" w:rsidRDefault="00997E03" w:rsidP="00553AC8">
            <w:r w:rsidRPr="00990F81">
              <w:t>POM602</w:t>
            </w:r>
          </w:p>
        </w:tc>
        <w:tc>
          <w:tcPr>
            <w:tcW w:w="1574" w:type="dxa"/>
            <w:shd w:val="clear" w:color="auto" w:fill="auto"/>
            <w:vAlign w:val="center"/>
            <w:hideMark/>
          </w:tcPr>
          <w:p w14:paraId="6BDCFA5D" w14:textId="77777777" w:rsidR="00997E03" w:rsidRPr="00990F81" w:rsidRDefault="00997E03" w:rsidP="00553AC8">
            <w:r w:rsidRPr="00990F81">
              <w:t>Operations Management</w:t>
            </w:r>
          </w:p>
        </w:tc>
        <w:tc>
          <w:tcPr>
            <w:tcW w:w="1371" w:type="dxa"/>
            <w:shd w:val="clear" w:color="auto" w:fill="auto"/>
            <w:hideMark/>
          </w:tcPr>
          <w:p w14:paraId="177DB567" w14:textId="77777777" w:rsidR="00997E03" w:rsidRPr="00990F81" w:rsidRDefault="00997E03" w:rsidP="00553AC8">
            <w:r w:rsidRPr="00990F81">
              <w:t>Core Course</w:t>
            </w:r>
          </w:p>
        </w:tc>
        <w:tc>
          <w:tcPr>
            <w:tcW w:w="945" w:type="dxa"/>
            <w:shd w:val="clear" w:color="auto" w:fill="auto"/>
            <w:noWrap/>
            <w:vAlign w:val="bottom"/>
            <w:hideMark/>
          </w:tcPr>
          <w:p w14:paraId="4CA4EE62" w14:textId="77777777" w:rsidR="00997E03" w:rsidRPr="00990F81" w:rsidRDefault="00997E03" w:rsidP="00553AC8">
            <w:pPr>
              <w:jc w:val="center"/>
            </w:pPr>
            <w:r w:rsidRPr="00990F81">
              <w:t>3</w:t>
            </w:r>
          </w:p>
        </w:tc>
        <w:tc>
          <w:tcPr>
            <w:tcW w:w="630" w:type="dxa"/>
            <w:shd w:val="clear" w:color="auto" w:fill="auto"/>
            <w:noWrap/>
            <w:vAlign w:val="bottom"/>
            <w:hideMark/>
          </w:tcPr>
          <w:p w14:paraId="6E5A07C1" w14:textId="77777777" w:rsidR="00997E03" w:rsidRPr="00990F81" w:rsidRDefault="00997E03" w:rsidP="00553AC8">
            <w:pPr>
              <w:jc w:val="center"/>
            </w:pPr>
            <w:r w:rsidRPr="00990F81">
              <w:t>0</w:t>
            </w:r>
          </w:p>
        </w:tc>
        <w:tc>
          <w:tcPr>
            <w:tcW w:w="787" w:type="dxa"/>
            <w:shd w:val="clear" w:color="auto" w:fill="auto"/>
            <w:noWrap/>
            <w:vAlign w:val="bottom"/>
            <w:hideMark/>
          </w:tcPr>
          <w:p w14:paraId="0EE8755F" w14:textId="77777777" w:rsidR="00997E03" w:rsidRPr="00990F81" w:rsidRDefault="00997E03" w:rsidP="00553AC8">
            <w:pPr>
              <w:jc w:val="center"/>
            </w:pPr>
            <w:r w:rsidRPr="00990F81">
              <w:t>0</w:t>
            </w:r>
          </w:p>
        </w:tc>
        <w:tc>
          <w:tcPr>
            <w:tcW w:w="788" w:type="dxa"/>
            <w:shd w:val="clear" w:color="auto" w:fill="auto"/>
            <w:noWrap/>
            <w:vAlign w:val="bottom"/>
            <w:hideMark/>
          </w:tcPr>
          <w:p w14:paraId="06EB738A" w14:textId="77777777" w:rsidR="00997E03" w:rsidRPr="00990F81" w:rsidRDefault="00997E03" w:rsidP="00553AC8">
            <w:pPr>
              <w:jc w:val="center"/>
            </w:pPr>
            <w:r w:rsidRPr="00990F81">
              <w:t>0</w:t>
            </w:r>
          </w:p>
        </w:tc>
        <w:tc>
          <w:tcPr>
            <w:tcW w:w="2094" w:type="dxa"/>
            <w:shd w:val="clear" w:color="auto" w:fill="auto"/>
            <w:noWrap/>
            <w:vAlign w:val="bottom"/>
            <w:hideMark/>
          </w:tcPr>
          <w:p w14:paraId="11BC2730" w14:textId="77777777" w:rsidR="00997E03" w:rsidRPr="00990F81" w:rsidRDefault="00997E03" w:rsidP="00553AC8">
            <w:r w:rsidRPr="00990F81">
              <w:t>3</w:t>
            </w:r>
          </w:p>
        </w:tc>
      </w:tr>
      <w:tr w:rsidR="00902E2B" w:rsidRPr="00990F81" w14:paraId="0B4BC58E" w14:textId="77777777" w:rsidTr="00902E2B">
        <w:trPr>
          <w:trHeight w:val="563"/>
        </w:trPr>
        <w:tc>
          <w:tcPr>
            <w:tcW w:w="1417" w:type="dxa"/>
            <w:shd w:val="clear" w:color="auto" w:fill="auto"/>
            <w:noWrap/>
            <w:vAlign w:val="bottom"/>
            <w:hideMark/>
          </w:tcPr>
          <w:p w14:paraId="55B5BF6F" w14:textId="77777777" w:rsidR="00997E03" w:rsidRPr="00990F81" w:rsidRDefault="00997E03" w:rsidP="00553AC8">
            <w:r w:rsidRPr="00990F81">
              <w:t xml:space="preserve">ENTR604  </w:t>
            </w:r>
          </w:p>
        </w:tc>
        <w:tc>
          <w:tcPr>
            <w:tcW w:w="1574" w:type="dxa"/>
            <w:shd w:val="clear" w:color="auto" w:fill="auto"/>
            <w:vAlign w:val="bottom"/>
            <w:hideMark/>
          </w:tcPr>
          <w:p w14:paraId="387DF2F2" w14:textId="77777777" w:rsidR="00997E03" w:rsidRPr="00990F81" w:rsidRDefault="00997E03" w:rsidP="00553AC8">
            <w:r w:rsidRPr="00990F81">
              <w:t>Small Business Management</w:t>
            </w:r>
          </w:p>
        </w:tc>
        <w:tc>
          <w:tcPr>
            <w:tcW w:w="1371" w:type="dxa"/>
            <w:shd w:val="clear" w:color="auto" w:fill="auto"/>
            <w:hideMark/>
          </w:tcPr>
          <w:p w14:paraId="52DDFDC9" w14:textId="77777777" w:rsidR="00997E03" w:rsidRPr="00990F81" w:rsidRDefault="00997E03" w:rsidP="00553AC8">
            <w:r w:rsidRPr="00990F81">
              <w:t>Core Course</w:t>
            </w:r>
          </w:p>
        </w:tc>
        <w:tc>
          <w:tcPr>
            <w:tcW w:w="945" w:type="dxa"/>
            <w:shd w:val="clear" w:color="auto" w:fill="auto"/>
            <w:noWrap/>
            <w:vAlign w:val="bottom"/>
            <w:hideMark/>
          </w:tcPr>
          <w:p w14:paraId="295DF9FD" w14:textId="77777777" w:rsidR="00997E03" w:rsidRPr="00990F81" w:rsidRDefault="00997E03" w:rsidP="00553AC8">
            <w:pPr>
              <w:jc w:val="center"/>
            </w:pPr>
            <w:r w:rsidRPr="00990F81">
              <w:t>2</w:t>
            </w:r>
          </w:p>
        </w:tc>
        <w:tc>
          <w:tcPr>
            <w:tcW w:w="630" w:type="dxa"/>
            <w:shd w:val="clear" w:color="auto" w:fill="auto"/>
            <w:noWrap/>
            <w:vAlign w:val="bottom"/>
            <w:hideMark/>
          </w:tcPr>
          <w:p w14:paraId="154C1CF4" w14:textId="77777777" w:rsidR="00997E03" w:rsidRPr="00990F81" w:rsidRDefault="00997E03" w:rsidP="00553AC8">
            <w:pPr>
              <w:jc w:val="center"/>
            </w:pPr>
            <w:r w:rsidRPr="00990F81">
              <w:t>0</w:t>
            </w:r>
          </w:p>
        </w:tc>
        <w:tc>
          <w:tcPr>
            <w:tcW w:w="787" w:type="dxa"/>
            <w:shd w:val="clear" w:color="auto" w:fill="auto"/>
            <w:noWrap/>
            <w:vAlign w:val="bottom"/>
            <w:hideMark/>
          </w:tcPr>
          <w:p w14:paraId="23FF7F67" w14:textId="77777777" w:rsidR="00997E03" w:rsidRPr="00990F81" w:rsidRDefault="00997E03" w:rsidP="00553AC8">
            <w:pPr>
              <w:jc w:val="center"/>
            </w:pPr>
            <w:r w:rsidRPr="00990F81">
              <w:t>0</w:t>
            </w:r>
          </w:p>
        </w:tc>
        <w:tc>
          <w:tcPr>
            <w:tcW w:w="788" w:type="dxa"/>
            <w:shd w:val="clear" w:color="auto" w:fill="auto"/>
            <w:noWrap/>
            <w:vAlign w:val="bottom"/>
            <w:hideMark/>
          </w:tcPr>
          <w:p w14:paraId="1BC76631" w14:textId="77777777" w:rsidR="00997E03" w:rsidRPr="00990F81" w:rsidRDefault="00997E03" w:rsidP="00553AC8">
            <w:pPr>
              <w:jc w:val="center"/>
            </w:pPr>
            <w:r w:rsidRPr="00990F81">
              <w:t>2</w:t>
            </w:r>
          </w:p>
        </w:tc>
        <w:tc>
          <w:tcPr>
            <w:tcW w:w="2094" w:type="dxa"/>
            <w:shd w:val="clear" w:color="auto" w:fill="auto"/>
            <w:noWrap/>
            <w:vAlign w:val="bottom"/>
            <w:hideMark/>
          </w:tcPr>
          <w:p w14:paraId="4BA81C20" w14:textId="77777777" w:rsidR="00997E03" w:rsidRPr="00990F81" w:rsidRDefault="00997E03" w:rsidP="00553AC8">
            <w:r w:rsidRPr="00990F81">
              <w:t>3</w:t>
            </w:r>
          </w:p>
        </w:tc>
      </w:tr>
      <w:tr w:rsidR="00902E2B" w:rsidRPr="00990F81" w14:paraId="69534704" w14:textId="77777777" w:rsidTr="00902E2B">
        <w:trPr>
          <w:trHeight w:val="1137"/>
        </w:trPr>
        <w:tc>
          <w:tcPr>
            <w:tcW w:w="1417" w:type="dxa"/>
            <w:shd w:val="clear" w:color="auto" w:fill="auto"/>
            <w:noWrap/>
            <w:vAlign w:val="bottom"/>
            <w:hideMark/>
          </w:tcPr>
          <w:p w14:paraId="74E68876" w14:textId="77777777" w:rsidR="00997E03" w:rsidRPr="00990F81" w:rsidRDefault="00997E03" w:rsidP="00553AC8">
            <w:r w:rsidRPr="00990F81">
              <w:t xml:space="preserve">ENTR603 </w:t>
            </w:r>
          </w:p>
        </w:tc>
        <w:tc>
          <w:tcPr>
            <w:tcW w:w="1574" w:type="dxa"/>
            <w:shd w:val="clear" w:color="auto" w:fill="auto"/>
            <w:vAlign w:val="bottom"/>
            <w:hideMark/>
          </w:tcPr>
          <w:p w14:paraId="4B0E19B1" w14:textId="77777777" w:rsidR="00997E03" w:rsidRPr="00990F81" w:rsidRDefault="00997E03" w:rsidP="00553AC8">
            <w:r w:rsidRPr="00990F81">
              <w:t xml:space="preserve">Creating and Leading Entrepreneurial Organization  </w:t>
            </w:r>
          </w:p>
        </w:tc>
        <w:tc>
          <w:tcPr>
            <w:tcW w:w="1371" w:type="dxa"/>
            <w:shd w:val="clear" w:color="auto" w:fill="auto"/>
            <w:hideMark/>
          </w:tcPr>
          <w:p w14:paraId="76FC7AD5" w14:textId="77777777" w:rsidR="00997E03" w:rsidRPr="00990F81" w:rsidRDefault="00997E03" w:rsidP="00553AC8">
            <w:r w:rsidRPr="00990F81">
              <w:t>Specialization elective</w:t>
            </w:r>
          </w:p>
        </w:tc>
        <w:tc>
          <w:tcPr>
            <w:tcW w:w="945" w:type="dxa"/>
            <w:shd w:val="clear" w:color="auto" w:fill="auto"/>
            <w:noWrap/>
            <w:vAlign w:val="bottom"/>
            <w:hideMark/>
          </w:tcPr>
          <w:p w14:paraId="4F012DEC" w14:textId="77777777" w:rsidR="00997E03" w:rsidRPr="00990F81" w:rsidRDefault="00997E03" w:rsidP="00553AC8">
            <w:pPr>
              <w:jc w:val="center"/>
            </w:pPr>
            <w:r w:rsidRPr="00990F81">
              <w:t>2</w:t>
            </w:r>
          </w:p>
        </w:tc>
        <w:tc>
          <w:tcPr>
            <w:tcW w:w="630" w:type="dxa"/>
            <w:shd w:val="clear" w:color="auto" w:fill="auto"/>
            <w:noWrap/>
            <w:vAlign w:val="bottom"/>
            <w:hideMark/>
          </w:tcPr>
          <w:p w14:paraId="7B4B89FA" w14:textId="77777777" w:rsidR="00997E03" w:rsidRPr="00990F81" w:rsidRDefault="00997E03" w:rsidP="00553AC8">
            <w:pPr>
              <w:jc w:val="center"/>
            </w:pPr>
            <w:r w:rsidRPr="00990F81">
              <w:t>0</w:t>
            </w:r>
          </w:p>
        </w:tc>
        <w:tc>
          <w:tcPr>
            <w:tcW w:w="787" w:type="dxa"/>
            <w:shd w:val="clear" w:color="auto" w:fill="auto"/>
            <w:noWrap/>
            <w:vAlign w:val="bottom"/>
            <w:hideMark/>
          </w:tcPr>
          <w:p w14:paraId="1BF93475" w14:textId="77777777" w:rsidR="00997E03" w:rsidRPr="00990F81" w:rsidRDefault="00997E03" w:rsidP="00553AC8">
            <w:pPr>
              <w:jc w:val="center"/>
            </w:pPr>
            <w:r w:rsidRPr="00990F81">
              <w:t>0</w:t>
            </w:r>
          </w:p>
        </w:tc>
        <w:tc>
          <w:tcPr>
            <w:tcW w:w="788" w:type="dxa"/>
            <w:shd w:val="clear" w:color="auto" w:fill="auto"/>
            <w:noWrap/>
            <w:vAlign w:val="bottom"/>
            <w:hideMark/>
          </w:tcPr>
          <w:p w14:paraId="425E3110" w14:textId="77777777" w:rsidR="00997E03" w:rsidRPr="00990F81" w:rsidRDefault="00997E03" w:rsidP="00553AC8">
            <w:pPr>
              <w:jc w:val="center"/>
            </w:pPr>
            <w:r w:rsidRPr="00990F81">
              <w:t>2</w:t>
            </w:r>
          </w:p>
        </w:tc>
        <w:tc>
          <w:tcPr>
            <w:tcW w:w="2094" w:type="dxa"/>
            <w:shd w:val="clear" w:color="auto" w:fill="auto"/>
            <w:noWrap/>
            <w:vAlign w:val="bottom"/>
            <w:hideMark/>
          </w:tcPr>
          <w:p w14:paraId="328D145F" w14:textId="77777777" w:rsidR="00997E03" w:rsidRPr="00990F81" w:rsidRDefault="00997E03" w:rsidP="00553AC8">
            <w:r w:rsidRPr="00990F81">
              <w:t>3</w:t>
            </w:r>
          </w:p>
        </w:tc>
      </w:tr>
      <w:tr w:rsidR="00902E2B" w:rsidRPr="00990F81" w14:paraId="2550CFF8" w14:textId="77777777" w:rsidTr="00902E2B">
        <w:trPr>
          <w:trHeight w:val="1137"/>
        </w:trPr>
        <w:tc>
          <w:tcPr>
            <w:tcW w:w="1417" w:type="dxa"/>
            <w:shd w:val="clear" w:color="auto" w:fill="auto"/>
            <w:noWrap/>
            <w:vAlign w:val="bottom"/>
          </w:tcPr>
          <w:p w14:paraId="3AD861BC" w14:textId="77777777" w:rsidR="00997E03" w:rsidRPr="00990F81" w:rsidRDefault="00997E03" w:rsidP="00553AC8">
            <w:r w:rsidRPr="00990F81">
              <w:t>ENTR 605</w:t>
            </w:r>
          </w:p>
        </w:tc>
        <w:tc>
          <w:tcPr>
            <w:tcW w:w="1574" w:type="dxa"/>
            <w:shd w:val="clear" w:color="auto" w:fill="auto"/>
            <w:vAlign w:val="bottom"/>
          </w:tcPr>
          <w:p w14:paraId="1A2A37C0" w14:textId="77777777" w:rsidR="00997E03" w:rsidRPr="00990F81" w:rsidRDefault="00997E03" w:rsidP="00553AC8">
            <w:r w:rsidRPr="00990F81">
              <w:t xml:space="preserve">Financing New Ventures and Businesses  </w:t>
            </w:r>
          </w:p>
        </w:tc>
        <w:tc>
          <w:tcPr>
            <w:tcW w:w="1371" w:type="dxa"/>
            <w:shd w:val="clear" w:color="auto" w:fill="auto"/>
          </w:tcPr>
          <w:p w14:paraId="60A97B0B" w14:textId="77777777" w:rsidR="00997E03" w:rsidRPr="00990F81" w:rsidRDefault="00997E03" w:rsidP="00553AC8">
            <w:r w:rsidRPr="00990F81">
              <w:t>Specialization elective</w:t>
            </w:r>
          </w:p>
        </w:tc>
        <w:tc>
          <w:tcPr>
            <w:tcW w:w="945" w:type="dxa"/>
            <w:shd w:val="clear" w:color="auto" w:fill="auto"/>
            <w:noWrap/>
            <w:vAlign w:val="bottom"/>
          </w:tcPr>
          <w:p w14:paraId="60E23AF9" w14:textId="77777777" w:rsidR="00997E03" w:rsidRPr="00990F81" w:rsidRDefault="00997E03" w:rsidP="00553AC8">
            <w:pPr>
              <w:jc w:val="center"/>
            </w:pPr>
            <w:r w:rsidRPr="00990F81">
              <w:t>3</w:t>
            </w:r>
          </w:p>
        </w:tc>
        <w:tc>
          <w:tcPr>
            <w:tcW w:w="630" w:type="dxa"/>
            <w:shd w:val="clear" w:color="auto" w:fill="auto"/>
            <w:noWrap/>
            <w:vAlign w:val="bottom"/>
          </w:tcPr>
          <w:p w14:paraId="61FD4476" w14:textId="77777777" w:rsidR="00997E03" w:rsidRPr="00990F81" w:rsidRDefault="00997E03" w:rsidP="00553AC8">
            <w:pPr>
              <w:jc w:val="center"/>
            </w:pPr>
            <w:r w:rsidRPr="00990F81">
              <w:t>0</w:t>
            </w:r>
          </w:p>
        </w:tc>
        <w:tc>
          <w:tcPr>
            <w:tcW w:w="787" w:type="dxa"/>
            <w:shd w:val="clear" w:color="auto" w:fill="auto"/>
            <w:noWrap/>
            <w:vAlign w:val="bottom"/>
          </w:tcPr>
          <w:p w14:paraId="4C38532F" w14:textId="77777777" w:rsidR="00997E03" w:rsidRPr="00990F81" w:rsidRDefault="00997E03" w:rsidP="00553AC8">
            <w:pPr>
              <w:jc w:val="center"/>
            </w:pPr>
            <w:r w:rsidRPr="00990F81">
              <w:t>0</w:t>
            </w:r>
          </w:p>
        </w:tc>
        <w:tc>
          <w:tcPr>
            <w:tcW w:w="788" w:type="dxa"/>
            <w:shd w:val="clear" w:color="auto" w:fill="auto"/>
            <w:noWrap/>
            <w:vAlign w:val="bottom"/>
          </w:tcPr>
          <w:p w14:paraId="27DC16A1" w14:textId="77777777" w:rsidR="00997E03" w:rsidRPr="00990F81" w:rsidRDefault="00997E03" w:rsidP="00553AC8">
            <w:pPr>
              <w:jc w:val="center"/>
            </w:pPr>
            <w:r w:rsidRPr="00990F81">
              <w:t>0</w:t>
            </w:r>
          </w:p>
        </w:tc>
        <w:tc>
          <w:tcPr>
            <w:tcW w:w="2094" w:type="dxa"/>
            <w:shd w:val="clear" w:color="auto" w:fill="auto"/>
            <w:noWrap/>
            <w:vAlign w:val="bottom"/>
          </w:tcPr>
          <w:p w14:paraId="415CEF30" w14:textId="77777777" w:rsidR="00997E03" w:rsidRPr="00990F81" w:rsidRDefault="00997E03" w:rsidP="00553AC8">
            <w:r w:rsidRPr="00990F81">
              <w:t>3</w:t>
            </w:r>
          </w:p>
        </w:tc>
      </w:tr>
      <w:tr w:rsidR="00902E2B" w:rsidRPr="00990F81" w14:paraId="3AE4768A" w14:textId="77777777" w:rsidTr="00902E2B">
        <w:trPr>
          <w:trHeight w:val="1137"/>
        </w:trPr>
        <w:tc>
          <w:tcPr>
            <w:tcW w:w="1417" w:type="dxa"/>
            <w:shd w:val="clear" w:color="auto" w:fill="auto"/>
            <w:noWrap/>
            <w:vAlign w:val="bottom"/>
          </w:tcPr>
          <w:p w14:paraId="2847142B" w14:textId="77777777" w:rsidR="00997E03" w:rsidRPr="00990F81" w:rsidRDefault="00997E03" w:rsidP="00553AC8">
            <w:r w:rsidRPr="00990F81">
              <w:t>ENTR714</w:t>
            </w:r>
          </w:p>
        </w:tc>
        <w:tc>
          <w:tcPr>
            <w:tcW w:w="1574" w:type="dxa"/>
            <w:shd w:val="clear" w:color="auto" w:fill="auto"/>
            <w:vAlign w:val="bottom"/>
          </w:tcPr>
          <w:p w14:paraId="49DD7C81" w14:textId="77777777" w:rsidR="00997E03" w:rsidRPr="00990F81" w:rsidRDefault="00997E03" w:rsidP="00553AC8">
            <w:r w:rsidRPr="00990F81">
              <w:t xml:space="preserve">Creativity and Innovation in Business and Entrepreneurship     </w:t>
            </w:r>
          </w:p>
        </w:tc>
        <w:tc>
          <w:tcPr>
            <w:tcW w:w="1371" w:type="dxa"/>
            <w:shd w:val="clear" w:color="auto" w:fill="auto"/>
          </w:tcPr>
          <w:p w14:paraId="50FE3442" w14:textId="77777777" w:rsidR="00997E03" w:rsidRPr="00990F81" w:rsidRDefault="00997E03" w:rsidP="00553AC8">
            <w:r w:rsidRPr="00990F81">
              <w:t>Specialization elective</w:t>
            </w:r>
          </w:p>
        </w:tc>
        <w:tc>
          <w:tcPr>
            <w:tcW w:w="945" w:type="dxa"/>
            <w:shd w:val="clear" w:color="auto" w:fill="auto"/>
            <w:noWrap/>
            <w:vAlign w:val="bottom"/>
          </w:tcPr>
          <w:p w14:paraId="4327A82F" w14:textId="77777777" w:rsidR="00997E03" w:rsidRPr="00990F81" w:rsidRDefault="00997E03" w:rsidP="00553AC8">
            <w:pPr>
              <w:jc w:val="center"/>
            </w:pPr>
            <w:r w:rsidRPr="00990F81">
              <w:t>1</w:t>
            </w:r>
          </w:p>
        </w:tc>
        <w:tc>
          <w:tcPr>
            <w:tcW w:w="630" w:type="dxa"/>
            <w:shd w:val="clear" w:color="auto" w:fill="auto"/>
            <w:noWrap/>
            <w:vAlign w:val="bottom"/>
          </w:tcPr>
          <w:p w14:paraId="636BF59A" w14:textId="77777777" w:rsidR="00997E03" w:rsidRPr="00990F81" w:rsidRDefault="00997E03" w:rsidP="00553AC8">
            <w:pPr>
              <w:jc w:val="center"/>
            </w:pPr>
            <w:r w:rsidRPr="00990F81">
              <w:t>0</w:t>
            </w:r>
          </w:p>
        </w:tc>
        <w:tc>
          <w:tcPr>
            <w:tcW w:w="787" w:type="dxa"/>
            <w:shd w:val="clear" w:color="auto" w:fill="auto"/>
            <w:noWrap/>
            <w:vAlign w:val="bottom"/>
          </w:tcPr>
          <w:p w14:paraId="3FBA0FAE" w14:textId="77777777" w:rsidR="00997E03" w:rsidRPr="00990F81" w:rsidRDefault="00997E03" w:rsidP="00553AC8">
            <w:pPr>
              <w:jc w:val="center"/>
            </w:pPr>
            <w:r w:rsidRPr="00990F81">
              <w:t>0</w:t>
            </w:r>
          </w:p>
        </w:tc>
        <w:tc>
          <w:tcPr>
            <w:tcW w:w="788" w:type="dxa"/>
            <w:shd w:val="clear" w:color="auto" w:fill="auto"/>
            <w:noWrap/>
            <w:vAlign w:val="bottom"/>
          </w:tcPr>
          <w:p w14:paraId="5FF84DEA" w14:textId="77777777" w:rsidR="00997E03" w:rsidRPr="00990F81" w:rsidRDefault="00997E03" w:rsidP="00553AC8">
            <w:pPr>
              <w:jc w:val="center"/>
            </w:pPr>
            <w:r w:rsidRPr="00990F81">
              <w:t>4</w:t>
            </w:r>
          </w:p>
        </w:tc>
        <w:tc>
          <w:tcPr>
            <w:tcW w:w="2094" w:type="dxa"/>
            <w:shd w:val="clear" w:color="auto" w:fill="auto"/>
            <w:noWrap/>
            <w:vAlign w:val="bottom"/>
          </w:tcPr>
          <w:p w14:paraId="53D203B1" w14:textId="77777777" w:rsidR="00997E03" w:rsidRPr="00990F81" w:rsidRDefault="00997E03" w:rsidP="00553AC8">
            <w:r w:rsidRPr="00990F81">
              <w:t>3</w:t>
            </w:r>
          </w:p>
        </w:tc>
      </w:tr>
      <w:tr w:rsidR="00902E2B" w:rsidRPr="00990F81" w14:paraId="75177D73" w14:textId="77777777" w:rsidTr="00902E2B">
        <w:trPr>
          <w:trHeight w:val="1137"/>
        </w:trPr>
        <w:tc>
          <w:tcPr>
            <w:tcW w:w="1417" w:type="dxa"/>
            <w:shd w:val="clear" w:color="auto" w:fill="auto"/>
            <w:noWrap/>
          </w:tcPr>
          <w:p w14:paraId="69A472C8" w14:textId="77777777" w:rsidR="00997E03" w:rsidRPr="00990F81" w:rsidRDefault="00997E03" w:rsidP="00553AC8">
            <w:r w:rsidRPr="00990F81">
              <w:t xml:space="preserve">New offer </w:t>
            </w:r>
          </w:p>
        </w:tc>
        <w:tc>
          <w:tcPr>
            <w:tcW w:w="1574" w:type="dxa"/>
            <w:shd w:val="clear" w:color="auto" w:fill="auto"/>
          </w:tcPr>
          <w:p w14:paraId="64D45D03" w14:textId="77777777" w:rsidR="00997E03" w:rsidRPr="00990F81" w:rsidRDefault="00997E03" w:rsidP="00553AC8">
            <w:r w:rsidRPr="00990F81">
              <w:t>Business Analytics and Modelling</w:t>
            </w:r>
          </w:p>
        </w:tc>
        <w:tc>
          <w:tcPr>
            <w:tcW w:w="1371" w:type="dxa"/>
            <w:shd w:val="clear" w:color="auto" w:fill="auto"/>
          </w:tcPr>
          <w:p w14:paraId="42012DAE" w14:textId="77777777" w:rsidR="00997E03" w:rsidRPr="00990F81" w:rsidRDefault="00997E03" w:rsidP="00553AC8">
            <w:r w:rsidRPr="00990F81">
              <w:t xml:space="preserve">Skill Enhancement courses </w:t>
            </w:r>
          </w:p>
        </w:tc>
        <w:tc>
          <w:tcPr>
            <w:tcW w:w="945" w:type="dxa"/>
            <w:shd w:val="clear" w:color="auto" w:fill="auto"/>
            <w:noWrap/>
            <w:vAlign w:val="bottom"/>
          </w:tcPr>
          <w:p w14:paraId="42425423" w14:textId="77777777" w:rsidR="00997E03" w:rsidRPr="00990F81" w:rsidRDefault="00997E03" w:rsidP="00553AC8">
            <w:pPr>
              <w:jc w:val="center"/>
            </w:pPr>
            <w:r w:rsidRPr="00990F81">
              <w:t>2</w:t>
            </w:r>
          </w:p>
        </w:tc>
        <w:tc>
          <w:tcPr>
            <w:tcW w:w="630" w:type="dxa"/>
            <w:shd w:val="clear" w:color="auto" w:fill="auto"/>
            <w:noWrap/>
            <w:vAlign w:val="bottom"/>
          </w:tcPr>
          <w:p w14:paraId="05A29A16" w14:textId="77777777" w:rsidR="00997E03" w:rsidRPr="00990F81" w:rsidRDefault="00997E03" w:rsidP="00553AC8">
            <w:pPr>
              <w:jc w:val="center"/>
            </w:pPr>
            <w:r w:rsidRPr="00990F81">
              <w:t>0</w:t>
            </w:r>
          </w:p>
        </w:tc>
        <w:tc>
          <w:tcPr>
            <w:tcW w:w="787" w:type="dxa"/>
            <w:shd w:val="clear" w:color="auto" w:fill="auto"/>
            <w:noWrap/>
            <w:vAlign w:val="bottom"/>
          </w:tcPr>
          <w:p w14:paraId="49FDE986" w14:textId="77777777" w:rsidR="00997E03" w:rsidRPr="00990F81" w:rsidRDefault="00997E03" w:rsidP="00553AC8">
            <w:pPr>
              <w:jc w:val="center"/>
            </w:pPr>
            <w:r w:rsidRPr="00990F81">
              <w:t>0</w:t>
            </w:r>
          </w:p>
        </w:tc>
        <w:tc>
          <w:tcPr>
            <w:tcW w:w="788" w:type="dxa"/>
            <w:shd w:val="clear" w:color="auto" w:fill="auto"/>
            <w:noWrap/>
            <w:vAlign w:val="bottom"/>
          </w:tcPr>
          <w:p w14:paraId="2CF4A7FA" w14:textId="77777777" w:rsidR="00997E03" w:rsidRPr="00990F81" w:rsidRDefault="00997E03" w:rsidP="00553AC8">
            <w:pPr>
              <w:jc w:val="center"/>
            </w:pPr>
            <w:r w:rsidRPr="00990F81">
              <w:t>2</w:t>
            </w:r>
          </w:p>
        </w:tc>
        <w:tc>
          <w:tcPr>
            <w:tcW w:w="2094" w:type="dxa"/>
            <w:shd w:val="clear" w:color="auto" w:fill="auto"/>
            <w:noWrap/>
            <w:vAlign w:val="bottom"/>
          </w:tcPr>
          <w:p w14:paraId="40DCE3AF" w14:textId="77777777" w:rsidR="00997E03" w:rsidRPr="00990F81" w:rsidRDefault="00997E03" w:rsidP="00553AC8">
            <w:r w:rsidRPr="00990F81">
              <w:t>3</w:t>
            </w:r>
          </w:p>
        </w:tc>
      </w:tr>
      <w:tr w:rsidR="00902E2B" w:rsidRPr="00990F81" w14:paraId="4B4A4DEB" w14:textId="77777777" w:rsidTr="00902E2B">
        <w:trPr>
          <w:trHeight w:val="1137"/>
        </w:trPr>
        <w:tc>
          <w:tcPr>
            <w:tcW w:w="1417" w:type="dxa"/>
            <w:shd w:val="clear" w:color="auto" w:fill="auto"/>
            <w:noWrap/>
          </w:tcPr>
          <w:p w14:paraId="21348C8E" w14:textId="77777777" w:rsidR="00997E03" w:rsidRPr="00990F81" w:rsidRDefault="00997E03" w:rsidP="00553AC8"/>
        </w:tc>
        <w:tc>
          <w:tcPr>
            <w:tcW w:w="1574" w:type="dxa"/>
            <w:shd w:val="clear" w:color="auto" w:fill="auto"/>
          </w:tcPr>
          <w:p w14:paraId="7800ED16" w14:textId="77777777" w:rsidR="00997E03" w:rsidRPr="00990F81" w:rsidRDefault="00997E03" w:rsidP="00553AC8">
            <w:pPr>
              <w:rPr>
                <w:lang w:val="en-IN"/>
              </w:rPr>
            </w:pPr>
            <w:r w:rsidRPr="00990F81">
              <w:rPr>
                <w:lang w:val="en-IN"/>
              </w:rPr>
              <w:t>VAC</w:t>
            </w:r>
          </w:p>
          <w:p w14:paraId="56946C76" w14:textId="77777777" w:rsidR="00997E03" w:rsidRPr="00990F81" w:rsidRDefault="00997E03" w:rsidP="00553AC8"/>
        </w:tc>
        <w:tc>
          <w:tcPr>
            <w:tcW w:w="1371" w:type="dxa"/>
            <w:shd w:val="clear" w:color="auto" w:fill="auto"/>
          </w:tcPr>
          <w:p w14:paraId="1711D44B" w14:textId="77777777" w:rsidR="00997E03" w:rsidRPr="00990F81" w:rsidRDefault="00997E03" w:rsidP="00553AC8"/>
        </w:tc>
        <w:tc>
          <w:tcPr>
            <w:tcW w:w="945" w:type="dxa"/>
            <w:shd w:val="clear" w:color="auto" w:fill="auto"/>
            <w:noWrap/>
          </w:tcPr>
          <w:p w14:paraId="220A0A87" w14:textId="77777777" w:rsidR="00997E03" w:rsidRPr="00990F81" w:rsidRDefault="00997E03" w:rsidP="00553AC8">
            <w:pPr>
              <w:jc w:val="center"/>
            </w:pPr>
          </w:p>
        </w:tc>
        <w:tc>
          <w:tcPr>
            <w:tcW w:w="630" w:type="dxa"/>
            <w:shd w:val="clear" w:color="auto" w:fill="auto"/>
            <w:noWrap/>
          </w:tcPr>
          <w:p w14:paraId="7642A93E" w14:textId="77777777" w:rsidR="00997E03" w:rsidRPr="00990F81" w:rsidRDefault="00997E03" w:rsidP="00553AC8">
            <w:pPr>
              <w:jc w:val="center"/>
            </w:pPr>
          </w:p>
        </w:tc>
        <w:tc>
          <w:tcPr>
            <w:tcW w:w="787" w:type="dxa"/>
            <w:shd w:val="clear" w:color="auto" w:fill="auto"/>
            <w:noWrap/>
          </w:tcPr>
          <w:p w14:paraId="7663A54F" w14:textId="77777777" w:rsidR="00997E03" w:rsidRPr="00990F81" w:rsidRDefault="00997E03" w:rsidP="00553AC8">
            <w:pPr>
              <w:jc w:val="center"/>
            </w:pPr>
          </w:p>
        </w:tc>
        <w:tc>
          <w:tcPr>
            <w:tcW w:w="788" w:type="dxa"/>
            <w:shd w:val="clear" w:color="auto" w:fill="auto"/>
            <w:noWrap/>
          </w:tcPr>
          <w:p w14:paraId="67C9B637" w14:textId="77777777" w:rsidR="00997E03" w:rsidRPr="00990F81" w:rsidRDefault="00997E03" w:rsidP="00553AC8">
            <w:pPr>
              <w:jc w:val="center"/>
            </w:pPr>
          </w:p>
        </w:tc>
        <w:tc>
          <w:tcPr>
            <w:tcW w:w="2094" w:type="dxa"/>
            <w:shd w:val="clear" w:color="auto" w:fill="auto"/>
            <w:noWrap/>
          </w:tcPr>
          <w:p w14:paraId="40605930" w14:textId="77777777" w:rsidR="00997E03" w:rsidRPr="00990F81" w:rsidRDefault="00997E03" w:rsidP="00553AC8">
            <w:r w:rsidRPr="00990F81">
              <w:t>4</w:t>
            </w:r>
          </w:p>
        </w:tc>
      </w:tr>
      <w:tr w:rsidR="00997E03" w:rsidRPr="00990F81" w14:paraId="7054D34E" w14:textId="77777777" w:rsidTr="00902E2B">
        <w:trPr>
          <w:trHeight w:val="1137"/>
        </w:trPr>
        <w:tc>
          <w:tcPr>
            <w:tcW w:w="7512" w:type="dxa"/>
            <w:gridSpan w:val="7"/>
            <w:shd w:val="clear" w:color="auto" w:fill="auto"/>
            <w:noWrap/>
          </w:tcPr>
          <w:p w14:paraId="7C9C1525" w14:textId="77777777" w:rsidR="00997E03" w:rsidRPr="00990F81" w:rsidRDefault="00997E03" w:rsidP="00553AC8">
            <w:pPr>
              <w:jc w:val="center"/>
              <w:rPr>
                <w:lang w:val="en-IN"/>
              </w:rPr>
            </w:pPr>
            <w:r w:rsidRPr="00990F81">
              <w:rPr>
                <w:b/>
                <w:bCs/>
                <w:lang w:val="en-IN"/>
              </w:rPr>
              <w:t>Total number of credits</w:t>
            </w:r>
          </w:p>
        </w:tc>
        <w:tc>
          <w:tcPr>
            <w:tcW w:w="2094" w:type="dxa"/>
            <w:shd w:val="clear" w:color="auto" w:fill="auto"/>
            <w:noWrap/>
          </w:tcPr>
          <w:p w14:paraId="0AE43869" w14:textId="77777777" w:rsidR="00997E03" w:rsidRPr="00990F81" w:rsidRDefault="00997E03" w:rsidP="00553AC8">
            <w:r w:rsidRPr="00990F81">
              <w:rPr>
                <w:b/>
                <w:bCs/>
                <w:lang w:val="en-IN"/>
              </w:rPr>
              <w:t>25</w:t>
            </w:r>
          </w:p>
        </w:tc>
      </w:tr>
    </w:tbl>
    <w:tbl>
      <w:tblPr>
        <w:tblpPr w:leftFromText="180" w:rightFromText="180" w:vertAnchor="text" w:horzAnchor="page" w:tblpX="1286" w:tblpY="-13676"/>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16"/>
        <w:gridCol w:w="1810"/>
        <w:gridCol w:w="910"/>
        <w:gridCol w:w="606"/>
        <w:gridCol w:w="615"/>
        <w:gridCol w:w="903"/>
        <w:gridCol w:w="1981"/>
      </w:tblGrid>
      <w:tr w:rsidR="00902E2B" w:rsidRPr="00990F81" w14:paraId="46B7DEB8" w14:textId="77777777" w:rsidTr="00796550">
        <w:trPr>
          <w:trHeight w:val="882"/>
        </w:trPr>
        <w:tc>
          <w:tcPr>
            <w:tcW w:w="9669" w:type="dxa"/>
            <w:gridSpan w:val="8"/>
            <w:shd w:val="clear" w:color="auto" w:fill="auto"/>
            <w:noWrap/>
          </w:tcPr>
          <w:p w14:paraId="06624555" w14:textId="77777777" w:rsidR="00902E2B" w:rsidRPr="00990F81" w:rsidRDefault="00902E2B" w:rsidP="00902E2B">
            <w:pPr>
              <w:jc w:val="center"/>
              <w:rPr>
                <w:b/>
              </w:rPr>
            </w:pPr>
            <w:r w:rsidRPr="00990F81">
              <w:rPr>
                <w:b/>
              </w:rPr>
              <w:lastRenderedPageBreak/>
              <w:t>SEMESTER III</w:t>
            </w:r>
          </w:p>
          <w:p w14:paraId="030A8C60" w14:textId="77777777" w:rsidR="00902E2B" w:rsidRPr="00990F81" w:rsidRDefault="00902E2B" w:rsidP="00902E2B">
            <w:pPr>
              <w:rPr>
                <w:b/>
              </w:rPr>
            </w:pPr>
          </w:p>
        </w:tc>
      </w:tr>
      <w:tr w:rsidR="00902E2B" w:rsidRPr="00990F81" w14:paraId="251A70DA" w14:textId="77777777" w:rsidTr="00796550">
        <w:trPr>
          <w:trHeight w:val="882"/>
        </w:trPr>
        <w:tc>
          <w:tcPr>
            <w:tcW w:w="1328" w:type="dxa"/>
            <w:shd w:val="clear" w:color="auto" w:fill="EEECE1"/>
            <w:noWrap/>
            <w:hideMark/>
          </w:tcPr>
          <w:p w14:paraId="16E81A41" w14:textId="77777777" w:rsidR="00902E2B" w:rsidRPr="00990F81" w:rsidRDefault="00902E2B" w:rsidP="00902E2B">
            <w:pPr>
              <w:rPr>
                <w:b/>
              </w:rPr>
            </w:pPr>
            <w:r w:rsidRPr="00990F81">
              <w:rPr>
                <w:b/>
              </w:rPr>
              <w:t>Course Code</w:t>
            </w:r>
          </w:p>
        </w:tc>
        <w:tc>
          <w:tcPr>
            <w:tcW w:w="1516" w:type="dxa"/>
            <w:shd w:val="clear" w:color="auto" w:fill="EEECE1"/>
            <w:hideMark/>
          </w:tcPr>
          <w:p w14:paraId="6143FF2F" w14:textId="77777777" w:rsidR="00902E2B" w:rsidRPr="00990F81" w:rsidRDefault="00902E2B" w:rsidP="00902E2B">
            <w:pPr>
              <w:rPr>
                <w:b/>
              </w:rPr>
            </w:pPr>
            <w:r w:rsidRPr="00990F81">
              <w:rPr>
                <w:b/>
              </w:rPr>
              <w:t>Course Title</w:t>
            </w:r>
          </w:p>
        </w:tc>
        <w:tc>
          <w:tcPr>
            <w:tcW w:w="1810" w:type="dxa"/>
            <w:shd w:val="clear" w:color="auto" w:fill="EEECE1"/>
            <w:hideMark/>
          </w:tcPr>
          <w:p w14:paraId="08A1AA89" w14:textId="77777777" w:rsidR="00902E2B" w:rsidRPr="00990F81" w:rsidRDefault="00902E2B" w:rsidP="00902E2B">
            <w:pPr>
              <w:rPr>
                <w:b/>
              </w:rPr>
            </w:pPr>
            <w:r w:rsidRPr="00990F81">
              <w:rPr>
                <w:b/>
              </w:rPr>
              <w:t>Course Type</w:t>
            </w:r>
          </w:p>
        </w:tc>
        <w:tc>
          <w:tcPr>
            <w:tcW w:w="3032" w:type="dxa"/>
            <w:gridSpan w:val="4"/>
            <w:shd w:val="clear" w:color="auto" w:fill="EEECE1"/>
            <w:noWrap/>
            <w:hideMark/>
          </w:tcPr>
          <w:p w14:paraId="3D17F1EE" w14:textId="77777777" w:rsidR="00902E2B" w:rsidRPr="00990F81" w:rsidRDefault="00902E2B" w:rsidP="00902E2B">
            <w:pPr>
              <w:jc w:val="center"/>
              <w:rPr>
                <w:b/>
              </w:rPr>
            </w:pPr>
            <w:r w:rsidRPr="00990F81">
              <w:rPr>
                <w:b/>
              </w:rPr>
              <w:t>Credits</w:t>
            </w:r>
          </w:p>
        </w:tc>
        <w:tc>
          <w:tcPr>
            <w:tcW w:w="1981" w:type="dxa"/>
            <w:vMerge w:val="restart"/>
            <w:shd w:val="clear" w:color="auto" w:fill="EEECE1"/>
            <w:noWrap/>
            <w:hideMark/>
          </w:tcPr>
          <w:p w14:paraId="5AA91F16" w14:textId="77777777" w:rsidR="00902E2B" w:rsidRPr="00990F81" w:rsidRDefault="00902E2B" w:rsidP="00902E2B">
            <w:pPr>
              <w:rPr>
                <w:b/>
              </w:rPr>
            </w:pPr>
            <w:r w:rsidRPr="00990F81">
              <w:rPr>
                <w:b/>
              </w:rPr>
              <w:t>Credit Units</w:t>
            </w:r>
          </w:p>
        </w:tc>
      </w:tr>
      <w:tr w:rsidR="00902E2B" w:rsidRPr="00990F81" w14:paraId="5E4A8732" w14:textId="77777777" w:rsidTr="00796550">
        <w:trPr>
          <w:trHeight w:val="421"/>
        </w:trPr>
        <w:tc>
          <w:tcPr>
            <w:tcW w:w="1328" w:type="dxa"/>
            <w:shd w:val="clear" w:color="auto" w:fill="EEECE1"/>
            <w:noWrap/>
            <w:hideMark/>
          </w:tcPr>
          <w:p w14:paraId="02681738" w14:textId="77777777" w:rsidR="00902E2B" w:rsidRPr="00990F81" w:rsidRDefault="00902E2B" w:rsidP="00902E2B">
            <w:r w:rsidRPr="00990F81">
              <w:t> </w:t>
            </w:r>
          </w:p>
        </w:tc>
        <w:tc>
          <w:tcPr>
            <w:tcW w:w="1516" w:type="dxa"/>
            <w:shd w:val="clear" w:color="auto" w:fill="EEECE1"/>
            <w:hideMark/>
          </w:tcPr>
          <w:p w14:paraId="6E4F5F69" w14:textId="77777777" w:rsidR="00902E2B" w:rsidRPr="00990F81" w:rsidRDefault="00902E2B" w:rsidP="00902E2B">
            <w:r w:rsidRPr="00990F81">
              <w:t> </w:t>
            </w:r>
          </w:p>
        </w:tc>
        <w:tc>
          <w:tcPr>
            <w:tcW w:w="1810" w:type="dxa"/>
            <w:shd w:val="clear" w:color="auto" w:fill="EEECE1"/>
            <w:hideMark/>
          </w:tcPr>
          <w:p w14:paraId="760C3575" w14:textId="77777777" w:rsidR="00902E2B" w:rsidRPr="00990F81" w:rsidRDefault="00902E2B" w:rsidP="00902E2B">
            <w:r w:rsidRPr="00990F81">
              <w:t> </w:t>
            </w:r>
          </w:p>
        </w:tc>
        <w:tc>
          <w:tcPr>
            <w:tcW w:w="910" w:type="dxa"/>
            <w:shd w:val="clear" w:color="auto" w:fill="EEECE1"/>
            <w:noWrap/>
            <w:hideMark/>
          </w:tcPr>
          <w:p w14:paraId="4D6BB314" w14:textId="77777777" w:rsidR="00902E2B" w:rsidRPr="00990F81" w:rsidRDefault="00902E2B" w:rsidP="00902E2B">
            <w:pPr>
              <w:jc w:val="center"/>
            </w:pPr>
            <w:r w:rsidRPr="00990F81">
              <w:t>L</w:t>
            </w:r>
          </w:p>
        </w:tc>
        <w:tc>
          <w:tcPr>
            <w:tcW w:w="606" w:type="dxa"/>
            <w:shd w:val="clear" w:color="auto" w:fill="EEECE1"/>
            <w:noWrap/>
            <w:hideMark/>
          </w:tcPr>
          <w:p w14:paraId="37C1DD8F" w14:textId="77777777" w:rsidR="00902E2B" w:rsidRPr="00990F81" w:rsidRDefault="00902E2B" w:rsidP="00902E2B">
            <w:pPr>
              <w:jc w:val="center"/>
            </w:pPr>
            <w:r w:rsidRPr="00990F81">
              <w:t>T</w:t>
            </w:r>
          </w:p>
        </w:tc>
        <w:tc>
          <w:tcPr>
            <w:tcW w:w="615" w:type="dxa"/>
            <w:shd w:val="clear" w:color="auto" w:fill="EEECE1"/>
            <w:noWrap/>
            <w:hideMark/>
          </w:tcPr>
          <w:p w14:paraId="235D81E1" w14:textId="77777777" w:rsidR="00902E2B" w:rsidRPr="00990F81" w:rsidRDefault="00902E2B" w:rsidP="00902E2B">
            <w:pPr>
              <w:jc w:val="center"/>
            </w:pPr>
            <w:r w:rsidRPr="00990F81">
              <w:t>PS</w:t>
            </w:r>
          </w:p>
        </w:tc>
        <w:tc>
          <w:tcPr>
            <w:tcW w:w="900" w:type="dxa"/>
            <w:shd w:val="clear" w:color="auto" w:fill="EEECE1"/>
            <w:noWrap/>
            <w:hideMark/>
          </w:tcPr>
          <w:p w14:paraId="554C60CA" w14:textId="77777777" w:rsidR="00902E2B" w:rsidRPr="00990F81" w:rsidRDefault="00902E2B" w:rsidP="00902E2B">
            <w:pPr>
              <w:jc w:val="center"/>
            </w:pPr>
            <w:r w:rsidRPr="00990F81">
              <w:t>SW</w:t>
            </w:r>
          </w:p>
        </w:tc>
        <w:tc>
          <w:tcPr>
            <w:tcW w:w="1981" w:type="dxa"/>
            <w:vMerge/>
            <w:shd w:val="clear" w:color="auto" w:fill="auto"/>
            <w:noWrap/>
            <w:hideMark/>
          </w:tcPr>
          <w:p w14:paraId="6E2A0D3B" w14:textId="77777777" w:rsidR="00902E2B" w:rsidRPr="00990F81" w:rsidRDefault="00902E2B" w:rsidP="00902E2B"/>
        </w:tc>
      </w:tr>
      <w:tr w:rsidR="00902E2B" w:rsidRPr="00990F81" w14:paraId="2E19D2B9" w14:textId="77777777" w:rsidTr="00796550">
        <w:trPr>
          <w:trHeight w:val="520"/>
        </w:trPr>
        <w:tc>
          <w:tcPr>
            <w:tcW w:w="1328" w:type="dxa"/>
            <w:shd w:val="clear" w:color="auto" w:fill="auto"/>
            <w:noWrap/>
            <w:vAlign w:val="bottom"/>
            <w:hideMark/>
          </w:tcPr>
          <w:p w14:paraId="6C315F41" w14:textId="77777777" w:rsidR="00902E2B" w:rsidRPr="00990F81" w:rsidRDefault="00902E2B" w:rsidP="00902E2B">
            <w:r w:rsidRPr="00990F81">
              <w:t>STRA701</w:t>
            </w:r>
          </w:p>
        </w:tc>
        <w:tc>
          <w:tcPr>
            <w:tcW w:w="1516" w:type="dxa"/>
            <w:shd w:val="clear" w:color="auto" w:fill="auto"/>
            <w:vAlign w:val="center"/>
            <w:hideMark/>
          </w:tcPr>
          <w:p w14:paraId="3D203580" w14:textId="77777777" w:rsidR="00902E2B" w:rsidRPr="00990F81" w:rsidRDefault="00902E2B" w:rsidP="00902E2B">
            <w:r w:rsidRPr="00990F81">
              <w:t>Strategic Management</w:t>
            </w:r>
          </w:p>
          <w:p w14:paraId="17B15721" w14:textId="77777777" w:rsidR="00902E2B" w:rsidRPr="00990F81" w:rsidRDefault="00902E2B" w:rsidP="00902E2B"/>
        </w:tc>
        <w:tc>
          <w:tcPr>
            <w:tcW w:w="1810" w:type="dxa"/>
            <w:shd w:val="clear" w:color="auto" w:fill="auto"/>
            <w:hideMark/>
          </w:tcPr>
          <w:p w14:paraId="0968487C" w14:textId="77777777" w:rsidR="00902E2B" w:rsidRPr="00990F81" w:rsidRDefault="00902E2B" w:rsidP="00902E2B">
            <w:r w:rsidRPr="00990F81">
              <w:t>Core Course</w:t>
            </w:r>
          </w:p>
        </w:tc>
        <w:tc>
          <w:tcPr>
            <w:tcW w:w="910" w:type="dxa"/>
            <w:shd w:val="clear" w:color="auto" w:fill="auto"/>
            <w:noWrap/>
            <w:vAlign w:val="bottom"/>
            <w:hideMark/>
          </w:tcPr>
          <w:p w14:paraId="00B17912" w14:textId="77777777" w:rsidR="00902E2B" w:rsidRPr="00990F81" w:rsidRDefault="00902E2B" w:rsidP="00902E2B">
            <w:pPr>
              <w:jc w:val="center"/>
            </w:pPr>
            <w:r w:rsidRPr="00990F81">
              <w:t>3</w:t>
            </w:r>
          </w:p>
        </w:tc>
        <w:tc>
          <w:tcPr>
            <w:tcW w:w="606" w:type="dxa"/>
            <w:shd w:val="clear" w:color="auto" w:fill="auto"/>
            <w:noWrap/>
            <w:vAlign w:val="bottom"/>
            <w:hideMark/>
          </w:tcPr>
          <w:p w14:paraId="337E479C" w14:textId="77777777" w:rsidR="00902E2B" w:rsidRPr="00990F81" w:rsidRDefault="00902E2B" w:rsidP="00902E2B">
            <w:pPr>
              <w:jc w:val="center"/>
            </w:pPr>
            <w:r w:rsidRPr="00990F81">
              <w:t>0</w:t>
            </w:r>
          </w:p>
        </w:tc>
        <w:tc>
          <w:tcPr>
            <w:tcW w:w="615" w:type="dxa"/>
            <w:shd w:val="clear" w:color="auto" w:fill="auto"/>
            <w:noWrap/>
            <w:vAlign w:val="bottom"/>
            <w:hideMark/>
          </w:tcPr>
          <w:p w14:paraId="0E8DFBA0" w14:textId="77777777" w:rsidR="00902E2B" w:rsidRPr="00990F81" w:rsidRDefault="00902E2B" w:rsidP="00902E2B">
            <w:pPr>
              <w:jc w:val="center"/>
            </w:pPr>
            <w:r w:rsidRPr="00990F81">
              <w:t>0</w:t>
            </w:r>
          </w:p>
        </w:tc>
        <w:tc>
          <w:tcPr>
            <w:tcW w:w="900" w:type="dxa"/>
            <w:shd w:val="clear" w:color="auto" w:fill="auto"/>
            <w:noWrap/>
            <w:vAlign w:val="bottom"/>
            <w:hideMark/>
          </w:tcPr>
          <w:p w14:paraId="77FAE0D5" w14:textId="77777777" w:rsidR="00902E2B" w:rsidRPr="00990F81" w:rsidRDefault="00902E2B" w:rsidP="00902E2B">
            <w:pPr>
              <w:jc w:val="center"/>
            </w:pPr>
            <w:r w:rsidRPr="00990F81">
              <w:t>2</w:t>
            </w:r>
          </w:p>
        </w:tc>
        <w:tc>
          <w:tcPr>
            <w:tcW w:w="1981" w:type="dxa"/>
            <w:shd w:val="clear" w:color="auto" w:fill="auto"/>
            <w:noWrap/>
            <w:vAlign w:val="bottom"/>
            <w:hideMark/>
          </w:tcPr>
          <w:p w14:paraId="6E903A4F" w14:textId="77777777" w:rsidR="00902E2B" w:rsidRPr="00990F81" w:rsidRDefault="00902E2B" w:rsidP="00902E2B">
            <w:r w:rsidRPr="00990F81">
              <w:t>4</w:t>
            </w:r>
          </w:p>
        </w:tc>
      </w:tr>
      <w:tr w:rsidR="00902E2B" w:rsidRPr="00990F81" w14:paraId="6311EDFB" w14:textId="77777777" w:rsidTr="00796550">
        <w:trPr>
          <w:trHeight w:val="413"/>
        </w:trPr>
        <w:tc>
          <w:tcPr>
            <w:tcW w:w="9669" w:type="dxa"/>
            <w:gridSpan w:val="8"/>
            <w:shd w:val="clear" w:color="auto" w:fill="auto"/>
            <w:noWrap/>
            <w:vAlign w:val="bottom"/>
          </w:tcPr>
          <w:p w14:paraId="2FB5DDF2" w14:textId="77777777" w:rsidR="00902E2B" w:rsidRPr="00990F81" w:rsidRDefault="00902E2B" w:rsidP="00902E2B">
            <w:pPr>
              <w:jc w:val="both"/>
              <w:rPr>
                <w:b/>
              </w:rPr>
            </w:pPr>
            <w:r w:rsidRPr="00990F81">
              <w:rPr>
                <w:b/>
              </w:rPr>
              <w:t>Group I: Entrepreneurship and New venture creation</w:t>
            </w:r>
          </w:p>
          <w:p w14:paraId="6F10657A" w14:textId="77777777" w:rsidR="00902E2B" w:rsidRPr="00990F81" w:rsidRDefault="00902E2B" w:rsidP="00902E2B"/>
        </w:tc>
      </w:tr>
      <w:tr w:rsidR="00902E2B" w:rsidRPr="00990F81" w14:paraId="73729FB0" w14:textId="77777777" w:rsidTr="00796550">
        <w:trPr>
          <w:trHeight w:val="413"/>
        </w:trPr>
        <w:tc>
          <w:tcPr>
            <w:tcW w:w="1328" w:type="dxa"/>
            <w:shd w:val="clear" w:color="auto" w:fill="auto"/>
            <w:noWrap/>
            <w:vAlign w:val="bottom"/>
            <w:hideMark/>
          </w:tcPr>
          <w:p w14:paraId="41E3AF58" w14:textId="77777777" w:rsidR="00902E2B" w:rsidRPr="00990F81" w:rsidRDefault="00902E2B" w:rsidP="00902E2B">
            <w:r w:rsidRPr="00990F81">
              <w:t xml:space="preserve">ENTR602 </w:t>
            </w:r>
          </w:p>
        </w:tc>
        <w:tc>
          <w:tcPr>
            <w:tcW w:w="1516" w:type="dxa"/>
            <w:shd w:val="clear" w:color="auto" w:fill="auto"/>
            <w:hideMark/>
          </w:tcPr>
          <w:p w14:paraId="56CA91CB" w14:textId="77777777" w:rsidR="00902E2B" w:rsidRPr="00990F81" w:rsidRDefault="00902E2B" w:rsidP="00902E2B">
            <w:r w:rsidRPr="00990F81">
              <w:t xml:space="preserve">Business Incubation </w:t>
            </w:r>
          </w:p>
        </w:tc>
        <w:tc>
          <w:tcPr>
            <w:tcW w:w="1810" w:type="dxa"/>
            <w:shd w:val="clear" w:color="auto" w:fill="auto"/>
            <w:hideMark/>
          </w:tcPr>
          <w:p w14:paraId="3447F5E2" w14:textId="77777777" w:rsidR="00902E2B" w:rsidRPr="00990F81" w:rsidRDefault="00902E2B" w:rsidP="00902E2B">
            <w:r w:rsidRPr="00990F81">
              <w:t>Specialization elective</w:t>
            </w:r>
          </w:p>
        </w:tc>
        <w:tc>
          <w:tcPr>
            <w:tcW w:w="910" w:type="dxa"/>
            <w:shd w:val="clear" w:color="auto" w:fill="auto"/>
            <w:noWrap/>
            <w:vAlign w:val="bottom"/>
            <w:hideMark/>
          </w:tcPr>
          <w:p w14:paraId="47B0B079" w14:textId="77777777" w:rsidR="00902E2B" w:rsidRPr="00990F81" w:rsidRDefault="00902E2B" w:rsidP="00902E2B">
            <w:pPr>
              <w:jc w:val="center"/>
            </w:pPr>
            <w:r w:rsidRPr="00990F81">
              <w:t>2</w:t>
            </w:r>
          </w:p>
        </w:tc>
        <w:tc>
          <w:tcPr>
            <w:tcW w:w="606" w:type="dxa"/>
            <w:shd w:val="clear" w:color="auto" w:fill="auto"/>
            <w:noWrap/>
            <w:vAlign w:val="bottom"/>
            <w:hideMark/>
          </w:tcPr>
          <w:p w14:paraId="606EF5D6" w14:textId="77777777" w:rsidR="00902E2B" w:rsidRPr="00990F81" w:rsidRDefault="00902E2B" w:rsidP="00902E2B">
            <w:pPr>
              <w:jc w:val="center"/>
            </w:pPr>
            <w:r w:rsidRPr="00990F81">
              <w:t>0</w:t>
            </w:r>
          </w:p>
        </w:tc>
        <w:tc>
          <w:tcPr>
            <w:tcW w:w="615" w:type="dxa"/>
            <w:shd w:val="clear" w:color="auto" w:fill="auto"/>
            <w:noWrap/>
            <w:vAlign w:val="bottom"/>
            <w:hideMark/>
          </w:tcPr>
          <w:p w14:paraId="1BD9F174" w14:textId="77777777" w:rsidR="00902E2B" w:rsidRPr="00990F81" w:rsidRDefault="00902E2B" w:rsidP="00902E2B">
            <w:pPr>
              <w:jc w:val="center"/>
            </w:pPr>
            <w:r w:rsidRPr="00990F81">
              <w:t>0</w:t>
            </w:r>
          </w:p>
        </w:tc>
        <w:tc>
          <w:tcPr>
            <w:tcW w:w="900" w:type="dxa"/>
            <w:shd w:val="clear" w:color="auto" w:fill="auto"/>
            <w:noWrap/>
            <w:vAlign w:val="bottom"/>
            <w:hideMark/>
          </w:tcPr>
          <w:p w14:paraId="1310B966" w14:textId="77777777" w:rsidR="00902E2B" w:rsidRPr="00990F81" w:rsidRDefault="00902E2B" w:rsidP="00902E2B">
            <w:pPr>
              <w:jc w:val="center"/>
            </w:pPr>
            <w:r w:rsidRPr="00990F81">
              <w:t>2</w:t>
            </w:r>
          </w:p>
        </w:tc>
        <w:tc>
          <w:tcPr>
            <w:tcW w:w="1981" w:type="dxa"/>
            <w:shd w:val="clear" w:color="auto" w:fill="auto"/>
            <w:noWrap/>
            <w:vAlign w:val="bottom"/>
            <w:hideMark/>
          </w:tcPr>
          <w:p w14:paraId="03A531C2" w14:textId="77777777" w:rsidR="00902E2B" w:rsidRPr="00990F81" w:rsidRDefault="00902E2B" w:rsidP="00902E2B">
            <w:r w:rsidRPr="00990F81">
              <w:t>3</w:t>
            </w:r>
          </w:p>
        </w:tc>
      </w:tr>
      <w:tr w:rsidR="00902E2B" w:rsidRPr="00990F81" w14:paraId="3FC2BEA3" w14:textId="77777777" w:rsidTr="00796550">
        <w:trPr>
          <w:trHeight w:val="477"/>
        </w:trPr>
        <w:tc>
          <w:tcPr>
            <w:tcW w:w="1328" w:type="dxa"/>
            <w:shd w:val="clear" w:color="auto" w:fill="auto"/>
            <w:noWrap/>
            <w:vAlign w:val="bottom"/>
            <w:hideMark/>
          </w:tcPr>
          <w:p w14:paraId="0F651655" w14:textId="77777777" w:rsidR="00902E2B" w:rsidRPr="00990F81" w:rsidRDefault="00902E2B" w:rsidP="00902E2B">
            <w:r w:rsidRPr="00990F81">
              <w:t>ENTR 611</w:t>
            </w:r>
          </w:p>
        </w:tc>
        <w:tc>
          <w:tcPr>
            <w:tcW w:w="1516" w:type="dxa"/>
            <w:shd w:val="clear" w:color="auto" w:fill="auto"/>
            <w:vAlign w:val="bottom"/>
            <w:hideMark/>
          </w:tcPr>
          <w:p w14:paraId="341663DE" w14:textId="77777777" w:rsidR="00902E2B" w:rsidRPr="00990F81" w:rsidRDefault="00902E2B" w:rsidP="00902E2B">
            <w:r w:rsidRPr="00990F81">
              <w:t xml:space="preserve">Mentored Study in Entrepreneurship </w:t>
            </w:r>
          </w:p>
        </w:tc>
        <w:tc>
          <w:tcPr>
            <w:tcW w:w="1810" w:type="dxa"/>
            <w:shd w:val="clear" w:color="auto" w:fill="auto"/>
            <w:hideMark/>
          </w:tcPr>
          <w:p w14:paraId="5A01FCD6" w14:textId="77777777" w:rsidR="00902E2B" w:rsidRPr="00990F81" w:rsidRDefault="00902E2B" w:rsidP="00902E2B">
            <w:r w:rsidRPr="00990F81">
              <w:t>Specialization elective</w:t>
            </w:r>
          </w:p>
        </w:tc>
        <w:tc>
          <w:tcPr>
            <w:tcW w:w="910" w:type="dxa"/>
            <w:shd w:val="clear" w:color="auto" w:fill="auto"/>
            <w:noWrap/>
            <w:vAlign w:val="bottom"/>
            <w:hideMark/>
          </w:tcPr>
          <w:p w14:paraId="194D78A2" w14:textId="77777777" w:rsidR="00902E2B" w:rsidRPr="00990F81" w:rsidRDefault="00902E2B" w:rsidP="00902E2B">
            <w:pPr>
              <w:jc w:val="center"/>
            </w:pPr>
            <w:r w:rsidRPr="00990F81">
              <w:t>0</w:t>
            </w:r>
          </w:p>
        </w:tc>
        <w:tc>
          <w:tcPr>
            <w:tcW w:w="606" w:type="dxa"/>
            <w:shd w:val="clear" w:color="auto" w:fill="auto"/>
            <w:noWrap/>
            <w:vAlign w:val="bottom"/>
            <w:hideMark/>
          </w:tcPr>
          <w:p w14:paraId="4C199EFD" w14:textId="77777777" w:rsidR="00902E2B" w:rsidRPr="00990F81" w:rsidRDefault="00902E2B" w:rsidP="00902E2B">
            <w:pPr>
              <w:jc w:val="center"/>
            </w:pPr>
            <w:r w:rsidRPr="00990F81">
              <w:t>1</w:t>
            </w:r>
          </w:p>
        </w:tc>
        <w:tc>
          <w:tcPr>
            <w:tcW w:w="615" w:type="dxa"/>
            <w:shd w:val="clear" w:color="auto" w:fill="auto"/>
            <w:noWrap/>
            <w:vAlign w:val="bottom"/>
            <w:hideMark/>
          </w:tcPr>
          <w:p w14:paraId="0DF53C56" w14:textId="77777777" w:rsidR="00902E2B" w:rsidRPr="00990F81" w:rsidRDefault="00902E2B" w:rsidP="00902E2B">
            <w:pPr>
              <w:jc w:val="center"/>
            </w:pPr>
            <w:r w:rsidRPr="00990F81">
              <w:t>0</w:t>
            </w:r>
          </w:p>
        </w:tc>
        <w:tc>
          <w:tcPr>
            <w:tcW w:w="900" w:type="dxa"/>
            <w:shd w:val="clear" w:color="auto" w:fill="auto"/>
            <w:noWrap/>
            <w:vAlign w:val="bottom"/>
            <w:hideMark/>
          </w:tcPr>
          <w:p w14:paraId="14185C5A" w14:textId="77777777" w:rsidR="00902E2B" w:rsidRPr="00990F81" w:rsidRDefault="00902E2B" w:rsidP="00902E2B">
            <w:pPr>
              <w:jc w:val="center"/>
            </w:pPr>
            <w:r w:rsidRPr="00990F81">
              <w:t>4</w:t>
            </w:r>
          </w:p>
        </w:tc>
        <w:tc>
          <w:tcPr>
            <w:tcW w:w="1981" w:type="dxa"/>
            <w:shd w:val="clear" w:color="auto" w:fill="auto"/>
            <w:noWrap/>
            <w:vAlign w:val="bottom"/>
            <w:hideMark/>
          </w:tcPr>
          <w:p w14:paraId="059BA983" w14:textId="77777777" w:rsidR="00902E2B" w:rsidRPr="00990F81" w:rsidRDefault="00902E2B" w:rsidP="00902E2B">
            <w:r w:rsidRPr="00990F81">
              <w:t>3</w:t>
            </w:r>
          </w:p>
        </w:tc>
      </w:tr>
      <w:tr w:rsidR="00902E2B" w:rsidRPr="00990F81" w14:paraId="401ABA12" w14:textId="77777777" w:rsidTr="00796550">
        <w:trPr>
          <w:trHeight w:val="542"/>
        </w:trPr>
        <w:tc>
          <w:tcPr>
            <w:tcW w:w="1328" w:type="dxa"/>
            <w:shd w:val="clear" w:color="auto" w:fill="auto"/>
            <w:noWrap/>
            <w:vAlign w:val="bottom"/>
            <w:hideMark/>
          </w:tcPr>
          <w:p w14:paraId="2D1847F6" w14:textId="77777777" w:rsidR="00902E2B" w:rsidRPr="00990F81" w:rsidRDefault="00902E2B" w:rsidP="00902E2B">
            <w:r w:rsidRPr="00990F81">
              <w:t xml:space="preserve"> ENTR701 </w:t>
            </w:r>
          </w:p>
        </w:tc>
        <w:tc>
          <w:tcPr>
            <w:tcW w:w="1516" w:type="dxa"/>
            <w:shd w:val="clear" w:color="auto" w:fill="auto"/>
            <w:vAlign w:val="bottom"/>
            <w:hideMark/>
          </w:tcPr>
          <w:p w14:paraId="178D6C8E" w14:textId="77777777" w:rsidR="00902E2B" w:rsidRPr="00990F81" w:rsidRDefault="00902E2B" w:rsidP="00902E2B">
            <w:r w:rsidRPr="00990F81">
              <w:t>Enterprise Planning Appraisal and Financing</w:t>
            </w:r>
          </w:p>
        </w:tc>
        <w:tc>
          <w:tcPr>
            <w:tcW w:w="1810" w:type="dxa"/>
            <w:shd w:val="clear" w:color="auto" w:fill="auto"/>
            <w:hideMark/>
          </w:tcPr>
          <w:p w14:paraId="278A424E" w14:textId="77777777" w:rsidR="00902E2B" w:rsidRPr="00990F81" w:rsidRDefault="00902E2B" w:rsidP="00902E2B">
            <w:r w:rsidRPr="00990F81">
              <w:t>Specialization elective</w:t>
            </w:r>
          </w:p>
        </w:tc>
        <w:tc>
          <w:tcPr>
            <w:tcW w:w="910" w:type="dxa"/>
            <w:shd w:val="clear" w:color="auto" w:fill="auto"/>
            <w:noWrap/>
            <w:vAlign w:val="bottom"/>
            <w:hideMark/>
          </w:tcPr>
          <w:p w14:paraId="7E1E5F15" w14:textId="77777777" w:rsidR="00902E2B" w:rsidRPr="00990F81" w:rsidRDefault="00902E2B" w:rsidP="00902E2B">
            <w:pPr>
              <w:jc w:val="center"/>
            </w:pPr>
            <w:r w:rsidRPr="00990F81">
              <w:t>3</w:t>
            </w:r>
          </w:p>
        </w:tc>
        <w:tc>
          <w:tcPr>
            <w:tcW w:w="606" w:type="dxa"/>
            <w:shd w:val="clear" w:color="auto" w:fill="auto"/>
            <w:noWrap/>
            <w:vAlign w:val="bottom"/>
            <w:hideMark/>
          </w:tcPr>
          <w:p w14:paraId="6E32A409" w14:textId="77777777" w:rsidR="00902E2B" w:rsidRPr="00990F81" w:rsidRDefault="00902E2B" w:rsidP="00902E2B">
            <w:pPr>
              <w:jc w:val="center"/>
            </w:pPr>
            <w:r w:rsidRPr="00990F81">
              <w:t>0</w:t>
            </w:r>
          </w:p>
        </w:tc>
        <w:tc>
          <w:tcPr>
            <w:tcW w:w="615" w:type="dxa"/>
            <w:shd w:val="clear" w:color="auto" w:fill="auto"/>
            <w:noWrap/>
            <w:vAlign w:val="bottom"/>
            <w:hideMark/>
          </w:tcPr>
          <w:p w14:paraId="27CBCD68" w14:textId="77777777" w:rsidR="00902E2B" w:rsidRPr="00990F81" w:rsidRDefault="00902E2B" w:rsidP="00902E2B">
            <w:pPr>
              <w:jc w:val="center"/>
            </w:pPr>
            <w:r w:rsidRPr="00990F81">
              <w:t>0</w:t>
            </w:r>
          </w:p>
        </w:tc>
        <w:tc>
          <w:tcPr>
            <w:tcW w:w="900" w:type="dxa"/>
            <w:shd w:val="clear" w:color="auto" w:fill="auto"/>
            <w:noWrap/>
            <w:vAlign w:val="bottom"/>
            <w:hideMark/>
          </w:tcPr>
          <w:p w14:paraId="5093C40E" w14:textId="77777777" w:rsidR="00902E2B" w:rsidRPr="00990F81" w:rsidRDefault="00902E2B" w:rsidP="00902E2B">
            <w:pPr>
              <w:jc w:val="center"/>
            </w:pPr>
            <w:r w:rsidRPr="00990F81">
              <w:t>0</w:t>
            </w:r>
          </w:p>
        </w:tc>
        <w:tc>
          <w:tcPr>
            <w:tcW w:w="1981" w:type="dxa"/>
            <w:shd w:val="clear" w:color="auto" w:fill="auto"/>
            <w:noWrap/>
            <w:vAlign w:val="bottom"/>
            <w:hideMark/>
          </w:tcPr>
          <w:p w14:paraId="4FD52C8B" w14:textId="77777777" w:rsidR="00902E2B" w:rsidRPr="00990F81" w:rsidRDefault="00902E2B" w:rsidP="00902E2B">
            <w:r w:rsidRPr="00990F81">
              <w:t>3</w:t>
            </w:r>
          </w:p>
        </w:tc>
      </w:tr>
      <w:tr w:rsidR="00902E2B" w:rsidRPr="00990F81" w14:paraId="72C64C80" w14:textId="77777777" w:rsidTr="00796550">
        <w:trPr>
          <w:trHeight w:val="564"/>
        </w:trPr>
        <w:tc>
          <w:tcPr>
            <w:tcW w:w="1328" w:type="dxa"/>
            <w:shd w:val="clear" w:color="auto" w:fill="auto"/>
            <w:noWrap/>
            <w:vAlign w:val="bottom"/>
            <w:hideMark/>
          </w:tcPr>
          <w:p w14:paraId="5C611BC1" w14:textId="77777777" w:rsidR="00902E2B" w:rsidRPr="00990F81" w:rsidRDefault="00902E2B" w:rsidP="00902E2B">
            <w:r w:rsidRPr="00990F81">
              <w:t xml:space="preserve"> ENTR703</w:t>
            </w:r>
          </w:p>
        </w:tc>
        <w:tc>
          <w:tcPr>
            <w:tcW w:w="1516" w:type="dxa"/>
            <w:shd w:val="clear" w:color="auto" w:fill="auto"/>
            <w:vAlign w:val="bottom"/>
            <w:hideMark/>
          </w:tcPr>
          <w:p w14:paraId="1472A571" w14:textId="77777777" w:rsidR="00902E2B" w:rsidRPr="00990F81" w:rsidRDefault="00902E2B" w:rsidP="00902E2B">
            <w:r w:rsidRPr="00990F81">
              <w:t xml:space="preserve">Entrepreneurial Marketing   </w:t>
            </w:r>
          </w:p>
        </w:tc>
        <w:tc>
          <w:tcPr>
            <w:tcW w:w="1810" w:type="dxa"/>
            <w:shd w:val="clear" w:color="auto" w:fill="auto"/>
            <w:hideMark/>
          </w:tcPr>
          <w:p w14:paraId="0D4189DD" w14:textId="77777777" w:rsidR="00902E2B" w:rsidRPr="00990F81" w:rsidRDefault="00902E2B" w:rsidP="00902E2B">
            <w:r w:rsidRPr="00990F81">
              <w:t>Specialization elective</w:t>
            </w:r>
          </w:p>
        </w:tc>
        <w:tc>
          <w:tcPr>
            <w:tcW w:w="910" w:type="dxa"/>
            <w:shd w:val="clear" w:color="auto" w:fill="auto"/>
            <w:noWrap/>
            <w:vAlign w:val="bottom"/>
            <w:hideMark/>
          </w:tcPr>
          <w:p w14:paraId="2652A466" w14:textId="77777777" w:rsidR="00902E2B" w:rsidRPr="00990F81" w:rsidRDefault="00902E2B" w:rsidP="00902E2B">
            <w:pPr>
              <w:jc w:val="center"/>
            </w:pPr>
            <w:r w:rsidRPr="00990F81">
              <w:t>2</w:t>
            </w:r>
          </w:p>
        </w:tc>
        <w:tc>
          <w:tcPr>
            <w:tcW w:w="606" w:type="dxa"/>
            <w:shd w:val="clear" w:color="auto" w:fill="auto"/>
            <w:noWrap/>
            <w:vAlign w:val="bottom"/>
            <w:hideMark/>
          </w:tcPr>
          <w:p w14:paraId="4B79B0F9" w14:textId="77777777" w:rsidR="00902E2B" w:rsidRPr="00990F81" w:rsidRDefault="00902E2B" w:rsidP="00902E2B">
            <w:pPr>
              <w:jc w:val="center"/>
            </w:pPr>
            <w:r w:rsidRPr="00990F81">
              <w:t>0</w:t>
            </w:r>
          </w:p>
        </w:tc>
        <w:tc>
          <w:tcPr>
            <w:tcW w:w="615" w:type="dxa"/>
            <w:shd w:val="clear" w:color="auto" w:fill="auto"/>
            <w:noWrap/>
            <w:vAlign w:val="bottom"/>
            <w:hideMark/>
          </w:tcPr>
          <w:p w14:paraId="16872B15" w14:textId="77777777" w:rsidR="00902E2B" w:rsidRPr="00990F81" w:rsidRDefault="00902E2B" w:rsidP="00902E2B">
            <w:pPr>
              <w:jc w:val="center"/>
            </w:pPr>
            <w:r w:rsidRPr="00990F81">
              <w:t>0</w:t>
            </w:r>
          </w:p>
        </w:tc>
        <w:tc>
          <w:tcPr>
            <w:tcW w:w="900" w:type="dxa"/>
            <w:shd w:val="clear" w:color="auto" w:fill="auto"/>
            <w:noWrap/>
            <w:vAlign w:val="bottom"/>
            <w:hideMark/>
          </w:tcPr>
          <w:p w14:paraId="5A8C8A50" w14:textId="77777777" w:rsidR="00902E2B" w:rsidRPr="00990F81" w:rsidRDefault="00902E2B" w:rsidP="00902E2B">
            <w:pPr>
              <w:jc w:val="center"/>
            </w:pPr>
            <w:r w:rsidRPr="00990F81">
              <w:t>2</w:t>
            </w:r>
          </w:p>
        </w:tc>
        <w:tc>
          <w:tcPr>
            <w:tcW w:w="1981" w:type="dxa"/>
            <w:shd w:val="clear" w:color="auto" w:fill="auto"/>
            <w:noWrap/>
            <w:vAlign w:val="bottom"/>
            <w:hideMark/>
          </w:tcPr>
          <w:p w14:paraId="5CA2F60E" w14:textId="77777777" w:rsidR="00902E2B" w:rsidRPr="00990F81" w:rsidRDefault="00902E2B" w:rsidP="00902E2B">
            <w:r w:rsidRPr="00990F81">
              <w:t>3</w:t>
            </w:r>
          </w:p>
        </w:tc>
      </w:tr>
      <w:tr w:rsidR="00902E2B" w:rsidRPr="00990F81" w14:paraId="0223A317" w14:textId="77777777" w:rsidTr="00796550">
        <w:trPr>
          <w:trHeight w:val="733"/>
        </w:trPr>
        <w:tc>
          <w:tcPr>
            <w:tcW w:w="1328" w:type="dxa"/>
            <w:shd w:val="clear" w:color="auto" w:fill="auto"/>
            <w:noWrap/>
            <w:vAlign w:val="bottom"/>
            <w:hideMark/>
          </w:tcPr>
          <w:p w14:paraId="3C71CD66" w14:textId="77777777" w:rsidR="00902E2B" w:rsidRPr="00990F81" w:rsidRDefault="00902E2B" w:rsidP="00902E2B">
            <w:r w:rsidRPr="00990F81">
              <w:t xml:space="preserve">ENTR711 </w:t>
            </w:r>
          </w:p>
        </w:tc>
        <w:tc>
          <w:tcPr>
            <w:tcW w:w="1516" w:type="dxa"/>
            <w:shd w:val="clear" w:color="auto" w:fill="auto"/>
            <w:vAlign w:val="bottom"/>
            <w:hideMark/>
          </w:tcPr>
          <w:p w14:paraId="74E1A87B" w14:textId="77777777" w:rsidR="00902E2B" w:rsidRPr="00990F81" w:rsidRDefault="00902E2B" w:rsidP="00902E2B">
            <w:r w:rsidRPr="00990F81">
              <w:t>Social Entrepreneurship</w:t>
            </w:r>
          </w:p>
        </w:tc>
        <w:tc>
          <w:tcPr>
            <w:tcW w:w="1810" w:type="dxa"/>
            <w:shd w:val="clear" w:color="auto" w:fill="auto"/>
            <w:hideMark/>
          </w:tcPr>
          <w:p w14:paraId="10095C24" w14:textId="77777777" w:rsidR="00902E2B" w:rsidRPr="00990F81" w:rsidRDefault="00902E2B" w:rsidP="00902E2B">
            <w:r w:rsidRPr="00990F81">
              <w:t>Specialization elective</w:t>
            </w:r>
          </w:p>
        </w:tc>
        <w:tc>
          <w:tcPr>
            <w:tcW w:w="910" w:type="dxa"/>
            <w:shd w:val="clear" w:color="auto" w:fill="auto"/>
            <w:noWrap/>
            <w:vAlign w:val="bottom"/>
            <w:hideMark/>
          </w:tcPr>
          <w:p w14:paraId="52208275" w14:textId="77777777" w:rsidR="00902E2B" w:rsidRPr="00990F81" w:rsidRDefault="00902E2B" w:rsidP="00902E2B">
            <w:pPr>
              <w:jc w:val="center"/>
            </w:pPr>
            <w:r w:rsidRPr="00990F81">
              <w:t>1</w:t>
            </w:r>
          </w:p>
        </w:tc>
        <w:tc>
          <w:tcPr>
            <w:tcW w:w="606" w:type="dxa"/>
            <w:shd w:val="clear" w:color="auto" w:fill="auto"/>
            <w:noWrap/>
            <w:vAlign w:val="bottom"/>
            <w:hideMark/>
          </w:tcPr>
          <w:p w14:paraId="443990E1" w14:textId="77777777" w:rsidR="00902E2B" w:rsidRPr="00990F81" w:rsidRDefault="00902E2B" w:rsidP="00902E2B">
            <w:pPr>
              <w:jc w:val="center"/>
            </w:pPr>
            <w:r w:rsidRPr="00990F81">
              <w:t>0</w:t>
            </w:r>
          </w:p>
        </w:tc>
        <w:tc>
          <w:tcPr>
            <w:tcW w:w="615" w:type="dxa"/>
            <w:shd w:val="clear" w:color="auto" w:fill="auto"/>
            <w:noWrap/>
            <w:vAlign w:val="bottom"/>
            <w:hideMark/>
          </w:tcPr>
          <w:p w14:paraId="6F77E16D" w14:textId="77777777" w:rsidR="00902E2B" w:rsidRPr="00990F81" w:rsidRDefault="00902E2B" w:rsidP="00902E2B">
            <w:pPr>
              <w:jc w:val="center"/>
            </w:pPr>
            <w:r w:rsidRPr="00990F81">
              <w:t>0</w:t>
            </w:r>
          </w:p>
        </w:tc>
        <w:tc>
          <w:tcPr>
            <w:tcW w:w="900" w:type="dxa"/>
            <w:shd w:val="clear" w:color="auto" w:fill="auto"/>
            <w:noWrap/>
            <w:vAlign w:val="bottom"/>
            <w:hideMark/>
          </w:tcPr>
          <w:p w14:paraId="650FFCB2" w14:textId="77777777" w:rsidR="00902E2B" w:rsidRPr="00990F81" w:rsidRDefault="00902E2B" w:rsidP="00902E2B">
            <w:pPr>
              <w:jc w:val="center"/>
            </w:pPr>
            <w:r w:rsidRPr="00990F81">
              <w:t>4</w:t>
            </w:r>
          </w:p>
        </w:tc>
        <w:tc>
          <w:tcPr>
            <w:tcW w:w="1981" w:type="dxa"/>
            <w:shd w:val="clear" w:color="auto" w:fill="auto"/>
            <w:noWrap/>
            <w:vAlign w:val="bottom"/>
            <w:hideMark/>
          </w:tcPr>
          <w:p w14:paraId="315E1A4C" w14:textId="77777777" w:rsidR="00902E2B" w:rsidRPr="00990F81" w:rsidRDefault="00902E2B" w:rsidP="00902E2B">
            <w:r w:rsidRPr="00990F81">
              <w:t>3</w:t>
            </w:r>
          </w:p>
        </w:tc>
      </w:tr>
      <w:tr w:rsidR="00902E2B" w:rsidRPr="00990F81" w14:paraId="32EC729E" w14:textId="77777777" w:rsidTr="00796550">
        <w:trPr>
          <w:trHeight w:val="1139"/>
        </w:trPr>
        <w:tc>
          <w:tcPr>
            <w:tcW w:w="1328" w:type="dxa"/>
            <w:shd w:val="clear" w:color="auto" w:fill="auto"/>
            <w:noWrap/>
            <w:vAlign w:val="bottom"/>
          </w:tcPr>
          <w:p w14:paraId="2C3455CA" w14:textId="77777777" w:rsidR="00902E2B" w:rsidRPr="00990F81" w:rsidRDefault="00902E2B" w:rsidP="00902E2B">
            <w:r w:rsidRPr="00990F81">
              <w:t>ENTR735</w:t>
            </w:r>
          </w:p>
        </w:tc>
        <w:tc>
          <w:tcPr>
            <w:tcW w:w="1516" w:type="dxa"/>
            <w:shd w:val="clear" w:color="auto" w:fill="auto"/>
            <w:vAlign w:val="bottom"/>
          </w:tcPr>
          <w:p w14:paraId="6ECBF535" w14:textId="77777777" w:rsidR="00902E2B" w:rsidRPr="00990F81" w:rsidRDefault="00902E2B" w:rsidP="00902E2B">
            <w:r w:rsidRPr="00990F81">
              <w:t>Managing Innovation: Emerging Trends</w:t>
            </w:r>
          </w:p>
        </w:tc>
        <w:tc>
          <w:tcPr>
            <w:tcW w:w="1810" w:type="dxa"/>
            <w:shd w:val="clear" w:color="auto" w:fill="auto"/>
          </w:tcPr>
          <w:p w14:paraId="218AE665" w14:textId="77777777" w:rsidR="00902E2B" w:rsidRPr="00990F81" w:rsidRDefault="00902E2B" w:rsidP="00902E2B">
            <w:r w:rsidRPr="00990F81">
              <w:t>Specialization elective</w:t>
            </w:r>
          </w:p>
        </w:tc>
        <w:tc>
          <w:tcPr>
            <w:tcW w:w="910" w:type="dxa"/>
            <w:shd w:val="clear" w:color="auto" w:fill="auto"/>
            <w:noWrap/>
            <w:vAlign w:val="bottom"/>
          </w:tcPr>
          <w:p w14:paraId="68B57925" w14:textId="77777777" w:rsidR="00902E2B" w:rsidRPr="00990F81" w:rsidRDefault="00902E2B" w:rsidP="00902E2B">
            <w:pPr>
              <w:jc w:val="center"/>
            </w:pPr>
            <w:r w:rsidRPr="00990F81">
              <w:t>2</w:t>
            </w:r>
          </w:p>
        </w:tc>
        <w:tc>
          <w:tcPr>
            <w:tcW w:w="606" w:type="dxa"/>
            <w:shd w:val="clear" w:color="auto" w:fill="auto"/>
            <w:noWrap/>
            <w:vAlign w:val="bottom"/>
          </w:tcPr>
          <w:p w14:paraId="14F57316" w14:textId="77777777" w:rsidR="00902E2B" w:rsidRPr="00990F81" w:rsidRDefault="00902E2B" w:rsidP="00902E2B">
            <w:pPr>
              <w:jc w:val="center"/>
            </w:pPr>
            <w:r w:rsidRPr="00990F81">
              <w:t>0</w:t>
            </w:r>
          </w:p>
        </w:tc>
        <w:tc>
          <w:tcPr>
            <w:tcW w:w="615" w:type="dxa"/>
            <w:shd w:val="clear" w:color="auto" w:fill="auto"/>
            <w:noWrap/>
            <w:vAlign w:val="bottom"/>
          </w:tcPr>
          <w:p w14:paraId="274CC306" w14:textId="77777777" w:rsidR="00902E2B" w:rsidRPr="00990F81" w:rsidRDefault="00902E2B" w:rsidP="00902E2B">
            <w:pPr>
              <w:jc w:val="center"/>
            </w:pPr>
            <w:r w:rsidRPr="00990F81">
              <w:t>0</w:t>
            </w:r>
          </w:p>
        </w:tc>
        <w:tc>
          <w:tcPr>
            <w:tcW w:w="900" w:type="dxa"/>
            <w:shd w:val="clear" w:color="auto" w:fill="auto"/>
            <w:noWrap/>
            <w:vAlign w:val="bottom"/>
          </w:tcPr>
          <w:p w14:paraId="46E28137" w14:textId="77777777" w:rsidR="00902E2B" w:rsidRPr="00990F81" w:rsidRDefault="00902E2B" w:rsidP="00902E2B">
            <w:pPr>
              <w:jc w:val="center"/>
            </w:pPr>
            <w:r w:rsidRPr="00990F81">
              <w:t>2</w:t>
            </w:r>
          </w:p>
        </w:tc>
        <w:tc>
          <w:tcPr>
            <w:tcW w:w="1981" w:type="dxa"/>
            <w:shd w:val="clear" w:color="auto" w:fill="auto"/>
            <w:noWrap/>
            <w:vAlign w:val="bottom"/>
          </w:tcPr>
          <w:p w14:paraId="7A83F21E" w14:textId="77777777" w:rsidR="00902E2B" w:rsidRPr="00990F81" w:rsidRDefault="00902E2B" w:rsidP="00902E2B">
            <w:r w:rsidRPr="00990F81">
              <w:t>3</w:t>
            </w:r>
          </w:p>
        </w:tc>
      </w:tr>
      <w:tr w:rsidR="00902E2B" w:rsidRPr="00990F81" w14:paraId="5EBE36A4" w14:textId="77777777" w:rsidTr="00796550">
        <w:trPr>
          <w:trHeight w:val="289"/>
        </w:trPr>
        <w:tc>
          <w:tcPr>
            <w:tcW w:w="9669" w:type="dxa"/>
            <w:gridSpan w:val="8"/>
            <w:shd w:val="clear" w:color="auto" w:fill="auto"/>
            <w:noWrap/>
            <w:vAlign w:val="bottom"/>
          </w:tcPr>
          <w:p w14:paraId="33F5EBD8" w14:textId="77777777" w:rsidR="00902E2B" w:rsidRPr="00990F81" w:rsidRDefault="00902E2B" w:rsidP="00902E2B">
            <w:pPr>
              <w:jc w:val="both"/>
              <w:rPr>
                <w:b/>
              </w:rPr>
            </w:pPr>
            <w:r w:rsidRPr="00990F81">
              <w:rPr>
                <w:b/>
              </w:rPr>
              <w:t>Group II: Family Business</w:t>
            </w:r>
          </w:p>
          <w:p w14:paraId="7C658C24" w14:textId="77777777" w:rsidR="00902E2B" w:rsidRPr="00990F81" w:rsidRDefault="00902E2B" w:rsidP="00902E2B"/>
        </w:tc>
      </w:tr>
      <w:tr w:rsidR="00902E2B" w:rsidRPr="00990F81" w14:paraId="68506F1F" w14:textId="77777777" w:rsidTr="00796550">
        <w:trPr>
          <w:trHeight w:val="289"/>
        </w:trPr>
        <w:tc>
          <w:tcPr>
            <w:tcW w:w="1328" w:type="dxa"/>
            <w:shd w:val="clear" w:color="auto" w:fill="auto"/>
            <w:noWrap/>
            <w:vAlign w:val="bottom"/>
          </w:tcPr>
          <w:p w14:paraId="42430B44" w14:textId="77777777" w:rsidR="00902E2B" w:rsidRPr="00990F81" w:rsidRDefault="00902E2B" w:rsidP="00902E2B">
            <w:r w:rsidRPr="00990F81">
              <w:t xml:space="preserve">ENTR702 </w:t>
            </w:r>
          </w:p>
        </w:tc>
        <w:tc>
          <w:tcPr>
            <w:tcW w:w="1516" w:type="dxa"/>
            <w:shd w:val="clear" w:color="auto" w:fill="auto"/>
            <w:vAlign w:val="bottom"/>
          </w:tcPr>
          <w:p w14:paraId="211419CE" w14:textId="77777777" w:rsidR="00902E2B" w:rsidRPr="00990F81" w:rsidRDefault="00902E2B" w:rsidP="00902E2B">
            <w:r w:rsidRPr="00990F81">
              <w:t xml:space="preserve">Family Business Management  </w:t>
            </w:r>
          </w:p>
        </w:tc>
        <w:tc>
          <w:tcPr>
            <w:tcW w:w="1810" w:type="dxa"/>
            <w:shd w:val="clear" w:color="auto" w:fill="auto"/>
          </w:tcPr>
          <w:p w14:paraId="1B2EAF1B" w14:textId="77777777" w:rsidR="00902E2B" w:rsidRPr="00990F81" w:rsidRDefault="00902E2B" w:rsidP="00902E2B">
            <w:r w:rsidRPr="00990F81">
              <w:t>Specialization elective</w:t>
            </w:r>
          </w:p>
        </w:tc>
        <w:tc>
          <w:tcPr>
            <w:tcW w:w="910" w:type="dxa"/>
            <w:shd w:val="clear" w:color="auto" w:fill="auto"/>
            <w:noWrap/>
            <w:vAlign w:val="bottom"/>
          </w:tcPr>
          <w:p w14:paraId="69006C48" w14:textId="77777777" w:rsidR="00902E2B" w:rsidRPr="00990F81" w:rsidRDefault="00902E2B" w:rsidP="00902E2B">
            <w:pPr>
              <w:jc w:val="center"/>
            </w:pPr>
            <w:r w:rsidRPr="00990F81">
              <w:t>2</w:t>
            </w:r>
          </w:p>
        </w:tc>
        <w:tc>
          <w:tcPr>
            <w:tcW w:w="606" w:type="dxa"/>
            <w:shd w:val="clear" w:color="auto" w:fill="auto"/>
            <w:noWrap/>
            <w:vAlign w:val="bottom"/>
          </w:tcPr>
          <w:p w14:paraId="5046FF51" w14:textId="77777777" w:rsidR="00902E2B" w:rsidRPr="00990F81" w:rsidRDefault="00902E2B" w:rsidP="00902E2B">
            <w:pPr>
              <w:jc w:val="center"/>
            </w:pPr>
            <w:r w:rsidRPr="00990F81">
              <w:t>0</w:t>
            </w:r>
          </w:p>
        </w:tc>
        <w:tc>
          <w:tcPr>
            <w:tcW w:w="615" w:type="dxa"/>
            <w:shd w:val="clear" w:color="auto" w:fill="auto"/>
            <w:noWrap/>
            <w:vAlign w:val="bottom"/>
          </w:tcPr>
          <w:p w14:paraId="4EBD9540" w14:textId="77777777" w:rsidR="00902E2B" w:rsidRPr="00990F81" w:rsidRDefault="00902E2B" w:rsidP="00902E2B">
            <w:pPr>
              <w:jc w:val="center"/>
            </w:pPr>
            <w:r w:rsidRPr="00990F81">
              <w:t>0</w:t>
            </w:r>
          </w:p>
        </w:tc>
        <w:tc>
          <w:tcPr>
            <w:tcW w:w="900" w:type="dxa"/>
            <w:shd w:val="clear" w:color="auto" w:fill="auto"/>
            <w:noWrap/>
            <w:vAlign w:val="bottom"/>
          </w:tcPr>
          <w:p w14:paraId="5A139562" w14:textId="77777777" w:rsidR="00902E2B" w:rsidRPr="00990F81" w:rsidRDefault="00902E2B" w:rsidP="00902E2B">
            <w:pPr>
              <w:jc w:val="center"/>
            </w:pPr>
            <w:r w:rsidRPr="00990F81">
              <w:t>2</w:t>
            </w:r>
          </w:p>
        </w:tc>
        <w:tc>
          <w:tcPr>
            <w:tcW w:w="1981" w:type="dxa"/>
            <w:shd w:val="clear" w:color="auto" w:fill="auto"/>
            <w:noWrap/>
            <w:vAlign w:val="bottom"/>
          </w:tcPr>
          <w:p w14:paraId="3C56C856" w14:textId="77777777" w:rsidR="00902E2B" w:rsidRPr="00990F81" w:rsidRDefault="00902E2B" w:rsidP="00902E2B">
            <w:r w:rsidRPr="00990F81">
              <w:t>3</w:t>
            </w:r>
          </w:p>
        </w:tc>
      </w:tr>
      <w:tr w:rsidR="00902E2B" w:rsidRPr="00990F81" w14:paraId="6E2CEFF0" w14:textId="77777777" w:rsidTr="00796550">
        <w:trPr>
          <w:trHeight w:val="780"/>
        </w:trPr>
        <w:tc>
          <w:tcPr>
            <w:tcW w:w="1328" w:type="dxa"/>
            <w:shd w:val="clear" w:color="auto" w:fill="auto"/>
            <w:noWrap/>
            <w:vAlign w:val="bottom"/>
          </w:tcPr>
          <w:p w14:paraId="70C3D6F8" w14:textId="77777777" w:rsidR="00902E2B" w:rsidRPr="00990F81" w:rsidRDefault="00902E2B" w:rsidP="00902E2B">
            <w:r w:rsidRPr="00990F81">
              <w:t>ENTR 705</w:t>
            </w:r>
          </w:p>
        </w:tc>
        <w:tc>
          <w:tcPr>
            <w:tcW w:w="1516" w:type="dxa"/>
            <w:shd w:val="clear" w:color="auto" w:fill="auto"/>
            <w:vAlign w:val="bottom"/>
          </w:tcPr>
          <w:p w14:paraId="241AD8B7" w14:textId="77777777" w:rsidR="00902E2B" w:rsidRPr="00990F81" w:rsidRDefault="00902E2B" w:rsidP="00902E2B">
            <w:r w:rsidRPr="00990F81">
              <w:t xml:space="preserve">Enterprise Growth and succession </w:t>
            </w:r>
          </w:p>
        </w:tc>
        <w:tc>
          <w:tcPr>
            <w:tcW w:w="1810" w:type="dxa"/>
            <w:shd w:val="clear" w:color="auto" w:fill="auto"/>
          </w:tcPr>
          <w:p w14:paraId="34F89842" w14:textId="77777777" w:rsidR="00902E2B" w:rsidRPr="00990F81" w:rsidRDefault="00902E2B" w:rsidP="00902E2B">
            <w:r w:rsidRPr="00990F81">
              <w:t>Specialization elective</w:t>
            </w:r>
          </w:p>
        </w:tc>
        <w:tc>
          <w:tcPr>
            <w:tcW w:w="910" w:type="dxa"/>
            <w:shd w:val="clear" w:color="auto" w:fill="auto"/>
            <w:noWrap/>
            <w:vAlign w:val="bottom"/>
          </w:tcPr>
          <w:p w14:paraId="3FF5E329" w14:textId="77777777" w:rsidR="00902E2B" w:rsidRPr="00990F81" w:rsidRDefault="00902E2B" w:rsidP="00902E2B">
            <w:pPr>
              <w:jc w:val="center"/>
            </w:pPr>
            <w:r w:rsidRPr="00990F81">
              <w:t>2</w:t>
            </w:r>
          </w:p>
        </w:tc>
        <w:tc>
          <w:tcPr>
            <w:tcW w:w="606" w:type="dxa"/>
            <w:shd w:val="clear" w:color="auto" w:fill="auto"/>
            <w:noWrap/>
            <w:vAlign w:val="bottom"/>
          </w:tcPr>
          <w:p w14:paraId="571864CC" w14:textId="77777777" w:rsidR="00902E2B" w:rsidRPr="00990F81" w:rsidRDefault="00902E2B" w:rsidP="00902E2B">
            <w:pPr>
              <w:jc w:val="center"/>
            </w:pPr>
            <w:r w:rsidRPr="00990F81">
              <w:t>0</w:t>
            </w:r>
          </w:p>
        </w:tc>
        <w:tc>
          <w:tcPr>
            <w:tcW w:w="615" w:type="dxa"/>
            <w:shd w:val="clear" w:color="auto" w:fill="auto"/>
            <w:noWrap/>
            <w:vAlign w:val="bottom"/>
          </w:tcPr>
          <w:p w14:paraId="5DDFDC32" w14:textId="77777777" w:rsidR="00902E2B" w:rsidRPr="00990F81" w:rsidRDefault="00902E2B" w:rsidP="00902E2B">
            <w:pPr>
              <w:jc w:val="center"/>
            </w:pPr>
            <w:r w:rsidRPr="00990F81">
              <w:t>0</w:t>
            </w:r>
          </w:p>
        </w:tc>
        <w:tc>
          <w:tcPr>
            <w:tcW w:w="900" w:type="dxa"/>
            <w:shd w:val="clear" w:color="auto" w:fill="auto"/>
            <w:noWrap/>
            <w:vAlign w:val="bottom"/>
          </w:tcPr>
          <w:p w14:paraId="700F4E31" w14:textId="77777777" w:rsidR="00902E2B" w:rsidRPr="00990F81" w:rsidRDefault="00902E2B" w:rsidP="00902E2B">
            <w:pPr>
              <w:jc w:val="center"/>
            </w:pPr>
            <w:r w:rsidRPr="00990F81">
              <w:t>2</w:t>
            </w:r>
          </w:p>
        </w:tc>
        <w:tc>
          <w:tcPr>
            <w:tcW w:w="1981" w:type="dxa"/>
            <w:shd w:val="clear" w:color="auto" w:fill="auto"/>
            <w:noWrap/>
            <w:vAlign w:val="bottom"/>
          </w:tcPr>
          <w:p w14:paraId="16379A73" w14:textId="77777777" w:rsidR="00902E2B" w:rsidRPr="00990F81" w:rsidRDefault="00902E2B" w:rsidP="00902E2B">
            <w:r w:rsidRPr="00990F81">
              <w:t>3</w:t>
            </w:r>
          </w:p>
        </w:tc>
      </w:tr>
      <w:tr w:rsidR="00902E2B" w:rsidRPr="00990F81" w14:paraId="41B9DBE8" w14:textId="77777777" w:rsidTr="00796550">
        <w:trPr>
          <w:trHeight w:val="692"/>
        </w:trPr>
        <w:tc>
          <w:tcPr>
            <w:tcW w:w="1328" w:type="dxa"/>
            <w:shd w:val="clear" w:color="auto" w:fill="auto"/>
            <w:noWrap/>
            <w:vAlign w:val="bottom"/>
          </w:tcPr>
          <w:p w14:paraId="4CFDB2F0" w14:textId="77777777" w:rsidR="00902E2B" w:rsidRPr="00990F81" w:rsidRDefault="00902E2B" w:rsidP="00902E2B">
            <w:r w:rsidRPr="00990F81">
              <w:t xml:space="preserve">ENTR712 </w:t>
            </w:r>
          </w:p>
        </w:tc>
        <w:tc>
          <w:tcPr>
            <w:tcW w:w="1516" w:type="dxa"/>
            <w:shd w:val="clear" w:color="auto" w:fill="auto"/>
            <w:vAlign w:val="bottom"/>
          </w:tcPr>
          <w:p w14:paraId="3BC678A1" w14:textId="77777777" w:rsidR="00902E2B" w:rsidRPr="00990F81" w:rsidRDefault="00902E2B" w:rsidP="00902E2B">
            <w:r w:rsidRPr="00990F81">
              <w:t>Building Entrepreneurial Culture and Team</w:t>
            </w:r>
          </w:p>
        </w:tc>
        <w:tc>
          <w:tcPr>
            <w:tcW w:w="1810" w:type="dxa"/>
            <w:shd w:val="clear" w:color="auto" w:fill="auto"/>
          </w:tcPr>
          <w:p w14:paraId="480E915A" w14:textId="77777777" w:rsidR="00902E2B" w:rsidRPr="00990F81" w:rsidRDefault="00902E2B" w:rsidP="00902E2B">
            <w:r w:rsidRPr="00990F81">
              <w:t>Specialization elective</w:t>
            </w:r>
          </w:p>
        </w:tc>
        <w:tc>
          <w:tcPr>
            <w:tcW w:w="910" w:type="dxa"/>
            <w:shd w:val="clear" w:color="auto" w:fill="auto"/>
            <w:noWrap/>
            <w:vAlign w:val="bottom"/>
          </w:tcPr>
          <w:p w14:paraId="71EB13DE" w14:textId="77777777" w:rsidR="00902E2B" w:rsidRPr="00990F81" w:rsidRDefault="00902E2B" w:rsidP="00902E2B">
            <w:pPr>
              <w:jc w:val="center"/>
            </w:pPr>
            <w:r w:rsidRPr="00990F81">
              <w:t>2</w:t>
            </w:r>
          </w:p>
        </w:tc>
        <w:tc>
          <w:tcPr>
            <w:tcW w:w="606" w:type="dxa"/>
            <w:shd w:val="clear" w:color="auto" w:fill="auto"/>
            <w:noWrap/>
            <w:vAlign w:val="bottom"/>
          </w:tcPr>
          <w:p w14:paraId="6266143F" w14:textId="77777777" w:rsidR="00902E2B" w:rsidRPr="00990F81" w:rsidRDefault="00902E2B" w:rsidP="00902E2B">
            <w:pPr>
              <w:jc w:val="center"/>
            </w:pPr>
            <w:r w:rsidRPr="00990F81">
              <w:t>0</w:t>
            </w:r>
          </w:p>
        </w:tc>
        <w:tc>
          <w:tcPr>
            <w:tcW w:w="615" w:type="dxa"/>
            <w:shd w:val="clear" w:color="auto" w:fill="auto"/>
            <w:noWrap/>
            <w:vAlign w:val="bottom"/>
          </w:tcPr>
          <w:p w14:paraId="0123A49C" w14:textId="77777777" w:rsidR="00902E2B" w:rsidRPr="00990F81" w:rsidRDefault="00902E2B" w:rsidP="00902E2B">
            <w:pPr>
              <w:jc w:val="center"/>
            </w:pPr>
            <w:r w:rsidRPr="00990F81">
              <w:t>0</w:t>
            </w:r>
          </w:p>
        </w:tc>
        <w:tc>
          <w:tcPr>
            <w:tcW w:w="900" w:type="dxa"/>
            <w:shd w:val="clear" w:color="auto" w:fill="auto"/>
            <w:noWrap/>
            <w:vAlign w:val="bottom"/>
          </w:tcPr>
          <w:p w14:paraId="4F6EA17A" w14:textId="77777777" w:rsidR="00902E2B" w:rsidRPr="00990F81" w:rsidRDefault="00902E2B" w:rsidP="00902E2B">
            <w:pPr>
              <w:jc w:val="center"/>
            </w:pPr>
            <w:r w:rsidRPr="00990F81">
              <w:t>2</w:t>
            </w:r>
          </w:p>
        </w:tc>
        <w:tc>
          <w:tcPr>
            <w:tcW w:w="1981" w:type="dxa"/>
            <w:shd w:val="clear" w:color="auto" w:fill="auto"/>
            <w:noWrap/>
            <w:vAlign w:val="bottom"/>
          </w:tcPr>
          <w:p w14:paraId="6235B6FC" w14:textId="77777777" w:rsidR="00902E2B" w:rsidRPr="00990F81" w:rsidRDefault="00902E2B" w:rsidP="00902E2B">
            <w:r w:rsidRPr="00990F81">
              <w:t>3</w:t>
            </w:r>
          </w:p>
        </w:tc>
      </w:tr>
      <w:tr w:rsidR="00902E2B" w:rsidRPr="00990F81" w14:paraId="7A334257" w14:textId="77777777" w:rsidTr="00796550">
        <w:trPr>
          <w:trHeight w:val="1139"/>
        </w:trPr>
        <w:tc>
          <w:tcPr>
            <w:tcW w:w="1328" w:type="dxa"/>
            <w:shd w:val="clear" w:color="auto" w:fill="auto"/>
            <w:noWrap/>
            <w:vAlign w:val="bottom"/>
          </w:tcPr>
          <w:p w14:paraId="12361E83" w14:textId="77777777" w:rsidR="00902E2B" w:rsidRPr="00990F81" w:rsidRDefault="00902E2B" w:rsidP="00902E2B">
            <w:r w:rsidRPr="00990F81">
              <w:t xml:space="preserve">ENTR713 </w:t>
            </w:r>
          </w:p>
        </w:tc>
        <w:tc>
          <w:tcPr>
            <w:tcW w:w="1516" w:type="dxa"/>
            <w:shd w:val="clear" w:color="auto" w:fill="auto"/>
            <w:vAlign w:val="bottom"/>
          </w:tcPr>
          <w:p w14:paraId="413D4927" w14:textId="77777777" w:rsidR="00902E2B" w:rsidRPr="00990F81" w:rsidRDefault="00902E2B" w:rsidP="00902E2B">
            <w:r w:rsidRPr="00990F81">
              <w:t>Creating and Managing New Businesses in Emerging Markets</w:t>
            </w:r>
          </w:p>
        </w:tc>
        <w:tc>
          <w:tcPr>
            <w:tcW w:w="1810" w:type="dxa"/>
            <w:shd w:val="clear" w:color="auto" w:fill="auto"/>
          </w:tcPr>
          <w:p w14:paraId="672C3488" w14:textId="77777777" w:rsidR="00902E2B" w:rsidRPr="00990F81" w:rsidRDefault="00902E2B" w:rsidP="00902E2B">
            <w:r w:rsidRPr="00990F81">
              <w:t>Specialization elective</w:t>
            </w:r>
          </w:p>
        </w:tc>
        <w:tc>
          <w:tcPr>
            <w:tcW w:w="910" w:type="dxa"/>
            <w:shd w:val="clear" w:color="auto" w:fill="auto"/>
            <w:noWrap/>
            <w:vAlign w:val="bottom"/>
          </w:tcPr>
          <w:p w14:paraId="25E83DAB" w14:textId="77777777" w:rsidR="00902E2B" w:rsidRPr="00990F81" w:rsidRDefault="00902E2B" w:rsidP="00902E2B">
            <w:pPr>
              <w:jc w:val="center"/>
            </w:pPr>
            <w:r w:rsidRPr="00990F81">
              <w:t>2</w:t>
            </w:r>
          </w:p>
        </w:tc>
        <w:tc>
          <w:tcPr>
            <w:tcW w:w="606" w:type="dxa"/>
            <w:shd w:val="clear" w:color="auto" w:fill="auto"/>
            <w:noWrap/>
            <w:vAlign w:val="bottom"/>
          </w:tcPr>
          <w:p w14:paraId="5992910D" w14:textId="77777777" w:rsidR="00902E2B" w:rsidRPr="00990F81" w:rsidRDefault="00902E2B" w:rsidP="00902E2B">
            <w:pPr>
              <w:jc w:val="center"/>
            </w:pPr>
            <w:r w:rsidRPr="00990F81">
              <w:t>0</w:t>
            </w:r>
          </w:p>
        </w:tc>
        <w:tc>
          <w:tcPr>
            <w:tcW w:w="615" w:type="dxa"/>
            <w:shd w:val="clear" w:color="auto" w:fill="auto"/>
            <w:noWrap/>
            <w:vAlign w:val="bottom"/>
          </w:tcPr>
          <w:p w14:paraId="66D387F2" w14:textId="77777777" w:rsidR="00902E2B" w:rsidRPr="00990F81" w:rsidRDefault="00902E2B" w:rsidP="00902E2B">
            <w:pPr>
              <w:jc w:val="center"/>
            </w:pPr>
            <w:r w:rsidRPr="00990F81">
              <w:t>0</w:t>
            </w:r>
          </w:p>
        </w:tc>
        <w:tc>
          <w:tcPr>
            <w:tcW w:w="900" w:type="dxa"/>
            <w:shd w:val="clear" w:color="auto" w:fill="auto"/>
            <w:noWrap/>
            <w:vAlign w:val="bottom"/>
          </w:tcPr>
          <w:p w14:paraId="5C134227" w14:textId="77777777" w:rsidR="00902E2B" w:rsidRPr="00990F81" w:rsidRDefault="00902E2B" w:rsidP="00902E2B">
            <w:pPr>
              <w:jc w:val="center"/>
            </w:pPr>
            <w:r w:rsidRPr="00990F81">
              <w:t>2</w:t>
            </w:r>
          </w:p>
        </w:tc>
        <w:tc>
          <w:tcPr>
            <w:tcW w:w="1981" w:type="dxa"/>
            <w:shd w:val="clear" w:color="auto" w:fill="auto"/>
            <w:noWrap/>
            <w:vAlign w:val="bottom"/>
          </w:tcPr>
          <w:p w14:paraId="69DDB9F1" w14:textId="77777777" w:rsidR="00902E2B" w:rsidRPr="00990F81" w:rsidRDefault="00902E2B" w:rsidP="00902E2B">
            <w:r w:rsidRPr="00990F81">
              <w:t>3</w:t>
            </w:r>
          </w:p>
        </w:tc>
      </w:tr>
      <w:tr w:rsidR="00902E2B" w:rsidRPr="00990F81" w14:paraId="086315BA" w14:textId="77777777" w:rsidTr="00796550">
        <w:trPr>
          <w:trHeight w:val="862"/>
        </w:trPr>
        <w:tc>
          <w:tcPr>
            <w:tcW w:w="1328" w:type="dxa"/>
            <w:shd w:val="clear" w:color="auto" w:fill="auto"/>
            <w:noWrap/>
            <w:vAlign w:val="bottom"/>
          </w:tcPr>
          <w:p w14:paraId="1B85041C" w14:textId="77777777" w:rsidR="00902E2B" w:rsidRPr="00990F81" w:rsidRDefault="00902E2B" w:rsidP="00902E2B">
            <w:r w:rsidRPr="00990F81">
              <w:t xml:space="preserve">ENTR734 </w:t>
            </w:r>
          </w:p>
        </w:tc>
        <w:tc>
          <w:tcPr>
            <w:tcW w:w="1516" w:type="dxa"/>
            <w:shd w:val="clear" w:color="auto" w:fill="auto"/>
            <w:vAlign w:val="bottom"/>
          </w:tcPr>
          <w:p w14:paraId="58FB6D6D" w14:textId="77777777" w:rsidR="00902E2B" w:rsidRPr="00990F81" w:rsidRDefault="00902E2B" w:rsidP="00902E2B">
            <w:r w:rsidRPr="00990F81">
              <w:t>Corporate Crisis and Strategic Restructuring</w:t>
            </w:r>
          </w:p>
        </w:tc>
        <w:tc>
          <w:tcPr>
            <w:tcW w:w="1810" w:type="dxa"/>
            <w:shd w:val="clear" w:color="auto" w:fill="auto"/>
          </w:tcPr>
          <w:p w14:paraId="40A1E4D6" w14:textId="77777777" w:rsidR="00902E2B" w:rsidRPr="00990F81" w:rsidRDefault="00902E2B" w:rsidP="00902E2B">
            <w:r w:rsidRPr="00990F81">
              <w:t>Specialization elective</w:t>
            </w:r>
          </w:p>
        </w:tc>
        <w:tc>
          <w:tcPr>
            <w:tcW w:w="910" w:type="dxa"/>
            <w:shd w:val="clear" w:color="auto" w:fill="auto"/>
            <w:noWrap/>
            <w:vAlign w:val="bottom"/>
          </w:tcPr>
          <w:p w14:paraId="1DD4B159" w14:textId="77777777" w:rsidR="00902E2B" w:rsidRPr="00990F81" w:rsidRDefault="00902E2B" w:rsidP="00902E2B">
            <w:pPr>
              <w:jc w:val="center"/>
            </w:pPr>
            <w:r w:rsidRPr="00990F81">
              <w:t>3</w:t>
            </w:r>
          </w:p>
        </w:tc>
        <w:tc>
          <w:tcPr>
            <w:tcW w:w="606" w:type="dxa"/>
            <w:shd w:val="clear" w:color="auto" w:fill="auto"/>
            <w:noWrap/>
            <w:vAlign w:val="bottom"/>
          </w:tcPr>
          <w:p w14:paraId="03A46160" w14:textId="77777777" w:rsidR="00902E2B" w:rsidRPr="00990F81" w:rsidRDefault="00902E2B" w:rsidP="00902E2B">
            <w:pPr>
              <w:jc w:val="center"/>
            </w:pPr>
            <w:r w:rsidRPr="00990F81">
              <w:t>0</w:t>
            </w:r>
          </w:p>
        </w:tc>
        <w:tc>
          <w:tcPr>
            <w:tcW w:w="615" w:type="dxa"/>
            <w:shd w:val="clear" w:color="auto" w:fill="auto"/>
            <w:noWrap/>
            <w:vAlign w:val="bottom"/>
          </w:tcPr>
          <w:p w14:paraId="543862A3" w14:textId="77777777" w:rsidR="00902E2B" w:rsidRPr="00990F81" w:rsidRDefault="00902E2B" w:rsidP="00902E2B">
            <w:pPr>
              <w:jc w:val="center"/>
            </w:pPr>
            <w:r w:rsidRPr="00990F81">
              <w:t>0</w:t>
            </w:r>
          </w:p>
        </w:tc>
        <w:tc>
          <w:tcPr>
            <w:tcW w:w="900" w:type="dxa"/>
            <w:shd w:val="clear" w:color="auto" w:fill="auto"/>
            <w:noWrap/>
            <w:vAlign w:val="bottom"/>
          </w:tcPr>
          <w:p w14:paraId="122CDAFD" w14:textId="77777777" w:rsidR="00902E2B" w:rsidRPr="00990F81" w:rsidRDefault="00902E2B" w:rsidP="00902E2B">
            <w:pPr>
              <w:jc w:val="center"/>
            </w:pPr>
            <w:r w:rsidRPr="00990F81">
              <w:t>0</w:t>
            </w:r>
          </w:p>
        </w:tc>
        <w:tc>
          <w:tcPr>
            <w:tcW w:w="1981" w:type="dxa"/>
            <w:shd w:val="clear" w:color="auto" w:fill="auto"/>
            <w:noWrap/>
            <w:vAlign w:val="bottom"/>
          </w:tcPr>
          <w:p w14:paraId="5DD9D23B" w14:textId="77777777" w:rsidR="00902E2B" w:rsidRPr="00990F81" w:rsidRDefault="00902E2B" w:rsidP="00902E2B">
            <w:r w:rsidRPr="00990F81">
              <w:t>3</w:t>
            </w:r>
          </w:p>
        </w:tc>
      </w:tr>
      <w:tr w:rsidR="00902E2B" w:rsidRPr="00990F81" w14:paraId="543E699F" w14:textId="77777777" w:rsidTr="00796550">
        <w:trPr>
          <w:trHeight w:val="422"/>
        </w:trPr>
        <w:tc>
          <w:tcPr>
            <w:tcW w:w="1328" w:type="dxa"/>
            <w:shd w:val="clear" w:color="auto" w:fill="auto"/>
            <w:noWrap/>
            <w:vAlign w:val="bottom"/>
          </w:tcPr>
          <w:p w14:paraId="5C453073" w14:textId="77777777" w:rsidR="00902E2B" w:rsidRPr="00990F81" w:rsidRDefault="00902E2B" w:rsidP="00902E2B">
            <w:r w:rsidRPr="00990F81">
              <w:t>IB703</w:t>
            </w:r>
          </w:p>
        </w:tc>
        <w:tc>
          <w:tcPr>
            <w:tcW w:w="1516" w:type="dxa"/>
            <w:shd w:val="clear" w:color="auto" w:fill="auto"/>
            <w:vAlign w:val="bottom"/>
          </w:tcPr>
          <w:p w14:paraId="6560883D" w14:textId="77777777" w:rsidR="00902E2B" w:rsidRPr="00990F81" w:rsidRDefault="00902E2B" w:rsidP="00902E2B">
            <w:r w:rsidRPr="00990F81">
              <w:t>International Trade Documentatio</w:t>
            </w:r>
            <w:r w:rsidRPr="00990F81">
              <w:lastRenderedPageBreak/>
              <w:t>n and Logistics</w:t>
            </w:r>
          </w:p>
        </w:tc>
        <w:tc>
          <w:tcPr>
            <w:tcW w:w="1810" w:type="dxa"/>
            <w:shd w:val="clear" w:color="auto" w:fill="auto"/>
          </w:tcPr>
          <w:p w14:paraId="43576B8B" w14:textId="77777777" w:rsidR="00902E2B" w:rsidRPr="00990F81" w:rsidRDefault="00902E2B" w:rsidP="00902E2B">
            <w:r w:rsidRPr="00990F81">
              <w:lastRenderedPageBreak/>
              <w:t>Specialization elective</w:t>
            </w:r>
          </w:p>
        </w:tc>
        <w:tc>
          <w:tcPr>
            <w:tcW w:w="910" w:type="dxa"/>
            <w:shd w:val="clear" w:color="auto" w:fill="auto"/>
            <w:noWrap/>
            <w:vAlign w:val="bottom"/>
          </w:tcPr>
          <w:p w14:paraId="0BC5961B" w14:textId="77777777" w:rsidR="00902E2B" w:rsidRPr="00990F81" w:rsidRDefault="00902E2B" w:rsidP="00902E2B">
            <w:pPr>
              <w:jc w:val="center"/>
            </w:pPr>
            <w:r w:rsidRPr="00990F81">
              <w:t>3</w:t>
            </w:r>
          </w:p>
        </w:tc>
        <w:tc>
          <w:tcPr>
            <w:tcW w:w="606" w:type="dxa"/>
            <w:shd w:val="clear" w:color="auto" w:fill="auto"/>
            <w:noWrap/>
            <w:vAlign w:val="bottom"/>
          </w:tcPr>
          <w:p w14:paraId="361C3EC9" w14:textId="77777777" w:rsidR="00902E2B" w:rsidRPr="00990F81" w:rsidRDefault="00902E2B" w:rsidP="00902E2B">
            <w:pPr>
              <w:jc w:val="center"/>
            </w:pPr>
            <w:r w:rsidRPr="00990F81">
              <w:t>0</w:t>
            </w:r>
          </w:p>
        </w:tc>
        <w:tc>
          <w:tcPr>
            <w:tcW w:w="615" w:type="dxa"/>
            <w:shd w:val="clear" w:color="auto" w:fill="auto"/>
            <w:noWrap/>
            <w:vAlign w:val="bottom"/>
          </w:tcPr>
          <w:p w14:paraId="74A1689A" w14:textId="77777777" w:rsidR="00902E2B" w:rsidRPr="00990F81" w:rsidRDefault="00902E2B" w:rsidP="00902E2B">
            <w:pPr>
              <w:jc w:val="center"/>
            </w:pPr>
            <w:r w:rsidRPr="00990F81">
              <w:t>0</w:t>
            </w:r>
          </w:p>
        </w:tc>
        <w:tc>
          <w:tcPr>
            <w:tcW w:w="900" w:type="dxa"/>
            <w:shd w:val="clear" w:color="auto" w:fill="auto"/>
            <w:noWrap/>
            <w:vAlign w:val="bottom"/>
          </w:tcPr>
          <w:p w14:paraId="6F36D600" w14:textId="77777777" w:rsidR="00902E2B" w:rsidRPr="00990F81" w:rsidRDefault="00902E2B" w:rsidP="00902E2B">
            <w:pPr>
              <w:jc w:val="center"/>
            </w:pPr>
            <w:r w:rsidRPr="00990F81">
              <w:t>0</w:t>
            </w:r>
          </w:p>
        </w:tc>
        <w:tc>
          <w:tcPr>
            <w:tcW w:w="1981" w:type="dxa"/>
            <w:shd w:val="clear" w:color="auto" w:fill="auto"/>
            <w:noWrap/>
            <w:vAlign w:val="bottom"/>
          </w:tcPr>
          <w:p w14:paraId="25BCBA28" w14:textId="77777777" w:rsidR="00902E2B" w:rsidRPr="00990F81" w:rsidRDefault="00902E2B" w:rsidP="00902E2B">
            <w:r w:rsidRPr="00990F81">
              <w:t>3</w:t>
            </w:r>
          </w:p>
        </w:tc>
      </w:tr>
      <w:tr w:rsidR="00902E2B" w:rsidRPr="00990F81" w14:paraId="3CFAB35F" w14:textId="77777777" w:rsidTr="00796550">
        <w:trPr>
          <w:trHeight w:val="704"/>
        </w:trPr>
        <w:tc>
          <w:tcPr>
            <w:tcW w:w="1328" w:type="dxa"/>
            <w:shd w:val="clear" w:color="auto" w:fill="auto"/>
            <w:noWrap/>
            <w:vAlign w:val="bottom"/>
          </w:tcPr>
          <w:p w14:paraId="7966D179" w14:textId="77777777" w:rsidR="00902E2B" w:rsidRPr="00990F81" w:rsidRDefault="00902E2B" w:rsidP="00902E2B"/>
        </w:tc>
        <w:tc>
          <w:tcPr>
            <w:tcW w:w="1516" w:type="dxa"/>
            <w:shd w:val="clear" w:color="auto" w:fill="auto"/>
            <w:vAlign w:val="bottom"/>
          </w:tcPr>
          <w:p w14:paraId="787F118E" w14:textId="2F251C8F" w:rsidR="00902E2B" w:rsidRPr="00990F81" w:rsidRDefault="00902E2B" w:rsidP="00902E2B">
            <w:r w:rsidRPr="00990F81">
              <w:t>Cyber Security (</w:t>
            </w:r>
            <w:proofErr w:type="spellStart"/>
            <w:r w:rsidRPr="00990F81">
              <w:t>Swayaam</w:t>
            </w:r>
            <w:proofErr w:type="spellEnd"/>
            <w:r w:rsidRPr="00990F81">
              <w:t>)</w:t>
            </w:r>
          </w:p>
        </w:tc>
        <w:tc>
          <w:tcPr>
            <w:tcW w:w="1810" w:type="dxa"/>
            <w:shd w:val="clear" w:color="auto" w:fill="auto"/>
          </w:tcPr>
          <w:p w14:paraId="3DD16581" w14:textId="77777777" w:rsidR="00902E2B" w:rsidRPr="00990F81" w:rsidRDefault="00902E2B" w:rsidP="00902E2B">
            <w:r w:rsidRPr="00990F81">
              <w:t>MOOCs</w:t>
            </w:r>
          </w:p>
        </w:tc>
        <w:tc>
          <w:tcPr>
            <w:tcW w:w="910" w:type="dxa"/>
            <w:shd w:val="clear" w:color="auto" w:fill="auto"/>
            <w:noWrap/>
            <w:vAlign w:val="bottom"/>
          </w:tcPr>
          <w:p w14:paraId="252FD584" w14:textId="77777777" w:rsidR="00902E2B" w:rsidRPr="00990F81" w:rsidRDefault="00902E2B" w:rsidP="00902E2B">
            <w:pPr>
              <w:jc w:val="center"/>
            </w:pPr>
          </w:p>
        </w:tc>
        <w:tc>
          <w:tcPr>
            <w:tcW w:w="606" w:type="dxa"/>
            <w:shd w:val="clear" w:color="auto" w:fill="auto"/>
            <w:noWrap/>
            <w:vAlign w:val="bottom"/>
          </w:tcPr>
          <w:p w14:paraId="371EDFA7" w14:textId="77777777" w:rsidR="00902E2B" w:rsidRPr="00990F81" w:rsidRDefault="00902E2B" w:rsidP="00902E2B">
            <w:pPr>
              <w:jc w:val="center"/>
            </w:pPr>
          </w:p>
        </w:tc>
        <w:tc>
          <w:tcPr>
            <w:tcW w:w="615" w:type="dxa"/>
            <w:shd w:val="clear" w:color="auto" w:fill="auto"/>
            <w:noWrap/>
            <w:vAlign w:val="bottom"/>
          </w:tcPr>
          <w:p w14:paraId="3676D413" w14:textId="77777777" w:rsidR="00902E2B" w:rsidRPr="00990F81" w:rsidRDefault="00902E2B" w:rsidP="00902E2B">
            <w:pPr>
              <w:jc w:val="center"/>
            </w:pPr>
          </w:p>
        </w:tc>
        <w:tc>
          <w:tcPr>
            <w:tcW w:w="900" w:type="dxa"/>
            <w:shd w:val="clear" w:color="auto" w:fill="auto"/>
            <w:noWrap/>
            <w:vAlign w:val="bottom"/>
          </w:tcPr>
          <w:p w14:paraId="07B29E8B" w14:textId="77777777" w:rsidR="00902E2B" w:rsidRPr="00990F81" w:rsidRDefault="00902E2B" w:rsidP="00902E2B">
            <w:pPr>
              <w:jc w:val="center"/>
            </w:pPr>
          </w:p>
        </w:tc>
        <w:tc>
          <w:tcPr>
            <w:tcW w:w="1981" w:type="dxa"/>
            <w:shd w:val="clear" w:color="auto" w:fill="auto"/>
            <w:noWrap/>
            <w:vAlign w:val="bottom"/>
          </w:tcPr>
          <w:p w14:paraId="6A78F277" w14:textId="77777777" w:rsidR="00902E2B" w:rsidRPr="00990F81" w:rsidRDefault="00902E2B" w:rsidP="00902E2B">
            <w:r w:rsidRPr="00990F81">
              <w:t>4</w:t>
            </w:r>
          </w:p>
        </w:tc>
      </w:tr>
      <w:tr w:rsidR="00902E2B" w:rsidRPr="00990F81" w14:paraId="1567603E" w14:textId="77777777" w:rsidTr="00796550">
        <w:trPr>
          <w:trHeight w:val="691"/>
        </w:trPr>
        <w:tc>
          <w:tcPr>
            <w:tcW w:w="1328" w:type="dxa"/>
            <w:shd w:val="clear" w:color="auto" w:fill="auto"/>
            <w:noWrap/>
            <w:vAlign w:val="bottom"/>
          </w:tcPr>
          <w:p w14:paraId="78C00BD0" w14:textId="77777777" w:rsidR="00902E2B" w:rsidRPr="00990F81" w:rsidRDefault="00902E2B" w:rsidP="00902E2B"/>
        </w:tc>
        <w:tc>
          <w:tcPr>
            <w:tcW w:w="1516" w:type="dxa"/>
            <w:shd w:val="clear" w:color="auto" w:fill="auto"/>
            <w:vAlign w:val="bottom"/>
          </w:tcPr>
          <w:p w14:paraId="7A9235A0" w14:textId="77777777" w:rsidR="00902E2B" w:rsidRPr="00990F81" w:rsidRDefault="00902E2B" w:rsidP="00902E2B">
            <w:r w:rsidRPr="00990F81">
              <w:t xml:space="preserve">Summer Internship </w:t>
            </w:r>
          </w:p>
        </w:tc>
        <w:tc>
          <w:tcPr>
            <w:tcW w:w="1810" w:type="dxa"/>
            <w:shd w:val="clear" w:color="auto" w:fill="auto"/>
          </w:tcPr>
          <w:p w14:paraId="5620401F" w14:textId="77777777" w:rsidR="00902E2B" w:rsidRPr="00990F81" w:rsidRDefault="00902E2B" w:rsidP="00902E2B">
            <w:r w:rsidRPr="00990F81">
              <w:t>NTCC</w:t>
            </w:r>
          </w:p>
        </w:tc>
        <w:tc>
          <w:tcPr>
            <w:tcW w:w="910" w:type="dxa"/>
            <w:shd w:val="clear" w:color="auto" w:fill="auto"/>
            <w:noWrap/>
            <w:vAlign w:val="bottom"/>
          </w:tcPr>
          <w:p w14:paraId="2E48CEFD" w14:textId="77777777" w:rsidR="00902E2B" w:rsidRPr="00990F81" w:rsidRDefault="00902E2B" w:rsidP="00902E2B">
            <w:pPr>
              <w:jc w:val="center"/>
            </w:pPr>
            <w:r w:rsidRPr="00990F81">
              <w:t>0</w:t>
            </w:r>
          </w:p>
        </w:tc>
        <w:tc>
          <w:tcPr>
            <w:tcW w:w="606" w:type="dxa"/>
            <w:shd w:val="clear" w:color="auto" w:fill="auto"/>
            <w:noWrap/>
            <w:vAlign w:val="bottom"/>
          </w:tcPr>
          <w:p w14:paraId="3A397EB3" w14:textId="77777777" w:rsidR="00902E2B" w:rsidRPr="00990F81" w:rsidRDefault="00902E2B" w:rsidP="00902E2B">
            <w:pPr>
              <w:jc w:val="center"/>
            </w:pPr>
            <w:r w:rsidRPr="00990F81">
              <w:t>0</w:t>
            </w:r>
          </w:p>
        </w:tc>
        <w:tc>
          <w:tcPr>
            <w:tcW w:w="615" w:type="dxa"/>
            <w:shd w:val="clear" w:color="auto" w:fill="auto"/>
            <w:noWrap/>
            <w:vAlign w:val="bottom"/>
          </w:tcPr>
          <w:p w14:paraId="4ABE7B1C" w14:textId="77777777" w:rsidR="00902E2B" w:rsidRPr="00990F81" w:rsidRDefault="00902E2B" w:rsidP="00902E2B">
            <w:pPr>
              <w:jc w:val="center"/>
            </w:pPr>
            <w:r w:rsidRPr="00990F81">
              <w:t>0</w:t>
            </w:r>
          </w:p>
        </w:tc>
        <w:tc>
          <w:tcPr>
            <w:tcW w:w="900" w:type="dxa"/>
            <w:shd w:val="clear" w:color="auto" w:fill="auto"/>
            <w:noWrap/>
            <w:vAlign w:val="bottom"/>
          </w:tcPr>
          <w:p w14:paraId="0885B219" w14:textId="77777777" w:rsidR="00902E2B" w:rsidRPr="00990F81" w:rsidRDefault="00902E2B" w:rsidP="00902E2B">
            <w:pPr>
              <w:jc w:val="center"/>
            </w:pPr>
            <w:r w:rsidRPr="00990F81">
              <w:t>6</w:t>
            </w:r>
          </w:p>
        </w:tc>
        <w:tc>
          <w:tcPr>
            <w:tcW w:w="1981" w:type="dxa"/>
            <w:shd w:val="clear" w:color="auto" w:fill="auto"/>
            <w:noWrap/>
            <w:vAlign w:val="bottom"/>
          </w:tcPr>
          <w:p w14:paraId="0C0E2328" w14:textId="77777777" w:rsidR="00902E2B" w:rsidRPr="00990F81" w:rsidRDefault="00902E2B" w:rsidP="00902E2B">
            <w:r w:rsidRPr="00990F81">
              <w:t>3</w:t>
            </w:r>
          </w:p>
        </w:tc>
      </w:tr>
      <w:tr w:rsidR="00902E2B" w:rsidRPr="00990F81" w14:paraId="2A163A58" w14:textId="77777777" w:rsidTr="00796550">
        <w:trPr>
          <w:trHeight w:val="1139"/>
        </w:trPr>
        <w:tc>
          <w:tcPr>
            <w:tcW w:w="1328" w:type="dxa"/>
            <w:shd w:val="clear" w:color="auto" w:fill="auto"/>
            <w:noWrap/>
            <w:vAlign w:val="bottom"/>
          </w:tcPr>
          <w:p w14:paraId="39E3F288" w14:textId="77777777" w:rsidR="00902E2B" w:rsidRPr="00990F81" w:rsidRDefault="00902E2B" w:rsidP="00902E2B"/>
        </w:tc>
        <w:tc>
          <w:tcPr>
            <w:tcW w:w="1516" w:type="dxa"/>
            <w:shd w:val="clear" w:color="auto" w:fill="auto"/>
            <w:vAlign w:val="bottom"/>
          </w:tcPr>
          <w:p w14:paraId="78DC143C" w14:textId="77777777" w:rsidR="00902E2B" w:rsidRPr="00990F81" w:rsidRDefault="00902E2B" w:rsidP="00902E2B"/>
        </w:tc>
        <w:tc>
          <w:tcPr>
            <w:tcW w:w="1810" w:type="dxa"/>
            <w:shd w:val="clear" w:color="auto" w:fill="auto"/>
          </w:tcPr>
          <w:p w14:paraId="2E0130EB" w14:textId="77777777" w:rsidR="00902E2B" w:rsidRPr="00990F81" w:rsidRDefault="00902E2B" w:rsidP="00902E2B">
            <w:r w:rsidRPr="00990F81">
              <w:t>VAC</w:t>
            </w:r>
          </w:p>
        </w:tc>
        <w:tc>
          <w:tcPr>
            <w:tcW w:w="910" w:type="dxa"/>
            <w:shd w:val="clear" w:color="auto" w:fill="auto"/>
            <w:noWrap/>
            <w:vAlign w:val="bottom"/>
          </w:tcPr>
          <w:p w14:paraId="7EBE693B" w14:textId="77777777" w:rsidR="00902E2B" w:rsidRPr="00990F81" w:rsidRDefault="00902E2B" w:rsidP="00902E2B">
            <w:pPr>
              <w:jc w:val="center"/>
            </w:pPr>
          </w:p>
        </w:tc>
        <w:tc>
          <w:tcPr>
            <w:tcW w:w="606" w:type="dxa"/>
            <w:shd w:val="clear" w:color="auto" w:fill="auto"/>
            <w:noWrap/>
            <w:vAlign w:val="bottom"/>
          </w:tcPr>
          <w:p w14:paraId="69D7EFAC" w14:textId="77777777" w:rsidR="00902E2B" w:rsidRPr="00990F81" w:rsidRDefault="00902E2B" w:rsidP="00902E2B">
            <w:pPr>
              <w:jc w:val="center"/>
            </w:pPr>
          </w:p>
        </w:tc>
        <w:tc>
          <w:tcPr>
            <w:tcW w:w="615" w:type="dxa"/>
            <w:shd w:val="clear" w:color="auto" w:fill="auto"/>
            <w:noWrap/>
            <w:vAlign w:val="bottom"/>
          </w:tcPr>
          <w:p w14:paraId="1C12816A" w14:textId="77777777" w:rsidR="00902E2B" w:rsidRPr="00990F81" w:rsidRDefault="00902E2B" w:rsidP="00902E2B">
            <w:pPr>
              <w:jc w:val="center"/>
            </w:pPr>
          </w:p>
        </w:tc>
        <w:tc>
          <w:tcPr>
            <w:tcW w:w="900" w:type="dxa"/>
            <w:shd w:val="clear" w:color="auto" w:fill="auto"/>
            <w:noWrap/>
            <w:vAlign w:val="bottom"/>
          </w:tcPr>
          <w:p w14:paraId="0CFB7084" w14:textId="77777777" w:rsidR="00902E2B" w:rsidRPr="00990F81" w:rsidRDefault="00902E2B" w:rsidP="00902E2B">
            <w:pPr>
              <w:jc w:val="center"/>
            </w:pPr>
          </w:p>
        </w:tc>
        <w:tc>
          <w:tcPr>
            <w:tcW w:w="1981" w:type="dxa"/>
            <w:shd w:val="clear" w:color="auto" w:fill="auto"/>
            <w:noWrap/>
            <w:vAlign w:val="bottom"/>
          </w:tcPr>
          <w:p w14:paraId="2518237D" w14:textId="77777777" w:rsidR="00902E2B" w:rsidRPr="00990F81" w:rsidRDefault="00902E2B" w:rsidP="00902E2B">
            <w:r w:rsidRPr="00990F81">
              <w:t>4</w:t>
            </w:r>
          </w:p>
        </w:tc>
      </w:tr>
      <w:tr w:rsidR="00902E2B" w:rsidRPr="00990F81" w14:paraId="58AFD863" w14:textId="77777777" w:rsidTr="00796550">
        <w:trPr>
          <w:trHeight w:val="1139"/>
        </w:trPr>
        <w:tc>
          <w:tcPr>
            <w:tcW w:w="7688" w:type="dxa"/>
            <w:gridSpan w:val="7"/>
            <w:shd w:val="clear" w:color="auto" w:fill="auto"/>
            <w:noWrap/>
          </w:tcPr>
          <w:p w14:paraId="31C903D5" w14:textId="77777777" w:rsidR="00902E2B" w:rsidRPr="00990F81" w:rsidRDefault="00902E2B" w:rsidP="00902E2B">
            <w:pPr>
              <w:jc w:val="center"/>
            </w:pPr>
            <w:r w:rsidRPr="00990F81">
              <w:rPr>
                <w:b/>
                <w:bCs/>
                <w:lang w:val="en-IN"/>
              </w:rPr>
              <w:t>Total number of credits</w:t>
            </w:r>
          </w:p>
        </w:tc>
        <w:tc>
          <w:tcPr>
            <w:tcW w:w="1981" w:type="dxa"/>
            <w:shd w:val="clear" w:color="auto" w:fill="auto"/>
            <w:noWrap/>
          </w:tcPr>
          <w:p w14:paraId="07A4CF42" w14:textId="77777777" w:rsidR="00902E2B" w:rsidRPr="00990F81" w:rsidRDefault="00902E2B" w:rsidP="00902E2B">
            <w:r w:rsidRPr="00990F81">
              <w:t>29</w:t>
            </w:r>
          </w:p>
        </w:tc>
      </w:tr>
    </w:tbl>
    <w:p w14:paraId="6C1A4ABD" w14:textId="54AFD5E6" w:rsidR="00997E03" w:rsidRDefault="00997E03">
      <w:pPr>
        <w:pStyle w:val="BodyText"/>
        <w:spacing w:before="11"/>
        <w:rPr>
          <w:sz w:val="26"/>
        </w:rPr>
      </w:pPr>
    </w:p>
    <w:p w14:paraId="6264F09B" w14:textId="77777777" w:rsidR="00997E03" w:rsidRDefault="00997E03">
      <w:pPr>
        <w:pStyle w:val="BodyText"/>
        <w:spacing w:before="11"/>
        <w:rPr>
          <w:sz w:val="26"/>
        </w:rPr>
      </w:pPr>
      <w:r>
        <w:rPr>
          <w:sz w:val="26"/>
        </w:rPr>
        <w:tab/>
      </w:r>
      <w:r>
        <w:rPr>
          <w:sz w:val="26"/>
        </w:rPr>
        <w:tab/>
      </w:r>
    </w:p>
    <w:p w14:paraId="5965AA7D" w14:textId="500B73C3" w:rsidR="00C804DE" w:rsidRDefault="00C804DE">
      <w:pPr>
        <w:pStyle w:val="BodyText"/>
        <w:spacing w:before="11"/>
        <w:rPr>
          <w:sz w:val="26"/>
        </w:rPr>
      </w:pPr>
    </w:p>
    <w:p w14:paraId="3EE4972D" w14:textId="77777777" w:rsidR="00C804DE" w:rsidRDefault="00C804DE">
      <w:pPr>
        <w:pStyle w:val="BodyText"/>
        <w:spacing w:before="11"/>
        <w:rPr>
          <w:sz w:val="26"/>
        </w:rPr>
      </w:pPr>
    </w:p>
    <w:p w14:paraId="5F23B7C2" w14:textId="2BFDC719" w:rsidR="00C62228" w:rsidRDefault="00C62228">
      <w:pPr>
        <w:pStyle w:val="BodyText"/>
        <w:spacing w:before="11"/>
        <w:rPr>
          <w:sz w:val="26"/>
        </w:rPr>
      </w:pPr>
    </w:p>
    <w:p w14:paraId="5B7C181B" w14:textId="77777777" w:rsidR="00C62228" w:rsidRDefault="00C62228">
      <w:pPr>
        <w:rPr>
          <w:sz w:val="26"/>
        </w:rPr>
      </w:pPr>
    </w:p>
    <w:p w14:paraId="4CB2B7DF" w14:textId="77777777" w:rsidR="00902E2B" w:rsidRDefault="00902E2B">
      <w:pPr>
        <w:rPr>
          <w:sz w:val="26"/>
        </w:rPr>
      </w:pPr>
    </w:p>
    <w:p w14:paraId="0DDC84B6" w14:textId="77777777" w:rsidR="00902E2B" w:rsidRDefault="00902E2B">
      <w:pPr>
        <w:rPr>
          <w:sz w:val="26"/>
        </w:rPr>
      </w:pPr>
    </w:p>
    <w:p w14:paraId="15AF1571" w14:textId="77777777" w:rsidR="00902E2B" w:rsidRDefault="00902E2B">
      <w:pPr>
        <w:rPr>
          <w:sz w:val="26"/>
        </w:rPr>
      </w:pPr>
    </w:p>
    <w:p w14:paraId="50F48C2D" w14:textId="77777777" w:rsidR="00902E2B" w:rsidRDefault="00902E2B">
      <w:pPr>
        <w:rPr>
          <w:sz w:val="26"/>
        </w:rPr>
      </w:pPr>
    </w:p>
    <w:p w14:paraId="6BA40A23" w14:textId="77777777" w:rsidR="00902E2B" w:rsidRDefault="00902E2B">
      <w:pPr>
        <w:rPr>
          <w:sz w:val="26"/>
        </w:rPr>
      </w:pPr>
    </w:p>
    <w:p w14:paraId="3AC52E08" w14:textId="77777777" w:rsidR="00902E2B" w:rsidRDefault="00902E2B">
      <w:pPr>
        <w:rPr>
          <w:sz w:val="26"/>
        </w:rPr>
      </w:pPr>
    </w:p>
    <w:p w14:paraId="1045BA61" w14:textId="77777777" w:rsidR="00902E2B" w:rsidRDefault="00902E2B">
      <w:pPr>
        <w:rPr>
          <w:sz w:val="26"/>
        </w:rPr>
      </w:pPr>
    </w:p>
    <w:p w14:paraId="7D4D8500" w14:textId="044AD51B" w:rsidR="00902E2B" w:rsidRDefault="00902E2B">
      <w:pPr>
        <w:rPr>
          <w:sz w:val="26"/>
        </w:rPr>
      </w:pPr>
    </w:p>
    <w:tbl>
      <w:tblPr>
        <w:tblW w:w="968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249"/>
        <w:gridCol w:w="1516"/>
        <w:gridCol w:w="937"/>
        <w:gridCol w:w="624"/>
        <w:gridCol w:w="779"/>
        <w:gridCol w:w="1145"/>
        <w:gridCol w:w="2032"/>
      </w:tblGrid>
      <w:tr w:rsidR="00902E2B" w:rsidRPr="00990F81" w14:paraId="020F03E0" w14:textId="77777777" w:rsidTr="00796550">
        <w:trPr>
          <w:trHeight w:val="866"/>
        </w:trPr>
        <w:tc>
          <w:tcPr>
            <w:tcW w:w="9687" w:type="dxa"/>
            <w:gridSpan w:val="8"/>
            <w:shd w:val="clear" w:color="auto" w:fill="auto"/>
            <w:noWrap/>
          </w:tcPr>
          <w:p w14:paraId="21F459D2" w14:textId="77777777" w:rsidR="00902E2B" w:rsidRPr="00990F81" w:rsidRDefault="00902E2B" w:rsidP="00553AC8">
            <w:pPr>
              <w:jc w:val="center"/>
              <w:rPr>
                <w:b/>
              </w:rPr>
            </w:pPr>
            <w:r w:rsidRPr="00990F81">
              <w:rPr>
                <w:b/>
              </w:rPr>
              <w:t>SEMESTER IV</w:t>
            </w:r>
          </w:p>
          <w:p w14:paraId="36269AD7" w14:textId="77777777" w:rsidR="00902E2B" w:rsidRPr="00990F81" w:rsidRDefault="00902E2B" w:rsidP="00553AC8">
            <w:pPr>
              <w:jc w:val="center"/>
            </w:pPr>
          </w:p>
        </w:tc>
      </w:tr>
      <w:tr w:rsidR="00902E2B" w:rsidRPr="00990F81" w14:paraId="70A878F8" w14:textId="77777777" w:rsidTr="00796550">
        <w:trPr>
          <w:trHeight w:val="866"/>
        </w:trPr>
        <w:tc>
          <w:tcPr>
            <w:tcW w:w="1405" w:type="dxa"/>
            <w:shd w:val="clear" w:color="auto" w:fill="EEECE1"/>
            <w:noWrap/>
            <w:hideMark/>
          </w:tcPr>
          <w:p w14:paraId="15144CB8" w14:textId="77777777" w:rsidR="00902E2B" w:rsidRPr="00990F81" w:rsidRDefault="00902E2B" w:rsidP="00553AC8">
            <w:pPr>
              <w:rPr>
                <w:b/>
              </w:rPr>
            </w:pPr>
            <w:r w:rsidRPr="00990F81">
              <w:rPr>
                <w:b/>
              </w:rPr>
              <w:t>Course Code</w:t>
            </w:r>
          </w:p>
        </w:tc>
        <w:tc>
          <w:tcPr>
            <w:tcW w:w="1249" w:type="dxa"/>
            <w:shd w:val="clear" w:color="auto" w:fill="EEECE1"/>
            <w:hideMark/>
          </w:tcPr>
          <w:p w14:paraId="46CFE5FE" w14:textId="77777777" w:rsidR="00902E2B" w:rsidRPr="00990F81" w:rsidRDefault="00902E2B" w:rsidP="00553AC8">
            <w:pPr>
              <w:rPr>
                <w:b/>
              </w:rPr>
            </w:pPr>
            <w:r w:rsidRPr="00990F81">
              <w:rPr>
                <w:b/>
              </w:rPr>
              <w:t>Course Title</w:t>
            </w:r>
          </w:p>
        </w:tc>
        <w:tc>
          <w:tcPr>
            <w:tcW w:w="1516" w:type="dxa"/>
            <w:shd w:val="clear" w:color="auto" w:fill="EEECE1"/>
            <w:hideMark/>
          </w:tcPr>
          <w:p w14:paraId="30B72621" w14:textId="77777777" w:rsidR="00902E2B" w:rsidRPr="00990F81" w:rsidRDefault="00902E2B" w:rsidP="00553AC8">
            <w:pPr>
              <w:rPr>
                <w:b/>
              </w:rPr>
            </w:pPr>
            <w:r w:rsidRPr="00990F81">
              <w:rPr>
                <w:b/>
              </w:rPr>
              <w:t>Course Type</w:t>
            </w:r>
          </w:p>
        </w:tc>
        <w:tc>
          <w:tcPr>
            <w:tcW w:w="3485" w:type="dxa"/>
            <w:gridSpan w:val="4"/>
            <w:shd w:val="clear" w:color="auto" w:fill="EEECE1"/>
            <w:noWrap/>
            <w:hideMark/>
          </w:tcPr>
          <w:p w14:paraId="7D3E8631" w14:textId="77777777" w:rsidR="00902E2B" w:rsidRPr="00990F81" w:rsidRDefault="00902E2B" w:rsidP="00553AC8">
            <w:pPr>
              <w:jc w:val="center"/>
              <w:rPr>
                <w:b/>
              </w:rPr>
            </w:pPr>
            <w:r w:rsidRPr="00990F81">
              <w:rPr>
                <w:b/>
              </w:rPr>
              <w:t>Credits</w:t>
            </w:r>
          </w:p>
        </w:tc>
        <w:tc>
          <w:tcPr>
            <w:tcW w:w="2032" w:type="dxa"/>
            <w:vMerge w:val="restart"/>
            <w:shd w:val="clear" w:color="auto" w:fill="EEECE1"/>
            <w:noWrap/>
            <w:hideMark/>
          </w:tcPr>
          <w:p w14:paraId="62AF0D92" w14:textId="77777777" w:rsidR="00902E2B" w:rsidRPr="00990F81" w:rsidRDefault="00902E2B" w:rsidP="00553AC8">
            <w:r w:rsidRPr="00990F81">
              <w:t>Credit Units</w:t>
            </w:r>
          </w:p>
        </w:tc>
      </w:tr>
      <w:tr w:rsidR="00902E2B" w:rsidRPr="00990F81" w14:paraId="4E192BB6" w14:textId="77777777" w:rsidTr="00796550">
        <w:trPr>
          <w:trHeight w:val="413"/>
        </w:trPr>
        <w:tc>
          <w:tcPr>
            <w:tcW w:w="1405" w:type="dxa"/>
            <w:shd w:val="clear" w:color="auto" w:fill="EEECE1"/>
            <w:noWrap/>
            <w:hideMark/>
          </w:tcPr>
          <w:p w14:paraId="0A35C79F" w14:textId="77777777" w:rsidR="00902E2B" w:rsidRPr="00990F81" w:rsidRDefault="00902E2B" w:rsidP="00553AC8">
            <w:pPr>
              <w:rPr>
                <w:b/>
              </w:rPr>
            </w:pPr>
            <w:r w:rsidRPr="00990F81">
              <w:rPr>
                <w:b/>
              </w:rPr>
              <w:t> </w:t>
            </w:r>
          </w:p>
        </w:tc>
        <w:tc>
          <w:tcPr>
            <w:tcW w:w="1249" w:type="dxa"/>
            <w:shd w:val="clear" w:color="auto" w:fill="EEECE1"/>
            <w:hideMark/>
          </w:tcPr>
          <w:p w14:paraId="4C37C640" w14:textId="77777777" w:rsidR="00902E2B" w:rsidRPr="00990F81" w:rsidRDefault="00902E2B" w:rsidP="00553AC8">
            <w:pPr>
              <w:rPr>
                <w:b/>
              </w:rPr>
            </w:pPr>
            <w:r w:rsidRPr="00990F81">
              <w:rPr>
                <w:b/>
              </w:rPr>
              <w:t> </w:t>
            </w:r>
          </w:p>
        </w:tc>
        <w:tc>
          <w:tcPr>
            <w:tcW w:w="1516" w:type="dxa"/>
            <w:shd w:val="clear" w:color="auto" w:fill="EEECE1"/>
            <w:hideMark/>
          </w:tcPr>
          <w:p w14:paraId="12BD5487" w14:textId="77777777" w:rsidR="00902E2B" w:rsidRPr="00990F81" w:rsidRDefault="00902E2B" w:rsidP="00553AC8">
            <w:pPr>
              <w:rPr>
                <w:b/>
              </w:rPr>
            </w:pPr>
            <w:r w:rsidRPr="00990F81">
              <w:rPr>
                <w:b/>
              </w:rPr>
              <w:t> </w:t>
            </w:r>
          </w:p>
        </w:tc>
        <w:tc>
          <w:tcPr>
            <w:tcW w:w="937" w:type="dxa"/>
            <w:shd w:val="clear" w:color="auto" w:fill="EEECE1"/>
            <w:noWrap/>
            <w:hideMark/>
          </w:tcPr>
          <w:p w14:paraId="04607944" w14:textId="77777777" w:rsidR="00902E2B" w:rsidRPr="00990F81" w:rsidRDefault="00902E2B" w:rsidP="00553AC8">
            <w:pPr>
              <w:jc w:val="center"/>
              <w:rPr>
                <w:b/>
              </w:rPr>
            </w:pPr>
            <w:r w:rsidRPr="00990F81">
              <w:rPr>
                <w:b/>
              </w:rPr>
              <w:t>L</w:t>
            </w:r>
          </w:p>
        </w:tc>
        <w:tc>
          <w:tcPr>
            <w:tcW w:w="624" w:type="dxa"/>
            <w:shd w:val="clear" w:color="auto" w:fill="EEECE1"/>
            <w:noWrap/>
            <w:hideMark/>
          </w:tcPr>
          <w:p w14:paraId="0418DE5A" w14:textId="77777777" w:rsidR="00902E2B" w:rsidRPr="00990F81" w:rsidRDefault="00902E2B" w:rsidP="00553AC8">
            <w:pPr>
              <w:jc w:val="center"/>
              <w:rPr>
                <w:b/>
              </w:rPr>
            </w:pPr>
            <w:r w:rsidRPr="00990F81">
              <w:rPr>
                <w:b/>
              </w:rPr>
              <w:t>T</w:t>
            </w:r>
          </w:p>
        </w:tc>
        <w:tc>
          <w:tcPr>
            <w:tcW w:w="779" w:type="dxa"/>
            <w:shd w:val="clear" w:color="auto" w:fill="EEECE1"/>
            <w:noWrap/>
            <w:hideMark/>
          </w:tcPr>
          <w:p w14:paraId="4916E276" w14:textId="77777777" w:rsidR="00902E2B" w:rsidRPr="00990F81" w:rsidRDefault="00902E2B" w:rsidP="00553AC8">
            <w:pPr>
              <w:jc w:val="center"/>
              <w:rPr>
                <w:b/>
              </w:rPr>
            </w:pPr>
            <w:r w:rsidRPr="00990F81">
              <w:rPr>
                <w:b/>
              </w:rPr>
              <w:t>PS</w:t>
            </w:r>
          </w:p>
        </w:tc>
        <w:tc>
          <w:tcPr>
            <w:tcW w:w="1145" w:type="dxa"/>
            <w:shd w:val="clear" w:color="auto" w:fill="EEECE1"/>
            <w:noWrap/>
            <w:hideMark/>
          </w:tcPr>
          <w:p w14:paraId="0DFA9273" w14:textId="77777777" w:rsidR="00902E2B" w:rsidRPr="00990F81" w:rsidRDefault="00902E2B" w:rsidP="00553AC8">
            <w:pPr>
              <w:jc w:val="center"/>
              <w:rPr>
                <w:b/>
              </w:rPr>
            </w:pPr>
            <w:r w:rsidRPr="00990F81">
              <w:rPr>
                <w:b/>
              </w:rPr>
              <w:t>SW</w:t>
            </w:r>
          </w:p>
        </w:tc>
        <w:tc>
          <w:tcPr>
            <w:tcW w:w="2032" w:type="dxa"/>
            <w:vMerge/>
            <w:shd w:val="clear" w:color="auto" w:fill="auto"/>
            <w:noWrap/>
            <w:hideMark/>
          </w:tcPr>
          <w:p w14:paraId="60D1077D" w14:textId="77777777" w:rsidR="00902E2B" w:rsidRPr="00990F81" w:rsidRDefault="00902E2B" w:rsidP="00553AC8"/>
        </w:tc>
      </w:tr>
      <w:tr w:rsidR="00902E2B" w:rsidRPr="00990F81" w14:paraId="69E00AF6" w14:textId="77777777" w:rsidTr="00796550">
        <w:trPr>
          <w:trHeight w:val="510"/>
        </w:trPr>
        <w:tc>
          <w:tcPr>
            <w:tcW w:w="1405" w:type="dxa"/>
            <w:shd w:val="clear" w:color="auto" w:fill="auto"/>
            <w:noWrap/>
            <w:vAlign w:val="bottom"/>
            <w:hideMark/>
          </w:tcPr>
          <w:p w14:paraId="36AED523" w14:textId="77777777" w:rsidR="00902E2B" w:rsidRPr="00990F81" w:rsidRDefault="00902E2B" w:rsidP="00553AC8">
            <w:r w:rsidRPr="00990F81">
              <w:t>MGMT705</w:t>
            </w:r>
          </w:p>
        </w:tc>
        <w:tc>
          <w:tcPr>
            <w:tcW w:w="1249" w:type="dxa"/>
            <w:shd w:val="clear" w:color="auto" w:fill="auto"/>
            <w:vAlign w:val="center"/>
            <w:hideMark/>
          </w:tcPr>
          <w:p w14:paraId="6C336865" w14:textId="77777777" w:rsidR="00902E2B" w:rsidRPr="00990F81" w:rsidRDefault="00902E2B" w:rsidP="00553AC8">
            <w:r w:rsidRPr="00990F81">
              <w:t>Management in Action-Social, Economic &amp; Ethical Issues</w:t>
            </w:r>
          </w:p>
          <w:p w14:paraId="0B38CBE1" w14:textId="77777777" w:rsidR="00902E2B" w:rsidRPr="00990F81" w:rsidRDefault="00902E2B" w:rsidP="00553AC8"/>
        </w:tc>
        <w:tc>
          <w:tcPr>
            <w:tcW w:w="1516" w:type="dxa"/>
            <w:shd w:val="clear" w:color="auto" w:fill="auto"/>
            <w:hideMark/>
          </w:tcPr>
          <w:p w14:paraId="1CF21A7B" w14:textId="77777777" w:rsidR="00902E2B" w:rsidRPr="00990F81" w:rsidRDefault="00902E2B" w:rsidP="00553AC8">
            <w:r w:rsidRPr="00990F81">
              <w:t>Core Course</w:t>
            </w:r>
          </w:p>
        </w:tc>
        <w:tc>
          <w:tcPr>
            <w:tcW w:w="937" w:type="dxa"/>
            <w:shd w:val="clear" w:color="auto" w:fill="auto"/>
            <w:noWrap/>
            <w:vAlign w:val="bottom"/>
            <w:hideMark/>
          </w:tcPr>
          <w:p w14:paraId="0EEEACD0" w14:textId="77777777" w:rsidR="00902E2B" w:rsidRPr="00990F81" w:rsidRDefault="00902E2B" w:rsidP="00553AC8">
            <w:pPr>
              <w:jc w:val="center"/>
            </w:pPr>
            <w:r w:rsidRPr="00990F81">
              <w:t>3</w:t>
            </w:r>
          </w:p>
        </w:tc>
        <w:tc>
          <w:tcPr>
            <w:tcW w:w="624" w:type="dxa"/>
            <w:shd w:val="clear" w:color="auto" w:fill="auto"/>
            <w:noWrap/>
            <w:vAlign w:val="bottom"/>
            <w:hideMark/>
          </w:tcPr>
          <w:p w14:paraId="75687004" w14:textId="77777777" w:rsidR="00902E2B" w:rsidRPr="00990F81" w:rsidRDefault="00902E2B" w:rsidP="00553AC8">
            <w:pPr>
              <w:jc w:val="center"/>
            </w:pPr>
            <w:r w:rsidRPr="00990F81">
              <w:t>0</w:t>
            </w:r>
          </w:p>
        </w:tc>
        <w:tc>
          <w:tcPr>
            <w:tcW w:w="779" w:type="dxa"/>
            <w:shd w:val="clear" w:color="auto" w:fill="auto"/>
            <w:noWrap/>
            <w:vAlign w:val="bottom"/>
            <w:hideMark/>
          </w:tcPr>
          <w:p w14:paraId="429E3C18" w14:textId="77777777" w:rsidR="00902E2B" w:rsidRPr="00990F81" w:rsidRDefault="00902E2B" w:rsidP="00553AC8">
            <w:pPr>
              <w:jc w:val="center"/>
            </w:pPr>
            <w:r w:rsidRPr="00990F81">
              <w:t>0</w:t>
            </w:r>
          </w:p>
        </w:tc>
        <w:tc>
          <w:tcPr>
            <w:tcW w:w="1145" w:type="dxa"/>
            <w:shd w:val="clear" w:color="auto" w:fill="auto"/>
            <w:noWrap/>
            <w:vAlign w:val="bottom"/>
            <w:hideMark/>
          </w:tcPr>
          <w:p w14:paraId="4B743B43" w14:textId="77777777" w:rsidR="00902E2B" w:rsidRPr="00990F81" w:rsidRDefault="00902E2B" w:rsidP="00553AC8">
            <w:pPr>
              <w:jc w:val="center"/>
            </w:pPr>
            <w:r w:rsidRPr="00990F81">
              <w:t>2</w:t>
            </w:r>
          </w:p>
        </w:tc>
        <w:tc>
          <w:tcPr>
            <w:tcW w:w="2032" w:type="dxa"/>
            <w:shd w:val="clear" w:color="auto" w:fill="auto"/>
            <w:noWrap/>
            <w:vAlign w:val="bottom"/>
            <w:hideMark/>
          </w:tcPr>
          <w:p w14:paraId="45124B50" w14:textId="77777777" w:rsidR="00902E2B" w:rsidRPr="00990F81" w:rsidRDefault="00902E2B" w:rsidP="00553AC8">
            <w:r w:rsidRPr="00990F81">
              <w:t>4</w:t>
            </w:r>
          </w:p>
        </w:tc>
      </w:tr>
      <w:tr w:rsidR="00902E2B" w:rsidRPr="00990F81" w14:paraId="78896381" w14:textId="77777777" w:rsidTr="00796550">
        <w:trPr>
          <w:trHeight w:val="405"/>
        </w:trPr>
        <w:tc>
          <w:tcPr>
            <w:tcW w:w="9687" w:type="dxa"/>
            <w:gridSpan w:val="8"/>
            <w:shd w:val="clear" w:color="auto" w:fill="auto"/>
            <w:noWrap/>
            <w:vAlign w:val="bottom"/>
          </w:tcPr>
          <w:p w14:paraId="53116378" w14:textId="77777777" w:rsidR="00902E2B" w:rsidRPr="00990F81" w:rsidRDefault="00902E2B" w:rsidP="00553AC8">
            <w:pPr>
              <w:jc w:val="both"/>
              <w:rPr>
                <w:b/>
              </w:rPr>
            </w:pPr>
            <w:r w:rsidRPr="00990F81">
              <w:rPr>
                <w:b/>
              </w:rPr>
              <w:t>Group I: Entrepreneurship and New venture creation</w:t>
            </w:r>
          </w:p>
          <w:p w14:paraId="5D21E635" w14:textId="77777777" w:rsidR="00902E2B" w:rsidRPr="00990F81" w:rsidRDefault="00902E2B" w:rsidP="00553AC8"/>
        </w:tc>
      </w:tr>
      <w:tr w:rsidR="00902E2B" w:rsidRPr="00990F81" w14:paraId="5784C866" w14:textId="77777777" w:rsidTr="00796550">
        <w:trPr>
          <w:trHeight w:val="405"/>
        </w:trPr>
        <w:tc>
          <w:tcPr>
            <w:tcW w:w="1405" w:type="dxa"/>
            <w:shd w:val="clear" w:color="auto" w:fill="auto"/>
            <w:noWrap/>
            <w:vAlign w:val="bottom"/>
            <w:hideMark/>
          </w:tcPr>
          <w:p w14:paraId="49BB4D6A" w14:textId="77777777" w:rsidR="00902E2B" w:rsidRPr="00990F81" w:rsidRDefault="00902E2B" w:rsidP="00553AC8">
            <w:r w:rsidRPr="00990F81">
              <w:t xml:space="preserve"> ENTR723 </w:t>
            </w:r>
          </w:p>
        </w:tc>
        <w:tc>
          <w:tcPr>
            <w:tcW w:w="1249" w:type="dxa"/>
            <w:shd w:val="clear" w:color="auto" w:fill="auto"/>
            <w:vAlign w:val="bottom"/>
            <w:hideMark/>
          </w:tcPr>
          <w:p w14:paraId="3195B799" w14:textId="77777777" w:rsidR="00902E2B" w:rsidRPr="00990F81" w:rsidRDefault="00902E2B" w:rsidP="00553AC8">
            <w:r w:rsidRPr="00990F81">
              <w:t>Corporate Entrepreneurship</w:t>
            </w:r>
          </w:p>
        </w:tc>
        <w:tc>
          <w:tcPr>
            <w:tcW w:w="1516" w:type="dxa"/>
            <w:shd w:val="clear" w:color="auto" w:fill="auto"/>
            <w:hideMark/>
          </w:tcPr>
          <w:p w14:paraId="57B1251F" w14:textId="77777777" w:rsidR="00902E2B" w:rsidRPr="00990F81" w:rsidRDefault="00902E2B" w:rsidP="00553AC8">
            <w:r w:rsidRPr="00990F81">
              <w:t>Specialization elective</w:t>
            </w:r>
          </w:p>
        </w:tc>
        <w:tc>
          <w:tcPr>
            <w:tcW w:w="937" w:type="dxa"/>
            <w:shd w:val="clear" w:color="auto" w:fill="auto"/>
            <w:noWrap/>
            <w:vAlign w:val="bottom"/>
            <w:hideMark/>
          </w:tcPr>
          <w:p w14:paraId="41EA0D79" w14:textId="77777777" w:rsidR="00902E2B" w:rsidRPr="00990F81" w:rsidRDefault="00902E2B" w:rsidP="00553AC8">
            <w:pPr>
              <w:jc w:val="center"/>
            </w:pPr>
            <w:r w:rsidRPr="00990F81">
              <w:t>2</w:t>
            </w:r>
          </w:p>
        </w:tc>
        <w:tc>
          <w:tcPr>
            <w:tcW w:w="624" w:type="dxa"/>
            <w:shd w:val="clear" w:color="auto" w:fill="auto"/>
            <w:noWrap/>
            <w:vAlign w:val="bottom"/>
            <w:hideMark/>
          </w:tcPr>
          <w:p w14:paraId="4B13B46C" w14:textId="77777777" w:rsidR="00902E2B" w:rsidRPr="00990F81" w:rsidRDefault="00902E2B" w:rsidP="00553AC8">
            <w:pPr>
              <w:jc w:val="center"/>
            </w:pPr>
            <w:r w:rsidRPr="00990F81">
              <w:t>0</w:t>
            </w:r>
          </w:p>
        </w:tc>
        <w:tc>
          <w:tcPr>
            <w:tcW w:w="779" w:type="dxa"/>
            <w:shd w:val="clear" w:color="auto" w:fill="auto"/>
            <w:noWrap/>
            <w:vAlign w:val="bottom"/>
            <w:hideMark/>
          </w:tcPr>
          <w:p w14:paraId="4DFD686D" w14:textId="77777777" w:rsidR="00902E2B" w:rsidRPr="00990F81" w:rsidRDefault="00902E2B" w:rsidP="00553AC8">
            <w:pPr>
              <w:jc w:val="center"/>
            </w:pPr>
            <w:r w:rsidRPr="00990F81">
              <w:t>0</w:t>
            </w:r>
          </w:p>
        </w:tc>
        <w:tc>
          <w:tcPr>
            <w:tcW w:w="1145" w:type="dxa"/>
            <w:shd w:val="clear" w:color="auto" w:fill="auto"/>
            <w:noWrap/>
            <w:vAlign w:val="bottom"/>
            <w:hideMark/>
          </w:tcPr>
          <w:p w14:paraId="0D9C0B99" w14:textId="77777777" w:rsidR="00902E2B" w:rsidRPr="00990F81" w:rsidRDefault="00902E2B" w:rsidP="00553AC8">
            <w:pPr>
              <w:jc w:val="center"/>
            </w:pPr>
            <w:r w:rsidRPr="00990F81">
              <w:t>2</w:t>
            </w:r>
          </w:p>
        </w:tc>
        <w:tc>
          <w:tcPr>
            <w:tcW w:w="2032" w:type="dxa"/>
            <w:shd w:val="clear" w:color="auto" w:fill="auto"/>
            <w:noWrap/>
            <w:vAlign w:val="bottom"/>
            <w:hideMark/>
          </w:tcPr>
          <w:p w14:paraId="36759292" w14:textId="77777777" w:rsidR="00902E2B" w:rsidRPr="00990F81" w:rsidRDefault="00902E2B" w:rsidP="00553AC8">
            <w:r w:rsidRPr="00990F81">
              <w:t>3</w:t>
            </w:r>
          </w:p>
        </w:tc>
      </w:tr>
      <w:tr w:rsidR="00902E2B" w:rsidRPr="00990F81" w14:paraId="0B9D98E3" w14:textId="77777777" w:rsidTr="00796550">
        <w:trPr>
          <w:trHeight w:val="468"/>
        </w:trPr>
        <w:tc>
          <w:tcPr>
            <w:tcW w:w="1405" w:type="dxa"/>
            <w:shd w:val="clear" w:color="auto" w:fill="auto"/>
            <w:noWrap/>
            <w:vAlign w:val="bottom"/>
            <w:hideMark/>
          </w:tcPr>
          <w:p w14:paraId="1C08D756" w14:textId="77777777" w:rsidR="00902E2B" w:rsidRPr="00990F81" w:rsidRDefault="00902E2B" w:rsidP="00553AC8">
            <w:r w:rsidRPr="00990F81">
              <w:t xml:space="preserve"> ENTR733 </w:t>
            </w:r>
          </w:p>
        </w:tc>
        <w:tc>
          <w:tcPr>
            <w:tcW w:w="1249" w:type="dxa"/>
            <w:shd w:val="clear" w:color="auto" w:fill="auto"/>
            <w:vAlign w:val="bottom"/>
            <w:hideMark/>
          </w:tcPr>
          <w:p w14:paraId="1A39AF66" w14:textId="77777777" w:rsidR="00902E2B" w:rsidRPr="00990F81" w:rsidRDefault="00902E2B" w:rsidP="00553AC8">
            <w:r w:rsidRPr="00990F81">
              <w:t xml:space="preserve">Venture Capital and Private Equity  </w:t>
            </w:r>
          </w:p>
        </w:tc>
        <w:tc>
          <w:tcPr>
            <w:tcW w:w="1516" w:type="dxa"/>
            <w:shd w:val="clear" w:color="auto" w:fill="auto"/>
            <w:hideMark/>
          </w:tcPr>
          <w:p w14:paraId="320A9587" w14:textId="77777777" w:rsidR="00902E2B" w:rsidRPr="00990F81" w:rsidRDefault="00902E2B" w:rsidP="00553AC8">
            <w:r w:rsidRPr="00990F81">
              <w:t>Specialization elective</w:t>
            </w:r>
          </w:p>
        </w:tc>
        <w:tc>
          <w:tcPr>
            <w:tcW w:w="937" w:type="dxa"/>
            <w:shd w:val="clear" w:color="auto" w:fill="auto"/>
            <w:noWrap/>
            <w:vAlign w:val="bottom"/>
            <w:hideMark/>
          </w:tcPr>
          <w:p w14:paraId="5B171BBB" w14:textId="77777777" w:rsidR="00902E2B" w:rsidRPr="00990F81" w:rsidRDefault="00902E2B" w:rsidP="00553AC8">
            <w:pPr>
              <w:jc w:val="center"/>
            </w:pPr>
            <w:r w:rsidRPr="00990F81">
              <w:t>2</w:t>
            </w:r>
          </w:p>
        </w:tc>
        <w:tc>
          <w:tcPr>
            <w:tcW w:w="624" w:type="dxa"/>
            <w:shd w:val="clear" w:color="auto" w:fill="auto"/>
            <w:noWrap/>
            <w:vAlign w:val="bottom"/>
            <w:hideMark/>
          </w:tcPr>
          <w:p w14:paraId="208FBDE9" w14:textId="77777777" w:rsidR="00902E2B" w:rsidRPr="00990F81" w:rsidRDefault="00902E2B" w:rsidP="00553AC8">
            <w:pPr>
              <w:jc w:val="center"/>
            </w:pPr>
            <w:r w:rsidRPr="00990F81">
              <w:t>0</w:t>
            </w:r>
          </w:p>
        </w:tc>
        <w:tc>
          <w:tcPr>
            <w:tcW w:w="779" w:type="dxa"/>
            <w:shd w:val="clear" w:color="auto" w:fill="auto"/>
            <w:noWrap/>
            <w:vAlign w:val="bottom"/>
            <w:hideMark/>
          </w:tcPr>
          <w:p w14:paraId="4575597A" w14:textId="77777777" w:rsidR="00902E2B" w:rsidRPr="00990F81" w:rsidRDefault="00902E2B" w:rsidP="00553AC8">
            <w:pPr>
              <w:jc w:val="center"/>
            </w:pPr>
            <w:r w:rsidRPr="00990F81">
              <w:t>0</w:t>
            </w:r>
          </w:p>
        </w:tc>
        <w:tc>
          <w:tcPr>
            <w:tcW w:w="1145" w:type="dxa"/>
            <w:shd w:val="clear" w:color="auto" w:fill="auto"/>
            <w:noWrap/>
            <w:vAlign w:val="bottom"/>
            <w:hideMark/>
          </w:tcPr>
          <w:p w14:paraId="41F68240" w14:textId="77777777" w:rsidR="00902E2B" w:rsidRPr="00990F81" w:rsidRDefault="00902E2B" w:rsidP="00553AC8">
            <w:pPr>
              <w:jc w:val="center"/>
            </w:pPr>
            <w:r w:rsidRPr="00990F81">
              <w:t>2</w:t>
            </w:r>
          </w:p>
        </w:tc>
        <w:tc>
          <w:tcPr>
            <w:tcW w:w="2032" w:type="dxa"/>
            <w:shd w:val="clear" w:color="auto" w:fill="auto"/>
            <w:noWrap/>
            <w:vAlign w:val="bottom"/>
            <w:hideMark/>
          </w:tcPr>
          <w:p w14:paraId="28EF9E6E" w14:textId="77777777" w:rsidR="00902E2B" w:rsidRPr="00990F81" w:rsidRDefault="00902E2B" w:rsidP="00553AC8">
            <w:r w:rsidRPr="00990F81">
              <w:t>3</w:t>
            </w:r>
          </w:p>
        </w:tc>
      </w:tr>
      <w:tr w:rsidR="00902E2B" w:rsidRPr="00990F81" w14:paraId="4C198A3B" w14:textId="77777777" w:rsidTr="00796550">
        <w:trPr>
          <w:trHeight w:val="532"/>
        </w:trPr>
        <w:tc>
          <w:tcPr>
            <w:tcW w:w="1405" w:type="dxa"/>
            <w:shd w:val="clear" w:color="auto" w:fill="auto"/>
            <w:noWrap/>
            <w:hideMark/>
          </w:tcPr>
          <w:p w14:paraId="37FEF569" w14:textId="77777777" w:rsidR="00902E2B" w:rsidRPr="00990F81" w:rsidRDefault="00902E2B" w:rsidP="00553AC8">
            <w:r w:rsidRPr="00990F81">
              <w:t xml:space="preserve">ENTR752 </w:t>
            </w:r>
          </w:p>
        </w:tc>
        <w:tc>
          <w:tcPr>
            <w:tcW w:w="1249" w:type="dxa"/>
            <w:shd w:val="clear" w:color="auto" w:fill="auto"/>
            <w:hideMark/>
          </w:tcPr>
          <w:p w14:paraId="4B1998C8" w14:textId="77777777" w:rsidR="00902E2B" w:rsidRPr="00990F81" w:rsidRDefault="00902E2B" w:rsidP="00553AC8">
            <w:r w:rsidRPr="00990F81">
              <w:t xml:space="preserve">Product Design, Development and Commercialization </w:t>
            </w:r>
          </w:p>
        </w:tc>
        <w:tc>
          <w:tcPr>
            <w:tcW w:w="1516" w:type="dxa"/>
            <w:shd w:val="clear" w:color="auto" w:fill="auto"/>
            <w:hideMark/>
          </w:tcPr>
          <w:p w14:paraId="3007101E" w14:textId="77777777" w:rsidR="00902E2B" w:rsidRPr="00990F81" w:rsidRDefault="00902E2B" w:rsidP="00553AC8">
            <w:r w:rsidRPr="00990F81">
              <w:t>Specialization elective</w:t>
            </w:r>
          </w:p>
        </w:tc>
        <w:tc>
          <w:tcPr>
            <w:tcW w:w="937" w:type="dxa"/>
            <w:shd w:val="clear" w:color="auto" w:fill="auto"/>
            <w:noWrap/>
            <w:vAlign w:val="bottom"/>
            <w:hideMark/>
          </w:tcPr>
          <w:p w14:paraId="1A02121D" w14:textId="77777777" w:rsidR="00902E2B" w:rsidRPr="00990F81" w:rsidRDefault="00902E2B" w:rsidP="00553AC8">
            <w:pPr>
              <w:jc w:val="center"/>
            </w:pPr>
            <w:r w:rsidRPr="00990F81">
              <w:t>2</w:t>
            </w:r>
          </w:p>
        </w:tc>
        <w:tc>
          <w:tcPr>
            <w:tcW w:w="624" w:type="dxa"/>
            <w:shd w:val="clear" w:color="auto" w:fill="auto"/>
            <w:noWrap/>
            <w:vAlign w:val="bottom"/>
            <w:hideMark/>
          </w:tcPr>
          <w:p w14:paraId="5C7D9363" w14:textId="77777777" w:rsidR="00902E2B" w:rsidRPr="00990F81" w:rsidRDefault="00902E2B" w:rsidP="00553AC8">
            <w:pPr>
              <w:jc w:val="center"/>
            </w:pPr>
            <w:r w:rsidRPr="00990F81">
              <w:t>0</w:t>
            </w:r>
          </w:p>
        </w:tc>
        <w:tc>
          <w:tcPr>
            <w:tcW w:w="779" w:type="dxa"/>
            <w:shd w:val="clear" w:color="auto" w:fill="auto"/>
            <w:noWrap/>
            <w:vAlign w:val="bottom"/>
            <w:hideMark/>
          </w:tcPr>
          <w:p w14:paraId="588C2749" w14:textId="77777777" w:rsidR="00902E2B" w:rsidRPr="00990F81" w:rsidRDefault="00902E2B" w:rsidP="00553AC8">
            <w:pPr>
              <w:jc w:val="center"/>
            </w:pPr>
            <w:r w:rsidRPr="00990F81">
              <w:t>0</w:t>
            </w:r>
          </w:p>
        </w:tc>
        <w:tc>
          <w:tcPr>
            <w:tcW w:w="1145" w:type="dxa"/>
            <w:shd w:val="clear" w:color="auto" w:fill="auto"/>
            <w:noWrap/>
            <w:vAlign w:val="bottom"/>
            <w:hideMark/>
          </w:tcPr>
          <w:p w14:paraId="13CC120F" w14:textId="77777777" w:rsidR="00902E2B" w:rsidRPr="00990F81" w:rsidRDefault="00902E2B" w:rsidP="00553AC8">
            <w:pPr>
              <w:jc w:val="center"/>
            </w:pPr>
            <w:r w:rsidRPr="00990F81">
              <w:t>2</w:t>
            </w:r>
          </w:p>
        </w:tc>
        <w:tc>
          <w:tcPr>
            <w:tcW w:w="2032" w:type="dxa"/>
            <w:shd w:val="clear" w:color="auto" w:fill="auto"/>
            <w:noWrap/>
            <w:vAlign w:val="bottom"/>
            <w:hideMark/>
          </w:tcPr>
          <w:p w14:paraId="16DD8A91" w14:textId="77777777" w:rsidR="00902E2B" w:rsidRPr="00990F81" w:rsidRDefault="00902E2B" w:rsidP="00553AC8">
            <w:r w:rsidRPr="00990F81">
              <w:t>3</w:t>
            </w:r>
          </w:p>
        </w:tc>
      </w:tr>
      <w:tr w:rsidR="00902E2B" w:rsidRPr="00990F81" w14:paraId="7149C629" w14:textId="77777777" w:rsidTr="00796550">
        <w:trPr>
          <w:trHeight w:val="554"/>
        </w:trPr>
        <w:tc>
          <w:tcPr>
            <w:tcW w:w="1405" w:type="dxa"/>
            <w:shd w:val="clear" w:color="auto" w:fill="auto"/>
            <w:noWrap/>
            <w:vAlign w:val="bottom"/>
            <w:hideMark/>
          </w:tcPr>
          <w:p w14:paraId="0AD8E40F" w14:textId="77777777" w:rsidR="00902E2B" w:rsidRPr="00990F81" w:rsidRDefault="00902E2B" w:rsidP="00553AC8">
            <w:r w:rsidRPr="00411494">
              <w:t>MKTG 7</w:t>
            </w:r>
            <w:r>
              <w:t>33</w:t>
            </w:r>
          </w:p>
        </w:tc>
        <w:tc>
          <w:tcPr>
            <w:tcW w:w="1249" w:type="dxa"/>
            <w:shd w:val="clear" w:color="auto" w:fill="auto"/>
            <w:vAlign w:val="bottom"/>
            <w:hideMark/>
          </w:tcPr>
          <w:p w14:paraId="3DB1D922" w14:textId="77777777" w:rsidR="00902E2B" w:rsidRPr="00990F81" w:rsidRDefault="00902E2B" w:rsidP="00553AC8">
            <w:r w:rsidRPr="00990F81">
              <w:t xml:space="preserve">Digital Marketing  </w:t>
            </w:r>
          </w:p>
        </w:tc>
        <w:tc>
          <w:tcPr>
            <w:tcW w:w="1516" w:type="dxa"/>
            <w:shd w:val="clear" w:color="auto" w:fill="auto"/>
            <w:hideMark/>
          </w:tcPr>
          <w:p w14:paraId="6AE3C457" w14:textId="77777777" w:rsidR="00902E2B" w:rsidRPr="00990F81" w:rsidRDefault="00902E2B" w:rsidP="00553AC8">
            <w:r w:rsidRPr="00990F81">
              <w:t>Specialization elective</w:t>
            </w:r>
          </w:p>
        </w:tc>
        <w:tc>
          <w:tcPr>
            <w:tcW w:w="937" w:type="dxa"/>
            <w:shd w:val="clear" w:color="auto" w:fill="auto"/>
            <w:noWrap/>
            <w:vAlign w:val="bottom"/>
            <w:hideMark/>
          </w:tcPr>
          <w:p w14:paraId="3EF03963" w14:textId="77777777" w:rsidR="00902E2B" w:rsidRPr="00990F81" w:rsidRDefault="00902E2B" w:rsidP="00553AC8">
            <w:pPr>
              <w:jc w:val="center"/>
            </w:pPr>
            <w:r w:rsidRPr="00990F81">
              <w:t>3</w:t>
            </w:r>
          </w:p>
        </w:tc>
        <w:tc>
          <w:tcPr>
            <w:tcW w:w="624" w:type="dxa"/>
            <w:shd w:val="clear" w:color="auto" w:fill="auto"/>
            <w:noWrap/>
            <w:vAlign w:val="bottom"/>
            <w:hideMark/>
          </w:tcPr>
          <w:p w14:paraId="20D66781" w14:textId="77777777" w:rsidR="00902E2B" w:rsidRPr="00990F81" w:rsidRDefault="00902E2B" w:rsidP="00553AC8">
            <w:pPr>
              <w:jc w:val="center"/>
            </w:pPr>
            <w:r w:rsidRPr="00990F81">
              <w:t>0</w:t>
            </w:r>
          </w:p>
        </w:tc>
        <w:tc>
          <w:tcPr>
            <w:tcW w:w="779" w:type="dxa"/>
            <w:shd w:val="clear" w:color="auto" w:fill="auto"/>
            <w:noWrap/>
            <w:vAlign w:val="bottom"/>
            <w:hideMark/>
          </w:tcPr>
          <w:p w14:paraId="5C4D7FDA" w14:textId="77777777" w:rsidR="00902E2B" w:rsidRPr="00990F81" w:rsidRDefault="00902E2B" w:rsidP="00553AC8">
            <w:pPr>
              <w:jc w:val="center"/>
            </w:pPr>
            <w:r w:rsidRPr="00990F81">
              <w:t>0</w:t>
            </w:r>
          </w:p>
        </w:tc>
        <w:tc>
          <w:tcPr>
            <w:tcW w:w="1145" w:type="dxa"/>
            <w:shd w:val="clear" w:color="auto" w:fill="auto"/>
            <w:noWrap/>
            <w:vAlign w:val="bottom"/>
            <w:hideMark/>
          </w:tcPr>
          <w:p w14:paraId="242EACAF" w14:textId="77777777" w:rsidR="00902E2B" w:rsidRPr="00990F81" w:rsidRDefault="00902E2B" w:rsidP="00553AC8">
            <w:pPr>
              <w:jc w:val="center"/>
            </w:pPr>
            <w:r w:rsidRPr="00990F81">
              <w:t>0</w:t>
            </w:r>
          </w:p>
        </w:tc>
        <w:tc>
          <w:tcPr>
            <w:tcW w:w="2032" w:type="dxa"/>
            <w:shd w:val="clear" w:color="auto" w:fill="auto"/>
            <w:noWrap/>
            <w:vAlign w:val="bottom"/>
            <w:hideMark/>
          </w:tcPr>
          <w:p w14:paraId="2DA36AED" w14:textId="77777777" w:rsidR="00902E2B" w:rsidRPr="00990F81" w:rsidRDefault="00902E2B" w:rsidP="00553AC8">
            <w:r w:rsidRPr="00990F81">
              <w:t>3</w:t>
            </w:r>
          </w:p>
        </w:tc>
      </w:tr>
      <w:tr w:rsidR="00902E2B" w:rsidRPr="00990F81" w14:paraId="463BDA29" w14:textId="77777777" w:rsidTr="00796550">
        <w:trPr>
          <w:trHeight w:val="720"/>
        </w:trPr>
        <w:tc>
          <w:tcPr>
            <w:tcW w:w="1405" w:type="dxa"/>
            <w:shd w:val="clear" w:color="auto" w:fill="auto"/>
            <w:noWrap/>
            <w:vAlign w:val="bottom"/>
            <w:hideMark/>
          </w:tcPr>
          <w:p w14:paraId="3643F859" w14:textId="77777777" w:rsidR="00902E2B" w:rsidRPr="00990F81" w:rsidRDefault="00902E2B" w:rsidP="00553AC8">
            <w:r w:rsidRPr="00990F81">
              <w:t>RUR611</w:t>
            </w:r>
          </w:p>
        </w:tc>
        <w:tc>
          <w:tcPr>
            <w:tcW w:w="1249" w:type="dxa"/>
            <w:shd w:val="clear" w:color="auto" w:fill="auto"/>
            <w:vAlign w:val="bottom"/>
            <w:hideMark/>
          </w:tcPr>
          <w:p w14:paraId="689B4612" w14:textId="77777777" w:rsidR="00902E2B" w:rsidRPr="00990F81" w:rsidRDefault="00902E2B" w:rsidP="00553AC8">
            <w:r w:rsidRPr="00990F81">
              <w:t>Rural Entrepreneurship and Development</w:t>
            </w:r>
          </w:p>
        </w:tc>
        <w:tc>
          <w:tcPr>
            <w:tcW w:w="1516" w:type="dxa"/>
            <w:shd w:val="clear" w:color="auto" w:fill="auto"/>
            <w:hideMark/>
          </w:tcPr>
          <w:p w14:paraId="27DC1547" w14:textId="77777777" w:rsidR="00902E2B" w:rsidRPr="00990F81" w:rsidRDefault="00902E2B" w:rsidP="00553AC8">
            <w:r w:rsidRPr="00990F81">
              <w:t>Specialization elective</w:t>
            </w:r>
          </w:p>
        </w:tc>
        <w:tc>
          <w:tcPr>
            <w:tcW w:w="937" w:type="dxa"/>
            <w:shd w:val="clear" w:color="auto" w:fill="auto"/>
            <w:noWrap/>
            <w:vAlign w:val="bottom"/>
            <w:hideMark/>
          </w:tcPr>
          <w:p w14:paraId="41291E7B" w14:textId="77777777" w:rsidR="00902E2B" w:rsidRPr="00990F81" w:rsidRDefault="00902E2B" w:rsidP="00553AC8">
            <w:pPr>
              <w:jc w:val="center"/>
            </w:pPr>
            <w:r w:rsidRPr="00990F81">
              <w:t>3</w:t>
            </w:r>
          </w:p>
        </w:tc>
        <w:tc>
          <w:tcPr>
            <w:tcW w:w="624" w:type="dxa"/>
            <w:shd w:val="clear" w:color="auto" w:fill="auto"/>
            <w:noWrap/>
            <w:vAlign w:val="bottom"/>
            <w:hideMark/>
          </w:tcPr>
          <w:p w14:paraId="61833EC8" w14:textId="77777777" w:rsidR="00902E2B" w:rsidRPr="00990F81" w:rsidRDefault="00902E2B" w:rsidP="00553AC8">
            <w:pPr>
              <w:jc w:val="center"/>
            </w:pPr>
            <w:r w:rsidRPr="00990F81">
              <w:t>0</w:t>
            </w:r>
          </w:p>
        </w:tc>
        <w:tc>
          <w:tcPr>
            <w:tcW w:w="779" w:type="dxa"/>
            <w:shd w:val="clear" w:color="auto" w:fill="auto"/>
            <w:noWrap/>
            <w:vAlign w:val="bottom"/>
            <w:hideMark/>
          </w:tcPr>
          <w:p w14:paraId="030C604B" w14:textId="77777777" w:rsidR="00902E2B" w:rsidRPr="00990F81" w:rsidRDefault="00902E2B" w:rsidP="00553AC8">
            <w:pPr>
              <w:jc w:val="center"/>
            </w:pPr>
            <w:r w:rsidRPr="00990F81">
              <w:t>0</w:t>
            </w:r>
          </w:p>
        </w:tc>
        <w:tc>
          <w:tcPr>
            <w:tcW w:w="1145" w:type="dxa"/>
            <w:shd w:val="clear" w:color="auto" w:fill="auto"/>
            <w:noWrap/>
            <w:vAlign w:val="bottom"/>
            <w:hideMark/>
          </w:tcPr>
          <w:p w14:paraId="0CD6C45D" w14:textId="77777777" w:rsidR="00902E2B" w:rsidRPr="00990F81" w:rsidRDefault="00902E2B" w:rsidP="00553AC8">
            <w:pPr>
              <w:jc w:val="center"/>
            </w:pPr>
            <w:r w:rsidRPr="00990F81">
              <w:t>2</w:t>
            </w:r>
          </w:p>
        </w:tc>
        <w:tc>
          <w:tcPr>
            <w:tcW w:w="2032" w:type="dxa"/>
            <w:shd w:val="clear" w:color="auto" w:fill="auto"/>
            <w:noWrap/>
            <w:vAlign w:val="bottom"/>
            <w:hideMark/>
          </w:tcPr>
          <w:p w14:paraId="2637D039" w14:textId="77777777" w:rsidR="00902E2B" w:rsidRPr="00990F81" w:rsidRDefault="00902E2B" w:rsidP="00553AC8">
            <w:r w:rsidRPr="00990F81">
              <w:t>4</w:t>
            </w:r>
          </w:p>
        </w:tc>
      </w:tr>
      <w:tr w:rsidR="00902E2B" w:rsidRPr="00990F81" w14:paraId="603CCE1B" w14:textId="77777777" w:rsidTr="00796550">
        <w:trPr>
          <w:trHeight w:val="283"/>
        </w:trPr>
        <w:tc>
          <w:tcPr>
            <w:tcW w:w="9687" w:type="dxa"/>
            <w:gridSpan w:val="8"/>
            <w:shd w:val="clear" w:color="auto" w:fill="auto"/>
            <w:noWrap/>
            <w:vAlign w:val="bottom"/>
          </w:tcPr>
          <w:p w14:paraId="012D4215" w14:textId="77777777" w:rsidR="00902E2B" w:rsidRPr="00990F81" w:rsidRDefault="00902E2B" w:rsidP="00553AC8">
            <w:pPr>
              <w:jc w:val="both"/>
              <w:rPr>
                <w:b/>
                <w:bCs/>
              </w:rPr>
            </w:pPr>
            <w:r w:rsidRPr="00990F81">
              <w:rPr>
                <w:b/>
                <w:bCs/>
              </w:rPr>
              <w:t>Group II: Family Business</w:t>
            </w:r>
          </w:p>
          <w:p w14:paraId="404CE011" w14:textId="77777777" w:rsidR="00902E2B" w:rsidRPr="00990F81" w:rsidRDefault="00902E2B" w:rsidP="00553AC8"/>
        </w:tc>
      </w:tr>
      <w:tr w:rsidR="00902E2B" w:rsidRPr="00990F81" w14:paraId="5AC8FF0A" w14:textId="77777777" w:rsidTr="00796550">
        <w:trPr>
          <w:trHeight w:val="283"/>
        </w:trPr>
        <w:tc>
          <w:tcPr>
            <w:tcW w:w="1405" w:type="dxa"/>
            <w:shd w:val="clear" w:color="auto" w:fill="auto"/>
            <w:noWrap/>
            <w:vAlign w:val="bottom"/>
          </w:tcPr>
          <w:p w14:paraId="17BBD6A0" w14:textId="77777777" w:rsidR="00902E2B" w:rsidRPr="00990F81" w:rsidRDefault="00902E2B" w:rsidP="00553AC8">
            <w:r w:rsidRPr="00990F81">
              <w:lastRenderedPageBreak/>
              <w:t xml:space="preserve">ENTR722 </w:t>
            </w:r>
          </w:p>
        </w:tc>
        <w:tc>
          <w:tcPr>
            <w:tcW w:w="1249" w:type="dxa"/>
            <w:shd w:val="clear" w:color="auto" w:fill="auto"/>
            <w:vAlign w:val="bottom"/>
          </w:tcPr>
          <w:p w14:paraId="1C25726C" w14:textId="77777777" w:rsidR="00902E2B" w:rsidRPr="00990F81" w:rsidRDefault="00902E2B" w:rsidP="00553AC8">
            <w:r w:rsidRPr="00990F81">
              <w:t>Managing a Growing Business</w:t>
            </w:r>
          </w:p>
        </w:tc>
        <w:tc>
          <w:tcPr>
            <w:tcW w:w="1516" w:type="dxa"/>
            <w:shd w:val="clear" w:color="auto" w:fill="auto"/>
          </w:tcPr>
          <w:p w14:paraId="63A358D9" w14:textId="77777777" w:rsidR="00902E2B" w:rsidRPr="00990F81" w:rsidRDefault="00902E2B" w:rsidP="00553AC8">
            <w:r w:rsidRPr="00990F81">
              <w:t>Specialization elective</w:t>
            </w:r>
          </w:p>
        </w:tc>
        <w:tc>
          <w:tcPr>
            <w:tcW w:w="937" w:type="dxa"/>
            <w:shd w:val="clear" w:color="auto" w:fill="auto"/>
            <w:noWrap/>
            <w:vAlign w:val="bottom"/>
          </w:tcPr>
          <w:p w14:paraId="0C945ED7" w14:textId="77777777" w:rsidR="00902E2B" w:rsidRPr="00990F81" w:rsidRDefault="00902E2B" w:rsidP="00553AC8">
            <w:pPr>
              <w:jc w:val="center"/>
            </w:pPr>
            <w:r w:rsidRPr="00990F81">
              <w:t>2</w:t>
            </w:r>
          </w:p>
        </w:tc>
        <w:tc>
          <w:tcPr>
            <w:tcW w:w="624" w:type="dxa"/>
            <w:shd w:val="clear" w:color="auto" w:fill="auto"/>
            <w:noWrap/>
            <w:vAlign w:val="bottom"/>
          </w:tcPr>
          <w:p w14:paraId="33072810" w14:textId="77777777" w:rsidR="00902E2B" w:rsidRPr="00990F81" w:rsidRDefault="00902E2B" w:rsidP="00553AC8">
            <w:pPr>
              <w:jc w:val="center"/>
            </w:pPr>
            <w:r w:rsidRPr="00990F81">
              <w:t>0</w:t>
            </w:r>
          </w:p>
        </w:tc>
        <w:tc>
          <w:tcPr>
            <w:tcW w:w="779" w:type="dxa"/>
            <w:shd w:val="clear" w:color="auto" w:fill="auto"/>
            <w:noWrap/>
            <w:vAlign w:val="bottom"/>
          </w:tcPr>
          <w:p w14:paraId="3498AC01" w14:textId="77777777" w:rsidR="00902E2B" w:rsidRPr="00990F81" w:rsidRDefault="00902E2B" w:rsidP="00553AC8">
            <w:pPr>
              <w:jc w:val="center"/>
            </w:pPr>
            <w:r w:rsidRPr="00990F81">
              <w:t>0</w:t>
            </w:r>
          </w:p>
        </w:tc>
        <w:tc>
          <w:tcPr>
            <w:tcW w:w="1145" w:type="dxa"/>
            <w:shd w:val="clear" w:color="auto" w:fill="auto"/>
            <w:noWrap/>
            <w:vAlign w:val="bottom"/>
          </w:tcPr>
          <w:p w14:paraId="600B730F" w14:textId="77777777" w:rsidR="00902E2B" w:rsidRPr="00990F81" w:rsidRDefault="00902E2B" w:rsidP="00553AC8">
            <w:pPr>
              <w:jc w:val="center"/>
            </w:pPr>
            <w:r w:rsidRPr="00990F81">
              <w:t>2</w:t>
            </w:r>
          </w:p>
        </w:tc>
        <w:tc>
          <w:tcPr>
            <w:tcW w:w="2032" w:type="dxa"/>
            <w:shd w:val="clear" w:color="auto" w:fill="auto"/>
            <w:noWrap/>
            <w:vAlign w:val="bottom"/>
          </w:tcPr>
          <w:p w14:paraId="3249F857" w14:textId="77777777" w:rsidR="00902E2B" w:rsidRPr="00990F81" w:rsidRDefault="00902E2B" w:rsidP="00553AC8">
            <w:r w:rsidRPr="00990F81">
              <w:t>3</w:t>
            </w:r>
          </w:p>
        </w:tc>
      </w:tr>
      <w:tr w:rsidR="00902E2B" w:rsidRPr="00990F81" w14:paraId="475E99C5" w14:textId="77777777" w:rsidTr="00796550">
        <w:trPr>
          <w:trHeight w:val="766"/>
        </w:trPr>
        <w:tc>
          <w:tcPr>
            <w:tcW w:w="1405" w:type="dxa"/>
            <w:shd w:val="clear" w:color="auto" w:fill="auto"/>
            <w:noWrap/>
            <w:vAlign w:val="bottom"/>
          </w:tcPr>
          <w:p w14:paraId="6BED0FE0" w14:textId="77777777" w:rsidR="00902E2B" w:rsidRPr="00990F81" w:rsidRDefault="00902E2B" w:rsidP="00553AC8">
            <w:r w:rsidRPr="00990F81">
              <w:t xml:space="preserve">ENTR725 </w:t>
            </w:r>
          </w:p>
        </w:tc>
        <w:tc>
          <w:tcPr>
            <w:tcW w:w="1249" w:type="dxa"/>
            <w:shd w:val="clear" w:color="auto" w:fill="auto"/>
            <w:vAlign w:val="bottom"/>
          </w:tcPr>
          <w:p w14:paraId="0086FE23" w14:textId="77777777" w:rsidR="00902E2B" w:rsidRPr="00990F81" w:rsidRDefault="00902E2B" w:rsidP="00553AC8">
            <w:r w:rsidRPr="00990F81">
              <w:t>Leading Change in Family Business</w:t>
            </w:r>
          </w:p>
        </w:tc>
        <w:tc>
          <w:tcPr>
            <w:tcW w:w="1516" w:type="dxa"/>
            <w:shd w:val="clear" w:color="auto" w:fill="auto"/>
          </w:tcPr>
          <w:p w14:paraId="55D03EA2" w14:textId="77777777" w:rsidR="00902E2B" w:rsidRPr="00990F81" w:rsidRDefault="00902E2B" w:rsidP="00553AC8">
            <w:r w:rsidRPr="00990F81">
              <w:t>Specialization elective</w:t>
            </w:r>
          </w:p>
        </w:tc>
        <w:tc>
          <w:tcPr>
            <w:tcW w:w="937" w:type="dxa"/>
            <w:shd w:val="clear" w:color="auto" w:fill="auto"/>
            <w:noWrap/>
            <w:vAlign w:val="bottom"/>
          </w:tcPr>
          <w:p w14:paraId="30FFB65A" w14:textId="77777777" w:rsidR="00902E2B" w:rsidRPr="00990F81" w:rsidRDefault="00902E2B" w:rsidP="00553AC8">
            <w:pPr>
              <w:jc w:val="center"/>
            </w:pPr>
            <w:r w:rsidRPr="00990F81">
              <w:t>2</w:t>
            </w:r>
          </w:p>
        </w:tc>
        <w:tc>
          <w:tcPr>
            <w:tcW w:w="624" w:type="dxa"/>
            <w:shd w:val="clear" w:color="auto" w:fill="auto"/>
            <w:noWrap/>
            <w:vAlign w:val="bottom"/>
          </w:tcPr>
          <w:p w14:paraId="5D037668" w14:textId="77777777" w:rsidR="00902E2B" w:rsidRPr="00990F81" w:rsidRDefault="00902E2B" w:rsidP="00553AC8">
            <w:pPr>
              <w:jc w:val="center"/>
            </w:pPr>
            <w:r w:rsidRPr="00990F81">
              <w:t>0</w:t>
            </w:r>
          </w:p>
        </w:tc>
        <w:tc>
          <w:tcPr>
            <w:tcW w:w="779" w:type="dxa"/>
            <w:shd w:val="clear" w:color="auto" w:fill="auto"/>
            <w:noWrap/>
            <w:vAlign w:val="bottom"/>
          </w:tcPr>
          <w:p w14:paraId="68E25A35" w14:textId="77777777" w:rsidR="00902E2B" w:rsidRPr="00990F81" w:rsidRDefault="00902E2B" w:rsidP="00553AC8">
            <w:pPr>
              <w:jc w:val="center"/>
            </w:pPr>
            <w:r w:rsidRPr="00990F81">
              <w:t>0</w:t>
            </w:r>
          </w:p>
        </w:tc>
        <w:tc>
          <w:tcPr>
            <w:tcW w:w="1145" w:type="dxa"/>
            <w:shd w:val="clear" w:color="auto" w:fill="auto"/>
            <w:noWrap/>
            <w:vAlign w:val="bottom"/>
          </w:tcPr>
          <w:p w14:paraId="4EAB88B5" w14:textId="77777777" w:rsidR="00902E2B" w:rsidRPr="00990F81" w:rsidRDefault="00902E2B" w:rsidP="00553AC8">
            <w:pPr>
              <w:jc w:val="center"/>
            </w:pPr>
            <w:r w:rsidRPr="00990F81">
              <w:t>2</w:t>
            </w:r>
          </w:p>
        </w:tc>
        <w:tc>
          <w:tcPr>
            <w:tcW w:w="2032" w:type="dxa"/>
            <w:shd w:val="clear" w:color="auto" w:fill="auto"/>
            <w:noWrap/>
            <w:vAlign w:val="bottom"/>
          </w:tcPr>
          <w:p w14:paraId="25A85F59" w14:textId="77777777" w:rsidR="00902E2B" w:rsidRPr="00990F81" w:rsidRDefault="00902E2B" w:rsidP="00553AC8">
            <w:r w:rsidRPr="00990F81">
              <w:t>3</w:t>
            </w:r>
          </w:p>
        </w:tc>
      </w:tr>
      <w:tr w:rsidR="00902E2B" w:rsidRPr="00990F81" w14:paraId="25922BFF" w14:textId="77777777" w:rsidTr="00796550">
        <w:trPr>
          <w:trHeight w:val="680"/>
        </w:trPr>
        <w:tc>
          <w:tcPr>
            <w:tcW w:w="1405" w:type="dxa"/>
            <w:shd w:val="clear" w:color="auto" w:fill="auto"/>
            <w:noWrap/>
            <w:vAlign w:val="bottom"/>
          </w:tcPr>
          <w:p w14:paraId="133DFC80" w14:textId="77777777" w:rsidR="00902E2B" w:rsidRPr="00990F81" w:rsidRDefault="00902E2B" w:rsidP="00553AC8">
            <w:r>
              <w:t>New offer</w:t>
            </w:r>
          </w:p>
        </w:tc>
        <w:tc>
          <w:tcPr>
            <w:tcW w:w="1249" w:type="dxa"/>
            <w:shd w:val="clear" w:color="auto" w:fill="auto"/>
            <w:vAlign w:val="bottom"/>
          </w:tcPr>
          <w:p w14:paraId="4C0C7D7C" w14:textId="77777777" w:rsidR="00902E2B" w:rsidRPr="00990F81" w:rsidRDefault="00902E2B" w:rsidP="00553AC8">
            <w:pPr>
              <w:spacing w:line="295" w:lineRule="atLeast"/>
            </w:pPr>
            <w:r w:rsidRPr="00466E5A">
              <w:rPr>
                <w:sz w:val="24"/>
                <w:szCs w:val="24"/>
              </w:rPr>
              <w:t>Professionalization of Family Business</w:t>
            </w:r>
          </w:p>
        </w:tc>
        <w:tc>
          <w:tcPr>
            <w:tcW w:w="1516" w:type="dxa"/>
            <w:shd w:val="clear" w:color="auto" w:fill="auto"/>
          </w:tcPr>
          <w:p w14:paraId="1636E6B9" w14:textId="77777777" w:rsidR="00902E2B" w:rsidRPr="00990F81" w:rsidRDefault="00902E2B" w:rsidP="00553AC8">
            <w:r w:rsidRPr="00990F81">
              <w:t>Specialization elective</w:t>
            </w:r>
          </w:p>
        </w:tc>
        <w:tc>
          <w:tcPr>
            <w:tcW w:w="937" w:type="dxa"/>
            <w:shd w:val="clear" w:color="auto" w:fill="auto"/>
            <w:noWrap/>
            <w:vAlign w:val="bottom"/>
          </w:tcPr>
          <w:p w14:paraId="533E1788" w14:textId="77777777" w:rsidR="00902E2B" w:rsidRPr="00990F81" w:rsidRDefault="00902E2B" w:rsidP="00553AC8">
            <w:pPr>
              <w:jc w:val="center"/>
            </w:pPr>
            <w:r w:rsidRPr="00990F81">
              <w:t>2</w:t>
            </w:r>
          </w:p>
        </w:tc>
        <w:tc>
          <w:tcPr>
            <w:tcW w:w="624" w:type="dxa"/>
            <w:shd w:val="clear" w:color="auto" w:fill="auto"/>
            <w:noWrap/>
            <w:vAlign w:val="bottom"/>
          </w:tcPr>
          <w:p w14:paraId="10198B75" w14:textId="77777777" w:rsidR="00902E2B" w:rsidRPr="00990F81" w:rsidRDefault="00902E2B" w:rsidP="00553AC8">
            <w:pPr>
              <w:jc w:val="center"/>
            </w:pPr>
            <w:r w:rsidRPr="00990F81">
              <w:t>0</w:t>
            </w:r>
          </w:p>
        </w:tc>
        <w:tc>
          <w:tcPr>
            <w:tcW w:w="779" w:type="dxa"/>
            <w:shd w:val="clear" w:color="auto" w:fill="auto"/>
            <w:noWrap/>
            <w:vAlign w:val="bottom"/>
          </w:tcPr>
          <w:p w14:paraId="3F07D32F" w14:textId="77777777" w:rsidR="00902E2B" w:rsidRPr="00990F81" w:rsidRDefault="00902E2B" w:rsidP="00553AC8">
            <w:pPr>
              <w:jc w:val="center"/>
            </w:pPr>
            <w:r w:rsidRPr="00990F81">
              <w:t>0</w:t>
            </w:r>
          </w:p>
        </w:tc>
        <w:tc>
          <w:tcPr>
            <w:tcW w:w="1145" w:type="dxa"/>
            <w:shd w:val="clear" w:color="auto" w:fill="auto"/>
            <w:noWrap/>
            <w:vAlign w:val="bottom"/>
          </w:tcPr>
          <w:p w14:paraId="2A3D7716" w14:textId="77777777" w:rsidR="00902E2B" w:rsidRPr="00990F81" w:rsidRDefault="00902E2B" w:rsidP="00553AC8">
            <w:pPr>
              <w:jc w:val="center"/>
            </w:pPr>
            <w:r w:rsidRPr="00990F81">
              <w:t>2</w:t>
            </w:r>
          </w:p>
        </w:tc>
        <w:tc>
          <w:tcPr>
            <w:tcW w:w="2032" w:type="dxa"/>
            <w:shd w:val="clear" w:color="auto" w:fill="auto"/>
            <w:noWrap/>
            <w:vAlign w:val="bottom"/>
          </w:tcPr>
          <w:p w14:paraId="130E45A3" w14:textId="77777777" w:rsidR="00902E2B" w:rsidRPr="00990F81" w:rsidRDefault="00902E2B" w:rsidP="00553AC8">
            <w:r w:rsidRPr="00990F81">
              <w:t>3</w:t>
            </w:r>
          </w:p>
        </w:tc>
      </w:tr>
      <w:tr w:rsidR="00902E2B" w:rsidRPr="00990F81" w14:paraId="2F6B90B7" w14:textId="77777777" w:rsidTr="00796550">
        <w:trPr>
          <w:trHeight w:val="448"/>
        </w:trPr>
        <w:tc>
          <w:tcPr>
            <w:tcW w:w="1405" w:type="dxa"/>
            <w:shd w:val="clear" w:color="auto" w:fill="auto"/>
            <w:noWrap/>
            <w:vAlign w:val="bottom"/>
          </w:tcPr>
          <w:p w14:paraId="73AEAECC" w14:textId="77777777" w:rsidR="00902E2B" w:rsidRPr="00990F81" w:rsidRDefault="00902E2B" w:rsidP="00553AC8">
            <w:r>
              <w:t>New Offer</w:t>
            </w:r>
          </w:p>
        </w:tc>
        <w:tc>
          <w:tcPr>
            <w:tcW w:w="1249" w:type="dxa"/>
            <w:shd w:val="clear" w:color="auto" w:fill="auto"/>
            <w:vAlign w:val="bottom"/>
          </w:tcPr>
          <w:p w14:paraId="0F74CE29" w14:textId="77777777" w:rsidR="00902E2B" w:rsidRPr="00466E5A" w:rsidRDefault="00902E2B" w:rsidP="00553AC8">
            <w:pPr>
              <w:spacing w:line="295" w:lineRule="atLeast"/>
              <w:rPr>
                <w:sz w:val="24"/>
                <w:szCs w:val="24"/>
              </w:rPr>
            </w:pPr>
          </w:p>
          <w:p w14:paraId="0F15ACBA" w14:textId="77777777" w:rsidR="00902E2B" w:rsidRPr="00466E5A" w:rsidRDefault="00902E2B" w:rsidP="00553AC8">
            <w:pPr>
              <w:spacing w:line="295" w:lineRule="atLeast"/>
              <w:rPr>
                <w:sz w:val="24"/>
                <w:szCs w:val="24"/>
              </w:rPr>
            </w:pPr>
            <w:r w:rsidRPr="00466E5A">
              <w:rPr>
                <w:sz w:val="24"/>
                <w:szCs w:val="24"/>
              </w:rPr>
              <w:t xml:space="preserve">Building Lasting Family Business </w:t>
            </w:r>
          </w:p>
          <w:p w14:paraId="4D900707" w14:textId="77777777" w:rsidR="00902E2B" w:rsidRPr="00990F81" w:rsidRDefault="00902E2B" w:rsidP="00553AC8">
            <w:pPr>
              <w:spacing w:line="295" w:lineRule="atLeast"/>
            </w:pPr>
          </w:p>
        </w:tc>
        <w:tc>
          <w:tcPr>
            <w:tcW w:w="1516" w:type="dxa"/>
            <w:shd w:val="clear" w:color="auto" w:fill="auto"/>
          </w:tcPr>
          <w:p w14:paraId="296A7EDF" w14:textId="77777777" w:rsidR="00902E2B" w:rsidRPr="00990F81" w:rsidRDefault="00902E2B" w:rsidP="00553AC8">
            <w:r w:rsidRPr="00990F81">
              <w:t>Specialization elective</w:t>
            </w:r>
          </w:p>
        </w:tc>
        <w:tc>
          <w:tcPr>
            <w:tcW w:w="937" w:type="dxa"/>
            <w:shd w:val="clear" w:color="auto" w:fill="auto"/>
            <w:noWrap/>
            <w:vAlign w:val="bottom"/>
          </w:tcPr>
          <w:p w14:paraId="7591F6FE" w14:textId="77777777" w:rsidR="00902E2B" w:rsidRPr="00990F81" w:rsidRDefault="00902E2B" w:rsidP="00553AC8">
            <w:pPr>
              <w:jc w:val="center"/>
            </w:pPr>
            <w:r w:rsidRPr="00990F81">
              <w:t>2</w:t>
            </w:r>
          </w:p>
        </w:tc>
        <w:tc>
          <w:tcPr>
            <w:tcW w:w="624" w:type="dxa"/>
            <w:shd w:val="clear" w:color="auto" w:fill="auto"/>
            <w:noWrap/>
            <w:vAlign w:val="bottom"/>
          </w:tcPr>
          <w:p w14:paraId="7BBD6123" w14:textId="77777777" w:rsidR="00902E2B" w:rsidRPr="00990F81" w:rsidRDefault="00902E2B" w:rsidP="00553AC8">
            <w:pPr>
              <w:jc w:val="center"/>
            </w:pPr>
            <w:r w:rsidRPr="00990F81">
              <w:t>0</w:t>
            </w:r>
          </w:p>
        </w:tc>
        <w:tc>
          <w:tcPr>
            <w:tcW w:w="779" w:type="dxa"/>
            <w:shd w:val="clear" w:color="auto" w:fill="auto"/>
            <w:noWrap/>
            <w:vAlign w:val="bottom"/>
          </w:tcPr>
          <w:p w14:paraId="2B446717" w14:textId="77777777" w:rsidR="00902E2B" w:rsidRPr="00990F81" w:rsidRDefault="00902E2B" w:rsidP="00553AC8">
            <w:pPr>
              <w:jc w:val="center"/>
            </w:pPr>
            <w:r w:rsidRPr="00990F81">
              <w:t>0</w:t>
            </w:r>
          </w:p>
        </w:tc>
        <w:tc>
          <w:tcPr>
            <w:tcW w:w="1145" w:type="dxa"/>
            <w:shd w:val="clear" w:color="auto" w:fill="auto"/>
            <w:noWrap/>
            <w:vAlign w:val="bottom"/>
          </w:tcPr>
          <w:p w14:paraId="7A339C11" w14:textId="77777777" w:rsidR="00902E2B" w:rsidRPr="00990F81" w:rsidRDefault="00902E2B" w:rsidP="00553AC8">
            <w:pPr>
              <w:jc w:val="center"/>
            </w:pPr>
            <w:r>
              <w:t>2</w:t>
            </w:r>
          </w:p>
        </w:tc>
        <w:tc>
          <w:tcPr>
            <w:tcW w:w="2032" w:type="dxa"/>
            <w:shd w:val="clear" w:color="auto" w:fill="auto"/>
            <w:noWrap/>
            <w:vAlign w:val="bottom"/>
          </w:tcPr>
          <w:p w14:paraId="28F739A7" w14:textId="77777777" w:rsidR="00902E2B" w:rsidRPr="00990F81" w:rsidRDefault="00902E2B" w:rsidP="00553AC8">
            <w:r w:rsidRPr="00990F81">
              <w:t>3</w:t>
            </w:r>
          </w:p>
        </w:tc>
      </w:tr>
      <w:tr w:rsidR="00902E2B" w:rsidRPr="00990F81" w14:paraId="3270AD29" w14:textId="77777777" w:rsidTr="00796550">
        <w:trPr>
          <w:trHeight w:val="846"/>
        </w:trPr>
        <w:tc>
          <w:tcPr>
            <w:tcW w:w="1405" w:type="dxa"/>
            <w:shd w:val="clear" w:color="auto" w:fill="auto"/>
            <w:noWrap/>
            <w:vAlign w:val="bottom"/>
          </w:tcPr>
          <w:p w14:paraId="4C9B762D" w14:textId="77777777" w:rsidR="00902E2B" w:rsidRPr="00990F81" w:rsidRDefault="00902E2B" w:rsidP="00553AC8">
            <w:r>
              <w:t>New offer</w:t>
            </w:r>
          </w:p>
        </w:tc>
        <w:tc>
          <w:tcPr>
            <w:tcW w:w="1249" w:type="dxa"/>
            <w:shd w:val="clear" w:color="auto" w:fill="auto"/>
            <w:vAlign w:val="bottom"/>
          </w:tcPr>
          <w:p w14:paraId="031170F2" w14:textId="77777777" w:rsidR="00902E2B" w:rsidRPr="00990F81" w:rsidRDefault="00902E2B" w:rsidP="00553AC8">
            <w:pPr>
              <w:spacing w:line="295" w:lineRule="atLeast"/>
            </w:pPr>
            <w:r>
              <w:rPr>
                <w:sz w:val="24"/>
                <w:szCs w:val="24"/>
              </w:rPr>
              <w:t xml:space="preserve">Competitive Strategies and management of  </w:t>
            </w:r>
            <w:r w:rsidRPr="00466E5A">
              <w:rPr>
                <w:sz w:val="24"/>
                <w:szCs w:val="24"/>
              </w:rPr>
              <w:t xml:space="preserve">Family Business and </w:t>
            </w:r>
            <w:r>
              <w:rPr>
                <w:sz w:val="24"/>
                <w:szCs w:val="24"/>
              </w:rPr>
              <w:t>Business Portfolio</w:t>
            </w:r>
          </w:p>
        </w:tc>
        <w:tc>
          <w:tcPr>
            <w:tcW w:w="1516" w:type="dxa"/>
            <w:shd w:val="clear" w:color="auto" w:fill="auto"/>
          </w:tcPr>
          <w:p w14:paraId="4F26AA29" w14:textId="77777777" w:rsidR="00902E2B" w:rsidRPr="00990F81" w:rsidRDefault="00902E2B" w:rsidP="00553AC8">
            <w:r w:rsidRPr="00990F81">
              <w:t>Specialization elective</w:t>
            </w:r>
          </w:p>
        </w:tc>
        <w:tc>
          <w:tcPr>
            <w:tcW w:w="937" w:type="dxa"/>
            <w:shd w:val="clear" w:color="auto" w:fill="auto"/>
            <w:noWrap/>
            <w:vAlign w:val="bottom"/>
          </w:tcPr>
          <w:p w14:paraId="195AD438" w14:textId="77777777" w:rsidR="00902E2B" w:rsidRPr="00990F81" w:rsidRDefault="00902E2B" w:rsidP="00553AC8">
            <w:pPr>
              <w:jc w:val="center"/>
            </w:pPr>
            <w:r w:rsidRPr="00990F81">
              <w:t>3</w:t>
            </w:r>
          </w:p>
        </w:tc>
        <w:tc>
          <w:tcPr>
            <w:tcW w:w="624" w:type="dxa"/>
            <w:shd w:val="clear" w:color="auto" w:fill="auto"/>
            <w:noWrap/>
            <w:vAlign w:val="bottom"/>
          </w:tcPr>
          <w:p w14:paraId="4C8C3359" w14:textId="77777777" w:rsidR="00902E2B" w:rsidRPr="00990F81" w:rsidRDefault="00902E2B" w:rsidP="00553AC8">
            <w:pPr>
              <w:jc w:val="center"/>
            </w:pPr>
            <w:r w:rsidRPr="00990F81">
              <w:t>0</w:t>
            </w:r>
          </w:p>
        </w:tc>
        <w:tc>
          <w:tcPr>
            <w:tcW w:w="779" w:type="dxa"/>
            <w:shd w:val="clear" w:color="auto" w:fill="auto"/>
            <w:noWrap/>
            <w:vAlign w:val="bottom"/>
          </w:tcPr>
          <w:p w14:paraId="399AB05A" w14:textId="77777777" w:rsidR="00902E2B" w:rsidRPr="00990F81" w:rsidRDefault="00902E2B" w:rsidP="00553AC8">
            <w:pPr>
              <w:jc w:val="center"/>
            </w:pPr>
            <w:r w:rsidRPr="00990F81">
              <w:t>0</w:t>
            </w:r>
          </w:p>
        </w:tc>
        <w:tc>
          <w:tcPr>
            <w:tcW w:w="1145" w:type="dxa"/>
            <w:shd w:val="clear" w:color="auto" w:fill="auto"/>
            <w:noWrap/>
            <w:vAlign w:val="bottom"/>
          </w:tcPr>
          <w:p w14:paraId="7E6C506C" w14:textId="77777777" w:rsidR="00902E2B" w:rsidRPr="00990F81" w:rsidRDefault="00902E2B" w:rsidP="00553AC8">
            <w:pPr>
              <w:jc w:val="center"/>
            </w:pPr>
            <w:r>
              <w:t>2</w:t>
            </w:r>
          </w:p>
        </w:tc>
        <w:tc>
          <w:tcPr>
            <w:tcW w:w="2032" w:type="dxa"/>
            <w:shd w:val="clear" w:color="auto" w:fill="auto"/>
            <w:noWrap/>
            <w:vAlign w:val="bottom"/>
          </w:tcPr>
          <w:p w14:paraId="1C56365F" w14:textId="77777777" w:rsidR="00902E2B" w:rsidRPr="00990F81" w:rsidRDefault="00902E2B" w:rsidP="00553AC8">
            <w:r w:rsidRPr="00990F81">
              <w:t>3</w:t>
            </w:r>
          </w:p>
        </w:tc>
      </w:tr>
      <w:tr w:rsidR="00902E2B" w:rsidRPr="00990F81" w14:paraId="4DCBF5E0" w14:textId="77777777" w:rsidTr="00796550">
        <w:trPr>
          <w:trHeight w:val="1120"/>
        </w:trPr>
        <w:tc>
          <w:tcPr>
            <w:tcW w:w="1405" w:type="dxa"/>
            <w:shd w:val="clear" w:color="auto" w:fill="auto"/>
            <w:noWrap/>
            <w:vAlign w:val="bottom"/>
          </w:tcPr>
          <w:p w14:paraId="27AFBEC9" w14:textId="77777777" w:rsidR="00902E2B" w:rsidRPr="00990F81" w:rsidRDefault="00902E2B" w:rsidP="00553AC8"/>
        </w:tc>
        <w:tc>
          <w:tcPr>
            <w:tcW w:w="1249" w:type="dxa"/>
            <w:shd w:val="clear" w:color="auto" w:fill="auto"/>
            <w:vAlign w:val="bottom"/>
          </w:tcPr>
          <w:p w14:paraId="1C36E409" w14:textId="77777777" w:rsidR="00902E2B" w:rsidRPr="00990F81" w:rsidRDefault="00902E2B" w:rsidP="00553AC8">
            <w:r w:rsidRPr="00990F81">
              <w:t>WEB-CONTENT MANAGEMENT (SWAYAAM)</w:t>
            </w:r>
          </w:p>
        </w:tc>
        <w:tc>
          <w:tcPr>
            <w:tcW w:w="1516" w:type="dxa"/>
            <w:shd w:val="clear" w:color="auto" w:fill="auto"/>
          </w:tcPr>
          <w:p w14:paraId="00D6FDE6" w14:textId="77777777" w:rsidR="00902E2B" w:rsidRPr="00990F81" w:rsidRDefault="00902E2B" w:rsidP="00553AC8">
            <w:r w:rsidRPr="00990F81">
              <w:t>MOOCs</w:t>
            </w:r>
          </w:p>
        </w:tc>
        <w:tc>
          <w:tcPr>
            <w:tcW w:w="937" w:type="dxa"/>
            <w:shd w:val="clear" w:color="auto" w:fill="auto"/>
            <w:noWrap/>
            <w:vAlign w:val="bottom"/>
          </w:tcPr>
          <w:p w14:paraId="52D6FEC0" w14:textId="77777777" w:rsidR="00902E2B" w:rsidRPr="00990F81" w:rsidRDefault="00902E2B" w:rsidP="00553AC8">
            <w:pPr>
              <w:jc w:val="center"/>
            </w:pPr>
          </w:p>
        </w:tc>
        <w:tc>
          <w:tcPr>
            <w:tcW w:w="624" w:type="dxa"/>
            <w:shd w:val="clear" w:color="auto" w:fill="auto"/>
            <w:noWrap/>
            <w:vAlign w:val="bottom"/>
          </w:tcPr>
          <w:p w14:paraId="1CF7ED4F" w14:textId="77777777" w:rsidR="00902E2B" w:rsidRPr="00990F81" w:rsidRDefault="00902E2B" w:rsidP="00553AC8">
            <w:pPr>
              <w:jc w:val="center"/>
            </w:pPr>
          </w:p>
        </w:tc>
        <w:tc>
          <w:tcPr>
            <w:tcW w:w="779" w:type="dxa"/>
            <w:shd w:val="clear" w:color="auto" w:fill="auto"/>
            <w:noWrap/>
            <w:vAlign w:val="bottom"/>
          </w:tcPr>
          <w:p w14:paraId="6E57C1AB" w14:textId="77777777" w:rsidR="00902E2B" w:rsidRPr="00990F81" w:rsidRDefault="00902E2B" w:rsidP="00553AC8">
            <w:pPr>
              <w:jc w:val="center"/>
            </w:pPr>
          </w:p>
        </w:tc>
        <w:tc>
          <w:tcPr>
            <w:tcW w:w="1145" w:type="dxa"/>
            <w:shd w:val="clear" w:color="auto" w:fill="auto"/>
            <w:noWrap/>
            <w:vAlign w:val="bottom"/>
          </w:tcPr>
          <w:p w14:paraId="37ADB262" w14:textId="77777777" w:rsidR="00902E2B" w:rsidRPr="00990F81" w:rsidRDefault="00902E2B" w:rsidP="00553AC8">
            <w:pPr>
              <w:jc w:val="center"/>
            </w:pPr>
          </w:p>
        </w:tc>
        <w:tc>
          <w:tcPr>
            <w:tcW w:w="2032" w:type="dxa"/>
            <w:shd w:val="clear" w:color="auto" w:fill="auto"/>
            <w:noWrap/>
            <w:vAlign w:val="bottom"/>
          </w:tcPr>
          <w:p w14:paraId="1DA13DC8" w14:textId="77777777" w:rsidR="00902E2B" w:rsidRPr="00990F81" w:rsidRDefault="00902E2B" w:rsidP="00553AC8">
            <w:r w:rsidRPr="00990F81">
              <w:t>3</w:t>
            </w:r>
          </w:p>
        </w:tc>
      </w:tr>
      <w:tr w:rsidR="00902E2B" w:rsidRPr="00990F81" w14:paraId="7B5BA207" w14:textId="77777777" w:rsidTr="00796550">
        <w:trPr>
          <w:trHeight w:val="1120"/>
        </w:trPr>
        <w:tc>
          <w:tcPr>
            <w:tcW w:w="1405" w:type="dxa"/>
            <w:shd w:val="clear" w:color="auto" w:fill="auto"/>
            <w:noWrap/>
            <w:vAlign w:val="bottom"/>
          </w:tcPr>
          <w:p w14:paraId="24A47283" w14:textId="77777777" w:rsidR="00902E2B" w:rsidRPr="00990F81" w:rsidRDefault="00902E2B" w:rsidP="00553AC8"/>
        </w:tc>
        <w:tc>
          <w:tcPr>
            <w:tcW w:w="1249" w:type="dxa"/>
            <w:shd w:val="clear" w:color="auto" w:fill="auto"/>
            <w:vAlign w:val="bottom"/>
          </w:tcPr>
          <w:p w14:paraId="53C9C0CA" w14:textId="77777777" w:rsidR="00902E2B" w:rsidRPr="00990F81" w:rsidRDefault="00902E2B" w:rsidP="00553AC8">
            <w:r w:rsidRPr="00990F81">
              <w:t>GST</w:t>
            </w:r>
          </w:p>
        </w:tc>
        <w:tc>
          <w:tcPr>
            <w:tcW w:w="1516" w:type="dxa"/>
            <w:shd w:val="clear" w:color="auto" w:fill="auto"/>
          </w:tcPr>
          <w:p w14:paraId="7DF5DDDF" w14:textId="77777777" w:rsidR="00902E2B" w:rsidRPr="00990F81" w:rsidRDefault="00902E2B" w:rsidP="00553AC8">
            <w:r w:rsidRPr="00990F81">
              <w:t>MOOCs</w:t>
            </w:r>
          </w:p>
        </w:tc>
        <w:tc>
          <w:tcPr>
            <w:tcW w:w="937" w:type="dxa"/>
            <w:shd w:val="clear" w:color="auto" w:fill="auto"/>
            <w:noWrap/>
            <w:vAlign w:val="bottom"/>
          </w:tcPr>
          <w:p w14:paraId="5C4DA1B5" w14:textId="77777777" w:rsidR="00902E2B" w:rsidRPr="00990F81" w:rsidRDefault="00902E2B" w:rsidP="00553AC8">
            <w:pPr>
              <w:jc w:val="center"/>
            </w:pPr>
          </w:p>
        </w:tc>
        <w:tc>
          <w:tcPr>
            <w:tcW w:w="624" w:type="dxa"/>
            <w:shd w:val="clear" w:color="auto" w:fill="auto"/>
            <w:noWrap/>
            <w:vAlign w:val="bottom"/>
          </w:tcPr>
          <w:p w14:paraId="29417399" w14:textId="77777777" w:rsidR="00902E2B" w:rsidRPr="00990F81" w:rsidRDefault="00902E2B" w:rsidP="00553AC8">
            <w:pPr>
              <w:jc w:val="center"/>
            </w:pPr>
          </w:p>
        </w:tc>
        <w:tc>
          <w:tcPr>
            <w:tcW w:w="779" w:type="dxa"/>
            <w:shd w:val="clear" w:color="auto" w:fill="auto"/>
            <w:noWrap/>
            <w:vAlign w:val="bottom"/>
          </w:tcPr>
          <w:p w14:paraId="4EFC7C10" w14:textId="77777777" w:rsidR="00902E2B" w:rsidRPr="00990F81" w:rsidRDefault="00902E2B" w:rsidP="00553AC8">
            <w:pPr>
              <w:jc w:val="center"/>
            </w:pPr>
          </w:p>
        </w:tc>
        <w:tc>
          <w:tcPr>
            <w:tcW w:w="1145" w:type="dxa"/>
            <w:shd w:val="clear" w:color="auto" w:fill="auto"/>
            <w:noWrap/>
            <w:vAlign w:val="bottom"/>
          </w:tcPr>
          <w:p w14:paraId="47305697" w14:textId="77777777" w:rsidR="00902E2B" w:rsidRPr="00990F81" w:rsidRDefault="00902E2B" w:rsidP="00553AC8">
            <w:pPr>
              <w:jc w:val="center"/>
            </w:pPr>
          </w:p>
        </w:tc>
        <w:tc>
          <w:tcPr>
            <w:tcW w:w="2032" w:type="dxa"/>
            <w:shd w:val="clear" w:color="auto" w:fill="auto"/>
            <w:noWrap/>
            <w:vAlign w:val="bottom"/>
          </w:tcPr>
          <w:p w14:paraId="2476C476" w14:textId="77777777" w:rsidR="00902E2B" w:rsidRPr="00990F81" w:rsidRDefault="00902E2B" w:rsidP="00553AC8">
            <w:r w:rsidRPr="00990F81">
              <w:t>4</w:t>
            </w:r>
          </w:p>
        </w:tc>
      </w:tr>
      <w:tr w:rsidR="00902E2B" w:rsidRPr="00990F81" w14:paraId="59FCF07D" w14:textId="77777777" w:rsidTr="00796550">
        <w:trPr>
          <w:trHeight w:val="1120"/>
        </w:trPr>
        <w:tc>
          <w:tcPr>
            <w:tcW w:w="1405" w:type="dxa"/>
            <w:shd w:val="clear" w:color="auto" w:fill="auto"/>
            <w:noWrap/>
            <w:vAlign w:val="bottom"/>
          </w:tcPr>
          <w:p w14:paraId="0563EB78" w14:textId="77777777" w:rsidR="00902E2B" w:rsidRPr="00990F81" w:rsidRDefault="00902E2B" w:rsidP="00553AC8"/>
        </w:tc>
        <w:tc>
          <w:tcPr>
            <w:tcW w:w="1249" w:type="dxa"/>
            <w:shd w:val="clear" w:color="auto" w:fill="auto"/>
            <w:vAlign w:val="bottom"/>
          </w:tcPr>
          <w:p w14:paraId="654D170F" w14:textId="77777777" w:rsidR="00902E2B" w:rsidRPr="00990F81" w:rsidRDefault="00902E2B" w:rsidP="00553AC8">
            <w:r w:rsidRPr="00990F81">
              <w:t>Dissertation Management Studies(PG)</w:t>
            </w:r>
          </w:p>
          <w:p w14:paraId="597A8AB1" w14:textId="77777777" w:rsidR="00902E2B" w:rsidRPr="00990F81" w:rsidRDefault="00902E2B" w:rsidP="00553AC8"/>
        </w:tc>
        <w:tc>
          <w:tcPr>
            <w:tcW w:w="1516" w:type="dxa"/>
            <w:shd w:val="clear" w:color="auto" w:fill="auto"/>
          </w:tcPr>
          <w:p w14:paraId="4D2785E3" w14:textId="77777777" w:rsidR="00902E2B" w:rsidRPr="00990F81" w:rsidRDefault="00902E2B" w:rsidP="00553AC8">
            <w:r w:rsidRPr="00990F81">
              <w:t>NTCC</w:t>
            </w:r>
          </w:p>
        </w:tc>
        <w:tc>
          <w:tcPr>
            <w:tcW w:w="937" w:type="dxa"/>
            <w:shd w:val="clear" w:color="auto" w:fill="auto"/>
            <w:noWrap/>
            <w:vAlign w:val="bottom"/>
          </w:tcPr>
          <w:p w14:paraId="00482A4A" w14:textId="77777777" w:rsidR="00902E2B" w:rsidRPr="00990F81" w:rsidRDefault="00902E2B" w:rsidP="00553AC8">
            <w:pPr>
              <w:jc w:val="center"/>
            </w:pPr>
            <w:r w:rsidRPr="00990F81">
              <w:t>0</w:t>
            </w:r>
          </w:p>
        </w:tc>
        <w:tc>
          <w:tcPr>
            <w:tcW w:w="624" w:type="dxa"/>
            <w:shd w:val="clear" w:color="auto" w:fill="auto"/>
            <w:noWrap/>
            <w:vAlign w:val="bottom"/>
          </w:tcPr>
          <w:p w14:paraId="6B8AFDAC" w14:textId="77777777" w:rsidR="00902E2B" w:rsidRPr="00990F81" w:rsidRDefault="00902E2B" w:rsidP="00553AC8">
            <w:pPr>
              <w:jc w:val="center"/>
            </w:pPr>
            <w:r w:rsidRPr="00990F81">
              <w:t>0</w:t>
            </w:r>
          </w:p>
        </w:tc>
        <w:tc>
          <w:tcPr>
            <w:tcW w:w="779" w:type="dxa"/>
            <w:shd w:val="clear" w:color="auto" w:fill="auto"/>
            <w:noWrap/>
            <w:vAlign w:val="bottom"/>
          </w:tcPr>
          <w:p w14:paraId="4E329071" w14:textId="77777777" w:rsidR="00902E2B" w:rsidRPr="00990F81" w:rsidRDefault="00902E2B" w:rsidP="00553AC8">
            <w:pPr>
              <w:jc w:val="center"/>
            </w:pPr>
            <w:r w:rsidRPr="00990F81">
              <w:t>0</w:t>
            </w:r>
          </w:p>
        </w:tc>
        <w:tc>
          <w:tcPr>
            <w:tcW w:w="1145" w:type="dxa"/>
            <w:shd w:val="clear" w:color="auto" w:fill="auto"/>
            <w:noWrap/>
            <w:vAlign w:val="bottom"/>
          </w:tcPr>
          <w:p w14:paraId="04DC28EE" w14:textId="77777777" w:rsidR="00902E2B" w:rsidRPr="00990F81" w:rsidRDefault="00902E2B" w:rsidP="00553AC8">
            <w:pPr>
              <w:jc w:val="center"/>
            </w:pPr>
            <w:r w:rsidRPr="00990F81">
              <w:t>12</w:t>
            </w:r>
          </w:p>
        </w:tc>
        <w:tc>
          <w:tcPr>
            <w:tcW w:w="2032" w:type="dxa"/>
            <w:shd w:val="clear" w:color="auto" w:fill="auto"/>
            <w:noWrap/>
            <w:vAlign w:val="bottom"/>
          </w:tcPr>
          <w:p w14:paraId="0D1AD8D4" w14:textId="77777777" w:rsidR="00902E2B" w:rsidRPr="00990F81" w:rsidRDefault="00902E2B" w:rsidP="00553AC8">
            <w:r w:rsidRPr="00990F81">
              <w:t>6</w:t>
            </w:r>
          </w:p>
        </w:tc>
      </w:tr>
      <w:tr w:rsidR="00902E2B" w:rsidRPr="00990F81" w14:paraId="15ED329C" w14:textId="77777777" w:rsidTr="00796550">
        <w:trPr>
          <w:trHeight w:val="1120"/>
        </w:trPr>
        <w:tc>
          <w:tcPr>
            <w:tcW w:w="1405" w:type="dxa"/>
            <w:shd w:val="clear" w:color="auto" w:fill="auto"/>
            <w:noWrap/>
            <w:vAlign w:val="bottom"/>
          </w:tcPr>
          <w:p w14:paraId="57A2E372" w14:textId="77777777" w:rsidR="00902E2B" w:rsidRPr="00990F81" w:rsidRDefault="00902E2B" w:rsidP="00553AC8"/>
        </w:tc>
        <w:tc>
          <w:tcPr>
            <w:tcW w:w="1249" w:type="dxa"/>
            <w:shd w:val="clear" w:color="auto" w:fill="auto"/>
            <w:vAlign w:val="bottom"/>
          </w:tcPr>
          <w:p w14:paraId="1EFC65CE" w14:textId="77777777" w:rsidR="00902E2B" w:rsidRPr="00990F81" w:rsidRDefault="00902E2B" w:rsidP="00553AC8"/>
        </w:tc>
        <w:tc>
          <w:tcPr>
            <w:tcW w:w="1516" w:type="dxa"/>
            <w:shd w:val="clear" w:color="auto" w:fill="auto"/>
          </w:tcPr>
          <w:p w14:paraId="53DA5E0F" w14:textId="77777777" w:rsidR="00902E2B" w:rsidRPr="00990F81" w:rsidRDefault="00902E2B" w:rsidP="00553AC8">
            <w:r w:rsidRPr="00990F81">
              <w:t>VAC</w:t>
            </w:r>
          </w:p>
        </w:tc>
        <w:tc>
          <w:tcPr>
            <w:tcW w:w="937" w:type="dxa"/>
            <w:shd w:val="clear" w:color="auto" w:fill="auto"/>
            <w:noWrap/>
            <w:vAlign w:val="bottom"/>
          </w:tcPr>
          <w:p w14:paraId="7B575790" w14:textId="77777777" w:rsidR="00902E2B" w:rsidRPr="00990F81" w:rsidRDefault="00902E2B" w:rsidP="00553AC8">
            <w:pPr>
              <w:jc w:val="center"/>
            </w:pPr>
          </w:p>
        </w:tc>
        <w:tc>
          <w:tcPr>
            <w:tcW w:w="624" w:type="dxa"/>
            <w:shd w:val="clear" w:color="auto" w:fill="auto"/>
            <w:noWrap/>
            <w:vAlign w:val="bottom"/>
          </w:tcPr>
          <w:p w14:paraId="60C721A7" w14:textId="77777777" w:rsidR="00902E2B" w:rsidRPr="00990F81" w:rsidRDefault="00902E2B" w:rsidP="00553AC8">
            <w:pPr>
              <w:jc w:val="center"/>
            </w:pPr>
          </w:p>
        </w:tc>
        <w:tc>
          <w:tcPr>
            <w:tcW w:w="779" w:type="dxa"/>
            <w:shd w:val="clear" w:color="auto" w:fill="auto"/>
            <w:noWrap/>
            <w:vAlign w:val="bottom"/>
          </w:tcPr>
          <w:p w14:paraId="5262E4B3" w14:textId="77777777" w:rsidR="00902E2B" w:rsidRPr="00990F81" w:rsidRDefault="00902E2B" w:rsidP="00553AC8">
            <w:pPr>
              <w:jc w:val="center"/>
            </w:pPr>
          </w:p>
        </w:tc>
        <w:tc>
          <w:tcPr>
            <w:tcW w:w="1145" w:type="dxa"/>
            <w:shd w:val="clear" w:color="auto" w:fill="auto"/>
            <w:noWrap/>
            <w:vAlign w:val="bottom"/>
          </w:tcPr>
          <w:p w14:paraId="36EC897C" w14:textId="77777777" w:rsidR="00902E2B" w:rsidRPr="00990F81" w:rsidRDefault="00902E2B" w:rsidP="00553AC8">
            <w:pPr>
              <w:jc w:val="center"/>
            </w:pPr>
          </w:p>
        </w:tc>
        <w:tc>
          <w:tcPr>
            <w:tcW w:w="2032" w:type="dxa"/>
            <w:shd w:val="clear" w:color="auto" w:fill="auto"/>
            <w:noWrap/>
            <w:vAlign w:val="bottom"/>
          </w:tcPr>
          <w:p w14:paraId="2B632773" w14:textId="77777777" w:rsidR="00902E2B" w:rsidRPr="00990F81" w:rsidRDefault="00902E2B" w:rsidP="00553AC8">
            <w:r w:rsidRPr="00990F81">
              <w:t>4</w:t>
            </w:r>
          </w:p>
        </w:tc>
      </w:tr>
      <w:tr w:rsidR="00902E2B" w:rsidRPr="00990F81" w14:paraId="5FC658C4" w14:textId="77777777" w:rsidTr="00796550">
        <w:trPr>
          <w:trHeight w:val="1120"/>
        </w:trPr>
        <w:tc>
          <w:tcPr>
            <w:tcW w:w="7655" w:type="dxa"/>
            <w:gridSpan w:val="7"/>
            <w:shd w:val="clear" w:color="auto" w:fill="auto"/>
            <w:noWrap/>
          </w:tcPr>
          <w:p w14:paraId="47BB3741" w14:textId="77777777" w:rsidR="00902E2B" w:rsidRPr="00990F81" w:rsidRDefault="00902E2B" w:rsidP="00553AC8">
            <w:pPr>
              <w:jc w:val="center"/>
            </w:pPr>
            <w:r w:rsidRPr="00990F81">
              <w:rPr>
                <w:b/>
                <w:bCs/>
                <w:lang w:val="en-IN"/>
              </w:rPr>
              <w:lastRenderedPageBreak/>
              <w:t>Total number of credits</w:t>
            </w:r>
          </w:p>
        </w:tc>
        <w:tc>
          <w:tcPr>
            <w:tcW w:w="2032" w:type="dxa"/>
            <w:shd w:val="clear" w:color="auto" w:fill="auto"/>
            <w:noWrap/>
          </w:tcPr>
          <w:p w14:paraId="7443955F" w14:textId="77777777" w:rsidR="00902E2B" w:rsidRPr="00990F81" w:rsidRDefault="00902E2B" w:rsidP="00553AC8">
            <w:r w:rsidRPr="00990F81">
              <w:t>27</w:t>
            </w:r>
          </w:p>
        </w:tc>
      </w:tr>
    </w:tbl>
    <w:p w14:paraId="52CD88AB" w14:textId="4908FCA0" w:rsidR="00796550" w:rsidRDefault="00796550" w:rsidP="00796550">
      <w:pPr>
        <w:spacing w:before="73"/>
        <w:ind w:left="142" w:right="5443"/>
        <w:rPr>
          <w:b/>
          <w:sz w:val="24"/>
        </w:rPr>
      </w:pPr>
      <w:r>
        <w:rPr>
          <w:b/>
          <w:sz w:val="24"/>
        </w:rPr>
        <w:t xml:space="preserve">              Total Credits for the Programme: 105</w:t>
      </w:r>
    </w:p>
    <w:p w14:paraId="5F719668" w14:textId="1065BE37" w:rsidR="00796550" w:rsidRDefault="00796550" w:rsidP="00796550">
      <w:pPr>
        <w:spacing w:before="73"/>
        <w:ind w:left="142" w:right="5443"/>
        <w:rPr>
          <w:b/>
          <w:sz w:val="24"/>
        </w:rPr>
      </w:pPr>
      <w:r>
        <w:rPr>
          <w:b/>
          <w:sz w:val="24"/>
        </w:rPr>
        <w:t xml:space="preserve">               Minimum Credits Prescribed by the University105</w:t>
      </w:r>
    </w:p>
    <w:p w14:paraId="43218D6B" w14:textId="77777777" w:rsidR="00902E2B" w:rsidRDefault="00902E2B">
      <w:pPr>
        <w:rPr>
          <w:b/>
          <w:bCs/>
          <w:lang w:val="en-IN"/>
        </w:rPr>
      </w:pPr>
    </w:p>
    <w:p w14:paraId="6B2D0C17" w14:textId="080AF910" w:rsidR="001E616C" w:rsidRPr="001E616C" w:rsidRDefault="001E616C" w:rsidP="001E616C">
      <w:pPr>
        <w:rPr>
          <w:sz w:val="26"/>
        </w:rPr>
      </w:pPr>
    </w:p>
    <w:p w14:paraId="39C6FDCA" w14:textId="7FB19A20" w:rsidR="001E616C" w:rsidRDefault="001E616C" w:rsidP="001E616C">
      <w:pPr>
        <w:tabs>
          <w:tab w:val="left" w:pos="1232"/>
        </w:tabs>
        <w:rPr>
          <w:b/>
          <w:bCs/>
          <w:lang w:val="en-IN"/>
        </w:rPr>
      </w:pPr>
      <w:r>
        <w:rPr>
          <w:b/>
          <w:bCs/>
          <w:lang w:val="en-IN"/>
        </w:rPr>
        <w:tab/>
      </w:r>
    </w:p>
    <w:p w14:paraId="4EA66765" w14:textId="77777777" w:rsidR="00C62228" w:rsidRDefault="00E6392B" w:rsidP="001E4961">
      <w:pPr>
        <w:pStyle w:val="Heading3"/>
        <w:spacing w:before="64"/>
        <w:ind w:left="0" w:firstLine="720"/>
      </w:pPr>
      <w:r>
        <w:t>Programme Learning Outcomes (PLOs):</w:t>
      </w:r>
    </w:p>
    <w:p w14:paraId="60D979A9" w14:textId="77777777" w:rsidR="00C62228" w:rsidRDefault="00C62228">
      <w:pPr>
        <w:pStyle w:val="BodyText"/>
        <w:rPr>
          <w:b/>
          <w:sz w:val="26"/>
        </w:rPr>
      </w:pPr>
    </w:p>
    <w:p w14:paraId="121D3EC9" w14:textId="77777777" w:rsidR="00C62228" w:rsidRDefault="00C62228">
      <w:pPr>
        <w:pStyle w:val="BodyText"/>
        <w:spacing w:before="7"/>
        <w:rPr>
          <w:b/>
          <w:sz w:val="21"/>
        </w:rPr>
      </w:pPr>
    </w:p>
    <w:p w14:paraId="6A87728E" w14:textId="37F45B63" w:rsidR="001E616C" w:rsidRDefault="00D8620E" w:rsidP="00FE55B2">
      <w:pPr>
        <w:pStyle w:val="ListParagraph"/>
        <w:numPr>
          <w:ilvl w:val="0"/>
          <w:numId w:val="54"/>
        </w:numPr>
        <w:spacing w:line="360" w:lineRule="auto"/>
        <w:ind w:left="1134" w:right="1134"/>
        <w:jc w:val="both"/>
        <w:rPr>
          <w:sz w:val="24"/>
          <w:szCs w:val="24"/>
        </w:rPr>
      </w:pPr>
      <w:r>
        <w:rPr>
          <w:sz w:val="24"/>
          <w:szCs w:val="24"/>
        </w:rPr>
        <w:t xml:space="preserve">Students will be able to </w:t>
      </w:r>
      <w:r w:rsidR="001E616C">
        <w:rPr>
          <w:sz w:val="24"/>
          <w:szCs w:val="24"/>
        </w:rPr>
        <w:t>D</w:t>
      </w:r>
      <w:r w:rsidR="001E616C" w:rsidRPr="006A2B3F">
        <w:rPr>
          <w:sz w:val="24"/>
          <w:szCs w:val="24"/>
        </w:rPr>
        <w:t xml:space="preserve">emonstrate </w:t>
      </w:r>
      <w:r w:rsidR="001E616C">
        <w:rPr>
          <w:sz w:val="24"/>
          <w:szCs w:val="24"/>
        </w:rPr>
        <w:t xml:space="preserve">entrepreneurial </w:t>
      </w:r>
      <w:r w:rsidR="001E616C" w:rsidRPr="006A2B3F">
        <w:rPr>
          <w:sz w:val="24"/>
          <w:szCs w:val="24"/>
        </w:rPr>
        <w:t>skills</w:t>
      </w:r>
      <w:r w:rsidR="001E616C">
        <w:rPr>
          <w:sz w:val="24"/>
          <w:szCs w:val="24"/>
        </w:rPr>
        <w:t xml:space="preserve">, identify business opportunities </w:t>
      </w:r>
      <w:r w:rsidR="001E616C" w:rsidRPr="006A2B3F">
        <w:rPr>
          <w:sz w:val="24"/>
          <w:szCs w:val="24"/>
        </w:rPr>
        <w:t>from any business context</w:t>
      </w:r>
      <w:r w:rsidR="001E616C">
        <w:rPr>
          <w:sz w:val="24"/>
          <w:szCs w:val="24"/>
        </w:rPr>
        <w:t xml:space="preserve">, </w:t>
      </w:r>
      <w:r w:rsidR="001E616C" w:rsidRPr="006A2B3F">
        <w:rPr>
          <w:sz w:val="24"/>
          <w:szCs w:val="24"/>
        </w:rPr>
        <w:t>develop new ideas</w:t>
      </w:r>
      <w:r w:rsidR="001E616C">
        <w:rPr>
          <w:sz w:val="24"/>
          <w:szCs w:val="24"/>
        </w:rPr>
        <w:t>,</w:t>
      </w:r>
      <w:r w:rsidR="001E616C" w:rsidRPr="006A2B3F">
        <w:rPr>
          <w:sz w:val="24"/>
          <w:szCs w:val="24"/>
        </w:rPr>
        <w:t xml:space="preserve"> create innovative solutions</w:t>
      </w:r>
      <w:r w:rsidR="001E616C">
        <w:rPr>
          <w:sz w:val="24"/>
          <w:szCs w:val="24"/>
        </w:rPr>
        <w:t xml:space="preserve">, </w:t>
      </w:r>
      <w:r>
        <w:rPr>
          <w:sz w:val="24"/>
          <w:szCs w:val="24"/>
        </w:rPr>
        <w:t>a</w:t>
      </w:r>
      <w:r w:rsidRPr="006A2B3F">
        <w:rPr>
          <w:sz w:val="24"/>
          <w:szCs w:val="24"/>
        </w:rPr>
        <w:t>naly</w:t>
      </w:r>
      <w:r>
        <w:rPr>
          <w:sz w:val="24"/>
          <w:szCs w:val="24"/>
        </w:rPr>
        <w:t>zing</w:t>
      </w:r>
      <w:r w:rsidR="001E616C" w:rsidRPr="006A2B3F">
        <w:rPr>
          <w:sz w:val="24"/>
          <w:szCs w:val="24"/>
        </w:rPr>
        <w:t xml:space="preserve"> </w:t>
      </w:r>
      <w:r w:rsidR="001E616C">
        <w:rPr>
          <w:sz w:val="24"/>
          <w:szCs w:val="24"/>
        </w:rPr>
        <w:t xml:space="preserve">and </w:t>
      </w:r>
      <w:r w:rsidR="001E616C" w:rsidRPr="006A2B3F">
        <w:rPr>
          <w:sz w:val="24"/>
          <w:szCs w:val="24"/>
        </w:rPr>
        <w:t>appr</w:t>
      </w:r>
      <w:r w:rsidR="001E616C">
        <w:rPr>
          <w:sz w:val="24"/>
          <w:szCs w:val="24"/>
        </w:rPr>
        <w:t>aising</w:t>
      </w:r>
      <w:r w:rsidR="001E616C" w:rsidRPr="006A2B3F">
        <w:rPr>
          <w:sz w:val="24"/>
          <w:szCs w:val="24"/>
        </w:rPr>
        <w:t xml:space="preserve"> business plan</w:t>
      </w:r>
      <w:r w:rsidR="001E616C">
        <w:rPr>
          <w:sz w:val="24"/>
          <w:szCs w:val="24"/>
        </w:rPr>
        <w:t>.</w:t>
      </w:r>
    </w:p>
    <w:p w14:paraId="6942ACB1" w14:textId="44BE16C7" w:rsidR="001E616C" w:rsidRPr="006A2B3F" w:rsidRDefault="00D8620E" w:rsidP="00FE55B2">
      <w:pPr>
        <w:pStyle w:val="ListParagraph"/>
        <w:numPr>
          <w:ilvl w:val="0"/>
          <w:numId w:val="54"/>
        </w:numPr>
        <w:spacing w:line="360" w:lineRule="auto"/>
        <w:ind w:left="1134" w:right="1134"/>
        <w:jc w:val="both"/>
        <w:rPr>
          <w:sz w:val="24"/>
          <w:szCs w:val="24"/>
        </w:rPr>
      </w:pPr>
      <w:r>
        <w:rPr>
          <w:sz w:val="24"/>
          <w:szCs w:val="24"/>
        </w:rPr>
        <w:t xml:space="preserve">Students will be able to </w:t>
      </w:r>
      <w:r w:rsidR="001E616C">
        <w:rPr>
          <w:sz w:val="24"/>
          <w:szCs w:val="24"/>
        </w:rPr>
        <w:t>C</w:t>
      </w:r>
      <w:r w:rsidR="001E616C" w:rsidRPr="006A2B3F">
        <w:rPr>
          <w:sz w:val="24"/>
          <w:szCs w:val="24"/>
        </w:rPr>
        <w:t>onduct primary research to evaluate a potential market for an entrepreneurial opportunity and articulate business propositions</w:t>
      </w:r>
      <w:r w:rsidR="001E616C">
        <w:rPr>
          <w:sz w:val="24"/>
          <w:szCs w:val="24"/>
        </w:rPr>
        <w:t xml:space="preserve"> using </w:t>
      </w:r>
      <w:r w:rsidR="001E616C" w:rsidRPr="006A2B3F">
        <w:rPr>
          <w:sz w:val="24"/>
          <w:szCs w:val="24"/>
        </w:rPr>
        <w:t xml:space="preserve">appropriate </w:t>
      </w:r>
      <w:r w:rsidR="001E616C">
        <w:rPr>
          <w:sz w:val="24"/>
          <w:szCs w:val="24"/>
        </w:rPr>
        <w:t>technologies</w:t>
      </w:r>
    </w:p>
    <w:p w14:paraId="3DE7ECD9" w14:textId="77777777" w:rsidR="001E616C" w:rsidRPr="006A2B3F" w:rsidRDefault="001E616C" w:rsidP="001E4961">
      <w:pPr>
        <w:pStyle w:val="ListParagraph"/>
        <w:spacing w:line="360" w:lineRule="auto"/>
        <w:ind w:left="1134" w:right="1134" w:hanging="357"/>
        <w:jc w:val="both"/>
        <w:rPr>
          <w:sz w:val="24"/>
          <w:szCs w:val="24"/>
        </w:rPr>
      </w:pPr>
    </w:p>
    <w:p w14:paraId="057625EA" w14:textId="4DDB92E9" w:rsidR="001E616C" w:rsidRPr="006A2B3F" w:rsidRDefault="00D8620E" w:rsidP="00FE55B2">
      <w:pPr>
        <w:pStyle w:val="ListParagraph"/>
        <w:numPr>
          <w:ilvl w:val="0"/>
          <w:numId w:val="54"/>
        </w:numPr>
        <w:spacing w:line="360" w:lineRule="auto"/>
        <w:ind w:left="1134" w:right="1134"/>
        <w:jc w:val="both"/>
        <w:rPr>
          <w:sz w:val="24"/>
          <w:szCs w:val="24"/>
        </w:rPr>
      </w:pPr>
      <w:r>
        <w:rPr>
          <w:sz w:val="24"/>
          <w:szCs w:val="24"/>
        </w:rPr>
        <w:t xml:space="preserve">Students will be able to </w:t>
      </w:r>
      <w:r w:rsidR="001E616C">
        <w:rPr>
          <w:sz w:val="24"/>
          <w:szCs w:val="24"/>
        </w:rPr>
        <w:t>P</w:t>
      </w:r>
      <w:r w:rsidR="001E616C" w:rsidRPr="006A2B3F">
        <w:rPr>
          <w:sz w:val="24"/>
          <w:szCs w:val="24"/>
        </w:rPr>
        <w:t>resent information in a coherent manner across different contexts to attract investors</w:t>
      </w:r>
      <w:r w:rsidR="001E616C">
        <w:rPr>
          <w:sz w:val="24"/>
          <w:szCs w:val="24"/>
        </w:rPr>
        <w:t xml:space="preserve">, competence </w:t>
      </w:r>
      <w:r w:rsidR="001E616C" w:rsidRPr="006A2B3F">
        <w:rPr>
          <w:sz w:val="24"/>
          <w:szCs w:val="24"/>
        </w:rPr>
        <w:t>to interact and collaborate with others effectively, including in teams, organizations</w:t>
      </w:r>
      <w:r w:rsidR="001E616C">
        <w:rPr>
          <w:sz w:val="24"/>
          <w:szCs w:val="24"/>
        </w:rPr>
        <w:t xml:space="preserve"> </w:t>
      </w:r>
      <w:r w:rsidR="001E616C" w:rsidRPr="006A2B3F">
        <w:rPr>
          <w:sz w:val="24"/>
          <w:szCs w:val="24"/>
        </w:rPr>
        <w:t>and in culturally diverse contexts.</w:t>
      </w:r>
    </w:p>
    <w:p w14:paraId="209936C2" w14:textId="77777777" w:rsidR="001E616C" w:rsidRPr="006A2B3F" w:rsidRDefault="001E616C" w:rsidP="001E4961">
      <w:pPr>
        <w:pStyle w:val="ListParagraph"/>
        <w:spacing w:line="360" w:lineRule="auto"/>
        <w:ind w:left="1134" w:right="1134" w:hanging="357"/>
        <w:jc w:val="both"/>
        <w:rPr>
          <w:sz w:val="24"/>
          <w:szCs w:val="24"/>
        </w:rPr>
      </w:pPr>
    </w:p>
    <w:p w14:paraId="30D68585" w14:textId="1B428C3F" w:rsidR="001E616C" w:rsidRDefault="00D8620E" w:rsidP="00FE55B2">
      <w:pPr>
        <w:pStyle w:val="ListParagraph"/>
        <w:numPr>
          <w:ilvl w:val="0"/>
          <w:numId w:val="54"/>
        </w:numPr>
        <w:spacing w:line="360" w:lineRule="auto"/>
        <w:ind w:left="1134" w:right="1134"/>
        <w:jc w:val="both"/>
        <w:rPr>
          <w:sz w:val="24"/>
          <w:szCs w:val="24"/>
        </w:rPr>
      </w:pPr>
      <w:r>
        <w:rPr>
          <w:sz w:val="24"/>
          <w:szCs w:val="24"/>
        </w:rPr>
        <w:t xml:space="preserve">Students will be able to </w:t>
      </w:r>
      <w:r w:rsidR="001E616C">
        <w:rPr>
          <w:sz w:val="24"/>
          <w:szCs w:val="24"/>
        </w:rPr>
        <w:t>Comprehend the global entrepreneurial eco-system, r</w:t>
      </w:r>
      <w:r w:rsidR="001E616C" w:rsidRPr="007E23A8">
        <w:rPr>
          <w:sz w:val="24"/>
          <w:szCs w:val="24"/>
        </w:rPr>
        <w:t xml:space="preserve">ecognize different cultures </w:t>
      </w:r>
      <w:r w:rsidR="001E616C">
        <w:rPr>
          <w:sz w:val="24"/>
          <w:szCs w:val="24"/>
        </w:rPr>
        <w:t>for creating ventures in new and emerging markets.</w:t>
      </w:r>
      <w:r w:rsidR="001E616C" w:rsidRPr="007E23A8">
        <w:rPr>
          <w:sz w:val="24"/>
          <w:szCs w:val="24"/>
        </w:rPr>
        <w:t xml:space="preserve"> </w:t>
      </w:r>
    </w:p>
    <w:p w14:paraId="30CD1F60" w14:textId="77777777" w:rsidR="001E616C" w:rsidRDefault="001E616C" w:rsidP="001E4961">
      <w:pPr>
        <w:pStyle w:val="ListParagraph"/>
        <w:ind w:left="1134" w:right="1134" w:hanging="357"/>
        <w:rPr>
          <w:sz w:val="24"/>
          <w:szCs w:val="24"/>
        </w:rPr>
      </w:pPr>
    </w:p>
    <w:p w14:paraId="48397A78" w14:textId="76847B25" w:rsidR="001E616C" w:rsidRPr="008723CD" w:rsidRDefault="00D8620E" w:rsidP="00FE55B2">
      <w:pPr>
        <w:pStyle w:val="ListParagraph"/>
        <w:numPr>
          <w:ilvl w:val="0"/>
          <w:numId w:val="54"/>
        </w:numPr>
        <w:spacing w:line="360" w:lineRule="auto"/>
        <w:ind w:left="1134" w:right="1134"/>
        <w:jc w:val="both"/>
        <w:rPr>
          <w:sz w:val="24"/>
          <w:szCs w:val="24"/>
        </w:rPr>
      </w:pPr>
      <w:r>
        <w:rPr>
          <w:sz w:val="24"/>
          <w:szCs w:val="24"/>
        </w:rPr>
        <w:t>Students will be able to</w:t>
      </w:r>
      <w:r w:rsidRPr="00946E3C">
        <w:rPr>
          <w:rFonts w:ascii="ss-regular" w:hAnsi="ss-regular"/>
          <w:color w:val="000000"/>
          <w:sz w:val="23"/>
          <w:szCs w:val="23"/>
          <w:shd w:val="clear" w:color="auto" w:fill="FFFFFF"/>
          <w:lang w:val="en-IN"/>
        </w:rPr>
        <w:t xml:space="preserve"> </w:t>
      </w:r>
      <w:r w:rsidR="001E616C" w:rsidRPr="00946E3C">
        <w:rPr>
          <w:rFonts w:ascii="ss-regular" w:hAnsi="ss-regular"/>
          <w:color w:val="000000"/>
          <w:sz w:val="23"/>
          <w:szCs w:val="23"/>
          <w:shd w:val="clear" w:color="auto" w:fill="FFFFFF"/>
          <w:lang w:val="en-IN"/>
        </w:rPr>
        <w:t xml:space="preserve">Demonstrate the ability to formulate </w:t>
      </w:r>
      <w:r w:rsidR="001E616C">
        <w:rPr>
          <w:rFonts w:ascii="ss-regular" w:hAnsi="ss-regular"/>
          <w:color w:val="000000"/>
          <w:sz w:val="23"/>
          <w:szCs w:val="23"/>
          <w:shd w:val="clear" w:color="auto" w:fill="FFFFFF"/>
          <w:lang w:val="en-IN"/>
        </w:rPr>
        <w:t xml:space="preserve">entrepreneurial </w:t>
      </w:r>
      <w:r w:rsidR="001E616C" w:rsidRPr="00946E3C">
        <w:rPr>
          <w:rFonts w:ascii="ss-regular" w:hAnsi="ss-regular"/>
          <w:color w:val="000000"/>
          <w:sz w:val="23"/>
          <w:szCs w:val="23"/>
          <w:shd w:val="clear" w:color="auto" w:fill="FFFFFF"/>
          <w:lang w:val="en-IN"/>
        </w:rPr>
        <w:t>strategy</w:t>
      </w:r>
      <w:r w:rsidR="001E616C">
        <w:rPr>
          <w:rFonts w:ascii="ss-regular" w:hAnsi="ss-regular"/>
          <w:color w:val="000000"/>
          <w:sz w:val="23"/>
          <w:szCs w:val="23"/>
          <w:shd w:val="clear" w:color="auto" w:fill="FFFFFF"/>
          <w:lang w:val="en-IN"/>
        </w:rPr>
        <w:t xml:space="preserve"> for the growth of their start-up and </w:t>
      </w:r>
      <w:r>
        <w:rPr>
          <w:rFonts w:ascii="ss-regular" w:hAnsi="ss-regular"/>
          <w:color w:val="000000"/>
          <w:sz w:val="23"/>
          <w:szCs w:val="23"/>
          <w:shd w:val="clear" w:color="auto" w:fill="FFFFFF"/>
          <w:lang w:val="en-IN"/>
        </w:rPr>
        <w:t>family-owned</w:t>
      </w:r>
      <w:r w:rsidR="001E616C">
        <w:rPr>
          <w:rFonts w:ascii="ss-regular" w:hAnsi="ss-regular"/>
          <w:color w:val="000000"/>
          <w:sz w:val="23"/>
          <w:szCs w:val="23"/>
          <w:shd w:val="clear" w:color="auto" w:fill="FFFFFF"/>
          <w:lang w:val="en-IN"/>
        </w:rPr>
        <w:t xml:space="preserve"> business in a VUCA Business Environment. </w:t>
      </w:r>
    </w:p>
    <w:p w14:paraId="601C2A34" w14:textId="77777777" w:rsidR="001E616C" w:rsidRDefault="001E616C" w:rsidP="001E4961">
      <w:pPr>
        <w:pStyle w:val="ListParagraph"/>
        <w:ind w:left="1134" w:right="1134" w:hanging="357"/>
        <w:rPr>
          <w:sz w:val="24"/>
          <w:szCs w:val="24"/>
        </w:rPr>
      </w:pPr>
    </w:p>
    <w:p w14:paraId="338BFA36" w14:textId="265E5EBB" w:rsidR="001E616C" w:rsidRPr="00946E3C" w:rsidRDefault="00D8620E" w:rsidP="00FE55B2">
      <w:pPr>
        <w:pStyle w:val="ListParagraph"/>
        <w:numPr>
          <w:ilvl w:val="0"/>
          <w:numId w:val="54"/>
        </w:numPr>
        <w:spacing w:line="360" w:lineRule="auto"/>
        <w:ind w:left="1134" w:right="1134"/>
        <w:jc w:val="both"/>
        <w:rPr>
          <w:sz w:val="24"/>
          <w:szCs w:val="24"/>
        </w:rPr>
      </w:pPr>
      <w:r>
        <w:rPr>
          <w:sz w:val="24"/>
          <w:szCs w:val="24"/>
        </w:rPr>
        <w:t>Students will be able to</w:t>
      </w:r>
      <w:r w:rsidRPr="00946E3C">
        <w:rPr>
          <w:sz w:val="24"/>
          <w:szCs w:val="24"/>
        </w:rPr>
        <w:t xml:space="preserve"> </w:t>
      </w:r>
      <w:r w:rsidR="001E616C" w:rsidRPr="00946E3C">
        <w:rPr>
          <w:sz w:val="24"/>
          <w:szCs w:val="24"/>
        </w:rPr>
        <w:t>Demonstrate ethical decision-making skills</w:t>
      </w:r>
      <w:r w:rsidR="001E616C">
        <w:rPr>
          <w:sz w:val="24"/>
          <w:szCs w:val="24"/>
        </w:rPr>
        <w:t xml:space="preserve"> and its </w:t>
      </w:r>
      <w:r w:rsidRPr="00946E3C">
        <w:rPr>
          <w:sz w:val="24"/>
          <w:szCs w:val="24"/>
        </w:rPr>
        <w:t>effect</w:t>
      </w:r>
      <w:r w:rsidR="001E616C" w:rsidRPr="00946E3C">
        <w:rPr>
          <w:sz w:val="24"/>
          <w:szCs w:val="24"/>
        </w:rPr>
        <w:t xml:space="preserve"> </w:t>
      </w:r>
      <w:r w:rsidR="001E616C">
        <w:rPr>
          <w:sz w:val="24"/>
          <w:szCs w:val="24"/>
        </w:rPr>
        <w:t xml:space="preserve">on </w:t>
      </w:r>
      <w:r w:rsidR="001E616C" w:rsidRPr="00946E3C">
        <w:rPr>
          <w:sz w:val="24"/>
          <w:szCs w:val="24"/>
        </w:rPr>
        <w:t>the wellbeing of their</w:t>
      </w:r>
      <w:r w:rsidR="001E616C">
        <w:rPr>
          <w:sz w:val="24"/>
          <w:szCs w:val="24"/>
        </w:rPr>
        <w:t xml:space="preserve"> businesses be it a </w:t>
      </w:r>
      <w:r w:rsidR="001E616C" w:rsidRPr="00946E3C">
        <w:rPr>
          <w:sz w:val="24"/>
          <w:szCs w:val="24"/>
        </w:rPr>
        <w:t>in new enterprise</w:t>
      </w:r>
      <w:r w:rsidR="001E616C">
        <w:rPr>
          <w:sz w:val="24"/>
          <w:szCs w:val="24"/>
        </w:rPr>
        <w:t xml:space="preserve"> or</w:t>
      </w:r>
      <w:r w:rsidR="001E616C" w:rsidRPr="00946E3C">
        <w:rPr>
          <w:sz w:val="24"/>
          <w:szCs w:val="24"/>
        </w:rPr>
        <w:t xml:space="preserve"> family business</w:t>
      </w:r>
    </w:p>
    <w:p w14:paraId="2E7DF72C" w14:textId="0C76DF93" w:rsidR="00C62228" w:rsidRDefault="00892916">
      <w:pPr>
        <w:pStyle w:val="Heading3"/>
        <w:spacing w:before="72"/>
        <w:ind w:left="1460"/>
      </w:pPr>
      <w:r>
        <w:rPr>
          <w:noProof/>
        </w:rPr>
        <mc:AlternateContent>
          <mc:Choice Requires="wpg">
            <w:drawing>
              <wp:anchor distT="0" distB="0" distL="114300" distR="114300" simplePos="0" relativeHeight="251658260" behindDoc="1" locked="0" layoutInCell="1" allowOverlap="1" wp14:anchorId="79BAA3F2" wp14:editId="7B51CEC9">
                <wp:simplePos x="0" y="0"/>
                <wp:positionH relativeFrom="page">
                  <wp:posOffset>803275</wp:posOffset>
                </wp:positionH>
                <wp:positionV relativeFrom="paragraph">
                  <wp:posOffset>379730</wp:posOffset>
                </wp:positionV>
                <wp:extent cx="2222500" cy="526415"/>
                <wp:effectExtent l="0" t="0" r="0" b="0"/>
                <wp:wrapNone/>
                <wp:docPr id="15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526415"/>
                          <a:chOff x="1265" y="598"/>
                          <a:chExt cx="3500" cy="829"/>
                        </a:xfrm>
                      </wpg:grpSpPr>
                      <wps:wsp>
                        <wps:cNvPr id="151" name="Rectangle 160"/>
                        <wps:cNvSpPr>
                          <a:spLocks noChangeArrowheads="1"/>
                        </wps:cNvSpPr>
                        <wps:spPr bwMode="auto">
                          <a:xfrm>
                            <a:off x="1265" y="598"/>
                            <a:ext cx="3500" cy="8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9"/>
                        <wps:cNvCnPr>
                          <a:cxnSpLocks noChangeShapeType="1"/>
                        </wps:cNvCnPr>
                        <wps:spPr bwMode="auto">
                          <a:xfrm>
                            <a:off x="1286" y="652"/>
                            <a:ext cx="3216" cy="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9C862" id="Group 158" o:spid="_x0000_s1026" style="position:absolute;margin-left:63.25pt;margin-top:29.9pt;width:175pt;height:41.45pt;z-index:-251658220;mso-position-horizontal-relative:page" coordorigin="1265,598" coordsize="35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">
                <v:rect id="Rectangle 160" o:spid="_x0000_s1027" style="position:absolute;left:1265;top:598;width:3500;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" fillcolor="#bebebe" stroked="f"/>
                <v:line id="Line 159" o:spid="_x0000_s1028" style="position:absolute;visibility:visible;mso-wrap-style:square" from="1286,652" to="450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w10:wrap anchorx="page"/>
              </v:group>
            </w:pict>
          </mc:Fallback>
        </mc:AlternateContent>
      </w:r>
      <w:r w:rsidR="00E6392B">
        <w:t>Linkage of PEO &amp; PLOs:</w:t>
      </w:r>
    </w:p>
    <w:p w14:paraId="31801C44" w14:textId="77777777" w:rsidR="00C62228" w:rsidRDefault="00C62228">
      <w:pPr>
        <w:pStyle w:val="BodyText"/>
        <w:spacing w:before="10" w:after="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9"/>
        <w:gridCol w:w="795"/>
        <w:gridCol w:w="893"/>
        <w:gridCol w:w="895"/>
        <w:gridCol w:w="795"/>
        <w:gridCol w:w="794"/>
        <w:gridCol w:w="794"/>
        <w:gridCol w:w="794"/>
      </w:tblGrid>
      <w:tr w:rsidR="00C62228" w14:paraId="0082A5D7" w14:textId="77777777" w:rsidTr="001E4961">
        <w:trPr>
          <w:trHeight w:val="765"/>
        </w:trPr>
        <w:tc>
          <w:tcPr>
            <w:tcW w:w="3879" w:type="dxa"/>
            <w:shd w:val="clear" w:color="auto" w:fill="BFBFBF" w:themeFill="background1" w:themeFillShade="BF"/>
          </w:tcPr>
          <w:p w14:paraId="1AC928E8" w14:textId="77777777" w:rsidR="00C62228" w:rsidRDefault="00E6392B">
            <w:pPr>
              <w:pStyle w:val="TableParagraph"/>
              <w:spacing w:line="273" w:lineRule="exact"/>
              <w:ind w:left="2148"/>
              <w:rPr>
                <w:b/>
                <w:sz w:val="24"/>
              </w:rPr>
            </w:pPr>
            <w:r>
              <w:rPr>
                <w:b/>
                <w:sz w:val="24"/>
              </w:rPr>
              <w:t>PEOs</w:t>
            </w:r>
          </w:p>
          <w:p w14:paraId="32331BB5" w14:textId="77777777" w:rsidR="00C62228" w:rsidRDefault="00E6392B">
            <w:pPr>
              <w:pStyle w:val="TableParagraph"/>
              <w:ind w:left="107"/>
              <w:rPr>
                <w:b/>
                <w:sz w:val="24"/>
              </w:rPr>
            </w:pPr>
            <w:r>
              <w:rPr>
                <w:b/>
                <w:sz w:val="24"/>
              </w:rPr>
              <w:t>PLOs</w:t>
            </w:r>
          </w:p>
        </w:tc>
        <w:tc>
          <w:tcPr>
            <w:tcW w:w="795" w:type="dxa"/>
            <w:shd w:val="clear" w:color="auto" w:fill="BEBEBE"/>
          </w:tcPr>
          <w:p w14:paraId="6DBAB6E8" w14:textId="77777777" w:rsidR="00C62228" w:rsidRDefault="00E6392B">
            <w:pPr>
              <w:pStyle w:val="TableParagraph"/>
              <w:ind w:left="297" w:right="87" w:hanging="188"/>
              <w:rPr>
                <w:b/>
                <w:sz w:val="24"/>
              </w:rPr>
            </w:pPr>
            <w:r>
              <w:rPr>
                <w:b/>
                <w:sz w:val="24"/>
              </w:rPr>
              <w:t>PEO 1</w:t>
            </w:r>
          </w:p>
        </w:tc>
        <w:tc>
          <w:tcPr>
            <w:tcW w:w="893" w:type="dxa"/>
            <w:shd w:val="clear" w:color="auto" w:fill="BEBEBE"/>
          </w:tcPr>
          <w:p w14:paraId="2F07DF6A" w14:textId="77777777" w:rsidR="00C62228" w:rsidRDefault="00E6392B">
            <w:pPr>
              <w:pStyle w:val="TableParagraph"/>
              <w:spacing w:before="8"/>
              <w:ind w:left="340" w:right="130" w:hanging="185"/>
              <w:rPr>
                <w:b/>
                <w:sz w:val="24"/>
              </w:rPr>
            </w:pPr>
            <w:r>
              <w:rPr>
                <w:b/>
                <w:sz w:val="24"/>
              </w:rPr>
              <w:t>PEO 2</w:t>
            </w:r>
          </w:p>
        </w:tc>
        <w:tc>
          <w:tcPr>
            <w:tcW w:w="895" w:type="dxa"/>
            <w:shd w:val="clear" w:color="auto" w:fill="BEBEBE"/>
          </w:tcPr>
          <w:p w14:paraId="5C12A62B" w14:textId="77777777" w:rsidR="00C62228" w:rsidRDefault="00E6392B">
            <w:pPr>
              <w:pStyle w:val="TableParagraph"/>
              <w:spacing w:before="8"/>
              <w:ind w:left="342" w:right="130" w:hanging="185"/>
              <w:rPr>
                <w:b/>
                <w:sz w:val="24"/>
              </w:rPr>
            </w:pPr>
            <w:r>
              <w:rPr>
                <w:b/>
                <w:sz w:val="24"/>
              </w:rPr>
              <w:t>PEO 3</w:t>
            </w:r>
          </w:p>
        </w:tc>
        <w:tc>
          <w:tcPr>
            <w:tcW w:w="795" w:type="dxa"/>
            <w:shd w:val="clear" w:color="auto" w:fill="BEBEBE"/>
          </w:tcPr>
          <w:p w14:paraId="527DB675" w14:textId="77777777" w:rsidR="00C62228" w:rsidRDefault="00E6392B">
            <w:pPr>
              <w:pStyle w:val="TableParagraph"/>
              <w:ind w:left="297" w:right="87" w:hanging="188"/>
              <w:rPr>
                <w:b/>
                <w:sz w:val="24"/>
              </w:rPr>
            </w:pPr>
            <w:r>
              <w:rPr>
                <w:b/>
                <w:sz w:val="24"/>
              </w:rPr>
              <w:t>PEO 4</w:t>
            </w:r>
          </w:p>
        </w:tc>
        <w:tc>
          <w:tcPr>
            <w:tcW w:w="794" w:type="dxa"/>
            <w:shd w:val="clear" w:color="auto" w:fill="BEBEBE"/>
          </w:tcPr>
          <w:p w14:paraId="3BCD837E" w14:textId="77777777" w:rsidR="00C62228" w:rsidRDefault="00E6392B">
            <w:pPr>
              <w:pStyle w:val="TableParagraph"/>
              <w:ind w:left="298" w:right="85" w:hanging="188"/>
              <w:rPr>
                <w:b/>
                <w:sz w:val="24"/>
              </w:rPr>
            </w:pPr>
            <w:r>
              <w:rPr>
                <w:b/>
                <w:sz w:val="24"/>
              </w:rPr>
              <w:t>PEO 5</w:t>
            </w:r>
          </w:p>
        </w:tc>
        <w:tc>
          <w:tcPr>
            <w:tcW w:w="794" w:type="dxa"/>
            <w:shd w:val="clear" w:color="auto" w:fill="BEBEBE"/>
          </w:tcPr>
          <w:p w14:paraId="563A3C35" w14:textId="77777777" w:rsidR="00C62228" w:rsidRDefault="00E6392B">
            <w:pPr>
              <w:pStyle w:val="TableParagraph"/>
              <w:ind w:left="299" w:right="84" w:hanging="188"/>
              <w:rPr>
                <w:b/>
                <w:sz w:val="24"/>
              </w:rPr>
            </w:pPr>
            <w:r>
              <w:rPr>
                <w:b/>
                <w:sz w:val="24"/>
              </w:rPr>
              <w:t>PEO 6</w:t>
            </w:r>
          </w:p>
        </w:tc>
        <w:tc>
          <w:tcPr>
            <w:tcW w:w="794" w:type="dxa"/>
            <w:shd w:val="clear" w:color="auto" w:fill="BEBEBE"/>
          </w:tcPr>
          <w:p w14:paraId="1324A961" w14:textId="77777777" w:rsidR="00C62228" w:rsidRDefault="00E6392B">
            <w:pPr>
              <w:pStyle w:val="TableParagraph"/>
              <w:ind w:left="300" w:right="83" w:hanging="188"/>
              <w:rPr>
                <w:b/>
                <w:sz w:val="24"/>
              </w:rPr>
            </w:pPr>
            <w:r>
              <w:rPr>
                <w:b/>
                <w:sz w:val="24"/>
              </w:rPr>
              <w:t>PEO 7</w:t>
            </w:r>
          </w:p>
        </w:tc>
      </w:tr>
      <w:tr w:rsidR="00C62228" w14:paraId="7D838492" w14:textId="77777777" w:rsidTr="001E4961">
        <w:trPr>
          <w:trHeight w:val="435"/>
        </w:trPr>
        <w:tc>
          <w:tcPr>
            <w:tcW w:w="3879" w:type="dxa"/>
          </w:tcPr>
          <w:p w14:paraId="2F20D40A" w14:textId="77777777" w:rsidR="00C62228" w:rsidRDefault="00E6392B">
            <w:pPr>
              <w:pStyle w:val="TableParagraph"/>
              <w:spacing w:before="68"/>
              <w:ind w:left="107"/>
              <w:rPr>
                <w:sz w:val="24"/>
              </w:rPr>
            </w:pPr>
            <w:r>
              <w:rPr>
                <w:sz w:val="24"/>
              </w:rPr>
              <w:t>Programme Learning Outcome 1</w:t>
            </w:r>
          </w:p>
        </w:tc>
        <w:tc>
          <w:tcPr>
            <w:tcW w:w="795" w:type="dxa"/>
          </w:tcPr>
          <w:p w14:paraId="1973608C" w14:textId="77777777" w:rsidR="00C62228" w:rsidRDefault="00E6392B">
            <w:pPr>
              <w:pStyle w:val="TableParagraph"/>
              <w:spacing w:before="73"/>
              <w:ind w:left="105"/>
              <w:rPr>
                <w:b/>
                <w:sz w:val="24"/>
              </w:rPr>
            </w:pPr>
            <w:r>
              <w:rPr>
                <w:b/>
                <w:sz w:val="24"/>
              </w:rPr>
              <w:t>√</w:t>
            </w:r>
          </w:p>
        </w:tc>
        <w:tc>
          <w:tcPr>
            <w:tcW w:w="893" w:type="dxa"/>
          </w:tcPr>
          <w:p w14:paraId="7A4BA2D3" w14:textId="77777777" w:rsidR="00C62228" w:rsidRDefault="00C62228">
            <w:pPr>
              <w:pStyle w:val="TableParagraph"/>
            </w:pPr>
          </w:p>
        </w:tc>
        <w:tc>
          <w:tcPr>
            <w:tcW w:w="895" w:type="dxa"/>
          </w:tcPr>
          <w:p w14:paraId="42B2778B" w14:textId="77777777" w:rsidR="00C62228" w:rsidRDefault="00C62228">
            <w:pPr>
              <w:pStyle w:val="TableParagraph"/>
            </w:pPr>
          </w:p>
        </w:tc>
        <w:tc>
          <w:tcPr>
            <w:tcW w:w="795" w:type="dxa"/>
          </w:tcPr>
          <w:p w14:paraId="53A0ED88" w14:textId="77777777" w:rsidR="00C62228" w:rsidRDefault="00C62228">
            <w:pPr>
              <w:pStyle w:val="TableParagraph"/>
            </w:pPr>
          </w:p>
        </w:tc>
        <w:tc>
          <w:tcPr>
            <w:tcW w:w="794" w:type="dxa"/>
          </w:tcPr>
          <w:p w14:paraId="5FC552AC" w14:textId="77777777" w:rsidR="00C62228" w:rsidRDefault="00C62228">
            <w:pPr>
              <w:pStyle w:val="TableParagraph"/>
            </w:pPr>
          </w:p>
        </w:tc>
        <w:tc>
          <w:tcPr>
            <w:tcW w:w="794" w:type="dxa"/>
          </w:tcPr>
          <w:p w14:paraId="30016947" w14:textId="77777777" w:rsidR="00C62228" w:rsidRDefault="00C62228">
            <w:pPr>
              <w:pStyle w:val="TableParagraph"/>
            </w:pPr>
          </w:p>
        </w:tc>
        <w:tc>
          <w:tcPr>
            <w:tcW w:w="794" w:type="dxa"/>
          </w:tcPr>
          <w:p w14:paraId="413085A3" w14:textId="489DF876" w:rsidR="00C62228" w:rsidRDefault="00E52D5C">
            <w:pPr>
              <w:pStyle w:val="TableParagraph"/>
            </w:pPr>
            <w:r>
              <w:rPr>
                <w:b/>
                <w:sz w:val="24"/>
              </w:rPr>
              <w:t>√</w:t>
            </w:r>
          </w:p>
        </w:tc>
      </w:tr>
      <w:tr w:rsidR="00C62228" w14:paraId="75A591C0" w14:textId="77777777" w:rsidTr="001E4961">
        <w:trPr>
          <w:trHeight w:val="432"/>
        </w:trPr>
        <w:tc>
          <w:tcPr>
            <w:tcW w:w="3879" w:type="dxa"/>
          </w:tcPr>
          <w:p w14:paraId="3981C462" w14:textId="77777777" w:rsidR="00C62228" w:rsidRDefault="00E6392B">
            <w:pPr>
              <w:pStyle w:val="TableParagraph"/>
              <w:spacing w:before="68"/>
              <w:ind w:left="107"/>
              <w:rPr>
                <w:sz w:val="24"/>
              </w:rPr>
            </w:pPr>
            <w:r>
              <w:rPr>
                <w:sz w:val="24"/>
              </w:rPr>
              <w:t>Programme Learning Outcome 2</w:t>
            </w:r>
          </w:p>
        </w:tc>
        <w:tc>
          <w:tcPr>
            <w:tcW w:w="795" w:type="dxa"/>
          </w:tcPr>
          <w:p w14:paraId="4257BA72" w14:textId="77777777" w:rsidR="00C62228" w:rsidRDefault="00E6392B">
            <w:pPr>
              <w:pStyle w:val="TableParagraph"/>
              <w:spacing w:before="73"/>
              <w:ind w:left="105"/>
              <w:rPr>
                <w:b/>
                <w:sz w:val="24"/>
              </w:rPr>
            </w:pPr>
            <w:r>
              <w:rPr>
                <w:b/>
                <w:sz w:val="24"/>
              </w:rPr>
              <w:t>√</w:t>
            </w:r>
          </w:p>
        </w:tc>
        <w:tc>
          <w:tcPr>
            <w:tcW w:w="893" w:type="dxa"/>
          </w:tcPr>
          <w:p w14:paraId="3A986EE5" w14:textId="77777777" w:rsidR="00C62228" w:rsidRDefault="00E6392B">
            <w:pPr>
              <w:pStyle w:val="TableParagraph"/>
              <w:spacing w:line="273" w:lineRule="exact"/>
              <w:ind w:left="105"/>
              <w:rPr>
                <w:b/>
                <w:sz w:val="24"/>
              </w:rPr>
            </w:pPr>
            <w:r>
              <w:rPr>
                <w:b/>
                <w:sz w:val="24"/>
              </w:rPr>
              <w:t>√</w:t>
            </w:r>
          </w:p>
        </w:tc>
        <w:tc>
          <w:tcPr>
            <w:tcW w:w="895" w:type="dxa"/>
          </w:tcPr>
          <w:p w14:paraId="04E32BF9" w14:textId="77777777" w:rsidR="00C62228" w:rsidRDefault="00C62228">
            <w:pPr>
              <w:pStyle w:val="TableParagraph"/>
            </w:pPr>
          </w:p>
        </w:tc>
        <w:tc>
          <w:tcPr>
            <w:tcW w:w="795" w:type="dxa"/>
          </w:tcPr>
          <w:p w14:paraId="1A1AAEB3" w14:textId="77777777" w:rsidR="00C62228" w:rsidRDefault="00C62228">
            <w:pPr>
              <w:pStyle w:val="TableParagraph"/>
            </w:pPr>
          </w:p>
        </w:tc>
        <w:tc>
          <w:tcPr>
            <w:tcW w:w="794" w:type="dxa"/>
          </w:tcPr>
          <w:p w14:paraId="0CACC832" w14:textId="77777777" w:rsidR="00C62228" w:rsidRDefault="00C62228">
            <w:pPr>
              <w:pStyle w:val="TableParagraph"/>
            </w:pPr>
          </w:p>
        </w:tc>
        <w:tc>
          <w:tcPr>
            <w:tcW w:w="794" w:type="dxa"/>
          </w:tcPr>
          <w:p w14:paraId="5B88DE5C" w14:textId="77777777" w:rsidR="00C62228" w:rsidRDefault="00C62228">
            <w:pPr>
              <w:pStyle w:val="TableParagraph"/>
            </w:pPr>
          </w:p>
        </w:tc>
        <w:tc>
          <w:tcPr>
            <w:tcW w:w="794" w:type="dxa"/>
          </w:tcPr>
          <w:p w14:paraId="2CC7521B" w14:textId="77777777" w:rsidR="00C62228" w:rsidRDefault="00C62228">
            <w:pPr>
              <w:pStyle w:val="TableParagraph"/>
            </w:pPr>
          </w:p>
        </w:tc>
      </w:tr>
      <w:tr w:rsidR="00C62228" w14:paraId="708C5E43" w14:textId="77777777" w:rsidTr="001E4961">
        <w:trPr>
          <w:trHeight w:val="435"/>
        </w:trPr>
        <w:tc>
          <w:tcPr>
            <w:tcW w:w="3879" w:type="dxa"/>
          </w:tcPr>
          <w:p w14:paraId="6BD55893" w14:textId="77777777" w:rsidR="00C62228" w:rsidRDefault="00E6392B">
            <w:pPr>
              <w:pStyle w:val="TableParagraph"/>
              <w:spacing w:before="68"/>
              <w:ind w:left="107"/>
              <w:rPr>
                <w:sz w:val="24"/>
              </w:rPr>
            </w:pPr>
            <w:r>
              <w:rPr>
                <w:sz w:val="24"/>
              </w:rPr>
              <w:t>Programme Learning Outcome 3</w:t>
            </w:r>
          </w:p>
        </w:tc>
        <w:tc>
          <w:tcPr>
            <w:tcW w:w="795" w:type="dxa"/>
          </w:tcPr>
          <w:p w14:paraId="72B3F9E8" w14:textId="77777777" w:rsidR="00C62228" w:rsidRDefault="00C62228">
            <w:pPr>
              <w:pStyle w:val="TableParagraph"/>
            </w:pPr>
          </w:p>
        </w:tc>
        <w:tc>
          <w:tcPr>
            <w:tcW w:w="893" w:type="dxa"/>
          </w:tcPr>
          <w:p w14:paraId="7D8738E1" w14:textId="77777777" w:rsidR="00C62228" w:rsidRDefault="00E6392B">
            <w:pPr>
              <w:pStyle w:val="TableParagraph"/>
              <w:spacing w:line="273" w:lineRule="exact"/>
              <w:ind w:left="105"/>
              <w:rPr>
                <w:b/>
                <w:sz w:val="24"/>
              </w:rPr>
            </w:pPr>
            <w:r>
              <w:rPr>
                <w:b/>
                <w:sz w:val="24"/>
              </w:rPr>
              <w:t>√</w:t>
            </w:r>
          </w:p>
        </w:tc>
        <w:tc>
          <w:tcPr>
            <w:tcW w:w="895" w:type="dxa"/>
          </w:tcPr>
          <w:p w14:paraId="479E1CD4" w14:textId="77777777" w:rsidR="00C62228" w:rsidRDefault="00E6392B">
            <w:pPr>
              <w:pStyle w:val="TableParagraph"/>
              <w:spacing w:line="273" w:lineRule="exact"/>
              <w:ind w:left="107"/>
              <w:rPr>
                <w:b/>
                <w:sz w:val="24"/>
              </w:rPr>
            </w:pPr>
            <w:r>
              <w:rPr>
                <w:b/>
                <w:sz w:val="24"/>
              </w:rPr>
              <w:t>√</w:t>
            </w:r>
          </w:p>
        </w:tc>
        <w:tc>
          <w:tcPr>
            <w:tcW w:w="795" w:type="dxa"/>
          </w:tcPr>
          <w:p w14:paraId="17C4CC0E" w14:textId="77777777" w:rsidR="00C62228" w:rsidRDefault="00C62228">
            <w:pPr>
              <w:pStyle w:val="TableParagraph"/>
            </w:pPr>
          </w:p>
        </w:tc>
        <w:tc>
          <w:tcPr>
            <w:tcW w:w="794" w:type="dxa"/>
          </w:tcPr>
          <w:p w14:paraId="73D50329" w14:textId="77777777" w:rsidR="00C62228" w:rsidRDefault="00C62228">
            <w:pPr>
              <w:pStyle w:val="TableParagraph"/>
            </w:pPr>
          </w:p>
        </w:tc>
        <w:tc>
          <w:tcPr>
            <w:tcW w:w="794" w:type="dxa"/>
          </w:tcPr>
          <w:p w14:paraId="4DE72013" w14:textId="77777777" w:rsidR="00C62228" w:rsidRDefault="00C62228">
            <w:pPr>
              <w:pStyle w:val="TableParagraph"/>
            </w:pPr>
          </w:p>
        </w:tc>
        <w:tc>
          <w:tcPr>
            <w:tcW w:w="794" w:type="dxa"/>
          </w:tcPr>
          <w:p w14:paraId="36C64D33" w14:textId="407AF88C" w:rsidR="00C62228" w:rsidRDefault="00E52D5C">
            <w:pPr>
              <w:pStyle w:val="TableParagraph"/>
            </w:pPr>
            <w:r>
              <w:rPr>
                <w:b/>
                <w:sz w:val="24"/>
              </w:rPr>
              <w:t>√</w:t>
            </w:r>
          </w:p>
        </w:tc>
      </w:tr>
      <w:tr w:rsidR="00C62228" w14:paraId="7CA076EF" w14:textId="77777777" w:rsidTr="001E4961">
        <w:trPr>
          <w:trHeight w:val="286"/>
        </w:trPr>
        <w:tc>
          <w:tcPr>
            <w:tcW w:w="3879" w:type="dxa"/>
          </w:tcPr>
          <w:p w14:paraId="54092E25" w14:textId="77777777" w:rsidR="00C62228" w:rsidRDefault="00E6392B">
            <w:pPr>
              <w:pStyle w:val="TableParagraph"/>
              <w:spacing w:line="268" w:lineRule="exact"/>
              <w:ind w:left="107"/>
              <w:rPr>
                <w:sz w:val="24"/>
              </w:rPr>
            </w:pPr>
            <w:r>
              <w:rPr>
                <w:sz w:val="24"/>
              </w:rPr>
              <w:t>Programme Learning Outcome4</w:t>
            </w:r>
          </w:p>
        </w:tc>
        <w:tc>
          <w:tcPr>
            <w:tcW w:w="795" w:type="dxa"/>
          </w:tcPr>
          <w:p w14:paraId="7F3C1A61" w14:textId="77777777" w:rsidR="00C62228" w:rsidRDefault="00E6392B">
            <w:pPr>
              <w:pStyle w:val="TableParagraph"/>
              <w:spacing w:before="73"/>
              <w:ind w:left="105"/>
              <w:rPr>
                <w:b/>
                <w:sz w:val="24"/>
              </w:rPr>
            </w:pPr>
            <w:r>
              <w:rPr>
                <w:b/>
                <w:sz w:val="24"/>
              </w:rPr>
              <w:t>√</w:t>
            </w:r>
          </w:p>
        </w:tc>
        <w:tc>
          <w:tcPr>
            <w:tcW w:w="893" w:type="dxa"/>
          </w:tcPr>
          <w:p w14:paraId="3FCCEC61" w14:textId="77777777" w:rsidR="00C62228" w:rsidRDefault="00E6392B">
            <w:pPr>
              <w:pStyle w:val="TableParagraph"/>
              <w:spacing w:line="273" w:lineRule="exact"/>
              <w:ind w:left="105"/>
              <w:rPr>
                <w:b/>
                <w:sz w:val="24"/>
              </w:rPr>
            </w:pPr>
            <w:r>
              <w:rPr>
                <w:b/>
                <w:sz w:val="24"/>
              </w:rPr>
              <w:t>√</w:t>
            </w:r>
          </w:p>
        </w:tc>
        <w:tc>
          <w:tcPr>
            <w:tcW w:w="895" w:type="dxa"/>
          </w:tcPr>
          <w:p w14:paraId="339529DE" w14:textId="77777777" w:rsidR="00C62228" w:rsidRDefault="00E6392B">
            <w:pPr>
              <w:pStyle w:val="TableParagraph"/>
              <w:spacing w:line="273" w:lineRule="exact"/>
              <w:ind w:left="107"/>
              <w:rPr>
                <w:b/>
                <w:sz w:val="24"/>
              </w:rPr>
            </w:pPr>
            <w:r>
              <w:rPr>
                <w:b/>
                <w:sz w:val="24"/>
              </w:rPr>
              <w:t>√</w:t>
            </w:r>
          </w:p>
        </w:tc>
        <w:tc>
          <w:tcPr>
            <w:tcW w:w="795" w:type="dxa"/>
          </w:tcPr>
          <w:p w14:paraId="7C740150" w14:textId="77777777" w:rsidR="00C62228" w:rsidRDefault="00C62228">
            <w:pPr>
              <w:pStyle w:val="TableParagraph"/>
            </w:pPr>
          </w:p>
        </w:tc>
        <w:tc>
          <w:tcPr>
            <w:tcW w:w="794" w:type="dxa"/>
          </w:tcPr>
          <w:p w14:paraId="096347D6" w14:textId="77777777" w:rsidR="00C62228" w:rsidRDefault="00C62228">
            <w:pPr>
              <w:pStyle w:val="TableParagraph"/>
            </w:pPr>
          </w:p>
        </w:tc>
        <w:tc>
          <w:tcPr>
            <w:tcW w:w="794" w:type="dxa"/>
          </w:tcPr>
          <w:p w14:paraId="40C79444" w14:textId="77777777" w:rsidR="00C62228" w:rsidRDefault="00C62228">
            <w:pPr>
              <w:pStyle w:val="TableParagraph"/>
            </w:pPr>
          </w:p>
        </w:tc>
        <w:tc>
          <w:tcPr>
            <w:tcW w:w="794" w:type="dxa"/>
          </w:tcPr>
          <w:p w14:paraId="438FBF08" w14:textId="77777777" w:rsidR="00C62228" w:rsidRDefault="00C62228">
            <w:pPr>
              <w:pStyle w:val="TableParagraph"/>
            </w:pPr>
          </w:p>
        </w:tc>
      </w:tr>
      <w:tr w:rsidR="00C62228" w14:paraId="76CF546C" w14:textId="77777777" w:rsidTr="001E4961">
        <w:trPr>
          <w:trHeight w:val="435"/>
        </w:trPr>
        <w:tc>
          <w:tcPr>
            <w:tcW w:w="3879" w:type="dxa"/>
          </w:tcPr>
          <w:p w14:paraId="32FFB7A5" w14:textId="77777777" w:rsidR="00C62228" w:rsidRDefault="00E6392B">
            <w:pPr>
              <w:pStyle w:val="TableParagraph"/>
              <w:spacing w:line="268" w:lineRule="exact"/>
              <w:ind w:left="107"/>
              <w:rPr>
                <w:sz w:val="24"/>
              </w:rPr>
            </w:pPr>
            <w:r>
              <w:rPr>
                <w:sz w:val="24"/>
              </w:rPr>
              <w:t>Programme Learning Outcome 5</w:t>
            </w:r>
          </w:p>
        </w:tc>
        <w:tc>
          <w:tcPr>
            <w:tcW w:w="795" w:type="dxa"/>
          </w:tcPr>
          <w:p w14:paraId="1735027F" w14:textId="77777777" w:rsidR="00C62228" w:rsidRDefault="00C62228">
            <w:pPr>
              <w:pStyle w:val="TableParagraph"/>
            </w:pPr>
          </w:p>
        </w:tc>
        <w:tc>
          <w:tcPr>
            <w:tcW w:w="893" w:type="dxa"/>
          </w:tcPr>
          <w:p w14:paraId="67AD7589" w14:textId="77777777" w:rsidR="00C62228" w:rsidRDefault="00C62228">
            <w:pPr>
              <w:pStyle w:val="TableParagraph"/>
            </w:pPr>
          </w:p>
        </w:tc>
        <w:tc>
          <w:tcPr>
            <w:tcW w:w="895" w:type="dxa"/>
          </w:tcPr>
          <w:p w14:paraId="0482F9D7" w14:textId="77777777" w:rsidR="00C62228" w:rsidRDefault="00C62228">
            <w:pPr>
              <w:pStyle w:val="TableParagraph"/>
            </w:pPr>
          </w:p>
        </w:tc>
        <w:tc>
          <w:tcPr>
            <w:tcW w:w="795" w:type="dxa"/>
          </w:tcPr>
          <w:p w14:paraId="2FB76441" w14:textId="77777777" w:rsidR="00C62228" w:rsidRDefault="00C62228">
            <w:pPr>
              <w:pStyle w:val="TableParagraph"/>
            </w:pPr>
          </w:p>
        </w:tc>
        <w:tc>
          <w:tcPr>
            <w:tcW w:w="794" w:type="dxa"/>
          </w:tcPr>
          <w:p w14:paraId="298DDF77" w14:textId="77777777" w:rsidR="00C62228" w:rsidRDefault="00E6392B">
            <w:pPr>
              <w:pStyle w:val="TableParagraph"/>
              <w:spacing w:line="273" w:lineRule="exact"/>
              <w:ind w:left="106"/>
              <w:rPr>
                <w:b/>
                <w:sz w:val="24"/>
              </w:rPr>
            </w:pPr>
            <w:r>
              <w:rPr>
                <w:b/>
                <w:sz w:val="24"/>
              </w:rPr>
              <w:t>√</w:t>
            </w:r>
          </w:p>
        </w:tc>
        <w:tc>
          <w:tcPr>
            <w:tcW w:w="794" w:type="dxa"/>
          </w:tcPr>
          <w:p w14:paraId="42C2A781" w14:textId="77777777" w:rsidR="00C62228" w:rsidRDefault="00C62228">
            <w:pPr>
              <w:pStyle w:val="TableParagraph"/>
            </w:pPr>
          </w:p>
        </w:tc>
        <w:tc>
          <w:tcPr>
            <w:tcW w:w="794" w:type="dxa"/>
          </w:tcPr>
          <w:p w14:paraId="40A0E072" w14:textId="188EFC8A" w:rsidR="00C62228" w:rsidRDefault="00E52D5C">
            <w:pPr>
              <w:pStyle w:val="TableParagraph"/>
            </w:pPr>
            <w:r>
              <w:rPr>
                <w:b/>
                <w:sz w:val="24"/>
              </w:rPr>
              <w:t>√</w:t>
            </w:r>
          </w:p>
        </w:tc>
      </w:tr>
      <w:tr w:rsidR="00C62228" w14:paraId="7D85D307" w14:textId="77777777" w:rsidTr="001E4961">
        <w:trPr>
          <w:trHeight w:val="432"/>
        </w:trPr>
        <w:tc>
          <w:tcPr>
            <w:tcW w:w="3879" w:type="dxa"/>
          </w:tcPr>
          <w:p w14:paraId="0AE6995D" w14:textId="77777777" w:rsidR="00C62228" w:rsidRDefault="00E6392B">
            <w:pPr>
              <w:pStyle w:val="TableParagraph"/>
              <w:spacing w:line="268" w:lineRule="exact"/>
              <w:ind w:left="107"/>
              <w:rPr>
                <w:sz w:val="24"/>
              </w:rPr>
            </w:pPr>
            <w:r>
              <w:rPr>
                <w:sz w:val="24"/>
              </w:rPr>
              <w:lastRenderedPageBreak/>
              <w:t>Programme Learning Outcome 6</w:t>
            </w:r>
          </w:p>
        </w:tc>
        <w:tc>
          <w:tcPr>
            <w:tcW w:w="795" w:type="dxa"/>
          </w:tcPr>
          <w:p w14:paraId="4B964E70" w14:textId="77777777" w:rsidR="00C62228" w:rsidRDefault="00C62228">
            <w:pPr>
              <w:pStyle w:val="TableParagraph"/>
            </w:pPr>
          </w:p>
        </w:tc>
        <w:tc>
          <w:tcPr>
            <w:tcW w:w="893" w:type="dxa"/>
          </w:tcPr>
          <w:p w14:paraId="604C0DBB" w14:textId="77777777" w:rsidR="00C62228" w:rsidRDefault="00C62228">
            <w:pPr>
              <w:pStyle w:val="TableParagraph"/>
            </w:pPr>
          </w:p>
        </w:tc>
        <w:tc>
          <w:tcPr>
            <w:tcW w:w="895" w:type="dxa"/>
          </w:tcPr>
          <w:p w14:paraId="60B7A01D" w14:textId="77777777" w:rsidR="00C62228" w:rsidRDefault="00C62228">
            <w:pPr>
              <w:pStyle w:val="TableParagraph"/>
            </w:pPr>
          </w:p>
        </w:tc>
        <w:tc>
          <w:tcPr>
            <w:tcW w:w="795" w:type="dxa"/>
          </w:tcPr>
          <w:p w14:paraId="7F8668ED" w14:textId="77777777" w:rsidR="00C62228" w:rsidRDefault="00E6392B">
            <w:pPr>
              <w:pStyle w:val="TableParagraph"/>
              <w:spacing w:line="273" w:lineRule="exact"/>
              <w:ind w:left="105"/>
              <w:rPr>
                <w:b/>
                <w:sz w:val="24"/>
              </w:rPr>
            </w:pPr>
            <w:r>
              <w:rPr>
                <w:b/>
                <w:sz w:val="24"/>
              </w:rPr>
              <w:t>√</w:t>
            </w:r>
          </w:p>
        </w:tc>
        <w:tc>
          <w:tcPr>
            <w:tcW w:w="794" w:type="dxa"/>
          </w:tcPr>
          <w:p w14:paraId="6274379E" w14:textId="77777777" w:rsidR="00C62228" w:rsidRDefault="00E6392B">
            <w:pPr>
              <w:pStyle w:val="TableParagraph"/>
              <w:spacing w:line="273" w:lineRule="exact"/>
              <w:ind w:left="106"/>
              <w:rPr>
                <w:b/>
                <w:sz w:val="24"/>
              </w:rPr>
            </w:pPr>
            <w:r>
              <w:rPr>
                <w:b/>
                <w:sz w:val="24"/>
              </w:rPr>
              <w:t>√</w:t>
            </w:r>
          </w:p>
        </w:tc>
        <w:tc>
          <w:tcPr>
            <w:tcW w:w="794" w:type="dxa"/>
          </w:tcPr>
          <w:p w14:paraId="1F869B6A" w14:textId="77777777" w:rsidR="00C62228" w:rsidRDefault="00C62228">
            <w:pPr>
              <w:pStyle w:val="TableParagraph"/>
            </w:pPr>
          </w:p>
        </w:tc>
        <w:tc>
          <w:tcPr>
            <w:tcW w:w="794" w:type="dxa"/>
          </w:tcPr>
          <w:p w14:paraId="0A050462" w14:textId="77777777" w:rsidR="00C62228" w:rsidRDefault="00C62228">
            <w:pPr>
              <w:pStyle w:val="TableParagraph"/>
            </w:pPr>
          </w:p>
        </w:tc>
      </w:tr>
    </w:tbl>
    <w:p w14:paraId="52A50C22" w14:textId="231D1EE9" w:rsidR="00C62228" w:rsidRDefault="00892916">
      <w:pPr>
        <w:spacing w:before="218"/>
        <w:ind w:left="1100"/>
        <w:rPr>
          <w:b/>
          <w:sz w:val="24"/>
        </w:rPr>
      </w:pPr>
      <w:r>
        <w:rPr>
          <w:noProof/>
        </w:rPr>
        <mc:AlternateContent>
          <mc:Choice Requires="wpg">
            <w:drawing>
              <wp:anchor distT="0" distB="0" distL="114300" distR="114300" simplePos="0" relativeHeight="251658261" behindDoc="1" locked="0" layoutInCell="1" allowOverlap="1" wp14:anchorId="083074C0" wp14:editId="19F33AA2">
                <wp:simplePos x="0" y="0"/>
                <wp:positionH relativeFrom="page">
                  <wp:posOffset>1374775</wp:posOffset>
                </wp:positionH>
                <wp:positionV relativeFrom="paragraph">
                  <wp:posOffset>474345</wp:posOffset>
                </wp:positionV>
                <wp:extent cx="2874010" cy="581025"/>
                <wp:effectExtent l="0" t="0" r="0" b="0"/>
                <wp:wrapNone/>
                <wp:docPr id="14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581025"/>
                          <a:chOff x="2165" y="747"/>
                          <a:chExt cx="4526" cy="915"/>
                        </a:xfrm>
                      </wpg:grpSpPr>
                      <wps:wsp>
                        <wps:cNvPr id="148" name="Rectangle 157"/>
                        <wps:cNvSpPr>
                          <a:spLocks noChangeArrowheads="1"/>
                        </wps:cNvSpPr>
                        <wps:spPr bwMode="auto">
                          <a:xfrm>
                            <a:off x="2165" y="746"/>
                            <a:ext cx="449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6"/>
                        <wps:cNvCnPr>
                          <a:cxnSpLocks noChangeShapeType="1"/>
                        </wps:cNvCnPr>
                        <wps:spPr bwMode="auto">
                          <a:xfrm>
                            <a:off x="2186" y="775"/>
                            <a:ext cx="4497"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09EE1" id="Group 155" o:spid="_x0000_s1026" style="position:absolute;margin-left:108.25pt;margin-top:37.35pt;width:226.3pt;height:45.75pt;z-index:-251658219;mso-position-horizontal-relative:page" coordorigin="2165,747" coordsize="45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">
                <v:rect id="Rectangle 157" o:spid="_x0000_s1027" style="position:absolute;left:2165;top:746;width:449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" fillcolor="#bebebe" stroked="f"/>
                <v:line id="Line 156" o:spid="_x0000_s1028" style="position:absolute;visibility:visible;mso-wrap-style:square" from="2186,775" to="668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w10:wrap anchorx="page"/>
              </v:group>
            </w:pict>
          </mc:Fallback>
        </mc:AlternateContent>
      </w:r>
      <w:r w:rsidR="00E6392B">
        <w:rPr>
          <w:b/>
          <w:sz w:val="24"/>
        </w:rPr>
        <w:t>Annual Outcome Assessment Plan:</w:t>
      </w:r>
    </w:p>
    <w:p w14:paraId="20CF53F6"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549"/>
        <w:gridCol w:w="1283"/>
        <w:gridCol w:w="669"/>
        <w:gridCol w:w="2161"/>
        <w:gridCol w:w="1113"/>
        <w:gridCol w:w="780"/>
      </w:tblGrid>
      <w:tr w:rsidR="00C62228" w14:paraId="7CBC2995" w14:textId="77777777" w:rsidTr="00F73E9E">
        <w:trPr>
          <w:trHeight w:val="1169"/>
        </w:trPr>
        <w:tc>
          <w:tcPr>
            <w:tcW w:w="720" w:type="dxa"/>
            <w:shd w:val="clear" w:color="auto" w:fill="BEBEBE"/>
          </w:tcPr>
          <w:p w14:paraId="4CD4D584" w14:textId="77777777" w:rsidR="00C62228" w:rsidRDefault="00C62228">
            <w:pPr>
              <w:pStyle w:val="TableParagraph"/>
            </w:pPr>
          </w:p>
        </w:tc>
        <w:tc>
          <w:tcPr>
            <w:tcW w:w="4501" w:type="dxa"/>
            <w:gridSpan w:val="3"/>
            <w:tcBorders>
              <w:tl2br w:val="single" w:sz="4" w:space="0" w:color="auto"/>
            </w:tcBorders>
            <w:shd w:val="clear" w:color="auto" w:fill="BFBFBF" w:themeFill="background1" w:themeFillShade="BF"/>
          </w:tcPr>
          <w:p w14:paraId="1C0FF7EE" w14:textId="77777777" w:rsidR="00C62228" w:rsidRDefault="00E6392B" w:rsidP="00F73E9E">
            <w:pPr>
              <w:pStyle w:val="TableParagraph"/>
              <w:shd w:val="clear" w:color="auto" w:fill="BFBFBF" w:themeFill="background1" w:themeFillShade="BF"/>
              <w:spacing w:line="273" w:lineRule="exact"/>
              <w:ind w:left="1488"/>
              <w:rPr>
                <w:b/>
                <w:sz w:val="24"/>
              </w:rPr>
            </w:pPr>
            <w:r>
              <w:rPr>
                <w:b/>
                <w:sz w:val="24"/>
              </w:rPr>
              <w:t>Components of Assessment</w:t>
            </w:r>
          </w:p>
          <w:p w14:paraId="2BA72A2C" w14:textId="77777777" w:rsidR="00C62228" w:rsidRDefault="00C62228">
            <w:pPr>
              <w:pStyle w:val="TableParagraph"/>
              <w:rPr>
                <w:b/>
                <w:sz w:val="24"/>
              </w:rPr>
            </w:pPr>
          </w:p>
          <w:p w14:paraId="4709A31D" w14:textId="77777777" w:rsidR="00C62228" w:rsidRDefault="00E6392B">
            <w:pPr>
              <w:pStyle w:val="TableParagraph"/>
              <w:ind w:left="107"/>
              <w:rPr>
                <w:b/>
                <w:sz w:val="24"/>
              </w:rPr>
            </w:pPr>
            <w:r>
              <w:rPr>
                <w:b/>
                <w:sz w:val="24"/>
              </w:rPr>
              <w:t>Outcomes</w:t>
            </w:r>
          </w:p>
        </w:tc>
        <w:tc>
          <w:tcPr>
            <w:tcW w:w="2161" w:type="dxa"/>
            <w:shd w:val="clear" w:color="auto" w:fill="BEBEBE"/>
          </w:tcPr>
          <w:p w14:paraId="57C3742A" w14:textId="77777777" w:rsidR="00C62228" w:rsidRDefault="00C62228">
            <w:pPr>
              <w:pStyle w:val="TableParagraph"/>
              <w:spacing w:before="7"/>
              <w:rPr>
                <w:b/>
                <w:sz w:val="25"/>
              </w:rPr>
            </w:pPr>
          </w:p>
          <w:p w14:paraId="004C46EE" w14:textId="77777777" w:rsidR="00C62228" w:rsidRDefault="00E6392B">
            <w:pPr>
              <w:pStyle w:val="TableParagraph"/>
              <w:ind w:left="718" w:right="712"/>
              <w:jc w:val="center"/>
              <w:rPr>
                <w:b/>
                <w:sz w:val="24"/>
              </w:rPr>
            </w:pPr>
            <w:r>
              <w:rPr>
                <w:b/>
                <w:sz w:val="24"/>
              </w:rPr>
              <w:t>Direct</w:t>
            </w:r>
          </w:p>
        </w:tc>
        <w:tc>
          <w:tcPr>
            <w:tcW w:w="1893" w:type="dxa"/>
            <w:gridSpan w:val="2"/>
            <w:shd w:val="clear" w:color="auto" w:fill="BEBEBE"/>
          </w:tcPr>
          <w:p w14:paraId="0949B982" w14:textId="77777777" w:rsidR="00C62228" w:rsidRDefault="00C62228">
            <w:pPr>
              <w:pStyle w:val="TableParagraph"/>
              <w:spacing w:before="7"/>
              <w:rPr>
                <w:b/>
                <w:sz w:val="25"/>
              </w:rPr>
            </w:pPr>
          </w:p>
          <w:p w14:paraId="6C5E67AC" w14:textId="77777777" w:rsidR="00C62228" w:rsidRDefault="00E6392B">
            <w:pPr>
              <w:pStyle w:val="TableParagraph"/>
              <w:ind w:left="529"/>
              <w:rPr>
                <w:b/>
                <w:sz w:val="24"/>
              </w:rPr>
            </w:pPr>
            <w:r>
              <w:rPr>
                <w:b/>
                <w:sz w:val="24"/>
              </w:rPr>
              <w:t>Indirect</w:t>
            </w:r>
          </w:p>
        </w:tc>
      </w:tr>
      <w:tr w:rsidR="00C62228" w14:paraId="34F3097E" w14:textId="77777777" w:rsidTr="00F73E9E">
        <w:trPr>
          <w:trHeight w:val="486"/>
        </w:trPr>
        <w:tc>
          <w:tcPr>
            <w:tcW w:w="720" w:type="dxa"/>
          </w:tcPr>
          <w:p w14:paraId="599430A3" w14:textId="77777777" w:rsidR="00C62228" w:rsidRDefault="00E6392B">
            <w:pPr>
              <w:pStyle w:val="TableParagraph"/>
              <w:spacing w:line="273" w:lineRule="exact"/>
              <w:ind w:left="107"/>
              <w:rPr>
                <w:b/>
                <w:sz w:val="24"/>
              </w:rPr>
            </w:pPr>
            <w:r>
              <w:rPr>
                <w:b/>
                <w:w w:val="99"/>
                <w:sz w:val="24"/>
              </w:rPr>
              <w:t>A</w:t>
            </w:r>
          </w:p>
        </w:tc>
        <w:tc>
          <w:tcPr>
            <w:tcW w:w="4501" w:type="dxa"/>
            <w:gridSpan w:val="3"/>
          </w:tcPr>
          <w:p w14:paraId="251AD2A1" w14:textId="77777777" w:rsidR="00C62228" w:rsidRDefault="00E6392B">
            <w:pPr>
              <w:pStyle w:val="TableParagraph"/>
              <w:spacing w:before="102"/>
              <w:ind w:left="107"/>
              <w:rPr>
                <w:b/>
                <w:sz w:val="24"/>
              </w:rPr>
            </w:pPr>
            <w:r>
              <w:rPr>
                <w:b/>
                <w:sz w:val="24"/>
              </w:rPr>
              <w:t>Programme Learning Outcome</w:t>
            </w:r>
          </w:p>
        </w:tc>
        <w:tc>
          <w:tcPr>
            <w:tcW w:w="2161" w:type="dxa"/>
          </w:tcPr>
          <w:p w14:paraId="110F362B" w14:textId="77777777" w:rsidR="00C62228" w:rsidRDefault="00C62228">
            <w:pPr>
              <w:pStyle w:val="TableParagraph"/>
            </w:pPr>
          </w:p>
        </w:tc>
        <w:tc>
          <w:tcPr>
            <w:tcW w:w="1893" w:type="dxa"/>
            <w:gridSpan w:val="2"/>
          </w:tcPr>
          <w:p w14:paraId="0F9DD4A2" w14:textId="77777777" w:rsidR="00C62228" w:rsidRDefault="00C62228">
            <w:pPr>
              <w:pStyle w:val="TableParagraph"/>
            </w:pPr>
          </w:p>
        </w:tc>
      </w:tr>
      <w:tr w:rsidR="00C62228" w14:paraId="7AE9F576" w14:textId="77777777" w:rsidTr="00F73E9E">
        <w:trPr>
          <w:trHeight w:val="1346"/>
        </w:trPr>
        <w:tc>
          <w:tcPr>
            <w:tcW w:w="720" w:type="dxa"/>
          </w:tcPr>
          <w:p w14:paraId="6ABFFAEA" w14:textId="77777777" w:rsidR="00C62228" w:rsidRDefault="00E6392B">
            <w:pPr>
              <w:pStyle w:val="TableParagraph"/>
              <w:spacing w:line="273" w:lineRule="exact"/>
              <w:ind w:left="107"/>
              <w:rPr>
                <w:b/>
                <w:sz w:val="24"/>
              </w:rPr>
            </w:pPr>
            <w:r>
              <w:rPr>
                <w:b/>
                <w:sz w:val="24"/>
              </w:rPr>
              <w:t>a.1</w:t>
            </w:r>
          </w:p>
        </w:tc>
        <w:tc>
          <w:tcPr>
            <w:tcW w:w="4501" w:type="dxa"/>
            <w:gridSpan w:val="3"/>
          </w:tcPr>
          <w:p w14:paraId="6209E289" w14:textId="77777777" w:rsidR="00C62228" w:rsidRDefault="00E6392B">
            <w:pPr>
              <w:pStyle w:val="TableParagraph"/>
              <w:ind w:left="107" w:right="96"/>
              <w:jc w:val="both"/>
              <w:rPr>
                <w:sz w:val="24"/>
              </w:rPr>
            </w:pPr>
            <w:r>
              <w:rPr>
                <w:sz w:val="24"/>
              </w:rPr>
              <w:t>Able to demonstrate enterprising skills identify and discuss the impact of entrepreneurial business context in economy and society. Analyze and appraise business plan and its implementation.</w:t>
            </w:r>
          </w:p>
        </w:tc>
        <w:tc>
          <w:tcPr>
            <w:tcW w:w="2161" w:type="dxa"/>
          </w:tcPr>
          <w:p w14:paraId="30448174" w14:textId="77777777" w:rsidR="00C62228" w:rsidRDefault="00C62228">
            <w:pPr>
              <w:pStyle w:val="TableParagraph"/>
              <w:spacing w:before="3"/>
              <w:rPr>
                <w:b/>
                <w:sz w:val="23"/>
              </w:rPr>
            </w:pPr>
          </w:p>
          <w:p w14:paraId="4F271741"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3" w:type="dxa"/>
            <w:gridSpan w:val="2"/>
          </w:tcPr>
          <w:p w14:paraId="29B409D5" w14:textId="77777777" w:rsidR="00C62228" w:rsidRDefault="00E6392B">
            <w:pPr>
              <w:pStyle w:val="TableParagraph"/>
              <w:tabs>
                <w:tab w:val="left" w:pos="1381"/>
              </w:tabs>
              <w:ind w:left="107" w:right="98"/>
              <w:rPr>
                <w:sz w:val="24"/>
              </w:rPr>
            </w:pPr>
            <w:r>
              <w:rPr>
                <w:sz w:val="24"/>
              </w:rPr>
              <w:t>Student</w:t>
            </w:r>
            <w:r>
              <w:rPr>
                <w:sz w:val="24"/>
              </w:rPr>
              <w:tab/>
            </w:r>
            <w:r>
              <w:rPr>
                <w:spacing w:val="-5"/>
                <w:sz w:val="24"/>
              </w:rPr>
              <w:t xml:space="preserve">Exit </w:t>
            </w:r>
            <w:r>
              <w:rPr>
                <w:sz w:val="24"/>
              </w:rPr>
              <w:t>Survey</w:t>
            </w:r>
          </w:p>
        </w:tc>
      </w:tr>
      <w:tr w:rsidR="00C62228" w14:paraId="7048CEB4" w14:textId="77777777" w:rsidTr="00F73E9E">
        <w:trPr>
          <w:trHeight w:val="1438"/>
        </w:trPr>
        <w:tc>
          <w:tcPr>
            <w:tcW w:w="720" w:type="dxa"/>
            <w:vMerge w:val="restart"/>
          </w:tcPr>
          <w:p w14:paraId="7C7A9BD6" w14:textId="77777777" w:rsidR="00C62228" w:rsidRDefault="00E6392B">
            <w:pPr>
              <w:pStyle w:val="TableParagraph"/>
              <w:spacing w:line="273" w:lineRule="exact"/>
              <w:ind w:left="107"/>
              <w:rPr>
                <w:b/>
                <w:sz w:val="24"/>
              </w:rPr>
            </w:pPr>
            <w:r>
              <w:rPr>
                <w:b/>
                <w:sz w:val="24"/>
              </w:rPr>
              <w:t>a.2</w:t>
            </w:r>
          </w:p>
        </w:tc>
        <w:tc>
          <w:tcPr>
            <w:tcW w:w="4501" w:type="dxa"/>
            <w:gridSpan w:val="3"/>
            <w:vMerge w:val="restart"/>
          </w:tcPr>
          <w:p w14:paraId="4C84DFDB" w14:textId="77777777" w:rsidR="00C62228" w:rsidRDefault="00E6392B" w:rsidP="00F73E9E">
            <w:pPr>
              <w:pStyle w:val="TableParagraph"/>
              <w:ind w:right="100"/>
              <w:jc w:val="both"/>
              <w:rPr>
                <w:sz w:val="24"/>
              </w:rPr>
            </w:pPr>
            <w:r>
              <w:rPr>
                <w:sz w:val="24"/>
              </w:rPr>
              <w:t>Effectively conduct primary research to evaluate a potential market for an entrepreneurial opportunity and articulate business propositions</w:t>
            </w:r>
          </w:p>
        </w:tc>
        <w:tc>
          <w:tcPr>
            <w:tcW w:w="2161" w:type="dxa"/>
          </w:tcPr>
          <w:p w14:paraId="208CC481"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3" w:type="dxa"/>
            <w:gridSpan w:val="2"/>
            <w:vMerge w:val="restart"/>
          </w:tcPr>
          <w:p w14:paraId="535B4A93" w14:textId="77777777" w:rsidR="00C62228" w:rsidRDefault="00E6392B">
            <w:pPr>
              <w:pStyle w:val="TableParagraph"/>
              <w:tabs>
                <w:tab w:val="left" w:pos="1577"/>
              </w:tabs>
              <w:ind w:left="107" w:right="99"/>
              <w:rPr>
                <w:sz w:val="24"/>
              </w:rPr>
            </w:pPr>
            <w:r>
              <w:rPr>
                <w:sz w:val="24"/>
              </w:rPr>
              <w:t>Feedback</w:t>
            </w:r>
            <w:r>
              <w:rPr>
                <w:sz w:val="24"/>
              </w:rPr>
              <w:tab/>
            </w:r>
            <w:r>
              <w:rPr>
                <w:spacing w:val="-7"/>
                <w:sz w:val="24"/>
              </w:rPr>
              <w:t xml:space="preserve">of </w:t>
            </w:r>
            <w:r>
              <w:rPr>
                <w:sz w:val="24"/>
              </w:rPr>
              <w:t>Industry Internship</w:t>
            </w:r>
            <w:r>
              <w:rPr>
                <w:spacing w:val="-2"/>
                <w:sz w:val="24"/>
              </w:rPr>
              <w:t xml:space="preserve"> </w:t>
            </w:r>
            <w:r>
              <w:rPr>
                <w:sz w:val="24"/>
              </w:rPr>
              <w:t>Guide</w:t>
            </w:r>
          </w:p>
        </w:tc>
      </w:tr>
      <w:tr w:rsidR="00C62228" w14:paraId="7AA895CA" w14:textId="77777777" w:rsidTr="00F73E9E">
        <w:trPr>
          <w:trHeight w:val="694"/>
        </w:trPr>
        <w:tc>
          <w:tcPr>
            <w:tcW w:w="720" w:type="dxa"/>
            <w:vMerge/>
            <w:tcBorders>
              <w:top w:val="nil"/>
            </w:tcBorders>
          </w:tcPr>
          <w:p w14:paraId="342EBF69" w14:textId="77777777" w:rsidR="00C62228" w:rsidRDefault="00C62228">
            <w:pPr>
              <w:rPr>
                <w:sz w:val="2"/>
                <w:szCs w:val="2"/>
              </w:rPr>
            </w:pPr>
          </w:p>
        </w:tc>
        <w:tc>
          <w:tcPr>
            <w:tcW w:w="4501" w:type="dxa"/>
            <w:gridSpan w:val="3"/>
            <w:vMerge/>
            <w:tcBorders>
              <w:top w:val="nil"/>
            </w:tcBorders>
          </w:tcPr>
          <w:p w14:paraId="0071E7E7" w14:textId="77777777" w:rsidR="00C62228" w:rsidRDefault="00C62228">
            <w:pPr>
              <w:rPr>
                <w:sz w:val="2"/>
                <w:szCs w:val="2"/>
              </w:rPr>
            </w:pPr>
          </w:p>
        </w:tc>
        <w:tc>
          <w:tcPr>
            <w:tcW w:w="2161" w:type="dxa"/>
          </w:tcPr>
          <w:p w14:paraId="2CDA4AB5" w14:textId="77777777" w:rsidR="00C62228" w:rsidRDefault="00E6392B">
            <w:pPr>
              <w:pStyle w:val="TableParagraph"/>
              <w:spacing w:before="138"/>
              <w:ind w:left="107" w:right="517"/>
              <w:rPr>
                <w:sz w:val="24"/>
              </w:rPr>
            </w:pPr>
            <w:r>
              <w:rPr>
                <w:sz w:val="24"/>
              </w:rPr>
              <w:t>Comprehensive Exam</w:t>
            </w:r>
          </w:p>
        </w:tc>
        <w:tc>
          <w:tcPr>
            <w:tcW w:w="1893" w:type="dxa"/>
            <w:gridSpan w:val="2"/>
            <w:vMerge/>
            <w:tcBorders>
              <w:top w:val="nil"/>
            </w:tcBorders>
          </w:tcPr>
          <w:p w14:paraId="4D70C7AA" w14:textId="77777777" w:rsidR="00C62228" w:rsidRDefault="00C62228">
            <w:pPr>
              <w:rPr>
                <w:sz w:val="2"/>
                <w:szCs w:val="2"/>
              </w:rPr>
            </w:pPr>
          </w:p>
        </w:tc>
      </w:tr>
      <w:tr w:rsidR="00F73E9E" w14:paraId="6416CB3F" w14:textId="77777777" w:rsidTr="00F73E9E">
        <w:trPr>
          <w:trHeight w:val="1416"/>
        </w:trPr>
        <w:tc>
          <w:tcPr>
            <w:tcW w:w="720" w:type="dxa"/>
          </w:tcPr>
          <w:p w14:paraId="3087646A" w14:textId="77777777" w:rsidR="00F73E9E" w:rsidRDefault="00F73E9E">
            <w:pPr>
              <w:pStyle w:val="TableParagraph"/>
              <w:spacing w:line="273" w:lineRule="exact"/>
              <w:ind w:left="107"/>
              <w:rPr>
                <w:b/>
                <w:sz w:val="24"/>
              </w:rPr>
            </w:pPr>
            <w:r>
              <w:rPr>
                <w:b/>
                <w:sz w:val="24"/>
              </w:rPr>
              <w:t>a.3</w:t>
            </w:r>
          </w:p>
        </w:tc>
        <w:tc>
          <w:tcPr>
            <w:tcW w:w="4501" w:type="dxa"/>
            <w:gridSpan w:val="3"/>
          </w:tcPr>
          <w:p w14:paraId="5523FE10" w14:textId="77777777" w:rsidR="00F73E9E" w:rsidRDefault="00F73E9E">
            <w:pPr>
              <w:pStyle w:val="TableParagraph"/>
              <w:spacing w:line="268" w:lineRule="exact"/>
              <w:ind w:left="107"/>
              <w:rPr>
                <w:sz w:val="24"/>
              </w:rPr>
            </w:pPr>
            <w:r>
              <w:rPr>
                <w:sz w:val="24"/>
              </w:rPr>
              <w:t>Ability   to   retrieve   important</w:t>
            </w:r>
            <w:r>
              <w:rPr>
                <w:spacing w:val="5"/>
                <w:sz w:val="24"/>
              </w:rPr>
              <w:t xml:space="preserve"> </w:t>
            </w:r>
            <w:r>
              <w:rPr>
                <w:sz w:val="24"/>
              </w:rPr>
              <w:t>information</w:t>
            </w:r>
          </w:p>
          <w:p w14:paraId="184C833F" w14:textId="77777777" w:rsidR="00F73E9E" w:rsidRDefault="00F73E9E">
            <w:pPr>
              <w:pStyle w:val="TableParagraph"/>
              <w:spacing w:line="264" w:lineRule="exact"/>
              <w:ind w:left="107"/>
              <w:rPr>
                <w:sz w:val="24"/>
              </w:rPr>
            </w:pPr>
            <w:r>
              <w:rPr>
                <w:sz w:val="24"/>
              </w:rPr>
              <w:t>from</w:t>
            </w:r>
            <w:r>
              <w:rPr>
                <w:spacing w:val="12"/>
                <w:sz w:val="24"/>
              </w:rPr>
              <w:t xml:space="preserve"> </w:t>
            </w:r>
            <w:r>
              <w:rPr>
                <w:sz w:val="24"/>
              </w:rPr>
              <w:t>web,</w:t>
            </w:r>
            <w:r>
              <w:rPr>
                <w:spacing w:val="13"/>
                <w:sz w:val="24"/>
              </w:rPr>
              <w:t xml:space="preserve"> </w:t>
            </w:r>
            <w:r>
              <w:rPr>
                <w:sz w:val="24"/>
              </w:rPr>
              <w:t>to</w:t>
            </w:r>
            <w:r>
              <w:rPr>
                <w:spacing w:val="13"/>
                <w:sz w:val="24"/>
              </w:rPr>
              <w:t xml:space="preserve"> </w:t>
            </w:r>
            <w:r>
              <w:rPr>
                <w:sz w:val="24"/>
              </w:rPr>
              <w:t>use</w:t>
            </w:r>
            <w:r>
              <w:rPr>
                <w:spacing w:val="12"/>
                <w:sz w:val="24"/>
              </w:rPr>
              <w:t xml:space="preserve"> </w:t>
            </w:r>
            <w:r>
              <w:rPr>
                <w:sz w:val="24"/>
              </w:rPr>
              <w:t>information</w:t>
            </w:r>
            <w:r>
              <w:rPr>
                <w:spacing w:val="13"/>
                <w:sz w:val="24"/>
              </w:rPr>
              <w:t xml:space="preserve"> </w:t>
            </w:r>
            <w:r>
              <w:rPr>
                <w:sz w:val="24"/>
              </w:rPr>
              <w:t>in</w:t>
            </w:r>
            <w:r>
              <w:rPr>
                <w:spacing w:val="13"/>
                <w:sz w:val="24"/>
              </w:rPr>
              <w:t xml:space="preserve"> </w:t>
            </w:r>
            <w:r>
              <w:rPr>
                <w:sz w:val="24"/>
              </w:rPr>
              <w:t>critical</w:t>
            </w:r>
            <w:r>
              <w:rPr>
                <w:spacing w:val="12"/>
                <w:sz w:val="24"/>
              </w:rPr>
              <w:t xml:space="preserve"> </w:t>
            </w:r>
            <w:r>
              <w:rPr>
                <w:sz w:val="24"/>
              </w:rPr>
              <w:t>and</w:t>
            </w:r>
          </w:p>
          <w:p w14:paraId="4A53CB52" w14:textId="77777777" w:rsidR="00F73E9E" w:rsidRDefault="00F73E9E">
            <w:pPr>
              <w:pStyle w:val="TableParagraph"/>
              <w:spacing w:line="261" w:lineRule="exact"/>
              <w:ind w:left="107"/>
              <w:rPr>
                <w:sz w:val="24"/>
              </w:rPr>
            </w:pPr>
            <w:r>
              <w:rPr>
                <w:sz w:val="24"/>
              </w:rPr>
              <w:t>creative thinking for avoiding business</w:t>
            </w:r>
          </w:p>
          <w:p w14:paraId="60D6978F" w14:textId="0BABF4EA" w:rsidR="00F73E9E" w:rsidRDefault="00F73E9E" w:rsidP="00A9578B">
            <w:pPr>
              <w:pStyle w:val="TableParagraph"/>
              <w:ind w:left="107"/>
              <w:rPr>
                <w:sz w:val="24"/>
              </w:rPr>
            </w:pPr>
            <w:r>
              <w:rPr>
                <w:sz w:val="24"/>
              </w:rPr>
              <w:t>threats, Proficiency in the appropriate use of contemporary technologies.</w:t>
            </w:r>
          </w:p>
        </w:tc>
        <w:tc>
          <w:tcPr>
            <w:tcW w:w="2161" w:type="dxa"/>
          </w:tcPr>
          <w:p w14:paraId="23812A6F" w14:textId="77777777" w:rsidR="00F73E9E" w:rsidRDefault="00F73E9E">
            <w:pPr>
              <w:pStyle w:val="TableParagraph"/>
              <w:spacing w:line="268" w:lineRule="exact"/>
              <w:ind w:left="107"/>
              <w:rPr>
                <w:sz w:val="24"/>
              </w:rPr>
            </w:pPr>
            <w:r>
              <w:rPr>
                <w:sz w:val="24"/>
              </w:rPr>
              <w:t>Comprehensive</w:t>
            </w:r>
          </w:p>
          <w:p w14:paraId="2D45A3DD" w14:textId="77777777" w:rsidR="00F73E9E" w:rsidRDefault="00F73E9E">
            <w:pPr>
              <w:pStyle w:val="TableParagraph"/>
              <w:spacing w:line="264" w:lineRule="exact"/>
              <w:ind w:left="107"/>
              <w:rPr>
                <w:sz w:val="24"/>
              </w:rPr>
            </w:pPr>
            <w:r>
              <w:rPr>
                <w:sz w:val="24"/>
              </w:rPr>
              <w:t>Exam</w:t>
            </w:r>
          </w:p>
        </w:tc>
        <w:tc>
          <w:tcPr>
            <w:tcW w:w="1893" w:type="dxa"/>
            <w:gridSpan w:val="2"/>
          </w:tcPr>
          <w:p w14:paraId="63AC3052" w14:textId="77777777" w:rsidR="00F73E9E" w:rsidRDefault="00F73E9E">
            <w:pPr>
              <w:pStyle w:val="TableParagraph"/>
              <w:tabs>
                <w:tab w:val="left" w:pos="1381"/>
              </w:tabs>
              <w:spacing w:line="268" w:lineRule="exact"/>
              <w:ind w:left="107"/>
              <w:rPr>
                <w:sz w:val="24"/>
              </w:rPr>
            </w:pPr>
            <w:r>
              <w:rPr>
                <w:sz w:val="24"/>
              </w:rPr>
              <w:t>Student</w:t>
            </w:r>
            <w:r>
              <w:rPr>
                <w:sz w:val="24"/>
              </w:rPr>
              <w:tab/>
              <w:t>Exit</w:t>
            </w:r>
          </w:p>
          <w:p w14:paraId="5FC6AE3A" w14:textId="77777777" w:rsidR="00F73E9E" w:rsidRDefault="00F73E9E">
            <w:pPr>
              <w:pStyle w:val="TableParagraph"/>
              <w:spacing w:line="264" w:lineRule="exact"/>
              <w:ind w:left="107"/>
              <w:rPr>
                <w:sz w:val="24"/>
              </w:rPr>
            </w:pPr>
            <w:r>
              <w:rPr>
                <w:sz w:val="24"/>
              </w:rPr>
              <w:t>Survey</w:t>
            </w:r>
          </w:p>
        </w:tc>
      </w:tr>
      <w:tr w:rsidR="00C62228" w14:paraId="37AD1267" w14:textId="77777777">
        <w:trPr>
          <w:trHeight w:val="1103"/>
        </w:trPr>
        <w:tc>
          <w:tcPr>
            <w:tcW w:w="720" w:type="dxa"/>
            <w:vMerge w:val="restart"/>
          </w:tcPr>
          <w:p w14:paraId="7D338F0E" w14:textId="77777777" w:rsidR="00C62228" w:rsidRDefault="00E6392B">
            <w:pPr>
              <w:pStyle w:val="TableParagraph"/>
              <w:spacing w:line="265" w:lineRule="exact"/>
              <w:ind w:left="107"/>
              <w:rPr>
                <w:b/>
                <w:sz w:val="24"/>
              </w:rPr>
            </w:pPr>
            <w:r>
              <w:rPr>
                <w:b/>
                <w:sz w:val="24"/>
              </w:rPr>
              <w:t>a.4</w:t>
            </w:r>
          </w:p>
        </w:tc>
        <w:tc>
          <w:tcPr>
            <w:tcW w:w="4501" w:type="dxa"/>
            <w:gridSpan w:val="3"/>
            <w:vMerge w:val="restart"/>
          </w:tcPr>
          <w:p w14:paraId="3E1B9040" w14:textId="77777777" w:rsidR="00C62228" w:rsidRDefault="00E6392B" w:rsidP="00F73E9E">
            <w:pPr>
              <w:pStyle w:val="TableParagraph"/>
              <w:spacing w:before="1"/>
              <w:ind w:right="93"/>
              <w:jc w:val="both"/>
              <w:rPr>
                <w:sz w:val="24"/>
              </w:rPr>
            </w:pPr>
            <w:r>
              <w:rPr>
                <w:sz w:val="24"/>
              </w:rPr>
              <w:t>Able to identify opportunities from any business context/ problems, develop new ideas and create innovative solutions, critically evaluate situations and generate propositions.</w:t>
            </w:r>
          </w:p>
        </w:tc>
        <w:tc>
          <w:tcPr>
            <w:tcW w:w="2161" w:type="dxa"/>
          </w:tcPr>
          <w:p w14:paraId="4279C5CF" w14:textId="77777777" w:rsidR="00C62228" w:rsidRDefault="00E6392B">
            <w:pPr>
              <w:pStyle w:val="TableParagraph"/>
              <w:spacing w:line="261" w:lineRule="exact"/>
              <w:ind w:left="107"/>
              <w:rPr>
                <w:sz w:val="24"/>
              </w:rPr>
            </w:pPr>
            <w:r>
              <w:rPr>
                <w:sz w:val="24"/>
              </w:rPr>
              <w:t>*Business</w:t>
            </w:r>
          </w:p>
          <w:p w14:paraId="54A678E1" w14:textId="77777777" w:rsidR="00C62228" w:rsidRDefault="00E6392B">
            <w:pPr>
              <w:pStyle w:val="TableParagraph"/>
              <w:ind w:left="107" w:right="970"/>
              <w:rPr>
                <w:sz w:val="24"/>
              </w:rPr>
            </w:pPr>
            <w:r>
              <w:rPr>
                <w:sz w:val="24"/>
              </w:rPr>
              <w:t>Simulation (Rubrics)</w:t>
            </w:r>
          </w:p>
        </w:tc>
        <w:tc>
          <w:tcPr>
            <w:tcW w:w="1113" w:type="dxa"/>
            <w:vMerge w:val="restart"/>
            <w:tcBorders>
              <w:right w:val="nil"/>
            </w:tcBorders>
          </w:tcPr>
          <w:p w14:paraId="1178320C" w14:textId="77777777" w:rsidR="00C62228" w:rsidRDefault="00E6392B">
            <w:pPr>
              <w:pStyle w:val="TableParagraph"/>
              <w:spacing w:line="261" w:lineRule="exact"/>
              <w:ind w:left="107"/>
              <w:rPr>
                <w:sz w:val="24"/>
              </w:rPr>
            </w:pPr>
            <w:r>
              <w:rPr>
                <w:sz w:val="24"/>
              </w:rPr>
              <w:t>Student</w:t>
            </w:r>
          </w:p>
          <w:p w14:paraId="4B24B5D3" w14:textId="77777777" w:rsidR="00C62228" w:rsidRDefault="00E6392B">
            <w:pPr>
              <w:pStyle w:val="TableParagraph"/>
              <w:ind w:left="107"/>
              <w:rPr>
                <w:sz w:val="24"/>
              </w:rPr>
            </w:pPr>
            <w:r>
              <w:rPr>
                <w:sz w:val="24"/>
              </w:rPr>
              <w:t>Survey</w:t>
            </w:r>
          </w:p>
        </w:tc>
        <w:tc>
          <w:tcPr>
            <w:tcW w:w="780" w:type="dxa"/>
            <w:vMerge w:val="restart"/>
            <w:tcBorders>
              <w:left w:val="nil"/>
            </w:tcBorders>
          </w:tcPr>
          <w:p w14:paraId="5A6033B8" w14:textId="77777777" w:rsidR="00C62228" w:rsidRDefault="00E6392B">
            <w:pPr>
              <w:pStyle w:val="TableParagraph"/>
              <w:spacing w:line="261" w:lineRule="exact"/>
              <w:ind w:left="273"/>
              <w:rPr>
                <w:sz w:val="24"/>
              </w:rPr>
            </w:pPr>
            <w:r>
              <w:rPr>
                <w:sz w:val="24"/>
              </w:rPr>
              <w:t>Exit</w:t>
            </w:r>
          </w:p>
        </w:tc>
      </w:tr>
      <w:tr w:rsidR="00C62228" w14:paraId="5FEE1E4F" w14:textId="77777777" w:rsidTr="00E52D5C">
        <w:trPr>
          <w:trHeight w:val="597"/>
        </w:trPr>
        <w:tc>
          <w:tcPr>
            <w:tcW w:w="720" w:type="dxa"/>
            <w:vMerge/>
            <w:tcBorders>
              <w:top w:val="nil"/>
            </w:tcBorders>
          </w:tcPr>
          <w:p w14:paraId="05A7DD3A" w14:textId="77777777" w:rsidR="00C62228" w:rsidRDefault="00C62228">
            <w:pPr>
              <w:rPr>
                <w:sz w:val="2"/>
                <w:szCs w:val="2"/>
              </w:rPr>
            </w:pPr>
          </w:p>
        </w:tc>
        <w:tc>
          <w:tcPr>
            <w:tcW w:w="4501" w:type="dxa"/>
            <w:gridSpan w:val="3"/>
            <w:vMerge/>
            <w:tcBorders>
              <w:top w:val="nil"/>
            </w:tcBorders>
          </w:tcPr>
          <w:p w14:paraId="13DEAB73" w14:textId="77777777" w:rsidR="00C62228" w:rsidRDefault="00C62228">
            <w:pPr>
              <w:rPr>
                <w:sz w:val="2"/>
                <w:szCs w:val="2"/>
              </w:rPr>
            </w:pPr>
          </w:p>
        </w:tc>
        <w:tc>
          <w:tcPr>
            <w:tcW w:w="2161" w:type="dxa"/>
          </w:tcPr>
          <w:p w14:paraId="60642927" w14:textId="77777777" w:rsidR="00C62228" w:rsidRDefault="00E6392B">
            <w:pPr>
              <w:pStyle w:val="TableParagraph"/>
              <w:spacing w:line="261" w:lineRule="exact"/>
              <w:ind w:left="107"/>
              <w:rPr>
                <w:sz w:val="24"/>
              </w:rPr>
            </w:pPr>
            <w:r>
              <w:rPr>
                <w:sz w:val="24"/>
              </w:rPr>
              <w:t>*Comprehensive</w:t>
            </w:r>
          </w:p>
          <w:p w14:paraId="7D8B96DB" w14:textId="77777777" w:rsidR="00C62228" w:rsidRDefault="00E6392B">
            <w:pPr>
              <w:pStyle w:val="TableParagraph"/>
              <w:ind w:left="107"/>
              <w:rPr>
                <w:sz w:val="24"/>
              </w:rPr>
            </w:pPr>
            <w:r>
              <w:rPr>
                <w:sz w:val="24"/>
              </w:rPr>
              <w:t>Exam</w:t>
            </w:r>
          </w:p>
        </w:tc>
        <w:tc>
          <w:tcPr>
            <w:tcW w:w="1113" w:type="dxa"/>
            <w:vMerge/>
            <w:tcBorders>
              <w:top w:val="nil"/>
              <w:right w:val="nil"/>
            </w:tcBorders>
          </w:tcPr>
          <w:p w14:paraId="6F2739A8" w14:textId="77777777" w:rsidR="00C62228" w:rsidRDefault="00C62228">
            <w:pPr>
              <w:rPr>
                <w:sz w:val="2"/>
                <w:szCs w:val="2"/>
              </w:rPr>
            </w:pPr>
          </w:p>
        </w:tc>
        <w:tc>
          <w:tcPr>
            <w:tcW w:w="780" w:type="dxa"/>
            <w:vMerge/>
            <w:tcBorders>
              <w:top w:val="nil"/>
              <w:left w:val="nil"/>
            </w:tcBorders>
          </w:tcPr>
          <w:p w14:paraId="4EDBC3AA" w14:textId="77777777" w:rsidR="00C62228" w:rsidRDefault="00C62228">
            <w:pPr>
              <w:rPr>
                <w:sz w:val="2"/>
                <w:szCs w:val="2"/>
              </w:rPr>
            </w:pPr>
          </w:p>
        </w:tc>
      </w:tr>
      <w:tr w:rsidR="00C62228" w14:paraId="07F388DE" w14:textId="77777777" w:rsidTr="00E52D5C">
        <w:trPr>
          <w:trHeight w:val="1400"/>
        </w:trPr>
        <w:tc>
          <w:tcPr>
            <w:tcW w:w="720" w:type="dxa"/>
            <w:vMerge w:val="restart"/>
          </w:tcPr>
          <w:p w14:paraId="4D0D9676" w14:textId="77777777" w:rsidR="00C62228" w:rsidRDefault="00E6392B">
            <w:pPr>
              <w:pStyle w:val="TableParagraph"/>
              <w:spacing w:line="265" w:lineRule="exact"/>
              <w:ind w:left="107"/>
              <w:rPr>
                <w:b/>
                <w:sz w:val="24"/>
              </w:rPr>
            </w:pPr>
            <w:r>
              <w:rPr>
                <w:b/>
                <w:sz w:val="24"/>
              </w:rPr>
              <w:t>a.5</w:t>
            </w:r>
          </w:p>
        </w:tc>
        <w:tc>
          <w:tcPr>
            <w:tcW w:w="4501" w:type="dxa"/>
            <w:gridSpan w:val="3"/>
            <w:vMerge w:val="restart"/>
          </w:tcPr>
          <w:p w14:paraId="7F9CE410" w14:textId="77777777" w:rsidR="00C62228" w:rsidRDefault="00E6392B" w:rsidP="00F73E9E">
            <w:pPr>
              <w:pStyle w:val="TableParagraph"/>
              <w:ind w:right="98"/>
              <w:jc w:val="both"/>
              <w:rPr>
                <w:sz w:val="24"/>
              </w:rPr>
            </w:pPr>
            <w:r>
              <w:rPr>
                <w:sz w:val="24"/>
              </w:rPr>
              <w:t>Capable to effectively communicate orally and written. Ability to present information in a highly coherent manner across different contexts to attract VC-Angel</w:t>
            </w:r>
            <w:r>
              <w:rPr>
                <w:spacing w:val="-3"/>
                <w:sz w:val="24"/>
              </w:rPr>
              <w:t xml:space="preserve"> </w:t>
            </w:r>
            <w:r>
              <w:rPr>
                <w:sz w:val="24"/>
              </w:rPr>
              <w:t>investors.</w:t>
            </w:r>
          </w:p>
        </w:tc>
        <w:tc>
          <w:tcPr>
            <w:tcW w:w="2161" w:type="dxa"/>
          </w:tcPr>
          <w:p w14:paraId="40E647CD" w14:textId="77777777" w:rsidR="00C62228" w:rsidRDefault="00E6392B">
            <w:pPr>
              <w:pStyle w:val="TableParagraph"/>
              <w:spacing w:line="261" w:lineRule="exact"/>
              <w:ind w:left="107"/>
              <w:rPr>
                <w:sz w:val="24"/>
              </w:rPr>
            </w:pPr>
            <w:r>
              <w:rPr>
                <w:sz w:val="24"/>
              </w:rPr>
              <w:t>*Business</w:t>
            </w:r>
          </w:p>
          <w:p w14:paraId="5D5D6567" w14:textId="77777777" w:rsidR="00C62228" w:rsidRDefault="00E6392B">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113" w:type="dxa"/>
            <w:vMerge w:val="restart"/>
            <w:tcBorders>
              <w:right w:val="nil"/>
            </w:tcBorders>
          </w:tcPr>
          <w:p w14:paraId="630809C4" w14:textId="77777777" w:rsidR="00C62228" w:rsidRDefault="00E6392B">
            <w:pPr>
              <w:pStyle w:val="TableParagraph"/>
              <w:spacing w:line="261" w:lineRule="exact"/>
              <w:ind w:left="107"/>
              <w:rPr>
                <w:sz w:val="24"/>
              </w:rPr>
            </w:pPr>
            <w:r>
              <w:rPr>
                <w:sz w:val="24"/>
              </w:rPr>
              <w:t>Student</w:t>
            </w:r>
          </w:p>
          <w:p w14:paraId="466B8CE1" w14:textId="77777777" w:rsidR="00C62228" w:rsidRDefault="00E6392B">
            <w:pPr>
              <w:pStyle w:val="TableParagraph"/>
              <w:ind w:left="107"/>
              <w:rPr>
                <w:sz w:val="24"/>
              </w:rPr>
            </w:pPr>
            <w:r>
              <w:rPr>
                <w:sz w:val="24"/>
              </w:rPr>
              <w:t>Survey</w:t>
            </w:r>
          </w:p>
        </w:tc>
        <w:tc>
          <w:tcPr>
            <w:tcW w:w="780" w:type="dxa"/>
            <w:vMerge w:val="restart"/>
            <w:tcBorders>
              <w:left w:val="nil"/>
            </w:tcBorders>
          </w:tcPr>
          <w:p w14:paraId="27086410" w14:textId="77777777" w:rsidR="00C62228" w:rsidRDefault="00E6392B">
            <w:pPr>
              <w:pStyle w:val="TableParagraph"/>
              <w:spacing w:line="261" w:lineRule="exact"/>
              <w:ind w:left="273"/>
              <w:rPr>
                <w:sz w:val="24"/>
              </w:rPr>
            </w:pPr>
            <w:r>
              <w:rPr>
                <w:sz w:val="24"/>
              </w:rPr>
              <w:t>Exit</w:t>
            </w:r>
          </w:p>
        </w:tc>
      </w:tr>
      <w:tr w:rsidR="00C62228" w14:paraId="68ADED2E" w14:textId="77777777" w:rsidTr="00F73E9E">
        <w:trPr>
          <w:trHeight w:val="390"/>
        </w:trPr>
        <w:tc>
          <w:tcPr>
            <w:tcW w:w="720" w:type="dxa"/>
            <w:vMerge/>
            <w:tcBorders>
              <w:top w:val="nil"/>
            </w:tcBorders>
          </w:tcPr>
          <w:p w14:paraId="24D651F7" w14:textId="77777777" w:rsidR="00C62228" w:rsidRDefault="00C62228">
            <w:pPr>
              <w:rPr>
                <w:sz w:val="2"/>
                <w:szCs w:val="2"/>
              </w:rPr>
            </w:pPr>
          </w:p>
        </w:tc>
        <w:tc>
          <w:tcPr>
            <w:tcW w:w="4501" w:type="dxa"/>
            <w:gridSpan w:val="3"/>
            <w:vMerge/>
            <w:tcBorders>
              <w:top w:val="nil"/>
            </w:tcBorders>
          </w:tcPr>
          <w:p w14:paraId="4D1335BD" w14:textId="77777777" w:rsidR="00C62228" w:rsidRDefault="00C62228">
            <w:pPr>
              <w:rPr>
                <w:sz w:val="2"/>
                <w:szCs w:val="2"/>
              </w:rPr>
            </w:pPr>
          </w:p>
        </w:tc>
        <w:tc>
          <w:tcPr>
            <w:tcW w:w="2161" w:type="dxa"/>
          </w:tcPr>
          <w:p w14:paraId="750178A9" w14:textId="77777777" w:rsidR="00C62228" w:rsidRDefault="00E6392B">
            <w:pPr>
              <w:pStyle w:val="TableParagraph"/>
              <w:spacing w:before="44"/>
              <w:ind w:left="107"/>
              <w:rPr>
                <w:sz w:val="24"/>
              </w:rPr>
            </w:pPr>
            <w:r>
              <w:rPr>
                <w:sz w:val="24"/>
              </w:rPr>
              <w:t>*Rubrics</w:t>
            </w:r>
          </w:p>
        </w:tc>
        <w:tc>
          <w:tcPr>
            <w:tcW w:w="1113" w:type="dxa"/>
            <w:vMerge/>
            <w:tcBorders>
              <w:top w:val="nil"/>
              <w:right w:val="nil"/>
            </w:tcBorders>
          </w:tcPr>
          <w:p w14:paraId="547EE5E7" w14:textId="77777777" w:rsidR="00C62228" w:rsidRDefault="00C62228">
            <w:pPr>
              <w:rPr>
                <w:sz w:val="2"/>
                <w:szCs w:val="2"/>
              </w:rPr>
            </w:pPr>
          </w:p>
        </w:tc>
        <w:tc>
          <w:tcPr>
            <w:tcW w:w="780" w:type="dxa"/>
            <w:vMerge/>
            <w:tcBorders>
              <w:top w:val="nil"/>
              <w:left w:val="nil"/>
            </w:tcBorders>
          </w:tcPr>
          <w:p w14:paraId="2346A829" w14:textId="77777777" w:rsidR="00C62228" w:rsidRDefault="00C62228">
            <w:pPr>
              <w:rPr>
                <w:sz w:val="2"/>
                <w:szCs w:val="2"/>
              </w:rPr>
            </w:pPr>
          </w:p>
        </w:tc>
      </w:tr>
      <w:tr w:rsidR="00C62228" w14:paraId="2269680D" w14:textId="77777777" w:rsidTr="00E52D5C">
        <w:trPr>
          <w:trHeight w:val="580"/>
        </w:trPr>
        <w:tc>
          <w:tcPr>
            <w:tcW w:w="720" w:type="dxa"/>
            <w:vMerge/>
            <w:tcBorders>
              <w:top w:val="nil"/>
            </w:tcBorders>
          </w:tcPr>
          <w:p w14:paraId="7370F811" w14:textId="77777777" w:rsidR="00C62228" w:rsidRDefault="00C62228">
            <w:pPr>
              <w:rPr>
                <w:sz w:val="2"/>
                <w:szCs w:val="2"/>
              </w:rPr>
            </w:pPr>
          </w:p>
        </w:tc>
        <w:tc>
          <w:tcPr>
            <w:tcW w:w="4501" w:type="dxa"/>
            <w:gridSpan w:val="3"/>
            <w:vMerge/>
            <w:tcBorders>
              <w:top w:val="nil"/>
            </w:tcBorders>
          </w:tcPr>
          <w:p w14:paraId="4FE995C4" w14:textId="77777777" w:rsidR="00C62228" w:rsidRDefault="00C62228">
            <w:pPr>
              <w:rPr>
                <w:sz w:val="2"/>
                <w:szCs w:val="2"/>
              </w:rPr>
            </w:pPr>
          </w:p>
        </w:tc>
        <w:tc>
          <w:tcPr>
            <w:tcW w:w="2161" w:type="dxa"/>
          </w:tcPr>
          <w:p w14:paraId="4F236821" w14:textId="77777777" w:rsidR="00C62228" w:rsidRDefault="00E6392B">
            <w:pPr>
              <w:pStyle w:val="TableParagraph"/>
              <w:spacing w:line="261" w:lineRule="exact"/>
              <w:ind w:left="107"/>
              <w:rPr>
                <w:sz w:val="24"/>
              </w:rPr>
            </w:pPr>
            <w:r>
              <w:rPr>
                <w:sz w:val="24"/>
              </w:rPr>
              <w:t>Comprehensive</w:t>
            </w:r>
          </w:p>
          <w:p w14:paraId="1C5E915B" w14:textId="77777777" w:rsidR="00C62228" w:rsidRDefault="00E6392B">
            <w:pPr>
              <w:pStyle w:val="TableParagraph"/>
              <w:ind w:left="107"/>
              <w:rPr>
                <w:sz w:val="24"/>
              </w:rPr>
            </w:pPr>
            <w:r>
              <w:rPr>
                <w:sz w:val="24"/>
              </w:rPr>
              <w:t>Exam</w:t>
            </w:r>
          </w:p>
        </w:tc>
        <w:tc>
          <w:tcPr>
            <w:tcW w:w="1113" w:type="dxa"/>
            <w:vMerge/>
            <w:tcBorders>
              <w:top w:val="nil"/>
              <w:right w:val="nil"/>
            </w:tcBorders>
          </w:tcPr>
          <w:p w14:paraId="72FB21F4" w14:textId="77777777" w:rsidR="00C62228" w:rsidRDefault="00C62228">
            <w:pPr>
              <w:rPr>
                <w:sz w:val="2"/>
                <w:szCs w:val="2"/>
              </w:rPr>
            </w:pPr>
          </w:p>
        </w:tc>
        <w:tc>
          <w:tcPr>
            <w:tcW w:w="780" w:type="dxa"/>
            <w:vMerge/>
            <w:tcBorders>
              <w:top w:val="nil"/>
              <w:left w:val="nil"/>
            </w:tcBorders>
          </w:tcPr>
          <w:p w14:paraId="27527BF0" w14:textId="77777777" w:rsidR="00C62228" w:rsidRDefault="00C62228">
            <w:pPr>
              <w:rPr>
                <w:sz w:val="2"/>
                <w:szCs w:val="2"/>
              </w:rPr>
            </w:pPr>
          </w:p>
        </w:tc>
      </w:tr>
      <w:tr w:rsidR="00C62228" w14:paraId="14FAEAD7" w14:textId="77777777" w:rsidTr="00F73E9E">
        <w:trPr>
          <w:trHeight w:val="1525"/>
        </w:trPr>
        <w:tc>
          <w:tcPr>
            <w:tcW w:w="720" w:type="dxa"/>
            <w:vMerge w:val="restart"/>
          </w:tcPr>
          <w:p w14:paraId="40C98799" w14:textId="77777777" w:rsidR="00C62228" w:rsidRDefault="00E6392B">
            <w:pPr>
              <w:pStyle w:val="TableParagraph"/>
              <w:spacing w:line="265" w:lineRule="exact"/>
              <w:ind w:left="107"/>
              <w:rPr>
                <w:b/>
                <w:sz w:val="24"/>
              </w:rPr>
            </w:pPr>
            <w:r>
              <w:rPr>
                <w:b/>
                <w:sz w:val="24"/>
              </w:rPr>
              <w:t>a.6</w:t>
            </w:r>
          </w:p>
        </w:tc>
        <w:tc>
          <w:tcPr>
            <w:tcW w:w="4501" w:type="dxa"/>
            <w:gridSpan w:val="3"/>
            <w:vMerge w:val="restart"/>
          </w:tcPr>
          <w:p w14:paraId="0E4B6F56" w14:textId="77777777" w:rsidR="00C62228" w:rsidRDefault="00E6392B" w:rsidP="00F73E9E">
            <w:pPr>
              <w:pStyle w:val="TableParagraph"/>
              <w:ind w:right="97"/>
              <w:jc w:val="both"/>
              <w:rPr>
                <w:sz w:val="24"/>
              </w:rPr>
            </w:pPr>
            <w:r>
              <w:rPr>
                <w:sz w:val="24"/>
              </w:rPr>
              <w:t xml:space="preserve">Ability to maintain level-headedness in behavior in contrast to arrogance, despite achievement of high performance </w:t>
            </w:r>
            <w:r>
              <w:rPr>
                <w:spacing w:val="-11"/>
                <w:sz w:val="24"/>
              </w:rPr>
              <w:t xml:space="preserve">&amp; </w:t>
            </w:r>
            <w:r>
              <w:rPr>
                <w:sz w:val="24"/>
              </w:rPr>
              <w:t>Success. Capacity to interact and collaborate with others effectively, including in teams, in organizations, and in culturally diverse</w:t>
            </w:r>
            <w:r>
              <w:rPr>
                <w:spacing w:val="-7"/>
                <w:sz w:val="24"/>
              </w:rPr>
              <w:t xml:space="preserve"> </w:t>
            </w:r>
            <w:r>
              <w:rPr>
                <w:sz w:val="24"/>
              </w:rPr>
              <w:t>contexts.</w:t>
            </w:r>
          </w:p>
        </w:tc>
        <w:tc>
          <w:tcPr>
            <w:tcW w:w="2161" w:type="dxa"/>
          </w:tcPr>
          <w:p w14:paraId="7EFAFD6C" w14:textId="0CDBC821" w:rsidR="00C62228" w:rsidRDefault="00E6392B">
            <w:pPr>
              <w:pStyle w:val="TableParagraph"/>
              <w:tabs>
                <w:tab w:val="left" w:pos="877"/>
              </w:tabs>
              <w:spacing w:line="261" w:lineRule="exact"/>
              <w:ind w:left="107"/>
              <w:jc w:val="both"/>
              <w:rPr>
                <w:sz w:val="24"/>
              </w:rPr>
            </w:pPr>
            <w:r>
              <w:rPr>
                <w:sz w:val="24"/>
              </w:rPr>
              <w:t>*Behavioural</w:t>
            </w:r>
          </w:p>
          <w:p w14:paraId="7DD90780"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113" w:type="dxa"/>
            <w:vMerge w:val="restart"/>
            <w:tcBorders>
              <w:right w:val="nil"/>
            </w:tcBorders>
          </w:tcPr>
          <w:p w14:paraId="0A01AFAA" w14:textId="77777777" w:rsidR="00C62228" w:rsidRDefault="00E6392B">
            <w:pPr>
              <w:pStyle w:val="TableParagraph"/>
              <w:spacing w:line="261" w:lineRule="exact"/>
              <w:ind w:left="107"/>
              <w:rPr>
                <w:sz w:val="24"/>
              </w:rPr>
            </w:pPr>
            <w:r>
              <w:rPr>
                <w:sz w:val="24"/>
              </w:rPr>
              <w:t>Student</w:t>
            </w:r>
          </w:p>
          <w:p w14:paraId="7DBCD177" w14:textId="77777777" w:rsidR="00C62228" w:rsidRDefault="00E6392B">
            <w:pPr>
              <w:pStyle w:val="TableParagraph"/>
              <w:ind w:left="107"/>
              <w:rPr>
                <w:sz w:val="24"/>
              </w:rPr>
            </w:pPr>
            <w:r>
              <w:rPr>
                <w:sz w:val="24"/>
              </w:rPr>
              <w:t>Survey</w:t>
            </w:r>
          </w:p>
        </w:tc>
        <w:tc>
          <w:tcPr>
            <w:tcW w:w="780" w:type="dxa"/>
            <w:vMerge w:val="restart"/>
            <w:tcBorders>
              <w:left w:val="nil"/>
            </w:tcBorders>
          </w:tcPr>
          <w:p w14:paraId="4FBCB1B9" w14:textId="77777777" w:rsidR="00C62228" w:rsidRDefault="00E6392B">
            <w:pPr>
              <w:pStyle w:val="TableParagraph"/>
              <w:spacing w:line="261" w:lineRule="exact"/>
              <w:ind w:left="273"/>
              <w:rPr>
                <w:sz w:val="24"/>
              </w:rPr>
            </w:pPr>
            <w:r>
              <w:rPr>
                <w:sz w:val="24"/>
              </w:rPr>
              <w:t>Exit</w:t>
            </w:r>
          </w:p>
        </w:tc>
      </w:tr>
      <w:tr w:rsidR="00C62228" w14:paraId="31D779C1" w14:textId="77777777">
        <w:trPr>
          <w:trHeight w:val="866"/>
        </w:trPr>
        <w:tc>
          <w:tcPr>
            <w:tcW w:w="720" w:type="dxa"/>
            <w:vMerge/>
            <w:tcBorders>
              <w:top w:val="nil"/>
            </w:tcBorders>
          </w:tcPr>
          <w:p w14:paraId="790FEB68" w14:textId="77777777" w:rsidR="00C62228" w:rsidRDefault="00C62228">
            <w:pPr>
              <w:rPr>
                <w:sz w:val="2"/>
                <w:szCs w:val="2"/>
              </w:rPr>
            </w:pPr>
          </w:p>
        </w:tc>
        <w:tc>
          <w:tcPr>
            <w:tcW w:w="4501" w:type="dxa"/>
            <w:gridSpan w:val="3"/>
            <w:vMerge/>
            <w:tcBorders>
              <w:top w:val="nil"/>
            </w:tcBorders>
          </w:tcPr>
          <w:p w14:paraId="72C6E28C" w14:textId="77777777" w:rsidR="00C62228" w:rsidRDefault="00C62228">
            <w:pPr>
              <w:rPr>
                <w:sz w:val="2"/>
                <w:szCs w:val="2"/>
              </w:rPr>
            </w:pPr>
          </w:p>
        </w:tc>
        <w:tc>
          <w:tcPr>
            <w:tcW w:w="2161" w:type="dxa"/>
          </w:tcPr>
          <w:p w14:paraId="52EE191B" w14:textId="77777777" w:rsidR="00C62228" w:rsidRDefault="00E6392B">
            <w:pPr>
              <w:pStyle w:val="TableParagraph"/>
              <w:spacing w:before="141"/>
              <w:ind w:left="107"/>
              <w:rPr>
                <w:sz w:val="24"/>
              </w:rPr>
            </w:pPr>
            <w:r>
              <w:rPr>
                <w:sz w:val="24"/>
              </w:rPr>
              <w:t>* Rubrics</w:t>
            </w:r>
          </w:p>
        </w:tc>
        <w:tc>
          <w:tcPr>
            <w:tcW w:w="1113" w:type="dxa"/>
            <w:vMerge/>
            <w:tcBorders>
              <w:top w:val="nil"/>
              <w:right w:val="nil"/>
            </w:tcBorders>
          </w:tcPr>
          <w:p w14:paraId="13461194" w14:textId="77777777" w:rsidR="00C62228" w:rsidRDefault="00C62228">
            <w:pPr>
              <w:rPr>
                <w:sz w:val="2"/>
                <w:szCs w:val="2"/>
              </w:rPr>
            </w:pPr>
          </w:p>
        </w:tc>
        <w:tc>
          <w:tcPr>
            <w:tcW w:w="780" w:type="dxa"/>
            <w:vMerge/>
            <w:tcBorders>
              <w:top w:val="nil"/>
              <w:left w:val="nil"/>
            </w:tcBorders>
          </w:tcPr>
          <w:p w14:paraId="021D1C68" w14:textId="77777777" w:rsidR="00C62228" w:rsidRDefault="00C62228">
            <w:pPr>
              <w:rPr>
                <w:sz w:val="2"/>
                <w:szCs w:val="2"/>
              </w:rPr>
            </w:pPr>
          </w:p>
        </w:tc>
      </w:tr>
      <w:tr w:rsidR="00C62228" w14:paraId="682C6B3D" w14:textId="77777777">
        <w:trPr>
          <w:trHeight w:val="866"/>
        </w:trPr>
        <w:tc>
          <w:tcPr>
            <w:tcW w:w="720" w:type="dxa"/>
            <w:vMerge/>
            <w:tcBorders>
              <w:top w:val="nil"/>
            </w:tcBorders>
          </w:tcPr>
          <w:p w14:paraId="3266AEE4" w14:textId="77777777" w:rsidR="00C62228" w:rsidRDefault="00C62228">
            <w:pPr>
              <w:rPr>
                <w:sz w:val="2"/>
                <w:szCs w:val="2"/>
              </w:rPr>
            </w:pPr>
          </w:p>
        </w:tc>
        <w:tc>
          <w:tcPr>
            <w:tcW w:w="4501" w:type="dxa"/>
            <w:gridSpan w:val="3"/>
            <w:vMerge/>
            <w:tcBorders>
              <w:top w:val="nil"/>
            </w:tcBorders>
          </w:tcPr>
          <w:p w14:paraId="28504024" w14:textId="77777777" w:rsidR="00C62228" w:rsidRDefault="00C62228">
            <w:pPr>
              <w:rPr>
                <w:sz w:val="2"/>
                <w:szCs w:val="2"/>
              </w:rPr>
            </w:pPr>
          </w:p>
        </w:tc>
        <w:tc>
          <w:tcPr>
            <w:tcW w:w="2161" w:type="dxa"/>
          </w:tcPr>
          <w:p w14:paraId="29B95A5B" w14:textId="77777777" w:rsidR="00C62228" w:rsidRDefault="00E6392B">
            <w:pPr>
              <w:pStyle w:val="TableParagraph"/>
              <w:spacing w:before="3"/>
              <w:ind w:left="107" w:right="517"/>
              <w:rPr>
                <w:sz w:val="24"/>
              </w:rPr>
            </w:pPr>
            <w:r>
              <w:rPr>
                <w:sz w:val="24"/>
              </w:rPr>
              <w:t>Comprehensive Exam</w:t>
            </w:r>
          </w:p>
        </w:tc>
        <w:tc>
          <w:tcPr>
            <w:tcW w:w="1113" w:type="dxa"/>
            <w:vMerge/>
            <w:tcBorders>
              <w:top w:val="nil"/>
              <w:right w:val="nil"/>
            </w:tcBorders>
          </w:tcPr>
          <w:p w14:paraId="46CC0E27" w14:textId="77777777" w:rsidR="00C62228" w:rsidRDefault="00C62228">
            <w:pPr>
              <w:rPr>
                <w:sz w:val="2"/>
                <w:szCs w:val="2"/>
              </w:rPr>
            </w:pPr>
          </w:p>
        </w:tc>
        <w:tc>
          <w:tcPr>
            <w:tcW w:w="780" w:type="dxa"/>
            <w:vMerge/>
            <w:tcBorders>
              <w:top w:val="nil"/>
              <w:left w:val="nil"/>
            </w:tcBorders>
          </w:tcPr>
          <w:p w14:paraId="1D47D7BF" w14:textId="77777777" w:rsidR="00C62228" w:rsidRDefault="00C62228">
            <w:pPr>
              <w:rPr>
                <w:sz w:val="2"/>
                <w:szCs w:val="2"/>
              </w:rPr>
            </w:pPr>
          </w:p>
        </w:tc>
      </w:tr>
      <w:tr w:rsidR="00C62228" w14:paraId="1D57F645" w14:textId="77777777">
        <w:trPr>
          <w:trHeight w:val="1379"/>
        </w:trPr>
        <w:tc>
          <w:tcPr>
            <w:tcW w:w="720" w:type="dxa"/>
            <w:vMerge w:val="restart"/>
          </w:tcPr>
          <w:p w14:paraId="0B1AED7D" w14:textId="77777777" w:rsidR="00C62228" w:rsidRDefault="00E6392B">
            <w:pPr>
              <w:pStyle w:val="TableParagraph"/>
              <w:spacing w:line="265" w:lineRule="exact"/>
              <w:ind w:left="107"/>
              <w:rPr>
                <w:b/>
                <w:sz w:val="24"/>
              </w:rPr>
            </w:pPr>
            <w:r>
              <w:rPr>
                <w:b/>
                <w:sz w:val="24"/>
              </w:rPr>
              <w:t>a.7</w:t>
            </w:r>
          </w:p>
        </w:tc>
        <w:tc>
          <w:tcPr>
            <w:tcW w:w="4501" w:type="dxa"/>
            <w:gridSpan w:val="3"/>
            <w:vMerge w:val="restart"/>
          </w:tcPr>
          <w:p w14:paraId="23157E39" w14:textId="77777777" w:rsidR="00C62228" w:rsidRDefault="00C62228">
            <w:pPr>
              <w:pStyle w:val="TableParagraph"/>
              <w:rPr>
                <w:b/>
                <w:sz w:val="26"/>
              </w:rPr>
            </w:pPr>
          </w:p>
          <w:p w14:paraId="0A9811D3" w14:textId="77777777" w:rsidR="00C62228" w:rsidRDefault="00C62228">
            <w:pPr>
              <w:pStyle w:val="TableParagraph"/>
              <w:spacing w:before="6"/>
              <w:rPr>
                <w:b/>
                <w:sz w:val="33"/>
              </w:rPr>
            </w:pPr>
          </w:p>
          <w:p w14:paraId="06F07936" w14:textId="77777777" w:rsidR="00C62228" w:rsidRDefault="00E6392B">
            <w:pPr>
              <w:pStyle w:val="TableParagraph"/>
              <w:tabs>
                <w:tab w:val="left" w:pos="2083"/>
                <w:tab w:val="left" w:pos="3573"/>
              </w:tabs>
              <w:spacing w:before="1"/>
              <w:ind w:left="107" w:right="99"/>
              <w:jc w:val="both"/>
              <w:rPr>
                <w:sz w:val="24"/>
              </w:rPr>
            </w:pPr>
            <w:r>
              <w:rPr>
                <w:sz w:val="24"/>
              </w:rPr>
              <w:t xml:space="preserve">Understand different cultures </w:t>
            </w:r>
            <w:r>
              <w:rPr>
                <w:spacing w:val="-5"/>
                <w:sz w:val="24"/>
              </w:rPr>
              <w:t xml:space="preserve">and </w:t>
            </w:r>
            <w:r>
              <w:rPr>
                <w:sz w:val="24"/>
              </w:rPr>
              <w:t>sustainability.</w:t>
            </w:r>
            <w:r>
              <w:rPr>
                <w:sz w:val="24"/>
              </w:rPr>
              <w:tab/>
              <w:t>Embrace</w:t>
            </w:r>
            <w:r>
              <w:rPr>
                <w:sz w:val="24"/>
              </w:rPr>
              <w:tab/>
            </w:r>
            <w:r>
              <w:rPr>
                <w:spacing w:val="-3"/>
                <w:sz w:val="24"/>
              </w:rPr>
              <w:t xml:space="preserve">business </w:t>
            </w:r>
            <w:r>
              <w:rPr>
                <w:sz w:val="24"/>
              </w:rPr>
              <w:t xml:space="preserve">opportunities offered across globe </w:t>
            </w:r>
            <w:r>
              <w:rPr>
                <w:spacing w:val="-5"/>
                <w:sz w:val="24"/>
              </w:rPr>
              <w:t xml:space="preserve">and </w:t>
            </w:r>
            <w:r>
              <w:rPr>
                <w:sz w:val="24"/>
              </w:rPr>
              <w:t>accept different ways of</w:t>
            </w:r>
            <w:r>
              <w:rPr>
                <w:spacing w:val="-2"/>
                <w:sz w:val="24"/>
              </w:rPr>
              <w:t xml:space="preserve"> </w:t>
            </w:r>
            <w:r>
              <w:rPr>
                <w:sz w:val="24"/>
              </w:rPr>
              <w:t>working.</w:t>
            </w:r>
          </w:p>
        </w:tc>
        <w:tc>
          <w:tcPr>
            <w:tcW w:w="2161" w:type="dxa"/>
          </w:tcPr>
          <w:p w14:paraId="5266D0E0" w14:textId="77777777" w:rsidR="00C62228" w:rsidRDefault="00E6392B">
            <w:pPr>
              <w:pStyle w:val="TableParagraph"/>
              <w:spacing w:line="261" w:lineRule="exact"/>
              <w:ind w:left="107"/>
              <w:jc w:val="both"/>
              <w:rPr>
                <w:sz w:val="24"/>
              </w:rPr>
            </w:pPr>
            <w:r>
              <w:rPr>
                <w:sz w:val="24"/>
              </w:rPr>
              <w:t>*Foreign Business</w:t>
            </w:r>
          </w:p>
          <w:p w14:paraId="4D680D6C" w14:textId="77777777" w:rsidR="00C62228" w:rsidRDefault="00E6392B">
            <w:pPr>
              <w:pStyle w:val="TableParagraph"/>
              <w:ind w:left="107" w:right="99"/>
              <w:jc w:val="both"/>
              <w:rPr>
                <w:sz w:val="24"/>
              </w:rPr>
            </w:pPr>
            <w:r>
              <w:rPr>
                <w:sz w:val="24"/>
              </w:rPr>
              <w:t>Language Result Analysis of all semesters</w:t>
            </w:r>
          </w:p>
        </w:tc>
        <w:tc>
          <w:tcPr>
            <w:tcW w:w="1113" w:type="dxa"/>
            <w:vMerge w:val="restart"/>
            <w:tcBorders>
              <w:right w:val="nil"/>
            </w:tcBorders>
          </w:tcPr>
          <w:p w14:paraId="2BD7BF3A" w14:textId="77777777" w:rsidR="00C62228" w:rsidRDefault="00E6392B">
            <w:pPr>
              <w:pStyle w:val="TableParagraph"/>
              <w:spacing w:line="261" w:lineRule="exact"/>
              <w:ind w:left="107"/>
              <w:rPr>
                <w:sz w:val="24"/>
              </w:rPr>
            </w:pPr>
            <w:r>
              <w:rPr>
                <w:sz w:val="24"/>
              </w:rPr>
              <w:t>Student</w:t>
            </w:r>
          </w:p>
          <w:p w14:paraId="0ECFE97E" w14:textId="77777777" w:rsidR="00C62228" w:rsidRDefault="00E6392B">
            <w:pPr>
              <w:pStyle w:val="TableParagraph"/>
              <w:ind w:left="107"/>
              <w:rPr>
                <w:sz w:val="24"/>
              </w:rPr>
            </w:pPr>
            <w:r>
              <w:rPr>
                <w:sz w:val="24"/>
              </w:rPr>
              <w:t>Survey</w:t>
            </w:r>
          </w:p>
        </w:tc>
        <w:tc>
          <w:tcPr>
            <w:tcW w:w="780" w:type="dxa"/>
            <w:vMerge w:val="restart"/>
            <w:tcBorders>
              <w:left w:val="nil"/>
            </w:tcBorders>
          </w:tcPr>
          <w:p w14:paraId="593D3CF2" w14:textId="77777777" w:rsidR="00C62228" w:rsidRDefault="00E6392B">
            <w:pPr>
              <w:pStyle w:val="TableParagraph"/>
              <w:spacing w:line="261" w:lineRule="exact"/>
              <w:ind w:left="273"/>
              <w:rPr>
                <w:sz w:val="24"/>
              </w:rPr>
            </w:pPr>
            <w:r>
              <w:rPr>
                <w:sz w:val="24"/>
              </w:rPr>
              <w:t>Exit</w:t>
            </w:r>
          </w:p>
        </w:tc>
      </w:tr>
      <w:tr w:rsidR="00C62228" w14:paraId="7F29C5B3" w14:textId="77777777">
        <w:trPr>
          <w:trHeight w:val="552"/>
        </w:trPr>
        <w:tc>
          <w:tcPr>
            <w:tcW w:w="720" w:type="dxa"/>
            <w:vMerge/>
            <w:tcBorders>
              <w:top w:val="nil"/>
            </w:tcBorders>
          </w:tcPr>
          <w:p w14:paraId="528F6D30" w14:textId="77777777" w:rsidR="00C62228" w:rsidRDefault="00C62228">
            <w:pPr>
              <w:rPr>
                <w:sz w:val="2"/>
                <w:szCs w:val="2"/>
              </w:rPr>
            </w:pPr>
          </w:p>
        </w:tc>
        <w:tc>
          <w:tcPr>
            <w:tcW w:w="4501" w:type="dxa"/>
            <w:gridSpan w:val="3"/>
            <w:vMerge/>
            <w:tcBorders>
              <w:top w:val="nil"/>
            </w:tcBorders>
          </w:tcPr>
          <w:p w14:paraId="635CA626" w14:textId="77777777" w:rsidR="00C62228" w:rsidRDefault="00C62228">
            <w:pPr>
              <w:rPr>
                <w:sz w:val="2"/>
                <w:szCs w:val="2"/>
              </w:rPr>
            </w:pPr>
          </w:p>
        </w:tc>
        <w:tc>
          <w:tcPr>
            <w:tcW w:w="2161" w:type="dxa"/>
          </w:tcPr>
          <w:p w14:paraId="745EE63B" w14:textId="77777777" w:rsidR="00C62228" w:rsidRDefault="00E6392B">
            <w:pPr>
              <w:pStyle w:val="TableParagraph"/>
              <w:spacing w:line="261" w:lineRule="exact"/>
              <w:ind w:left="107"/>
              <w:rPr>
                <w:sz w:val="24"/>
              </w:rPr>
            </w:pPr>
            <w:r>
              <w:rPr>
                <w:sz w:val="24"/>
              </w:rPr>
              <w:t>* Rubrics</w:t>
            </w:r>
          </w:p>
        </w:tc>
        <w:tc>
          <w:tcPr>
            <w:tcW w:w="1113" w:type="dxa"/>
            <w:vMerge/>
            <w:tcBorders>
              <w:top w:val="nil"/>
              <w:right w:val="nil"/>
            </w:tcBorders>
          </w:tcPr>
          <w:p w14:paraId="77B34AE2" w14:textId="77777777" w:rsidR="00C62228" w:rsidRDefault="00C62228">
            <w:pPr>
              <w:rPr>
                <w:sz w:val="2"/>
                <w:szCs w:val="2"/>
              </w:rPr>
            </w:pPr>
          </w:p>
        </w:tc>
        <w:tc>
          <w:tcPr>
            <w:tcW w:w="780" w:type="dxa"/>
            <w:vMerge/>
            <w:tcBorders>
              <w:top w:val="nil"/>
              <w:left w:val="nil"/>
            </w:tcBorders>
          </w:tcPr>
          <w:p w14:paraId="344CBE35" w14:textId="77777777" w:rsidR="00C62228" w:rsidRDefault="00C62228">
            <w:pPr>
              <w:rPr>
                <w:sz w:val="2"/>
                <w:szCs w:val="2"/>
              </w:rPr>
            </w:pPr>
          </w:p>
        </w:tc>
      </w:tr>
      <w:tr w:rsidR="00C62228" w14:paraId="730E4BD5" w14:textId="77777777" w:rsidTr="00E52D5C">
        <w:trPr>
          <w:trHeight w:val="580"/>
        </w:trPr>
        <w:tc>
          <w:tcPr>
            <w:tcW w:w="720" w:type="dxa"/>
            <w:vMerge/>
            <w:tcBorders>
              <w:top w:val="nil"/>
            </w:tcBorders>
          </w:tcPr>
          <w:p w14:paraId="00926B0D" w14:textId="77777777" w:rsidR="00C62228" w:rsidRDefault="00C62228">
            <w:pPr>
              <w:rPr>
                <w:sz w:val="2"/>
                <w:szCs w:val="2"/>
              </w:rPr>
            </w:pPr>
          </w:p>
        </w:tc>
        <w:tc>
          <w:tcPr>
            <w:tcW w:w="4501" w:type="dxa"/>
            <w:gridSpan w:val="3"/>
            <w:vMerge/>
            <w:tcBorders>
              <w:top w:val="nil"/>
            </w:tcBorders>
          </w:tcPr>
          <w:p w14:paraId="0C21917D" w14:textId="77777777" w:rsidR="00C62228" w:rsidRDefault="00C62228">
            <w:pPr>
              <w:rPr>
                <w:sz w:val="2"/>
                <w:szCs w:val="2"/>
              </w:rPr>
            </w:pPr>
          </w:p>
        </w:tc>
        <w:tc>
          <w:tcPr>
            <w:tcW w:w="2161" w:type="dxa"/>
          </w:tcPr>
          <w:p w14:paraId="7ED731FD"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20A5AA7D" w14:textId="77777777" w:rsidR="00C62228" w:rsidRDefault="00E6392B">
            <w:pPr>
              <w:pStyle w:val="TableParagraph"/>
              <w:ind w:left="107"/>
              <w:rPr>
                <w:sz w:val="24"/>
              </w:rPr>
            </w:pPr>
            <w:r>
              <w:rPr>
                <w:sz w:val="24"/>
              </w:rPr>
              <w:t>Exam</w:t>
            </w:r>
          </w:p>
        </w:tc>
        <w:tc>
          <w:tcPr>
            <w:tcW w:w="1113" w:type="dxa"/>
            <w:vMerge/>
            <w:tcBorders>
              <w:top w:val="nil"/>
              <w:right w:val="nil"/>
            </w:tcBorders>
          </w:tcPr>
          <w:p w14:paraId="0E8A4B1D" w14:textId="77777777" w:rsidR="00C62228" w:rsidRDefault="00C62228">
            <w:pPr>
              <w:rPr>
                <w:sz w:val="2"/>
                <w:szCs w:val="2"/>
              </w:rPr>
            </w:pPr>
          </w:p>
        </w:tc>
        <w:tc>
          <w:tcPr>
            <w:tcW w:w="780" w:type="dxa"/>
            <w:vMerge/>
            <w:tcBorders>
              <w:top w:val="nil"/>
              <w:left w:val="nil"/>
            </w:tcBorders>
          </w:tcPr>
          <w:p w14:paraId="6A7058DF" w14:textId="77777777" w:rsidR="00C62228" w:rsidRDefault="00C62228">
            <w:pPr>
              <w:rPr>
                <w:sz w:val="2"/>
                <w:szCs w:val="2"/>
              </w:rPr>
            </w:pPr>
          </w:p>
        </w:tc>
      </w:tr>
      <w:tr w:rsidR="005B4F13" w14:paraId="45B519DD" w14:textId="77777777">
        <w:trPr>
          <w:trHeight w:val="1106"/>
        </w:trPr>
        <w:tc>
          <w:tcPr>
            <w:tcW w:w="720" w:type="dxa"/>
            <w:vMerge w:val="restart"/>
          </w:tcPr>
          <w:p w14:paraId="06802F01" w14:textId="77777777" w:rsidR="005B4F13" w:rsidRDefault="005B4F13">
            <w:pPr>
              <w:pStyle w:val="TableParagraph"/>
              <w:spacing w:line="265" w:lineRule="exact"/>
              <w:ind w:left="107"/>
              <w:rPr>
                <w:b/>
                <w:sz w:val="24"/>
              </w:rPr>
            </w:pPr>
            <w:r>
              <w:rPr>
                <w:b/>
                <w:sz w:val="24"/>
              </w:rPr>
              <w:t>a.8</w:t>
            </w:r>
          </w:p>
        </w:tc>
        <w:tc>
          <w:tcPr>
            <w:tcW w:w="4501" w:type="dxa"/>
            <w:gridSpan w:val="3"/>
            <w:vMerge w:val="restart"/>
          </w:tcPr>
          <w:p w14:paraId="7E980051" w14:textId="77777777" w:rsidR="005B4F13" w:rsidRDefault="005B4F13">
            <w:pPr>
              <w:pStyle w:val="TableParagraph"/>
              <w:tabs>
                <w:tab w:val="left" w:pos="594"/>
                <w:tab w:val="left" w:pos="1866"/>
                <w:tab w:val="left" w:pos="2499"/>
                <w:tab w:val="left" w:pos="3159"/>
                <w:tab w:val="left" w:pos="4058"/>
              </w:tabs>
              <w:spacing w:line="261" w:lineRule="exact"/>
              <w:ind w:left="107"/>
              <w:rPr>
                <w:sz w:val="24"/>
              </w:rPr>
            </w:pPr>
            <w:r>
              <w:rPr>
                <w:sz w:val="24"/>
              </w:rPr>
              <w:t>To</w:t>
            </w:r>
            <w:r>
              <w:rPr>
                <w:sz w:val="24"/>
              </w:rPr>
              <w:tab/>
              <w:t>understand</w:t>
            </w:r>
            <w:r>
              <w:rPr>
                <w:sz w:val="24"/>
              </w:rPr>
              <w:tab/>
              <w:t>how</w:t>
            </w:r>
            <w:r>
              <w:rPr>
                <w:sz w:val="24"/>
              </w:rPr>
              <w:tab/>
              <w:t>their</w:t>
            </w:r>
            <w:r>
              <w:rPr>
                <w:sz w:val="24"/>
              </w:rPr>
              <w:tab/>
              <w:t>actions</w:t>
            </w:r>
            <w:r>
              <w:rPr>
                <w:sz w:val="24"/>
              </w:rPr>
              <w:tab/>
              <w:t>can</w:t>
            </w:r>
          </w:p>
          <w:p w14:paraId="28512428" w14:textId="77777777" w:rsidR="005B4F13" w:rsidRDefault="005B4F13">
            <w:pPr>
              <w:pStyle w:val="TableParagraph"/>
              <w:ind w:left="107"/>
              <w:rPr>
                <w:sz w:val="24"/>
              </w:rPr>
            </w:pPr>
            <w:r>
              <w:rPr>
                <w:sz w:val="24"/>
              </w:rPr>
              <w:t>enhance the wellbeing of theirs and will be equipped to make a valuable contribution</w:t>
            </w:r>
          </w:p>
          <w:p w14:paraId="420D3573" w14:textId="77777777" w:rsidR="005B4F13" w:rsidRDefault="005B4F13">
            <w:pPr>
              <w:pStyle w:val="TableParagraph"/>
              <w:spacing w:line="273" w:lineRule="exact"/>
              <w:ind w:left="107"/>
              <w:rPr>
                <w:sz w:val="24"/>
              </w:rPr>
            </w:pPr>
            <w:r>
              <w:rPr>
                <w:sz w:val="24"/>
              </w:rPr>
              <w:t>to society by practicing code of ethics in</w:t>
            </w:r>
          </w:p>
          <w:p w14:paraId="4BE4C867" w14:textId="0FC856EB" w:rsidR="005B4F13" w:rsidRDefault="005B4F13" w:rsidP="0085407A">
            <w:pPr>
              <w:pStyle w:val="TableParagraph"/>
              <w:spacing w:line="261" w:lineRule="exact"/>
              <w:ind w:left="107"/>
              <w:rPr>
                <w:sz w:val="24"/>
              </w:rPr>
            </w:pPr>
            <w:r>
              <w:rPr>
                <w:sz w:val="24"/>
              </w:rPr>
              <w:t>building enterprises</w:t>
            </w:r>
          </w:p>
        </w:tc>
        <w:tc>
          <w:tcPr>
            <w:tcW w:w="2161" w:type="dxa"/>
          </w:tcPr>
          <w:p w14:paraId="22E90843" w14:textId="77777777" w:rsidR="005B4F13" w:rsidRDefault="005B4F13">
            <w:pPr>
              <w:pStyle w:val="TableParagraph"/>
              <w:spacing w:line="261" w:lineRule="exact"/>
              <w:ind w:left="107"/>
              <w:rPr>
                <w:sz w:val="24"/>
              </w:rPr>
            </w:pPr>
            <w:r>
              <w:rPr>
                <w:sz w:val="24"/>
              </w:rPr>
              <w:t>*Plagiarism</w:t>
            </w:r>
          </w:p>
          <w:p w14:paraId="60EEBAF2" w14:textId="77777777" w:rsidR="005B4F13" w:rsidRDefault="005B4F13">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3" w:type="dxa"/>
            <w:gridSpan w:val="2"/>
          </w:tcPr>
          <w:p w14:paraId="4186B021" w14:textId="77777777" w:rsidR="005B4F13" w:rsidRDefault="005B4F13">
            <w:pPr>
              <w:pStyle w:val="TableParagraph"/>
              <w:tabs>
                <w:tab w:val="left" w:pos="1577"/>
              </w:tabs>
              <w:spacing w:line="261" w:lineRule="exact"/>
              <w:ind w:left="107"/>
              <w:rPr>
                <w:sz w:val="24"/>
              </w:rPr>
            </w:pPr>
            <w:r>
              <w:rPr>
                <w:sz w:val="24"/>
              </w:rPr>
              <w:t>Feedback</w:t>
            </w:r>
            <w:r>
              <w:rPr>
                <w:sz w:val="24"/>
              </w:rPr>
              <w:tab/>
              <w:t>of</w:t>
            </w:r>
          </w:p>
          <w:p w14:paraId="671FB023" w14:textId="77777777" w:rsidR="005B4F13" w:rsidRDefault="005B4F13">
            <w:pPr>
              <w:pStyle w:val="TableParagraph"/>
              <w:ind w:left="107" w:right="136"/>
              <w:rPr>
                <w:sz w:val="24"/>
              </w:rPr>
            </w:pPr>
            <w:r>
              <w:rPr>
                <w:sz w:val="24"/>
              </w:rPr>
              <w:t>Industry Internship Guide</w:t>
            </w:r>
          </w:p>
        </w:tc>
      </w:tr>
      <w:tr w:rsidR="005B4F13" w14:paraId="2F92BC4B" w14:textId="77777777" w:rsidTr="00E52D5C">
        <w:trPr>
          <w:trHeight w:val="836"/>
        </w:trPr>
        <w:tc>
          <w:tcPr>
            <w:tcW w:w="720" w:type="dxa"/>
            <w:vMerge/>
          </w:tcPr>
          <w:p w14:paraId="61C4A71C" w14:textId="77777777" w:rsidR="005B4F13" w:rsidRDefault="005B4F13">
            <w:pPr>
              <w:pStyle w:val="TableParagraph"/>
            </w:pPr>
          </w:p>
        </w:tc>
        <w:tc>
          <w:tcPr>
            <w:tcW w:w="4501" w:type="dxa"/>
            <w:gridSpan w:val="3"/>
            <w:vMerge/>
          </w:tcPr>
          <w:p w14:paraId="504BB536" w14:textId="79B8CFEA" w:rsidR="005B4F13" w:rsidRDefault="005B4F13">
            <w:pPr>
              <w:pStyle w:val="TableParagraph"/>
              <w:spacing w:line="261" w:lineRule="exact"/>
              <w:ind w:left="107"/>
              <w:rPr>
                <w:sz w:val="24"/>
              </w:rPr>
            </w:pPr>
          </w:p>
        </w:tc>
        <w:tc>
          <w:tcPr>
            <w:tcW w:w="2161" w:type="dxa"/>
          </w:tcPr>
          <w:p w14:paraId="0373C2DF" w14:textId="77777777" w:rsidR="005B4F13" w:rsidRDefault="005B4F13">
            <w:pPr>
              <w:pStyle w:val="TableParagraph"/>
              <w:tabs>
                <w:tab w:val="left" w:pos="544"/>
              </w:tabs>
              <w:spacing w:before="159"/>
              <w:ind w:left="107" w:right="100"/>
              <w:rPr>
                <w:sz w:val="24"/>
              </w:rPr>
            </w:pPr>
            <w:r>
              <w:rPr>
                <w:sz w:val="24"/>
              </w:rPr>
              <w:t>*</w:t>
            </w:r>
            <w:r>
              <w:rPr>
                <w:sz w:val="24"/>
              </w:rPr>
              <w:tab/>
            </w:r>
            <w:r>
              <w:rPr>
                <w:spacing w:val="-3"/>
                <w:sz w:val="24"/>
              </w:rPr>
              <w:t xml:space="preserve">Comprehensive </w:t>
            </w:r>
            <w:r>
              <w:rPr>
                <w:sz w:val="24"/>
              </w:rPr>
              <w:t>Exam</w:t>
            </w:r>
          </w:p>
        </w:tc>
        <w:tc>
          <w:tcPr>
            <w:tcW w:w="1893" w:type="dxa"/>
            <w:gridSpan w:val="2"/>
          </w:tcPr>
          <w:p w14:paraId="0B0787DB" w14:textId="77777777" w:rsidR="005B4F13" w:rsidRDefault="005B4F13">
            <w:pPr>
              <w:pStyle w:val="TableParagraph"/>
              <w:spacing w:line="261" w:lineRule="exact"/>
              <w:ind w:left="107"/>
              <w:rPr>
                <w:sz w:val="24"/>
              </w:rPr>
            </w:pPr>
            <w:r>
              <w:rPr>
                <w:sz w:val="24"/>
              </w:rPr>
              <w:t>Indiscipline</w:t>
            </w:r>
          </w:p>
          <w:p w14:paraId="3AF3A1CB" w14:textId="77777777" w:rsidR="005B4F13" w:rsidRDefault="005B4F13">
            <w:pPr>
              <w:pStyle w:val="TableParagraph"/>
              <w:ind w:left="107"/>
              <w:rPr>
                <w:sz w:val="24"/>
              </w:rPr>
            </w:pPr>
            <w:r>
              <w:rPr>
                <w:sz w:val="24"/>
              </w:rPr>
              <w:t>Cases</w:t>
            </w:r>
          </w:p>
        </w:tc>
      </w:tr>
      <w:tr w:rsidR="00C62228" w14:paraId="4C60DBEB" w14:textId="77777777">
        <w:trPr>
          <w:trHeight w:val="1010"/>
        </w:trPr>
        <w:tc>
          <w:tcPr>
            <w:tcW w:w="720" w:type="dxa"/>
            <w:vMerge w:val="restart"/>
          </w:tcPr>
          <w:p w14:paraId="2B4E5107" w14:textId="77777777" w:rsidR="00C62228" w:rsidRDefault="00E6392B">
            <w:pPr>
              <w:pStyle w:val="TableParagraph"/>
              <w:spacing w:line="268" w:lineRule="exact"/>
              <w:ind w:left="107"/>
              <w:rPr>
                <w:b/>
                <w:sz w:val="24"/>
              </w:rPr>
            </w:pPr>
            <w:r>
              <w:rPr>
                <w:b/>
                <w:sz w:val="24"/>
              </w:rPr>
              <w:t>a.9</w:t>
            </w:r>
          </w:p>
        </w:tc>
        <w:tc>
          <w:tcPr>
            <w:tcW w:w="4501" w:type="dxa"/>
            <w:gridSpan w:val="3"/>
            <w:vMerge w:val="restart"/>
          </w:tcPr>
          <w:p w14:paraId="768753D4" w14:textId="77777777" w:rsidR="00C62228" w:rsidRDefault="00E6392B">
            <w:pPr>
              <w:pStyle w:val="TableParagraph"/>
              <w:spacing w:before="174"/>
              <w:ind w:left="107" w:right="97"/>
              <w:jc w:val="both"/>
              <w:rPr>
                <w:sz w:val="24"/>
              </w:rPr>
            </w:pPr>
            <w:r>
              <w:rPr>
                <w:sz w:val="24"/>
              </w:rPr>
              <w:t>To be able to identify business opportunities and create employment. Promote change and innovation, Initiate innovative solutions. Optimize available resources in a constraint</w:t>
            </w:r>
            <w:r>
              <w:rPr>
                <w:spacing w:val="-1"/>
                <w:sz w:val="24"/>
              </w:rPr>
              <w:t xml:space="preserve"> </w:t>
            </w:r>
            <w:r>
              <w:rPr>
                <w:sz w:val="24"/>
              </w:rPr>
              <w:t>environment</w:t>
            </w:r>
          </w:p>
        </w:tc>
        <w:tc>
          <w:tcPr>
            <w:tcW w:w="2161" w:type="dxa"/>
          </w:tcPr>
          <w:p w14:paraId="40A7E77F" w14:textId="77777777" w:rsidR="00C62228" w:rsidRDefault="00E6392B">
            <w:pPr>
              <w:pStyle w:val="TableParagraph"/>
              <w:spacing w:before="215"/>
              <w:ind w:left="107"/>
              <w:rPr>
                <w:sz w:val="24"/>
              </w:rPr>
            </w:pPr>
            <w:r>
              <w:rPr>
                <w:sz w:val="24"/>
              </w:rPr>
              <w:t>*Scoring Rubrics</w:t>
            </w:r>
          </w:p>
        </w:tc>
        <w:tc>
          <w:tcPr>
            <w:tcW w:w="1113" w:type="dxa"/>
            <w:tcBorders>
              <w:right w:val="nil"/>
            </w:tcBorders>
          </w:tcPr>
          <w:p w14:paraId="0468DA2B" w14:textId="77777777" w:rsidR="00C62228" w:rsidRDefault="00E6392B">
            <w:pPr>
              <w:pStyle w:val="TableParagraph"/>
              <w:ind w:left="107" w:right="247"/>
              <w:rPr>
                <w:sz w:val="24"/>
              </w:rPr>
            </w:pPr>
            <w:r>
              <w:rPr>
                <w:sz w:val="24"/>
              </w:rPr>
              <w:t>Student Survey</w:t>
            </w:r>
          </w:p>
        </w:tc>
        <w:tc>
          <w:tcPr>
            <w:tcW w:w="780" w:type="dxa"/>
            <w:tcBorders>
              <w:left w:val="nil"/>
            </w:tcBorders>
          </w:tcPr>
          <w:p w14:paraId="45864DBB" w14:textId="77777777" w:rsidR="00C62228" w:rsidRDefault="00E6392B">
            <w:pPr>
              <w:pStyle w:val="TableParagraph"/>
              <w:spacing w:line="263" w:lineRule="exact"/>
              <w:ind w:right="99"/>
              <w:jc w:val="right"/>
              <w:rPr>
                <w:sz w:val="24"/>
              </w:rPr>
            </w:pPr>
            <w:r>
              <w:rPr>
                <w:sz w:val="24"/>
              </w:rPr>
              <w:t>Exit</w:t>
            </w:r>
          </w:p>
        </w:tc>
      </w:tr>
      <w:tr w:rsidR="00C62228" w14:paraId="2F96C633" w14:textId="77777777">
        <w:trPr>
          <w:trHeight w:val="1010"/>
        </w:trPr>
        <w:tc>
          <w:tcPr>
            <w:tcW w:w="720" w:type="dxa"/>
            <w:vMerge/>
            <w:tcBorders>
              <w:top w:val="nil"/>
            </w:tcBorders>
          </w:tcPr>
          <w:p w14:paraId="3AE1B02C" w14:textId="77777777" w:rsidR="00C62228" w:rsidRDefault="00C62228">
            <w:pPr>
              <w:rPr>
                <w:sz w:val="2"/>
                <w:szCs w:val="2"/>
              </w:rPr>
            </w:pPr>
          </w:p>
        </w:tc>
        <w:tc>
          <w:tcPr>
            <w:tcW w:w="4501" w:type="dxa"/>
            <w:gridSpan w:val="3"/>
            <w:vMerge/>
            <w:tcBorders>
              <w:top w:val="nil"/>
            </w:tcBorders>
          </w:tcPr>
          <w:p w14:paraId="7F304DBD" w14:textId="77777777" w:rsidR="00C62228" w:rsidRDefault="00C62228">
            <w:pPr>
              <w:rPr>
                <w:sz w:val="2"/>
                <w:szCs w:val="2"/>
              </w:rPr>
            </w:pPr>
          </w:p>
        </w:tc>
        <w:tc>
          <w:tcPr>
            <w:tcW w:w="2161" w:type="dxa"/>
          </w:tcPr>
          <w:p w14:paraId="7B234FFB" w14:textId="77777777" w:rsidR="00C62228" w:rsidRDefault="00E6392B">
            <w:pPr>
              <w:pStyle w:val="TableParagraph"/>
              <w:spacing w:before="78"/>
              <w:ind w:left="107" w:right="397"/>
              <w:rPr>
                <w:sz w:val="24"/>
              </w:rPr>
            </w:pPr>
            <w:r>
              <w:rPr>
                <w:sz w:val="24"/>
              </w:rPr>
              <w:t>*Comprehensive Exam</w:t>
            </w:r>
          </w:p>
        </w:tc>
        <w:tc>
          <w:tcPr>
            <w:tcW w:w="1893" w:type="dxa"/>
            <w:gridSpan w:val="2"/>
          </w:tcPr>
          <w:p w14:paraId="14C047FF" w14:textId="77777777" w:rsidR="00C62228" w:rsidRDefault="00E6392B">
            <w:pPr>
              <w:pStyle w:val="TableParagraph"/>
              <w:spacing w:line="263" w:lineRule="exact"/>
              <w:ind w:left="107"/>
              <w:rPr>
                <w:sz w:val="24"/>
              </w:rPr>
            </w:pPr>
            <w:r>
              <w:rPr>
                <w:sz w:val="24"/>
              </w:rPr>
              <w:t>Alumni Survey</w:t>
            </w:r>
          </w:p>
        </w:tc>
      </w:tr>
      <w:tr w:rsidR="00C62228" w14:paraId="173E6B72" w14:textId="77777777">
        <w:trPr>
          <w:trHeight w:val="815"/>
        </w:trPr>
        <w:tc>
          <w:tcPr>
            <w:tcW w:w="720" w:type="dxa"/>
            <w:vMerge w:val="restart"/>
          </w:tcPr>
          <w:p w14:paraId="463E4DB8" w14:textId="77777777" w:rsidR="00C62228" w:rsidRDefault="00E6392B">
            <w:pPr>
              <w:pStyle w:val="TableParagraph"/>
              <w:spacing w:line="268" w:lineRule="exact"/>
              <w:ind w:left="107"/>
              <w:rPr>
                <w:b/>
                <w:sz w:val="24"/>
              </w:rPr>
            </w:pPr>
            <w:r>
              <w:rPr>
                <w:b/>
                <w:sz w:val="24"/>
              </w:rPr>
              <w:t>a.10</w:t>
            </w:r>
          </w:p>
        </w:tc>
        <w:tc>
          <w:tcPr>
            <w:tcW w:w="4501" w:type="dxa"/>
            <w:gridSpan w:val="3"/>
            <w:vMerge w:val="restart"/>
          </w:tcPr>
          <w:p w14:paraId="5F3878B7" w14:textId="77777777" w:rsidR="00C62228" w:rsidRDefault="00E6392B">
            <w:pPr>
              <w:pStyle w:val="TableParagraph"/>
              <w:ind w:left="107" w:right="100"/>
              <w:jc w:val="both"/>
              <w:rPr>
                <w:sz w:val="24"/>
              </w:rPr>
            </w:pPr>
            <w:r>
              <w:rPr>
                <w:sz w:val="24"/>
              </w:rPr>
              <w:t>Able to apply the innovative and creative skills to shape their future. Act with integrity, set themselves high standards and have skills that are essential to their future lives</w:t>
            </w:r>
          </w:p>
        </w:tc>
        <w:tc>
          <w:tcPr>
            <w:tcW w:w="2161" w:type="dxa"/>
          </w:tcPr>
          <w:p w14:paraId="147BDB66" w14:textId="77777777" w:rsidR="00C62228" w:rsidRDefault="00E6392B">
            <w:pPr>
              <w:pStyle w:val="TableParagraph"/>
              <w:spacing w:before="116"/>
              <w:ind w:left="107"/>
              <w:rPr>
                <w:sz w:val="24"/>
              </w:rPr>
            </w:pPr>
            <w:r>
              <w:rPr>
                <w:sz w:val="24"/>
              </w:rPr>
              <w:t>*Quiz (Rubrics)</w:t>
            </w:r>
          </w:p>
        </w:tc>
        <w:tc>
          <w:tcPr>
            <w:tcW w:w="1113" w:type="dxa"/>
            <w:vMerge w:val="restart"/>
            <w:tcBorders>
              <w:right w:val="nil"/>
            </w:tcBorders>
          </w:tcPr>
          <w:p w14:paraId="6E9CA681"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0AAC8386" w14:textId="77777777" w:rsidR="00C62228" w:rsidRDefault="00E6392B">
            <w:pPr>
              <w:pStyle w:val="TableParagraph"/>
              <w:spacing w:line="263" w:lineRule="exact"/>
              <w:ind w:left="273"/>
              <w:rPr>
                <w:sz w:val="24"/>
              </w:rPr>
            </w:pPr>
            <w:r>
              <w:rPr>
                <w:sz w:val="24"/>
              </w:rPr>
              <w:t>Exit</w:t>
            </w:r>
          </w:p>
        </w:tc>
      </w:tr>
      <w:tr w:rsidR="00C62228" w14:paraId="4750CC5A" w14:textId="77777777" w:rsidTr="00E52D5C">
        <w:trPr>
          <w:trHeight w:val="534"/>
        </w:trPr>
        <w:tc>
          <w:tcPr>
            <w:tcW w:w="720" w:type="dxa"/>
            <w:vMerge/>
            <w:tcBorders>
              <w:top w:val="nil"/>
            </w:tcBorders>
          </w:tcPr>
          <w:p w14:paraId="50ACBDFE" w14:textId="77777777" w:rsidR="00C62228" w:rsidRDefault="00C62228">
            <w:pPr>
              <w:rPr>
                <w:sz w:val="2"/>
                <w:szCs w:val="2"/>
              </w:rPr>
            </w:pPr>
          </w:p>
        </w:tc>
        <w:tc>
          <w:tcPr>
            <w:tcW w:w="4501" w:type="dxa"/>
            <w:gridSpan w:val="3"/>
            <w:vMerge/>
            <w:tcBorders>
              <w:top w:val="nil"/>
            </w:tcBorders>
          </w:tcPr>
          <w:p w14:paraId="0E01A15A" w14:textId="77777777" w:rsidR="00C62228" w:rsidRDefault="00C62228">
            <w:pPr>
              <w:rPr>
                <w:sz w:val="2"/>
                <w:szCs w:val="2"/>
              </w:rPr>
            </w:pPr>
          </w:p>
        </w:tc>
        <w:tc>
          <w:tcPr>
            <w:tcW w:w="2161" w:type="dxa"/>
          </w:tcPr>
          <w:p w14:paraId="6F97B8A2" w14:textId="77777777" w:rsidR="00C62228" w:rsidRDefault="00E6392B">
            <w:pPr>
              <w:pStyle w:val="TableParagraph"/>
              <w:ind w:left="107" w:right="397"/>
              <w:rPr>
                <w:sz w:val="24"/>
              </w:rPr>
            </w:pPr>
            <w:r>
              <w:rPr>
                <w:sz w:val="24"/>
              </w:rPr>
              <w:t>*Comprehensive Exam</w:t>
            </w:r>
          </w:p>
        </w:tc>
        <w:tc>
          <w:tcPr>
            <w:tcW w:w="1113" w:type="dxa"/>
            <w:vMerge/>
            <w:tcBorders>
              <w:top w:val="nil"/>
              <w:right w:val="nil"/>
            </w:tcBorders>
          </w:tcPr>
          <w:p w14:paraId="2A930EDF" w14:textId="77777777" w:rsidR="00C62228" w:rsidRDefault="00C62228">
            <w:pPr>
              <w:rPr>
                <w:sz w:val="2"/>
                <w:szCs w:val="2"/>
              </w:rPr>
            </w:pPr>
          </w:p>
        </w:tc>
        <w:tc>
          <w:tcPr>
            <w:tcW w:w="780" w:type="dxa"/>
            <w:vMerge/>
            <w:tcBorders>
              <w:top w:val="nil"/>
              <w:left w:val="nil"/>
            </w:tcBorders>
          </w:tcPr>
          <w:p w14:paraId="66AE49C4" w14:textId="77777777" w:rsidR="00C62228" w:rsidRDefault="00C62228">
            <w:pPr>
              <w:rPr>
                <w:sz w:val="2"/>
                <w:szCs w:val="2"/>
              </w:rPr>
            </w:pPr>
          </w:p>
        </w:tc>
      </w:tr>
      <w:tr w:rsidR="00C62228" w14:paraId="315B4A7F" w14:textId="77777777">
        <w:trPr>
          <w:trHeight w:val="1379"/>
        </w:trPr>
        <w:tc>
          <w:tcPr>
            <w:tcW w:w="720" w:type="dxa"/>
          </w:tcPr>
          <w:p w14:paraId="01BC84F9" w14:textId="77777777" w:rsidR="00C62228" w:rsidRDefault="00E6392B">
            <w:pPr>
              <w:pStyle w:val="TableParagraph"/>
              <w:spacing w:line="265" w:lineRule="exact"/>
              <w:ind w:left="107"/>
              <w:rPr>
                <w:b/>
                <w:sz w:val="24"/>
              </w:rPr>
            </w:pPr>
            <w:r>
              <w:rPr>
                <w:b/>
                <w:sz w:val="24"/>
              </w:rPr>
              <w:t>a.11</w:t>
            </w:r>
          </w:p>
        </w:tc>
        <w:tc>
          <w:tcPr>
            <w:tcW w:w="4501" w:type="dxa"/>
            <w:gridSpan w:val="3"/>
          </w:tcPr>
          <w:p w14:paraId="3845E3A1" w14:textId="77777777" w:rsidR="00C62228" w:rsidRDefault="00E6392B">
            <w:pPr>
              <w:pStyle w:val="TableParagraph"/>
              <w:spacing w:line="261" w:lineRule="exact"/>
              <w:ind w:left="107"/>
              <w:jc w:val="both"/>
              <w:rPr>
                <w:sz w:val="24"/>
              </w:rPr>
            </w:pPr>
            <w:r>
              <w:rPr>
                <w:sz w:val="24"/>
              </w:rPr>
              <w:t>Generate and critically analyze a novel idea</w:t>
            </w:r>
          </w:p>
          <w:p w14:paraId="6C3A608B" w14:textId="77777777" w:rsidR="00C62228" w:rsidRDefault="00E6392B">
            <w:pPr>
              <w:pStyle w:val="TableParagraph"/>
              <w:spacing w:line="270" w:lineRule="atLeast"/>
              <w:ind w:left="107" w:right="96"/>
              <w:jc w:val="both"/>
              <w:rPr>
                <w:sz w:val="24"/>
              </w:rPr>
            </w:pPr>
            <w:r>
              <w:rPr>
                <w:sz w:val="24"/>
              </w:rPr>
              <w:t>through a reasoned decision-making process, Present a critical analysis of the benefits and risks of developing an idea or a project</w:t>
            </w:r>
          </w:p>
        </w:tc>
        <w:tc>
          <w:tcPr>
            <w:tcW w:w="2161" w:type="dxa"/>
          </w:tcPr>
          <w:p w14:paraId="1696A92A" w14:textId="77777777" w:rsidR="00C62228" w:rsidRDefault="00C62228">
            <w:pPr>
              <w:pStyle w:val="TableParagraph"/>
              <w:spacing w:before="7"/>
              <w:rPr>
                <w:b/>
              </w:rPr>
            </w:pPr>
          </w:p>
          <w:p w14:paraId="2CE45CB1" w14:textId="77777777" w:rsidR="00C62228" w:rsidRDefault="00E6392B">
            <w:pPr>
              <w:pStyle w:val="TableParagraph"/>
              <w:ind w:left="107" w:right="397"/>
              <w:rPr>
                <w:sz w:val="24"/>
              </w:rPr>
            </w:pPr>
            <w:r>
              <w:rPr>
                <w:sz w:val="24"/>
              </w:rPr>
              <w:t>*Comprehensive Exam</w:t>
            </w:r>
          </w:p>
        </w:tc>
        <w:tc>
          <w:tcPr>
            <w:tcW w:w="1113" w:type="dxa"/>
            <w:tcBorders>
              <w:right w:val="nil"/>
            </w:tcBorders>
          </w:tcPr>
          <w:p w14:paraId="4FC4C120" w14:textId="77777777" w:rsidR="00C62228" w:rsidRDefault="00E6392B">
            <w:pPr>
              <w:pStyle w:val="TableParagraph"/>
              <w:spacing w:line="261" w:lineRule="exact"/>
              <w:ind w:left="107"/>
              <w:rPr>
                <w:sz w:val="24"/>
              </w:rPr>
            </w:pPr>
            <w:r>
              <w:rPr>
                <w:sz w:val="24"/>
              </w:rPr>
              <w:t>Student</w:t>
            </w:r>
          </w:p>
          <w:p w14:paraId="4A31C5C3" w14:textId="77777777" w:rsidR="00C62228" w:rsidRDefault="00E6392B">
            <w:pPr>
              <w:pStyle w:val="TableParagraph"/>
              <w:ind w:left="107"/>
              <w:rPr>
                <w:sz w:val="24"/>
              </w:rPr>
            </w:pPr>
            <w:r>
              <w:rPr>
                <w:sz w:val="24"/>
              </w:rPr>
              <w:t>Survey</w:t>
            </w:r>
          </w:p>
        </w:tc>
        <w:tc>
          <w:tcPr>
            <w:tcW w:w="780" w:type="dxa"/>
            <w:tcBorders>
              <w:left w:val="nil"/>
            </w:tcBorders>
          </w:tcPr>
          <w:p w14:paraId="727C9B36" w14:textId="77777777" w:rsidR="00C62228" w:rsidRDefault="00E6392B">
            <w:pPr>
              <w:pStyle w:val="TableParagraph"/>
              <w:spacing w:line="261" w:lineRule="exact"/>
              <w:ind w:right="99"/>
              <w:jc w:val="right"/>
              <w:rPr>
                <w:sz w:val="24"/>
              </w:rPr>
            </w:pPr>
            <w:r>
              <w:rPr>
                <w:sz w:val="24"/>
              </w:rPr>
              <w:t>Exit</w:t>
            </w:r>
          </w:p>
        </w:tc>
      </w:tr>
      <w:tr w:rsidR="00C62228" w14:paraId="4CB1DD35" w14:textId="77777777" w:rsidTr="00E52D5C">
        <w:trPr>
          <w:trHeight w:val="1554"/>
        </w:trPr>
        <w:tc>
          <w:tcPr>
            <w:tcW w:w="720" w:type="dxa"/>
          </w:tcPr>
          <w:p w14:paraId="1645C8ED" w14:textId="77777777" w:rsidR="00C62228" w:rsidRDefault="00E6392B">
            <w:pPr>
              <w:pStyle w:val="TableParagraph"/>
              <w:spacing w:line="265" w:lineRule="exact"/>
              <w:ind w:left="107"/>
              <w:rPr>
                <w:b/>
                <w:sz w:val="24"/>
              </w:rPr>
            </w:pPr>
            <w:r>
              <w:rPr>
                <w:b/>
                <w:sz w:val="24"/>
              </w:rPr>
              <w:t>a.12</w:t>
            </w:r>
          </w:p>
        </w:tc>
        <w:tc>
          <w:tcPr>
            <w:tcW w:w="2549" w:type="dxa"/>
            <w:tcBorders>
              <w:right w:val="nil"/>
            </w:tcBorders>
          </w:tcPr>
          <w:p w14:paraId="0E39D6F6" w14:textId="77777777" w:rsidR="00C62228" w:rsidRDefault="00E6392B">
            <w:pPr>
              <w:pStyle w:val="TableParagraph"/>
              <w:tabs>
                <w:tab w:val="left" w:pos="625"/>
                <w:tab w:val="left" w:pos="1220"/>
                <w:tab w:val="left" w:pos="1623"/>
                <w:tab w:val="left" w:pos="1842"/>
                <w:tab w:val="left" w:pos="2048"/>
              </w:tabs>
              <w:spacing w:line="360" w:lineRule="auto"/>
              <w:ind w:left="107" w:right="39"/>
              <w:rPr>
                <w:sz w:val="24"/>
              </w:rPr>
            </w:pPr>
            <w:r>
              <w:rPr>
                <w:sz w:val="24"/>
              </w:rPr>
              <w:t>To</w:t>
            </w:r>
            <w:r>
              <w:rPr>
                <w:sz w:val="24"/>
              </w:rPr>
              <w:tab/>
              <w:t>demonstrate</w:t>
            </w:r>
            <w:r>
              <w:rPr>
                <w:sz w:val="24"/>
              </w:rPr>
              <w:tab/>
            </w:r>
            <w:r>
              <w:rPr>
                <w:sz w:val="24"/>
              </w:rPr>
              <w:tab/>
              <w:t>the relationships,</w:t>
            </w:r>
            <w:r>
              <w:rPr>
                <w:sz w:val="24"/>
              </w:rPr>
              <w:tab/>
            </w:r>
            <w:r>
              <w:rPr>
                <w:spacing w:val="-3"/>
                <w:sz w:val="24"/>
              </w:rPr>
              <w:t xml:space="preserve">networks </w:t>
            </w:r>
            <w:r>
              <w:rPr>
                <w:sz w:val="24"/>
              </w:rPr>
              <w:t>potential</w:t>
            </w:r>
            <w:r>
              <w:rPr>
                <w:sz w:val="24"/>
              </w:rPr>
              <w:tab/>
              <w:t>and</w:t>
            </w:r>
            <w:r>
              <w:rPr>
                <w:sz w:val="24"/>
              </w:rPr>
              <w:tab/>
            </w:r>
            <w:r>
              <w:rPr>
                <w:sz w:val="24"/>
              </w:rPr>
              <w:tab/>
              <w:t>actual stakeholders.</w:t>
            </w:r>
          </w:p>
        </w:tc>
        <w:tc>
          <w:tcPr>
            <w:tcW w:w="1283" w:type="dxa"/>
            <w:tcBorders>
              <w:left w:val="nil"/>
              <w:right w:val="nil"/>
            </w:tcBorders>
          </w:tcPr>
          <w:p w14:paraId="5BF84AF2" w14:textId="77777777" w:rsidR="00C62228" w:rsidRDefault="00E6392B">
            <w:pPr>
              <w:pStyle w:val="TableParagraph"/>
              <w:tabs>
                <w:tab w:val="left" w:pos="911"/>
              </w:tabs>
              <w:spacing w:line="263" w:lineRule="exact"/>
              <w:ind w:left="51"/>
              <w:rPr>
                <w:sz w:val="24"/>
              </w:rPr>
            </w:pPr>
            <w:r>
              <w:rPr>
                <w:sz w:val="24"/>
              </w:rPr>
              <w:t>ability</w:t>
            </w:r>
            <w:r>
              <w:rPr>
                <w:sz w:val="24"/>
              </w:rPr>
              <w:tab/>
              <w:t>to</w:t>
            </w:r>
          </w:p>
          <w:p w14:paraId="5F600CDD" w14:textId="77777777" w:rsidR="00C62228" w:rsidRDefault="00E6392B">
            <w:pPr>
              <w:pStyle w:val="TableParagraph"/>
              <w:tabs>
                <w:tab w:val="left" w:pos="764"/>
              </w:tabs>
              <w:spacing w:before="137" w:line="360" w:lineRule="auto"/>
              <w:ind w:left="144" w:right="56" w:firstLine="43"/>
              <w:rPr>
                <w:sz w:val="24"/>
              </w:rPr>
            </w:pPr>
            <w:r>
              <w:rPr>
                <w:sz w:val="24"/>
              </w:rPr>
              <w:t>and</w:t>
            </w:r>
            <w:r>
              <w:rPr>
                <w:sz w:val="24"/>
              </w:rPr>
              <w:tab/>
              <w:t>trust co-workers</w:t>
            </w:r>
          </w:p>
        </w:tc>
        <w:tc>
          <w:tcPr>
            <w:tcW w:w="669" w:type="dxa"/>
            <w:tcBorders>
              <w:left w:val="nil"/>
            </w:tcBorders>
          </w:tcPr>
          <w:p w14:paraId="02DA6A28" w14:textId="77777777" w:rsidR="00C62228" w:rsidRDefault="00E6392B">
            <w:pPr>
              <w:pStyle w:val="TableParagraph"/>
              <w:spacing w:line="360" w:lineRule="auto"/>
              <w:ind w:left="138" w:right="96" w:hanging="71"/>
              <w:jc w:val="both"/>
              <w:rPr>
                <w:sz w:val="24"/>
              </w:rPr>
            </w:pPr>
            <w:r>
              <w:rPr>
                <w:sz w:val="24"/>
              </w:rPr>
              <w:t>build with and</w:t>
            </w:r>
          </w:p>
        </w:tc>
        <w:tc>
          <w:tcPr>
            <w:tcW w:w="2161" w:type="dxa"/>
          </w:tcPr>
          <w:p w14:paraId="10273B47" w14:textId="77777777" w:rsidR="00C62228" w:rsidRDefault="00C62228">
            <w:pPr>
              <w:pStyle w:val="TableParagraph"/>
              <w:rPr>
                <w:b/>
                <w:sz w:val="26"/>
              </w:rPr>
            </w:pPr>
          </w:p>
          <w:p w14:paraId="4C19D5DB" w14:textId="77777777" w:rsidR="00C62228" w:rsidRDefault="00C62228">
            <w:pPr>
              <w:pStyle w:val="TableParagraph"/>
              <w:spacing w:before="7"/>
              <w:rPr>
                <w:b/>
                <w:sz w:val="20"/>
              </w:rPr>
            </w:pPr>
          </w:p>
          <w:p w14:paraId="162E12D8" w14:textId="77777777" w:rsidR="00C62228" w:rsidRDefault="00E6392B">
            <w:pPr>
              <w:pStyle w:val="TableParagraph"/>
              <w:ind w:left="107" w:right="397"/>
              <w:rPr>
                <w:sz w:val="24"/>
              </w:rPr>
            </w:pPr>
            <w:r>
              <w:rPr>
                <w:sz w:val="24"/>
              </w:rPr>
              <w:t>*Comprehensive Exam</w:t>
            </w:r>
          </w:p>
        </w:tc>
        <w:tc>
          <w:tcPr>
            <w:tcW w:w="1113" w:type="dxa"/>
            <w:tcBorders>
              <w:right w:val="nil"/>
            </w:tcBorders>
          </w:tcPr>
          <w:p w14:paraId="0095AB9C" w14:textId="77777777" w:rsidR="00C62228" w:rsidRDefault="00E6392B">
            <w:pPr>
              <w:pStyle w:val="TableParagraph"/>
              <w:spacing w:line="261" w:lineRule="exact"/>
              <w:ind w:left="107"/>
              <w:rPr>
                <w:sz w:val="24"/>
              </w:rPr>
            </w:pPr>
            <w:r>
              <w:rPr>
                <w:sz w:val="24"/>
              </w:rPr>
              <w:t>Student</w:t>
            </w:r>
          </w:p>
          <w:p w14:paraId="08E5298F" w14:textId="77777777" w:rsidR="00C62228" w:rsidRDefault="00E6392B">
            <w:pPr>
              <w:pStyle w:val="TableParagraph"/>
              <w:ind w:left="107"/>
              <w:rPr>
                <w:sz w:val="24"/>
              </w:rPr>
            </w:pPr>
            <w:r>
              <w:rPr>
                <w:sz w:val="24"/>
              </w:rPr>
              <w:t>Survey</w:t>
            </w:r>
          </w:p>
        </w:tc>
        <w:tc>
          <w:tcPr>
            <w:tcW w:w="780" w:type="dxa"/>
            <w:tcBorders>
              <w:left w:val="nil"/>
            </w:tcBorders>
          </w:tcPr>
          <w:p w14:paraId="5A781B08" w14:textId="77777777" w:rsidR="00C62228" w:rsidRDefault="00E6392B">
            <w:pPr>
              <w:pStyle w:val="TableParagraph"/>
              <w:spacing w:line="261" w:lineRule="exact"/>
              <w:ind w:right="99"/>
              <w:jc w:val="right"/>
              <w:rPr>
                <w:sz w:val="24"/>
              </w:rPr>
            </w:pPr>
            <w:r>
              <w:rPr>
                <w:sz w:val="24"/>
              </w:rPr>
              <w:t>Exit</w:t>
            </w:r>
          </w:p>
        </w:tc>
      </w:tr>
    </w:tbl>
    <w:p w14:paraId="5E800D93" w14:textId="77777777" w:rsidR="00C62228" w:rsidRDefault="00C62228">
      <w:pPr>
        <w:pStyle w:val="BodyText"/>
        <w:rPr>
          <w:b/>
          <w:sz w:val="20"/>
        </w:rPr>
      </w:pPr>
    </w:p>
    <w:p w14:paraId="719599A4" w14:textId="77777777" w:rsidR="00C62228" w:rsidRDefault="00C62228">
      <w:pPr>
        <w:pStyle w:val="BodyText"/>
        <w:spacing w:before="8"/>
        <w:rPr>
          <w:b/>
          <w:sz w:val="16"/>
        </w:rPr>
      </w:pPr>
    </w:p>
    <w:p w14:paraId="44CB365B" w14:textId="77777777" w:rsidR="005B4F13" w:rsidRDefault="005B4F13">
      <w:pPr>
        <w:spacing w:before="90"/>
        <w:ind w:left="1100"/>
        <w:rPr>
          <w:b/>
          <w:sz w:val="24"/>
        </w:rPr>
      </w:pPr>
    </w:p>
    <w:p w14:paraId="379BCFFA" w14:textId="77777777" w:rsidR="005B4F13" w:rsidRDefault="005B4F13">
      <w:pPr>
        <w:spacing w:before="90"/>
        <w:ind w:left="1100"/>
        <w:rPr>
          <w:b/>
          <w:sz w:val="24"/>
        </w:rPr>
      </w:pPr>
    </w:p>
    <w:p w14:paraId="1467B3BC" w14:textId="77777777" w:rsidR="005B4F13" w:rsidRDefault="005B4F13">
      <w:pPr>
        <w:spacing w:before="90"/>
        <w:ind w:left="1100"/>
        <w:rPr>
          <w:b/>
          <w:sz w:val="24"/>
        </w:rPr>
      </w:pPr>
    </w:p>
    <w:p w14:paraId="2F6A60AB" w14:textId="77777777" w:rsidR="005B4F13" w:rsidRDefault="005B4F13">
      <w:pPr>
        <w:spacing w:before="90"/>
        <w:ind w:left="1100"/>
        <w:rPr>
          <w:b/>
          <w:sz w:val="24"/>
        </w:rPr>
      </w:pPr>
    </w:p>
    <w:p w14:paraId="0DA470CA" w14:textId="77777777" w:rsidR="005B4F13" w:rsidRDefault="005B4F13">
      <w:pPr>
        <w:spacing w:before="90"/>
        <w:ind w:left="1100"/>
        <w:rPr>
          <w:b/>
          <w:sz w:val="24"/>
        </w:rPr>
      </w:pPr>
    </w:p>
    <w:p w14:paraId="084BC740" w14:textId="77777777" w:rsidR="005B4F13" w:rsidRDefault="005B4F13">
      <w:pPr>
        <w:spacing w:before="90"/>
        <w:ind w:left="1100"/>
        <w:rPr>
          <w:b/>
          <w:sz w:val="24"/>
        </w:rPr>
      </w:pPr>
    </w:p>
    <w:p w14:paraId="31F237DC" w14:textId="77777777" w:rsidR="005B4F13" w:rsidRDefault="005B4F13">
      <w:pPr>
        <w:spacing w:before="90"/>
        <w:ind w:left="1100"/>
        <w:rPr>
          <w:b/>
          <w:sz w:val="24"/>
        </w:rPr>
      </w:pPr>
    </w:p>
    <w:p w14:paraId="5B0A6199" w14:textId="77777777" w:rsidR="005B4F13" w:rsidRDefault="005B4F13">
      <w:pPr>
        <w:spacing w:before="90"/>
        <w:ind w:left="1100"/>
        <w:rPr>
          <w:b/>
          <w:sz w:val="24"/>
        </w:rPr>
      </w:pPr>
    </w:p>
    <w:p w14:paraId="13340F3C" w14:textId="3455CF9C" w:rsidR="00C62228" w:rsidRDefault="00E6392B">
      <w:pPr>
        <w:spacing w:before="90"/>
        <w:ind w:left="1100"/>
        <w:rPr>
          <w:b/>
          <w:sz w:val="24"/>
        </w:rPr>
      </w:pPr>
      <w:r>
        <w:rPr>
          <w:b/>
          <w:sz w:val="24"/>
        </w:rPr>
        <w:t>Annual Outcome Assessment Plan</w:t>
      </w:r>
    </w:p>
    <w:p w14:paraId="4F391E94"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
        <w:gridCol w:w="2421"/>
        <w:gridCol w:w="631"/>
        <w:gridCol w:w="629"/>
        <w:gridCol w:w="632"/>
        <w:gridCol w:w="629"/>
        <w:gridCol w:w="631"/>
        <w:gridCol w:w="629"/>
        <w:gridCol w:w="631"/>
        <w:gridCol w:w="629"/>
        <w:gridCol w:w="631"/>
        <w:gridCol w:w="629"/>
        <w:gridCol w:w="631"/>
        <w:gridCol w:w="629"/>
      </w:tblGrid>
      <w:tr w:rsidR="00C62228" w14:paraId="7C60857F" w14:textId="77777777" w:rsidTr="005B4F13">
        <w:trPr>
          <w:trHeight w:val="918"/>
        </w:trPr>
        <w:tc>
          <w:tcPr>
            <w:tcW w:w="911" w:type="dxa"/>
            <w:shd w:val="clear" w:color="auto" w:fill="BEBEBE"/>
          </w:tcPr>
          <w:p w14:paraId="5D56ECEE" w14:textId="77777777" w:rsidR="00C62228" w:rsidRDefault="00C62228">
            <w:pPr>
              <w:pStyle w:val="TableParagraph"/>
              <w:spacing w:before="7"/>
              <w:rPr>
                <w:b/>
                <w:sz w:val="27"/>
              </w:rPr>
            </w:pPr>
          </w:p>
          <w:p w14:paraId="6ACC4624" w14:textId="77777777" w:rsidR="00C62228" w:rsidRDefault="00E6392B">
            <w:pPr>
              <w:pStyle w:val="TableParagraph"/>
              <w:ind w:left="278"/>
              <w:rPr>
                <w:b/>
                <w:sz w:val="24"/>
              </w:rPr>
            </w:pPr>
            <w:r>
              <w:rPr>
                <w:b/>
                <w:sz w:val="24"/>
              </w:rPr>
              <w:t>Type</w:t>
            </w:r>
          </w:p>
        </w:tc>
        <w:tc>
          <w:tcPr>
            <w:tcW w:w="2421" w:type="dxa"/>
            <w:shd w:val="clear" w:color="auto" w:fill="BEBEBE"/>
          </w:tcPr>
          <w:p w14:paraId="39ABD18F" w14:textId="77777777" w:rsidR="00C62228" w:rsidRDefault="00C62228">
            <w:pPr>
              <w:pStyle w:val="TableParagraph"/>
              <w:spacing w:before="10"/>
              <w:rPr>
                <w:b/>
                <w:sz w:val="29"/>
              </w:rPr>
            </w:pPr>
          </w:p>
          <w:p w14:paraId="0F9325CE" w14:textId="77777777" w:rsidR="00C62228" w:rsidRDefault="00E6392B">
            <w:pPr>
              <w:pStyle w:val="TableParagraph"/>
              <w:ind w:left="105"/>
              <w:rPr>
                <w:b/>
                <w:sz w:val="20"/>
              </w:rPr>
            </w:pPr>
            <w:r>
              <w:rPr>
                <w:b/>
                <w:sz w:val="20"/>
              </w:rPr>
              <w:t>Assessment/PLO</w:t>
            </w:r>
          </w:p>
        </w:tc>
        <w:tc>
          <w:tcPr>
            <w:tcW w:w="631" w:type="dxa"/>
            <w:shd w:val="clear" w:color="auto" w:fill="BEBEBE"/>
          </w:tcPr>
          <w:p w14:paraId="1B1E14EC" w14:textId="77777777" w:rsidR="00C62228" w:rsidRDefault="00C62228">
            <w:pPr>
              <w:pStyle w:val="TableParagraph"/>
              <w:spacing w:before="9"/>
              <w:rPr>
                <w:b/>
                <w:sz w:val="19"/>
              </w:rPr>
            </w:pPr>
          </w:p>
          <w:p w14:paraId="6C156757"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0C2A6AFF" w14:textId="77777777" w:rsidR="00C62228" w:rsidRDefault="00C62228">
            <w:pPr>
              <w:pStyle w:val="TableParagraph"/>
              <w:spacing w:before="9"/>
              <w:rPr>
                <w:b/>
                <w:sz w:val="19"/>
              </w:rPr>
            </w:pPr>
          </w:p>
          <w:p w14:paraId="52576BD0"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7ECFE6B9" w14:textId="77777777" w:rsidR="00C62228" w:rsidRDefault="00C62228">
            <w:pPr>
              <w:pStyle w:val="TableParagraph"/>
              <w:spacing w:before="9"/>
              <w:rPr>
                <w:b/>
                <w:sz w:val="19"/>
              </w:rPr>
            </w:pPr>
          </w:p>
          <w:p w14:paraId="08D33116"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90EBF6F" w14:textId="77777777" w:rsidR="00C62228" w:rsidRDefault="00C62228">
            <w:pPr>
              <w:pStyle w:val="TableParagraph"/>
              <w:spacing w:before="9"/>
              <w:rPr>
                <w:b/>
                <w:sz w:val="19"/>
              </w:rPr>
            </w:pPr>
          </w:p>
          <w:p w14:paraId="35D2BFC5"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7113B61D" w14:textId="77777777" w:rsidR="00C62228" w:rsidRDefault="00C62228">
            <w:pPr>
              <w:pStyle w:val="TableParagraph"/>
              <w:spacing w:before="9"/>
              <w:rPr>
                <w:b/>
                <w:sz w:val="19"/>
              </w:rPr>
            </w:pPr>
          </w:p>
          <w:p w14:paraId="1C3E76AA"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235B229D" w14:textId="77777777" w:rsidR="00C62228" w:rsidRDefault="00C62228">
            <w:pPr>
              <w:pStyle w:val="TableParagraph"/>
              <w:spacing w:before="9"/>
              <w:rPr>
                <w:b/>
                <w:sz w:val="19"/>
              </w:rPr>
            </w:pPr>
          </w:p>
          <w:p w14:paraId="7A4BA61E"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4330B8DF" w14:textId="77777777" w:rsidR="00C62228" w:rsidRDefault="00C62228">
            <w:pPr>
              <w:pStyle w:val="TableParagraph"/>
              <w:spacing w:before="9"/>
              <w:rPr>
                <w:b/>
                <w:sz w:val="19"/>
              </w:rPr>
            </w:pPr>
          </w:p>
          <w:p w14:paraId="3F31131C"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58B6F9AE" w14:textId="77777777" w:rsidR="00C62228" w:rsidRDefault="00C62228">
            <w:pPr>
              <w:pStyle w:val="TableParagraph"/>
              <w:spacing w:before="9"/>
              <w:rPr>
                <w:b/>
                <w:sz w:val="19"/>
              </w:rPr>
            </w:pPr>
          </w:p>
          <w:p w14:paraId="7E956040"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39A6180" w14:textId="77777777" w:rsidR="00C62228" w:rsidRDefault="00C62228">
            <w:pPr>
              <w:pStyle w:val="TableParagraph"/>
              <w:spacing w:before="9"/>
              <w:rPr>
                <w:b/>
                <w:sz w:val="19"/>
              </w:rPr>
            </w:pPr>
          </w:p>
          <w:p w14:paraId="149B34DC"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214788BB" w14:textId="77777777" w:rsidR="00C62228" w:rsidRDefault="00C62228">
            <w:pPr>
              <w:pStyle w:val="TableParagraph"/>
              <w:spacing w:before="9"/>
              <w:rPr>
                <w:b/>
                <w:sz w:val="19"/>
              </w:rPr>
            </w:pPr>
          </w:p>
          <w:p w14:paraId="5055393C"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7081A1B0" w14:textId="77777777" w:rsidR="00C62228" w:rsidRDefault="00C62228">
            <w:pPr>
              <w:pStyle w:val="TableParagraph"/>
              <w:spacing w:before="9"/>
              <w:rPr>
                <w:b/>
                <w:sz w:val="19"/>
              </w:rPr>
            </w:pPr>
          </w:p>
          <w:p w14:paraId="3824D68C"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78478B34" w14:textId="77777777" w:rsidR="00C62228" w:rsidRDefault="00C62228">
            <w:pPr>
              <w:pStyle w:val="TableParagraph"/>
              <w:spacing w:before="9"/>
              <w:rPr>
                <w:b/>
                <w:sz w:val="19"/>
              </w:rPr>
            </w:pPr>
          </w:p>
          <w:p w14:paraId="6BB43BA1"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4C99D892" w14:textId="77777777" w:rsidTr="005B4F13">
        <w:trPr>
          <w:trHeight w:val="551"/>
        </w:trPr>
        <w:tc>
          <w:tcPr>
            <w:tcW w:w="911" w:type="dxa"/>
            <w:vMerge w:val="restart"/>
          </w:tcPr>
          <w:p w14:paraId="1DEE5CA3" w14:textId="77777777" w:rsidR="00C62228" w:rsidRDefault="00C62228">
            <w:pPr>
              <w:pStyle w:val="TableParagraph"/>
              <w:rPr>
                <w:b/>
                <w:sz w:val="26"/>
              </w:rPr>
            </w:pPr>
          </w:p>
          <w:p w14:paraId="5C64AAA9" w14:textId="77777777" w:rsidR="00C62228" w:rsidRDefault="00C62228">
            <w:pPr>
              <w:pStyle w:val="TableParagraph"/>
              <w:rPr>
                <w:b/>
                <w:sz w:val="26"/>
              </w:rPr>
            </w:pPr>
          </w:p>
          <w:p w14:paraId="1CF4003F" w14:textId="77777777" w:rsidR="00C62228" w:rsidRDefault="00C62228">
            <w:pPr>
              <w:pStyle w:val="TableParagraph"/>
              <w:rPr>
                <w:b/>
                <w:sz w:val="26"/>
              </w:rPr>
            </w:pPr>
          </w:p>
          <w:p w14:paraId="57BA251C" w14:textId="77777777" w:rsidR="00C62228" w:rsidRDefault="00C62228">
            <w:pPr>
              <w:pStyle w:val="TableParagraph"/>
              <w:rPr>
                <w:b/>
                <w:sz w:val="26"/>
              </w:rPr>
            </w:pPr>
          </w:p>
          <w:p w14:paraId="1B2E942B" w14:textId="77777777" w:rsidR="00C62228" w:rsidRDefault="00C62228">
            <w:pPr>
              <w:pStyle w:val="TableParagraph"/>
              <w:rPr>
                <w:b/>
                <w:sz w:val="26"/>
              </w:rPr>
            </w:pPr>
          </w:p>
          <w:p w14:paraId="64F6E5CC" w14:textId="77777777" w:rsidR="00C62228" w:rsidRDefault="00C62228">
            <w:pPr>
              <w:pStyle w:val="TableParagraph"/>
              <w:rPr>
                <w:b/>
                <w:sz w:val="26"/>
              </w:rPr>
            </w:pPr>
          </w:p>
          <w:p w14:paraId="6EDABB71" w14:textId="77777777" w:rsidR="00C62228" w:rsidRDefault="00E6392B">
            <w:pPr>
              <w:pStyle w:val="TableParagraph"/>
              <w:spacing w:before="169"/>
              <w:ind w:left="107"/>
              <w:rPr>
                <w:b/>
                <w:sz w:val="24"/>
              </w:rPr>
            </w:pPr>
            <w:r>
              <w:rPr>
                <w:b/>
                <w:sz w:val="24"/>
              </w:rPr>
              <w:t>Direct</w:t>
            </w:r>
          </w:p>
        </w:tc>
        <w:tc>
          <w:tcPr>
            <w:tcW w:w="2421" w:type="dxa"/>
          </w:tcPr>
          <w:p w14:paraId="5855D350" w14:textId="77777777" w:rsidR="00C62228" w:rsidRDefault="00E6392B">
            <w:pPr>
              <w:pStyle w:val="TableParagraph"/>
              <w:spacing w:line="268" w:lineRule="exact"/>
              <w:ind w:left="105"/>
              <w:rPr>
                <w:sz w:val="24"/>
              </w:rPr>
            </w:pPr>
            <w:r>
              <w:rPr>
                <w:sz w:val="24"/>
              </w:rPr>
              <w:t>Comprehensive</w:t>
            </w:r>
          </w:p>
          <w:p w14:paraId="6F98883D" w14:textId="77777777" w:rsidR="00C62228" w:rsidRDefault="00E6392B">
            <w:pPr>
              <w:pStyle w:val="TableParagraph"/>
              <w:spacing w:line="264" w:lineRule="exact"/>
              <w:ind w:left="105"/>
              <w:rPr>
                <w:sz w:val="24"/>
              </w:rPr>
            </w:pPr>
            <w:r>
              <w:rPr>
                <w:sz w:val="24"/>
              </w:rPr>
              <w:t>examinations</w:t>
            </w:r>
          </w:p>
        </w:tc>
        <w:tc>
          <w:tcPr>
            <w:tcW w:w="631" w:type="dxa"/>
          </w:tcPr>
          <w:p w14:paraId="49AF86BE" w14:textId="77777777" w:rsidR="00C62228" w:rsidRDefault="00E6392B">
            <w:pPr>
              <w:pStyle w:val="TableParagraph"/>
              <w:spacing w:before="135"/>
              <w:ind w:left="247"/>
              <w:rPr>
                <w:b/>
                <w:sz w:val="24"/>
              </w:rPr>
            </w:pPr>
            <w:r>
              <w:rPr>
                <w:b/>
                <w:sz w:val="24"/>
              </w:rPr>
              <w:t>√</w:t>
            </w:r>
          </w:p>
        </w:tc>
        <w:tc>
          <w:tcPr>
            <w:tcW w:w="629" w:type="dxa"/>
          </w:tcPr>
          <w:p w14:paraId="6DD10727" w14:textId="77777777" w:rsidR="00C62228" w:rsidRDefault="00E6392B">
            <w:pPr>
              <w:pStyle w:val="TableParagraph"/>
              <w:spacing w:before="135"/>
              <w:ind w:left="244"/>
              <w:rPr>
                <w:b/>
                <w:sz w:val="24"/>
              </w:rPr>
            </w:pPr>
            <w:r>
              <w:rPr>
                <w:b/>
                <w:sz w:val="24"/>
              </w:rPr>
              <w:t>√</w:t>
            </w:r>
          </w:p>
        </w:tc>
        <w:tc>
          <w:tcPr>
            <w:tcW w:w="632" w:type="dxa"/>
          </w:tcPr>
          <w:p w14:paraId="070C6519" w14:textId="77777777" w:rsidR="00C62228" w:rsidRDefault="00E6392B">
            <w:pPr>
              <w:pStyle w:val="TableParagraph"/>
              <w:spacing w:before="135"/>
              <w:ind w:left="4"/>
              <w:jc w:val="center"/>
              <w:rPr>
                <w:b/>
                <w:sz w:val="24"/>
              </w:rPr>
            </w:pPr>
            <w:r>
              <w:rPr>
                <w:b/>
                <w:sz w:val="24"/>
              </w:rPr>
              <w:t>√</w:t>
            </w:r>
          </w:p>
        </w:tc>
        <w:tc>
          <w:tcPr>
            <w:tcW w:w="629" w:type="dxa"/>
          </w:tcPr>
          <w:p w14:paraId="018F225D" w14:textId="77777777" w:rsidR="00C62228" w:rsidRDefault="00E6392B">
            <w:pPr>
              <w:pStyle w:val="TableParagraph"/>
              <w:spacing w:before="135"/>
              <w:ind w:left="1"/>
              <w:jc w:val="center"/>
              <w:rPr>
                <w:b/>
                <w:sz w:val="24"/>
              </w:rPr>
            </w:pPr>
            <w:r>
              <w:rPr>
                <w:b/>
                <w:sz w:val="24"/>
              </w:rPr>
              <w:t>√</w:t>
            </w:r>
          </w:p>
        </w:tc>
        <w:tc>
          <w:tcPr>
            <w:tcW w:w="631" w:type="dxa"/>
          </w:tcPr>
          <w:p w14:paraId="6B25F8B0" w14:textId="77777777" w:rsidR="00C62228" w:rsidRDefault="00E6392B">
            <w:pPr>
              <w:pStyle w:val="TableParagraph"/>
              <w:spacing w:before="135"/>
              <w:ind w:left="3"/>
              <w:jc w:val="center"/>
              <w:rPr>
                <w:b/>
                <w:sz w:val="24"/>
              </w:rPr>
            </w:pPr>
            <w:r>
              <w:rPr>
                <w:b/>
                <w:sz w:val="24"/>
              </w:rPr>
              <w:t>√</w:t>
            </w:r>
          </w:p>
        </w:tc>
        <w:tc>
          <w:tcPr>
            <w:tcW w:w="629" w:type="dxa"/>
          </w:tcPr>
          <w:p w14:paraId="2AC26CE7" w14:textId="77777777" w:rsidR="00C62228" w:rsidRDefault="00E6392B">
            <w:pPr>
              <w:pStyle w:val="TableParagraph"/>
              <w:spacing w:before="135"/>
              <w:ind w:left="1"/>
              <w:jc w:val="center"/>
              <w:rPr>
                <w:b/>
                <w:sz w:val="24"/>
              </w:rPr>
            </w:pPr>
            <w:r>
              <w:rPr>
                <w:b/>
                <w:sz w:val="24"/>
              </w:rPr>
              <w:t>√</w:t>
            </w:r>
          </w:p>
        </w:tc>
        <w:tc>
          <w:tcPr>
            <w:tcW w:w="631" w:type="dxa"/>
          </w:tcPr>
          <w:p w14:paraId="7FD8ADC2" w14:textId="77777777" w:rsidR="00C62228" w:rsidRDefault="00E6392B">
            <w:pPr>
              <w:pStyle w:val="TableParagraph"/>
              <w:spacing w:before="135"/>
              <w:ind w:left="5"/>
              <w:jc w:val="center"/>
              <w:rPr>
                <w:b/>
                <w:sz w:val="24"/>
              </w:rPr>
            </w:pPr>
            <w:r>
              <w:rPr>
                <w:b/>
                <w:sz w:val="24"/>
              </w:rPr>
              <w:t>√</w:t>
            </w:r>
          </w:p>
        </w:tc>
        <w:tc>
          <w:tcPr>
            <w:tcW w:w="629" w:type="dxa"/>
          </w:tcPr>
          <w:p w14:paraId="368EF57F" w14:textId="77777777" w:rsidR="00C62228" w:rsidRDefault="00E6392B">
            <w:pPr>
              <w:pStyle w:val="TableParagraph"/>
              <w:spacing w:before="135"/>
              <w:ind w:left="2"/>
              <w:jc w:val="center"/>
              <w:rPr>
                <w:b/>
                <w:sz w:val="24"/>
              </w:rPr>
            </w:pPr>
            <w:r>
              <w:rPr>
                <w:b/>
                <w:sz w:val="24"/>
              </w:rPr>
              <w:t>√</w:t>
            </w:r>
          </w:p>
        </w:tc>
        <w:tc>
          <w:tcPr>
            <w:tcW w:w="631" w:type="dxa"/>
          </w:tcPr>
          <w:p w14:paraId="256CD318" w14:textId="77777777" w:rsidR="00C62228" w:rsidRDefault="00E6392B">
            <w:pPr>
              <w:pStyle w:val="TableParagraph"/>
              <w:spacing w:before="135"/>
              <w:ind w:left="5"/>
              <w:jc w:val="center"/>
              <w:rPr>
                <w:b/>
                <w:sz w:val="24"/>
              </w:rPr>
            </w:pPr>
            <w:r>
              <w:rPr>
                <w:b/>
                <w:sz w:val="24"/>
              </w:rPr>
              <w:t>√</w:t>
            </w:r>
          </w:p>
        </w:tc>
        <w:tc>
          <w:tcPr>
            <w:tcW w:w="629" w:type="dxa"/>
          </w:tcPr>
          <w:p w14:paraId="5AEAFDE8" w14:textId="77777777" w:rsidR="00C62228" w:rsidRDefault="00E6392B">
            <w:pPr>
              <w:pStyle w:val="TableParagraph"/>
              <w:spacing w:before="135"/>
              <w:ind w:left="3"/>
              <w:jc w:val="center"/>
              <w:rPr>
                <w:b/>
                <w:sz w:val="24"/>
              </w:rPr>
            </w:pPr>
            <w:r>
              <w:rPr>
                <w:b/>
                <w:sz w:val="24"/>
              </w:rPr>
              <w:t>√</w:t>
            </w:r>
          </w:p>
        </w:tc>
        <w:tc>
          <w:tcPr>
            <w:tcW w:w="631" w:type="dxa"/>
          </w:tcPr>
          <w:p w14:paraId="041BA459" w14:textId="77777777" w:rsidR="00C62228" w:rsidRDefault="00E6392B">
            <w:pPr>
              <w:pStyle w:val="TableParagraph"/>
              <w:spacing w:before="135"/>
              <w:ind w:left="5"/>
              <w:jc w:val="center"/>
              <w:rPr>
                <w:b/>
                <w:sz w:val="24"/>
              </w:rPr>
            </w:pPr>
            <w:r>
              <w:rPr>
                <w:b/>
                <w:sz w:val="24"/>
              </w:rPr>
              <w:t>√</w:t>
            </w:r>
          </w:p>
        </w:tc>
        <w:tc>
          <w:tcPr>
            <w:tcW w:w="629" w:type="dxa"/>
          </w:tcPr>
          <w:p w14:paraId="337C8F7F" w14:textId="77777777" w:rsidR="00C62228" w:rsidRDefault="00E6392B">
            <w:pPr>
              <w:pStyle w:val="TableParagraph"/>
              <w:spacing w:before="135"/>
              <w:ind w:left="3"/>
              <w:jc w:val="center"/>
              <w:rPr>
                <w:b/>
                <w:sz w:val="24"/>
              </w:rPr>
            </w:pPr>
            <w:r>
              <w:rPr>
                <w:b/>
                <w:sz w:val="24"/>
              </w:rPr>
              <w:t>√</w:t>
            </w:r>
          </w:p>
        </w:tc>
      </w:tr>
      <w:tr w:rsidR="00C62228" w14:paraId="1594C1A2" w14:textId="77777777" w:rsidTr="005B4F13">
        <w:trPr>
          <w:trHeight w:val="1934"/>
        </w:trPr>
        <w:tc>
          <w:tcPr>
            <w:tcW w:w="911" w:type="dxa"/>
            <w:vMerge/>
            <w:tcBorders>
              <w:top w:val="nil"/>
            </w:tcBorders>
          </w:tcPr>
          <w:p w14:paraId="45164649" w14:textId="77777777" w:rsidR="00C62228" w:rsidRDefault="00C62228">
            <w:pPr>
              <w:rPr>
                <w:sz w:val="2"/>
                <w:szCs w:val="2"/>
              </w:rPr>
            </w:pPr>
          </w:p>
        </w:tc>
        <w:tc>
          <w:tcPr>
            <w:tcW w:w="2421" w:type="dxa"/>
          </w:tcPr>
          <w:p w14:paraId="029331EB" w14:textId="77777777" w:rsidR="00C62228" w:rsidRDefault="00E6392B">
            <w:pPr>
              <w:pStyle w:val="TableParagraph"/>
              <w:ind w:left="105" w:right="227"/>
              <w:rPr>
                <w:sz w:val="24"/>
              </w:rPr>
            </w:pPr>
            <w:r>
              <w:rPr>
                <w:sz w:val="24"/>
              </w:rPr>
              <w:t>Course-embedded assignments (e.g. Class Tests, Home Assignments, Quiz, Seminar, Term</w:t>
            </w:r>
          </w:p>
          <w:p w14:paraId="63EEBE37" w14:textId="77777777" w:rsidR="00C62228" w:rsidRDefault="00E6392B">
            <w:pPr>
              <w:pStyle w:val="TableParagraph"/>
              <w:spacing w:line="270" w:lineRule="atLeast"/>
              <w:ind w:left="105" w:right="754"/>
              <w:rPr>
                <w:sz w:val="24"/>
              </w:rPr>
            </w:pPr>
            <w:r>
              <w:rPr>
                <w:sz w:val="24"/>
              </w:rPr>
              <w:t>Paper , Presentations)</w:t>
            </w:r>
          </w:p>
        </w:tc>
        <w:tc>
          <w:tcPr>
            <w:tcW w:w="631" w:type="dxa"/>
          </w:tcPr>
          <w:p w14:paraId="59042683" w14:textId="77777777" w:rsidR="00C62228" w:rsidRDefault="00C62228">
            <w:pPr>
              <w:pStyle w:val="TableParagraph"/>
              <w:rPr>
                <w:b/>
                <w:sz w:val="26"/>
              </w:rPr>
            </w:pPr>
          </w:p>
          <w:p w14:paraId="0F465AF7" w14:textId="77777777" w:rsidR="00C62228" w:rsidRDefault="00C62228">
            <w:pPr>
              <w:pStyle w:val="TableParagraph"/>
              <w:rPr>
                <w:b/>
                <w:sz w:val="26"/>
              </w:rPr>
            </w:pPr>
          </w:p>
          <w:p w14:paraId="191C7460" w14:textId="77777777" w:rsidR="00C62228" w:rsidRDefault="00E6392B">
            <w:pPr>
              <w:pStyle w:val="TableParagraph"/>
              <w:spacing w:before="229"/>
              <w:ind w:left="247"/>
              <w:rPr>
                <w:b/>
                <w:sz w:val="24"/>
              </w:rPr>
            </w:pPr>
            <w:r>
              <w:rPr>
                <w:b/>
                <w:sz w:val="24"/>
              </w:rPr>
              <w:t>√</w:t>
            </w:r>
          </w:p>
        </w:tc>
        <w:tc>
          <w:tcPr>
            <w:tcW w:w="629" w:type="dxa"/>
          </w:tcPr>
          <w:p w14:paraId="73A934A7" w14:textId="77777777" w:rsidR="00C62228" w:rsidRDefault="00C62228">
            <w:pPr>
              <w:pStyle w:val="TableParagraph"/>
            </w:pPr>
          </w:p>
        </w:tc>
        <w:tc>
          <w:tcPr>
            <w:tcW w:w="632" w:type="dxa"/>
          </w:tcPr>
          <w:p w14:paraId="3D55EA32" w14:textId="77777777" w:rsidR="00C62228" w:rsidRDefault="00C62228">
            <w:pPr>
              <w:pStyle w:val="TableParagraph"/>
            </w:pPr>
          </w:p>
        </w:tc>
        <w:tc>
          <w:tcPr>
            <w:tcW w:w="629" w:type="dxa"/>
          </w:tcPr>
          <w:p w14:paraId="24066000" w14:textId="77777777" w:rsidR="00C62228" w:rsidRDefault="00C62228">
            <w:pPr>
              <w:pStyle w:val="TableParagraph"/>
            </w:pPr>
          </w:p>
        </w:tc>
        <w:tc>
          <w:tcPr>
            <w:tcW w:w="631" w:type="dxa"/>
          </w:tcPr>
          <w:p w14:paraId="239D9FB1" w14:textId="77777777" w:rsidR="00C62228" w:rsidRDefault="00C62228">
            <w:pPr>
              <w:pStyle w:val="TableParagraph"/>
            </w:pPr>
          </w:p>
        </w:tc>
        <w:tc>
          <w:tcPr>
            <w:tcW w:w="629" w:type="dxa"/>
          </w:tcPr>
          <w:p w14:paraId="71040BE9" w14:textId="77777777" w:rsidR="00C62228" w:rsidRDefault="00C62228">
            <w:pPr>
              <w:pStyle w:val="TableParagraph"/>
            </w:pPr>
          </w:p>
        </w:tc>
        <w:tc>
          <w:tcPr>
            <w:tcW w:w="631" w:type="dxa"/>
          </w:tcPr>
          <w:p w14:paraId="4349D5D7" w14:textId="77777777" w:rsidR="00C62228" w:rsidRDefault="00C62228">
            <w:pPr>
              <w:pStyle w:val="TableParagraph"/>
            </w:pPr>
          </w:p>
        </w:tc>
        <w:tc>
          <w:tcPr>
            <w:tcW w:w="629" w:type="dxa"/>
          </w:tcPr>
          <w:p w14:paraId="029D7E0A" w14:textId="77777777" w:rsidR="00C62228" w:rsidRDefault="00C62228">
            <w:pPr>
              <w:pStyle w:val="TableParagraph"/>
            </w:pPr>
          </w:p>
        </w:tc>
        <w:tc>
          <w:tcPr>
            <w:tcW w:w="631" w:type="dxa"/>
          </w:tcPr>
          <w:p w14:paraId="6EF8EC71" w14:textId="77777777" w:rsidR="00C62228" w:rsidRDefault="00C62228">
            <w:pPr>
              <w:pStyle w:val="TableParagraph"/>
            </w:pPr>
          </w:p>
        </w:tc>
        <w:tc>
          <w:tcPr>
            <w:tcW w:w="629" w:type="dxa"/>
          </w:tcPr>
          <w:p w14:paraId="5E93AEB3" w14:textId="77777777" w:rsidR="00C62228" w:rsidRDefault="00C62228">
            <w:pPr>
              <w:pStyle w:val="TableParagraph"/>
            </w:pPr>
          </w:p>
        </w:tc>
        <w:tc>
          <w:tcPr>
            <w:tcW w:w="631" w:type="dxa"/>
          </w:tcPr>
          <w:p w14:paraId="62A1FF56" w14:textId="77777777" w:rsidR="00C62228" w:rsidRDefault="00C62228">
            <w:pPr>
              <w:pStyle w:val="TableParagraph"/>
            </w:pPr>
          </w:p>
        </w:tc>
        <w:tc>
          <w:tcPr>
            <w:tcW w:w="629" w:type="dxa"/>
          </w:tcPr>
          <w:p w14:paraId="7BCD7F2C" w14:textId="77777777" w:rsidR="00C62228" w:rsidRDefault="00C62228">
            <w:pPr>
              <w:pStyle w:val="TableParagraph"/>
            </w:pPr>
          </w:p>
        </w:tc>
      </w:tr>
      <w:tr w:rsidR="00C62228" w14:paraId="4D18D6CC" w14:textId="77777777" w:rsidTr="005B4F13">
        <w:trPr>
          <w:trHeight w:val="424"/>
        </w:trPr>
        <w:tc>
          <w:tcPr>
            <w:tcW w:w="911" w:type="dxa"/>
            <w:vMerge/>
            <w:tcBorders>
              <w:top w:val="nil"/>
            </w:tcBorders>
          </w:tcPr>
          <w:p w14:paraId="06D52711" w14:textId="77777777" w:rsidR="00C62228" w:rsidRDefault="00C62228">
            <w:pPr>
              <w:rPr>
                <w:sz w:val="2"/>
                <w:szCs w:val="2"/>
              </w:rPr>
            </w:pPr>
          </w:p>
        </w:tc>
        <w:tc>
          <w:tcPr>
            <w:tcW w:w="2421" w:type="dxa"/>
          </w:tcPr>
          <w:p w14:paraId="3A486808" w14:textId="77777777" w:rsidR="00C62228" w:rsidRDefault="00E6392B">
            <w:pPr>
              <w:pStyle w:val="TableParagraph"/>
              <w:spacing w:line="268" w:lineRule="exact"/>
              <w:ind w:left="105"/>
              <w:rPr>
                <w:sz w:val="24"/>
              </w:rPr>
            </w:pPr>
            <w:r>
              <w:rPr>
                <w:sz w:val="24"/>
              </w:rPr>
              <w:t>Viva Voce</w:t>
            </w:r>
          </w:p>
        </w:tc>
        <w:tc>
          <w:tcPr>
            <w:tcW w:w="631" w:type="dxa"/>
          </w:tcPr>
          <w:p w14:paraId="06CBBEDF" w14:textId="77777777" w:rsidR="00C62228" w:rsidRDefault="00E6392B">
            <w:pPr>
              <w:pStyle w:val="TableParagraph"/>
              <w:spacing w:before="71"/>
              <w:ind w:left="247"/>
              <w:rPr>
                <w:b/>
                <w:sz w:val="24"/>
              </w:rPr>
            </w:pPr>
            <w:r>
              <w:rPr>
                <w:b/>
                <w:sz w:val="24"/>
              </w:rPr>
              <w:t>√</w:t>
            </w:r>
          </w:p>
        </w:tc>
        <w:tc>
          <w:tcPr>
            <w:tcW w:w="629" w:type="dxa"/>
          </w:tcPr>
          <w:p w14:paraId="51661AD2" w14:textId="77777777" w:rsidR="00C62228" w:rsidRDefault="00C62228">
            <w:pPr>
              <w:pStyle w:val="TableParagraph"/>
            </w:pPr>
          </w:p>
        </w:tc>
        <w:tc>
          <w:tcPr>
            <w:tcW w:w="632" w:type="dxa"/>
          </w:tcPr>
          <w:p w14:paraId="551FD1C4" w14:textId="77777777" w:rsidR="00C62228" w:rsidRDefault="00C62228">
            <w:pPr>
              <w:pStyle w:val="TableParagraph"/>
            </w:pPr>
          </w:p>
        </w:tc>
        <w:tc>
          <w:tcPr>
            <w:tcW w:w="629" w:type="dxa"/>
          </w:tcPr>
          <w:p w14:paraId="40BF2020" w14:textId="77777777" w:rsidR="00C62228" w:rsidRDefault="00C62228">
            <w:pPr>
              <w:pStyle w:val="TableParagraph"/>
            </w:pPr>
          </w:p>
        </w:tc>
        <w:tc>
          <w:tcPr>
            <w:tcW w:w="631" w:type="dxa"/>
          </w:tcPr>
          <w:p w14:paraId="7F402FE2" w14:textId="77777777" w:rsidR="00C62228" w:rsidRDefault="00C62228">
            <w:pPr>
              <w:pStyle w:val="TableParagraph"/>
            </w:pPr>
          </w:p>
        </w:tc>
        <w:tc>
          <w:tcPr>
            <w:tcW w:w="629" w:type="dxa"/>
          </w:tcPr>
          <w:p w14:paraId="5C79DD26" w14:textId="77777777" w:rsidR="00C62228" w:rsidRDefault="00C62228">
            <w:pPr>
              <w:pStyle w:val="TableParagraph"/>
            </w:pPr>
          </w:p>
        </w:tc>
        <w:tc>
          <w:tcPr>
            <w:tcW w:w="631" w:type="dxa"/>
          </w:tcPr>
          <w:p w14:paraId="4A25D1F2" w14:textId="77777777" w:rsidR="00C62228" w:rsidRDefault="00C62228">
            <w:pPr>
              <w:pStyle w:val="TableParagraph"/>
            </w:pPr>
          </w:p>
        </w:tc>
        <w:tc>
          <w:tcPr>
            <w:tcW w:w="629" w:type="dxa"/>
          </w:tcPr>
          <w:p w14:paraId="27F41445" w14:textId="77777777" w:rsidR="00C62228" w:rsidRDefault="00C62228">
            <w:pPr>
              <w:pStyle w:val="TableParagraph"/>
            </w:pPr>
          </w:p>
        </w:tc>
        <w:tc>
          <w:tcPr>
            <w:tcW w:w="631" w:type="dxa"/>
          </w:tcPr>
          <w:p w14:paraId="59BA6F5C" w14:textId="77777777" w:rsidR="00C62228" w:rsidRDefault="00C62228">
            <w:pPr>
              <w:pStyle w:val="TableParagraph"/>
            </w:pPr>
          </w:p>
        </w:tc>
        <w:tc>
          <w:tcPr>
            <w:tcW w:w="629" w:type="dxa"/>
          </w:tcPr>
          <w:p w14:paraId="604F0386" w14:textId="77777777" w:rsidR="00C62228" w:rsidRDefault="00C62228">
            <w:pPr>
              <w:pStyle w:val="TableParagraph"/>
            </w:pPr>
          </w:p>
        </w:tc>
        <w:tc>
          <w:tcPr>
            <w:tcW w:w="631" w:type="dxa"/>
          </w:tcPr>
          <w:p w14:paraId="5247031F" w14:textId="77777777" w:rsidR="00C62228" w:rsidRDefault="00C62228">
            <w:pPr>
              <w:pStyle w:val="TableParagraph"/>
            </w:pPr>
          </w:p>
        </w:tc>
        <w:tc>
          <w:tcPr>
            <w:tcW w:w="629" w:type="dxa"/>
          </w:tcPr>
          <w:p w14:paraId="094F9521" w14:textId="77777777" w:rsidR="00C62228" w:rsidRDefault="00C62228">
            <w:pPr>
              <w:pStyle w:val="TableParagraph"/>
            </w:pPr>
          </w:p>
        </w:tc>
      </w:tr>
      <w:tr w:rsidR="00C62228" w14:paraId="3EF62CEA" w14:textId="77777777" w:rsidTr="005B4F13">
        <w:trPr>
          <w:trHeight w:val="827"/>
        </w:trPr>
        <w:tc>
          <w:tcPr>
            <w:tcW w:w="911" w:type="dxa"/>
            <w:vMerge/>
            <w:tcBorders>
              <w:top w:val="nil"/>
            </w:tcBorders>
          </w:tcPr>
          <w:p w14:paraId="4CF538B5" w14:textId="77777777" w:rsidR="00C62228" w:rsidRDefault="00C62228">
            <w:pPr>
              <w:rPr>
                <w:sz w:val="2"/>
                <w:szCs w:val="2"/>
              </w:rPr>
            </w:pPr>
          </w:p>
        </w:tc>
        <w:tc>
          <w:tcPr>
            <w:tcW w:w="2421" w:type="dxa"/>
          </w:tcPr>
          <w:p w14:paraId="768D6778" w14:textId="77777777" w:rsidR="00C62228" w:rsidRDefault="00E6392B">
            <w:pPr>
              <w:pStyle w:val="TableParagraph"/>
              <w:ind w:left="105" w:right="1014"/>
              <w:rPr>
                <w:sz w:val="24"/>
              </w:rPr>
            </w:pPr>
            <w:r>
              <w:rPr>
                <w:sz w:val="24"/>
              </w:rPr>
              <w:t>Practicum / Internship</w:t>
            </w:r>
          </w:p>
          <w:p w14:paraId="29C76021" w14:textId="77777777" w:rsidR="00C62228" w:rsidRDefault="00E6392B">
            <w:pPr>
              <w:pStyle w:val="TableParagraph"/>
              <w:spacing w:line="264" w:lineRule="exact"/>
              <w:ind w:left="105"/>
              <w:rPr>
                <w:sz w:val="24"/>
              </w:rPr>
            </w:pPr>
            <w:r>
              <w:rPr>
                <w:sz w:val="24"/>
              </w:rPr>
              <w:t>evaluations</w:t>
            </w:r>
          </w:p>
        </w:tc>
        <w:tc>
          <w:tcPr>
            <w:tcW w:w="631" w:type="dxa"/>
          </w:tcPr>
          <w:p w14:paraId="60BF9D70" w14:textId="77777777" w:rsidR="00C62228" w:rsidRDefault="00C62228">
            <w:pPr>
              <w:pStyle w:val="TableParagraph"/>
            </w:pPr>
          </w:p>
        </w:tc>
        <w:tc>
          <w:tcPr>
            <w:tcW w:w="629" w:type="dxa"/>
          </w:tcPr>
          <w:p w14:paraId="3207CE85" w14:textId="77777777" w:rsidR="00C62228" w:rsidRDefault="00C62228">
            <w:pPr>
              <w:pStyle w:val="TableParagraph"/>
              <w:spacing w:before="8"/>
              <w:rPr>
                <w:b/>
                <w:sz w:val="23"/>
              </w:rPr>
            </w:pPr>
          </w:p>
          <w:p w14:paraId="708A8F51" w14:textId="77777777" w:rsidR="00C62228" w:rsidRDefault="00E6392B">
            <w:pPr>
              <w:pStyle w:val="TableParagraph"/>
              <w:ind w:left="244"/>
              <w:rPr>
                <w:b/>
                <w:sz w:val="24"/>
              </w:rPr>
            </w:pPr>
            <w:r>
              <w:rPr>
                <w:b/>
                <w:sz w:val="24"/>
              </w:rPr>
              <w:t>√</w:t>
            </w:r>
          </w:p>
        </w:tc>
        <w:tc>
          <w:tcPr>
            <w:tcW w:w="632" w:type="dxa"/>
          </w:tcPr>
          <w:p w14:paraId="0EA90FD0" w14:textId="77777777" w:rsidR="00C62228" w:rsidRDefault="00C62228">
            <w:pPr>
              <w:pStyle w:val="TableParagraph"/>
            </w:pPr>
          </w:p>
        </w:tc>
        <w:tc>
          <w:tcPr>
            <w:tcW w:w="629" w:type="dxa"/>
          </w:tcPr>
          <w:p w14:paraId="06D05BEF" w14:textId="77777777" w:rsidR="00C62228" w:rsidRDefault="00C62228">
            <w:pPr>
              <w:pStyle w:val="TableParagraph"/>
            </w:pPr>
          </w:p>
        </w:tc>
        <w:tc>
          <w:tcPr>
            <w:tcW w:w="631" w:type="dxa"/>
          </w:tcPr>
          <w:p w14:paraId="02638A3D" w14:textId="77777777" w:rsidR="00C62228" w:rsidRDefault="00C62228">
            <w:pPr>
              <w:pStyle w:val="TableParagraph"/>
            </w:pPr>
          </w:p>
        </w:tc>
        <w:tc>
          <w:tcPr>
            <w:tcW w:w="629" w:type="dxa"/>
          </w:tcPr>
          <w:p w14:paraId="3FBAF24B" w14:textId="77777777" w:rsidR="00C62228" w:rsidRDefault="00C62228">
            <w:pPr>
              <w:pStyle w:val="TableParagraph"/>
            </w:pPr>
          </w:p>
        </w:tc>
        <w:tc>
          <w:tcPr>
            <w:tcW w:w="631" w:type="dxa"/>
          </w:tcPr>
          <w:p w14:paraId="01EE0091" w14:textId="77777777" w:rsidR="00C62228" w:rsidRDefault="00C62228">
            <w:pPr>
              <w:pStyle w:val="TableParagraph"/>
            </w:pPr>
          </w:p>
        </w:tc>
        <w:tc>
          <w:tcPr>
            <w:tcW w:w="629" w:type="dxa"/>
          </w:tcPr>
          <w:p w14:paraId="22987293" w14:textId="77777777" w:rsidR="00C62228" w:rsidRDefault="00C62228">
            <w:pPr>
              <w:pStyle w:val="TableParagraph"/>
            </w:pPr>
          </w:p>
        </w:tc>
        <w:tc>
          <w:tcPr>
            <w:tcW w:w="631" w:type="dxa"/>
          </w:tcPr>
          <w:p w14:paraId="4D703836" w14:textId="77777777" w:rsidR="00C62228" w:rsidRDefault="00C62228">
            <w:pPr>
              <w:pStyle w:val="TableParagraph"/>
            </w:pPr>
          </w:p>
        </w:tc>
        <w:tc>
          <w:tcPr>
            <w:tcW w:w="629" w:type="dxa"/>
          </w:tcPr>
          <w:p w14:paraId="6529530C" w14:textId="77777777" w:rsidR="00C62228" w:rsidRDefault="00C62228">
            <w:pPr>
              <w:pStyle w:val="TableParagraph"/>
            </w:pPr>
          </w:p>
        </w:tc>
        <w:tc>
          <w:tcPr>
            <w:tcW w:w="631" w:type="dxa"/>
          </w:tcPr>
          <w:p w14:paraId="7D63CE9E" w14:textId="77777777" w:rsidR="00C62228" w:rsidRDefault="00C62228">
            <w:pPr>
              <w:pStyle w:val="TableParagraph"/>
            </w:pPr>
          </w:p>
        </w:tc>
        <w:tc>
          <w:tcPr>
            <w:tcW w:w="629" w:type="dxa"/>
          </w:tcPr>
          <w:p w14:paraId="78FA8CBD" w14:textId="77777777" w:rsidR="00C62228" w:rsidRDefault="00C62228">
            <w:pPr>
              <w:pStyle w:val="TableParagraph"/>
            </w:pPr>
          </w:p>
        </w:tc>
      </w:tr>
      <w:tr w:rsidR="00C62228" w14:paraId="7767DEB7" w14:textId="77777777" w:rsidTr="005B4F13">
        <w:trPr>
          <w:trHeight w:val="426"/>
        </w:trPr>
        <w:tc>
          <w:tcPr>
            <w:tcW w:w="911" w:type="dxa"/>
            <w:vMerge/>
            <w:tcBorders>
              <w:top w:val="nil"/>
            </w:tcBorders>
          </w:tcPr>
          <w:p w14:paraId="0525E966" w14:textId="77777777" w:rsidR="00C62228" w:rsidRDefault="00C62228">
            <w:pPr>
              <w:rPr>
                <w:sz w:val="2"/>
                <w:szCs w:val="2"/>
              </w:rPr>
            </w:pPr>
          </w:p>
        </w:tc>
        <w:tc>
          <w:tcPr>
            <w:tcW w:w="2421" w:type="dxa"/>
          </w:tcPr>
          <w:p w14:paraId="1A77A01C" w14:textId="77777777" w:rsidR="00C62228" w:rsidRDefault="00E6392B">
            <w:pPr>
              <w:pStyle w:val="TableParagraph"/>
              <w:spacing w:line="268" w:lineRule="exact"/>
              <w:ind w:left="105"/>
              <w:rPr>
                <w:sz w:val="24"/>
              </w:rPr>
            </w:pPr>
            <w:r>
              <w:rPr>
                <w:sz w:val="24"/>
              </w:rPr>
              <w:t>Plagiarism check</w:t>
            </w:r>
          </w:p>
        </w:tc>
        <w:tc>
          <w:tcPr>
            <w:tcW w:w="631" w:type="dxa"/>
          </w:tcPr>
          <w:p w14:paraId="7A461288" w14:textId="77777777" w:rsidR="00C62228" w:rsidRDefault="00C62228">
            <w:pPr>
              <w:pStyle w:val="TableParagraph"/>
            </w:pPr>
          </w:p>
        </w:tc>
        <w:tc>
          <w:tcPr>
            <w:tcW w:w="629" w:type="dxa"/>
          </w:tcPr>
          <w:p w14:paraId="6D41ECBB" w14:textId="77777777" w:rsidR="00C62228" w:rsidRDefault="00C62228">
            <w:pPr>
              <w:pStyle w:val="TableParagraph"/>
            </w:pPr>
          </w:p>
        </w:tc>
        <w:tc>
          <w:tcPr>
            <w:tcW w:w="632" w:type="dxa"/>
          </w:tcPr>
          <w:p w14:paraId="1523AF8E" w14:textId="77777777" w:rsidR="00C62228" w:rsidRDefault="00C62228">
            <w:pPr>
              <w:pStyle w:val="TableParagraph"/>
            </w:pPr>
          </w:p>
        </w:tc>
        <w:tc>
          <w:tcPr>
            <w:tcW w:w="629" w:type="dxa"/>
          </w:tcPr>
          <w:p w14:paraId="1512AA8A" w14:textId="77777777" w:rsidR="00C62228" w:rsidRDefault="00C62228">
            <w:pPr>
              <w:pStyle w:val="TableParagraph"/>
            </w:pPr>
          </w:p>
        </w:tc>
        <w:tc>
          <w:tcPr>
            <w:tcW w:w="631" w:type="dxa"/>
          </w:tcPr>
          <w:p w14:paraId="08251C58" w14:textId="77777777" w:rsidR="00C62228" w:rsidRDefault="00C62228">
            <w:pPr>
              <w:pStyle w:val="TableParagraph"/>
            </w:pPr>
          </w:p>
        </w:tc>
        <w:tc>
          <w:tcPr>
            <w:tcW w:w="629" w:type="dxa"/>
          </w:tcPr>
          <w:p w14:paraId="12BD15E4" w14:textId="77777777" w:rsidR="00C62228" w:rsidRDefault="00C62228">
            <w:pPr>
              <w:pStyle w:val="TableParagraph"/>
            </w:pPr>
          </w:p>
        </w:tc>
        <w:tc>
          <w:tcPr>
            <w:tcW w:w="631" w:type="dxa"/>
          </w:tcPr>
          <w:p w14:paraId="7AFD8EF6" w14:textId="77777777" w:rsidR="00C62228" w:rsidRDefault="00C62228">
            <w:pPr>
              <w:pStyle w:val="TableParagraph"/>
            </w:pPr>
          </w:p>
        </w:tc>
        <w:tc>
          <w:tcPr>
            <w:tcW w:w="629" w:type="dxa"/>
          </w:tcPr>
          <w:p w14:paraId="6C6269FA" w14:textId="77777777" w:rsidR="00C62228" w:rsidRDefault="00E6392B">
            <w:pPr>
              <w:pStyle w:val="TableParagraph"/>
              <w:spacing w:before="73"/>
              <w:ind w:left="2"/>
              <w:jc w:val="center"/>
              <w:rPr>
                <w:b/>
                <w:sz w:val="24"/>
              </w:rPr>
            </w:pPr>
            <w:r>
              <w:rPr>
                <w:b/>
                <w:sz w:val="24"/>
              </w:rPr>
              <w:t>√</w:t>
            </w:r>
          </w:p>
        </w:tc>
        <w:tc>
          <w:tcPr>
            <w:tcW w:w="631" w:type="dxa"/>
          </w:tcPr>
          <w:p w14:paraId="16888A58" w14:textId="77777777" w:rsidR="00C62228" w:rsidRDefault="00C62228">
            <w:pPr>
              <w:pStyle w:val="TableParagraph"/>
            </w:pPr>
          </w:p>
        </w:tc>
        <w:tc>
          <w:tcPr>
            <w:tcW w:w="629" w:type="dxa"/>
          </w:tcPr>
          <w:p w14:paraId="0F300273" w14:textId="77777777" w:rsidR="00C62228" w:rsidRDefault="00C62228">
            <w:pPr>
              <w:pStyle w:val="TableParagraph"/>
            </w:pPr>
          </w:p>
        </w:tc>
        <w:tc>
          <w:tcPr>
            <w:tcW w:w="631" w:type="dxa"/>
          </w:tcPr>
          <w:p w14:paraId="3FDABD42" w14:textId="77777777" w:rsidR="00C62228" w:rsidRDefault="00C62228">
            <w:pPr>
              <w:pStyle w:val="TableParagraph"/>
            </w:pPr>
          </w:p>
        </w:tc>
        <w:tc>
          <w:tcPr>
            <w:tcW w:w="629" w:type="dxa"/>
          </w:tcPr>
          <w:p w14:paraId="459B71C1" w14:textId="77777777" w:rsidR="00C62228" w:rsidRDefault="00C62228">
            <w:pPr>
              <w:pStyle w:val="TableParagraph"/>
            </w:pPr>
          </w:p>
        </w:tc>
      </w:tr>
      <w:tr w:rsidR="00C62228" w14:paraId="468043A3" w14:textId="77777777" w:rsidTr="005B4F13">
        <w:trPr>
          <w:trHeight w:val="424"/>
        </w:trPr>
        <w:tc>
          <w:tcPr>
            <w:tcW w:w="911" w:type="dxa"/>
            <w:vMerge w:val="restart"/>
          </w:tcPr>
          <w:p w14:paraId="0652435D" w14:textId="77777777" w:rsidR="00C62228" w:rsidRDefault="00C62228">
            <w:pPr>
              <w:pStyle w:val="TableParagraph"/>
            </w:pPr>
          </w:p>
        </w:tc>
        <w:tc>
          <w:tcPr>
            <w:tcW w:w="2421" w:type="dxa"/>
          </w:tcPr>
          <w:p w14:paraId="1CEF0A13" w14:textId="77777777" w:rsidR="00C62228" w:rsidRDefault="00E6392B">
            <w:pPr>
              <w:pStyle w:val="TableParagraph"/>
              <w:spacing w:line="261" w:lineRule="exact"/>
              <w:ind w:left="105"/>
              <w:rPr>
                <w:sz w:val="24"/>
              </w:rPr>
            </w:pPr>
            <w:r>
              <w:rPr>
                <w:sz w:val="24"/>
              </w:rPr>
              <w:t>Scoring Rubrics</w:t>
            </w:r>
          </w:p>
        </w:tc>
        <w:tc>
          <w:tcPr>
            <w:tcW w:w="631" w:type="dxa"/>
          </w:tcPr>
          <w:p w14:paraId="196232BA" w14:textId="77777777" w:rsidR="00C62228" w:rsidRDefault="00C62228">
            <w:pPr>
              <w:pStyle w:val="TableParagraph"/>
            </w:pPr>
          </w:p>
        </w:tc>
        <w:tc>
          <w:tcPr>
            <w:tcW w:w="629" w:type="dxa"/>
          </w:tcPr>
          <w:p w14:paraId="6740C968" w14:textId="77777777" w:rsidR="00C62228" w:rsidRDefault="00E6392B">
            <w:pPr>
              <w:pStyle w:val="TableParagraph"/>
              <w:spacing w:before="63"/>
              <w:ind w:left="244"/>
              <w:rPr>
                <w:b/>
                <w:sz w:val="24"/>
              </w:rPr>
            </w:pPr>
            <w:r>
              <w:rPr>
                <w:b/>
                <w:sz w:val="24"/>
              </w:rPr>
              <w:t>√</w:t>
            </w:r>
          </w:p>
        </w:tc>
        <w:tc>
          <w:tcPr>
            <w:tcW w:w="632" w:type="dxa"/>
          </w:tcPr>
          <w:p w14:paraId="3B7B91B1" w14:textId="77777777" w:rsidR="00C62228" w:rsidRDefault="00C62228">
            <w:pPr>
              <w:pStyle w:val="TableParagraph"/>
            </w:pPr>
          </w:p>
        </w:tc>
        <w:tc>
          <w:tcPr>
            <w:tcW w:w="629" w:type="dxa"/>
          </w:tcPr>
          <w:p w14:paraId="0E911742" w14:textId="77777777" w:rsidR="00C62228" w:rsidRDefault="00C62228">
            <w:pPr>
              <w:pStyle w:val="TableParagraph"/>
            </w:pPr>
          </w:p>
        </w:tc>
        <w:tc>
          <w:tcPr>
            <w:tcW w:w="631" w:type="dxa"/>
          </w:tcPr>
          <w:p w14:paraId="6F35FE4A" w14:textId="77777777" w:rsidR="00C62228" w:rsidRDefault="00E6392B">
            <w:pPr>
              <w:pStyle w:val="TableParagraph"/>
              <w:spacing w:before="63"/>
              <w:ind w:left="3"/>
              <w:jc w:val="center"/>
              <w:rPr>
                <w:b/>
                <w:sz w:val="24"/>
              </w:rPr>
            </w:pPr>
            <w:r>
              <w:rPr>
                <w:b/>
                <w:sz w:val="24"/>
              </w:rPr>
              <w:t>√</w:t>
            </w:r>
          </w:p>
        </w:tc>
        <w:tc>
          <w:tcPr>
            <w:tcW w:w="629" w:type="dxa"/>
          </w:tcPr>
          <w:p w14:paraId="05694962" w14:textId="77777777" w:rsidR="00C62228" w:rsidRDefault="00E6392B">
            <w:pPr>
              <w:pStyle w:val="TableParagraph"/>
              <w:spacing w:before="63"/>
              <w:ind w:left="1"/>
              <w:jc w:val="center"/>
              <w:rPr>
                <w:b/>
                <w:sz w:val="24"/>
              </w:rPr>
            </w:pPr>
            <w:r>
              <w:rPr>
                <w:b/>
                <w:sz w:val="24"/>
              </w:rPr>
              <w:t>√</w:t>
            </w:r>
          </w:p>
        </w:tc>
        <w:tc>
          <w:tcPr>
            <w:tcW w:w="631" w:type="dxa"/>
          </w:tcPr>
          <w:p w14:paraId="3330E8AE" w14:textId="77777777" w:rsidR="00C62228" w:rsidRDefault="00E6392B">
            <w:pPr>
              <w:pStyle w:val="TableParagraph"/>
              <w:spacing w:before="63"/>
              <w:ind w:left="5"/>
              <w:jc w:val="center"/>
              <w:rPr>
                <w:b/>
                <w:sz w:val="24"/>
              </w:rPr>
            </w:pPr>
            <w:r>
              <w:rPr>
                <w:b/>
                <w:sz w:val="24"/>
              </w:rPr>
              <w:t>√</w:t>
            </w:r>
          </w:p>
        </w:tc>
        <w:tc>
          <w:tcPr>
            <w:tcW w:w="629" w:type="dxa"/>
          </w:tcPr>
          <w:p w14:paraId="765B17E6" w14:textId="77777777" w:rsidR="00C62228" w:rsidRDefault="00C62228">
            <w:pPr>
              <w:pStyle w:val="TableParagraph"/>
            </w:pPr>
          </w:p>
        </w:tc>
        <w:tc>
          <w:tcPr>
            <w:tcW w:w="631" w:type="dxa"/>
          </w:tcPr>
          <w:p w14:paraId="1FB0D7B4" w14:textId="77777777" w:rsidR="00C62228" w:rsidRDefault="00E6392B">
            <w:pPr>
              <w:pStyle w:val="TableParagraph"/>
              <w:spacing w:before="63"/>
              <w:ind w:left="5"/>
              <w:jc w:val="center"/>
              <w:rPr>
                <w:b/>
                <w:sz w:val="24"/>
              </w:rPr>
            </w:pPr>
            <w:r>
              <w:rPr>
                <w:b/>
                <w:sz w:val="24"/>
              </w:rPr>
              <w:t>√</w:t>
            </w:r>
          </w:p>
        </w:tc>
        <w:tc>
          <w:tcPr>
            <w:tcW w:w="629" w:type="dxa"/>
          </w:tcPr>
          <w:p w14:paraId="5E4FE5B0" w14:textId="77777777" w:rsidR="00C62228" w:rsidRDefault="00E6392B">
            <w:pPr>
              <w:pStyle w:val="TableParagraph"/>
              <w:spacing w:before="63"/>
              <w:ind w:left="245"/>
              <w:rPr>
                <w:b/>
                <w:sz w:val="24"/>
              </w:rPr>
            </w:pPr>
            <w:r>
              <w:rPr>
                <w:b/>
                <w:sz w:val="24"/>
              </w:rPr>
              <w:t>√</w:t>
            </w:r>
          </w:p>
        </w:tc>
        <w:tc>
          <w:tcPr>
            <w:tcW w:w="631" w:type="dxa"/>
          </w:tcPr>
          <w:p w14:paraId="3A2B6DD9" w14:textId="77777777" w:rsidR="00C62228" w:rsidRDefault="00C62228">
            <w:pPr>
              <w:pStyle w:val="TableParagraph"/>
            </w:pPr>
          </w:p>
        </w:tc>
        <w:tc>
          <w:tcPr>
            <w:tcW w:w="629" w:type="dxa"/>
          </w:tcPr>
          <w:p w14:paraId="2F2200AA" w14:textId="77777777" w:rsidR="00C62228" w:rsidRDefault="00C62228">
            <w:pPr>
              <w:pStyle w:val="TableParagraph"/>
            </w:pPr>
          </w:p>
        </w:tc>
      </w:tr>
      <w:tr w:rsidR="00C62228" w14:paraId="5D3D3888" w14:textId="77777777" w:rsidTr="005B4F13">
        <w:trPr>
          <w:trHeight w:val="551"/>
        </w:trPr>
        <w:tc>
          <w:tcPr>
            <w:tcW w:w="911" w:type="dxa"/>
            <w:vMerge/>
            <w:tcBorders>
              <w:top w:val="nil"/>
            </w:tcBorders>
          </w:tcPr>
          <w:p w14:paraId="41AFA1CD" w14:textId="77777777" w:rsidR="00C62228" w:rsidRDefault="00C62228">
            <w:pPr>
              <w:rPr>
                <w:sz w:val="2"/>
                <w:szCs w:val="2"/>
              </w:rPr>
            </w:pPr>
          </w:p>
        </w:tc>
        <w:tc>
          <w:tcPr>
            <w:tcW w:w="2421" w:type="dxa"/>
          </w:tcPr>
          <w:p w14:paraId="09DF0A4C" w14:textId="77777777" w:rsidR="00C62228" w:rsidRDefault="00E6392B">
            <w:pPr>
              <w:pStyle w:val="TableParagraph"/>
              <w:spacing w:line="261" w:lineRule="exact"/>
              <w:ind w:left="105"/>
              <w:rPr>
                <w:sz w:val="24"/>
              </w:rPr>
            </w:pPr>
            <w:r>
              <w:rPr>
                <w:sz w:val="24"/>
              </w:rPr>
              <w:t>Thesis or</w:t>
            </w:r>
          </w:p>
          <w:p w14:paraId="4C9AAA66" w14:textId="77777777" w:rsidR="00C62228" w:rsidRDefault="00E6392B">
            <w:pPr>
              <w:pStyle w:val="TableParagraph"/>
              <w:spacing w:line="271" w:lineRule="exact"/>
              <w:ind w:left="105"/>
              <w:rPr>
                <w:sz w:val="24"/>
              </w:rPr>
            </w:pPr>
            <w:r>
              <w:rPr>
                <w:sz w:val="24"/>
              </w:rPr>
              <w:t>Dissertation Projects</w:t>
            </w:r>
          </w:p>
        </w:tc>
        <w:tc>
          <w:tcPr>
            <w:tcW w:w="631" w:type="dxa"/>
          </w:tcPr>
          <w:p w14:paraId="6487EC03" w14:textId="77777777" w:rsidR="00C62228" w:rsidRDefault="00C62228">
            <w:pPr>
              <w:pStyle w:val="TableParagraph"/>
            </w:pPr>
          </w:p>
        </w:tc>
        <w:tc>
          <w:tcPr>
            <w:tcW w:w="629" w:type="dxa"/>
          </w:tcPr>
          <w:p w14:paraId="4D760A94" w14:textId="77777777" w:rsidR="00C62228" w:rsidRDefault="00E6392B">
            <w:pPr>
              <w:pStyle w:val="TableParagraph"/>
              <w:spacing w:before="128"/>
              <w:ind w:left="244"/>
              <w:rPr>
                <w:b/>
                <w:sz w:val="24"/>
              </w:rPr>
            </w:pPr>
            <w:r>
              <w:rPr>
                <w:b/>
                <w:sz w:val="24"/>
              </w:rPr>
              <w:t>√</w:t>
            </w:r>
          </w:p>
        </w:tc>
        <w:tc>
          <w:tcPr>
            <w:tcW w:w="632" w:type="dxa"/>
          </w:tcPr>
          <w:p w14:paraId="4480A14A" w14:textId="77777777" w:rsidR="00C62228" w:rsidRDefault="00C62228">
            <w:pPr>
              <w:pStyle w:val="TableParagraph"/>
            </w:pPr>
          </w:p>
        </w:tc>
        <w:tc>
          <w:tcPr>
            <w:tcW w:w="629" w:type="dxa"/>
          </w:tcPr>
          <w:p w14:paraId="15B85F57" w14:textId="77777777" w:rsidR="00C62228" w:rsidRDefault="00C62228">
            <w:pPr>
              <w:pStyle w:val="TableParagraph"/>
            </w:pPr>
          </w:p>
        </w:tc>
        <w:tc>
          <w:tcPr>
            <w:tcW w:w="631" w:type="dxa"/>
          </w:tcPr>
          <w:p w14:paraId="5D2E3CB5" w14:textId="77777777" w:rsidR="00C62228" w:rsidRDefault="00C62228">
            <w:pPr>
              <w:pStyle w:val="TableParagraph"/>
            </w:pPr>
          </w:p>
        </w:tc>
        <w:tc>
          <w:tcPr>
            <w:tcW w:w="629" w:type="dxa"/>
          </w:tcPr>
          <w:p w14:paraId="51DBDD1F" w14:textId="77777777" w:rsidR="00C62228" w:rsidRDefault="00C62228">
            <w:pPr>
              <w:pStyle w:val="TableParagraph"/>
            </w:pPr>
          </w:p>
        </w:tc>
        <w:tc>
          <w:tcPr>
            <w:tcW w:w="631" w:type="dxa"/>
          </w:tcPr>
          <w:p w14:paraId="7ABEC147" w14:textId="77777777" w:rsidR="00C62228" w:rsidRDefault="00C62228">
            <w:pPr>
              <w:pStyle w:val="TableParagraph"/>
            </w:pPr>
          </w:p>
        </w:tc>
        <w:tc>
          <w:tcPr>
            <w:tcW w:w="629" w:type="dxa"/>
          </w:tcPr>
          <w:p w14:paraId="0309CAE4" w14:textId="77777777" w:rsidR="00C62228" w:rsidRDefault="00C62228">
            <w:pPr>
              <w:pStyle w:val="TableParagraph"/>
            </w:pPr>
          </w:p>
        </w:tc>
        <w:tc>
          <w:tcPr>
            <w:tcW w:w="631" w:type="dxa"/>
          </w:tcPr>
          <w:p w14:paraId="29B93750" w14:textId="77777777" w:rsidR="00C62228" w:rsidRDefault="00C62228">
            <w:pPr>
              <w:pStyle w:val="TableParagraph"/>
            </w:pPr>
          </w:p>
        </w:tc>
        <w:tc>
          <w:tcPr>
            <w:tcW w:w="629" w:type="dxa"/>
          </w:tcPr>
          <w:p w14:paraId="418BD188" w14:textId="77777777" w:rsidR="00C62228" w:rsidRDefault="00C62228">
            <w:pPr>
              <w:pStyle w:val="TableParagraph"/>
            </w:pPr>
          </w:p>
        </w:tc>
        <w:tc>
          <w:tcPr>
            <w:tcW w:w="631" w:type="dxa"/>
          </w:tcPr>
          <w:p w14:paraId="2BF2143E" w14:textId="77777777" w:rsidR="00C62228" w:rsidRDefault="00E6392B">
            <w:pPr>
              <w:pStyle w:val="TableParagraph"/>
              <w:spacing w:before="128"/>
              <w:ind w:left="5"/>
              <w:jc w:val="center"/>
              <w:rPr>
                <w:b/>
                <w:sz w:val="24"/>
              </w:rPr>
            </w:pPr>
            <w:r>
              <w:rPr>
                <w:b/>
                <w:sz w:val="24"/>
              </w:rPr>
              <w:t>√</w:t>
            </w:r>
          </w:p>
        </w:tc>
        <w:tc>
          <w:tcPr>
            <w:tcW w:w="629" w:type="dxa"/>
          </w:tcPr>
          <w:p w14:paraId="00FF4D18" w14:textId="77777777" w:rsidR="00C62228" w:rsidRDefault="00C62228">
            <w:pPr>
              <w:pStyle w:val="TableParagraph"/>
            </w:pPr>
          </w:p>
        </w:tc>
      </w:tr>
      <w:tr w:rsidR="00C62228" w14:paraId="06817670" w14:textId="77777777" w:rsidTr="005B4F13">
        <w:trPr>
          <w:trHeight w:val="427"/>
        </w:trPr>
        <w:tc>
          <w:tcPr>
            <w:tcW w:w="911" w:type="dxa"/>
            <w:vMerge w:val="restart"/>
          </w:tcPr>
          <w:p w14:paraId="10AE96B2" w14:textId="77777777" w:rsidR="00C62228" w:rsidRDefault="00C62228">
            <w:pPr>
              <w:pStyle w:val="TableParagraph"/>
              <w:rPr>
                <w:b/>
                <w:sz w:val="26"/>
              </w:rPr>
            </w:pPr>
          </w:p>
          <w:p w14:paraId="14D7EF14" w14:textId="77777777" w:rsidR="00C62228" w:rsidRDefault="00E6392B">
            <w:pPr>
              <w:pStyle w:val="TableParagraph"/>
              <w:spacing w:before="202"/>
              <w:ind w:left="107"/>
              <w:rPr>
                <w:b/>
                <w:sz w:val="24"/>
              </w:rPr>
            </w:pPr>
            <w:r>
              <w:rPr>
                <w:b/>
                <w:sz w:val="24"/>
              </w:rPr>
              <w:t>Indirect</w:t>
            </w:r>
          </w:p>
        </w:tc>
        <w:tc>
          <w:tcPr>
            <w:tcW w:w="2421" w:type="dxa"/>
          </w:tcPr>
          <w:p w14:paraId="3AFB7F86" w14:textId="77777777" w:rsidR="00C62228" w:rsidRDefault="00E6392B">
            <w:pPr>
              <w:pStyle w:val="TableParagraph"/>
              <w:spacing w:line="261" w:lineRule="exact"/>
              <w:ind w:left="105"/>
              <w:rPr>
                <w:sz w:val="24"/>
              </w:rPr>
            </w:pPr>
            <w:r>
              <w:rPr>
                <w:sz w:val="24"/>
              </w:rPr>
              <w:t>Exit interviews</w:t>
            </w:r>
          </w:p>
        </w:tc>
        <w:tc>
          <w:tcPr>
            <w:tcW w:w="631" w:type="dxa"/>
          </w:tcPr>
          <w:p w14:paraId="5D58066E" w14:textId="77777777" w:rsidR="00C62228" w:rsidRDefault="00E6392B">
            <w:pPr>
              <w:pStyle w:val="TableParagraph"/>
              <w:spacing w:before="66"/>
              <w:ind w:left="5"/>
              <w:jc w:val="center"/>
              <w:rPr>
                <w:b/>
                <w:sz w:val="24"/>
              </w:rPr>
            </w:pPr>
            <w:r>
              <w:rPr>
                <w:b/>
                <w:sz w:val="24"/>
              </w:rPr>
              <w:t>√</w:t>
            </w:r>
          </w:p>
        </w:tc>
        <w:tc>
          <w:tcPr>
            <w:tcW w:w="629" w:type="dxa"/>
          </w:tcPr>
          <w:p w14:paraId="14FB8022" w14:textId="77777777" w:rsidR="00C62228" w:rsidRDefault="00C62228">
            <w:pPr>
              <w:pStyle w:val="TableParagraph"/>
            </w:pPr>
          </w:p>
        </w:tc>
        <w:tc>
          <w:tcPr>
            <w:tcW w:w="632" w:type="dxa"/>
          </w:tcPr>
          <w:p w14:paraId="0F6F477C" w14:textId="77777777" w:rsidR="00C62228" w:rsidRDefault="00E6392B">
            <w:pPr>
              <w:pStyle w:val="TableParagraph"/>
              <w:spacing w:before="66"/>
              <w:ind w:left="4"/>
              <w:jc w:val="center"/>
              <w:rPr>
                <w:b/>
                <w:sz w:val="24"/>
              </w:rPr>
            </w:pPr>
            <w:r>
              <w:rPr>
                <w:b/>
                <w:sz w:val="24"/>
              </w:rPr>
              <w:t>√</w:t>
            </w:r>
          </w:p>
        </w:tc>
        <w:tc>
          <w:tcPr>
            <w:tcW w:w="629" w:type="dxa"/>
          </w:tcPr>
          <w:p w14:paraId="3B161D30" w14:textId="77777777" w:rsidR="00C62228" w:rsidRDefault="00E6392B">
            <w:pPr>
              <w:pStyle w:val="TableParagraph"/>
              <w:spacing w:before="66"/>
              <w:ind w:left="1"/>
              <w:jc w:val="center"/>
              <w:rPr>
                <w:b/>
                <w:sz w:val="24"/>
              </w:rPr>
            </w:pPr>
            <w:r>
              <w:rPr>
                <w:b/>
                <w:sz w:val="24"/>
              </w:rPr>
              <w:t>√</w:t>
            </w:r>
          </w:p>
        </w:tc>
        <w:tc>
          <w:tcPr>
            <w:tcW w:w="631" w:type="dxa"/>
          </w:tcPr>
          <w:p w14:paraId="5A6A9CAB" w14:textId="77777777" w:rsidR="00C62228" w:rsidRDefault="00E6392B">
            <w:pPr>
              <w:pStyle w:val="TableParagraph"/>
              <w:spacing w:before="66"/>
              <w:ind w:left="3"/>
              <w:jc w:val="center"/>
              <w:rPr>
                <w:b/>
                <w:sz w:val="24"/>
              </w:rPr>
            </w:pPr>
            <w:r>
              <w:rPr>
                <w:b/>
                <w:sz w:val="24"/>
              </w:rPr>
              <w:t>√</w:t>
            </w:r>
          </w:p>
        </w:tc>
        <w:tc>
          <w:tcPr>
            <w:tcW w:w="629" w:type="dxa"/>
          </w:tcPr>
          <w:p w14:paraId="47092AFB" w14:textId="77777777" w:rsidR="00C62228" w:rsidRDefault="00E6392B">
            <w:pPr>
              <w:pStyle w:val="TableParagraph"/>
              <w:spacing w:before="66"/>
              <w:ind w:left="1"/>
              <w:jc w:val="center"/>
              <w:rPr>
                <w:b/>
                <w:sz w:val="24"/>
              </w:rPr>
            </w:pPr>
            <w:r>
              <w:rPr>
                <w:b/>
                <w:sz w:val="24"/>
              </w:rPr>
              <w:t>√</w:t>
            </w:r>
          </w:p>
        </w:tc>
        <w:tc>
          <w:tcPr>
            <w:tcW w:w="631" w:type="dxa"/>
          </w:tcPr>
          <w:p w14:paraId="45C2B760" w14:textId="77777777" w:rsidR="00C62228" w:rsidRDefault="00E6392B">
            <w:pPr>
              <w:pStyle w:val="TableParagraph"/>
              <w:spacing w:before="66"/>
              <w:ind w:left="5"/>
              <w:jc w:val="center"/>
              <w:rPr>
                <w:b/>
                <w:sz w:val="24"/>
              </w:rPr>
            </w:pPr>
            <w:r>
              <w:rPr>
                <w:b/>
                <w:sz w:val="24"/>
              </w:rPr>
              <w:t>√</w:t>
            </w:r>
          </w:p>
        </w:tc>
        <w:tc>
          <w:tcPr>
            <w:tcW w:w="629" w:type="dxa"/>
          </w:tcPr>
          <w:p w14:paraId="5A01AFB2" w14:textId="77777777" w:rsidR="00C62228" w:rsidRDefault="00C62228">
            <w:pPr>
              <w:pStyle w:val="TableParagraph"/>
            </w:pPr>
          </w:p>
        </w:tc>
        <w:tc>
          <w:tcPr>
            <w:tcW w:w="631" w:type="dxa"/>
          </w:tcPr>
          <w:p w14:paraId="0DBE26FE" w14:textId="77777777" w:rsidR="00C62228" w:rsidRDefault="00E6392B">
            <w:pPr>
              <w:pStyle w:val="TableParagraph"/>
              <w:spacing w:before="66"/>
              <w:ind w:left="5"/>
              <w:jc w:val="center"/>
              <w:rPr>
                <w:b/>
                <w:sz w:val="24"/>
              </w:rPr>
            </w:pPr>
            <w:r>
              <w:rPr>
                <w:b/>
                <w:sz w:val="24"/>
              </w:rPr>
              <w:t>√</w:t>
            </w:r>
          </w:p>
        </w:tc>
        <w:tc>
          <w:tcPr>
            <w:tcW w:w="629" w:type="dxa"/>
          </w:tcPr>
          <w:p w14:paraId="52EAA441" w14:textId="77777777" w:rsidR="00C62228" w:rsidRDefault="00E6392B">
            <w:pPr>
              <w:pStyle w:val="TableParagraph"/>
              <w:spacing w:before="66"/>
              <w:ind w:left="245"/>
              <w:rPr>
                <w:b/>
                <w:sz w:val="24"/>
              </w:rPr>
            </w:pPr>
            <w:r>
              <w:rPr>
                <w:b/>
                <w:sz w:val="24"/>
              </w:rPr>
              <w:t>√</w:t>
            </w:r>
          </w:p>
        </w:tc>
        <w:tc>
          <w:tcPr>
            <w:tcW w:w="631" w:type="dxa"/>
          </w:tcPr>
          <w:p w14:paraId="0EAC447B" w14:textId="77777777" w:rsidR="00C62228" w:rsidRDefault="00E6392B">
            <w:pPr>
              <w:pStyle w:val="TableParagraph"/>
              <w:spacing w:before="66"/>
              <w:ind w:left="5"/>
              <w:jc w:val="center"/>
              <w:rPr>
                <w:b/>
                <w:sz w:val="24"/>
              </w:rPr>
            </w:pPr>
            <w:r>
              <w:rPr>
                <w:b/>
                <w:sz w:val="24"/>
              </w:rPr>
              <w:t>√</w:t>
            </w:r>
          </w:p>
        </w:tc>
        <w:tc>
          <w:tcPr>
            <w:tcW w:w="629" w:type="dxa"/>
          </w:tcPr>
          <w:p w14:paraId="01CBE79F" w14:textId="77777777" w:rsidR="00C62228" w:rsidRDefault="00E6392B">
            <w:pPr>
              <w:pStyle w:val="TableParagraph"/>
              <w:spacing w:before="66"/>
              <w:ind w:left="3"/>
              <w:jc w:val="center"/>
              <w:rPr>
                <w:b/>
                <w:sz w:val="24"/>
              </w:rPr>
            </w:pPr>
            <w:r>
              <w:rPr>
                <w:b/>
                <w:sz w:val="24"/>
              </w:rPr>
              <w:t>√</w:t>
            </w:r>
          </w:p>
        </w:tc>
      </w:tr>
      <w:tr w:rsidR="00C62228" w14:paraId="31B16F61" w14:textId="77777777" w:rsidTr="005B4F13">
        <w:trPr>
          <w:trHeight w:val="426"/>
        </w:trPr>
        <w:tc>
          <w:tcPr>
            <w:tcW w:w="911" w:type="dxa"/>
            <w:vMerge/>
            <w:tcBorders>
              <w:top w:val="nil"/>
            </w:tcBorders>
          </w:tcPr>
          <w:p w14:paraId="2FA95898" w14:textId="77777777" w:rsidR="00C62228" w:rsidRDefault="00C62228">
            <w:pPr>
              <w:rPr>
                <w:sz w:val="2"/>
                <w:szCs w:val="2"/>
              </w:rPr>
            </w:pPr>
          </w:p>
        </w:tc>
        <w:tc>
          <w:tcPr>
            <w:tcW w:w="2421" w:type="dxa"/>
          </w:tcPr>
          <w:p w14:paraId="0EB888A4" w14:textId="77777777" w:rsidR="00C62228" w:rsidRDefault="00E6392B">
            <w:pPr>
              <w:pStyle w:val="TableParagraph"/>
              <w:spacing w:line="261" w:lineRule="exact"/>
              <w:ind w:left="105"/>
              <w:rPr>
                <w:sz w:val="24"/>
              </w:rPr>
            </w:pPr>
            <w:r>
              <w:rPr>
                <w:sz w:val="24"/>
              </w:rPr>
              <w:t>External Reviewers</w:t>
            </w:r>
          </w:p>
        </w:tc>
        <w:tc>
          <w:tcPr>
            <w:tcW w:w="631" w:type="dxa"/>
          </w:tcPr>
          <w:p w14:paraId="585EC678" w14:textId="77777777" w:rsidR="00C62228" w:rsidRDefault="00C62228">
            <w:pPr>
              <w:pStyle w:val="TableParagraph"/>
            </w:pPr>
          </w:p>
        </w:tc>
        <w:tc>
          <w:tcPr>
            <w:tcW w:w="629" w:type="dxa"/>
          </w:tcPr>
          <w:p w14:paraId="46F0C558" w14:textId="77777777" w:rsidR="00C62228" w:rsidRDefault="00E6392B">
            <w:pPr>
              <w:pStyle w:val="TableParagraph"/>
              <w:spacing w:before="63"/>
              <w:ind w:left="244"/>
              <w:rPr>
                <w:b/>
                <w:sz w:val="24"/>
              </w:rPr>
            </w:pPr>
            <w:r>
              <w:rPr>
                <w:b/>
                <w:sz w:val="24"/>
              </w:rPr>
              <w:t>√</w:t>
            </w:r>
          </w:p>
        </w:tc>
        <w:tc>
          <w:tcPr>
            <w:tcW w:w="632" w:type="dxa"/>
          </w:tcPr>
          <w:p w14:paraId="1DCF97BD" w14:textId="77777777" w:rsidR="00C62228" w:rsidRDefault="00C62228">
            <w:pPr>
              <w:pStyle w:val="TableParagraph"/>
            </w:pPr>
          </w:p>
        </w:tc>
        <w:tc>
          <w:tcPr>
            <w:tcW w:w="629" w:type="dxa"/>
          </w:tcPr>
          <w:p w14:paraId="3FFCEE2C" w14:textId="77777777" w:rsidR="00C62228" w:rsidRDefault="00C62228">
            <w:pPr>
              <w:pStyle w:val="TableParagraph"/>
            </w:pPr>
          </w:p>
        </w:tc>
        <w:tc>
          <w:tcPr>
            <w:tcW w:w="631" w:type="dxa"/>
          </w:tcPr>
          <w:p w14:paraId="6549F6E2" w14:textId="77777777" w:rsidR="00C62228" w:rsidRDefault="00C62228">
            <w:pPr>
              <w:pStyle w:val="TableParagraph"/>
            </w:pPr>
          </w:p>
        </w:tc>
        <w:tc>
          <w:tcPr>
            <w:tcW w:w="629" w:type="dxa"/>
          </w:tcPr>
          <w:p w14:paraId="61912154" w14:textId="77777777" w:rsidR="00C62228" w:rsidRDefault="00C62228">
            <w:pPr>
              <w:pStyle w:val="TableParagraph"/>
            </w:pPr>
          </w:p>
        </w:tc>
        <w:tc>
          <w:tcPr>
            <w:tcW w:w="631" w:type="dxa"/>
          </w:tcPr>
          <w:p w14:paraId="17B87C91" w14:textId="77777777" w:rsidR="00C62228" w:rsidRDefault="00C62228">
            <w:pPr>
              <w:pStyle w:val="TableParagraph"/>
            </w:pPr>
          </w:p>
        </w:tc>
        <w:tc>
          <w:tcPr>
            <w:tcW w:w="629" w:type="dxa"/>
          </w:tcPr>
          <w:p w14:paraId="1B8F937B" w14:textId="77777777" w:rsidR="00C62228" w:rsidRDefault="00E6392B">
            <w:pPr>
              <w:pStyle w:val="TableParagraph"/>
              <w:spacing w:before="63"/>
              <w:ind w:left="2"/>
              <w:jc w:val="center"/>
              <w:rPr>
                <w:b/>
                <w:sz w:val="24"/>
              </w:rPr>
            </w:pPr>
            <w:r>
              <w:rPr>
                <w:b/>
                <w:sz w:val="24"/>
              </w:rPr>
              <w:t>√</w:t>
            </w:r>
          </w:p>
        </w:tc>
        <w:tc>
          <w:tcPr>
            <w:tcW w:w="631" w:type="dxa"/>
          </w:tcPr>
          <w:p w14:paraId="6E199020" w14:textId="77777777" w:rsidR="00C62228" w:rsidRDefault="00C62228">
            <w:pPr>
              <w:pStyle w:val="TableParagraph"/>
            </w:pPr>
          </w:p>
        </w:tc>
        <w:tc>
          <w:tcPr>
            <w:tcW w:w="629" w:type="dxa"/>
          </w:tcPr>
          <w:p w14:paraId="65BB0F89" w14:textId="77777777" w:rsidR="00C62228" w:rsidRDefault="00C62228">
            <w:pPr>
              <w:pStyle w:val="TableParagraph"/>
            </w:pPr>
          </w:p>
        </w:tc>
        <w:tc>
          <w:tcPr>
            <w:tcW w:w="631" w:type="dxa"/>
          </w:tcPr>
          <w:p w14:paraId="544FFAF9" w14:textId="77777777" w:rsidR="00C62228" w:rsidRDefault="00C62228">
            <w:pPr>
              <w:pStyle w:val="TableParagraph"/>
            </w:pPr>
          </w:p>
        </w:tc>
        <w:tc>
          <w:tcPr>
            <w:tcW w:w="629" w:type="dxa"/>
          </w:tcPr>
          <w:p w14:paraId="1B5BF422" w14:textId="77777777" w:rsidR="00C62228" w:rsidRDefault="00C62228">
            <w:pPr>
              <w:pStyle w:val="TableParagraph"/>
            </w:pPr>
          </w:p>
        </w:tc>
      </w:tr>
      <w:tr w:rsidR="00C62228" w14:paraId="310CDB4E" w14:textId="77777777" w:rsidTr="005B4F13">
        <w:trPr>
          <w:trHeight w:val="424"/>
        </w:trPr>
        <w:tc>
          <w:tcPr>
            <w:tcW w:w="911" w:type="dxa"/>
            <w:vMerge/>
            <w:tcBorders>
              <w:top w:val="nil"/>
            </w:tcBorders>
          </w:tcPr>
          <w:p w14:paraId="7F0AAA76" w14:textId="77777777" w:rsidR="00C62228" w:rsidRDefault="00C62228">
            <w:pPr>
              <w:rPr>
                <w:sz w:val="2"/>
                <w:szCs w:val="2"/>
              </w:rPr>
            </w:pPr>
          </w:p>
        </w:tc>
        <w:tc>
          <w:tcPr>
            <w:tcW w:w="2421" w:type="dxa"/>
          </w:tcPr>
          <w:p w14:paraId="573A62FB" w14:textId="77777777" w:rsidR="00C62228" w:rsidRDefault="00E6392B">
            <w:pPr>
              <w:pStyle w:val="TableParagraph"/>
              <w:spacing w:line="261" w:lineRule="exact"/>
              <w:ind w:left="105"/>
              <w:rPr>
                <w:sz w:val="24"/>
              </w:rPr>
            </w:pPr>
            <w:r>
              <w:rPr>
                <w:sz w:val="24"/>
              </w:rPr>
              <w:t>Alumni surveys</w:t>
            </w:r>
          </w:p>
        </w:tc>
        <w:tc>
          <w:tcPr>
            <w:tcW w:w="631" w:type="dxa"/>
          </w:tcPr>
          <w:p w14:paraId="75F42999" w14:textId="77777777" w:rsidR="00C62228" w:rsidRDefault="00C62228">
            <w:pPr>
              <w:pStyle w:val="TableParagraph"/>
            </w:pPr>
          </w:p>
        </w:tc>
        <w:tc>
          <w:tcPr>
            <w:tcW w:w="629" w:type="dxa"/>
          </w:tcPr>
          <w:p w14:paraId="32ECBA6F" w14:textId="77777777" w:rsidR="00C62228" w:rsidRDefault="00C62228">
            <w:pPr>
              <w:pStyle w:val="TableParagraph"/>
            </w:pPr>
          </w:p>
        </w:tc>
        <w:tc>
          <w:tcPr>
            <w:tcW w:w="632" w:type="dxa"/>
          </w:tcPr>
          <w:p w14:paraId="3EB904DF" w14:textId="77777777" w:rsidR="00C62228" w:rsidRDefault="00C62228">
            <w:pPr>
              <w:pStyle w:val="TableParagraph"/>
            </w:pPr>
          </w:p>
        </w:tc>
        <w:tc>
          <w:tcPr>
            <w:tcW w:w="629" w:type="dxa"/>
          </w:tcPr>
          <w:p w14:paraId="5AFCC2F7" w14:textId="77777777" w:rsidR="00C62228" w:rsidRDefault="00C62228">
            <w:pPr>
              <w:pStyle w:val="TableParagraph"/>
            </w:pPr>
          </w:p>
        </w:tc>
        <w:tc>
          <w:tcPr>
            <w:tcW w:w="631" w:type="dxa"/>
          </w:tcPr>
          <w:p w14:paraId="2DD06369" w14:textId="77777777" w:rsidR="00C62228" w:rsidRDefault="00C62228">
            <w:pPr>
              <w:pStyle w:val="TableParagraph"/>
            </w:pPr>
          </w:p>
        </w:tc>
        <w:tc>
          <w:tcPr>
            <w:tcW w:w="629" w:type="dxa"/>
          </w:tcPr>
          <w:p w14:paraId="2E827947" w14:textId="77777777" w:rsidR="00C62228" w:rsidRDefault="00C62228">
            <w:pPr>
              <w:pStyle w:val="TableParagraph"/>
            </w:pPr>
          </w:p>
        </w:tc>
        <w:tc>
          <w:tcPr>
            <w:tcW w:w="631" w:type="dxa"/>
          </w:tcPr>
          <w:p w14:paraId="5E73733B" w14:textId="77777777" w:rsidR="00C62228" w:rsidRDefault="00C62228">
            <w:pPr>
              <w:pStyle w:val="TableParagraph"/>
            </w:pPr>
          </w:p>
        </w:tc>
        <w:tc>
          <w:tcPr>
            <w:tcW w:w="629" w:type="dxa"/>
          </w:tcPr>
          <w:p w14:paraId="0E18817E" w14:textId="77777777" w:rsidR="00C62228" w:rsidRDefault="00C62228">
            <w:pPr>
              <w:pStyle w:val="TableParagraph"/>
            </w:pPr>
          </w:p>
        </w:tc>
        <w:tc>
          <w:tcPr>
            <w:tcW w:w="631" w:type="dxa"/>
          </w:tcPr>
          <w:p w14:paraId="5D2C7731" w14:textId="77777777" w:rsidR="00C62228" w:rsidRDefault="00E6392B">
            <w:pPr>
              <w:pStyle w:val="TableParagraph"/>
              <w:spacing w:before="63"/>
              <w:ind w:left="5"/>
              <w:jc w:val="center"/>
              <w:rPr>
                <w:b/>
                <w:sz w:val="24"/>
              </w:rPr>
            </w:pPr>
            <w:r>
              <w:rPr>
                <w:b/>
                <w:sz w:val="24"/>
              </w:rPr>
              <w:t>√</w:t>
            </w:r>
          </w:p>
        </w:tc>
        <w:tc>
          <w:tcPr>
            <w:tcW w:w="629" w:type="dxa"/>
          </w:tcPr>
          <w:p w14:paraId="0DE58A64" w14:textId="77777777" w:rsidR="00C62228" w:rsidRDefault="00C62228">
            <w:pPr>
              <w:pStyle w:val="TableParagraph"/>
            </w:pPr>
          </w:p>
        </w:tc>
        <w:tc>
          <w:tcPr>
            <w:tcW w:w="631" w:type="dxa"/>
          </w:tcPr>
          <w:p w14:paraId="39FACDE9" w14:textId="77777777" w:rsidR="00C62228" w:rsidRDefault="00C62228">
            <w:pPr>
              <w:pStyle w:val="TableParagraph"/>
            </w:pPr>
          </w:p>
        </w:tc>
        <w:tc>
          <w:tcPr>
            <w:tcW w:w="629" w:type="dxa"/>
          </w:tcPr>
          <w:p w14:paraId="65BA243B" w14:textId="77777777" w:rsidR="00C62228" w:rsidRDefault="00C62228">
            <w:pPr>
              <w:pStyle w:val="TableParagraph"/>
            </w:pPr>
          </w:p>
        </w:tc>
      </w:tr>
    </w:tbl>
    <w:p w14:paraId="5545FA14" w14:textId="77777777" w:rsidR="00C62228" w:rsidRDefault="00C62228">
      <w:pPr>
        <w:pStyle w:val="BodyText"/>
        <w:rPr>
          <w:b/>
          <w:sz w:val="20"/>
        </w:rPr>
      </w:pPr>
    </w:p>
    <w:p w14:paraId="7897BAB0" w14:textId="77777777" w:rsidR="00C62228" w:rsidRDefault="00C62228">
      <w:pPr>
        <w:pStyle w:val="BodyText"/>
        <w:spacing w:before="11"/>
        <w:rPr>
          <w:b/>
          <w:sz w:val="16"/>
        </w:rPr>
      </w:pPr>
    </w:p>
    <w:p w14:paraId="6FE1E194" w14:textId="77777777" w:rsidR="00C62228" w:rsidRDefault="00E6392B">
      <w:pPr>
        <w:spacing w:before="90"/>
        <w:ind w:left="1100"/>
        <w:rPr>
          <w:b/>
          <w:sz w:val="24"/>
        </w:rPr>
      </w:pPr>
      <w:r>
        <w:rPr>
          <w:b/>
          <w:sz w:val="24"/>
        </w:rPr>
        <w:t>Programme Operational Outcomes Matrix</w:t>
      </w:r>
    </w:p>
    <w:p w14:paraId="4797DD7B" w14:textId="77777777" w:rsidR="00C62228" w:rsidRDefault="00C62228">
      <w:pPr>
        <w:pStyle w:val="BodyText"/>
        <w:spacing w:before="4"/>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B8D5B45" w14:textId="77777777">
        <w:trPr>
          <w:trHeight w:val="551"/>
        </w:trPr>
        <w:tc>
          <w:tcPr>
            <w:tcW w:w="2216" w:type="dxa"/>
            <w:shd w:val="clear" w:color="auto" w:fill="EDEBE0"/>
          </w:tcPr>
          <w:p w14:paraId="2818951F"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521D8D25"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52BC97D6"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2819CCF4"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00D868D0"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0939A192"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02F825C0"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04CCEF36"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4501AC25"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6C35DF22"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69BE108A" w14:textId="77777777" w:rsidR="00C62228" w:rsidRDefault="00E6392B">
            <w:pPr>
              <w:pStyle w:val="TableParagraph"/>
              <w:spacing w:line="276" w:lineRule="exact"/>
              <w:ind w:left="98" w:right="91"/>
              <w:rPr>
                <w:b/>
                <w:sz w:val="24"/>
              </w:rPr>
            </w:pPr>
            <w:r>
              <w:rPr>
                <w:b/>
                <w:sz w:val="24"/>
              </w:rPr>
              <w:t>POO 10</w:t>
            </w:r>
          </w:p>
        </w:tc>
      </w:tr>
      <w:tr w:rsidR="00C62228" w14:paraId="05AC3D61" w14:textId="77777777">
        <w:trPr>
          <w:trHeight w:val="553"/>
        </w:trPr>
        <w:tc>
          <w:tcPr>
            <w:tcW w:w="2216" w:type="dxa"/>
          </w:tcPr>
          <w:p w14:paraId="38F33770" w14:textId="77777777" w:rsidR="00C62228" w:rsidRDefault="00E6392B">
            <w:pPr>
              <w:pStyle w:val="TableParagraph"/>
              <w:spacing w:line="270" w:lineRule="exact"/>
              <w:ind w:left="107"/>
              <w:rPr>
                <w:sz w:val="24"/>
              </w:rPr>
            </w:pPr>
            <w:r>
              <w:rPr>
                <w:sz w:val="24"/>
              </w:rPr>
              <w:t>Placement records</w:t>
            </w:r>
          </w:p>
          <w:p w14:paraId="65A2A791" w14:textId="77777777" w:rsidR="00C62228" w:rsidRDefault="00E6392B">
            <w:pPr>
              <w:pStyle w:val="TableParagraph"/>
              <w:spacing w:line="264" w:lineRule="exact"/>
              <w:ind w:left="107"/>
              <w:rPr>
                <w:sz w:val="24"/>
              </w:rPr>
            </w:pPr>
            <w:r>
              <w:rPr>
                <w:sz w:val="24"/>
              </w:rPr>
              <w:t>of graduates</w:t>
            </w:r>
          </w:p>
        </w:tc>
        <w:tc>
          <w:tcPr>
            <w:tcW w:w="737" w:type="dxa"/>
          </w:tcPr>
          <w:p w14:paraId="2C034463" w14:textId="77777777" w:rsidR="00C62228" w:rsidRDefault="00E6392B">
            <w:pPr>
              <w:pStyle w:val="TableParagraph"/>
              <w:spacing w:line="275" w:lineRule="exact"/>
              <w:ind w:left="107"/>
              <w:rPr>
                <w:b/>
                <w:sz w:val="24"/>
              </w:rPr>
            </w:pPr>
            <w:r>
              <w:rPr>
                <w:b/>
                <w:sz w:val="24"/>
              </w:rPr>
              <w:t>√</w:t>
            </w:r>
          </w:p>
        </w:tc>
        <w:tc>
          <w:tcPr>
            <w:tcW w:w="737" w:type="dxa"/>
          </w:tcPr>
          <w:p w14:paraId="14635439" w14:textId="77777777" w:rsidR="00C62228" w:rsidRDefault="00E6392B">
            <w:pPr>
              <w:pStyle w:val="TableParagraph"/>
              <w:spacing w:line="275" w:lineRule="exact"/>
              <w:ind w:left="107"/>
              <w:rPr>
                <w:b/>
                <w:sz w:val="24"/>
              </w:rPr>
            </w:pPr>
            <w:r>
              <w:rPr>
                <w:b/>
                <w:sz w:val="24"/>
              </w:rPr>
              <w:t>√</w:t>
            </w:r>
          </w:p>
        </w:tc>
        <w:tc>
          <w:tcPr>
            <w:tcW w:w="735" w:type="dxa"/>
          </w:tcPr>
          <w:p w14:paraId="41A2C268" w14:textId="77777777" w:rsidR="00C62228" w:rsidRDefault="00E6392B">
            <w:pPr>
              <w:pStyle w:val="TableParagraph"/>
              <w:spacing w:line="275" w:lineRule="exact"/>
              <w:ind w:left="107"/>
              <w:rPr>
                <w:b/>
                <w:sz w:val="24"/>
              </w:rPr>
            </w:pPr>
            <w:r>
              <w:rPr>
                <w:b/>
                <w:sz w:val="24"/>
              </w:rPr>
              <w:t>√</w:t>
            </w:r>
          </w:p>
        </w:tc>
        <w:tc>
          <w:tcPr>
            <w:tcW w:w="738" w:type="dxa"/>
          </w:tcPr>
          <w:p w14:paraId="1C08F65C" w14:textId="77777777" w:rsidR="00C62228" w:rsidRDefault="00C62228">
            <w:pPr>
              <w:pStyle w:val="TableParagraph"/>
            </w:pPr>
          </w:p>
        </w:tc>
        <w:tc>
          <w:tcPr>
            <w:tcW w:w="738" w:type="dxa"/>
          </w:tcPr>
          <w:p w14:paraId="1EDFF473" w14:textId="77777777" w:rsidR="00C62228" w:rsidRDefault="00C62228">
            <w:pPr>
              <w:pStyle w:val="TableParagraph"/>
            </w:pPr>
          </w:p>
        </w:tc>
        <w:tc>
          <w:tcPr>
            <w:tcW w:w="736" w:type="dxa"/>
          </w:tcPr>
          <w:p w14:paraId="10B1AF21" w14:textId="77777777" w:rsidR="00C62228" w:rsidRDefault="00C62228">
            <w:pPr>
              <w:pStyle w:val="TableParagraph"/>
            </w:pPr>
          </w:p>
        </w:tc>
        <w:tc>
          <w:tcPr>
            <w:tcW w:w="739" w:type="dxa"/>
          </w:tcPr>
          <w:p w14:paraId="0B98462E" w14:textId="77777777" w:rsidR="00C62228" w:rsidRDefault="00E6392B">
            <w:pPr>
              <w:pStyle w:val="TableParagraph"/>
              <w:spacing w:line="275" w:lineRule="exact"/>
              <w:ind w:left="103"/>
              <w:rPr>
                <w:b/>
                <w:sz w:val="24"/>
              </w:rPr>
            </w:pPr>
            <w:r>
              <w:rPr>
                <w:b/>
                <w:sz w:val="24"/>
              </w:rPr>
              <w:t>√</w:t>
            </w:r>
          </w:p>
        </w:tc>
        <w:tc>
          <w:tcPr>
            <w:tcW w:w="738" w:type="dxa"/>
          </w:tcPr>
          <w:p w14:paraId="6BC9073C" w14:textId="77777777" w:rsidR="00C62228" w:rsidRDefault="00E6392B">
            <w:pPr>
              <w:pStyle w:val="TableParagraph"/>
              <w:spacing w:line="275" w:lineRule="exact"/>
              <w:ind w:left="101"/>
              <w:rPr>
                <w:b/>
                <w:sz w:val="24"/>
              </w:rPr>
            </w:pPr>
            <w:r>
              <w:rPr>
                <w:b/>
                <w:sz w:val="24"/>
              </w:rPr>
              <w:t>√</w:t>
            </w:r>
          </w:p>
        </w:tc>
        <w:tc>
          <w:tcPr>
            <w:tcW w:w="736" w:type="dxa"/>
          </w:tcPr>
          <w:p w14:paraId="1A276F4D" w14:textId="77777777" w:rsidR="00C62228" w:rsidRDefault="00C62228">
            <w:pPr>
              <w:pStyle w:val="TableParagraph"/>
            </w:pPr>
          </w:p>
        </w:tc>
        <w:tc>
          <w:tcPr>
            <w:tcW w:w="739" w:type="dxa"/>
          </w:tcPr>
          <w:p w14:paraId="75E5A307" w14:textId="77777777" w:rsidR="00C62228" w:rsidRDefault="00E6392B">
            <w:pPr>
              <w:pStyle w:val="TableParagraph"/>
              <w:spacing w:line="275" w:lineRule="exact"/>
              <w:ind w:left="98"/>
              <w:rPr>
                <w:b/>
                <w:sz w:val="24"/>
              </w:rPr>
            </w:pPr>
            <w:r>
              <w:rPr>
                <w:b/>
                <w:sz w:val="24"/>
              </w:rPr>
              <w:t>√</w:t>
            </w:r>
          </w:p>
        </w:tc>
      </w:tr>
      <w:tr w:rsidR="00C62228" w14:paraId="5493294D" w14:textId="77777777">
        <w:trPr>
          <w:trHeight w:val="828"/>
        </w:trPr>
        <w:tc>
          <w:tcPr>
            <w:tcW w:w="2216" w:type="dxa"/>
          </w:tcPr>
          <w:p w14:paraId="3BBB7334" w14:textId="77777777" w:rsidR="00C62228" w:rsidRDefault="00E6392B">
            <w:pPr>
              <w:pStyle w:val="TableParagraph"/>
              <w:spacing w:line="268" w:lineRule="exact"/>
              <w:ind w:left="107"/>
              <w:rPr>
                <w:sz w:val="24"/>
              </w:rPr>
            </w:pPr>
            <w:r>
              <w:rPr>
                <w:sz w:val="24"/>
              </w:rPr>
              <w:t>Faculty and Staff</w:t>
            </w:r>
          </w:p>
          <w:p w14:paraId="213F57E0" w14:textId="77777777" w:rsidR="00C62228" w:rsidRDefault="00E6392B">
            <w:pPr>
              <w:pStyle w:val="TableParagraph"/>
              <w:spacing w:line="270" w:lineRule="atLeast"/>
              <w:ind w:left="107" w:right="426"/>
              <w:rPr>
                <w:sz w:val="24"/>
              </w:rPr>
            </w:pPr>
            <w:r>
              <w:rPr>
                <w:w w:val="95"/>
                <w:sz w:val="24"/>
              </w:rPr>
              <w:t xml:space="preserve">Performance </w:t>
            </w:r>
            <w:r>
              <w:rPr>
                <w:sz w:val="24"/>
              </w:rPr>
              <w:t>Reviews</w:t>
            </w:r>
          </w:p>
        </w:tc>
        <w:tc>
          <w:tcPr>
            <w:tcW w:w="737" w:type="dxa"/>
          </w:tcPr>
          <w:p w14:paraId="161AF8E1" w14:textId="77777777" w:rsidR="00C62228" w:rsidRDefault="00E6392B">
            <w:pPr>
              <w:pStyle w:val="TableParagraph"/>
              <w:spacing w:line="273" w:lineRule="exact"/>
              <w:ind w:left="107"/>
              <w:rPr>
                <w:b/>
                <w:sz w:val="24"/>
              </w:rPr>
            </w:pPr>
            <w:r>
              <w:rPr>
                <w:b/>
                <w:sz w:val="24"/>
              </w:rPr>
              <w:t>√</w:t>
            </w:r>
          </w:p>
        </w:tc>
        <w:tc>
          <w:tcPr>
            <w:tcW w:w="737" w:type="dxa"/>
          </w:tcPr>
          <w:p w14:paraId="23CA94AD" w14:textId="77777777" w:rsidR="00C62228" w:rsidRDefault="00C62228">
            <w:pPr>
              <w:pStyle w:val="TableParagraph"/>
            </w:pPr>
          </w:p>
        </w:tc>
        <w:tc>
          <w:tcPr>
            <w:tcW w:w="735" w:type="dxa"/>
          </w:tcPr>
          <w:p w14:paraId="2DB66885" w14:textId="77777777" w:rsidR="00C62228" w:rsidRDefault="00E6392B">
            <w:pPr>
              <w:pStyle w:val="TableParagraph"/>
              <w:spacing w:line="273" w:lineRule="exact"/>
              <w:ind w:left="107"/>
              <w:rPr>
                <w:b/>
                <w:sz w:val="24"/>
              </w:rPr>
            </w:pPr>
            <w:r>
              <w:rPr>
                <w:b/>
                <w:sz w:val="24"/>
              </w:rPr>
              <w:t>√</w:t>
            </w:r>
          </w:p>
        </w:tc>
        <w:tc>
          <w:tcPr>
            <w:tcW w:w="738" w:type="dxa"/>
          </w:tcPr>
          <w:p w14:paraId="49D48E95" w14:textId="77777777" w:rsidR="00C62228" w:rsidRDefault="00C62228">
            <w:pPr>
              <w:pStyle w:val="TableParagraph"/>
            </w:pPr>
          </w:p>
        </w:tc>
        <w:tc>
          <w:tcPr>
            <w:tcW w:w="738" w:type="dxa"/>
          </w:tcPr>
          <w:p w14:paraId="7A6EC2EA" w14:textId="77777777" w:rsidR="00C62228" w:rsidRDefault="00C62228">
            <w:pPr>
              <w:pStyle w:val="TableParagraph"/>
            </w:pPr>
          </w:p>
        </w:tc>
        <w:tc>
          <w:tcPr>
            <w:tcW w:w="736" w:type="dxa"/>
          </w:tcPr>
          <w:p w14:paraId="06389494" w14:textId="77777777" w:rsidR="00C62228" w:rsidRDefault="00E6392B">
            <w:pPr>
              <w:pStyle w:val="TableParagraph"/>
              <w:spacing w:line="273" w:lineRule="exact"/>
              <w:ind w:left="104"/>
              <w:rPr>
                <w:b/>
                <w:sz w:val="24"/>
              </w:rPr>
            </w:pPr>
            <w:r>
              <w:rPr>
                <w:b/>
                <w:sz w:val="24"/>
              </w:rPr>
              <w:t>√</w:t>
            </w:r>
          </w:p>
        </w:tc>
        <w:tc>
          <w:tcPr>
            <w:tcW w:w="739" w:type="dxa"/>
          </w:tcPr>
          <w:p w14:paraId="43A8B820" w14:textId="77777777" w:rsidR="00C62228" w:rsidRDefault="00C62228">
            <w:pPr>
              <w:pStyle w:val="TableParagraph"/>
            </w:pPr>
          </w:p>
        </w:tc>
        <w:tc>
          <w:tcPr>
            <w:tcW w:w="738" w:type="dxa"/>
          </w:tcPr>
          <w:p w14:paraId="3AAC6C9B" w14:textId="77777777" w:rsidR="00C62228" w:rsidRDefault="00C62228">
            <w:pPr>
              <w:pStyle w:val="TableParagraph"/>
            </w:pPr>
          </w:p>
        </w:tc>
        <w:tc>
          <w:tcPr>
            <w:tcW w:w="736" w:type="dxa"/>
          </w:tcPr>
          <w:p w14:paraId="03CF4D01" w14:textId="77777777" w:rsidR="00C62228" w:rsidRDefault="00C62228">
            <w:pPr>
              <w:pStyle w:val="TableParagraph"/>
            </w:pPr>
          </w:p>
        </w:tc>
        <w:tc>
          <w:tcPr>
            <w:tcW w:w="739" w:type="dxa"/>
          </w:tcPr>
          <w:p w14:paraId="42C9D8E9" w14:textId="77777777" w:rsidR="00C62228" w:rsidRDefault="00E6392B">
            <w:pPr>
              <w:pStyle w:val="TableParagraph"/>
              <w:spacing w:line="273" w:lineRule="exact"/>
              <w:ind w:left="98"/>
              <w:rPr>
                <w:b/>
                <w:sz w:val="24"/>
              </w:rPr>
            </w:pPr>
            <w:r>
              <w:rPr>
                <w:b/>
                <w:sz w:val="24"/>
              </w:rPr>
              <w:t>√</w:t>
            </w:r>
          </w:p>
        </w:tc>
      </w:tr>
      <w:tr w:rsidR="00C62228" w14:paraId="50710408" w14:textId="77777777">
        <w:trPr>
          <w:trHeight w:val="551"/>
        </w:trPr>
        <w:tc>
          <w:tcPr>
            <w:tcW w:w="2216" w:type="dxa"/>
          </w:tcPr>
          <w:p w14:paraId="2CA453D4" w14:textId="77777777" w:rsidR="00C62228" w:rsidRDefault="00E6392B">
            <w:pPr>
              <w:pStyle w:val="TableParagraph"/>
              <w:spacing w:line="268" w:lineRule="exact"/>
              <w:ind w:left="107"/>
              <w:rPr>
                <w:sz w:val="24"/>
              </w:rPr>
            </w:pPr>
            <w:r>
              <w:rPr>
                <w:sz w:val="24"/>
              </w:rPr>
              <w:t>Curriculum/Program</w:t>
            </w:r>
          </w:p>
          <w:p w14:paraId="3730B239" w14:textId="77777777" w:rsidR="00C62228" w:rsidRDefault="00E6392B">
            <w:pPr>
              <w:pStyle w:val="TableParagraph"/>
              <w:spacing w:line="264" w:lineRule="exact"/>
              <w:ind w:left="107"/>
              <w:rPr>
                <w:sz w:val="24"/>
              </w:rPr>
            </w:pPr>
            <w:r>
              <w:rPr>
                <w:sz w:val="24"/>
              </w:rPr>
              <w:t>Reviews</w:t>
            </w:r>
          </w:p>
        </w:tc>
        <w:tc>
          <w:tcPr>
            <w:tcW w:w="737" w:type="dxa"/>
          </w:tcPr>
          <w:p w14:paraId="6232161D" w14:textId="77777777" w:rsidR="00C62228" w:rsidRDefault="00E6392B">
            <w:pPr>
              <w:pStyle w:val="TableParagraph"/>
              <w:spacing w:line="273" w:lineRule="exact"/>
              <w:ind w:left="107"/>
              <w:rPr>
                <w:b/>
                <w:sz w:val="24"/>
              </w:rPr>
            </w:pPr>
            <w:r>
              <w:rPr>
                <w:b/>
                <w:sz w:val="24"/>
              </w:rPr>
              <w:t>√</w:t>
            </w:r>
          </w:p>
        </w:tc>
        <w:tc>
          <w:tcPr>
            <w:tcW w:w="737" w:type="dxa"/>
          </w:tcPr>
          <w:p w14:paraId="36873578" w14:textId="77777777" w:rsidR="00C62228" w:rsidRDefault="00E6392B">
            <w:pPr>
              <w:pStyle w:val="TableParagraph"/>
              <w:spacing w:line="273" w:lineRule="exact"/>
              <w:ind w:left="107"/>
              <w:rPr>
                <w:b/>
                <w:sz w:val="24"/>
              </w:rPr>
            </w:pPr>
            <w:r>
              <w:rPr>
                <w:b/>
                <w:sz w:val="24"/>
              </w:rPr>
              <w:t>√</w:t>
            </w:r>
          </w:p>
        </w:tc>
        <w:tc>
          <w:tcPr>
            <w:tcW w:w="735" w:type="dxa"/>
          </w:tcPr>
          <w:p w14:paraId="7C1B1BC0" w14:textId="77777777" w:rsidR="00C62228" w:rsidRDefault="00C62228">
            <w:pPr>
              <w:pStyle w:val="TableParagraph"/>
            </w:pPr>
          </w:p>
        </w:tc>
        <w:tc>
          <w:tcPr>
            <w:tcW w:w="738" w:type="dxa"/>
          </w:tcPr>
          <w:p w14:paraId="370488D1" w14:textId="77777777" w:rsidR="00C62228" w:rsidRDefault="00C62228">
            <w:pPr>
              <w:pStyle w:val="TableParagraph"/>
            </w:pPr>
          </w:p>
        </w:tc>
        <w:tc>
          <w:tcPr>
            <w:tcW w:w="738" w:type="dxa"/>
          </w:tcPr>
          <w:p w14:paraId="44017B57" w14:textId="77777777" w:rsidR="00C62228" w:rsidRDefault="00C62228">
            <w:pPr>
              <w:pStyle w:val="TableParagraph"/>
            </w:pPr>
          </w:p>
        </w:tc>
        <w:tc>
          <w:tcPr>
            <w:tcW w:w="736" w:type="dxa"/>
          </w:tcPr>
          <w:p w14:paraId="07E5820A" w14:textId="77777777" w:rsidR="00C62228" w:rsidRDefault="00C62228">
            <w:pPr>
              <w:pStyle w:val="TableParagraph"/>
            </w:pPr>
          </w:p>
        </w:tc>
        <w:tc>
          <w:tcPr>
            <w:tcW w:w="739" w:type="dxa"/>
          </w:tcPr>
          <w:p w14:paraId="0ABA6D69" w14:textId="77777777" w:rsidR="00C62228" w:rsidRDefault="00C62228">
            <w:pPr>
              <w:pStyle w:val="TableParagraph"/>
            </w:pPr>
          </w:p>
        </w:tc>
        <w:tc>
          <w:tcPr>
            <w:tcW w:w="738" w:type="dxa"/>
          </w:tcPr>
          <w:p w14:paraId="2D041C54" w14:textId="77777777" w:rsidR="00C62228" w:rsidRDefault="00C62228">
            <w:pPr>
              <w:pStyle w:val="TableParagraph"/>
            </w:pPr>
          </w:p>
        </w:tc>
        <w:tc>
          <w:tcPr>
            <w:tcW w:w="736" w:type="dxa"/>
          </w:tcPr>
          <w:p w14:paraId="11BF8B6D" w14:textId="77777777" w:rsidR="00C62228" w:rsidRDefault="00C62228">
            <w:pPr>
              <w:pStyle w:val="TableParagraph"/>
            </w:pPr>
          </w:p>
        </w:tc>
        <w:tc>
          <w:tcPr>
            <w:tcW w:w="739" w:type="dxa"/>
          </w:tcPr>
          <w:p w14:paraId="7C547DF4" w14:textId="77777777" w:rsidR="00C62228" w:rsidRDefault="00E6392B">
            <w:pPr>
              <w:pStyle w:val="TableParagraph"/>
              <w:spacing w:line="273" w:lineRule="exact"/>
              <w:ind w:left="98"/>
              <w:rPr>
                <w:b/>
                <w:sz w:val="24"/>
              </w:rPr>
            </w:pPr>
            <w:r>
              <w:rPr>
                <w:b/>
                <w:sz w:val="24"/>
              </w:rPr>
              <w:t>√</w:t>
            </w:r>
          </w:p>
        </w:tc>
      </w:tr>
      <w:tr w:rsidR="00C62228" w14:paraId="4D51A86A" w14:textId="77777777">
        <w:trPr>
          <w:trHeight w:val="551"/>
        </w:trPr>
        <w:tc>
          <w:tcPr>
            <w:tcW w:w="2216" w:type="dxa"/>
          </w:tcPr>
          <w:p w14:paraId="1AB493A1" w14:textId="77777777" w:rsidR="00C62228" w:rsidRDefault="00E6392B">
            <w:pPr>
              <w:pStyle w:val="TableParagraph"/>
              <w:spacing w:line="268" w:lineRule="exact"/>
              <w:ind w:left="107"/>
              <w:rPr>
                <w:sz w:val="24"/>
              </w:rPr>
            </w:pPr>
            <w:r>
              <w:rPr>
                <w:sz w:val="24"/>
              </w:rPr>
              <w:t>Student Satisfaction</w:t>
            </w:r>
          </w:p>
          <w:p w14:paraId="1C905079" w14:textId="77777777" w:rsidR="00C62228" w:rsidRDefault="00E6392B">
            <w:pPr>
              <w:pStyle w:val="TableParagraph"/>
              <w:spacing w:line="264" w:lineRule="exact"/>
              <w:ind w:left="107"/>
              <w:rPr>
                <w:sz w:val="24"/>
              </w:rPr>
            </w:pPr>
            <w:r>
              <w:rPr>
                <w:sz w:val="24"/>
              </w:rPr>
              <w:t>Surveys</w:t>
            </w:r>
          </w:p>
        </w:tc>
        <w:tc>
          <w:tcPr>
            <w:tcW w:w="737" w:type="dxa"/>
          </w:tcPr>
          <w:p w14:paraId="676BE249" w14:textId="77777777" w:rsidR="00C62228" w:rsidRDefault="00E6392B">
            <w:pPr>
              <w:pStyle w:val="TableParagraph"/>
              <w:spacing w:line="273" w:lineRule="exact"/>
              <w:ind w:left="107"/>
              <w:rPr>
                <w:b/>
                <w:sz w:val="24"/>
              </w:rPr>
            </w:pPr>
            <w:r>
              <w:rPr>
                <w:b/>
                <w:sz w:val="24"/>
              </w:rPr>
              <w:t>√</w:t>
            </w:r>
          </w:p>
        </w:tc>
        <w:tc>
          <w:tcPr>
            <w:tcW w:w="737" w:type="dxa"/>
          </w:tcPr>
          <w:p w14:paraId="30D4EA6E" w14:textId="77777777" w:rsidR="00C62228" w:rsidRDefault="00E6392B">
            <w:pPr>
              <w:pStyle w:val="TableParagraph"/>
              <w:spacing w:line="273" w:lineRule="exact"/>
              <w:ind w:left="107"/>
              <w:rPr>
                <w:b/>
                <w:sz w:val="24"/>
              </w:rPr>
            </w:pPr>
            <w:r>
              <w:rPr>
                <w:b/>
                <w:sz w:val="24"/>
              </w:rPr>
              <w:t>√</w:t>
            </w:r>
          </w:p>
        </w:tc>
        <w:tc>
          <w:tcPr>
            <w:tcW w:w="735" w:type="dxa"/>
          </w:tcPr>
          <w:p w14:paraId="7332449E" w14:textId="77777777" w:rsidR="00C62228" w:rsidRDefault="00E6392B">
            <w:pPr>
              <w:pStyle w:val="TableParagraph"/>
              <w:spacing w:line="273" w:lineRule="exact"/>
              <w:ind w:left="107"/>
              <w:rPr>
                <w:b/>
                <w:sz w:val="24"/>
              </w:rPr>
            </w:pPr>
            <w:r>
              <w:rPr>
                <w:b/>
                <w:sz w:val="24"/>
              </w:rPr>
              <w:t>√</w:t>
            </w:r>
          </w:p>
        </w:tc>
        <w:tc>
          <w:tcPr>
            <w:tcW w:w="738" w:type="dxa"/>
          </w:tcPr>
          <w:p w14:paraId="6A7F4640" w14:textId="77777777" w:rsidR="00C62228" w:rsidRDefault="00C62228">
            <w:pPr>
              <w:pStyle w:val="TableParagraph"/>
            </w:pPr>
          </w:p>
        </w:tc>
        <w:tc>
          <w:tcPr>
            <w:tcW w:w="738" w:type="dxa"/>
          </w:tcPr>
          <w:p w14:paraId="2FB6F1F9" w14:textId="77777777" w:rsidR="00C62228" w:rsidRDefault="00E6392B">
            <w:pPr>
              <w:pStyle w:val="TableParagraph"/>
              <w:spacing w:line="273" w:lineRule="exact"/>
              <w:ind w:left="105"/>
              <w:rPr>
                <w:b/>
                <w:sz w:val="24"/>
              </w:rPr>
            </w:pPr>
            <w:r>
              <w:rPr>
                <w:b/>
                <w:sz w:val="24"/>
              </w:rPr>
              <w:t>√</w:t>
            </w:r>
          </w:p>
        </w:tc>
        <w:tc>
          <w:tcPr>
            <w:tcW w:w="736" w:type="dxa"/>
          </w:tcPr>
          <w:p w14:paraId="186DA671" w14:textId="77777777" w:rsidR="00C62228" w:rsidRDefault="00E6392B">
            <w:pPr>
              <w:pStyle w:val="TableParagraph"/>
              <w:spacing w:line="273" w:lineRule="exact"/>
              <w:ind w:left="104"/>
              <w:rPr>
                <w:b/>
                <w:sz w:val="24"/>
              </w:rPr>
            </w:pPr>
            <w:r>
              <w:rPr>
                <w:b/>
                <w:sz w:val="24"/>
              </w:rPr>
              <w:t>√</w:t>
            </w:r>
          </w:p>
        </w:tc>
        <w:tc>
          <w:tcPr>
            <w:tcW w:w="739" w:type="dxa"/>
          </w:tcPr>
          <w:p w14:paraId="4196ED61" w14:textId="77777777" w:rsidR="00C62228" w:rsidRDefault="00E6392B">
            <w:pPr>
              <w:pStyle w:val="TableParagraph"/>
              <w:spacing w:line="273" w:lineRule="exact"/>
              <w:ind w:left="103"/>
              <w:rPr>
                <w:b/>
                <w:sz w:val="24"/>
              </w:rPr>
            </w:pPr>
            <w:r>
              <w:rPr>
                <w:b/>
                <w:sz w:val="24"/>
              </w:rPr>
              <w:t>√</w:t>
            </w:r>
          </w:p>
        </w:tc>
        <w:tc>
          <w:tcPr>
            <w:tcW w:w="738" w:type="dxa"/>
          </w:tcPr>
          <w:p w14:paraId="561D8225" w14:textId="77777777" w:rsidR="00C62228" w:rsidRDefault="00E6392B">
            <w:pPr>
              <w:pStyle w:val="TableParagraph"/>
              <w:spacing w:line="273" w:lineRule="exact"/>
              <w:ind w:left="101"/>
              <w:rPr>
                <w:b/>
                <w:sz w:val="24"/>
              </w:rPr>
            </w:pPr>
            <w:r>
              <w:rPr>
                <w:b/>
                <w:sz w:val="24"/>
              </w:rPr>
              <w:t>√</w:t>
            </w:r>
          </w:p>
        </w:tc>
        <w:tc>
          <w:tcPr>
            <w:tcW w:w="736" w:type="dxa"/>
          </w:tcPr>
          <w:p w14:paraId="4516B276" w14:textId="77777777" w:rsidR="00C62228" w:rsidRDefault="00C62228">
            <w:pPr>
              <w:pStyle w:val="TableParagraph"/>
            </w:pPr>
          </w:p>
        </w:tc>
        <w:tc>
          <w:tcPr>
            <w:tcW w:w="739" w:type="dxa"/>
          </w:tcPr>
          <w:p w14:paraId="12C93DB9" w14:textId="77777777" w:rsidR="00C62228" w:rsidRDefault="00E6392B">
            <w:pPr>
              <w:pStyle w:val="TableParagraph"/>
              <w:spacing w:line="273" w:lineRule="exact"/>
              <w:ind w:left="98"/>
              <w:rPr>
                <w:b/>
                <w:sz w:val="24"/>
              </w:rPr>
            </w:pPr>
            <w:r>
              <w:rPr>
                <w:b/>
                <w:sz w:val="24"/>
              </w:rPr>
              <w:t>√</w:t>
            </w:r>
          </w:p>
        </w:tc>
      </w:tr>
      <w:tr w:rsidR="00C62228" w14:paraId="78B6A91F" w14:textId="77777777">
        <w:trPr>
          <w:trHeight w:val="551"/>
        </w:trPr>
        <w:tc>
          <w:tcPr>
            <w:tcW w:w="2216" w:type="dxa"/>
          </w:tcPr>
          <w:p w14:paraId="50B6CBEA" w14:textId="77777777" w:rsidR="00C62228" w:rsidRDefault="00E6392B">
            <w:pPr>
              <w:pStyle w:val="TableParagraph"/>
              <w:spacing w:line="268" w:lineRule="exact"/>
              <w:ind w:left="107"/>
              <w:rPr>
                <w:sz w:val="24"/>
              </w:rPr>
            </w:pPr>
            <w:r>
              <w:rPr>
                <w:sz w:val="24"/>
              </w:rPr>
              <w:t>Alumni/Employer</w:t>
            </w:r>
          </w:p>
          <w:p w14:paraId="0FB9AEF2" w14:textId="77777777" w:rsidR="00C62228" w:rsidRDefault="00E6392B">
            <w:pPr>
              <w:pStyle w:val="TableParagraph"/>
              <w:spacing w:line="264" w:lineRule="exact"/>
              <w:ind w:left="107"/>
              <w:rPr>
                <w:sz w:val="24"/>
              </w:rPr>
            </w:pPr>
            <w:r>
              <w:rPr>
                <w:sz w:val="24"/>
              </w:rPr>
              <w:t>Surveys</w:t>
            </w:r>
          </w:p>
        </w:tc>
        <w:tc>
          <w:tcPr>
            <w:tcW w:w="737" w:type="dxa"/>
          </w:tcPr>
          <w:p w14:paraId="617932B5" w14:textId="77777777" w:rsidR="00C62228" w:rsidRDefault="00E6392B">
            <w:pPr>
              <w:pStyle w:val="TableParagraph"/>
              <w:spacing w:line="273" w:lineRule="exact"/>
              <w:ind w:left="107"/>
              <w:rPr>
                <w:b/>
                <w:sz w:val="24"/>
              </w:rPr>
            </w:pPr>
            <w:r>
              <w:rPr>
                <w:b/>
                <w:sz w:val="24"/>
              </w:rPr>
              <w:t>√</w:t>
            </w:r>
          </w:p>
        </w:tc>
        <w:tc>
          <w:tcPr>
            <w:tcW w:w="737" w:type="dxa"/>
          </w:tcPr>
          <w:p w14:paraId="019B3DD2" w14:textId="77777777" w:rsidR="00C62228" w:rsidRDefault="00E6392B">
            <w:pPr>
              <w:pStyle w:val="TableParagraph"/>
              <w:spacing w:line="273" w:lineRule="exact"/>
              <w:ind w:left="107"/>
              <w:rPr>
                <w:b/>
                <w:sz w:val="24"/>
              </w:rPr>
            </w:pPr>
            <w:r>
              <w:rPr>
                <w:b/>
                <w:sz w:val="24"/>
              </w:rPr>
              <w:t>√</w:t>
            </w:r>
          </w:p>
        </w:tc>
        <w:tc>
          <w:tcPr>
            <w:tcW w:w="735" w:type="dxa"/>
          </w:tcPr>
          <w:p w14:paraId="3B9F62A1" w14:textId="77777777" w:rsidR="00C62228" w:rsidRDefault="00C62228">
            <w:pPr>
              <w:pStyle w:val="TableParagraph"/>
            </w:pPr>
          </w:p>
        </w:tc>
        <w:tc>
          <w:tcPr>
            <w:tcW w:w="738" w:type="dxa"/>
          </w:tcPr>
          <w:p w14:paraId="6C977CF3" w14:textId="77777777" w:rsidR="00C62228" w:rsidRDefault="00C62228">
            <w:pPr>
              <w:pStyle w:val="TableParagraph"/>
            </w:pPr>
          </w:p>
        </w:tc>
        <w:tc>
          <w:tcPr>
            <w:tcW w:w="738" w:type="dxa"/>
          </w:tcPr>
          <w:p w14:paraId="0AA16001" w14:textId="77777777" w:rsidR="00C62228" w:rsidRDefault="00C62228">
            <w:pPr>
              <w:pStyle w:val="TableParagraph"/>
            </w:pPr>
          </w:p>
        </w:tc>
        <w:tc>
          <w:tcPr>
            <w:tcW w:w="736" w:type="dxa"/>
          </w:tcPr>
          <w:p w14:paraId="6BECC53A" w14:textId="77777777" w:rsidR="00C62228" w:rsidRDefault="00E6392B">
            <w:pPr>
              <w:pStyle w:val="TableParagraph"/>
              <w:spacing w:line="273" w:lineRule="exact"/>
              <w:ind w:left="104"/>
              <w:rPr>
                <w:b/>
                <w:sz w:val="24"/>
              </w:rPr>
            </w:pPr>
            <w:r>
              <w:rPr>
                <w:b/>
                <w:sz w:val="24"/>
              </w:rPr>
              <w:t>√</w:t>
            </w:r>
          </w:p>
        </w:tc>
        <w:tc>
          <w:tcPr>
            <w:tcW w:w="739" w:type="dxa"/>
          </w:tcPr>
          <w:p w14:paraId="75572B1E" w14:textId="77777777" w:rsidR="00C62228" w:rsidRDefault="00E6392B">
            <w:pPr>
              <w:pStyle w:val="TableParagraph"/>
              <w:spacing w:line="273" w:lineRule="exact"/>
              <w:ind w:left="103"/>
              <w:rPr>
                <w:b/>
                <w:sz w:val="24"/>
              </w:rPr>
            </w:pPr>
            <w:r>
              <w:rPr>
                <w:b/>
                <w:sz w:val="24"/>
              </w:rPr>
              <w:t>√</w:t>
            </w:r>
          </w:p>
        </w:tc>
        <w:tc>
          <w:tcPr>
            <w:tcW w:w="738" w:type="dxa"/>
          </w:tcPr>
          <w:p w14:paraId="2C1E1137" w14:textId="77777777" w:rsidR="00C62228" w:rsidRDefault="00E6392B">
            <w:pPr>
              <w:pStyle w:val="TableParagraph"/>
              <w:spacing w:line="273" w:lineRule="exact"/>
              <w:ind w:left="101"/>
              <w:rPr>
                <w:b/>
                <w:sz w:val="24"/>
              </w:rPr>
            </w:pPr>
            <w:r>
              <w:rPr>
                <w:b/>
                <w:sz w:val="24"/>
              </w:rPr>
              <w:t>√</w:t>
            </w:r>
          </w:p>
        </w:tc>
        <w:tc>
          <w:tcPr>
            <w:tcW w:w="736" w:type="dxa"/>
          </w:tcPr>
          <w:p w14:paraId="18873370" w14:textId="77777777" w:rsidR="00C62228" w:rsidRDefault="00E6392B">
            <w:pPr>
              <w:pStyle w:val="TableParagraph"/>
              <w:spacing w:line="273" w:lineRule="exact"/>
              <w:ind w:left="100"/>
              <w:rPr>
                <w:b/>
                <w:sz w:val="24"/>
              </w:rPr>
            </w:pPr>
            <w:r>
              <w:rPr>
                <w:b/>
                <w:sz w:val="24"/>
              </w:rPr>
              <w:t>√</w:t>
            </w:r>
          </w:p>
        </w:tc>
        <w:tc>
          <w:tcPr>
            <w:tcW w:w="739" w:type="dxa"/>
          </w:tcPr>
          <w:p w14:paraId="15CD1BF8" w14:textId="77777777" w:rsidR="00C62228" w:rsidRDefault="00E6392B">
            <w:pPr>
              <w:pStyle w:val="TableParagraph"/>
              <w:spacing w:line="273" w:lineRule="exact"/>
              <w:ind w:left="98"/>
              <w:rPr>
                <w:b/>
                <w:sz w:val="24"/>
              </w:rPr>
            </w:pPr>
            <w:r>
              <w:rPr>
                <w:b/>
                <w:sz w:val="24"/>
              </w:rPr>
              <w:t>√</w:t>
            </w:r>
          </w:p>
        </w:tc>
      </w:tr>
      <w:tr w:rsidR="00C62228" w14:paraId="566F6C18" w14:textId="77777777">
        <w:trPr>
          <w:trHeight w:val="275"/>
        </w:trPr>
        <w:tc>
          <w:tcPr>
            <w:tcW w:w="2216" w:type="dxa"/>
          </w:tcPr>
          <w:p w14:paraId="1282F4AA" w14:textId="77777777" w:rsidR="00C62228" w:rsidRDefault="00E6392B">
            <w:pPr>
              <w:pStyle w:val="TableParagraph"/>
              <w:spacing w:line="256" w:lineRule="exact"/>
              <w:ind w:left="107"/>
              <w:rPr>
                <w:sz w:val="24"/>
              </w:rPr>
            </w:pPr>
            <w:r>
              <w:rPr>
                <w:sz w:val="24"/>
              </w:rPr>
              <w:t>Course Evaluations</w:t>
            </w:r>
          </w:p>
        </w:tc>
        <w:tc>
          <w:tcPr>
            <w:tcW w:w="737" w:type="dxa"/>
          </w:tcPr>
          <w:p w14:paraId="44F0CE89" w14:textId="77777777" w:rsidR="00C62228" w:rsidRDefault="00E6392B">
            <w:pPr>
              <w:pStyle w:val="TableParagraph"/>
              <w:spacing w:line="256" w:lineRule="exact"/>
              <w:ind w:left="107"/>
              <w:rPr>
                <w:b/>
                <w:sz w:val="24"/>
              </w:rPr>
            </w:pPr>
            <w:r>
              <w:rPr>
                <w:b/>
                <w:sz w:val="24"/>
              </w:rPr>
              <w:t>√</w:t>
            </w:r>
          </w:p>
        </w:tc>
        <w:tc>
          <w:tcPr>
            <w:tcW w:w="737" w:type="dxa"/>
          </w:tcPr>
          <w:p w14:paraId="6530411F" w14:textId="77777777" w:rsidR="00C62228" w:rsidRDefault="00E6392B">
            <w:pPr>
              <w:pStyle w:val="TableParagraph"/>
              <w:spacing w:line="256" w:lineRule="exact"/>
              <w:ind w:left="107"/>
              <w:rPr>
                <w:b/>
                <w:sz w:val="24"/>
              </w:rPr>
            </w:pPr>
            <w:r>
              <w:rPr>
                <w:b/>
                <w:sz w:val="24"/>
              </w:rPr>
              <w:t>√</w:t>
            </w:r>
          </w:p>
        </w:tc>
        <w:tc>
          <w:tcPr>
            <w:tcW w:w="735" w:type="dxa"/>
          </w:tcPr>
          <w:p w14:paraId="073F3CEC" w14:textId="77777777" w:rsidR="00C62228" w:rsidRDefault="00E6392B">
            <w:pPr>
              <w:pStyle w:val="TableParagraph"/>
              <w:spacing w:line="256" w:lineRule="exact"/>
              <w:ind w:left="107"/>
              <w:rPr>
                <w:b/>
                <w:sz w:val="24"/>
              </w:rPr>
            </w:pPr>
            <w:r>
              <w:rPr>
                <w:b/>
                <w:sz w:val="24"/>
              </w:rPr>
              <w:t>√</w:t>
            </w:r>
          </w:p>
        </w:tc>
        <w:tc>
          <w:tcPr>
            <w:tcW w:w="738" w:type="dxa"/>
          </w:tcPr>
          <w:p w14:paraId="2010EA7A" w14:textId="77777777" w:rsidR="00C62228" w:rsidRDefault="00C62228">
            <w:pPr>
              <w:pStyle w:val="TableParagraph"/>
              <w:rPr>
                <w:sz w:val="20"/>
              </w:rPr>
            </w:pPr>
          </w:p>
        </w:tc>
        <w:tc>
          <w:tcPr>
            <w:tcW w:w="738" w:type="dxa"/>
          </w:tcPr>
          <w:p w14:paraId="43FFFB66" w14:textId="77777777" w:rsidR="00C62228" w:rsidRDefault="00C62228">
            <w:pPr>
              <w:pStyle w:val="TableParagraph"/>
              <w:rPr>
                <w:sz w:val="20"/>
              </w:rPr>
            </w:pPr>
          </w:p>
        </w:tc>
        <w:tc>
          <w:tcPr>
            <w:tcW w:w="736" w:type="dxa"/>
          </w:tcPr>
          <w:p w14:paraId="4E5C50EB" w14:textId="77777777" w:rsidR="00C62228" w:rsidRDefault="00E6392B">
            <w:pPr>
              <w:pStyle w:val="TableParagraph"/>
              <w:spacing w:line="256" w:lineRule="exact"/>
              <w:ind w:left="104"/>
              <w:rPr>
                <w:b/>
                <w:sz w:val="24"/>
              </w:rPr>
            </w:pPr>
            <w:r>
              <w:rPr>
                <w:b/>
                <w:sz w:val="24"/>
              </w:rPr>
              <w:t>√</w:t>
            </w:r>
          </w:p>
        </w:tc>
        <w:tc>
          <w:tcPr>
            <w:tcW w:w="739" w:type="dxa"/>
          </w:tcPr>
          <w:p w14:paraId="4699318B" w14:textId="77777777" w:rsidR="00C62228" w:rsidRDefault="00C62228">
            <w:pPr>
              <w:pStyle w:val="TableParagraph"/>
              <w:rPr>
                <w:sz w:val="20"/>
              </w:rPr>
            </w:pPr>
          </w:p>
        </w:tc>
        <w:tc>
          <w:tcPr>
            <w:tcW w:w="738" w:type="dxa"/>
          </w:tcPr>
          <w:p w14:paraId="7E0E8A18" w14:textId="77777777" w:rsidR="00C62228" w:rsidRDefault="00C62228">
            <w:pPr>
              <w:pStyle w:val="TableParagraph"/>
              <w:rPr>
                <w:sz w:val="20"/>
              </w:rPr>
            </w:pPr>
          </w:p>
        </w:tc>
        <w:tc>
          <w:tcPr>
            <w:tcW w:w="736" w:type="dxa"/>
          </w:tcPr>
          <w:p w14:paraId="0ED4AA71" w14:textId="77777777" w:rsidR="00C62228" w:rsidRDefault="00C62228">
            <w:pPr>
              <w:pStyle w:val="TableParagraph"/>
              <w:rPr>
                <w:sz w:val="20"/>
              </w:rPr>
            </w:pPr>
          </w:p>
        </w:tc>
        <w:tc>
          <w:tcPr>
            <w:tcW w:w="739" w:type="dxa"/>
          </w:tcPr>
          <w:p w14:paraId="0F9B5DF0" w14:textId="77777777" w:rsidR="00C62228" w:rsidRDefault="00E6392B">
            <w:pPr>
              <w:pStyle w:val="TableParagraph"/>
              <w:spacing w:line="256" w:lineRule="exact"/>
              <w:ind w:left="98"/>
              <w:rPr>
                <w:b/>
                <w:sz w:val="24"/>
              </w:rPr>
            </w:pPr>
            <w:r>
              <w:rPr>
                <w:b/>
                <w:sz w:val="24"/>
              </w:rPr>
              <w:t>√</w:t>
            </w:r>
          </w:p>
        </w:tc>
      </w:tr>
      <w:tr w:rsidR="00C62228" w14:paraId="32F36009" w14:textId="77777777">
        <w:trPr>
          <w:trHeight w:val="1104"/>
        </w:trPr>
        <w:tc>
          <w:tcPr>
            <w:tcW w:w="2216" w:type="dxa"/>
          </w:tcPr>
          <w:p w14:paraId="0B92BF7F" w14:textId="77777777" w:rsidR="00C62228" w:rsidRDefault="00E6392B">
            <w:pPr>
              <w:pStyle w:val="TableParagraph"/>
              <w:ind w:left="107" w:right="159"/>
              <w:rPr>
                <w:sz w:val="24"/>
              </w:rPr>
            </w:pPr>
            <w:r>
              <w:rPr>
                <w:sz w:val="24"/>
              </w:rPr>
              <w:lastRenderedPageBreak/>
              <w:t>Benchmarking Studies (analyses of comparisons with</w:t>
            </w:r>
          </w:p>
          <w:p w14:paraId="17C91865" w14:textId="77777777" w:rsidR="00C62228" w:rsidRDefault="00E6392B">
            <w:pPr>
              <w:pStyle w:val="TableParagraph"/>
              <w:spacing w:line="264" w:lineRule="exact"/>
              <w:ind w:left="107"/>
              <w:rPr>
                <w:sz w:val="24"/>
              </w:rPr>
            </w:pPr>
            <w:r>
              <w:rPr>
                <w:sz w:val="24"/>
              </w:rPr>
              <w:t>similar institutions)</w:t>
            </w:r>
          </w:p>
        </w:tc>
        <w:tc>
          <w:tcPr>
            <w:tcW w:w="737" w:type="dxa"/>
          </w:tcPr>
          <w:p w14:paraId="18B9A972" w14:textId="77777777" w:rsidR="00C62228" w:rsidRDefault="00E6392B">
            <w:pPr>
              <w:pStyle w:val="TableParagraph"/>
              <w:spacing w:line="273" w:lineRule="exact"/>
              <w:ind w:left="107"/>
              <w:rPr>
                <w:b/>
                <w:sz w:val="24"/>
              </w:rPr>
            </w:pPr>
            <w:r>
              <w:rPr>
                <w:b/>
                <w:sz w:val="24"/>
              </w:rPr>
              <w:t>√</w:t>
            </w:r>
          </w:p>
        </w:tc>
        <w:tc>
          <w:tcPr>
            <w:tcW w:w="737" w:type="dxa"/>
          </w:tcPr>
          <w:p w14:paraId="25A62A38" w14:textId="77777777" w:rsidR="00C62228" w:rsidRDefault="00E6392B">
            <w:pPr>
              <w:pStyle w:val="TableParagraph"/>
              <w:spacing w:line="273" w:lineRule="exact"/>
              <w:ind w:left="107"/>
              <w:rPr>
                <w:b/>
                <w:sz w:val="24"/>
              </w:rPr>
            </w:pPr>
            <w:r>
              <w:rPr>
                <w:b/>
                <w:sz w:val="24"/>
              </w:rPr>
              <w:t>√</w:t>
            </w:r>
          </w:p>
        </w:tc>
        <w:tc>
          <w:tcPr>
            <w:tcW w:w="735" w:type="dxa"/>
          </w:tcPr>
          <w:p w14:paraId="72AE7BD6" w14:textId="77777777" w:rsidR="00C62228" w:rsidRDefault="00E6392B">
            <w:pPr>
              <w:pStyle w:val="TableParagraph"/>
              <w:spacing w:line="273" w:lineRule="exact"/>
              <w:ind w:left="107"/>
              <w:rPr>
                <w:b/>
                <w:sz w:val="24"/>
              </w:rPr>
            </w:pPr>
            <w:r>
              <w:rPr>
                <w:b/>
                <w:sz w:val="24"/>
              </w:rPr>
              <w:t>√</w:t>
            </w:r>
          </w:p>
        </w:tc>
        <w:tc>
          <w:tcPr>
            <w:tcW w:w="738" w:type="dxa"/>
          </w:tcPr>
          <w:p w14:paraId="2AD1A440" w14:textId="77777777" w:rsidR="00C62228" w:rsidRDefault="00E6392B">
            <w:pPr>
              <w:pStyle w:val="TableParagraph"/>
              <w:spacing w:line="273" w:lineRule="exact"/>
              <w:ind w:left="106"/>
              <w:rPr>
                <w:b/>
                <w:sz w:val="24"/>
              </w:rPr>
            </w:pPr>
            <w:r>
              <w:rPr>
                <w:b/>
                <w:sz w:val="24"/>
              </w:rPr>
              <w:t>√</w:t>
            </w:r>
          </w:p>
        </w:tc>
        <w:tc>
          <w:tcPr>
            <w:tcW w:w="738" w:type="dxa"/>
          </w:tcPr>
          <w:p w14:paraId="4796E71E" w14:textId="77777777" w:rsidR="00C62228" w:rsidRDefault="00E6392B">
            <w:pPr>
              <w:pStyle w:val="TableParagraph"/>
              <w:spacing w:line="273" w:lineRule="exact"/>
              <w:ind w:left="105"/>
              <w:rPr>
                <w:b/>
                <w:sz w:val="24"/>
              </w:rPr>
            </w:pPr>
            <w:r>
              <w:rPr>
                <w:b/>
                <w:sz w:val="24"/>
              </w:rPr>
              <w:t>√</w:t>
            </w:r>
          </w:p>
        </w:tc>
        <w:tc>
          <w:tcPr>
            <w:tcW w:w="736" w:type="dxa"/>
          </w:tcPr>
          <w:p w14:paraId="032D48C3" w14:textId="77777777" w:rsidR="00C62228" w:rsidRDefault="00C62228">
            <w:pPr>
              <w:pStyle w:val="TableParagraph"/>
            </w:pPr>
          </w:p>
        </w:tc>
        <w:tc>
          <w:tcPr>
            <w:tcW w:w="739" w:type="dxa"/>
          </w:tcPr>
          <w:p w14:paraId="7B4D12AA" w14:textId="77777777" w:rsidR="00C62228" w:rsidRDefault="00C62228">
            <w:pPr>
              <w:pStyle w:val="TableParagraph"/>
            </w:pPr>
          </w:p>
        </w:tc>
        <w:tc>
          <w:tcPr>
            <w:tcW w:w="738" w:type="dxa"/>
          </w:tcPr>
          <w:p w14:paraId="56D1FBF2" w14:textId="77777777" w:rsidR="00C62228" w:rsidRDefault="00C62228">
            <w:pPr>
              <w:pStyle w:val="TableParagraph"/>
            </w:pPr>
          </w:p>
        </w:tc>
        <w:tc>
          <w:tcPr>
            <w:tcW w:w="736" w:type="dxa"/>
          </w:tcPr>
          <w:p w14:paraId="50BB4AF4" w14:textId="77777777" w:rsidR="00C62228" w:rsidRDefault="00C62228">
            <w:pPr>
              <w:pStyle w:val="TableParagraph"/>
            </w:pPr>
          </w:p>
        </w:tc>
        <w:tc>
          <w:tcPr>
            <w:tcW w:w="739" w:type="dxa"/>
          </w:tcPr>
          <w:p w14:paraId="3C375CE4" w14:textId="77777777" w:rsidR="00C62228" w:rsidRDefault="00E6392B">
            <w:pPr>
              <w:pStyle w:val="TableParagraph"/>
              <w:spacing w:line="273" w:lineRule="exact"/>
              <w:ind w:left="98"/>
              <w:rPr>
                <w:b/>
                <w:sz w:val="24"/>
              </w:rPr>
            </w:pPr>
            <w:r>
              <w:rPr>
                <w:b/>
                <w:sz w:val="24"/>
              </w:rPr>
              <w:t>√</w:t>
            </w:r>
          </w:p>
        </w:tc>
      </w:tr>
      <w:tr w:rsidR="00C62228" w14:paraId="3C8718A6" w14:textId="77777777">
        <w:trPr>
          <w:trHeight w:val="1382"/>
        </w:trPr>
        <w:tc>
          <w:tcPr>
            <w:tcW w:w="2216" w:type="dxa"/>
          </w:tcPr>
          <w:p w14:paraId="3DB7FE81" w14:textId="77777777" w:rsidR="00C62228" w:rsidRDefault="00E6392B">
            <w:pPr>
              <w:pStyle w:val="TableParagraph"/>
              <w:ind w:left="107" w:right="526"/>
              <w:rPr>
                <w:sz w:val="24"/>
              </w:rPr>
            </w:pPr>
            <w:r>
              <w:rPr>
                <w:sz w:val="24"/>
              </w:rPr>
              <w:t>Strategic Plan Performance (achievement of goals and</w:t>
            </w:r>
          </w:p>
          <w:p w14:paraId="56AB6E68" w14:textId="77777777" w:rsidR="00C62228" w:rsidRDefault="00E6392B">
            <w:pPr>
              <w:pStyle w:val="TableParagraph"/>
              <w:spacing w:line="264" w:lineRule="exact"/>
              <w:ind w:left="107"/>
              <w:rPr>
                <w:sz w:val="24"/>
              </w:rPr>
            </w:pPr>
            <w:r>
              <w:rPr>
                <w:sz w:val="24"/>
              </w:rPr>
              <w:t>objectives)</w:t>
            </w:r>
          </w:p>
        </w:tc>
        <w:tc>
          <w:tcPr>
            <w:tcW w:w="737" w:type="dxa"/>
          </w:tcPr>
          <w:p w14:paraId="09B779EE" w14:textId="77777777" w:rsidR="00C62228" w:rsidRDefault="00E6392B">
            <w:pPr>
              <w:pStyle w:val="TableParagraph"/>
              <w:spacing w:line="275" w:lineRule="exact"/>
              <w:ind w:left="107"/>
              <w:rPr>
                <w:b/>
                <w:sz w:val="24"/>
              </w:rPr>
            </w:pPr>
            <w:r>
              <w:rPr>
                <w:b/>
                <w:sz w:val="24"/>
              </w:rPr>
              <w:t>√</w:t>
            </w:r>
          </w:p>
        </w:tc>
        <w:tc>
          <w:tcPr>
            <w:tcW w:w="737" w:type="dxa"/>
          </w:tcPr>
          <w:p w14:paraId="5ECD5362" w14:textId="3BABDA0D" w:rsidR="00C62228" w:rsidRDefault="00E6392B">
            <w:pPr>
              <w:pStyle w:val="TableParagraph"/>
              <w:spacing w:line="275" w:lineRule="exact"/>
              <w:ind w:left="107"/>
              <w:rPr>
                <w:b/>
                <w:sz w:val="24"/>
              </w:rPr>
            </w:pPr>
            <w:r>
              <w:rPr>
                <w:b/>
                <w:sz w:val="24"/>
              </w:rPr>
              <w:t>√</w:t>
            </w:r>
          </w:p>
        </w:tc>
        <w:tc>
          <w:tcPr>
            <w:tcW w:w="735" w:type="dxa"/>
          </w:tcPr>
          <w:p w14:paraId="0604D216" w14:textId="77777777" w:rsidR="00C62228" w:rsidRDefault="00E6392B">
            <w:pPr>
              <w:pStyle w:val="TableParagraph"/>
              <w:spacing w:line="275" w:lineRule="exact"/>
              <w:ind w:left="107"/>
              <w:rPr>
                <w:b/>
                <w:sz w:val="24"/>
              </w:rPr>
            </w:pPr>
            <w:r>
              <w:rPr>
                <w:b/>
                <w:sz w:val="24"/>
              </w:rPr>
              <w:t>√</w:t>
            </w:r>
          </w:p>
        </w:tc>
        <w:tc>
          <w:tcPr>
            <w:tcW w:w="738" w:type="dxa"/>
          </w:tcPr>
          <w:p w14:paraId="01FC56A9" w14:textId="77777777" w:rsidR="00C62228" w:rsidRDefault="00E6392B">
            <w:pPr>
              <w:pStyle w:val="TableParagraph"/>
              <w:spacing w:line="275" w:lineRule="exact"/>
              <w:ind w:left="106"/>
              <w:rPr>
                <w:b/>
                <w:sz w:val="24"/>
              </w:rPr>
            </w:pPr>
            <w:r>
              <w:rPr>
                <w:b/>
                <w:sz w:val="24"/>
              </w:rPr>
              <w:t>√</w:t>
            </w:r>
          </w:p>
        </w:tc>
        <w:tc>
          <w:tcPr>
            <w:tcW w:w="738" w:type="dxa"/>
          </w:tcPr>
          <w:p w14:paraId="48953B81" w14:textId="77777777" w:rsidR="00C62228" w:rsidRDefault="00E6392B">
            <w:pPr>
              <w:pStyle w:val="TableParagraph"/>
              <w:spacing w:line="275" w:lineRule="exact"/>
              <w:ind w:left="105"/>
              <w:rPr>
                <w:b/>
                <w:sz w:val="24"/>
              </w:rPr>
            </w:pPr>
            <w:r>
              <w:rPr>
                <w:b/>
                <w:sz w:val="24"/>
              </w:rPr>
              <w:t>√</w:t>
            </w:r>
          </w:p>
        </w:tc>
        <w:tc>
          <w:tcPr>
            <w:tcW w:w="736" w:type="dxa"/>
          </w:tcPr>
          <w:p w14:paraId="2018A0DB" w14:textId="77777777" w:rsidR="00C62228" w:rsidRDefault="00E6392B">
            <w:pPr>
              <w:pStyle w:val="TableParagraph"/>
              <w:spacing w:line="275" w:lineRule="exact"/>
              <w:ind w:left="104"/>
              <w:rPr>
                <w:b/>
                <w:sz w:val="24"/>
              </w:rPr>
            </w:pPr>
            <w:r>
              <w:rPr>
                <w:b/>
                <w:sz w:val="24"/>
              </w:rPr>
              <w:t>√</w:t>
            </w:r>
          </w:p>
        </w:tc>
        <w:tc>
          <w:tcPr>
            <w:tcW w:w="739" w:type="dxa"/>
          </w:tcPr>
          <w:p w14:paraId="6BDFA5A2" w14:textId="77777777" w:rsidR="00C62228" w:rsidRDefault="00E6392B">
            <w:pPr>
              <w:pStyle w:val="TableParagraph"/>
              <w:spacing w:line="275" w:lineRule="exact"/>
              <w:ind w:left="103"/>
              <w:rPr>
                <w:b/>
                <w:sz w:val="24"/>
              </w:rPr>
            </w:pPr>
            <w:r>
              <w:rPr>
                <w:b/>
                <w:sz w:val="24"/>
              </w:rPr>
              <w:t>√</w:t>
            </w:r>
          </w:p>
        </w:tc>
        <w:tc>
          <w:tcPr>
            <w:tcW w:w="738" w:type="dxa"/>
          </w:tcPr>
          <w:p w14:paraId="7DE21AE7" w14:textId="77777777" w:rsidR="00C62228" w:rsidRDefault="00E6392B">
            <w:pPr>
              <w:pStyle w:val="TableParagraph"/>
              <w:spacing w:line="275" w:lineRule="exact"/>
              <w:ind w:left="101"/>
              <w:rPr>
                <w:b/>
                <w:sz w:val="24"/>
              </w:rPr>
            </w:pPr>
            <w:r>
              <w:rPr>
                <w:b/>
                <w:sz w:val="24"/>
              </w:rPr>
              <w:t>√</w:t>
            </w:r>
          </w:p>
        </w:tc>
        <w:tc>
          <w:tcPr>
            <w:tcW w:w="736" w:type="dxa"/>
          </w:tcPr>
          <w:p w14:paraId="662F1537" w14:textId="77777777" w:rsidR="00C62228" w:rsidRDefault="00E6392B">
            <w:pPr>
              <w:pStyle w:val="TableParagraph"/>
              <w:spacing w:line="275" w:lineRule="exact"/>
              <w:ind w:left="100"/>
              <w:rPr>
                <w:b/>
                <w:sz w:val="24"/>
              </w:rPr>
            </w:pPr>
            <w:r>
              <w:rPr>
                <w:b/>
                <w:sz w:val="24"/>
              </w:rPr>
              <w:t>√</w:t>
            </w:r>
          </w:p>
        </w:tc>
        <w:tc>
          <w:tcPr>
            <w:tcW w:w="739" w:type="dxa"/>
          </w:tcPr>
          <w:p w14:paraId="374DBE37" w14:textId="77777777" w:rsidR="00C62228" w:rsidRDefault="00E6392B">
            <w:pPr>
              <w:pStyle w:val="TableParagraph"/>
              <w:spacing w:line="275" w:lineRule="exact"/>
              <w:ind w:left="98"/>
              <w:rPr>
                <w:b/>
                <w:sz w:val="24"/>
              </w:rPr>
            </w:pPr>
            <w:r>
              <w:rPr>
                <w:b/>
                <w:sz w:val="24"/>
              </w:rPr>
              <w:t>√</w:t>
            </w:r>
          </w:p>
        </w:tc>
      </w:tr>
    </w:tbl>
    <w:p w14:paraId="1CA142B7" w14:textId="10C3E6A0" w:rsidR="00C62228" w:rsidRPr="00BD417F" w:rsidRDefault="00E6392B" w:rsidP="00BD417F">
      <w:pPr>
        <w:spacing w:before="216"/>
        <w:ind w:left="1100"/>
        <w:rPr>
          <w:b/>
          <w:sz w:val="24"/>
        </w:rPr>
      </w:pPr>
      <w:r>
        <w:rPr>
          <w:b/>
          <w:sz w:val="24"/>
        </w:rPr>
        <w:t>Role &amp; Competency Matrix</w:t>
      </w:r>
    </w:p>
    <w:p w14:paraId="42DD8F14" w14:textId="1124D6C6" w:rsidR="00E52D5C" w:rsidRDefault="00E52D5C">
      <w:pPr>
        <w:spacing w:line="268" w:lineRule="exact"/>
        <w:rPr>
          <w:sz w:val="24"/>
        </w:rPr>
      </w:pPr>
      <w:r>
        <w:rPr>
          <w:sz w:val="24"/>
        </w:rPr>
        <w:tab/>
      </w:r>
      <w:r>
        <w:rPr>
          <w:sz w:val="24"/>
        </w:rPr>
        <w:tab/>
      </w:r>
    </w:p>
    <w:tbl>
      <w:tblPr>
        <w:tblW w:w="10540" w:type="dxa"/>
        <w:tblInd w:w="675" w:type="dxa"/>
        <w:tblLayout w:type="fixed"/>
        <w:tblLook w:val="04A0" w:firstRow="1" w:lastRow="0" w:firstColumn="1" w:lastColumn="0" w:noHBand="0" w:noVBand="1"/>
      </w:tblPr>
      <w:tblGrid>
        <w:gridCol w:w="2386"/>
        <w:gridCol w:w="1790"/>
        <w:gridCol w:w="1492"/>
        <w:gridCol w:w="1491"/>
        <w:gridCol w:w="1641"/>
        <w:gridCol w:w="1740"/>
      </w:tblGrid>
      <w:tr w:rsidR="001C0EE4" w:rsidRPr="00FB4B11" w14:paraId="78D46DFC" w14:textId="77777777" w:rsidTr="00BD417F">
        <w:trPr>
          <w:trHeight w:val="554"/>
        </w:trPr>
        <w:tc>
          <w:tcPr>
            <w:tcW w:w="2386"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48C6CF8D" w14:textId="4325C5E4" w:rsidR="00E52D5C" w:rsidRPr="00FB4B11" w:rsidRDefault="00892916" w:rsidP="00553AC8">
            <w:pPr>
              <w:jc w:val="center"/>
              <w:rPr>
                <w:b/>
                <w:bCs/>
                <w:color w:val="000000"/>
                <w:sz w:val="20"/>
                <w:szCs w:val="20"/>
                <w:lang w:val="en-IN"/>
              </w:rPr>
            </w:pPr>
            <w:r>
              <w:rPr>
                <w:rFonts w:cs="Calibri"/>
                <w:noProof/>
                <w:color w:val="000000"/>
                <w:szCs w:val="24"/>
              </w:rPr>
              <mc:AlternateContent>
                <mc:Choice Requires="wps">
                  <w:drawing>
                    <wp:anchor distT="0" distB="0" distL="114300" distR="114300" simplePos="0" relativeHeight="251658286" behindDoc="1" locked="0" layoutInCell="1" allowOverlap="1" wp14:anchorId="45FBAAB6" wp14:editId="010F4DBC">
                      <wp:simplePos x="0" y="0"/>
                      <wp:positionH relativeFrom="page">
                        <wp:posOffset>16510</wp:posOffset>
                      </wp:positionH>
                      <wp:positionV relativeFrom="paragraph">
                        <wp:posOffset>13335</wp:posOffset>
                      </wp:positionV>
                      <wp:extent cx="1819910" cy="723900"/>
                      <wp:effectExtent l="0" t="0" r="0" b="0"/>
                      <wp:wrapNone/>
                      <wp:docPr id="1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910"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17ADCF" id="Line 247" o:spid="_x0000_s1026" style="position:absolute;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1.05pt" to="144.6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">
                      <w10:wrap anchorx="page"/>
                    </v:line>
                  </w:pict>
                </mc:Fallback>
              </mc:AlternateContent>
            </w:r>
            <w:r w:rsidR="00E52D5C" w:rsidRPr="00FB4B11">
              <w:rPr>
                <w:b/>
                <w:bCs/>
                <w:color w:val="000000"/>
                <w:sz w:val="20"/>
                <w:szCs w:val="24"/>
              </w:rPr>
              <w:t xml:space="preserve">                     </w:t>
            </w:r>
            <w:r w:rsidR="00E52D5C" w:rsidRPr="00FB4B11">
              <w:rPr>
                <w:b/>
                <w:bCs/>
                <w:color w:val="000000"/>
                <w:sz w:val="20"/>
                <w:szCs w:val="20"/>
              </w:rPr>
              <w:t>Levels/ Roles</w:t>
            </w:r>
          </w:p>
        </w:tc>
        <w:tc>
          <w:tcPr>
            <w:tcW w:w="179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E153389" w14:textId="77777777" w:rsidR="00E52D5C" w:rsidRPr="00FB4B11" w:rsidRDefault="00E52D5C" w:rsidP="00553AC8">
            <w:pPr>
              <w:jc w:val="center"/>
              <w:rPr>
                <w:b/>
                <w:bCs/>
                <w:color w:val="000000"/>
                <w:lang w:val="en-IN"/>
              </w:rPr>
            </w:pPr>
            <w:r w:rsidRPr="00FB4B11">
              <w:rPr>
                <w:b/>
                <w:bCs/>
              </w:rPr>
              <w:t>NOVICE/ FIRST GENERATION ENTREPRENEURS</w:t>
            </w:r>
          </w:p>
        </w:tc>
        <w:tc>
          <w:tcPr>
            <w:tcW w:w="149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E66C40B" w14:textId="77777777" w:rsidR="00E52D5C" w:rsidRPr="00FB4B11" w:rsidRDefault="00E52D5C" w:rsidP="00553AC8">
            <w:pPr>
              <w:jc w:val="center"/>
              <w:rPr>
                <w:b/>
                <w:bCs/>
                <w:color w:val="000000"/>
                <w:lang w:val="en-IN"/>
              </w:rPr>
            </w:pPr>
            <w:r w:rsidRPr="00FB4B11">
              <w:rPr>
                <w:b/>
                <w:bCs/>
              </w:rPr>
              <w:t>SECOND GENERATION ENTREPRENEUR</w:t>
            </w:r>
          </w:p>
        </w:tc>
        <w:tc>
          <w:tcPr>
            <w:tcW w:w="149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77BB975" w14:textId="77777777" w:rsidR="00E52D5C" w:rsidRPr="00FB4B11" w:rsidRDefault="00E52D5C" w:rsidP="00553AC8">
            <w:pPr>
              <w:jc w:val="center"/>
              <w:rPr>
                <w:b/>
                <w:bCs/>
                <w:color w:val="000000"/>
                <w:lang w:val="en-IN"/>
              </w:rPr>
            </w:pPr>
            <w:r w:rsidRPr="00FB4B11">
              <w:rPr>
                <w:b/>
                <w:bCs/>
              </w:rPr>
              <w:t>SERIAL ENTREPRENEUR</w:t>
            </w:r>
          </w:p>
        </w:tc>
        <w:tc>
          <w:tcPr>
            <w:tcW w:w="164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08680B7" w14:textId="77777777" w:rsidR="00E52D5C" w:rsidRPr="00FB4B11" w:rsidRDefault="00E52D5C" w:rsidP="00553AC8">
            <w:pPr>
              <w:jc w:val="center"/>
              <w:rPr>
                <w:b/>
                <w:bCs/>
                <w:color w:val="000000"/>
                <w:lang w:val="en-IN"/>
              </w:rPr>
            </w:pPr>
            <w:r w:rsidRPr="00FB4B11">
              <w:rPr>
                <w:b/>
                <w:bCs/>
              </w:rPr>
              <w:t>MANGER/CORPORATE ENTREPRENEUR</w:t>
            </w: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304C3B2" w14:textId="77777777" w:rsidR="00E52D5C" w:rsidRPr="00FB4B11" w:rsidRDefault="00E52D5C" w:rsidP="00553AC8">
            <w:pPr>
              <w:jc w:val="center"/>
              <w:rPr>
                <w:b/>
                <w:bCs/>
                <w:color w:val="000000"/>
                <w:lang w:val="en-IN"/>
              </w:rPr>
            </w:pPr>
            <w:r w:rsidRPr="00FB4B11">
              <w:rPr>
                <w:b/>
                <w:bCs/>
              </w:rPr>
              <w:t>SOCIAL ENTREPRENEUR</w:t>
            </w:r>
          </w:p>
        </w:tc>
      </w:tr>
      <w:tr w:rsidR="001C0EE4" w:rsidRPr="00FB4B11" w14:paraId="43F73300" w14:textId="77777777" w:rsidTr="00BD417F">
        <w:trPr>
          <w:trHeight w:val="573"/>
        </w:trPr>
        <w:tc>
          <w:tcPr>
            <w:tcW w:w="2386" w:type="dxa"/>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6CA73C8" w14:textId="77777777" w:rsidR="00E52D5C" w:rsidRPr="00FB4B11" w:rsidRDefault="00E52D5C" w:rsidP="00553AC8">
            <w:pPr>
              <w:rPr>
                <w:b/>
                <w:bCs/>
                <w:color w:val="000000"/>
                <w:sz w:val="20"/>
                <w:szCs w:val="20"/>
                <w:lang w:val="en-IN"/>
              </w:rPr>
            </w:pPr>
            <w:r w:rsidRPr="00FB4B11">
              <w:rPr>
                <w:b/>
                <w:bCs/>
                <w:color w:val="000000"/>
                <w:sz w:val="20"/>
                <w:szCs w:val="20"/>
              </w:rPr>
              <w:t>Competencies / skills</w:t>
            </w:r>
          </w:p>
        </w:tc>
        <w:tc>
          <w:tcPr>
            <w:tcW w:w="1790" w:type="dxa"/>
            <w:vMerge/>
            <w:tcBorders>
              <w:top w:val="single" w:sz="8" w:space="0" w:color="auto"/>
              <w:left w:val="single" w:sz="8" w:space="0" w:color="auto"/>
              <w:bottom w:val="single" w:sz="8" w:space="0" w:color="000000"/>
              <w:right w:val="single" w:sz="8" w:space="0" w:color="auto"/>
            </w:tcBorders>
            <w:vAlign w:val="center"/>
            <w:hideMark/>
          </w:tcPr>
          <w:p w14:paraId="2FC8AE1A" w14:textId="77777777" w:rsidR="00E52D5C" w:rsidRPr="00FB4B11" w:rsidRDefault="00E52D5C" w:rsidP="00553AC8">
            <w:pPr>
              <w:rPr>
                <w:b/>
                <w:bCs/>
                <w:color w:val="000000"/>
                <w:lang w:val="en-IN"/>
              </w:rPr>
            </w:pPr>
          </w:p>
        </w:tc>
        <w:tc>
          <w:tcPr>
            <w:tcW w:w="1492" w:type="dxa"/>
            <w:vMerge/>
            <w:tcBorders>
              <w:top w:val="single" w:sz="8" w:space="0" w:color="auto"/>
              <w:left w:val="single" w:sz="8" w:space="0" w:color="auto"/>
              <w:bottom w:val="single" w:sz="8" w:space="0" w:color="000000"/>
              <w:right w:val="single" w:sz="8" w:space="0" w:color="auto"/>
            </w:tcBorders>
            <w:vAlign w:val="center"/>
            <w:hideMark/>
          </w:tcPr>
          <w:p w14:paraId="40CBEB3F" w14:textId="77777777" w:rsidR="00E52D5C" w:rsidRPr="00FB4B11" w:rsidRDefault="00E52D5C" w:rsidP="00553AC8">
            <w:pPr>
              <w:rPr>
                <w:b/>
                <w:bCs/>
                <w:color w:val="000000"/>
                <w:lang w:val="en-IN"/>
              </w:rPr>
            </w:pPr>
          </w:p>
        </w:tc>
        <w:tc>
          <w:tcPr>
            <w:tcW w:w="1491" w:type="dxa"/>
            <w:vMerge/>
            <w:tcBorders>
              <w:top w:val="single" w:sz="8" w:space="0" w:color="auto"/>
              <w:left w:val="single" w:sz="8" w:space="0" w:color="auto"/>
              <w:bottom w:val="single" w:sz="8" w:space="0" w:color="000000"/>
              <w:right w:val="single" w:sz="8" w:space="0" w:color="auto"/>
            </w:tcBorders>
            <w:vAlign w:val="center"/>
            <w:hideMark/>
          </w:tcPr>
          <w:p w14:paraId="6A0C9485" w14:textId="77777777" w:rsidR="00E52D5C" w:rsidRPr="00FB4B11" w:rsidRDefault="00E52D5C" w:rsidP="00553AC8">
            <w:pPr>
              <w:rPr>
                <w:b/>
                <w:bCs/>
                <w:color w:val="000000"/>
                <w:lang w:val="en-IN"/>
              </w:rPr>
            </w:pPr>
          </w:p>
        </w:tc>
        <w:tc>
          <w:tcPr>
            <w:tcW w:w="1641" w:type="dxa"/>
            <w:vMerge/>
            <w:tcBorders>
              <w:top w:val="single" w:sz="8" w:space="0" w:color="auto"/>
              <w:left w:val="single" w:sz="8" w:space="0" w:color="auto"/>
              <w:bottom w:val="single" w:sz="8" w:space="0" w:color="000000"/>
              <w:right w:val="single" w:sz="8" w:space="0" w:color="auto"/>
            </w:tcBorders>
            <w:vAlign w:val="center"/>
            <w:hideMark/>
          </w:tcPr>
          <w:p w14:paraId="7FAA9AD6" w14:textId="77777777" w:rsidR="00E52D5C" w:rsidRPr="00FB4B11" w:rsidRDefault="00E52D5C" w:rsidP="00553AC8">
            <w:pPr>
              <w:rPr>
                <w:b/>
                <w:bCs/>
                <w:color w:val="000000"/>
                <w:lang w:val="en-IN"/>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4F0312DB" w14:textId="77777777" w:rsidR="00E52D5C" w:rsidRPr="00FB4B11" w:rsidRDefault="00E52D5C" w:rsidP="00553AC8">
            <w:pPr>
              <w:rPr>
                <w:b/>
                <w:bCs/>
                <w:color w:val="000000"/>
                <w:lang w:val="en-IN"/>
              </w:rPr>
            </w:pPr>
          </w:p>
        </w:tc>
      </w:tr>
      <w:tr w:rsidR="00E52D5C" w:rsidRPr="00FB4B11" w14:paraId="645D429A" w14:textId="77777777" w:rsidTr="00BD417F">
        <w:trPr>
          <w:trHeight w:val="438"/>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D6C5FDD" w14:textId="61E3109C" w:rsidR="00E52D5C" w:rsidRPr="001C317A" w:rsidRDefault="001C317A" w:rsidP="00553AC8">
            <w:pPr>
              <w:ind w:firstLineChars="200" w:firstLine="480"/>
              <w:rPr>
                <w:rFonts w:ascii="Symbol" w:hAnsi="Symbol" w:cs="Calibri"/>
                <w:color w:val="000000"/>
                <w:sz w:val="24"/>
                <w:szCs w:val="24"/>
                <w:lang w:val="en-IN"/>
              </w:rPr>
            </w:pPr>
            <w:r w:rsidRPr="001C317A">
              <w:rPr>
                <w:rFonts w:ascii="Symbol" w:eastAsia="Symbol" w:hAnsi="Symbol" w:cs="Symbol"/>
                <w:color w:val="000000"/>
                <w:sz w:val="24"/>
                <w:szCs w:val="24"/>
              </w:rPr>
              <w:t></w:t>
            </w:r>
            <w:r w:rsidRPr="001C317A">
              <w:rPr>
                <w:rFonts w:eastAsia="Symbol"/>
                <w:color w:val="000000"/>
                <w:sz w:val="24"/>
                <w:szCs w:val="24"/>
              </w:rPr>
              <w:t xml:space="preserve"> Functional</w:t>
            </w:r>
            <w:r w:rsidR="00E52D5C" w:rsidRPr="001C317A">
              <w:rPr>
                <w:rFonts w:eastAsia="Symbol"/>
                <w:b/>
                <w:bCs/>
                <w:color w:val="000000"/>
                <w:sz w:val="24"/>
                <w:szCs w:val="24"/>
              </w:rPr>
              <w:t xml:space="preserve"> </w:t>
            </w:r>
          </w:p>
        </w:tc>
        <w:tc>
          <w:tcPr>
            <w:tcW w:w="1790" w:type="dxa"/>
            <w:tcBorders>
              <w:top w:val="nil"/>
              <w:left w:val="nil"/>
              <w:bottom w:val="single" w:sz="8" w:space="0" w:color="auto"/>
              <w:right w:val="single" w:sz="8" w:space="0" w:color="auto"/>
            </w:tcBorders>
            <w:shd w:val="clear" w:color="auto" w:fill="auto"/>
            <w:vAlign w:val="center"/>
            <w:hideMark/>
          </w:tcPr>
          <w:p w14:paraId="41A68B75" w14:textId="77777777" w:rsidR="00E52D5C" w:rsidRPr="00FB4B11" w:rsidRDefault="00E52D5C" w:rsidP="00553AC8">
            <w:pPr>
              <w:ind w:firstLineChars="100" w:firstLine="241"/>
              <w:rPr>
                <w:b/>
                <w:bCs/>
                <w:color w:val="000000"/>
                <w:sz w:val="24"/>
                <w:szCs w:val="24"/>
                <w:lang w:val="en-IN"/>
              </w:rPr>
            </w:pPr>
            <w:r w:rsidRPr="00FB4B11">
              <w:rPr>
                <w:b/>
                <w:bCs/>
                <w:color w:val="000000"/>
                <w:sz w:val="24"/>
                <w:szCs w:val="24"/>
              </w:rPr>
              <w:t> </w:t>
            </w:r>
          </w:p>
        </w:tc>
        <w:tc>
          <w:tcPr>
            <w:tcW w:w="1492" w:type="dxa"/>
            <w:tcBorders>
              <w:top w:val="nil"/>
              <w:left w:val="nil"/>
              <w:bottom w:val="single" w:sz="8" w:space="0" w:color="auto"/>
              <w:right w:val="single" w:sz="8" w:space="0" w:color="auto"/>
            </w:tcBorders>
            <w:shd w:val="clear" w:color="auto" w:fill="auto"/>
            <w:vAlign w:val="center"/>
            <w:hideMark/>
          </w:tcPr>
          <w:p w14:paraId="2D40F02E" w14:textId="77777777" w:rsidR="00E52D5C" w:rsidRPr="00FB4B11" w:rsidRDefault="00E52D5C" w:rsidP="00553AC8">
            <w:pPr>
              <w:rPr>
                <w:b/>
                <w:bCs/>
                <w:color w:val="000000"/>
                <w:sz w:val="24"/>
                <w:szCs w:val="24"/>
                <w:lang w:val="en-IN"/>
              </w:rPr>
            </w:pPr>
            <w:r w:rsidRPr="00FB4B11">
              <w:rPr>
                <w:b/>
                <w:bCs/>
                <w:color w:val="000000"/>
                <w:sz w:val="24"/>
                <w:szCs w:val="24"/>
              </w:rPr>
              <w:t> </w:t>
            </w:r>
          </w:p>
        </w:tc>
        <w:tc>
          <w:tcPr>
            <w:tcW w:w="1491" w:type="dxa"/>
            <w:tcBorders>
              <w:top w:val="nil"/>
              <w:left w:val="nil"/>
              <w:bottom w:val="single" w:sz="8" w:space="0" w:color="auto"/>
              <w:right w:val="single" w:sz="8" w:space="0" w:color="auto"/>
            </w:tcBorders>
            <w:shd w:val="clear" w:color="auto" w:fill="auto"/>
            <w:vAlign w:val="center"/>
            <w:hideMark/>
          </w:tcPr>
          <w:p w14:paraId="2F4AE509" w14:textId="77777777" w:rsidR="00E52D5C" w:rsidRPr="00FB4B11" w:rsidRDefault="00E52D5C" w:rsidP="00553AC8">
            <w:pPr>
              <w:rPr>
                <w:b/>
                <w:bCs/>
                <w:color w:val="000000"/>
                <w:sz w:val="24"/>
                <w:szCs w:val="24"/>
                <w:lang w:val="en-IN"/>
              </w:rPr>
            </w:pPr>
            <w:r w:rsidRPr="00FB4B11">
              <w:rPr>
                <w:b/>
                <w:bCs/>
                <w:color w:val="000000"/>
                <w:sz w:val="24"/>
                <w:szCs w:val="24"/>
              </w:rPr>
              <w:t> </w:t>
            </w:r>
          </w:p>
        </w:tc>
        <w:tc>
          <w:tcPr>
            <w:tcW w:w="1641" w:type="dxa"/>
            <w:tcBorders>
              <w:top w:val="nil"/>
              <w:left w:val="nil"/>
              <w:bottom w:val="single" w:sz="8" w:space="0" w:color="auto"/>
              <w:right w:val="single" w:sz="8" w:space="0" w:color="auto"/>
            </w:tcBorders>
            <w:shd w:val="clear" w:color="auto" w:fill="auto"/>
            <w:vAlign w:val="center"/>
            <w:hideMark/>
          </w:tcPr>
          <w:p w14:paraId="67415951" w14:textId="77777777" w:rsidR="00E52D5C" w:rsidRPr="00FB4B11" w:rsidRDefault="00E52D5C" w:rsidP="00553AC8">
            <w:pPr>
              <w:rPr>
                <w:b/>
                <w:bCs/>
                <w:color w:val="000000"/>
                <w:sz w:val="24"/>
                <w:szCs w:val="24"/>
                <w:lang w:val="en-IN"/>
              </w:rPr>
            </w:pPr>
            <w:r w:rsidRPr="00FB4B11">
              <w:rPr>
                <w:b/>
                <w:bCs/>
                <w:color w:val="000000"/>
                <w:sz w:val="24"/>
                <w:szCs w:val="24"/>
              </w:rPr>
              <w:t> </w:t>
            </w:r>
          </w:p>
        </w:tc>
        <w:tc>
          <w:tcPr>
            <w:tcW w:w="1740" w:type="dxa"/>
            <w:tcBorders>
              <w:top w:val="nil"/>
              <w:left w:val="nil"/>
              <w:bottom w:val="single" w:sz="8" w:space="0" w:color="auto"/>
              <w:right w:val="single" w:sz="8" w:space="0" w:color="auto"/>
            </w:tcBorders>
            <w:shd w:val="clear" w:color="auto" w:fill="auto"/>
            <w:vAlign w:val="center"/>
            <w:hideMark/>
          </w:tcPr>
          <w:p w14:paraId="510C6A77" w14:textId="77777777" w:rsidR="00E52D5C" w:rsidRPr="00FB4B11" w:rsidRDefault="00E52D5C" w:rsidP="00553AC8">
            <w:pPr>
              <w:rPr>
                <w:b/>
                <w:bCs/>
                <w:color w:val="000000"/>
                <w:sz w:val="24"/>
                <w:szCs w:val="24"/>
                <w:lang w:val="en-IN"/>
              </w:rPr>
            </w:pPr>
            <w:r w:rsidRPr="00FB4B11">
              <w:rPr>
                <w:b/>
                <w:bCs/>
                <w:color w:val="000000"/>
                <w:sz w:val="24"/>
                <w:szCs w:val="24"/>
              </w:rPr>
              <w:t> </w:t>
            </w:r>
          </w:p>
        </w:tc>
      </w:tr>
      <w:tr w:rsidR="00E52D5C" w:rsidRPr="00FB4B11" w14:paraId="5F0DD1E3" w14:textId="77777777" w:rsidTr="00BD417F">
        <w:trPr>
          <w:trHeight w:val="544"/>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68D0F2F2" w14:textId="3C0BE7DD" w:rsidR="00E52D5C" w:rsidRPr="00FB4B11" w:rsidRDefault="001C0EE4" w:rsidP="00553AC8">
            <w:pPr>
              <w:rPr>
                <w:color w:val="000000"/>
                <w:sz w:val="24"/>
                <w:szCs w:val="24"/>
                <w:lang w:val="en-IN"/>
              </w:rPr>
            </w:pPr>
            <w:r>
              <w:rPr>
                <w:bCs/>
                <w:color w:val="000000"/>
                <w:sz w:val="24"/>
                <w:szCs w:val="24"/>
              </w:rPr>
              <w:t>C</w:t>
            </w:r>
            <w:r w:rsidR="00E52D5C" w:rsidRPr="00FB4B11">
              <w:rPr>
                <w:bCs/>
                <w:color w:val="000000"/>
                <w:sz w:val="24"/>
                <w:szCs w:val="24"/>
              </w:rPr>
              <w:t>ritical thinking and problem solving</w:t>
            </w:r>
          </w:p>
        </w:tc>
        <w:tc>
          <w:tcPr>
            <w:tcW w:w="1790" w:type="dxa"/>
            <w:tcBorders>
              <w:top w:val="nil"/>
              <w:left w:val="nil"/>
              <w:bottom w:val="single" w:sz="8" w:space="0" w:color="auto"/>
              <w:right w:val="single" w:sz="8" w:space="0" w:color="auto"/>
            </w:tcBorders>
            <w:shd w:val="clear" w:color="auto" w:fill="auto"/>
            <w:vAlign w:val="center"/>
            <w:hideMark/>
          </w:tcPr>
          <w:p w14:paraId="3305286C" w14:textId="77777777" w:rsidR="00E52D5C" w:rsidRPr="001C317A" w:rsidRDefault="00E52D5C" w:rsidP="00553AC8">
            <w:pPr>
              <w:rPr>
                <w:color w:val="000000"/>
                <w:sz w:val="24"/>
                <w:szCs w:val="24"/>
                <w:lang w:val="en-IN"/>
              </w:rPr>
            </w:pPr>
            <w:r w:rsidRPr="001C317A">
              <w:rPr>
                <w:color w:val="000000"/>
                <w:sz w:val="24"/>
                <w:szCs w:val="24"/>
              </w:rPr>
              <w:t xml:space="preserve">Intermediate </w:t>
            </w:r>
          </w:p>
        </w:tc>
        <w:tc>
          <w:tcPr>
            <w:tcW w:w="1492" w:type="dxa"/>
            <w:tcBorders>
              <w:top w:val="nil"/>
              <w:left w:val="nil"/>
              <w:bottom w:val="single" w:sz="8" w:space="0" w:color="auto"/>
              <w:right w:val="single" w:sz="8" w:space="0" w:color="auto"/>
            </w:tcBorders>
            <w:shd w:val="clear" w:color="auto" w:fill="auto"/>
            <w:vAlign w:val="center"/>
            <w:hideMark/>
          </w:tcPr>
          <w:p w14:paraId="67EC9066"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491" w:type="dxa"/>
            <w:tcBorders>
              <w:top w:val="nil"/>
              <w:left w:val="nil"/>
              <w:bottom w:val="single" w:sz="8" w:space="0" w:color="auto"/>
              <w:right w:val="single" w:sz="8" w:space="0" w:color="auto"/>
            </w:tcBorders>
            <w:shd w:val="clear" w:color="auto" w:fill="auto"/>
            <w:vAlign w:val="center"/>
            <w:hideMark/>
          </w:tcPr>
          <w:p w14:paraId="796C78BC"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5160C2C6"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740" w:type="dxa"/>
            <w:tcBorders>
              <w:top w:val="nil"/>
              <w:left w:val="nil"/>
              <w:bottom w:val="single" w:sz="8" w:space="0" w:color="auto"/>
              <w:right w:val="single" w:sz="8" w:space="0" w:color="auto"/>
            </w:tcBorders>
            <w:shd w:val="clear" w:color="auto" w:fill="auto"/>
            <w:vAlign w:val="center"/>
            <w:hideMark/>
          </w:tcPr>
          <w:p w14:paraId="081D1726" w14:textId="77777777" w:rsidR="00E52D5C" w:rsidRPr="001C317A" w:rsidRDefault="00E52D5C" w:rsidP="00553AC8">
            <w:pPr>
              <w:rPr>
                <w:color w:val="000000"/>
                <w:sz w:val="24"/>
                <w:szCs w:val="24"/>
                <w:lang w:val="en-IN"/>
              </w:rPr>
            </w:pPr>
            <w:r w:rsidRPr="001C317A">
              <w:rPr>
                <w:color w:val="000000"/>
                <w:sz w:val="24"/>
                <w:szCs w:val="24"/>
              </w:rPr>
              <w:t xml:space="preserve">Expert </w:t>
            </w:r>
          </w:p>
        </w:tc>
      </w:tr>
      <w:tr w:rsidR="00E52D5C" w:rsidRPr="00FB4B11" w14:paraId="77CAE83D" w14:textId="77777777" w:rsidTr="00BD417F">
        <w:trPr>
          <w:trHeight w:val="693"/>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3039DD70" w14:textId="77777777" w:rsidR="00E52D5C" w:rsidRPr="00FB4B11" w:rsidRDefault="00E52D5C" w:rsidP="00553AC8">
            <w:pPr>
              <w:rPr>
                <w:color w:val="000000"/>
                <w:sz w:val="24"/>
                <w:szCs w:val="24"/>
                <w:lang w:val="en-IN"/>
              </w:rPr>
            </w:pPr>
            <w:r w:rsidRPr="00FB4B11">
              <w:rPr>
                <w:color w:val="000000"/>
                <w:sz w:val="24"/>
                <w:szCs w:val="24"/>
              </w:rPr>
              <w:t xml:space="preserve">Sensing opportunity </w:t>
            </w:r>
          </w:p>
        </w:tc>
        <w:tc>
          <w:tcPr>
            <w:tcW w:w="1790" w:type="dxa"/>
            <w:tcBorders>
              <w:top w:val="nil"/>
              <w:left w:val="nil"/>
              <w:bottom w:val="single" w:sz="8" w:space="0" w:color="auto"/>
              <w:right w:val="single" w:sz="8" w:space="0" w:color="auto"/>
            </w:tcBorders>
            <w:shd w:val="clear" w:color="auto" w:fill="auto"/>
            <w:vAlign w:val="center"/>
            <w:hideMark/>
          </w:tcPr>
          <w:p w14:paraId="36F0E1B6" w14:textId="77777777" w:rsidR="00E52D5C" w:rsidRPr="001C317A" w:rsidRDefault="00E52D5C" w:rsidP="00553AC8">
            <w:pPr>
              <w:rPr>
                <w:color w:val="000000"/>
                <w:sz w:val="24"/>
                <w:szCs w:val="24"/>
                <w:lang w:val="en-IN"/>
              </w:rPr>
            </w:pPr>
            <w:r w:rsidRPr="001C317A">
              <w:rPr>
                <w:color w:val="000000"/>
                <w:sz w:val="24"/>
                <w:szCs w:val="24"/>
              </w:rPr>
              <w:t xml:space="preserve">Intermediate </w:t>
            </w:r>
          </w:p>
        </w:tc>
        <w:tc>
          <w:tcPr>
            <w:tcW w:w="1492" w:type="dxa"/>
            <w:tcBorders>
              <w:top w:val="nil"/>
              <w:left w:val="nil"/>
              <w:bottom w:val="single" w:sz="8" w:space="0" w:color="auto"/>
              <w:right w:val="single" w:sz="8" w:space="0" w:color="auto"/>
            </w:tcBorders>
            <w:shd w:val="clear" w:color="auto" w:fill="auto"/>
            <w:vAlign w:val="center"/>
            <w:hideMark/>
          </w:tcPr>
          <w:p w14:paraId="520FDCA8"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tcBorders>
              <w:top w:val="nil"/>
              <w:left w:val="nil"/>
              <w:bottom w:val="single" w:sz="8" w:space="0" w:color="auto"/>
              <w:right w:val="single" w:sz="8" w:space="0" w:color="auto"/>
            </w:tcBorders>
            <w:shd w:val="clear" w:color="auto" w:fill="auto"/>
            <w:vAlign w:val="center"/>
            <w:hideMark/>
          </w:tcPr>
          <w:p w14:paraId="4590F531"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651B42AC"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tcBorders>
              <w:top w:val="nil"/>
              <w:left w:val="nil"/>
              <w:bottom w:val="single" w:sz="8" w:space="0" w:color="auto"/>
              <w:right w:val="single" w:sz="8" w:space="0" w:color="auto"/>
            </w:tcBorders>
            <w:shd w:val="clear" w:color="auto" w:fill="auto"/>
            <w:vAlign w:val="center"/>
            <w:hideMark/>
          </w:tcPr>
          <w:p w14:paraId="61D9B393"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690CE24D" w14:textId="77777777" w:rsidTr="00BD417F">
        <w:trPr>
          <w:trHeight w:val="55"/>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3E3C6432" w14:textId="77777777" w:rsidR="00E52D5C" w:rsidRPr="00FB4B11" w:rsidRDefault="00E52D5C" w:rsidP="00553AC8">
            <w:pPr>
              <w:rPr>
                <w:color w:val="000000"/>
                <w:sz w:val="24"/>
                <w:szCs w:val="24"/>
                <w:lang w:val="en-IN"/>
              </w:rPr>
            </w:pPr>
            <w:r w:rsidRPr="00FB4B11">
              <w:rPr>
                <w:color w:val="000000"/>
                <w:sz w:val="24"/>
                <w:szCs w:val="24"/>
              </w:rPr>
              <w:t>Information seeking</w:t>
            </w:r>
          </w:p>
        </w:tc>
        <w:tc>
          <w:tcPr>
            <w:tcW w:w="1790" w:type="dxa"/>
            <w:tcBorders>
              <w:top w:val="nil"/>
              <w:left w:val="nil"/>
              <w:bottom w:val="single" w:sz="8" w:space="0" w:color="auto"/>
              <w:right w:val="single" w:sz="8" w:space="0" w:color="auto"/>
            </w:tcBorders>
            <w:shd w:val="clear" w:color="auto" w:fill="auto"/>
            <w:vAlign w:val="center"/>
            <w:hideMark/>
          </w:tcPr>
          <w:p w14:paraId="2DDCABB4"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492" w:type="dxa"/>
            <w:tcBorders>
              <w:top w:val="nil"/>
              <w:left w:val="nil"/>
              <w:bottom w:val="single" w:sz="8" w:space="0" w:color="auto"/>
              <w:right w:val="single" w:sz="8" w:space="0" w:color="auto"/>
            </w:tcBorders>
            <w:shd w:val="clear" w:color="auto" w:fill="auto"/>
            <w:vAlign w:val="center"/>
            <w:hideMark/>
          </w:tcPr>
          <w:p w14:paraId="05B3F48E" w14:textId="77777777" w:rsidR="00E52D5C" w:rsidRPr="001C317A" w:rsidRDefault="00E52D5C" w:rsidP="00553AC8">
            <w:pPr>
              <w:rPr>
                <w:color w:val="000000"/>
                <w:sz w:val="24"/>
                <w:szCs w:val="24"/>
                <w:lang w:val="en-IN"/>
              </w:rPr>
            </w:pPr>
            <w:r w:rsidRPr="001C317A">
              <w:rPr>
                <w:color w:val="000000"/>
                <w:sz w:val="24"/>
                <w:szCs w:val="24"/>
              </w:rPr>
              <w:t>Advanced</w:t>
            </w:r>
          </w:p>
        </w:tc>
        <w:tc>
          <w:tcPr>
            <w:tcW w:w="1491" w:type="dxa"/>
            <w:tcBorders>
              <w:top w:val="nil"/>
              <w:left w:val="nil"/>
              <w:bottom w:val="single" w:sz="8" w:space="0" w:color="auto"/>
              <w:right w:val="single" w:sz="8" w:space="0" w:color="auto"/>
            </w:tcBorders>
            <w:shd w:val="clear" w:color="auto" w:fill="auto"/>
            <w:vAlign w:val="center"/>
            <w:hideMark/>
          </w:tcPr>
          <w:p w14:paraId="63B9AF18"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641" w:type="dxa"/>
            <w:tcBorders>
              <w:top w:val="nil"/>
              <w:left w:val="nil"/>
              <w:bottom w:val="single" w:sz="8" w:space="0" w:color="auto"/>
              <w:right w:val="single" w:sz="8" w:space="0" w:color="auto"/>
            </w:tcBorders>
            <w:shd w:val="clear" w:color="auto" w:fill="auto"/>
            <w:vAlign w:val="center"/>
            <w:hideMark/>
          </w:tcPr>
          <w:p w14:paraId="657F1ECF"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tcBorders>
              <w:top w:val="nil"/>
              <w:left w:val="nil"/>
              <w:bottom w:val="single" w:sz="8" w:space="0" w:color="auto"/>
              <w:right w:val="single" w:sz="8" w:space="0" w:color="auto"/>
            </w:tcBorders>
            <w:shd w:val="clear" w:color="auto" w:fill="auto"/>
            <w:vAlign w:val="center"/>
            <w:hideMark/>
          </w:tcPr>
          <w:p w14:paraId="58CDC509"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1DE75BD4" w14:textId="77777777" w:rsidTr="00BD417F">
        <w:trPr>
          <w:trHeight w:val="405"/>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2E52A3BA" w14:textId="77777777" w:rsidR="00E52D5C" w:rsidRPr="00FB4B11" w:rsidRDefault="00E52D5C" w:rsidP="00553AC8">
            <w:pPr>
              <w:rPr>
                <w:color w:val="000000"/>
                <w:sz w:val="24"/>
                <w:szCs w:val="24"/>
                <w:lang w:val="en-IN"/>
              </w:rPr>
            </w:pPr>
            <w:r w:rsidRPr="00FB4B11">
              <w:rPr>
                <w:color w:val="000000"/>
                <w:sz w:val="24"/>
                <w:szCs w:val="24"/>
              </w:rPr>
              <w:t>Risk taking ability</w:t>
            </w:r>
          </w:p>
        </w:tc>
        <w:tc>
          <w:tcPr>
            <w:tcW w:w="1790" w:type="dxa"/>
            <w:tcBorders>
              <w:top w:val="nil"/>
              <w:left w:val="nil"/>
              <w:bottom w:val="single" w:sz="8" w:space="0" w:color="auto"/>
              <w:right w:val="single" w:sz="8" w:space="0" w:color="auto"/>
            </w:tcBorders>
            <w:shd w:val="clear" w:color="auto" w:fill="auto"/>
            <w:vAlign w:val="center"/>
            <w:hideMark/>
          </w:tcPr>
          <w:p w14:paraId="335FE4CC"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492" w:type="dxa"/>
            <w:tcBorders>
              <w:top w:val="nil"/>
              <w:left w:val="nil"/>
              <w:bottom w:val="single" w:sz="8" w:space="0" w:color="auto"/>
              <w:right w:val="single" w:sz="8" w:space="0" w:color="auto"/>
            </w:tcBorders>
            <w:shd w:val="clear" w:color="auto" w:fill="auto"/>
            <w:vAlign w:val="center"/>
            <w:hideMark/>
          </w:tcPr>
          <w:p w14:paraId="00D931DE"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tcBorders>
              <w:top w:val="nil"/>
              <w:left w:val="nil"/>
              <w:bottom w:val="single" w:sz="8" w:space="0" w:color="auto"/>
              <w:right w:val="single" w:sz="8" w:space="0" w:color="auto"/>
            </w:tcBorders>
            <w:shd w:val="clear" w:color="auto" w:fill="auto"/>
            <w:vAlign w:val="center"/>
            <w:hideMark/>
          </w:tcPr>
          <w:p w14:paraId="275AB744"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641" w:type="dxa"/>
            <w:tcBorders>
              <w:top w:val="nil"/>
              <w:left w:val="nil"/>
              <w:bottom w:val="single" w:sz="8" w:space="0" w:color="auto"/>
              <w:right w:val="single" w:sz="8" w:space="0" w:color="auto"/>
            </w:tcBorders>
            <w:shd w:val="clear" w:color="auto" w:fill="auto"/>
            <w:vAlign w:val="center"/>
            <w:hideMark/>
          </w:tcPr>
          <w:p w14:paraId="5E356639"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740" w:type="dxa"/>
            <w:tcBorders>
              <w:top w:val="nil"/>
              <w:left w:val="nil"/>
              <w:bottom w:val="single" w:sz="8" w:space="0" w:color="auto"/>
              <w:right w:val="single" w:sz="8" w:space="0" w:color="auto"/>
            </w:tcBorders>
            <w:shd w:val="clear" w:color="auto" w:fill="auto"/>
            <w:vAlign w:val="center"/>
            <w:hideMark/>
          </w:tcPr>
          <w:p w14:paraId="419F78BA"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539BD9FB" w14:textId="77777777" w:rsidTr="00BD417F">
        <w:trPr>
          <w:trHeight w:val="696"/>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4FBA88D7" w14:textId="77777777" w:rsidR="00E52D5C" w:rsidRPr="00FB4B11" w:rsidRDefault="00E52D5C" w:rsidP="00553AC8">
            <w:pPr>
              <w:rPr>
                <w:color w:val="000000"/>
                <w:sz w:val="24"/>
                <w:szCs w:val="24"/>
                <w:lang w:val="en-IN"/>
              </w:rPr>
            </w:pPr>
            <w:r w:rsidRPr="00FB4B11">
              <w:rPr>
                <w:bCs/>
                <w:color w:val="000000"/>
                <w:sz w:val="24"/>
                <w:szCs w:val="24"/>
              </w:rPr>
              <w:t>Judgement Decision making</w:t>
            </w:r>
          </w:p>
        </w:tc>
        <w:tc>
          <w:tcPr>
            <w:tcW w:w="1790" w:type="dxa"/>
            <w:tcBorders>
              <w:top w:val="nil"/>
              <w:left w:val="nil"/>
              <w:bottom w:val="single" w:sz="8" w:space="0" w:color="auto"/>
              <w:right w:val="single" w:sz="8" w:space="0" w:color="auto"/>
            </w:tcBorders>
            <w:shd w:val="clear" w:color="auto" w:fill="auto"/>
            <w:vAlign w:val="center"/>
            <w:hideMark/>
          </w:tcPr>
          <w:p w14:paraId="42207C1E"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tcBorders>
              <w:top w:val="nil"/>
              <w:left w:val="nil"/>
              <w:bottom w:val="single" w:sz="8" w:space="0" w:color="auto"/>
              <w:right w:val="single" w:sz="8" w:space="0" w:color="auto"/>
            </w:tcBorders>
            <w:shd w:val="clear" w:color="auto" w:fill="auto"/>
            <w:vAlign w:val="center"/>
            <w:hideMark/>
          </w:tcPr>
          <w:p w14:paraId="734666D5"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491" w:type="dxa"/>
            <w:tcBorders>
              <w:top w:val="nil"/>
              <w:left w:val="nil"/>
              <w:bottom w:val="single" w:sz="8" w:space="0" w:color="auto"/>
              <w:right w:val="single" w:sz="8" w:space="0" w:color="auto"/>
            </w:tcBorders>
            <w:shd w:val="clear" w:color="auto" w:fill="auto"/>
            <w:vAlign w:val="center"/>
            <w:hideMark/>
          </w:tcPr>
          <w:p w14:paraId="6EE3F4B5"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641" w:type="dxa"/>
            <w:tcBorders>
              <w:top w:val="nil"/>
              <w:left w:val="nil"/>
              <w:bottom w:val="single" w:sz="8" w:space="0" w:color="auto"/>
              <w:right w:val="single" w:sz="8" w:space="0" w:color="auto"/>
            </w:tcBorders>
            <w:shd w:val="clear" w:color="auto" w:fill="auto"/>
            <w:vAlign w:val="center"/>
            <w:hideMark/>
          </w:tcPr>
          <w:p w14:paraId="3A2FC35C"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tcBorders>
              <w:top w:val="nil"/>
              <w:left w:val="nil"/>
              <w:bottom w:val="single" w:sz="8" w:space="0" w:color="auto"/>
              <w:right w:val="single" w:sz="8" w:space="0" w:color="auto"/>
            </w:tcBorders>
            <w:shd w:val="clear" w:color="auto" w:fill="auto"/>
            <w:vAlign w:val="center"/>
            <w:hideMark/>
          </w:tcPr>
          <w:p w14:paraId="556660C9"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3A1CD115" w14:textId="77777777" w:rsidTr="00BD417F">
        <w:trPr>
          <w:trHeight w:val="355"/>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1D065FA8" w14:textId="77777777" w:rsidR="00E52D5C" w:rsidRPr="00FB4B11" w:rsidRDefault="00E52D5C" w:rsidP="00553AC8">
            <w:pPr>
              <w:ind w:firstLineChars="200" w:firstLine="480"/>
              <w:rPr>
                <w:rFonts w:ascii="Symbol" w:hAnsi="Symbol" w:cs="Calibri"/>
                <w:color w:val="000000"/>
                <w:sz w:val="24"/>
                <w:szCs w:val="24"/>
                <w:lang w:val="en-IN"/>
              </w:rPr>
            </w:pPr>
            <w:r w:rsidRPr="00FB4B11">
              <w:rPr>
                <w:rFonts w:ascii="Symbol" w:eastAsia="Symbol" w:hAnsi="Symbol" w:cs="Symbol"/>
                <w:color w:val="000000"/>
                <w:sz w:val="24"/>
                <w:szCs w:val="24"/>
              </w:rPr>
              <w:t></w:t>
            </w:r>
            <w:r w:rsidRPr="00FB4B11">
              <w:rPr>
                <w:rFonts w:eastAsia="Symbol"/>
                <w:color w:val="000000"/>
                <w:sz w:val="14"/>
                <w:szCs w:val="14"/>
              </w:rPr>
              <w:t xml:space="preserve">  </w:t>
            </w:r>
            <w:r w:rsidRPr="00FB4B11">
              <w:rPr>
                <w:rFonts w:eastAsia="Symbol"/>
                <w:b/>
                <w:bCs/>
                <w:color w:val="000000"/>
                <w:sz w:val="24"/>
                <w:szCs w:val="24"/>
              </w:rPr>
              <w:t>Career</w:t>
            </w:r>
          </w:p>
        </w:tc>
        <w:tc>
          <w:tcPr>
            <w:tcW w:w="1790" w:type="dxa"/>
            <w:tcBorders>
              <w:top w:val="nil"/>
              <w:left w:val="nil"/>
              <w:bottom w:val="single" w:sz="8" w:space="0" w:color="auto"/>
              <w:right w:val="single" w:sz="8" w:space="0" w:color="auto"/>
            </w:tcBorders>
            <w:shd w:val="clear" w:color="auto" w:fill="auto"/>
            <w:vAlign w:val="center"/>
            <w:hideMark/>
          </w:tcPr>
          <w:p w14:paraId="189071F9" w14:textId="77777777" w:rsidR="00E52D5C" w:rsidRPr="001C317A" w:rsidRDefault="00E52D5C" w:rsidP="00553AC8">
            <w:pPr>
              <w:rPr>
                <w:color w:val="000000"/>
                <w:sz w:val="24"/>
                <w:szCs w:val="24"/>
                <w:lang w:val="en-IN"/>
              </w:rPr>
            </w:pPr>
            <w:r w:rsidRPr="001C317A">
              <w:rPr>
                <w:color w:val="000000"/>
                <w:sz w:val="24"/>
                <w:szCs w:val="24"/>
              </w:rPr>
              <w:t> </w:t>
            </w:r>
          </w:p>
        </w:tc>
        <w:tc>
          <w:tcPr>
            <w:tcW w:w="1492" w:type="dxa"/>
            <w:tcBorders>
              <w:top w:val="nil"/>
              <w:left w:val="nil"/>
              <w:bottom w:val="single" w:sz="8" w:space="0" w:color="auto"/>
              <w:right w:val="single" w:sz="8" w:space="0" w:color="auto"/>
            </w:tcBorders>
            <w:shd w:val="clear" w:color="auto" w:fill="auto"/>
            <w:vAlign w:val="center"/>
            <w:hideMark/>
          </w:tcPr>
          <w:p w14:paraId="78710AEF" w14:textId="77777777" w:rsidR="00E52D5C" w:rsidRPr="001C317A" w:rsidRDefault="00E52D5C" w:rsidP="00553AC8">
            <w:pPr>
              <w:rPr>
                <w:color w:val="000000"/>
                <w:sz w:val="24"/>
                <w:szCs w:val="24"/>
                <w:lang w:val="en-IN"/>
              </w:rPr>
            </w:pPr>
            <w:r w:rsidRPr="001C317A">
              <w:rPr>
                <w:color w:val="000000"/>
                <w:sz w:val="24"/>
                <w:szCs w:val="24"/>
              </w:rPr>
              <w:t> </w:t>
            </w:r>
          </w:p>
        </w:tc>
        <w:tc>
          <w:tcPr>
            <w:tcW w:w="1491" w:type="dxa"/>
            <w:tcBorders>
              <w:top w:val="nil"/>
              <w:left w:val="nil"/>
              <w:bottom w:val="single" w:sz="8" w:space="0" w:color="auto"/>
              <w:right w:val="single" w:sz="8" w:space="0" w:color="auto"/>
            </w:tcBorders>
            <w:shd w:val="clear" w:color="auto" w:fill="auto"/>
            <w:vAlign w:val="center"/>
            <w:hideMark/>
          </w:tcPr>
          <w:p w14:paraId="23BD7CD8" w14:textId="77777777" w:rsidR="00E52D5C" w:rsidRPr="001C317A" w:rsidRDefault="00E52D5C" w:rsidP="00553AC8">
            <w:pPr>
              <w:rPr>
                <w:color w:val="000000"/>
                <w:sz w:val="24"/>
                <w:szCs w:val="24"/>
                <w:lang w:val="en-IN"/>
              </w:rPr>
            </w:pPr>
            <w:r w:rsidRPr="001C317A">
              <w:rPr>
                <w:color w:val="000000"/>
                <w:sz w:val="24"/>
                <w:szCs w:val="24"/>
              </w:rPr>
              <w:t> </w:t>
            </w:r>
          </w:p>
        </w:tc>
        <w:tc>
          <w:tcPr>
            <w:tcW w:w="1641" w:type="dxa"/>
            <w:tcBorders>
              <w:top w:val="nil"/>
              <w:left w:val="nil"/>
              <w:bottom w:val="single" w:sz="8" w:space="0" w:color="auto"/>
              <w:right w:val="single" w:sz="8" w:space="0" w:color="auto"/>
            </w:tcBorders>
            <w:shd w:val="clear" w:color="auto" w:fill="auto"/>
            <w:vAlign w:val="center"/>
            <w:hideMark/>
          </w:tcPr>
          <w:p w14:paraId="376B346C" w14:textId="77777777" w:rsidR="00E52D5C" w:rsidRPr="001C317A" w:rsidRDefault="00E52D5C" w:rsidP="00553AC8">
            <w:pPr>
              <w:rPr>
                <w:color w:val="000000"/>
                <w:sz w:val="24"/>
                <w:szCs w:val="24"/>
                <w:lang w:val="en-IN"/>
              </w:rPr>
            </w:pPr>
            <w:r w:rsidRPr="001C317A">
              <w:rPr>
                <w:color w:val="000000"/>
                <w:sz w:val="24"/>
                <w:szCs w:val="24"/>
              </w:rPr>
              <w:t> </w:t>
            </w:r>
          </w:p>
        </w:tc>
        <w:tc>
          <w:tcPr>
            <w:tcW w:w="1740" w:type="dxa"/>
            <w:tcBorders>
              <w:top w:val="nil"/>
              <w:left w:val="nil"/>
              <w:bottom w:val="single" w:sz="8" w:space="0" w:color="auto"/>
              <w:right w:val="single" w:sz="8" w:space="0" w:color="auto"/>
            </w:tcBorders>
            <w:shd w:val="clear" w:color="auto" w:fill="auto"/>
            <w:vAlign w:val="center"/>
            <w:hideMark/>
          </w:tcPr>
          <w:p w14:paraId="26C6F7CA" w14:textId="77777777" w:rsidR="00E52D5C" w:rsidRPr="001C317A" w:rsidRDefault="00E52D5C" w:rsidP="00553AC8">
            <w:pPr>
              <w:rPr>
                <w:color w:val="000000"/>
                <w:sz w:val="24"/>
                <w:szCs w:val="24"/>
                <w:lang w:val="en-IN"/>
              </w:rPr>
            </w:pPr>
            <w:r w:rsidRPr="001C317A">
              <w:rPr>
                <w:color w:val="000000"/>
                <w:sz w:val="24"/>
                <w:szCs w:val="24"/>
              </w:rPr>
              <w:t> </w:t>
            </w:r>
          </w:p>
        </w:tc>
      </w:tr>
      <w:tr w:rsidR="00E52D5C" w:rsidRPr="00FB4B11" w14:paraId="60DAED9D" w14:textId="77777777" w:rsidTr="00BD417F">
        <w:trPr>
          <w:trHeight w:val="442"/>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E8DDE27" w14:textId="77777777" w:rsidR="00E52D5C" w:rsidRPr="00FB4B11" w:rsidRDefault="00E52D5C" w:rsidP="00553AC8">
            <w:pPr>
              <w:rPr>
                <w:color w:val="000000"/>
                <w:sz w:val="24"/>
                <w:szCs w:val="24"/>
                <w:lang w:val="en-IN"/>
              </w:rPr>
            </w:pPr>
            <w:r w:rsidRPr="00FB4B11">
              <w:rPr>
                <w:bCs/>
                <w:color w:val="000000"/>
                <w:sz w:val="24"/>
                <w:szCs w:val="24"/>
              </w:rPr>
              <w:t xml:space="preserve">Creativity </w:t>
            </w:r>
          </w:p>
        </w:tc>
        <w:tc>
          <w:tcPr>
            <w:tcW w:w="1790" w:type="dxa"/>
            <w:tcBorders>
              <w:top w:val="nil"/>
              <w:left w:val="nil"/>
              <w:bottom w:val="single" w:sz="8" w:space="0" w:color="auto"/>
              <w:right w:val="single" w:sz="8" w:space="0" w:color="auto"/>
            </w:tcBorders>
            <w:shd w:val="clear" w:color="auto" w:fill="auto"/>
            <w:vAlign w:val="center"/>
            <w:hideMark/>
          </w:tcPr>
          <w:p w14:paraId="239081F8" w14:textId="77777777" w:rsidR="00E52D5C" w:rsidRPr="001C317A" w:rsidRDefault="00E52D5C" w:rsidP="00553AC8">
            <w:pPr>
              <w:rPr>
                <w:color w:val="000000"/>
                <w:sz w:val="24"/>
                <w:szCs w:val="24"/>
                <w:lang w:val="en-IN"/>
              </w:rPr>
            </w:pPr>
            <w:r w:rsidRPr="001C317A">
              <w:rPr>
                <w:color w:val="000000"/>
                <w:sz w:val="24"/>
                <w:szCs w:val="24"/>
              </w:rPr>
              <w:t>Advanced</w:t>
            </w:r>
          </w:p>
        </w:tc>
        <w:tc>
          <w:tcPr>
            <w:tcW w:w="1492" w:type="dxa"/>
            <w:tcBorders>
              <w:top w:val="nil"/>
              <w:left w:val="nil"/>
              <w:bottom w:val="single" w:sz="8" w:space="0" w:color="auto"/>
              <w:right w:val="single" w:sz="8" w:space="0" w:color="auto"/>
            </w:tcBorders>
            <w:shd w:val="clear" w:color="auto" w:fill="auto"/>
            <w:vAlign w:val="center"/>
            <w:hideMark/>
          </w:tcPr>
          <w:p w14:paraId="79D6CE0C" w14:textId="77777777" w:rsidR="00E52D5C" w:rsidRPr="001C317A" w:rsidRDefault="00E52D5C" w:rsidP="00553AC8">
            <w:pPr>
              <w:rPr>
                <w:color w:val="000000"/>
                <w:sz w:val="24"/>
                <w:szCs w:val="24"/>
                <w:lang w:val="en-IN"/>
              </w:rPr>
            </w:pPr>
            <w:r w:rsidRPr="001C317A">
              <w:rPr>
                <w:color w:val="000000"/>
                <w:sz w:val="24"/>
                <w:szCs w:val="24"/>
              </w:rPr>
              <w:t>Expert</w:t>
            </w:r>
          </w:p>
        </w:tc>
        <w:tc>
          <w:tcPr>
            <w:tcW w:w="1491" w:type="dxa"/>
            <w:tcBorders>
              <w:top w:val="nil"/>
              <w:left w:val="nil"/>
              <w:bottom w:val="single" w:sz="8" w:space="0" w:color="auto"/>
              <w:right w:val="single" w:sz="8" w:space="0" w:color="auto"/>
            </w:tcBorders>
            <w:shd w:val="clear" w:color="auto" w:fill="auto"/>
            <w:vAlign w:val="center"/>
            <w:hideMark/>
          </w:tcPr>
          <w:p w14:paraId="40ABA316"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139C5F3B" w14:textId="77777777" w:rsidR="00E52D5C" w:rsidRPr="001C317A" w:rsidRDefault="00E52D5C" w:rsidP="00553AC8">
            <w:pPr>
              <w:rPr>
                <w:color w:val="000000"/>
                <w:sz w:val="24"/>
                <w:szCs w:val="24"/>
                <w:lang w:val="en-IN"/>
              </w:rPr>
            </w:pPr>
            <w:r w:rsidRPr="001C317A">
              <w:rPr>
                <w:color w:val="000000"/>
                <w:sz w:val="24"/>
                <w:szCs w:val="24"/>
              </w:rPr>
              <w:t>Basic</w:t>
            </w:r>
          </w:p>
        </w:tc>
        <w:tc>
          <w:tcPr>
            <w:tcW w:w="1740" w:type="dxa"/>
            <w:tcBorders>
              <w:top w:val="nil"/>
              <w:left w:val="nil"/>
              <w:bottom w:val="single" w:sz="8" w:space="0" w:color="auto"/>
              <w:right w:val="single" w:sz="8" w:space="0" w:color="auto"/>
            </w:tcBorders>
            <w:shd w:val="clear" w:color="auto" w:fill="auto"/>
            <w:vAlign w:val="center"/>
            <w:hideMark/>
          </w:tcPr>
          <w:p w14:paraId="70FE24E9"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1C7DE859" w14:textId="77777777" w:rsidTr="00BD417F">
        <w:trPr>
          <w:trHeight w:val="562"/>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49DA7A53" w14:textId="77777777" w:rsidR="00E52D5C" w:rsidRPr="00FB4B11" w:rsidRDefault="00E52D5C" w:rsidP="00553AC8">
            <w:pPr>
              <w:rPr>
                <w:color w:val="000000"/>
                <w:sz w:val="24"/>
                <w:szCs w:val="24"/>
                <w:lang w:val="en-IN"/>
              </w:rPr>
            </w:pPr>
            <w:r w:rsidRPr="00FB4B11">
              <w:rPr>
                <w:color w:val="000000"/>
                <w:sz w:val="24"/>
                <w:szCs w:val="24"/>
              </w:rPr>
              <w:t>Digital Literate</w:t>
            </w:r>
          </w:p>
        </w:tc>
        <w:tc>
          <w:tcPr>
            <w:tcW w:w="1790" w:type="dxa"/>
            <w:tcBorders>
              <w:top w:val="nil"/>
              <w:left w:val="nil"/>
              <w:bottom w:val="single" w:sz="8" w:space="0" w:color="auto"/>
              <w:right w:val="single" w:sz="8" w:space="0" w:color="auto"/>
            </w:tcBorders>
            <w:shd w:val="clear" w:color="auto" w:fill="auto"/>
            <w:vAlign w:val="center"/>
            <w:hideMark/>
          </w:tcPr>
          <w:p w14:paraId="5D939745"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tcBorders>
              <w:top w:val="nil"/>
              <w:left w:val="nil"/>
              <w:bottom w:val="single" w:sz="8" w:space="0" w:color="auto"/>
              <w:right w:val="single" w:sz="8" w:space="0" w:color="auto"/>
            </w:tcBorders>
            <w:shd w:val="clear" w:color="auto" w:fill="auto"/>
            <w:vAlign w:val="center"/>
            <w:hideMark/>
          </w:tcPr>
          <w:p w14:paraId="021F1919"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491" w:type="dxa"/>
            <w:tcBorders>
              <w:top w:val="nil"/>
              <w:left w:val="nil"/>
              <w:bottom w:val="single" w:sz="8" w:space="0" w:color="auto"/>
              <w:right w:val="single" w:sz="8" w:space="0" w:color="auto"/>
            </w:tcBorders>
            <w:shd w:val="clear" w:color="auto" w:fill="auto"/>
            <w:vAlign w:val="center"/>
            <w:hideMark/>
          </w:tcPr>
          <w:p w14:paraId="7E127E30"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641" w:type="dxa"/>
            <w:tcBorders>
              <w:top w:val="nil"/>
              <w:left w:val="nil"/>
              <w:bottom w:val="single" w:sz="8" w:space="0" w:color="auto"/>
              <w:right w:val="single" w:sz="8" w:space="0" w:color="auto"/>
            </w:tcBorders>
            <w:shd w:val="clear" w:color="auto" w:fill="auto"/>
            <w:vAlign w:val="center"/>
            <w:hideMark/>
          </w:tcPr>
          <w:p w14:paraId="267FFACB"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tcBorders>
              <w:top w:val="nil"/>
              <w:left w:val="nil"/>
              <w:bottom w:val="single" w:sz="8" w:space="0" w:color="auto"/>
              <w:right w:val="single" w:sz="8" w:space="0" w:color="auto"/>
            </w:tcBorders>
            <w:shd w:val="clear" w:color="auto" w:fill="auto"/>
            <w:vAlign w:val="center"/>
            <w:hideMark/>
          </w:tcPr>
          <w:p w14:paraId="16C4F1D3"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r>
      <w:tr w:rsidR="00E52D5C" w:rsidRPr="00FB4B11" w14:paraId="7226BFA7" w14:textId="77777777" w:rsidTr="00BD417F">
        <w:trPr>
          <w:trHeight w:val="316"/>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14:paraId="254756C1" w14:textId="77777777" w:rsidR="00E52D5C" w:rsidRPr="00FB4B11" w:rsidRDefault="00E52D5C" w:rsidP="00553AC8">
            <w:pPr>
              <w:rPr>
                <w:rFonts w:cs="Calibri"/>
                <w:color w:val="151414"/>
                <w:sz w:val="24"/>
                <w:szCs w:val="24"/>
                <w:lang w:val="en-IN"/>
              </w:rPr>
            </w:pPr>
            <w:r w:rsidRPr="00FB4B11">
              <w:rPr>
                <w:rFonts w:cs="Calibri"/>
                <w:color w:val="151414"/>
                <w:sz w:val="24"/>
                <w:szCs w:val="24"/>
              </w:rPr>
              <w:t>Persuasiveness</w:t>
            </w:r>
          </w:p>
        </w:tc>
        <w:tc>
          <w:tcPr>
            <w:tcW w:w="1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CD7FB56"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44D1E82F"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vMerge w:val="restart"/>
            <w:tcBorders>
              <w:top w:val="nil"/>
              <w:left w:val="single" w:sz="8" w:space="0" w:color="auto"/>
              <w:bottom w:val="single" w:sz="8" w:space="0" w:color="000000"/>
              <w:right w:val="single" w:sz="8" w:space="0" w:color="auto"/>
            </w:tcBorders>
            <w:shd w:val="clear" w:color="auto" w:fill="auto"/>
            <w:vAlign w:val="center"/>
            <w:hideMark/>
          </w:tcPr>
          <w:p w14:paraId="43C53A07"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641" w:type="dxa"/>
            <w:vMerge w:val="restart"/>
            <w:tcBorders>
              <w:top w:val="nil"/>
              <w:left w:val="single" w:sz="8" w:space="0" w:color="auto"/>
              <w:bottom w:val="single" w:sz="8" w:space="0" w:color="000000"/>
              <w:right w:val="single" w:sz="8" w:space="0" w:color="auto"/>
            </w:tcBorders>
            <w:shd w:val="clear" w:color="auto" w:fill="auto"/>
            <w:vAlign w:val="center"/>
            <w:hideMark/>
          </w:tcPr>
          <w:p w14:paraId="004FE80D"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1485F578"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r>
      <w:tr w:rsidR="00E52D5C" w:rsidRPr="00FB4B11" w14:paraId="5A796E23" w14:textId="77777777" w:rsidTr="00BD417F">
        <w:trPr>
          <w:trHeight w:val="276"/>
        </w:trPr>
        <w:tc>
          <w:tcPr>
            <w:tcW w:w="2386" w:type="dxa"/>
            <w:vMerge/>
            <w:tcBorders>
              <w:top w:val="nil"/>
              <w:left w:val="single" w:sz="8" w:space="0" w:color="auto"/>
              <w:bottom w:val="single" w:sz="8" w:space="0" w:color="000000"/>
              <w:right w:val="single" w:sz="8" w:space="0" w:color="auto"/>
            </w:tcBorders>
            <w:vAlign w:val="center"/>
            <w:hideMark/>
          </w:tcPr>
          <w:p w14:paraId="539367AE" w14:textId="77777777" w:rsidR="00E52D5C" w:rsidRPr="00FB4B11" w:rsidRDefault="00E52D5C" w:rsidP="00553AC8">
            <w:pPr>
              <w:rPr>
                <w:rFonts w:cs="Calibri"/>
                <w:color w:val="151414"/>
                <w:sz w:val="24"/>
                <w:szCs w:val="24"/>
                <w:lang w:val="en-IN"/>
              </w:rPr>
            </w:pPr>
          </w:p>
        </w:tc>
        <w:tc>
          <w:tcPr>
            <w:tcW w:w="1790" w:type="dxa"/>
            <w:vMerge/>
            <w:tcBorders>
              <w:top w:val="nil"/>
              <w:left w:val="single" w:sz="8" w:space="0" w:color="auto"/>
              <w:bottom w:val="single" w:sz="8" w:space="0" w:color="000000"/>
              <w:right w:val="single" w:sz="8" w:space="0" w:color="auto"/>
            </w:tcBorders>
            <w:vAlign w:val="center"/>
            <w:hideMark/>
          </w:tcPr>
          <w:p w14:paraId="58FD4D8F" w14:textId="77777777" w:rsidR="00E52D5C" w:rsidRPr="001C317A" w:rsidRDefault="00E52D5C" w:rsidP="00553AC8">
            <w:pPr>
              <w:rPr>
                <w:color w:val="000000"/>
                <w:sz w:val="24"/>
                <w:szCs w:val="24"/>
                <w:lang w:val="en-IN"/>
              </w:rPr>
            </w:pPr>
          </w:p>
        </w:tc>
        <w:tc>
          <w:tcPr>
            <w:tcW w:w="1492" w:type="dxa"/>
            <w:vMerge/>
            <w:tcBorders>
              <w:top w:val="nil"/>
              <w:left w:val="single" w:sz="8" w:space="0" w:color="auto"/>
              <w:bottom w:val="single" w:sz="8" w:space="0" w:color="000000"/>
              <w:right w:val="single" w:sz="8" w:space="0" w:color="auto"/>
            </w:tcBorders>
            <w:vAlign w:val="center"/>
            <w:hideMark/>
          </w:tcPr>
          <w:p w14:paraId="08954E81" w14:textId="77777777" w:rsidR="00E52D5C" w:rsidRPr="001C317A" w:rsidRDefault="00E52D5C" w:rsidP="00553AC8">
            <w:pPr>
              <w:rPr>
                <w:color w:val="000000"/>
                <w:sz w:val="24"/>
                <w:szCs w:val="24"/>
                <w:lang w:val="en-IN"/>
              </w:rPr>
            </w:pPr>
          </w:p>
        </w:tc>
        <w:tc>
          <w:tcPr>
            <w:tcW w:w="1491" w:type="dxa"/>
            <w:vMerge/>
            <w:tcBorders>
              <w:top w:val="nil"/>
              <w:left w:val="single" w:sz="8" w:space="0" w:color="auto"/>
              <w:bottom w:val="single" w:sz="8" w:space="0" w:color="000000"/>
              <w:right w:val="single" w:sz="8" w:space="0" w:color="auto"/>
            </w:tcBorders>
            <w:vAlign w:val="center"/>
            <w:hideMark/>
          </w:tcPr>
          <w:p w14:paraId="62F15F63" w14:textId="77777777" w:rsidR="00E52D5C" w:rsidRPr="001C317A" w:rsidRDefault="00E52D5C" w:rsidP="00553AC8">
            <w:pPr>
              <w:rPr>
                <w:color w:val="000000"/>
                <w:sz w:val="24"/>
                <w:szCs w:val="24"/>
                <w:lang w:val="en-IN"/>
              </w:rPr>
            </w:pPr>
          </w:p>
        </w:tc>
        <w:tc>
          <w:tcPr>
            <w:tcW w:w="1641" w:type="dxa"/>
            <w:vMerge/>
            <w:tcBorders>
              <w:top w:val="nil"/>
              <w:left w:val="single" w:sz="8" w:space="0" w:color="auto"/>
              <w:bottom w:val="single" w:sz="8" w:space="0" w:color="000000"/>
              <w:right w:val="single" w:sz="8" w:space="0" w:color="auto"/>
            </w:tcBorders>
            <w:vAlign w:val="center"/>
            <w:hideMark/>
          </w:tcPr>
          <w:p w14:paraId="60E53F77" w14:textId="77777777" w:rsidR="00E52D5C" w:rsidRPr="001C317A" w:rsidRDefault="00E52D5C" w:rsidP="00553AC8">
            <w:pPr>
              <w:rPr>
                <w:color w:val="000000"/>
                <w:sz w:val="24"/>
                <w:szCs w:val="24"/>
                <w:lang w:val="en-IN"/>
              </w:rPr>
            </w:pPr>
          </w:p>
        </w:tc>
        <w:tc>
          <w:tcPr>
            <w:tcW w:w="1740" w:type="dxa"/>
            <w:vMerge/>
            <w:tcBorders>
              <w:top w:val="nil"/>
              <w:left w:val="single" w:sz="8" w:space="0" w:color="auto"/>
              <w:bottom w:val="single" w:sz="8" w:space="0" w:color="000000"/>
              <w:right w:val="single" w:sz="8" w:space="0" w:color="auto"/>
            </w:tcBorders>
            <w:vAlign w:val="center"/>
            <w:hideMark/>
          </w:tcPr>
          <w:p w14:paraId="55C0A4A7" w14:textId="77777777" w:rsidR="00E52D5C" w:rsidRPr="001C317A" w:rsidRDefault="00E52D5C" w:rsidP="00553AC8">
            <w:pPr>
              <w:rPr>
                <w:color w:val="000000"/>
                <w:sz w:val="24"/>
                <w:szCs w:val="24"/>
                <w:lang w:val="en-IN"/>
              </w:rPr>
            </w:pPr>
          </w:p>
        </w:tc>
      </w:tr>
      <w:tr w:rsidR="00E52D5C" w:rsidRPr="00FB4B11" w14:paraId="67A66F9B" w14:textId="77777777" w:rsidTr="00BD417F">
        <w:trPr>
          <w:trHeight w:val="508"/>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F831BE3" w14:textId="77777777" w:rsidR="00E52D5C" w:rsidRPr="00FB4B11" w:rsidRDefault="00E52D5C" w:rsidP="00553AC8">
            <w:pPr>
              <w:rPr>
                <w:color w:val="000000"/>
                <w:sz w:val="24"/>
                <w:szCs w:val="24"/>
                <w:lang w:val="en-IN"/>
              </w:rPr>
            </w:pPr>
            <w:r w:rsidRPr="00FB4B11">
              <w:rPr>
                <w:bCs/>
                <w:color w:val="000000"/>
                <w:sz w:val="24"/>
                <w:szCs w:val="24"/>
              </w:rPr>
              <w:t>Networking with stakeholders</w:t>
            </w:r>
          </w:p>
        </w:tc>
        <w:tc>
          <w:tcPr>
            <w:tcW w:w="1790" w:type="dxa"/>
            <w:tcBorders>
              <w:top w:val="nil"/>
              <w:left w:val="nil"/>
              <w:bottom w:val="single" w:sz="8" w:space="0" w:color="auto"/>
              <w:right w:val="single" w:sz="8" w:space="0" w:color="auto"/>
            </w:tcBorders>
            <w:shd w:val="clear" w:color="auto" w:fill="auto"/>
            <w:vAlign w:val="center"/>
            <w:hideMark/>
          </w:tcPr>
          <w:p w14:paraId="63D1D83C"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492" w:type="dxa"/>
            <w:tcBorders>
              <w:top w:val="nil"/>
              <w:left w:val="nil"/>
              <w:bottom w:val="single" w:sz="8" w:space="0" w:color="auto"/>
              <w:right w:val="single" w:sz="8" w:space="0" w:color="auto"/>
            </w:tcBorders>
            <w:shd w:val="clear" w:color="auto" w:fill="auto"/>
            <w:vAlign w:val="center"/>
            <w:hideMark/>
          </w:tcPr>
          <w:p w14:paraId="046170E8"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491" w:type="dxa"/>
            <w:tcBorders>
              <w:top w:val="nil"/>
              <w:left w:val="nil"/>
              <w:bottom w:val="single" w:sz="8" w:space="0" w:color="auto"/>
              <w:right w:val="single" w:sz="8" w:space="0" w:color="auto"/>
            </w:tcBorders>
            <w:shd w:val="clear" w:color="auto" w:fill="auto"/>
            <w:vAlign w:val="center"/>
            <w:hideMark/>
          </w:tcPr>
          <w:p w14:paraId="29353878" w14:textId="77777777" w:rsidR="00E52D5C" w:rsidRPr="001C317A" w:rsidRDefault="00E52D5C" w:rsidP="00553AC8">
            <w:pPr>
              <w:rPr>
                <w:color w:val="000000"/>
                <w:sz w:val="24"/>
                <w:szCs w:val="24"/>
                <w:lang w:val="en-IN"/>
              </w:rPr>
            </w:pPr>
            <w:r w:rsidRPr="001C317A">
              <w:rPr>
                <w:color w:val="000000"/>
                <w:sz w:val="24"/>
                <w:szCs w:val="24"/>
              </w:rPr>
              <w:t>Advanced</w:t>
            </w:r>
          </w:p>
        </w:tc>
        <w:tc>
          <w:tcPr>
            <w:tcW w:w="1641" w:type="dxa"/>
            <w:tcBorders>
              <w:top w:val="nil"/>
              <w:left w:val="nil"/>
              <w:bottom w:val="single" w:sz="8" w:space="0" w:color="auto"/>
              <w:right w:val="single" w:sz="8" w:space="0" w:color="auto"/>
            </w:tcBorders>
            <w:shd w:val="clear" w:color="auto" w:fill="auto"/>
            <w:vAlign w:val="center"/>
            <w:hideMark/>
          </w:tcPr>
          <w:p w14:paraId="79C4124E"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740" w:type="dxa"/>
            <w:tcBorders>
              <w:top w:val="nil"/>
              <w:left w:val="nil"/>
              <w:bottom w:val="single" w:sz="8" w:space="0" w:color="auto"/>
              <w:right w:val="single" w:sz="8" w:space="0" w:color="auto"/>
            </w:tcBorders>
            <w:shd w:val="clear" w:color="auto" w:fill="auto"/>
            <w:vAlign w:val="center"/>
            <w:hideMark/>
          </w:tcPr>
          <w:p w14:paraId="71FF3BCF"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r>
      <w:tr w:rsidR="00E52D5C" w:rsidRPr="00FB4B11" w14:paraId="2F71968A" w14:textId="77777777" w:rsidTr="00BD417F">
        <w:trPr>
          <w:trHeight w:val="488"/>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7146D70" w14:textId="77777777" w:rsidR="00E52D5C" w:rsidRPr="00FB4B11" w:rsidRDefault="00E52D5C" w:rsidP="00553AC8">
            <w:pPr>
              <w:rPr>
                <w:rFonts w:cs="Calibri"/>
                <w:color w:val="151414"/>
                <w:sz w:val="24"/>
                <w:szCs w:val="24"/>
                <w:lang w:val="en-IN"/>
              </w:rPr>
            </w:pPr>
            <w:r w:rsidRPr="00FB4B11">
              <w:rPr>
                <w:rFonts w:cs="Calibri"/>
                <w:color w:val="151414"/>
                <w:sz w:val="24"/>
                <w:szCs w:val="24"/>
              </w:rPr>
              <w:t>C</w:t>
            </w:r>
            <w:r w:rsidRPr="00FB4B11">
              <w:rPr>
                <w:rFonts w:cs="Calibri"/>
                <w:color w:val="151414"/>
              </w:rPr>
              <w:t>ognitive flexibility</w:t>
            </w:r>
          </w:p>
        </w:tc>
        <w:tc>
          <w:tcPr>
            <w:tcW w:w="1790" w:type="dxa"/>
            <w:tcBorders>
              <w:top w:val="nil"/>
              <w:left w:val="nil"/>
              <w:bottom w:val="single" w:sz="8" w:space="0" w:color="auto"/>
              <w:right w:val="single" w:sz="8" w:space="0" w:color="auto"/>
            </w:tcBorders>
            <w:shd w:val="clear" w:color="auto" w:fill="auto"/>
            <w:vAlign w:val="center"/>
            <w:hideMark/>
          </w:tcPr>
          <w:p w14:paraId="65B7639C" w14:textId="77777777" w:rsidR="00E52D5C" w:rsidRPr="001C317A" w:rsidRDefault="00E52D5C" w:rsidP="00553AC8">
            <w:pPr>
              <w:rPr>
                <w:color w:val="000000"/>
                <w:sz w:val="24"/>
                <w:szCs w:val="24"/>
                <w:lang w:val="en-IN"/>
              </w:rPr>
            </w:pPr>
            <w:r w:rsidRPr="001C317A">
              <w:rPr>
                <w:color w:val="000000"/>
                <w:sz w:val="24"/>
                <w:szCs w:val="24"/>
              </w:rPr>
              <w:t>Advanced</w:t>
            </w:r>
          </w:p>
        </w:tc>
        <w:tc>
          <w:tcPr>
            <w:tcW w:w="1492" w:type="dxa"/>
            <w:tcBorders>
              <w:top w:val="nil"/>
              <w:left w:val="nil"/>
              <w:bottom w:val="single" w:sz="8" w:space="0" w:color="auto"/>
              <w:right w:val="single" w:sz="8" w:space="0" w:color="auto"/>
            </w:tcBorders>
            <w:shd w:val="clear" w:color="auto" w:fill="auto"/>
            <w:vAlign w:val="center"/>
            <w:hideMark/>
          </w:tcPr>
          <w:p w14:paraId="477556AD" w14:textId="77777777" w:rsidR="00E52D5C" w:rsidRPr="001C317A" w:rsidRDefault="00E52D5C" w:rsidP="00553AC8">
            <w:pPr>
              <w:rPr>
                <w:color w:val="000000"/>
                <w:sz w:val="24"/>
                <w:szCs w:val="24"/>
                <w:lang w:val="en-IN"/>
              </w:rPr>
            </w:pPr>
            <w:r w:rsidRPr="001C317A">
              <w:rPr>
                <w:color w:val="000000"/>
                <w:sz w:val="24"/>
                <w:szCs w:val="24"/>
              </w:rPr>
              <w:t>Expert</w:t>
            </w:r>
          </w:p>
        </w:tc>
        <w:tc>
          <w:tcPr>
            <w:tcW w:w="1491" w:type="dxa"/>
            <w:tcBorders>
              <w:top w:val="nil"/>
              <w:left w:val="nil"/>
              <w:bottom w:val="single" w:sz="8" w:space="0" w:color="auto"/>
              <w:right w:val="single" w:sz="8" w:space="0" w:color="auto"/>
            </w:tcBorders>
            <w:shd w:val="clear" w:color="auto" w:fill="auto"/>
            <w:vAlign w:val="center"/>
            <w:hideMark/>
          </w:tcPr>
          <w:p w14:paraId="7B8B001D"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1E904D80" w14:textId="77777777" w:rsidR="00E52D5C" w:rsidRPr="001C317A" w:rsidRDefault="00E52D5C" w:rsidP="00553AC8">
            <w:pPr>
              <w:rPr>
                <w:color w:val="000000"/>
                <w:sz w:val="24"/>
                <w:szCs w:val="24"/>
                <w:lang w:val="en-IN"/>
              </w:rPr>
            </w:pPr>
            <w:r w:rsidRPr="001C317A">
              <w:rPr>
                <w:color w:val="000000"/>
                <w:sz w:val="24"/>
                <w:szCs w:val="24"/>
              </w:rPr>
              <w:t>Basic</w:t>
            </w:r>
          </w:p>
        </w:tc>
        <w:tc>
          <w:tcPr>
            <w:tcW w:w="1740" w:type="dxa"/>
            <w:tcBorders>
              <w:top w:val="nil"/>
              <w:left w:val="nil"/>
              <w:bottom w:val="single" w:sz="8" w:space="0" w:color="auto"/>
              <w:right w:val="single" w:sz="8" w:space="0" w:color="auto"/>
            </w:tcBorders>
            <w:shd w:val="clear" w:color="auto" w:fill="auto"/>
            <w:vAlign w:val="center"/>
            <w:hideMark/>
          </w:tcPr>
          <w:p w14:paraId="20F9EFCF" w14:textId="77777777" w:rsidR="00E52D5C" w:rsidRPr="001C317A" w:rsidRDefault="00E52D5C" w:rsidP="00553AC8">
            <w:pPr>
              <w:rPr>
                <w:color w:val="000000"/>
                <w:sz w:val="24"/>
                <w:szCs w:val="24"/>
                <w:lang w:val="en-IN"/>
              </w:rPr>
            </w:pPr>
            <w:r w:rsidRPr="001C317A">
              <w:rPr>
                <w:color w:val="000000"/>
                <w:sz w:val="24"/>
                <w:szCs w:val="24"/>
              </w:rPr>
              <w:t>Intermediate</w:t>
            </w:r>
          </w:p>
        </w:tc>
      </w:tr>
      <w:tr w:rsidR="00E52D5C" w:rsidRPr="00FB4B11" w14:paraId="5B0847A6" w14:textId="77777777" w:rsidTr="00BD417F">
        <w:trPr>
          <w:trHeight w:val="355"/>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33A90AC5" w14:textId="77777777" w:rsidR="00E52D5C" w:rsidRPr="00FB4B11" w:rsidRDefault="00E52D5C" w:rsidP="00553AC8">
            <w:pPr>
              <w:ind w:firstLineChars="100" w:firstLine="241"/>
              <w:rPr>
                <w:b/>
                <w:bCs/>
                <w:color w:val="000000"/>
                <w:sz w:val="24"/>
                <w:szCs w:val="24"/>
                <w:lang w:val="en-IN"/>
              </w:rPr>
            </w:pPr>
            <w:r w:rsidRPr="00FB4B11">
              <w:rPr>
                <w:b/>
                <w:bCs/>
                <w:color w:val="000000"/>
                <w:sz w:val="24"/>
                <w:szCs w:val="24"/>
              </w:rPr>
              <w:t>Human</w:t>
            </w:r>
          </w:p>
        </w:tc>
        <w:tc>
          <w:tcPr>
            <w:tcW w:w="1790" w:type="dxa"/>
            <w:tcBorders>
              <w:top w:val="nil"/>
              <w:left w:val="nil"/>
              <w:bottom w:val="single" w:sz="8" w:space="0" w:color="auto"/>
              <w:right w:val="single" w:sz="8" w:space="0" w:color="auto"/>
            </w:tcBorders>
            <w:shd w:val="clear" w:color="auto" w:fill="auto"/>
            <w:vAlign w:val="center"/>
            <w:hideMark/>
          </w:tcPr>
          <w:p w14:paraId="770EEAD9" w14:textId="77777777" w:rsidR="00E52D5C" w:rsidRPr="001C317A" w:rsidRDefault="00E52D5C" w:rsidP="00553AC8">
            <w:pPr>
              <w:rPr>
                <w:color w:val="000000"/>
                <w:sz w:val="24"/>
                <w:szCs w:val="24"/>
                <w:lang w:val="en-IN"/>
              </w:rPr>
            </w:pPr>
            <w:r w:rsidRPr="001C317A">
              <w:rPr>
                <w:color w:val="000000"/>
                <w:sz w:val="24"/>
                <w:szCs w:val="24"/>
              </w:rPr>
              <w:t> </w:t>
            </w:r>
          </w:p>
        </w:tc>
        <w:tc>
          <w:tcPr>
            <w:tcW w:w="1492" w:type="dxa"/>
            <w:tcBorders>
              <w:top w:val="nil"/>
              <w:left w:val="nil"/>
              <w:bottom w:val="single" w:sz="8" w:space="0" w:color="auto"/>
              <w:right w:val="single" w:sz="8" w:space="0" w:color="auto"/>
            </w:tcBorders>
            <w:shd w:val="clear" w:color="auto" w:fill="auto"/>
            <w:vAlign w:val="center"/>
            <w:hideMark/>
          </w:tcPr>
          <w:p w14:paraId="12548B62" w14:textId="77777777" w:rsidR="00E52D5C" w:rsidRPr="001C317A" w:rsidRDefault="00E52D5C" w:rsidP="00553AC8">
            <w:pPr>
              <w:rPr>
                <w:color w:val="000000"/>
                <w:sz w:val="24"/>
                <w:szCs w:val="24"/>
                <w:lang w:val="en-IN"/>
              </w:rPr>
            </w:pPr>
            <w:r w:rsidRPr="001C317A">
              <w:rPr>
                <w:color w:val="000000"/>
                <w:sz w:val="24"/>
                <w:szCs w:val="24"/>
              </w:rPr>
              <w:t> </w:t>
            </w:r>
          </w:p>
        </w:tc>
        <w:tc>
          <w:tcPr>
            <w:tcW w:w="1491" w:type="dxa"/>
            <w:tcBorders>
              <w:top w:val="nil"/>
              <w:left w:val="nil"/>
              <w:bottom w:val="single" w:sz="8" w:space="0" w:color="auto"/>
              <w:right w:val="single" w:sz="8" w:space="0" w:color="auto"/>
            </w:tcBorders>
            <w:shd w:val="clear" w:color="auto" w:fill="auto"/>
            <w:vAlign w:val="center"/>
            <w:hideMark/>
          </w:tcPr>
          <w:p w14:paraId="5073EE84" w14:textId="77777777" w:rsidR="00E52D5C" w:rsidRPr="001C317A" w:rsidRDefault="00E52D5C" w:rsidP="00553AC8">
            <w:pPr>
              <w:rPr>
                <w:color w:val="000000"/>
                <w:sz w:val="24"/>
                <w:szCs w:val="24"/>
                <w:lang w:val="en-IN"/>
              </w:rPr>
            </w:pPr>
            <w:r w:rsidRPr="001C317A">
              <w:rPr>
                <w:color w:val="000000"/>
                <w:sz w:val="24"/>
                <w:szCs w:val="24"/>
              </w:rPr>
              <w:t> </w:t>
            </w:r>
          </w:p>
        </w:tc>
        <w:tc>
          <w:tcPr>
            <w:tcW w:w="1641" w:type="dxa"/>
            <w:tcBorders>
              <w:top w:val="nil"/>
              <w:left w:val="nil"/>
              <w:bottom w:val="single" w:sz="8" w:space="0" w:color="auto"/>
              <w:right w:val="single" w:sz="8" w:space="0" w:color="auto"/>
            </w:tcBorders>
            <w:shd w:val="clear" w:color="auto" w:fill="auto"/>
            <w:vAlign w:val="center"/>
            <w:hideMark/>
          </w:tcPr>
          <w:p w14:paraId="0A921579" w14:textId="77777777" w:rsidR="00E52D5C" w:rsidRPr="001C317A" w:rsidRDefault="00E52D5C" w:rsidP="00553AC8">
            <w:pPr>
              <w:rPr>
                <w:color w:val="000000"/>
                <w:sz w:val="24"/>
                <w:szCs w:val="24"/>
                <w:lang w:val="en-IN"/>
              </w:rPr>
            </w:pPr>
            <w:r w:rsidRPr="001C317A">
              <w:rPr>
                <w:color w:val="000000"/>
                <w:sz w:val="24"/>
                <w:szCs w:val="24"/>
              </w:rPr>
              <w:t> </w:t>
            </w:r>
          </w:p>
        </w:tc>
        <w:tc>
          <w:tcPr>
            <w:tcW w:w="1740" w:type="dxa"/>
            <w:tcBorders>
              <w:top w:val="nil"/>
              <w:left w:val="nil"/>
              <w:bottom w:val="single" w:sz="8" w:space="0" w:color="auto"/>
              <w:right w:val="single" w:sz="8" w:space="0" w:color="auto"/>
            </w:tcBorders>
            <w:shd w:val="clear" w:color="auto" w:fill="auto"/>
            <w:vAlign w:val="center"/>
            <w:hideMark/>
          </w:tcPr>
          <w:p w14:paraId="214E7C6E" w14:textId="77777777" w:rsidR="00E52D5C" w:rsidRPr="001C317A" w:rsidRDefault="00E52D5C" w:rsidP="00553AC8">
            <w:pPr>
              <w:rPr>
                <w:color w:val="000000"/>
                <w:sz w:val="24"/>
                <w:szCs w:val="24"/>
                <w:lang w:val="en-IN"/>
              </w:rPr>
            </w:pPr>
            <w:r w:rsidRPr="001C317A">
              <w:rPr>
                <w:color w:val="000000"/>
                <w:sz w:val="24"/>
                <w:szCs w:val="24"/>
              </w:rPr>
              <w:t> </w:t>
            </w:r>
          </w:p>
        </w:tc>
      </w:tr>
      <w:tr w:rsidR="00E52D5C" w:rsidRPr="00FB4B11" w14:paraId="4EEFB80F" w14:textId="77777777" w:rsidTr="00BD417F">
        <w:trPr>
          <w:trHeight w:val="33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67B19447" w14:textId="77777777" w:rsidR="00E52D5C" w:rsidRPr="00FB4B11" w:rsidRDefault="00E52D5C" w:rsidP="00553AC8">
            <w:pPr>
              <w:rPr>
                <w:color w:val="000000"/>
                <w:sz w:val="24"/>
                <w:szCs w:val="24"/>
                <w:lang w:val="en-IN"/>
              </w:rPr>
            </w:pPr>
            <w:r w:rsidRPr="00FB4B11">
              <w:rPr>
                <w:color w:val="000000"/>
                <w:sz w:val="24"/>
                <w:szCs w:val="24"/>
              </w:rPr>
              <w:t>Listening and patience</w:t>
            </w:r>
          </w:p>
        </w:tc>
        <w:tc>
          <w:tcPr>
            <w:tcW w:w="1790" w:type="dxa"/>
            <w:tcBorders>
              <w:top w:val="nil"/>
              <w:left w:val="nil"/>
              <w:bottom w:val="single" w:sz="8" w:space="0" w:color="auto"/>
              <w:right w:val="single" w:sz="8" w:space="0" w:color="auto"/>
            </w:tcBorders>
            <w:shd w:val="clear" w:color="auto" w:fill="auto"/>
            <w:vAlign w:val="center"/>
            <w:hideMark/>
          </w:tcPr>
          <w:p w14:paraId="229253FE"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492" w:type="dxa"/>
            <w:tcBorders>
              <w:top w:val="nil"/>
              <w:left w:val="nil"/>
              <w:bottom w:val="single" w:sz="8" w:space="0" w:color="auto"/>
              <w:right w:val="single" w:sz="8" w:space="0" w:color="auto"/>
            </w:tcBorders>
            <w:shd w:val="clear" w:color="auto" w:fill="auto"/>
            <w:vAlign w:val="center"/>
            <w:hideMark/>
          </w:tcPr>
          <w:p w14:paraId="62ACF5D6" w14:textId="77777777" w:rsidR="00E52D5C" w:rsidRPr="001C317A" w:rsidRDefault="00E52D5C" w:rsidP="00553AC8">
            <w:pPr>
              <w:rPr>
                <w:color w:val="000000"/>
                <w:sz w:val="24"/>
                <w:szCs w:val="24"/>
                <w:lang w:val="en-IN"/>
              </w:rPr>
            </w:pPr>
            <w:r w:rsidRPr="001C317A">
              <w:rPr>
                <w:color w:val="000000"/>
                <w:sz w:val="24"/>
                <w:szCs w:val="24"/>
              </w:rPr>
              <w:t xml:space="preserve">Basic </w:t>
            </w:r>
          </w:p>
        </w:tc>
        <w:tc>
          <w:tcPr>
            <w:tcW w:w="1491" w:type="dxa"/>
            <w:tcBorders>
              <w:top w:val="nil"/>
              <w:left w:val="nil"/>
              <w:bottom w:val="single" w:sz="8" w:space="0" w:color="auto"/>
              <w:right w:val="single" w:sz="8" w:space="0" w:color="auto"/>
            </w:tcBorders>
            <w:shd w:val="clear" w:color="auto" w:fill="auto"/>
            <w:vAlign w:val="center"/>
            <w:hideMark/>
          </w:tcPr>
          <w:p w14:paraId="20600649"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641" w:type="dxa"/>
            <w:tcBorders>
              <w:top w:val="nil"/>
              <w:left w:val="nil"/>
              <w:bottom w:val="single" w:sz="8" w:space="0" w:color="auto"/>
              <w:right w:val="single" w:sz="8" w:space="0" w:color="auto"/>
            </w:tcBorders>
            <w:shd w:val="clear" w:color="auto" w:fill="auto"/>
            <w:vAlign w:val="center"/>
            <w:hideMark/>
          </w:tcPr>
          <w:p w14:paraId="1EDDD572"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c>
          <w:tcPr>
            <w:tcW w:w="1740" w:type="dxa"/>
            <w:tcBorders>
              <w:top w:val="nil"/>
              <w:left w:val="nil"/>
              <w:bottom w:val="single" w:sz="8" w:space="0" w:color="auto"/>
              <w:right w:val="single" w:sz="8" w:space="0" w:color="auto"/>
            </w:tcBorders>
            <w:shd w:val="clear" w:color="auto" w:fill="auto"/>
            <w:vAlign w:val="center"/>
            <w:hideMark/>
          </w:tcPr>
          <w:p w14:paraId="3F522F5C"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r>
      <w:tr w:rsidR="00E52D5C" w:rsidRPr="00FB4B11" w14:paraId="32D1040F" w14:textId="77777777" w:rsidTr="00BD417F">
        <w:trPr>
          <w:trHeight w:val="634"/>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14:paraId="5D74F6E8" w14:textId="77777777" w:rsidR="00E52D5C" w:rsidRPr="00FB4B11" w:rsidRDefault="00E52D5C" w:rsidP="00553AC8">
            <w:pPr>
              <w:rPr>
                <w:color w:val="151414"/>
                <w:sz w:val="24"/>
                <w:szCs w:val="24"/>
                <w:lang w:val="en-IN"/>
              </w:rPr>
            </w:pPr>
            <w:r w:rsidRPr="00FB4B11">
              <w:rPr>
                <w:color w:val="151414"/>
                <w:sz w:val="24"/>
                <w:szCs w:val="24"/>
              </w:rPr>
              <w:t>Initiative and leadership</w:t>
            </w:r>
          </w:p>
        </w:tc>
        <w:tc>
          <w:tcPr>
            <w:tcW w:w="1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B310BDA"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53A0A7C6"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vMerge w:val="restart"/>
            <w:tcBorders>
              <w:top w:val="nil"/>
              <w:left w:val="single" w:sz="8" w:space="0" w:color="auto"/>
              <w:bottom w:val="single" w:sz="8" w:space="0" w:color="000000"/>
              <w:right w:val="single" w:sz="8" w:space="0" w:color="auto"/>
            </w:tcBorders>
            <w:shd w:val="clear" w:color="auto" w:fill="auto"/>
            <w:vAlign w:val="center"/>
            <w:hideMark/>
          </w:tcPr>
          <w:p w14:paraId="55514141" w14:textId="77777777" w:rsidR="00E52D5C" w:rsidRPr="001C317A" w:rsidRDefault="00E52D5C" w:rsidP="00553AC8">
            <w:pPr>
              <w:rPr>
                <w:color w:val="000000"/>
                <w:sz w:val="24"/>
                <w:szCs w:val="24"/>
                <w:lang w:val="en-IN"/>
              </w:rPr>
            </w:pPr>
            <w:r w:rsidRPr="001C317A">
              <w:rPr>
                <w:color w:val="000000"/>
                <w:sz w:val="24"/>
                <w:szCs w:val="24"/>
              </w:rPr>
              <w:t xml:space="preserve">Expert </w:t>
            </w:r>
          </w:p>
        </w:tc>
        <w:tc>
          <w:tcPr>
            <w:tcW w:w="1641" w:type="dxa"/>
            <w:vMerge w:val="restart"/>
            <w:tcBorders>
              <w:top w:val="nil"/>
              <w:left w:val="single" w:sz="8" w:space="0" w:color="auto"/>
              <w:bottom w:val="single" w:sz="8" w:space="0" w:color="000000"/>
              <w:right w:val="single" w:sz="8" w:space="0" w:color="auto"/>
            </w:tcBorders>
            <w:shd w:val="clear" w:color="auto" w:fill="auto"/>
            <w:vAlign w:val="center"/>
            <w:hideMark/>
          </w:tcPr>
          <w:p w14:paraId="29412ACA"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4413487F" w14:textId="77777777" w:rsidR="00E52D5C" w:rsidRPr="001C317A" w:rsidRDefault="00E52D5C" w:rsidP="00553AC8">
            <w:pPr>
              <w:rPr>
                <w:color w:val="000000"/>
                <w:sz w:val="24"/>
                <w:szCs w:val="24"/>
                <w:lang w:val="en-IN"/>
              </w:rPr>
            </w:pPr>
            <w:r w:rsidRPr="001C317A">
              <w:rPr>
                <w:color w:val="000000"/>
                <w:sz w:val="24"/>
                <w:szCs w:val="24"/>
              </w:rPr>
              <w:t xml:space="preserve">Advanced </w:t>
            </w:r>
          </w:p>
        </w:tc>
      </w:tr>
      <w:tr w:rsidR="00E52D5C" w:rsidRPr="00FB4B11" w14:paraId="6453C7FD" w14:textId="77777777" w:rsidTr="00BD417F">
        <w:trPr>
          <w:trHeight w:val="276"/>
        </w:trPr>
        <w:tc>
          <w:tcPr>
            <w:tcW w:w="2386" w:type="dxa"/>
            <w:vMerge/>
            <w:tcBorders>
              <w:top w:val="nil"/>
              <w:left w:val="single" w:sz="8" w:space="0" w:color="auto"/>
              <w:bottom w:val="single" w:sz="8" w:space="0" w:color="000000"/>
              <w:right w:val="single" w:sz="8" w:space="0" w:color="auto"/>
            </w:tcBorders>
            <w:vAlign w:val="center"/>
            <w:hideMark/>
          </w:tcPr>
          <w:p w14:paraId="179577B6" w14:textId="77777777" w:rsidR="00E52D5C" w:rsidRPr="00FB4B11" w:rsidRDefault="00E52D5C" w:rsidP="00553AC8">
            <w:pPr>
              <w:rPr>
                <w:color w:val="151414"/>
                <w:sz w:val="24"/>
                <w:szCs w:val="24"/>
                <w:lang w:val="en-IN"/>
              </w:rPr>
            </w:pPr>
          </w:p>
        </w:tc>
        <w:tc>
          <w:tcPr>
            <w:tcW w:w="1790" w:type="dxa"/>
            <w:vMerge/>
            <w:tcBorders>
              <w:top w:val="nil"/>
              <w:left w:val="single" w:sz="8" w:space="0" w:color="auto"/>
              <w:bottom w:val="single" w:sz="8" w:space="0" w:color="000000"/>
              <w:right w:val="single" w:sz="8" w:space="0" w:color="auto"/>
            </w:tcBorders>
            <w:vAlign w:val="center"/>
            <w:hideMark/>
          </w:tcPr>
          <w:p w14:paraId="5C1E46CD" w14:textId="77777777" w:rsidR="00E52D5C" w:rsidRPr="001C317A" w:rsidRDefault="00E52D5C" w:rsidP="00553AC8">
            <w:pPr>
              <w:rPr>
                <w:color w:val="000000"/>
                <w:sz w:val="24"/>
                <w:szCs w:val="24"/>
                <w:lang w:val="en-IN"/>
              </w:rPr>
            </w:pPr>
          </w:p>
        </w:tc>
        <w:tc>
          <w:tcPr>
            <w:tcW w:w="1492" w:type="dxa"/>
            <w:vMerge/>
            <w:tcBorders>
              <w:top w:val="nil"/>
              <w:left w:val="single" w:sz="8" w:space="0" w:color="auto"/>
              <w:bottom w:val="single" w:sz="8" w:space="0" w:color="000000"/>
              <w:right w:val="single" w:sz="8" w:space="0" w:color="auto"/>
            </w:tcBorders>
            <w:vAlign w:val="center"/>
            <w:hideMark/>
          </w:tcPr>
          <w:p w14:paraId="108EFD78" w14:textId="77777777" w:rsidR="00E52D5C" w:rsidRPr="001C317A" w:rsidRDefault="00E52D5C" w:rsidP="00553AC8">
            <w:pPr>
              <w:rPr>
                <w:color w:val="000000"/>
                <w:sz w:val="24"/>
                <w:szCs w:val="24"/>
                <w:lang w:val="en-IN"/>
              </w:rPr>
            </w:pPr>
          </w:p>
        </w:tc>
        <w:tc>
          <w:tcPr>
            <w:tcW w:w="1491" w:type="dxa"/>
            <w:vMerge/>
            <w:tcBorders>
              <w:top w:val="nil"/>
              <w:left w:val="single" w:sz="8" w:space="0" w:color="auto"/>
              <w:bottom w:val="single" w:sz="8" w:space="0" w:color="000000"/>
              <w:right w:val="single" w:sz="8" w:space="0" w:color="auto"/>
            </w:tcBorders>
            <w:vAlign w:val="center"/>
            <w:hideMark/>
          </w:tcPr>
          <w:p w14:paraId="589E93A6" w14:textId="77777777" w:rsidR="00E52D5C" w:rsidRPr="001C317A" w:rsidRDefault="00E52D5C" w:rsidP="00553AC8">
            <w:pPr>
              <w:rPr>
                <w:color w:val="000000"/>
                <w:sz w:val="24"/>
                <w:szCs w:val="24"/>
                <w:lang w:val="en-IN"/>
              </w:rPr>
            </w:pPr>
          </w:p>
        </w:tc>
        <w:tc>
          <w:tcPr>
            <w:tcW w:w="1641" w:type="dxa"/>
            <w:vMerge/>
            <w:tcBorders>
              <w:top w:val="nil"/>
              <w:left w:val="single" w:sz="8" w:space="0" w:color="auto"/>
              <w:bottom w:val="single" w:sz="8" w:space="0" w:color="000000"/>
              <w:right w:val="single" w:sz="8" w:space="0" w:color="auto"/>
            </w:tcBorders>
            <w:vAlign w:val="center"/>
            <w:hideMark/>
          </w:tcPr>
          <w:p w14:paraId="569323D7" w14:textId="77777777" w:rsidR="00E52D5C" w:rsidRPr="001C317A" w:rsidRDefault="00E52D5C" w:rsidP="00553AC8">
            <w:pPr>
              <w:rPr>
                <w:color w:val="000000"/>
                <w:sz w:val="24"/>
                <w:szCs w:val="24"/>
                <w:lang w:val="en-IN"/>
              </w:rPr>
            </w:pPr>
          </w:p>
        </w:tc>
        <w:tc>
          <w:tcPr>
            <w:tcW w:w="1740" w:type="dxa"/>
            <w:vMerge/>
            <w:tcBorders>
              <w:top w:val="nil"/>
              <w:left w:val="single" w:sz="8" w:space="0" w:color="auto"/>
              <w:bottom w:val="single" w:sz="8" w:space="0" w:color="000000"/>
              <w:right w:val="single" w:sz="8" w:space="0" w:color="auto"/>
            </w:tcBorders>
            <w:vAlign w:val="center"/>
            <w:hideMark/>
          </w:tcPr>
          <w:p w14:paraId="65D2D575" w14:textId="77777777" w:rsidR="00E52D5C" w:rsidRPr="001C317A" w:rsidRDefault="00E52D5C" w:rsidP="00553AC8">
            <w:pPr>
              <w:rPr>
                <w:color w:val="000000"/>
                <w:sz w:val="24"/>
                <w:szCs w:val="24"/>
                <w:lang w:val="en-IN"/>
              </w:rPr>
            </w:pPr>
          </w:p>
        </w:tc>
      </w:tr>
      <w:tr w:rsidR="00E52D5C" w:rsidRPr="00FB4B11" w14:paraId="66841439" w14:textId="77777777" w:rsidTr="00BD417F">
        <w:trPr>
          <w:trHeight w:val="380"/>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D2C109E" w14:textId="77777777" w:rsidR="00E52D5C" w:rsidRPr="00FB4B11" w:rsidRDefault="00E52D5C" w:rsidP="00553AC8">
            <w:pPr>
              <w:rPr>
                <w:color w:val="151414"/>
                <w:sz w:val="24"/>
                <w:szCs w:val="24"/>
                <w:lang w:val="en-IN"/>
              </w:rPr>
            </w:pPr>
            <w:r w:rsidRPr="00FB4B11">
              <w:rPr>
                <w:color w:val="151414"/>
                <w:sz w:val="24"/>
                <w:szCs w:val="24"/>
              </w:rPr>
              <w:t>Emotional Intelligence</w:t>
            </w:r>
          </w:p>
        </w:tc>
        <w:tc>
          <w:tcPr>
            <w:tcW w:w="1790" w:type="dxa"/>
            <w:tcBorders>
              <w:top w:val="nil"/>
              <w:left w:val="nil"/>
              <w:bottom w:val="single" w:sz="8" w:space="0" w:color="auto"/>
              <w:right w:val="single" w:sz="8" w:space="0" w:color="auto"/>
            </w:tcBorders>
            <w:shd w:val="clear" w:color="auto" w:fill="auto"/>
            <w:vAlign w:val="center"/>
            <w:hideMark/>
          </w:tcPr>
          <w:p w14:paraId="1E868A31"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tcBorders>
              <w:top w:val="nil"/>
              <w:left w:val="nil"/>
              <w:bottom w:val="single" w:sz="8" w:space="0" w:color="auto"/>
              <w:right w:val="single" w:sz="8" w:space="0" w:color="auto"/>
            </w:tcBorders>
            <w:shd w:val="clear" w:color="auto" w:fill="auto"/>
            <w:vAlign w:val="center"/>
            <w:hideMark/>
          </w:tcPr>
          <w:p w14:paraId="2A7038F8"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tcBorders>
              <w:top w:val="nil"/>
              <w:left w:val="nil"/>
              <w:bottom w:val="single" w:sz="8" w:space="0" w:color="auto"/>
              <w:right w:val="single" w:sz="8" w:space="0" w:color="auto"/>
            </w:tcBorders>
            <w:shd w:val="clear" w:color="auto" w:fill="auto"/>
            <w:vAlign w:val="center"/>
            <w:hideMark/>
          </w:tcPr>
          <w:p w14:paraId="2E463A4B"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57370B90"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740" w:type="dxa"/>
            <w:tcBorders>
              <w:top w:val="nil"/>
              <w:left w:val="nil"/>
              <w:bottom w:val="single" w:sz="8" w:space="0" w:color="auto"/>
              <w:right w:val="single" w:sz="8" w:space="0" w:color="auto"/>
            </w:tcBorders>
            <w:shd w:val="clear" w:color="auto" w:fill="auto"/>
            <w:vAlign w:val="center"/>
            <w:hideMark/>
          </w:tcPr>
          <w:p w14:paraId="75C3759E" w14:textId="77777777" w:rsidR="00E52D5C" w:rsidRPr="001C317A" w:rsidRDefault="00E52D5C" w:rsidP="00553AC8">
            <w:pPr>
              <w:rPr>
                <w:color w:val="000000"/>
                <w:sz w:val="24"/>
                <w:szCs w:val="24"/>
                <w:lang w:val="en-IN"/>
              </w:rPr>
            </w:pPr>
            <w:r w:rsidRPr="001C317A">
              <w:rPr>
                <w:color w:val="000000"/>
                <w:sz w:val="24"/>
                <w:szCs w:val="24"/>
              </w:rPr>
              <w:t>Advanced</w:t>
            </w:r>
          </w:p>
        </w:tc>
      </w:tr>
      <w:tr w:rsidR="00E52D5C" w:rsidRPr="00FB4B11" w14:paraId="56F50FF1" w14:textId="77777777" w:rsidTr="00BD417F">
        <w:trPr>
          <w:trHeight w:val="516"/>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7408C936" w14:textId="77777777" w:rsidR="00E52D5C" w:rsidRPr="00FB4B11" w:rsidRDefault="00E52D5C" w:rsidP="00553AC8">
            <w:pPr>
              <w:rPr>
                <w:color w:val="151414"/>
                <w:sz w:val="24"/>
                <w:szCs w:val="24"/>
                <w:lang w:val="en-IN"/>
              </w:rPr>
            </w:pPr>
            <w:r w:rsidRPr="00FB4B11">
              <w:rPr>
                <w:color w:val="151414"/>
                <w:sz w:val="24"/>
                <w:szCs w:val="24"/>
              </w:rPr>
              <w:t>Coordinating and working with teams</w:t>
            </w:r>
          </w:p>
        </w:tc>
        <w:tc>
          <w:tcPr>
            <w:tcW w:w="1790" w:type="dxa"/>
            <w:tcBorders>
              <w:top w:val="nil"/>
              <w:left w:val="nil"/>
              <w:bottom w:val="single" w:sz="8" w:space="0" w:color="auto"/>
              <w:right w:val="single" w:sz="8" w:space="0" w:color="auto"/>
            </w:tcBorders>
            <w:shd w:val="clear" w:color="auto" w:fill="auto"/>
            <w:vAlign w:val="center"/>
            <w:hideMark/>
          </w:tcPr>
          <w:p w14:paraId="101C1C26"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tcBorders>
              <w:top w:val="nil"/>
              <w:left w:val="nil"/>
              <w:bottom w:val="single" w:sz="8" w:space="0" w:color="auto"/>
              <w:right w:val="single" w:sz="8" w:space="0" w:color="auto"/>
            </w:tcBorders>
            <w:shd w:val="clear" w:color="auto" w:fill="auto"/>
            <w:vAlign w:val="center"/>
            <w:hideMark/>
          </w:tcPr>
          <w:p w14:paraId="21709747"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1" w:type="dxa"/>
            <w:tcBorders>
              <w:top w:val="nil"/>
              <w:left w:val="nil"/>
              <w:bottom w:val="single" w:sz="8" w:space="0" w:color="auto"/>
              <w:right w:val="single" w:sz="8" w:space="0" w:color="auto"/>
            </w:tcBorders>
            <w:shd w:val="clear" w:color="auto" w:fill="auto"/>
            <w:vAlign w:val="center"/>
            <w:hideMark/>
          </w:tcPr>
          <w:p w14:paraId="77683E7B" w14:textId="77777777" w:rsidR="00E52D5C" w:rsidRPr="001C317A" w:rsidRDefault="00E52D5C" w:rsidP="00553AC8">
            <w:pPr>
              <w:rPr>
                <w:color w:val="000000"/>
                <w:sz w:val="24"/>
                <w:szCs w:val="24"/>
                <w:lang w:val="en-IN"/>
              </w:rPr>
            </w:pPr>
            <w:r w:rsidRPr="001C317A">
              <w:rPr>
                <w:color w:val="000000"/>
                <w:sz w:val="24"/>
                <w:szCs w:val="24"/>
              </w:rPr>
              <w:t>Advanced</w:t>
            </w:r>
          </w:p>
        </w:tc>
        <w:tc>
          <w:tcPr>
            <w:tcW w:w="1641" w:type="dxa"/>
            <w:tcBorders>
              <w:top w:val="nil"/>
              <w:left w:val="nil"/>
              <w:bottom w:val="single" w:sz="8" w:space="0" w:color="auto"/>
              <w:right w:val="single" w:sz="8" w:space="0" w:color="auto"/>
            </w:tcBorders>
            <w:shd w:val="clear" w:color="auto" w:fill="auto"/>
            <w:vAlign w:val="center"/>
            <w:hideMark/>
          </w:tcPr>
          <w:p w14:paraId="7531DDA8" w14:textId="77777777" w:rsidR="00E52D5C" w:rsidRPr="001C317A" w:rsidRDefault="00E52D5C" w:rsidP="00553AC8">
            <w:pPr>
              <w:rPr>
                <w:color w:val="000000"/>
                <w:sz w:val="24"/>
                <w:szCs w:val="24"/>
                <w:lang w:val="en-IN"/>
              </w:rPr>
            </w:pPr>
            <w:r w:rsidRPr="001C317A">
              <w:rPr>
                <w:color w:val="000000"/>
                <w:sz w:val="24"/>
                <w:szCs w:val="24"/>
              </w:rPr>
              <w:t>Advanced</w:t>
            </w:r>
          </w:p>
        </w:tc>
        <w:tc>
          <w:tcPr>
            <w:tcW w:w="1740" w:type="dxa"/>
            <w:tcBorders>
              <w:top w:val="nil"/>
              <w:left w:val="nil"/>
              <w:bottom w:val="single" w:sz="8" w:space="0" w:color="auto"/>
              <w:right w:val="single" w:sz="8" w:space="0" w:color="auto"/>
            </w:tcBorders>
            <w:shd w:val="clear" w:color="auto" w:fill="auto"/>
            <w:vAlign w:val="center"/>
            <w:hideMark/>
          </w:tcPr>
          <w:p w14:paraId="1511624E" w14:textId="77777777" w:rsidR="00E52D5C" w:rsidRPr="001C317A" w:rsidRDefault="00E52D5C" w:rsidP="00553AC8">
            <w:pPr>
              <w:rPr>
                <w:color w:val="000000"/>
                <w:sz w:val="24"/>
                <w:szCs w:val="24"/>
                <w:lang w:val="en-IN"/>
              </w:rPr>
            </w:pPr>
            <w:r w:rsidRPr="001C317A">
              <w:rPr>
                <w:color w:val="000000"/>
                <w:sz w:val="24"/>
                <w:szCs w:val="24"/>
              </w:rPr>
              <w:t>Advanced</w:t>
            </w:r>
          </w:p>
        </w:tc>
      </w:tr>
      <w:tr w:rsidR="00E52D5C" w:rsidRPr="00FB4B11" w14:paraId="317410C0" w14:textId="77777777" w:rsidTr="00BD417F">
        <w:trPr>
          <w:trHeight w:val="406"/>
        </w:trPr>
        <w:tc>
          <w:tcPr>
            <w:tcW w:w="2386" w:type="dxa"/>
            <w:tcBorders>
              <w:top w:val="nil"/>
              <w:left w:val="single" w:sz="8" w:space="0" w:color="auto"/>
              <w:bottom w:val="single" w:sz="8" w:space="0" w:color="auto"/>
              <w:right w:val="single" w:sz="8" w:space="0" w:color="auto"/>
            </w:tcBorders>
            <w:shd w:val="clear" w:color="auto" w:fill="auto"/>
            <w:vAlign w:val="center"/>
            <w:hideMark/>
          </w:tcPr>
          <w:p w14:paraId="127186F1" w14:textId="77777777" w:rsidR="00E52D5C" w:rsidRPr="00FB4B11" w:rsidRDefault="00E52D5C" w:rsidP="00553AC8">
            <w:pPr>
              <w:rPr>
                <w:color w:val="151414"/>
                <w:sz w:val="24"/>
                <w:szCs w:val="24"/>
                <w:lang w:val="en-IN"/>
              </w:rPr>
            </w:pPr>
            <w:r w:rsidRPr="00FB4B11">
              <w:rPr>
                <w:color w:val="151414"/>
                <w:sz w:val="24"/>
                <w:szCs w:val="24"/>
              </w:rPr>
              <w:t>Negotiation</w:t>
            </w:r>
          </w:p>
        </w:tc>
        <w:tc>
          <w:tcPr>
            <w:tcW w:w="1790" w:type="dxa"/>
            <w:tcBorders>
              <w:top w:val="nil"/>
              <w:left w:val="nil"/>
              <w:bottom w:val="single" w:sz="8" w:space="0" w:color="auto"/>
              <w:right w:val="single" w:sz="8" w:space="0" w:color="auto"/>
            </w:tcBorders>
            <w:shd w:val="clear" w:color="auto" w:fill="auto"/>
            <w:vAlign w:val="center"/>
            <w:hideMark/>
          </w:tcPr>
          <w:p w14:paraId="28527EBB" w14:textId="77777777" w:rsidR="00E52D5C" w:rsidRPr="001C317A" w:rsidRDefault="00E52D5C" w:rsidP="00553AC8">
            <w:pPr>
              <w:rPr>
                <w:color w:val="000000"/>
                <w:sz w:val="24"/>
                <w:szCs w:val="24"/>
                <w:lang w:val="en-IN"/>
              </w:rPr>
            </w:pPr>
            <w:r w:rsidRPr="001C317A">
              <w:rPr>
                <w:color w:val="000000"/>
                <w:sz w:val="24"/>
                <w:szCs w:val="24"/>
              </w:rPr>
              <w:t>Intermediate</w:t>
            </w:r>
          </w:p>
        </w:tc>
        <w:tc>
          <w:tcPr>
            <w:tcW w:w="1492" w:type="dxa"/>
            <w:tcBorders>
              <w:top w:val="nil"/>
              <w:left w:val="nil"/>
              <w:bottom w:val="single" w:sz="8" w:space="0" w:color="auto"/>
              <w:right w:val="single" w:sz="8" w:space="0" w:color="auto"/>
            </w:tcBorders>
            <w:shd w:val="clear" w:color="auto" w:fill="auto"/>
            <w:vAlign w:val="center"/>
            <w:hideMark/>
          </w:tcPr>
          <w:p w14:paraId="7FD481BB" w14:textId="77777777" w:rsidR="00E52D5C" w:rsidRPr="001C317A" w:rsidRDefault="00E52D5C" w:rsidP="00553AC8">
            <w:pPr>
              <w:rPr>
                <w:color w:val="000000"/>
                <w:sz w:val="24"/>
                <w:szCs w:val="24"/>
                <w:lang w:val="en-IN"/>
              </w:rPr>
            </w:pPr>
            <w:r w:rsidRPr="001C317A">
              <w:rPr>
                <w:color w:val="000000"/>
                <w:sz w:val="24"/>
                <w:szCs w:val="24"/>
              </w:rPr>
              <w:t>Advanced</w:t>
            </w:r>
          </w:p>
        </w:tc>
        <w:tc>
          <w:tcPr>
            <w:tcW w:w="1491" w:type="dxa"/>
            <w:tcBorders>
              <w:top w:val="nil"/>
              <w:left w:val="nil"/>
              <w:bottom w:val="single" w:sz="8" w:space="0" w:color="auto"/>
              <w:right w:val="single" w:sz="8" w:space="0" w:color="auto"/>
            </w:tcBorders>
            <w:shd w:val="clear" w:color="auto" w:fill="auto"/>
            <w:vAlign w:val="center"/>
            <w:hideMark/>
          </w:tcPr>
          <w:p w14:paraId="1681CCCF" w14:textId="77777777" w:rsidR="00E52D5C" w:rsidRPr="001C317A" w:rsidRDefault="00E52D5C" w:rsidP="00553AC8">
            <w:pPr>
              <w:rPr>
                <w:color w:val="000000"/>
                <w:sz w:val="24"/>
                <w:szCs w:val="24"/>
                <w:lang w:val="en-IN"/>
              </w:rPr>
            </w:pPr>
            <w:r w:rsidRPr="001C317A">
              <w:rPr>
                <w:color w:val="000000"/>
                <w:sz w:val="24"/>
                <w:szCs w:val="24"/>
              </w:rPr>
              <w:t>Expert</w:t>
            </w:r>
          </w:p>
        </w:tc>
        <w:tc>
          <w:tcPr>
            <w:tcW w:w="1641" w:type="dxa"/>
            <w:tcBorders>
              <w:top w:val="nil"/>
              <w:left w:val="nil"/>
              <w:bottom w:val="single" w:sz="8" w:space="0" w:color="auto"/>
              <w:right w:val="single" w:sz="8" w:space="0" w:color="auto"/>
            </w:tcBorders>
            <w:shd w:val="clear" w:color="auto" w:fill="auto"/>
            <w:vAlign w:val="center"/>
            <w:hideMark/>
          </w:tcPr>
          <w:p w14:paraId="0C9AEE01" w14:textId="77777777" w:rsidR="00E52D5C" w:rsidRPr="001C317A" w:rsidRDefault="00E52D5C" w:rsidP="00553AC8">
            <w:pPr>
              <w:rPr>
                <w:color w:val="000000"/>
                <w:sz w:val="24"/>
                <w:szCs w:val="24"/>
                <w:lang w:val="en-IN"/>
              </w:rPr>
            </w:pPr>
            <w:r w:rsidRPr="001C317A">
              <w:rPr>
                <w:color w:val="000000"/>
                <w:sz w:val="24"/>
                <w:szCs w:val="24"/>
              </w:rPr>
              <w:t>Basic</w:t>
            </w:r>
          </w:p>
        </w:tc>
        <w:tc>
          <w:tcPr>
            <w:tcW w:w="1740" w:type="dxa"/>
            <w:tcBorders>
              <w:top w:val="nil"/>
              <w:left w:val="nil"/>
              <w:bottom w:val="single" w:sz="8" w:space="0" w:color="auto"/>
              <w:right w:val="single" w:sz="8" w:space="0" w:color="auto"/>
            </w:tcBorders>
            <w:shd w:val="clear" w:color="auto" w:fill="auto"/>
            <w:vAlign w:val="center"/>
            <w:hideMark/>
          </w:tcPr>
          <w:p w14:paraId="2EA956CF" w14:textId="77777777" w:rsidR="00E52D5C" w:rsidRPr="001C317A" w:rsidRDefault="00E52D5C" w:rsidP="00553AC8">
            <w:pPr>
              <w:rPr>
                <w:color w:val="000000"/>
                <w:sz w:val="24"/>
                <w:szCs w:val="24"/>
                <w:lang w:val="en-IN"/>
              </w:rPr>
            </w:pPr>
            <w:r w:rsidRPr="001C317A">
              <w:rPr>
                <w:color w:val="000000"/>
                <w:sz w:val="24"/>
                <w:szCs w:val="24"/>
              </w:rPr>
              <w:t>Intermediate</w:t>
            </w:r>
          </w:p>
        </w:tc>
      </w:tr>
    </w:tbl>
    <w:p w14:paraId="137B940B" w14:textId="2334FD13" w:rsidR="00C62228" w:rsidRDefault="00C62228">
      <w:pPr>
        <w:spacing w:line="268" w:lineRule="exact"/>
        <w:rPr>
          <w:sz w:val="24"/>
        </w:rPr>
        <w:sectPr w:rsidR="00C62228">
          <w:headerReference w:type="default" r:id="rId78"/>
          <w:footerReference w:type="default" r:id="rId79"/>
          <w:pgSz w:w="11900" w:h="16840"/>
          <w:pgMar w:top="620" w:right="0" w:bottom="1620" w:left="160" w:header="0" w:footer="1438" w:gutter="0"/>
          <w:pgNumType w:start="110"/>
          <w:cols w:space="720"/>
        </w:sectPr>
      </w:pPr>
    </w:p>
    <w:p w14:paraId="58842720" w14:textId="77777777" w:rsidR="00C62228" w:rsidRDefault="00C62228">
      <w:pPr>
        <w:pStyle w:val="BodyText"/>
        <w:rPr>
          <w:b/>
          <w:sz w:val="20"/>
        </w:rPr>
      </w:pPr>
    </w:p>
    <w:p w14:paraId="60DDE48B" w14:textId="77777777" w:rsidR="00C62228" w:rsidRDefault="00C62228">
      <w:pPr>
        <w:pStyle w:val="BodyText"/>
        <w:spacing w:before="4"/>
        <w:rPr>
          <w:b/>
          <w:sz w:val="16"/>
        </w:rPr>
      </w:pPr>
    </w:p>
    <w:p w14:paraId="3B95943E" w14:textId="4DF26968" w:rsidR="00C62228" w:rsidRDefault="00892916">
      <w:pPr>
        <w:spacing w:before="90"/>
        <w:ind w:left="1100"/>
        <w:rPr>
          <w:b/>
          <w:sz w:val="24"/>
        </w:rPr>
      </w:pPr>
      <w:r>
        <w:rPr>
          <w:noProof/>
        </w:rPr>
        <mc:AlternateContent>
          <mc:Choice Requires="wpg">
            <w:drawing>
              <wp:anchor distT="0" distB="0" distL="114300" distR="114300" simplePos="0" relativeHeight="251658262" behindDoc="1" locked="0" layoutInCell="1" allowOverlap="1" wp14:anchorId="62D0F476" wp14:editId="7C1F0AE8">
                <wp:simplePos x="0" y="0"/>
                <wp:positionH relativeFrom="page">
                  <wp:posOffset>917575</wp:posOffset>
                </wp:positionH>
                <wp:positionV relativeFrom="paragraph">
                  <wp:posOffset>381000</wp:posOffset>
                </wp:positionV>
                <wp:extent cx="1651000" cy="1006475"/>
                <wp:effectExtent l="0" t="0" r="0" b="0"/>
                <wp:wrapNone/>
                <wp:docPr id="14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006475"/>
                          <a:chOff x="1445" y="600"/>
                          <a:chExt cx="2600" cy="1585"/>
                        </a:xfrm>
                      </wpg:grpSpPr>
                      <wps:wsp>
                        <wps:cNvPr id="144" name="Rectangle 153"/>
                        <wps:cNvSpPr>
                          <a:spLocks noChangeArrowheads="1"/>
                        </wps:cNvSpPr>
                        <wps:spPr bwMode="auto">
                          <a:xfrm>
                            <a:off x="1445" y="618"/>
                            <a:ext cx="2600" cy="156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52"/>
                        <wps:cNvCnPr>
                          <a:cxnSpLocks noChangeShapeType="1"/>
                        </wps:cNvCnPr>
                        <wps:spPr bwMode="auto">
                          <a:xfrm>
                            <a:off x="1466" y="607"/>
                            <a:ext cx="2393" cy="1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531AD" id="Group 151" o:spid="_x0000_s1026" style="position:absolute;margin-left:72.25pt;margin-top:30pt;width:130pt;height:79.25pt;z-index:-251658218;mso-position-horizontal-relative:page" coordorigin="1445,600" coordsize="2600,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">
                <v:rect id="Rectangle 153" o:spid="_x0000_s1027" style="position:absolute;left:1445;top:618;width:260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" fillcolor="#bebebe" stroked="f"/>
                <v:line id="Line 152" o:spid="_x0000_s1028" style="position:absolute;visibility:visible;mso-wrap-style:square" from="1466,607" to="3859,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w10:wrap anchorx="page"/>
              </v:group>
            </w:pict>
          </mc:Fallback>
        </mc:AlternateContent>
      </w:r>
      <w:r w:rsidR="00E6392B">
        <w:rPr>
          <w:b/>
          <w:sz w:val="24"/>
        </w:rPr>
        <w:t>Employability of Graduands (Specify Industry / Sector &amp; Level):</w:t>
      </w:r>
    </w:p>
    <w:p w14:paraId="7464F001"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889"/>
        <w:gridCol w:w="1351"/>
        <w:gridCol w:w="1349"/>
        <w:gridCol w:w="2071"/>
      </w:tblGrid>
      <w:tr w:rsidR="00C62228" w14:paraId="1FBB6628" w14:textId="77777777">
        <w:trPr>
          <w:trHeight w:val="1564"/>
        </w:trPr>
        <w:tc>
          <w:tcPr>
            <w:tcW w:w="2612" w:type="dxa"/>
          </w:tcPr>
          <w:p w14:paraId="5F583C44"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570CD7BD" w14:textId="77777777" w:rsidR="00C62228" w:rsidRDefault="00C62228">
            <w:pPr>
              <w:pStyle w:val="TableParagraph"/>
              <w:rPr>
                <w:b/>
                <w:sz w:val="26"/>
              </w:rPr>
            </w:pPr>
          </w:p>
          <w:p w14:paraId="22BD621A" w14:textId="77777777" w:rsidR="00C62228" w:rsidRDefault="00C62228">
            <w:pPr>
              <w:pStyle w:val="TableParagraph"/>
              <w:rPr>
                <w:b/>
              </w:rPr>
            </w:pPr>
          </w:p>
          <w:p w14:paraId="56693D43" w14:textId="77777777" w:rsidR="00C62228" w:rsidRDefault="00E6392B">
            <w:pPr>
              <w:pStyle w:val="TableParagraph"/>
              <w:ind w:left="107" w:right="1454"/>
              <w:rPr>
                <w:b/>
                <w:sz w:val="24"/>
              </w:rPr>
            </w:pPr>
            <w:r>
              <w:rPr>
                <w:b/>
                <w:sz w:val="24"/>
              </w:rPr>
              <w:t>Industry / Sector</w:t>
            </w:r>
          </w:p>
        </w:tc>
        <w:tc>
          <w:tcPr>
            <w:tcW w:w="1889" w:type="dxa"/>
            <w:shd w:val="clear" w:color="auto" w:fill="BEBEBE"/>
          </w:tcPr>
          <w:p w14:paraId="1E600790" w14:textId="759AF379" w:rsidR="00C62228" w:rsidRDefault="00E6392B">
            <w:pPr>
              <w:pStyle w:val="TableParagraph"/>
              <w:spacing w:before="227"/>
              <w:ind w:left="107" w:right="105" w:hanging="1"/>
              <w:jc w:val="center"/>
              <w:rPr>
                <w:b/>
                <w:sz w:val="24"/>
              </w:rPr>
            </w:pPr>
            <w:r>
              <w:rPr>
                <w:b/>
                <w:sz w:val="24"/>
              </w:rPr>
              <w:t>Entrepreneur/ Founder/</w:t>
            </w:r>
            <w:r w:rsidR="00455154">
              <w:rPr>
                <w:b/>
                <w:sz w:val="24"/>
              </w:rPr>
              <w:t>Director</w:t>
            </w:r>
            <w:r>
              <w:rPr>
                <w:b/>
                <w:sz w:val="24"/>
              </w:rPr>
              <w:t>/Partner/Pro</w:t>
            </w:r>
            <w:r w:rsidR="0061727F">
              <w:rPr>
                <w:b/>
                <w:sz w:val="24"/>
              </w:rPr>
              <w:t>p</w:t>
            </w:r>
            <w:r>
              <w:rPr>
                <w:b/>
                <w:sz w:val="24"/>
              </w:rPr>
              <w:t>rietor</w:t>
            </w:r>
          </w:p>
        </w:tc>
        <w:tc>
          <w:tcPr>
            <w:tcW w:w="1351" w:type="dxa"/>
            <w:shd w:val="clear" w:color="auto" w:fill="BEBEBE"/>
          </w:tcPr>
          <w:p w14:paraId="650ED915" w14:textId="79AC7785" w:rsidR="00C62228" w:rsidRDefault="00E6392B">
            <w:pPr>
              <w:pStyle w:val="TableParagraph"/>
              <w:spacing w:before="87"/>
              <w:ind w:left="117" w:right="110"/>
              <w:jc w:val="center"/>
              <w:rPr>
                <w:b/>
                <w:sz w:val="24"/>
              </w:rPr>
            </w:pPr>
            <w:r>
              <w:rPr>
                <w:b/>
                <w:sz w:val="24"/>
              </w:rPr>
              <w:t>Manager – Operation s/      Administ</w:t>
            </w:r>
            <w:r w:rsidR="0061727F">
              <w:rPr>
                <w:b/>
                <w:sz w:val="24"/>
              </w:rPr>
              <w:t>r</w:t>
            </w:r>
            <w:r>
              <w:rPr>
                <w:b/>
                <w:sz w:val="24"/>
              </w:rPr>
              <w:t>ation</w:t>
            </w:r>
          </w:p>
        </w:tc>
        <w:tc>
          <w:tcPr>
            <w:tcW w:w="1349" w:type="dxa"/>
            <w:shd w:val="clear" w:color="auto" w:fill="BEBEBE"/>
          </w:tcPr>
          <w:p w14:paraId="05AAD632" w14:textId="77777777" w:rsidR="00C62228" w:rsidRDefault="00C62228">
            <w:pPr>
              <w:pStyle w:val="TableParagraph"/>
              <w:spacing w:before="7"/>
              <w:rPr>
                <w:b/>
                <w:sz w:val="31"/>
              </w:rPr>
            </w:pPr>
          </w:p>
          <w:p w14:paraId="05E7EE4C" w14:textId="2428F605" w:rsidR="00C62228" w:rsidRDefault="00E6392B">
            <w:pPr>
              <w:pStyle w:val="TableParagraph"/>
              <w:ind w:left="105" w:right="100" w:firstLine="2"/>
              <w:jc w:val="center"/>
              <w:rPr>
                <w:b/>
                <w:sz w:val="24"/>
              </w:rPr>
            </w:pPr>
            <w:r>
              <w:rPr>
                <w:b/>
                <w:sz w:val="24"/>
              </w:rPr>
              <w:t xml:space="preserve">Project </w:t>
            </w:r>
            <w:r w:rsidR="0061727F">
              <w:rPr>
                <w:b/>
                <w:sz w:val="24"/>
              </w:rPr>
              <w:t>Management</w:t>
            </w:r>
            <w:r>
              <w:rPr>
                <w:b/>
                <w:sz w:val="24"/>
              </w:rPr>
              <w:t xml:space="preserve"> Trainee</w:t>
            </w:r>
          </w:p>
        </w:tc>
        <w:tc>
          <w:tcPr>
            <w:tcW w:w="2071" w:type="dxa"/>
            <w:shd w:val="clear" w:color="auto" w:fill="BEBEBE"/>
          </w:tcPr>
          <w:p w14:paraId="2DAD7A94" w14:textId="77777777" w:rsidR="00C62228" w:rsidRDefault="00C62228">
            <w:pPr>
              <w:pStyle w:val="TableParagraph"/>
              <w:spacing w:before="7"/>
              <w:rPr>
                <w:b/>
                <w:sz w:val="31"/>
              </w:rPr>
            </w:pPr>
          </w:p>
          <w:p w14:paraId="7344569B" w14:textId="77777777" w:rsidR="00C62228" w:rsidRDefault="00E6392B">
            <w:pPr>
              <w:pStyle w:val="TableParagraph"/>
              <w:ind w:left="170" w:right="160" w:hanging="1"/>
              <w:jc w:val="center"/>
              <w:rPr>
                <w:b/>
                <w:sz w:val="24"/>
              </w:rPr>
            </w:pPr>
            <w:r>
              <w:rPr>
                <w:b/>
                <w:sz w:val="24"/>
              </w:rPr>
              <w:t>Associate Consultant/ Business Analyst</w:t>
            </w:r>
          </w:p>
        </w:tc>
      </w:tr>
      <w:tr w:rsidR="00C62228" w14:paraId="63A47D6A" w14:textId="77777777" w:rsidTr="00455154">
        <w:trPr>
          <w:trHeight w:val="504"/>
        </w:trPr>
        <w:tc>
          <w:tcPr>
            <w:tcW w:w="2612" w:type="dxa"/>
          </w:tcPr>
          <w:p w14:paraId="734ACB18" w14:textId="77777777" w:rsidR="00C62228" w:rsidRDefault="00E6392B">
            <w:pPr>
              <w:pStyle w:val="TableParagraph"/>
              <w:spacing w:before="145"/>
              <w:ind w:left="107"/>
              <w:rPr>
                <w:sz w:val="24"/>
              </w:rPr>
            </w:pPr>
            <w:r>
              <w:rPr>
                <w:sz w:val="24"/>
              </w:rPr>
              <w:t>Agriculture</w:t>
            </w:r>
          </w:p>
        </w:tc>
        <w:tc>
          <w:tcPr>
            <w:tcW w:w="1889" w:type="dxa"/>
          </w:tcPr>
          <w:p w14:paraId="175E4B43" w14:textId="77777777" w:rsidR="00C62228" w:rsidRDefault="00E6392B">
            <w:pPr>
              <w:pStyle w:val="TableParagraph"/>
              <w:spacing w:line="273" w:lineRule="exact"/>
              <w:ind w:left="105"/>
              <w:rPr>
                <w:b/>
                <w:sz w:val="24"/>
              </w:rPr>
            </w:pPr>
            <w:r>
              <w:rPr>
                <w:b/>
                <w:sz w:val="24"/>
              </w:rPr>
              <w:t>√</w:t>
            </w:r>
          </w:p>
        </w:tc>
        <w:tc>
          <w:tcPr>
            <w:tcW w:w="1351" w:type="dxa"/>
          </w:tcPr>
          <w:p w14:paraId="177A006A" w14:textId="77777777" w:rsidR="00C62228" w:rsidRDefault="00C62228">
            <w:pPr>
              <w:pStyle w:val="TableParagraph"/>
            </w:pPr>
          </w:p>
        </w:tc>
        <w:tc>
          <w:tcPr>
            <w:tcW w:w="1349" w:type="dxa"/>
          </w:tcPr>
          <w:p w14:paraId="3E6EA964" w14:textId="77777777" w:rsidR="00C62228" w:rsidRDefault="00C62228">
            <w:pPr>
              <w:pStyle w:val="TableParagraph"/>
            </w:pPr>
          </w:p>
        </w:tc>
        <w:tc>
          <w:tcPr>
            <w:tcW w:w="2071" w:type="dxa"/>
          </w:tcPr>
          <w:p w14:paraId="366534B9" w14:textId="77777777" w:rsidR="00C62228" w:rsidRDefault="00C62228">
            <w:pPr>
              <w:pStyle w:val="TableParagraph"/>
            </w:pPr>
          </w:p>
        </w:tc>
      </w:tr>
      <w:tr w:rsidR="00C62228" w14:paraId="4EBC358C" w14:textId="77777777" w:rsidTr="00455154">
        <w:trPr>
          <w:trHeight w:val="412"/>
        </w:trPr>
        <w:tc>
          <w:tcPr>
            <w:tcW w:w="2612" w:type="dxa"/>
          </w:tcPr>
          <w:p w14:paraId="386C2E0A" w14:textId="77777777" w:rsidR="00C62228" w:rsidRDefault="00E6392B">
            <w:pPr>
              <w:pStyle w:val="TableParagraph"/>
              <w:spacing w:before="145"/>
              <w:ind w:left="107"/>
              <w:rPr>
                <w:sz w:val="24"/>
              </w:rPr>
            </w:pPr>
            <w:r>
              <w:rPr>
                <w:sz w:val="24"/>
              </w:rPr>
              <w:t>Auto Components</w:t>
            </w:r>
          </w:p>
        </w:tc>
        <w:tc>
          <w:tcPr>
            <w:tcW w:w="1889" w:type="dxa"/>
          </w:tcPr>
          <w:p w14:paraId="292F0A01" w14:textId="77777777" w:rsidR="00C62228" w:rsidRDefault="00E6392B">
            <w:pPr>
              <w:pStyle w:val="TableParagraph"/>
              <w:spacing w:line="273" w:lineRule="exact"/>
              <w:ind w:left="105"/>
              <w:rPr>
                <w:b/>
                <w:sz w:val="24"/>
              </w:rPr>
            </w:pPr>
            <w:r>
              <w:rPr>
                <w:b/>
                <w:sz w:val="24"/>
              </w:rPr>
              <w:t>√</w:t>
            </w:r>
          </w:p>
        </w:tc>
        <w:tc>
          <w:tcPr>
            <w:tcW w:w="1351" w:type="dxa"/>
          </w:tcPr>
          <w:p w14:paraId="0C9F9013" w14:textId="77777777" w:rsidR="00C62228" w:rsidRDefault="00E6392B">
            <w:pPr>
              <w:pStyle w:val="TableParagraph"/>
              <w:spacing w:line="273" w:lineRule="exact"/>
              <w:ind w:left="107"/>
              <w:rPr>
                <w:b/>
                <w:sz w:val="24"/>
              </w:rPr>
            </w:pPr>
            <w:r>
              <w:rPr>
                <w:b/>
                <w:sz w:val="24"/>
              </w:rPr>
              <w:t>√</w:t>
            </w:r>
          </w:p>
        </w:tc>
        <w:tc>
          <w:tcPr>
            <w:tcW w:w="1349" w:type="dxa"/>
          </w:tcPr>
          <w:p w14:paraId="6066D5DC" w14:textId="77777777" w:rsidR="00C62228" w:rsidRDefault="00E6392B">
            <w:pPr>
              <w:pStyle w:val="TableParagraph"/>
              <w:spacing w:line="273" w:lineRule="exact"/>
              <w:ind w:left="105"/>
              <w:rPr>
                <w:b/>
                <w:sz w:val="24"/>
              </w:rPr>
            </w:pPr>
            <w:r>
              <w:rPr>
                <w:b/>
                <w:sz w:val="24"/>
              </w:rPr>
              <w:t>√</w:t>
            </w:r>
          </w:p>
        </w:tc>
        <w:tc>
          <w:tcPr>
            <w:tcW w:w="2071" w:type="dxa"/>
          </w:tcPr>
          <w:p w14:paraId="64273229" w14:textId="77777777" w:rsidR="00C62228" w:rsidRDefault="00E6392B">
            <w:pPr>
              <w:pStyle w:val="TableParagraph"/>
              <w:spacing w:line="273" w:lineRule="exact"/>
              <w:ind w:left="108"/>
              <w:rPr>
                <w:b/>
                <w:sz w:val="24"/>
              </w:rPr>
            </w:pPr>
            <w:r>
              <w:rPr>
                <w:b/>
                <w:sz w:val="24"/>
              </w:rPr>
              <w:t>√</w:t>
            </w:r>
          </w:p>
        </w:tc>
      </w:tr>
      <w:tr w:rsidR="00C62228" w14:paraId="6DD9DCC2" w14:textId="77777777" w:rsidTr="00455154">
        <w:trPr>
          <w:trHeight w:val="405"/>
        </w:trPr>
        <w:tc>
          <w:tcPr>
            <w:tcW w:w="2612" w:type="dxa"/>
          </w:tcPr>
          <w:p w14:paraId="255F0FDB" w14:textId="77777777" w:rsidR="00C62228" w:rsidRDefault="00E6392B">
            <w:pPr>
              <w:pStyle w:val="TableParagraph"/>
              <w:spacing w:before="145"/>
              <w:ind w:left="107"/>
              <w:rPr>
                <w:sz w:val="24"/>
              </w:rPr>
            </w:pPr>
            <w:r>
              <w:rPr>
                <w:sz w:val="24"/>
              </w:rPr>
              <w:t>Capital Goods</w:t>
            </w:r>
          </w:p>
        </w:tc>
        <w:tc>
          <w:tcPr>
            <w:tcW w:w="1889" w:type="dxa"/>
          </w:tcPr>
          <w:p w14:paraId="4AF00FC9" w14:textId="77777777" w:rsidR="00C62228" w:rsidRDefault="00E6392B">
            <w:pPr>
              <w:pStyle w:val="TableParagraph"/>
              <w:spacing w:line="273" w:lineRule="exact"/>
              <w:ind w:left="105"/>
              <w:rPr>
                <w:b/>
                <w:sz w:val="24"/>
              </w:rPr>
            </w:pPr>
            <w:r>
              <w:rPr>
                <w:b/>
                <w:sz w:val="24"/>
              </w:rPr>
              <w:t>√</w:t>
            </w:r>
          </w:p>
        </w:tc>
        <w:tc>
          <w:tcPr>
            <w:tcW w:w="1351" w:type="dxa"/>
          </w:tcPr>
          <w:p w14:paraId="769A79F1" w14:textId="77777777" w:rsidR="00C62228" w:rsidRDefault="00E6392B">
            <w:pPr>
              <w:pStyle w:val="TableParagraph"/>
              <w:spacing w:line="273" w:lineRule="exact"/>
              <w:ind w:left="107"/>
              <w:rPr>
                <w:b/>
                <w:sz w:val="24"/>
              </w:rPr>
            </w:pPr>
            <w:r>
              <w:rPr>
                <w:b/>
                <w:sz w:val="24"/>
              </w:rPr>
              <w:t>√</w:t>
            </w:r>
          </w:p>
        </w:tc>
        <w:tc>
          <w:tcPr>
            <w:tcW w:w="1349" w:type="dxa"/>
          </w:tcPr>
          <w:p w14:paraId="1F451048" w14:textId="77777777" w:rsidR="00C62228" w:rsidRDefault="00C62228">
            <w:pPr>
              <w:pStyle w:val="TableParagraph"/>
            </w:pPr>
          </w:p>
        </w:tc>
        <w:tc>
          <w:tcPr>
            <w:tcW w:w="2071" w:type="dxa"/>
          </w:tcPr>
          <w:p w14:paraId="378E6C34" w14:textId="77777777" w:rsidR="00C62228" w:rsidRDefault="00E6392B">
            <w:pPr>
              <w:pStyle w:val="TableParagraph"/>
              <w:spacing w:line="273" w:lineRule="exact"/>
              <w:ind w:left="108"/>
              <w:rPr>
                <w:b/>
                <w:sz w:val="24"/>
              </w:rPr>
            </w:pPr>
            <w:r>
              <w:rPr>
                <w:b/>
                <w:sz w:val="24"/>
              </w:rPr>
              <w:t>√</w:t>
            </w:r>
          </w:p>
        </w:tc>
      </w:tr>
      <w:tr w:rsidR="00C62228" w14:paraId="3D2E10AF" w14:textId="77777777" w:rsidTr="00455154">
        <w:trPr>
          <w:trHeight w:val="410"/>
        </w:trPr>
        <w:tc>
          <w:tcPr>
            <w:tcW w:w="2612" w:type="dxa"/>
          </w:tcPr>
          <w:p w14:paraId="59F6DE75" w14:textId="77777777" w:rsidR="00C62228" w:rsidRDefault="00E6392B">
            <w:pPr>
              <w:pStyle w:val="TableParagraph"/>
              <w:spacing w:before="145"/>
              <w:ind w:left="107"/>
              <w:rPr>
                <w:sz w:val="24"/>
              </w:rPr>
            </w:pPr>
            <w:r>
              <w:rPr>
                <w:sz w:val="24"/>
              </w:rPr>
              <w:t>Chemicals &amp; fertilizers</w:t>
            </w:r>
          </w:p>
        </w:tc>
        <w:tc>
          <w:tcPr>
            <w:tcW w:w="1889" w:type="dxa"/>
          </w:tcPr>
          <w:p w14:paraId="6EC12291" w14:textId="77777777" w:rsidR="00C62228" w:rsidRDefault="00E6392B">
            <w:pPr>
              <w:pStyle w:val="TableParagraph"/>
              <w:spacing w:line="273" w:lineRule="exact"/>
              <w:ind w:left="105"/>
              <w:rPr>
                <w:b/>
                <w:sz w:val="24"/>
              </w:rPr>
            </w:pPr>
            <w:r>
              <w:rPr>
                <w:b/>
                <w:sz w:val="24"/>
              </w:rPr>
              <w:t>√</w:t>
            </w:r>
          </w:p>
        </w:tc>
        <w:tc>
          <w:tcPr>
            <w:tcW w:w="1351" w:type="dxa"/>
          </w:tcPr>
          <w:p w14:paraId="0257FC61" w14:textId="77777777" w:rsidR="00C62228" w:rsidRDefault="00E6392B">
            <w:pPr>
              <w:pStyle w:val="TableParagraph"/>
              <w:spacing w:line="273" w:lineRule="exact"/>
              <w:ind w:left="107"/>
              <w:rPr>
                <w:b/>
                <w:sz w:val="24"/>
              </w:rPr>
            </w:pPr>
            <w:r>
              <w:rPr>
                <w:b/>
                <w:sz w:val="24"/>
              </w:rPr>
              <w:t>√</w:t>
            </w:r>
          </w:p>
        </w:tc>
        <w:tc>
          <w:tcPr>
            <w:tcW w:w="1349" w:type="dxa"/>
          </w:tcPr>
          <w:p w14:paraId="0479D7B4" w14:textId="77777777" w:rsidR="00C62228" w:rsidRDefault="00C62228">
            <w:pPr>
              <w:pStyle w:val="TableParagraph"/>
            </w:pPr>
          </w:p>
        </w:tc>
        <w:tc>
          <w:tcPr>
            <w:tcW w:w="2071" w:type="dxa"/>
          </w:tcPr>
          <w:p w14:paraId="5154CC4A" w14:textId="77777777" w:rsidR="00C62228" w:rsidRDefault="00C62228">
            <w:pPr>
              <w:pStyle w:val="TableParagraph"/>
            </w:pPr>
          </w:p>
        </w:tc>
      </w:tr>
      <w:tr w:rsidR="00C62228" w14:paraId="48886D77" w14:textId="77777777">
        <w:trPr>
          <w:trHeight w:val="582"/>
        </w:trPr>
        <w:tc>
          <w:tcPr>
            <w:tcW w:w="2612" w:type="dxa"/>
          </w:tcPr>
          <w:p w14:paraId="2B42E404" w14:textId="77777777" w:rsidR="00C62228" w:rsidRDefault="00E6392B">
            <w:pPr>
              <w:pStyle w:val="TableParagraph"/>
              <w:spacing w:before="8"/>
              <w:ind w:left="107" w:right="902"/>
              <w:rPr>
                <w:sz w:val="24"/>
              </w:rPr>
            </w:pPr>
            <w:r>
              <w:rPr>
                <w:sz w:val="24"/>
              </w:rPr>
              <w:t>Drugs &amp; Pharmaceuticals</w:t>
            </w:r>
          </w:p>
        </w:tc>
        <w:tc>
          <w:tcPr>
            <w:tcW w:w="1889" w:type="dxa"/>
          </w:tcPr>
          <w:p w14:paraId="40322A25" w14:textId="77777777" w:rsidR="00C62228" w:rsidRDefault="00E6392B">
            <w:pPr>
              <w:pStyle w:val="TableParagraph"/>
              <w:spacing w:line="273" w:lineRule="exact"/>
              <w:ind w:left="105"/>
              <w:rPr>
                <w:b/>
                <w:sz w:val="24"/>
              </w:rPr>
            </w:pPr>
            <w:r>
              <w:rPr>
                <w:b/>
                <w:sz w:val="24"/>
              </w:rPr>
              <w:t>√</w:t>
            </w:r>
          </w:p>
        </w:tc>
        <w:tc>
          <w:tcPr>
            <w:tcW w:w="1351" w:type="dxa"/>
          </w:tcPr>
          <w:p w14:paraId="5F87AC39" w14:textId="77777777" w:rsidR="00C62228" w:rsidRDefault="00E6392B">
            <w:pPr>
              <w:pStyle w:val="TableParagraph"/>
              <w:spacing w:line="273" w:lineRule="exact"/>
              <w:ind w:left="107"/>
              <w:rPr>
                <w:b/>
                <w:sz w:val="24"/>
              </w:rPr>
            </w:pPr>
            <w:r>
              <w:rPr>
                <w:b/>
                <w:sz w:val="24"/>
              </w:rPr>
              <w:t>√</w:t>
            </w:r>
          </w:p>
        </w:tc>
        <w:tc>
          <w:tcPr>
            <w:tcW w:w="1349" w:type="dxa"/>
          </w:tcPr>
          <w:p w14:paraId="72E6FE4A" w14:textId="77777777" w:rsidR="00C62228" w:rsidRDefault="00E6392B">
            <w:pPr>
              <w:pStyle w:val="TableParagraph"/>
              <w:spacing w:line="273" w:lineRule="exact"/>
              <w:ind w:left="105"/>
              <w:rPr>
                <w:b/>
                <w:sz w:val="24"/>
              </w:rPr>
            </w:pPr>
            <w:r>
              <w:rPr>
                <w:b/>
                <w:sz w:val="24"/>
              </w:rPr>
              <w:t>√</w:t>
            </w:r>
          </w:p>
        </w:tc>
        <w:tc>
          <w:tcPr>
            <w:tcW w:w="2071" w:type="dxa"/>
          </w:tcPr>
          <w:p w14:paraId="22B65931" w14:textId="77777777" w:rsidR="00C62228" w:rsidRDefault="00E6392B">
            <w:pPr>
              <w:pStyle w:val="TableParagraph"/>
              <w:spacing w:line="273" w:lineRule="exact"/>
              <w:ind w:left="108"/>
              <w:rPr>
                <w:b/>
                <w:sz w:val="24"/>
              </w:rPr>
            </w:pPr>
            <w:r>
              <w:rPr>
                <w:b/>
                <w:sz w:val="24"/>
              </w:rPr>
              <w:t>√</w:t>
            </w:r>
          </w:p>
        </w:tc>
      </w:tr>
      <w:tr w:rsidR="00C62228" w14:paraId="48AD2188" w14:textId="77777777" w:rsidTr="00455154">
        <w:trPr>
          <w:trHeight w:val="368"/>
        </w:trPr>
        <w:tc>
          <w:tcPr>
            <w:tcW w:w="2612" w:type="dxa"/>
          </w:tcPr>
          <w:p w14:paraId="34DC3EB4" w14:textId="77777777" w:rsidR="00C62228" w:rsidRDefault="00E6392B">
            <w:pPr>
              <w:pStyle w:val="TableParagraph"/>
              <w:spacing w:before="147"/>
              <w:ind w:left="107"/>
              <w:rPr>
                <w:sz w:val="24"/>
              </w:rPr>
            </w:pPr>
            <w:r>
              <w:rPr>
                <w:sz w:val="24"/>
              </w:rPr>
              <w:t>Exports &amp; Imports</w:t>
            </w:r>
          </w:p>
        </w:tc>
        <w:tc>
          <w:tcPr>
            <w:tcW w:w="1889" w:type="dxa"/>
          </w:tcPr>
          <w:p w14:paraId="005E5C61" w14:textId="77777777" w:rsidR="00C62228" w:rsidRDefault="00E6392B">
            <w:pPr>
              <w:pStyle w:val="TableParagraph"/>
              <w:spacing w:line="275" w:lineRule="exact"/>
              <w:ind w:left="105"/>
              <w:rPr>
                <w:b/>
                <w:sz w:val="24"/>
              </w:rPr>
            </w:pPr>
            <w:r>
              <w:rPr>
                <w:b/>
                <w:sz w:val="24"/>
              </w:rPr>
              <w:t>√</w:t>
            </w:r>
          </w:p>
        </w:tc>
        <w:tc>
          <w:tcPr>
            <w:tcW w:w="1351" w:type="dxa"/>
          </w:tcPr>
          <w:p w14:paraId="3F0AB8AD" w14:textId="77777777" w:rsidR="00C62228" w:rsidRDefault="00E6392B">
            <w:pPr>
              <w:pStyle w:val="TableParagraph"/>
              <w:spacing w:line="275" w:lineRule="exact"/>
              <w:ind w:left="107"/>
              <w:rPr>
                <w:b/>
                <w:sz w:val="24"/>
              </w:rPr>
            </w:pPr>
            <w:r>
              <w:rPr>
                <w:b/>
                <w:sz w:val="24"/>
              </w:rPr>
              <w:t>√</w:t>
            </w:r>
          </w:p>
        </w:tc>
        <w:tc>
          <w:tcPr>
            <w:tcW w:w="1349" w:type="dxa"/>
          </w:tcPr>
          <w:p w14:paraId="195B8A9C" w14:textId="77777777" w:rsidR="00C62228" w:rsidRDefault="00E6392B">
            <w:pPr>
              <w:pStyle w:val="TableParagraph"/>
              <w:spacing w:line="275" w:lineRule="exact"/>
              <w:ind w:left="105"/>
              <w:rPr>
                <w:b/>
                <w:sz w:val="24"/>
              </w:rPr>
            </w:pPr>
            <w:r>
              <w:rPr>
                <w:b/>
                <w:sz w:val="24"/>
              </w:rPr>
              <w:t>√</w:t>
            </w:r>
          </w:p>
        </w:tc>
        <w:tc>
          <w:tcPr>
            <w:tcW w:w="2071" w:type="dxa"/>
          </w:tcPr>
          <w:p w14:paraId="67E148A7" w14:textId="77777777" w:rsidR="00C62228" w:rsidRDefault="00E6392B">
            <w:pPr>
              <w:pStyle w:val="TableParagraph"/>
              <w:spacing w:line="275" w:lineRule="exact"/>
              <w:ind w:left="108"/>
              <w:rPr>
                <w:b/>
                <w:sz w:val="24"/>
              </w:rPr>
            </w:pPr>
            <w:r>
              <w:rPr>
                <w:b/>
                <w:sz w:val="24"/>
              </w:rPr>
              <w:t>√</w:t>
            </w:r>
          </w:p>
        </w:tc>
      </w:tr>
      <w:tr w:rsidR="00C62228" w14:paraId="743F3087" w14:textId="77777777" w:rsidTr="00455154">
        <w:trPr>
          <w:trHeight w:val="516"/>
        </w:trPr>
        <w:tc>
          <w:tcPr>
            <w:tcW w:w="2612" w:type="dxa"/>
          </w:tcPr>
          <w:p w14:paraId="34EC49B4" w14:textId="77777777" w:rsidR="00C62228" w:rsidRDefault="00E6392B">
            <w:pPr>
              <w:pStyle w:val="TableParagraph"/>
              <w:spacing w:before="8"/>
              <w:ind w:left="107" w:right="208"/>
              <w:rPr>
                <w:sz w:val="24"/>
              </w:rPr>
            </w:pPr>
            <w:r>
              <w:rPr>
                <w:sz w:val="24"/>
              </w:rPr>
              <w:t>Fast Moving Consumer Goods (FMCG)</w:t>
            </w:r>
          </w:p>
        </w:tc>
        <w:tc>
          <w:tcPr>
            <w:tcW w:w="1889" w:type="dxa"/>
          </w:tcPr>
          <w:p w14:paraId="67D45C6C" w14:textId="77777777" w:rsidR="00C62228" w:rsidRDefault="00E6392B">
            <w:pPr>
              <w:pStyle w:val="TableParagraph"/>
              <w:spacing w:line="275" w:lineRule="exact"/>
              <w:ind w:left="105"/>
              <w:rPr>
                <w:b/>
                <w:sz w:val="24"/>
              </w:rPr>
            </w:pPr>
            <w:r>
              <w:rPr>
                <w:b/>
                <w:sz w:val="24"/>
              </w:rPr>
              <w:t>√</w:t>
            </w:r>
          </w:p>
        </w:tc>
        <w:tc>
          <w:tcPr>
            <w:tcW w:w="1351" w:type="dxa"/>
          </w:tcPr>
          <w:p w14:paraId="58EA99DD" w14:textId="77777777" w:rsidR="00C62228" w:rsidRDefault="00E6392B">
            <w:pPr>
              <w:pStyle w:val="TableParagraph"/>
              <w:spacing w:line="275" w:lineRule="exact"/>
              <w:ind w:left="107"/>
              <w:rPr>
                <w:b/>
                <w:sz w:val="24"/>
              </w:rPr>
            </w:pPr>
            <w:r>
              <w:rPr>
                <w:b/>
                <w:sz w:val="24"/>
              </w:rPr>
              <w:t>√</w:t>
            </w:r>
          </w:p>
        </w:tc>
        <w:tc>
          <w:tcPr>
            <w:tcW w:w="1349" w:type="dxa"/>
          </w:tcPr>
          <w:p w14:paraId="3B1D8C13" w14:textId="77777777" w:rsidR="00C62228" w:rsidRDefault="00C62228">
            <w:pPr>
              <w:pStyle w:val="TableParagraph"/>
            </w:pPr>
          </w:p>
        </w:tc>
        <w:tc>
          <w:tcPr>
            <w:tcW w:w="2071" w:type="dxa"/>
          </w:tcPr>
          <w:p w14:paraId="7793981B" w14:textId="77777777" w:rsidR="00C62228" w:rsidRDefault="00C62228">
            <w:pPr>
              <w:pStyle w:val="TableParagraph"/>
            </w:pPr>
          </w:p>
        </w:tc>
      </w:tr>
      <w:tr w:rsidR="00C62228" w14:paraId="74C60EA7" w14:textId="77777777">
        <w:trPr>
          <w:trHeight w:val="583"/>
        </w:trPr>
        <w:tc>
          <w:tcPr>
            <w:tcW w:w="2612" w:type="dxa"/>
          </w:tcPr>
          <w:p w14:paraId="37359A76" w14:textId="77777777" w:rsidR="00C62228" w:rsidRDefault="00E6392B">
            <w:pPr>
              <w:pStyle w:val="TableParagraph"/>
              <w:spacing w:before="145"/>
              <w:ind w:left="107"/>
              <w:rPr>
                <w:sz w:val="24"/>
              </w:rPr>
            </w:pPr>
            <w:r>
              <w:rPr>
                <w:sz w:val="24"/>
              </w:rPr>
              <w:t>Food Processing</w:t>
            </w:r>
          </w:p>
        </w:tc>
        <w:tc>
          <w:tcPr>
            <w:tcW w:w="1889" w:type="dxa"/>
          </w:tcPr>
          <w:p w14:paraId="1E737E9B" w14:textId="77777777" w:rsidR="00C62228" w:rsidRDefault="00E6392B">
            <w:pPr>
              <w:pStyle w:val="TableParagraph"/>
              <w:spacing w:line="273" w:lineRule="exact"/>
              <w:ind w:left="105"/>
              <w:rPr>
                <w:b/>
                <w:sz w:val="24"/>
              </w:rPr>
            </w:pPr>
            <w:r>
              <w:rPr>
                <w:b/>
                <w:sz w:val="24"/>
              </w:rPr>
              <w:t>√</w:t>
            </w:r>
          </w:p>
        </w:tc>
        <w:tc>
          <w:tcPr>
            <w:tcW w:w="1351" w:type="dxa"/>
          </w:tcPr>
          <w:p w14:paraId="4FCCBCB3" w14:textId="77777777" w:rsidR="00C62228" w:rsidRDefault="00E6392B">
            <w:pPr>
              <w:pStyle w:val="TableParagraph"/>
              <w:spacing w:line="273" w:lineRule="exact"/>
              <w:ind w:left="107"/>
              <w:rPr>
                <w:b/>
                <w:sz w:val="24"/>
              </w:rPr>
            </w:pPr>
            <w:r>
              <w:rPr>
                <w:b/>
                <w:sz w:val="24"/>
              </w:rPr>
              <w:t>√</w:t>
            </w:r>
          </w:p>
        </w:tc>
        <w:tc>
          <w:tcPr>
            <w:tcW w:w="1349" w:type="dxa"/>
          </w:tcPr>
          <w:p w14:paraId="7C70084C" w14:textId="77777777" w:rsidR="00C62228" w:rsidRDefault="00E6392B">
            <w:pPr>
              <w:pStyle w:val="TableParagraph"/>
              <w:spacing w:line="273" w:lineRule="exact"/>
              <w:ind w:left="105"/>
              <w:rPr>
                <w:b/>
                <w:sz w:val="24"/>
              </w:rPr>
            </w:pPr>
            <w:r>
              <w:rPr>
                <w:b/>
                <w:sz w:val="24"/>
              </w:rPr>
              <w:t>√</w:t>
            </w:r>
          </w:p>
        </w:tc>
        <w:tc>
          <w:tcPr>
            <w:tcW w:w="2071" w:type="dxa"/>
          </w:tcPr>
          <w:p w14:paraId="70FB53AD" w14:textId="77777777" w:rsidR="00C62228" w:rsidRDefault="00C62228">
            <w:pPr>
              <w:pStyle w:val="TableParagraph"/>
            </w:pPr>
          </w:p>
        </w:tc>
      </w:tr>
      <w:tr w:rsidR="00C62228" w14:paraId="6CFA624D" w14:textId="77777777">
        <w:trPr>
          <w:trHeight w:val="582"/>
        </w:trPr>
        <w:tc>
          <w:tcPr>
            <w:tcW w:w="2612" w:type="dxa"/>
          </w:tcPr>
          <w:p w14:paraId="6D2D11C7" w14:textId="77777777" w:rsidR="00C62228" w:rsidRDefault="00E6392B">
            <w:pPr>
              <w:pStyle w:val="TableParagraph"/>
              <w:spacing w:before="145"/>
              <w:ind w:left="107"/>
              <w:rPr>
                <w:sz w:val="24"/>
              </w:rPr>
            </w:pPr>
            <w:r>
              <w:rPr>
                <w:sz w:val="24"/>
              </w:rPr>
              <w:t>Manufacturing</w:t>
            </w:r>
          </w:p>
        </w:tc>
        <w:tc>
          <w:tcPr>
            <w:tcW w:w="1889" w:type="dxa"/>
          </w:tcPr>
          <w:p w14:paraId="750FFBE5" w14:textId="77777777" w:rsidR="00C62228" w:rsidRDefault="00E6392B">
            <w:pPr>
              <w:pStyle w:val="TableParagraph"/>
              <w:spacing w:line="273" w:lineRule="exact"/>
              <w:ind w:left="105"/>
              <w:rPr>
                <w:b/>
                <w:sz w:val="24"/>
              </w:rPr>
            </w:pPr>
            <w:r>
              <w:rPr>
                <w:b/>
                <w:sz w:val="24"/>
              </w:rPr>
              <w:t>√</w:t>
            </w:r>
          </w:p>
        </w:tc>
        <w:tc>
          <w:tcPr>
            <w:tcW w:w="1351" w:type="dxa"/>
          </w:tcPr>
          <w:p w14:paraId="013F8318" w14:textId="77777777" w:rsidR="00C62228" w:rsidRDefault="00E6392B">
            <w:pPr>
              <w:pStyle w:val="TableParagraph"/>
              <w:spacing w:line="273" w:lineRule="exact"/>
              <w:ind w:left="107"/>
              <w:rPr>
                <w:b/>
                <w:sz w:val="24"/>
              </w:rPr>
            </w:pPr>
            <w:r>
              <w:rPr>
                <w:b/>
                <w:sz w:val="24"/>
              </w:rPr>
              <w:t>√</w:t>
            </w:r>
          </w:p>
        </w:tc>
        <w:tc>
          <w:tcPr>
            <w:tcW w:w="1349" w:type="dxa"/>
          </w:tcPr>
          <w:p w14:paraId="7C94EFC7" w14:textId="77777777" w:rsidR="00C62228" w:rsidRDefault="00E6392B">
            <w:pPr>
              <w:pStyle w:val="TableParagraph"/>
              <w:spacing w:line="273" w:lineRule="exact"/>
              <w:ind w:left="105"/>
              <w:rPr>
                <w:b/>
                <w:sz w:val="24"/>
              </w:rPr>
            </w:pPr>
            <w:r>
              <w:rPr>
                <w:b/>
                <w:sz w:val="24"/>
              </w:rPr>
              <w:t>√</w:t>
            </w:r>
          </w:p>
        </w:tc>
        <w:tc>
          <w:tcPr>
            <w:tcW w:w="2071" w:type="dxa"/>
          </w:tcPr>
          <w:p w14:paraId="78BFB11B" w14:textId="77777777" w:rsidR="00C62228" w:rsidRDefault="00C62228">
            <w:pPr>
              <w:pStyle w:val="TableParagraph"/>
            </w:pPr>
          </w:p>
        </w:tc>
      </w:tr>
      <w:tr w:rsidR="00C62228" w14:paraId="483B56F7" w14:textId="77777777">
        <w:trPr>
          <w:trHeight w:val="582"/>
        </w:trPr>
        <w:tc>
          <w:tcPr>
            <w:tcW w:w="2612" w:type="dxa"/>
          </w:tcPr>
          <w:p w14:paraId="5C9A09CC" w14:textId="77777777" w:rsidR="00C62228" w:rsidRDefault="00E6392B">
            <w:pPr>
              <w:pStyle w:val="TableParagraph"/>
              <w:spacing w:before="6"/>
              <w:ind w:left="107"/>
              <w:rPr>
                <w:sz w:val="24"/>
              </w:rPr>
            </w:pPr>
            <w:r>
              <w:rPr>
                <w:sz w:val="24"/>
              </w:rPr>
              <w:t>Real Estate &amp; Urban Development</w:t>
            </w:r>
          </w:p>
        </w:tc>
        <w:tc>
          <w:tcPr>
            <w:tcW w:w="1889" w:type="dxa"/>
          </w:tcPr>
          <w:p w14:paraId="1C76D19F" w14:textId="77777777" w:rsidR="00C62228" w:rsidRDefault="00E6392B">
            <w:pPr>
              <w:pStyle w:val="TableParagraph"/>
              <w:spacing w:line="273" w:lineRule="exact"/>
              <w:ind w:left="105"/>
              <w:rPr>
                <w:b/>
                <w:sz w:val="24"/>
              </w:rPr>
            </w:pPr>
            <w:r>
              <w:rPr>
                <w:b/>
                <w:sz w:val="24"/>
              </w:rPr>
              <w:t>√</w:t>
            </w:r>
          </w:p>
        </w:tc>
        <w:tc>
          <w:tcPr>
            <w:tcW w:w="1351" w:type="dxa"/>
          </w:tcPr>
          <w:p w14:paraId="15547391" w14:textId="77777777" w:rsidR="00C62228" w:rsidRDefault="00C62228">
            <w:pPr>
              <w:pStyle w:val="TableParagraph"/>
            </w:pPr>
          </w:p>
        </w:tc>
        <w:tc>
          <w:tcPr>
            <w:tcW w:w="1349" w:type="dxa"/>
          </w:tcPr>
          <w:p w14:paraId="63E23AFE" w14:textId="77777777" w:rsidR="00C62228" w:rsidRDefault="00C62228">
            <w:pPr>
              <w:pStyle w:val="TableParagraph"/>
            </w:pPr>
          </w:p>
        </w:tc>
        <w:tc>
          <w:tcPr>
            <w:tcW w:w="2071" w:type="dxa"/>
          </w:tcPr>
          <w:p w14:paraId="78FE20C0" w14:textId="77777777" w:rsidR="00C62228" w:rsidRDefault="00C62228">
            <w:pPr>
              <w:pStyle w:val="TableParagraph"/>
            </w:pPr>
          </w:p>
        </w:tc>
      </w:tr>
      <w:tr w:rsidR="00C62228" w14:paraId="046A612B" w14:textId="77777777">
        <w:trPr>
          <w:trHeight w:val="582"/>
        </w:trPr>
        <w:tc>
          <w:tcPr>
            <w:tcW w:w="2612" w:type="dxa"/>
          </w:tcPr>
          <w:p w14:paraId="27842D41" w14:textId="77777777" w:rsidR="00C62228" w:rsidRDefault="00E6392B">
            <w:pPr>
              <w:pStyle w:val="TableParagraph"/>
              <w:spacing w:before="145"/>
              <w:ind w:left="107"/>
              <w:rPr>
                <w:sz w:val="24"/>
              </w:rPr>
            </w:pPr>
            <w:r>
              <w:rPr>
                <w:sz w:val="24"/>
              </w:rPr>
              <w:t>Textiles</w:t>
            </w:r>
          </w:p>
        </w:tc>
        <w:tc>
          <w:tcPr>
            <w:tcW w:w="1889" w:type="dxa"/>
          </w:tcPr>
          <w:p w14:paraId="14C8E331" w14:textId="77777777" w:rsidR="00C62228" w:rsidRDefault="00E6392B">
            <w:pPr>
              <w:pStyle w:val="TableParagraph"/>
              <w:spacing w:line="273" w:lineRule="exact"/>
              <w:ind w:left="105"/>
              <w:rPr>
                <w:b/>
                <w:sz w:val="24"/>
              </w:rPr>
            </w:pPr>
            <w:r>
              <w:rPr>
                <w:b/>
                <w:sz w:val="24"/>
              </w:rPr>
              <w:t>√</w:t>
            </w:r>
          </w:p>
        </w:tc>
        <w:tc>
          <w:tcPr>
            <w:tcW w:w="1351" w:type="dxa"/>
          </w:tcPr>
          <w:p w14:paraId="79C09AB3" w14:textId="77777777" w:rsidR="00C62228" w:rsidRDefault="00E6392B">
            <w:pPr>
              <w:pStyle w:val="TableParagraph"/>
              <w:spacing w:line="273" w:lineRule="exact"/>
              <w:ind w:left="107"/>
              <w:rPr>
                <w:b/>
                <w:sz w:val="24"/>
              </w:rPr>
            </w:pPr>
            <w:r>
              <w:rPr>
                <w:b/>
                <w:sz w:val="24"/>
              </w:rPr>
              <w:t>√</w:t>
            </w:r>
          </w:p>
        </w:tc>
        <w:tc>
          <w:tcPr>
            <w:tcW w:w="1349" w:type="dxa"/>
          </w:tcPr>
          <w:p w14:paraId="6CFBC54D" w14:textId="77777777" w:rsidR="00C62228" w:rsidRDefault="00C62228">
            <w:pPr>
              <w:pStyle w:val="TableParagraph"/>
            </w:pPr>
          </w:p>
        </w:tc>
        <w:tc>
          <w:tcPr>
            <w:tcW w:w="2071" w:type="dxa"/>
          </w:tcPr>
          <w:p w14:paraId="11CD19FB" w14:textId="77777777" w:rsidR="00C62228" w:rsidRDefault="00C62228">
            <w:pPr>
              <w:pStyle w:val="TableParagraph"/>
            </w:pPr>
          </w:p>
        </w:tc>
      </w:tr>
      <w:tr w:rsidR="00C62228" w14:paraId="6592875C" w14:textId="77777777">
        <w:trPr>
          <w:trHeight w:val="582"/>
        </w:trPr>
        <w:tc>
          <w:tcPr>
            <w:tcW w:w="2612" w:type="dxa"/>
          </w:tcPr>
          <w:p w14:paraId="001E5DD5" w14:textId="77777777" w:rsidR="00C62228" w:rsidRDefault="00E6392B">
            <w:pPr>
              <w:pStyle w:val="TableParagraph"/>
              <w:spacing w:before="145"/>
              <w:ind w:left="107"/>
              <w:rPr>
                <w:sz w:val="24"/>
              </w:rPr>
            </w:pPr>
            <w:r>
              <w:rPr>
                <w:sz w:val="24"/>
              </w:rPr>
              <w:t>Tourism</w:t>
            </w:r>
          </w:p>
        </w:tc>
        <w:tc>
          <w:tcPr>
            <w:tcW w:w="1889" w:type="dxa"/>
          </w:tcPr>
          <w:p w14:paraId="28025221" w14:textId="77777777" w:rsidR="00C62228" w:rsidRDefault="00E6392B">
            <w:pPr>
              <w:pStyle w:val="TableParagraph"/>
              <w:spacing w:line="273" w:lineRule="exact"/>
              <w:ind w:left="105"/>
              <w:rPr>
                <w:b/>
                <w:sz w:val="24"/>
              </w:rPr>
            </w:pPr>
            <w:r>
              <w:rPr>
                <w:b/>
                <w:sz w:val="24"/>
              </w:rPr>
              <w:t>√</w:t>
            </w:r>
          </w:p>
        </w:tc>
        <w:tc>
          <w:tcPr>
            <w:tcW w:w="1351" w:type="dxa"/>
          </w:tcPr>
          <w:p w14:paraId="7C1573BC" w14:textId="77777777" w:rsidR="00C62228" w:rsidRDefault="00C62228">
            <w:pPr>
              <w:pStyle w:val="TableParagraph"/>
            </w:pPr>
          </w:p>
        </w:tc>
        <w:tc>
          <w:tcPr>
            <w:tcW w:w="1349" w:type="dxa"/>
          </w:tcPr>
          <w:p w14:paraId="5E05E0EA" w14:textId="77777777" w:rsidR="00C62228" w:rsidRDefault="00C62228">
            <w:pPr>
              <w:pStyle w:val="TableParagraph"/>
            </w:pPr>
          </w:p>
        </w:tc>
        <w:tc>
          <w:tcPr>
            <w:tcW w:w="2071" w:type="dxa"/>
          </w:tcPr>
          <w:p w14:paraId="22926752" w14:textId="77777777" w:rsidR="00C62228" w:rsidRDefault="00E6392B">
            <w:pPr>
              <w:pStyle w:val="TableParagraph"/>
              <w:spacing w:line="273" w:lineRule="exact"/>
              <w:ind w:left="108"/>
              <w:rPr>
                <w:b/>
                <w:sz w:val="24"/>
              </w:rPr>
            </w:pPr>
            <w:r>
              <w:rPr>
                <w:b/>
                <w:sz w:val="24"/>
              </w:rPr>
              <w:t>√</w:t>
            </w:r>
          </w:p>
        </w:tc>
      </w:tr>
      <w:tr w:rsidR="00C62228" w14:paraId="11890A13" w14:textId="77777777">
        <w:trPr>
          <w:trHeight w:val="582"/>
        </w:trPr>
        <w:tc>
          <w:tcPr>
            <w:tcW w:w="2612" w:type="dxa"/>
          </w:tcPr>
          <w:p w14:paraId="0FA446E5" w14:textId="77777777" w:rsidR="00C62228" w:rsidRDefault="00E6392B">
            <w:pPr>
              <w:pStyle w:val="TableParagraph"/>
              <w:spacing w:before="138"/>
              <w:ind w:left="107"/>
              <w:rPr>
                <w:sz w:val="24"/>
              </w:rPr>
            </w:pPr>
            <w:r>
              <w:rPr>
                <w:sz w:val="24"/>
              </w:rPr>
              <w:t>Hospitality</w:t>
            </w:r>
          </w:p>
        </w:tc>
        <w:tc>
          <w:tcPr>
            <w:tcW w:w="1889" w:type="dxa"/>
          </w:tcPr>
          <w:p w14:paraId="2C406914" w14:textId="77777777" w:rsidR="00C62228" w:rsidRDefault="00E6392B">
            <w:pPr>
              <w:pStyle w:val="TableParagraph"/>
              <w:spacing w:line="265" w:lineRule="exact"/>
              <w:ind w:left="105"/>
              <w:rPr>
                <w:b/>
                <w:sz w:val="24"/>
              </w:rPr>
            </w:pPr>
            <w:r>
              <w:rPr>
                <w:b/>
                <w:sz w:val="24"/>
              </w:rPr>
              <w:t>√</w:t>
            </w:r>
          </w:p>
        </w:tc>
        <w:tc>
          <w:tcPr>
            <w:tcW w:w="1351" w:type="dxa"/>
          </w:tcPr>
          <w:p w14:paraId="3E0BEC59" w14:textId="77777777" w:rsidR="00C62228" w:rsidRDefault="00C62228">
            <w:pPr>
              <w:pStyle w:val="TableParagraph"/>
            </w:pPr>
          </w:p>
        </w:tc>
        <w:tc>
          <w:tcPr>
            <w:tcW w:w="1349" w:type="dxa"/>
          </w:tcPr>
          <w:p w14:paraId="6A76E221" w14:textId="77777777" w:rsidR="00C62228" w:rsidRDefault="00C62228">
            <w:pPr>
              <w:pStyle w:val="TableParagraph"/>
            </w:pPr>
          </w:p>
        </w:tc>
        <w:tc>
          <w:tcPr>
            <w:tcW w:w="2071" w:type="dxa"/>
          </w:tcPr>
          <w:p w14:paraId="6DCDF6FC" w14:textId="77777777" w:rsidR="00C62228" w:rsidRDefault="00E6392B">
            <w:pPr>
              <w:pStyle w:val="TableParagraph"/>
              <w:spacing w:line="265" w:lineRule="exact"/>
              <w:ind w:left="108"/>
              <w:rPr>
                <w:b/>
                <w:sz w:val="24"/>
              </w:rPr>
            </w:pPr>
            <w:r>
              <w:rPr>
                <w:b/>
                <w:sz w:val="24"/>
              </w:rPr>
              <w:t>√</w:t>
            </w:r>
          </w:p>
        </w:tc>
      </w:tr>
    </w:tbl>
    <w:p w14:paraId="51543D5D" w14:textId="77777777" w:rsidR="00C62228" w:rsidRDefault="00C62228">
      <w:pPr>
        <w:pStyle w:val="BodyText"/>
        <w:rPr>
          <w:b/>
          <w:sz w:val="20"/>
        </w:rPr>
      </w:pPr>
    </w:p>
    <w:p w14:paraId="27C2F70C" w14:textId="77777777" w:rsidR="00C62228" w:rsidRDefault="00C62228">
      <w:pPr>
        <w:pStyle w:val="BodyText"/>
        <w:spacing w:before="7"/>
        <w:rPr>
          <w:b/>
          <w:sz w:val="20"/>
        </w:rPr>
      </w:pPr>
    </w:p>
    <w:p w14:paraId="7D8C4E2A" w14:textId="005BF1B9" w:rsidR="00C62228" w:rsidRDefault="00E6392B">
      <w:pPr>
        <w:ind w:left="1100"/>
        <w:rPr>
          <w:b/>
          <w:sz w:val="24"/>
        </w:rPr>
      </w:pPr>
      <w:r>
        <w:rPr>
          <w:b/>
          <w:sz w:val="24"/>
        </w:rPr>
        <w:t>Name of Relevant Statutory /</w:t>
      </w:r>
      <w:r w:rsidR="0061727F">
        <w:rPr>
          <w:b/>
          <w:sz w:val="24"/>
        </w:rPr>
        <w:t>Accrediting</w:t>
      </w:r>
      <w:r>
        <w:rPr>
          <w:b/>
          <w:sz w:val="24"/>
        </w:rPr>
        <w:t xml:space="preserve"> Body/Bodies other than UGC, if any:</w:t>
      </w:r>
    </w:p>
    <w:p w14:paraId="26FF74B1" w14:textId="3988157A" w:rsidR="00C62228" w:rsidRDefault="00EE76C1" w:rsidP="00EE76C1">
      <w:pPr>
        <w:spacing w:line="242" w:lineRule="auto"/>
        <w:ind w:left="1418" w:right="1134"/>
        <w:sectPr w:rsidR="00C62228">
          <w:headerReference w:type="default" r:id="rId80"/>
          <w:footerReference w:type="default" r:id="rId81"/>
          <w:pgSz w:w="11900" w:h="16840"/>
          <w:pgMar w:top="620" w:right="0" w:bottom="1620" w:left="160" w:header="0" w:footer="1438" w:gutter="0"/>
          <w:pgNumType w:start="112"/>
          <w:cols w:space="720"/>
        </w:sect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312C6618" w14:textId="77777777" w:rsidR="00C62228" w:rsidRDefault="00E6392B">
      <w:pPr>
        <w:pStyle w:val="Heading3"/>
        <w:spacing w:before="72"/>
        <w:ind w:left="0" w:right="1340"/>
        <w:jc w:val="right"/>
      </w:pPr>
      <w:r>
        <w:lastRenderedPageBreak/>
        <w:t>Appendix b.5</w:t>
      </w:r>
    </w:p>
    <w:p w14:paraId="0F557E9D" w14:textId="77777777" w:rsidR="00C62228" w:rsidRDefault="00C62228">
      <w:pPr>
        <w:pStyle w:val="BodyText"/>
        <w:spacing w:before="9"/>
        <w:rPr>
          <w:b/>
          <w:sz w:val="20"/>
        </w:rPr>
      </w:pPr>
    </w:p>
    <w:p w14:paraId="5DE702FB" w14:textId="77777777" w:rsidR="00C62228" w:rsidRDefault="00E6392B">
      <w:pPr>
        <w:spacing w:before="1" w:line="360" w:lineRule="auto"/>
        <w:ind w:left="1100" w:right="5893"/>
        <w:rPr>
          <w:b/>
          <w:sz w:val="24"/>
        </w:rPr>
      </w:pPr>
      <w:r>
        <w:rPr>
          <w:b/>
          <w:sz w:val="24"/>
        </w:rPr>
        <w:t>Institution: Amity Business School Programme Title: MBA (Retail Management) Level – PG</w:t>
      </w:r>
    </w:p>
    <w:p w14:paraId="026A4EFF" w14:textId="77777777" w:rsidR="00C62228" w:rsidRDefault="00E6392B">
      <w:pPr>
        <w:tabs>
          <w:tab w:val="left" w:pos="7581"/>
        </w:tabs>
        <w:spacing w:before="1"/>
        <w:ind w:left="1100"/>
        <w:jc w:val="both"/>
        <w:rPr>
          <w:b/>
          <w:sz w:val="24"/>
        </w:rPr>
      </w:pPr>
      <w:r>
        <w:rPr>
          <w:b/>
          <w:sz w:val="24"/>
        </w:rPr>
        <w:t>Duration of the program (in</w:t>
      </w:r>
      <w:r>
        <w:rPr>
          <w:b/>
          <w:spacing w:val="-2"/>
          <w:sz w:val="24"/>
        </w:rPr>
        <w:t xml:space="preserve"> </w:t>
      </w:r>
      <w:r>
        <w:rPr>
          <w:b/>
          <w:sz w:val="24"/>
        </w:rPr>
        <w:t>yrs):   2</w:t>
      </w:r>
      <w:r>
        <w:rPr>
          <w:b/>
          <w:sz w:val="24"/>
        </w:rPr>
        <w:tab/>
        <w:t>No. of Semesters:  4</w:t>
      </w:r>
    </w:p>
    <w:p w14:paraId="4365511F" w14:textId="77777777" w:rsidR="00C62228" w:rsidRDefault="00C62228">
      <w:pPr>
        <w:pStyle w:val="BodyText"/>
        <w:rPr>
          <w:b/>
          <w:sz w:val="26"/>
        </w:rPr>
      </w:pPr>
    </w:p>
    <w:p w14:paraId="20E5ECDB" w14:textId="77777777" w:rsidR="00C62228" w:rsidRDefault="00C62228">
      <w:pPr>
        <w:pStyle w:val="BodyText"/>
        <w:spacing w:before="9"/>
        <w:rPr>
          <w:b/>
          <w:sz w:val="21"/>
        </w:rPr>
      </w:pPr>
    </w:p>
    <w:p w14:paraId="2FBC48D4" w14:textId="77777777" w:rsidR="00C62228" w:rsidRDefault="00E6392B">
      <w:pPr>
        <w:spacing w:before="1"/>
        <w:ind w:left="1100"/>
        <w:jc w:val="both"/>
        <w:rPr>
          <w:b/>
          <w:sz w:val="24"/>
        </w:rPr>
      </w:pPr>
      <w:r>
        <w:rPr>
          <w:b/>
          <w:sz w:val="24"/>
        </w:rPr>
        <w:t>Programme Mission:</w:t>
      </w:r>
    </w:p>
    <w:p w14:paraId="6542BA7D" w14:textId="77777777" w:rsidR="00C62228" w:rsidRDefault="00E6392B">
      <w:pPr>
        <w:pStyle w:val="BodyText"/>
        <w:spacing w:before="134" w:line="276" w:lineRule="auto"/>
        <w:ind w:left="1100" w:right="648"/>
        <w:jc w:val="both"/>
      </w:pPr>
      <w:r>
        <w:t>To develop the overall personality of Masters in Business Administration students by making them not only excellent management professionals in the area of Retail Management but also good individuals, with understanding and regards for human values, pride in their heritage and culture, a sense of right and wrong and yearning for perfection and imbibe attributes of courage of conviction and action. The programme aims to create talent to meet the current and future needs of the retail industry with hands on experience in</w:t>
      </w:r>
      <w:r>
        <w:rPr>
          <w:spacing w:val="-2"/>
        </w:rPr>
        <w:t xml:space="preserve"> </w:t>
      </w:r>
      <w:r>
        <w:t>retailing.</w:t>
      </w:r>
    </w:p>
    <w:p w14:paraId="4BF94692" w14:textId="77777777" w:rsidR="00C62228" w:rsidRDefault="00E6392B">
      <w:pPr>
        <w:pStyle w:val="Heading3"/>
        <w:spacing w:before="206"/>
        <w:jc w:val="both"/>
      </w:pPr>
      <w:r>
        <w:t>Programme Description:</w:t>
      </w:r>
    </w:p>
    <w:p w14:paraId="35151DDD" w14:textId="77777777" w:rsidR="00C62228" w:rsidRDefault="00C62228">
      <w:pPr>
        <w:pStyle w:val="BodyText"/>
        <w:spacing w:before="4"/>
        <w:rPr>
          <w:b/>
          <w:sz w:val="28"/>
        </w:rPr>
      </w:pPr>
    </w:p>
    <w:p w14:paraId="0627846D" w14:textId="77777777" w:rsidR="00C62228" w:rsidRDefault="00E6392B">
      <w:pPr>
        <w:pStyle w:val="BodyText"/>
        <w:spacing w:line="276" w:lineRule="auto"/>
        <w:ind w:left="1100" w:right="1616"/>
        <w:jc w:val="both"/>
      </w:pPr>
      <w:r>
        <w:t>Two year Masters in Retail Management programme is designed to create talent to meet the dearth of professionals in retail industry. It focuses on building a strong foundation in Retail Management for entry-level to mid-level professionals.</w:t>
      </w:r>
    </w:p>
    <w:p w14:paraId="50518A25" w14:textId="77777777" w:rsidR="00C62228" w:rsidRDefault="00C62228">
      <w:pPr>
        <w:pStyle w:val="BodyText"/>
        <w:rPr>
          <w:sz w:val="20"/>
        </w:rPr>
      </w:pPr>
    </w:p>
    <w:p w14:paraId="632D9E0F" w14:textId="77777777" w:rsidR="00C62228" w:rsidRDefault="00C62228">
      <w:pPr>
        <w:pStyle w:val="BodyText"/>
        <w:spacing w:before="8"/>
        <w:rPr>
          <w:sz w:val="1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662A7B3E" w14:textId="77777777">
        <w:trPr>
          <w:trHeight w:val="551"/>
        </w:trPr>
        <w:tc>
          <w:tcPr>
            <w:tcW w:w="768" w:type="dxa"/>
          </w:tcPr>
          <w:p w14:paraId="68157F83" w14:textId="77777777" w:rsidR="00C62228" w:rsidRDefault="00E6392B">
            <w:pPr>
              <w:pStyle w:val="TableParagraph"/>
              <w:spacing w:line="273" w:lineRule="exact"/>
              <w:ind w:left="107"/>
              <w:rPr>
                <w:b/>
                <w:sz w:val="24"/>
              </w:rPr>
            </w:pPr>
            <w:r>
              <w:rPr>
                <w:b/>
                <w:sz w:val="24"/>
              </w:rPr>
              <w:t>Sr</w:t>
            </w:r>
          </w:p>
          <w:p w14:paraId="1BC9AB2B" w14:textId="77777777" w:rsidR="00C62228" w:rsidRDefault="00E6392B">
            <w:pPr>
              <w:pStyle w:val="TableParagraph"/>
              <w:spacing w:line="259" w:lineRule="exact"/>
              <w:ind w:left="107"/>
              <w:rPr>
                <w:b/>
                <w:sz w:val="24"/>
              </w:rPr>
            </w:pPr>
            <w:r>
              <w:rPr>
                <w:b/>
                <w:sz w:val="24"/>
              </w:rPr>
              <w:t>No.</w:t>
            </w:r>
          </w:p>
        </w:tc>
        <w:tc>
          <w:tcPr>
            <w:tcW w:w="3147" w:type="dxa"/>
          </w:tcPr>
          <w:p w14:paraId="22B85DA6" w14:textId="77777777" w:rsidR="00C62228" w:rsidRDefault="00E6392B">
            <w:pPr>
              <w:pStyle w:val="TableParagraph"/>
              <w:spacing w:line="273" w:lineRule="exact"/>
              <w:ind w:left="107"/>
              <w:rPr>
                <w:b/>
                <w:sz w:val="24"/>
              </w:rPr>
            </w:pPr>
            <w:r>
              <w:rPr>
                <w:b/>
                <w:sz w:val="24"/>
              </w:rPr>
              <w:t>Institution Graduate</w:t>
            </w:r>
          </w:p>
          <w:p w14:paraId="15ED78A8" w14:textId="77777777" w:rsidR="00C62228" w:rsidRDefault="00E6392B">
            <w:pPr>
              <w:pStyle w:val="TableParagraph"/>
              <w:spacing w:line="259" w:lineRule="exact"/>
              <w:ind w:left="107"/>
              <w:rPr>
                <w:b/>
                <w:sz w:val="24"/>
              </w:rPr>
            </w:pPr>
            <w:r>
              <w:rPr>
                <w:b/>
                <w:sz w:val="24"/>
              </w:rPr>
              <w:t>Attributes</w:t>
            </w:r>
          </w:p>
        </w:tc>
        <w:tc>
          <w:tcPr>
            <w:tcW w:w="2429" w:type="dxa"/>
          </w:tcPr>
          <w:p w14:paraId="523A8638" w14:textId="77777777" w:rsidR="00C62228" w:rsidRDefault="00E6392B">
            <w:pPr>
              <w:pStyle w:val="TableParagraph"/>
              <w:spacing w:line="273" w:lineRule="exact"/>
              <w:ind w:left="107"/>
              <w:rPr>
                <w:b/>
                <w:sz w:val="24"/>
              </w:rPr>
            </w:pPr>
            <w:r>
              <w:rPr>
                <w:b/>
                <w:sz w:val="24"/>
              </w:rPr>
              <w:t>Programme</w:t>
            </w:r>
          </w:p>
          <w:p w14:paraId="2A3BED3C" w14:textId="77777777" w:rsidR="00C62228" w:rsidRDefault="00E6392B">
            <w:pPr>
              <w:pStyle w:val="TableParagraph"/>
              <w:spacing w:line="259" w:lineRule="exact"/>
              <w:ind w:left="107"/>
              <w:rPr>
                <w:b/>
                <w:sz w:val="24"/>
              </w:rPr>
            </w:pPr>
            <w:r>
              <w:rPr>
                <w:b/>
                <w:sz w:val="24"/>
              </w:rPr>
              <w:t>Graduate Attributes</w:t>
            </w:r>
          </w:p>
        </w:tc>
        <w:tc>
          <w:tcPr>
            <w:tcW w:w="2922" w:type="dxa"/>
          </w:tcPr>
          <w:p w14:paraId="5808D6EF" w14:textId="77777777" w:rsidR="00C62228" w:rsidRDefault="00E6392B">
            <w:pPr>
              <w:pStyle w:val="TableParagraph"/>
              <w:spacing w:line="273" w:lineRule="exact"/>
              <w:ind w:left="107"/>
              <w:rPr>
                <w:b/>
                <w:sz w:val="24"/>
              </w:rPr>
            </w:pPr>
            <w:r>
              <w:rPr>
                <w:b/>
                <w:sz w:val="24"/>
              </w:rPr>
              <w:t>Indicators</w:t>
            </w:r>
          </w:p>
        </w:tc>
      </w:tr>
      <w:tr w:rsidR="00C62228" w14:paraId="2F6D8727" w14:textId="77777777">
        <w:trPr>
          <w:trHeight w:val="1655"/>
        </w:trPr>
        <w:tc>
          <w:tcPr>
            <w:tcW w:w="768" w:type="dxa"/>
          </w:tcPr>
          <w:p w14:paraId="06C6F35C" w14:textId="77777777" w:rsidR="00C62228" w:rsidRDefault="00E6392B">
            <w:pPr>
              <w:pStyle w:val="TableParagraph"/>
              <w:spacing w:line="268" w:lineRule="exact"/>
              <w:ind w:left="107"/>
              <w:rPr>
                <w:sz w:val="24"/>
              </w:rPr>
            </w:pPr>
            <w:r>
              <w:rPr>
                <w:sz w:val="24"/>
              </w:rPr>
              <w:t>1</w:t>
            </w:r>
          </w:p>
        </w:tc>
        <w:tc>
          <w:tcPr>
            <w:tcW w:w="3147" w:type="dxa"/>
          </w:tcPr>
          <w:p w14:paraId="1972D13D" w14:textId="77777777" w:rsidR="00C62228" w:rsidRDefault="00E6392B">
            <w:pPr>
              <w:pStyle w:val="TableParagraph"/>
              <w:ind w:left="107" w:right="184"/>
              <w:rPr>
                <w:sz w:val="24"/>
              </w:rPr>
            </w:pPr>
            <w:r>
              <w:rPr>
                <w:sz w:val="24"/>
              </w:rPr>
              <w:t>Management Knowledge and Critical thinking</w:t>
            </w:r>
          </w:p>
        </w:tc>
        <w:tc>
          <w:tcPr>
            <w:tcW w:w="2429" w:type="dxa"/>
          </w:tcPr>
          <w:p w14:paraId="64D1C934" w14:textId="77777777" w:rsidR="00C62228" w:rsidRDefault="00E6392B">
            <w:pPr>
              <w:pStyle w:val="TableParagraph"/>
              <w:ind w:left="107" w:right="545"/>
              <w:rPr>
                <w:sz w:val="24"/>
              </w:rPr>
            </w:pPr>
            <w:r>
              <w:rPr>
                <w:sz w:val="24"/>
              </w:rPr>
              <w:t>Management Knowledge with expertise in Retail Management</w:t>
            </w:r>
          </w:p>
        </w:tc>
        <w:tc>
          <w:tcPr>
            <w:tcW w:w="2922" w:type="dxa"/>
          </w:tcPr>
          <w:p w14:paraId="5F20CAFF" w14:textId="77777777" w:rsidR="00C62228" w:rsidRDefault="00E6392B">
            <w:pPr>
              <w:pStyle w:val="TableParagraph"/>
              <w:ind w:left="107" w:right="96"/>
              <w:jc w:val="both"/>
              <w:rPr>
                <w:sz w:val="24"/>
              </w:rPr>
            </w:pPr>
            <w:r>
              <w:rPr>
                <w:sz w:val="24"/>
              </w:rPr>
              <w:t xml:space="preserve">To be Competent </w:t>
            </w:r>
            <w:r>
              <w:rPr>
                <w:spacing w:val="-7"/>
                <w:sz w:val="24"/>
              </w:rPr>
              <w:t xml:space="preserve">in </w:t>
            </w:r>
            <w:r>
              <w:rPr>
                <w:sz w:val="24"/>
              </w:rPr>
              <w:t xml:space="preserve">applying the knowledge </w:t>
            </w:r>
            <w:r>
              <w:rPr>
                <w:spacing w:val="-6"/>
                <w:sz w:val="24"/>
              </w:rPr>
              <w:t xml:space="preserve">in </w:t>
            </w:r>
            <w:r>
              <w:rPr>
                <w:sz w:val="24"/>
              </w:rPr>
              <w:t xml:space="preserve">Retail Management </w:t>
            </w:r>
            <w:r>
              <w:rPr>
                <w:spacing w:val="-6"/>
                <w:sz w:val="24"/>
              </w:rPr>
              <w:t xml:space="preserve">and </w:t>
            </w:r>
            <w:r>
              <w:rPr>
                <w:sz w:val="24"/>
              </w:rPr>
              <w:t xml:space="preserve">skills to manage </w:t>
            </w:r>
            <w:r>
              <w:rPr>
                <w:spacing w:val="-3"/>
                <w:sz w:val="24"/>
              </w:rPr>
              <w:t xml:space="preserve">retail </w:t>
            </w:r>
            <w:r>
              <w:rPr>
                <w:sz w:val="24"/>
              </w:rPr>
              <w:t>stores and operations in</w:t>
            </w:r>
            <w:r>
              <w:rPr>
                <w:spacing w:val="15"/>
                <w:sz w:val="24"/>
              </w:rPr>
              <w:t xml:space="preserve"> </w:t>
            </w:r>
            <w:r>
              <w:rPr>
                <w:spacing w:val="-4"/>
                <w:sz w:val="24"/>
              </w:rPr>
              <w:t>the</w:t>
            </w:r>
          </w:p>
          <w:p w14:paraId="08188330" w14:textId="77777777" w:rsidR="00C62228" w:rsidRDefault="00E6392B">
            <w:pPr>
              <w:pStyle w:val="TableParagraph"/>
              <w:spacing w:line="264" w:lineRule="exact"/>
              <w:ind w:left="107"/>
              <w:jc w:val="both"/>
              <w:rPr>
                <w:sz w:val="24"/>
              </w:rPr>
            </w:pPr>
            <w:r>
              <w:rPr>
                <w:sz w:val="24"/>
              </w:rPr>
              <w:t>international</w:t>
            </w:r>
            <w:r>
              <w:rPr>
                <w:spacing w:val="58"/>
                <w:sz w:val="24"/>
              </w:rPr>
              <w:t xml:space="preserve"> </w:t>
            </w:r>
            <w:r>
              <w:rPr>
                <w:sz w:val="24"/>
              </w:rPr>
              <w:t>environment</w:t>
            </w:r>
          </w:p>
        </w:tc>
      </w:tr>
      <w:tr w:rsidR="00C62228" w14:paraId="38ECD944" w14:textId="77777777">
        <w:trPr>
          <w:trHeight w:val="1932"/>
        </w:trPr>
        <w:tc>
          <w:tcPr>
            <w:tcW w:w="768" w:type="dxa"/>
          </w:tcPr>
          <w:p w14:paraId="17E6BE49" w14:textId="77777777" w:rsidR="00C62228" w:rsidRDefault="00E6392B">
            <w:pPr>
              <w:pStyle w:val="TableParagraph"/>
              <w:spacing w:line="268" w:lineRule="exact"/>
              <w:ind w:left="107"/>
              <w:rPr>
                <w:sz w:val="24"/>
              </w:rPr>
            </w:pPr>
            <w:r>
              <w:rPr>
                <w:sz w:val="24"/>
              </w:rPr>
              <w:t>2</w:t>
            </w:r>
          </w:p>
        </w:tc>
        <w:tc>
          <w:tcPr>
            <w:tcW w:w="3147" w:type="dxa"/>
          </w:tcPr>
          <w:p w14:paraId="0A1EA534" w14:textId="77777777" w:rsidR="00C62228" w:rsidRDefault="00E6392B">
            <w:pPr>
              <w:pStyle w:val="TableParagraph"/>
              <w:ind w:left="107" w:right="184"/>
              <w:rPr>
                <w:sz w:val="24"/>
              </w:rPr>
            </w:pPr>
            <w:r>
              <w:rPr>
                <w:sz w:val="24"/>
              </w:rPr>
              <w:t>Research Literacy and Collaborative Enquiry</w:t>
            </w:r>
          </w:p>
        </w:tc>
        <w:tc>
          <w:tcPr>
            <w:tcW w:w="2429" w:type="dxa"/>
          </w:tcPr>
          <w:p w14:paraId="54B47596" w14:textId="77777777" w:rsidR="00C62228" w:rsidRDefault="00E6392B">
            <w:pPr>
              <w:pStyle w:val="TableParagraph"/>
              <w:spacing w:line="268" w:lineRule="exact"/>
              <w:ind w:left="6" w:right="86"/>
              <w:jc w:val="center"/>
              <w:rPr>
                <w:sz w:val="24"/>
              </w:rPr>
            </w:pPr>
            <w:r>
              <w:rPr>
                <w:sz w:val="24"/>
              </w:rPr>
              <w:t>Research and Enquiry</w:t>
            </w:r>
          </w:p>
        </w:tc>
        <w:tc>
          <w:tcPr>
            <w:tcW w:w="2922" w:type="dxa"/>
          </w:tcPr>
          <w:p w14:paraId="2A0FD017" w14:textId="57B89E16" w:rsidR="00C62228" w:rsidRDefault="00E6392B">
            <w:pPr>
              <w:pStyle w:val="TableParagraph"/>
              <w:ind w:left="107" w:right="97"/>
              <w:jc w:val="both"/>
              <w:rPr>
                <w:sz w:val="24"/>
              </w:rPr>
            </w:pPr>
            <w:r>
              <w:rPr>
                <w:sz w:val="24"/>
              </w:rPr>
              <w:t xml:space="preserve">Ability to </w:t>
            </w:r>
            <w:r>
              <w:rPr>
                <w:spacing w:val="-3"/>
                <w:sz w:val="24"/>
              </w:rPr>
              <w:t xml:space="preserve">engage </w:t>
            </w:r>
            <w:r>
              <w:rPr>
                <w:sz w:val="24"/>
              </w:rPr>
              <w:t xml:space="preserve">effectively in the market research enquiry </w:t>
            </w:r>
            <w:r>
              <w:rPr>
                <w:spacing w:val="-6"/>
                <w:sz w:val="24"/>
              </w:rPr>
              <w:t xml:space="preserve">and </w:t>
            </w:r>
            <w:r>
              <w:rPr>
                <w:sz w:val="24"/>
              </w:rPr>
              <w:t xml:space="preserve">discourses, to </w:t>
            </w:r>
            <w:r>
              <w:rPr>
                <w:spacing w:val="-3"/>
                <w:sz w:val="24"/>
              </w:rPr>
              <w:t xml:space="preserve">formulate </w:t>
            </w:r>
            <w:r>
              <w:rPr>
                <w:sz w:val="24"/>
              </w:rPr>
              <w:t xml:space="preserve">research questions </w:t>
            </w:r>
            <w:r>
              <w:rPr>
                <w:spacing w:val="-6"/>
                <w:sz w:val="24"/>
              </w:rPr>
              <w:t xml:space="preserve">and </w:t>
            </w:r>
            <w:r>
              <w:rPr>
                <w:sz w:val="24"/>
              </w:rPr>
              <w:t xml:space="preserve">critically </w:t>
            </w:r>
            <w:r w:rsidR="00012DDE">
              <w:rPr>
                <w:sz w:val="24"/>
              </w:rPr>
              <w:t>analyze</w:t>
            </w:r>
            <w:r>
              <w:rPr>
                <w:sz w:val="24"/>
              </w:rPr>
              <w:t xml:space="preserve"> the date</w:t>
            </w:r>
            <w:r>
              <w:rPr>
                <w:spacing w:val="4"/>
                <w:sz w:val="24"/>
              </w:rPr>
              <w:t xml:space="preserve"> </w:t>
            </w:r>
            <w:r>
              <w:rPr>
                <w:sz w:val="24"/>
              </w:rPr>
              <w:t>to</w:t>
            </w:r>
          </w:p>
          <w:p w14:paraId="3BAEB89B" w14:textId="77777777" w:rsidR="00C62228" w:rsidRDefault="00E6392B">
            <w:pPr>
              <w:pStyle w:val="TableParagraph"/>
              <w:spacing w:line="264" w:lineRule="exact"/>
              <w:ind w:left="107"/>
              <w:jc w:val="both"/>
              <w:rPr>
                <w:sz w:val="24"/>
              </w:rPr>
            </w:pPr>
            <w:r>
              <w:rPr>
                <w:sz w:val="24"/>
              </w:rPr>
              <w:t>provide interpretations</w:t>
            </w:r>
          </w:p>
        </w:tc>
      </w:tr>
      <w:tr w:rsidR="00C62228" w14:paraId="0D72213D" w14:textId="77777777">
        <w:trPr>
          <w:trHeight w:val="1931"/>
        </w:trPr>
        <w:tc>
          <w:tcPr>
            <w:tcW w:w="768" w:type="dxa"/>
          </w:tcPr>
          <w:p w14:paraId="7157E010" w14:textId="77777777" w:rsidR="00C62228" w:rsidRDefault="00E6392B">
            <w:pPr>
              <w:pStyle w:val="TableParagraph"/>
              <w:spacing w:line="268" w:lineRule="exact"/>
              <w:ind w:left="107"/>
              <w:rPr>
                <w:sz w:val="24"/>
              </w:rPr>
            </w:pPr>
            <w:r>
              <w:rPr>
                <w:sz w:val="24"/>
              </w:rPr>
              <w:t>3</w:t>
            </w:r>
          </w:p>
        </w:tc>
        <w:tc>
          <w:tcPr>
            <w:tcW w:w="3147" w:type="dxa"/>
          </w:tcPr>
          <w:p w14:paraId="533BC843" w14:textId="77777777" w:rsidR="00C62228" w:rsidRDefault="00E6392B">
            <w:pPr>
              <w:pStyle w:val="TableParagraph"/>
              <w:ind w:left="107" w:right="250"/>
              <w:rPr>
                <w:sz w:val="24"/>
              </w:rPr>
            </w:pPr>
            <w:r>
              <w:rPr>
                <w:sz w:val="24"/>
              </w:rPr>
              <w:t>Information and Technology Literate</w:t>
            </w:r>
          </w:p>
        </w:tc>
        <w:tc>
          <w:tcPr>
            <w:tcW w:w="2429" w:type="dxa"/>
          </w:tcPr>
          <w:p w14:paraId="377E9552" w14:textId="77777777" w:rsidR="00C62228" w:rsidRDefault="00E6392B">
            <w:pPr>
              <w:pStyle w:val="TableParagraph"/>
              <w:ind w:left="107" w:right="339"/>
              <w:rPr>
                <w:sz w:val="24"/>
              </w:rPr>
            </w:pPr>
            <w:r>
              <w:rPr>
                <w:sz w:val="24"/>
              </w:rPr>
              <w:t>Information and Technology Literate</w:t>
            </w:r>
          </w:p>
        </w:tc>
        <w:tc>
          <w:tcPr>
            <w:tcW w:w="2922" w:type="dxa"/>
          </w:tcPr>
          <w:p w14:paraId="0E33429C" w14:textId="0480CB4E" w:rsidR="00C62228" w:rsidRDefault="00E6392B">
            <w:pPr>
              <w:pStyle w:val="TableParagraph"/>
              <w:tabs>
                <w:tab w:val="left" w:pos="1720"/>
                <w:tab w:val="left" w:pos="1957"/>
                <w:tab w:val="left" w:pos="2466"/>
              </w:tabs>
              <w:ind w:left="107" w:right="96"/>
              <w:jc w:val="both"/>
              <w:rPr>
                <w:sz w:val="24"/>
              </w:rPr>
            </w:pPr>
            <w:r>
              <w:rPr>
                <w:sz w:val="24"/>
              </w:rPr>
              <w:t>Recognize</w:t>
            </w:r>
            <w:r>
              <w:rPr>
                <w:sz w:val="24"/>
              </w:rPr>
              <w:tab/>
            </w:r>
            <w:r>
              <w:rPr>
                <w:sz w:val="24"/>
              </w:rPr>
              <w:tab/>
            </w:r>
            <w:r>
              <w:rPr>
                <w:spacing w:val="-1"/>
                <w:sz w:val="24"/>
              </w:rPr>
              <w:t xml:space="preserve">pertinent </w:t>
            </w:r>
            <w:r>
              <w:rPr>
                <w:sz w:val="24"/>
              </w:rPr>
              <w:t xml:space="preserve">market, </w:t>
            </w:r>
            <w:r w:rsidR="00012DDE">
              <w:rPr>
                <w:sz w:val="24"/>
              </w:rPr>
              <w:t>customer,</w:t>
            </w:r>
            <w:r>
              <w:rPr>
                <w:sz w:val="24"/>
              </w:rPr>
              <w:t xml:space="preserve"> </w:t>
            </w:r>
            <w:r>
              <w:rPr>
                <w:spacing w:val="-6"/>
                <w:sz w:val="24"/>
              </w:rPr>
              <w:t xml:space="preserve">and </w:t>
            </w:r>
            <w:r>
              <w:rPr>
                <w:sz w:val="24"/>
              </w:rPr>
              <w:t xml:space="preserve">business information </w:t>
            </w:r>
            <w:r>
              <w:rPr>
                <w:spacing w:val="-3"/>
                <w:sz w:val="24"/>
              </w:rPr>
              <w:t xml:space="preserve">needs, </w:t>
            </w:r>
            <w:r>
              <w:rPr>
                <w:sz w:val="24"/>
              </w:rPr>
              <w:t>use</w:t>
            </w:r>
            <w:r>
              <w:rPr>
                <w:sz w:val="24"/>
              </w:rPr>
              <w:tab/>
            </w:r>
            <w:r>
              <w:rPr>
                <w:spacing w:val="-3"/>
                <w:sz w:val="24"/>
              </w:rPr>
              <w:t xml:space="preserve">appropriate </w:t>
            </w:r>
            <w:r>
              <w:rPr>
                <w:sz w:val="24"/>
              </w:rPr>
              <w:t>technologies</w:t>
            </w:r>
            <w:r>
              <w:rPr>
                <w:sz w:val="24"/>
              </w:rPr>
              <w:tab/>
            </w:r>
            <w:r>
              <w:rPr>
                <w:sz w:val="24"/>
              </w:rPr>
              <w:tab/>
            </w:r>
            <w:r>
              <w:rPr>
                <w:sz w:val="24"/>
              </w:rPr>
              <w:tab/>
            </w:r>
            <w:r>
              <w:rPr>
                <w:spacing w:val="-7"/>
                <w:sz w:val="24"/>
              </w:rPr>
              <w:t xml:space="preserve">and </w:t>
            </w:r>
            <w:r>
              <w:rPr>
                <w:sz w:val="24"/>
              </w:rPr>
              <w:t xml:space="preserve">methodologies     to  </w:t>
            </w:r>
            <w:r>
              <w:rPr>
                <w:spacing w:val="54"/>
                <w:sz w:val="24"/>
              </w:rPr>
              <w:t xml:space="preserve"> </w:t>
            </w:r>
            <w:r>
              <w:rPr>
                <w:spacing w:val="-3"/>
                <w:sz w:val="24"/>
              </w:rPr>
              <w:t>locate</w:t>
            </w:r>
          </w:p>
          <w:p w14:paraId="5F8F09A6" w14:textId="77777777" w:rsidR="00C62228" w:rsidRDefault="00E6392B">
            <w:pPr>
              <w:pStyle w:val="TableParagraph"/>
              <w:spacing w:line="264" w:lineRule="exact"/>
              <w:ind w:left="107"/>
              <w:jc w:val="both"/>
              <w:rPr>
                <w:sz w:val="24"/>
              </w:rPr>
            </w:pPr>
            <w:r>
              <w:rPr>
                <w:sz w:val="24"/>
              </w:rPr>
              <w:t>access and use</w:t>
            </w:r>
            <w:r>
              <w:rPr>
                <w:spacing w:val="-6"/>
                <w:sz w:val="24"/>
              </w:rPr>
              <w:t xml:space="preserve"> </w:t>
            </w:r>
            <w:r>
              <w:rPr>
                <w:sz w:val="24"/>
              </w:rPr>
              <w:t>information.</w:t>
            </w:r>
          </w:p>
        </w:tc>
      </w:tr>
      <w:tr w:rsidR="00C62228" w14:paraId="675D8922" w14:textId="77777777">
        <w:trPr>
          <w:trHeight w:val="829"/>
        </w:trPr>
        <w:tc>
          <w:tcPr>
            <w:tcW w:w="768" w:type="dxa"/>
          </w:tcPr>
          <w:p w14:paraId="6E71E544" w14:textId="77777777" w:rsidR="00C62228" w:rsidRDefault="00E6392B">
            <w:pPr>
              <w:pStyle w:val="TableParagraph"/>
              <w:spacing w:line="270" w:lineRule="exact"/>
              <w:ind w:left="107"/>
              <w:rPr>
                <w:sz w:val="24"/>
              </w:rPr>
            </w:pPr>
            <w:r>
              <w:rPr>
                <w:sz w:val="24"/>
              </w:rPr>
              <w:t>4</w:t>
            </w:r>
          </w:p>
        </w:tc>
        <w:tc>
          <w:tcPr>
            <w:tcW w:w="3147" w:type="dxa"/>
          </w:tcPr>
          <w:p w14:paraId="2275662E" w14:textId="77777777" w:rsidR="00C62228" w:rsidRDefault="00E6392B">
            <w:pPr>
              <w:pStyle w:val="TableParagraph"/>
              <w:spacing w:line="270" w:lineRule="exact"/>
              <w:ind w:left="107"/>
              <w:rPr>
                <w:sz w:val="24"/>
              </w:rPr>
            </w:pPr>
            <w:r>
              <w:rPr>
                <w:sz w:val="24"/>
              </w:rPr>
              <w:t>Problem Solving</w:t>
            </w:r>
          </w:p>
        </w:tc>
        <w:tc>
          <w:tcPr>
            <w:tcW w:w="2429" w:type="dxa"/>
          </w:tcPr>
          <w:p w14:paraId="0CDDAB96" w14:textId="77777777" w:rsidR="00C62228" w:rsidRDefault="00E6392B">
            <w:pPr>
              <w:pStyle w:val="TableParagraph"/>
              <w:spacing w:line="270" w:lineRule="exact"/>
              <w:ind w:left="86" w:right="86"/>
              <w:jc w:val="center"/>
              <w:rPr>
                <w:sz w:val="24"/>
              </w:rPr>
            </w:pPr>
            <w:r>
              <w:rPr>
                <w:sz w:val="24"/>
              </w:rPr>
              <w:t>Approaching problems</w:t>
            </w:r>
          </w:p>
        </w:tc>
        <w:tc>
          <w:tcPr>
            <w:tcW w:w="2922" w:type="dxa"/>
          </w:tcPr>
          <w:p w14:paraId="2F0C47CD" w14:textId="77777777" w:rsidR="00C62228" w:rsidRDefault="00E6392B">
            <w:pPr>
              <w:pStyle w:val="TableParagraph"/>
              <w:tabs>
                <w:tab w:val="left" w:pos="1273"/>
                <w:tab w:val="left" w:pos="2626"/>
              </w:tabs>
              <w:spacing w:line="270" w:lineRule="exact"/>
              <w:ind w:left="107"/>
              <w:rPr>
                <w:sz w:val="24"/>
              </w:rPr>
            </w:pPr>
            <w:r>
              <w:rPr>
                <w:sz w:val="24"/>
              </w:rPr>
              <w:t>Respond</w:t>
            </w:r>
            <w:r>
              <w:rPr>
                <w:sz w:val="24"/>
              </w:rPr>
              <w:tab/>
              <w:t>effectively</w:t>
            </w:r>
            <w:r>
              <w:rPr>
                <w:sz w:val="24"/>
              </w:rPr>
              <w:tab/>
              <w:t>to</w:t>
            </w:r>
          </w:p>
          <w:p w14:paraId="052B40B1" w14:textId="77777777" w:rsidR="00C62228" w:rsidRDefault="00E6392B">
            <w:pPr>
              <w:pStyle w:val="TableParagraph"/>
              <w:tabs>
                <w:tab w:val="left" w:pos="1419"/>
                <w:tab w:val="left" w:pos="1959"/>
                <w:tab w:val="left" w:pos="2626"/>
              </w:tabs>
              <w:spacing w:line="270" w:lineRule="atLeast"/>
              <w:ind w:left="107" w:right="96"/>
              <w:rPr>
                <w:sz w:val="24"/>
              </w:rPr>
            </w:pPr>
            <w:r>
              <w:rPr>
                <w:sz w:val="24"/>
              </w:rPr>
              <w:t>unfamiliar</w:t>
            </w:r>
            <w:r>
              <w:rPr>
                <w:sz w:val="24"/>
              </w:rPr>
              <w:tab/>
              <w:t>problems</w:t>
            </w:r>
            <w:r>
              <w:rPr>
                <w:sz w:val="24"/>
              </w:rPr>
              <w:tab/>
            </w:r>
            <w:r>
              <w:rPr>
                <w:spacing w:val="-9"/>
                <w:sz w:val="24"/>
              </w:rPr>
              <w:t xml:space="preserve">in </w:t>
            </w:r>
            <w:r>
              <w:rPr>
                <w:sz w:val="24"/>
              </w:rPr>
              <w:t>unfamiliar</w:t>
            </w:r>
            <w:r>
              <w:rPr>
                <w:sz w:val="24"/>
              </w:rPr>
              <w:tab/>
            </w:r>
            <w:r>
              <w:rPr>
                <w:sz w:val="24"/>
              </w:rPr>
              <w:tab/>
            </w:r>
            <w:r>
              <w:rPr>
                <w:spacing w:val="-3"/>
                <w:sz w:val="24"/>
              </w:rPr>
              <w:t>Business</w:t>
            </w:r>
          </w:p>
        </w:tc>
      </w:tr>
    </w:tbl>
    <w:p w14:paraId="0A62DE75" w14:textId="77777777" w:rsidR="00C62228" w:rsidRDefault="00C62228">
      <w:pPr>
        <w:spacing w:line="270" w:lineRule="atLeast"/>
        <w:rPr>
          <w:sz w:val="24"/>
        </w:rPr>
        <w:sectPr w:rsidR="00C62228">
          <w:headerReference w:type="default" r:id="rId82"/>
          <w:footerReference w:type="default" r:id="rId83"/>
          <w:pgSz w:w="11900" w:h="16840"/>
          <w:pgMar w:top="540" w:right="0" w:bottom="1620" w:left="160" w:header="0" w:footer="1438" w:gutter="0"/>
          <w:pgNumType w:start="113"/>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402D06E0" w14:textId="77777777">
        <w:trPr>
          <w:trHeight w:val="1655"/>
        </w:trPr>
        <w:tc>
          <w:tcPr>
            <w:tcW w:w="768" w:type="dxa"/>
          </w:tcPr>
          <w:p w14:paraId="0DFCE0B6" w14:textId="77777777" w:rsidR="00C62228" w:rsidRDefault="00C62228">
            <w:pPr>
              <w:pStyle w:val="TableParagraph"/>
              <w:rPr>
                <w:sz w:val="24"/>
              </w:rPr>
            </w:pPr>
          </w:p>
        </w:tc>
        <w:tc>
          <w:tcPr>
            <w:tcW w:w="3147" w:type="dxa"/>
          </w:tcPr>
          <w:p w14:paraId="39454E0E" w14:textId="77777777" w:rsidR="00C62228" w:rsidRDefault="00C62228">
            <w:pPr>
              <w:pStyle w:val="TableParagraph"/>
              <w:rPr>
                <w:sz w:val="24"/>
              </w:rPr>
            </w:pPr>
          </w:p>
        </w:tc>
        <w:tc>
          <w:tcPr>
            <w:tcW w:w="2429" w:type="dxa"/>
          </w:tcPr>
          <w:p w14:paraId="32D041CF" w14:textId="77777777" w:rsidR="00C62228" w:rsidRDefault="00C62228">
            <w:pPr>
              <w:pStyle w:val="TableParagraph"/>
              <w:rPr>
                <w:sz w:val="24"/>
              </w:rPr>
            </w:pPr>
          </w:p>
        </w:tc>
        <w:tc>
          <w:tcPr>
            <w:tcW w:w="2922" w:type="dxa"/>
          </w:tcPr>
          <w:p w14:paraId="7A796A0D" w14:textId="77777777" w:rsidR="00C62228" w:rsidRDefault="00E6392B">
            <w:pPr>
              <w:pStyle w:val="TableParagraph"/>
              <w:spacing w:line="261" w:lineRule="exact"/>
              <w:ind w:left="107"/>
              <w:jc w:val="both"/>
              <w:rPr>
                <w:sz w:val="24"/>
              </w:rPr>
            </w:pPr>
            <w:r>
              <w:rPr>
                <w:sz w:val="24"/>
              </w:rPr>
              <w:t>contexts. Ability to</w:t>
            </w:r>
            <w:r>
              <w:rPr>
                <w:spacing w:val="34"/>
                <w:sz w:val="24"/>
              </w:rPr>
              <w:t xml:space="preserve"> </w:t>
            </w:r>
            <w:r>
              <w:rPr>
                <w:sz w:val="24"/>
              </w:rPr>
              <w:t>develop</w:t>
            </w:r>
          </w:p>
          <w:p w14:paraId="1EE67C58" w14:textId="657AFE64" w:rsidR="00C62228" w:rsidRDefault="00E6392B">
            <w:pPr>
              <w:pStyle w:val="TableParagraph"/>
              <w:ind w:left="107" w:right="96"/>
              <w:jc w:val="both"/>
              <w:rPr>
                <w:sz w:val="24"/>
              </w:rPr>
            </w:pPr>
            <w:r>
              <w:rPr>
                <w:sz w:val="24"/>
              </w:rPr>
              <w:t xml:space="preserve">inventive and </w:t>
            </w:r>
            <w:r>
              <w:rPr>
                <w:spacing w:val="-3"/>
                <w:sz w:val="24"/>
              </w:rPr>
              <w:t xml:space="preserve">creative </w:t>
            </w:r>
            <w:r>
              <w:rPr>
                <w:sz w:val="24"/>
              </w:rPr>
              <w:t xml:space="preserve">solutions useful </w:t>
            </w:r>
            <w:r>
              <w:rPr>
                <w:spacing w:val="-5"/>
                <w:sz w:val="24"/>
              </w:rPr>
              <w:t xml:space="preserve">for </w:t>
            </w:r>
            <w:r w:rsidR="00455154">
              <w:rPr>
                <w:sz w:val="24"/>
              </w:rPr>
              <w:t>marketing, branding</w:t>
            </w:r>
            <w:r>
              <w:rPr>
                <w:sz w:val="24"/>
              </w:rPr>
              <w:t xml:space="preserve">  </w:t>
            </w:r>
            <w:r>
              <w:rPr>
                <w:spacing w:val="45"/>
                <w:sz w:val="24"/>
              </w:rPr>
              <w:t xml:space="preserve"> </w:t>
            </w:r>
            <w:r>
              <w:rPr>
                <w:sz w:val="24"/>
              </w:rPr>
              <w:t>and</w:t>
            </w:r>
          </w:p>
          <w:p w14:paraId="0B3D0D1F" w14:textId="77777777" w:rsidR="00C62228" w:rsidRDefault="00E6392B">
            <w:pPr>
              <w:pStyle w:val="TableParagraph"/>
              <w:spacing w:line="270" w:lineRule="atLeast"/>
              <w:ind w:left="107" w:right="97"/>
              <w:jc w:val="both"/>
              <w:rPr>
                <w:sz w:val="24"/>
              </w:rPr>
            </w:pPr>
            <w:r>
              <w:rPr>
                <w:sz w:val="24"/>
              </w:rPr>
              <w:t>advertising, merchandising, store operations etc.</w:t>
            </w:r>
          </w:p>
        </w:tc>
      </w:tr>
      <w:tr w:rsidR="00C62228" w14:paraId="191212F9" w14:textId="77777777">
        <w:trPr>
          <w:trHeight w:val="1931"/>
        </w:trPr>
        <w:tc>
          <w:tcPr>
            <w:tcW w:w="768" w:type="dxa"/>
          </w:tcPr>
          <w:p w14:paraId="1A6D8416" w14:textId="77777777" w:rsidR="00C62228" w:rsidRDefault="00E6392B">
            <w:pPr>
              <w:pStyle w:val="TableParagraph"/>
              <w:spacing w:line="261" w:lineRule="exact"/>
              <w:ind w:left="107"/>
              <w:rPr>
                <w:sz w:val="24"/>
              </w:rPr>
            </w:pPr>
            <w:r>
              <w:rPr>
                <w:sz w:val="24"/>
              </w:rPr>
              <w:t>5</w:t>
            </w:r>
          </w:p>
        </w:tc>
        <w:tc>
          <w:tcPr>
            <w:tcW w:w="3147" w:type="dxa"/>
          </w:tcPr>
          <w:p w14:paraId="7671091F" w14:textId="77777777" w:rsidR="00C62228" w:rsidRDefault="00E6392B">
            <w:pPr>
              <w:pStyle w:val="TableParagraph"/>
              <w:spacing w:line="261" w:lineRule="exact"/>
              <w:ind w:left="107"/>
              <w:rPr>
                <w:sz w:val="24"/>
              </w:rPr>
            </w:pPr>
            <w:r>
              <w:rPr>
                <w:sz w:val="24"/>
              </w:rPr>
              <w:t>Business Communication</w:t>
            </w:r>
          </w:p>
          <w:p w14:paraId="6977CEE3" w14:textId="77777777" w:rsidR="00C62228" w:rsidRDefault="00E6392B">
            <w:pPr>
              <w:pStyle w:val="TableParagraph"/>
              <w:ind w:left="107"/>
              <w:rPr>
                <w:sz w:val="24"/>
              </w:rPr>
            </w:pPr>
            <w:r>
              <w:rPr>
                <w:sz w:val="24"/>
              </w:rPr>
              <w:t>Skills</w:t>
            </w:r>
          </w:p>
        </w:tc>
        <w:tc>
          <w:tcPr>
            <w:tcW w:w="2429" w:type="dxa"/>
          </w:tcPr>
          <w:p w14:paraId="3448D892" w14:textId="77777777" w:rsidR="00C62228" w:rsidRDefault="00E6392B">
            <w:pPr>
              <w:pStyle w:val="TableParagraph"/>
              <w:spacing w:line="261" w:lineRule="exact"/>
              <w:ind w:left="107"/>
              <w:rPr>
                <w:sz w:val="24"/>
              </w:rPr>
            </w:pPr>
            <w:r>
              <w:rPr>
                <w:sz w:val="24"/>
              </w:rPr>
              <w:t>Persuasion &amp;</w:t>
            </w:r>
          </w:p>
          <w:p w14:paraId="69A92769" w14:textId="77777777" w:rsidR="00C62228" w:rsidRDefault="00E6392B">
            <w:pPr>
              <w:pStyle w:val="TableParagraph"/>
              <w:ind w:left="107"/>
              <w:rPr>
                <w:sz w:val="24"/>
              </w:rPr>
            </w:pPr>
            <w:r>
              <w:rPr>
                <w:sz w:val="24"/>
              </w:rPr>
              <w:t>Communication Skills</w:t>
            </w:r>
          </w:p>
        </w:tc>
        <w:tc>
          <w:tcPr>
            <w:tcW w:w="2922" w:type="dxa"/>
          </w:tcPr>
          <w:p w14:paraId="1959E733" w14:textId="77777777" w:rsidR="00C62228" w:rsidRDefault="00E6392B">
            <w:pPr>
              <w:pStyle w:val="TableParagraph"/>
              <w:spacing w:line="261" w:lineRule="exact"/>
              <w:ind w:left="107"/>
              <w:jc w:val="both"/>
              <w:rPr>
                <w:sz w:val="24"/>
              </w:rPr>
            </w:pPr>
            <w:r>
              <w:rPr>
                <w:sz w:val="24"/>
              </w:rPr>
              <w:t>Capacity to communicate</w:t>
            </w:r>
          </w:p>
          <w:p w14:paraId="29075344" w14:textId="78F22D06" w:rsidR="00C62228" w:rsidRDefault="00E6392B">
            <w:pPr>
              <w:pStyle w:val="TableParagraph"/>
              <w:spacing w:line="270" w:lineRule="atLeast"/>
              <w:ind w:left="107" w:right="96"/>
              <w:jc w:val="both"/>
              <w:rPr>
                <w:sz w:val="24"/>
              </w:rPr>
            </w:pPr>
            <w:r>
              <w:rPr>
                <w:sz w:val="24"/>
              </w:rPr>
              <w:t xml:space="preserve">effectively with </w:t>
            </w:r>
            <w:r>
              <w:rPr>
                <w:spacing w:val="-3"/>
                <w:sz w:val="24"/>
              </w:rPr>
              <w:t xml:space="preserve">others </w:t>
            </w:r>
            <w:r>
              <w:rPr>
                <w:sz w:val="24"/>
              </w:rPr>
              <w:t xml:space="preserve">using ICTs, multimedia, visual, </w:t>
            </w:r>
            <w:r w:rsidR="00455154">
              <w:rPr>
                <w:sz w:val="24"/>
              </w:rPr>
              <w:t>musical,</w:t>
            </w:r>
            <w:r>
              <w:rPr>
                <w:sz w:val="24"/>
              </w:rPr>
              <w:t xml:space="preserve"> and </w:t>
            </w:r>
            <w:r>
              <w:rPr>
                <w:spacing w:val="-4"/>
                <w:sz w:val="24"/>
              </w:rPr>
              <w:t>other</w:t>
            </w:r>
            <w:r>
              <w:rPr>
                <w:spacing w:val="52"/>
                <w:sz w:val="24"/>
              </w:rPr>
              <w:t xml:space="preserve"> </w:t>
            </w:r>
            <w:r>
              <w:rPr>
                <w:sz w:val="24"/>
              </w:rPr>
              <w:t xml:space="preserve">forms appropriate </w:t>
            </w:r>
            <w:r>
              <w:rPr>
                <w:spacing w:val="-7"/>
                <w:sz w:val="24"/>
              </w:rPr>
              <w:t xml:space="preserve">to </w:t>
            </w:r>
            <w:r>
              <w:rPr>
                <w:sz w:val="24"/>
              </w:rPr>
              <w:t>persuade the customers B2C/B2B.</w:t>
            </w:r>
          </w:p>
        </w:tc>
      </w:tr>
      <w:tr w:rsidR="00C62228" w14:paraId="4F562BA7" w14:textId="77777777">
        <w:trPr>
          <w:trHeight w:val="1932"/>
        </w:trPr>
        <w:tc>
          <w:tcPr>
            <w:tcW w:w="768" w:type="dxa"/>
          </w:tcPr>
          <w:p w14:paraId="656EA7EE" w14:textId="77777777" w:rsidR="00C62228" w:rsidRDefault="00E6392B">
            <w:pPr>
              <w:pStyle w:val="TableParagraph"/>
              <w:spacing w:line="261" w:lineRule="exact"/>
              <w:ind w:left="107"/>
              <w:rPr>
                <w:sz w:val="24"/>
              </w:rPr>
            </w:pPr>
            <w:r>
              <w:rPr>
                <w:sz w:val="24"/>
              </w:rPr>
              <w:t>6</w:t>
            </w:r>
          </w:p>
        </w:tc>
        <w:tc>
          <w:tcPr>
            <w:tcW w:w="3147" w:type="dxa"/>
          </w:tcPr>
          <w:p w14:paraId="612D4E9E" w14:textId="77777777" w:rsidR="00C62228" w:rsidRDefault="00E6392B">
            <w:pPr>
              <w:pStyle w:val="TableParagraph"/>
              <w:spacing w:line="261" w:lineRule="exact"/>
              <w:ind w:left="107"/>
              <w:rPr>
                <w:sz w:val="24"/>
              </w:rPr>
            </w:pPr>
            <w:r>
              <w:rPr>
                <w:sz w:val="24"/>
              </w:rPr>
              <w:t>Leadership and Behaviour</w:t>
            </w:r>
          </w:p>
          <w:p w14:paraId="222DF897" w14:textId="77777777" w:rsidR="00C62228" w:rsidRDefault="00E6392B">
            <w:pPr>
              <w:pStyle w:val="TableParagraph"/>
              <w:ind w:left="107"/>
              <w:rPr>
                <w:sz w:val="24"/>
              </w:rPr>
            </w:pPr>
            <w:r>
              <w:rPr>
                <w:sz w:val="24"/>
              </w:rPr>
              <w:t>skills</w:t>
            </w:r>
          </w:p>
        </w:tc>
        <w:tc>
          <w:tcPr>
            <w:tcW w:w="2429" w:type="dxa"/>
          </w:tcPr>
          <w:p w14:paraId="58A66FA0" w14:textId="77777777" w:rsidR="00C62228" w:rsidRDefault="00E6392B">
            <w:pPr>
              <w:pStyle w:val="TableParagraph"/>
              <w:spacing w:line="261" w:lineRule="exact"/>
              <w:ind w:left="107"/>
              <w:rPr>
                <w:sz w:val="24"/>
              </w:rPr>
            </w:pPr>
            <w:r>
              <w:rPr>
                <w:sz w:val="24"/>
              </w:rPr>
              <w:t>Behavioral Skills,</w:t>
            </w:r>
          </w:p>
          <w:p w14:paraId="041544DD" w14:textId="77777777" w:rsidR="00C62228" w:rsidRDefault="00E6392B">
            <w:pPr>
              <w:pStyle w:val="TableParagraph"/>
              <w:ind w:left="107" w:right="845"/>
              <w:rPr>
                <w:sz w:val="24"/>
              </w:rPr>
            </w:pPr>
            <w:r>
              <w:rPr>
                <w:sz w:val="24"/>
              </w:rPr>
              <w:t>Teamwork and Leadership</w:t>
            </w:r>
          </w:p>
        </w:tc>
        <w:tc>
          <w:tcPr>
            <w:tcW w:w="2922" w:type="dxa"/>
          </w:tcPr>
          <w:p w14:paraId="3EFF8FCD" w14:textId="77777777" w:rsidR="00C62228" w:rsidRDefault="00E6392B">
            <w:pPr>
              <w:pStyle w:val="TableParagraph"/>
              <w:spacing w:line="261" w:lineRule="exact"/>
              <w:ind w:left="107"/>
              <w:jc w:val="both"/>
              <w:rPr>
                <w:sz w:val="24"/>
              </w:rPr>
            </w:pPr>
            <w:r>
              <w:rPr>
                <w:sz w:val="24"/>
              </w:rPr>
              <w:t xml:space="preserve">Able        to        work     </w:t>
            </w:r>
            <w:r>
              <w:rPr>
                <w:spacing w:val="50"/>
                <w:sz w:val="24"/>
              </w:rPr>
              <w:t xml:space="preserve"> </w:t>
            </w:r>
            <w:r>
              <w:rPr>
                <w:sz w:val="24"/>
              </w:rPr>
              <w:t>in</w:t>
            </w:r>
          </w:p>
          <w:p w14:paraId="6D3C8A2E" w14:textId="2544C6D8" w:rsidR="00C62228" w:rsidRDefault="00E6392B">
            <w:pPr>
              <w:pStyle w:val="TableParagraph"/>
              <w:tabs>
                <w:tab w:val="left" w:pos="2192"/>
              </w:tabs>
              <w:ind w:left="107" w:right="96"/>
              <w:jc w:val="both"/>
              <w:rPr>
                <w:sz w:val="24"/>
              </w:rPr>
            </w:pPr>
            <w:r>
              <w:rPr>
                <w:sz w:val="24"/>
              </w:rPr>
              <w:t>Collaborative</w:t>
            </w:r>
            <w:r>
              <w:rPr>
                <w:sz w:val="24"/>
              </w:rPr>
              <w:tab/>
            </w:r>
            <w:r>
              <w:rPr>
                <w:spacing w:val="-3"/>
                <w:sz w:val="24"/>
              </w:rPr>
              <w:t xml:space="preserve">teams, </w:t>
            </w:r>
            <w:r>
              <w:rPr>
                <w:sz w:val="24"/>
              </w:rPr>
              <w:t xml:space="preserve">Capable of initiating as well as embracing change, </w:t>
            </w:r>
            <w:r w:rsidR="00012DDE">
              <w:rPr>
                <w:spacing w:val="-6"/>
                <w:sz w:val="24"/>
              </w:rPr>
              <w:t>to</w:t>
            </w:r>
            <w:r>
              <w:rPr>
                <w:spacing w:val="-6"/>
                <w:sz w:val="24"/>
              </w:rPr>
              <w:t xml:space="preserve"> </w:t>
            </w:r>
            <w:r>
              <w:rPr>
                <w:sz w:val="24"/>
              </w:rPr>
              <w:t xml:space="preserve">stay      calm       in     </w:t>
            </w:r>
            <w:r>
              <w:rPr>
                <w:spacing w:val="2"/>
                <w:sz w:val="24"/>
              </w:rPr>
              <w:t xml:space="preserve"> </w:t>
            </w:r>
            <w:r>
              <w:rPr>
                <w:sz w:val="24"/>
              </w:rPr>
              <w:t>crisis</w:t>
            </w:r>
          </w:p>
          <w:p w14:paraId="468DF754" w14:textId="7217EC7C" w:rsidR="00C62228" w:rsidRDefault="00E6392B">
            <w:pPr>
              <w:pStyle w:val="TableParagraph"/>
              <w:spacing w:line="270" w:lineRule="atLeast"/>
              <w:ind w:left="107" w:right="98"/>
              <w:jc w:val="both"/>
              <w:rPr>
                <w:sz w:val="24"/>
              </w:rPr>
            </w:pPr>
            <w:r>
              <w:rPr>
                <w:sz w:val="24"/>
              </w:rPr>
              <w:t xml:space="preserve">situations, </w:t>
            </w:r>
            <w:r w:rsidR="00012DDE">
              <w:rPr>
                <w:sz w:val="24"/>
              </w:rPr>
              <w:t>to</w:t>
            </w:r>
            <w:r>
              <w:rPr>
                <w:sz w:val="24"/>
              </w:rPr>
              <w:t xml:space="preserve"> motivate others</w:t>
            </w:r>
          </w:p>
        </w:tc>
      </w:tr>
      <w:tr w:rsidR="00C62228" w14:paraId="60218490" w14:textId="77777777">
        <w:trPr>
          <w:trHeight w:val="3036"/>
        </w:trPr>
        <w:tc>
          <w:tcPr>
            <w:tcW w:w="768" w:type="dxa"/>
          </w:tcPr>
          <w:p w14:paraId="37D59337" w14:textId="77777777" w:rsidR="00C62228" w:rsidRDefault="00E6392B">
            <w:pPr>
              <w:pStyle w:val="TableParagraph"/>
              <w:spacing w:line="261" w:lineRule="exact"/>
              <w:ind w:left="107"/>
              <w:rPr>
                <w:sz w:val="24"/>
              </w:rPr>
            </w:pPr>
            <w:r>
              <w:rPr>
                <w:sz w:val="24"/>
              </w:rPr>
              <w:t>7</w:t>
            </w:r>
          </w:p>
        </w:tc>
        <w:tc>
          <w:tcPr>
            <w:tcW w:w="3147" w:type="dxa"/>
          </w:tcPr>
          <w:p w14:paraId="177D6DE3" w14:textId="77777777" w:rsidR="00C62228" w:rsidRDefault="00E6392B">
            <w:pPr>
              <w:pStyle w:val="TableParagraph"/>
              <w:spacing w:line="261" w:lineRule="exact"/>
              <w:ind w:left="107"/>
              <w:rPr>
                <w:sz w:val="24"/>
              </w:rPr>
            </w:pPr>
            <w:r>
              <w:rPr>
                <w:sz w:val="24"/>
              </w:rPr>
              <w:t>Global Manager</w:t>
            </w:r>
          </w:p>
        </w:tc>
        <w:tc>
          <w:tcPr>
            <w:tcW w:w="2429" w:type="dxa"/>
          </w:tcPr>
          <w:p w14:paraId="41ED6D30" w14:textId="77777777" w:rsidR="00C62228" w:rsidRDefault="00E6392B">
            <w:pPr>
              <w:pStyle w:val="TableParagraph"/>
              <w:spacing w:line="261" w:lineRule="exact"/>
              <w:ind w:left="107"/>
              <w:rPr>
                <w:sz w:val="24"/>
              </w:rPr>
            </w:pPr>
            <w:r>
              <w:rPr>
                <w:sz w:val="24"/>
              </w:rPr>
              <w:t>Global Citizen</w:t>
            </w:r>
          </w:p>
        </w:tc>
        <w:tc>
          <w:tcPr>
            <w:tcW w:w="2922" w:type="dxa"/>
          </w:tcPr>
          <w:p w14:paraId="4C82AE77" w14:textId="731A9312" w:rsidR="00C62228" w:rsidRDefault="00E6392B">
            <w:pPr>
              <w:pStyle w:val="TableParagraph"/>
              <w:spacing w:line="261" w:lineRule="exact"/>
              <w:ind w:left="107"/>
              <w:jc w:val="both"/>
              <w:rPr>
                <w:sz w:val="24"/>
              </w:rPr>
            </w:pPr>
            <w:r>
              <w:rPr>
                <w:sz w:val="24"/>
              </w:rPr>
              <w:t xml:space="preserve">Able to work </w:t>
            </w:r>
            <w:r w:rsidR="00012DDE">
              <w:rPr>
                <w:sz w:val="24"/>
              </w:rPr>
              <w:t xml:space="preserve">effectively </w:t>
            </w:r>
            <w:r w:rsidR="00012DDE">
              <w:rPr>
                <w:spacing w:val="41"/>
                <w:sz w:val="24"/>
              </w:rPr>
              <w:t>in</w:t>
            </w:r>
          </w:p>
          <w:p w14:paraId="4C6BF7E0" w14:textId="14003EB8" w:rsidR="00C62228" w:rsidRDefault="00E6392B">
            <w:pPr>
              <w:pStyle w:val="TableParagraph"/>
              <w:tabs>
                <w:tab w:val="left" w:pos="1511"/>
              </w:tabs>
              <w:ind w:left="107" w:right="94"/>
              <w:jc w:val="both"/>
              <w:rPr>
                <w:sz w:val="24"/>
              </w:rPr>
            </w:pPr>
            <w:r>
              <w:rPr>
                <w:sz w:val="24"/>
              </w:rPr>
              <w:t>diverse</w:t>
            </w:r>
            <w:r>
              <w:rPr>
                <w:sz w:val="24"/>
              </w:rPr>
              <w:tab/>
              <w:t xml:space="preserve">communities. Evaluate Cultural diversity to benefit Retail business growth. Appreciate local, </w:t>
            </w:r>
            <w:r w:rsidR="00455154">
              <w:rPr>
                <w:sz w:val="24"/>
              </w:rPr>
              <w:t>national,</w:t>
            </w:r>
            <w:r>
              <w:rPr>
                <w:sz w:val="24"/>
              </w:rPr>
              <w:t xml:space="preserve"> and global issues and the social </w:t>
            </w:r>
            <w:r>
              <w:rPr>
                <w:spacing w:val="-5"/>
                <w:sz w:val="24"/>
              </w:rPr>
              <w:t xml:space="preserve">and </w:t>
            </w:r>
            <w:r>
              <w:rPr>
                <w:sz w:val="24"/>
              </w:rPr>
              <w:t xml:space="preserve">philosophical contexts relating to </w:t>
            </w:r>
            <w:r w:rsidR="00012DDE">
              <w:rPr>
                <w:sz w:val="24"/>
              </w:rPr>
              <w:t xml:space="preserve">marketing, </w:t>
            </w:r>
            <w:r w:rsidR="00012DDE">
              <w:rPr>
                <w:spacing w:val="13"/>
                <w:sz w:val="24"/>
              </w:rPr>
              <w:t>retail</w:t>
            </w:r>
          </w:p>
          <w:p w14:paraId="651134C0" w14:textId="46BB1415" w:rsidR="00C62228" w:rsidRDefault="00E6392B">
            <w:pPr>
              <w:pStyle w:val="TableParagraph"/>
              <w:spacing w:line="270" w:lineRule="atLeast"/>
              <w:ind w:left="107" w:right="96"/>
              <w:jc w:val="both"/>
              <w:rPr>
                <w:sz w:val="24"/>
              </w:rPr>
            </w:pPr>
            <w:r>
              <w:rPr>
                <w:sz w:val="24"/>
              </w:rPr>
              <w:t xml:space="preserve">selling </w:t>
            </w:r>
            <w:r w:rsidR="00012DDE">
              <w:rPr>
                <w:sz w:val="24"/>
              </w:rPr>
              <w:t>and retail</w:t>
            </w:r>
            <w:r>
              <w:rPr>
                <w:spacing w:val="-3"/>
                <w:sz w:val="24"/>
              </w:rPr>
              <w:t xml:space="preserve"> </w:t>
            </w:r>
            <w:r>
              <w:rPr>
                <w:sz w:val="24"/>
              </w:rPr>
              <w:t>operations.</w:t>
            </w:r>
          </w:p>
        </w:tc>
      </w:tr>
      <w:tr w:rsidR="00C62228" w14:paraId="65803116" w14:textId="77777777">
        <w:trPr>
          <w:trHeight w:val="1655"/>
        </w:trPr>
        <w:tc>
          <w:tcPr>
            <w:tcW w:w="768" w:type="dxa"/>
          </w:tcPr>
          <w:p w14:paraId="00E767DA" w14:textId="77777777" w:rsidR="00C62228" w:rsidRDefault="00E6392B">
            <w:pPr>
              <w:pStyle w:val="TableParagraph"/>
              <w:spacing w:line="261" w:lineRule="exact"/>
              <w:ind w:left="107"/>
              <w:rPr>
                <w:sz w:val="24"/>
              </w:rPr>
            </w:pPr>
            <w:r>
              <w:rPr>
                <w:sz w:val="24"/>
              </w:rPr>
              <w:t>8</w:t>
            </w:r>
          </w:p>
        </w:tc>
        <w:tc>
          <w:tcPr>
            <w:tcW w:w="3147" w:type="dxa"/>
          </w:tcPr>
          <w:p w14:paraId="4887BA03" w14:textId="77777777" w:rsidR="00C62228" w:rsidRDefault="00E6392B">
            <w:pPr>
              <w:pStyle w:val="TableParagraph"/>
              <w:spacing w:line="261" w:lineRule="exact"/>
              <w:ind w:left="107"/>
              <w:rPr>
                <w:sz w:val="24"/>
              </w:rPr>
            </w:pPr>
            <w:r>
              <w:rPr>
                <w:sz w:val="24"/>
              </w:rPr>
              <w:t>Ethics and professional</w:t>
            </w:r>
          </w:p>
          <w:p w14:paraId="19F7D830" w14:textId="77777777" w:rsidR="00C62228" w:rsidRDefault="00E6392B">
            <w:pPr>
              <w:pStyle w:val="TableParagraph"/>
              <w:ind w:left="107"/>
              <w:rPr>
                <w:sz w:val="24"/>
              </w:rPr>
            </w:pPr>
            <w:r>
              <w:rPr>
                <w:sz w:val="24"/>
              </w:rPr>
              <w:t>conduct</w:t>
            </w:r>
          </w:p>
        </w:tc>
        <w:tc>
          <w:tcPr>
            <w:tcW w:w="2429" w:type="dxa"/>
          </w:tcPr>
          <w:p w14:paraId="542D793C" w14:textId="77777777" w:rsidR="00C62228" w:rsidRDefault="00E6392B">
            <w:pPr>
              <w:pStyle w:val="TableParagraph"/>
              <w:spacing w:line="261" w:lineRule="exact"/>
              <w:ind w:left="107"/>
              <w:rPr>
                <w:sz w:val="24"/>
              </w:rPr>
            </w:pPr>
            <w:r>
              <w:rPr>
                <w:sz w:val="24"/>
              </w:rPr>
              <w:t>Ethics and</w:t>
            </w:r>
          </w:p>
          <w:p w14:paraId="6F90DDCB" w14:textId="77777777" w:rsidR="00C62228" w:rsidRDefault="00E6392B">
            <w:pPr>
              <w:pStyle w:val="TableParagraph"/>
              <w:ind w:left="107"/>
              <w:rPr>
                <w:sz w:val="24"/>
              </w:rPr>
            </w:pPr>
            <w:r>
              <w:rPr>
                <w:sz w:val="24"/>
              </w:rPr>
              <w:t>professional conduct</w:t>
            </w:r>
          </w:p>
        </w:tc>
        <w:tc>
          <w:tcPr>
            <w:tcW w:w="2922" w:type="dxa"/>
          </w:tcPr>
          <w:p w14:paraId="23999D46" w14:textId="77777777" w:rsidR="00C62228" w:rsidRDefault="00E6392B">
            <w:pPr>
              <w:pStyle w:val="TableParagraph"/>
              <w:spacing w:line="261" w:lineRule="exact"/>
              <w:ind w:left="107"/>
              <w:jc w:val="both"/>
              <w:rPr>
                <w:sz w:val="24"/>
              </w:rPr>
            </w:pPr>
            <w:r>
              <w:rPr>
                <w:sz w:val="24"/>
              </w:rPr>
              <w:t>A clear understanding</w:t>
            </w:r>
            <w:r>
              <w:rPr>
                <w:spacing w:val="55"/>
                <w:sz w:val="24"/>
              </w:rPr>
              <w:t xml:space="preserve"> </w:t>
            </w:r>
            <w:r>
              <w:rPr>
                <w:sz w:val="24"/>
              </w:rPr>
              <w:t>and</w:t>
            </w:r>
          </w:p>
          <w:p w14:paraId="573348E4" w14:textId="6185CB2D" w:rsidR="00C62228" w:rsidRDefault="00E6392B">
            <w:pPr>
              <w:pStyle w:val="TableParagraph"/>
              <w:spacing w:line="270" w:lineRule="atLeast"/>
              <w:ind w:left="107" w:right="97"/>
              <w:jc w:val="both"/>
              <w:rPr>
                <w:sz w:val="24"/>
              </w:rPr>
            </w:pPr>
            <w:r>
              <w:rPr>
                <w:sz w:val="24"/>
              </w:rPr>
              <w:t xml:space="preserve">demonstration of ethical, legal, </w:t>
            </w:r>
            <w:r w:rsidR="00F45A8E">
              <w:rPr>
                <w:sz w:val="24"/>
              </w:rPr>
              <w:t>social,</w:t>
            </w:r>
            <w:r>
              <w:rPr>
                <w:sz w:val="24"/>
              </w:rPr>
              <w:t xml:space="preserve"> and civic responsibility as a retail manager and member of the discipline.</w:t>
            </w:r>
          </w:p>
        </w:tc>
      </w:tr>
      <w:tr w:rsidR="00C62228" w14:paraId="5B637263" w14:textId="77777777">
        <w:trPr>
          <w:trHeight w:val="2208"/>
        </w:trPr>
        <w:tc>
          <w:tcPr>
            <w:tcW w:w="768" w:type="dxa"/>
          </w:tcPr>
          <w:p w14:paraId="01E8062B" w14:textId="77777777" w:rsidR="00C62228" w:rsidRDefault="00E6392B">
            <w:pPr>
              <w:pStyle w:val="TableParagraph"/>
              <w:spacing w:line="261" w:lineRule="exact"/>
              <w:ind w:left="107"/>
              <w:rPr>
                <w:sz w:val="24"/>
              </w:rPr>
            </w:pPr>
            <w:r>
              <w:rPr>
                <w:sz w:val="24"/>
              </w:rPr>
              <w:t>9</w:t>
            </w:r>
          </w:p>
        </w:tc>
        <w:tc>
          <w:tcPr>
            <w:tcW w:w="3147" w:type="dxa"/>
          </w:tcPr>
          <w:p w14:paraId="3D4145AF" w14:textId="77777777" w:rsidR="00C62228" w:rsidRDefault="00E6392B">
            <w:pPr>
              <w:pStyle w:val="TableParagraph"/>
              <w:spacing w:line="261" w:lineRule="exact"/>
              <w:ind w:left="107"/>
              <w:rPr>
                <w:sz w:val="24"/>
              </w:rPr>
            </w:pPr>
            <w:r>
              <w:rPr>
                <w:sz w:val="24"/>
              </w:rPr>
              <w:t>Employability and</w:t>
            </w:r>
          </w:p>
          <w:p w14:paraId="0C1B2EE9" w14:textId="77777777" w:rsidR="00C62228" w:rsidRDefault="00E6392B">
            <w:pPr>
              <w:pStyle w:val="TableParagraph"/>
              <w:ind w:left="107"/>
              <w:rPr>
                <w:sz w:val="24"/>
              </w:rPr>
            </w:pPr>
            <w:r>
              <w:rPr>
                <w:sz w:val="24"/>
              </w:rPr>
              <w:t>Entrepreneurship</w:t>
            </w:r>
          </w:p>
        </w:tc>
        <w:tc>
          <w:tcPr>
            <w:tcW w:w="2429" w:type="dxa"/>
          </w:tcPr>
          <w:p w14:paraId="09E34D15" w14:textId="77777777" w:rsidR="00C62228" w:rsidRDefault="00E6392B">
            <w:pPr>
              <w:pStyle w:val="TableParagraph"/>
              <w:spacing w:line="261" w:lineRule="exact"/>
              <w:ind w:left="107"/>
              <w:rPr>
                <w:sz w:val="24"/>
              </w:rPr>
            </w:pPr>
            <w:r>
              <w:rPr>
                <w:sz w:val="24"/>
              </w:rPr>
              <w:t>Employability,</w:t>
            </w:r>
          </w:p>
          <w:p w14:paraId="7010C716" w14:textId="77777777" w:rsidR="00C62228" w:rsidRDefault="00E6392B">
            <w:pPr>
              <w:pStyle w:val="TableParagraph"/>
              <w:ind w:left="107" w:right="639"/>
              <w:rPr>
                <w:sz w:val="24"/>
              </w:rPr>
            </w:pPr>
            <w:r>
              <w:rPr>
                <w:sz w:val="24"/>
              </w:rPr>
              <w:t>Enterprise &amp; Entrepreneurship</w:t>
            </w:r>
          </w:p>
        </w:tc>
        <w:tc>
          <w:tcPr>
            <w:tcW w:w="2922" w:type="dxa"/>
          </w:tcPr>
          <w:p w14:paraId="4EB29A7E" w14:textId="6E86BB19" w:rsidR="00C62228" w:rsidRDefault="00E6392B">
            <w:pPr>
              <w:pStyle w:val="TableParagraph"/>
              <w:spacing w:line="261" w:lineRule="exact"/>
              <w:ind w:left="107"/>
              <w:jc w:val="both"/>
              <w:rPr>
                <w:sz w:val="24"/>
              </w:rPr>
            </w:pPr>
            <w:r>
              <w:rPr>
                <w:sz w:val="24"/>
              </w:rPr>
              <w:t xml:space="preserve">Ability   to   </w:t>
            </w:r>
            <w:r w:rsidR="00012DDE">
              <w:rPr>
                <w:sz w:val="24"/>
              </w:rPr>
              <w:t xml:space="preserve">innovate, </w:t>
            </w:r>
            <w:r w:rsidR="00012DDE">
              <w:rPr>
                <w:spacing w:val="53"/>
                <w:sz w:val="24"/>
              </w:rPr>
              <w:t>plan</w:t>
            </w:r>
          </w:p>
          <w:p w14:paraId="34DDA539" w14:textId="20D64AC0" w:rsidR="00C62228" w:rsidRDefault="00E6392B">
            <w:pPr>
              <w:pStyle w:val="TableParagraph"/>
              <w:ind w:left="107" w:right="96"/>
              <w:jc w:val="both"/>
              <w:rPr>
                <w:sz w:val="24"/>
              </w:rPr>
            </w:pPr>
            <w:r>
              <w:rPr>
                <w:sz w:val="24"/>
              </w:rPr>
              <w:t xml:space="preserve">and organize </w:t>
            </w:r>
            <w:r>
              <w:rPr>
                <w:spacing w:val="-3"/>
                <w:sz w:val="24"/>
              </w:rPr>
              <w:t xml:space="preserve">retail </w:t>
            </w:r>
            <w:r>
              <w:rPr>
                <w:sz w:val="24"/>
              </w:rPr>
              <w:t xml:space="preserve">management activities that contributes to </w:t>
            </w:r>
            <w:r>
              <w:rPr>
                <w:spacing w:val="-3"/>
                <w:sz w:val="24"/>
              </w:rPr>
              <w:t xml:space="preserve">productive </w:t>
            </w:r>
            <w:r>
              <w:rPr>
                <w:sz w:val="24"/>
              </w:rPr>
              <w:t xml:space="preserve">outcomes. </w:t>
            </w:r>
            <w:r>
              <w:rPr>
                <w:spacing w:val="-3"/>
                <w:sz w:val="24"/>
              </w:rPr>
              <w:t xml:space="preserve">Demonstrate </w:t>
            </w:r>
            <w:r>
              <w:rPr>
                <w:sz w:val="24"/>
              </w:rPr>
              <w:t xml:space="preserve">people management skills </w:t>
            </w:r>
            <w:r w:rsidR="00F45A8E">
              <w:rPr>
                <w:sz w:val="24"/>
              </w:rPr>
              <w:t xml:space="preserve">in coordinating with </w:t>
            </w:r>
            <w:r w:rsidR="00F45A8E">
              <w:rPr>
                <w:spacing w:val="9"/>
                <w:sz w:val="24"/>
              </w:rPr>
              <w:t>retail</w:t>
            </w:r>
          </w:p>
          <w:p w14:paraId="36184031" w14:textId="77777777" w:rsidR="00C62228" w:rsidRDefault="00E6392B">
            <w:pPr>
              <w:pStyle w:val="TableParagraph"/>
              <w:spacing w:line="271" w:lineRule="exact"/>
              <w:ind w:left="107"/>
              <w:jc w:val="both"/>
              <w:rPr>
                <w:sz w:val="24"/>
              </w:rPr>
            </w:pPr>
            <w:r>
              <w:rPr>
                <w:sz w:val="24"/>
              </w:rPr>
              <w:t>outlet management.</w:t>
            </w:r>
          </w:p>
        </w:tc>
      </w:tr>
      <w:tr w:rsidR="00C62228" w14:paraId="6DE1E2CE" w14:textId="77777777">
        <w:trPr>
          <w:trHeight w:val="1103"/>
        </w:trPr>
        <w:tc>
          <w:tcPr>
            <w:tcW w:w="768" w:type="dxa"/>
          </w:tcPr>
          <w:p w14:paraId="112830F6" w14:textId="77777777" w:rsidR="00C62228" w:rsidRDefault="00E6392B">
            <w:pPr>
              <w:pStyle w:val="TableParagraph"/>
              <w:spacing w:line="261" w:lineRule="exact"/>
              <w:ind w:left="107"/>
              <w:rPr>
                <w:sz w:val="24"/>
              </w:rPr>
            </w:pPr>
            <w:r>
              <w:rPr>
                <w:sz w:val="24"/>
              </w:rPr>
              <w:t>10</w:t>
            </w:r>
          </w:p>
        </w:tc>
        <w:tc>
          <w:tcPr>
            <w:tcW w:w="3147" w:type="dxa"/>
          </w:tcPr>
          <w:p w14:paraId="4DEAFD8C" w14:textId="77777777" w:rsidR="00C62228" w:rsidRDefault="00E6392B">
            <w:pPr>
              <w:pStyle w:val="TableParagraph"/>
              <w:spacing w:line="261" w:lineRule="exact"/>
              <w:ind w:left="107"/>
              <w:rPr>
                <w:sz w:val="24"/>
              </w:rPr>
            </w:pPr>
            <w:r>
              <w:rPr>
                <w:sz w:val="24"/>
              </w:rPr>
              <w:t>Lifelong learning</w:t>
            </w:r>
          </w:p>
        </w:tc>
        <w:tc>
          <w:tcPr>
            <w:tcW w:w="2429" w:type="dxa"/>
          </w:tcPr>
          <w:p w14:paraId="4B0DB5D5" w14:textId="77777777" w:rsidR="00C62228" w:rsidRDefault="00E6392B">
            <w:pPr>
              <w:pStyle w:val="TableParagraph"/>
              <w:spacing w:line="261" w:lineRule="exact"/>
              <w:ind w:left="107"/>
              <w:rPr>
                <w:sz w:val="24"/>
              </w:rPr>
            </w:pPr>
            <w:r>
              <w:rPr>
                <w:sz w:val="24"/>
              </w:rPr>
              <w:t>Lifelong learning</w:t>
            </w:r>
          </w:p>
        </w:tc>
        <w:tc>
          <w:tcPr>
            <w:tcW w:w="2922" w:type="dxa"/>
          </w:tcPr>
          <w:p w14:paraId="68057B47" w14:textId="77777777" w:rsidR="00C62228" w:rsidRDefault="00E6392B">
            <w:pPr>
              <w:pStyle w:val="TableParagraph"/>
              <w:spacing w:line="261" w:lineRule="exact"/>
              <w:ind w:left="107"/>
              <w:jc w:val="both"/>
              <w:rPr>
                <w:sz w:val="24"/>
              </w:rPr>
            </w:pPr>
            <w:r>
              <w:rPr>
                <w:sz w:val="24"/>
              </w:rPr>
              <w:t>To display spirit of</w:t>
            </w:r>
          </w:p>
          <w:p w14:paraId="355736E6" w14:textId="77777777" w:rsidR="00C62228" w:rsidRDefault="00E6392B">
            <w:pPr>
              <w:pStyle w:val="TableParagraph"/>
              <w:spacing w:line="270" w:lineRule="atLeast"/>
              <w:ind w:left="107" w:right="96"/>
              <w:jc w:val="both"/>
              <w:rPr>
                <w:sz w:val="24"/>
              </w:rPr>
            </w:pPr>
            <w:r>
              <w:rPr>
                <w:sz w:val="24"/>
              </w:rPr>
              <w:t>curiosity and a desire to learn, and seeking out learning opportunities</w:t>
            </w:r>
          </w:p>
        </w:tc>
      </w:tr>
      <w:tr w:rsidR="00C62228" w14:paraId="1C820DE7" w14:textId="77777777">
        <w:trPr>
          <w:trHeight w:val="827"/>
        </w:trPr>
        <w:tc>
          <w:tcPr>
            <w:tcW w:w="768" w:type="dxa"/>
          </w:tcPr>
          <w:p w14:paraId="0DC6DD18" w14:textId="77777777" w:rsidR="00C62228" w:rsidRDefault="00E6392B">
            <w:pPr>
              <w:pStyle w:val="TableParagraph"/>
              <w:spacing w:line="261" w:lineRule="exact"/>
              <w:ind w:left="107"/>
              <w:rPr>
                <w:sz w:val="24"/>
              </w:rPr>
            </w:pPr>
            <w:r>
              <w:rPr>
                <w:sz w:val="24"/>
              </w:rPr>
              <w:t>11</w:t>
            </w:r>
          </w:p>
        </w:tc>
        <w:tc>
          <w:tcPr>
            <w:tcW w:w="3147" w:type="dxa"/>
          </w:tcPr>
          <w:p w14:paraId="211C96B2" w14:textId="77777777" w:rsidR="00C62228" w:rsidRDefault="00E6392B">
            <w:pPr>
              <w:pStyle w:val="TableParagraph"/>
              <w:spacing w:line="261" w:lineRule="exact"/>
              <w:ind w:left="107"/>
              <w:rPr>
                <w:sz w:val="24"/>
              </w:rPr>
            </w:pPr>
            <w:r>
              <w:rPr>
                <w:sz w:val="24"/>
              </w:rPr>
              <w:t>Decision Making</w:t>
            </w:r>
          </w:p>
        </w:tc>
        <w:tc>
          <w:tcPr>
            <w:tcW w:w="2429" w:type="dxa"/>
          </w:tcPr>
          <w:p w14:paraId="60CDEE3F" w14:textId="77777777" w:rsidR="00C62228" w:rsidRDefault="00E6392B">
            <w:pPr>
              <w:pStyle w:val="TableParagraph"/>
              <w:spacing w:line="261" w:lineRule="exact"/>
              <w:ind w:left="107"/>
              <w:rPr>
                <w:sz w:val="24"/>
              </w:rPr>
            </w:pPr>
            <w:r>
              <w:rPr>
                <w:sz w:val="24"/>
              </w:rPr>
              <w:t>Decision Making</w:t>
            </w:r>
          </w:p>
        </w:tc>
        <w:tc>
          <w:tcPr>
            <w:tcW w:w="2922" w:type="dxa"/>
          </w:tcPr>
          <w:p w14:paraId="5739E0F2" w14:textId="51A0E366" w:rsidR="00C62228" w:rsidRDefault="00F45A8E">
            <w:pPr>
              <w:pStyle w:val="TableParagraph"/>
              <w:spacing w:line="261" w:lineRule="exact"/>
              <w:ind w:left="107"/>
              <w:rPr>
                <w:sz w:val="24"/>
              </w:rPr>
            </w:pPr>
            <w:r>
              <w:rPr>
                <w:sz w:val="24"/>
              </w:rPr>
              <w:t>Utilize</w:t>
            </w:r>
            <w:r w:rsidR="00E6392B">
              <w:rPr>
                <w:sz w:val="24"/>
              </w:rPr>
              <w:t xml:space="preserve"> real </w:t>
            </w:r>
            <w:r>
              <w:rPr>
                <w:sz w:val="24"/>
              </w:rPr>
              <w:t xml:space="preserve">world </w:t>
            </w:r>
            <w:r>
              <w:rPr>
                <w:spacing w:val="7"/>
                <w:sz w:val="24"/>
              </w:rPr>
              <w:t>problems</w:t>
            </w:r>
          </w:p>
          <w:p w14:paraId="627779A1" w14:textId="77777777" w:rsidR="00C62228" w:rsidRDefault="00E6392B">
            <w:pPr>
              <w:pStyle w:val="TableParagraph"/>
              <w:tabs>
                <w:tab w:val="left" w:pos="820"/>
                <w:tab w:val="left" w:pos="1839"/>
                <w:tab w:val="left" w:pos="2051"/>
              </w:tabs>
              <w:spacing w:line="270" w:lineRule="atLeast"/>
              <w:ind w:left="107" w:right="96"/>
              <w:rPr>
                <w:sz w:val="24"/>
              </w:rPr>
            </w:pPr>
            <w:r>
              <w:rPr>
                <w:sz w:val="24"/>
              </w:rPr>
              <w:t>to</w:t>
            </w:r>
            <w:r>
              <w:rPr>
                <w:sz w:val="24"/>
              </w:rPr>
              <w:tab/>
              <w:t>build</w:t>
            </w:r>
            <w:r>
              <w:rPr>
                <w:sz w:val="24"/>
              </w:rPr>
              <w:tab/>
            </w:r>
            <w:r>
              <w:rPr>
                <w:spacing w:val="-3"/>
                <w:sz w:val="24"/>
              </w:rPr>
              <w:t xml:space="preserve">marketing </w:t>
            </w:r>
            <w:r>
              <w:rPr>
                <w:sz w:val="24"/>
              </w:rPr>
              <w:t>knowledge,</w:t>
            </w:r>
            <w:r>
              <w:rPr>
                <w:sz w:val="24"/>
              </w:rPr>
              <w:tab/>
            </w:r>
            <w:r>
              <w:rPr>
                <w:sz w:val="24"/>
              </w:rPr>
              <w:tab/>
            </w:r>
            <w:r>
              <w:rPr>
                <w:spacing w:val="-3"/>
                <w:sz w:val="24"/>
              </w:rPr>
              <w:t>develop</w:t>
            </w:r>
          </w:p>
        </w:tc>
      </w:tr>
    </w:tbl>
    <w:p w14:paraId="445C066C" w14:textId="77777777" w:rsidR="00C62228" w:rsidRDefault="00C62228">
      <w:pPr>
        <w:spacing w:line="270" w:lineRule="atLeast"/>
        <w:rPr>
          <w:sz w:val="24"/>
        </w:rPr>
        <w:sectPr w:rsidR="00C62228">
          <w:headerReference w:type="default" r:id="rId84"/>
          <w:footerReference w:type="default" r:id="rId85"/>
          <w:pgSz w:w="11900" w:h="16840"/>
          <w:pgMar w:top="620" w:right="0" w:bottom="1540" w:left="160" w:header="0" w:footer="1358" w:gutter="0"/>
          <w:pgNumType w:start="11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31F365C5" w14:textId="77777777">
        <w:trPr>
          <w:trHeight w:val="1380"/>
        </w:trPr>
        <w:tc>
          <w:tcPr>
            <w:tcW w:w="768" w:type="dxa"/>
          </w:tcPr>
          <w:p w14:paraId="196F3D38" w14:textId="77777777" w:rsidR="00C62228" w:rsidRDefault="00C62228">
            <w:pPr>
              <w:pStyle w:val="TableParagraph"/>
              <w:rPr>
                <w:sz w:val="24"/>
              </w:rPr>
            </w:pPr>
          </w:p>
        </w:tc>
        <w:tc>
          <w:tcPr>
            <w:tcW w:w="3147" w:type="dxa"/>
          </w:tcPr>
          <w:p w14:paraId="5B8C5AF8" w14:textId="77777777" w:rsidR="00C62228" w:rsidRDefault="00C62228">
            <w:pPr>
              <w:pStyle w:val="TableParagraph"/>
              <w:rPr>
                <w:sz w:val="24"/>
              </w:rPr>
            </w:pPr>
          </w:p>
        </w:tc>
        <w:tc>
          <w:tcPr>
            <w:tcW w:w="2429" w:type="dxa"/>
          </w:tcPr>
          <w:p w14:paraId="328ABCD4" w14:textId="77777777" w:rsidR="00C62228" w:rsidRDefault="00C62228">
            <w:pPr>
              <w:pStyle w:val="TableParagraph"/>
              <w:rPr>
                <w:sz w:val="24"/>
              </w:rPr>
            </w:pPr>
          </w:p>
        </w:tc>
        <w:tc>
          <w:tcPr>
            <w:tcW w:w="2922" w:type="dxa"/>
          </w:tcPr>
          <w:p w14:paraId="0F7AD79A" w14:textId="77777777" w:rsidR="00C62228" w:rsidRDefault="00E6392B">
            <w:pPr>
              <w:pStyle w:val="TableParagraph"/>
              <w:spacing w:line="261" w:lineRule="exact"/>
              <w:ind w:left="107"/>
              <w:jc w:val="both"/>
              <w:rPr>
                <w:sz w:val="24"/>
              </w:rPr>
            </w:pPr>
            <w:r>
              <w:rPr>
                <w:sz w:val="24"/>
              </w:rPr>
              <w:t xml:space="preserve">structural     knowledge   </w:t>
            </w:r>
            <w:r>
              <w:rPr>
                <w:spacing w:val="1"/>
                <w:sz w:val="24"/>
              </w:rPr>
              <w:t xml:space="preserve"> </w:t>
            </w:r>
            <w:r>
              <w:rPr>
                <w:sz w:val="24"/>
              </w:rPr>
              <w:t>of</w:t>
            </w:r>
          </w:p>
          <w:p w14:paraId="76ADE677" w14:textId="40AAD0DA" w:rsidR="00C62228" w:rsidRDefault="00E6392B">
            <w:pPr>
              <w:pStyle w:val="TableParagraph"/>
              <w:ind w:left="107" w:right="96"/>
              <w:jc w:val="both"/>
              <w:rPr>
                <w:sz w:val="24"/>
              </w:rPr>
            </w:pPr>
            <w:r>
              <w:rPr>
                <w:sz w:val="24"/>
              </w:rPr>
              <w:t xml:space="preserve">problems appropriate </w:t>
            </w:r>
            <w:r>
              <w:rPr>
                <w:spacing w:val="-7"/>
                <w:sz w:val="24"/>
              </w:rPr>
              <w:t xml:space="preserve">to </w:t>
            </w:r>
            <w:r>
              <w:rPr>
                <w:sz w:val="24"/>
              </w:rPr>
              <w:t xml:space="preserve">interdisciplinary inquiry </w:t>
            </w:r>
            <w:r>
              <w:rPr>
                <w:spacing w:val="-4"/>
                <w:sz w:val="24"/>
              </w:rPr>
              <w:t xml:space="preserve">for </w:t>
            </w:r>
            <w:r>
              <w:rPr>
                <w:sz w:val="24"/>
              </w:rPr>
              <w:t xml:space="preserve">better retail </w:t>
            </w:r>
            <w:r w:rsidR="00F45A8E">
              <w:rPr>
                <w:sz w:val="24"/>
              </w:rPr>
              <w:t xml:space="preserve">management </w:t>
            </w:r>
            <w:r w:rsidR="00F45A8E">
              <w:rPr>
                <w:spacing w:val="9"/>
                <w:sz w:val="24"/>
              </w:rPr>
              <w:t>&amp;</w:t>
            </w:r>
          </w:p>
          <w:p w14:paraId="086F53ED" w14:textId="77777777" w:rsidR="00C62228" w:rsidRDefault="00E6392B">
            <w:pPr>
              <w:pStyle w:val="TableParagraph"/>
              <w:spacing w:line="271" w:lineRule="exact"/>
              <w:ind w:left="107"/>
              <w:rPr>
                <w:sz w:val="24"/>
              </w:rPr>
            </w:pPr>
            <w:r>
              <w:rPr>
                <w:sz w:val="24"/>
              </w:rPr>
              <w:t>operations</w:t>
            </w:r>
          </w:p>
        </w:tc>
      </w:tr>
      <w:tr w:rsidR="00C62228" w14:paraId="07772516" w14:textId="77777777">
        <w:trPr>
          <w:trHeight w:val="1379"/>
        </w:trPr>
        <w:tc>
          <w:tcPr>
            <w:tcW w:w="768" w:type="dxa"/>
          </w:tcPr>
          <w:p w14:paraId="6193F2A8" w14:textId="77777777" w:rsidR="00C62228" w:rsidRDefault="00E6392B">
            <w:pPr>
              <w:pStyle w:val="TableParagraph"/>
              <w:spacing w:line="261" w:lineRule="exact"/>
              <w:ind w:left="107"/>
              <w:rPr>
                <w:sz w:val="24"/>
              </w:rPr>
            </w:pPr>
            <w:r>
              <w:rPr>
                <w:sz w:val="24"/>
              </w:rPr>
              <w:t>12</w:t>
            </w:r>
          </w:p>
        </w:tc>
        <w:tc>
          <w:tcPr>
            <w:tcW w:w="3147" w:type="dxa"/>
          </w:tcPr>
          <w:p w14:paraId="03D10ACD" w14:textId="77777777" w:rsidR="00C62228" w:rsidRDefault="00E6392B">
            <w:pPr>
              <w:pStyle w:val="TableParagraph"/>
              <w:spacing w:line="261" w:lineRule="exact"/>
              <w:ind w:left="107"/>
              <w:rPr>
                <w:sz w:val="24"/>
              </w:rPr>
            </w:pPr>
            <w:r>
              <w:rPr>
                <w:sz w:val="24"/>
              </w:rPr>
              <w:t>Business Networking skills</w:t>
            </w:r>
          </w:p>
        </w:tc>
        <w:tc>
          <w:tcPr>
            <w:tcW w:w="2429" w:type="dxa"/>
          </w:tcPr>
          <w:p w14:paraId="0597FFF1" w14:textId="77777777" w:rsidR="00C62228" w:rsidRDefault="00E6392B">
            <w:pPr>
              <w:pStyle w:val="TableParagraph"/>
              <w:spacing w:line="261" w:lineRule="exact"/>
              <w:ind w:left="107"/>
              <w:rPr>
                <w:sz w:val="24"/>
              </w:rPr>
            </w:pPr>
            <w:r>
              <w:rPr>
                <w:sz w:val="24"/>
              </w:rPr>
              <w:t>Business Networking</w:t>
            </w:r>
          </w:p>
          <w:p w14:paraId="33426D22" w14:textId="77777777" w:rsidR="00C62228" w:rsidRDefault="00E6392B">
            <w:pPr>
              <w:pStyle w:val="TableParagraph"/>
              <w:ind w:left="107"/>
              <w:rPr>
                <w:sz w:val="24"/>
              </w:rPr>
            </w:pPr>
            <w:r>
              <w:rPr>
                <w:sz w:val="24"/>
              </w:rPr>
              <w:t>skills</w:t>
            </w:r>
          </w:p>
        </w:tc>
        <w:tc>
          <w:tcPr>
            <w:tcW w:w="2922" w:type="dxa"/>
          </w:tcPr>
          <w:p w14:paraId="16618E1E" w14:textId="77777777" w:rsidR="00C62228" w:rsidRDefault="00E6392B">
            <w:pPr>
              <w:pStyle w:val="TableParagraph"/>
              <w:spacing w:line="261" w:lineRule="exact"/>
              <w:ind w:left="107"/>
              <w:jc w:val="both"/>
              <w:rPr>
                <w:sz w:val="24"/>
              </w:rPr>
            </w:pPr>
            <w:r>
              <w:rPr>
                <w:sz w:val="24"/>
              </w:rPr>
              <w:t>Ability to build customer</w:t>
            </w:r>
          </w:p>
          <w:p w14:paraId="3795C36E" w14:textId="77777777" w:rsidR="00C62228" w:rsidRDefault="00E6392B">
            <w:pPr>
              <w:pStyle w:val="TableParagraph"/>
              <w:spacing w:line="270" w:lineRule="atLeast"/>
              <w:ind w:left="107" w:right="95"/>
              <w:jc w:val="both"/>
              <w:rPr>
                <w:sz w:val="24"/>
              </w:rPr>
            </w:pPr>
            <w:r>
              <w:rPr>
                <w:sz w:val="24"/>
              </w:rPr>
              <w:t>relationships, networks, franchises and trust with potential and actual co- workers and stakeholders.</w:t>
            </w:r>
          </w:p>
        </w:tc>
      </w:tr>
    </w:tbl>
    <w:p w14:paraId="00D67378" w14:textId="77777777" w:rsidR="00C62228" w:rsidRDefault="00C62228">
      <w:pPr>
        <w:pStyle w:val="BodyText"/>
        <w:rPr>
          <w:sz w:val="20"/>
        </w:rPr>
      </w:pPr>
    </w:p>
    <w:p w14:paraId="3E187818" w14:textId="77777777" w:rsidR="00C62228" w:rsidRDefault="00C62228">
      <w:pPr>
        <w:pStyle w:val="BodyText"/>
        <w:spacing w:before="4"/>
        <w:rPr>
          <w:sz w:val="16"/>
        </w:rPr>
      </w:pPr>
    </w:p>
    <w:p w14:paraId="4BC3FEB8" w14:textId="77777777" w:rsidR="00C62228" w:rsidRDefault="00E6392B">
      <w:pPr>
        <w:pStyle w:val="Heading3"/>
        <w:spacing w:before="90"/>
      </w:pPr>
      <w:r>
        <w:t>Programme Educational Objectives/Goals:</w:t>
      </w:r>
    </w:p>
    <w:p w14:paraId="390FC185" w14:textId="77777777" w:rsidR="00C62228" w:rsidRDefault="00C62228">
      <w:pPr>
        <w:pStyle w:val="BodyText"/>
        <w:spacing w:before="7"/>
        <w:rPr>
          <w:b/>
          <w:sz w:val="20"/>
        </w:rPr>
      </w:pPr>
    </w:p>
    <w:p w14:paraId="2C7FDBA4" w14:textId="77777777" w:rsidR="00C62228" w:rsidRDefault="00E6392B" w:rsidP="00FE55B2">
      <w:pPr>
        <w:pStyle w:val="ListParagraph"/>
        <w:numPr>
          <w:ilvl w:val="0"/>
          <w:numId w:val="5"/>
        </w:numPr>
        <w:tabs>
          <w:tab w:val="left" w:pos="1341"/>
        </w:tabs>
        <w:spacing w:line="276" w:lineRule="auto"/>
        <w:ind w:right="1134" w:firstLine="0"/>
        <w:rPr>
          <w:sz w:val="24"/>
        </w:rPr>
      </w:pPr>
      <w:r>
        <w:rPr>
          <w:sz w:val="24"/>
        </w:rPr>
        <w:t>Students will learn the fundamentals of retail business and develop management skills to work</w:t>
      </w:r>
      <w:r>
        <w:rPr>
          <w:spacing w:val="-12"/>
          <w:sz w:val="24"/>
        </w:rPr>
        <w:t xml:space="preserve"> </w:t>
      </w:r>
      <w:r>
        <w:rPr>
          <w:sz w:val="24"/>
        </w:rPr>
        <w:t>in managerial positions in the retail</w:t>
      </w:r>
      <w:r>
        <w:rPr>
          <w:spacing w:val="-1"/>
          <w:sz w:val="24"/>
        </w:rPr>
        <w:t xml:space="preserve"> </w:t>
      </w:r>
      <w:r>
        <w:rPr>
          <w:sz w:val="24"/>
        </w:rPr>
        <w:t>industry</w:t>
      </w:r>
    </w:p>
    <w:p w14:paraId="4019F1A1" w14:textId="77777777" w:rsidR="00C62228" w:rsidRDefault="00E6392B" w:rsidP="00FE55B2">
      <w:pPr>
        <w:pStyle w:val="ListParagraph"/>
        <w:numPr>
          <w:ilvl w:val="0"/>
          <w:numId w:val="5"/>
        </w:numPr>
        <w:tabs>
          <w:tab w:val="left" w:pos="1341"/>
        </w:tabs>
        <w:spacing w:before="201" w:line="276" w:lineRule="auto"/>
        <w:ind w:right="1134" w:firstLine="0"/>
        <w:rPr>
          <w:sz w:val="24"/>
        </w:rPr>
      </w:pPr>
      <w:r>
        <w:rPr>
          <w:sz w:val="24"/>
        </w:rPr>
        <w:t>Students will learn scientific approach with insight into practical implementations by applying their functional, technical and ICT capabilities</w:t>
      </w:r>
    </w:p>
    <w:p w14:paraId="3E57792B" w14:textId="77777777" w:rsidR="00C62228" w:rsidRDefault="00E6392B" w:rsidP="00FE55B2">
      <w:pPr>
        <w:pStyle w:val="ListParagraph"/>
        <w:numPr>
          <w:ilvl w:val="0"/>
          <w:numId w:val="5"/>
        </w:numPr>
        <w:tabs>
          <w:tab w:val="left" w:pos="1341"/>
        </w:tabs>
        <w:spacing w:before="201" w:line="276" w:lineRule="auto"/>
        <w:ind w:right="1134" w:firstLine="0"/>
        <w:rPr>
          <w:sz w:val="24"/>
        </w:rPr>
      </w:pPr>
      <w:r>
        <w:rPr>
          <w:sz w:val="24"/>
        </w:rPr>
        <w:t>Students will learn to understand and appreciate the inter-relationships between the diverse and complex tasks of retail store</w:t>
      </w:r>
      <w:r>
        <w:rPr>
          <w:spacing w:val="-2"/>
          <w:sz w:val="24"/>
        </w:rPr>
        <w:t xml:space="preserve"> </w:t>
      </w:r>
      <w:r>
        <w:rPr>
          <w:sz w:val="24"/>
        </w:rPr>
        <w:t>operations</w:t>
      </w:r>
    </w:p>
    <w:p w14:paraId="3CD02BA1" w14:textId="77777777" w:rsidR="00C62228" w:rsidRDefault="00E6392B" w:rsidP="00FE55B2">
      <w:pPr>
        <w:pStyle w:val="ListParagraph"/>
        <w:numPr>
          <w:ilvl w:val="0"/>
          <w:numId w:val="5"/>
        </w:numPr>
        <w:tabs>
          <w:tab w:val="left" w:pos="1341"/>
        </w:tabs>
        <w:spacing w:before="198" w:line="278" w:lineRule="auto"/>
        <w:ind w:right="1134" w:firstLine="0"/>
        <w:rPr>
          <w:sz w:val="24"/>
        </w:rPr>
      </w:pPr>
      <w:r>
        <w:rPr>
          <w:sz w:val="24"/>
        </w:rPr>
        <w:t>Students will learn to communicate proficiently, in oral, written, presentation, information searching and listening skills in the management</w:t>
      </w:r>
      <w:r>
        <w:rPr>
          <w:spacing w:val="-5"/>
          <w:sz w:val="24"/>
        </w:rPr>
        <w:t xml:space="preserve"> </w:t>
      </w:r>
      <w:r>
        <w:rPr>
          <w:sz w:val="24"/>
        </w:rPr>
        <w:t>profession</w:t>
      </w:r>
    </w:p>
    <w:p w14:paraId="1926A47F" w14:textId="77777777" w:rsidR="00C62228" w:rsidRDefault="00E6392B" w:rsidP="00FE55B2">
      <w:pPr>
        <w:pStyle w:val="ListParagraph"/>
        <w:numPr>
          <w:ilvl w:val="0"/>
          <w:numId w:val="5"/>
        </w:numPr>
        <w:tabs>
          <w:tab w:val="left" w:pos="1341"/>
        </w:tabs>
        <w:spacing w:before="195"/>
        <w:ind w:left="1340" w:right="1134" w:hanging="241"/>
        <w:rPr>
          <w:sz w:val="24"/>
        </w:rPr>
      </w:pPr>
      <w:r>
        <w:rPr>
          <w:sz w:val="24"/>
        </w:rPr>
        <w:t>Students will be able to work effectively in diverse</w:t>
      </w:r>
      <w:r>
        <w:rPr>
          <w:spacing w:val="-8"/>
          <w:sz w:val="24"/>
        </w:rPr>
        <w:t xml:space="preserve"> </w:t>
      </w:r>
      <w:r>
        <w:rPr>
          <w:sz w:val="24"/>
        </w:rPr>
        <w:t>communities.</w:t>
      </w:r>
    </w:p>
    <w:p w14:paraId="7A8149EA" w14:textId="77777777" w:rsidR="00C62228" w:rsidRDefault="00C62228" w:rsidP="00BD417F">
      <w:pPr>
        <w:pStyle w:val="BodyText"/>
        <w:spacing w:before="1"/>
        <w:ind w:right="1134"/>
        <w:rPr>
          <w:sz w:val="21"/>
        </w:rPr>
      </w:pPr>
    </w:p>
    <w:p w14:paraId="4CFD9589" w14:textId="77777777" w:rsidR="00C62228" w:rsidRDefault="00E6392B" w:rsidP="00FE55B2">
      <w:pPr>
        <w:pStyle w:val="ListParagraph"/>
        <w:numPr>
          <w:ilvl w:val="0"/>
          <w:numId w:val="5"/>
        </w:numPr>
        <w:tabs>
          <w:tab w:val="left" w:pos="1341"/>
        </w:tabs>
        <w:ind w:left="1340" w:right="1134" w:hanging="241"/>
        <w:rPr>
          <w:sz w:val="24"/>
        </w:rPr>
      </w:pPr>
      <w:r>
        <w:rPr>
          <w:sz w:val="24"/>
        </w:rPr>
        <w:t>Students while decision making will evaluate Cultural diversity to benefit Retail business</w:t>
      </w:r>
      <w:r>
        <w:rPr>
          <w:spacing w:val="-10"/>
          <w:sz w:val="24"/>
        </w:rPr>
        <w:t xml:space="preserve"> </w:t>
      </w:r>
      <w:r>
        <w:rPr>
          <w:sz w:val="24"/>
        </w:rPr>
        <w:t>growth</w:t>
      </w:r>
    </w:p>
    <w:p w14:paraId="375E889B" w14:textId="77777777" w:rsidR="00C62228" w:rsidRDefault="00C62228" w:rsidP="00BD417F">
      <w:pPr>
        <w:pStyle w:val="BodyText"/>
        <w:spacing w:before="10"/>
        <w:ind w:right="1134"/>
        <w:rPr>
          <w:sz w:val="20"/>
        </w:rPr>
      </w:pPr>
    </w:p>
    <w:p w14:paraId="40AB61FF" w14:textId="77777777" w:rsidR="00C62228" w:rsidRDefault="00E6392B" w:rsidP="00FE55B2">
      <w:pPr>
        <w:pStyle w:val="ListParagraph"/>
        <w:numPr>
          <w:ilvl w:val="0"/>
          <w:numId w:val="5"/>
        </w:numPr>
        <w:tabs>
          <w:tab w:val="left" w:pos="1341"/>
        </w:tabs>
        <w:ind w:left="1340" w:right="1134" w:hanging="241"/>
        <w:rPr>
          <w:sz w:val="24"/>
        </w:rPr>
      </w:pPr>
      <w:r>
        <w:rPr>
          <w:sz w:val="24"/>
        </w:rPr>
        <w:t>Students will gain confidence and trust to practice ethical behaviour in their</w:t>
      </w:r>
      <w:r>
        <w:rPr>
          <w:spacing w:val="-4"/>
          <w:sz w:val="24"/>
        </w:rPr>
        <w:t xml:space="preserve"> </w:t>
      </w:r>
      <w:r>
        <w:rPr>
          <w:sz w:val="24"/>
        </w:rPr>
        <w:t>profession</w:t>
      </w:r>
    </w:p>
    <w:p w14:paraId="09DB5C9D" w14:textId="77777777" w:rsidR="00C62228" w:rsidRDefault="00C62228" w:rsidP="00BD417F">
      <w:pPr>
        <w:pStyle w:val="BodyText"/>
        <w:spacing w:before="1"/>
        <w:ind w:right="1134"/>
        <w:rPr>
          <w:sz w:val="21"/>
        </w:rPr>
      </w:pPr>
    </w:p>
    <w:p w14:paraId="3F7CB8DE" w14:textId="77777777" w:rsidR="00C62228" w:rsidRDefault="00E6392B" w:rsidP="00FE55B2">
      <w:pPr>
        <w:pStyle w:val="ListParagraph"/>
        <w:numPr>
          <w:ilvl w:val="0"/>
          <w:numId w:val="5"/>
        </w:numPr>
        <w:tabs>
          <w:tab w:val="left" w:pos="1341"/>
        </w:tabs>
        <w:ind w:left="1340" w:right="1134" w:hanging="241"/>
        <w:rPr>
          <w:sz w:val="24"/>
        </w:rPr>
      </w:pPr>
      <w:r>
        <w:rPr>
          <w:sz w:val="24"/>
        </w:rPr>
        <w:t>Students will seek learning opportunities all through their professional</w:t>
      </w:r>
      <w:r>
        <w:rPr>
          <w:spacing w:val="-5"/>
          <w:sz w:val="24"/>
        </w:rPr>
        <w:t xml:space="preserve"> </w:t>
      </w:r>
      <w:r>
        <w:rPr>
          <w:sz w:val="24"/>
        </w:rPr>
        <w:t>career</w:t>
      </w:r>
    </w:p>
    <w:p w14:paraId="09C257F2" w14:textId="77777777" w:rsidR="00C62228" w:rsidRDefault="00C62228">
      <w:pPr>
        <w:pStyle w:val="BodyText"/>
        <w:spacing w:before="5"/>
        <w:rPr>
          <w:sz w:val="31"/>
        </w:rPr>
      </w:pPr>
    </w:p>
    <w:p w14:paraId="7FB495D5" w14:textId="77777777" w:rsidR="00C62228" w:rsidRDefault="00E6392B">
      <w:pPr>
        <w:pStyle w:val="Heading3"/>
      </w:pPr>
      <w:r>
        <w:t>Programme Operational Objectives</w:t>
      </w:r>
    </w:p>
    <w:p w14:paraId="4DE5120D" w14:textId="77777777" w:rsidR="00C62228" w:rsidRDefault="00E6392B" w:rsidP="00FE55B2">
      <w:pPr>
        <w:pStyle w:val="ListParagraph"/>
        <w:numPr>
          <w:ilvl w:val="0"/>
          <w:numId w:val="4"/>
        </w:numPr>
        <w:tabs>
          <w:tab w:val="left" w:pos="1341"/>
        </w:tabs>
        <w:spacing w:before="134" w:line="360" w:lineRule="auto"/>
        <w:ind w:right="1134" w:firstLine="0"/>
        <w:jc w:val="both"/>
        <w:rPr>
          <w:sz w:val="24"/>
        </w:rPr>
      </w:pPr>
      <w:r>
        <w:rPr>
          <w:sz w:val="24"/>
        </w:rPr>
        <w:t>The MBA (Retail Management) programme will facilitate environment for innovation and</w:t>
      </w:r>
      <w:r>
        <w:rPr>
          <w:spacing w:val="-15"/>
          <w:sz w:val="24"/>
        </w:rPr>
        <w:t xml:space="preserve"> </w:t>
      </w:r>
      <w:r>
        <w:rPr>
          <w:sz w:val="24"/>
        </w:rPr>
        <w:t>research excellence for the intellectual growth of</w:t>
      </w:r>
      <w:r>
        <w:rPr>
          <w:spacing w:val="-5"/>
          <w:sz w:val="24"/>
        </w:rPr>
        <w:t xml:space="preserve"> </w:t>
      </w:r>
      <w:r>
        <w:rPr>
          <w:sz w:val="24"/>
        </w:rPr>
        <w:t>students</w:t>
      </w:r>
    </w:p>
    <w:p w14:paraId="67F2585C"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MBA (Retail Management) programme provides an academic environment for holistic development of</w:t>
      </w:r>
      <w:r>
        <w:rPr>
          <w:spacing w:val="-1"/>
          <w:sz w:val="24"/>
        </w:rPr>
        <w:t xml:space="preserve"> </w:t>
      </w:r>
      <w:r>
        <w:rPr>
          <w:sz w:val="24"/>
        </w:rPr>
        <w:t>students</w:t>
      </w:r>
    </w:p>
    <w:p w14:paraId="5734A0E1"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Programme aims to facilitate opportunities for innovation and environment of</w:t>
      </w:r>
      <w:r>
        <w:rPr>
          <w:spacing w:val="-18"/>
          <w:sz w:val="24"/>
        </w:rPr>
        <w:t xml:space="preserve"> </w:t>
      </w:r>
      <w:r>
        <w:rPr>
          <w:sz w:val="24"/>
        </w:rPr>
        <w:t>research excellence providing intellectual growth of MBA (Retail Management)</w:t>
      </w:r>
      <w:r>
        <w:rPr>
          <w:spacing w:val="-9"/>
          <w:sz w:val="24"/>
        </w:rPr>
        <w:t xml:space="preserve"> </w:t>
      </w:r>
      <w:r>
        <w:rPr>
          <w:sz w:val="24"/>
        </w:rPr>
        <w:t>students</w:t>
      </w:r>
    </w:p>
    <w:p w14:paraId="190CC151"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MBA (Retail Management) programme will encourage cultural diversity and a sense of social, ethical and environmental responsibility among</w:t>
      </w:r>
      <w:r>
        <w:rPr>
          <w:spacing w:val="-9"/>
          <w:sz w:val="24"/>
        </w:rPr>
        <w:t xml:space="preserve"> </w:t>
      </w:r>
      <w:r>
        <w:rPr>
          <w:sz w:val="24"/>
        </w:rPr>
        <w:t>students</w:t>
      </w:r>
    </w:p>
    <w:p w14:paraId="1960F148"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MBA (Retail Management) programme will provide ample opportunities for</w:t>
      </w:r>
      <w:r>
        <w:rPr>
          <w:spacing w:val="-13"/>
          <w:sz w:val="24"/>
        </w:rPr>
        <w:t xml:space="preserve"> </w:t>
      </w:r>
      <w:r>
        <w:rPr>
          <w:sz w:val="24"/>
        </w:rPr>
        <w:t>international exposure to</w:t>
      </w:r>
      <w:r>
        <w:rPr>
          <w:spacing w:val="-2"/>
          <w:sz w:val="24"/>
        </w:rPr>
        <w:t xml:space="preserve"> </w:t>
      </w:r>
      <w:r>
        <w:rPr>
          <w:sz w:val="24"/>
        </w:rPr>
        <w:t>students</w:t>
      </w:r>
    </w:p>
    <w:p w14:paraId="37151B1E" w14:textId="77777777" w:rsidR="00C62228" w:rsidRDefault="00C62228" w:rsidP="00BD417F">
      <w:pPr>
        <w:spacing w:line="360" w:lineRule="auto"/>
        <w:ind w:right="1134"/>
        <w:rPr>
          <w:sz w:val="24"/>
        </w:rPr>
        <w:sectPr w:rsidR="00C62228">
          <w:headerReference w:type="default" r:id="rId86"/>
          <w:footerReference w:type="default" r:id="rId87"/>
          <w:pgSz w:w="11900" w:h="16840"/>
          <w:pgMar w:top="620" w:right="0" w:bottom="1540" w:left="160" w:header="0" w:footer="1358" w:gutter="0"/>
          <w:pgNumType w:start="115"/>
          <w:cols w:space="720"/>
        </w:sectPr>
      </w:pPr>
    </w:p>
    <w:p w14:paraId="3FBE1E12" w14:textId="77777777" w:rsidR="00C62228" w:rsidRDefault="00E6392B" w:rsidP="00FE55B2">
      <w:pPr>
        <w:pStyle w:val="ListParagraph"/>
        <w:numPr>
          <w:ilvl w:val="0"/>
          <w:numId w:val="4"/>
        </w:numPr>
        <w:tabs>
          <w:tab w:val="left" w:pos="1341"/>
        </w:tabs>
        <w:spacing w:before="67" w:line="360" w:lineRule="auto"/>
        <w:ind w:right="1134" w:firstLine="0"/>
        <w:jc w:val="both"/>
        <w:rPr>
          <w:sz w:val="24"/>
        </w:rPr>
      </w:pPr>
      <w:r>
        <w:rPr>
          <w:sz w:val="24"/>
        </w:rPr>
        <w:lastRenderedPageBreak/>
        <w:t>The MBA (Retail Management) programme will provide opportunities for students to continuously interact with area expert members of faculty, industry and alumni to improve and demonstrate their skills and</w:t>
      </w:r>
      <w:r>
        <w:rPr>
          <w:spacing w:val="-1"/>
          <w:sz w:val="24"/>
        </w:rPr>
        <w:t xml:space="preserve"> </w:t>
      </w:r>
      <w:r>
        <w:rPr>
          <w:sz w:val="24"/>
        </w:rPr>
        <w:t>competencies</w:t>
      </w:r>
    </w:p>
    <w:p w14:paraId="7B948003" w14:textId="19D8F10C"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 xml:space="preserve">The MBA (Retail Management) programme will facilitate employment opportunities </w:t>
      </w:r>
      <w:r w:rsidR="000A4039">
        <w:rPr>
          <w:sz w:val="24"/>
        </w:rPr>
        <w:t>and</w:t>
      </w:r>
      <w:r>
        <w:rPr>
          <w:sz w:val="24"/>
        </w:rPr>
        <w:t xml:space="preserve"> support students to start their own</w:t>
      </w:r>
      <w:r>
        <w:rPr>
          <w:spacing w:val="-1"/>
          <w:sz w:val="24"/>
        </w:rPr>
        <w:t xml:space="preserve"> </w:t>
      </w:r>
      <w:r>
        <w:rPr>
          <w:sz w:val="24"/>
        </w:rPr>
        <w:t>ventures</w:t>
      </w:r>
    </w:p>
    <w:p w14:paraId="0AFFED60"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MBA (Retail Management) students will be prepared to be independent learners who take responsibility for their own learning; set appropriate goals for ongoing intellectual and</w:t>
      </w:r>
      <w:r>
        <w:rPr>
          <w:spacing w:val="-21"/>
          <w:sz w:val="24"/>
        </w:rPr>
        <w:t xml:space="preserve"> </w:t>
      </w:r>
      <w:r>
        <w:rPr>
          <w:sz w:val="24"/>
        </w:rPr>
        <w:t>professional development</w:t>
      </w:r>
    </w:p>
    <w:p w14:paraId="17424023" w14:textId="77777777" w:rsidR="00C62228" w:rsidRDefault="00E6392B" w:rsidP="00FE55B2">
      <w:pPr>
        <w:pStyle w:val="ListParagraph"/>
        <w:numPr>
          <w:ilvl w:val="0"/>
          <w:numId w:val="4"/>
        </w:numPr>
        <w:tabs>
          <w:tab w:val="left" w:pos="1341"/>
        </w:tabs>
        <w:spacing w:line="360" w:lineRule="auto"/>
        <w:ind w:right="1134" w:firstLine="0"/>
        <w:jc w:val="both"/>
        <w:rPr>
          <w:sz w:val="24"/>
        </w:rPr>
      </w:pPr>
      <w:r>
        <w:rPr>
          <w:sz w:val="24"/>
        </w:rPr>
        <w:t>The MBA (Retail Management) programme aims to help students understand and practice</w:t>
      </w:r>
      <w:r>
        <w:rPr>
          <w:spacing w:val="-15"/>
          <w:sz w:val="24"/>
        </w:rPr>
        <w:t xml:space="preserve"> </w:t>
      </w:r>
      <w:r>
        <w:rPr>
          <w:sz w:val="24"/>
        </w:rPr>
        <w:t>the highest standards of ethical behaviour associated with their management</w:t>
      </w:r>
      <w:r>
        <w:rPr>
          <w:spacing w:val="-5"/>
          <w:sz w:val="24"/>
        </w:rPr>
        <w:t xml:space="preserve"> </w:t>
      </w:r>
      <w:r>
        <w:rPr>
          <w:sz w:val="24"/>
        </w:rPr>
        <w:t>profession</w:t>
      </w:r>
    </w:p>
    <w:p w14:paraId="63A34465" w14:textId="77777777" w:rsidR="00C62228" w:rsidRDefault="00E6392B" w:rsidP="00FE55B2">
      <w:pPr>
        <w:pStyle w:val="ListParagraph"/>
        <w:numPr>
          <w:ilvl w:val="0"/>
          <w:numId w:val="4"/>
        </w:numPr>
        <w:tabs>
          <w:tab w:val="left" w:pos="1461"/>
        </w:tabs>
        <w:spacing w:line="362" w:lineRule="auto"/>
        <w:ind w:right="1134" w:firstLine="0"/>
        <w:jc w:val="both"/>
        <w:rPr>
          <w:sz w:val="24"/>
        </w:rPr>
      </w:pPr>
      <w:r>
        <w:rPr>
          <w:sz w:val="24"/>
        </w:rPr>
        <w:t>The MBA (Retail Management) programme will aim to attain national and</w:t>
      </w:r>
      <w:r>
        <w:rPr>
          <w:spacing w:val="-17"/>
          <w:sz w:val="24"/>
        </w:rPr>
        <w:t xml:space="preserve"> </w:t>
      </w:r>
      <w:r>
        <w:rPr>
          <w:sz w:val="24"/>
        </w:rPr>
        <w:t>international accreditations and university rankings to provide best in class academic</w:t>
      </w:r>
      <w:r>
        <w:rPr>
          <w:spacing w:val="-12"/>
          <w:sz w:val="24"/>
        </w:rPr>
        <w:t xml:space="preserve"> </w:t>
      </w:r>
      <w:r>
        <w:rPr>
          <w:sz w:val="24"/>
        </w:rPr>
        <w:t>environment</w:t>
      </w:r>
    </w:p>
    <w:p w14:paraId="0983D40D" w14:textId="77777777" w:rsidR="00C62228" w:rsidRDefault="00C62228">
      <w:pPr>
        <w:pStyle w:val="BodyText"/>
        <w:rPr>
          <w:sz w:val="26"/>
        </w:rPr>
      </w:pPr>
    </w:p>
    <w:p w14:paraId="216AA5C8" w14:textId="77777777" w:rsidR="00C62228" w:rsidRDefault="00E6392B">
      <w:pPr>
        <w:pStyle w:val="Heading3"/>
        <w:spacing w:before="201"/>
        <w:ind w:left="741" w:right="1926"/>
        <w:jc w:val="center"/>
      </w:pPr>
      <w:r>
        <w:t>Programme Structure as per prescribed programme model Framework</w:t>
      </w:r>
    </w:p>
    <w:p w14:paraId="53B6E518" w14:textId="2A7FBC83" w:rsidR="00D746FC" w:rsidRDefault="00D746FC">
      <w:pPr>
        <w:pStyle w:val="BodyText"/>
        <w:rPr>
          <w:sz w:val="20"/>
        </w:rPr>
      </w:pPr>
    </w:p>
    <w:p w14:paraId="4FE4A029" w14:textId="77777777" w:rsidR="00E7395D" w:rsidRDefault="00E7395D">
      <w:pPr>
        <w:pStyle w:val="BodyText"/>
        <w:rPr>
          <w:sz w:val="20"/>
        </w:rPr>
      </w:pPr>
      <w:r>
        <w:rPr>
          <w:sz w:val="20"/>
        </w:rPr>
        <w:tab/>
      </w:r>
      <w:r>
        <w:rPr>
          <w:sz w:val="20"/>
        </w:rPr>
        <w:tab/>
      </w: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E7395D" w:rsidRPr="00C409E0" w14:paraId="268A6DCD" w14:textId="77777777" w:rsidTr="00553AC8">
        <w:trPr>
          <w:trHeight w:val="293"/>
          <w:jc w:val="center"/>
        </w:trPr>
        <w:tc>
          <w:tcPr>
            <w:tcW w:w="9000" w:type="dxa"/>
            <w:gridSpan w:val="7"/>
            <w:shd w:val="clear" w:color="auto" w:fill="BFBFBF" w:themeFill="background1" w:themeFillShade="BF"/>
            <w:vAlign w:val="center"/>
          </w:tcPr>
          <w:p w14:paraId="10E1190B" w14:textId="77777777" w:rsidR="00E7395D" w:rsidRPr="00C409E0" w:rsidRDefault="00E7395D" w:rsidP="00553AC8">
            <w:pPr>
              <w:jc w:val="center"/>
              <w:rPr>
                <w:b/>
                <w:sz w:val="24"/>
                <w:szCs w:val="24"/>
              </w:rPr>
            </w:pPr>
            <w:r w:rsidRPr="00C409E0">
              <w:rPr>
                <w:b/>
                <w:sz w:val="24"/>
                <w:szCs w:val="24"/>
              </w:rPr>
              <w:t>Semester I</w:t>
            </w:r>
          </w:p>
        </w:tc>
      </w:tr>
      <w:tr w:rsidR="00E7395D" w:rsidRPr="00C409E0" w14:paraId="663C60BF" w14:textId="77777777" w:rsidTr="00553AC8">
        <w:trPr>
          <w:trHeight w:val="257"/>
          <w:jc w:val="center"/>
        </w:trPr>
        <w:tc>
          <w:tcPr>
            <w:tcW w:w="1560" w:type="dxa"/>
            <w:shd w:val="clear" w:color="auto" w:fill="BFBFBF" w:themeFill="background1" w:themeFillShade="BF"/>
            <w:vAlign w:val="center"/>
          </w:tcPr>
          <w:p w14:paraId="27A30ACB" w14:textId="77777777" w:rsidR="00E7395D" w:rsidRPr="00C409E0" w:rsidRDefault="00E7395D" w:rsidP="00553AC8">
            <w:pPr>
              <w:spacing w:after="200"/>
              <w:jc w:val="center"/>
              <w:rPr>
                <w:b/>
                <w:sz w:val="24"/>
                <w:szCs w:val="24"/>
              </w:rPr>
            </w:pPr>
            <w:r w:rsidRPr="00C409E0">
              <w:rPr>
                <w:b/>
                <w:sz w:val="24"/>
                <w:szCs w:val="24"/>
              </w:rPr>
              <w:t>Course Code</w:t>
            </w:r>
          </w:p>
        </w:tc>
        <w:tc>
          <w:tcPr>
            <w:tcW w:w="1570" w:type="dxa"/>
            <w:shd w:val="clear" w:color="auto" w:fill="BFBFBF" w:themeFill="background1" w:themeFillShade="BF"/>
            <w:vAlign w:val="center"/>
          </w:tcPr>
          <w:p w14:paraId="34E1E5DD" w14:textId="77777777" w:rsidR="00E7395D" w:rsidRPr="00C409E0" w:rsidRDefault="00E7395D" w:rsidP="00553AC8">
            <w:pPr>
              <w:spacing w:after="200"/>
              <w:jc w:val="center"/>
              <w:rPr>
                <w:b/>
                <w:sz w:val="24"/>
                <w:szCs w:val="24"/>
              </w:rPr>
            </w:pPr>
            <w:r w:rsidRPr="00C409E0">
              <w:rPr>
                <w:b/>
                <w:sz w:val="24"/>
                <w:szCs w:val="24"/>
              </w:rPr>
              <w:t>Course Title</w:t>
            </w:r>
          </w:p>
        </w:tc>
        <w:tc>
          <w:tcPr>
            <w:tcW w:w="2000" w:type="dxa"/>
            <w:shd w:val="clear" w:color="auto" w:fill="BFBFBF" w:themeFill="background1" w:themeFillShade="BF"/>
            <w:vAlign w:val="center"/>
          </w:tcPr>
          <w:p w14:paraId="593C1A23" w14:textId="77777777" w:rsidR="00E7395D" w:rsidRPr="00C409E0" w:rsidRDefault="00E7395D" w:rsidP="00553AC8">
            <w:pPr>
              <w:spacing w:after="200"/>
              <w:jc w:val="center"/>
              <w:rPr>
                <w:b/>
                <w:sz w:val="24"/>
                <w:szCs w:val="24"/>
              </w:rPr>
            </w:pPr>
            <w:r w:rsidRPr="00C409E0">
              <w:rPr>
                <w:b/>
                <w:sz w:val="24"/>
                <w:szCs w:val="24"/>
              </w:rPr>
              <w:t>Course Type</w:t>
            </w:r>
          </w:p>
        </w:tc>
        <w:tc>
          <w:tcPr>
            <w:tcW w:w="2071" w:type="dxa"/>
            <w:gridSpan w:val="3"/>
            <w:shd w:val="clear" w:color="auto" w:fill="BFBFBF" w:themeFill="background1" w:themeFillShade="BF"/>
            <w:vAlign w:val="center"/>
          </w:tcPr>
          <w:p w14:paraId="71C39C29" w14:textId="77777777" w:rsidR="00E7395D" w:rsidRPr="00C409E0" w:rsidRDefault="00E7395D" w:rsidP="00553AC8">
            <w:pPr>
              <w:spacing w:after="200"/>
              <w:jc w:val="center"/>
              <w:rPr>
                <w:b/>
                <w:sz w:val="24"/>
                <w:szCs w:val="24"/>
              </w:rPr>
            </w:pPr>
            <w:r w:rsidRPr="00C409E0">
              <w:rPr>
                <w:b/>
                <w:sz w:val="24"/>
                <w:szCs w:val="24"/>
              </w:rPr>
              <w:t>Credit</w:t>
            </w:r>
          </w:p>
        </w:tc>
        <w:tc>
          <w:tcPr>
            <w:tcW w:w="1799" w:type="dxa"/>
            <w:shd w:val="clear" w:color="auto" w:fill="BFBFBF" w:themeFill="background1" w:themeFillShade="BF"/>
            <w:vAlign w:val="center"/>
          </w:tcPr>
          <w:p w14:paraId="784ABCDD" w14:textId="77777777" w:rsidR="00E7395D" w:rsidRPr="00C409E0" w:rsidRDefault="00E7395D" w:rsidP="00553AC8">
            <w:pPr>
              <w:spacing w:after="200"/>
              <w:jc w:val="center"/>
              <w:rPr>
                <w:b/>
                <w:sz w:val="24"/>
                <w:szCs w:val="24"/>
              </w:rPr>
            </w:pPr>
            <w:r w:rsidRPr="00C409E0">
              <w:rPr>
                <w:b/>
                <w:sz w:val="24"/>
                <w:szCs w:val="24"/>
              </w:rPr>
              <w:t>Credit Units</w:t>
            </w:r>
          </w:p>
        </w:tc>
      </w:tr>
      <w:tr w:rsidR="00E7395D" w:rsidRPr="00C409E0" w14:paraId="4ED3D0B9" w14:textId="77777777" w:rsidTr="00553AC8">
        <w:trPr>
          <w:trHeight w:val="122"/>
          <w:jc w:val="center"/>
        </w:trPr>
        <w:tc>
          <w:tcPr>
            <w:tcW w:w="1560" w:type="dxa"/>
          </w:tcPr>
          <w:p w14:paraId="35585FF8" w14:textId="77777777" w:rsidR="00E7395D" w:rsidRPr="00C409E0" w:rsidRDefault="00E7395D" w:rsidP="00553AC8">
            <w:pPr>
              <w:jc w:val="center"/>
              <w:rPr>
                <w:sz w:val="24"/>
                <w:szCs w:val="24"/>
              </w:rPr>
            </w:pPr>
          </w:p>
        </w:tc>
        <w:tc>
          <w:tcPr>
            <w:tcW w:w="1570" w:type="dxa"/>
          </w:tcPr>
          <w:p w14:paraId="1A668C1B" w14:textId="77777777" w:rsidR="00E7395D" w:rsidRPr="00C409E0" w:rsidRDefault="00E7395D" w:rsidP="00553AC8">
            <w:pPr>
              <w:spacing w:after="200"/>
              <w:rPr>
                <w:sz w:val="24"/>
                <w:szCs w:val="24"/>
              </w:rPr>
            </w:pPr>
          </w:p>
        </w:tc>
        <w:tc>
          <w:tcPr>
            <w:tcW w:w="2000" w:type="dxa"/>
          </w:tcPr>
          <w:p w14:paraId="6B19A792" w14:textId="77777777" w:rsidR="00E7395D" w:rsidRPr="00C409E0" w:rsidRDefault="00E7395D" w:rsidP="00553AC8">
            <w:pPr>
              <w:spacing w:after="200"/>
              <w:jc w:val="center"/>
              <w:rPr>
                <w:sz w:val="24"/>
                <w:szCs w:val="24"/>
              </w:rPr>
            </w:pPr>
          </w:p>
        </w:tc>
        <w:tc>
          <w:tcPr>
            <w:tcW w:w="630" w:type="dxa"/>
          </w:tcPr>
          <w:p w14:paraId="523E7BFB" w14:textId="77777777" w:rsidR="00E7395D" w:rsidRPr="00C409E0" w:rsidRDefault="00E7395D" w:rsidP="00553AC8">
            <w:pPr>
              <w:spacing w:after="200"/>
              <w:jc w:val="center"/>
              <w:rPr>
                <w:sz w:val="24"/>
                <w:szCs w:val="24"/>
              </w:rPr>
            </w:pPr>
            <w:r w:rsidRPr="00C409E0">
              <w:rPr>
                <w:sz w:val="24"/>
                <w:szCs w:val="24"/>
              </w:rPr>
              <w:t>L</w:t>
            </w:r>
          </w:p>
        </w:tc>
        <w:tc>
          <w:tcPr>
            <w:tcW w:w="450" w:type="dxa"/>
          </w:tcPr>
          <w:p w14:paraId="42273469" w14:textId="77777777" w:rsidR="00E7395D" w:rsidRPr="00C409E0" w:rsidRDefault="00E7395D" w:rsidP="00553AC8">
            <w:pPr>
              <w:spacing w:after="200"/>
              <w:jc w:val="center"/>
              <w:rPr>
                <w:sz w:val="24"/>
                <w:szCs w:val="24"/>
              </w:rPr>
            </w:pPr>
            <w:r w:rsidRPr="00C409E0">
              <w:rPr>
                <w:sz w:val="24"/>
                <w:szCs w:val="24"/>
              </w:rPr>
              <w:t>T</w:t>
            </w:r>
          </w:p>
        </w:tc>
        <w:tc>
          <w:tcPr>
            <w:tcW w:w="991" w:type="dxa"/>
          </w:tcPr>
          <w:p w14:paraId="75126D05" w14:textId="77777777" w:rsidR="00E7395D" w:rsidRPr="00C409E0" w:rsidRDefault="00E7395D" w:rsidP="00553AC8">
            <w:pPr>
              <w:spacing w:after="200"/>
              <w:jc w:val="center"/>
              <w:rPr>
                <w:sz w:val="24"/>
                <w:szCs w:val="24"/>
              </w:rPr>
            </w:pPr>
            <w:r w:rsidRPr="00C409E0">
              <w:rPr>
                <w:sz w:val="24"/>
                <w:szCs w:val="24"/>
              </w:rPr>
              <w:t>P/SW</w:t>
            </w:r>
          </w:p>
        </w:tc>
        <w:tc>
          <w:tcPr>
            <w:tcW w:w="1799" w:type="dxa"/>
          </w:tcPr>
          <w:p w14:paraId="5EED4097" w14:textId="77777777" w:rsidR="00E7395D" w:rsidRPr="00C409E0" w:rsidRDefault="00E7395D" w:rsidP="00553AC8">
            <w:pPr>
              <w:jc w:val="center"/>
              <w:rPr>
                <w:sz w:val="24"/>
                <w:szCs w:val="24"/>
              </w:rPr>
            </w:pPr>
          </w:p>
        </w:tc>
      </w:tr>
      <w:tr w:rsidR="00E7395D" w:rsidRPr="00C409E0" w14:paraId="3E838BF6" w14:textId="77777777" w:rsidTr="00553AC8">
        <w:trPr>
          <w:trHeight w:val="275"/>
          <w:jc w:val="center"/>
        </w:trPr>
        <w:tc>
          <w:tcPr>
            <w:tcW w:w="1560" w:type="dxa"/>
          </w:tcPr>
          <w:p w14:paraId="2EFB2A51" w14:textId="77777777" w:rsidR="00E7395D" w:rsidRPr="00C409E0" w:rsidRDefault="00E7395D" w:rsidP="00553AC8">
            <w:pPr>
              <w:rPr>
                <w:sz w:val="24"/>
                <w:szCs w:val="24"/>
              </w:rPr>
            </w:pPr>
            <w:r w:rsidRPr="00C409E0">
              <w:rPr>
                <w:sz w:val="24"/>
                <w:szCs w:val="24"/>
              </w:rPr>
              <w:t>ACCT602</w:t>
            </w:r>
          </w:p>
          <w:p w14:paraId="7493287C" w14:textId="77777777" w:rsidR="00E7395D" w:rsidRPr="00C409E0" w:rsidRDefault="00E7395D" w:rsidP="00553AC8">
            <w:pPr>
              <w:rPr>
                <w:sz w:val="24"/>
                <w:szCs w:val="24"/>
              </w:rPr>
            </w:pPr>
          </w:p>
        </w:tc>
        <w:tc>
          <w:tcPr>
            <w:tcW w:w="1570" w:type="dxa"/>
          </w:tcPr>
          <w:p w14:paraId="4C850CB1" w14:textId="77777777" w:rsidR="00E7395D" w:rsidRPr="00C409E0" w:rsidRDefault="00E7395D" w:rsidP="00553AC8">
            <w:pPr>
              <w:rPr>
                <w:sz w:val="24"/>
                <w:szCs w:val="24"/>
              </w:rPr>
            </w:pPr>
            <w:r w:rsidRPr="00C409E0">
              <w:rPr>
                <w:sz w:val="24"/>
                <w:szCs w:val="24"/>
              </w:rPr>
              <w:t>Accounting for Managers</w:t>
            </w:r>
          </w:p>
          <w:p w14:paraId="2744AEA8" w14:textId="77777777" w:rsidR="00E7395D" w:rsidRPr="00C409E0" w:rsidRDefault="00E7395D" w:rsidP="00553AC8">
            <w:pPr>
              <w:rPr>
                <w:sz w:val="24"/>
                <w:szCs w:val="24"/>
              </w:rPr>
            </w:pPr>
          </w:p>
        </w:tc>
        <w:tc>
          <w:tcPr>
            <w:tcW w:w="2000" w:type="dxa"/>
          </w:tcPr>
          <w:p w14:paraId="10ED1A08" w14:textId="77777777" w:rsidR="00E7395D" w:rsidRPr="00C409E0" w:rsidRDefault="00E7395D" w:rsidP="00553AC8">
            <w:pPr>
              <w:spacing w:after="200"/>
              <w:rPr>
                <w:sz w:val="24"/>
                <w:szCs w:val="24"/>
              </w:rPr>
            </w:pPr>
            <w:r w:rsidRPr="00C409E0">
              <w:rPr>
                <w:sz w:val="24"/>
                <w:szCs w:val="24"/>
              </w:rPr>
              <w:t>Core Course</w:t>
            </w:r>
          </w:p>
        </w:tc>
        <w:tc>
          <w:tcPr>
            <w:tcW w:w="630" w:type="dxa"/>
          </w:tcPr>
          <w:p w14:paraId="730C64D1" w14:textId="77777777" w:rsidR="00E7395D" w:rsidRPr="00C409E0" w:rsidRDefault="00E7395D" w:rsidP="00553AC8">
            <w:pPr>
              <w:rPr>
                <w:sz w:val="24"/>
                <w:szCs w:val="24"/>
              </w:rPr>
            </w:pPr>
            <w:r w:rsidRPr="00C409E0">
              <w:rPr>
                <w:sz w:val="24"/>
                <w:szCs w:val="24"/>
              </w:rPr>
              <w:t>3</w:t>
            </w:r>
          </w:p>
        </w:tc>
        <w:tc>
          <w:tcPr>
            <w:tcW w:w="450" w:type="dxa"/>
          </w:tcPr>
          <w:p w14:paraId="3D84A3CE" w14:textId="77777777" w:rsidR="00E7395D" w:rsidRPr="00C409E0" w:rsidRDefault="00E7395D" w:rsidP="00553AC8">
            <w:pPr>
              <w:rPr>
                <w:sz w:val="24"/>
                <w:szCs w:val="24"/>
              </w:rPr>
            </w:pPr>
            <w:r w:rsidRPr="00C409E0">
              <w:rPr>
                <w:sz w:val="24"/>
                <w:szCs w:val="24"/>
              </w:rPr>
              <w:t>0</w:t>
            </w:r>
          </w:p>
        </w:tc>
        <w:tc>
          <w:tcPr>
            <w:tcW w:w="991" w:type="dxa"/>
          </w:tcPr>
          <w:p w14:paraId="248CF5AC" w14:textId="77777777" w:rsidR="00E7395D" w:rsidRPr="00C409E0" w:rsidRDefault="00E7395D" w:rsidP="00553AC8">
            <w:pPr>
              <w:spacing w:after="200"/>
              <w:rPr>
                <w:sz w:val="24"/>
                <w:szCs w:val="24"/>
              </w:rPr>
            </w:pPr>
            <w:r w:rsidRPr="00C409E0">
              <w:rPr>
                <w:sz w:val="24"/>
                <w:szCs w:val="24"/>
              </w:rPr>
              <w:t>0</w:t>
            </w:r>
          </w:p>
        </w:tc>
        <w:tc>
          <w:tcPr>
            <w:tcW w:w="1799" w:type="dxa"/>
          </w:tcPr>
          <w:p w14:paraId="4EB9872C" w14:textId="77777777" w:rsidR="00E7395D" w:rsidRPr="00C409E0" w:rsidRDefault="00E7395D" w:rsidP="00553AC8">
            <w:pPr>
              <w:rPr>
                <w:b/>
                <w:bCs/>
                <w:sz w:val="24"/>
                <w:szCs w:val="24"/>
              </w:rPr>
            </w:pPr>
            <w:r w:rsidRPr="00C409E0">
              <w:rPr>
                <w:b/>
                <w:bCs/>
                <w:sz w:val="24"/>
                <w:szCs w:val="24"/>
              </w:rPr>
              <w:t>3</w:t>
            </w:r>
          </w:p>
        </w:tc>
      </w:tr>
      <w:tr w:rsidR="00E7395D" w:rsidRPr="00C409E0" w14:paraId="082FE7D1" w14:textId="77777777" w:rsidTr="00553AC8">
        <w:trPr>
          <w:trHeight w:val="275"/>
          <w:jc w:val="center"/>
        </w:trPr>
        <w:tc>
          <w:tcPr>
            <w:tcW w:w="1560" w:type="dxa"/>
          </w:tcPr>
          <w:p w14:paraId="579D2233" w14:textId="77777777" w:rsidR="00E7395D" w:rsidRPr="00C409E0" w:rsidRDefault="00E7395D" w:rsidP="00553AC8">
            <w:pPr>
              <w:rPr>
                <w:sz w:val="24"/>
                <w:szCs w:val="24"/>
              </w:rPr>
            </w:pPr>
            <w:r w:rsidRPr="00C409E0">
              <w:rPr>
                <w:sz w:val="24"/>
                <w:szCs w:val="24"/>
              </w:rPr>
              <w:t>New offer</w:t>
            </w:r>
          </w:p>
          <w:p w14:paraId="4235E375" w14:textId="77777777" w:rsidR="00E7395D" w:rsidRPr="00C409E0" w:rsidRDefault="00E7395D" w:rsidP="00553AC8">
            <w:pPr>
              <w:rPr>
                <w:sz w:val="24"/>
                <w:szCs w:val="24"/>
              </w:rPr>
            </w:pPr>
          </w:p>
        </w:tc>
        <w:tc>
          <w:tcPr>
            <w:tcW w:w="1570" w:type="dxa"/>
          </w:tcPr>
          <w:p w14:paraId="2863CCAF" w14:textId="77777777" w:rsidR="00E7395D" w:rsidRPr="00C409E0" w:rsidRDefault="00E7395D" w:rsidP="00553AC8">
            <w:pPr>
              <w:rPr>
                <w:sz w:val="24"/>
                <w:szCs w:val="24"/>
              </w:rPr>
            </w:pPr>
            <w:r>
              <w:rPr>
                <w:color w:val="000000" w:themeColor="text1"/>
                <w:sz w:val="24"/>
                <w:szCs w:val="24"/>
              </w:rPr>
              <w:t xml:space="preserve">Applications of Disruptive Technologies in Business </w:t>
            </w:r>
          </w:p>
        </w:tc>
        <w:tc>
          <w:tcPr>
            <w:tcW w:w="2000" w:type="dxa"/>
          </w:tcPr>
          <w:p w14:paraId="17B00C80" w14:textId="77777777" w:rsidR="00E7395D" w:rsidRPr="00C409E0" w:rsidRDefault="00E7395D" w:rsidP="00553AC8">
            <w:pPr>
              <w:rPr>
                <w:sz w:val="24"/>
                <w:szCs w:val="24"/>
              </w:rPr>
            </w:pPr>
            <w:r w:rsidRPr="00C409E0">
              <w:rPr>
                <w:sz w:val="24"/>
                <w:szCs w:val="24"/>
              </w:rPr>
              <w:t>Core Course</w:t>
            </w:r>
          </w:p>
        </w:tc>
        <w:tc>
          <w:tcPr>
            <w:tcW w:w="630" w:type="dxa"/>
          </w:tcPr>
          <w:p w14:paraId="57DC4372" w14:textId="77777777" w:rsidR="00E7395D" w:rsidRPr="00C409E0" w:rsidRDefault="00E7395D" w:rsidP="00553AC8">
            <w:pPr>
              <w:rPr>
                <w:sz w:val="24"/>
                <w:szCs w:val="24"/>
              </w:rPr>
            </w:pPr>
            <w:r w:rsidRPr="00C409E0">
              <w:rPr>
                <w:sz w:val="24"/>
                <w:szCs w:val="24"/>
              </w:rPr>
              <w:t>2</w:t>
            </w:r>
          </w:p>
        </w:tc>
        <w:tc>
          <w:tcPr>
            <w:tcW w:w="450" w:type="dxa"/>
          </w:tcPr>
          <w:p w14:paraId="3814480D" w14:textId="77777777" w:rsidR="00E7395D" w:rsidRPr="00C409E0" w:rsidRDefault="00E7395D" w:rsidP="00553AC8">
            <w:pPr>
              <w:rPr>
                <w:sz w:val="24"/>
                <w:szCs w:val="24"/>
              </w:rPr>
            </w:pPr>
            <w:r w:rsidRPr="00C409E0">
              <w:rPr>
                <w:sz w:val="24"/>
                <w:szCs w:val="24"/>
              </w:rPr>
              <w:t>0</w:t>
            </w:r>
          </w:p>
        </w:tc>
        <w:tc>
          <w:tcPr>
            <w:tcW w:w="991" w:type="dxa"/>
          </w:tcPr>
          <w:p w14:paraId="7D1CFA2E" w14:textId="77777777" w:rsidR="00E7395D" w:rsidRPr="00C409E0" w:rsidRDefault="00E7395D" w:rsidP="00553AC8">
            <w:pPr>
              <w:rPr>
                <w:sz w:val="24"/>
                <w:szCs w:val="24"/>
              </w:rPr>
            </w:pPr>
            <w:r w:rsidRPr="00C409E0">
              <w:rPr>
                <w:sz w:val="24"/>
                <w:szCs w:val="24"/>
              </w:rPr>
              <w:t>2</w:t>
            </w:r>
          </w:p>
        </w:tc>
        <w:tc>
          <w:tcPr>
            <w:tcW w:w="1799" w:type="dxa"/>
          </w:tcPr>
          <w:p w14:paraId="5BB6A049" w14:textId="77777777" w:rsidR="00E7395D" w:rsidRPr="00C409E0" w:rsidRDefault="00E7395D" w:rsidP="00553AC8">
            <w:pPr>
              <w:rPr>
                <w:b/>
                <w:bCs/>
                <w:sz w:val="24"/>
                <w:szCs w:val="24"/>
              </w:rPr>
            </w:pPr>
            <w:r w:rsidRPr="00C409E0">
              <w:rPr>
                <w:b/>
                <w:bCs/>
                <w:sz w:val="24"/>
                <w:szCs w:val="24"/>
              </w:rPr>
              <w:t>3</w:t>
            </w:r>
          </w:p>
        </w:tc>
      </w:tr>
      <w:tr w:rsidR="00E7395D" w:rsidRPr="00C409E0" w14:paraId="66DC935C" w14:textId="77777777" w:rsidTr="00553AC8">
        <w:trPr>
          <w:trHeight w:val="275"/>
          <w:jc w:val="center"/>
        </w:trPr>
        <w:tc>
          <w:tcPr>
            <w:tcW w:w="1560" w:type="dxa"/>
          </w:tcPr>
          <w:p w14:paraId="30DCE17E" w14:textId="77777777" w:rsidR="00E7395D" w:rsidRPr="00C409E0" w:rsidRDefault="00E7395D" w:rsidP="00553AC8">
            <w:pPr>
              <w:rPr>
                <w:sz w:val="24"/>
                <w:szCs w:val="24"/>
              </w:rPr>
            </w:pPr>
            <w:r w:rsidRPr="00C409E0">
              <w:rPr>
                <w:sz w:val="24"/>
                <w:szCs w:val="24"/>
              </w:rPr>
              <w:t>MKTG 601</w:t>
            </w:r>
          </w:p>
        </w:tc>
        <w:tc>
          <w:tcPr>
            <w:tcW w:w="1570" w:type="dxa"/>
          </w:tcPr>
          <w:p w14:paraId="24C36AD4" w14:textId="77777777" w:rsidR="00E7395D" w:rsidRPr="00C409E0" w:rsidRDefault="00E7395D" w:rsidP="00553AC8">
            <w:pPr>
              <w:rPr>
                <w:sz w:val="24"/>
                <w:szCs w:val="24"/>
              </w:rPr>
            </w:pPr>
            <w:r w:rsidRPr="00C409E0">
              <w:rPr>
                <w:sz w:val="24"/>
                <w:szCs w:val="24"/>
              </w:rPr>
              <w:t>Marketing Management</w:t>
            </w:r>
          </w:p>
        </w:tc>
        <w:tc>
          <w:tcPr>
            <w:tcW w:w="2000" w:type="dxa"/>
          </w:tcPr>
          <w:p w14:paraId="77E60880" w14:textId="77777777" w:rsidR="00E7395D" w:rsidRPr="00C409E0" w:rsidRDefault="00E7395D" w:rsidP="00553AC8">
            <w:pPr>
              <w:rPr>
                <w:sz w:val="24"/>
                <w:szCs w:val="24"/>
              </w:rPr>
            </w:pPr>
            <w:r w:rsidRPr="00C409E0">
              <w:rPr>
                <w:sz w:val="24"/>
                <w:szCs w:val="24"/>
              </w:rPr>
              <w:t>Core Course</w:t>
            </w:r>
          </w:p>
        </w:tc>
        <w:tc>
          <w:tcPr>
            <w:tcW w:w="630" w:type="dxa"/>
          </w:tcPr>
          <w:p w14:paraId="4EE10D43" w14:textId="77777777" w:rsidR="00E7395D" w:rsidRPr="00C409E0" w:rsidRDefault="00E7395D" w:rsidP="00553AC8">
            <w:pPr>
              <w:rPr>
                <w:sz w:val="24"/>
                <w:szCs w:val="24"/>
              </w:rPr>
            </w:pPr>
            <w:r w:rsidRPr="00C409E0">
              <w:rPr>
                <w:sz w:val="24"/>
                <w:szCs w:val="24"/>
              </w:rPr>
              <w:t>3</w:t>
            </w:r>
          </w:p>
        </w:tc>
        <w:tc>
          <w:tcPr>
            <w:tcW w:w="450" w:type="dxa"/>
          </w:tcPr>
          <w:p w14:paraId="2AC6996F" w14:textId="77777777" w:rsidR="00E7395D" w:rsidRPr="00C409E0" w:rsidRDefault="00E7395D" w:rsidP="00553AC8">
            <w:pPr>
              <w:rPr>
                <w:sz w:val="24"/>
                <w:szCs w:val="24"/>
              </w:rPr>
            </w:pPr>
            <w:r w:rsidRPr="00C409E0">
              <w:rPr>
                <w:sz w:val="24"/>
                <w:szCs w:val="24"/>
              </w:rPr>
              <w:t>0</w:t>
            </w:r>
          </w:p>
        </w:tc>
        <w:tc>
          <w:tcPr>
            <w:tcW w:w="991" w:type="dxa"/>
          </w:tcPr>
          <w:p w14:paraId="1FF905DA" w14:textId="77777777" w:rsidR="00E7395D" w:rsidRPr="00C409E0" w:rsidRDefault="00E7395D" w:rsidP="00553AC8">
            <w:pPr>
              <w:rPr>
                <w:sz w:val="24"/>
                <w:szCs w:val="24"/>
              </w:rPr>
            </w:pPr>
            <w:r w:rsidRPr="00C409E0">
              <w:rPr>
                <w:sz w:val="24"/>
                <w:szCs w:val="24"/>
              </w:rPr>
              <w:t>0</w:t>
            </w:r>
          </w:p>
        </w:tc>
        <w:tc>
          <w:tcPr>
            <w:tcW w:w="1799" w:type="dxa"/>
          </w:tcPr>
          <w:p w14:paraId="2F623D76" w14:textId="77777777" w:rsidR="00E7395D" w:rsidRPr="00C409E0" w:rsidRDefault="00E7395D" w:rsidP="00553AC8">
            <w:pPr>
              <w:rPr>
                <w:b/>
                <w:bCs/>
                <w:sz w:val="24"/>
                <w:szCs w:val="24"/>
              </w:rPr>
            </w:pPr>
            <w:r w:rsidRPr="00C409E0">
              <w:rPr>
                <w:b/>
                <w:bCs/>
                <w:sz w:val="24"/>
                <w:szCs w:val="24"/>
              </w:rPr>
              <w:t>3</w:t>
            </w:r>
          </w:p>
        </w:tc>
      </w:tr>
      <w:tr w:rsidR="00E7395D" w:rsidRPr="00C409E0" w14:paraId="719BBD6E" w14:textId="77777777" w:rsidTr="00553AC8">
        <w:trPr>
          <w:trHeight w:val="275"/>
          <w:jc w:val="center"/>
        </w:trPr>
        <w:tc>
          <w:tcPr>
            <w:tcW w:w="1560" w:type="dxa"/>
          </w:tcPr>
          <w:p w14:paraId="370E12CE" w14:textId="77777777" w:rsidR="00E7395D" w:rsidRPr="00C409E0" w:rsidRDefault="00E7395D" w:rsidP="00553AC8">
            <w:pPr>
              <w:rPr>
                <w:sz w:val="24"/>
                <w:szCs w:val="24"/>
              </w:rPr>
            </w:pPr>
            <w:r w:rsidRPr="00C409E0">
              <w:rPr>
                <w:sz w:val="24"/>
                <w:szCs w:val="24"/>
              </w:rPr>
              <w:t>HR 601</w:t>
            </w:r>
          </w:p>
        </w:tc>
        <w:tc>
          <w:tcPr>
            <w:tcW w:w="1570" w:type="dxa"/>
          </w:tcPr>
          <w:p w14:paraId="31F42F45" w14:textId="77777777" w:rsidR="00E7395D" w:rsidRPr="00C409E0" w:rsidRDefault="00E7395D" w:rsidP="00553AC8">
            <w:pPr>
              <w:rPr>
                <w:sz w:val="24"/>
                <w:szCs w:val="24"/>
              </w:rPr>
            </w:pPr>
            <w:r w:rsidRPr="00C409E0">
              <w:rPr>
                <w:sz w:val="24"/>
                <w:szCs w:val="24"/>
              </w:rPr>
              <w:t>Organizational Behavior</w:t>
            </w:r>
          </w:p>
        </w:tc>
        <w:tc>
          <w:tcPr>
            <w:tcW w:w="2000" w:type="dxa"/>
          </w:tcPr>
          <w:p w14:paraId="7FC63A03" w14:textId="77777777" w:rsidR="00E7395D" w:rsidRPr="00C409E0" w:rsidRDefault="00E7395D" w:rsidP="00553AC8">
            <w:pPr>
              <w:rPr>
                <w:sz w:val="24"/>
                <w:szCs w:val="24"/>
              </w:rPr>
            </w:pPr>
            <w:r w:rsidRPr="00C409E0">
              <w:rPr>
                <w:sz w:val="24"/>
                <w:szCs w:val="24"/>
              </w:rPr>
              <w:t>Core Course</w:t>
            </w:r>
          </w:p>
        </w:tc>
        <w:tc>
          <w:tcPr>
            <w:tcW w:w="630" w:type="dxa"/>
          </w:tcPr>
          <w:p w14:paraId="72AC7E05" w14:textId="77777777" w:rsidR="00E7395D" w:rsidRPr="00C409E0" w:rsidRDefault="00E7395D" w:rsidP="00553AC8">
            <w:pPr>
              <w:rPr>
                <w:sz w:val="24"/>
                <w:szCs w:val="24"/>
              </w:rPr>
            </w:pPr>
            <w:r w:rsidRPr="00C409E0">
              <w:rPr>
                <w:sz w:val="24"/>
                <w:szCs w:val="24"/>
              </w:rPr>
              <w:t>2</w:t>
            </w:r>
          </w:p>
        </w:tc>
        <w:tc>
          <w:tcPr>
            <w:tcW w:w="450" w:type="dxa"/>
          </w:tcPr>
          <w:p w14:paraId="5E6B8C9C" w14:textId="77777777" w:rsidR="00E7395D" w:rsidRPr="00C409E0" w:rsidRDefault="00E7395D" w:rsidP="00553AC8">
            <w:pPr>
              <w:rPr>
                <w:sz w:val="24"/>
                <w:szCs w:val="24"/>
              </w:rPr>
            </w:pPr>
            <w:r w:rsidRPr="00C409E0">
              <w:rPr>
                <w:sz w:val="24"/>
                <w:szCs w:val="24"/>
              </w:rPr>
              <w:t>0</w:t>
            </w:r>
          </w:p>
        </w:tc>
        <w:tc>
          <w:tcPr>
            <w:tcW w:w="991" w:type="dxa"/>
          </w:tcPr>
          <w:p w14:paraId="5EFE342E" w14:textId="77777777" w:rsidR="00E7395D" w:rsidRPr="00C409E0" w:rsidRDefault="00E7395D" w:rsidP="00553AC8">
            <w:pPr>
              <w:rPr>
                <w:sz w:val="24"/>
                <w:szCs w:val="24"/>
              </w:rPr>
            </w:pPr>
            <w:r w:rsidRPr="00C409E0">
              <w:rPr>
                <w:sz w:val="24"/>
                <w:szCs w:val="24"/>
              </w:rPr>
              <w:t>2</w:t>
            </w:r>
          </w:p>
        </w:tc>
        <w:tc>
          <w:tcPr>
            <w:tcW w:w="1799" w:type="dxa"/>
          </w:tcPr>
          <w:p w14:paraId="5924BE0C" w14:textId="77777777" w:rsidR="00E7395D" w:rsidRPr="00C409E0" w:rsidRDefault="00E7395D" w:rsidP="00553AC8">
            <w:pPr>
              <w:rPr>
                <w:b/>
                <w:bCs/>
                <w:sz w:val="24"/>
                <w:szCs w:val="24"/>
              </w:rPr>
            </w:pPr>
            <w:r w:rsidRPr="00C409E0">
              <w:rPr>
                <w:b/>
                <w:bCs/>
                <w:sz w:val="24"/>
                <w:szCs w:val="24"/>
              </w:rPr>
              <w:t>3</w:t>
            </w:r>
          </w:p>
        </w:tc>
      </w:tr>
      <w:tr w:rsidR="00E7395D" w:rsidRPr="00C409E0" w14:paraId="776D7162" w14:textId="77777777" w:rsidTr="00553AC8">
        <w:trPr>
          <w:trHeight w:val="275"/>
          <w:jc w:val="center"/>
        </w:trPr>
        <w:tc>
          <w:tcPr>
            <w:tcW w:w="1560" w:type="dxa"/>
          </w:tcPr>
          <w:p w14:paraId="7EBF1473" w14:textId="77777777" w:rsidR="00E7395D" w:rsidRPr="00C409E0" w:rsidRDefault="00E7395D" w:rsidP="00553AC8">
            <w:pPr>
              <w:rPr>
                <w:sz w:val="24"/>
                <w:szCs w:val="24"/>
              </w:rPr>
            </w:pPr>
            <w:r w:rsidRPr="00C409E0">
              <w:rPr>
                <w:sz w:val="24"/>
                <w:szCs w:val="24"/>
              </w:rPr>
              <w:t>ECON605</w:t>
            </w:r>
          </w:p>
        </w:tc>
        <w:tc>
          <w:tcPr>
            <w:tcW w:w="1570" w:type="dxa"/>
          </w:tcPr>
          <w:p w14:paraId="03808AC6" w14:textId="77777777" w:rsidR="00E7395D" w:rsidRPr="00C409E0" w:rsidRDefault="00E7395D" w:rsidP="00553AC8">
            <w:pPr>
              <w:rPr>
                <w:sz w:val="24"/>
                <w:szCs w:val="24"/>
              </w:rPr>
            </w:pPr>
            <w:r w:rsidRPr="00C409E0">
              <w:rPr>
                <w:sz w:val="24"/>
                <w:szCs w:val="24"/>
              </w:rPr>
              <w:t>Managerial Economics</w:t>
            </w:r>
          </w:p>
        </w:tc>
        <w:tc>
          <w:tcPr>
            <w:tcW w:w="2000" w:type="dxa"/>
          </w:tcPr>
          <w:p w14:paraId="75587F4E" w14:textId="77777777" w:rsidR="00E7395D" w:rsidRPr="00C409E0" w:rsidRDefault="00E7395D" w:rsidP="00553AC8">
            <w:pPr>
              <w:rPr>
                <w:sz w:val="24"/>
                <w:szCs w:val="24"/>
              </w:rPr>
            </w:pPr>
            <w:r w:rsidRPr="00C409E0">
              <w:rPr>
                <w:sz w:val="24"/>
                <w:szCs w:val="24"/>
              </w:rPr>
              <w:t>Core Course</w:t>
            </w:r>
          </w:p>
        </w:tc>
        <w:tc>
          <w:tcPr>
            <w:tcW w:w="630" w:type="dxa"/>
          </w:tcPr>
          <w:p w14:paraId="5F18C813" w14:textId="77777777" w:rsidR="00E7395D" w:rsidRPr="00C409E0" w:rsidRDefault="00E7395D" w:rsidP="00553AC8">
            <w:pPr>
              <w:rPr>
                <w:sz w:val="24"/>
                <w:szCs w:val="24"/>
              </w:rPr>
            </w:pPr>
            <w:r w:rsidRPr="00C409E0">
              <w:rPr>
                <w:sz w:val="24"/>
                <w:szCs w:val="24"/>
              </w:rPr>
              <w:t>3</w:t>
            </w:r>
          </w:p>
        </w:tc>
        <w:tc>
          <w:tcPr>
            <w:tcW w:w="450" w:type="dxa"/>
          </w:tcPr>
          <w:p w14:paraId="54C05ABE" w14:textId="77777777" w:rsidR="00E7395D" w:rsidRPr="00C409E0" w:rsidRDefault="00E7395D" w:rsidP="00553AC8">
            <w:pPr>
              <w:rPr>
                <w:sz w:val="24"/>
                <w:szCs w:val="24"/>
              </w:rPr>
            </w:pPr>
            <w:r w:rsidRPr="00C409E0">
              <w:rPr>
                <w:sz w:val="24"/>
                <w:szCs w:val="24"/>
              </w:rPr>
              <w:t>0</w:t>
            </w:r>
          </w:p>
        </w:tc>
        <w:tc>
          <w:tcPr>
            <w:tcW w:w="991" w:type="dxa"/>
          </w:tcPr>
          <w:p w14:paraId="7265FCB1" w14:textId="77777777" w:rsidR="00E7395D" w:rsidRPr="00C409E0" w:rsidRDefault="00E7395D" w:rsidP="00553AC8">
            <w:pPr>
              <w:rPr>
                <w:sz w:val="24"/>
                <w:szCs w:val="24"/>
              </w:rPr>
            </w:pPr>
            <w:r w:rsidRPr="00C409E0">
              <w:rPr>
                <w:sz w:val="24"/>
                <w:szCs w:val="24"/>
              </w:rPr>
              <w:t>0</w:t>
            </w:r>
          </w:p>
        </w:tc>
        <w:tc>
          <w:tcPr>
            <w:tcW w:w="1799" w:type="dxa"/>
          </w:tcPr>
          <w:p w14:paraId="4D9C120E" w14:textId="77777777" w:rsidR="00E7395D" w:rsidRPr="00C409E0" w:rsidRDefault="00E7395D" w:rsidP="00553AC8">
            <w:pPr>
              <w:rPr>
                <w:b/>
                <w:bCs/>
                <w:sz w:val="24"/>
                <w:szCs w:val="24"/>
              </w:rPr>
            </w:pPr>
            <w:r w:rsidRPr="00C409E0">
              <w:rPr>
                <w:b/>
                <w:bCs/>
                <w:sz w:val="24"/>
                <w:szCs w:val="24"/>
              </w:rPr>
              <w:t>3</w:t>
            </w:r>
          </w:p>
        </w:tc>
      </w:tr>
      <w:tr w:rsidR="00E7395D" w:rsidRPr="00C409E0" w14:paraId="4E9F9321" w14:textId="77777777" w:rsidTr="00553AC8">
        <w:trPr>
          <w:trHeight w:val="275"/>
          <w:jc w:val="center"/>
        </w:trPr>
        <w:tc>
          <w:tcPr>
            <w:tcW w:w="1560" w:type="dxa"/>
          </w:tcPr>
          <w:p w14:paraId="3CA3B5B0" w14:textId="77777777" w:rsidR="00E7395D" w:rsidRPr="00C409E0" w:rsidRDefault="00E7395D" w:rsidP="00553AC8">
            <w:pPr>
              <w:rPr>
                <w:sz w:val="24"/>
                <w:szCs w:val="24"/>
              </w:rPr>
            </w:pPr>
            <w:r w:rsidRPr="00C409E0">
              <w:rPr>
                <w:sz w:val="24"/>
                <w:szCs w:val="24"/>
              </w:rPr>
              <w:t>QAM601</w:t>
            </w:r>
          </w:p>
        </w:tc>
        <w:tc>
          <w:tcPr>
            <w:tcW w:w="1570" w:type="dxa"/>
          </w:tcPr>
          <w:p w14:paraId="6F7DE8CB" w14:textId="77777777" w:rsidR="00E7395D" w:rsidRPr="00C409E0" w:rsidRDefault="00E7395D" w:rsidP="00553AC8">
            <w:pPr>
              <w:rPr>
                <w:sz w:val="24"/>
                <w:szCs w:val="24"/>
              </w:rPr>
            </w:pPr>
            <w:r w:rsidRPr="00C409E0">
              <w:rPr>
                <w:sz w:val="24"/>
                <w:szCs w:val="24"/>
              </w:rPr>
              <w:t>Statistics for Management</w:t>
            </w:r>
          </w:p>
        </w:tc>
        <w:tc>
          <w:tcPr>
            <w:tcW w:w="2000" w:type="dxa"/>
          </w:tcPr>
          <w:p w14:paraId="4C589501" w14:textId="77777777" w:rsidR="00E7395D" w:rsidRPr="00C409E0" w:rsidRDefault="00E7395D" w:rsidP="00553AC8">
            <w:pPr>
              <w:rPr>
                <w:sz w:val="24"/>
                <w:szCs w:val="24"/>
              </w:rPr>
            </w:pPr>
            <w:r w:rsidRPr="00C409E0">
              <w:rPr>
                <w:sz w:val="24"/>
                <w:szCs w:val="24"/>
              </w:rPr>
              <w:t>Core Course</w:t>
            </w:r>
          </w:p>
        </w:tc>
        <w:tc>
          <w:tcPr>
            <w:tcW w:w="630" w:type="dxa"/>
          </w:tcPr>
          <w:p w14:paraId="7D591882" w14:textId="77777777" w:rsidR="00E7395D" w:rsidRPr="00C409E0" w:rsidRDefault="00E7395D" w:rsidP="00553AC8">
            <w:pPr>
              <w:rPr>
                <w:sz w:val="24"/>
                <w:szCs w:val="24"/>
              </w:rPr>
            </w:pPr>
            <w:r w:rsidRPr="00C409E0">
              <w:rPr>
                <w:sz w:val="24"/>
                <w:szCs w:val="24"/>
              </w:rPr>
              <w:t>3</w:t>
            </w:r>
          </w:p>
        </w:tc>
        <w:tc>
          <w:tcPr>
            <w:tcW w:w="450" w:type="dxa"/>
          </w:tcPr>
          <w:p w14:paraId="5E0E2890" w14:textId="77777777" w:rsidR="00E7395D" w:rsidRPr="00C409E0" w:rsidRDefault="00E7395D" w:rsidP="00553AC8">
            <w:pPr>
              <w:rPr>
                <w:sz w:val="24"/>
                <w:szCs w:val="24"/>
              </w:rPr>
            </w:pPr>
            <w:r w:rsidRPr="00C409E0">
              <w:rPr>
                <w:sz w:val="24"/>
                <w:szCs w:val="24"/>
              </w:rPr>
              <w:t>0</w:t>
            </w:r>
          </w:p>
        </w:tc>
        <w:tc>
          <w:tcPr>
            <w:tcW w:w="991" w:type="dxa"/>
          </w:tcPr>
          <w:p w14:paraId="60370789" w14:textId="77777777" w:rsidR="00E7395D" w:rsidRPr="00C409E0" w:rsidRDefault="00E7395D" w:rsidP="00553AC8">
            <w:pPr>
              <w:rPr>
                <w:sz w:val="24"/>
                <w:szCs w:val="24"/>
              </w:rPr>
            </w:pPr>
            <w:r w:rsidRPr="00C409E0">
              <w:rPr>
                <w:sz w:val="24"/>
                <w:szCs w:val="24"/>
              </w:rPr>
              <w:t>0</w:t>
            </w:r>
          </w:p>
        </w:tc>
        <w:tc>
          <w:tcPr>
            <w:tcW w:w="1799" w:type="dxa"/>
          </w:tcPr>
          <w:p w14:paraId="3A28E9D6" w14:textId="77777777" w:rsidR="00E7395D" w:rsidRPr="00C409E0" w:rsidRDefault="00E7395D" w:rsidP="00553AC8">
            <w:pPr>
              <w:rPr>
                <w:b/>
                <w:bCs/>
                <w:sz w:val="24"/>
                <w:szCs w:val="24"/>
              </w:rPr>
            </w:pPr>
            <w:r w:rsidRPr="00C409E0">
              <w:rPr>
                <w:b/>
                <w:bCs/>
                <w:sz w:val="24"/>
                <w:szCs w:val="24"/>
              </w:rPr>
              <w:t>3</w:t>
            </w:r>
          </w:p>
        </w:tc>
      </w:tr>
      <w:tr w:rsidR="00E7395D" w:rsidRPr="00C409E0" w14:paraId="1F311D68" w14:textId="77777777" w:rsidTr="00553AC8">
        <w:trPr>
          <w:trHeight w:val="275"/>
          <w:jc w:val="center"/>
        </w:trPr>
        <w:tc>
          <w:tcPr>
            <w:tcW w:w="7201" w:type="dxa"/>
            <w:gridSpan w:val="6"/>
          </w:tcPr>
          <w:p w14:paraId="5ADC3167" w14:textId="77777777" w:rsidR="00E7395D" w:rsidRPr="00C409E0" w:rsidRDefault="00E7395D" w:rsidP="00553AC8">
            <w:pPr>
              <w:rPr>
                <w:sz w:val="24"/>
                <w:szCs w:val="24"/>
              </w:rPr>
            </w:pPr>
            <w:r w:rsidRPr="00C409E0">
              <w:rPr>
                <w:sz w:val="24"/>
                <w:szCs w:val="24"/>
              </w:rPr>
              <w:t>VAC</w:t>
            </w:r>
          </w:p>
        </w:tc>
        <w:tc>
          <w:tcPr>
            <w:tcW w:w="1799" w:type="dxa"/>
          </w:tcPr>
          <w:p w14:paraId="4C602325" w14:textId="77777777" w:rsidR="00E7395D" w:rsidRPr="00C409E0" w:rsidRDefault="00E7395D" w:rsidP="00553AC8">
            <w:pPr>
              <w:rPr>
                <w:b/>
                <w:sz w:val="24"/>
                <w:szCs w:val="24"/>
              </w:rPr>
            </w:pPr>
            <w:r w:rsidRPr="00C409E0">
              <w:rPr>
                <w:b/>
                <w:sz w:val="24"/>
                <w:szCs w:val="24"/>
              </w:rPr>
              <w:t>4</w:t>
            </w:r>
          </w:p>
        </w:tc>
      </w:tr>
      <w:tr w:rsidR="00E7395D" w:rsidRPr="00C409E0" w14:paraId="20DCDEF7" w14:textId="77777777" w:rsidTr="00553AC8">
        <w:trPr>
          <w:trHeight w:val="275"/>
          <w:jc w:val="center"/>
        </w:trPr>
        <w:tc>
          <w:tcPr>
            <w:tcW w:w="1560" w:type="dxa"/>
          </w:tcPr>
          <w:p w14:paraId="3A41E5E4" w14:textId="77777777" w:rsidR="00E7395D" w:rsidRPr="00C409E0" w:rsidRDefault="00E7395D" w:rsidP="00553AC8">
            <w:pPr>
              <w:rPr>
                <w:sz w:val="24"/>
                <w:szCs w:val="24"/>
              </w:rPr>
            </w:pPr>
            <w:r w:rsidRPr="00C409E0">
              <w:rPr>
                <w:sz w:val="24"/>
                <w:szCs w:val="24"/>
              </w:rPr>
              <w:t>RETL601</w:t>
            </w:r>
          </w:p>
        </w:tc>
        <w:tc>
          <w:tcPr>
            <w:tcW w:w="1570" w:type="dxa"/>
          </w:tcPr>
          <w:p w14:paraId="0D1D1DC5" w14:textId="77777777" w:rsidR="00E7395D" w:rsidRPr="00C409E0" w:rsidRDefault="00E7395D" w:rsidP="00553AC8">
            <w:pPr>
              <w:rPr>
                <w:sz w:val="24"/>
                <w:szCs w:val="24"/>
              </w:rPr>
            </w:pPr>
            <w:r w:rsidRPr="00C409E0">
              <w:rPr>
                <w:sz w:val="24"/>
                <w:szCs w:val="24"/>
              </w:rPr>
              <w:t>Principles of Retailing</w:t>
            </w:r>
          </w:p>
          <w:p w14:paraId="310BBC0D" w14:textId="77777777" w:rsidR="00E7395D" w:rsidRPr="00C409E0" w:rsidRDefault="00E7395D" w:rsidP="00553AC8">
            <w:pPr>
              <w:rPr>
                <w:sz w:val="24"/>
                <w:szCs w:val="24"/>
              </w:rPr>
            </w:pPr>
          </w:p>
        </w:tc>
        <w:tc>
          <w:tcPr>
            <w:tcW w:w="2000" w:type="dxa"/>
          </w:tcPr>
          <w:p w14:paraId="2A39FC04" w14:textId="77777777" w:rsidR="00E7395D" w:rsidRPr="00C409E0" w:rsidRDefault="00E7395D" w:rsidP="00553AC8">
            <w:pPr>
              <w:rPr>
                <w:sz w:val="24"/>
                <w:szCs w:val="24"/>
              </w:rPr>
            </w:pPr>
            <w:r w:rsidRPr="00C409E0">
              <w:rPr>
                <w:sz w:val="24"/>
                <w:szCs w:val="24"/>
              </w:rPr>
              <w:t>Specialization Elective/Sectoral Elective</w:t>
            </w:r>
          </w:p>
        </w:tc>
        <w:tc>
          <w:tcPr>
            <w:tcW w:w="630" w:type="dxa"/>
          </w:tcPr>
          <w:p w14:paraId="0D85EF43" w14:textId="77777777" w:rsidR="00E7395D" w:rsidRPr="00C409E0" w:rsidRDefault="00E7395D" w:rsidP="00553AC8">
            <w:pPr>
              <w:rPr>
                <w:sz w:val="24"/>
                <w:szCs w:val="24"/>
              </w:rPr>
            </w:pPr>
            <w:r w:rsidRPr="00C409E0">
              <w:rPr>
                <w:sz w:val="24"/>
                <w:szCs w:val="24"/>
              </w:rPr>
              <w:t>3</w:t>
            </w:r>
          </w:p>
        </w:tc>
        <w:tc>
          <w:tcPr>
            <w:tcW w:w="450" w:type="dxa"/>
          </w:tcPr>
          <w:p w14:paraId="66388D97" w14:textId="77777777" w:rsidR="00E7395D" w:rsidRPr="00C409E0" w:rsidRDefault="00E7395D" w:rsidP="00553AC8">
            <w:pPr>
              <w:rPr>
                <w:sz w:val="24"/>
                <w:szCs w:val="24"/>
              </w:rPr>
            </w:pPr>
            <w:r w:rsidRPr="00C409E0">
              <w:rPr>
                <w:sz w:val="24"/>
                <w:szCs w:val="24"/>
              </w:rPr>
              <w:t>0</w:t>
            </w:r>
          </w:p>
        </w:tc>
        <w:tc>
          <w:tcPr>
            <w:tcW w:w="991" w:type="dxa"/>
          </w:tcPr>
          <w:p w14:paraId="229CD929" w14:textId="77777777" w:rsidR="00E7395D" w:rsidRPr="00C409E0" w:rsidRDefault="00E7395D" w:rsidP="00553AC8">
            <w:pPr>
              <w:rPr>
                <w:sz w:val="24"/>
                <w:szCs w:val="24"/>
              </w:rPr>
            </w:pPr>
            <w:r w:rsidRPr="00C409E0">
              <w:rPr>
                <w:sz w:val="24"/>
                <w:szCs w:val="24"/>
              </w:rPr>
              <w:t>0</w:t>
            </w:r>
          </w:p>
        </w:tc>
        <w:tc>
          <w:tcPr>
            <w:tcW w:w="1799" w:type="dxa"/>
          </w:tcPr>
          <w:p w14:paraId="7643C4AC" w14:textId="77777777" w:rsidR="00E7395D" w:rsidRPr="00C409E0" w:rsidRDefault="00E7395D" w:rsidP="00553AC8">
            <w:pPr>
              <w:rPr>
                <w:b/>
                <w:bCs/>
                <w:sz w:val="24"/>
                <w:szCs w:val="24"/>
              </w:rPr>
            </w:pPr>
            <w:r w:rsidRPr="00C409E0">
              <w:rPr>
                <w:b/>
                <w:bCs/>
                <w:sz w:val="24"/>
                <w:szCs w:val="24"/>
              </w:rPr>
              <w:t>3</w:t>
            </w:r>
          </w:p>
        </w:tc>
      </w:tr>
      <w:tr w:rsidR="00E7395D" w:rsidRPr="00C409E0" w14:paraId="06CAE2BC" w14:textId="77777777" w:rsidTr="00553AC8">
        <w:trPr>
          <w:trHeight w:val="275"/>
          <w:jc w:val="center"/>
        </w:trPr>
        <w:tc>
          <w:tcPr>
            <w:tcW w:w="1560" w:type="dxa"/>
          </w:tcPr>
          <w:p w14:paraId="54627389" w14:textId="77777777" w:rsidR="00E7395D" w:rsidRPr="00C409E0" w:rsidRDefault="00E7395D" w:rsidP="00553AC8">
            <w:pPr>
              <w:rPr>
                <w:sz w:val="24"/>
                <w:szCs w:val="24"/>
              </w:rPr>
            </w:pPr>
            <w:r w:rsidRPr="00C409E0">
              <w:rPr>
                <w:sz w:val="24"/>
                <w:szCs w:val="24"/>
              </w:rPr>
              <w:t>ENTR601</w:t>
            </w:r>
          </w:p>
        </w:tc>
        <w:tc>
          <w:tcPr>
            <w:tcW w:w="1570" w:type="dxa"/>
          </w:tcPr>
          <w:p w14:paraId="5FF72563" w14:textId="77777777" w:rsidR="00E7395D" w:rsidRPr="00C409E0" w:rsidRDefault="00E7395D" w:rsidP="00553AC8">
            <w:pPr>
              <w:rPr>
                <w:sz w:val="24"/>
                <w:szCs w:val="24"/>
              </w:rPr>
            </w:pPr>
            <w:r w:rsidRPr="00C409E0">
              <w:rPr>
                <w:sz w:val="24"/>
                <w:szCs w:val="24"/>
              </w:rPr>
              <w:t>Entrepreneurship and New Venture Creation</w:t>
            </w:r>
          </w:p>
        </w:tc>
        <w:tc>
          <w:tcPr>
            <w:tcW w:w="2000" w:type="dxa"/>
          </w:tcPr>
          <w:p w14:paraId="27621FE8" w14:textId="77777777" w:rsidR="00E7395D" w:rsidRPr="00C409E0" w:rsidRDefault="00E7395D" w:rsidP="00553AC8">
            <w:pPr>
              <w:rPr>
                <w:sz w:val="24"/>
                <w:szCs w:val="24"/>
              </w:rPr>
            </w:pPr>
            <w:r w:rsidRPr="00C409E0">
              <w:rPr>
                <w:sz w:val="24"/>
                <w:szCs w:val="24"/>
              </w:rPr>
              <w:t>Skill enhancement</w:t>
            </w:r>
          </w:p>
        </w:tc>
        <w:tc>
          <w:tcPr>
            <w:tcW w:w="630" w:type="dxa"/>
          </w:tcPr>
          <w:p w14:paraId="7A6ED20E" w14:textId="77777777" w:rsidR="00E7395D" w:rsidRPr="00C409E0" w:rsidRDefault="00E7395D" w:rsidP="00553AC8">
            <w:pPr>
              <w:rPr>
                <w:sz w:val="24"/>
                <w:szCs w:val="24"/>
              </w:rPr>
            </w:pPr>
            <w:r>
              <w:rPr>
                <w:sz w:val="24"/>
                <w:szCs w:val="24"/>
              </w:rPr>
              <w:t>2</w:t>
            </w:r>
          </w:p>
        </w:tc>
        <w:tc>
          <w:tcPr>
            <w:tcW w:w="450" w:type="dxa"/>
          </w:tcPr>
          <w:p w14:paraId="087D6DEF" w14:textId="77777777" w:rsidR="00E7395D" w:rsidRPr="00C409E0" w:rsidRDefault="00E7395D" w:rsidP="00553AC8">
            <w:pPr>
              <w:rPr>
                <w:sz w:val="24"/>
                <w:szCs w:val="24"/>
              </w:rPr>
            </w:pPr>
            <w:r w:rsidRPr="00C409E0">
              <w:rPr>
                <w:sz w:val="24"/>
                <w:szCs w:val="24"/>
              </w:rPr>
              <w:t>0</w:t>
            </w:r>
          </w:p>
        </w:tc>
        <w:tc>
          <w:tcPr>
            <w:tcW w:w="991" w:type="dxa"/>
          </w:tcPr>
          <w:p w14:paraId="4EEF0D44" w14:textId="77777777" w:rsidR="00E7395D" w:rsidRPr="00C409E0" w:rsidRDefault="00E7395D" w:rsidP="00553AC8">
            <w:pPr>
              <w:rPr>
                <w:sz w:val="24"/>
                <w:szCs w:val="24"/>
              </w:rPr>
            </w:pPr>
            <w:r>
              <w:rPr>
                <w:sz w:val="24"/>
                <w:szCs w:val="24"/>
              </w:rPr>
              <w:t>2</w:t>
            </w:r>
          </w:p>
        </w:tc>
        <w:tc>
          <w:tcPr>
            <w:tcW w:w="1799" w:type="dxa"/>
          </w:tcPr>
          <w:p w14:paraId="43DCC052" w14:textId="77777777" w:rsidR="00E7395D" w:rsidRPr="00C409E0" w:rsidRDefault="00E7395D" w:rsidP="00553AC8">
            <w:pPr>
              <w:rPr>
                <w:b/>
                <w:bCs/>
                <w:sz w:val="24"/>
                <w:szCs w:val="24"/>
              </w:rPr>
            </w:pPr>
            <w:r w:rsidRPr="00C409E0">
              <w:rPr>
                <w:b/>
                <w:bCs/>
                <w:sz w:val="24"/>
                <w:szCs w:val="24"/>
              </w:rPr>
              <w:t>3</w:t>
            </w:r>
          </w:p>
        </w:tc>
      </w:tr>
      <w:tr w:rsidR="00E7395D" w:rsidRPr="00C409E0" w14:paraId="7C18B34F" w14:textId="77777777" w:rsidTr="00553AC8">
        <w:trPr>
          <w:trHeight w:val="320"/>
          <w:jc w:val="center"/>
        </w:trPr>
        <w:tc>
          <w:tcPr>
            <w:tcW w:w="7201" w:type="dxa"/>
            <w:gridSpan w:val="6"/>
          </w:tcPr>
          <w:p w14:paraId="3068EAB7" w14:textId="77777777" w:rsidR="00E7395D" w:rsidRPr="00C409E0" w:rsidRDefault="00E7395D" w:rsidP="00553AC8">
            <w:pPr>
              <w:spacing w:after="200"/>
              <w:rPr>
                <w:b/>
                <w:sz w:val="24"/>
                <w:szCs w:val="24"/>
              </w:rPr>
            </w:pPr>
            <w:r w:rsidRPr="00C409E0">
              <w:rPr>
                <w:b/>
                <w:sz w:val="24"/>
                <w:szCs w:val="24"/>
              </w:rPr>
              <w:t>Total number of credits</w:t>
            </w:r>
          </w:p>
        </w:tc>
        <w:tc>
          <w:tcPr>
            <w:tcW w:w="1799" w:type="dxa"/>
          </w:tcPr>
          <w:p w14:paraId="44012C99" w14:textId="77777777" w:rsidR="00E7395D" w:rsidRPr="00C409E0" w:rsidRDefault="00E7395D" w:rsidP="00553AC8">
            <w:pPr>
              <w:spacing w:after="200"/>
              <w:rPr>
                <w:b/>
                <w:sz w:val="24"/>
                <w:szCs w:val="24"/>
              </w:rPr>
            </w:pPr>
            <w:r w:rsidRPr="00C409E0">
              <w:rPr>
                <w:b/>
                <w:sz w:val="24"/>
                <w:szCs w:val="24"/>
              </w:rPr>
              <w:t>25</w:t>
            </w:r>
          </w:p>
        </w:tc>
      </w:tr>
    </w:tbl>
    <w:p w14:paraId="016FAB8F" w14:textId="7EC38444" w:rsidR="00D746FC" w:rsidRDefault="00E7395D">
      <w:pPr>
        <w:pStyle w:val="BodyText"/>
        <w:rPr>
          <w:sz w:val="20"/>
        </w:rPr>
      </w:pPr>
      <w:r>
        <w:rPr>
          <w:sz w:val="20"/>
        </w:rPr>
        <w:lastRenderedPageBreak/>
        <w:tab/>
      </w:r>
      <w:r>
        <w:rPr>
          <w:sz w:val="20"/>
        </w:rPr>
        <w:tab/>
      </w:r>
    </w:p>
    <w:p w14:paraId="1F50AB4D" w14:textId="77777777" w:rsidR="00E7395D" w:rsidRDefault="00E7395D">
      <w:pPr>
        <w:pStyle w:val="BodyText"/>
        <w:rPr>
          <w:sz w:val="20"/>
        </w:rPr>
      </w:pPr>
      <w:r>
        <w:rPr>
          <w:sz w:val="20"/>
        </w:rPr>
        <w:tab/>
      </w: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E7395D" w:rsidRPr="00C409E0" w14:paraId="4616935F" w14:textId="77777777" w:rsidTr="00553AC8">
        <w:trPr>
          <w:trHeight w:val="293"/>
          <w:jc w:val="center"/>
        </w:trPr>
        <w:tc>
          <w:tcPr>
            <w:tcW w:w="9000" w:type="dxa"/>
            <w:gridSpan w:val="7"/>
            <w:shd w:val="clear" w:color="auto" w:fill="BFBFBF" w:themeFill="background1" w:themeFillShade="BF"/>
          </w:tcPr>
          <w:p w14:paraId="74C85FF8" w14:textId="77777777" w:rsidR="00E7395D" w:rsidRPr="00C409E0" w:rsidRDefault="00E7395D" w:rsidP="00553AC8">
            <w:pPr>
              <w:rPr>
                <w:b/>
                <w:sz w:val="24"/>
                <w:szCs w:val="24"/>
              </w:rPr>
            </w:pPr>
            <w:r w:rsidRPr="00C409E0">
              <w:rPr>
                <w:b/>
                <w:sz w:val="24"/>
                <w:szCs w:val="24"/>
              </w:rPr>
              <w:t>Semester II</w:t>
            </w:r>
          </w:p>
        </w:tc>
      </w:tr>
      <w:tr w:rsidR="00E7395D" w:rsidRPr="00C409E0" w14:paraId="77AE4234" w14:textId="77777777" w:rsidTr="00553AC8">
        <w:trPr>
          <w:trHeight w:val="347"/>
          <w:jc w:val="center"/>
        </w:trPr>
        <w:tc>
          <w:tcPr>
            <w:tcW w:w="1560" w:type="dxa"/>
            <w:shd w:val="clear" w:color="auto" w:fill="BFBFBF" w:themeFill="background1" w:themeFillShade="BF"/>
          </w:tcPr>
          <w:p w14:paraId="6B207B1A" w14:textId="77777777" w:rsidR="00E7395D" w:rsidRPr="00C409E0" w:rsidRDefault="00E7395D" w:rsidP="00553AC8">
            <w:pPr>
              <w:spacing w:after="200"/>
              <w:rPr>
                <w:b/>
                <w:sz w:val="24"/>
                <w:szCs w:val="24"/>
              </w:rPr>
            </w:pPr>
            <w:r w:rsidRPr="00C409E0">
              <w:rPr>
                <w:b/>
                <w:sz w:val="24"/>
                <w:szCs w:val="24"/>
              </w:rPr>
              <w:t>Course Code</w:t>
            </w:r>
          </w:p>
        </w:tc>
        <w:tc>
          <w:tcPr>
            <w:tcW w:w="1570" w:type="dxa"/>
            <w:shd w:val="clear" w:color="auto" w:fill="BFBFBF" w:themeFill="background1" w:themeFillShade="BF"/>
          </w:tcPr>
          <w:p w14:paraId="581F7B3F" w14:textId="77777777" w:rsidR="00E7395D" w:rsidRPr="00C409E0" w:rsidRDefault="00E7395D" w:rsidP="00553AC8">
            <w:pPr>
              <w:spacing w:after="200"/>
              <w:rPr>
                <w:b/>
                <w:sz w:val="24"/>
                <w:szCs w:val="24"/>
              </w:rPr>
            </w:pPr>
            <w:r w:rsidRPr="00C409E0">
              <w:rPr>
                <w:b/>
                <w:sz w:val="24"/>
                <w:szCs w:val="24"/>
              </w:rPr>
              <w:t>Course Title</w:t>
            </w:r>
          </w:p>
        </w:tc>
        <w:tc>
          <w:tcPr>
            <w:tcW w:w="2000" w:type="dxa"/>
            <w:shd w:val="clear" w:color="auto" w:fill="BFBFBF" w:themeFill="background1" w:themeFillShade="BF"/>
          </w:tcPr>
          <w:p w14:paraId="4AC801D1" w14:textId="77777777" w:rsidR="00E7395D" w:rsidRPr="00C409E0" w:rsidRDefault="00E7395D" w:rsidP="00553AC8">
            <w:pPr>
              <w:spacing w:after="200"/>
              <w:rPr>
                <w:b/>
                <w:sz w:val="24"/>
                <w:szCs w:val="24"/>
              </w:rPr>
            </w:pPr>
            <w:r w:rsidRPr="00C409E0">
              <w:rPr>
                <w:b/>
                <w:sz w:val="24"/>
                <w:szCs w:val="24"/>
              </w:rPr>
              <w:t>Course Type</w:t>
            </w:r>
          </w:p>
        </w:tc>
        <w:tc>
          <w:tcPr>
            <w:tcW w:w="2071" w:type="dxa"/>
            <w:gridSpan w:val="3"/>
            <w:shd w:val="clear" w:color="auto" w:fill="BFBFBF" w:themeFill="background1" w:themeFillShade="BF"/>
          </w:tcPr>
          <w:p w14:paraId="75FA9846" w14:textId="77777777" w:rsidR="00E7395D" w:rsidRPr="00C409E0" w:rsidRDefault="00E7395D" w:rsidP="00553AC8">
            <w:pPr>
              <w:spacing w:after="200"/>
              <w:rPr>
                <w:b/>
                <w:sz w:val="24"/>
                <w:szCs w:val="24"/>
              </w:rPr>
            </w:pPr>
            <w:r w:rsidRPr="00C409E0">
              <w:rPr>
                <w:b/>
                <w:sz w:val="24"/>
                <w:szCs w:val="24"/>
              </w:rPr>
              <w:t>Credit</w:t>
            </w:r>
          </w:p>
        </w:tc>
        <w:tc>
          <w:tcPr>
            <w:tcW w:w="1799" w:type="dxa"/>
            <w:shd w:val="clear" w:color="auto" w:fill="BFBFBF" w:themeFill="background1" w:themeFillShade="BF"/>
          </w:tcPr>
          <w:p w14:paraId="29B09E1B" w14:textId="77777777" w:rsidR="00E7395D" w:rsidRPr="00C409E0" w:rsidRDefault="00E7395D" w:rsidP="00553AC8">
            <w:pPr>
              <w:spacing w:after="200"/>
              <w:rPr>
                <w:b/>
                <w:sz w:val="24"/>
                <w:szCs w:val="24"/>
              </w:rPr>
            </w:pPr>
            <w:r w:rsidRPr="00C409E0">
              <w:rPr>
                <w:b/>
                <w:sz w:val="24"/>
                <w:szCs w:val="24"/>
              </w:rPr>
              <w:t>Credit Units</w:t>
            </w:r>
          </w:p>
        </w:tc>
      </w:tr>
      <w:tr w:rsidR="00E7395D" w:rsidRPr="00C409E0" w14:paraId="73DF9046" w14:textId="77777777" w:rsidTr="00553AC8">
        <w:trPr>
          <w:trHeight w:val="473"/>
          <w:jc w:val="center"/>
        </w:trPr>
        <w:tc>
          <w:tcPr>
            <w:tcW w:w="1560" w:type="dxa"/>
          </w:tcPr>
          <w:p w14:paraId="732EC145" w14:textId="77777777" w:rsidR="00E7395D" w:rsidRPr="00C409E0" w:rsidRDefault="00E7395D" w:rsidP="00553AC8">
            <w:pPr>
              <w:rPr>
                <w:sz w:val="24"/>
                <w:szCs w:val="24"/>
              </w:rPr>
            </w:pPr>
          </w:p>
        </w:tc>
        <w:tc>
          <w:tcPr>
            <w:tcW w:w="1570" w:type="dxa"/>
          </w:tcPr>
          <w:p w14:paraId="63B961FC" w14:textId="77777777" w:rsidR="00E7395D" w:rsidRPr="00C409E0" w:rsidRDefault="00E7395D" w:rsidP="00553AC8">
            <w:pPr>
              <w:spacing w:after="200"/>
              <w:rPr>
                <w:sz w:val="24"/>
                <w:szCs w:val="24"/>
              </w:rPr>
            </w:pPr>
          </w:p>
        </w:tc>
        <w:tc>
          <w:tcPr>
            <w:tcW w:w="2000" w:type="dxa"/>
          </w:tcPr>
          <w:p w14:paraId="59F0EC5E" w14:textId="77777777" w:rsidR="00E7395D" w:rsidRPr="00C409E0" w:rsidRDefault="00E7395D" w:rsidP="00553AC8">
            <w:pPr>
              <w:spacing w:after="200"/>
              <w:rPr>
                <w:sz w:val="24"/>
                <w:szCs w:val="24"/>
              </w:rPr>
            </w:pPr>
          </w:p>
        </w:tc>
        <w:tc>
          <w:tcPr>
            <w:tcW w:w="630" w:type="dxa"/>
          </w:tcPr>
          <w:p w14:paraId="0AA8BA9A" w14:textId="77777777" w:rsidR="00E7395D" w:rsidRPr="00C409E0" w:rsidRDefault="00E7395D" w:rsidP="00553AC8">
            <w:pPr>
              <w:spacing w:after="200"/>
              <w:rPr>
                <w:sz w:val="24"/>
                <w:szCs w:val="24"/>
              </w:rPr>
            </w:pPr>
            <w:r w:rsidRPr="00C409E0">
              <w:rPr>
                <w:sz w:val="24"/>
                <w:szCs w:val="24"/>
              </w:rPr>
              <w:t>L</w:t>
            </w:r>
          </w:p>
        </w:tc>
        <w:tc>
          <w:tcPr>
            <w:tcW w:w="450" w:type="dxa"/>
          </w:tcPr>
          <w:p w14:paraId="060B615E" w14:textId="77777777" w:rsidR="00E7395D" w:rsidRPr="00C409E0" w:rsidRDefault="00E7395D" w:rsidP="00553AC8">
            <w:pPr>
              <w:spacing w:after="200"/>
              <w:rPr>
                <w:sz w:val="24"/>
                <w:szCs w:val="24"/>
              </w:rPr>
            </w:pPr>
            <w:r w:rsidRPr="00C409E0">
              <w:rPr>
                <w:sz w:val="24"/>
                <w:szCs w:val="24"/>
              </w:rPr>
              <w:t>T</w:t>
            </w:r>
          </w:p>
        </w:tc>
        <w:tc>
          <w:tcPr>
            <w:tcW w:w="991" w:type="dxa"/>
          </w:tcPr>
          <w:p w14:paraId="7DA30832" w14:textId="77777777" w:rsidR="00E7395D" w:rsidRPr="00C409E0" w:rsidRDefault="00E7395D" w:rsidP="00553AC8">
            <w:pPr>
              <w:spacing w:after="200"/>
              <w:rPr>
                <w:sz w:val="24"/>
                <w:szCs w:val="24"/>
              </w:rPr>
            </w:pPr>
            <w:r w:rsidRPr="00C409E0">
              <w:rPr>
                <w:sz w:val="24"/>
                <w:szCs w:val="24"/>
              </w:rPr>
              <w:t>P/SW</w:t>
            </w:r>
          </w:p>
        </w:tc>
        <w:tc>
          <w:tcPr>
            <w:tcW w:w="1799" w:type="dxa"/>
          </w:tcPr>
          <w:p w14:paraId="727E5714" w14:textId="77777777" w:rsidR="00E7395D" w:rsidRPr="00C409E0" w:rsidRDefault="00E7395D" w:rsidP="00553AC8">
            <w:pPr>
              <w:rPr>
                <w:sz w:val="24"/>
                <w:szCs w:val="24"/>
              </w:rPr>
            </w:pPr>
          </w:p>
        </w:tc>
      </w:tr>
      <w:tr w:rsidR="00E7395D" w:rsidRPr="00C409E0" w14:paraId="0882829F" w14:textId="77777777" w:rsidTr="00553AC8">
        <w:trPr>
          <w:trHeight w:val="365"/>
          <w:jc w:val="center"/>
        </w:trPr>
        <w:tc>
          <w:tcPr>
            <w:tcW w:w="1560" w:type="dxa"/>
          </w:tcPr>
          <w:p w14:paraId="62AED0ED" w14:textId="77777777" w:rsidR="00E7395D" w:rsidRPr="00C409E0" w:rsidRDefault="00E7395D" w:rsidP="00553AC8">
            <w:pPr>
              <w:rPr>
                <w:sz w:val="24"/>
                <w:szCs w:val="24"/>
              </w:rPr>
            </w:pPr>
            <w:r w:rsidRPr="00C409E0">
              <w:rPr>
                <w:sz w:val="24"/>
                <w:szCs w:val="24"/>
              </w:rPr>
              <w:t>MGMT603</w:t>
            </w:r>
          </w:p>
        </w:tc>
        <w:tc>
          <w:tcPr>
            <w:tcW w:w="1570" w:type="dxa"/>
          </w:tcPr>
          <w:p w14:paraId="67920BE8" w14:textId="77777777" w:rsidR="00E7395D" w:rsidRPr="00C409E0" w:rsidRDefault="00E7395D" w:rsidP="00553AC8">
            <w:pPr>
              <w:rPr>
                <w:sz w:val="24"/>
                <w:szCs w:val="24"/>
              </w:rPr>
            </w:pPr>
            <w:r w:rsidRPr="00C409E0">
              <w:rPr>
                <w:sz w:val="24"/>
                <w:szCs w:val="24"/>
              </w:rPr>
              <w:t>Business Research Methods</w:t>
            </w:r>
          </w:p>
        </w:tc>
        <w:tc>
          <w:tcPr>
            <w:tcW w:w="2000" w:type="dxa"/>
          </w:tcPr>
          <w:p w14:paraId="68DFAE20" w14:textId="77777777" w:rsidR="00E7395D" w:rsidRPr="00C409E0" w:rsidRDefault="00E7395D" w:rsidP="00553AC8">
            <w:pPr>
              <w:rPr>
                <w:sz w:val="24"/>
                <w:szCs w:val="24"/>
              </w:rPr>
            </w:pPr>
            <w:r w:rsidRPr="00C409E0">
              <w:rPr>
                <w:sz w:val="24"/>
                <w:szCs w:val="24"/>
              </w:rPr>
              <w:t>Core Course</w:t>
            </w:r>
          </w:p>
        </w:tc>
        <w:tc>
          <w:tcPr>
            <w:tcW w:w="630" w:type="dxa"/>
          </w:tcPr>
          <w:p w14:paraId="68280293" w14:textId="77777777" w:rsidR="00E7395D" w:rsidRPr="00C409E0" w:rsidRDefault="00E7395D" w:rsidP="00553AC8">
            <w:pPr>
              <w:rPr>
                <w:sz w:val="24"/>
                <w:szCs w:val="24"/>
              </w:rPr>
            </w:pPr>
            <w:r w:rsidRPr="00C409E0">
              <w:rPr>
                <w:sz w:val="24"/>
                <w:szCs w:val="24"/>
              </w:rPr>
              <w:t>3</w:t>
            </w:r>
          </w:p>
        </w:tc>
        <w:tc>
          <w:tcPr>
            <w:tcW w:w="450" w:type="dxa"/>
          </w:tcPr>
          <w:p w14:paraId="61F7B264" w14:textId="77777777" w:rsidR="00E7395D" w:rsidRPr="00C409E0" w:rsidRDefault="00E7395D" w:rsidP="00553AC8">
            <w:pPr>
              <w:spacing w:after="200"/>
              <w:rPr>
                <w:sz w:val="24"/>
                <w:szCs w:val="24"/>
              </w:rPr>
            </w:pPr>
            <w:r w:rsidRPr="00C409E0">
              <w:rPr>
                <w:sz w:val="24"/>
                <w:szCs w:val="24"/>
              </w:rPr>
              <w:t>0</w:t>
            </w:r>
          </w:p>
        </w:tc>
        <w:tc>
          <w:tcPr>
            <w:tcW w:w="991" w:type="dxa"/>
          </w:tcPr>
          <w:p w14:paraId="7683A33B" w14:textId="77777777" w:rsidR="00E7395D" w:rsidRPr="00C409E0" w:rsidRDefault="00E7395D" w:rsidP="00553AC8">
            <w:pPr>
              <w:spacing w:after="200"/>
              <w:rPr>
                <w:sz w:val="24"/>
                <w:szCs w:val="24"/>
              </w:rPr>
            </w:pPr>
            <w:r w:rsidRPr="00C409E0">
              <w:rPr>
                <w:sz w:val="24"/>
                <w:szCs w:val="24"/>
              </w:rPr>
              <w:t>0</w:t>
            </w:r>
          </w:p>
        </w:tc>
        <w:tc>
          <w:tcPr>
            <w:tcW w:w="1799" w:type="dxa"/>
          </w:tcPr>
          <w:p w14:paraId="331A06C5" w14:textId="77777777" w:rsidR="00E7395D" w:rsidRPr="00C409E0" w:rsidRDefault="00E7395D" w:rsidP="00553AC8">
            <w:pPr>
              <w:spacing w:after="200"/>
              <w:rPr>
                <w:sz w:val="24"/>
                <w:szCs w:val="24"/>
              </w:rPr>
            </w:pPr>
            <w:r w:rsidRPr="00C409E0">
              <w:rPr>
                <w:sz w:val="24"/>
                <w:szCs w:val="24"/>
              </w:rPr>
              <w:t>3</w:t>
            </w:r>
          </w:p>
        </w:tc>
      </w:tr>
      <w:tr w:rsidR="00E7395D" w:rsidRPr="00C409E0" w14:paraId="7E84171C" w14:textId="77777777" w:rsidTr="00553AC8">
        <w:trPr>
          <w:trHeight w:val="365"/>
          <w:jc w:val="center"/>
        </w:trPr>
        <w:tc>
          <w:tcPr>
            <w:tcW w:w="1560" w:type="dxa"/>
          </w:tcPr>
          <w:p w14:paraId="11D9B314" w14:textId="77777777" w:rsidR="00E7395D" w:rsidRPr="00C409E0" w:rsidRDefault="00E7395D" w:rsidP="00553AC8">
            <w:pPr>
              <w:rPr>
                <w:sz w:val="24"/>
                <w:szCs w:val="24"/>
              </w:rPr>
            </w:pPr>
            <w:r w:rsidRPr="00C409E0">
              <w:rPr>
                <w:sz w:val="24"/>
                <w:szCs w:val="24"/>
              </w:rPr>
              <w:t>FIBA601</w:t>
            </w:r>
          </w:p>
        </w:tc>
        <w:tc>
          <w:tcPr>
            <w:tcW w:w="1570" w:type="dxa"/>
          </w:tcPr>
          <w:p w14:paraId="67B7CB46" w14:textId="77777777" w:rsidR="00E7395D" w:rsidRPr="00C409E0" w:rsidRDefault="00E7395D" w:rsidP="00553AC8">
            <w:pPr>
              <w:rPr>
                <w:sz w:val="24"/>
                <w:szCs w:val="24"/>
              </w:rPr>
            </w:pPr>
            <w:r w:rsidRPr="00C409E0">
              <w:rPr>
                <w:sz w:val="24"/>
                <w:szCs w:val="24"/>
              </w:rPr>
              <w:t>Financial Management</w:t>
            </w:r>
          </w:p>
        </w:tc>
        <w:tc>
          <w:tcPr>
            <w:tcW w:w="2000" w:type="dxa"/>
          </w:tcPr>
          <w:p w14:paraId="10FE2170" w14:textId="77777777" w:rsidR="00E7395D" w:rsidRPr="00C409E0" w:rsidRDefault="00E7395D" w:rsidP="00553AC8">
            <w:pPr>
              <w:rPr>
                <w:sz w:val="24"/>
                <w:szCs w:val="24"/>
              </w:rPr>
            </w:pPr>
            <w:r w:rsidRPr="00C409E0">
              <w:rPr>
                <w:sz w:val="24"/>
                <w:szCs w:val="24"/>
              </w:rPr>
              <w:t>Core Course</w:t>
            </w:r>
          </w:p>
        </w:tc>
        <w:tc>
          <w:tcPr>
            <w:tcW w:w="630" w:type="dxa"/>
          </w:tcPr>
          <w:p w14:paraId="00557379" w14:textId="77777777" w:rsidR="00E7395D" w:rsidRPr="00C409E0" w:rsidRDefault="00E7395D" w:rsidP="00553AC8">
            <w:pPr>
              <w:rPr>
                <w:sz w:val="24"/>
                <w:szCs w:val="24"/>
              </w:rPr>
            </w:pPr>
            <w:r w:rsidRPr="00C409E0">
              <w:rPr>
                <w:sz w:val="24"/>
                <w:szCs w:val="24"/>
              </w:rPr>
              <w:t>3</w:t>
            </w:r>
          </w:p>
        </w:tc>
        <w:tc>
          <w:tcPr>
            <w:tcW w:w="450" w:type="dxa"/>
          </w:tcPr>
          <w:p w14:paraId="693B9BC2" w14:textId="77777777" w:rsidR="00E7395D" w:rsidRPr="00C409E0" w:rsidRDefault="00E7395D" w:rsidP="00553AC8">
            <w:pPr>
              <w:rPr>
                <w:sz w:val="24"/>
                <w:szCs w:val="24"/>
              </w:rPr>
            </w:pPr>
            <w:r w:rsidRPr="00C409E0">
              <w:rPr>
                <w:sz w:val="24"/>
                <w:szCs w:val="24"/>
              </w:rPr>
              <w:t>0</w:t>
            </w:r>
          </w:p>
        </w:tc>
        <w:tc>
          <w:tcPr>
            <w:tcW w:w="991" w:type="dxa"/>
          </w:tcPr>
          <w:p w14:paraId="2ED3412A" w14:textId="77777777" w:rsidR="00E7395D" w:rsidRPr="00C409E0" w:rsidRDefault="00E7395D" w:rsidP="00553AC8">
            <w:pPr>
              <w:rPr>
                <w:sz w:val="24"/>
                <w:szCs w:val="24"/>
              </w:rPr>
            </w:pPr>
            <w:r w:rsidRPr="00C409E0">
              <w:rPr>
                <w:sz w:val="24"/>
                <w:szCs w:val="24"/>
              </w:rPr>
              <w:t>0</w:t>
            </w:r>
          </w:p>
        </w:tc>
        <w:tc>
          <w:tcPr>
            <w:tcW w:w="1799" w:type="dxa"/>
          </w:tcPr>
          <w:p w14:paraId="7977A865" w14:textId="77777777" w:rsidR="00E7395D" w:rsidRPr="00C409E0" w:rsidRDefault="00E7395D" w:rsidP="00553AC8">
            <w:pPr>
              <w:rPr>
                <w:sz w:val="24"/>
                <w:szCs w:val="24"/>
              </w:rPr>
            </w:pPr>
            <w:r w:rsidRPr="00C409E0">
              <w:rPr>
                <w:sz w:val="24"/>
                <w:szCs w:val="24"/>
              </w:rPr>
              <w:t>3</w:t>
            </w:r>
          </w:p>
        </w:tc>
      </w:tr>
      <w:tr w:rsidR="00E7395D" w:rsidRPr="00C409E0" w14:paraId="3FB4B4F7" w14:textId="77777777" w:rsidTr="00553AC8">
        <w:trPr>
          <w:trHeight w:val="365"/>
          <w:jc w:val="center"/>
        </w:trPr>
        <w:tc>
          <w:tcPr>
            <w:tcW w:w="1560" w:type="dxa"/>
          </w:tcPr>
          <w:p w14:paraId="2C778715" w14:textId="77777777" w:rsidR="00E7395D" w:rsidRPr="00C409E0" w:rsidRDefault="00E7395D" w:rsidP="00553AC8">
            <w:pPr>
              <w:rPr>
                <w:sz w:val="24"/>
                <w:szCs w:val="24"/>
              </w:rPr>
            </w:pPr>
            <w:r w:rsidRPr="00C409E0">
              <w:rPr>
                <w:sz w:val="24"/>
                <w:szCs w:val="24"/>
              </w:rPr>
              <w:t>HR612</w:t>
            </w:r>
          </w:p>
        </w:tc>
        <w:tc>
          <w:tcPr>
            <w:tcW w:w="1570" w:type="dxa"/>
          </w:tcPr>
          <w:p w14:paraId="0085F87D" w14:textId="77777777" w:rsidR="00E7395D" w:rsidRPr="00C409E0" w:rsidRDefault="00E7395D" w:rsidP="00553AC8">
            <w:pPr>
              <w:rPr>
                <w:sz w:val="24"/>
                <w:szCs w:val="24"/>
              </w:rPr>
            </w:pPr>
            <w:r w:rsidRPr="00C409E0">
              <w:rPr>
                <w:sz w:val="24"/>
                <w:szCs w:val="24"/>
              </w:rPr>
              <w:t>Human Resource Management</w:t>
            </w:r>
          </w:p>
        </w:tc>
        <w:tc>
          <w:tcPr>
            <w:tcW w:w="2000" w:type="dxa"/>
          </w:tcPr>
          <w:p w14:paraId="2E9A8E4E" w14:textId="77777777" w:rsidR="00E7395D" w:rsidRPr="00C409E0" w:rsidRDefault="00E7395D" w:rsidP="00553AC8">
            <w:pPr>
              <w:rPr>
                <w:sz w:val="24"/>
                <w:szCs w:val="24"/>
              </w:rPr>
            </w:pPr>
            <w:r w:rsidRPr="00C409E0">
              <w:rPr>
                <w:sz w:val="24"/>
                <w:szCs w:val="24"/>
              </w:rPr>
              <w:t>Core Course</w:t>
            </w:r>
          </w:p>
        </w:tc>
        <w:tc>
          <w:tcPr>
            <w:tcW w:w="630" w:type="dxa"/>
          </w:tcPr>
          <w:p w14:paraId="7A521755" w14:textId="77777777" w:rsidR="00E7395D" w:rsidRPr="00C409E0" w:rsidRDefault="00E7395D" w:rsidP="00553AC8">
            <w:pPr>
              <w:rPr>
                <w:sz w:val="24"/>
                <w:szCs w:val="24"/>
              </w:rPr>
            </w:pPr>
            <w:r w:rsidRPr="00C409E0">
              <w:rPr>
                <w:sz w:val="24"/>
                <w:szCs w:val="24"/>
              </w:rPr>
              <w:t>3</w:t>
            </w:r>
          </w:p>
        </w:tc>
        <w:tc>
          <w:tcPr>
            <w:tcW w:w="450" w:type="dxa"/>
          </w:tcPr>
          <w:p w14:paraId="3A560AC8" w14:textId="77777777" w:rsidR="00E7395D" w:rsidRPr="00C409E0" w:rsidRDefault="00E7395D" w:rsidP="00553AC8">
            <w:pPr>
              <w:rPr>
                <w:sz w:val="24"/>
                <w:szCs w:val="24"/>
              </w:rPr>
            </w:pPr>
            <w:r w:rsidRPr="00C409E0">
              <w:rPr>
                <w:sz w:val="24"/>
                <w:szCs w:val="24"/>
              </w:rPr>
              <w:t>0</w:t>
            </w:r>
          </w:p>
        </w:tc>
        <w:tc>
          <w:tcPr>
            <w:tcW w:w="991" w:type="dxa"/>
          </w:tcPr>
          <w:p w14:paraId="11E8764C" w14:textId="77777777" w:rsidR="00E7395D" w:rsidRPr="00C409E0" w:rsidRDefault="00E7395D" w:rsidP="00553AC8">
            <w:pPr>
              <w:rPr>
                <w:sz w:val="24"/>
                <w:szCs w:val="24"/>
              </w:rPr>
            </w:pPr>
            <w:r w:rsidRPr="00C409E0">
              <w:rPr>
                <w:sz w:val="24"/>
                <w:szCs w:val="24"/>
              </w:rPr>
              <w:t>0</w:t>
            </w:r>
          </w:p>
        </w:tc>
        <w:tc>
          <w:tcPr>
            <w:tcW w:w="1799" w:type="dxa"/>
          </w:tcPr>
          <w:p w14:paraId="1E0EFAB5" w14:textId="77777777" w:rsidR="00E7395D" w:rsidRPr="00C409E0" w:rsidRDefault="00E7395D" w:rsidP="00553AC8">
            <w:pPr>
              <w:rPr>
                <w:sz w:val="24"/>
                <w:szCs w:val="24"/>
              </w:rPr>
            </w:pPr>
            <w:r w:rsidRPr="00C409E0">
              <w:rPr>
                <w:sz w:val="24"/>
                <w:szCs w:val="24"/>
              </w:rPr>
              <w:t>3</w:t>
            </w:r>
          </w:p>
        </w:tc>
      </w:tr>
      <w:tr w:rsidR="00E7395D" w:rsidRPr="00C409E0" w14:paraId="7CC7F838" w14:textId="77777777" w:rsidTr="00553AC8">
        <w:trPr>
          <w:trHeight w:val="365"/>
          <w:jc w:val="center"/>
        </w:trPr>
        <w:tc>
          <w:tcPr>
            <w:tcW w:w="1560" w:type="dxa"/>
          </w:tcPr>
          <w:p w14:paraId="128F3EF3" w14:textId="77777777" w:rsidR="00E7395D" w:rsidRPr="00C409E0" w:rsidRDefault="00E7395D" w:rsidP="00553AC8">
            <w:pPr>
              <w:rPr>
                <w:sz w:val="24"/>
                <w:szCs w:val="24"/>
              </w:rPr>
            </w:pPr>
            <w:r w:rsidRPr="00C409E0">
              <w:rPr>
                <w:sz w:val="24"/>
                <w:szCs w:val="24"/>
              </w:rPr>
              <w:t>POM602</w:t>
            </w:r>
          </w:p>
        </w:tc>
        <w:tc>
          <w:tcPr>
            <w:tcW w:w="1570" w:type="dxa"/>
          </w:tcPr>
          <w:p w14:paraId="1C6EB43D" w14:textId="77777777" w:rsidR="00E7395D" w:rsidRPr="00C409E0" w:rsidRDefault="00E7395D" w:rsidP="00553AC8">
            <w:pPr>
              <w:rPr>
                <w:sz w:val="24"/>
                <w:szCs w:val="24"/>
              </w:rPr>
            </w:pPr>
            <w:r w:rsidRPr="00C409E0">
              <w:rPr>
                <w:sz w:val="24"/>
                <w:szCs w:val="24"/>
              </w:rPr>
              <w:t>Operations Management</w:t>
            </w:r>
          </w:p>
        </w:tc>
        <w:tc>
          <w:tcPr>
            <w:tcW w:w="2000" w:type="dxa"/>
          </w:tcPr>
          <w:p w14:paraId="5E055855" w14:textId="77777777" w:rsidR="00E7395D" w:rsidRPr="00C409E0" w:rsidRDefault="00E7395D" w:rsidP="00553AC8">
            <w:pPr>
              <w:rPr>
                <w:sz w:val="24"/>
                <w:szCs w:val="24"/>
              </w:rPr>
            </w:pPr>
            <w:r w:rsidRPr="00C409E0">
              <w:rPr>
                <w:sz w:val="24"/>
                <w:szCs w:val="24"/>
              </w:rPr>
              <w:t>Core Course</w:t>
            </w:r>
          </w:p>
        </w:tc>
        <w:tc>
          <w:tcPr>
            <w:tcW w:w="630" w:type="dxa"/>
          </w:tcPr>
          <w:p w14:paraId="0E1A9C5C" w14:textId="77777777" w:rsidR="00E7395D" w:rsidRPr="00C409E0" w:rsidRDefault="00E7395D" w:rsidP="00553AC8">
            <w:pPr>
              <w:rPr>
                <w:sz w:val="24"/>
                <w:szCs w:val="24"/>
              </w:rPr>
            </w:pPr>
            <w:r w:rsidRPr="00C409E0">
              <w:rPr>
                <w:sz w:val="24"/>
                <w:szCs w:val="24"/>
              </w:rPr>
              <w:t>3</w:t>
            </w:r>
          </w:p>
        </w:tc>
        <w:tc>
          <w:tcPr>
            <w:tcW w:w="450" w:type="dxa"/>
          </w:tcPr>
          <w:p w14:paraId="2DED22FB" w14:textId="77777777" w:rsidR="00E7395D" w:rsidRPr="00C409E0" w:rsidRDefault="00E7395D" w:rsidP="00553AC8">
            <w:pPr>
              <w:rPr>
                <w:sz w:val="24"/>
                <w:szCs w:val="24"/>
              </w:rPr>
            </w:pPr>
            <w:r w:rsidRPr="00C409E0">
              <w:rPr>
                <w:sz w:val="24"/>
                <w:szCs w:val="24"/>
              </w:rPr>
              <w:t>0</w:t>
            </w:r>
          </w:p>
        </w:tc>
        <w:tc>
          <w:tcPr>
            <w:tcW w:w="991" w:type="dxa"/>
          </w:tcPr>
          <w:p w14:paraId="7D63BB71" w14:textId="77777777" w:rsidR="00E7395D" w:rsidRPr="00C409E0" w:rsidRDefault="00E7395D" w:rsidP="00553AC8">
            <w:pPr>
              <w:rPr>
                <w:sz w:val="24"/>
                <w:szCs w:val="24"/>
              </w:rPr>
            </w:pPr>
            <w:r w:rsidRPr="00C409E0">
              <w:rPr>
                <w:sz w:val="24"/>
                <w:szCs w:val="24"/>
              </w:rPr>
              <w:t>0</w:t>
            </w:r>
          </w:p>
        </w:tc>
        <w:tc>
          <w:tcPr>
            <w:tcW w:w="1799" w:type="dxa"/>
          </w:tcPr>
          <w:p w14:paraId="761ACA18" w14:textId="77777777" w:rsidR="00E7395D" w:rsidRPr="00C409E0" w:rsidRDefault="00E7395D" w:rsidP="00553AC8">
            <w:pPr>
              <w:rPr>
                <w:sz w:val="24"/>
                <w:szCs w:val="24"/>
              </w:rPr>
            </w:pPr>
            <w:r w:rsidRPr="00C409E0">
              <w:rPr>
                <w:sz w:val="24"/>
                <w:szCs w:val="24"/>
              </w:rPr>
              <w:t>3</w:t>
            </w:r>
          </w:p>
        </w:tc>
      </w:tr>
      <w:tr w:rsidR="00E7395D" w:rsidRPr="00C409E0" w14:paraId="4CA6CF34" w14:textId="77777777" w:rsidTr="00553AC8">
        <w:trPr>
          <w:trHeight w:val="365"/>
          <w:jc w:val="center"/>
        </w:trPr>
        <w:tc>
          <w:tcPr>
            <w:tcW w:w="1560" w:type="dxa"/>
          </w:tcPr>
          <w:p w14:paraId="1E8A8624" w14:textId="77777777" w:rsidR="00E7395D" w:rsidRPr="00C409E0" w:rsidRDefault="00E7395D" w:rsidP="00553AC8">
            <w:pPr>
              <w:rPr>
                <w:sz w:val="24"/>
                <w:szCs w:val="24"/>
              </w:rPr>
            </w:pPr>
            <w:r w:rsidRPr="00C409E0">
              <w:rPr>
                <w:sz w:val="24"/>
                <w:szCs w:val="24"/>
              </w:rPr>
              <w:t>LAW 670</w:t>
            </w:r>
          </w:p>
        </w:tc>
        <w:tc>
          <w:tcPr>
            <w:tcW w:w="1570" w:type="dxa"/>
          </w:tcPr>
          <w:p w14:paraId="4348C80D" w14:textId="77777777" w:rsidR="00E7395D" w:rsidRPr="00C409E0" w:rsidRDefault="00E7395D" w:rsidP="00553AC8">
            <w:pPr>
              <w:rPr>
                <w:sz w:val="24"/>
                <w:szCs w:val="24"/>
              </w:rPr>
            </w:pPr>
            <w:r w:rsidRPr="00C409E0">
              <w:rPr>
                <w:sz w:val="24"/>
                <w:szCs w:val="24"/>
              </w:rPr>
              <w:t>Legal Aspect of Business</w:t>
            </w:r>
          </w:p>
        </w:tc>
        <w:tc>
          <w:tcPr>
            <w:tcW w:w="2000" w:type="dxa"/>
          </w:tcPr>
          <w:p w14:paraId="5A2F84AC" w14:textId="77777777" w:rsidR="00E7395D" w:rsidRPr="00C409E0" w:rsidRDefault="00E7395D" w:rsidP="00553AC8">
            <w:pPr>
              <w:rPr>
                <w:sz w:val="24"/>
                <w:szCs w:val="24"/>
              </w:rPr>
            </w:pPr>
            <w:r w:rsidRPr="00C409E0">
              <w:rPr>
                <w:sz w:val="24"/>
                <w:szCs w:val="24"/>
              </w:rPr>
              <w:t>Core Course</w:t>
            </w:r>
          </w:p>
        </w:tc>
        <w:tc>
          <w:tcPr>
            <w:tcW w:w="630" w:type="dxa"/>
          </w:tcPr>
          <w:p w14:paraId="6C018E2D" w14:textId="77777777" w:rsidR="00E7395D" w:rsidRPr="00C409E0" w:rsidRDefault="00E7395D" w:rsidP="00553AC8">
            <w:pPr>
              <w:rPr>
                <w:sz w:val="24"/>
                <w:szCs w:val="24"/>
              </w:rPr>
            </w:pPr>
            <w:r w:rsidRPr="00C409E0">
              <w:rPr>
                <w:sz w:val="24"/>
                <w:szCs w:val="24"/>
              </w:rPr>
              <w:t>3</w:t>
            </w:r>
          </w:p>
        </w:tc>
        <w:tc>
          <w:tcPr>
            <w:tcW w:w="450" w:type="dxa"/>
          </w:tcPr>
          <w:p w14:paraId="12B8506F" w14:textId="77777777" w:rsidR="00E7395D" w:rsidRPr="00C409E0" w:rsidRDefault="00E7395D" w:rsidP="00553AC8">
            <w:pPr>
              <w:rPr>
                <w:sz w:val="24"/>
                <w:szCs w:val="24"/>
              </w:rPr>
            </w:pPr>
            <w:r w:rsidRPr="00C409E0">
              <w:rPr>
                <w:sz w:val="24"/>
                <w:szCs w:val="24"/>
              </w:rPr>
              <w:t>0</w:t>
            </w:r>
          </w:p>
        </w:tc>
        <w:tc>
          <w:tcPr>
            <w:tcW w:w="991" w:type="dxa"/>
          </w:tcPr>
          <w:p w14:paraId="43F25E02" w14:textId="77777777" w:rsidR="00E7395D" w:rsidRPr="00C409E0" w:rsidRDefault="00E7395D" w:rsidP="00553AC8">
            <w:pPr>
              <w:rPr>
                <w:sz w:val="24"/>
                <w:szCs w:val="24"/>
              </w:rPr>
            </w:pPr>
            <w:r w:rsidRPr="00C409E0">
              <w:rPr>
                <w:sz w:val="24"/>
                <w:szCs w:val="24"/>
              </w:rPr>
              <w:t>0</w:t>
            </w:r>
          </w:p>
        </w:tc>
        <w:tc>
          <w:tcPr>
            <w:tcW w:w="1799" w:type="dxa"/>
          </w:tcPr>
          <w:p w14:paraId="440D4898" w14:textId="77777777" w:rsidR="00E7395D" w:rsidRPr="00C409E0" w:rsidRDefault="00E7395D" w:rsidP="00553AC8">
            <w:pPr>
              <w:rPr>
                <w:sz w:val="24"/>
                <w:szCs w:val="24"/>
              </w:rPr>
            </w:pPr>
            <w:r w:rsidRPr="00C409E0">
              <w:rPr>
                <w:sz w:val="24"/>
                <w:szCs w:val="24"/>
              </w:rPr>
              <w:t>3</w:t>
            </w:r>
          </w:p>
        </w:tc>
      </w:tr>
      <w:tr w:rsidR="00E7395D" w:rsidRPr="00C409E0" w14:paraId="63B74152" w14:textId="77777777" w:rsidTr="00553AC8">
        <w:trPr>
          <w:trHeight w:val="422"/>
          <w:jc w:val="center"/>
        </w:trPr>
        <w:tc>
          <w:tcPr>
            <w:tcW w:w="1560" w:type="dxa"/>
          </w:tcPr>
          <w:p w14:paraId="3667CB84" w14:textId="77777777" w:rsidR="00E7395D" w:rsidRPr="00C409E0" w:rsidRDefault="00E7395D" w:rsidP="00553AC8">
            <w:pPr>
              <w:rPr>
                <w:sz w:val="24"/>
                <w:szCs w:val="24"/>
              </w:rPr>
            </w:pPr>
            <w:r w:rsidRPr="00C409E0">
              <w:rPr>
                <w:sz w:val="24"/>
                <w:szCs w:val="24"/>
              </w:rPr>
              <w:t>MKTG 604</w:t>
            </w:r>
          </w:p>
        </w:tc>
        <w:tc>
          <w:tcPr>
            <w:tcW w:w="1570" w:type="dxa"/>
          </w:tcPr>
          <w:p w14:paraId="46F767AF" w14:textId="77777777" w:rsidR="00E7395D" w:rsidRPr="00C409E0" w:rsidRDefault="00E7395D" w:rsidP="00553AC8">
            <w:pPr>
              <w:rPr>
                <w:sz w:val="24"/>
                <w:szCs w:val="24"/>
              </w:rPr>
            </w:pPr>
            <w:r w:rsidRPr="00C409E0">
              <w:rPr>
                <w:sz w:val="24"/>
                <w:szCs w:val="24"/>
              </w:rPr>
              <w:t>Consumer Behavior</w:t>
            </w:r>
          </w:p>
        </w:tc>
        <w:tc>
          <w:tcPr>
            <w:tcW w:w="2000" w:type="dxa"/>
          </w:tcPr>
          <w:p w14:paraId="1C519186" w14:textId="77777777" w:rsidR="00E7395D" w:rsidRPr="00C409E0" w:rsidRDefault="00E7395D" w:rsidP="00553AC8">
            <w:pPr>
              <w:rPr>
                <w:sz w:val="24"/>
                <w:szCs w:val="24"/>
              </w:rPr>
            </w:pPr>
            <w:r w:rsidRPr="00C409E0">
              <w:rPr>
                <w:sz w:val="24"/>
                <w:szCs w:val="24"/>
              </w:rPr>
              <w:t>Core Course</w:t>
            </w:r>
          </w:p>
        </w:tc>
        <w:tc>
          <w:tcPr>
            <w:tcW w:w="630" w:type="dxa"/>
          </w:tcPr>
          <w:p w14:paraId="00487935" w14:textId="77777777" w:rsidR="00E7395D" w:rsidRPr="00C409E0" w:rsidRDefault="00E7395D" w:rsidP="00553AC8">
            <w:pPr>
              <w:rPr>
                <w:sz w:val="24"/>
                <w:szCs w:val="24"/>
              </w:rPr>
            </w:pPr>
            <w:r w:rsidRPr="00C409E0">
              <w:rPr>
                <w:sz w:val="24"/>
                <w:szCs w:val="24"/>
              </w:rPr>
              <w:t>3</w:t>
            </w:r>
          </w:p>
        </w:tc>
        <w:tc>
          <w:tcPr>
            <w:tcW w:w="450" w:type="dxa"/>
          </w:tcPr>
          <w:p w14:paraId="775E8A37" w14:textId="77777777" w:rsidR="00E7395D" w:rsidRPr="00C409E0" w:rsidRDefault="00E7395D" w:rsidP="00553AC8">
            <w:pPr>
              <w:rPr>
                <w:sz w:val="24"/>
                <w:szCs w:val="24"/>
              </w:rPr>
            </w:pPr>
            <w:r w:rsidRPr="00C409E0">
              <w:rPr>
                <w:sz w:val="24"/>
                <w:szCs w:val="24"/>
              </w:rPr>
              <w:t>0</w:t>
            </w:r>
          </w:p>
        </w:tc>
        <w:tc>
          <w:tcPr>
            <w:tcW w:w="991" w:type="dxa"/>
          </w:tcPr>
          <w:p w14:paraId="00E96762" w14:textId="77777777" w:rsidR="00E7395D" w:rsidRPr="00C409E0" w:rsidRDefault="00E7395D" w:rsidP="00553AC8">
            <w:pPr>
              <w:rPr>
                <w:sz w:val="24"/>
                <w:szCs w:val="24"/>
              </w:rPr>
            </w:pPr>
            <w:r w:rsidRPr="00C409E0">
              <w:rPr>
                <w:sz w:val="24"/>
                <w:szCs w:val="24"/>
              </w:rPr>
              <w:t>0</w:t>
            </w:r>
          </w:p>
        </w:tc>
        <w:tc>
          <w:tcPr>
            <w:tcW w:w="1799" w:type="dxa"/>
          </w:tcPr>
          <w:p w14:paraId="152FBECB" w14:textId="77777777" w:rsidR="00E7395D" w:rsidRPr="00C409E0" w:rsidRDefault="00E7395D" w:rsidP="00553AC8">
            <w:pPr>
              <w:rPr>
                <w:sz w:val="24"/>
                <w:szCs w:val="24"/>
              </w:rPr>
            </w:pPr>
            <w:r w:rsidRPr="00C409E0">
              <w:rPr>
                <w:sz w:val="24"/>
                <w:szCs w:val="24"/>
              </w:rPr>
              <w:t>3</w:t>
            </w:r>
          </w:p>
        </w:tc>
      </w:tr>
      <w:tr w:rsidR="00E7395D" w:rsidRPr="00C409E0" w14:paraId="2BD3E7E8" w14:textId="77777777" w:rsidTr="00553AC8">
        <w:trPr>
          <w:trHeight w:val="365"/>
          <w:jc w:val="center"/>
        </w:trPr>
        <w:tc>
          <w:tcPr>
            <w:tcW w:w="7201" w:type="dxa"/>
            <w:gridSpan w:val="6"/>
          </w:tcPr>
          <w:p w14:paraId="0851C863" w14:textId="77777777" w:rsidR="00E7395D" w:rsidRPr="00C409E0" w:rsidRDefault="00E7395D" w:rsidP="00553AC8">
            <w:pPr>
              <w:rPr>
                <w:sz w:val="24"/>
                <w:szCs w:val="24"/>
              </w:rPr>
            </w:pPr>
            <w:r w:rsidRPr="00C409E0">
              <w:rPr>
                <w:sz w:val="24"/>
                <w:szCs w:val="24"/>
              </w:rPr>
              <w:t>VAC</w:t>
            </w:r>
          </w:p>
        </w:tc>
        <w:tc>
          <w:tcPr>
            <w:tcW w:w="1799" w:type="dxa"/>
          </w:tcPr>
          <w:p w14:paraId="448134D0" w14:textId="77777777" w:rsidR="00E7395D" w:rsidRPr="00C409E0" w:rsidRDefault="00E7395D" w:rsidP="00553AC8">
            <w:pPr>
              <w:rPr>
                <w:sz w:val="24"/>
                <w:szCs w:val="24"/>
              </w:rPr>
            </w:pPr>
            <w:r w:rsidRPr="00C409E0">
              <w:rPr>
                <w:sz w:val="24"/>
                <w:szCs w:val="24"/>
              </w:rPr>
              <w:t>4</w:t>
            </w:r>
          </w:p>
        </w:tc>
      </w:tr>
      <w:tr w:rsidR="00E7395D" w:rsidRPr="00C409E0" w14:paraId="4A32C527" w14:textId="77777777" w:rsidTr="00553AC8">
        <w:trPr>
          <w:trHeight w:val="365"/>
          <w:jc w:val="center"/>
        </w:trPr>
        <w:tc>
          <w:tcPr>
            <w:tcW w:w="1560" w:type="dxa"/>
            <w:vAlign w:val="center"/>
          </w:tcPr>
          <w:p w14:paraId="7B7468AC" w14:textId="77777777" w:rsidR="00E7395D" w:rsidRPr="00C409E0" w:rsidRDefault="00E7395D" w:rsidP="00553AC8">
            <w:pPr>
              <w:rPr>
                <w:sz w:val="24"/>
                <w:szCs w:val="24"/>
              </w:rPr>
            </w:pPr>
            <w:r w:rsidRPr="00C409E0">
              <w:rPr>
                <w:sz w:val="24"/>
                <w:szCs w:val="24"/>
              </w:rPr>
              <w:t>RETL602</w:t>
            </w:r>
          </w:p>
        </w:tc>
        <w:tc>
          <w:tcPr>
            <w:tcW w:w="1570" w:type="dxa"/>
            <w:vAlign w:val="center"/>
          </w:tcPr>
          <w:p w14:paraId="3BE093EF" w14:textId="77777777" w:rsidR="00E7395D" w:rsidRPr="00C409E0" w:rsidRDefault="00E7395D" w:rsidP="00553AC8">
            <w:pPr>
              <w:jc w:val="center"/>
              <w:rPr>
                <w:sz w:val="24"/>
                <w:szCs w:val="24"/>
              </w:rPr>
            </w:pPr>
            <w:r w:rsidRPr="00C409E0">
              <w:rPr>
                <w:sz w:val="24"/>
                <w:szCs w:val="24"/>
              </w:rPr>
              <w:t>Retail Selling</w:t>
            </w:r>
          </w:p>
        </w:tc>
        <w:tc>
          <w:tcPr>
            <w:tcW w:w="2000" w:type="dxa"/>
          </w:tcPr>
          <w:p w14:paraId="3197FEA2" w14:textId="77777777" w:rsidR="00E7395D" w:rsidRPr="00C409E0" w:rsidRDefault="00E7395D" w:rsidP="00553AC8">
            <w:pPr>
              <w:rPr>
                <w:sz w:val="24"/>
                <w:szCs w:val="24"/>
              </w:rPr>
            </w:pPr>
            <w:r w:rsidRPr="00C409E0">
              <w:rPr>
                <w:sz w:val="24"/>
                <w:szCs w:val="24"/>
              </w:rPr>
              <w:t>Specialization Elective/Sectoral Elective</w:t>
            </w:r>
          </w:p>
        </w:tc>
        <w:tc>
          <w:tcPr>
            <w:tcW w:w="630" w:type="dxa"/>
          </w:tcPr>
          <w:p w14:paraId="2F105948" w14:textId="77777777" w:rsidR="00E7395D" w:rsidRPr="00C409E0" w:rsidRDefault="00E7395D" w:rsidP="00553AC8">
            <w:pPr>
              <w:rPr>
                <w:sz w:val="24"/>
                <w:szCs w:val="24"/>
              </w:rPr>
            </w:pPr>
            <w:r w:rsidRPr="00C409E0">
              <w:rPr>
                <w:sz w:val="24"/>
                <w:szCs w:val="24"/>
              </w:rPr>
              <w:t>3</w:t>
            </w:r>
          </w:p>
        </w:tc>
        <w:tc>
          <w:tcPr>
            <w:tcW w:w="450" w:type="dxa"/>
          </w:tcPr>
          <w:p w14:paraId="213DDD20" w14:textId="77777777" w:rsidR="00E7395D" w:rsidRPr="00C409E0" w:rsidRDefault="00E7395D" w:rsidP="00553AC8">
            <w:pPr>
              <w:rPr>
                <w:sz w:val="24"/>
                <w:szCs w:val="24"/>
              </w:rPr>
            </w:pPr>
            <w:r w:rsidRPr="00C409E0">
              <w:rPr>
                <w:sz w:val="24"/>
                <w:szCs w:val="24"/>
              </w:rPr>
              <w:t>0</w:t>
            </w:r>
          </w:p>
        </w:tc>
        <w:tc>
          <w:tcPr>
            <w:tcW w:w="991" w:type="dxa"/>
          </w:tcPr>
          <w:p w14:paraId="5D58D06B" w14:textId="77777777" w:rsidR="00E7395D" w:rsidRPr="00C409E0" w:rsidRDefault="00E7395D" w:rsidP="00553AC8">
            <w:pPr>
              <w:rPr>
                <w:sz w:val="24"/>
                <w:szCs w:val="24"/>
              </w:rPr>
            </w:pPr>
            <w:r w:rsidRPr="00C409E0">
              <w:rPr>
                <w:sz w:val="24"/>
                <w:szCs w:val="24"/>
              </w:rPr>
              <w:t>0</w:t>
            </w:r>
          </w:p>
        </w:tc>
        <w:tc>
          <w:tcPr>
            <w:tcW w:w="1799" w:type="dxa"/>
          </w:tcPr>
          <w:p w14:paraId="334070C3" w14:textId="77777777" w:rsidR="00E7395D" w:rsidRPr="00C409E0" w:rsidRDefault="00E7395D" w:rsidP="00553AC8">
            <w:pPr>
              <w:rPr>
                <w:sz w:val="24"/>
                <w:szCs w:val="24"/>
              </w:rPr>
            </w:pPr>
            <w:r w:rsidRPr="00C409E0">
              <w:rPr>
                <w:sz w:val="24"/>
                <w:szCs w:val="24"/>
              </w:rPr>
              <w:t>3</w:t>
            </w:r>
          </w:p>
        </w:tc>
      </w:tr>
      <w:tr w:rsidR="00E7395D" w:rsidRPr="00C409E0" w14:paraId="48E534A5" w14:textId="77777777" w:rsidTr="00553AC8">
        <w:trPr>
          <w:trHeight w:val="365"/>
          <w:jc w:val="center"/>
        </w:trPr>
        <w:tc>
          <w:tcPr>
            <w:tcW w:w="1560" w:type="dxa"/>
            <w:vAlign w:val="center"/>
          </w:tcPr>
          <w:p w14:paraId="18C23A9E" w14:textId="77777777" w:rsidR="00E7395D" w:rsidRPr="00C409E0" w:rsidRDefault="00E7395D" w:rsidP="00553AC8">
            <w:pPr>
              <w:rPr>
                <w:sz w:val="24"/>
                <w:szCs w:val="24"/>
              </w:rPr>
            </w:pPr>
            <w:r w:rsidRPr="00C409E0">
              <w:rPr>
                <w:sz w:val="24"/>
                <w:szCs w:val="24"/>
              </w:rPr>
              <w:t>RETL603</w:t>
            </w:r>
          </w:p>
        </w:tc>
        <w:tc>
          <w:tcPr>
            <w:tcW w:w="1570" w:type="dxa"/>
            <w:vAlign w:val="center"/>
          </w:tcPr>
          <w:p w14:paraId="6E4F83E1" w14:textId="77777777" w:rsidR="00E7395D" w:rsidRPr="00C409E0" w:rsidRDefault="00E7395D" w:rsidP="00553AC8">
            <w:pPr>
              <w:rPr>
                <w:sz w:val="24"/>
                <w:szCs w:val="24"/>
              </w:rPr>
            </w:pPr>
            <w:r w:rsidRPr="00C409E0">
              <w:rPr>
                <w:sz w:val="24"/>
                <w:szCs w:val="24"/>
              </w:rPr>
              <w:t xml:space="preserve">Shoppers Behavior </w:t>
            </w:r>
          </w:p>
        </w:tc>
        <w:tc>
          <w:tcPr>
            <w:tcW w:w="2000" w:type="dxa"/>
          </w:tcPr>
          <w:p w14:paraId="7B834FB0" w14:textId="77777777" w:rsidR="00E7395D" w:rsidRPr="00C409E0" w:rsidRDefault="00E7395D" w:rsidP="00553AC8">
            <w:pPr>
              <w:rPr>
                <w:sz w:val="24"/>
                <w:szCs w:val="24"/>
              </w:rPr>
            </w:pPr>
            <w:r w:rsidRPr="00C409E0">
              <w:rPr>
                <w:sz w:val="24"/>
                <w:szCs w:val="24"/>
              </w:rPr>
              <w:t>Specialization Elective/Sectoral Elective</w:t>
            </w:r>
          </w:p>
        </w:tc>
        <w:tc>
          <w:tcPr>
            <w:tcW w:w="630" w:type="dxa"/>
          </w:tcPr>
          <w:p w14:paraId="77950400" w14:textId="77777777" w:rsidR="00E7395D" w:rsidRPr="00C409E0" w:rsidRDefault="00E7395D" w:rsidP="00553AC8">
            <w:pPr>
              <w:rPr>
                <w:sz w:val="24"/>
                <w:szCs w:val="24"/>
              </w:rPr>
            </w:pPr>
            <w:r w:rsidRPr="00C409E0">
              <w:rPr>
                <w:sz w:val="24"/>
                <w:szCs w:val="24"/>
              </w:rPr>
              <w:t>3</w:t>
            </w:r>
          </w:p>
        </w:tc>
        <w:tc>
          <w:tcPr>
            <w:tcW w:w="450" w:type="dxa"/>
          </w:tcPr>
          <w:p w14:paraId="2AC777F3" w14:textId="77777777" w:rsidR="00E7395D" w:rsidRPr="00C409E0" w:rsidRDefault="00E7395D" w:rsidP="00553AC8">
            <w:pPr>
              <w:rPr>
                <w:sz w:val="24"/>
                <w:szCs w:val="24"/>
              </w:rPr>
            </w:pPr>
            <w:r w:rsidRPr="00C409E0">
              <w:rPr>
                <w:sz w:val="24"/>
                <w:szCs w:val="24"/>
              </w:rPr>
              <w:t>0</w:t>
            </w:r>
          </w:p>
        </w:tc>
        <w:tc>
          <w:tcPr>
            <w:tcW w:w="991" w:type="dxa"/>
          </w:tcPr>
          <w:p w14:paraId="41517A2C" w14:textId="77777777" w:rsidR="00E7395D" w:rsidRPr="00C409E0" w:rsidRDefault="00E7395D" w:rsidP="00553AC8">
            <w:pPr>
              <w:rPr>
                <w:sz w:val="24"/>
                <w:szCs w:val="24"/>
              </w:rPr>
            </w:pPr>
            <w:r w:rsidRPr="00C409E0">
              <w:rPr>
                <w:sz w:val="24"/>
                <w:szCs w:val="24"/>
              </w:rPr>
              <w:t>0</w:t>
            </w:r>
          </w:p>
        </w:tc>
        <w:tc>
          <w:tcPr>
            <w:tcW w:w="1799" w:type="dxa"/>
          </w:tcPr>
          <w:p w14:paraId="6DC8BC1A" w14:textId="77777777" w:rsidR="00E7395D" w:rsidRPr="00C409E0" w:rsidRDefault="00E7395D" w:rsidP="00553AC8">
            <w:pPr>
              <w:rPr>
                <w:sz w:val="24"/>
                <w:szCs w:val="24"/>
              </w:rPr>
            </w:pPr>
            <w:r w:rsidRPr="00C409E0">
              <w:rPr>
                <w:sz w:val="24"/>
                <w:szCs w:val="24"/>
              </w:rPr>
              <w:t>3</w:t>
            </w:r>
          </w:p>
        </w:tc>
      </w:tr>
      <w:tr w:rsidR="00E7395D" w:rsidRPr="00C409E0" w14:paraId="0CA30C8E" w14:textId="77777777" w:rsidTr="00553AC8">
        <w:trPr>
          <w:trHeight w:val="365"/>
          <w:jc w:val="center"/>
        </w:trPr>
        <w:tc>
          <w:tcPr>
            <w:tcW w:w="1560" w:type="dxa"/>
            <w:vAlign w:val="center"/>
          </w:tcPr>
          <w:p w14:paraId="1C2179E2" w14:textId="77777777" w:rsidR="00E7395D" w:rsidRPr="00C409E0" w:rsidRDefault="00E7395D" w:rsidP="00553AC8">
            <w:pPr>
              <w:rPr>
                <w:sz w:val="24"/>
                <w:szCs w:val="24"/>
              </w:rPr>
            </w:pPr>
            <w:r w:rsidRPr="00C409E0">
              <w:rPr>
                <w:sz w:val="24"/>
                <w:szCs w:val="24"/>
              </w:rPr>
              <w:t>RETL721</w:t>
            </w:r>
          </w:p>
        </w:tc>
        <w:tc>
          <w:tcPr>
            <w:tcW w:w="1570" w:type="dxa"/>
            <w:vAlign w:val="center"/>
          </w:tcPr>
          <w:p w14:paraId="4B4D81B5" w14:textId="77777777" w:rsidR="00E7395D" w:rsidRPr="00C409E0" w:rsidRDefault="00E7395D" w:rsidP="00553AC8">
            <w:pPr>
              <w:rPr>
                <w:sz w:val="24"/>
                <w:szCs w:val="24"/>
              </w:rPr>
            </w:pPr>
            <w:r w:rsidRPr="00C409E0">
              <w:rPr>
                <w:sz w:val="24"/>
                <w:szCs w:val="24"/>
              </w:rPr>
              <w:t xml:space="preserve">Franchising in Retailing </w:t>
            </w:r>
          </w:p>
        </w:tc>
        <w:tc>
          <w:tcPr>
            <w:tcW w:w="2000" w:type="dxa"/>
          </w:tcPr>
          <w:p w14:paraId="7775D5D7" w14:textId="77777777" w:rsidR="00E7395D" w:rsidRPr="00C409E0" w:rsidRDefault="00E7395D" w:rsidP="00553AC8">
            <w:pPr>
              <w:rPr>
                <w:sz w:val="24"/>
                <w:szCs w:val="24"/>
              </w:rPr>
            </w:pPr>
            <w:r w:rsidRPr="00C409E0">
              <w:rPr>
                <w:sz w:val="24"/>
                <w:szCs w:val="24"/>
              </w:rPr>
              <w:t>Specialization Elective/Sectoral Elective</w:t>
            </w:r>
          </w:p>
        </w:tc>
        <w:tc>
          <w:tcPr>
            <w:tcW w:w="630" w:type="dxa"/>
          </w:tcPr>
          <w:p w14:paraId="7E99982E" w14:textId="77777777" w:rsidR="00E7395D" w:rsidRPr="00C409E0" w:rsidRDefault="00E7395D" w:rsidP="00553AC8">
            <w:pPr>
              <w:rPr>
                <w:sz w:val="24"/>
                <w:szCs w:val="24"/>
              </w:rPr>
            </w:pPr>
            <w:r w:rsidRPr="00C409E0">
              <w:rPr>
                <w:sz w:val="24"/>
                <w:szCs w:val="24"/>
              </w:rPr>
              <w:t>3</w:t>
            </w:r>
          </w:p>
        </w:tc>
        <w:tc>
          <w:tcPr>
            <w:tcW w:w="450" w:type="dxa"/>
          </w:tcPr>
          <w:p w14:paraId="65701F4F" w14:textId="77777777" w:rsidR="00E7395D" w:rsidRPr="00C409E0" w:rsidRDefault="00E7395D" w:rsidP="00553AC8">
            <w:pPr>
              <w:rPr>
                <w:sz w:val="24"/>
                <w:szCs w:val="24"/>
              </w:rPr>
            </w:pPr>
            <w:r w:rsidRPr="00C409E0">
              <w:rPr>
                <w:sz w:val="24"/>
                <w:szCs w:val="24"/>
              </w:rPr>
              <w:t>0</w:t>
            </w:r>
          </w:p>
        </w:tc>
        <w:tc>
          <w:tcPr>
            <w:tcW w:w="991" w:type="dxa"/>
          </w:tcPr>
          <w:p w14:paraId="196E0A9E" w14:textId="77777777" w:rsidR="00E7395D" w:rsidRPr="00C409E0" w:rsidRDefault="00E7395D" w:rsidP="00553AC8">
            <w:pPr>
              <w:rPr>
                <w:sz w:val="24"/>
                <w:szCs w:val="24"/>
              </w:rPr>
            </w:pPr>
            <w:r w:rsidRPr="00C409E0">
              <w:rPr>
                <w:sz w:val="24"/>
                <w:szCs w:val="24"/>
              </w:rPr>
              <w:t>0</w:t>
            </w:r>
          </w:p>
        </w:tc>
        <w:tc>
          <w:tcPr>
            <w:tcW w:w="1799" w:type="dxa"/>
          </w:tcPr>
          <w:p w14:paraId="2D9A1EF9" w14:textId="77777777" w:rsidR="00E7395D" w:rsidRPr="00C409E0" w:rsidRDefault="00E7395D" w:rsidP="00553AC8">
            <w:pPr>
              <w:rPr>
                <w:sz w:val="24"/>
                <w:szCs w:val="24"/>
              </w:rPr>
            </w:pPr>
            <w:r w:rsidRPr="00C409E0">
              <w:rPr>
                <w:sz w:val="24"/>
                <w:szCs w:val="24"/>
              </w:rPr>
              <w:t>3</w:t>
            </w:r>
          </w:p>
        </w:tc>
      </w:tr>
      <w:tr w:rsidR="00E7395D" w:rsidRPr="00C409E0" w14:paraId="129F4255" w14:textId="77777777" w:rsidTr="00553AC8">
        <w:trPr>
          <w:trHeight w:val="365"/>
          <w:jc w:val="center"/>
        </w:trPr>
        <w:tc>
          <w:tcPr>
            <w:tcW w:w="1560" w:type="dxa"/>
          </w:tcPr>
          <w:p w14:paraId="66254BBF" w14:textId="77777777" w:rsidR="00E7395D" w:rsidRPr="00C409E0" w:rsidRDefault="00E7395D" w:rsidP="00553AC8">
            <w:pPr>
              <w:rPr>
                <w:sz w:val="24"/>
                <w:szCs w:val="24"/>
              </w:rPr>
            </w:pPr>
            <w:r w:rsidRPr="00C409E0">
              <w:rPr>
                <w:sz w:val="24"/>
                <w:szCs w:val="24"/>
              </w:rPr>
              <w:t>NTCC</w:t>
            </w:r>
          </w:p>
        </w:tc>
        <w:tc>
          <w:tcPr>
            <w:tcW w:w="1570" w:type="dxa"/>
          </w:tcPr>
          <w:p w14:paraId="3FD7C603" w14:textId="77777777" w:rsidR="00E7395D" w:rsidRPr="00C409E0" w:rsidRDefault="00E7395D" w:rsidP="00553AC8">
            <w:pPr>
              <w:rPr>
                <w:sz w:val="24"/>
                <w:szCs w:val="24"/>
              </w:rPr>
            </w:pPr>
            <w:r w:rsidRPr="00C409E0">
              <w:rPr>
                <w:sz w:val="24"/>
                <w:szCs w:val="24"/>
              </w:rPr>
              <w:t>(0-3 Credits)</w:t>
            </w:r>
          </w:p>
        </w:tc>
        <w:tc>
          <w:tcPr>
            <w:tcW w:w="2000" w:type="dxa"/>
          </w:tcPr>
          <w:p w14:paraId="53D442F2" w14:textId="77777777" w:rsidR="00E7395D" w:rsidRPr="00C409E0" w:rsidRDefault="00E7395D" w:rsidP="00553AC8">
            <w:pPr>
              <w:rPr>
                <w:sz w:val="24"/>
                <w:szCs w:val="24"/>
              </w:rPr>
            </w:pPr>
            <w:r w:rsidRPr="00C409E0">
              <w:rPr>
                <w:sz w:val="24"/>
                <w:szCs w:val="24"/>
              </w:rPr>
              <w:t>NTCC</w:t>
            </w:r>
          </w:p>
        </w:tc>
        <w:tc>
          <w:tcPr>
            <w:tcW w:w="630" w:type="dxa"/>
          </w:tcPr>
          <w:p w14:paraId="1119204C" w14:textId="77777777" w:rsidR="00E7395D" w:rsidRPr="00C409E0" w:rsidRDefault="00E7395D" w:rsidP="00553AC8">
            <w:pPr>
              <w:rPr>
                <w:sz w:val="24"/>
                <w:szCs w:val="24"/>
              </w:rPr>
            </w:pPr>
            <w:r w:rsidRPr="00C409E0">
              <w:rPr>
                <w:sz w:val="24"/>
                <w:szCs w:val="24"/>
              </w:rPr>
              <w:t>0</w:t>
            </w:r>
          </w:p>
        </w:tc>
        <w:tc>
          <w:tcPr>
            <w:tcW w:w="450" w:type="dxa"/>
          </w:tcPr>
          <w:p w14:paraId="0BF8CA0C" w14:textId="77777777" w:rsidR="00E7395D" w:rsidRPr="00C409E0" w:rsidRDefault="00E7395D" w:rsidP="00553AC8">
            <w:pPr>
              <w:rPr>
                <w:sz w:val="24"/>
                <w:szCs w:val="24"/>
              </w:rPr>
            </w:pPr>
            <w:r w:rsidRPr="00C409E0">
              <w:rPr>
                <w:sz w:val="24"/>
                <w:szCs w:val="24"/>
              </w:rPr>
              <w:t>0</w:t>
            </w:r>
          </w:p>
        </w:tc>
        <w:tc>
          <w:tcPr>
            <w:tcW w:w="991" w:type="dxa"/>
          </w:tcPr>
          <w:p w14:paraId="626BD7F1" w14:textId="77777777" w:rsidR="00E7395D" w:rsidRPr="00C409E0" w:rsidRDefault="00E7395D" w:rsidP="00553AC8">
            <w:pPr>
              <w:rPr>
                <w:sz w:val="24"/>
                <w:szCs w:val="24"/>
              </w:rPr>
            </w:pPr>
            <w:r w:rsidRPr="00C409E0">
              <w:rPr>
                <w:sz w:val="24"/>
                <w:szCs w:val="24"/>
              </w:rPr>
              <w:t>3</w:t>
            </w:r>
          </w:p>
        </w:tc>
        <w:tc>
          <w:tcPr>
            <w:tcW w:w="1799" w:type="dxa"/>
          </w:tcPr>
          <w:p w14:paraId="5E48317C" w14:textId="77777777" w:rsidR="00E7395D" w:rsidRPr="00C409E0" w:rsidRDefault="00E7395D" w:rsidP="00553AC8">
            <w:pPr>
              <w:rPr>
                <w:sz w:val="24"/>
                <w:szCs w:val="24"/>
              </w:rPr>
            </w:pPr>
          </w:p>
        </w:tc>
      </w:tr>
      <w:tr w:rsidR="00E7395D" w:rsidRPr="00C409E0" w14:paraId="6FB96F27" w14:textId="77777777" w:rsidTr="00553AC8">
        <w:trPr>
          <w:trHeight w:val="365"/>
          <w:jc w:val="center"/>
        </w:trPr>
        <w:tc>
          <w:tcPr>
            <w:tcW w:w="1560" w:type="dxa"/>
          </w:tcPr>
          <w:p w14:paraId="02C07A05" w14:textId="77777777" w:rsidR="00E7395D" w:rsidRPr="00C409E0" w:rsidRDefault="00E7395D" w:rsidP="00553AC8">
            <w:pPr>
              <w:rPr>
                <w:sz w:val="24"/>
                <w:szCs w:val="24"/>
              </w:rPr>
            </w:pPr>
            <w:r w:rsidRPr="00C409E0">
              <w:rPr>
                <w:sz w:val="24"/>
                <w:szCs w:val="24"/>
              </w:rPr>
              <w:t>MNT604</w:t>
            </w:r>
          </w:p>
        </w:tc>
        <w:tc>
          <w:tcPr>
            <w:tcW w:w="1570" w:type="dxa"/>
          </w:tcPr>
          <w:p w14:paraId="2D15BBB4" w14:textId="77777777" w:rsidR="00E7395D" w:rsidRPr="00C409E0" w:rsidRDefault="00E7395D" w:rsidP="00553AC8">
            <w:pPr>
              <w:rPr>
                <w:sz w:val="24"/>
                <w:szCs w:val="24"/>
              </w:rPr>
            </w:pPr>
            <w:r w:rsidRPr="00C409E0">
              <w:rPr>
                <w:sz w:val="24"/>
                <w:szCs w:val="24"/>
              </w:rPr>
              <w:t>Minor Project</w:t>
            </w:r>
          </w:p>
        </w:tc>
        <w:tc>
          <w:tcPr>
            <w:tcW w:w="2000" w:type="dxa"/>
          </w:tcPr>
          <w:p w14:paraId="35CEB07A" w14:textId="77777777" w:rsidR="00E7395D" w:rsidRPr="00C409E0" w:rsidRDefault="00E7395D" w:rsidP="00553AC8">
            <w:pPr>
              <w:rPr>
                <w:sz w:val="24"/>
                <w:szCs w:val="24"/>
              </w:rPr>
            </w:pPr>
            <w:r w:rsidRPr="00C409E0">
              <w:rPr>
                <w:sz w:val="24"/>
                <w:szCs w:val="24"/>
              </w:rPr>
              <w:t>NTCC</w:t>
            </w:r>
          </w:p>
        </w:tc>
        <w:tc>
          <w:tcPr>
            <w:tcW w:w="630" w:type="dxa"/>
          </w:tcPr>
          <w:p w14:paraId="5554F8C2" w14:textId="77777777" w:rsidR="00E7395D" w:rsidRPr="00C409E0" w:rsidRDefault="00E7395D" w:rsidP="00553AC8">
            <w:pPr>
              <w:rPr>
                <w:sz w:val="24"/>
                <w:szCs w:val="24"/>
              </w:rPr>
            </w:pPr>
          </w:p>
        </w:tc>
        <w:tc>
          <w:tcPr>
            <w:tcW w:w="450" w:type="dxa"/>
          </w:tcPr>
          <w:p w14:paraId="37D80C69" w14:textId="77777777" w:rsidR="00E7395D" w:rsidRPr="00C409E0" w:rsidRDefault="00E7395D" w:rsidP="00553AC8">
            <w:pPr>
              <w:rPr>
                <w:sz w:val="24"/>
                <w:szCs w:val="24"/>
              </w:rPr>
            </w:pPr>
          </w:p>
        </w:tc>
        <w:tc>
          <w:tcPr>
            <w:tcW w:w="991" w:type="dxa"/>
          </w:tcPr>
          <w:p w14:paraId="7660DB21" w14:textId="77777777" w:rsidR="00E7395D" w:rsidRPr="00C409E0" w:rsidRDefault="00E7395D" w:rsidP="00553AC8">
            <w:pPr>
              <w:rPr>
                <w:sz w:val="24"/>
                <w:szCs w:val="24"/>
              </w:rPr>
            </w:pPr>
            <w:r w:rsidRPr="00C409E0">
              <w:rPr>
                <w:sz w:val="24"/>
                <w:szCs w:val="24"/>
              </w:rPr>
              <w:t>1</w:t>
            </w:r>
          </w:p>
        </w:tc>
        <w:tc>
          <w:tcPr>
            <w:tcW w:w="1799" w:type="dxa"/>
          </w:tcPr>
          <w:p w14:paraId="7CC369A9" w14:textId="77777777" w:rsidR="00E7395D" w:rsidRPr="00C409E0" w:rsidRDefault="00E7395D" w:rsidP="00553AC8">
            <w:pPr>
              <w:rPr>
                <w:sz w:val="24"/>
                <w:szCs w:val="24"/>
              </w:rPr>
            </w:pPr>
            <w:r w:rsidRPr="00C409E0">
              <w:rPr>
                <w:sz w:val="24"/>
                <w:szCs w:val="24"/>
              </w:rPr>
              <w:t>1</w:t>
            </w:r>
          </w:p>
        </w:tc>
      </w:tr>
      <w:tr w:rsidR="00E7395D" w:rsidRPr="00C409E0" w14:paraId="6C0D0732" w14:textId="77777777" w:rsidTr="00553AC8">
        <w:trPr>
          <w:trHeight w:val="365"/>
          <w:jc w:val="center"/>
        </w:trPr>
        <w:tc>
          <w:tcPr>
            <w:tcW w:w="1560" w:type="dxa"/>
          </w:tcPr>
          <w:p w14:paraId="37EA27A0" w14:textId="77777777" w:rsidR="00E7395D" w:rsidRPr="00C409E0" w:rsidRDefault="00E7395D" w:rsidP="00553AC8">
            <w:pPr>
              <w:rPr>
                <w:sz w:val="24"/>
                <w:szCs w:val="24"/>
              </w:rPr>
            </w:pPr>
            <w:r w:rsidRPr="00C409E0">
              <w:rPr>
                <w:sz w:val="24"/>
                <w:szCs w:val="24"/>
              </w:rPr>
              <w:t>MNT603</w:t>
            </w:r>
          </w:p>
        </w:tc>
        <w:tc>
          <w:tcPr>
            <w:tcW w:w="1570" w:type="dxa"/>
          </w:tcPr>
          <w:p w14:paraId="2CFEF3BA" w14:textId="77777777" w:rsidR="00E7395D" w:rsidRPr="00C409E0" w:rsidRDefault="00E7395D" w:rsidP="00553AC8">
            <w:pPr>
              <w:rPr>
                <w:sz w:val="24"/>
                <w:szCs w:val="24"/>
              </w:rPr>
            </w:pPr>
            <w:r w:rsidRPr="00C409E0">
              <w:rPr>
                <w:sz w:val="24"/>
                <w:szCs w:val="24"/>
              </w:rPr>
              <w:t>Company Report</w:t>
            </w:r>
          </w:p>
        </w:tc>
        <w:tc>
          <w:tcPr>
            <w:tcW w:w="2000" w:type="dxa"/>
          </w:tcPr>
          <w:p w14:paraId="4BD8EECD" w14:textId="77777777" w:rsidR="00E7395D" w:rsidRPr="00C409E0" w:rsidRDefault="00E7395D" w:rsidP="00553AC8">
            <w:pPr>
              <w:rPr>
                <w:sz w:val="24"/>
                <w:szCs w:val="24"/>
              </w:rPr>
            </w:pPr>
            <w:r w:rsidRPr="00C409E0">
              <w:rPr>
                <w:sz w:val="24"/>
                <w:szCs w:val="24"/>
              </w:rPr>
              <w:t>NTCC</w:t>
            </w:r>
          </w:p>
        </w:tc>
        <w:tc>
          <w:tcPr>
            <w:tcW w:w="630" w:type="dxa"/>
          </w:tcPr>
          <w:p w14:paraId="5C4E0C35" w14:textId="77777777" w:rsidR="00E7395D" w:rsidRPr="00C409E0" w:rsidRDefault="00E7395D" w:rsidP="00553AC8">
            <w:pPr>
              <w:rPr>
                <w:sz w:val="24"/>
                <w:szCs w:val="24"/>
              </w:rPr>
            </w:pPr>
          </w:p>
        </w:tc>
        <w:tc>
          <w:tcPr>
            <w:tcW w:w="450" w:type="dxa"/>
          </w:tcPr>
          <w:p w14:paraId="39373003" w14:textId="77777777" w:rsidR="00E7395D" w:rsidRPr="00C409E0" w:rsidRDefault="00E7395D" w:rsidP="00553AC8">
            <w:pPr>
              <w:rPr>
                <w:sz w:val="24"/>
                <w:szCs w:val="24"/>
              </w:rPr>
            </w:pPr>
          </w:p>
        </w:tc>
        <w:tc>
          <w:tcPr>
            <w:tcW w:w="991" w:type="dxa"/>
          </w:tcPr>
          <w:p w14:paraId="1539A601" w14:textId="77777777" w:rsidR="00E7395D" w:rsidRPr="00C409E0" w:rsidRDefault="00E7395D" w:rsidP="00553AC8">
            <w:pPr>
              <w:rPr>
                <w:sz w:val="24"/>
                <w:szCs w:val="24"/>
              </w:rPr>
            </w:pPr>
            <w:r w:rsidRPr="00C409E0">
              <w:rPr>
                <w:sz w:val="24"/>
                <w:szCs w:val="24"/>
              </w:rPr>
              <w:t>1</w:t>
            </w:r>
          </w:p>
        </w:tc>
        <w:tc>
          <w:tcPr>
            <w:tcW w:w="1799" w:type="dxa"/>
          </w:tcPr>
          <w:p w14:paraId="5FA22FB4" w14:textId="77777777" w:rsidR="00E7395D" w:rsidRPr="00C409E0" w:rsidRDefault="00E7395D" w:rsidP="00553AC8">
            <w:pPr>
              <w:rPr>
                <w:sz w:val="24"/>
                <w:szCs w:val="24"/>
              </w:rPr>
            </w:pPr>
            <w:r w:rsidRPr="00C409E0">
              <w:rPr>
                <w:sz w:val="24"/>
                <w:szCs w:val="24"/>
              </w:rPr>
              <w:t>1</w:t>
            </w:r>
          </w:p>
        </w:tc>
      </w:tr>
      <w:tr w:rsidR="00E7395D" w:rsidRPr="00C409E0" w14:paraId="49C0CF08" w14:textId="77777777" w:rsidTr="00553AC8">
        <w:trPr>
          <w:trHeight w:val="365"/>
          <w:jc w:val="center"/>
        </w:trPr>
        <w:tc>
          <w:tcPr>
            <w:tcW w:w="1560" w:type="dxa"/>
          </w:tcPr>
          <w:p w14:paraId="4AD9FE34" w14:textId="77777777" w:rsidR="00E7395D" w:rsidRPr="00C409E0" w:rsidRDefault="00E7395D" w:rsidP="00553AC8">
            <w:pPr>
              <w:rPr>
                <w:sz w:val="24"/>
                <w:szCs w:val="24"/>
              </w:rPr>
            </w:pPr>
            <w:r w:rsidRPr="00C409E0">
              <w:rPr>
                <w:sz w:val="24"/>
                <w:szCs w:val="24"/>
              </w:rPr>
              <w:t>New Offer</w:t>
            </w:r>
          </w:p>
        </w:tc>
        <w:tc>
          <w:tcPr>
            <w:tcW w:w="1570" w:type="dxa"/>
          </w:tcPr>
          <w:p w14:paraId="27F9E03E" w14:textId="77777777" w:rsidR="00E7395D" w:rsidRPr="00C409E0" w:rsidRDefault="00E7395D" w:rsidP="00553AC8">
            <w:pPr>
              <w:rPr>
                <w:sz w:val="24"/>
                <w:szCs w:val="24"/>
              </w:rPr>
            </w:pPr>
            <w:r w:rsidRPr="00C409E0">
              <w:rPr>
                <w:sz w:val="24"/>
                <w:szCs w:val="24"/>
              </w:rPr>
              <w:t>Business Analytics and Modelling</w:t>
            </w:r>
          </w:p>
        </w:tc>
        <w:tc>
          <w:tcPr>
            <w:tcW w:w="2000" w:type="dxa"/>
          </w:tcPr>
          <w:p w14:paraId="381C6BB6" w14:textId="77777777" w:rsidR="00E7395D" w:rsidRPr="00C409E0" w:rsidRDefault="00E7395D" w:rsidP="00553AC8">
            <w:pPr>
              <w:rPr>
                <w:sz w:val="24"/>
                <w:szCs w:val="24"/>
              </w:rPr>
            </w:pPr>
            <w:r w:rsidRPr="00C409E0">
              <w:rPr>
                <w:sz w:val="24"/>
                <w:szCs w:val="24"/>
              </w:rPr>
              <w:t>Skill Enhancement</w:t>
            </w:r>
          </w:p>
        </w:tc>
        <w:tc>
          <w:tcPr>
            <w:tcW w:w="630" w:type="dxa"/>
          </w:tcPr>
          <w:p w14:paraId="355D0002" w14:textId="77777777" w:rsidR="00E7395D" w:rsidRPr="00C409E0" w:rsidRDefault="00E7395D" w:rsidP="00553AC8">
            <w:pPr>
              <w:rPr>
                <w:sz w:val="24"/>
                <w:szCs w:val="24"/>
              </w:rPr>
            </w:pPr>
            <w:r w:rsidRPr="00C409E0">
              <w:rPr>
                <w:sz w:val="24"/>
                <w:szCs w:val="24"/>
              </w:rPr>
              <w:t>2</w:t>
            </w:r>
          </w:p>
        </w:tc>
        <w:tc>
          <w:tcPr>
            <w:tcW w:w="450" w:type="dxa"/>
          </w:tcPr>
          <w:p w14:paraId="4BD60CDD" w14:textId="77777777" w:rsidR="00E7395D" w:rsidRPr="00C409E0" w:rsidRDefault="00E7395D" w:rsidP="00553AC8">
            <w:pPr>
              <w:rPr>
                <w:sz w:val="24"/>
                <w:szCs w:val="24"/>
              </w:rPr>
            </w:pPr>
          </w:p>
        </w:tc>
        <w:tc>
          <w:tcPr>
            <w:tcW w:w="991" w:type="dxa"/>
          </w:tcPr>
          <w:p w14:paraId="6DB866B4" w14:textId="77777777" w:rsidR="00E7395D" w:rsidRPr="00C409E0" w:rsidRDefault="00E7395D" w:rsidP="00553AC8">
            <w:pPr>
              <w:rPr>
                <w:sz w:val="24"/>
                <w:szCs w:val="24"/>
              </w:rPr>
            </w:pPr>
            <w:r w:rsidRPr="00C409E0">
              <w:rPr>
                <w:sz w:val="24"/>
                <w:szCs w:val="24"/>
              </w:rPr>
              <w:t>2</w:t>
            </w:r>
          </w:p>
        </w:tc>
        <w:tc>
          <w:tcPr>
            <w:tcW w:w="1799" w:type="dxa"/>
          </w:tcPr>
          <w:p w14:paraId="56490139" w14:textId="77777777" w:rsidR="00E7395D" w:rsidRPr="00C409E0" w:rsidRDefault="00E7395D" w:rsidP="00553AC8">
            <w:pPr>
              <w:rPr>
                <w:sz w:val="24"/>
                <w:szCs w:val="24"/>
              </w:rPr>
            </w:pPr>
            <w:r w:rsidRPr="00C409E0">
              <w:rPr>
                <w:sz w:val="24"/>
                <w:szCs w:val="24"/>
              </w:rPr>
              <w:t>3</w:t>
            </w:r>
          </w:p>
        </w:tc>
      </w:tr>
      <w:tr w:rsidR="00E7395D" w:rsidRPr="00C409E0" w14:paraId="4632C7D5" w14:textId="77777777" w:rsidTr="00553AC8">
        <w:trPr>
          <w:trHeight w:val="302"/>
          <w:jc w:val="center"/>
        </w:trPr>
        <w:tc>
          <w:tcPr>
            <w:tcW w:w="7201" w:type="dxa"/>
            <w:gridSpan w:val="6"/>
          </w:tcPr>
          <w:p w14:paraId="04D35242" w14:textId="77777777" w:rsidR="00E7395D" w:rsidRPr="00C409E0" w:rsidRDefault="00E7395D" w:rsidP="00553AC8">
            <w:pPr>
              <w:spacing w:after="200"/>
              <w:rPr>
                <w:b/>
                <w:sz w:val="24"/>
                <w:szCs w:val="24"/>
              </w:rPr>
            </w:pPr>
            <w:r w:rsidRPr="00C409E0">
              <w:rPr>
                <w:b/>
                <w:sz w:val="24"/>
                <w:szCs w:val="24"/>
              </w:rPr>
              <w:t>Total number of credits</w:t>
            </w:r>
          </w:p>
        </w:tc>
        <w:tc>
          <w:tcPr>
            <w:tcW w:w="1799" w:type="dxa"/>
          </w:tcPr>
          <w:p w14:paraId="3A07541E" w14:textId="77777777" w:rsidR="00E7395D" w:rsidRPr="00C409E0" w:rsidRDefault="00E7395D" w:rsidP="00553AC8">
            <w:pPr>
              <w:spacing w:after="200"/>
              <w:rPr>
                <w:b/>
                <w:sz w:val="24"/>
                <w:szCs w:val="24"/>
              </w:rPr>
            </w:pPr>
            <w:r w:rsidRPr="00C409E0">
              <w:rPr>
                <w:b/>
                <w:sz w:val="24"/>
                <w:szCs w:val="24"/>
              </w:rPr>
              <w:t>25</w:t>
            </w:r>
          </w:p>
        </w:tc>
      </w:tr>
    </w:tbl>
    <w:p w14:paraId="18BCC633" w14:textId="2D2FFB49" w:rsidR="00E7395D" w:rsidRDefault="00E7395D">
      <w:pPr>
        <w:pStyle w:val="BodyText"/>
        <w:rPr>
          <w:sz w:val="20"/>
        </w:rPr>
      </w:pPr>
    </w:p>
    <w:tbl>
      <w:tblPr>
        <w:tblStyle w:val="TableGrid"/>
        <w:tblW w:w="9000" w:type="dxa"/>
        <w:jc w:val="center"/>
        <w:tblLayout w:type="fixed"/>
        <w:tblLook w:val="04A0" w:firstRow="1" w:lastRow="0" w:firstColumn="1" w:lastColumn="0" w:noHBand="0" w:noVBand="1"/>
      </w:tblPr>
      <w:tblGrid>
        <w:gridCol w:w="1560"/>
        <w:gridCol w:w="1570"/>
        <w:gridCol w:w="2000"/>
        <w:gridCol w:w="630"/>
        <w:gridCol w:w="450"/>
        <w:gridCol w:w="991"/>
        <w:gridCol w:w="1799"/>
      </w:tblGrid>
      <w:tr w:rsidR="00E7395D" w:rsidRPr="00C409E0" w14:paraId="7D756C92" w14:textId="77777777" w:rsidTr="00553AC8">
        <w:trPr>
          <w:trHeight w:val="293"/>
          <w:jc w:val="center"/>
        </w:trPr>
        <w:tc>
          <w:tcPr>
            <w:tcW w:w="9000" w:type="dxa"/>
            <w:gridSpan w:val="7"/>
            <w:shd w:val="clear" w:color="auto" w:fill="BFBFBF" w:themeFill="background1" w:themeFillShade="BF"/>
          </w:tcPr>
          <w:p w14:paraId="1D0C5714" w14:textId="77777777" w:rsidR="00E7395D" w:rsidRPr="00C409E0" w:rsidRDefault="00E7395D" w:rsidP="00553AC8">
            <w:pPr>
              <w:jc w:val="center"/>
              <w:rPr>
                <w:b/>
                <w:sz w:val="24"/>
                <w:szCs w:val="24"/>
              </w:rPr>
            </w:pPr>
            <w:r w:rsidRPr="00C409E0">
              <w:rPr>
                <w:b/>
                <w:sz w:val="24"/>
                <w:szCs w:val="24"/>
              </w:rPr>
              <w:t>Semester III</w:t>
            </w:r>
          </w:p>
        </w:tc>
      </w:tr>
      <w:tr w:rsidR="00E7395D" w:rsidRPr="00C409E0" w14:paraId="62562AEA" w14:textId="77777777" w:rsidTr="00553AC8">
        <w:trPr>
          <w:trHeight w:val="347"/>
          <w:jc w:val="center"/>
        </w:trPr>
        <w:tc>
          <w:tcPr>
            <w:tcW w:w="1560" w:type="dxa"/>
            <w:shd w:val="clear" w:color="auto" w:fill="BFBFBF" w:themeFill="background1" w:themeFillShade="BF"/>
          </w:tcPr>
          <w:p w14:paraId="1CD31E7B" w14:textId="77777777" w:rsidR="00E7395D" w:rsidRPr="00C409E0" w:rsidRDefault="00E7395D" w:rsidP="00553AC8">
            <w:pPr>
              <w:spacing w:after="200"/>
              <w:rPr>
                <w:b/>
                <w:sz w:val="24"/>
                <w:szCs w:val="24"/>
              </w:rPr>
            </w:pPr>
            <w:r w:rsidRPr="00C409E0">
              <w:rPr>
                <w:b/>
                <w:sz w:val="24"/>
                <w:szCs w:val="24"/>
              </w:rPr>
              <w:t>Course Code</w:t>
            </w:r>
          </w:p>
        </w:tc>
        <w:tc>
          <w:tcPr>
            <w:tcW w:w="1570" w:type="dxa"/>
            <w:shd w:val="clear" w:color="auto" w:fill="BFBFBF" w:themeFill="background1" w:themeFillShade="BF"/>
          </w:tcPr>
          <w:p w14:paraId="6A451319" w14:textId="77777777" w:rsidR="00E7395D" w:rsidRPr="00C409E0" w:rsidRDefault="00E7395D" w:rsidP="00553AC8">
            <w:pPr>
              <w:spacing w:after="200"/>
              <w:rPr>
                <w:b/>
                <w:sz w:val="24"/>
                <w:szCs w:val="24"/>
              </w:rPr>
            </w:pPr>
            <w:r w:rsidRPr="00C409E0">
              <w:rPr>
                <w:b/>
                <w:sz w:val="24"/>
                <w:szCs w:val="24"/>
              </w:rPr>
              <w:t>Course Title</w:t>
            </w:r>
          </w:p>
        </w:tc>
        <w:tc>
          <w:tcPr>
            <w:tcW w:w="2000" w:type="dxa"/>
            <w:shd w:val="clear" w:color="auto" w:fill="BFBFBF" w:themeFill="background1" w:themeFillShade="BF"/>
          </w:tcPr>
          <w:p w14:paraId="76FA8BAF" w14:textId="77777777" w:rsidR="00E7395D" w:rsidRPr="00C409E0" w:rsidRDefault="00E7395D" w:rsidP="00553AC8">
            <w:pPr>
              <w:spacing w:after="200"/>
              <w:rPr>
                <w:b/>
                <w:sz w:val="24"/>
                <w:szCs w:val="24"/>
              </w:rPr>
            </w:pPr>
            <w:r w:rsidRPr="00C409E0">
              <w:rPr>
                <w:b/>
                <w:sz w:val="24"/>
                <w:szCs w:val="24"/>
              </w:rPr>
              <w:t>Course Type</w:t>
            </w:r>
          </w:p>
        </w:tc>
        <w:tc>
          <w:tcPr>
            <w:tcW w:w="2071" w:type="dxa"/>
            <w:gridSpan w:val="3"/>
            <w:shd w:val="clear" w:color="auto" w:fill="BFBFBF" w:themeFill="background1" w:themeFillShade="BF"/>
          </w:tcPr>
          <w:p w14:paraId="04CD9E1B" w14:textId="77777777" w:rsidR="00E7395D" w:rsidRPr="00C409E0" w:rsidRDefault="00E7395D" w:rsidP="00553AC8">
            <w:pPr>
              <w:spacing w:after="200"/>
              <w:rPr>
                <w:b/>
                <w:sz w:val="24"/>
                <w:szCs w:val="24"/>
              </w:rPr>
            </w:pPr>
            <w:r w:rsidRPr="00C409E0">
              <w:rPr>
                <w:b/>
                <w:sz w:val="24"/>
                <w:szCs w:val="24"/>
              </w:rPr>
              <w:t>Credit</w:t>
            </w:r>
          </w:p>
        </w:tc>
        <w:tc>
          <w:tcPr>
            <w:tcW w:w="1799" w:type="dxa"/>
            <w:shd w:val="clear" w:color="auto" w:fill="BFBFBF" w:themeFill="background1" w:themeFillShade="BF"/>
          </w:tcPr>
          <w:p w14:paraId="5F372A14" w14:textId="77777777" w:rsidR="00E7395D" w:rsidRPr="00C409E0" w:rsidRDefault="00E7395D" w:rsidP="00553AC8">
            <w:pPr>
              <w:spacing w:after="200"/>
              <w:rPr>
                <w:b/>
                <w:sz w:val="24"/>
                <w:szCs w:val="24"/>
              </w:rPr>
            </w:pPr>
            <w:r w:rsidRPr="00C409E0">
              <w:rPr>
                <w:b/>
                <w:sz w:val="24"/>
                <w:szCs w:val="24"/>
              </w:rPr>
              <w:t>Credit Units</w:t>
            </w:r>
          </w:p>
        </w:tc>
      </w:tr>
      <w:tr w:rsidR="00E7395D" w:rsidRPr="00C409E0" w14:paraId="214B69A4" w14:textId="77777777" w:rsidTr="00553AC8">
        <w:trPr>
          <w:trHeight w:val="473"/>
          <w:jc w:val="center"/>
        </w:trPr>
        <w:tc>
          <w:tcPr>
            <w:tcW w:w="1560" w:type="dxa"/>
          </w:tcPr>
          <w:p w14:paraId="1EB93132" w14:textId="77777777" w:rsidR="00E7395D" w:rsidRPr="00C409E0" w:rsidRDefault="00E7395D" w:rsidP="00553AC8">
            <w:pPr>
              <w:rPr>
                <w:sz w:val="24"/>
                <w:szCs w:val="24"/>
              </w:rPr>
            </w:pPr>
          </w:p>
        </w:tc>
        <w:tc>
          <w:tcPr>
            <w:tcW w:w="1570" w:type="dxa"/>
          </w:tcPr>
          <w:p w14:paraId="41A10B01" w14:textId="77777777" w:rsidR="00E7395D" w:rsidRPr="00C409E0" w:rsidRDefault="00E7395D" w:rsidP="00553AC8">
            <w:pPr>
              <w:spacing w:after="200"/>
              <w:rPr>
                <w:sz w:val="24"/>
                <w:szCs w:val="24"/>
              </w:rPr>
            </w:pPr>
          </w:p>
        </w:tc>
        <w:tc>
          <w:tcPr>
            <w:tcW w:w="2000" w:type="dxa"/>
          </w:tcPr>
          <w:p w14:paraId="5A2FF5E9" w14:textId="77777777" w:rsidR="00E7395D" w:rsidRPr="00C409E0" w:rsidRDefault="00E7395D" w:rsidP="00553AC8">
            <w:pPr>
              <w:spacing w:after="200"/>
              <w:rPr>
                <w:sz w:val="24"/>
                <w:szCs w:val="24"/>
              </w:rPr>
            </w:pPr>
          </w:p>
        </w:tc>
        <w:tc>
          <w:tcPr>
            <w:tcW w:w="630" w:type="dxa"/>
          </w:tcPr>
          <w:p w14:paraId="7CF9CF98" w14:textId="77777777" w:rsidR="00E7395D" w:rsidRPr="00C409E0" w:rsidRDefault="00E7395D" w:rsidP="00553AC8">
            <w:pPr>
              <w:spacing w:after="200"/>
              <w:rPr>
                <w:sz w:val="24"/>
                <w:szCs w:val="24"/>
              </w:rPr>
            </w:pPr>
            <w:r w:rsidRPr="00C409E0">
              <w:rPr>
                <w:sz w:val="24"/>
                <w:szCs w:val="24"/>
              </w:rPr>
              <w:t>L</w:t>
            </w:r>
          </w:p>
        </w:tc>
        <w:tc>
          <w:tcPr>
            <w:tcW w:w="450" w:type="dxa"/>
          </w:tcPr>
          <w:p w14:paraId="169E0643" w14:textId="77777777" w:rsidR="00E7395D" w:rsidRPr="00C409E0" w:rsidRDefault="00E7395D" w:rsidP="00553AC8">
            <w:pPr>
              <w:spacing w:after="200"/>
              <w:rPr>
                <w:sz w:val="24"/>
                <w:szCs w:val="24"/>
              </w:rPr>
            </w:pPr>
            <w:r w:rsidRPr="00C409E0">
              <w:rPr>
                <w:sz w:val="24"/>
                <w:szCs w:val="24"/>
              </w:rPr>
              <w:t>T</w:t>
            </w:r>
          </w:p>
        </w:tc>
        <w:tc>
          <w:tcPr>
            <w:tcW w:w="991" w:type="dxa"/>
          </w:tcPr>
          <w:p w14:paraId="4762FE8C" w14:textId="77777777" w:rsidR="00E7395D" w:rsidRPr="00C409E0" w:rsidRDefault="00E7395D" w:rsidP="00553AC8">
            <w:pPr>
              <w:spacing w:after="200"/>
              <w:rPr>
                <w:sz w:val="24"/>
                <w:szCs w:val="24"/>
              </w:rPr>
            </w:pPr>
            <w:r w:rsidRPr="00C409E0">
              <w:rPr>
                <w:sz w:val="24"/>
                <w:szCs w:val="24"/>
              </w:rPr>
              <w:t>P/SW</w:t>
            </w:r>
          </w:p>
        </w:tc>
        <w:tc>
          <w:tcPr>
            <w:tcW w:w="1799" w:type="dxa"/>
          </w:tcPr>
          <w:p w14:paraId="3BCC2244" w14:textId="77777777" w:rsidR="00E7395D" w:rsidRPr="00C409E0" w:rsidRDefault="00E7395D" w:rsidP="00553AC8">
            <w:pPr>
              <w:rPr>
                <w:sz w:val="24"/>
                <w:szCs w:val="24"/>
              </w:rPr>
            </w:pPr>
          </w:p>
        </w:tc>
      </w:tr>
      <w:tr w:rsidR="00E7395D" w:rsidRPr="00C409E0" w14:paraId="3D4A5218" w14:textId="77777777" w:rsidTr="00553AC8">
        <w:trPr>
          <w:trHeight w:val="365"/>
          <w:jc w:val="center"/>
        </w:trPr>
        <w:tc>
          <w:tcPr>
            <w:tcW w:w="1560" w:type="dxa"/>
          </w:tcPr>
          <w:p w14:paraId="6520715F" w14:textId="77777777" w:rsidR="00E7395D" w:rsidRPr="00C409E0" w:rsidRDefault="00E7395D" w:rsidP="00553AC8">
            <w:pPr>
              <w:rPr>
                <w:sz w:val="24"/>
                <w:szCs w:val="24"/>
              </w:rPr>
            </w:pPr>
            <w:r w:rsidRPr="00C409E0">
              <w:rPr>
                <w:sz w:val="24"/>
                <w:szCs w:val="24"/>
              </w:rPr>
              <w:t>STRA701</w:t>
            </w:r>
          </w:p>
        </w:tc>
        <w:tc>
          <w:tcPr>
            <w:tcW w:w="1570" w:type="dxa"/>
          </w:tcPr>
          <w:p w14:paraId="28AA3D94" w14:textId="77777777" w:rsidR="00E7395D" w:rsidRPr="00C409E0" w:rsidRDefault="00E7395D" w:rsidP="00553AC8">
            <w:pPr>
              <w:rPr>
                <w:sz w:val="24"/>
                <w:szCs w:val="24"/>
              </w:rPr>
            </w:pPr>
            <w:r w:rsidRPr="00C409E0">
              <w:rPr>
                <w:sz w:val="24"/>
                <w:szCs w:val="24"/>
              </w:rPr>
              <w:t>Strategic Management</w:t>
            </w:r>
          </w:p>
        </w:tc>
        <w:tc>
          <w:tcPr>
            <w:tcW w:w="2000" w:type="dxa"/>
          </w:tcPr>
          <w:p w14:paraId="2609181B" w14:textId="77777777" w:rsidR="00E7395D" w:rsidRPr="00C409E0" w:rsidRDefault="00E7395D" w:rsidP="00553AC8">
            <w:pPr>
              <w:spacing w:after="200"/>
              <w:rPr>
                <w:sz w:val="24"/>
                <w:szCs w:val="24"/>
              </w:rPr>
            </w:pPr>
            <w:r w:rsidRPr="00C409E0">
              <w:rPr>
                <w:sz w:val="24"/>
                <w:szCs w:val="24"/>
              </w:rPr>
              <w:t>Core Course</w:t>
            </w:r>
          </w:p>
        </w:tc>
        <w:tc>
          <w:tcPr>
            <w:tcW w:w="630" w:type="dxa"/>
          </w:tcPr>
          <w:p w14:paraId="45EE8645" w14:textId="77777777" w:rsidR="00E7395D" w:rsidRPr="00C409E0" w:rsidRDefault="00E7395D" w:rsidP="00553AC8">
            <w:pPr>
              <w:spacing w:after="200"/>
              <w:rPr>
                <w:sz w:val="24"/>
                <w:szCs w:val="24"/>
              </w:rPr>
            </w:pPr>
            <w:r w:rsidRPr="00C409E0">
              <w:rPr>
                <w:sz w:val="24"/>
                <w:szCs w:val="24"/>
              </w:rPr>
              <w:t>3</w:t>
            </w:r>
          </w:p>
        </w:tc>
        <w:tc>
          <w:tcPr>
            <w:tcW w:w="450" w:type="dxa"/>
          </w:tcPr>
          <w:p w14:paraId="6AA1E353" w14:textId="77777777" w:rsidR="00E7395D" w:rsidRPr="00C409E0" w:rsidRDefault="00E7395D" w:rsidP="00553AC8">
            <w:pPr>
              <w:spacing w:after="200"/>
              <w:rPr>
                <w:sz w:val="24"/>
                <w:szCs w:val="24"/>
              </w:rPr>
            </w:pPr>
          </w:p>
        </w:tc>
        <w:tc>
          <w:tcPr>
            <w:tcW w:w="991" w:type="dxa"/>
          </w:tcPr>
          <w:p w14:paraId="5F9AD452" w14:textId="77777777" w:rsidR="00E7395D" w:rsidRPr="00C409E0" w:rsidRDefault="00E7395D" w:rsidP="00553AC8">
            <w:pPr>
              <w:spacing w:after="200"/>
              <w:rPr>
                <w:sz w:val="24"/>
                <w:szCs w:val="24"/>
              </w:rPr>
            </w:pPr>
            <w:r w:rsidRPr="00C409E0">
              <w:rPr>
                <w:sz w:val="24"/>
                <w:szCs w:val="24"/>
              </w:rPr>
              <w:t>2</w:t>
            </w:r>
          </w:p>
        </w:tc>
        <w:tc>
          <w:tcPr>
            <w:tcW w:w="1799" w:type="dxa"/>
          </w:tcPr>
          <w:p w14:paraId="51D04094" w14:textId="77777777" w:rsidR="00E7395D" w:rsidRPr="00C409E0" w:rsidRDefault="00E7395D" w:rsidP="00553AC8">
            <w:pPr>
              <w:spacing w:after="200"/>
              <w:rPr>
                <w:sz w:val="24"/>
                <w:szCs w:val="24"/>
              </w:rPr>
            </w:pPr>
            <w:r w:rsidRPr="00C409E0">
              <w:rPr>
                <w:sz w:val="24"/>
                <w:szCs w:val="24"/>
              </w:rPr>
              <w:t>4</w:t>
            </w:r>
          </w:p>
        </w:tc>
      </w:tr>
      <w:tr w:rsidR="00E7395D" w:rsidRPr="00C409E0" w14:paraId="270E9604" w14:textId="77777777" w:rsidTr="00553AC8">
        <w:trPr>
          <w:trHeight w:val="365"/>
          <w:jc w:val="center"/>
        </w:trPr>
        <w:tc>
          <w:tcPr>
            <w:tcW w:w="7201" w:type="dxa"/>
            <w:gridSpan w:val="6"/>
          </w:tcPr>
          <w:p w14:paraId="673C44DF" w14:textId="77777777" w:rsidR="00E7395D" w:rsidRPr="00C409E0" w:rsidRDefault="00E7395D" w:rsidP="00553AC8">
            <w:pPr>
              <w:rPr>
                <w:b/>
                <w:bCs/>
                <w:sz w:val="24"/>
                <w:szCs w:val="24"/>
              </w:rPr>
            </w:pPr>
            <w:r w:rsidRPr="00C409E0">
              <w:rPr>
                <w:sz w:val="24"/>
                <w:szCs w:val="24"/>
              </w:rPr>
              <w:t>VAC</w:t>
            </w:r>
          </w:p>
        </w:tc>
        <w:tc>
          <w:tcPr>
            <w:tcW w:w="1799" w:type="dxa"/>
          </w:tcPr>
          <w:p w14:paraId="0E2B1D45" w14:textId="77777777" w:rsidR="00E7395D" w:rsidRPr="00C409E0" w:rsidRDefault="00E7395D" w:rsidP="00553AC8">
            <w:pPr>
              <w:rPr>
                <w:sz w:val="24"/>
                <w:szCs w:val="24"/>
              </w:rPr>
            </w:pPr>
            <w:r w:rsidRPr="00C409E0">
              <w:rPr>
                <w:sz w:val="24"/>
                <w:szCs w:val="24"/>
              </w:rPr>
              <w:t>4</w:t>
            </w:r>
          </w:p>
        </w:tc>
      </w:tr>
      <w:tr w:rsidR="00E7395D" w:rsidRPr="00C409E0" w14:paraId="0E1545C0" w14:textId="77777777" w:rsidTr="00553AC8">
        <w:trPr>
          <w:trHeight w:val="365"/>
          <w:jc w:val="center"/>
        </w:trPr>
        <w:tc>
          <w:tcPr>
            <w:tcW w:w="1560" w:type="dxa"/>
            <w:vAlign w:val="center"/>
          </w:tcPr>
          <w:p w14:paraId="759DE8E6" w14:textId="77777777" w:rsidR="00E7395D" w:rsidRPr="00C409E0" w:rsidRDefault="00E7395D" w:rsidP="00553AC8">
            <w:pPr>
              <w:jc w:val="center"/>
              <w:rPr>
                <w:sz w:val="24"/>
                <w:szCs w:val="24"/>
              </w:rPr>
            </w:pPr>
            <w:r w:rsidRPr="00C409E0">
              <w:rPr>
                <w:sz w:val="24"/>
                <w:szCs w:val="24"/>
              </w:rPr>
              <w:t>RETL723</w:t>
            </w:r>
          </w:p>
        </w:tc>
        <w:tc>
          <w:tcPr>
            <w:tcW w:w="1570" w:type="dxa"/>
            <w:vAlign w:val="center"/>
          </w:tcPr>
          <w:p w14:paraId="45FCAA67" w14:textId="77777777" w:rsidR="00E7395D" w:rsidRPr="00C409E0" w:rsidRDefault="00E7395D" w:rsidP="00553AC8">
            <w:pPr>
              <w:jc w:val="center"/>
              <w:rPr>
                <w:sz w:val="24"/>
                <w:szCs w:val="24"/>
              </w:rPr>
            </w:pPr>
            <w:r w:rsidRPr="00C409E0">
              <w:rPr>
                <w:sz w:val="24"/>
                <w:szCs w:val="24"/>
              </w:rPr>
              <w:t>Luxury Retail</w:t>
            </w:r>
          </w:p>
        </w:tc>
        <w:tc>
          <w:tcPr>
            <w:tcW w:w="2000" w:type="dxa"/>
          </w:tcPr>
          <w:p w14:paraId="09220C29"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7A393318" w14:textId="77777777" w:rsidR="00E7395D" w:rsidRPr="00C409E0" w:rsidRDefault="00E7395D" w:rsidP="00553AC8">
            <w:pPr>
              <w:rPr>
                <w:sz w:val="24"/>
                <w:szCs w:val="24"/>
              </w:rPr>
            </w:pPr>
            <w:r w:rsidRPr="00C409E0">
              <w:rPr>
                <w:sz w:val="24"/>
                <w:szCs w:val="24"/>
              </w:rPr>
              <w:t>3</w:t>
            </w:r>
          </w:p>
        </w:tc>
        <w:tc>
          <w:tcPr>
            <w:tcW w:w="450" w:type="dxa"/>
          </w:tcPr>
          <w:p w14:paraId="7F6A1461" w14:textId="77777777" w:rsidR="00E7395D" w:rsidRPr="00C409E0" w:rsidRDefault="00E7395D" w:rsidP="00553AC8">
            <w:pPr>
              <w:rPr>
                <w:sz w:val="24"/>
                <w:szCs w:val="24"/>
              </w:rPr>
            </w:pPr>
            <w:r w:rsidRPr="00C409E0">
              <w:rPr>
                <w:sz w:val="24"/>
                <w:szCs w:val="24"/>
              </w:rPr>
              <w:t>0</w:t>
            </w:r>
          </w:p>
        </w:tc>
        <w:tc>
          <w:tcPr>
            <w:tcW w:w="991" w:type="dxa"/>
          </w:tcPr>
          <w:p w14:paraId="239CC666" w14:textId="77777777" w:rsidR="00E7395D" w:rsidRPr="00C409E0" w:rsidRDefault="00E7395D" w:rsidP="00553AC8">
            <w:pPr>
              <w:rPr>
                <w:sz w:val="24"/>
                <w:szCs w:val="24"/>
              </w:rPr>
            </w:pPr>
            <w:r w:rsidRPr="00C409E0">
              <w:rPr>
                <w:sz w:val="24"/>
                <w:szCs w:val="24"/>
              </w:rPr>
              <w:t>0</w:t>
            </w:r>
          </w:p>
        </w:tc>
        <w:tc>
          <w:tcPr>
            <w:tcW w:w="1799" w:type="dxa"/>
          </w:tcPr>
          <w:p w14:paraId="507405F4" w14:textId="77777777" w:rsidR="00E7395D" w:rsidRPr="00C409E0" w:rsidRDefault="00E7395D" w:rsidP="00553AC8">
            <w:pPr>
              <w:rPr>
                <w:sz w:val="24"/>
                <w:szCs w:val="24"/>
              </w:rPr>
            </w:pPr>
            <w:r w:rsidRPr="00C409E0">
              <w:rPr>
                <w:sz w:val="24"/>
                <w:szCs w:val="24"/>
              </w:rPr>
              <w:t>3</w:t>
            </w:r>
          </w:p>
        </w:tc>
      </w:tr>
      <w:tr w:rsidR="00E7395D" w:rsidRPr="00C409E0" w14:paraId="3E5558F9" w14:textId="77777777" w:rsidTr="00553AC8">
        <w:trPr>
          <w:trHeight w:val="365"/>
          <w:jc w:val="center"/>
        </w:trPr>
        <w:tc>
          <w:tcPr>
            <w:tcW w:w="1560" w:type="dxa"/>
            <w:vAlign w:val="center"/>
          </w:tcPr>
          <w:p w14:paraId="61217DA3" w14:textId="77777777" w:rsidR="00E7395D" w:rsidRPr="00C409E0" w:rsidRDefault="00E7395D" w:rsidP="00553AC8">
            <w:pPr>
              <w:jc w:val="center"/>
              <w:rPr>
                <w:sz w:val="24"/>
                <w:szCs w:val="24"/>
              </w:rPr>
            </w:pPr>
            <w:r w:rsidRPr="00C409E0">
              <w:rPr>
                <w:sz w:val="24"/>
                <w:szCs w:val="24"/>
              </w:rPr>
              <w:lastRenderedPageBreak/>
              <w:t>RETL713</w:t>
            </w:r>
          </w:p>
        </w:tc>
        <w:tc>
          <w:tcPr>
            <w:tcW w:w="1570" w:type="dxa"/>
            <w:vAlign w:val="center"/>
          </w:tcPr>
          <w:p w14:paraId="5CDDBA78" w14:textId="77777777" w:rsidR="00E7395D" w:rsidRPr="00C409E0" w:rsidRDefault="00E7395D" w:rsidP="00553AC8">
            <w:pPr>
              <w:jc w:val="center"/>
              <w:rPr>
                <w:sz w:val="24"/>
                <w:szCs w:val="24"/>
              </w:rPr>
            </w:pPr>
            <w:r w:rsidRPr="00C409E0">
              <w:rPr>
                <w:sz w:val="24"/>
                <w:szCs w:val="24"/>
              </w:rPr>
              <w:t>Marketing of Retail Services</w:t>
            </w:r>
          </w:p>
        </w:tc>
        <w:tc>
          <w:tcPr>
            <w:tcW w:w="2000" w:type="dxa"/>
          </w:tcPr>
          <w:p w14:paraId="414768C8"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6B8B9CAA" w14:textId="77777777" w:rsidR="00E7395D" w:rsidRPr="00C409E0" w:rsidRDefault="00E7395D" w:rsidP="00553AC8">
            <w:pPr>
              <w:rPr>
                <w:sz w:val="24"/>
                <w:szCs w:val="24"/>
              </w:rPr>
            </w:pPr>
            <w:r w:rsidRPr="00C409E0">
              <w:rPr>
                <w:sz w:val="24"/>
                <w:szCs w:val="24"/>
              </w:rPr>
              <w:t>3</w:t>
            </w:r>
          </w:p>
        </w:tc>
        <w:tc>
          <w:tcPr>
            <w:tcW w:w="450" w:type="dxa"/>
          </w:tcPr>
          <w:p w14:paraId="6606280E" w14:textId="77777777" w:rsidR="00E7395D" w:rsidRPr="00C409E0" w:rsidRDefault="00E7395D" w:rsidP="00553AC8">
            <w:pPr>
              <w:rPr>
                <w:sz w:val="24"/>
                <w:szCs w:val="24"/>
              </w:rPr>
            </w:pPr>
            <w:r w:rsidRPr="00C409E0">
              <w:rPr>
                <w:sz w:val="24"/>
                <w:szCs w:val="24"/>
              </w:rPr>
              <w:t>0</w:t>
            </w:r>
          </w:p>
        </w:tc>
        <w:tc>
          <w:tcPr>
            <w:tcW w:w="991" w:type="dxa"/>
          </w:tcPr>
          <w:p w14:paraId="153B9C7F" w14:textId="77777777" w:rsidR="00E7395D" w:rsidRPr="00C409E0" w:rsidRDefault="00E7395D" w:rsidP="00553AC8">
            <w:pPr>
              <w:rPr>
                <w:sz w:val="24"/>
                <w:szCs w:val="24"/>
              </w:rPr>
            </w:pPr>
            <w:r w:rsidRPr="00C409E0">
              <w:rPr>
                <w:sz w:val="24"/>
                <w:szCs w:val="24"/>
              </w:rPr>
              <w:t>0</w:t>
            </w:r>
          </w:p>
        </w:tc>
        <w:tc>
          <w:tcPr>
            <w:tcW w:w="1799" w:type="dxa"/>
          </w:tcPr>
          <w:p w14:paraId="2AEF6DD5" w14:textId="77777777" w:rsidR="00E7395D" w:rsidRPr="00C409E0" w:rsidRDefault="00E7395D" w:rsidP="00553AC8">
            <w:pPr>
              <w:rPr>
                <w:sz w:val="24"/>
                <w:szCs w:val="24"/>
              </w:rPr>
            </w:pPr>
            <w:r w:rsidRPr="00C409E0">
              <w:rPr>
                <w:sz w:val="24"/>
                <w:szCs w:val="24"/>
              </w:rPr>
              <w:t>3</w:t>
            </w:r>
          </w:p>
        </w:tc>
      </w:tr>
      <w:tr w:rsidR="00E7395D" w:rsidRPr="00C409E0" w14:paraId="51B1B2B3" w14:textId="77777777" w:rsidTr="00553AC8">
        <w:trPr>
          <w:trHeight w:val="365"/>
          <w:jc w:val="center"/>
        </w:trPr>
        <w:tc>
          <w:tcPr>
            <w:tcW w:w="1560" w:type="dxa"/>
            <w:vAlign w:val="center"/>
          </w:tcPr>
          <w:p w14:paraId="6B432511" w14:textId="77777777" w:rsidR="00E7395D" w:rsidRPr="00C409E0" w:rsidRDefault="00E7395D" w:rsidP="00553AC8">
            <w:pPr>
              <w:jc w:val="center"/>
              <w:rPr>
                <w:sz w:val="24"/>
                <w:szCs w:val="24"/>
              </w:rPr>
            </w:pPr>
            <w:r w:rsidRPr="00C409E0">
              <w:rPr>
                <w:sz w:val="24"/>
                <w:szCs w:val="24"/>
              </w:rPr>
              <w:t>RETL605</w:t>
            </w:r>
          </w:p>
        </w:tc>
        <w:tc>
          <w:tcPr>
            <w:tcW w:w="1570" w:type="dxa"/>
            <w:vAlign w:val="center"/>
          </w:tcPr>
          <w:p w14:paraId="09F1EA80" w14:textId="77777777" w:rsidR="00E7395D" w:rsidRPr="00C409E0" w:rsidRDefault="00E7395D" w:rsidP="00553AC8">
            <w:pPr>
              <w:jc w:val="center"/>
              <w:rPr>
                <w:sz w:val="24"/>
                <w:szCs w:val="24"/>
              </w:rPr>
            </w:pPr>
            <w:r w:rsidRPr="00C409E0">
              <w:rPr>
                <w:sz w:val="24"/>
                <w:szCs w:val="24"/>
              </w:rPr>
              <w:t>Merchandising and Category Management</w:t>
            </w:r>
          </w:p>
        </w:tc>
        <w:tc>
          <w:tcPr>
            <w:tcW w:w="2000" w:type="dxa"/>
          </w:tcPr>
          <w:p w14:paraId="20BDE494"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2FF6BE75" w14:textId="77777777" w:rsidR="00E7395D" w:rsidRPr="00C409E0" w:rsidRDefault="00E7395D" w:rsidP="00553AC8">
            <w:pPr>
              <w:rPr>
                <w:sz w:val="24"/>
                <w:szCs w:val="24"/>
              </w:rPr>
            </w:pPr>
            <w:r w:rsidRPr="00C409E0">
              <w:rPr>
                <w:sz w:val="24"/>
                <w:szCs w:val="24"/>
              </w:rPr>
              <w:t>3</w:t>
            </w:r>
          </w:p>
        </w:tc>
        <w:tc>
          <w:tcPr>
            <w:tcW w:w="450" w:type="dxa"/>
          </w:tcPr>
          <w:p w14:paraId="27F56D4A" w14:textId="77777777" w:rsidR="00E7395D" w:rsidRPr="00C409E0" w:rsidRDefault="00E7395D" w:rsidP="00553AC8">
            <w:pPr>
              <w:rPr>
                <w:sz w:val="24"/>
                <w:szCs w:val="24"/>
              </w:rPr>
            </w:pPr>
            <w:r w:rsidRPr="00C409E0">
              <w:rPr>
                <w:sz w:val="24"/>
                <w:szCs w:val="24"/>
              </w:rPr>
              <w:t>0</w:t>
            </w:r>
          </w:p>
        </w:tc>
        <w:tc>
          <w:tcPr>
            <w:tcW w:w="991" w:type="dxa"/>
          </w:tcPr>
          <w:p w14:paraId="0D6E811C" w14:textId="77777777" w:rsidR="00E7395D" w:rsidRPr="00C409E0" w:rsidRDefault="00E7395D" w:rsidP="00553AC8">
            <w:pPr>
              <w:rPr>
                <w:sz w:val="24"/>
                <w:szCs w:val="24"/>
              </w:rPr>
            </w:pPr>
            <w:r w:rsidRPr="00C409E0">
              <w:rPr>
                <w:sz w:val="24"/>
                <w:szCs w:val="24"/>
              </w:rPr>
              <w:t>0</w:t>
            </w:r>
          </w:p>
        </w:tc>
        <w:tc>
          <w:tcPr>
            <w:tcW w:w="1799" w:type="dxa"/>
          </w:tcPr>
          <w:p w14:paraId="635BBEC0" w14:textId="77777777" w:rsidR="00E7395D" w:rsidRPr="00C409E0" w:rsidRDefault="00E7395D" w:rsidP="00553AC8">
            <w:pPr>
              <w:rPr>
                <w:sz w:val="24"/>
                <w:szCs w:val="24"/>
              </w:rPr>
            </w:pPr>
            <w:r w:rsidRPr="00C409E0">
              <w:rPr>
                <w:sz w:val="24"/>
                <w:szCs w:val="24"/>
              </w:rPr>
              <w:t>3</w:t>
            </w:r>
          </w:p>
        </w:tc>
      </w:tr>
      <w:tr w:rsidR="00E7395D" w:rsidRPr="00C409E0" w14:paraId="0BC8774F" w14:textId="77777777" w:rsidTr="00553AC8">
        <w:trPr>
          <w:trHeight w:val="365"/>
          <w:jc w:val="center"/>
        </w:trPr>
        <w:tc>
          <w:tcPr>
            <w:tcW w:w="1560" w:type="dxa"/>
            <w:vAlign w:val="center"/>
          </w:tcPr>
          <w:p w14:paraId="29216CE6" w14:textId="77777777" w:rsidR="00E7395D" w:rsidRPr="00C409E0" w:rsidRDefault="00E7395D" w:rsidP="00553AC8">
            <w:pPr>
              <w:jc w:val="center"/>
              <w:rPr>
                <w:sz w:val="24"/>
                <w:szCs w:val="24"/>
              </w:rPr>
            </w:pPr>
            <w:r w:rsidRPr="00C409E0">
              <w:rPr>
                <w:sz w:val="24"/>
                <w:szCs w:val="24"/>
              </w:rPr>
              <w:t>RETL604</w:t>
            </w:r>
          </w:p>
        </w:tc>
        <w:tc>
          <w:tcPr>
            <w:tcW w:w="1570" w:type="dxa"/>
            <w:vAlign w:val="center"/>
          </w:tcPr>
          <w:p w14:paraId="025B6E4D" w14:textId="77777777" w:rsidR="00E7395D" w:rsidRPr="00C409E0" w:rsidRDefault="00E7395D" w:rsidP="00553AC8">
            <w:pPr>
              <w:jc w:val="center"/>
              <w:rPr>
                <w:sz w:val="24"/>
                <w:szCs w:val="24"/>
              </w:rPr>
            </w:pPr>
            <w:r w:rsidRPr="00C409E0">
              <w:rPr>
                <w:sz w:val="24"/>
                <w:szCs w:val="24"/>
              </w:rPr>
              <w:t>Visual Merchandising and Space Planning</w:t>
            </w:r>
          </w:p>
        </w:tc>
        <w:tc>
          <w:tcPr>
            <w:tcW w:w="2000" w:type="dxa"/>
          </w:tcPr>
          <w:p w14:paraId="08A3430A"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7A4F798C" w14:textId="77777777" w:rsidR="00E7395D" w:rsidRPr="00C409E0" w:rsidRDefault="00E7395D" w:rsidP="00553AC8">
            <w:pPr>
              <w:rPr>
                <w:sz w:val="24"/>
                <w:szCs w:val="24"/>
              </w:rPr>
            </w:pPr>
            <w:r w:rsidRPr="00C409E0">
              <w:rPr>
                <w:sz w:val="24"/>
                <w:szCs w:val="24"/>
              </w:rPr>
              <w:t>2</w:t>
            </w:r>
          </w:p>
        </w:tc>
        <w:tc>
          <w:tcPr>
            <w:tcW w:w="450" w:type="dxa"/>
          </w:tcPr>
          <w:p w14:paraId="55F6F96B" w14:textId="77777777" w:rsidR="00E7395D" w:rsidRPr="00C409E0" w:rsidRDefault="00E7395D" w:rsidP="00553AC8">
            <w:pPr>
              <w:rPr>
                <w:sz w:val="24"/>
                <w:szCs w:val="24"/>
              </w:rPr>
            </w:pPr>
            <w:r w:rsidRPr="00C409E0">
              <w:rPr>
                <w:sz w:val="24"/>
                <w:szCs w:val="24"/>
              </w:rPr>
              <w:t>0</w:t>
            </w:r>
          </w:p>
        </w:tc>
        <w:tc>
          <w:tcPr>
            <w:tcW w:w="991" w:type="dxa"/>
          </w:tcPr>
          <w:p w14:paraId="7ECB5B74" w14:textId="77777777" w:rsidR="00E7395D" w:rsidRPr="00C409E0" w:rsidRDefault="00E7395D" w:rsidP="00553AC8">
            <w:pPr>
              <w:rPr>
                <w:sz w:val="24"/>
                <w:szCs w:val="24"/>
              </w:rPr>
            </w:pPr>
            <w:r w:rsidRPr="00C409E0">
              <w:rPr>
                <w:sz w:val="24"/>
                <w:szCs w:val="24"/>
              </w:rPr>
              <w:t>2</w:t>
            </w:r>
          </w:p>
        </w:tc>
        <w:tc>
          <w:tcPr>
            <w:tcW w:w="1799" w:type="dxa"/>
          </w:tcPr>
          <w:p w14:paraId="5A806C52" w14:textId="77777777" w:rsidR="00E7395D" w:rsidRPr="00C409E0" w:rsidRDefault="00E7395D" w:rsidP="00553AC8">
            <w:pPr>
              <w:rPr>
                <w:sz w:val="24"/>
                <w:szCs w:val="24"/>
              </w:rPr>
            </w:pPr>
            <w:r w:rsidRPr="00C409E0">
              <w:rPr>
                <w:sz w:val="24"/>
                <w:szCs w:val="24"/>
              </w:rPr>
              <w:t>3</w:t>
            </w:r>
          </w:p>
        </w:tc>
      </w:tr>
      <w:tr w:rsidR="00E7395D" w:rsidRPr="00C409E0" w14:paraId="386368CB" w14:textId="77777777" w:rsidTr="00553AC8">
        <w:trPr>
          <w:trHeight w:val="365"/>
          <w:jc w:val="center"/>
        </w:trPr>
        <w:tc>
          <w:tcPr>
            <w:tcW w:w="1560" w:type="dxa"/>
            <w:vAlign w:val="center"/>
          </w:tcPr>
          <w:p w14:paraId="2495CC4C" w14:textId="77777777" w:rsidR="00E7395D" w:rsidRPr="00C409E0" w:rsidRDefault="00E7395D" w:rsidP="00553AC8">
            <w:pPr>
              <w:jc w:val="center"/>
              <w:rPr>
                <w:sz w:val="24"/>
                <w:szCs w:val="24"/>
              </w:rPr>
            </w:pPr>
            <w:r w:rsidRPr="00C409E0">
              <w:rPr>
                <w:sz w:val="24"/>
                <w:szCs w:val="24"/>
              </w:rPr>
              <w:t>RETL714</w:t>
            </w:r>
          </w:p>
        </w:tc>
        <w:tc>
          <w:tcPr>
            <w:tcW w:w="1570" w:type="dxa"/>
            <w:vAlign w:val="center"/>
          </w:tcPr>
          <w:p w14:paraId="21CB34BC" w14:textId="77777777" w:rsidR="00E7395D" w:rsidRPr="00C409E0" w:rsidRDefault="00E7395D" w:rsidP="00553AC8">
            <w:pPr>
              <w:jc w:val="center"/>
              <w:rPr>
                <w:sz w:val="24"/>
                <w:szCs w:val="24"/>
              </w:rPr>
            </w:pPr>
            <w:r w:rsidRPr="00C409E0">
              <w:rPr>
                <w:sz w:val="24"/>
                <w:szCs w:val="24"/>
              </w:rPr>
              <w:t>Retail Supply Chain and Logistics Management</w:t>
            </w:r>
          </w:p>
        </w:tc>
        <w:tc>
          <w:tcPr>
            <w:tcW w:w="2000" w:type="dxa"/>
          </w:tcPr>
          <w:p w14:paraId="0BB2E1D3"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688E00BD" w14:textId="77777777" w:rsidR="00E7395D" w:rsidRPr="00C409E0" w:rsidRDefault="00E7395D" w:rsidP="00553AC8">
            <w:pPr>
              <w:rPr>
                <w:sz w:val="24"/>
                <w:szCs w:val="24"/>
              </w:rPr>
            </w:pPr>
            <w:r w:rsidRPr="00C409E0">
              <w:rPr>
                <w:sz w:val="24"/>
                <w:szCs w:val="24"/>
              </w:rPr>
              <w:t>3</w:t>
            </w:r>
          </w:p>
        </w:tc>
        <w:tc>
          <w:tcPr>
            <w:tcW w:w="450" w:type="dxa"/>
          </w:tcPr>
          <w:p w14:paraId="2ABF4F7E" w14:textId="77777777" w:rsidR="00E7395D" w:rsidRPr="00C409E0" w:rsidRDefault="00E7395D" w:rsidP="00553AC8">
            <w:pPr>
              <w:rPr>
                <w:sz w:val="24"/>
                <w:szCs w:val="24"/>
              </w:rPr>
            </w:pPr>
            <w:r w:rsidRPr="00C409E0">
              <w:rPr>
                <w:sz w:val="24"/>
                <w:szCs w:val="24"/>
              </w:rPr>
              <w:t>0</w:t>
            </w:r>
          </w:p>
        </w:tc>
        <w:tc>
          <w:tcPr>
            <w:tcW w:w="991" w:type="dxa"/>
          </w:tcPr>
          <w:p w14:paraId="08595FC8" w14:textId="77777777" w:rsidR="00E7395D" w:rsidRPr="00C409E0" w:rsidRDefault="00E7395D" w:rsidP="00553AC8">
            <w:pPr>
              <w:rPr>
                <w:sz w:val="24"/>
                <w:szCs w:val="24"/>
              </w:rPr>
            </w:pPr>
            <w:r w:rsidRPr="00C409E0">
              <w:rPr>
                <w:sz w:val="24"/>
                <w:szCs w:val="24"/>
              </w:rPr>
              <w:t>0</w:t>
            </w:r>
          </w:p>
        </w:tc>
        <w:tc>
          <w:tcPr>
            <w:tcW w:w="1799" w:type="dxa"/>
          </w:tcPr>
          <w:p w14:paraId="67BC2850" w14:textId="77777777" w:rsidR="00E7395D" w:rsidRPr="00C409E0" w:rsidRDefault="00E7395D" w:rsidP="00553AC8">
            <w:pPr>
              <w:rPr>
                <w:sz w:val="24"/>
                <w:szCs w:val="24"/>
              </w:rPr>
            </w:pPr>
            <w:r w:rsidRPr="00C409E0">
              <w:rPr>
                <w:sz w:val="24"/>
                <w:szCs w:val="24"/>
              </w:rPr>
              <w:t>3</w:t>
            </w:r>
          </w:p>
        </w:tc>
      </w:tr>
      <w:tr w:rsidR="00E7395D" w:rsidRPr="00C409E0" w14:paraId="43D1D904" w14:textId="77777777" w:rsidTr="00553AC8">
        <w:trPr>
          <w:trHeight w:val="365"/>
          <w:jc w:val="center"/>
        </w:trPr>
        <w:tc>
          <w:tcPr>
            <w:tcW w:w="1560" w:type="dxa"/>
            <w:vAlign w:val="center"/>
          </w:tcPr>
          <w:p w14:paraId="58B80485" w14:textId="77777777" w:rsidR="00E7395D" w:rsidRPr="00C409E0" w:rsidRDefault="00E7395D" w:rsidP="00553AC8">
            <w:pPr>
              <w:jc w:val="center"/>
              <w:rPr>
                <w:sz w:val="24"/>
                <w:szCs w:val="24"/>
              </w:rPr>
            </w:pPr>
            <w:r w:rsidRPr="00C409E0">
              <w:rPr>
                <w:sz w:val="24"/>
                <w:szCs w:val="24"/>
              </w:rPr>
              <w:t>RETL704</w:t>
            </w:r>
          </w:p>
        </w:tc>
        <w:tc>
          <w:tcPr>
            <w:tcW w:w="1570" w:type="dxa"/>
            <w:vAlign w:val="center"/>
          </w:tcPr>
          <w:p w14:paraId="269234D0" w14:textId="77777777" w:rsidR="00E7395D" w:rsidRPr="00C409E0" w:rsidRDefault="00E7395D" w:rsidP="00553AC8">
            <w:pPr>
              <w:jc w:val="center"/>
              <w:rPr>
                <w:sz w:val="24"/>
                <w:szCs w:val="24"/>
              </w:rPr>
            </w:pPr>
            <w:r w:rsidRPr="00C409E0">
              <w:rPr>
                <w:sz w:val="24"/>
                <w:szCs w:val="24"/>
              </w:rPr>
              <w:t>International Retailing</w:t>
            </w:r>
          </w:p>
        </w:tc>
        <w:tc>
          <w:tcPr>
            <w:tcW w:w="2000" w:type="dxa"/>
          </w:tcPr>
          <w:p w14:paraId="5200E8E0"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07F2C700" w14:textId="77777777" w:rsidR="00E7395D" w:rsidRPr="00C409E0" w:rsidRDefault="00E7395D" w:rsidP="00553AC8">
            <w:pPr>
              <w:rPr>
                <w:sz w:val="24"/>
                <w:szCs w:val="24"/>
              </w:rPr>
            </w:pPr>
            <w:r w:rsidRPr="00C409E0">
              <w:rPr>
                <w:sz w:val="24"/>
                <w:szCs w:val="24"/>
              </w:rPr>
              <w:t>2</w:t>
            </w:r>
          </w:p>
        </w:tc>
        <w:tc>
          <w:tcPr>
            <w:tcW w:w="450" w:type="dxa"/>
          </w:tcPr>
          <w:p w14:paraId="07C8F484" w14:textId="77777777" w:rsidR="00E7395D" w:rsidRPr="00C409E0" w:rsidRDefault="00E7395D" w:rsidP="00553AC8">
            <w:pPr>
              <w:rPr>
                <w:sz w:val="24"/>
                <w:szCs w:val="24"/>
              </w:rPr>
            </w:pPr>
            <w:r w:rsidRPr="00C409E0">
              <w:rPr>
                <w:sz w:val="24"/>
                <w:szCs w:val="24"/>
              </w:rPr>
              <w:t>0</w:t>
            </w:r>
          </w:p>
        </w:tc>
        <w:tc>
          <w:tcPr>
            <w:tcW w:w="991" w:type="dxa"/>
          </w:tcPr>
          <w:p w14:paraId="43591131" w14:textId="77777777" w:rsidR="00E7395D" w:rsidRPr="00C409E0" w:rsidRDefault="00E7395D" w:rsidP="00553AC8">
            <w:pPr>
              <w:rPr>
                <w:sz w:val="24"/>
                <w:szCs w:val="24"/>
              </w:rPr>
            </w:pPr>
            <w:r w:rsidRPr="00C409E0">
              <w:rPr>
                <w:sz w:val="24"/>
                <w:szCs w:val="24"/>
              </w:rPr>
              <w:t>2</w:t>
            </w:r>
          </w:p>
        </w:tc>
        <w:tc>
          <w:tcPr>
            <w:tcW w:w="1799" w:type="dxa"/>
          </w:tcPr>
          <w:p w14:paraId="4AF56934" w14:textId="77777777" w:rsidR="00E7395D" w:rsidRPr="00C409E0" w:rsidRDefault="00E7395D" w:rsidP="00553AC8">
            <w:pPr>
              <w:rPr>
                <w:sz w:val="24"/>
                <w:szCs w:val="24"/>
              </w:rPr>
            </w:pPr>
            <w:r w:rsidRPr="00C409E0">
              <w:rPr>
                <w:sz w:val="24"/>
                <w:szCs w:val="24"/>
              </w:rPr>
              <w:t>3</w:t>
            </w:r>
          </w:p>
        </w:tc>
      </w:tr>
      <w:tr w:rsidR="00E7395D" w:rsidRPr="00C409E0" w14:paraId="40D68732" w14:textId="77777777" w:rsidTr="00553AC8">
        <w:trPr>
          <w:trHeight w:val="365"/>
          <w:jc w:val="center"/>
        </w:trPr>
        <w:tc>
          <w:tcPr>
            <w:tcW w:w="1560" w:type="dxa"/>
            <w:vAlign w:val="center"/>
          </w:tcPr>
          <w:p w14:paraId="647F4239" w14:textId="77777777" w:rsidR="00E7395D" w:rsidRPr="00C409E0" w:rsidRDefault="00E7395D" w:rsidP="00553AC8">
            <w:pPr>
              <w:jc w:val="center"/>
              <w:rPr>
                <w:sz w:val="24"/>
                <w:szCs w:val="24"/>
              </w:rPr>
            </w:pPr>
            <w:r w:rsidRPr="00C409E0">
              <w:rPr>
                <w:sz w:val="24"/>
                <w:szCs w:val="24"/>
              </w:rPr>
              <w:t>RETL711</w:t>
            </w:r>
          </w:p>
        </w:tc>
        <w:tc>
          <w:tcPr>
            <w:tcW w:w="1570" w:type="dxa"/>
            <w:vAlign w:val="center"/>
          </w:tcPr>
          <w:p w14:paraId="011C6166" w14:textId="77777777" w:rsidR="00E7395D" w:rsidRPr="00C409E0" w:rsidRDefault="00E7395D" w:rsidP="00553AC8">
            <w:pPr>
              <w:jc w:val="center"/>
              <w:rPr>
                <w:sz w:val="24"/>
                <w:szCs w:val="24"/>
              </w:rPr>
            </w:pPr>
            <w:r w:rsidRPr="00C409E0">
              <w:rPr>
                <w:sz w:val="24"/>
                <w:szCs w:val="24"/>
              </w:rPr>
              <w:t>Mall Management</w:t>
            </w:r>
          </w:p>
        </w:tc>
        <w:tc>
          <w:tcPr>
            <w:tcW w:w="2000" w:type="dxa"/>
          </w:tcPr>
          <w:p w14:paraId="38D12D9E" w14:textId="77777777" w:rsidR="00E7395D" w:rsidRPr="00C409E0" w:rsidRDefault="00E7395D" w:rsidP="00553AC8">
            <w:pPr>
              <w:rPr>
                <w:sz w:val="24"/>
                <w:szCs w:val="24"/>
              </w:rPr>
            </w:pPr>
            <w:r w:rsidRPr="00C409E0">
              <w:rPr>
                <w:sz w:val="24"/>
                <w:szCs w:val="24"/>
              </w:rPr>
              <w:t>Specialization Elective/Sectoral Elective: Retail</w:t>
            </w:r>
          </w:p>
        </w:tc>
        <w:tc>
          <w:tcPr>
            <w:tcW w:w="630" w:type="dxa"/>
          </w:tcPr>
          <w:p w14:paraId="4BCFDCA4" w14:textId="77777777" w:rsidR="00E7395D" w:rsidRPr="00C409E0" w:rsidRDefault="00E7395D" w:rsidP="00553AC8">
            <w:pPr>
              <w:rPr>
                <w:sz w:val="24"/>
                <w:szCs w:val="24"/>
              </w:rPr>
            </w:pPr>
            <w:r w:rsidRPr="00C409E0">
              <w:rPr>
                <w:sz w:val="24"/>
                <w:szCs w:val="24"/>
              </w:rPr>
              <w:t>2</w:t>
            </w:r>
          </w:p>
        </w:tc>
        <w:tc>
          <w:tcPr>
            <w:tcW w:w="450" w:type="dxa"/>
          </w:tcPr>
          <w:p w14:paraId="00506782" w14:textId="77777777" w:rsidR="00E7395D" w:rsidRPr="00C409E0" w:rsidRDefault="00E7395D" w:rsidP="00553AC8">
            <w:pPr>
              <w:rPr>
                <w:sz w:val="24"/>
                <w:szCs w:val="24"/>
              </w:rPr>
            </w:pPr>
            <w:r w:rsidRPr="00C409E0">
              <w:rPr>
                <w:sz w:val="24"/>
                <w:szCs w:val="24"/>
              </w:rPr>
              <w:t>0</w:t>
            </w:r>
          </w:p>
        </w:tc>
        <w:tc>
          <w:tcPr>
            <w:tcW w:w="991" w:type="dxa"/>
          </w:tcPr>
          <w:p w14:paraId="279F973B" w14:textId="77777777" w:rsidR="00E7395D" w:rsidRPr="00C409E0" w:rsidRDefault="00E7395D" w:rsidP="00553AC8">
            <w:pPr>
              <w:rPr>
                <w:sz w:val="24"/>
                <w:szCs w:val="24"/>
              </w:rPr>
            </w:pPr>
            <w:r w:rsidRPr="00C409E0">
              <w:rPr>
                <w:sz w:val="24"/>
                <w:szCs w:val="24"/>
              </w:rPr>
              <w:t>2</w:t>
            </w:r>
          </w:p>
        </w:tc>
        <w:tc>
          <w:tcPr>
            <w:tcW w:w="1799" w:type="dxa"/>
          </w:tcPr>
          <w:p w14:paraId="30798455" w14:textId="77777777" w:rsidR="00E7395D" w:rsidRPr="00C409E0" w:rsidRDefault="00E7395D" w:rsidP="00553AC8">
            <w:pPr>
              <w:rPr>
                <w:sz w:val="24"/>
                <w:szCs w:val="24"/>
              </w:rPr>
            </w:pPr>
            <w:r w:rsidRPr="00C409E0">
              <w:rPr>
                <w:sz w:val="24"/>
                <w:szCs w:val="24"/>
              </w:rPr>
              <w:t>3</w:t>
            </w:r>
          </w:p>
        </w:tc>
      </w:tr>
      <w:tr w:rsidR="00E7395D" w:rsidRPr="00C409E0" w14:paraId="464F77D7" w14:textId="77777777" w:rsidTr="00553AC8">
        <w:trPr>
          <w:trHeight w:val="365"/>
          <w:jc w:val="center"/>
        </w:trPr>
        <w:tc>
          <w:tcPr>
            <w:tcW w:w="1560" w:type="dxa"/>
            <w:vAlign w:val="center"/>
          </w:tcPr>
          <w:p w14:paraId="010D6C99" w14:textId="77777777" w:rsidR="00E7395D" w:rsidRPr="00C409E0" w:rsidRDefault="00E7395D" w:rsidP="00553AC8">
            <w:pPr>
              <w:jc w:val="center"/>
              <w:rPr>
                <w:sz w:val="24"/>
                <w:szCs w:val="24"/>
              </w:rPr>
            </w:pPr>
            <w:r w:rsidRPr="00C409E0">
              <w:rPr>
                <w:sz w:val="24"/>
                <w:szCs w:val="24"/>
              </w:rPr>
              <w:t>MKTG 711</w:t>
            </w:r>
          </w:p>
        </w:tc>
        <w:tc>
          <w:tcPr>
            <w:tcW w:w="1570" w:type="dxa"/>
            <w:vAlign w:val="center"/>
          </w:tcPr>
          <w:p w14:paraId="7B0BDE7A" w14:textId="77777777" w:rsidR="00E7395D" w:rsidRPr="00C409E0" w:rsidRDefault="00E7395D" w:rsidP="00553AC8">
            <w:pPr>
              <w:jc w:val="center"/>
              <w:rPr>
                <w:sz w:val="24"/>
                <w:szCs w:val="24"/>
              </w:rPr>
            </w:pPr>
            <w:r w:rsidRPr="00C409E0">
              <w:rPr>
                <w:sz w:val="24"/>
                <w:szCs w:val="24"/>
              </w:rPr>
              <w:t>Product and Brand Management</w:t>
            </w:r>
          </w:p>
        </w:tc>
        <w:tc>
          <w:tcPr>
            <w:tcW w:w="2000" w:type="dxa"/>
            <w:vAlign w:val="center"/>
          </w:tcPr>
          <w:p w14:paraId="1162F7AB"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1CC41831" w14:textId="77777777" w:rsidR="00E7395D" w:rsidRPr="00C409E0" w:rsidRDefault="00E7395D" w:rsidP="00553AC8">
            <w:pPr>
              <w:jc w:val="center"/>
              <w:rPr>
                <w:sz w:val="24"/>
                <w:szCs w:val="24"/>
              </w:rPr>
            </w:pPr>
            <w:r w:rsidRPr="00C409E0">
              <w:rPr>
                <w:sz w:val="24"/>
                <w:szCs w:val="24"/>
              </w:rPr>
              <w:t>3</w:t>
            </w:r>
          </w:p>
        </w:tc>
        <w:tc>
          <w:tcPr>
            <w:tcW w:w="450" w:type="dxa"/>
          </w:tcPr>
          <w:p w14:paraId="29E0C4B4" w14:textId="77777777" w:rsidR="00E7395D" w:rsidRPr="00C409E0" w:rsidRDefault="00E7395D" w:rsidP="00553AC8">
            <w:pPr>
              <w:rPr>
                <w:sz w:val="24"/>
                <w:szCs w:val="24"/>
              </w:rPr>
            </w:pPr>
            <w:r w:rsidRPr="00C409E0">
              <w:rPr>
                <w:sz w:val="24"/>
                <w:szCs w:val="24"/>
              </w:rPr>
              <w:t>0</w:t>
            </w:r>
          </w:p>
        </w:tc>
        <w:tc>
          <w:tcPr>
            <w:tcW w:w="991" w:type="dxa"/>
          </w:tcPr>
          <w:p w14:paraId="2EE6EA02" w14:textId="77777777" w:rsidR="00E7395D" w:rsidRPr="00C409E0" w:rsidRDefault="00E7395D" w:rsidP="00553AC8">
            <w:pPr>
              <w:rPr>
                <w:sz w:val="24"/>
                <w:szCs w:val="24"/>
              </w:rPr>
            </w:pPr>
            <w:r w:rsidRPr="00C409E0">
              <w:rPr>
                <w:sz w:val="24"/>
                <w:szCs w:val="24"/>
              </w:rPr>
              <w:t>0</w:t>
            </w:r>
          </w:p>
        </w:tc>
        <w:tc>
          <w:tcPr>
            <w:tcW w:w="1799" w:type="dxa"/>
          </w:tcPr>
          <w:p w14:paraId="6BAC268A" w14:textId="77777777" w:rsidR="00E7395D" w:rsidRPr="00C409E0" w:rsidRDefault="00E7395D" w:rsidP="00553AC8">
            <w:pPr>
              <w:rPr>
                <w:sz w:val="24"/>
                <w:szCs w:val="24"/>
              </w:rPr>
            </w:pPr>
            <w:r w:rsidRPr="00C409E0">
              <w:rPr>
                <w:sz w:val="24"/>
                <w:szCs w:val="24"/>
              </w:rPr>
              <w:t>3</w:t>
            </w:r>
          </w:p>
        </w:tc>
      </w:tr>
      <w:tr w:rsidR="00E7395D" w:rsidRPr="00C409E0" w14:paraId="07857DC9" w14:textId="77777777" w:rsidTr="00553AC8">
        <w:trPr>
          <w:trHeight w:val="365"/>
          <w:jc w:val="center"/>
        </w:trPr>
        <w:tc>
          <w:tcPr>
            <w:tcW w:w="1560" w:type="dxa"/>
            <w:vAlign w:val="center"/>
          </w:tcPr>
          <w:p w14:paraId="71B548BF" w14:textId="77777777" w:rsidR="00E7395D" w:rsidRPr="00C409E0" w:rsidRDefault="00E7395D" w:rsidP="00553AC8">
            <w:pPr>
              <w:jc w:val="center"/>
              <w:rPr>
                <w:sz w:val="24"/>
                <w:szCs w:val="24"/>
              </w:rPr>
            </w:pPr>
            <w:r w:rsidRPr="00C409E0">
              <w:rPr>
                <w:sz w:val="24"/>
                <w:szCs w:val="24"/>
              </w:rPr>
              <w:t>MKTG733</w:t>
            </w:r>
          </w:p>
        </w:tc>
        <w:tc>
          <w:tcPr>
            <w:tcW w:w="1570" w:type="dxa"/>
            <w:vAlign w:val="center"/>
          </w:tcPr>
          <w:p w14:paraId="52B4B8D4" w14:textId="77777777" w:rsidR="00E7395D" w:rsidRPr="00C409E0" w:rsidRDefault="00E7395D" w:rsidP="00553AC8">
            <w:pPr>
              <w:jc w:val="center"/>
              <w:rPr>
                <w:sz w:val="24"/>
                <w:szCs w:val="24"/>
              </w:rPr>
            </w:pPr>
            <w:r w:rsidRPr="00C409E0">
              <w:rPr>
                <w:sz w:val="24"/>
                <w:szCs w:val="24"/>
              </w:rPr>
              <w:t xml:space="preserve">Digital Marketing </w:t>
            </w:r>
          </w:p>
        </w:tc>
        <w:tc>
          <w:tcPr>
            <w:tcW w:w="2000" w:type="dxa"/>
            <w:vAlign w:val="center"/>
          </w:tcPr>
          <w:p w14:paraId="7A237727"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3D9F00B7" w14:textId="77777777" w:rsidR="00E7395D" w:rsidRPr="00C409E0" w:rsidRDefault="00E7395D" w:rsidP="00553AC8">
            <w:pPr>
              <w:jc w:val="center"/>
              <w:rPr>
                <w:sz w:val="24"/>
                <w:szCs w:val="24"/>
              </w:rPr>
            </w:pPr>
            <w:r w:rsidRPr="00C409E0">
              <w:rPr>
                <w:sz w:val="24"/>
                <w:szCs w:val="24"/>
              </w:rPr>
              <w:t>2</w:t>
            </w:r>
          </w:p>
        </w:tc>
        <w:tc>
          <w:tcPr>
            <w:tcW w:w="450" w:type="dxa"/>
          </w:tcPr>
          <w:p w14:paraId="17EB358A" w14:textId="77777777" w:rsidR="00E7395D" w:rsidRPr="00C409E0" w:rsidRDefault="00E7395D" w:rsidP="00553AC8">
            <w:pPr>
              <w:rPr>
                <w:sz w:val="24"/>
                <w:szCs w:val="24"/>
              </w:rPr>
            </w:pPr>
            <w:r w:rsidRPr="00C409E0">
              <w:rPr>
                <w:sz w:val="24"/>
                <w:szCs w:val="24"/>
              </w:rPr>
              <w:t>0</w:t>
            </w:r>
          </w:p>
        </w:tc>
        <w:tc>
          <w:tcPr>
            <w:tcW w:w="991" w:type="dxa"/>
          </w:tcPr>
          <w:p w14:paraId="3571A66E" w14:textId="77777777" w:rsidR="00E7395D" w:rsidRPr="00C409E0" w:rsidRDefault="00E7395D" w:rsidP="00553AC8">
            <w:pPr>
              <w:rPr>
                <w:sz w:val="24"/>
                <w:szCs w:val="24"/>
              </w:rPr>
            </w:pPr>
            <w:r w:rsidRPr="00C409E0">
              <w:rPr>
                <w:sz w:val="24"/>
                <w:szCs w:val="24"/>
              </w:rPr>
              <w:t>2</w:t>
            </w:r>
          </w:p>
        </w:tc>
        <w:tc>
          <w:tcPr>
            <w:tcW w:w="1799" w:type="dxa"/>
          </w:tcPr>
          <w:p w14:paraId="640AA5BF" w14:textId="77777777" w:rsidR="00E7395D" w:rsidRPr="00C409E0" w:rsidRDefault="00E7395D" w:rsidP="00553AC8">
            <w:pPr>
              <w:rPr>
                <w:sz w:val="24"/>
                <w:szCs w:val="24"/>
              </w:rPr>
            </w:pPr>
            <w:r w:rsidRPr="00C409E0">
              <w:rPr>
                <w:sz w:val="24"/>
                <w:szCs w:val="24"/>
              </w:rPr>
              <w:t>3</w:t>
            </w:r>
          </w:p>
        </w:tc>
      </w:tr>
      <w:tr w:rsidR="00E7395D" w:rsidRPr="00C409E0" w14:paraId="0573CC23" w14:textId="77777777" w:rsidTr="00553AC8">
        <w:trPr>
          <w:trHeight w:val="365"/>
          <w:jc w:val="center"/>
        </w:trPr>
        <w:tc>
          <w:tcPr>
            <w:tcW w:w="1560" w:type="dxa"/>
            <w:vAlign w:val="center"/>
          </w:tcPr>
          <w:p w14:paraId="273742FD" w14:textId="77777777" w:rsidR="00E7395D" w:rsidRPr="00C409E0" w:rsidRDefault="00E7395D" w:rsidP="00553AC8">
            <w:pPr>
              <w:jc w:val="center"/>
              <w:rPr>
                <w:sz w:val="24"/>
                <w:szCs w:val="24"/>
              </w:rPr>
            </w:pPr>
            <w:r w:rsidRPr="00C409E0">
              <w:rPr>
                <w:sz w:val="24"/>
                <w:szCs w:val="24"/>
              </w:rPr>
              <w:t>MKTG 705</w:t>
            </w:r>
          </w:p>
        </w:tc>
        <w:tc>
          <w:tcPr>
            <w:tcW w:w="1570" w:type="dxa"/>
            <w:vAlign w:val="center"/>
          </w:tcPr>
          <w:p w14:paraId="0E11BBE1" w14:textId="77777777" w:rsidR="00E7395D" w:rsidRPr="00C409E0" w:rsidRDefault="00E7395D" w:rsidP="00553AC8">
            <w:pPr>
              <w:jc w:val="center"/>
              <w:rPr>
                <w:sz w:val="24"/>
                <w:szCs w:val="24"/>
              </w:rPr>
            </w:pPr>
            <w:r w:rsidRPr="00C409E0">
              <w:rPr>
                <w:sz w:val="24"/>
                <w:szCs w:val="24"/>
              </w:rPr>
              <w:t>Advanced Sales Management</w:t>
            </w:r>
          </w:p>
        </w:tc>
        <w:tc>
          <w:tcPr>
            <w:tcW w:w="2000" w:type="dxa"/>
            <w:vAlign w:val="center"/>
          </w:tcPr>
          <w:p w14:paraId="596163A7"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0838F15C" w14:textId="77777777" w:rsidR="00E7395D" w:rsidRPr="00C409E0" w:rsidRDefault="00E7395D" w:rsidP="00553AC8">
            <w:pPr>
              <w:jc w:val="center"/>
              <w:rPr>
                <w:sz w:val="24"/>
                <w:szCs w:val="24"/>
              </w:rPr>
            </w:pPr>
            <w:r w:rsidRPr="00C409E0">
              <w:rPr>
                <w:sz w:val="24"/>
                <w:szCs w:val="24"/>
              </w:rPr>
              <w:t>2</w:t>
            </w:r>
          </w:p>
        </w:tc>
        <w:tc>
          <w:tcPr>
            <w:tcW w:w="450" w:type="dxa"/>
          </w:tcPr>
          <w:p w14:paraId="0B901B49" w14:textId="77777777" w:rsidR="00E7395D" w:rsidRPr="00C409E0" w:rsidRDefault="00E7395D" w:rsidP="00553AC8">
            <w:pPr>
              <w:rPr>
                <w:sz w:val="24"/>
                <w:szCs w:val="24"/>
              </w:rPr>
            </w:pPr>
            <w:r w:rsidRPr="00C409E0">
              <w:rPr>
                <w:sz w:val="24"/>
                <w:szCs w:val="24"/>
              </w:rPr>
              <w:t>0</w:t>
            </w:r>
          </w:p>
        </w:tc>
        <w:tc>
          <w:tcPr>
            <w:tcW w:w="991" w:type="dxa"/>
          </w:tcPr>
          <w:p w14:paraId="32737039" w14:textId="77777777" w:rsidR="00E7395D" w:rsidRPr="00C409E0" w:rsidRDefault="00E7395D" w:rsidP="00553AC8">
            <w:pPr>
              <w:rPr>
                <w:sz w:val="24"/>
                <w:szCs w:val="24"/>
              </w:rPr>
            </w:pPr>
            <w:r w:rsidRPr="00C409E0">
              <w:rPr>
                <w:sz w:val="24"/>
                <w:szCs w:val="24"/>
              </w:rPr>
              <w:t>2</w:t>
            </w:r>
          </w:p>
        </w:tc>
        <w:tc>
          <w:tcPr>
            <w:tcW w:w="1799" w:type="dxa"/>
          </w:tcPr>
          <w:p w14:paraId="11A51719" w14:textId="77777777" w:rsidR="00E7395D" w:rsidRPr="00C409E0" w:rsidRDefault="00E7395D" w:rsidP="00553AC8">
            <w:pPr>
              <w:rPr>
                <w:sz w:val="24"/>
                <w:szCs w:val="24"/>
              </w:rPr>
            </w:pPr>
            <w:r w:rsidRPr="00C409E0">
              <w:rPr>
                <w:sz w:val="24"/>
                <w:szCs w:val="24"/>
              </w:rPr>
              <w:t>3</w:t>
            </w:r>
          </w:p>
        </w:tc>
      </w:tr>
      <w:tr w:rsidR="00E7395D" w:rsidRPr="00C409E0" w14:paraId="0A21A534" w14:textId="77777777" w:rsidTr="00553AC8">
        <w:trPr>
          <w:trHeight w:val="365"/>
          <w:jc w:val="center"/>
        </w:trPr>
        <w:tc>
          <w:tcPr>
            <w:tcW w:w="1560" w:type="dxa"/>
            <w:vAlign w:val="center"/>
          </w:tcPr>
          <w:p w14:paraId="466B1B14" w14:textId="77777777" w:rsidR="00E7395D" w:rsidRPr="00C409E0" w:rsidRDefault="00E7395D" w:rsidP="00553AC8">
            <w:pPr>
              <w:jc w:val="center"/>
              <w:rPr>
                <w:sz w:val="24"/>
                <w:szCs w:val="24"/>
              </w:rPr>
            </w:pPr>
            <w:r w:rsidRPr="00C409E0">
              <w:rPr>
                <w:sz w:val="24"/>
                <w:szCs w:val="24"/>
              </w:rPr>
              <w:t>MKTG 735</w:t>
            </w:r>
          </w:p>
        </w:tc>
        <w:tc>
          <w:tcPr>
            <w:tcW w:w="1570" w:type="dxa"/>
            <w:vAlign w:val="center"/>
          </w:tcPr>
          <w:p w14:paraId="15FAA93B" w14:textId="77777777" w:rsidR="00E7395D" w:rsidRPr="00C409E0" w:rsidRDefault="00E7395D" w:rsidP="00553AC8">
            <w:pPr>
              <w:jc w:val="center"/>
              <w:rPr>
                <w:sz w:val="24"/>
                <w:szCs w:val="24"/>
              </w:rPr>
            </w:pPr>
            <w:r w:rsidRPr="00C409E0">
              <w:rPr>
                <w:sz w:val="24"/>
                <w:szCs w:val="24"/>
              </w:rPr>
              <w:t>Bottom of Pyramid Marketing</w:t>
            </w:r>
          </w:p>
        </w:tc>
        <w:tc>
          <w:tcPr>
            <w:tcW w:w="2000" w:type="dxa"/>
            <w:vAlign w:val="center"/>
          </w:tcPr>
          <w:p w14:paraId="4C3B038A"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0F03AD70" w14:textId="77777777" w:rsidR="00E7395D" w:rsidRPr="00C409E0" w:rsidRDefault="00E7395D" w:rsidP="00553AC8">
            <w:pPr>
              <w:jc w:val="center"/>
              <w:rPr>
                <w:sz w:val="24"/>
                <w:szCs w:val="24"/>
              </w:rPr>
            </w:pPr>
            <w:r w:rsidRPr="00C409E0">
              <w:rPr>
                <w:sz w:val="24"/>
                <w:szCs w:val="24"/>
              </w:rPr>
              <w:t>3</w:t>
            </w:r>
          </w:p>
        </w:tc>
        <w:tc>
          <w:tcPr>
            <w:tcW w:w="450" w:type="dxa"/>
          </w:tcPr>
          <w:p w14:paraId="1B214F2C" w14:textId="77777777" w:rsidR="00E7395D" w:rsidRPr="00C409E0" w:rsidRDefault="00E7395D" w:rsidP="00553AC8">
            <w:pPr>
              <w:rPr>
                <w:sz w:val="24"/>
                <w:szCs w:val="24"/>
              </w:rPr>
            </w:pPr>
            <w:r w:rsidRPr="00C409E0">
              <w:rPr>
                <w:sz w:val="24"/>
                <w:szCs w:val="24"/>
              </w:rPr>
              <w:t>0</w:t>
            </w:r>
          </w:p>
        </w:tc>
        <w:tc>
          <w:tcPr>
            <w:tcW w:w="991" w:type="dxa"/>
          </w:tcPr>
          <w:p w14:paraId="67E70846" w14:textId="77777777" w:rsidR="00E7395D" w:rsidRPr="00C409E0" w:rsidRDefault="00E7395D" w:rsidP="00553AC8">
            <w:pPr>
              <w:rPr>
                <w:sz w:val="24"/>
                <w:szCs w:val="24"/>
              </w:rPr>
            </w:pPr>
            <w:r w:rsidRPr="00C409E0">
              <w:rPr>
                <w:sz w:val="24"/>
                <w:szCs w:val="24"/>
              </w:rPr>
              <w:t>0</w:t>
            </w:r>
          </w:p>
        </w:tc>
        <w:tc>
          <w:tcPr>
            <w:tcW w:w="1799" w:type="dxa"/>
          </w:tcPr>
          <w:p w14:paraId="25355599" w14:textId="77777777" w:rsidR="00E7395D" w:rsidRPr="00C409E0" w:rsidRDefault="00E7395D" w:rsidP="00553AC8">
            <w:pPr>
              <w:rPr>
                <w:sz w:val="24"/>
                <w:szCs w:val="24"/>
              </w:rPr>
            </w:pPr>
            <w:r w:rsidRPr="00C409E0">
              <w:rPr>
                <w:sz w:val="24"/>
                <w:szCs w:val="24"/>
              </w:rPr>
              <w:t>3</w:t>
            </w:r>
          </w:p>
        </w:tc>
      </w:tr>
      <w:tr w:rsidR="00E7395D" w:rsidRPr="00C409E0" w14:paraId="3D42370A" w14:textId="77777777" w:rsidTr="00553AC8">
        <w:trPr>
          <w:trHeight w:val="365"/>
          <w:jc w:val="center"/>
        </w:trPr>
        <w:tc>
          <w:tcPr>
            <w:tcW w:w="1560" w:type="dxa"/>
            <w:vAlign w:val="center"/>
          </w:tcPr>
          <w:p w14:paraId="47CB6E78" w14:textId="77777777" w:rsidR="00E7395D" w:rsidRPr="00C409E0" w:rsidRDefault="00E7395D" w:rsidP="00553AC8">
            <w:pPr>
              <w:jc w:val="center"/>
              <w:rPr>
                <w:sz w:val="24"/>
                <w:szCs w:val="24"/>
              </w:rPr>
            </w:pPr>
            <w:r w:rsidRPr="00C409E0">
              <w:rPr>
                <w:sz w:val="24"/>
                <w:szCs w:val="24"/>
              </w:rPr>
              <w:t>New Course</w:t>
            </w:r>
          </w:p>
        </w:tc>
        <w:tc>
          <w:tcPr>
            <w:tcW w:w="1570" w:type="dxa"/>
            <w:vAlign w:val="center"/>
          </w:tcPr>
          <w:p w14:paraId="6259BC5F" w14:textId="77777777" w:rsidR="00E7395D" w:rsidRPr="00C409E0" w:rsidRDefault="00E7395D" w:rsidP="00553AC8">
            <w:pPr>
              <w:jc w:val="center"/>
              <w:rPr>
                <w:sz w:val="24"/>
                <w:szCs w:val="24"/>
              </w:rPr>
            </w:pPr>
            <w:r w:rsidRPr="00C409E0">
              <w:rPr>
                <w:sz w:val="24"/>
                <w:szCs w:val="24"/>
              </w:rPr>
              <w:t xml:space="preserve">Marketing Channel Management </w:t>
            </w:r>
          </w:p>
        </w:tc>
        <w:tc>
          <w:tcPr>
            <w:tcW w:w="2000" w:type="dxa"/>
            <w:vAlign w:val="center"/>
          </w:tcPr>
          <w:p w14:paraId="279C6CFE"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370E1601" w14:textId="77777777" w:rsidR="00E7395D" w:rsidRPr="00C409E0" w:rsidRDefault="00E7395D" w:rsidP="00553AC8">
            <w:pPr>
              <w:jc w:val="center"/>
              <w:rPr>
                <w:sz w:val="24"/>
                <w:szCs w:val="24"/>
              </w:rPr>
            </w:pPr>
            <w:r w:rsidRPr="00C409E0">
              <w:rPr>
                <w:sz w:val="24"/>
                <w:szCs w:val="24"/>
              </w:rPr>
              <w:t>2</w:t>
            </w:r>
          </w:p>
        </w:tc>
        <w:tc>
          <w:tcPr>
            <w:tcW w:w="450" w:type="dxa"/>
          </w:tcPr>
          <w:p w14:paraId="326EF403" w14:textId="77777777" w:rsidR="00E7395D" w:rsidRPr="00C409E0" w:rsidRDefault="00E7395D" w:rsidP="00553AC8">
            <w:pPr>
              <w:rPr>
                <w:sz w:val="24"/>
                <w:szCs w:val="24"/>
              </w:rPr>
            </w:pPr>
            <w:r w:rsidRPr="00C409E0">
              <w:rPr>
                <w:sz w:val="24"/>
                <w:szCs w:val="24"/>
              </w:rPr>
              <w:t>0</w:t>
            </w:r>
          </w:p>
        </w:tc>
        <w:tc>
          <w:tcPr>
            <w:tcW w:w="991" w:type="dxa"/>
          </w:tcPr>
          <w:p w14:paraId="6593F426" w14:textId="77777777" w:rsidR="00E7395D" w:rsidRPr="00C409E0" w:rsidRDefault="00E7395D" w:rsidP="00553AC8">
            <w:pPr>
              <w:rPr>
                <w:sz w:val="24"/>
                <w:szCs w:val="24"/>
              </w:rPr>
            </w:pPr>
            <w:r w:rsidRPr="00C409E0">
              <w:rPr>
                <w:sz w:val="24"/>
                <w:szCs w:val="24"/>
              </w:rPr>
              <w:t>2</w:t>
            </w:r>
          </w:p>
        </w:tc>
        <w:tc>
          <w:tcPr>
            <w:tcW w:w="1799" w:type="dxa"/>
          </w:tcPr>
          <w:p w14:paraId="780A4692" w14:textId="77777777" w:rsidR="00E7395D" w:rsidRPr="00C409E0" w:rsidRDefault="00E7395D" w:rsidP="00553AC8">
            <w:pPr>
              <w:rPr>
                <w:sz w:val="24"/>
                <w:szCs w:val="24"/>
              </w:rPr>
            </w:pPr>
            <w:r w:rsidRPr="00C409E0">
              <w:rPr>
                <w:sz w:val="24"/>
                <w:szCs w:val="24"/>
              </w:rPr>
              <w:t>3</w:t>
            </w:r>
          </w:p>
        </w:tc>
      </w:tr>
      <w:tr w:rsidR="00E7395D" w:rsidRPr="00C409E0" w14:paraId="38F2F9B8" w14:textId="77777777" w:rsidTr="00553AC8">
        <w:trPr>
          <w:trHeight w:val="365"/>
          <w:jc w:val="center"/>
        </w:trPr>
        <w:tc>
          <w:tcPr>
            <w:tcW w:w="1560" w:type="dxa"/>
            <w:vAlign w:val="center"/>
          </w:tcPr>
          <w:p w14:paraId="304658F8" w14:textId="77777777" w:rsidR="00E7395D" w:rsidRPr="00C409E0" w:rsidRDefault="00E7395D" w:rsidP="00553AC8">
            <w:pPr>
              <w:jc w:val="center"/>
              <w:rPr>
                <w:sz w:val="24"/>
                <w:szCs w:val="24"/>
              </w:rPr>
            </w:pPr>
            <w:r w:rsidRPr="00C409E0">
              <w:rPr>
                <w:sz w:val="24"/>
                <w:szCs w:val="24"/>
              </w:rPr>
              <w:t>New Course</w:t>
            </w:r>
          </w:p>
        </w:tc>
        <w:tc>
          <w:tcPr>
            <w:tcW w:w="1570" w:type="dxa"/>
            <w:vAlign w:val="center"/>
          </w:tcPr>
          <w:p w14:paraId="15CFEFDF" w14:textId="77777777" w:rsidR="00E7395D" w:rsidRPr="00C409E0" w:rsidRDefault="00E7395D" w:rsidP="00553AC8">
            <w:pPr>
              <w:jc w:val="center"/>
              <w:rPr>
                <w:sz w:val="24"/>
                <w:szCs w:val="24"/>
              </w:rPr>
            </w:pPr>
            <w:r w:rsidRPr="00C409E0">
              <w:rPr>
                <w:sz w:val="24"/>
                <w:szCs w:val="24"/>
              </w:rPr>
              <w:t>Marketing of Health Care Services</w:t>
            </w:r>
          </w:p>
        </w:tc>
        <w:tc>
          <w:tcPr>
            <w:tcW w:w="2000" w:type="dxa"/>
            <w:vAlign w:val="center"/>
          </w:tcPr>
          <w:p w14:paraId="65320651"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4B293621" w14:textId="77777777" w:rsidR="00E7395D" w:rsidRPr="00C409E0" w:rsidRDefault="00E7395D" w:rsidP="00553AC8">
            <w:pPr>
              <w:jc w:val="center"/>
              <w:rPr>
                <w:sz w:val="24"/>
                <w:szCs w:val="24"/>
              </w:rPr>
            </w:pPr>
            <w:r w:rsidRPr="00C409E0">
              <w:rPr>
                <w:sz w:val="24"/>
                <w:szCs w:val="24"/>
              </w:rPr>
              <w:t>2</w:t>
            </w:r>
          </w:p>
        </w:tc>
        <w:tc>
          <w:tcPr>
            <w:tcW w:w="450" w:type="dxa"/>
          </w:tcPr>
          <w:p w14:paraId="070E6EA0" w14:textId="77777777" w:rsidR="00E7395D" w:rsidRPr="00C409E0" w:rsidRDefault="00E7395D" w:rsidP="00553AC8">
            <w:pPr>
              <w:rPr>
                <w:sz w:val="24"/>
                <w:szCs w:val="24"/>
              </w:rPr>
            </w:pPr>
            <w:r w:rsidRPr="00C409E0">
              <w:rPr>
                <w:sz w:val="24"/>
                <w:szCs w:val="24"/>
              </w:rPr>
              <w:t>0</w:t>
            </w:r>
          </w:p>
        </w:tc>
        <w:tc>
          <w:tcPr>
            <w:tcW w:w="991" w:type="dxa"/>
          </w:tcPr>
          <w:p w14:paraId="4FB6B369" w14:textId="77777777" w:rsidR="00E7395D" w:rsidRPr="00C409E0" w:rsidRDefault="00E7395D" w:rsidP="00553AC8">
            <w:pPr>
              <w:rPr>
                <w:sz w:val="24"/>
                <w:szCs w:val="24"/>
              </w:rPr>
            </w:pPr>
            <w:r w:rsidRPr="00C409E0">
              <w:rPr>
                <w:sz w:val="24"/>
                <w:szCs w:val="24"/>
              </w:rPr>
              <w:t>2</w:t>
            </w:r>
          </w:p>
        </w:tc>
        <w:tc>
          <w:tcPr>
            <w:tcW w:w="1799" w:type="dxa"/>
          </w:tcPr>
          <w:p w14:paraId="2F0DA155" w14:textId="77777777" w:rsidR="00E7395D" w:rsidRPr="00C409E0" w:rsidRDefault="00E7395D" w:rsidP="00553AC8">
            <w:pPr>
              <w:rPr>
                <w:sz w:val="24"/>
                <w:szCs w:val="24"/>
              </w:rPr>
            </w:pPr>
            <w:r w:rsidRPr="00C409E0">
              <w:rPr>
                <w:sz w:val="24"/>
                <w:szCs w:val="24"/>
              </w:rPr>
              <w:t>3</w:t>
            </w:r>
          </w:p>
        </w:tc>
      </w:tr>
      <w:tr w:rsidR="00E7395D" w:rsidRPr="00C409E0" w14:paraId="780C6797" w14:textId="77777777" w:rsidTr="00553AC8">
        <w:trPr>
          <w:trHeight w:val="365"/>
          <w:jc w:val="center"/>
        </w:trPr>
        <w:tc>
          <w:tcPr>
            <w:tcW w:w="1560" w:type="dxa"/>
            <w:vAlign w:val="center"/>
          </w:tcPr>
          <w:p w14:paraId="5C62D864" w14:textId="77777777" w:rsidR="00E7395D" w:rsidRPr="00C409E0" w:rsidRDefault="00E7395D" w:rsidP="00553AC8">
            <w:pPr>
              <w:jc w:val="center"/>
              <w:rPr>
                <w:sz w:val="24"/>
                <w:szCs w:val="24"/>
              </w:rPr>
            </w:pPr>
            <w:r w:rsidRPr="00C409E0">
              <w:rPr>
                <w:sz w:val="24"/>
                <w:szCs w:val="24"/>
              </w:rPr>
              <w:t>MKTG734</w:t>
            </w:r>
          </w:p>
        </w:tc>
        <w:tc>
          <w:tcPr>
            <w:tcW w:w="1570" w:type="dxa"/>
            <w:vAlign w:val="center"/>
          </w:tcPr>
          <w:p w14:paraId="57145848" w14:textId="77777777" w:rsidR="00E7395D" w:rsidRPr="00C409E0" w:rsidRDefault="00E7395D" w:rsidP="00553AC8">
            <w:pPr>
              <w:jc w:val="center"/>
              <w:rPr>
                <w:sz w:val="24"/>
                <w:szCs w:val="24"/>
              </w:rPr>
            </w:pPr>
            <w:r w:rsidRPr="00C409E0">
              <w:rPr>
                <w:sz w:val="24"/>
                <w:szCs w:val="24"/>
              </w:rPr>
              <w:t xml:space="preserve">Marketing of Financial Services </w:t>
            </w:r>
          </w:p>
        </w:tc>
        <w:tc>
          <w:tcPr>
            <w:tcW w:w="2000" w:type="dxa"/>
            <w:vAlign w:val="center"/>
          </w:tcPr>
          <w:p w14:paraId="428BA7D6" w14:textId="77777777" w:rsidR="00E7395D" w:rsidRPr="00C409E0" w:rsidRDefault="00E7395D" w:rsidP="00553AC8">
            <w:pPr>
              <w:jc w:val="center"/>
              <w:rPr>
                <w:sz w:val="24"/>
                <w:szCs w:val="24"/>
              </w:rPr>
            </w:pPr>
            <w:r w:rsidRPr="00C409E0">
              <w:rPr>
                <w:sz w:val="24"/>
                <w:szCs w:val="24"/>
              </w:rPr>
              <w:t>Specialization Elective/Sectoral Elective: Marketing</w:t>
            </w:r>
          </w:p>
        </w:tc>
        <w:tc>
          <w:tcPr>
            <w:tcW w:w="630" w:type="dxa"/>
            <w:vAlign w:val="center"/>
          </w:tcPr>
          <w:p w14:paraId="02B282E1" w14:textId="77777777" w:rsidR="00E7395D" w:rsidRPr="00C409E0" w:rsidRDefault="00E7395D" w:rsidP="00553AC8">
            <w:pPr>
              <w:jc w:val="center"/>
              <w:rPr>
                <w:sz w:val="24"/>
                <w:szCs w:val="24"/>
              </w:rPr>
            </w:pPr>
            <w:r w:rsidRPr="00C409E0">
              <w:rPr>
                <w:sz w:val="24"/>
                <w:szCs w:val="24"/>
              </w:rPr>
              <w:t>2</w:t>
            </w:r>
          </w:p>
        </w:tc>
        <w:tc>
          <w:tcPr>
            <w:tcW w:w="450" w:type="dxa"/>
          </w:tcPr>
          <w:p w14:paraId="1553A5D1" w14:textId="77777777" w:rsidR="00E7395D" w:rsidRPr="00C409E0" w:rsidRDefault="00E7395D" w:rsidP="00553AC8">
            <w:pPr>
              <w:rPr>
                <w:sz w:val="24"/>
                <w:szCs w:val="24"/>
              </w:rPr>
            </w:pPr>
            <w:r w:rsidRPr="00C409E0">
              <w:rPr>
                <w:sz w:val="24"/>
                <w:szCs w:val="24"/>
              </w:rPr>
              <w:t>0</w:t>
            </w:r>
          </w:p>
        </w:tc>
        <w:tc>
          <w:tcPr>
            <w:tcW w:w="991" w:type="dxa"/>
          </w:tcPr>
          <w:p w14:paraId="450CFF9F" w14:textId="77777777" w:rsidR="00E7395D" w:rsidRPr="00C409E0" w:rsidRDefault="00E7395D" w:rsidP="00553AC8">
            <w:pPr>
              <w:rPr>
                <w:sz w:val="24"/>
                <w:szCs w:val="24"/>
              </w:rPr>
            </w:pPr>
            <w:r w:rsidRPr="00C409E0">
              <w:rPr>
                <w:sz w:val="24"/>
                <w:szCs w:val="24"/>
              </w:rPr>
              <w:t>2</w:t>
            </w:r>
          </w:p>
        </w:tc>
        <w:tc>
          <w:tcPr>
            <w:tcW w:w="1799" w:type="dxa"/>
          </w:tcPr>
          <w:p w14:paraId="1EB74630" w14:textId="77777777" w:rsidR="00E7395D" w:rsidRPr="00C409E0" w:rsidRDefault="00E7395D" w:rsidP="00553AC8">
            <w:pPr>
              <w:rPr>
                <w:sz w:val="24"/>
                <w:szCs w:val="24"/>
              </w:rPr>
            </w:pPr>
            <w:r w:rsidRPr="00C409E0">
              <w:rPr>
                <w:sz w:val="24"/>
                <w:szCs w:val="24"/>
              </w:rPr>
              <w:t>3</w:t>
            </w:r>
          </w:p>
        </w:tc>
      </w:tr>
      <w:tr w:rsidR="00E7395D" w:rsidRPr="00C409E0" w14:paraId="2BEFC859" w14:textId="77777777" w:rsidTr="00553AC8">
        <w:trPr>
          <w:trHeight w:val="365"/>
          <w:jc w:val="center"/>
        </w:trPr>
        <w:tc>
          <w:tcPr>
            <w:tcW w:w="1560" w:type="dxa"/>
          </w:tcPr>
          <w:p w14:paraId="0EEF08FD" w14:textId="77777777" w:rsidR="00E7395D" w:rsidRPr="00C409E0" w:rsidRDefault="00E7395D" w:rsidP="00553AC8">
            <w:pPr>
              <w:rPr>
                <w:sz w:val="24"/>
                <w:szCs w:val="24"/>
              </w:rPr>
            </w:pPr>
            <w:r w:rsidRPr="00C409E0">
              <w:rPr>
                <w:sz w:val="24"/>
                <w:szCs w:val="24"/>
              </w:rPr>
              <w:t>RUR712</w:t>
            </w:r>
          </w:p>
        </w:tc>
        <w:tc>
          <w:tcPr>
            <w:tcW w:w="1570" w:type="dxa"/>
          </w:tcPr>
          <w:p w14:paraId="03389294" w14:textId="77777777" w:rsidR="00E7395D" w:rsidRPr="00C409E0" w:rsidRDefault="00E7395D" w:rsidP="00553AC8">
            <w:pPr>
              <w:rPr>
                <w:sz w:val="24"/>
                <w:szCs w:val="24"/>
              </w:rPr>
            </w:pPr>
            <w:r w:rsidRPr="00C409E0">
              <w:rPr>
                <w:sz w:val="24"/>
                <w:szCs w:val="24"/>
              </w:rPr>
              <w:t>Rural Marketing</w:t>
            </w:r>
          </w:p>
        </w:tc>
        <w:tc>
          <w:tcPr>
            <w:tcW w:w="2000" w:type="dxa"/>
          </w:tcPr>
          <w:p w14:paraId="2C5BE1E0"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5BF52B5D" w14:textId="77777777" w:rsidR="00E7395D" w:rsidRPr="00C409E0" w:rsidRDefault="00E7395D" w:rsidP="00553AC8">
            <w:pPr>
              <w:rPr>
                <w:sz w:val="24"/>
                <w:szCs w:val="24"/>
              </w:rPr>
            </w:pPr>
            <w:r w:rsidRPr="00C409E0">
              <w:rPr>
                <w:sz w:val="24"/>
                <w:szCs w:val="24"/>
              </w:rPr>
              <w:t>3</w:t>
            </w:r>
          </w:p>
        </w:tc>
        <w:tc>
          <w:tcPr>
            <w:tcW w:w="450" w:type="dxa"/>
          </w:tcPr>
          <w:p w14:paraId="678D6939" w14:textId="77777777" w:rsidR="00E7395D" w:rsidRPr="00C409E0" w:rsidRDefault="00E7395D" w:rsidP="00553AC8">
            <w:pPr>
              <w:rPr>
                <w:sz w:val="24"/>
                <w:szCs w:val="24"/>
              </w:rPr>
            </w:pPr>
            <w:r w:rsidRPr="00C409E0">
              <w:rPr>
                <w:sz w:val="24"/>
                <w:szCs w:val="24"/>
              </w:rPr>
              <w:t>0</w:t>
            </w:r>
          </w:p>
        </w:tc>
        <w:tc>
          <w:tcPr>
            <w:tcW w:w="991" w:type="dxa"/>
          </w:tcPr>
          <w:p w14:paraId="370A92C3" w14:textId="77777777" w:rsidR="00E7395D" w:rsidRPr="00C409E0" w:rsidRDefault="00E7395D" w:rsidP="00553AC8">
            <w:pPr>
              <w:rPr>
                <w:sz w:val="24"/>
                <w:szCs w:val="24"/>
              </w:rPr>
            </w:pPr>
            <w:r w:rsidRPr="00C409E0">
              <w:rPr>
                <w:sz w:val="24"/>
                <w:szCs w:val="24"/>
              </w:rPr>
              <w:t>2</w:t>
            </w:r>
          </w:p>
        </w:tc>
        <w:tc>
          <w:tcPr>
            <w:tcW w:w="1799" w:type="dxa"/>
          </w:tcPr>
          <w:p w14:paraId="2BAD21A0" w14:textId="77777777" w:rsidR="00E7395D" w:rsidRPr="00C409E0" w:rsidRDefault="00E7395D" w:rsidP="00553AC8">
            <w:pPr>
              <w:rPr>
                <w:sz w:val="24"/>
                <w:szCs w:val="24"/>
              </w:rPr>
            </w:pPr>
            <w:r w:rsidRPr="00C409E0">
              <w:rPr>
                <w:sz w:val="24"/>
                <w:szCs w:val="24"/>
              </w:rPr>
              <w:t>4</w:t>
            </w:r>
          </w:p>
        </w:tc>
      </w:tr>
      <w:tr w:rsidR="00E7395D" w:rsidRPr="00C409E0" w14:paraId="05515D05" w14:textId="77777777" w:rsidTr="00553AC8">
        <w:trPr>
          <w:trHeight w:val="365"/>
          <w:jc w:val="center"/>
        </w:trPr>
        <w:tc>
          <w:tcPr>
            <w:tcW w:w="1560" w:type="dxa"/>
          </w:tcPr>
          <w:p w14:paraId="28E5D447" w14:textId="77777777" w:rsidR="00E7395D" w:rsidRPr="00C409E0" w:rsidRDefault="00E7395D" w:rsidP="00553AC8">
            <w:pPr>
              <w:rPr>
                <w:sz w:val="24"/>
                <w:szCs w:val="24"/>
              </w:rPr>
            </w:pPr>
            <w:r w:rsidRPr="00C409E0">
              <w:rPr>
                <w:sz w:val="24"/>
                <w:szCs w:val="24"/>
              </w:rPr>
              <w:lastRenderedPageBreak/>
              <w:t>RUR702</w:t>
            </w:r>
          </w:p>
        </w:tc>
        <w:tc>
          <w:tcPr>
            <w:tcW w:w="1570" w:type="dxa"/>
          </w:tcPr>
          <w:p w14:paraId="140D6862" w14:textId="77777777" w:rsidR="00E7395D" w:rsidRPr="00C409E0" w:rsidRDefault="00E7395D" w:rsidP="00553AC8">
            <w:pPr>
              <w:rPr>
                <w:sz w:val="24"/>
                <w:szCs w:val="24"/>
              </w:rPr>
            </w:pPr>
            <w:r w:rsidRPr="00C409E0">
              <w:rPr>
                <w:sz w:val="24"/>
                <w:szCs w:val="24"/>
              </w:rPr>
              <w:t>Rural Micro Finance Management</w:t>
            </w:r>
          </w:p>
        </w:tc>
        <w:tc>
          <w:tcPr>
            <w:tcW w:w="2000" w:type="dxa"/>
          </w:tcPr>
          <w:p w14:paraId="616A411B"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445089EA" w14:textId="77777777" w:rsidR="00E7395D" w:rsidRPr="00C409E0" w:rsidRDefault="00E7395D" w:rsidP="00553AC8">
            <w:pPr>
              <w:rPr>
                <w:sz w:val="24"/>
                <w:szCs w:val="24"/>
              </w:rPr>
            </w:pPr>
            <w:r w:rsidRPr="00C409E0">
              <w:rPr>
                <w:sz w:val="24"/>
                <w:szCs w:val="24"/>
              </w:rPr>
              <w:t>3</w:t>
            </w:r>
          </w:p>
        </w:tc>
        <w:tc>
          <w:tcPr>
            <w:tcW w:w="450" w:type="dxa"/>
          </w:tcPr>
          <w:p w14:paraId="60C7BF6E" w14:textId="77777777" w:rsidR="00E7395D" w:rsidRPr="00C409E0" w:rsidRDefault="00E7395D" w:rsidP="00553AC8">
            <w:pPr>
              <w:rPr>
                <w:sz w:val="24"/>
                <w:szCs w:val="24"/>
              </w:rPr>
            </w:pPr>
            <w:r w:rsidRPr="00C409E0">
              <w:rPr>
                <w:sz w:val="24"/>
                <w:szCs w:val="24"/>
              </w:rPr>
              <w:t>0</w:t>
            </w:r>
          </w:p>
        </w:tc>
        <w:tc>
          <w:tcPr>
            <w:tcW w:w="991" w:type="dxa"/>
          </w:tcPr>
          <w:p w14:paraId="6A07CE9A" w14:textId="77777777" w:rsidR="00E7395D" w:rsidRPr="00C409E0" w:rsidRDefault="00E7395D" w:rsidP="00553AC8">
            <w:pPr>
              <w:rPr>
                <w:sz w:val="24"/>
                <w:szCs w:val="24"/>
              </w:rPr>
            </w:pPr>
            <w:r w:rsidRPr="00C409E0">
              <w:rPr>
                <w:sz w:val="24"/>
                <w:szCs w:val="24"/>
              </w:rPr>
              <w:t>2</w:t>
            </w:r>
          </w:p>
        </w:tc>
        <w:tc>
          <w:tcPr>
            <w:tcW w:w="1799" w:type="dxa"/>
          </w:tcPr>
          <w:p w14:paraId="488DDC83" w14:textId="77777777" w:rsidR="00E7395D" w:rsidRPr="00C409E0" w:rsidRDefault="00E7395D" w:rsidP="00553AC8">
            <w:pPr>
              <w:rPr>
                <w:sz w:val="24"/>
                <w:szCs w:val="24"/>
              </w:rPr>
            </w:pPr>
            <w:r w:rsidRPr="00C409E0">
              <w:rPr>
                <w:sz w:val="24"/>
                <w:szCs w:val="24"/>
              </w:rPr>
              <w:t>4</w:t>
            </w:r>
          </w:p>
        </w:tc>
      </w:tr>
      <w:tr w:rsidR="00E7395D" w:rsidRPr="00C409E0" w14:paraId="02549A74" w14:textId="77777777" w:rsidTr="00553AC8">
        <w:trPr>
          <w:trHeight w:val="365"/>
          <w:jc w:val="center"/>
        </w:trPr>
        <w:tc>
          <w:tcPr>
            <w:tcW w:w="1560" w:type="dxa"/>
          </w:tcPr>
          <w:p w14:paraId="1D6A2A9D" w14:textId="77777777" w:rsidR="00E7395D" w:rsidRPr="00C409E0" w:rsidRDefault="00E7395D" w:rsidP="00553AC8">
            <w:pPr>
              <w:rPr>
                <w:sz w:val="24"/>
                <w:szCs w:val="24"/>
              </w:rPr>
            </w:pPr>
            <w:r w:rsidRPr="00C409E0">
              <w:rPr>
                <w:sz w:val="24"/>
                <w:szCs w:val="24"/>
              </w:rPr>
              <w:t>RUR701</w:t>
            </w:r>
          </w:p>
        </w:tc>
        <w:tc>
          <w:tcPr>
            <w:tcW w:w="1570" w:type="dxa"/>
          </w:tcPr>
          <w:p w14:paraId="0CF17971" w14:textId="77777777" w:rsidR="00E7395D" w:rsidRPr="00C409E0" w:rsidRDefault="00E7395D" w:rsidP="00553AC8">
            <w:pPr>
              <w:rPr>
                <w:sz w:val="24"/>
                <w:szCs w:val="24"/>
              </w:rPr>
            </w:pPr>
            <w:r w:rsidRPr="00C409E0">
              <w:rPr>
                <w:sz w:val="24"/>
                <w:szCs w:val="24"/>
              </w:rPr>
              <w:t>CSR Practices in Rural Areas</w:t>
            </w:r>
          </w:p>
        </w:tc>
        <w:tc>
          <w:tcPr>
            <w:tcW w:w="2000" w:type="dxa"/>
          </w:tcPr>
          <w:p w14:paraId="26CCA491"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13D21137" w14:textId="77777777" w:rsidR="00E7395D" w:rsidRPr="00C409E0" w:rsidRDefault="00E7395D" w:rsidP="00553AC8">
            <w:pPr>
              <w:rPr>
                <w:sz w:val="24"/>
                <w:szCs w:val="24"/>
              </w:rPr>
            </w:pPr>
            <w:r w:rsidRPr="00C409E0">
              <w:rPr>
                <w:sz w:val="24"/>
                <w:szCs w:val="24"/>
              </w:rPr>
              <w:t>3</w:t>
            </w:r>
          </w:p>
        </w:tc>
        <w:tc>
          <w:tcPr>
            <w:tcW w:w="450" w:type="dxa"/>
          </w:tcPr>
          <w:p w14:paraId="7CEB29D8" w14:textId="77777777" w:rsidR="00E7395D" w:rsidRPr="00C409E0" w:rsidRDefault="00E7395D" w:rsidP="00553AC8">
            <w:pPr>
              <w:rPr>
                <w:sz w:val="24"/>
                <w:szCs w:val="24"/>
              </w:rPr>
            </w:pPr>
            <w:r w:rsidRPr="00C409E0">
              <w:rPr>
                <w:sz w:val="24"/>
                <w:szCs w:val="24"/>
              </w:rPr>
              <w:t>0</w:t>
            </w:r>
          </w:p>
        </w:tc>
        <w:tc>
          <w:tcPr>
            <w:tcW w:w="991" w:type="dxa"/>
          </w:tcPr>
          <w:p w14:paraId="64B12C84" w14:textId="77777777" w:rsidR="00E7395D" w:rsidRPr="00C409E0" w:rsidRDefault="00E7395D" w:rsidP="00553AC8">
            <w:pPr>
              <w:rPr>
                <w:sz w:val="24"/>
                <w:szCs w:val="24"/>
              </w:rPr>
            </w:pPr>
            <w:r w:rsidRPr="00C409E0">
              <w:rPr>
                <w:sz w:val="24"/>
                <w:szCs w:val="24"/>
              </w:rPr>
              <w:t>2</w:t>
            </w:r>
          </w:p>
        </w:tc>
        <w:tc>
          <w:tcPr>
            <w:tcW w:w="1799" w:type="dxa"/>
          </w:tcPr>
          <w:p w14:paraId="7C05B744" w14:textId="77777777" w:rsidR="00E7395D" w:rsidRPr="00C409E0" w:rsidRDefault="00E7395D" w:rsidP="00553AC8">
            <w:pPr>
              <w:rPr>
                <w:sz w:val="24"/>
                <w:szCs w:val="24"/>
              </w:rPr>
            </w:pPr>
            <w:r w:rsidRPr="00C409E0">
              <w:rPr>
                <w:sz w:val="24"/>
                <w:szCs w:val="24"/>
              </w:rPr>
              <w:t>4</w:t>
            </w:r>
          </w:p>
        </w:tc>
      </w:tr>
      <w:tr w:rsidR="00E7395D" w:rsidRPr="00C409E0" w14:paraId="2FDC4645" w14:textId="77777777" w:rsidTr="00553AC8">
        <w:trPr>
          <w:trHeight w:val="365"/>
          <w:jc w:val="center"/>
        </w:trPr>
        <w:tc>
          <w:tcPr>
            <w:tcW w:w="1560" w:type="dxa"/>
          </w:tcPr>
          <w:p w14:paraId="02B5F33D" w14:textId="77777777" w:rsidR="00E7395D" w:rsidRPr="00C409E0" w:rsidRDefault="00E7395D" w:rsidP="00553AC8">
            <w:pPr>
              <w:rPr>
                <w:sz w:val="24"/>
                <w:szCs w:val="24"/>
              </w:rPr>
            </w:pPr>
            <w:r w:rsidRPr="00C409E0">
              <w:rPr>
                <w:sz w:val="24"/>
                <w:szCs w:val="24"/>
              </w:rPr>
              <w:t>RUR601</w:t>
            </w:r>
          </w:p>
        </w:tc>
        <w:tc>
          <w:tcPr>
            <w:tcW w:w="1570" w:type="dxa"/>
          </w:tcPr>
          <w:p w14:paraId="19412D40" w14:textId="77777777" w:rsidR="00E7395D" w:rsidRPr="00C409E0" w:rsidRDefault="00E7395D" w:rsidP="00553AC8">
            <w:pPr>
              <w:rPr>
                <w:sz w:val="24"/>
                <w:szCs w:val="24"/>
              </w:rPr>
            </w:pPr>
            <w:r w:rsidRPr="00C409E0">
              <w:rPr>
                <w:sz w:val="24"/>
                <w:szCs w:val="24"/>
              </w:rPr>
              <w:t>Rural Poverty &amp; Livelihoods Promotion</w:t>
            </w:r>
          </w:p>
        </w:tc>
        <w:tc>
          <w:tcPr>
            <w:tcW w:w="2000" w:type="dxa"/>
          </w:tcPr>
          <w:p w14:paraId="7471C2AA"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4B45E4D8" w14:textId="77777777" w:rsidR="00E7395D" w:rsidRPr="00C409E0" w:rsidRDefault="00E7395D" w:rsidP="00553AC8">
            <w:pPr>
              <w:rPr>
                <w:sz w:val="24"/>
                <w:szCs w:val="24"/>
              </w:rPr>
            </w:pPr>
            <w:r w:rsidRPr="00C409E0">
              <w:rPr>
                <w:sz w:val="24"/>
                <w:szCs w:val="24"/>
              </w:rPr>
              <w:t>3</w:t>
            </w:r>
          </w:p>
        </w:tc>
        <w:tc>
          <w:tcPr>
            <w:tcW w:w="450" w:type="dxa"/>
          </w:tcPr>
          <w:p w14:paraId="53690843" w14:textId="77777777" w:rsidR="00E7395D" w:rsidRPr="00C409E0" w:rsidRDefault="00E7395D" w:rsidP="00553AC8">
            <w:pPr>
              <w:rPr>
                <w:sz w:val="24"/>
                <w:szCs w:val="24"/>
              </w:rPr>
            </w:pPr>
            <w:r w:rsidRPr="00C409E0">
              <w:rPr>
                <w:sz w:val="24"/>
                <w:szCs w:val="24"/>
              </w:rPr>
              <w:t>0</w:t>
            </w:r>
          </w:p>
        </w:tc>
        <w:tc>
          <w:tcPr>
            <w:tcW w:w="991" w:type="dxa"/>
          </w:tcPr>
          <w:p w14:paraId="7F6ECB5A" w14:textId="77777777" w:rsidR="00E7395D" w:rsidRPr="00C409E0" w:rsidRDefault="00E7395D" w:rsidP="00553AC8">
            <w:pPr>
              <w:rPr>
                <w:sz w:val="24"/>
                <w:szCs w:val="24"/>
              </w:rPr>
            </w:pPr>
            <w:r w:rsidRPr="00C409E0">
              <w:rPr>
                <w:sz w:val="24"/>
                <w:szCs w:val="24"/>
              </w:rPr>
              <w:t>0</w:t>
            </w:r>
          </w:p>
        </w:tc>
        <w:tc>
          <w:tcPr>
            <w:tcW w:w="1799" w:type="dxa"/>
          </w:tcPr>
          <w:p w14:paraId="587C33CE" w14:textId="77777777" w:rsidR="00E7395D" w:rsidRPr="00C409E0" w:rsidRDefault="00E7395D" w:rsidP="00553AC8">
            <w:pPr>
              <w:rPr>
                <w:sz w:val="24"/>
                <w:szCs w:val="24"/>
              </w:rPr>
            </w:pPr>
            <w:r w:rsidRPr="00C409E0">
              <w:rPr>
                <w:sz w:val="24"/>
                <w:szCs w:val="24"/>
              </w:rPr>
              <w:t>3</w:t>
            </w:r>
          </w:p>
        </w:tc>
      </w:tr>
      <w:tr w:rsidR="00E7395D" w:rsidRPr="00C409E0" w14:paraId="535CDD6D" w14:textId="77777777" w:rsidTr="00553AC8">
        <w:trPr>
          <w:trHeight w:val="365"/>
          <w:jc w:val="center"/>
        </w:trPr>
        <w:tc>
          <w:tcPr>
            <w:tcW w:w="1560" w:type="dxa"/>
          </w:tcPr>
          <w:p w14:paraId="30809624" w14:textId="77777777" w:rsidR="00E7395D" w:rsidRPr="00C409E0" w:rsidRDefault="00E7395D" w:rsidP="00553AC8">
            <w:pPr>
              <w:rPr>
                <w:sz w:val="24"/>
                <w:szCs w:val="24"/>
              </w:rPr>
            </w:pPr>
            <w:r w:rsidRPr="00C409E0">
              <w:rPr>
                <w:sz w:val="24"/>
                <w:szCs w:val="24"/>
              </w:rPr>
              <w:t>RUR602</w:t>
            </w:r>
          </w:p>
        </w:tc>
        <w:tc>
          <w:tcPr>
            <w:tcW w:w="1570" w:type="dxa"/>
          </w:tcPr>
          <w:p w14:paraId="500CAB15" w14:textId="77777777" w:rsidR="00E7395D" w:rsidRPr="00C409E0" w:rsidRDefault="00E7395D" w:rsidP="00553AC8">
            <w:pPr>
              <w:rPr>
                <w:sz w:val="24"/>
                <w:szCs w:val="24"/>
              </w:rPr>
            </w:pPr>
            <w:r w:rsidRPr="00C409E0">
              <w:rPr>
                <w:sz w:val="24"/>
                <w:szCs w:val="24"/>
              </w:rPr>
              <w:t>Panchayati Raj and Local Development</w:t>
            </w:r>
          </w:p>
        </w:tc>
        <w:tc>
          <w:tcPr>
            <w:tcW w:w="2000" w:type="dxa"/>
          </w:tcPr>
          <w:p w14:paraId="110C33D3"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1C2CEE69" w14:textId="77777777" w:rsidR="00E7395D" w:rsidRPr="00C409E0" w:rsidRDefault="00E7395D" w:rsidP="00553AC8">
            <w:pPr>
              <w:rPr>
                <w:sz w:val="24"/>
                <w:szCs w:val="24"/>
              </w:rPr>
            </w:pPr>
            <w:r w:rsidRPr="00C409E0">
              <w:rPr>
                <w:sz w:val="24"/>
                <w:szCs w:val="24"/>
              </w:rPr>
              <w:t>3</w:t>
            </w:r>
          </w:p>
        </w:tc>
        <w:tc>
          <w:tcPr>
            <w:tcW w:w="450" w:type="dxa"/>
          </w:tcPr>
          <w:p w14:paraId="02C2F3F0" w14:textId="77777777" w:rsidR="00E7395D" w:rsidRPr="00C409E0" w:rsidRDefault="00E7395D" w:rsidP="00553AC8">
            <w:pPr>
              <w:rPr>
                <w:sz w:val="24"/>
                <w:szCs w:val="24"/>
              </w:rPr>
            </w:pPr>
            <w:r w:rsidRPr="00C409E0">
              <w:rPr>
                <w:sz w:val="24"/>
                <w:szCs w:val="24"/>
              </w:rPr>
              <w:t>0</w:t>
            </w:r>
          </w:p>
        </w:tc>
        <w:tc>
          <w:tcPr>
            <w:tcW w:w="991" w:type="dxa"/>
          </w:tcPr>
          <w:p w14:paraId="0C14DDBC" w14:textId="77777777" w:rsidR="00E7395D" w:rsidRPr="00C409E0" w:rsidRDefault="00E7395D" w:rsidP="00553AC8">
            <w:pPr>
              <w:rPr>
                <w:sz w:val="24"/>
                <w:szCs w:val="24"/>
              </w:rPr>
            </w:pPr>
            <w:r w:rsidRPr="00C409E0">
              <w:rPr>
                <w:sz w:val="24"/>
                <w:szCs w:val="24"/>
              </w:rPr>
              <w:t>0</w:t>
            </w:r>
          </w:p>
        </w:tc>
        <w:tc>
          <w:tcPr>
            <w:tcW w:w="1799" w:type="dxa"/>
          </w:tcPr>
          <w:p w14:paraId="178B3AD6" w14:textId="77777777" w:rsidR="00E7395D" w:rsidRPr="00C409E0" w:rsidRDefault="00E7395D" w:rsidP="00553AC8">
            <w:pPr>
              <w:rPr>
                <w:sz w:val="24"/>
                <w:szCs w:val="24"/>
              </w:rPr>
            </w:pPr>
            <w:r w:rsidRPr="00C409E0">
              <w:rPr>
                <w:sz w:val="24"/>
                <w:szCs w:val="24"/>
              </w:rPr>
              <w:t>3</w:t>
            </w:r>
          </w:p>
        </w:tc>
      </w:tr>
      <w:tr w:rsidR="00E7395D" w:rsidRPr="00C409E0" w14:paraId="4A67D8C0" w14:textId="77777777" w:rsidTr="00553AC8">
        <w:trPr>
          <w:trHeight w:val="365"/>
          <w:jc w:val="center"/>
        </w:trPr>
        <w:tc>
          <w:tcPr>
            <w:tcW w:w="1560" w:type="dxa"/>
          </w:tcPr>
          <w:p w14:paraId="2CA78A4F" w14:textId="77777777" w:rsidR="00E7395D" w:rsidRPr="00C409E0" w:rsidRDefault="00E7395D" w:rsidP="00553AC8">
            <w:pPr>
              <w:rPr>
                <w:sz w:val="24"/>
                <w:szCs w:val="24"/>
              </w:rPr>
            </w:pPr>
            <w:r w:rsidRPr="00C409E0">
              <w:rPr>
                <w:sz w:val="24"/>
                <w:szCs w:val="24"/>
              </w:rPr>
              <w:t>RUR603</w:t>
            </w:r>
          </w:p>
        </w:tc>
        <w:tc>
          <w:tcPr>
            <w:tcW w:w="1570" w:type="dxa"/>
          </w:tcPr>
          <w:p w14:paraId="3271C37B" w14:textId="77777777" w:rsidR="00E7395D" w:rsidRPr="00C409E0" w:rsidRDefault="00E7395D" w:rsidP="00553AC8">
            <w:pPr>
              <w:rPr>
                <w:sz w:val="24"/>
                <w:szCs w:val="24"/>
              </w:rPr>
            </w:pPr>
            <w:r w:rsidRPr="00C409E0">
              <w:rPr>
                <w:sz w:val="24"/>
                <w:szCs w:val="24"/>
              </w:rPr>
              <w:t>Rural Society and Polity</w:t>
            </w:r>
          </w:p>
        </w:tc>
        <w:tc>
          <w:tcPr>
            <w:tcW w:w="2000" w:type="dxa"/>
          </w:tcPr>
          <w:p w14:paraId="516503CC"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2B4F9934" w14:textId="77777777" w:rsidR="00E7395D" w:rsidRPr="00C409E0" w:rsidRDefault="00E7395D" w:rsidP="00553AC8">
            <w:pPr>
              <w:rPr>
                <w:sz w:val="24"/>
                <w:szCs w:val="24"/>
              </w:rPr>
            </w:pPr>
            <w:r w:rsidRPr="00C409E0">
              <w:rPr>
                <w:sz w:val="24"/>
                <w:szCs w:val="24"/>
              </w:rPr>
              <w:t>3</w:t>
            </w:r>
          </w:p>
        </w:tc>
        <w:tc>
          <w:tcPr>
            <w:tcW w:w="450" w:type="dxa"/>
          </w:tcPr>
          <w:p w14:paraId="27B52F8B" w14:textId="77777777" w:rsidR="00E7395D" w:rsidRPr="00C409E0" w:rsidRDefault="00E7395D" w:rsidP="00553AC8">
            <w:pPr>
              <w:rPr>
                <w:sz w:val="24"/>
                <w:szCs w:val="24"/>
              </w:rPr>
            </w:pPr>
            <w:r w:rsidRPr="00C409E0">
              <w:rPr>
                <w:sz w:val="24"/>
                <w:szCs w:val="24"/>
              </w:rPr>
              <w:t>0</w:t>
            </w:r>
          </w:p>
        </w:tc>
        <w:tc>
          <w:tcPr>
            <w:tcW w:w="991" w:type="dxa"/>
          </w:tcPr>
          <w:p w14:paraId="6CED9E31" w14:textId="77777777" w:rsidR="00E7395D" w:rsidRPr="00C409E0" w:rsidRDefault="00E7395D" w:rsidP="00553AC8">
            <w:pPr>
              <w:rPr>
                <w:sz w:val="24"/>
                <w:szCs w:val="24"/>
              </w:rPr>
            </w:pPr>
            <w:r w:rsidRPr="00C409E0">
              <w:rPr>
                <w:sz w:val="24"/>
                <w:szCs w:val="24"/>
              </w:rPr>
              <w:t>0</w:t>
            </w:r>
          </w:p>
        </w:tc>
        <w:tc>
          <w:tcPr>
            <w:tcW w:w="1799" w:type="dxa"/>
          </w:tcPr>
          <w:p w14:paraId="72DAAE91" w14:textId="77777777" w:rsidR="00E7395D" w:rsidRPr="00C409E0" w:rsidRDefault="00E7395D" w:rsidP="00553AC8">
            <w:pPr>
              <w:rPr>
                <w:sz w:val="24"/>
                <w:szCs w:val="24"/>
              </w:rPr>
            </w:pPr>
            <w:r w:rsidRPr="00C409E0">
              <w:rPr>
                <w:sz w:val="24"/>
                <w:szCs w:val="24"/>
              </w:rPr>
              <w:t>3</w:t>
            </w:r>
          </w:p>
        </w:tc>
      </w:tr>
      <w:tr w:rsidR="00E7395D" w:rsidRPr="00C409E0" w14:paraId="13893440" w14:textId="77777777" w:rsidTr="00553AC8">
        <w:trPr>
          <w:trHeight w:val="365"/>
          <w:jc w:val="center"/>
        </w:trPr>
        <w:tc>
          <w:tcPr>
            <w:tcW w:w="1560" w:type="dxa"/>
          </w:tcPr>
          <w:p w14:paraId="0CF32322" w14:textId="77777777" w:rsidR="00E7395D" w:rsidRPr="00C409E0" w:rsidRDefault="00E7395D" w:rsidP="00553AC8">
            <w:pPr>
              <w:rPr>
                <w:sz w:val="24"/>
                <w:szCs w:val="24"/>
              </w:rPr>
            </w:pPr>
            <w:r w:rsidRPr="00C409E0">
              <w:rPr>
                <w:sz w:val="24"/>
                <w:szCs w:val="24"/>
              </w:rPr>
              <w:t>ENTR702</w:t>
            </w:r>
          </w:p>
        </w:tc>
        <w:tc>
          <w:tcPr>
            <w:tcW w:w="1570" w:type="dxa"/>
          </w:tcPr>
          <w:p w14:paraId="6697799C" w14:textId="77777777" w:rsidR="00E7395D" w:rsidRPr="00C409E0" w:rsidRDefault="00E7395D" w:rsidP="00553AC8">
            <w:pPr>
              <w:rPr>
                <w:sz w:val="24"/>
                <w:szCs w:val="24"/>
              </w:rPr>
            </w:pPr>
            <w:r w:rsidRPr="00C409E0">
              <w:rPr>
                <w:sz w:val="24"/>
                <w:szCs w:val="24"/>
              </w:rPr>
              <w:t>Family Business Management</w:t>
            </w:r>
          </w:p>
        </w:tc>
        <w:tc>
          <w:tcPr>
            <w:tcW w:w="2000" w:type="dxa"/>
          </w:tcPr>
          <w:p w14:paraId="5C214098"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02B7E8C8" w14:textId="77777777" w:rsidR="00E7395D" w:rsidRPr="00C409E0" w:rsidRDefault="00E7395D" w:rsidP="00553AC8">
            <w:pPr>
              <w:rPr>
                <w:sz w:val="24"/>
                <w:szCs w:val="24"/>
              </w:rPr>
            </w:pPr>
            <w:r w:rsidRPr="00C409E0">
              <w:rPr>
                <w:sz w:val="24"/>
                <w:szCs w:val="24"/>
              </w:rPr>
              <w:t>2</w:t>
            </w:r>
          </w:p>
        </w:tc>
        <w:tc>
          <w:tcPr>
            <w:tcW w:w="450" w:type="dxa"/>
          </w:tcPr>
          <w:p w14:paraId="6469E0CC" w14:textId="77777777" w:rsidR="00E7395D" w:rsidRPr="00C409E0" w:rsidRDefault="00E7395D" w:rsidP="00553AC8">
            <w:pPr>
              <w:rPr>
                <w:sz w:val="24"/>
                <w:szCs w:val="24"/>
              </w:rPr>
            </w:pPr>
            <w:r w:rsidRPr="00C409E0">
              <w:rPr>
                <w:sz w:val="24"/>
                <w:szCs w:val="24"/>
              </w:rPr>
              <w:t>0</w:t>
            </w:r>
          </w:p>
        </w:tc>
        <w:tc>
          <w:tcPr>
            <w:tcW w:w="991" w:type="dxa"/>
          </w:tcPr>
          <w:p w14:paraId="4CE1EF64" w14:textId="77777777" w:rsidR="00E7395D" w:rsidRPr="00C409E0" w:rsidRDefault="00E7395D" w:rsidP="00553AC8">
            <w:pPr>
              <w:rPr>
                <w:sz w:val="24"/>
                <w:szCs w:val="24"/>
              </w:rPr>
            </w:pPr>
            <w:r w:rsidRPr="00C409E0">
              <w:rPr>
                <w:sz w:val="24"/>
                <w:szCs w:val="24"/>
              </w:rPr>
              <w:t>2</w:t>
            </w:r>
          </w:p>
        </w:tc>
        <w:tc>
          <w:tcPr>
            <w:tcW w:w="1799" w:type="dxa"/>
          </w:tcPr>
          <w:p w14:paraId="12A9B4C9" w14:textId="77777777" w:rsidR="00E7395D" w:rsidRPr="00C409E0" w:rsidRDefault="00E7395D" w:rsidP="00553AC8">
            <w:pPr>
              <w:rPr>
                <w:sz w:val="24"/>
                <w:szCs w:val="24"/>
              </w:rPr>
            </w:pPr>
            <w:r w:rsidRPr="00C409E0">
              <w:rPr>
                <w:sz w:val="24"/>
                <w:szCs w:val="24"/>
              </w:rPr>
              <w:t>3</w:t>
            </w:r>
          </w:p>
        </w:tc>
      </w:tr>
      <w:tr w:rsidR="00E7395D" w:rsidRPr="00C409E0" w14:paraId="7595445C" w14:textId="77777777" w:rsidTr="00553AC8">
        <w:trPr>
          <w:trHeight w:val="365"/>
          <w:jc w:val="center"/>
        </w:trPr>
        <w:tc>
          <w:tcPr>
            <w:tcW w:w="1560" w:type="dxa"/>
          </w:tcPr>
          <w:p w14:paraId="11A63BB1" w14:textId="77777777" w:rsidR="00E7395D" w:rsidRPr="00C409E0" w:rsidRDefault="00E7395D" w:rsidP="00553AC8">
            <w:pPr>
              <w:rPr>
                <w:sz w:val="24"/>
                <w:szCs w:val="24"/>
              </w:rPr>
            </w:pPr>
            <w:r w:rsidRPr="00C409E0">
              <w:rPr>
                <w:sz w:val="24"/>
                <w:szCs w:val="24"/>
              </w:rPr>
              <w:t>ENTR 705</w:t>
            </w:r>
          </w:p>
        </w:tc>
        <w:tc>
          <w:tcPr>
            <w:tcW w:w="1570" w:type="dxa"/>
          </w:tcPr>
          <w:p w14:paraId="314CB0DF" w14:textId="77777777" w:rsidR="00E7395D" w:rsidRPr="00C409E0" w:rsidRDefault="00E7395D" w:rsidP="00553AC8">
            <w:pPr>
              <w:rPr>
                <w:sz w:val="24"/>
                <w:szCs w:val="24"/>
              </w:rPr>
            </w:pPr>
            <w:r w:rsidRPr="00C409E0">
              <w:rPr>
                <w:sz w:val="24"/>
                <w:szCs w:val="24"/>
              </w:rPr>
              <w:t>Enterprise Growth and succession</w:t>
            </w:r>
          </w:p>
        </w:tc>
        <w:tc>
          <w:tcPr>
            <w:tcW w:w="2000" w:type="dxa"/>
          </w:tcPr>
          <w:p w14:paraId="662A1DFF"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78CDA84F" w14:textId="77777777" w:rsidR="00E7395D" w:rsidRPr="00C409E0" w:rsidRDefault="00E7395D" w:rsidP="00553AC8">
            <w:pPr>
              <w:rPr>
                <w:sz w:val="24"/>
                <w:szCs w:val="24"/>
              </w:rPr>
            </w:pPr>
            <w:r w:rsidRPr="00C409E0">
              <w:rPr>
                <w:sz w:val="24"/>
                <w:szCs w:val="24"/>
              </w:rPr>
              <w:t>2</w:t>
            </w:r>
          </w:p>
        </w:tc>
        <w:tc>
          <w:tcPr>
            <w:tcW w:w="450" w:type="dxa"/>
          </w:tcPr>
          <w:p w14:paraId="04BED564" w14:textId="77777777" w:rsidR="00E7395D" w:rsidRPr="00C409E0" w:rsidRDefault="00E7395D" w:rsidP="00553AC8">
            <w:pPr>
              <w:rPr>
                <w:sz w:val="24"/>
                <w:szCs w:val="24"/>
              </w:rPr>
            </w:pPr>
            <w:r w:rsidRPr="00C409E0">
              <w:rPr>
                <w:sz w:val="24"/>
                <w:szCs w:val="24"/>
              </w:rPr>
              <w:t>0</w:t>
            </w:r>
          </w:p>
        </w:tc>
        <w:tc>
          <w:tcPr>
            <w:tcW w:w="991" w:type="dxa"/>
          </w:tcPr>
          <w:p w14:paraId="280D0604" w14:textId="77777777" w:rsidR="00E7395D" w:rsidRPr="00C409E0" w:rsidRDefault="00E7395D" w:rsidP="00553AC8">
            <w:pPr>
              <w:rPr>
                <w:sz w:val="24"/>
                <w:szCs w:val="24"/>
              </w:rPr>
            </w:pPr>
            <w:r w:rsidRPr="00C409E0">
              <w:rPr>
                <w:sz w:val="24"/>
                <w:szCs w:val="24"/>
              </w:rPr>
              <w:t>2</w:t>
            </w:r>
          </w:p>
        </w:tc>
        <w:tc>
          <w:tcPr>
            <w:tcW w:w="1799" w:type="dxa"/>
          </w:tcPr>
          <w:p w14:paraId="16AC9322" w14:textId="77777777" w:rsidR="00E7395D" w:rsidRPr="00C409E0" w:rsidRDefault="00E7395D" w:rsidP="00553AC8">
            <w:pPr>
              <w:rPr>
                <w:sz w:val="24"/>
                <w:szCs w:val="24"/>
              </w:rPr>
            </w:pPr>
            <w:r w:rsidRPr="00C409E0">
              <w:rPr>
                <w:sz w:val="24"/>
                <w:szCs w:val="24"/>
              </w:rPr>
              <w:t>3</w:t>
            </w:r>
          </w:p>
        </w:tc>
      </w:tr>
      <w:tr w:rsidR="00E7395D" w:rsidRPr="00C409E0" w14:paraId="28C6EB5A" w14:textId="77777777" w:rsidTr="00553AC8">
        <w:trPr>
          <w:trHeight w:val="365"/>
          <w:jc w:val="center"/>
        </w:trPr>
        <w:tc>
          <w:tcPr>
            <w:tcW w:w="1560" w:type="dxa"/>
          </w:tcPr>
          <w:p w14:paraId="7A6C626C" w14:textId="77777777" w:rsidR="00E7395D" w:rsidRPr="00C409E0" w:rsidRDefault="00E7395D" w:rsidP="00553AC8">
            <w:pPr>
              <w:rPr>
                <w:sz w:val="24"/>
                <w:szCs w:val="24"/>
              </w:rPr>
            </w:pPr>
            <w:r w:rsidRPr="00C409E0">
              <w:rPr>
                <w:sz w:val="24"/>
                <w:szCs w:val="24"/>
              </w:rPr>
              <w:t>ENTR712</w:t>
            </w:r>
          </w:p>
        </w:tc>
        <w:tc>
          <w:tcPr>
            <w:tcW w:w="1570" w:type="dxa"/>
          </w:tcPr>
          <w:p w14:paraId="2B08C3BE" w14:textId="77777777" w:rsidR="00E7395D" w:rsidRPr="00C409E0" w:rsidRDefault="00E7395D" w:rsidP="00553AC8">
            <w:pPr>
              <w:rPr>
                <w:sz w:val="24"/>
                <w:szCs w:val="24"/>
              </w:rPr>
            </w:pPr>
            <w:r w:rsidRPr="00C409E0">
              <w:rPr>
                <w:sz w:val="24"/>
                <w:szCs w:val="24"/>
              </w:rPr>
              <w:t>Building Entrepreneurial Culture and Team</w:t>
            </w:r>
          </w:p>
        </w:tc>
        <w:tc>
          <w:tcPr>
            <w:tcW w:w="2000" w:type="dxa"/>
          </w:tcPr>
          <w:p w14:paraId="0A4A2944"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5A1DD5FE" w14:textId="77777777" w:rsidR="00E7395D" w:rsidRPr="00C409E0" w:rsidRDefault="00E7395D" w:rsidP="00553AC8">
            <w:pPr>
              <w:rPr>
                <w:sz w:val="24"/>
                <w:szCs w:val="24"/>
              </w:rPr>
            </w:pPr>
            <w:r w:rsidRPr="00C409E0">
              <w:rPr>
                <w:sz w:val="24"/>
                <w:szCs w:val="24"/>
              </w:rPr>
              <w:t>2</w:t>
            </w:r>
          </w:p>
        </w:tc>
        <w:tc>
          <w:tcPr>
            <w:tcW w:w="450" w:type="dxa"/>
          </w:tcPr>
          <w:p w14:paraId="45A74545" w14:textId="77777777" w:rsidR="00E7395D" w:rsidRPr="00C409E0" w:rsidRDefault="00E7395D" w:rsidP="00553AC8">
            <w:pPr>
              <w:rPr>
                <w:sz w:val="24"/>
                <w:szCs w:val="24"/>
              </w:rPr>
            </w:pPr>
            <w:r w:rsidRPr="00C409E0">
              <w:rPr>
                <w:sz w:val="24"/>
                <w:szCs w:val="24"/>
              </w:rPr>
              <w:t>0</w:t>
            </w:r>
          </w:p>
        </w:tc>
        <w:tc>
          <w:tcPr>
            <w:tcW w:w="991" w:type="dxa"/>
          </w:tcPr>
          <w:p w14:paraId="3D19334B" w14:textId="77777777" w:rsidR="00E7395D" w:rsidRPr="00C409E0" w:rsidRDefault="00E7395D" w:rsidP="00553AC8">
            <w:pPr>
              <w:rPr>
                <w:sz w:val="24"/>
                <w:szCs w:val="24"/>
              </w:rPr>
            </w:pPr>
            <w:r w:rsidRPr="00C409E0">
              <w:rPr>
                <w:sz w:val="24"/>
                <w:szCs w:val="24"/>
              </w:rPr>
              <w:t>2</w:t>
            </w:r>
          </w:p>
        </w:tc>
        <w:tc>
          <w:tcPr>
            <w:tcW w:w="1799" w:type="dxa"/>
          </w:tcPr>
          <w:p w14:paraId="0AD1AC2D" w14:textId="77777777" w:rsidR="00E7395D" w:rsidRPr="00C409E0" w:rsidRDefault="00E7395D" w:rsidP="00553AC8">
            <w:pPr>
              <w:rPr>
                <w:sz w:val="24"/>
                <w:szCs w:val="24"/>
              </w:rPr>
            </w:pPr>
            <w:r w:rsidRPr="00C409E0">
              <w:rPr>
                <w:sz w:val="24"/>
                <w:szCs w:val="24"/>
              </w:rPr>
              <w:t>3</w:t>
            </w:r>
          </w:p>
        </w:tc>
      </w:tr>
      <w:tr w:rsidR="00E7395D" w:rsidRPr="00C409E0" w14:paraId="0331BECD" w14:textId="77777777" w:rsidTr="00553AC8">
        <w:trPr>
          <w:trHeight w:val="365"/>
          <w:jc w:val="center"/>
        </w:trPr>
        <w:tc>
          <w:tcPr>
            <w:tcW w:w="1560" w:type="dxa"/>
          </w:tcPr>
          <w:p w14:paraId="723FAD97" w14:textId="77777777" w:rsidR="00E7395D" w:rsidRPr="00C409E0" w:rsidRDefault="00E7395D" w:rsidP="00553AC8">
            <w:pPr>
              <w:rPr>
                <w:sz w:val="24"/>
                <w:szCs w:val="24"/>
              </w:rPr>
            </w:pPr>
            <w:r w:rsidRPr="00C409E0">
              <w:rPr>
                <w:sz w:val="24"/>
                <w:szCs w:val="24"/>
              </w:rPr>
              <w:t>ENTR713</w:t>
            </w:r>
          </w:p>
        </w:tc>
        <w:tc>
          <w:tcPr>
            <w:tcW w:w="1570" w:type="dxa"/>
          </w:tcPr>
          <w:p w14:paraId="0FF36827" w14:textId="77777777" w:rsidR="00E7395D" w:rsidRPr="00C409E0" w:rsidRDefault="00E7395D" w:rsidP="00553AC8">
            <w:pPr>
              <w:rPr>
                <w:sz w:val="24"/>
                <w:szCs w:val="24"/>
              </w:rPr>
            </w:pPr>
            <w:r w:rsidRPr="00C409E0">
              <w:rPr>
                <w:sz w:val="24"/>
                <w:szCs w:val="24"/>
              </w:rPr>
              <w:t>Creating and Managing New Businesses in Emerging Markets</w:t>
            </w:r>
          </w:p>
        </w:tc>
        <w:tc>
          <w:tcPr>
            <w:tcW w:w="2000" w:type="dxa"/>
          </w:tcPr>
          <w:p w14:paraId="07EF6209"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059099C9" w14:textId="77777777" w:rsidR="00E7395D" w:rsidRPr="00C409E0" w:rsidRDefault="00E7395D" w:rsidP="00553AC8">
            <w:pPr>
              <w:rPr>
                <w:sz w:val="24"/>
                <w:szCs w:val="24"/>
              </w:rPr>
            </w:pPr>
            <w:r w:rsidRPr="00C409E0">
              <w:rPr>
                <w:sz w:val="24"/>
                <w:szCs w:val="24"/>
              </w:rPr>
              <w:t>2</w:t>
            </w:r>
          </w:p>
        </w:tc>
        <w:tc>
          <w:tcPr>
            <w:tcW w:w="450" w:type="dxa"/>
          </w:tcPr>
          <w:p w14:paraId="1768756F" w14:textId="77777777" w:rsidR="00E7395D" w:rsidRPr="00C409E0" w:rsidRDefault="00E7395D" w:rsidP="00553AC8">
            <w:pPr>
              <w:rPr>
                <w:sz w:val="24"/>
                <w:szCs w:val="24"/>
              </w:rPr>
            </w:pPr>
            <w:r w:rsidRPr="00C409E0">
              <w:rPr>
                <w:sz w:val="24"/>
                <w:szCs w:val="24"/>
              </w:rPr>
              <w:t>0</w:t>
            </w:r>
          </w:p>
        </w:tc>
        <w:tc>
          <w:tcPr>
            <w:tcW w:w="991" w:type="dxa"/>
          </w:tcPr>
          <w:p w14:paraId="1D6DECC2" w14:textId="77777777" w:rsidR="00E7395D" w:rsidRPr="00C409E0" w:rsidRDefault="00E7395D" w:rsidP="00553AC8">
            <w:pPr>
              <w:rPr>
                <w:sz w:val="24"/>
                <w:szCs w:val="24"/>
              </w:rPr>
            </w:pPr>
            <w:r w:rsidRPr="00C409E0">
              <w:rPr>
                <w:sz w:val="24"/>
                <w:szCs w:val="24"/>
              </w:rPr>
              <w:t>2</w:t>
            </w:r>
          </w:p>
        </w:tc>
        <w:tc>
          <w:tcPr>
            <w:tcW w:w="1799" w:type="dxa"/>
          </w:tcPr>
          <w:p w14:paraId="1D208241" w14:textId="77777777" w:rsidR="00E7395D" w:rsidRPr="00C409E0" w:rsidRDefault="00E7395D" w:rsidP="00553AC8">
            <w:pPr>
              <w:rPr>
                <w:sz w:val="24"/>
                <w:szCs w:val="24"/>
              </w:rPr>
            </w:pPr>
            <w:r w:rsidRPr="00C409E0">
              <w:rPr>
                <w:sz w:val="24"/>
                <w:szCs w:val="24"/>
              </w:rPr>
              <w:t>3</w:t>
            </w:r>
          </w:p>
        </w:tc>
      </w:tr>
      <w:tr w:rsidR="00E7395D" w:rsidRPr="00C409E0" w14:paraId="76B41724" w14:textId="77777777" w:rsidTr="00553AC8">
        <w:trPr>
          <w:trHeight w:val="365"/>
          <w:jc w:val="center"/>
        </w:trPr>
        <w:tc>
          <w:tcPr>
            <w:tcW w:w="1560" w:type="dxa"/>
          </w:tcPr>
          <w:p w14:paraId="26716104" w14:textId="77777777" w:rsidR="00E7395D" w:rsidRPr="00C409E0" w:rsidRDefault="00E7395D" w:rsidP="00553AC8">
            <w:pPr>
              <w:rPr>
                <w:sz w:val="24"/>
                <w:szCs w:val="24"/>
              </w:rPr>
            </w:pPr>
            <w:r w:rsidRPr="00C409E0">
              <w:rPr>
                <w:sz w:val="24"/>
                <w:szCs w:val="24"/>
              </w:rPr>
              <w:t>ENTR734</w:t>
            </w:r>
          </w:p>
        </w:tc>
        <w:tc>
          <w:tcPr>
            <w:tcW w:w="1570" w:type="dxa"/>
          </w:tcPr>
          <w:p w14:paraId="66A3A62D" w14:textId="77777777" w:rsidR="00E7395D" w:rsidRPr="00C409E0" w:rsidRDefault="00E7395D" w:rsidP="00553AC8">
            <w:pPr>
              <w:rPr>
                <w:sz w:val="24"/>
                <w:szCs w:val="24"/>
              </w:rPr>
            </w:pPr>
            <w:r w:rsidRPr="00C409E0">
              <w:rPr>
                <w:sz w:val="24"/>
                <w:szCs w:val="24"/>
              </w:rPr>
              <w:t>Corporate Crisis and Strategic Restructuring</w:t>
            </w:r>
          </w:p>
        </w:tc>
        <w:tc>
          <w:tcPr>
            <w:tcW w:w="2000" w:type="dxa"/>
          </w:tcPr>
          <w:p w14:paraId="2F2B0762"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20C6F7D2" w14:textId="77777777" w:rsidR="00E7395D" w:rsidRPr="00C409E0" w:rsidRDefault="00E7395D" w:rsidP="00553AC8">
            <w:pPr>
              <w:rPr>
                <w:sz w:val="24"/>
                <w:szCs w:val="24"/>
              </w:rPr>
            </w:pPr>
            <w:r w:rsidRPr="00C409E0">
              <w:rPr>
                <w:sz w:val="24"/>
                <w:szCs w:val="24"/>
              </w:rPr>
              <w:t>3</w:t>
            </w:r>
          </w:p>
        </w:tc>
        <w:tc>
          <w:tcPr>
            <w:tcW w:w="450" w:type="dxa"/>
          </w:tcPr>
          <w:p w14:paraId="0C1DF621" w14:textId="77777777" w:rsidR="00E7395D" w:rsidRPr="00C409E0" w:rsidRDefault="00E7395D" w:rsidP="00553AC8">
            <w:pPr>
              <w:rPr>
                <w:sz w:val="24"/>
                <w:szCs w:val="24"/>
              </w:rPr>
            </w:pPr>
            <w:r w:rsidRPr="00C409E0">
              <w:rPr>
                <w:sz w:val="24"/>
                <w:szCs w:val="24"/>
              </w:rPr>
              <w:t>0</w:t>
            </w:r>
          </w:p>
        </w:tc>
        <w:tc>
          <w:tcPr>
            <w:tcW w:w="991" w:type="dxa"/>
          </w:tcPr>
          <w:p w14:paraId="7478045C" w14:textId="77777777" w:rsidR="00E7395D" w:rsidRPr="00C409E0" w:rsidRDefault="00E7395D" w:rsidP="00553AC8">
            <w:pPr>
              <w:rPr>
                <w:sz w:val="24"/>
                <w:szCs w:val="24"/>
              </w:rPr>
            </w:pPr>
            <w:r w:rsidRPr="00C409E0">
              <w:rPr>
                <w:sz w:val="24"/>
                <w:szCs w:val="24"/>
              </w:rPr>
              <w:t>0</w:t>
            </w:r>
          </w:p>
        </w:tc>
        <w:tc>
          <w:tcPr>
            <w:tcW w:w="1799" w:type="dxa"/>
          </w:tcPr>
          <w:p w14:paraId="3B4C3C5A" w14:textId="77777777" w:rsidR="00E7395D" w:rsidRPr="00C409E0" w:rsidRDefault="00E7395D" w:rsidP="00553AC8">
            <w:pPr>
              <w:rPr>
                <w:sz w:val="24"/>
                <w:szCs w:val="24"/>
              </w:rPr>
            </w:pPr>
            <w:r w:rsidRPr="00C409E0">
              <w:rPr>
                <w:sz w:val="24"/>
                <w:szCs w:val="24"/>
              </w:rPr>
              <w:t>3</w:t>
            </w:r>
          </w:p>
        </w:tc>
      </w:tr>
      <w:tr w:rsidR="00E7395D" w:rsidRPr="00C409E0" w14:paraId="79213DE5" w14:textId="77777777" w:rsidTr="00553AC8">
        <w:trPr>
          <w:trHeight w:val="365"/>
          <w:jc w:val="center"/>
        </w:trPr>
        <w:tc>
          <w:tcPr>
            <w:tcW w:w="1560" w:type="dxa"/>
          </w:tcPr>
          <w:p w14:paraId="75E8C719" w14:textId="77777777" w:rsidR="00E7395D" w:rsidRPr="00C409E0" w:rsidRDefault="00E7395D" w:rsidP="00553AC8">
            <w:pPr>
              <w:rPr>
                <w:sz w:val="24"/>
                <w:szCs w:val="24"/>
              </w:rPr>
            </w:pPr>
            <w:r w:rsidRPr="00C409E0">
              <w:rPr>
                <w:sz w:val="24"/>
                <w:szCs w:val="24"/>
              </w:rPr>
              <w:t>MSSI600</w:t>
            </w:r>
          </w:p>
        </w:tc>
        <w:tc>
          <w:tcPr>
            <w:tcW w:w="1570" w:type="dxa"/>
          </w:tcPr>
          <w:p w14:paraId="7E2AF035" w14:textId="77777777" w:rsidR="00E7395D" w:rsidRPr="00C409E0" w:rsidRDefault="00E7395D" w:rsidP="00553AC8">
            <w:pPr>
              <w:rPr>
                <w:sz w:val="24"/>
                <w:szCs w:val="24"/>
              </w:rPr>
            </w:pPr>
            <w:r w:rsidRPr="00C409E0">
              <w:rPr>
                <w:sz w:val="24"/>
                <w:szCs w:val="24"/>
              </w:rPr>
              <w:t>Summer Internship</w:t>
            </w:r>
          </w:p>
        </w:tc>
        <w:tc>
          <w:tcPr>
            <w:tcW w:w="2000" w:type="dxa"/>
          </w:tcPr>
          <w:p w14:paraId="504E1145" w14:textId="77777777" w:rsidR="00E7395D" w:rsidRPr="00C409E0" w:rsidRDefault="00E7395D" w:rsidP="00553AC8">
            <w:pPr>
              <w:rPr>
                <w:sz w:val="24"/>
                <w:szCs w:val="24"/>
              </w:rPr>
            </w:pPr>
            <w:r w:rsidRPr="00C409E0">
              <w:rPr>
                <w:sz w:val="24"/>
                <w:szCs w:val="24"/>
              </w:rPr>
              <w:t>NTCC</w:t>
            </w:r>
          </w:p>
        </w:tc>
        <w:tc>
          <w:tcPr>
            <w:tcW w:w="630" w:type="dxa"/>
          </w:tcPr>
          <w:p w14:paraId="5DF9732F" w14:textId="77777777" w:rsidR="00E7395D" w:rsidRPr="00C409E0" w:rsidRDefault="00E7395D" w:rsidP="00553AC8">
            <w:pPr>
              <w:rPr>
                <w:sz w:val="24"/>
                <w:szCs w:val="24"/>
              </w:rPr>
            </w:pPr>
          </w:p>
        </w:tc>
        <w:tc>
          <w:tcPr>
            <w:tcW w:w="450" w:type="dxa"/>
          </w:tcPr>
          <w:p w14:paraId="45C4BA39" w14:textId="77777777" w:rsidR="00E7395D" w:rsidRPr="00C409E0" w:rsidRDefault="00E7395D" w:rsidP="00553AC8">
            <w:pPr>
              <w:rPr>
                <w:sz w:val="24"/>
                <w:szCs w:val="24"/>
              </w:rPr>
            </w:pPr>
          </w:p>
        </w:tc>
        <w:tc>
          <w:tcPr>
            <w:tcW w:w="991" w:type="dxa"/>
          </w:tcPr>
          <w:p w14:paraId="272908FB" w14:textId="77777777" w:rsidR="00E7395D" w:rsidRPr="00C409E0" w:rsidRDefault="00E7395D" w:rsidP="00553AC8">
            <w:pPr>
              <w:rPr>
                <w:sz w:val="24"/>
                <w:szCs w:val="24"/>
              </w:rPr>
            </w:pPr>
            <w:r w:rsidRPr="00C409E0">
              <w:rPr>
                <w:sz w:val="24"/>
                <w:szCs w:val="24"/>
              </w:rPr>
              <w:t>6</w:t>
            </w:r>
          </w:p>
        </w:tc>
        <w:tc>
          <w:tcPr>
            <w:tcW w:w="1799" w:type="dxa"/>
          </w:tcPr>
          <w:p w14:paraId="6C4A4AB7" w14:textId="77777777" w:rsidR="00E7395D" w:rsidRPr="00C409E0" w:rsidRDefault="00E7395D" w:rsidP="00553AC8">
            <w:pPr>
              <w:rPr>
                <w:sz w:val="24"/>
                <w:szCs w:val="24"/>
              </w:rPr>
            </w:pPr>
            <w:r w:rsidRPr="00C409E0">
              <w:rPr>
                <w:sz w:val="24"/>
                <w:szCs w:val="24"/>
              </w:rPr>
              <w:t>3</w:t>
            </w:r>
          </w:p>
        </w:tc>
      </w:tr>
      <w:tr w:rsidR="00E7395D" w:rsidRPr="00C409E0" w14:paraId="530C995C" w14:textId="77777777" w:rsidTr="00553AC8">
        <w:trPr>
          <w:trHeight w:val="302"/>
          <w:jc w:val="center"/>
        </w:trPr>
        <w:tc>
          <w:tcPr>
            <w:tcW w:w="7201" w:type="dxa"/>
            <w:gridSpan w:val="6"/>
          </w:tcPr>
          <w:p w14:paraId="0B507E4B" w14:textId="77777777" w:rsidR="00E7395D" w:rsidRPr="00C409E0" w:rsidRDefault="00E7395D" w:rsidP="00553AC8">
            <w:pPr>
              <w:spacing w:after="200"/>
              <w:rPr>
                <w:b/>
                <w:sz w:val="24"/>
                <w:szCs w:val="24"/>
              </w:rPr>
            </w:pPr>
            <w:r w:rsidRPr="00C409E0">
              <w:rPr>
                <w:b/>
                <w:sz w:val="24"/>
                <w:szCs w:val="24"/>
              </w:rPr>
              <w:t>Total number of credits</w:t>
            </w:r>
          </w:p>
        </w:tc>
        <w:tc>
          <w:tcPr>
            <w:tcW w:w="1799" w:type="dxa"/>
          </w:tcPr>
          <w:p w14:paraId="2A09BFB7" w14:textId="77777777" w:rsidR="00E7395D" w:rsidRPr="00C409E0" w:rsidRDefault="00E7395D" w:rsidP="00553AC8">
            <w:pPr>
              <w:spacing w:after="200"/>
              <w:rPr>
                <w:b/>
                <w:sz w:val="24"/>
                <w:szCs w:val="24"/>
              </w:rPr>
            </w:pPr>
            <w:r w:rsidRPr="00C409E0">
              <w:rPr>
                <w:b/>
                <w:sz w:val="24"/>
                <w:szCs w:val="24"/>
              </w:rPr>
              <w:t>29</w:t>
            </w:r>
          </w:p>
        </w:tc>
      </w:tr>
      <w:tr w:rsidR="00E7395D" w:rsidRPr="00C409E0" w14:paraId="115EED8C" w14:textId="77777777" w:rsidTr="00553AC8">
        <w:trPr>
          <w:trHeight w:val="293"/>
          <w:jc w:val="center"/>
        </w:trPr>
        <w:tc>
          <w:tcPr>
            <w:tcW w:w="9000" w:type="dxa"/>
            <w:gridSpan w:val="7"/>
            <w:shd w:val="clear" w:color="auto" w:fill="BFBFBF" w:themeFill="background1" w:themeFillShade="BF"/>
          </w:tcPr>
          <w:p w14:paraId="25643C02" w14:textId="77777777" w:rsidR="00E7395D" w:rsidRPr="00C409E0" w:rsidRDefault="00E7395D" w:rsidP="00553AC8">
            <w:pPr>
              <w:jc w:val="center"/>
              <w:rPr>
                <w:b/>
                <w:sz w:val="24"/>
                <w:szCs w:val="24"/>
              </w:rPr>
            </w:pPr>
            <w:r w:rsidRPr="00C409E0">
              <w:rPr>
                <w:b/>
                <w:sz w:val="24"/>
                <w:szCs w:val="24"/>
              </w:rPr>
              <w:t>Semester I</w:t>
            </w:r>
            <w:r>
              <w:rPr>
                <w:b/>
                <w:sz w:val="24"/>
                <w:szCs w:val="24"/>
              </w:rPr>
              <w:t>V</w:t>
            </w:r>
          </w:p>
        </w:tc>
      </w:tr>
      <w:tr w:rsidR="00E7395D" w:rsidRPr="00C409E0" w14:paraId="0EBC5975" w14:textId="77777777" w:rsidTr="00553AC8">
        <w:trPr>
          <w:trHeight w:val="347"/>
          <w:jc w:val="center"/>
        </w:trPr>
        <w:tc>
          <w:tcPr>
            <w:tcW w:w="1560" w:type="dxa"/>
            <w:shd w:val="clear" w:color="auto" w:fill="BFBFBF" w:themeFill="background1" w:themeFillShade="BF"/>
          </w:tcPr>
          <w:p w14:paraId="01CBDF04" w14:textId="77777777" w:rsidR="00E7395D" w:rsidRPr="00C409E0" w:rsidRDefault="00E7395D" w:rsidP="00553AC8">
            <w:pPr>
              <w:spacing w:after="200"/>
              <w:rPr>
                <w:b/>
                <w:sz w:val="24"/>
                <w:szCs w:val="24"/>
              </w:rPr>
            </w:pPr>
            <w:r w:rsidRPr="00C409E0">
              <w:rPr>
                <w:b/>
                <w:sz w:val="24"/>
                <w:szCs w:val="24"/>
              </w:rPr>
              <w:t>Course Code</w:t>
            </w:r>
          </w:p>
        </w:tc>
        <w:tc>
          <w:tcPr>
            <w:tcW w:w="1570" w:type="dxa"/>
            <w:shd w:val="clear" w:color="auto" w:fill="BFBFBF" w:themeFill="background1" w:themeFillShade="BF"/>
          </w:tcPr>
          <w:p w14:paraId="0537570D" w14:textId="77777777" w:rsidR="00E7395D" w:rsidRPr="00C409E0" w:rsidRDefault="00E7395D" w:rsidP="00553AC8">
            <w:pPr>
              <w:spacing w:after="200"/>
              <w:rPr>
                <w:b/>
                <w:sz w:val="24"/>
                <w:szCs w:val="24"/>
              </w:rPr>
            </w:pPr>
            <w:r w:rsidRPr="00C409E0">
              <w:rPr>
                <w:b/>
                <w:sz w:val="24"/>
                <w:szCs w:val="24"/>
              </w:rPr>
              <w:t>Course Title</w:t>
            </w:r>
          </w:p>
        </w:tc>
        <w:tc>
          <w:tcPr>
            <w:tcW w:w="2000" w:type="dxa"/>
            <w:shd w:val="clear" w:color="auto" w:fill="BFBFBF" w:themeFill="background1" w:themeFillShade="BF"/>
          </w:tcPr>
          <w:p w14:paraId="371342DA" w14:textId="77777777" w:rsidR="00E7395D" w:rsidRPr="00C409E0" w:rsidRDefault="00E7395D" w:rsidP="00553AC8">
            <w:pPr>
              <w:spacing w:after="200"/>
              <w:rPr>
                <w:b/>
                <w:sz w:val="24"/>
                <w:szCs w:val="24"/>
              </w:rPr>
            </w:pPr>
            <w:r w:rsidRPr="00C409E0">
              <w:rPr>
                <w:b/>
                <w:sz w:val="24"/>
                <w:szCs w:val="24"/>
              </w:rPr>
              <w:t>Course Type</w:t>
            </w:r>
          </w:p>
        </w:tc>
        <w:tc>
          <w:tcPr>
            <w:tcW w:w="2071" w:type="dxa"/>
            <w:gridSpan w:val="3"/>
            <w:shd w:val="clear" w:color="auto" w:fill="BFBFBF" w:themeFill="background1" w:themeFillShade="BF"/>
          </w:tcPr>
          <w:p w14:paraId="78F86758" w14:textId="77777777" w:rsidR="00E7395D" w:rsidRPr="00C409E0" w:rsidRDefault="00E7395D" w:rsidP="00553AC8">
            <w:pPr>
              <w:spacing w:after="200"/>
              <w:rPr>
                <w:b/>
                <w:sz w:val="24"/>
                <w:szCs w:val="24"/>
              </w:rPr>
            </w:pPr>
            <w:r w:rsidRPr="00C409E0">
              <w:rPr>
                <w:b/>
                <w:sz w:val="24"/>
                <w:szCs w:val="24"/>
              </w:rPr>
              <w:t>Credit</w:t>
            </w:r>
          </w:p>
        </w:tc>
        <w:tc>
          <w:tcPr>
            <w:tcW w:w="1799" w:type="dxa"/>
            <w:shd w:val="clear" w:color="auto" w:fill="BFBFBF" w:themeFill="background1" w:themeFillShade="BF"/>
          </w:tcPr>
          <w:p w14:paraId="6CA19ACB" w14:textId="77777777" w:rsidR="00E7395D" w:rsidRPr="00C409E0" w:rsidRDefault="00E7395D" w:rsidP="00553AC8">
            <w:pPr>
              <w:spacing w:after="200"/>
              <w:rPr>
                <w:b/>
                <w:sz w:val="24"/>
                <w:szCs w:val="24"/>
              </w:rPr>
            </w:pPr>
            <w:r w:rsidRPr="00C409E0">
              <w:rPr>
                <w:b/>
                <w:sz w:val="24"/>
                <w:szCs w:val="24"/>
              </w:rPr>
              <w:t>Credit Units</w:t>
            </w:r>
          </w:p>
        </w:tc>
      </w:tr>
      <w:tr w:rsidR="00E7395D" w:rsidRPr="00C409E0" w14:paraId="542F6A9E" w14:textId="77777777" w:rsidTr="00553AC8">
        <w:trPr>
          <w:trHeight w:val="473"/>
          <w:jc w:val="center"/>
        </w:trPr>
        <w:tc>
          <w:tcPr>
            <w:tcW w:w="1560" w:type="dxa"/>
          </w:tcPr>
          <w:p w14:paraId="6AC08CC8" w14:textId="77777777" w:rsidR="00E7395D" w:rsidRPr="00C409E0" w:rsidRDefault="00E7395D" w:rsidP="00553AC8">
            <w:pPr>
              <w:rPr>
                <w:sz w:val="24"/>
                <w:szCs w:val="24"/>
              </w:rPr>
            </w:pPr>
          </w:p>
        </w:tc>
        <w:tc>
          <w:tcPr>
            <w:tcW w:w="1570" w:type="dxa"/>
          </w:tcPr>
          <w:p w14:paraId="77E5C618" w14:textId="77777777" w:rsidR="00E7395D" w:rsidRPr="00C409E0" w:rsidRDefault="00E7395D" w:rsidP="00553AC8">
            <w:pPr>
              <w:spacing w:after="200"/>
              <w:rPr>
                <w:sz w:val="24"/>
                <w:szCs w:val="24"/>
              </w:rPr>
            </w:pPr>
          </w:p>
        </w:tc>
        <w:tc>
          <w:tcPr>
            <w:tcW w:w="2000" w:type="dxa"/>
          </w:tcPr>
          <w:p w14:paraId="44ED8712" w14:textId="77777777" w:rsidR="00E7395D" w:rsidRPr="00C409E0" w:rsidRDefault="00E7395D" w:rsidP="00553AC8">
            <w:pPr>
              <w:spacing w:after="200"/>
              <w:rPr>
                <w:sz w:val="24"/>
                <w:szCs w:val="24"/>
              </w:rPr>
            </w:pPr>
          </w:p>
        </w:tc>
        <w:tc>
          <w:tcPr>
            <w:tcW w:w="630" w:type="dxa"/>
          </w:tcPr>
          <w:p w14:paraId="67639D38" w14:textId="77777777" w:rsidR="00E7395D" w:rsidRPr="00C409E0" w:rsidRDefault="00E7395D" w:rsidP="00553AC8">
            <w:pPr>
              <w:spacing w:after="200"/>
              <w:rPr>
                <w:sz w:val="24"/>
                <w:szCs w:val="24"/>
              </w:rPr>
            </w:pPr>
            <w:r w:rsidRPr="00C409E0">
              <w:rPr>
                <w:sz w:val="24"/>
                <w:szCs w:val="24"/>
              </w:rPr>
              <w:t>L</w:t>
            </w:r>
          </w:p>
        </w:tc>
        <w:tc>
          <w:tcPr>
            <w:tcW w:w="450" w:type="dxa"/>
          </w:tcPr>
          <w:p w14:paraId="73936BD2" w14:textId="77777777" w:rsidR="00E7395D" w:rsidRPr="00C409E0" w:rsidRDefault="00E7395D" w:rsidP="00553AC8">
            <w:pPr>
              <w:spacing w:after="200"/>
              <w:rPr>
                <w:sz w:val="24"/>
                <w:szCs w:val="24"/>
              </w:rPr>
            </w:pPr>
            <w:r w:rsidRPr="00C409E0">
              <w:rPr>
                <w:sz w:val="24"/>
                <w:szCs w:val="24"/>
              </w:rPr>
              <w:t>T</w:t>
            </w:r>
          </w:p>
        </w:tc>
        <w:tc>
          <w:tcPr>
            <w:tcW w:w="991" w:type="dxa"/>
          </w:tcPr>
          <w:p w14:paraId="799C4881" w14:textId="77777777" w:rsidR="00E7395D" w:rsidRPr="00C409E0" w:rsidRDefault="00E7395D" w:rsidP="00553AC8">
            <w:pPr>
              <w:spacing w:after="200"/>
              <w:rPr>
                <w:sz w:val="24"/>
                <w:szCs w:val="24"/>
              </w:rPr>
            </w:pPr>
            <w:r w:rsidRPr="00C409E0">
              <w:rPr>
                <w:sz w:val="24"/>
                <w:szCs w:val="24"/>
              </w:rPr>
              <w:t>P/SW</w:t>
            </w:r>
          </w:p>
        </w:tc>
        <w:tc>
          <w:tcPr>
            <w:tcW w:w="1799" w:type="dxa"/>
          </w:tcPr>
          <w:p w14:paraId="7B966862" w14:textId="77777777" w:rsidR="00E7395D" w:rsidRPr="00C409E0" w:rsidRDefault="00E7395D" w:rsidP="00553AC8">
            <w:pPr>
              <w:rPr>
                <w:sz w:val="24"/>
                <w:szCs w:val="24"/>
              </w:rPr>
            </w:pPr>
          </w:p>
        </w:tc>
      </w:tr>
      <w:tr w:rsidR="00E7395D" w:rsidRPr="00C409E0" w14:paraId="10CA9D7D" w14:textId="77777777" w:rsidTr="00553AC8">
        <w:trPr>
          <w:trHeight w:val="365"/>
          <w:jc w:val="center"/>
        </w:trPr>
        <w:tc>
          <w:tcPr>
            <w:tcW w:w="1560" w:type="dxa"/>
          </w:tcPr>
          <w:p w14:paraId="3A1A0258" w14:textId="77777777" w:rsidR="00E7395D" w:rsidRPr="00C409E0" w:rsidRDefault="00E7395D" w:rsidP="00553AC8">
            <w:pPr>
              <w:rPr>
                <w:sz w:val="24"/>
                <w:szCs w:val="24"/>
              </w:rPr>
            </w:pPr>
            <w:r w:rsidRPr="00C409E0">
              <w:rPr>
                <w:sz w:val="24"/>
                <w:szCs w:val="24"/>
              </w:rPr>
              <w:t>MGMT705</w:t>
            </w:r>
          </w:p>
        </w:tc>
        <w:tc>
          <w:tcPr>
            <w:tcW w:w="1570" w:type="dxa"/>
          </w:tcPr>
          <w:p w14:paraId="12D8C6BC" w14:textId="77777777" w:rsidR="00E7395D" w:rsidRPr="00C409E0" w:rsidRDefault="00E7395D" w:rsidP="00553AC8">
            <w:pPr>
              <w:rPr>
                <w:sz w:val="24"/>
                <w:szCs w:val="24"/>
              </w:rPr>
            </w:pPr>
            <w:r w:rsidRPr="00C409E0">
              <w:rPr>
                <w:sz w:val="24"/>
                <w:szCs w:val="24"/>
              </w:rPr>
              <w:t>Management in Action - Social Economic and Ethical Issues</w:t>
            </w:r>
          </w:p>
        </w:tc>
        <w:tc>
          <w:tcPr>
            <w:tcW w:w="2000" w:type="dxa"/>
          </w:tcPr>
          <w:p w14:paraId="214CC8D4" w14:textId="77777777" w:rsidR="00E7395D" w:rsidRPr="00C409E0" w:rsidRDefault="00E7395D" w:rsidP="00553AC8">
            <w:pPr>
              <w:spacing w:after="200"/>
              <w:rPr>
                <w:sz w:val="24"/>
                <w:szCs w:val="24"/>
              </w:rPr>
            </w:pPr>
            <w:r w:rsidRPr="00C409E0">
              <w:rPr>
                <w:sz w:val="24"/>
                <w:szCs w:val="24"/>
              </w:rPr>
              <w:t>Core Course</w:t>
            </w:r>
          </w:p>
        </w:tc>
        <w:tc>
          <w:tcPr>
            <w:tcW w:w="630" w:type="dxa"/>
          </w:tcPr>
          <w:p w14:paraId="19C13F24" w14:textId="77777777" w:rsidR="00E7395D" w:rsidRPr="00C409E0" w:rsidRDefault="00E7395D" w:rsidP="00553AC8">
            <w:pPr>
              <w:spacing w:after="200"/>
              <w:rPr>
                <w:sz w:val="24"/>
                <w:szCs w:val="24"/>
              </w:rPr>
            </w:pPr>
            <w:r w:rsidRPr="00C409E0">
              <w:rPr>
                <w:sz w:val="24"/>
                <w:szCs w:val="24"/>
              </w:rPr>
              <w:t>3</w:t>
            </w:r>
          </w:p>
        </w:tc>
        <w:tc>
          <w:tcPr>
            <w:tcW w:w="450" w:type="dxa"/>
          </w:tcPr>
          <w:p w14:paraId="259FFE8E" w14:textId="77777777" w:rsidR="00E7395D" w:rsidRPr="00C409E0" w:rsidRDefault="00E7395D" w:rsidP="00553AC8">
            <w:pPr>
              <w:rPr>
                <w:sz w:val="24"/>
                <w:szCs w:val="24"/>
              </w:rPr>
            </w:pPr>
            <w:r w:rsidRPr="00C409E0">
              <w:rPr>
                <w:sz w:val="24"/>
                <w:szCs w:val="24"/>
              </w:rPr>
              <w:t>0</w:t>
            </w:r>
          </w:p>
        </w:tc>
        <w:tc>
          <w:tcPr>
            <w:tcW w:w="991" w:type="dxa"/>
          </w:tcPr>
          <w:p w14:paraId="05F54317" w14:textId="77777777" w:rsidR="00E7395D" w:rsidRPr="00C409E0" w:rsidRDefault="00E7395D" w:rsidP="00553AC8">
            <w:pPr>
              <w:spacing w:after="200"/>
              <w:rPr>
                <w:sz w:val="24"/>
                <w:szCs w:val="24"/>
              </w:rPr>
            </w:pPr>
            <w:r w:rsidRPr="00C409E0">
              <w:rPr>
                <w:sz w:val="24"/>
                <w:szCs w:val="24"/>
              </w:rPr>
              <w:t>2</w:t>
            </w:r>
          </w:p>
        </w:tc>
        <w:tc>
          <w:tcPr>
            <w:tcW w:w="1799" w:type="dxa"/>
          </w:tcPr>
          <w:p w14:paraId="2D1B70FE" w14:textId="77777777" w:rsidR="00E7395D" w:rsidRPr="00C409E0" w:rsidRDefault="00E7395D" w:rsidP="00553AC8">
            <w:pPr>
              <w:spacing w:after="200"/>
              <w:rPr>
                <w:sz w:val="24"/>
                <w:szCs w:val="24"/>
              </w:rPr>
            </w:pPr>
            <w:r w:rsidRPr="00C409E0">
              <w:rPr>
                <w:sz w:val="24"/>
                <w:szCs w:val="24"/>
              </w:rPr>
              <w:t>4</w:t>
            </w:r>
          </w:p>
        </w:tc>
      </w:tr>
      <w:tr w:rsidR="00E7395D" w:rsidRPr="00C409E0" w14:paraId="68D9FF4A" w14:textId="77777777" w:rsidTr="00553AC8">
        <w:trPr>
          <w:trHeight w:val="365"/>
          <w:jc w:val="center"/>
        </w:trPr>
        <w:tc>
          <w:tcPr>
            <w:tcW w:w="7201" w:type="dxa"/>
            <w:gridSpan w:val="6"/>
          </w:tcPr>
          <w:p w14:paraId="48087663" w14:textId="77777777" w:rsidR="00E7395D" w:rsidRPr="00C409E0" w:rsidRDefault="00E7395D" w:rsidP="00553AC8">
            <w:pPr>
              <w:rPr>
                <w:sz w:val="24"/>
                <w:szCs w:val="24"/>
              </w:rPr>
            </w:pPr>
            <w:r w:rsidRPr="00C409E0">
              <w:rPr>
                <w:sz w:val="24"/>
                <w:szCs w:val="24"/>
              </w:rPr>
              <w:lastRenderedPageBreak/>
              <w:t>VAC</w:t>
            </w:r>
          </w:p>
        </w:tc>
        <w:tc>
          <w:tcPr>
            <w:tcW w:w="1799" w:type="dxa"/>
          </w:tcPr>
          <w:p w14:paraId="07B293BA" w14:textId="77777777" w:rsidR="00E7395D" w:rsidRPr="00C409E0" w:rsidRDefault="00E7395D" w:rsidP="00553AC8">
            <w:pPr>
              <w:rPr>
                <w:sz w:val="24"/>
                <w:szCs w:val="24"/>
              </w:rPr>
            </w:pPr>
            <w:r w:rsidRPr="00C409E0">
              <w:rPr>
                <w:sz w:val="24"/>
                <w:szCs w:val="24"/>
              </w:rPr>
              <w:t>4</w:t>
            </w:r>
          </w:p>
        </w:tc>
      </w:tr>
      <w:tr w:rsidR="00E7395D" w:rsidRPr="00C409E0" w14:paraId="55ADFBD1" w14:textId="77777777" w:rsidTr="00553AC8">
        <w:trPr>
          <w:trHeight w:val="365"/>
          <w:jc w:val="center"/>
        </w:trPr>
        <w:tc>
          <w:tcPr>
            <w:tcW w:w="1560" w:type="dxa"/>
            <w:vAlign w:val="center"/>
          </w:tcPr>
          <w:p w14:paraId="0E23A6FB" w14:textId="77777777" w:rsidR="00E7395D" w:rsidRPr="00C409E0" w:rsidRDefault="00E7395D" w:rsidP="00553AC8">
            <w:pPr>
              <w:jc w:val="center"/>
              <w:rPr>
                <w:sz w:val="24"/>
                <w:szCs w:val="24"/>
              </w:rPr>
            </w:pPr>
            <w:r w:rsidRPr="00C409E0">
              <w:rPr>
                <w:sz w:val="24"/>
                <w:szCs w:val="24"/>
              </w:rPr>
              <w:t>RETL701</w:t>
            </w:r>
          </w:p>
        </w:tc>
        <w:tc>
          <w:tcPr>
            <w:tcW w:w="1570" w:type="dxa"/>
            <w:vAlign w:val="center"/>
          </w:tcPr>
          <w:p w14:paraId="08C9B0A5" w14:textId="77777777" w:rsidR="00E7395D" w:rsidRPr="00C409E0" w:rsidRDefault="00E7395D" w:rsidP="00553AC8">
            <w:pPr>
              <w:jc w:val="center"/>
              <w:rPr>
                <w:sz w:val="24"/>
                <w:szCs w:val="24"/>
              </w:rPr>
            </w:pPr>
            <w:r w:rsidRPr="00C409E0">
              <w:rPr>
                <w:sz w:val="24"/>
                <w:szCs w:val="24"/>
              </w:rPr>
              <w:t>Retail Store Operations</w:t>
            </w:r>
          </w:p>
        </w:tc>
        <w:tc>
          <w:tcPr>
            <w:tcW w:w="2000" w:type="dxa"/>
            <w:vAlign w:val="center"/>
          </w:tcPr>
          <w:p w14:paraId="3C8A6C07"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255F2A54" w14:textId="77777777" w:rsidR="00E7395D" w:rsidRPr="00C409E0" w:rsidRDefault="00E7395D" w:rsidP="00553AC8">
            <w:pPr>
              <w:rPr>
                <w:sz w:val="24"/>
                <w:szCs w:val="24"/>
              </w:rPr>
            </w:pPr>
            <w:r w:rsidRPr="00C409E0">
              <w:rPr>
                <w:sz w:val="24"/>
                <w:szCs w:val="24"/>
              </w:rPr>
              <w:t>2</w:t>
            </w:r>
          </w:p>
        </w:tc>
        <w:tc>
          <w:tcPr>
            <w:tcW w:w="450" w:type="dxa"/>
          </w:tcPr>
          <w:p w14:paraId="4EE78D90" w14:textId="77777777" w:rsidR="00E7395D" w:rsidRPr="00C409E0" w:rsidRDefault="00E7395D" w:rsidP="00553AC8">
            <w:pPr>
              <w:rPr>
                <w:sz w:val="24"/>
                <w:szCs w:val="24"/>
              </w:rPr>
            </w:pPr>
            <w:r w:rsidRPr="00C409E0">
              <w:rPr>
                <w:sz w:val="24"/>
                <w:szCs w:val="24"/>
              </w:rPr>
              <w:t>0</w:t>
            </w:r>
          </w:p>
        </w:tc>
        <w:tc>
          <w:tcPr>
            <w:tcW w:w="991" w:type="dxa"/>
          </w:tcPr>
          <w:p w14:paraId="242EBE3B" w14:textId="77777777" w:rsidR="00E7395D" w:rsidRPr="00C409E0" w:rsidRDefault="00E7395D" w:rsidP="00553AC8">
            <w:pPr>
              <w:rPr>
                <w:sz w:val="24"/>
                <w:szCs w:val="24"/>
              </w:rPr>
            </w:pPr>
            <w:r w:rsidRPr="00C409E0">
              <w:rPr>
                <w:sz w:val="24"/>
                <w:szCs w:val="24"/>
              </w:rPr>
              <w:t>2</w:t>
            </w:r>
          </w:p>
        </w:tc>
        <w:tc>
          <w:tcPr>
            <w:tcW w:w="1799" w:type="dxa"/>
          </w:tcPr>
          <w:p w14:paraId="3044AD02" w14:textId="77777777" w:rsidR="00E7395D" w:rsidRPr="00C409E0" w:rsidRDefault="00E7395D" w:rsidP="00553AC8">
            <w:pPr>
              <w:rPr>
                <w:sz w:val="24"/>
                <w:szCs w:val="24"/>
              </w:rPr>
            </w:pPr>
            <w:r w:rsidRPr="00C409E0">
              <w:rPr>
                <w:sz w:val="24"/>
                <w:szCs w:val="24"/>
              </w:rPr>
              <w:t>3</w:t>
            </w:r>
          </w:p>
        </w:tc>
      </w:tr>
      <w:tr w:rsidR="00E7395D" w:rsidRPr="00C409E0" w14:paraId="465EF4B9" w14:textId="77777777" w:rsidTr="00553AC8">
        <w:trPr>
          <w:trHeight w:val="365"/>
          <w:jc w:val="center"/>
        </w:trPr>
        <w:tc>
          <w:tcPr>
            <w:tcW w:w="1560" w:type="dxa"/>
            <w:vAlign w:val="center"/>
          </w:tcPr>
          <w:p w14:paraId="0EA275D1" w14:textId="77777777" w:rsidR="00E7395D" w:rsidRPr="00C409E0" w:rsidRDefault="00E7395D" w:rsidP="00553AC8">
            <w:pPr>
              <w:jc w:val="center"/>
              <w:rPr>
                <w:sz w:val="24"/>
                <w:szCs w:val="24"/>
              </w:rPr>
            </w:pPr>
            <w:r w:rsidRPr="00C409E0">
              <w:rPr>
                <w:sz w:val="24"/>
                <w:szCs w:val="24"/>
              </w:rPr>
              <w:t>RETL724</w:t>
            </w:r>
          </w:p>
        </w:tc>
        <w:tc>
          <w:tcPr>
            <w:tcW w:w="1570" w:type="dxa"/>
            <w:vAlign w:val="center"/>
          </w:tcPr>
          <w:p w14:paraId="098E9431" w14:textId="77777777" w:rsidR="00E7395D" w:rsidRPr="00C409E0" w:rsidRDefault="00E7395D" w:rsidP="00553AC8">
            <w:pPr>
              <w:jc w:val="center"/>
              <w:rPr>
                <w:sz w:val="24"/>
                <w:szCs w:val="24"/>
              </w:rPr>
            </w:pPr>
            <w:r w:rsidRPr="00C409E0">
              <w:rPr>
                <w:sz w:val="24"/>
                <w:szCs w:val="24"/>
              </w:rPr>
              <w:t>Rural Retail</w:t>
            </w:r>
          </w:p>
        </w:tc>
        <w:tc>
          <w:tcPr>
            <w:tcW w:w="2000" w:type="dxa"/>
            <w:vAlign w:val="center"/>
          </w:tcPr>
          <w:p w14:paraId="3DD7D74B"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1C6B3AA1" w14:textId="77777777" w:rsidR="00E7395D" w:rsidRPr="00C409E0" w:rsidRDefault="00E7395D" w:rsidP="00553AC8">
            <w:pPr>
              <w:rPr>
                <w:sz w:val="24"/>
                <w:szCs w:val="24"/>
              </w:rPr>
            </w:pPr>
            <w:r w:rsidRPr="00C409E0">
              <w:rPr>
                <w:sz w:val="24"/>
                <w:szCs w:val="24"/>
              </w:rPr>
              <w:t>3</w:t>
            </w:r>
          </w:p>
        </w:tc>
        <w:tc>
          <w:tcPr>
            <w:tcW w:w="450" w:type="dxa"/>
          </w:tcPr>
          <w:p w14:paraId="58B4F8EB" w14:textId="77777777" w:rsidR="00E7395D" w:rsidRPr="00C409E0" w:rsidRDefault="00E7395D" w:rsidP="00553AC8">
            <w:pPr>
              <w:rPr>
                <w:sz w:val="24"/>
                <w:szCs w:val="24"/>
              </w:rPr>
            </w:pPr>
            <w:r w:rsidRPr="00C409E0">
              <w:rPr>
                <w:sz w:val="24"/>
                <w:szCs w:val="24"/>
              </w:rPr>
              <w:t>0</w:t>
            </w:r>
          </w:p>
        </w:tc>
        <w:tc>
          <w:tcPr>
            <w:tcW w:w="991" w:type="dxa"/>
          </w:tcPr>
          <w:p w14:paraId="31BE45AF" w14:textId="77777777" w:rsidR="00E7395D" w:rsidRPr="00C409E0" w:rsidRDefault="00E7395D" w:rsidP="00553AC8">
            <w:pPr>
              <w:rPr>
                <w:sz w:val="24"/>
                <w:szCs w:val="24"/>
              </w:rPr>
            </w:pPr>
            <w:r w:rsidRPr="00C409E0">
              <w:rPr>
                <w:sz w:val="24"/>
                <w:szCs w:val="24"/>
              </w:rPr>
              <w:t>0</w:t>
            </w:r>
          </w:p>
        </w:tc>
        <w:tc>
          <w:tcPr>
            <w:tcW w:w="1799" w:type="dxa"/>
          </w:tcPr>
          <w:p w14:paraId="6B841D25" w14:textId="77777777" w:rsidR="00E7395D" w:rsidRPr="00C409E0" w:rsidRDefault="00E7395D" w:rsidP="00553AC8">
            <w:pPr>
              <w:rPr>
                <w:sz w:val="24"/>
                <w:szCs w:val="24"/>
              </w:rPr>
            </w:pPr>
            <w:r w:rsidRPr="00C409E0">
              <w:rPr>
                <w:sz w:val="24"/>
                <w:szCs w:val="24"/>
              </w:rPr>
              <w:t>3</w:t>
            </w:r>
          </w:p>
        </w:tc>
      </w:tr>
      <w:tr w:rsidR="00E7395D" w:rsidRPr="00C409E0" w14:paraId="52183F51" w14:textId="77777777" w:rsidTr="00553AC8">
        <w:trPr>
          <w:trHeight w:val="365"/>
          <w:jc w:val="center"/>
        </w:trPr>
        <w:tc>
          <w:tcPr>
            <w:tcW w:w="1560" w:type="dxa"/>
            <w:vAlign w:val="center"/>
          </w:tcPr>
          <w:p w14:paraId="43DF46C8" w14:textId="77777777" w:rsidR="00E7395D" w:rsidRPr="00C409E0" w:rsidRDefault="00E7395D" w:rsidP="00553AC8">
            <w:pPr>
              <w:jc w:val="center"/>
              <w:rPr>
                <w:sz w:val="24"/>
                <w:szCs w:val="24"/>
              </w:rPr>
            </w:pPr>
            <w:r w:rsidRPr="00C409E0">
              <w:rPr>
                <w:sz w:val="24"/>
                <w:szCs w:val="24"/>
              </w:rPr>
              <w:t>RETL712</w:t>
            </w:r>
          </w:p>
        </w:tc>
        <w:tc>
          <w:tcPr>
            <w:tcW w:w="1570" w:type="dxa"/>
            <w:vAlign w:val="center"/>
          </w:tcPr>
          <w:p w14:paraId="67AB3DDF" w14:textId="77777777" w:rsidR="00E7395D" w:rsidRPr="00C409E0" w:rsidRDefault="00E7395D" w:rsidP="00553AC8">
            <w:pPr>
              <w:jc w:val="center"/>
              <w:rPr>
                <w:sz w:val="24"/>
                <w:szCs w:val="24"/>
              </w:rPr>
            </w:pPr>
            <w:r w:rsidRPr="00C409E0">
              <w:rPr>
                <w:sz w:val="24"/>
                <w:szCs w:val="24"/>
              </w:rPr>
              <w:t>Retail Branding &amp; CRM</w:t>
            </w:r>
          </w:p>
        </w:tc>
        <w:tc>
          <w:tcPr>
            <w:tcW w:w="2000" w:type="dxa"/>
            <w:vAlign w:val="center"/>
          </w:tcPr>
          <w:p w14:paraId="2F717E56"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3008796B" w14:textId="77777777" w:rsidR="00E7395D" w:rsidRPr="00C409E0" w:rsidRDefault="00E7395D" w:rsidP="00553AC8">
            <w:pPr>
              <w:rPr>
                <w:sz w:val="24"/>
                <w:szCs w:val="24"/>
              </w:rPr>
            </w:pPr>
            <w:r w:rsidRPr="00C409E0">
              <w:rPr>
                <w:sz w:val="24"/>
                <w:szCs w:val="24"/>
              </w:rPr>
              <w:t>2</w:t>
            </w:r>
          </w:p>
        </w:tc>
        <w:tc>
          <w:tcPr>
            <w:tcW w:w="450" w:type="dxa"/>
          </w:tcPr>
          <w:p w14:paraId="5026BEFC" w14:textId="77777777" w:rsidR="00E7395D" w:rsidRPr="00C409E0" w:rsidRDefault="00E7395D" w:rsidP="00553AC8">
            <w:pPr>
              <w:rPr>
                <w:sz w:val="24"/>
                <w:szCs w:val="24"/>
              </w:rPr>
            </w:pPr>
            <w:r w:rsidRPr="00C409E0">
              <w:rPr>
                <w:sz w:val="24"/>
                <w:szCs w:val="24"/>
              </w:rPr>
              <w:t>0</w:t>
            </w:r>
          </w:p>
        </w:tc>
        <w:tc>
          <w:tcPr>
            <w:tcW w:w="991" w:type="dxa"/>
          </w:tcPr>
          <w:p w14:paraId="79799D77" w14:textId="77777777" w:rsidR="00E7395D" w:rsidRPr="00C409E0" w:rsidRDefault="00E7395D" w:rsidP="00553AC8">
            <w:pPr>
              <w:rPr>
                <w:sz w:val="24"/>
                <w:szCs w:val="24"/>
              </w:rPr>
            </w:pPr>
            <w:r w:rsidRPr="00C409E0">
              <w:rPr>
                <w:sz w:val="24"/>
                <w:szCs w:val="24"/>
              </w:rPr>
              <w:t>2</w:t>
            </w:r>
          </w:p>
        </w:tc>
        <w:tc>
          <w:tcPr>
            <w:tcW w:w="1799" w:type="dxa"/>
          </w:tcPr>
          <w:p w14:paraId="499AC8DA" w14:textId="77777777" w:rsidR="00E7395D" w:rsidRPr="00C409E0" w:rsidRDefault="00E7395D" w:rsidP="00553AC8">
            <w:pPr>
              <w:rPr>
                <w:sz w:val="24"/>
                <w:szCs w:val="24"/>
              </w:rPr>
            </w:pPr>
            <w:r w:rsidRPr="00C409E0">
              <w:rPr>
                <w:sz w:val="24"/>
                <w:szCs w:val="24"/>
              </w:rPr>
              <w:t>3</w:t>
            </w:r>
          </w:p>
        </w:tc>
      </w:tr>
      <w:tr w:rsidR="00E7395D" w:rsidRPr="00C409E0" w14:paraId="2B5BB231" w14:textId="77777777" w:rsidTr="00553AC8">
        <w:trPr>
          <w:trHeight w:val="365"/>
          <w:jc w:val="center"/>
        </w:trPr>
        <w:tc>
          <w:tcPr>
            <w:tcW w:w="1560" w:type="dxa"/>
            <w:vAlign w:val="center"/>
          </w:tcPr>
          <w:p w14:paraId="0741E464" w14:textId="77777777" w:rsidR="00E7395D" w:rsidRPr="00C409E0" w:rsidRDefault="00E7395D" w:rsidP="00553AC8">
            <w:pPr>
              <w:jc w:val="center"/>
              <w:rPr>
                <w:sz w:val="24"/>
                <w:szCs w:val="24"/>
              </w:rPr>
            </w:pPr>
            <w:r w:rsidRPr="00C409E0">
              <w:rPr>
                <w:sz w:val="24"/>
                <w:szCs w:val="24"/>
              </w:rPr>
              <w:t>RETL702</w:t>
            </w:r>
          </w:p>
        </w:tc>
        <w:tc>
          <w:tcPr>
            <w:tcW w:w="1570" w:type="dxa"/>
            <w:vAlign w:val="center"/>
          </w:tcPr>
          <w:p w14:paraId="05E37B44" w14:textId="77777777" w:rsidR="00E7395D" w:rsidRPr="00C409E0" w:rsidRDefault="00E7395D" w:rsidP="00553AC8">
            <w:pPr>
              <w:jc w:val="center"/>
              <w:rPr>
                <w:sz w:val="24"/>
                <w:szCs w:val="24"/>
              </w:rPr>
            </w:pPr>
            <w:r w:rsidRPr="00C409E0">
              <w:rPr>
                <w:sz w:val="24"/>
                <w:szCs w:val="24"/>
              </w:rPr>
              <w:t>Technology in Retail</w:t>
            </w:r>
          </w:p>
        </w:tc>
        <w:tc>
          <w:tcPr>
            <w:tcW w:w="2000" w:type="dxa"/>
            <w:vAlign w:val="center"/>
          </w:tcPr>
          <w:p w14:paraId="02FC9641"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2F1CF815" w14:textId="77777777" w:rsidR="00E7395D" w:rsidRPr="00C409E0" w:rsidRDefault="00E7395D" w:rsidP="00553AC8">
            <w:pPr>
              <w:rPr>
                <w:sz w:val="24"/>
                <w:szCs w:val="24"/>
              </w:rPr>
            </w:pPr>
            <w:r w:rsidRPr="00C409E0">
              <w:rPr>
                <w:sz w:val="24"/>
                <w:szCs w:val="24"/>
              </w:rPr>
              <w:t>3</w:t>
            </w:r>
          </w:p>
        </w:tc>
        <w:tc>
          <w:tcPr>
            <w:tcW w:w="450" w:type="dxa"/>
          </w:tcPr>
          <w:p w14:paraId="05660784" w14:textId="77777777" w:rsidR="00E7395D" w:rsidRPr="00C409E0" w:rsidRDefault="00E7395D" w:rsidP="00553AC8">
            <w:pPr>
              <w:rPr>
                <w:sz w:val="24"/>
                <w:szCs w:val="24"/>
              </w:rPr>
            </w:pPr>
            <w:r w:rsidRPr="00C409E0">
              <w:rPr>
                <w:sz w:val="24"/>
                <w:szCs w:val="24"/>
              </w:rPr>
              <w:t>0</w:t>
            </w:r>
          </w:p>
        </w:tc>
        <w:tc>
          <w:tcPr>
            <w:tcW w:w="991" w:type="dxa"/>
          </w:tcPr>
          <w:p w14:paraId="363AFAD1" w14:textId="77777777" w:rsidR="00E7395D" w:rsidRPr="00C409E0" w:rsidRDefault="00E7395D" w:rsidP="00553AC8">
            <w:pPr>
              <w:rPr>
                <w:sz w:val="24"/>
                <w:szCs w:val="24"/>
              </w:rPr>
            </w:pPr>
            <w:r w:rsidRPr="00C409E0">
              <w:rPr>
                <w:sz w:val="24"/>
                <w:szCs w:val="24"/>
              </w:rPr>
              <w:t>0</w:t>
            </w:r>
          </w:p>
        </w:tc>
        <w:tc>
          <w:tcPr>
            <w:tcW w:w="1799" w:type="dxa"/>
          </w:tcPr>
          <w:p w14:paraId="0FB4EFAE" w14:textId="77777777" w:rsidR="00E7395D" w:rsidRPr="00C409E0" w:rsidRDefault="00E7395D" w:rsidP="00553AC8">
            <w:pPr>
              <w:rPr>
                <w:sz w:val="24"/>
                <w:szCs w:val="24"/>
              </w:rPr>
            </w:pPr>
            <w:r w:rsidRPr="00C409E0">
              <w:rPr>
                <w:sz w:val="24"/>
                <w:szCs w:val="24"/>
              </w:rPr>
              <w:t>3</w:t>
            </w:r>
          </w:p>
        </w:tc>
      </w:tr>
      <w:tr w:rsidR="00E7395D" w:rsidRPr="00C409E0" w14:paraId="5FCD4B5F" w14:textId="77777777" w:rsidTr="00553AC8">
        <w:trPr>
          <w:trHeight w:val="365"/>
          <w:jc w:val="center"/>
        </w:trPr>
        <w:tc>
          <w:tcPr>
            <w:tcW w:w="1560" w:type="dxa"/>
            <w:vAlign w:val="center"/>
          </w:tcPr>
          <w:p w14:paraId="77CFBC51" w14:textId="77777777" w:rsidR="00E7395D" w:rsidRPr="00C409E0" w:rsidRDefault="00E7395D" w:rsidP="00553AC8">
            <w:pPr>
              <w:jc w:val="center"/>
              <w:rPr>
                <w:sz w:val="24"/>
                <w:szCs w:val="24"/>
              </w:rPr>
            </w:pPr>
            <w:r w:rsidRPr="00C409E0">
              <w:rPr>
                <w:sz w:val="24"/>
                <w:szCs w:val="24"/>
              </w:rPr>
              <w:t>RETL715</w:t>
            </w:r>
          </w:p>
        </w:tc>
        <w:tc>
          <w:tcPr>
            <w:tcW w:w="1570" w:type="dxa"/>
            <w:vAlign w:val="center"/>
          </w:tcPr>
          <w:p w14:paraId="77786A4E" w14:textId="77777777" w:rsidR="00E7395D" w:rsidRPr="00C409E0" w:rsidRDefault="00E7395D" w:rsidP="00553AC8">
            <w:pPr>
              <w:jc w:val="center"/>
              <w:rPr>
                <w:sz w:val="24"/>
                <w:szCs w:val="24"/>
              </w:rPr>
            </w:pPr>
            <w:r w:rsidRPr="00C409E0">
              <w:rPr>
                <w:sz w:val="24"/>
                <w:szCs w:val="24"/>
              </w:rPr>
              <w:t>E-Retailing</w:t>
            </w:r>
          </w:p>
        </w:tc>
        <w:tc>
          <w:tcPr>
            <w:tcW w:w="2000" w:type="dxa"/>
            <w:vAlign w:val="center"/>
          </w:tcPr>
          <w:p w14:paraId="61932E57"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6665B11F" w14:textId="77777777" w:rsidR="00E7395D" w:rsidRPr="00C409E0" w:rsidRDefault="00E7395D" w:rsidP="00553AC8">
            <w:pPr>
              <w:rPr>
                <w:sz w:val="24"/>
                <w:szCs w:val="24"/>
              </w:rPr>
            </w:pPr>
            <w:r w:rsidRPr="00C409E0">
              <w:rPr>
                <w:sz w:val="24"/>
                <w:szCs w:val="24"/>
              </w:rPr>
              <w:t>2</w:t>
            </w:r>
          </w:p>
        </w:tc>
        <w:tc>
          <w:tcPr>
            <w:tcW w:w="450" w:type="dxa"/>
          </w:tcPr>
          <w:p w14:paraId="6648D338" w14:textId="77777777" w:rsidR="00E7395D" w:rsidRPr="00C409E0" w:rsidRDefault="00E7395D" w:rsidP="00553AC8">
            <w:pPr>
              <w:rPr>
                <w:sz w:val="24"/>
                <w:szCs w:val="24"/>
              </w:rPr>
            </w:pPr>
            <w:r w:rsidRPr="00C409E0">
              <w:rPr>
                <w:sz w:val="24"/>
                <w:szCs w:val="24"/>
              </w:rPr>
              <w:t>0</w:t>
            </w:r>
          </w:p>
        </w:tc>
        <w:tc>
          <w:tcPr>
            <w:tcW w:w="991" w:type="dxa"/>
          </w:tcPr>
          <w:p w14:paraId="12DBE6D6" w14:textId="77777777" w:rsidR="00E7395D" w:rsidRPr="00C409E0" w:rsidRDefault="00E7395D" w:rsidP="00553AC8">
            <w:pPr>
              <w:rPr>
                <w:sz w:val="24"/>
                <w:szCs w:val="24"/>
              </w:rPr>
            </w:pPr>
            <w:r w:rsidRPr="00C409E0">
              <w:rPr>
                <w:sz w:val="24"/>
                <w:szCs w:val="24"/>
              </w:rPr>
              <w:t>2</w:t>
            </w:r>
          </w:p>
        </w:tc>
        <w:tc>
          <w:tcPr>
            <w:tcW w:w="1799" w:type="dxa"/>
          </w:tcPr>
          <w:p w14:paraId="19334AE7" w14:textId="77777777" w:rsidR="00E7395D" w:rsidRPr="00C409E0" w:rsidRDefault="00E7395D" w:rsidP="00553AC8">
            <w:pPr>
              <w:rPr>
                <w:sz w:val="24"/>
                <w:szCs w:val="24"/>
              </w:rPr>
            </w:pPr>
            <w:r w:rsidRPr="00C409E0">
              <w:rPr>
                <w:sz w:val="24"/>
                <w:szCs w:val="24"/>
              </w:rPr>
              <w:t>3</w:t>
            </w:r>
          </w:p>
        </w:tc>
      </w:tr>
      <w:tr w:rsidR="00E7395D" w:rsidRPr="00C409E0" w14:paraId="5EB18E3F" w14:textId="77777777" w:rsidTr="00553AC8">
        <w:trPr>
          <w:trHeight w:val="365"/>
          <w:jc w:val="center"/>
        </w:trPr>
        <w:tc>
          <w:tcPr>
            <w:tcW w:w="1560" w:type="dxa"/>
            <w:vAlign w:val="center"/>
          </w:tcPr>
          <w:p w14:paraId="61D151FA" w14:textId="77777777" w:rsidR="00E7395D" w:rsidRPr="00C409E0" w:rsidRDefault="00E7395D" w:rsidP="00553AC8">
            <w:pPr>
              <w:jc w:val="center"/>
              <w:rPr>
                <w:sz w:val="24"/>
                <w:szCs w:val="24"/>
              </w:rPr>
            </w:pPr>
            <w:r w:rsidRPr="00C409E0">
              <w:rPr>
                <w:sz w:val="24"/>
                <w:szCs w:val="24"/>
              </w:rPr>
              <w:t>RETL703</w:t>
            </w:r>
          </w:p>
        </w:tc>
        <w:tc>
          <w:tcPr>
            <w:tcW w:w="1570" w:type="dxa"/>
            <w:vAlign w:val="center"/>
          </w:tcPr>
          <w:p w14:paraId="3642D530" w14:textId="77777777" w:rsidR="00E7395D" w:rsidRPr="00C409E0" w:rsidRDefault="00E7395D" w:rsidP="00553AC8">
            <w:pPr>
              <w:jc w:val="center"/>
              <w:rPr>
                <w:sz w:val="24"/>
                <w:szCs w:val="24"/>
              </w:rPr>
            </w:pPr>
            <w:r w:rsidRPr="00C409E0">
              <w:rPr>
                <w:sz w:val="24"/>
                <w:szCs w:val="24"/>
              </w:rPr>
              <w:t>Sourcing and Vendor Management</w:t>
            </w:r>
          </w:p>
        </w:tc>
        <w:tc>
          <w:tcPr>
            <w:tcW w:w="2000" w:type="dxa"/>
            <w:vAlign w:val="center"/>
          </w:tcPr>
          <w:p w14:paraId="3CF96575" w14:textId="77777777" w:rsidR="00E7395D" w:rsidRPr="00C409E0" w:rsidRDefault="00E7395D" w:rsidP="00553AC8">
            <w:pPr>
              <w:jc w:val="center"/>
              <w:rPr>
                <w:sz w:val="24"/>
                <w:szCs w:val="24"/>
              </w:rPr>
            </w:pPr>
            <w:r w:rsidRPr="00C409E0">
              <w:rPr>
                <w:sz w:val="24"/>
                <w:szCs w:val="24"/>
              </w:rPr>
              <w:t>Specialization Elective/Sectoral Elective: Retail</w:t>
            </w:r>
          </w:p>
        </w:tc>
        <w:tc>
          <w:tcPr>
            <w:tcW w:w="630" w:type="dxa"/>
          </w:tcPr>
          <w:p w14:paraId="46B61D3C" w14:textId="77777777" w:rsidR="00E7395D" w:rsidRPr="00C409E0" w:rsidRDefault="00E7395D" w:rsidP="00553AC8">
            <w:pPr>
              <w:rPr>
                <w:sz w:val="24"/>
                <w:szCs w:val="24"/>
              </w:rPr>
            </w:pPr>
            <w:r w:rsidRPr="00C409E0">
              <w:rPr>
                <w:sz w:val="24"/>
                <w:szCs w:val="24"/>
              </w:rPr>
              <w:t>3</w:t>
            </w:r>
          </w:p>
        </w:tc>
        <w:tc>
          <w:tcPr>
            <w:tcW w:w="450" w:type="dxa"/>
          </w:tcPr>
          <w:p w14:paraId="538C5792" w14:textId="77777777" w:rsidR="00E7395D" w:rsidRPr="00C409E0" w:rsidRDefault="00E7395D" w:rsidP="00553AC8">
            <w:pPr>
              <w:rPr>
                <w:sz w:val="24"/>
                <w:szCs w:val="24"/>
              </w:rPr>
            </w:pPr>
            <w:r w:rsidRPr="00C409E0">
              <w:rPr>
                <w:sz w:val="24"/>
                <w:szCs w:val="24"/>
              </w:rPr>
              <w:t>0</w:t>
            </w:r>
          </w:p>
        </w:tc>
        <w:tc>
          <w:tcPr>
            <w:tcW w:w="991" w:type="dxa"/>
          </w:tcPr>
          <w:p w14:paraId="4A084E89" w14:textId="77777777" w:rsidR="00E7395D" w:rsidRPr="00C409E0" w:rsidRDefault="00E7395D" w:rsidP="00553AC8">
            <w:pPr>
              <w:rPr>
                <w:sz w:val="24"/>
                <w:szCs w:val="24"/>
              </w:rPr>
            </w:pPr>
            <w:r w:rsidRPr="00C409E0">
              <w:rPr>
                <w:sz w:val="24"/>
                <w:szCs w:val="24"/>
              </w:rPr>
              <w:t>3</w:t>
            </w:r>
          </w:p>
        </w:tc>
        <w:tc>
          <w:tcPr>
            <w:tcW w:w="1799" w:type="dxa"/>
          </w:tcPr>
          <w:p w14:paraId="3BB9B716" w14:textId="77777777" w:rsidR="00E7395D" w:rsidRPr="00C409E0" w:rsidRDefault="00E7395D" w:rsidP="00553AC8">
            <w:pPr>
              <w:rPr>
                <w:sz w:val="24"/>
                <w:szCs w:val="24"/>
              </w:rPr>
            </w:pPr>
            <w:r w:rsidRPr="00C409E0">
              <w:rPr>
                <w:sz w:val="24"/>
                <w:szCs w:val="24"/>
              </w:rPr>
              <w:t>3</w:t>
            </w:r>
          </w:p>
        </w:tc>
      </w:tr>
      <w:tr w:rsidR="00E7395D" w:rsidRPr="00C409E0" w14:paraId="530FD84D" w14:textId="77777777" w:rsidTr="00553AC8">
        <w:trPr>
          <w:trHeight w:val="365"/>
          <w:jc w:val="center"/>
        </w:trPr>
        <w:tc>
          <w:tcPr>
            <w:tcW w:w="1560" w:type="dxa"/>
            <w:vAlign w:val="center"/>
          </w:tcPr>
          <w:p w14:paraId="5CAAFD1F" w14:textId="77777777" w:rsidR="00E7395D" w:rsidRPr="00C409E0" w:rsidRDefault="00E7395D" w:rsidP="00553AC8">
            <w:pPr>
              <w:jc w:val="center"/>
              <w:rPr>
                <w:sz w:val="24"/>
                <w:szCs w:val="24"/>
              </w:rPr>
            </w:pPr>
            <w:r w:rsidRPr="00C409E0">
              <w:rPr>
                <w:sz w:val="24"/>
                <w:szCs w:val="24"/>
              </w:rPr>
              <w:t>New Course</w:t>
            </w:r>
          </w:p>
        </w:tc>
        <w:tc>
          <w:tcPr>
            <w:tcW w:w="1570" w:type="dxa"/>
            <w:vAlign w:val="center"/>
          </w:tcPr>
          <w:p w14:paraId="26BD803B" w14:textId="77777777" w:rsidR="00E7395D" w:rsidRPr="00C409E0" w:rsidRDefault="00E7395D" w:rsidP="00553AC8">
            <w:pPr>
              <w:jc w:val="center"/>
              <w:rPr>
                <w:sz w:val="24"/>
                <w:szCs w:val="24"/>
              </w:rPr>
            </w:pPr>
            <w:r w:rsidRPr="00C409E0">
              <w:rPr>
                <w:sz w:val="24"/>
                <w:szCs w:val="24"/>
              </w:rPr>
              <w:t>Marketing Analytics</w:t>
            </w:r>
          </w:p>
        </w:tc>
        <w:tc>
          <w:tcPr>
            <w:tcW w:w="2000" w:type="dxa"/>
          </w:tcPr>
          <w:p w14:paraId="4EED1579"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785DAC14" w14:textId="77777777" w:rsidR="00E7395D" w:rsidRPr="00C409E0" w:rsidRDefault="00E7395D" w:rsidP="00553AC8">
            <w:pPr>
              <w:rPr>
                <w:sz w:val="24"/>
                <w:szCs w:val="24"/>
              </w:rPr>
            </w:pPr>
            <w:r w:rsidRPr="00C409E0">
              <w:rPr>
                <w:sz w:val="24"/>
                <w:szCs w:val="24"/>
              </w:rPr>
              <w:t>3</w:t>
            </w:r>
          </w:p>
        </w:tc>
        <w:tc>
          <w:tcPr>
            <w:tcW w:w="450" w:type="dxa"/>
          </w:tcPr>
          <w:p w14:paraId="3C9F7566" w14:textId="77777777" w:rsidR="00E7395D" w:rsidRPr="00C409E0" w:rsidRDefault="00E7395D" w:rsidP="00553AC8">
            <w:pPr>
              <w:rPr>
                <w:sz w:val="24"/>
                <w:szCs w:val="24"/>
              </w:rPr>
            </w:pPr>
            <w:r w:rsidRPr="00C409E0">
              <w:rPr>
                <w:sz w:val="24"/>
                <w:szCs w:val="24"/>
              </w:rPr>
              <w:t>0</w:t>
            </w:r>
          </w:p>
        </w:tc>
        <w:tc>
          <w:tcPr>
            <w:tcW w:w="991" w:type="dxa"/>
          </w:tcPr>
          <w:p w14:paraId="4C67A6E4" w14:textId="77777777" w:rsidR="00E7395D" w:rsidRPr="00C409E0" w:rsidRDefault="00E7395D" w:rsidP="00553AC8">
            <w:pPr>
              <w:rPr>
                <w:sz w:val="24"/>
                <w:szCs w:val="24"/>
              </w:rPr>
            </w:pPr>
            <w:r w:rsidRPr="00C409E0">
              <w:rPr>
                <w:sz w:val="24"/>
                <w:szCs w:val="24"/>
              </w:rPr>
              <w:t>2</w:t>
            </w:r>
          </w:p>
        </w:tc>
        <w:tc>
          <w:tcPr>
            <w:tcW w:w="1799" w:type="dxa"/>
          </w:tcPr>
          <w:p w14:paraId="3F7A54B1" w14:textId="77777777" w:rsidR="00E7395D" w:rsidRPr="00C409E0" w:rsidRDefault="00E7395D" w:rsidP="00553AC8">
            <w:pPr>
              <w:rPr>
                <w:sz w:val="24"/>
                <w:szCs w:val="24"/>
              </w:rPr>
            </w:pPr>
            <w:r w:rsidRPr="00C409E0">
              <w:rPr>
                <w:sz w:val="24"/>
                <w:szCs w:val="24"/>
              </w:rPr>
              <w:t>4</w:t>
            </w:r>
          </w:p>
        </w:tc>
      </w:tr>
      <w:tr w:rsidR="00E7395D" w:rsidRPr="00C409E0" w14:paraId="36B8AAF4" w14:textId="77777777" w:rsidTr="00553AC8">
        <w:trPr>
          <w:trHeight w:val="365"/>
          <w:jc w:val="center"/>
        </w:trPr>
        <w:tc>
          <w:tcPr>
            <w:tcW w:w="1560" w:type="dxa"/>
            <w:vAlign w:val="center"/>
          </w:tcPr>
          <w:p w14:paraId="21E9DF30" w14:textId="77777777" w:rsidR="00E7395D" w:rsidRPr="00C409E0" w:rsidRDefault="00E7395D" w:rsidP="00553AC8">
            <w:pPr>
              <w:jc w:val="center"/>
              <w:rPr>
                <w:sz w:val="24"/>
                <w:szCs w:val="24"/>
              </w:rPr>
            </w:pPr>
            <w:r w:rsidRPr="00C409E0">
              <w:rPr>
                <w:sz w:val="24"/>
                <w:szCs w:val="24"/>
              </w:rPr>
              <w:t>New Course</w:t>
            </w:r>
          </w:p>
        </w:tc>
        <w:tc>
          <w:tcPr>
            <w:tcW w:w="1570" w:type="dxa"/>
            <w:vAlign w:val="center"/>
          </w:tcPr>
          <w:p w14:paraId="2423E66B" w14:textId="77777777" w:rsidR="00E7395D" w:rsidRPr="00C409E0" w:rsidRDefault="00E7395D" w:rsidP="00553AC8">
            <w:pPr>
              <w:jc w:val="center"/>
              <w:rPr>
                <w:sz w:val="24"/>
                <w:szCs w:val="24"/>
              </w:rPr>
            </w:pPr>
            <w:r w:rsidRPr="00C409E0">
              <w:rPr>
                <w:sz w:val="24"/>
                <w:szCs w:val="24"/>
              </w:rPr>
              <w:t xml:space="preserve">Marketing Strategies </w:t>
            </w:r>
          </w:p>
        </w:tc>
        <w:tc>
          <w:tcPr>
            <w:tcW w:w="2000" w:type="dxa"/>
          </w:tcPr>
          <w:p w14:paraId="104B5045"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34531FCA" w14:textId="77777777" w:rsidR="00E7395D" w:rsidRPr="00C409E0" w:rsidRDefault="00E7395D" w:rsidP="00553AC8">
            <w:pPr>
              <w:jc w:val="center"/>
              <w:rPr>
                <w:sz w:val="24"/>
                <w:szCs w:val="24"/>
              </w:rPr>
            </w:pPr>
            <w:r w:rsidRPr="00C409E0">
              <w:rPr>
                <w:sz w:val="24"/>
                <w:szCs w:val="24"/>
              </w:rPr>
              <w:t>2</w:t>
            </w:r>
          </w:p>
        </w:tc>
        <w:tc>
          <w:tcPr>
            <w:tcW w:w="450" w:type="dxa"/>
          </w:tcPr>
          <w:p w14:paraId="73F74F1D" w14:textId="77777777" w:rsidR="00E7395D" w:rsidRPr="00C409E0" w:rsidRDefault="00E7395D" w:rsidP="00553AC8">
            <w:pPr>
              <w:rPr>
                <w:sz w:val="24"/>
                <w:szCs w:val="24"/>
              </w:rPr>
            </w:pPr>
            <w:r w:rsidRPr="00C409E0">
              <w:rPr>
                <w:sz w:val="24"/>
                <w:szCs w:val="24"/>
              </w:rPr>
              <w:t>0</w:t>
            </w:r>
          </w:p>
        </w:tc>
        <w:tc>
          <w:tcPr>
            <w:tcW w:w="991" w:type="dxa"/>
          </w:tcPr>
          <w:p w14:paraId="71A2F75B" w14:textId="77777777" w:rsidR="00E7395D" w:rsidRPr="00C409E0" w:rsidRDefault="00E7395D" w:rsidP="00553AC8">
            <w:pPr>
              <w:rPr>
                <w:sz w:val="24"/>
                <w:szCs w:val="24"/>
              </w:rPr>
            </w:pPr>
            <w:r w:rsidRPr="00C409E0">
              <w:rPr>
                <w:sz w:val="24"/>
                <w:szCs w:val="24"/>
              </w:rPr>
              <w:t>2</w:t>
            </w:r>
          </w:p>
        </w:tc>
        <w:tc>
          <w:tcPr>
            <w:tcW w:w="1799" w:type="dxa"/>
          </w:tcPr>
          <w:p w14:paraId="13F84696" w14:textId="77777777" w:rsidR="00E7395D" w:rsidRPr="00C409E0" w:rsidRDefault="00E7395D" w:rsidP="00553AC8">
            <w:pPr>
              <w:rPr>
                <w:sz w:val="24"/>
                <w:szCs w:val="24"/>
              </w:rPr>
            </w:pPr>
            <w:r w:rsidRPr="00C409E0">
              <w:rPr>
                <w:sz w:val="24"/>
                <w:szCs w:val="24"/>
              </w:rPr>
              <w:t>3</w:t>
            </w:r>
          </w:p>
        </w:tc>
      </w:tr>
      <w:tr w:rsidR="00E7395D" w:rsidRPr="00C409E0" w14:paraId="421676BE" w14:textId="77777777" w:rsidTr="00553AC8">
        <w:trPr>
          <w:trHeight w:val="365"/>
          <w:jc w:val="center"/>
        </w:trPr>
        <w:tc>
          <w:tcPr>
            <w:tcW w:w="1560" w:type="dxa"/>
            <w:vAlign w:val="center"/>
          </w:tcPr>
          <w:p w14:paraId="658330E6" w14:textId="77777777" w:rsidR="00E7395D" w:rsidRPr="00C409E0" w:rsidRDefault="00E7395D" w:rsidP="00553AC8">
            <w:pPr>
              <w:jc w:val="center"/>
              <w:rPr>
                <w:sz w:val="24"/>
                <w:szCs w:val="24"/>
              </w:rPr>
            </w:pPr>
            <w:r w:rsidRPr="00C409E0">
              <w:rPr>
                <w:sz w:val="24"/>
                <w:szCs w:val="24"/>
              </w:rPr>
              <w:t>MKTG 714</w:t>
            </w:r>
          </w:p>
        </w:tc>
        <w:tc>
          <w:tcPr>
            <w:tcW w:w="1570" w:type="dxa"/>
            <w:vAlign w:val="center"/>
          </w:tcPr>
          <w:p w14:paraId="74F7D4B9" w14:textId="77777777" w:rsidR="00E7395D" w:rsidRPr="00C409E0" w:rsidRDefault="00E7395D" w:rsidP="00553AC8">
            <w:pPr>
              <w:jc w:val="center"/>
              <w:rPr>
                <w:sz w:val="24"/>
                <w:szCs w:val="24"/>
              </w:rPr>
            </w:pPr>
            <w:r w:rsidRPr="00C409E0">
              <w:rPr>
                <w:sz w:val="24"/>
                <w:szCs w:val="24"/>
              </w:rPr>
              <w:t xml:space="preserve">Industrial Marketing </w:t>
            </w:r>
          </w:p>
        </w:tc>
        <w:tc>
          <w:tcPr>
            <w:tcW w:w="2000" w:type="dxa"/>
          </w:tcPr>
          <w:p w14:paraId="62A8AFFF"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7C74ADF6" w14:textId="77777777" w:rsidR="00E7395D" w:rsidRPr="00C409E0" w:rsidRDefault="00E7395D" w:rsidP="00553AC8">
            <w:pPr>
              <w:jc w:val="center"/>
              <w:rPr>
                <w:sz w:val="24"/>
                <w:szCs w:val="24"/>
              </w:rPr>
            </w:pPr>
            <w:r w:rsidRPr="00C409E0">
              <w:rPr>
                <w:sz w:val="24"/>
                <w:szCs w:val="24"/>
              </w:rPr>
              <w:t>2</w:t>
            </w:r>
          </w:p>
        </w:tc>
        <w:tc>
          <w:tcPr>
            <w:tcW w:w="450" w:type="dxa"/>
          </w:tcPr>
          <w:p w14:paraId="2342BEE3" w14:textId="77777777" w:rsidR="00E7395D" w:rsidRPr="00C409E0" w:rsidRDefault="00E7395D" w:rsidP="00553AC8">
            <w:pPr>
              <w:rPr>
                <w:sz w:val="24"/>
                <w:szCs w:val="24"/>
              </w:rPr>
            </w:pPr>
            <w:r w:rsidRPr="00C409E0">
              <w:rPr>
                <w:sz w:val="24"/>
                <w:szCs w:val="24"/>
              </w:rPr>
              <w:t>0</w:t>
            </w:r>
          </w:p>
        </w:tc>
        <w:tc>
          <w:tcPr>
            <w:tcW w:w="991" w:type="dxa"/>
          </w:tcPr>
          <w:p w14:paraId="52A1E281" w14:textId="77777777" w:rsidR="00E7395D" w:rsidRPr="00C409E0" w:rsidRDefault="00E7395D" w:rsidP="00553AC8">
            <w:pPr>
              <w:rPr>
                <w:sz w:val="24"/>
                <w:szCs w:val="24"/>
              </w:rPr>
            </w:pPr>
            <w:r w:rsidRPr="00C409E0">
              <w:rPr>
                <w:sz w:val="24"/>
                <w:szCs w:val="24"/>
              </w:rPr>
              <w:t>2</w:t>
            </w:r>
          </w:p>
        </w:tc>
        <w:tc>
          <w:tcPr>
            <w:tcW w:w="1799" w:type="dxa"/>
          </w:tcPr>
          <w:p w14:paraId="277B591D" w14:textId="77777777" w:rsidR="00E7395D" w:rsidRPr="00C409E0" w:rsidRDefault="00E7395D" w:rsidP="00553AC8">
            <w:pPr>
              <w:rPr>
                <w:sz w:val="24"/>
                <w:szCs w:val="24"/>
              </w:rPr>
            </w:pPr>
            <w:r w:rsidRPr="00C409E0">
              <w:rPr>
                <w:sz w:val="24"/>
                <w:szCs w:val="24"/>
              </w:rPr>
              <w:t>3</w:t>
            </w:r>
          </w:p>
        </w:tc>
      </w:tr>
      <w:tr w:rsidR="00E7395D" w:rsidRPr="00C409E0" w14:paraId="62B0FC4A" w14:textId="77777777" w:rsidTr="00553AC8">
        <w:trPr>
          <w:trHeight w:val="365"/>
          <w:jc w:val="center"/>
        </w:trPr>
        <w:tc>
          <w:tcPr>
            <w:tcW w:w="1560" w:type="dxa"/>
            <w:vAlign w:val="center"/>
          </w:tcPr>
          <w:p w14:paraId="72D61C41" w14:textId="77777777" w:rsidR="00E7395D" w:rsidRPr="00C409E0" w:rsidRDefault="00E7395D" w:rsidP="00553AC8">
            <w:pPr>
              <w:jc w:val="center"/>
              <w:rPr>
                <w:sz w:val="24"/>
                <w:szCs w:val="24"/>
              </w:rPr>
            </w:pPr>
            <w:r w:rsidRPr="00C409E0">
              <w:rPr>
                <w:sz w:val="24"/>
                <w:szCs w:val="24"/>
              </w:rPr>
              <w:t>MKTG 723</w:t>
            </w:r>
          </w:p>
        </w:tc>
        <w:tc>
          <w:tcPr>
            <w:tcW w:w="1570" w:type="dxa"/>
            <w:vAlign w:val="center"/>
          </w:tcPr>
          <w:p w14:paraId="1B06E386" w14:textId="77777777" w:rsidR="00E7395D" w:rsidRPr="00C409E0" w:rsidRDefault="00E7395D" w:rsidP="00553AC8">
            <w:pPr>
              <w:jc w:val="center"/>
              <w:rPr>
                <w:sz w:val="24"/>
                <w:szCs w:val="24"/>
              </w:rPr>
            </w:pPr>
            <w:r w:rsidRPr="00C409E0">
              <w:rPr>
                <w:sz w:val="24"/>
                <w:szCs w:val="24"/>
              </w:rPr>
              <w:t xml:space="preserve">Pricing Strategies </w:t>
            </w:r>
          </w:p>
        </w:tc>
        <w:tc>
          <w:tcPr>
            <w:tcW w:w="2000" w:type="dxa"/>
          </w:tcPr>
          <w:p w14:paraId="72535388"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01B89008" w14:textId="77777777" w:rsidR="00E7395D" w:rsidRPr="00C409E0" w:rsidRDefault="00E7395D" w:rsidP="00553AC8">
            <w:pPr>
              <w:jc w:val="center"/>
              <w:rPr>
                <w:sz w:val="24"/>
                <w:szCs w:val="24"/>
              </w:rPr>
            </w:pPr>
            <w:r w:rsidRPr="00C409E0">
              <w:rPr>
                <w:sz w:val="24"/>
                <w:szCs w:val="24"/>
              </w:rPr>
              <w:t>3</w:t>
            </w:r>
          </w:p>
        </w:tc>
        <w:tc>
          <w:tcPr>
            <w:tcW w:w="450" w:type="dxa"/>
          </w:tcPr>
          <w:p w14:paraId="207A2DB1" w14:textId="77777777" w:rsidR="00E7395D" w:rsidRPr="00C409E0" w:rsidRDefault="00E7395D" w:rsidP="00553AC8">
            <w:pPr>
              <w:rPr>
                <w:sz w:val="24"/>
                <w:szCs w:val="24"/>
              </w:rPr>
            </w:pPr>
            <w:r w:rsidRPr="00C409E0">
              <w:rPr>
                <w:sz w:val="24"/>
                <w:szCs w:val="24"/>
              </w:rPr>
              <w:t>0</w:t>
            </w:r>
          </w:p>
        </w:tc>
        <w:tc>
          <w:tcPr>
            <w:tcW w:w="991" w:type="dxa"/>
          </w:tcPr>
          <w:p w14:paraId="0A37AE48" w14:textId="77777777" w:rsidR="00E7395D" w:rsidRPr="00C409E0" w:rsidRDefault="00E7395D" w:rsidP="00553AC8">
            <w:pPr>
              <w:rPr>
                <w:sz w:val="24"/>
                <w:szCs w:val="24"/>
              </w:rPr>
            </w:pPr>
            <w:r w:rsidRPr="00C409E0">
              <w:rPr>
                <w:sz w:val="24"/>
                <w:szCs w:val="24"/>
              </w:rPr>
              <w:t>0</w:t>
            </w:r>
          </w:p>
        </w:tc>
        <w:tc>
          <w:tcPr>
            <w:tcW w:w="1799" w:type="dxa"/>
          </w:tcPr>
          <w:p w14:paraId="1525B582" w14:textId="77777777" w:rsidR="00E7395D" w:rsidRPr="00C409E0" w:rsidRDefault="00E7395D" w:rsidP="00553AC8">
            <w:pPr>
              <w:rPr>
                <w:sz w:val="24"/>
                <w:szCs w:val="24"/>
              </w:rPr>
            </w:pPr>
            <w:r w:rsidRPr="00C409E0">
              <w:rPr>
                <w:sz w:val="24"/>
                <w:szCs w:val="24"/>
              </w:rPr>
              <w:t>3</w:t>
            </w:r>
          </w:p>
        </w:tc>
      </w:tr>
      <w:tr w:rsidR="00E7395D" w:rsidRPr="00C409E0" w14:paraId="44A90672" w14:textId="77777777" w:rsidTr="00553AC8">
        <w:trPr>
          <w:trHeight w:val="365"/>
          <w:jc w:val="center"/>
        </w:trPr>
        <w:tc>
          <w:tcPr>
            <w:tcW w:w="1560" w:type="dxa"/>
            <w:vAlign w:val="center"/>
          </w:tcPr>
          <w:p w14:paraId="3ACB8856" w14:textId="77777777" w:rsidR="00E7395D" w:rsidRPr="00C409E0" w:rsidRDefault="00E7395D" w:rsidP="00553AC8">
            <w:pPr>
              <w:jc w:val="center"/>
              <w:rPr>
                <w:sz w:val="24"/>
                <w:szCs w:val="24"/>
              </w:rPr>
            </w:pPr>
            <w:r w:rsidRPr="00C409E0">
              <w:rPr>
                <w:sz w:val="24"/>
                <w:szCs w:val="24"/>
              </w:rPr>
              <w:t>MKTG 721</w:t>
            </w:r>
          </w:p>
        </w:tc>
        <w:tc>
          <w:tcPr>
            <w:tcW w:w="1570" w:type="dxa"/>
            <w:vAlign w:val="center"/>
          </w:tcPr>
          <w:p w14:paraId="2D3A22D6" w14:textId="77777777" w:rsidR="00E7395D" w:rsidRPr="00C409E0" w:rsidRDefault="00E7395D" w:rsidP="00553AC8">
            <w:pPr>
              <w:jc w:val="center"/>
              <w:rPr>
                <w:sz w:val="24"/>
                <w:szCs w:val="24"/>
              </w:rPr>
            </w:pPr>
            <w:r w:rsidRPr="00C409E0">
              <w:rPr>
                <w:sz w:val="24"/>
                <w:szCs w:val="24"/>
              </w:rPr>
              <w:t>Customer Relationship Management</w:t>
            </w:r>
          </w:p>
        </w:tc>
        <w:tc>
          <w:tcPr>
            <w:tcW w:w="2000" w:type="dxa"/>
          </w:tcPr>
          <w:p w14:paraId="2A572C2F"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6D46C2A4" w14:textId="77777777" w:rsidR="00E7395D" w:rsidRPr="00C409E0" w:rsidRDefault="00E7395D" w:rsidP="00553AC8">
            <w:pPr>
              <w:jc w:val="center"/>
              <w:rPr>
                <w:sz w:val="24"/>
                <w:szCs w:val="24"/>
              </w:rPr>
            </w:pPr>
            <w:r w:rsidRPr="00C409E0">
              <w:rPr>
                <w:sz w:val="24"/>
                <w:szCs w:val="24"/>
              </w:rPr>
              <w:t>3</w:t>
            </w:r>
          </w:p>
        </w:tc>
        <w:tc>
          <w:tcPr>
            <w:tcW w:w="450" w:type="dxa"/>
          </w:tcPr>
          <w:p w14:paraId="4EA5F6ED" w14:textId="77777777" w:rsidR="00E7395D" w:rsidRPr="00C409E0" w:rsidRDefault="00E7395D" w:rsidP="00553AC8">
            <w:pPr>
              <w:rPr>
                <w:sz w:val="24"/>
                <w:szCs w:val="24"/>
              </w:rPr>
            </w:pPr>
            <w:r w:rsidRPr="00C409E0">
              <w:rPr>
                <w:sz w:val="24"/>
                <w:szCs w:val="24"/>
              </w:rPr>
              <w:t>0</w:t>
            </w:r>
          </w:p>
        </w:tc>
        <w:tc>
          <w:tcPr>
            <w:tcW w:w="991" w:type="dxa"/>
          </w:tcPr>
          <w:p w14:paraId="4FFECAEC" w14:textId="77777777" w:rsidR="00E7395D" w:rsidRPr="00C409E0" w:rsidRDefault="00E7395D" w:rsidP="00553AC8">
            <w:pPr>
              <w:rPr>
                <w:sz w:val="24"/>
                <w:szCs w:val="24"/>
              </w:rPr>
            </w:pPr>
            <w:r w:rsidRPr="00C409E0">
              <w:rPr>
                <w:sz w:val="24"/>
                <w:szCs w:val="24"/>
              </w:rPr>
              <w:t>2</w:t>
            </w:r>
          </w:p>
        </w:tc>
        <w:tc>
          <w:tcPr>
            <w:tcW w:w="1799" w:type="dxa"/>
          </w:tcPr>
          <w:p w14:paraId="7CBB9DFE" w14:textId="77777777" w:rsidR="00E7395D" w:rsidRPr="00C409E0" w:rsidRDefault="00E7395D" w:rsidP="00553AC8">
            <w:pPr>
              <w:rPr>
                <w:sz w:val="24"/>
                <w:szCs w:val="24"/>
              </w:rPr>
            </w:pPr>
            <w:r w:rsidRPr="00C409E0">
              <w:rPr>
                <w:sz w:val="24"/>
                <w:szCs w:val="24"/>
              </w:rPr>
              <w:t>4</w:t>
            </w:r>
          </w:p>
        </w:tc>
      </w:tr>
      <w:tr w:rsidR="00E7395D" w:rsidRPr="00C409E0" w14:paraId="0A30666E" w14:textId="77777777" w:rsidTr="00553AC8">
        <w:trPr>
          <w:trHeight w:val="365"/>
          <w:jc w:val="center"/>
        </w:trPr>
        <w:tc>
          <w:tcPr>
            <w:tcW w:w="1560" w:type="dxa"/>
            <w:vAlign w:val="center"/>
          </w:tcPr>
          <w:p w14:paraId="23690FEB" w14:textId="77777777" w:rsidR="00E7395D" w:rsidRPr="00C409E0" w:rsidRDefault="00E7395D" w:rsidP="00553AC8">
            <w:pPr>
              <w:jc w:val="center"/>
              <w:rPr>
                <w:sz w:val="24"/>
                <w:szCs w:val="24"/>
              </w:rPr>
            </w:pPr>
            <w:r w:rsidRPr="00C409E0">
              <w:rPr>
                <w:sz w:val="24"/>
                <w:szCs w:val="24"/>
              </w:rPr>
              <w:t>MKTG 713</w:t>
            </w:r>
          </w:p>
        </w:tc>
        <w:tc>
          <w:tcPr>
            <w:tcW w:w="1570" w:type="dxa"/>
            <w:vAlign w:val="center"/>
          </w:tcPr>
          <w:p w14:paraId="10946F4F" w14:textId="77777777" w:rsidR="00E7395D" w:rsidRPr="00C409E0" w:rsidRDefault="00E7395D" w:rsidP="00553AC8">
            <w:pPr>
              <w:jc w:val="center"/>
              <w:rPr>
                <w:sz w:val="24"/>
                <w:szCs w:val="24"/>
              </w:rPr>
            </w:pPr>
            <w:r w:rsidRPr="00C409E0">
              <w:rPr>
                <w:sz w:val="24"/>
                <w:szCs w:val="24"/>
              </w:rPr>
              <w:t>Advertising and Sales Promotion</w:t>
            </w:r>
          </w:p>
        </w:tc>
        <w:tc>
          <w:tcPr>
            <w:tcW w:w="2000" w:type="dxa"/>
          </w:tcPr>
          <w:p w14:paraId="297EE15F"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0398D1C8" w14:textId="77777777" w:rsidR="00E7395D" w:rsidRPr="00C409E0" w:rsidRDefault="00E7395D" w:rsidP="00553AC8">
            <w:pPr>
              <w:jc w:val="center"/>
              <w:rPr>
                <w:sz w:val="24"/>
                <w:szCs w:val="24"/>
              </w:rPr>
            </w:pPr>
            <w:r w:rsidRPr="00C409E0">
              <w:rPr>
                <w:sz w:val="24"/>
                <w:szCs w:val="24"/>
              </w:rPr>
              <w:t>2</w:t>
            </w:r>
          </w:p>
        </w:tc>
        <w:tc>
          <w:tcPr>
            <w:tcW w:w="450" w:type="dxa"/>
          </w:tcPr>
          <w:p w14:paraId="18B49816" w14:textId="77777777" w:rsidR="00E7395D" w:rsidRPr="00C409E0" w:rsidRDefault="00E7395D" w:rsidP="00553AC8">
            <w:pPr>
              <w:rPr>
                <w:sz w:val="24"/>
                <w:szCs w:val="24"/>
              </w:rPr>
            </w:pPr>
            <w:r w:rsidRPr="00C409E0">
              <w:rPr>
                <w:sz w:val="24"/>
                <w:szCs w:val="24"/>
              </w:rPr>
              <w:t>0</w:t>
            </w:r>
          </w:p>
        </w:tc>
        <w:tc>
          <w:tcPr>
            <w:tcW w:w="991" w:type="dxa"/>
          </w:tcPr>
          <w:p w14:paraId="633B40D5" w14:textId="77777777" w:rsidR="00E7395D" w:rsidRPr="00C409E0" w:rsidRDefault="00E7395D" w:rsidP="00553AC8">
            <w:pPr>
              <w:rPr>
                <w:sz w:val="24"/>
                <w:szCs w:val="24"/>
              </w:rPr>
            </w:pPr>
            <w:r w:rsidRPr="00C409E0">
              <w:rPr>
                <w:sz w:val="24"/>
                <w:szCs w:val="24"/>
              </w:rPr>
              <w:t>2</w:t>
            </w:r>
          </w:p>
        </w:tc>
        <w:tc>
          <w:tcPr>
            <w:tcW w:w="1799" w:type="dxa"/>
          </w:tcPr>
          <w:p w14:paraId="73331819" w14:textId="77777777" w:rsidR="00E7395D" w:rsidRPr="00C409E0" w:rsidRDefault="00E7395D" w:rsidP="00553AC8">
            <w:pPr>
              <w:rPr>
                <w:sz w:val="24"/>
                <w:szCs w:val="24"/>
              </w:rPr>
            </w:pPr>
            <w:r w:rsidRPr="00C409E0">
              <w:rPr>
                <w:sz w:val="24"/>
                <w:szCs w:val="24"/>
              </w:rPr>
              <w:t>3</w:t>
            </w:r>
          </w:p>
        </w:tc>
      </w:tr>
      <w:tr w:rsidR="00E7395D" w:rsidRPr="00C409E0" w14:paraId="47D2487B" w14:textId="77777777" w:rsidTr="00553AC8">
        <w:trPr>
          <w:trHeight w:val="365"/>
          <w:jc w:val="center"/>
        </w:trPr>
        <w:tc>
          <w:tcPr>
            <w:tcW w:w="1560" w:type="dxa"/>
            <w:vAlign w:val="center"/>
          </w:tcPr>
          <w:p w14:paraId="7DD63A70" w14:textId="77777777" w:rsidR="00E7395D" w:rsidRPr="00C409E0" w:rsidRDefault="00E7395D" w:rsidP="00553AC8">
            <w:pPr>
              <w:jc w:val="center"/>
              <w:rPr>
                <w:sz w:val="24"/>
                <w:szCs w:val="24"/>
              </w:rPr>
            </w:pPr>
            <w:r w:rsidRPr="00C409E0">
              <w:rPr>
                <w:sz w:val="24"/>
                <w:szCs w:val="24"/>
              </w:rPr>
              <w:t>MKTG 732</w:t>
            </w:r>
          </w:p>
        </w:tc>
        <w:tc>
          <w:tcPr>
            <w:tcW w:w="1570" w:type="dxa"/>
            <w:vAlign w:val="center"/>
          </w:tcPr>
          <w:p w14:paraId="1E8CC889" w14:textId="77777777" w:rsidR="00E7395D" w:rsidRPr="00C409E0" w:rsidRDefault="00E7395D" w:rsidP="00553AC8">
            <w:pPr>
              <w:jc w:val="center"/>
              <w:rPr>
                <w:sz w:val="24"/>
                <w:szCs w:val="24"/>
              </w:rPr>
            </w:pPr>
            <w:r w:rsidRPr="00C409E0">
              <w:rPr>
                <w:sz w:val="24"/>
                <w:szCs w:val="24"/>
              </w:rPr>
              <w:t xml:space="preserve">International Strategic Marketing </w:t>
            </w:r>
          </w:p>
        </w:tc>
        <w:tc>
          <w:tcPr>
            <w:tcW w:w="2000" w:type="dxa"/>
          </w:tcPr>
          <w:p w14:paraId="19F5EE56"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0AC5266C" w14:textId="77777777" w:rsidR="00E7395D" w:rsidRPr="00C409E0" w:rsidRDefault="00E7395D" w:rsidP="00553AC8">
            <w:pPr>
              <w:jc w:val="center"/>
              <w:rPr>
                <w:sz w:val="24"/>
                <w:szCs w:val="24"/>
              </w:rPr>
            </w:pPr>
            <w:r w:rsidRPr="00C409E0">
              <w:rPr>
                <w:sz w:val="24"/>
                <w:szCs w:val="24"/>
              </w:rPr>
              <w:t>2</w:t>
            </w:r>
          </w:p>
        </w:tc>
        <w:tc>
          <w:tcPr>
            <w:tcW w:w="450" w:type="dxa"/>
          </w:tcPr>
          <w:p w14:paraId="485FB428" w14:textId="77777777" w:rsidR="00E7395D" w:rsidRPr="00C409E0" w:rsidRDefault="00E7395D" w:rsidP="00553AC8">
            <w:pPr>
              <w:rPr>
                <w:sz w:val="24"/>
                <w:szCs w:val="24"/>
              </w:rPr>
            </w:pPr>
            <w:r w:rsidRPr="00C409E0">
              <w:rPr>
                <w:sz w:val="24"/>
                <w:szCs w:val="24"/>
              </w:rPr>
              <w:t>0</w:t>
            </w:r>
          </w:p>
        </w:tc>
        <w:tc>
          <w:tcPr>
            <w:tcW w:w="991" w:type="dxa"/>
          </w:tcPr>
          <w:p w14:paraId="1A8F41D8" w14:textId="77777777" w:rsidR="00E7395D" w:rsidRPr="00C409E0" w:rsidRDefault="00E7395D" w:rsidP="00553AC8">
            <w:pPr>
              <w:rPr>
                <w:sz w:val="24"/>
                <w:szCs w:val="24"/>
              </w:rPr>
            </w:pPr>
            <w:r w:rsidRPr="00C409E0">
              <w:rPr>
                <w:sz w:val="24"/>
                <w:szCs w:val="24"/>
              </w:rPr>
              <w:t>2</w:t>
            </w:r>
          </w:p>
        </w:tc>
        <w:tc>
          <w:tcPr>
            <w:tcW w:w="1799" w:type="dxa"/>
          </w:tcPr>
          <w:p w14:paraId="04DDB0BF" w14:textId="77777777" w:rsidR="00E7395D" w:rsidRPr="00C409E0" w:rsidRDefault="00E7395D" w:rsidP="00553AC8">
            <w:pPr>
              <w:rPr>
                <w:sz w:val="24"/>
                <w:szCs w:val="24"/>
              </w:rPr>
            </w:pPr>
            <w:r w:rsidRPr="00C409E0">
              <w:rPr>
                <w:sz w:val="24"/>
                <w:szCs w:val="24"/>
              </w:rPr>
              <w:t>3</w:t>
            </w:r>
          </w:p>
        </w:tc>
      </w:tr>
      <w:tr w:rsidR="00E7395D" w:rsidRPr="00C409E0" w14:paraId="30AAC3D3" w14:textId="77777777" w:rsidTr="00553AC8">
        <w:trPr>
          <w:trHeight w:val="365"/>
          <w:jc w:val="center"/>
        </w:trPr>
        <w:tc>
          <w:tcPr>
            <w:tcW w:w="1560" w:type="dxa"/>
            <w:vAlign w:val="center"/>
          </w:tcPr>
          <w:p w14:paraId="69338041" w14:textId="77777777" w:rsidR="00E7395D" w:rsidRPr="00C409E0" w:rsidRDefault="00E7395D" w:rsidP="00553AC8">
            <w:pPr>
              <w:jc w:val="center"/>
              <w:rPr>
                <w:sz w:val="24"/>
                <w:szCs w:val="24"/>
              </w:rPr>
            </w:pPr>
            <w:r w:rsidRPr="00C409E0">
              <w:rPr>
                <w:sz w:val="24"/>
                <w:szCs w:val="24"/>
              </w:rPr>
              <w:t>New Course</w:t>
            </w:r>
          </w:p>
        </w:tc>
        <w:tc>
          <w:tcPr>
            <w:tcW w:w="1570" w:type="dxa"/>
            <w:vAlign w:val="center"/>
          </w:tcPr>
          <w:p w14:paraId="77CC3B31" w14:textId="77777777" w:rsidR="00E7395D" w:rsidRPr="00C409E0" w:rsidRDefault="00E7395D" w:rsidP="00553AC8">
            <w:pPr>
              <w:jc w:val="center"/>
              <w:rPr>
                <w:sz w:val="24"/>
                <w:szCs w:val="24"/>
              </w:rPr>
            </w:pPr>
            <w:r w:rsidRPr="00C409E0">
              <w:rPr>
                <w:sz w:val="24"/>
                <w:szCs w:val="24"/>
              </w:rPr>
              <w:t>Social Marketing</w:t>
            </w:r>
          </w:p>
        </w:tc>
        <w:tc>
          <w:tcPr>
            <w:tcW w:w="2000" w:type="dxa"/>
          </w:tcPr>
          <w:p w14:paraId="7107B11F" w14:textId="77777777" w:rsidR="00E7395D" w:rsidRPr="00C409E0" w:rsidRDefault="00E7395D" w:rsidP="00553AC8">
            <w:pPr>
              <w:rPr>
                <w:sz w:val="24"/>
                <w:szCs w:val="24"/>
              </w:rPr>
            </w:pPr>
            <w:r w:rsidRPr="00C409E0">
              <w:rPr>
                <w:sz w:val="24"/>
                <w:szCs w:val="24"/>
              </w:rPr>
              <w:t>Specialization Elective/Sectoral Elective: Marketing</w:t>
            </w:r>
          </w:p>
        </w:tc>
        <w:tc>
          <w:tcPr>
            <w:tcW w:w="630" w:type="dxa"/>
            <w:vAlign w:val="center"/>
          </w:tcPr>
          <w:p w14:paraId="4F22E8DF" w14:textId="77777777" w:rsidR="00E7395D" w:rsidRPr="00C409E0" w:rsidRDefault="00E7395D" w:rsidP="00553AC8">
            <w:pPr>
              <w:jc w:val="center"/>
              <w:rPr>
                <w:sz w:val="24"/>
                <w:szCs w:val="24"/>
              </w:rPr>
            </w:pPr>
            <w:r w:rsidRPr="00C409E0">
              <w:rPr>
                <w:sz w:val="24"/>
                <w:szCs w:val="24"/>
              </w:rPr>
              <w:t>2</w:t>
            </w:r>
          </w:p>
        </w:tc>
        <w:tc>
          <w:tcPr>
            <w:tcW w:w="450" w:type="dxa"/>
          </w:tcPr>
          <w:p w14:paraId="094CA189" w14:textId="77777777" w:rsidR="00E7395D" w:rsidRPr="00C409E0" w:rsidRDefault="00E7395D" w:rsidP="00553AC8">
            <w:pPr>
              <w:rPr>
                <w:sz w:val="24"/>
                <w:szCs w:val="24"/>
              </w:rPr>
            </w:pPr>
            <w:r w:rsidRPr="00C409E0">
              <w:rPr>
                <w:sz w:val="24"/>
                <w:szCs w:val="24"/>
              </w:rPr>
              <w:t>0</w:t>
            </w:r>
          </w:p>
        </w:tc>
        <w:tc>
          <w:tcPr>
            <w:tcW w:w="991" w:type="dxa"/>
          </w:tcPr>
          <w:p w14:paraId="5BDDB52C" w14:textId="77777777" w:rsidR="00E7395D" w:rsidRPr="00C409E0" w:rsidRDefault="00E7395D" w:rsidP="00553AC8">
            <w:pPr>
              <w:rPr>
                <w:sz w:val="24"/>
                <w:szCs w:val="24"/>
              </w:rPr>
            </w:pPr>
            <w:r w:rsidRPr="00C409E0">
              <w:rPr>
                <w:sz w:val="24"/>
                <w:szCs w:val="24"/>
              </w:rPr>
              <w:t>2</w:t>
            </w:r>
          </w:p>
        </w:tc>
        <w:tc>
          <w:tcPr>
            <w:tcW w:w="1799" w:type="dxa"/>
          </w:tcPr>
          <w:p w14:paraId="637C3FDC" w14:textId="77777777" w:rsidR="00E7395D" w:rsidRPr="00C409E0" w:rsidRDefault="00E7395D" w:rsidP="00553AC8">
            <w:pPr>
              <w:rPr>
                <w:sz w:val="24"/>
                <w:szCs w:val="24"/>
              </w:rPr>
            </w:pPr>
            <w:r w:rsidRPr="00C409E0">
              <w:rPr>
                <w:sz w:val="24"/>
                <w:szCs w:val="24"/>
              </w:rPr>
              <w:t>3</w:t>
            </w:r>
          </w:p>
        </w:tc>
      </w:tr>
      <w:tr w:rsidR="00E7395D" w:rsidRPr="00C409E0" w14:paraId="29611483" w14:textId="77777777" w:rsidTr="00553AC8">
        <w:trPr>
          <w:trHeight w:val="365"/>
          <w:jc w:val="center"/>
        </w:trPr>
        <w:tc>
          <w:tcPr>
            <w:tcW w:w="1560" w:type="dxa"/>
          </w:tcPr>
          <w:p w14:paraId="22273485" w14:textId="77777777" w:rsidR="00E7395D" w:rsidRPr="00C409E0" w:rsidRDefault="00E7395D" w:rsidP="00553AC8">
            <w:pPr>
              <w:rPr>
                <w:sz w:val="24"/>
                <w:szCs w:val="24"/>
              </w:rPr>
            </w:pPr>
            <w:r w:rsidRPr="00C409E0">
              <w:rPr>
                <w:sz w:val="24"/>
                <w:szCs w:val="24"/>
              </w:rPr>
              <w:lastRenderedPageBreak/>
              <w:t>RUR604</w:t>
            </w:r>
          </w:p>
        </w:tc>
        <w:tc>
          <w:tcPr>
            <w:tcW w:w="1570" w:type="dxa"/>
          </w:tcPr>
          <w:p w14:paraId="55169500" w14:textId="77777777" w:rsidR="00E7395D" w:rsidRPr="00C409E0" w:rsidRDefault="00E7395D" w:rsidP="00553AC8">
            <w:pPr>
              <w:rPr>
                <w:sz w:val="24"/>
                <w:szCs w:val="24"/>
              </w:rPr>
            </w:pPr>
            <w:r w:rsidRPr="00C409E0">
              <w:rPr>
                <w:sz w:val="24"/>
                <w:szCs w:val="24"/>
              </w:rPr>
              <w:t>Rural Project Planning &amp; Management</w:t>
            </w:r>
          </w:p>
        </w:tc>
        <w:tc>
          <w:tcPr>
            <w:tcW w:w="2000" w:type="dxa"/>
          </w:tcPr>
          <w:p w14:paraId="5E5F142A"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00957012" w14:textId="77777777" w:rsidR="00E7395D" w:rsidRPr="00C409E0" w:rsidRDefault="00E7395D" w:rsidP="00553AC8">
            <w:pPr>
              <w:rPr>
                <w:sz w:val="24"/>
                <w:szCs w:val="24"/>
              </w:rPr>
            </w:pPr>
            <w:r w:rsidRPr="00C409E0">
              <w:rPr>
                <w:sz w:val="24"/>
                <w:szCs w:val="24"/>
              </w:rPr>
              <w:t>3</w:t>
            </w:r>
          </w:p>
        </w:tc>
        <w:tc>
          <w:tcPr>
            <w:tcW w:w="450" w:type="dxa"/>
          </w:tcPr>
          <w:p w14:paraId="7FF909B9" w14:textId="77777777" w:rsidR="00E7395D" w:rsidRPr="00C409E0" w:rsidRDefault="00E7395D" w:rsidP="00553AC8">
            <w:pPr>
              <w:rPr>
                <w:sz w:val="24"/>
                <w:szCs w:val="24"/>
              </w:rPr>
            </w:pPr>
            <w:r w:rsidRPr="00C409E0">
              <w:rPr>
                <w:sz w:val="24"/>
                <w:szCs w:val="24"/>
              </w:rPr>
              <w:t>0</w:t>
            </w:r>
          </w:p>
        </w:tc>
        <w:tc>
          <w:tcPr>
            <w:tcW w:w="991" w:type="dxa"/>
          </w:tcPr>
          <w:p w14:paraId="0FF6FE57" w14:textId="77777777" w:rsidR="00E7395D" w:rsidRPr="00C409E0" w:rsidRDefault="00E7395D" w:rsidP="00553AC8">
            <w:pPr>
              <w:rPr>
                <w:sz w:val="24"/>
                <w:szCs w:val="24"/>
              </w:rPr>
            </w:pPr>
            <w:r w:rsidRPr="00C409E0">
              <w:rPr>
                <w:sz w:val="24"/>
                <w:szCs w:val="24"/>
              </w:rPr>
              <w:t>0</w:t>
            </w:r>
          </w:p>
        </w:tc>
        <w:tc>
          <w:tcPr>
            <w:tcW w:w="1799" w:type="dxa"/>
          </w:tcPr>
          <w:p w14:paraId="1187FF7D" w14:textId="77777777" w:rsidR="00E7395D" w:rsidRPr="00C409E0" w:rsidRDefault="00E7395D" w:rsidP="00553AC8">
            <w:pPr>
              <w:rPr>
                <w:sz w:val="24"/>
                <w:szCs w:val="24"/>
              </w:rPr>
            </w:pPr>
            <w:r w:rsidRPr="00C409E0">
              <w:rPr>
                <w:sz w:val="24"/>
                <w:szCs w:val="24"/>
              </w:rPr>
              <w:t>3</w:t>
            </w:r>
          </w:p>
        </w:tc>
      </w:tr>
      <w:tr w:rsidR="00E7395D" w:rsidRPr="00C409E0" w14:paraId="64CCF71C" w14:textId="77777777" w:rsidTr="00553AC8">
        <w:trPr>
          <w:trHeight w:val="365"/>
          <w:jc w:val="center"/>
        </w:trPr>
        <w:tc>
          <w:tcPr>
            <w:tcW w:w="1560" w:type="dxa"/>
          </w:tcPr>
          <w:p w14:paraId="0C5C9E9D" w14:textId="77777777" w:rsidR="00E7395D" w:rsidRPr="00C409E0" w:rsidRDefault="00E7395D" w:rsidP="00553AC8">
            <w:pPr>
              <w:rPr>
                <w:sz w:val="24"/>
                <w:szCs w:val="24"/>
              </w:rPr>
            </w:pPr>
            <w:r w:rsidRPr="00C409E0">
              <w:rPr>
                <w:sz w:val="24"/>
                <w:szCs w:val="24"/>
              </w:rPr>
              <w:t>RUR611</w:t>
            </w:r>
          </w:p>
        </w:tc>
        <w:tc>
          <w:tcPr>
            <w:tcW w:w="1570" w:type="dxa"/>
          </w:tcPr>
          <w:p w14:paraId="583DA947" w14:textId="77777777" w:rsidR="00E7395D" w:rsidRPr="00C409E0" w:rsidRDefault="00E7395D" w:rsidP="00553AC8">
            <w:pPr>
              <w:rPr>
                <w:sz w:val="24"/>
                <w:szCs w:val="24"/>
              </w:rPr>
            </w:pPr>
            <w:r w:rsidRPr="00C409E0">
              <w:rPr>
                <w:sz w:val="24"/>
                <w:szCs w:val="24"/>
              </w:rPr>
              <w:t>Rural Entrepreneurship and Development</w:t>
            </w:r>
          </w:p>
        </w:tc>
        <w:tc>
          <w:tcPr>
            <w:tcW w:w="2000" w:type="dxa"/>
          </w:tcPr>
          <w:p w14:paraId="5093E421"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54A3AFF0" w14:textId="77777777" w:rsidR="00E7395D" w:rsidRPr="00C409E0" w:rsidRDefault="00E7395D" w:rsidP="00553AC8">
            <w:pPr>
              <w:rPr>
                <w:sz w:val="24"/>
                <w:szCs w:val="24"/>
              </w:rPr>
            </w:pPr>
            <w:r w:rsidRPr="00C409E0">
              <w:rPr>
                <w:sz w:val="24"/>
                <w:szCs w:val="24"/>
              </w:rPr>
              <w:t>3</w:t>
            </w:r>
          </w:p>
        </w:tc>
        <w:tc>
          <w:tcPr>
            <w:tcW w:w="450" w:type="dxa"/>
          </w:tcPr>
          <w:p w14:paraId="26A15DE2" w14:textId="77777777" w:rsidR="00E7395D" w:rsidRPr="00C409E0" w:rsidRDefault="00E7395D" w:rsidP="00553AC8">
            <w:pPr>
              <w:rPr>
                <w:sz w:val="24"/>
                <w:szCs w:val="24"/>
              </w:rPr>
            </w:pPr>
            <w:r w:rsidRPr="00C409E0">
              <w:rPr>
                <w:sz w:val="24"/>
                <w:szCs w:val="24"/>
              </w:rPr>
              <w:t>0</w:t>
            </w:r>
          </w:p>
        </w:tc>
        <w:tc>
          <w:tcPr>
            <w:tcW w:w="991" w:type="dxa"/>
          </w:tcPr>
          <w:p w14:paraId="179B7CD3" w14:textId="77777777" w:rsidR="00E7395D" w:rsidRPr="00C409E0" w:rsidRDefault="00E7395D" w:rsidP="00553AC8">
            <w:pPr>
              <w:rPr>
                <w:sz w:val="24"/>
                <w:szCs w:val="24"/>
              </w:rPr>
            </w:pPr>
            <w:r w:rsidRPr="00C409E0">
              <w:rPr>
                <w:sz w:val="24"/>
                <w:szCs w:val="24"/>
              </w:rPr>
              <w:t>2</w:t>
            </w:r>
          </w:p>
        </w:tc>
        <w:tc>
          <w:tcPr>
            <w:tcW w:w="1799" w:type="dxa"/>
          </w:tcPr>
          <w:p w14:paraId="43105656" w14:textId="77777777" w:rsidR="00E7395D" w:rsidRPr="00C409E0" w:rsidRDefault="00E7395D" w:rsidP="00553AC8">
            <w:pPr>
              <w:rPr>
                <w:sz w:val="24"/>
                <w:szCs w:val="24"/>
              </w:rPr>
            </w:pPr>
            <w:r w:rsidRPr="00C409E0">
              <w:rPr>
                <w:sz w:val="24"/>
                <w:szCs w:val="24"/>
              </w:rPr>
              <w:t>4</w:t>
            </w:r>
          </w:p>
        </w:tc>
      </w:tr>
      <w:tr w:rsidR="00E7395D" w:rsidRPr="00C409E0" w14:paraId="10DFD159" w14:textId="77777777" w:rsidTr="00553AC8">
        <w:trPr>
          <w:trHeight w:val="365"/>
          <w:jc w:val="center"/>
        </w:trPr>
        <w:tc>
          <w:tcPr>
            <w:tcW w:w="1560" w:type="dxa"/>
          </w:tcPr>
          <w:p w14:paraId="2630CD28" w14:textId="77777777" w:rsidR="00E7395D" w:rsidRPr="00C409E0" w:rsidRDefault="00E7395D" w:rsidP="00553AC8">
            <w:pPr>
              <w:rPr>
                <w:sz w:val="24"/>
                <w:szCs w:val="24"/>
              </w:rPr>
            </w:pPr>
            <w:r w:rsidRPr="00C409E0">
              <w:rPr>
                <w:sz w:val="24"/>
                <w:szCs w:val="24"/>
              </w:rPr>
              <w:t>RUR711</w:t>
            </w:r>
          </w:p>
        </w:tc>
        <w:tc>
          <w:tcPr>
            <w:tcW w:w="1570" w:type="dxa"/>
          </w:tcPr>
          <w:p w14:paraId="393B4528" w14:textId="77777777" w:rsidR="00E7395D" w:rsidRPr="00C409E0" w:rsidRDefault="00E7395D" w:rsidP="00553AC8">
            <w:pPr>
              <w:rPr>
                <w:sz w:val="24"/>
                <w:szCs w:val="24"/>
              </w:rPr>
            </w:pPr>
            <w:r w:rsidRPr="00C409E0">
              <w:rPr>
                <w:sz w:val="24"/>
                <w:szCs w:val="24"/>
              </w:rPr>
              <w:t>Cooperative Management</w:t>
            </w:r>
          </w:p>
        </w:tc>
        <w:tc>
          <w:tcPr>
            <w:tcW w:w="2000" w:type="dxa"/>
          </w:tcPr>
          <w:p w14:paraId="31D8F044"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6A862749" w14:textId="77777777" w:rsidR="00E7395D" w:rsidRPr="00C409E0" w:rsidRDefault="00E7395D" w:rsidP="00553AC8">
            <w:pPr>
              <w:rPr>
                <w:sz w:val="24"/>
                <w:szCs w:val="24"/>
              </w:rPr>
            </w:pPr>
            <w:r w:rsidRPr="00C409E0">
              <w:rPr>
                <w:sz w:val="24"/>
                <w:szCs w:val="24"/>
              </w:rPr>
              <w:t>3</w:t>
            </w:r>
          </w:p>
        </w:tc>
        <w:tc>
          <w:tcPr>
            <w:tcW w:w="450" w:type="dxa"/>
          </w:tcPr>
          <w:p w14:paraId="379DF968" w14:textId="77777777" w:rsidR="00E7395D" w:rsidRPr="00C409E0" w:rsidRDefault="00E7395D" w:rsidP="00553AC8">
            <w:pPr>
              <w:rPr>
                <w:sz w:val="24"/>
                <w:szCs w:val="24"/>
              </w:rPr>
            </w:pPr>
            <w:r w:rsidRPr="00C409E0">
              <w:rPr>
                <w:sz w:val="24"/>
                <w:szCs w:val="24"/>
              </w:rPr>
              <w:t>0</w:t>
            </w:r>
          </w:p>
        </w:tc>
        <w:tc>
          <w:tcPr>
            <w:tcW w:w="991" w:type="dxa"/>
          </w:tcPr>
          <w:p w14:paraId="4275D51C" w14:textId="77777777" w:rsidR="00E7395D" w:rsidRPr="00C409E0" w:rsidRDefault="00E7395D" w:rsidP="00553AC8">
            <w:pPr>
              <w:rPr>
                <w:sz w:val="24"/>
                <w:szCs w:val="24"/>
              </w:rPr>
            </w:pPr>
            <w:r w:rsidRPr="00C409E0">
              <w:rPr>
                <w:sz w:val="24"/>
                <w:szCs w:val="24"/>
              </w:rPr>
              <w:t>0</w:t>
            </w:r>
          </w:p>
        </w:tc>
        <w:tc>
          <w:tcPr>
            <w:tcW w:w="1799" w:type="dxa"/>
          </w:tcPr>
          <w:p w14:paraId="3D7D7434" w14:textId="77777777" w:rsidR="00E7395D" w:rsidRPr="00C409E0" w:rsidRDefault="00E7395D" w:rsidP="00553AC8">
            <w:pPr>
              <w:rPr>
                <w:sz w:val="24"/>
                <w:szCs w:val="24"/>
              </w:rPr>
            </w:pPr>
            <w:r w:rsidRPr="00C409E0">
              <w:rPr>
                <w:sz w:val="24"/>
                <w:szCs w:val="24"/>
              </w:rPr>
              <w:t>3</w:t>
            </w:r>
          </w:p>
        </w:tc>
      </w:tr>
      <w:tr w:rsidR="00E7395D" w:rsidRPr="00C409E0" w14:paraId="3BE404C8" w14:textId="77777777" w:rsidTr="00553AC8">
        <w:trPr>
          <w:trHeight w:val="365"/>
          <w:jc w:val="center"/>
        </w:trPr>
        <w:tc>
          <w:tcPr>
            <w:tcW w:w="1560" w:type="dxa"/>
          </w:tcPr>
          <w:p w14:paraId="756F10BB" w14:textId="77777777" w:rsidR="00E7395D" w:rsidRPr="00C409E0" w:rsidRDefault="00E7395D" w:rsidP="00553AC8">
            <w:pPr>
              <w:rPr>
                <w:sz w:val="24"/>
                <w:szCs w:val="24"/>
              </w:rPr>
            </w:pPr>
            <w:r w:rsidRPr="00C409E0">
              <w:rPr>
                <w:sz w:val="24"/>
                <w:szCs w:val="24"/>
              </w:rPr>
              <w:t>RUR703</w:t>
            </w:r>
          </w:p>
        </w:tc>
        <w:tc>
          <w:tcPr>
            <w:tcW w:w="1570" w:type="dxa"/>
          </w:tcPr>
          <w:p w14:paraId="40E1C820" w14:textId="77777777" w:rsidR="00E7395D" w:rsidRPr="00C409E0" w:rsidRDefault="00E7395D" w:rsidP="00553AC8">
            <w:pPr>
              <w:rPr>
                <w:sz w:val="24"/>
                <w:szCs w:val="24"/>
              </w:rPr>
            </w:pPr>
            <w:r w:rsidRPr="00C409E0">
              <w:rPr>
                <w:sz w:val="24"/>
                <w:szCs w:val="24"/>
              </w:rPr>
              <w:t>Rural Industrialization</w:t>
            </w:r>
          </w:p>
        </w:tc>
        <w:tc>
          <w:tcPr>
            <w:tcW w:w="2000" w:type="dxa"/>
          </w:tcPr>
          <w:p w14:paraId="30C74692"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67EB2BCC" w14:textId="77777777" w:rsidR="00E7395D" w:rsidRPr="00C409E0" w:rsidRDefault="00E7395D" w:rsidP="00553AC8">
            <w:pPr>
              <w:rPr>
                <w:sz w:val="24"/>
                <w:szCs w:val="24"/>
              </w:rPr>
            </w:pPr>
            <w:r w:rsidRPr="00C409E0">
              <w:rPr>
                <w:sz w:val="24"/>
                <w:szCs w:val="24"/>
              </w:rPr>
              <w:t>3</w:t>
            </w:r>
          </w:p>
        </w:tc>
        <w:tc>
          <w:tcPr>
            <w:tcW w:w="450" w:type="dxa"/>
          </w:tcPr>
          <w:p w14:paraId="43FC2C5E" w14:textId="77777777" w:rsidR="00E7395D" w:rsidRPr="00C409E0" w:rsidRDefault="00E7395D" w:rsidP="00553AC8">
            <w:pPr>
              <w:rPr>
                <w:sz w:val="24"/>
                <w:szCs w:val="24"/>
              </w:rPr>
            </w:pPr>
            <w:r w:rsidRPr="00C409E0">
              <w:rPr>
                <w:sz w:val="24"/>
                <w:szCs w:val="24"/>
              </w:rPr>
              <w:t>0</w:t>
            </w:r>
          </w:p>
        </w:tc>
        <w:tc>
          <w:tcPr>
            <w:tcW w:w="991" w:type="dxa"/>
          </w:tcPr>
          <w:p w14:paraId="3C3EE445" w14:textId="77777777" w:rsidR="00E7395D" w:rsidRPr="00C409E0" w:rsidRDefault="00E7395D" w:rsidP="00553AC8">
            <w:pPr>
              <w:rPr>
                <w:sz w:val="24"/>
                <w:szCs w:val="24"/>
              </w:rPr>
            </w:pPr>
            <w:r w:rsidRPr="00C409E0">
              <w:rPr>
                <w:sz w:val="24"/>
                <w:szCs w:val="24"/>
              </w:rPr>
              <w:t>0</w:t>
            </w:r>
          </w:p>
        </w:tc>
        <w:tc>
          <w:tcPr>
            <w:tcW w:w="1799" w:type="dxa"/>
          </w:tcPr>
          <w:p w14:paraId="53C807E7" w14:textId="77777777" w:rsidR="00E7395D" w:rsidRPr="00C409E0" w:rsidRDefault="00E7395D" w:rsidP="00553AC8">
            <w:pPr>
              <w:rPr>
                <w:sz w:val="24"/>
                <w:szCs w:val="24"/>
              </w:rPr>
            </w:pPr>
            <w:r w:rsidRPr="00C409E0">
              <w:rPr>
                <w:sz w:val="24"/>
                <w:szCs w:val="24"/>
              </w:rPr>
              <w:t>3</w:t>
            </w:r>
          </w:p>
        </w:tc>
      </w:tr>
      <w:tr w:rsidR="00E7395D" w:rsidRPr="00C409E0" w14:paraId="00026CFA" w14:textId="77777777" w:rsidTr="00553AC8">
        <w:trPr>
          <w:trHeight w:val="365"/>
          <w:jc w:val="center"/>
        </w:trPr>
        <w:tc>
          <w:tcPr>
            <w:tcW w:w="1560" w:type="dxa"/>
          </w:tcPr>
          <w:p w14:paraId="35983AA8" w14:textId="77777777" w:rsidR="00E7395D" w:rsidRPr="00C409E0" w:rsidRDefault="00E7395D" w:rsidP="00553AC8">
            <w:pPr>
              <w:rPr>
                <w:sz w:val="24"/>
                <w:szCs w:val="24"/>
              </w:rPr>
            </w:pPr>
            <w:r w:rsidRPr="00C409E0">
              <w:rPr>
                <w:sz w:val="24"/>
                <w:szCs w:val="24"/>
              </w:rPr>
              <w:t>RUR705</w:t>
            </w:r>
          </w:p>
        </w:tc>
        <w:tc>
          <w:tcPr>
            <w:tcW w:w="1570" w:type="dxa"/>
          </w:tcPr>
          <w:p w14:paraId="2C0F1C3E" w14:textId="77777777" w:rsidR="00E7395D" w:rsidRPr="00C409E0" w:rsidRDefault="00E7395D" w:rsidP="00553AC8">
            <w:pPr>
              <w:rPr>
                <w:sz w:val="24"/>
                <w:szCs w:val="24"/>
              </w:rPr>
            </w:pPr>
            <w:r w:rsidRPr="00C409E0">
              <w:rPr>
                <w:sz w:val="24"/>
                <w:szCs w:val="24"/>
              </w:rPr>
              <w:t>Rural Social Services</w:t>
            </w:r>
          </w:p>
        </w:tc>
        <w:tc>
          <w:tcPr>
            <w:tcW w:w="2000" w:type="dxa"/>
          </w:tcPr>
          <w:p w14:paraId="5ABB4EDD" w14:textId="77777777" w:rsidR="00E7395D" w:rsidRPr="00C409E0" w:rsidRDefault="00E7395D" w:rsidP="00553AC8">
            <w:pPr>
              <w:rPr>
                <w:sz w:val="24"/>
                <w:szCs w:val="24"/>
              </w:rPr>
            </w:pPr>
            <w:r w:rsidRPr="00C409E0">
              <w:rPr>
                <w:sz w:val="24"/>
                <w:szCs w:val="24"/>
              </w:rPr>
              <w:t>Specialization Elective/Sectoral Elective: Rural</w:t>
            </w:r>
          </w:p>
        </w:tc>
        <w:tc>
          <w:tcPr>
            <w:tcW w:w="630" w:type="dxa"/>
          </w:tcPr>
          <w:p w14:paraId="5ECD540B" w14:textId="77777777" w:rsidR="00E7395D" w:rsidRPr="00C409E0" w:rsidRDefault="00E7395D" w:rsidP="00553AC8">
            <w:pPr>
              <w:rPr>
                <w:sz w:val="24"/>
                <w:szCs w:val="24"/>
              </w:rPr>
            </w:pPr>
            <w:r w:rsidRPr="00C409E0">
              <w:rPr>
                <w:sz w:val="24"/>
                <w:szCs w:val="24"/>
              </w:rPr>
              <w:t>3</w:t>
            </w:r>
          </w:p>
        </w:tc>
        <w:tc>
          <w:tcPr>
            <w:tcW w:w="450" w:type="dxa"/>
          </w:tcPr>
          <w:p w14:paraId="061E0915" w14:textId="77777777" w:rsidR="00E7395D" w:rsidRPr="00C409E0" w:rsidRDefault="00E7395D" w:rsidP="00553AC8">
            <w:pPr>
              <w:rPr>
                <w:sz w:val="24"/>
                <w:szCs w:val="24"/>
              </w:rPr>
            </w:pPr>
            <w:r w:rsidRPr="00C409E0">
              <w:rPr>
                <w:sz w:val="24"/>
                <w:szCs w:val="24"/>
              </w:rPr>
              <w:t>0</w:t>
            </w:r>
          </w:p>
        </w:tc>
        <w:tc>
          <w:tcPr>
            <w:tcW w:w="991" w:type="dxa"/>
          </w:tcPr>
          <w:p w14:paraId="494F315C" w14:textId="77777777" w:rsidR="00E7395D" w:rsidRPr="00C409E0" w:rsidRDefault="00E7395D" w:rsidP="00553AC8">
            <w:pPr>
              <w:rPr>
                <w:sz w:val="24"/>
                <w:szCs w:val="24"/>
              </w:rPr>
            </w:pPr>
            <w:r w:rsidRPr="00C409E0">
              <w:rPr>
                <w:sz w:val="24"/>
                <w:szCs w:val="24"/>
              </w:rPr>
              <w:t>0</w:t>
            </w:r>
          </w:p>
        </w:tc>
        <w:tc>
          <w:tcPr>
            <w:tcW w:w="1799" w:type="dxa"/>
          </w:tcPr>
          <w:p w14:paraId="7E25823D" w14:textId="77777777" w:rsidR="00E7395D" w:rsidRPr="00C409E0" w:rsidRDefault="00E7395D" w:rsidP="00553AC8">
            <w:pPr>
              <w:rPr>
                <w:sz w:val="24"/>
                <w:szCs w:val="24"/>
              </w:rPr>
            </w:pPr>
            <w:r w:rsidRPr="00C409E0">
              <w:rPr>
                <w:sz w:val="24"/>
                <w:szCs w:val="24"/>
              </w:rPr>
              <w:t>3</w:t>
            </w:r>
          </w:p>
        </w:tc>
      </w:tr>
      <w:tr w:rsidR="00E7395D" w:rsidRPr="00C409E0" w14:paraId="3FAA9602" w14:textId="77777777" w:rsidTr="00553AC8">
        <w:trPr>
          <w:trHeight w:val="365"/>
          <w:jc w:val="center"/>
        </w:trPr>
        <w:tc>
          <w:tcPr>
            <w:tcW w:w="1560" w:type="dxa"/>
          </w:tcPr>
          <w:p w14:paraId="781B6E63" w14:textId="77777777" w:rsidR="00E7395D" w:rsidRPr="00C409E0" w:rsidRDefault="00E7395D" w:rsidP="00553AC8">
            <w:pPr>
              <w:rPr>
                <w:sz w:val="24"/>
                <w:szCs w:val="24"/>
              </w:rPr>
            </w:pPr>
            <w:r w:rsidRPr="00C409E0">
              <w:rPr>
                <w:sz w:val="24"/>
                <w:szCs w:val="24"/>
              </w:rPr>
              <w:t>ENTR722</w:t>
            </w:r>
          </w:p>
        </w:tc>
        <w:tc>
          <w:tcPr>
            <w:tcW w:w="1570" w:type="dxa"/>
          </w:tcPr>
          <w:p w14:paraId="4F66B551" w14:textId="77777777" w:rsidR="00E7395D" w:rsidRPr="00C409E0" w:rsidRDefault="00E7395D" w:rsidP="00553AC8">
            <w:pPr>
              <w:rPr>
                <w:sz w:val="24"/>
                <w:szCs w:val="24"/>
              </w:rPr>
            </w:pPr>
            <w:r w:rsidRPr="00C409E0">
              <w:rPr>
                <w:sz w:val="24"/>
                <w:szCs w:val="24"/>
              </w:rPr>
              <w:t>Managing a Growing Business</w:t>
            </w:r>
          </w:p>
        </w:tc>
        <w:tc>
          <w:tcPr>
            <w:tcW w:w="2000" w:type="dxa"/>
          </w:tcPr>
          <w:p w14:paraId="3246B4AD"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5D8E18ED" w14:textId="77777777" w:rsidR="00E7395D" w:rsidRPr="00C409E0" w:rsidRDefault="00E7395D" w:rsidP="00553AC8">
            <w:pPr>
              <w:rPr>
                <w:sz w:val="24"/>
                <w:szCs w:val="24"/>
              </w:rPr>
            </w:pPr>
            <w:r w:rsidRPr="00C409E0">
              <w:rPr>
                <w:sz w:val="24"/>
                <w:szCs w:val="24"/>
              </w:rPr>
              <w:t>2</w:t>
            </w:r>
          </w:p>
        </w:tc>
        <w:tc>
          <w:tcPr>
            <w:tcW w:w="450" w:type="dxa"/>
          </w:tcPr>
          <w:p w14:paraId="2F5F3243" w14:textId="77777777" w:rsidR="00E7395D" w:rsidRPr="00C409E0" w:rsidRDefault="00E7395D" w:rsidP="00553AC8">
            <w:pPr>
              <w:rPr>
                <w:sz w:val="24"/>
                <w:szCs w:val="24"/>
              </w:rPr>
            </w:pPr>
            <w:r w:rsidRPr="00C409E0">
              <w:rPr>
                <w:sz w:val="24"/>
                <w:szCs w:val="24"/>
              </w:rPr>
              <w:t>0</w:t>
            </w:r>
          </w:p>
        </w:tc>
        <w:tc>
          <w:tcPr>
            <w:tcW w:w="991" w:type="dxa"/>
          </w:tcPr>
          <w:p w14:paraId="7217F8F9" w14:textId="77777777" w:rsidR="00E7395D" w:rsidRPr="00C409E0" w:rsidRDefault="00E7395D" w:rsidP="00553AC8">
            <w:pPr>
              <w:rPr>
                <w:sz w:val="24"/>
                <w:szCs w:val="24"/>
              </w:rPr>
            </w:pPr>
            <w:r w:rsidRPr="00C409E0">
              <w:rPr>
                <w:sz w:val="24"/>
                <w:szCs w:val="24"/>
              </w:rPr>
              <w:t>2</w:t>
            </w:r>
          </w:p>
        </w:tc>
        <w:tc>
          <w:tcPr>
            <w:tcW w:w="1799" w:type="dxa"/>
          </w:tcPr>
          <w:p w14:paraId="1CB750FC" w14:textId="77777777" w:rsidR="00E7395D" w:rsidRPr="00C409E0" w:rsidRDefault="00E7395D" w:rsidP="00553AC8">
            <w:pPr>
              <w:rPr>
                <w:sz w:val="24"/>
                <w:szCs w:val="24"/>
              </w:rPr>
            </w:pPr>
            <w:r w:rsidRPr="00C409E0">
              <w:rPr>
                <w:sz w:val="24"/>
                <w:szCs w:val="24"/>
              </w:rPr>
              <w:t>3</w:t>
            </w:r>
          </w:p>
        </w:tc>
      </w:tr>
      <w:tr w:rsidR="00E7395D" w:rsidRPr="00C409E0" w14:paraId="112C96F8" w14:textId="77777777" w:rsidTr="00553AC8">
        <w:trPr>
          <w:trHeight w:val="365"/>
          <w:jc w:val="center"/>
        </w:trPr>
        <w:tc>
          <w:tcPr>
            <w:tcW w:w="1560" w:type="dxa"/>
          </w:tcPr>
          <w:p w14:paraId="0E49A8FD" w14:textId="77777777" w:rsidR="00E7395D" w:rsidRPr="00C409E0" w:rsidRDefault="00E7395D" w:rsidP="00553AC8">
            <w:pPr>
              <w:rPr>
                <w:sz w:val="24"/>
                <w:szCs w:val="24"/>
              </w:rPr>
            </w:pPr>
            <w:r w:rsidRPr="00C409E0">
              <w:rPr>
                <w:sz w:val="24"/>
                <w:szCs w:val="24"/>
              </w:rPr>
              <w:t>ENTR725</w:t>
            </w:r>
          </w:p>
        </w:tc>
        <w:tc>
          <w:tcPr>
            <w:tcW w:w="1570" w:type="dxa"/>
          </w:tcPr>
          <w:p w14:paraId="3AE4B8B8" w14:textId="77777777" w:rsidR="00E7395D" w:rsidRPr="00C409E0" w:rsidRDefault="00E7395D" w:rsidP="00553AC8">
            <w:pPr>
              <w:rPr>
                <w:sz w:val="24"/>
                <w:szCs w:val="24"/>
              </w:rPr>
            </w:pPr>
            <w:r w:rsidRPr="00C409E0">
              <w:rPr>
                <w:sz w:val="24"/>
                <w:szCs w:val="24"/>
              </w:rPr>
              <w:t>Leading Change in Family Business</w:t>
            </w:r>
          </w:p>
        </w:tc>
        <w:tc>
          <w:tcPr>
            <w:tcW w:w="2000" w:type="dxa"/>
          </w:tcPr>
          <w:p w14:paraId="738F3745"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58483665" w14:textId="77777777" w:rsidR="00E7395D" w:rsidRPr="00C409E0" w:rsidRDefault="00E7395D" w:rsidP="00553AC8">
            <w:pPr>
              <w:rPr>
                <w:sz w:val="24"/>
                <w:szCs w:val="24"/>
              </w:rPr>
            </w:pPr>
            <w:r w:rsidRPr="00C409E0">
              <w:rPr>
                <w:sz w:val="24"/>
                <w:szCs w:val="24"/>
              </w:rPr>
              <w:t>1</w:t>
            </w:r>
          </w:p>
        </w:tc>
        <w:tc>
          <w:tcPr>
            <w:tcW w:w="450" w:type="dxa"/>
          </w:tcPr>
          <w:p w14:paraId="655BA2EC" w14:textId="77777777" w:rsidR="00E7395D" w:rsidRPr="00C409E0" w:rsidRDefault="00E7395D" w:rsidP="00553AC8">
            <w:pPr>
              <w:rPr>
                <w:sz w:val="24"/>
                <w:szCs w:val="24"/>
              </w:rPr>
            </w:pPr>
            <w:r w:rsidRPr="00C409E0">
              <w:rPr>
                <w:sz w:val="24"/>
                <w:szCs w:val="24"/>
              </w:rPr>
              <w:t>0</w:t>
            </w:r>
          </w:p>
        </w:tc>
        <w:tc>
          <w:tcPr>
            <w:tcW w:w="991" w:type="dxa"/>
          </w:tcPr>
          <w:p w14:paraId="07861699" w14:textId="77777777" w:rsidR="00E7395D" w:rsidRPr="00C409E0" w:rsidRDefault="00E7395D" w:rsidP="00553AC8">
            <w:pPr>
              <w:rPr>
                <w:sz w:val="24"/>
                <w:szCs w:val="24"/>
              </w:rPr>
            </w:pPr>
            <w:r w:rsidRPr="00C409E0">
              <w:rPr>
                <w:sz w:val="24"/>
                <w:szCs w:val="24"/>
              </w:rPr>
              <w:t>4</w:t>
            </w:r>
          </w:p>
        </w:tc>
        <w:tc>
          <w:tcPr>
            <w:tcW w:w="1799" w:type="dxa"/>
          </w:tcPr>
          <w:p w14:paraId="3E1D9D69" w14:textId="77777777" w:rsidR="00E7395D" w:rsidRPr="00C409E0" w:rsidRDefault="00E7395D" w:rsidP="00553AC8">
            <w:pPr>
              <w:rPr>
                <w:sz w:val="24"/>
                <w:szCs w:val="24"/>
              </w:rPr>
            </w:pPr>
            <w:r w:rsidRPr="00C409E0">
              <w:rPr>
                <w:sz w:val="24"/>
                <w:szCs w:val="24"/>
              </w:rPr>
              <w:t>3</w:t>
            </w:r>
          </w:p>
        </w:tc>
      </w:tr>
      <w:tr w:rsidR="00E7395D" w:rsidRPr="00C409E0" w14:paraId="74E9239F" w14:textId="77777777" w:rsidTr="00553AC8">
        <w:trPr>
          <w:trHeight w:val="365"/>
          <w:jc w:val="center"/>
        </w:trPr>
        <w:tc>
          <w:tcPr>
            <w:tcW w:w="1560" w:type="dxa"/>
          </w:tcPr>
          <w:p w14:paraId="76A8690E" w14:textId="77777777" w:rsidR="00E7395D" w:rsidRPr="00C409E0" w:rsidRDefault="00E7395D" w:rsidP="00553AC8">
            <w:pPr>
              <w:rPr>
                <w:sz w:val="24"/>
                <w:szCs w:val="24"/>
              </w:rPr>
            </w:pPr>
            <w:r w:rsidRPr="00C409E0">
              <w:rPr>
                <w:sz w:val="24"/>
                <w:szCs w:val="24"/>
              </w:rPr>
              <w:t>ENTR731</w:t>
            </w:r>
          </w:p>
        </w:tc>
        <w:tc>
          <w:tcPr>
            <w:tcW w:w="1570" w:type="dxa"/>
          </w:tcPr>
          <w:p w14:paraId="35D32A6F" w14:textId="77777777" w:rsidR="00E7395D" w:rsidRPr="00C409E0" w:rsidRDefault="00E7395D" w:rsidP="00553AC8">
            <w:pPr>
              <w:rPr>
                <w:sz w:val="24"/>
                <w:szCs w:val="24"/>
              </w:rPr>
            </w:pPr>
            <w:r w:rsidRPr="00C409E0">
              <w:rPr>
                <w:sz w:val="24"/>
                <w:szCs w:val="24"/>
              </w:rPr>
              <w:t>Managing Creativity and Building Learning Organizations</w:t>
            </w:r>
          </w:p>
        </w:tc>
        <w:tc>
          <w:tcPr>
            <w:tcW w:w="2000" w:type="dxa"/>
          </w:tcPr>
          <w:p w14:paraId="010FB0FB"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520539B1" w14:textId="77777777" w:rsidR="00E7395D" w:rsidRPr="00C409E0" w:rsidRDefault="00E7395D" w:rsidP="00553AC8">
            <w:pPr>
              <w:rPr>
                <w:sz w:val="24"/>
                <w:szCs w:val="24"/>
              </w:rPr>
            </w:pPr>
            <w:r w:rsidRPr="00C409E0">
              <w:rPr>
                <w:sz w:val="24"/>
                <w:szCs w:val="24"/>
              </w:rPr>
              <w:t>2</w:t>
            </w:r>
          </w:p>
        </w:tc>
        <w:tc>
          <w:tcPr>
            <w:tcW w:w="450" w:type="dxa"/>
          </w:tcPr>
          <w:p w14:paraId="2D831119" w14:textId="77777777" w:rsidR="00E7395D" w:rsidRPr="00C409E0" w:rsidRDefault="00E7395D" w:rsidP="00553AC8">
            <w:pPr>
              <w:rPr>
                <w:sz w:val="24"/>
                <w:szCs w:val="24"/>
              </w:rPr>
            </w:pPr>
            <w:r w:rsidRPr="00C409E0">
              <w:rPr>
                <w:sz w:val="24"/>
                <w:szCs w:val="24"/>
              </w:rPr>
              <w:t>0</w:t>
            </w:r>
          </w:p>
        </w:tc>
        <w:tc>
          <w:tcPr>
            <w:tcW w:w="991" w:type="dxa"/>
          </w:tcPr>
          <w:p w14:paraId="1833AA33" w14:textId="77777777" w:rsidR="00E7395D" w:rsidRPr="00C409E0" w:rsidRDefault="00E7395D" w:rsidP="00553AC8">
            <w:pPr>
              <w:rPr>
                <w:sz w:val="24"/>
                <w:szCs w:val="24"/>
              </w:rPr>
            </w:pPr>
            <w:r w:rsidRPr="00C409E0">
              <w:rPr>
                <w:sz w:val="24"/>
                <w:szCs w:val="24"/>
              </w:rPr>
              <w:t>2</w:t>
            </w:r>
          </w:p>
        </w:tc>
        <w:tc>
          <w:tcPr>
            <w:tcW w:w="1799" w:type="dxa"/>
          </w:tcPr>
          <w:p w14:paraId="11153043" w14:textId="77777777" w:rsidR="00E7395D" w:rsidRPr="00C409E0" w:rsidRDefault="00E7395D" w:rsidP="00553AC8">
            <w:pPr>
              <w:rPr>
                <w:sz w:val="24"/>
                <w:szCs w:val="24"/>
              </w:rPr>
            </w:pPr>
            <w:r w:rsidRPr="00C409E0">
              <w:rPr>
                <w:sz w:val="24"/>
                <w:szCs w:val="24"/>
              </w:rPr>
              <w:t>3</w:t>
            </w:r>
          </w:p>
        </w:tc>
      </w:tr>
      <w:tr w:rsidR="00E7395D" w:rsidRPr="00C409E0" w14:paraId="5E9FDB56" w14:textId="77777777" w:rsidTr="00553AC8">
        <w:trPr>
          <w:trHeight w:val="917"/>
          <w:jc w:val="center"/>
        </w:trPr>
        <w:tc>
          <w:tcPr>
            <w:tcW w:w="1560" w:type="dxa"/>
          </w:tcPr>
          <w:p w14:paraId="2F088E30" w14:textId="77777777" w:rsidR="00E7395D" w:rsidRPr="00C409E0" w:rsidRDefault="00E7395D" w:rsidP="00553AC8">
            <w:pPr>
              <w:rPr>
                <w:sz w:val="24"/>
                <w:szCs w:val="24"/>
              </w:rPr>
            </w:pPr>
            <w:r w:rsidRPr="00C409E0">
              <w:rPr>
                <w:sz w:val="24"/>
                <w:szCs w:val="24"/>
              </w:rPr>
              <w:t>ENTR715</w:t>
            </w:r>
          </w:p>
        </w:tc>
        <w:tc>
          <w:tcPr>
            <w:tcW w:w="1570" w:type="dxa"/>
          </w:tcPr>
          <w:p w14:paraId="764391FD" w14:textId="77777777" w:rsidR="00E7395D" w:rsidRPr="00C409E0" w:rsidRDefault="00E7395D" w:rsidP="00553AC8">
            <w:pPr>
              <w:rPr>
                <w:sz w:val="24"/>
                <w:szCs w:val="24"/>
              </w:rPr>
            </w:pPr>
            <w:r w:rsidRPr="00C409E0">
              <w:rPr>
                <w:sz w:val="24"/>
                <w:szCs w:val="24"/>
              </w:rPr>
              <w:t>Managing Innovation Process</w:t>
            </w:r>
          </w:p>
        </w:tc>
        <w:tc>
          <w:tcPr>
            <w:tcW w:w="2000" w:type="dxa"/>
          </w:tcPr>
          <w:p w14:paraId="19448CDA" w14:textId="77777777" w:rsidR="00E7395D" w:rsidRPr="00C409E0" w:rsidRDefault="00E7395D" w:rsidP="00553AC8">
            <w:pPr>
              <w:rPr>
                <w:sz w:val="24"/>
                <w:szCs w:val="24"/>
              </w:rPr>
            </w:pPr>
            <w:r w:rsidRPr="00C409E0">
              <w:rPr>
                <w:sz w:val="24"/>
                <w:szCs w:val="24"/>
              </w:rPr>
              <w:t>Specialization Elective/Sectoral Elective: Family Business</w:t>
            </w:r>
          </w:p>
        </w:tc>
        <w:tc>
          <w:tcPr>
            <w:tcW w:w="630" w:type="dxa"/>
          </w:tcPr>
          <w:p w14:paraId="75DC3712" w14:textId="77777777" w:rsidR="00E7395D" w:rsidRPr="00C409E0" w:rsidRDefault="00E7395D" w:rsidP="00553AC8">
            <w:pPr>
              <w:rPr>
                <w:sz w:val="24"/>
                <w:szCs w:val="24"/>
              </w:rPr>
            </w:pPr>
            <w:r w:rsidRPr="00C409E0">
              <w:rPr>
                <w:sz w:val="24"/>
                <w:szCs w:val="24"/>
              </w:rPr>
              <w:t>2</w:t>
            </w:r>
          </w:p>
        </w:tc>
        <w:tc>
          <w:tcPr>
            <w:tcW w:w="450" w:type="dxa"/>
          </w:tcPr>
          <w:p w14:paraId="1C39B05E" w14:textId="77777777" w:rsidR="00E7395D" w:rsidRPr="00C409E0" w:rsidRDefault="00E7395D" w:rsidP="00553AC8">
            <w:pPr>
              <w:rPr>
                <w:sz w:val="24"/>
                <w:szCs w:val="24"/>
              </w:rPr>
            </w:pPr>
            <w:r w:rsidRPr="00C409E0">
              <w:rPr>
                <w:sz w:val="24"/>
                <w:szCs w:val="24"/>
              </w:rPr>
              <w:t>0</w:t>
            </w:r>
          </w:p>
        </w:tc>
        <w:tc>
          <w:tcPr>
            <w:tcW w:w="991" w:type="dxa"/>
          </w:tcPr>
          <w:p w14:paraId="6C2FBF51" w14:textId="77777777" w:rsidR="00E7395D" w:rsidRPr="00C409E0" w:rsidRDefault="00E7395D" w:rsidP="00553AC8">
            <w:pPr>
              <w:rPr>
                <w:sz w:val="24"/>
                <w:szCs w:val="24"/>
              </w:rPr>
            </w:pPr>
            <w:r w:rsidRPr="00C409E0">
              <w:rPr>
                <w:sz w:val="24"/>
                <w:szCs w:val="24"/>
              </w:rPr>
              <w:t>2</w:t>
            </w:r>
          </w:p>
        </w:tc>
        <w:tc>
          <w:tcPr>
            <w:tcW w:w="1799" w:type="dxa"/>
          </w:tcPr>
          <w:p w14:paraId="7ECB76F7" w14:textId="77777777" w:rsidR="00E7395D" w:rsidRPr="00C409E0" w:rsidRDefault="00E7395D" w:rsidP="00553AC8">
            <w:pPr>
              <w:rPr>
                <w:sz w:val="24"/>
                <w:szCs w:val="24"/>
              </w:rPr>
            </w:pPr>
            <w:r w:rsidRPr="00C409E0">
              <w:rPr>
                <w:sz w:val="24"/>
                <w:szCs w:val="24"/>
              </w:rPr>
              <w:t>3</w:t>
            </w:r>
          </w:p>
        </w:tc>
      </w:tr>
      <w:tr w:rsidR="00E7395D" w:rsidRPr="00C409E0" w14:paraId="461209D1" w14:textId="77777777" w:rsidTr="00553AC8">
        <w:trPr>
          <w:trHeight w:val="365"/>
          <w:jc w:val="center"/>
        </w:trPr>
        <w:tc>
          <w:tcPr>
            <w:tcW w:w="1560" w:type="dxa"/>
          </w:tcPr>
          <w:p w14:paraId="35AE6AF4" w14:textId="77777777" w:rsidR="00E7395D" w:rsidRPr="00C409E0" w:rsidRDefault="00E7395D" w:rsidP="00553AC8">
            <w:pPr>
              <w:rPr>
                <w:sz w:val="24"/>
                <w:szCs w:val="24"/>
              </w:rPr>
            </w:pPr>
            <w:r w:rsidRPr="00C409E0">
              <w:rPr>
                <w:sz w:val="24"/>
                <w:szCs w:val="24"/>
              </w:rPr>
              <w:t>MSDS600</w:t>
            </w:r>
          </w:p>
        </w:tc>
        <w:tc>
          <w:tcPr>
            <w:tcW w:w="1570" w:type="dxa"/>
          </w:tcPr>
          <w:p w14:paraId="7F49DE04" w14:textId="77777777" w:rsidR="00E7395D" w:rsidRPr="00C409E0" w:rsidRDefault="00E7395D" w:rsidP="00553AC8">
            <w:pPr>
              <w:rPr>
                <w:sz w:val="24"/>
                <w:szCs w:val="24"/>
              </w:rPr>
            </w:pPr>
            <w:r w:rsidRPr="00C409E0">
              <w:rPr>
                <w:sz w:val="24"/>
                <w:szCs w:val="24"/>
              </w:rPr>
              <w:t>Dissertation</w:t>
            </w:r>
          </w:p>
        </w:tc>
        <w:tc>
          <w:tcPr>
            <w:tcW w:w="2000" w:type="dxa"/>
          </w:tcPr>
          <w:p w14:paraId="4FD73551" w14:textId="77777777" w:rsidR="00E7395D" w:rsidRPr="00C409E0" w:rsidRDefault="00E7395D" w:rsidP="00553AC8">
            <w:pPr>
              <w:rPr>
                <w:sz w:val="24"/>
                <w:szCs w:val="24"/>
              </w:rPr>
            </w:pPr>
            <w:r w:rsidRPr="00C409E0">
              <w:rPr>
                <w:sz w:val="24"/>
                <w:szCs w:val="24"/>
              </w:rPr>
              <w:t>NTCC</w:t>
            </w:r>
          </w:p>
        </w:tc>
        <w:tc>
          <w:tcPr>
            <w:tcW w:w="630" w:type="dxa"/>
          </w:tcPr>
          <w:p w14:paraId="0E2533A1" w14:textId="77777777" w:rsidR="00E7395D" w:rsidRPr="00C409E0" w:rsidRDefault="00E7395D" w:rsidP="00553AC8">
            <w:pPr>
              <w:rPr>
                <w:sz w:val="24"/>
                <w:szCs w:val="24"/>
              </w:rPr>
            </w:pPr>
            <w:r w:rsidRPr="00C409E0">
              <w:rPr>
                <w:sz w:val="24"/>
                <w:szCs w:val="24"/>
              </w:rPr>
              <w:t>0</w:t>
            </w:r>
          </w:p>
        </w:tc>
        <w:tc>
          <w:tcPr>
            <w:tcW w:w="450" w:type="dxa"/>
          </w:tcPr>
          <w:p w14:paraId="443A5ABD" w14:textId="77777777" w:rsidR="00E7395D" w:rsidRPr="00C409E0" w:rsidRDefault="00E7395D" w:rsidP="00553AC8">
            <w:pPr>
              <w:rPr>
                <w:sz w:val="24"/>
                <w:szCs w:val="24"/>
              </w:rPr>
            </w:pPr>
            <w:r w:rsidRPr="00C409E0">
              <w:rPr>
                <w:sz w:val="24"/>
                <w:szCs w:val="24"/>
              </w:rPr>
              <w:t>0</w:t>
            </w:r>
          </w:p>
        </w:tc>
        <w:tc>
          <w:tcPr>
            <w:tcW w:w="991" w:type="dxa"/>
          </w:tcPr>
          <w:p w14:paraId="0DB7E7CB" w14:textId="77777777" w:rsidR="00E7395D" w:rsidRPr="00C409E0" w:rsidRDefault="00E7395D" w:rsidP="00553AC8">
            <w:pPr>
              <w:rPr>
                <w:sz w:val="24"/>
                <w:szCs w:val="24"/>
              </w:rPr>
            </w:pPr>
            <w:r w:rsidRPr="00C409E0">
              <w:rPr>
                <w:sz w:val="24"/>
                <w:szCs w:val="24"/>
              </w:rPr>
              <w:t>12</w:t>
            </w:r>
          </w:p>
        </w:tc>
        <w:tc>
          <w:tcPr>
            <w:tcW w:w="1799" w:type="dxa"/>
          </w:tcPr>
          <w:p w14:paraId="63441622" w14:textId="77777777" w:rsidR="00E7395D" w:rsidRPr="00C409E0" w:rsidRDefault="00E7395D" w:rsidP="00553AC8">
            <w:pPr>
              <w:rPr>
                <w:sz w:val="24"/>
                <w:szCs w:val="24"/>
              </w:rPr>
            </w:pPr>
            <w:r w:rsidRPr="00C409E0">
              <w:rPr>
                <w:sz w:val="24"/>
                <w:szCs w:val="24"/>
              </w:rPr>
              <w:t>6</w:t>
            </w:r>
          </w:p>
        </w:tc>
      </w:tr>
      <w:tr w:rsidR="00E7395D" w:rsidRPr="00C409E0" w14:paraId="648359E7" w14:textId="77777777" w:rsidTr="00553AC8">
        <w:trPr>
          <w:trHeight w:val="302"/>
          <w:jc w:val="center"/>
        </w:trPr>
        <w:tc>
          <w:tcPr>
            <w:tcW w:w="7201" w:type="dxa"/>
            <w:gridSpan w:val="6"/>
          </w:tcPr>
          <w:p w14:paraId="3D0F6D3E" w14:textId="77777777" w:rsidR="00E7395D" w:rsidRPr="00C409E0" w:rsidRDefault="00E7395D" w:rsidP="00553AC8">
            <w:pPr>
              <w:spacing w:after="200"/>
              <w:jc w:val="right"/>
              <w:rPr>
                <w:b/>
                <w:sz w:val="24"/>
                <w:szCs w:val="24"/>
              </w:rPr>
            </w:pPr>
            <w:r w:rsidRPr="00C409E0">
              <w:rPr>
                <w:b/>
                <w:sz w:val="24"/>
                <w:szCs w:val="24"/>
              </w:rPr>
              <w:t>Total number of credits</w:t>
            </w:r>
          </w:p>
        </w:tc>
        <w:tc>
          <w:tcPr>
            <w:tcW w:w="1799" w:type="dxa"/>
          </w:tcPr>
          <w:p w14:paraId="13DEC6F5" w14:textId="77777777" w:rsidR="00E7395D" w:rsidRPr="00C409E0" w:rsidRDefault="00E7395D" w:rsidP="00553AC8">
            <w:pPr>
              <w:spacing w:after="200"/>
              <w:rPr>
                <w:b/>
                <w:sz w:val="24"/>
                <w:szCs w:val="24"/>
              </w:rPr>
            </w:pPr>
            <w:r w:rsidRPr="00C409E0">
              <w:rPr>
                <w:b/>
                <w:sz w:val="24"/>
                <w:szCs w:val="24"/>
              </w:rPr>
              <w:t>27</w:t>
            </w:r>
          </w:p>
        </w:tc>
      </w:tr>
    </w:tbl>
    <w:p w14:paraId="34E2DDFC" w14:textId="77777777" w:rsidR="00BD417F" w:rsidRDefault="00BD417F">
      <w:pPr>
        <w:pStyle w:val="BodyText"/>
        <w:rPr>
          <w:b/>
        </w:rPr>
      </w:pPr>
      <w:r>
        <w:rPr>
          <w:sz w:val="20"/>
        </w:rPr>
        <w:tab/>
      </w:r>
      <w:r>
        <w:rPr>
          <w:sz w:val="20"/>
        </w:rPr>
        <w:tab/>
      </w:r>
      <w:r>
        <w:rPr>
          <w:b/>
        </w:rPr>
        <w:t xml:space="preserve">Total Credits for the Programme: 105 </w:t>
      </w:r>
    </w:p>
    <w:p w14:paraId="1FA33545" w14:textId="7C6C855E" w:rsidR="009B2800" w:rsidRPr="004A264D" w:rsidRDefault="00BD417F" w:rsidP="004A264D">
      <w:pPr>
        <w:pStyle w:val="BodyText"/>
        <w:ind w:left="720" w:firstLine="720"/>
        <w:rPr>
          <w:sz w:val="20"/>
        </w:rPr>
      </w:pPr>
      <w:r>
        <w:rPr>
          <w:b/>
        </w:rPr>
        <w:t>Minimum Credits Prescribed by the University 105</w:t>
      </w:r>
    </w:p>
    <w:p w14:paraId="3E0867C1" w14:textId="77777777" w:rsidR="009B2800" w:rsidRDefault="009B2800">
      <w:pPr>
        <w:pStyle w:val="BodyText"/>
        <w:spacing w:before="1"/>
        <w:rPr>
          <w:sz w:val="21"/>
        </w:rPr>
      </w:pPr>
    </w:p>
    <w:p w14:paraId="59E357C6" w14:textId="6E748EBB" w:rsidR="00C62228" w:rsidRDefault="00E6392B">
      <w:pPr>
        <w:pStyle w:val="Heading3"/>
        <w:spacing w:before="90"/>
      </w:pPr>
      <w:r>
        <w:t>Programme Learning Outcomes (PLOs):</w:t>
      </w:r>
    </w:p>
    <w:p w14:paraId="0894946C" w14:textId="77777777" w:rsidR="009B2800" w:rsidRDefault="009B2800">
      <w:pPr>
        <w:pStyle w:val="Heading3"/>
        <w:spacing w:before="90"/>
      </w:pPr>
    </w:p>
    <w:p w14:paraId="4100DFE5" w14:textId="267BBB0A" w:rsidR="00B46412" w:rsidRPr="00C409E0"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Students will learn the fundamentals of retail business and develop management skills to work in managerial positions in the retail industry.</w:t>
      </w:r>
    </w:p>
    <w:p w14:paraId="599A2FD4" w14:textId="77777777" w:rsidR="00B46412" w:rsidRPr="00C409E0" w:rsidRDefault="00B46412" w:rsidP="00B46412">
      <w:pPr>
        <w:pStyle w:val="ListParagraph"/>
        <w:ind w:left="1775" w:right="1134" w:hanging="357"/>
        <w:jc w:val="both"/>
        <w:rPr>
          <w:sz w:val="24"/>
          <w:szCs w:val="24"/>
        </w:rPr>
      </w:pPr>
    </w:p>
    <w:p w14:paraId="0B29B77A" w14:textId="77777777" w:rsidR="00B46412" w:rsidRPr="00C409E0" w:rsidRDefault="00B46412" w:rsidP="00FE55B2">
      <w:pPr>
        <w:pStyle w:val="ListParagraph"/>
        <w:widowControl/>
        <w:numPr>
          <w:ilvl w:val="0"/>
          <w:numId w:val="55"/>
        </w:numPr>
        <w:autoSpaceDE/>
        <w:autoSpaceDN/>
        <w:ind w:left="1775" w:right="1134" w:hanging="357"/>
        <w:contextualSpacing/>
        <w:jc w:val="both"/>
        <w:rPr>
          <w:sz w:val="24"/>
          <w:szCs w:val="24"/>
        </w:rPr>
      </w:pPr>
      <w:r w:rsidRPr="00C409E0">
        <w:rPr>
          <w:sz w:val="24"/>
          <w:szCs w:val="24"/>
        </w:rPr>
        <w:t>Student will have ability to engage effectively in the market research enquiry and discourses, to formulate research questions and critically analyse the date to provide interpretations. Use the available technologies to ensure robust learning.</w:t>
      </w:r>
    </w:p>
    <w:p w14:paraId="5A708688" w14:textId="77777777" w:rsidR="00B46412" w:rsidRPr="00C409E0" w:rsidRDefault="00B46412" w:rsidP="00B46412">
      <w:pPr>
        <w:pStyle w:val="ListParagraph"/>
        <w:ind w:left="1775" w:right="1134" w:hanging="357"/>
        <w:jc w:val="both"/>
        <w:rPr>
          <w:sz w:val="24"/>
          <w:szCs w:val="24"/>
        </w:rPr>
      </w:pPr>
    </w:p>
    <w:p w14:paraId="29E5E6A0" w14:textId="77777777" w:rsidR="00B46412" w:rsidRPr="00C409E0" w:rsidRDefault="00B46412" w:rsidP="00B46412">
      <w:pPr>
        <w:pStyle w:val="ListParagraph"/>
        <w:ind w:left="1775" w:right="1134" w:hanging="357"/>
        <w:jc w:val="both"/>
        <w:rPr>
          <w:sz w:val="24"/>
          <w:szCs w:val="24"/>
        </w:rPr>
      </w:pPr>
    </w:p>
    <w:p w14:paraId="73CD4C15" w14:textId="6F989F5D" w:rsidR="00B46412" w:rsidRPr="00C409E0" w:rsidRDefault="00B46412" w:rsidP="00FE55B2">
      <w:pPr>
        <w:pStyle w:val="ListParagraph"/>
        <w:widowControl/>
        <w:numPr>
          <w:ilvl w:val="0"/>
          <w:numId w:val="55"/>
        </w:numPr>
        <w:autoSpaceDE/>
        <w:autoSpaceDN/>
        <w:ind w:left="1775" w:right="1134" w:hanging="357"/>
        <w:contextualSpacing/>
        <w:jc w:val="both"/>
        <w:rPr>
          <w:sz w:val="24"/>
          <w:szCs w:val="24"/>
        </w:rPr>
      </w:pPr>
      <w:r w:rsidRPr="00C409E0">
        <w:rPr>
          <w:sz w:val="24"/>
          <w:szCs w:val="24"/>
        </w:rPr>
        <w:lastRenderedPageBreak/>
        <w:t>Student will be able to recognize pertinent market, customer, and business information needs, use appropriate technologies and methodologies to locate access and use information.</w:t>
      </w:r>
    </w:p>
    <w:p w14:paraId="25ECB82B" w14:textId="77777777" w:rsidR="00B46412" w:rsidRPr="00C409E0" w:rsidRDefault="00B46412" w:rsidP="00B46412">
      <w:pPr>
        <w:pStyle w:val="ListParagraph"/>
        <w:ind w:left="1775" w:right="1134" w:hanging="357"/>
        <w:jc w:val="both"/>
        <w:rPr>
          <w:sz w:val="24"/>
          <w:szCs w:val="24"/>
        </w:rPr>
      </w:pPr>
    </w:p>
    <w:p w14:paraId="05620AE3" w14:textId="39C87982" w:rsidR="00B46412" w:rsidRPr="00C409E0"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Student will be able to respond effectively to unfamiliar problems in unfamiliar Business contexts. Ability to develop inventive and creative solutions useful for marketing, branding and advertising, merchandising, store operations etc. and will be able to utilize real world problems to build marketing knowledge, develop structural knowledge of problems appropriate to interdisciplinary inquiry for better retail management.</w:t>
      </w:r>
    </w:p>
    <w:p w14:paraId="1D4861F6" w14:textId="77777777" w:rsidR="00B46412" w:rsidRPr="00C409E0" w:rsidRDefault="00B46412" w:rsidP="00B46412">
      <w:pPr>
        <w:pStyle w:val="ListParagraph"/>
        <w:ind w:left="1775" w:right="1134" w:hanging="357"/>
        <w:jc w:val="both"/>
        <w:rPr>
          <w:sz w:val="24"/>
          <w:szCs w:val="24"/>
        </w:rPr>
      </w:pPr>
    </w:p>
    <w:p w14:paraId="7CE2D662" w14:textId="508DC2FC" w:rsidR="00B46412" w:rsidRPr="00C409E0"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Student will be able to communicate effectively with others using ICTs, multimedia, visual, musical, and other forms appropriate to persuade the customers B2C/B2B.</w:t>
      </w:r>
    </w:p>
    <w:p w14:paraId="25475A66" w14:textId="77777777" w:rsidR="00B46412" w:rsidRPr="00C409E0" w:rsidRDefault="00B46412" w:rsidP="00B46412">
      <w:pPr>
        <w:pStyle w:val="ListParagraph"/>
        <w:ind w:left="1775" w:right="1134" w:hanging="357"/>
        <w:jc w:val="both"/>
        <w:rPr>
          <w:sz w:val="24"/>
          <w:szCs w:val="24"/>
        </w:rPr>
      </w:pPr>
    </w:p>
    <w:p w14:paraId="3D63CB01" w14:textId="244E6E68" w:rsidR="00B46412" w:rsidRPr="00C409E0"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 xml:space="preserve">Student will be able to work in Collaborative teams, Capable of initiating as well as embracing change, </w:t>
      </w:r>
      <w:r>
        <w:rPr>
          <w:sz w:val="24"/>
          <w:szCs w:val="24"/>
        </w:rPr>
        <w:t>t</w:t>
      </w:r>
      <w:r w:rsidRPr="00C409E0">
        <w:rPr>
          <w:sz w:val="24"/>
          <w:szCs w:val="24"/>
        </w:rPr>
        <w:t>o stay calm in crisis situations, to motivate others.</w:t>
      </w:r>
    </w:p>
    <w:p w14:paraId="386FB7EF" w14:textId="77777777" w:rsidR="00B46412" w:rsidRPr="00C409E0" w:rsidRDefault="00B46412" w:rsidP="00B46412">
      <w:pPr>
        <w:pStyle w:val="ListParagraph"/>
        <w:ind w:left="1775" w:right="1134" w:hanging="357"/>
        <w:jc w:val="both"/>
        <w:rPr>
          <w:sz w:val="24"/>
          <w:szCs w:val="24"/>
        </w:rPr>
      </w:pPr>
    </w:p>
    <w:p w14:paraId="30F02C1C" w14:textId="0661AD06" w:rsidR="00B46412" w:rsidRPr="00C409E0" w:rsidRDefault="00B46412" w:rsidP="00FE55B2">
      <w:pPr>
        <w:pStyle w:val="ListParagraph"/>
        <w:widowControl/>
        <w:numPr>
          <w:ilvl w:val="0"/>
          <w:numId w:val="55"/>
        </w:numPr>
        <w:autoSpaceDE/>
        <w:autoSpaceDN/>
        <w:ind w:left="1775" w:right="1134" w:hanging="357"/>
        <w:contextualSpacing/>
        <w:jc w:val="both"/>
        <w:rPr>
          <w:sz w:val="24"/>
          <w:szCs w:val="24"/>
        </w:rPr>
      </w:pPr>
      <w:r w:rsidRPr="00C409E0">
        <w:rPr>
          <w:sz w:val="24"/>
          <w:szCs w:val="24"/>
        </w:rPr>
        <w:t>Student will be able to work effectively in diverse communities. Evaluate Cultural diversity to benefit Retail business growth. Appreciate local, national, and global issues and the social and philosophical contexts relating to marketing, retail selling and retail operations.</w:t>
      </w:r>
    </w:p>
    <w:p w14:paraId="08D8F150" w14:textId="77777777" w:rsidR="00B46412" w:rsidRPr="00C409E0" w:rsidRDefault="00B46412" w:rsidP="00B46412">
      <w:pPr>
        <w:pStyle w:val="ListParagraph"/>
        <w:ind w:left="1775" w:right="1134" w:hanging="357"/>
        <w:jc w:val="both"/>
        <w:rPr>
          <w:sz w:val="24"/>
          <w:szCs w:val="24"/>
        </w:rPr>
      </w:pPr>
    </w:p>
    <w:p w14:paraId="05AE33F4" w14:textId="77777777" w:rsidR="00B46412" w:rsidRPr="00C409E0"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Student will have clearly understanding and demonstration of ethical, legal, social and civic responsibility as a retail manager and member of the discipline.</w:t>
      </w:r>
    </w:p>
    <w:p w14:paraId="070BB95D" w14:textId="77777777" w:rsidR="00B46412" w:rsidRPr="00C409E0" w:rsidRDefault="00B46412" w:rsidP="00B46412">
      <w:pPr>
        <w:pStyle w:val="ListParagraph"/>
        <w:ind w:left="1775" w:right="1134" w:hanging="357"/>
        <w:jc w:val="both"/>
        <w:rPr>
          <w:sz w:val="24"/>
          <w:szCs w:val="24"/>
        </w:rPr>
      </w:pPr>
    </w:p>
    <w:p w14:paraId="769003B2" w14:textId="4BB97DCD" w:rsidR="00B46412"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rPr>
          <w:sz w:val="24"/>
          <w:szCs w:val="24"/>
        </w:rPr>
        <w:t>Student will be able to innovate, plan and organize retail management activities that contribute to productive outcomes. Demonstrate people management skills in coordinating with retail outlet management.</w:t>
      </w:r>
    </w:p>
    <w:p w14:paraId="0DEABAF4" w14:textId="77777777" w:rsidR="00B46412" w:rsidRDefault="00B46412" w:rsidP="00B46412">
      <w:pPr>
        <w:pStyle w:val="ListParagraph"/>
        <w:ind w:left="1775" w:right="1134" w:hanging="357"/>
      </w:pPr>
    </w:p>
    <w:p w14:paraId="51EE9B9B" w14:textId="0E629237" w:rsidR="00C62228" w:rsidRPr="00B46412" w:rsidRDefault="00B46412" w:rsidP="00FE55B2">
      <w:pPr>
        <w:pStyle w:val="ListParagraph"/>
        <w:widowControl/>
        <w:numPr>
          <w:ilvl w:val="0"/>
          <w:numId w:val="55"/>
        </w:numPr>
        <w:autoSpaceDE/>
        <w:autoSpaceDN/>
        <w:spacing w:line="276" w:lineRule="auto"/>
        <w:ind w:left="1775" w:right="1134" w:hanging="357"/>
        <w:contextualSpacing/>
        <w:jc w:val="both"/>
        <w:rPr>
          <w:sz w:val="24"/>
          <w:szCs w:val="24"/>
        </w:rPr>
      </w:pPr>
      <w:r w:rsidRPr="00C409E0">
        <w:t>To display spirit of curiosity and a desire to learn</w:t>
      </w:r>
      <w:r>
        <w:t xml:space="preserve"> </w:t>
      </w:r>
      <w:r w:rsidRPr="00C409E0">
        <w:t>and seeking out learning opportunities.</w:t>
      </w:r>
    </w:p>
    <w:p w14:paraId="741E9CF6" w14:textId="55787736" w:rsidR="00B46412" w:rsidRDefault="00B46412" w:rsidP="00B46412">
      <w:pPr>
        <w:pStyle w:val="BodyText"/>
        <w:ind w:left="1418" w:right="1134"/>
        <w:jc w:val="both"/>
        <w:rPr>
          <w:sz w:val="27"/>
        </w:rPr>
      </w:pPr>
    </w:p>
    <w:p w14:paraId="0982378D" w14:textId="77777777" w:rsidR="00B46412" w:rsidRDefault="00B46412">
      <w:pPr>
        <w:pStyle w:val="BodyText"/>
        <w:spacing w:before="6"/>
        <w:rPr>
          <w:sz w:val="27"/>
        </w:rPr>
      </w:pPr>
    </w:p>
    <w:p w14:paraId="49D477E7" w14:textId="77777777" w:rsidR="00C62228" w:rsidRDefault="00E6392B">
      <w:pPr>
        <w:pStyle w:val="Heading3"/>
      </w:pPr>
      <w:r>
        <w:t>Linkage of PEO &amp; PLOs:</w:t>
      </w:r>
    </w:p>
    <w:p w14:paraId="7708B6A6"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2D44240C" w14:textId="77777777">
        <w:trPr>
          <w:trHeight w:val="828"/>
        </w:trPr>
        <w:tc>
          <w:tcPr>
            <w:tcW w:w="2072" w:type="dxa"/>
            <w:shd w:val="clear" w:color="auto" w:fill="BEBEBE"/>
          </w:tcPr>
          <w:p w14:paraId="2454076D" w14:textId="77777777" w:rsidR="00C62228" w:rsidRDefault="00C62228">
            <w:pPr>
              <w:pStyle w:val="TableParagraph"/>
              <w:spacing w:before="8"/>
              <w:rPr>
                <w:b/>
                <w:sz w:val="23"/>
              </w:rPr>
            </w:pPr>
          </w:p>
          <w:p w14:paraId="46ADA3A9" w14:textId="77777777" w:rsidR="00C62228" w:rsidRDefault="00E6392B">
            <w:pPr>
              <w:pStyle w:val="TableParagraph"/>
              <w:spacing w:line="270" w:lineRule="atLeast"/>
              <w:ind w:left="107" w:right="1348"/>
              <w:rPr>
                <w:b/>
                <w:sz w:val="24"/>
              </w:rPr>
            </w:pPr>
            <w:r>
              <w:rPr>
                <w:b/>
                <w:sz w:val="24"/>
              </w:rPr>
              <w:t>PEOs PLOs</w:t>
            </w:r>
          </w:p>
        </w:tc>
        <w:tc>
          <w:tcPr>
            <w:tcW w:w="1080" w:type="dxa"/>
            <w:shd w:val="clear" w:color="auto" w:fill="BEBEBE"/>
          </w:tcPr>
          <w:p w14:paraId="0E6C53AE" w14:textId="77777777" w:rsidR="00C62228" w:rsidRDefault="00E6392B">
            <w:pPr>
              <w:pStyle w:val="TableParagraph"/>
              <w:spacing w:before="133"/>
              <w:ind w:left="177" w:right="178"/>
              <w:jc w:val="center"/>
              <w:rPr>
                <w:b/>
                <w:sz w:val="24"/>
              </w:rPr>
            </w:pPr>
            <w:r>
              <w:rPr>
                <w:b/>
                <w:sz w:val="24"/>
              </w:rPr>
              <w:t>PEO 1</w:t>
            </w:r>
          </w:p>
        </w:tc>
        <w:tc>
          <w:tcPr>
            <w:tcW w:w="1032" w:type="dxa"/>
            <w:shd w:val="clear" w:color="auto" w:fill="BEBEBE"/>
          </w:tcPr>
          <w:p w14:paraId="6CD2E00C" w14:textId="77777777" w:rsidR="00C62228" w:rsidRDefault="00E6392B">
            <w:pPr>
              <w:pStyle w:val="TableParagraph"/>
              <w:spacing w:before="145"/>
              <w:ind w:left="155" w:right="152"/>
              <w:jc w:val="center"/>
              <w:rPr>
                <w:b/>
                <w:sz w:val="24"/>
              </w:rPr>
            </w:pPr>
            <w:r>
              <w:rPr>
                <w:b/>
                <w:sz w:val="24"/>
              </w:rPr>
              <w:t>PEO 2</w:t>
            </w:r>
          </w:p>
        </w:tc>
        <w:tc>
          <w:tcPr>
            <w:tcW w:w="964" w:type="dxa"/>
            <w:shd w:val="clear" w:color="auto" w:fill="BEBEBE"/>
          </w:tcPr>
          <w:p w14:paraId="70EA2225" w14:textId="77777777" w:rsidR="00C62228" w:rsidRDefault="00E6392B">
            <w:pPr>
              <w:pStyle w:val="TableParagraph"/>
              <w:spacing w:before="145"/>
              <w:ind w:left="122" w:right="117"/>
              <w:jc w:val="center"/>
              <w:rPr>
                <w:b/>
                <w:sz w:val="24"/>
              </w:rPr>
            </w:pPr>
            <w:r>
              <w:rPr>
                <w:b/>
                <w:sz w:val="24"/>
              </w:rPr>
              <w:t>PEO 3</w:t>
            </w:r>
          </w:p>
        </w:tc>
        <w:tc>
          <w:tcPr>
            <w:tcW w:w="945" w:type="dxa"/>
            <w:shd w:val="clear" w:color="auto" w:fill="BEBEBE"/>
          </w:tcPr>
          <w:p w14:paraId="612CD3F5" w14:textId="77777777" w:rsidR="00C62228" w:rsidRDefault="00E6392B">
            <w:pPr>
              <w:pStyle w:val="TableParagraph"/>
              <w:spacing w:before="145"/>
              <w:ind w:left="113" w:right="107"/>
              <w:jc w:val="center"/>
              <w:rPr>
                <w:b/>
                <w:sz w:val="24"/>
              </w:rPr>
            </w:pPr>
            <w:r>
              <w:rPr>
                <w:b/>
                <w:sz w:val="24"/>
              </w:rPr>
              <w:t>PEO 4</w:t>
            </w:r>
          </w:p>
        </w:tc>
        <w:tc>
          <w:tcPr>
            <w:tcW w:w="926" w:type="dxa"/>
            <w:shd w:val="clear" w:color="auto" w:fill="BEBEBE"/>
          </w:tcPr>
          <w:p w14:paraId="0FCC5B36" w14:textId="77777777" w:rsidR="00C62228" w:rsidRDefault="00C62228">
            <w:pPr>
              <w:pStyle w:val="TableParagraph"/>
              <w:spacing w:before="8"/>
              <w:rPr>
                <w:b/>
                <w:sz w:val="23"/>
              </w:rPr>
            </w:pPr>
          </w:p>
          <w:p w14:paraId="2DD3EE1A"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366219DD" w14:textId="77777777" w:rsidR="00C62228" w:rsidRDefault="00C62228">
            <w:pPr>
              <w:pStyle w:val="TableParagraph"/>
              <w:spacing w:before="8"/>
              <w:rPr>
                <w:b/>
                <w:sz w:val="23"/>
              </w:rPr>
            </w:pPr>
          </w:p>
          <w:p w14:paraId="6C86F286"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1012E436" w14:textId="77777777" w:rsidR="00C62228" w:rsidRDefault="00C62228">
            <w:pPr>
              <w:pStyle w:val="TableParagraph"/>
              <w:spacing w:before="8"/>
              <w:rPr>
                <w:b/>
                <w:sz w:val="23"/>
              </w:rPr>
            </w:pPr>
          </w:p>
          <w:p w14:paraId="3FC9A3E4" w14:textId="77777777" w:rsidR="00C62228" w:rsidRDefault="00E6392B">
            <w:pPr>
              <w:pStyle w:val="TableParagraph"/>
              <w:ind w:left="113"/>
              <w:rPr>
                <w:b/>
                <w:sz w:val="24"/>
              </w:rPr>
            </w:pPr>
            <w:r>
              <w:rPr>
                <w:b/>
                <w:sz w:val="24"/>
              </w:rPr>
              <w:t>PEO 7</w:t>
            </w:r>
          </w:p>
        </w:tc>
        <w:tc>
          <w:tcPr>
            <w:tcW w:w="899" w:type="dxa"/>
            <w:shd w:val="clear" w:color="auto" w:fill="BEBEBE"/>
          </w:tcPr>
          <w:p w14:paraId="35A1251D" w14:textId="77777777" w:rsidR="00C62228" w:rsidRDefault="00C62228">
            <w:pPr>
              <w:pStyle w:val="TableParagraph"/>
              <w:spacing w:before="8"/>
              <w:rPr>
                <w:b/>
                <w:sz w:val="23"/>
              </w:rPr>
            </w:pPr>
          </w:p>
          <w:p w14:paraId="0219A7B9" w14:textId="77777777" w:rsidR="00C62228" w:rsidRDefault="00E6392B">
            <w:pPr>
              <w:pStyle w:val="TableParagraph"/>
              <w:ind w:left="115"/>
              <w:rPr>
                <w:b/>
                <w:sz w:val="24"/>
              </w:rPr>
            </w:pPr>
            <w:r>
              <w:rPr>
                <w:b/>
                <w:sz w:val="24"/>
              </w:rPr>
              <w:t>PEO 8</w:t>
            </w:r>
          </w:p>
        </w:tc>
      </w:tr>
      <w:tr w:rsidR="00C62228" w14:paraId="2E25C98B" w14:textId="77777777">
        <w:trPr>
          <w:trHeight w:val="827"/>
        </w:trPr>
        <w:tc>
          <w:tcPr>
            <w:tcW w:w="2072" w:type="dxa"/>
          </w:tcPr>
          <w:p w14:paraId="2A27B0E9" w14:textId="77777777" w:rsidR="00C62228" w:rsidRDefault="00E6392B">
            <w:pPr>
              <w:pStyle w:val="TableParagraph"/>
              <w:spacing w:line="268" w:lineRule="exact"/>
              <w:ind w:left="107"/>
              <w:rPr>
                <w:sz w:val="24"/>
              </w:rPr>
            </w:pPr>
            <w:r>
              <w:rPr>
                <w:sz w:val="24"/>
              </w:rPr>
              <w:t>Programme</w:t>
            </w:r>
          </w:p>
          <w:p w14:paraId="4FBAAF3D" w14:textId="77777777" w:rsidR="00C62228" w:rsidRDefault="00E6392B">
            <w:pPr>
              <w:pStyle w:val="TableParagraph"/>
              <w:spacing w:line="270" w:lineRule="atLeast"/>
              <w:ind w:left="107" w:right="129"/>
              <w:rPr>
                <w:sz w:val="24"/>
              </w:rPr>
            </w:pPr>
            <w:r>
              <w:rPr>
                <w:sz w:val="24"/>
              </w:rPr>
              <w:t>Learning Outcome 1</w:t>
            </w:r>
          </w:p>
        </w:tc>
        <w:tc>
          <w:tcPr>
            <w:tcW w:w="1080" w:type="dxa"/>
          </w:tcPr>
          <w:p w14:paraId="47E193C5" w14:textId="77777777" w:rsidR="00C62228" w:rsidRDefault="00C62228">
            <w:pPr>
              <w:pStyle w:val="TableParagraph"/>
              <w:spacing w:before="8"/>
              <w:rPr>
                <w:b/>
                <w:sz w:val="23"/>
              </w:rPr>
            </w:pPr>
          </w:p>
          <w:p w14:paraId="33EED9E3" w14:textId="77777777" w:rsidR="00C62228" w:rsidRDefault="00E6392B">
            <w:pPr>
              <w:pStyle w:val="TableParagraph"/>
              <w:ind w:left="1"/>
              <w:jc w:val="center"/>
              <w:rPr>
                <w:b/>
                <w:sz w:val="24"/>
              </w:rPr>
            </w:pPr>
            <w:r>
              <w:rPr>
                <w:b/>
                <w:sz w:val="24"/>
              </w:rPr>
              <w:t>√</w:t>
            </w:r>
          </w:p>
        </w:tc>
        <w:tc>
          <w:tcPr>
            <w:tcW w:w="1032" w:type="dxa"/>
          </w:tcPr>
          <w:p w14:paraId="6D29B3D3" w14:textId="77777777" w:rsidR="00C62228" w:rsidRDefault="00C62228">
            <w:pPr>
              <w:pStyle w:val="TableParagraph"/>
              <w:rPr>
                <w:sz w:val="24"/>
              </w:rPr>
            </w:pPr>
          </w:p>
        </w:tc>
        <w:tc>
          <w:tcPr>
            <w:tcW w:w="964" w:type="dxa"/>
          </w:tcPr>
          <w:p w14:paraId="73E4A81A" w14:textId="77777777" w:rsidR="00C62228" w:rsidRDefault="00C62228">
            <w:pPr>
              <w:pStyle w:val="TableParagraph"/>
              <w:rPr>
                <w:sz w:val="24"/>
              </w:rPr>
            </w:pPr>
          </w:p>
        </w:tc>
        <w:tc>
          <w:tcPr>
            <w:tcW w:w="945" w:type="dxa"/>
          </w:tcPr>
          <w:p w14:paraId="2611D06D" w14:textId="77777777" w:rsidR="00C62228" w:rsidRDefault="00C62228">
            <w:pPr>
              <w:pStyle w:val="TableParagraph"/>
              <w:rPr>
                <w:sz w:val="24"/>
              </w:rPr>
            </w:pPr>
          </w:p>
        </w:tc>
        <w:tc>
          <w:tcPr>
            <w:tcW w:w="926" w:type="dxa"/>
          </w:tcPr>
          <w:p w14:paraId="1475BD7E" w14:textId="77777777" w:rsidR="00C62228" w:rsidRDefault="00C62228">
            <w:pPr>
              <w:pStyle w:val="TableParagraph"/>
              <w:rPr>
                <w:sz w:val="24"/>
              </w:rPr>
            </w:pPr>
          </w:p>
        </w:tc>
        <w:tc>
          <w:tcPr>
            <w:tcW w:w="990" w:type="dxa"/>
          </w:tcPr>
          <w:p w14:paraId="03F340BA" w14:textId="77777777" w:rsidR="00C62228" w:rsidRDefault="00C62228">
            <w:pPr>
              <w:pStyle w:val="TableParagraph"/>
              <w:rPr>
                <w:sz w:val="24"/>
              </w:rPr>
            </w:pPr>
          </w:p>
        </w:tc>
        <w:tc>
          <w:tcPr>
            <w:tcW w:w="899" w:type="dxa"/>
          </w:tcPr>
          <w:p w14:paraId="2606CAA8" w14:textId="77777777" w:rsidR="00C62228" w:rsidRDefault="00C62228">
            <w:pPr>
              <w:pStyle w:val="TableParagraph"/>
              <w:rPr>
                <w:sz w:val="24"/>
              </w:rPr>
            </w:pPr>
          </w:p>
        </w:tc>
        <w:tc>
          <w:tcPr>
            <w:tcW w:w="899" w:type="dxa"/>
          </w:tcPr>
          <w:p w14:paraId="6D995383" w14:textId="77777777" w:rsidR="00C62228" w:rsidRDefault="00C62228">
            <w:pPr>
              <w:pStyle w:val="TableParagraph"/>
              <w:rPr>
                <w:sz w:val="24"/>
              </w:rPr>
            </w:pPr>
          </w:p>
        </w:tc>
      </w:tr>
      <w:tr w:rsidR="00C62228" w14:paraId="6D818095" w14:textId="77777777">
        <w:trPr>
          <w:trHeight w:val="827"/>
        </w:trPr>
        <w:tc>
          <w:tcPr>
            <w:tcW w:w="2072" w:type="dxa"/>
          </w:tcPr>
          <w:p w14:paraId="7AB1A432" w14:textId="77777777" w:rsidR="00C62228" w:rsidRDefault="00E6392B">
            <w:pPr>
              <w:pStyle w:val="TableParagraph"/>
              <w:spacing w:line="268" w:lineRule="exact"/>
              <w:ind w:left="107"/>
              <w:rPr>
                <w:sz w:val="24"/>
              </w:rPr>
            </w:pPr>
            <w:r>
              <w:rPr>
                <w:sz w:val="24"/>
              </w:rPr>
              <w:t>Programme</w:t>
            </w:r>
          </w:p>
          <w:p w14:paraId="0BF5160B" w14:textId="77777777" w:rsidR="00C62228" w:rsidRDefault="00E6392B">
            <w:pPr>
              <w:pStyle w:val="TableParagraph"/>
              <w:spacing w:line="270" w:lineRule="atLeast"/>
              <w:ind w:left="107" w:right="129"/>
              <w:rPr>
                <w:sz w:val="24"/>
              </w:rPr>
            </w:pPr>
            <w:r>
              <w:rPr>
                <w:sz w:val="24"/>
              </w:rPr>
              <w:t>Learning Outcome 2</w:t>
            </w:r>
          </w:p>
        </w:tc>
        <w:tc>
          <w:tcPr>
            <w:tcW w:w="1080" w:type="dxa"/>
          </w:tcPr>
          <w:p w14:paraId="545B4B7B" w14:textId="77777777" w:rsidR="00C62228" w:rsidRDefault="00C62228">
            <w:pPr>
              <w:pStyle w:val="TableParagraph"/>
              <w:rPr>
                <w:sz w:val="24"/>
              </w:rPr>
            </w:pPr>
          </w:p>
        </w:tc>
        <w:tc>
          <w:tcPr>
            <w:tcW w:w="1032" w:type="dxa"/>
          </w:tcPr>
          <w:p w14:paraId="4D6BA352" w14:textId="77777777" w:rsidR="00C62228" w:rsidRDefault="00C62228">
            <w:pPr>
              <w:pStyle w:val="TableParagraph"/>
              <w:spacing w:before="8"/>
              <w:rPr>
                <w:b/>
                <w:sz w:val="23"/>
              </w:rPr>
            </w:pPr>
          </w:p>
          <w:p w14:paraId="3565615F" w14:textId="77777777" w:rsidR="00C62228" w:rsidRDefault="00E6392B">
            <w:pPr>
              <w:pStyle w:val="TableParagraph"/>
              <w:ind w:left="6"/>
              <w:jc w:val="center"/>
              <w:rPr>
                <w:b/>
                <w:sz w:val="24"/>
              </w:rPr>
            </w:pPr>
            <w:r>
              <w:rPr>
                <w:b/>
                <w:sz w:val="24"/>
              </w:rPr>
              <w:t>√</w:t>
            </w:r>
          </w:p>
        </w:tc>
        <w:tc>
          <w:tcPr>
            <w:tcW w:w="964" w:type="dxa"/>
          </w:tcPr>
          <w:p w14:paraId="0D555886" w14:textId="77777777" w:rsidR="00C62228" w:rsidRDefault="00C62228">
            <w:pPr>
              <w:pStyle w:val="TableParagraph"/>
              <w:rPr>
                <w:sz w:val="24"/>
              </w:rPr>
            </w:pPr>
          </w:p>
        </w:tc>
        <w:tc>
          <w:tcPr>
            <w:tcW w:w="945" w:type="dxa"/>
          </w:tcPr>
          <w:p w14:paraId="1E31CC72" w14:textId="77777777" w:rsidR="00C62228" w:rsidRDefault="00C62228">
            <w:pPr>
              <w:pStyle w:val="TableParagraph"/>
              <w:rPr>
                <w:sz w:val="24"/>
              </w:rPr>
            </w:pPr>
          </w:p>
        </w:tc>
        <w:tc>
          <w:tcPr>
            <w:tcW w:w="926" w:type="dxa"/>
          </w:tcPr>
          <w:p w14:paraId="777CFAFE" w14:textId="77777777" w:rsidR="00C62228" w:rsidRDefault="00C62228">
            <w:pPr>
              <w:pStyle w:val="TableParagraph"/>
              <w:rPr>
                <w:sz w:val="24"/>
              </w:rPr>
            </w:pPr>
          </w:p>
        </w:tc>
        <w:tc>
          <w:tcPr>
            <w:tcW w:w="990" w:type="dxa"/>
          </w:tcPr>
          <w:p w14:paraId="10B5CA5A" w14:textId="77777777" w:rsidR="00C62228" w:rsidRDefault="00C62228">
            <w:pPr>
              <w:pStyle w:val="TableParagraph"/>
              <w:rPr>
                <w:sz w:val="24"/>
              </w:rPr>
            </w:pPr>
          </w:p>
        </w:tc>
        <w:tc>
          <w:tcPr>
            <w:tcW w:w="899" w:type="dxa"/>
          </w:tcPr>
          <w:p w14:paraId="29209DB6" w14:textId="77777777" w:rsidR="00C62228" w:rsidRDefault="00C62228">
            <w:pPr>
              <w:pStyle w:val="TableParagraph"/>
              <w:rPr>
                <w:sz w:val="24"/>
              </w:rPr>
            </w:pPr>
          </w:p>
        </w:tc>
        <w:tc>
          <w:tcPr>
            <w:tcW w:w="899" w:type="dxa"/>
          </w:tcPr>
          <w:p w14:paraId="634F1FBD" w14:textId="77777777" w:rsidR="00C62228" w:rsidRDefault="00C62228">
            <w:pPr>
              <w:pStyle w:val="TableParagraph"/>
              <w:rPr>
                <w:sz w:val="24"/>
              </w:rPr>
            </w:pPr>
          </w:p>
        </w:tc>
      </w:tr>
      <w:tr w:rsidR="00C62228" w14:paraId="49990092" w14:textId="77777777">
        <w:trPr>
          <w:trHeight w:val="827"/>
        </w:trPr>
        <w:tc>
          <w:tcPr>
            <w:tcW w:w="2072" w:type="dxa"/>
          </w:tcPr>
          <w:p w14:paraId="1C2EB5B0" w14:textId="77777777" w:rsidR="00C62228" w:rsidRDefault="00E6392B">
            <w:pPr>
              <w:pStyle w:val="TableParagraph"/>
              <w:ind w:left="107" w:right="129"/>
              <w:rPr>
                <w:sz w:val="24"/>
              </w:rPr>
            </w:pPr>
            <w:r>
              <w:rPr>
                <w:sz w:val="24"/>
              </w:rPr>
              <w:t>Programme Learning Outcome</w:t>
            </w:r>
          </w:p>
          <w:p w14:paraId="46FCE798" w14:textId="77777777" w:rsidR="00C62228" w:rsidRDefault="00E6392B">
            <w:pPr>
              <w:pStyle w:val="TableParagraph"/>
              <w:spacing w:line="264" w:lineRule="exact"/>
              <w:ind w:left="107"/>
              <w:rPr>
                <w:sz w:val="24"/>
              </w:rPr>
            </w:pPr>
            <w:r>
              <w:rPr>
                <w:sz w:val="24"/>
              </w:rPr>
              <w:t>3</w:t>
            </w:r>
          </w:p>
        </w:tc>
        <w:tc>
          <w:tcPr>
            <w:tcW w:w="1080" w:type="dxa"/>
          </w:tcPr>
          <w:p w14:paraId="6F4D9712" w14:textId="77777777" w:rsidR="00C62228" w:rsidRDefault="00C62228">
            <w:pPr>
              <w:pStyle w:val="TableParagraph"/>
              <w:rPr>
                <w:sz w:val="24"/>
              </w:rPr>
            </w:pPr>
          </w:p>
        </w:tc>
        <w:tc>
          <w:tcPr>
            <w:tcW w:w="1032" w:type="dxa"/>
          </w:tcPr>
          <w:p w14:paraId="0EA97A1D" w14:textId="77777777" w:rsidR="00C62228" w:rsidRDefault="00C62228">
            <w:pPr>
              <w:pStyle w:val="TableParagraph"/>
              <w:spacing w:before="8"/>
              <w:rPr>
                <w:b/>
                <w:sz w:val="23"/>
              </w:rPr>
            </w:pPr>
          </w:p>
          <w:p w14:paraId="16BE65A8" w14:textId="77777777" w:rsidR="00C62228" w:rsidRDefault="00E6392B">
            <w:pPr>
              <w:pStyle w:val="TableParagraph"/>
              <w:ind w:left="6"/>
              <w:jc w:val="center"/>
              <w:rPr>
                <w:b/>
                <w:sz w:val="24"/>
              </w:rPr>
            </w:pPr>
            <w:r>
              <w:rPr>
                <w:b/>
                <w:sz w:val="24"/>
              </w:rPr>
              <w:t>√</w:t>
            </w:r>
          </w:p>
        </w:tc>
        <w:tc>
          <w:tcPr>
            <w:tcW w:w="964" w:type="dxa"/>
          </w:tcPr>
          <w:p w14:paraId="214E9D93" w14:textId="77777777" w:rsidR="00C62228" w:rsidRDefault="00C62228">
            <w:pPr>
              <w:pStyle w:val="TableParagraph"/>
              <w:rPr>
                <w:sz w:val="24"/>
              </w:rPr>
            </w:pPr>
          </w:p>
        </w:tc>
        <w:tc>
          <w:tcPr>
            <w:tcW w:w="945" w:type="dxa"/>
          </w:tcPr>
          <w:p w14:paraId="5FFFC513" w14:textId="77777777" w:rsidR="00C62228" w:rsidRDefault="00C62228">
            <w:pPr>
              <w:pStyle w:val="TableParagraph"/>
              <w:rPr>
                <w:sz w:val="24"/>
              </w:rPr>
            </w:pPr>
          </w:p>
        </w:tc>
        <w:tc>
          <w:tcPr>
            <w:tcW w:w="926" w:type="dxa"/>
          </w:tcPr>
          <w:p w14:paraId="72385E57" w14:textId="77777777" w:rsidR="00C62228" w:rsidRDefault="00C62228">
            <w:pPr>
              <w:pStyle w:val="TableParagraph"/>
              <w:rPr>
                <w:sz w:val="24"/>
              </w:rPr>
            </w:pPr>
          </w:p>
        </w:tc>
        <w:tc>
          <w:tcPr>
            <w:tcW w:w="990" w:type="dxa"/>
          </w:tcPr>
          <w:p w14:paraId="778813C8" w14:textId="77777777" w:rsidR="00C62228" w:rsidRDefault="00C62228">
            <w:pPr>
              <w:pStyle w:val="TableParagraph"/>
              <w:rPr>
                <w:sz w:val="24"/>
              </w:rPr>
            </w:pPr>
          </w:p>
        </w:tc>
        <w:tc>
          <w:tcPr>
            <w:tcW w:w="899" w:type="dxa"/>
          </w:tcPr>
          <w:p w14:paraId="3A6BDA51" w14:textId="77777777" w:rsidR="00C62228" w:rsidRDefault="00C62228">
            <w:pPr>
              <w:pStyle w:val="TableParagraph"/>
              <w:rPr>
                <w:sz w:val="24"/>
              </w:rPr>
            </w:pPr>
          </w:p>
        </w:tc>
        <w:tc>
          <w:tcPr>
            <w:tcW w:w="899" w:type="dxa"/>
          </w:tcPr>
          <w:p w14:paraId="56A3163D" w14:textId="77777777" w:rsidR="00C62228" w:rsidRDefault="00C62228">
            <w:pPr>
              <w:pStyle w:val="TableParagraph"/>
              <w:rPr>
                <w:sz w:val="24"/>
              </w:rPr>
            </w:pPr>
          </w:p>
        </w:tc>
      </w:tr>
      <w:tr w:rsidR="00C62228" w14:paraId="21133776" w14:textId="77777777">
        <w:trPr>
          <w:trHeight w:val="828"/>
        </w:trPr>
        <w:tc>
          <w:tcPr>
            <w:tcW w:w="2072" w:type="dxa"/>
          </w:tcPr>
          <w:p w14:paraId="0DB7B5C9" w14:textId="77777777" w:rsidR="00C62228" w:rsidRDefault="00E6392B">
            <w:pPr>
              <w:pStyle w:val="TableParagraph"/>
              <w:spacing w:line="268" w:lineRule="exact"/>
              <w:ind w:left="107"/>
              <w:rPr>
                <w:sz w:val="24"/>
              </w:rPr>
            </w:pPr>
            <w:r>
              <w:rPr>
                <w:sz w:val="24"/>
              </w:rPr>
              <w:t>Programme</w:t>
            </w:r>
          </w:p>
          <w:p w14:paraId="5BC5A434" w14:textId="77777777" w:rsidR="00C62228" w:rsidRDefault="00E6392B">
            <w:pPr>
              <w:pStyle w:val="TableParagraph"/>
              <w:spacing w:line="270" w:lineRule="atLeast"/>
              <w:ind w:left="107" w:right="129"/>
              <w:rPr>
                <w:sz w:val="24"/>
              </w:rPr>
            </w:pPr>
            <w:r>
              <w:rPr>
                <w:sz w:val="24"/>
              </w:rPr>
              <w:t>Learning Outcome 4</w:t>
            </w:r>
          </w:p>
        </w:tc>
        <w:tc>
          <w:tcPr>
            <w:tcW w:w="1080" w:type="dxa"/>
          </w:tcPr>
          <w:p w14:paraId="483943F8" w14:textId="77777777" w:rsidR="00C62228" w:rsidRDefault="00C62228">
            <w:pPr>
              <w:pStyle w:val="TableParagraph"/>
              <w:spacing w:before="8"/>
              <w:rPr>
                <w:b/>
                <w:sz w:val="23"/>
              </w:rPr>
            </w:pPr>
          </w:p>
          <w:p w14:paraId="57F15C35" w14:textId="77777777" w:rsidR="00C62228" w:rsidRDefault="00E6392B">
            <w:pPr>
              <w:pStyle w:val="TableParagraph"/>
              <w:ind w:left="1"/>
              <w:jc w:val="center"/>
              <w:rPr>
                <w:b/>
                <w:sz w:val="24"/>
              </w:rPr>
            </w:pPr>
            <w:r>
              <w:rPr>
                <w:b/>
                <w:sz w:val="24"/>
              </w:rPr>
              <w:t>√</w:t>
            </w:r>
          </w:p>
        </w:tc>
        <w:tc>
          <w:tcPr>
            <w:tcW w:w="1032" w:type="dxa"/>
          </w:tcPr>
          <w:p w14:paraId="616B324C" w14:textId="77777777" w:rsidR="00C62228" w:rsidRDefault="00C62228">
            <w:pPr>
              <w:pStyle w:val="TableParagraph"/>
              <w:spacing w:before="8"/>
              <w:rPr>
                <w:b/>
                <w:sz w:val="23"/>
              </w:rPr>
            </w:pPr>
          </w:p>
          <w:p w14:paraId="68756DAA" w14:textId="77777777" w:rsidR="00C62228" w:rsidRDefault="00E6392B">
            <w:pPr>
              <w:pStyle w:val="TableParagraph"/>
              <w:ind w:left="6"/>
              <w:jc w:val="center"/>
              <w:rPr>
                <w:b/>
                <w:sz w:val="24"/>
              </w:rPr>
            </w:pPr>
            <w:r>
              <w:rPr>
                <w:b/>
                <w:sz w:val="24"/>
              </w:rPr>
              <w:t>√</w:t>
            </w:r>
          </w:p>
        </w:tc>
        <w:tc>
          <w:tcPr>
            <w:tcW w:w="964" w:type="dxa"/>
          </w:tcPr>
          <w:p w14:paraId="7BFD0DB6" w14:textId="77777777" w:rsidR="00C62228" w:rsidRDefault="00C62228">
            <w:pPr>
              <w:pStyle w:val="TableParagraph"/>
              <w:rPr>
                <w:sz w:val="24"/>
              </w:rPr>
            </w:pPr>
          </w:p>
        </w:tc>
        <w:tc>
          <w:tcPr>
            <w:tcW w:w="945" w:type="dxa"/>
          </w:tcPr>
          <w:p w14:paraId="36040218" w14:textId="77777777" w:rsidR="00C62228" w:rsidRDefault="00C62228">
            <w:pPr>
              <w:pStyle w:val="TableParagraph"/>
              <w:rPr>
                <w:sz w:val="24"/>
              </w:rPr>
            </w:pPr>
          </w:p>
        </w:tc>
        <w:tc>
          <w:tcPr>
            <w:tcW w:w="926" w:type="dxa"/>
          </w:tcPr>
          <w:p w14:paraId="52D119AD" w14:textId="77777777" w:rsidR="00C62228" w:rsidRDefault="00C62228">
            <w:pPr>
              <w:pStyle w:val="TableParagraph"/>
              <w:rPr>
                <w:sz w:val="24"/>
              </w:rPr>
            </w:pPr>
          </w:p>
        </w:tc>
        <w:tc>
          <w:tcPr>
            <w:tcW w:w="990" w:type="dxa"/>
          </w:tcPr>
          <w:p w14:paraId="3AD2DC36" w14:textId="77777777" w:rsidR="00C62228" w:rsidRDefault="00C62228">
            <w:pPr>
              <w:pStyle w:val="TableParagraph"/>
              <w:rPr>
                <w:sz w:val="24"/>
              </w:rPr>
            </w:pPr>
          </w:p>
        </w:tc>
        <w:tc>
          <w:tcPr>
            <w:tcW w:w="899" w:type="dxa"/>
          </w:tcPr>
          <w:p w14:paraId="4656DFB4" w14:textId="77777777" w:rsidR="00C62228" w:rsidRDefault="00C62228">
            <w:pPr>
              <w:pStyle w:val="TableParagraph"/>
              <w:rPr>
                <w:sz w:val="24"/>
              </w:rPr>
            </w:pPr>
          </w:p>
        </w:tc>
        <w:tc>
          <w:tcPr>
            <w:tcW w:w="899" w:type="dxa"/>
          </w:tcPr>
          <w:p w14:paraId="0DD0DF4D" w14:textId="77777777" w:rsidR="00C62228" w:rsidRDefault="00C62228">
            <w:pPr>
              <w:pStyle w:val="TableParagraph"/>
              <w:rPr>
                <w:sz w:val="24"/>
              </w:rPr>
            </w:pPr>
          </w:p>
        </w:tc>
      </w:tr>
      <w:tr w:rsidR="00C62228" w14:paraId="24F47688" w14:textId="77777777">
        <w:trPr>
          <w:trHeight w:val="827"/>
        </w:trPr>
        <w:tc>
          <w:tcPr>
            <w:tcW w:w="2072" w:type="dxa"/>
          </w:tcPr>
          <w:p w14:paraId="79435CF7" w14:textId="77777777" w:rsidR="00C62228" w:rsidRDefault="00E6392B">
            <w:pPr>
              <w:pStyle w:val="TableParagraph"/>
              <w:ind w:left="107" w:right="129"/>
              <w:rPr>
                <w:sz w:val="24"/>
              </w:rPr>
            </w:pPr>
            <w:r>
              <w:rPr>
                <w:sz w:val="24"/>
              </w:rPr>
              <w:t>Programme Learning Outcome</w:t>
            </w:r>
          </w:p>
          <w:p w14:paraId="28526B4A" w14:textId="77777777" w:rsidR="00C62228" w:rsidRDefault="00E6392B">
            <w:pPr>
              <w:pStyle w:val="TableParagraph"/>
              <w:spacing w:line="264" w:lineRule="exact"/>
              <w:ind w:left="107"/>
              <w:rPr>
                <w:sz w:val="24"/>
              </w:rPr>
            </w:pPr>
            <w:r>
              <w:rPr>
                <w:sz w:val="24"/>
              </w:rPr>
              <w:t>5</w:t>
            </w:r>
          </w:p>
        </w:tc>
        <w:tc>
          <w:tcPr>
            <w:tcW w:w="1080" w:type="dxa"/>
          </w:tcPr>
          <w:p w14:paraId="7CEABD96" w14:textId="77777777" w:rsidR="00C62228" w:rsidRDefault="00C62228">
            <w:pPr>
              <w:pStyle w:val="TableParagraph"/>
              <w:rPr>
                <w:sz w:val="24"/>
              </w:rPr>
            </w:pPr>
          </w:p>
        </w:tc>
        <w:tc>
          <w:tcPr>
            <w:tcW w:w="1032" w:type="dxa"/>
          </w:tcPr>
          <w:p w14:paraId="54781D2D" w14:textId="77777777" w:rsidR="00C62228" w:rsidRDefault="00C62228">
            <w:pPr>
              <w:pStyle w:val="TableParagraph"/>
              <w:rPr>
                <w:sz w:val="24"/>
              </w:rPr>
            </w:pPr>
          </w:p>
        </w:tc>
        <w:tc>
          <w:tcPr>
            <w:tcW w:w="964" w:type="dxa"/>
          </w:tcPr>
          <w:p w14:paraId="1F042097" w14:textId="77777777" w:rsidR="00C62228" w:rsidRDefault="00C62228">
            <w:pPr>
              <w:pStyle w:val="TableParagraph"/>
              <w:rPr>
                <w:sz w:val="24"/>
              </w:rPr>
            </w:pPr>
          </w:p>
        </w:tc>
        <w:tc>
          <w:tcPr>
            <w:tcW w:w="945" w:type="dxa"/>
          </w:tcPr>
          <w:p w14:paraId="7C630124" w14:textId="77777777" w:rsidR="00C62228" w:rsidRDefault="00C62228">
            <w:pPr>
              <w:pStyle w:val="TableParagraph"/>
              <w:spacing w:before="8"/>
              <w:rPr>
                <w:b/>
                <w:sz w:val="23"/>
              </w:rPr>
            </w:pPr>
          </w:p>
          <w:p w14:paraId="7D2FBC6F" w14:textId="77777777" w:rsidR="00C62228" w:rsidRDefault="00E6392B">
            <w:pPr>
              <w:pStyle w:val="TableParagraph"/>
              <w:ind w:left="9"/>
              <w:jc w:val="center"/>
              <w:rPr>
                <w:b/>
                <w:sz w:val="24"/>
              </w:rPr>
            </w:pPr>
            <w:r>
              <w:rPr>
                <w:b/>
                <w:sz w:val="24"/>
              </w:rPr>
              <w:t>√</w:t>
            </w:r>
          </w:p>
        </w:tc>
        <w:tc>
          <w:tcPr>
            <w:tcW w:w="926" w:type="dxa"/>
          </w:tcPr>
          <w:p w14:paraId="2B5CDFFE" w14:textId="77777777" w:rsidR="00C62228" w:rsidRDefault="00C62228">
            <w:pPr>
              <w:pStyle w:val="TableParagraph"/>
              <w:rPr>
                <w:sz w:val="24"/>
              </w:rPr>
            </w:pPr>
          </w:p>
        </w:tc>
        <w:tc>
          <w:tcPr>
            <w:tcW w:w="990" w:type="dxa"/>
          </w:tcPr>
          <w:p w14:paraId="2509DBE2" w14:textId="77777777" w:rsidR="00C62228" w:rsidRDefault="00C62228">
            <w:pPr>
              <w:pStyle w:val="TableParagraph"/>
              <w:rPr>
                <w:sz w:val="24"/>
              </w:rPr>
            </w:pPr>
          </w:p>
        </w:tc>
        <w:tc>
          <w:tcPr>
            <w:tcW w:w="899" w:type="dxa"/>
          </w:tcPr>
          <w:p w14:paraId="064520F5" w14:textId="77777777" w:rsidR="00C62228" w:rsidRDefault="00C62228">
            <w:pPr>
              <w:pStyle w:val="TableParagraph"/>
              <w:rPr>
                <w:sz w:val="24"/>
              </w:rPr>
            </w:pPr>
          </w:p>
        </w:tc>
        <w:tc>
          <w:tcPr>
            <w:tcW w:w="899" w:type="dxa"/>
          </w:tcPr>
          <w:p w14:paraId="250DFECB" w14:textId="77777777" w:rsidR="00C62228" w:rsidRDefault="00C62228">
            <w:pPr>
              <w:pStyle w:val="TableParagraph"/>
              <w:rPr>
                <w:sz w:val="24"/>
              </w:rPr>
            </w:pPr>
          </w:p>
        </w:tc>
      </w:tr>
      <w:tr w:rsidR="00C62228" w14:paraId="2BA4FCB1" w14:textId="77777777">
        <w:trPr>
          <w:trHeight w:val="830"/>
        </w:trPr>
        <w:tc>
          <w:tcPr>
            <w:tcW w:w="2072" w:type="dxa"/>
          </w:tcPr>
          <w:p w14:paraId="51740F81" w14:textId="77777777" w:rsidR="00C62228" w:rsidRDefault="00E6392B">
            <w:pPr>
              <w:pStyle w:val="TableParagraph"/>
              <w:ind w:left="107" w:right="129"/>
              <w:rPr>
                <w:sz w:val="24"/>
              </w:rPr>
            </w:pPr>
            <w:r>
              <w:rPr>
                <w:sz w:val="24"/>
              </w:rPr>
              <w:lastRenderedPageBreak/>
              <w:t>Programme Learning Outcome</w:t>
            </w:r>
          </w:p>
          <w:p w14:paraId="6C83A85E" w14:textId="77777777" w:rsidR="00C62228" w:rsidRDefault="00E6392B">
            <w:pPr>
              <w:pStyle w:val="TableParagraph"/>
              <w:spacing w:line="264" w:lineRule="exact"/>
              <w:ind w:left="107"/>
              <w:rPr>
                <w:sz w:val="24"/>
              </w:rPr>
            </w:pPr>
            <w:r>
              <w:rPr>
                <w:sz w:val="24"/>
              </w:rPr>
              <w:t>6</w:t>
            </w:r>
          </w:p>
        </w:tc>
        <w:tc>
          <w:tcPr>
            <w:tcW w:w="1080" w:type="dxa"/>
          </w:tcPr>
          <w:p w14:paraId="11DF1C8E" w14:textId="77777777" w:rsidR="00C62228" w:rsidRDefault="00C62228">
            <w:pPr>
              <w:pStyle w:val="TableParagraph"/>
              <w:rPr>
                <w:sz w:val="24"/>
              </w:rPr>
            </w:pPr>
          </w:p>
        </w:tc>
        <w:tc>
          <w:tcPr>
            <w:tcW w:w="1032" w:type="dxa"/>
          </w:tcPr>
          <w:p w14:paraId="3757378C" w14:textId="77777777" w:rsidR="00C62228" w:rsidRDefault="00C62228">
            <w:pPr>
              <w:pStyle w:val="TableParagraph"/>
              <w:rPr>
                <w:sz w:val="24"/>
              </w:rPr>
            </w:pPr>
          </w:p>
        </w:tc>
        <w:tc>
          <w:tcPr>
            <w:tcW w:w="964" w:type="dxa"/>
          </w:tcPr>
          <w:p w14:paraId="27FAC609" w14:textId="77777777" w:rsidR="00C62228" w:rsidRDefault="00C62228">
            <w:pPr>
              <w:pStyle w:val="TableParagraph"/>
              <w:spacing w:before="10"/>
              <w:rPr>
                <w:b/>
                <w:sz w:val="23"/>
              </w:rPr>
            </w:pPr>
          </w:p>
          <w:p w14:paraId="5A8C0862" w14:textId="77777777" w:rsidR="00C62228" w:rsidRDefault="00E6392B">
            <w:pPr>
              <w:pStyle w:val="TableParagraph"/>
              <w:ind w:left="7"/>
              <w:jc w:val="center"/>
              <w:rPr>
                <w:b/>
                <w:sz w:val="24"/>
              </w:rPr>
            </w:pPr>
            <w:r>
              <w:rPr>
                <w:b/>
                <w:sz w:val="24"/>
              </w:rPr>
              <w:t>√</w:t>
            </w:r>
          </w:p>
        </w:tc>
        <w:tc>
          <w:tcPr>
            <w:tcW w:w="945" w:type="dxa"/>
          </w:tcPr>
          <w:p w14:paraId="492A6B85" w14:textId="77777777" w:rsidR="00C62228" w:rsidRDefault="00C62228">
            <w:pPr>
              <w:pStyle w:val="TableParagraph"/>
              <w:spacing w:before="10"/>
              <w:rPr>
                <w:b/>
                <w:sz w:val="24"/>
              </w:rPr>
            </w:pPr>
          </w:p>
          <w:p w14:paraId="7B6BB7F0" w14:textId="77777777" w:rsidR="00C62228" w:rsidRDefault="00E6392B">
            <w:pPr>
              <w:pStyle w:val="TableParagraph"/>
              <w:ind w:left="8"/>
              <w:jc w:val="center"/>
              <w:rPr>
                <w:b/>
              </w:rPr>
            </w:pPr>
            <w:r>
              <w:rPr>
                <w:b/>
              </w:rPr>
              <w:t>√</w:t>
            </w:r>
          </w:p>
        </w:tc>
        <w:tc>
          <w:tcPr>
            <w:tcW w:w="926" w:type="dxa"/>
          </w:tcPr>
          <w:p w14:paraId="6E7C5E3B" w14:textId="77777777" w:rsidR="00C62228" w:rsidRDefault="00C62228">
            <w:pPr>
              <w:pStyle w:val="TableParagraph"/>
              <w:spacing w:before="10"/>
              <w:rPr>
                <w:b/>
                <w:sz w:val="23"/>
              </w:rPr>
            </w:pPr>
          </w:p>
          <w:p w14:paraId="3437FAF1" w14:textId="77777777" w:rsidR="00C62228" w:rsidRDefault="00E6392B">
            <w:pPr>
              <w:pStyle w:val="TableParagraph"/>
              <w:ind w:left="11"/>
              <w:jc w:val="center"/>
              <w:rPr>
                <w:b/>
                <w:sz w:val="24"/>
              </w:rPr>
            </w:pPr>
            <w:r>
              <w:rPr>
                <w:b/>
                <w:sz w:val="24"/>
              </w:rPr>
              <w:t>√</w:t>
            </w:r>
          </w:p>
        </w:tc>
        <w:tc>
          <w:tcPr>
            <w:tcW w:w="990" w:type="dxa"/>
          </w:tcPr>
          <w:p w14:paraId="62A2AC9E" w14:textId="77777777" w:rsidR="00C62228" w:rsidRDefault="00C62228">
            <w:pPr>
              <w:pStyle w:val="TableParagraph"/>
              <w:rPr>
                <w:sz w:val="24"/>
              </w:rPr>
            </w:pPr>
          </w:p>
        </w:tc>
        <w:tc>
          <w:tcPr>
            <w:tcW w:w="899" w:type="dxa"/>
          </w:tcPr>
          <w:p w14:paraId="15C504AA" w14:textId="77777777" w:rsidR="00C62228" w:rsidRDefault="00C62228">
            <w:pPr>
              <w:pStyle w:val="TableParagraph"/>
              <w:rPr>
                <w:sz w:val="24"/>
              </w:rPr>
            </w:pPr>
          </w:p>
        </w:tc>
        <w:tc>
          <w:tcPr>
            <w:tcW w:w="899" w:type="dxa"/>
          </w:tcPr>
          <w:p w14:paraId="4250AA60" w14:textId="77777777" w:rsidR="00C62228" w:rsidRDefault="00C62228">
            <w:pPr>
              <w:pStyle w:val="TableParagraph"/>
              <w:rPr>
                <w:sz w:val="24"/>
              </w:rPr>
            </w:pPr>
          </w:p>
        </w:tc>
      </w:tr>
      <w:tr w:rsidR="00C62228" w14:paraId="27E940D5" w14:textId="77777777">
        <w:trPr>
          <w:trHeight w:val="551"/>
        </w:trPr>
        <w:tc>
          <w:tcPr>
            <w:tcW w:w="2072" w:type="dxa"/>
          </w:tcPr>
          <w:p w14:paraId="737EE7A4" w14:textId="77777777" w:rsidR="00C62228" w:rsidRDefault="00E6392B">
            <w:pPr>
              <w:pStyle w:val="TableParagraph"/>
              <w:spacing w:line="268" w:lineRule="exact"/>
              <w:ind w:left="107"/>
              <w:rPr>
                <w:sz w:val="24"/>
              </w:rPr>
            </w:pPr>
            <w:r>
              <w:rPr>
                <w:sz w:val="24"/>
              </w:rPr>
              <w:t>Programme</w:t>
            </w:r>
          </w:p>
          <w:p w14:paraId="66897A82" w14:textId="6F090942" w:rsidR="00C62228" w:rsidRDefault="00E6392B">
            <w:pPr>
              <w:pStyle w:val="TableParagraph"/>
              <w:spacing w:line="264" w:lineRule="exact"/>
              <w:ind w:left="107"/>
              <w:rPr>
                <w:sz w:val="24"/>
              </w:rPr>
            </w:pPr>
            <w:r>
              <w:rPr>
                <w:sz w:val="24"/>
              </w:rPr>
              <w:t>Learning Outcome</w:t>
            </w:r>
            <w:r w:rsidR="009B2800">
              <w:rPr>
                <w:sz w:val="24"/>
              </w:rPr>
              <w:t xml:space="preserve"> 7</w:t>
            </w:r>
          </w:p>
        </w:tc>
        <w:tc>
          <w:tcPr>
            <w:tcW w:w="1080" w:type="dxa"/>
          </w:tcPr>
          <w:p w14:paraId="432DB7DA" w14:textId="77777777" w:rsidR="00C62228" w:rsidRDefault="00C62228">
            <w:pPr>
              <w:pStyle w:val="TableParagraph"/>
              <w:rPr>
                <w:sz w:val="24"/>
              </w:rPr>
            </w:pPr>
          </w:p>
        </w:tc>
        <w:tc>
          <w:tcPr>
            <w:tcW w:w="1032" w:type="dxa"/>
          </w:tcPr>
          <w:p w14:paraId="4BF2EBE1" w14:textId="77777777" w:rsidR="00C62228" w:rsidRDefault="00C62228">
            <w:pPr>
              <w:pStyle w:val="TableParagraph"/>
              <w:rPr>
                <w:sz w:val="24"/>
              </w:rPr>
            </w:pPr>
          </w:p>
        </w:tc>
        <w:tc>
          <w:tcPr>
            <w:tcW w:w="964" w:type="dxa"/>
          </w:tcPr>
          <w:p w14:paraId="414FEDBB" w14:textId="77777777" w:rsidR="00C62228" w:rsidRDefault="00E6392B">
            <w:pPr>
              <w:pStyle w:val="TableParagraph"/>
              <w:spacing w:before="133"/>
              <w:ind w:left="7"/>
              <w:jc w:val="center"/>
              <w:rPr>
                <w:b/>
                <w:sz w:val="24"/>
              </w:rPr>
            </w:pPr>
            <w:r>
              <w:rPr>
                <w:b/>
                <w:sz w:val="24"/>
              </w:rPr>
              <w:t>√</w:t>
            </w:r>
          </w:p>
        </w:tc>
        <w:tc>
          <w:tcPr>
            <w:tcW w:w="945" w:type="dxa"/>
          </w:tcPr>
          <w:p w14:paraId="325FF45A" w14:textId="77777777" w:rsidR="00C62228" w:rsidRDefault="00C62228">
            <w:pPr>
              <w:pStyle w:val="TableParagraph"/>
              <w:rPr>
                <w:sz w:val="24"/>
              </w:rPr>
            </w:pPr>
          </w:p>
        </w:tc>
        <w:tc>
          <w:tcPr>
            <w:tcW w:w="926" w:type="dxa"/>
          </w:tcPr>
          <w:p w14:paraId="262DFD3C" w14:textId="77777777" w:rsidR="00C62228" w:rsidRDefault="00E6392B">
            <w:pPr>
              <w:pStyle w:val="TableParagraph"/>
              <w:spacing w:before="133"/>
              <w:ind w:left="11"/>
              <w:jc w:val="center"/>
              <w:rPr>
                <w:b/>
                <w:sz w:val="24"/>
              </w:rPr>
            </w:pPr>
            <w:r>
              <w:rPr>
                <w:b/>
                <w:sz w:val="24"/>
              </w:rPr>
              <w:t>√</w:t>
            </w:r>
          </w:p>
        </w:tc>
        <w:tc>
          <w:tcPr>
            <w:tcW w:w="990" w:type="dxa"/>
          </w:tcPr>
          <w:p w14:paraId="4D58A6C9" w14:textId="77777777" w:rsidR="00C62228" w:rsidRDefault="00E6392B">
            <w:pPr>
              <w:pStyle w:val="TableParagraph"/>
              <w:spacing w:before="133"/>
              <w:ind w:left="10"/>
              <w:jc w:val="center"/>
              <w:rPr>
                <w:b/>
                <w:sz w:val="24"/>
              </w:rPr>
            </w:pPr>
            <w:r>
              <w:rPr>
                <w:b/>
                <w:sz w:val="24"/>
              </w:rPr>
              <w:t>√</w:t>
            </w:r>
          </w:p>
        </w:tc>
        <w:tc>
          <w:tcPr>
            <w:tcW w:w="899" w:type="dxa"/>
          </w:tcPr>
          <w:p w14:paraId="5D034B81" w14:textId="77777777" w:rsidR="00C62228" w:rsidRDefault="00C62228">
            <w:pPr>
              <w:pStyle w:val="TableParagraph"/>
              <w:rPr>
                <w:sz w:val="24"/>
              </w:rPr>
            </w:pPr>
          </w:p>
        </w:tc>
        <w:tc>
          <w:tcPr>
            <w:tcW w:w="899" w:type="dxa"/>
          </w:tcPr>
          <w:p w14:paraId="62746F93" w14:textId="77777777" w:rsidR="00C62228" w:rsidRDefault="00C62228">
            <w:pPr>
              <w:pStyle w:val="TableParagraph"/>
              <w:rPr>
                <w:sz w:val="24"/>
              </w:rPr>
            </w:pPr>
          </w:p>
        </w:tc>
      </w:tr>
      <w:tr w:rsidR="00C62228" w14:paraId="2CFC0CEA" w14:textId="77777777">
        <w:trPr>
          <w:trHeight w:val="827"/>
        </w:trPr>
        <w:tc>
          <w:tcPr>
            <w:tcW w:w="2072" w:type="dxa"/>
          </w:tcPr>
          <w:p w14:paraId="55058CF0" w14:textId="77777777" w:rsidR="00C62228" w:rsidRDefault="00E6392B">
            <w:pPr>
              <w:pStyle w:val="TableParagraph"/>
              <w:spacing w:line="261" w:lineRule="exact"/>
              <w:ind w:left="107"/>
              <w:rPr>
                <w:sz w:val="24"/>
              </w:rPr>
            </w:pPr>
            <w:r>
              <w:rPr>
                <w:sz w:val="24"/>
              </w:rPr>
              <w:t>Programme</w:t>
            </w:r>
          </w:p>
          <w:p w14:paraId="50FCBBB6" w14:textId="77777777" w:rsidR="00C62228" w:rsidRDefault="00E6392B">
            <w:pPr>
              <w:pStyle w:val="TableParagraph"/>
              <w:spacing w:before="3" w:line="276" w:lineRule="exact"/>
              <w:ind w:left="107" w:right="129"/>
              <w:rPr>
                <w:sz w:val="24"/>
              </w:rPr>
            </w:pPr>
            <w:r>
              <w:rPr>
                <w:sz w:val="24"/>
              </w:rPr>
              <w:t>Learning Outcome 8</w:t>
            </w:r>
          </w:p>
        </w:tc>
        <w:tc>
          <w:tcPr>
            <w:tcW w:w="1080" w:type="dxa"/>
          </w:tcPr>
          <w:p w14:paraId="0ABA1DDF" w14:textId="77777777" w:rsidR="00C62228" w:rsidRDefault="00C62228">
            <w:pPr>
              <w:pStyle w:val="TableParagraph"/>
              <w:rPr>
                <w:sz w:val="24"/>
              </w:rPr>
            </w:pPr>
          </w:p>
        </w:tc>
        <w:tc>
          <w:tcPr>
            <w:tcW w:w="1032" w:type="dxa"/>
          </w:tcPr>
          <w:p w14:paraId="2118A4F1" w14:textId="77777777" w:rsidR="00C62228" w:rsidRDefault="00C62228">
            <w:pPr>
              <w:pStyle w:val="TableParagraph"/>
              <w:rPr>
                <w:sz w:val="24"/>
              </w:rPr>
            </w:pPr>
          </w:p>
        </w:tc>
        <w:tc>
          <w:tcPr>
            <w:tcW w:w="964" w:type="dxa"/>
          </w:tcPr>
          <w:p w14:paraId="497C7C7B" w14:textId="77777777" w:rsidR="00C62228" w:rsidRDefault="00C62228">
            <w:pPr>
              <w:pStyle w:val="TableParagraph"/>
              <w:rPr>
                <w:sz w:val="24"/>
              </w:rPr>
            </w:pPr>
          </w:p>
        </w:tc>
        <w:tc>
          <w:tcPr>
            <w:tcW w:w="945" w:type="dxa"/>
          </w:tcPr>
          <w:p w14:paraId="47C046BC" w14:textId="77777777" w:rsidR="00C62228" w:rsidRDefault="00C62228">
            <w:pPr>
              <w:pStyle w:val="TableParagraph"/>
              <w:rPr>
                <w:sz w:val="24"/>
              </w:rPr>
            </w:pPr>
          </w:p>
        </w:tc>
        <w:tc>
          <w:tcPr>
            <w:tcW w:w="926" w:type="dxa"/>
          </w:tcPr>
          <w:p w14:paraId="36668226" w14:textId="77777777" w:rsidR="00C62228" w:rsidRDefault="00C62228">
            <w:pPr>
              <w:pStyle w:val="TableParagraph"/>
              <w:rPr>
                <w:sz w:val="24"/>
              </w:rPr>
            </w:pPr>
          </w:p>
        </w:tc>
        <w:tc>
          <w:tcPr>
            <w:tcW w:w="990" w:type="dxa"/>
          </w:tcPr>
          <w:p w14:paraId="159BBC35" w14:textId="77777777" w:rsidR="00C62228" w:rsidRDefault="00C62228">
            <w:pPr>
              <w:pStyle w:val="TableParagraph"/>
              <w:rPr>
                <w:sz w:val="24"/>
              </w:rPr>
            </w:pPr>
          </w:p>
        </w:tc>
        <w:tc>
          <w:tcPr>
            <w:tcW w:w="899" w:type="dxa"/>
          </w:tcPr>
          <w:p w14:paraId="128FECE9" w14:textId="77777777" w:rsidR="00C62228" w:rsidRDefault="00C62228">
            <w:pPr>
              <w:pStyle w:val="TableParagraph"/>
              <w:rPr>
                <w:b/>
                <w:sz w:val="23"/>
              </w:rPr>
            </w:pPr>
          </w:p>
          <w:p w14:paraId="36806E34" w14:textId="77777777" w:rsidR="00C62228" w:rsidRDefault="00E6392B">
            <w:pPr>
              <w:pStyle w:val="TableParagraph"/>
              <w:spacing w:before="1"/>
              <w:ind w:left="12"/>
              <w:jc w:val="center"/>
              <w:rPr>
                <w:b/>
                <w:sz w:val="24"/>
              </w:rPr>
            </w:pPr>
            <w:r>
              <w:rPr>
                <w:b/>
                <w:sz w:val="24"/>
              </w:rPr>
              <w:t>√</w:t>
            </w:r>
          </w:p>
        </w:tc>
        <w:tc>
          <w:tcPr>
            <w:tcW w:w="899" w:type="dxa"/>
          </w:tcPr>
          <w:p w14:paraId="78108645" w14:textId="77777777" w:rsidR="00C62228" w:rsidRDefault="00C62228">
            <w:pPr>
              <w:pStyle w:val="TableParagraph"/>
              <w:rPr>
                <w:sz w:val="24"/>
              </w:rPr>
            </w:pPr>
          </w:p>
        </w:tc>
      </w:tr>
      <w:tr w:rsidR="00C62228" w14:paraId="145EB702" w14:textId="77777777">
        <w:trPr>
          <w:trHeight w:val="827"/>
        </w:trPr>
        <w:tc>
          <w:tcPr>
            <w:tcW w:w="2072" w:type="dxa"/>
          </w:tcPr>
          <w:p w14:paraId="5C882C9F" w14:textId="77777777" w:rsidR="00C62228" w:rsidRDefault="00E6392B">
            <w:pPr>
              <w:pStyle w:val="TableParagraph"/>
              <w:spacing w:line="261" w:lineRule="exact"/>
              <w:ind w:left="107"/>
              <w:rPr>
                <w:sz w:val="24"/>
              </w:rPr>
            </w:pPr>
            <w:r>
              <w:rPr>
                <w:sz w:val="24"/>
              </w:rPr>
              <w:t>Programme</w:t>
            </w:r>
          </w:p>
          <w:p w14:paraId="6F24B1C4" w14:textId="77777777" w:rsidR="00C62228" w:rsidRDefault="00E6392B">
            <w:pPr>
              <w:pStyle w:val="TableParagraph"/>
              <w:spacing w:line="270" w:lineRule="atLeast"/>
              <w:ind w:left="107" w:right="129"/>
              <w:rPr>
                <w:sz w:val="24"/>
              </w:rPr>
            </w:pPr>
            <w:r>
              <w:rPr>
                <w:sz w:val="24"/>
              </w:rPr>
              <w:t>Learning Outcome 9</w:t>
            </w:r>
          </w:p>
        </w:tc>
        <w:tc>
          <w:tcPr>
            <w:tcW w:w="1080" w:type="dxa"/>
          </w:tcPr>
          <w:p w14:paraId="6DC49C85" w14:textId="77777777" w:rsidR="00C62228" w:rsidRDefault="00C62228">
            <w:pPr>
              <w:pStyle w:val="TableParagraph"/>
              <w:rPr>
                <w:b/>
                <w:sz w:val="23"/>
              </w:rPr>
            </w:pPr>
          </w:p>
          <w:p w14:paraId="2AB57EF2" w14:textId="77777777" w:rsidR="00C62228" w:rsidRDefault="00E6392B">
            <w:pPr>
              <w:pStyle w:val="TableParagraph"/>
              <w:spacing w:before="1"/>
              <w:ind w:left="1"/>
              <w:jc w:val="center"/>
              <w:rPr>
                <w:b/>
                <w:sz w:val="24"/>
              </w:rPr>
            </w:pPr>
            <w:r>
              <w:rPr>
                <w:b/>
                <w:sz w:val="24"/>
              </w:rPr>
              <w:t>√</w:t>
            </w:r>
          </w:p>
        </w:tc>
        <w:tc>
          <w:tcPr>
            <w:tcW w:w="1032" w:type="dxa"/>
          </w:tcPr>
          <w:p w14:paraId="0FD3E1A9" w14:textId="77777777" w:rsidR="00C62228" w:rsidRDefault="00C62228">
            <w:pPr>
              <w:pStyle w:val="TableParagraph"/>
              <w:rPr>
                <w:sz w:val="24"/>
              </w:rPr>
            </w:pPr>
          </w:p>
        </w:tc>
        <w:tc>
          <w:tcPr>
            <w:tcW w:w="964" w:type="dxa"/>
          </w:tcPr>
          <w:p w14:paraId="4E84B868" w14:textId="77777777" w:rsidR="00C62228" w:rsidRDefault="00C62228">
            <w:pPr>
              <w:pStyle w:val="TableParagraph"/>
              <w:rPr>
                <w:b/>
                <w:sz w:val="23"/>
              </w:rPr>
            </w:pPr>
          </w:p>
          <w:p w14:paraId="54A34778" w14:textId="77777777" w:rsidR="00C62228" w:rsidRDefault="00E6392B">
            <w:pPr>
              <w:pStyle w:val="TableParagraph"/>
              <w:spacing w:before="1"/>
              <w:ind w:left="7"/>
              <w:jc w:val="center"/>
              <w:rPr>
                <w:b/>
                <w:sz w:val="24"/>
              </w:rPr>
            </w:pPr>
            <w:r>
              <w:rPr>
                <w:b/>
                <w:sz w:val="24"/>
              </w:rPr>
              <w:t>√</w:t>
            </w:r>
          </w:p>
        </w:tc>
        <w:tc>
          <w:tcPr>
            <w:tcW w:w="945" w:type="dxa"/>
          </w:tcPr>
          <w:p w14:paraId="16F9B0B2" w14:textId="77777777" w:rsidR="00C62228" w:rsidRDefault="00C62228">
            <w:pPr>
              <w:pStyle w:val="TableParagraph"/>
              <w:spacing w:before="3"/>
              <w:rPr>
                <w:b/>
                <w:sz w:val="24"/>
              </w:rPr>
            </w:pPr>
          </w:p>
          <w:p w14:paraId="03FC57F0" w14:textId="77777777" w:rsidR="00C62228" w:rsidRDefault="00E6392B">
            <w:pPr>
              <w:pStyle w:val="TableParagraph"/>
              <w:ind w:left="8"/>
              <w:jc w:val="center"/>
              <w:rPr>
                <w:b/>
              </w:rPr>
            </w:pPr>
            <w:r>
              <w:rPr>
                <w:b/>
              </w:rPr>
              <w:t>√</w:t>
            </w:r>
          </w:p>
        </w:tc>
        <w:tc>
          <w:tcPr>
            <w:tcW w:w="926" w:type="dxa"/>
          </w:tcPr>
          <w:p w14:paraId="02C6394E" w14:textId="77777777" w:rsidR="00C62228" w:rsidRDefault="00C62228">
            <w:pPr>
              <w:pStyle w:val="TableParagraph"/>
              <w:spacing w:before="3"/>
              <w:rPr>
                <w:b/>
                <w:sz w:val="24"/>
              </w:rPr>
            </w:pPr>
          </w:p>
          <w:p w14:paraId="099111C6" w14:textId="77777777" w:rsidR="00C62228" w:rsidRDefault="00E6392B">
            <w:pPr>
              <w:pStyle w:val="TableParagraph"/>
              <w:ind w:left="15"/>
              <w:jc w:val="center"/>
              <w:rPr>
                <w:b/>
              </w:rPr>
            </w:pPr>
            <w:r>
              <w:rPr>
                <w:b/>
              </w:rPr>
              <w:t>√</w:t>
            </w:r>
          </w:p>
        </w:tc>
        <w:tc>
          <w:tcPr>
            <w:tcW w:w="990" w:type="dxa"/>
          </w:tcPr>
          <w:p w14:paraId="1D638165" w14:textId="77777777" w:rsidR="00C62228" w:rsidRDefault="00C62228">
            <w:pPr>
              <w:pStyle w:val="TableParagraph"/>
              <w:rPr>
                <w:sz w:val="24"/>
              </w:rPr>
            </w:pPr>
          </w:p>
        </w:tc>
        <w:tc>
          <w:tcPr>
            <w:tcW w:w="899" w:type="dxa"/>
          </w:tcPr>
          <w:p w14:paraId="0D67CD76" w14:textId="77777777" w:rsidR="00C62228" w:rsidRDefault="00C62228">
            <w:pPr>
              <w:pStyle w:val="TableParagraph"/>
              <w:rPr>
                <w:sz w:val="24"/>
              </w:rPr>
            </w:pPr>
          </w:p>
        </w:tc>
        <w:tc>
          <w:tcPr>
            <w:tcW w:w="899" w:type="dxa"/>
          </w:tcPr>
          <w:p w14:paraId="6241E0EC" w14:textId="77777777" w:rsidR="00C62228" w:rsidRDefault="00C62228">
            <w:pPr>
              <w:pStyle w:val="TableParagraph"/>
              <w:rPr>
                <w:sz w:val="24"/>
              </w:rPr>
            </w:pPr>
          </w:p>
        </w:tc>
      </w:tr>
      <w:tr w:rsidR="009B2800" w14:paraId="7AA395DD" w14:textId="77777777">
        <w:trPr>
          <w:trHeight w:val="827"/>
        </w:trPr>
        <w:tc>
          <w:tcPr>
            <w:tcW w:w="2072" w:type="dxa"/>
          </w:tcPr>
          <w:p w14:paraId="109F8DDD" w14:textId="77777777" w:rsidR="009B2800" w:rsidRDefault="009B2800" w:rsidP="009B2800">
            <w:pPr>
              <w:pStyle w:val="TableParagraph"/>
              <w:spacing w:line="261" w:lineRule="exact"/>
              <w:ind w:left="107"/>
              <w:rPr>
                <w:sz w:val="24"/>
              </w:rPr>
            </w:pPr>
            <w:r>
              <w:rPr>
                <w:sz w:val="24"/>
              </w:rPr>
              <w:t>Programme</w:t>
            </w:r>
          </w:p>
          <w:p w14:paraId="54120B5C" w14:textId="77777777" w:rsidR="009B2800" w:rsidRDefault="009B2800" w:rsidP="009B2800">
            <w:pPr>
              <w:pStyle w:val="TableParagraph"/>
              <w:spacing w:line="270" w:lineRule="atLeast"/>
              <w:ind w:left="107" w:right="129"/>
              <w:rPr>
                <w:sz w:val="24"/>
              </w:rPr>
            </w:pPr>
            <w:r>
              <w:rPr>
                <w:sz w:val="24"/>
              </w:rPr>
              <w:t>Learning Outcome 10</w:t>
            </w:r>
          </w:p>
        </w:tc>
        <w:tc>
          <w:tcPr>
            <w:tcW w:w="1080" w:type="dxa"/>
          </w:tcPr>
          <w:p w14:paraId="534AAB7A" w14:textId="77777777" w:rsidR="009B2800" w:rsidRDefault="009B2800" w:rsidP="009B2800">
            <w:pPr>
              <w:pStyle w:val="TableParagraph"/>
              <w:rPr>
                <w:sz w:val="24"/>
              </w:rPr>
            </w:pPr>
          </w:p>
        </w:tc>
        <w:tc>
          <w:tcPr>
            <w:tcW w:w="1032" w:type="dxa"/>
          </w:tcPr>
          <w:p w14:paraId="72A1461A" w14:textId="697D2A3D" w:rsidR="009B2800" w:rsidRDefault="009B2800" w:rsidP="009B2800">
            <w:pPr>
              <w:pStyle w:val="TableParagraph"/>
              <w:rPr>
                <w:sz w:val="24"/>
              </w:rPr>
            </w:pPr>
            <w:r w:rsidRPr="00F37C8D">
              <w:rPr>
                <w:b/>
              </w:rPr>
              <w:t>√</w:t>
            </w:r>
          </w:p>
        </w:tc>
        <w:tc>
          <w:tcPr>
            <w:tcW w:w="964" w:type="dxa"/>
          </w:tcPr>
          <w:p w14:paraId="300B4B08" w14:textId="01CA4F5D" w:rsidR="009B2800" w:rsidRDefault="009B2800" w:rsidP="009B2800">
            <w:pPr>
              <w:pStyle w:val="TableParagraph"/>
              <w:rPr>
                <w:sz w:val="24"/>
              </w:rPr>
            </w:pPr>
            <w:r w:rsidRPr="00F37C8D">
              <w:rPr>
                <w:b/>
              </w:rPr>
              <w:t>√</w:t>
            </w:r>
          </w:p>
        </w:tc>
        <w:tc>
          <w:tcPr>
            <w:tcW w:w="945" w:type="dxa"/>
          </w:tcPr>
          <w:p w14:paraId="3C4A47D9" w14:textId="77777777" w:rsidR="009B2800" w:rsidRDefault="009B2800" w:rsidP="009B2800">
            <w:pPr>
              <w:pStyle w:val="TableParagraph"/>
              <w:rPr>
                <w:sz w:val="24"/>
              </w:rPr>
            </w:pPr>
          </w:p>
        </w:tc>
        <w:tc>
          <w:tcPr>
            <w:tcW w:w="926" w:type="dxa"/>
          </w:tcPr>
          <w:p w14:paraId="08B336CA" w14:textId="77777777" w:rsidR="009B2800" w:rsidRDefault="009B2800" w:rsidP="009B2800">
            <w:pPr>
              <w:pStyle w:val="TableParagraph"/>
              <w:rPr>
                <w:sz w:val="24"/>
              </w:rPr>
            </w:pPr>
          </w:p>
        </w:tc>
        <w:tc>
          <w:tcPr>
            <w:tcW w:w="990" w:type="dxa"/>
          </w:tcPr>
          <w:p w14:paraId="5E498686" w14:textId="77777777" w:rsidR="009B2800" w:rsidRDefault="009B2800" w:rsidP="009B2800">
            <w:pPr>
              <w:pStyle w:val="TableParagraph"/>
              <w:rPr>
                <w:sz w:val="24"/>
              </w:rPr>
            </w:pPr>
          </w:p>
        </w:tc>
        <w:tc>
          <w:tcPr>
            <w:tcW w:w="899" w:type="dxa"/>
          </w:tcPr>
          <w:p w14:paraId="45BAA3C9" w14:textId="77777777" w:rsidR="009B2800" w:rsidRDefault="009B2800" w:rsidP="009B2800">
            <w:pPr>
              <w:pStyle w:val="TableParagraph"/>
              <w:rPr>
                <w:sz w:val="24"/>
              </w:rPr>
            </w:pPr>
          </w:p>
        </w:tc>
        <w:tc>
          <w:tcPr>
            <w:tcW w:w="899" w:type="dxa"/>
          </w:tcPr>
          <w:p w14:paraId="242A3F72" w14:textId="77777777" w:rsidR="009B2800" w:rsidRDefault="009B2800" w:rsidP="009B2800">
            <w:pPr>
              <w:pStyle w:val="TableParagraph"/>
              <w:rPr>
                <w:b/>
                <w:sz w:val="23"/>
              </w:rPr>
            </w:pPr>
          </w:p>
          <w:p w14:paraId="03D0C1B3" w14:textId="77777777" w:rsidR="009B2800" w:rsidRDefault="009B2800" w:rsidP="009B2800">
            <w:pPr>
              <w:pStyle w:val="TableParagraph"/>
              <w:spacing w:before="1"/>
              <w:ind w:left="15"/>
              <w:jc w:val="center"/>
              <w:rPr>
                <w:b/>
                <w:sz w:val="24"/>
              </w:rPr>
            </w:pPr>
            <w:r>
              <w:rPr>
                <w:b/>
                <w:sz w:val="24"/>
              </w:rPr>
              <w:t>√</w:t>
            </w:r>
          </w:p>
        </w:tc>
      </w:tr>
    </w:tbl>
    <w:p w14:paraId="3C1151D2" w14:textId="77777777" w:rsidR="00C62228" w:rsidRDefault="00C62228">
      <w:pPr>
        <w:pStyle w:val="BodyText"/>
        <w:rPr>
          <w:b/>
          <w:sz w:val="20"/>
        </w:rPr>
      </w:pPr>
    </w:p>
    <w:p w14:paraId="7F7CC62B" w14:textId="77777777" w:rsidR="00C62228" w:rsidRDefault="00C62228">
      <w:pPr>
        <w:pStyle w:val="BodyText"/>
        <w:spacing w:before="10"/>
        <w:rPr>
          <w:b/>
          <w:sz w:val="20"/>
        </w:rPr>
      </w:pPr>
    </w:p>
    <w:p w14:paraId="70CB5A80" w14:textId="126E8FDC" w:rsidR="00C62228" w:rsidRDefault="00892916">
      <w:pPr>
        <w:spacing w:before="89"/>
        <w:ind w:left="1100"/>
        <w:rPr>
          <w:b/>
          <w:sz w:val="28"/>
        </w:rPr>
      </w:pPr>
      <w:r>
        <w:rPr>
          <w:noProof/>
        </w:rPr>
        <mc:AlternateContent>
          <mc:Choice Requires="wpg">
            <w:drawing>
              <wp:anchor distT="0" distB="0" distL="114300" distR="114300" simplePos="0" relativeHeight="251658263" behindDoc="1" locked="0" layoutInCell="1" allowOverlap="1" wp14:anchorId="6763023B" wp14:editId="24DB76F0">
                <wp:simplePos x="0" y="0"/>
                <wp:positionH relativeFrom="page">
                  <wp:posOffset>1374775</wp:posOffset>
                </wp:positionH>
                <wp:positionV relativeFrom="paragraph">
                  <wp:posOffset>426720</wp:posOffset>
                </wp:positionV>
                <wp:extent cx="2874010" cy="581660"/>
                <wp:effectExtent l="0" t="0" r="0" b="0"/>
                <wp:wrapNone/>
                <wp:docPr id="14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581660"/>
                          <a:chOff x="2165" y="672"/>
                          <a:chExt cx="4526" cy="916"/>
                        </a:xfrm>
                      </wpg:grpSpPr>
                      <wps:wsp>
                        <wps:cNvPr id="141" name="Rectangle 149"/>
                        <wps:cNvSpPr>
                          <a:spLocks noChangeArrowheads="1"/>
                        </wps:cNvSpPr>
                        <wps:spPr bwMode="auto">
                          <a:xfrm>
                            <a:off x="2165" y="672"/>
                            <a:ext cx="4492" cy="874"/>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8"/>
                        <wps:cNvCnPr>
                          <a:cxnSpLocks noChangeShapeType="1"/>
                        </wps:cNvCnPr>
                        <wps:spPr bwMode="auto">
                          <a:xfrm>
                            <a:off x="2186" y="701"/>
                            <a:ext cx="4497"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8BB1A" id="Group 147" o:spid="_x0000_s1026" style="position:absolute;margin-left:108.25pt;margin-top:33.6pt;width:226.3pt;height:45.8pt;z-index:-251658217;mso-position-horizontal-relative:page" coordorigin="2165,672" coordsize="452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">
                <v:rect id="Rectangle 149" o:spid="_x0000_s1027" style="position:absolute;left:2165;top:672;width:4492;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" fillcolor="#bebebe" stroked="f"/>
                <v:line id="Line 148" o:spid="_x0000_s1028" style="position:absolute;visibility:visible;mso-wrap-style:square" from="2186,701" to="668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w10:wrap anchorx="page"/>
              </v:group>
            </w:pict>
          </mc:Fallback>
        </mc:AlternateContent>
      </w:r>
      <w:r w:rsidR="00E6392B">
        <w:rPr>
          <w:b/>
          <w:sz w:val="28"/>
        </w:rPr>
        <w:t>Annual Outcome Assessment Plan:</w:t>
      </w:r>
    </w:p>
    <w:p w14:paraId="445BDC82" w14:textId="77777777" w:rsidR="00C62228" w:rsidRDefault="00C62228">
      <w:pPr>
        <w:pStyle w:val="BodyText"/>
        <w:spacing w:before="10"/>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1F6A17BE" w14:textId="77777777">
        <w:trPr>
          <w:trHeight w:val="873"/>
        </w:trPr>
        <w:tc>
          <w:tcPr>
            <w:tcW w:w="720" w:type="dxa"/>
            <w:shd w:val="clear" w:color="auto" w:fill="BEBEBE"/>
          </w:tcPr>
          <w:p w14:paraId="13273262" w14:textId="77777777" w:rsidR="00C62228" w:rsidRDefault="00C62228">
            <w:pPr>
              <w:pStyle w:val="TableParagraph"/>
              <w:rPr>
                <w:sz w:val="24"/>
              </w:rPr>
            </w:pPr>
          </w:p>
        </w:tc>
        <w:tc>
          <w:tcPr>
            <w:tcW w:w="4501" w:type="dxa"/>
          </w:tcPr>
          <w:p w14:paraId="61C49432" w14:textId="77777777" w:rsidR="00C62228" w:rsidRDefault="00E6392B">
            <w:pPr>
              <w:pStyle w:val="TableParagraph"/>
              <w:spacing w:line="273" w:lineRule="exact"/>
              <w:ind w:left="1488"/>
              <w:rPr>
                <w:b/>
                <w:sz w:val="24"/>
              </w:rPr>
            </w:pPr>
            <w:r>
              <w:rPr>
                <w:b/>
                <w:sz w:val="24"/>
              </w:rPr>
              <w:t>Components of Assessment</w:t>
            </w:r>
          </w:p>
          <w:p w14:paraId="4D761DA7" w14:textId="77777777" w:rsidR="00C62228" w:rsidRDefault="00C62228">
            <w:pPr>
              <w:pStyle w:val="TableParagraph"/>
              <w:rPr>
                <w:b/>
                <w:sz w:val="24"/>
              </w:rPr>
            </w:pPr>
          </w:p>
          <w:p w14:paraId="475C6131" w14:textId="77777777" w:rsidR="00C62228" w:rsidRDefault="00E6392B">
            <w:pPr>
              <w:pStyle w:val="TableParagraph"/>
              <w:ind w:left="107"/>
              <w:rPr>
                <w:b/>
                <w:sz w:val="24"/>
              </w:rPr>
            </w:pPr>
            <w:r>
              <w:rPr>
                <w:b/>
                <w:sz w:val="24"/>
              </w:rPr>
              <w:t>Outcomes</w:t>
            </w:r>
          </w:p>
        </w:tc>
        <w:tc>
          <w:tcPr>
            <w:tcW w:w="2161" w:type="dxa"/>
            <w:shd w:val="clear" w:color="auto" w:fill="BEBEBE"/>
          </w:tcPr>
          <w:p w14:paraId="3E096041" w14:textId="77777777" w:rsidR="00C62228" w:rsidRDefault="00C62228">
            <w:pPr>
              <w:pStyle w:val="TableParagraph"/>
              <w:spacing w:before="6"/>
              <w:rPr>
                <w:b/>
                <w:sz w:val="25"/>
              </w:rPr>
            </w:pPr>
          </w:p>
          <w:p w14:paraId="08BE7416" w14:textId="77777777" w:rsidR="00C62228" w:rsidRDefault="00E6392B">
            <w:pPr>
              <w:pStyle w:val="TableParagraph"/>
              <w:ind w:left="718" w:right="712"/>
              <w:jc w:val="center"/>
              <w:rPr>
                <w:b/>
                <w:sz w:val="24"/>
              </w:rPr>
            </w:pPr>
            <w:r>
              <w:rPr>
                <w:b/>
                <w:sz w:val="24"/>
              </w:rPr>
              <w:t>Direct</w:t>
            </w:r>
          </w:p>
        </w:tc>
        <w:tc>
          <w:tcPr>
            <w:tcW w:w="1892" w:type="dxa"/>
            <w:shd w:val="clear" w:color="auto" w:fill="BEBEBE"/>
          </w:tcPr>
          <w:p w14:paraId="0D7814A3" w14:textId="77777777" w:rsidR="00C62228" w:rsidRDefault="00C62228">
            <w:pPr>
              <w:pStyle w:val="TableParagraph"/>
              <w:spacing w:before="6"/>
              <w:rPr>
                <w:b/>
                <w:sz w:val="25"/>
              </w:rPr>
            </w:pPr>
          </w:p>
          <w:p w14:paraId="52BC5DDF" w14:textId="77777777" w:rsidR="00C62228" w:rsidRDefault="00E6392B">
            <w:pPr>
              <w:pStyle w:val="TableParagraph"/>
              <w:ind w:left="529"/>
              <w:rPr>
                <w:b/>
                <w:sz w:val="24"/>
              </w:rPr>
            </w:pPr>
            <w:r>
              <w:rPr>
                <w:b/>
                <w:sz w:val="24"/>
              </w:rPr>
              <w:t>Indirect</w:t>
            </w:r>
          </w:p>
        </w:tc>
      </w:tr>
      <w:tr w:rsidR="00C62228" w14:paraId="6D9D5F79" w14:textId="77777777">
        <w:trPr>
          <w:trHeight w:val="486"/>
        </w:trPr>
        <w:tc>
          <w:tcPr>
            <w:tcW w:w="720" w:type="dxa"/>
          </w:tcPr>
          <w:p w14:paraId="441DA4CC" w14:textId="77777777" w:rsidR="00C62228" w:rsidRDefault="00E6392B">
            <w:pPr>
              <w:pStyle w:val="TableParagraph"/>
              <w:spacing w:line="273" w:lineRule="exact"/>
              <w:ind w:left="107"/>
              <w:rPr>
                <w:b/>
                <w:sz w:val="24"/>
              </w:rPr>
            </w:pPr>
            <w:r>
              <w:rPr>
                <w:b/>
                <w:w w:val="99"/>
                <w:sz w:val="24"/>
              </w:rPr>
              <w:t>A</w:t>
            </w:r>
          </w:p>
        </w:tc>
        <w:tc>
          <w:tcPr>
            <w:tcW w:w="4501" w:type="dxa"/>
          </w:tcPr>
          <w:p w14:paraId="4047F89B" w14:textId="77777777" w:rsidR="00C62228" w:rsidRDefault="00E6392B">
            <w:pPr>
              <w:pStyle w:val="TableParagraph"/>
              <w:spacing w:before="102"/>
              <w:ind w:left="107"/>
              <w:rPr>
                <w:b/>
                <w:sz w:val="24"/>
              </w:rPr>
            </w:pPr>
            <w:r>
              <w:rPr>
                <w:b/>
                <w:sz w:val="24"/>
              </w:rPr>
              <w:t>Programme Learning Outcome</w:t>
            </w:r>
          </w:p>
        </w:tc>
        <w:tc>
          <w:tcPr>
            <w:tcW w:w="2161" w:type="dxa"/>
          </w:tcPr>
          <w:p w14:paraId="24192BA0" w14:textId="77777777" w:rsidR="00C62228" w:rsidRDefault="00C62228">
            <w:pPr>
              <w:pStyle w:val="TableParagraph"/>
              <w:rPr>
                <w:sz w:val="24"/>
              </w:rPr>
            </w:pPr>
          </w:p>
        </w:tc>
        <w:tc>
          <w:tcPr>
            <w:tcW w:w="1892" w:type="dxa"/>
          </w:tcPr>
          <w:p w14:paraId="74AB6061" w14:textId="77777777" w:rsidR="00C62228" w:rsidRDefault="00C62228">
            <w:pPr>
              <w:pStyle w:val="TableParagraph"/>
              <w:rPr>
                <w:sz w:val="24"/>
              </w:rPr>
            </w:pPr>
          </w:p>
        </w:tc>
      </w:tr>
      <w:tr w:rsidR="00C62228" w14:paraId="40C0CB01" w14:textId="77777777" w:rsidTr="00416A81">
        <w:trPr>
          <w:trHeight w:val="1021"/>
        </w:trPr>
        <w:tc>
          <w:tcPr>
            <w:tcW w:w="720" w:type="dxa"/>
          </w:tcPr>
          <w:p w14:paraId="49649713" w14:textId="77777777" w:rsidR="00C62228" w:rsidRDefault="00E6392B">
            <w:pPr>
              <w:pStyle w:val="TableParagraph"/>
              <w:spacing w:line="273" w:lineRule="exact"/>
              <w:ind w:left="107"/>
              <w:rPr>
                <w:b/>
                <w:sz w:val="24"/>
              </w:rPr>
            </w:pPr>
            <w:r>
              <w:rPr>
                <w:b/>
                <w:sz w:val="24"/>
              </w:rPr>
              <w:t>a.1</w:t>
            </w:r>
          </w:p>
        </w:tc>
        <w:tc>
          <w:tcPr>
            <w:tcW w:w="4501" w:type="dxa"/>
          </w:tcPr>
          <w:p w14:paraId="33047FF5" w14:textId="77777777" w:rsidR="00C62228" w:rsidRDefault="00E6392B">
            <w:pPr>
              <w:pStyle w:val="TableParagraph"/>
              <w:ind w:left="107" w:right="100"/>
              <w:jc w:val="both"/>
              <w:rPr>
                <w:sz w:val="24"/>
              </w:rPr>
            </w:pPr>
            <w:r>
              <w:rPr>
                <w:sz w:val="24"/>
              </w:rPr>
              <w:t>To be Competent in applying the knowledge in Retail Management and skills to manage retail stores and operations in the international environment</w:t>
            </w:r>
          </w:p>
        </w:tc>
        <w:tc>
          <w:tcPr>
            <w:tcW w:w="2161" w:type="dxa"/>
          </w:tcPr>
          <w:p w14:paraId="4EAD9B7E" w14:textId="77777777" w:rsidR="00C62228" w:rsidRDefault="00E6392B">
            <w:pPr>
              <w:pStyle w:val="TableParagraph"/>
              <w:tabs>
                <w:tab w:val="left" w:pos="1813"/>
              </w:tabs>
              <w:spacing w:before="128"/>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2" w:type="dxa"/>
          </w:tcPr>
          <w:p w14:paraId="7533012B" w14:textId="77777777" w:rsidR="00C62228" w:rsidRDefault="00E6392B">
            <w:pPr>
              <w:pStyle w:val="TableParagraph"/>
              <w:ind w:left="107" w:right="561"/>
              <w:rPr>
                <w:sz w:val="24"/>
              </w:rPr>
            </w:pPr>
            <w:r>
              <w:rPr>
                <w:sz w:val="24"/>
              </w:rPr>
              <w:t>Student Exit Survey</w:t>
            </w:r>
          </w:p>
        </w:tc>
      </w:tr>
      <w:tr w:rsidR="00C62228" w14:paraId="5B8788BA" w14:textId="77777777" w:rsidTr="00416A81">
        <w:trPr>
          <w:trHeight w:val="1476"/>
        </w:trPr>
        <w:tc>
          <w:tcPr>
            <w:tcW w:w="720" w:type="dxa"/>
            <w:vMerge w:val="restart"/>
          </w:tcPr>
          <w:p w14:paraId="3F38ACEC" w14:textId="77777777" w:rsidR="00C62228" w:rsidRDefault="00E6392B">
            <w:pPr>
              <w:pStyle w:val="TableParagraph"/>
              <w:spacing w:line="273" w:lineRule="exact"/>
              <w:ind w:left="107"/>
              <w:rPr>
                <w:b/>
                <w:sz w:val="24"/>
              </w:rPr>
            </w:pPr>
            <w:r>
              <w:rPr>
                <w:b/>
                <w:sz w:val="24"/>
              </w:rPr>
              <w:t>a.2</w:t>
            </w:r>
          </w:p>
        </w:tc>
        <w:tc>
          <w:tcPr>
            <w:tcW w:w="4501" w:type="dxa"/>
            <w:vMerge w:val="restart"/>
          </w:tcPr>
          <w:p w14:paraId="7C4E9F1D" w14:textId="77777777" w:rsidR="00C62228" w:rsidRDefault="00C62228">
            <w:pPr>
              <w:pStyle w:val="TableParagraph"/>
              <w:rPr>
                <w:b/>
                <w:sz w:val="26"/>
              </w:rPr>
            </w:pPr>
          </w:p>
          <w:p w14:paraId="6F3B2361" w14:textId="77777777" w:rsidR="00C62228" w:rsidRDefault="00C62228">
            <w:pPr>
              <w:pStyle w:val="TableParagraph"/>
              <w:spacing w:before="8"/>
              <w:rPr>
                <w:b/>
                <w:sz w:val="21"/>
              </w:rPr>
            </w:pPr>
          </w:p>
          <w:p w14:paraId="4AC92637" w14:textId="77777777" w:rsidR="00C62228" w:rsidRDefault="00E6392B">
            <w:pPr>
              <w:pStyle w:val="TableParagraph"/>
              <w:ind w:left="107" w:right="98"/>
              <w:jc w:val="both"/>
              <w:rPr>
                <w:sz w:val="24"/>
              </w:rPr>
            </w:pPr>
            <w:r>
              <w:rPr>
                <w:sz w:val="24"/>
              </w:rPr>
              <w:t xml:space="preserve">Ability to engage effectively in the market research enquiry and discourses, </w:t>
            </w:r>
            <w:r>
              <w:rPr>
                <w:spacing w:val="-7"/>
                <w:sz w:val="24"/>
              </w:rPr>
              <w:t xml:space="preserve">to </w:t>
            </w:r>
            <w:r>
              <w:rPr>
                <w:sz w:val="24"/>
              </w:rPr>
              <w:t>formulate research questions and critically analyse the date to provide</w:t>
            </w:r>
            <w:r>
              <w:rPr>
                <w:spacing w:val="-6"/>
                <w:sz w:val="24"/>
              </w:rPr>
              <w:t xml:space="preserve"> </w:t>
            </w:r>
            <w:r>
              <w:rPr>
                <w:sz w:val="24"/>
              </w:rPr>
              <w:t>interpretations</w:t>
            </w:r>
          </w:p>
        </w:tc>
        <w:tc>
          <w:tcPr>
            <w:tcW w:w="2161" w:type="dxa"/>
          </w:tcPr>
          <w:p w14:paraId="21CBEE10"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2" w:type="dxa"/>
            <w:vMerge w:val="restart"/>
          </w:tcPr>
          <w:p w14:paraId="2778ACBD" w14:textId="77777777" w:rsidR="00C62228" w:rsidRDefault="00E6392B">
            <w:pPr>
              <w:pStyle w:val="TableParagraph"/>
              <w:ind w:left="107" w:right="135"/>
              <w:rPr>
                <w:sz w:val="24"/>
              </w:rPr>
            </w:pPr>
            <w:r>
              <w:rPr>
                <w:sz w:val="24"/>
              </w:rPr>
              <w:t>Feedback of Industry Internship Guide</w:t>
            </w:r>
          </w:p>
        </w:tc>
      </w:tr>
      <w:tr w:rsidR="00C62228" w14:paraId="459B6CEF" w14:textId="77777777" w:rsidTr="004A264D">
        <w:trPr>
          <w:trHeight w:val="628"/>
        </w:trPr>
        <w:tc>
          <w:tcPr>
            <w:tcW w:w="720" w:type="dxa"/>
            <w:vMerge/>
            <w:tcBorders>
              <w:top w:val="nil"/>
            </w:tcBorders>
          </w:tcPr>
          <w:p w14:paraId="79953F01" w14:textId="77777777" w:rsidR="00C62228" w:rsidRDefault="00C62228">
            <w:pPr>
              <w:rPr>
                <w:sz w:val="2"/>
                <w:szCs w:val="2"/>
              </w:rPr>
            </w:pPr>
          </w:p>
        </w:tc>
        <w:tc>
          <w:tcPr>
            <w:tcW w:w="4501" w:type="dxa"/>
            <w:vMerge/>
            <w:tcBorders>
              <w:top w:val="nil"/>
            </w:tcBorders>
          </w:tcPr>
          <w:p w14:paraId="6D9EF7BB" w14:textId="77777777" w:rsidR="00C62228" w:rsidRDefault="00C62228">
            <w:pPr>
              <w:rPr>
                <w:sz w:val="2"/>
                <w:szCs w:val="2"/>
              </w:rPr>
            </w:pPr>
          </w:p>
        </w:tc>
        <w:tc>
          <w:tcPr>
            <w:tcW w:w="2161" w:type="dxa"/>
          </w:tcPr>
          <w:p w14:paraId="0692B035" w14:textId="77777777" w:rsidR="00C62228" w:rsidRDefault="00E6392B">
            <w:pPr>
              <w:pStyle w:val="TableParagraph"/>
              <w:ind w:left="107" w:right="517"/>
              <w:rPr>
                <w:sz w:val="24"/>
              </w:rPr>
            </w:pPr>
            <w:r>
              <w:rPr>
                <w:sz w:val="24"/>
              </w:rPr>
              <w:t>Comprehensive Exam</w:t>
            </w:r>
          </w:p>
        </w:tc>
        <w:tc>
          <w:tcPr>
            <w:tcW w:w="1892" w:type="dxa"/>
            <w:vMerge/>
            <w:tcBorders>
              <w:top w:val="nil"/>
            </w:tcBorders>
          </w:tcPr>
          <w:p w14:paraId="447E8AB0" w14:textId="77777777" w:rsidR="00C62228" w:rsidRDefault="00C62228">
            <w:pPr>
              <w:rPr>
                <w:sz w:val="2"/>
                <w:szCs w:val="2"/>
              </w:rPr>
            </w:pPr>
          </w:p>
        </w:tc>
      </w:tr>
      <w:tr w:rsidR="00C62228" w14:paraId="1521F233" w14:textId="77777777" w:rsidTr="00416A81">
        <w:trPr>
          <w:trHeight w:val="1124"/>
        </w:trPr>
        <w:tc>
          <w:tcPr>
            <w:tcW w:w="720" w:type="dxa"/>
          </w:tcPr>
          <w:p w14:paraId="76AEF559" w14:textId="77777777" w:rsidR="00C62228" w:rsidRDefault="00E6392B">
            <w:pPr>
              <w:pStyle w:val="TableParagraph"/>
              <w:spacing w:line="273" w:lineRule="exact"/>
              <w:ind w:left="107"/>
              <w:rPr>
                <w:b/>
                <w:sz w:val="24"/>
              </w:rPr>
            </w:pPr>
            <w:r>
              <w:rPr>
                <w:b/>
                <w:sz w:val="24"/>
              </w:rPr>
              <w:t>a.3</w:t>
            </w:r>
          </w:p>
        </w:tc>
        <w:tc>
          <w:tcPr>
            <w:tcW w:w="4501" w:type="dxa"/>
          </w:tcPr>
          <w:p w14:paraId="31074015" w14:textId="77777777" w:rsidR="00C62228" w:rsidRDefault="00E6392B">
            <w:pPr>
              <w:pStyle w:val="TableParagraph"/>
              <w:ind w:left="107" w:right="101"/>
              <w:jc w:val="both"/>
              <w:rPr>
                <w:sz w:val="24"/>
              </w:rPr>
            </w:pPr>
            <w:r>
              <w:rPr>
                <w:sz w:val="24"/>
              </w:rPr>
              <w:t>Recognize pertinent market, customer and business information needs, use appropriate technologies and methodologies to locate access and use information.</w:t>
            </w:r>
          </w:p>
        </w:tc>
        <w:tc>
          <w:tcPr>
            <w:tcW w:w="2161" w:type="dxa"/>
          </w:tcPr>
          <w:p w14:paraId="685DB467" w14:textId="77777777" w:rsidR="00C62228" w:rsidRDefault="00E6392B">
            <w:pPr>
              <w:pStyle w:val="TableParagraph"/>
              <w:spacing w:before="1"/>
              <w:ind w:left="107" w:right="397"/>
              <w:rPr>
                <w:sz w:val="24"/>
              </w:rPr>
            </w:pPr>
            <w:r>
              <w:rPr>
                <w:sz w:val="24"/>
              </w:rPr>
              <w:t>*Comprehensive Exam</w:t>
            </w:r>
          </w:p>
        </w:tc>
        <w:tc>
          <w:tcPr>
            <w:tcW w:w="1892" w:type="dxa"/>
          </w:tcPr>
          <w:p w14:paraId="6DDEBDBD" w14:textId="77777777" w:rsidR="00C62228" w:rsidRDefault="00E6392B">
            <w:pPr>
              <w:pStyle w:val="TableParagraph"/>
              <w:ind w:left="107" w:right="561"/>
              <w:rPr>
                <w:sz w:val="24"/>
              </w:rPr>
            </w:pPr>
            <w:r>
              <w:rPr>
                <w:sz w:val="24"/>
              </w:rPr>
              <w:t>Student Exit Survey</w:t>
            </w:r>
          </w:p>
        </w:tc>
      </w:tr>
      <w:tr w:rsidR="00D15165" w14:paraId="59F0E2B7" w14:textId="77777777" w:rsidTr="00D15165">
        <w:trPr>
          <w:trHeight w:val="993"/>
        </w:trPr>
        <w:tc>
          <w:tcPr>
            <w:tcW w:w="720" w:type="dxa"/>
            <w:vMerge w:val="restart"/>
          </w:tcPr>
          <w:p w14:paraId="52554FCA" w14:textId="77777777" w:rsidR="00D15165" w:rsidRDefault="00D15165">
            <w:pPr>
              <w:pStyle w:val="TableParagraph"/>
              <w:spacing w:line="273" w:lineRule="exact"/>
              <w:ind w:left="107"/>
              <w:rPr>
                <w:b/>
                <w:sz w:val="24"/>
              </w:rPr>
            </w:pPr>
            <w:r>
              <w:rPr>
                <w:b/>
                <w:sz w:val="24"/>
              </w:rPr>
              <w:t>a.4</w:t>
            </w:r>
          </w:p>
        </w:tc>
        <w:tc>
          <w:tcPr>
            <w:tcW w:w="4501" w:type="dxa"/>
            <w:vMerge w:val="restart"/>
          </w:tcPr>
          <w:p w14:paraId="508CFF64" w14:textId="77777777" w:rsidR="00D15165" w:rsidRDefault="00D15165">
            <w:pPr>
              <w:pStyle w:val="TableParagraph"/>
              <w:spacing w:before="49"/>
              <w:ind w:left="107" w:right="99"/>
              <w:jc w:val="both"/>
              <w:rPr>
                <w:sz w:val="24"/>
              </w:rPr>
            </w:pPr>
            <w:r>
              <w:rPr>
                <w:sz w:val="24"/>
              </w:rPr>
              <w:t>Respond effectively to unfamiliar problems in unfamiliar Business contexts. Ability to develop inventive and creative solutions useful for marketing, branding and advertising, merchandising, store operations etc. Utilise real world problems to build</w:t>
            </w:r>
          </w:p>
          <w:p w14:paraId="4C2E9291" w14:textId="77777777" w:rsidR="00D15165" w:rsidRDefault="00D15165">
            <w:pPr>
              <w:pStyle w:val="TableParagraph"/>
              <w:spacing w:line="261" w:lineRule="exact"/>
              <w:ind w:left="107"/>
              <w:jc w:val="both"/>
              <w:rPr>
                <w:sz w:val="24"/>
              </w:rPr>
            </w:pPr>
            <w:r>
              <w:rPr>
                <w:sz w:val="24"/>
              </w:rPr>
              <w:t>Marketing knowledge, develop structural</w:t>
            </w:r>
          </w:p>
          <w:p w14:paraId="2DE2DA3E" w14:textId="31B9AC74" w:rsidR="00D15165" w:rsidRDefault="00D15165" w:rsidP="00F704DE">
            <w:pPr>
              <w:pStyle w:val="TableParagraph"/>
              <w:ind w:left="107" w:right="102"/>
              <w:jc w:val="both"/>
              <w:rPr>
                <w:sz w:val="24"/>
              </w:rPr>
            </w:pPr>
            <w:r>
              <w:rPr>
                <w:sz w:val="24"/>
              </w:rPr>
              <w:t>knowledge of problems appropriate to interdisciplinary inquiry for better retail management &amp; operations</w:t>
            </w:r>
          </w:p>
        </w:tc>
        <w:tc>
          <w:tcPr>
            <w:tcW w:w="2161" w:type="dxa"/>
          </w:tcPr>
          <w:p w14:paraId="5F14F2ED" w14:textId="77777777" w:rsidR="00D15165" w:rsidRDefault="00D15165">
            <w:pPr>
              <w:pStyle w:val="TableParagraph"/>
              <w:ind w:left="107" w:right="970"/>
              <w:rPr>
                <w:sz w:val="24"/>
              </w:rPr>
            </w:pPr>
            <w:r>
              <w:rPr>
                <w:sz w:val="24"/>
              </w:rPr>
              <w:t>*Business Simulation (Rubrics)</w:t>
            </w:r>
          </w:p>
        </w:tc>
        <w:tc>
          <w:tcPr>
            <w:tcW w:w="1892" w:type="dxa"/>
          </w:tcPr>
          <w:p w14:paraId="41B86469" w14:textId="77777777" w:rsidR="00D15165" w:rsidRDefault="00D15165">
            <w:pPr>
              <w:pStyle w:val="TableParagraph"/>
              <w:ind w:left="107" w:right="561"/>
              <w:rPr>
                <w:sz w:val="24"/>
              </w:rPr>
            </w:pPr>
            <w:r>
              <w:rPr>
                <w:sz w:val="24"/>
              </w:rPr>
              <w:t>Student Exit Survey</w:t>
            </w:r>
          </w:p>
        </w:tc>
      </w:tr>
      <w:tr w:rsidR="00D15165" w14:paraId="65637998" w14:textId="77777777" w:rsidTr="00773583">
        <w:trPr>
          <w:trHeight w:val="1045"/>
        </w:trPr>
        <w:tc>
          <w:tcPr>
            <w:tcW w:w="720" w:type="dxa"/>
            <w:vMerge/>
          </w:tcPr>
          <w:p w14:paraId="07113058" w14:textId="77777777" w:rsidR="00D15165" w:rsidRDefault="00D15165">
            <w:pPr>
              <w:pStyle w:val="TableParagraph"/>
              <w:rPr>
                <w:sz w:val="24"/>
              </w:rPr>
            </w:pPr>
          </w:p>
        </w:tc>
        <w:tc>
          <w:tcPr>
            <w:tcW w:w="4501" w:type="dxa"/>
            <w:vMerge/>
          </w:tcPr>
          <w:p w14:paraId="56B61EA3" w14:textId="15614B28" w:rsidR="00D15165" w:rsidRDefault="00D15165">
            <w:pPr>
              <w:pStyle w:val="TableParagraph"/>
              <w:ind w:left="107" w:right="102"/>
              <w:jc w:val="both"/>
              <w:rPr>
                <w:sz w:val="24"/>
              </w:rPr>
            </w:pPr>
          </w:p>
        </w:tc>
        <w:tc>
          <w:tcPr>
            <w:tcW w:w="2161" w:type="dxa"/>
          </w:tcPr>
          <w:p w14:paraId="6F85D2DF" w14:textId="77777777" w:rsidR="00D15165" w:rsidRDefault="00D15165">
            <w:pPr>
              <w:pStyle w:val="TableParagraph"/>
              <w:spacing w:before="153"/>
              <w:ind w:left="107" w:right="397"/>
              <w:rPr>
                <w:sz w:val="24"/>
              </w:rPr>
            </w:pPr>
            <w:r>
              <w:rPr>
                <w:sz w:val="24"/>
              </w:rPr>
              <w:t>*Comprehensive Exam</w:t>
            </w:r>
          </w:p>
        </w:tc>
        <w:tc>
          <w:tcPr>
            <w:tcW w:w="1892" w:type="dxa"/>
          </w:tcPr>
          <w:p w14:paraId="7BF79D89" w14:textId="77777777" w:rsidR="00D15165" w:rsidRDefault="00D15165">
            <w:pPr>
              <w:pStyle w:val="TableParagraph"/>
              <w:rPr>
                <w:sz w:val="24"/>
              </w:rPr>
            </w:pPr>
          </w:p>
        </w:tc>
      </w:tr>
      <w:tr w:rsidR="00C62228" w14:paraId="537BD86A" w14:textId="77777777" w:rsidTr="004A264D">
        <w:trPr>
          <w:trHeight w:val="1417"/>
        </w:trPr>
        <w:tc>
          <w:tcPr>
            <w:tcW w:w="720" w:type="dxa"/>
            <w:vMerge w:val="restart"/>
          </w:tcPr>
          <w:p w14:paraId="343C9A8E" w14:textId="77777777" w:rsidR="00C62228" w:rsidRDefault="00E6392B">
            <w:pPr>
              <w:pStyle w:val="TableParagraph"/>
              <w:spacing w:line="265" w:lineRule="exact"/>
              <w:ind w:left="107"/>
              <w:rPr>
                <w:b/>
                <w:sz w:val="24"/>
              </w:rPr>
            </w:pPr>
            <w:r>
              <w:rPr>
                <w:b/>
                <w:sz w:val="24"/>
              </w:rPr>
              <w:lastRenderedPageBreak/>
              <w:t>a.5</w:t>
            </w:r>
          </w:p>
        </w:tc>
        <w:tc>
          <w:tcPr>
            <w:tcW w:w="4501" w:type="dxa"/>
            <w:vMerge w:val="restart"/>
          </w:tcPr>
          <w:p w14:paraId="653D5415" w14:textId="77777777" w:rsidR="00C62228" w:rsidRDefault="00E6392B" w:rsidP="00416A81">
            <w:pPr>
              <w:pStyle w:val="TableParagraph"/>
              <w:spacing w:before="196"/>
              <w:ind w:right="97"/>
              <w:jc w:val="both"/>
              <w:rPr>
                <w:sz w:val="24"/>
              </w:rPr>
            </w:pPr>
            <w:r>
              <w:rPr>
                <w:sz w:val="24"/>
              </w:rPr>
              <w:t xml:space="preserve">Capacity to communicate effectively with </w:t>
            </w:r>
            <w:proofErr w:type="gramStart"/>
            <w:r>
              <w:rPr>
                <w:sz w:val="24"/>
              </w:rPr>
              <w:t>others using</w:t>
            </w:r>
            <w:proofErr w:type="gramEnd"/>
            <w:r>
              <w:rPr>
                <w:sz w:val="24"/>
              </w:rPr>
              <w:t xml:space="preserve"> ICTs, multimedia, visual, musical and other forms appropriate to persuade the customers B2C/B2B.</w:t>
            </w:r>
          </w:p>
        </w:tc>
        <w:tc>
          <w:tcPr>
            <w:tcW w:w="2161" w:type="dxa"/>
          </w:tcPr>
          <w:p w14:paraId="7CCF9346" w14:textId="77777777" w:rsidR="00C62228" w:rsidRDefault="00E6392B">
            <w:pPr>
              <w:pStyle w:val="TableParagraph"/>
              <w:spacing w:line="261" w:lineRule="exact"/>
              <w:ind w:left="107"/>
              <w:rPr>
                <w:sz w:val="24"/>
              </w:rPr>
            </w:pPr>
            <w:r>
              <w:rPr>
                <w:sz w:val="24"/>
              </w:rPr>
              <w:t>*Business</w:t>
            </w:r>
          </w:p>
          <w:p w14:paraId="4251E8FA" w14:textId="77777777" w:rsidR="00C62228" w:rsidRDefault="00E6392B">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892" w:type="dxa"/>
            <w:vMerge w:val="restart"/>
          </w:tcPr>
          <w:p w14:paraId="5B63A519" w14:textId="77777777" w:rsidR="00C62228" w:rsidRDefault="00E6392B">
            <w:pPr>
              <w:pStyle w:val="TableParagraph"/>
              <w:spacing w:line="261" w:lineRule="exact"/>
              <w:ind w:left="107"/>
              <w:rPr>
                <w:sz w:val="24"/>
              </w:rPr>
            </w:pPr>
            <w:r>
              <w:rPr>
                <w:sz w:val="24"/>
              </w:rPr>
              <w:t>Student Exit</w:t>
            </w:r>
          </w:p>
          <w:p w14:paraId="18C1879A" w14:textId="77777777" w:rsidR="00C62228" w:rsidRDefault="00E6392B">
            <w:pPr>
              <w:pStyle w:val="TableParagraph"/>
              <w:ind w:left="107"/>
              <w:rPr>
                <w:sz w:val="24"/>
              </w:rPr>
            </w:pPr>
            <w:r>
              <w:rPr>
                <w:sz w:val="24"/>
              </w:rPr>
              <w:t>Survey</w:t>
            </w:r>
          </w:p>
        </w:tc>
      </w:tr>
      <w:tr w:rsidR="00C62228" w14:paraId="26E1FB82" w14:textId="77777777" w:rsidTr="00D15165">
        <w:trPr>
          <w:trHeight w:val="416"/>
        </w:trPr>
        <w:tc>
          <w:tcPr>
            <w:tcW w:w="720" w:type="dxa"/>
            <w:vMerge/>
            <w:tcBorders>
              <w:top w:val="nil"/>
            </w:tcBorders>
          </w:tcPr>
          <w:p w14:paraId="512A408F" w14:textId="77777777" w:rsidR="00C62228" w:rsidRDefault="00C62228">
            <w:pPr>
              <w:rPr>
                <w:sz w:val="2"/>
                <w:szCs w:val="2"/>
              </w:rPr>
            </w:pPr>
          </w:p>
        </w:tc>
        <w:tc>
          <w:tcPr>
            <w:tcW w:w="4501" w:type="dxa"/>
            <w:vMerge/>
            <w:tcBorders>
              <w:top w:val="nil"/>
            </w:tcBorders>
          </w:tcPr>
          <w:p w14:paraId="5CFB96EC" w14:textId="77777777" w:rsidR="00C62228" w:rsidRDefault="00C62228">
            <w:pPr>
              <w:rPr>
                <w:sz w:val="2"/>
                <w:szCs w:val="2"/>
              </w:rPr>
            </w:pPr>
          </w:p>
        </w:tc>
        <w:tc>
          <w:tcPr>
            <w:tcW w:w="2161" w:type="dxa"/>
          </w:tcPr>
          <w:p w14:paraId="3AD9C7EE" w14:textId="77777777" w:rsidR="00C62228" w:rsidRDefault="00E6392B">
            <w:pPr>
              <w:pStyle w:val="TableParagraph"/>
              <w:spacing w:before="75"/>
              <w:ind w:left="107"/>
              <w:rPr>
                <w:sz w:val="24"/>
              </w:rPr>
            </w:pPr>
            <w:r>
              <w:rPr>
                <w:sz w:val="24"/>
              </w:rPr>
              <w:t>*Rubrics</w:t>
            </w:r>
          </w:p>
        </w:tc>
        <w:tc>
          <w:tcPr>
            <w:tcW w:w="1892" w:type="dxa"/>
            <w:vMerge/>
            <w:tcBorders>
              <w:top w:val="nil"/>
            </w:tcBorders>
          </w:tcPr>
          <w:p w14:paraId="4FD7DA64" w14:textId="77777777" w:rsidR="00C62228" w:rsidRDefault="00C62228">
            <w:pPr>
              <w:rPr>
                <w:sz w:val="2"/>
                <w:szCs w:val="2"/>
              </w:rPr>
            </w:pPr>
          </w:p>
        </w:tc>
      </w:tr>
      <w:tr w:rsidR="00C62228" w14:paraId="0754EDA1" w14:textId="77777777" w:rsidTr="00416A81">
        <w:trPr>
          <w:trHeight w:val="680"/>
        </w:trPr>
        <w:tc>
          <w:tcPr>
            <w:tcW w:w="720" w:type="dxa"/>
            <w:vMerge/>
            <w:tcBorders>
              <w:top w:val="nil"/>
            </w:tcBorders>
          </w:tcPr>
          <w:p w14:paraId="467A6126" w14:textId="77777777" w:rsidR="00C62228" w:rsidRDefault="00C62228">
            <w:pPr>
              <w:rPr>
                <w:sz w:val="2"/>
                <w:szCs w:val="2"/>
              </w:rPr>
            </w:pPr>
          </w:p>
        </w:tc>
        <w:tc>
          <w:tcPr>
            <w:tcW w:w="4501" w:type="dxa"/>
            <w:vMerge/>
            <w:tcBorders>
              <w:top w:val="nil"/>
            </w:tcBorders>
          </w:tcPr>
          <w:p w14:paraId="5FEDCE1D" w14:textId="77777777" w:rsidR="00C62228" w:rsidRDefault="00C62228">
            <w:pPr>
              <w:rPr>
                <w:sz w:val="2"/>
                <w:szCs w:val="2"/>
              </w:rPr>
            </w:pPr>
          </w:p>
        </w:tc>
        <w:tc>
          <w:tcPr>
            <w:tcW w:w="2161" w:type="dxa"/>
          </w:tcPr>
          <w:p w14:paraId="41090A2C" w14:textId="77777777" w:rsidR="00C62228" w:rsidRDefault="00E6392B">
            <w:pPr>
              <w:pStyle w:val="TableParagraph"/>
              <w:spacing w:before="165"/>
              <w:ind w:left="107" w:right="397"/>
              <w:rPr>
                <w:sz w:val="24"/>
              </w:rPr>
            </w:pPr>
            <w:r>
              <w:rPr>
                <w:sz w:val="24"/>
              </w:rPr>
              <w:t>*Comprehensive Exam</w:t>
            </w:r>
          </w:p>
        </w:tc>
        <w:tc>
          <w:tcPr>
            <w:tcW w:w="1892" w:type="dxa"/>
            <w:vMerge/>
            <w:tcBorders>
              <w:top w:val="nil"/>
            </w:tcBorders>
          </w:tcPr>
          <w:p w14:paraId="12D81972" w14:textId="77777777" w:rsidR="00C62228" w:rsidRDefault="00C62228">
            <w:pPr>
              <w:rPr>
                <w:sz w:val="2"/>
                <w:szCs w:val="2"/>
              </w:rPr>
            </w:pPr>
          </w:p>
        </w:tc>
      </w:tr>
      <w:tr w:rsidR="00C62228" w14:paraId="4867C8D7" w14:textId="77777777" w:rsidTr="004A264D">
        <w:trPr>
          <w:trHeight w:val="1482"/>
        </w:trPr>
        <w:tc>
          <w:tcPr>
            <w:tcW w:w="720" w:type="dxa"/>
            <w:vMerge w:val="restart"/>
          </w:tcPr>
          <w:p w14:paraId="602CEA57" w14:textId="77777777" w:rsidR="00C62228" w:rsidRDefault="00E6392B">
            <w:pPr>
              <w:pStyle w:val="TableParagraph"/>
              <w:spacing w:line="265" w:lineRule="exact"/>
              <w:ind w:left="107"/>
              <w:rPr>
                <w:b/>
                <w:sz w:val="24"/>
              </w:rPr>
            </w:pPr>
            <w:r>
              <w:rPr>
                <w:b/>
                <w:sz w:val="24"/>
              </w:rPr>
              <w:t>a.6</w:t>
            </w:r>
          </w:p>
        </w:tc>
        <w:tc>
          <w:tcPr>
            <w:tcW w:w="4501" w:type="dxa"/>
            <w:vMerge w:val="restart"/>
          </w:tcPr>
          <w:p w14:paraId="4054DD54" w14:textId="77777777" w:rsidR="00C62228" w:rsidRDefault="00E6392B" w:rsidP="00416A81">
            <w:pPr>
              <w:pStyle w:val="TableParagraph"/>
              <w:spacing w:before="224"/>
              <w:ind w:right="98"/>
              <w:jc w:val="both"/>
              <w:rPr>
                <w:sz w:val="24"/>
              </w:rPr>
            </w:pPr>
            <w:r>
              <w:rPr>
                <w:sz w:val="24"/>
              </w:rPr>
              <w:t>Able to work in Collaborative teams, Capable of initiating as well as embracing change, To stay calm in crisis situations, To motivate others</w:t>
            </w:r>
          </w:p>
        </w:tc>
        <w:tc>
          <w:tcPr>
            <w:tcW w:w="2161" w:type="dxa"/>
          </w:tcPr>
          <w:p w14:paraId="12BBB370"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45DF93F2"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892" w:type="dxa"/>
            <w:vMerge w:val="restart"/>
          </w:tcPr>
          <w:p w14:paraId="2D3B96F6" w14:textId="77777777" w:rsidR="00C62228" w:rsidRDefault="00E6392B">
            <w:pPr>
              <w:pStyle w:val="TableParagraph"/>
              <w:spacing w:line="261" w:lineRule="exact"/>
              <w:ind w:left="107"/>
              <w:rPr>
                <w:sz w:val="24"/>
              </w:rPr>
            </w:pPr>
            <w:r>
              <w:rPr>
                <w:sz w:val="24"/>
              </w:rPr>
              <w:t>Student Exit</w:t>
            </w:r>
          </w:p>
          <w:p w14:paraId="621B325B" w14:textId="77777777" w:rsidR="00C62228" w:rsidRDefault="00E6392B">
            <w:pPr>
              <w:pStyle w:val="TableParagraph"/>
              <w:ind w:left="107"/>
              <w:rPr>
                <w:sz w:val="24"/>
              </w:rPr>
            </w:pPr>
            <w:r>
              <w:rPr>
                <w:sz w:val="24"/>
              </w:rPr>
              <w:t>Survey</w:t>
            </w:r>
          </w:p>
        </w:tc>
      </w:tr>
      <w:tr w:rsidR="00C62228" w14:paraId="772AC48D" w14:textId="77777777">
        <w:trPr>
          <w:trHeight w:val="551"/>
        </w:trPr>
        <w:tc>
          <w:tcPr>
            <w:tcW w:w="720" w:type="dxa"/>
            <w:vMerge/>
            <w:tcBorders>
              <w:top w:val="nil"/>
            </w:tcBorders>
          </w:tcPr>
          <w:p w14:paraId="5090BCA4" w14:textId="77777777" w:rsidR="00C62228" w:rsidRDefault="00C62228">
            <w:pPr>
              <w:rPr>
                <w:sz w:val="2"/>
                <w:szCs w:val="2"/>
              </w:rPr>
            </w:pPr>
          </w:p>
        </w:tc>
        <w:tc>
          <w:tcPr>
            <w:tcW w:w="4501" w:type="dxa"/>
            <w:vMerge/>
            <w:tcBorders>
              <w:top w:val="nil"/>
            </w:tcBorders>
          </w:tcPr>
          <w:p w14:paraId="5BA1C5EE" w14:textId="77777777" w:rsidR="00C62228" w:rsidRDefault="00C62228">
            <w:pPr>
              <w:rPr>
                <w:sz w:val="2"/>
                <w:szCs w:val="2"/>
              </w:rPr>
            </w:pPr>
          </w:p>
        </w:tc>
        <w:tc>
          <w:tcPr>
            <w:tcW w:w="2161" w:type="dxa"/>
          </w:tcPr>
          <w:p w14:paraId="683319F2" w14:textId="77777777" w:rsidR="00C62228" w:rsidRDefault="00E6392B">
            <w:pPr>
              <w:pStyle w:val="TableParagraph"/>
              <w:spacing w:line="261" w:lineRule="exact"/>
              <w:ind w:left="107"/>
              <w:rPr>
                <w:sz w:val="24"/>
              </w:rPr>
            </w:pPr>
            <w:r>
              <w:rPr>
                <w:sz w:val="24"/>
              </w:rPr>
              <w:t>* Rubrics</w:t>
            </w:r>
          </w:p>
        </w:tc>
        <w:tc>
          <w:tcPr>
            <w:tcW w:w="1892" w:type="dxa"/>
            <w:vMerge/>
            <w:tcBorders>
              <w:top w:val="nil"/>
            </w:tcBorders>
          </w:tcPr>
          <w:p w14:paraId="0B7734A1" w14:textId="77777777" w:rsidR="00C62228" w:rsidRDefault="00C62228">
            <w:pPr>
              <w:rPr>
                <w:sz w:val="2"/>
                <w:szCs w:val="2"/>
              </w:rPr>
            </w:pPr>
          </w:p>
        </w:tc>
      </w:tr>
      <w:tr w:rsidR="00C62228" w14:paraId="5998315C" w14:textId="77777777" w:rsidTr="00773583">
        <w:trPr>
          <w:trHeight w:val="566"/>
        </w:trPr>
        <w:tc>
          <w:tcPr>
            <w:tcW w:w="720" w:type="dxa"/>
            <w:vMerge/>
            <w:tcBorders>
              <w:top w:val="nil"/>
            </w:tcBorders>
          </w:tcPr>
          <w:p w14:paraId="3EC33AAD" w14:textId="77777777" w:rsidR="00C62228" w:rsidRDefault="00C62228">
            <w:pPr>
              <w:rPr>
                <w:sz w:val="2"/>
                <w:szCs w:val="2"/>
              </w:rPr>
            </w:pPr>
          </w:p>
        </w:tc>
        <w:tc>
          <w:tcPr>
            <w:tcW w:w="4501" w:type="dxa"/>
            <w:vMerge/>
            <w:tcBorders>
              <w:top w:val="nil"/>
            </w:tcBorders>
          </w:tcPr>
          <w:p w14:paraId="62AED696" w14:textId="77777777" w:rsidR="00C62228" w:rsidRDefault="00C62228">
            <w:pPr>
              <w:rPr>
                <w:sz w:val="2"/>
                <w:szCs w:val="2"/>
              </w:rPr>
            </w:pPr>
          </w:p>
        </w:tc>
        <w:tc>
          <w:tcPr>
            <w:tcW w:w="2161" w:type="dxa"/>
          </w:tcPr>
          <w:p w14:paraId="686B2D3A" w14:textId="77777777" w:rsidR="00C62228" w:rsidRDefault="00E6392B">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vMerge/>
            <w:tcBorders>
              <w:top w:val="nil"/>
            </w:tcBorders>
          </w:tcPr>
          <w:p w14:paraId="72B30A1F" w14:textId="77777777" w:rsidR="00C62228" w:rsidRDefault="00C62228">
            <w:pPr>
              <w:rPr>
                <w:sz w:val="2"/>
                <w:szCs w:val="2"/>
              </w:rPr>
            </w:pPr>
          </w:p>
        </w:tc>
      </w:tr>
      <w:tr w:rsidR="00C62228" w14:paraId="7CEB7F00" w14:textId="77777777" w:rsidTr="00D15165">
        <w:trPr>
          <w:trHeight w:val="1307"/>
        </w:trPr>
        <w:tc>
          <w:tcPr>
            <w:tcW w:w="720" w:type="dxa"/>
            <w:vMerge w:val="restart"/>
          </w:tcPr>
          <w:p w14:paraId="3EAA780E" w14:textId="77777777" w:rsidR="00C62228" w:rsidRDefault="00E6392B">
            <w:pPr>
              <w:pStyle w:val="TableParagraph"/>
              <w:spacing w:line="265" w:lineRule="exact"/>
              <w:ind w:left="107"/>
              <w:rPr>
                <w:b/>
                <w:sz w:val="24"/>
              </w:rPr>
            </w:pPr>
            <w:r>
              <w:rPr>
                <w:b/>
                <w:sz w:val="24"/>
              </w:rPr>
              <w:t>a.7</w:t>
            </w:r>
          </w:p>
        </w:tc>
        <w:tc>
          <w:tcPr>
            <w:tcW w:w="4501" w:type="dxa"/>
            <w:vMerge w:val="restart"/>
          </w:tcPr>
          <w:p w14:paraId="3C202D1C" w14:textId="77777777" w:rsidR="00C62228" w:rsidRDefault="00E6392B" w:rsidP="00416A81">
            <w:pPr>
              <w:pStyle w:val="TableParagraph"/>
              <w:spacing w:before="1"/>
              <w:ind w:right="99"/>
              <w:jc w:val="both"/>
              <w:rPr>
                <w:sz w:val="24"/>
              </w:rPr>
            </w:pPr>
            <w:r>
              <w:rPr>
                <w:sz w:val="24"/>
              </w:rPr>
              <w:t>Able to work effectively in diverse communities. Evaluate Cultural diversity to benefit Retail business growth. Appreciate local, national and global issues and the social and philosophical contexts relating to marketing, retail selling and retail operations.</w:t>
            </w:r>
          </w:p>
        </w:tc>
        <w:tc>
          <w:tcPr>
            <w:tcW w:w="2161" w:type="dxa"/>
          </w:tcPr>
          <w:p w14:paraId="396F59FF" w14:textId="77777777" w:rsidR="00C62228" w:rsidRDefault="00E6392B">
            <w:pPr>
              <w:pStyle w:val="TableParagraph"/>
              <w:spacing w:before="99"/>
              <w:ind w:left="107" w:right="99"/>
              <w:jc w:val="both"/>
              <w:rPr>
                <w:sz w:val="24"/>
              </w:rPr>
            </w:pPr>
            <w:r>
              <w:rPr>
                <w:sz w:val="24"/>
              </w:rPr>
              <w:t>*Foreign Business Language Result Analysis of all semesters</w:t>
            </w:r>
          </w:p>
        </w:tc>
        <w:tc>
          <w:tcPr>
            <w:tcW w:w="1892" w:type="dxa"/>
            <w:vMerge w:val="restart"/>
          </w:tcPr>
          <w:p w14:paraId="7FDC68C5" w14:textId="77777777" w:rsidR="00C62228" w:rsidRDefault="00E6392B">
            <w:pPr>
              <w:pStyle w:val="TableParagraph"/>
              <w:spacing w:line="261" w:lineRule="exact"/>
              <w:ind w:left="107"/>
              <w:rPr>
                <w:sz w:val="24"/>
              </w:rPr>
            </w:pPr>
            <w:r>
              <w:rPr>
                <w:sz w:val="24"/>
              </w:rPr>
              <w:t>Student Exit</w:t>
            </w:r>
          </w:p>
          <w:p w14:paraId="45AC454D" w14:textId="77777777" w:rsidR="00C62228" w:rsidRDefault="00E6392B">
            <w:pPr>
              <w:pStyle w:val="TableParagraph"/>
              <w:ind w:left="107"/>
              <w:rPr>
                <w:sz w:val="24"/>
              </w:rPr>
            </w:pPr>
            <w:r>
              <w:rPr>
                <w:sz w:val="24"/>
              </w:rPr>
              <w:t>Survey</w:t>
            </w:r>
          </w:p>
        </w:tc>
      </w:tr>
      <w:tr w:rsidR="00C62228" w14:paraId="0DB26F25" w14:textId="77777777">
        <w:trPr>
          <w:trHeight w:val="618"/>
        </w:trPr>
        <w:tc>
          <w:tcPr>
            <w:tcW w:w="720" w:type="dxa"/>
            <w:vMerge/>
            <w:tcBorders>
              <w:top w:val="nil"/>
            </w:tcBorders>
          </w:tcPr>
          <w:p w14:paraId="71740FA5" w14:textId="77777777" w:rsidR="00C62228" w:rsidRDefault="00C62228">
            <w:pPr>
              <w:rPr>
                <w:sz w:val="2"/>
                <w:szCs w:val="2"/>
              </w:rPr>
            </w:pPr>
          </w:p>
        </w:tc>
        <w:tc>
          <w:tcPr>
            <w:tcW w:w="4501" w:type="dxa"/>
            <w:vMerge/>
            <w:tcBorders>
              <w:top w:val="nil"/>
            </w:tcBorders>
          </w:tcPr>
          <w:p w14:paraId="0C891578" w14:textId="77777777" w:rsidR="00C62228" w:rsidRDefault="00C62228">
            <w:pPr>
              <w:rPr>
                <w:sz w:val="2"/>
                <w:szCs w:val="2"/>
              </w:rPr>
            </w:pPr>
          </w:p>
        </w:tc>
        <w:tc>
          <w:tcPr>
            <w:tcW w:w="2161" w:type="dxa"/>
          </w:tcPr>
          <w:p w14:paraId="02095F0F" w14:textId="77777777" w:rsidR="00C62228" w:rsidRDefault="00E6392B">
            <w:pPr>
              <w:pStyle w:val="TableParagraph"/>
              <w:spacing w:before="18"/>
              <w:ind w:left="107"/>
              <w:rPr>
                <w:sz w:val="24"/>
              </w:rPr>
            </w:pPr>
            <w:r>
              <w:rPr>
                <w:sz w:val="24"/>
              </w:rPr>
              <w:t>* Rubrics</w:t>
            </w:r>
          </w:p>
        </w:tc>
        <w:tc>
          <w:tcPr>
            <w:tcW w:w="1892" w:type="dxa"/>
            <w:vMerge/>
            <w:tcBorders>
              <w:top w:val="nil"/>
            </w:tcBorders>
          </w:tcPr>
          <w:p w14:paraId="3C907A59" w14:textId="77777777" w:rsidR="00C62228" w:rsidRDefault="00C62228">
            <w:pPr>
              <w:rPr>
                <w:sz w:val="2"/>
                <w:szCs w:val="2"/>
              </w:rPr>
            </w:pPr>
          </w:p>
        </w:tc>
      </w:tr>
      <w:tr w:rsidR="00C62228" w14:paraId="5F337D7A" w14:textId="77777777" w:rsidTr="00773583">
        <w:trPr>
          <w:trHeight w:val="596"/>
        </w:trPr>
        <w:tc>
          <w:tcPr>
            <w:tcW w:w="720" w:type="dxa"/>
            <w:vMerge/>
            <w:tcBorders>
              <w:top w:val="nil"/>
            </w:tcBorders>
          </w:tcPr>
          <w:p w14:paraId="115E9B83" w14:textId="77777777" w:rsidR="00C62228" w:rsidRDefault="00C62228">
            <w:pPr>
              <w:rPr>
                <w:sz w:val="2"/>
                <w:szCs w:val="2"/>
              </w:rPr>
            </w:pPr>
          </w:p>
        </w:tc>
        <w:tc>
          <w:tcPr>
            <w:tcW w:w="4501" w:type="dxa"/>
            <w:vMerge/>
            <w:tcBorders>
              <w:top w:val="nil"/>
            </w:tcBorders>
          </w:tcPr>
          <w:p w14:paraId="7580A57C" w14:textId="77777777" w:rsidR="00C62228" w:rsidRDefault="00C62228">
            <w:pPr>
              <w:rPr>
                <w:sz w:val="2"/>
                <w:szCs w:val="2"/>
              </w:rPr>
            </w:pPr>
          </w:p>
        </w:tc>
        <w:tc>
          <w:tcPr>
            <w:tcW w:w="2161" w:type="dxa"/>
          </w:tcPr>
          <w:p w14:paraId="63598F63"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7DDEC737" w14:textId="77777777" w:rsidR="00C62228" w:rsidRDefault="00E6392B">
            <w:pPr>
              <w:pStyle w:val="TableParagraph"/>
              <w:ind w:left="107"/>
              <w:rPr>
                <w:sz w:val="24"/>
              </w:rPr>
            </w:pPr>
            <w:r>
              <w:rPr>
                <w:sz w:val="24"/>
              </w:rPr>
              <w:t>Exam</w:t>
            </w:r>
          </w:p>
        </w:tc>
        <w:tc>
          <w:tcPr>
            <w:tcW w:w="1892" w:type="dxa"/>
            <w:vMerge/>
            <w:tcBorders>
              <w:top w:val="nil"/>
            </w:tcBorders>
          </w:tcPr>
          <w:p w14:paraId="668D8BA7" w14:textId="77777777" w:rsidR="00C62228" w:rsidRDefault="00C62228">
            <w:pPr>
              <w:rPr>
                <w:sz w:val="2"/>
                <w:szCs w:val="2"/>
              </w:rPr>
            </w:pPr>
          </w:p>
        </w:tc>
      </w:tr>
      <w:tr w:rsidR="00C62228" w14:paraId="29489451" w14:textId="77777777">
        <w:trPr>
          <w:trHeight w:val="1103"/>
        </w:trPr>
        <w:tc>
          <w:tcPr>
            <w:tcW w:w="720" w:type="dxa"/>
            <w:vMerge w:val="restart"/>
          </w:tcPr>
          <w:p w14:paraId="55619C2B" w14:textId="77777777" w:rsidR="00C62228" w:rsidRDefault="00E6392B">
            <w:pPr>
              <w:pStyle w:val="TableParagraph"/>
              <w:spacing w:line="265" w:lineRule="exact"/>
              <w:ind w:left="107"/>
              <w:rPr>
                <w:b/>
                <w:sz w:val="24"/>
              </w:rPr>
            </w:pPr>
            <w:r>
              <w:rPr>
                <w:b/>
                <w:sz w:val="24"/>
              </w:rPr>
              <w:t>a.8</w:t>
            </w:r>
          </w:p>
        </w:tc>
        <w:tc>
          <w:tcPr>
            <w:tcW w:w="4501" w:type="dxa"/>
            <w:vMerge w:val="restart"/>
          </w:tcPr>
          <w:p w14:paraId="4C2EFA3F" w14:textId="77777777" w:rsidR="00C62228" w:rsidRDefault="00E6392B" w:rsidP="00416A81">
            <w:pPr>
              <w:pStyle w:val="TableParagraph"/>
              <w:spacing w:before="1"/>
              <w:ind w:right="95"/>
              <w:jc w:val="both"/>
              <w:rPr>
                <w:sz w:val="24"/>
              </w:rPr>
            </w:pPr>
            <w:r>
              <w:rPr>
                <w:sz w:val="24"/>
              </w:rPr>
              <w:t>A clear understanding and demonstration of ethical, legal, social and civic responsibility as a retail manager and member of the discipline</w:t>
            </w:r>
          </w:p>
        </w:tc>
        <w:tc>
          <w:tcPr>
            <w:tcW w:w="2161" w:type="dxa"/>
          </w:tcPr>
          <w:p w14:paraId="4143196E" w14:textId="77777777" w:rsidR="00C62228" w:rsidRDefault="00E6392B">
            <w:pPr>
              <w:pStyle w:val="TableParagraph"/>
              <w:spacing w:line="261" w:lineRule="exact"/>
              <w:ind w:left="107"/>
              <w:rPr>
                <w:sz w:val="24"/>
              </w:rPr>
            </w:pPr>
            <w:r>
              <w:rPr>
                <w:sz w:val="24"/>
              </w:rPr>
              <w:t>*Plagiarism</w:t>
            </w:r>
          </w:p>
          <w:p w14:paraId="463362EF"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2" w:type="dxa"/>
          </w:tcPr>
          <w:p w14:paraId="3C6739B9" w14:textId="77777777" w:rsidR="00C62228" w:rsidRDefault="00E6392B">
            <w:pPr>
              <w:pStyle w:val="TableParagraph"/>
              <w:spacing w:line="261" w:lineRule="exact"/>
              <w:ind w:left="107"/>
              <w:rPr>
                <w:sz w:val="24"/>
              </w:rPr>
            </w:pPr>
            <w:r>
              <w:rPr>
                <w:sz w:val="24"/>
              </w:rPr>
              <w:t>Feedback of</w:t>
            </w:r>
          </w:p>
          <w:p w14:paraId="5F1E524F" w14:textId="77777777" w:rsidR="00C62228" w:rsidRDefault="00E6392B">
            <w:pPr>
              <w:pStyle w:val="TableParagraph"/>
              <w:ind w:left="107" w:right="135"/>
              <w:rPr>
                <w:sz w:val="24"/>
              </w:rPr>
            </w:pPr>
            <w:r>
              <w:rPr>
                <w:sz w:val="24"/>
              </w:rPr>
              <w:t>Industry Internship Guide</w:t>
            </w:r>
          </w:p>
        </w:tc>
      </w:tr>
      <w:tr w:rsidR="00C62228" w14:paraId="6CA8A693" w14:textId="77777777" w:rsidTr="004A264D">
        <w:trPr>
          <w:trHeight w:val="580"/>
        </w:trPr>
        <w:tc>
          <w:tcPr>
            <w:tcW w:w="720" w:type="dxa"/>
            <w:vMerge/>
            <w:tcBorders>
              <w:top w:val="nil"/>
            </w:tcBorders>
          </w:tcPr>
          <w:p w14:paraId="606EA551" w14:textId="77777777" w:rsidR="00C62228" w:rsidRDefault="00C62228">
            <w:pPr>
              <w:rPr>
                <w:sz w:val="2"/>
                <w:szCs w:val="2"/>
              </w:rPr>
            </w:pPr>
          </w:p>
        </w:tc>
        <w:tc>
          <w:tcPr>
            <w:tcW w:w="4501" w:type="dxa"/>
            <w:vMerge/>
            <w:tcBorders>
              <w:top w:val="nil"/>
            </w:tcBorders>
          </w:tcPr>
          <w:p w14:paraId="0FC8EF9E" w14:textId="77777777" w:rsidR="00C62228" w:rsidRDefault="00C62228">
            <w:pPr>
              <w:rPr>
                <w:sz w:val="2"/>
                <w:szCs w:val="2"/>
              </w:rPr>
            </w:pPr>
          </w:p>
        </w:tc>
        <w:tc>
          <w:tcPr>
            <w:tcW w:w="2161" w:type="dxa"/>
          </w:tcPr>
          <w:p w14:paraId="2A9D360C" w14:textId="77777777" w:rsidR="00C62228" w:rsidRDefault="00E6392B">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tcPr>
          <w:p w14:paraId="6C2F464B" w14:textId="77777777" w:rsidR="00C62228" w:rsidRDefault="00E6392B">
            <w:pPr>
              <w:pStyle w:val="TableParagraph"/>
              <w:ind w:left="107" w:right="242"/>
              <w:rPr>
                <w:sz w:val="24"/>
              </w:rPr>
            </w:pPr>
            <w:r>
              <w:rPr>
                <w:sz w:val="24"/>
              </w:rPr>
              <w:t>Indiscipline Cases</w:t>
            </w:r>
          </w:p>
        </w:tc>
      </w:tr>
      <w:tr w:rsidR="004A264D" w14:paraId="6183A97D" w14:textId="77777777">
        <w:trPr>
          <w:trHeight w:val="829"/>
        </w:trPr>
        <w:tc>
          <w:tcPr>
            <w:tcW w:w="720" w:type="dxa"/>
            <w:vMerge w:val="restart"/>
          </w:tcPr>
          <w:p w14:paraId="1D0B5502" w14:textId="77777777" w:rsidR="004A264D" w:rsidRDefault="004A264D">
            <w:pPr>
              <w:pStyle w:val="TableParagraph"/>
              <w:spacing w:line="268" w:lineRule="exact"/>
              <w:ind w:left="107"/>
              <w:rPr>
                <w:b/>
                <w:sz w:val="24"/>
              </w:rPr>
            </w:pPr>
            <w:r>
              <w:rPr>
                <w:b/>
                <w:sz w:val="24"/>
              </w:rPr>
              <w:t>a.9</w:t>
            </w:r>
          </w:p>
        </w:tc>
        <w:tc>
          <w:tcPr>
            <w:tcW w:w="4501" w:type="dxa"/>
            <w:vMerge w:val="restart"/>
          </w:tcPr>
          <w:p w14:paraId="56C8EE17" w14:textId="424A49D6" w:rsidR="004A264D" w:rsidRDefault="004A264D">
            <w:pPr>
              <w:pStyle w:val="TableParagraph"/>
              <w:spacing w:line="263" w:lineRule="exact"/>
              <w:ind w:left="107"/>
              <w:rPr>
                <w:sz w:val="24"/>
              </w:rPr>
            </w:pPr>
            <w:r>
              <w:rPr>
                <w:sz w:val="24"/>
              </w:rPr>
              <w:t xml:space="preserve">Ability to innovate, plan and organize </w:t>
            </w:r>
            <w:r>
              <w:rPr>
                <w:spacing w:val="22"/>
                <w:sz w:val="24"/>
              </w:rPr>
              <w:t>retail</w:t>
            </w:r>
          </w:p>
          <w:p w14:paraId="1C56646B" w14:textId="77777777" w:rsidR="004A264D" w:rsidRDefault="004A264D">
            <w:pPr>
              <w:pStyle w:val="TableParagraph"/>
              <w:spacing w:line="270" w:lineRule="atLeast"/>
              <w:ind w:left="107"/>
              <w:rPr>
                <w:sz w:val="24"/>
              </w:rPr>
            </w:pPr>
            <w:r>
              <w:rPr>
                <w:sz w:val="24"/>
              </w:rPr>
              <w:t xml:space="preserve">management activities that contribute to productive outcomes.  Demonstrate </w:t>
            </w:r>
            <w:r>
              <w:rPr>
                <w:spacing w:val="33"/>
                <w:sz w:val="24"/>
              </w:rPr>
              <w:t>people</w:t>
            </w:r>
          </w:p>
          <w:p w14:paraId="39571E36" w14:textId="77777777" w:rsidR="004A264D" w:rsidRDefault="004A264D">
            <w:pPr>
              <w:pStyle w:val="TableParagraph"/>
              <w:spacing w:line="261" w:lineRule="exact"/>
              <w:ind w:left="107"/>
              <w:rPr>
                <w:sz w:val="24"/>
              </w:rPr>
            </w:pPr>
            <w:r>
              <w:rPr>
                <w:sz w:val="24"/>
              </w:rPr>
              <w:t>management skills in coordinating</w:t>
            </w:r>
            <w:r>
              <w:rPr>
                <w:spacing w:val="55"/>
                <w:sz w:val="24"/>
              </w:rPr>
              <w:t xml:space="preserve"> </w:t>
            </w:r>
            <w:r>
              <w:rPr>
                <w:sz w:val="24"/>
              </w:rPr>
              <w:t>with</w:t>
            </w:r>
          </w:p>
          <w:p w14:paraId="7562C351" w14:textId="5E2EC014" w:rsidR="004A264D" w:rsidRDefault="004A264D" w:rsidP="007E3136">
            <w:pPr>
              <w:pStyle w:val="TableParagraph"/>
              <w:ind w:left="107"/>
              <w:rPr>
                <w:sz w:val="24"/>
              </w:rPr>
            </w:pPr>
            <w:r>
              <w:rPr>
                <w:sz w:val="24"/>
              </w:rPr>
              <w:t>retail outlet management.</w:t>
            </w:r>
          </w:p>
        </w:tc>
        <w:tc>
          <w:tcPr>
            <w:tcW w:w="2161" w:type="dxa"/>
          </w:tcPr>
          <w:p w14:paraId="68EBE7E5" w14:textId="77777777" w:rsidR="004A264D" w:rsidRDefault="004A264D">
            <w:pPr>
              <w:pStyle w:val="TableParagraph"/>
              <w:spacing w:before="123"/>
              <w:ind w:left="107"/>
              <w:rPr>
                <w:sz w:val="24"/>
              </w:rPr>
            </w:pPr>
            <w:r>
              <w:rPr>
                <w:sz w:val="24"/>
              </w:rPr>
              <w:t>*Scoring Rubrics</w:t>
            </w:r>
          </w:p>
        </w:tc>
        <w:tc>
          <w:tcPr>
            <w:tcW w:w="1892" w:type="dxa"/>
          </w:tcPr>
          <w:p w14:paraId="3D2C2491" w14:textId="77777777" w:rsidR="004A264D" w:rsidRDefault="004A264D">
            <w:pPr>
              <w:pStyle w:val="TableParagraph"/>
              <w:ind w:left="107" w:right="561"/>
              <w:rPr>
                <w:sz w:val="24"/>
              </w:rPr>
            </w:pPr>
            <w:r>
              <w:rPr>
                <w:sz w:val="24"/>
              </w:rPr>
              <w:t>Student Exit Survey</w:t>
            </w:r>
          </w:p>
        </w:tc>
      </w:tr>
      <w:tr w:rsidR="004A264D" w14:paraId="1B26F910" w14:textId="77777777" w:rsidTr="004A264D">
        <w:trPr>
          <w:trHeight w:val="604"/>
        </w:trPr>
        <w:tc>
          <w:tcPr>
            <w:tcW w:w="720" w:type="dxa"/>
            <w:vMerge/>
          </w:tcPr>
          <w:p w14:paraId="01ACB119" w14:textId="77777777" w:rsidR="004A264D" w:rsidRDefault="004A264D">
            <w:pPr>
              <w:pStyle w:val="TableParagraph"/>
            </w:pPr>
          </w:p>
        </w:tc>
        <w:tc>
          <w:tcPr>
            <w:tcW w:w="4501" w:type="dxa"/>
            <w:vMerge/>
          </w:tcPr>
          <w:p w14:paraId="3E48EE43" w14:textId="0E603824" w:rsidR="004A264D" w:rsidRDefault="004A264D">
            <w:pPr>
              <w:pStyle w:val="TableParagraph"/>
              <w:ind w:left="107"/>
              <w:rPr>
                <w:sz w:val="24"/>
              </w:rPr>
            </w:pPr>
          </w:p>
        </w:tc>
        <w:tc>
          <w:tcPr>
            <w:tcW w:w="2161" w:type="dxa"/>
          </w:tcPr>
          <w:p w14:paraId="0EE963FF" w14:textId="77777777" w:rsidR="004A264D" w:rsidRDefault="004A264D">
            <w:pPr>
              <w:pStyle w:val="TableParagraph"/>
              <w:spacing w:line="261" w:lineRule="exact"/>
              <w:ind w:left="107"/>
              <w:rPr>
                <w:sz w:val="24"/>
              </w:rPr>
            </w:pPr>
            <w:r>
              <w:rPr>
                <w:sz w:val="24"/>
              </w:rPr>
              <w:t>*Comprehensive</w:t>
            </w:r>
          </w:p>
          <w:p w14:paraId="2AADF771" w14:textId="77777777" w:rsidR="004A264D" w:rsidRDefault="004A264D">
            <w:pPr>
              <w:pStyle w:val="TableParagraph"/>
              <w:ind w:left="107"/>
              <w:rPr>
                <w:sz w:val="24"/>
              </w:rPr>
            </w:pPr>
            <w:r>
              <w:rPr>
                <w:sz w:val="24"/>
              </w:rPr>
              <w:t>Exam</w:t>
            </w:r>
          </w:p>
        </w:tc>
        <w:tc>
          <w:tcPr>
            <w:tcW w:w="1892" w:type="dxa"/>
          </w:tcPr>
          <w:p w14:paraId="6EFA80AA" w14:textId="77777777" w:rsidR="004A264D" w:rsidRDefault="004A264D">
            <w:pPr>
              <w:pStyle w:val="TableParagraph"/>
              <w:spacing w:line="261" w:lineRule="exact"/>
              <w:ind w:left="107"/>
              <w:rPr>
                <w:sz w:val="24"/>
              </w:rPr>
            </w:pPr>
            <w:r>
              <w:rPr>
                <w:sz w:val="24"/>
              </w:rPr>
              <w:t>Alumni Survey</w:t>
            </w:r>
          </w:p>
        </w:tc>
      </w:tr>
      <w:tr w:rsidR="00C62228" w14:paraId="72A11D88" w14:textId="77777777" w:rsidTr="004A264D">
        <w:trPr>
          <w:trHeight w:val="615"/>
        </w:trPr>
        <w:tc>
          <w:tcPr>
            <w:tcW w:w="720" w:type="dxa"/>
            <w:vMerge w:val="restart"/>
          </w:tcPr>
          <w:p w14:paraId="412DA5AB" w14:textId="77777777" w:rsidR="00C62228" w:rsidRDefault="00E6392B">
            <w:pPr>
              <w:pStyle w:val="TableParagraph"/>
              <w:spacing w:line="265" w:lineRule="exact"/>
              <w:ind w:left="107"/>
              <w:rPr>
                <w:b/>
                <w:sz w:val="24"/>
              </w:rPr>
            </w:pPr>
            <w:r>
              <w:rPr>
                <w:b/>
                <w:sz w:val="24"/>
              </w:rPr>
              <w:t>a.10</w:t>
            </w:r>
          </w:p>
        </w:tc>
        <w:tc>
          <w:tcPr>
            <w:tcW w:w="4501" w:type="dxa"/>
            <w:vMerge w:val="restart"/>
          </w:tcPr>
          <w:p w14:paraId="25ACF4DD" w14:textId="290B5ECB" w:rsidR="00C62228" w:rsidRDefault="00E6392B" w:rsidP="004A264D">
            <w:pPr>
              <w:pStyle w:val="TableParagraph"/>
              <w:spacing w:before="158"/>
              <w:ind w:right="98"/>
              <w:jc w:val="both"/>
              <w:rPr>
                <w:sz w:val="24"/>
              </w:rPr>
            </w:pPr>
            <w:r>
              <w:rPr>
                <w:sz w:val="24"/>
              </w:rPr>
              <w:t xml:space="preserve">To display spirit of curiosity and a desire to </w:t>
            </w:r>
            <w:r w:rsidR="00EB17BA">
              <w:rPr>
                <w:sz w:val="24"/>
              </w:rPr>
              <w:t>learn and</w:t>
            </w:r>
            <w:r>
              <w:rPr>
                <w:sz w:val="24"/>
              </w:rPr>
              <w:t xml:space="preserve"> seeking out </w:t>
            </w:r>
            <w:r>
              <w:rPr>
                <w:spacing w:val="-3"/>
                <w:sz w:val="24"/>
              </w:rPr>
              <w:t xml:space="preserve">learning </w:t>
            </w:r>
            <w:r>
              <w:rPr>
                <w:sz w:val="24"/>
              </w:rPr>
              <w:t>opportunities.</w:t>
            </w:r>
          </w:p>
        </w:tc>
        <w:tc>
          <w:tcPr>
            <w:tcW w:w="2161" w:type="dxa"/>
          </w:tcPr>
          <w:p w14:paraId="773A924E" w14:textId="77777777" w:rsidR="00C62228" w:rsidRDefault="00E6392B">
            <w:pPr>
              <w:pStyle w:val="TableParagraph"/>
              <w:spacing w:before="196"/>
              <w:ind w:left="107"/>
              <w:rPr>
                <w:sz w:val="24"/>
              </w:rPr>
            </w:pPr>
            <w:r>
              <w:rPr>
                <w:sz w:val="24"/>
              </w:rPr>
              <w:t>*Quiz (Rubrics)</w:t>
            </w:r>
          </w:p>
        </w:tc>
        <w:tc>
          <w:tcPr>
            <w:tcW w:w="1892" w:type="dxa"/>
            <w:vMerge w:val="restart"/>
          </w:tcPr>
          <w:p w14:paraId="1D0BBA3E" w14:textId="77777777" w:rsidR="00C62228" w:rsidRDefault="00E6392B">
            <w:pPr>
              <w:pStyle w:val="TableParagraph"/>
              <w:spacing w:line="261" w:lineRule="exact"/>
              <w:ind w:left="107"/>
              <w:rPr>
                <w:sz w:val="24"/>
              </w:rPr>
            </w:pPr>
            <w:r>
              <w:rPr>
                <w:sz w:val="24"/>
              </w:rPr>
              <w:t>Student Exit</w:t>
            </w:r>
          </w:p>
          <w:p w14:paraId="65F49265" w14:textId="77777777" w:rsidR="00C62228" w:rsidRDefault="00E6392B">
            <w:pPr>
              <w:pStyle w:val="TableParagraph"/>
              <w:ind w:left="107"/>
              <w:rPr>
                <w:sz w:val="24"/>
              </w:rPr>
            </w:pPr>
            <w:r>
              <w:rPr>
                <w:sz w:val="24"/>
              </w:rPr>
              <w:t>Survey</w:t>
            </w:r>
          </w:p>
        </w:tc>
      </w:tr>
      <w:tr w:rsidR="00C62228" w14:paraId="0B996D65" w14:textId="77777777" w:rsidTr="004A264D">
        <w:trPr>
          <w:trHeight w:val="600"/>
        </w:trPr>
        <w:tc>
          <w:tcPr>
            <w:tcW w:w="720" w:type="dxa"/>
            <w:vMerge/>
            <w:tcBorders>
              <w:top w:val="nil"/>
            </w:tcBorders>
          </w:tcPr>
          <w:p w14:paraId="29F6D960" w14:textId="77777777" w:rsidR="00C62228" w:rsidRDefault="00C62228">
            <w:pPr>
              <w:rPr>
                <w:sz w:val="2"/>
                <w:szCs w:val="2"/>
              </w:rPr>
            </w:pPr>
          </w:p>
        </w:tc>
        <w:tc>
          <w:tcPr>
            <w:tcW w:w="4501" w:type="dxa"/>
            <w:vMerge/>
            <w:tcBorders>
              <w:top w:val="nil"/>
            </w:tcBorders>
          </w:tcPr>
          <w:p w14:paraId="7DFE1229" w14:textId="77777777" w:rsidR="00C62228" w:rsidRDefault="00C62228">
            <w:pPr>
              <w:rPr>
                <w:sz w:val="2"/>
                <w:szCs w:val="2"/>
              </w:rPr>
            </w:pPr>
          </w:p>
        </w:tc>
        <w:tc>
          <w:tcPr>
            <w:tcW w:w="2161" w:type="dxa"/>
          </w:tcPr>
          <w:p w14:paraId="170BAA61" w14:textId="77777777" w:rsidR="00C62228" w:rsidRDefault="00E6392B">
            <w:pPr>
              <w:pStyle w:val="TableParagraph"/>
              <w:spacing w:line="242" w:lineRule="auto"/>
              <w:ind w:left="107" w:right="465"/>
              <w:rPr>
                <w:sz w:val="23"/>
              </w:rPr>
            </w:pPr>
            <w:r>
              <w:rPr>
                <w:sz w:val="23"/>
              </w:rPr>
              <w:t>*Comprehensive Exam</w:t>
            </w:r>
          </w:p>
        </w:tc>
        <w:tc>
          <w:tcPr>
            <w:tcW w:w="1892" w:type="dxa"/>
            <w:vMerge/>
            <w:tcBorders>
              <w:top w:val="nil"/>
            </w:tcBorders>
          </w:tcPr>
          <w:p w14:paraId="35940BE7" w14:textId="77777777" w:rsidR="00C62228" w:rsidRDefault="00C62228">
            <w:pPr>
              <w:rPr>
                <w:sz w:val="2"/>
                <w:szCs w:val="2"/>
              </w:rPr>
            </w:pPr>
          </w:p>
        </w:tc>
      </w:tr>
      <w:tr w:rsidR="00C62228" w14:paraId="17D7EFB5" w14:textId="77777777" w:rsidTr="00773583">
        <w:trPr>
          <w:trHeight w:val="1482"/>
        </w:trPr>
        <w:tc>
          <w:tcPr>
            <w:tcW w:w="720" w:type="dxa"/>
          </w:tcPr>
          <w:p w14:paraId="18067251" w14:textId="77777777" w:rsidR="00C62228" w:rsidRDefault="00E6392B">
            <w:pPr>
              <w:pStyle w:val="TableParagraph"/>
              <w:spacing w:line="265" w:lineRule="exact"/>
              <w:ind w:left="107"/>
              <w:rPr>
                <w:b/>
                <w:sz w:val="24"/>
              </w:rPr>
            </w:pPr>
            <w:r>
              <w:rPr>
                <w:b/>
                <w:sz w:val="24"/>
              </w:rPr>
              <w:t>a.11</w:t>
            </w:r>
          </w:p>
        </w:tc>
        <w:tc>
          <w:tcPr>
            <w:tcW w:w="4501" w:type="dxa"/>
          </w:tcPr>
          <w:p w14:paraId="4A5C50DC" w14:textId="226FB914" w:rsidR="00C62228" w:rsidRDefault="00EB17BA">
            <w:pPr>
              <w:pStyle w:val="TableParagraph"/>
              <w:spacing w:line="261" w:lineRule="exact"/>
              <w:ind w:left="107"/>
              <w:jc w:val="both"/>
              <w:rPr>
                <w:sz w:val="24"/>
              </w:rPr>
            </w:pPr>
            <w:r>
              <w:rPr>
                <w:sz w:val="24"/>
              </w:rPr>
              <w:t>Utilize</w:t>
            </w:r>
            <w:r w:rsidR="00E6392B">
              <w:rPr>
                <w:sz w:val="24"/>
              </w:rPr>
              <w:t xml:space="preserve"> real world problems to build</w:t>
            </w:r>
          </w:p>
          <w:p w14:paraId="5296F40B" w14:textId="77777777" w:rsidR="00C62228" w:rsidRDefault="00E6392B">
            <w:pPr>
              <w:pStyle w:val="TableParagraph"/>
              <w:ind w:left="107" w:right="101"/>
              <w:jc w:val="both"/>
              <w:rPr>
                <w:sz w:val="24"/>
              </w:rPr>
            </w:pPr>
            <w:r>
              <w:rPr>
                <w:sz w:val="24"/>
              </w:rPr>
              <w:t>marketing knowledge, develop structural knowledge of problems appropriate to interdisciplinary inquiry for better retail management &amp; operations</w:t>
            </w:r>
          </w:p>
        </w:tc>
        <w:tc>
          <w:tcPr>
            <w:tcW w:w="2161" w:type="dxa"/>
          </w:tcPr>
          <w:p w14:paraId="6D92B34C" w14:textId="77777777" w:rsidR="00C62228" w:rsidRDefault="00E6392B">
            <w:pPr>
              <w:pStyle w:val="TableParagraph"/>
              <w:ind w:left="107" w:right="465"/>
              <w:rPr>
                <w:sz w:val="23"/>
              </w:rPr>
            </w:pPr>
            <w:r>
              <w:rPr>
                <w:sz w:val="23"/>
              </w:rPr>
              <w:t>*Comprehensive Exam</w:t>
            </w:r>
          </w:p>
        </w:tc>
        <w:tc>
          <w:tcPr>
            <w:tcW w:w="1892" w:type="dxa"/>
          </w:tcPr>
          <w:p w14:paraId="2FF56DE3" w14:textId="77777777" w:rsidR="00C62228" w:rsidRDefault="00E6392B">
            <w:pPr>
              <w:pStyle w:val="TableParagraph"/>
              <w:spacing w:line="261" w:lineRule="exact"/>
              <w:ind w:left="107"/>
              <w:rPr>
                <w:sz w:val="24"/>
              </w:rPr>
            </w:pPr>
            <w:r>
              <w:rPr>
                <w:sz w:val="24"/>
              </w:rPr>
              <w:t>Student Exit</w:t>
            </w:r>
          </w:p>
          <w:p w14:paraId="758559EE" w14:textId="77777777" w:rsidR="00C62228" w:rsidRDefault="00E6392B">
            <w:pPr>
              <w:pStyle w:val="TableParagraph"/>
              <w:ind w:left="107"/>
              <w:rPr>
                <w:sz w:val="24"/>
              </w:rPr>
            </w:pPr>
            <w:r>
              <w:rPr>
                <w:sz w:val="24"/>
              </w:rPr>
              <w:t>Survey</w:t>
            </w:r>
          </w:p>
        </w:tc>
      </w:tr>
      <w:tr w:rsidR="00C62228" w14:paraId="07AC3C0B" w14:textId="77777777" w:rsidTr="00D15165">
        <w:trPr>
          <w:trHeight w:val="850"/>
        </w:trPr>
        <w:tc>
          <w:tcPr>
            <w:tcW w:w="720" w:type="dxa"/>
          </w:tcPr>
          <w:p w14:paraId="5213AA20" w14:textId="77777777" w:rsidR="00C62228" w:rsidRDefault="00E6392B">
            <w:pPr>
              <w:pStyle w:val="TableParagraph"/>
              <w:spacing w:line="265" w:lineRule="exact"/>
              <w:ind w:left="107"/>
              <w:rPr>
                <w:b/>
                <w:sz w:val="24"/>
              </w:rPr>
            </w:pPr>
            <w:r>
              <w:rPr>
                <w:b/>
                <w:sz w:val="24"/>
              </w:rPr>
              <w:t>a.12</w:t>
            </w:r>
          </w:p>
        </w:tc>
        <w:tc>
          <w:tcPr>
            <w:tcW w:w="4501" w:type="dxa"/>
          </w:tcPr>
          <w:p w14:paraId="57727061" w14:textId="77777777" w:rsidR="00C62228" w:rsidRDefault="00E6392B">
            <w:pPr>
              <w:pStyle w:val="TableParagraph"/>
              <w:spacing w:line="261" w:lineRule="exact"/>
              <w:ind w:left="107"/>
              <w:rPr>
                <w:sz w:val="24"/>
              </w:rPr>
            </w:pPr>
            <w:r>
              <w:rPr>
                <w:sz w:val="24"/>
              </w:rPr>
              <w:t>Ability to build customer relationships,</w:t>
            </w:r>
          </w:p>
          <w:p w14:paraId="5C4E2283" w14:textId="77777777" w:rsidR="00C62228" w:rsidRDefault="00E6392B">
            <w:pPr>
              <w:pStyle w:val="TableParagraph"/>
              <w:ind w:left="107"/>
              <w:rPr>
                <w:sz w:val="24"/>
              </w:rPr>
            </w:pPr>
            <w:r>
              <w:rPr>
                <w:sz w:val="24"/>
              </w:rPr>
              <w:t>networks, franchises and trust with potential and actual co-workers and stakeholders.</w:t>
            </w:r>
          </w:p>
        </w:tc>
        <w:tc>
          <w:tcPr>
            <w:tcW w:w="2161" w:type="dxa"/>
          </w:tcPr>
          <w:p w14:paraId="3C8EDD4C" w14:textId="77777777" w:rsidR="00C62228" w:rsidRDefault="00E6392B">
            <w:pPr>
              <w:pStyle w:val="TableParagraph"/>
              <w:spacing w:before="141"/>
              <w:ind w:left="107" w:right="465"/>
              <w:rPr>
                <w:sz w:val="23"/>
              </w:rPr>
            </w:pPr>
            <w:r>
              <w:rPr>
                <w:sz w:val="23"/>
              </w:rPr>
              <w:t>*Comprehensive Exam</w:t>
            </w:r>
          </w:p>
        </w:tc>
        <w:tc>
          <w:tcPr>
            <w:tcW w:w="1892" w:type="dxa"/>
          </w:tcPr>
          <w:p w14:paraId="4FCC810E" w14:textId="77777777" w:rsidR="00C62228" w:rsidRDefault="00E6392B">
            <w:pPr>
              <w:pStyle w:val="TableParagraph"/>
              <w:spacing w:line="261" w:lineRule="exact"/>
              <w:ind w:left="107"/>
              <w:rPr>
                <w:sz w:val="24"/>
              </w:rPr>
            </w:pPr>
            <w:r>
              <w:rPr>
                <w:sz w:val="24"/>
              </w:rPr>
              <w:t>Student Exit</w:t>
            </w:r>
          </w:p>
          <w:p w14:paraId="737FC4C2" w14:textId="77777777" w:rsidR="00C62228" w:rsidRDefault="00E6392B">
            <w:pPr>
              <w:pStyle w:val="TableParagraph"/>
              <w:ind w:left="107"/>
              <w:rPr>
                <w:sz w:val="24"/>
              </w:rPr>
            </w:pPr>
            <w:r>
              <w:rPr>
                <w:sz w:val="24"/>
              </w:rPr>
              <w:t>Survey</w:t>
            </w:r>
          </w:p>
        </w:tc>
      </w:tr>
    </w:tbl>
    <w:p w14:paraId="75882552" w14:textId="77777777" w:rsidR="00C62228" w:rsidRDefault="00C62228">
      <w:pPr>
        <w:pStyle w:val="BodyText"/>
        <w:rPr>
          <w:b/>
          <w:sz w:val="20"/>
        </w:rPr>
      </w:pPr>
    </w:p>
    <w:p w14:paraId="030CA4E4" w14:textId="77777777" w:rsidR="00C62228" w:rsidRDefault="00C62228">
      <w:pPr>
        <w:pStyle w:val="BodyText"/>
        <w:spacing w:before="8"/>
        <w:rPr>
          <w:b/>
          <w:sz w:val="16"/>
        </w:rPr>
      </w:pPr>
    </w:p>
    <w:p w14:paraId="171E7A19" w14:textId="77777777" w:rsidR="00C62228" w:rsidRDefault="00E6392B">
      <w:pPr>
        <w:spacing w:before="90"/>
        <w:ind w:left="1100"/>
        <w:rPr>
          <w:b/>
          <w:sz w:val="24"/>
        </w:rPr>
      </w:pPr>
      <w:r>
        <w:rPr>
          <w:b/>
          <w:sz w:val="24"/>
        </w:rPr>
        <w:t>Annual Outcome Assessment Plan</w:t>
      </w:r>
    </w:p>
    <w:p w14:paraId="073EDE90"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74F87C88" w14:textId="77777777">
        <w:trPr>
          <w:trHeight w:val="918"/>
        </w:trPr>
        <w:tc>
          <w:tcPr>
            <w:tcW w:w="1083" w:type="dxa"/>
            <w:shd w:val="clear" w:color="auto" w:fill="BEBEBE"/>
          </w:tcPr>
          <w:p w14:paraId="11ECFDC0" w14:textId="77777777" w:rsidR="00C62228" w:rsidRDefault="00C62228">
            <w:pPr>
              <w:pStyle w:val="TableParagraph"/>
              <w:spacing w:before="7"/>
              <w:rPr>
                <w:b/>
                <w:sz w:val="27"/>
              </w:rPr>
            </w:pPr>
          </w:p>
          <w:p w14:paraId="4BCF7482" w14:textId="77777777" w:rsidR="00C62228" w:rsidRDefault="00E6392B">
            <w:pPr>
              <w:pStyle w:val="TableParagraph"/>
              <w:ind w:left="278"/>
              <w:rPr>
                <w:b/>
                <w:sz w:val="24"/>
              </w:rPr>
            </w:pPr>
            <w:r>
              <w:rPr>
                <w:b/>
                <w:sz w:val="24"/>
              </w:rPr>
              <w:t>Type</w:t>
            </w:r>
          </w:p>
        </w:tc>
        <w:tc>
          <w:tcPr>
            <w:tcW w:w="2249" w:type="dxa"/>
            <w:shd w:val="clear" w:color="auto" w:fill="BEBEBE"/>
          </w:tcPr>
          <w:p w14:paraId="70B57D2F" w14:textId="77777777" w:rsidR="00C62228" w:rsidRDefault="00C62228">
            <w:pPr>
              <w:pStyle w:val="TableParagraph"/>
              <w:spacing w:before="10"/>
              <w:rPr>
                <w:b/>
                <w:sz w:val="29"/>
              </w:rPr>
            </w:pPr>
          </w:p>
          <w:p w14:paraId="7D906BBB" w14:textId="77777777" w:rsidR="00C62228" w:rsidRDefault="00E6392B">
            <w:pPr>
              <w:pStyle w:val="TableParagraph"/>
              <w:ind w:left="105"/>
              <w:rPr>
                <w:b/>
                <w:sz w:val="20"/>
              </w:rPr>
            </w:pPr>
            <w:r>
              <w:rPr>
                <w:b/>
                <w:sz w:val="20"/>
              </w:rPr>
              <w:t>Assessment/PLO</w:t>
            </w:r>
          </w:p>
        </w:tc>
        <w:tc>
          <w:tcPr>
            <w:tcW w:w="631" w:type="dxa"/>
            <w:shd w:val="clear" w:color="auto" w:fill="BEBEBE"/>
          </w:tcPr>
          <w:p w14:paraId="2881E849" w14:textId="77777777" w:rsidR="00C62228" w:rsidRDefault="00C62228">
            <w:pPr>
              <w:pStyle w:val="TableParagraph"/>
              <w:spacing w:before="9"/>
              <w:rPr>
                <w:b/>
                <w:sz w:val="19"/>
              </w:rPr>
            </w:pPr>
          </w:p>
          <w:p w14:paraId="1AB8FC08"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45A98BA2" w14:textId="77777777" w:rsidR="00C62228" w:rsidRDefault="00C62228">
            <w:pPr>
              <w:pStyle w:val="TableParagraph"/>
              <w:spacing w:before="9"/>
              <w:rPr>
                <w:b/>
                <w:sz w:val="19"/>
              </w:rPr>
            </w:pPr>
          </w:p>
          <w:p w14:paraId="145E9FB2"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0D211AFA" w14:textId="77777777" w:rsidR="00C62228" w:rsidRDefault="00C62228">
            <w:pPr>
              <w:pStyle w:val="TableParagraph"/>
              <w:spacing w:before="9"/>
              <w:rPr>
                <w:b/>
                <w:sz w:val="19"/>
              </w:rPr>
            </w:pPr>
          </w:p>
          <w:p w14:paraId="4A149BD9"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13ABA20F" w14:textId="77777777" w:rsidR="00C62228" w:rsidRDefault="00C62228">
            <w:pPr>
              <w:pStyle w:val="TableParagraph"/>
              <w:spacing w:before="9"/>
              <w:rPr>
                <w:b/>
                <w:sz w:val="19"/>
              </w:rPr>
            </w:pPr>
          </w:p>
          <w:p w14:paraId="3A74E534"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3189C7DE" w14:textId="77777777" w:rsidR="00C62228" w:rsidRDefault="00C62228">
            <w:pPr>
              <w:pStyle w:val="TableParagraph"/>
              <w:spacing w:before="9"/>
              <w:rPr>
                <w:b/>
                <w:sz w:val="19"/>
              </w:rPr>
            </w:pPr>
          </w:p>
          <w:p w14:paraId="0DC57089"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6A7AE5EC" w14:textId="77777777" w:rsidR="00C62228" w:rsidRDefault="00C62228">
            <w:pPr>
              <w:pStyle w:val="TableParagraph"/>
              <w:spacing w:before="9"/>
              <w:rPr>
                <w:b/>
                <w:sz w:val="19"/>
              </w:rPr>
            </w:pPr>
          </w:p>
          <w:p w14:paraId="07D38ABF"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597E661A" w14:textId="77777777" w:rsidR="00C62228" w:rsidRDefault="00C62228">
            <w:pPr>
              <w:pStyle w:val="TableParagraph"/>
              <w:spacing w:before="9"/>
              <w:rPr>
                <w:b/>
                <w:sz w:val="19"/>
              </w:rPr>
            </w:pPr>
          </w:p>
          <w:p w14:paraId="611FCD6F"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1C18FAEF" w14:textId="77777777" w:rsidR="00C62228" w:rsidRDefault="00C62228">
            <w:pPr>
              <w:pStyle w:val="TableParagraph"/>
              <w:spacing w:before="9"/>
              <w:rPr>
                <w:b/>
                <w:sz w:val="19"/>
              </w:rPr>
            </w:pPr>
          </w:p>
          <w:p w14:paraId="055F73FA"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39F0E66F" w14:textId="77777777" w:rsidR="00C62228" w:rsidRDefault="00C62228">
            <w:pPr>
              <w:pStyle w:val="TableParagraph"/>
              <w:spacing w:before="9"/>
              <w:rPr>
                <w:b/>
                <w:sz w:val="19"/>
              </w:rPr>
            </w:pPr>
          </w:p>
          <w:p w14:paraId="69C4F508"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43F92366" w14:textId="77777777" w:rsidR="00C62228" w:rsidRDefault="00C62228">
            <w:pPr>
              <w:pStyle w:val="TableParagraph"/>
              <w:spacing w:before="9"/>
              <w:rPr>
                <w:b/>
                <w:sz w:val="19"/>
              </w:rPr>
            </w:pPr>
          </w:p>
          <w:p w14:paraId="47CFE4AF"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D84E53E" w14:textId="77777777" w:rsidR="00C62228" w:rsidRDefault="00C62228">
            <w:pPr>
              <w:pStyle w:val="TableParagraph"/>
              <w:spacing w:before="9"/>
              <w:rPr>
                <w:b/>
                <w:sz w:val="19"/>
              </w:rPr>
            </w:pPr>
          </w:p>
          <w:p w14:paraId="3E5B42EE"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4E238245" w14:textId="77777777" w:rsidR="00C62228" w:rsidRDefault="00C62228">
            <w:pPr>
              <w:pStyle w:val="TableParagraph"/>
              <w:spacing w:before="9"/>
              <w:rPr>
                <w:b/>
                <w:sz w:val="19"/>
              </w:rPr>
            </w:pPr>
          </w:p>
          <w:p w14:paraId="43497ACA"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2F3C8411" w14:textId="77777777">
        <w:trPr>
          <w:trHeight w:val="551"/>
        </w:trPr>
        <w:tc>
          <w:tcPr>
            <w:tcW w:w="1083" w:type="dxa"/>
            <w:vMerge w:val="restart"/>
          </w:tcPr>
          <w:p w14:paraId="7BCE75D9" w14:textId="77777777" w:rsidR="00C62228" w:rsidRDefault="00C62228">
            <w:pPr>
              <w:pStyle w:val="TableParagraph"/>
              <w:rPr>
                <w:b/>
                <w:sz w:val="26"/>
              </w:rPr>
            </w:pPr>
          </w:p>
          <w:p w14:paraId="3A8BFD32" w14:textId="77777777" w:rsidR="00C62228" w:rsidRDefault="00C62228">
            <w:pPr>
              <w:pStyle w:val="TableParagraph"/>
              <w:rPr>
                <w:b/>
                <w:sz w:val="26"/>
              </w:rPr>
            </w:pPr>
          </w:p>
          <w:p w14:paraId="277D2847" w14:textId="77777777" w:rsidR="00C62228" w:rsidRDefault="00C62228">
            <w:pPr>
              <w:pStyle w:val="TableParagraph"/>
              <w:rPr>
                <w:b/>
                <w:sz w:val="26"/>
              </w:rPr>
            </w:pPr>
          </w:p>
          <w:p w14:paraId="077EFFB7" w14:textId="77777777" w:rsidR="00C62228" w:rsidRDefault="00C62228">
            <w:pPr>
              <w:pStyle w:val="TableParagraph"/>
              <w:rPr>
                <w:b/>
                <w:sz w:val="26"/>
              </w:rPr>
            </w:pPr>
          </w:p>
          <w:p w14:paraId="2E24D3BE" w14:textId="77777777" w:rsidR="00C62228" w:rsidRDefault="00C62228">
            <w:pPr>
              <w:pStyle w:val="TableParagraph"/>
              <w:rPr>
                <w:b/>
                <w:sz w:val="26"/>
              </w:rPr>
            </w:pPr>
          </w:p>
          <w:p w14:paraId="55DBE5B5" w14:textId="77777777" w:rsidR="00C62228" w:rsidRDefault="00C62228">
            <w:pPr>
              <w:pStyle w:val="TableParagraph"/>
              <w:rPr>
                <w:b/>
                <w:sz w:val="26"/>
              </w:rPr>
            </w:pPr>
          </w:p>
          <w:p w14:paraId="700827BE" w14:textId="77777777" w:rsidR="00C62228" w:rsidRDefault="00C62228">
            <w:pPr>
              <w:pStyle w:val="TableParagraph"/>
              <w:rPr>
                <w:b/>
                <w:sz w:val="26"/>
              </w:rPr>
            </w:pPr>
          </w:p>
          <w:p w14:paraId="03E99FCF" w14:textId="77777777" w:rsidR="00C62228" w:rsidRDefault="00C62228">
            <w:pPr>
              <w:pStyle w:val="TableParagraph"/>
              <w:spacing w:before="10"/>
              <w:rPr>
                <w:b/>
                <w:sz w:val="31"/>
              </w:rPr>
            </w:pPr>
          </w:p>
          <w:p w14:paraId="34A47E60" w14:textId="77777777" w:rsidR="00C62228" w:rsidRDefault="00E6392B">
            <w:pPr>
              <w:pStyle w:val="TableParagraph"/>
              <w:ind w:left="107"/>
              <w:rPr>
                <w:b/>
                <w:sz w:val="24"/>
              </w:rPr>
            </w:pPr>
            <w:r>
              <w:rPr>
                <w:b/>
                <w:sz w:val="24"/>
              </w:rPr>
              <w:t>Direct</w:t>
            </w:r>
          </w:p>
        </w:tc>
        <w:tc>
          <w:tcPr>
            <w:tcW w:w="2249" w:type="dxa"/>
          </w:tcPr>
          <w:p w14:paraId="2590E8DE" w14:textId="77777777" w:rsidR="00C62228" w:rsidRDefault="00E6392B">
            <w:pPr>
              <w:pStyle w:val="TableParagraph"/>
              <w:spacing w:line="268" w:lineRule="exact"/>
              <w:ind w:left="105"/>
              <w:rPr>
                <w:sz w:val="24"/>
              </w:rPr>
            </w:pPr>
            <w:r>
              <w:rPr>
                <w:sz w:val="24"/>
              </w:rPr>
              <w:t>Comprehensive</w:t>
            </w:r>
          </w:p>
          <w:p w14:paraId="434244C5" w14:textId="77777777" w:rsidR="00C62228" w:rsidRDefault="00E6392B">
            <w:pPr>
              <w:pStyle w:val="TableParagraph"/>
              <w:spacing w:line="264" w:lineRule="exact"/>
              <w:ind w:left="105"/>
              <w:rPr>
                <w:sz w:val="24"/>
              </w:rPr>
            </w:pPr>
            <w:r>
              <w:rPr>
                <w:sz w:val="24"/>
              </w:rPr>
              <w:t>examinations</w:t>
            </w:r>
          </w:p>
        </w:tc>
        <w:tc>
          <w:tcPr>
            <w:tcW w:w="631" w:type="dxa"/>
          </w:tcPr>
          <w:p w14:paraId="60551547" w14:textId="77777777" w:rsidR="00C62228" w:rsidRDefault="00E6392B">
            <w:pPr>
              <w:pStyle w:val="TableParagraph"/>
              <w:spacing w:before="135"/>
              <w:ind w:left="247"/>
              <w:rPr>
                <w:b/>
                <w:sz w:val="24"/>
              </w:rPr>
            </w:pPr>
            <w:r>
              <w:rPr>
                <w:b/>
                <w:sz w:val="24"/>
              </w:rPr>
              <w:t>√</w:t>
            </w:r>
          </w:p>
        </w:tc>
        <w:tc>
          <w:tcPr>
            <w:tcW w:w="629" w:type="dxa"/>
          </w:tcPr>
          <w:p w14:paraId="3B1E2B38" w14:textId="77777777" w:rsidR="00C62228" w:rsidRDefault="00E6392B">
            <w:pPr>
              <w:pStyle w:val="TableParagraph"/>
              <w:spacing w:before="135"/>
              <w:ind w:left="244"/>
              <w:rPr>
                <w:b/>
                <w:sz w:val="24"/>
              </w:rPr>
            </w:pPr>
            <w:r>
              <w:rPr>
                <w:b/>
                <w:sz w:val="24"/>
              </w:rPr>
              <w:t>√</w:t>
            </w:r>
          </w:p>
        </w:tc>
        <w:tc>
          <w:tcPr>
            <w:tcW w:w="632" w:type="dxa"/>
          </w:tcPr>
          <w:p w14:paraId="0F6CE8CD" w14:textId="77777777" w:rsidR="00C62228" w:rsidRDefault="00E6392B">
            <w:pPr>
              <w:pStyle w:val="TableParagraph"/>
              <w:spacing w:before="135"/>
              <w:ind w:left="4"/>
              <w:jc w:val="center"/>
              <w:rPr>
                <w:b/>
                <w:sz w:val="24"/>
              </w:rPr>
            </w:pPr>
            <w:r>
              <w:rPr>
                <w:b/>
                <w:sz w:val="24"/>
              </w:rPr>
              <w:t>√</w:t>
            </w:r>
          </w:p>
        </w:tc>
        <w:tc>
          <w:tcPr>
            <w:tcW w:w="629" w:type="dxa"/>
          </w:tcPr>
          <w:p w14:paraId="602BB1B3" w14:textId="77777777" w:rsidR="00C62228" w:rsidRDefault="00E6392B">
            <w:pPr>
              <w:pStyle w:val="TableParagraph"/>
              <w:spacing w:before="135"/>
              <w:ind w:left="1"/>
              <w:jc w:val="center"/>
              <w:rPr>
                <w:b/>
                <w:sz w:val="24"/>
              </w:rPr>
            </w:pPr>
            <w:r>
              <w:rPr>
                <w:b/>
                <w:sz w:val="24"/>
              </w:rPr>
              <w:t>√</w:t>
            </w:r>
          </w:p>
        </w:tc>
        <w:tc>
          <w:tcPr>
            <w:tcW w:w="631" w:type="dxa"/>
          </w:tcPr>
          <w:p w14:paraId="074D06D5" w14:textId="77777777" w:rsidR="00C62228" w:rsidRDefault="00E6392B">
            <w:pPr>
              <w:pStyle w:val="TableParagraph"/>
              <w:spacing w:before="135"/>
              <w:ind w:left="3"/>
              <w:jc w:val="center"/>
              <w:rPr>
                <w:b/>
                <w:sz w:val="24"/>
              </w:rPr>
            </w:pPr>
            <w:r>
              <w:rPr>
                <w:b/>
                <w:sz w:val="24"/>
              </w:rPr>
              <w:t>√</w:t>
            </w:r>
          </w:p>
        </w:tc>
        <w:tc>
          <w:tcPr>
            <w:tcW w:w="629" w:type="dxa"/>
          </w:tcPr>
          <w:p w14:paraId="310BD4F3" w14:textId="77777777" w:rsidR="00C62228" w:rsidRDefault="00E6392B">
            <w:pPr>
              <w:pStyle w:val="TableParagraph"/>
              <w:spacing w:before="135"/>
              <w:ind w:left="1"/>
              <w:jc w:val="center"/>
              <w:rPr>
                <w:b/>
                <w:sz w:val="24"/>
              </w:rPr>
            </w:pPr>
            <w:r>
              <w:rPr>
                <w:b/>
                <w:sz w:val="24"/>
              </w:rPr>
              <w:t>√</w:t>
            </w:r>
          </w:p>
        </w:tc>
        <w:tc>
          <w:tcPr>
            <w:tcW w:w="631" w:type="dxa"/>
          </w:tcPr>
          <w:p w14:paraId="2DF53144" w14:textId="77777777" w:rsidR="00C62228" w:rsidRDefault="00E6392B">
            <w:pPr>
              <w:pStyle w:val="TableParagraph"/>
              <w:spacing w:before="135"/>
              <w:ind w:left="5"/>
              <w:jc w:val="center"/>
              <w:rPr>
                <w:b/>
                <w:sz w:val="24"/>
              </w:rPr>
            </w:pPr>
            <w:r>
              <w:rPr>
                <w:b/>
                <w:sz w:val="24"/>
              </w:rPr>
              <w:t>√</w:t>
            </w:r>
          </w:p>
        </w:tc>
        <w:tc>
          <w:tcPr>
            <w:tcW w:w="629" w:type="dxa"/>
          </w:tcPr>
          <w:p w14:paraId="326FC004" w14:textId="77777777" w:rsidR="00C62228" w:rsidRDefault="00E6392B">
            <w:pPr>
              <w:pStyle w:val="TableParagraph"/>
              <w:spacing w:before="135"/>
              <w:ind w:left="2"/>
              <w:jc w:val="center"/>
              <w:rPr>
                <w:b/>
                <w:sz w:val="24"/>
              </w:rPr>
            </w:pPr>
            <w:r>
              <w:rPr>
                <w:b/>
                <w:sz w:val="24"/>
              </w:rPr>
              <w:t>√</w:t>
            </w:r>
          </w:p>
        </w:tc>
        <w:tc>
          <w:tcPr>
            <w:tcW w:w="631" w:type="dxa"/>
          </w:tcPr>
          <w:p w14:paraId="042629C8" w14:textId="77777777" w:rsidR="00C62228" w:rsidRDefault="00E6392B">
            <w:pPr>
              <w:pStyle w:val="TableParagraph"/>
              <w:spacing w:before="135"/>
              <w:ind w:left="5"/>
              <w:jc w:val="center"/>
              <w:rPr>
                <w:b/>
                <w:sz w:val="24"/>
              </w:rPr>
            </w:pPr>
            <w:r>
              <w:rPr>
                <w:b/>
                <w:sz w:val="24"/>
              </w:rPr>
              <w:t>√</w:t>
            </w:r>
          </w:p>
        </w:tc>
        <w:tc>
          <w:tcPr>
            <w:tcW w:w="629" w:type="dxa"/>
          </w:tcPr>
          <w:p w14:paraId="471D8658" w14:textId="77777777" w:rsidR="00C62228" w:rsidRDefault="00E6392B">
            <w:pPr>
              <w:pStyle w:val="TableParagraph"/>
              <w:spacing w:before="135"/>
              <w:ind w:left="245"/>
              <w:rPr>
                <w:b/>
                <w:sz w:val="24"/>
              </w:rPr>
            </w:pPr>
            <w:r>
              <w:rPr>
                <w:b/>
                <w:sz w:val="24"/>
              </w:rPr>
              <w:t>√</w:t>
            </w:r>
          </w:p>
        </w:tc>
        <w:tc>
          <w:tcPr>
            <w:tcW w:w="631" w:type="dxa"/>
          </w:tcPr>
          <w:p w14:paraId="52B7A9A5" w14:textId="77777777" w:rsidR="00C62228" w:rsidRDefault="00E6392B">
            <w:pPr>
              <w:pStyle w:val="TableParagraph"/>
              <w:spacing w:before="135"/>
              <w:ind w:left="5"/>
              <w:jc w:val="center"/>
              <w:rPr>
                <w:b/>
                <w:sz w:val="24"/>
              </w:rPr>
            </w:pPr>
            <w:r>
              <w:rPr>
                <w:b/>
                <w:sz w:val="24"/>
              </w:rPr>
              <w:t>√</w:t>
            </w:r>
          </w:p>
        </w:tc>
        <w:tc>
          <w:tcPr>
            <w:tcW w:w="629" w:type="dxa"/>
          </w:tcPr>
          <w:p w14:paraId="6AF40A50" w14:textId="77777777" w:rsidR="00C62228" w:rsidRDefault="00E6392B">
            <w:pPr>
              <w:pStyle w:val="TableParagraph"/>
              <w:spacing w:before="135"/>
              <w:ind w:left="3"/>
              <w:jc w:val="center"/>
              <w:rPr>
                <w:b/>
                <w:sz w:val="24"/>
              </w:rPr>
            </w:pPr>
            <w:r>
              <w:rPr>
                <w:b/>
                <w:sz w:val="24"/>
              </w:rPr>
              <w:t>√</w:t>
            </w:r>
          </w:p>
        </w:tc>
      </w:tr>
      <w:tr w:rsidR="00C62228" w14:paraId="604E9248" w14:textId="77777777">
        <w:trPr>
          <w:trHeight w:val="1932"/>
        </w:trPr>
        <w:tc>
          <w:tcPr>
            <w:tcW w:w="1083" w:type="dxa"/>
            <w:vMerge/>
            <w:tcBorders>
              <w:top w:val="nil"/>
            </w:tcBorders>
          </w:tcPr>
          <w:p w14:paraId="3FA35452" w14:textId="77777777" w:rsidR="00C62228" w:rsidRDefault="00C62228">
            <w:pPr>
              <w:rPr>
                <w:sz w:val="2"/>
                <w:szCs w:val="2"/>
              </w:rPr>
            </w:pPr>
          </w:p>
        </w:tc>
        <w:tc>
          <w:tcPr>
            <w:tcW w:w="2249" w:type="dxa"/>
          </w:tcPr>
          <w:p w14:paraId="77E6A6F3" w14:textId="77777777" w:rsidR="00C62228" w:rsidRDefault="00E6392B">
            <w:pPr>
              <w:pStyle w:val="TableParagraph"/>
              <w:ind w:left="105" w:right="227"/>
              <w:rPr>
                <w:sz w:val="24"/>
              </w:rPr>
            </w:pPr>
            <w:r>
              <w:rPr>
                <w:sz w:val="24"/>
              </w:rPr>
              <w:t>Course-embedded assignments (e.g. Class Tests, Home Assignments, Quiz, Seminar, Term Paper ,</w:t>
            </w:r>
          </w:p>
          <w:p w14:paraId="669FBE52" w14:textId="77777777" w:rsidR="00C62228" w:rsidRDefault="00E6392B">
            <w:pPr>
              <w:pStyle w:val="TableParagraph"/>
              <w:spacing w:line="264" w:lineRule="exact"/>
              <w:ind w:left="105"/>
              <w:rPr>
                <w:sz w:val="24"/>
              </w:rPr>
            </w:pPr>
            <w:r>
              <w:rPr>
                <w:sz w:val="24"/>
              </w:rPr>
              <w:t>Presentations)</w:t>
            </w:r>
          </w:p>
        </w:tc>
        <w:tc>
          <w:tcPr>
            <w:tcW w:w="631" w:type="dxa"/>
          </w:tcPr>
          <w:p w14:paraId="19554E58" w14:textId="77777777" w:rsidR="00C62228" w:rsidRDefault="00C62228">
            <w:pPr>
              <w:pStyle w:val="TableParagraph"/>
              <w:rPr>
                <w:b/>
                <w:sz w:val="26"/>
              </w:rPr>
            </w:pPr>
          </w:p>
          <w:p w14:paraId="78AB57CA" w14:textId="77777777" w:rsidR="00C62228" w:rsidRDefault="00C62228">
            <w:pPr>
              <w:pStyle w:val="TableParagraph"/>
              <w:rPr>
                <w:b/>
                <w:sz w:val="26"/>
              </w:rPr>
            </w:pPr>
          </w:p>
          <w:p w14:paraId="6053C7B5" w14:textId="77777777" w:rsidR="00C62228" w:rsidRDefault="00E6392B">
            <w:pPr>
              <w:pStyle w:val="TableParagraph"/>
              <w:spacing w:before="227"/>
              <w:ind w:left="247"/>
              <w:rPr>
                <w:b/>
                <w:sz w:val="24"/>
              </w:rPr>
            </w:pPr>
            <w:r>
              <w:rPr>
                <w:b/>
                <w:sz w:val="24"/>
              </w:rPr>
              <w:t>√</w:t>
            </w:r>
          </w:p>
        </w:tc>
        <w:tc>
          <w:tcPr>
            <w:tcW w:w="629" w:type="dxa"/>
          </w:tcPr>
          <w:p w14:paraId="0921572E" w14:textId="77777777" w:rsidR="00C62228" w:rsidRDefault="00C62228">
            <w:pPr>
              <w:pStyle w:val="TableParagraph"/>
            </w:pPr>
          </w:p>
        </w:tc>
        <w:tc>
          <w:tcPr>
            <w:tcW w:w="632" w:type="dxa"/>
          </w:tcPr>
          <w:p w14:paraId="5F1A2CD1" w14:textId="77777777" w:rsidR="00C62228" w:rsidRDefault="00C62228">
            <w:pPr>
              <w:pStyle w:val="TableParagraph"/>
            </w:pPr>
          </w:p>
        </w:tc>
        <w:tc>
          <w:tcPr>
            <w:tcW w:w="629" w:type="dxa"/>
          </w:tcPr>
          <w:p w14:paraId="0A36351B" w14:textId="77777777" w:rsidR="00C62228" w:rsidRDefault="00C62228">
            <w:pPr>
              <w:pStyle w:val="TableParagraph"/>
            </w:pPr>
          </w:p>
        </w:tc>
        <w:tc>
          <w:tcPr>
            <w:tcW w:w="631" w:type="dxa"/>
          </w:tcPr>
          <w:p w14:paraId="5CA004DB" w14:textId="77777777" w:rsidR="00C62228" w:rsidRDefault="00C62228">
            <w:pPr>
              <w:pStyle w:val="TableParagraph"/>
            </w:pPr>
          </w:p>
        </w:tc>
        <w:tc>
          <w:tcPr>
            <w:tcW w:w="629" w:type="dxa"/>
          </w:tcPr>
          <w:p w14:paraId="01E71A4E" w14:textId="77777777" w:rsidR="00C62228" w:rsidRDefault="00C62228">
            <w:pPr>
              <w:pStyle w:val="TableParagraph"/>
            </w:pPr>
          </w:p>
        </w:tc>
        <w:tc>
          <w:tcPr>
            <w:tcW w:w="631" w:type="dxa"/>
          </w:tcPr>
          <w:p w14:paraId="19E8E686" w14:textId="77777777" w:rsidR="00C62228" w:rsidRDefault="00C62228">
            <w:pPr>
              <w:pStyle w:val="TableParagraph"/>
            </w:pPr>
          </w:p>
        </w:tc>
        <w:tc>
          <w:tcPr>
            <w:tcW w:w="629" w:type="dxa"/>
          </w:tcPr>
          <w:p w14:paraId="16E06166" w14:textId="77777777" w:rsidR="00C62228" w:rsidRDefault="00C62228">
            <w:pPr>
              <w:pStyle w:val="TableParagraph"/>
            </w:pPr>
          </w:p>
        </w:tc>
        <w:tc>
          <w:tcPr>
            <w:tcW w:w="631" w:type="dxa"/>
          </w:tcPr>
          <w:p w14:paraId="390551CF" w14:textId="77777777" w:rsidR="00C62228" w:rsidRDefault="00C62228">
            <w:pPr>
              <w:pStyle w:val="TableParagraph"/>
            </w:pPr>
          </w:p>
        </w:tc>
        <w:tc>
          <w:tcPr>
            <w:tcW w:w="629" w:type="dxa"/>
          </w:tcPr>
          <w:p w14:paraId="1C203E2E" w14:textId="77777777" w:rsidR="00C62228" w:rsidRDefault="00C62228">
            <w:pPr>
              <w:pStyle w:val="TableParagraph"/>
            </w:pPr>
          </w:p>
        </w:tc>
        <w:tc>
          <w:tcPr>
            <w:tcW w:w="631" w:type="dxa"/>
          </w:tcPr>
          <w:p w14:paraId="1BFE253C" w14:textId="77777777" w:rsidR="00C62228" w:rsidRDefault="00C62228">
            <w:pPr>
              <w:pStyle w:val="TableParagraph"/>
            </w:pPr>
          </w:p>
        </w:tc>
        <w:tc>
          <w:tcPr>
            <w:tcW w:w="629" w:type="dxa"/>
          </w:tcPr>
          <w:p w14:paraId="7FE71CF3" w14:textId="77777777" w:rsidR="00C62228" w:rsidRDefault="00C62228">
            <w:pPr>
              <w:pStyle w:val="TableParagraph"/>
            </w:pPr>
          </w:p>
        </w:tc>
      </w:tr>
      <w:tr w:rsidR="00C62228" w14:paraId="405828D9" w14:textId="77777777">
        <w:trPr>
          <w:trHeight w:val="426"/>
        </w:trPr>
        <w:tc>
          <w:tcPr>
            <w:tcW w:w="1083" w:type="dxa"/>
            <w:vMerge/>
            <w:tcBorders>
              <w:top w:val="nil"/>
            </w:tcBorders>
          </w:tcPr>
          <w:p w14:paraId="414EC5AC" w14:textId="77777777" w:rsidR="00C62228" w:rsidRDefault="00C62228">
            <w:pPr>
              <w:rPr>
                <w:sz w:val="2"/>
                <w:szCs w:val="2"/>
              </w:rPr>
            </w:pPr>
          </w:p>
        </w:tc>
        <w:tc>
          <w:tcPr>
            <w:tcW w:w="2249" w:type="dxa"/>
          </w:tcPr>
          <w:p w14:paraId="06023872" w14:textId="77777777" w:rsidR="00C62228" w:rsidRDefault="00E6392B">
            <w:pPr>
              <w:pStyle w:val="TableParagraph"/>
              <w:spacing w:line="268" w:lineRule="exact"/>
              <w:ind w:left="105"/>
              <w:rPr>
                <w:sz w:val="24"/>
              </w:rPr>
            </w:pPr>
            <w:r>
              <w:rPr>
                <w:sz w:val="24"/>
              </w:rPr>
              <w:t>Viva Voce</w:t>
            </w:r>
          </w:p>
        </w:tc>
        <w:tc>
          <w:tcPr>
            <w:tcW w:w="631" w:type="dxa"/>
          </w:tcPr>
          <w:p w14:paraId="1E3C228A" w14:textId="77777777" w:rsidR="00C62228" w:rsidRDefault="00E6392B">
            <w:pPr>
              <w:pStyle w:val="TableParagraph"/>
              <w:spacing w:before="73"/>
              <w:ind w:left="247"/>
              <w:rPr>
                <w:b/>
                <w:sz w:val="24"/>
              </w:rPr>
            </w:pPr>
            <w:r>
              <w:rPr>
                <w:b/>
                <w:sz w:val="24"/>
              </w:rPr>
              <w:t>√</w:t>
            </w:r>
          </w:p>
        </w:tc>
        <w:tc>
          <w:tcPr>
            <w:tcW w:w="629" w:type="dxa"/>
          </w:tcPr>
          <w:p w14:paraId="0405D9A9" w14:textId="77777777" w:rsidR="00C62228" w:rsidRDefault="00C62228">
            <w:pPr>
              <w:pStyle w:val="TableParagraph"/>
            </w:pPr>
          </w:p>
        </w:tc>
        <w:tc>
          <w:tcPr>
            <w:tcW w:w="632" w:type="dxa"/>
          </w:tcPr>
          <w:p w14:paraId="6F7BCD7B" w14:textId="77777777" w:rsidR="00C62228" w:rsidRDefault="00C62228">
            <w:pPr>
              <w:pStyle w:val="TableParagraph"/>
            </w:pPr>
          </w:p>
        </w:tc>
        <w:tc>
          <w:tcPr>
            <w:tcW w:w="629" w:type="dxa"/>
          </w:tcPr>
          <w:p w14:paraId="7B86E483" w14:textId="77777777" w:rsidR="00C62228" w:rsidRDefault="00C62228">
            <w:pPr>
              <w:pStyle w:val="TableParagraph"/>
            </w:pPr>
          </w:p>
        </w:tc>
        <w:tc>
          <w:tcPr>
            <w:tcW w:w="631" w:type="dxa"/>
          </w:tcPr>
          <w:p w14:paraId="00F9671C" w14:textId="77777777" w:rsidR="00C62228" w:rsidRDefault="00C62228">
            <w:pPr>
              <w:pStyle w:val="TableParagraph"/>
            </w:pPr>
          </w:p>
        </w:tc>
        <w:tc>
          <w:tcPr>
            <w:tcW w:w="629" w:type="dxa"/>
          </w:tcPr>
          <w:p w14:paraId="7AF557D6" w14:textId="77777777" w:rsidR="00C62228" w:rsidRDefault="00C62228">
            <w:pPr>
              <w:pStyle w:val="TableParagraph"/>
            </w:pPr>
          </w:p>
        </w:tc>
        <w:tc>
          <w:tcPr>
            <w:tcW w:w="631" w:type="dxa"/>
          </w:tcPr>
          <w:p w14:paraId="3137B590" w14:textId="77777777" w:rsidR="00C62228" w:rsidRDefault="00C62228">
            <w:pPr>
              <w:pStyle w:val="TableParagraph"/>
            </w:pPr>
          </w:p>
        </w:tc>
        <w:tc>
          <w:tcPr>
            <w:tcW w:w="629" w:type="dxa"/>
          </w:tcPr>
          <w:p w14:paraId="413D2E41" w14:textId="77777777" w:rsidR="00C62228" w:rsidRDefault="00C62228">
            <w:pPr>
              <w:pStyle w:val="TableParagraph"/>
            </w:pPr>
          </w:p>
        </w:tc>
        <w:tc>
          <w:tcPr>
            <w:tcW w:w="631" w:type="dxa"/>
          </w:tcPr>
          <w:p w14:paraId="63243E64" w14:textId="77777777" w:rsidR="00C62228" w:rsidRDefault="00C62228">
            <w:pPr>
              <w:pStyle w:val="TableParagraph"/>
            </w:pPr>
          </w:p>
        </w:tc>
        <w:tc>
          <w:tcPr>
            <w:tcW w:w="629" w:type="dxa"/>
          </w:tcPr>
          <w:p w14:paraId="007A66D0" w14:textId="77777777" w:rsidR="00C62228" w:rsidRDefault="00C62228">
            <w:pPr>
              <w:pStyle w:val="TableParagraph"/>
            </w:pPr>
          </w:p>
        </w:tc>
        <w:tc>
          <w:tcPr>
            <w:tcW w:w="631" w:type="dxa"/>
          </w:tcPr>
          <w:p w14:paraId="72C6DCED" w14:textId="77777777" w:rsidR="00C62228" w:rsidRDefault="00C62228">
            <w:pPr>
              <w:pStyle w:val="TableParagraph"/>
            </w:pPr>
          </w:p>
        </w:tc>
        <w:tc>
          <w:tcPr>
            <w:tcW w:w="629" w:type="dxa"/>
          </w:tcPr>
          <w:p w14:paraId="5216661C" w14:textId="77777777" w:rsidR="00C62228" w:rsidRDefault="00C62228">
            <w:pPr>
              <w:pStyle w:val="TableParagraph"/>
            </w:pPr>
          </w:p>
        </w:tc>
      </w:tr>
      <w:tr w:rsidR="00C62228" w14:paraId="51A28D35" w14:textId="77777777">
        <w:trPr>
          <w:trHeight w:val="827"/>
        </w:trPr>
        <w:tc>
          <w:tcPr>
            <w:tcW w:w="1083" w:type="dxa"/>
            <w:vMerge/>
            <w:tcBorders>
              <w:top w:val="nil"/>
            </w:tcBorders>
          </w:tcPr>
          <w:p w14:paraId="1123DD29" w14:textId="77777777" w:rsidR="00C62228" w:rsidRDefault="00C62228">
            <w:pPr>
              <w:rPr>
                <w:sz w:val="2"/>
                <w:szCs w:val="2"/>
              </w:rPr>
            </w:pPr>
          </w:p>
        </w:tc>
        <w:tc>
          <w:tcPr>
            <w:tcW w:w="2249" w:type="dxa"/>
          </w:tcPr>
          <w:p w14:paraId="27E81695"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0DB71DCF"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44FF5335" w14:textId="77777777" w:rsidR="00C62228" w:rsidRDefault="00C62228">
            <w:pPr>
              <w:pStyle w:val="TableParagraph"/>
            </w:pPr>
          </w:p>
        </w:tc>
        <w:tc>
          <w:tcPr>
            <w:tcW w:w="629" w:type="dxa"/>
          </w:tcPr>
          <w:p w14:paraId="1227FD43" w14:textId="77777777" w:rsidR="00C62228" w:rsidRDefault="00C62228">
            <w:pPr>
              <w:pStyle w:val="TableParagraph"/>
              <w:spacing w:before="8"/>
              <w:rPr>
                <w:b/>
                <w:sz w:val="23"/>
              </w:rPr>
            </w:pPr>
          </w:p>
          <w:p w14:paraId="232BA120" w14:textId="77777777" w:rsidR="00C62228" w:rsidRDefault="00E6392B">
            <w:pPr>
              <w:pStyle w:val="TableParagraph"/>
              <w:ind w:left="244"/>
              <w:rPr>
                <w:b/>
                <w:sz w:val="24"/>
              </w:rPr>
            </w:pPr>
            <w:r>
              <w:rPr>
                <w:b/>
                <w:sz w:val="24"/>
              </w:rPr>
              <w:t>√</w:t>
            </w:r>
          </w:p>
        </w:tc>
        <w:tc>
          <w:tcPr>
            <w:tcW w:w="632" w:type="dxa"/>
          </w:tcPr>
          <w:p w14:paraId="5BD0FB6D" w14:textId="77777777" w:rsidR="00C62228" w:rsidRDefault="00C62228">
            <w:pPr>
              <w:pStyle w:val="TableParagraph"/>
            </w:pPr>
          </w:p>
        </w:tc>
        <w:tc>
          <w:tcPr>
            <w:tcW w:w="629" w:type="dxa"/>
          </w:tcPr>
          <w:p w14:paraId="7B4A6447" w14:textId="77777777" w:rsidR="00C62228" w:rsidRDefault="00C62228">
            <w:pPr>
              <w:pStyle w:val="TableParagraph"/>
            </w:pPr>
          </w:p>
        </w:tc>
        <w:tc>
          <w:tcPr>
            <w:tcW w:w="631" w:type="dxa"/>
          </w:tcPr>
          <w:p w14:paraId="6FF5F645" w14:textId="77777777" w:rsidR="00C62228" w:rsidRDefault="00C62228">
            <w:pPr>
              <w:pStyle w:val="TableParagraph"/>
            </w:pPr>
          </w:p>
        </w:tc>
        <w:tc>
          <w:tcPr>
            <w:tcW w:w="629" w:type="dxa"/>
          </w:tcPr>
          <w:p w14:paraId="49F5A648" w14:textId="77777777" w:rsidR="00C62228" w:rsidRDefault="00C62228">
            <w:pPr>
              <w:pStyle w:val="TableParagraph"/>
            </w:pPr>
          </w:p>
        </w:tc>
        <w:tc>
          <w:tcPr>
            <w:tcW w:w="631" w:type="dxa"/>
          </w:tcPr>
          <w:p w14:paraId="6FF903AD" w14:textId="77777777" w:rsidR="00C62228" w:rsidRDefault="00C62228">
            <w:pPr>
              <w:pStyle w:val="TableParagraph"/>
            </w:pPr>
          </w:p>
        </w:tc>
        <w:tc>
          <w:tcPr>
            <w:tcW w:w="629" w:type="dxa"/>
          </w:tcPr>
          <w:p w14:paraId="3F0EF6CA" w14:textId="77777777" w:rsidR="00C62228" w:rsidRDefault="00C62228">
            <w:pPr>
              <w:pStyle w:val="TableParagraph"/>
            </w:pPr>
          </w:p>
        </w:tc>
        <w:tc>
          <w:tcPr>
            <w:tcW w:w="631" w:type="dxa"/>
          </w:tcPr>
          <w:p w14:paraId="3C1E6F70" w14:textId="77777777" w:rsidR="00C62228" w:rsidRDefault="00C62228">
            <w:pPr>
              <w:pStyle w:val="TableParagraph"/>
            </w:pPr>
          </w:p>
        </w:tc>
        <w:tc>
          <w:tcPr>
            <w:tcW w:w="629" w:type="dxa"/>
          </w:tcPr>
          <w:p w14:paraId="76A5DD2C" w14:textId="77777777" w:rsidR="00C62228" w:rsidRDefault="00C62228">
            <w:pPr>
              <w:pStyle w:val="TableParagraph"/>
            </w:pPr>
          </w:p>
        </w:tc>
        <w:tc>
          <w:tcPr>
            <w:tcW w:w="631" w:type="dxa"/>
          </w:tcPr>
          <w:p w14:paraId="5422D7BF" w14:textId="77777777" w:rsidR="00C62228" w:rsidRDefault="00C62228">
            <w:pPr>
              <w:pStyle w:val="TableParagraph"/>
            </w:pPr>
          </w:p>
        </w:tc>
        <w:tc>
          <w:tcPr>
            <w:tcW w:w="629" w:type="dxa"/>
          </w:tcPr>
          <w:p w14:paraId="57BB907A" w14:textId="77777777" w:rsidR="00C62228" w:rsidRDefault="00C62228">
            <w:pPr>
              <w:pStyle w:val="TableParagraph"/>
            </w:pPr>
          </w:p>
        </w:tc>
      </w:tr>
      <w:tr w:rsidR="00C62228" w14:paraId="1AD5642F" w14:textId="77777777">
        <w:trPr>
          <w:trHeight w:val="427"/>
        </w:trPr>
        <w:tc>
          <w:tcPr>
            <w:tcW w:w="1083" w:type="dxa"/>
            <w:vMerge/>
            <w:tcBorders>
              <w:top w:val="nil"/>
            </w:tcBorders>
          </w:tcPr>
          <w:p w14:paraId="641011E1" w14:textId="77777777" w:rsidR="00C62228" w:rsidRDefault="00C62228">
            <w:pPr>
              <w:rPr>
                <w:sz w:val="2"/>
                <w:szCs w:val="2"/>
              </w:rPr>
            </w:pPr>
          </w:p>
        </w:tc>
        <w:tc>
          <w:tcPr>
            <w:tcW w:w="2249" w:type="dxa"/>
          </w:tcPr>
          <w:p w14:paraId="578AC698" w14:textId="77777777" w:rsidR="00C62228" w:rsidRDefault="00E6392B">
            <w:pPr>
              <w:pStyle w:val="TableParagraph"/>
              <w:spacing w:line="268" w:lineRule="exact"/>
              <w:ind w:left="105"/>
              <w:rPr>
                <w:sz w:val="24"/>
              </w:rPr>
            </w:pPr>
            <w:r>
              <w:rPr>
                <w:sz w:val="24"/>
              </w:rPr>
              <w:t>Plagiarism check</w:t>
            </w:r>
          </w:p>
        </w:tc>
        <w:tc>
          <w:tcPr>
            <w:tcW w:w="631" w:type="dxa"/>
          </w:tcPr>
          <w:p w14:paraId="01F1979B" w14:textId="77777777" w:rsidR="00C62228" w:rsidRDefault="00C62228">
            <w:pPr>
              <w:pStyle w:val="TableParagraph"/>
            </w:pPr>
          </w:p>
        </w:tc>
        <w:tc>
          <w:tcPr>
            <w:tcW w:w="629" w:type="dxa"/>
          </w:tcPr>
          <w:p w14:paraId="2C51B561" w14:textId="77777777" w:rsidR="00C62228" w:rsidRDefault="00C62228">
            <w:pPr>
              <w:pStyle w:val="TableParagraph"/>
            </w:pPr>
          </w:p>
        </w:tc>
        <w:tc>
          <w:tcPr>
            <w:tcW w:w="632" w:type="dxa"/>
          </w:tcPr>
          <w:p w14:paraId="55A81A30" w14:textId="77777777" w:rsidR="00C62228" w:rsidRDefault="00C62228">
            <w:pPr>
              <w:pStyle w:val="TableParagraph"/>
            </w:pPr>
          </w:p>
        </w:tc>
        <w:tc>
          <w:tcPr>
            <w:tcW w:w="629" w:type="dxa"/>
          </w:tcPr>
          <w:p w14:paraId="2D018D03" w14:textId="77777777" w:rsidR="00C62228" w:rsidRDefault="00C62228">
            <w:pPr>
              <w:pStyle w:val="TableParagraph"/>
            </w:pPr>
          </w:p>
        </w:tc>
        <w:tc>
          <w:tcPr>
            <w:tcW w:w="631" w:type="dxa"/>
          </w:tcPr>
          <w:p w14:paraId="2F8B834F" w14:textId="77777777" w:rsidR="00C62228" w:rsidRDefault="00C62228">
            <w:pPr>
              <w:pStyle w:val="TableParagraph"/>
            </w:pPr>
          </w:p>
        </w:tc>
        <w:tc>
          <w:tcPr>
            <w:tcW w:w="629" w:type="dxa"/>
          </w:tcPr>
          <w:p w14:paraId="163931A9" w14:textId="77777777" w:rsidR="00C62228" w:rsidRDefault="00C62228">
            <w:pPr>
              <w:pStyle w:val="TableParagraph"/>
            </w:pPr>
          </w:p>
        </w:tc>
        <w:tc>
          <w:tcPr>
            <w:tcW w:w="631" w:type="dxa"/>
          </w:tcPr>
          <w:p w14:paraId="2B32F092" w14:textId="77777777" w:rsidR="00C62228" w:rsidRDefault="00C62228">
            <w:pPr>
              <w:pStyle w:val="TableParagraph"/>
            </w:pPr>
          </w:p>
        </w:tc>
        <w:tc>
          <w:tcPr>
            <w:tcW w:w="629" w:type="dxa"/>
          </w:tcPr>
          <w:p w14:paraId="5C43D226" w14:textId="77777777" w:rsidR="00C62228" w:rsidRDefault="00E6392B">
            <w:pPr>
              <w:pStyle w:val="TableParagraph"/>
              <w:spacing w:before="73"/>
              <w:ind w:left="2"/>
              <w:jc w:val="center"/>
              <w:rPr>
                <w:b/>
                <w:sz w:val="24"/>
              </w:rPr>
            </w:pPr>
            <w:r>
              <w:rPr>
                <w:b/>
                <w:sz w:val="24"/>
              </w:rPr>
              <w:t>√</w:t>
            </w:r>
          </w:p>
        </w:tc>
        <w:tc>
          <w:tcPr>
            <w:tcW w:w="631" w:type="dxa"/>
          </w:tcPr>
          <w:p w14:paraId="30E1F617" w14:textId="77777777" w:rsidR="00C62228" w:rsidRDefault="00C62228">
            <w:pPr>
              <w:pStyle w:val="TableParagraph"/>
            </w:pPr>
          </w:p>
        </w:tc>
        <w:tc>
          <w:tcPr>
            <w:tcW w:w="629" w:type="dxa"/>
          </w:tcPr>
          <w:p w14:paraId="67AA949D" w14:textId="77777777" w:rsidR="00C62228" w:rsidRDefault="00C62228">
            <w:pPr>
              <w:pStyle w:val="TableParagraph"/>
            </w:pPr>
          </w:p>
        </w:tc>
        <w:tc>
          <w:tcPr>
            <w:tcW w:w="631" w:type="dxa"/>
          </w:tcPr>
          <w:p w14:paraId="16143716" w14:textId="77777777" w:rsidR="00C62228" w:rsidRDefault="00C62228">
            <w:pPr>
              <w:pStyle w:val="TableParagraph"/>
            </w:pPr>
          </w:p>
        </w:tc>
        <w:tc>
          <w:tcPr>
            <w:tcW w:w="629" w:type="dxa"/>
          </w:tcPr>
          <w:p w14:paraId="2091F79F" w14:textId="77777777" w:rsidR="00C62228" w:rsidRDefault="00C62228">
            <w:pPr>
              <w:pStyle w:val="TableParagraph"/>
            </w:pPr>
          </w:p>
        </w:tc>
      </w:tr>
      <w:tr w:rsidR="00C62228" w14:paraId="3478FDC9" w14:textId="77777777">
        <w:trPr>
          <w:trHeight w:val="424"/>
        </w:trPr>
        <w:tc>
          <w:tcPr>
            <w:tcW w:w="1083" w:type="dxa"/>
            <w:vMerge/>
            <w:tcBorders>
              <w:top w:val="nil"/>
            </w:tcBorders>
          </w:tcPr>
          <w:p w14:paraId="07711540" w14:textId="77777777" w:rsidR="00C62228" w:rsidRDefault="00C62228">
            <w:pPr>
              <w:rPr>
                <w:sz w:val="2"/>
                <w:szCs w:val="2"/>
              </w:rPr>
            </w:pPr>
          </w:p>
        </w:tc>
        <w:tc>
          <w:tcPr>
            <w:tcW w:w="2249" w:type="dxa"/>
          </w:tcPr>
          <w:p w14:paraId="1848F83E" w14:textId="77777777" w:rsidR="00C62228" w:rsidRDefault="00E6392B">
            <w:pPr>
              <w:pStyle w:val="TableParagraph"/>
              <w:spacing w:line="268" w:lineRule="exact"/>
              <w:ind w:left="105"/>
              <w:rPr>
                <w:sz w:val="24"/>
              </w:rPr>
            </w:pPr>
            <w:r>
              <w:rPr>
                <w:sz w:val="24"/>
              </w:rPr>
              <w:t>Scoring Rubrics</w:t>
            </w:r>
          </w:p>
        </w:tc>
        <w:tc>
          <w:tcPr>
            <w:tcW w:w="631" w:type="dxa"/>
          </w:tcPr>
          <w:p w14:paraId="42681AA5" w14:textId="77777777" w:rsidR="00C62228" w:rsidRDefault="00C62228">
            <w:pPr>
              <w:pStyle w:val="TableParagraph"/>
            </w:pPr>
          </w:p>
        </w:tc>
        <w:tc>
          <w:tcPr>
            <w:tcW w:w="629" w:type="dxa"/>
          </w:tcPr>
          <w:p w14:paraId="2ED307A8" w14:textId="77777777" w:rsidR="00C62228" w:rsidRDefault="00E6392B">
            <w:pPr>
              <w:pStyle w:val="TableParagraph"/>
              <w:spacing w:before="71"/>
              <w:ind w:left="244"/>
              <w:rPr>
                <w:b/>
                <w:sz w:val="24"/>
              </w:rPr>
            </w:pPr>
            <w:r>
              <w:rPr>
                <w:b/>
                <w:sz w:val="24"/>
              </w:rPr>
              <w:t>√</w:t>
            </w:r>
          </w:p>
        </w:tc>
        <w:tc>
          <w:tcPr>
            <w:tcW w:w="632" w:type="dxa"/>
          </w:tcPr>
          <w:p w14:paraId="70D97818" w14:textId="77777777" w:rsidR="00C62228" w:rsidRDefault="00C62228">
            <w:pPr>
              <w:pStyle w:val="TableParagraph"/>
            </w:pPr>
          </w:p>
        </w:tc>
        <w:tc>
          <w:tcPr>
            <w:tcW w:w="629" w:type="dxa"/>
          </w:tcPr>
          <w:p w14:paraId="61E1162C" w14:textId="77777777" w:rsidR="00C62228" w:rsidRDefault="00C62228">
            <w:pPr>
              <w:pStyle w:val="TableParagraph"/>
            </w:pPr>
          </w:p>
        </w:tc>
        <w:tc>
          <w:tcPr>
            <w:tcW w:w="631" w:type="dxa"/>
          </w:tcPr>
          <w:p w14:paraId="131C6DBA" w14:textId="77777777" w:rsidR="00C62228" w:rsidRDefault="00E6392B">
            <w:pPr>
              <w:pStyle w:val="TableParagraph"/>
              <w:spacing w:before="71"/>
              <w:ind w:left="3"/>
              <w:jc w:val="center"/>
              <w:rPr>
                <w:b/>
                <w:sz w:val="24"/>
              </w:rPr>
            </w:pPr>
            <w:r>
              <w:rPr>
                <w:b/>
                <w:sz w:val="24"/>
              </w:rPr>
              <w:t>√</w:t>
            </w:r>
          </w:p>
        </w:tc>
        <w:tc>
          <w:tcPr>
            <w:tcW w:w="629" w:type="dxa"/>
          </w:tcPr>
          <w:p w14:paraId="44AA46F2" w14:textId="77777777" w:rsidR="00C62228" w:rsidRDefault="00E6392B">
            <w:pPr>
              <w:pStyle w:val="TableParagraph"/>
              <w:spacing w:before="71"/>
              <w:ind w:left="1"/>
              <w:jc w:val="center"/>
              <w:rPr>
                <w:b/>
                <w:sz w:val="24"/>
              </w:rPr>
            </w:pPr>
            <w:r>
              <w:rPr>
                <w:b/>
                <w:sz w:val="24"/>
              </w:rPr>
              <w:t>√</w:t>
            </w:r>
          </w:p>
        </w:tc>
        <w:tc>
          <w:tcPr>
            <w:tcW w:w="631" w:type="dxa"/>
          </w:tcPr>
          <w:p w14:paraId="53708B9A" w14:textId="77777777" w:rsidR="00C62228" w:rsidRDefault="00E6392B">
            <w:pPr>
              <w:pStyle w:val="TableParagraph"/>
              <w:spacing w:before="71"/>
              <w:ind w:left="5"/>
              <w:jc w:val="center"/>
              <w:rPr>
                <w:b/>
                <w:sz w:val="24"/>
              </w:rPr>
            </w:pPr>
            <w:r>
              <w:rPr>
                <w:b/>
                <w:sz w:val="24"/>
              </w:rPr>
              <w:t>√</w:t>
            </w:r>
          </w:p>
        </w:tc>
        <w:tc>
          <w:tcPr>
            <w:tcW w:w="629" w:type="dxa"/>
          </w:tcPr>
          <w:p w14:paraId="1FA87D0C" w14:textId="77777777" w:rsidR="00C62228" w:rsidRDefault="00C62228">
            <w:pPr>
              <w:pStyle w:val="TableParagraph"/>
            </w:pPr>
          </w:p>
        </w:tc>
        <w:tc>
          <w:tcPr>
            <w:tcW w:w="631" w:type="dxa"/>
          </w:tcPr>
          <w:p w14:paraId="1DD1F0A1" w14:textId="77777777" w:rsidR="00C62228" w:rsidRDefault="00E6392B">
            <w:pPr>
              <w:pStyle w:val="TableParagraph"/>
              <w:spacing w:before="71"/>
              <w:ind w:left="5"/>
              <w:jc w:val="center"/>
              <w:rPr>
                <w:b/>
                <w:sz w:val="24"/>
              </w:rPr>
            </w:pPr>
            <w:r>
              <w:rPr>
                <w:b/>
                <w:sz w:val="24"/>
              </w:rPr>
              <w:t>√</w:t>
            </w:r>
          </w:p>
        </w:tc>
        <w:tc>
          <w:tcPr>
            <w:tcW w:w="629" w:type="dxa"/>
          </w:tcPr>
          <w:p w14:paraId="1A091DF7" w14:textId="77777777" w:rsidR="00C62228" w:rsidRDefault="00E6392B">
            <w:pPr>
              <w:pStyle w:val="TableParagraph"/>
              <w:spacing w:before="71"/>
              <w:ind w:left="245"/>
              <w:rPr>
                <w:b/>
                <w:sz w:val="24"/>
              </w:rPr>
            </w:pPr>
            <w:r>
              <w:rPr>
                <w:b/>
                <w:sz w:val="24"/>
              </w:rPr>
              <w:t>√</w:t>
            </w:r>
          </w:p>
        </w:tc>
        <w:tc>
          <w:tcPr>
            <w:tcW w:w="631" w:type="dxa"/>
          </w:tcPr>
          <w:p w14:paraId="6ACF5F86" w14:textId="77777777" w:rsidR="00C62228" w:rsidRDefault="00C62228">
            <w:pPr>
              <w:pStyle w:val="TableParagraph"/>
            </w:pPr>
          </w:p>
        </w:tc>
        <w:tc>
          <w:tcPr>
            <w:tcW w:w="629" w:type="dxa"/>
          </w:tcPr>
          <w:p w14:paraId="30908CDE" w14:textId="77777777" w:rsidR="00C62228" w:rsidRDefault="00C62228">
            <w:pPr>
              <w:pStyle w:val="TableParagraph"/>
            </w:pPr>
          </w:p>
        </w:tc>
      </w:tr>
      <w:tr w:rsidR="00C62228" w14:paraId="6D51F6B4" w14:textId="77777777">
        <w:trPr>
          <w:trHeight w:val="554"/>
        </w:trPr>
        <w:tc>
          <w:tcPr>
            <w:tcW w:w="1083" w:type="dxa"/>
            <w:vMerge/>
            <w:tcBorders>
              <w:top w:val="nil"/>
            </w:tcBorders>
          </w:tcPr>
          <w:p w14:paraId="20ACD965" w14:textId="77777777" w:rsidR="00C62228" w:rsidRDefault="00C62228">
            <w:pPr>
              <w:rPr>
                <w:sz w:val="2"/>
                <w:szCs w:val="2"/>
              </w:rPr>
            </w:pPr>
          </w:p>
        </w:tc>
        <w:tc>
          <w:tcPr>
            <w:tcW w:w="2249" w:type="dxa"/>
          </w:tcPr>
          <w:p w14:paraId="221CB536" w14:textId="77777777" w:rsidR="00C62228" w:rsidRDefault="00E6392B">
            <w:pPr>
              <w:pStyle w:val="TableParagraph"/>
              <w:spacing w:line="270" w:lineRule="exact"/>
              <w:ind w:left="105"/>
              <w:rPr>
                <w:sz w:val="24"/>
              </w:rPr>
            </w:pPr>
            <w:r>
              <w:rPr>
                <w:sz w:val="24"/>
              </w:rPr>
              <w:t>Thesis or</w:t>
            </w:r>
          </w:p>
          <w:p w14:paraId="426090F7" w14:textId="77777777" w:rsidR="00C62228" w:rsidRDefault="00E6392B">
            <w:pPr>
              <w:pStyle w:val="TableParagraph"/>
              <w:spacing w:line="264" w:lineRule="exact"/>
              <w:ind w:left="105"/>
              <w:rPr>
                <w:sz w:val="24"/>
              </w:rPr>
            </w:pPr>
            <w:r>
              <w:rPr>
                <w:sz w:val="24"/>
              </w:rPr>
              <w:t>Dissertation Projects</w:t>
            </w:r>
          </w:p>
        </w:tc>
        <w:tc>
          <w:tcPr>
            <w:tcW w:w="631" w:type="dxa"/>
          </w:tcPr>
          <w:p w14:paraId="0DA61DFD" w14:textId="77777777" w:rsidR="00C62228" w:rsidRDefault="00C62228">
            <w:pPr>
              <w:pStyle w:val="TableParagraph"/>
            </w:pPr>
          </w:p>
        </w:tc>
        <w:tc>
          <w:tcPr>
            <w:tcW w:w="629" w:type="dxa"/>
          </w:tcPr>
          <w:p w14:paraId="38D9269D" w14:textId="77777777" w:rsidR="00C62228" w:rsidRDefault="00E6392B">
            <w:pPr>
              <w:pStyle w:val="TableParagraph"/>
              <w:spacing w:before="135"/>
              <w:ind w:left="244"/>
              <w:rPr>
                <w:b/>
                <w:sz w:val="24"/>
              </w:rPr>
            </w:pPr>
            <w:r>
              <w:rPr>
                <w:b/>
                <w:sz w:val="24"/>
              </w:rPr>
              <w:t>√</w:t>
            </w:r>
          </w:p>
        </w:tc>
        <w:tc>
          <w:tcPr>
            <w:tcW w:w="632" w:type="dxa"/>
          </w:tcPr>
          <w:p w14:paraId="7DAB153F" w14:textId="77777777" w:rsidR="00C62228" w:rsidRDefault="00C62228">
            <w:pPr>
              <w:pStyle w:val="TableParagraph"/>
            </w:pPr>
          </w:p>
        </w:tc>
        <w:tc>
          <w:tcPr>
            <w:tcW w:w="629" w:type="dxa"/>
          </w:tcPr>
          <w:p w14:paraId="275B0547" w14:textId="77777777" w:rsidR="00C62228" w:rsidRDefault="00C62228">
            <w:pPr>
              <w:pStyle w:val="TableParagraph"/>
            </w:pPr>
          </w:p>
        </w:tc>
        <w:tc>
          <w:tcPr>
            <w:tcW w:w="631" w:type="dxa"/>
          </w:tcPr>
          <w:p w14:paraId="69E64424" w14:textId="77777777" w:rsidR="00C62228" w:rsidRDefault="00C62228">
            <w:pPr>
              <w:pStyle w:val="TableParagraph"/>
            </w:pPr>
          </w:p>
        </w:tc>
        <w:tc>
          <w:tcPr>
            <w:tcW w:w="629" w:type="dxa"/>
          </w:tcPr>
          <w:p w14:paraId="41D100A1" w14:textId="77777777" w:rsidR="00C62228" w:rsidRDefault="00C62228">
            <w:pPr>
              <w:pStyle w:val="TableParagraph"/>
            </w:pPr>
          </w:p>
        </w:tc>
        <w:tc>
          <w:tcPr>
            <w:tcW w:w="631" w:type="dxa"/>
          </w:tcPr>
          <w:p w14:paraId="0A11FB61" w14:textId="77777777" w:rsidR="00C62228" w:rsidRDefault="00C62228">
            <w:pPr>
              <w:pStyle w:val="TableParagraph"/>
            </w:pPr>
          </w:p>
        </w:tc>
        <w:tc>
          <w:tcPr>
            <w:tcW w:w="629" w:type="dxa"/>
          </w:tcPr>
          <w:p w14:paraId="6EE57860" w14:textId="77777777" w:rsidR="00C62228" w:rsidRDefault="00C62228">
            <w:pPr>
              <w:pStyle w:val="TableParagraph"/>
            </w:pPr>
          </w:p>
        </w:tc>
        <w:tc>
          <w:tcPr>
            <w:tcW w:w="631" w:type="dxa"/>
          </w:tcPr>
          <w:p w14:paraId="7447E74B" w14:textId="77777777" w:rsidR="00C62228" w:rsidRDefault="00C62228">
            <w:pPr>
              <w:pStyle w:val="TableParagraph"/>
            </w:pPr>
          </w:p>
        </w:tc>
        <w:tc>
          <w:tcPr>
            <w:tcW w:w="629" w:type="dxa"/>
          </w:tcPr>
          <w:p w14:paraId="05812229" w14:textId="77777777" w:rsidR="00C62228" w:rsidRDefault="00C62228">
            <w:pPr>
              <w:pStyle w:val="TableParagraph"/>
            </w:pPr>
          </w:p>
        </w:tc>
        <w:tc>
          <w:tcPr>
            <w:tcW w:w="631" w:type="dxa"/>
          </w:tcPr>
          <w:p w14:paraId="46082063" w14:textId="77777777" w:rsidR="00C62228" w:rsidRDefault="00E6392B">
            <w:pPr>
              <w:pStyle w:val="TableParagraph"/>
              <w:spacing w:before="135"/>
              <w:ind w:left="5"/>
              <w:jc w:val="center"/>
              <w:rPr>
                <w:b/>
                <w:sz w:val="24"/>
              </w:rPr>
            </w:pPr>
            <w:r>
              <w:rPr>
                <w:b/>
                <w:sz w:val="24"/>
              </w:rPr>
              <w:t>√</w:t>
            </w:r>
          </w:p>
        </w:tc>
        <w:tc>
          <w:tcPr>
            <w:tcW w:w="629" w:type="dxa"/>
          </w:tcPr>
          <w:p w14:paraId="40CF5739" w14:textId="77777777" w:rsidR="00C62228" w:rsidRDefault="00C62228">
            <w:pPr>
              <w:pStyle w:val="TableParagraph"/>
            </w:pPr>
          </w:p>
        </w:tc>
      </w:tr>
      <w:tr w:rsidR="00C62228" w14:paraId="3FA2A6C0" w14:textId="77777777">
        <w:trPr>
          <w:trHeight w:val="424"/>
        </w:trPr>
        <w:tc>
          <w:tcPr>
            <w:tcW w:w="1083" w:type="dxa"/>
            <w:vMerge w:val="restart"/>
          </w:tcPr>
          <w:p w14:paraId="7C723ECA" w14:textId="77777777" w:rsidR="00C62228" w:rsidRDefault="00C62228">
            <w:pPr>
              <w:pStyle w:val="TableParagraph"/>
              <w:rPr>
                <w:b/>
                <w:sz w:val="26"/>
              </w:rPr>
            </w:pPr>
          </w:p>
          <w:p w14:paraId="45DFBEB3" w14:textId="77777777" w:rsidR="00C62228" w:rsidRDefault="00E6392B">
            <w:pPr>
              <w:pStyle w:val="TableParagraph"/>
              <w:spacing w:before="208"/>
              <w:ind w:left="107"/>
              <w:rPr>
                <w:b/>
                <w:sz w:val="24"/>
              </w:rPr>
            </w:pPr>
            <w:r>
              <w:rPr>
                <w:b/>
                <w:sz w:val="24"/>
              </w:rPr>
              <w:t>Indirect</w:t>
            </w:r>
          </w:p>
        </w:tc>
        <w:tc>
          <w:tcPr>
            <w:tcW w:w="2249" w:type="dxa"/>
          </w:tcPr>
          <w:p w14:paraId="33A3A17C" w14:textId="77777777" w:rsidR="00C62228" w:rsidRDefault="00E6392B">
            <w:pPr>
              <w:pStyle w:val="TableParagraph"/>
              <w:spacing w:line="268" w:lineRule="exact"/>
              <w:ind w:left="105"/>
              <w:rPr>
                <w:sz w:val="24"/>
              </w:rPr>
            </w:pPr>
            <w:r>
              <w:rPr>
                <w:sz w:val="24"/>
              </w:rPr>
              <w:t>Exit interviews</w:t>
            </w:r>
          </w:p>
        </w:tc>
        <w:tc>
          <w:tcPr>
            <w:tcW w:w="631" w:type="dxa"/>
          </w:tcPr>
          <w:p w14:paraId="2776DE53" w14:textId="77777777" w:rsidR="00C62228" w:rsidRDefault="00E6392B">
            <w:pPr>
              <w:pStyle w:val="TableParagraph"/>
              <w:spacing w:before="71"/>
              <w:ind w:left="247"/>
              <w:rPr>
                <w:b/>
                <w:sz w:val="24"/>
              </w:rPr>
            </w:pPr>
            <w:r>
              <w:rPr>
                <w:b/>
                <w:sz w:val="24"/>
              </w:rPr>
              <w:t>√</w:t>
            </w:r>
          </w:p>
        </w:tc>
        <w:tc>
          <w:tcPr>
            <w:tcW w:w="629" w:type="dxa"/>
          </w:tcPr>
          <w:p w14:paraId="163BEC8C" w14:textId="77777777" w:rsidR="00C62228" w:rsidRDefault="00C62228">
            <w:pPr>
              <w:pStyle w:val="TableParagraph"/>
            </w:pPr>
          </w:p>
        </w:tc>
        <w:tc>
          <w:tcPr>
            <w:tcW w:w="632" w:type="dxa"/>
          </w:tcPr>
          <w:p w14:paraId="13EE7AE6" w14:textId="77777777" w:rsidR="00C62228" w:rsidRDefault="00E6392B">
            <w:pPr>
              <w:pStyle w:val="TableParagraph"/>
              <w:spacing w:before="71"/>
              <w:ind w:left="4"/>
              <w:jc w:val="center"/>
              <w:rPr>
                <w:b/>
                <w:sz w:val="24"/>
              </w:rPr>
            </w:pPr>
            <w:r>
              <w:rPr>
                <w:b/>
                <w:sz w:val="24"/>
              </w:rPr>
              <w:t>√</w:t>
            </w:r>
          </w:p>
        </w:tc>
        <w:tc>
          <w:tcPr>
            <w:tcW w:w="629" w:type="dxa"/>
          </w:tcPr>
          <w:p w14:paraId="3EED7A55" w14:textId="77777777" w:rsidR="00C62228" w:rsidRDefault="00E6392B">
            <w:pPr>
              <w:pStyle w:val="TableParagraph"/>
              <w:spacing w:before="71"/>
              <w:ind w:left="1"/>
              <w:jc w:val="center"/>
              <w:rPr>
                <w:b/>
                <w:sz w:val="24"/>
              </w:rPr>
            </w:pPr>
            <w:r>
              <w:rPr>
                <w:b/>
                <w:sz w:val="24"/>
              </w:rPr>
              <w:t>√</w:t>
            </w:r>
          </w:p>
        </w:tc>
        <w:tc>
          <w:tcPr>
            <w:tcW w:w="631" w:type="dxa"/>
          </w:tcPr>
          <w:p w14:paraId="377AF23C" w14:textId="77777777" w:rsidR="00C62228" w:rsidRDefault="00E6392B">
            <w:pPr>
              <w:pStyle w:val="TableParagraph"/>
              <w:spacing w:before="71"/>
              <w:ind w:left="3"/>
              <w:jc w:val="center"/>
              <w:rPr>
                <w:b/>
                <w:sz w:val="24"/>
              </w:rPr>
            </w:pPr>
            <w:r>
              <w:rPr>
                <w:b/>
                <w:sz w:val="24"/>
              </w:rPr>
              <w:t>√</w:t>
            </w:r>
          </w:p>
        </w:tc>
        <w:tc>
          <w:tcPr>
            <w:tcW w:w="629" w:type="dxa"/>
          </w:tcPr>
          <w:p w14:paraId="02ABBC18" w14:textId="77777777" w:rsidR="00C62228" w:rsidRDefault="00E6392B">
            <w:pPr>
              <w:pStyle w:val="TableParagraph"/>
              <w:spacing w:before="71"/>
              <w:ind w:left="1"/>
              <w:jc w:val="center"/>
              <w:rPr>
                <w:b/>
                <w:sz w:val="24"/>
              </w:rPr>
            </w:pPr>
            <w:r>
              <w:rPr>
                <w:b/>
                <w:sz w:val="24"/>
              </w:rPr>
              <w:t>√</w:t>
            </w:r>
          </w:p>
        </w:tc>
        <w:tc>
          <w:tcPr>
            <w:tcW w:w="631" w:type="dxa"/>
          </w:tcPr>
          <w:p w14:paraId="115BA576" w14:textId="77777777" w:rsidR="00C62228" w:rsidRDefault="00E6392B">
            <w:pPr>
              <w:pStyle w:val="TableParagraph"/>
              <w:spacing w:before="71"/>
              <w:ind w:left="5"/>
              <w:jc w:val="center"/>
              <w:rPr>
                <w:b/>
                <w:sz w:val="24"/>
              </w:rPr>
            </w:pPr>
            <w:r>
              <w:rPr>
                <w:b/>
                <w:sz w:val="24"/>
              </w:rPr>
              <w:t>√</w:t>
            </w:r>
          </w:p>
        </w:tc>
        <w:tc>
          <w:tcPr>
            <w:tcW w:w="629" w:type="dxa"/>
          </w:tcPr>
          <w:p w14:paraId="03E750F4" w14:textId="77777777" w:rsidR="00C62228" w:rsidRDefault="00C62228">
            <w:pPr>
              <w:pStyle w:val="TableParagraph"/>
            </w:pPr>
          </w:p>
        </w:tc>
        <w:tc>
          <w:tcPr>
            <w:tcW w:w="631" w:type="dxa"/>
          </w:tcPr>
          <w:p w14:paraId="5C1943C8" w14:textId="77777777" w:rsidR="00C62228" w:rsidRDefault="00E6392B">
            <w:pPr>
              <w:pStyle w:val="TableParagraph"/>
              <w:spacing w:before="71"/>
              <w:ind w:left="5"/>
              <w:jc w:val="center"/>
              <w:rPr>
                <w:b/>
                <w:sz w:val="24"/>
              </w:rPr>
            </w:pPr>
            <w:r>
              <w:rPr>
                <w:b/>
                <w:sz w:val="24"/>
              </w:rPr>
              <w:t>√</w:t>
            </w:r>
          </w:p>
        </w:tc>
        <w:tc>
          <w:tcPr>
            <w:tcW w:w="629" w:type="dxa"/>
          </w:tcPr>
          <w:p w14:paraId="504A30C3" w14:textId="77777777" w:rsidR="00C62228" w:rsidRDefault="00E6392B">
            <w:pPr>
              <w:pStyle w:val="TableParagraph"/>
              <w:spacing w:before="71"/>
              <w:ind w:left="245"/>
              <w:rPr>
                <w:b/>
                <w:sz w:val="24"/>
              </w:rPr>
            </w:pPr>
            <w:r>
              <w:rPr>
                <w:b/>
                <w:sz w:val="24"/>
              </w:rPr>
              <w:t>√</w:t>
            </w:r>
          </w:p>
        </w:tc>
        <w:tc>
          <w:tcPr>
            <w:tcW w:w="631" w:type="dxa"/>
          </w:tcPr>
          <w:p w14:paraId="493D9244" w14:textId="77777777" w:rsidR="00C62228" w:rsidRDefault="00E6392B">
            <w:pPr>
              <w:pStyle w:val="TableParagraph"/>
              <w:spacing w:before="71"/>
              <w:ind w:left="5"/>
              <w:jc w:val="center"/>
              <w:rPr>
                <w:b/>
                <w:sz w:val="24"/>
              </w:rPr>
            </w:pPr>
            <w:r>
              <w:rPr>
                <w:b/>
                <w:sz w:val="24"/>
              </w:rPr>
              <w:t>√</w:t>
            </w:r>
          </w:p>
        </w:tc>
        <w:tc>
          <w:tcPr>
            <w:tcW w:w="629" w:type="dxa"/>
          </w:tcPr>
          <w:p w14:paraId="5A2103FB" w14:textId="77777777" w:rsidR="00C62228" w:rsidRDefault="00E6392B">
            <w:pPr>
              <w:pStyle w:val="TableParagraph"/>
              <w:spacing w:before="71"/>
              <w:ind w:left="3"/>
              <w:jc w:val="center"/>
              <w:rPr>
                <w:b/>
                <w:sz w:val="24"/>
              </w:rPr>
            </w:pPr>
            <w:r>
              <w:rPr>
                <w:b/>
                <w:sz w:val="24"/>
              </w:rPr>
              <w:t>√</w:t>
            </w:r>
          </w:p>
        </w:tc>
      </w:tr>
      <w:tr w:rsidR="00C62228" w14:paraId="402856DA" w14:textId="77777777">
        <w:trPr>
          <w:trHeight w:val="426"/>
        </w:trPr>
        <w:tc>
          <w:tcPr>
            <w:tcW w:w="1083" w:type="dxa"/>
            <w:vMerge/>
            <w:tcBorders>
              <w:top w:val="nil"/>
            </w:tcBorders>
          </w:tcPr>
          <w:p w14:paraId="5DE3E32C" w14:textId="77777777" w:rsidR="00C62228" w:rsidRDefault="00C62228">
            <w:pPr>
              <w:rPr>
                <w:sz w:val="2"/>
                <w:szCs w:val="2"/>
              </w:rPr>
            </w:pPr>
          </w:p>
        </w:tc>
        <w:tc>
          <w:tcPr>
            <w:tcW w:w="2249" w:type="dxa"/>
          </w:tcPr>
          <w:p w14:paraId="0A8EFD82" w14:textId="77777777" w:rsidR="00C62228" w:rsidRDefault="00E6392B">
            <w:pPr>
              <w:pStyle w:val="TableParagraph"/>
              <w:spacing w:line="268" w:lineRule="exact"/>
              <w:ind w:left="105"/>
              <w:rPr>
                <w:sz w:val="24"/>
              </w:rPr>
            </w:pPr>
            <w:r>
              <w:rPr>
                <w:sz w:val="24"/>
              </w:rPr>
              <w:t>External Reviewers</w:t>
            </w:r>
          </w:p>
        </w:tc>
        <w:tc>
          <w:tcPr>
            <w:tcW w:w="631" w:type="dxa"/>
          </w:tcPr>
          <w:p w14:paraId="2AA014A2" w14:textId="77777777" w:rsidR="00C62228" w:rsidRDefault="00C62228">
            <w:pPr>
              <w:pStyle w:val="TableParagraph"/>
            </w:pPr>
          </w:p>
        </w:tc>
        <w:tc>
          <w:tcPr>
            <w:tcW w:w="629" w:type="dxa"/>
          </w:tcPr>
          <w:p w14:paraId="5A444B5D" w14:textId="77777777" w:rsidR="00C62228" w:rsidRDefault="00E6392B">
            <w:pPr>
              <w:pStyle w:val="TableParagraph"/>
              <w:spacing w:before="73"/>
              <w:ind w:left="244"/>
              <w:rPr>
                <w:b/>
                <w:sz w:val="24"/>
              </w:rPr>
            </w:pPr>
            <w:r>
              <w:rPr>
                <w:b/>
                <w:sz w:val="24"/>
              </w:rPr>
              <w:t>√</w:t>
            </w:r>
          </w:p>
        </w:tc>
        <w:tc>
          <w:tcPr>
            <w:tcW w:w="632" w:type="dxa"/>
          </w:tcPr>
          <w:p w14:paraId="090C17B0" w14:textId="77777777" w:rsidR="00C62228" w:rsidRDefault="00C62228">
            <w:pPr>
              <w:pStyle w:val="TableParagraph"/>
            </w:pPr>
          </w:p>
        </w:tc>
        <w:tc>
          <w:tcPr>
            <w:tcW w:w="629" w:type="dxa"/>
          </w:tcPr>
          <w:p w14:paraId="2FF579CE" w14:textId="77777777" w:rsidR="00C62228" w:rsidRDefault="00C62228">
            <w:pPr>
              <w:pStyle w:val="TableParagraph"/>
            </w:pPr>
          </w:p>
        </w:tc>
        <w:tc>
          <w:tcPr>
            <w:tcW w:w="631" w:type="dxa"/>
          </w:tcPr>
          <w:p w14:paraId="774E9685" w14:textId="77777777" w:rsidR="00C62228" w:rsidRDefault="00C62228">
            <w:pPr>
              <w:pStyle w:val="TableParagraph"/>
            </w:pPr>
          </w:p>
        </w:tc>
        <w:tc>
          <w:tcPr>
            <w:tcW w:w="629" w:type="dxa"/>
          </w:tcPr>
          <w:p w14:paraId="1CF15F7C" w14:textId="77777777" w:rsidR="00C62228" w:rsidRDefault="00C62228">
            <w:pPr>
              <w:pStyle w:val="TableParagraph"/>
            </w:pPr>
          </w:p>
        </w:tc>
        <w:tc>
          <w:tcPr>
            <w:tcW w:w="631" w:type="dxa"/>
          </w:tcPr>
          <w:p w14:paraId="72E8D290" w14:textId="77777777" w:rsidR="00C62228" w:rsidRDefault="00C62228">
            <w:pPr>
              <w:pStyle w:val="TableParagraph"/>
            </w:pPr>
          </w:p>
        </w:tc>
        <w:tc>
          <w:tcPr>
            <w:tcW w:w="629" w:type="dxa"/>
          </w:tcPr>
          <w:p w14:paraId="68E2D931" w14:textId="77777777" w:rsidR="00C62228" w:rsidRDefault="00E6392B">
            <w:pPr>
              <w:pStyle w:val="TableParagraph"/>
              <w:spacing w:before="73"/>
              <w:ind w:left="2"/>
              <w:jc w:val="center"/>
              <w:rPr>
                <w:b/>
                <w:sz w:val="24"/>
              </w:rPr>
            </w:pPr>
            <w:r>
              <w:rPr>
                <w:b/>
                <w:sz w:val="24"/>
              </w:rPr>
              <w:t>√</w:t>
            </w:r>
          </w:p>
        </w:tc>
        <w:tc>
          <w:tcPr>
            <w:tcW w:w="631" w:type="dxa"/>
          </w:tcPr>
          <w:p w14:paraId="61B328CE" w14:textId="77777777" w:rsidR="00C62228" w:rsidRDefault="00C62228">
            <w:pPr>
              <w:pStyle w:val="TableParagraph"/>
            </w:pPr>
          </w:p>
        </w:tc>
        <w:tc>
          <w:tcPr>
            <w:tcW w:w="629" w:type="dxa"/>
          </w:tcPr>
          <w:p w14:paraId="31315847" w14:textId="77777777" w:rsidR="00C62228" w:rsidRDefault="00C62228">
            <w:pPr>
              <w:pStyle w:val="TableParagraph"/>
            </w:pPr>
          </w:p>
        </w:tc>
        <w:tc>
          <w:tcPr>
            <w:tcW w:w="631" w:type="dxa"/>
          </w:tcPr>
          <w:p w14:paraId="4D1475C8" w14:textId="77777777" w:rsidR="00C62228" w:rsidRDefault="00C62228">
            <w:pPr>
              <w:pStyle w:val="TableParagraph"/>
            </w:pPr>
          </w:p>
        </w:tc>
        <w:tc>
          <w:tcPr>
            <w:tcW w:w="629" w:type="dxa"/>
          </w:tcPr>
          <w:p w14:paraId="24F75944" w14:textId="77777777" w:rsidR="00C62228" w:rsidRDefault="00C62228">
            <w:pPr>
              <w:pStyle w:val="TableParagraph"/>
            </w:pPr>
          </w:p>
        </w:tc>
      </w:tr>
      <w:tr w:rsidR="00C62228" w14:paraId="23641B0A" w14:textId="77777777">
        <w:trPr>
          <w:trHeight w:val="426"/>
        </w:trPr>
        <w:tc>
          <w:tcPr>
            <w:tcW w:w="1083" w:type="dxa"/>
            <w:vMerge/>
            <w:tcBorders>
              <w:top w:val="nil"/>
            </w:tcBorders>
          </w:tcPr>
          <w:p w14:paraId="6698B82B" w14:textId="77777777" w:rsidR="00C62228" w:rsidRDefault="00C62228">
            <w:pPr>
              <w:rPr>
                <w:sz w:val="2"/>
                <w:szCs w:val="2"/>
              </w:rPr>
            </w:pPr>
          </w:p>
        </w:tc>
        <w:tc>
          <w:tcPr>
            <w:tcW w:w="2249" w:type="dxa"/>
          </w:tcPr>
          <w:p w14:paraId="0BDE34B2" w14:textId="77777777" w:rsidR="00C62228" w:rsidRDefault="00E6392B">
            <w:pPr>
              <w:pStyle w:val="TableParagraph"/>
              <w:spacing w:line="268" w:lineRule="exact"/>
              <w:ind w:left="105"/>
              <w:rPr>
                <w:sz w:val="24"/>
              </w:rPr>
            </w:pPr>
            <w:r>
              <w:rPr>
                <w:sz w:val="24"/>
              </w:rPr>
              <w:t>Alumni surveys</w:t>
            </w:r>
          </w:p>
        </w:tc>
        <w:tc>
          <w:tcPr>
            <w:tcW w:w="631" w:type="dxa"/>
          </w:tcPr>
          <w:p w14:paraId="669859CB" w14:textId="77777777" w:rsidR="00C62228" w:rsidRDefault="00C62228">
            <w:pPr>
              <w:pStyle w:val="TableParagraph"/>
            </w:pPr>
          </w:p>
        </w:tc>
        <w:tc>
          <w:tcPr>
            <w:tcW w:w="629" w:type="dxa"/>
          </w:tcPr>
          <w:p w14:paraId="7DB9A55F" w14:textId="77777777" w:rsidR="00C62228" w:rsidRDefault="00C62228">
            <w:pPr>
              <w:pStyle w:val="TableParagraph"/>
            </w:pPr>
          </w:p>
        </w:tc>
        <w:tc>
          <w:tcPr>
            <w:tcW w:w="632" w:type="dxa"/>
          </w:tcPr>
          <w:p w14:paraId="560A2B8A" w14:textId="77777777" w:rsidR="00C62228" w:rsidRDefault="00C62228">
            <w:pPr>
              <w:pStyle w:val="TableParagraph"/>
            </w:pPr>
          </w:p>
        </w:tc>
        <w:tc>
          <w:tcPr>
            <w:tcW w:w="629" w:type="dxa"/>
          </w:tcPr>
          <w:p w14:paraId="5F353B0D" w14:textId="77777777" w:rsidR="00C62228" w:rsidRDefault="00C62228">
            <w:pPr>
              <w:pStyle w:val="TableParagraph"/>
            </w:pPr>
          </w:p>
        </w:tc>
        <w:tc>
          <w:tcPr>
            <w:tcW w:w="631" w:type="dxa"/>
          </w:tcPr>
          <w:p w14:paraId="18274D79" w14:textId="77777777" w:rsidR="00C62228" w:rsidRDefault="00C62228">
            <w:pPr>
              <w:pStyle w:val="TableParagraph"/>
            </w:pPr>
          </w:p>
        </w:tc>
        <w:tc>
          <w:tcPr>
            <w:tcW w:w="629" w:type="dxa"/>
          </w:tcPr>
          <w:p w14:paraId="36D3D614" w14:textId="77777777" w:rsidR="00C62228" w:rsidRDefault="00C62228">
            <w:pPr>
              <w:pStyle w:val="TableParagraph"/>
            </w:pPr>
          </w:p>
        </w:tc>
        <w:tc>
          <w:tcPr>
            <w:tcW w:w="631" w:type="dxa"/>
          </w:tcPr>
          <w:p w14:paraId="77C87CCD" w14:textId="77777777" w:rsidR="00C62228" w:rsidRDefault="00C62228">
            <w:pPr>
              <w:pStyle w:val="TableParagraph"/>
            </w:pPr>
          </w:p>
        </w:tc>
        <w:tc>
          <w:tcPr>
            <w:tcW w:w="629" w:type="dxa"/>
          </w:tcPr>
          <w:p w14:paraId="6168C5DF" w14:textId="77777777" w:rsidR="00C62228" w:rsidRDefault="00C62228">
            <w:pPr>
              <w:pStyle w:val="TableParagraph"/>
            </w:pPr>
          </w:p>
        </w:tc>
        <w:tc>
          <w:tcPr>
            <w:tcW w:w="631" w:type="dxa"/>
          </w:tcPr>
          <w:p w14:paraId="0B7BF087" w14:textId="77777777" w:rsidR="00C62228" w:rsidRDefault="00E6392B">
            <w:pPr>
              <w:pStyle w:val="TableParagraph"/>
              <w:spacing w:before="71"/>
              <w:ind w:left="5"/>
              <w:jc w:val="center"/>
              <w:rPr>
                <w:b/>
                <w:sz w:val="24"/>
              </w:rPr>
            </w:pPr>
            <w:r>
              <w:rPr>
                <w:b/>
                <w:sz w:val="24"/>
              </w:rPr>
              <w:t>√</w:t>
            </w:r>
          </w:p>
        </w:tc>
        <w:tc>
          <w:tcPr>
            <w:tcW w:w="629" w:type="dxa"/>
          </w:tcPr>
          <w:p w14:paraId="2CC72FD4" w14:textId="77777777" w:rsidR="00C62228" w:rsidRDefault="00C62228">
            <w:pPr>
              <w:pStyle w:val="TableParagraph"/>
            </w:pPr>
          </w:p>
        </w:tc>
        <w:tc>
          <w:tcPr>
            <w:tcW w:w="631" w:type="dxa"/>
          </w:tcPr>
          <w:p w14:paraId="7082A81D" w14:textId="77777777" w:rsidR="00C62228" w:rsidRDefault="00C62228">
            <w:pPr>
              <w:pStyle w:val="TableParagraph"/>
            </w:pPr>
          </w:p>
        </w:tc>
        <w:tc>
          <w:tcPr>
            <w:tcW w:w="629" w:type="dxa"/>
          </w:tcPr>
          <w:p w14:paraId="5F78410B" w14:textId="77777777" w:rsidR="00C62228" w:rsidRDefault="00C62228">
            <w:pPr>
              <w:pStyle w:val="TableParagraph"/>
            </w:pPr>
          </w:p>
        </w:tc>
      </w:tr>
    </w:tbl>
    <w:p w14:paraId="526E1284" w14:textId="77777777" w:rsidR="00C62228" w:rsidRDefault="00C62228">
      <w:pPr>
        <w:sectPr w:rsidR="00C62228">
          <w:headerReference w:type="default" r:id="rId88"/>
          <w:footerReference w:type="default" r:id="rId89"/>
          <w:pgSz w:w="11900" w:h="16840"/>
          <w:pgMar w:top="620" w:right="0" w:bottom="1540" w:left="160" w:header="0" w:footer="1358" w:gutter="0"/>
          <w:pgNumType w:start="124"/>
          <w:cols w:space="720"/>
        </w:sectPr>
      </w:pPr>
    </w:p>
    <w:p w14:paraId="63C94185" w14:textId="77777777" w:rsidR="00C62228" w:rsidRDefault="00E6392B">
      <w:pPr>
        <w:spacing w:before="70"/>
        <w:ind w:left="1100"/>
        <w:rPr>
          <w:b/>
          <w:sz w:val="28"/>
        </w:rPr>
      </w:pPr>
      <w:r>
        <w:rPr>
          <w:b/>
          <w:sz w:val="28"/>
        </w:rPr>
        <w:lastRenderedPageBreak/>
        <w:t>Programme Operational Outcomes Matrix</w:t>
      </w:r>
    </w:p>
    <w:p w14:paraId="3AE376EA" w14:textId="77777777" w:rsidR="00C62228" w:rsidRDefault="00C62228">
      <w:pPr>
        <w:pStyle w:val="BodyText"/>
        <w:spacing w:before="6"/>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6069B710" w14:textId="77777777">
        <w:trPr>
          <w:trHeight w:val="551"/>
        </w:trPr>
        <w:tc>
          <w:tcPr>
            <w:tcW w:w="2216" w:type="dxa"/>
            <w:shd w:val="clear" w:color="auto" w:fill="EDEBE0"/>
          </w:tcPr>
          <w:p w14:paraId="4355C28E"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4C15895E"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7143B56F"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4D945ECE"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5005EBDD"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0E364DC3"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5451E876"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654FE0AA"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446AC5E1"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4F3626B3"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6B777252" w14:textId="77777777" w:rsidR="00C62228" w:rsidRDefault="00E6392B">
            <w:pPr>
              <w:pStyle w:val="TableParagraph"/>
              <w:spacing w:line="276" w:lineRule="exact"/>
              <w:ind w:left="98" w:right="91"/>
              <w:rPr>
                <w:b/>
                <w:sz w:val="24"/>
              </w:rPr>
            </w:pPr>
            <w:r>
              <w:rPr>
                <w:b/>
                <w:sz w:val="24"/>
              </w:rPr>
              <w:t>POO 10</w:t>
            </w:r>
          </w:p>
        </w:tc>
      </w:tr>
      <w:tr w:rsidR="00C62228" w14:paraId="06065A76" w14:textId="77777777">
        <w:trPr>
          <w:trHeight w:val="552"/>
        </w:trPr>
        <w:tc>
          <w:tcPr>
            <w:tcW w:w="2216" w:type="dxa"/>
          </w:tcPr>
          <w:p w14:paraId="52A0C3A4" w14:textId="77777777" w:rsidR="00C62228" w:rsidRDefault="00E6392B">
            <w:pPr>
              <w:pStyle w:val="TableParagraph"/>
              <w:spacing w:line="268" w:lineRule="exact"/>
              <w:ind w:left="107"/>
              <w:rPr>
                <w:sz w:val="24"/>
              </w:rPr>
            </w:pPr>
            <w:r>
              <w:rPr>
                <w:sz w:val="24"/>
              </w:rPr>
              <w:t>Placement records</w:t>
            </w:r>
          </w:p>
          <w:p w14:paraId="7C7E5AD1" w14:textId="77777777" w:rsidR="00C62228" w:rsidRDefault="00E6392B">
            <w:pPr>
              <w:pStyle w:val="TableParagraph"/>
              <w:spacing w:line="264" w:lineRule="exact"/>
              <w:ind w:left="107"/>
              <w:rPr>
                <w:sz w:val="24"/>
              </w:rPr>
            </w:pPr>
            <w:r>
              <w:rPr>
                <w:sz w:val="24"/>
              </w:rPr>
              <w:t>of graduates</w:t>
            </w:r>
          </w:p>
        </w:tc>
        <w:tc>
          <w:tcPr>
            <w:tcW w:w="737" w:type="dxa"/>
          </w:tcPr>
          <w:p w14:paraId="166F07E1" w14:textId="77777777" w:rsidR="00C62228" w:rsidRDefault="00E6392B">
            <w:pPr>
              <w:pStyle w:val="TableParagraph"/>
              <w:spacing w:line="273" w:lineRule="exact"/>
              <w:ind w:left="107"/>
              <w:rPr>
                <w:b/>
                <w:sz w:val="24"/>
              </w:rPr>
            </w:pPr>
            <w:r>
              <w:rPr>
                <w:b/>
                <w:sz w:val="24"/>
              </w:rPr>
              <w:t>√</w:t>
            </w:r>
          </w:p>
        </w:tc>
        <w:tc>
          <w:tcPr>
            <w:tcW w:w="737" w:type="dxa"/>
          </w:tcPr>
          <w:p w14:paraId="3C8DF145" w14:textId="77777777" w:rsidR="00C62228" w:rsidRDefault="00E6392B">
            <w:pPr>
              <w:pStyle w:val="TableParagraph"/>
              <w:spacing w:line="273" w:lineRule="exact"/>
              <w:ind w:left="107"/>
              <w:rPr>
                <w:b/>
                <w:sz w:val="24"/>
              </w:rPr>
            </w:pPr>
            <w:r>
              <w:rPr>
                <w:b/>
                <w:sz w:val="24"/>
              </w:rPr>
              <w:t>√</w:t>
            </w:r>
          </w:p>
        </w:tc>
        <w:tc>
          <w:tcPr>
            <w:tcW w:w="735" w:type="dxa"/>
          </w:tcPr>
          <w:p w14:paraId="2C6DB630" w14:textId="77777777" w:rsidR="00C62228" w:rsidRDefault="00E6392B">
            <w:pPr>
              <w:pStyle w:val="TableParagraph"/>
              <w:spacing w:line="273" w:lineRule="exact"/>
              <w:ind w:left="107"/>
              <w:rPr>
                <w:b/>
                <w:sz w:val="24"/>
              </w:rPr>
            </w:pPr>
            <w:r>
              <w:rPr>
                <w:b/>
                <w:sz w:val="24"/>
              </w:rPr>
              <w:t>√</w:t>
            </w:r>
          </w:p>
        </w:tc>
        <w:tc>
          <w:tcPr>
            <w:tcW w:w="738" w:type="dxa"/>
          </w:tcPr>
          <w:p w14:paraId="07F32C47" w14:textId="77777777" w:rsidR="00C62228" w:rsidRDefault="00C62228">
            <w:pPr>
              <w:pStyle w:val="TableParagraph"/>
              <w:rPr>
                <w:sz w:val="24"/>
              </w:rPr>
            </w:pPr>
          </w:p>
        </w:tc>
        <w:tc>
          <w:tcPr>
            <w:tcW w:w="738" w:type="dxa"/>
          </w:tcPr>
          <w:p w14:paraId="16F6554B" w14:textId="77777777" w:rsidR="00C62228" w:rsidRDefault="00C62228">
            <w:pPr>
              <w:pStyle w:val="TableParagraph"/>
              <w:rPr>
                <w:sz w:val="24"/>
              </w:rPr>
            </w:pPr>
          </w:p>
        </w:tc>
        <w:tc>
          <w:tcPr>
            <w:tcW w:w="736" w:type="dxa"/>
          </w:tcPr>
          <w:p w14:paraId="0332EC40" w14:textId="77777777" w:rsidR="00C62228" w:rsidRDefault="00C62228">
            <w:pPr>
              <w:pStyle w:val="TableParagraph"/>
              <w:rPr>
                <w:sz w:val="24"/>
              </w:rPr>
            </w:pPr>
          </w:p>
        </w:tc>
        <w:tc>
          <w:tcPr>
            <w:tcW w:w="739" w:type="dxa"/>
          </w:tcPr>
          <w:p w14:paraId="539E0A19" w14:textId="77777777" w:rsidR="00C62228" w:rsidRDefault="00E6392B">
            <w:pPr>
              <w:pStyle w:val="TableParagraph"/>
              <w:spacing w:line="273" w:lineRule="exact"/>
              <w:ind w:left="103"/>
              <w:rPr>
                <w:b/>
                <w:sz w:val="24"/>
              </w:rPr>
            </w:pPr>
            <w:r>
              <w:rPr>
                <w:b/>
                <w:sz w:val="24"/>
              </w:rPr>
              <w:t>√</w:t>
            </w:r>
          </w:p>
        </w:tc>
        <w:tc>
          <w:tcPr>
            <w:tcW w:w="738" w:type="dxa"/>
          </w:tcPr>
          <w:p w14:paraId="70F6396C" w14:textId="77777777" w:rsidR="00C62228" w:rsidRDefault="00E6392B">
            <w:pPr>
              <w:pStyle w:val="TableParagraph"/>
              <w:spacing w:line="273" w:lineRule="exact"/>
              <w:ind w:left="101"/>
              <w:rPr>
                <w:b/>
                <w:sz w:val="24"/>
              </w:rPr>
            </w:pPr>
            <w:r>
              <w:rPr>
                <w:b/>
                <w:sz w:val="24"/>
              </w:rPr>
              <w:t>√</w:t>
            </w:r>
          </w:p>
        </w:tc>
        <w:tc>
          <w:tcPr>
            <w:tcW w:w="736" w:type="dxa"/>
          </w:tcPr>
          <w:p w14:paraId="3105DAFF" w14:textId="77777777" w:rsidR="00C62228" w:rsidRDefault="00C62228">
            <w:pPr>
              <w:pStyle w:val="TableParagraph"/>
              <w:rPr>
                <w:sz w:val="24"/>
              </w:rPr>
            </w:pPr>
          </w:p>
        </w:tc>
        <w:tc>
          <w:tcPr>
            <w:tcW w:w="739" w:type="dxa"/>
          </w:tcPr>
          <w:p w14:paraId="48AF3EBB" w14:textId="77777777" w:rsidR="00C62228" w:rsidRDefault="00E6392B">
            <w:pPr>
              <w:pStyle w:val="TableParagraph"/>
              <w:spacing w:line="273" w:lineRule="exact"/>
              <w:ind w:left="98"/>
              <w:rPr>
                <w:b/>
                <w:sz w:val="24"/>
              </w:rPr>
            </w:pPr>
            <w:r>
              <w:rPr>
                <w:b/>
                <w:sz w:val="24"/>
              </w:rPr>
              <w:t>√</w:t>
            </w:r>
          </w:p>
        </w:tc>
      </w:tr>
      <w:tr w:rsidR="00C62228" w14:paraId="40C083F0" w14:textId="77777777">
        <w:trPr>
          <w:trHeight w:val="827"/>
        </w:trPr>
        <w:tc>
          <w:tcPr>
            <w:tcW w:w="2216" w:type="dxa"/>
          </w:tcPr>
          <w:p w14:paraId="3CC92221" w14:textId="77777777" w:rsidR="00C62228" w:rsidRDefault="00E6392B">
            <w:pPr>
              <w:pStyle w:val="TableParagraph"/>
              <w:ind w:left="107" w:right="426"/>
              <w:rPr>
                <w:sz w:val="24"/>
              </w:rPr>
            </w:pPr>
            <w:r>
              <w:rPr>
                <w:sz w:val="24"/>
              </w:rPr>
              <w:t>Faculty and Staff Performance</w:t>
            </w:r>
          </w:p>
          <w:p w14:paraId="0B2F2DD9" w14:textId="77777777" w:rsidR="00C62228" w:rsidRDefault="00E6392B">
            <w:pPr>
              <w:pStyle w:val="TableParagraph"/>
              <w:spacing w:line="264" w:lineRule="exact"/>
              <w:ind w:left="107"/>
              <w:rPr>
                <w:sz w:val="24"/>
              </w:rPr>
            </w:pPr>
            <w:r>
              <w:rPr>
                <w:sz w:val="24"/>
              </w:rPr>
              <w:t>Reviews</w:t>
            </w:r>
          </w:p>
        </w:tc>
        <w:tc>
          <w:tcPr>
            <w:tcW w:w="737" w:type="dxa"/>
          </w:tcPr>
          <w:p w14:paraId="2BFE99DA" w14:textId="77777777" w:rsidR="00C62228" w:rsidRDefault="00E6392B">
            <w:pPr>
              <w:pStyle w:val="TableParagraph"/>
              <w:spacing w:line="273" w:lineRule="exact"/>
              <w:ind w:left="107"/>
              <w:rPr>
                <w:b/>
                <w:sz w:val="24"/>
              </w:rPr>
            </w:pPr>
            <w:r>
              <w:rPr>
                <w:b/>
                <w:sz w:val="24"/>
              </w:rPr>
              <w:t>√</w:t>
            </w:r>
          </w:p>
        </w:tc>
        <w:tc>
          <w:tcPr>
            <w:tcW w:w="737" w:type="dxa"/>
          </w:tcPr>
          <w:p w14:paraId="616106A0" w14:textId="77777777" w:rsidR="00C62228" w:rsidRDefault="00C62228">
            <w:pPr>
              <w:pStyle w:val="TableParagraph"/>
              <w:rPr>
                <w:sz w:val="24"/>
              </w:rPr>
            </w:pPr>
          </w:p>
        </w:tc>
        <w:tc>
          <w:tcPr>
            <w:tcW w:w="735" w:type="dxa"/>
          </w:tcPr>
          <w:p w14:paraId="62481E6F" w14:textId="77777777" w:rsidR="00C62228" w:rsidRDefault="00E6392B">
            <w:pPr>
              <w:pStyle w:val="TableParagraph"/>
              <w:spacing w:line="273" w:lineRule="exact"/>
              <w:ind w:left="107"/>
              <w:rPr>
                <w:b/>
                <w:sz w:val="24"/>
              </w:rPr>
            </w:pPr>
            <w:r>
              <w:rPr>
                <w:b/>
                <w:sz w:val="24"/>
              </w:rPr>
              <w:t>√</w:t>
            </w:r>
          </w:p>
        </w:tc>
        <w:tc>
          <w:tcPr>
            <w:tcW w:w="738" w:type="dxa"/>
          </w:tcPr>
          <w:p w14:paraId="03C48143" w14:textId="77777777" w:rsidR="00C62228" w:rsidRDefault="00C62228">
            <w:pPr>
              <w:pStyle w:val="TableParagraph"/>
              <w:rPr>
                <w:sz w:val="24"/>
              </w:rPr>
            </w:pPr>
          </w:p>
        </w:tc>
        <w:tc>
          <w:tcPr>
            <w:tcW w:w="738" w:type="dxa"/>
          </w:tcPr>
          <w:p w14:paraId="249FA143" w14:textId="77777777" w:rsidR="00C62228" w:rsidRDefault="00C62228">
            <w:pPr>
              <w:pStyle w:val="TableParagraph"/>
              <w:rPr>
                <w:sz w:val="24"/>
              </w:rPr>
            </w:pPr>
          </w:p>
        </w:tc>
        <w:tc>
          <w:tcPr>
            <w:tcW w:w="736" w:type="dxa"/>
          </w:tcPr>
          <w:p w14:paraId="1AFA4A7A" w14:textId="77777777" w:rsidR="00C62228" w:rsidRDefault="00E6392B">
            <w:pPr>
              <w:pStyle w:val="TableParagraph"/>
              <w:spacing w:line="273" w:lineRule="exact"/>
              <w:ind w:left="104"/>
              <w:rPr>
                <w:b/>
                <w:sz w:val="24"/>
              </w:rPr>
            </w:pPr>
            <w:r>
              <w:rPr>
                <w:b/>
                <w:sz w:val="24"/>
              </w:rPr>
              <w:t>√</w:t>
            </w:r>
          </w:p>
        </w:tc>
        <w:tc>
          <w:tcPr>
            <w:tcW w:w="739" w:type="dxa"/>
          </w:tcPr>
          <w:p w14:paraId="0F07FA92" w14:textId="77777777" w:rsidR="00C62228" w:rsidRDefault="00C62228">
            <w:pPr>
              <w:pStyle w:val="TableParagraph"/>
              <w:rPr>
                <w:sz w:val="24"/>
              </w:rPr>
            </w:pPr>
          </w:p>
        </w:tc>
        <w:tc>
          <w:tcPr>
            <w:tcW w:w="738" w:type="dxa"/>
          </w:tcPr>
          <w:p w14:paraId="40247B1F" w14:textId="77777777" w:rsidR="00C62228" w:rsidRDefault="00C62228">
            <w:pPr>
              <w:pStyle w:val="TableParagraph"/>
              <w:rPr>
                <w:sz w:val="24"/>
              </w:rPr>
            </w:pPr>
          </w:p>
        </w:tc>
        <w:tc>
          <w:tcPr>
            <w:tcW w:w="736" w:type="dxa"/>
          </w:tcPr>
          <w:p w14:paraId="5294240F" w14:textId="77777777" w:rsidR="00C62228" w:rsidRDefault="00C62228">
            <w:pPr>
              <w:pStyle w:val="TableParagraph"/>
              <w:rPr>
                <w:sz w:val="24"/>
              </w:rPr>
            </w:pPr>
          </w:p>
        </w:tc>
        <w:tc>
          <w:tcPr>
            <w:tcW w:w="739" w:type="dxa"/>
          </w:tcPr>
          <w:p w14:paraId="18383E73" w14:textId="77777777" w:rsidR="00C62228" w:rsidRDefault="00E6392B">
            <w:pPr>
              <w:pStyle w:val="TableParagraph"/>
              <w:spacing w:line="273" w:lineRule="exact"/>
              <w:ind w:left="98"/>
              <w:rPr>
                <w:b/>
                <w:sz w:val="24"/>
              </w:rPr>
            </w:pPr>
            <w:r>
              <w:rPr>
                <w:b/>
                <w:sz w:val="24"/>
              </w:rPr>
              <w:t>√</w:t>
            </w:r>
          </w:p>
        </w:tc>
      </w:tr>
      <w:tr w:rsidR="00C62228" w14:paraId="49055177" w14:textId="77777777">
        <w:trPr>
          <w:trHeight w:val="553"/>
        </w:trPr>
        <w:tc>
          <w:tcPr>
            <w:tcW w:w="2216" w:type="dxa"/>
          </w:tcPr>
          <w:p w14:paraId="349276F0" w14:textId="77777777" w:rsidR="00C62228" w:rsidRDefault="00E6392B">
            <w:pPr>
              <w:pStyle w:val="TableParagraph"/>
              <w:spacing w:line="270" w:lineRule="exact"/>
              <w:ind w:left="107"/>
              <w:rPr>
                <w:sz w:val="24"/>
              </w:rPr>
            </w:pPr>
            <w:r>
              <w:rPr>
                <w:sz w:val="24"/>
              </w:rPr>
              <w:t>Curriculum/Program</w:t>
            </w:r>
          </w:p>
          <w:p w14:paraId="71E9AC7A" w14:textId="77777777" w:rsidR="00C62228" w:rsidRDefault="00E6392B">
            <w:pPr>
              <w:pStyle w:val="TableParagraph"/>
              <w:spacing w:line="264" w:lineRule="exact"/>
              <w:ind w:left="107"/>
              <w:rPr>
                <w:sz w:val="24"/>
              </w:rPr>
            </w:pPr>
            <w:r>
              <w:rPr>
                <w:sz w:val="24"/>
              </w:rPr>
              <w:t>Reviews</w:t>
            </w:r>
          </w:p>
        </w:tc>
        <w:tc>
          <w:tcPr>
            <w:tcW w:w="737" w:type="dxa"/>
          </w:tcPr>
          <w:p w14:paraId="2C8AB59D" w14:textId="77777777" w:rsidR="00C62228" w:rsidRDefault="00E6392B">
            <w:pPr>
              <w:pStyle w:val="TableParagraph"/>
              <w:spacing w:line="275" w:lineRule="exact"/>
              <w:ind w:left="107"/>
              <w:rPr>
                <w:b/>
                <w:sz w:val="24"/>
              </w:rPr>
            </w:pPr>
            <w:r>
              <w:rPr>
                <w:b/>
                <w:sz w:val="24"/>
              </w:rPr>
              <w:t>√</w:t>
            </w:r>
          </w:p>
        </w:tc>
        <w:tc>
          <w:tcPr>
            <w:tcW w:w="737" w:type="dxa"/>
          </w:tcPr>
          <w:p w14:paraId="60661416" w14:textId="77777777" w:rsidR="00C62228" w:rsidRDefault="00E6392B">
            <w:pPr>
              <w:pStyle w:val="TableParagraph"/>
              <w:spacing w:line="275" w:lineRule="exact"/>
              <w:ind w:left="107"/>
              <w:rPr>
                <w:b/>
                <w:sz w:val="24"/>
              </w:rPr>
            </w:pPr>
            <w:r>
              <w:rPr>
                <w:b/>
                <w:sz w:val="24"/>
              </w:rPr>
              <w:t>√</w:t>
            </w:r>
          </w:p>
        </w:tc>
        <w:tc>
          <w:tcPr>
            <w:tcW w:w="735" w:type="dxa"/>
          </w:tcPr>
          <w:p w14:paraId="471D77D8" w14:textId="77777777" w:rsidR="00C62228" w:rsidRDefault="00C62228">
            <w:pPr>
              <w:pStyle w:val="TableParagraph"/>
              <w:rPr>
                <w:sz w:val="24"/>
              </w:rPr>
            </w:pPr>
          </w:p>
        </w:tc>
        <w:tc>
          <w:tcPr>
            <w:tcW w:w="738" w:type="dxa"/>
          </w:tcPr>
          <w:p w14:paraId="508B69DE" w14:textId="77777777" w:rsidR="00C62228" w:rsidRDefault="00C62228">
            <w:pPr>
              <w:pStyle w:val="TableParagraph"/>
              <w:rPr>
                <w:sz w:val="24"/>
              </w:rPr>
            </w:pPr>
          </w:p>
        </w:tc>
        <w:tc>
          <w:tcPr>
            <w:tcW w:w="738" w:type="dxa"/>
          </w:tcPr>
          <w:p w14:paraId="0F693FAB" w14:textId="77777777" w:rsidR="00C62228" w:rsidRDefault="00C62228">
            <w:pPr>
              <w:pStyle w:val="TableParagraph"/>
              <w:rPr>
                <w:sz w:val="24"/>
              </w:rPr>
            </w:pPr>
          </w:p>
        </w:tc>
        <w:tc>
          <w:tcPr>
            <w:tcW w:w="736" w:type="dxa"/>
          </w:tcPr>
          <w:p w14:paraId="53BC4AAD" w14:textId="77777777" w:rsidR="00C62228" w:rsidRDefault="00C62228">
            <w:pPr>
              <w:pStyle w:val="TableParagraph"/>
              <w:rPr>
                <w:sz w:val="24"/>
              </w:rPr>
            </w:pPr>
          </w:p>
        </w:tc>
        <w:tc>
          <w:tcPr>
            <w:tcW w:w="739" w:type="dxa"/>
          </w:tcPr>
          <w:p w14:paraId="7989BA97" w14:textId="77777777" w:rsidR="00C62228" w:rsidRDefault="00C62228">
            <w:pPr>
              <w:pStyle w:val="TableParagraph"/>
              <w:rPr>
                <w:sz w:val="24"/>
              </w:rPr>
            </w:pPr>
          </w:p>
        </w:tc>
        <w:tc>
          <w:tcPr>
            <w:tcW w:w="738" w:type="dxa"/>
          </w:tcPr>
          <w:p w14:paraId="33C83AB4" w14:textId="77777777" w:rsidR="00C62228" w:rsidRDefault="00C62228">
            <w:pPr>
              <w:pStyle w:val="TableParagraph"/>
              <w:rPr>
                <w:sz w:val="24"/>
              </w:rPr>
            </w:pPr>
          </w:p>
        </w:tc>
        <w:tc>
          <w:tcPr>
            <w:tcW w:w="736" w:type="dxa"/>
          </w:tcPr>
          <w:p w14:paraId="2380CB02" w14:textId="77777777" w:rsidR="00C62228" w:rsidRDefault="00C62228">
            <w:pPr>
              <w:pStyle w:val="TableParagraph"/>
              <w:rPr>
                <w:sz w:val="24"/>
              </w:rPr>
            </w:pPr>
          </w:p>
        </w:tc>
        <w:tc>
          <w:tcPr>
            <w:tcW w:w="739" w:type="dxa"/>
          </w:tcPr>
          <w:p w14:paraId="1EF8C75F" w14:textId="77777777" w:rsidR="00C62228" w:rsidRDefault="00E6392B">
            <w:pPr>
              <w:pStyle w:val="TableParagraph"/>
              <w:spacing w:line="275" w:lineRule="exact"/>
              <w:ind w:left="98"/>
              <w:rPr>
                <w:b/>
                <w:sz w:val="24"/>
              </w:rPr>
            </w:pPr>
            <w:r>
              <w:rPr>
                <w:b/>
                <w:sz w:val="24"/>
              </w:rPr>
              <w:t>√</w:t>
            </w:r>
          </w:p>
        </w:tc>
      </w:tr>
      <w:tr w:rsidR="00C62228" w14:paraId="62AF3D72" w14:textId="77777777">
        <w:trPr>
          <w:trHeight w:val="551"/>
        </w:trPr>
        <w:tc>
          <w:tcPr>
            <w:tcW w:w="2216" w:type="dxa"/>
          </w:tcPr>
          <w:p w14:paraId="6C1326C8" w14:textId="77777777" w:rsidR="00C62228" w:rsidRDefault="00E6392B">
            <w:pPr>
              <w:pStyle w:val="TableParagraph"/>
              <w:spacing w:line="268" w:lineRule="exact"/>
              <w:ind w:left="107"/>
              <w:rPr>
                <w:sz w:val="24"/>
              </w:rPr>
            </w:pPr>
            <w:r>
              <w:rPr>
                <w:sz w:val="24"/>
              </w:rPr>
              <w:t>Student Satisfaction</w:t>
            </w:r>
          </w:p>
          <w:p w14:paraId="35C3BDB8" w14:textId="77777777" w:rsidR="00C62228" w:rsidRDefault="00E6392B">
            <w:pPr>
              <w:pStyle w:val="TableParagraph"/>
              <w:spacing w:line="264" w:lineRule="exact"/>
              <w:ind w:left="107"/>
              <w:rPr>
                <w:sz w:val="24"/>
              </w:rPr>
            </w:pPr>
            <w:r>
              <w:rPr>
                <w:sz w:val="24"/>
              </w:rPr>
              <w:t>Surveys</w:t>
            </w:r>
          </w:p>
        </w:tc>
        <w:tc>
          <w:tcPr>
            <w:tcW w:w="737" w:type="dxa"/>
          </w:tcPr>
          <w:p w14:paraId="31520773" w14:textId="77777777" w:rsidR="00C62228" w:rsidRDefault="00E6392B">
            <w:pPr>
              <w:pStyle w:val="TableParagraph"/>
              <w:spacing w:line="273" w:lineRule="exact"/>
              <w:ind w:left="107"/>
              <w:rPr>
                <w:b/>
                <w:sz w:val="24"/>
              </w:rPr>
            </w:pPr>
            <w:r>
              <w:rPr>
                <w:b/>
                <w:sz w:val="24"/>
              </w:rPr>
              <w:t>√</w:t>
            </w:r>
          </w:p>
        </w:tc>
        <w:tc>
          <w:tcPr>
            <w:tcW w:w="737" w:type="dxa"/>
          </w:tcPr>
          <w:p w14:paraId="32F484D2" w14:textId="77777777" w:rsidR="00C62228" w:rsidRDefault="00E6392B">
            <w:pPr>
              <w:pStyle w:val="TableParagraph"/>
              <w:spacing w:line="273" w:lineRule="exact"/>
              <w:ind w:left="107"/>
              <w:rPr>
                <w:b/>
                <w:sz w:val="24"/>
              </w:rPr>
            </w:pPr>
            <w:r>
              <w:rPr>
                <w:b/>
                <w:sz w:val="24"/>
              </w:rPr>
              <w:t>√</w:t>
            </w:r>
          </w:p>
        </w:tc>
        <w:tc>
          <w:tcPr>
            <w:tcW w:w="735" w:type="dxa"/>
          </w:tcPr>
          <w:p w14:paraId="69982F0C" w14:textId="77777777" w:rsidR="00C62228" w:rsidRDefault="00E6392B">
            <w:pPr>
              <w:pStyle w:val="TableParagraph"/>
              <w:spacing w:line="273" w:lineRule="exact"/>
              <w:ind w:left="107"/>
              <w:rPr>
                <w:b/>
                <w:sz w:val="24"/>
              </w:rPr>
            </w:pPr>
            <w:r>
              <w:rPr>
                <w:b/>
                <w:sz w:val="24"/>
              </w:rPr>
              <w:t>√</w:t>
            </w:r>
          </w:p>
        </w:tc>
        <w:tc>
          <w:tcPr>
            <w:tcW w:w="738" w:type="dxa"/>
          </w:tcPr>
          <w:p w14:paraId="0E51D97F" w14:textId="77777777" w:rsidR="00C62228" w:rsidRDefault="00C62228">
            <w:pPr>
              <w:pStyle w:val="TableParagraph"/>
              <w:rPr>
                <w:sz w:val="24"/>
              </w:rPr>
            </w:pPr>
          </w:p>
        </w:tc>
        <w:tc>
          <w:tcPr>
            <w:tcW w:w="738" w:type="dxa"/>
          </w:tcPr>
          <w:p w14:paraId="75119375" w14:textId="77777777" w:rsidR="00C62228" w:rsidRDefault="00E6392B">
            <w:pPr>
              <w:pStyle w:val="TableParagraph"/>
              <w:spacing w:line="273" w:lineRule="exact"/>
              <w:ind w:left="105"/>
              <w:rPr>
                <w:b/>
                <w:sz w:val="24"/>
              </w:rPr>
            </w:pPr>
            <w:r>
              <w:rPr>
                <w:b/>
                <w:sz w:val="24"/>
              </w:rPr>
              <w:t>√</w:t>
            </w:r>
          </w:p>
        </w:tc>
        <w:tc>
          <w:tcPr>
            <w:tcW w:w="736" w:type="dxa"/>
          </w:tcPr>
          <w:p w14:paraId="3E52E3CB" w14:textId="77777777" w:rsidR="00C62228" w:rsidRDefault="00E6392B">
            <w:pPr>
              <w:pStyle w:val="TableParagraph"/>
              <w:spacing w:line="273" w:lineRule="exact"/>
              <w:ind w:left="104"/>
              <w:rPr>
                <w:b/>
                <w:sz w:val="24"/>
              </w:rPr>
            </w:pPr>
            <w:r>
              <w:rPr>
                <w:b/>
                <w:sz w:val="24"/>
              </w:rPr>
              <w:t>√</w:t>
            </w:r>
          </w:p>
        </w:tc>
        <w:tc>
          <w:tcPr>
            <w:tcW w:w="739" w:type="dxa"/>
          </w:tcPr>
          <w:p w14:paraId="0CF9B8FE" w14:textId="77777777" w:rsidR="00C62228" w:rsidRDefault="00E6392B">
            <w:pPr>
              <w:pStyle w:val="TableParagraph"/>
              <w:spacing w:line="273" w:lineRule="exact"/>
              <w:ind w:left="103"/>
              <w:rPr>
                <w:b/>
                <w:sz w:val="24"/>
              </w:rPr>
            </w:pPr>
            <w:r>
              <w:rPr>
                <w:b/>
                <w:sz w:val="24"/>
              </w:rPr>
              <w:t>√</w:t>
            </w:r>
          </w:p>
        </w:tc>
        <w:tc>
          <w:tcPr>
            <w:tcW w:w="738" w:type="dxa"/>
          </w:tcPr>
          <w:p w14:paraId="633A9E5F" w14:textId="77777777" w:rsidR="00C62228" w:rsidRDefault="00E6392B">
            <w:pPr>
              <w:pStyle w:val="TableParagraph"/>
              <w:spacing w:line="273" w:lineRule="exact"/>
              <w:ind w:left="101"/>
              <w:rPr>
                <w:b/>
                <w:sz w:val="24"/>
              </w:rPr>
            </w:pPr>
            <w:r>
              <w:rPr>
                <w:b/>
                <w:sz w:val="24"/>
              </w:rPr>
              <w:t>√</w:t>
            </w:r>
          </w:p>
        </w:tc>
        <w:tc>
          <w:tcPr>
            <w:tcW w:w="736" w:type="dxa"/>
          </w:tcPr>
          <w:p w14:paraId="5ADA81E5" w14:textId="77777777" w:rsidR="00C62228" w:rsidRDefault="00C62228">
            <w:pPr>
              <w:pStyle w:val="TableParagraph"/>
              <w:rPr>
                <w:sz w:val="24"/>
              </w:rPr>
            </w:pPr>
          </w:p>
        </w:tc>
        <w:tc>
          <w:tcPr>
            <w:tcW w:w="739" w:type="dxa"/>
          </w:tcPr>
          <w:p w14:paraId="0BB610CD" w14:textId="77777777" w:rsidR="00C62228" w:rsidRDefault="00E6392B">
            <w:pPr>
              <w:pStyle w:val="TableParagraph"/>
              <w:spacing w:line="273" w:lineRule="exact"/>
              <w:ind w:left="98"/>
              <w:rPr>
                <w:b/>
                <w:sz w:val="24"/>
              </w:rPr>
            </w:pPr>
            <w:r>
              <w:rPr>
                <w:b/>
                <w:sz w:val="24"/>
              </w:rPr>
              <w:t>√</w:t>
            </w:r>
          </w:p>
        </w:tc>
      </w:tr>
      <w:tr w:rsidR="00C62228" w14:paraId="72BCB9B1" w14:textId="77777777">
        <w:trPr>
          <w:trHeight w:val="551"/>
        </w:trPr>
        <w:tc>
          <w:tcPr>
            <w:tcW w:w="2216" w:type="dxa"/>
          </w:tcPr>
          <w:p w14:paraId="77D5285C" w14:textId="77777777" w:rsidR="00C62228" w:rsidRDefault="00E6392B">
            <w:pPr>
              <w:pStyle w:val="TableParagraph"/>
              <w:spacing w:line="268" w:lineRule="exact"/>
              <w:ind w:left="107"/>
              <w:rPr>
                <w:sz w:val="24"/>
              </w:rPr>
            </w:pPr>
            <w:r>
              <w:rPr>
                <w:sz w:val="24"/>
              </w:rPr>
              <w:t>Alumni/Employer</w:t>
            </w:r>
          </w:p>
          <w:p w14:paraId="477A4B7B" w14:textId="77777777" w:rsidR="00C62228" w:rsidRDefault="00E6392B">
            <w:pPr>
              <w:pStyle w:val="TableParagraph"/>
              <w:spacing w:line="264" w:lineRule="exact"/>
              <w:ind w:left="107"/>
              <w:rPr>
                <w:sz w:val="24"/>
              </w:rPr>
            </w:pPr>
            <w:r>
              <w:rPr>
                <w:sz w:val="24"/>
              </w:rPr>
              <w:t>Surveys</w:t>
            </w:r>
          </w:p>
        </w:tc>
        <w:tc>
          <w:tcPr>
            <w:tcW w:w="737" w:type="dxa"/>
          </w:tcPr>
          <w:p w14:paraId="39AE837A" w14:textId="77777777" w:rsidR="00C62228" w:rsidRDefault="00E6392B">
            <w:pPr>
              <w:pStyle w:val="TableParagraph"/>
              <w:spacing w:line="273" w:lineRule="exact"/>
              <w:ind w:left="107"/>
              <w:rPr>
                <w:b/>
                <w:sz w:val="24"/>
              </w:rPr>
            </w:pPr>
            <w:r>
              <w:rPr>
                <w:b/>
                <w:sz w:val="24"/>
              </w:rPr>
              <w:t>√</w:t>
            </w:r>
          </w:p>
        </w:tc>
        <w:tc>
          <w:tcPr>
            <w:tcW w:w="737" w:type="dxa"/>
          </w:tcPr>
          <w:p w14:paraId="76F6B855" w14:textId="77777777" w:rsidR="00C62228" w:rsidRDefault="00E6392B">
            <w:pPr>
              <w:pStyle w:val="TableParagraph"/>
              <w:spacing w:line="273" w:lineRule="exact"/>
              <w:ind w:left="107"/>
              <w:rPr>
                <w:b/>
                <w:sz w:val="24"/>
              </w:rPr>
            </w:pPr>
            <w:r>
              <w:rPr>
                <w:b/>
                <w:sz w:val="24"/>
              </w:rPr>
              <w:t>√</w:t>
            </w:r>
          </w:p>
        </w:tc>
        <w:tc>
          <w:tcPr>
            <w:tcW w:w="735" w:type="dxa"/>
          </w:tcPr>
          <w:p w14:paraId="720A8CFC" w14:textId="77777777" w:rsidR="00C62228" w:rsidRDefault="00C62228">
            <w:pPr>
              <w:pStyle w:val="TableParagraph"/>
              <w:rPr>
                <w:sz w:val="24"/>
              </w:rPr>
            </w:pPr>
          </w:p>
        </w:tc>
        <w:tc>
          <w:tcPr>
            <w:tcW w:w="738" w:type="dxa"/>
          </w:tcPr>
          <w:p w14:paraId="19CFA658" w14:textId="77777777" w:rsidR="00C62228" w:rsidRDefault="00C62228">
            <w:pPr>
              <w:pStyle w:val="TableParagraph"/>
              <w:rPr>
                <w:sz w:val="24"/>
              </w:rPr>
            </w:pPr>
          </w:p>
        </w:tc>
        <w:tc>
          <w:tcPr>
            <w:tcW w:w="738" w:type="dxa"/>
          </w:tcPr>
          <w:p w14:paraId="4E2D4F1E" w14:textId="77777777" w:rsidR="00C62228" w:rsidRDefault="00C62228">
            <w:pPr>
              <w:pStyle w:val="TableParagraph"/>
              <w:rPr>
                <w:sz w:val="24"/>
              </w:rPr>
            </w:pPr>
          </w:p>
        </w:tc>
        <w:tc>
          <w:tcPr>
            <w:tcW w:w="736" w:type="dxa"/>
          </w:tcPr>
          <w:p w14:paraId="3B4100E0" w14:textId="77777777" w:rsidR="00C62228" w:rsidRDefault="00E6392B">
            <w:pPr>
              <w:pStyle w:val="TableParagraph"/>
              <w:spacing w:line="273" w:lineRule="exact"/>
              <w:ind w:left="104"/>
              <w:rPr>
                <w:b/>
                <w:sz w:val="24"/>
              </w:rPr>
            </w:pPr>
            <w:r>
              <w:rPr>
                <w:b/>
                <w:sz w:val="24"/>
              </w:rPr>
              <w:t>√</w:t>
            </w:r>
          </w:p>
        </w:tc>
        <w:tc>
          <w:tcPr>
            <w:tcW w:w="739" w:type="dxa"/>
          </w:tcPr>
          <w:p w14:paraId="47CB5616" w14:textId="77777777" w:rsidR="00C62228" w:rsidRDefault="00E6392B">
            <w:pPr>
              <w:pStyle w:val="TableParagraph"/>
              <w:spacing w:line="273" w:lineRule="exact"/>
              <w:ind w:left="103"/>
              <w:rPr>
                <w:b/>
                <w:sz w:val="24"/>
              </w:rPr>
            </w:pPr>
            <w:r>
              <w:rPr>
                <w:b/>
                <w:sz w:val="24"/>
              </w:rPr>
              <w:t>√</w:t>
            </w:r>
          </w:p>
        </w:tc>
        <w:tc>
          <w:tcPr>
            <w:tcW w:w="738" w:type="dxa"/>
          </w:tcPr>
          <w:p w14:paraId="5EB2531F" w14:textId="77777777" w:rsidR="00C62228" w:rsidRDefault="00E6392B">
            <w:pPr>
              <w:pStyle w:val="TableParagraph"/>
              <w:spacing w:line="273" w:lineRule="exact"/>
              <w:ind w:left="101"/>
              <w:rPr>
                <w:b/>
                <w:sz w:val="24"/>
              </w:rPr>
            </w:pPr>
            <w:r>
              <w:rPr>
                <w:b/>
                <w:sz w:val="24"/>
              </w:rPr>
              <w:t>√</w:t>
            </w:r>
          </w:p>
        </w:tc>
        <w:tc>
          <w:tcPr>
            <w:tcW w:w="736" w:type="dxa"/>
          </w:tcPr>
          <w:p w14:paraId="7A2BB0E3" w14:textId="77777777" w:rsidR="00C62228" w:rsidRDefault="00E6392B">
            <w:pPr>
              <w:pStyle w:val="TableParagraph"/>
              <w:spacing w:line="273" w:lineRule="exact"/>
              <w:ind w:left="100"/>
              <w:rPr>
                <w:b/>
                <w:sz w:val="24"/>
              </w:rPr>
            </w:pPr>
            <w:r>
              <w:rPr>
                <w:b/>
                <w:sz w:val="24"/>
              </w:rPr>
              <w:t>√</w:t>
            </w:r>
          </w:p>
        </w:tc>
        <w:tc>
          <w:tcPr>
            <w:tcW w:w="739" w:type="dxa"/>
          </w:tcPr>
          <w:p w14:paraId="792DF27E" w14:textId="77777777" w:rsidR="00C62228" w:rsidRDefault="00E6392B">
            <w:pPr>
              <w:pStyle w:val="TableParagraph"/>
              <w:spacing w:line="273" w:lineRule="exact"/>
              <w:ind w:left="98"/>
              <w:rPr>
                <w:b/>
                <w:sz w:val="24"/>
              </w:rPr>
            </w:pPr>
            <w:r>
              <w:rPr>
                <w:b/>
                <w:sz w:val="24"/>
              </w:rPr>
              <w:t>√</w:t>
            </w:r>
          </w:p>
        </w:tc>
      </w:tr>
      <w:tr w:rsidR="00C62228" w14:paraId="7BE3F14F" w14:textId="77777777">
        <w:trPr>
          <w:trHeight w:val="275"/>
        </w:trPr>
        <w:tc>
          <w:tcPr>
            <w:tcW w:w="2216" w:type="dxa"/>
          </w:tcPr>
          <w:p w14:paraId="4D2CA71F" w14:textId="77777777" w:rsidR="00C62228" w:rsidRDefault="00E6392B">
            <w:pPr>
              <w:pStyle w:val="TableParagraph"/>
              <w:spacing w:line="256" w:lineRule="exact"/>
              <w:ind w:left="107"/>
              <w:rPr>
                <w:sz w:val="24"/>
              </w:rPr>
            </w:pPr>
            <w:r>
              <w:rPr>
                <w:sz w:val="24"/>
              </w:rPr>
              <w:t>Course Evaluations</w:t>
            </w:r>
          </w:p>
        </w:tc>
        <w:tc>
          <w:tcPr>
            <w:tcW w:w="737" w:type="dxa"/>
          </w:tcPr>
          <w:p w14:paraId="451438C9" w14:textId="77777777" w:rsidR="00C62228" w:rsidRDefault="00E6392B">
            <w:pPr>
              <w:pStyle w:val="TableParagraph"/>
              <w:spacing w:line="256" w:lineRule="exact"/>
              <w:ind w:left="107"/>
              <w:rPr>
                <w:b/>
                <w:sz w:val="24"/>
              </w:rPr>
            </w:pPr>
            <w:r>
              <w:rPr>
                <w:b/>
                <w:sz w:val="24"/>
              </w:rPr>
              <w:t>√</w:t>
            </w:r>
          </w:p>
        </w:tc>
        <w:tc>
          <w:tcPr>
            <w:tcW w:w="737" w:type="dxa"/>
          </w:tcPr>
          <w:p w14:paraId="33D35FC5" w14:textId="77777777" w:rsidR="00C62228" w:rsidRDefault="00E6392B">
            <w:pPr>
              <w:pStyle w:val="TableParagraph"/>
              <w:spacing w:line="256" w:lineRule="exact"/>
              <w:ind w:left="107"/>
              <w:rPr>
                <w:b/>
                <w:sz w:val="24"/>
              </w:rPr>
            </w:pPr>
            <w:r>
              <w:rPr>
                <w:b/>
                <w:sz w:val="24"/>
              </w:rPr>
              <w:t>√</w:t>
            </w:r>
          </w:p>
        </w:tc>
        <w:tc>
          <w:tcPr>
            <w:tcW w:w="735" w:type="dxa"/>
          </w:tcPr>
          <w:p w14:paraId="4F0DDFDB" w14:textId="77777777" w:rsidR="00C62228" w:rsidRDefault="00E6392B">
            <w:pPr>
              <w:pStyle w:val="TableParagraph"/>
              <w:spacing w:line="256" w:lineRule="exact"/>
              <w:ind w:left="107"/>
              <w:rPr>
                <w:b/>
                <w:sz w:val="24"/>
              </w:rPr>
            </w:pPr>
            <w:r>
              <w:rPr>
                <w:b/>
                <w:sz w:val="24"/>
              </w:rPr>
              <w:t>√</w:t>
            </w:r>
          </w:p>
        </w:tc>
        <w:tc>
          <w:tcPr>
            <w:tcW w:w="738" w:type="dxa"/>
          </w:tcPr>
          <w:p w14:paraId="6251C5D9" w14:textId="77777777" w:rsidR="00C62228" w:rsidRDefault="00C62228">
            <w:pPr>
              <w:pStyle w:val="TableParagraph"/>
              <w:rPr>
                <w:sz w:val="20"/>
              </w:rPr>
            </w:pPr>
          </w:p>
        </w:tc>
        <w:tc>
          <w:tcPr>
            <w:tcW w:w="738" w:type="dxa"/>
          </w:tcPr>
          <w:p w14:paraId="7620083F" w14:textId="77777777" w:rsidR="00C62228" w:rsidRDefault="00C62228">
            <w:pPr>
              <w:pStyle w:val="TableParagraph"/>
              <w:rPr>
                <w:sz w:val="20"/>
              </w:rPr>
            </w:pPr>
          </w:p>
        </w:tc>
        <w:tc>
          <w:tcPr>
            <w:tcW w:w="736" w:type="dxa"/>
          </w:tcPr>
          <w:p w14:paraId="45E940BD" w14:textId="77777777" w:rsidR="00C62228" w:rsidRDefault="00E6392B">
            <w:pPr>
              <w:pStyle w:val="TableParagraph"/>
              <w:spacing w:line="256" w:lineRule="exact"/>
              <w:ind w:left="104"/>
              <w:rPr>
                <w:b/>
                <w:sz w:val="24"/>
              </w:rPr>
            </w:pPr>
            <w:r>
              <w:rPr>
                <w:b/>
                <w:sz w:val="24"/>
              </w:rPr>
              <w:t>√</w:t>
            </w:r>
          </w:p>
        </w:tc>
        <w:tc>
          <w:tcPr>
            <w:tcW w:w="739" w:type="dxa"/>
          </w:tcPr>
          <w:p w14:paraId="20656336" w14:textId="77777777" w:rsidR="00C62228" w:rsidRDefault="00C62228">
            <w:pPr>
              <w:pStyle w:val="TableParagraph"/>
              <w:rPr>
                <w:sz w:val="20"/>
              </w:rPr>
            </w:pPr>
          </w:p>
        </w:tc>
        <w:tc>
          <w:tcPr>
            <w:tcW w:w="738" w:type="dxa"/>
          </w:tcPr>
          <w:p w14:paraId="6C9BCC35" w14:textId="77777777" w:rsidR="00C62228" w:rsidRDefault="00C62228">
            <w:pPr>
              <w:pStyle w:val="TableParagraph"/>
              <w:rPr>
                <w:sz w:val="20"/>
              </w:rPr>
            </w:pPr>
          </w:p>
        </w:tc>
        <w:tc>
          <w:tcPr>
            <w:tcW w:w="736" w:type="dxa"/>
          </w:tcPr>
          <w:p w14:paraId="2FF5F2EF" w14:textId="77777777" w:rsidR="00C62228" w:rsidRDefault="00C62228">
            <w:pPr>
              <w:pStyle w:val="TableParagraph"/>
              <w:rPr>
                <w:sz w:val="20"/>
              </w:rPr>
            </w:pPr>
          </w:p>
        </w:tc>
        <w:tc>
          <w:tcPr>
            <w:tcW w:w="739" w:type="dxa"/>
          </w:tcPr>
          <w:p w14:paraId="09758109" w14:textId="77777777" w:rsidR="00C62228" w:rsidRDefault="00E6392B">
            <w:pPr>
              <w:pStyle w:val="TableParagraph"/>
              <w:spacing w:line="256" w:lineRule="exact"/>
              <w:ind w:left="98"/>
              <w:rPr>
                <w:b/>
                <w:sz w:val="24"/>
              </w:rPr>
            </w:pPr>
            <w:r>
              <w:rPr>
                <w:b/>
                <w:sz w:val="24"/>
              </w:rPr>
              <w:t>√</w:t>
            </w:r>
          </w:p>
        </w:tc>
      </w:tr>
      <w:tr w:rsidR="00C62228" w14:paraId="174619E7" w14:textId="77777777">
        <w:trPr>
          <w:trHeight w:val="1104"/>
        </w:trPr>
        <w:tc>
          <w:tcPr>
            <w:tcW w:w="2216" w:type="dxa"/>
          </w:tcPr>
          <w:p w14:paraId="72AD68FE" w14:textId="77777777" w:rsidR="00C62228" w:rsidRDefault="00E6392B">
            <w:pPr>
              <w:pStyle w:val="TableParagraph"/>
              <w:ind w:left="107" w:right="159"/>
              <w:rPr>
                <w:sz w:val="24"/>
              </w:rPr>
            </w:pPr>
            <w:r>
              <w:rPr>
                <w:sz w:val="24"/>
              </w:rPr>
              <w:t>Benchmarking Studies (analyses of comparisons with</w:t>
            </w:r>
          </w:p>
          <w:p w14:paraId="01A1DDE0" w14:textId="77777777" w:rsidR="00C62228" w:rsidRDefault="00E6392B">
            <w:pPr>
              <w:pStyle w:val="TableParagraph"/>
              <w:spacing w:line="264" w:lineRule="exact"/>
              <w:ind w:left="107"/>
              <w:rPr>
                <w:sz w:val="24"/>
              </w:rPr>
            </w:pPr>
            <w:r>
              <w:rPr>
                <w:sz w:val="24"/>
              </w:rPr>
              <w:t>similar institutions)</w:t>
            </w:r>
          </w:p>
        </w:tc>
        <w:tc>
          <w:tcPr>
            <w:tcW w:w="737" w:type="dxa"/>
          </w:tcPr>
          <w:p w14:paraId="39C988C2" w14:textId="77777777" w:rsidR="00C62228" w:rsidRDefault="00E6392B">
            <w:pPr>
              <w:pStyle w:val="TableParagraph"/>
              <w:spacing w:line="273" w:lineRule="exact"/>
              <w:ind w:left="107"/>
              <w:rPr>
                <w:b/>
                <w:sz w:val="24"/>
              </w:rPr>
            </w:pPr>
            <w:r>
              <w:rPr>
                <w:b/>
                <w:sz w:val="24"/>
              </w:rPr>
              <w:t>√</w:t>
            </w:r>
          </w:p>
        </w:tc>
        <w:tc>
          <w:tcPr>
            <w:tcW w:w="737" w:type="dxa"/>
          </w:tcPr>
          <w:p w14:paraId="03903EAB" w14:textId="77777777" w:rsidR="00C62228" w:rsidRDefault="00E6392B">
            <w:pPr>
              <w:pStyle w:val="TableParagraph"/>
              <w:spacing w:line="273" w:lineRule="exact"/>
              <w:ind w:left="107"/>
              <w:rPr>
                <w:b/>
                <w:sz w:val="24"/>
              </w:rPr>
            </w:pPr>
            <w:r>
              <w:rPr>
                <w:b/>
                <w:sz w:val="24"/>
              </w:rPr>
              <w:t>√</w:t>
            </w:r>
          </w:p>
        </w:tc>
        <w:tc>
          <w:tcPr>
            <w:tcW w:w="735" w:type="dxa"/>
          </w:tcPr>
          <w:p w14:paraId="4FC0C9F0" w14:textId="77777777" w:rsidR="00C62228" w:rsidRDefault="00E6392B">
            <w:pPr>
              <w:pStyle w:val="TableParagraph"/>
              <w:spacing w:line="273" w:lineRule="exact"/>
              <w:ind w:left="107"/>
              <w:rPr>
                <w:b/>
                <w:sz w:val="24"/>
              </w:rPr>
            </w:pPr>
            <w:r>
              <w:rPr>
                <w:b/>
                <w:sz w:val="24"/>
              </w:rPr>
              <w:t>√</w:t>
            </w:r>
          </w:p>
        </w:tc>
        <w:tc>
          <w:tcPr>
            <w:tcW w:w="738" w:type="dxa"/>
          </w:tcPr>
          <w:p w14:paraId="320FCF49" w14:textId="77777777" w:rsidR="00C62228" w:rsidRDefault="00E6392B">
            <w:pPr>
              <w:pStyle w:val="TableParagraph"/>
              <w:spacing w:line="273" w:lineRule="exact"/>
              <w:ind w:left="106"/>
              <w:rPr>
                <w:b/>
                <w:sz w:val="24"/>
              </w:rPr>
            </w:pPr>
            <w:r>
              <w:rPr>
                <w:b/>
                <w:sz w:val="24"/>
              </w:rPr>
              <w:t>√</w:t>
            </w:r>
          </w:p>
        </w:tc>
        <w:tc>
          <w:tcPr>
            <w:tcW w:w="738" w:type="dxa"/>
          </w:tcPr>
          <w:p w14:paraId="238FE7DB" w14:textId="77777777" w:rsidR="00C62228" w:rsidRDefault="00E6392B">
            <w:pPr>
              <w:pStyle w:val="TableParagraph"/>
              <w:spacing w:line="273" w:lineRule="exact"/>
              <w:ind w:left="105"/>
              <w:rPr>
                <w:b/>
                <w:sz w:val="24"/>
              </w:rPr>
            </w:pPr>
            <w:r>
              <w:rPr>
                <w:b/>
                <w:sz w:val="24"/>
              </w:rPr>
              <w:t>√</w:t>
            </w:r>
          </w:p>
        </w:tc>
        <w:tc>
          <w:tcPr>
            <w:tcW w:w="736" w:type="dxa"/>
          </w:tcPr>
          <w:p w14:paraId="62BE8935" w14:textId="77777777" w:rsidR="00C62228" w:rsidRDefault="00C62228">
            <w:pPr>
              <w:pStyle w:val="TableParagraph"/>
              <w:rPr>
                <w:sz w:val="24"/>
              </w:rPr>
            </w:pPr>
          </w:p>
        </w:tc>
        <w:tc>
          <w:tcPr>
            <w:tcW w:w="739" w:type="dxa"/>
          </w:tcPr>
          <w:p w14:paraId="42A2AF7D" w14:textId="77777777" w:rsidR="00C62228" w:rsidRDefault="00C62228">
            <w:pPr>
              <w:pStyle w:val="TableParagraph"/>
              <w:rPr>
                <w:sz w:val="24"/>
              </w:rPr>
            </w:pPr>
          </w:p>
        </w:tc>
        <w:tc>
          <w:tcPr>
            <w:tcW w:w="738" w:type="dxa"/>
          </w:tcPr>
          <w:p w14:paraId="76332433" w14:textId="77777777" w:rsidR="00C62228" w:rsidRDefault="00C62228">
            <w:pPr>
              <w:pStyle w:val="TableParagraph"/>
              <w:rPr>
                <w:sz w:val="24"/>
              </w:rPr>
            </w:pPr>
          </w:p>
        </w:tc>
        <w:tc>
          <w:tcPr>
            <w:tcW w:w="736" w:type="dxa"/>
          </w:tcPr>
          <w:p w14:paraId="2300B7E8" w14:textId="77777777" w:rsidR="00C62228" w:rsidRDefault="00C62228">
            <w:pPr>
              <w:pStyle w:val="TableParagraph"/>
              <w:rPr>
                <w:sz w:val="24"/>
              </w:rPr>
            </w:pPr>
          </w:p>
        </w:tc>
        <w:tc>
          <w:tcPr>
            <w:tcW w:w="739" w:type="dxa"/>
          </w:tcPr>
          <w:p w14:paraId="6D9C1107" w14:textId="77777777" w:rsidR="00C62228" w:rsidRDefault="00E6392B">
            <w:pPr>
              <w:pStyle w:val="TableParagraph"/>
              <w:spacing w:line="273" w:lineRule="exact"/>
              <w:ind w:left="98"/>
              <w:rPr>
                <w:b/>
                <w:sz w:val="24"/>
              </w:rPr>
            </w:pPr>
            <w:r>
              <w:rPr>
                <w:b/>
                <w:sz w:val="24"/>
              </w:rPr>
              <w:t>√</w:t>
            </w:r>
          </w:p>
        </w:tc>
      </w:tr>
      <w:tr w:rsidR="00C62228" w14:paraId="58A895B7" w14:textId="77777777">
        <w:trPr>
          <w:trHeight w:val="1379"/>
        </w:trPr>
        <w:tc>
          <w:tcPr>
            <w:tcW w:w="2216" w:type="dxa"/>
          </w:tcPr>
          <w:p w14:paraId="775C7D2B" w14:textId="77777777" w:rsidR="00C62228" w:rsidRDefault="00E6392B">
            <w:pPr>
              <w:pStyle w:val="TableParagraph"/>
              <w:ind w:left="107" w:right="526"/>
              <w:rPr>
                <w:sz w:val="24"/>
              </w:rPr>
            </w:pPr>
            <w:r>
              <w:rPr>
                <w:sz w:val="24"/>
              </w:rPr>
              <w:t>Strategic Plan Performance (achievement of goals and</w:t>
            </w:r>
          </w:p>
          <w:p w14:paraId="323ADB0D" w14:textId="77777777" w:rsidR="00C62228" w:rsidRDefault="00E6392B">
            <w:pPr>
              <w:pStyle w:val="TableParagraph"/>
              <w:spacing w:line="264" w:lineRule="exact"/>
              <w:ind w:left="107"/>
              <w:rPr>
                <w:sz w:val="24"/>
              </w:rPr>
            </w:pPr>
            <w:r>
              <w:rPr>
                <w:sz w:val="24"/>
              </w:rPr>
              <w:t>objectives)</w:t>
            </w:r>
          </w:p>
        </w:tc>
        <w:tc>
          <w:tcPr>
            <w:tcW w:w="737" w:type="dxa"/>
          </w:tcPr>
          <w:p w14:paraId="16F24217" w14:textId="77777777" w:rsidR="00C62228" w:rsidRDefault="00E6392B">
            <w:pPr>
              <w:pStyle w:val="TableParagraph"/>
              <w:spacing w:line="273" w:lineRule="exact"/>
              <w:ind w:left="107"/>
              <w:rPr>
                <w:b/>
                <w:sz w:val="24"/>
              </w:rPr>
            </w:pPr>
            <w:r>
              <w:rPr>
                <w:b/>
                <w:sz w:val="24"/>
              </w:rPr>
              <w:t>√</w:t>
            </w:r>
          </w:p>
        </w:tc>
        <w:tc>
          <w:tcPr>
            <w:tcW w:w="737" w:type="dxa"/>
          </w:tcPr>
          <w:p w14:paraId="66DE20F4" w14:textId="77777777" w:rsidR="00C62228" w:rsidRDefault="00E6392B">
            <w:pPr>
              <w:pStyle w:val="TableParagraph"/>
              <w:spacing w:line="273" w:lineRule="exact"/>
              <w:ind w:left="107"/>
              <w:rPr>
                <w:b/>
                <w:sz w:val="24"/>
              </w:rPr>
            </w:pPr>
            <w:r>
              <w:rPr>
                <w:b/>
                <w:sz w:val="24"/>
              </w:rPr>
              <w:t>√</w:t>
            </w:r>
          </w:p>
        </w:tc>
        <w:tc>
          <w:tcPr>
            <w:tcW w:w="735" w:type="dxa"/>
          </w:tcPr>
          <w:p w14:paraId="72A31E1C" w14:textId="77777777" w:rsidR="00C62228" w:rsidRDefault="00E6392B">
            <w:pPr>
              <w:pStyle w:val="TableParagraph"/>
              <w:spacing w:line="273" w:lineRule="exact"/>
              <w:ind w:left="107"/>
              <w:rPr>
                <w:b/>
                <w:sz w:val="24"/>
              </w:rPr>
            </w:pPr>
            <w:r>
              <w:rPr>
                <w:b/>
                <w:sz w:val="24"/>
              </w:rPr>
              <w:t>√</w:t>
            </w:r>
          </w:p>
        </w:tc>
        <w:tc>
          <w:tcPr>
            <w:tcW w:w="738" w:type="dxa"/>
          </w:tcPr>
          <w:p w14:paraId="76C70078" w14:textId="77777777" w:rsidR="00C62228" w:rsidRDefault="00E6392B">
            <w:pPr>
              <w:pStyle w:val="TableParagraph"/>
              <w:spacing w:line="273" w:lineRule="exact"/>
              <w:ind w:left="106"/>
              <w:rPr>
                <w:b/>
                <w:sz w:val="24"/>
              </w:rPr>
            </w:pPr>
            <w:r>
              <w:rPr>
                <w:b/>
                <w:sz w:val="24"/>
              </w:rPr>
              <w:t>√</w:t>
            </w:r>
          </w:p>
        </w:tc>
        <w:tc>
          <w:tcPr>
            <w:tcW w:w="738" w:type="dxa"/>
          </w:tcPr>
          <w:p w14:paraId="4B69F5CD" w14:textId="77777777" w:rsidR="00C62228" w:rsidRDefault="00E6392B">
            <w:pPr>
              <w:pStyle w:val="TableParagraph"/>
              <w:spacing w:line="273" w:lineRule="exact"/>
              <w:ind w:left="105"/>
              <w:rPr>
                <w:b/>
                <w:sz w:val="24"/>
              </w:rPr>
            </w:pPr>
            <w:r>
              <w:rPr>
                <w:b/>
                <w:sz w:val="24"/>
              </w:rPr>
              <w:t>√</w:t>
            </w:r>
          </w:p>
        </w:tc>
        <w:tc>
          <w:tcPr>
            <w:tcW w:w="736" w:type="dxa"/>
          </w:tcPr>
          <w:p w14:paraId="3B079D34" w14:textId="77777777" w:rsidR="00C62228" w:rsidRDefault="00E6392B">
            <w:pPr>
              <w:pStyle w:val="TableParagraph"/>
              <w:spacing w:line="273" w:lineRule="exact"/>
              <w:ind w:left="104"/>
              <w:rPr>
                <w:b/>
                <w:sz w:val="24"/>
              </w:rPr>
            </w:pPr>
            <w:r>
              <w:rPr>
                <w:b/>
                <w:sz w:val="24"/>
              </w:rPr>
              <w:t>√</w:t>
            </w:r>
          </w:p>
        </w:tc>
        <w:tc>
          <w:tcPr>
            <w:tcW w:w="739" w:type="dxa"/>
          </w:tcPr>
          <w:p w14:paraId="2E26A4AA" w14:textId="77777777" w:rsidR="00C62228" w:rsidRDefault="00E6392B">
            <w:pPr>
              <w:pStyle w:val="TableParagraph"/>
              <w:spacing w:line="273" w:lineRule="exact"/>
              <w:ind w:left="103"/>
              <w:rPr>
                <w:b/>
                <w:sz w:val="24"/>
              </w:rPr>
            </w:pPr>
            <w:r>
              <w:rPr>
                <w:b/>
                <w:sz w:val="24"/>
              </w:rPr>
              <w:t>√</w:t>
            </w:r>
          </w:p>
        </w:tc>
        <w:tc>
          <w:tcPr>
            <w:tcW w:w="738" w:type="dxa"/>
          </w:tcPr>
          <w:p w14:paraId="1B87E042" w14:textId="77777777" w:rsidR="00C62228" w:rsidRDefault="00E6392B">
            <w:pPr>
              <w:pStyle w:val="TableParagraph"/>
              <w:spacing w:line="273" w:lineRule="exact"/>
              <w:ind w:left="101"/>
              <w:rPr>
                <w:b/>
                <w:sz w:val="24"/>
              </w:rPr>
            </w:pPr>
            <w:r>
              <w:rPr>
                <w:b/>
                <w:sz w:val="24"/>
              </w:rPr>
              <w:t>√</w:t>
            </w:r>
          </w:p>
        </w:tc>
        <w:tc>
          <w:tcPr>
            <w:tcW w:w="736" w:type="dxa"/>
          </w:tcPr>
          <w:p w14:paraId="46B2F6ED" w14:textId="77777777" w:rsidR="00C62228" w:rsidRDefault="00E6392B">
            <w:pPr>
              <w:pStyle w:val="TableParagraph"/>
              <w:spacing w:line="273" w:lineRule="exact"/>
              <w:ind w:left="100"/>
              <w:rPr>
                <w:b/>
                <w:sz w:val="24"/>
              </w:rPr>
            </w:pPr>
            <w:r>
              <w:rPr>
                <w:b/>
                <w:sz w:val="24"/>
              </w:rPr>
              <w:t>√</w:t>
            </w:r>
          </w:p>
        </w:tc>
        <w:tc>
          <w:tcPr>
            <w:tcW w:w="739" w:type="dxa"/>
          </w:tcPr>
          <w:p w14:paraId="5AB7CFB7" w14:textId="77777777" w:rsidR="00C62228" w:rsidRDefault="00E6392B">
            <w:pPr>
              <w:pStyle w:val="TableParagraph"/>
              <w:spacing w:line="273" w:lineRule="exact"/>
              <w:ind w:left="98"/>
              <w:rPr>
                <w:b/>
                <w:sz w:val="24"/>
              </w:rPr>
            </w:pPr>
            <w:r>
              <w:rPr>
                <w:b/>
                <w:sz w:val="24"/>
              </w:rPr>
              <w:t>√</w:t>
            </w:r>
          </w:p>
        </w:tc>
      </w:tr>
    </w:tbl>
    <w:p w14:paraId="56847F72" w14:textId="77777777" w:rsidR="00C62228" w:rsidRDefault="00C62228">
      <w:pPr>
        <w:pStyle w:val="BodyText"/>
        <w:rPr>
          <w:b/>
          <w:sz w:val="30"/>
        </w:rPr>
      </w:pPr>
    </w:p>
    <w:p w14:paraId="341A1CD2" w14:textId="7A2AFBBB" w:rsidR="00C62228" w:rsidRDefault="00AA4814" w:rsidP="00AA4814">
      <w:pPr>
        <w:spacing w:before="172"/>
        <w:rPr>
          <w:b/>
          <w:sz w:val="24"/>
        </w:rPr>
      </w:pPr>
      <w:r>
        <w:rPr>
          <w:b/>
          <w:sz w:val="24"/>
        </w:rPr>
        <w:t xml:space="preserve">       </w:t>
      </w:r>
      <w:r w:rsidR="007D185C">
        <w:rPr>
          <w:b/>
          <w:sz w:val="24"/>
        </w:rPr>
        <w:tab/>
      </w:r>
      <w:r w:rsidR="00E6392B">
        <w:rPr>
          <w:b/>
          <w:sz w:val="24"/>
        </w:rPr>
        <w:t>Role &amp; Competency Matrix</w:t>
      </w:r>
      <w:r w:rsidR="008C4965">
        <w:rPr>
          <w:b/>
          <w:sz w:val="24"/>
        </w:rPr>
        <w:t xml:space="preserve"> </w:t>
      </w:r>
    </w:p>
    <w:p w14:paraId="68D0670C" w14:textId="5FDD1C8A" w:rsidR="00C62228" w:rsidRDefault="00C62228">
      <w:pPr>
        <w:pStyle w:val="BodyText"/>
        <w:spacing w:before="2"/>
        <w:rPr>
          <w:b/>
          <w:sz w:val="21"/>
        </w:rPr>
      </w:pPr>
    </w:p>
    <w:p w14:paraId="7D71A380" w14:textId="7D78DC1C" w:rsidR="008C4965" w:rsidRDefault="008C4965" w:rsidP="008C4965">
      <w:pPr>
        <w:pStyle w:val="BodyText"/>
        <w:tabs>
          <w:tab w:val="left" w:pos="1260"/>
        </w:tabs>
        <w:spacing w:before="2"/>
        <w:rPr>
          <w:b/>
          <w:sz w:val="21"/>
        </w:rPr>
      </w:pPr>
      <w:r>
        <w:rPr>
          <w:b/>
          <w:sz w:val="21"/>
        </w:rPr>
        <w:tab/>
      </w:r>
    </w:p>
    <w:tbl>
      <w:tblPr>
        <w:tblStyle w:val="TableGrid"/>
        <w:tblW w:w="9639" w:type="dxa"/>
        <w:tblInd w:w="817" w:type="dxa"/>
        <w:tblLayout w:type="fixed"/>
        <w:tblLook w:val="04A0" w:firstRow="1" w:lastRow="0" w:firstColumn="1" w:lastColumn="0" w:noHBand="0" w:noVBand="1"/>
      </w:tblPr>
      <w:tblGrid>
        <w:gridCol w:w="2158"/>
        <w:gridCol w:w="961"/>
        <w:gridCol w:w="1829"/>
        <w:gridCol w:w="1170"/>
        <w:gridCol w:w="970"/>
        <w:gridCol w:w="1275"/>
        <w:gridCol w:w="1276"/>
      </w:tblGrid>
      <w:tr w:rsidR="008C4965" w:rsidRPr="00C409E0" w14:paraId="2A6CCF23" w14:textId="77777777" w:rsidTr="008C4965">
        <w:trPr>
          <w:trHeight w:val="881"/>
        </w:trPr>
        <w:tc>
          <w:tcPr>
            <w:tcW w:w="2158" w:type="dxa"/>
            <w:tcBorders>
              <w:tl2br w:val="single" w:sz="4" w:space="0" w:color="auto"/>
            </w:tcBorders>
          </w:tcPr>
          <w:p w14:paraId="0B9A572B" w14:textId="71AE2684" w:rsidR="008C4965" w:rsidRPr="00C409E0" w:rsidRDefault="008C4965" w:rsidP="00553AC8">
            <w:pPr>
              <w:jc w:val="center"/>
              <w:rPr>
                <w:b/>
                <w:sz w:val="24"/>
                <w:szCs w:val="24"/>
              </w:rPr>
            </w:pPr>
            <w:r w:rsidRPr="00C409E0">
              <w:rPr>
                <w:b/>
                <w:sz w:val="24"/>
                <w:szCs w:val="24"/>
              </w:rPr>
              <w:t xml:space="preserve">                 Levels/ Roles</w:t>
            </w:r>
          </w:p>
          <w:p w14:paraId="3B0ED53A" w14:textId="77777777" w:rsidR="008C4965" w:rsidRPr="00C409E0" w:rsidRDefault="008C4965" w:rsidP="00553AC8">
            <w:pPr>
              <w:jc w:val="center"/>
              <w:rPr>
                <w:b/>
                <w:sz w:val="24"/>
                <w:szCs w:val="24"/>
              </w:rPr>
            </w:pPr>
          </w:p>
          <w:p w14:paraId="4316EC49" w14:textId="77777777" w:rsidR="008C4965" w:rsidRPr="00C409E0" w:rsidRDefault="008C4965" w:rsidP="00553AC8">
            <w:pPr>
              <w:rPr>
                <w:b/>
                <w:sz w:val="24"/>
                <w:szCs w:val="24"/>
              </w:rPr>
            </w:pPr>
            <w:r w:rsidRPr="00C409E0">
              <w:rPr>
                <w:b/>
                <w:sz w:val="24"/>
                <w:szCs w:val="24"/>
              </w:rPr>
              <w:t>Competencies / skills</w:t>
            </w:r>
          </w:p>
        </w:tc>
        <w:tc>
          <w:tcPr>
            <w:tcW w:w="961" w:type="dxa"/>
            <w:vAlign w:val="center"/>
          </w:tcPr>
          <w:p w14:paraId="61737AAB" w14:textId="77777777" w:rsidR="008C4965" w:rsidRPr="00C409E0" w:rsidRDefault="008C4965" w:rsidP="00553AC8">
            <w:pPr>
              <w:jc w:val="center"/>
              <w:rPr>
                <w:sz w:val="24"/>
                <w:szCs w:val="24"/>
              </w:rPr>
            </w:pPr>
            <w:r w:rsidRPr="00C409E0">
              <w:rPr>
                <w:b/>
                <w:sz w:val="24"/>
                <w:szCs w:val="24"/>
              </w:rPr>
              <w:t>Product Manager/ Associate Product Manager</w:t>
            </w:r>
          </w:p>
        </w:tc>
        <w:tc>
          <w:tcPr>
            <w:tcW w:w="1829" w:type="dxa"/>
            <w:vAlign w:val="center"/>
          </w:tcPr>
          <w:p w14:paraId="2635DD45" w14:textId="77777777" w:rsidR="008C4965" w:rsidRPr="00C409E0" w:rsidRDefault="008C4965" w:rsidP="00553AC8">
            <w:pPr>
              <w:jc w:val="center"/>
              <w:rPr>
                <w:sz w:val="24"/>
                <w:szCs w:val="24"/>
              </w:rPr>
            </w:pPr>
            <w:r w:rsidRPr="00C409E0">
              <w:rPr>
                <w:b/>
                <w:sz w:val="24"/>
                <w:szCs w:val="24"/>
              </w:rPr>
              <w:t>Store Manager/ Store Supervisor</w:t>
            </w:r>
          </w:p>
        </w:tc>
        <w:tc>
          <w:tcPr>
            <w:tcW w:w="1170" w:type="dxa"/>
            <w:vAlign w:val="center"/>
          </w:tcPr>
          <w:p w14:paraId="7B767029" w14:textId="77777777" w:rsidR="008C4965" w:rsidRPr="00C409E0" w:rsidRDefault="008C4965" w:rsidP="00553AC8">
            <w:pPr>
              <w:jc w:val="center"/>
              <w:rPr>
                <w:sz w:val="24"/>
                <w:szCs w:val="24"/>
              </w:rPr>
            </w:pPr>
            <w:r w:rsidRPr="00C409E0">
              <w:rPr>
                <w:b/>
                <w:sz w:val="24"/>
                <w:szCs w:val="24"/>
              </w:rPr>
              <w:t>Account Manager</w:t>
            </w:r>
          </w:p>
        </w:tc>
        <w:tc>
          <w:tcPr>
            <w:tcW w:w="970" w:type="dxa"/>
            <w:vAlign w:val="center"/>
          </w:tcPr>
          <w:p w14:paraId="09B9DBC5" w14:textId="77777777" w:rsidR="008C4965" w:rsidRPr="00C409E0" w:rsidRDefault="008C4965" w:rsidP="00553AC8">
            <w:pPr>
              <w:jc w:val="center"/>
              <w:rPr>
                <w:sz w:val="24"/>
                <w:szCs w:val="24"/>
              </w:rPr>
            </w:pPr>
            <w:r w:rsidRPr="00C409E0">
              <w:rPr>
                <w:b/>
                <w:sz w:val="24"/>
                <w:szCs w:val="24"/>
              </w:rPr>
              <w:t>Management Trainee- Merchandising</w:t>
            </w:r>
          </w:p>
        </w:tc>
        <w:tc>
          <w:tcPr>
            <w:tcW w:w="1275" w:type="dxa"/>
            <w:vAlign w:val="center"/>
          </w:tcPr>
          <w:p w14:paraId="3A30C63F" w14:textId="77777777" w:rsidR="008C4965" w:rsidRPr="00C409E0" w:rsidRDefault="008C4965" w:rsidP="00553AC8">
            <w:pPr>
              <w:jc w:val="center"/>
              <w:rPr>
                <w:sz w:val="24"/>
                <w:szCs w:val="24"/>
              </w:rPr>
            </w:pPr>
            <w:r w:rsidRPr="00C409E0">
              <w:rPr>
                <w:b/>
                <w:sz w:val="24"/>
                <w:szCs w:val="24"/>
              </w:rPr>
              <w:t>Retail Customer Service Associate</w:t>
            </w:r>
          </w:p>
        </w:tc>
        <w:tc>
          <w:tcPr>
            <w:tcW w:w="1276" w:type="dxa"/>
            <w:vAlign w:val="center"/>
          </w:tcPr>
          <w:p w14:paraId="7C3222C5" w14:textId="77777777" w:rsidR="008C4965" w:rsidRPr="00C409E0" w:rsidRDefault="008C4965" w:rsidP="00553AC8">
            <w:pPr>
              <w:jc w:val="center"/>
              <w:rPr>
                <w:sz w:val="24"/>
                <w:szCs w:val="24"/>
              </w:rPr>
            </w:pPr>
            <w:r w:rsidRPr="00C409E0">
              <w:rPr>
                <w:b/>
                <w:sz w:val="24"/>
                <w:szCs w:val="24"/>
              </w:rPr>
              <w:t>Retail Sales Representative</w:t>
            </w:r>
          </w:p>
        </w:tc>
      </w:tr>
      <w:tr w:rsidR="008C4965" w:rsidRPr="00C409E0" w14:paraId="50ED7D45" w14:textId="77777777" w:rsidTr="008C4965">
        <w:trPr>
          <w:trHeight w:val="485"/>
        </w:trPr>
        <w:tc>
          <w:tcPr>
            <w:tcW w:w="2158" w:type="dxa"/>
          </w:tcPr>
          <w:p w14:paraId="2B533706" w14:textId="77777777" w:rsidR="008C4965" w:rsidRPr="00C409E0" w:rsidRDefault="008C4965" w:rsidP="00FE55B2">
            <w:pPr>
              <w:pStyle w:val="ListParagraph"/>
              <w:numPr>
                <w:ilvl w:val="0"/>
                <w:numId w:val="48"/>
              </w:numPr>
              <w:ind w:left="252" w:hanging="180"/>
              <w:contextualSpacing/>
              <w:rPr>
                <w:b/>
                <w:sz w:val="24"/>
                <w:szCs w:val="24"/>
              </w:rPr>
            </w:pPr>
            <w:r w:rsidRPr="00C409E0">
              <w:rPr>
                <w:b/>
                <w:sz w:val="24"/>
                <w:szCs w:val="24"/>
              </w:rPr>
              <w:t>General competencies / skills</w:t>
            </w:r>
          </w:p>
        </w:tc>
        <w:tc>
          <w:tcPr>
            <w:tcW w:w="961" w:type="dxa"/>
          </w:tcPr>
          <w:p w14:paraId="3272BBB2" w14:textId="77777777" w:rsidR="008C4965" w:rsidRPr="00C409E0" w:rsidRDefault="008C4965" w:rsidP="00553AC8">
            <w:pPr>
              <w:rPr>
                <w:sz w:val="24"/>
                <w:szCs w:val="24"/>
              </w:rPr>
            </w:pPr>
          </w:p>
        </w:tc>
        <w:tc>
          <w:tcPr>
            <w:tcW w:w="1829" w:type="dxa"/>
          </w:tcPr>
          <w:p w14:paraId="76975F52" w14:textId="77777777" w:rsidR="008C4965" w:rsidRPr="00C409E0" w:rsidRDefault="008C4965" w:rsidP="00553AC8">
            <w:pPr>
              <w:rPr>
                <w:sz w:val="24"/>
                <w:szCs w:val="24"/>
              </w:rPr>
            </w:pPr>
          </w:p>
        </w:tc>
        <w:tc>
          <w:tcPr>
            <w:tcW w:w="1170" w:type="dxa"/>
          </w:tcPr>
          <w:p w14:paraId="2830CDD1" w14:textId="77777777" w:rsidR="008C4965" w:rsidRPr="00C409E0" w:rsidRDefault="008C4965" w:rsidP="00553AC8">
            <w:pPr>
              <w:rPr>
                <w:sz w:val="24"/>
                <w:szCs w:val="24"/>
              </w:rPr>
            </w:pPr>
          </w:p>
        </w:tc>
        <w:tc>
          <w:tcPr>
            <w:tcW w:w="970" w:type="dxa"/>
          </w:tcPr>
          <w:p w14:paraId="73549CAB" w14:textId="77777777" w:rsidR="008C4965" w:rsidRPr="00C409E0" w:rsidRDefault="008C4965" w:rsidP="00553AC8">
            <w:pPr>
              <w:rPr>
                <w:sz w:val="24"/>
                <w:szCs w:val="24"/>
              </w:rPr>
            </w:pPr>
          </w:p>
        </w:tc>
        <w:tc>
          <w:tcPr>
            <w:tcW w:w="1275" w:type="dxa"/>
          </w:tcPr>
          <w:p w14:paraId="100B52D8" w14:textId="77777777" w:rsidR="008C4965" w:rsidRPr="00C409E0" w:rsidRDefault="008C4965" w:rsidP="00553AC8">
            <w:pPr>
              <w:rPr>
                <w:sz w:val="24"/>
                <w:szCs w:val="24"/>
              </w:rPr>
            </w:pPr>
          </w:p>
        </w:tc>
        <w:tc>
          <w:tcPr>
            <w:tcW w:w="1276" w:type="dxa"/>
          </w:tcPr>
          <w:p w14:paraId="1D75F2BA" w14:textId="77777777" w:rsidR="008C4965" w:rsidRPr="00C409E0" w:rsidRDefault="008C4965" w:rsidP="00553AC8">
            <w:pPr>
              <w:rPr>
                <w:sz w:val="24"/>
                <w:szCs w:val="24"/>
              </w:rPr>
            </w:pPr>
          </w:p>
        </w:tc>
      </w:tr>
      <w:tr w:rsidR="008C4965" w:rsidRPr="00C409E0" w14:paraId="6B2B3A5D" w14:textId="77777777" w:rsidTr="008C4965">
        <w:trPr>
          <w:trHeight w:val="485"/>
        </w:trPr>
        <w:tc>
          <w:tcPr>
            <w:tcW w:w="2158" w:type="dxa"/>
          </w:tcPr>
          <w:p w14:paraId="41EBA6A5" w14:textId="02FE6843" w:rsidR="008C4965" w:rsidRPr="00AA4814" w:rsidRDefault="008C4965" w:rsidP="00FE55B2">
            <w:pPr>
              <w:pStyle w:val="ListParagraph"/>
              <w:numPr>
                <w:ilvl w:val="0"/>
                <w:numId w:val="56"/>
              </w:numPr>
              <w:contextualSpacing/>
              <w:rPr>
                <w:b/>
                <w:sz w:val="24"/>
                <w:szCs w:val="24"/>
              </w:rPr>
            </w:pPr>
            <w:r w:rsidRPr="00AA4814">
              <w:rPr>
                <w:b/>
                <w:sz w:val="24"/>
                <w:szCs w:val="24"/>
              </w:rPr>
              <w:t>Management Knowledge with expertise in Retail Management</w:t>
            </w:r>
          </w:p>
        </w:tc>
        <w:tc>
          <w:tcPr>
            <w:tcW w:w="961" w:type="dxa"/>
          </w:tcPr>
          <w:p w14:paraId="0864D4F9" w14:textId="77777777" w:rsidR="008C4965" w:rsidRPr="00C409E0" w:rsidRDefault="008C4965" w:rsidP="00553AC8">
            <w:pPr>
              <w:rPr>
                <w:sz w:val="24"/>
                <w:szCs w:val="24"/>
              </w:rPr>
            </w:pPr>
            <w:r w:rsidRPr="00C409E0">
              <w:rPr>
                <w:sz w:val="24"/>
                <w:szCs w:val="24"/>
              </w:rPr>
              <w:t>Advanced</w:t>
            </w:r>
          </w:p>
        </w:tc>
        <w:tc>
          <w:tcPr>
            <w:tcW w:w="1829" w:type="dxa"/>
          </w:tcPr>
          <w:p w14:paraId="1F4AFD72" w14:textId="77777777" w:rsidR="008C4965" w:rsidRPr="00C409E0" w:rsidRDefault="008C4965" w:rsidP="00553AC8">
            <w:pPr>
              <w:rPr>
                <w:sz w:val="24"/>
                <w:szCs w:val="24"/>
              </w:rPr>
            </w:pPr>
            <w:r w:rsidRPr="00C409E0">
              <w:rPr>
                <w:sz w:val="24"/>
                <w:szCs w:val="24"/>
              </w:rPr>
              <w:t>Intermediate</w:t>
            </w:r>
          </w:p>
        </w:tc>
        <w:tc>
          <w:tcPr>
            <w:tcW w:w="1170" w:type="dxa"/>
          </w:tcPr>
          <w:p w14:paraId="1AE9BF9B" w14:textId="77777777" w:rsidR="008C4965" w:rsidRPr="00C409E0" w:rsidRDefault="008C4965" w:rsidP="00553AC8">
            <w:pPr>
              <w:rPr>
                <w:sz w:val="24"/>
                <w:szCs w:val="24"/>
              </w:rPr>
            </w:pPr>
            <w:r w:rsidRPr="00C409E0">
              <w:rPr>
                <w:sz w:val="24"/>
                <w:szCs w:val="24"/>
              </w:rPr>
              <w:t>Advanced</w:t>
            </w:r>
          </w:p>
        </w:tc>
        <w:tc>
          <w:tcPr>
            <w:tcW w:w="970" w:type="dxa"/>
          </w:tcPr>
          <w:p w14:paraId="146851D6" w14:textId="77777777" w:rsidR="008C4965" w:rsidRPr="00C409E0" w:rsidRDefault="008C4965" w:rsidP="00553AC8">
            <w:pPr>
              <w:rPr>
                <w:sz w:val="24"/>
                <w:szCs w:val="24"/>
              </w:rPr>
            </w:pPr>
            <w:r w:rsidRPr="00C409E0">
              <w:rPr>
                <w:sz w:val="24"/>
                <w:szCs w:val="24"/>
              </w:rPr>
              <w:t>Intermediate</w:t>
            </w:r>
          </w:p>
        </w:tc>
        <w:tc>
          <w:tcPr>
            <w:tcW w:w="1275" w:type="dxa"/>
          </w:tcPr>
          <w:p w14:paraId="01183EE3" w14:textId="77777777" w:rsidR="008C4965" w:rsidRPr="00C409E0" w:rsidRDefault="008C4965" w:rsidP="00553AC8">
            <w:pPr>
              <w:rPr>
                <w:sz w:val="24"/>
                <w:szCs w:val="24"/>
              </w:rPr>
            </w:pPr>
            <w:r w:rsidRPr="00C409E0">
              <w:rPr>
                <w:sz w:val="24"/>
                <w:szCs w:val="24"/>
              </w:rPr>
              <w:t>Intermediate</w:t>
            </w:r>
          </w:p>
        </w:tc>
        <w:tc>
          <w:tcPr>
            <w:tcW w:w="1276" w:type="dxa"/>
          </w:tcPr>
          <w:p w14:paraId="1A312A2A" w14:textId="77777777" w:rsidR="008C4965" w:rsidRPr="00C409E0" w:rsidRDefault="008C4965" w:rsidP="00553AC8">
            <w:pPr>
              <w:rPr>
                <w:sz w:val="24"/>
                <w:szCs w:val="24"/>
              </w:rPr>
            </w:pPr>
            <w:r w:rsidRPr="00C409E0">
              <w:rPr>
                <w:sz w:val="24"/>
                <w:szCs w:val="24"/>
              </w:rPr>
              <w:t>Intermediate</w:t>
            </w:r>
          </w:p>
        </w:tc>
      </w:tr>
      <w:tr w:rsidR="008C4965" w:rsidRPr="00C409E0" w14:paraId="444C60AE" w14:textId="77777777" w:rsidTr="008C4965">
        <w:trPr>
          <w:trHeight w:val="485"/>
        </w:trPr>
        <w:tc>
          <w:tcPr>
            <w:tcW w:w="2158" w:type="dxa"/>
          </w:tcPr>
          <w:p w14:paraId="746AF476" w14:textId="0B3C698A" w:rsidR="008C4965" w:rsidRPr="00AA4814" w:rsidRDefault="008C4965" w:rsidP="00FE55B2">
            <w:pPr>
              <w:pStyle w:val="ListParagraph"/>
              <w:numPr>
                <w:ilvl w:val="0"/>
                <w:numId w:val="56"/>
              </w:numPr>
              <w:contextualSpacing/>
              <w:rPr>
                <w:b/>
                <w:sz w:val="24"/>
                <w:szCs w:val="24"/>
              </w:rPr>
            </w:pPr>
            <w:r w:rsidRPr="00AA4814">
              <w:rPr>
                <w:b/>
                <w:sz w:val="24"/>
                <w:szCs w:val="24"/>
              </w:rPr>
              <w:t xml:space="preserve">Research &amp; </w:t>
            </w:r>
            <w:r w:rsidRPr="00AA4814">
              <w:rPr>
                <w:b/>
                <w:sz w:val="24"/>
                <w:szCs w:val="24"/>
              </w:rPr>
              <w:lastRenderedPageBreak/>
              <w:t>Enquiry</w:t>
            </w:r>
          </w:p>
        </w:tc>
        <w:tc>
          <w:tcPr>
            <w:tcW w:w="961" w:type="dxa"/>
          </w:tcPr>
          <w:p w14:paraId="4631400A" w14:textId="77777777" w:rsidR="008C4965" w:rsidRPr="00C409E0" w:rsidRDefault="008C4965" w:rsidP="00553AC8">
            <w:pPr>
              <w:rPr>
                <w:sz w:val="24"/>
                <w:szCs w:val="24"/>
              </w:rPr>
            </w:pPr>
            <w:r w:rsidRPr="00C409E0">
              <w:rPr>
                <w:sz w:val="24"/>
                <w:szCs w:val="24"/>
              </w:rPr>
              <w:lastRenderedPageBreak/>
              <w:t>Advan</w:t>
            </w:r>
            <w:r w:rsidRPr="00C409E0">
              <w:rPr>
                <w:sz w:val="24"/>
                <w:szCs w:val="24"/>
              </w:rPr>
              <w:lastRenderedPageBreak/>
              <w:t>ced</w:t>
            </w:r>
          </w:p>
        </w:tc>
        <w:tc>
          <w:tcPr>
            <w:tcW w:w="1829" w:type="dxa"/>
          </w:tcPr>
          <w:p w14:paraId="6A728C22" w14:textId="77777777" w:rsidR="008C4965" w:rsidRPr="00C409E0" w:rsidRDefault="008C4965" w:rsidP="00553AC8">
            <w:pPr>
              <w:rPr>
                <w:sz w:val="24"/>
                <w:szCs w:val="24"/>
              </w:rPr>
            </w:pPr>
            <w:r w:rsidRPr="00C409E0">
              <w:rPr>
                <w:sz w:val="24"/>
                <w:szCs w:val="24"/>
              </w:rPr>
              <w:lastRenderedPageBreak/>
              <w:t>Intermediate</w:t>
            </w:r>
          </w:p>
        </w:tc>
        <w:tc>
          <w:tcPr>
            <w:tcW w:w="1170" w:type="dxa"/>
          </w:tcPr>
          <w:p w14:paraId="4776DFA6" w14:textId="77777777" w:rsidR="008C4965" w:rsidRPr="00C409E0" w:rsidRDefault="008C4965" w:rsidP="00553AC8">
            <w:pPr>
              <w:rPr>
                <w:sz w:val="24"/>
                <w:szCs w:val="24"/>
              </w:rPr>
            </w:pPr>
            <w:r w:rsidRPr="00C409E0">
              <w:rPr>
                <w:sz w:val="24"/>
                <w:szCs w:val="24"/>
              </w:rPr>
              <w:t>Intermedi</w:t>
            </w:r>
            <w:r w:rsidRPr="00C409E0">
              <w:rPr>
                <w:sz w:val="24"/>
                <w:szCs w:val="24"/>
              </w:rPr>
              <w:lastRenderedPageBreak/>
              <w:t>ate</w:t>
            </w:r>
          </w:p>
        </w:tc>
        <w:tc>
          <w:tcPr>
            <w:tcW w:w="970" w:type="dxa"/>
          </w:tcPr>
          <w:p w14:paraId="366EC157" w14:textId="77777777" w:rsidR="008C4965" w:rsidRPr="00C409E0" w:rsidRDefault="008C4965" w:rsidP="00553AC8">
            <w:pPr>
              <w:rPr>
                <w:sz w:val="24"/>
                <w:szCs w:val="24"/>
              </w:rPr>
            </w:pPr>
            <w:r w:rsidRPr="00C409E0">
              <w:rPr>
                <w:sz w:val="24"/>
                <w:szCs w:val="24"/>
              </w:rPr>
              <w:lastRenderedPageBreak/>
              <w:t>Interme</w:t>
            </w:r>
            <w:r w:rsidRPr="00C409E0">
              <w:rPr>
                <w:sz w:val="24"/>
                <w:szCs w:val="24"/>
              </w:rPr>
              <w:lastRenderedPageBreak/>
              <w:t>diate</w:t>
            </w:r>
          </w:p>
        </w:tc>
        <w:tc>
          <w:tcPr>
            <w:tcW w:w="1275" w:type="dxa"/>
          </w:tcPr>
          <w:p w14:paraId="51FBFEDF" w14:textId="77777777" w:rsidR="008C4965" w:rsidRPr="00C409E0" w:rsidRDefault="008C4965" w:rsidP="00553AC8">
            <w:pPr>
              <w:rPr>
                <w:sz w:val="24"/>
                <w:szCs w:val="24"/>
              </w:rPr>
            </w:pPr>
            <w:r w:rsidRPr="00C409E0">
              <w:rPr>
                <w:sz w:val="24"/>
                <w:szCs w:val="24"/>
              </w:rPr>
              <w:lastRenderedPageBreak/>
              <w:t>Intermedia</w:t>
            </w:r>
            <w:r w:rsidRPr="00C409E0">
              <w:rPr>
                <w:sz w:val="24"/>
                <w:szCs w:val="24"/>
              </w:rPr>
              <w:lastRenderedPageBreak/>
              <w:t>te</w:t>
            </w:r>
          </w:p>
        </w:tc>
        <w:tc>
          <w:tcPr>
            <w:tcW w:w="1276" w:type="dxa"/>
          </w:tcPr>
          <w:p w14:paraId="4B6D89CD" w14:textId="77777777" w:rsidR="008C4965" w:rsidRPr="00C409E0" w:rsidRDefault="008C4965" w:rsidP="00553AC8">
            <w:pPr>
              <w:rPr>
                <w:sz w:val="24"/>
                <w:szCs w:val="24"/>
              </w:rPr>
            </w:pPr>
            <w:r w:rsidRPr="00C409E0">
              <w:rPr>
                <w:sz w:val="24"/>
                <w:szCs w:val="24"/>
              </w:rPr>
              <w:lastRenderedPageBreak/>
              <w:t>Intermedia</w:t>
            </w:r>
            <w:r w:rsidRPr="00C409E0">
              <w:rPr>
                <w:sz w:val="24"/>
                <w:szCs w:val="24"/>
              </w:rPr>
              <w:lastRenderedPageBreak/>
              <w:t>te</w:t>
            </w:r>
          </w:p>
        </w:tc>
      </w:tr>
      <w:tr w:rsidR="008C4965" w:rsidRPr="00C409E0" w14:paraId="3BE56277" w14:textId="77777777" w:rsidTr="008C4965">
        <w:trPr>
          <w:trHeight w:val="485"/>
        </w:trPr>
        <w:tc>
          <w:tcPr>
            <w:tcW w:w="2158" w:type="dxa"/>
          </w:tcPr>
          <w:p w14:paraId="4125B992" w14:textId="77777777" w:rsidR="008C4965" w:rsidRPr="00C409E0" w:rsidRDefault="008C4965" w:rsidP="00FE55B2">
            <w:pPr>
              <w:pStyle w:val="ListParagraph"/>
              <w:numPr>
                <w:ilvl w:val="0"/>
                <w:numId w:val="56"/>
              </w:numPr>
              <w:contextualSpacing/>
              <w:rPr>
                <w:b/>
                <w:sz w:val="24"/>
                <w:szCs w:val="24"/>
              </w:rPr>
            </w:pPr>
            <w:r w:rsidRPr="00C409E0">
              <w:rPr>
                <w:b/>
                <w:sz w:val="24"/>
                <w:szCs w:val="24"/>
              </w:rPr>
              <w:lastRenderedPageBreak/>
              <w:t>Information &amp; Technology Literacy</w:t>
            </w:r>
          </w:p>
        </w:tc>
        <w:tc>
          <w:tcPr>
            <w:tcW w:w="961" w:type="dxa"/>
          </w:tcPr>
          <w:p w14:paraId="5F4CDF05" w14:textId="77777777" w:rsidR="008C4965" w:rsidRPr="00C409E0" w:rsidRDefault="008C4965" w:rsidP="00553AC8">
            <w:pPr>
              <w:rPr>
                <w:sz w:val="24"/>
                <w:szCs w:val="24"/>
              </w:rPr>
            </w:pPr>
            <w:r w:rsidRPr="00C409E0">
              <w:rPr>
                <w:sz w:val="24"/>
                <w:szCs w:val="24"/>
              </w:rPr>
              <w:t>Intermediate</w:t>
            </w:r>
          </w:p>
        </w:tc>
        <w:tc>
          <w:tcPr>
            <w:tcW w:w="1829" w:type="dxa"/>
          </w:tcPr>
          <w:p w14:paraId="23149983" w14:textId="77777777" w:rsidR="008C4965" w:rsidRPr="00C409E0" w:rsidRDefault="008C4965" w:rsidP="00553AC8">
            <w:pPr>
              <w:rPr>
                <w:sz w:val="24"/>
                <w:szCs w:val="24"/>
              </w:rPr>
            </w:pPr>
            <w:r w:rsidRPr="00C409E0">
              <w:rPr>
                <w:sz w:val="24"/>
                <w:szCs w:val="24"/>
              </w:rPr>
              <w:t>Intermediate</w:t>
            </w:r>
          </w:p>
        </w:tc>
        <w:tc>
          <w:tcPr>
            <w:tcW w:w="1170" w:type="dxa"/>
          </w:tcPr>
          <w:p w14:paraId="6851F022" w14:textId="77777777" w:rsidR="008C4965" w:rsidRPr="00C409E0" w:rsidRDefault="008C4965" w:rsidP="00553AC8">
            <w:pPr>
              <w:rPr>
                <w:sz w:val="24"/>
                <w:szCs w:val="24"/>
              </w:rPr>
            </w:pPr>
            <w:r w:rsidRPr="00C409E0">
              <w:rPr>
                <w:sz w:val="24"/>
                <w:szCs w:val="24"/>
              </w:rPr>
              <w:t>Intermediate</w:t>
            </w:r>
          </w:p>
        </w:tc>
        <w:tc>
          <w:tcPr>
            <w:tcW w:w="970" w:type="dxa"/>
          </w:tcPr>
          <w:p w14:paraId="2A763560" w14:textId="77777777" w:rsidR="008C4965" w:rsidRPr="00C409E0" w:rsidRDefault="008C4965" w:rsidP="00553AC8">
            <w:pPr>
              <w:rPr>
                <w:sz w:val="24"/>
                <w:szCs w:val="24"/>
              </w:rPr>
            </w:pPr>
            <w:r w:rsidRPr="00C409E0">
              <w:rPr>
                <w:sz w:val="24"/>
                <w:szCs w:val="24"/>
              </w:rPr>
              <w:t>Intermediate</w:t>
            </w:r>
          </w:p>
        </w:tc>
        <w:tc>
          <w:tcPr>
            <w:tcW w:w="1275" w:type="dxa"/>
          </w:tcPr>
          <w:p w14:paraId="13EA625E" w14:textId="77777777" w:rsidR="008C4965" w:rsidRPr="00C409E0" w:rsidRDefault="008C4965" w:rsidP="00553AC8">
            <w:pPr>
              <w:rPr>
                <w:sz w:val="24"/>
                <w:szCs w:val="24"/>
              </w:rPr>
            </w:pPr>
            <w:r w:rsidRPr="00C409E0">
              <w:rPr>
                <w:sz w:val="24"/>
                <w:szCs w:val="24"/>
              </w:rPr>
              <w:t>Basic</w:t>
            </w:r>
          </w:p>
        </w:tc>
        <w:tc>
          <w:tcPr>
            <w:tcW w:w="1276" w:type="dxa"/>
          </w:tcPr>
          <w:p w14:paraId="21CC765C" w14:textId="77777777" w:rsidR="008C4965" w:rsidRPr="00C409E0" w:rsidRDefault="008C4965" w:rsidP="00553AC8">
            <w:pPr>
              <w:rPr>
                <w:sz w:val="24"/>
                <w:szCs w:val="24"/>
              </w:rPr>
            </w:pPr>
            <w:r w:rsidRPr="00C409E0">
              <w:rPr>
                <w:sz w:val="24"/>
                <w:szCs w:val="24"/>
              </w:rPr>
              <w:t>Basic</w:t>
            </w:r>
          </w:p>
        </w:tc>
      </w:tr>
      <w:tr w:rsidR="008C4965" w:rsidRPr="00C409E0" w14:paraId="231EB6DA" w14:textId="77777777" w:rsidTr="008C4965">
        <w:trPr>
          <w:trHeight w:val="485"/>
        </w:trPr>
        <w:tc>
          <w:tcPr>
            <w:tcW w:w="2158" w:type="dxa"/>
          </w:tcPr>
          <w:p w14:paraId="69FF4E2A" w14:textId="77777777" w:rsidR="008C4965" w:rsidRPr="00C409E0" w:rsidRDefault="008C4965" w:rsidP="00FE55B2">
            <w:pPr>
              <w:pStyle w:val="ListParagraph"/>
              <w:numPr>
                <w:ilvl w:val="0"/>
                <w:numId w:val="56"/>
              </w:numPr>
              <w:contextualSpacing/>
              <w:rPr>
                <w:b/>
                <w:sz w:val="24"/>
                <w:szCs w:val="24"/>
              </w:rPr>
            </w:pPr>
            <w:r w:rsidRPr="00C409E0">
              <w:rPr>
                <w:b/>
                <w:sz w:val="24"/>
                <w:szCs w:val="24"/>
              </w:rPr>
              <w:t>Problem identification and formulation</w:t>
            </w:r>
          </w:p>
        </w:tc>
        <w:tc>
          <w:tcPr>
            <w:tcW w:w="961" w:type="dxa"/>
          </w:tcPr>
          <w:p w14:paraId="0266806C" w14:textId="77777777" w:rsidR="008C4965" w:rsidRPr="00C409E0" w:rsidRDefault="008C4965" w:rsidP="00553AC8">
            <w:pPr>
              <w:rPr>
                <w:sz w:val="24"/>
                <w:szCs w:val="24"/>
              </w:rPr>
            </w:pPr>
            <w:r w:rsidRPr="00C409E0">
              <w:rPr>
                <w:sz w:val="24"/>
                <w:szCs w:val="24"/>
              </w:rPr>
              <w:t>Intermediate</w:t>
            </w:r>
          </w:p>
        </w:tc>
        <w:tc>
          <w:tcPr>
            <w:tcW w:w="1829" w:type="dxa"/>
          </w:tcPr>
          <w:p w14:paraId="31595693" w14:textId="77777777" w:rsidR="008C4965" w:rsidRPr="00C409E0" w:rsidRDefault="008C4965" w:rsidP="00553AC8">
            <w:pPr>
              <w:rPr>
                <w:sz w:val="24"/>
                <w:szCs w:val="24"/>
              </w:rPr>
            </w:pPr>
            <w:r w:rsidRPr="00C409E0">
              <w:rPr>
                <w:sz w:val="24"/>
                <w:szCs w:val="24"/>
              </w:rPr>
              <w:t>Intermediate</w:t>
            </w:r>
          </w:p>
        </w:tc>
        <w:tc>
          <w:tcPr>
            <w:tcW w:w="1170" w:type="dxa"/>
          </w:tcPr>
          <w:p w14:paraId="4B5B06BE" w14:textId="77777777" w:rsidR="008C4965" w:rsidRPr="00C409E0" w:rsidRDefault="008C4965" w:rsidP="00553AC8">
            <w:pPr>
              <w:rPr>
                <w:sz w:val="24"/>
                <w:szCs w:val="24"/>
              </w:rPr>
            </w:pPr>
            <w:r w:rsidRPr="00C409E0">
              <w:rPr>
                <w:sz w:val="24"/>
                <w:szCs w:val="24"/>
              </w:rPr>
              <w:t>Intermediate</w:t>
            </w:r>
          </w:p>
        </w:tc>
        <w:tc>
          <w:tcPr>
            <w:tcW w:w="970" w:type="dxa"/>
          </w:tcPr>
          <w:p w14:paraId="7E1E807C" w14:textId="77777777" w:rsidR="008C4965" w:rsidRPr="00C409E0" w:rsidRDefault="008C4965" w:rsidP="00553AC8">
            <w:pPr>
              <w:rPr>
                <w:sz w:val="24"/>
                <w:szCs w:val="24"/>
              </w:rPr>
            </w:pPr>
            <w:r w:rsidRPr="00C409E0">
              <w:rPr>
                <w:sz w:val="24"/>
                <w:szCs w:val="24"/>
              </w:rPr>
              <w:t>Intermediate</w:t>
            </w:r>
          </w:p>
        </w:tc>
        <w:tc>
          <w:tcPr>
            <w:tcW w:w="1275" w:type="dxa"/>
          </w:tcPr>
          <w:p w14:paraId="7334109A" w14:textId="77777777" w:rsidR="008C4965" w:rsidRPr="00C409E0" w:rsidRDefault="008C4965" w:rsidP="00553AC8">
            <w:pPr>
              <w:rPr>
                <w:sz w:val="24"/>
                <w:szCs w:val="24"/>
              </w:rPr>
            </w:pPr>
            <w:r w:rsidRPr="00C409E0">
              <w:rPr>
                <w:sz w:val="24"/>
                <w:szCs w:val="24"/>
              </w:rPr>
              <w:t>Intermediate</w:t>
            </w:r>
          </w:p>
        </w:tc>
        <w:tc>
          <w:tcPr>
            <w:tcW w:w="1276" w:type="dxa"/>
          </w:tcPr>
          <w:p w14:paraId="2F6DD204" w14:textId="77777777" w:rsidR="008C4965" w:rsidRPr="00C409E0" w:rsidRDefault="008C4965" w:rsidP="00553AC8">
            <w:pPr>
              <w:rPr>
                <w:sz w:val="24"/>
                <w:szCs w:val="24"/>
              </w:rPr>
            </w:pPr>
            <w:r w:rsidRPr="00C409E0">
              <w:rPr>
                <w:sz w:val="24"/>
                <w:szCs w:val="24"/>
              </w:rPr>
              <w:t>Intermediate</w:t>
            </w:r>
          </w:p>
        </w:tc>
      </w:tr>
      <w:tr w:rsidR="008C4965" w:rsidRPr="00C409E0" w14:paraId="77F3C94A" w14:textId="77777777" w:rsidTr="008C4965">
        <w:trPr>
          <w:trHeight w:val="485"/>
        </w:trPr>
        <w:tc>
          <w:tcPr>
            <w:tcW w:w="2158" w:type="dxa"/>
          </w:tcPr>
          <w:p w14:paraId="6C59830A" w14:textId="77777777" w:rsidR="008C4965" w:rsidRPr="00C409E0" w:rsidRDefault="008C4965" w:rsidP="00FE55B2">
            <w:pPr>
              <w:pStyle w:val="ListParagraph"/>
              <w:numPr>
                <w:ilvl w:val="0"/>
                <w:numId w:val="56"/>
              </w:numPr>
              <w:contextualSpacing/>
              <w:rPr>
                <w:b/>
                <w:sz w:val="24"/>
                <w:szCs w:val="24"/>
              </w:rPr>
            </w:pPr>
            <w:r w:rsidRPr="00C409E0">
              <w:rPr>
                <w:b/>
                <w:sz w:val="24"/>
                <w:szCs w:val="24"/>
              </w:rPr>
              <w:t>Persuasion &amp; Communication Skills</w:t>
            </w:r>
          </w:p>
        </w:tc>
        <w:tc>
          <w:tcPr>
            <w:tcW w:w="961" w:type="dxa"/>
          </w:tcPr>
          <w:p w14:paraId="4104F92A" w14:textId="77777777" w:rsidR="008C4965" w:rsidRPr="00C409E0" w:rsidRDefault="008C4965" w:rsidP="00553AC8">
            <w:pPr>
              <w:rPr>
                <w:sz w:val="24"/>
                <w:szCs w:val="24"/>
              </w:rPr>
            </w:pPr>
            <w:r w:rsidRPr="00C409E0">
              <w:rPr>
                <w:sz w:val="24"/>
                <w:szCs w:val="24"/>
              </w:rPr>
              <w:t>Intermediate</w:t>
            </w:r>
          </w:p>
        </w:tc>
        <w:tc>
          <w:tcPr>
            <w:tcW w:w="1829" w:type="dxa"/>
          </w:tcPr>
          <w:p w14:paraId="76D794B3" w14:textId="77777777" w:rsidR="008C4965" w:rsidRPr="00C409E0" w:rsidRDefault="008C4965" w:rsidP="00553AC8">
            <w:pPr>
              <w:rPr>
                <w:sz w:val="24"/>
                <w:szCs w:val="24"/>
              </w:rPr>
            </w:pPr>
            <w:r w:rsidRPr="00C409E0">
              <w:rPr>
                <w:sz w:val="24"/>
                <w:szCs w:val="24"/>
              </w:rPr>
              <w:t>Intermediate</w:t>
            </w:r>
          </w:p>
        </w:tc>
        <w:tc>
          <w:tcPr>
            <w:tcW w:w="1170" w:type="dxa"/>
          </w:tcPr>
          <w:p w14:paraId="47708C11" w14:textId="77777777" w:rsidR="008C4965" w:rsidRPr="00C409E0" w:rsidRDefault="008C4965" w:rsidP="00553AC8">
            <w:pPr>
              <w:rPr>
                <w:sz w:val="24"/>
                <w:szCs w:val="24"/>
              </w:rPr>
            </w:pPr>
            <w:r w:rsidRPr="00C409E0">
              <w:rPr>
                <w:sz w:val="24"/>
                <w:szCs w:val="24"/>
              </w:rPr>
              <w:t>Intermediate</w:t>
            </w:r>
          </w:p>
        </w:tc>
        <w:tc>
          <w:tcPr>
            <w:tcW w:w="970" w:type="dxa"/>
          </w:tcPr>
          <w:p w14:paraId="43BA3786" w14:textId="77777777" w:rsidR="008C4965" w:rsidRPr="00C409E0" w:rsidRDefault="008C4965" w:rsidP="00553AC8">
            <w:pPr>
              <w:rPr>
                <w:sz w:val="24"/>
                <w:szCs w:val="24"/>
              </w:rPr>
            </w:pPr>
            <w:r w:rsidRPr="00C409E0">
              <w:rPr>
                <w:sz w:val="24"/>
                <w:szCs w:val="24"/>
              </w:rPr>
              <w:t>Basic</w:t>
            </w:r>
          </w:p>
        </w:tc>
        <w:tc>
          <w:tcPr>
            <w:tcW w:w="1275" w:type="dxa"/>
          </w:tcPr>
          <w:p w14:paraId="59F0F73B" w14:textId="77777777" w:rsidR="008C4965" w:rsidRPr="00C409E0" w:rsidRDefault="008C4965" w:rsidP="00553AC8">
            <w:pPr>
              <w:rPr>
                <w:sz w:val="24"/>
                <w:szCs w:val="24"/>
              </w:rPr>
            </w:pPr>
            <w:r w:rsidRPr="00C409E0">
              <w:rPr>
                <w:sz w:val="24"/>
                <w:szCs w:val="24"/>
              </w:rPr>
              <w:t>Advanced</w:t>
            </w:r>
          </w:p>
        </w:tc>
        <w:tc>
          <w:tcPr>
            <w:tcW w:w="1276" w:type="dxa"/>
          </w:tcPr>
          <w:p w14:paraId="0C496D53" w14:textId="77777777" w:rsidR="008C4965" w:rsidRPr="00C409E0" w:rsidRDefault="008C4965" w:rsidP="00553AC8">
            <w:pPr>
              <w:rPr>
                <w:sz w:val="24"/>
                <w:szCs w:val="24"/>
              </w:rPr>
            </w:pPr>
            <w:r w:rsidRPr="00C409E0">
              <w:rPr>
                <w:sz w:val="24"/>
                <w:szCs w:val="24"/>
              </w:rPr>
              <w:t>Advanced</w:t>
            </w:r>
          </w:p>
        </w:tc>
      </w:tr>
      <w:tr w:rsidR="008C4965" w:rsidRPr="00C409E0" w14:paraId="28DDB1D1" w14:textId="77777777" w:rsidTr="008C4965">
        <w:trPr>
          <w:trHeight w:val="485"/>
        </w:trPr>
        <w:tc>
          <w:tcPr>
            <w:tcW w:w="2158" w:type="dxa"/>
          </w:tcPr>
          <w:p w14:paraId="5E7E084D" w14:textId="77777777" w:rsidR="008C4965" w:rsidRPr="00C409E0" w:rsidRDefault="008C4965" w:rsidP="00FE55B2">
            <w:pPr>
              <w:pStyle w:val="ListParagraph"/>
              <w:numPr>
                <w:ilvl w:val="0"/>
                <w:numId w:val="56"/>
              </w:numPr>
              <w:contextualSpacing/>
              <w:rPr>
                <w:b/>
                <w:sz w:val="24"/>
                <w:szCs w:val="24"/>
              </w:rPr>
            </w:pPr>
            <w:r w:rsidRPr="00C409E0">
              <w:rPr>
                <w:b/>
                <w:sz w:val="24"/>
                <w:szCs w:val="24"/>
              </w:rPr>
              <w:t>Behavioural Skills, Teamwork and Leadership</w:t>
            </w:r>
          </w:p>
        </w:tc>
        <w:tc>
          <w:tcPr>
            <w:tcW w:w="961" w:type="dxa"/>
          </w:tcPr>
          <w:p w14:paraId="24116BE2" w14:textId="77777777" w:rsidR="008C4965" w:rsidRPr="00C409E0" w:rsidRDefault="008C4965" w:rsidP="00553AC8">
            <w:pPr>
              <w:rPr>
                <w:sz w:val="24"/>
                <w:szCs w:val="24"/>
              </w:rPr>
            </w:pPr>
            <w:r w:rsidRPr="00C409E0">
              <w:rPr>
                <w:sz w:val="24"/>
                <w:szCs w:val="24"/>
              </w:rPr>
              <w:t>Advanced</w:t>
            </w:r>
          </w:p>
        </w:tc>
        <w:tc>
          <w:tcPr>
            <w:tcW w:w="1829" w:type="dxa"/>
          </w:tcPr>
          <w:p w14:paraId="4B6484E2" w14:textId="77777777" w:rsidR="008C4965" w:rsidRPr="00C409E0" w:rsidRDefault="008C4965" w:rsidP="00553AC8">
            <w:pPr>
              <w:rPr>
                <w:sz w:val="24"/>
                <w:szCs w:val="24"/>
              </w:rPr>
            </w:pPr>
            <w:r w:rsidRPr="00C409E0">
              <w:rPr>
                <w:sz w:val="24"/>
                <w:szCs w:val="24"/>
              </w:rPr>
              <w:t>Advanced</w:t>
            </w:r>
          </w:p>
        </w:tc>
        <w:tc>
          <w:tcPr>
            <w:tcW w:w="1170" w:type="dxa"/>
          </w:tcPr>
          <w:p w14:paraId="6A4AAC63" w14:textId="77777777" w:rsidR="008C4965" w:rsidRPr="00C409E0" w:rsidRDefault="008C4965" w:rsidP="00553AC8">
            <w:pPr>
              <w:rPr>
                <w:sz w:val="24"/>
                <w:szCs w:val="24"/>
              </w:rPr>
            </w:pPr>
            <w:r w:rsidRPr="00C409E0">
              <w:rPr>
                <w:sz w:val="24"/>
                <w:szCs w:val="24"/>
              </w:rPr>
              <w:t>Intermediate</w:t>
            </w:r>
          </w:p>
        </w:tc>
        <w:tc>
          <w:tcPr>
            <w:tcW w:w="970" w:type="dxa"/>
          </w:tcPr>
          <w:p w14:paraId="4DC44D72" w14:textId="77777777" w:rsidR="008C4965" w:rsidRPr="00C409E0" w:rsidRDefault="008C4965" w:rsidP="00553AC8">
            <w:pPr>
              <w:rPr>
                <w:sz w:val="24"/>
                <w:szCs w:val="24"/>
              </w:rPr>
            </w:pPr>
            <w:r w:rsidRPr="00C409E0">
              <w:rPr>
                <w:sz w:val="24"/>
                <w:szCs w:val="24"/>
              </w:rPr>
              <w:t>Intermediate</w:t>
            </w:r>
          </w:p>
        </w:tc>
        <w:tc>
          <w:tcPr>
            <w:tcW w:w="1275" w:type="dxa"/>
          </w:tcPr>
          <w:p w14:paraId="7EDBF570" w14:textId="77777777" w:rsidR="008C4965" w:rsidRPr="00C409E0" w:rsidRDefault="008C4965" w:rsidP="00553AC8">
            <w:pPr>
              <w:rPr>
                <w:sz w:val="24"/>
                <w:szCs w:val="24"/>
              </w:rPr>
            </w:pPr>
            <w:r w:rsidRPr="00C409E0">
              <w:rPr>
                <w:sz w:val="24"/>
                <w:szCs w:val="24"/>
              </w:rPr>
              <w:t>Intermediate</w:t>
            </w:r>
          </w:p>
        </w:tc>
        <w:tc>
          <w:tcPr>
            <w:tcW w:w="1276" w:type="dxa"/>
          </w:tcPr>
          <w:p w14:paraId="5763C086" w14:textId="77777777" w:rsidR="008C4965" w:rsidRPr="00C409E0" w:rsidRDefault="008C4965" w:rsidP="00553AC8">
            <w:pPr>
              <w:rPr>
                <w:sz w:val="24"/>
                <w:szCs w:val="24"/>
              </w:rPr>
            </w:pPr>
            <w:r w:rsidRPr="00C409E0">
              <w:rPr>
                <w:sz w:val="24"/>
                <w:szCs w:val="24"/>
              </w:rPr>
              <w:t>Intermediate</w:t>
            </w:r>
          </w:p>
        </w:tc>
      </w:tr>
      <w:tr w:rsidR="008C4965" w:rsidRPr="00C409E0" w14:paraId="27368D61" w14:textId="77777777" w:rsidTr="008C4965">
        <w:trPr>
          <w:trHeight w:val="485"/>
        </w:trPr>
        <w:tc>
          <w:tcPr>
            <w:tcW w:w="2158" w:type="dxa"/>
          </w:tcPr>
          <w:p w14:paraId="5BFB704C" w14:textId="77777777" w:rsidR="008C4965" w:rsidRPr="00C409E0" w:rsidRDefault="008C4965" w:rsidP="00FE55B2">
            <w:pPr>
              <w:pStyle w:val="ListParagraph"/>
              <w:numPr>
                <w:ilvl w:val="0"/>
                <w:numId w:val="56"/>
              </w:numPr>
              <w:contextualSpacing/>
              <w:rPr>
                <w:b/>
                <w:sz w:val="24"/>
                <w:szCs w:val="24"/>
              </w:rPr>
            </w:pPr>
            <w:r w:rsidRPr="00C409E0">
              <w:rPr>
                <w:b/>
                <w:sz w:val="24"/>
                <w:szCs w:val="24"/>
              </w:rPr>
              <w:t>Ethics &amp; Professional Conduct</w:t>
            </w:r>
          </w:p>
        </w:tc>
        <w:tc>
          <w:tcPr>
            <w:tcW w:w="961" w:type="dxa"/>
          </w:tcPr>
          <w:p w14:paraId="580FF77D" w14:textId="77777777" w:rsidR="008C4965" w:rsidRPr="00C409E0" w:rsidRDefault="008C4965" w:rsidP="00553AC8">
            <w:pPr>
              <w:rPr>
                <w:sz w:val="24"/>
                <w:szCs w:val="24"/>
              </w:rPr>
            </w:pPr>
            <w:r w:rsidRPr="00C409E0">
              <w:rPr>
                <w:sz w:val="24"/>
                <w:szCs w:val="24"/>
              </w:rPr>
              <w:t>Intermediate</w:t>
            </w:r>
          </w:p>
        </w:tc>
        <w:tc>
          <w:tcPr>
            <w:tcW w:w="1829" w:type="dxa"/>
          </w:tcPr>
          <w:p w14:paraId="7796551E" w14:textId="77777777" w:rsidR="008C4965" w:rsidRPr="00C409E0" w:rsidRDefault="008C4965" w:rsidP="00553AC8">
            <w:pPr>
              <w:rPr>
                <w:sz w:val="24"/>
                <w:szCs w:val="24"/>
              </w:rPr>
            </w:pPr>
            <w:r w:rsidRPr="00C409E0">
              <w:rPr>
                <w:sz w:val="24"/>
                <w:szCs w:val="24"/>
              </w:rPr>
              <w:t>Intermediate</w:t>
            </w:r>
          </w:p>
        </w:tc>
        <w:tc>
          <w:tcPr>
            <w:tcW w:w="1170" w:type="dxa"/>
          </w:tcPr>
          <w:p w14:paraId="5D4C5084" w14:textId="77777777" w:rsidR="008C4965" w:rsidRPr="00C409E0" w:rsidRDefault="008C4965" w:rsidP="00553AC8">
            <w:pPr>
              <w:rPr>
                <w:sz w:val="24"/>
                <w:szCs w:val="24"/>
              </w:rPr>
            </w:pPr>
            <w:r w:rsidRPr="00C409E0">
              <w:rPr>
                <w:sz w:val="24"/>
                <w:szCs w:val="24"/>
              </w:rPr>
              <w:t>Intermediate</w:t>
            </w:r>
          </w:p>
        </w:tc>
        <w:tc>
          <w:tcPr>
            <w:tcW w:w="970" w:type="dxa"/>
          </w:tcPr>
          <w:p w14:paraId="53B9B217" w14:textId="77777777" w:rsidR="008C4965" w:rsidRPr="00C409E0" w:rsidRDefault="008C4965" w:rsidP="00553AC8">
            <w:pPr>
              <w:rPr>
                <w:sz w:val="24"/>
                <w:szCs w:val="24"/>
              </w:rPr>
            </w:pPr>
            <w:r w:rsidRPr="00C409E0">
              <w:rPr>
                <w:sz w:val="24"/>
                <w:szCs w:val="24"/>
              </w:rPr>
              <w:t>Intermediate</w:t>
            </w:r>
          </w:p>
        </w:tc>
        <w:tc>
          <w:tcPr>
            <w:tcW w:w="1275" w:type="dxa"/>
          </w:tcPr>
          <w:p w14:paraId="15F209E7" w14:textId="77777777" w:rsidR="008C4965" w:rsidRPr="00C409E0" w:rsidRDefault="008C4965" w:rsidP="00553AC8">
            <w:pPr>
              <w:rPr>
                <w:sz w:val="24"/>
                <w:szCs w:val="24"/>
              </w:rPr>
            </w:pPr>
            <w:r w:rsidRPr="00C409E0">
              <w:rPr>
                <w:sz w:val="24"/>
                <w:szCs w:val="24"/>
              </w:rPr>
              <w:t>Intermediate</w:t>
            </w:r>
          </w:p>
        </w:tc>
        <w:tc>
          <w:tcPr>
            <w:tcW w:w="1276" w:type="dxa"/>
          </w:tcPr>
          <w:p w14:paraId="0172ABD4" w14:textId="77777777" w:rsidR="008C4965" w:rsidRPr="00C409E0" w:rsidRDefault="008C4965" w:rsidP="00553AC8">
            <w:pPr>
              <w:rPr>
                <w:sz w:val="24"/>
                <w:szCs w:val="24"/>
              </w:rPr>
            </w:pPr>
            <w:r w:rsidRPr="00C409E0">
              <w:rPr>
                <w:sz w:val="24"/>
                <w:szCs w:val="24"/>
              </w:rPr>
              <w:t>Intermediate</w:t>
            </w:r>
          </w:p>
        </w:tc>
      </w:tr>
      <w:tr w:rsidR="008C4965" w:rsidRPr="00C409E0" w14:paraId="2C2D44DD" w14:textId="77777777" w:rsidTr="008C4965">
        <w:trPr>
          <w:trHeight w:val="485"/>
        </w:trPr>
        <w:tc>
          <w:tcPr>
            <w:tcW w:w="2158" w:type="dxa"/>
          </w:tcPr>
          <w:p w14:paraId="72DA7FE7" w14:textId="77777777" w:rsidR="008C4965" w:rsidRPr="00C409E0" w:rsidRDefault="008C4965" w:rsidP="00FE55B2">
            <w:pPr>
              <w:pStyle w:val="ListParagraph"/>
              <w:numPr>
                <w:ilvl w:val="0"/>
                <w:numId w:val="48"/>
              </w:numPr>
              <w:ind w:left="252" w:hanging="180"/>
              <w:contextualSpacing/>
              <w:rPr>
                <w:b/>
                <w:sz w:val="24"/>
                <w:szCs w:val="24"/>
              </w:rPr>
            </w:pPr>
            <w:r w:rsidRPr="00C409E0">
              <w:rPr>
                <w:b/>
                <w:sz w:val="24"/>
                <w:szCs w:val="24"/>
              </w:rPr>
              <w:t>Professional competencies/skills</w:t>
            </w:r>
          </w:p>
        </w:tc>
        <w:tc>
          <w:tcPr>
            <w:tcW w:w="961" w:type="dxa"/>
          </w:tcPr>
          <w:p w14:paraId="4369B911" w14:textId="77777777" w:rsidR="008C4965" w:rsidRPr="00C409E0" w:rsidRDefault="008C4965" w:rsidP="00553AC8">
            <w:pPr>
              <w:rPr>
                <w:sz w:val="24"/>
                <w:szCs w:val="24"/>
              </w:rPr>
            </w:pPr>
          </w:p>
        </w:tc>
        <w:tc>
          <w:tcPr>
            <w:tcW w:w="1829" w:type="dxa"/>
          </w:tcPr>
          <w:p w14:paraId="49ED91E0" w14:textId="77777777" w:rsidR="008C4965" w:rsidRPr="00C409E0" w:rsidRDefault="008C4965" w:rsidP="00553AC8">
            <w:pPr>
              <w:rPr>
                <w:sz w:val="24"/>
                <w:szCs w:val="24"/>
              </w:rPr>
            </w:pPr>
          </w:p>
        </w:tc>
        <w:tc>
          <w:tcPr>
            <w:tcW w:w="1170" w:type="dxa"/>
          </w:tcPr>
          <w:p w14:paraId="3A0209E7" w14:textId="77777777" w:rsidR="008C4965" w:rsidRPr="00C409E0" w:rsidRDefault="008C4965" w:rsidP="00553AC8">
            <w:pPr>
              <w:rPr>
                <w:sz w:val="24"/>
                <w:szCs w:val="24"/>
              </w:rPr>
            </w:pPr>
          </w:p>
        </w:tc>
        <w:tc>
          <w:tcPr>
            <w:tcW w:w="970" w:type="dxa"/>
          </w:tcPr>
          <w:p w14:paraId="7B42C05A" w14:textId="77777777" w:rsidR="008C4965" w:rsidRPr="00C409E0" w:rsidRDefault="008C4965" w:rsidP="00553AC8">
            <w:pPr>
              <w:rPr>
                <w:sz w:val="24"/>
                <w:szCs w:val="24"/>
              </w:rPr>
            </w:pPr>
          </w:p>
        </w:tc>
        <w:tc>
          <w:tcPr>
            <w:tcW w:w="1275" w:type="dxa"/>
          </w:tcPr>
          <w:p w14:paraId="4ADA29F1" w14:textId="77777777" w:rsidR="008C4965" w:rsidRPr="00C409E0" w:rsidRDefault="008C4965" w:rsidP="00553AC8">
            <w:pPr>
              <w:rPr>
                <w:sz w:val="24"/>
                <w:szCs w:val="24"/>
              </w:rPr>
            </w:pPr>
          </w:p>
        </w:tc>
        <w:tc>
          <w:tcPr>
            <w:tcW w:w="1276" w:type="dxa"/>
          </w:tcPr>
          <w:p w14:paraId="2E87D619" w14:textId="77777777" w:rsidR="008C4965" w:rsidRPr="00C409E0" w:rsidRDefault="008C4965" w:rsidP="00553AC8">
            <w:pPr>
              <w:rPr>
                <w:sz w:val="24"/>
                <w:szCs w:val="24"/>
              </w:rPr>
            </w:pPr>
          </w:p>
        </w:tc>
      </w:tr>
      <w:tr w:rsidR="008C4965" w:rsidRPr="00C409E0" w14:paraId="547D3992" w14:textId="77777777" w:rsidTr="008C4965">
        <w:trPr>
          <w:trHeight w:val="485"/>
        </w:trPr>
        <w:tc>
          <w:tcPr>
            <w:tcW w:w="2158" w:type="dxa"/>
          </w:tcPr>
          <w:p w14:paraId="5FB7AC92" w14:textId="7D609581" w:rsidR="008C4965" w:rsidRPr="009E03E0" w:rsidRDefault="008C4965" w:rsidP="00FE55B2">
            <w:pPr>
              <w:pStyle w:val="ListParagraph"/>
              <w:numPr>
                <w:ilvl w:val="0"/>
                <w:numId w:val="57"/>
              </w:numPr>
              <w:contextualSpacing/>
              <w:rPr>
                <w:b/>
                <w:sz w:val="24"/>
                <w:szCs w:val="24"/>
              </w:rPr>
            </w:pPr>
            <w:r w:rsidRPr="009E03E0">
              <w:rPr>
                <w:b/>
                <w:sz w:val="24"/>
                <w:szCs w:val="24"/>
              </w:rPr>
              <w:t xml:space="preserve">Employability, </w:t>
            </w:r>
            <w:r w:rsidR="009E03E0" w:rsidRPr="009E03E0">
              <w:rPr>
                <w:b/>
                <w:sz w:val="24"/>
                <w:szCs w:val="24"/>
              </w:rPr>
              <w:t>Enterprise,</w:t>
            </w:r>
            <w:r w:rsidRPr="009E03E0">
              <w:rPr>
                <w:b/>
                <w:sz w:val="24"/>
                <w:szCs w:val="24"/>
              </w:rPr>
              <w:t xml:space="preserve"> and Entrepreneurship</w:t>
            </w:r>
          </w:p>
        </w:tc>
        <w:tc>
          <w:tcPr>
            <w:tcW w:w="961" w:type="dxa"/>
          </w:tcPr>
          <w:p w14:paraId="24645886" w14:textId="77777777" w:rsidR="008C4965" w:rsidRPr="00C409E0" w:rsidRDefault="008C4965" w:rsidP="00553AC8">
            <w:pPr>
              <w:rPr>
                <w:sz w:val="24"/>
                <w:szCs w:val="24"/>
              </w:rPr>
            </w:pPr>
            <w:r w:rsidRPr="00C409E0">
              <w:rPr>
                <w:sz w:val="24"/>
                <w:szCs w:val="24"/>
              </w:rPr>
              <w:t>Intermediate</w:t>
            </w:r>
          </w:p>
        </w:tc>
        <w:tc>
          <w:tcPr>
            <w:tcW w:w="1829" w:type="dxa"/>
          </w:tcPr>
          <w:p w14:paraId="38A4CD58" w14:textId="77777777" w:rsidR="008C4965" w:rsidRPr="00C409E0" w:rsidRDefault="008C4965" w:rsidP="00553AC8">
            <w:pPr>
              <w:rPr>
                <w:sz w:val="24"/>
                <w:szCs w:val="24"/>
              </w:rPr>
            </w:pPr>
            <w:r w:rsidRPr="00C409E0">
              <w:rPr>
                <w:sz w:val="24"/>
                <w:szCs w:val="24"/>
              </w:rPr>
              <w:t>Intermediate</w:t>
            </w:r>
          </w:p>
        </w:tc>
        <w:tc>
          <w:tcPr>
            <w:tcW w:w="1170" w:type="dxa"/>
          </w:tcPr>
          <w:p w14:paraId="25667972" w14:textId="77777777" w:rsidR="008C4965" w:rsidRPr="00C409E0" w:rsidRDefault="008C4965" w:rsidP="00553AC8">
            <w:pPr>
              <w:rPr>
                <w:sz w:val="24"/>
                <w:szCs w:val="24"/>
              </w:rPr>
            </w:pPr>
            <w:r w:rsidRPr="00C409E0">
              <w:rPr>
                <w:sz w:val="24"/>
                <w:szCs w:val="24"/>
              </w:rPr>
              <w:t>Intermediate</w:t>
            </w:r>
          </w:p>
        </w:tc>
        <w:tc>
          <w:tcPr>
            <w:tcW w:w="970" w:type="dxa"/>
          </w:tcPr>
          <w:p w14:paraId="674DC109" w14:textId="77777777" w:rsidR="008C4965" w:rsidRPr="00C409E0" w:rsidRDefault="008C4965" w:rsidP="00553AC8">
            <w:pPr>
              <w:rPr>
                <w:sz w:val="24"/>
                <w:szCs w:val="24"/>
              </w:rPr>
            </w:pPr>
            <w:r w:rsidRPr="00C409E0">
              <w:rPr>
                <w:sz w:val="24"/>
                <w:szCs w:val="24"/>
              </w:rPr>
              <w:t>Intermediate</w:t>
            </w:r>
          </w:p>
        </w:tc>
        <w:tc>
          <w:tcPr>
            <w:tcW w:w="1275" w:type="dxa"/>
          </w:tcPr>
          <w:p w14:paraId="2CF36012" w14:textId="77777777" w:rsidR="008C4965" w:rsidRPr="00C409E0" w:rsidRDefault="008C4965" w:rsidP="00553AC8">
            <w:pPr>
              <w:rPr>
                <w:sz w:val="24"/>
                <w:szCs w:val="24"/>
              </w:rPr>
            </w:pPr>
            <w:r w:rsidRPr="00C409E0">
              <w:rPr>
                <w:sz w:val="24"/>
                <w:szCs w:val="24"/>
              </w:rPr>
              <w:t>Intermediate</w:t>
            </w:r>
          </w:p>
        </w:tc>
        <w:tc>
          <w:tcPr>
            <w:tcW w:w="1276" w:type="dxa"/>
          </w:tcPr>
          <w:p w14:paraId="0FB9584D" w14:textId="77777777" w:rsidR="008C4965" w:rsidRPr="00C409E0" w:rsidRDefault="008C4965" w:rsidP="00553AC8">
            <w:pPr>
              <w:rPr>
                <w:sz w:val="24"/>
                <w:szCs w:val="24"/>
              </w:rPr>
            </w:pPr>
            <w:r w:rsidRPr="00C409E0">
              <w:rPr>
                <w:sz w:val="24"/>
                <w:szCs w:val="24"/>
              </w:rPr>
              <w:t>Intermediate</w:t>
            </w:r>
          </w:p>
        </w:tc>
      </w:tr>
      <w:tr w:rsidR="008C4965" w:rsidRPr="00C409E0" w14:paraId="7DBFF046" w14:textId="77777777" w:rsidTr="008C4965">
        <w:trPr>
          <w:trHeight w:val="485"/>
        </w:trPr>
        <w:tc>
          <w:tcPr>
            <w:tcW w:w="2158" w:type="dxa"/>
          </w:tcPr>
          <w:p w14:paraId="63166756" w14:textId="0B201032" w:rsidR="008C4965" w:rsidRPr="009E03E0" w:rsidRDefault="008C4965" w:rsidP="00FE55B2">
            <w:pPr>
              <w:pStyle w:val="ListParagraph"/>
              <w:numPr>
                <w:ilvl w:val="0"/>
                <w:numId w:val="57"/>
              </w:numPr>
              <w:contextualSpacing/>
              <w:rPr>
                <w:b/>
                <w:sz w:val="24"/>
                <w:szCs w:val="24"/>
              </w:rPr>
            </w:pPr>
            <w:r w:rsidRPr="009E03E0">
              <w:rPr>
                <w:b/>
                <w:sz w:val="24"/>
                <w:szCs w:val="24"/>
              </w:rPr>
              <w:t>Decision Making</w:t>
            </w:r>
          </w:p>
        </w:tc>
        <w:tc>
          <w:tcPr>
            <w:tcW w:w="961" w:type="dxa"/>
          </w:tcPr>
          <w:p w14:paraId="6D872B27" w14:textId="77777777" w:rsidR="008C4965" w:rsidRPr="00C409E0" w:rsidRDefault="008C4965" w:rsidP="00553AC8">
            <w:pPr>
              <w:rPr>
                <w:sz w:val="24"/>
                <w:szCs w:val="24"/>
              </w:rPr>
            </w:pPr>
            <w:r w:rsidRPr="00C409E0">
              <w:rPr>
                <w:sz w:val="24"/>
                <w:szCs w:val="24"/>
              </w:rPr>
              <w:t>Advanced</w:t>
            </w:r>
          </w:p>
        </w:tc>
        <w:tc>
          <w:tcPr>
            <w:tcW w:w="1829" w:type="dxa"/>
          </w:tcPr>
          <w:p w14:paraId="758F59FF" w14:textId="77777777" w:rsidR="008C4965" w:rsidRPr="00C409E0" w:rsidRDefault="008C4965" w:rsidP="00553AC8">
            <w:pPr>
              <w:rPr>
                <w:sz w:val="24"/>
                <w:szCs w:val="24"/>
              </w:rPr>
            </w:pPr>
            <w:r w:rsidRPr="00C409E0">
              <w:rPr>
                <w:sz w:val="24"/>
                <w:szCs w:val="24"/>
              </w:rPr>
              <w:t>Advanced</w:t>
            </w:r>
          </w:p>
        </w:tc>
        <w:tc>
          <w:tcPr>
            <w:tcW w:w="1170" w:type="dxa"/>
          </w:tcPr>
          <w:p w14:paraId="177C7BF5" w14:textId="77777777" w:rsidR="008C4965" w:rsidRPr="00C409E0" w:rsidRDefault="008C4965" w:rsidP="00553AC8">
            <w:pPr>
              <w:rPr>
                <w:sz w:val="24"/>
                <w:szCs w:val="24"/>
              </w:rPr>
            </w:pPr>
            <w:r w:rsidRPr="00C409E0">
              <w:rPr>
                <w:sz w:val="24"/>
                <w:szCs w:val="24"/>
              </w:rPr>
              <w:t>Intermediate</w:t>
            </w:r>
          </w:p>
        </w:tc>
        <w:tc>
          <w:tcPr>
            <w:tcW w:w="970" w:type="dxa"/>
          </w:tcPr>
          <w:p w14:paraId="1DAC2446" w14:textId="77777777" w:rsidR="008C4965" w:rsidRPr="00C409E0" w:rsidRDefault="008C4965" w:rsidP="00553AC8">
            <w:pPr>
              <w:rPr>
                <w:sz w:val="24"/>
                <w:szCs w:val="24"/>
              </w:rPr>
            </w:pPr>
            <w:r w:rsidRPr="00C409E0">
              <w:rPr>
                <w:sz w:val="24"/>
                <w:szCs w:val="24"/>
              </w:rPr>
              <w:t>Intermediate</w:t>
            </w:r>
          </w:p>
        </w:tc>
        <w:tc>
          <w:tcPr>
            <w:tcW w:w="1275" w:type="dxa"/>
          </w:tcPr>
          <w:p w14:paraId="6FF842BB" w14:textId="77777777" w:rsidR="008C4965" w:rsidRPr="00C409E0" w:rsidRDefault="008C4965" w:rsidP="00553AC8">
            <w:pPr>
              <w:rPr>
                <w:sz w:val="24"/>
                <w:szCs w:val="24"/>
              </w:rPr>
            </w:pPr>
            <w:r w:rsidRPr="00C409E0">
              <w:rPr>
                <w:sz w:val="24"/>
                <w:szCs w:val="24"/>
              </w:rPr>
              <w:t>Intermediate</w:t>
            </w:r>
          </w:p>
        </w:tc>
        <w:tc>
          <w:tcPr>
            <w:tcW w:w="1276" w:type="dxa"/>
          </w:tcPr>
          <w:p w14:paraId="2224EDB5" w14:textId="77777777" w:rsidR="008C4965" w:rsidRPr="00C409E0" w:rsidRDefault="008C4965" w:rsidP="00553AC8">
            <w:pPr>
              <w:rPr>
                <w:sz w:val="24"/>
                <w:szCs w:val="24"/>
              </w:rPr>
            </w:pPr>
            <w:r w:rsidRPr="00C409E0">
              <w:rPr>
                <w:sz w:val="24"/>
                <w:szCs w:val="24"/>
              </w:rPr>
              <w:t>Intermediate</w:t>
            </w:r>
          </w:p>
        </w:tc>
      </w:tr>
      <w:tr w:rsidR="008C4965" w:rsidRPr="00C409E0" w14:paraId="696D4559" w14:textId="77777777" w:rsidTr="008C4965">
        <w:trPr>
          <w:trHeight w:val="485"/>
        </w:trPr>
        <w:tc>
          <w:tcPr>
            <w:tcW w:w="2158" w:type="dxa"/>
          </w:tcPr>
          <w:p w14:paraId="47719E1F" w14:textId="36EB7A96" w:rsidR="008C4965" w:rsidRPr="009E03E0" w:rsidRDefault="008C4965" w:rsidP="00FE55B2">
            <w:pPr>
              <w:pStyle w:val="ListParagraph"/>
              <w:numPr>
                <w:ilvl w:val="0"/>
                <w:numId w:val="57"/>
              </w:numPr>
              <w:contextualSpacing/>
              <w:rPr>
                <w:b/>
                <w:sz w:val="24"/>
                <w:szCs w:val="24"/>
              </w:rPr>
            </w:pPr>
            <w:r w:rsidRPr="009E03E0">
              <w:rPr>
                <w:b/>
                <w:sz w:val="24"/>
                <w:szCs w:val="24"/>
              </w:rPr>
              <w:t>Business Networking Skills</w:t>
            </w:r>
          </w:p>
        </w:tc>
        <w:tc>
          <w:tcPr>
            <w:tcW w:w="961" w:type="dxa"/>
          </w:tcPr>
          <w:p w14:paraId="6CCBEC4B" w14:textId="77777777" w:rsidR="008C4965" w:rsidRPr="00C409E0" w:rsidRDefault="008C4965" w:rsidP="00553AC8">
            <w:pPr>
              <w:rPr>
                <w:sz w:val="24"/>
                <w:szCs w:val="24"/>
              </w:rPr>
            </w:pPr>
            <w:r w:rsidRPr="00C409E0">
              <w:rPr>
                <w:sz w:val="24"/>
                <w:szCs w:val="24"/>
              </w:rPr>
              <w:t>Intermediate</w:t>
            </w:r>
          </w:p>
        </w:tc>
        <w:tc>
          <w:tcPr>
            <w:tcW w:w="1829" w:type="dxa"/>
          </w:tcPr>
          <w:p w14:paraId="6634DBB3" w14:textId="77777777" w:rsidR="008C4965" w:rsidRPr="00C409E0" w:rsidRDefault="008C4965" w:rsidP="00553AC8">
            <w:pPr>
              <w:rPr>
                <w:sz w:val="24"/>
                <w:szCs w:val="24"/>
              </w:rPr>
            </w:pPr>
            <w:r w:rsidRPr="00C409E0">
              <w:rPr>
                <w:sz w:val="24"/>
                <w:szCs w:val="24"/>
              </w:rPr>
              <w:t>Intermediate</w:t>
            </w:r>
          </w:p>
        </w:tc>
        <w:tc>
          <w:tcPr>
            <w:tcW w:w="1170" w:type="dxa"/>
          </w:tcPr>
          <w:p w14:paraId="14DD55F2" w14:textId="77777777" w:rsidR="008C4965" w:rsidRPr="00C409E0" w:rsidRDefault="008C4965" w:rsidP="00553AC8">
            <w:pPr>
              <w:rPr>
                <w:sz w:val="24"/>
                <w:szCs w:val="24"/>
              </w:rPr>
            </w:pPr>
            <w:r w:rsidRPr="00C409E0">
              <w:rPr>
                <w:sz w:val="24"/>
                <w:szCs w:val="24"/>
              </w:rPr>
              <w:t>Advanced</w:t>
            </w:r>
          </w:p>
        </w:tc>
        <w:tc>
          <w:tcPr>
            <w:tcW w:w="970" w:type="dxa"/>
          </w:tcPr>
          <w:p w14:paraId="0A36D852" w14:textId="77777777" w:rsidR="008C4965" w:rsidRPr="00C409E0" w:rsidRDefault="008C4965" w:rsidP="00553AC8">
            <w:pPr>
              <w:rPr>
                <w:sz w:val="24"/>
                <w:szCs w:val="24"/>
              </w:rPr>
            </w:pPr>
            <w:r w:rsidRPr="00C409E0">
              <w:rPr>
                <w:sz w:val="24"/>
                <w:szCs w:val="24"/>
              </w:rPr>
              <w:t>Intermediate</w:t>
            </w:r>
          </w:p>
        </w:tc>
        <w:tc>
          <w:tcPr>
            <w:tcW w:w="1275" w:type="dxa"/>
          </w:tcPr>
          <w:p w14:paraId="75156620" w14:textId="77777777" w:rsidR="008C4965" w:rsidRPr="00C409E0" w:rsidRDefault="008C4965" w:rsidP="00553AC8">
            <w:pPr>
              <w:rPr>
                <w:sz w:val="24"/>
                <w:szCs w:val="24"/>
              </w:rPr>
            </w:pPr>
            <w:r w:rsidRPr="00C409E0">
              <w:rPr>
                <w:sz w:val="24"/>
                <w:szCs w:val="24"/>
              </w:rPr>
              <w:t>Intermediate</w:t>
            </w:r>
          </w:p>
        </w:tc>
        <w:tc>
          <w:tcPr>
            <w:tcW w:w="1276" w:type="dxa"/>
          </w:tcPr>
          <w:p w14:paraId="50FBDD80" w14:textId="77777777" w:rsidR="008C4965" w:rsidRPr="00C409E0" w:rsidRDefault="008C4965" w:rsidP="00553AC8">
            <w:pPr>
              <w:rPr>
                <w:sz w:val="24"/>
                <w:szCs w:val="24"/>
              </w:rPr>
            </w:pPr>
            <w:r w:rsidRPr="00C409E0">
              <w:rPr>
                <w:sz w:val="24"/>
                <w:szCs w:val="24"/>
              </w:rPr>
              <w:t>Intermediate</w:t>
            </w:r>
          </w:p>
        </w:tc>
      </w:tr>
      <w:tr w:rsidR="008C4965" w:rsidRPr="00C409E0" w14:paraId="0E9BB47D" w14:textId="77777777" w:rsidTr="008C4965">
        <w:trPr>
          <w:trHeight w:val="485"/>
        </w:trPr>
        <w:tc>
          <w:tcPr>
            <w:tcW w:w="2158" w:type="dxa"/>
          </w:tcPr>
          <w:p w14:paraId="200A5CF9" w14:textId="77777777" w:rsidR="008C4965" w:rsidRPr="00C409E0" w:rsidRDefault="008C4965" w:rsidP="00FE55B2">
            <w:pPr>
              <w:pStyle w:val="ListParagraph"/>
              <w:numPr>
                <w:ilvl w:val="0"/>
                <w:numId w:val="57"/>
              </w:numPr>
              <w:contextualSpacing/>
              <w:rPr>
                <w:b/>
                <w:sz w:val="24"/>
                <w:szCs w:val="24"/>
              </w:rPr>
            </w:pPr>
            <w:r w:rsidRPr="00C409E0">
              <w:rPr>
                <w:b/>
                <w:sz w:val="24"/>
                <w:szCs w:val="24"/>
              </w:rPr>
              <w:t>Lifelong Learning</w:t>
            </w:r>
          </w:p>
        </w:tc>
        <w:tc>
          <w:tcPr>
            <w:tcW w:w="961" w:type="dxa"/>
          </w:tcPr>
          <w:p w14:paraId="489D76AD" w14:textId="77777777" w:rsidR="008C4965" w:rsidRPr="00C409E0" w:rsidRDefault="008C4965" w:rsidP="00553AC8">
            <w:pPr>
              <w:rPr>
                <w:sz w:val="24"/>
                <w:szCs w:val="24"/>
              </w:rPr>
            </w:pPr>
            <w:r w:rsidRPr="00C409E0">
              <w:rPr>
                <w:sz w:val="24"/>
                <w:szCs w:val="24"/>
              </w:rPr>
              <w:t>Advanced</w:t>
            </w:r>
          </w:p>
        </w:tc>
        <w:tc>
          <w:tcPr>
            <w:tcW w:w="1829" w:type="dxa"/>
          </w:tcPr>
          <w:p w14:paraId="5BDEA9DB" w14:textId="77777777" w:rsidR="008C4965" w:rsidRPr="00C409E0" w:rsidRDefault="008C4965" w:rsidP="00553AC8">
            <w:pPr>
              <w:rPr>
                <w:sz w:val="24"/>
                <w:szCs w:val="24"/>
              </w:rPr>
            </w:pPr>
            <w:r w:rsidRPr="00C409E0">
              <w:rPr>
                <w:sz w:val="24"/>
                <w:szCs w:val="24"/>
              </w:rPr>
              <w:t>Intermediate</w:t>
            </w:r>
          </w:p>
        </w:tc>
        <w:tc>
          <w:tcPr>
            <w:tcW w:w="1170" w:type="dxa"/>
          </w:tcPr>
          <w:p w14:paraId="08271CB1" w14:textId="77777777" w:rsidR="008C4965" w:rsidRPr="00C409E0" w:rsidRDefault="008C4965" w:rsidP="00553AC8">
            <w:pPr>
              <w:rPr>
                <w:sz w:val="24"/>
                <w:szCs w:val="24"/>
              </w:rPr>
            </w:pPr>
            <w:r w:rsidRPr="00C409E0">
              <w:rPr>
                <w:sz w:val="24"/>
                <w:szCs w:val="24"/>
              </w:rPr>
              <w:t>Advanced</w:t>
            </w:r>
          </w:p>
        </w:tc>
        <w:tc>
          <w:tcPr>
            <w:tcW w:w="970" w:type="dxa"/>
          </w:tcPr>
          <w:p w14:paraId="5F845584" w14:textId="77777777" w:rsidR="008C4965" w:rsidRPr="00C409E0" w:rsidRDefault="008C4965" w:rsidP="00553AC8">
            <w:pPr>
              <w:rPr>
                <w:sz w:val="24"/>
                <w:szCs w:val="24"/>
              </w:rPr>
            </w:pPr>
            <w:r w:rsidRPr="00C409E0">
              <w:rPr>
                <w:sz w:val="24"/>
                <w:szCs w:val="24"/>
              </w:rPr>
              <w:t>Intermediate</w:t>
            </w:r>
          </w:p>
        </w:tc>
        <w:tc>
          <w:tcPr>
            <w:tcW w:w="1275" w:type="dxa"/>
          </w:tcPr>
          <w:p w14:paraId="72D19107" w14:textId="77777777" w:rsidR="008C4965" w:rsidRPr="00C409E0" w:rsidRDefault="008C4965" w:rsidP="00553AC8">
            <w:pPr>
              <w:rPr>
                <w:sz w:val="24"/>
                <w:szCs w:val="24"/>
              </w:rPr>
            </w:pPr>
            <w:r w:rsidRPr="00C409E0">
              <w:rPr>
                <w:sz w:val="24"/>
                <w:szCs w:val="24"/>
              </w:rPr>
              <w:t>Intermediate</w:t>
            </w:r>
          </w:p>
        </w:tc>
        <w:tc>
          <w:tcPr>
            <w:tcW w:w="1276" w:type="dxa"/>
          </w:tcPr>
          <w:p w14:paraId="6CB59ED8" w14:textId="77777777" w:rsidR="008C4965" w:rsidRPr="00C409E0" w:rsidRDefault="008C4965" w:rsidP="00553AC8">
            <w:pPr>
              <w:rPr>
                <w:sz w:val="24"/>
                <w:szCs w:val="24"/>
              </w:rPr>
            </w:pPr>
            <w:r w:rsidRPr="00C409E0">
              <w:rPr>
                <w:sz w:val="24"/>
                <w:szCs w:val="24"/>
              </w:rPr>
              <w:t>Intermediate</w:t>
            </w:r>
          </w:p>
        </w:tc>
      </w:tr>
      <w:tr w:rsidR="008C4965" w:rsidRPr="00C409E0" w14:paraId="7C6C5D2F" w14:textId="77777777" w:rsidTr="008C4965">
        <w:trPr>
          <w:trHeight w:val="485"/>
        </w:trPr>
        <w:tc>
          <w:tcPr>
            <w:tcW w:w="2158" w:type="dxa"/>
          </w:tcPr>
          <w:p w14:paraId="0667E82B" w14:textId="77777777" w:rsidR="008C4965" w:rsidRPr="00C409E0" w:rsidRDefault="008C4965" w:rsidP="00FE55B2">
            <w:pPr>
              <w:pStyle w:val="ListParagraph"/>
              <w:numPr>
                <w:ilvl w:val="0"/>
                <w:numId w:val="57"/>
              </w:numPr>
              <w:contextualSpacing/>
              <w:rPr>
                <w:b/>
                <w:sz w:val="24"/>
                <w:szCs w:val="24"/>
              </w:rPr>
            </w:pPr>
            <w:r w:rsidRPr="00C409E0">
              <w:rPr>
                <w:b/>
                <w:sz w:val="24"/>
                <w:szCs w:val="24"/>
              </w:rPr>
              <w:t>Global Outlook</w:t>
            </w:r>
          </w:p>
        </w:tc>
        <w:tc>
          <w:tcPr>
            <w:tcW w:w="961" w:type="dxa"/>
          </w:tcPr>
          <w:p w14:paraId="5B427B68" w14:textId="77777777" w:rsidR="008C4965" w:rsidRPr="00C409E0" w:rsidRDefault="008C4965" w:rsidP="00553AC8">
            <w:pPr>
              <w:rPr>
                <w:sz w:val="24"/>
                <w:szCs w:val="24"/>
              </w:rPr>
            </w:pPr>
            <w:r w:rsidRPr="00C409E0">
              <w:rPr>
                <w:sz w:val="24"/>
                <w:szCs w:val="24"/>
              </w:rPr>
              <w:t>Basic</w:t>
            </w:r>
          </w:p>
        </w:tc>
        <w:tc>
          <w:tcPr>
            <w:tcW w:w="1829" w:type="dxa"/>
          </w:tcPr>
          <w:p w14:paraId="2085310E" w14:textId="77777777" w:rsidR="008C4965" w:rsidRPr="00C409E0" w:rsidRDefault="008C4965" w:rsidP="00553AC8">
            <w:pPr>
              <w:rPr>
                <w:sz w:val="24"/>
                <w:szCs w:val="24"/>
              </w:rPr>
            </w:pPr>
            <w:r w:rsidRPr="00C409E0">
              <w:rPr>
                <w:sz w:val="24"/>
                <w:szCs w:val="24"/>
              </w:rPr>
              <w:t>Basic</w:t>
            </w:r>
          </w:p>
        </w:tc>
        <w:tc>
          <w:tcPr>
            <w:tcW w:w="1170" w:type="dxa"/>
          </w:tcPr>
          <w:p w14:paraId="30B7AB9F" w14:textId="77777777" w:rsidR="008C4965" w:rsidRPr="00C409E0" w:rsidRDefault="008C4965" w:rsidP="00553AC8">
            <w:pPr>
              <w:rPr>
                <w:sz w:val="24"/>
                <w:szCs w:val="24"/>
              </w:rPr>
            </w:pPr>
            <w:r w:rsidRPr="00C409E0">
              <w:rPr>
                <w:sz w:val="24"/>
                <w:szCs w:val="24"/>
              </w:rPr>
              <w:t>Basic</w:t>
            </w:r>
          </w:p>
        </w:tc>
        <w:tc>
          <w:tcPr>
            <w:tcW w:w="970" w:type="dxa"/>
          </w:tcPr>
          <w:p w14:paraId="113FBBD2" w14:textId="77777777" w:rsidR="008C4965" w:rsidRPr="00C409E0" w:rsidRDefault="008C4965" w:rsidP="00553AC8">
            <w:pPr>
              <w:rPr>
                <w:sz w:val="24"/>
                <w:szCs w:val="24"/>
              </w:rPr>
            </w:pPr>
            <w:r w:rsidRPr="00C409E0">
              <w:rPr>
                <w:sz w:val="24"/>
                <w:szCs w:val="24"/>
              </w:rPr>
              <w:t>Basic</w:t>
            </w:r>
          </w:p>
        </w:tc>
        <w:tc>
          <w:tcPr>
            <w:tcW w:w="1275" w:type="dxa"/>
          </w:tcPr>
          <w:p w14:paraId="55151E96" w14:textId="77777777" w:rsidR="008C4965" w:rsidRPr="00C409E0" w:rsidRDefault="008C4965" w:rsidP="00553AC8">
            <w:pPr>
              <w:rPr>
                <w:sz w:val="24"/>
                <w:szCs w:val="24"/>
              </w:rPr>
            </w:pPr>
            <w:r w:rsidRPr="00C409E0">
              <w:rPr>
                <w:sz w:val="24"/>
                <w:szCs w:val="24"/>
              </w:rPr>
              <w:t>Basic</w:t>
            </w:r>
          </w:p>
        </w:tc>
        <w:tc>
          <w:tcPr>
            <w:tcW w:w="1276" w:type="dxa"/>
          </w:tcPr>
          <w:p w14:paraId="26433C48" w14:textId="77777777" w:rsidR="008C4965" w:rsidRPr="00C409E0" w:rsidRDefault="008C4965" w:rsidP="00553AC8">
            <w:pPr>
              <w:rPr>
                <w:sz w:val="24"/>
                <w:szCs w:val="24"/>
              </w:rPr>
            </w:pPr>
            <w:r w:rsidRPr="00C409E0">
              <w:rPr>
                <w:sz w:val="24"/>
                <w:szCs w:val="24"/>
              </w:rPr>
              <w:t>Basic</w:t>
            </w:r>
          </w:p>
        </w:tc>
      </w:tr>
    </w:tbl>
    <w:p w14:paraId="3DC7848D" w14:textId="5C09C258" w:rsidR="008C4965" w:rsidRDefault="008C4965" w:rsidP="008C4965">
      <w:pPr>
        <w:pStyle w:val="BodyText"/>
        <w:tabs>
          <w:tab w:val="left" w:pos="1260"/>
        </w:tabs>
        <w:spacing w:before="2"/>
        <w:rPr>
          <w:b/>
          <w:sz w:val="21"/>
        </w:rPr>
      </w:pPr>
    </w:p>
    <w:p w14:paraId="0C9CCA20" w14:textId="73AC8DC4" w:rsidR="008C4965" w:rsidRDefault="008C4965" w:rsidP="008C4965">
      <w:pPr>
        <w:pStyle w:val="BodyText"/>
        <w:tabs>
          <w:tab w:val="left" w:pos="1260"/>
        </w:tabs>
        <w:spacing w:before="2"/>
        <w:rPr>
          <w:b/>
          <w:sz w:val="21"/>
        </w:rPr>
      </w:pPr>
    </w:p>
    <w:p w14:paraId="2BAF5A2D" w14:textId="5AFF3B8F" w:rsidR="00773583" w:rsidRDefault="00773583" w:rsidP="008C4965">
      <w:pPr>
        <w:pStyle w:val="BodyText"/>
        <w:tabs>
          <w:tab w:val="left" w:pos="1260"/>
        </w:tabs>
        <w:spacing w:before="2"/>
        <w:rPr>
          <w:b/>
          <w:sz w:val="21"/>
        </w:rPr>
      </w:pPr>
    </w:p>
    <w:p w14:paraId="3ED1286A" w14:textId="79085069" w:rsidR="00773583" w:rsidRDefault="00773583">
      <w:pPr>
        <w:pStyle w:val="BodyText"/>
        <w:spacing w:before="2"/>
        <w:rPr>
          <w:b/>
          <w:sz w:val="21"/>
        </w:rPr>
      </w:pPr>
    </w:p>
    <w:p w14:paraId="4F01B2A5" w14:textId="0F2F505E" w:rsidR="00773583" w:rsidRDefault="00773583">
      <w:pPr>
        <w:pStyle w:val="BodyText"/>
        <w:spacing w:before="2"/>
        <w:rPr>
          <w:b/>
          <w:sz w:val="21"/>
        </w:rPr>
      </w:pPr>
    </w:p>
    <w:p w14:paraId="252AD342" w14:textId="77777777" w:rsidR="00773583" w:rsidRDefault="00773583">
      <w:pPr>
        <w:pStyle w:val="BodyText"/>
        <w:spacing w:before="2"/>
        <w:rPr>
          <w:b/>
          <w:sz w:val="21"/>
        </w:rPr>
      </w:pPr>
    </w:p>
    <w:p w14:paraId="505C1FE8" w14:textId="77777777" w:rsidR="00C62228" w:rsidRDefault="00C62228">
      <w:pPr>
        <w:spacing w:line="268" w:lineRule="exact"/>
        <w:rPr>
          <w:sz w:val="24"/>
        </w:rPr>
        <w:sectPr w:rsidR="00C62228">
          <w:headerReference w:type="default" r:id="rId90"/>
          <w:footerReference w:type="default" r:id="rId91"/>
          <w:pgSz w:w="11900" w:h="16840"/>
          <w:pgMar w:top="540" w:right="0" w:bottom="1620" w:left="160" w:header="0" w:footer="1438" w:gutter="0"/>
          <w:pgNumType w:start="125"/>
          <w:cols w:space="720"/>
        </w:sectPr>
      </w:pPr>
    </w:p>
    <w:p w14:paraId="66544D3B" w14:textId="77777777" w:rsidR="00C62228" w:rsidRDefault="00C62228">
      <w:pPr>
        <w:pStyle w:val="BodyText"/>
        <w:rPr>
          <w:b/>
          <w:sz w:val="20"/>
        </w:rPr>
      </w:pPr>
    </w:p>
    <w:p w14:paraId="4B23B3F0" w14:textId="77777777" w:rsidR="00C62228" w:rsidRDefault="00C62228">
      <w:pPr>
        <w:pStyle w:val="BodyText"/>
        <w:spacing w:before="4"/>
        <w:rPr>
          <w:b/>
          <w:sz w:val="16"/>
        </w:rPr>
      </w:pPr>
    </w:p>
    <w:p w14:paraId="33BAE06B" w14:textId="689CDDFE" w:rsidR="00C62228" w:rsidRDefault="007D185C">
      <w:pPr>
        <w:spacing w:before="90"/>
        <w:ind w:left="1100"/>
        <w:rPr>
          <w:b/>
          <w:sz w:val="24"/>
        </w:rPr>
      </w:pPr>
      <w:r>
        <w:rPr>
          <w:b/>
          <w:sz w:val="24"/>
        </w:rPr>
        <w:t xml:space="preserve">  </w:t>
      </w:r>
      <w:r w:rsidR="00E6392B">
        <w:rPr>
          <w:b/>
          <w:sz w:val="24"/>
        </w:rPr>
        <w:t>Employability of Graduands (Specify Industry / Sector &amp; Level):</w:t>
      </w:r>
    </w:p>
    <w:p w14:paraId="234047BB"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398"/>
        <w:gridCol w:w="1145"/>
        <w:gridCol w:w="1196"/>
        <w:gridCol w:w="1029"/>
        <w:gridCol w:w="1578"/>
        <w:gridCol w:w="1578"/>
      </w:tblGrid>
      <w:tr w:rsidR="009E03E0" w14:paraId="75EF4ECD" w14:textId="55E0E930" w:rsidTr="009562DF">
        <w:trPr>
          <w:trHeight w:val="1340"/>
        </w:trPr>
        <w:tc>
          <w:tcPr>
            <w:tcW w:w="1966" w:type="dxa"/>
            <w:tcBorders>
              <w:bottom w:val="single" w:sz="6" w:space="0" w:color="000000"/>
            </w:tcBorders>
            <w:shd w:val="clear" w:color="auto" w:fill="BFBFBF" w:themeFill="background1" w:themeFillShade="BF"/>
          </w:tcPr>
          <w:p w14:paraId="740CA91F" w14:textId="77777777" w:rsidR="009E03E0" w:rsidRDefault="009E03E0" w:rsidP="009E03E0">
            <w:pPr>
              <w:pStyle w:val="TableParagraph"/>
              <w:ind w:left="107" w:right="547"/>
              <w:rPr>
                <w:b/>
                <w:sz w:val="24"/>
              </w:rPr>
            </w:pPr>
            <w:r>
              <w:rPr>
                <w:b/>
                <w:sz w:val="24"/>
              </w:rPr>
              <w:t>Job position/ Roles</w:t>
            </w:r>
          </w:p>
          <w:p w14:paraId="24C10273" w14:textId="77777777" w:rsidR="009E03E0" w:rsidRDefault="009E03E0" w:rsidP="009E03E0">
            <w:pPr>
              <w:pStyle w:val="TableParagraph"/>
              <w:rPr>
                <w:b/>
                <w:sz w:val="26"/>
              </w:rPr>
            </w:pPr>
          </w:p>
          <w:p w14:paraId="1B87B6BE" w14:textId="77777777" w:rsidR="009E03E0" w:rsidRDefault="009E03E0" w:rsidP="009E03E0">
            <w:pPr>
              <w:pStyle w:val="TableParagraph"/>
              <w:spacing w:before="8"/>
              <w:rPr>
                <w:b/>
                <w:sz w:val="21"/>
              </w:rPr>
            </w:pPr>
          </w:p>
          <w:p w14:paraId="407A5D02" w14:textId="77777777" w:rsidR="009E03E0" w:rsidRDefault="009E03E0" w:rsidP="009E03E0">
            <w:pPr>
              <w:pStyle w:val="TableParagraph"/>
              <w:spacing w:line="257" w:lineRule="exact"/>
              <w:ind w:left="107"/>
              <w:rPr>
                <w:b/>
                <w:sz w:val="24"/>
              </w:rPr>
            </w:pPr>
            <w:r>
              <w:rPr>
                <w:b/>
                <w:sz w:val="24"/>
              </w:rPr>
              <w:t>Industry / Sector</w:t>
            </w:r>
          </w:p>
        </w:tc>
        <w:tc>
          <w:tcPr>
            <w:tcW w:w="1398" w:type="dxa"/>
            <w:tcBorders>
              <w:bottom w:val="single" w:sz="6" w:space="0" w:color="000000"/>
            </w:tcBorders>
            <w:shd w:val="clear" w:color="auto" w:fill="BEBEBE"/>
            <w:vAlign w:val="center"/>
          </w:tcPr>
          <w:p w14:paraId="3A49B65E" w14:textId="34C347A2" w:rsidR="009E03E0" w:rsidRDefault="009E03E0" w:rsidP="009E03E0">
            <w:pPr>
              <w:pStyle w:val="TableParagraph"/>
              <w:ind w:left="107" w:right="79"/>
              <w:rPr>
                <w:b/>
                <w:sz w:val="24"/>
              </w:rPr>
            </w:pPr>
            <w:r w:rsidRPr="00C409E0">
              <w:rPr>
                <w:b/>
                <w:bCs/>
                <w:sz w:val="24"/>
                <w:szCs w:val="24"/>
              </w:rPr>
              <w:t>Product Manager/ Associate Product Manager</w:t>
            </w:r>
          </w:p>
        </w:tc>
        <w:tc>
          <w:tcPr>
            <w:tcW w:w="1145" w:type="dxa"/>
            <w:tcBorders>
              <w:bottom w:val="single" w:sz="6" w:space="0" w:color="000000"/>
            </w:tcBorders>
            <w:shd w:val="clear" w:color="auto" w:fill="BEBEBE"/>
            <w:vAlign w:val="center"/>
          </w:tcPr>
          <w:p w14:paraId="6D546D56" w14:textId="429FF488" w:rsidR="009E03E0" w:rsidRDefault="009E03E0" w:rsidP="009E03E0">
            <w:pPr>
              <w:pStyle w:val="TableParagraph"/>
              <w:spacing w:line="270" w:lineRule="atLeast"/>
              <w:ind w:left="106" w:right="210"/>
              <w:rPr>
                <w:b/>
                <w:sz w:val="24"/>
              </w:rPr>
            </w:pPr>
            <w:r w:rsidRPr="00C409E0">
              <w:rPr>
                <w:b/>
                <w:bCs/>
                <w:sz w:val="24"/>
                <w:szCs w:val="24"/>
              </w:rPr>
              <w:t>Store Manager/ Store Supervisor</w:t>
            </w:r>
          </w:p>
        </w:tc>
        <w:tc>
          <w:tcPr>
            <w:tcW w:w="1196" w:type="dxa"/>
            <w:tcBorders>
              <w:bottom w:val="single" w:sz="6" w:space="0" w:color="000000"/>
              <w:right w:val="single" w:sz="6" w:space="0" w:color="000000"/>
            </w:tcBorders>
            <w:shd w:val="clear" w:color="auto" w:fill="BEBEBE"/>
            <w:vAlign w:val="center"/>
          </w:tcPr>
          <w:p w14:paraId="5AF37B65" w14:textId="0D74E7B7" w:rsidR="009E03E0" w:rsidRDefault="009E03E0" w:rsidP="009E03E0">
            <w:pPr>
              <w:pStyle w:val="TableParagraph"/>
              <w:spacing w:before="133"/>
              <w:ind w:left="106" w:right="78"/>
              <w:rPr>
                <w:b/>
                <w:sz w:val="24"/>
              </w:rPr>
            </w:pPr>
            <w:r w:rsidRPr="00C409E0">
              <w:rPr>
                <w:b/>
                <w:bCs/>
                <w:sz w:val="24"/>
                <w:szCs w:val="24"/>
              </w:rPr>
              <w:t>Account Manager</w:t>
            </w:r>
          </w:p>
        </w:tc>
        <w:tc>
          <w:tcPr>
            <w:tcW w:w="1029" w:type="dxa"/>
            <w:tcBorders>
              <w:left w:val="single" w:sz="6" w:space="0" w:color="000000"/>
              <w:bottom w:val="single" w:sz="6" w:space="0" w:color="000000"/>
            </w:tcBorders>
            <w:shd w:val="clear" w:color="auto" w:fill="BEBEBE"/>
            <w:vAlign w:val="center"/>
          </w:tcPr>
          <w:p w14:paraId="0D1881C9" w14:textId="58EA16F2" w:rsidR="009E03E0" w:rsidRDefault="009E03E0" w:rsidP="009E03E0">
            <w:pPr>
              <w:pStyle w:val="TableParagraph"/>
              <w:spacing w:before="1"/>
              <w:ind w:left="104" w:right="80"/>
              <w:rPr>
                <w:b/>
                <w:sz w:val="24"/>
              </w:rPr>
            </w:pPr>
            <w:r w:rsidRPr="00C409E0">
              <w:rPr>
                <w:b/>
                <w:bCs/>
                <w:sz w:val="24"/>
                <w:szCs w:val="24"/>
              </w:rPr>
              <w:t>Management Trainee- Merchandising</w:t>
            </w:r>
          </w:p>
        </w:tc>
        <w:tc>
          <w:tcPr>
            <w:tcW w:w="1578" w:type="dxa"/>
            <w:tcBorders>
              <w:bottom w:val="single" w:sz="6" w:space="0" w:color="000000"/>
            </w:tcBorders>
            <w:shd w:val="clear" w:color="auto" w:fill="BEBEBE"/>
            <w:vAlign w:val="center"/>
          </w:tcPr>
          <w:p w14:paraId="0037C0E2" w14:textId="277F15FC" w:rsidR="009E03E0" w:rsidRDefault="009E03E0" w:rsidP="009E03E0">
            <w:pPr>
              <w:pStyle w:val="TableParagraph"/>
              <w:ind w:left="106" w:right="81"/>
              <w:rPr>
                <w:b/>
                <w:sz w:val="24"/>
              </w:rPr>
            </w:pPr>
            <w:r w:rsidRPr="00C409E0">
              <w:rPr>
                <w:b/>
                <w:bCs/>
                <w:sz w:val="24"/>
                <w:szCs w:val="24"/>
              </w:rPr>
              <w:t>Retail Customer Service Associate</w:t>
            </w:r>
          </w:p>
        </w:tc>
        <w:tc>
          <w:tcPr>
            <w:tcW w:w="1578" w:type="dxa"/>
            <w:tcBorders>
              <w:bottom w:val="single" w:sz="6" w:space="0" w:color="000000"/>
            </w:tcBorders>
            <w:shd w:val="clear" w:color="auto" w:fill="BEBEBE"/>
            <w:vAlign w:val="center"/>
          </w:tcPr>
          <w:p w14:paraId="305EC76E" w14:textId="517B36BE" w:rsidR="009E03E0" w:rsidRPr="00C409E0" w:rsidRDefault="009E03E0" w:rsidP="009E03E0">
            <w:pPr>
              <w:pStyle w:val="TableParagraph"/>
              <w:ind w:left="106" w:right="81"/>
              <w:rPr>
                <w:b/>
                <w:bCs/>
                <w:sz w:val="24"/>
                <w:szCs w:val="24"/>
              </w:rPr>
            </w:pPr>
            <w:r w:rsidRPr="00C409E0">
              <w:rPr>
                <w:b/>
                <w:bCs/>
                <w:sz w:val="24"/>
                <w:szCs w:val="24"/>
              </w:rPr>
              <w:t>Retail Sales Representative</w:t>
            </w:r>
          </w:p>
        </w:tc>
      </w:tr>
      <w:tr w:rsidR="005672E2" w14:paraId="6314B411" w14:textId="3F159D81" w:rsidTr="00F16ADB">
        <w:trPr>
          <w:trHeight w:val="562"/>
        </w:trPr>
        <w:tc>
          <w:tcPr>
            <w:tcW w:w="1966" w:type="dxa"/>
            <w:tcBorders>
              <w:top w:val="single" w:sz="6" w:space="0" w:color="000000"/>
            </w:tcBorders>
            <w:vAlign w:val="bottom"/>
          </w:tcPr>
          <w:p w14:paraId="78AF1139" w14:textId="199B115F" w:rsidR="005672E2" w:rsidRDefault="005672E2" w:rsidP="005672E2">
            <w:pPr>
              <w:pStyle w:val="TableParagraph"/>
              <w:spacing w:before="145"/>
              <w:ind w:left="107"/>
              <w:rPr>
                <w:b/>
                <w:sz w:val="24"/>
              </w:rPr>
            </w:pPr>
            <w:r w:rsidRPr="00C409E0">
              <w:rPr>
                <w:sz w:val="24"/>
                <w:szCs w:val="24"/>
              </w:rPr>
              <w:t>Retail</w:t>
            </w:r>
          </w:p>
        </w:tc>
        <w:tc>
          <w:tcPr>
            <w:tcW w:w="1398" w:type="dxa"/>
            <w:tcBorders>
              <w:top w:val="single" w:sz="6" w:space="0" w:color="000000"/>
            </w:tcBorders>
            <w:vAlign w:val="bottom"/>
          </w:tcPr>
          <w:p w14:paraId="6F349E95" w14:textId="3B32AB85" w:rsidR="005672E2" w:rsidRDefault="005672E2" w:rsidP="005672E2">
            <w:pPr>
              <w:pStyle w:val="TableParagraph"/>
              <w:spacing w:before="145"/>
              <w:ind w:left="7"/>
              <w:jc w:val="center"/>
              <w:rPr>
                <w:b/>
                <w:sz w:val="24"/>
              </w:rPr>
            </w:pPr>
            <w:r w:rsidRPr="00C409E0">
              <w:rPr>
                <w:sz w:val="24"/>
                <w:szCs w:val="24"/>
              </w:rPr>
              <w:t>X</w:t>
            </w:r>
          </w:p>
        </w:tc>
        <w:tc>
          <w:tcPr>
            <w:tcW w:w="1145" w:type="dxa"/>
            <w:tcBorders>
              <w:top w:val="single" w:sz="6" w:space="0" w:color="000000"/>
            </w:tcBorders>
            <w:vAlign w:val="bottom"/>
          </w:tcPr>
          <w:p w14:paraId="3CE208B8" w14:textId="49DB506A" w:rsidR="005672E2" w:rsidRDefault="005672E2" w:rsidP="005672E2">
            <w:pPr>
              <w:pStyle w:val="TableParagraph"/>
              <w:ind w:left="7"/>
              <w:jc w:val="center"/>
              <w:rPr>
                <w:b/>
                <w:sz w:val="24"/>
              </w:rPr>
            </w:pPr>
            <w:r w:rsidRPr="00C409E0">
              <w:rPr>
                <w:sz w:val="24"/>
                <w:szCs w:val="24"/>
              </w:rPr>
              <w:t>X</w:t>
            </w:r>
          </w:p>
        </w:tc>
        <w:tc>
          <w:tcPr>
            <w:tcW w:w="1196" w:type="dxa"/>
            <w:tcBorders>
              <w:top w:val="single" w:sz="6" w:space="0" w:color="000000"/>
              <w:right w:val="single" w:sz="6" w:space="0" w:color="000000"/>
            </w:tcBorders>
            <w:vAlign w:val="bottom"/>
          </w:tcPr>
          <w:p w14:paraId="46754061" w14:textId="4D6F9E21" w:rsidR="005672E2" w:rsidRDefault="005672E2" w:rsidP="005672E2">
            <w:pPr>
              <w:pStyle w:val="TableParagraph"/>
              <w:spacing w:before="145"/>
              <w:ind w:left="8"/>
              <w:jc w:val="center"/>
              <w:rPr>
                <w:b/>
                <w:sz w:val="24"/>
              </w:rPr>
            </w:pPr>
            <w:r w:rsidRPr="00C409E0">
              <w:rPr>
                <w:sz w:val="24"/>
                <w:szCs w:val="24"/>
              </w:rPr>
              <w:t>X</w:t>
            </w:r>
          </w:p>
        </w:tc>
        <w:tc>
          <w:tcPr>
            <w:tcW w:w="1029" w:type="dxa"/>
            <w:tcBorders>
              <w:top w:val="single" w:sz="6" w:space="0" w:color="000000"/>
              <w:left w:val="single" w:sz="6" w:space="0" w:color="000000"/>
            </w:tcBorders>
            <w:vAlign w:val="bottom"/>
          </w:tcPr>
          <w:p w14:paraId="1B33924C" w14:textId="29427862" w:rsidR="005672E2" w:rsidRDefault="005672E2" w:rsidP="005672E2">
            <w:pPr>
              <w:pStyle w:val="TableParagraph"/>
              <w:spacing w:before="145"/>
              <w:ind w:left="4"/>
              <w:jc w:val="center"/>
              <w:rPr>
                <w:b/>
                <w:sz w:val="24"/>
              </w:rPr>
            </w:pPr>
            <w:r w:rsidRPr="00C409E0">
              <w:rPr>
                <w:sz w:val="24"/>
                <w:szCs w:val="24"/>
              </w:rPr>
              <w:t>X</w:t>
            </w:r>
          </w:p>
        </w:tc>
        <w:tc>
          <w:tcPr>
            <w:tcW w:w="1578" w:type="dxa"/>
            <w:tcBorders>
              <w:top w:val="single" w:sz="6" w:space="0" w:color="000000"/>
            </w:tcBorders>
            <w:vAlign w:val="bottom"/>
          </w:tcPr>
          <w:p w14:paraId="248024E9" w14:textId="057FB44D" w:rsidR="005672E2" w:rsidRDefault="005672E2" w:rsidP="005672E2">
            <w:pPr>
              <w:pStyle w:val="TableParagraph"/>
              <w:spacing w:before="145"/>
              <w:ind w:left="6"/>
              <w:jc w:val="center"/>
              <w:rPr>
                <w:b/>
                <w:sz w:val="24"/>
              </w:rPr>
            </w:pPr>
            <w:r w:rsidRPr="00C409E0">
              <w:rPr>
                <w:sz w:val="24"/>
                <w:szCs w:val="24"/>
              </w:rPr>
              <w:t>X</w:t>
            </w:r>
          </w:p>
        </w:tc>
        <w:tc>
          <w:tcPr>
            <w:tcW w:w="1578" w:type="dxa"/>
            <w:tcBorders>
              <w:top w:val="single" w:sz="6" w:space="0" w:color="000000"/>
            </w:tcBorders>
            <w:vAlign w:val="bottom"/>
          </w:tcPr>
          <w:p w14:paraId="3B482FD6" w14:textId="72F9F53D" w:rsidR="005672E2" w:rsidRDefault="005672E2" w:rsidP="005672E2">
            <w:pPr>
              <w:pStyle w:val="TableParagraph"/>
              <w:spacing w:before="145"/>
              <w:ind w:left="6"/>
              <w:jc w:val="center"/>
              <w:rPr>
                <w:b/>
                <w:sz w:val="24"/>
              </w:rPr>
            </w:pPr>
            <w:r w:rsidRPr="00C409E0">
              <w:rPr>
                <w:sz w:val="24"/>
                <w:szCs w:val="24"/>
              </w:rPr>
              <w:t>X</w:t>
            </w:r>
          </w:p>
        </w:tc>
      </w:tr>
      <w:tr w:rsidR="005672E2" w14:paraId="69D588A1" w14:textId="77777777" w:rsidTr="005672E2">
        <w:trPr>
          <w:trHeight w:val="329"/>
        </w:trPr>
        <w:tc>
          <w:tcPr>
            <w:tcW w:w="1966" w:type="dxa"/>
            <w:tcBorders>
              <w:top w:val="single" w:sz="6" w:space="0" w:color="000000"/>
            </w:tcBorders>
            <w:vAlign w:val="bottom"/>
          </w:tcPr>
          <w:p w14:paraId="0912CB95" w14:textId="7A420D3B" w:rsidR="005672E2" w:rsidRPr="00C409E0" w:rsidRDefault="005672E2" w:rsidP="005672E2">
            <w:pPr>
              <w:pStyle w:val="TableParagraph"/>
              <w:spacing w:before="145"/>
              <w:rPr>
                <w:sz w:val="24"/>
                <w:szCs w:val="24"/>
              </w:rPr>
            </w:pPr>
            <w:r w:rsidRPr="00C409E0">
              <w:rPr>
                <w:sz w:val="24"/>
                <w:szCs w:val="24"/>
              </w:rPr>
              <w:t>FMCG</w:t>
            </w:r>
          </w:p>
        </w:tc>
        <w:tc>
          <w:tcPr>
            <w:tcW w:w="1398" w:type="dxa"/>
            <w:tcBorders>
              <w:top w:val="single" w:sz="6" w:space="0" w:color="000000"/>
            </w:tcBorders>
            <w:vAlign w:val="bottom"/>
          </w:tcPr>
          <w:p w14:paraId="3118DB96" w14:textId="53029C2D" w:rsidR="005672E2" w:rsidRPr="00C409E0" w:rsidRDefault="005672E2" w:rsidP="005672E2">
            <w:pPr>
              <w:pStyle w:val="TableParagraph"/>
              <w:spacing w:before="145"/>
              <w:ind w:left="7"/>
              <w:jc w:val="center"/>
              <w:rPr>
                <w:sz w:val="24"/>
                <w:szCs w:val="24"/>
              </w:rPr>
            </w:pPr>
            <w:r w:rsidRPr="00C409E0">
              <w:rPr>
                <w:sz w:val="24"/>
                <w:szCs w:val="24"/>
              </w:rPr>
              <w:t>X</w:t>
            </w:r>
          </w:p>
        </w:tc>
        <w:tc>
          <w:tcPr>
            <w:tcW w:w="1145" w:type="dxa"/>
            <w:tcBorders>
              <w:top w:val="single" w:sz="6" w:space="0" w:color="000000"/>
            </w:tcBorders>
            <w:vAlign w:val="bottom"/>
          </w:tcPr>
          <w:p w14:paraId="21ACD5C5" w14:textId="262E3B0C" w:rsidR="005672E2" w:rsidRPr="00C409E0" w:rsidRDefault="005672E2" w:rsidP="005672E2">
            <w:pPr>
              <w:pStyle w:val="TableParagraph"/>
              <w:ind w:left="7"/>
              <w:jc w:val="center"/>
              <w:rPr>
                <w:sz w:val="24"/>
                <w:szCs w:val="24"/>
              </w:rPr>
            </w:pPr>
            <w:r w:rsidRPr="00C409E0">
              <w:rPr>
                <w:sz w:val="24"/>
                <w:szCs w:val="24"/>
              </w:rPr>
              <w:t> </w:t>
            </w:r>
          </w:p>
        </w:tc>
        <w:tc>
          <w:tcPr>
            <w:tcW w:w="1196" w:type="dxa"/>
            <w:tcBorders>
              <w:top w:val="single" w:sz="6" w:space="0" w:color="000000"/>
              <w:right w:val="single" w:sz="6" w:space="0" w:color="000000"/>
            </w:tcBorders>
            <w:vAlign w:val="bottom"/>
          </w:tcPr>
          <w:p w14:paraId="7E91BCF5" w14:textId="569C06E3" w:rsidR="005672E2" w:rsidRPr="00C409E0" w:rsidRDefault="005672E2" w:rsidP="005672E2">
            <w:pPr>
              <w:pStyle w:val="TableParagraph"/>
              <w:spacing w:before="145"/>
              <w:ind w:left="8"/>
              <w:jc w:val="center"/>
              <w:rPr>
                <w:sz w:val="24"/>
                <w:szCs w:val="24"/>
              </w:rPr>
            </w:pPr>
            <w:r w:rsidRPr="00C409E0">
              <w:rPr>
                <w:sz w:val="24"/>
                <w:szCs w:val="24"/>
              </w:rPr>
              <w:t> </w:t>
            </w:r>
          </w:p>
        </w:tc>
        <w:tc>
          <w:tcPr>
            <w:tcW w:w="1029" w:type="dxa"/>
            <w:tcBorders>
              <w:top w:val="single" w:sz="6" w:space="0" w:color="000000"/>
              <w:left w:val="single" w:sz="6" w:space="0" w:color="000000"/>
            </w:tcBorders>
            <w:vAlign w:val="bottom"/>
          </w:tcPr>
          <w:p w14:paraId="380AED67" w14:textId="3AC10FE7" w:rsidR="005672E2" w:rsidRPr="00C409E0" w:rsidRDefault="005672E2" w:rsidP="005672E2">
            <w:pPr>
              <w:pStyle w:val="TableParagraph"/>
              <w:spacing w:before="145"/>
              <w:ind w:left="4"/>
              <w:jc w:val="center"/>
              <w:rPr>
                <w:sz w:val="24"/>
                <w:szCs w:val="24"/>
              </w:rPr>
            </w:pPr>
            <w:r w:rsidRPr="00C409E0">
              <w:rPr>
                <w:sz w:val="24"/>
                <w:szCs w:val="24"/>
              </w:rPr>
              <w:t> </w:t>
            </w:r>
          </w:p>
        </w:tc>
        <w:tc>
          <w:tcPr>
            <w:tcW w:w="1578" w:type="dxa"/>
            <w:tcBorders>
              <w:top w:val="single" w:sz="6" w:space="0" w:color="000000"/>
            </w:tcBorders>
            <w:vAlign w:val="bottom"/>
          </w:tcPr>
          <w:p w14:paraId="16425F90" w14:textId="1B8BD7CD" w:rsidR="005672E2" w:rsidRPr="00C409E0" w:rsidRDefault="005672E2" w:rsidP="005672E2">
            <w:pPr>
              <w:pStyle w:val="TableParagraph"/>
              <w:spacing w:before="145"/>
              <w:ind w:left="6"/>
              <w:jc w:val="center"/>
              <w:rPr>
                <w:sz w:val="24"/>
                <w:szCs w:val="24"/>
              </w:rPr>
            </w:pPr>
            <w:r w:rsidRPr="00C409E0">
              <w:rPr>
                <w:sz w:val="24"/>
                <w:szCs w:val="24"/>
              </w:rPr>
              <w:t> </w:t>
            </w:r>
          </w:p>
        </w:tc>
        <w:tc>
          <w:tcPr>
            <w:tcW w:w="1578" w:type="dxa"/>
            <w:tcBorders>
              <w:top w:val="single" w:sz="6" w:space="0" w:color="000000"/>
            </w:tcBorders>
            <w:vAlign w:val="bottom"/>
          </w:tcPr>
          <w:p w14:paraId="0B58D44F" w14:textId="5EE2A6DE" w:rsidR="005672E2" w:rsidRPr="00C409E0" w:rsidRDefault="005672E2" w:rsidP="005672E2">
            <w:pPr>
              <w:pStyle w:val="TableParagraph"/>
              <w:spacing w:before="145"/>
              <w:ind w:left="6"/>
              <w:jc w:val="center"/>
              <w:rPr>
                <w:sz w:val="24"/>
                <w:szCs w:val="24"/>
              </w:rPr>
            </w:pPr>
            <w:r w:rsidRPr="00C409E0">
              <w:rPr>
                <w:sz w:val="24"/>
                <w:szCs w:val="24"/>
              </w:rPr>
              <w:t>X</w:t>
            </w:r>
          </w:p>
        </w:tc>
      </w:tr>
      <w:tr w:rsidR="005672E2" w14:paraId="03B1EAF4" w14:textId="5B5FF3A4" w:rsidTr="005672E2">
        <w:trPr>
          <w:trHeight w:val="456"/>
        </w:trPr>
        <w:tc>
          <w:tcPr>
            <w:tcW w:w="1966" w:type="dxa"/>
            <w:vAlign w:val="bottom"/>
          </w:tcPr>
          <w:p w14:paraId="2C4CDD93" w14:textId="02CB1E18" w:rsidR="005672E2" w:rsidRDefault="005672E2" w:rsidP="005672E2">
            <w:pPr>
              <w:pStyle w:val="TableParagraph"/>
              <w:spacing w:before="147"/>
              <w:ind w:left="107"/>
              <w:rPr>
                <w:b/>
                <w:sz w:val="24"/>
              </w:rPr>
            </w:pPr>
            <w:r w:rsidRPr="00C409E0">
              <w:rPr>
                <w:sz w:val="24"/>
                <w:szCs w:val="24"/>
              </w:rPr>
              <w:t>Apparel</w:t>
            </w:r>
          </w:p>
        </w:tc>
        <w:tc>
          <w:tcPr>
            <w:tcW w:w="1398" w:type="dxa"/>
            <w:vAlign w:val="bottom"/>
          </w:tcPr>
          <w:p w14:paraId="1BDD0B60" w14:textId="6316A347" w:rsidR="005672E2" w:rsidRDefault="005672E2" w:rsidP="005672E2">
            <w:pPr>
              <w:pStyle w:val="TableParagraph"/>
              <w:spacing w:before="147"/>
              <w:ind w:left="7"/>
              <w:jc w:val="center"/>
              <w:rPr>
                <w:b/>
                <w:sz w:val="24"/>
              </w:rPr>
            </w:pPr>
            <w:r w:rsidRPr="00C409E0">
              <w:rPr>
                <w:sz w:val="24"/>
                <w:szCs w:val="24"/>
              </w:rPr>
              <w:t>X</w:t>
            </w:r>
          </w:p>
        </w:tc>
        <w:tc>
          <w:tcPr>
            <w:tcW w:w="1145" w:type="dxa"/>
            <w:vAlign w:val="bottom"/>
          </w:tcPr>
          <w:p w14:paraId="0A0A137B" w14:textId="11D0E013" w:rsidR="005672E2" w:rsidRDefault="005672E2" w:rsidP="005672E2">
            <w:pPr>
              <w:pStyle w:val="TableParagraph"/>
            </w:pPr>
            <w:r w:rsidRPr="00C409E0">
              <w:rPr>
                <w:sz w:val="24"/>
                <w:szCs w:val="24"/>
              </w:rPr>
              <w:t> </w:t>
            </w:r>
          </w:p>
        </w:tc>
        <w:tc>
          <w:tcPr>
            <w:tcW w:w="1196" w:type="dxa"/>
            <w:tcBorders>
              <w:right w:val="single" w:sz="6" w:space="0" w:color="000000"/>
            </w:tcBorders>
            <w:vAlign w:val="bottom"/>
          </w:tcPr>
          <w:p w14:paraId="3F9A129A" w14:textId="12F9FF1E" w:rsidR="005672E2" w:rsidRDefault="005672E2" w:rsidP="005672E2">
            <w:pPr>
              <w:pStyle w:val="TableParagraph"/>
              <w:spacing w:before="147"/>
              <w:ind w:left="8"/>
              <w:jc w:val="center"/>
              <w:rPr>
                <w:b/>
                <w:sz w:val="24"/>
              </w:rPr>
            </w:pPr>
            <w:r w:rsidRPr="00C409E0">
              <w:rPr>
                <w:sz w:val="24"/>
                <w:szCs w:val="24"/>
              </w:rPr>
              <w:t> </w:t>
            </w:r>
          </w:p>
        </w:tc>
        <w:tc>
          <w:tcPr>
            <w:tcW w:w="1029" w:type="dxa"/>
            <w:tcBorders>
              <w:left w:val="single" w:sz="6" w:space="0" w:color="000000"/>
            </w:tcBorders>
            <w:vAlign w:val="bottom"/>
          </w:tcPr>
          <w:p w14:paraId="14C86B46" w14:textId="379A46CE" w:rsidR="005672E2" w:rsidRDefault="005672E2" w:rsidP="005672E2">
            <w:pPr>
              <w:pStyle w:val="TableParagraph"/>
            </w:pPr>
            <w:r w:rsidRPr="00C409E0">
              <w:rPr>
                <w:sz w:val="24"/>
                <w:szCs w:val="24"/>
              </w:rPr>
              <w:t>X</w:t>
            </w:r>
          </w:p>
        </w:tc>
        <w:tc>
          <w:tcPr>
            <w:tcW w:w="1578" w:type="dxa"/>
            <w:vAlign w:val="bottom"/>
          </w:tcPr>
          <w:p w14:paraId="67C82149" w14:textId="3DAC1D97" w:rsidR="005672E2" w:rsidRDefault="005672E2" w:rsidP="005672E2">
            <w:pPr>
              <w:pStyle w:val="TableParagraph"/>
              <w:spacing w:before="161"/>
              <w:ind w:left="5"/>
              <w:jc w:val="center"/>
              <w:rPr>
                <w:b/>
              </w:rPr>
            </w:pPr>
            <w:r w:rsidRPr="00C409E0">
              <w:rPr>
                <w:sz w:val="24"/>
                <w:szCs w:val="24"/>
              </w:rPr>
              <w:t> </w:t>
            </w:r>
          </w:p>
        </w:tc>
        <w:tc>
          <w:tcPr>
            <w:tcW w:w="1578" w:type="dxa"/>
            <w:vAlign w:val="bottom"/>
          </w:tcPr>
          <w:p w14:paraId="0B12BEB0" w14:textId="5CA9CA36" w:rsidR="005672E2" w:rsidRDefault="005672E2" w:rsidP="005672E2">
            <w:pPr>
              <w:pStyle w:val="TableParagraph"/>
              <w:spacing w:before="161"/>
              <w:ind w:left="5"/>
              <w:jc w:val="center"/>
              <w:rPr>
                <w:b/>
              </w:rPr>
            </w:pPr>
            <w:r w:rsidRPr="00C409E0">
              <w:rPr>
                <w:sz w:val="24"/>
                <w:szCs w:val="24"/>
              </w:rPr>
              <w:t>X</w:t>
            </w:r>
          </w:p>
        </w:tc>
      </w:tr>
      <w:tr w:rsidR="005672E2" w14:paraId="38CAF8CE" w14:textId="77777777" w:rsidTr="005672E2">
        <w:trPr>
          <w:trHeight w:val="418"/>
        </w:trPr>
        <w:tc>
          <w:tcPr>
            <w:tcW w:w="1966" w:type="dxa"/>
            <w:vAlign w:val="bottom"/>
          </w:tcPr>
          <w:p w14:paraId="3C0F97D8" w14:textId="78BF703A" w:rsidR="005672E2" w:rsidRPr="00C409E0" w:rsidRDefault="005672E2" w:rsidP="005672E2">
            <w:pPr>
              <w:pStyle w:val="TableParagraph"/>
              <w:spacing w:before="147"/>
              <w:ind w:left="107"/>
              <w:rPr>
                <w:sz w:val="24"/>
                <w:szCs w:val="24"/>
              </w:rPr>
            </w:pPr>
            <w:r w:rsidRPr="00C409E0">
              <w:rPr>
                <w:sz w:val="24"/>
                <w:szCs w:val="24"/>
              </w:rPr>
              <w:t>Logistics</w:t>
            </w:r>
          </w:p>
        </w:tc>
        <w:tc>
          <w:tcPr>
            <w:tcW w:w="1398" w:type="dxa"/>
            <w:vAlign w:val="bottom"/>
          </w:tcPr>
          <w:p w14:paraId="3D40FC5F" w14:textId="63414F83" w:rsidR="005672E2" w:rsidRPr="00C409E0" w:rsidRDefault="005672E2" w:rsidP="005672E2">
            <w:pPr>
              <w:pStyle w:val="TableParagraph"/>
              <w:spacing w:before="147"/>
              <w:ind w:left="7"/>
              <w:jc w:val="center"/>
              <w:rPr>
                <w:sz w:val="24"/>
                <w:szCs w:val="24"/>
              </w:rPr>
            </w:pPr>
            <w:r w:rsidRPr="00C409E0">
              <w:rPr>
                <w:sz w:val="24"/>
                <w:szCs w:val="24"/>
              </w:rPr>
              <w:t> </w:t>
            </w:r>
          </w:p>
        </w:tc>
        <w:tc>
          <w:tcPr>
            <w:tcW w:w="1145" w:type="dxa"/>
            <w:vAlign w:val="bottom"/>
          </w:tcPr>
          <w:p w14:paraId="011E9AF0" w14:textId="5B944AE6" w:rsidR="005672E2" w:rsidRPr="00C409E0" w:rsidRDefault="005672E2" w:rsidP="005672E2">
            <w:pPr>
              <w:pStyle w:val="TableParagraph"/>
              <w:rPr>
                <w:sz w:val="24"/>
                <w:szCs w:val="24"/>
              </w:rPr>
            </w:pPr>
            <w:r w:rsidRPr="00C409E0">
              <w:rPr>
                <w:sz w:val="24"/>
                <w:szCs w:val="24"/>
              </w:rPr>
              <w:t> </w:t>
            </w:r>
          </w:p>
        </w:tc>
        <w:tc>
          <w:tcPr>
            <w:tcW w:w="1196" w:type="dxa"/>
            <w:tcBorders>
              <w:right w:val="single" w:sz="6" w:space="0" w:color="000000"/>
            </w:tcBorders>
            <w:vAlign w:val="bottom"/>
          </w:tcPr>
          <w:p w14:paraId="0E2A952C" w14:textId="630A527D" w:rsidR="005672E2" w:rsidRPr="00C409E0" w:rsidRDefault="005672E2" w:rsidP="005672E2">
            <w:pPr>
              <w:pStyle w:val="TableParagraph"/>
              <w:spacing w:before="147"/>
              <w:ind w:left="8"/>
              <w:jc w:val="center"/>
              <w:rPr>
                <w:sz w:val="24"/>
                <w:szCs w:val="24"/>
              </w:rPr>
            </w:pPr>
            <w:r w:rsidRPr="00C409E0">
              <w:rPr>
                <w:sz w:val="24"/>
                <w:szCs w:val="24"/>
              </w:rPr>
              <w:t> </w:t>
            </w:r>
          </w:p>
        </w:tc>
        <w:tc>
          <w:tcPr>
            <w:tcW w:w="1029" w:type="dxa"/>
            <w:tcBorders>
              <w:left w:val="single" w:sz="6" w:space="0" w:color="000000"/>
            </w:tcBorders>
            <w:vAlign w:val="bottom"/>
          </w:tcPr>
          <w:p w14:paraId="12A9845E" w14:textId="1E0B65B2" w:rsidR="005672E2" w:rsidRPr="00C409E0" w:rsidRDefault="005672E2" w:rsidP="005672E2">
            <w:pPr>
              <w:pStyle w:val="TableParagraph"/>
              <w:rPr>
                <w:sz w:val="24"/>
                <w:szCs w:val="24"/>
              </w:rPr>
            </w:pPr>
            <w:r w:rsidRPr="00C409E0">
              <w:rPr>
                <w:sz w:val="24"/>
                <w:szCs w:val="24"/>
              </w:rPr>
              <w:t> </w:t>
            </w:r>
          </w:p>
        </w:tc>
        <w:tc>
          <w:tcPr>
            <w:tcW w:w="1578" w:type="dxa"/>
            <w:vAlign w:val="bottom"/>
          </w:tcPr>
          <w:p w14:paraId="0C47BECA" w14:textId="364920CD" w:rsidR="005672E2" w:rsidRPr="00C409E0" w:rsidRDefault="005672E2" w:rsidP="005672E2">
            <w:pPr>
              <w:pStyle w:val="TableParagraph"/>
              <w:spacing w:before="161"/>
              <w:ind w:left="5"/>
              <w:jc w:val="center"/>
              <w:rPr>
                <w:sz w:val="24"/>
                <w:szCs w:val="24"/>
              </w:rPr>
            </w:pPr>
            <w:r w:rsidRPr="00C409E0">
              <w:rPr>
                <w:sz w:val="24"/>
                <w:szCs w:val="24"/>
              </w:rPr>
              <w:t> </w:t>
            </w:r>
          </w:p>
        </w:tc>
        <w:tc>
          <w:tcPr>
            <w:tcW w:w="1578" w:type="dxa"/>
            <w:vAlign w:val="bottom"/>
          </w:tcPr>
          <w:p w14:paraId="376F02CB" w14:textId="2E7C28B9" w:rsidR="005672E2" w:rsidRPr="00C409E0" w:rsidRDefault="005672E2" w:rsidP="005672E2">
            <w:pPr>
              <w:pStyle w:val="TableParagraph"/>
              <w:spacing w:before="161"/>
              <w:ind w:left="5"/>
              <w:jc w:val="center"/>
              <w:rPr>
                <w:sz w:val="24"/>
                <w:szCs w:val="24"/>
              </w:rPr>
            </w:pPr>
            <w:r w:rsidRPr="00C409E0">
              <w:rPr>
                <w:sz w:val="24"/>
                <w:szCs w:val="24"/>
              </w:rPr>
              <w:t> </w:t>
            </w:r>
          </w:p>
        </w:tc>
      </w:tr>
      <w:tr w:rsidR="005672E2" w14:paraId="7FB0897C" w14:textId="692A0CD3" w:rsidTr="005672E2">
        <w:trPr>
          <w:trHeight w:val="173"/>
        </w:trPr>
        <w:tc>
          <w:tcPr>
            <w:tcW w:w="1966" w:type="dxa"/>
            <w:vAlign w:val="bottom"/>
          </w:tcPr>
          <w:p w14:paraId="5B8F48AA" w14:textId="7CF82BAE" w:rsidR="005672E2" w:rsidRDefault="005672E2" w:rsidP="005672E2">
            <w:pPr>
              <w:pStyle w:val="TableParagraph"/>
              <w:ind w:left="107"/>
              <w:rPr>
                <w:b/>
                <w:sz w:val="24"/>
              </w:rPr>
            </w:pPr>
            <w:r w:rsidRPr="00C409E0">
              <w:rPr>
                <w:sz w:val="24"/>
                <w:szCs w:val="24"/>
              </w:rPr>
              <w:t>Luxury</w:t>
            </w:r>
          </w:p>
        </w:tc>
        <w:tc>
          <w:tcPr>
            <w:tcW w:w="1398" w:type="dxa"/>
            <w:vAlign w:val="bottom"/>
          </w:tcPr>
          <w:p w14:paraId="0BD2D0B7" w14:textId="2D8EC2BA" w:rsidR="005672E2" w:rsidRDefault="005672E2" w:rsidP="005672E2">
            <w:pPr>
              <w:pStyle w:val="TableParagraph"/>
              <w:ind w:left="7"/>
              <w:jc w:val="center"/>
              <w:rPr>
                <w:b/>
                <w:sz w:val="24"/>
              </w:rPr>
            </w:pPr>
            <w:r w:rsidRPr="00C409E0">
              <w:rPr>
                <w:sz w:val="24"/>
                <w:szCs w:val="24"/>
              </w:rPr>
              <w:t> </w:t>
            </w:r>
          </w:p>
        </w:tc>
        <w:tc>
          <w:tcPr>
            <w:tcW w:w="1145" w:type="dxa"/>
            <w:vAlign w:val="bottom"/>
          </w:tcPr>
          <w:p w14:paraId="099F39BD" w14:textId="69979861" w:rsidR="005672E2" w:rsidRDefault="005672E2" w:rsidP="005672E2">
            <w:pPr>
              <w:pStyle w:val="TableParagraph"/>
              <w:ind w:left="7"/>
              <w:jc w:val="center"/>
              <w:rPr>
                <w:b/>
                <w:sz w:val="24"/>
              </w:rPr>
            </w:pPr>
            <w:r w:rsidRPr="00C409E0">
              <w:rPr>
                <w:sz w:val="24"/>
                <w:szCs w:val="24"/>
              </w:rPr>
              <w:t> </w:t>
            </w:r>
          </w:p>
        </w:tc>
        <w:tc>
          <w:tcPr>
            <w:tcW w:w="1196" w:type="dxa"/>
            <w:tcBorders>
              <w:right w:val="single" w:sz="6" w:space="0" w:color="000000"/>
            </w:tcBorders>
            <w:vAlign w:val="bottom"/>
          </w:tcPr>
          <w:p w14:paraId="3420C66E" w14:textId="42FE1CE4" w:rsidR="005672E2" w:rsidRDefault="005672E2" w:rsidP="005672E2">
            <w:pPr>
              <w:pStyle w:val="TableParagraph"/>
              <w:ind w:left="8"/>
              <w:jc w:val="center"/>
              <w:rPr>
                <w:b/>
                <w:sz w:val="24"/>
              </w:rPr>
            </w:pPr>
            <w:r w:rsidRPr="00C409E0">
              <w:rPr>
                <w:sz w:val="24"/>
                <w:szCs w:val="24"/>
              </w:rPr>
              <w:t> </w:t>
            </w:r>
          </w:p>
        </w:tc>
        <w:tc>
          <w:tcPr>
            <w:tcW w:w="1029" w:type="dxa"/>
            <w:tcBorders>
              <w:left w:val="single" w:sz="6" w:space="0" w:color="000000"/>
            </w:tcBorders>
            <w:vAlign w:val="bottom"/>
          </w:tcPr>
          <w:p w14:paraId="68692740" w14:textId="0D50A9D1" w:rsidR="005672E2" w:rsidRDefault="005672E2" w:rsidP="005672E2">
            <w:pPr>
              <w:pStyle w:val="TableParagraph"/>
            </w:pPr>
            <w:r w:rsidRPr="00C409E0">
              <w:rPr>
                <w:sz w:val="24"/>
                <w:szCs w:val="24"/>
              </w:rPr>
              <w:t>X</w:t>
            </w:r>
          </w:p>
        </w:tc>
        <w:tc>
          <w:tcPr>
            <w:tcW w:w="1578" w:type="dxa"/>
            <w:vAlign w:val="bottom"/>
          </w:tcPr>
          <w:p w14:paraId="2513B26B" w14:textId="18EC5A5F" w:rsidR="005672E2" w:rsidRDefault="005672E2" w:rsidP="005672E2">
            <w:pPr>
              <w:pStyle w:val="TableParagraph"/>
            </w:pPr>
            <w:r w:rsidRPr="00C409E0">
              <w:rPr>
                <w:sz w:val="24"/>
                <w:szCs w:val="24"/>
              </w:rPr>
              <w:t>X</w:t>
            </w:r>
          </w:p>
        </w:tc>
        <w:tc>
          <w:tcPr>
            <w:tcW w:w="1578" w:type="dxa"/>
            <w:vAlign w:val="bottom"/>
          </w:tcPr>
          <w:p w14:paraId="0D3ADEE9" w14:textId="2B57631E" w:rsidR="005672E2" w:rsidRDefault="005672E2" w:rsidP="005672E2">
            <w:pPr>
              <w:pStyle w:val="TableParagraph"/>
            </w:pPr>
            <w:r w:rsidRPr="00C409E0">
              <w:rPr>
                <w:sz w:val="24"/>
                <w:szCs w:val="24"/>
              </w:rPr>
              <w:t> </w:t>
            </w:r>
          </w:p>
        </w:tc>
      </w:tr>
    </w:tbl>
    <w:p w14:paraId="3297595A" w14:textId="77777777" w:rsidR="00C62228" w:rsidRDefault="00C62228">
      <w:pPr>
        <w:pStyle w:val="BodyText"/>
        <w:rPr>
          <w:b/>
          <w:sz w:val="26"/>
        </w:rPr>
      </w:pPr>
    </w:p>
    <w:p w14:paraId="36C1924F" w14:textId="52A76B64" w:rsidR="00C62228" w:rsidRPr="005672E2" w:rsidRDefault="00E6392B" w:rsidP="005672E2">
      <w:pPr>
        <w:spacing w:before="175"/>
        <w:ind w:left="1100"/>
        <w:rPr>
          <w:b/>
          <w:sz w:val="24"/>
        </w:rPr>
      </w:pPr>
      <w:r>
        <w:rPr>
          <w:b/>
          <w:sz w:val="24"/>
        </w:rPr>
        <w:t>Name of Relevant Statutory /</w:t>
      </w:r>
      <w:r w:rsidR="00EB17BA">
        <w:rPr>
          <w:b/>
          <w:sz w:val="24"/>
        </w:rPr>
        <w:t>Accrediting</w:t>
      </w:r>
      <w:r>
        <w:rPr>
          <w:b/>
          <w:sz w:val="24"/>
        </w:rPr>
        <w:t xml:space="preserve"> Body/Bodies other than UGC, if any:</w:t>
      </w:r>
    </w:p>
    <w:p w14:paraId="2B679405" w14:textId="77777777" w:rsidR="005672E2" w:rsidRDefault="005672E2" w:rsidP="005672E2">
      <w:pPr>
        <w:spacing w:line="242" w:lineRule="auto"/>
        <w:ind w:left="1418" w:right="1134"/>
        <w:rPr>
          <w:sz w:val="24"/>
          <w:szCs w:val="24"/>
        </w:rPr>
      </w:pPr>
      <w:r>
        <w:tab/>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6916ADB9" w14:textId="261381ED" w:rsidR="009562DF" w:rsidRDefault="009562DF" w:rsidP="005672E2">
      <w:pPr>
        <w:spacing w:line="242" w:lineRule="auto"/>
        <w:ind w:left="1418" w:right="1134"/>
        <w:rPr>
          <w:sz w:val="24"/>
          <w:szCs w:val="24"/>
        </w:rPr>
      </w:pPr>
    </w:p>
    <w:p w14:paraId="556C3444" w14:textId="331E065F" w:rsidR="009562DF" w:rsidRDefault="009562DF" w:rsidP="005672E2">
      <w:pPr>
        <w:spacing w:line="242" w:lineRule="auto"/>
        <w:ind w:left="1418" w:right="1134"/>
        <w:rPr>
          <w:sz w:val="24"/>
          <w:szCs w:val="24"/>
        </w:rPr>
      </w:pPr>
    </w:p>
    <w:p w14:paraId="21E7330B" w14:textId="3D9E003E" w:rsidR="009562DF" w:rsidRDefault="009562DF" w:rsidP="005672E2">
      <w:pPr>
        <w:spacing w:line="242" w:lineRule="auto"/>
        <w:ind w:left="1418" w:right="1134"/>
        <w:rPr>
          <w:sz w:val="24"/>
          <w:szCs w:val="24"/>
        </w:rPr>
      </w:pPr>
    </w:p>
    <w:p w14:paraId="717C1CCB" w14:textId="41698285" w:rsidR="009562DF" w:rsidRDefault="009562DF" w:rsidP="005672E2">
      <w:pPr>
        <w:spacing w:line="242" w:lineRule="auto"/>
        <w:ind w:left="1418" w:right="1134"/>
        <w:rPr>
          <w:sz w:val="24"/>
          <w:szCs w:val="24"/>
        </w:rPr>
      </w:pPr>
    </w:p>
    <w:p w14:paraId="07C0FC04" w14:textId="1190D4D0" w:rsidR="009562DF" w:rsidRDefault="009562DF" w:rsidP="005672E2">
      <w:pPr>
        <w:spacing w:line="242" w:lineRule="auto"/>
        <w:ind w:left="1418" w:right="1134"/>
        <w:rPr>
          <w:sz w:val="24"/>
          <w:szCs w:val="24"/>
        </w:rPr>
      </w:pPr>
    </w:p>
    <w:p w14:paraId="7C40DB3E" w14:textId="5F27D5C1" w:rsidR="009562DF" w:rsidRDefault="009562DF" w:rsidP="005672E2">
      <w:pPr>
        <w:spacing w:line="242" w:lineRule="auto"/>
        <w:ind w:left="1418" w:right="1134"/>
        <w:rPr>
          <w:sz w:val="24"/>
          <w:szCs w:val="24"/>
        </w:rPr>
      </w:pPr>
    </w:p>
    <w:p w14:paraId="16402D40" w14:textId="3714A573" w:rsidR="009562DF" w:rsidRDefault="009562DF" w:rsidP="005672E2">
      <w:pPr>
        <w:spacing w:line="242" w:lineRule="auto"/>
        <w:ind w:left="1418" w:right="1134"/>
        <w:rPr>
          <w:sz w:val="24"/>
          <w:szCs w:val="24"/>
        </w:rPr>
      </w:pPr>
    </w:p>
    <w:p w14:paraId="2E1C0545" w14:textId="0402EF67" w:rsidR="009562DF" w:rsidRDefault="009562DF" w:rsidP="005672E2">
      <w:pPr>
        <w:spacing w:line="242" w:lineRule="auto"/>
        <w:ind w:left="1418" w:right="1134"/>
        <w:rPr>
          <w:sz w:val="24"/>
          <w:szCs w:val="24"/>
        </w:rPr>
      </w:pPr>
    </w:p>
    <w:p w14:paraId="7FA6F2E5" w14:textId="42C12909" w:rsidR="009562DF" w:rsidRDefault="009562DF" w:rsidP="005672E2">
      <w:pPr>
        <w:spacing w:line="242" w:lineRule="auto"/>
        <w:ind w:left="1418" w:right="1134"/>
        <w:rPr>
          <w:sz w:val="24"/>
          <w:szCs w:val="24"/>
        </w:rPr>
      </w:pPr>
    </w:p>
    <w:p w14:paraId="07502334" w14:textId="286328B5" w:rsidR="009562DF" w:rsidRDefault="009562DF" w:rsidP="005672E2">
      <w:pPr>
        <w:spacing w:line="242" w:lineRule="auto"/>
        <w:ind w:left="1418" w:right="1134"/>
        <w:rPr>
          <w:sz w:val="24"/>
          <w:szCs w:val="24"/>
        </w:rPr>
      </w:pPr>
    </w:p>
    <w:p w14:paraId="7F1D5EAC" w14:textId="24C5F229" w:rsidR="009562DF" w:rsidRDefault="009562DF" w:rsidP="005672E2">
      <w:pPr>
        <w:spacing w:line="242" w:lineRule="auto"/>
        <w:ind w:left="1418" w:right="1134"/>
        <w:rPr>
          <w:sz w:val="24"/>
          <w:szCs w:val="24"/>
        </w:rPr>
      </w:pPr>
    </w:p>
    <w:p w14:paraId="58E7C42B" w14:textId="4E5D8514" w:rsidR="009562DF" w:rsidRDefault="009562DF" w:rsidP="005672E2">
      <w:pPr>
        <w:spacing w:line="242" w:lineRule="auto"/>
        <w:ind w:left="1418" w:right="1134"/>
        <w:rPr>
          <w:sz w:val="24"/>
          <w:szCs w:val="24"/>
        </w:rPr>
      </w:pPr>
    </w:p>
    <w:p w14:paraId="74C739D6" w14:textId="1A02C453" w:rsidR="009562DF" w:rsidRDefault="009562DF" w:rsidP="005672E2">
      <w:pPr>
        <w:spacing w:line="242" w:lineRule="auto"/>
        <w:ind w:left="1418" w:right="1134"/>
        <w:rPr>
          <w:sz w:val="24"/>
          <w:szCs w:val="24"/>
        </w:rPr>
      </w:pPr>
    </w:p>
    <w:p w14:paraId="7732681C" w14:textId="63D0F0B5" w:rsidR="009562DF" w:rsidRDefault="009562DF" w:rsidP="005672E2">
      <w:pPr>
        <w:spacing w:line="242" w:lineRule="auto"/>
        <w:ind w:left="1418" w:right="1134"/>
        <w:rPr>
          <w:sz w:val="24"/>
          <w:szCs w:val="24"/>
        </w:rPr>
      </w:pPr>
    </w:p>
    <w:p w14:paraId="61AF3761" w14:textId="19EC6619" w:rsidR="009562DF" w:rsidRDefault="009562DF" w:rsidP="005672E2">
      <w:pPr>
        <w:spacing w:line="242" w:lineRule="auto"/>
        <w:ind w:left="1418" w:right="1134"/>
        <w:rPr>
          <w:sz w:val="24"/>
          <w:szCs w:val="24"/>
        </w:rPr>
      </w:pPr>
    </w:p>
    <w:p w14:paraId="1D15891A" w14:textId="5E3970E0" w:rsidR="009562DF" w:rsidRDefault="009562DF" w:rsidP="005672E2">
      <w:pPr>
        <w:spacing w:line="242" w:lineRule="auto"/>
        <w:ind w:left="1418" w:right="1134"/>
        <w:rPr>
          <w:sz w:val="24"/>
          <w:szCs w:val="24"/>
        </w:rPr>
      </w:pPr>
    </w:p>
    <w:p w14:paraId="5CAC37AF" w14:textId="55E12D82" w:rsidR="009562DF" w:rsidRDefault="009562DF" w:rsidP="005672E2">
      <w:pPr>
        <w:spacing w:line="242" w:lineRule="auto"/>
        <w:ind w:left="1418" w:right="1134"/>
        <w:rPr>
          <w:sz w:val="24"/>
          <w:szCs w:val="24"/>
        </w:rPr>
      </w:pPr>
    </w:p>
    <w:p w14:paraId="3A9BB483" w14:textId="0268C8BB" w:rsidR="009562DF" w:rsidRDefault="009562DF" w:rsidP="005672E2">
      <w:pPr>
        <w:spacing w:line="242" w:lineRule="auto"/>
        <w:ind w:left="1418" w:right="1134"/>
        <w:rPr>
          <w:sz w:val="24"/>
          <w:szCs w:val="24"/>
        </w:rPr>
      </w:pPr>
    </w:p>
    <w:p w14:paraId="08E957D2" w14:textId="7ADADB5F" w:rsidR="009562DF" w:rsidRDefault="009562DF" w:rsidP="005672E2">
      <w:pPr>
        <w:spacing w:line="242" w:lineRule="auto"/>
        <w:ind w:left="1418" w:right="1134"/>
        <w:rPr>
          <w:sz w:val="24"/>
          <w:szCs w:val="24"/>
        </w:rPr>
      </w:pPr>
    </w:p>
    <w:p w14:paraId="391EB24E" w14:textId="69AB2D21" w:rsidR="009562DF" w:rsidRDefault="009562DF" w:rsidP="005672E2">
      <w:pPr>
        <w:spacing w:line="242" w:lineRule="auto"/>
        <w:ind w:left="1418" w:right="1134"/>
        <w:rPr>
          <w:sz w:val="24"/>
          <w:szCs w:val="24"/>
        </w:rPr>
      </w:pPr>
    </w:p>
    <w:p w14:paraId="66EF402D" w14:textId="037DDB7D" w:rsidR="009562DF" w:rsidRDefault="009562DF" w:rsidP="005672E2">
      <w:pPr>
        <w:spacing w:line="242" w:lineRule="auto"/>
        <w:ind w:left="1418" w:right="1134"/>
        <w:rPr>
          <w:sz w:val="24"/>
          <w:szCs w:val="24"/>
        </w:rPr>
      </w:pPr>
    </w:p>
    <w:p w14:paraId="0E59F56C" w14:textId="2C28EDC1" w:rsidR="009562DF" w:rsidRDefault="009562DF" w:rsidP="005672E2">
      <w:pPr>
        <w:spacing w:line="242" w:lineRule="auto"/>
        <w:ind w:left="1418" w:right="1134"/>
        <w:rPr>
          <w:sz w:val="24"/>
          <w:szCs w:val="24"/>
        </w:rPr>
      </w:pPr>
    </w:p>
    <w:p w14:paraId="3935BD76" w14:textId="5DB2221F" w:rsidR="009562DF" w:rsidRDefault="009562DF" w:rsidP="005672E2">
      <w:pPr>
        <w:spacing w:line="242" w:lineRule="auto"/>
        <w:ind w:left="1418" w:right="1134"/>
        <w:rPr>
          <w:sz w:val="24"/>
          <w:szCs w:val="24"/>
        </w:rPr>
      </w:pPr>
    </w:p>
    <w:p w14:paraId="15D3D954" w14:textId="7B452BBA" w:rsidR="009562DF" w:rsidRDefault="009562DF" w:rsidP="005672E2">
      <w:pPr>
        <w:spacing w:line="242" w:lineRule="auto"/>
        <w:ind w:left="1418" w:right="1134"/>
        <w:rPr>
          <w:sz w:val="24"/>
          <w:szCs w:val="24"/>
        </w:rPr>
      </w:pPr>
    </w:p>
    <w:p w14:paraId="27AB71F6" w14:textId="773FB9B7" w:rsidR="009562DF" w:rsidRDefault="009562DF" w:rsidP="005672E2">
      <w:pPr>
        <w:spacing w:line="242" w:lineRule="auto"/>
        <w:ind w:left="1418" w:right="1134"/>
        <w:rPr>
          <w:sz w:val="24"/>
          <w:szCs w:val="24"/>
        </w:rPr>
      </w:pPr>
    </w:p>
    <w:p w14:paraId="62C48908" w14:textId="28C9D2F2" w:rsidR="009562DF" w:rsidRDefault="009562DF" w:rsidP="005672E2">
      <w:pPr>
        <w:spacing w:line="242" w:lineRule="auto"/>
        <w:ind w:left="1418" w:right="1134"/>
        <w:rPr>
          <w:sz w:val="24"/>
          <w:szCs w:val="24"/>
        </w:rPr>
      </w:pPr>
    </w:p>
    <w:p w14:paraId="61AE5BFD" w14:textId="790BDD16" w:rsidR="009562DF" w:rsidRDefault="009562DF" w:rsidP="005672E2">
      <w:pPr>
        <w:spacing w:line="242" w:lineRule="auto"/>
        <w:ind w:left="1418" w:right="1134"/>
        <w:rPr>
          <w:sz w:val="24"/>
          <w:szCs w:val="24"/>
        </w:rPr>
      </w:pPr>
    </w:p>
    <w:p w14:paraId="572D8F93" w14:textId="09E9DA8A" w:rsidR="009562DF" w:rsidRDefault="009562DF" w:rsidP="005672E2">
      <w:pPr>
        <w:spacing w:line="242" w:lineRule="auto"/>
        <w:ind w:left="1418" w:right="1134"/>
        <w:rPr>
          <w:sz w:val="24"/>
          <w:szCs w:val="24"/>
        </w:rPr>
      </w:pPr>
    </w:p>
    <w:p w14:paraId="6B719554" w14:textId="7F7AB65E" w:rsidR="009562DF" w:rsidRDefault="009562DF" w:rsidP="005672E2">
      <w:pPr>
        <w:spacing w:line="242" w:lineRule="auto"/>
        <w:ind w:left="1418" w:right="1134"/>
        <w:rPr>
          <w:sz w:val="24"/>
          <w:szCs w:val="24"/>
        </w:rPr>
      </w:pPr>
    </w:p>
    <w:p w14:paraId="21B321EC" w14:textId="77777777" w:rsidR="009562DF" w:rsidRDefault="009562DF" w:rsidP="005672E2">
      <w:pPr>
        <w:spacing w:line="242" w:lineRule="auto"/>
        <w:ind w:left="1418" w:right="1134"/>
        <w:rPr>
          <w:sz w:val="24"/>
          <w:szCs w:val="24"/>
        </w:rPr>
      </w:pPr>
    </w:p>
    <w:p w14:paraId="15893B3B" w14:textId="2411C98B" w:rsidR="00C62228" w:rsidRDefault="00E6392B">
      <w:pPr>
        <w:pStyle w:val="Heading3"/>
        <w:spacing w:before="72"/>
        <w:ind w:left="0" w:right="641"/>
        <w:jc w:val="right"/>
      </w:pPr>
      <w:r>
        <w:lastRenderedPageBreak/>
        <w:t>Appendix – b.</w:t>
      </w:r>
      <w:r w:rsidR="00167483">
        <w:t>6</w:t>
      </w:r>
    </w:p>
    <w:p w14:paraId="4CB1FC3B" w14:textId="77777777" w:rsidR="00C62228" w:rsidRDefault="00E6392B">
      <w:pPr>
        <w:spacing w:before="199"/>
        <w:ind w:left="1100"/>
        <w:rPr>
          <w:b/>
          <w:sz w:val="24"/>
        </w:rPr>
      </w:pPr>
      <w:bookmarkStart w:id="2" w:name="_Hlk93312576"/>
      <w:r>
        <w:rPr>
          <w:b/>
          <w:sz w:val="24"/>
        </w:rPr>
        <w:t>Institution: Amity Business School</w:t>
      </w:r>
    </w:p>
    <w:p w14:paraId="63264D4E" w14:textId="77777777" w:rsidR="00C62228" w:rsidRDefault="00E6392B">
      <w:pPr>
        <w:spacing w:before="199" w:line="360" w:lineRule="auto"/>
        <w:ind w:left="1100" w:right="7121"/>
        <w:rPr>
          <w:b/>
          <w:sz w:val="24"/>
        </w:rPr>
      </w:pPr>
      <w:r>
        <w:rPr>
          <w:b/>
          <w:sz w:val="24"/>
        </w:rPr>
        <w:t>Programme Title: MBA (Finance) Level – PG</w:t>
      </w:r>
    </w:p>
    <w:p w14:paraId="4F709C6D" w14:textId="77777777" w:rsidR="00C62228" w:rsidRDefault="00E6392B">
      <w:pPr>
        <w:tabs>
          <w:tab w:val="left" w:pos="7581"/>
        </w:tabs>
        <w:spacing w:before="1" w:line="360" w:lineRule="auto"/>
        <w:ind w:left="1100" w:right="2140"/>
        <w:jc w:val="both"/>
        <w:rPr>
          <w:b/>
          <w:sz w:val="24"/>
        </w:rPr>
      </w:pPr>
      <w:r>
        <w:rPr>
          <w:b/>
          <w:sz w:val="24"/>
        </w:rPr>
        <w:t>Duration of the program (in</w:t>
      </w:r>
      <w:r>
        <w:rPr>
          <w:b/>
          <w:spacing w:val="-2"/>
          <w:sz w:val="24"/>
        </w:rPr>
        <w:t xml:space="preserve"> </w:t>
      </w:r>
      <w:r>
        <w:rPr>
          <w:b/>
          <w:sz w:val="24"/>
        </w:rPr>
        <w:t>yrs):   2</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2E2DDB70" w14:textId="77777777" w:rsidR="00C62228" w:rsidRDefault="00E6392B">
      <w:pPr>
        <w:pStyle w:val="BodyText"/>
        <w:spacing w:line="276" w:lineRule="auto"/>
        <w:ind w:left="1100" w:right="646"/>
        <w:jc w:val="both"/>
      </w:pPr>
      <w:r>
        <w:t>To develop the overall personality of Masters in Business Administration (Finance) students by making them not only excellent Financial professionals with specializations in areas of Taxation, Banking, International Finance, Wealth Management, General Financial Rules, Investment Banking, Financial Consulting, Financial Analytics, Financial Markets but also good individuals, with understanding and regards for human values, pride in their heritage and culture, a sense of right and wrong and yearning for perfection and imbibe attributes of courage of conviction and action.</w:t>
      </w:r>
    </w:p>
    <w:p w14:paraId="3048295C" w14:textId="77777777" w:rsidR="00C62228" w:rsidRDefault="00E6392B">
      <w:pPr>
        <w:pStyle w:val="Heading3"/>
        <w:spacing w:before="201"/>
        <w:jc w:val="both"/>
      </w:pPr>
      <w:r>
        <w:t>Programme Description:</w:t>
      </w:r>
    </w:p>
    <w:p w14:paraId="5B6787CF" w14:textId="77777777" w:rsidR="00C62228" w:rsidRDefault="00C62228">
      <w:pPr>
        <w:pStyle w:val="BodyText"/>
        <w:spacing w:before="4"/>
        <w:rPr>
          <w:b/>
          <w:sz w:val="28"/>
        </w:rPr>
      </w:pPr>
    </w:p>
    <w:p w14:paraId="2DD204CA" w14:textId="5080EC86" w:rsidR="00C62228" w:rsidRDefault="00E6392B">
      <w:pPr>
        <w:pStyle w:val="BodyText"/>
        <w:spacing w:line="276" w:lineRule="auto"/>
        <w:ind w:left="1100" w:right="1360"/>
        <w:jc w:val="both"/>
      </w:pPr>
      <w:r>
        <w:t xml:space="preserve">The </w:t>
      </w:r>
      <w:r w:rsidR="004D0033">
        <w:t>two-year full-time</w:t>
      </w:r>
      <w:r>
        <w:t xml:space="preserve"> Management</w:t>
      </w:r>
      <w:r w:rsidR="004D0033">
        <w:t xml:space="preserve"> of </w:t>
      </w:r>
      <w:r>
        <w:t>Business Administration in Finance has been designed to educate and prepare students with the knowledge of financial analytical ability, management perspectives and skills needed to lead, to motivate and to manage diversified financial problems, rapid technological change and competitive marketplace while considering the principles of ethical, legal and corporate governance fundamentals through various financial techniques.</w:t>
      </w:r>
    </w:p>
    <w:p w14:paraId="6D0E8522" w14:textId="77777777" w:rsidR="00C62228" w:rsidRDefault="00C62228">
      <w:pPr>
        <w:pStyle w:val="BodyText"/>
        <w:rPr>
          <w:sz w:val="20"/>
        </w:rPr>
      </w:pPr>
    </w:p>
    <w:p w14:paraId="61165BB1" w14:textId="77777777" w:rsidR="00C62228" w:rsidRDefault="00C62228">
      <w:pPr>
        <w:pStyle w:val="BodyText"/>
        <w:rPr>
          <w:sz w:val="20"/>
        </w:rPr>
      </w:pPr>
    </w:p>
    <w:p w14:paraId="31C87656" w14:textId="77777777" w:rsidR="00C62228" w:rsidRDefault="00C62228">
      <w:pPr>
        <w:pStyle w:val="BodyText"/>
        <w:rPr>
          <w:sz w:val="20"/>
        </w:rPr>
      </w:pPr>
    </w:p>
    <w:p w14:paraId="72707D55" w14:textId="77777777" w:rsidR="00C62228" w:rsidRDefault="00C62228">
      <w:pPr>
        <w:pStyle w:val="BodyText"/>
        <w:spacing w:before="8"/>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24"/>
        <w:gridCol w:w="1984"/>
        <w:gridCol w:w="3996"/>
      </w:tblGrid>
      <w:tr w:rsidR="00C62228" w14:paraId="120A46EC" w14:textId="77777777" w:rsidTr="000A4039">
        <w:trPr>
          <w:trHeight w:val="551"/>
        </w:trPr>
        <w:tc>
          <w:tcPr>
            <w:tcW w:w="766" w:type="dxa"/>
          </w:tcPr>
          <w:p w14:paraId="608519A4" w14:textId="77777777" w:rsidR="00C62228" w:rsidRDefault="00E6392B">
            <w:pPr>
              <w:pStyle w:val="TableParagraph"/>
              <w:spacing w:line="273" w:lineRule="exact"/>
              <w:ind w:left="107"/>
              <w:rPr>
                <w:b/>
                <w:sz w:val="24"/>
              </w:rPr>
            </w:pPr>
            <w:r>
              <w:rPr>
                <w:b/>
                <w:sz w:val="24"/>
              </w:rPr>
              <w:t>Sr</w:t>
            </w:r>
          </w:p>
          <w:p w14:paraId="6D359AD7" w14:textId="77777777" w:rsidR="00C62228" w:rsidRDefault="00E6392B">
            <w:pPr>
              <w:pStyle w:val="TableParagraph"/>
              <w:spacing w:line="259" w:lineRule="exact"/>
              <w:ind w:left="107"/>
              <w:rPr>
                <w:b/>
                <w:sz w:val="24"/>
              </w:rPr>
            </w:pPr>
            <w:r>
              <w:rPr>
                <w:b/>
                <w:sz w:val="24"/>
              </w:rPr>
              <w:t>No.</w:t>
            </w:r>
          </w:p>
        </w:tc>
        <w:tc>
          <w:tcPr>
            <w:tcW w:w="2524" w:type="dxa"/>
          </w:tcPr>
          <w:p w14:paraId="3C822A62" w14:textId="77777777" w:rsidR="00C62228" w:rsidRDefault="00E6392B">
            <w:pPr>
              <w:pStyle w:val="TableParagraph"/>
              <w:spacing w:line="273" w:lineRule="exact"/>
              <w:ind w:left="107"/>
              <w:rPr>
                <w:b/>
                <w:sz w:val="24"/>
              </w:rPr>
            </w:pPr>
            <w:r>
              <w:rPr>
                <w:b/>
                <w:sz w:val="24"/>
              </w:rPr>
              <w:t>Institution Graduate</w:t>
            </w:r>
          </w:p>
          <w:p w14:paraId="68A0CA3D" w14:textId="77777777" w:rsidR="00C62228" w:rsidRDefault="00E6392B">
            <w:pPr>
              <w:pStyle w:val="TableParagraph"/>
              <w:spacing w:line="259" w:lineRule="exact"/>
              <w:ind w:left="107"/>
              <w:rPr>
                <w:b/>
                <w:sz w:val="24"/>
              </w:rPr>
            </w:pPr>
            <w:r>
              <w:rPr>
                <w:b/>
                <w:sz w:val="24"/>
              </w:rPr>
              <w:t>Attributes</w:t>
            </w:r>
          </w:p>
        </w:tc>
        <w:tc>
          <w:tcPr>
            <w:tcW w:w="1984" w:type="dxa"/>
          </w:tcPr>
          <w:p w14:paraId="7B7B81CA" w14:textId="77777777" w:rsidR="00C62228" w:rsidRDefault="00E6392B">
            <w:pPr>
              <w:pStyle w:val="TableParagraph"/>
              <w:spacing w:line="273" w:lineRule="exact"/>
              <w:ind w:left="107"/>
              <w:rPr>
                <w:b/>
                <w:sz w:val="24"/>
              </w:rPr>
            </w:pPr>
            <w:r>
              <w:rPr>
                <w:b/>
                <w:sz w:val="24"/>
              </w:rPr>
              <w:t>Programme</w:t>
            </w:r>
          </w:p>
          <w:p w14:paraId="4C2F1758" w14:textId="77777777" w:rsidR="00C62228" w:rsidRDefault="00E6392B">
            <w:pPr>
              <w:pStyle w:val="TableParagraph"/>
              <w:spacing w:line="259" w:lineRule="exact"/>
              <w:ind w:left="107"/>
              <w:rPr>
                <w:b/>
                <w:sz w:val="24"/>
              </w:rPr>
            </w:pPr>
            <w:r>
              <w:rPr>
                <w:b/>
                <w:sz w:val="24"/>
              </w:rPr>
              <w:t>Graduate Attributes</w:t>
            </w:r>
          </w:p>
        </w:tc>
        <w:tc>
          <w:tcPr>
            <w:tcW w:w="3996" w:type="dxa"/>
          </w:tcPr>
          <w:p w14:paraId="459F79A3" w14:textId="77777777" w:rsidR="00C62228" w:rsidRDefault="00E6392B">
            <w:pPr>
              <w:pStyle w:val="TableParagraph"/>
              <w:spacing w:line="273" w:lineRule="exact"/>
              <w:ind w:left="106"/>
              <w:rPr>
                <w:b/>
                <w:sz w:val="24"/>
              </w:rPr>
            </w:pPr>
            <w:r>
              <w:rPr>
                <w:b/>
                <w:sz w:val="24"/>
              </w:rPr>
              <w:t>Indicators</w:t>
            </w:r>
          </w:p>
        </w:tc>
      </w:tr>
      <w:tr w:rsidR="00C62228" w14:paraId="51A51C02" w14:textId="77777777" w:rsidTr="000A4039">
        <w:trPr>
          <w:trHeight w:val="2483"/>
        </w:trPr>
        <w:tc>
          <w:tcPr>
            <w:tcW w:w="766" w:type="dxa"/>
          </w:tcPr>
          <w:p w14:paraId="2F4F8402" w14:textId="77777777" w:rsidR="00C62228" w:rsidRDefault="00E6392B">
            <w:pPr>
              <w:pStyle w:val="TableParagraph"/>
              <w:spacing w:line="268" w:lineRule="exact"/>
              <w:ind w:left="107"/>
              <w:rPr>
                <w:sz w:val="24"/>
              </w:rPr>
            </w:pPr>
            <w:r>
              <w:rPr>
                <w:sz w:val="24"/>
              </w:rPr>
              <w:t>1</w:t>
            </w:r>
          </w:p>
        </w:tc>
        <w:tc>
          <w:tcPr>
            <w:tcW w:w="2524" w:type="dxa"/>
          </w:tcPr>
          <w:p w14:paraId="18880404" w14:textId="77777777" w:rsidR="00C62228" w:rsidRDefault="00E6392B">
            <w:pPr>
              <w:pStyle w:val="TableParagraph"/>
              <w:ind w:left="107" w:right="177"/>
              <w:rPr>
                <w:sz w:val="24"/>
              </w:rPr>
            </w:pPr>
            <w:r>
              <w:rPr>
                <w:sz w:val="24"/>
              </w:rPr>
              <w:t>Management Knowledge and Critical thinking</w:t>
            </w:r>
          </w:p>
        </w:tc>
        <w:tc>
          <w:tcPr>
            <w:tcW w:w="1984" w:type="dxa"/>
          </w:tcPr>
          <w:p w14:paraId="350EC547" w14:textId="77777777" w:rsidR="00C62228" w:rsidRDefault="00E6392B">
            <w:pPr>
              <w:pStyle w:val="TableParagraph"/>
              <w:ind w:left="107" w:right="355"/>
              <w:rPr>
                <w:sz w:val="24"/>
              </w:rPr>
            </w:pPr>
            <w:r>
              <w:rPr>
                <w:sz w:val="24"/>
              </w:rPr>
              <w:t>Management Knowledge with expertise in Finance</w:t>
            </w:r>
          </w:p>
        </w:tc>
        <w:tc>
          <w:tcPr>
            <w:tcW w:w="3996" w:type="dxa"/>
          </w:tcPr>
          <w:p w14:paraId="12B2F4A3" w14:textId="506D8729" w:rsidR="00C62228" w:rsidRDefault="00E6392B">
            <w:pPr>
              <w:pStyle w:val="TableParagraph"/>
              <w:ind w:left="106" w:right="90"/>
              <w:rPr>
                <w:sz w:val="24"/>
              </w:rPr>
            </w:pPr>
            <w:r>
              <w:rPr>
                <w:sz w:val="24"/>
              </w:rPr>
              <w:t xml:space="preserve">Able to demonstrate financial expertise. To acquire sound knowledge of Financial Analysis </w:t>
            </w:r>
            <w:r w:rsidR="004D0033">
              <w:rPr>
                <w:sz w:val="24"/>
              </w:rPr>
              <w:t>and,</w:t>
            </w:r>
            <w:r>
              <w:rPr>
                <w:sz w:val="24"/>
              </w:rPr>
              <w:t xml:space="preserve"> Financial Markets, apply conceptual knowledge in finding practical solutions for competing and</w:t>
            </w:r>
          </w:p>
          <w:p w14:paraId="765FBB66" w14:textId="77777777" w:rsidR="00C62228" w:rsidRDefault="00E6392B">
            <w:pPr>
              <w:pStyle w:val="TableParagraph"/>
              <w:spacing w:line="264" w:lineRule="exact"/>
              <w:ind w:left="106"/>
              <w:rPr>
                <w:sz w:val="24"/>
              </w:rPr>
            </w:pPr>
            <w:r>
              <w:rPr>
                <w:sz w:val="24"/>
              </w:rPr>
              <w:t>industrial requirements</w:t>
            </w:r>
          </w:p>
        </w:tc>
      </w:tr>
      <w:tr w:rsidR="00C62228" w14:paraId="0432B247" w14:textId="77777777" w:rsidTr="000A4039">
        <w:trPr>
          <w:trHeight w:val="2542"/>
        </w:trPr>
        <w:tc>
          <w:tcPr>
            <w:tcW w:w="766" w:type="dxa"/>
          </w:tcPr>
          <w:p w14:paraId="46305E8E" w14:textId="77777777" w:rsidR="00C62228" w:rsidRDefault="00E6392B">
            <w:pPr>
              <w:pStyle w:val="TableParagraph"/>
              <w:spacing w:line="268" w:lineRule="exact"/>
              <w:ind w:left="107"/>
              <w:rPr>
                <w:sz w:val="24"/>
              </w:rPr>
            </w:pPr>
            <w:r>
              <w:rPr>
                <w:sz w:val="24"/>
              </w:rPr>
              <w:t>2</w:t>
            </w:r>
          </w:p>
        </w:tc>
        <w:tc>
          <w:tcPr>
            <w:tcW w:w="2524" w:type="dxa"/>
          </w:tcPr>
          <w:p w14:paraId="48A841A8" w14:textId="77777777" w:rsidR="00C62228" w:rsidRDefault="00E6392B">
            <w:pPr>
              <w:pStyle w:val="TableParagraph"/>
              <w:ind w:left="107" w:right="177"/>
              <w:rPr>
                <w:sz w:val="24"/>
              </w:rPr>
            </w:pPr>
            <w:r>
              <w:rPr>
                <w:sz w:val="24"/>
              </w:rPr>
              <w:t>Research Literacy and Collaborative Enquiry</w:t>
            </w:r>
          </w:p>
        </w:tc>
        <w:tc>
          <w:tcPr>
            <w:tcW w:w="1984" w:type="dxa"/>
          </w:tcPr>
          <w:p w14:paraId="79EB9C39" w14:textId="77777777" w:rsidR="00C62228" w:rsidRDefault="00E6392B">
            <w:pPr>
              <w:pStyle w:val="TableParagraph"/>
              <w:ind w:left="107" w:right="188"/>
              <w:rPr>
                <w:sz w:val="24"/>
              </w:rPr>
            </w:pPr>
            <w:r>
              <w:rPr>
                <w:sz w:val="24"/>
              </w:rPr>
              <w:t>Market Research and Enquiry</w:t>
            </w:r>
          </w:p>
        </w:tc>
        <w:tc>
          <w:tcPr>
            <w:tcW w:w="3996" w:type="dxa"/>
          </w:tcPr>
          <w:p w14:paraId="5ED540E0" w14:textId="77777777" w:rsidR="00C62228" w:rsidRDefault="00E6392B">
            <w:pPr>
              <w:pStyle w:val="TableParagraph"/>
              <w:ind w:left="106" w:right="109"/>
              <w:rPr>
                <w:sz w:val="24"/>
              </w:rPr>
            </w:pPr>
            <w:r>
              <w:rPr>
                <w:sz w:val="24"/>
              </w:rPr>
              <w:t>Effectively conduct primary research to evaluate a potential market scenario and articulate financial strategies. Ability to</w:t>
            </w:r>
            <w:r>
              <w:rPr>
                <w:spacing w:val="-18"/>
                <w:sz w:val="24"/>
              </w:rPr>
              <w:t xml:space="preserve"> </w:t>
            </w:r>
            <w:r>
              <w:rPr>
                <w:sz w:val="24"/>
              </w:rPr>
              <w:t>collect, analyze and interpret financial data and information for driving optimum solutions related to stock prices, market share and growth of</w:t>
            </w:r>
            <w:r>
              <w:rPr>
                <w:spacing w:val="-2"/>
                <w:sz w:val="24"/>
              </w:rPr>
              <w:t xml:space="preserve"> </w:t>
            </w:r>
            <w:r>
              <w:rPr>
                <w:sz w:val="24"/>
              </w:rPr>
              <w:t>the</w:t>
            </w:r>
          </w:p>
          <w:p w14:paraId="3626A91E" w14:textId="77777777" w:rsidR="00C62228" w:rsidRDefault="00E6392B">
            <w:pPr>
              <w:pStyle w:val="TableParagraph"/>
              <w:spacing w:line="264" w:lineRule="exact"/>
              <w:ind w:left="106"/>
              <w:rPr>
                <w:sz w:val="24"/>
              </w:rPr>
            </w:pPr>
            <w:r>
              <w:rPr>
                <w:sz w:val="24"/>
              </w:rPr>
              <w:t>company</w:t>
            </w:r>
          </w:p>
        </w:tc>
      </w:tr>
      <w:tr w:rsidR="00C62228" w14:paraId="32074C2A" w14:textId="77777777" w:rsidTr="000A4039">
        <w:trPr>
          <w:trHeight w:val="265"/>
        </w:trPr>
        <w:tc>
          <w:tcPr>
            <w:tcW w:w="766" w:type="dxa"/>
          </w:tcPr>
          <w:p w14:paraId="27EE011F" w14:textId="77777777" w:rsidR="00C62228" w:rsidRDefault="00E6392B">
            <w:pPr>
              <w:pStyle w:val="TableParagraph"/>
              <w:spacing w:line="246" w:lineRule="exact"/>
              <w:ind w:left="107"/>
              <w:rPr>
                <w:sz w:val="24"/>
              </w:rPr>
            </w:pPr>
            <w:r>
              <w:rPr>
                <w:sz w:val="24"/>
              </w:rPr>
              <w:t>3</w:t>
            </w:r>
          </w:p>
        </w:tc>
        <w:tc>
          <w:tcPr>
            <w:tcW w:w="2524" w:type="dxa"/>
          </w:tcPr>
          <w:p w14:paraId="70ADC5FF" w14:textId="77777777" w:rsidR="00C62228" w:rsidRDefault="00E6392B">
            <w:pPr>
              <w:pStyle w:val="TableParagraph"/>
              <w:spacing w:line="246" w:lineRule="exact"/>
              <w:ind w:left="107"/>
              <w:rPr>
                <w:sz w:val="24"/>
              </w:rPr>
            </w:pPr>
            <w:r>
              <w:rPr>
                <w:sz w:val="24"/>
              </w:rPr>
              <w:t>Information and Technology</w:t>
            </w:r>
          </w:p>
        </w:tc>
        <w:tc>
          <w:tcPr>
            <w:tcW w:w="1984" w:type="dxa"/>
          </w:tcPr>
          <w:p w14:paraId="5591A944" w14:textId="77777777" w:rsidR="00C62228" w:rsidRDefault="00E6392B">
            <w:pPr>
              <w:pStyle w:val="TableParagraph"/>
              <w:spacing w:line="246" w:lineRule="exact"/>
              <w:ind w:left="107"/>
              <w:rPr>
                <w:sz w:val="24"/>
              </w:rPr>
            </w:pPr>
            <w:r>
              <w:rPr>
                <w:sz w:val="24"/>
              </w:rPr>
              <w:t>Information and</w:t>
            </w:r>
          </w:p>
        </w:tc>
        <w:tc>
          <w:tcPr>
            <w:tcW w:w="3996" w:type="dxa"/>
          </w:tcPr>
          <w:p w14:paraId="5017899E" w14:textId="77777777" w:rsidR="00C62228" w:rsidRDefault="00E6392B">
            <w:pPr>
              <w:pStyle w:val="TableParagraph"/>
              <w:spacing w:line="246" w:lineRule="exact"/>
              <w:ind w:left="106"/>
              <w:rPr>
                <w:sz w:val="24"/>
              </w:rPr>
            </w:pPr>
            <w:r>
              <w:rPr>
                <w:sz w:val="24"/>
              </w:rPr>
              <w:t>Ability to retrieve important</w:t>
            </w:r>
          </w:p>
        </w:tc>
      </w:tr>
      <w:tr w:rsidR="00C62228" w14:paraId="4D80947C" w14:textId="77777777" w:rsidTr="000A4039">
        <w:trPr>
          <w:trHeight w:val="1932"/>
        </w:trPr>
        <w:tc>
          <w:tcPr>
            <w:tcW w:w="766" w:type="dxa"/>
          </w:tcPr>
          <w:p w14:paraId="251507E1" w14:textId="77777777" w:rsidR="00C62228" w:rsidRDefault="00C62228">
            <w:pPr>
              <w:pStyle w:val="TableParagraph"/>
              <w:rPr>
                <w:sz w:val="24"/>
              </w:rPr>
            </w:pPr>
          </w:p>
        </w:tc>
        <w:tc>
          <w:tcPr>
            <w:tcW w:w="2524" w:type="dxa"/>
          </w:tcPr>
          <w:p w14:paraId="32DC1097" w14:textId="77777777" w:rsidR="00C62228" w:rsidRDefault="00E6392B">
            <w:pPr>
              <w:pStyle w:val="TableParagraph"/>
              <w:spacing w:line="268" w:lineRule="exact"/>
              <w:ind w:left="107"/>
              <w:rPr>
                <w:sz w:val="24"/>
              </w:rPr>
            </w:pPr>
            <w:r>
              <w:rPr>
                <w:sz w:val="24"/>
              </w:rPr>
              <w:t>Literate</w:t>
            </w:r>
          </w:p>
        </w:tc>
        <w:tc>
          <w:tcPr>
            <w:tcW w:w="1984" w:type="dxa"/>
          </w:tcPr>
          <w:p w14:paraId="3F754021" w14:textId="77777777" w:rsidR="00C62228" w:rsidRDefault="00E6392B">
            <w:pPr>
              <w:pStyle w:val="TableParagraph"/>
              <w:spacing w:line="268" w:lineRule="exact"/>
              <w:ind w:left="107"/>
              <w:rPr>
                <w:sz w:val="24"/>
              </w:rPr>
            </w:pPr>
            <w:r>
              <w:rPr>
                <w:sz w:val="24"/>
              </w:rPr>
              <w:t>Technology Literate</w:t>
            </w:r>
          </w:p>
        </w:tc>
        <w:tc>
          <w:tcPr>
            <w:tcW w:w="3996" w:type="dxa"/>
          </w:tcPr>
          <w:p w14:paraId="102A1293" w14:textId="77777777" w:rsidR="00C62228" w:rsidRDefault="00E6392B">
            <w:pPr>
              <w:pStyle w:val="TableParagraph"/>
              <w:ind w:left="106" w:right="83"/>
              <w:rPr>
                <w:sz w:val="24"/>
              </w:rPr>
            </w:pPr>
            <w:r>
              <w:rPr>
                <w:sz w:val="24"/>
              </w:rPr>
              <w:t>demographic/psychographic information from web, to use information in critical and creative thinking, Proficiency in the appropriate use of</w:t>
            </w:r>
          </w:p>
          <w:p w14:paraId="39174A0D" w14:textId="77777777" w:rsidR="00C62228" w:rsidRDefault="00E6392B">
            <w:pPr>
              <w:pStyle w:val="TableParagraph"/>
              <w:spacing w:line="264" w:lineRule="exact"/>
              <w:ind w:left="106"/>
              <w:rPr>
                <w:sz w:val="24"/>
              </w:rPr>
            </w:pPr>
            <w:r>
              <w:rPr>
                <w:sz w:val="24"/>
              </w:rPr>
              <w:t>contemporary technologies.</w:t>
            </w:r>
          </w:p>
        </w:tc>
      </w:tr>
      <w:tr w:rsidR="00C62228" w14:paraId="6BD3DE8E" w14:textId="77777777" w:rsidTr="000A4039">
        <w:trPr>
          <w:trHeight w:val="3017"/>
        </w:trPr>
        <w:tc>
          <w:tcPr>
            <w:tcW w:w="766" w:type="dxa"/>
          </w:tcPr>
          <w:p w14:paraId="58CD48FD" w14:textId="77777777" w:rsidR="00C62228" w:rsidRDefault="00E6392B">
            <w:pPr>
              <w:pStyle w:val="TableParagraph"/>
              <w:spacing w:line="268" w:lineRule="exact"/>
              <w:ind w:left="107"/>
              <w:rPr>
                <w:sz w:val="24"/>
              </w:rPr>
            </w:pPr>
            <w:r>
              <w:rPr>
                <w:sz w:val="24"/>
              </w:rPr>
              <w:t>4</w:t>
            </w:r>
          </w:p>
        </w:tc>
        <w:tc>
          <w:tcPr>
            <w:tcW w:w="2524" w:type="dxa"/>
          </w:tcPr>
          <w:p w14:paraId="5675F9FC" w14:textId="77777777" w:rsidR="00C62228" w:rsidRDefault="00E6392B">
            <w:pPr>
              <w:pStyle w:val="TableParagraph"/>
              <w:spacing w:line="268" w:lineRule="exact"/>
              <w:ind w:left="107"/>
              <w:rPr>
                <w:sz w:val="24"/>
              </w:rPr>
            </w:pPr>
            <w:r>
              <w:rPr>
                <w:sz w:val="24"/>
              </w:rPr>
              <w:t>Problem Solving</w:t>
            </w:r>
          </w:p>
        </w:tc>
        <w:tc>
          <w:tcPr>
            <w:tcW w:w="1984" w:type="dxa"/>
          </w:tcPr>
          <w:p w14:paraId="07041DDB" w14:textId="77777777" w:rsidR="00C62228" w:rsidRDefault="00E6392B">
            <w:pPr>
              <w:pStyle w:val="TableParagraph"/>
              <w:spacing w:line="268" w:lineRule="exact"/>
              <w:ind w:left="107"/>
              <w:rPr>
                <w:sz w:val="24"/>
              </w:rPr>
            </w:pPr>
            <w:r>
              <w:rPr>
                <w:sz w:val="24"/>
              </w:rPr>
              <w:t>Problem solving</w:t>
            </w:r>
          </w:p>
        </w:tc>
        <w:tc>
          <w:tcPr>
            <w:tcW w:w="3996" w:type="dxa"/>
          </w:tcPr>
          <w:p w14:paraId="43F9FDDA" w14:textId="77777777" w:rsidR="00C62228" w:rsidRDefault="00E6392B">
            <w:pPr>
              <w:pStyle w:val="TableParagraph"/>
              <w:ind w:left="106" w:right="121"/>
              <w:rPr>
                <w:sz w:val="24"/>
              </w:rPr>
            </w:pPr>
            <w:r>
              <w:rPr>
                <w:sz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Pr>
                <w:spacing w:val="-2"/>
                <w:sz w:val="24"/>
              </w:rPr>
              <w:t xml:space="preserve"> </w:t>
            </w:r>
            <w:r>
              <w:rPr>
                <w:sz w:val="24"/>
              </w:rPr>
              <w:t>of</w:t>
            </w:r>
          </w:p>
          <w:p w14:paraId="688C5CE0" w14:textId="77777777" w:rsidR="00C62228" w:rsidRDefault="00E6392B">
            <w:pPr>
              <w:pStyle w:val="TableParagraph"/>
              <w:spacing w:line="264" w:lineRule="exact"/>
              <w:ind w:left="106"/>
              <w:rPr>
                <w:sz w:val="24"/>
              </w:rPr>
            </w:pPr>
            <w:r>
              <w:rPr>
                <w:sz w:val="24"/>
              </w:rPr>
              <w:t>financial opportunities.</w:t>
            </w:r>
          </w:p>
        </w:tc>
      </w:tr>
      <w:tr w:rsidR="00C62228" w14:paraId="13E44BC2" w14:textId="77777777" w:rsidTr="000A4039">
        <w:trPr>
          <w:trHeight w:val="1686"/>
        </w:trPr>
        <w:tc>
          <w:tcPr>
            <w:tcW w:w="766" w:type="dxa"/>
          </w:tcPr>
          <w:p w14:paraId="3A0DDDFB" w14:textId="77777777" w:rsidR="00C62228" w:rsidRDefault="00E6392B">
            <w:pPr>
              <w:pStyle w:val="TableParagraph"/>
              <w:spacing w:line="268" w:lineRule="exact"/>
              <w:ind w:left="107"/>
              <w:rPr>
                <w:sz w:val="24"/>
              </w:rPr>
            </w:pPr>
            <w:r>
              <w:rPr>
                <w:sz w:val="24"/>
              </w:rPr>
              <w:t>5</w:t>
            </w:r>
          </w:p>
        </w:tc>
        <w:tc>
          <w:tcPr>
            <w:tcW w:w="2524" w:type="dxa"/>
          </w:tcPr>
          <w:p w14:paraId="4109AB58" w14:textId="77777777" w:rsidR="00C62228" w:rsidRDefault="00E6392B">
            <w:pPr>
              <w:pStyle w:val="TableParagraph"/>
              <w:ind w:left="107" w:right="543"/>
              <w:rPr>
                <w:sz w:val="24"/>
              </w:rPr>
            </w:pPr>
            <w:r>
              <w:rPr>
                <w:sz w:val="24"/>
              </w:rPr>
              <w:t>Business Communication Skills</w:t>
            </w:r>
          </w:p>
        </w:tc>
        <w:tc>
          <w:tcPr>
            <w:tcW w:w="1984" w:type="dxa"/>
          </w:tcPr>
          <w:p w14:paraId="2AFF1B8C" w14:textId="77777777" w:rsidR="00C62228" w:rsidRDefault="00E6392B">
            <w:pPr>
              <w:pStyle w:val="TableParagraph"/>
              <w:ind w:left="107" w:right="134"/>
              <w:rPr>
                <w:sz w:val="24"/>
              </w:rPr>
            </w:pPr>
            <w:r>
              <w:rPr>
                <w:sz w:val="24"/>
              </w:rPr>
              <w:t>Persuasion &amp; Communication Skills</w:t>
            </w:r>
          </w:p>
        </w:tc>
        <w:tc>
          <w:tcPr>
            <w:tcW w:w="3996" w:type="dxa"/>
          </w:tcPr>
          <w:p w14:paraId="17D095C4" w14:textId="77777777" w:rsidR="00C62228" w:rsidRDefault="00E6392B">
            <w:pPr>
              <w:pStyle w:val="TableParagraph"/>
              <w:ind w:left="106" w:right="190"/>
              <w:rPr>
                <w:sz w:val="24"/>
              </w:rPr>
            </w:pPr>
            <w:r>
              <w:rPr>
                <w:sz w:val="24"/>
              </w:rPr>
              <w:t>Communicate proficiently, through financial reporting and presentation of general financial rules as and when required. Be assertive and articulate, financial data in</w:t>
            </w:r>
          </w:p>
          <w:p w14:paraId="380E33C1" w14:textId="77777777" w:rsidR="00C62228" w:rsidRDefault="00E6392B">
            <w:pPr>
              <w:pStyle w:val="TableParagraph"/>
              <w:spacing w:line="264" w:lineRule="exact"/>
              <w:ind w:left="106"/>
              <w:rPr>
                <w:sz w:val="24"/>
              </w:rPr>
            </w:pPr>
            <w:r>
              <w:rPr>
                <w:sz w:val="24"/>
              </w:rPr>
              <w:t>diplomatic manner</w:t>
            </w:r>
          </w:p>
        </w:tc>
      </w:tr>
      <w:tr w:rsidR="00C62228" w14:paraId="551CC99A" w14:textId="77777777" w:rsidTr="000A4039">
        <w:trPr>
          <w:trHeight w:val="1980"/>
        </w:trPr>
        <w:tc>
          <w:tcPr>
            <w:tcW w:w="766" w:type="dxa"/>
          </w:tcPr>
          <w:p w14:paraId="383B0062" w14:textId="77777777" w:rsidR="00C62228" w:rsidRDefault="00E6392B">
            <w:pPr>
              <w:pStyle w:val="TableParagraph"/>
              <w:spacing w:line="268" w:lineRule="exact"/>
              <w:ind w:left="107"/>
              <w:rPr>
                <w:sz w:val="24"/>
              </w:rPr>
            </w:pPr>
            <w:r>
              <w:rPr>
                <w:sz w:val="24"/>
              </w:rPr>
              <w:t>6</w:t>
            </w:r>
          </w:p>
        </w:tc>
        <w:tc>
          <w:tcPr>
            <w:tcW w:w="2524" w:type="dxa"/>
          </w:tcPr>
          <w:p w14:paraId="4A8A7E33" w14:textId="77777777" w:rsidR="00C62228" w:rsidRDefault="00E6392B">
            <w:pPr>
              <w:pStyle w:val="TableParagraph"/>
              <w:ind w:left="107" w:right="470"/>
              <w:rPr>
                <w:sz w:val="24"/>
              </w:rPr>
            </w:pPr>
            <w:r>
              <w:rPr>
                <w:sz w:val="24"/>
              </w:rPr>
              <w:t>Leadership and Behaviour skills</w:t>
            </w:r>
          </w:p>
        </w:tc>
        <w:tc>
          <w:tcPr>
            <w:tcW w:w="1984" w:type="dxa"/>
          </w:tcPr>
          <w:p w14:paraId="3E18591F" w14:textId="77777777" w:rsidR="00C62228" w:rsidRDefault="00E6392B">
            <w:pPr>
              <w:pStyle w:val="TableParagraph"/>
              <w:ind w:left="107" w:right="568"/>
              <w:rPr>
                <w:sz w:val="24"/>
              </w:rPr>
            </w:pPr>
            <w:r>
              <w:rPr>
                <w:sz w:val="24"/>
              </w:rPr>
              <w:t>Behavioral Skills, Teamwork and Leadership</w:t>
            </w:r>
          </w:p>
        </w:tc>
        <w:tc>
          <w:tcPr>
            <w:tcW w:w="3996" w:type="dxa"/>
          </w:tcPr>
          <w:p w14:paraId="471FD7FF" w14:textId="77777777" w:rsidR="00C62228" w:rsidRDefault="00E6392B">
            <w:pPr>
              <w:pStyle w:val="TableParagraph"/>
              <w:ind w:left="106" w:right="330"/>
              <w:rPr>
                <w:sz w:val="24"/>
              </w:rPr>
            </w:pPr>
            <w:r>
              <w:rPr>
                <w:sz w:val="24"/>
              </w:rPr>
              <w:t>Ability to maintain assertiveness, Capacity to interact and collaborate with financial institution and investment avenues effectively, and demonstrate revenue enhancement skills in</w:t>
            </w:r>
          </w:p>
          <w:p w14:paraId="2BAE3465" w14:textId="77777777" w:rsidR="00C62228" w:rsidRDefault="00E6392B">
            <w:pPr>
              <w:pStyle w:val="TableParagraph"/>
              <w:spacing w:line="264" w:lineRule="exact"/>
              <w:ind w:left="106"/>
              <w:rPr>
                <w:sz w:val="24"/>
              </w:rPr>
            </w:pPr>
            <w:r>
              <w:rPr>
                <w:sz w:val="24"/>
              </w:rPr>
              <w:t>diverse context.</w:t>
            </w:r>
          </w:p>
        </w:tc>
      </w:tr>
      <w:tr w:rsidR="00C62228" w14:paraId="59EDC643" w14:textId="77777777" w:rsidTr="000A4039">
        <w:trPr>
          <w:trHeight w:val="1682"/>
        </w:trPr>
        <w:tc>
          <w:tcPr>
            <w:tcW w:w="766" w:type="dxa"/>
          </w:tcPr>
          <w:p w14:paraId="4C6EFAA7" w14:textId="77777777" w:rsidR="00C62228" w:rsidRDefault="00E6392B">
            <w:pPr>
              <w:pStyle w:val="TableParagraph"/>
              <w:spacing w:line="268" w:lineRule="exact"/>
              <w:ind w:left="107"/>
              <w:rPr>
                <w:sz w:val="24"/>
              </w:rPr>
            </w:pPr>
            <w:r>
              <w:rPr>
                <w:sz w:val="24"/>
              </w:rPr>
              <w:t>7</w:t>
            </w:r>
          </w:p>
        </w:tc>
        <w:tc>
          <w:tcPr>
            <w:tcW w:w="2524" w:type="dxa"/>
          </w:tcPr>
          <w:p w14:paraId="5892AD1C" w14:textId="77777777" w:rsidR="00C62228" w:rsidRDefault="00E6392B">
            <w:pPr>
              <w:pStyle w:val="TableParagraph"/>
              <w:spacing w:line="268" w:lineRule="exact"/>
              <w:ind w:left="107"/>
              <w:rPr>
                <w:sz w:val="24"/>
              </w:rPr>
            </w:pPr>
            <w:r>
              <w:rPr>
                <w:sz w:val="24"/>
              </w:rPr>
              <w:t>Global Manager</w:t>
            </w:r>
          </w:p>
        </w:tc>
        <w:tc>
          <w:tcPr>
            <w:tcW w:w="1984" w:type="dxa"/>
          </w:tcPr>
          <w:p w14:paraId="0E080037" w14:textId="77777777" w:rsidR="00C62228" w:rsidRDefault="00E6392B">
            <w:pPr>
              <w:pStyle w:val="TableParagraph"/>
              <w:ind w:left="107" w:right="188"/>
              <w:rPr>
                <w:sz w:val="24"/>
              </w:rPr>
            </w:pPr>
            <w:r>
              <w:rPr>
                <w:sz w:val="24"/>
              </w:rPr>
              <w:t>Global Financial Manager</w:t>
            </w:r>
          </w:p>
        </w:tc>
        <w:tc>
          <w:tcPr>
            <w:tcW w:w="3996" w:type="dxa"/>
          </w:tcPr>
          <w:p w14:paraId="63FCE6D1" w14:textId="77777777" w:rsidR="00C62228" w:rsidRDefault="00E6392B">
            <w:pPr>
              <w:pStyle w:val="TableParagraph"/>
              <w:ind w:left="106" w:right="243"/>
              <w:rPr>
                <w:sz w:val="24"/>
              </w:rPr>
            </w:pPr>
            <w:r>
              <w:rPr>
                <w:sz w:val="24"/>
              </w:rPr>
              <w:t>Understand different cultures and sustainability while developing financial strategies. Embrace financial opportunities offered across globe and accept different ways of</w:t>
            </w:r>
          </w:p>
          <w:p w14:paraId="782FB989" w14:textId="77777777" w:rsidR="00C62228" w:rsidRDefault="00E6392B">
            <w:pPr>
              <w:pStyle w:val="TableParagraph"/>
              <w:spacing w:line="264" w:lineRule="exact"/>
              <w:ind w:left="106"/>
              <w:rPr>
                <w:sz w:val="24"/>
              </w:rPr>
            </w:pPr>
            <w:r>
              <w:rPr>
                <w:sz w:val="24"/>
              </w:rPr>
              <w:t>working.</w:t>
            </w:r>
          </w:p>
        </w:tc>
      </w:tr>
      <w:tr w:rsidR="00C62228" w14:paraId="1D6522A0" w14:textId="77777777" w:rsidTr="000A4039">
        <w:trPr>
          <w:trHeight w:val="1369"/>
        </w:trPr>
        <w:tc>
          <w:tcPr>
            <w:tcW w:w="766" w:type="dxa"/>
          </w:tcPr>
          <w:p w14:paraId="11DBDE2C" w14:textId="77777777" w:rsidR="00C62228" w:rsidRDefault="00E6392B">
            <w:pPr>
              <w:pStyle w:val="TableParagraph"/>
              <w:spacing w:line="268" w:lineRule="exact"/>
              <w:ind w:left="107"/>
              <w:rPr>
                <w:sz w:val="24"/>
              </w:rPr>
            </w:pPr>
            <w:r>
              <w:rPr>
                <w:sz w:val="24"/>
              </w:rPr>
              <w:t>8</w:t>
            </w:r>
          </w:p>
        </w:tc>
        <w:tc>
          <w:tcPr>
            <w:tcW w:w="2524" w:type="dxa"/>
          </w:tcPr>
          <w:p w14:paraId="3AE6EBB1" w14:textId="77777777" w:rsidR="00C62228" w:rsidRDefault="00E6392B">
            <w:pPr>
              <w:pStyle w:val="TableParagraph"/>
              <w:ind w:left="107" w:right="177"/>
              <w:rPr>
                <w:sz w:val="24"/>
              </w:rPr>
            </w:pPr>
            <w:r>
              <w:rPr>
                <w:sz w:val="24"/>
              </w:rPr>
              <w:t>Ethics and professional conduct</w:t>
            </w:r>
          </w:p>
        </w:tc>
        <w:tc>
          <w:tcPr>
            <w:tcW w:w="1984" w:type="dxa"/>
          </w:tcPr>
          <w:p w14:paraId="47ECB77F" w14:textId="77777777" w:rsidR="00C62228" w:rsidRDefault="00E6392B">
            <w:pPr>
              <w:pStyle w:val="TableParagraph"/>
              <w:ind w:left="107" w:right="295"/>
              <w:rPr>
                <w:sz w:val="24"/>
              </w:rPr>
            </w:pPr>
            <w:r>
              <w:rPr>
                <w:sz w:val="24"/>
              </w:rPr>
              <w:t>Ethics and professional conduct</w:t>
            </w:r>
          </w:p>
        </w:tc>
        <w:tc>
          <w:tcPr>
            <w:tcW w:w="3996" w:type="dxa"/>
          </w:tcPr>
          <w:p w14:paraId="5F4866F1" w14:textId="77777777" w:rsidR="00C62228" w:rsidRDefault="00E6392B">
            <w:pPr>
              <w:pStyle w:val="TableParagraph"/>
              <w:ind w:left="106" w:right="157"/>
              <w:rPr>
                <w:sz w:val="24"/>
              </w:rPr>
            </w:pPr>
            <w:r>
              <w:rPr>
                <w:sz w:val="24"/>
              </w:rPr>
              <w:t>To understand the ethical practice in business finance and to make valuable contribution to society by</w:t>
            </w:r>
          </w:p>
          <w:p w14:paraId="77A2034A" w14:textId="0A36B3A5" w:rsidR="00C62228" w:rsidRDefault="00E6392B">
            <w:pPr>
              <w:pStyle w:val="TableParagraph"/>
              <w:spacing w:line="254" w:lineRule="exact"/>
              <w:ind w:left="106"/>
              <w:rPr>
                <w:sz w:val="24"/>
              </w:rPr>
            </w:pPr>
            <w:r>
              <w:rPr>
                <w:sz w:val="24"/>
              </w:rPr>
              <w:t>professional conduct and</w:t>
            </w:r>
            <w:r w:rsidR="00CD02F0">
              <w:rPr>
                <w:sz w:val="24"/>
              </w:rPr>
              <w:t xml:space="preserve"> code of ethics</w:t>
            </w:r>
          </w:p>
        </w:tc>
      </w:tr>
      <w:tr w:rsidR="00C62228" w14:paraId="56532480" w14:textId="77777777" w:rsidTr="00CD02F0">
        <w:trPr>
          <w:trHeight w:val="1932"/>
        </w:trPr>
        <w:tc>
          <w:tcPr>
            <w:tcW w:w="766" w:type="dxa"/>
          </w:tcPr>
          <w:p w14:paraId="2740E649" w14:textId="77777777" w:rsidR="00C62228" w:rsidRDefault="00E6392B">
            <w:pPr>
              <w:pStyle w:val="TableParagraph"/>
              <w:spacing w:line="268" w:lineRule="exact"/>
              <w:ind w:left="107"/>
              <w:rPr>
                <w:sz w:val="24"/>
              </w:rPr>
            </w:pPr>
            <w:r>
              <w:rPr>
                <w:sz w:val="24"/>
              </w:rPr>
              <w:t>9</w:t>
            </w:r>
          </w:p>
        </w:tc>
        <w:tc>
          <w:tcPr>
            <w:tcW w:w="2524" w:type="dxa"/>
          </w:tcPr>
          <w:p w14:paraId="7FCF5309" w14:textId="77777777" w:rsidR="00C62228" w:rsidRDefault="00E6392B">
            <w:pPr>
              <w:pStyle w:val="TableParagraph"/>
              <w:ind w:left="107" w:right="1223"/>
              <w:rPr>
                <w:sz w:val="24"/>
              </w:rPr>
            </w:pPr>
            <w:r>
              <w:rPr>
                <w:sz w:val="24"/>
              </w:rPr>
              <w:t>Employability and Entrepreneurship</w:t>
            </w:r>
          </w:p>
        </w:tc>
        <w:tc>
          <w:tcPr>
            <w:tcW w:w="1984" w:type="dxa"/>
          </w:tcPr>
          <w:p w14:paraId="4FB17C46" w14:textId="77777777" w:rsidR="00C62228" w:rsidRDefault="00E6392B">
            <w:pPr>
              <w:pStyle w:val="TableParagraph"/>
              <w:ind w:left="107" w:right="635"/>
              <w:rPr>
                <w:sz w:val="24"/>
              </w:rPr>
            </w:pPr>
            <w:r>
              <w:rPr>
                <w:sz w:val="24"/>
              </w:rPr>
              <w:t>Employability, Enterprise &amp; Entrepreneurship</w:t>
            </w:r>
          </w:p>
        </w:tc>
        <w:tc>
          <w:tcPr>
            <w:tcW w:w="3996" w:type="dxa"/>
          </w:tcPr>
          <w:p w14:paraId="66F97AF2" w14:textId="77777777" w:rsidR="00C62228" w:rsidRDefault="00E6392B">
            <w:pPr>
              <w:pStyle w:val="TableParagraph"/>
              <w:ind w:left="106" w:right="437"/>
              <w:rPr>
                <w:sz w:val="24"/>
              </w:rPr>
            </w:pPr>
            <w:r>
              <w:rPr>
                <w:sz w:val="24"/>
              </w:rPr>
              <w:t>To be motivated to draw upon existing financial expertise and generating new ideas through better financial strategies. To identify professional</w:t>
            </w:r>
          </w:p>
          <w:p w14:paraId="0BEE76E0" w14:textId="77777777" w:rsidR="00C62228" w:rsidRDefault="00E6392B">
            <w:pPr>
              <w:pStyle w:val="TableParagraph"/>
              <w:spacing w:line="264" w:lineRule="exact"/>
              <w:ind w:left="106"/>
              <w:rPr>
                <w:sz w:val="24"/>
              </w:rPr>
            </w:pPr>
            <w:r>
              <w:rPr>
                <w:sz w:val="24"/>
              </w:rPr>
              <w:t>employment opportunities</w:t>
            </w:r>
          </w:p>
        </w:tc>
      </w:tr>
      <w:tr w:rsidR="00C62228" w14:paraId="0D4D12F0" w14:textId="77777777" w:rsidTr="00CD02F0">
        <w:trPr>
          <w:trHeight w:val="1103"/>
        </w:trPr>
        <w:tc>
          <w:tcPr>
            <w:tcW w:w="766" w:type="dxa"/>
          </w:tcPr>
          <w:p w14:paraId="4EAC1405" w14:textId="77777777" w:rsidR="00C62228" w:rsidRDefault="00E6392B">
            <w:pPr>
              <w:pStyle w:val="TableParagraph"/>
              <w:spacing w:line="268" w:lineRule="exact"/>
              <w:ind w:left="107"/>
              <w:rPr>
                <w:sz w:val="24"/>
              </w:rPr>
            </w:pPr>
            <w:r>
              <w:rPr>
                <w:sz w:val="24"/>
              </w:rPr>
              <w:lastRenderedPageBreak/>
              <w:t>10</w:t>
            </w:r>
          </w:p>
        </w:tc>
        <w:tc>
          <w:tcPr>
            <w:tcW w:w="2524" w:type="dxa"/>
          </w:tcPr>
          <w:p w14:paraId="3A88F5A2" w14:textId="77777777" w:rsidR="00C62228" w:rsidRDefault="00E6392B">
            <w:pPr>
              <w:pStyle w:val="TableParagraph"/>
              <w:spacing w:line="268" w:lineRule="exact"/>
              <w:ind w:left="107"/>
              <w:rPr>
                <w:sz w:val="24"/>
              </w:rPr>
            </w:pPr>
            <w:r>
              <w:rPr>
                <w:sz w:val="24"/>
              </w:rPr>
              <w:t>Lifelong learning</w:t>
            </w:r>
          </w:p>
        </w:tc>
        <w:tc>
          <w:tcPr>
            <w:tcW w:w="1984" w:type="dxa"/>
          </w:tcPr>
          <w:p w14:paraId="33441E52" w14:textId="77777777" w:rsidR="00C62228" w:rsidRDefault="00E6392B">
            <w:pPr>
              <w:pStyle w:val="TableParagraph"/>
              <w:spacing w:line="268" w:lineRule="exact"/>
              <w:ind w:left="107"/>
              <w:rPr>
                <w:sz w:val="24"/>
              </w:rPr>
            </w:pPr>
            <w:r>
              <w:rPr>
                <w:sz w:val="24"/>
              </w:rPr>
              <w:t>Lifelong learning</w:t>
            </w:r>
          </w:p>
        </w:tc>
        <w:tc>
          <w:tcPr>
            <w:tcW w:w="3996" w:type="dxa"/>
          </w:tcPr>
          <w:p w14:paraId="574BFACB" w14:textId="77777777" w:rsidR="00C62228" w:rsidRDefault="00E6392B">
            <w:pPr>
              <w:pStyle w:val="TableParagraph"/>
              <w:ind w:left="106" w:right="283"/>
              <w:rPr>
                <w:sz w:val="24"/>
              </w:rPr>
            </w:pPr>
            <w:r>
              <w:rPr>
                <w:sz w:val="24"/>
              </w:rPr>
              <w:t>Act with integrity, set themselves high standards and have skills that are</w:t>
            </w:r>
          </w:p>
          <w:p w14:paraId="18E110C5" w14:textId="77777777" w:rsidR="00C62228" w:rsidRDefault="00E6392B">
            <w:pPr>
              <w:pStyle w:val="TableParagraph"/>
              <w:spacing w:line="264" w:lineRule="exact"/>
              <w:ind w:left="106"/>
              <w:rPr>
                <w:sz w:val="24"/>
              </w:rPr>
            </w:pPr>
            <w:r>
              <w:rPr>
                <w:sz w:val="24"/>
              </w:rPr>
              <w:t>essential to their future lives</w:t>
            </w:r>
          </w:p>
        </w:tc>
      </w:tr>
      <w:tr w:rsidR="00C62228" w14:paraId="7D1ECE93" w14:textId="77777777" w:rsidTr="00CD02F0">
        <w:trPr>
          <w:trHeight w:val="2009"/>
        </w:trPr>
        <w:tc>
          <w:tcPr>
            <w:tcW w:w="766" w:type="dxa"/>
          </w:tcPr>
          <w:p w14:paraId="60DC2B98" w14:textId="77777777" w:rsidR="00C62228" w:rsidRDefault="00E6392B">
            <w:pPr>
              <w:pStyle w:val="TableParagraph"/>
              <w:spacing w:line="268" w:lineRule="exact"/>
              <w:ind w:left="107"/>
              <w:rPr>
                <w:sz w:val="24"/>
              </w:rPr>
            </w:pPr>
            <w:r>
              <w:rPr>
                <w:sz w:val="24"/>
              </w:rPr>
              <w:t>11</w:t>
            </w:r>
          </w:p>
        </w:tc>
        <w:tc>
          <w:tcPr>
            <w:tcW w:w="2524" w:type="dxa"/>
          </w:tcPr>
          <w:p w14:paraId="79815F13" w14:textId="77777777" w:rsidR="00C62228" w:rsidRDefault="00E6392B">
            <w:pPr>
              <w:pStyle w:val="TableParagraph"/>
              <w:spacing w:line="268" w:lineRule="exact"/>
              <w:ind w:left="107"/>
              <w:rPr>
                <w:sz w:val="24"/>
              </w:rPr>
            </w:pPr>
            <w:r>
              <w:rPr>
                <w:sz w:val="24"/>
              </w:rPr>
              <w:t>Decision Making</w:t>
            </w:r>
          </w:p>
        </w:tc>
        <w:tc>
          <w:tcPr>
            <w:tcW w:w="1984" w:type="dxa"/>
          </w:tcPr>
          <w:p w14:paraId="73295B94" w14:textId="77777777" w:rsidR="00C62228" w:rsidRDefault="00E6392B">
            <w:pPr>
              <w:pStyle w:val="TableParagraph"/>
              <w:spacing w:line="268" w:lineRule="exact"/>
              <w:ind w:left="107"/>
              <w:rPr>
                <w:sz w:val="24"/>
              </w:rPr>
            </w:pPr>
            <w:r>
              <w:rPr>
                <w:sz w:val="24"/>
              </w:rPr>
              <w:t>Decision Making</w:t>
            </w:r>
          </w:p>
        </w:tc>
        <w:tc>
          <w:tcPr>
            <w:tcW w:w="3996" w:type="dxa"/>
          </w:tcPr>
          <w:p w14:paraId="14AB2A64" w14:textId="0016AFD5" w:rsidR="00C62228" w:rsidRDefault="00E6392B">
            <w:pPr>
              <w:pStyle w:val="TableParagraph"/>
              <w:ind w:left="106" w:right="157"/>
              <w:rPr>
                <w:sz w:val="24"/>
              </w:rPr>
            </w:pPr>
            <w:r>
              <w:rPr>
                <w:sz w:val="24"/>
              </w:rPr>
              <w:t xml:space="preserve">Ability to apply financial </w:t>
            </w:r>
            <w:r w:rsidR="004D0033">
              <w:rPr>
                <w:sz w:val="24"/>
              </w:rPr>
              <w:t>decision-making</w:t>
            </w:r>
            <w:r>
              <w:rPr>
                <w:sz w:val="24"/>
              </w:rPr>
              <w:t xml:space="preserve"> methodologies, Display Commitment to professional development and a willingness to adapt and apply contemporary changes in financial system</w:t>
            </w:r>
          </w:p>
          <w:p w14:paraId="0585E7EB" w14:textId="77777777" w:rsidR="00C62228" w:rsidRDefault="00E6392B">
            <w:pPr>
              <w:pStyle w:val="TableParagraph"/>
              <w:spacing w:line="264" w:lineRule="exact"/>
              <w:ind w:left="106"/>
              <w:rPr>
                <w:sz w:val="24"/>
              </w:rPr>
            </w:pPr>
            <w:r>
              <w:rPr>
                <w:sz w:val="24"/>
              </w:rPr>
              <w:t>and regulation.</w:t>
            </w:r>
          </w:p>
        </w:tc>
      </w:tr>
      <w:tr w:rsidR="00C62228" w14:paraId="5B1742D3" w14:textId="77777777" w:rsidTr="00CD02F0">
        <w:trPr>
          <w:trHeight w:val="1117"/>
        </w:trPr>
        <w:tc>
          <w:tcPr>
            <w:tcW w:w="766" w:type="dxa"/>
          </w:tcPr>
          <w:p w14:paraId="21E7E40D" w14:textId="77777777" w:rsidR="00C62228" w:rsidRDefault="00E6392B">
            <w:pPr>
              <w:pStyle w:val="TableParagraph"/>
              <w:spacing w:line="268" w:lineRule="exact"/>
              <w:ind w:left="107"/>
              <w:rPr>
                <w:sz w:val="24"/>
              </w:rPr>
            </w:pPr>
            <w:r>
              <w:rPr>
                <w:sz w:val="24"/>
              </w:rPr>
              <w:t>12</w:t>
            </w:r>
          </w:p>
        </w:tc>
        <w:tc>
          <w:tcPr>
            <w:tcW w:w="2524" w:type="dxa"/>
          </w:tcPr>
          <w:p w14:paraId="582489EF" w14:textId="77777777" w:rsidR="00C62228" w:rsidRDefault="00E6392B">
            <w:pPr>
              <w:pStyle w:val="TableParagraph"/>
              <w:spacing w:line="268" w:lineRule="exact"/>
              <w:ind w:left="107"/>
              <w:rPr>
                <w:sz w:val="24"/>
              </w:rPr>
            </w:pPr>
            <w:r>
              <w:rPr>
                <w:sz w:val="24"/>
              </w:rPr>
              <w:t>Business Networking skills</w:t>
            </w:r>
          </w:p>
        </w:tc>
        <w:tc>
          <w:tcPr>
            <w:tcW w:w="1984" w:type="dxa"/>
          </w:tcPr>
          <w:p w14:paraId="0CCC6D0B" w14:textId="77777777" w:rsidR="00C62228" w:rsidRDefault="00E6392B">
            <w:pPr>
              <w:pStyle w:val="TableParagraph"/>
              <w:ind w:left="107" w:right="228"/>
              <w:rPr>
                <w:sz w:val="24"/>
              </w:rPr>
            </w:pPr>
            <w:r>
              <w:rPr>
                <w:sz w:val="24"/>
              </w:rPr>
              <w:t>Business Networking skills</w:t>
            </w:r>
          </w:p>
        </w:tc>
        <w:tc>
          <w:tcPr>
            <w:tcW w:w="3996" w:type="dxa"/>
          </w:tcPr>
          <w:p w14:paraId="198002F5" w14:textId="305A7573" w:rsidR="00C62228" w:rsidRDefault="00E6392B">
            <w:pPr>
              <w:pStyle w:val="TableParagraph"/>
              <w:ind w:left="106" w:right="170"/>
              <w:rPr>
                <w:sz w:val="24"/>
              </w:rPr>
            </w:pPr>
            <w:r>
              <w:rPr>
                <w:sz w:val="24"/>
              </w:rPr>
              <w:t xml:space="preserve">Ability to build business relationships, </w:t>
            </w:r>
            <w:r w:rsidR="004D0033">
              <w:rPr>
                <w:sz w:val="24"/>
              </w:rPr>
              <w:t>networks,</w:t>
            </w:r>
            <w:r>
              <w:rPr>
                <w:sz w:val="24"/>
              </w:rPr>
              <w:t xml:space="preserve"> and trust with potential and actual investors and</w:t>
            </w:r>
          </w:p>
          <w:p w14:paraId="5EFE412D" w14:textId="77777777" w:rsidR="00C62228" w:rsidRDefault="00E6392B">
            <w:pPr>
              <w:pStyle w:val="TableParagraph"/>
              <w:spacing w:line="264" w:lineRule="exact"/>
              <w:ind w:left="106"/>
              <w:rPr>
                <w:sz w:val="24"/>
              </w:rPr>
            </w:pPr>
            <w:r>
              <w:rPr>
                <w:sz w:val="24"/>
              </w:rPr>
              <w:t>stakeholders.</w:t>
            </w:r>
          </w:p>
        </w:tc>
      </w:tr>
    </w:tbl>
    <w:p w14:paraId="266B6C93" w14:textId="77777777" w:rsidR="00C62228" w:rsidRDefault="00C62228">
      <w:pPr>
        <w:pStyle w:val="BodyText"/>
        <w:rPr>
          <w:sz w:val="20"/>
        </w:rPr>
      </w:pPr>
    </w:p>
    <w:p w14:paraId="023107AB" w14:textId="77777777" w:rsidR="00C62228" w:rsidRDefault="00C62228">
      <w:pPr>
        <w:pStyle w:val="BodyText"/>
        <w:rPr>
          <w:sz w:val="20"/>
        </w:rPr>
      </w:pPr>
    </w:p>
    <w:p w14:paraId="2DFFCA71" w14:textId="77777777" w:rsidR="00C62228" w:rsidRDefault="00C62228">
      <w:pPr>
        <w:pStyle w:val="BodyText"/>
        <w:spacing w:before="3"/>
        <w:rPr>
          <w:sz w:val="23"/>
        </w:rPr>
      </w:pPr>
    </w:p>
    <w:p w14:paraId="4906280B" w14:textId="77777777" w:rsidR="00C62228" w:rsidRDefault="00E6392B">
      <w:pPr>
        <w:pStyle w:val="Heading3"/>
        <w:spacing w:before="90"/>
      </w:pPr>
      <w:r>
        <w:t>Programme Educational Objectives/Goals:</w:t>
      </w:r>
    </w:p>
    <w:p w14:paraId="0C3B1A6C" w14:textId="77777777" w:rsidR="00C62228" w:rsidRDefault="00C62228">
      <w:pPr>
        <w:pStyle w:val="BodyText"/>
        <w:spacing w:before="8"/>
        <w:rPr>
          <w:b/>
          <w:sz w:val="20"/>
        </w:rPr>
      </w:pPr>
    </w:p>
    <w:p w14:paraId="52714E57" w14:textId="77777777" w:rsidR="00C62228" w:rsidRDefault="00E6392B" w:rsidP="00FE55B2">
      <w:pPr>
        <w:pStyle w:val="ListParagraph"/>
        <w:numPr>
          <w:ilvl w:val="1"/>
          <w:numId w:val="3"/>
        </w:numPr>
        <w:tabs>
          <w:tab w:val="left" w:pos="1821"/>
        </w:tabs>
        <w:spacing w:line="276" w:lineRule="auto"/>
        <w:ind w:right="648"/>
        <w:jc w:val="both"/>
        <w:rPr>
          <w:rFonts w:ascii="Verdana"/>
          <w:color w:val="666666"/>
          <w:sz w:val="17"/>
        </w:rPr>
      </w:pPr>
      <w:r>
        <w:rPr>
          <w:sz w:val="24"/>
        </w:rPr>
        <w:t>Students will have financial knowledge of the application of management principles in a professional work</w:t>
      </w:r>
      <w:r>
        <w:rPr>
          <w:spacing w:val="-1"/>
          <w:sz w:val="24"/>
        </w:rPr>
        <w:t xml:space="preserve"> </w:t>
      </w:r>
      <w:r>
        <w:rPr>
          <w:sz w:val="24"/>
        </w:rPr>
        <w:t>setting</w:t>
      </w:r>
    </w:p>
    <w:p w14:paraId="5FD746C8" w14:textId="77777777" w:rsidR="00C62228" w:rsidRDefault="00E6392B" w:rsidP="00FE55B2">
      <w:pPr>
        <w:pStyle w:val="ListParagraph"/>
        <w:numPr>
          <w:ilvl w:val="1"/>
          <w:numId w:val="3"/>
        </w:numPr>
        <w:tabs>
          <w:tab w:val="left" w:pos="1821"/>
        </w:tabs>
        <w:spacing w:line="276" w:lineRule="auto"/>
        <w:ind w:right="649"/>
        <w:jc w:val="both"/>
        <w:rPr>
          <w:rFonts w:ascii="Verdana"/>
          <w:color w:val="666666"/>
          <w:sz w:val="17"/>
        </w:rPr>
      </w:pPr>
      <w:r>
        <w:rPr>
          <w:sz w:val="24"/>
        </w:rPr>
        <w:t>Students will know to integrate theory and practice, as well as expertise across functional areas in making effective financial decisions by understanding the relationship of business to global environment</w:t>
      </w:r>
    </w:p>
    <w:p w14:paraId="60C34510" w14:textId="77777777" w:rsidR="00C62228" w:rsidRDefault="00E6392B" w:rsidP="00FE55B2">
      <w:pPr>
        <w:pStyle w:val="ListParagraph"/>
        <w:numPr>
          <w:ilvl w:val="1"/>
          <w:numId w:val="3"/>
        </w:numPr>
        <w:tabs>
          <w:tab w:val="left" w:pos="1821"/>
        </w:tabs>
        <w:spacing w:line="276" w:lineRule="auto"/>
        <w:ind w:right="642"/>
        <w:jc w:val="both"/>
        <w:rPr>
          <w:rFonts w:ascii="Verdana"/>
          <w:color w:val="666666"/>
          <w:sz w:val="17"/>
        </w:rPr>
      </w:pPr>
      <w:r>
        <w:rPr>
          <w:sz w:val="24"/>
        </w:rPr>
        <w:t>Students will know how to develop and sustain good individual and organizational performance by leveraging Financial Research skills, Information and Technological competencies in any management framework through financial modeling.</w:t>
      </w:r>
    </w:p>
    <w:p w14:paraId="3E3D71EC" w14:textId="77777777" w:rsidR="00C62228" w:rsidRDefault="00E6392B" w:rsidP="00FE55B2">
      <w:pPr>
        <w:pStyle w:val="ListParagraph"/>
        <w:numPr>
          <w:ilvl w:val="1"/>
          <w:numId w:val="3"/>
        </w:numPr>
        <w:tabs>
          <w:tab w:val="left" w:pos="1821"/>
        </w:tabs>
        <w:spacing w:line="274" w:lineRule="exact"/>
        <w:ind w:hanging="361"/>
        <w:jc w:val="both"/>
        <w:rPr>
          <w:rFonts w:ascii="Verdana"/>
          <w:color w:val="666666"/>
          <w:sz w:val="17"/>
        </w:rPr>
      </w:pPr>
      <w:r>
        <w:rPr>
          <w:sz w:val="24"/>
        </w:rPr>
        <w:t>Students will strategically think when and how to use assertiveness and influential</w:t>
      </w:r>
      <w:r>
        <w:rPr>
          <w:spacing w:val="-3"/>
          <w:sz w:val="24"/>
        </w:rPr>
        <w:t xml:space="preserve"> </w:t>
      </w:r>
      <w:r>
        <w:rPr>
          <w:sz w:val="24"/>
        </w:rPr>
        <w:t>skills.</w:t>
      </w:r>
    </w:p>
    <w:p w14:paraId="56482EEB" w14:textId="77777777" w:rsidR="00C62228" w:rsidRDefault="00E6392B" w:rsidP="00FE55B2">
      <w:pPr>
        <w:pStyle w:val="ListParagraph"/>
        <w:numPr>
          <w:ilvl w:val="1"/>
          <w:numId w:val="3"/>
        </w:numPr>
        <w:tabs>
          <w:tab w:val="left" w:pos="1821"/>
        </w:tabs>
        <w:spacing w:before="43" w:line="276" w:lineRule="auto"/>
        <w:ind w:right="652"/>
        <w:rPr>
          <w:rFonts w:ascii="Verdana"/>
          <w:color w:val="666666"/>
          <w:sz w:val="17"/>
        </w:rPr>
      </w:pPr>
      <w:r>
        <w:rPr>
          <w:sz w:val="24"/>
        </w:rPr>
        <w:t>Students will be able to demonstrate effective communication skills that support and enhance managerial</w:t>
      </w:r>
      <w:r>
        <w:rPr>
          <w:spacing w:val="1"/>
          <w:sz w:val="24"/>
        </w:rPr>
        <w:t xml:space="preserve"> </w:t>
      </w:r>
      <w:r>
        <w:rPr>
          <w:sz w:val="24"/>
        </w:rPr>
        <w:t>effectiveness</w:t>
      </w:r>
    </w:p>
    <w:p w14:paraId="2A3CD273" w14:textId="77777777" w:rsidR="00C62228" w:rsidRDefault="00E6392B" w:rsidP="00FE55B2">
      <w:pPr>
        <w:pStyle w:val="ListParagraph"/>
        <w:numPr>
          <w:ilvl w:val="1"/>
          <w:numId w:val="3"/>
        </w:numPr>
        <w:tabs>
          <w:tab w:val="left" w:pos="1821"/>
        </w:tabs>
        <w:spacing w:line="276" w:lineRule="auto"/>
        <w:ind w:right="654"/>
        <w:rPr>
          <w:rFonts w:ascii="Verdana"/>
          <w:color w:val="666666"/>
          <w:sz w:val="17"/>
        </w:rPr>
      </w:pPr>
      <w:r>
        <w:rPr>
          <w:sz w:val="24"/>
        </w:rPr>
        <w:t>Students will have the positive perspectives and skills that create productive managerial leaders and business financial</w:t>
      </w:r>
      <w:r>
        <w:rPr>
          <w:spacing w:val="-1"/>
          <w:sz w:val="24"/>
        </w:rPr>
        <w:t xml:space="preserve"> </w:t>
      </w:r>
      <w:r>
        <w:rPr>
          <w:sz w:val="24"/>
        </w:rPr>
        <w:t>models.</w:t>
      </w:r>
    </w:p>
    <w:p w14:paraId="7A6260E3" w14:textId="77777777" w:rsidR="00C62228" w:rsidRDefault="00E6392B" w:rsidP="00FE55B2">
      <w:pPr>
        <w:pStyle w:val="ListParagraph"/>
        <w:numPr>
          <w:ilvl w:val="1"/>
          <w:numId w:val="3"/>
        </w:numPr>
        <w:tabs>
          <w:tab w:val="left" w:pos="1821"/>
        </w:tabs>
        <w:spacing w:line="360" w:lineRule="auto"/>
        <w:ind w:right="1757"/>
        <w:rPr>
          <w:rFonts w:ascii="Verdana"/>
          <w:color w:val="666666"/>
          <w:sz w:val="17"/>
        </w:rPr>
      </w:pPr>
      <w:r>
        <w:rPr>
          <w:sz w:val="24"/>
        </w:rPr>
        <w:t>Students will be able to review and critique organizational efforts to act ethically</w:t>
      </w:r>
      <w:r>
        <w:rPr>
          <w:spacing w:val="-16"/>
          <w:sz w:val="24"/>
        </w:rPr>
        <w:t xml:space="preserve"> </w:t>
      </w:r>
      <w:r>
        <w:rPr>
          <w:sz w:val="24"/>
        </w:rPr>
        <w:t>and responsibly</w:t>
      </w:r>
    </w:p>
    <w:p w14:paraId="2B2BDFE0" w14:textId="77777777" w:rsidR="00C62228" w:rsidRDefault="00E6392B" w:rsidP="00FE55B2">
      <w:pPr>
        <w:pStyle w:val="ListParagraph"/>
        <w:numPr>
          <w:ilvl w:val="1"/>
          <w:numId w:val="3"/>
        </w:numPr>
        <w:tabs>
          <w:tab w:val="left" w:pos="1821"/>
        </w:tabs>
        <w:spacing w:line="360" w:lineRule="auto"/>
        <w:ind w:right="844"/>
        <w:rPr>
          <w:rFonts w:ascii="Verdana"/>
          <w:color w:val="666666"/>
          <w:sz w:val="17"/>
        </w:rPr>
      </w:pPr>
      <w:r>
        <w:rPr>
          <w:sz w:val="24"/>
        </w:rPr>
        <w:t>Students will be prepared for continued learning throughout their career in the field of</w:t>
      </w:r>
      <w:r>
        <w:rPr>
          <w:spacing w:val="-19"/>
          <w:sz w:val="24"/>
        </w:rPr>
        <w:t xml:space="preserve"> </w:t>
      </w:r>
      <w:r>
        <w:rPr>
          <w:sz w:val="24"/>
        </w:rPr>
        <w:t>Finance and Taxation</w:t>
      </w:r>
      <w:r>
        <w:rPr>
          <w:spacing w:val="-1"/>
          <w:sz w:val="24"/>
        </w:rPr>
        <w:t xml:space="preserve"> </w:t>
      </w:r>
      <w:r>
        <w:rPr>
          <w:sz w:val="24"/>
        </w:rPr>
        <w:t>aspects.</w:t>
      </w:r>
    </w:p>
    <w:p w14:paraId="4D384E25" w14:textId="77777777" w:rsidR="00C62228" w:rsidRDefault="00C62228">
      <w:pPr>
        <w:spacing w:line="360" w:lineRule="auto"/>
        <w:rPr>
          <w:rFonts w:ascii="Verdana"/>
          <w:sz w:val="17"/>
        </w:rPr>
        <w:sectPr w:rsidR="00C62228">
          <w:headerReference w:type="default" r:id="rId92"/>
          <w:footerReference w:type="default" r:id="rId93"/>
          <w:pgSz w:w="11900" w:h="16840"/>
          <w:pgMar w:top="680" w:right="0" w:bottom="1540" w:left="160" w:header="0" w:footer="1358" w:gutter="0"/>
          <w:pgNumType w:start="176"/>
          <w:cols w:space="720"/>
        </w:sectPr>
      </w:pPr>
    </w:p>
    <w:p w14:paraId="041ABD02" w14:textId="77777777" w:rsidR="00C62228" w:rsidRDefault="00E6392B">
      <w:pPr>
        <w:pStyle w:val="Heading3"/>
        <w:spacing w:before="64"/>
      </w:pPr>
      <w:r>
        <w:lastRenderedPageBreak/>
        <w:t>Programme Operational Objectives</w:t>
      </w:r>
    </w:p>
    <w:p w14:paraId="10D1A7DB" w14:textId="77777777" w:rsidR="00C62228" w:rsidRDefault="00E6392B" w:rsidP="00FE55B2">
      <w:pPr>
        <w:pStyle w:val="ListParagraph"/>
        <w:numPr>
          <w:ilvl w:val="0"/>
          <w:numId w:val="2"/>
        </w:numPr>
        <w:tabs>
          <w:tab w:val="left" w:pos="1341"/>
        </w:tabs>
        <w:spacing w:before="132" w:line="362" w:lineRule="auto"/>
        <w:ind w:right="1250" w:firstLine="0"/>
        <w:rPr>
          <w:sz w:val="24"/>
        </w:rPr>
      </w:pPr>
      <w:r>
        <w:rPr>
          <w:sz w:val="24"/>
        </w:rPr>
        <w:t>The MBA (Finance) programme will facilitate environment for innovation and market</w:t>
      </w:r>
      <w:r>
        <w:rPr>
          <w:spacing w:val="-17"/>
          <w:sz w:val="24"/>
        </w:rPr>
        <w:t xml:space="preserve"> </w:t>
      </w:r>
      <w:r>
        <w:rPr>
          <w:sz w:val="24"/>
        </w:rPr>
        <w:t>research excellence for the intellectual growth of</w:t>
      </w:r>
      <w:r>
        <w:rPr>
          <w:spacing w:val="-5"/>
          <w:sz w:val="24"/>
        </w:rPr>
        <w:t xml:space="preserve"> </w:t>
      </w:r>
      <w:r>
        <w:rPr>
          <w:sz w:val="24"/>
        </w:rPr>
        <w:t>students</w:t>
      </w:r>
    </w:p>
    <w:p w14:paraId="562143E4" w14:textId="77777777" w:rsidR="00C62228" w:rsidRDefault="00E6392B" w:rsidP="00FE55B2">
      <w:pPr>
        <w:pStyle w:val="ListParagraph"/>
        <w:numPr>
          <w:ilvl w:val="0"/>
          <w:numId w:val="2"/>
        </w:numPr>
        <w:tabs>
          <w:tab w:val="left" w:pos="1341"/>
        </w:tabs>
        <w:spacing w:line="360" w:lineRule="auto"/>
        <w:ind w:right="1192" w:firstLine="0"/>
        <w:rPr>
          <w:sz w:val="24"/>
        </w:rPr>
      </w:pPr>
      <w:r>
        <w:rPr>
          <w:sz w:val="24"/>
        </w:rPr>
        <w:t>The MBA (Finance) programme provides an academic environment for holistic development of students</w:t>
      </w:r>
    </w:p>
    <w:p w14:paraId="553658AB" w14:textId="77777777" w:rsidR="00C62228" w:rsidRDefault="00E6392B" w:rsidP="00FE55B2">
      <w:pPr>
        <w:pStyle w:val="ListParagraph"/>
        <w:numPr>
          <w:ilvl w:val="0"/>
          <w:numId w:val="2"/>
        </w:numPr>
        <w:tabs>
          <w:tab w:val="left" w:pos="1341"/>
        </w:tabs>
        <w:spacing w:line="360" w:lineRule="auto"/>
        <w:ind w:right="910" w:firstLine="0"/>
        <w:rPr>
          <w:sz w:val="24"/>
        </w:rPr>
      </w:pPr>
      <w:r>
        <w:rPr>
          <w:sz w:val="24"/>
        </w:rPr>
        <w:t>The Programme aims to facilitate opportunities for innovation and environment of market</w:t>
      </w:r>
      <w:r>
        <w:rPr>
          <w:spacing w:val="-19"/>
          <w:sz w:val="24"/>
        </w:rPr>
        <w:t xml:space="preserve"> </w:t>
      </w:r>
      <w:r>
        <w:rPr>
          <w:sz w:val="24"/>
        </w:rPr>
        <w:t>research excellence providing intellectual growth of MBA (Finance)</w:t>
      </w:r>
      <w:r>
        <w:rPr>
          <w:spacing w:val="-5"/>
          <w:sz w:val="24"/>
        </w:rPr>
        <w:t xml:space="preserve"> </w:t>
      </w:r>
      <w:r>
        <w:rPr>
          <w:sz w:val="24"/>
        </w:rPr>
        <w:t>students</w:t>
      </w:r>
    </w:p>
    <w:p w14:paraId="20F485F8" w14:textId="1FA8958D" w:rsidR="00C62228" w:rsidRDefault="00E6392B" w:rsidP="00FE55B2">
      <w:pPr>
        <w:pStyle w:val="ListParagraph"/>
        <w:numPr>
          <w:ilvl w:val="0"/>
          <w:numId w:val="2"/>
        </w:numPr>
        <w:tabs>
          <w:tab w:val="left" w:pos="1341"/>
        </w:tabs>
        <w:spacing w:line="360" w:lineRule="auto"/>
        <w:ind w:right="900" w:firstLine="0"/>
        <w:rPr>
          <w:sz w:val="24"/>
        </w:rPr>
      </w:pPr>
      <w:r>
        <w:rPr>
          <w:sz w:val="24"/>
        </w:rPr>
        <w:t xml:space="preserve">The MBA (Finance) programme will encourage cultural diversity and a sense of social, </w:t>
      </w:r>
      <w:r w:rsidR="004D0033">
        <w:rPr>
          <w:sz w:val="24"/>
        </w:rPr>
        <w:t>ethical,</w:t>
      </w:r>
      <w:r>
        <w:rPr>
          <w:sz w:val="24"/>
        </w:rPr>
        <w:t xml:space="preserve"> and environmental responsibility among</w:t>
      </w:r>
      <w:r>
        <w:rPr>
          <w:spacing w:val="-9"/>
          <w:sz w:val="24"/>
        </w:rPr>
        <w:t xml:space="preserve"> </w:t>
      </w:r>
      <w:r>
        <w:rPr>
          <w:sz w:val="24"/>
        </w:rPr>
        <w:t>students</w:t>
      </w:r>
    </w:p>
    <w:p w14:paraId="5FC43982" w14:textId="77777777" w:rsidR="00C62228" w:rsidRDefault="00E6392B" w:rsidP="00FE55B2">
      <w:pPr>
        <w:pStyle w:val="ListParagraph"/>
        <w:numPr>
          <w:ilvl w:val="0"/>
          <w:numId w:val="2"/>
        </w:numPr>
        <w:tabs>
          <w:tab w:val="left" w:pos="1341"/>
        </w:tabs>
        <w:spacing w:line="362" w:lineRule="auto"/>
        <w:ind w:right="1286" w:firstLine="0"/>
        <w:rPr>
          <w:sz w:val="24"/>
        </w:rPr>
      </w:pPr>
      <w:r>
        <w:rPr>
          <w:sz w:val="24"/>
        </w:rPr>
        <w:t>The MBA (Finance) programme will provide ample opportunities for international exposure to students</w:t>
      </w:r>
    </w:p>
    <w:p w14:paraId="05DF15D5" w14:textId="51EE1D64" w:rsidR="00C62228" w:rsidRDefault="00E6392B" w:rsidP="00FE55B2">
      <w:pPr>
        <w:pStyle w:val="ListParagraph"/>
        <w:numPr>
          <w:ilvl w:val="0"/>
          <w:numId w:val="2"/>
        </w:numPr>
        <w:tabs>
          <w:tab w:val="left" w:pos="1341"/>
        </w:tabs>
        <w:spacing w:line="360" w:lineRule="auto"/>
        <w:ind w:right="720" w:firstLine="0"/>
        <w:rPr>
          <w:sz w:val="24"/>
        </w:rPr>
      </w:pPr>
      <w:r>
        <w:rPr>
          <w:sz w:val="24"/>
        </w:rPr>
        <w:t>The MBA (Finance) programme will provide opportunities for students to continuously interact</w:t>
      </w:r>
      <w:r>
        <w:rPr>
          <w:spacing w:val="-17"/>
          <w:sz w:val="24"/>
        </w:rPr>
        <w:t xml:space="preserve"> </w:t>
      </w:r>
      <w:r>
        <w:rPr>
          <w:sz w:val="24"/>
        </w:rPr>
        <w:t xml:space="preserve">with area expert members of faculty, </w:t>
      </w:r>
      <w:r w:rsidR="004D0033">
        <w:rPr>
          <w:sz w:val="24"/>
        </w:rPr>
        <w:t>industry,</w:t>
      </w:r>
      <w:r>
        <w:rPr>
          <w:sz w:val="24"/>
        </w:rPr>
        <w:t xml:space="preserve"> and alumni to improve and demonstrate their skills and competencies</w:t>
      </w:r>
    </w:p>
    <w:p w14:paraId="5A554B8B" w14:textId="5704554B" w:rsidR="00C62228" w:rsidRDefault="00E6392B" w:rsidP="00FE55B2">
      <w:pPr>
        <w:pStyle w:val="ListParagraph"/>
        <w:numPr>
          <w:ilvl w:val="0"/>
          <w:numId w:val="2"/>
        </w:numPr>
        <w:tabs>
          <w:tab w:val="left" w:pos="1341"/>
        </w:tabs>
        <w:spacing w:line="360" w:lineRule="auto"/>
        <w:ind w:right="872" w:firstLine="0"/>
        <w:rPr>
          <w:sz w:val="24"/>
        </w:rPr>
      </w:pPr>
      <w:r>
        <w:rPr>
          <w:sz w:val="24"/>
        </w:rPr>
        <w:t xml:space="preserve">The MBA (Finance) programme will facilitate employment opportunities </w:t>
      </w:r>
      <w:r w:rsidR="004D0033">
        <w:rPr>
          <w:sz w:val="24"/>
        </w:rPr>
        <w:t>and</w:t>
      </w:r>
      <w:r>
        <w:rPr>
          <w:sz w:val="24"/>
        </w:rPr>
        <w:t xml:space="preserve"> support students to start their own</w:t>
      </w:r>
      <w:r>
        <w:rPr>
          <w:spacing w:val="-1"/>
          <w:sz w:val="24"/>
        </w:rPr>
        <w:t xml:space="preserve"> </w:t>
      </w:r>
      <w:r>
        <w:rPr>
          <w:sz w:val="24"/>
        </w:rPr>
        <w:t>ventures</w:t>
      </w:r>
    </w:p>
    <w:p w14:paraId="153FF20F" w14:textId="77777777" w:rsidR="00C62228" w:rsidRDefault="00E6392B" w:rsidP="00FE55B2">
      <w:pPr>
        <w:pStyle w:val="ListParagraph"/>
        <w:numPr>
          <w:ilvl w:val="0"/>
          <w:numId w:val="2"/>
        </w:numPr>
        <w:tabs>
          <w:tab w:val="left" w:pos="1341"/>
        </w:tabs>
        <w:spacing w:line="360" w:lineRule="auto"/>
        <w:ind w:right="747" w:firstLine="0"/>
        <w:rPr>
          <w:sz w:val="24"/>
        </w:rPr>
      </w:pPr>
      <w:r>
        <w:rPr>
          <w:sz w:val="24"/>
        </w:rPr>
        <w:t>The MBA (Finance) students will be prepared to be independent learners who take responsibility for their own learning; set appropriate goals for ongoing intellectual and professional</w:t>
      </w:r>
      <w:r>
        <w:rPr>
          <w:spacing w:val="-7"/>
          <w:sz w:val="24"/>
        </w:rPr>
        <w:t xml:space="preserve"> </w:t>
      </w:r>
      <w:r>
        <w:rPr>
          <w:sz w:val="24"/>
        </w:rPr>
        <w:t>development</w:t>
      </w:r>
    </w:p>
    <w:p w14:paraId="5135E5C4" w14:textId="77777777" w:rsidR="00C62228" w:rsidRDefault="00E6392B" w:rsidP="00FE55B2">
      <w:pPr>
        <w:pStyle w:val="ListParagraph"/>
        <w:numPr>
          <w:ilvl w:val="0"/>
          <w:numId w:val="2"/>
        </w:numPr>
        <w:tabs>
          <w:tab w:val="left" w:pos="1341"/>
        </w:tabs>
        <w:spacing w:line="360" w:lineRule="auto"/>
        <w:ind w:right="778" w:firstLine="0"/>
        <w:rPr>
          <w:sz w:val="24"/>
        </w:rPr>
      </w:pPr>
      <w:r>
        <w:rPr>
          <w:sz w:val="24"/>
        </w:rPr>
        <w:t>The MBA (Finance) programme aims to help students understand and practice the highest standards of ethical behaviour associated with their management</w:t>
      </w:r>
      <w:r>
        <w:rPr>
          <w:spacing w:val="-1"/>
          <w:sz w:val="24"/>
        </w:rPr>
        <w:t xml:space="preserve"> </w:t>
      </w:r>
      <w:r>
        <w:rPr>
          <w:sz w:val="24"/>
        </w:rPr>
        <w:t>profession</w:t>
      </w:r>
    </w:p>
    <w:p w14:paraId="1BBC7283" w14:textId="77777777" w:rsidR="00C62228" w:rsidRDefault="00E6392B" w:rsidP="00FE55B2">
      <w:pPr>
        <w:pStyle w:val="ListParagraph"/>
        <w:numPr>
          <w:ilvl w:val="0"/>
          <w:numId w:val="2"/>
        </w:numPr>
        <w:tabs>
          <w:tab w:val="left" w:pos="1461"/>
        </w:tabs>
        <w:spacing w:line="360" w:lineRule="auto"/>
        <w:ind w:right="1068" w:firstLine="0"/>
        <w:rPr>
          <w:sz w:val="24"/>
        </w:rPr>
      </w:pPr>
      <w:r>
        <w:rPr>
          <w:sz w:val="24"/>
        </w:rPr>
        <w:t>The MBA ((Finance) programme will aim to attain national and international accreditations</w:t>
      </w:r>
      <w:r>
        <w:rPr>
          <w:spacing w:val="-16"/>
          <w:sz w:val="24"/>
        </w:rPr>
        <w:t xml:space="preserve"> </w:t>
      </w:r>
      <w:r>
        <w:rPr>
          <w:sz w:val="24"/>
        </w:rPr>
        <w:t>and university rankings to provide best in class academic</w:t>
      </w:r>
      <w:r>
        <w:rPr>
          <w:spacing w:val="-7"/>
          <w:sz w:val="24"/>
        </w:rPr>
        <w:t xml:space="preserve"> </w:t>
      </w:r>
      <w:r>
        <w:rPr>
          <w:sz w:val="24"/>
        </w:rPr>
        <w:t>environment</w:t>
      </w:r>
    </w:p>
    <w:p w14:paraId="2781CB0E" w14:textId="77777777" w:rsidR="00C62228" w:rsidRDefault="00E6392B">
      <w:pPr>
        <w:pStyle w:val="Heading3"/>
        <w:ind w:left="2802"/>
      </w:pPr>
      <w:r>
        <w:t>Programme Structure as per prescribed programme framework</w:t>
      </w:r>
    </w:p>
    <w:p w14:paraId="6F6D721A" w14:textId="77777777" w:rsidR="0031395C" w:rsidRDefault="0031395C">
      <w:pPr>
        <w:pStyle w:val="BodyText"/>
        <w:rPr>
          <w:b/>
          <w:sz w:val="20"/>
        </w:rPr>
      </w:pPr>
      <w:r>
        <w:rPr>
          <w:b/>
          <w:sz w:val="20"/>
        </w:rPr>
        <w:tab/>
      </w:r>
    </w:p>
    <w:tbl>
      <w:tblPr>
        <w:tblStyle w:val="TableGrid"/>
        <w:tblpPr w:leftFromText="180" w:rightFromText="180" w:vertAnchor="text" w:horzAnchor="margin" w:tblpX="1067" w:tblpY="16"/>
        <w:tblW w:w="0" w:type="auto"/>
        <w:tblLayout w:type="fixed"/>
        <w:tblLook w:val="04A0" w:firstRow="1" w:lastRow="0" w:firstColumn="1" w:lastColumn="0" w:noHBand="0" w:noVBand="1"/>
      </w:tblPr>
      <w:tblGrid>
        <w:gridCol w:w="1276"/>
        <w:gridCol w:w="2126"/>
        <w:gridCol w:w="1701"/>
        <w:gridCol w:w="11"/>
        <w:gridCol w:w="350"/>
        <w:gridCol w:w="64"/>
        <w:gridCol w:w="281"/>
        <w:gridCol w:w="144"/>
        <w:gridCol w:w="236"/>
        <w:gridCol w:w="83"/>
        <w:gridCol w:w="248"/>
        <w:gridCol w:w="68"/>
        <w:gridCol w:w="13"/>
        <w:gridCol w:w="127"/>
        <w:gridCol w:w="464"/>
        <w:gridCol w:w="37"/>
        <w:gridCol w:w="321"/>
        <w:gridCol w:w="210"/>
        <w:gridCol w:w="178"/>
        <w:gridCol w:w="127"/>
        <w:gridCol w:w="1399"/>
      </w:tblGrid>
      <w:tr w:rsidR="0031395C" w:rsidRPr="00296696" w14:paraId="378F7FB3" w14:textId="77777777" w:rsidTr="0031395C">
        <w:trPr>
          <w:trHeight w:val="293"/>
        </w:trPr>
        <w:tc>
          <w:tcPr>
            <w:tcW w:w="9464" w:type="dxa"/>
            <w:gridSpan w:val="21"/>
            <w:shd w:val="clear" w:color="auto" w:fill="BFBFBF" w:themeFill="background1" w:themeFillShade="BF"/>
            <w:vAlign w:val="center"/>
          </w:tcPr>
          <w:p w14:paraId="715DD3B3" w14:textId="77777777" w:rsidR="0031395C" w:rsidRPr="00296696" w:rsidRDefault="0031395C" w:rsidP="0031395C">
            <w:pPr>
              <w:jc w:val="center"/>
              <w:rPr>
                <w:b/>
                <w:sz w:val="20"/>
                <w:szCs w:val="20"/>
              </w:rPr>
            </w:pPr>
            <w:r w:rsidRPr="00296696">
              <w:rPr>
                <w:b/>
                <w:sz w:val="20"/>
                <w:szCs w:val="20"/>
              </w:rPr>
              <w:t>Semester I</w:t>
            </w:r>
          </w:p>
        </w:tc>
      </w:tr>
      <w:tr w:rsidR="0031395C" w:rsidRPr="00296696" w14:paraId="49B7B348" w14:textId="77777777" w:rsidTr="0031395C">
        <w:trPr>
          <w:trHeight w:val="257"/>
        </w:trPr>
        <w:tc>
          <w:tcPr>
            <w:tcW w:w="1276" w:type="dxa"/>
            <w:shd w:val="clear" w:color="auto" w:fill="BFBFBF" w:themeFill="background1" w:themeFillShade="BF"/>
            <w:vAlign w:val="center"/>
          </w:tcPr>
          <w:p w14:paraId="1722D1AB" w14:textId="77777777" w:rsidR="0031395C" w:rsidRPr="00296696" w:rsidRDefault="0031395C" w:rsidP="0031395C">
            <w:pPr>
              <w:spacing w:after="200"/>
              <w:jc w:val="center"/>
              <w:rPr>
                <w:b/>
                <w:sz w:val="20"/>
                <w:szCs w:val="20"/>
              </w:rPr>
            </w:pPr>
            <w:r w:rsidRPr="00296696">
              <w:rPr>
                <w:b/>
                <w:sz w:val="20"/>
                <w:szCs w:val="20"/>
              </w:rPr>
              <w:t>Course Code</w:t>
            </w:r>
          </w:p>
        </w:tc>
        <w:tc>
          <w:tcPr>
            <w:tcW w:w="2126" w:type="dxa"/>
            <w:shd w:val="clear" w:color="auto" w:fill="BFBFBF" w:themeFill="background1" w:themeFillShade="BF"/>
            <w:vAlign w:val="center"/>
          </w:tcPr>
          <w:p w14:paraId="2DD24638" w14:textId="77777777" w:rsidR="0031395C" w:rsidRPr="00296696" w:rsidRDefault="0031395C" w:rsidP="0031395C">
            <w:pPr>
              <w:spacing w:after="200"/>
              <w:jc w:val="center"/>
              <w:rPr>
                <w:b/>
                <w:sz w:val="20"/>
                <w:szCs w:val="20"/>
              </w:rPr>
            </w:pPr>
            <w:r w:rsidRPr="00296696">
              <w:rPr>
                <w:b/>
                <w:sz w:val="20"/>
                <w:szCs w:val="20"/>
              </w:rPr>
              <w:t>Course Title</w:t>
            </w:r>
          </w:p>
        </w:tc>
        <w:tc>
          <w:tcPr>
            <w:tcW w:w="1701" w:type="dxa"/>
            <w:shd w:val="clear" w:color="auto" w:fill="BFBFBF" w:themeFill="background1" w:themeFillShade="BF"/>
            <w:vAlign w:val="center"/>
          </w:tcPr>
          <w:p w14:paraId="76DC958D" w14:textId="77777777" w:rsidR="0031395C" w:rsidRPr="00296696" w:rsidRDefault="0031395C" w:rsidP="0031395C">
            <w:pPr>
              <w:spacing w:after="200"/>
              <w:jc w:val="center"/>
              <w:rPr>
                <w:b/>
                <w:sz w:val="20"/>
                <w:szCs w:val="20"/>
              </w:rPr>
            </w:pPr>
            <w:r w:rsidRPr="00296696">
              <w:rPr>
                <w:b/>
                <w:sz w:val="20"/>
                <w:szCs w:val="20"/>
              </w:rPr>
              <w:t>Course Type</w:t>
            </w:r>
          </w:p>
        </w:tc>
        <w:tc>
          <w:tcPr>
            <w:tcW w:w="2447" w:type="dxa"/>
            <w:gridSpan w:val="14"/>
            <w:shd w:val="clear" w:color="auto" w:fill="BFBFBF" w:themeFill="background1" w:themeFillShade="BF"/>
            <w:vAlign w:val="center"/>
          </w:tcPr>
          <w:p w14:paraId="07623FCE" w14:textId="77777777" w:rsidR="0031395C" w:rsidRPr="00296696" w:rsidRDefault="0031395C" w:rsidP="0031395C">
            <w:pPr>
              <w:spacing w:after="200"/>
              <w:jc w:val="center"/>
              <w:rPr>
                <w:b/>
                <w:sz w:val="20"/>
                <w:szCs w:val="20"/>
              </w:rPr>
            </w:pPr>
            <w:r w:rsidRPr="00296696">
              <w:rPr>
                <w:b/>
                <w:sz w:val="20"/>
                <w:szCs w:val="20"/>
              </w:rPr>
              <w:t>Credit</w:t>
            </w:r>
          </w:p>
        </w:tc>
        <w:tc>
          <w:tcPr>
            <w:tcW w:w="1914" w:type="dxa"/>
            <w:gridSpan w:val="4"/>
            <w:shd w:val="clear" w:color="auto" w:fill="BFBFBF" w:themeFill="background1" w:themeFillShade="BF"/>
            <w:vAlign w:val="center"/>
          </w:tcPr>
          <w:p w14:paraId="5F3685CB" w14:textId="77777777" w:rsidR="0031395C" w:rsidRPr="00296696" w:rsidRDefault="0031395C" w:rsidP="0031395C">
            <w:pPr>
              <w:spacing w:after="200"/>
              <w:jc w:val="center"/>
              <w:rPr>
                <w:b/>
                <w:sz w:val="20"/>
                <w:szCs w:val="20"/>
              </w:rPr>
            </w:pPr>
            <w:r w:rsidRPr="00296696">
              <w:rPr>
                <w:b/>
                <w:sz w:val="20"/>
                <w:szCs w:val="20"/>
              </w:rPr>
              <w:t>Credit Units</w:t>
            </w:r>
          </w:p>
        </w:tc>
      </w:tr>
      <w:tr w:rsidR="0031395C" w:rsidRPr="00296696" w14:paraId="1409039B" w14:textId="77777777" w:rsidTr="0031395C">
        <w:trPr>
          <w:trHeight w:val="122"/>
        </w:trPr>
        <w:tc>
          <w:tcPr>
            <w:tcW w:w="1276" w:type="dxa"/>
          </w:tcPr>
          <w:p w14:paraId="2765B8A2" w14:textId="77777777" w:rsidR="0031395C" w:rsidRPr="00296696" w:rsidRDefault="0031395C" w:rsidP="0031395C">
            <w:pPr>
              <w:jc w:val="center"/>
              <w:rPr>
                <w:sz w:val="20"/>
                <w:szCs w:val="20"/>
              </w:rPr>
            </w:pPr>
          </w:p>
        </w:tc>
        <w:tc>
          <w:tcPr>
            <w:tcW w:w="2126" w:type="dxa"/>
          </w:tcPr>
          <w:p w14:paraId="0468F2C6" w14:textId="77777777" w:rsidR="0031395C" w:rsidRPr="00296696" w:rsidRDefault="0031395C" w:rsidP="0031395C">
            <w:pPr>
              <w:spacing w:after="200"/>
              <w:rPr>
                <w:sz w:val="20"/>
                <w:szCs w:val="20"/>
              </w:rPr>
            </w:pPr>
          </w:p>
        </w:tc>
        <w:tc>
          <w:tcPr>
            <w:tcW w:w="1701" w:type="dxa"/>
          </w:tcPr>
          <w:p w14:paraId="49365A30" w14:textId="77777777" w:rsidR="0031395C" w:rsidRPr="00296696" w:rsidRDefault="0031395C" w:rsidP="0031395C">
            <w:pPr>
              <w:spacing w:after="200"/>
              <w:jc w:val="center"/>
              <w:rPr>
                <w:sz w:val="20"/>
                <w:szCs w:val="20"/>
              </w:rPr>
            </w:pPr>
          </w:p>
        </w:tc>
        <w:tc>
          <w:tcPr>
            <w:tcW w:w="850" w:type="dxa"/>
            <w:gridSpan w:val="5"/>
          </w:tcPr>
          <w:p w14:paraId="452ECF7C" w14:textId="77777777" w:rsidR="0031395C" w:rsidRPr="00296696" w:rsidRDefault="0031395C" w:rsidP="0031395C">
            <w:pPr>
              <w:spacing w:after="200"/>
              <w:rPr>
                <w:sz w:val="20"/>
                <w:szCs w:val="20"/>
              </w:rPr>
            </w:pPr>
            <w:r>
              <w:rPr>
                <w:sz w:val="20"/>
                <w:szCs w:val="20"/>
              </w:rPr>
              <w:t xml:space="preserve">   L</w:t>
            </w:r>
          </w:p>
        </w:tc>
        <w:tc>
          <w:tcPr>
            <w:tcW w:w="236" w:type="dxa"/>
          </w:tcPr>
          <w:p w14:paraId="2FDA9F0A" w14:textId="77777777" w:rsidR="0031395C" w:rsidRPr="00296696" w:rsidRDefault="0031395C" w:rsidP="0031395C">
            <w:pPr>
              <w:spacing w:after="200"/>
              <w:jc w:val="center"/>
              <w:rPr>
                <w:sz w:val="20"/>
                <w:szCs w:val="20"/>
              </w:rPr>
            </w:pPr>
            <w:r w:rsidRPr="00296696">
              <w:rPr>
                <w:sz w:val="20"/>
                <w:szCs w:val="20"/>
              </w:rPr>
              <w:t>T</w:t>
            </w:r>
          </w:p>
        </w:tc>
        <w:tc>
          <w:tcPr>
            <w:tcW w:w="399" w:type="dxa"/>
            <w:gridSpan w:val="3"/>
          </w:tcPr>
          <w:p w14:paraId="7114180C" w14:textId="77777777" w:rsidR="0031395C" w:rsidRPr="00296696" w:rsidRDefault="0031395C" w:rsidP="0031395C">
            <w:pPr>
              <w:jc w:val="center"/>
              <w:rPr>
                <w:sz w:val="20"/>
                <w:szCs w:val="20"/>
              </w:rPr>
            </w:pPr>
            <w:r w:rsidRPr="00296696">
              <w:rPr>
                <w:sz w:val="20"/>
                <w:szCs w:val="20"/>
              </w:rPr>
              <w:t>P</w:t>
            </w:r>
          </w:p>
        </w:tc>
        <w:tc>
          <w:tcPr>
            <w:tcW w:w="604" w:type="dxa"/>
            <w:gridSpan w:val="3"/>
          </w:tcPr>
          <w:p w14:paraId="2AEB8743" w14:textId="77777777" w:rsidR="0031395C" w:rsidRPr="00296696" w:rsidRDefault="0031395C" w:rsidP="0031395C">
            <w:pPr>
              <w:jc w:val="center"/>
              <w:rPr>
                <w:sz w:val="20"/>
                <w:szCs w:val="20"/>
              </w:rPr>
            </w:pPr>
            <w:r w:rsidRPr="00296696">
              <w:rPr>
                <w:sz w:val="20"/>
                <w:szCs w:val="20"/>
              </w:rPr>
              <w:t>FW</w:t>
            </w:r>
          </w:p>
        </w:tc>
        <w:tc>
          <w:tcPr>
            <w:tcW w:w="568" w:type="dxa"/>
            <w:gridSpan w:val="3"/>
          </w:tcPr>
          <w:p w14:paraId="28B0D568" w14:textId="77777777" w:rsidR="0031395C" w:rsidRPr="00296696" w:rsidRDefault="0031395C" w:rsidP="0031395C">
            <w:pPr>
              <w:spacing w:after="200"/>
              <w:jc w:val="center"/>
              <w:rPr>
                <w:sz w:val="20"/>
                <w:szCs w:val="20"/>
              </w:rPr>
            </w:pPr>
            <w:r w:rsidRPr="00296696">
              <w:rPr>
                <w:sz w:val="20"/>
                <w:szCs w:val="20"/>
              </w:rPr>
              <w:t>SW</w:t>
            </w:r>
          </w:p>
        </w:tc>
        <w:tc>
          <w:tcPr>
            <w:tcW w:w="1704" w:type="dxa"/>
            <w:gridSpan w:val="3"/>
          </w:tcPr>
          <w:p w14:paraId="22F7B5DF" w14:textId="77777777" w:rsidR="0031395C" w:rsidRPr="00296696" w:rsidRDefault="0031395C" w:rsidP="0031395C">
            <w:pPr>
              <w:jc w:val="center"/>
              <w:rPr>
                <w:sz w:val="20"/>
                <w:szCs w:val="20"/>
              </w:rPr>
            </w:pPr>
          </w:p>
        </w:tc>
      </w:tr>
      <w:tr w:rsidR="0031395C" w:rsidRPr="00296696" w14:paraId="2180CBA7" w14:textId="77777777" w:rsidTr="0031395C">
        <w:trPr>
          <w:trHeight w:val="275"/>
        </w:trPr>
        <w:tc>
          <w:tcPr>
            <w:tcW w:w="1276" w:type="dxa"/>
            <w:vAlign w:val="center"/>
          </w:tcPr>
          <w:p w14:paraId="38DC11BF" w14:textId="77777777" w:rsidR="0031395C" w:rsidRPr="00296696" w:rsidRDefault="0031395C" w:rsidP="0031395C">
            <w:pPr>
              <w:jc w:val="center"/>
              <w:rPr>
                <w:sz w:val="20"/>
                <w:szCs w:val="20"/>
              </w:rPr>
            </w:pPr>
            <w:r w:rsidRPr="00296696">
              <w:rPr>
                <w:sz w:val="20"/>
                <w:szCs w:val="20"/>
              </w:rPr>
              <w:t>ACCT602</w:t>
            </w:r>
          </w:p>
        </w:tc>
        <w:tc>
          <w:tcPr>
            <w:tcW w:w="2126" w:type="dxa"/>
          </w:tcPr>
          <w:p w14:paraId="6DA1AE51" w14:textId="77777777" w:rsidR="0031395C" w:rsidRPr="00296696" w:rsidRDefault="0031395C" w:rsidP="0031395C">
            <w:pPr>
              <w:rPr>
                <w:sz w:val="20"/>
                <w:szCs w:val="20"/>
              </w:rPr>
            </w:pPr>
            <w:r w:rsidRPr="00296696">
              <w:rPr>
                <w:sz w:val="20"/>
                <w:szCs w:val="20"/>
              </w:rPr>
              <w:t>Accounting for Managers</w:t>
            </w:r>
          </w:p>
        </w:tc>
        <w:tc>
          <w:tcPr>
            <w:tcW w:w="1701" w:type="dxa"/>
            <w:vAlign w:val="center"/>
          </w:tcPr>
          <w:p w14:paraId="6EA942C6"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6E738EC0" w14:textId="77777777" w:rsidR="0031395C" w:rsidRPr="00296696" w:rsidRDefault="0031395C" w:rsidP="0031395C">
            <w:pPr>
              <w:spacing w:after="200"/>
              <w:rPr>
                <w:sz w:val="20"/>
                <w:szCs w:val="20"/>
              </w:rPr>
            </w:pPr>
            <w:r>
              <w:rPr>
                <w:sz w:val="20"/>
                <w:szCs w:val="20"/>
              </w:rPr>
              <w:t>3</w:t>
            </w:r>
          </w:p>
        </w:tc>
        <w:tc>
          <w:tcPr>
            <w:tcW w:w="236" w:type="dxa"/>
          </w:tcPr>
          <w:p w14:paraId="62386072" w14:textId="77777777" w:rsidR="0031395C" w:rsidRDefault="0031395C" w:rsidP="0031395C">
            <w:r w:rsidRPr="005922C4">
              <w:rPr>
                <w:sz w:val="20"/>
                <w:szCs w:val="20"/>
              </w:rPr>
              <w:t>0</w:t>
            </w:r>
          </w:p>
        </w:tc>
        <w:tc>
          <w:tcPr>
            <w:tcW w:w="399" w:type="dxa"/>
            <w:gridSpan w:val="3"/>
          </w:tcPr>
          <w:p w14:paraId="27D8E9A1" w14:textId="77777777" w:rsidR="0031395C" w:rsidRDefault="0031395C" w:rsidP="0031395C">
            <w:r w:rsidRPr="005922C4">
              <w:rPr>
                <w:sz w:val="20"/>
                <w:szCs w:val="20"/>
              </w:rPr>
              <w:t>0</w:t>
            </w:r>
          </w:p>
        </w:tc>
        <w:tc>
          <w:tcPr>
            <w:tcW w:w="604" w:type="dxa"/>
            <w:gridSpan w:val="3"/>
          </w:tcPr>
          <w:p w14:paraId="478794C3" w14:textId="77777777" w:rsidR="0031395C" w:rsidRDefault="0031395C" w:rsidP="0031395C">
            <w:r w:rsidRPr="005922C4">
              <w:rPr>
                <w:sz w:val="20"/>
                <w:szCs w:val="20"/>
              </w:rPr>
              <w:t>0</w:t>
            </w:r>
          </w:p>
        </w:tc>
        <w:tc>
          <w:tcPr>
            <w:tcW w:w="568" w:type="dxa"/>
            <w:gridSpan w:val="3"/>
          </w:tcPr>
          <w:p w14:paraId="3762DD6C" w14:textId="77777777" w:rsidR="0031395C" w:rsidRPr="00296696" w:rsidRDefault="0031395C" w:rsidP="0031395C">
            <w:pPr>
              <w:spacing w:after="200"/>
              <w:rPr>
                <w:sz w:val="20"/>
                <w:szCs w:val="20"/>
              </w:rPr>
            </w:pPr>
            <w:r>
              <w:rPr>
                <w:sz w:val="20"/>
                <w:szCs w:val="20"/>
              </w:rPr>
              <w:t>0</w:t>
            </w:r>
          </w:p>
        </w:tc>
        <w:tc>
          <w:tcPr>
            <w:tcW w:w="1704" w:type="dxa"/>
            <w:gridSpan w:val="3"/>
          </w:tcPr>
          <w:p w14:paraId="66D5573E" w14:textId="77777777" w:rsidR="0031395C" w:rsidRPr="00296696" w:rsidRDefault="0031395C" w:rsidP="0031395C">
            <w:pPr>
              <w:spacing w:after="200"/>
              <w:rPr>
                <w:sz w:val="20"/>
                <w:szCs w:val="20"/>
              </w:rPr>
            </w:pPr>
            <w:r w:rsidRPr="00296696">
              <w:rPr>
                <w:sz w:val="20"/>
                <w:szCs w:val="20"/>
              </w:rPr>
              <w:t>3</w:t>
            </w:r>
          </w:p>
        </w:tc>
      </w:tr>
      <w:tr w:rsidR="0031395C" w:rsidRPr="00296696" w14:paraId="78C9ADF3" w14:textId="77777777" w:rsidTr="0031395C">
        <w:trPr>
          <w:trHeight w:val="275"/>
        </w:trPr>
        <w:tc>
          <w:tcPr>
            <w:tcW w:w="1276" w:type="dxa"/>
            <w:vAlign w:val="center"/>
          </w:tcPr>
          <w:p w14:paraId="65118F3F" w14:textId="77777777" w:rsidR="0031395C" w:rsidRPr="00296696" w:rsidRDefault="0031395C" w:rsidP="0031395C">
            <w:pPr>
              <w:jc w:val="center"/>
              <w:rPr>
                <w:sz w:val="20"/>
                <w:szCs w:val="20"/>
              </w:rPr>
            </w:pPr>
            <w:r w:rsidRPr="00296696">
              <w:rPr>
                <w:sz w:val="20"/>
                <w:szCs w:val="20"/>
              </w:rPr>
              <w:t>New offer</w:t>
            </w:r>
          </w:p>
        </w:tc>
        <w:tc>
          <w:tcPr>
            <w:tcW w:w="2126" w:type="dxa"/>
          </w:tcPr>
          <w:p w14:paraId="6DB14BF6" w14:textId="77777777" w:rsidR="0031395C" w:rsidRPr="00296696" w:rsidRDefault="0031395C" w:rsidP="0031395C">
            <w:pPr>
              <w:rPr>
                <w:sz w:val="20"/>
                <w:szCs w:val="20"/>
              </w:rPr>
            </w:pPr>
            <w:r w:rsidRPr="005C3709">
              <w:rPr>
                <w:sz w:val="20"/>
                <w:szCs w:val="20"/>
              </w:rPr>
              <w:t>Applications of Disruptive Technologies in Business</w:t>
            </w:r>
          </w:p>
        </w:tc>
        <w:tc>
          <w:tcPr>
            <w:tcW w:w="1701" w:type="dxa"/>
            <w:vAlign w:val="center"/>
          </w:tcPr>
          <w:p w14:paraId="45BC01AC"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5898ED23" w14:textId="77777777" w:rsidR="0031395C" w:rsidRPr="00296696" w:rsidRDefault="0031395C" w:rsidP="0031395C">
            <w:pPr>
              <w:rPr>
                <w:sz w:val="20"/>
                <w:szCs w:val="20"/>
              </w:rPr>
            </w:pPr>
            <w:r>
              <w:rPr>
                <w:sz w:val="20"/>
                <w:szCs w:val="20"/>
              </w:rPr>
              <w:t>2</w:t>
            </w:r>
          </w:p>
        </w:tc>
        <w:tc>
          <w:tcPr>
            <w:tcW w:w="236" w:type="dxa"/>
          </w:tcPr>
          <w:p w14:paraId="7DCE46C1" w14:textId="77777777" w:rsidR="0031395C" w:rsidRDefault="0031395C" w:rsidP="0031395C">
            <w:r w:rsidRPr="00CC0C26">
              <w:rPr>
                <w:sz w:val="20"/>
                <w:szCs w:val="20"/>
              </w:rPr>
              <w:t>0</w:t>
            </w:r>
          </w:p>
        </w:tc>
        <w:tc>
          <w:tcPr>
            <w:tcW w:w="399" w:type="dxa"/>
            <w:gridSpan w:val="3"/>
          </w:tcPr>
          <w:p w14:paraId="6D7D61A8" w14:textId="77777777" w:rsidR="0031395C" w:rsidRDefault="0031395C" w:rsidP="0031395C">
            <w:r w:rsidRPr="00CC0C26">
              <w:rPr>
                <w:sz w:val="20"/>
                <w:szCs w:val="20"/>
              </w:rPr>
              <w:t>0</w:t>
            </w:r>
          </w:p>
        </w:tc>
        <w:tc>
          <w:tcPr>
            <w:tcW w:w="604" w:type="dxa"/>
            <w:gridSpan w:val="3"/>
          </w:tcPr>
          <w:p w14:paraId="7E185A7F" w14:textId="77777777" w:rsidR="0031395C" w:rsidRDefault="0031395C" w:rsidP="0031395C">
            <w:r w:rsidRPr="00CC0C26">
              <w:rPr>
                <w:sz w:val="20"/>
                <w:szCs w:val="20"/>
              </w:rPr>
              <w:t>0</w:t>
            </w:r>
          </w:p>
        </w:tc>
        <w:tc>
          <w:tcPr>
            <w:tcW w:w="568" w:type="dxa"/>
            <w:gridSpan w:val="3"/>
          </w:tcPr>
          <w:p w14:paraId="0754ACB5" w14:textId="77777777" w:rsidR="0031395C" w:rsidRPr="00296696" w:rsidRDefault="0031395C" w:rsidP="0031395C">
            <w:pPr>
              <w:rPr>
                <w:sz w:val="20"/>
                <w:szCs w:val="20"/>
              </w:rPr>
            </w:pPr>
            <w:r>
              <w:rPr>
                <w:sz w:val="20"/>
                <w:szCs w:val="20"/>
              </w:rPr>
              <w:t>2</w:t>
            </w:r>
          </w:p>
        </w:tc>
        <w:tc>
          <w:tcPr>
            <w:tcW w:w="1704" w:type="dxa"/>
            <w:gridSpan w:val="3"/>
          </w:tcPr>
          <w:p w14:paraId="567244E3" w14:textId="77777777" w:rsidR="0031395C" w:rsidRPr="00296696" w:rsidRDefault="0031395C" w:rsidP="0031395C">
            <w:pPr>
              <w:rPr>
                <w:sz w:val="20"/>
                <w:szCs w:val="20"/>
              </w:rPr>
            </w:pPr>
            <w:r w:rsidRPr="00296696">
              <w:rPr>
                <w:sz w:val="20"/>
                <w:szCs w:val="20"/>
              </w:rPr>
              <w:t>3</w:t>
            </w:r>
          </w:p>
        </w:tc>
      </w:tr>
      <w:tr w:rsidR="0031395C" w:rsidRPr="00296696" w14:paraId="41F034D1" w14:textId="77777777" w:rsidTr="0031395C">
        <w:trPr>
          <w:trHeight w:val="275"/>
        </w:trPr>
        <w:tc>
          <w:tcPr>
            <w:tcW w:w="1276" w:type="dxa"/>
            <w:vAlign w:val="center"/>
          </w:tcPr>
          <w:p w14:paraId="6C233C49" w14:textId="77777777" w:rsidR="0031395C" w:rsidRPr="00296696" w:rsidRDefault="0031395C" w:rsidP="0031395C">
            <w:pPr>
              <w:jc w:val="center"/>
              <w:rPr>
                <w:sz w:val="20"/>
                <w:szCs w:val="20"/>
              </w:rPr>
            </w:pPr>
            <w:r w:rsidRPr="00296696">
              <w:rPr>
                <w:sz w:val="20"/>
                <w:szCs w:val="20"/>
              </w:rPr>
              <w:t>MKTG601</w:t>
            </w:r>
          </w:p>
        </w:tc>
        <w:tc>
          <w:tcPr>
            <w:tcW w:w="2126" w:type="dxa"/>
          </w:tcPr>
          <w:p w14:paraId="1ECCA3D9" w14:textId="77777777" w:rsidR="0031395C" w:rsidRPr="00296696" w:rsidRDefault="0031395C" w:rsidP="0031395C">
            <w:pPr>
              <w:rPr>
                <w:sz w:val="20"/>
                <w:szCs w:val="20"/>
              </w:rPr>
            </w:pPr>
            <w:r w:rsidRPr="00296696">
              <w:rPr>
                <w:sz w:val="20"/>
                <w:szCs w:val="20"/>
              </w:rPr>
              <w:t>Marketing Management</w:t>
            </w:r>
          </w:p>
        </w:tc>
        <w:tc>
          <w:tcPr>
            <w:tcW w:w="1701" w:type="dxa"/>
            <w:vAlign w:val="center"/>
          </w:tcPr>
          <w:p w14:paraId="2BB681E4"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13A1DB4D" w14:textId="77777777" w:rsidR="0031395C" w:rsidRPr="00296696" w:rsidRDefault="0031395C" w:rsidP="0031395C">
            <w:pPr>
              <w:rPr>
                <w:sz w:val="20"/>
                <w:szCs w:val="20"/>
              </w:rPr>
            </w:pPr>
            <w:r>
              <w:rPr>
                <w:sz w:val="20"/>
                <w:szCs w:val="20"/>
              </w:rPr>
              <w:t>3</w:t>
            </w:r>
          </w:p>
        </w:tc>
        <w:tc>
          <w:tcPr>
            <w:tcW w:w="236" w:type="dxa"/>
          </w:tcPr>
          <w:p w14:paraId="4366D9C9" w14:textId="77777777" w:rsidR="0031395C" w:rsidRDefault="0031395C" w:rsidP="0031395C">
            <w:r w:rsidRPr="00186F1A">
              <w:rPr>
                <w:sz w:val="20"/>
                <w:szCs w:val="20"/>
              </w:rPr>
              <w:t>0</w:t>
            </w:r>
          </w:p>
        </w:tc>
        <w:tc>
          <w:tcPr>
            <w:tcW w:w="399" w:type="dxa"/>
            <w:gridSpan w:val="3"/>
          </w:tcPr>
          <w:p w14:paraId="5BBDD26E" w14:textId="77777777" w:rsidR="0031395C" w:rsidRDefault="0031395C" w:rsidP="0031395C">
            <w:r w:rsidRPr="00186F1A">
              <w:rPr>
                <w:sz w:val="20"/>
                <w:szCs w:val="20"/>
              </w:rPr>
              <w:t>0</w:t>
            </w:r>
          </w:p>
        </w:tc>
        <w:tc>
          <w:tcPr>
            <w:tcW w:w="604" w:type="dxa"/>
            <w:gridSpan w:val="3"/>
          </w:tcPr>
          <w:p w14:paraId="1C3E9AB5" w14:textId="77777777" w:rsidR="0031395C" w:rsidRDefault="0031395C" w:rsidP="0031395C">
            <w:r w:rsidRPr="00186F1A">
              <w:rPr>
                <w:sz w:val="20"/>
                <w:szCs w:val="20"/>
              </w:rPr>
              <w:t>0</w:t>
            </w:r>
          </w:p>
        </w:tc>
        <w:tc>
          <w:tcPr>
            <w:tcW w:w="568" w:type="dxa"/>
            <w:gridSpan w:val="3"/>
          </w:tcPr>
          <w:p w14:paraId="28C1D5F1" w14:textId="77777777" w:rsidR="0031395C" w:rsidRPr="00296696" w:rsidRDefault="0031395C" w:rsidP="0031395C">
            <w:pPr>
              <w:rPr>
                <w:sz w:val="20"/>
                <w:szCs w:val="20"/>
              </w:rPr>
            </w:pPr>
            <w:r>
              <w:rPr>
                <w:sz w:val="20"/>
                <w:szCs w:val="20"/>
              </w:rPr>
              <w:t>0</w:t>
            </w:r>
          </w:p>
        </w:tc>
        <w:tc>
          <w:tcPr>
            <w:tcW w:w="1704" w:type="dxa"/>
            <w:gridSpan w:val="3"/>
          </w:tcPr>
          <w:p w14:paraId="2F393D44" w14:textId="77777777" w:rsidR="0031395C" w:rsidRPr="00296696" w:rsidRDefault="0031395C" w:rsidP="0031395C">
            <w:pPr>
              <w:rPr>
                <w:sz w:val="20"/>
                <w:szCs w:val="20"/>
              </w:rPr>
            </w:pPr>
            <w:r w:rsidRPr="00296696">
              <w:rPr>
                <w:sz w:val="20"/>
                <w:szCs w:val="20"/>
              </w:rPr>
              <w:t>3</w:t>
            </w:r>
          </w:p>
        </w:tc>
      </w:tr>
      <w:tr w:rsidR="0031395C" w:rsidRPr="00296696" w14:paraId="2CC7B60E" w14:textId="77777777" w:rsidTr="0031395C">
        <w:trPr>
          <w:trHeight w:val="275"/>
        </w:trPr>
        <w:tc>
          <w:tcPr>
            <w:tcW w:w="1276" w:type="dxa"/>
            <w:vAlign w:val="center"/>
          </w:tcPr>
          <w:p w14:paraId="37270AF8" w14:textId="77777777" w:rsidR="0031395C" w:rsidRPr="00296696" w:rsidRDefault="0031395C" w:rsidP="0031395C">
            <w:pPr>
              <w:jc w:val="center"/>
              <w:rPr>
                <w:sz w:val="20"/>
                <w:szCs w:val="20"/>
              </w:rPr>
            </w:pPr>
            <w:r w:rsidRPr="00296696">
              <w:rPr>
                <w:sz w:val="20"/>
                <w:szCs w:val="20"/>
              </w:rPr>
              <w:t>HR601</w:t>
            </w:r>
          </w:p>
        </w:tc>
        <w:tc>
          <w:tcPr>
            <w:tcW w:w="2126" w:type="dxa"/>
          </w:tcPr>
          <w:p w14:paraId="6FDCAC26" w14:textId="77777777" w:rsidR="0031395C" w:rsidRPr="00296696" w:rsidRDefault="0031395C" w:rsidP="0031395C">
            <w:pPr>
              <w:rPr>
                <w:sz w:val="20"/>
                <w:szCs w:val="20"/>
              </w:rPr>
            </w:pPr>
            <w:r w:rsidRPr="00296696">
              <w:rPr>
                <w:sz w:val="20"/>
                <w:szCs w:val="20"/>
              </w:rPr>
              <w:t>Organizational Behavior</w:t>
            </w:r>
          </w:p>
        </w:tc>
        <w:tc>
          <w:tcPr>
            <w:tcW w:w="1701" w:type="dxa"/>
            <w:vAlign w:val="center"/>
          </w:tcPr>
          <w:p w14:paraId="7FC528C2"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49B99D87" w14:textId="77777777" w:rsidR="0031395C" w:rsidRPr="00296696" w:rsidRDefault="0031395C" w:rsidP="0031395C">
            <w:pPr>
              <w:rPr>
                <w:sz w:val="20"/>
                <w:szCs w:val="20"/>
              </w:rPr>
            </w:pPr>
            <w:r>
              <w:rPr>
                <w:sz w:val="20"/>
                <w:szCs w:val="20"/>
              </w:rPr>
              <w:t>2</w:t>
            </w:r>
          </w:p>
        </w:tc>
        <w:tc>
          <w:tcPr>
            <w:tcW w:w="236" w:type="dxa"/>
          </w:tcPr>
          <w:p w14:paraId="70DD120A" w14:textId="77777777" w:rsidR="0031395C" w:rsidRDefault="0031395C" w:rsidP="0031395C">
            <w:r w:rsidRPr="00186F1A">
              <w:rPr>
                <w:sz w:val="20"/>
                <w:szCs w:val="20"/>
              </w:rPr>
              <w:t>0</w:t>
            </w:r>
          </w:p>
        </w:tc>
        <w:tc>
          <w:tcPr>
            <w:tcW w:w="399" w:type="dxa"/>
            <w:gridSpan w:val="3"/>
          </w:tcPr>
          <w:p w14:paraId="6C0A0D34" w14:textId="77777777" w:rsidR="0031395C" w:rsidRDefault="0031395C" w:rsidP="0031395C">
            <w:r w:rsidRPr="00186F1A">
              <w:rPr>
                <w:sz w:val="20"/>
                <w:szCs w:val="20"/>
              </w:rPr>
              <w:t>0</w:t>
            </w:r>
          </w:p>
        </w:tc>
        <w:tc>
          <w:tcPr>
            <w:tcW w:w="604" w:type="dxa"/>
            <w:gridSpan w:val="3"/>
          </w:tcPr>
          <w:p w14:paraId="58A98298" w14:textId="77777777" w:rsidR="0031395C" w:rsidRDefault="0031395C" w:rsidP="0031395C">
            <w:r w:rsidRPr="00186F1A">
              <w:rPr>
                <w:sz w:val="20"/>
                <w:szCs w:val="20"/>
              </w:rPr>
              <w:t>0</w:t>
            </w:r>
          </w:p>
        </w:tc>
        <w:tc>
          <w:tcPr>
            <w:tcW w:w="568" w:type="dxa"/>
            <w:gridSpan w:val="3"/>
          </w:tcPr>
          <w:p w14:paraId="7A03E10C" w14:textId="77777777" w:rsidR="0031395C" w:rsidRPr="00296696" w:rsidRDefault="0031395C" w:rsidP="0031395C">
            <w:pPr>
              <w:rPr>
                <w:sz w:val="20"/>
                <w:szCs w:val="20"/>
              </w:rPr>
            </w:pPr>
            <w:r>
              <w:rPr>
                <w:sz w:val="20"/>
                <w:szCs w:val="20"/>
              </w:rPr>
              <w:t>2</w:t>
            </w:r>
          </w:p>
        </w:tc>
        <w:tc>
          <w:tcPr>
            <w:tcW w:w="1704" w:type="dxa"/>
            <w:gridSpan w:val="3"/>
          </w:tcPr>
          <w:p w14:paraId="01DD95C7" w14:textId="77777777" w:rsidR="0031395C" w:rsidRPr="00296696" w:rsidRDefault="0031395C" w:rsidP="0031395C">
            <w:pPr>
              <w:rPr>
                <w:sz w:val="20"/>
                <w:szCs w:val="20"/>
              </w:rPr>
            </w:pPr>
            <w:r w:rsidRPr="00296696">
              <w:rPr>
                <w:sz w:val="20"/>
                <w:szCs w:val="20"/>
              </w:rPr>
              <w:t>3</w:t>
            </w:r>
          </w:p>
        </w:tc>
      </w:tr>
      <w:tr w:rsidR="0031395C" w:rsidRPr="00296696" w14:paraId="0A1E31D4" w14:textId="77777777" w:rsidTr="0031395C">
        <w:trPr>
          <w:trHeight w:val="275"/>
        </w:trPr>
        <w:tc>
          <w:tcPr>
            <w:tcW w:w="1276" w:type="dxa"/>
            <w:vAlign w:val="center"/>
          </w:tcPr>
          <w:p w14:paraId="04A00ADD" w14:textId="77777777" w:rsidR="0031395C" w:rsidRPr="00296696" w:rsidRDefault="0031395C" w:rsidP="0031395C">
            <w:pPr>
              <w:jc w:val="center"/>
              <w:rPr>
                <w:sz w:val="20"/>
                <w:szCs w:val="20"/>
              </w:rPr>
            </w:pPr>
            <w:r w:rsidRPr="00296696">
              <w:rPr>
                <w:sz w:val="20"/>
                <w:szCs w:val="20"/>
              </w:rPr>
              <w:t>ECON605</w:t>
            </w:r>
          </w:p>
        </w:tc>
        <w:tc>
          <w:tcPr>
            <w:tcW w:w="2126" w:type="dxa"/>
          </w:tcPr>
          <w:p w14:paraId="0ACD6740" w14:textId="77777777" w:rsidR="0031395C" w:rsidRPr="00296696" w:rsidRDefault="0031395C" w:rsidP="0031395C">
            <w:pPr>
              <w:rPr>
                <w:sz w:val="20"/>
                <w:szCs w:val="20"/>
              </w:rPr>
            </w:pPr>
            <w:r w:rsidRPr="00296696">
              <w:rPr>
                <w:sz w:val="20"/>
                <w:szCs w:val="20"/>
              </w:rPr>
              <w:t>Managerial Economics</w:t>
            </w:r>
          </w:p>
        </w:tc>
        <w:tc>
          <w:tcPr>
            <w:tcW w:w="1701" w:type="dxa"/>
            <w:vAlign w:val="center"/>
          </w:tcPr>
          <w:p w14:paraId="04FEC71D"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3D29543D" w14:textId="77777777" w:rsidR="0031395C" w:rsidRDefault="0031395C" w:rsidP="0031395C">
            <w:r w:rsidRPr="00CB753D">
              <w:rPr>
                <w:sz w:val="20"/>
                <w:szCs w:val="20"/>
              </w:rPr>
              <w:t>3</w:t>
            </w:r>
          </w:p>
        </w:tc>
        <w:tc>
          <w:tcPr>
            <w:tcW w:w="236" w:type="dxa"/>
          </w:tcPr>
          <w:p w14:paraId="7591848B" w14:textId="77777777" w:rsidR="0031395C" w:rsidRDefault="0031395C" w:rsidP="0031395C">
            <w:r w:rsidRPr="00186F1A">
              <w:rPr>
                <w:sz w:val="20"/>
                <w:szCs w:val="20"/>
              </w:rPr>
              <w:t>0</w:t>
            </w:r>
          </w:p>
        </w:tc>
        <w:tc>
          <w:tcPr>
            <w:tcW w:w="399" w:type="dxa"/>
            <w:gridSpan w:val="3"/>
          </w:tcPr>
          <w:p w14:paraId="6A96C746" w14:textId="77777777" w:rsidR="0031395C" w:rsidRDefault="0031395C" w:rsidP="0031395C">
            <w:r w:rsidRPr="00186F1A">
              <w:rPr>
                <w:sz w:val="20"/>
                <w:szCs w:val="20"/>
              </w:rPr>
              <w:t>0</w:t>
            </w:r>
          </w:p>
        </w:tc>
        <w:tc>
          <w:tcPr>
            <w:tcW w:w="604" w:type="dxa"/>
            <w:gridSpan w:val="3"/>
          </w:tcPr>
          <w:p w14:paraId="3567AF28" w14:textId="77777777" w:rsidR="0031395C" w:rsidRDefault="0031395C" w:rsidP="0031395C">
            <w:r w:rsidRPr="00186F1A">
              <w:rPr>
                <w:sz w:val="20"/>
                <w:szCs w:val="20"/>
              </w:rPr>
              <w:t>0</w:t>
            </w:r>
          </w:p>
        </w:tc>
        <w:tc>
          <w:tcPr>
            <w:tcW w:w="568" w:type="dxa"/>
            <w:gridSpan w:val="3"/>
          </w:tcPr>
          <w:p w14:paraId="65B76C7E" w14:textId="77777777" w:rsidR="0031395C" w:rsidRPr="00296696" w:rsidRDefault="0031395C" w:rsidP="0031395C">
            <w:pPr>
              <w:rPr>
                <w:sz w:val="20"/>
                <w:szCs w:val="20"/>
              </w:rPr>
            </w:pPr>
            <w:r>
              <w:rPr>
                <w:sz w:val="20"/>
                <w:szCs w:val="20"/>
              </w:rPr>
              <w:t>0</w:t>
            </w:r>
          </w:p>
        </w:tc>
        <w:tc>
          <w:tcPr>
            <w:tcW w:w="1704" w:type="dxa"/>
            <w:gridSpan w:val="3"/>
          </w:tcPr>
          <w:p w14:paraId="48CA0B3E" w14:textId="77777777" w:rsidR="0031395C" w:rsidRPr="00296696" w:rsidRDefault="0031395C" w:rsidP="0031395C">
            <w:pPr>
              <w:rPr>
                <w:sz w:val="20"/>
                <w:szCs w:val="20"/>
              </w:rPr>
            </w:pPr>
            <w:r w:rsidRPr="00296696">
              <w:rPr>
                <w:sz w:val="20"/>
                <w:szCs w:val="20"/>
              </w:rPr>
              <w:t>3</w:t>
            </w:r>
          </w:p>
        </w:tc>
      </w:tr>
      <w:tr w:rsidR="0031395C" w:rsidRPr="00296696" w14:paraId="14C5970F" w14:textId="77777777" w:rsidTr="0031395C">
        <w:trPr>
          <w:trHeight w:val="275"/>
        </w:trPr>
        <w:tc>
          <w:tcPr>
            <w:tcW w:w="1276" w:type="dxa"/>
            <w:vAlign w:val="center"/>
          </w:tcPr>
          <w:p w14:paraId="436A3F7F" w14:textId="77777777" w:rsidR="0031395C" w:rsidRPr="00296696" w:rsidRDefault="0031395C" w:rsidP="0031395C">
            <w:pPr>
              <w:jc w:val="center"/>
              <w:rPr>
                <w:sz w:val="20"/>
                <w:szCs w:val="20"/>
              </w:rPr>
            </w:pPr>
            <w:r w:rsidRPr="00296696">
              <w:rPr>
                <w:sz w:val="20"/>
                <w:szCs w:val="20"/>
              </w:rPr>
              <w:t>QAM601</w:t>
            </w:r>
          </w:p>
        </w:tc>
        <w:tc>
          <w:tcPr>
            <w:tcW w:w="2126" w:type="dxa"/>
          </w:tcPr>
          <w:p w14:paraId="5E12CECA" w14:textId="77777777" w:rsidR="0031395C" w:rsidRPr="00296696" w:rsidRDefault="0031395C" w:rsidP="0031395C">
            <w:pPr>
              <w:rPr>
                <w:sz w:val="20"/>
                <w:szCs w:val="20"/>
              </w:rPr>
            </w:pPr>
            <w:r w:rsidRPr="00296696">
              <w:rPr>
                <w:sz w:val="20"/>
                <w:szCs w:val="20"/>
              </w:rPr>
              <w:t>Statistics for Management</w:t>
            </w:r>
          </w:p>
        </w:tc>
        <w:tc>
          <w:tcPr>
            <w:tcW w:w="1701" w:type="dxa"/>
            <w:vAlign w:val="center"/>
          </w:tcPr>
          <w:p w14:paraId="12940B8E" w14:textId="77777777" w:rsidR="0031395C" w:rsidRPr="00296696" w:rsidRDefault="0031395C" w:rsidP="0031395C">
            <w:pPr>
              <w:ind w:firstLineChars="100" w:firstLine="200"/>
              <w:rPr>
                <w:sz w:val="20"/>
                <w:szCs w:val="20"/>
              </w:rPr>
            </w:pPr>
            <w:r w:rsidRPr="00296696">
              <w:rPr>
                <w:sz w:val="20"/>
                <w:szCs w:val="20"/>
              </w:rPr>
              <w:t>Core Courses</w:t>
            </w:r>
          </w:p>
        </w:tc>
        <w:tc>
          <w:tcPr>
            <w:tcW w:w="850" w:type="dxa"/>
            <w:gridSpan w:val="5"/>
          </w:tcPr>
          <w:p w14:paraId="548BF6D7" w14:textId="77777777" w:rsidR="0031395C" w:rsidRDefault="0031395C" w:rsidP="0031395C">
            <w:r w:rsidRPr="00CB753D">
              <w:rPr>
                <w:sz w:val="20"/>
                <w:szCs w:val="20"/>
              </w:rPr>
              <w:t>3</w:t>
            </w:r>
          </w:p>
        </w:tc>
        <w:tc>
          <w:tcPr>
            <w:tcW w:w="236" w:type="dxa"/>
          </w:tcPr>
          <w:p w14:paraId="18896F0C" w14:textId="77777777" w:rsidR="0031395C" w:rsidRDefault="0031395C" w:rsidP="0031395C">
            <w:r w:rsidRPr="00186F1A">
              <w:rPr>
                <w:sz w:val="20"/>
                <w:szCs w:val="20"/>
              </w:rPr>
              <w:t>0</w:t>
            </w:r>
          </w:p>
        </w:tc>
        <w:tc>
          <w:tcPr>
            <w:tcW w:w="399" w:type="dxa"/>
            <w:gridSpan w:val="3"/>
          </w:tcPr>
          <w:p w14:paraId="6B75EA23" w14:textId="77777777" w:rsidR="0031395C" w:rsidRDefault="0031395C" w:rsidP="0031395C">
            <w:r w:rsidRPr="00186F1A">
              <w:rPr>
                <w:sz w:val="20"/>
                <w:szCs w:val="20"/>
              </w:rPr>
              <w:t>0</w:t>
            </w:r>
          </w:p>
        </w:tc>
        <w:tc>
          <w:tcPr>
            <w:tcW w:w="604" w:type="dxa"/>
            <w:gridSpan w:val="3"/>
          </w:tcPr>
          <w:p w14:paraId="25A42532" w14:textId="77777777" w:rsidR="0031395C" w:rsidRDefault="0031395C" w:rsidP="0031395C">
            <w:r w:rsidRPr="00186F1A">
              <w:rPr>
                <w:sz w:val="20"/>
                <w:szCs w:val="20"/>
              </w:rPr>
              <w:t>0</w:t>
            </w:r>
          </w:p>
        </w:tc>
        <w:tc>
          <w:tcPr>
            <w:tcW w:w="568" w:type="dxa"/>
            <w:gridSpan w:val="3"/>
          </w:tcPr>
          <w:p w14:paraId="2533B8F8" w14:textId="77777777" w:rsidR="0031395C" w:rsidRPr="00296696" w:rsidRDefault="0031395C" w:rsidP="0031395C">
            <w:pPr>
              <w:rPr>
                <w:sz w:val="20"/>
                <w:szCs w:val="20"/>
              </w:rPr>
            </w:pPr>
            <w:r>
              <w:rPr>
                <w:sz w:val="20"/>
                <w:szCs w:val="20"/>
              </w:rPr>
              <w:t>0</w:t>
            </w:r>
          </w:p>
        </w:tc>
        <w:tc>
          <w:tcPr>
            <w:tcW w:w="1704" w:type="dxa"/>
            <w:gridSpan w:val="3"/>
          </w:tcPr>
          <w:p w14:paraId="4C4BD8B6" w14:textId="77777777" w:rsidR="0031395C" w:rsidRPr="00296696" w:rsidRDefault="0031395C" w:rsidP="0031395C">
            <w:pPr>
              <w:rPr>
                <w:sz w:val="20"/>
                <w:szCs w:val="20"/>
              </w:rPr>
            </w:pPr>
            <w:r w:rsidRPr="00296696">
              <w:rPr>
                <w:sz w:val="20"/>
                <w:szCs w:val="20"/>
              </w:rPr>
              <w:t>3</w:t>
            </w:r>
          </w:p>
        </w:tc>
      </w:tr>
      <w:tr w:rsidR="0031395C" w:rsidRPr="00296696" w14:paraId="5525BEE6" w14:textId="77777777" w:rsidTr="0031395C">
        <w:trPr>
          <w:trHeight w:val="275"/>
        </w:trPr>
        <w:tc>
          <w:tcPr>
            <w:tcW w:w="1276" w:type="dxa"/>
            <w:vAlign w:val="center"/>
          </w:tcPr>
          <w:p w14:paraId="7B40E539" w14:textId="77777777" w:rsidR="0031395C" w:rsidRPr="00296696" w:rsidRDefault="0031395C" w:rsidP="0031395C">
            <w:pPr>
              <w:jc w:val="center"/>
              <w:rPr>
                <w:sz w:val="20"/>
                <w:szCs w:val="20"/>
              </w:rPr>
            </w:pPr>
            <w:r w:rsidRPr="00296696">
              <w:rPr>
                <w:sz w:val="20"/>
                <w:szCs w:val="20"/>
              </w:rPr>
              <w:t>FIBA 721</w:t>
            </w:r>
          </w:p>
        </w:tc>
        <w:tc>
          <w:tcPr>
            <w:tcW w:w="2126" w:type="dxa"/>
          </w:tcPr>
          <w:p w14:paraId="03A6C68E" w14:textId="77777777" w:rsidR="0031395C" w:rsidRPr="00296696" w:rsidRDefault="0031395C" w:rsidP="0031395C">
            <w:pPr>
              <w:rPr>
                <w:sz w:val="20"/>
                <w:szCs w:val="20"/>
              </w:rPr>
            </w:pPr>
            <w:r w:rsidRPr="00296696">
              <w:rPr>
                <w:sz w:val="20"/>
                <w:szCs w:val="20"/>
              </w:rPr>
              <w:t xml:space="preserve">Management of </w:t>
            </w:r>
            <w:r w:rsidRPr="00296696">
              <w:rPr>
                <w:sz w:val="20"/>
                <w:szCs w:val="20"/>
              </w:rPr>
              <w:lastRenderedPageBreak/>
              <w:t>Financial Services</w:t>
            </w:r>
          </w:p>
        </w:tc>
        <w:tc>
          <w:tcPr>
            <w:tcW w:w="1701" w:type="dxa"/>
          </w:tcPr>
          <w:p w14:paraId="301BD907" w14:textId="77777777" w:rsidR="0031395C" w:rsidRPr="00296696" w:rsidRDefault="0031395C" w:rsidP="0031395C">
            <w:pPr>
              <w:rPr>
                <w:sz w:val="20"/>
                <w:szCs w:val="20"/>
              </w:rPr>
            </w:pPr>
          </w:p>
          <w:p w14:paraId="3761B829" w14:textId="77777777" w:rsidR="0031395C" w:rsidRPr="00296696" w:rsidRDefault="0031395C" w:rsidP="0031395C">
            <w:pPr>
              <w:rPr>
                <w:sz w:val="20"/>
                <w:szCs w:val="20"/>
              </w:rPr>
            </w:pPr>
            <w:r w:rsidRPr="00296696">
              <w:rPr>
                <w:sz w:val="20"/>
                <w:szCs w:val="20"/>
              </w:rPr>
              <w:lastRenderedPageBreak/>
              <w:t>Specialization /Sectoral Electives</w:t>
            </w:r>
          </w:p>
        </w:tc>
        <w:tc>
          <w:tcPr>
            <w:tcW w:w="850" w:type="dxa"/>
            <w:gridSpan w:val="5"/>
          </w:tcPr>
          <w:p w14:paraId="3AE2D5D6" w14:textId="77777777" w:rsidR="0031395C" w:rsidRDefault="0031395C" w:rsidP="0031395C">
            <w:r>
              <w:rPr>
                <w:sz w:val="20"/>
                <w:szCs w:val="20"/>
              </w:rPr>
              <w:lastRenderedPageBreak/>
              <w:t>2</w:t>
            </w:r>
          </w:p>
        </w:tc>
        <w:tc>
          <w:tcPr>
            <w:tcW w:w="236" w:type="dxa"/>
          </w:tcPr>
          <w:p w14:paraId="2B323D86" w14:textId="77777777" w:rsidR="0031395C" w:rsidRDefault="0031395C" w:rsidP="0031395C">
            <w:r w:rsidRPr="00186F1A">
              <w:rPr>
                <w:sz w:val="20"/>
                <w:szCs w:val="20"/>
              </w:rPr>
              <w:t>0</w:t>
            </w:r>
          </w:p>
        </w:tc>
        <w:tc>
          <w:tcPr>
            <w:tcW w:w="399" w:type="dxa"/>
            <w:gridSpan w:val="3"/>
          </w:tcPr>
          <w:p w14:paraId="416EFBCC" w14:textId="77777777" w:rsidR="0031395C" w:rsidRDefault="0031395C" w:rsidP="0031395C">
            <w:r w:rsidRPr="00186F1A">
              <w:rPr>
                <w:sz w:val="20"/>
                <w:szCs w:val="20"/>
              </w:rPr>
              <w:t>0</w:t>
            </w:r>
          </w:p>
        </w:tc>
        <w:tc>
          <w:tcPr>
            <w:tcW w:w="604" w:type="dxa"/>
            <w:gridSpan w:val="3"/>
          </w:tcPr>
          <w:p w14:paraId="59BE8AD6" w14:textId="77777777" w:rsidR="0031395C" w:rsidRDefault="0031395C" w:rsidP="0031395C">
            <w:r w:rsidRPr="00186F1A">
              <w:rPr>
                <w:sz w:val="20"/>
                <w:szCs w:val="20"/>
              </w:rPr>
              <w:t>0</w:t>
            </w:r>
          </w:p>
        </w:tc>
        <w:tc>
          <w:tcPr>
            <w:tcW w:w="568" w:type="dxa"/>
            <w:gridSpan w:val="3"/>
          </w:tcPr>
          <w:p w14:paraId="7DE129C0" w14:textId="77777777" w:rsidR="0031395C" w:rsidRPr="00296696" w:rsidRDefault="0031395C" w:rsidP="0031395C">
            <w:pPr>
              <w:rPr>
                <w:sz w:val="20"/>
                <w:szCs w:val="20"/>
              </w:rPr>
            </w:pPr>
            <w:r>
              <w:rPr>
                <w:sz w:val="20"/>
                <w:szCs w:val="20"/>
              </w:rPr>
              <w:t>2</w:t>
            </w:r>
          </w:p>
        </w:tc>
        <w:tc>
          <w:tcPr>
            <w:tcW w:w="1704" w:type="dxa"/>
            <w:gridSpan w:val="3"/>
          </w:tcPr>
          <w:p w14:paraId="420BAE2D" w14:textId="77777777" w:rsidR="0031395C" w:rsidRPr="00296696" w:rsidRDefault="0031395C" w:rsidP="0031395C">
            <w:pPr>
              <w:rPr>
                <w:sz w:val="20"/>
                <w:szCs w:val="20"/>
              </w:rPr>
            </w:pPr>
            <w:r w:rsidRPr="00296696">
              <w:rPr>
                <w:sz w:val="20"/>
                <w:szCs w:val="20"/>
              </w:rPr>
              <w:t>3</w:t>
            </w:r>
          </w:p>
        </w:tc>
      </w:tr>
      <w:tr w:rsidR="0031395C" w:rsidRPr="00296696" w14:paraId="1542E1AA" w14:textId="77777777" w:rsidTr="0031395C">
        <w:trPr>
          <w:trHeight w:val="275"/>
        </w:trPr>
        <w:tc>
          <w:tcPr>
            <w:tcW w:w="1276" w:type="dxa"/>
            <w:vAlign w:val="center"/>
          </w:tcPr>
          <w:p w14:paraId="2419737E" w14:textId="77777777" w:rsidR="0031395C" w:rsidRPr="00296696" w:rsidRDefault="0031395C" w:rsidP="0031395C">
            <w:pPr>
              <w:rPr>
                <w:sz w:val="20"/>
                <w:szCs w:val="20"/>
              </w:rPr>
            </w:pPr>
            <w:r w:rsidRPr="00296696">
              <w:rPr>
                <w:sz w:val="20"/>
                <w:szCs w:val="20"/>
              </w:rPr>
              <w:lastRenderedPageBreak/>
              <w:t>FIBA 705</w:t>
            </w:r>
          </w:p>
        </w:tc>
        <w:tc>
          <w:tcPr>
            <w:tcW w:w="2126" w:type="dxa"/>
          </w:tcPr>
          <w:p w14:paraId="7F707EDD" w14:textId="77777777" w:rsidR="0031395C" w:rsidRPr="00296696" w:rsidRDefault="0031395C" w:rsidP="0031395C">
            <w:pPr>
              <w:rPr>
                <w:sz w:val="20"/>
                <w:szCs w:val="20"/>
              </w:rPr>
            </w:pPr>
            <w:r w:rsidRPr="00296696">
              <w:rPr>
                <w:sz w:val="20"/>
                <w:szCs w:val="20"/>
              </w:rPr>
              <w:t>Financial Reporting and Decision Making</w:t>
            </w:r>
          </w:p>
        </w:tc>
        <w:tc>
          <w:tcPr>
            <w:tcW w:w="1701" w:type="dxa"/>
          </w:tcPr>
          <w:p w14:paraId="19BFD92D" w14:textId="77777777" w:rsidR="0031395C" w:rsidRPr="00296696" w:rsidRDefault="0031395C" w:rsidP="0031395C">
            <w:pPr>
              <w:rPr>
                <w:sz w:val="20"/>
                <w:szCs w:val="20"/>
              </w:rPr>
            </w:pPr>
            <w:r w:rsidRPr="00296696">
              <w:rPr>
                <w:sz w:val="20"/>
                <w:szCs w:val="20"/>
              </w:rPr>
              <w:t>Specialization /Sectoral Electives</w:t>
            </w:r>
          </w:p>
        </w:tc>
        <w:tc>
          <w:tcPr>
            <w:tcW w:w="850" w:type="dxa"/>
            <w:gridSpan w:val="5"/>
          </w:tcPr>
          <w:p w14:paraId="6FFB549C" w14:textId="77777777" w:rsidR="0031395C" w:rsidRDefault="0031395C" w:rsidP="0031395C">
            <w:r w:rsidRPr="00CB753D">
              <w:rPr>
                <w:sz w:val="20"/>
                <w:szCs w:val="20"/>
              </w:rPr>
              <w:t>3</w:t>
            </w:r>
          </w:p>
        </w:tc>
        <w:tc>
          <w:tcPr>
            <w:tcW w:w="236" w:type="dxa"/>
          </w:tcPr>
          <w:p w14:paraId="17E9C688" w14:textId="77777777" w:rsidR="0031395C" w:rsidRDefault="0031395C" w:rsidP="0031395C">
            <w:r w:rsidRPr="00186F1A">
              <w:rPr>
                <w:sz w:val="20"/>
                <w:szCs w:val="20"/>
              </w:rPr>
              <w:t>0</w:t>
            </w:r>
          </w:p>
        </w:tc>
        <w:tc>
          <w:tcPr>
            <w:tcW w:w="399" w:type="dxa"/>
            <w:gridSpan w:val="3"/>
          </w:tcPr>
          <w:p w14:paraId="7E720B92" w14:textId="77777777" w:rsidR="0031395C" w:rsidRDefault="0031395C" w:rsidP="0031395C">
            <w:r w:rsidRPr="00186F1A">
              <w:rPr>
                <w:sz w:val="20"/>
                <w:szCs w:val="20"/>
              </w:rPr>
              <w:t>0</w:t>
            </w:r>
          </w:p>
        </w:tc>
        <w:tc>
          <w:tcPr>
            <w:tcW w:w="604" w:type="dxa"/>
            <w:gridSpan w:val="3"/>
          </w:tcPr>
          <w:p w14:paraId="7832DAC5" w14:textId="77777777" w:rsidR="0031395C" w:rsidRDefault="0031395C" w:rsidP="0031395C">
            <w:r w:rsidRPr="00186F1A">
              <w:rPr>
                <w:sz w:val="20"/>
                <w:szCs w:val="20"/>
              </w:rPr>
              <w:t>0</w:t>
            </w:r>
          </w:p>
        </w:tc>
        <w:tc>
          <w:tcPr>
            <w:tcW w:w="568" w:type="dxa"/>
            <w:gridSpan w:val="3"/>
          </w:tcPr>
          <w:p w14:paraId="51FFA5C9" w14:textId="77777777" w:rsidR="0031395C" w:rsidRPr="00296696" w:rsidRDefault="0031395C" w:rsidP="0031395C">
            <w:pPr>
              <w:rPr>
                <w:sz w:val="20"/>
                <w:szCs w:val="20"/>
              </w:rPr>
            </w:pPr>
            <w:r>
              <w:rPr>
                <w:sz w:val="20"/>
                <w:szCs w:val="20"/>
              </w:rPr>
              <w:t>0</w:t>
            </w:r>
          </w:p>
        </w:tc>
        <w:tc>
          <w:tcPr>
            <w:tcW w:w="1704" w:type="dxa"/>
            <w:gridSpan w:val="3"/>
          </w:tcPr>
          <w:p w14:paraId="5787F15A" w14:textId="77777777" w:rsidR="0031395C" w:rsidRPr="00296696" w:rsidRDefault="0031395C" w:rsidP="0031395C">
            <w:pPr>
              <w:rPr>
                <w:sz w:val="20"/>
                <w:szCs w:val="20"/>
              </w:rPr>
            </w:pPr>
            <w:r w:rsidRPr="00296696">
              <w:rPr>
                <w:sz w:val="20"/>
                <w:szCs w:val="20"/>
              </w:rPr>
              <w:t>3</w:t>
            </w:r>
          </w:p>
        </w:tc>
      </w:tr>
      <w:tr w:rsidR="0031395C" w:rsidRPr="00296696" w14:paraId="35A861C4" w14:textId="77777777" w:rsidTr="0031395C">
        <w:trPr>
          <w:trHeight w:val="275"/>
        </w:trPr>
        <w:tc>
          <w:tcPr>
            <w:tcW w:w="1276" w:type="dxa"/>
            <w:vAlign w:val="center"/>
          </w:tcPr>
          <w:p w14:paraId="41D7F3AD" w14:textId="77777777" w:rsidR="0031395C" w:rsidRPr="00296696" w:rsidRDefault="0031395C" w:rsidP="0031395C">
            <w:pPr>
              <w:jc w:val="center"/>
              <w:rPr>
                <w:sz w:val="20"/>
                <w:szCs w:val="20"/>
              </w:rPr>
            </w:pPr>
          </w:p>
        </w:tc>
        <w:tc>
          <w:tcPr>
            <w:tcW w:w="2126" w:type="dxa"/>
          </w:tcPr>
          <w:p w14:paraId="14AC012D" w14:textId="77777777" w:rsidR="0031395C" w:rsidRPr="00296696" w:rsidRDefault="0031395C" w:rsidP="0031395C">
            <w:pPr>
              <w:rPr>
                <w:sz w:val="20"/>
                <w:szCs w:val="20"/>
              </w:rPr>
            </w:pPr>
            <w:r w:rsidRPr="00296696">
              <w:rPr>
                <w:sz w:val="20"/>
                <w:szCs w:val="20"/>
              </w:rPr>
              <w:t xml:space="preserve">VAC </w:t>
            </w:r>
          </w:p>
        </w:tc>
        <w:tc>
          <w:tcPr>
            <w:tcW w:w="1701" w:type="dxa"/>
          </w:tcPr>
          <w:p w14:paraId="25B5E035" w14:textId="77777777" w:rsidR="0031395C" w:rsidRPr="00296696" w:rsidRDefault="0031395C" w:rsidP="0031395C">
            <w:pPr>
              <w:rPr>
                <w:sz w:val="20"/>
                <w:szCs w:val="20"/>
              </w:rPr>
            </w:pPr>
          </w:p>
        </w:tc>
        <w:tc>
          <w:tcPr>
            <w:tcW w:w="850" w:type="dxa"/>
            <w:gridSpan w:val="5"/>
          </w:tcPr>
          <w:p w14:paraId="4D672852" w14:textId="77777777" w:rsidR="0031395C" w:rsidRDefault="0031395C" w:rsidP="0031395C">
            <w:r>
              <w:rPr>
                <w:sz w:val="20"/>
                <w:szCs w:val="20"/>
              </w:rPr>
              <w:t>0</w:t>
            </w:r>
          </w:p>
        </w:tc>
        <w:tc>
          <w:tcPr>
            <w:tcW w:w="236" w:type="dxa"/>
          </w:tcPr>
          <w:p w14:paraId="0982AE2E" w14:textId="77777777" w:rsidR="0031395C" w:rsidRDefault="0031395C" w:rsidP="0031395C">
            <w:r w:rsidRPr="00186F1A">
              <w:rPr>
                <w:sz w:val="20"/>
                <w:szCs w:val="20"/>
              </w:rPr>
              <w:t>0</w:t>
            </w:r>
          </w:p>
        </w:tc>
        <w:tc>
          <w:tcPr>
            <w:tcW w:w="399" w:type="dxa"/>
            <w:gridSpan w:val="3"/>
          </w:tcPr>
          <w:p w14:paraId="7560CCC3" w14:textId="77777777" w:rsidR="0031395C" w:rsidRDefault="0031395C" w:rsidP="0031395C">
            <w:r w:rsidRPr="00186F1A">
              <w:rPr>
                <w:sz w:val="20"/>
                <w:szCs w:val="20"/>
              </w:rPr>
              <w:t>0</w:t>
            </w:r>
          </w:p>
        </w:tc>
        <w:tc>
          <w:tcPr>
            <w:tcW w:w="604" w:type="dxa"/>
            <w:gridSpan w:val="3"/>
          </w:tcPr>
          <w:p w14:paraId="1D9C3B92" w14:textId="77777777" w:rsidR="0031395C" w:rsidRDefault="0031395C" w:rsidP="0031395C">
            <w:r w:rsidRPr="00186F1A">
              <w:rPr>
                <w:sz w:val="20"/>
                <w:szCs w:val="20"/>
              </w:rPr>
              <w:t>0</w:t>
            </w:r>
          </w:p>
        </w:tc>
        <w:tc>
          <w:tcPr>
            <w:tcW w:w="568" w:type="dxa"/>
            <w:gridSpan w:val="3"/>
          </w:tcPr>
          <w:p w14:paraId="0DA604B8" w14:textId="77777777" w:rsidR="0031395C" w:rsidRPr="00296696" w:rsidRDefault="0031395C" w:rsidP="0031395C">
            <w:pPr>
              <w:rPr>
                <w:sz w:val="20"/>
                <w:szCs w:val="20"/>
              </w:rPr>
            </w:pPr>
            <w:r>
              <w:rPr>
                <w:sz w:val="20"/>
                <w:szCs w:val="20"/>
              </w:rPr>
              <w:t>0</w:t>
            </w:r>
          </w:p>
        </w:tc>
        <w:tc>
          <w:tcPr>
            <w:tcW w:w="1704" w:type="dxa"/>
            <w:gridSpan w:val="3"/>
          </w:tcPr>
          <w:p w14:paraId="350FAE8F" w14:textId="77777777" w:rsidR="0031395C" w:rsidRPr="00296696" w:rsidRDefault="0031395C" w:rsidP="0031395C">
            <w:pPr>
              <w:rPr>
                <w:sz w:val="20"/>
                <w:szCs w:val="20"/>
              </w:rPr>
            </w:pPr>
            <w:r w:rsidRPr="00296696">
              <w:rPr>
                <w:sz w:val="20"/>
                <w:szCs w:val="20"/>
              </w:rPr>
              <w:t>4</w:t>
            </w:r>
          </w:p>
        </w:tc>
      </w:tr>
      <w:tr w:rsidR="0031395C" w:rsidRPr="00296696" w14:paraId="1F119865" w14:textId="77777777" w:rsidTr="0031395C">
        <w:trPr>
          <w:trHeight w:val="275"/>
        </w:trPr>
        <w:tc>
          <w:tcPr>
            <w:tcW w:w="1276" w:type="dxa"/>
            <w:vAlign w:val="center"/>
          </w:tcPr>
          <w:p w14:paraId="17BB706D" w14:textId="77777777" w:rsidR="0031395C" w:rsidRPr="00296696" w:rsidRDefault="0031395C" w:rsidP="0031395C">
            <w:pPr>
              <w:rPr>
                <w:sz w:val="20"/>
                <w:szCs w:val="20"/>
              </w:rPr>
            </w:pPr>
            <w:r w:rsidRPr="00296696">
              <w:rPr>
                <w:sz w:val="20"/>
                <w:szCs w:val="20"/>
              </w:rPr>
              <w:t>ENTR601</w:t>
            </w:r>
          </w:p>
        </w:tc>
        <w:tc>
          <w:tcPr>
            <w:tcW w:w="2126" w:type="dxa"/>
            <w:vAlign w:val="center"/>
          </w:tcPr>
          <w:p w14:paraId="0CD4BF5F" w14:textId="77777777" w:rsidR="0031395C" w:rsidRPr="00296696" w:rsidRDefault="0031395C" w:rsidP="0031395C">
            <w:pPr>
              <w:rPr>
                <w:sz w:val="20"/>
                <w:szCs w:val="20"/>
              </w:rPr>
            </w:pPr>
            <w:r w:rsidRPr="00296696">
              <w:rPr>
                <w:sz w:val="20"/>
                <w:szCs w:val="20"/>
              </w:rPr>
              <w:t>Entrepreneurship and New Venture Creation</w:t>
            </w:r>
          </w:p>
        </w:tc>
        <w:tc>
          <w:tcPr>
            <w:tcW w:w="1701" w:type="dxa"/>
            <w:vAlign w:val="center"/>
          </w:tcPr>
          <w:p w14:paraId="58BE54B6" w14:textId="77777777" w:rsidR="0031395C" w:rsidRPr="00296696" w:rsidRDefault="0031395C" w:rsidP="0031395C">
            <w:pPr>
              <w:ind w:firstLineChars="100" w:firstLine="200"/>
              <w:rPr>
                <w:sz w:val="20"/>
                <w:szCs w:val="20"/>
              </w:rPr>
            </w:pPr>
            <w:r w:rsidRPr="00296696">
              <w:rPr>
                <w:sz w:val="20"/>
                <w:szCs w:val="20"/>
              </w:rPr>
              <w:t>Skill Enhancement</w:t>
            </w:r>
          </w:p>
        </w:tc>
        <w:tc>
          <w:tcPr>
            <w:tcW w:w="850" w:type="dxa"/>
            <w:gridSpan w:val="5"/>
          </w:tcPr>
          <w:p w14:paraId="18C4A29C" w14:textId="77777777" w:rsidR="0031395C" w:rsidRDefault="0031395C" w:rsidP="0031395C">
            <w:r>
              <w:rPr>
                <w:sz w:val="20"/>
                <w:szCs w:val="20"/>
              </w:rPr>
              <w:t>2</w:t>
            </w:r>
          </w:p>
        </w:tc>
        <w:tc>
          <w:tcPr>
            <w:tcW w:w="236" w:type="dxa"/>
          </w:tcPr>
          <w:p w14:paraId="4A9F0201" w14:textId="77777777" w:rsidR="0031395C" w:rsidRDefault="0031395C" w:rsidP="0031395C">
            <w:r w:rsidRPr="00186F1A">
              <w:rPr>
                <w:sz w:val="20"/>
                <w:szCs w:val="20"/>
              </w:rPr>
              <w:t>0</w:t>
            </w:r>
          </w:p>
        </w:tc>
        <w:tc>
          <w:tcPr>
            <w:tcW w:w="399" w:type="dxa"/>
            <w:gridSpan w:val="3"/>
          </w:tcPr>
          <w:p w14:paraId="511CB734" w14:textId="77777777" w:rsidR="0031395C" w:rsidRDefault="0031395C" w:rsidP="0031395C">
            <w:r w:rsidRPr="00186F1A">
              <w:rPr>
                <w:sz w:val="20"/>
                <w:szCs w:val="20"/>
              </w:rPr>
              <w:t>0</w:t>
            </w:r>
          </w:p>
        </w:tc>
        <w:tc>
          <w:tcPr>
            <w:tcW w:w="604" w:type="dxa"/>
            <w:gridSpan w:val="3"/>
          </w:tcPr>
          <w:p w14:paraId="55AD33BC" w14:textId="77777777" w:rsidR="0031395C" w:rsidRDefault="0031395C" w:rsidP="0031395C">
            <w:r w:rsidRPr="00186F1A">
              <w:rPr>
                <w:sz w:val="20"/>
                <w:szCs w:val="20"/>
              </w:rPr>
              <w:t>0</w:t>
            </w:r>
          </w:p>
        </w:tc>
        <w:tc>
          <w:tcPr>
            <w:tcW w:w="568" w:type="dxa"/>
            <w:gridSpan w:val="3"/>
          </w:tcPr>
          <w:p w14:paraId="70A69813" w14:textId="77777777" w:rsidR="0031395C" w:rsidRPr="00296696" w:rsidRDefault="0031395C" w:rsidP="0031395C">
            <w:pPr>
              <w:rPr>
                <w:sz w:val="20"/>
                <w:szCs w:val="20"/>
              </w:rPr>
            </w:pPr>
            <w:r>
              <w:rPr>
                <w:sz w:val="20"/>
                <w:szCs w:val="20"/>
              </w:rPr>
              <w:t>2</w:t>
            </w:r>
          </w:p>
        </w:tc>
        <w:tc>
          <w:tcPr>
            <w:tcW w:w="1704" w:type="dxa"/>
            <w:gridSpan w:val="3"/>
          </w:tcPr>
          <w:p w14:paraId="4224F681" w14:textId="77777777" w:rsidR="0031395C" w:rsidRPr="00296696" w:rsidRDefault="0031395C" w:rsidP="0031395C">
            <w:pPr>
              <w:rPr>
                <w:sz w:val="20"/>
                <w:szCs w:val="20"/>
              </w:rPr>
            </w:pPr>
            <w:r w:rsidRPr="00296696">
              <w:rPr>
                <w:sz w:val="20"/>
                <w:szCs w:val="20"/>
              </w:rPr>
              <w:t>3</w:t>
            </w:r>
          </w:p>
        </w:tc>
      </w:tr>
      <w:tr w:rsidR="0031395C" w:rsidRPr="00296696" w14:paraId="124E7AC0" w14:textId="77777777" w:rsidTr="0031395C">
        <w:trPr>
          <w:trHeight w:val="320"/>
        </w:trPr>
        <w:tc>
          <w:tcPr>
            <w:tcW w:w="7550" w:type="dxa"/>
            <w:gridSpan w:val="17"/>
          </w:tcPr>
          <w:p w14:paraId="011012E4" w14:textId="77777777" w:rsidR="0031395C" w:rsidRPr="00276183" w:rsidRDefault="0031395C" w:rsidP="0031395C">
            <w:pPr>
              <w:spacing w:after="200"/>
              <w:jc w:val="right"/>
              <w:rPr>
                <w:b/>
                <w:sz w:val="20"/>
                <w:szCs w:val="20"/>
              </w:rPr>
            </w:pPr>
            <w:r w:rsidRPr="00276183">
              <w:rPr>
                <w:b/>
                <w:sz w:val="20"/>
                <w:szCs w:val="20"/>
              </w:rPr>
              <w:t>Total number of credits</w:t>
            </w:r>
          </w:p>
        </w:tc>
        <w:tc>
          <w:tcPr>
            <w:tcW w:w="1914" w:type="dxa"/>
            <w:gridSpan w:val="4"/>
          </w:tcPr>
          <w:p w14:paraId="60B17125" w14:textId="77777777" w:rsidR="0031395C" w:rsidRPr="00276183" w:rsidRDefault="0031395C" w:rsidP="0031395C">
            <w:pPr>
              <w:spacing w:after="200"/>
              <w:rPr>
                <w:b/>
                <w:sz w:val="20"/>
                <w:szCs w:val="20"/>
              </w:rPr>
            </w:pPr>
            <w:r w:rsidRPr="00276183">
              <w:rPr>
                <w:b/>
                <w:sz w:val="20"/>
                <w:szCs w:val="20"/>
              </w:rPr>
              <w:t>25</w:t>
            </w:r>
          </w:p>
        </w:tc>
      </w:tr>
      <w:tr w:rsidR="0031395C" w:rsidRPr="00296696" w14:paraId="7A4FF943" w14:textId="77777777" w:rsidTr="0031395C">
        <w:trPr>
          <w:trHeight w:val="293"/>
        </w:trPr>
        <w:tc>
          <w:tcPr>
            <w:tcW w:w="9464" w:type="dxa"/>
            <w:gridSpan w:val="21"/>
            <w:shd w:val="clear" w:color="auto" w:fill="BFBFBF" w:themeFill="background1" w:themeFillShade="BF"/>
            <w:vAlign w:val="center"/>
          </w:tcPr>
          <w:p w14:paraId="67C7E2AD" w14:textId="77777777" w:rsidR="0031395C" w:rsidRPr="00296696" w:rsidRDefault="0031395C" w:rsidP="0031395C">
            <w:pPr>
              <w:jc w:val="center"/>
              <w:rPr>
                <w:b/>
                <w:sz w:val="20"/>
                <w:szCs w:val="20"/>
              </w:rPr>
            </w:pPr>
            <w:r w:rsidRPr="00296696">
              <w:rPr>
                <w:b/>
                <w:sz w:val="20"/>
                <w:szCs w:val="20"/>
              </w:rPr>
              <w:t>Semester II</w:t>
            </w:r>
          </w:p>
        </w:tc>
      </w:tr>
      <w:tr w:rsidR="0031395C" w:rsidRPr="00296696" w14:paraId="3F76DAD5" w14:textId="77777777" w:rsidTr="0031395C">
        <w:trPr>
          <w:trHeight w:val="347"/>
        </w:trPr>
        <w:tc>
          <w:tcPr>
            <w:tcW w:w="1276" w:type="dxa"/>
            <w:shd w:val="clear" w:color="auto" w:fill="BFBFBF" w:themeFill="background1" w:themeFillShade="BF"/>
            <w:vAlign w:val="center"/>
          </w:tcPr>
          <w:p w14:paraId="691A6730" w14:textId="77777777" w:rsidR="0031395C" w:rsidRPr="00296696" w:rsidRDefault="0031395C" w:rsidP="0031395C">
            <w:pPr>
              <w:spacing w:after="200"/>
              <w:jc w:val="center"/>
              <w:rPr>
                <w:b/>
                <w:sz w:val="20"/>
                <w:szCs w:val="20"/>
              </w:rPr>
            </w:pPr>
            <w:r w:rsidRPr="00296696">
              <w:rPr>
                <w:b/>
                <w:sz w:val="20"/>
                <w:szCs w:val="20"/>
              </w:rPr>
              <w:t>Course Code</w:t>
            </w:r>
          </w:p>
        </w:tc>
        <w:tc>
          <w:tcPr>
            <w:tcW w:w="2126" w:type="dxa"/>
            <w:shd w:val="clear" w:color="auto" w:fill="BFBFBF" w:themeFill="background1" w:themeFillShade="BF"/>
            <w:vAlign w:val="center"/>
          </w:tcPr>
          <w:p w14:paraId="34F5935A" w14:textId="77777777" w:rsidR="0031395C" w:rsidRPr="00296696" w:rsidRDefault="0031395C" w:rsidP="0031395C">
            <w:pPr>
              <w:spacing w:after="200"/>
              <w:jc w:val="center"/>
              <w:rPr>
                <w:b/>
                <w:sz w:val="20"/>
                <w:szCs w:val="20"/>
              </w:rPr>
            </w:pPr>
            <w:r w:rsidRPr="00296696">
              <w:rPr>
                <w:b/>
                <w:sz w:val="20"/>
                <w:szCs w:val="20"/>
              </w:rPr>
              <w:t>Course Title</w:t>
            </w:r>
          </w:p>
        </w:tc>
        <w:tc>
          <w:tcPr>
            <w:tcW w:w="1701" w:type="dxa"/>
            <w:shd w:val="clear" w:color="auto" w:fill="BFBFBF" w:themeFill="background1" w:themeFillShade="BF"/>
            <w:vAlign w:val="center"/>
          </w:tcPr>
          <w:p w14:paraId="4C22A149" w14:textId="77777777" w:rsidR="0031395C" w:rsidRPr="00296696" w:rsidRDefault="0031395C" w:rsidP="0031395C">
            <w:pPr>
              <w:spacing w:after="200"/>
              <w:jc w:val="center"/>
              <w:rPr>
                <w:b/>
                <w:sz w:val="20"/>
                <w:szCs w:val="20"/>
              </w:rPr>
            </w:pPr>
            <w:r w:rsidRPr="00296696">
              <w:rPr>
                <w:b/>
                <w:sz w:val="20"/>
                <w:szCs w:val="20"/>
              </w:rPr>
              <w:t>Course Type</w:t>
            </w:r>
          </w:p>
        </w:tc>
        <w:tc>
          <w:tcPr>
            <w:tcW w:w="2835" w:type="dxa"/>
            <w:gridSpan w:val="16"/>
            <w:shd w:val="clear" w:color="auto" w:fill="BFBFBF" w:themeFill="background1" w:themeFillShade="BF"/>
            <w:vAlign w:val="center"/>
          </w:tcPr>
          <w:p w14:paraId="67925332" w14:textId="77777777" w:rsidR="0031395C" w:rsidRPr="00296696" w:rsidRDefault="0031395C" w:rsidP="0031395C">
            <w:pPr>
              <w:spacing w:after="200"/>
              <w:jc w:val="center"/>
              <w:rPr>
                <w:b/>
                <w:sz w:val="20"/>
                <w:szCs w:val="20"/>
              </w:rPr>
            </w:pPr>
            <w:r w:rsidRPr="00296696">
              <w:rPr>
                <w:b/>
                <w:sz w:val="20"/>
                <w:szCs w:val="20"/>
              </w:rPr>
              <w:t>Credit</w:t>
            </w:r>
          </w:p>
        </w:tc>
        <w:tc>
          <w:tcPr>
            <w:tcW w:w="1526" w:type="dxa"/>
            <w:gridSpan w:val="2"/>
            <w:shd w:val="clear" w:color="auto" w:fill="BFBFBF" w:themeFill="background1" w:themeFillShade="BF"/>
            <w:vAlign w:val="center"/>
          </w:tcPr>
          <w:p w14:paraId="738E91A8" w14:textId="77777777" w:rsidR="0031395C" w:rsidRPr="00296696" w:rsidRDefault="0031395C" w:rsidP="0031395C">
            <w:pPr>
              <w:spacing w:after="200"/>
              <w:jc w:val="center"/>
              <w:rPr>
                <w:b/>
                <w:sz w:val="20"/>
                <w:szCs w:val="20"/>
              </w:rPr>
            </w:pPr>
            <w:r w:rsidRPr="00296696">
              <w:rPr>
                <w:b/>
                <w:sz w:val="20"/>
                <w:szCs w:val="20"/>
              </w:rPr>
              <w:t>Credit Units</w:t>
            </w:r>
          </w:p>
        </w:tc>
      </w:tr>
      <w:tr w:rsidR="0031395C" w:rsidRPr="0002279D" w14:paraId="11412D58" w14:textId="77777777" w:rsidTr="0031395C">
        <w:trPr>
          <w:trHeight w:val="473"/>
        </w:trPr>
        <w:tc>
          <w:tcPr>
            <w:tcW w:w="1276" w:type="dxa"/>
            <w:vAlign w:val="center"/>
          </w:tcPr>
          <w:p w14:paraId="4DB60082" w14:textId="77777777" w:rsidR="0031395C" w:rsidRPr="0002279D" w:rsidRDefault="0031395C" w:rsidP="0031395C">
            <w:pPr>
              <w:rPr>
                <w:sz w:val="20"/>
                <w:szCs w:val="20"/>
              </w:rPr>
            </w:pPr>
          </w:p>
        </w:tc>
        <w:tc>
          <w:tcPr>
            <w:tcW w:w="2126" w:type="dxa"/>
            <w:vAlign w:val="center"/>
          </w:tcPr>
          <w:p w14:paraId="5A3E60FA" w14:textId="77777777" w:rsidR="0031395C" w:rsidRPr="0002279D" w:rsidRDefault="0031395C" w:rsidP="0031395C">
            <w:pPr>
              <w:rPr>
                <w:sz w:val="20"/>
                <w:szCs w:val="20"/>
              </w:rPr>
            </w:pPr>
          </w:p>
        </w:tc>
        <w:tc>
          <w:tcPr>
            <w:tcW w:w="1701" w:type="dxa"/>
          </w:tcPr>
          <w:p w14:paraId="261B4A49" w14:textId="77777777" w:rsidR="0031395C" w:rsidRPr="0002279D" w:rsidRDefault="0031395C" w:rsidP="0031395C">
            <w:pPr>
              <w:rPr>
                <w:sz w:val="20"/>
                <w:szCs w:val="20"/>
              </w:rPr>
            </w:pPr>
          </w:p>
        </w:tc>
        <w:tc>
          <w:tcPr>
            <w:tcW w:w="425" w:type="dxa"/>
            <w:gridSpan w:val="3"/>
          </w:tcPr>
          <w:p w14:paraId="7FFDA8D5" w14:textId="77777777" w:rsidR="0031395C" w:rsidRPr="0002279D" w:rsidRDefault="0031395C" w:rsidP="0031395C">
            <w:pPr>
              <w:spacing w:after="200"/>
              <w:jc w:val="center"/>
              <w:rPr>
                <w:sz w:val="20"/>
                <w:szCs w:val="20"/>
              </w:rPr>
            </w:pPr>
            <w:r w:rsidRPr="0002279D">
              <w:rPr>
                <w:sz w:val="20"/>
                <w:szCs w:val="20"/>
              </w:rPr>
              <w:t>L</w:t>
            </w:r>
          </w:p>
        </w:tc>
        <w:tc>
          <w:tcPr>
            <w:tcW w:w="425" w:type="dxa"/>
            <w:gridSpan w:val="2"/>
          </w:tcPr>
          <w:p w14:paraId="4142FD2C" w14:textId="77777777" w:rsidR="0031395C" w:rsidRPr="0002279D" w:rsidRDefault="0031395C" w:rsidP="0031395C">
            <w:pPr>
              <w:spacing w:after="200"/>
              <w:jc w:val="center"/>
              <w:rPr>
                <w:sz w:val="20"/>
                <w:szCs w:val="20"/>
              </w:rPr>
            </w:pPr>
            <w:r w:rsidRPr="0002279D">
              <w:rPr>
                <w:sz w:val="20"/>
                <w:szCs w:val="20"/>
              </w:rPr>
              <w:t>T</w:t>
            </w:r>
          </w:p>
        </w:tc>
        <w:tc>
          <w:tcPr>
            <w:tcW w:w="567" w:type="dxa"/>
            <w:gridSpan w:val="3"/>
          </w:tcPr>
          <w:p w14:paraId="41F75C52" w14:textId="77777777" w:rsidR="0031395C" w:rsidRPr="0002279D" w:rsidRDefault="0031395C" w:rsidP="0031395C">
            <w:pPr>
              <w:jc w:val="center"/>
              <w:rPr>
                <w:sz w:val="20"/>
                <w:szCs w:val="20"/>
              </w:rPr>
            </w:pPr>
            <w:r w:rsidRPr="0002279D">
              <w:rPr>
                <w:sz w:val="20"/>
                <w:szCs w:val="20"/>
              </w:rPr>
              <w:t>P</w:t>
            </w:r>
          </w:p>
        </w:tc>
        <w:tc>
          <w:tcPr>
            <w:tcW w:w="709" w:type="dxa"/>
            <w:gridSpan w:val="5"/>
          </w:tcPr>
          <w:p w14:paraId="499D9FBD" w14:textId="77777777" w:rsidR="0031395C" w:rsidRPr="0002279D" w:rsidRDefault="0031395C" w:rsidP="0031395C">
            <w:pPr>
              <w:jc w:val="center"/>
              <w:rPr>
                <w:sz w:val="20"/>
                <w:szCs w:val="20"/>
              </w:rPr>
            </w:pPr>
            <w:r w:rsidRPr="0002279D">
              <w:rPr>
                <w:sz w:val="20"/>
                <w:szCs w:val="20"/>
              </w:rPr>
              <w:t>FW</w:t>
            </w:r>
          </w:p>
        </w:tc>
        <w:tc>
          <w:tcPr>
            <w:tcW w:w="709" w:type="dxa"/>
            <w:gridSpan w:val="3"/>
          </w:tcPr>
          <w:p w14:paraId="3F05E95B" w14:textId="77777777" w:rsidR="0031395C" w:rsidRPr="0002279D" w:rsidRDefault="0031395C" w:rsidP="0031395C">
            <w:pPr>
              <w:spacing w:after="200"/>
              <w:jc w:val="center"/>
              <w:rPr>
                <w:sz w:val="20"/>
                <w:szCs w:val="20"/>
              </w:rPr>
            </w:pPr>
            <w:r w:rsidRPr="0002279D">
              <w:rPr>
                <w:sz w:val="20"/>
                <w:szCs w:val="20"/>
              </w:rPr>
              <w:t>SW</w:t>
            </w:r>
          </w:p>
        </w:tc>
        <w:tc>
          <w:tcPr>
            <w:tcW w:w="1526" w:type="dxa"/>
            <w:gridSpan w:val="2"/>
          </w:tcPr>
          <w:p w14:paraId="60D61DC6" w14:textId="77777777" w:rsidR="0031395C" w:rsidRPr="0002279D" w:rsidRDefault="0031395C" w:rsidP="0031395C">
            <w:pPr>
              <w:jc w:val="center"/>
              <w:rPr>
                <w:sz w:val="20"/>
                <w:szCs w:val="20"/>
              </w:rPr>
            </w:pPr>
          </w:p>
        </w:tc>
      </w:tr>
      <w:tr w:rsidR="0031395C" w:rsidRPr="0002279D" w14:paraId="4325334B" w14:textId="77777777" w:rsidTr="0031395C">
        <w:trPr>
          <w:trHeight w:val="365"/>
        </w:trPr>
        <w:tc>
          <w:tcPr>
            <w:tcW w:w="1276" w:type="dxa"/>
            <w:vAlign w:val="center"/>
          </w:tcPr>
          <w:p w14:paraId="0C75387A" w14:textId="77777777" w:rsidR="0031395C" w:rsidRPr="0002279D" w:rsidRDefault="0031395C" w:rsidP="0031395C">
            <w:pPr>
              <w:rPr>
                <w:sz w:val="20"/>
                <w:szCs w:val="20"/>
              </w:rPr>
            </w:pPr>
            <w:r w:rsidRPr="0002279D">
              <w:rPr>
                <w:sz w:val="20"/>
                <w:szCs w:val="20"/>
              </w:rPr>
              <w:t>MGMT603</w:t>
            </w:r>
          </w:p>
        </w:tc>
        <w:tc>
          <w:tcPr>
            <w:tcW w:w="2126" w:type="dxa"/>
            <w:vAlign w:val="center"/>
          </w:tcPr>
          <w:p w14:paraId="080459F2" w14:textId="77777777" w:rsidR="0031395C" w:rsidRPr="0002279D" w:rsidRDefault="0031395C" w:rsidP="0031395C">
            <w:pPr>
              <w:rPr>
                <w:sz w:val="20"/>
                <w:szCs w:val="20"/>
              </w:rPr>
            </w:pPr>
            <w:r w:rsidRPr="0002279D">
              <w:rPr>
                <w:sz w:val="20"/>
                <w:szCs w:val="20"/>
              </w:rPr>
              <w:t>Business Research Methods</w:t>
            </w:r>
          </w:p>
        </w:tc>
        <w:tc>
          <w:tcPr>
            <w:tcW w:w="1701" w:type="dxa"/>
          </w:tcPr>
          <w:p w14:paraId="29FB402E" w14:textId="77777777" w:rsidR="0031395C" w:rsidRPr="0002279D" w:rsidRDefault="0031395C" w:rsidP="0031395C">
            <w:pPr>
              <w:rPr>
                <w:sz w:val="20"/>
                <w:szCs w:val="20"/>
              </w:rPr>
            </w:pPr>
            <w:r w:rsidRPr="0002279D">
              <w:rPr>
                <w:sz w:val="20"/>
                <w:szCs w:val="20"/>
              </w:rPr>
              <w:t>Core Courses</w:t>
            </w:r>
          </w:p>
        </w:tc>
        <w:tc>
          <w:tcPr>
            <w:tcW w:w="425" w:type="dxa"/>
            <w:gridSpan w:val="3"/>
          </w:tcPr>
          <w:p w14:paraId="26D9DF15" w14:textId="77777777" w:rsidR="0031395C" w:rsidRPr="0002279D" w:rsidRDefault="0031395C" w:rsidP="0031395C">
            <w:pPr>
              <w:spacing w:after="200"/>
              <w:rPr>
                <w:sz w:val="20"/>
                <w:szCs w:val="20"/>
              </w:rPr>
            </w:pPr>
            <w:r w:rsidRPr="0002279D">
              <w:rPr>
                <w:sz w:val="20"/>
                <w:szCs w:val="20"/>
              </w:rPr>
              <w:t>3</w:t>
            </w:r>
          </w:p>
        </w:tc>
        <w:tc>
          <w:tcPr>
            <w:tcW w:w="425" w:type="dxa"/>
            <w:gridSpan w:val="2"/>
          </w:tcPr>
          <w:p w14:paraId="0F4FEF37"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0898C882"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6850C731"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7DF683D4" w14:textId="77777777" w:rsidR="0031395C" w:rsidRPr="0002279D" w:rsidRDefault="0031395C" w:rsidP="0031395C">
            <w:pPr>
              <w:spacing w:after="200"/>
              <w:rPr>
                <w:sz w:val="20"/>
                <w:szCs w:val="20"/>
              </w:rPr>
            </w:pPr>
            <w:r w:rsidRPr="0002279D">
              <w:rPr>
                <w:sz w:val="20"/>
                <w:szCs w:val="20"/>
              </w:rPr>
              <w:t>0</w:t>
            </w:r>
          </w:p>
        </w:tc>
        <w:tc>
          <w:tcPr>
            <w:tcW w:w="1526" w:type="dxa"/>
            <w:gridSpan w:val="2"/>
          </w:tcPr>
          <w:p w14:paraId="752C64D5" w14:textId="77777777" w:rsidR="0031395C" w:rsidRPr="0002279D" w:rsidRDefault="0031395C" w:rsidP="0031395C">
            <w:pPr>
              <w:spacing w:after="200"/>
              <w:rPr>
                <w:sz w:val="20"/>
                <w:szCs w:val="20"/>
              </w:rPr>
            </w:pPr>
            <w:r w:rsidRPr="0002279D">
              <w:rPr>
                <w:sz w:val="20"/>
                <w:szCs w:val="20"/>
              </w:rPr>
              <w:t>3</w:t>
            </w:r>
          </w:p>
        </w:tc>
      </w:tr>
      <w:tr w:rsidR="0031395C" w:rsidRPr="0002279D" w14:paraId="0CB3957F" w14:textId="77777777" w:rsidTr="0031395C">
        <w:trPr>
          <w:trHeight w:val="365"/>
        </w:trPr>
        <w:tc>
          <w:tcPr>
            <w:tcW w:w="1276" w:type="dxa"/>
            <w:vAlign w:val="center"/>
          </w:tcPr>
          <w:p w14:paraId="052D9E17" w14:textId="77777777" w:rsidR="0031395C" w:rsidRPr="0002279D" w:rsidRDefault="0031395C" w:rsidP="0031395C">
            <w:pPr>
              <w:rPr>
                <w:sz w:val="20"/>
                <w:szCs w:val="20"/>
              </w:rPr>
            </w:pPr>
            <w:r w:rsidRPr="0002279D">
              <w:rPr>
                <w:sz w:val="20"/>
                <w:szCs w:val="20"/>
              </w:rPr>
              <w:t>FIBA601</w:t>
            </w:r>
          </w:p>
        </w:tc>
        <w:tc>
          <w:tcPr>
            <w:tcW w:w="2126" w:type="dxa"/>
            <w:vAlign w:val="center"/>
          </w:tcPr>
          <w:p w14:paraId="421683AA" w14:textId="77777777" w:rsidR="0031395C" w:rsidRPr="0002279D" w:rsidRDefault="0031395C" w:rsidP="0031395C">
            <w:pPr>
              <w:rPr>
                <w:sz w:val="20"/>
                <w:szCs w:val="20"/>
              </w:rPr>
            </w:pPr>
            <w:r w:rsidRPr="0002279D">
              <w:rPr>
                <w:sz w:val="20"/>
                <w:szCs w:val="20"/>
              </w:rPr>
              <w:t>Financial Management</w:t>
            </w:r>
          </w:p>
        </w:tc>
        <w:tc>
          <w:tcPr>
            <w:tcW w:w="1701" w:type="dxa"/>
          </w:tcPr>
          <w:p w14:paraId="74C5EA25" w14:textId="77777777" w:rsidR="0031395C" w:rsidRPr="0002279D" w:rsidRDefault="0031395C" w:rsidP="0031395C">
            <w:pPr>
              <w:rPr>
                <w:sz w:val="20"/>
                <w:szCs w:val="20"/>
              </w:rPr>
            </w:pPr>
            <w:r w:rsidRPr="0002279D">
              <w:rPr>
                <w:sz w:val="20"/>
                <w:szCs w:val="20"/>
              </w:rPr>
              <w:t>Core Courses</w:t>
            </w:r>
          </w:p>
        </w:tc>
        <w:tc>
          <w:tcPr>
            <w:tcW w:w="425" w:type="dxa"/>
            <w:gridSpan w:val="3"/>
          </w:tcPr>
          <w:p w14:paraId="67B48207" w14:textId="77777777" w:rsidR="0031395C" w:rsidRPr="0002279D" w:rsidRDefault="0031395C" w:rsidP="0031395C">
            <w:pPr>
              <w:rPr>
                <w:sz w:val="20"/>
                <w:szCs w:val="20"/>
              </w:rPr>
            </w:pPr>
            <w:r w:rsidRPr="0002279D">
              <w:rPr>
                <w:sz w:val="20"/>
                <w:szCs w:val="20"/>
              </w:rPr>
              <w:t>3</w:t>
            </w:r>
          </w:p>
        </w:tc>
        <w:tc>
          <w:tcPr>
            <w:tcW w:w="425" w:type="dxa"/>
            <w:gridSpan w:val="2"/>
          </w:tcPr>
          <w:p w14:paraId="12ED38A9"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31A3775F"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67275864"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6B76EF35" w14:textId="77777777" w:rsidR="0031395C" w:rsidRPr="0002279D" w:rsidRDefault="0031395C" w:rsidP="0031395C">
            <w:pPr>
              <w:spacing w:after="200"/>
              <w:rPr>
                <w:sz w:val="20"/>
                <w:szCs w:val="20"/>
              </w:rPr>
            </w:pPr>
            <w:r w:rsidRPr="0002279D">
              <w:rPr>
                <w:sz w:val="20"/>
                <w:szCs w:val="20"/>
              </w:rPr>
              <w:t>0</w:t>
            </w:r>
          </w:p>
        </w:tc>
        <w:tc>
          <w:tcPr>
            <w:tcW w:w="1526" w:type="dxa"/>
            <w:gridSpan w:val="2"/>
          </w:tcPr>
          <w:p w14:paraId="4CC3C043" w14:textId="77777777" w:rsidR="0031395C" w:rsidRPr="0002279D" w:rsidRDefault="0031395C" w:rsidP="0031395C">
            <w:pPr>
              <w:rPr>
                <w:sz w:val="20"/>
                <w:szCs w:val="20"/>
              </w:rPr>
            </w:pPr>
            <w:r w:rsidRPr="0002279D">
              <w:rPr>
                <w:sz w:val="20"/>
                <w:szCs w:val="20"/>
              </w:rPr>
              <w:t>3</w:t>
            </w:r>
          </w:p>
        </w:tc>
      </w:tr>
      <w:tr w:rsidR="0031395C" w:rsidRPr="0002279D" w14:paraId="712926A6" w14:textId="77777777" w:rsidTr="0031395C">
        <w:trPr>
          <w:trHeight w:val="365"/>
        </w:trPr>
        <w:tc>
          <w:tcPr>
            <w:tcW w:w="1276" w:type="dxa"/>
            <w:vAlign w:val="center"/>
          </w:tcPr>
          <w:p w14:paraId="607AE3BB" w14:textId="77777777" w:rsidR="0031395C" w:rsidRPr="0002279D" w:rsidRDefault="0031395C" w:rsidP="0031395C">
            <w:pPr>
              <w:rPr>
                <w:sz w:val="20"/>
                <w:szCs w:val="20"/>
              </w:rPr>
            </w:pPr>
            <w:r w:rsidRPr="0002279D">
              <w:rPr>
                <w:sz w:val="20"/>
                <w:szCs w:val="20"/>
              </w:rPr>
              <w:t>HR612</w:t>
            </w:r>
          </w:p>
        </w:tc>
        <w:tc>
          <w:tcPr>
            <w:tcW w:w="2126" w:type="dxa"/>
            <w:vAlign w:val="center"/>
          </w:tcPr>
          <w:p w14:paraId="657F586B" w14:textId="77777777" w:rsidR="0031395C" w:rsidRPr="0002279D" w:rsidRDefault="0031395C" w:rsidP="0031395C">
            <w:pPr>
              <w:rPr>
                <w:sz w:val="20"/>
                <w:szCs w:val="20"/>
              </w:rPr>
            </w:pPr>
            <w:r w:rsidRPr="0002279D">
              <w:rPr>
                <w:sz w:val="20"/>
                <w:szCs w:val="20"/>
              </w:rPr>
              <w:t xml:space="preserve">Human Resource Management </w:t>
            </w:r>
          </w:p>
        </w:tc>
        <w:tc>
          <w:tcPr>
            <w:tcW w:w="1701" w:type="dxa"/>
          </w:tcPr>
          <w:p w14:paraId="616FF8C1" w14:textId="77777777" w:rsidR="0031395C" w:rsidRPr="0002279D" w:rsidRDefault="0031395C" w:rsidP="0031395C">
            <w:pPr>
              <w:rPr>
                <w:sz w:val="20"/>
                <w:szCs w:val="20"/>
              </w:rPr>
            </w:pPr>
            <w:r w:rsidRPr="0002279D">
              <w:rPr>
                <w:sz w:val="20"/>
                <w:szCs w:val="20"/>
              </w:rPr>
              <w:t>Core Courses</w:t>
            </w:r>
          </w:p>
        </w:tc>
        <w:tc>
          <w:tcPr>
            <w:tcW w:w="425" w:type="dxa"/>
            <w:gridSpan w:val="3"/>
          </w:tcPr>
          <w:p w14:paraId="1FA6F5EF" w14:textId="77777777" w:rsidR="0031395C" w:rsidRPr="0002279D" w:rsidRDefault="0031395C" w:rsidP="0031395C">
            <w:pPr>
              <w:rPr>
                <w:sz w:val="20"/>
                <w:szCs w:val="20"/>
              </w:rPr>
            </w:pPr>
            <w:r w:rsidRPr="0002279D">
              <w:rPr>
                <w:sz w:val="20"/>
                <w:szCs w:val="20"/>
              </w:rPr>
              <w:t>3</w:t>
            </w:r>
          </w:p>
        </w:tc>
        <w:tc>
          <w:tcPr>
            <w:tcW w:w="425" w:type="dxa"/>
            <w:gridSpan w:val="2"/>
          </w:tcPr>
          <w:p w14:paraId="633581ED"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16C65278"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51567240"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7C69E4FA" w14:textId="77777777" w:rsidR="0031395C" w:rsidRPr="0002279D" w:rsidRDefault="0031395C" w:rsidP="0031395C">
            <w:pPr>
              <w:spacing w:after="200"/>
              <w:rPr>
                <w:sz w:val="20"/>
                <w:szCs w:val="20"/>
              </w:rPr>
            </w:pPr>
            <w:r w:rsidRPr="0002279D">
              <w:rPr>
                <w:sz w:val="20"/>
                <w:szCs w:val="20"/>
              </w:rPr>
              <w:t>0</w:t>
            </w:r>
          </w:p>
        </w:tc>
        <w:tc>
          <w:tcPr>
            <w:tcW w:w="1526" w:type="dxa"/>
            <w:gridSpan w:val="2"/>
          </w:tcPr>
          <w:p w14:paraId="058241F6" w14:textId="77777777" w:rsidR="0031395C" w:rsidRPr="0002279D" w:rsidRDefault="0031395C" w:rsidP="0031395C">
            <w:pPr>
              <w:rPr>
                <w:sz w:val="20"/>
                <w:szCs w:val="20"/>
              </w:rPr>
            </w:pPr>
            <w:r w:rsidRPr="0002279D">
              <w:rPr>
                <w:sz w:val="20"/>
                <w:szCs w:val="20"/>
              </w:rPr>
              <w:t>3</w:t>
            </w:r>
          </w:p>
        </w:tc>
      </w:tr>
      <w:tr w:rsidR="0031395C" w:rsidRPr="0002279D" w14:paraId="7AC38B6F" w14:textId="77777777" w:rsidTr="0031395C">
        <w:trPr>
          <w:trHeight w:val="365"/>
        </w:trPr>
        <w:tc>
          <w:tcPr>
            <w:tcW w:w="1276" w:type="dxa"/>
            <w:vAlign w:val="center"/>
          </w:tcPr>
          <w:p w14:paraId="52BC958E" w14:textId="77777777" w:rsidR="0031395C" w:rsidRPr="0002279D" w:rsidRDefault="0031395C" w:rsidP="0031395C">
            <w:pPr>
              <w:rPr>
                <w:sz w:val="20"/>
                <w:szCs w:val="20"/>
              </w:rPr>
            </w:pPr>
            <w:r w:rsidRPr="0002279D">
              <w:rPr>
                <w:sz w:val="20"/>
                <w:szCs w:val="20"/>
              </w:rPr>
              <w:t>POM602</w:t>
            </w:r>
          </w:p>
        </w:tc>
        <w:tc>
          <w:tcPr>
            <w:tcW w:w="2126" w:type="dxa"/>
            <w:vAlign w:val="center"/>
          </w:tcPr>
          <w:p w14:paraId="27C24E1E" w14:textId="77777777" w:rsidR="0031395C" w:rsidRPr="0002279D" w:rsidRDefault="0031395C" w:rsidP="0031395C">
            <w:pPr>
              <w:rPr>
                <w:sz w:val="20"/>
                <w:szCs w:val="20"/>
              </w:rPr>
            </w:pPr>
            <w:r w:rsidRPr="0002279D">
              <w:rPr>
                <w:sz w:val="20"/>
                <w:szCs w:val="20"/>
              </w:rPr>
              <w:t>Operations Management</w:t>
            </w:r>
          </w:p>
        </w:tc>
        <w:tc>
          <w:tcPr>
            <w:tcW w:w="1701" w:type="dxa"/>
          </w:tcPr>
          <w:p w14:paraId="643B8D18" w14:textId="77777777" w:rsidR="0031395C" w:rsidRPr="0002279D" w:rsidRDefault="0031395C" w:rsidP="0031395C">
            <w:pPr>
              <w:rPr>
                <w:sz w:val="20"/>
                <w:szCs w:val="20"/>
              </w:rPr>
            </w:pPr>
            <w:r w:rsidRPr="0002279D">
              <w:rPr>
                <w:sz w:val="20"/>
                <w:szCs w:val="20"/>
              </w:rPr>
              <w:t>Core Courses</w:t>
            </w:r>
          </w:p>
        </w:tc>
        <w:tc>
          <w:tcPr>
            <w:tcW w:w="425" w:type="dxa"/>
            <w:gridSpan w:val="3"/>
          </w:tcPr>
          <w:p w14:paraId="5BA0B466" w14:textId="77777777" w:rsidR="0031395C" w:rsidRPr="0002279D" w:rsidRDefault="0031395C" w:rsidP="0031395C">
            <w:pPr>
              <w:rPr>
                <w:sz w:val="20"/>
                <w:szCs w:val="20"/>
              </w:rPr>
            </w:pPr>
            <w:r w:rsidRPr="0002279D">
              <w:rPr>
                <w:sz w:val="20"/>
                <w:szCs w:val="20"/>
              </w:rPr>
              <w:t>3</w:t>
            </w:r>
          </w:p>
        </w:tc>
        <w:tc>
          <w:tcPr>
            <w:tcW w:w="425" w:type="dxa"/>
            <w:gridSpan w:val="2"/>
          </w:tcPr>
          <w:p w14:paraId="3F358F5C"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04C9A241"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46624552"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430A2CFC" w14:textId="77777777" w:rsidR="0031395C" w:rsidRPr="0002279D" w:rsidRDefault="0031395C" w:rsidP="0031395C">
            <w:pPr>
              <w:spacing w:after="200"/>
              <w:rPr>
                <w:sz w:val="20"/>
                <w:szCs w:val="20"/>
              </w:rPr>
            </w:pPr>
            <w:r w:rsidRPr="0002279D">
              <w:rPr>
                <w:sz w:val="20"/>
                <w:szCs w:val="20"/>
              </w:rPr>
              <w:t>0</w:t>
            </w:r>
          </w:p>
        </w:tc>
        <w:tc>
          <w:tcPr>
            <w:tcW w:w="1526" w:type="dxa"/>
            <w:gridSpan w:val="2"/>
          </w:tcPr>
          <w:p w14:paraId="786CA359" w14:textId="77777777" w:rsidR="0031395C" w:rsidRPr="0002279D" w:rsidRDefault="0031395C" w:rsidP="0031395C">
            <w:pPr>
              <w:rPr>
                <w:sz w:val="20"/>
                <w:szCs w:val="20"/>
              </w:rPr>
            </w:pPr>
            <w:r w:rsidRPr="0002279D">
              <w:rPr>
                <w:sz w:val="20"/>
                <w:szCs w:val="20"/>
              </w:rPr>
              <w:t>3</w:t>
            </w:r>
          </w:p>
        </w:tc>
      </w:tr>
      <w:tr w:rsidR="0031395C" w:rsidRPr="0002279D" w14:paraId="41245921" w14:textId="77777777" w:rsidTr="0031395C">
        <w:trPr>
          <w:trHeight w:val="365"/>
        </w:trPr>
        <w:tc>
          <w:tcPr>
            <w:tcW w:w="1276" w:type="dxa"/>
            <w:vAlign w:val="center"/>
          </w:tcPr>
          <w:p w14:paraId="3AC91623" w14:textId="77777777" w:rsidR="0031395C" w:rsidRPr="0002279D" w:rsidRDefault="0031395C" w:rsidP="0031395C">
            <w:pPr>
              <w:rPr>
                <w:sz w:val="20"/>
                <w:szCs w:val="20"/>
              </w:rPr>
            </w:pPr>
            <w:r w:rsidRPr="0002279D">
              <w:rPr>
                <w:sz w:val="20"/>
                <w:szCs w:val="20"/>
              </w:rPr>
              <w:t>LAW670</w:t>
            </w:r>
          </w:p>
        </w:tc>
        <w:tc>
          <w:tcPr>
            <w:tcW w:w="2126" w:type="dxa"/>
            <w:vAlign w:val="center"/>
          </w:tcPr>
          <w:p w14:paraId="4F631D72" w14:textId="77777777" w:rsidR="0031395C" w:rsidRPr="0002279D" w:rsidRDefault="0031395C" w:rsidP="0031395C">
            <w:pPr>
              <w:rPr>
                <w:sz w:val="20"/>
                <w:szCs w:val="20"/>
              </w:rPr>
            </w:pPr>
            <w:r w:rsidRPr="0002279D">
              <w:rPr>
                <w:sz w:val="20"/>
                <w:szCs w:val="20"/>
              </w:rPr>
              <w:t>Legal Aspects of Business</w:t>
            </w:r>
          </w:p>
        </w:tc>
        <w:tc>
          <w:tcPr>
            <w:tcW w:w="1701" w:type="dxa"/>
          </w:tcPr>
          <w:p w14:paraId="286D8B5D" w14:textId="77777777" w:rsidR="0031395C" w:rsidRPr="0002279D" w:rsidRDefault="0031395C" w:rsidP="0031395C">
            <w:pPr>
              <w:rPr>
                <w:sz w:val="20"/>
                <w:szCs w:val="20"/>
              </w:rPr>
            </w:pPr>
            <w:r w:rsidRPr="0002279D">
              <w:rPr>
                <w:sz w:val="20"/>
                <w:szCs w:val="20"/>
              </w:rPr>
              <w:t>Core Courses</w:t>
            </w:r>
          </w:p>
        </w:tc>
        <w:tc>
          <w:tcPr>
            <w:tcW w:w="425" w:type="dxa"/>
            <w:gridSpan w:val="3"/>
          </w:tcPr>
          <w:p w14:paraId="0D88264F" w14:textId="77777777" w:rsidR="0031395C" w:rsidRPr="0002279D" w:rsidRDefault="0031395C" w:rsidP="0031395C">
            <w:pPr>
              <w:rPr>
                <w:sz w:val="20"/>
                <w:szCs w:val="20"/>
              </w:rPr>
            </w:pPr>
            <w:r w:rsidRPr="0002279D">
              <w:rPr>
                <w:sz w:val="20"/>
                <w:szCs w:val="20"/>
              </w:rPr>
              <w:t>3</w:t>
            </w:r>
          </w:p>
        </w:tc>
        <w:tc>
          <w:tcPr>
            <w:tcW w:w="425" w:type="dxa"/>
            <w:gridSpan w:val="2"/>
          </w:tcPr>
          <w:p w14:paraId="3B326F07"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18DA4094"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07EC29DD"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0A0EAA54" w14:textId="77777777" w:rsidR="0031395C" w:rsidRPr="0002279D" w:rsidRDefault="0031395C" w:rsidP="0031395C">
            <w:pPr>
              <w:spacing w:after="200"/>
              <w:rPr>
                <w:sz w:val="20"/>
                <w:szCs w:val="20"/>
              </w:rPr>
            </w:pPr>
            <w:r w:rsidRPr="0002279D">
              <w:rPr>
                <w:sz w:val="20"/>
                <w:szCs w:val="20"/>
              </w:rPr>
              <w:t>0</w:t>
            </w:r>
          </w:p>
        </w:tc>
        <w:tc>
          <w:tcPr>
            <w:tcW w:w="1526" w:type="dxa"/>
            <w:gridSpan w:val="2"/>
          </w:tcPr>
          <w:p w14:paraId="6FA8FDFA" w14:textId="77777777" w:rsidR="0031395C" w:rsidRPr="0002279D" w:rsidRDefault="0031395C" w:rsidP="0031395C">
            <w:pPr>
              <w:rPr>
                <w:sz w:val="20"/>
                <w:szCs w:val="20"/>
              </w:rPr>
            </w:pPr>
            <w:r w:rsidRPr="0002279D">
              <w:rPr>
                <w:sz w:val="20"/>
                <w:szCs w:val="20"/>
              </w:rPr>
              <w:t>3</w:t>
            </w:r>
          </w:p>
        </w:tc>
      </w:tr>
      <w:tr w:rsidR="0031395C" w:rsidRPr="0002279D" w14:paraId="71C0EF5C" w14:textId="77777777" w:rsidTr="0031395C">
        <w:trPr>
          <w:trHeight w:val="365"/>
        </w:trPr>
        <w:tc>
          <w:tcPr>
            <w:tcW w:w="1276" w:type="dxa"/>
            <w:vAlign w:val="center"/>
          </w:tcPr>
          <w:p w14:paraId="2A7C23D3" w14:textId="77777777" w:rsidR="0031395C" w:rsidRPr="0002279D" w:rsidRDefault="0031395C" w:rsidP="0031395C">
            <w:pPr>
              <w:rPr>
                <w:sz w:val="20"/>
                <w:szCs w:val="20"/>
              </w:rPr>
            </w:pPr>
            <w:r w:rsidRPr="0002279D">
              <w:rPr>
                <w:sz w:val="20"/>
                <w:szCs w:val="20"/>
              </w:rPr>
              <w:t>New Offer</w:t>
            </w:r>
          </w:p>
        </w:tc>
        <w:tc>
          <w:tcPr>
            <w:tcW w:w="2126" w:type="dxa"/>
            <w:vAlign w:val="center"/>
          </w:tcPr>
          <w:p w14:paraId="77773183" w14:textId="77777777" w:rsidR="0031395C" w:rsidRPr="0002279D" w:rsidRDefault="0031395C" w:rsidP="0031395C">
            <w:pPr>
              <w:rPr>
                <w:color w:val="000000"/>
                <w:sz w:val="20"/>
                <w:szCs w:val="20"/>
              </w:rPr>
            </w:pPr>
            <w:r w:rsidRPr="0002279D">
              <w:rPr>
                <w:color w:val="000000"/>
                <w:sz w:val="20"/>
                <w:szCs w:val="20"/>
              </w:rPr>
              <w:t xml:space="preserve">Financial Modeling </w:t>
            </w:r>
          </w:p>
        </w:tc>
        <w:tc>
          <w:tcPr>
            <w:tcW w:w="1701" w:type="dxa"/>
          </w:tcPr>
          <w:p w14:paraId="32B362F4" w14:textId="77777777" w:rsidR="0031395C" w:rsidRPr="0002279D" w:rsidRDefault="0031395C" w:rsidP="0031395C">
            <w:pPr>
              <w:rPr>
                <w:sz w:val="20"/>
                <w:szCs w:val="20"/>
              </w:rPr>
            </w:pPr>
            <w:r w:rsidRPr="0002279D">
              <w:rPr>
                <w:sz w:val="20"/>
                <w:szCs w:val="20"/>
              </w:rPr>
              <w:t>Specialization /Sectoral Electives</w:t>
            </w:r>
          </w:p>
        </w:tc>
        <w:tc>
          <w:tcPr>
            <w:tcW w:w="425" w:type="dxa"/>
            <w:gridSpan w:val="3"/>
          </w:tcPr>
          <w:p w14:paraId="26E807EE" w14:textId="77777777" w:rsidR="0031395C" w:rsidRPr="0002279D" w:rsidRDefault="0031395C" w:rsidP="0031395C">
            <w:pPr>
              <w:rPr>
                <w:sz w:val="20"/>
                <w:szCs w:val="20"/>
              </w:rPr>
            </w:pPr>
            <w:r w:rsidRPr="0002279D">
              <w:rPr>
                <w:sz w:val="20"/>
                <w:szCs w:val="20"/>
              </w:rPr>
              <w:t>2</w:t>
            </w:r>
          </w:p>
        </w:tc>
        <w:tc>
          <w:tcPr>
            <w:tcW w:w="425" w:type="dxa"/>
            <w:gridSpan w:val="2"/>
          </w:tcPr>
          <w:p w14:paraId="2E84EE68"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3CBAE76B" w14:textId="77777777" w:rsidR="0031395C" w:rsidRPr="0002279D" w:rsidRDefault="0031395C" w:rsidP="0031395C">
            <w:pPr>
              <w:spacing w:after="200"/>
              <w:rPr>
                <w:sz w:val="20"/>
                <w:szCs w:val="20"/>
              </w:rPr>
            </w:pPr>
            <w:r>
              <w:rPr>
                <w:sz w:val="20"/>
                <w:szCs w:val="20"/>
              </w:rPr>
              <w:t>2</w:t>
            </w:r>
          </w:p>
        </w:tc>
        <w:tc>
          <w:tcPr>
            <w:tcW w:w="709" w:type="dxa"/>
            <w:gridSpan w:val="5"/>
          </w:tcPr>
          <w:p w14:paraId="694CD354"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43542717" w14:textId="77777777" w:rsidR="0031395C" w:rsidRPr="0002279D" w:rsidRDefault="0031395C" w:rsidP="0031395C">
            <w:pPr>
              <w:rPr>
                <w:sz w:val="20"/>
                <w:szCs w:val="20"/>
              </w:rPr>
            </w:pPr>
            <w:r>
              <w:rPr>
                <w:sz w:val="20"/>
                <w:szCs w:val="20"/>
              </w:rPr>
              <w:t>0</w:t>
            </w:r>
          </w:p>
        </w:tc>
        <w:tc>
          <w:tcPr>
            <w:tcW w:w="1526" w:type="dxa"/>
            <w:gridSpan w:val="2"/>
          </w:tcPr>
          <w:p w14:paraId="0E6C7493" w14:textId="77777777" w:rsidR="0031395C" w:rsidRPr="0002279D" w:rsidRDefault="0031395C" w:rsidP="0031395C">
            <w:pPr>
              <w:rPr>
                <w:sz w:val="20"/>
                <w:szCs w:val="20"/>
              </w:rPr>
            </w:pPr>
            <w:r w:rsidRPr="0002279D">
              <w:rPr>
                <w:sz w:val="20"/>
                <w:szCs w:val="20"/>
              </w:rPr>
              <w:t>3</w:t>
            </w:r>
          </w:p>
        </w:tc>
      </w:tr>
      <w:tr w:rsidR="0031395C" w:rsidRPr="0002279D" w14:paraId="1BEA1161" w14:textId="77777777" w:rsidTr="0031395C">
        <w:trPr>
          <w:trHeight w:val="365"/>
        </w:trPr>
        <w:tc>
          <w:tcPr>
            <w:tcW w:w="1276" w:type="dxa"/>
            <w:vAlign w:val="center"/>
          </w:tcPr>
          <w:p w14:paraId="11AB92F6" w14:textId="77777777" w:rsidR="0031395C" w:rsidRPr="0002279D" w:rsidRDefault="0031395C" w:rsidP="0031395C">
            <w:pPr>
              <w:rPr>
                <w:color w:val="000000"/>
                <w:sz w:val="20"/>
                <w:szCs w:val="20"/>
              </w:rPr>
            </w:pPr>
            <w:r w:rsidRPr="0002279D">
              <w:rPr>
                <w:color w:val="000000"/>
                <w:sz w:val="20"/>
                <w:szCs w:val="20"/>
              </w:rPr>
              <w:t>FIBA732</w:t>
            </w:r>
          </w:p>
        </w:tc>
        <w:tc>
          <w:tcPr>
            <w:tcW w:w="2126" w:type="dxa"/>
            <w:vAlign w:val="center"/>
          </w:tcPr>
          <w:p w14:paraId="7E31A8A0" w14:textId="77777777" w:rsidR="0031395C" w:rsidRPr="0002279D" w:rsidRDefault="0031395C" w:rsidP="0031395C">
            <w:pPr>
              <w:rPr>
                <w:color w:val="000000"/>
                <w:sz w:val="20"/>
                <w:szCs w:val="20"/>
              </w:rPr>
            </w:pPr>
            <w:r w:rsidRPr="0002279D">
              <w:rPr>
                <w:color w:val="000000"/>
                <w:sz w:val="20"/>
                <w:szCs w:val="20"/>
              </w:rPr>
              <w:t>Security Analysis and Portfolio Management</w:t>
            </w:r>
          </w:p>
        </w:tc>
        <w:tc>
          <w:tcPr>
            <w:tcW w:w="1701" w:type="dxa"/>
          </w:tcPr>
          <w:p w14:paraId="521F0A58" w14:textId="77777777" w:rsidR="0031395C" w:rsidRPr="0002279D" w:rsidRDefault="0031395C" w:rsidP="0031395C">
            <w:pPr>
              <w:rPr>
                <w:sz w:val="20"/>
                <w:szCs w:val="20"/>
              </w:rPr>
            </w:pPr>
            <w:r w:rsidRPr="0002279D">
              <w:rPr>
                <w:sz w:val="20"/>
                <w:szCs w:val="20"/>
              </w:rPr>
              <w:t>Specialization /Sectoral Electives</w:t>
            </w:r>
          </w:p>
        </w:tc>
        <w:tc>
          <w:tcPr>
            <w:tcW w:w="425" w:type="dxa"/>
            <w:gridSpan w:val="3"/>
          </w:tcPr>
          <w:p w14:paraId="0BDCB481" w14:textId="77777777" w:rsidR="0031395C" w:rsidRPr="0002279D" w:rsidRDefault="0031395C" w:rsidP="0031395C">
            <w:pPr>
              <w:rPr>
                <w:sz w:val="20"/>
                <w:szCs w:val="20"/>
              </w:rPr>
            </w:pPr>
            <w:r w:rsidRPr="0002279D">
              <w:rPr>
                <w:sz w:val="20"/>
                <w:szCs w:val="20"/>
              </w:rPr>
              <w:t>3</w:t>
            </w:r>
          </w:p>
        </w:tc>
        <w:tc>
          <w:tcPr>
            <w:tcW w:w="425" w:type="dxa"/>
            <w:gridSpan w:val="2"/>
          </w:tcPr>
          <w:p w14:paraId="2D0566DF"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434840B8"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45E7A62A"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62DE727F" w14:textId="77777777" w:rsidR="0031395C" w:rsidRPr="0002279D" w:rsidRDefault="0031395C" w:rsidP="0031395C">
            <w:pPr>
              <w:rPr>
                <w:sz w:val="20"/>
                <w:szCs w:val="20"/>
              </w:rPr>
            </w:pPr>
            <w:r w:rsidRPr="0002279D">
              <w:rPr>
                <w:sz w:val="20"/>
                <w:szCs w:val="20"/>
              </w:rPr>
              <w:t>0</w:t>
            </w:r>
          </w:p>
        </w:tc>
        <w:tc>
          <w:tcPr>
            <w:tcW w:w="1526" w:type="dxa"/>
            <w:gridSpan w:val="2"/>
          </w:tcPr>
          <w:p w14:paraId="0ADB58CB" w14:textId="77777777" w:rsidR="0031395C" w:rsidRPr="0002279D" w:rsidRDefault="0031395C" w:rsidP="0031395C">
            <w:pPr>
              <w:rPr>
                <w:sz w:val="20"/>
                <w:szCs w:val="20"/>
              </w:rPr>
            </w:pPr>
            <w:r w:rsidRPr="0002279D">
              <w:rPr>
                <w:sz w:val="20"/>
                <w:szCs w:val="20"/>
              </w:rPr>
              <w:t>3</w:t>
            </w:r>
          </w:p>
        </w:tc>
      </w:tr>
      <w:tr w:rsidR="0031395C" w:rsidRPr="0002279D" w14:paraId="6E4AE98D" w14:textId="77777777" w:rsidTr="0031395C">
        <w:trPr>
          <w:trHeight w:val="365"/>
        </w:trPr>
        <w:tc>
          <w:tcPr>
            <w:tcW w:w="1276" w:type="dxa"/>
            <w:vAlign w:val="center"/>
          </w:tcPr>
          <w:p w14:paraId="7DA98176" w14:textId="77777777" w:rsidR="0031395C" w:rsidRPr="0002279D" w:rsidRDefault="0031395C" w:rsidP="0031395C">
            <w:pPr>
              <w:rPr>
                <w:color w:val="000000"/>
                <w:sz w:val="20"/>
                <w:szCs w:val="20"/>
              </w:rPr>
            </w:pPr>
            <w:r w:rsidRPr="0002279D">
              <w:rPr>
                <w:color w:val="000000"/>
                <w:sz w:val="20"/>
                <w:szCs w:val="20"/>
              </w:rPr>
              <w:t>FIBA715</w:t>
            </w:r>
          </w:p>
        </w:tc>
        <w:tc>
          <w:tcPr>
            <w:tcW w:w="2126" w:type="dxa"/>
            <w:vAlign w:val="center"/>
          </w:tcPr>
          <w:p w14:paraId="6AD89A27" w14:textId="77777777" w:rsidR="0031395C" w:rsidRPr="0002279D" w:rsidRDefault="0031395C" w:rsidP="0031395C">
            <w:pPr>
              <w:rPr>
                <w:color w:val="000000"/>
                <w:sz w:val="20"/>
                <w:szCs w:val="20"/>
              </w:rPr>
            </w:pPr>
            <w:r w:rsidRPr="0002279D">
              <w:rPr>
                <w:color w:val="000000"/>
                <w:sz w:val="20"/>
                <w:szCs w:val="20"/>
              </w:rPr>
              <w:t>Management Control Systems</w:t>
            </w:r>
          </w:p>
        </w:tc>
        <w:tc>
          <w:tcPr>
            <w:tcW w:w="1701" w:type="dxa"/>
          </w:tcPr>
          <w:p w14:paraId="129EC7FA" w14:textId="77777777" w:rsidR="0031395C" w:rsidRPr="0002279D" w:rsidRDefault="0031395C" w:rsidP="0031395C">
            <w:pPr>
              <w:rPr>
                <w:sz w:val="20"/>
                <w:szCs w:val="20"/>
              </w:rPr>
            </w:pPr>
            <w:r w:rsidRPr="0002279D">
              <w:rPr>
                <w:sz w:val="20"/>
                <w:szCs w:val="20"/>
              </w:rPr>
              <w:t>Specialization /Sectoral Electives</w:t>
            </w:r>
          </w:p>
        </w:tc>
        <w:tc>
          <w:tcPr>
            <w:tcW w:w="425" w:type="dxa"/>
            <w:gridSpan w:val="3"/>
          </w:tcPr>
          <w:p w14:paraId="706A7465" w14:textId="77777777" w:rsidR="0031395C" w:rsidRPr="0002279D" w:rsidRDefault="0031395C" w:rsidP="0031395C">
            <w:pPr>
              <w:rPr>
                <w:sz w:val="20"/>
                <w:szCs w:val="20"/>
              </w:rPr>
            </w:pPr>
            <w:r w:rsidRPr="0002279D">
              <w:rPr>
                <w:sz w:val="20"/>
                <w:szCs w:val="20"/>
              </w:rPr>
              <w:t>2</w:t>
            </w:r>
          </w:p>
        </w:tc>
        <w:tc>
          <w:tcPr>
            <w:tcW w:w="425" w:type="dxa"/>
            <w:gridSpan w:val="2"/>
          </w:tcPr>
          <w:p w14:paraId="3F0037D5" w14:textId="77777777" w:rsidR="0031395C" w:rsidRPr="0002279D" w:rsidRDefault="0031395C" w:rsidP="0031395C">
            <w:pPr>
              <w:spacing w:after="200"/>
              <w:rPr>
                <w:sz w:val="20"/>
                <w:szCs w:val="20"/>
              </w:rPr>
            </w:pPr>
            <w:r w:rsidRPr="0002279D">
              <w:rPr>
                <w:sz w:val="20"/>
                <w:szCs w:val="20"/>
              </w:rPr>
              <w:t>0</w:t>
            </w:r>
          </w:p>
        </w:tc>
        <w:tc>
          <w:tcPr>
            <w:tcW w:w="567" w:type="dxa"/>
            <w:gridSpan w:val="3"/>
          </w:tcPr>
          <w:p w14:paraId="066ACB03" w14:textId="77777777" w:rsidR="0031395C" w:rsidRPr="0002279D" w:rsidRDefault="0031395C" w:rsidP="0031395C">
            <w:pPr>
              <w:spacing w:after="200"/>
              <w:rPr>
                <w:sz w:val="20"/>
                <w:szCs w:val="20"/>
              </w:rPr>
            </w:pPr>
            <w:r w:rsidRPr="0002279D">
              <w:rPr>
                <w:sz w:val="20"/>
                <w:szCs w:val="20"/>
              </w:rPr>
              <w:t>0</w:t>
            </w:r>
          </w:p>
        </w:tc>
        <w:tc>
          <w:tcPr>
            <w:tcW w:w="709" w:type="dxa"/>
            <w:gridSpan w:val="5"/>
          </w:tcPr>
          <w:p w14:paraId="49FAE364" w14:textId="77777777" w:rsidR="0031395C" w:rsidRPr="0002279D" w:rsidRDefault="0031395C" w:rsidP="0031395C">
            <w:pPr>
              <w:spacing w:after="200"/>
              <w:rPr>
                <w:sz w:val="20"/>
                <w:szCs w:val="20"/>
              </w:rPr>
            </w:pPr>
            <w:r w:rsidRPr="0002279D">
              <w:rPr>
                <w:sz w:val="20"/>
                <w:szCs w:val="20"/>
              </w:rPr>
              <w:t>0</w:t>
            </w:r>
          </w:p>
        </w:tc>
        <w:tc>
          <w:tcPr>
            <w:tcW w:w="709" w:type="dxa"/>
            <w:gridSpan w:val="3"/>
          </w:tcPr>
          <w:p w14:paraId="38F26119" w14:textId="77777777" w:rsidR="0031395C" w:rsidRPr="0002279D" w:rsidRDefault="0031395C" w:rsidP="0031395C">
            <w:pPr>
              <w:rPr>
                <w:sz w:val="20"/>
                <w:szCs w:val="20"/>
              </w:rPr>
            </w:pPr>
            <w:r w:rsidRPr="0002279D">
              <w:rPr>
                <w:sz w:val="20"/>
                <w:szCs w:val="20"/>
              </w:rPr>
              <w:t>2</w:t>
            </w:r>
          </w:p>
        </w:tc>
        <w:tc>
          <w:tcPr>
            <w:tcW w:w="1526" w:type="dxa"/>
            <w:gridSpan w:val="2"/>
          </w:tcPr>
          <w:p w14:paraId="4583D9E4" w14:textId="77777777" w:rsidR="0031395C" w:rsidRPr="0002279D" w:rsidRDefault="0031395C" w:rsidP="0031395C">
            <w:pPr>
              <w:rPr>
                <w:sz w:val="20"/>
                <w:szCs w:val="20"/>
              </w:rPr>
            </w:pPr>
            <w:r w:rsidRPr="0002279D">
              <w:rPr>
                <w:sz w:val="20"/>
                <w:szCs w:val="20"/>
              </w:rPr>
              <w:t>3</w:t>
            </w:r>
          </w:p>
        </w:tc>
      </w:tr>
      <w:tr w:rsidR="0031395C" w:rsidRPr="0002279D" w14:paraId="47BE43D1" w14:textId="77777777" w:rsidTr="0031395C">
        <w:trPr>
          <w:trHeight w:val="365"/>
        </w:trPr>
        <w:tc>
          <w:tcPr>
            <w:tcW w:w="1276" w:type="dxa"/>
            <w:vAlign w:val="center"/>
          </w:tcPr>
          <w:p w14:paraId="4AEEAB60" w14:textId="77777777" w:rsidR="0031395C" w:rsidRPr="0002279D" w:rsidRDefault="0031395C" w:rsidP="0031395C">
            <w:pPr>
              <w:jc w:val="center"/>
              <w:rPr>
                <w:sz w:val="20"/>
                <w:szCs w:val="20"/>
              </w:rPr>
            </w:pPr>
          </w:p>
        </w:tc>
        <w:tc>
          <w:tcPr>
            <w:tcW w:w="2126" w:type="dxa"/>
          </w:tcPr>
          <w:p w14:paraId="4131641B" w14:textId="77777777" w:rsidR="0031395C" w:rsidRPr="0002279D" w:rsidRDefault="0031395C" w:rsidP="0031395C">
            <w:pPr>
              <w:rPr>
                <w:sz w:val="20"/>
                <w:szCs w:val="20"/>
              </w:rPr>
            </w:pPr>
            <w:r w:rsidRPr="0002279D">
              <w:rPr>
                <w:sz w:val="20"/>
                <w:szCs w:val="20"/>
              </w:rPr>
              <w:t xml:space="preserve">VAC </w:t>
            </w:r>
          </w:p>
        </w:tc>
        <w:tc>
          <w:tcPr>
            <w:tcW w:w="1701" w:type="dxa"/>
          </w:tcPr>
          <w:p w14:paraId="1EDA3EAC" w14:textId="77777777" w:rsidR="0031395C" w:rsidRPr="0002279D" w:rsidRDefault="0031395C" w:rsidP="0031395C">
            <w:pPr>
              <w:rPr>
                <w:sz w:val="20"/>
                <w:szCs w:val="20"/>
              </w:rPr>
            </w:pPr>
          </w:p>
        </w:tc>
        <w:tc>
          <w:tcPr>
            <w:tcW w:w="425" w:type="dxa"/>
            <w:gridSpan w:val="3"/>
          </w:tcPr>
          <w:p w14:paraId="35A2FE50" w14:textId="77777777" w:rsidR="0031395C" w:rsidRPr="0002279D" w:rsidRDefault="0031395C" w:rsidP="0031395C">
            <w:pPr>
              <w:rPr>
                <w:sz w:val="20"/>
                <w:szCs w:val="20"/>
              </w:rPr>
            </w:pPr>
            <w:r>
              <w:rPr>
                <w:sz w:val="20"/>
                <w:szCs w:val="20"/>
              </w:rPr>
              <w:t>0</w:t>
            </w:r>
          </w:p>
        </w:tc>
        <w:tc>
          <w:tcPr>
            <w:tcW w:w="425" w:type="dxa"/>
            <w:gridSpan w:val="2"/>
          </w:tcPr>
          <w:p w14:paraId="490314E2" w14:textId="77777777" w:rsidR="0031395C" w:rsidRPr="0002279D" w:rsidRDefault="0031395C" w:rsidP="0031395C">
            <w:pPr>
              <w:rPr>
                <w:sz w:val="20"/>
                <w:szCs w:val="20"/>
              </w:rPr>
            </w:pPr>
            <w:r w:rsidRPr="0002279D">
              <w:rPr>
                <w:sz w:val="20"/>
                <w:szCs w:val="20"/>
              </w:rPr>
              <w:t>0</w:t>
            </w:r>
          </w:p>
        </w:tc>
        <w:tc>
          <w:tcPr>
            <w:tcW w:w="567" w:type="dxa"/>
            <w:gridSpan w:val="3"/>
          </w:tcPr>
          <w:p w14:paraId="1645096E" w14:textId="77777777" w:rsidR="0031395C" w:rsidRPr="0002279D" w:rsidRDefault="0031395C" w:rsidP="0031395C">
            <w:pPr>
              <w:rPr>
                <w:sz w:val="20"/>
                <w:szCs w:val="20"/>
              </w:rPr>
            </w:pPr>
            <w:r w:rsidRPr="0002279D">
              <w:rPr>
                <w:sz w:val="20"/>
                <w:szCs w:val="20"/>
              </w:rPr>
              <w:t>0</w:t>
            </w:r>
          </w:p>
        </w:tc>
        <w:tc>
          <w:tcPr>
            <w:tcW w:w="709" w:type="dxa"/>
            <w:gridSpan w:val="5"/>
          </w:tcPr>
          <w:p w14:paraId="718786F1" w14:textId="77777777" w:rsidR="0031395C" w:rsidRPr="0002279D" w:rsidRDefault="0031395C" w:rsidP="0031395C">
            <w:pPr>
              <w:rPr>
                <w:sz w:val="20"/>
                <w:szCs w:val="20"/>
              </w:rPr>
            </w:pPr>
            <w:r w:rsidRPr="0002279D">
              <w:rPr>
                <w:sz w:val="20"/>
                <w:szCs w:val="20"/>
              </w:rPr>
              <w:t>0</w:t>
            </w:r>
          </w:p>
        </w:tc>
        <w:tc>
          <w:tcPr>
            <w:tcW w:w="709" w:type="dxa"/>
            <w:gridSpan w:val="3"/>
          </w:tcPr>
          <w:p w14:paraId="7750BE6A" w14:textId="77777777" w:rsidR="0031395C" w:rsidRPr="0002279D" w:rsidRDefault="0031395C" w:rsidP="0031395C">
            <w:pPr>
              <w:rPr>
                <w:sz w:val="20"/>
                <w:szCs w:val="20"/>
              </w:rPr>
            </w:pPr>
            <w:r w:rsidRPr="0002279D">
              <w:rPr>
                <w:sz w:val="20"/>
                <w:szCs w:val="20"/>
              </w:rPr>
              <w:t>0</w:t>
            </w:r>
          </w:p>
        </w:tc>
        <w:tc>
          <w:tcPr>
            <w:tcW w:w="1526" w:type="dxa"/>
            <w:gridSpan w:val="2"/>
          </w:tcPr>
          <w:p w14:paraId="6FA5D3E1" w14:textId="77777777" w:rsidR="0031395C" w:rsidRPr="0002279D" w:rsidRDefault="0031395C" w:rsidP="0031395C">
            <w:pPr>
              <w:rPr>
                <w:sz w:val="20"/>
                <w:szCs w:val="20"/>
              </w:rPr>
            </w:pPr>
            <w:r w:rsidRPr="0002279D">
              <w:rPr>
                <w:sz w:val="20"/>
                <w:szCs w:val="20"/>
              </w:rPr>
              <w:t>4</w:t>
            </w:r>
          </w:p>
        </w:tc>
      </w:tr>
      <w:tr w:rsidR="0031395C" w:rsidRPr="0002279D" w14:paraId="477558D4" w14:textId="77777777" w:rsidTr="0031395C">
        <w:trPr>
          <w:trHeight w:val="365"/>
        </w:trPr>
        <w:tc>
          <w:tcPr>
            <w:tcW w:w="1276" w:type="dxa"/>
            <w:vAlign w:val="center"/>
          </w:tcPr>
          <w:p w14:paraId="693C841C" w14:textId="77777777" w:rsidR="0031395C" w:rsidRPr="0002279D" w:rsidRDefault="0031395C" w:rsidP="0031395C">
            <w:pPr>
              <w:rPr>
                <w:sz w:val="20"/>
                <w:szCs w:val="20"/>
              </w:rPr>
            </w:pPr>
            <w:r w:rsidRPr="0002279D">
              <w:rPr>
                <w:sz w:val="20"/>
                <w:szCs w:val="20"/>
              </w:rPr>
              <w:t>New Offer</w:t>
            </w:r>
          </w:p>
        </w:tc>
        <w:tc>
          <w:tcPr>
            <w:tcW w:w="2126" w:type="dxa"/>
          </w:tcPr>
          <w:p w14:paraId="51A5288C" w14:textId="77777777" w:rsidR="0031395C" w:rsidRPr="0002279D" w:rsidRDefault="0031395C" w:rsidP="0031395C">
            <w:pPr>
              <w:rPr>
                <w:sz w:val="20"/>
                <w:szCs w:val="20"/>
              </w:rPr>
            </w:pPr>
            <w:r w:rsidRPr="0002279D">
              <w:rPr>
                <w:sz w:val="20"/>
                <w:szCs w:val="20"/>
              </w:rPr>
              <w:t xml:space="preserve">Business Analytics </w:t>
            </w:r>
            <w:r>
              <w:rPr>
                <w:sz w:val="20"/>
                <w:szCs w:val="20"/>
              </w:rPr>
              <w:t xml:space="preserve"> and Modeling</w:t>
            </w:r>
          </w:p>
        </w:tc>
        <w:tc>
          <w:tcPr>
            <w:tcW w:w="1701" w:type="dxa"/>
          </w:tcPr>
          <w:p w14:paraId="48115ECC" w14:textId="77777777" w:rsidR="0031395C" w:rsidRPr="0002279D" w:rsidRDefault="0031395C" w:rsidP="0031395C">
            <w:pPr>
              <w:rPr>
                <w:sz w:val="20"/>
                <w:szCs w:val="20"/>
              </w:rPr>
            </w:pPr>
            <w:r w:rsidRPr="0002279D">
              <w:rPr>
                <w:sz w:val="20"/>
                <w:szCs w:val="20"/>
              </w:rPr>
              <w:t>Skill Enhancement</w:t>
            </w:r>
          </w:p>
        </w:tc>
        <w:tc>
          <w:tcPr>
            <w:tcW w:w="425" w:type="dxa"/>
            <w:gridSpan w:val="3"/>
          </w:tcPr>
          <w:p w14:paraId="5D6E8D14" w14:textId="77777777" w:rsidR="0031395C" w:rsidRPr="0002279D" w:rsidRDefault="0031395C" w:rsidP="0031395C">
            <w:pPr>
              <w:rPr>
                <w:sz w:val="20"/>
                <w:szCs w:val="20"/>
              </w:rPr>
            </w:pPr>
            <w:r w:rsidRPr="0002279D">
              <w:rPr>
                <w:sz w:val="20"/>
                <w:szCs w:val="20"/>
              </w:rPr>
              <w:t>2</w:t>
            </w:r>
          </w:p>
        </w:tc>
        <w:tc>
          <w:tcPr>
            <w:tcW w:w="425" w:type="dxa"/>
            <w:gridSpan w:val="2"/>
          </w:tcPr>
          <w:p w14:paraId="7527115A" w14:textId="77777777" w:rsidR="0031395C" w:rsidRPr="0002279D" w:rsidRDefault="0031395C" w:rsidP="0031395C">
            <w:pPr>
              <w:rPr>
                <w:sz w:val="20"/>
                <w:szCs w:val="20"/>
              </w:rPr>
            </w:pPr>
            <w:r w:rsidRPr="0002279D">
              <w:rPr>
                <w:sz w:val="20"/>
                <w:szCs w:val="20"/>
              </w:rPr>
              <w:t>0</w:t>
            </w:r>
          </w:p>
        </w:tc>
        <w:tc>
          <w:tcPr>
            <w:tcW w:w="567" w:type="dxa"/>
            <w:gridSpan w:val="3"/>
          </w:tcPr>
          <w:p w14:paraId="76D1A8C5" w14:textId="77777777" w:rsidR="0031395C" w:rsidRPr="0002279D" w:rsidRDefault="0031395C" w:rsidP="0031395C">
            <w:pPr>
              <w:rPr>
                <w:sz w:val="20"/>
                <w:szCs w:val="20"/>
              </w:rPr>
            </w:pPr>
            <w:r w:rsidRPr="0002279D">
              <w:rPr>
                <w:sz w:val="20"/>
                <w:szCs w:val="20"/>
              </w:rPr>
              <w:t>0</w:t>
            </w:r>
          </w:p>
        </w:tc>
        <w:tc>
          <w:tcPr>
            <w:tcW w:w="709" w:type="dxa"/>
            <w:gridSpan w:val="5"/>
          </w:tcPr>
          <w:p w14:paraId="6444902A" w14:textId="77777777" w:rsidR="0031395C" w:rsidRPr="0002279D" w:rsidRDefault="0031395C" w:rsidP="0031395C">
            <w:pPr>
              <w:rPr>
                <w:sz w:val="20"/>
                <w:szCs w:val="20"/>
              </w:rPr>
            </w:pPr>
            <w:r w:rsidRPr="0002279D">
              <w:rPr>
                <w:sz w:val="20"/>
                <w:szCs w:val="20"/>
              </w:rPr>
              <w:t>0</w:t>
            </w:r>
          </w:p>
        </w:tc>
        <w:tc>
          <w:tcPr>
            <w:tcW w:w="709" w:type="dxa"/>
            <w:gridSpan w:val="3"/>
          </w:tcPr>
          <w:p w14:paraId="355B8C2D" w14:textId="77777777" w:rsidR="0031395C" w:rsidRPr="0002279D" w:rsidRDefault="0031395C" w:rsidP="0031395C">
            <w:pPr>
              <w:rPr>
                <w:sz w:val="20"/>
                <w:szCs w:val="20"/>
              </w:rPr>
            </w:pPr>
            <w:r w:rsidRPr="0002279D">
              <w:rPr>
                <w:sz w:val="20"/>
                <w:szCs w:val="20"/>
              </w:rPr>
              <w:t>2</w:t>
            </w:r>
          </w:p>
        </w:tc>
        <w:tc>
          <w:tcPr>
            <w:tcW w:w="1526" w:type="dxa"/>
            <w:gridSpan w:val="2"/>
          </w:tcPr>
          <w:p w14:paraId="141D69ED" w14:textId="77777777" w:rsidR="0031395C" w:rsidRPr="0002279D" w:rsidRDefault="0031395C" w:rsidP="0031395C">
            <w:pPr>
              <w:rPr>
                <w:sz w:val="20"/>
                <w:szCs w:val="20"/>
              </w:rPr>
            </w:pPr>
            <w:r w:rsidRPr="0002279D">
              <w:rPr>
                <w:sz w:val="20"/>
                <w:szCs w:val="20"/>
              </w:rPr>
              <w:t>3</w:t>
            </w:r>
          </w:p>
        </w:tc>
      </w:tr>
      <w:tr w:rsidR="0031395C" w:rsidRPr="0002279D" w14:paraId="780C3868" w14:textId="77777777" w:rsidTr="0031395C">
        <w:trPr>
          <w:trHeight w:val="302"/>
        </w:trPr>
        <w:tc>
          <w:tcPr>
            <w:tcW w:w="7938" w:type="dxa"/>
            <w:gridSpan w:val="19"/>
          </w:tcPr>
          <w:p w14:paraId="7BDD8B8A" w14:textId="77777777" w:rsidR="0031395C" w:rsidRPr="00276183" w:rsidRDefault="0031395C" w:rsidP="0031395C">
            <w:pPr>
              <w:spacing w:after="200"/>
              <w:jc w:val="right"/>
              <w:rPr>
                <w:b/>
                <w:sz w:val="20"/>
                <w:szCs w:val="20"/>
              </w:rPr>
            </w:pPr>
            <w:r w:rsidRPr="00276183">
              <w:rPr>
                <w:b/>
                <w:sz w:val="20"/>
                <w:szCs w:val="20"/>
              </w:rPr>
              <w:t>Total number of credits</w:t>
            </w:r>
          </w:p>
        </w:tc>
        <w:tc>
          <w:tcPr>
            <w:tcW w:w="1526" w:type="dxa"/>
            <w:gridSpan w:val="2"/>
          </w:tcPr>
          <w:p w14:paraId="7D3F14C1" w14:textId="77777777" w:rsidR="0031395C" w:rsidRPr="00276183" w:rsidRDefault="0031395C" w:rsidP="0031395C">
            <w:pPr>
              <w:spacing w:after="200"/>
              <w:rPr>
                <w:b/>
                <w:sz w:val="20"/>
                <w:szCs w:val="20"/>
              </w:rPr>
            </w:pPr>
            <w:r w:rsidRPr="00276183">
              <w:rPr>
                <w:b/>
                <w:sz w:val="20"/>
                <w:szCs w:val="20"/>
              </w:rPr>
              <w:t>25</w:t>
            </w:r>
          </w:p>
        </w:tc>
      </w:tr>
      <w:tr w:rsidR="0031395C" w:rsidRPr="0002279D" w14:paraId="3E38D59C" w14:textId="77777777" w:rsidTr="0031395C">
        <w:trPr>
          <w:trHeight w:val="407"/>
        </w:trPr>
        <w:tc>
          <w:tcPr>
            <w:tcW w:w="9464" w:type="dxa"/>
            <w:gridSpan w:val="21"/>
            <w:shd w:val="clear" w:color="auto" w:fill="BFBFBF" w:themeFill="background1" w:themeFillShade="BF"/>
            <w:vAlign w:val="center"/>
          </w:tcPr>
          <w:p w14:paraId="07DCD736" w14:textId="77777777" w:rsidR="0031395C" w:rsidRPr="008F2A56" w:rsidRDefault="0031395C" w:rsidP="0031395C">
            <w:pPr>
              <w:jc w:val="center"/>
              <w:rPr>
                <w:b/>
                <w:sz w:val="20"/>
                <w:szCs w:val="20"/>
              </w:rPr>
            </w:pPr>
            <w:r w:rsidRPr="008F2A56">
              <w:rPr>
                <w:b/>
                <w:sz w:val="20"/>
                <w:szCs w:val="20"/>
              </w:rPr>
              <w:t>Semester III</w:t>
            </w:r>
          </w:p>
        </w:tc>
      </w:tr>
      <w:tr w:rsidR="0031395C" w:rsidRPr="0002279D" w14:paraId="5EFABE7A" w14:textId="77777777" w:rsidTr="0031395C">
        <w:trPr>
          <w:trHeight w:val="347"/>
        </w:trPr>
        <w:tc>
          <w:tcPr>
            <w:tcW w:w="1276" w:type="dxa"/>
            <w:shd w:val="clear" w:color="auto" w:fill="BFBFBF" w:themeFill="background1" w:themeFillShade="BF"/>
            <w:vAlign w:val="center"/>
          </w:tcPr>
          <w:p w14:paraId="256794D8" w14:textId="77777777" w:rsidR="0031395C" w:rsidRPr="008F2A56" w:rsidRDefault="0031395C" w:rsidP="0031395C">
            <w:pPr>
              <w:spacing w:after="200"/>
              <w:jc w:val="center"/>
              <w:rPr>
                <w:b/>
                <w:sz w:val="20"/>
                <w:szCs w:val="20"/>
              </w:rPr>
            </w:pPr>
            <w:r w:rsidRPr="008F2A56">
              <w:rPr>
                <w:b/>
                <w:sz w:val="20"/>
                <w:szCs w:val="20"/>
              </w:rPr>
              <w:t>Course Code</w:t>
            </w:r>
          </w:p>
        </w:tc>
        <w:tc>
          <w:tcPr>
            <w:tcW w:w="2126" w:type="dxa"/>
            <w:shd w:val="clear" w:color="auto" w:fill="BFBFBF" w:themeFill="background1" w:themeFillShade="BF"/>
            <w:vAlign w:val="center"/>
          </w:tcPr>
          <w:p w14:paraId="11C5EDC6" w14:textId="77777777" w:rsidR="0031395C" w:rsidRPr="008F2A56" w:rsidRDefault="0031395C" w:rsidP="0031395C">
            <w:pPr>
              <w:spacing w:after="200"/>
              <w:jc w:val="center"/>
              <w:rPr>
                <w:b/>
                <w:sz w:val="20"/>
                <w:szCs w:val="20"/>
              </w:rPr>
            </w:pPr>
            <w:r w:rsidRPr="008F2A56">
              <w:rPr>
                <w:b/>
                <w:sz w:val="20"/>
                <w:szCs w:val="20"/>
              </w:rPr>
              <w:t>Course Title</w:t>
            </w:r>
          </w:p>
        </w:tc>
        <w:tc>
          <w:tcPr>
            <w:tcW w:w="1701" w:type="dxa"/>
            <w:shd w:val="clear" w:color="auto" w:fill="BFBFBF" w:themeFill="background1" w:themeFillShade="BF"/>
            <w:vAlign w:val="center"/>
          </w:tcPr>
          <w:p w14:paraId="713F8D75" w14:textId="77777777" w:rsidR="0031395C" w:rsidRPr="008F2A56" w:rsidRDefault="0031395C" w:rsidP="0031395C">
            <w:pPr>
              <w:spacing w:after="200"/>
              <w:jc w:val="center"/>
              <w:rPr>
                <w:b/>
                <w:sz w:val="20"/>
                <w:szCs w:val="20"/>
              </w:rPr>
            </w:pPr>
            <w:r w:rsidRPr="008F2A56">
              <w:rPr>
                <w:b/>
                <w:sz w:val="20"/>
                <w:szCs w:val="20"/>
              </w:rPr>
              <w:t>Course Type</w:t>
            </w:r>
          </w:p>
        </w:tc>
        <w:tc>
          <w:tcPr>
            <w:tcW w:w="2835" w:type="dxa"/>
            <w:gridSpan w:val="16"/>
            <w:shd w:val="clear" w:color="auto" w:fill="BFBFBF" w:themeFill="background1" w:themeFillShade="BF"/>
            <w:vAlign w:val="center"/>
          </w:tcPr>
          <w:p w14:paraId="2E22BB1D" w14:textId="77777777" w:rsidR="0031395C" w:rsidRPr="008F2A56" w:rsidRDefault="0031395C" w:rsidP="0031395C">
            <w:pPr>
              <w:spacing w:after="200"/>
              <w:jc w:val="center"/>
              <w:rPr>
                <w:b/>
                <w:sz w:val="20"/>
                <w:szCs w:val="20"/>
              </w:rPr>
            </w:pPr>
            <w:r w:rsidRPr="008F2A56">
              <w:rPr>
                <w:b/>
                <w:sz w:val="20"/>
                <w:szCs w:val="20"/>
              </w:rPr>
              <w:t>Credit</w:t>
            </w:r>
          </w:p>
        </w:tc>
        <w:tc>
          <w:tcPr>
            <w:tcW w:w="1526" w:type="dxa"/>
            <w:gridSpan w:val="2"/>
            <w:shd w:val="clear" w:color="auto" w:fill="BFBFBF" w:themeFill="background1" w:themeFillShade="BF"/>
            <w:vAlign w:val="center"/>
          </w:tcPr>
          <w:p w14:paraId="057119E3" w14:textId="77777777" w:rsidR="0031395C" w:rsidRPr="008F2A56" w:rsidRDefault="0031395C" w:rsidP="0031395C">
            <w:pPr>
              <w:spacing w:after="200"/>
              <w:jc w:val="center"/>
              <w:rPr>
                <w:b/>
                <w:sz w:val="20"/>
                <w:szCs w:val="20"/>
              </w:rPr>
            </w:pPr>
            <w:r w:rsidRPr="008F2A56">
              <w:rPr>
                <w:b/>
                <w:sz w:val="20"/>
                <w:szCs w:val="20"/>
              </w:rPr>
              <w:t>Credit Units</w:t>
            </w:r>
          </w:p>
        </w:tc>
      </w:tr>
      <w:tr w:rsidR="0031395C" w:rsidRPr="0002279D" w14:paraId="38B26C64" w14:textId="77777777" w:rsidTr="0031395C">
        <w:trPr>
          <w:trHeight w:val="473"/>
        </w:trPr>
        <w:tc>
          <w:tcPr>
            <w:tcW w:w="1276" w:type="dxa"/>
          </w:tcPr>
          <w:p w14:paraId="546A442E" w14:textId="77777777" w:rsidR="0031395C" w:rsidRPr="008F2A56" w:rsidRDefault="0031395C" w:rsidP="0031395C">
            <w:pPr>
              <w:jc w:val="center"/>
              <w:rPr>
                <w:sz w:val="20"/>
                <w:szCs w:val="20"/>
              </w:rPr>
            </w:pPr>
          </w:p>
        </w:tc>
        <w:tc>
          <w:tcPr>
            <w:tcW w:w="2126" w:type="dxa"/>
          </w:tcPr>
          <w:p w14:paraId="0BC68E34" w14:textId="77777777" w:rsidR="0031395C" w:rsidRPr="008F2A56" w:rsidRDefault="0031395C" w:rsidP="0031395C">
            <w:pPr>
              <w:spacing w:after="200"/>
              <w:rPr>
                <w:sz w:val="20"/>
                <w:szCs w:val="20"/>
              </w:rPr>
            </w:pPr>
          </w:p>
        </w:tc>
        <w:tc>
          <w:tcPr>
            <w:tcW w:w="1701" w:type="dxa"/>
          </w:tcPr>
          <w:p w14:paraId="5B4A0D2C" w14:textId="77777777" w:rsidR="0031395C" w:rsidRPr="008F2A56" w:rsidRDefault="0031395C" w:rsidP="0031395C">
            <w:pPr>
              <w:spacing w:after="200"/>
              <w:jc w:val="center"/>
              <w:rPr>
                <w:sz w:val="20"/>
                <w:szCs w:val="20"/>
              </w:rPr>
            </w:pPr>
          </w:p>
        </w:tc>
        <w:tc>
          <w:tcPr>
            <w:tcW w:w="425" w:type="dxa"/>
            <w:gridSpan w:val="3"/>
          </w:tcPr>
          <w:p w14:paraId="42E8383C" w14:textId="77777777" w:rsidR="0031395C" w:rsidRPr="00276183" w:rsidRDefault="0031395C" w:rsidP="0031395C">
            <w:pPr>
              <w:spacing w:after="200"/>
              <w:jc w:val="center"/>
              <w:rPr>
                <w:b/>
                <w:sz w:val="20"/>
                <w:szCs w:val="20"/>
              </w:rPr>
            </w:pPr>
            <w:r w:rsidRPr="00276183">
              <w:rPr>
                <w:b/>
                <w:sz w:val="20"/>
                <w:szCs w:val="20"/>
              </w:rPr>
              <w:t>L</w:t>
            </w:r>
          </w:p>
        </w:tc>
        <w:tc>
          <w:tcPr>
            <w:tcW w:w="425" w:type="dxa"/>
            <w:gridSpan w:val="2"/>
          </w:tcPr>
          <w:p w14:paraId="61C23B2C" w14:textId="77777777" w:rsidR="0031395C" w:rsidRPr="00276183" w:rsidRDefault="0031395C" w:rsidP="0031395C">
            <w:pPr>
              <w:spacing w:after="200"/>
              <w:jc w:val="center"/>
              <w:rPr>
                <w:b/>
                <w:sz w:val="20"/>
                <w:szCs w:val="20"/>
              </w:rPr>
            </w:pPr>
            <w:r w:rsidRPr="00276183">
              <w:rPr>
                <w:b/>
                <w:sz w:val="20"/>
                <w:szCs w:val="20"/>
              </w:rPr>
              <w:t>T</w:t>
            </w:r>
          </w:p>
        </w:tc>
        <w:tc>
          <w:tcPr>
            <w:tcW w:w="236" w:type="dxa"/>
          </w:tcPr>
          <w:p w14:paraId="7364FDF8" w14:textId="77777777" w:rsidR="0031395C" w:rsidRPr="00276183" w:rsidRDefault="0031395C" w:rsidP="0031395C">
            <w:pPr>
              <w:jc w:val="center"/>
              <w:rPr>
                <w:b/>
                <w:sz w:val="20"/>
                <w:szCs w:val="20"/>
              </w:rPr>
            </w:pPr>
            <w:r w:rsidRPr="00276183">
              <w:rPr>
                <w:b/>
                <w:sz w:val="20"/>
                <w:szCs w:val="20"/>
              </w:rPr>
              <w:t>P</w:t>
            </w:r>
          </w:p>
        </w:tc>
        <w:tc>
          <w:tcPr>
            <w:tcW w:w="539" w:type="dxa"/>
            <w:gridSpan w:val="5"/>
          </w:tcPr>
          <w:p w14:paraId="046FFE05" w14:textId="77777777" w:rsidR="0031395C" w:rsidRPr="00276183" w:rsidRDefault="0031395C" w:rsidP="0031395C">
            <w:pPr>
              <w:jc w:val="center"/>
              <w:rPr>
                <w:b/>
                <w:sz w:val="20"/>
                <w:szCs w:val="20"/>
              </w:rPr>
            </w:pPr>
            <w:r w:rsidRPr="00276183">
              <w:rPr>
                <w:b/>
                <w:sz w:val="20"/>
                <w:szCs w:val="20"/>
              </w:rPr>
              <w:t>FW</w:t>
            </w:r>
          </w:p>
        </w:tc>
        <w:tc>
          <w:tcPr>
            <w:tcW w:w="1337" w:type="dxa"/>
            <w:gridSpan w:val="6"/>
          </w:tcPr>
          <w:p w14:paraId="5770C115" w14:textId="77777777" w:rsidR="0031395C" w:rsidRPr="00276183" w:rsidRDefault="0031395C" w:rsidP="0031395C">
            <w:pPr>
              <w:spacing w:after="200"/>
              <w:jc w:val="center"/>
              <w:rPr>
                <w:b/>
                <w:sz w:val="20"/>
                <w:szCs w:val="20"/>
              </w:rPr>
            </w:pPr>
            <w:r w:rsidRPr="00276183">
              <w:rPr>
                <w:b/>
                <w:sz w:val="20"/>
                <w:szCs w:val="20"/>
              </w:rPr>
              <w:t>SW</w:t>
            </w:r>
          </w:p>
        </w:tc>
        <w:tc>
          <w:tcPr>
            <w:tcW w:w="1399" w:type="dxa"/>
          </w:tcPr>
          <w:p w14:paraId="1BAC3678" w14:textId="77777777" w:rsidR="0031395C" w:rsidRPr="00276183" w:rsidRDefault="0031395C" w:rsidP="0031395C">
            <w:pPr>
              <w:jc w:val="center"/>
              <w:rPr>
                <w:b/>
                <w:sz w:val="20"/>
                <w:szCs w:val="20"/>
              </w:rPr>
            </w:pPr>
          </w:p>
        </w:tc>
      </w:tr>
      <w:tr w:rsidR="0031395C" w:rsidRPr="0002279D" w14:paraId="12CB172B" w14:textId="77777777" w:rsidTr="0031395C">
        <w:trPr>
          <w:trHeight w:val="365"/>
        </w:trPr>
        <w:tc>
          <w:tcPr>
            <w:tcW w:w="1276" w:type="dxa"/>
          </w:tcPr>
          <w:p w14:paraId="2FF50727" w14:textId="77777777" w:rsidR="0031395C" w:rsidRPr="008F2A56" w:rsidRDefault="0031395C" w:rsidP="0031395C">
            <w:pPr>
              <w:jc w:val="center"/>
              <w:rPr>
                <w:sz w:val="20"/>
                <w:szCs w:val="20"/>
              </w:rPr>
            </w:pPr>
            <w:r w:rsidRPr="008F2A56">
              <w:rPr>
                <w:sz w:val="20"/>
                <w:szCs w:val="20"/>
              </w:rPr>
              <w:t>STRA701</w:t>
            </w:r>
          </w:p>
          <w:p w14:paraId="6620404D" w14:textId="77777777" w:rsidR="0031395C" w:rsidRPr="008F2A56" w:rsidRDefault="0031395C" w:rsidP="0031395C">
            <w:pPr>
              <w:jc w:val="center"/>
              <w:rPr>
                <w:sz w:val="20"/>
                <w:szCs w:val="20"/>
              </w:rPr>
            </w:pPr>
          </w:p>
        </w:tc>
        <w:tc>
          <w:tcPr>
            <w:tcW w:w="2126" w:type="dxa"/>
          </w:tcPr>
          <w:p w14:paraId="7E4FC1B4" w14:textId="77777777" w:rsidR="0031395C" w:rsidRPr="008F2A56" w:rsidRDefault="0031395C" w:rsidP="0031395C">
            <w:pPr>
              <w:rPr>
                <w:sz w:val="20"/>
                <w:szCs w:val="20"/>
              </w:rPr>
            </w:pPr>
            <w:r w:rsidRPr="008F2A56">
              <w:rPr>
                <w:sz w:val="20"/>
                <w:szCs w:val="20"/>
              </w:rPr>
              <w:t>Strategic Management</w:t>
            </w:r>
          </w:p>
          <w:p w14:paraId="54C720A2" w14:textId="77777777" w:rsidR="0031395C" w:rsidRPr="008F2A56" w:rsidRDefault="0031395C" w:rsidP="0031395C">
            <w:pPr>
              <w:rPr>
                <w:sz w:val="20"/>
                <w:szCs w:val="20"/>
              </w:rPr>
            </w:pPr>
          </w:p>
        </w:tc>
        <w:tc>
          <w:tcPr>
            <w:tcW w:w="1701" w:type="dxa"/>
          </w:tcPr>
          <w:p w14:paraId="763BC5A2" w14:textId="77777777" w:rsidR="0031395C" w:rsidRPr="008F2A56" w:rsidRDefault="0031395C" w:rsidP="0031395C">
            <w:pPr>
              <w:spacing w:after="200"/>
              <w:rPr>
                <w:sz w:val="20"/>
                <w:szCs w:val="20"/>
              </w:rPr>
            </w:pPr>
            <w:r w:rsidRPr="008F2A56">
              <w:rPr>
                <w:sz w:val="20"/>
                <w:szCs w:val="20"/>
              </w:rPr>
              <w:t>Core Courses</w:t>
            </w:r>
          </w:p>
        </w:tc>
        <w:tc>
          <w:tcPr>
            <w:tcW w:w="425" w:type="dxa"/>
            <w:gridSpan w:val="3"/>
          </w:tcPr>
          <w:p w14:paraId="6E19CF6F" w14:textId="77777777" w:rsidR="0031395C" w:rsidRPr="008F2A56" w:rsidRDefault="0031395C" w:rsidP="0031395C">
            <w:pPr>
              <w:spacing w:after="200"/>
              <w:rPr>
                <w:sz w:val="20"/>
                <w:szCs w:val="20"/>
              </w:rPr>
            </w:pPr>
            <w:r w:rsidRPr="008F2A56">
              <w:rPr>
                <w:sz w:val="20"/>
                <w:szCs w:val="20"/>
              </w:rPr>
              <w:t>3</w:t>
            </w:r>
          </w:p>
        </w:tc>
        <w:tc>
          <w:tcPr>
            <w:tcW w:w="425" w:type="dxa"/>
            <w:gridSpan w:val="2"/>
          </w:tcPr>
          <w:p w14:paraId="6F37D1A1" w14:textId="77777777" w:rsidR="0031395C" w:rsidRPr="008F2A56" w:rsidRDefault="0031395C" w:rsidP="0031395C">
            <w:pPr>
              <w:spacing w:after="200"/>
              <w:rPr>
                <w:sz w:val="20"/>
                <w:szCs w:val="20"/>
              </w:rPr>
            </w:pPr>
            <w:r w:rsidRPr="008F2A56">
              <w:rPr>
                <w:sz w:val="20"/>
                <w:szCs w:val="20"/>
              </w:rPr>
              <w:t>0</w:t>
            </w:r>
          </w:p>
        </w:tc>
        <w:tc>
          <w:tcPr>
            <w:tcW w:w="236" w:type="dxa"/>
          </w:tcPr>
          <w:p w14:paraId="4B71F484" w14:textId="77777777" w:rsidR="0031395C" w:rsidRPr="008F2A56" w:rsidRDefault="0031395C" w:rsidP="0031395C">
            <w:pPr>
              <w:rPr>
                <w:sz w:val="20"/>
                <w:szCs w:val="20"/>
              </w:rPr>
            </w:pPr>
            <w:r w:rsidRPr="008F2A56">
              <w:rPr>
                <w:sz w:val="20"/>
                <w:szCs w:val="20"/>
              </w:rPr>
              <w:t>0</w:t>
            </w:r>
          </w:p>
        </w:tc>
        <w:tc>
          <w:tcPr>
            <w:tcW w:w="539" w:type="dxa"/>
            <w:gridSpan w:val="5"/>
          </w:tcPr>
          <w:p w14:paraId="6DBE3C80" w14:textId="77777777" w:rsidR="0031395C" w:rsidRPr="008F2A56" w:rsidRDefault="0031395C" w:rsidP="0031395C">
            <w:pPr>
              <w:rPr>
                <w:sz w:val="20"/>
                <w:szCs w:val="20"/>
              </w:rPr>
            </w:pPr>
            <w:r w:rsidRPr="008F2A56">
              <w:rPr>
                <w:sz w:val="20"/>
                <w:szCs w:val="20"/>
              </w:rPr>
              <w:t>0</w:t>
            </w:r>
          </w:p>
        </w:tc>
        <w:tc>
          <w:tcPr>
            <w:tcW w:w="1337" w:type="dxa"/>
            <w:gridSpan w:val="6"/>
          </w:tcPr>
          <w:p w14:paraId="3623DE75" w14:textId="77777777" w:rsidR="0031395C" w:rsidRPr="008F2A56" w:rsidRDefault="0031395C" w:rsidP="0031395C">
            <w:pPr>
              <w:spacing w:after="200"/>
              <w:rPr>
                <w:sz w:val="20"/>
                <w:szCs w:val="20"/>
              </w:rPr>
            </w:pPr>
            <w:r w:rsidRPr="008F2A56">
              <w:rPr>
                <w:sz w:val="20"/>
                <w:szCs w:val="20"/>
              </w:rPr>
              <w:t>2</w:t>
            </w:r>
          </w:p>
        </w:tc>
        <w:tc>
          <w:tcPr>
            <w:tcW w:w="1399" w:type="dxa"/>
          </w:tcPr>
          <w:p w14:paraId="1919EDF9" w14:textId="77777777" w:rsidR="0031395C" w:rsidRPr="008F2A56" w:rsidRDefault="0031395C" w:rsidP="0031395C">
            <w:pPr>
              <w:spacing w:after="200"/>
              <w:rPr>
                <w:sz w:val="20"/>
                <w:szCs w:val="20"/>
              </w:rPr>
            </w:pPr>
            <w:r w:rsidRPr="008F2A56">
              <w:rPr>
                <w:sz w:val="20"/>
                <w:szCs w:val="20"/>
              </w:rPr>
              <w:t>4</w:t>
            </w:r>
          </w:p>
        </w:tc>
      </w:tr>
      <w:tr w:rsidR="0031395C" w:rsidRPr="0002279D" w14:paraId="346B95D5" w14:textId="77777777" w:rsidTr="0031395C">
        <w:trPr>
          <w:trHeight w:val="365"/>
        </w:trPr>
        <w:tc>
          <w:tcPr>
            <w:tcW w:w="1276" w:type="dxa"/>
            <w:vAlign w:val="center"/>
          </w:tcPr>
          <w:p w14:paraId="14447875" w14:textId="77777777" w:rsidR="0031395C" w:rsidRPr="008F2A56" w:rsidRDefault="0031395C" w:rsidP="0031395C">
            <w:pPr>
              <w:rPr>
                <w:color w:val="000000"/>
                <w:sz w:val="20"/>
                <w:szCs w:val="20"/>
              </w:rPr>
            </w:pPr>
            <w:r w:rsidRPr="008F2A56">
              <w:rPr>
                <w:color w:val="000000"/>
                <w:sz w:val="20"/>
                <w:szCs w:val="20"/>
              </w:rPr>
              <w:t>ACCT801</w:t>
            </w:r>
          </w:p>
        </w:tc>
        <w:tc>
          <w:tcPr>
            <w:tcW w:w="2126" w:type="dxa"/>
            <w:vAlign w:val="center"/>
          </w:tcPr>
          <w:p w14:paraId="21CDDDF3" w14:textId="77777777" w:rsidR="0031395C" w:rsidRPr="008F2A56" w:rsidRDefault="0031395C" w:rsidP="0031395C">
            <w:pPr>
              <w:rPr>
                <w:sz w:val="20"/>
                <w:szCs w:val="20"/>
              </w:rPr>
            </w:pPr>
            <w:r w:rsidRPr="008F2A56">
              <w:rPr>
                <w:sz w:val="20"/>
                <w:szCs w:val="20"/>
              </w:rPr>
              <w:t>Corporate Tax Planning and Management</w:t>
            </w:r>
          </w:p>
        </w:tc>
        <w:tc>
          <w:tcPr>
            <w:tcW w:w="1701" w:type="dxa"/>
          </w:tcPr>
          <w:p w14:paraId="71C864A7"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2FCA4F68" w14:textId="77777777" w:rsidR="0031395C" w:rsidRPr="008F2A56" w:rsidRDefault="0031395C" w:rsidP="0031395C">
            <w:pPr>
              <w:rPr>
                <w:sz w:val="20"/>
                <w:szCs w:val="20"/>
              </w:rPr>
            </w:pPr>
            <w:r w:rsidRPr="008F2A56">
              <w:rPr>
                <w:sz w:val="20"/>
                <w:szCs w:val="20"/>
              </w:rPr>
              <w:t>2</w:t>
            </w:r>
          </w:p>
        </w:tc>
        <w:tc>
          <w:tcPr>
            <w:tcW w:w="425" w:type="dxa"/>
            <w:gridSpan w:val="2"/>
          </w:tcPr>
          <w:p w14:paraId="7F55229E" w14:textId="77777777" w:rsidR="0031395C" w:rsidRPr="008F2A56" w:rsidRDefault="0031395C" w:rsidP="0031395C">
            <w:pPr>
              <w:rPr>
                <w:sz w:val="20"/>
                <w:szCs w:val="20"/>
              </w:rPr>
            </w:pPr>
            <w:r w:rsidRPr="008F2A56">
              <w:rPr>
                <w:sz w:val="20"/>
                <w:szCs w:val="20"/>
              </w:rPr>
              <w:t>1</w:t>
            </w:r>
          </w:p>
        </w:tc>
        <w:tc>
          <w:tcPr>
            <w:tcW w:w="236" w:type="dxa"/>
          </w:tcPr>
          <w:p w14:paraId="001DFF70" w14:textId="77777777" w:rsidR="0031395C" w:rsidRPr="008F2A56" w:rsidRDefault="0031395C" w:rsidP="0031395C">
            <w:pPr>
              <w:rPr>
                <w:sz w:val="20"/>
                <w:szCs w:val="20"/>
              </w:rPr>
            </w:pPr>
            <w:r w:rsidRPr="008F2A56">
              <w:rPr>
                <w:sz w:val="20"/>
                <w:szCs w:val="20"/>
              </w:rPr>
              <w:t>0</w:t>
            </w:r>
          </w:p>
        </w:tc>
        <w:tc>
          <w:tcPr>
            <w:tcW w:w="539" w:type="dxa"/>
            <w:gridSpan w:val="5"/>
          </w:tcPr>
          <w:p w14:paraId="19DD1EDE" w14:textId="77777777" w:rsidR="0031395C" w:rsidRPr="008F2A56" w:rsidRDefault="0031395C" w:rsidP="0031395C">
            <w:pPr>
              <w:rPr>
                <w:sz w:val="20"/>
                <w:szCs w:val="20"/>
              </w:rPr>
            </w:pPr>
            <w:r w:rsidRPr="008F2A56">
              <w:rPr>
                <w:sz w:val="20"/>
                <w:szCs w:val="20"/>
              </w:rPr>
              <w:t>0</w:t>
            </w:r>
          </w:p>
        </w:tc>
        <w:tc>
          <w:tcPr>
            <w:tcW w:w="1337" w:type="dxa"/>
            <w:gridSpan w:val="6"/>
          </w:tcPr>
          <w:p w14:paraId="52F5E073" w14:textId="77777777" w:rsidR="0031395C" w:rsidRPr="008F2A56" w:rsidRDefault="0031395C" w:rsidP="0031395C">
            <w:pPr>
              <w:rPr>
                <w:sz w:val="20"/>
                <w:szCs w:val="20"/>
              </w:rPr>
            </w:pPr>
            <w:r w:rsidRPr="008F2A56">
              <w:rPr>
                <w:sz w:val="20"/>
                <w:szCs w:val="20"/>
              </w:rPr>
              <w:t>0</w:t>
            </w:r>
          </w:p>
        </w:tc>
        <w:tc>
          <w:tcPr>
            <w:tcW w:w="1399" w:type="dxa"/>
          </w:tcPr>
          <w:p w14:paraId="3DB06DA8" w14:textId="77777777" w:rsidR="0031395C" w:rsidRPr="008F2A56" w:rsidRDefault="0031395C" w:rsidP="0031395C">
            <w:pPr>
              <w:rPr>
                <w:sz w:val="20"/>
                <w:szCs w:val="20"/>
              </w:rPr>
            </w:pPr>
            <w:r w:rsidRPr="008F2A56">
              <w:rPr>
                <w:sz w:val="20"/>
                <w:szCs w:val="20"/>
              </w:rPr>
              <w:t>3</w:t>
            </w:r>
          </w:p>
        </w:tc>
      </w:tr>
      <w:tr w:rsidR="0031395C" w:rsidRPr="0002279D" w14:paraId="1E763663" w14:textId="77777777" w:rsidTr="0031395C">
        <w:trPr>
          <w:trHeight w:val="365"/>
        </w:trPr>
        <w:tc>
          <w:tcPr>
            <w:tcW w:w="1276" w:type="dxa"/>
            <w:vAlign w:val="center"/>
          </w:tcPr>
          <w:p w14:paraId="1E5FD104" w14:textId="77777777" w:rsidR="0031395C" w:rsidRPr="008F2A56" w:rsidRDefault="0031395C" w:rsidP="0031395C">
            <w:pPr>
              <w:rPr>
                <w:color w:val="000000"/>
                <w:sz w:val="20"/>
                <w:szCs w:val="20"/>
              </w:rPr>
            </w:pPr>
            <w:r w:rsidRPr="008F2A56">
              <w:rPr>
                <w:color w:val="000000"/>
                <w:sz w:val="20"/>
                <w:szCs w:val="20"/>
              </w:rPr>
              <w:t>FIBA713</w:t>
            </w:r>
          </w:p>
        </w:tc>
        <w:tc>
          <w:tcPr>
            <w:tcW w:w="2126" w:type="dxa"/>
            <w:vAlign w:val="center"/>
          </w:tcPr>
          <w:p w14:paraId="5CE2489D" w14:textId="77777777" w:rsidR="0031395C" w:rsidRPr="008F2A56" w:rsidRDefault="0031395C" w:rsidP="0031395C">
            <w:pPr>
              <w:rPr>
                <w:sz w:val="20"/>
                <w:szCs w:val="20"/>
              </w:rPr>
            </w:pPr>
            <w:r w:rsidRPr="008F2A56">
              <w:rPr>
                <w:sz w:val="20"/>
                <w:szCs w:val="20"/>
              </w:rPr>
              <w:t>International Finance and Forex Management</w:t>
            </w:r>
          </w:p>
        </w:tc>
        <w:tc>
          <w:tcPr>
            <w:tcW w:w="1701" w:type="dxa"/>
          </w:tcPr>
          <w:p w14:paraId="700897C8"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14B3D150" w14:textId="77777777" w:rsidR="0031395C" w:rsidRPr="008F2A56" w:rsidRDefault="0031395C" w:rsidP="0031395C">
            <w:pPr>
              <w:rPr>
                <w:sz w:val="20"/>
                <w:szCs w:val="20"/>
              </w:rPr>
            </w:pPr>
            <w:r w:rsidRPr="008F2A56">
              <w:rPr>
                <w:sz w:val="20"/>
                <w:szCs w:val="20"/>
              </w:rPr>
              <w:t>2</w:t>
            </w:r>
          </w:p>
        </w:tc>
        <w:tc>
          <w:tcPr>
            <w:tcW w:w="425" w:type="dxa"/>
            <w:gridSpan w:val="2"/>
          </w:tcPr>
          <w:p w14:paraId="5171B511" w14:textId="77777777" w:rsidR="0031395C" w:rsidRPr="008F2A56" w:rsidRDefault="0031395C" w:rsidP="0031395C">
            <w:pPr>
              <w:rPr>
                <w:sz w:val="20"/>
                <w:szCs w:val="20"/>
              </w:rPr>
            </w:pPr>
            <w:r w:rsidRPr="008F2A56">
              <w:rPr>
                <w:sz w:val="20"/>
                <w:szCs w:val="20"/>
              </w:rPr>
              <w:t>0</w:t>
            </w:r>
          </w:p>
        </w:tc>
        <w:tc>
          <w:tcPr>
            <w:tcW w:w="236" w:type="dxa"/>
          </w:tcPr>
          <w:p w14:paraId="123C2033" w14:textId="77777777" w:rsidR="0031395C" w:rsidRPr="008F2A56" w:rsidRDefault="0031395C" w:rsidP="0031395C">
            <w:pPr>
              <w:rPr>
                <w:sz w:val="20"/>
                <w:szCs w:val="20"/>
              </w:rPr>
            </w:pPr>
            <w:r w:rsidRPr="008F2A56">
              <w:rPr>
                <w:sz w:val="20"/>
                <w:szCs w:val="20"/>
              </w:rPr>
              <w:t>0</w:t>
            </w:r>
          </w:p>
        </w:tc>
        <w:tc>
          <w:tcPr>
            <w:tcW w:w="539" w:type="dxa"/>
            <w:gridSpan w:val="5"/>
          </w:tcPr>
          <w:p w14:paraId="27AC01E5" w14:textId="77777777" w:rsidR="0031395C" w:rsidRPr="008F2A56" w:rsidRDefault="0031395C" w:rsidP="0031395C">
            <w:pPr>
              <w:rPr>
                <w:sz w:val="20"/>
                <w:szCs w:val="20"/>
              </w:rPr>
            </w:pPr>
            <w:r w:rsidRPr="008F2A56">
              <w:rPr>
                <w:sz w:val="20"/>
                <w:szCs w:val="20"/>
              </w:rPr>
              <w:t>0</w:t>
            </w:r>
          </w:p>
        </w:tc>
        <w:tc>
          <w:tcPr>
            <w:tcW w:w="1337" w:type="dxa"/>
            <w:gridSpan w:val="6"/>
          </w:tcPr>
          <w:p w14:paraId="0CD17EF8" w14:textId="77777777" w:rsidR="0031395C" w:rsidRPr="008F2A56" w:rsidRDefault="0031395C" w:rsidP="0031395C">
            <w:pPr>
              <w:rPr>
                <w:sz w:val="20"/>
                <w:szCs w:val="20"/>
              </w:rPr>
            </w:pPr>
            <w:r w:rsidRPr="008F2A56">
              <w:rPr>
                <w:sz w:val="20"/>
                <w:szCs w:val="20"/>
              </w:rPr>
              <w:t>2</w:t>
            </w:r>
          </w:p>
        </w:tc>
        <w:tc>
          <w:tcPr>
            <w:tcW w:w="1399" w:type="dxa"/>
          </w:tcPr>
          <w:p w14:paraId="5C009C3A" w14:textId="77777777" w:rsidR="0031395C" w:rsidRPr="008F2A56" w:rsidRDefault="0031395C" w:rsidP="0031395C">
            <w:pPr>
              <w:rPr>
                <w:sz w:val="20"/>
                <w:szCs w:val="20"/>
              </w:rPr>
            </w:pPr>
            <w:r w:rsidRPr="008F2A56">
              <w:rPr>
                <w:sz w:val="20"/>
                <w:szCs w:val="20"/>
              </w:rPr>
              <w:t>3</w:t>
            </w:r>
          </w:p>
        </w:tc>
      </w:tr>
      <w:tr w:rsidR="0031395C" w:rsidRPr="0002279D" w14:paraId="282F8C70" w14:textId="77777777" w:rsidTr="0031395C">
        <w:trPr>
          <w:trHeight w:val="365"/>
        </w:trPr>
        <w:tc>
          <w:tcPr>
            <w:tcW w:w="1276" w:type="dxa"/>
            <w:vAlign w:val="center"/>
          </w:tcPr>
          <w:p w14:paraId="38113B39" w14:textId="77777777" w:rsidR="0031395C" w:rsidRPr="008F2A56" w:rsidRDefault="0031395C" w:rsidP="0031395C">
            <w:pPr>
              <w:rPr>
                <w:sz w:val="20"/>
                <w:szCs w:val="20"/>
              </w:rPr>
            </w:pPr>
            <w:r w:rsidRPr="008F2A56">
              <w:rPr>
                <w:sz w:val="20"/>
                <w:szCs w:val="20"/>
              </w:rPr>
              <w:t>FIBA701</w:t>
            </w:r>
          </w:p>
        </w:tc>
        <w:tc>
          <w:tcPr>
            <w:tcW w:w="2126" w:type="dxa"/>
            <w:vAlign w:val="center"/>
          </w:tcPr>
          <w:p w14:paraId="0819C996" w14:textId="77777777" w:rsidR="0031395C" w:rsidRPr="008F2A56" w:rsidRDefault="0031395C" w:rsidP="0031395C">
            <w:pPr>
              <w:rPr>
                <w:sz w:val="20"/>
                <w:szCs w:val="20"/>
              </w:rPr>
            </w:pPr>
            <w:r w:rsidRPr="008F2A56">
              <w:rPr>
                <w:sz w:val="20"/>
                <w:szCs w:val="20"/>
              </w:rPr>
              <w:t>Behavioural Finance</w:t>
            </w:r>
          </w:p>
        </w:tc>
        <w:tc>
          <w:tcPr>
            <w:tcW w:w="1701" w:type="dxa"/>
          </w:tcPr>
          <w:p w14:paraId="605724BB"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0A28FE57" w14:textId="77777777" w:rsidR="0031395C" w:rsidRPr="008F2A56" w:rsidRDefault="0031395C" w:rsidP="0031395C">
            <w:pPr>
              <w:rPr>
                <w:sz w:val="20"/>
                <w:szCs w:val="20"/>
              </w:rPr>
            </w:pPr>
            <w:r w:rsidRPr="008F2A56">
              <w:rPr>
                <w:sz w:val="20"/>
                <w:szCs w:val="20"/>
              </w:rPr>
              <w:t>2</w:t>
            </w:r>
          </w:p>
        </w:tc>
        <w:tc>
          <w:tcPr>
            <w:tcW w:w="425" w:type="dxa"/>
            <w:gridSpan w:val="2"/>
          </w:tcPr>
          <w:p w14:paraId="61B2125D" w14:textId="77777777" w:rsidR="0031395C" w:rsidRPr="008F2A56" w:rsidRDefault="0031395C" w:rsidP="0031395C">
            <w:pPr>
              <w:rPr>
                <w:sz w:val="20"/>
                <w:szCs w:val="20"/>
              </w:rPr>
            </w:pPr>
            <w:r w:rsidRPr="008F2A56">
              <w:rPr>
                <w:sz w:val="20"/>
                <w:szCs w:val="20"/>
              </w:rPr>
              <w:t>0</w:t>
            </w:r>
          </w:p>
        </w:tc>
        <w:tc>
          <w:tcPr>
            <w:tcW w:w="236" w:type="dxa"/>
          </w:tcPr>
          <w:p w14:paraId="077773EC" w14:textId="77777777" w:rsidR="0031395C" w:rsidRPr="008F2A56" w:rsidRDefault="0031395C" w:rsidP="0031395C">
            <w:pPr>
              <w:rPr>
                <w:sz w:val="20"/>
                <w:szCs w:val="20"/>
              </w:rPr>
            </w:pPr>
            <w:r w:rsidRPr="008F2A56">
              <w:rPr>
                <w:sz w:val="20"/>
                <w:szCs w:val="20"/>
              </w:rPr>
              <w:t>0</w:t>
            </w:r>
          </w:p>
        </w:tc>
        <w:tc>
          <w:tcPr>
            <w:tcW w:w="539" w:type="dxa"/>
            <w:gridSpan w:val="5"/>
          </w:tcPr>
          <w:p w14:paraId="0CA6DB10" w14:textId="77777777" w:rsidR="0031395C" w:rsidRPr="008F2A56" w:rsidRDefault="0031395C" w:rsidP="0031395C">
            <w:pPr>
              <w:rPr>
                <w:sz w:val="20"/>
                <w:szCs w:val="20"/>
              </w:rPr>
            </w:pPr>
            <w:r w:rsidRPr="008F2A56">
              <w:rPr>
                <w:sz w:val="20"/>
                <w:szCs w:val="20"/>
              </w:rPr>
              <w:t>0</w:t>
            </w:r>
          </w:p>
        </w:tc>
        <w:tc>
          <w:tcPr>
            <w:tcW w:w="1337" w:type="dxa"/>
            <w:gridSpan w:val="6"/>
          </w:tcPr>
          <w:p w14:paraId="782E9C5F" w14:textId="77777777" w:rsidR="0031395C" w:rsidRPr="008F2A56" w:rsidRDefault="0031395C" w:rsidP="0031395C">
            <w:pPr>
              <w:rPr>
                <w:sz w:val="20"/>
                <w:szCs w:val="20"/>
              </w:rPr>
            </w:pPr>
            <w:r w:rsidRPr="008F2A56">
              <w:rPr>
                <w:sz w:val="20"/>
                <w:szCs w:val="20"/>
              </w:rPr>
              <w:t>2</w:t>
            </w:r>
          </w:p>
        </w:tc>
        <w:tc>
          <w:tcPr>
            <w:tcW w:w="1399" w:type="dxa"/>
          </w:tcPr>
          <w:p w14:paraId="2F31E51E" w14:textId="77777777" w:rsidR="0031395C" w:rsidRPr="008F2A56" w:rsidRDefault="0031395C" w:rsidP="0031395C">
            <w:pPr>
              <w:rPr>
                <w:sz w:val="20"/>
                <w:szCs w:val="20"/>
              </w:rPr>
            </w:pPr>
            <w:r w:rsidRPr="008F2A56">
              <w:rPr>
                <w:sz w:val="20"/>
                <w:szCs w:val="20"/>
              </w:rPr>
              <w:t>3</w:t>
            </w:r>
          </w:p>
        </w:tc>
      </w:tr>
      <w:tr w:rsidR="0031395C" w:rsidRPr="0002279D" w14:paraId="5E51CB93" w14:textId="77777777" w:rsidTr="0031395C">
        <w:trPr>
          <w:trHeight w:val="365"/>
        </w:trPr>
        <w:tc>
          <w:tcPr>
            <w:tcW w:w="1276" w:type="dxa"/>
            <w:vAlign w:val="center"/>
          </w:tcPr>
          <w:p w14:paraId="432B64AD" w14:textId="77777777" w:rsidR="0031395C" w:rsidRPr="008F2A56" w:rsidRDefault="0031395C" w:rsidP="0031395C">
            <w:pPr>
              <w:rPr>
                <w:sz w:val="20"/>
                <w:szCs w:val="20"/>
              </w:rPr>
            </w:pPr>
            <w:r w:rsidRPr="008F2A56">
              <w:rPr>
                <w:sz w:val="20"/>
                <w:szCs w:val="20"/>
              </w:rPr>
              <w:t>FIBA734</w:t>
            </w:r>
          </w:p>
        </w:tc>
        <w:tc>
          <w:tcPr>
            <w:tcW w:w="2126" w:type="dxa"/>
            <w:vAlign w:val="center"/>
          </w:tcPr>
          <w:p w14:paraId="72C21F54" w14:textId="77777777" w:rsidR="0031395C" w:rsidRPr="008F2A56" w:rsidRDefault="0031395C" w:rsidP="0031395C">
            <w:pPr>
              <w:rPr>
                <w:sz w:val="20"/>
                <w:szCs w:val="20"/>
              </w:rPr>
            </w:pPr>
            <w:r w:rsidRPr="008F2A56">
              <w:rPr>
                <w:sz w:val="20"/>
                <w:szCs w:val="20"/>
              </w:rPr>
              <w:t>Wealth Management</w:t>
            </w:r>
          </w:p>
        </w:tc>
        <w:tc>
          <w:tcPr>
            <w:tcW w:w="1701" w:type="dxa"/>
          </w:tcPr>
          <w:p w14:paraId="1C38DB98"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4C4D1648" w14:textId="77777777" w:rsidR="0031395C" w:rsidRPr="008F2A56" w:rsidRDefault="0031395C" w:rsidP="0031395C">
            <w:pPr>
              <w:rPr>
                <w:sz w:val="20"/>
                <w:szCs w:val="20"/>
              </w:rPr>
            </w:pPr>
            <w:r w:rsidRPr="008F2A56">
              <w:rPr>
                <w:sz w:val="20"/>
                <w:szCs w:val="20"/>
              </w:rPr>
              <w:t>2</w:t>
            </w:r>
          </w:p>
        </w:tc>
        <w:tc>
          <w:tcPr>
            <w:tcW w:w="425" w:type="dxa"/>
            <w:gridSpan w:val="2"/>
          </w:tcPr>
          <w:p w14:paraId="445CAD9C" w14:textId="77777777" w:rsidR="0031395C" w:rsidRPr="008F2A56" w:rsidRDefault="0031395C" w:rsidP="0031395C">
            <w:pPr>
              <w:rPr>
                <w:sz w:val="20"/>
                <w:szCs w:val="20"/>
              </w:rPr>
            </w:pPr>
            <w:r w:rsidRPr="008F2A56">
              <w:rPr>
                <w:sz w:val="20"/>
                <w:szCs w:val="20"/>
              </w:rPr>
              <w:t>0</w:t>
            </w:r>
          </w:p>
        </w:tc>
        <w:tc>
          <w:tcPr>
            <w:tcW w:w="236" w:type="dxa"/>
          </w:tcPr>
          <w:p w14:paraId="327D1144" w14:textId="77777777" w:rsidR="0031395C" w:rsidRPr="008F2A56" w:rsidRDefault="0031395C" w:rsidP="0031395C">
            <w:pPr>
              <w:jc w:val="right"/>
              <w:rPr>
                <w:sz w:val="20"/>
                <w:szCs w:val="20"/>
              </w:rPr>
            </w:pPr>
            <w:r w:rsidRPr="008F2A56">
              <w:rPr>
                <w:sz w:val="20"/>
                <w:szCs w:val="20"/>
              </w:rPr>
              <w:t>0</w:t>
            </w:r>
          </w:p>
        </w:tc>
        <w:tc>
          <w:tcPr>
            <w:tcW w:w="539" w:type="dxa"/>
            <w:gridSpan w:val="5"/>
          </w:tcPr>
          <w:p w14:paraId="030C1E25" w14:textId="77777777" w:rsidR="0031395C" w:rsidRPr="008F2A56" w:rsidRDefault="0031395C" w:rsidP="0031395C">
            <w:pPr>
              <w:jc w:val="right"/>
              <w:rPr>
                <w:sz w:val="20"/>
                <w:szCs w:val="20"/>
              </w:rPr>
            </w:pPr>
            <w:r w:rsidRPr="008F2A56">
              <w:rPr>
                <w:sz w:val="20"/>
                <w:szCs w:val="20"/>
              </w:rPr>
              <w:t>0</w:t>
            </w:r>
          </w:p>
        </w:tc>
        <w:tc>
          <w:tcPr>
            <w:tcW w:w="1337" w:type="dxa"/>
            <w:gridSpan w:val="6"/>
          </w:tcPr>
          <w:p w14:paraId="02ED2D03" w14:textId="77777777" w:rsidR="0031395C" w:rsidRPr="008F2A56" w:rsidRDefault="0031395C" w:rsidP="0031395C">
            <w:pPr>
              <w:rPr>
                <w:sz w:val="20"/>
                <w:szCs w:val="20"/>
              </w:rPr>
            </w:pPr>
            <w:r w:rsidRPr="008F2A56">
              <w:rPr>
                <w:sz w:val="20"/>
                <w:szCs w:val="20"/>
              </w:rPr>
              <w:t>2</w:t>
            </w:r>
          </w:p>
        </w:tc>
        <w:tc>
          <w:tcPr>
            <w:tcW w:w="1399" w:type="dxa"/>
          </w:tcPr>
          <w:p w14:paraId="5FE48F14" w14:textId="77777777" w:rsidR="0031395C" w:rsidRPr="008F2A56" w:rsidRDefault="0031395C" w:rsidP="0031395C">
            <w:pPr>
              <w:rPr>
                <w:sz w:val="20"/>
                <w:szCs w:val="20"/>
              </w:rPr>
            </w:pPr>
            <w:r w:rsidRPr="008F2A56">
              <w:rPr>
                <w:sz w:val="20"/>
                <w:szCs w:val="20"/>
              </w:rPr>
              <w:t>3</w:t>
            </w:r>
          </w:p>
        </w:tc>
      </w:tr>
      <w:tr w:rsidR="0031395C" w:rsidRPr="0002279D" w14:paraId="32218942" w14:textId="77777777" w:rsidTr="0031395C">
        <w:trPr>
          <w:trHeight w:val="365"/>
        </w:trPr>
        <w:tc>
          <w:tcPr>
            <w:tcW w:w="1276" w:type="dxa"/>
            <w:vAlign w:val="center"/>
          </w:tcPr>
          <w:p w14:paraId="02FBAC62" w14:textId="77777777" w:rsidR="0031395C" w:rsidRPr="008F2A56" w:rsidRDefault="0031395C" w:rsidP="0031395C">
            <w:pPr>
              <w:rPr>
                <w:sz w:val="20"/>
                <w:szCs w:val="20"/>
              </w:rPr>
            </w:pPr>
            <w:r w:rsidRPr="008F2A56">
              <w:rPr>
                <w:sz w:val="20"/>
                <w:szCs w:val="20"/>
              </w:rPr>
              <w:t>FIBA724</w:t>
            </w:r>
          </w:p>
        </w:tc>
        <w:tc>
          <w:tcPr>
            <w:tcW w:w="2126" w:type="dxa"/>
            <w:vAlign w:val="center"/>
          </w:tcPr>
          <w:p w14:paraId="0C10E73F" w14:textId="77777777" w:rsidR="0031395C" w:rsidRPr="008F2A56" w:rsidRDefault="0031395C" w:rsidP="0031395C">
            <w:pPr>
              <w:rPr>
                <w:sz w:val="20"/>
                <w:szCs w:val="20"/>
              </w:rPr>
            </w:pPr>
            <w:r w:rsidRPr="008F2A56">
              <w:rPr>
                <w:sz w:val="20"/>
                <w:szCs w:val="20"/>
              </w:rPr>
              <w:t>Project Planning Appraisal and Control</w:t>
            </w:r>
          </w:p>
        </w:tc>
        <w:tc>
          <w:tcPr>
            <w:tcW w:w="1701" w:type="dxa"/>
          </w:tcPr>
          <w:p w14:paraId="7F8425D7"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0BACA4A8" w14:textId="77777777" w:rsidR="0031395C" w:rsidRPr="008F2A56" w:rsidRDefault="0031395C" w:rsidP="0031395C">
            <w:pPr>
              <w:rPr>
                <w:sz w:val="20"/>
                <w:szCs w:val="20"/>
              </w:rPr>
            </w:pPr>
            <w:r w:rsidRPr="008F2A56">
              <w:rPr>
                <w:sz w:val="20"/>
                <w:szCs w:val="20"/>
              </w:rPr>
              <w:t>3</w:t>
            </w:r>
          </w:p>
        </w:tc>
        <w:tc>
          <w:tcPr>
            <w:tcW w:w="425" w:type="dxa"/>
            <w:gridSpan w:val="2"/>
          </w:tcPr>
          <w:p w14:paraId="79357973" w14:textId="77777777" w:rsidR="0031395C" w:rsidRPr="008F2A56" w:rsidRDefault="0031395C" w:rsidP="0031395C">
            <w:pPr>
              <w:rPr>
                <w:sz w:val="20"/>
                <w:szCs w:val="20"/>
              </w:rPr>
            </w:pPr>
            <w:r w:rsidRPr="008F2A56">
              <w:rPr>
                <w:sz w:val="20"/>
                <w:szCs w:val="20"/>
              </w:rPr>
              <w:t>0</w:t>
            </w:r>
          </w:p>
        </w:tc>
        <w:tc>
          <w:tcPr>
            <w:tcW w:w="236" w:type="dxa"/>
          </w:tcPr>
          <w:p w14:paraId="1381285E" w14:textId="77777777" w:rsidR="0031395C" w:rsidRPr="008F2A56" w:rsidRDefault="0031395C" w:rsidP="0031395C">
            <w:pPr>
              <w:rPr>
                <w:sz w:val="20"/>
                <w:szCs w:val="20"/>
              </w:rPr>
            </w:pPr>
            <w:r w:rsidRPr="008F2A56">
              <w:rPr>
                <w:sz w:val="20"/>
                <w:szCs w:val="20"/>
              </w:rPr>
              <w:t>0</w:t>
            </w:r>
          </w:p>
        </w:tc>
        <w:tc>
          <w:tcPr>
            <w:tcW w:w="539" w:type="dxa"/>
            <w:gridSpan w:val="5"/>
          </w:tcPr>
          <w:p w14:paraId="5CF64DBA" w14:textId="77777777" w:rsidR="0031395C" w:rsidRPr="008F2A56" w:rsidRDefault="0031395C" w:rsidP="0031395C">
            <w:pPr>
              <w:rPr>
                <w:sz w:val="20"/>
                <w:szCs w:val="20"/>
              </w:rPr>
            </w:pPr>
            <w:r w:rsidRPr="008F2A56">
              <w:rPr>
                <w:sz w:val="20"/>
                <w:szCs w:val="20"/>
              </w:rPr>
              <w:t>0</w:t>
            </w:r>
          </w:p>
        </w:tc>
        <w:tc>
          <w:tcPr>
            <w:tcW w:w="1337" w:type="dxa"/>
            <w:gridSpan w:val="6"/>
          </w:tcPr>
          <w:p w14:paraId="7010BF85" w14:textId="77777777" w:rsidR="0031395C" w:rsidRPr="008F2A56" w:rsidRDefault="0031395C" w:rsidP="0031395C">
            <w:pPr>
              <w:rPr>
                <w:sz w:val="20"/>
                <w:szCs w:val="20"/>
              </w:rPr>
            </w:pPr>
            <w:r w:rsidRPr="008F2A56">
              <w:rPr>
                <w:sz w:val="20"/>
                <w:szCs w:val="20"/>
              </w:rPr>
              <w:t>0</w:t>
            </w:r>
          </w:p>
        </w:tc>
        <w:tc>
          <w:tcPr>
            <w:tcW w:w="1399" w:type="dxa"/>
          </w:tcPr>
          <w:p w14:paraId="4D90412F" w14:textId="77777777" w:rsidR="0031395C" w:rsidRPr="008F2A56" w:rsidRDefault="0031395C" w:rsidP="0031395C">
            <w:pPr>
              <w:rPr>
                <w:sz w:val="20"/>
                <w:szCs w:val="20"/>
              </w:rPr>
            </w:pPr>
            <w:r w:rsidRPr="008F2A56">
              <w:rPr>
                <w:sz w:val="20"/>
                <w:szCs w:val="20"/>
              </w:rPr>
              <w:t>3</w:t>
            </w:r>
          </w:p>
        </w:tc>
      </w:tr>
      <w:tr w:rsidR="0031395C" w:rsidRPr="0002279D" w14:paraId="254DA44A" w14:textId="77777777" w:rsidTr="0031395C">
        <w:trPr>
          <w:trHeight w:val="365"/>
        </w:trPr>
        <w:tc>
          <w:tcPr>
            <w:tcW w:w="1276" w:type="dxa"/>
            <w:vAlign w:val="center"/>
          </w:tcPr>
          <w:p w14:paraId="4B9B7301" w14:textId="77777777" w:rsidR="0031395C" w:rsidRPr="008F2A56" w:rsidRDefault="0031395C" w:rsidP="0031395C">
            <w:pPr>
              <w:rPr>
                <w:sz w:val="20"/>
                <w:szCs w:val="20"/>
              </w:rPr>
            </w:pPr>
            <w:r w:rsidRPr="008F2A56">
              <w:rPr>
                <w:sz w:val="20"/>
                <w:szCs w:val="20"/>
              </w:rPr>
              <w:lastRenderedPageBreak/>
              <w:t>INS723</w:t>
            </w:r>
          </w:p>
        </w:tc>
        <w:tc>
          <w:tcPr>
            <w:tcW w:w="2126" w:type="dxa"/>
            <w:vAlign w:val="center"/>
          </w:tcPr>
          <w:p w14:paraId="2597D8E3" w14:textId="77777777" w:rsidR="0031395C" w:rsidRPr="008F2A56" w:rsidRDefault="0031395C" w:rsidP="0031395C">
            <w:pPr>
              <w:rPr>
                <w:sz w:val="20"/>
                <w:szCs w:val="20"/>
              </w:rPr>
            </w:pPr>
            <w:r w:rsidRPr="008F2A56">
              <w:rPr>
                <w:sz w:val="20"/>
                <w:szCs w:val="20"/>
              </w:rPr>
              <w:t>Principles and Practices of Banking</w:t>
            </w:r>
          </w:p>
        </w:tc>
        <w:tc>
          <w:tcPr>
            <w:tcW w:w="1701" w:type="dxa"/>
          </w:tcPr>
          <w:p w14:paraId="4D68490B"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34C6F6E6" w14:textId="77777777" w:rsidR="0031395C" w:rsidRPr="008F2A56" w:rsidRDefault="0031395C" w:rsidP="0031395C">
            <w:pPr>
              <w:rPr>
                <w:sz w:val="20"/>
                <w:szCs w:val="20"/>
              </w:rPr>
            </w:pPr>
            <w:r w:rsidRPr="008F2A56">
              <w:rPr>
                <w:sz w:val="20"/>
                <w:szCs w:val="20"/>
              </w:rPr>
              <w:t>3</w:t>
            </w:r>
          </w:p>
        </w:tc>
        <w:tc>
          <w:tcPr>
            <w:tcW w:w="425" w:type="dxa"/>
            <w:gridSpan w:val="2"/>
          </w:tcPr>
          <w:p w14:paraId="4FFAAF78" w14:textId="77777777" w:rsidR="0031395C" w:rsidRPr="008F2A56" w:rsidRDefault="0031395C" w:rsidP="0031395C">
            <w:pPr>
              <w:rPr>
                <w:sz w:val="20"/>
                <w:szCs w:val="20"/>
              </w:rPr>
            </w:pPr>
            <w:r w:rsidRPr="008F2A56">
              <w:rPr>
                <w:sz w:val="20"/>
                <w:szCs w:val="20"/>
              </w:rPr>
              <w:t>0</w:t>
            </w:r>
          </w:p>
        </w:tc>
        <w:tc>
          <w:tcPr>
            <w:tcW w:w="236" w:type="dxa"/>
          </w:tcPr>
          <w:p w14:paraId="5F2A673B" w14:textId="77777777" w:rsidR="0031395C" w:rsidRPr="008F2A56" w:rsidRDefault="0031395C" w:rsidP="0031395C">
            <w:pPr>
              <w:rPr>
                <w:sz w:val="20"/>
                <w:szCs w:val="20"/>
              </w:rPr>
            </w:pPr>
            <w:r w:rsidRPr="008F2A56">
              <w:rPr>
                <w:sz w:val="20"/>
                <w:szCs w:val="20"/>
              </w:rPr>
              <w:t>0</w:t>
            </w:r>
          </w:p>
        </w:tc>
        <w:tc>
          <w:tcPr>
            <w:tcW w:w="539" w:type="dxa"/>
            <w:gridSpan w:val="5"/>
          </w:tcPr>
          <w:p w14:paraId="78C73E10" w14:textId="77777777" w:rsidR="0031395C" w:rsidRPr="008F2A56" w:rsidRDefault="0031395C" w:rsidP="0031395C">
            <w:pPr>
              <w:rPr>
                <w:sz w:val="20"/>
                <w:szCs w:val="20"/>
              </w:rPr>
            </w:pPr>
            <w:r w:rsidRPr="008F2A56">
              <w:rPr>
                <w:sz w:val="20"/>
                <w:szCs w:val="20"/>
              </w:rPr>
              <w:t>0</w:t>
            </w:r>
          </w:p>
        </w:tc>
        <w:tc>
          <w:tcPr>
            <w:tcW w:w="1337" w:type="dxa"/>
            <w:gridSpan w:val="6"/>
          </w:tcPr>
          <w:p w14:paraId="0EA4E0C7" w14:textId="77777777" w:rsidR="0031395C" w:rsidRPr="008F2A56" w:rsidRDefault="0031395C" w:rsidP="0031395C">
            <w:pPr>
              <w:rPr>
                <w:sz w:val="20"/>
                <w:szCs w:val="20"/>
              </w:rPr>
            </w:pPr>
            <w:r w:rsidRPr="008F2A56">
              <w:rPr>
                <w:sz w:val="20"/>
                <w:szCs w:val="20"/>
              </w:rPr>
              <w:t>0</w:t>
            </w:r>
          </w:p>
        </w:tc>
        <w:tc>
          <w:tcPr>
            <w:tcW w:w="1399" w:type="dxa"/>
          </w:tcPr>
          <w:p w14:paraId="664FFA99" w14:textId="77777777" w:rsidR="0031395C" w:rsidRPr="008F2A56" w:rsidRDefault="0031395C" w:rsidP="0031395C">
            <w:pPr>
              <w:rPr>
                <w:sz w:val="20"/>
                <w:szCs w:val="20"/>
              </w:rPr>
            </w:pPr>
            <w:r w:rsidRPr="008F2A56">
              <w:rPr>
                <w:sz w:val="20"/>
                <w:szCs w:val="20"/>
              </w:rPr>
              <w:t>3</w:t>
            </w:r>
          </w:p>
        </w:tc>
      </w:tr>
      <w:tr w:rsidR="0031395C" w:rsidRPr="0002279D" w14:paraId="4D62E62E" w14:textId="77777777" w:rsidTr="0031395C">
        <w:trPr>
          <w:trHeight w:val="365"/>
        </w:trPr>
        <w:tc>
          <w:tcPr>
            <w:tcW w:w="1276" w:type="dxa"/>
            <w:vAlign w:val="bottom"/>
          </w:tcPr>
          <w:p w14:paraId="2EA46328" w14:textId="77777777" w:rsidR="0031395C" w:rsidRPr="008F2A56" w:rsidRDefault="0031395C" w:rsidP="0031395C">
            <w:pPr>
              <w:rPr>
                <w:color w:val="000000"/>
                <w:sz w:val="20"/>
                <w:szCs w:val="20"/>
              </w:rPr>
            </w:pPr>
            <w:r w:rsidRPr="008F2A56">
              <w:rPr>
                <w:color w:val="000000"/>
                <w:sz w:val="20"/>
                <w:szCs w:val="20"/>
              </w:rPr>
              <w:t>ACCT611</w:t>
            </w:r>
          </w:p>
        </w:tc>
        <w:tc>
          <w:tcPr>
            <w:tcW w:w="2126" w:type="dxa"/>
            <w:vAlign w:val="bottom"/>
          </w:tcPr>
          <w:p w14:paraId="737CB8D0" w14:textId="77777777" w:rsidR="0031395C" w:rsidRPr="008F2A56" w:rsidRDefault="0031395C" w:rsidP="0031395C">
            <w:pPr>
              <w:rPr>
                <w:color w:val="000000"/>
                <w:sz w:val="20"/>
                <w:szCs w:val="20"/>
              </w:rPr>
            </w:pPr>
            <w:r w:rsidRPr="008F2A56">
              <w:rPr>
                <w:color w:val="000000"/>
                <w:sz w:val="20"/>
                <w:szCs w:val="20"/>
              </w:rPr>
              <w:t>Cost and Management Accounting</w:t>
            </w:r>
          </w:p>
        </w:tc>
        <w:tc>
          <w:tcPr>
            <w:tcW w:w="1701" w:type="dxa"/>
          </w:tcPr>
          <w:p w14:paraId="12CB081D" w14:textId="77777777" w:rsidR="0031395C" w:rsidRPr="008F2A56" w:rsidRDefault="0031395C" w:rsidP="0031395C">
            <w:pPr>
              <w:rPr>
                <w:sz w:val="20"/>
                <w:szCs w:val="20"/>
              </w:rPr>
            </w:pPr>
            <w:r w:rsidRPr="008F2A56">
              <w:rPr>
                <w:sz w:val="20"/>
                <w:szCs w:val="20"/>
              </w:rPr>
              <w:t>Specialization  Electives</w:t>
            </w:r>
          </w:p>
        </w:tc>
        <w:tc>
          <w:tcPr>
            <w:tcW w:w="425" w:type="dxa"/>
            <w:gridSpan w:val="3"/>
          </w:tcPr>
          <w:p w14:paraId="12030074" w14:textId="77777777" w:rsidR="0031395C" w:rsidRPr="008F2A56" w:rsidRDefault="0031395C" w:rsidP="0031395C">
            <w:pPr>
              <w:rPr>
                <w:sz w:val="20"/>
                <w:szCs w:val="20"/>
              </w:rPr>
            </w:pPr>
            <w:r w:rsidRPr="008F2A56">
              <w:rPr>
                <w:sz w:val="20"/>
                <w:szCs w:val="20"/>
              </w:rPr>
              <w:t>3</w:t>
            </w:r>
          </w:p>
        </w:tc>
        <w:tc>
          <w:tcPr>
            <w:tcW w:w="425" w:type="dxa"/>
            <w:gridSpan w:val="2"/>
          </w:tcPr>
          <w:p w14:paraId="1835134C" w14:textId="77777777" w:rsidR="0031395C" w:rsidRPr="008F2A56" w:rsidRDefault="0031395C" w:rsidP="0031395C">
            <w:pPr>
              <w:rPr>
                <w:sz w:val="20"/>
                <w:szCs w:val="20"/>
              </w:rPr>
            </w:pPr>
            <w:r w:rsidRPr="008F2A56">
              <w:rPr>
                <w:sz w:val="20"/>
                <w:szCs w:val="20"/>
              </w:rPr>
              <w:t>0</w:t>
            </w:r>
          </w:p>
        </w:tc>
        <w:tc>
          <w:tcPr>
            <w:tcW w:w="236" w:type="dxa"/>
          </w:tcPr>
          <w:p w14:paraId="47320414" w14:textId="77777777" w:rsidR="0031395C" w:rsidRPr="008F2A56" w:rsidRDefault="0031395C" w:rsidP="0031395C">
            <w:pPr>
              <w:rPr>
                <w:sz w:val="20"/>
                <w:szCs w:val="20"/>
              </w:rPr>
            </w:pPr>
            <w:r w:rsidRPr="008F2A56">
              <w:rPr>
                <w:sz w:val="20"/>
                <w:szCs w:val="20"/>
              </w:rPr>
              <w:t>0</w:t>
            </w:r>
          </w:p>
        </w:tc>
        <w:tc>
          <w:tcPr>
            <w:tcW w:w="539" w:type="dxa"/>
            <w:gridSpan w:val="5"/>
          </w:tcPr>
          <w:p w14:paraId="64D35951" w14:textId="77777777" w:rsidR="0031395C" w:rsidRPr="008F2A56" w:rsidRDefault="0031395C" w:rsidP="0031395C">
            <w:pPr>
              <w:rPr>
                <w:sz w:val="20"/>
                <w:szCs w:val="20"/>
              </w:rPr>
            </w:pPr>
            <w:r w:rsidRPr="008F2A56">
              <w:rPr>
                <w:sz w:val="20"/>
                <w:szCs w:val="20"/>
              </w:rPr>
              <w:t>0</w:t>
            </w:r>
          </w:p>
        </w:tc>
        <w:tc>
          <w:tcPr>
            <w:tcW w:w="1337" w:type="dxa"/>
            <w:gridSpan w:val="6"/>
          </w:tcPr>
          <w:p w14:paraId="1B166167" w14:textId="77777777" w:rsidR="0031395C" w:rsidRPr="008F2A56" w:rsidRDefault="0031395C" w:rsidP="0031395C">
            <w:pPr>
              <w:rPr>
                <w:sz w:val="20"/>
                <w:szCs w:val="20"/>
              </w:rPr>
            </w:pPr>
            <w:r w:rsidRPr="008F2A56">
              <w:rPr>
                <w:sz w:val="20"/>
                <w:szCs w:val="20"/>
              </w:rPr>
              <w:t>0</w:t>
            </w:r>
          </w:p>
        </w:tc>
        <w:tc>
          <w:tcPr>
            <w:tcW w:w="1399" w:type="dxa"/>
          </w:tcPr>
          <w:p w14:paraId="44A37240" w14:textId="77777777" w:rsidR="0031395C" w:rsidRPr="008F2A56" w:rsidRDefault="0031395C" w:rsidP="0031395C">
            <w:pPr>
              <w:rPr>
                <w:sz w:val="20"/>
                <w:szCs w:val="20"/>
              </w:rPr>
            </w:pPr>
            <w:r w:rsidRPr="008F2A56">
              <w:rPr>
                <w:sz w:val="20"/>
                <w:szCs w:val="20"/>
              </w:rPr>
              <w:t>3</w:t>
            </w:r>
          </w:p>
        </w:tc>
      </w:tr>
      <w:tr w:rsidR="0031395C" w:rsidRPr="0002279D" w14:paraId="2DBF1FEB" w14:textId="77777777" w:rsidTr="0031395C">
        <w:trPr>
          <w:trHeight w:val="365"/>
        </w:trPr>
        <w:tc>
          <w:tcPr>
            <w:tcW w:w="1276" w:type="dxa"/>
            <w:vAlign w:val="bottom"/>
          </w:tcPr>
          <w:p w14:paraId="66253FE3" w14:textId="77777777" w:rsidR="0031395C" w:rsidRPr="008F2A56" w:rsidRDefault="0031395C" w:rsidP="0031395C">
            <w:pPr>
              <w:rPr>
                <w:color w:val="000000"/>
                <w:sz w:val="20"/>
                <w:szCs w:val="20"/>
              </w:rPr>
            </w:pPr>
            <w:r w:rsidRPr="008F2A56">
              <w:rPr>
                <w:color w:val="000000"/>
                <w:sz w:val="20"/>
                <w:szCs w:val="20"/>
              </w:rPr>
              <w:t>FIBA722</w:t>
            </w:r>
          </w:p>
        </w:tc>
        <w:tc>
          <w:tcPr>
            <w:tcW w:w="2126" w:type="dxa"/>
            <w:vAlign w:val="bottom"/>
          </w:tcPr>
          <w:p w14:paraId="3E10C4C0" w14:textId="77777777" w:rsidR="0031395C" w:rsidRPr="008F2A56" w:rsidRDefault="0031395C" w:rsidP="0031395C">
            <w:pPr>
              <w:rPr>
                <w:color w:val="000000"/>
                <w:sz w:val="20"/>
                <w:szCs w:val="20"/>
              </w:rPr>
            </w:pPr>
            <w:r w:rsidRPr="008F2A56">
              <w:rPr>
                <w:color w:val="000000"/>
                <w:sz w:val="20"/>
                <w:szCs w:val="20"/>
              </w:rPr>
              <w:t>Mutual Funds Management</w:t>
            </w:r>
          </w:p>
        </w:tc>
        <w:tc>
          <w:tcPr>
            <w:tcW w:w="1701" w:type="dxa"/>
          </w:tcPr>
          <w:p w14:paraId="2458D910" w14:textId="77777777" w:rsidR="0031395C" w:rsidRPr="008F2A56" w:rsidRDefault="0031395C" w:rsidP="0031395C">
            <w:pPr>
              <w:rPr>
                <w:sz w:val="20"/>
                <w:szCs w:val="20"/>
              </w:rPr>
            </w:pPr>
            <w:r w:rsidRPr="008F2A56">
              <w:rPr>
                <w:sz w:val="20"/>
                <w:szCs w:val="20"/>
              </w:rPr>
              <w:t>Specialization / Electives</w:t>
            </w:r>
          </w:p>
        </w:tc>
        <w:tc>
          <w:tcPr>
            <w:tcW w:w="425" w:type="dxa"/>
            <w:gridSpan w:val="3"/>
          </w:tcPr>
          <w:p w14:paraId="7F8BF015" w14:textId="77777777" w:rsidR="0031395C" w:rsidRPr="008F2A56" w:rsidRDefault="0031395C" w:rsidP="0031395C">
            <w:pPr>
              <w:rPr>
                <w:sz w:val="20"/>
                <w:szCs w:val="20"/>
              </w:rPr>
            </w:pPr>
            <w:r w:rsidRPr="008F2A56">
              <w:rPr>
                <w:sz w:val="20"/>
                <w:szCs w:val="20"/>
              </w:rPr>
              <w:t>3</w:t>
            </w:r>
          </w:p>
        </w:tc>
        <w:tc>
          <w:tcPr>
            <w:tcW w:w="425" w:type="dxa"/>
            <w:gridSpan w:val="2"/>
          </w:tcPr>
          <w:p w14:paraId="36865B74" w14:textId="77777777" w:rsidR="0031395C" w:rsidRPr="008F2A56" w:rsidRDefault="0031395C" w:rsidP="0031395C">
            <w:pPr>
              <w:rPr>
                <w:sz w:val="20"/>
                <w:szCs w:val="20"/>
              </w:rPr>
            </w:pPr>
            <w:r w:rsidRPr="008F2A56">
              <w:rPr>
                <w:sz w:val="20"/>
                <w:szCs w:val="20"/>
              </w:rPr>
              <w:t>0</w:t>
            </w:r>
          </w:p>
        </w:tc>
        <w:tc>
          <w:tcPr>
            <w:tcW w:w="236" w:type="dxa"/>
          </w:tcPr>
          <w:p w14:paraId="5B6F3480" w14:textId="77777777" w:rsidR="0031395C" w:rsidRPr="008F2A56" w:rsidRDefault="0031395C" w:rsidP="0031395C">
            <w:pPr>
              <w:rPr>
                <w:sz w:val="20"/>
                <w:szCs w:val="20"/>
              </w:rPr>
            </w:pPr>
            <w:r w:rsidRPr="008F2A56">
              <w:rPr>
                <w:sz w:val="20"/>
                <w:szCs w:val="20"/>
              </w:rPr>
              <w:t>0</w:t>
            </w:r>
          </w:p>
        </w:tc>
        <w:tc>
          <w:tcPr>
            <w:tcW w:w="539" w:type="dxa"/>
            <w:gridSpan w:val="5"/>
          </w:tcPr>
          <w:p w14:paraId="543DF7A7" w14:textId="77777777" w:rsidR="0031395C" w:rsidRPr="008F2A56" w:rsidRDefault="0031395C" w:rsidP="0031395C">
            <w:pPr>
              <w:rPr>
                <w:sz w:val="20"/>
                <w:szCs w:val="20"/>
              </w:rPr>
            </w:pPr>
            <w:r w:rsidRPr="008F2A56">
              <w:rPr>
                <w:sz w:val="20"/>
                <w:szCs w:val="20"/>
              </w:rPr>
              <w:t>0</w:t>
            </w:r>
          </w:p>
        </w:tc>
        <w:tc>
          <w:tcPr>
            <w:tcW w:w="1337" w:type="dxa"/>
            <w:gridSpan w:val="6"/>
          </w:tcPr>
          <w:p w14:paraId="6852A3BF" w14:textId="77777777" w:rsidR="0031395C" w:rsidRPr="008F2A56" w:rsidRDefault="0031395C" w:rsidP="0031395C">
            <w:pPr>
              <w:rPr>
                <w:sz w:val="20"/>
                <w:szCs w:val="20"/>
              </w:rPr>
            </w:pPr>
            <w:r w:rsidRPr="008F2A56">
              <w:rPr>
                <w:sz w:val="20"/>
                <w:szCs w:val="20"/>
              </w:rPr>
              <w:t>0</w:t>
            </w:r>
          </w:p>
        </w:tc>
        <w:tc>
          <w:tcPr>
            <w:tcW w:w="1399" w:type="dxa"/>
          </w:tcPr>
          <w:p w14:paraId="4560CDAC" w14:textId="77777777" w:rsidR="0031395C" w:rsidRPr="008F2A56" w:rsidRDefault="0031395C" w:rsidP="0031395C">
            <w:pPr>
              <w:rPr>
                <w:sz w:val="20"/>
                <w:szCs w:val="20"/>
              </w:rPr>
            </w:pPr>
            <w:r w:rsidRPr="008F2A56">
              <w:rPr>
                <w:sz w:val="20"/>
                <w:szCs w:val="20"/>
              </w:rPr>
              <w:t>3</w:t>
            </w:r>
          </w:p>
        </w:tc>
      </w:tr>
      <w:tr w:rsidR="0031395C" w:rsidRPr="0002279D" w14:paraId="28D5CAA0" w14:textId="77777777" w:rsidTr="0031395C">
        <w:trPr>
          <w:trHeight w:val="365"/>
        </w:trPr>
        <w:tc>
          <w:tcPr>
            <w:tcW w:w="1276" w:type="dxa"/>
            <w:vAlign w:val="center"/>
          </w:tcPr>
          <w:p w14:paraId="18384B72" w14:textId="77777777" w:rsidR="0031395C" w:rsidRPr="008F2A56" w:rsidRDefault="0031395C" w:rsidP="0031395C">
            <w:pPr>
              <w:jc w:val="center"/>
              <w:rPr>
                <w:sz w:val="20"/>
                <w:szCs w:val="20"/>
              </w:rPr>
            </w:pPr>
          </w:p>
        </w:tc>
        <w:tc>
          <w:tcPr>
            <w:tcW w:w="2126" w:type="dxa"/>
          </w:tcPr>
          <w:p w14:paraId="42B31C6C" w14:textId="77777777" w:rsidR="0031395C" w:rsidRPr="008F2A56" w:rsidRDefault="0031395C" w:rsidP="0031395C">
            <w:pPr>
              <w:rPr>
                <w:sz w:val="20"/>
                <w:szCs w:val="20"/>
              </w:rPr>
            </w:pPr>
            <w:r w:rsidRPr="008F2A56">
              <w:rPr>
                <w:sz w:val="20"/>
                <w:szCs w:val="20"/>
              </w:rPr>
              <w:t xml:space="preserve">VAC </w:t>
            </w:r>
          </w:p>
        </w:tc>
        <w:tc>
          <w:tcPr>
            <w:tcW w:w="1701" w:type="dxa"/>
          </w:tcPr>
          <w:p w14:paraId="6C562410" w14:textId="77777777" w:rsidR="0031395C" w:rsidRPr="008F2A56" w:rsidRDefault="0031395C" w:rsidP="0031395C">
            <w:pPr>
              <w:rPr>
                <w:sz w:val="20"/>
                <w:szCs w:val="20"/>
              </w:rPr>
            </w:pPr>
          </w:p>
        </w:tc>
        <w:tc>
          <w:tcPr>
            <w:tcW w:w="425" w:type="dxa"/>
            <w:gridSpan w:val="3"/>
          </w:tcPr>
          <w:p w14:paraId="3FB268EE" w14:textId="77777777" w:rsidR="0031395C" w:rsidRPr="008F2A56" w:rsidRDefault="0031395C" w:rsidP="0031395C">
            <w:pPr>
              <w:rPr>
                <w:sz w:val="20"/>
                <w:szCs w:val="20"/>
              </w:rPr>
            </w:pPr>
            <w:r>
              <w:rPr>
                <w:sz w:val="20"/>
                <w:szCs w:val="20"/>
              </w:rPr>
              <w:t>0</w:t>
            </w:r>
          </w:p>
        </w:tc>
        <w:tc>
          <w:tcPr>
            <w:tcW w:w="425" w:type="dxa"/>
            <w:gridSpan w:val="2"/>
          </w:tcPr>
          <w:p w14:paraId="3A705AB0" w14:textId="77777777" w:rsidR="0031395C" w:rsidRPr="008F2A56" w:rsidRDefault="0031395C" w:rsidP="0031395C">
            <w:pPr>
              <w:rPr>
                <w:sz w:val="20"/>
                <w:szCs w:val="20"/>
              </w:rPr>
            </w:pPr>
            <w:r w:rsidRPr="008F2A56">
              <w:rPr>
                <w:sz w:val="20"/>
                <w:szCs w:val="20"/>
              </w:rPr>
              <w:t>0</w:t>
            </w:r>
          </w:p>
        </w:tc>
        <w:tc>
          <w:tcPr>
            <w:tcW w:w="236" w:type="dxa"/>
          </w:tcPr>
          <w:p w14:paraId="0353DED1" w14:textId="77777777" w:rsidR="0031395C" w:rsidRPr="008F2A56" w:rsidRDefault="0031395C" w:rsidP="0031395C">
            <w:pPr>
              <w:rPr>
                <w:sz w:val="20"/>
                <w:szCs w:val="20"/>
              </w:rPr>
            </w:pPr>
            <w:r w:rsidRPr="008F2A56">
              <w:rPr>
                <w:sz w:val="20"/>
                <w:szCs w:val="20"/>
              </w:rPr>
              <w:t>0</w:t>
            </w:r>
          </w:p>
        </w:tc>
        <w:tc>
          <w:tcPr>
            <w:tcW w:w="539" w:type="dxa"/>
            <w:gridSpan w:val="5"/>
          </w:tcPr>
          <w:p w14:paraId="4397B957" w14:textId="77777777" w:rsidR="0031395C" w:rsidRPr="008F2A56" w:rsidRDefault="0031395C" w:rsidP="0031395C">
            <w:pPr>
              <w:rPr>
                <w:sz w:val="20"/>
                <w:szCs w:val="20"/>
              </w:rPr>
            </w:pPr>
            <w:r w:rsidRPr="008F2A56">
              <w:rPr>
                <w:sz w:val="20"/>
                <w:szCs w:val="20"/>
              </w:rPr>
              <w:t>0</w:t>
            </w:r>
          </w:p>
        </w:tc>
        <w:tc>
          <w:tcPr>
            <w:tcW w:w="1337" w:type="dxa"/>
            <w:gridSpan w:val="6"/>
          </w:tcPr>
          <w:p w14:paraId="2EAE080A" w14:textId="77777777" w:rsidR="0031395C" w:rsidRPr="008F2A56" w:rsidRDefault="0031395C" w:rsidP="0031395C">
            <w:pPr>
              <w:rPr>
                <w:sz w:val="20"/>
                <w:szCs w:val="20"/>
              </w:rPr>
            </w:pPr>
            <w:r w:rsidRPr="008F2A56">
              <w:rPr>
                <w:sz w:val="20"/>
                <w:szCs w:val="20"/>
              </w:rPr>
              <w:t>0</w:t>
            </w:r>
          </w:p>
        </w:tc>
        <w:tc>
          <w:tcPr>
            <w:tcW w:w="1399" w:type="dxa"/>
          </w:tcPr>
          <w:p w14:paraId="65773269" w14:textId="77777777" w:rsidR="0031395C" w:rsidRPr="008F2A56" w:rsidRDefault="0031395C" w:rsidP="0031395C">
            <w:pPr>
              <w:rPr>
                <w:sz w:val="20"/>
                <w:szCs w:val="20"/>
              </w:rPr>
            </w:pPr>
            <w:r w:rsidRPr="008F2A56">
              <w:rPr>
                <w:sz w:val="20"/>
                <w:szCs w:val="20"/>
              </w:rPr>
              <w:t>4</w:t>
            </w:r>
          </w:p>
        </w:tc>
      </w:tr>
      <w:tr w:rsidR="0031395C" w:rsidRPr="0002279D" w14:paraId="57C75386" w14:textId="77777777" w:rsidTr="0031395C">
        <w:trPr>
          <w:trHeight w:val="365"/>
        </w:trPr>
        <w:tc>
          <w:tcPr>
            <w:tcW w:w="1276" w:type="dxa"/>
            <w:vAlign w:val="center"/>
          </w:tcPr>
          <w:p w14:paraId="2CCB25DB" w14:textId="77777777" w:rsidR="0031395C" w:rsidRPr="008F2A56" w:rsidRDefault="0031395C" w:rsidP="0031395C">
            <w:pPr>
              <w:jc w:val="center"/>
              <w:rPr>
                <w:sz w:val="20"/>
                <w:szCs w:val="20"/>
              </w:rPr>
            </w:pPr>
          </w:p>
        </w:tc>
        <w:tc>
          <w:tcPr>
            <w:tcW w:w="2126" w:type="dxa"/>
          </w:tcPr>
          <w:p w14:paraId="08781236" w14:textId="77777777" w:rsidR="0031395C" w:rsidRPr="008F2A56" w:rsidRDefault="0031395C" w:rsidP="0031395C">
            <w:pPr>
              <w:rPr>
                <w:sz w:val="20"/>
                <w:szCs w:val="20"/>
              </w:rPr>
            </w:pPr>
            <w:r>
              <w:rPr>
                <w:sz w:val="20"/>
                <w:szCs w:val="20"/>
              </w:rPr>
              <w:t>NTCC</w:t>
            </w:r>
          </w:p>
        </w:tc>
        <w:tc>
          <w:tcPr>
            <w:tcW w:w="1701" w:type="dxa"/>
          </w:tcPr>
          <w:p w14:paraId="015F5852" w14:textId="77777777" w:rsidR="0031395C" w:rsidRPr="008F2A56" w:rsidRDefault="0031395C" w:rsidP="0031395C">
            <w:pPr>
              <w:rPr>
                <w:sz w:val="20"/>
                <w:szCs w:val="20"/>
              </w:rPr>
            </w:pPr>
          </w:p>
        </w:tc>
        <w:tc>
          <w:tcPr>
            <w:tcW w:w="425" w:type="dxa"/>
            <w:gridSpan w:val="3"/>
          </w:tcPr>
          <w:p w14:paraId="41CBE5D4" w14:textId="77777777" w:rsidR="0031395C" w:rsidRDefault="0031395C" w:rsidP="0031395C">
            <w:pPr>
              <w:rPr>
                <w:sz w:val="20"/>
                <w:szCs w:val="20"/>
              </w:rPr>
            </w:pPr>
            <w:r>
              <w:rPr>
                <w:sz w:val="20"/>
                <w:szCs w:val="20"/>
              </w:rPr>
              <w:t>0</w:t>
            </w:r>
          </w:p>
        </w:tc>
        <w:tc>
          <w:tcPr>
            <w:tcW w:w="425" w:type="dxa"/>
            <w:gridSpan w:val="2"/>
          </w:tcPr>
          <w:p w14:paraId="463CDE04" w14:textId="77777777" w:rsidR="0031395C" w:rsidRPr="008F2A56" w:rsidRDefault="0031395C" w:rsidP="0031395C">
            <w:pPr>
              <w:rPr>
                <w:sz w:val="20"/>
                <w:szCs w:val="20"/>
              </w:rPr>
            </w:pPr>
            <w:r>
              <w:rPr>
                <w:sz w:val="20"/>
                <w:szCs w:val="20"/>
              </w:rPr>
              <w:t>0</w:t>
            </w:r>
          </w:p>
        </w:tc>
        <w:tc>
          <w:tcPr>
            <w:tcW w:w="236" w:type="dxa"/>
          </w:tcPr>
          <w:p w14:paraId="281E2941" w14:textId="77777777" w:rsidR="0031395C" w:rsidRPr="008F2A56" w:rsidRDefault="0031395C" w:rsidP="0031395C">
            <w:pPr>
              <w:rPr>
                <w:sz w:val="20"/>
                <w:szCs w:val="20"/>
              </w:rPr>
            </w:pPr>
            <w:r>
              <w:rPr>
                <w:sz w:val="20"/>
                <w:szCs w:val="20"/>
              </w:rPr>
              <w:t>0</w:t>
            </w:r>
          </w:p>
        </w:tc>
        <w:tc>
          <w:tcPr>
            <w:tcW w:w="539" w:type="dxa"/>
            <w:gridSpan w:val="5"/>
          </w:tcPr>
          <w:p w14:paraId="28216860" w14:textId="77777777" w:rsidR="0031395C" w:rsidRPr="008F2A56" w:rsidRDefault="0031395C" w:rsidP="0031395C">
            <w:pPr>
              <w:rPr>
                <w:sz w:val="20"/>
                <w:szCs w:val="20"/>
              </w:rPr>
            </w:pPr>
            <w:r>
              <w:rPr>
                <w:sz w:val="20"/>
                <w:szCs w:val="20"/>
              </w:rPr>
              <w:t>0</w:t>
            </w:r>
          </w:p>
        </w:tc>
        <w:tc>
          <w:tcPr>
            <w:tcW w:w="1337" w:type="dxa"/>
            <w:gridSpan w:val="6"/>
          </w:tcPr>
          <w:p w14:paraId="24ADE279" w14:textId="77777777" w:rsidR="0031395C" w:rsidRPr="008F2A56" w:rsidRDefault="0031395C" w:rsidP="0031395C">
            <w:pPr>
              <w:rPr>
                <w:sz w:val="20"/>
                <w:szCs w:val="20"/>
              </w:rPr>
            </w:pPr>
            <w:r>
              <w:rPr>
                <w:sz w:val="20"/>
                <w:szCs w:val="20"/>
              </w:rPr>
              <w:t>0</w:t>
            </w:r>
          </w:p>
        </w:tc>
        <w:tc>
          <w:tcPr>
            <w:tcW w:w="1399" w:type="dxa"/>
          </w:tcPr>
          <w:p w14:paraId="3DD60D41" w14:textId="77777777" w:rsidR="0031395C" w:rsidRPr="008F2A56" w:rsidRDefault="0031395C" w:rsidP="0031395C">
            <w:pPr>
              <w:rPr>
                <w:sz w:val="20"/>
                <w:szCs w:val="20"/>
              </w:rPr>
            </w:pPr>
            <w:r>
              <w:rPr>
                <w:sz w:val="20"/>
                <w:szCs w:val="20"/>
              </w:rPr>
              <w:t>3</w:t>
            </w:r>
          </w:p>
        </w:tc>
      </w:tr>
      <w:tr w:rsidR="0031395C" w:rsidRPr="0002279D" w14:paraId="0AC1462F" w14:textId="77777777" w:rsidTr="0031395C">
        <w:trPr>
          <w:trHeight w:val="302"/>
        </w:trPr>
        <w:tc>
          <w:tcPr>
            <w:tcW w:w="7938" w:type="dxa"/>
            <w:gridSpan w:val="19"/>
          </w:tcPr>
          <w:p w14:paraId="14DC1E83" w14:textId="77777777" w:rsidR="0031395C" w:rsidRPr="00276183" w:rsidRDefault="0031395C" w:rsidP="0031395C">
            <w:pPr>
              <w:spacing w:after="200"/>
              <w:jc w:val="right"/>
              <w:rPr>
                <w:b/>
                <w:sz w:val="20"/>
                <w:szCs w:val="20"/>
              </w:rPr>
            </w:pPr>
            <w:r w:rsidRPr="00276183">
              <w:rPr>
                <w:b/>
                <w:sz w:val="20"/>
                <w:szCs w:val="20"/>
              </w:rPr>
              <w:t>Total number of credits</w:t>
            </w:r>
          </w:p>
        </w:tc>
        <w:tc>
          <w:tcPr>
            <w:tcW w:w="1526" w:type="dxa"/>
            <w:gridSpan w:val="2"/>
          </w:tcPr>
          <w:p w14:paraId="5B8B5178" w14:textId="77777777" w:rsidR="0031395C" w:rsidRPr="00276183" w:rsidRDefault="0031395C" w:rsidP="0031395C">
            <w:pPr>
              <w:spacing w:after="200"/>
              <w:rPr>
                <w:b/>
                <w:sz w:val="20"/>
                <w:szCs w:val="20"/>
              </w:rPr>
            </w:pPr>
            <w:r w:rsidRPr="00276183">
              <w:rPr>
                <w:b/>
                <w:sz w:val="20"/>
                <w:szCs w:val="20"/>
              </w:rPr>
              <w:t>29</w:t>
            </w:r>
          </w:p>
        </w:tc>
      </w:tr>
      <w:tr w:rsidR="0031395C" w:rsidRPr="0002279D" w14:paraId="3B2F578F" w14:textId="77777777" w:rsidTr="0031395C">
        <w:trPr>
          <w:trHeight w:val="293"/>
        </w:trPr>
        <w:tc>
          <w:tcPr>
            <w:tcW w:w="9464" w:type="dxa"/>
            <w:gridSpan w:val="21"/>
            <w:shd w:val="clear" w:color="auto" w:fill="BFBFBF" w:themeFill="background1" w:themeFillShade="BF"/>
            <w:vAlign w:val="center"/>
          </w:tcPr>
          <w:p w14:paraId="33AE2788" w14:textId="77777777" w:rsidR="0031395C" w:rsidRPr="008F2A56" w:rsidRDefault="0031395C" w:rsidP="0031395C">
            <w:pPr>
              <w:jc w:val="center"/>
              <w:rPr>
                <w:b/>
                <w:sz w:val="20"/>
                <w:szCs w:val="20"/>
              </w:rPr>
            </w:pPr>
            <w:r w:rsidRPr="008F2A56">
              <w:rPr>
                <w:b/>
                <w:sz w:val="20"/>
                <w:szCs w:val="20"/>
              </w:rPr>
              <w:t>Semester IV</w:t>
            </w:r>
          </w:p>
        </w:tc>
      </w:tr>
      <w:tr w:rsidR="0031395C" w:rsidRPr="0002279D" w14:paraId="0D5F1621" w14:textId="77777777" w:rsidTr="0031395C">
        <w:trPr>
          <w:trHeight w:val="257"/>
        </w:trPr>
        <w:tc>
          <w:tcPr>
            <w:tcW w:w="1276" w:type="dxa"/>
            <w:shd w:val="clear" w:color="auto" w:fill="BFBFBF" w:themeFill="background1" w:themeFillShade="BF"/>
            <w:vAlign w:val="center"/>
          </w:tcPr>
          <w:p w14:paraId="223EE9E9" w14:textId="77777777" w:rsidR="0031395C" w:rsidRPr="008F2A56" w:rsidRDefault="0031395C" w:rsidP="0031395C">
            <w:pPr>
              <w:spacing w:after="200"/>
              <w:jc w:val="center"/>
              <w:rPr>
                <w:b/>
                <w:sz w:val="20"/>
                <w:szCs w:val="20"/>
              </w:rPr>
            </w:pPr>
            <w:r w:rsidRPr="008F2A56">
              <w:rPr>
                <w:b/>
                <w:sz w:val="20"/>
                <w:szCs w:val="20"/>
              </w:rPr>
              <w:t>Course Code</w:t>
            </w:r>
          </w:p>
        </w:tc>
        <w:tc>
          <w:tcPr>
            <w:tcW w:w="2126" w:type="dxa"/>
            <w:shd w:val="clear" w:color="auto" w:fill="BFBFBF" w:themeFill="background1" w:themeFillShade="BF"/>
            <w:vAlign w:val="center"/>
          </w:tcPr>
          <w:p w14:paraId="62A044C4" w14:textId="77777777" w:rsidR="0031395C" w:rsidRPr="008F2A56" w:rsidRDefault="0031395C" w:rsidP="0031395C">
            <w:pPr>
              <w:spacing w:after="200"/>
              <w:jc w:val="center"/>
              <w:rPr>
                <w:b/>
                <w:sz w:val="20"/>
                <w:szCs w:val="20"/>
              </w:rPr>
            </w:pPr>
            <w:r w:rsidRPr="008F2A56">
              <w:rPr>
                <w:b/>
                <w:sz w:val="20"/>
                <w:szCs w:val="20"/>
              </w:rPr>
              <w:t>Course Title</w:t>
            </w:r>
          </w:p>
        </w:tc>
        <w:tc>
          <w:tcPr>
            <w:tcW w:w="1712" w:type="dxa"/>
            <w:gridSpan w:val="2"/>
            <w:shd w:val="clear" w:color="auto" w:fill="BFBFBF" w:themeFill="background1" w:themeFillShade="BF"/>
            <w:vAlign w:val="center"/>
          </w:tcPr>
          <w:p w14:paraId="397B0B17" w14:textId="77777777" w:rsidR="0031395C" w:rsidRPr="008F2A56" w:rsidRDefault="0031395C" w:rsidP="0031395C">
            <w:pPr>
              <w:spacing w:after="200"/>
              <w:jc w:val="center"/>
              <w:rPr>
                <w:b/>
                <w:sz w:val="20"/>
                <w:szCs w:val="20"/>
              </w:rPr>
            </w:pPr>
            <w:r w:rsidRPr="008F2A56">
              <w:rPr>
                <w:b/>
                <w:sz w:val="20"/>
                <w:szCs w:val="20"/>
              </w:rPr>
              <w:t>Course Type</w:t>
            </w:r>
          </w:p>
        </w:tc>
        <w:tc>
          <w:tcPr>
            <w:tcW w:w="2824" w:type="dxa"/>
            <w:gridSpan w:val="15"/>
            <w:shd w:val="clear" w:color="auto" w:fill="BFBFBF" w:themeFill="background1" w:themeFillShade="BF"/>
            <w:vAlign w:val="center"/>
          </w:tcPr>
          <w:p w14:paraId="40653CCF" w14:textId="77777777" w:rsidR="0031395C" w:rsidRPr="008F2A56" w:rsidRDefault="0031395C" w:rsidP="0031395C">
            <w:pPr>
              <w:spacing w:after="200"/>
              <w:jc w:val="center"/>
              <w:rPr>
                <w:b/>
                <w:sz w:val="20"/>
                <w:szCs w:val="20"/>
              </w:rPr>
            </w:pPr>
            <w:r w:rsidRPr="008F2A56">
              <w:rPr>
                <w:b/>
                <w:sz w:val="20"/>
                <w:szCs w:val="20"/>
              </w:rPr>
              <w:t>Credit</w:t>
            </w:r>
          </w:p>
        </w:tc>
        <w:tc>
          <w:tcPr>
            <w:tcW w:w="1526" w:type="dxa"/>
            <w:gridSpan w:val="2"/>
            <w:shd w:val="clear" w:color="auto" w:fill="BFBFBF" w:themeFill="background1" w:themeFillShade="BF"/>
            <w:vAlign w:val="center"/>
          </w:tcPr>
          <w:p w14:paraId="06DAA7AC" w14:textId="77777777" w:rsidR="0031395C" w:rsidRPr="008F2A56" w:rsidRDefault="0031395C" w:rsidP="0031395C">
            <w:pPr>
              <w:spacing w:after="200"/>
              <w:jc w:val="center"/>
              <w:rPr>
                <w:b/>
                <w:sz w:val="20"/>
                <w:szCs w:val="20"/>
              </w:rPr>
            </w:pPr>
            <w:r w:rsidRPr="008F2A56">
              <w:rPr>
                <w:b/>
                <w:sz w:val="20"/>
                <w:szCs w:val="20"/>
              </w:rPr>
              <w:t>Credit Units</w:t>
            </w:r>
          </w:p>
        </w:tc>
      </w:tr>
      <w:tr w:rsidR="0031395C" w:rsidRPr="0002279D" w14:paraId="69BCD72A" w14:textId="77777777" w:rsidTr="0031395C">
        <w:trPr>
          <w:trHeight w:val="122"/>
        </w:trPr>
        <w:tc>
          <w:tcPr>
            <w:tcW w:w="1276" w:type="dxa"/>
          </w:tcPr>
          <w:p w14:paraId="13E09CA6" w14:textId="77777777" w:rsidR="0031395C" w:rsidRPr="008F2A56" w:rsidRDefault="0031395C" w:rsidP="0031395C">
            <w:pPr>
              <w:jc w:val="center"/>
              <w:rPr>
                <w:sz w:val="20"/>
                <w:szCs w:val="20"/>
              </w:rPr>
            </w:pPr>
          </w:p>
        </w:tc>
        <w:tc>
          <w:tcPr>
            <w:tcW w:w="2126" w:type="dxa"/>
          </w:tcPr>
          <w:p w14:paraId="2AE649AC" w14:textId="77777777" w:rsidR="0031395C" w:rsidRPr="008F2A56" w:rsidRDefault="0031395C" w:rsidP="0031395C">
            <w:pPr>
              <w:spacing w:after="200"/>
              <w:rPr>
                <w:sz w:val="20"/>
                <w:szCs w:val="20"/>
              </w:rPr>
            </w:pPr>
          </w:p>
        </w:tc>
        <w:tc>
          <w:tcPr>
            <w:tcW w:w="1712" w:type="dxa"/>
            <w:gridSpan w:val="2"/>
          </w:tcPr>
          <w:p w14:paraId="5FA51C41" w14:textId="77777777" w:rsidR="0031395C" w:rsidRPr="008F2A56" w:rsidRDefault="0031395C" w:rsidP="0031395C">
            <w:pPr>
              <w:spacing w:after="200"/>
              <w:jc w:val="center"/>
              <w:rPr>
                <w:sz w:val="20"/>
                <w:szCs w:val="20"/>
              </w:rPr>
            </w:pPr>
          </w:p>
        </w:tc>
        <w:tc>
          <w:tcPr>
            <w:tcW w:w="350" w:type="dxa"/>
          </w:tcPr>
          <w:p w14:paraId="5C39E279" w14:textId="77777777" w:rsidR="0031395C" w:rsidRPr="008F2A56" w:rsidRDefault="0031395C" w:rsidP="0031395C">
            <w:pPr>
              <w:spacing w:after="200"/>
              <w:jc w:val="center"/>
              <w:rPr>
                <w:sz w:val="20"/>
                <w:szCs w:val="20"/>
              </w:rPr>
            </w:pPr>
            <w:r w:rsidRPr="008F2A56">
              <w:rPr>
                <w:sz w:val="20"/>
                <w:szCs w:val="20"/>
              </w:rPr>
              <w:t>L</w:t>
            </w:r>
          </w:p>
        </w:tc>
        <w:tc>
          <w:tcPr>
            <w:tcW w:w="345" w:type="dxa"/>
            <w:gridSpan w:val="2"/>
          </w:tcPr>
          <w:p w14:paraId="33B21546" w14:textId="77777777" w:rsidR="0031395C" w:rsidRPr="008F2A56" w:rsidRDefault="0031395C" w:rsidP="0031395C">
            <w:pPr>
              <w:spacing w:after="200"/>
              <w:jc w:val="center"/>
              <w:rPr>
                <w:sz w:val="20"/>
                <w:szCs w:val="20"/>
              </w:rPr>
            </w:pPr>
            <w:r w:rsidRPr="008F2A56">
              <w:rPr>
                <w:sz w:val="20"/>
                <w:szCs w:val="20"/>
              </w:rPr>
              <w:t>T</w:t>
            </w:r>
          </w:p>
        </w:tc>
        <w:tc>
          <w:tcPr>
            <w:tcW w:w="2129" w:type="dxa"/>
            <w:gridSpan w:val="12"/>
          </w:tcPr>
          <w:p w14:paraId="51E6E5B0" w14:textId="77777777" w:rsidR="0031395C" w:rsidRPr="008F2A56" w:rsidRDefault="0031395C" w:rsidP="0031395C">
            <w:pPr>
              <w:spacing w:after="200"/>
              <w:jc w:val="center"/>
              <w:rPr>
                <w:sz w:val="20"/>
                <w:szCs w:val="20"/>
              </w:rPr>
            </w:pPr>
            <w:r w:rsidRPr="008F2A56">
              <w:rPr>
                <w:sz w:val="20"/>
                <w:szCs w:val="20"/>
              </w:rPr>
              <w:t>P/S/FW</w:t>
            </w:r>
          </w:p>
        </w:tc>
        <w:tc>
          <w:tcPr>
            <w:tcW w:w="1526" w:type="dxa"/>
            <w:gridSpan w:val="2"/>
          </w:tcPr>
          <w:p w14:paraId="220660D0" w14:textId="77777777" w:rsidR="0031395C" w:rsidRPr="008F2A56" w:rsidRDefault="0031395C" w:rsidP="0031395C">
            <w:pPr>
              <w:jc w:val="center"/>
              <w:rPr>
                <w:sz w:val="20"/>
                <w:szCs w:val="20"/>
              </w:rPr>
            </w:pPr>
          </w:p>
        </w:tc>
      </w:tr>
      <w:tr w:rsidR="0031395C" w:rsidRPr="0002279D" w14:paraId="18BBF5FC" w14:textId="77777777" w:rsidTr="0031395C">
        <w:trPr>
          <w:trHeight w:val="275"/>
        </w:trPr>
        <w:tc>
          <w:tcPr>
            <w:tcW w:w="1276" w:type="dxa"/>
          </w:tcPr>
          <w:p w14:paraId="0C974AAA" w14:textId="77777777" w:rsidR="0031395C" w:rsidRPr="008F2A56" w:rsidRDefault="0031395C" w:rsidP="0031395C">
            <w:pPr>
              <w:jc w:val="center"/>
              <w:rPr>
                <w:sz w:val="20"/>
                <w:szCs w:val="20"/>
              </w:rPr>
            </w:pPr>
            <w:r w:rsidRPr="008F2A56">
              <w:rPr>
                <w:sz w:val="20"/>
                <w:szCs w:val="20"/>
              </w:rPr>
              <w:t>MGMT705</w:t>
            </w:r>
          </w:p>
          <w:p w14:paraId="23181E85" w14:textId="77777777" w:rsidR="0031395C" w:rsidRPr="008F2A56" w:rsidRDefault="0031395C" w:rsidP="0031395C">
            <w:pPr>
              <w:jc w:val="center"/>
              <w:rPr>
                <w:sz w:val="20"/>
                <w:szCs w:val="20"/>
              </w:rPr>
            </w:pPr>
          </w:p>
        </w:tc>
        <w:tc>
          <w:tcPr>
            <w:tcW w:w="2126" w:type="dxa"/>
            <w:vAlign w:val="center"/>
          </w:tcPr>
          <w:p w14:paraId="6F57A815" w14:textId="77777777" w:rsidR="0031395C" w:rsidRPr="008F2A56" w:rsidRDefault="0031395C" w:rsidP="0031395C">
            <w:pPr>
              <w:jc w:val="center"/>
              <w:rPr>
                <w:sz w:val="20"/>
                <w:szCs w:val="20"/>
              </w:rPr>
            </w:pPr>
            <w:r w:rsidRPr="008F2A56">
              <w:rPr>
                <w:sz w:val="20"/>
                <w:szCs w:val="20"/>
              </w:rPr>
              <w:t>Management in Action - Social Economic and Ethical Issues</w:t>
            </w:r>
          </w:p>
        </w:tc>
        <w:tc>
          <w:tcPr>
            <w:tcW w:w="1712" w:type="dxa"/>
            <w:gridSpan w:val="2"/>
            <w:vAlign w:val="center"/>
          </w:tcPr>
          <w:p w14:paraId="10D830AF" w14:textId="77777777" w:rsidR="0031395C" w:rsidRPr="008F2A56" w:rsidRDefault="0031395C" w:rsidP="0031395C">
            <w:pPr>
              <w:jc w:val="center"/>
              <w:rPr>
                <w:sz w:val="20"/>
                <w:szCs w:val="20"/>
              </w:rPr>
            </w:pPr>
            <w:r w:rsidRPr="008F2A56">
              <w:rPr>
                <w:sz w:val="20"/>
                <w:szCs w:val="20"/>
              </w:rPr>
              <w:t>Core Courses</w:t>
            </w:r>
          </w:p>
        </w:tc>
        <w:tc>
          <w:tcPr>
            <w:tcW w:w="350" w:type="dxa"/>
          </w:tcPr>
          <w:p w14:paraId="50D05136"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62C861D4"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3C5DDA5B"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778EB4D0"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38BB9503" w14:textId="77777777" w:rsidR="0031395C" w:rsidRPr="008F2A56" w:rsidRDefault="0031395C" w:rsidP="0031395C">
            <w:pPr>
              <w:jc w:val="center"/>
              <w:rPr>
                <w:sz w:val="20"/>
                <w:szCs w:val="20"/>
              </w:rPr>
            </w:pPr>
            <w:r w:rsidRPr="008F2A56">
              <w:rPr>
                <w:sz w:val="20"/>
                <w:szCs w:val="20"/>
              </w:rPr>
              <w:t>2</w:t>
            </w:r>
          </w:p>
        </w:tc>
        <w:tc>
          <w:tcPr>
            <w:tcW w:w="1526" w:type="dxa"/>
            <w:gridSpan w:val="2"/>
          </w:tcPr>
          <w:p w14:paraId="0F505AE6" w14:textId="77777777" w:rsidR="0031395C" w:rsidRPr="008F2A56" w:rsidRDefault="0031395C" w:rsidP="0031395C">
            <w:pPr>
              <w:rPr>
                <w:sz w:val="20"/>
                <w:szCs w:val="20"/>
              </w:rPr>
            </w:pPr>
            <w:r w:rsidRPr="008F2A56">
              <w:rPr>
                <w:sz w:val="20"/>
                <w:szCs w:val="20"/>
              </w:rPr>
              <w:t>4</w:t>
            </w:r>
          </w:p>
        </w:tc>
      </w:tr>
      <w:tr w:rsidR="0031395C" w:rsidRPr="0002279D" w14:paraId="03D25A39" w14:textId="77777777" w:rsidTr="0031395C">
        <w:trPr>
          <w:trHeight w:val="275"/>
        </w:trPr>
        <w:tc>
          <w:tcPr>
            <w:tcW w:w="1276" w:type="dxa"/>
            <w:vAlign w:val="center"/>
          </w:tcPr>
          <w:p w14:paraId="7DD88282" w14:textId="77777777" w:rsidR="0031395C" w:rsidRPr="008F2A56" w:rsidRDefault="0031395C" w:rsidP="0031395C">
            <w:pPr>
              <w:jc w:val="center"/>
              <w:rPr>
                <w:color w:val="000000"/>
                <w:sz w:val="20"/>
                <w:szCs w:val="20"/>
              </w:rPr>
            </w:pPr>
            <w:r w:rsidRPr="008F2A56">
              <w:rPr>
                <w:color w:val="000000"/>
                <w:sz w:val="20"/>
                <w:szCs w:val="20"/>
              </w:rPr>
              <w:t>FIBA704</w:t>
            </w:r>
          </w:p>
        </w:tc>
        <w:tc>
          <w:tcPr>
            <w:tcW w:w="2126" w:type="dxa"/>
            <w:vAlign w:val="center"/>
          </w:tcPr>
          <w:p w14:paraId="7613BDBE" w14:textId="77777777" w:rsidR="0031395C" w:rsidRPr="008F2A56" w:rsidRDefault="0031395C" w:rsidP="0031395C">
            <w:pPr>
              <w:rPr>
                <w:color w:val="000000"/>
                <w:sz w:val="20"/>
                <w:szCs w:val="20"/>
              </w:rPr>
            </w:pPr>
            <w:r w:rsidRPr="008F2A56">
              <w:rPr>
                <w:color w:val="000000"/>
                <w:sz w:val="20"/>
                <w:szCs w:val="20"/>
              </w:rPr>
              <w:t>Financial Engineering</w:t>
            </w:r>
          </w:p>
        </w:tc>
        <w:tc>
          <w:tcPr>
            <w:tcW w:w="1712" w:type="dxa"/>
            <w:gridSpan w:val="2"/>
          </w:tcPr>
          <w:p w14:paraId="6E63206D" w14:textId="77777777" w:rsidR="0031395C" w:rsidRPr="008F2A56" w:rsidRDefault="0031395C" w:rsidP="0031395C">
            <w:pPr>
              <w:rPr>
                <w:sz w:val="20"/>
                <w:szCs w:val="20"/>
              </w:rPr>
            </w:pPr>
            <w:r w:rsidRPr="008F2A56">
              <w:rPr>
                <w:sz w:val="20"/>
                <w:szCs w:val="20"/>
              </w:rPr>
              <w:t>Specialization / Electives</w:t>
            </w:r>
          </w:p>
        </w:tc>
        <w:tc>
          <w:tcPr>
            <w:tcW w:w="350" w:type="dxa"/>
          </w:tcPr>
          <w:p w14:paraId="6BDFDFEB"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069E30FD"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7DC9FBB3"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48C9FF28"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084E8890" w14:textId="77777777" w:rsidR="0031395C" w:rsidRPr="008F2A56" w:rsidRDefault="0031395C" w:rsidP="0031395C">
            <w:pPr>
              <w:jc w:val="center"/>
              <w:rPr>
                <w:sz w:val="20"/>
                <w:szCs w:val="20"/>
              </w:rPr>
            </w:pPr>
            <w:r w:rsidRPr="008F2A56">
              <w:rPr>
                <w:sz w:val="20"/>
                <w:szCs w:val="20"/>
              </w:rPr>
              <w:t>0</w:t>
            </w:r>
          </w:p>
        </w:tc>
        <w:tc>
          <w:tcPr>
            <w:tcW w:w="1526" w:type="dxa"/>
            <w:gridSpan w:val="2"/>
          </w:tcPr>
          <w:p w14:paraId="47D9A66C" w14:textId="77777777" w:rsidR="0031395C" w:rsidRPr="008F2A56" w:rsidRDefault="0031395C" w:rsidP="0031395C">
            <w:pPr>
              <w:rPr>
                <w:sz w:val="20"/>
                <w:szCs w:val="20"/>
              </w:rPr>
            </w:pPr>
            <w:r>
              <w:rPr>
                <w:sz w:val="20"/>
                <w:szCs w:val="20"/>
              </w:rPr>
              <w:t>3</w:t>
            </w:r>
          </w:p>
        </w:tc>
      </w:tr>
      <w:tr w:rsidR="0031395C" w:rsidRPr="0002279D" w14:paraId="15AAE7CC" w14:textId="77777777" w:rsidTr="0031395C">
        <w:trPr>
          <w:trHeight w:val="275"/>
        </w:trPr>
        <w:tc>
          <w:tcPr>
            <w:tcW w:w="1276" w:type="dxa"/>
            <w:vAlign w:val="center"/>
          </w:tcPr>
          <w:p w14:paraId="37DC0025" w14:textId="77777777" w:rsidR="0031395C" w:rsidRPr="008F2A56" w:rsidRDefault="0031395C" w:rsidP="0031395C">
            <w:pPr>
              <w:jc w:val="center"/>
              <w:rPr>
                <w:sz w:val="20"/>
                <w:szCs w:val="20"/>
              </w:rPr>
            </w:pPr>
            <w:r w:rsidRPr="008F2A56">
              <w:rPr>
                <w:sz w:val="20"/>
                <w:szCs w:val="20"/>
              </w:rPr>
              <w:t>FIBA703</w:t>
            </w:r>
          </w:p>
        </w:tc>
        <w:tc>
          <w:tcPr>
            <w:tcW w:w="2126" w:type="dxa"/>
            <w:vAlign w:val="center"/>
          </w:tcPr>
          <w:p w14:paraId="0DFE5134" w14:textId="77777777" w:rsidR="0031395C" w:rsidRPr="008F2A56" w:rsidRDefault="0031395C" w:rsidP="0031395C">
            <w:pPr>
              <w:rPr>
                <w:sz w:val="20"/>
                <w:szCs w:val="20"/>
              </w:rPr>
            </w:pPr>
            <w:r w:rsidRPr="008F2A56">
              <w:rPr>
                <w:sz w:val="20"/>
                <w:szCs w:val="20"/>
              </w:rPr>
              <w:t>Corporate Restructuring, Mergers and Acquisitions</w:t>
            </w:r>
          </w:p>
        </w:tc>
        <w:tc>
          <w:tcPr>
            <w:tcW w:w="1712" w:type="dxa"/>
            <w:gridSpan w:val="2"/>
          </w:tcPr>
          <w:p w14:paraId="707DEF7C" w14:textId="77777777" w:rsidR="0031395C" w:rsidRPr="008F2A56" w:rsidRDefault="0031395C" w:rsidP="0031395C">
            <w:pPr>
              <w:rPr>
                <w:sz w:val="20"/>
                <w:szCs w:val="20"/>
              </w:rPr>
            </w:pPr>
            <w:r w:rsidRPr="008F2A56">
              <w:rPr>
                <w:sz w:val="20"/>
                <w:szCs w:val="20"/>
              </w:rPr>
              <w:t>Specialization / Electives</w:t>
            </w:r>
          </w:p>
        </w:tc>
        <w:tc>
          <w:tcPr>
            <w:tcW w:w="350" w:type="dxa"/>
          </w:tcPr>
          <w:p w14:paraId="2A595FB6"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41B97FBD" w14:textId="77777777" w:rsidR="0031395C" w:rsidRPr="008F2A56" w:rsidRDefault="0031395C" w:rsidP="0031395C">
            <w:pPr>
              <w:jc w:val="center"/>
              <w:rPr>
                <w:sz w:val="20"/>
                <w:szCs w:val="20"/>
              </w:rPr>
            </w:pPr>
            <w:r>
              <w:rPr>
                <w:sz w:val="20"/>
                <w:szCs w:val="20"/>
              </w:rPr>
              <w:t>0</w:t>
            </w:r>
          </w:p>
        </w:tc>
        <w:tc>
          <w:tcPr>
            <w:tcW w:w="463" w:type="dxa"/>
            <w:gridSpan w:val="3"/>
          </w:tcPr>
          <w:p w14:paraId="04665F76"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6668F7A0"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63F09315" w14:textId="77777777" w:rsidR="0031395C" w:rsidRPr="008F2A56" w:rsidRDefault="0031395C" w:rsidP="0031395C">
            <w:pPr>
              <w:jc w:val="center"/>
              <w:rPr>
                <w:sz w:val="20"/>
                <w:szCs w:val="20"/>
              </w:rPr>
            </w:pPr>
            <w:r>
              <w:rPr>
                <w:sz w:val="20"/>
                <w:szCs w:val="20"/>
              </w:rPr>
              <w:t>2</w:t>
            </w:r>
          </w:p>
        </w:tc>
        <w:tc>
          <w:tcPr>
            <w:tcW w:w="1526" w:type="dxa"/>
            <w:gridSpan w:val="2"/>
          </w:tcPr>
          <w:p w14:paraId="1F47844B" w14:textId="77777777" w:rsidR="0031395C" w:rsidRPr="008F2A56" w:rsidRDefault="0031395C" w:rsidP="0031395C">
            <w:pPr>
              <w:rPr>
                <w:sz w:val="20"/>
                <w:szCs w:val="20"/>
              </w:rPr>
            </w:pPr>
            <w:r>
              <w:rPr>
                <w:sz w:val="20"/>
                <w:szCs w:val="20"/>
              </w:rPr>
              <w:t>4</w:t>
            </w:r>
          </w:p>
        </w:tc>
      </w:tr>
      <w:tr w:rsidR="0031395C" w:rsidRPr="0002279D" w14:paraId="1850219A" w14:textId="77777777" w:rsidTr="0031395C">
        <w:trPr>
          <w:trHeight w:val="275"/>
        </w:trPr>
        <w:tc>
          <w:tcPr>
            <w:tcW w:w="1276" w:type="dxa"/>
            <w:vAlign w:val="center"/>
          </w:tcPr>
          <w:p w14:paraId="588B3993" w14:textId="77777777" w:rsidR="0031395C" w:rsidRPr="008F2A56" w:rsidRDefault="0031395C" w:rsidP="0031395C">
            <w:pPr>
              <w:jc w:val="center"/>
              <w:rPr>
                <w:sz w:val="20"/>
                <w:szCs w:val="20"/>
              </w:rPr>
            </w:pPr>
            <w:r w:rsidRPr="008F2A56">
              <w:rPr>
                <w:sz w:val="20"/>
                <w:szCs w:val="20"/>
              </w:rPr>
              <w:t>ACCT612</w:t>
            </w:r>
          </w:p>
        </w:tc>
        <w:tc>
          <w:tcPr>
            <w:tcW w:w="2126" w:type="dxa"/>
            <w:vAlign w:val="center"/>
          </w:tcPr>
          <w:p w14:paraId="702CACA4" w14:textId="77777777" w:rsidR="0031395C" w:rsidRPr="008F2A56" w:rsidRDefault="0031395C" w:rsidP="0031395C">
            <w:pPr>
              <w:rPr>
                <w:sz w:val="20"/>
                <w:szCs w:val="20"/>
              </w:rPr>
            </w:pPr>
            <w:r w:rsidRPr="008F2A56">
              <w:rPr>
                <w:sz w:val="20"/>
                <w:szCs w:val="20"/>
              </w:rPr>
              <w:t>Advanced Corporate Accounting</w:t>
            </w:r>
          </w:p>
        </w:tc>
        <w:tc>
          <w:tcPr>
            <w:tcW w:w="1712" w:type="dxa"/>
            <w:gridSpan w:val="2"/>
          </w:tcPr>
          <w:p w14:paraId="7CE81386" w14:textId="77777777" w:rsidR="0031395C" w:rsidRPr="008F2A56" w:rsidRDefault="0031395C" w:rsidP="0031395C">
            <w:pPr>
              <w:rPr>
                <w:sz w:val="20"/>
                <w:szCs w:val="20"/>
              </w:rPr>
            </w:pPr>
            <w:r w:rsidRPr="008F2A56">
              <w:rPr>
                <w:sz w:val="20"/>
                <w:szCs w:val="20"/>
              </w:rPr>
              <w:t>Specialization / Electives</w:t>
            </w:r>
          </w:p>
        </w:tc>
        <w:tc>
          <w:tcPr>
            <w:tcW w:w="350" w:type="dxa"/>
          </w:tcPr>
          <w:p w14:paraId="6E41F6EF"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73AB2762" w14:textId="77777777" w:rsidR="0031395C" w:rsidRPr="008F2A56" w:rsidRDefault="0031395C" w:rsidP="0031395C">
            <w:pPr>
              <w:jc w:val="center"/>
              <w:rPr>
                <w:sz w:val="20"/>
                <w:szCs w:val="20"/>
              </w:rPr>
            </w:pPr>
            <w:r>
              <w:rPr>
                <w:sz w:val="20"/>
                <w:szCs w:val="20"/>
              </w:rPr>
              <w:t>1</w:t>
            </w:r>
          </w:p>
        </w:tc>
        <w:tc>
          <w:tcPr>
            <w:tcW w:w="463" w:type="dxa"/>
            <w:gridSpan w:val="3"/>
          </w:tcPr>
          <w:p w14:paraId="0812BE7C"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52225378"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09E8F3D2" w14:textId="77777777" w:rsidR="0031395C" w:rsidRPr="008F2A56" w:rsidRDefault="0031395C" w:rsidP="0031395C">
            <w:pPr>
              <w:jc w:val="center"/>
              <w:rPr>
                <w:sz w:val="20"/>
                <w:szCs w:val="20"/>
              </w:rPr>
            </w:pPr>
            <w:r w:rsidRPr="008F2A56">
              <w:rPr>
                <w:sz w:val="20"/>
                <w:szCs w:val="20"/>
              </w:rPr>
              <w:t>0</w:t>
            </w:r>
          </w:p>
        </w:tc>
        <w:tc>
          <w:tcPr>
            <w:tcW w:w="1526" w:type="dxa"/>
            <w:gridSpan w:val="2"/>
          </w:tcPr>
          <w:p w14:paraId="48DE6EDE" w14:textId="77777777" w:rsidR="0031395C" w:rsidRPr="008F2A56" w:rsidRDefault="0031395C" w:rsidP="0031395C">
            <w:pPr>
              <w:rPr>
                <w:sz w:val="20"/>
                <w:szCs w:val="20"/>
              </w:rPr>
            </w:pPr>
            <w:r>
              <w:rPr>
                <w:sz w:val="20"/>
                <w:szCs w:val="20"/>
              </w:rPr>
              <w:t>4</w:t>
            </w:r>
          </w:p>
        </w:tc>
      </w:tr>
      <w:tr w:rsidR="0031395C" w:rsidRPr="0002279D" w14:paraId="2BF96D55" w14:textId="77777777" w:rsidTr="0031395C">
        <w:trPr>
          <w:trHeight w:val="275"/>
        </w:trPr>
        <w:tc>
          <w:tcPr>
            <w:tcW w:w="1276" w:type="dxa"/>
            <w:vAlign w:val="center"/>
          </w:tcPr>
          <w:p w14:paraId="5525DA73" w14:textId="77777777" w:rsidR="0031395C" w:rsidRPr="008F2A56" w:rsidRDefault="0031395C" w:rsidP="0031395C">
            <w:pPr>
              <w:jc w:val="center"/>
              <w:rPr>
                <w:color w:val="000000"/>
                <w:sz w:val="20"/>
                <w:szCs w:val="20"/>
              </w:rPr>
            </w:pPr>
            <w:r w:rsidRPr="008F2A56">
              <w:rPr>
                <w:color w:val="000000"/>
                <w:sz w:val="20"/>
                <w:szCs w:val="20"/>
              </w:rPr>
              <w:t>FIBA733</w:t>
            </w:r>
          </w:p>
        </w:tc>
        <w:tc>
          <w:tcPr>
            <w:tcW w:w="2126" w:type="dxa"/>
            <w:vAlign w:val="center"/>
          </w:tcPr>
          <w:p w14:paraId="283A4EE3" w14:textId="77777777" w:rsidR="0031395C" w:rsidRPr="008F2A56" w:rsidRDefault="0031395C" w:rsidP="0031395C">
            <w:pPr>
              <w:rPr>
                <w:color w:val="000000"/>
                <w:sz w:val="20"/>
                <w:szCs w:val="20"/>
              </w:rPr>
            </w:pPr>
            <w:r w:rsidRPr="008F2A56">
              <w:rPr>
                <w:color w:val="000000"/>
                <w:sz w:val="20"/>
                <w:szCs w:val="20"/>
              </w:rPr>
              <w:t xml:space="preserve">Strategic Financial Management </w:t>
            </w:r>
          </w:p>
        </w:tc>
        <w:tc>
          <w:tcPr>
            <w:tcW w:w="1712" w:type="dxa"/>
            <w:gridSpan w:val="2"/>
          </w:tcPr>
          <w:p w14:paraId="5FF11D86" w14:textId="77777777" w:rsidR="0031395C" w:rsidRPr="008F2A56" w:rsidRDefault="0031395C" w:rsidP="0031395C">
            <w:pPr>
              <w:rPr>
                <w:sz w:val="20"/>
                <w:szCs w:val="20"/>
              </w:rPr>
            </w:pPr>
            <w:r w:rsidRPr="008F2A56">
              <w:rPr>
                <w:sz w:val="20"/>
                <w:szCs w:val="20"/>
              </w:rPr>
              <w:t>Specialization / Electives</w:t>
            </w:r>
          </w:p>
        </w:tc>
        <w:tc>
          <w:tcPr>
            <w:tcW w:w="350" w:type="dxa"/>
          </w:tcPr>
          <w:p w14:paraId="40068D53"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5668755A"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006AF37D"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220BA434"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33A735A9" w14:textId="77777777" w:rsidR="0031395C" w:rsidRPr="008F2A56" w:rsidRDefault="0031395C" w:rsidP="0031395C">
            <w:pPr>
              <w:jc w:val="center"/>
              <w:rPr>
                <w:sz w:val="20"/>
                <w:szCs w:val="20"/>
              </w:rPr>
            </w:pPr>
            <w:r w:rsidRPr="008F2A56">
              <w:rPr>
                <w:sz w:val="20"/>
                <w:szCs w:val="20"/>
              </w:rPr>
              <w:t>0</w:t>
            </w:r>
          </w:p>
        </w:tc>
        <w:tc>
          <w:tcPr>
            <w:tcW w:w="1526" w:type="dxa"/>
            <w:gridSpan w:val="2"/>
          </w:tcPr>
          <w:p w14:paraId="30C26069" w14:textId="77777777" w:rsidR="0031395C" w:rsidRPr="008F2A56" w:rsidRDefault="0031395C" w:rsidP="0031395C">
            <w:pPr>
              <w:rPr>
                <w:sz w:val="20"/>
                <w:szCs w:val="20"/>
              </w:rPr>
            </w:pPr>
            <w:r>
              <w:rPr>
                <w:sz w:val="20"/>
                <w:szCs w:val="20"/>
              </w:rPr>
              <w:t>3</w:t>
            </w:r>
          </w:p>
        </w:tc>
      </w:tr>
      <w:tr w:rsidR="0031395C" w:rsidRPr="0002279D" w14:paraId="5EBBE4D3" w14:textId="77777777" w:rsidTr="0031395C">
        <w:trPr>
          <w:trHeight w:val="275"/>
        </w:trPr>
        <w:tc>
          <w:tcPr>
            <w:tcW w:w="1276" w:type="dxa"/>
            <w:vAlign w:val="center"/>
          </w:tcPr>
          <w:p w14:paraId="1AE41529" w14:textId="5AE92685" w:rsidR="0031395C" w:rsidRPr="008F2A56" w:rsidRDefault="0031395C" w:rsidP="0031395C">
            <w:pPr>
              <w:jc w:val="center"/>
              <w:rPr>
                <w:sz w:val="20"/>
                <w:szCs w:val="20"/>
              </w:rPr>
            </w:pPr>
            <w:r w:rsidRPr="008F2A56">
              <w:rPr>
                <w:sz w:val="20"/>
                <w:szCs w:val="20"/>
              </w:rPr>
              <w:t>New Offer</w:t>
            </w:r>
          </w:p>
        </w:tc>
        <w:tc>
          <w:tcPr>
            <w:tcW w:w="2126" w:type="dxa"/>
            <w:vAlign w:val="center"/>
          </w:tcPr>
          <w:p w14:paraId="3B0C755D" w14:textId="77777777" w:rsidR="0031395C" w:rsidRPr="008F2A56" w:rsidRDefault="0031395C" w:rsidP="0031395C">
            <w:pPr>
              <w:rPr>
                <w:color w:val="000000"/>
                <w:sz w:val="20"/>
                <w:szCs w:val="20"/>
              </w:rPr>
            </w:pPr>
            <w:r w:rsidRPr="008F2A56">
              <w:rPr>
                <w:color w:val="000000"/>
                <w:sz w:val="20"/>
                <w:szCs w:val="20"/>
              </w:rPr>
              <w:t>Financial Analytics</w:t>
            </w:r>
          </w:p>
        </w:tc>
        <w:tc>
          <w:tcPr>
            <w:tcW w:w="1712" w:type="dxa"/>
            <w:gridSpan w:val="2"/>
          </w:tcPr>
          <w:p w14:paraId="67FF3A1A" w14:textId="77777777" w:rsidR="0031395C" w:rsidRPr="008F2A56" w:rsidRDefault="0031395C" w:rsidP="0031395C">
            <w:pPr>
              <w:rPr>
                <w:sz w:val="20"/>
                <w:szCs w:val="20"/>
              </w:rPr>
            </w:pPr>
            <w:r w:rsidRPr="008F2A56">
              <w:rPr>
                <w:sz w:val="20"/>
                <w:szCs w:val="20"/>
              </w:rPr>
              <w:t>Specialization / Electives</w:t>
            </w:r>
          </w:p>
        </w:tc>
        <w:tc>
          <w:tcPr>
            <w:tcW w:w="350" w:type="dxa"/>
          </w:tcPr>
          <w:p w14:paraId="4564DA5A" w14:textId="77777777" w:rsidR="0031395C" w:rsidRPr="008F2A56" w:rsidRDefault="0031395C" w:rsidP="0031395C">
            <w:pPr>
              <w:jc w:val="center"/>
              <w:rPr>
                <w:sz w:val="20"/>
                <w:szCs w:val="20"/>
              </w:rPr>
            </w:pPr>
            <w:r w:rsidRPr="008F2A56">
              <w:rPr>
                <w:sz w:val="20"/>
                <w:szCs w:val="20"/>
              </w:rPr>
              <w:t>2</w:t>
            </w:r>
          </w:p>
        </w:tc>
        <w:tc>
          <w:tcPr>
            <w:tcW w:w="345" w:type="dxa"/>
            <w:gridSpan w:val="2"/>
          </w:tcPr>
          <w:p w14:paraId="49197F8B"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723ED0F5"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6EE3428F"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1F7D5605" w14:textId="77777777" w:rsidR="0031395C" w:rsidRPr="008F2A56" w:rsidRDefault="0031395C" w:rsidP="0031395C">
            <w:pPr>
              <w:jc w:val="center"/>
              <w:rPr>
                <w:sz w:val="20"/>
                <w:szCs w:val="20"/>
              </w:rPr>
            </w:pPr>
            <w:r w:rsidRPr="008F2A56">
              <w:rPr>
                <w:sz w:val="20"/>
                <w:szCs w:val="20"/>
              </w:rPr>
              <w:t>2</w:t>
            </w:r>
          </w:p>
        </w:tc>
        <w:tc>
          <w:tcPr>
            <w:tcW w:w="1526" w:type="dxa"/>
            <w:gridSpan w:val="2"/>
          </w:tcPr>
          <w:p w14:paraId="2659D137" w14:textId="77777777" w:rsidR="0031395C" w:rsidRPr="008F2A56" w:rsidRDefault="0031395C" w:rsidP="0031395C">
            <w:pPr>
              <w:rPr>
                <w:sz w:val="20"/>
                <w:szCs w:val="20"/>
              </w:rPr>
            </w:pPr>
            <w:r>
              <w:rPr>
                <w:sz w:val="20"/>
                <w:szCs w:val="20"/>
              </w:rPr>
              <w:t>3</w:t>
            </w:r>
          </w:p>
        </w:tc>
      </w:tr>
      <w:tr w:rsidR="0031395C" w:rsidRPr="0002279D" w14:paraId="4EFD857E" w14:textId="77777777" w:rsidTr="0031395C">
        <w:trPr>
          <w:trHeight w:val="275"/>
        </w:trPr>
        <w:tc>
          <w:tcPr>
            <w:tcW w:w="1276" w:type="dxa"/>
            <w:vAlign w:val="center"/>
          </w:tcPr>
          <w:p w14:paraId="6946552E" w14:textId="77777777" w:rsidR="0031395C" w:rsidRPr="008F2A56" w:rsidRDefault="0031395C" w:rsidP="0031395C">
            <w:pPr>
              <w:jc w:val="center"/>
              <w:rPr>
                <w:color w:val="000000"/>
                <w:sz w:val="20"/>
                <w:szCs w:val="20"/>
              </w:rPr>
            </w:pPr>
            <w:r w:rsidRPr="008F2A56">
              <w:rPr>
                <w:color w:val="000000"/>
                <w:sz w:val="20"/>
                <w:szCs w:val="20"/>
              </w:rPr>
              <w:t>FIBA731</w:t>
            </w:r>
          </w:p>
        </w:tc>
        <w:tc>
          <w:tcPr>
            <w:tcW w:w="2126" w:type="dxa"/>
            <w:vAlign w:val="center"/>
          </w:tcPr>
          <w:p w14:paraId="4A3EC071" w14:textId="77777777" w:rsidR="0031395C" w:rsidRPr="008F2A56" w:rsidRDefault="0031395C" w:rsidP="0031395C">
            <w:pPr>
              <w:rPr>
                <w:color w:val="000000"/>
                <w:sz w:val="20"/>
                <w:szCs w:val="20"/>
              </w:rPr>
            </w:pPr>
            <w:r w:rsidRPr="008F2A56">
              <w:rPr>
                <w:color w:val="000000"/>
                <w:sz w:val="20"/>
                <w:szCs w:val="20"/>
              </w:rPr>
              <w:t>Risk Management</w:t>
            </w:r>
          </w:p>
        </w:tc>
        <w:tc>
          <w:tcPr>
            <w:tcW w:w="1712" w:type="dxa"/>
            <w:gridSpan w:val="2"/>
          </w:tcPr>
          <w:p w14:paraId="64699D1E" w14:textId="77777777" w:rsidR="0031395C" w:rsidRPr="008F2A56" w:rsidRDefault="0031395C" w:rsidP="0031395C">
            <w:pPr>
              <w:rPr>
                <w:sz w:val="20"/>
                <w:szCs w:val="20"/>
              </w:rPr>
            </w:pPr>
            <w:r w:rsidRPr="008F2A56">
              <w:rPr>
                <w:sz w:val="20"/>
                <w:szCs w:val="20"/>
              </w:rPr>
              <w:t>Specialization / Electives</w:t>
            </w:r>
          </w:p>
        </w:tc>
        <w:tc>
          <w:tcPr>
            <w:tcW w:w="350" w:type="dxa"/>
          </w:tcPr>
          <w:p w14:paraId="42BD8195" w14:textId="77777777" w:rsidR="0031395C" w:rsidRPr="008F2A56" w:rsidRDefault="0031395C" w:rsidP="0031395C">
            <w:pPr>
              <w:jc w:val="center"/>
              <w:rPr>
                <w:sz w:val="20"/>
                <w:szCs w:val="20"/>
              </w:rPr>
            </w:pPr>
            <w:r w:rsidRPr="008F2A56">
              <w:rPr>
                <w:sz w:val="20"/>
                <w:szCs w:val="20"/>
              </w:rPr>
              <w:t>2</w:t>
            </w:r>
          </w:p>
        </w:tc>
        <w:tc>
          <w:tcPr>
            <w:tcW w:w="345" w:type="dxa"/>
            <w:gridSpan w:val="2"/>
          </w:tcPr>
          <w:p w14:paraId="7B210A5D"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3D979ECD"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7CB3F29D"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1E6F7091" w14:textId="77777777" w:rsidR="0031395C" w:rsidRPr="008F2A56" w:rsidRDefault="0031395C" w:rsidP="0031395C">
            <w:pPr>
              <w:jc w:val="center"/>
              <w:rPr>
                <w:sz w:val="20"/>
                <w:szCs w:val="20"/>
              </w:rPr>
            </w:pPr>
            <w:r w:rsidRPr="008F2A56">
              <w:rPr>
                <w:sz w:val="20"/>
                <w:szCs w:val="20"/>
              </w:rPr>
              <w:t>2</w:t>
            </w:r>
          </w:p>
        </w:tc>
        <w:tc>
          <w:tcPr>
            <w:tcW w:w="1526" w:type="dxa"/>
            <w:gridSpan w:val="2"/>
          </w:tcPr>
          <w:p w14:paraId="343E2426" w14:textId="77777777" w:rsidR="0031395C" w:rsidRPr="008F2A56" w:rsidRDefault="0031395C" w:rsidP="0031395C">
            <w:pPr>
              <w:rPr>
                <w:sz w:val="20"/>
                <w:szCs w:val="20"/>
              </w:rPr>
            </w:pPr>
            <w:r>
              <w:rPr>
                <w:sz w:val="20"/>
                <w:szCs w:val="20"/>
              </w:rPr>
              <w:t>3</w:t>
            </w:r>
          </w:p>
        </w:tc>
      </w:tr>
      <w:tr w:rsidR="0031395C" w:rsidRPr="0002279D" w14:paraId="4D2B0D5E" w14:textId="77777777" w:rsidTr="0031395C">
        <w:trPr>
          <w:trHeight w:val="275"/>
        </w:trPr>
        <w:tc>
          <w:tcPr>
            <w:tcW w:w="1276" w:type="dxa"/>
            <w:vAlign w:val="center"/>
          </w:tcPr>
          <w:p w14:paraId="6EF71BBF" w14:textId="77777777" w:rsidR="0031395C" w:rsidRPr="008F2A56" w:rsidRDefault="0031395C" w:rsidP="0031395C">
            <w:pPr>
              <w:jc w:val="center"/>
              <w:rPr>
                <w:sz w:val="20"/>
                <w:szCs w:val="20"/>
              </w:rPr>
            </w:pPr>
            <w:r w:rsidRPr="008F2A56">
              <w:rPr>
                <w:sz w:val="20"/>
                <w:szCs w:val="20"/>
              </w:rPr>
              <w:t>FIBA723</w:t>
            </w:r>
          </w:p>
        </w:tc>
        <w:tc>
          <w:tcPr>
            <w:tcW w:w="2126" w:type="dxa"/>
            <w:vAlign w:val="center"/>
          </w:tcPr>
          <w:p w14:paraId="18F05A96" w14:textId="77777777" w:rsidR="0031395C" w:rsidRPr="008F2A56" w:rsidRDefault="0031395C" w:rsidP="0031395C">
            <w:pPr>
              <w:rPr>
                <w:sz w:val="20"/>
                <w:szCs w:val="20"/>
              </w:rPr>
            </w:pPr>
            <w:r w:rsidRPr="008F2A56">
              <w:rPr>
                <w:sz w:val="20"/>
                <w:szCs w:val="20"/>
              </w:rPr>
              <w:t>Private Equity and Venture Capital</w:t>
            </w:r>
          </w:p>
        </w:tc>
        <w:tc>
          <w:tcPr>
            <w:tcW w:w="1712" w:type="dxa"/>
            <w:gridSpan w:val="2"/>
          </w:tcPr>
          <w:p w14:paraId="57CFEB0E" w14:textId="77777777" w:rsidR="0031395C" w:rsidRPr="008F2A56" w:rsidRDefault="0031395C" w:rsidP="0031395C">
            <w:pPr>
              <w:rPr>
                <w:sz w:val="20"/>
                <w:szCs w:val="20"/>
              </w:rPr>
            </w:pPr>
            <w:r w:rsidRPr="008F2A56">
              <w:rPr>
                <w:sz w:val="20"/>
                <w:szCs w:val="20"/>
              </w:rPr>
              <w:t>Specialization / Electives</w:t>
            </w:r>
          </w:p>
        </w:tc>
        <w:tc>
          <w:tcPr>
            <w:tcW w:w="350" w:type="dxa"/>
          </w:tcPr>
          <w:p w14:paraId="5E796BA0" w14:textId="77777777" w:rsidR="0031395C" w:rsidRPr="008F2A56" w:rsidRDefault="0031395C" w:rsidP="0031395C">
            <w:pPr>
              <w:jc w:val="center"/>
              <w:rPr>
                <w:sz w:val="20"/>
                <w:szCs w:val="20"/>
              </w:rPr>
            </w:pPr>
            <w:r w:rsidRPr="008F2A56">
              <w:rPr>
                <w:sz w:val="20"/>
                <w:szCs w:val="20"/>
              </w:rPr>
              <w:t>3</w:t>
            </w:r>
          </w:p>
        </w:tc>
        <w:tc>
          <w:tcPr>
            <w:tcW w:w="345" w:type="dxa"/>
            <w:gridSpan w:val="2"/>
          </w:tcPr>
          <w:p w14:paraId="7322B668" w14:textId="77777777" w:rsidR="0031395C" w:rsidRPr="008F2A56" w:rsidRDefault="0031395C" w:rsidP="0031395C">
            <w:pPr>
              <w:jc w:val="center"/>
              <w:rPr>
                <w:sz w:val="20"/>
                <w:szCs w:val="20"/>
              </w:rPr>
            </w:pPr>
            <w:r w:rsidRPr="008F2A56">
              <w:rPr>
                <w:sz w:val="20"/>
                <w:szCs w:val="20"/>
              </w:rPr>
              <w:t>0</w:t>
            </w:r>
          </w:p>
        </w:tc>
        <w:tc>
          <w:tcPr>
            <w:tcW w:w="463" w:type="dxa"/>
            <w:gridSpan w:val="3"/>
          </w:tcPr>
          <w:p w14:paraId="15BCB975" w14:textId="77777777" w:rsidR="0031395C" w:rsidRPr="008F2A56" w:rsidRDefault="0031395C" w:rsidP="0031395C">
            <w:pPr>
              <w:jc w:val="center"/>
              <w:rPr>
                <w:sz w:val="20"/>
                <w:szCs w:val="20"/>
              </w:rPr>
            </w:pPr>
            <w:r w:rsidRPr="008F2A56">
              <w:rPr>
                <w:sz w:val="20"/>
                <w:szCs w:val="20"/>
              </w:rPr>
              <w:t>0</w:t>
            </w:r>
          </w:p>
        </w:tc>
        <w:tc>
          <w:tcPr>
            <w:tcW w:w="329" w:type="dxa"/>
            <w:gridSpan w:val="3"/>
          </w:tcPr>
          <w:p w14:paraId="042372C8" w14:textId="77777777" w:rsidR="0031395C" w:rsidRPr="008F2A56" w:rsidRDefault="0031395C" w:rsidP="0031395C">
            <w:pPr>
              <w:jc w:val="center"/>
              <w:rPr>
                <w:sz w:val="20"/>
                <w:szCs w:val="20"/>
              </w:rPr>
            </w:pPr>
            <w:r w:rsidRPr="008F2A56">
              <w:rPr>
                <w:sz w:val="20"/>
                <w:szCs w:val="20"/>
              </w:rPr>
              <w:t>0</w:t>
            </w:r>
          </w:p>
        </w:tc>
        <w:tc>
          <w:tcPr>
            <w:tcW w:w="1337" w:type="dxa"/>
            <w:gridSpan w:val="6"/>
          </w:tcPr>
          <w:p w14:paraId="5EF71BC0" w14:textId="77777777" w:rsidR="0031395C" w:rsidRPr="008F2A56" w:rsidRDefault="0031395C" w:rsidP="0031395C">
            <w:pPr>
              <w:jc w:val="center"/>
              <w:rPr>
                <w:sz w:val="20"/>
                <w:szCs w:val="20"/>
              </w:rPr>
            </w:pPr>
            <w:r w:rsidRPr="008F2A56">
              <w:rPr>
                <w:sz w:val="20"/>
                <w:szCs w:val="20"/>
              </w:rPr>
              <w:t>0</w:t>
            </w:r>
          </w:p>
        </w:tc>
        <w:tc>
          <w:tcPr>
            <w:tcW w:w="1526" w:type="dxa"/>
            <w:gridSpan w:val="2"/>
          </w:tcPr>
          <w:p w14:paraId="48F07E53" w14:textId="77777777" w:rsidR="0031395C" w:rsidRPr="008F2A56" w:rsidRDefault="0031395C" w:rsidP="0031395C">
            <w:pPr>
              <w:rPr>
                <w:sz w:val="20"/>
                <w:szCs w:val="20"/>
              </w:rPr>
            </w:pPr>
            <w:r>
              <w:rPr>
                <w:sz w:val="20"/>
                <w:szCs w:val="20"/>
              </w:rPr>
              <w:t>3</w:t>
            </w:r>
          </w:p>
        </w:tc>
      </w:tr>
      <w:tr w:rsidR="0031395C" w:rsidRPr="0002279D" w14:paraId="1845C8CE" w14:textId="77777777" w:rsidTr="0031395C">
        <w:trPr>
          <w:trHeight w:val="275"/>
        </w:trPr>
        <w:tc>
          <w:tcPr>
            <w:tcW w:w="1276" w:type="dxa"/>
            <w:vAlign w:val="center"/>
          </w:tcPr>
          <w:p w14:paraId="07ACB97A" w14:textId="77777777" w:rsidR="0031395C" w:rsidRPr="008F2A56" w:rsidRDefault="0031395C" w:rsidP="0031395C">
            <w:pPr>
              <w:jc w:val="center"/>
              <w:rPr>
                <w:sz w:val="20"/>
                <w:szCs w:val="20"/>
              </w:rPr>
            </w:pPr>
          </w:p>
        </w:tc>
        <w:tc>
          <w:tcPr>
            <w:tcW w:w="2126" w:type="dxa"/>
          </w:tcPr>
          <w:p w14:paraId="08542722" w14:textId="77777777" w:rsidR="0031395C" w:rsidRPr="008F2A56" w:rsidRDefault="0031395C" w:rsidP="0031395C">
            <w:pPr>
              <w:rPr>
                <w:sz w:val="20"/>
                <w:szCs w:val="20"/>
              </w:rPr>
            </w:pPr>
            <w:r w:rsidRPr="008F2A56">
              <w:rPr>
                <w:sz w:val="20"/>
                <w:szCs w:val="20"/>
              </w:rPr>
              <w:t xml:space="preserve">VAC </w:t>
            </w:r>
          </w:p>
        </w:tc>
        <w:tc>
          <w:tcPr>
            <w:tcW w:w="1712" w:type="dxa"/>
            <w:gridSpan w:val="2"/>
          </w:tcPr>
          <w:p w14:paraId="1F6E0477" w14:textId="77777777" w:rsidR="0031395C" w:rsidRPr="008F2A56" w:rsidRDefault="0031395C" w:rsidP="0031395C">
            <w:pPr>
              <w:rPr>
                <w:sz w:val="20"/>
                <w:szCs w:val="20"/>
              </w:rPr>
            </w:pPr>
          </w:p>
        </w:tc>
        <w:tc>
          <w:tcPr>
            <w:tcW w:w="350" w:type="dxa"/>
          </w:tcPr>
          <w:p w14:paraId="5AAE1D26" w14:textId="77777777" w:rsidR="0031395C" w:rsidRPr="008F2A56" w:rsidRDefault="0031395C" w:rsidP="0031395C">
            <w:pPr>
              <w:rPr>
                <w:sz w:val="20"/>
                <w:szCs w:val="20"/>
              </w:rPr>
            </w:pPr>
            <w:r w:rsidRPr="008F2A56">
              <w:rPr>
                <w:sz w:val="20"/>
                <w:szCs w:val="20"/>
              </w:rPr>
              <w:t>3</w:t>
            </w:r>
          </w:p>
        </w:tc>
        <w:tc>
          <w:tcPr>
            <w:tcW w:w="345" w:type="dxa"/>
            <w:gridSpan w:val="2"/>
          </w:tcPr>
          <w:p w14:paraId="64A1256D" w14:textId="77777777" w:rsidR="0031395C" w:rsidRPr="008F2A56" w:rsidRDefault="0031395C" w:rsidP="0031395C">
            <w:pPr>
              <w:rPr>
                <w:sz w:val="20"/>
                <w:szCs w:val="20"/>
              </w:rPr>
            </w:pPr>
            <w:r w:rsidRPr="008F2A56">
              <w:rPr>
                <w:sz w:val="20"/>
                <w:szCs w:val="20"/>
              </w:rPr>
              <w:t>0</w:t>
            </w:r>
          </w:p>
        </w:tc>
        <w:tc>
          <w:tcPr>
            <w:tcW w:w="463" w:type="dxa"/>
            <w:gridSpan w:val="3"/>
          </w:tcPr>
          <w:p w14:paraId="1525B2A6" w14:textId="77777777" w:rsidR="0031395C" w:rsidRPr="008F2A56" w:rsidRDefault="0031395C" w:rsidP="0031395C">
            <w:pPr>
              <w:rPr>
                <w:sz w:val="20"/>
                <w:szCs w:val="20"/>
              </w:rPr>
            </w:pPr>
            <w:r w:rsidRPr="008F2A56">
              <w:rPr>
                <w:sz w:val="20"/>
                <w:szCs w:val="20"/>
              </w:rPr>
              <w:t>0</w:t>
            </w:r>
          </w:p>
        </w:tc>
        <w:tc>
          <w:tcPr>
            <w:tcW w:w="329" w:type="dxa"/>
            <w:gridSpan w:val="3"/>
          </w:tcPr>
          <w:p w14:paraId="62433AEE" w14:textId="77777777" w:rsidR="0031395C" w:rsidRPr="008F2A56" w:rsidRDefault="0031395C" w:rsidP="0031395C">
            <w:pPr>
              <w:rPr>
                <w:sz w:val="20"/>
                <w:szCs w:val="20"/>
              </w:rPr>
            </w:pPr>
            <w:r w:rsidRPr="008F2A56">
              <w:rPr>
                <w:sz w:val="20"/>
                <w:szCs w:val="20"/>
              </w:rPr>
              <w:t>0</w:t>
            </w:r>
          </w:p>
        </w:tc>
        <w:tc>
          <w:tcPr>
            <w:tcW w:w="1337" w:type="dxa"/>
            <w:gridSpan w:val="6"/>
          </w:tcPr>
          <w:p w14:paraId="4838B83E" w14:textId="77777777" w:rsidR="0031395C" w:rsidRPr="008F2A56" w:rsidRDefault="0031395C" w:rsidP="0031395C">
            <w:pPr>
              <w:rPr>
                <w:sz w:val="20"/>
                <w:szCs w:val="20"/>
              </w:rPr>
            </w:pPr>
            <w:r w:rsidRPr="008F2A56">
              <w:rPr>
                <w:sz w:val="20"/>
                <w:szCs w:val="20"/>
              </w:rPr>
              <w:t>0</w:t>
            </w:r>
          </w:p>
        </w:tc>
        <w:tc>
          <w:tcPr>
            <w:tcW w:w="1526" w:type="dxa"/>
            <w:gridSpan w:val="2"/>
          </w:tcPr>
          <w:p w14:paraId="4300FF0F" w14:textId="77777777" w:rsidR="0031395C" w:rsidRPr="008F2A56" w:rsidRDefault="0031395C" w:rsidP="0031395C">
            <w:pPr>
              <w:rPr>
                <w:sz w:val="20"/>
                <w:szCs w:val="20"/>
              </w:rPr>
            </w:pPr>
            <w:r w:rsidRPr="008F2A56">
              <w:rPr>
                <w:sz w:val="20"/>
                <w:szCs w:val="20"/>
              </w:rPr>
              <w:t>4</w:t>
            </w:r>
          </w:p>
        </w:tc>
      </w:tr>
      <w:tr w:rsidR="0031395C" w:rsidRPr="0002279D" w14:paraId="4E07AA95" w14:textId="77777777" w:rsidTr="0031395C">
        <w:trPr>
          <w:trHeight w:val="275"/>
        </w:trPr>
        <w:tc>
          <w:tcPr>
            <w:tcW w:w="1276" w:type="dxa"/>
            <w:vAlign w:val="center"/>
          </w:tcPr>
          <w:p w14:paraId="48353EF5" w14:textId="77777777" w:rsidR="0031395C" w:rsidRPr="008F2A56" w:rsidRDefault="0031395C" w:rsidP="0031395C">
            <w:pPr>
              <w:jc w:val="center"/>
              <w:rPr>
                <w:sz w:val="20"/>
                <w:szCs w:val="20"/>
              </w:rPr>
            </w:pPr>
          </w:p>
        </w:tc>
        <w:tc>
          <w:tcPr>
            <w:tcW w:w="2126" w:type="dxa"/>
          </w:tcPr>
          <w:p w14:paraId="3DBD18B7" w14:textId="77777777" w:rsidR="0031395C" w:rsidRPr="008F2A56" w:rsidRDefault="0031395C" w:rsidP="0031395C">
            <w:pPr>
              <w:rPr>
                <w:sz w:val="20"/>
                <w:szCs w:val="20"/>
              </w:rPr>
            </w:pPr>
            <w:r>
              <w:rPr>
                <w:sz w:val="20"/>
                <w:szCs w:val="20"/>
              </w:rPr>
              <w:t xml:space="preserve">Dissertation </w:t>
            </w:r>
          </w:p>
        </w:tc>
        <w:tc>
          <w:tcPr>
            <w:tcW w:w="1712" w:type="dxa"/>
            <w:gridSpan w:val="2"/>
          </w:tcPr>
          <w:p w14:paraId="1A6A0AE9" w14:textId="77777777" w:rsidR="0031395C" w:rsidRPr="008F2A56" w:rsidRDefault="0031395C" w:rsidP="0031395C">
            <w:pPr>
              <w:rPr>
                <w:sz w:val="20"/>
                <w:szCs w:val="20"/>
              </w:rPr>
            </w:pPr>
            <w:r>
              <w:rPr>
                <w:sz w:val="20"/>
                <w:szCs w:val="20"/>
              </w:rPr>
              <w:t>NTCC</w:t>
            </w:r>
          </w:p>
        </w:tc>
        <w:tc>
          <w:tcPr>
            <w:tcW w:w="350" w:type="dxa"/>
          </w:tcPr>
          <w:p w14:paraId="71314BBB" w14:textId="77777777" w:rsidR="0031395C" w:rsidRPr="008F2A56" w:rsidRDefault="0031395C" w:rsidP="0031395C">
            <w:pPr>
              <w:rPr>
                <w:sz w:val="20"/>
                <w:szCs w:val="20"/>
              </w:rPr>
            </w:pPr>
            <w:r>
              <w:rPr>
                <w:sz w:val="20"/>
                <w:szCs w:val="20"/>
              </w:rPr>
              <w:t>0</w:t>
            </w:r>
          </w:p>
        </w:tc>
        <w:tc>
          <w:tcPr>
            <w:tcW w:w="345" w:type="dxa"/>
            <w:gridSpan w:val="2"/>
          </w:tcPr>
          <w:p w14:paraId="0B3342E4" w14:textId="77777777" w:rsidR="0031395C" w:rsidRPr="008F2A56" w:rsidRDefault="0031395C" w:rsidP="0031395C">
            <w:pPr>
              <w:rPr>
                <w:sz w:val="20"/>
                <w:szCs w:val="20"/>
              </w:rPr>
            </w:pPr>
            <w:r>
              <w:rPr>
                <w:sz w:val="20"/>
                <w:szCs w:val="20"/>
              </w:rPr>
              <w:t>0</w:t>
            </w:r>
          </w:p>
        </w:tc>
        <w:tc>
          <w:tcPr>
            <w:tcW w:w="463" w:type="dxa"/>
            <w:gridSpan w:val="3"/>
          </w:tcPr>
          <w:p w14:paraId="4899E557" w14:textId="77777777" w:rsidR="0031395C" w:rsidRPr="008F2A56" w:rsidRDefault="0031395C" w:rsidP="0031395C">
            <w:pPr>
              <w:rPr>
                <w:sz w:val="20"/>
                <w:szCs w:val="20"/>
              </w:rPr>
            </w:pPr>
            <w:r>
              <w:rPr>
                <w:sz w:val="20"/>
                <w:szCs w:val="20"/>
              </w:rPr>
              <w:t>0</w:t>
            </w:r>
          </w:p>
        </w:tc>
        <w:tc>
          <w:tcPr>
            <w:tcW w:w="329" w:type="dxa"/>
            <w:gridSpan w:val="3"/>
          </w:tcPr>
          <w:p w14:paraId="53002381" w14:textId="77777777" w:rsidR="0031395C" w:rsidRPr="008F2A56" w:rsidRDefault="0031395C" w:rsidP="0031395C">
            <w:pPr>
              <w:rPr>
                <w:sz w:val="20"/>
                <w:szCs w:val="20"/>
              </w:rPr>
            </w:pPr>
            <w:r>
              <w:rPr>
                <w:sz w:val="20"/>
                <w:szCs w:val="20"/>
              </w:rPr>
              <w:t>0</w:t>
            </w:r>
          </w:p>
        </w:tc>
        <w:tc>
          <w:tcPr>
            <w:tcW w:w="1337" w:type="dxa"/>
            <w:gridSpan w:val="6"/>
          </w:tcPr>
          <w:p w14:paraId="475EF117" w14:textId="77777777" w:rsidR="0031395C" w:rsidRPr="008F2A56" w:rsidRDefault="0031395C" w:rsidP="0031395C">
            <w:pPr>
              <w:rPr>
                <w:sz w:val="20"/>
                <w:szCs w:val="20"/>
              </w:rPr>
            </w:pPr>
            <w:r>
              <w:rPr>
                <w:sz w:val="20"/>
                <w:szCs w:val="20"/>
              </w:rPr>
              <w:t>0</w:t>
            </w:r>
          </w:p>
        </w:tc>
        <w:tc>
          <w:tcPr>
            <w:tcW w:w="1526" w:type="dxa"/>
            <w:gridSpan w:val="2"/>
          </w:tcPr>
          <w:p w14:paraId="2053E868" w14:textId="77777777" w:rsidR="0031395C" w:rsidRPr="008F2A56" w:rsidRDefault="0031395C" w:rsidP="0031395C">
            <w:pPr>
              <w:rPr>
                <w:sz w:val="20"/>
                <w:szCs w:val="20"/>
              </w:rPr>
            </w:pPr>
            <w:r>
              <w:rPr>
                <w:sz w:val="20"/>
                <w:szCs w:val="20"/>
              </w:rPr>
              <w:t>6</w:t>
            </w:r>
          </w:p>
        </w:tc>
      </w:tr>
      <w:tr w:rsidR="0031395C" w:rsidRPr="00226EC6" w14:paraId="71F6866C" w14:textId="77777777" w:rsidTr="0031395C">
        <w:trPr>
          <w:trHeight w:val="302"/>
        </w:trPr>
        <w:tc>
          <w:tcPr>
            <w:tcW w:w="7938" w:type="dxa"/>
            <w:gridSpan w:val="19"/>
          </w:tcPr>
          <w:p w14:paraId="1727F6F0" w14:textId="7D6B870C" w:rsidR="0031395C" w:rsidRPr="00226EC6" w:rsidRDefault="0031395C" w:rsidP="0031395C">
            <w:pPr>
              <w:spacing w:after="200"/>
              <w:rPr>
                <w:b/>
                <w:sz w:val="20"/>
                <w:szCs w:val="20"/>
              </w:rPr>
            </w:pPr>
            <w:r>
              <w:rPr>
                <w:b/>
                <w:sz w:val="20"/>
                <w:szCs w:val="20"/>
              </w:rPr>
              <w:t xml:space="preserve">                                                                                                                        </w:t>
            </w:r>
            <w:r w:rsidRPr="00226EC6">
              <w:rPr>
                <w:b/>
                <w:sz w:val="20"/>
                <w:szCs w:val="20"/>
              </w:rPr>
              <w:t>Total  number of credits</w:t>
            </w:r>
          </w:p>
        </w:tc>
        <w:tc>
          <w:tcPr>
            <w:tcW w:w="1526" w:type="dxa"/>
            <w:gridSpan w:val="2"/>
          </w:tcPr>
          <w:p w14:paraId="733922BC" w14:textId="77777777" w:rsidR="0031395C" w:rsidRPr="00226EC6" w:rsidRDefault="0031395C" w:rsidP="0031395C">
            <w:pPr>
              <w:spacing w:after="200"/>
              <w:rPr>
                <w:b/>
                <w:sz w:val="20"/>
                <w:szCs w:val="20"/>
              </w:rPr>
            </w:pPr>
            <w:r w:rsidRPr="00226EC6">
              <w:rPr>
                <w:b/>
                <w:sz w:val="20"/>
                <w:szCs w:val="20"/>
              </w:rPr>
              <w:t>27</w:t>
            </w:r>
          </w:p>
        </w:tc>
      </w:tr>
    </w:tbl>
    <w:p w14:paraId="3957AC28" w14:textId="4FC5B995" w:rsidR="00C62228" w:rsidRDefault="00C62228">
      <w:pPr>
        <w:pStyle w:val="BodyText"/>
        <w:rPr>
          <w:b/>
          <w:sz w:val="20"/>
        </w:rPr>
      </w:pPr>
    </w:p>
    <w:p w14:paraId="5077D31D" w14:textId="77777777" w:rsidR="00C62228" w:rsidRDefault="00C62228">
      <w:pPr>
        <w:pStyle w:val="BodyText"/>
        <w:rPr>
          <w:b/>
          <w:sz w:val="22"/>
        </w:rPr>
      </w:pPr>
    </w:p>
    <w:p w14:paraId="5E438011" w14:textId="77777777" w:rsidR="0031395C" w:rsidRDefault="0031395C">
      <w:pPr>
        <w:pStyle w:val="Heading3"/>
        <w:spacing w:before="1"/>
      </w:pPr>
    </w:p>
    <w:p w14:paraId="14DDEFDF" w14:textId="77777777" w:rsidR="0031395C" w:rsidRDefault="0031395C">
      <w:pPr>
        <w:pStyle w:val="Heading3"/>
        <w:spacing w:before="1"/>
      </w:pPr>
    </w:p>
    <w:p w14:paraId="642CCA5C" w14:textId="77777777" w:rsidR="0031395C" w:rsidRDefault="0031395C">
      <w:pPr>
        <w:pStyle w:val="Heading3"/>
        <w:spacing w:before="1"/>
      </w:pPr>
    </w:p>
    <w:p w14:paraId="584535DC" w14:textId="77777777" w:rsidR="0031395C" w:rsidRDefault="0031395C">
      <w:pPr>
        <w:pStyle w:val="Heading3"/>
        <w:spacing w:before="1"/>
      </w:pPr>
    </w:p>
    <w:p w14:paraId="34D75899" w14:textId="77777777" w:rsidR="0031395C" w:rsidRDefault="0031395C">
      <w:pPr>
        <w:pStyle w:val="Heading3"/>
        <w:spacing w:before="1"/>
      </w:pPr>
    </w:p>
    <w:p w14:paraId="66175666" w14:textId="77777777" w:rsidR="0031395C" w:rsidRDefault="0031395C">
      <w:pPr>
        <w:pStyle w:val="Heading3"/>
        <w:spacing w:before="1"/>
      </w:pPr>
    </w:p>
    <w:p w14:paraId="30468BB7" w14:textId="77777777" w:rsidR="0031395C" w:rsidRDefault="0031395C">
      <w:pPr>
        <w:pStyle w:val="Heading3"/>
        <w:spacing w:before="1"/>
      </w:pPr>
    </w:p>
    <w:p w14:paraId="22BF1C5F" w14:textId="77777777" w:rsidR="0031395C" w:rsidRDefault="0031395C">
      <w:pPr>
        <w:pStyle w:val="Heading3"/>
        <w:spacing w:before="1"/>
      </w:pPr>
    </w:p>
    <w:p w14:paraId="38569D43" w14:textId="77777777" w:rsidR="0031395C" w:rsidRDefault="0031395C">
      <w:pPr>
        <w:pStyle w:val="Heading3"/>
        <w:spacing w:before="1"/>
      </w:pPr>
    </w:p>
    <w:p w14:paraId="28B6B46E" w14:textId="77777777" w:rsidR="0031395C" w:rsidRDefault="0031395C">
      <w:pPr>
        <w:pStyle w:val="Heading3"/>
        <w:spacing w:before="1"/>
      </w:pPr>
    </w:p>
    <w:p w14:paraId="71117575" w14:textId="77777777" w:rsidR="0031395C" w:rsidRDefault="0031395C">
      <w:pPr>
        <w:pStyle w:val="Heading3"/>
        <w:spacing w:before="1"/>
      </w:pPr>
    </w:p>
    <w:p w14:paraId="73206F84" w14:textId="77777777" w:rsidR="0031395C" w:rsidRDefault="0031395C">
      <w:pPr>
        <w:pStyle w:val="Heading3"/>
        <w:spacing w:before="1"/>
      </w:pPr>
    </w:p>
    <w:p w14:paraId="777528F9" w14:textId="77777777" w:rsidR="0031395C" w:rsidRDefault="0031395C">
      <w:pPr>
        <w:pStyle w:val="Heading3"/>
        <w:spacing w:before="1"/>
      </w:pPr>
    </w:p>
    <w:p w14:paraId="1402D20A" w14:textId="165AFE3B" w:rsidR="0031395C" w:rsidRDefault="00892916">
      <w:pPr>
        <w:pStyle w:val="Heading3"/>
        <w:spacing w:before="1"/>
      </w:pPr>
      <w:r>
        <w:rPr>
          <w:noProof/>
        </w:rPr>
        <mc:AlternateContent>
          <mc:Choice Requires="wps">
            <w:drawing>
              <wp:anchor distT="0" distB="0" distL="114300" distR="114300" simplePos="0" relativeHeight="251658287" behindDoc="0" locked="0" layoutInCell="1" allowOverlap="1" wp14:anchorId="08A9896F" wp14:editId="311539E6">
                <wp:simplePos x="0" y="0"/>
                <wp:positionH relativeFrom="column">
                  <wp:posOffset>640080</wp:posOffset>
                </wp:positionH>
                <wp:positionV relativeFrom="paragraph">
                  <wp:posOffset>3490595</wp:posOffset>
                </wp:positionV>
                <wp:extent cx="6076950" cy="657225"/>
                <wp:effectExtent l="0" t="0" r="0" b="952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57225"/>
                        </a:xfrm>
                        <a:prstGeom prst="rect">
                          <a:avLst/>
                        </a:prstGeom>
                        <a:solidFill>
                          <a:srgbClr val="FFFFFF"/>
                        </a:solidFill>
                        <a:ln w="9525">
                          <a:solidFill>
                            <a:srgbClr val="000000"/>
                          </a:solidFill>
                          <a:miter lim="800000"/>
                          <a:headEnd/>
                          <a:tailEnd/>
                        </a:ln>
                      </wps:spPr>
                      <wps:txbx>
                        <w:txbxContent>
                          <w:p w14:paraId="6630A31E" w14:textId="77777777" w:rsidR="0031395C" w:rsidRPr="00137E00" w:rsidRDefault="0031395C" w:rsidP="0031395C">
                            <w:pPr>
                              <w:rPr>
                                <w:b/>
                                <w:sz w:val="24"/>
                                <w:szCs w:val="24"/>
                              </w:rPr>
                            </w:pPr>
                            <w:r w:rsidRPr="00137E00">
                              <w:rPr>
                                <w:b/>
                                <w:sz w:val="24"/>
                                <w:szCs w:val="24"/>
                              </w:rPr>
                              <w:t>Total Credits for the Programme:</w:t>
                            </w:r>
                            <w:r>
                              <w:rPr>
                                <w:b/>
                                <w:sz w:val="24"/>
                                <w:szCs w:val="24"/>
                              </w:rPr>
                              <w:t>107</w:t>
                            </w:r>
                          </w:p>
                          <w:p w14:paraId="72EEAB02" w14:textId="77777777" w:rsidR="0031395C" w:rsidRPr="00137E00" w:rsidRDefault="0031395C" w:rsidP="0031395C">
                            <w:pPr>
                              <w:rPr>
                                <w:b/>
                                <w:sz w:val="24"/>
                                <w:szCs w:val="24"/>
                              </w:rPr>
                            </w:pPr>
                            <w:r w:rsidRPr="00137E00">
                              <w:rPr>
                                <w:b/>
                                <w:sz w:val="24"/>
                                <w:szCs w:val="24"/>
                              </w:rPr>
                              <w:t>Minimum Credits Prescribed by the University</w:t>
                            </w:r>
                            <w:r>
                              <w:rPr>
                                <w:b/>
                                <w:sz w:val="24"/>
                                <w:szCs w:val="24"/>
                              </w:rPr>
                              <w:t>: 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9896F" id="Text Box 139" o:spid="_x0000_s1042" type="#_x0000_t202" style="position:absolute;left:0;text-align:left;margin-left:50.4pt;margin-top:274.85pt;width:478.5pt;height:51.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AUGQIAADM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">
                <v:textbox>
                  <w:txbxContent>
                    <w:p w14:paraId="6630A31E" w14:textId="77777777" w:rsidR="0031395C" w:rsidRPr="00137E00" w:rsidRDefault="0031395C" w:rsidP="0031395C">
                      <w:pPr>
                        <w:rPr>
                          <w:b/>
                          <w:sz w:val="24"/>
                          <w:szCs w:val="24"/>
                        </w:rPr>
                      </w:pPr>
                      <w:r w:rsidRPr="00137E00">
                        <w:rPr>
                          <w:b/>
                          <w:sz w:val="24"/>
                          <w:szCs w:val="24"/>
                        </w:rPr>
                        <w:t>Total Credits for the Programme:</w:t>
                      </w:r>
                      <w:r>
                        <w:rPr>
                          <w:b/>
                          <w:sz w:val="24"/>
                          <w:szCs w:val="24"/>
                        </w:rPr>
                        <w:t>107</w:t>
                      </w:r>
                    </w:p>
                    <w:p w14:paraId="72EEAB02" w14:textId="77777777" w:rsidR="0031395C" w:rsidRPr="00137E00" w:rsidRDefault="0031395C" w:rsidP="0031395C">
                      <w:pPr>
                        <w:rPr>
                          <w:b/>
                          <w:sz w:val="24"/>
                          <w:szCs w:val="24"/>
                        </w:rPr>
                      </w:pPr>
                      <w:r w:rsidRPr="00137E00">
                        <w:rPr>
                          <w:b/>
                          <w:sz w:val="24"/>
                          <w:szCs w:val="24"/>
                        </w:rPr>
                        <w:t>Minimum Credits Prescribed by the University</w:t>
                      </w:r>
                      <w:r>
                        <w:rPr>
                          <w:b/>
                          <w:sz w:val="24"/>
                          <w:szCs w:val="24"/>
                        </w:rPr>
                        <w:t>: 107</w:t>
                      </w:r>
                    </w:p>
                  </w:txbxContent>
                </v:textbox>
              </v:shape>
            </w:pict>
          </mc:Fallback>
        </mc:AlternateContent>
      </w:r>
    </w:p>
    <w:p w14:paraId="1FEAD7A7" w14:textId="4B4095E9" w:rsidR="00C62228" w:rsidRDefault="00E6392B">
      <w:pPr>
        <w:pStyle w:val="Heading3"/>
        <w:spacing w:before="1"/>
      </w:pPr>
      <w:r>
        <w:t>Programme Learning Outcomes (PLOs):</w:t>
      </w:r>
    </w:p>
    <w:p w14:paraId="07C3E20A" w14:textId="00C35DAC" w:rsidR="0031395C" w:rsidRDefault="0031395C" w:rsidP="0031395C">
      <w:pPr>
        <w:pStyle w:val="Heading3"/>
        <w:spacing w:before="1"/>
        <w:ind w:left="0"/>
      </w:pPr>
    </w:p>
    <w:p w14:paraId="61ED4043" w14:textId="65C72DB2" w:rsidR="0031395C" w:rsidRDefault="0031395C" w:rsidP="0031395C">
      <w:pPr>
        <w:pStyle w:val="Heading3"/>
        <w:spacing w:before="1"/>
        <w:ind w:left="0"/>
      </w:pPr>
    </w:p>
    <w:p w14:paraId="2530E56D" w14:textId="7A707BD6" w:rsidR="0031395C" w:rsidRDefault="0031395C" w:rsidP="0031395C">
      <w:pPr>
        <w:pStyle w:val="Heading3"/>
        <w:spacing w:before="1"/>
        <w:ind w:left="0"/>
      </w:pPr>
    </w:p>
    <w:p w14:paraId="6C2FF385" w14:textId="2BE80FE9" w:rsidR="0031395C" w:rsidRDefault="0031395C" w:rsidP="0031395C">
      <w:pPr>
        <w:pStyle w:val="Heading3"/>
        <w:spacing w:before="1"/>
        <w:ind w:left="0"/>
      </w:pPr>
      <w:r>
        <w:tab/>
      </w:r>
      <w:r>
        <w:tab/>
      </w:r>
    </w:p>
    <w:p w14:paraId="30F4AA21" w14:textId="77777777" w:rsidR="00357D78" w:rsidRDefault="0031395C" w:rsidP="0031395C">
      <w:r>
        <w:tab/>
      </w:r>
    </w:p>
    <w:p w14:paraId="65C1681A" w14:textId="32CE5737" w:rsidR="0031395C" w:rsidRPr="007F3468" w:rsidRDefault="0031395C" w:rsidP="00357D78">
      <w:pPr>
        <w:ind w:firstLine="720"/>
        <w:rPr>
          <w:b/>
        </w:rPr>
      </w:pPr>
      <w:r w:rsidRPr="007F3468">
        <w:rPr>
          <w:b/>
        </w:rPr>
        <w:t>Programme Learning Outcomes:</w:t>
      </w:r>
      <w:r w:rsidRPr="007F3468">
        <w:t xml:space="preserve"> </w:t>
      </w:r>
    </w:p>
    <w:p w14:paraId="2FF5DCE1" w14:textId="77777777" w:rsidR="0031395C" w:rsidRDefault="0031395C" w:rsidP="00357D78">
      <w:pPr>
        <w:pStyle w:val="Heading3"/>
        <w:ind w:left="1418" w:right="1134"/>
        <w:jc w:val="both"/>
      </w:pPr>
    </w:p>
    <w:p w14:paraId="5FC146D1" w14:textId="22D6D6F9" w:rsidR="00357D78" w:rsidRPr="00064F19" w:rsidRDefault="00357D78" w:rsidP="00FE55B2">
      <w:pPr>
        <w:pStyle w:val="ListParagraph"/>
        <w:numPr>
          <w:ilvl w:val="0"/>
          <w:numId w:val="58"/>
        </w:numPr>
        <w:ind w:left="1418" w:right="1134"/>
        <w:jc w:val="both"/>
        <w:rPr>
          <w:sz w:val="24"/>
          <w:szCs w:val="24"/>
        </w:rPr>
      </w:pPr>
      <w:r w:rsidRPr="00064F19">
        <w:rPr>
          <w:sz w:val="24"/>
          <w:szCs w:val="24"/>
        </w:rPr>
        <w:t>To apply management concepts in a multi-disciplinary context and critically analyze financial management problems in volatile business environment.</w:t>
      </w:r>
    </w:p>
    <w:p w14:paraId="52019C52" w14:textId="77777777" w:rsidR="00357D78" w:rsidRPr="00064F19" w:rsidRDefault="00357D78" w:rsidP="00064F19">
      <w:pPr>
        <w:pStyle w:val="ListParagraph"/>
        <w:ind w:left="1418" w:right="1134" w:firstLine="0"/>
        <w:jc w:val="both"/>
        <w:rPr>
          <w:sz w:val="24"/>
          <w:szCs w:val="24"/>
        </w:rPr>
      </w:pPr>
    </w:p>
    <w:p w14:paraId="14C69E6A" w14:textId="26FE7F50" w:rsidR="00357D78" w:rsidRPr="00064F19" w:rsidRDefault="00357D78" w:rsidP="00FE55B2">
      <w:pPr>
        <w:pStyle w:val="ListParagraph"/>
        <w:numPr>
          <w:ilvl w:val="0"/>
          <w:numId w:val="58"/>
        </w:numPr>
        <w:ind w:left="1418" w:right="1134"/>
        <w:jc w:val="both"/>
        <w:rPr>
          <w:sz w:val="24"/>
          <w:szCs w:val="24"/>
        </w:rPr>
      </w:pPr>
      <w:r w:rsidRPr="00064F19">
        <w:rPr>
          <w:sz w:val="24"/>
          <w:szCs w:val="24"/>
        </w:rPr>
        <w:t>To incorporate value added research in the current investment theory, practice, empirical data, corporate trends and real-time market intelligence to generate high quality investment ideas.</w:t>
      </w:r>
    </w:p>
    <w:p w14:paraId="4F4F0EFA" w14:textId="77777777" w:rsidR="00357D78" w:rsidRPr="00064F19" w:rsidRDefault="00357D78" w:rsidP="00064F19">
      <w:pPr>
        <w:ind w:left="1418" w:right="1134"/>
        <w:jc w:val="both"/>
        <w:rPr>
          <w:sz w:val="24"/>
          <w:szCs w:val="24"/>
        </w:rPr>
      </w:pPr>
    </w:p>
    <w:p w14:paraId="22B7FDDC" w14:textId="7F98F09A" w:rsidR="00357D78" w:rsidRPr="00064F19" w:rsidRDefault="00357D78" w:rsidP="00FE55B2">
      <w:pPr>
        <w:pStyle w:val="ListParagraph"/>
        <w:numPr>
          <w:ilvl w:val="0"/>
          <w:numId w:val="58"/>
        </w:numPr>
        <w:ind w:left="1418" w:right="1134"/>
        <w:jc w:val="both"/>
        <w:rPr>
          <w:sz w:val="24"/>
          <w:szCs w:val="24"/>
        </w:rPr>
      </w:pPr>
      <w:r w:rsidRPr="00064F19">
        <w:rPr>
          <w:sz w:val="24"/>
          <w:szCs w:val="24"/>
        </w:rPr>
        <w:t>To apply strategies for financial decision making by challenging conventional ways of thinking and paying attention to details.</w:t>
      </w:r>
    </w:p>
    <w:p w14:paraId="0842A3F7" w14:textId="77777777" w:rsidR="00357D78" w:rsidRPr="00064F19" w:rsidRDefault="00357D78" w:rsidP="00064F19">
      <w:pPr>
        <w:ind w:left="1418" w:right="1134"/>
        <w:jc w:val="both"/>
        <w:rPr>
          <w:sz w:val="24"/>
          <w:szCs w:val="24"/>
        </w:rPr>
      </w:pPr>
    </w:p>
    <w:p w14:paraId="0792A0FD" w14:textId="5A474B16" w:rsidR="00357D78" w:rsidRPr="00064F19" w:rsidRDefault="00357D78" w:rsidP="00064F19">
      <w:pPr>
        <w:ind w:left="1418" w:right="1134"/>
        <w:jc w:val="both"/>
        <w:rPr>
          <w:sz w:val="24"/>
          <w:szCs w:val="24"/>
        </w:rPr>
      </w:pPr>
      <w:r w:rsidRPr="00064F19">
        <w:rPr>
          <w:sz w:val="24"/>
          <w:szCs w:val="24"/>
        </w:rPr>
        <w:t xml:space="preserve">4. To proficiently communicate, search information and display extraordinary listening skills in </w:t>
      </w:r>
      <w:r w:rsidRPr="00064F19">
        <w:rPr>
          <w:sz w:val="24"/>
          <w:szCs w:val="24"/>
        </w:rPr>
        <w:lastRenderedPageBreak/>
        <w:t>the   corporate world.</w:t>
      </w:r>
    </w:p>
    <w:p w14:paraId="1F36C901" w14:textId="7C185E62" w:rsidR="00357D78" w:rsidRPr="00064F19" w:rsidRDefault="00357D78" w:rsidP="00064F19">
      <w:pPr>
        <w:ind w:left="1418" w:right="1134"/>
        <w:jc w:val="both"/>
        <w:rPr>
          <w:sz w:val="24"/>
          <w:szCs w:val="24"/>
        </w:rPr>
      </w:pPr>
      <w:r w:rsidRPr="00064F19">
        <w:rPr>
          <w:sz w:val="24"/>
          <w:szCs w:val="24"/>
        </w:rPr>
        <w:t>5. To adopt innovative ideas to deal with financing needs and challenges at various stages in the lifecycle of an organization or an individual.</w:t>
      </w:r>
    </w:p>
    <w:p w14:paraId="4DE9DC2C" w14:textId="77777777" w:rsidR="00357D78" w:rsidRPr="00064F19" w:rsidRDefault="00357D78" w:rsidP="00064F19">
      <w:pPr>
        <w:ind w:left="1418" w:right="1134"/>
        <w:jc w:val="both"/>
        <w:rPr>
          <w:sz w:val="24"/>
          <w:szCs w:val="24"/>
        </w:rPr>
      </w:pPr>
    </w:p>
    <w:p w14:paraId="13C9DC98" w14:textId="1FB06684" w:rsidR="00357D78" w:rsidRPr="00064F19" w:rsidRDefault="00357D78" w:rsidP="00064F19">
      <w:pPr>
        <w:ind w:left="1418" w:right="1134"/>
        <w:jc w:val="both"/>
        <w:rPr>
          <w:sz w:val="24"/>
          <w:szCs w:val="24"/>
        </w:rPr>
      </w:pPr>
      <w:r w:rsidRPr="00064F19">
        <w:rPr>
          <w:sz w:val="24"/>
          <w:szCs w:val="24"/>
        </w:rPr>
        <w:t>6. To allocate financial resources prudently that contributes to strategic business plan of the organization.</w:t>
      </w:r>
    </w:p>
    <w:p w14:paraId="4D59AA52" w14:textId="77777777" w:rsidR="00357D78" w:rsidRPr="00064F19" w:rsidRDefault="00357D78" w:rsidP="00064F19">
      <w:pPr>
        <w:ind w:left="1418" w:right="1134"/>
        <w:jc w:val="both"/>
        <w:rPr>
          <w:sz w:val="24"/>
          <w:szCs w:val="24"/>
        </w:rPr>
      </w:pPr>
    </w:p>
    <w:p w14:paraId="1F70E1F8" w14:textId="3F11F555" w:rsidR="00357D78" w:rsidRPr="00064F19" w:rsidRDefault="00357D78" w:rsidP="00064F19">
      <w:pPr>
        <w:ind w:left="1418" w:right="1134"/>
        <w:jc w:val="both"/>
        <w:rPr>
          <w:sz w:val="24"/>
          <w:szCs w:val="24"/>
        </w:rPr>
      </w:pPr>
      <w:r w:rsidRPr="00064F19">
        <w:rPr>
          <w:sz w:val="24"/>
          <w:szCs w:val="24"/>
        </w:rPr>
        <w:t>7. To understand and practice the highest standards of ethical behavior associated with the finance profession.</w:t>
      </w:r>
    </w:p>
    <w:p w14:paraId="2EFD958C" w14:textId="77777777" w:rsidR="00357D78" w:rsidRPr="00064F19" w:rsidRDefault="00357D78" w:rsidP="00064F19">
      <w:pPr>
        <w:ind w:left="1418" w:right="1134"/>
        <w:jc w:val="both"/>
        <w:rPr>
          <w:sz w:val="24"/>
          <w:szCs w:val="24"/>
        </w:rPr>
      </w:pPr>
    </w:p>
    <w:p w14:paraId="7201D5F6" w14:textId="62786044" w:rsidR="00357D78" w:rsidRPr="00064F19" w:rsidRDefault="00357D78" w:rsidP="00064F19">
      <w:pPr>
        <w:ind w:left="1418" w:right="1134"/>
        <w:jc w:val="both"/>
        <w:rPr>
          <w:sz w:val="24"/>
          <w:szCs w:val="24"/>
        </w:rPr>
      </w:pPr>
      <w:r w:rsidRPr="00064F19">
        <w:rPr>
          <w:sz w:val="24"/>
          <w:szCs w:val="24"/>
        </w:rPr>
        <w:t>8. To be able to acquire and evaluate new knowledge through financial research methods, interpret results for achieving optimum end results.</w:t>
      </w:r>
    </w:p>
    <w:p w14:paraId="6880C313" w14:textId="77777777" w:rsidR="00357D78" w:rsidRPr="00064F19" w:rsidRDefault="00357D78" w:rsidP="00064F19">
      <w:pPr>
        <w:ind w:left="1418" w:right="1134"/>
        <w:jc w:val="both"/>
        <w:rPr>
          <w:sz w:val="24"/>
          <w:szCs w:val="24"/>
        </w:rPr>
      </w:pPr>
    </w:p>
    <w:p w14:paraId="4B7A27B7" w14:textId="607A3342" w:rsidR="00357D78" w:rsidRPr="00064F19" w:rsidRDefault="00064F19" w:rsidP="00064F19">
      <w:pPr>
        <w:pStyle w:val="ListParagraph"/>
        <w:ind w:left="1418" w:right="1134" w:firstLine="0"/>
        <w:jc w:val="both"/>
        <w:rPr>
          <w:sz w:val="24"/>
          <w:szCs w:val="24"/>
        </w:rPr>
      </w:pPr>
      <w:r w:rsidRPr="00064F19">
        <w:rPr>
          <w:sz w:val="24"/>
          <w:szCs w:val="24"/>
        </w:rPr>
        <w:t xml:space="preserve">9. </w:t>
      </w:r>
      <w:r w:rsidR="00357D78" w:rsidRPr="00064F19">
        <w:rPr>
          <w:sz w:val="24"/>
          <w:szCs w:val="24"/>
        </w:rPr>
        <w:t>To evaluate performance of investment decisions and effectiveness of asset allocation strategies for portfolios consisting of debt and equity securities, derivatives, real estate and other alternative investments.</w:t>
      </w:r>
    </w:p>
    <w:p w14:paraId="64E86B86" w14:textId="77777777" w:rsidR="00357D78" w:rsidRPr="00064F19" w:rsidRDefault="00357D78" w:rsidP="00064F19">
      <w:pPr>
        <w:ind w:left="1418" w:right="1134"/>
        <w:jc w:val="both"/>
        <w:rPr>
          <w:sz w:val="24"/>
          <w:szCs w:val="24"/>
        </w:rPr>
      </w:pPr>
    </w:p>
    <w:p w14:paraId="2852804F" w14:textId="51A77FCF" w:rsidR="00357D78" w:rsidRPr="00064F19" w:rsidRDefault="00357D78" w:rsidP="00064F19">
      <w:pPr>
        <w:ind w:left="1418" w:right="1134"/>
        <w:jc w:val="both"/>
        <w:rPr>
          <w:sz w:val="24"/>
          <w:szCs w:val="24"/>
        </w:rPr>
      </w:pPr>
      <w:r w:rsidRPr="00064F19">
        <w:rPr>
          <w:sz w:val="24"/>
          <w:szCs w:val="24"/>
        </w:rPr>
        <w:t>10. To be able to apply FinTech in big data analytics for strategic financial decision making to achieve long term sustainability.</w:t>
      </w:r>
    </w:p>
    <w:p w14:paraId="78A97A77" w14:textId="77777777" w:rsidR="007D185C" w:rsidRDefault="007D185C">
      <w:pPr>
        <w:pStyle w:val="Heading3"/>
      </w:pPr>
    </w:p>
    <w:p w14:paraId="22B1AEBD" w14:textId="6B27CEF3" w:rsidR="00C62228" w:rsidRDefault="007D185C" w:rsidP="007D185C">
      <w:pPr>
        <w:pStyle w:val="Heading3"/>
      </w:pPr>
      <w:r>
        <w:t xml:space="preserve">   </w:t>
      </w:r>
      <w:r w:rsidR="00E6392B">
        <w:t>Linkage of PEO &amp; PLOs:</w:t>
      </w:r>
    </w:p>
    <w:p w14:paraId="158940EF"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C62228" w14:paraId="329D9A75" w14:textId="77777777" w:rsidTr="008602AA">
        <w:trPr>
          <w:trHeight w:val="828"/>
        </w:trPr>
        <w:tc>
          <w:tcPr>
            <w:tcW w:w="2406" w:type="dxa"/>
            <w:shd w:val="clear" w:color="auto" w:fill="BEBEBE"/>
          </w:tcPr>
          <w:p w14:paraId="4D8CD41C" w14:textId="77777777" w:rsidR="00C62228" w:rsidRDefault="00C62228">
            <w:pPr>
              <w:pStyle w:val="TableParagraph"/>
              <w:spacing w:before="8"/>
              <w:rPr>
                <w:b/>
                <w:sz w:val="23"/>
              </w:rPr>
            </w:pPr>
          </w:p>
          <w:p w14:paraId="2EB2145C" w14:textId="77777777" w:rsidR="00C62228" w:rsidRDefault="00E6392B">
            <w:pPr>
              <w:pStyle w:val="TableParagraph"/>
              <w:spacing w:line="270" w:lineRule="atLeast"/>
              <w:ind w:left="107" w:right="1348"/>
              <w:rPr>
                <w:b/>
                <w:sz w:val="24"/>
              </w:rPr>
            </w:pPr>
            <w:r>
              <w:rPr>
                <w:b/>
                <w:sz w:val="24"/>
              </w:rPr>
              <w:t>PEOs PLOs</w:t>
            </w:r>
          </w:p>
        </w:tc>
        <w:tc>
          <w:tcPr>
            <w:tcW w:w="746" w:type="dxa"/>
            <w:shd w:val="clear" w:color="auto" w:fill="BEBEBE"/>
          </w:tcPr>
          <w:p w14:paraId="00C3CD44" w14:textId="77777777" w:rsidR="00C62228" w:rsidRDefault="00C62228">
            <w:pPr>
              <w:pStyle w:val="TableParagraph"/>
              <w:spacing w:before="8"/>
              <w:rPr>
                <w:b/>
                <w:sz w:val="23"/>
              </w:rPr>
            </w:pPr>
          </w:p>
          <w:p w14:paraId="72A653E3" w14:textId="77777777" w:rsidR="00C62228" w:rsidRDefault="00E6392B">
            <w:pPr>
              <w:pStyle w:val="TableParagraph"/>
              <w:ind w:left="177" w:right="178"/>
              <w:jc w:val="center"/>
              <w:rPr>
                <w:b/>
                <w:sz w:val="24"/>
              </w:rPr>
            </w:pPr>
            <w:r>
              <w:rPr>
                <w:b/>
                <w:sz w:val="24"/>
              </w:rPr>
              <w:t>PEO 1</w:t>
            </w:r>
          </w:p>
        </w:tc>
        <w:tc>
          <w:tcPr>
            <w:tcW w:w="1032" w:type="dxa"/>
            <w:shd w:val="clear" w:color="auto" w:fill="BEBEBE"/>
          </w:tcPr>
          <w:p w14:paraId="71ED0F6B" w14:textId="77777777" w:rsidR="00C62228" w:rsidRDefault="00C62228">
            <w:pPr>
              <w:pStyle w:val="TableParagraph"/>
              <w:spacing w:before="1"/>
              <w:rPr>
                <w:b/>
                <w:sz w:val="24"/>
              </w:rPr>
            </w:pPr>
          </w:p>
          <w:p w14:paraId="2E756D17" w14:textId="77777777" w:rsidR="00C62228" w:rsidRDefault="00E6392B">
            <w:pPr>
              <w:pStyle w:val="TableParagraph"/>
              <w:spacing w:before="1"/>
              <w:ind w:left="155" w:right="152"/>
              <w:jc w:val="center"/>
              <w:rPr>
                <w:b/>
                <w:sz w:val="24"/>
              </w:rPr>
            </w:pPr>
            <w:r>
              <w:rPr>
                <w:b/>
                <w:sz w:val="24"/>
              </w:rPr>
              <w:t>PEO 2</w:t>
            </w:r>
          </w:p>
        </w:tc>
        <w:tc>
          <w:tcPr>
            <w:tcW w:w="964" w:type="dxa"/>
            <w:shd w:val="clear" w:color="auto" w:fill="BEBEBE"/>
          </w:tcPr>
          <w:p w14:paraId="69E6D083" w14:textId="77777777" w:rsidR="00C62228" w:rsidRDefault="00C62228">
            <w:pPr>
              <w:pStyle w:val="TableParagraph"/>
              <w:spacing w:before="1"/>
              <w:rPr>
                <w:b/>
                <w:sz w:val="24"/>
              </w:rPr>
            </w:pPr>
          </w:p>
          <w:p w14:paraId="56DA2487" w14:textId="77777777" w:rsidR="00C62228" w:rsidRDefault="00E6392B">
            <w:pPr>
              <w:pStyle w:val="TableParagraph"/>
              <w:spacing w:before="1"/>
              <w:ind w:left="122" w:right="117"/>
              <w:jc w:val="center"/>
              <w:rPr>
                <w:b/>
                <w:sz w:val="24"/>
              </w:rPr>
            </w:pPr>
            <w:r>
              <w:rPr>
                <w:b/>
                <w:sz w:val="24"/>
              </w:rPr>
              <w:t>PEO 3</w:t>
            </w:r>
          </w:p>
        </w:tc>
        <w:tc>
          <w:tcPr>
            <w:tcW w:w="945" w:type="dxa"/>
            <w:shd w:val="clear" w:color="auto" w:fill="BEBEBE"/>
          </w:tcPr>
          <w:p w14:paraId="09B84150" w14:textId="77777777" w:rsidR="00C62228" w:rsidRDefault="00C62228">
            <w:pPr>
              <w:pStyle w:val="TableParagraph"/>
              <w:spacing w:before="1"/>
              <w:rPr>
                <w:b/>
                <w:sz w:val="24"/>
              </w:rPr>
            </w:pPr>
          </w:p>
          <w:p w14:paraId="7CAE4D9C" w14:textId="77777777" w:rsidR="00C62228" w:rsidRDefault="00E6392B">
            <w:pPr>
              <w:pStyle w:val="TableParagraph"/>
              <w:spacing w:before="1"/>
              <w:ind w:left="113" w:right="107"/>
              <w:jc w:val="center"/>
              <w:rPr>
                <w:b/>
                <w:sz w:val="24"/>
              </w:rPr>
            </w:pPr>
            <w:r>
              <w:rPr>
                <w:b/>
                <w:sz w:val="24"/>
              </w:rPr>
              <w:t>PEO 4</w:t>
            </w:r>
          </w:p>
        </w:tc>
        <w:tc>
          <w:tcPr>
            <w:tcW w:w="926" w:type="dxa"/>
            <w:shd w:val="clear" w:color="auto" w:fill="BEBEBE"/>
          </w:tcPr>
          <w:p w14:paraId="45E458AD" w14:textId="77777777" w:rsidR="00C62228" w:rsidRDefault="00C62228">
            <w:pPr>
              <w:pStyle w:val="TableParagraph"/>
              <w:spacing w:before="8"/>
              <w:rPr>
                <w:b/>
                <w:sz w:val="23"/>
              </w:rPr>
            </w:pPr>
          </w:p>
          <w:p w14:paraId="642ABA30"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5635BF5E" w14:textId="77777777" w:rsidR="00C62228" w:rsidRDefault="00C62228">
            <w:pPr>
              <w:pStyle w:val="TableParagraph"/>
              <w:spacing w:before="8"/>
              <w:rPr>
                <w:b/>
                <w:sz w:val="23"/>
              </w:rPr>
            </w:pPr>
          </w:p>
          <w:p w14:paraId="66FB639F"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5529A8DF" w14:textId="77777777" w:rsidR="00C62228" w:rsidRDefault="00C62228">
            <w:pPr>
              <w:pStyle w:val="TableParagraph"/>
              <w:spacing w:before="8"/>
              <w:rPr>
                <w:b/>
                <w:sz w:val="23"/>
              </w:rPr>
            </w:pPr>
          </w:p>
          <w:p w14:paraId="3A40523F" w14:textId="77777777" w:rsidR="00C62228" w:rsidRDefault="00E6392B">
            <w:pPr>
              <w:pStyle w:val="TableParagraph"/>
              <w:ind w:left="91" w:right="81"/>
              <w:jc w:val="center"/>
              <w:rPr>
                <w:b/>
                <w:sz w:val="24"/>
              </w:rPr>
            </w:pPr>
            <w:r>
              <w:rPr>
                <w:b/>
                <w:sz w:val="24"/>
              </w:rPr>
              <w:t>PEO 7</w:t>
            </w:r>
          </w:p>
        </w:tc>
        <w:tc>
          <w:tcPr>
            <w:tcW w:w="899" w:type="dxa"/>
            <w:shd w:val="clear" w:color="auto" w:fill="BEBEBE"/>
          </w:tcPr>
          <w:p w14:paraId="50A00F8E" w14:textId="77777777" w:rsidR="00C62228" w:rsidRDefault="00C62228">
            <w:pPr>
              <w:pStyle w:val="TableParagraph"/>
              <w:spacing w:before="8"/>
              <w:rPr>
                <w:b/>
                <w:sz w:val="23"/>
              </w:rPr>
            </w:pPr>
          </w:p>
          <w:p w14:paraId="27819E2B" w14:textId="77777777" w:rsidR="00C62228" w:rsidRDefault="00E6392B">
            <w:pPr>
              <w:pStyle w:val="TableParagraph"/>
              <w:ind w:left="92" w:right="80"/>
              <w:jc w:val="center"/>
              <w:rPr>
                <w:b/>
                <w:sz w:val="24"/>
              </w:rPr>
            </w:pPr>
            <w:r>
              <w:rPr>
                <w:b/>
                <w:sz w:val="24"/>
              </w:rPr>
              <w:t>PEO 8</w:t>
            </w:r>
          </w:p>
        </w:tc>
      </w:tr>
      <w:tr w:rsidR="00C62228" w14:paraId="28A3D261" w14:textId="77777777" w:rsidTr="008602AA">
        <w:trPr>
          <w:trHeight w:val="604"/>
        </w:trPr>
        <w:tc>
          <w:tcPr>
            <w:tcW w:w="2406" w:type="dxa"/>
          </w:tcPr>
          <w:p w14:paraId="76420416" w14:textId="51E8CCC4" w:rsidR="00C62228" w:rsidRDefault="00E6392B" w:rsidP="008602AA">
            <w:pPr>
              <w:pStyle w:val="TableParagraph"/>
              <w:ind w:left="107" w:right="129"/>
              <w:rPr>
                <w:sz w:val="24"/>
              </w:rPr>
            </w:pPr>
            <w:r>
              <w:rPr>
                <w:sz w:val="24"/>
              </w:rPr>
              <w:t>Programme Learning Outcome</w:t>
            </w:r>
            <w:r w:rsidR="008602AA">
              <w:rPr>
                <w:sz w:val="24"/>
              </w:rPr>
              <w:t xml:space="preserve"> 1</w:t>
            </w:r>
          </w:p>
        </w:tc>
        <w:tc>
          <w:tcPr>
            <w:tcW w:w="746" w:type="dxa"/>
          </w:tcPr>
          <w:p w14:paraId="5DA3B4A7" w14:textId="77777777" w:rsidR="00C62228" w:rsidRDefault="00C62228">
            <w:pPr>
              <w:pStyle w:val="TableParagraph"/>
              <w:spacing w:before="8"/>
              <w:rPr>
                <w:b/>
                <w:sz w:val="23"/>
              </w:rPr>
            </w:pPr>
          </w:p>
          <w:p w14:paraId="6C5663D3" w14:textId="77777777" w:rsidR="00C62228" w:rsidRDefault="00E6392B">
            <w:pPr>
              <w:pStyle w:val="TableParagraph"/>
              <w:ind w:left="1"/>
              <w:jc w:val="center"/>
              <w:rPr>
                <w:b/>
                <w:sz w:val="24"/>
              </w:rPr>
            </w:pPr>
            <w:r>
              <w:rPr>
                <w:b/>
                <w:sz w:val="24"/>
              </w:rPr>
              <w:t>√</w:t>
            </w:r>
          </w:p>
        </w:tc>
        <w:tc>
          <w:tcPr>
            <w:tcW w:w="1032" w:type="dxa"/>
          </w:tcPr>
          <w:p w14:paraId="49408AD7" w14:textId="77777777" w:rsidR="00C62228" w:rsidRDefault="00C62228">
            <w:pPr>
              <w:pStyle w:val="TableParagraph"/>
              <w:spacing w:before="8"/>
              <w:rPr>
                <w:b/>
                <w:sz w:val="23"/>
              </w:rPr>
            </w:pPr>
          </w:p>
          <w:p w14:paraId="4C1B373E" w14:textId="77777777" w:rsidR="00C62228" w:rsidRDefault="00E6392B">
            <w:pPr>
              <w:pStyle w:val="TableParagraph"/>
              <w:ind w:left="6"/>
              <w:jc w:val="center"/>
              <w:rPr>
                <w:b/>
                <w:sz w:val="24"/>
              </w:rPr>
            </w:pPr>
            <w:r>
              <w:rPr>
                <w:b/>
                <w:sz w:val="24"/>
              </w:rPr>
              <w:t>√</w:t>
            </w:r>
          </w:p>
        </w:tc>
        <w:tc>
          <w:tcPr>
            <w:tcW w:w="964" w:type="dxa"/>
          </w:tcPr>
          <w:p w14:paraId="4B2316E5" w14:textId="77777777" w:rsidR="00C62228" w:rsidRDefault="00C62228">
            <w:pPr>
              <w:pStyle w:val="TableParagraph"/>
              <w:spacing w:before="8"/>
              <w:rPr>
                <w:b/>
                <w:sz w:val="23"/>
              </w:rPr>
            </w:pPr>
          </w:p>
          <w:p w14:paraId="1C323313" w14:textId="77777777" w:rsidR="00C62228" w:rsidRDefault="00E6392B">
            <w:pPr>
              <w:pStyle w:val="TableParagraph"/>
              <w:ind w:left="7"/>
              <w:jc w:val="center"/>
              <w:rPr>
                <w:b/>
                <w:sz w:val="24"/>
              </w:rPr>
            </w:pPr>
            <w:r>
              <w:rPr>
                <w:b/>
                <w:sz w:val="24"/>
              </w:rPr>
              <w:t>√</w:t>
            </w:r>
          </w:p>
        </w:tc>
        <w:tc>
          <w:tcPr>
            <w:tcW w:w="945" w:type="dxa"/>
          </w:tcPr>
          <w:p w14:paraId="4CDE183F" w14:textId="77777777" w:rsidR="00C62228" w:rsidRDefault="00C62228">
            <w:pPr>
              <w:pStyle w:val="TableParagraph"/>
            </w:pPr>
          </w:p>
        </w:tc>
        <w:tc>
          <w:tcPr>
            <w:tcW w:w="926" w:type="dxa"/>
          </w:tcPr>
          <w:p w14:paraId="7F551980" w14:textId="77777777" w:rsidR="00C62228" w:rsidRDefault="00C62228">
            <w:pPr>
              <w:pStyle w:val="TableParagraph"/>
            </w:pPr>
          </w:p>
        </w:tc>
        <w:tc>
          <w:tcPr>
            <w:tcW w:w="990" w:type="dxa"/>
          </w:tcPr>
          <w:p w14:paraId="7EC043EC" w14:textId="77777777" w:rsidR="00C62228" w:rsidRDefault="00C62228">
            <w:pPr>
              <w:pStyle w:val="TableParagraph"/>
            </w:pPr>
          </w:p>
        </w:tc>
        <w:tc>
          <w:tcPr>
            <w:tcW w:w="899" w:type="dxa"/>
          </w:tcPr>
          <w:p w14:paraId="30FAC1D3" w14:textId="77777777" w:rsidR="00C62228" w:rsidRDefault="00C62228">
            <w:pPr>
              <w:pStyle w:val="TableParagraph"/>
            </w:pPr>
          </w:p>
        </w:tc>
        <w:tc>
          <w:tcPr>
            <w:tcW w:w="899" w:type="dxa"/>
          </w:tcPr>
          <w:p w14:paraId="1EEA96B1" w14:textId="77777777" w:rsidR="00C62228" w:rsidRDefault="00C62228">
            <w:pPr>
              <w:pStyle w:val="TableParagraph"/>
            </w:pPr>
          </w:p>
        </w:tc>
      </w:tr>
      <w:tr w:rsidR="00C62228" w14:paraId="0EA14991" w14:textId="77777777" w:rsidTr="008602AA">
        <w:trPr>
          <w:trHeight w:val="616"/>
        </w:trPr>
        <w:tc>
          <w:tcPr>
            <w:tcW w:w="2406" w:type="dxa"/>
          </w:tcPr>
          <w:p w14:paraId="2FCA910E" w14:textId="77777777" w:rsidR="00C62228" w:rsidRDefault="00E6392B">
            <w:pPr>
              <w:pStyle w:val="TableParagraph"/>
              <w:spacing w:line="268" w:lineRule="exact"/>
              <w:ind w:left="107"/>
              <w:rPr>
                <w:sz w:val="24"/>
              </w:rPr>
            </w:pPr>
            <w:r>
              <w:rPr>
                <w:sz w:val="24"/>
              </w:rPr>
              <w:t>Programme</w:t>
            </w:r>
          </w:p>
          <w:p w14:paraId="092B9A4F" w14:textId="77777777" w:rsidR="00C62228" w:rsidRDefault="00E6392B">
            <w:pPr>
              <w:pStyle w:val="TableParagraph"/>
              <w:spacing w:line="270" w:lineRule="atLeast"/>
              <w:ind w:left="107" w:right="129"/>
              <w:rPr>
                <w:sz w:val="24"/>
              </w:rPr>
            </w:pPr>
            <w:r>
              <w:rPr>
                <w:sz w:val="24"/>
              </w:rPr>
              <w:t>Learning Outcome 2</w:t>
            </w:r>
          </w:p>
        </w:tc>
        <w:tc>
          <w:tcPr>
            <w:tcW w:w="746" w:type="dxa"/>
          </w:tcPr>
          <w:p w14:paraId="68CB8277" w14:textId="77777777" w:rsidR="00C62228" w:rsidRDefault="00C62228">
            <w:pPr>
              <w:pStyle w:val="TableParagraph"/>
              <w:spacing w:before="8"/>
              <w:rPr>
                <w:b/>
                <w:sz w:val="23"/>
              </w:rPr>
            </w:pPr>
          </w:p>
          <w:p w14:paraId="62591128" w14:textId="77777777" w:rsidR="00C62228" w:rsidRDefault="00E6392B">
            <w:pPr>
              <w:pStyle w:val="TableParagraph"/>
              <w:ind w:left="1"/>
              <w:jc w:val="center"/>
              <w:rPr>
                <w:b/>
                <w:sz w:val="24"/>
              </w:rPr>
            </w:pPr>
            <w:r>
              <w:rPr>
                <w:b/>
                <w:sz w:val="24"/>
              </w:rPr>
              <w:t>√</w:t>
            </w:r>
          </w:p>
        </w:tc>
        <w:tc>
          <w:tcPr>
            <w:tcW w:w="1032" w:type="dxa"/>
          </w:tcPr>
          <w:p w14:paraId="0DF40406" w14:textId="77777777" w:rsidR="00C62228" w:rsidRDefault="00C62228">
            <w:pPr>
              <w:pStyle w:val="TableParagraph"/>
              <w:spacing w:before="8"/>
              <w:rPr>
                <w:b/>
                <w:sz w:val="23"/>
              </w:rPr>
            </w:pPr>
          </w:p>
          <w:p w14:paraId="654B2182" w14:textId="77777777" w:rsidR="00C62228" w:rsidRDefault="00E6392B">
            <w:pPr>
              <w:pStyle w:val="TableParagraph"/>
              <w:ind w:left="6"/>
              <w:jc w:val="center"/>
              <w:rPr>
                <w:b/>
                <w:sz w:val="24"/>
              </w:rPr>
            </w:pPr>
            <w:r>
              <w:rPr>
                <w:b/>
                <w:sz w:val="24"/>
              </w:rPr>
              <w:t>√</w:t>
            </w:r>
          </w:p>
        </w:tc>
        <w:tc>
          <w:tcPr>
            <w:tcW w:w="964" w:type="dxa"/>
          </w:tcPr>
          <w:p w14:paraId="0E51756F" w14:textId="77777777" w:rsidR="00C62228" w:rsidRDefault="00C62228">
            <w:pPr>
              <w:pStyle w:val="TableParagraph"/>
              <w:spacing w:before="8"/>
              <w:rPr>
                <w:b/>
                <w:sz w:val="23"/>
              </w:rPr>
            </w:pPr>
          </w:p>
          <w:p w14:paraId="6612EACE" w14:textId="77777777" w:rsidR="00C62228" w:rsidRDefault="00E6392B">
            <w:pPr>
              <w:pStyle w:val="TableParagraph"/>
              <w:ind w:left="7"/>
              <w:jc w:val="center"/>
              <w:rPr>
                <w:b/>
                <w:sz w:val="24"/>
              </w:rPr>
            </w:pPr>
            <w:r>
              <w:rPr>
                <w:b/>
                <w:sz w:val="24"/>
              </w:rPr>
              <w:t>√</w:t>
            </w:r>
          </w:p>
        </w:tc>
        <w:tc>
          <w:tcPr>
            <w:tcW w:w="945" w:type="dxa"/>
          </w:tcPr>
          <w:p w14:paraId="7EC6C59C" w14:textId="77777777" w:rsidR="00C62228" w:rsidRDefault="00C62228">
            <w:pPr>
              <w:pStyle w:val="TableParagraph"/>
            </w:pPr>
          </w:p>
        </w:tc>
        <w:tc>
          <w:tcPr>
            <w:tcW w:w="926" w:type="dxa"/>
          </w:tcPr>
          <w:p w14:paraId="2A97FDA4" w14:textId="77777777" w:rsidR="00C62228" w:rsidRDefault="00C62228">
            <w:pPr>
              <w:pStyle w:val="TableParagraph"/>
            </w:pPr>
          </w:p>
        </w:tc>
        <w:tc>
          <w:tcPr>
            <w:tcW w:w="990" w:type="dxa"/>
          </w:tcPr>
          <w:p w14:paraId="23EA3BBF" w14:textId="77777777" w:rsidR="00C62228" w:rsidRDefault="00C62228">
            <w:pPr>
              <w:pStyle w:val="TableParagraph"/>
              <w:spacing w:before="8"/>
              <w:rPr>
                <w:b/>
                <w:sz w:val="23"/>
              </w:rPr>
            </w:pPr>
          </w:p>
          <w:p w14:paraId="6C02C695" w14:textId="77777777" w:rsidR="00C62228" w:rsidRDefault="00E6392B">
            <w:pPr>
              <w:pStyle w:val="TableParagraph"/>
              <w:ind w:left="10"/>
              <w:jc w:val="center"/>
              <w:rPr>
                <w:b/>
                <w:sz w:val="24"/>
              </w:rPr>
            </w:pPr>
            <w:r>
              <w:rPr>
                <w:b/>
                <w:sz w:val="24"/>
              </w:rPr>
              <w:t>√</w:t>
            </w:r>
          </w:p>
        </w:tc>
        <w:tc>
          <w:tcPr>
            <w:tcW w:w="899" w:type="dxa"/>
          </w:tcPr>
          <w:p w14:paraId="418924CF" w14:textId="77777777" w:rsidR="00C62228" w:rsidRDefault="00C62228">
            <w:pPr>
              <w:pStyle w:val="TableParagraph"/>
            </w:pPr>
          </w:p>
        </w:tc>
        <w:tc>
          <w:tcPr>
            <w:tcW w:w="899" w:type="dxa"/>
          </w:tcPr>
          <w:p w14:paraId="4555FB94" w14:textId="77777777" w:rsidR="00C62228" w:rsidRDefault="00C62228">
            <w:pPr>
              <w:pStyle w:val="TableParagraph"/>
            </w:pPr>
          </w:p>
        </w:tc>
      </w:tr>
      <w:tr w:rsidR="00C62228" w14:paraId="5CC2716D" w14:textId="77777777" w:rsidTr="008602AA">
        <w:trPr>
          <w:trHeight w:val="642"/>
        </w:trPr>
        <w:tc>
          <w:tcPr>
            <w:tcW w:w="2406" w:type="dxa"/>
          </w:tcPr>
          <w:p w14:paraId="17F481EA" w14:textId="0EDA9347" w:rsidR="00C62228" w:rsidRDefault="00E6392B" w:rsidP="008602AA">
            <w:pPr>
              <w:pStyle w:val="TableParagraph"/>
              <w:ind w:left="107" w:right="129"/>
              <w:rPr>
                <w:sz w:val="24"/>
              </w:rPr>
            </w:pPr>
            <w:r>
              <w:rPr>
                <w:sz w:val="24"/>
              </w:rPr>
              <w:t>Programme Learning Outcome</w:t>
            </w:r>
            <w:r w:rsidR="008602AA">
              <w:rPr>
                <w:sz w:val="24"/>
              </w:rPr>
              <w:t xml:space="preserve"> 3</w:t>
            </w:r>
          </w:p>
        </w:tc>
        <w:tc>
          <w:tcPr>
            <w:tcW w:w="746" w:type="dxa"/>
          </w:tcPr>
          <w:p w14:paraId="1A28A7EE" w14:textId="77777777" w:rsidR="00C62228" w:rsidRDefault="00C62228">
            <w:pPr>
              <w:pStyle w:val="TableParagraph"/>
              <w:spacing w:before="8"/>
              <w:rPr>
                <w:b/>
                <w:sz w:val="23"/>
              </w:rPr>
            </w:pPr>
          </w:p>
          <w:p w14:paraId="24BF1899" w14:textId="77777777" w:rsidR="00C62228" w:rsidRDefault="00E6392B">
            <w:pPr>
              <w:pStyle w:val="TableParagraph"/>
              <w:ind w:left="1"/>
              <w:jc w:val="center"/>
              <w:rPr>
                <w:b/>
                <w:sz w:val="24"/>
              </w:rPr>
            </w:pPr>
            <w:r>
              <w:rPr>
                <w:b/>
                <w:sz w:val="24"/>
              </w:rPr>
              <w:t>√</w:t>
            </w:r>
          </w:p>
        </w:tc>
        <w:tc>
          <w:tcPr>
            <w:tcW w:w="1032" w:type="dxa"/>
          </w:tcPr>
          <w:p w14:paraId="521F75D4" w14:textId="77777777" w:rsidR="00C62228" w:rsidRDefault="00C62228">
            <w:pPr>
              <w:pStyle w:val="TableParagraph"/>
            </w:pPr>
          </w:p>
        </w:tc>
        <w:tc>
          <w:tcPr>
            <w:tcW w:w="964" w:type="dxa"/>
          </w:tcPr>
          <w:p w14:paraId="1BF83476" w14:textId="77777777" w:rsidR="00C62228" w:rsidRDefault="00C62228">
            <w:pPr>
              <w:pStyle w:val="TableParagraph"/>
              <w:spacing w:before="8"/>
              <w:rPr>
                <w:b/>
                <w:sz w:val="23"/>
              </w:rPr>
            </w:pPr>
          </w:p>
          <w:p w14:paraId="1C0162AB" w14:textId="77777777" w:rsidR="00C62228" w:rsidRDefault="00E6392B">
            <w:pPr>
              <w:pStyle w:val="TableParagraph"/>
              <w:ind w:left="7"/>
              <w:jc w:val="center"/>
              <w:rPr>
                <w:b/>
                <w:sz w:val="24"/>
              </w:rPr>
            </w:pPr>
            <w:r>
              <w:rPr>
                <w:b/>
                <w:sz w:val="24"/>
              </w:rPr>
              <w:t>√</w:t>
            </w:r>
          </w:p>
        </w:tc>
        <w:tc>
          <w:tcPr>
            <w:tcW w:w="945" w:type="dxa"/>
          </w:tcPr>
          <w:p w14:paraId="7C32FEC1" w14:textId="77777777" w:rsidR="00C62228" w:rsidRDefault="00C62228">
            <w:pPr>
              <w:pStyle w:val="TableParagraph"/>
            </w:pPr>
          </w:p>
        </w:tc>
        <w:tc>
          <w:tcPr>
            <w:tcW w:w="926" w:type="dxa"/>
          </w:tcPr>
          <w:p w14:paraId="4B641AA3" w14:textId="77777777" w:rsidR="00C62228" w:rsidRDefault="00C62228">
            <w:pPr>
              <w:pStyle w:val="TableParagraph"/>
            </w:pPr>
          </w:p>
        </w:tc>
        <w:tc>
          <w:tcPr>
            <w:tcW w:w="990" w:type="dxa"/>
          </w:tcPr>
          <w:p w14:paraId="5A5EC80A" w14:textId="77777777" w:rsidR="00C62228" w:rsidRDefault="00C62228">
            <w:pPr>
              <w:pStyle w:val="TableParagraph"/>
            </w:pPr>
          </w:p>
        </w:tc>
        <w:tc>
          <w:tcPr>
            <w:tcW w:w="899" w:type="dxa"/>
          </w:tcPr>
          <w:p w14:paraId="012D05E6" w14:textId="77777777" w:rsidR="00C62228" w:rsidRDefault="00C62228">
            <w:pPr>
              <w:pStyle w:val="TableParagraph"/>
            </w:pPr>
          </w:p>
        </w:tc>
        <w:tc>
          <w:tcPr>
            <w:tcW w:w="899" w:type="dxa"/>
          </w:tcPr>
          <w:p w14:paraId="3747E900" w14:textId="77777777" w:rsidR="00C62228" w:rsidRDefault="00C62228">
            <w:pPr>
              <w:pStyle w:val="TableParagraph"/>
            </w:pPr>
          </w:p>
        </w:tc>
      </w:tr>
      <w:tr w:rsidR="00C62228" w14:paraId="6E4586E0" w14:textId="77777777" w:rsidTr="008602AA">
        <w:trPr>
          <w:trHeight w:val="653"/>
        </w:trPr>
        <w:tc>
          <w:tcPr>
            <w:tcW w:w="2406" w:type="dxa"/>
          </w:tcPr>
          <w:p w14:paraId="2A865264" w14:textId="77777777" w:rsidR="00C62228" w:rsidRDefault="00E6392B">
            <w:pPr>
              <w:pStyle w:val="TableParagraph"/>
              <w:spacing w:line="270" w:lineRule="exact"/>
              <w:ind w:left="107"/>
              <w:rPr>
                <w:sz w:val="24"/>
              </w:rPr>
            </w:pPr>
            <w:r>
              <w:rPr>
                <w:sz w:val="24"/>
              </w:rPr>
              <w:t>Programme</w:t>
            </w:r>
          </w:p>
          <w:p w14:paraId="7E13A077" w14:textId="77777777" w:rsidR="00C62228" w:rsidRDefault="00E6392B">
            <w:pPr>
              <w:pStyle w:val="TableParagraph"/>
              <w:spacing w:line="270" w:lineRule="atLeast"/>
              <w:ind w:left="107" w:right="129"/>
              <w:rPr>
                <w:sz w:val="24"/>
              </w:rPr>
            </w:pPr>
            <w:r>
              <w:rPr>
                <w:sz w:val="24"/>
              </w:rPr>
              <w:t>Learning Outcome 4</w:t>
            </w:r>
          </w:p>
        </w:tc>
        <w:tc>
          <w:tcPr>
            <w:tcW w:w="746" w:type="dxa"/>
          </w:tcPr>
          <w:p w14:paraId="51FFE2C6" w14:textId="77777777" w:rsidR="00C62228" w:rsidRDefault="00C62228">
            <w:pPr>
              <w:pStyle w:val="TableParagraph"/>
              <w:spacing w:before="10"/>
              <w:rPr>
                <w:b/>
                <w:sz w:val="23"/>
              </w:rPr>
            </w:pPr>
          </w:p>
          <w:p w14:paraId="60ABB559" w14:textId="77777777" w:rsidR="00C62228" w:rsidRDefault="00E6392B">
            <w:pPr>
              <w:pStyle w:val="TableParagraph"/>
              <w:spacing w:before="1"/>
              <w:ind w:left="1"/>
              <w:jc w:val="center"/>
              <w:rPr>
                <w:b/>
                <w:sz w:val="24"/>
              </w:rPr>
            </w:pPr>
            <w:r>
              <w:rPr>
                <w:b/>
                <w:sz w:val="24"/>
              </w:rPr>
              <w:t>√</w:t>
            </w:r>
          </w:p>
        </w:tc>
        <w:tc>
          <w:tcPr>
            <w:tcW w:w="1032" w:type="dxa"/>
          </w:tcPr>
          <w:p w14:paraId="3658F4FE" w14:textId="77777777" w:rsidR="00C62228" w:rsidRDefault="00C62228">
            <w:pPr>
              <w:pStyle w:val="TableParagraph"/>
              <w:spacing w:before="10"/>
              <w:rPr>
                <w:b/>
                <w:sz w:val="23"/>
              </w:rPr>
            </w:pPr>
          </w:p>
          <w:p w14:paraId="0DBB9010" w14:textId="77777777" w:rsidR="00C62228" w:rsidRDefault="00E6392B">
            <w:pPr>
              <w:pStyle w:val="TableParagraph"/>
              <w:spacing w:before="1"/>
              <w:ind w:left="6"/>
              <w:jc w:val="center"/>
              <w:rPr>
                <w:b/>
                <w:sz w:val="24"/>
              </w:rPr>
            </w:pPr>
            <w:r>
              <w:rPr>
                <w:b/>
                <w:sz w:val="24"/>
              </w:rPr>
              <w:t>√</w:t>
            </w:r>
          </w:p>
        </w:tc>
        <w:tc>
          <w:tcPr>
            <w:tcW w:w="964" w:type="dxa"/>
          </w:tcPr>
          <w:p w14:paraId="6F927CD8" w14:textId="77777777" w:rsidR="00C62228" w:rsidRDefault="00C62228">
            <w:pPr>
              <w:pStyle w:val="TableParagraph"/>
              <w:spacing w:before="10"/>
              <w:rPr>
                <w:b/>
                <w:sz w:val="23"/>
              </w:rPr>
            </w:pPr>
          </w:p>
          <w:p w14:paraId="61CC4BCD" w14:textId="77777777" w:rsidR="00C62228" w:rsidRDefault="00E6392B">
            <w:pPr>
              <w:pStyle w:val="TableParagraph"/>
              <w:spacing w:before="1"/>
              <w:ind w:left="7"/>
              <w:jc w:val="center"/>
              <w:rPr>
                <w:b/>
                <w:sz w:val="24"/>
              </w:rPr>
            </w:pPr>
            <w:r>
              <w:rPr>
                <w:b/>
                <w:sz w:val="24"/>
              </w:rPr>
              <w:t>√</w:t>
            </w:r>
          </w:p>
        </w:tc>
        <w:tc>
          <w:tcPr>
            <w:tcW w:w="945" w:type="dxa"/>
          </w:tcPr>
          <w:p w14:paraId="7584CF83" w14:textId="77777777" w:rsidR="00C62228" w:rsidRDefault="00C62228">
            <w:pPr>
              <w:pStyle w:val="TableParagraph"/>
            </w:pPr>
          </w:p>
        </w:tc>
        <w:tc>
          <w:tcPr>
            <w:tcW w:w="926" w:type="dxa"/>
          </w:tcPr>
          <w:p w14:paraId="0319BED8" w14:textId="77777777" w:rsidR="00C62228" w:rsidRDefault="00C62228">
            <w:pPr>
              <w:pStyle w:val="TableParagraph"/>
            </w:pPr>
          </w:p>
        </w:tc>
        <w:tc>
          <w:tcPr>
            <w:tcW w:w="990" w:type="dxa"/>
          </w:tcPr>
          <w:p w14:paraId="0DBB0777" w14:textId="77777777" w:rsidR="00C62228" w:rsidRDefault="00C62228">
            <w:pPr>
              <w:pStyle w:val="TableParagraph"/>
              <w:spacing w:before="10"/>
              <w:rPr>
                <w:b/>
                <w:sz w:val="23"/>
              </w:rPr>
            </w:pPr>
          </w:p>
          <w:p w14:paraId="5B1A0D0A" w14:textId="77777777" w:rsidR="00C62228" w:rsidRDefault="00E6392B">
            <w:pPr>
              <w:pStyle w:val="TableParagraph"/>
              <w:spacing w:before="1"/>
              <w:ind w:left="10"/>
              <w:jc w:val="center"/>
              <w:rPr>
                <w:b/>
                <w:sz w:val="24"/>
              </w:rPr>
            </w:pPr>
            <w:r>
              <w:rPr>
                <w:b/>
                <w:sz w:val="24"/>
              </w:rPr>
              <w:t>√</w:t>
            </w:r>
          </w:p>
        </w:tc>
        <w:tc>
          <w:tcPr>
            <w:tcW w:w="899" w:type="dxa"/>
          </w:tcPr>
          <w:p w14:paraId="11731AF1" w14:textId="77777777" w:rsidR="00C62228" w:rsidRDefault="00C62228">
            <w:pPr>
              <w:pStyle w:val="TableParagraph"/>
            </w:pPr>
          </w:p>
        </w:tc>
        <w:tc>
          <w:tcPr>
            <w:tcW w:w="899" w:type="dxa"/>
          </w:tcPr>
          <w:p w14:paraId="07DD4F05" w14:textId="77777777" w:rsidR="00C62228" w:rsidRDefault="00C62228">
            <w:pPr>
              <w:pStyle w:val="TableParagraph"/>
              <w:spacing w:before="10"/>
              <w:rPr>
                <w:b/>
                <w:sz w:val="23"/>
              </w:rPr>
            </w:pPr>
          </w:p>
          <w:p w14:paraId="502D2086" w14:textId="723435B7" w:rsidR="00C62228" w:rsidRDefault="00781CC7">
            <w:pPr>
              <w:pStyle w:val="TableParagraph"/>
              <w:spacing w:before="1"/>
              <w:ind w:left="13"/>
              <w:jc w:val="center"/>
              <w:rPr>
                <w:b/>
                <w:sz w:val="24"/>
              </w:rPr>
            </w:pPr>
            <w:r>
              <w:rPr>
                <w:b/>
                <w:sz w:val="24"/>
              </w:rPr>
              <w:t>√</w:t>
            </w:r>
          </w:p>
        </w:tc>
      </w:tr>
      <w:tr w:rsidR="00C62228" w14:paraId="5D422ED5" w14:textId="77777777" w:rsidTr="008602AA">
        <w:trPr>
          <w:trHeight w:val="666"/>
        </w:trPr>
        <w:tc>
          <w:tcPr>
            <w:tcW w:w="2406" w:type="dxa"/>
          </w:tcPr>
          <w:p w14:paraId="7C54232D" w14:textId="77777777" w:rsidR="00C62228" w:rsidRDefault="00E6392B">
            <w:pPr>
              <w:pStyle w:val="TableParagraph"/>
              <w:spacing w:line="268" w:lineRule="exact"/>
              <w:ind w:left="107"/>
              <w:rPr>
                <w:sz w:val="24"/>
              </w:rPr>
            </w:pPr>
            <w:r>
              <w:rPr>
                <w:sz w:val="24"/>
              </w:rPr>
              <w:t>Programme</w:t>
            </w:r>
          </w:p>
          <w:p w14:paraId="42D67374" w14:textId="77777777" w:rsidR="00C62228" w:rsidRDefault="00E6392B">
            <w:pPr>
              <w:pStyle w:val="TableParagraph"/>
              <w:spacing w:line="270" w:lineRule="atLeast"/>
              <w:ind w:left="107" w:right="129"/>
              <w:rPr>
                <w:sz w:val="24"/>
              </w:rPr>
            </w:pPr>
            <w:r>
              <w:rPr>
                <w:sz w:val="24"/>
              </w:rPr>
              <w:t>Learning Outcome 5</w:t>
            </w:r>
          </w:p>
        </w:tc>
        <w:tc>
          <w:tcPr>
            <w:tcW w:w="746" w:type="dxa"/>
          </w:tcPr>
          <w:p w14:paraId="3817F797" w14:textId="77777777" w:rsidR="00C62228" w:rsidRDefault="00C62228">
            <w:pPr>
              <w:pStyle w:val="TableParagraph"/>
            </w:pPr>
          </w:p>
        </w:tc>
        <w:tc>
          <w:tcPr>
            <w:tcW w:w="1032" w:type="dxa"/>
          </w:tcPr>
          <w:p w14:paraId="0A823C84" w14:textId="77777777" w:rsidR="00C62228" w:rsidRDefault="00C62228">
            <w:pPr>
              <w:pStyle w:val="TableParagraph"/>
            </w:pPr>
          </w:p>
        </w:tc>
        <w:tc>
          <w:tcPr>
            <w:tcW w:w="964" w:type="dxa"/>
          </w:tcPr>
          <w:p w14:paraId="41585391" w14:textId="77777777" w:rsidR="00C62228" w:rsidRDefault="00C62228">
            <w:pPr>
              <w:pStyle w:val="TableParagraph"/>
            </w:pPr>
          </w:p>
        </w:tc>
        <w:tc>
          <w:tcPr>
            <w:tcW w:w="945" w:type="dxa"/>
          </w:tcPr>
          <w:p w14:paraId="748AC3AE" w14:textId="77777777" w:rsidR="00C62228" w:rsidRDefault="00C62228">
            <w:pPr>
              <w:pStyle w:val="TableParagraph"/>
              <w:spacing w:before="8"/>
              <w:rPr>
                <w:b/>
                <w:sz w:val="23"/>
              </w:rPr>
            </w:pPr>
          </w:p>
          <w:p w14:paraId="0A81DA88" w14:textId="77777777" w:rsidR="00C62228" w:rsidRDefault="00E6392B">
            <w:pPr>
              <w:pStyle w:val="TableParagraph"/>
              <w:ind w:left="9"/>
              <w:jc w:val="center"/>
              <w:rPr>
                <w:b/>
                <w:sz w:val="24"/>
              </w:rPr>
            </w:pPr>
            <w:r>
              <w:rPr>
                <w:b/>
                <w:sz w:val="24"/>
              </w:rPr>
              <w:t>√</w:t>
            </w:r>
          </w:p>
        </w:tc>
        <w:tc>
          <w:tcPr>
            <w:tcW w:w="926" w:type="dxa"/>
          </w:tcPr>
          <w:p w14:paraId="32A951AC" w14:textId="77777777" w:rsidR="00C62228" w:rsidRDefault="00C62228">
            <w:pPr>
              <w:pStyle w:val="TableParagraph"/>
              <w:spacing w:before="8"/>
              <w:rPr>
                <w:b/>
                <w:sz w:val="23"/>
              </w:rPr>
            </w:pPr>
          </w:p>
          <w:p w14:paraId="24AF0B27" w14:textId="77777777" w:rsidR="00C62228" w:rsidRDefault="00E6392B">
            <w:pPr>
              <w:pStyle w:val="TableParagraph"/>
              <w:ind w:left="11"/>
              <w:jc w:val="center"/>
              <w:rPr>
                <w:b/>
                <w:sz w:val="24"/>
              </w:rPr>
            </w:pPr>
            <w:r>
              <w:rPr>
                <w:b/>
                <w:sz w:val="24"/>
              </w:rPr>
              <w:t>√</w:t>
            </w:r>
          </w:p>
        </w:tc>
        <w:tc>
          <w:tcPr>
            <w:tcW w:w="990" w:type="dxa"/>
          </w:tcPr>
          <w:p w14:paraId="6A4B9E93" w14:textId="77777777" w:rsidR="00C62228" w:rsidRDefault="00C62228">
            <w:pPr>
              <w:pStyle w:val="TableParagraph"/>
            </w:pPr>
          </w:p>
        </w:tc>
        <w:tc>
          <w:tcPr>
            <w:tcW w:w="899" w:type="dxa"/>
          </w:tcPr>
          <w:p w14:paraId="720F4B36" w14:textId="77777777" w:rsidR="00C62228" w:rsidRDefault="00C62228">
            <w:pPr>
              <w:pStyle w:val="TableParagraph"/>
            </w:pPr>
          </w:p>
        </w:tc>
        <w:tc>
          <w:tcPr>
            <w:tcW w:w="899" w:type="dxa"/>
          </w:tcPr>
          <w:p w14:paraId="4FC54057" w14:textId="77777777" w:rsidR="00C62228" w:rsidRDefault="00C62228">
            <w:pPr>
              <w:pStyle w:val="TableParagraph"/>
            </w:pPr>
          </w:p>
        </w:tc>
      </w:tr>
      <w:tr w:rsidR="00C62228" w14:paraId="0A03ED5A" w14:textId="77777777" w:rsidTr="008602AA">
        <w:trPr>
          <w:trHeight w:val="677"/>
        </w:trPr>
        <w:tc>
          <w:tcPr>
            <w:tcW w:w="2406" w:type="dxa"/>
          </w:tcPr>
          <w:p w14:paraId="08CA6AC4" w14:textId="2B8A4504" w:rsidR="00C62228" w:rsidRDefault="00E6392B" w:rsidP="008602AA">
            <w:pPr>
              <w:pStyle w:val="TableParagraph"/>
              <w:ind w:left="107" w:right="129"/>
              <w:rPr>
                <w:sz w:val="24"/>
              </w:rPr>
            </w:pPr>
            <w:r>
              <w:rPr>
                <w:sz w:val="24"/>
              </w:rPr>
              <w:t>Programme Learning Outcome</w:t>
            </w:r>
            <w:r w:rsidR="008602AA">
              <w:rPr>
                <w:sz w:val="24"/>
              </w:rPr>
              <w:t xml:space="preserve"> 6</w:t>
            </w:r>
          </w:p>
        </w:tc>
        <w:tc>
          <w:tcPr>
            <w:tcW w:w="746" w:type="dxa"/>
          </w:tcPr>
          <w:p w14:paraId="586E9BA5" w14:textId="77777777" w:rsidR="00C62228" w:rsidRDefault="00C62228">
            <w:pPr>
              <w:pStyle w:val="TableParagraph"/>
            </w:pPr>
          </w:p>
        </w:tc>
        <w:tc>
          <w:tcPr>
            <w:tcW w:w="1032" w:type="dxa"/>
          </w:tcPr>
          <w:p w14:paraId="2655FCDB" w14:textId="77777777" w:rsidR="00C62228" w:rsidRDefault="00C62228">
            <w:pPr>
              <w:pStyle w:val="TableParagraph"/>
            </w:pPr>
          </w:p>
        </w:tc>
        <w:tc>
          <w:tcPr>
            <w:tcW w:w="964" w:type="dxa"/>
          </w:tcPr>
          <w:p w14:paraId="4BD23753" w14:textId="77777777" w:rsidR="00C62228" w:rsidRDefault="00C62228">
            <w:pPr>
              <w:pStyle w:val="TableParagraph"/>
            </w:pPr>
          </w:p>
        </w:tc>
        <w:tc>
          <w:tcPr>
            <w:tcW w:w="945" w:type="dxa"/>
          </w:tcPr>
          <w:p w14:paraId="5AA135DB" w14:textId="77777777" w:rsidR="00C62228" w:rsidRDefault="00C62228">
            <w:pPr>
              <w:pStyle w:val="TableParagraph"/>
              <w:spacing w:before="8"/>
              <w:rPr>
                <w:b/>
                <w:sz w:val="23"/>
              </w:rPr>
            </w:pPr>
          </w:p>
          <w:p w14:paraId="759BF011" w14:textId="77777777" w:rsidR="00C62228" w:rsidRDefault="00E6392B">
            <w:pPr>
              <w:pStyle w:val="TableParagraph"/>
              <w:ind w:left="9"/>
              <w:jc w:val="center"/>
              <w:rPr>
                <w:b/>
                <w:sz w:val="24"/>
              </w:rPr>
            </w:pPr>
            <w:r>
              <w:rPr>
                <w:b/>
                <w:sz w:val="24"/>
              </w:rPr>
              <w:t>√</w:t>
            </w:r>
          </w:p>
        </w:tc>
        <w:tc>
          <w:tcPr>
            <w:tcW w:w="926" w:type="dxa"/>
          </w:tcPr>
          <w:p w14:paraId="7A55B063" w14:textId="77777777" w:rsidR="00C62228" w:rsidRDefault="00C62228">
            <w:pPr>
              <w:pStyle w:val="TableParagraph"/>
              <w:spacing w:before="8"/>
              <w:rPr>
                <w:b/>
                <w:sz w:val="23"/>
              </w:rPr>
            </w:pPr>
          </w:p>
          <w:p w14:paraId="445CBBAD" w14:textId="77777777" w:rsidR="00C62228" w:rsidRDefault="00E6392B">
            <w:pPr>
              <w:pStyle w:val="TableParagraph"/>
              <w:ind w:left="11"/>
              <w:jc w:val="center"/>
              <w:rPr>
                <w:b/>
                <w:sz w:val="24"/>
              </w:rPr>
            </w:pPr>
            <w:r>
              <w:rPr>
                <w:b/>
                <w:sz w:val="24"/>
              </w:rPr>
              <w:t>√</w:t>
            </w:r>
          </w:p>
        </w:tc>
        <w:tc>
          <w:tcPr>
            <w:tcW w:w="990" w:type="dxa"/>
          </w:tcPr>
          <w:p w14:paraId="3498C379" w14:textId="77777777" w:rsidR="00C62228" w:rsidRDefault="00C62228">
            <w:pPr>
              <w:pStyle w:val="TableParagraph"/>
            </w:pPr>
          </w:p>
        </w:tc>
        <w:tc>
          <w:tcPr>
            <w:tcW w:w="899" w:type="dxa"/>
          </w:tcPr>
          <w:p w14:paraId="638FDAD0" w14:textId="77777777" w:rsidR="00C62228" w:rsidRDefault="00C62228">
            <w:pPr>
              <w:pStyle w:val="TableParagraph"/>
            </w:pPr>
          </w:p>
        </w:tc>
        <w:tc>
          <w:tcPr>
            <w:tcW w:w="899" w:type="dxa"/>
          </w:tcPr>
          <w:p w14:paraId="20CA3FF2" w14:textId="77777777" w:rsidR="00C62228" w:rsidRDefault="00C62228">
            <w:pPr>
              <w:pStyle w:val="TableParagraph"/>
            </w:pPr>
          </w:p>
        </w:tc>
      </w:tr>
      <w:tr w:rsidR="00C62228" w14:paraId="5BEDA072" w14:textId="77777777" w:rsidTr="008602AA">
        <w:trPr>
          <w:trHeight w:val="548"/>
        </w:trPr>
        <w:tc>
          <w:tcPr>
            <w:tcW w:w="2406" w:type="dxa"/>
          </w:tcPr>
          <w:p w14:paraId="6B497FBA" w14:textId="77EF3E7B" w:rsidR="00C62228" w:rsidRDefault="00E6392B" w:rsidP="008602AA">
            <w:pPr>
              <w:pStyle w:val="TableParagraph"/>
              <w:ind w:left="107" w:right="129"/>
              <w:rPr>
                <w:sz w:val="24"/>
              </w:rPr>
            </w:pPr>
            <w:r>
              <w:rPr>
                <w:sz w:val="24"/>
              </w:rPr>
              <w:t>Programme Learning Outcome</w:t>
            </w:r>
            <w:r w:rsidR="008602AA">
              <w:rPr>
                <w:sz w:val="24"/>
              </w:rPr>
              <w:t xml:space="preserve"> 7</w:t>
            </w:r>
          </w:p>
        </w:tc>
        <w:tc>
          <w:tcPr>
            <w:tcW w:w="746" w:type="dxa"/>
          </w:tcPr>
          <w:p w14:paraId="7DB5E2DA" w14:textId="77777777" w:rsidR="00C62228" w:rsidRDefault="00C62228">
            <w:pPr>
              <w:pStyle w:val="TableParagraph"/>
            </w:pPr>
          </w:p>
        </w:tc>
        <w:tc>
          <w:tcPr>
            <w:tcW w:w="1032" w:type="dxa"/>
          </w:tcPr>
          <w:p w14:paraId="45CCAEC5" w14:textId="77777777" w:rsidR="00C62228" w:rsidRDefault="00C62228">
            <w:pPr>
              <w:pStyle w:val="TableParagraph"/>
              <w:spacing w:before="8"/>
              <w:rPr>
                <w:b/>
                <w:sz w:val="23"/>
              </w:rPr>
            </w:pPr>
          </w:p>
          <w:p w14:paraId="585992DB" w14:textId="77777777" w:rsidR="00C62228" w:rsidRDefault="00E6392B">
            <w:pPr>
              <w:pStyle w:val="TableParagraph"/>
              <w:ind w:left="6"/>
              <w:jc w:val="center"/>
              <w:rPr>
                <w:b/>
                <w:sz w:val="24"/>
              </w:rPr>
            </w:pPr>
            <w:r>
              <w:rPr>
                <w:b/>
                <w:sz w:val="24"/>
              </w:rPr>
              <w:t>√</w:t>
            </w:r>
          </w:p>
        </w:tc>
        <w:tc>
          <w:tcPr>
            <w:tcW w:w="964" w:type="dxa"/>
          </w:tcPr>
          <w:p w14:paraId="7F63CCD9" w14:textId="77777777" w:rsidR="00C62228" w:rsidRDefault="00C62228">
            <w:pPr>
              <w:pStyle w:val="TableParagraph"/>
            </w:pPr>
          </w:p>
        </w:tc>
        <w:tc>
          <w:tcPr>
            <w:tcW w:w="945" w:type="dxa"/>
          </w:tcPr>
          <w:p w14:paraId="32B69340" w14:textId="77777777" w:rsidR="00C62228" w:rsidRDefault="00C62228">
            <w:pPr>
              <w:pStyle w:val="TableParagraph"/>
            </w:pPr>
          </w:p>
        </w:tc>
        <w:tc>
          <w:tcPr>
            <w:tcW w:w="926" w:type="dxa"/>
          </w:tcPr>
          <w:p w14:paraId="213BBFD1" w14:textId="77777777" w:rsidR="00C62228" w:rsidRDefault="00C62228">
            <w:pPr>
              <w:pStyle w:val="TableParagraph"/>
              <w:spacing w:before="8"/>
              <w:rPr>
                <w:b/>
                <w:sz w:val="23"/>
              </w:rPr>
            </w:pPr>
          </w:p>
          <w:p w14:paraId="0C3A65EF" w14:textId="77777777" w:rsidR="00C62228" w:rsidRDefault="00E6392B">
            <w:pPr>
              <w:pStyle w:val="TableParagraph"/>
              <w:ind w:left="11"/>
              <w:jc w:val="center"/>
              <w:rPr>
                <w:b/>
                <w:sz w:val="24"/>
              </w:rPr>
            </w:pPr>
            <w:r>
              <w:rPr>
                <w:b/>
                <w:sz w:val="24"/>
              </w:rPr>
              <w:t>√</w:t>
            </w:r>
          </w:p>
        </w:tc>
        <w:tc>
          <w:tcPr>
            <w:tcW w:w="990" w:type="dxa"/>
          </w:tcPr>
          <w:p w14:paraId="37652D5C" w14:textId="77777777" w:rsidR="00C62228" w:rsidRDefault="00C62228">
            <w:pPr>
              <w:pStyle w:val="TableParagraph"/>
              <w:spacing w:before="8"/>
              <w:rPr>
                <w:b/>
                <w:sz w:val="23"/>
              </w:rPr>
            </w:pPr>
          </w:p>
          <w:p w14:paraId="3F89EA5A" w14:textId="77777777" w:rsidR="00C62228" w:rsidRDefault="00E6392B">
            <w:pPr>
              <w:pStyle w:val="TableParagraph"/>
              <w:ind w:left="10"/>
              <w:jc w:val="center"/>
              <w:rPr>
                <w:b/>
                <w:sz w:val="24"/>
              </w:rPr>
            </w:pPr>
            <w:r>
              <w:rPr>
                <w:b/>
                <w:sz w:val="24"/>
              </w:rPr>
              <w:t>√</w:t>
            </w:r>
          </w:p>
        </w:tc>
        <w:tc>
          <w:tcPr>
            <w:tcW w:w="899" w:type="dxa"/>
          </w:tcPr>
          <w:p w14:paraId="28F066EC" w14:textId="77777777" w:rsidR="00C62228" w:rsidRDefault="00C62228">
            <w:pPr>
              <w:pStyle w:val="TableParagraph"/>
            </w:pPr>
          </w:p>
        </w:tc>
        <w:tc>
          <w:tcPr>
            <w:tcW w:w="899" w:type="dxa"/>
          </w:tcPr>
          <w:p w14:paraId="29A9389D" w14:textId="77777777" w:rsidR="00C62228" w:rsidRDefault="00C62228">
            <w:pPr>
              <w:pStyle w:val="TableParagraph"/>
            </w:pPr>
          </w:p>
        </w:tc>
      </w:tr>
      <w:tr w:rsidR="00C62228" w14:paraId="05D56CE9" w14:textId="77777777" w:rsidTr="008602AA">
        <w:trPr>
          <w:trHeight w:val="701"/>
        </w:trPr>
        <w:tc>
          <w:tcPr>
            <w:tcW w:w="2406" w:type="dxa"/>
          </w:tcPr>
          <w:p w14:paraId="46312535" w14:textId="77777777" w:rsidR="00C62228" w:rsidRDefault="00E6392B">
            <w:pPr>
              <w:pStyle w:val="TableParagraph"/>
              <w:spacing w:line="268" w:lineRule="exact"/>
              <w:ind w:left="107"/>
              <w:rPr>
                <w:sz w:val="24"/>
              </w:rPr>
            </w:pPr>
            <w:r>
              <w:rPr>
                <w:sz w:val="24"/>
              </w:rPr>
              <w:t>Programme</w:t>
            </w:r>
          </w:p>
          <w:p w14:paraId="666D3C64" w14:textId="77777777" w:rsidR="00C62228" w:rsidRDefault="00E6392B">
            <w:pPr>
              <w:pStyle w:val="TableParagraph"/>
              <w:spacing w:line="270" w:lineRule="atLeast"/>
              <w:ind w:left="107" w:right="129"/>
              <w:rPr>
                <w:sz w:val="24"/>
              </w:rPr>
            </w:pPr>
            <w:r>
              <w:rPr>
                <w:sz w:val="24"/>
              </w:rPr>
              <w:t>Learning Outcome 8</w:t>
            </w:r>
          </w:p>
        </w:tc>
        <w:tc>
          <w:tcPr>
            <w:tcW w:w="746" w:type="dxa"/>
          </w:tcPr>
          <w:p w14:paraId="07B2B5E1" w14:textId="77777777" w:rsidR="00C62228" w:rsidRDefault="00C62228">
            <w:pPr>
              <w:pStyle w:val="TableParagraph"/>
            </w:pPr>
          </w:p>
        </w:tc>
        <w:tc>
          <w:tcPr>
            <w:tcW w:w="1032" w:type="dxa"/>
          </w:tcPr>
          <w:p w14:paraId="6DF81B47" w14:textId="77777777" w:rsidR="00C62228" w:rsidRDefault="00C62228">
            <w:pPr>
              <w:pStyle w:val="TableParagraph"/>
            </w:pPr>
          </w:p>
        </w:tc>
        <w:tc>
          <w:tcPr>
            <w:tcW w:w="964" w:type="dxa"/>
          </w:tcPr>
          <w:p w14:paraId="623B68E1" w14:textId="77777777" w:rsidR="00C62228" w:rsidRDefault="00C62228">
            <w:pPr>
              <w:pStyle w:val="TableParagraph"/>
            </w:pPr>
          </w:p>
        </w:tc>
        <w:tc>
          <w:tcPr>
            <w:tcW w:w="945" w:type="dxa"/>
          </w:tcPr>
          <w:p w14:paraId="1C3363C5" w14:textId="77777777" w:rsidR="00C62228" w:rsidRDefault="00C62228">
            <w:pPr>
              <w:pStyle w:val="TableParagraph"/>
            </w:pPr>
          </w:p>
        </w:tc>
        <w:tc>
          <w:tcPr>
            <w:tcW w:w="926" w:type="dxa"/>
          </w:tcPr>
          <w:p w14:paraId="7A8742D9" w14:textId="77777777" w:rsidR="00C62228" w:rsidRDefault="00C62228">
            <w:pPr>
              <w:pStyle w:val="TableParagraph"/>
            </w:pPr>
          </w:p>
        </w:tc>
        <w:tc>
          <w:tcPr>
            <w:tcW w:w="990" w:type="dxa"/>
          </w:tcPr>
          <w:p w14:paraId="321C6735" w14:textId="77777777" w:rsidR="00C62228" w:rsidRDefault="00C62228">
            <w:pPr>
              <w:pStyle w:val="TableParagraph"/>
            </w:pPr>
          </w:p>
        </w:tc>
        <w:tc>
          <w:tcPr>
            <w:tcW w:w="899" w:type="dxa"/>
          </w:tcPr>
          <w:p w14:paraId="06B03725" w14:textId="77777777" w:rsidR="00C62228" w:rsidRDefault="00C62228">
            <w:pPr>
              <w:pStyle w:val="TableParagraph"/>
              <w:spacing w:before="8"/>
              <w:rPr>
                <w:b/>
                <w:sz w:val="23"/>
              </w:rPr>
            </w:pPr>
          </w:p>
          <w:p w14:paraId="31404695" w14:textId="77777777" w:rsidR="00C62228" w:rsidRDefault="00E6392B">
            <w:pPr>
              <w:pStyle w:val="TableParagraph"/>
              <w:ind w:left="12"/>
              <w:jc w:val="center"/>
              <w:rPr>
                <w:b/>
                <w:sz w:val="24"/>
              </w:rPr>
            </w:pPr>
            <w:r>
              <w:rPr>
                <w:b/>
                <w:sz w:val="24"/>
              </w:rPr>
              <w:t>√</w:t>
            </w:r>
          </w:p>
        </w:tc>
        <w:tc>
          <w:tcPr>
            <w:tcW w:w="899" w:type="dxa"/>
          </w:tcPr>
          <w:p w14:paraId="09E08831" w14:textId="77777777" w:rsidR="00C62228" w:rsidRDefault="00C62228">
            <w:pPr>
              <w:pStyle w:val="TableParagraph"/>
            </w:pPr>
          </w:p>
        </w:tc>
      </w:tr>
      <w:tr w:rsidR="00C62228" w14:paraId="4508EFF0" w14:textId="77777777" w:rsidTr="008602AA">
        <w:trPr>
          <w:trHeight w:val="827"/>
        </w:trPr>
        <w:tc>
          <w:tcPr>
            <w:tcW w:w="2406" w:type="dxa"/>
          </w:tcPr>
          <w:p w14:paraId="481F51EA" w14:textId="65DEFA6D" w:rsidR="00C62228" w:rsidRDefault="00E6392B" w:rsidP="008602AA">
            <w:pPr>
              <w:pStyle w:val="TableParagraph"/>
              <w:ind w:left="107" w:right="129"/>
              <w:rPr>
                <w:sz w:val="24"/>
              </w:rPr>
            </w:pPr>
            <w:r>
              <w:rPr>
                <w:sz w:val="24"/>
              </w:rPr>
              <w:t>Programme Learning Outcome</w:t>
            </w:r>
            <w:r w:rsidR="008602AA">
              <w:rPr>
                <w:sz w:val="24"/>
              </w:rPr>
              <w:t xml:space="preserve"> 9</w:t>
            </w:r>
          </w:p>
        </w:tc>
        <w:tc>
          <w:tcPr>
            <w:tcW w:w="746" w:type="dxa"/>
          </w:tcPr>
          <w:p w14:paraId="749652C0" w14:textId="77777777" w:rsidR="00C62228" w:rsidRDefault="00C62228">
            <w:pPr>
              <w:pStyle w:val="TableParagraph"/>
              <w:spacing w:before="8"/>
              <w:rPr>
                <w:b/>
                <w:sz w:val="23"/>
              </w:rPr>
            </w:pPr>
          </w:p>
          <w:p w14:paraId="45F17A4C" w14:textId="77777777" w:rsidR="00C62228" w:rsidRDefault="00E6392B">
            <w:pPr>
              <w:pStyle w:val="TableParagraph"/>
              <w:ind w:left="1"/>
              <w:jc w:val="center"/>
              <w:rPr>
                <w:b/>
                <w:sz w:val="24"/>
              </w:rPr>
            </w:pPr>
            <w:r>
              <w:rPr>
                <w:b/>
                <w:sz w:val="24"/>
              </w:rPr>
              <w:t>√</w:t>
            </w:r>
          </w:p>
        </w:tc>
        <w:tc>
          <w:tcPr>
            <w:tcW w:w="1032" w:type="dxa"/>
          </w:tcPr>
          <w:p w14:paraId="5BED9AD6" w14:textId="77777777" w:rsidR="00C62228" w:rsidRDefault="00C62228">
            <w:pPr>
              <w:pStyle w:val="TableParagraph"/>
              <w:spacing w:before="8"/>
              <w:rPr>
                <w:b/>
                <w:sz w:val="23"/>
              </w:rPr>
            </w:pPr>
          </w:p>
          <w:p w14:paraId="4559ECCB" w14:textId="77777777" w:rsidR="00C62228" w:rsidRDefault="00E6392B">
            <w:pPr>
              <w:pStyle w:val="TableParagraph"/>
              <w:ind w:left="6"/>
              <w:jc w:val="center"/>
              <w:rPr>
                <w:b/>
                <w:sz w:val="24"/>
              </w:rPr>
            </w:pPr>
            <w:r>
              <w:rPr>
                <w:b/>
                <w:sz w:val="24"/>
              </w:rPr>
              <w:t>√</w:t>
            </w:r>
          </w:p>
        </w:tc>
        <w:tc>
          <w:tcPr>
            <w:tcW w:w="964" w:type="dxa"/>
          </w:tcPr>
          <w:p w14:paraId="25DDF48D" w14:textId="77777777" w:rsidR="00C62228" w:rsidRDefault="00C62228">
            <w:pPr>
              <w:pStyle w:val="TableParagraph"/>
              <w:spacing w:before="8"/>
              <w:rPr>
                <w:b/>
                <w:sz w:val="23"/>
              </w:rPr>
            </w:pPr>
          </w:p>
          <w:p w14:paraId="4EFB7FAB" w14:textId="77777777" w:rsidR="00C62228" w:rsidRDefault="00E6392B">
            <w:pPr>
              <w:pStyle w:val="TableParagraph"/>
              <w:ind w:left="7"/>
              <w:jc w:val="center"/>
              <w:rPr>
                <w:b/>
                <w:sz w:val="24"/>
              </w:rPr>
            </w:pPr>
            <w:r>
              <w:rPr>
                <w:b/>
                <w:sz w:val="24"/>
              </w:rPr>
              <w:t>√</w:t>
            </w:r>
          </w:p>
        </w:tc>
        <w:tc>
          <w:tcPr>
            <w:tcW w:w="945" w:type="dxa"/>
          </w:tcPr>
          <w:p w14:paraId="215D90AD" w14:textId="77777777" w:rsidR="00C62228" w:rsidRDefault="00C62228">
            <w:pPr>
              <w:pStyle w:val="TableParagraph"/>
            </w:pPr>
          </w:p>
        </w:tc>
        <w:tc>
          <w:tcPr>
            <w:tcW w:w="926" w:type="dxa"/>
          </w:tcPr>
          <w:p w14:paraId="1D83F040" w14:textId="77777777" w:rsidR="00C62228" w:rsidRDefault="00C62228">
            <w:pPr>
              <w:pStyle w:val="TableParagraph"/>
            </w:pPr>
          </w:p>
        </w:tc>
        <w:tc>
          <w:tcPr>
            <w:tcW w:w="990" w:type="dxa"/>
          </w:tcPr>
          <w:p w14:paraId="69A491F4" w14:textId="77777777" w:rsidR="00C62228" w:rsidRDefault="00C62228">
            <w:pPr>
              <w:pStyle w:val="TableParagraph"/>
              <w:spacing w:before="8"/>
              <w:rPr>
                <w:b/>
                <w:sz w:val="23"/>
              </w:rPr>
            </w:pPr>
          </w:p>
          <w:p w14:paraId="69801B26" w14:textId="77777777" w:rsidR="00C62228" w:rsidRDefault="00E6392B">
            <w:pPr>
              <w:pStyle w:val="TableParagraph"/>
              <w:ind w:left="10"/>
              <w:jc w:val="center"/>
              <w:rPr>
                <w:b/>
                <w:sz w:val="24"/>
              </w:rPr>
            </w:pPr>
            <w:r>
              <w:rPr>
                <w:b/>
                <w:sz w:val="24"/>
              </w:rPr>
              <w:t>√</w:t>
            </w:r>
          </w:p>
        </w:tc>
        <w:tc>
          <w:tcPr>
            <w:tcW w:w="899" w:type="dxa"/>
          </w:tcPr>
          <w:p w14:paraId="729E7504" w14:textId="77777777" w:rsidR="00C62228" w:rsidRDefault="00C62228">
            <w:pPr>
              <w:pStyle w:val="TableParagraph"/>
            </w:pPr>
          </w:p>
        </w:tc>
        <w:tc>
          <w:tcPr>
            <w:tcW w:w="899" w:type="dxa"/>
          </w:tcPr>
          <w:p w14:paraId="43FC1017" w14:textId="77777777" w:rsidR="00C62228" w:rsidRDefault="00C62228">
            <w:pPr>
              <w:pStyle w:val="TableParagraph"/>
              <w:spacing w:before="8"/>
              <w:rPr>
                <w:b/>
                <w:sz w:val="23"/>
              </w:rPr>
            </w:pPr>
          </w:p>
          <w:p w14:paraId="38022317" w14:textId="77777777" w:rsidR="00C62228" w:rsidRDefault="00E6392B">
            <w:pPr>
              <w:pStyle w:val="TableParagraph"/>
              <w:ind w:left="15"/>
              <w:jc w:val="center"/>
              <w:rPr>
                <w:b/>
                <w:sz w:val="24"/>
              </w:rPr>
            </w:pPr>
            <w:r>
              <w:rPr>
                <w:b/>
                <w:sz w:val="24"/>
              </w:rPr>
              <w:t>√</w:t>
            </w:r>
          </w:p>
        </w:tc>
      </w:tr>
      <w:tr w:rsidR="00C62228" w14:paraId="33F4EBE9" w14:textId="77777777" w:rsidTr="008602AA">
        <w:trPr>
          <w:trHeight w:val="827"/>
        </w:trPr>
        <w:tc>
          <w:tcPr>
            <w:tcW w:w="2406" w:type="dxa"/>
          </w:tcPr>
          <w:p w14:paraId="02E9A814" w14:textId="77777777" w:rsidR="00C62228" w:rsidRDefault="00E6392B">
            <w:pPr>
              <w:pStyle w:val="TableParagraph"/>
              <w:spacing w:line="268" w:lineRule="exact"/>
              <w:ind w:left="107"/>
              <w:rPr>
                <w:sz w:val="24"/>
              </w:rPr>
            </w:pPr>
            <w:r>
              <w:rPr>
                <w:sz w:val="24"/>
              </w:rPr>
              <w:t>Programme</w:t>
            </w:r>
          </w:p>
          <w:p w14:paraId="58E1AB3B" w14:textId="77777777" w:rsidR="00C62228" w:rsidRDefault="00E6392B">
            <w:pPr>
              <w:pStyle w:val="TableParagraph"/>
              <w:spacing w:line="270" w:lineRule="atLeast"/>
              <w:ind w:left="107" w:right="129"/>
              <w:rPr>
                <w:sz w:val="24"/>
              </w:rPr>
            </w:pPr>
            <w:r>
              <w:rPr>
                <w:sz w:val="24"/>
              </w:rPr>
              <w:t>Learning Outcome 10</w:t>
            </w:r>
          </w:p>
        </w:tc>
        <w:tc>
          <w:tcPr>
            <w:tcW w:w="746" w:type="dxa"/>
          </w:tcPr>
          <w:p w14:paraId="6472D777" w14:textId="77777777" w:rsidR="00C62228" w:rsidRDefault="00C62228">
            <w:pPr>
              <w:pStyle w:val="TableParagraph"/>
              <w:spacing w:before="8"/>
              <w:rPr>
                <w:b/>
                <w:sz w:val="23"/>
              </w:rPr>
            </w:pPr>
          </w:p>
          <w:p w14:paraId="24C0E9B1" w14:textId="77777777" w:rsidR="00C62228" w:rsidRDefault="00E6392B">
            <w:pPr>
              <w:pStyle w:val="TableParagraph"/>
              <w:ind w:left="1"/>
              <w:jc w:val="center"/>
              <w:rPr>
                <w:b/>
                <w:sz w:val="24"/>
              </w:rPr>
            </w:pPr>
            <w:r>
              <w:rPr>
                <w:b/>
                <w:sz w:val="24"/>
              </w:rPr>
              <w:t>√</w:t>
            </w:r>
          </w:p>
        </w:tc>
        <w:tc>
          <w:tcPr>
            <w:tcW w:w="1032" w:type="dxa"/>
          </w:tcPr>
          <w:p w14:paraId="17D1EFA3" w14:textId="77777777" w:rsidR="00C62228" w:rsidRDefault="00C62228">
            <w:pPr>
              <w:pStyle w:val="TableParagraph"/>
              <w:spacing w:before="8"/>
              <w:rPr>
                <w:b/>
                <w:sz w:val="23"/>
              </w:rPr>
            </w:pPr>
          </w:p>
          <w:p w14:paraId="6BE30CDD" w14:textId="77777777" w:rsidR="00C62228" w:rsidRDefault="00E6392B">
            <w:pPr>
              <w:pStyle w:val="TableParagraph"/>
              <w:ind w:left="6"/>
              <w:jc w:val="center"/>
              <w:rPr>
                <w:b/>
                <w:sz w:val="24"/>
              </w:rPr>
            </w:pPr>
            <w:r>
              <w:rPr>
                <w:b/>
                <w:sz w:val="24"/>
              </w:rPr>
              <w:t>√</w:t>
            </w:r>
          </w:p>
        </w:tc>
        <w:tc>
          <w:tcPr>
            <w:tcW w:w="964" w:type="dxa"/>
          </w:tcPr>
          <w:p w14:paraId="00717386" w14:textId="77777777" w:rsidR="00C62228" w:rsidRDefault="00C62228">
            <w:pPr>
              <w:pStyle w:val="TableParagraph"/>
              <w:spacing w:before="8"/>
              <w:rPr>
                <w:b/>
                <w:sz w:val="23"/>
              </w:rPr>
            </w:pPr>
          </w:p>
          <w:p w14:paraId="1B698B43" w14:textId="77777777" w:rsidR="00C62228" w:rsidRDefault="00E6392B">
            <w:pPr>
              <w:pStyle w:val="TableParagraph"/>
              <w:ind w:left="7"/>
              <w:jc w:val="center"/>
              <w:rPr>
                <w:b/>
                <w:sz w:val="24"/>
              </w:rPr>
            </w:pPr>
            <w:r>
              <w:rPr>
                <w:b/>
                <w:sz w:val="24"/>
              </w:rPr>
              <w:t>√</w:t>
            </w:r>
          </w:p>
        </w:tc>
        <w:tc>
          <w:tcPr>
            <w:tcW w:w="945" w:type="dxa"/>
          </w:tcPr>
          <w:p w14:paraId="3B1049EE" w14:textId="77777777" w:rsidR="00C62228" w:rsidRDefault="00C62228">
            <w:pPr>
              <w:pStyle w:val="TableParagraph"/>
            </w:pPr>
          </w:p>
        </w:tc>
        <w:tc>
          <w:tcPr>
            <w:tcW w:w="926" w:type="dxa"/>
          </w:tcPr>
          <w:p w14:paraId="7AF10477" w14:textId="77777777" w:rsidR="00C62228" w:rsidRDefault="00C62228">
            <w:pPr>
              <w:pStyle w:val="TableParagraph"/>
            </w:pPr>
          </w:p>
        </w:tc>
        <w:tc>
          <w:tcPr>
            <w:tcW w:w="990" w:type="dxa"/>
          </w:tcPr>
          <w:p w14:paraId="0B453907" w14:textId="77777777" w:rsidR="00C62228" w:rsidRDefault="00C62228">
            <w:pPr>
              <w:pStyle w:val="TableParagraph"/>
              <w:spacing w:before="8"/>
              <w:rPr>
                <w:b/>
                <w:sz w:val="23"/>
              </w:rPr>
            </w:pPr>
          </w:p>
          <w:p w14:paraId="79A97551" w14:textId="77777777" w:rsidR="00C62228" w:rsidRDefault="00E6392B">
            <w:pPr>
              <w:pStyle w:val="TableParagraph"/>
              <w:ind w:left="10"/>
              <w:jc w:val="center"/>
              <w:rPr>
                <w:b/>
                <w:sz w:val="24"/>
              </w:rPr>
            </w:pPr>
            <w:r>
              <w:rPr>
                <w:b/>
                <w:sz w:val="24"/>
              </w:rPr>
              <w:t>√</w:t>
            </w:r>
          </w:p>
        </w:tc>
        <w:tc>
          <w:tcPr>
            <w:tcW w:w="899" w:type="dxa"/>
          </w:tcPr>
          <w:p w14:paraId="750691F8" w14:textId="77777777" w:rsidR="00C62228" w:rsidRDefault="00C62228">
            <w:pPr>
              <w:pStyle w:val="TableParagraph"/>
            </w:pPr>
          </w:p>
        </w:tc>
        <w:tc>
          <w:tcPr>
            <w:tcW w:w="899" w:type="dxa"/>
          </w:tcPr>
          <w:p w14:paraId="181AC684" w14:textId="77777777" w:rsidR="00C62228" w:rsidRDefault="00C62228">
            <w:pPr>
              <w:pStyle w:val="TableParagraph"/>
              <w:spacing w:before="8"/>
              <w:rPr>
                <w:b/>
                <w:sz w:val="23"/>
              </w:rPr>
            </w:pPr>
          </w:p>
          <w:p w14:paraId="563E6D53" w14:textId="77777777" w:rsidR="00C62228" w:rsidRDefault="00E6392B">
            <w:pPr>
              <w:pStyle w:val="TableParagraph"/>
              <w:ind w:left="15"/>
              <w:jc w:val="center"/>
              <w:rPr>
                <w:b/>
                <w:sz w:val="24"/>
              </w:rPr>
            </w:pPr>
            <w:r>
              <w:rPr>
                <w:b/>
                <w:sz w:val="24"/>
              </w:rPr>
              <w:t>√</w:t>
            </w:r>
          </w:p>
        </w:tc>
      </w:tr>
    </w:tbl>
    <w:p w14:paraId="71C8C1C4" w14:textId="77777777" w:rsidR="00C62228" w:rsidRDefault="00C62228">
      <w:pPr>
        <w:pStyle w:val="BodyText"/>
        <w:rPr>
          <w:b/>
          <w:sz w:val="20"/>
        </w:rPr>
      </w:pPr>
    </w:p>
    <w:p w14:paraId="3DBE657A" w14:textId="77777777" w:rsidR="00C62228" w:rsidRDefault="00C62228">
      <w:pPr>
        <w:pStyle w:val="BodyText"/>
        <w:spacing w:before="4"/>
        <w:rPr>
          <w:b/>
          <w:sz w:val="16"/>
        </w:rPr>
      </w:pPr>
    </w:p>
    <w:p w14:paraId="03427C6D" w14:textId="77777777" w:rsidR="008602AA" w:rsidRDefault="008602AA">
      <w:pPr>
        <w:spacing w:before="90"/>
        <w:ind w:left="1100"/>
        <w:rPr>
          <w:b/>
          <w:sz w:val="24"/>
        </w:rPr>
      </w:pPr>
    </w:p>
    <w:p w14:paraId="4C47DB1A" w14:textId="6A17A5CF" w:rsidR="00C62228" w:rsidRDefault="00892916">
      <w:pPr>
        <w:spacing w:before="90"/>
        <w:ind w:left="1100"/>
        <w:rPr>
          <w:b/>
          <w:sz w:val="24"/>
        </w:rPr>
      </w:pPr>
      <w:r>
        <w:rPr>
          <w:noProof/>
        </w:rPr>
        <w:lastRenderedPageBreak/>
        <mc:AlternateContent>
          <mc:Choice Requires="wpg">
            <w:drawing>
              <wp:anchor distT="0" distB="0" distL="114300" distR="114300" simplePos="0" relativeHeight="251658264" behindDoc="1" locked="0" layoutInCell="1" allowOverlap="1" wp14:anchorId="20F81CB8" wp14:editId="3333ECFE">
                <wp:simplePos x="0" y="0"/>
                <wp:positionH relativeFrom="page">
                  <wp:posOffset>1374775</wp:posOffset>
                </wp:positionH>
                <wp:positionV relativeFrom="paragraph">
                  <wp:posOffset>393065</wp:posOffset>
                </wp:positionV>
                <wp:extent cx="2966720" cy="553720"/>
                <wp:effectExtent l="0" t="0" r="0" b="0"/>
                <wp:wrapNone/>
                <wp:docPr id="13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553720"/>
                          <a:chOff x="2165" y="619"/>
                          <a:chExt cx="4672" cy="872"/>
                        </a:xfrm>
                      </wpg:grpSpPr>
                      <wps:wsp>
                        <wps:cNvPr id="137" name="Rectangle 95"/>
                        <wps:cNvSpPr>
                          <a:spLocks noChangeArrowheads="1"/>
                        </wps:cNvSpPr>
                        <wps:spPr bwMode="auto">
                          <a:xfrm>
                            <a:off x="2165" y="618"/>
                            <a:ext cx="467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94"/>
                        <wps:cNvCnPr>
                          <a:cxnSpLocks noChangeShapeType="1"/>
                        </wps:cNvCnPr>
                        <wps:spPr bwMode="auto">
                          <a:xfrm>
                            <a:off x="2190" y="649"/>
                            <a:ext cx="449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937E3" id="Group 93" o:spid="_x0000_s1026" style="position:absolute;margin-left:108.25pt;margin-top:30.95pt;width:233.6pt;height:43.6pt;z-index:-251658216;mso-position-horizontal-relative:page" coordorigin="2165,619" coordsize="46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">
                <v:rect id="Rectangle 95" o:spid="_x0000_s1027" style="position:absolute;left:2165;top:618;width:467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" fillcolor="#bebebe" stroked="f"/>
                <v:line id="Line 94" o:spid="_x0000_s1028" style="position:absolute;visibility:visible;mso-wrap-style:square" from="2190,649" to="668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w10:wrap anchorx="page"/>
              </v:group>
            </w:pict>
          </mc:Fallback>
        </mc:AlternateContent>
      </w:r>
      <w:r w:rsidR="00E6392B">
        <w:rPr>
          <w:b/>
          <w:sz w:val="24"/>
        </w:rPr>
        <w:t>Annual Outcome Assessment Plan</w:t>
      </w:r>
    </w:p>
    <w:p w14:paraId="7BAD4FDB" w14:textId="77777777" w:rsidR="00C62228" w:rsidRDefault="00C62228">
      <w:pPr>
        <w:pStyle w:val="BodyText"/>
        <w:spacing w:before="2"/>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640"/>
        <w:gridCol w:w="1596"/>
        <w:gridCol w:w="2040"/>
        <w:gridCol w:w="387"/>
        <w:gridCol w:w="1575"/>
        <w:gridCol w:w="858"/>
      </w:tblGrid>
      <w:tr w:rsidR="00C62228" w14:paraId="0933593B" w14:textId="77777777" w:rsidTr="000F5091">
        <w:trPr>
          <w:trHeight w:val="1028"/>
        </w:trPr>
        <w:tc>
          <w:tcPr>
            <w:tcW w:w="1172" w:type="dxa"/>
            <w:shd w:val="clear" w:color="auto" w:fill="BEBEBE"/>
          </w:tcPr>
          <w:p w14:paraId="42DD757A" w14:textId="77777777" w:rsidR="00C62228" w:rsidRDefault="00C62228">
            <w:pPr>
              <w:pStyle w:val="TableParagraph"/>
              <w:rPr>
                <w:sz w:val="20"/>
              </w:rPr>
            </w:pPr>
          </w:p>
        </w:tc>
        <w:tc>
          <w:tcPr>
            <w:tcW w:w="4236" w:type="dxa"/>
            <w:gridSpan w:val="2"/>
            <w:tcBorders>
              <w:tl2br w:val="single" w:sz="4" w:space="0" w:color="auto"/>
            </w:tcBorders>
            <w:shd w:val="clear" w:color="auto" w:fill="BFBFBF" w:themeFill="background1" w:themeFillShade="BF"/>
          </w:tcPr>
          <w:p w14:paraId="44F098F8" w14:textId="77777777" w:rsidR="00C62228" w:rsidRDefault="00E6392B">
            <w:pPr>
              <w:pStyle w:val="TableParagraph"/>
              <w:spacing w:line="240" w:lineRule="exact"/>
              <w:ind w:left="1315"/>
              <w:rPr>
                <w:b/>
                <w:sz w:val="21"/>
              </w:rPr>
            </w:pPr>
            <w:r>
              <w:rPr>
                <w:b/>
                <w:sz w:val="21"/>
              </w:rPr>
              <w:t>Components of Assessment</w:t>
            </w:r>
          </w:p>
          <w:p w14:paraId="5D293F27" w14:textId="77777777" w:rsidR="00C62228" w:rsidRDefault="00C62228">
            <w:pPr>
              <w:pStyle w:val="TableParagraph"/>
              <w:spacing w:before="10"/>
              <w:rPr>
                <w:b/>
                <w:sz w:val="20"/>
              </w:rPr>
            </w:pPr>
          </w:p>
          <w:p w14:paraId="1268ABF0" w14:textId="77777777" w:rsidR="00C62228" w:rsidRDefault="00E6392B">
            <w:pPr>
              <w:pStyle w:val="TableParagraph"/>
              <w:spacing w:before="1"/>
              <w:ind w:left="107"/>
              <w:rPr>
                <w:b/>
                <w:sz w:val="21"/>
              </w:rPr>
            </w:pPr>
            <w:r>
              <w:rPr>
                <w:b/>
                <w:sz w:val="21"/>
              </w:rPr>
              <w:t>Outcomes</w:t>
            </w:r>
          </w:p>
        </w:tc>
        <w:tc>
          <w:tcPr>
            <w:tcW w:w="2427" w:type="dxa"/>
            <w:gridSpan w:val="2"/>
            <w:shd w:val="clear" w:color="auto" w:fill="BEBEBE"/>
          </w:tcPr>
          <w:p w14:paraId="5498D7D3" w14:textId="77777777" w:rsidR="00C62228" w:rsidRDefault="00C62228">
            <w:pPr>
              <w:pStyle w:val="TableParagraph"/>
              <w:spacing w:before="2"/>
              <w:rPr>
                <w:b/>
                <w:sz w:val="27"/>
              </w:rPr>
            </w:pPr>
          </w:p>
          <w:p w14:paraId="069C97FE" w14:textId="77777777" w:rsidR="00C62228" w:rsidRDefault="00E6392B">
            <w:pPr>
              <w:pStyle w:val="TableParagraph"/>
              <w:ind w:left="691" w:right="681"/>
              <w:jc w:val="center"/>
              <w:rPr>
                <w:b/>
                <w:sz w:val="21"/>
              </w:rPr>
            </w:pPr>
            <w:r>
              <w:rPr>
                <w:b/>
                <w:sz w:val="21"/>
              </w:rPr>
              <w:t>Direct</w:t>
            </w:r>
          </w:p>
        </w:tc>
        <w:tc>
          <w:tcPr>
            <w:tcW w:w="2433" w:type="dxa"/>
            <w:gridSpan w:val="2"/>
            <w:shd w:val="clear" w:color="auto" w:fill="BEBEBE"/>
          </w:tcPr>
          <w:p w14:paraId="407F92B0" w14:textId="77777777" w:rsidR="00C62228" w:rsidRDefault="00C62228">
            <w:pPr>
              <w:pStyle w:val="TableParagraph"/>
              <w:spacing w:before="2"/>
              <w:rPr>
                <w:b/>
                <w:sz w:val="27"/>
              </w:rPr>
            </w:pPr>
          </w:p>
          <w:p w14:paraId="792B323D" w14:textId="77777777" w:rsidR="00C62228" w:rsidRDefault="00E6392B">
            <w:pPr>
              <w:pStyle w:val="TableParagraph"/>
              <w:ind w:left="831" w:right="828"/>
              <w:jc w:val="center"/>
              <w:rPr>
                <w:b/>
                <w:sz w:val="21"/>
              </w:rPr>
            </w:pPr>
            <w:r>
              <w:rPr>
                <w:b/>
                <w:sz w:val="21"/>
              </w:rPr>
              <w:t>Indirect</w:t>
            </w:r>
          </w:p>
        </w:tc>
      </w:tr>
      <w:tr w:rsidR="00C62228" w14:paraId="7189B289" w14:textId="77777777" w:rsidTr="000F5091">
        <w:trPr>
          <w:trHeight w:val="489"/>
        </w:trPr>
        <w:tc>
          <w:tcPr>
            <w:tcW w:w="1172" w:type="dxa"/>
          </w:tcPr>
          <w:p w14:paraId="11F2E4B5" w14:textId="77777777" w:rsidR="00C62228" w:rsidRDefault="00E6392B">
            <w:pPr>
              <w:pStyle w:val="TableParagraph"/>
              <w:ind w:left="107"/>
              <w:rPr>
                <w:b/>
                <w:sz w:val="21"/>
              </w:rPr>
            </w:pPr>
            <w:r>
              <w:rPr>
                <w:b/>
                <w:sz w:val="21"/>
              </w:rPr>
              <w:t>A</w:t>
            </w:r>
          </w:p>
        </w:tc>
        <w:tc>
          <w:tcPr>
            <w:tcW w:w="4236" w:type="dxa"/>
            <w:gridSpan w:val="2"/>
          </w:tcPr>
          <w:p w14:paraId="2E3CB70A" w14:textId="77777777" w:rsidR="00C62228" w:rsidRDefault="00E6392B">
            <w:pPr>
              <w:pStyle w:val="TableParagraph"/>
              <w:spacing w:before="123"/>
              <w:ind w:left="107"/>
              <w:rPr>
                <w:b/>
                <w:sz w:val="21"/>
              </w:rPr>
            </w:pPr>
            <w:r>
              <w:rPr>
                <w:b/>
                <w:sz w:val="21"/>
              </w:rPr>
              <w:t>Programme Learning Outcome</w:t>
            </w:r>
          </w:p>
        </w:tc>
        <w:tc>
          <w:tcPr>
            <w:tcW w:w="2427" w:type="dxa"/>
            <w:gridSpan w:val="2"/>
          </w:tcPr>
          <w:p w14:paraId="6A46D8D1" w14:textId="77777777" w:rsidR="00C62228" w:rsidRDefault="00C62228">
            <w:pPr>
              <w:pStyle w:val="TableParagraph"/>
              <w:rPr>
                <w:sz w:val="20"/>
              </w:rPr>
            </w:pPr>
          </w:p>
        </w:tc>
        <w:tc>
          <w:tcPr>
            <w:tcW w:w="2433" w:type="dxa"/>
            <w:gridSpan w:val="2"/>
          </w:tcPr>
          <w:p w14:paraId="3AF8B021" w14:textId="77777777" w:rsidR="00C62228" w:rsidRDefault="00C62228">
            <w:pPr>
              <w:pStyle w:val="TableParagraph"/>
              <w:rPr>
                <w:sz w:val="20"/>
              </w:rPr>
            </w:pPr>
          </w:p>
        </w:tc>
      </w:tr>
      <w:tr w:rsidR="00C62228" w14:paraId="2E02F622" w14:textId="77777777" w:rsidTr="000F5091">
        <w:trPr>
          <w:trHeight w:val="1206"/>
        </w:trPr>
        <w:tc>
          <w:tcPr>
            <w:tcW w:w="1172" w:type="dxa"/>
          </w:tcPr>
          <w:p w14:paraId="4A9315B9" w14:textId="77777777" w:rsidR="00C62228" w:rsidRDefault="00E6392B">
            <w:pPr>
              <w:pStyle w:val="TableParagraph"/>
              <w:spacing w:line="240" w:lineRule="exact"/>
              <w:ind w:left="107"/>
              <w:rPr>
                <w:b/>
                <w:sz w:val="21"/>
              </w:rPr>
            </w:pPr>
            <w:r>
              <w:rPr>
                <w:b/>
                <w:sz w:val="21"/>
              </w:rPr>
              <w:t>a.1</w:t>
            </w:r>
          </w:p>
        </w:tc>
        <w:tc>
          <w:tcPr>
            <w:tcW w:w="4236" w:type="dxa"/>
            <w:gridSpan w:val="2"/>
          </w:tcPr>
          <w:p w14:paraId="07B5400A" w14:textId="3C1AC527" w:rsidR="00C62228" w:rsidRPr="000F5091" w:rsidRDefault="00E6392B">
            <w:pPr>
              <w:pStyle w:val="TableParagraph"/>
              <w:ind w:left="107" w:right="97"/>
              <w:jc w:val="both"/>
              <w:rPr>
                <w:sz w:val="24"/>
                <w:szCs w:val="24"/>
              </w:rPr>
            </w:pPr>
            <w:r w:rsidRPr="000F5091">
              <w:rPr>
                <w:sz w:val="24"/>
                <w:szCs w:val="24"/>
              </w:rPr>
              <w:t xml:space="preserve">To define, summarize concepts in Management and apply it in multi-disciplinary context, able to describe and critically </w:t>
            </w:r>
            <w:r w:rsidR="00781CC7" w:rsidRPr="000F5091">
              <w:rPr>
                <w:sz w:val="24"/>
                <w:szCs w:val="24"/>
              </w:rPr>
              <w:t>analyze</w:t>
            </w:r>
            <w:r w:rsidRPr="000F5091">
              <w:rPr>
                <w:sz w:val="24"/>
                <w:szCs w:val="24"/>
              </w:rPr>
              <w:t xml:space="preserve"> </w:t>
            </w:r>
            <w:r w:rsidR="00781CC7" w:rsidRPr="000F5091">
              <w:rPr>
                <w:sz w:val="24"/>
                <w:szCs w:val="24"/>
              </w:rPr>
              <w:t>financial</w:t>
            </w:r>
            <w:r w:rsidRPr="000F5091">
              <w:rPr>
                <w:sz w:val="24"/>
                <w:szCs w:val="24"/>
              </w:rPr>
              <w:t xml:space="preserve"> management</w:t>
            </w:r>
            <w:r w:rsidRPr="000F5091">
              <w:rPr>
                <w:spacing w:val="10"/>
                <w:sz w:val="24"/>
                <w:szCs w:val="24"/>
              </w:rPr>
              <w:t xml:space="preserve"> </w:t>
            </w:r>
            <w:r w:rsidRPr="000F5091">
              <w:rPr>
                <w:sz w:val="24"/>
                <w:szCs w:val="24"/>
              </w:rPr>
              <w:t>problems</w:t>
            </w:r>
            <w:r w:rsidRPr="000F5091">
              <w:rPr>
                <w:spacing w:val="14"/>
                <w:sz w:val="24"/>
                <w:szCs w:val="24"/>
              </w:rPr>
              <w:t xml:space="preserve"> </w:t>
            </w:r>
            <w:r w:rsidRPr="000F5091">
              <w:rPr>
                <w:sz w:val="24"/>
                <w:szCs w:val="24"/>
              </w:rPr>
              <w:t>in</w:t>
            </w:r>
            <w:r w:rsidRPr="000F5091">
              <w:rPr>
                <w:spacing w:val="11"/>
                <w:sz w:val="24"/>
                <w:szCs w:val="24"/>
              </w:rPr>
              <w:t xml:space="preserve"> </w:t>
            </w:r>
            <w:r w:rsidRPr="000F5091">
              <w:rPr>
                <w:sz w:val="24"/>
                <w:szCs w:val="24"/>
              </w:rPr>
              <w:t>volatile</w:t>
            </w:r>
            <w:r w:rsidRPr="000F5091">
              <w:rPr>
                <w:spacing w:val="12"/>
                <w:sz w:val="24"/>
                <w:szCs w:val="24"/>
              </w:rPr>
              <w:t xml:space="preserve"> </w:t>
            </w:r>
            <w:r w:rsidRPr="000F5091">
              <w:rPr>
                <w:sz w:val="24"/>
                <w:szCs w:val="24"/>
              </w:rPr>
              <w:t>business</w:t>
            </w:r>
          </w:p>
          <w:p w14:paraId="4F666D57" w14:textId="77777777" w:rsidR="00C62228" w:rsidRPr="000F5091" w:rsidRDefault="00E6392B">
            <w:pPr>
              <w:pStyle w:val="TableParagraph"/>
              <w:spacing w:line="228" w:lineRule="exact"/>
              <w:ind w:left="107"/>
              <w:rPr>
                <w:sz w:val="24"/>
                <w:szCs w:val="24"/>
              </w:rPr>
            </w:pPr>
            <w:r w:rsidRPr="000F5091">
              <w:rPr>
                <w:sz w:val="24"/>
                <w:szCs w:val="24"/>
              </w:rPr>
              <w:t>environment.</w:t>
            </w:r>
          </w:p>
        </w:tc>
        <w:tc>
          <w:tcPr>
            <w:tcW w:w="2040" w:type="dxa"/>
            <w:tcBorders>
              <w:right w:val="nil"/>
            </w:tcBorders>
          </w:tcPr>
          <w:p w14:paraId="277D74CE" w14:textId="77777777" w:rsidR="00C62228" w:rsidRPr="000F5091" w:rsidRDefault="00E6392B">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12F6C048" w14:textId="77777777" w:rsidR="00C62228" w:rsidRPr="000F5091" w:rsidRDefault="00C62228">
            <w:pPr>
              <w:pStyle w:val="TableParagraph"/>
              <w:spacing w:before="10"/>
              <w:rPr>
                <w:b/>
                <w:sz w:val="24"/>
                <w:szCs w:val="24"/>
              </w:rPr>
            </w:pPr>
          </w:p>
          <w:p w14:paraId="1F3B3B89" w14:textId="77777777" w:rsidR="00C62228" w:rsidRPr="000F5091" w:rsidRDefault="00E6392B">
            <w:pPr>
              <w:pStyle w:val="TableParagraph"/>
              <w:ind w:left="69"/>
              <w:rPr>
                <w:sz w:val="24"/>
                <w:szCs w:val="24"/>
              </w:rPr>
            </w:pPr>
            <w:r w:rsidRPr="000F5091">
              <w:rPr>
                <w:sz w:val="24"/>
                <w:szCs w:val="24"/>
              </w:rPr>
              <w:t>on</w:t>
            </w:r>
          </w:p>
        </w:tc>
        <w:tc>
          <w:tcPr>
            <w:tcW w:w="2433" w:type="dxa"/>
            <w:gridSpan w:val="2"/>
          </w:tcPr>
          <w:p w14:paraId="3E67C525" w14:textId="77777777" w:rsidR="00C62228" w:rsidRPr="000F5091" w:rsidRDefault="00E6392B">
            <w:pPr>
              <w:pStyle w:val="TableParagraph"/>
              <w:spacing w:line="235" w:lineRule="exact"/>
              <w:ind w:left="105"/>
              <w:rPr>
                <w:sz w:val="24"/>
                <w:szCs w:val="24"/>
              </w:rPr>
            </w:pPr>
            <w:r w:rsidRPr="000F5091">
              <w:rPr>
                <w:sz w:val="24"/>
                <w:szCs w:val="24"/>
              </w:rPr>
              <w:t>Student Exit Survey</w:t>
            </w:r>
          </w:p>
        </w:tc>
      </w:tr>
      <w:tr w:rsidR="00C62228" w14:paraId="12FC1710" w14:textId="77777777" w:rsidTr="000F5091">
        <w:trPr>
          <w:trHeight w:val="967"/>
        </w:trPr>
        <w:tc>
          <w:tcPr>
            <w:tcW w:w="1172" w:type="dxa"/>
            <w:vMerge w:val="restart"/>
          </w:tcPr>
          <w:p w14:paraId="42A93A16" w14:textId="77777777" w:rsidR="00C62228" w:rsidRDefault="00E6392B">
            <w:pPr>
              <w:pStyle w:val="TableParagraph"/>
              <w:spacing w:line="240" w:lineRule="exact"/>
              <w:ind w:left="107"/>
              <w:rPr>
                <w:b/>
                <w:sz w:val="21"/>
              </w:rPr>
            </w:pPr>
            <w:r>
              <w:rPr>
                <w:b/>
                <w:sz w:val="21"/>
              </w:rPr>
              <w:t>a.2</w:t>
            </w:r>
          </w:p>
        </w:tc>
        <w:tc>
          <w:tcPr>
            <w:tcW w:w="4236" w:type="dxa"/>
            <w:gridSpan w:val="2"/>
            <w:vMerge w:val="restart"/>
          </w:tcPr>
          <w:p w14:paraId="0194A8E5" w14:textId="11CCDA65" w:rsidR="00C62228" w:rsidRPr="000F5091" w:rsidRDefault="00E6392B" w:rsidP="00B05882">
            <w:pPr>
              <w:pStyle w:val="TableParagraph"/>
              <w:ind w:right="96"/>
              <w:jc w:val="both"/>
              <w:rPr>
                <w:sz w:val="24"/>
                <w:szCs w:val="24"/>
              </w:rPr>
            </w:pPr>
            <w:r w:rsidRPr="000F5091">
              <w:rPr>
                <w:sz w:val="24"/>
                <w:szCs w:val="24"/>
              </w:rPr>
              <w:t xml:space="preserve">Ability to acquire and evaluate new knowledge through </w:t>
            </w:r>
            <w:r w:rsidR="00781CC7" w:rsidRPr="000F5091">
              <w:rPr>
                <w:sz w:val="24"/>
                <w:szCs w:val="24"/>
              </w:rPr>
              <w:t>financial</w:t>
            </w:r>
            <w:r w:rsidRPr="000F5091">
              <w:rPr>
                <w:sz w:val="24"/>
                <w:szCs w:val="24"/>
              </w:rPr>
              <w:t xml:space="preserve"> research methods, Ability to identify, define, investigate, and solve critical business issues, analyze data/</w:t>
            </w:r>
            <w:r w:rsidR="000F5091" w:rsidRPr="000F5091">
              <w:rPr>
                <w:sz w:val="24"/>
                <w:szCs w:val="24"/>
              </w:rPr>
              <w:t>information,</w:t>
            </w:r>
            <w:r w:rsidRPr="000F5091">
              <w:rPr>
                <w:sz w:val="24"/>
                <w:szCs w:val="24"/>
              </w:rPr>
              <w:t xml:space="preserve"> and interpret results for driving optimum solutions.</w:t>
            </w:r>
          </w:p>
        </w:tc>
        <w:tc>
          <w:tcPr>
            <w:tcW w:w="2427" w:type="dxa"/>
            <w:gridSpan w:val="2"/>
          </w:tcPr>
          <w:p w14:paraId="3F200F97" w14:textId="77777777" w:rsidR="00C62228" w:rsidRPr="000F5091" w:rsidRDefault="00E6392B">
            <w:pPr>
              <w:pStyle w:val="TableParagraph"/>
              <w:tabs>
                <w:tab w:val="left" w:pos="1338"/>
              </w:tabs>
              <w:ind w:left="107" w:right="96"/>
              <w:rPr>
                <w:sz w:val="24"/>
                <w:szCs w:val="24"/>
              </w:rPr>
            </w:pPr>
            <w:r w:rsidRPr="000F5091">
              <w:rPr>
                <w:sz w:val="24"/>
                <w:szCs w:val="24"/>
              </w:rPr>
              <w:t>Term</w:t>
            </w:r>
            <w:r w:rsidRPr="000F5091">
              <w:rPr>
                <w:sz w:val="24"/>
                <w:szCs w:val="24"/>
              </w:rPr>
              <w:tab/>
            </w:r>
            <w:r w:rsidRPr="000F5091">
              <w:rPr>
                <w:spacing w:val="-3"/>
                <w:sz w:val="24"/>
                <w:szCs w:val="24"/>
              </w:rPr>
              <w:t xml:space="preserve">Paper, </w:t>
            </w:r>
            <w:r w:rsidRPr="000F5091">
              <w:rPr>
                <w:sz w:val="24"/>
                <w:szCs w:val="24"/>
              </w:rPr>
              <w:t>Seminar, Internship, Dissertation (Rubrics)</w:t>
            </w:r>
          </w:p>
        </w:tc>
        <w:tc>
          <w:tcPr>
            <w:tcW w:w="1575" w:type="dxa"/>
            <w:vMerge w:val="restart"/>
            <w:tcBorders>
              <w:right w:val="nil"/>
            </w:tcBorders>
          </w:tcPr>
          <w:p w14:paraId="4C02E8C0" w14:textId="77777777" w:rsidR="00C62228" w:rsidRPr="000F5091" w:rsidRDefault="00E6392B">
            <w:pPr>
              <w:pStyle w:val="TableParagraph"/>
              <w:tabs>
                <w:tab w:val="left" w:pos="1178"/>
              </w:tabs>
              <w:ind w:left="105" w:right="43"/>
              <w:rPr>
                <w:sz w:val="24"/>
                <w:szCs w:val="24"/>
              </w:rPr>
            </w:pPr>
            <w:r w:rsidRPr="000F5091">
              <w:rPr>
                <w:sz w:val="24"/>
                <w:szCs w:val="24"/>
              </w:rPr>
              <w:t>Feedback</w:t>
            </w:r>
            <w:r w:rsidRPr="000F5091">
              <w:rPr>
                <w:sz w:val="24"/>
                <w:szCs w:val="24"/>
              </w:rPr>
              <w:tab/>
              <w:t>of Internship</w:t>
            </w:r>
            <w:r w:rsidRPr="000F5091">
              <w:rPr>
                <w:spacing w:val="3"/>
                <w:sz w:val="24"/>
                <w:szCs w:val="24"/>
              </w:rPr>
              <w:t xml:space="preserve"> </w:t>
            </w:r>
            <w:r w:rsidRPr="000F5091">
              <w:rPr>
                <w:spacing w:val="-4"/>
                <w:sz w:val="24"/>
                <w:szCs w:val="24"/>
              </w:rPr>
              <w:t>Guide</w:t>
            </w:r>
          </w:p>
        </w:tc>
        <w:tc>
          <w:tcPr>
            <w:tcW w:w="858" w:type="dxa"/>
            <w:vMerge w:val="restart"/>
            <w:tcBorders>
              <w:left w:val="nil"/>
            </w:tcBorders>
          </w:tcPr>
          <w:p w14:paraId="26A7EB56" w14:textId="77777777" w:rsidR="00C62228" w:rsidRPr="000F5091" w:rsidRDefault="00E6392B">
            <w:pPr>
              <w:pStyle w:val="TableParagraph"/>
              <w:spacing w:line="235" w:lineRule="exact"/>
              <w:ind w:left="49"/>
              <w:rPr>
                <w:sz w:val="24"/>
                <w:szCs w:val="24"/>
              </w:rPr>
            </w:pPr>
            <w:r w:rsidRPr="000F5091">
              <w:rPr>
                <w:sz w:val="24"/>
                <w:szCs w:val="24"/>
              </w:rPr>
              <w:t>Industry</w:t>
            </w:r>
          </w:p>
        </w:tc>
      </w:tr>
      <w:tr w:rsidR="00C62228" w14:paraId="617D36CC" w14:textId="77777777" w:rsidTr="000F5091">
        <w:trPr>
          <w:trHeight w:val="743"/>
        </w:trPr>
        <w:tc>
          <w:tcPr>
            <w:tcW w:w="1172" w:type="dxa"/>
            <w:vMerge/>
            <w:tcBorders>
              <w:top w:val="nil"/>
            </w:tcBorders>
          </w:tcPr>
          <w:p w14:paraId="6C0D8BF7" w14:textId="77777777" w:rsidR="00C62228" w:rsidRDefault="00C62228">
            <w:pPr>
              <w:rPr>
                <w:sz w:val="2"/>
                <w:szCs w:val="2"/>
              </w:rPr>
            </w:pPr>
          </w:p>
        </w:tc>
        <w:tc>
          <w:tcPr>
            <w:tcW w:w="4236" w:type="dxa"/>
            <w:gridSpan w:val="2"/>
            <w:vMerge/>
            <w:tcBorders>
              <w:top w:val="nil"/>
            </w:tcBorders>
          </w:tcPr>
          <w:p w14:paraId="5EBF63B0" w14:textId="77777777" w:rsidR="00C62228" w:rsidRPr="000F5091" w:rsidRDefault="00C62228">
            <w:pPr>
              <w:rPr>
                <w:sz w:val="24"/>
                <w:szCs w:val="24"/>
              </w:rPr>
            </w:pPr>
          </w:p>
        </w:tc>
        <w:tc>
          <w:tcPr>
            <w:tcW w:w="2427" w:type="dxa"/>
            <w:gridSpan w:val="2"/>
          </w:tcPr>
          <w:p w14:paraId="6F603292" w14:textId="77777777" w:rsidR="00C62228" w:rsidRPr="000F5091" w:rsidRDefault="00C62228">
            <w:pPr>
              <w:pStyle w:val="TableParagraph"/>
              <w:spacing w:before="6"/>
              <w:rPr>
                <w:b/>
                <w:sz w:val="24"/>
                <w:szCs w:val="24"/>
              </w:rPr>
            </w:pPr>
          </w:p>
          <w:p w14:paraId="588110DC" w14:textId="77777777" w:rsidR="00C62228" w:rsidRPr="000F5091" w:rsidRDefault="00E6392B">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6A70B1A5" w14:textId="77777777" w:rsidR="00C62228" w:rsidRPr="000F5091" w:rsidRDefault="00C62228">
            <w:pPr>
              <w:rPr>
                <w:sz w:val="24"/>
                <w:szCs w:val="24"/>
              </w:rPr>
            </w:pPr>
          </w:p>
        </w:tc>
        <w:tc>
          <w:tcPr>
            <w:tcW w:w="858" w:type="dxa"/>
            <w:vMerge/>
            <w:tcBorders>
              <w:top w:val="nil"/>
              <w:left w:val="nil"/>
            </w:tcBorders>
          </w:tcPr>
          <w:p w14:paraId="005BEC19" w14:textId="77777777" w:rsidR="00C62228" w:rsidRPr="000F5091" w:rsidRDefault="00C62228">
            <w:pPr>
              <w:rPr>
                <w:sz w:val="24"/>
                <w:szCs w:val="24"/>
              </w:rPr>
            </w:pPr>
          </w:p>
        </w:tc>
      </w:tr>
      <w:tr w:rsidR="00C62228" w14:paraId="36819BB7" w14:textId="77777777" w:rsidTr="000F5091">
        <w:trPr>
          <w:trHeight w:val="964"/>
        </w:trPr>
        <w:tc>
          <w:tcPr>
            <w:tcW w:w="1172" w:type="dxa"/>
          </w:tcPr>
          <w:p w14:paraId="1BAC2766" w14:textId="77777777" w:rsidR="00C62228" w:rsidRDefault="00E6392B">
            <w:pPr>
              <w:pStyle w:val="TableParagraph"/>
              <w:spacing w:line="240" w:lineRule="exact"/>
              <w:ind w:left="107"/>
              <w:rPr>
                <w:b/>
                <w:sz w:val="21"/>
              </w:rPr>
            </w:pPr>
            <w:r>
              <w:rPr>
                <w:b/>
                <w:sz w:val="21"/>
              </w:rPr>
              <w:t>a.3</w:t>
            </w:r>
          </w:p>
        </w:tc>
        <w:tc>
          <w:tcPr>
            <w:tcW w:w="2640" w:type="dxa"/>
            <w:tcBorders>
              <w:right w:val="nil"/>
            </w:tcBorders>
          </w:tcPr>
          <w:p w14:paraId="36703C83" w14:textId="46B6CCAC" w:rsidR="00C62228" w:rsidRPr="000F5091" w:rsidRDefault="00E6392B" w:rsidP="000F5091">
            <w:pPr>
              <w:pStyle w:val="TableParagraph"/>
              <w:tabs>
                <w:tab w:val="left" w:pos="1448"/>
              </w:tabs>
              <w:ind w:right="54"/>
              <w:rPr>
                <w:sz w:val="24"/>
                <w:szCs w:val="24"/>
              </w:rPr>
            </w:pPr>
            <w:r w:rsidRPr="000F5091">
              <w:rPr>
                <w:sz w:val="24"/>
                <w:szCs w:val="24"/>
              </w:rPr>
              <w:t>Able to identify potential environment</w:t>
            </w:r>
            <w:r w:rsidR="000F5091">
              <w:rPr>
                <w:sz w:val="24"/>
                <w:szCs w:val="24"/>
              </w:rPr>
              <w:t xml:space="preserve"> </w:t>
            </w:r>
            <w:r w:rsidRPr="000F5091">
              <w:rPr>
                <w:sz w:val="24"/>
                <w:szCs w:val="24"/>
              </w:rPr>
              <w:t>information Synthesize and define</w:t>
            </w:r>
            <w:r w:rsidRPr="000F5091">
              <w:rPr>
                <w:spacing w:val="3"/>
                <w:sz w:val="24"/>
                <w:szCs w:val="24"/>
              </w:rPr>
              <w:t xml:space="preserve"> </w:t>
            </w:r>
            <w:r w:rsidRPr="000F5091">
              <w:rPr>
                <w:spacing w:val="-5"/>
                <w:sz w:val="24"/>
                <w:szCs w:val="24"/>
              </w:rPr>
              <w:t>an</w:t>
            </w:r>
          </w:p>
          <w:p w14:paraId="0ACE39DF" w14:textId="77777777" w:rsidR="00C62228" w:rsidRPr="000F5091" w:rsidRDefault="00E6392B" w:rsidP="000F5091">
            <w:pPr>
              <w:pStyle w:val="TableParagraph"/>
              <w:spacing w:line="226" w:lineRule="exact"/>
              <w:rPr>
                <w:sz w:val="24"/>
                <w:szCs w:val="24"/>
              </w:rPr>
            </w:pPr>
            <w:r w:rsidRPr="000F5091">
              <w:rPr>
                <w:sz w:val="24"/>
                <w:szCs w:val="24"/>
              </w:rPr>
              <w:t>information sources</w:t>
            </w:r>
          </w:p>
        </w:tc>
        <w:tc>
          <w:tcPr>
            <w:tcW w:w="1596" w:type="dxa"/>
            <w:tcBorders>
              <w:left w:val="nil"/>
            </w:tcBorders>
          </w:tcPr>
          <w:p w14:paraId="248ED00B" w14:textId="4D057D40" w:rsidR="00C62228" w:rsidRPr="000F5091" w:rsidRDefault="00E6392B" w:rsidP="000F5091">
            <w:pPr>
              <w:pStyle w:val="TableParagraph"/>
              <w:ind w:right="94" w:hanging="21"/>
              <w:jc w:val="both"/>
              <w:rPr>
                <w:sz w:val="24"/>
                <w:szCs w:val="24"/>
              </w:rPr>
            </w:pPr>
            <w:r w:rsidRPr="000F5091">
              <w:rPr>
                <w:sz w:val="24"/>
                <w:szCs w:val="24"/>
              </w:rPr>
              <w:t>sources of Business using technologies,</w:t>
            </w:r>
            <w:r w:rsidR="000F5091">
              <w:rPr>
                <w:sz w:val="24"/>
                <w:szCs w:val="24"/>
              </w:rPr>
              <w:t xml:space="preserve"> </w:t>
            </w:r>
            <w:r w:rsidRPr="000F5091">
              <w:rPr>
                <w:sz w:val="24"/>
                <w:szCs w:val="24"/>
              </w:rPr>
              <w:t>idea from multiple</w:t>
            </w:r>
          </w:p>
        </w:tc>
        <w:tc>
          <w:tcPr>
            <w:tcW w:w="2427" w:type="dxa"/>
            <w:gridSpan w:val="2"/>
          </w:tcPr>
          <w:p w14:paraId="15CFFA09" w14:textId="77777777" w:rsidR="00C62228" w:rsidRPr="000F5091" w:rsidRDefault="00E6392B">
            <w:pPr>
              <w:pStyle w:val="TableParagraph"/>
              <w:spacing w:before="113"/>
              <w:ind w:left="107" w:right="302"/>
              <w:rPr>
                <w:sz w:val="24"/>
                <w:szCs w:val="24"/>
              </w:rPr>
            </w:pPr>
            <w:r w:rsidRPr="000F5091">
              <w:rPr>
                <w:sz w:val="24"/>
                <w:szCs w:val="24"/>
              </w:rPr>
              <w:t>*Comprehensive Exam</w:t>
            </w:r>
          </w:p>
        </w:tc>
        <w:tc>
          <w:tcPr>
            <w:tcW w:w="2433" w:type="dxa"/>
            <w:gridSpan w:val="2"/>
          </w:tcPr>
          <w:p w14:paraId="66B7DC0C" w14:textId="77777777" w:rsidR="00C62228" w:rsidRPr="000F5091" w:rsidRDefault="00E6392B">
            <w:pPr>
              <w:pStyle w:val="TableParagraph"/>
              <w:spacing w:line="235" w:lineRule="exact"/>
              <w:ind w:left="105"/>
              <w:rPr>
                <w:sz w:val="24"/>
                <w:szCs w:val="24"/>
              </w:rPr>
            </w:pPr>
            <w:r w:rsidRPr="000F5091">
              <w:rPr>
                <w:sz w:val="24"/>
                <w:szCs w:val="24"/>
              </w:rPr>
              <w:t>Student Exit Survey</w:t>
            </w:r>
          </w:p>
        </w:tc>
      </w:tr>
      <w:tr w:rsidR="00C62228" w14:paraId="6D0E12D7" w14:textId="77777777" w:rsidTr="000F5091">
        <w:trPr>
          <w:trHeight w:val="808"/>
        </w:trPr>
        <w:tc>
          <w:tcPr>
            <w:tcW w:w="1172" w:type="dxa"/>
            <w:vMerge w:val="restart"/>
          </w:tcPr>
          <w:p w14:paraId="253F8FC7" w14:textId="77777777" w:rsidR="00C62228" w:rsidRDefault="00E6392B">
            <w:pPr>
              <w:pStyle w:val="TableParagraph"/>
              <w:spacing w:line="240" w:lineRule="exact"/>
              <w:ind w:left="107"/>
              <w:rPr>
                <w:b/>
                <w:sz w:val="21"/>
              </w:rPr>
            </w:pPr>
            <w:r>
              <w:rPr>
                <w:b/>
                <w:sz w:val="21"/>
              </w:rPr>
              <w:t>a.4</w:t>
            </w:r>
          </w:p>
        </w:tc>
        <w:tc>
          <w:tcPr>
            <w:tcW w:w="4236" w:type="dxa"/>
            <w:gridSpan w:val="2"/>
            <w:vMerge w:val="restart"/>
          </w:tcPr>
          <w:p w14:paraId="27D1B859" w14:textId="3A94BC83" w:rsidR="00C62228" w:rsidRPr="000F5091" w:rsidRDefault="00E6392B" w:rsidP="00B05882">
            <w:pPr>
              <w:pStyle w:val="TableParagraph"/>
              <w:ind w:right="96"/>
              <w:jc w:val="both"/>
              <w:rPr>
                <w:sz w:val="24"/>
                <w:szCs w:val="24"/>
              </w:rPr>
            </w:pPr>
            <w:r w:rsidRPr="000F5091">
              <w:rPr>
                <w:sz w:val="24"/>
                <w:szCs w:val="24"/>
              </w:rPr>
              <w:t xml:space="preserve">Able to pay attention to details, challenging conventional ways of thinking, </w:t>
            </w:r>
            <w:r w:rsidR="00781CC7" w:rsidRPr="000F5091">
              <w:rPr>
                <w:sz w:val="24"/>
                <w:szCs w:val="24"/>
              </w:rPr>
              <w:t>applying</w:t>
            </w:r>
            <w:r w:rsidRPr="000F5091">
              <w:rPr>
                <w:sz w:val="24"/>
                <w:szCs w:val="24"/>
              </w:rPr>
              <w:t xml:space="preserve"> a range of strategies to </w:t>
            </w:r>
            <w:r w:rsidR="000F5091" w:rsidRPr="000F5091">
              <w:rPr>
                <w:sz w:val="24"/>
                <w:szCs w:val="24"/>
              </w:rPr>
              <w:t>financial</w:t>
            </w:r>
            <w:r w:rsidRPr="000F5091">
              <w:rPr>
                <w:sz w:val="24"/>
                <w:szCs w:val="24"/>
              </w:rPr>
              <w:t xml:space="preserve"> problem solving and decision making.</w:t>
            </w:r>
          </w:p>
        </w:tc>
        <w:tc>
          <w:tcPr>
            <w:tcW w:w="2427" w:type="dxa"/>
            <w:gridSpan w:val="2"/>
          </w:tcPr>
          <w:p w14:paraId="339A0733" w14:textId="77777777" w:rsidR="00C62228" w:rsidRPr="000F5091" w:rsidRDefault="00E6392B">
            <w:pPr>
              <w:pStyle w:val="TableParagraph"/>
              <w:ind w:left="107" w:right="923"/>
              <w:rPr>
                <w:sz w:val="24"/>
                <w:szCs w:val="24"/>
              </w:rPr>
            </w:pPr>
            <w:r w:rsidRPr="000F5091">
              <w:rPr>
                <w:sz w:val="24"/>
                <w:szCs w:val="24"/>
              </w:rPr>
              <w:t>*Business Simulation (Rubrics)</w:t>
            </w:r>
          </w:p>
        </w:tc>
        <w:tc>
          <w:tcPr>
            <w:tcW w:w="2433" w:type="dxa"/>
            <w:gridSpan w:val="2"/>
            <w:vMerge w:val="restart"/>
          </w:tcPr>
          <w:p w14:paraId="3712F357" w14:textId="77777777" w:rsidR="00C62228" w:rsidRPr="000F5091" w:rsidRDefault="00E6392B">
            <w:pPr>
              <w:pStyle w:val="TableParagraph"/>
              <w:spacing w:line="235" w:lineRule="exact"/>
              <w:ind w:left="105"/>
              <w:rPr>
                <w:sz w:val="24"/>
                <w:szCs w:val="24"/>
              </w:rPr>
            </w:pPr>
            <w:r w:rsidRPr="000F5091">
              <w:rPr>
                <w:sz w:val="24"/>
                <w:szCs w:val="24"/>
              </w:rPr>
              <w:t>Student Exit Survey</w:t>
            </w:r>
          </w:p>
        </w:tc>
      </w:tr>
      <w:tr w:rsidR="00C62228" w14:paraId="7398F537" w14:textId="77777777" w:rsidTr="000F5091">
        <w:trPr>
          <w:trHeight w:val="598"/>
        </w:trPr>
        <w:tc>
          <w:tcPr>
            <w:tcW w:w="1172" w:type="dxa"/>
            <w:vMerge/>
            <w:tcBorders>
              <w:top w:val="nil"/>
            </w:tcBorders>
          </w:tcPr>
          <w:p w14:paraId="4FF5B1D3" w14:textId="77777777" w:rsidR="00C62228" w:rsidRDefault="00C62228">
            <w:pPr>
              <w:rPr>
                <w:sz w:val="2"/>
                <w:szCs w:val="2"/>
              </w:rPr>
            </w:pPr>
          </w:p>
        </w:tc>
        <w:tc>
          <w:tcPr>
            <w:tcW w:w="4236" w:type="dxa"/>
            <w:gridSpan w:val="2"/>
            <w:vMerge/>
            <w:tcBorders>
              <w:top w:val="nil"/>
            </w:tcBorders>
          </w:tcPr>
          <w:p w14:paraId="1FB3BEE6" w14:textId="77777777" w:rsidR="00C62228" w:rsidRPr="000F5091" w:rsidRDefault="00C62228">
            <w:pPr>
              <w:rPr>
                <w:sz w:val="24"/>
                <w:szCs w:val="24"/>
              </w:rPr>
            </w:pPr>
          </w:p>
        </w:tc>
        <w:tc>
          <w:tcPr>
            <w:tcW w:w="2427" w:type="dxa"/>
            <w:gridSpan w:val="2"/>
          </w:tcPr>
          <w:p w14:paraId="4DAF4FD3" w14:textId="77777777" w:rsidR="00C62228" w:rsidRPr="000F5091" w:rsidRDefault="00E6392B">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59963C6D" w14:textId="77777777" w:rsidR="00C62228" w:rsidRPr="000F5091" w:rsidRDefault="00C62228">
            <w:pPr>
              <w:rPr>
                <w:sz w:val="24"/>
                <w:szCs w:val="24"/>
              </w:rPr>
            </w:pPr>
          </w:p>
        </w:tc>
      </w:tr>
      <w:tr w:rsidR="00C62228" w14:paraId="71B7FBD3" w14:textId="77777777" w:rsidTr="0038088A">
        <w:trPr>
          <w:trHeight w:val="1169"/>
        </w:trPr>
        <w:tc>
          <w:tcPr>
            <w:tcW w:w="1172" w:type="dxa"/>
            <w:vMerge w:val="restart"/>
          </w:tcPr>
          <w:p w14:paraId="4E043418" w14:textId="77777777" w:rsidR="00C62228" w:rsidRDefault="00E6392B">
            <w:pPr>
              <w:pStyle w:val="TableParagraph"/>
              <w:ind w:left="107"/>
              <w:rPr>
                <w:b/>
                <w:sz w:val="21"/>
              </w:rPr>
            </w:pPr>
            <w:r>
              <w:rPr>
                <w:b/>
                <w:sz w:val="21"/>
              </w:rPr>
              <w:t>a.5</w:t>
            </w:r>
          </w:p>
        </w:tc>
        <w:tc>
          <w:tcPr>
            <w:tcW w:w="4236" w:type="dxa"/>
            <w:gridSpan w:val="2"/>
            <w:vMerge w:val="restart"/>
          </w:tcPr>
          <w:p w14:paraId="422520BB" w14:textId="77777777" w:rsidR="00C62228" w:rsidRPr="000F5091" w:rsidRDefault="00E6392B" w:rsidP="000F5091">
            <w:pPr>
              <w:pStyle w:val="TableParagraph"/>
              <w:ind w:right="95"/>
              <w:jc w:val="both"/>
              <w:rPr>
                <w:sz w:val="24"/>
                <w:szCs w:val="24"/>
              </w:rPr>
            </w:pPr>
            <w:r w:rsidRPr="000F5091">
              <w:rPr>
                <w:sz w:val="24"/>
                <w:szCs w:val="24"/>
              </w:rPr>
              <w:t>Communicate proficiently, in oral, written, presentation, information searching and listening skills in the management profession</w:t>
            </w:r>
          </w:p>
        </w:tc>
        <w:tc>
          <w:tcPr>
            <w:tcW w:w="2427" w:type="dxa"/>
            <w:gridSpan w:val="2"/>
          </w:tcPr>
          <w:p w14:paraId="25658FE2" w14:textId="7BD4C0FB" w:rsidR="00C62228" w:rsidRPr="000F5091" w:rsidRDefault="00E6392B">
            <w:pPr>
              <w:pStyle w:val="TableParagraph"/>
              <w:tabs>
                <w:tab w:val="left" w:pos="1131"/>
                <w:tab w:val="left" w:pos="1335"/>
                <w:tab w:val="left" w:pos="1659"/>
              </w:tabs>
              <w:ind w:left="107" w:right="98"/>
              <w:rPr>
                <w:sz w:val="24"/>
                <w:szCs w:val="24"/>
              </w:rPr>
            </w:pPr>
            <w:r w:rsidRPr="000F5091">
              <w:rPr>
                <w:sz w:val="24"/>
                <w:szCs w:val="24"/>
              </w:rPr>
              <w:t>*Business Communication Course</w:t>
            </w:r>
            <w:r w:rsidR="000F5091">
              <w:rPr>
                <w:sz w:val="24"/>
                <w:szCs w:val="24"/>
              </w:rPr>
              <w:t xml:space="preserve"> </w:t>
            </w:r>
            <w:r w:rsidRPr="000F5091">
              <w:rPr>
                <w:spacing w:val="-4"/>
                <w:sz w:val="24"/>
                <w:szCs w:val="24"/>
              </w:rPr>
              <w:t xml:space="preserve">Result </w:t>
            </w:r>
            <w:r w:rsidRPr="000F5091">
              <w:rPr>
                <w:sz w:val="24"/>
                <w:szCs w:val="24"/>
              </w:rPr>
              <w:t>analysis</w:t>
            </w:r>
            <w:r w:rsidR="0038088A">
              <w:rPr>
                <w:sz w:val="24"/>
                <w:szCs w:val="24"/>
              </w:rPr>
              <w:t xml:space="preserve"> </w:t>
            </w:r>
            <w:r w:rsidRPr="000F5091">
              <w:rPr>
                <w:sz w:val="24"/>
                <w:szCs w:val="24"/>
              </w:rPr>
              <w:t>of</w:t>
            </w:r>
            <w:r w:rsidR="000F5091">
              <w:rPr>
                <w:sz w:val="24"/>
                <w:szCs w:val="24"/>
              </w:rPr>
              <w:t xml:space="preserve"> </w:t>
            </w:r>
            <w:r w:rsidRPr="000F5091">
              <w:rPr>
                <w:spacing w:val="-6"/>
                <w:sz w:val="24"/>
                <w:szCs w:val="24"/>
              </w:rPr>
              <w:t xml:space="preserve">all </w:t>
            </w:r>
            <w:r w:rsidRPr="000F5091">
              <w:rPr>
                <w:sz w:val="24"/>
                <w:szCs w:val="24"/>
              </w:rPr>
              <w:t>semesters</w:t>
            </w:r>
          </w:p>
        </w:tc>
        <w:tc>
          <w:tcPr>
            <w:tcW w:w="2433" w:type="dxa"/>
            <w:gridSpan w:val="2"/>
            <w:vMerge w:val="restart"/>
          </w:tcPr>
          <w:p w14:paraId="444DA4CC" w14:textId="77777777" w:rsidR="00C62228" w:rsidRPr="000F5091" w:rsidRDefault="00E6392B">
            <w:pPr>
              <w:pStyle w:val="TableParagraph"/>
              <w:spacing w:line="237" w:lineRule="exact"/>
              <w:ind w:left="105"/>
              <w:rPr>
                <w:sz w:val="24"/>
                <w:szCs w:val="24"/>
              </w:rPr>
            </w:pPr>
            <w:r w:rsidRPr="000F5091">
              <w:rPr>
                <w:sz w:val="24"/>
                <w:szCs w:val="24"/>
              </w:rPr>
              <w:t>Student Exit Survey</w:t>
            </w:r>
          </w:p>
        </w:tc>
      </w:tr>
      <w:tr w:rsidR="00C62228" w14:paraId="642E0D22" w14:textId="77777777" w:rsidTr="000F5091">
        <w:trPr>
          <w:trHeight w:val="406"/>
        </w:trPr>
        <w:tc>
          <w:tcPr>
            <w:tcW w:w="1172" w:type="dxa"/>
            <w:vMerge/>
            <w:tcBorders>
              <w:top w:val="nil"/>
            </w:tcBorders>
          </w:tcPr>
          <w:p w14:paraId="3A44C610" w14:textId="77777777" w:rsidR="00C62228" w:rsidRDefault="00C62228">
            <w:pPr>
              <w:rPr>
                <w:sz w:val="2"/>
                <w:szCs w:val="2"/>
              </w:rPr>
            </w:pPr>
          </w:p>
        </w:tc>
        <w:tc>
          <w:tcPr>
            <w:tcW w:w="4236" w:type="dxa"/>
            <w:gridSpan w:val="2"/>
            <w:vMerge/>
            <w:tcBorders>
              <w:top w:val="nil"/>
            </w:tcBorders>
          </w:tcPr>
          <w:p w14:paraId="7B6F29C0" w14:textId="77777777" w:rsidR="00C62228" w:rsidRPr="000F5091" w:rsidRDefault="00C62228">
            <w:pPr>
              <w:rPr>
                <w:sz w:val="24"/>
                <w:szCs w:val="24"/>
              </w:rPr>
            </w:pPr>
          </w:p>
        </w:tc>
        <w:tc>
          <w:tcPr>
            <w:tcW w:w="2427" w:type="dxa"/>
            <w:gridSpan w:val="2"/>
          </w:tcPr>
          <w:p w14:paraId="72A1B810" w14:textId="77777777" w:rsidR="00C62228" w:rsidRPr="000F5091" w:rsidRDefault="00E6392B">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411F2DD5" w14:textId="77777777" w:rsidR="00C62228" w:rsidRPr="000F5091" w:rsidRDefault="00C62228">
            <w:pPr>
              <w:rPr>
                <w:sz w:val="24"/>
                <w:szCs w:val="24"/>
              </w:rPr>
            </w:pPr>
          </w:p>
        </w:tc>
      </w:tr>
      <w:tr w:rsidR="00C62228" w14:paraId="413B7841" w14:textId="77777777" w:rsidTr="000F5091">
        <w:trPr>
          <w:trHeight w:val="454"/>
        </w:trPr>
        <w:tc>
          <w:tcPr>
            <w:tcW w:w="1172" w:type="dxa"/>
            <w:vMerge/>
            <w:tcBorders>
              <w:top w:val="nil"/>
            </w:tcBorders>
          </w:tcPr>
          <w:p w14:paraId="55BAB980" w14:textId="77777777" w:rsidR="00C62228" w:rsidRDefault="00C62228">
            <w:pPr>
              <w:rPr>
                <w:sz w:val="2"/>
                <w:szCs w:val="2"/>
              </w:rPr>
            </w:pPr>
          </w:p>
        </w:tc>
        <w:tc>
          <w:tcPr>
            <w:tcW w:w="4236" w:type="dxa"/>
            <w:gridSpan w:val="2"/>
            <w:vMerge/>
            <w:tcBorders>
              <w:top w:val="nil"/>
            </w:tcBorders>
          </w:tcPr>
          <w:p w14:paraId="776B4FC5" w14:textId="77777777" w:rsidR="00C62228" w:rsidRPr="000F5091" w:rsidRDefault="00C62228">
            <w:pPr>
              <w:rPr>
                <w:sz w:val="24"/>
                <w:szCs w:val="24"/>
              </w:rPr>
            </w:pPr>
          </w:p>
        </w:tc>
        <w:tc>
          <w:tcPr>
            <w:tcW w:w="2427" w:type="dxa"/>
            <w:gridSpan w:val="2"/>
          </w:tcPr>
          <w:p w14:paraId="6AE02476" w14:textId="77777777" w:rsidR="00C62228" w:rsidRPr="000F5091" w:rsidRDefault="00E6392B">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33E3B249" w14:textId="77777777" w:rsidR="00C62228" w:rsidRPr="000F5091" w:rsidRDefault="00C62228">
            <w:pPr>
              <w:rPr>
                <w:sz w:val="24"/>
                <w:szCs w:val="24"/>
              </w:rPr>
            </w:pPr>
          </w:p>
        </w:tc>
      </w:tr>
      <w:tr w:rsidR="00C62228" w14:paraId="1D320D36" w14:textId="77777777" w:rsidTr="00746AAC">
        <w:trPr>
          <w:trHeight w:val="1838"/>
        </w:trPr>
        <w:tc>
          <w:tcPr>
            <w:tcW w:w="1172" w:type="dxa"/>
          </w:tcPr>
          <w:p w14:paraId="2181385F" w14:textId="77777777" w:rsidR="00C62228" w:rsidRDefault="00E6392B">
            <w:pPr>
              <w:pStyle w:val="TableParagraph"/>
              <w:spacing w:line="240" w:lineRule="exact"/>
              <w:ind w:left="107"/>
              <w:rPr>
                <w:b/>
                <w:sz w:val="21"/>
              </w:rPr>
            </w:pPr>
            <w:r>
              <w:rPr>
                <w:b/>
                <w:sz w:val="21"/>
              </w:rPr>
              <w:t>a.6</w:t>
            </w:r>
          </w:p>
        </w:tc>
        <w:tc>
          <w:tcPr>
            <w:tcW w:w="4236" w:type="dxa"/>
            <w:gridSpan w:val="2"/>
          </w:tcPr>
          <w:p w14:paraId="7292ABF0" w14:textId="7AF913C5" w:rsidR="00C62228" w:rsidRPr="000F5091" w:rsidRDefault="00E6392B" w:rsidP="000F5091">
            <w:pPr>
              <w:pStyle w:val="TableParagraph"/>
              <w:ind w:left="107" w:right="94"/>
              <w:jc w:val="both"/>
              <w:rPr>
                <w:sz w:val="24"/>
                <w:szCs w:val="24"/>
              </w:rPr>
            </w:pPr>
            <w:r w:rsidRPr="000F5091">
              <w:rPr>
                <w:sz w:val="24"/>
                <w:szCs w:val="24"/>
              </w:rPr>
              <w:t xml:space="preserve">To demonstrate excellent interpersonal, </w:t>
            </w:r>
            <w:r w:rsidR="00781CC7" w:rsidRPr="000F5091">
              <w:rPr>
                <w:sz w:val="24"/>
                <w:szCs w:val="24"/>
              </w:rPr>
              <w:t>mentoring,</w:t>
            </w:r>
            <w:r w:rsidRPr="000F5091">
              <w:rPr>
                <w:sz w:val="24"/>
                <w:szCs w:val="24"/>
              </w:rPr>
              <w:t xml:space="preserve"> and financial decision-making skills, including an awareness of personal strengths and limitations. Promote self-awareness, empathy, cultural</w:t>
            </w:r>
            <w:r w:rsidR="000F5091">
              <w:rPr>
                <w:sz w:val="24"/>
                <w:szCs w:val="24"/>
              </w:rPr>
              <w:t xml:space="preserve"> </w:t>
            </w:r>
            <w:r w:rsidR="000F5091" w:rsidRPr="000F5091">
              <w:rPr>
                <w:sz w:val="24"/>
                <w:szCs w:val="24"/>
              </w:rPr>
              <w:t>awareness,</w:t>
            </w:r>
            <w:r w:rsidRPr="000F5091">
              <w:rPr>
                <w:sz w:val="24"/>
                <w:szCs w:val="24"/>
              </w:rPr>
              <w:t xml:space="preserve"> and mutual respect while working in teams.</w:t>
            </w:r>
          </w:p>
        </w:tc>
        <w:tc>
          <w:tcPr>
            <w:tcW w:w="2427" w:type="dxa"/>
            <w:gridSpan w:val="2"/>
          </w:tcPr>
          <w:p w14:paraId="7FDB10FE" w14:textId="1B73EBB9" w:rsidR="00C62228" w:rsidRPr="000F5091" w:rsidRDefault="00E6392B">
            <w:pPr>
              <w:pStyle w:val="TableParagraph"/>
              <w:tabs>
                <w:tab w:val="left" w:pos="841"/>
              </w:tabs>
              <w:ind w:left="107" w:right="95"/>
              <w:jc w:val="both"/>
              <w:rPr>
                <w:sz w:val="24"/>
                <w:szCs w:val="24"/>
              </w:rPr>
            </w:pPr>
            <w:r w:rsidRPr="000F5091">
              <w:rPr>
                <w:sz w:val="24"/>
                <w:szCs w:val="24"/>
              </w:rPr>
              <w:t>*</w:t>
            </w:r>
            <w:r w:rsidRPr="000F5091">
              <w:rPr>
                <w:spacing w:val="-1"/>
                <w:sz w:val="24"/>
                <w:szCs w:val="24"/>
              </w:rPr>
              <w:t xml:space="preserve">Behavioural </w:t>
            </w:r>
            <w:r w:rsidRPr="000F5091">
              <w:rPr>
                <w:sz w:val="24"/>
                <w:szCs w:val="24"/>
              </w:rPr>
              <w:t xml:space="preserve">Science </w:t>
            </w:r>
            <w:r w:rsidRPr="000F5091">
              <w:rPr>
                <w:spacing w:val="-4"/>
                <w:sz w:val="24"/>
                <w:szCs w:val="24"/>
              </w:rPr>
              <w:t xml:space="preserve">Course </w:t>
            </w:r>
            <w:r w:rsidRPr="000F5091">
              <w:rPr>
                <w:sz w:val="24"/>
                <w:szCs w:val="24"/>
              </w:rPr>
              <w:t xml:space="preserve">Result analysis of all </w:t>
            </w:r>
            <w:r w:rsidR="00781CC7" w:rsidRPr="000F5091">
              <w:rPr>
                <w:sz w:val="24"/>
                <w:szCs w:val="24"/>
              </w:rPr>
              <w:t>semesters, Journal</w:t>
            </w:r>
            <w:r w:rsidRPr="000F5091">
              <w:rPr>
                <w:sz w:val="24"/>
                <w:szCs w:val="24"/>
              </w:rPr>
              <w:t xml:space="preserve"> </w:t>
            </w:r>
            <w:r w:rsidR="000F5091" w:rsidRPr="000F5091">
              <w:rPr>
                <w:sz w:val="24"/>
                <w:szCs w:val="24"/>
              </w:rPr>
              <w:t>of</w:t>
            </w:r>
            <w:r w:rsidR="000F5091" w:rsidRPr="000F5091">
              <w:rPr>
                <w:spacing w:val="-1"/>
                <w:sz w:val="24"/>
                <w:szCs w:val="24"/>
              </w:rPr>
              <w:t xml:space="preserve"> </w:t>
            </w:r>
            <w:r w:rsidR="000F5091">
              <w:rPr>
                <w:spacing w:val="-1"/>
                <w:sz w:val="24"/>
                <w:szCs w:val="24"/>
              </w:rPr>
              <w:t>Success</w:t>
            </w:r>
          </w:p>
        </w:tc>
        <w:tc>
          <w:tcPr>
            <w:tcW w:w="2433" w:type="dxa"/>
            <w:gridSpan w:val="2"/>
          </w:tcPr>
          <w:p w14:paraId="1227D564" w14:textId="77777777" w:rsidR="00C62228" w:rsidRPr="000F5091" w:rsidRDefault="00E6392B">
            <w:pPr>
              <w:pStyle w:val="TableParagraph"/>
              <w:spacing w:line="235" w:lineRule="exact"/>
              <w:ind w:left="105"/>
              <w:rPr>
                <w:sz w:val="24"/>
                <w:szCs w:val="24"/>
              </w:rPr>
            </w:pPr>
            <w:r w:rsidRPr="000F5091">
              <w:rPr>
                <w:sz w:val="24"/>
                <w:szCs w:val="24"/>
              </w:rPr>
              <w:t>Student Exit Survey</w:t>
            </w:r>
          </w:p>
        </w:tc>
      </w:tr>
    </w:tbl>
    <w:p w14:paraId="243186B8" w14:textId="77777777" w:rsidR="00C62228" w:rsidRDefault="00C62228">
      <w:pPr>
        <w:spacing w:line="235" w:lineRule="exact"/>
        <w:rPr>
          <w:sz w:val="21"/>
        </w:rPr>
        <w:sectPr w:rsidR="00C62228">
          <w:headerReference w:type="default" r:id="rId94"/>
          <w:footerReference w:type="default" r:id="rId95"/>
          <w:pgSz w:w="11900" w:h="16840"/>
          <w:pgMar w:top="620" w:right="0" w:bottom="1620" w:left="160" w:header="0" w:footer="1438" w:gutter="0"/>
          <w:pgNumType w:start="183"/>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4681"/>
        <w:gridCol w:w="1981"/>
        <w:gridCol w:w="2432"/>
      </w:tblGrid>
      <w:tr w:rsidR="00C62228" w14:paraId="028004F4" w14:textId="77777777" w:rsidTr="000F5091">
        <w:trPr>
          <w:trHeight w:val="425"/>
        </w:trPr>
        <w:tc>
          <w:tcPr>
            <w:tcW w:w="1172" w:type="dxa"/>
            <w:vMerge w:val="restart"/>
          </w:tcPr>
          <w:p w14:paraId="1B09F9DE" w14:textId="77777777" w:rsidR="00C62228" w:rsidRDefault="00C62228">
            <w:pPr>
              <w:pStyle w:val="TableParagraph"/>
              <w:rPr>
                <w:sz w:val="20"/>
              </w:rPr>
            </w:pPr>
          </w:p>
        </w:tc>
        <w:tc>
          <w:tcPr>
            <w:tcW w:w="4681" w:type="dxa"/>
            <w:vMerge w:val="restart"/>
          </w:tcPr>
          <w:p w14:paraId="68C375E3" w14:textId="77777777" w:rsidR="00C62228" w:rsidRDefault="00C62228">
            <w:pPr>
              <w:pStyle w:val="TableParagraph"/>
              <w:rPr>
                <w:sz w:val="20"/>
              </w:rPr>
            </w:pPr>
          </w:p>
        </w:tc>
        <w:tc>
          <w:tcPr>
            <w:tcW w:w="1981" w:type="dxa"/>
          </w:tcPr>
          <w:p w14:paraId="2D8E872B" w14:textId="77777777" w:rsidR="00C62228" w:rsidRDefault="00E6392B">
            <w:pPr>
              <w:pStyle w:val="TableParagraph"/>
              <w:spacing w:before="123"/>
              <w:ind w:left="107"/>
              <w:rPr>
                <w:sz w:val="21"/>
              </w:rPr>
            </w:pPr>
            <w:r>
              <w:rPr>
                <w:sz w:val="21"/>
              </w:rPr>
              <w:t>* Rubrics</w:t>
            </w:r>
          </w:p>
        </w:tc>
        <w:tc>
          <w:tcPr>
            <w:tcW w:w="2432" w:type="dxa"/>
            <w:vMerge w:val="restart"/>
          </w:tcPr>
          <w:p w14:paraId="4FE44035" w14:textId="77777777" w:rsidR="00C62228" w:rsidRDefault="00C62228">
            <w:pPr>
              <w:pStyle w:val="TableParagraph"/>
              <w:rPr>
                <w:sz w:val="20"/>
              </w:rPr>
            </w:pPr>
          </w:p>
        </w:tc>
      </w:tr>
      <w:tr w:rsidR="00C62228" w14:paraId="58418724" w14:textId="77777777" w:rsidTr="000F5091">
        <w:trPr>
          <w:trHeight w:val="559"/>
        </w:trPr>
        <w:tc>
          <w:tcPr>
            <w:tcW w:w="1172" w:type="dxa"/>
            <w:vMerge/>
            <w:tcBorders>
              <w:top w:val="nil"/>
            </w:tcBorders>
          </w:tcPr>
          <w:p w14:paraId="044AB400" w14:textId="77777777" w:rsidR="00C62228" w:rsidRDefault="00C62228">
            <w:pPr>
              <w:rPr>
                <w:sz w:val="2"/>
                <w:szCs w:val="2"/>
              </w:rPr>
            </w:pPr>
          </w:p>
        </w:tc>
        <w:tc>
          <w:tcPr>
            <w:tcW w:w="4681" w:type="dxa"/>
            <w:vMerge/>
            <w:tcBorders>
              <w:top w:val="nil"/>
            </w:tcBorders>
          </w:tcPr>
          <w:p w14:paraId="40E80FB0" w14:textId="77777777" w:rsidR="00C62228" w:rsidRDefault="00C62228">
            <w:pPr>
              <w:rPr>
                <w:sz w:val="2"/>
                <w:szCs w:val="2"/>
              </w:rPr>
            </w:pPr>
          </w:p>
        </w:tc>
        <w:tc>
          <w:tcPr>
            <w:tcW w:w="1981" w:type="dxa"/>
          </w:tcPr>
          <w:p w14:paraId="21AE9970" w14:textId="77777777" w:rsidR="00C62228" w:rsidRDefault="00E6392B">
            <w:pPr>
              <w:pStyle w:val="TableParagraph"/>
              <w:tabs>
                <w:tab w:val="left" w:pos="551"/>
              </w:tabs>
              <w:spacing w:before="5"/>
              <w:ind w:left="107" w:right="100"/>
              <w:rPr>
                <w:sz w:val="21"/>
              </w:rPr>
            </w:pPr>
            <w:r>
              <w:rPr>
                <w:sz w:val="21"/>
              </w:rPr>
              <w:t>*</w:t>
            </w:r>
            <w:r>
              <w:rPr>
                <w:sz w:val="21"/>
              </w:rPr>
              <w:tab/>
            </w:r>
            <w:r>
              <w:rPr>
                <w:spacing w:val="-3"/>
                <w:sz w:val="21"/>
              </w:rPr>
              <w:t xml:space="preserve">Comprehensive </w:t>
            </w:r>
            <w:r>
              <w:rPr>
                <w:sz w:val="21"/>
              </w:rPr>
              <w:t>Exam</w:t>
            </w:r>
          </w:p>
        </w:tc>
        <w:tc>
          <w:tcPr>
            <w:tcW w:w="2432" w:type="dxa"/>
            <w:vMerge/>
            <w:tcBorders>
              <w:top w:val="nil"/>
            </w:tcBorders>
          </w:tcPr>
          <w:p w14:paraId="42412552" w14:textId="77777777" w:rsidR="00C62228" w:rsidRDefault="00C62228">
            <w:pPr>
              <w:rPr>
                <w:sz w:val="2"/>
                <w:szCs w:val="2"/>
              </w:rPr>
            </w:pPr>
          </w:p>
        </w:tc>
      </w:tr>
      <w:tr w:rsidR="00C62228" w14:paraId="3482B9B7" w14:textId="77777777" w:rsidTr="000F5091">
        <w:trPr>
          <w:trHeight w:val="977"/>
        </w:trPr>
        <w:tc>
          <w:tcPr>
            <w:tcW w:w="1172" w:type="dxa"/>
            <w:vMerge w:val="restart"/>
          </w:tcPr>
          <w:p w14:paraId="64EA4D70" w14:textId="77777777" w:rsidR="00C62228" w:rsidRPr="0038088A" w:rsidRDefault="00E6392B">
            <w:pPr>
              <w:pStyle w:val="TableParagraph"/>
              <w:spacing w:line="232" w:lineRule="exact"/>
              <w:ind w:left="107"/>
              <w:rPr>
                <w:b/>
                <w:sz w:val="24"/>
                <w:szCs w:val="24"/>
              </w:rPr>
            </w:pPr>
            <w:r w:rsidRPr="0038088A">
              <w:rPr>
                <w:b/>
                <w:sz w:val="24"/>
                <w:szCs w:val="24"/>
              </w:rPr>
              <w:t>a.7</w:t>
            </w:r>
          </w:p>
        </w:tc>
        <w:tc>
          <w:tcPr>
            <w:tcW w:w="4681" w:type="dxa"/>
            <w:vMerge w:val="restart"/>
          </w:tcPr>
          <w:p w14:paraId="39BFBEE6" w14:textId="707D9E33" w:rsidR="00C62228" w:rsidRPr="0038088A" w:rsidRDefault="00E6392B" w:rsidP="0038088A">
            <w:pPr>
              <w:pStyle w:val="TableParagraph"/>
              <w:spacing w:before="1"/>
              <w:ind w:right="96"/>
              <w:jc w:val="both"/>
              <w:rPr>
                <w:sz w:val="24"/>
                <w:szCs w:val="24"/>
              </w:rPr>
            </w:pPr>
            <w:r w:rsidRPr="0038088A">
              <w:rPr>
                <w:sz w:val="24"/>
                <w:szCs w:val="24"/>
              </w:rPr>
              <w:t xml:space="preserve">Able to Understand global issues from different perspectives, Recognize the opportunities that the wider world offers, </w:t>
            </w:r>
            <w:r w:rsidR="00781CC7" w:rsidRPr="0038088A">
              <w:rPr>
                <w:sz w:val="24"/>
                <w:szCs w:val="24"/>
              </w:rPr>
              <w:t>learning</w:t>
            </w:r>
            <w:r w:rsidRPr="0038088A">
              <w:rPr>
                <w:sz w:val="24"/>
                <w:szCs w:val="24"/>
              </w:rPr>
              <w:t xml:space="preserve"> from and respecting different cultures, Apply different forms of communication in different cultural settings.</w:t>
            </w:r>
          </w:p>
        </w:tc>
        <w:tc>
          <w:tcPr>
            <w:tcW w:w="1981" w:type="dxa"/>
          </w:tcPr>
          <w:p w14:paraId="0C0B402B" w14:textId="77777777" w:rsidR="00C62228" w:rsidRPr="0038088A" w:rsidRDefault="00E6392B">
            <w:pPr>
              <w:pStyle w:val="TableParagraph"/>
              <w:spacing w:line="228" w:lineRule="exact"/>
              <w:ind w:left="107"/>
              <w:jc w:val="both"/>
              <w:rPr>
                <w:sz w:val="24"/>
                <w:szCs w:val="24"/>
              </w:rPr>
            </w:pPr>
            <w:r w:rsidRPr="0038088A">
              <w:rPr>
                <w:sz w:val="24"/>
                <w:szCs w:val="24"/>
              </w:rPr>
              <w:t>*Foreign Business</w:t>
            </w:r>
          </w:p>
          <w:p w14:paraId="26A97775" w14:textId="77777777" w:rsidR="00C62228" w:rsidRPr="0038088A" w:rsidRDefault="00E6392B">
            <w:pPr>
              <w:pStyle w:val="TableParagraph"/>
              <w:spacing w:before="1"/>
              <w:ind w:left="107" w:right="96"/>
              <w:jc w:val="both"/>
              <w:rPr>
                <w:sz w:val="24"/>
                <w:szCs w:val="24"/>
              </w:rPr>
            </w:pPr>
            <w:r w:rsidRPr="0038088A">
              <w:rPr>
                <w:sz w:val="24"/>
                <w:szCs w:val="24"/>
              </w:rPr>
              <w:t>Language Result Analysis of all semesters</w:t>
            </w:r>
          </w:p>
        </w:tc>
        <w:tc>
          <w:tcPr>
            <w:tcW w:w="2432" w:type="dxa"/>
            <w:vMerge w:val="restart"/>
          </w:tcPr>
          <w:p w14:paraId="4E588212" w14:textId="77777777" w:rsidR="00C62228" w:rsidRPr="0038088A" w:rsidRDefault="00E6392B">
            <w:pPr>
              <w:pStyle w:val="TableParagraph"/>
              <w:spacing w:line="228" w:lineRule="exact"/>
              <w:ind w:left="106"/>
              <w:rPr>
                <w:sz w:val="24"/>
                <w:szCs w:val="24"/>
              </w:rPr>
            </w:pPr>
            <w:r w:rsidRPr="0038088A">
              <w:rPr>
                <w:sz w:val="24"/>
                <w:szCs w:val="24"/>
              </w:rPr>
              <w:t>Student Exit Survey</w:t>
            </w:r>
          </w:p>
        </w:tc>
      </w:tr>
      <w:tr w:rsidR="00C62228" w14:paraId="30093A5C" w14:textId="77777777" w:rsidTr="000F5091">
        <w:trPr>
          <w:trHeight w:val="410"/>
        </w:trPr>
        <w:tc>
          <w:tcPr>
            <w:tcW w:w="1172" w:type="dxa"/>
            <w:vMerge/>
            <w:tcBorders>
              <w:top w:val="nil"/>
            </w:tcBorders>
          </w:tcPr>
          <w:p w14:paraId="161B7EC5" w14:textId="77777777" w:rsidR="00C62228" w:rsidRPr="0038088A" w:rsidRDefault="00C62228">
            <w:pPr>
              <w:rPr>
                <w:sz w:val="24"/>
                <w:szCs w:val="24"/>
              </w:rPr>
            </w:pPr>
          </w:p>
        </w:tc>
        <w:tc>
          <w:tcPr>
            <w:tcW w:w="4681" w:type="dxa"/>
            <w:vMerge/>
            <w:tcBorders>
              <w:top w:val="nil"/>
            </w:tcBorders>
          </w:tcPr>
          <w:p w14:paraId="37DB0483" w14:textId="77777777" w:rsidR="00C62228" w:rsidRPr="0038088A" w:rsidRDefault="00C62228">
            <w:pPr>
              <w:rPr>
                <w:sz w:val="24"/>
                <w:szCs w:val="24"/>
              </w:rPr>
            </w:pPr>
          </w:p>
        </w:tc>
        <w:tc>
          <w:tcPr>
            <w:tcW w:w="1981" w:type="dxa"/>
          </w:tcPr>
          <w:p w14:paraId="2F88AD9E" w14:textId="77777777" w:rsidR="00C62228" w:rsidRPr="0038088A" w:rsidRDefault="00E6392B">
            <w:pPr>
              <w:pStyle w:val="TableParagraph"/>
              <w:ind w:left="107"/>
              <w:rPr>
                <w:sz w:val="24"/>
                <w:szCs w:val="24"/>
              </w:rPr>
            </w:pPr>
            <w:r w:rsidRPr="0038088A">
              <w:rPr>
                <w:sz w:val="24"/>
                <w:szCs w:val="24"/>
              </w:rPr>
              <w:t>* Rubrics</w:t>
            </w:r>
          </w:p>
        </w:tc>
        <w:tc>
          <w:tcPr>
            <w:tcW w:w="2432" w:type="dxa"/>
            <w:vMerge/>
            <w:tcBorders>
              <w:top w:val="nil"/>
            </w:tcBorders>
          </w:tcPr>
          <w:p w14:paraId="29795D9E" w14:textId="77777777" w:rsidR="00C62228" w:rsidRPr="0038088A" w:rsidRDefault="00C62228">
            <w:pPr>
              <w:rPr>
                <w:sz w:val="24"/>
                <w:szCs w:val="24"/>
              </w:rPr>
            </w:pPr>
          </w:p>
        </w:tc>
      </w:tr>
      <w:tr w:rsidR="00C62228" w14:paraId="0D0022B1" w14:textId="77777777" w:rsidTr="00746AAC">
        <w:trPr>
          <w:trHeight w:val="630"/>
        </w:trPr>
        <w:tc>
          <w:tcPr>
            <w:tcW w:w="1172" w:type="dxa"/>
            <w:vMerge/>
            <w:tcBorders>
              <w:top w:val="nil"/>
            </w:tcBorders>
          </w:tcPr>
          <w:p w14:paraId="6D10AB98" w14:textId="77777777" w:rsidR="00C62228" w:rsidRPr="0038088A" w:rsidRDefault="00C62228">
            <w:pPr>
              <w:rPr>
                <w:sz w:val="24"/>
                <w:szCs w:val="24"/>
              </w:rPr>
            </w:pPr>
          </w:p>
        </w:tc>
        <w:tc>
          <w:tcPr>
            <w:tcW w:w="4681" w:type="dxa"/>
            <w:vMerge/>
            <w:tcBorders>
              <w:top w:val="nil"/>
            </w:tcBorders>
          </w:tcPr>
          <w:p w14:paraId="3393CDB2" w14:textId="77777777" w:rsidR="00C62228" w:rsidRPr="0038088A" w:rsidRDefault="00C62228">
            <w:pPr>
              <w:rPr>
                <w:sz w:val="24"/>
                <w:szCs w:val="24"/>
              </w:rPr>
            </w:pPr>
          </w:p>
        </w:tc>
        <w:tc>
          <w:tcPr>
            <w:tcW w:w="1981" w:type="dxa"/>
          </w:tcPr>
          <w:p w14:paraId="4846F9A9" w14:textId="77777777" w:rsidR="00C62228" w:rsidRPr="0038088A" w:rsidRDefault="00E6392B">
            <w:pPr>
              <w:pStyle w:val="TableParagraph"/>
              <w:spacing w:before="15"/>
              <w:ind w:left="107"/>
              <w:rPr>
                <w:sz w:val="24"/>
                <w:szCs w:val="24"/>
              </w:rPr>
            </w:pPr>
            <w:r w:rsidRPr="0038088A">
              <w:rPr>
                <w:sz w:val="24"/>
                <w:szCs w:val="24"/>
              </w:rPr>
              <w:t>*Comprehensive Exam</w:t>
            </w:r>
          </w:p>
        </w:tc>
        <w:tc>
          <w:tcPr>
            <w:tcW w:w="2432" w:type="dxa"/>
            <w:vMerge/>
            <w:tcBorders>
              <w:top w:val="nil"/>
            </w:tcBorders>
          </w:tcPr>
          <w:p w14:paraId="65E4939F" w14:textId="77777777" w:rsidR="00C62228" w:rsidRPr="0038088A" w:rsidRDefault="00C62228">
            <w:pPr>
              <w:rPr>
                <w:sz w:val="24"/>
                <w:szCs w:val="24"/>
              </w:rPr>
            </w:pPr>
          </w:p>
        </w:tc>
      </w:tr>
      <w:tr w:rsidR="00C62228" w14:paraId="3CC93F0D" w14:textId="77777777" w:rsidTr="000F5091">
        <w:trPr>
          <w:trHeight w:val="895"/>
        </w:trPr>
        <w:tc>
          <w:tcPr>
            <w:tcW w:w="1172" w:type="dxa"/>
            <w:vMerge w:val="restart"/>
          </w:tcPr>
          <w:p w14:paraId="593F914D" w14:textId="77777777" w:rsidR="00C62228" w:rsidRPr="0038088A" w:rsidRDefault="00E6392B">
            <w:pPr>
              <w:pStyle w:val="TableParagraph"/>
              <w:spacing w:line="232" w:lineRule="exact"/>
              <w:ind w:left="107"/>
              <w:rPr>
                <w:b/>
                <w:sz w:val="24"/>
                <w:szCs w:val="24"/>
              </w:rPr>
            </w:pPr>
            <w:r w:rsidRPr="0038088A">
              <w:rPr>
                <w:b/>
                <w:sz w:val="24"/>
                <w:szCs w:val="24"/>
              </w:rPr>
              <w:t>a.8</w:t>
            </w:r>
          </w:p>
        </w:tc>
        <w:tc>
          <w:tcPr>
            <w:tcW w:w="4681" w:type="dxa"/>
            <w:vMerge w:val="restart"/>
          </w:tcPr>
          <w:p w14:paraId="463ED8BA" w14:textId="77777777" w:rsidR="00C62228" w:rsidRPr="0038088A" w:rsidRDefault="00E6392B" w:rsidP="0038088A">
            <w:pPr>
              <w:pStyle w:val="TableParagraph"/>
              <w:spacing w:before="158"/>
              <w:ind w:right="94"/>
              <w:jc w:val="both"/>
              <w:rPr>
                <w:sz w:val="24"/>
                <w:szCs w:val="24"/>
              </w:rPr>
            </w:pPr>
            <w:r w:rsidRPr="0038088A">
              <w:rPr>
                <w:sz w:val="24"/>
                <w:szCs w:val="24"/>
              </w:rPr>
              <w:t>Understand and practice the highest financial standards of ethical behaviour associated with their management profession</w:t>
            </w:r>
          </w:p>
        </w:tc>
        <w:tc>
          <w:tcPr>
            <w:tcW w:w="1981" w:type="dxa"/>
          </w:tcPr>
          <w:p w14:paraId="740D3FCB" w14:textId="77777777" w:rsidR="00C62228" w:rsidRPr="0038088A" w:rsidRDefault="00E6392B">
            <w:pPr>
              <w:pStyle w:val="TableParagraph"/>
              <w:spacing w:line="228" w:lineRule="exact"/>
              <w:ind w:left="107"/>
              <w:rPr>
                <w:sz w:val="24"/>
                <w:szCs w:val="24"/>
              </w:rPr>
            </w:pPr>
            <w:r w:rsidRPr="0038088A">
              <w:rPr>
                <w:sz w:val="24"/>
                <w:szCs w:val="24"/>
              </w:rPr>
              <w:t>*Plagiarism</w:t>
            </w:r>
          </w:p>
          <w:p w14:paraId="3B5541FD" w14:textId="77777777" w:rsidR="00C62228" w:rsidRPr="0038088A" w:rsidRDefault="00E6392B">
            <w:pPr>
              <w:pStyle w:val="TableParagraph"/>
              <w:tabs>
                <w:tab w:val="left" w:pos="1697"/>
              </w:tabs>
              <w:spacing w:before="1"/>
              <w:ind w:left="107" w:right="95"/>
              <w:rPr>
                <w:sz w:val="24"/>
                <w:szCs w:val="24"/>
              </w:rPr>
            </w:pPr>
            <w:r w:rsidRPr="0038088A">
              <w:rPr>
                <w:sz w:val="24"/>
                <w:szCs w:val="24"/>
              </w:rPr>
              <w:t>Checking</w:t>
            </w:r>
            <w:r w:rsidRPr="0038088A">
              <w:rPr>
                <w:sz w:val="24"/>
                <w:szCs w:val="24"/>
              </w:rPr>
              <w:tab/>
            </w:r>
            <w:r w:rsidRPr="0038088A">
              <w:rPr>
                <w:spacing w:val="-9"/>
                <w:sz w:val="24"/>
                <w:szCs w:val="24"/>
              </w:rPr>
              <w:t xml:space="preserve">of </w:t>
            </w:r>
            <w:r w:rsidRPr="0038088A">
              <w:rPr>
                <w:sz w:val="24"/>
                <w:szCs w:val="24"/>
              </w:rPr>
              <w:t>Dissertation</w:t>
            </w:r>
          </w:p>
        </w:tc>
        <w:tc>
          <w:tcPr>
            <w:tcW w:w="2432" w:type="dxa"/>
          </w:tcPr>
          <w:p w14:paraId="50D14879" w14:textId="77777777" w:rsidR="00C62228" w:rsidRPr="0038088A" w:rsidRDefault="00E6392B">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07D62154" w14:textId="77777777" w:rsidR="00C62228" w:rsidRPr="0038088A" w:rsidRDefault="00E6392B">
            <w:pPr>
              <w:pStyle w:val="TableParagraph"/>
              <w:spacing w:before="1"/>
              <w:ind w:left="106"/>
              <w:rPr>
                <w:sz w:val="24"/>
                <w:szCs w:val="24"/>
              </w:rPr>
            </w:pPr>
            <w:r w:rsidRPr="0038088A">
              <w:rPr>
                <w:sz w:val="24"/>
                <w:szCs w:val="24"/>
              </w:rPr>
              <w:t>Internship Guide</w:t>
            </w:r>
          </w:p>
        </w:tc>
      </w:tr>
      <w:tr w:rsidR="00C62228" w14:paraId="382741D0" w14:textId="77777777" w:rsidTr="0038088A">
        <w:trPr>
          <w:trHeight w:val="568"/>
        </w:trPr>
        <w:tc>
          <w:tcPr>
            <w:tcW w:w="1172" w:type="dxa"/>
            <w:vMerge/>
            <w:tcBorders>
              <w:top w:val="nil"/>
            </w:tcBorders>
          </w:tcPr>
          <w:p w14:paraId="0F849DA8" w14:textId="77777777" w:rsidR="00C62228" w:rsidRPr="0038088A" w:rsidRDefault="00C62228">
            <w:pPr>
              <w:rPr>
                <w:sz w:val="24"/>
                <w:szCs w:val="24"/>
              </w:rPr>
            </w:pPr>
          </w:p>
        </w:tc>
        <w:tc>
          <w:tcPr>
            <w:tcW w:w="4681" w:type="dxa"/>
            <w:vMerge/>
            <w:tcBorders>
              <w:top w:val="nil"/>
            </w:tcBorders>
          </w:tcPr>
          <w:p w14:paraId="6DA0F7E4" w14:textId="77777777" w:rsidR="00C62228" w:rsidRPr="0038088A" w:rsidRDefault="00C62228">
            <w:pPr>
              <w:rPr>
                <w:sz w:val="24"/>
                <w:szCs w:val="24"/>
              </w:rPr>
            </w:pPr>
          </w:p>
        </w:tc>
        <w:tc>
          <w:tcPr>
            <w:tcW w:w="1981" w:type="dxa"/>
          </w:tcPr>
          <w:p w14:paraId="5352D911" w14:textId="77777777" w:rsidR="00C62228" w:rsidRPr="0038088A" w:rsidRDefault="00E6392B">
            <w:pPr>
              <w:pStyle w:val="TableParagraph"/>
              <w:spacing w:before="43"/>
              <w:ind w:left="107"/>
              <w:rPr>
                <w:sz w:val="24"/>
                <w:szCs w:val="24"/>
              </w:rPr>
            </w:pPr>
            <w:r w:rsidRPr="0038088A">
              <w:rPr>
                <w:sz w:val="24"/>
                <w:szCs w:val="24"/>
              </w:rPr>
              <w:t>*Comprehensive Exam</w:t>
            </w:r>
          </w:p>
        </w:tc>
        <w:tc>
          <w:tcPr>
            <w:tcW w:w="2432" w:type="dxa"/>
          </w:tcPr>
          <w:p w14:paraId="2C5E491A" w14:textId="77777777" w:rsidR="00C62228" w:rsidRPr="0038088A" w:rsidRDefault="00E6392B">
            <w:pPr>
              <w:pStyle w:val="TableParagraph"/>
              <w:spacing w:line="228" w:lineRule="exact"/>
              <w:ind w:left="106"/>
              <w:rPr>
                <w:sz w:val="24"/>
                <w:szCs w:val="24"/>
              </w:rPr>
            </w:pPr>
            <w:r w:rsidRPr="0038088A">
              <w:rPr>
                <w:sz w:val="24"/>
                <w:szCs w:val="24"/>
              </w:rPr>
              <w:t>Indiscipline Cases</w:t>
            </w:r>
          </w:p>
        </w:tc>
      </w:tr>
      <w:tr w:rsidR="00C62228" w14:paraId="3F0818E6" w14:textId="77777777" w:rsidTr="0038088A">
        <w:trPr>
          <w:trHeight w:val="562"/>
        </w:trPr>
        <w:tc>
          <w:tcPr>
            <w:tcW w:w="1172" w:type="dxa"/>
            <w:vMerge w:val="restart"/>
          </w:tcPr>
          <w:p w14:paraId="55149A75" w14:textId="77777777" w:rsidR="00C62228" w:rsidRPr="0038088A" w:rsidRDefault="00E6392B">
            <w:pPr>
              <w:pStyle w:val="TableParagraph"/>
              <w:spacing w:line="232" w:lineRule="exact"/>
              <w:ind w:left="107"/>
              <w:rPr>
                <w:b/>
                <w:sz w:val="24"/>
                <w:szCs w:val="24"/>
              </w:rPr>
            </w:pPr>
            <w:r w:rsidRPr="0038088A">
              <w:rPr>
                <w:b/>
                <w:sz w:val="24"/>
                <w:szCs w:val="24"/>
              </w:rPr>
              <w:t>a.9</w:t>
            </w:r>
          </w:p>
        </w:tc>
        <w:tc>
          <w:tcPr>
            <w:tcW w:w="4681" w:type="dxa"/>
            <w:vMerge w:val="restart"/>
          </w:tcPr>
          <w:p w14:paraId="6FC0AA1E" w14:textId="77777777" w:rsidR="00C62228" w:rsidRPr="0038088A" w:rsidRDefault="00E6392B" w:rsidP="0038088A">
            <w:pPr>
              <w:pStyle w:val="TableParagraph"/>
              <w:spacing w:before="133"/>
              <w:ind w:right="93"/>
              <w:jc w:val="both"/>
              <w:rPr>
                <w:sz w:val="24"/>
                <w:szCs w:val="24"/>
              </w:rPr>
            </w:pPr>
            <w:r w:rsidRPr="0038088A">
              <w:rPr>
                <w:sz w:val="24"/>
                <w:szCs w:val="24"/>
              </w:rPr>
              <w:t>Able to find opportunities to improve the business value chain as an enterprise. Develop business acumen and display basic financial skills</w:t>
            </w:r>
          </w:p>
        </w:tc>
        <w:tc>
          <w:tcPr>
            <w:tcW w:w="1981" w:type="dxa"/>
          </w:tcPr>
          <w:p w14:paraId="4D4B28AC" w14:textId="77777777" w:rsidR="00C62228" w:rsidRPr="0038088A" w:rsidRDefault="00C62228">
            <w:pPr>
              <w:pStyle w:val="TableParagraph"/>
              <w:spacing w:before="8"/>
              <w:rPr>
                <w:b/>
                <w:sz w:val="24"/>
                <w:szCs w:val="24"/>
              </w:rPr>
            </w:pPr>
          </w:p>
          <w:p w14:paraId="57643E5A" w14:textId="77777777" w:rsidR="00C62228" w:rsidRPr="0038088A" w:rsidRDefault="00E6392B">
            <w:pPr>
              <w:pStyle w:val="TableParagraph"/>
              <w:ind w:left="107"/>
              <w:rPr>
                <w:sz w:val="24"/>
                <w:szCs w:val="24"/>
              </w:rPr>
            </w:pPr>
            <w:r w:rsidRPr="0038088A">
              <w:rPr>
                <w:sz w:val="24"/>
                <w:szCs w:val="24"/>
              </w:rPr>
              <w:t>*Scoring Rubrics</w:t>
            </w:r>
          </w:p>
        </w:tc>
        <w:tc>
          <w:tcPr>
            <w:tcW w:w="2432" w:type="dxa"/>
          </w:tcPr>
          <w:p w14:paraId="3BB8E3CE" w14:textId="77777777" w:rsidR="00C62228" w:rsidRPr="0038088A" w:rsidRDefault="00E6392B">
            <w:pPr>
              <w:pStyle w:val="TableParagraph"/>
              <w:spacing w:line="228" w:lineRule="exact"/>
              <w:ind w:left="106"/>
              <w:rPr>
                <w:sz w:val="24"/>
                <w:szCs w:val="24"/>
              </w:rPr>
            </w:pPr>
            <w:r w:rsidRPr="0038088A">
              <w:rPr>
                <w:sz w:val="24"/>
                <w:szCs w:val="24"/>
              </w:rPr>
              <w:t>Student Exit Survey</w:t>
            </w:r>
          </w:p>
        </w:tc>
      </w:tr>
      <w:tr w:rsidR="00C62228" w14:paraId="1619B0AF" w14:textId="77777777" w:rsidTr="0038088A">
        <w:trPr>
          <w:trHeight w:val="544"/>
        </w:trPr>
        <w:tc>
          <w:tcPr>
            <w:tcW w:w="1172" w:type="dxa"/>
            <w:vMerge/>
            <w:tcBorders>
              <w:top w:val="nil"/>
            </w:tcBorders>
          </w:tcPr>
          <w:p w14:paraId="34AFF8D6" w14:textId="77777777" w:rsidR="00C62228" w:rsidRPr="0038088A" w:rsidRDefault="00C62228">
            <w:pPr>
              <w:rPr>
                <w:sz w:val="24"/>
                <w:szCs w:val="24"/>
              </w:rPr>
            </w:pPr>
          </w:p>
        </w:tc>
        <w:tc>
          <w:tcPr>
            <w:tcW w:w="4681" w:type="dxa"/>
            <w:vMerge/>
            <w:tcBorders>
              <w:top w:val="nil"/>
            </w:tcBorders>
          </w:tcPr>
          <w:p w14:paraId="5DE9F5F1" w14:textId="77777777" w:rsidR="00C62228" w:rsidRPr="0038088A" w:rsidRDefault="00C62228">
            <w:pPr>
              <w:rPr>
                <w:sz w:val="24"/>
                <w:szCs w:val="24"/>
              </w:rPr>
            </w:pPr>
          </w:p>
        </w:tc>
        <w:tc>
          <w:tcPr>
            <w:tcW w:w="1981" w:type="dxa"/>
          </w:tcPr>
          <w:p w14:paraId="738D1456" w14:textId="77777777" w:rsidR="00C62228" w:rsidRPr="0038088A" w:rsidRDefault="00E6392B">
            <w:pPr>
              <w:pStyle w:val="TableParagraph"/>
              <w:spacing w:before="130"/>
              <w:ind w:left="107"/>
              <w:rPr>
                <w:sz w:val="24"/>
                <w:szCs w:val="24"/>
              </w:rPr>
            </w:pPr>
            <w:r w:rsidRPr="0038088A">
              <w:rPr>
                <w:sz w:val="24"/>
                <w:szCs w:val="24"/>
              </w:rPr>
              <w:t>*Comprehensive Exam</w:t>
            </w:r>
          </w:p>
        </w:tc>
        <w:tc>
          <w:tcPr>
            <w:tcW w:w="2432" w:type="dxa"/>
          </w:tcPr>
          <w:p w14:paraId="065215C4" w14:textId="77777777" w:rsidR="00C62228" w:rsidRPr="0038088A" w:rsidRDefault="00E6392B">
            <w:pPr>
              <w:pStyle w:val="TableParagraph"/>
              <w:spacing w:line="228" w:lineRule="exact"/>
              <w:ind w:left="106"/>
              <w:rPr>
                <w:sz w:val="24"/>
                <w:szCs w:val="24"/>
              </w:rPr>
            </w:pPr>
            <w:r w:rsidRPr="0038088A">
              <w:rPr>
                <w:sz w:val="24"/>
                <w:szCs w:val="24"/>
              </w:rPr>
              <w:t>Alumni Survey</w:t>
            </w:r>
          </w:p>
        </w:tc>
      </w:tr>
      <w:tr w:rsidR="00C62228" w14:paraId="1FAB0ABA" w14:textId="77777777" w:rsidTr="0038088A">
        <w:trPr>
          <w:trHeight w:val="494"/>
        </w:trPr>
        <w:tc>
          <w:tcPr>
            <w:tcW w:w="1172" w:type="dxa"/>
            <w:vMerge w:val="restart"/>
          </w:tcPr>
          <w:p w14:paraId="729BF10E" w14:textId="77777777" w:rsidR="00C62228" w:rsidRPr="0038088A" w:rsidRDefault="00E6392B">
            <w:pPr>
              <w:pStyle w:val="TableParagraph"/>
              <w:spacing w:line="232" w:lineRule="exact"/>
              <w:ind w:left="107"/>
              <w:rPr>
                <w:b/>
                <w:sz w:val="24"/>
                <w:szCs w:val="24"/>
              </w:rPr>
            </w:pPr>
            <w:r w:rsidRPr="0038088A">
              <w:rPr>
                <w:b/>
                <w:sz w:val="24"/>
                <w:szCs w:val="24"/>
              </w:rPr>
              <w:t>a.10</w:t>
            </w:r>
          </w:p>
        </w:tc>
        <w:tc>
          <w:tcPr>
            <w:tcW w:w="4681" w:type="dxa"/>
            <w:vMerge w:val="restart"/>
          </w:tcPr>
          <w:p w14:paraId="637B8ADD" w14:textId="77777777" w:rsidR="00C62228" w:rsidRPr="0038088A" w:rsidRDefault="00E6392B">
            <w:pPr>
              <w:pStyle w:val="TableParagraph"/>
              <w:spacing w:before="77"/>
              <w:ind w:left="107" w:right="94"/>
              <w:jc w:val="both"/>
              <w:rPr>
                <w:sz w:val="24"/>
                <w:szCs w:val="24"/>
              </w:rPr>
            </w:pPr>
            <w:r w:rsidRPr="0038088A">
              <w:rPr>
                <w:sz w:val="24"/>
                <w:szCs w:val="24"/>
              </w:rPr>
              <w:t>Able to critically evaluate and reflect upon their personal development during the work experience and future learning needs to support their career aspirations.</w:t>
            </w:r>
          </w:p>
        </w:tc>
        <w:tc>
          <w:tcPr>
            <w:tcW w:w="1981" w:type="dxa"/>
          </w:tcPr>
          <w:p w14:paraId="158B25F7" w14:textId="77777777" w:rsidR="00C62228" w:rsidRPr="0038088A" w:rsidRDefault="00E6392B">
            <w:pPr>
              <w:pStyle w:val="TableParagraph"/>
              <w:spacing w:before="72"/>
              <w:ind w:left="107"/>
              <w:rPr>
                <w:sz w:val="24"/>
                <w:szCs w:val="24"/>
              </w:rPr>
            </w:pPr>
            <w:r w:rsidRPr="0038088A">
              <w:rPr>
                <w:sz w:val="24"/>
                <w:szCs w:val="24"/>
              </w:rPr>
              <w:t>*Quiz (Rubrics)</w:t>
            </w:r>
          </w:p>
        </w:tc>
        <w:tc>
          <w:tcPr>
            <w:tcW w:w="2432" w:type="dxa"/>
            <w:vMerge w:val="restart"/>
          </w:tcPr>
          <w:p w14:paraId="163C3ADE" w14:textId="77777777" w:rsidR="00C62228" w:rsidRPr="0038088A" w:rsidRDefault="00E6392B">
            <w:pPr>
              <w:pStyle w:val="TableParagraph"/>
              <w:spacing w:line="228" w:lineRule="exact"/>
              <w:ind w:left="106"/>
              <w:rPr>
                <w:sz w:val="24"/>
                <w:szCs w:val="24"/>
              </w:rPr>
            </w:pPr>
            <w:r w:rsidRPr="0038088A">
              <w:rPr>
                <w:sz w:val="24"/>
                <w:szCs w:val="24"/>
              </w:rPr>
              <w:t>Student Exit Survey</w:t>
            </w:r>
          </w:p>
        </w:tc>
      </w:tr>
      <w:tr w:rsidR="00C62228" w14:paraId="5A5356CF" w14:textId="77777777" w:rsidTr="0038088A">
        <w:trPr>
          <w:trHeight w:val="534"/>
        </w:trPr>
        <w:tc>
          <w:tcPr>
            <w:tcW w:w="1172" w:type="dxa"/>
            <w:vMerge/>
            <w:tcBorders>
              <w:top w:val="nil"/>
            </w:tcBorders>
          </w:tcPr>
          <w:p w14:paraId="7FC73E42" w14:textId="77777777" w:rsidR="00C62228" w:rsidRPr="0038088A" w:rsidRDefault="00C62228">
            <w:pPr>
              <w:rPr>
                <w:sz w:val="24"/>
                <w:szCs w:val="24"/>
              </w:rPr>
            </w:pPr>
          </w:p>
        </w:tc>
        <w:tc>
          <w:tcPr>
            <w:tcW w:w="4681" w:type="dxa"/>
            <w:vMerge/>
            <w:tcBorders>
              <w:top w:val="nil"/>
            </w:tcBorders>
          </w:tcPr>
          <w:p w14:paraId="19AC6F20" w14:textId="77777777" w:rsidR="00C62228" w:rsidRPr="0038088A" w:rsidRDefault="00C62228">
            <w:pPr>
              <w:rPr>
                <w:sz w:val="24"/>
                <w:szCs w:val="24"/>
              </w:rPr>
            </w:pPr>
          </w:p>
        </w:tc>
        <w:tc>
          <w:tcPr>
            <w:tcW w:w="1981" w:type="dxa"/>
          </w:tcPr>
          <w:p w14:paraId="072FEFED" w14:textId="77777777" w:rsidR="00C62228" w:rsidRPr="0038088A" w:rsidRDefault="00E6392B">
            <w:pPr>
              <w:pStyle w:val="TableParagraph"/>
              <w:spacing w:line="228" w:lineRule="exact"/>
              <w:ind w:left="107"/>
              <w:rPr>
                <w:sz w:val="24"/>
                <w:szCs w:val="24"/>
              </w:rPr>
            </w:pPr>
            <w:r w:rsidRPr="0038088A">
              <w:rPr>
                <w:sz w:val="24"/>
                <w:szCs w:val="24"/>
              </w:rPr>
              <w:t>*Comprehensive</w:t>
            </w:r>
          </w:p>
          <w:p w14:paraId="55140DA5" w14:textId="77777777" w:rsidR="00C62228" w:rsidRPr="0038088A" w:rsidRDefault="00E6392B">
            <w:pPr>
              <w:pStyle w:val="TableParagraph"/>
              <w:spacing w:before="1"/>
              <w:ind w:left="107"/>
              <w:rPr>
                <w:sz w:val="24"/>
                <w:szCs w:val="24"/>
              </w:rPr>
            </w:pPr>
            <w:r w:rsidRPr="0038088A">
              <w:rPr>
                <w:sz w:val="24"/>
                <w:szCs w:val="24"/>
              </w:rPr>
              <w:t>Exam</w:t>
            </w:r>
          </w:p>
        </w:tc>
        <w:tc>
          <w:tcPr>
            <w:tcW w:w="2432" w:type="dxa"/>
            <w:vMerge/>
            <w:tcBorders>
              <w:top w:val="nil"/>
            </w:tcBorders>
          </w:tcPr>
          <w:p w14:paraId="7D5C55C5" w14:textId="77777777" w:rsidR="00C62228" w:rsidRPr="0038088A" w:rsidRDefault="00C62228">
            <w:pPr>
              <w:rPr>
                <w:sz w:val="24"/>
                <w:szCs w:val="24"/>
              </w:rPr>
            </w:pPr>
          </w:p>
        </w:tc>
      </w:tr>
      <w:tr w:rsidR="00C62228" w14:paraId="4A59C666" w14:textId="77777777" w:rsidTr="0038088A">
        <w:trPr>
          <w:trHeight w:val="722"/>
        </w:trPr>
        <w:tc>
          <w:tcPr>
            <w:tcW w:w="1172" w:type="dxa"/>
          </w:tcPr>
          <w:p w14:paraId="4A3620EF" w14:textId="77777777" w:rsidR="00C62228" w:rsidRPr="0038088A" w:rsidRDefault="00E6392B">
            <w:pPr>
              <w:pStyle w:val="TableParagraph"/>
              <w:spacing w:line="232" w:lineRule="exact"/>
              <w:ind w:left="107"/>
              <w:rPr>
                <w:b/>
                <w:sz w:val="24"/>
                <w:szCs w:val="24"/>
              </w:rPr>
            </w:pPr>
            <w:r w:rsidRPr="0038088A">
              <w:rPr>
                <w:b/>
                <w:sz w:val="24"/>
                <w:szCs w:val="24"/>
              </w:rPr>
              <w:t>a.11</w:t>
            </w:r>
          </w:p>
        </w:tc>
        <w:tc>
          <w:tcPr>
            <w:tcW w:w="4681" w:type="dxa"/>
          </w:tcPr>
          <w:p w14:paraId="199A5395" w14:textId="77777777" w:rsidR="00C62228" w:rsidRPr="0038088A" w:rsidRDefault="00E6392B">
            <w:pPr>
              <w:pStyle w:val="TableParagraph"/>
              <w:tabs>
                <w:tab w:val="left" w:pos="934"/>
                <w:tab w:val="left" w:pos="1333"/>
                <w:tab w:val="left" w:pos="2033"/>
                <w:tab w:val="left" w:pos="3004"/>
                <w:tab w:val="left" w:pos="3940"/>
              </w:tabs>
              <w:spacing w:line="228" w:lineRule="exact"/>
              <w:ind w:left="107"/>
              <w:rPr>
                <w:sz w:val="24"/>
                <w:szCs w:val="24"/>
              </w:rPr>
            </w:pPr>
            <w:r w:rsidRPr="0038088A">
              <w:rPr>
                <w:sz w:val="24"/>
                <w:szCs w:val="24"/>
              </w:rPr>
              <w:t>Ability</w:t>
            </w:r>
            <w:r w:rsidRPr="0038088A">
              <w:rPr>
                <w:sz w:val="24"/>
                <w:szCs w:val="24"/>
              </w:rPr>
              <w:tab/>
              <w:t>to</w:t>
            </w:r>
            <w:r w:rsidRPr="0038088A">
              <w:rPr>
                <w:sz w:val="24"/>
                <w:szCs w:val="24"/>
              </w:rPr>
              <w:tab/>
              <w:t>apply</w:t>
            </w:r>
            <w:r w:rsidRPr="0038088A">
              <w:rPr>
                <w:sz w:val="24"/>
                <w:szCs w:val="24"/>
              </w:rPr>
              <w:tab/>
              <w:t>financial</w:t>
            </w:r>
            <w:r w:rsidRPr="0038088A">
              <w:rPr>
                <w:sz w:val="24"/>
                <w:szCs w:val="24"/>
              </w:rPr>
              <w:tab/>
              <w:t>decision</w:t>
            </w:r>
            <w:r w:rsidRPr="0038088A">
              <w:rPr>
                <w:sz w:val="24"/>
                <w:szCs w:val="24"/>
              </w:rPr>
              <w:tab/>
              <w:t>making</w:t>
            </w:r>
          </w:p>
          <w:p w14:paraId="50853E0A" w14:textId="77777777" w:rsidR="00C62228" w:rsidRPr="0038088A" w:rsidRDefault="00E6392B">
            <w:pPr>
              <w:pStyle w:val="TableParagraph"/>
              <w:spacing w:before="1"/>
              <w:ind w:left="107"/>
              <w:rPr>
                <w:sz w:val="24"/>
                <w:szCs w:val="24"/>
              </w:rPr>
            </w:pPr>
            <w:proofErr w:type="gramStart"/>
            <w:r w:rsidRPr="0038088A">
              <w:rPr>
                <w:sz w:val="24"/>
                <w:szCs w:val="24"/>
              </w:rPr>
              <w:t>methodologies</w:t>
            </w:r>
            <w:proofErr w:type="gramEnd"/>
            <w:r w:rsidRPr="0038088A">
              <w:rPr>
                <w:sz w:val="24"/>
                <w:szCs w:val="24"/>
              </w:rPr>
              <w:t xml:space="preserve"> to evaluate solutions for efficiency, effectiveness and sustainability.</w:t>
            </w:r>
          </w:p>
        </w:tc>
        <w:tc>
          <w:tcPr>
            <w:tcW w:w="1981" w:type="dxa"/>
          </w:tcPr>
          <w:p w14:paraId="22A9E757" w14:textId="77777777" w:rsidR="00C62228" w:rsidRPr="0038088A" w:rsidRDefault="00E6392B">
            <w:pPr>
              <w:pStyle w:val="TableParagraph"/>
              <w:spacing w:before="108"/>
              <w:ind w:left="107" w:right="420"/>
              <w:rPr>
                <w:sz w:val="24"/>
                <w:szCs w:val="24"/>
              </w:rPr>
            </w:pPr>
            <w:r w:rsidRPr="0038088A">
              <w:rPr>
                <w:sz w:val="24"/>
                <w:szCs w:val="24"/>
              </w:rPr>
              <w:t>*Comprehensive Exam</w:t>
            </w:r>
          </w:p>
        </w:tc>
        <w:tc>
          <w:tcPr>
            <w:tcW w:w="2432" w:type="dxa"/>
          </w:tcPr>
          <w:p w14:paraId="6B1CC90C" w14:textId="77777777" w:rsidR="00C62228" w:rsidRPr="0038088A" w:rsidRDefault="00E6392B">
            <w:pPr>
              <w:pStyle w:val="TableParagraph"/>
              <w:spacing w:line="228" w:lineRule="exact"/>
              <w:ind w:left="106"/>
              <w:rPr>
                <w:sz w:val="24"/>
                <w:szCs w:val="24"/>
              </w:rPr>
            </w:pPr>
            <w:r w:rsidRPr="0038088A">
              <w:rPr>
                <w:sz w:val="24"/>
                <w:szCs w:val="24"/>
              </w:rPr>
              <w:t>Student Exit Survey</w:t>
            </w:r>
          </w:p>
        </w:tc>
      </w:tr>
      <w:tr w:rsidR="00C62228" w14:paraId="7EB69AB9" w14:textId="77777777">
        <w:trPr>
          <w:trHeight w:val="967"/>
        </w:trPr>
        <w:tc>
          <w:tcPr>
            <w:tcW w:w="1172" w:type="dxa"/>
          </w:tcPr>
          <w:p w14:paraId="711D0667" w14:textId="77777777" w:rsidR="00C62228" w:rsidRPr="0038088A" w:rsidRDefault="00E6392B">
            <w:pPr>
              <w:pStyle w:val="TableParagraph"/>
              <w:spacing w:line="232" w:lineRule="exact"/>
              <w:ind w:left="107"/>
              <w:rPr>
                <w:b/>
                <w:sz w:val="24"/>
                <w:szCs w:val="24"/>
              </w:rPr>
            </w:pPr>
            <w:r w:rsidRPr="0038088A">
              <w:rPr>
                <w:b/>
                <w:sz w:val="24"/>
                <w:szCs w:val="24"/>
              </w:rPr>
              <w:t>a.12</w:t>
            </w:r>
          </w:p>
        </w:tc>
        <w:tc>
          <w:tcPr>
            <w:tcW w:w="4681" w:type="dxa"/>
          </w:tcPr>
          <w:p w14:paraId="018B84F9" w14:textId="77777777" w:rsidR="00C62228" w:rsidRPr="0038088A" w:rsidRDefault="00E6392B">
            <w:pPr>
              <w:pStyle w:val="TableParagraph"/>
              <w:spacing w:line="228" w:lineRule="exact"/>
              <w:ind w:left="107"/>
              <w:rPr>
                <w:sz w:val="24"/>
                <w:szCs w:val="24"/>
              </w:rPr>
            </w:pPr>
            <w:r w:rsidRPr="0038088A">
              <w:rPr>
                <w:sz w:val="24"/>
                <w:szCs w:val="24"/>
              </w:rPr>
              <w:t>Demonstrate and possess the skills to influence,</w:t>
            </w:r>
          </w:p>
          <w:p w14:paraId="6078F921" w14:textId="77777777" w:rsidR="00C62228" w:rsidRPr="0038088A" w:rsidRDefault="00E6392B">
            <w:pPr>
              <w:pStyle w:val="TableParagraph"/>
              <w:spacing w:before="1"/>
              <w:ind w:left="107"/>
              <w:rPr>
                <w:sz w:val="24"/>
                <w:szCs w:val="24"/>
              </w:rPr>
            </w:pPr>
            <w:r w:rsidRPr="0038088A">
              <w:rPr>
                <w:sz w:val="24"/>
                <w:szCs w:val="24"/>
              </w:rPr>
              <w:t>negotiate and lead business deals through financial skill set.</w:t>
            </w:r>
          </w:p>
        </w:tc>
        <w:tc>
          <w:tcPr>
            <w:tcW w:w="1981" w:type="dxa"/>
          </w:tcPr>
          <w:p w14:paraId="1BFA5B6E" w14:textId="77777777" w:rsidR="00C62228" w:rsidRPr="0038088A" w:rsidRDefault="00E6392B">
            <w:pPr>
              <w:pStyle w:val="TableParagraph"/>
              <w:spacing w:before="106"/>
              <w:ind w:left="107"/>
              <w:rPr>
                <w:sz w:val="24"/>
                <w:szCs w:val="24"/>
              </w:rPr>
            </w:pPr>
            <w:r w:rsidRPr="0038088A">
              <w:rPr>
                <w:sz w:val="24"/>
                <w:szCs w:val="24"/>
              </w:rPr>
              <w:t>*Comprehensive Exam</w:t>
            </w:r>
          </w:p>
        </w:tc>
        <w:tc>
          <w:tcPr>
            <w:tcW w:w="2432" w:type="dxa"/>
          </w:tcPr>
          <w:p w14:paraId="6E92543D" w14:textId="77777777" w:rsidR="00C62228" w:rsidRPr="0038088A" w:rsidRDefault="00E6392B">
            <w:pPr>
              <w:pStyle w:val="TableParagraph"/>
              <w:spacing w:line="228" w:lineRule="exact"/>
              <w:ind w:left="106"/>
              <w:rPr>
                <w:sz w:val="24"/>
                <w:szCs w:val="24"/>
              </w:rPr>
            </w:pPr>
            <w:r w:rsidRPr="0038088A">
              <w:rPr>
                <w:sz w:val="24"/>
                <w:szCs w:val="24"/>
              </w:rPr>
              <w:t>Student Exit Survey</w:t>
            </w:r>
          </w:p>
        </w:tc>
      </w:tr>
    </w:tbl>
    <w:p w14:paraId="3E5AA112" w14:textId="77777777" w:rsidR="00C62228" w:rsidRDefault="00C62228">
      <w:pPr>
        <w:pStyle w:val="BodyText"/>
        <w:rPr>
          <w:b/>
          <w:sz w:val="20"/>
        </w:rPr>
      </w:pPr>
    </w:p>
    <w:p w14:paraId="35E1FEBD" w14:textId="77777777" w:rsidR="00C62228" w:rsidRDefault="00C62228">
      <w:pPr>
        <w:pStyle w:val="BodyText"/>
        <w:spacing w:before="8"/>
        <w:rPr>
          <w:b/>
          <w:sz w:val="16"/>
        </w:rPr>
      </w:pPr>
    </w:p>
    <w:p w14:paraId="0A71331D" w14:textId="77777777" w:rsidR="0038088A" w:rsidRDefault="0038088A">
      <w:pPr>
        <w:spacing w:before="90"/>
        <w:ind w:left="1100"/>
        <w:rPr>
          <w:b/>
          <w:sz w:val="24"/>
        </w:rPr>
      </w:pPr>
    </w:p>
    <w:p w14:paraId="4A49AEDD" w14:textId="77777777" w:rsidR="0038088A" w:rsidRDefault="0038088A">
      <w:pPr>
        <w:spacing w:before="90"/>
        <w:ind w:left="1100"/>
        <w:rPr>
          <w:b/>
          <w:sz w:val="24"/>
        </w:rPr>
      </w:pPr>
    </w:p>
    <w:p w14:paraId="5C25EDCA" w14:textId="77777777" w:rsidR="0038088A" w:rsidRDefault="0038088A">
      <w:pPr>
        <w:spacing w:before="90"/>
        <w:ind w:left="1100"/>
        <w:rPr>
          <w:b/>
          <w:sz w:val="24"/>
        </w:rPr>
      </w:pPr>
    </w:p>
    <w:p w14:paraId="11E7FD08" w14:textId="77777777" w:rsidR="0038088A" w:rsidRDefault="0038088A">
      <w:pPr>
        <w:spacing w:before="90"/>
        <w:ind w:left="1100"/>
        <w:rPr>
          <w:b/>
          <w:sz w:val="24"/>
        </w:rPr>
      </w:pPr>
    </w:p>
    <w:p w14:paraId="174BF380" w14:textId="77777777" w:rsidR="0038088A" w:rsidRDefault="0038088A">
      <w:pPr>
        <w:spacing w:before="90"/>
        <w:ind w:left="1100"/>
        <w:rPr>
          <w:b/>
          <w:sz w:val="24"/>
        </w:rPr>
      </w:pPr>
    </w:p>
    <w:p w14:paraId="5D2FB9BB" w14:textId="77777777" w:rsidR="0038088A" w:rsidRDefault="0038088A">
      <w:pPr>
        <w:spacing w:before="90"/>
        <w:ind w:left="1100"/>
        <w:rPr>
          <w:b/>
          <w:sz w:val="24"/>
        </w:rPr>
      </w:pPr>
    </w:p>
    <w:p w14:paraId="77A37C2B" w14:textId="77777777" w:rsidR="0038088A" w:rsidRDefault="0038088A">
      <w:pPr>
        <w:spacing w:before="90"/>
        <w:ind w:left="1100"/>
        <w:rPr>
          <w:b/>
          <w:sz w:val="24"/>
        </w:rPr>
      </w:pPr>
    </w:p>
    <w:p w14:paraId="76E87C0E" w14:textId="77777777" w:rsidR="0038088A" w:rsidRDefault="0038088A">
      <w:pPr>
        <w:spacing w:before="90"/>
        <w:ind w:left="1100"/>
        <w:rPr>
          <w:b/>
          <w:sz w:val="24"/>
        </w:rPr>
      </w:pPr>
    </w:p>
    <w:p w14:paraId="3122FC6C" w14:textId="77777777" w:rsidR="0038088A" w:rsidRDefault="0038088A">
      <w:pPr>
        <w:spacing w:before="90"/>
        <w:ind w:left="1100"/>
        <w:rPr>
          <w:b/>
          <w:sz w:val="24"/>
        </w:rPr>
      </w:pPr>
    </w:p>
    <w:p w14:paraId="2E340592" w14:textId="77777777" w:rsidR="0038088A" w:rsidRDefault="0038088A">
      <w:pPr>
        <w:spacing w:before="90"/>
        <w:ind w:left="1100"/>
        <w:rPr>
          <w:b/>
          <w:sz w:val="24"/>
        </w:rPr>
      </w:pPr>
    </w:p>
    <w:p w14:paraId="05870438" w14:textId="77777777" w:rsidR="0038088A" w:rsidRDefault="0038088A">
      <w:pPr>
        <w:spacing w:before="90"/>
        <w:ind w:left="1100"/>
        <w:rPr>
          <w:b/>
          <w:sz w:val="24"/>
        </w:rPr>
      </w:pPr>
    </w:p>
    <w:p w14:paraId="14B16367" w14:textId="77777777" w:rsidR="0038088A" w:rsidRDefault="0038088A">
      <w:pPr>
        <w:spacing w:before="90"/>
        <w:ind w:left="1100"/>
        <w:rPr>
          <w:b/>
          <w:sz w:val="24"/>
        </w:rPr>
      </w:pPr>
    </w:p>
    <w:p w14:paraId="35F07F6C" w14:textId="77777777" w:rsidR="0038088A" w:rsidRDefault="0038088A">
      <w:pPr>
        <w:spacing w:before="90"/>
        <w:ind w:left="1100"/>
        <w:rPr>
          <w:b/>
          <w:sz w:val="24"/>
        </w:rPr>
      </w:pPr>
    </w:p>
    <w:p w14:paraId="39F67246" w14:textId="743F280D" w:rsidR="00C62228" w:rsidRDefault="00E6392B">
      <w:pPr>
        <w:spacing w:before="90"/>
        <w:ind w:left="1100"/>
        <w:rPr>
          <w:b/>
          <w:sz w:val="24"/>
        </w:rPr>
      </w:pPr>
      <w:r>
        <w:rPr>
          <w:b/>
          <w:sz w:val="24"/>
        </w:rPr>
        <w:lastRenderedPageBreak/>
        <w:t>Annual Outcome Assessment Plan</w:t>
      </w:r>
    </w:p>
    <w:p w14:paraId="3E8ACA8F"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18EF59FD" w14:textId="77777777">
        <w:trPr>
          <w:trHeight w:val="1012"/>
        </w:trPr>
        <w:tc>
          <w:tcPr>
            <w:tcW w:w="1083" w:type="dxa"/>
            <w:shd w:val="clear" w:color="auto" w:fill="BEBEBE"/>
          </w:tcPr>
          <w:p w14:paraId="6D89B5B3" w14:textId="77777777" w:rsidR="00C62228" w:rsidRDefault="00C62228">
            <w:pPr>
              <w:pStyle w:val="TableParagraph"/>
              <w:rPr>
                <w:b/>
                <w:sz w:val="33"/>
              </w:rPr>
            </w:pPr>
          </w:p>
          <w:p w14:paraId="570C877E" w14:textId="77777777" w:rsidR="00C62228" w:rsidRDefault="00E6392B">
            <w:pPr>
              <w:pStyle w:val="TableParagraph"/>
              <w:ind w:left="299"/>
              <w:rPr>
                <w:b/>
              </w:rPr>
            </w:pPr>
            <w:r>
              <w:rPr>
                <w:b/>
              </w:rPr>
              <w:t>Type</w:t>
            </w:r>
          </w:p>
        </w:tc>
        <w:tc>
          <w:tcPr>
            <w:tcW w:w="2249" w:type="dxa"/>
            <w:shd w:val="clear" w:color="auto" w:fill="BEBEBE"/>
          </w:tcPr>
          <w:p w14:paraId="16B6C32B" w14:textId="77777777" w:rsidR="00C62228" w:rsidRDefault="00C62228">
            <w:pPr>
              <w:pStyle w:val="TableParagraph"/>
              <w:rPr>
                <w:b/>
                <w:sz w:val="33"/>
              </w:rPr>
            </w:pPr>
          </w:p>
          <w:p w14:paraId="7C6A0CA7" w14:textId="77777777" w:rsidR="00C62228" w:rsidRDefault="00E6392B">
            <w:pPr>
              <w:pStyle w:val="TableParagraph"/>
              <w:ind w:left="105"/>
              <w:rPr>
                <w:b/>
              </w:rPr>
            </w:pPr>
            <w:r>
              <w:rPr>
                <w:b/>
              </w:rPr>
              <w:t>Assessment/PLO</w:t>
            </w:r>
          </w:p>
        </w:tc>
        <w:tc>
          <w:tcPr>
            <w:tcW w:w="631" w:type="dxa"/>
            <w:shd w:val="clear" w:color="auto" w:fill="BEBEBE"/>
          </w:tcPr>
          <w:p w14:paraId="0B74602D" w14:textId="77777777" w:rsidR="00C62228" w:rsidRDefault="00C62228">
            <w:pPr>
              <w:pStyle w:val="TableParagraph"/>
              <w:spacing w:before="11"/>
              <w:rPr>
                <w:b/>
                <w:sz w:val="21"/>
              </w:rPr>
            </w:pPr>
          </w:p>
          <w:p w14:paraId="0A9A5B6B" w14:textId="77777777" w:rsidR="00C62228" w:rsidRDefault="00E6392B">
            <w:pPr>
              <w:pStyle w:val="TableParagraph"/>
              <w:ind w:left="107" w:right="212"/>
              <w:rPr>
                <w:b/>
              </w:rPr>
            </w:pPr>
            <w:r>
              <w:rPr>
                <w:b/>
              </w:rPr>
              <w:t>PL O1</w:t>
            </w:r>
          </w:p>
        </w:tc>
        <w:tc>
          <w:tcPr>
            <w:tcW w:w="629" w:type="dxa"/>
            <w:shd w:val="clear" w:color="auto" w:fill="BEBEBE"/>
          </w:tcPr>
          <w:p w14:paraId="5EB1CCC5" w14:textId="77777777" w:rsidR="00C62228" w:rsidRDefault="00C62228">
            <w:pPr>
              <w:pStyle w:val="TableParagraph"/>
              <w:spacing w:before="11"/>
              <w:rPr>
                <w:b/>
                <w:sz w:val="21"/>
              </w:rPr>
            </w:pPr>
          </w:p>
          <w:p w14:paraId="6609848B" w14:textId="77777777" w:rsidR="00C62228" w:rsidRDefault="00E6392B">
            <w:pPr>
              <w:pStyle w:val="TableParagraph"/>
              <w:ind w:left="144" w:right="118" w:firstLine="26"/>
              <w:rPr>
                <w:b/>
              </w:rPr>
            </w:pPr>
            <w:r>
              <w:rPr>
                <w:b/>
              </w:rPr>
              <w:t>PL O 2</w:t>
            </w:r>
          </w:p>
        </w:tc>
        <w:tc>
          <w:tcPr>
            <w:tcW w:w="632" w:type="dxa"/>
            <w:shd w:val="clear" w:color="auto" w:fill="BEBEBE"/>
          </w:tcPr>
          <w:p w14:paraId="162EC6AE" w14:textId="77777777" w:rsidR="00C62228" w:rsidRDefault="00C62228">
            <w:pPr>
              <w:pStyle w:val="TableParagraph"/>
              <w:spacing w:before="11"/>
              <w:rPr>
                <w:b/>
                <w:sz w:val="21"/>
              </w:rPr>
            </w:pPr>
          </w:p>
          <w:p w14:paraId="1B88B032" w14:textId="77777777" w:rsidR="00C62228" w:rsidRDefault="00E6392B">
            <w:pPr>
              <w:pStyle w:val="TableParagraph"/>
              <w:ind w:left="146" w:right="119" w:firstLine="26"/>
              <w:rPr>
                <w:b/>
              </w:rPr>
            </w:pPr>
            <w:r>
              <w:rPr>
                <w:b/>
              </w:rPr>
              <w:t>PL O 3</w:t>
            </w:r>
          </w:p>
        </w:tc>
        <w:tc>
          <w:tcPr>
            <w:tcW w:w="629" w:type="dxa"/>
            <w:shd w:val="clear" w:color="auto" w:fill="BEBEBE"/>
          </w:tcPr>
          <w:p w14:paraId="65DC1D5E" w14:textId="77777777" w:rsidR="00C62228" w:rsidRDefault="00C62228">
            <w:pPr>
              <w:pStyle w:val="TableParagraph"/>
              <w:spacing w:before="11"/>
              <w:rPr>
                <w:b/>
                <w:sz w:val="21"/>
              </w:rPr>
            </w:pPr>
          </w:p>
          <w:p w14:paraId="485F899F" w14:textId="77777777" w:rsidR="00C62228" w:rsidRDefault="00E6392B">
            <w:pPr>
              <w:pStyle w:val="TableParagraph"/>
              <w:ind w:left="143" w:right="119" w:firstLine="26"/>
              <w:rPr>
                <w:b/>
              </w:rPr>
            </w:pPr>
            <w:r>
              <w:rPr>
                <w:b/>
              </w:rPr>
              <w:t>PL O 4</w:t>
            </w:r>
          </w:p>
        </w:tc>
        <w:tc>
          <w:tcPr>
            <w:tcW w:w="631" w:type="dxa"/>
            <w:shd w:val="clear" w:color="auto" w:fill="BEBEBE"/>
          </w:tcPr>
          <w:p w14:paraId="142F76E0" w14:textId="77777777" w:rsidR="00C62228" w:rsidRDefault="00C62228">
            <w:pPr>
              <w:pStyle w:val="TableParagraph"/>
              <w:spacing w:before="11"/>
              <w:rPr>
                <w:b/>
                <w:sz w:val="21"/>
              </w:rPr>
            </w:pPr>
          </w:p>
          <w:p w14:paraId="7BF0283E" w14:textId="77777777" w:rsidR="00C62228" w:rsidRDefault="00E6392B">
            <w:pPr>
              <w:pStyle w:val="TableParagraph"/>
              <w:ind w:left="145" w:right="119" w:firstLine="26"/>
              <w:rPr>
                <w:b/>
              </w:rPr>
            </w:pPr>
            <w:r>
              <w:rPr>
                <w:b/>
              </w:rPr>
              <w:t>PL O 5</w:t>
            </w:r>
          </w:p>
        </w:tc>
        <w:tc>
          <w:tcPr>
            <w:tcW w:w="629" w:type="dxa"/>
            <w:shd w:val="clear" w:color="auto" w:fill="BEBEBE"/>
          </w:tcPr>
          <w:p w14:paraId="4744CD8E" w14:textId="77777777" w:rsidR="00C62228" w:rsidRDefault="00C62228">
            <w:pPr>
              <w:pStyle w:val="TableParagraph"/>
              <w:spacing w:before="11"/>
              <w:rPr>
                <w:b/>
                <w:sz w:val="21"/>
              </w:rPr>
            </w:pPr>
          </w:p>
          <w:p w14:paraId="358EA451" w14:textId="77777777" w:rsidR="00C62228" w:rsidRDefault="00E6392B">
            <w:pPr>
              <w:pStyle w:val="TableParagraph"/>
              <w:ind w:left="143" w:right="119" w:firstLine="26"/>
              <w:rPr>
                <w:b/>
              </w:rPr>
            </w:pPr>
            <w:r>
              <w:rPr>
                <w:b/>
              </w:rPr>
              <w:t>PL O 6</w:t>
            </w:r>
          </w:p>
        </w:tc>
        <w:tc>
          <w:tcPr>
            <w:tcW w:w="631" w:type="dxa"/>
            <w:shd w:val="clear" w:color="auto" w:fill="BEBEBE"/>
          </w:tcPr>
          <w:p w14:paraId="3C428833" w14:textId="77777777" w:rsidR="00C62228" w:rsidRDefault="00C62228">
            <w:pPr>
              <w:pStyle w:val="TableParagraph"/>
              <w:spacing w:before="11"/>
              <w:rPr>
                <w:b/>
                <w:sz w:val="21"/>
              </w:rPr>
            </w:pPr>
          </w:p>
          <w:p w14:paraId="5F6FDF06" w14:textId="77777777" w:rsidR="00C62228" w:rsidRDefault="00E6392B">
            <w:pPr>
              <w:pStyle w:val="TableParagraph"/>
              <w:ind w:left="146" w:right="118" w:firstLine="26"/>
              <w:rPr>
                <w:b/>
              </w:rPr>
            </w:pPr>
            <w:r>
              <w:rPr>
                <w:b/>
              </w:rPr>
              <w:t>PL O 7</w:t>
            </w:r>
          </w:p>
        </w:tc>
        <w:tc>
          <w:tcPr>
            <w:tcW w:w="629" w:type="dxa"/>
            <w:shd w:val="clear" w:color="auto" w:fill="BEBEBE"/>
          </w:tcPr>
          <w:p w14:paraId="61CBC27E" w14:textId="77777777" w:rsidR="00C62228" w:rsidRDefault="00C62228">
            <w:pPr>
              <w:pStyle w:val="TableParagraph"/>
              <w:spacing w:before="11"/>
              <w:rPr>
                <w:b/>
                <w:sz w:val="21"/>
              </w:rPr>
            </w:pPr>
          </w:p>
          <w:p w14:paraId="60F14964" w14:textId="77777777" w:rsidR="00C62228" w:rsidRDefault="00E6392B">
            <w:pPr>
              <w:pStyle w:val="TableParagraph"/>
              <w:ind w:left="144" w:right="118" w:firstLine="26"/>
              <w:rPr>
                <w:b/>
              </w:rPr>
            </w:pPr>
            <w:r>
              <w:rPr>
                <w:b/>
              </w:rPr>
              <w:t>PL O 8</w:t>
            </w:r>
          </w:p>
        </w:tc>
        <w:tc>
          <w:tcPr>
            <w:tcW w:w="631" w:type="dxa"/>
            <w:shd w:val="clear" w:color="auto" w:fill="BEBEBE"/>
          </w:tcPr>
          <w:p w14:paraId="23997791" w14:textId="77777777" w:rsidR="00C62228" w:rsidRDefault="00C62228">
            <w:pPr>
              <w:pStyle w:val="TableParagraph"/>
              <w:spacing w:before="11"/>
              <w:rPr>
                <w:b/>
                <w:sz w:val="21"/>
              </w:rPr>
            </w:pPr>
          </w:p>
          <w:p w14:paraId="518CC147" w14:textId="77777777" w:rsidR="00C62228" w:rsidRDefault="00E6392B">
            <w:pPr>
              <w:pStyle w:val="TableParagraph"/>
              <w:ind w:left="146" w:right="118" w:firstLine="26"/>
              <w:rPr>
                <w:b/>
              </w:rPr>
            </w:pPr>
            <w:r>
              <w:rPr>
                <w:b/>
              </w:rPr>
              <w:t>PL O 9</w:t>
            </w:r>
          </w:p>
        </w:tc>
        <w:tc>
          <w:tcPr>
            <w:tcW w:w="629" w:type="dxa"/>
            <w:shd w:val="clear" w:color="auto" w:fill="BEBEBE"/>
          </w:tcPr>
          <w:p w14:paraId="1FDFA533" w14:textId="77777777" w:rsidR="00C62228" w:rsidRDefault="00E6392B">
            <w:pPr>
              <w:pStyle w:val="TableParagraph"/>
              <w:spacing w:before="125"/>
              <w:ind w:left="201" w:right="160" w:hanging="32"/>
              <w:jc w:val="both"/>
              <w:rPr>
                <w:b/>
              </w:rPr>
            </w:pPr>
            <w:r>
              <w:rPr>
                <w:b/>
              </w:rPr>
              <w:t>PL O 10</w:t>
            </w:r>
          </w:p>
        </w:tc>
        <w:tc>
          <w:tcPr>
            <w:tcW w:w="631" w:type="dxa"/>
            <w:shd w:val="clear" w:color="auto" w:fill="BEBEBE"/>
          </w:tcPr>
          <w:p w14:paraId="61D15849" w14:textId="77777777" w:rsidR="00C62228" w:rsidRDefault="00C62228">
            <w:pPr>
              <w:pStyle w:val="TableParagraph"/>
              <w:spacing w:before="11"/>
              <w:rPr>
                <w:b/>
                <w:sz w:val="21"/>
              </w:rPr>
            </w:pPr>
          </w:p>
          <w:p w14:paraId="3734E2A7" w14:textId="77777777" w:rsidR="00C62228" w:rsidRDefault="00E6392B">
            <w:pPr>
              <w:pStyle w:val="TableParagraph"/>
              <w:ind w:left="117" w:right="92" w:firstLine="55"/>
              <w:rPr>
                <w:b/>
              </w:rPr>
            </w:pPr>
            <w:r>
              <w:rPr>
                <w:b/>
              </w:rPr>
              <w:t>PL O11</w:t>
            </w:r>
          </w:p>
        </w:tc>
        <w:tc>
          <w:tcPr>
            <w:tcW w:w="629" w:type="dxa"/>
            <w:shd w:val="clear" w:color="auto" w:fill="BEBEBE"/>
          </w:tcPr>
          <w:p w14:paraId="02E7FD5C" w14:textId="77777777" w:rsidR="00C62228" w:rsidRDefault="00E6392B">
            <w:pPr>
              <w:pStyle w:val="TableParagraph"/>
              <w:spacing w:before="125"/>
              <w:ind w:left="202" w:right="160" w:hanging="32"/>
              <w:jc w:val="both"/>
              <w:rPr>
                <w:b/>
              </w:rPr>
            </w:pPr>
            <w:r>
              <w:rPr>
                <w:b/>
              </w:rPr>
              <w:t>PL O 12</w:t>
            </w:r>
          </w:p>
        </w:tc>
      </w:tr>
      <w:tr w:rsidR="00C62228" w14:paraId="7656B1CE" w14:textId="77777777">
        <w:trPr>
          <w:trHeight w:val="513"/>
        </w:trPr>
        <w:tc>
          <w:tcPr>
            <w:tcW w:w="1083" w:type="dxa"/>
          </w:tcPr>
          <w:p w14:paraId="315BEECB" w14:textId="77777777" w:rsidR="00C62228" w:rsidRDefault="00E6392B">
            <w:pPr>
              <w:pStyle w:val="TableParagraph"/>
              <w:spacing w:before="128"/>
              <w:ind w:left="107"/>
              <w:rPr>
                <w:b/>
              </w:rPr>
            </w:pPr>
            <w:r>
              <w:rPr>
                <w:b/>
              </w:rPr>
              <w:t>Direct</w:t>
            </w:r>
          </w:p>
        </w:tc>
        <w:tc>
          <w:tcPr>
            <w:tcW w:w="2249" w:type="dxa"/>
          </w:tcPr>
          <w:p w14:paraId="2EE4AED9" w14:textId="77777777" w:rsidR="00C62228" w:rsidRDefault="00E6392B">
            <w:pPr>
              <w:pStyle w:val="TableParagraph"/>
              <w:spacing w:line="247" w:lineRule="exact"/>
              <w:ind w:left="105"/>
            </w:pPr>
            <w:r>
              <w:t>Comprehensive</w:t>
            </w:r>
          </w:p>
          <w:p w14:paraId="16149127" w14:textId="77777777" w:rsidR="00C62228" w:rsidRDefault="00E6392B">
            <w:pPr>
              <w:pStyle w:val="TableParagraph"/>
              <w:spacing w:before="1" w:line="245" w:lineRule="exact"/>
              <w:ind w:left="105"/>
            </w:pPr>
            <w:r>
              <w:t>examinations</w:t>
            </w:r>
          </w:p>
        </w:tc>
        <w:tc>
          <w:tcPr>
            <w:tcW w:w="631" w:type="dxa"/>
          </w:tcPr>
          <w:p w14:paraId="2E11423C" w14:textId="77777777" w:rsidR="00C62228" w:rsidRDefault="00E6392B">
            <w:pPr>
              <w:pStyle w:val="TableParagraph"/>
              <w:spacing w:before="128"/>
              <w:ind w:left="8"/>
              <w:jc w:val="center"/>
              <w:rPr>
                <w:b/>
              </w:rPr>
            </w:pPr>
            <w:r>
              <w:rPr>
                <w:b/>
              </w:rPr>
              <w:t>√</w:t>
            </w:r>
          </w:p>
        </w:tc>
        <w:tc>
          <w:tcPr>
            <w:tcW w:w="629" w:type="dxa"/>
          </w:tcPr>
          <w:p w14:paraId="6726D30F" w14:textId="77777777" w:rsidR="00C62228" w:rsidRDefault="00E6392B">
            <w:pPr>
              <w:pStyle w:val="TableParagraph"/>
              <w:spacing w:before="128"/>
              <w:ind w:left="6"/>
              <w:jc w:val="center"/>
              <w:rPr>
                <w:b/>
              </w:rPr>
            </w:pPr>
            <w:r>
              <w:rPr>
                <w:b/>
              </w:rPr>
              <w:t>√</w:t>
            </w:r>
          </w:p>
        </w:tc>
        <w:tc>
          <w:tcPr>
            <w:tcW w:w="632" w:type="dxa"/>
          </w:tcPr>
          <w:p w14:paraId="577BC96E" w14:textId="77777777" w:rsidR="00C62228" w:rsidRDefault="00E6392B">
            <w:pPr>
              <w:pStyle w:val="TableParagraph"/>
              <w:spacing w:before="128"/>
              <w:ind w:left="8"/>
              <w:jc w:val="center"/>
              <w:rPr>
                <w:b/>
              </w:rPr>
            </w:pPr>
            <w:r>
              <w:rPr>
                <w:b/>
              </w:rPr>
              <w:t>√</w:t>
            </w:r>
          </w:p>
        </w:tc>
        <w:tc>
          <w:tcPr>
            <w:tcW w:w="629" w:type="dxa"/>
          </w:tcPr>
          <w:p w14:paraId="42EB58C7" w14:textId="77777777" w:rsidR="00C62228" w:rsidRDefault="00E6392B">
            <w:pPr>
              <w:pStyle w:val="TableParagraph"/>
              <w:spacing w:before="128"/>
              <w:ind w:left="5"/>
              <w:jc w:val="center"/>
              <w:rPr>
                <w:b/>
              </w:rPr>
            </w:pPr>
            <w:r>
              <w:rPr>
                <w:b/>
              </w:rPr>
              <w:t>√</w:t>
            </w:r>
          </w:p>
        </w:tc>
        <w:tc>
          <w:tcPr>
            <w:tcW w:w="631" w:type="dxa"/>
          </w:tcPr>
          <w:p w14:paraId="59B99FA3" w14:textId="77777777" w:rsidR="00C62228" w:rsidRDefault="00E6392B">
            <w:pPr>
              <w:pStyle w:val="TableParagraph"/>
              <w:spacing w:before="128"/>
              <w:ind w:left="7"/>
              <w:jc w:val="center"/>
              <w:rPr>
                <w:b/>
              </w:rPr>
            </w:pPr>
            <w:r>
              <w:rPr>
                <w:b/>
              </w:rPr>
              <w:t>√</w:t>
            </w:r>
          </w:p>
        </w:tc>
        <w:tc>
          <w:tcPr>
            <w:tcW w:w="629" w:type="dxa"/>
          </w:tcPr>
          <w:p w14:paraId="412E05C9" w14:textId="77777777" w:rsidR="00C62228" w:rsidRDefault="00E6392B">
            <w:pPr>
              <w:pStyle w:val="TableParagraph"/>
              <w:spacing w:before="128"/>
              <w:ind w:left="5"/>
              <w:jc w:val="center"/>
              <w:rPr>
                <w:b/>
              </w:rPr>
            </w:pPr>
            <w:r>
              <w:rPr>
                <w:b/>
              </w:rPr>
              <w:t>√</w:t>
            </w:r>
          </w:p>
        </w:tc>
        <w:tc>
          <w:tcPr>
            <w:tcW w:w="631" w:type="dxa"/>
          </w:tcPr>
          <w:p w14:paraId="1DA0B422" w14:textId="77777777" w:rsidR="00C62228" w:rsidRDefault="00E6392B">
            <w:pPr>
              <w:pStyle w:val="TableParagraph"/>
              <w:spacing w:before="128"/>
              <w:ind w:left="8"/>
              <w:jc w:val="center"/>
              <w:rPr>
                <w:b/>
              </w:rPr>
            </w:pPr>
            <w:r>
              <w:rPr>
                <w:b/>
              </w:rPr>
              <w:t>√</w:t>
            </w:r>
          </w:p>
        </w:tc>
        <w:tc>
          <w:tcPr>
            <w:tcW w:w="629" w:type="dxa"/>
          </w:tcPr>
          <w:p w14:paraId="392B3419" w14:textId="77777777" w:rsidR="00C62228" w:rsidRDefault="00E6392B">
            <w:pPr>
              <w:pStyle w:val="TableParagraph"/>
              <w:spacing w:before="128"/>
              <w:ind w:left="6"/>
              <w:jc w:val="center"/>
              <w:rPr>
                <w:b/>
              </w:rPr>
            </w:pPr>
            <w:r>
              <w:rPr>
                <w:b/>
              </w:rPr>
              <w:t>√</w:t>
            </w:r>
          </w:p>
        </w:tc>
        <w:tc>
          <w:tcPr>
            <w:tcW w:w="631" w:type="dxa"/>
          </w:tcPr>
          <w:p w14:paraId="497A8251" w14:textId="77777777" w:rsidR="00C62228" w:rsidRDefault="00E6392B">
            <w:pPr>
              <w:pStyle w:val="TableParagraph"/>
              <w:spacing w:before="128"/>
              <w:ind w:left="8"/>
              <w:jc w:val="center"/>
              <w:rPr>
                <w:b/>
              </w:rPr>
            </w:pPr>
            <w:r>
              <w:rPr>
                <w:b/>
              </w:rPr>
              <w:t>√</w:t>
            </w:r>
          </w:p>
        </w:tc>
        <w:tc>
          <w:tcPr>
            <w:tcW w:w="629" w:type="dxa"/>
          </w:tcPr>
          <w:p w14:paraId="7BE63217" w14:textId="77777777" w:rsidR="00C62228" w:rsidRDefault="00E6392B">
            <w:pPr>
              <w:pStyle w:val="TableParagraph"/>
              <w:spacing w:before="128"/>
              <w:ind w:left="7"/>
              <w:jc w:val="center"/>
              <w:rPr>
                <w:b/>
              </w:rPr>
            </w:pPr>
            <w:r>
              <w:rPr>
                <w:b/>
              </w:rPr>
              <w:t>√</w:t>
            </w:r>
          </w:p>
        </w:tc>
        <w:tc>
          <w:tcPr>
            <w:tcW w:w="631" w:type="dxa"/>
          </w:tcPr>
          <w:p w14:paraId="491CA64C" w14:textId="77777777" w:rsidR="00C62228" w:rsidRDefault="00E6392B">
            <w:pPr>
              <w:pStyle w:val="TableParagraph"/>
              <w:spacing w:before="128"/>
              <w:ind w:left="9"/>
              <w:jc w:val="center"/>
              <w:rPr>
                <w:b/>
              </w:rPr>
            </w:pPr>
            <w:r>
              <w:rPr>
                <w:b/>
              </w:rPr>
              <w:t>√</w:t>
            </w:r>
          </w:p>
        </w:tc>
        <w:tc>
          <w:tcPr>
            <w:tcW w:w="629" w:type="dxa"/>
          </w:tcPr>
          <w:p w14:paraId="6B249AE2" w14:textId="77777777" w:rsidR="00C62228" w:rsidRDefault="00E6392B">
            <w:pPr>
              <w:pStyle w:val="TableParagraph"/>
              <w:spacing w:before="128"/>
              <w:ind w:left="7"/>
              <w:jc w:val="center"/>
              <w:rPr>
                <w:b/>
              </w:rPr>
            </w:pPr>
            <w:r>
              <w:rPr>
                <w:b/>
              </w:rPr>
              <w:t>√</w:t>
            </w:r>
          </w:p>
        </w:tc>
      </w:tr>
      <w:tr w:rsidR="00C62228" w14:paraId="1EA7B6CD" w14:textId="77777777">
        <w:trPr>
          <w:trHeight w:val="1516"/>
        </w:trPr>
        <w:tc>
          <w:tcPr>
            <w:tcW w:w="1083" w:type="dxa"/>
            <w:vMerge w:val="restart"/>
          </w:tcPr>
          <w:p w14:paraId="760756B0" w14:textId="77777777" w:rsidR="00C62228" w:rsidRDefault="00C62228">
            <w:pPr>
              <w:pStyle w:val="TableParagraph"/>
              <w:rPr>
                <w:sz w:val="20"/>
              </w:rPr>
            </w:pPr>
          </w:p>
        </w:tc>
        <w:tc>
          <w:tcPr>
            <w:tcW w:w="2249" w:type="dxa"/>
          </w:tcPr>
          <w:p w14:paraId="12959A8C" w14:textId="74C0343F" w:rsidR="00C62228" w:rsidRDefault="00E6392B">
            <w:pPr>
              <w:pStyle w:val="TableParagraph"/>
              <w:ind w:left="105" w:right="135"/>
            </w:pPr>
            <w:r>
              <w:t xml:space="preserve">Course-embedded assignments (e.g. Class Tests, Home Assignments, Quiz, Seminar, Term </w:t>
            </w:r>
            <w:r w:rsidR="00781CC7">
              <w:t>Paper,</w:t>
            </w:r>
          </w:p>
          <w:p w14:paraId="1056A309" w14:textId="77777777" w:rsidR="00C62228" w:rsidRDefault="00E6392B">
            <w:pPr>
              <w:pStyle w:val="TableParagraph"/>
              <w:spacing w:line="245" w:lineRule="exact"/>
              <w:ind w:left="105"/>
            </w:pPr>
            <w:r>
              <w:t>Presentations)</w:t>
            </w:r>
          </w:p>
        </w:tc>
        <w:tc>
          <w:tcPr>
            <w:tcW w:w="631" w:type="dxa"/>
          </w:tcPr>
          <w:p w14:paraId="66B95042" w14:textId="77777777" w:rsidR="00C62228" w:rsidRDefault="00C62228">
            <w:pPr>
              <w:pStyle w:val="TableParagraph"/>
              <w:rPr>
                <w:b/>
                <w:sz w:val="24"/>
              </w:rPr>
            </w:pPr>
          </w:p>
          <w:p w14:paraId="6E48D275" w14:textId="77777777" w:rsidR="00C62228" w:rsidRDefault="00C62228">
            <w:pPr>
              <w:pStyle w:val="TableParagraph"/>
              <w:spacing w:before="1"/>
              <w:rPr>
                <w:b/>
                <w:sz w:val="30"/>
              </w:rPr>
            </w:pPr>
          </w:p>
          <w:p w14:paraId="7ABED493" w14:textId="77777777" w:rsidR="00C62228" w:rsidRDefault="00E6392B">
            <w:pPr>
              <w:pStyle w:val="TableParagraph"/>
              <w:ind w:left="254"/>
              <w:rPr>
                <w:b/>
              </w:rPr>
            </w:pPr>
            <w:r>
              <w:rPr>
                <w:b/>
              </w:rPr>
              <w:t>√</w:t>
            </w:r>
          </w:p>
        </w:tc>
        <w:tc>
          <w:tcPr>
            <w:tcW w:w="629" w:type="dxa"/>
          </w:tcPr>
          <w:p w14:paraId="05EE1832" w14:textId="77777777" w:rsidR="00C62228" w:rsidRDefault="00C62228">
            <w:pPr>
              <w:pStyle w:val="TableParagraph"/>
              <w:rPr>
                <w:sz w:val="20"/>
              </w:rPr>
            </w:pPr>
          </w:p>
        </w:tc>
        <w:tc>
          <w:tcPr>
            <w:tcW w:w="632" w:type="dxa"/>
          </w:tcPr>
          <w:p w14:paraId="1A22F555" w14:textId="77777777" w:rsidR="00C62228" w:rsidRDefault="00C62228">
            <w:pPr>
              <w:pStyle w:val="TableParagraph"/>
              <w:rPr>
                <w:sz w:val="20"/>
              </w:rPr>
            </w:pPr>
          </w:p>
        </w:tc>
        <w:tc>
          <w:tcPr>
            <w:tcW w:w="629" w:type="dxa"/>
          </w:tcPr>
          <w:p w14:paraId="4A2A7613" w14:textId="77777777" w:rsidR="00C62228" w:rsidRDefault="00C62228">
            <w:pPr>
              <w:pStyle w:val="TableParagraph"/>
              <w:rPr>
                <w:sz w:val="20"/>
              </w:rPr>
            </w:pPr>
          </w:p>
        </w:tc>
        <w:tc>
          <w:tcPr>
            <w:tcW w:w="631" w:type="dxa"/>
          </w:tcPr>
          <w:p w14:paraId="5A009995" w14:textId="77777777" w:rsidR="00C62228" w:rsidRDefault="00C62228">
            <w:pPr>
              <w:pStyle w:val="TableParagraph"/>
              <w:rPr>
                <w:sz w:val="20"/>
              </w:rPr>
            </w:pPr>
          </w:p>
        </w:tc>
        <w:tc>
          <w:tcPr>
            <w:tcW w:w="629" w:type="dxa"/>
          </w:tcPr>
          <w:p w14:paraId="6410CB6F" w14:textId="77777777" w:rsidR="00C62228" w:rsidRDefault="00C62228">
            <w:pPr>
              <w:pStyle w:val="TableParagraph"/>
              <w:rPr>
                <w:sz w:val="20"/>
              </w:rPr>
            </w:pPr>
          </w:p>
        </w:tc>
        <w:tc>
          <w:tcPr>
            <w:tcW w:w="631" w:type="dxa"/>
          </w:tcPr>
          <w:p w14:paraId="73594726" w14:textId="77777777" w:rsidR="00C62228" w:rsidRDefault="00C62228">
            <w:pPr>
              <w:pStyle w:val="TableParagraph"/>
              <w:rPr>
                <w:sz w:val="20"/>
              </w:rPr>
            </w:pPr>
          </w:p>
        </w:tc>
        <w:tc>
          <w:tcPr>
            <w:tcW w:w="629" w:type="dxa"/>
          </w:tcPr>
          <w:p w14:paraId="430B773D" w14:textId="77777777" w:rsidR="00C62228" w:rsidRDefault="00C62228">
            <w:pPr>
              <w:pStyle w:val="TableParagraph"/>
              <w:rPr>
                <w:sz w:val="20"/>
              </w:rPr>
            </w:pPr>
          </w:p>
        </w:tc>
        <w:tc>
          <w:tcPr>
            <w:tcW w:w="631" w:type="dxa"/>
          </w:tcPr>
          <w:p w14:paraId="29EA3182" w14:textId="77777777" w:rsidR="00C62228" w:rsidRDefault="00C62228">
            <w:pPr>
              <w:pStyle w:val="TableParagraph"/>
              <w:rPr>
                <w:sz w:val="20"/>
              </w:rPr>
            </w:pPr>
          </w:p>
        </w:tc>
        <w:tc>
          <w:tcPr>
            <w:tcW w:w="629" w:type="dxa"/>
          </w:tcPr>
          <w:p w14:paraId="187A139B" w14:textId="77777777" w:rsidR="00C62228" w:rsidRDefault="00C62228">
            <w:pPr>
              <w:pStyle w:val="TableParagraph"/>
              <w:rPr>
                <w:sz w:val="20"/>
              </w:rPr>
            </w:pPr>
          </w:p>
        </w:tc>
        <w:tc>
          <w:tcPr>
            <w:tcW w:w="631" w:type="dxa"/>
          </w:tcPr>
          <w:p w14:paraId="1E4EF0CF" w14:textId="77777777" w:rsidR="00C62228" w:rsidRDefault="00C62228">
            <w:pPr>
              <w:pStyle w:val="TableParagraph"/>
              <w:rPr>
                <w:sz w:val="20"/>
              </w:rPr>
            </w:pPr>
          </w:p>
        </w:tc>
        <w:tc>
          <w:tcPr>
            <w:tcW w:w="629" w:type="dxa"/>
          </w:tcPr>
          <w:p w14:paraId="55790453" w14:textId="77777777" w:rsidR="00C62228" w:rsidRDefault="00C62228">
            <w:pPr>
              <w:pStyle w:val="TableParagraph"/>
              <w:rPr>
                <w:sz w:val="20"/>
              </w:rPr>
            </w:pPr>
          </w:p>
        </w:tc>
      </w:tr>
      <w:tr w:rsidR="00C62228" w14:paraId="03B7179C" w14:textId="77777777">
        <w:trPr>
          <w:trHeight w:val="426"/>
        </w:trPr>
        <w:tc>
          <w:tcPr>
            <w:tcW w:w="1083" w:type="dxa"/>
            <w:vMerge/>
            <w:tcBorders>
              <w:top w:val="nil"/>
            </w:tcBorders>
          </w:tcPr>
          <w:p w14:paraId="231C975D" w14:textId="77777777" w:rsidR="00C62228" w:rsidRDefault="00C62228">
            <w:pPr>
              <w:rPr>
                <w:sz w:val="2"/>
                <w:szCs w:val="2"/>
              </w:rPr>
            </w:pPr>
          </w:p>
        </w:tc>
        <w:tc>
          <w:tcPr>
            <w:tcW w:w="2249" w:type="dxa"/>
          </w:tcPr>
          <w:p w14:paraId="1AE789CD" w14:textId="77777777" w:rsidR="00C62228" w:rsidRDefault="00E6392B">
            <w:pPr>
              <w:pStyle w:val="TableParagraph"/>
              <w:spacing w:line="239" w:lineRule="exact"/>
              <w:ind w:left="105"/>
            </w:pPr>
            <w:r>
              <w:t>Viva Voce</w:t>
            </w:r>
          </w:p>
        </w:tc>
        <w:tc>
          <w:tcPr>
            <w:tcW w:w="631" w:type="dxa"/>
          </w:tcPr>
          <w:p w14:paraId="3F9E4E19" w14:textId="77777777" w:rsidR="00C62228" w:rsidRDefault="00E6392B">
            <w:pPr>
              <w:pStyle w:val="TableParagraph"/>
              <w:spacing w:before="77"/>
              <w:ind w:left="254"/>
              <w:rPr>
                <w:b/>
              </w:rPr>
            </w:pPr>
            <w:r>
              <w:rPr>
                <w:b/>
              </w:rPr>
              <w:t>√</w:t>
            </w:r>
          </w:p>
        </w:tc>
        <w:tc>
          <w:tcPr>
            <w:tcW w:w="629" w:type="dxa"/>
          </w:tcPr>
          <w:p w14:paraId="3726D9A4" w14:textId="77777777" w:rsidR="00C62228" w:rsidRDefault="00C62228">
            <w:pPr>
              <w:pStyle w:val="TableParagraph"/>
              <w:rPr>
                <w:sz w:val="20"/>
              </w:rPr>
            </w:pPr>
          </w:p>
        </w:tc>
        <w:tc>
          <w:tcPr>
            <w:tcW w:w="632" w:type="dxa"/>
          </w:tcPr>
          <w:p w14:paraId="68784A22" w14:textId="77777777" w:rsidR="00C62228" w:rsidRDefault="00C62228">
            <w:pPr>
              <w:pStyle w:val="TableParagraph"/>
              <w:rPr>
                <w:sz w:val="20"/>
              </w:rPr>
            </w:pPr>
          </w:p>
        </w:tc>
        <w:tc>
          <w:tcPr>
            <w:tcW w:w="629" w:type="dxa"/>
          </w:tcPr>
          <w:p w14:paraId="69C0E738" w14:textId="77777777" w:rsidR="00C62228" w:rsidRDefault="00C62228">
            <w:pPr>
              <w:pStyle w:val="TableParagraph"/>
              <w:rPr>
                <w:sz w:val="20"/>
              </w:rPr>
            </w:pPr>
          </w:p>
        </w:tc>
        <w:tc>
          <w:tcPr>
            <w:tcW w:w="631" w:type="dxa"/>
          </w:tcPr>
          <w:p w14:paraId="28734CA0" w14:textId="77777777" w:rsidR="00C62228" w:rsidRDefault="00C62228">
            <w:pPr>
              <w:pStyle w:val="TableParagraph"/>
              <w:rPr>
                <w:sz w:val="20"/>
              </w:rPr>
            </w:pPr>
          </w:p>
        </w:tc>
        <w:tc>
          <w:tcPr>
            <w:tcW w:w="629" w:type="dxa"/>
          </w:tcPr>
          <w:p w14:paraId="6A4F6493" w14:textId="77777777" w:rsidR="00C62228" w:rsidRDefault="00C62228">
            <w:pPr>
              <w:pStyle w:val="TableParagraph"/>
              <w:rPr>
                <w:sz w:val="20"/>
              </w:rPr>
            </w:pPr>
          </w:p>
        </w:tc>
        <w:tc>
          <w:tcPr>
            <w:tcW w:w="631" w:type="dxa"/>
          </w:tcPr>
          <w:p w14:paraId="02D23C10" w14:textId="77777777" w:rsidR="00C62228" w:rsidRDefault="00C62228">
            <w:pPr>
              <w:pStyle w:val="TableParagraph"/>
              <w:rPr>
                <w:sz w:val="20"/>
              </w:rPr>
            </w:pPr>
          </w:p>
        </w:tc>
        <w:tc>
          <w:tcPr>
            <w:tcW w:w="629" w:type="dxa"/>
          </w:tcPr>
          <w:p w14:paraId="5656F16D" w14:textId="77777777" w:rsidR="00C62228" w:rsidRDefault="00C62228">
            <w:pPr>
              <w:pStyle w:val="TableParagraph"/>
              <w:rPr>
                <w:sz w:val="20"/>
              </w:rPr>
            </w:pPr>
          </w:p>
        </w:tc>
        <w:tc>
          <w:tcPr>
            <w:tcW w:w="631" w:type="dxa"/>
          </w:tcPr>
          <w:p w14:paraId="6078C49B" w14:textId="77777777" w:rsidR="00C62228" w:rsidRDefault="00C62228">
            <w:pPr>
              <w:pStyle w:val="TableParagraph"/>
              <w:rPr>
                <w:sz w:val="20"/>
              </w:rPr>
            </w:pPr>
          </w:p>
        </w:tc>
        <w:tc>
          <w:tcPr>
            <w:tcW w:w="629" w:type="dxa"/>
          </w:tcPr>
          <w:p w14:paraId="141B4F45" w14:textId="77777777" w:rsidR="00C62228" w:rsidRDefault="00C62228">
            <w:pPr>
              <w:pStyle w:val="TableParagraph"/>
              <w:rPr>
                <w:sz w:val="20"/>
              </w:rPr>
            </w:pPr>
          </w:p>
        </w:tc>
        <w:tc>
          <w:tcPr>
            <w:tcW w:w="631" w:type="dxa"/>
          </w:tcPr>
          <w:p w14:paraId="76BCBF30" w14:textId="77777777" w:rsidR="00C62228" w:rsidRDefault="00C62228">
            <w:pPr>
              <w:pStyle w:val="TableParagraph"/>
              <w:rPr>
                <w:sz w:val="20"/>
              </w:rPr>
            </w:pPr>
          </w:p>
        </w:tc>
        <w:tc>
          <w:tcPr>
            <w:tcW w:w="629" w:type="dxa"/>
          </w:tcPr>
          <w:p w14:paraId="41FF8C53" w14:textId="77777777" w:rsidR="00C62228" w:rsidRDefault="00C62228">
            <w:pPr>
              <w:pStyle w:val="TableParagraph"/>
              <w:rPr>
                <w:sz w:val="20"/>
              </w:rPr>
            </w:pPr>
          </w:p>
        </w:tc>
      </w:tr>
      <w:tr w:rsidR="00C62228" w14:paraId="247F7DC5" w14:textId="77777777">
        <w:trPr>
          <w:trHeight w:val="506"/>
        </w:trPr>
        <w:tc>
          <w:tcPr>
            <w:tcW w:w="1083" w:type="dxa"/>
            <w:vMerge/>
            <w:tcBorders>
              <w:top w:val="nil"/>
            </w:tcBorders>
          </w:tcPr>
          <w:p w14:paraId="22116BC7" w14:textId="77777777" w:rsidR="00C62228" w:rsidRDefault="00C62228">
            <w:pPr>
              <w:rPr>
                <w:sz w:val="2"/>
                <w:szCs w:val="2"/>
              </w:rPr>
            </w:pPr>
          </w:p>
        </w:tc>
        <w:tc>
          <w:tcPr>
            <w:tcW w:w="2249" w:type="dxa"/>
          </w:tcPr>
          <w:p w14:paraId="11607C4D" w14:textId="77777777" w:rsidR="00C62228" w:rsidRDefault="00E6392B">
            <w:pPr>
              <w:pStyle w:val="TableParagraph"/>
              <w:spacing w:line="239" w:lineRule="exact"/>
              <w:ind w:left="105"/>
            </w:pPr>
            <w:r>
              <w:t>Practicum / Internship</w:t>
            </w:r>
          </w:p>
          <w:p w14:paraId="3D8D42A1" w14:textId="77777777" w:rsidR="00C62228" w:rsidRDefault="00E6392B">
            <w:pPr>
              <w:pStyle w:val="TableParagraph"/>
              <w:spacing w:line="247" w:lineRule="exact"/>
              <w:ind w:left="105"/>
            </w:pPr>
            <w:r>
              <w:t>evaluations</w:t>
            </w:r>
          </w:p>
        </w:tc>
        <w:tc>
          <w:tcPr>
            <w:tcW w:w="631" w:type="dxa"/>
          </w:tcPr>
          <w:p w14:paraId="6F41FE37" w14:textId="77777777" w:rsidR="00C62228" w:rsidRDefault="00C62228">
            <w:pPr>
              <w:pStyle w:val="TableParagraph"/>
              <w:rPr>
                <w:sz w:val="20"/>
              </w:rPr>
            </w:pPr>
          </w:p>
        </w:tc>
        <w:tc>
          <w:tcPr>
            <w:tcW w:w="629" w:type="dxa"/>
          </w:tcPr>
          <w:p w14:paraId="51C27B1E" w14:textId="77777777" w:rsidR="00C62228" w:rsidRDefault="00E6392B">
            <w:pPr>
              <w:pStyle w:val="TableParagraph"/>
              <w:spacing w:before="118"/>
              <w:ind w:left="252"/>
              <w:rPr>
                <w:b/>
              </w:rPr>
            </w:pPr>
            <w:r>
              <w:rPr>
                <w:b/>
              </w:rPr>
              <w:t>√</w:t>
            </w:r>
          </w:p>
        </w:tc>
        <w:tc>
          <w:tcPr>
            <w:tcW w:w="632" w:type="dxa"/>
          </w:tcPr>
          <w:p w14:paraId="2CFA008C" w14:textId="77777777" w:rsidR="00C62228" w:rsidRDefault="00C62228">
            <w:pPr>
              <w:pStyle w:val="TableParagraph"/>
              <w:rPr>
                <w:sz w:val="20"/>
              </w:rPr>
            </w:pPr>
          </w:p>
        </w:tc>
        <w:tc>
          <w:tcPr>
            <w:tcW w:w="629" w:type="dxa"/>
          </w:tcPr>
          <w:p w14:paraId="0DF3BBC0" w14:textId="77777777" w:rsidR="00C62228" w:rsidRDefault="00C62228">
            <w:pPr>
              <w:pStyle w:val="TableParagraph"/>
              <w:rPr>
                <w:sz w:val="20"/>
              </w:rPr>
            </w:pPr>
          </w:p>
        </w:tc>
        <w:tc>
          <w:tcPr>
            <w:tcW w:w="631" w:type="dxa"/>
          </w:tcPr>
          <w:p w14:paraId="5A7673C3" w14:textId="77777777" w:rsidR="00C62228" w:rsidRDefault="00C62228">
            <w:pPr>
              <w:pStyle w:val="TableParagraph"/>
              <w:rPr>
                <w:sz w:val="20"/>
              </w:rPr>
            </w:pPr>
          </w:p>
        </w:tc>
        <w:tc>
          <w:tcPr>
            <w:tcW w:w="629" w:type="dxa"/>
          </w:tcPr>
          <w:p w14:paraId="0D43F6D4" w14:textId="77777777" w:rsidR="00C62228" w:rsidRDefault="00C62228">
            <w:pPr>
              <w:pStyle w:val="TableParagraph"/>
              <w:rPr>
                <w:sz w:val="20"/>
              </w:rPr>
            </w:pPr>
          </w:p>
        </w:tc>
        <w:tc>
          <w:tcPr>
            <w:tcW w:w="631" w:type="dxa"/>
          </w:tcPr>
          <w:p w14:paraId="0360E794" w14:textId="77777777" w:rsidR="00C62228" w:rsidRDefault="00C62228">
            <w:pPr>
              <w:pStyle w:val="TableParagraph"/>
              <w:rPr>
                <w:sz w:val="20"/>
              </w:rPr>
            </w:pPr>
          </w:p>
        </w:tc>
        <w:tc>
          <w:tcPr>
            <w:tcW w:w="629" w:type="dxa"/>
          </w:tcPr>
          <w:p w14:paraId="37A0D3F6" w14:textId="77777777" w:rsidR="00C62228" w:rsidRDefault="00C62228">
            <w:pPr>
              <w:pStyle w:val="TableParagraph"/>
              <w:rPr>
                <w:sz w:val="20"/>
              </w:rPr>
            </w:pPr>
          </w:p>
        </w:tc>
        <w:tc>
          <w:tcPr>
            <w:tcW w:w="631" w:type="dxa"/>
          </w:tcPr>
          <w:p w14:paraId="2FF04AE0" w14:textId="77777777" w:rsidR="00C62228" w:rsidRDefault="00C62228">
            <w:pPr>
              <w:pStyle w:val="TableParagraph"/>
              <w:rPr>
                <w:sz w:val="20"/>
              </w:rPr>
            </w:pPr>
          </w:p>
        </w:tc>
        <w:tc>
          <w:tcPr>
            <w:tcW w:w="629" w:type="dxa"/>
          </w:tcPr>
          <w:p w14:paraId="30754A4B" w14:textId="77777777" w:rsidR="00C62228" w:rsidRDefault="00C62228">
            <w:pPr>
              <w:pStyle w:val="TableParagraph"/>
              <w:rPr>
                <w:sz w:val="20"/>
              </w:rPr>
            </w:pPr>
          </w:p>
        </w:tc>
        <w:tc>
          <w:tcPr>
            <w:tcW w:w="631" w:type="dxa"/>
          </w:tcPr>
          <w:p w14:paraId="1EAFEDB3" w14:textId="77777777" w:rsidR="00C62228" w:rsidRDefault="00C62228">
            <w:pPr>
              <w:pStyle w:val="TableParagraph"/>
              <w:rPr>
                <w:sz w:val="20"/>
              </w:rPr>
            </w:pPr>
          </w:p>
        </w:tc>
        <w:tc>
          <w:tcPr>
            <w:tcW w:w="629" w:type="dxa"/>
          </w:tcPr>
          <w:p w14:paraId="5E3EA652" w14:textId="77777777" w:rsidR="00C62228" w:rsidRDefault="00C62228">
            <w:pPr>
              <w:pStyle w:val="TableParagraph"/>
              <w:rPr>
                <w:sz w:val="20"/>
              </w:rPr>
            </w:pPr>
          </w:p>
        </w:tc>
      </w:tr>
      <w:tr w:rsidR="00C62228" w14:paraId="7218CA5B" w14:textId="77777777">
        <w:trPr>
          <w:trHeight w:val="424"/>
        </w:trPr>
        <w:tc>
          <w:tcPr>
            <w:tcW w:w="1083" w:type="dxa"/>
            <w:vMerge/>
            <w:tcBorders>
              <w:top w:val="nil"/>
            </w:tcBorders>
          </w:tcPr>
          <w:p w14:paraId="4A08AA36" w14:textId="77777777" w:rsidR="00C62228" w:rsidRDefault="00C62228">
            <w:pPr>
              <w:rPr>
                <w:sz w:val="2"/>
                <w:szCs w:val="2"/>
              </w:rPr>
            </w:pPr>
          </w:p>
        </w:tc>
        <w:tc>
          <w:tcPr>
            <w:tcW w:w="2249" w:type="dxa"/>
          </w:tcPr>
          <w:p w14:paraId="4976A392" w14:textId="77777777" w:rsidR="00C62228" w:rsidRDefault="00E6392B">
            <w:pPr>
              <w:pStyle w:val="TableParagraph"/>
              <w:spacing w:line="239" w:lineRule="exact"/>
              <w:ind w:left="105"/>
            </w:pPr>
            <w:r>
              <w:t>Plagiarism check</w:t>
            </w:r>
          </w:p>
        </w:tc>
        <w:tc>
          <w:tcPr>
            <w:tcW w:w="631" w:type="dxa"/>
          </w:tcPr>
          <w:p w14:paraId="676DFC97" w14:textId="77777777" w:rsidR="00C62228" w:rsidRDefault="00C62228">
            <w:pPr>
              <w:pStyle w:val="TableParagraph"/>
              <w:rPr>
                <w:sz w:val="20"/>
              </w:rPr>
            </w:pPr>
          </w:p>
        </w:tc>
        <w:tc>
          <w:tcPr>
            <w:tcW w:w="629" w:type="dxa"/>
          </w:tcPr>
          <w:p w14:paraId="018023EC" w14:textId="77777777" w:rsidR="00C62228" w:rsidRDefault="00C62228">
            <w:pPr>
              <w:pStyle w:val="TableParagraph"/>
              <w:rPr>
                <w:sz w:val="20"/>
              </w:rPr>
            </w:pPr>
          </w:p>
        </w:tc>
        <w:tc>
          <w:tcPr>
            <w:tcW w:w="632" w:type="dxa"/>
          </w:tcPr>
          <w:p w14:paraId="2BEEB9E6" w14:textId="77777777" w:rsidR="00C62228" w:rsidRDefault="00C62228">
            <w:pPr>
              <w:pStyle w:val="TableParagraph"/>
              <w:rPr>
                <w:sz w:val="20"/>
              </w:rPr>
            </w:pPr>
          </w:p>
        </w:tc>
        <w:tc>
          <w:tcPr>
            <w:tcW w:w="629" w:type="dxa"/>
          </w:tcPr>
          <w:p w14:paraId="005E89FF" w14:textId="77777777" w:rsidR="00C62228" w:rsidRDefault="00C62228">
            <w:pPr>
              <w:pStyle w:val="TableParagraph"/>
              <w:rPr>
                <w:sz w:val="20"/>
              </w:rPr>
            </w:pPr>
          </w:p>
        </w:tc>
        <w:tc>
          <w:tcPr>
            <w:tcW w:w="631" w:type="dxa"/>
          </w:tcPr>
          <w:p w14:paraId="45E0A7A8" w14:textId="77777777" w:rsidR="00C62228" w:rsidRDefault="00C62228">
            <w:pPr>
              <w:pStyle w:val="TableParagraph"/>
              <w:rPr>
                <w:sz w:val="20"/>
              </w:rPr>
            </w:pPr>
          </w:p>
        </w:tc>
        <w:tc>
          <w:tcPr>
            <w:tcW w:w="629" w:type="dxa"/>
          </w:tcPr>
          <w:p w14:paraId="568CBA13" w14:textId="77777777" w:rsidR="00C62228" w:rsidRDefault="00C62228">
            <w:pPr>
              <w:pStyle w:val="TableParagraph"/>
              <w:rPr>
                <w:sz w:val="20"/>
              </w:rPr>
            </w:pPr>
          </w:p>
        </w:tc>
        <w:tc>
          <w:tcPr>
            <w:tcW w:w="631" w:type="dxa"/>
          </w:tcPr>
          <w:p w14:paraId="6FCB59DE" w14:textId="77777777" w:rsidR="00C62228" w:rsidRDefault="00C62228">
            <w:pPr>
              <w:pStyle w:val="TableParagraph"/>
              <w:rPr>
                <w:sz w:val="20"/>
              </w:rPr>
            </w:pPr>
          </w:p>
        </w:tc>
        <w:tc>
          <w:tcPr>
            <w:tcW w:w="629" w:type="dxa"/>
          </w:tcPr>
          <w:p w14:paraId="67439A39" w14:textId="77777777" w:rsidR="00C62228" w:rsidRDefault="00E6392B">
            <w:pPr>
              <w:pStyle w:val="TableParagraph"/>
              <w:spacing w:before="77"/>
              <w:ind w:left="6"/>
              <w:jc w:val="center"/>
              <w:rPr>
                <w:b/>
              </w:rPr>
            </w:pPr>
            <w:r>
              <w:rPr>
                <w:b/>
              </w:rPr>
              <w:t>√</w:t>
            </w:r>
          </w:p>
        </w:tc>
        <w:tc>
          <w:tcPr>
            <w:tcW w:w="631" w:type="dxa"/>
          </w:tcPr>
          <w:p w14:paraId="27807139" w14:textId="77777777" w:rsidR="00C62228" w:rsidRDefault="00C62228">
            <w:pPr>
              <w:pStyle w:val="TableParagraph"/>
              <w:rPr>
                <w:sz w:val="20"/>
              </w:rPr>
            </w:pPr>
          </w:p>
        </w:tc>
        <w:tc>
          <w:tcPr>
            <w:tcW w:w="629" w:type="dxa"/>
          </w:tcPr>
          <w:p w14:paraId="05845C7F" w14:textId="77777777" w:rsidR="00C62228" w:rsidRDefault="00C62228">
            <w:pPr>
              <w:pStyle w:val="TableParagraph"/>
              <w:rPr>
                <w:sz w:val="20"/>
              </w:rPr>
            </w:pPr>
          </w:p>
        </w:tc>
        <w:tc>
          <w:tcPr>
            <w:tcW w:w="631" w:type="dxa"/>
          </w:tcPr>
          <w:p w14:paraId="41DD1DDF" w14:textId="77777777" w:rsidR="00C62228" w:rsidRDefault="00C62228">
            <w:pPr>
              <w:pStyle w:val="TableParagraph"/>
              <w:rPr>
                <w:sz w:val="20"/>
              </w:rPr>
            </w:pPr>
          </w:p>
        </w:tc>
        <w:tc>
          <w:tcPr>
            <w:tcW w:w="629" w:type="dxa"/>
          </w:tcPr>
          <w:p w14:paraId="5ACFD485" w14:textId="77777777" w:rsidR="00C62228" w:rsidRDefault="00C62228">
            <w:pPr>
              <w:pStyle w:val="TableParagraph"/>
              <w:rPr>
                <w:sz w:val="20"/>
              </w:rPr>
            </w:pPr>
          </w:p>
        </w:tc>
      </w:tr>
      <w:tr w:rsidR="00C62228" w14:paraId="21D5BBA5" w14:textId="77777777">
        <w:trPr>
          <w:trHeight w:val="426"/>
        </w:trPr>
        <w:tc>
          <w:tcPr>
            <w:tcW w:w="1083" w:type="dxa"/>
            <w:vMerge/>
            <w:tcBorders>
              <w:top w:val="nil"/>
            </w:tcBorders>
          </w:tcPr>
          <w:p w14:paraId="3C17EF4F" w14:textId="77777777" w:rsidR="00C62228" w:rsidRDefault="00C62228">
            <w:pPr>
              <w:rPr>
                <w:sz w:val="2"/>
                <w:szCs w:val="2"/>
              </w:rPr>
            </w:pPr>
          </w:p>
        </w:tc>
        <w:tc>
          <w:tcPr>
            <w:tcW w:w="2249" w:type="dxa"/>
          </w:tcPr>
          <w:p w14:paraId="7D44730D" w14:textId="77777777" w:rsidR="00C62228" w:rsidRDefault="00E6392B">
            <w:pPr>
              <w:pStyle w:val="TableParagraph"/>
              <w:spacing w:line="242" w:lineRule="exact"/>
              <w:ind w:left="105"/>
            </w:pPr>
            <w:r>
              <w:t>Scoring Rubrics</w:t>
            </w:r>
          </w:p>
        </w:tc>
        <w:tc>
          <w:tcPr>
            <w:tcW w:w="631" w:type="dxa"/>
          </w:tcPr>
          <w:p w14:paraId="45FEB342" w14:textId="77777777" w:rsidR="00C62228" w:rsidRDefault="00C62228">
            <w:pPr>
              <w:pStyle w:val="TableParagraph"/>
              <w:rPr>
                <w:sz w:val="20"/>
              </w:rPr>
            </w:pPr>
          </w:p>
        </w:tc>
        <w:tc>
          <w:tcPr>
            <w:tcW w:w="629" w:type="dxa"/>
          </w:tcPr>
          <w:p w14:paraId="572FB66E" w14:textId="77777777" w:rsidR="00C62228" w:rsidRDefault="00E6392B">
            <w:pPr>
              <w:pStyle w:val="TableParagraph"/>
              <w:spacing w:before="80"/>
              <w:ind w:left="252"/>
              <w:rPr>
                <w:b/>
              </w:rPr>
            </w:pPr>
            <w:r>
              <w:rPr>
                <w:b/>
              </w:rPr>
              <w:t>√</w:t>
            </w:r>
          </w:p>
        </w:tc>
        <w:tc>
          <w:tcPr>
            <w:tcW w:w="632" w:type="dxa"/>
          </w:tcPr>
          <w:p w14:paraId="5C76706D" w14:textId="77777777" w:rsidR="00C62228" w:rsidRDefault="00C62228">
            <w:pPr>
              <w:pStyle w:val="TableParagraph"/>
              <w:rPr>
                <w:sz w:val="20"/>
              </w:rPr>
            </w:pPr>
          </w:p>
        </w:tc>
        <w:tc>
          <w:tcPr>
            <w:tcW w:w="629" w:type="dxa"/>
          </w:tcPr>
          <w:p w14:paraId="46C3F6F7" w14:textId="77777777" w:rsidR="00C62228" w:rsidRDefault="00C62228">
            <w:pPr>
              <w:pStyle w:val="TableParagraph"/>
              <w:rPr>
                <w:sz w:val="20"/>
              </w:rPr>
            </w:pPr>
          </w:p>
        </w:tc>
        <w:tc>
          <w:tcPr>
            <w:tcW w:w="631" w:type="dxa"/>
          </w:tcPr>
          <w:p w14:paraId="66E634C0" w14:textId="77777777" w:rsidR="00C62228" w:rsidRDefault="00E6392B">
            <w:pPr>
              <w:pStyle w:val="TableParagraph"/>
              <w:spacing w:before="80"/>
              <w:ind w:left="7"/>
              <w:jc w:val="center"/>
              <w:rPr>
                <w:b/>
              </w:rPr>
            </w:pPr>
            <w:r>
              <w:rPr>
                <w:b/>
              </w:rPr>
              <w:t>√</w:t>
            </w:r>
          </w:p>
        </w:tc>
        <w:tc>
          <w:tcPr>
            <w:tcW w:w="629" w:type="dxa"/>
          </w:tcPr>
          <w:p w14:paraId="28828D7B" w14:textId="77777777" w:rsidR="00C62228" w:rsidRDefault="00E6392B">
            <w:pPr>
              <w:pStyle w:val="TableParagraph"/>
              <w:spacing w:before="80"/>
              <w:ind w:left="5"/>
              <w:jc w:val="center"/>
              <w:rPr>
                <w:b/>
              </w:rPr>
            </w:pPr>
            <w:r>
              <w:rPr>
                <w:b/>
              </w:rPr>
              <w:t>√</w:t>
            </w:r>
          </w:p>
        </w:tc>
        <w:tc>
          <w:tcPr>
            <w:tcW w:w="631" w:type="dxa"/>
          </w:tcPr>
          <w:p w14:paraId="337A7875" w14:textId="77777777" w:rsidR="00C62228" w:rsidRDefault="00E6392B">
            <w:pPr>
              <w:pStyle w:val="TableParagraph"/>
              <w:spacing w:before="80"/>
              <w:ind w:left="8"/>
              <w:jc w:val="center"/>
              <w:rPr>
                <w:b/>
              </w:rPr>
            </w:pPr>
            <w:r>
              <w:rPr>
                <w:b/>
              </w:rPr>
              <w:t>√</w:t>
            </w:r>
          </w:p>
        </w:tc>
        <w:tc>
          <w:tcPr>
            <w:tcW w:w="629" w:type="dxa"/>
          </w:tcPr>
          <w:p w14:paraId="7C6BF2FF" w14:textId="77777777" w:rsidR="00C62228" w:rsidRDefault="00C62228">
            <w:pPr>
              <w:pStyle w:val="TableParagraph"/>
              <w:rPr>
                <w:sz w:val="20"/>
              </w:rPr>
            </w:pPr>
          </w:p>
        </w:tc>
        <w:tc>
          <w:tcPr>
            <w:tcW w:w="631" w:type="dxa"/>
          </w:tcPr>
          <w:p w14:paraId="54562050" w14:textId="77777777" w:rsidR="00C62228" w:rsidRDefault="00E6392B">
            <w:pPr>
              <w:pStyle w:val="TableParagraph"/>
              <w:spacing w:before="80"/>
              <w:ind w:left="254"/>
              <w:rPr>
                <w:b/>
              </w:rPr>
            </w:pPr>
            <w:r>
              <w:rPr>
                <w:b/>
              </w:rPr>
              <w:t>√</w:t>
            </w:r>
          </w:p>
        </w:tc>
        <w:tc>
          <w:tcPr>
            <w:tcW w:w="629" w:type="dxa"/>
          </w:tcPr>
          <w:p w14:paraId="07228AB0" w14:textId="77777777" w:rsidR="00C62228" w:rsidRDefault="00E6392B">
            <w:pPr>
              <w:pStyle w:val="TableParagraph"/>
              <w:spacing w:before="80"/>
              <w:ind w:left="252"/>
              <w:rPr>
                <w:b/>
              </w:rPr>
            </w:pPr>
            <w:r>
              <w:rPr>
                <w:b/>
              </w:rPr>
              <w:t>√</w:t>
            </w:r>
          </w:p>
        </w:tc>
        <w:tc>
          <w:tcPr>
            <w:tcW w:w="631" w:type="dxa"/>
          </w:tcPr>
          <w:p w14:paraId="532F2B72" w14:textId="77777777" w:rsidR="00C62228" w:rsidRDefault="00C62228">
            <w:pPr>
              <w:pStyle w:val="TableParagraph"/>
              <w:rPr>
                <w:sz w:val="20"/>
              </w:rPr>
            </w:pPr>
          </w:p>
        </w:tc>
        <w:tc>
          <w:tcPr>
            <w:tcW w:w="629" w:type="dxa"/>
          </w:tcPr>
          <w:p w14:paraId="53A2A661" w14:textId="77777777" w:rsidR="00C62228" w:rsidRDefault="00C62228">
            <w:pPr>
              <w:pStyle w:val="TableParagraph"/>
              <w:rPr>
                <w:sz w:val="20"/>
              </w:rPr>
            </w:pPr>
          </w:p>
        </w:tc>
      </w:tr>
      <w:tr w:rsidR="00C62228" w14:paraId="6B459843" w14:textId="77777777">
        <w:trPr>
          <w:trHeight w:val="506"/>
        </w:trPr>
        <w:tc>
          <w:tcPr>
            <w:tcW w:w="1083" w:type="dxa"/>
            <w:vMerge/>
            <w:tcBorders>
              <w:top w:val="nil"/>
            </w:tcBorders>
          </w:tcPr>
          <w:p w14:paraId="1F8C6BB4" w14:textId="77777777" w:rsidR="00C62228" w:rsidRDefault="00C62228">
            <w:pPr>
              <w:rPr>
                <w:sz w:val="2"/>
                <w:szCs w:val="2"/>
              </w:rPr>
            </w:pPr>
          </w:p>
        </w:tc>
        <w:tc>
          <w:tcPr>
            <w:tcW w:w="2249" w:type="dxa"/>
          </w:tcPr>
          <w:p w14:paraId="690CAC29" w14:textId="77777777" w:rsidR="00C62228" w:rsidRDefault="00E6392B">
            <w:pPr>
              <w:pStyle w:val="TableParagraph"/>
              <w:spacing w:line="239" w:lineRule="exact"/>
              <w:ind w:left="105"/>
            </w:pPr>
            <w:r>
              <w:t>Thesis or Dissertation</w:t>
            </w:r>
          </w:p>
          <w:p w14:paraId="26357D95" w14:textId="77777777" w:rsidR="00C62228" w:rsidRDefault="00E6392B">
            <w:pPr>
              <w:pStyle w:val="TableParagraph"/>
              <w:spacing w:before="1" w:line="245" w:lineRule="exact"/>
              <w:ind w:left="105"/>
            </w:pPr>
            <w:r>
              <w:t>Projects</w:t>
            </w:r>
          </w:p>
        </w:tc>
        <w:tc>
          <w:tcPr>
            <w:tcW w:w="631" w:type="dxa"/>
          </w:tcPr>
          <w:p w14:paraId="6D1F8B0D" w14:textId="77777777" w:rsidR="00C62228" w:rsidRDefault="00C62228">
            <w:pPr>
              <w:pStyle w:val="TableParagraph"/>
              <w:rPr>
                <w:sz w:val="20"/>
              </w:rPr>
            </w:pPr>
          </w:p>
        </w:tc>
        <w:tc>
          <w:tcPr>
            <w:tcW w:w="629" w:type="dxa"/>
          </w:tcPr>
          <w:p w14:paraId="6E266E53" w14:textId="77777777" w:rsidR="00C62228" w:rsidRDefault="00E6392B">
            <w:pPr>
              <w:pStyle w:val="TableParagraph"/>
              <w:spacing w:before="118"/>
              <w:ind w:left="252"/>
              <w:rPr>
                <w:b/>
              </w:rPr>
            </w:pPr>
            <w:r>
              <w:rPr>
                <w:b/>
              </w:rPr>
              <w:t>√</w:t>
            </w:r>
          </w:p>
        </w:tc>
        <w:tc>
          <w:tcPr>
            <w:tcW w:w="632" w:type="dxa"/>
          </w:tcPr>
          <w:p w14:paraId="5363690D" w14:textId="77777777" w:rsidR="00C62228" w:rsidRDefault="00C62228">
            <w:pPr>
              <w:pStyle w:val="TableParagraph"/>
              <w:rPr>
                <w:sz w:val="20"/>
              </w:rPr>
            </w:pPr>
          </w:p>
        </w:tc>
        <w:tc>
          <w:tcPr>
            <w:tcW w:w="629" w:type="dxa"/>
          </w:tcPr>
          <w:p w14:paraId="27C1FE27" w14:textId="77777777" w:rsidR="00C62228" w:rsidRDefault="00C62228">
            <w:pPr>
              <w:pStyle w:val="TableParagraph"/>
              <w:rPr>
                <w:sz w:val="20"/>
              </w:rPr>
            </w:pPr>
          </w:p>
        </w:tc>
        <w:tc>
          <w:tcPr>
            <w:tcW w:w="631" w:type="dxa"/>
          </w:tcPr>
          <w:p w14:paraId="583FDD42" w14:textId="77777777" w:rsidR="00C62228" w:rsidRDefault="00C62228">
            <w:pPr>
              <w:pStyle w:val="TableParagraph"/>
              <w:rPr>
                <w:sz w:val="20"/>
              </w:rPr>
            </w:pPr>
          </w:p>
        </w:tc>
        <w:tc>
          <w:tcPr>
            <w:tcW w:w="629" w:type="dxa"/>
          </w:tcPr>
          <w:p w14:paraId="25180492" w14:textId="77777777" w:rsidR="00C62228" w:rsidRDefault="00C62228">
            <w:pPr>
              <w:pStyle w:val="TableParagraph"/>
              <w:rPr>
                <w:sz w:val="20"/>
              </w:rPr>
            </w:pPr>
          </w:p>
        </w:tc>
        <w:tc>
          <w:tcPr>
            <w:tcW w:w="631" w:type="dxa"/>
          </w:tcPr>
          <w:p w14:paraId="2574157B" w14:textId="77777777" w:rsidR="00C62228" w:rsidRDefault="00C62228">
            <w:pPr>
              <w:pStyle w:val="TableParagraph"/>
              <w:rPr>
                <w:sz w:val="20"/>
              </w:rPr>
            </w:pPr>
          </w:p>
        </w:tc>
        <w:tc>
          <w:tcPr>
            <w:tcW w:w="629" w:type="dxa"/>
          </w:tcPr>
          <w:p w14:paraId="7168CB40" w14:textId="77777777" w:rsidR="00C62228" w:rsidRDefault="00C62228">
            <w:pPr>
              <w:pStyle w:val="TableParagraph"/>
              <w:rPr>
                <w:sz w:val="20"/>
              </w:rPr>
            </w:pPr>
          </w:p>
        </w:tc>
        <w:tc>
          <w:tcPr>
            <w:tcW w:w="631" w:type="dxa"/>
          </w:tcPr>
          <w:p w14:paraId="5C4A3F99" w14:textId="77777777" w:rsidR="00C62228" w:rsidRDefault="00C62228">
            <w:pPr>
              <w:pStyle w:val="TableParagraph"/>
              <w:rPr>
                <w:sz w:val="20"/>
              </w:rPr>
            </w:pPr>
          </w:p>
        </w:tc>
        <w:tc>
          <w:tcPr>
            <w:tcW w:w="629" w:type="dxa"/>
          </w:tcPr>
          <w:p w14:paraId="2776B969" w14:textId="77777777" w:rsidR="00C62228" w:rsidRDefault="00C62228">
            <w:pPr>
              <w:pStyle w:val="TableParagraph"/>
              <w:rPr>
                <w:sz w:val="20"/>
              </w:rPr>
            </w:pPr>
          </w:p>
        </w:tc>
        <w:tc>
          <w:tcPr>
            <w:tcW w:w="631" w:type="dxa"/>
          </w:tcPr>
          <w:p w14:paraId="10B3A90B" w14:textId="77777777" w:rsidR="00C62228" w:rsidRDefault="00C62228">
            <w:pPr>
              <w:pStyle w:val="TableParagraph"/>
              <w:rPr>
                <w:sz w:val="20"/>
              </w:rPr>
            </w:pPr>
          </w:p>
        </w:tc>
        <w:tc>
          <w:tcPr>
            <w:tcW w:w="629" w:type="dxa"/>
          </w:tcPr>
          <w:p w14:paraId="5768D1CD" w14:textId="77777777" w:rsidR="00C62228" w:rsidRDefault="00C62228">
            <w:pPr>
              <w:pStyle w:val="TableParagraph"/>
              <w:rPr>
                <w:sz w:val="20"/>
              </w:rPr>
            </w:pPr>
          </w:p>
        </w:tc>
      </w:tr>
      <w:tr w:rsidR="00C62228" w14:paraId="35B2A399" w14:textId="77777777">
        <w:trPr>
          <w:trHeight w:val="426"/>
        </w:trPr>
        <w:tc>
          <w:tcPr>
            <w:tcW w:w="1083" w:type="dxa"/>
            <w:vMerge w:val="restart"/>
          </w:tcPr>
          <w:p w14:paraId="67EF26AB" w14:textId="77777777" w:rsidR="00C62228" w:rsidRDefault="00C62228">
            <w:pPr>
              <w:pStyle w:val="TableParagraph"/>
              <w:rPr>
                <w:b/>
                <w:sz w:val="24"/>
              </w:rPr>
            </w:pPr>
          </w:p>
          <w:p w14:paraId="5CAB505A" w14:textId="77777777" w:rsidR="00C62228" w:rsidRDefault="00C62228">
            <w:pPr>
              <w:pStyle w:val="TableParagraph"/>
              <w:spacing w:before="9"/>
              <w:rPr>
                <w:b/>
                <w:sz w:val="20"/>
              </w:rPr>
            </w:pPr>
          </w:p>
          <w:p w14:paraId="33366B8E" w14:textId="77777777" w:rsidR="00C62228" w:rsidRDefault="00E6392B">
            <w:pPr>
              <w:pStyle w:val="TableParagraph"/>
              <w:ind w:left="107"/>
              <w:rPr>
                <w:b/>
              </w:rPr>
            </w:pPr>
            <w:r>
              <w:rPr>
                <w:b/>
              </w:rPr>
              <w:t>Indirect</w:t>
            </w:r>
          </w:p>
        </w:tc>
        <w:tc>
          <w:tcPr>
            <w:tcW w:w="2249" w:type="dxa"/>
          </w:tcPr>
          <w:p w14:paraId="49C8FEC7" w14:textId="77777777" w:rsidR="00C62228" w:rsidRDefault="00E6392B">
            <w:pPr>
              <w:pStyle w:val="TableParagraph"/>
              <w:spacing w:line="239" w:lineRule="exact"/>
              <w:ind w:left="105"/>
            </w:pPr>
            <w:r>
              <w:t>Exit interviews</w:t>
            </w:r>
          </w:p>
        </w:tc>
        <w:tc>
          <w:tcPr>
            <w:tcW w:w="631" w:type="dxa"/>
          </w:tcPr>
          <w:p w14:paraId="3EE2EA1D" w14:textId="77777777" w:rsidR="00C62228" w:rsidRDefault="00E6392B">
            <w:pPr>
              <w:pStyle w:val="TableParagraph"/>
              <w:spacing w:before="77"/>
              <w:ind w:left="254"/>
              <w:rPr>
                <w:b/>
              </w:rPr>
            </w:pPr>
            <w:r>
              <w:rPr>
                <w:b/>
              </w:rPr>
              <w:t>√</w:t>
            </w:r>
          </w:p>
        </w:tc>
        <w:tc>
          <w:tcPr>
            <w:tcW w:w="629" w:type="dxa"/>
          </w:tcPr>
          <w:p w14:paraId="223C41DD" w14:textId="77777777" w:rsidR="00C62228" w:rsidRDefault="00C62228">
            <w:pPr>
              <w:pStyle w:val="TableParagraph"/>
              <w:rPr>
                <w:sz w:val="20"/>
              </w:rPr>
            </w:pPr>
          </w:p>
        </w:tc>
        <w:tc>
          <w:tcPr>
            <w:tcW w:w="632" w:type="dxa"/>
          </w:tcPr>
          <w:p w14:paraId="7CB78144" w14:textId="77777777" w:rsidR="00C62228" w:rsidRDefault="00E6392B">
            <w:pPr>
              <w:pStyle w:val="TableParagraph"/>
              <w:spacing w:before="77"/>
              <w:ind w:left="8"/>
              <w:jc w:val="center"/>
              <w:rPr>
                <w:b/>
              </w:rPr>
            </w:pPr>
            <w:r>
              <w:rPr>
                <w:b/>
              </w:rPr>
              <w:t>√</w:t>
            </w:r>
          </w:p>
        </w:tc>
        <w:tc>
          <w:tcPr>
            <w:tcW w:w="629" w:type="dxa"/>
          </w:tcPr>
          <w:p w14:paraId="26E70092" w14:textId="77777777" w:rsidR="00C62228" w:rsidRDefault="00E6392B">
            <w:pPr>
              <w:pStyle w:val="TableParagraph"/>
              <w:spacing w:before="77"/>
              <w:ind w:left="5"/>
              <w:jc w:val="center"/>
              <w:rPr>
                <w:b/>
              </w:rPr>
            </w:pPr>
            <w:r>
              <w:rPr>
                <w:b/>
              </w:rPr>
              <w:t>√</w:t>
            </w:r>
          </w:p>
        </w:tc>
        <w:tc>
          <w:tcPr>
            <w:tcW w:w="631" w:type="dxa"/>
          </w:tcPr>
          <w:p w14:paraId="070DA60D" w14:textId="77777777" w:rsidR="00C62228" w:rsidRDefault="00E6392B">
            <w:pPr>
              <w:pStyle w:val="TableParagraph"/>
              <w:spacing w:before="77"/>
              <w:ind w:left="7"/>
              <w:jc w:val="center"/>
              <w:rPr>
                <w:b/>
              </w:rPr>
            </w:pPr>
            <w:r>
              <w:rPr>
                <w:b/>
              </w:rPr>
              <w:t>√</w:t>
            </w:r>
          </w:p>
        </w:tc>
        <w:tc>
          <w:tcPr>
            <w:tcW w:w="629" w:type="dxa"/>
          </w:tcPr>
          <w:p w14:paraId="31A7FF5D" w14:textId="77777777" w:rsidR="00C62228" w:rsidRDefault="00E6392B">
            <w:pPr>
              <w:pStyle w:val="TableParagraph"/>
              <w:spacing w:before="77"/>
              <w:ind w:left="5"/>
              <w:jc w:val="center"/>
              <w:rPr>
                <w:b/>
              </w:rPr>
            </w:pPr>
            <w:r>
              <w:rPr>
                <w:b/>
              </w:rPr>
              <w:t>√</w:t>
            </w:r>
          </w:p>
        </w:tc>
        <w:tc>
          <w:tcPr>
            <w:tcW w:w="631" w:type="dxa"/>
          </w:tcPr>
          <w:p w14:paraId="14FC66EF" w14:textId="77777777" w:rsidR="00C62228" w:rsidRDefault="00E6392B">
            <w:pPr>
              <w:pStyle w:val="TableParagraph"/>
              <w:spacing w:before="77"/>
              <w:ind w:left="8"/>
              <w:jc w:val="center"/>
              <w:rPr>
                <w:b/>
              </w:rPr>
            </w:pPr>
            <w:r>
              <w:rPr>
                <w:b/>
              </w:rPr>
              <w:t>√</w:t>
            </w:r>
          </w:p>
        </w:tc>
        <w:tc>
          <w:tcPr>
            <w:tcW w:w="629" w:type="dxa"/>
          </w:tcPr>
          <w:p w14:paraId="320591A0" w14:textId="77777777" w:rsidR="00C62228" w:rsidRDefault="00C62228">
            <w:pPr>
              <w:pStyle w:val="TableParagraph"/>
              <w:rPr>
                <w:sz w:val="20"/>
              </w:rPr>
            </w:pPr>
          </w:p>
        </w:tc>
        <w:tc>
          <w:tcPr>
            <w:tcW w:w="631" w:type="dxa"/>
          </w:tcPr>
          <w:p w14:paraId="1AB086D0" w14:textId="77777777" w:rsidR="00C62228" w:rsidRDefault="00E6392B">
            <w:pPr>
              <w:pStyle w:val="TableParagraph"/>
              <w:spacing w:before="77"/>
              <w:ind w:left="254"/>
              <w:rPr>
                <w:b/>
              </w:rPr>
            </w:pPr>
            <w:r>
              <w:rPr>
                <w:b/>
              </w:rPr>
              <w:t>√</w:t>
            </w:r>
          </w:p>
        </w:tc>
        <w:tc>
          <w:tcPr>
            <w:tcW w:w="629" w:type="dxa"/>
          </w:tcPr>
          <w:p w14:paraId="01308B52" w14:textId="77777777" w:rsidR="00C62228" w:rsidRDefault="00E6392B">
            <w:pPr>
              <w:pStyle w:val="TableParagraph"/>
              <w:spacing w:before="77"/>
              <w:ind w:left="252"/>
              <w:rPr>
                <w:b/>
              </w:rPr>
            </w:pPr>
            <w:r>
              <w:rPr>
                <w:b/>
              </w:rPr>
              <w:t>√</w:t>
            </w:r>
          </w:p>
        </w:tc>
        <w:tc>
          <w:tcPr>
            <w:tcW w:w="631" w:type="dxa"/>
          </w:tcPr>
          <w:p w14:paraId="3E5D6D48" w14:textId="77777777" w:rsidR="00C62228" w:rsidRDefault="00E6392B">
            <w:pPr>
              <w:pStyle w:val="TableParagraph"/>
              <w:spacing w:before="77"/>
              <w:ind w:left="9"/>
              <w:jc w:val="center"/>
              <w:rPr>
                <w:b/>
              </w:rPr>
            </w:pPr>
            <w:r>
              <w:rPr>
                <w:b/>
              </w:rPr>
              <w:t>√</w:t>
            </w:r>
          </w:p>
        </w:tc>
        <w:tc>
          <w:tcPr>
            <w:tcW w:w="629" w:type="dxa"/>
          </w:tcPr>
          <w:p w14:paraId="2136283E" w14:textId="77777777" w:rsidR="00C62228" w:rsidRDefault="00E6392B">
            <w:pPr>
              <w:pStyle w:val="TableParagraph"/>
              <w:spacing w:before="77"/>
              <w:ind w:left="7"/>
              <w:jc w:val="center"/>
              <w:rPr>
                <w:b/>
              </w:rPr>
            </w:pPr>
            <w:r>
              <w:rPr>
                <w:b/>
              </w:rPr>
              <w:t>√</w:t>
            </w:r>
          </w:p>
        </w:tc>
      </w:tr>
      <w:tr w:rsidR="00C62228" w14:paraId="510C3D44" w14:textId="77777777">
        <w:trPr>
          <w:trHeight w:val="424"/>
        </w:trPr>
        <w:tc>
          <w:tcPr>
            <w:tcW w:w="1083" w:type="dxa"/>
            <w:vMerge/>
            <w:tcBorders>
              <w:top w:val="nil"/>
            </w:tcBorders>
          </w:tcPr>
          <w:p w14:paraId="213AEC97" w14:textId="77777777" w:rsidR="00C62228" w:rsidRDefault="00C62228">
            <w:pPr>
              <w:rPr>
                <w:sz w:val="2"/>
                <w:szCs w:val="2"/>
              </w:rPr>
            </w:pPr>
          </w:p>
        </w:tc>
        <w:tc>
          <w:tcPr>
            <w:tcW w:w="2249" w:type="dxa"/>
          </w:tcPr>
          <w:p w14:paraId="6C9325AF" w14:textId="77777777" w:rsidR="00C62228" w:rsidRDefault="00E6392B">
            <w:pPr>
              <w:pStyle w:val="TableParagraph"/>
              <w:spacing w:line="239" w:lineRule="exact"/>
              <w:ind w:left="105"/>
            </w:pPr>
            <w:r>
              <w:t>External Reviewers</w:t>
            </w:r>
          </w:p>
        </w:tc>
        <w:tc>
          <w:tcPr>
            <w:tcW w:w="631" w:type="dxa"/>
          </w:tcPr>
          <w:p w14:paraId="641999B1" w14:textId="77777777" w:rsidR="00C62228" w:rsidRDefault="00C62228">
            <w:pPr>
              <w:pStyle w:val="TableParagraph"/>
              <w:rPr>
                <w:sz w:val="20"/>
              </w:rPr>
            </w:pPr>
          </w:p>
        </w:tc>
        <w:tc>
          <w:tcPr>
            <w:tcW w:w="629" w:type="dxa"/>
          </w:tcPr>
          <w:p w14:paraId="452A0387" w14:textId="77777777" w:rsidR="00C62228" w:rsidRDefault="00E6392B">
            <w:pPr>
              <w:pStyle w:val="TableParagraph"/>
              <w:spacing w:before="78"/>
              <w:ind w:left="252"/>
              <w:rPr>
                <w:b/>
              </w:rPr>
            </w:pPr>
            <w:r>
              <w:rPr>
                <w:b/>
              </w:rPr>
              <w:t>√</w:t>
            </w:r>
          </w:p>
        </w:tc>
        <w:tc>
          <w:tcPr>
            <w:tcW w:w="632" w:type="dxa"/>
          </w:tcPr>
          <w:p w14:paraId="77D61EEB" w14:textId="77777777" w:rsidR="00C62228" w:rsidRDefault="00C62228">
            <w:pPr>
              <w:pStyle w:val="TableParagraph"/>
              <w:rPr>
                <w:sz w:val="20"/>
              </w:rPr>
            </w:pPr>
          </w:p>
        </w:tc>
        <w:tc>
          <w:tcPr>
            <w:tcW w:w="629" w:type="dxa"/>
          </w:tcPr>
          <w:p w14:paraId="6C6D0525" w14:textId="77777777" w:rsidR="00C62228" w:rsidRDefault="00C62228">
            <w:pPr>
              <w:pStyle w:val="TableParagraph"/>
              <w:rPr>
                <w:sz w:val="20"/>
              </w:rPr>
            </w:pPr>
          </w:p>
        </w:tc>
        <w:tc>
          <w:tcPr>
            <w:tcW w:w="631" w:type="dxa"/>
          </w:tcPr>
          <w:p w14:paraId="2D6B4C50" w14:textId="77777777" w:rsidR="00C62228" w:rsidRDefault="00C62228">
            <w:pPr>
              <w:pStyle w:val="TableParagraph"/>
              <w:rPr>
                <w:sz w:val="20"/>
              </w:rPr>
            </w:pPr>
          </w:p>
        </w:tc>
        <w:tc>
          <w:tcPr>
            <w:tcW w:w="629" w:type="dxa"/>
          </w:tcPr>
          <w:p w14:paraId="085B53E3" w14:textId="77777777" w:rsidR="00C62228" w:rsidRDefault="00C62228">
            <w:pPr>
              <w:pStyle w:val="TableParagraph"/>
              <w:rPr>
                <w:sz w:val="20"/>
              </w:rPr>
            </w:pPr>
          </w:p>
        </w:tc>
        <w:tc>
          <w:tcPr>
            <w:tcW w:w="631" w:type="dxa"/>
          </w:tcPr>
          <w:p w14:paraId="32ADCF22" w14:textId="77777777" w:rsidR="00C62228" w:rsidRDefault="00C62228">
            <w:pPr>
              <w:pStyle w:val="TableParagraph"/>
              <w:rPr>
                <w:sz w:val="20"/>
              </w:rPr>
            </w:pPr>
          </w:p>
        </w:tc>
        <w:tc>
          <w:tcPr>
            <w:tcW w:w="629" w:type="dxa"/>
          </w:tcPr>
          <w:p w14:paraId="50F01082" w14:textId="77777777" w:rsidR="00C62228" w:rsidRDefault="00E6392B">
            <w:pPr>
              <w:pStyle w:val="TableParagraph"/>
              <w:spacing w:before="78"/>
              <w:ind w:left="6"/>
              <w:jc w:val="center"/>
              <w:rPr>
                <w:b/>
              </w:rPr>
            </w:pPr>
            <w:r>
              <w:rPr>
                <w:b/>
              </w:rPr>
              <w:t>√</w:t>
            </w:r>
          </w:p>
        </w:tc>
        <w:tc>
          <w:tcPr>
            <w:tcW w:w="631" w:type="dxa"/>
          </w:tcPr>
          <w:p w14:paraId="24B63E2B" w14:textId="77777777" w:rsidR="00C62228" w:rsidRDefault="00C62228">
            <w:pPr>
              <w:pStyle w:val="TableParagraph"/>
              <w:rPr>
                <w:sz w:val="20"/>
              </w:rPr>
            </w:pPr>
          </w:p>
        </w:tc>
        <w:tc>
          <w:tcPr>
            <w:tcW w:w="629" w:type="dxa"/>
          </w:tcPr>
          <w:p w14:paraId="7E7BC385" w14:textId="77777777" w:rsidR="00C62228" w:rsidRDefault="00C62228">
            <w:pPr>
              <w:pStyle w:val="TableParagraph"/>
              <w:rPr>
                <w:sz w:val="20"/>
              </w:rPr>
            </w:pPr>
          </w:p>
        </w:tc>
        <w:tc>
          <w:tcPr>
            <w:tcW w:w="631" w:type="dxa"/>
          </w:tcPr>
          <w:p w14:paraId="6D08C597" w14:textId="77777777" w:rsidR="00C62228" w:rsidRDefault="00C62228">
            <w:pPr>
              <w:pStyle w:val="TableParagraph"/>
              <w:rPr>
                <w:sz w:val="20"/>
              </w:rPr>
            </w:pPr>
          </w:p>
        </w:tc>
        <w:tc>
          <w:tcPr>
            <w:tcW w:w="629" w:type="dxa"/>
          </w:tcPr>
          <w:p w14:paraId="049130DD" w14:textId="77777777" w:rsidR="00C62228" w:rsidRDefault="00C62228">
            <w:pPr>
              <w:pStyle w:val="TableParagraph"/>
              <w:rPr>
                <w:sz w:val="20"/>
              </w:rPr>
            </w:pPr>
          </w:p>
        </w:tc>
      </w:tr>
      <w:tr w:rsidR="00C62228" w14:paraId="7DEF296A" w14:textId="77777777">
        <w:trPr>
          <w:trHeight w:val="426"/>
        </w:trPr>
        <w:tc>
          <w:tcPr>
            <w:tcW w:w="1083" w:type="dxa"/>
            <w:vMerge/>
            <w:tcBorders>
              <w:top w:val="nil"/>
            </w:tcBorders>
          </w:tcPr>
          <w:p w14:paraId="5D972F45" w14:textId="77777777" w:rsidR="00C62228" w:rsidRDefault="00C62228">
            <w:pPr>
              <w:rPr>
                <w:sz w:val="2"/>
                <w:szCs w:val="2"/>
              </w:rPr>
            </w:pPr>
          </w:p>
        </w:tc>
        <w:tc>
          <w:tcPr>
            <w:tcW w:w="2249" w:type="dxa"/>
          </w:tcPr>
          <w:p w14:paraId="0BFD548B" w14:textId="77777777" w:rsidR="00C62228" w:rsidRDefault="00E6392B">
            <w:pPr>
              <w:pStyle w:val="TableParagraph"/>
              <w:spacing w:line="242" w:lineRule="exact"/>
              <w:ind w:left="105"/>
            </w:pPr>
            <w:r>
              <w:t>Alumni surveys</w:t>
            </w:r>
          </w:p>
        </w:tc>
        <w:tc>
          <w:tcPr>
            <w:tcW w:w="631" w:type="dxa"/>
          </w:tcPr>
          <w:p w14:paraId="10A1103F" w14:textId="77777777" w:rsidR="00C62228" w:rsidRDefault="00C62228">
            <w:pPr>
              <w:pStyle w:val="TableParagraph"/>
              <w:rPr>
                <w:sz w:val="20"/>
              </w:rPr>
            </w:pPr>
          </w:p>
        </w:tc>
        <w:tc>
          <w:tcPr>
            <w:tcW w:w="629" w:type="dxa"/>
          </w:tcPr>
          <w:p w14:paraId="0DF8F9C3" w14:textId="77777777" w:rsidR="00C62228" w:rsidRDefault="00C62228">
            <w:pPr>
              <w:pStyle w:val="TableParagraph"/>
              <w:rPr>
                <w:sz w:val="20"/>
              </w:rPr>
            </w:pPr>
          </w:p>
        </w:tc>
        <w:tc>
          <w:tcPr>
            <w:tcW w:w="632" w:type="dxa"/>
          </w:tcPr>
          <w:p w14:paraId="23925C26" w14:textId="77777777" w:rsidR="00C62228" w:rsidRDefault="00C62228">
            <w:pPr>
              <w:pStyle w:val="TableParagraph"/>
              <w:rPr>
                <w:sz w:val="20"/>
              </w:rPr>
            </w:pPr>
          </w:p>
        </w:tc>
        <w:tc>
          <w:tcPr>
            <w:tcW w:w="629" w:type="dxa"/>
          </w:tcPr>
          <w:p w14:paraId="40E5DB05" w14:textId="77777777" w:rsidR="00C62228" w:rsidRDefault="00C62228">
            <w:pPr>
              <w:pStyle w:val="TableParagraph"/>
              <w:rPr>
                <w:sz w:val="20"/>
              </w:rPr>
            </w:pPr>
          </w:p>
        </w:tc>
        <w:tc>
          <w:tcPr>
            <w:tcW w:w="631" w:type="dxa"/>
          </w:tcPr>
          <w:p w14:paraId="4D103804" w14:textId="77777777" w:rsidR="00C62228" w:rsidRDefault="00C62228">
            <w:pPr>
              <w:pStyle w:val="TableParagraph"/>
              <w:rPr>
                <w:sz w:val="20"/>
              </w:rPr>
            </w:pPr>
          </w:p>
        </w:tc>
        <w:tc>
          <w:tcPr>
            <w:tcW w:w="629" w:type="dxa"/>
          </w:tcPr>
          <w:p w14:paraId="0241CC32" w14:textId="77777777" w:rsidR="00C62228" w:rsidRDefault="00C62228">
            <w:pPr>
              <w:pStyle w:val="TableParagraph"/>
              <w:rPr>
                <w:sz w:val="20"/>
              </w:rPr>
            </w:pPr>
          </w:p>
        </w:tc>
        <w:tc>
          <w:tcPr>
            <w:tcW w:w="631" w:type="dxa"/>
          </w:tcPr>
          <w:p w14:paraId="31434C5E" w14:textId="77777777" w:rsidR="00C62228" w:rsidRDefault="00C62228">
            <w:pPr>
              <w:pStyle w:val="TableParagraph"/>
              <w:rPr>
                <w:sz w:val="20"/>
              </w:rPr>
            </w:pPr>
          </w:p>
        </w:tc>
        <w:tc>
          <w:tcPr>
            <w:tcW w:w="629" w:type="dxa"/>
          </w:tcPr>
          <w:p w14:paraId="7DD58073" w14:textId="77777777" w:rsidR="00C62228" w:rsidRDefault="00C62228">
            <w:pPr>
              <w:pStyle w:val="TableParagraph"/>
              <w:rPr>
                <w:sz w:val="20"/>
              </w:rPr>
            </w:pPr>
          </w:p>
        </w:tc>
        <w:tc>
          <w:tcPr>
            <w:tcW w:w="631" w:type="dxa"/>
          </w:tcPr>
          <w:p w14:paraId="02ADA581" w14:textId="77777777" w:rsidR="00C62228" w:rsidRDefault="00E6392B">
            <w:pPr>
              <w:pStyle w:val="TableParagraph"/>
              <w:spacing w:before="80"/>
              <w:ind w:left="254"/>
              <w:rPr>
                <w:b/>
              </w:rPr>
            </w:pPr>
            <w:r>
              <w:rPr>
                <w:b/>
              </w:rPr>
              <w:t>√</w:t>
            </w:r>
          </w:p>
        </w:tc>
        <w:tc>
          <w:tcPr>
            <w:tcW w:w="629" w:type="dxa"/>
          </w:tcPr>
          <w:p w14:paraId="5AB304BA" w14:textId="77777777" w:rsidR="00C62228" w:rsidRDefault="00C62228">
            <w:pPr>
              <w:pStyle w:val="TableParagraph"/>
              <w:rPr>
                <w:sz w:val="20"/>
              </w:rPr>
            </w:pPr>
          </w:p>
        </w:tc>
        <w:tc>
          <w:tcPr>
            <w:tcW w:w="631" w:type="dxa"/>
          </w:tcPr>
          <w:p w14:paraId="20C93CA0" w14:textId="77777777" w:rsidR="00C62228" w:rsidRDefault="00C62228">
            <w:pPr>
              <w:pStyle w:val="TableParagraph"/>
              <w:rPr>
                <w:sz w:val="20"/>
              </w:rPr>
            </w:pPr>
          </w:p>
        </w:tc>
        <w:tc>
          <w:tcPr>
            <w:tcW w:w="629" w:type="dxa"/>
          </w:tcPr>
          <w:p w14:paraId="63278390" w14:textId="77777777" w:rsidR="00C62228" w:rsidRDefault="00C62228">
            <w:pPr>
              <w:pStyle w:val="TableParagraph"/>
              <w:rPr>
                <w:sz w:val="20"/>
              </w:rPr>
            </w:pPr>
          </w:p>
        </w:tc>
      </w:tr>
    </w:tbl>
    <w:p w14:paraId="5B14BC3F" w14:textId="77777777" w:rsidR="00C62228" w:rsidRDefault="00C62228">
      <w:pPr>
        <w:pStyle w:val="BodyText"/>
        <w:rPr>
          <w:b/>
          <w:sz w:val="20"/>
        </w:rPr>
      </w:pPr>
    </w:p>
    <w:p w14:paraId="458696BA" w14:textId="77777777" w:rsidR="00C62228" w:rsidRDefault="00E6392B">
      <w:pPr>
        <w:spacing w:before="238"/>
        <w:ind w:left="1100"/>
        <w:rPr>
          <w:b/>
          <w:sz w:val="28"/>
        </w:rPr>
      </w:pPr>
      <w:r>
        <w:rPr>
          <w:b/>
          <w:sz w:val="28"/>
        </w:rPr>
        <w:t>Programme Operational Outcomes Matrix</w:t>
      </w:r>
    </w:p>
    <w:p w14:paraId="57512F3E" w14:textId="77777777" w:rsidR="00C62228" w:rsidRDefault="00C62228">
      <w:pPr>
        <w:pStyle w:val="BodyText"/>
        <w:spacing w:before="5"/>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682"/>
        <w:gridCol w:w="673"/>
        <w:gridCol w:w="718"/>
        <w:gridCol w:w="735"/>
        <w:gridCol w:w="671"/>
        <w:gridCol w:w="673"/>
        <w:gridCol w:w="680"/>
        <w:gridCol w:w="671"/>
        <w:gridCol w:w="719"/>
        <w:gridCol w:w="717"/>
      </w:tblGrid>
      <w:tr w:rsidR="00C62228" w14:paraId="6C6DECC7" w14:textId="77777777">
        <w:trPr>
          <w:trHeight w:val="481"/>
        </w:trPr>
        <w:tc>
          <w:tcPr>
            <w:tcW w:w="3440" w:type="dxa"/>
            <w:shd w:val="clear" w:color="auto" w:fill="EDEBE0"/>
          </w:tcPr>
          <w:p w14:paraId="608E36E9" w14:textId="77777777" w:rsidR="00C62228" w:rsidRDefault="00E6392B">
            <w:pPr>
              <w:pStyle w:val="TableParagraph"/>
              <w:spacing w:line="240" w:lineRule="exact"/>
              <w:ind w:left="107"/>
              <w:rPr>
                <w:b/>
                <w:sz w:val="21"/>
              </w:rPr>
            </w:pPr>
            <w:r>
              <w:rPr>
                <w:b/>
                <w:sz w:val="21"/>
              </w:rPr>
              <w:t>Assessment/POO`s</w:t>
            </w:r>
          </w:p>
        </w:tc>
        <w:tc>
          <w:tcPr>
            <w:tcW w:w="682" w:type="dxa"/>
            <w:shd w:val="clear" w:color="auto" w:fill="EDEBE0"/>
          </w:tcPr>
          <w:p w14:paraId="4ADD7D3C" w14:textId="77777777" w:rsidR="00C62228" w:rsidRDefault="00E6392B">
            <w:pPr>
              <w:pStyle w:val="TableParagraph"/>
              <w:spacing w:line="242" w:lineRule="exact"/>
              <w:ind w:left="105" w:right="92"/>
              <w:rPr>
                <w:b/>
                <w:sz w:val="21"/>
              </w:rPr>
            </w:pPr>
            <w:r>
              <w:rPr>
                <w:b/>
                <w:sz w:val="21"/>
              </w:rPr>
              <w:t>POO 1</w:t>
            </w:r>
          </w:p>
        </w:tc>
        <w:tc>
          <w:tcPr>
            <w:tcW w:w="673" w:type="dxa"/>
            <w:shd w:val="clear" w:color="auto" w:fill="EDEBE0"/>
          </w:tcPr>
          <w:p w14:paraId="2E1A328D" w14:textId="77777777" w:rsidR="00C62228" w:rsidRDefault="00E6392B">
            <w:pPr>
              <w:pStyle w:val="TableParagraph"/>
              <w:spacing w:line="242" w:lineRule="exact"/>
              <w:ind w:left="107" w:right="81"/>
              <w:rPr>
                <w:b/>
                <w:sz w:val="21"/>
              </w:rPr>
            </w:pPr>
            <w:r>
              <w:rPr>
                <w:b/>
                <w:sz w:val="21"/>
              </w:rPr>
              <w:t>POO 2</w:t>
            </w:r>
          </w:p>
        </w:tc>
        <w:tc>
          <w:tcPr>
            <w:tcW w:w="718" w:type="dxa"/>
            <w:shd w:val="clear" w:color="auto" w:fill="EDEBE0"/>
          </w:tcPr>
          <w:p w14:paraId="3E121733" w14:textId="77777777" w:rsidR="00C62228" w:rsidRDefault="00E6392B">
            <w:pPr>
              <w:pStyle w:val="TableParagraph"/>
              <w:spacing w:line="242" w:lineRule="exact"/>
              <w:ind w:left="106" w:right="127"/>
              <w:rPr>
                <w:b/>
                <w:sz w:val="21"/>
              </w:rPr>
            </w:pPr>
            <w:r>
              <w:rPr>
                <w:b/>
                <w:sz w:val="21"/>
              </w:rPr>
              <w:t>POO 3</w:t>
            </w:r>
          </w:p>
        </w:tc>
        <w:tc>
          <w:tcPr>
            <w:tcW w:w="735" w:type="dxa"/>
            <w:shd w:val="clear" w:color="auto" w:fill="EDEBE0"/>
          </w:tcPr>
          <w:p w14:paraId="5710E069" w14:textId="77777777" w:rsidR="00C62228" w:rsidRDefault="00E6392B">
            <w:pPr>
              <w:pStyle w:val="TableParagraph"/>
              <w:spacing w:line="242" w:lineRule="exact"/>
              <w:ind w:left="106" w:right="144"/>
              <w:rPr>
                <w:b/>
                <w:sz w:val="21"/>
              </w:rPr>
            </w:pPr>
            <w:r>
              <w:rPr>
                <w:b/>
                <w:sz w:val="21"/>
              </w:rPr>
              <w:t>POO 4</w:t>
            </w:r>
          </w:p>
        </w:tc>
        <w:tc>
          <w:tcPr>
            <w:tcW w:w="671" w:type="dxa"/>
            <w:shd w:val="clear" w:color="auto" w:fill="EDEBE0"/>
          </w:tcPr>
          <w:p w14:paraId="3D7DF0AA" w14:textId="77777777" w:rsidR="00C62228" w:rsidRDefault="00E6392B">
            <w:pPr>
              <w:pStyle w:val="TableParagraph"/>
              <w:spacing w:line="242" w:lineRule="exact"/>
              <w:ind w:left="105" w:right="81"/>
              <w:rPr>
                <w:b/>
                <w:sz w:val="21"/>
              </w:rPr>
            </w:pPr>
            <w:r>
              <w:rPr>
                <w:b/>
                <w:sz w:val="21"/>
              </w:rPr>
              <w:t>POO 5</w:t>
            </w:r>
          </w:p>
        </w:tc>
        <w:tc>
          <w:tcPr>
            <w:tcW w:w="673" w:type="dxa"/>
            <w:shd w:val="clear" w:color="auto" w:fill="EDEBE0"/>
          </w:tcPr>
          <w:p w14:paraId="23867F67" w14:textId="77777777" w:rsidR="00C62228" w:rsidRDefault="00E6392B">
            <w:pPr>
              <w:pStyle w:val="TableParagraph"/>
              <w:spacing w:line="242" w:lineRule="exact"/>
              <w:ind w:left="104" w:right="84"/>
              <w:rPr>
                <w:b/>
                <w:sz w:val="21"/>
              </w:rPr>
            </w:pPr>
            <w:r>
              <w:rPr>
                <w:b/>
                <w:sz w:val="21"/>
              </w:rPr>
              <w:t>POO 6</w:t>
            </w:r>
          </w:p>
        </w:tc>
        <w:tc>
          <w:tcPr>
            <w:tcW w:w="680" w:type="dxa"/>
            <w:shd w:val="clear" w:color="auto" w:fill="EDEBE0"/>
          </w:tcPr>
          <w:p w14:paraId="79D25D7E" w14:textId="77777777" w:rsidR="00C62228" w:rsidRDefault="00E6392B">
            <w:pPr>
              <w:pStyle w:val="TableParagraph"/>
              <w:spacing w:line="242" w:lineRule="exact"/>
              <w:ind w:left="103" w:right="92"/>
              <w:rPr>
                <w:b/>
                <w:sz w:val="21"/>
              </w:rPr>
            </w:pPr>
            <w:r>
              <w:rPr>
                <w:b/>
                <w:sz w:val="21"/>
              </w:rPr>
              <w:t>POO 7</w:t>
            </w:r>
          </w:p>
        </w:tc>
        <w:tc>
          <w:tcPr>
            <w:tcW w:w="671" w:type="dxa"/>
            <w:shd w:val="clear" w:color="auto" w:fill="EDEBE0"/>
          </w:tcPr>
          <w:p w14:paraId="1659AB21" w14:textId="77777777" w:rsidR="00C62228" w:rsidRDefault="00E6392B">
            <w:pPr>
              <w:pStyle w:val="TableParagraph"/>
              <w:spacing w:line="242" w:lineRule="exact"/>
              <w:ind w:left="102" w:right="84"/>
              <w:rPr>
                <w:b/>
                <w:sz w:val="21"/>
              </w:rPr>
            </w:pPr>
            <w:r>
              <w:rPr>
                <w:b/>
                <w:sz w:val="21"/>
              </w:rPr>
              <w:t>POO 8</w:t>
            </w:r>
          </w:p>
        </w:tc>
        <w:tc>
          <w:tcPr>
            <w:tcW w:w="719" w:type="dxa"/>
            <w:shd w:val="clear" w:color="auto" w:fill="EDEBE0"/>
          </w:tcPr>
          <w:p w14:paraId="0906CA50" w14:textId="77777777" w:rsidR="00C62228" w:rsidRDefault="00E6392B">
            <w:pPr>
              <w:pStyle w:val="TableParagraph"/>
              <w:spacing w:line="242" w:lineRule="exact"/>
              <w:ind w:left="101" w:right="133"/>
              <w:rPr>
                <w:b/>
                <w:sz w:val="21"/>
              </w:rPr>
            </w:pPr>
            <w:r>
              <w:rPr>
                <w:b/>
                <w:sz w:val="21"/>
              </w:rPr>
              <w:t>POO 9</w:t>
            </w:r>
          </w:p>
        </w:tc>
        <w:tc>
          <w:tcPr>
            <w:tcW w:w="717" w:type="dxa"/>
            <w:shd w:val="clear" w:color="auto" w:fill="EDEBE0"/>
          </w:tcPr>
          <w:p w14:paraId="648C10D0" w14:textId="77777777" w:rsidR="00C62228" w:rsidRDefault="00E6392B">
            <w:pPr>
              <w:pStyle w:val="TableParagraph"/>
              <w:spacing w:line="242" w:lineRule="exact"/>
              <w:ind w:left="100" w:right="132"/>
              <w:rPr>
                <w:b/>
                <w:sz w:val="21"/>
              </w:rPr>
            </w:pPr>
            <w:r>
              <w:rPr>
                <w:b/>
                <w:sz w:val="21"/>
              </w:rPr>
              <w:t>POO 10</w:t>
            </w:r>
          </w:p>
        </w:tc>
      </w:tr>
      <w:tr w:rsidR="00C62228" w14:paraId="3DA1F9C8" w14:textId="77777777">
        <w:trPr>
          <w:trHeight w:val="240"/>
        </w:trPr>
        <w:tc>
          <w:tcPr>
            <w:tcW w:w="3440" w:type="dxa"/>
          </w:tcPr>
          <w:p w14:paraId="502179BD" w14:textId="77777777" w:rsidR="00C62228" w:rsidRDefault="00E6392B">
            <w:pPr>
              <w:pStyle w:val="TableParagraph"/>
              <w:spacing w:line="220" w:lineRule="exact"/>
              <w:ind w:left="107"/>
              <w:rPr>
                <w:sz w:val="21"/>
              </w:rPr>
            </w:pPr>
            <w:r>
              <w:rPr>
                <w:sz w:val="21"/>
              </w:rPr>
              <w:t>Placement records of graduates</w:t>
            </w:r>
          </w:p>
        </w:tc>
        <w:tc>
          <w:tcPr>
            <w:tcW w:w="682" w:type="dxa"/>
          </w:tcPr>
          <w:p w14:paraId="2F4833C8" w14:textId="77777777" w:rsidR="00C62228" w:rsidRDefault="00E6392B">
            <w:pPr>
              <w:pStyle w:val="TableParagraph"/>
              <w:spacing w:line="220" w:lineRule="exact"/>
              <w:ind w:left="105"/>
              <w:rPr>
                <w:b/>
                <w:sz w:val="21"/>
              </w:rPr>
            </w:pPr>
            <w:r>
              <w:rPr>
                <w:b/>
                <w:sz w:val="21"/>
              </w:rPr>
              <w:t>√</w:t>
            </w:r>
          </w:p>
        </w:tc>
        <w:tc>
          <w:tcPr>
            <w:tcW w:w="673" w:type="dxa"/>
          </w:tcPr>
          <w:p w14:paraId="7FF75D9D" w14:textId="77777777" w:rsidR="00C62228" w:rsidRDefault="00E6392B">
            <w:pPr>
              <w:pStyle w:val="TableParagraph"/>
              <w:spacing w:line="220" w:lineRule="exact"/>
              <w:ind w:left="107"/>
              <w:rPr>
                <w:b/>
                <w:sz w:val="21"/>
              </w:rPr>
            </w:pPr>
            <w:r>
              <w:rPr>
                <w:b/>
                <w:sz w:val="21"/>
              </w:rPr>
              <w:t>√</w:t>
            </w:r>
          </w:p>
        </w:tc>
        <w:tc>
          <w:tcPr>
            <w:tcW w:w="718" w:type="dxa"/>
          </w:tcPr>
          <w:p w14:paraId="4FCF47B2" w14:textId="77777777" w:rsidR="00C62228" w:rsidRDefault="00E6392B">
            <w:pPr>
              <w:pStyle w:val="TableParagraph"/>
              <w:spacing w:line="220" w:lineRule="exact"/>
              <w:ind w:left="106"/>
              <w:rPr>
                <w:b/>
                <w:sz w:val="21"/>
              </w:rPr>
            </w:pPr>
            <w:r>
              <w:rPr>
                <w:b/>
                <w:sz w:val="21"/>
              </w:rPr>
              <w:t>√</w:t>
            </w:r>
          </w:p>
        </w:tc>
        <w:tc>
          <w:tcPr>
            <w:tcW w:w="735" w:type="dxa"/>
          </w:tcPr>
          <w:p w14:paraId="5DFE54A6" w14:textId="77777777" w:rsidR="00C62228" w:rsidRDefault="00C62228">
            <w:pPr>
              <w:pStyle w:val="TableParagraph"/>
              <w:rPr>
                <w:sz w:val="16"/>
              </w:rPr>
            </w:pPr>
          </w:p>
        </w:tc>
        <w:tc>
          <w:tcPr>
            <w:tcW w:w="671" w:type="dxa"/>
          </w:tcPr>
          <w:p w14:paraId="01024E1C" w14:textId="77777777" w:rsidR="00C62228" w:rsidRDefault="00C62228">
            <w:pPr>
              <w:pStyle w:val="TableParagraph"/>
              <w:rPr>
                <w:sz w:val="16"/>
              </w:rPr>
            </w:pPr>
          </w:p>
        </w:tc>
        <w:tc>
          <w:tcPr>
            <w:tcW w:w="673" w:type="dxa"/>
          </w:tcPr>
          <w:p w14:paraId="507B2791" w14:textId="77777777" w:rsidR="00C62228" w:rsidRDefault="00C62228">
            <w:pPr>
              <w:pStyle w:val="TableParagraph"/>
              <w:rPr>
                <w:sz w:val="16"/>
              </w:rPr>
            </w:pPr>
          </w:p>
        </w:tc>
        <w:tc>
          <w:tcPr>
            <w:tcW w:w="680" w:type="dxa"/>
          </w:tcPr>
          <w:p w14:paraId="1FA9C3A4" w14:textId="77777777" w:rsidR="00C62228" w:rsidRDefault="00E6392B">
            <w:pPr>
              <w:pStyle w:val="TableParagraph"/>
              <w:spacing w:line="220" w:lineRule="exact"/>
              <w:ind w:left="103"/>
              <w:rPr>
                <w:b/>
                <w:sz w:val="21"/>
              </w:rPr>
            </w:pPr>
            <w:r>
              <w:rPr>
                <w:b/>
                <w:sz w:val="21"/>
              </w:rPr>
              <w:t>√</w:t>
            </w:r>
          </w:p>
        </w:tc>
        <w:tc>
          <w:tcPr>
            <w:tcW w:w="671" w:type="dxa"/>
          </w:tcPr>
          <w:p w14:paraId="4EC320FA" w14:textId="77777777" w:rsidR="00C62228" w:rsidRDefault="00E6392B">
            <w:pPr>
              <w:pStyle w:val="TableParagraph"/>
              <w:spacing w:line="220" w:lineRule="exact"/>
              <w:ind w:left="102"/>
              <w:rPr>
                <w:b/>
                <w:sz w:val="21"/>
              </w:rPr>
            </w:pPr>
            <w:r>
              <w:rPr>
                <w:b/>
                <w:sz w:val="21"/>
              </w:rPr>
              <w:t>√</w:t>
            </w:r>
          </w:p>
        </w:tc>
        <w:tc>
          <w:tcPr>
            <w:tcW w:w="719" w:type="dxa"/>
          </w:tcPr>
          <w:p w14:paraId="2ED4EBB7" w14:textId="77777777" w:rsidR="00C62228" w:rsidRDefault="00C62228">
            <w:pPr>
              <w:pStyle w:val="TableParagraph"/>
              <w:rPr>
                <w:sz w:val="16"/>
              </w:rPr>
            </w:pPr>
          </w:p>
        </w:tc>
        <w:tc>
          <w:tcPr>
            <w:tcW w:w="717" w:type="dxa"/>
          </w:tcPr>
          <w:p w14:paraId="39639D9A" w14:textId="77777777" w:rsidR="00C62228" w:rsidRDefault="00E6392B">
            <w:pPr>
              <w:pStyle w:val="TableParagraph"/>
              <w:spacing w:line="220" w:lineRule="exact"/>
              <w:ind w:left="100"/>
              <w:rPr>
                <w:b/>
                <w:sz w:val="21"/>
              </w:rPr>
            </w:pPr>
            <w:r>
              <w:rPr>
                <w:b/>
                <w:sz w:val="21"/>
              </w:rPr>
              <w:t>√</w:t>
            </w:r>
          </w:p>
        </w:tc>
      </w:tr>
      <w:tr w:rsidR="00C62228" w14:paraId="270C55F1" w14:textId="77777777">
        <w:trPr>
          <w:trHeight w:val="484"/>
        </w:trPr>
        <w:tc>
          <w:tcPr>
            <w:tcW w:w="3440" w:type="dxa"/>
          </w:tcPr>
          <w:p w14:paraId="09F84986" w14:textId="77777777" w:rsidR="00C62228" w:rsidRDefault="00E6392B">
            <w:pPr>
              <w:pStyle w:val="TableParagraph"/>
              <w:spacing w:line="235" w:lineRule="exact"/>
              <w:ind w:left="107"/>
              <w:rPr>
                <w:sz w:val="21"/>
              </w:rPr>
            </w:pPr>
            <w:r>
              <w:rPr>
                <w:sz w:val="21"/>
              </w:rPr>
              <w:t>Faculty and Staff Performance</w:t>
            </w:r>
          </w:p>
          <w:p w14:paraId="15294152" w14:textId="77777777" w:rsidR="00C62228" w:rsidRDefault="00E6392B">
            <w:pPr>
              <w:pStyle w:val="TableParagraph"/>
              <w:spacing w:before="1" w:line="229" w:lineRule="exact"/>
              <w:ind w:left="107"/>
              <w:rPr>
                <w:sz w:val="21"/>
              </w:rPr>
            </w:pPr>
            <w:r>
              <w:rPr>
                <w:sz w:val="21"/>
              </w:rPr>
              <w:t>Reviews</w:t>
            </w:r>
          </w:p>
        </w:tc>
        <w:tc>
          <w:tcPr>
            <w:tcW w:w="682" w:type="dxa"/>
          </w:tcPr>
          <w:p w14:paraId="6ABB9DA2" w14:textId="77777777" w:rsidR="00C62228" w:rsidRDefault="00E6392B">
            <w:pPr>
              <w:pStyle w:val="TableParagraph"/>
              <w:spacing w:line="240" w:lineRule="exact"/>
              <w:ind w:left="105"/>
              <w:rPr>
                <w:b/>
                <w:sz w:val="21"/>
              </w:rPr>
            </w:pPr>
            <w:r>
              <w:rPr>
                <w:b/>
                <w:sz w:val="21"/>
              </w:rPr>
              <w:t>√</w:t>
            </w:r>
          </w:p>
        </w:tc>
        <w:tc>
          <w:tcPr>
            <w:tcW w:w="673" w:type="dxa"/>
          </w:tcPr>
          <w:p w14:paraId="3A9B4E8E" w14:textId="77777777" w:rsidR="00C62228" w:rsidRDefault="00C62228">
            <w:pPr>
              <w:pStyle w:val="TableParagraph"/>
              <w:rPr>
                <w:sz w:val="20"/>
              </w:rPr>
            </w:pPr>
          </w:p>
        </w:tc>
        <w:tc>
          <w:tcPr>
            <w:tcW w:w="718" w:type="dxa"/>
          </w:tcPr>
          <w:p w14:paraId="73217D57" w14:textId="77777777" w:rsidR="00C62228" w:rsidRDefault="00E6392B">
            <w:pPr>
              <w:pStyle w:val="TableParagraph"/>
              <w:spacing w:line="240" w:lineRule="exact"/>
              <w:ind w:left="106"/>
              <w:rPr>
                <w:b/>
                <w:sz w:val="21"/>
              </w:rPr>
            </w:pPr>
            <w:r>
              <w:rPr>
                <w:b/>
                <w:sz w:val="21"/>
              </w:rPr>
              <w:t>√</w:t>
            </w:r>
          </w:p>
        </w:tc>
        <w:tc>
          <w:tcPr>
            <w:tcW w:w="735" w:type="dxa"/>
          </w:tcPr>
          <w:p w14:paraId="66D2780D" w14:textId="77777777" w:rsidR="00C62228" w:rsidRDefault="00C62228">
            <w:pPr>
              <w:pStyle w:val="TableParagraph"/>
              <w:rPr>
                <w:sz w:val="20"/>
              </w:rPr>
            </w:pPr>
          </w:p>
        </w:tc>
        <w:tc>
          <w:tcPr>
            <w:tcW w:w="671" w:type="dxa"/>
          </w:tcPr>
          <w:p w14:paraId="335477E5" w14:textId="77777777" w:rsidR="00C62228" w:rsidRDefault="00C62228">
            <w:pPr>
              <w:pStyle w:val="TableParagraph"/>
              <w:rPr>
                <w:sz w:val="20"/>
              </w:rPr>
            </w:pPr>
          </w:p>
        </w:tc>
        <w:tc>
          <w:tcPr>
            <w:tcW w:w="673" w:type="dxa"/>
          </w:tcPr>
          <w:p w14:paraId="4A88589E" w14:textId="77777777" w:rsidR="00C62228" w:rsidRDefault="00E6392B">
            <w:pPr>
              <w:pStyle w:val="TableParagraph"/>
              <w:spacing w:line="240" w:lineRule="exact"/>
              <w:ind w:left="104"/>
              <w:rPr>
                <w:b/>
                <w:sz w:val="21"/>
              </w:rPr>
            </w:pPr>
            <w:r>
              <w:rPr>
                <w:b/>
                <w:sz w:val="21"/>
              </w:rPr>
              <w:t>√</w:t>
            </w:r>
          </w:p>
        </w:tc>
        <w:tc>
          <w:tcPr>
            <w:tcW w:w="680" w:type="dxa"/>
          </w:tcPr>
          <w:p w14:paraId="6BBC89BA" w14:textId="77777777" w:rsidR="00C62228" w:rsidRDefault="00C62228">
            <w:pPr>
              <w:pStyle w:val="TableParagraph"/>
              <w:rPr>
                <w:sz w:val="20"/>
              </w:rPr>
            </w:pPr>
          </w:p>
        </w:tc>
        <w:tc>
          <w:tcPr>
            <w:tcW w:w="671" w:type="dxa"/>
          </w:tcPr>
          <w:p w14:paraId="3AFC86BA" w14:textId="77777777" w:rsidR="00C62228" w:rsidRDefault="00C62228">
            <w:pPr>
              <w:pStyle w:val="TableParagraph"/>
              <w:rPr>
                <w:sz w:val="20"/>
              </w:rPr>
            </w:pPr>
          </w:p>
        </w:tc>
        <w:tc>
          <w:tcPr>
            <w:tcW w:w="719" w:type="dxa"/>
          </w:tcPr>
          <w:p w14:paraId="04C9659D" w14:textId="77777777" w:rsidR="00C62228" w:rsidRDefault="00C62228">
            <w:pPr>
              <w:pStyle w:val="TableParagraph"/>
              <w:rPr>
                <w:sz w:val="20"/>
              </w:rPr>
            </w:pPr>
          </w:p>
        </w:tc>
        <w:tc>
          <w:tcPr>
            <w:tcW w:w="717" w:type="dxa"/>
          </w:tcPr>
          <w:p w14:paraId="3D4BFBEC" w14:textId="77777777" w:rsidR="00C62228" w:rsidRDefault="00E6392B">
            <w:pPr>
              <w:pStyle w:val="TableParagraph"/>
              <w:spacing w:line="240" w:lineRule="exact"/>
              <w:ind w:left="100"/>
              <w:rPr>
                <w:b/>
                <w:sz w:val="21"/>
              </w:rPr>
            </w:pPr>
            <w:r>
              <w:rPr>
                <w:b/>
                <w:sz w:val="21"/>
              </w:rPr>
              <w:t>√</w:t>
            </w:r>
          </w:p>
        </w:tc>
      </w:tr>
      <w:tr w:rsidR="00C62228" w14:paraId="1EEEF727" w14:textId="77777777">
        <w:trPr>
          <w:trHeight w:val="239"/>
        </w:trPr>
        <w:tc>
          <w:tcPr>
            <w:tcW w:w="3440" w:type="dxa"/>
          </w:tcPr>
          <w:p w14:paraId="1F49C3C9" w14:textId="77777777" w:rsidR="00C62228" w:rsidRDefault="00E6392B">
            <w:pPr>
              <w:pStyle w:val="TableParagraph"/>
              <w:spacing w:line="220" w:lineRule="exact"/>
              <w:ind w:left="107"/>
              <w:rPr>
                <w:sz w:val="21"/>
              </w:rPr>
            </w:pPr>
            <w:r>
              <w:rPr>
                <w:sz w:val="21"/>
              </w:rPr>
              <w:t>Curriculum/Program Reviews</w:t>
            </w:r>
          </w:p>
        </w:tc>
        <w:tc>
          <w:tcPr>
            <w:tcW w:w="682" w:type="dxa"/>
          </w:tcPr>
          <w:p w14:paraId="6BE8C990" w14:textId="77777777" w:rsidR="00C62228" w:rsidRDefault="00E6392B">
            <w:pPr>
              <w:pStyle w:val="TableParagraph"/>
              <w:spacing w:line="220" w:lineRule="exact"/>
              <w:ind w:left="105"/>
              <w:rPr>
                <w:b/>
                <w:sz w:val="21"/>
              </w:rPr>
            </w:pPr>
            <w:r>
              <w:rPr>
                <w:b/>
                <w:sz w:val="21"/>
              </w:rPr>
              <w:t>√</w:t>
            </w:r>
          </w:p>
        </w:tc>
        <w:tc>
          <w:tcPr>
            <w:tcW w:w="673" w:type="dxa"/>
          </w:tcPr>
          <w:p w14:paraId="5C898775" w14:textId="77777777" w:rsidR="00C62228" w:rsidRDefault="00E6392B">
            <w:pPr>
              <w:pStyle w:val="TableParagraph"/>
              <w:spacing w:line="220" w:lineRule="exact"/>
              <w:ind w:left="107"/>
              <w:rPr>
                <w:b/>
                <w:sz w:val="21"/>
              </w:rPr>
            </w:pPr>
            <w:r>
              <w:rPr>
                <w:b/>
                <w:sz w:val="21"/>
              </w:rPr>
              <w:t>√</w:t>
            </w:r>
          </w:p>
        </w:tc>
        <w:tc>
          <w:tcPr>
            <w:tcW w:w="718" w:type="dxa"/>
          </w:tcPr>
          <w:p w14:paraId="231E6DF2" w14:textId="77777777" w:rsidR="00C62228" w:rsidRDefault="00C62228">
            <w:pPr>
              <w:pStyle w:val="TableParagraph"/>
              <w:rPr>
                <w:sz w:val="16"/>
              </w:rPr>
            </w:pPr>
          </w:p>
        </w:tc>
        <w:tc>
          <w:tcPr>
            <w:tcW w:w="735" w:type="dxa"/>
          </w:tcPr>
          <w:p w14:paraId="616C999B" w14:textId="77777777" w:rsidR="00C62228" w:rsidRDefault="00C62228">
            <w:pPr>
              <w:pStyle w:val="TableParagraph"/>
              <w:rPr>
                <w:sz w:val="16"/>
              </w:rPr>
            </w:pPr>
          </w:p>
        </w:tc>
        <w:tc>
          <w:tcPr>
            <w:tcW w:w="671" w:type="dxa"/>
          </w:tcPr>
          <w:p w14:paraId="1E4DAE18" w14:textId="77777777" w:rsidR="00C62228" w:rsidRDefault="00C62228">
            <w:pPr>
              <w:pStyle w:val="TableParagraph"/>
              <w:rPr>
                <w:sz w:val="16"/>
              </w:rPr>
            </w:pPr>
          </w:p>
        </w:tc>
        <w:tc>
          <w:tcPr>
            <w:tcW w:w="673" w:type="dxa"/>
          </w:tcPr>
          <w:p w14:paraId="251C9FF1" w14:textId="77777777" w:rsidR="00C62228" w:rsidRDefault="00C62228">
            <w:pPr>
              <w:pStyle w:val="TableParagraph"/>
              <w:rPr>
                <w:sz w:val="16"/>
              </w:rPr>
            </w:pPr>
          </w:p>
        </w:tc>
        <w:tc>
          <w:tcPr>
            <w:tcW w:w="680" w:type="dxa"/>
          </w:tcPr>
          <w:p w14:paraId="5630B67E" w14:textId="77777777" w:rsidR="00C62228" w:rsidRDefault="00C62228">
            <w:pPr>
              <w:pStyle w:val="TableParagraph"/>
              <w:rPr>
                <w:sz w:val="16"/>
              </w:rPr>
            </w:pPr>
          </w:p>
        </w:tc>
        <w:tc>
          <w:tcPr>
            <w:tcW w:w="671" w:type="dxa"/>
          </w:tcPr>
          <w:p w14:paraId="25D5E6BA" w14:textId="77777777" w:rsidR="00C62228" w:rsidRDefault="00C62228">
            <w:pPr>
              <w:pStyle w:val="TableParagraph"/>
              <w:rPr>
                <w:sz w:val="16"/>
              </w:rPr>
            </w:pPr>
          </w:p>
        </w:tc>
        <w:tc>
          <w:tcPr>
            <w:tcW w:w="719" w:type="dxa"/>
          </w:tcPr>
          <w:p w14:paraId="1A013714" w14:textId="77777777" w:rsidR="00C62228" w:rsidRDefault="00C62228">
            <w:pPr>
              <w:pStyle w:val="TableParagraph"/>
              <w:rPr>
                <w:sz w:val="16"/>
              </w:rPr>
            </w:pPr>
          </w:p>
        </w:tc>
        <w:tc>
          <w:tcPr>
            <w:tcW w:w="717" w:type="dxa"/>
          </w:tcPr>
          <w:p w14:paraId="3BAAB503" w14:textId="77777777" w:rsidR="00C62228" w:rsidRDefault="00E6392B">
            <w:pPr>
              <w:pStyle w:val="TableParagraph"/>
              <w:spacing w:line="220" w:lineRule="exact"/>
              <w:ind w:left="100"/>
              <w:rPr>
                <w:b/>
                <w:sz w:val="21"/>
              </w:rPr>
            </w:pPr>
            <w:r>
              <w:rPr>
                <w:b/>
                <w:sz w:val="21"/>
              </w:rPr>
              <w:t>√</w:t>
            </w:r>
          </w:p>
        </w:tc>
      </w:tr>
      <w:tr w:rsidR="00C62228" w14:paraId="11075A43" w14:textId="77777777">
        <w:trPr>
          <w:trHeight w:val="242"/>
        </w:trPr>
        <w:tc>
          <w:tcPr>
            <w:tcW w:w="3440" w:type="dxa"/>
          </w:tcPr>
          <w:p w14:paraId="508C5C72" w14:textId="77777777" w:rsidR="00C62228" w:rsidRDefault="00E6392B">
            <w:pPr>
              <w:pStyle w:val="TableParagraph"/>
              <w:spacing w:line="222" w:lineRule="exact"/>
              <w:ind w:left="107"/>
              <w:rPr>
                <w:sz w:val="21"/>
              </w:rPr>
            </w:pPr>
            <w:r>
              <w:rPr>
                <w:sz w:val="21"/>
              </w:rPr>
              <w:t>Student Satisfaction Surveys</w:t>
            </w:r>
          </w:p>
        </w:tc>
        <w:tc>
          <w:tcPr>
            <w:tcW w:w="682" w:type="dxa"/>
          </w:tcPr>
          <w:p w14:paraId="33C373FB" w14:textId="77777777" w:rsidR="00C62228" w:rsidRDefault="00E6392B">
            <w:pPr>
              <w:pStyle w:val="TableParagraph"/>
              <w:spacing w:line="221" w:lineRule="exact"/>
              <w:ind w:left="105"/>
              <w:rPr>
                <w:b/>
                <w:sz w:val="21"/>
              </w:rPr>
            </w:pPr>
            <w:r>
              <w:rPr>
                <w:b/>
                <w:sz w:val="21"/>
              </w:rPr>
              <w:t>√</w:t>
            </w:r>
          </w:p>
        </w:tc>
        <w:tc>
          <w:tcPr>
            <w:tcW w:w="673" w:type="dxa"/>
          </w:tcPr>
          <w:p w14:paraId="6C45339B" w14:textId="77777777" w:rsidR="00C62228" w:rsidRDefault="00E6392B">
            <w:pPr>
              <w:pStyle w:val="TableParagraph"/>
              <w:spacing w:line="221" w:lineRule="exact"/>
              <w:ind w:left="107"/>
              <w:rPr>
                <w:b/>
                <w:sz w:val="21"/>
              </w:rPr>
            </w:pPr>
            <w:r>
              <w:rPr>
                <w:b/>
                <w:sz w:val="21"/>
              </w:rPr>
              <w:t>√</w:t>
            </w:r>
          </w:p>
        </w:tc>
        <w:tc>
          <w:tcPr>
            <w:tcW w:w="718" w:type="dxa"/>
          </w:tcPr>
          <w:p w14:paraId="35D9AFD4" w14:textId="77777777" w:rsidR="00C62228" w:rsidRDefault="00E6392B">
            <w:pPr>
              <w:pStyle w:val="TableParagraph"/>
              <w:spacing w:line="221" w:lineRule="exact"/>
              <w:ind w:left="106"/>
              <w:rPr>
                <w:b/>
                <w:sz w:val="21"/>
              </w:rPr>
            </w:pPr>
            <w:r>
              <w:rPr>
                <w:b/>
                <w:sz w:val="21"/>
              </w:rPr>
              <w:t>√</w:t>
            </w:r>
          </w:p>
        </w:tc>
        <w:tc>
          <w:tcPr>
            <w:tcW w:w="735" w:type="dxa"/>
          </w:tcPr>
          <w:p w14:paraId="7B3B2EDB" w14:textId="77777777" w:rsidR="00C62228" w:rsidRDefault="00C62228">
            <w:pPr>
              <w:pStyle w:val="TableParagraph"/>
              <w:rPr>
                <w:sz w:val="16"/>
              </w:rPr>
            </w:pPr>
          </w:p>
        </w:tc>
        <w:tc>
          <w:tcPr>
            <w:tcW w:w="671" w:type="dxa"/>
          </w:tcPr>
          <w:p w14:paraId="28817568" w14:textId="77777777" w:rsidR="00C62228" w:rsidRDefault="00E6392B">
            <w:pPr>
              <w:pStyle w:val="TableParagraph"/>
              <w:spacing w:line="221" w:lineRule="exact"/>
              <w:ind w:left="105"/>
              <w:rPr>
                <w:b/>
                <w:sz w:val="21"/>
              </w:rPr>
            </w:pPr>
            <w:r>
              <w:rPr>
                <w:b/>
                <w:sz w:val="21"/>
              </w:rPr>
              <w:t>√</w:t>
            </w:r>
          </w:p>
        </w:tc>
        <w:tc>
          <w:tcPr>
            <w:tcW w:w="673" w:type="dxa"/>
          </w:tcPr>
          <w:p w14:paraId="0981D55A" w14:textId="77777777" w:rsidR="00C62228" w:rsidRDefault="00E6392B">
            <w:pPr>
              <w:pStyle w:val="TableParagraph"/>
              <w:spacing w:line="221" w:lineRule="exact"/>
              <w:ind w:left="104"/>
              <w:rPr>
                <w:b/>
                <w:sz w:val="21"/>
              </w:rPr>
            </w:pPr>
            <w:r>
              <w:rPr>
                <w:b/>
                <w:sz w:val="21"/>
              </w:rPr>
              <w:t>√</w:t>
            </w:r>
          </w:p>
        </w:tc>
        <w:tc>
          <w:tcPr>
            <w:tcW w:w="680" w:type="dxa"/>
          </w:tcPr>
          <w:p w14:paraId="54E28482" w14:textId="77777777" w:rsidR="00C62228" w:rsidRDefault="00E6392B">
            <w:pPr>
              <w:pStyle w:val="TableParagraph"/>
              <w:spacing w:line="221" w:lineRule="exact"/>
              <w:ind w:left="103"/>
              <w:rPr>
                <w:b/>
                <w:sz w:val="21"/>
              </w:rPr>
            </w:pPr>
            <w:r>
              <w:rPr>
                <w:b/>
                <w:sz w:val="21"/>
              </w:rPr>
              <w:t>√</w:t>
            </w:r>
          </w:p>
        </w:tc>
        <w:tc>
          <w:tcPr>
            <w:tcW w:w="671" w:type="dxa"/>
          </w:tcPr>
          <w:p w14:paraId="11024C84" w14:textId="77777777" w:rsidR="00C62228" w:rsidRDefault="00E6392B">
            <w:pPr>
              <w:pStyle w:val="TableParagraph"/>
              <w:spacing w:line="221" w:lineRule="exact"/>
              <w:ind w:left="102"/>
              <w:rPr>
                <w:b/>
                <w:sz w:val="21"/>
              </w:rPr>
            </w:pPr>
            <w:r>
              <w:rPr>
                <w:b/>
                <w:sz w:val="21"/>
              </w:rPr>
              <w:t>√</w:t>
            </w:r>
          </w:p>
        </w:tc>
        <w:tc>
          <w:tcPr>
            <w:tcW w:w="719" w:type="dxa"/>
          </w:tcPr>
          <w:p w14:paraId="203E1CE7" w14:textId="77777777" w:rsidR="00C62228" w:rsidRDefault="00C62228">
            <w:pPr>
              <w:pStyle w:val="TableParagraph"/>
              <w:rPr>
                <w:sz w:val="16"/>
              </w:rPr>
            </w:pPr>
          </w:p>
        </w:tc>
        <w:tc>
          <w:tcPr>
            <w:tcW w:w="717" w:type="dxa"/>
          </w:tcPr>
          <w:p w14:paraId="09E77F32" w14:textId="77777777" w:rsidR="00C62228" w:rsidRDefault="00E6392B">
            <w:pPr>
              <w:pStyle w:val="TableParagraph"/>
              <w:spacing w:line="221" w:lineRule="exact"/>
              <w:ind w:left="100"/>
              <w:rPr>
                <w:b/>
                <w:sz w:val="21"/>
              </w:rPr>
            </w:pPr>
            <w:r>
              <w:rPr>
                <w:b/>
                <w:sz w:val="21"/>
              </w:rPr>
              <w:t>√</w:t>
            </w:r>
          </w:p>
        </w:tc>
      </w:tr>
      <w:tr w:rsidR="00C62228" w14:paraId="30CAB24E" w14:textId="77777777">
        <w:trPr>
          <w:trHeight w:val="242"/>
        </w:trPr>
        <w:tc>
          <w:tcPr>
            <w:tcW w:w="3440" w:type="dxa"/>
          </w:tcPr>
          <w:p w14:paraId="621E7F8C" w14:textId="77777777" w:rsidR="00C62228" w:rsidRDefault="00E6392B">
            <w:pPr>
              <w:pStyle w:val="TableParagraph"/>
              <w:spacing w:line="222" w:lineRule="exact"/>
              <w:ind w:left="107"/>
              <w:rPr>
                <w:sz w:val="21"/>
              </w:rPr>
            </w:pPr>
            <w:r>
              <w:rPr>
                <w:sz w:val="21"/>
              </w:rPr>
              <w:t>Alumni/Employer Surveys</w:t>
            </w:r>
          </w:p>
        </w:tc>
        <w:tc>
          <w:tcPr>
            <w:tcW w:w="682" w:type="dxa"/>
          </w:tcPr>
          <w:p w14:paraId="47101B70" w14:textId="77777777" w:rsidR="00C62228" w:rsidRDefault="00E6392B">
            <w:pPr>
              <w:pStyle w:val="TableParagraph"/>
              <w:spacing w:line="222" w:lineRule="exact"/>
              <w:ind w:left="105"/>
              <w:rPr>
                <w:b/>
                <w:sz w:val="21"/>
              </w:rPr>
            </w:pPr>
            <w:r>
              <w:rPr>
                <w:b/>
                <w:sz w:val="21"/>
              </w:rPr>
              <w:t>√</w:t>
            </w:r>
          </w:p>
        </w:tc>
        <w:tc>
          <w:tcPr>
            <w:tcW w:w="673" w:type="dxa"/>
          </w:tcPr>
          <w:p w14:paraId="4FF98203" w14:textId="77777777" w:rsidR="00C62228" w:rsidRDefault="00E6392B">
            <w:pPr>
              <w:pStyle w:val="TableParagraph"/>
              <w:spacing w:line="222" w:lineRule="exact"/>
              <w:ind w:left="107"/>
              <w:rPr>
                <w:b/>
                <w:sz w:val="21"/>
              </w:rPr>
            </w:pPr>
            <w:r>
              <w:rPr>
                <w:b/>
                <w:sz w:val="21"/>
              </w:rPr>
              <w:t>√</w:t>
            </w:r>
          </w:p>
        </w:tc>
        <w:tc>
          <w:tcPr>
            <w:tcW w:w="718" w:type="dxa"/>
          </w:tcPr>
          <w:p w14:paraId="31FD7D44" w14:textId="77777777" w:rsidR="00C62228" w:rsidRDefault="00C62228">
            <w:pPr>
              <w:pStyle w:val="TableParagraph"/>
              <w:rPr>
                <w:sz w:val="16"/>
              </w:rPr>
            </w:pPr>
          </w:p>
        </w:tc>
        <w:tc>
          <w:tcPr>
            <w:tcW w:w="735" w:type="dxa"/>
          </w:tcPr>
          <w:p w14:paraId="64BB5AD0" w14:textId="77777777" w:rsidR="00C62228" w:rsidRDefault="00C62228">
            <w:pPr>
              <w:pStyle w:val="TableParagraph"/>
              <w:rPr>
                <w:sz w:val="16"/>
              </w:rPr>
            </w:pPr>
          </w:p>
        </w:tc>
        <w:tc>
          <w:tcPr>
            <w:tcW w:w="671" w:type="dxa"/>
          </w:tcPr>
          <w:p w14:paraId="0297D7D9" w14:textId="77777777" w:rsidR="00C62228" w:rsidRDefault="00C62228">
            <w:pPr>
              <w:pStyle w:val="TableParagraph"/>
              <w:rPr>
                <w:sz w:val="16"/>
              </w:rPr>
            </w:pPr>
          </w:p>
        </w:tc>
        <w:tc>
          <w:tcPr>
            <w:tcW w:w="673" w:type="dxa"/>
          </w:tcPr>
          <w:p w14:paraId="16406418" w14:textId="77777777" w:rsidR="00C62228" w:rsidRDefault="00E6392B">
            <w:pPr>
              <w:pStyle w:val="TableParagraph"/>
              <w:spacing w:line="222" w:lineRule="exact"/>
              <w:ind w:left="104"/>
              <w:rPr>
                <w:b/>
                <w:sz w:val="21"/>
              </w:rPr>
            </w:pPr>
            <w:r>
              <w:rPr>
                <w:b/>
                <w:sz w:val="21"/>
              </w:rPr>
              <w:t>√</w:t>
            </w:r>
          </w:p>
        </w:tc>
        <w:tc>
          <w:tcPr>
            <w:tcW w:w="680" w:type="dxa"/>
          </w:tcPr>
          <w:p w14:paraId="3F4CB268" w14:textId="77777777" w:rsidR="00C62228" w:rsidRDefault="00E6392B">
            <w:pPr>
              <w:pStyle w:val="TableParagraph"/>
              <w:spacing w:line="222" w:lineRule="exact"/>
              <w:ind w:left="103"/>
              <w:rPr>
                <w:b/>
                <w:sz w:val="21"/>
              </w:rPr>
            </w:pPr>
            <w:r>
              <w:rPr>
                <w:b/>
                <w:sz w:val="21"/>
              </w:rPr>
              <w:t>√</w:t>
            </w:r>
          </w:p>
        </w:tc>
        <w:tc>
          <w:tcPr>
            <w:tcW w:w="671" w:type="dxa"/>
          </w:tcPr>
          <w:p w14:paraId="7C650769" w14:textId="77777777" w:rsidR="00C62228" w:rsidRDefault="00E6392B">
            <w:pPr>
              <w:pStyle w:val="TableParagraph"/>
              <w:spacing w:line="222" w:lineRule="exact"/>
              <w:ind w:left="102"/>
              <w:rPr>
                <w:b/>
                <w:sz w:val="21"/>
              </w:rPr>
            </w:pPr>
            <w:r>
              <w:rPr>
                <w:b/>
                <w:sz w:val="21"/>
              </w:rPr>
              <w:t>√</w:t>
            </w:r>
          </w:p>
        </w:tc>
        <w:tc>
          <w:tcPr>
            <w:tcW w:w="719" w:type="dxa"/>
          </w:tcPr>
          <w:p w14:paraId="4ADA39DC" w14:textId="77777777" w:rsidR="00C62228" w:rsidRDefault="00E6392B">
            <w:pPr>
              <w:pStyle w:val="TableParagraph"/>
              <w:spacing w:line="222" w:lineRule="exact"/>
              <w:ind w:left="101"/>
              <w:rPr>
                <w:b/>
                <w:sz w:val="21"/>
              </w:rPr>
            </w:pPr>
            <w:r>
              <w:rPr>
                <w:b/>
                <w:sz w:val="21"/>
              </w:rPr>
              <w:t>√</w:t>
            </w:r>
          </w:p>
        </w:tc>
        <w:tc>
          <w:tcPr>
            <w:tcW w:w="717" w:type="dxa"/>
          </w:tcPr>
          <w:p w14:paraId="30EA8A5C" w14:textId="77777777" w:rsidR="00C62228" w:rsidRDefault="00E6392B">
            <w:pPr>
              <w:pStyle w:val="TableParagraph"/>
              <w:spacing w:line="222" w:lineRule="exact"/>
              <w:ind w:left="100"/>
              <w:rPr>
                <w:b/>
                <w:sz w:val="21"/>
              </w:rPr>
            </w:pPr>
            <w:r>
              <w:rPr>
                <w:b/>
                <w:sz w:val="21"/>
              </w:rPr>
              <w:t>√</w:t>
            </w:r>
          </w:p>
        </w:tc>
      </w:tr>
      <w:tr w:rsidR="00C62228" w14:paraId="7B3DEAEF" w14:textId="77777777">
        <w:trPr>
          <w:trHeight w:val="241"/>
        </w:trPr>
        <w:tc>
          <w:tcPr>
            <w:tcW w:w="3440" w:type="dxa"/>
          </w:tcPr>
          <w:p w14:paraId="6B272DBB" w14:textId="77777777" w:rsidR="00C62228" w:rsidRDefault="00E6392B">
            <w:pPr>
              <w:pStyle w:val="TableParagraph"/>
              <w:spacing w:line="222" w:lineRule="exact"/>
              <w:ind w:left="107"/>
              <w:rPr>
                <w:sz w:val="21"/>
              </w:rPr>
            </w:pPr>
            <w:r>
              <w:rPr>
                <w:sz w:val="21"/>
              </w:rPr>
              <w:t>Course Evaluations</w:t>
            </w:r>
          </w:p>
        </w:tc>
        <w:tc>
          <w:tcPr>
            <w:tcW w:w="682" w:type="dxa"/>
          </w:tcPr>
          <w:p w14:paraId="59123F24" w14:textId="77777777" w:rsidR="00C62228" w:rsidRDefault="00E6392B">
            <w:pPr>
              <w:pStyle w:val="TableParagraph"/>
              <w:spacing w:line="222" w:lineRule="exact"/>
              <w:ind w:left="105"/>
              <w:rPr>
                <w:b/>
                <w:sz w:val="21"/>
              </w:rPr>
            </w:pPr>
            <w:r>
              <w:rPr>
                <w:b/>
                <w:sz w:val="21"/>
              </w:rPr>
              <w:t>√</w:t>
            </w:r>
          </w:p>
        </w:tc>
        <w:tc>
          <w:tcPr>
            <w:tcW w:w="673" w:type="dxa"/>
          </w:tcPr>
          <w:p w14:paraId="2C0D2A9C" w14:textId="77777777" w:rsidR="00C62228" w:rsidRDefault="00E6392B">
            <w:pPr>
              <w:pStyle w:val="TableParagraph"/>
              <w:spacing w:line="222" w:lineRule="exact"/>
              <w:ind w:left="107"/>
              <w:rPr>
                <w:b/>
                <w:sz w:val="21"/>
              </w:rPr>
            </w:pPr>
            <w:r>
              <w:rPr>
                <w:b/>
                <w:sz w:val="21"/>
              </w:rPr>
              <w:t>√</w:t>
            </w:r>
          </w:p>
        </w:tc>
        <w:tc>
          <w:tcPr>
            <w:tcW w:w="718" w:type="dxa"/>
          </w:tcPr>
          <w:p w14:paraId="1028770B" w14:textId="77777777" w:rsidR="00C62228" w:rsidRDefault="00E6392B">
            <w:pPr>
              <w:pStyle w:val="TableParagraph"/>
              <w:spacing w:line="222" w:lineRule="exact"/>
              <w:ind w:left="106"/>
              <w:rPr>
                <w:b/>
                <w:sz w:val="21"/>
              </w:rPr>
            </w:pPr>
            <w:r>
              <w:rPr>
                <w:b/>
                <w:sz w:val="21"/>
              </w:rPr>
              <w:t>√</w:t>
            </w:r>
          </w:p>
        </w:tc>
        <w:tc>
          <w:tcPr>
            <w:tcW w:w="735" w:type="dxa"/>
          </w:tcPr>
          <w:p w14:paraId="7B6BA8B3" w14:textId="77777777" w:rsidR="00C62228" w:rsidRDefault="00C62228">
            <w:pPr>
              <w:pStyle w:val="TableParagraph"/>
              <w:rPr>
                <w:sz w:val="16"/>
              </w:rPr>
            </w:pPr>
          </w:p>
        </w:tc>
        <w:tc>
          <w:tcPr>
            <w:tcW w:w="671" w:type="dxa"/>
          </w:tcPr>
          <w:p w14:paraId="6C33D4B5" w14:textId="77777777" w:rsidR="00C62228" w:rsidRDefault="00C62228">
            <w:pPr>
              <w:pStyle w:val="TableParagraph"/>
              <w:rPr>
                <w:sz w:val="16"/>
              </w:rPr>
            </w:pPr>
          </w:p>
        </w:tc>
        <w:tc>
          <w:tcPr>
            <w:tcW w:w="673" w:type="dxa"/>
          </w:tcPr>
          <w:p w14:paraId="1B74235C" w14:textId="77777777" w:rsidR="00C62228" w:rsidRDefault="00E6392B">
            <w:pPr>
              <w:pStyle w:val="TableParagraph"/>
              <w:spacing w:line="222" w:lineRule="exact"/>
              <w:ind w:left="104"/>
              <w:rPr>
                <w:b/>
                <w:sz w:val="21"/>
              </w:rPr>
            </w:pPr>
            <w:r>
              <w:rPr>
                <w:b/>
                <w:sz w:val="21"/>
              </w:rPr>
              <w:t>√</w:t>
            </w:r>
          </w:p>
        </w:tc>
        <w:tc>
          <w:tcPr>
            <w:tcW w:w="680" w:type="dxa"/>
          </w:tcPr>
          <w:p w14:paraId="517D40C9" w14:textId="77777777" w:rsidR="00C62228" w:rsidRDefault="00C62228">
            <w:pPr>
              <w:pStyle w:val="TableParagraph"/>
              <w:rPr>
                <w:sz w:val="16"/>
              </w:rPr>
            </w:pPr>
          </w:p>
        </w:tc>
        <w:tc>
          <w:tcPr>
            <w:tcW w:w="671" w:type="dxa"/>
          </w:tcPr>
          <w:p w14:paraId="4D2B39FB" w14:textId="77777777" w:rsidR="00C62228" w:rsidRDefault="00C62228">
            <w:pPr>
              <w:pStyle w:val="TableParagraph"/>
              <w:rPr>
                <w:sz w:val="16"/>
              </w:rPr>
            </w:pPr>
          </w:p>
        </w:tc>
        <w:tc>
          <w:tcPr>
            <w:tcW w:w="719" w:type="dxa"/>
          </w:tcPr>
          <w:p w14:paraId="0E5C3FA8" w14:textId="77777777" w:rsidR="00C62228" w:rsidRDefault="00C62228">
            <w:pPr>
              <w:pStyle w:val="TableParagraph"/>
              <w:rPr>
                <w:sz w:val="16"/>
              </w:rPr>
            </w:pPr>
          </w:p>
        </w:tc>
        <w:tc>
          <w:tcPr>
            <w:tcW w:w="717" w:type="dxa"/>
          </w:tcPr>
          <w:p w14:paraId="0402D1F9" w14:textId="77777777" w:rsidR="00C62228" w:rsidRDefault="00E6392B">
            <w:pPr>
              <w:pStyle w:val="TableParagraph"/>
              <w:spacing w:line="222" w:lineRule="exact"/>
              <w:ind w:left="100"/>
              <w:rPr>
                <w:b/>
                <w:sz w:val="21"/>
              </w:rPr>
            </w:pPr>
            <w:r>
              <w:rPr>
                <w:b/>
                <w:sz w:val="21"/>
              </w:rPr>
              <w:t>√</w:t>
            </w:r>
          </w:p>
        </w:tc>
      </w:tr>
      <w:tr w:rsidR="00C62228" w14:paraId="3C228007" w14:textId="77777777">
        <w:trPr>
          <w:trHeight w:val="482"/>
        </w:trPr>
        <w:tc>
          <w:tcPr>
            <w:tcW w:w="3440" w:type="dxa"/>
          </w:tcPr>
          <w:p w14:paraId="116ADCD8" w14:textId="77777777" w:rsidR="00C62228" w:rsidRDefault="00E6392B">
            <w:pPr>
              <w:pStyle w:val="TableParagraph"/>
              <w:spacing w:line="235" w:lineRule="exact"/>
              <w:ind w:left="107"/>
              <w:rPr>
                <w:sz w:val="21"/>
              </w:rPr>
            </w:pPr>
            <w:r>
              <w:rPr>
                <w:sz w:val="21"/>
              </w:rPr>
              <w:t>Benchmarking Studies (analyses of</w:t>
            </w:r>
          </w:p>
          <w:p w14:paraId="4BA7146C" w14:textId="77777777" w:rsidR="00C62228" w:rsidRDefault="00E6392B">
            <w:pPr>
              <w:pStyle w:val="TableParagraph"/>
              <w:spacing w:before="1" w:line="226" w:lineRule="exact"/>
              <w:ind w:left="107"/>
              <w:rPr>
                <w:sz w:val="21"/>
              </w:rPr>
            </w:pPr>
            <w:r>
              <w:rPr>
                <w:sz w:val="21"/>
              </w:rPr>
              <w:t>comparisons with similar institutions)</w:t>
            </w:r>
          </w:p>
        </w:tc>
        <w:tc>
          <w:tcPr>
            <w:tcW w:w="682" w:type="dxa"/>
          </w:tcPr>
          <w:p w14:paraId="63C757C9" w14:textId="77777777" w:rsidR="00C62228" w:rsidRDefault="00E6392B">
            <w:pPr>
              <w:pStyle w:val="TableParagraph"/>
              <w:spacing w:line="240" w:lineRule="exact"/>
              <w:ind w:left="105"/>
              <w:rPr>
                <w:b/>
                <w:sz w:val="21"/>
              </w:rPr>
            </w:pPr>
            <w:r>
              <w:rPr>
                <w:b/>
                <w:sz w:val="21"/>
              </w:rPr>
              <w:t>√</w:t>
            </w:r>
          </w:p>
        </w:tc>
        <w:tc>
          <w:tcPr>
            <w:tcW w:w="673" w:type="dxa"/>
          </w:tcPr>
          <w:p w14:paraId="717FB114" w14:textId="77777777" w:rsidR="00C62228" w:rsidRDefault="00E6392B">
            <w:pPr>
              <w:pStyle w:val="TableParagraph"/>
              <w:spacing w:line="240" w:lineRule="exact"/>
              <w:ind w:left="107"/>
              <w:rPr>
                <w:b/>
                <w:sz w:val="21"/>
              </w:rPr>
            </w:pPr>
            <w:r>
              <w:rPr>
                <w:b/>
                <w:sz w:val="21"/>
              </w:rPr>
              <w:t>√</w:t>
            </w:r>
          </w:p>
        </w:tc>
        <w:tc>
          <w:tcPr>
            <w:tcW w:w="718" w:type="dxa"/>
          </w:tcPr>
          <w:p w14:paraId="4AB93E28" w14:textId="77777777" w:rsidR="00C62228" w:rsidRDefault="00E6392B">
            <w:pPr>
              <w:pStyle w:val="TableParagraph"/>
              <w:spacing w:line="240" w:lineRule="exact"/>
              <w:ind w:left="106"/>
              <w:rPr>
                <w:b/>
                <w:sz w:val="21"/>
              </w:rPr>
            </w:pPr>
            <w:r>
              <w:rPr>
                <w:b/>
                <w:sz w:val="21"/>
              </w:rPr>
              <w:t>√</w:t>
            </w:r>
          </w:p>
        </w:tc>
        <w:tc>
          <w:tcPr>
            <w:tcW w:w="735" w:type="dxa"/>
          </w:tcPr>
          <w:p w14:paraId="3F9261F8" w14:textId="77777777" w:rsidR="00C62228" w:rsidRDefault="00E6392B">
            <w:pPr>
              <w:pStyle w:val="TableParagraph"/>
              <w:spacing w:line="240" w:lineRule="exact"/>
              <w:ind w:left="106"/>
              <w:rPr>
                <w:b/>
                <w:sz w:val="21"/>
              </w:rPr>
            </w:pPr>
            <w:r>
              <w:rPr>
                <w:b/>
                <w:sz w:val="21"/>
              </w:rPr>
              <w:t>√</w:t>
            </w:r>
          </w:p>
        </w:tc>
        <w:tc>
          <w:tcPr>
            <w:tcW w:w="671" w:type="dxa"/>
          </w:tcPr>
          <w:p w14:paraId="6DC52DF9" w14:textId="77777777" w:rsidR="00C62228" w:rsidRDefault="00E6392B">
            <w:pPr>
              <w:pStyle w:val="TableParagraph"/>
              <w:spacing w:line="240" w:lineRule="exact"/>
              <w:ind w:left="105"/>
              <w:rPr>
                <w:b/>
                <w:sz w:val="21"/>
              </w:rPr>
            </w:pPr>
            <w:r>
              <w:rPr>
                <w:b/>
                <w:sz w:val="21"/>
              </w:rPr>
              <w:t>√</w:t>
            </w:r>
          </w:p>
        </w:tc>
        <w:tc>
          <w:tcPr>
            <w:tcW w:w="673" w:type="dxa"/>
          </w:tcPr>
          <w:p w14:paraId="4081A337" w14:textId="77777777" w:rsidR="00C62228" w:rsidRDefault="00C62228">
            <w:pPr>
              <w:pStyle w:val="TableParagraph"/>
              <w:rPr>
                <w:sz w:val="20"/>
              </w:rPr>
            </w:pPr>
          </w:p>
        </w:tc>
        <w:tc>
          <w:tcPr>
            <w:tcW w:w="680" w:type="dxa"/>
          </w:tcPr>
          <w:p w14:paraId="485F5543" w14:textId="77777777" w:rsidR="00C62228" w:rsidRDefault="00C62228">
            <w:pPr>
              <w:pStyle w:val="TableParagraph"/>
              <w:rPr>
                <w:sz w:val="20"/>
              </w:rPr>
            </w:pPr>
          </w:p>
        </w:tc>
        <w:tc>
          <w:tcPr>
            <w:tcW w:w="671" w:type="dxa"/>
          </w:tcPr>
          <w:p w14:paraId="0C56D4D8" w14:textId="77777777" w:rsidR="00C62228" w:rsidRDefault="00C62228">
            <w:pPr>
              <w:pStyle w:val="TableParagraph"/>
              <w:rPr>
                <w:sz w:val="20"/>
              </w:rPr>
            </w:pPr>
          </w:p>
        </w:tc>
        <w:tc>
          <w:tcPr>
            <w:tcW w:w="719" w:type="dxa"/>
          </w:tcPr>
          <w:p w14:paraId="7A300C5A" w14:textId="77777777" w:rsidR="00C62228" w:rsidRDefault="00C62228">
            <w:pPr>
              <w:pStyle w:val="TableParagraph"/>
              <w:rPr>
                <w:sz w:val="20"/>
              </w:rPr>
            </w:pPr>
          </w:p>
        </w:tc>
        <w:tc>
          <w:tcPr>
            <w:tcW w:w="717" w:type="dxa"/>
          </w:tcPr>
          <w:p w14:paraId="2056C724" w14:textId="77777777" w:rsidR="00C62228" w:rsidRDefault="00E6392B">
            <w:pPr>
              <w:pStyle w:val="TableParagraph"/>
              <w:spacing w:line="240" w:lineRule="exact"/>
              <w:ind w:left="100"/>
              <w:rPr>
                <w:b/>
                <w:sz w:val="21"/>
              </w:rPr>
            </w:pPr>
            <w:r>
              <w:rPr>
                <w:b/>
                <w:sz w:val="21"/>
              </w:rPr>
              <w:t>√</w:t>
            </w:r>
          </w:p>
        </w:tc>
      </w:tr>
      <w:tr w:rsidR="00C62228" w14:paraId="6EBC4E62" w14:textId="77777777">
        <w:trPr>
          <w:trHeight w:val="484"/>
        </w:trPr>
        <w:tc>
          <w:tcPr>
            <w:tcW w:w="3440" w:type="dxa"/>
          </w:tcPr>
          <w:p w14:paraId="12965F1E" w14:textId="77777777" w:rsidR="00C62228" w:rsidRDefault="00E6392B">
            <w:pPr>
              <w:pStyle w:val="TableParagraph"/>
              <w:spacing w:line="235" w:lineRule="exact"/>
              <w:ind w:left="107"/>
              <w:rPr>
                <w:sz w:val="21"/>
              </w:rPr>
            </w:pPr>
            <w:r>
              <w:rPr>
                <w:sz w:val="21"/>
              </w:rPr>
              <w:t>Strategic Plan Performance</w:t>
            </w:r>
          </w:p>
          <w:p w14:paraId="2DCBBBD2" w14:textId="68E45CBD" w:rsidR="00C62228" w:rsidRDefault="00E6392B">
            <w:pPr>
              <w:pStyle w:val="TableParagraph"/>
              <w:spacing w:before="1" w:line="229" w:lineRule="exact"/>
              <w:ind w:left="107"/>
              <w:rPr>
                <w:sz w:val="21"/>
              </w:rPr>
            </w:pPr>
            <w:r>
              <w:rPr>
                <w:sz w:val="21"/>
              </w:rPr>
              <w:t>(</w:t>
            </w:r>
            <w:r w:rsidR="00F632F6">
              <w:rPr>
                <w:sz w:val="21"/>
              </w:rPr>
              <w:t>Achievement</w:t>
            </w:r>
            <w:r>
              <w:rPr>
                <w:sz w:val="21"/>
              </w:rPr>
              <w:t xml:space="preserve"> of goals and objectives)</w:t>
            </w:r>
          </w:p>
        </w:tc>
        <w:tc>
          <w:tcPr>
            <w:tcW w:w="682" w:type="dxa"/>
          </w:tcPr>
          <w:p w14:paraId="7BF12A6C" w14:textId="77777777" w:rsidR="00C62228" w:rsidRDefault="00E6392B">
            <w:pPr>
              <w:pStyle w:val="TableParagraph"/>
              <w:spacing w:line="240" w:lineRule="exact"/>
              <w:ind w:left="105"/>
              <w:rPr>
                <w:b/>
                <w:sz w:val="21"/>
              </w:rPr>
            </w:pPr>
            <w:r>
              <w:rPr>
                <w:b/>
                <w:sz w:val="21"/>
              </w:rPr>
              <w:t>√</w:t>
            </w:r>
          </w:p>
        </w:tc>
        <w:tc>
          <w:tcPr>
            <w:tcW w:w="673" w:type="dxa"/>
          </w:tcPr>
          <w:p w14:paraId="6DF567D8" w14:textId="77777777" w:rsidR="00C62228" w:rsidRDefault="00E6392B">
            <w:pPr>
              <w:pStyle w:val="TableParagraph"/>
              <w:spacing w:line="240" w:lineRule="exact"/>
              <w:ind w:left="107"/>
              <w:rPr>
                <w:b/>
                <w:sz w:val="21"/>
              </w:rPr>
            </w:pPr>
            <w:r>
              <w:rPr>
                <w:b/>
                <w:sz w:val="21"/>
              </w:rPr>
              <w:t>√</w:t>
            </w:r>
          </w:p>
        </w:tc>
        <w:tc>
          <w:tcPr>
            <w:tcW w:w="718" w:type="dxa"/>
          </w:tcPr>
          <w:p w14:paraId="7A9DB7FC" w14:textId="77777777" w:rsidR="00C62228" w:rsidRDefault="00E6392B">
            <w:pPr>
              <w:pStyle w:val="TableParagraph"/>
              <w:spacing w:line="240" w:lineRule="exact"/>
              <w:ind w:left="106"/>
              <w:rPr>
                <w:b/>
                <w:sz w:val="21"/>
              </w:rPr>
            </w:pPr>
            <w:r>
              <w:rPr>
                <w:b/>
                <w:sz w:val="21"/>
              </w:rPr>
              <w:t>√</w:t>
            </w:r>
          </w:p>
        </w:tc>
        <w:tc>
          <w:tcPr>
            <w:tcW w:w="735" w:type="dxa"/>
          </w:tcPr>
          <w:p w14:paraId="0FA83BC1" w14:textId="77777777" w:rsidR="00C62228" w:rsidRDefault="00E6392B">
            <w:pPr>
              <w:pStyle w:val="TableParagraph"/>
              <w:spacing w:line="240" w:lineRule="exact"/>
              <w:ind w:left="106"/>
              <w:rPr>
                <w:b/>
                <w:sz w:val="21"/>
              </w:rPr>
            </w:pPr>
            <w:r>
              <w:rPr>
                <w:b/>
                <w:sz w:val="21"/>
              </w:rPr>
              <w:t>√</w:t>
            </w:r>
          </w:p>
        </w:tc>
        <w:tc>
          <w:tcPr>
            <w:tcW w:w="671" w:type="dxa"/>
          </w:tcPr>
          <w:p w14:paraId="440922AB" w14:textId="77777777" w:rsidR="00C62228" w:rsidRDefault="00E6392B">
            <w:pPr>
              <w:pStyle w:val="TableParagraph"/>
              <w:spacing w:line="240" w:lineRule="exact"/>
              <w:ind w:left="105"/>
              <w:rPr>
                <w:b/>
                <w:sz w:val="21"/>
              </w:rPr>
            </w:pPr>
            <w:r>
              <w:rPr>
                <w:b/>
                <w:sz w:val="21"/>
              </w:rPr>
              <w:t>√</w:t>
            </w:r>
          </w:p>
        </w:tc>
        <w:tc>
          <w:tcPr>
            <w:tcW w:w="673" w:type="dxa"/>
          </w:tcPr>
          <w:p w14:paraId="2D83E5DF" w14:textId="77777777" w:rsidR="00C62228" w:rsidRDefault="00E6392B">
            <w:pPr>
              <w:pStyle w:val="TableParagraph"/>
              <w:spacing w:line="240" w:lineRule="exact"/>
              <w:ind w:left="104"/>
              <w:rPr>
                <w:b/>
                <w:sz w:val="21"/>
              </w:rPr>
            </w:pPr>
            <w:r>
              <w:rPr>
                <w:b/>
                <w:sz w:val="21"/>
              </w:rPr>
              <w:t>√</w:t>
            </w:r>
          </w:p>
        </w:tc>
        <w:tc>
          <w:tcPr>
            <w:tcW w:w="680" w:type="dxa"/>
          </w:tcPr>
          <w:p w14:paraId="38165722" w14:textId="77777777" w:rsidR="00C62228" w:rsidRDefault="00E6392B">
            <w:pPr>
              <w:pStyle w:val="TableParagraph"/>
              <w:spacing w:line="240" w:lineRule="exact"/>
              <w:ind w:left="103"/>
              <w:rPr>
                <w:b/>
                <w:sz w:val="21"/>
              </w:rPr>
            </w:pPr>
            <w:r>
              <w:rPr>
                <w:b/>
                <w:sz w:val="21"/>
              </w:rPr>
              <w:t>√</w:t>
            </w:r>
          </w:p>
        </w:tc>
        <w:tc>
          <w:tcPr>
            <w:tcW w:w="671" w:type="dxa"/>
          </w:tcPr>
          <w:p w14:paraId="4C1972E4" w14:textId="77777777" w:rsidR="00C62228" w:rsidRDefault="00E6392B">
            <w:pPr>
              <w:pStyle w:val="TableParagraph"/>
              <w:spacing w:line="240" w:lineRule="exact"/>
              <w:ind w:left="102"/>
              <w:rPr>
                <w:b/>
                <w:sz w:val="21"/>
              </w:rPr>
            </w:pPr>
            <w:r>
              <w:rPr>
                <w:b/>
                <w:sz w:val="21"/>
              </w:rPr>
              <w:t>√</w:t>
            </w:r>
          </w:p>
        </w:tc>
        <w:tc>
          <w:tcPr>
            <w:tcW w:w="719" w:type="dxa"/>
          </w:tcPr>
          <w:p w14:paraId="07596FDF" w14:textId="77777777" w:rsidR="00C62228" w:rsidRDefault="00E6392B">
            <w:pPr>
              <w:pStyle w:val="TableParagraph"/>
              <w:spacing w:line="240" w:lineRule="exact"/>
              <w:ind w:left="101"/>
              <w:rPr>
                <w:b/>
                <w:sz w:val="21"/>
              </w:rPr>
            </w:pPr>
            <w:r>
              <w:rPr>
                <w:b/>
                <w:sz w:val="21"/>
              </w:rPr>
              <w:t>√</w:t>
            </w:r>
          </w:p>
        </w:tc>
        <w:tc>
          <w:tcPr>
            <w:tcW w:w="717" w:type="dxa"/>
          </w:tcPr>
          <w:p w14:paraId="0D2565BA" w14:textId="77777777" w:rsidR="00C62228" w:rsidRDefault="00E6392B">
            <w:pPr>
              <w:pStyle w:val="TableParagraph"/>
              <w:spacing w:line="240" w:lineRule="exact"/>
              <w:ind w:left="100"/>
              <w:rPr>
                <w:b/>
                <w:sz w:val="21"/>
              </w:rPr>
            </w:pPr>
            <w:r>
              <w:rPr>
                <w:b/>
                <w:sz w:val="21"/>
              </w:rPr>
              <w:t>√</w:t>
            </w:r>
          </w:p>
        </w:tc>
      </w:tr>
    </w:tbl>
    <w:p w14:paraId="4918002F" w14:textId="77777777" w:rsidR="00C62228" w:rsidRDefault="00C62228">
      <w:pPr>
        <w:pStyle w:val="BodyText"/>
        <w:spacing w:before="9"/>
        <w:rPr>
          <w:b/>
          <w:sz w:val="44"/>
        </w:rPr>
      </w:pPr>
    </w:p>
    <w:p w14:paraId="3BDD34BC" w14:textId="77777777" w:rsidR="00326386" w:rsidRDefault="00326386">
      <w:pPr>
        <w:ind w:left="1100"/>
        <w:rPr>
          <w:b/>
          <w:sz w:val="24"/>
        </w:rPr>
      </w:pPr>
    </w:p>
    <w:p w14:paraId="2B429A26" w14:textId="77777777" w:rsidR="00326386" w:rsidRDefault="00326386">
      <w:pPr>
        <w:ind w:left="1100"/>
        <w:rPr>
          <w:b/>
          <w:sz w:val="24"/>
        </w:rPr>
      </w:pPr>
    </w:p>
    <w:p w14:paraId="373F5A1E" w14:textId="77777777" w:rsidR="00326386" w:rsidRDefault="00326386">
      <w:pPr>
        <w:ind w:left="1100"/>
        <w:rPr>
          <w:b/>
          <w:sz w:val="24"/>
        </w:rPr>
      </w:pPr>
    </w:p>
    <w:p w14:paraId="5084BD05" w14:textId="77777777" w:rsidR="00326386" w:rsidRDefault="00326386">
      <w:pPr>
        <w:ind w:left="1100"/>
        <w:rPr>
          <w:b/>
          <w:sz w:val="24"/>
        </w:rPr>
      </w:pPr>
    </w:p>
    <w:p w14:paraId="3003A7E4" w14:textId="77777777" w:rsidR="00326386" w:rsidRDefault="00326386">
      <w:pPr>
        <w:ind w:left="1100"/>
        <w:rPr>
          <w:b/>
          <w:sz w:val="24"/>
        </w:rPr>
      </w:pPr>
    </w:p>
    <w:p w14:paraId="741E833D" w14:textId="77777777" w:rsidR="00326386" w:rsidRDefault="00326386">
      <w:pPr>
        <w:ind w:left="1100"/>
        <w:rPr>
          <w:b/>
          <w:sz w:val="24"/>
        </w:rPr>
      </w:pPr>
    </w:p>
    <w:p w14:paraId="296F0473" w14:textId="77777777" w:rsidR="00326386" w:rsidRDefault="00326386">
      <w:pPr>
        <w:ind w:left="1100"/>
        <w:rPr>
          <w:b/>
          <w:sz w:val="24"/>
        </w:rPr>
      </w:pPr>
    </w:p>
    <w:p w14:paraId="64A7B714" w14:textId="77777777" w:rsidR="00326386" w:rsidRDefault="00326386">
      <w:pPr>
        <w:ind w:left="1100"/>
        <w:rPr>
          <w:b/>
          <w:sz w:val="24"/>
        </w:rPr>
      </w:pPr>
    </w:p>
    <w:p w14:paraId="314D4DE1" w14:textId="77777777" w:rsidR="00326386" w:rsidRDefault="00326386">
      <w:pPr>
        <w:ind w:left="1100"/>
        <w:rPr>
          <w:b/>
          <w:sz w:val="24"/>
        </w:rPr>
      </w:pPr>
    </w:p>
    <w:p w14:paraId="38CBEB35" w14:textId="11277201" w:rsidR="00C62228" w:rsidRDefault="00E6392B">
      <w:pPr>
        <w:ind w:left="1100"/>
        <w:rPr>
          <w:b/>
          <w:sz w:val="24"/>
        </w:rPr>
      </w:pPr>
      <w:r>
        <w:rPr>
          <w:b/>
          <w:sz w:val="24"/>
        </w:rPr>
        <w:lastRenderedPageBreak/>
        <w:t>Role &amp; Competency Matrix</w:t>
      </w:r>
    </w:p>
    <w:p w14:paraId="020B2BD2" w14:textId="77777777" w:rsidR="00C62228" w:rsidRDefault="00C62228">
      <w:pPr>
        <w:pStyle w:val="BodyText"/>
        <w:spacing w:before="1" w:after="1"/>
        <w:rPr>
          <w:b/>
          <w:sz w:val="21"/>
        </w:rPr>
      </w:pPr>
    </w:p>
    <w:tbl>
      <w:tblPr>
        <w:tblStyle w:val="TableGrid"/>
        <w:tblpPr w:leftFromText="180" w:rightFromText="180" w:vertAnchor="text" w:horzAnchor="margin" w:tblpX="716" w:tblpY="437"/>
        <w:tblW w:w="9889" w:type="dxa"/>
        <w:tblLayout w:type="fixed"/>
        <w:tblLook w:val="04A0" w:firstRow="1" w:lastRow="0" w:firstColumn="1" w:lastColumn="0" w:noHBand="0" w:noVBand="1"/>
      </w:tblPr>
      <w:tblGrid>
        <w:gridCol w:w="1627"/>
        <w:gridCol w:w="825"/>
        <w:gridCol w:w="803"/>
        <w:gridCol w:w="817"/>
        <w:gridCol w:w="823"/>
        <w:gridCol w:w="1247"/>
        <w:gridCol w:w="912"/>
        <w:gridCol w:w="1134"/>
        <w:gridCol w:w="1701"/>
      </w:tblGrid>
      <w:tr w:rsidR="0038088A" w:rsidRPr="00F05CBE" w14:paraId="1775C467" w14:textId="77777777" w:rsidTr="00A44658">
        <w:trPr>
          <w:trHeight w:val="570"/>
        </w:trPr>
        <w:tc>
          <w:tcPr>
            <w:tcW w:w="1627" w:type="dxa"/>
            <w:tcBorders>
              <w:tl2br w:val="single" w:sz="4" w:space="0" w:color="auto"/>
            </w:tcBorders>
          </w:tcPr>
          <w:p w14:paraId="38A3B3D0" w14:textId="7A9010E9" w:rsidR="0038088A" w:rsidRPr="00F05CBE" w:rsidRDefault="0038088A" w:rsidP="00326386">
            <w:pPr>
              <w:jc w:val="center"/>
              <w:rPr>
                <w:b/>
                <w:sz w:val="20"/>
                <w:szCs w:val="20"/>
              </w:rPr>
            </w:pPr>
            <w:r w:rsidRPr="00F05CBE">
              <w:rPr>
                <w:b/>
                <w:sz w:val="20"/>
                <w:szCs w:val="20"/>
              </w:rPr>
              <w:t xml:space="preserve">                 Levels/ Roles</w:t>
            </w:r>
          </w:p>
          <w:p w14:paraId="7B360B6D" w14:textId="77777777" w:rsidR="0038088A" w:rsidRPr="00F05CBE" w:rsidRDefault="0038088A" w:rsidP="00326386">
            <w:pPr>
              <w:jc w:val="center"/>
              <w:rPr>
                <w:b/>
                <w:sz w:val="20"/>
                <w:szCs w:val="20"/>
              </w:rPr>
            </w:pPr>
          </w:p>
          <w:p w14:paraId="63613EC5" w14:textId="77777777" w:rsidR="0038088A" w:rsidRDefault="0038088A" w:rsidP="00326386">
            <w:pPr>
              <w:rPr>
                <w:b/>
                <w:sz w:val="20"/>
                <w:szCs w:val="20"/>
              </w:rPr>
            </w:pPr>
          </w:p>
          <w:p w14:paraId="24B1F43E" w14:textId="77777777" w:rsidR="0038088A" w:rsidRPr="00F05CBE" w:rsidRDefault="0038088A" w:rsidP="00326386">
            <w:pPr>
              <w:rPr>
                <w:b/>
                <w:sz w:val="20"/>
                <w:szCs w:val="20"/>
              </w:rPr>
            </w:pPr>
            <w:r w:rsidRPr="00F05CBE">
              <w:rPr>
                <w:b/>
                <w:sz w:val="20"/>
                <w:szCs w:val="20"/>
              </w:rPr>
              <w:t>Competencies / skills</w:t>
            </w:r>
          </w:p>
        </w:tc>
        <w:tc>
          <w:tcPr>
            <w:tcW w:w="825" w:type="dxa"/>
            <w:vAlign w:val="center"/>
          </w:tcPr>
          <w:p w14:paraId="59F3BED8" w14:textId="77777777" w:rsidR="0038088A" w:rsidRPr="00F05CBE" w:rsidRDefault="0038088A" w:rsidP="00326386">
            <w:pPr>
              <w:jc w:val="center"/>
              <w:rPr>
                <w:sz w:val="20"/>
                <w:szCs w:val="20"/>
              </w:rPr>
            </w:pPr>
            <w:r w:rsidRPr="00F05CBE">
              <w:rPr>
                <w:b/>
                <w:sz w:val="20"/>
                <w:szCs w:val="20"/>
              </w:rPr>
              <w:t>Research Associate</w:t>
            </w:r>
          </w:p>
        </w:tc>
        <w:tc>
          <w:tcPr>
            <w:tcW w:w="803" w:type="dxa"/>
            <w:vAlign w:val="center"/>
          </w:tcPr>
          <w:p w14:paraId="76ED59E1" w14:textId="77777777" w:rsidR="0038088A" w:rsidRPr="00F05CBE" w:rsidRDefault="0038088A" w:rsidP="00326386">
            <w:pPr>
              <w:rPr>
                <w:sz w:val="20"/>
                <w:szCs w:val="20"/>
              </w:rPr>
            </w:pPr>
            <w:r w:rsidRPr="00F05CBE">
              <w:rPr>
                <w:b/>
                <w:sz w:val="20"/>
                <w:szCs w:val="20"/>
              </w:rPr>
              <w:t>Relationship Manager</w:t>
            </w:r>
          </w:p>
        </w:tc>
        <w:tc>
          <w:tcPr>
            <w:tcW w:w="817" w:type="dxa"/>
            <w:vAlign w:val="center"/>
          </w:tcPr>
          <w:p w14:paraId="0A9DFEC8" w14:textId="77777777" w:rsidR="0038088A" w:rsidRPr="00F05CBE" w:rsidRDefault="0038088A" w:rsidP="00326386">
            <w:pPr>
              <w:rPr>
                <w:b/>
                <w:bCs/>
                <w:sz w:val="20"/>
                <w:szCs w:val="20"/>
              </w:rPr>
            </w:pPr>
            <w:r w:rsidRPr="00F05CBE">
              <w:rPr>
                <w:b/>
                <w:bCs/>
                <w:sz w:val="20"/>
                <w:szCs w:val="20"/>
              </w:rPr>
              <w:t>Tax Consultant</w:t>
            </w:r>
          </w:p>
        </w:tc>
        <w:tc>
          <w:tcPr>
            <w:tcW w:w="823" w:type="dxa"/>
            <w:vAlign w:val="center"/>
          </w:tcPr>
          <w:p w14:paraId="6A4403D0" w14:textId="77777777" w:rsidR="0038088A" w:rsidRPr="00F05CBE" w:rsidRDefault="0038088A" w:rsidP="00326386">
            <w:pPr>
              <w:jc w:val="center"/>
              <w:rPr>
                <w:b/>
                <w:bCs/>
                <w:sz w:val="20"/>
                <w:szCs w:val="20"/>
              </w:rPr>
            </w:pPr>
            <w:r w:rsidRPr="00F05CBE">
              <w:rPr>
                <w:b/>
                <w:bCs/>
                <w:sz w:val="20"/>
                <w:szCs w:val="20"/>
              </w:rPr>
              <w:t>Wealth Manager</w:t>
            </w:r>
          </w:p>
        </w:tc>
        <w:tc>
          <w:tcPr>
            <w:tcW w:w="1247" w:type="dxa"/>
            <w:vAlign w:val="center"/>
          </w:tcPr>
          <w:p w14:paraId="4E533580" w14:textId="77777777" w:rsidR="0038088A" w:rsidRPr="00F05CBE" w:rsidRDefault="0038088A" w:rsidP="00326386">
            <w:pPr>
              <w:jc w:val="center"/>
              <w:rPr>
                <w:b/>
                <w:bCs/>
                <w:sz w:val="20"/>
                <w:szCs w:val="20"/>
              </w:rPr>
            </w:pPr>
            <w:r w:rsidRPr="00F05CBE">
              <w:rPr>
                <w:b/>
                <w:bCs/>
                <w:sz w:val="20"/>
                <w:szCs w:val="20"/>
              </w:rPr>
              <w:t>Project Management Trainee</w:t>
            </w:r>
          </w:p>
        </w:tc>
        <w:tc>
          <w:tcPr>
            <w:tcW w:w="912" w:type="dxa"/>
            <w:vAlign w:val="center"/>
          </w:tcPr>
          <w:p w14:paraId="693861C3" w14:textId="77777777" w:rsidR="0038088A" w:rsidRPr="00F05CBE" w:rsidRDefault="0038088A" w:rsidP="00326386">
            <w:pPr>
              <w:rPr>
                <w:b/>
                <w:bCs/>
                <w:sz w:val="20"/>
                <w:szCs w:val="20"/>
              </w:rPr>
            </w:pPr>
            <w:r w:rsidRPr="00F05CBE">
              <w:rPr>
                <w:b/>
                <w:bCs/>
                <w:sz w:val="20"/>
                <w:szCs w:val="20"/>
              </w:rPr>
              <w:t>Credit Analyst</w:t>
            </w:r>
          </w:p>
        </w:tc>
        <w:tc>
          <w:tcPr>
            <w:tcW w:w="1134" w:type="dxa"/>
          </w:tcPr>
          <w:p w14:paraId="330B761E" w14:textId="77777777" w:rsidR="0038088A" w:rsidRPr="00F05CBE" w:rsidRDefault="0038088A" w:rsidP="00326386">
            <w:pPr>
              <w:rPr>
                <w:b/>
                <w:bCs/>
                <w:sz w:val="20"/>
                <w:szCs w:val="20"/>
              </w:rPr>
            </w:pPr>
            <w:r w:rsidRPr="00F05CBE">
              <w:rPr>
                <w:b/>
                <w:bCs/>
                <w:sz w:val="20"/>
                <w:szCs w:val="20"/>
              </w:rPr>
              <w:t>Service Manager</w:t>
            </w:r>
          </w:p>
        </w:tc>
        <w:tc>
          <w:tcPr>
            <w:tcW w:w="1701" w:type="dxa"/>
          </w:tcPr>
          <w:p w14:paraId="59BF358A" w14:textId="77777777" w:rsidR="0038088A" w:rsidRPr="00F05CBE" w:rsidRDefault="0038088A" w:rsidP="00326386">
            <w:pPr>
              <w:rPr>
                <w:b/>
                <w:bCs/>
                <w:sz w:val="20"/>
                <w:szCs w:val="20"/>
              </w:rPr>
            </w:pPr>
            <w:r w:rsidRPr="00F05CBE">
              <w:rPr>
                <w:b/>
                <w:bCs/>
                <w:sz w:val="20"/>
                <w:szCs w:val="20"/>
              </w:rPr>
              <w:t>Asst. Manager Finance</w:t>
            </w:r>
          </w:p>
        </w:tc>
      </w:tr>
      <w:tr w:rsidR="0038088A" w:rsidRPr="00F05CBE" w14:paraId="4552DE97" w14:textId="77777777" w:rsidTr="00A44658">
        <w:trPr>
          <w:trHeight w:val="313"/>
        </w:trPr>
        <w:tc>
          <w:tcPr>
            <w:tcW w:w="1627" w:type="dxa"/>
          </w:tcPr>
          <w:p w14:paraId="1BFC7205" w14:textId="77777777" w:rsidR="0038088A" w:rsidRPr="00F05CBE" w:rsidRDefault="0038088A" w:rsidP="00FE55B2">
            <w:pPr>
              <w:pStyle w:val="ListParagraph"/>
              <w:numPr>
                <w:ilvl w:val="0"/>
                <w:numId w:val="48"/>
              </w:numPr>
              <w:ind w:left="252" w:hanging="180"/>
              <w:contextualSpacing/>
              <w:rPr>
                <w:b/>
                <w:sz w:val="20"/>
                <w:szCs w:val="20"/>
              </w:rPr>
            </w:pPr>
            <w:r w:rsidRPr="00F05CBE">
              <w:rPr>
                <w:b/>
                <w:sz w:val="20"/>
                <w:szCs w:val="20"/>
              </w:rPr>
              <w:t>General competencies / skills</w:t>
            </w:r>
          </w:p>
        </w:tc>
        <w:tc>
          <w:tcPr>
            <w:tcW w:w="825" w:type="dxa"/>
          </w:tcPr>
          <w:p w14:paraId="3EAEF20C" w14:textId="77777777" w:rsidR="0038088A" w:rsidRPr="00F05CBE" w:rsidRDefault="0038088A" w:rsidP="00326386">
            <w:pPr>
              <w:jc w:val="center"/>
              <w:rPr>
                <w:b/>
                <w:sz w:val="20"/>
                <w:szCs w:val="20"/>
              </w:rPr>
            </w:pPr>
          </w:p>
        </w:tc>
        <w:tc>
          <w:tcPr>
            <w:tcW w:w="803" w:type="dxa"/>
          </w:tcPr>
          <w:p w14:paraId="58889418" w14:textId="77777777" w:rsidR="0038088A" w:rsidRPr="00F05CBE" w:rsidRDefault="0038088A" w:rsidP="00326386">
            <w:pPr>
              <w:jc w:val="center"/>
              <w:rPr>
                <w:b/>
                <w:sz w:val="20"/>
                <w:szCs w:val="20"/>
              </w:rPr>
            </w:pPr>
          </w:p>
        </w:tc>
        <w:tc>
          <w:tcPr>
            <w:tcW w:w="817" w:type="dxa"/>
          </w:tcPr>
          <w:p w14:paraId="0AA63F7A" w14:textId="77777777" w:rsidR="0038088A" w:rsidRPr="00F05CBE" w:rsidRDefault="0038088A" w:rsidP="00326386">
            <w:pPr>
              <w:jc w:val="center"/>
              <w:rPr>
                <w:b/>
                <w:sz w:val="20"/>
                <w:szCs w:val="20"/>
              </w:rPr>
            </w:pPr>
          </w:p>
        </w:tc>
        <w:tc>
          <w:tcPr>
            <w:tcW w:w="823" w:type="dxa"/>
          </w:tcPr>
          <w:p w14:paraId="26DDEE3C" w14:textId="77777777" w:rsidR="0038088A" w:rsidRPr="00F05CBE" w:rsidRDefault="0038088A" w:rsidP="00326386">
            <w:pPr>
              <w:jc w:val="center"/>
              <w:rPr>
                <w:b/>
                <w:sz w:val="20"/>
                <w:szCs w:val="20"/>
              </w:rPr>
            </w:pPr>
          </w:p>
        </w:tc>
        <w:tc>
          <w:tcPr>
            <w:tcW w:w="1247" w:type="dxa"/>
          </w:tcPr>
          <w:p w14:paraId="2B092F24" w14:textId="77777777" w:rsidR="0038088A" w:rsidRPr="00F05CBE" w:rsidRDefault="0038088A" w:rsidP="00326386">
            <w:pPr>
              <w:jc w:val="center"/>
              <w:rPr>
                <w:b/>
                <w:sz w:val="20"/>
                <w:szCs w:val="20"/>
              </w:rPr>
            </w:pPr>
          </w:p>
        </w:tc>
        <w:tc>
          <w:tcPr>
            <w:tcW w:w="912" w:type="dxa"/>
          </w:tcPr>
          <w:p w14:paraId="1A624C86" w14:textId="77777777" w:rsidR="0038088A" w:rsidRPr="00F05CBE" w:rsidRDefault="0038088A" w:rsidP="00326386">
            <w:pPr>
              <w:jc w:val="center"/>
              <w:rPr>
                <w:b/>
                <w:sz w:val="20"/>
                <w:szCs w:val="20"/>
              </w:rPr>
            </w:pPr>
          </w:p>
        </w:tc>
        <w:tc>
          <w:tcPr>
            <w:tcW w:w="1134" w:type="dxa"/>
          </w:tcPr>
          <w:p w14:paraId="481E7F5B" w14:textId="77777777" w:rsidR="0038088A" w:rsidRPr="00F05CBE" w:rsidRDefault="0038088A" w:rsidP="00326386">
            <w:pPr>
              <w:jc w:val="center"/>
              <w:rPr>
                <w:b/>
                <w:sz w:val="20"/>
                <w:szCs w:val="20"/>
              </w:rPr>
            </w:pPr>
          </w:p>
        </w:tc>
        <w:tc>
          <w:tcPr>
            <w:tcW w:w="1701" w:type="dxa"/>
          </w:tcPr>
          <w:p w14:paraId="55089542" w14:textId="77777777" w:rsidR="0038088A" w:rsidRPr="00F05CBE" w:rsidRDefault="0038088A" w:rsidP="00326386">
            <w:pPr>
              <w:jc w:val="center"/>
              <w:rPr>
                <w:b/>
                <w:sz w:val="20"/>
                <w:szCs w:val="20"/>
              </w:rPr>
            </w:pPr>
          </w:p>
        </w:tc>
      </w:tr>
      <w:tr w:rsidR="0038088A" w:rsidRPr="00F05CBE" w14:paraId="2DB3C6B2" w14:textId="77777777" w:rsidTr="00A44658">
        <w:trPr>
          <w:trHeight w:val="313"/>
        </w:trPr>
        <w:tc>
          <w:tcPr>
            <w:tcW w:w="1627" w:type="dxa"/>
          </w:tcPr>
          <w:p w14:paraId="173229FD" w14:textId="03A1FC07" w:rsidR="0038088A" w:rsidRPr="00A44658" w:rsidRDefault="00A44658" w:rsidP="00A44658">
            <w:pPr>
              <w:contextualSpacing/>
              <w:rPr>
                <w:sz w:val="20"/>
                <w:szCs w:val="20"/>
              </w:rPr>
            </w:pPr>
            <w:r>
              <w:rPr>
                <w:sz w:val="20"/>
                <w:szCs w:val="20"/>
              </w:rPr>
              <w:t xml:space="preserve">1. </w:t>
            </w:r>
            <w:r w:rsidR="0038088A" w:rsidRPr="00A44658">
              <w:rPr>
                <w:sz w:val="20"/>
                <w:szCs w:val="20"/>
              </w:rPr>
              <w:t>Management Knowledge</w:t>
            </w:r>
          </w:p>
        </w:tc>
        <w:tc>
          <w:tcPr>
            <w:tcW w:w="825" w:type="dxa"/>
          </w:tcPr>
          <w:p w14:paraId="7A818E4C" w14:textId="77777777" w:rsidR="0038088A" w:rsidRPr="00F05CBE" w:rsidRDefault="0038088A" w:rsidP="00326386">
            <w:pPr>
              <w:jc w:val="right"/>
              <w:rPr>
                <w:sz w:val="20"/>
                <w:szCs w:val="20"/>
              </w:rPr>
            </w:pPr>
            <w:r>
              <w:rPr>
                <w:sz w:val="20"/>
                <w:szCs w:val="20"/>
              </w:rPr>
              <w:t>Basic</w:t>
            </w:r>
          </w:p>
        </w:tc>
        <w:tc>
          <w:tcPr>
            <w:tcW w:w="803" w:type="dxa"/>
          </w:tcPr>
          <w:p w14:paraId="573CED13" w14:textId="77777777" w:rsidR="0038088A" w:rsidRPr="00F05CBE" w:rsidRDefault="0038088A" w:rsidP="00326386">
            <w:pPr>
              <w:jc w:val="center"/>
              <w:rPr>
                <w:sz w:val="20"/>
                <w:szCs w:val="20"/>
              </w:rPr>
            </w:pPr>
            <w:r>
              <w:rPr>
                <w:sz w:val="20"/>
                <w:szCs w:val="20"/>
              </w:rPr>
              <w:t>Intermediate</w:t>
            </w:r>
          </w:p>
        </w:tc>
        <w:tc>
          <w:tcPr>
            <w:tcW w:w="817" w:type="dxa"/>
          </w:tcPr>
          <w:p w14:paraId="575FC84B" w14:textId="77777777" w:rsidR="0038088A" w:rsidRDefault="0038088A" w:rsidP="00326386">
            <w:r w:rsidRPr="00E53328">
              <w:rPr>
                <w:sz w:val="20"/>
                <w:szCs w:val="20"/>
              </w:rPr>
              <w:t>Intermediate</w:t>
            </w:r>
          </w:p>
        </w:tc>
        <w:tc>
          <w:tcPr>
            <w:tcW w:w="823" w:type="dxa"/>
          </w:tcPr>
          <w:p w14:paraId="1093CFA6" w14:textId="77777777" w:rsidR="0038088A" w:rsidRDefault="0038088A" w:rsidP="00326386">
            <w:r w:rsidRPr="00E53328">
              <w:rPr>
                <w:sz w:val="20"/>
                <w:szCs w:val="20"/>
              </w:rPr>
              <w:t>Intermediate</w:t>
            </w:r>
          </w:p>
        </w:tc>
        <w:tc>
          <w:tcPr>
            <w:tcW w:w="1247" w:type="dxa"/>
          </w:tcPr>
          <w:p w14:paraId="1191C416" w14:textId="77777777" w:rsidR="0038088A" w:rsidRDefault="0038088A" w:rsidP="00326386">
            <w:r w:rsidRPr="00E53328">
              <w:rPr>
                <w:sz w:val="20"/>
                <w:szCs w:val="20"/>
              </w:rPr>
              <w:t>Intermediate</w:t>
            </w:r>
          </w:p>
        </w:tc>
        <w:tc>
          <w:tcPr>
            <w:tcW w:w="912" w:type="dxa"/>
          </w:tcPr>
          <w:p w14:paraId="201C3CFC" w14:textId="77777777" w:rsidR="0038088A" w:rsidRDefault="0038088A" w:rsidP="00326386">
            <w:r w:rsidRPr="00E53328">
              <w:rPr>
                <w:sz w:val="20"/>
                <w:szCs w:val="20"/>
              </w:rPr>
              <w:t>Intermediate</w:t>
            </w:r>
          </w:p>
        </w:tc>
        <w:tc>
          <w:tcPr>
            <w:tcW w:w="1134" w:type="dxa"/>
          </w:tcPr>
          <w:p w14:paraId="765C63D7" w14:textId="77777777" w:rsidR="0038088A" w:rsidRPr="00F05CBE" w:rsidRDefault="0038088A" w:rsidP="00326386">
            <w:pPr>
              <w:jc w:val="center"/>
              <w:rPr>
                <w:sz w:val="20"/>
                <w:szCs w:val="20"/>
              </w:rPr>
            </w:pPr>
            <w:r>
              <w:rPr>
                <w:sz w:val="20"/>
                <w:szCs w:val="20"/>
              </w:rPr>
              <w:t>Advanced</w:t>
            </w:r>
          </w:p>
        </w:tc>
        <w:tc>
          <w:tcPr>
            <w:tcW w:w="1701" w:type="dxa"/>
          </w:tcPr>
          <w:p w14:paraId="516F1635" w14:textId="77777777" w:rsidR="0038088A" w:rsidRDefault="0038088A" w:rsidP="00326386">
            <w:r w:rsidRPr="00A272AF">
              <w:rPr>
                <w:sz w:val="20"/>
                <w:szCs w:val="20"/>
              </w:rPr>
              <w:t>Advanced</w:t>
            </w:r>
          </w:p>
        </w:tc>
      </w:tr>
      <w:tr w:rsidR="0038088A" w:rsidRPr="00F05CBE" w14:paraId="5CAA2793" w14:textId="77777777" w:rsidTr="00A44658">
        <w:trPr>
          <w:trHeight w:val="313"/>
        </w:trPr>
        <w:tc>
          <w:tcPr>
            <w:tcW w:w="1627" w:type="dxa"/>
          </w:tcPr>
          <w:p w14:paraId="64DA7387" w14:textId="0F8BABF6" w:rsidR="0038088A" w:rsidRPr="00A44658" w:rsidRDefault="00A44658" w:rsidP="00A44658">
            <w:pPr>
              <w:contextualSpacing/>
              <w:rPr>
                <w:sz w:val="20"/>
                <w:szCs w:val="20"/>
              </w:rPr>
            </w:pPr>
            <w:r>
              <w:rPr>
                <w:sz w:val="20"/>
                <w:szCs w:val="20"/>
              </w:rPr>
              <w:t xml:space="preserve">2. </w:t>
            </w:r>
            <w:r w:rsidR="0038088A" w:rsidRPr="00A44658">
              <w:rPr>
                <w:sz w:val="20"/>
                <w:szCs w:val="20"/>
              </w:rPr>
              <w:t>Problem Solving</w:t>
            </w:r>
          </w:p>
        </w:tc>
        <w:tc>
          <w:tcPr>
            <w:tcW w:w="825" w:type="dxa"/>
          </w:tcPr>
          <w:p w14:paraId="2B8EEC38" w14:textId="77777777" w:rsidR="0038088A" w:rsidRDefault="0038088A" w:rsidP="00326386">
            <w:r w:rsidRPr="00790197">
              <w:rPr>
                <w:sz w:val="20"/>
                <w:szCs w:val="20"/>
              </w:rPr>
              <w:t>Intermediate</w:t>
            </w:r>
          </w:p>
        </w:tc>
        <w:tc>
          <w:tcPr>
            <w:tcW w:w="803" w:type="dxa"/>
          </w:tcPr>
          <w:p w14:paraId="2508E295" w14:textId="77777777" w:rsidR="0038088A" w:rsidRDefault="0038088A" w:rsidP="00326386">
            <w:r w:rsidRPr="00790197">
              <w:rPr>
                <w:sz w:val="20"/>
                <w:szCs w:val="20"/>
              </w:rPr>
              <w:t>Intermediate</w:t>
            </w:r>
          </w:p>
        </w:tc>
        <w:tc>
          <w:tcPr>
            <w:tcW w:w="817" w:type="dxa"/>
          </w:tcPr>
          <w:p w14:paraId="60E9377B" w14:textId="77777777" w:rsidR="0038088A" w:rsidRDefault="0038088A" w:rsidP="00326386">
            <w:r w:rsidRPr="001D5EC4">
              <w:rPr>
                <w:sz w:val="20"/>
                <w:szCs w:val="20"/>
              </w:rPr>
              <w:t>Advanced</w:t>
            </w:r>
          </w:p>
        </w:tc>
        <w:tc>
          <w:tcPr>
            <w:tcW w:w="823" w:type="dxa"/>
          </w:tcPr>
          <w:p w14:paraId="6E026337" w14:textId="77777777" w:rsidR="0038088A" w:rsidRDefault="0038088A" w:rsidP="00326386">
            <w:r w:rsidRPr="00407327">
              <w:rPr>
                <w:sz w:val="20"/>
                <w:szCs w:val="20"/>
              </w:rPr>
              <w:t>Intermediate</w:t>
            </w:r>
          </w:p>
        </w:tc>
        <w:tc>
          <w:tcPr>
            <w:tcW w:w="1247" w:type="dxa"/>
          </w:tcPr>
          <w:p w14:paraId="6CA526A5" w14:textId="77777777" w:rsidR="0038088A" w:rsidRDefault="0038088A" w:rsidP="00326386">
            <w:r w:rsidRPr="00407327">
              <w:rPr>
                <w:sz w:val="20"/>
                <w:szCs w:val="20"/>
              </w:rPr>
              <w:t>Intermediate</w:t>
            </w:r>
          </w:p>
        </w:tc>
        <w:tc>
          <w:tcPr>
            <w:tcW w:w="912" w:type="dxa"/>
          </w:tcPr>
          <w:p w14:paraId="16C876EA" w14:textId="77777777" w:rsidR="0038088A" w:rsidRDefault="0038088A" w:rsidP="00326386">
            <w:r w:rsidRPr="00407327">
              <w:rPr>
                <w:sz w:val="20"/>
                <w:szCs w:val="20"/>
              </w:rPr>
              <w:t>Intermediate</w:t>
            </w:r>
          </w:p>
        </w:tc>
        <w:tc>
          <w:tcPr>
            <w:tcW w:w="1134" w:type="dxa"/>
          </w:tcPr>
          <w:p w14:paraId="2386A2EF" w14:textId="77777777" w:rsidR="0038088A" w:rsidRPr="00F05CBE" w:rsidRDefault="0038088A" w:rsidP="00326386">
            <w:pPr>
              <w:jc w:val="center"/>
              <w:rPr>
                <w:sz w:val="20"/>
                <w:szCs w:val="20"/>
              </w:rPr>
            </w:pPr>
            <w:r>
              <w:rPr>
                <w:sz w:val="20"/>
                <w:szCs w:val="20"/>
              </w:rPr>
              <w:t>Advanced</w:t>
            </w:r>
          </w:p>
        </w:tc>
        <w:tc>
          <w:tcPr>
            <w:tcW w:w="1701" w:type="dxa"/>
          </w:tcPr>
          <w:p w14:paraId="7F257FF0" w14:textId="77777777" w:rsidR="0038088A" w:rsidRDefault="0038088A" w:rsidP="00326386">
            <w:r w:rsidRPr="00A272AF">
              <w:rPr>
                <w:sz w:val="20"/>
                <w:szCs w:val="20"/>
              </w:rPr>
              <w:t>Advanced</w:t>
            </w:r>
          </w:p>
        </w:tc>
      </w:tr>
      <w:tr w:rsidR="0038088A" w:rsidRPr="00F05CBE" w14:paraId="13FE0769" w14:textId="77777777" w:rsidTr="00A44658">
        <w:trPr>
          <w:trHeight w:val="313"/>
        </w:trPr>
        <w:tc>
          <w:tcPr>
            <w:tcW w:w="1627" w:type="dxa"/>
          </w:tcPr>
          <w:p w14:paraId="06BD2951" w14:textId="69946579" w:rsidR="0038088A" w:rsidRPr="00A44658" w:rsidRDefault="00A44658" w:rsidP="00A44658">
            <w:pPr>
              <w:contextualSpacing/>
              <w:rPr>
                <w:sz w:val="20"/>
                <w:szCs w:val="20"/>
              </w:rPr>
            </w:pPr>
            <w:r>
              <w:rPr>
                <w:sz w:val="20"/>
                <w:szCs w:val="20"/>
              </w:rPr>
              <w:t xml:space="preserve">3. </w:t>
            </w:r>
            <w:r w:rsidR="0038088A" w:rsidRPr="00A44658">
              <w:rPr>
                <w:sz w:val="20"/>
                <w:szCs w:val="20"/>
              </w:rPr>
              <w:t>Communication skills</w:t>
            </w:r>
          </w:p>
        </w:tc>
        <w:tc>
          <w:tcPr>
            <w:tcW w:w="825" w:type="dxa"/>
          </w:tcPr>
          <w:p w14:paraId="21E6C605" w14:textId="77777777" w:rsidR="0038088A" w:rsidRPr="00F05CBE" w:rsidRDefault="0038088A" w:rsidP="00326386">
            <w:pPr>
              <w:jc w:val="center"/>
              <w:rPr>
                <w:sz w:val="20"/>
                <w:szCs w:val="20"/>
              </w:rPr>
            </w:pPr>
            <w:r>
              <w:rPr>
                <w:sz w:val="20"/>
                <w:szCs w:val="20"/>
              </w:rPr>
              <w:t>Basic</w:t>
            </w:r>
          </w:p>
        </w:tc>
        <w:tc>
          <w:tcPr>
            <w:tcW w:w="803" w:type="dxa"/>
          </w:tcPr>
          <w:p w14:paraId="2D476D22" w14:textId="77777777" w:rsidR="0038088A" w:rsidRDefault="0038088A" w:rsidP="00326386">
            <w:r w:rsidRPr="00FC1005">
              <w:rPr>
                <w:sz w:val="20"/>
                <w:szCs w:val="20"/>
              </w:rPr>
              <w:t>Advanced</w:t>
            </w:r>
          </w:p>
        </w:tc>
        <w:tc>
          <w:tcPr>
            <w:tcW w:w="817" w:type="dxa"/>
          </w:tcPr>
          <w:p w14:paraId="2832777C" w14:textId="77777777" w:rsidR="0038088A" w:rsidRDefault="0038088A" w:rsidP="00326386">
            <w:r w:rsidRPr="00FC1005">
              <w:rPr>
                <w:sz w:val="20"/>
                <w:szCs w:val="20"/>
              </w:rPr>
              <w:t>Advanced</w:t>
            </w:r>
          </w:p>
        </w:tc>
        <w:tc>
          <w:tcPr>
            <w:tcW w:w="823" w:type="dxa"/>
          </w:tcPr>
          <w:p w14:paraId="331EAA7D" w14:textId="77777777" w:rsidR="0038088A" w:rsidRDefault="0038088A" w:rsidP="00326386">
            <w:r w:rsidRPr="00FC1005">
              <w:rPr>
                <w:sz w:val="20"/>
                <w:szCs w:val="20"/>
              </w:rPr>
              <w:t>Advanced</w:t>
            </w:r>
          </w:p>
        </w:tc>
        <w:tc>
          <w:tcPr>
            <w:tcW w:w="1247" w:type="dxa"/>
          </w:tcPr>
          <w:p w14:paraId="3A7F3A1A" w14:textId="77777777" w:rsidR="0038088A" w:rsidRDefault="0038088A" w:rsidP="00326386">
            <w:r w:rsidRPr="00F43400">
              <w:rPr>
                <w:sz w:val="20"/>
                <w:szCs w:val="20"/>
              </w:rPr>
              <w:t>Intermediate</w:t>
            </w:r>
          </w:p>
        </w:tc>
        <w:tc>
          <w:tcPr>
            <w:tcW w:w="912" w:type="dxa"/>
          </w:tcPr>
          <w:p w14:paraId="3DE4D63B" w14:textId="77777777" w:rsidR="0038088A" w:rsidRDefault="0038088A" w:rsidP="00326386">
            <w:r w:rsidRPr="00F43400">
              <w:rPr>
                <w:sz w:val="20"/>
                <w:szCs w:val="20"/>
              </w:rPr>
              <w:t>Intermediate</w:t>
            </w:r>
          </w:p>
        </w:tc>
        <w:tc>
          <w:tcPr>
            <w:tcW w:w="1134" w:type="dxa"/>
          </w:tcPr>
          <w:p w14:paraId="0EFB66A9" w14:textId="77777777" w:rsidR="0038088A" w:rsidRDefault="0038088A" w:rsidP="00326386">
            <w:r w:rsidRPr="00F43400">
              <w:rPr>
                <w:sz w:val="20"/>
                <w:szCs w:val="20"/>
              </w:rPr>
              <w:t>Intermediate</w:t>
            </w:r>
          </w:p>
        </w:tc>
        <w:tc>
          <w:tcPr>
            <w:tcW w:w="1701" w:type="dxa"/>
          </w:tcPr>
          <w:p w14:paraId="5D9E10F9" w14:textId="77777777" w:rsidR="0038088A" w:rsidRDefault="0038088A" w:rsidP="00326386">
            <w:r w:rsidRPr="00F43400">
              <w:rPr>
                <w:sz w:val="20"/>
                <w:szCs w:val="20"/>
              </w:rPr>
              <w:t>Intermediate</w:t>
            </w:r>
          </w:p>
        </w:tc>
      </w:tr>
      <w:tr w:rsidR="0038088A" w:rsidRPr="00F05CBE" w14:paraId="61A4AFD3" w14:textId="77777777" w:rsidTr="00A44658">
        <w:trPr>
          <w:trHeight w:val="313"/>
        </w:trPr>
        <w:tc>
          <w:tcPr>
            <w:tcW w:w="1627" w:type="dxa"/>
          </w:tcPr>
          <w:p w14:paraId="136F10A7" w14:textId="2CABB6C5" w:rsidR="0038088A" w:rsidRPr="00A44658" w:rsidRDefault="00A44658" w:rsidP="00A44658">
            <w:pPr>
              <w:contextualSpacing/>
              <w:rPr>
                <w:sz w:val="20"/>
                <w:szCs w:val="20"/>
              </w:rPr>
            </w:pPr>
            <w:r>
              <w:rPr>
                <w:sz w:val="20"/>
                <w:szCs w:val="20"/>
              </w:rPr>
              <w:t xml:space="preserve">4. </w:t>
            </w:r>
            <w:r w:rsidR="0038088A" w:rsidRPr="00A44658">
              <w:rPr>
                <w:sz w:val="20"/>
                <w:szCs w:val="20"/>
              </w:rPr>
              <w:t>Decision Making</w:t>
            </w:r>
          </w:p>
        </w:tc>
        <w:tc>
          <w:tcPr>
            <w:tcW w:w="825" w:type="dxa"/>
          </w:tcPr>
          <w:p w14:paraId="26DE916A" w14:textId="77777777" w:rsidR="0038088A" w:rsidRDefault="0038088A" w:rsidP="00326386">
            <w:r w:rsidRPr="00690FC6">
              <w:rPr>
                <w:sz w:val="20"/>
                <w:szCs w:val="20"/>
              </w:rPr>
              <w:t>Basic</w:t>
            </w:r>
          </w:p>
        </w:tc>
        <w:tc>
          <w:tcPr>
            <w:tcW w:w="803" w:type="dxa"/>
          </w:tcPr>
          <w:p w14:paraId="437D5292" w14:textId="77777777" w:rsidR="0038088A" w:rsidRDefault="0038088A" w:rsidP="00326386">
            <w:r w:rsidRPr="005A6806">
              <w:rPr>
                <w:sz w:val="20"/>
                <w:szCs w:val="20"/>
              </w:rPr>
              <w:t>Intermediate</w:t>
            </w:r>
          </w:p>
        </w:tc>
        <w:tc>
          <w:tcPr>
            <w:tcW w:w="817" w:type="dxa"/>
          </w:tcPr>
          <w:p w14:paraId="39D57452" w14:textId="77777777" w:rsidR="0038088A" w:rsidRDefault="0038088A" w:rsidP="00326386">
            <w:r w:rsidRPr="005A6806">
              <w:rPr>
                <w:sz w:val="20"/>
                <w:szCs w:val="20"/>
              </w:rPr>
              <w:t>Intermediate</w:t>
            </w:r>
          </w:p>
        </w:tc>
        <w:tc>
          <w:tcPr>
            <w:tcW w:w="823" w:type="dxa"/>
          </w:tcPr>
          <w:p w14:paraId="4CDC39FE" w14:textId="77777777" w:rsidR="0038088A" w:rsidRDefault="0038088A" w:rsidP="00326386">
            <w:r w:rsidRPr="005A6806">
              <w:rPr>
                <w:sz w:val="20"/>
                <w:szCs w:val="20"/>
              </w:rPr>
              <w:t>Intermediate</w:t>
            </w:r>
          </w:p>
        </w:tc>
        <w:tc>
          <w:tcPr>
            <w:tcW w:w="1247" w:type="dxa"/>
          </w:tcPr>
          <w:p w14:paraId="37A994B3" w14:textId="77777777" w:rsidR="0038088A" w:rsidRPr="00F05CBE" w:rsidRDefault="0038088A" w:rsidP="00326386">
            <w:pPr>
              <w:jc w:val="center"/>
              <w:rPr>
                <w:sz w:val="20"/>
                <w:szCs w:val="20"/>
              </w:rPr>
            </w:pPr>
            <w:r>
              <w:rPr>
                <w:sz w:val="20"/>
                <w:szCs w:val="20"/>
              </w:rPr>
              <w:t>Intermediate</w:t>
            </w:r>
          </w:p>
        </w:tc>
        <w:tc>
          <w:tcPr>
            <w:tcW w:w="912" w:type="dxa"/>
          </w:tcPr>
          <w:p w14:paraId="7FBA5F2E" w14:textId="77777777" w:rsidR="0038088A" w:rsidRDefault="0038088A" w:rsidP="00326386">
            <w:r w:rsidRPr="0095726C">
              <w:rPr>
                <w:sz w:val="20"/>
                <w:szCs w:val="20"/>
              </w:rPr>
              <w:t>Intermediate</w:t>
            </w:r>
          </w:p>
        </w:tc>
        <w:tc>
          <w:tcPr>
            <w:tcW w:w="1134" w:type="dxa"/>
          </w:tcPr>
          <w:p w14:paraId="2BE264D8" w14:textId="77777777" w:rsidR="0038088A" w:rsidRDefault="0038088A" w:rsidP="00326386">
            <w:r w:rsidRPr="0095726C">
              <w:rPr>
                <w:sz w:val="20"/>
                <w:szCs w:val="20"/>
              </w:rPr>
              <w:t>Intermediate</w:t>
            </w:r>
          </w:p>
        </w:tc>
        <w:tc>
          <w:tcPr>
            <w:tcW w:w="1701" w:type="dxa"/>
          </w:tcPr>
          <w:p w14:paraId="27437322" w14:textId="77777777" w:rsidR="0038088A" w:rsidRDefault="0038088A" w:rsidP="00326386">
            <w:r w:rsidRPr="0095726C">
              <w:rPr>
                <w:sz w:val="20"/>
                <w:szCs w:val="20"/>
              </w:rPr>
              <w:t>Intermediate</w:t>
            </w:r>
          </w:p>
        </w:tc>
      </w:tr>
      <w:tr w:rsidR="0038088A" w:rsidRPr="00F05CBE" w14:paraId="1D080CE9" w14:textId="77777777" w:rsidTr="00A44658">
        <w:trPr>
          <w:trHeight w:val="313"/>
        </w:trPr>
        <w:tc>
          <w:tcPr>
            <w:tcW w:w="1627" w:type="dxa"/>
          </w:tcPr>
          <w:p w14:paraId="05FA0EA4" w14:textId="519CE03E" w:rsidR="0038088A" w:rsidRPr="00A44658" w:rsidRDefault="00A44658" w:rsidP="00A44658">
            <w:pPr>
              <w:contextualSpacing/>
              <w:rPr>
                <w:sz w:val="20"/>
                <w:szCs w:val="20"/>
              </w:rPr>
            </w:pPr>
            <w:r>
              <w:rPr>
                <w:sz w:val="20"/>
                <w:szCs w:val="20"/>
              </w:rPr>
              <w:t xml:space="preserve">5. </w:t>
            </w:r>
            <w:r w:rsidR="0038088A" w:rsidRPr="00A44658">
              <w:rPr>
                <w:sz w:val="20"/>
                <w:szCs w:val="20"/>
              </w:rPr>
              <w:t>Leadership</w:t>
            </w:r>
          </w:p>
        </w:tc>
        <w:tc>
          <w:tcPr>
            <w:tcW w:w="825" w:type="dxa"/>
          </w:tcPr>
          <w:p w14:paraId="65106D03" w14:textId="77777777" w:rsidR="0038088A" w:rsidRDefault="0038088A" w:rsidP="00326386">
            <w:r w:rsidRPr="00690FC6">
              <w:rPr>
                <w:sz w:val="20"/>
                <w:szCs w:val="20"/>
              </w:rPr>
              <w:t>Basic</w:t>
            </w:r>
          </w:p>
        </w:tc>
        <w:tc>
          <w:tcPr>
            <w:tcW w:w="803" w:type="dxa"/>
          </w:tcPr>
          <w:p w14:paraId="4232F836" w14:textId="77777777" w:rsidR="0038088A" w:rsidRPr="00F05CBE" w:rsidRDefault="0038088A" w:rsidP="00326386">
            <w:pPr>
              <w:jc w:val="center"/>
              <w:rPr>
                <w:sz w:val="20"/>
                <w:szCs w:val="20"/>
              </w:rPr>
            </w:pPr>
            <w:r>
              <w:rPr>
                <w:sz w:val="20"/>
                <w:szCs w:val="20"/>
              </w:rPr>
              <w:t>Advanced</w:t>
            </w:r>
          </w:p>
        </w:tc>
        <w:tc>
          <w:tcPr>
            <w:tcW w:w="817" w:type="dxa"/>
          </w:tcPr>
          <w:p w14:paraId="38690D94" w14:textId="77777777" w:rsidR="0038088A" w:rsidRPr="00F05CBE" w:rsidRDefault="0038088A" w:rsidP="00326386">
            <w:pPr>
              <w:jc w:val="center"/>
              <w:rPr>
                <w:sz w:val="20"/>
                <w:szCs w:val="20"/>
              </w:rPr>
            </w:pPr>
            <w:r>
              <w:rPr>
                <w:sz w:val="20"/>
                <w:szCs w:val="20"/>
              </w:rPr>
              <w:t>Intermediate</w:t>
            </w:r>
          </w:p>
        </w:tc>
        <w:tc>
          <w:tcPr>
            <w:tcW w:w="823" w:type="dxa"/>
          </w:tcPr>
          <w:p w14:paraId="313AB810" w14:textId="77777777" w:rsidR="0038088A" w:rsidRPr="00F05CBE" w:rsidRDefault="0038088A" w:rsidP="00326386">
            <w:pPr>
              <w:jc w:val="center"/>
              <w:rPr>
                <w:sz w:val="20"/>
                <w:szCs w:val="20"/>
              </w:rPr>
            </w:pPr>
            <w:r>
              <w:rPr>
                <w:sz w:val="20"/>
                <w:szCs w:val="20"/>
              </w:rPr>
              <w:t>Advanced</w:t>
            </w:r>
          </w:p>
        </w:tc>
        <w:tc>
          <w:tcPr>
            <w:tcW w:w="1247" w:type="dxa"/>
          </w:tcPr>
          <w:p w14:paraId="34B41AB9" w14:textId="77777777" w:rsidR="0038088A" w:rsidRDefault="0038088A" w:rsidP="00326386">
            <w:r w:rsidRPr="00B6318F">
              <w:rPr>
                <w:sz w:val="20"/>
                <w:szCs w:val="20"/>
              </w:rPr>
              <w:t>Intermediate</w:t>
            </w:r>
          </w:p>
        </w:tc>
        <w:tc>
          <w:tcPr>
            <w:tcW w:w="912" w:type="dxa"/>
          </w:tcPr>
          <w:p w14:paraId="7C720E09" w14:textId="77777777" w:rsidR="0038088A" w:rsidRDefault="0038088A" w:rsidP="00326386">
            <w:r w:rsidRPr="00B6318F">
              <w:rPr>
                <w:sz w:val="20"/>
                <w:szCs w:val="20"/>
              </w:rPr>
              <w:t>Intermediate</w:t>
            </w:r>
          </w:p>
        </w:tc>
        <w:tc>
          <w:tcPr>
            <w:tcW w:w="1134" w:type="dxa"/>
          </w:tcPr>
          <w:p w14:paraId="3E915F83" w14:textId="77777777" w:rsidR="0038088A" w:rsidRPr="00F05CBE" w:rsidRDefault="0038088A" w:rsidP="00326386">
            <w:pPr>
              <w:jc w:val="center"/>
              <w:rPr>
                <w:sz w:val="20"/>
                <w:szCs w:val="20"/>
              </w:rPr>
            </w:pPr>
            <w:r>
              <w:rPr>
                <w:sz w:val="20"/>
                <w:szCs w:val="20"/>
              </w:rPr>
              <w:t>Advanced</w:t>
            </w:r>
          </w:p>
        </w:tc>
        <w:tc>
          <w:tcPr>
            <w:tcW w:w="1701" w:type="dxa"/>
          </w:tcPr>
          <w:p w14:paraId="6A0A0253" w14:textId="77777777" w:rsidR="0038088A" w:rsidRPr="00F05CBE" w:rsidRDefault="0038088A" w:rsidP="00326386">
            <w:pPr>
              <w:jc w:val="center"/>
              <w:rPr>
                <w:sz w:val="20"/>
                <w:szCs w:val="20"/>
              </w:rPr>
            </w:pPr>
            <w:r>
              <w:rPr>
                <w:sz w:val="20"/>
                <w:szCs w:val="20"/>
              </w:rPr>
              <w:t>Intermediate</w:t>
            </w:r>
          </w:p>
        </w:tc>
      </w:tr>
      <w:tr w:rsidR="0038088A" w:rsidRPr="00F05CBE" w14:paraId="14528F52" w14:textId="77777777" w:rsidTr="00A44658">
        <w:trPr>
          <w:trHeight w:val="313"/>
        </w:trPr>
        <w:tc>
          <w:tcPr>
            <w:tcW w:w="1627" w:type="dxa"/>
          </w:tcPr>
          <w:p w14:paraId="58E4098E" w14:textId="5C46A29A" w:rsidR="0038088A" w:rsidRPr="00F05CBE" w:rsidRDefault="00326386" w:rsidP="00FE55B2">
            <w:pPr>
              <w:pStyle w:val="ListParagraph"/>
              <w:numPr>
                <w:ilvl w:val="0"/>
                <w:numId w:val="59"/>
              </w:numPr>
              <w:jc w:val="both"/>
              <w:rPr>
                <w:b/>
                <w:sz w:val="20"/>
                <w:szCs w:val="20"/>
              </w:rPr>
            </w:pPr>
            <w:r>
              <w:rPr>
                <w:b/>
                <w:sz w:val="20"/>
                <w:szCs w:val="20"/>
              </w:rPr>
              <w:t>Pr</w:t>
            </w:r>
            <w:r w:rsidR="0038088A" w:rsidRPr="00F05CBE">
              <w:rPr>
                <w:b/>
                <w:sz w:val="20"/>
                <w:szCs w:val="20"/>
              </w:rPr>
              <w:t>ofessional</w:t>
            </w:r>
            <w:r>
              <w:rPr>
                <w:b/>
                <w:sz w:val="20"/>
                <w:szCs w:val="20"/>
              </w:rPr>
              <w:t xml:space="preserve"> </w:t>
            </w:r>
            <w:r w:rsidR="0038088A" w:rsidRPr="00F05CBE">
              <w:rPr>
                <w:b/>
                <w:sz w:val="20"/>
                <w:szCs w:val="20"/>
              </w:rPr>
              <w:t>competencies/skills</w:t>
            </w:r>
          </w:p>
        </w:tc>
        <w:tc>
          <w:tcPr>
            <w:tcW w:w="825" w:type="dxa"/>
          </w:tcPr>
          <w:p w14:paraId="3F4F6E4B" w14:textId="77777777" w:rsidR="0038088A" w:rsidRPr="00F05CBE" w:rsidRDefault="0038088A" w:rsidP="00326386">
            <w:pPr>
              <w:jc w:val="center"/>
              <w:rPr>
                <w:b/>
                <w:sz w:val="20"/>
                <w:szCs w:val="20"/>
              </w:rPr>
            </w:pPr>
          </w:p>
        </w:tc>
        <w:tc>
          <w:tcPr>
            <w:tcW w:w="803" w:type="dxa"/>
          </w:tcPr>
          <w:p w14:paraId="654707B0" w14:textId="77777777" w:rsidR="0038088A" w:rsidRPr="00F05CBE" w:rsidRDefault="0038088A" w:rsidP="00326386">
            <w:pPr>
              <w:jc w:val="center"/>
              <w:rPr>
                <w:b/>
                <w:sz w:val="20"/>
                <w:szCs w:val="20"/>
              </w:rPr>
            </w:pPr>
          </w:p>
        </w:tc>
        <w:tc>
          <w:tcPr>
            <w:tcW w:w="817" w:type="dxa"/>
          </w:tcPr>
          <w:p w14:paraId="70FEDFF9" w14:textId="77777777" w:rsidR="0038088A" w:rsidRPr="00F05CBE" w:rsidRDefault="0038088A" w:rsidP="00326386">
            <w:pPr>
              <w:jc w:val="center"/>
              <w:rPr>
                <w:b/>
                <w:sz w:val="20"/>
                <w:szCs w:val="20"/>
              </w:rPr>
            </w:pPr>
          </w:p>
        </w:tc>
        <w:tc>
          <w:tcPr>
            <w:tcW w:w="823" w:type="dxa"/>
          </w:tcPr>
          <w:p w14:paraId="7CE34904" w14:textId="77777777" w:rsidR="0038088A" w:rsidRPr="00F05CBE" w:rsidRDefault="0038088A" w:rsidP="00326386">
            <w:pPr>
              <w:jc w:val="center"/>
              <w:rPr>
                <w:b/>
                <w:sz w:val="20"/>
                <w:szCs w:val="20"/>
              </w:rPr>
            </w:pPr>
          </w:p>
        </w:tc>
        <w:tc>
          <w:tcPr>
            <w:tcW w:w="1247" w:type="dxa"/>
          </w:tcPr>
          <w:p w14:paraId="36751E82" w14:textId="77777777" w:rsidR="0038088A" w:rsidRPr="00F05CBE" w:rsidRDefault="0038088A" w:rsidP="00326386">
            <w:pPr>
              <w:jc w:val="center"/>
              <w:rPr>
                <w:b/>
                <w:sz w:val="20"/>
                <w:szCs w:val="20"/>
              </w:rPr>
            </w:pPr>
          </w:p>
        </w:tc>
        <w:tc>
          <w:tcPr>
            <w:tcW w:w="912" w:type="dxa"/>
          </w:tcPr>
          <w:p w14:paraId="46202509" w14:textId="77777777" w:rsidR="0038088A" w:rsidRPr="00F05CBE" w:rsidRDefault="0038088A" w:rsidP="00326386">
            <w:pPr>
              <w:jc w:val="center"/>
              <w:rPr>
                <w:b/>
                <w:sz w:val="20"/>
                <w:szCs w:val="20"/>
              </w:rPr>
            </w:pPr>
          </w:p>
        </w:tc>
        <w:tc>
          <w:tcPr>
            <w:tcW w:w="1134" w:type="dxa"/>
          </w:tcPr>
          <w:p w14:paraId="5A39B2DE" w14:textId="77777777" w:rsidR="0038088A" w:rsidRPr="00F05CBE" w:rsidRDefault="0038088A" w:rsidP="00326386">
            <w:pPr>
              <w:jc w:val="center"/>
              <w:rPr>
                <w:b/>
                <w:sz w:val="20"/>
                <w:szCs w:val="20"/>
              </w:rPr>
            </w:pPr>
          </w:p>
        </w:tc>
        <w:tc>
          <w:tcPr>
            <w:tcW w:w="1701" w:type="dxa"/>
          </w:tcPr>
          <w:p w14:paraId="728FDE5D" w14:textId="77777777" w:rsidR="0038088A" w:rsidRPr="00F05CBE" w:rsidRDefault="0038088A" w:rsidP="00326386">
            <w:pPr>
              <w:jc w:val="center"/>
              <w:rPr>
                <w:b/>
                <w:sz w:val="20"/>
                <w:szCs w:val="20"/>
              </w:rPr>
            </w:pPr>
          </w:p>
        </w:tc>
      </w:tr>
      <w:tr w:rsidR="0038088A" w:rsidRPr="00F05CBE" w14:paraId="26F79E03" w14:textId="77777777" w:rsidTr="00A44658">
        <w:trPr>
          <w:trHeight w:val="313"/>
        </w:trPr>
        <w:tc>
          <w:tcPr>
            <w:tcW w:w="1627" w:type="dxa"/>
          </w:tcPr>
          <w:p w14:paraId="3E51083E" w14:textId="662E2AF9" w:rsidR="0038088A" w:rsidRPr="00A44658" w:rsidRDefault="00A44658" w:rsidP="00A44658">
            <w:pPr>
              <w:contextualSpacing/>
              <w:rPr>
                <w:sz w:val="20"/>
                <w:szCs w:val="20"/>
              </w:rPr>
            </w:pPr>
            <w:r>
              <w:rPr>
                <w:sz w:val="20"/>
                <w:szCs w:val="20"/>
              </w:rPr>
              <w:t xml:space="preserve">1. </w:t>
            </w:r>
            <w:r w:rsidR="0038088A" w:rsidRPr="00A44658">
              <w:rPr>
                <w:sz w:val="20"/>
                <w:szCs w:val="20"/>
              </w:rPr>
              <w:t>Research tools knowledge</w:t>
            </w:r>
          </w:p>
        </w:tc>
        <w:tc>
          <w:tcPr>
            <w:tcW w:w="825" w:type="dxa"/>
          </w:tcPr>
          <w:p w14:paraId="45B608FE" w14:textId="77777777" w:rsidR="0038088A" w:rsidRPr="00F05CBE" w:rsidRDefault="0038088A" w:rsidP="00326386">
            <w:pPr>
              <w:jc w:val="center"/>
              <w:rPr>
                <w:sz w:val="20"/>
                <w:szCs w:val="20"/>
              </w:rPr>
            </w:pPr>
            <w:r>
              <w:rPr>
                <w:sz w:val="20"/>
                <w:szCs w:val="20"/>
              </w:rPr>
              <w:t>Advanced</w:t>
            </w:r>
          </w:p>
        </w:tc>
        <w:tc>
          <w:tcPr>
            <w:tcW w:w="803" w:type="dxa"/>
          </w:tcPr>
          <w:p w14:paraId="7383C346" w14:textId="77777777" w:rsidR="0038088A" w:rsidRDefault="0038088A" w:rsidP="00326386">
            <w:r w:rsidRPr="005807E3">
              <w:rPr>
                <w:sz w:val="20"/>
                <w:szCs w:val="20"/>
              </w:rPr>
              <w:t>Basic</w:t>
            </w:r>
          </w:p>
        </w:tc>
        <w:tc>
          <w:tcPr>
            <w:tcW w:w="817" w:type="dxa"/>
          </w:tcPr>
          <w:p w14:paraId="20E74DD1" w14:textId="77777777" w:rsidR="0038088A" w:rsidRDefault="0038088A" w:rsidP="00326386">
            <w:r w:rsidRPr="005807E3">
              <w:rPr>
                <w:sz w:val="20"/>
                <w:szCs w:val="20"/>
              </w:rPr>
              <w:t>Basic</w:t>
            </w:r>
          </w:p>
        </w:tc>
        <w:tc>
          <w:tcPr>
            <w:tcW w:w="823" w:type="dxa"/>
          </w:tcPr>
          <w:p w14:paraId="64A1084A" w14:textId="77777777" w:rsidR="0038088A" w:rsidRDefault="0038088A" w:rsidP="00326386">
            <w:r w:rsidRPr="005807E3">
              <w:rPr>
                <w:sz w:val="20"/>
                <w:szCs w:val="20"/>
              </w:rPr>
              <w:t>Basic</w:t>
            </w:r>
          </w:p>
        </w:tc>
        <w:tc>
          <w:tcPr>
            <w:tcW w:w="1247" w:type="dxa"/>
          </w:tcPr>
          <w:p w14:paraId="10C7F606" w14:textId="77777777" w:rsidR="0038088A" w:rsidRDefault="0038088A" w:rsidP="00326386">
            <w:r w:rsidRPr="005807E3">
              <w:rPr>
                <w:sz w:val="20"/>
                <w:szCs w:val="20"/>
              </w:rPr>
              <w:t>Basic</w:t>
            </w:r>
          </w:p>
        </w:tc>
        <w:tc>
          <w:tcPr>
            <w:tcW w:w="912" w:type="dxa"/>
          </w:tcPr>
          <w:p w14:paraId="6235F050" w14:textId="77777777" w:rsidR="0038088A" w:rsidRDefault="0038088A" w:rsidP="00326386">
            <w:r w:rsidRPr="005807E3">
              <w:rPr>
                <w:sz w:val="20"/>
                <w:szCs w:val="20"/>
              </w:rPr>
              <w:t>Basic</w:t>
            </w:r>
          </w:p>
        </w:tc>
        <w:tc>
          <w:tcPr>
            <w:tcW w:w="1134" w:type="dxa"/>
          </w:tcPr>
          <w:p w14:paraId="4A510660" w14:textId="77777777" w:rsidR="0038088A" w:rsidRDefault="0038088A" w:rsidP="00326386">
            <w:r w:rsidRPr="005807E3">
              <w:rPr>
                <w:sz w:val="20"/>
                <w:szCs w:val="20"/>
              </w:rPr>
              <w:t>Basic</w:t>
            </w:r>
          </w:p>
        </w:tc>
        <w:tc>
          <w:tcPr>
            <w:tcW w:w="1701" w:type="dxa"/>
          </w:tcPr>
          <w:p w14:paraId="216E7E7F" w14:textId="77777777" w:rsidR="0038088A" w:rsidRDefault="0038088A" w:rsidP="00326386">
            <w:r w:rsidRPr="005807E3">
              <w:rPr>
                <w:sz w:val="20"/>
                <w:szCs w:val="20"/>
              </w:rPr>
              <w:t>Basic</w:t>
            </w:r>
          </w:p>
        </w:tc>
      </w:tr>
      <w:tr w:rsidR="0038088A" w:rsidRPr="00F05CBE" w14:paraId="016C4C07" w14:textId="77777777" w:rsidTr="00A44658">
        <w:trPr>
          <w:trHeight w:val="313"/>
        </w:trPr>
        <w:tc>
          <w:tcPr>
            <w:tcW w:w="1627" w:type="dxa"/>
          </w:tcPr>
          <w:p w14:paraId="0475A4B2" w14:textId="20551BA5" w:rsidR="0038088A" w:rsidRPr="00A44658" w:rsidRDefault="00A44658" w:rsidP="00A44658">
            <w:pPr>
              <w:contextualSpacing/>
              <w:rPr>
                <w:sz w:val="20"/>
                <w:szCs w:val="20"/>
              </w:rPr>
            </w:pPr>
            <w:r>
              <w:rPr>
                <w:sz w:val="20"/>
                <w:szCs w:val="20"/>
              </w:rPr>
              <w:t xml:space="preserve">2. </w:t>
            </w:r>
            <w:r w:rsidR="0038088A" w:rsidRPr="00A44658">
              <w:rPr>
                <w:sz w:val="20"/>
                <w:szCs w:val="20"/>
              </w:rPr>
              <w:t>Negotiation skills</w:t>
            </w:r>
          </w:p>
        </w:tc>
        <w:tc>
          <w:tcPr>
            <w:tcW w:w="825" w:type="dxa"/>
          </w:tcPr>
          <w:p w14:paraId="303BFEB5" w14:textId="77777777" w:rsidR="0038088A" w:rsidRPr="00F05CBE" w:rsidRDefault="0038088A" w:rsidP="00326386">
            <w:pPr>
              <w:jc w:val="center"/>
              <w:rPr>
                <w:sz w:val="20"/>
                <w:szCs w:val="20"/>
              </w:rPr>
            </w:pPr>
            <w:r>
              <w:rPr>
                <w:sz w:val="20"/>
                <w:szCs w:val="20"/>
              </w:rPr>
              <w:t>Basic</w:t>
            </w:r>
          </w:p>
        </w:tc>
        <w:tc>
          <w:tcPr>
            <w:tcW w:w="803" w:type="dxa"/>
          </w:tcPr>
          <w:p w14:paraId="08A72885" w14:textId="77777777" w:rsidR="0038088A" w:rsidRPr="00F05CBE" w:rsidRDefault="0038088A" w:rsidP="00326386">
            <w:pPr>
              <w:jc w:val="center"/>
              <w:rPr>
                <w:sz w:val="20"/>
                <w:szCs w:val="20"/>
              </w:rPr>
            </w:pPr>
            <w:r>
              <w:rPr>
                <w:sz w:val="20"/>
                <w:szCs w:val="20"/>
              </w:rPr>
              <w:t>Advanced</w:t>
            </w:r>
          </w:p>
        </w:tc>
        <w:tc>
          <w:tcPr>
            <w:tcW w:w="817" w:type="dxa"/>
          </w:tcPr>
          <w:p w14:paraId="0FCA23BA" w14:textId="77777777" w:rsidR="0038088A" w:rsidRDefault="0038088A" w:rsidP="00326386">
            <w:r w:rsidRPr="00170AA9">
              <w:rPr>
                <w:sz w:val="20"/>
                <w:szCs w:val="20"/>
              </w:rPr>
              <w:t>Intermediate</w:t>
            </w:r>
          </w:p>
        </w:tc>
        <w:tc>
          <w:tcPr>
            <w:tcW w:w="823" w:type="dxa"/>
          </w:tcPr>
          <w:p w14:paraId="58C94CE4" w14:textId="77777777" w:rsidR="0038088A" w:rsidRPr="00F05CBE" w:rsidRDefault="0038088A" w:rsidP="00326386">
            <w:pPr>
              <w:jc w:val="center"/>
              <w:rPr>
                <w:sz w:val="20"/>
                <w:szCs w:val="20"/>
              </w:rPr>
            </w:pPr>
            <w:r>
              <w:rPr>
                <w:sz w:val="20"/>
                <w:szCs w:val="20"/>
              </w:rPr>
              <w:t>Advanced</w:t>
            </w:r>
          </w:p>
        </w:tc>
        <w:tc>
          <w:tcPr>
            <w:tcW w:w="1247" w:type="dxa"/>
          </w:tcPr>
          <w:p w14:paraId="3D97BB1E" w14:textId="77777777" w:rsidR="0038088A" w:rsidRDefault="0038088A" w:rsidP="00326386">
            <w:r w:rsidRPr="007058C7">
              <w:rPr>
                <w:sz w:val="20"/>
                <w:szCs w:val="20"/>
              </w:rPr>
              <w:t>Intermediate</w:t>
            </w:r>
          </w:p>
        </w:tc>
        <w:tc>
          <w:tcPr>
            <w:tcW w:w="912" w:type="dxa"/>
          </w:tcPr>
          <w:p w14:paraId="00F24425" w14:textId="77777777" w:rsidR="0038088A" w:rsidRDefault="0038088A" w:rsidP="00326386">
            <w:r w:rsidRPr="007058C7">
              <w:rPr>
                <w:sz w:val="20"/>
                <w:szCs w:val="20"/>
              </w:rPr>
              <w:t>Intermediate</w:t>
            </w:r>
          </w:p>
        </w:tc>
        <w:tc>
          <w:tcPr>
            <w:tcW w:w="1134" w:type="dxa"/>
          </w:tcPr>
          <w:p w14:paraId="692CF58A" w14:textId="77777777" w:rsidR="0038088A" w:rsidRDefault="0038088A" w:rsidP="00326386">
            <w:r w:rsidRPr="007058C7">
              <w:rPr>
                <w:sz w:val="20"/>
                <w:szCs w:val="20"/>
              </w:rPr>
              <w:t>Intermediate</w:t>
            </w:r>
          </w:p>
        </w:tc>
        <w:tc>
          <w:tcPr>
            <w:tcW w:w="1701" w:type="dxa"/>
          </w:tcPr>
          <w:p w14:paraId="7CD48E84" w14:textId="77777777" w:rsidR="0038088A" w:rsidRDefault="0038088A" w:rsidP="00326386">
            <w:r w:rsidRPr="007058C7">
              <w:rPr>
                <w:sz w:val="20"/>
                <w:szCs w:val="20"/>
              </w:rPr>
              <w:t>Intermediate</w:t>
            </w:r>
          </w:p>
        </w:tc>
      </w:tr>
      <w:tr w:rsidR="0038088A" w:rsidRPr="00F05CBE" w14:paraId="63F81A01" w14:textId="77777777" w:rsidTr="00A44658">
        <w:trPr>
          <w:trHeight w:val="313"/>
        </w:trPr>
        <w:tc>
          <w:tcPr>
            <w:tcW w:w="1627" w:type="dxa"/>
          </w:tcPr>
          <w:p w14:paraId="32AD5593" w14:textId="72004C7E" w:rsidR="0038088A" w:rsidRPr="00A44658" w:rsidRDefault="00A44658" w:rsidP="00A44658">
            <w:pPr>
              <w:contextualSpacing/>
              <w:rPr>
                <w:sz w:val="20"/>
                <w:szCs w:val="20"/>
              </w:rPr>
            </w:pPr>
            <w:r>
              <w:rPr>
                <w:sz w:val="20"/>
                <w:szCs w:val="20"/>
              </w:rPr>
              <w:t xml:space="preserve">3. </w:t>
            </w:r>
            <w:r w:rsidR="0038088A" w:rsidRPr="00A44658">
              <w:rPr>
                <w:sz w:val="20"/>
                <w:szCs w:val="20"/>
              </w:rPr>
              <w:t>Digital / Technical</w:t>
            </w:r>
          </w:p>
        </w:tc>
        <w:tc>
          <w:tcPr>
            <w:tcW w:w="825" w:type="dxa"/>
          </w:tcPr>
          <w:p w14:paraId="3EB8C89D" w14:textId="77777777" w:rsidR="0038088A" w:rsidRDefault="0038088A" w:rsidP="00326386">
            <w:r w:rsidRPr="00A65AB4">
              <w:rPr>
                <w:sz w:val="20"/>
                <w:szCs w:val="20"/>
              </w:rPr>
              <w:t>Intermediate</w:t>
            </w:r>
          </w:p>
        </w:tc>
        <w:tc>
          <w:tcPr>
            <w:tcW w:w="803" w:type="dxa"/>
          </w:tcPr>
          <w:p w14:paraId="51F4F6B4" w14:textId="77777777" w:rsidR="0038088A" w:rsidRDefault="0038088A" w:rsidP="00326386">
            <w:r w:rsidRPr="00A65AB4">
              <w:rPr>
                <w:sz w:val="20"/>
                <w:szCs w:val="20"/>
              </w:rPr>
              <w:t>Intermediate</w:t>
            </w:r>
          </w:p>
        </w:tc>
        <w:tc>
          <w:tcPr>
            <w:tcW w:w="817" w:type="dxa"/>
          </w:tcPr>
          <w:p w14:paraId="3DA93A72" w14:textId="77777777" w:rsidR="0038088A" w:rsidRDefault="0038088A" w:rsidP="00326386">
            <w:r w:rsidRPr="00170AA9">
              <w:rPr>
                <w:sz w:val="20"/>
                <w:szCs w:val="20"/>
              </w:rPr>
              <w:t>Intermediate</w:t>
            </w:r>
          </w:p>
        </w:tc>
        <w:tc>
          <w:tcPr>
            <w:tcW w:w="823" w:type="dxa"/>
          </w:tcPr>
          <w:p w14:paraId="20340633" w14:textId="77777777" w:rsidR="0038088A" w:rsidRDefault="0038088A" w:rsidP="00326386">
            <w:r w:rsidRPr="00925BD3">
              <w:rPr>
                <w:sz w:val="20"/>
                <w:szCs w:val="20"/>
              </w:rPr>
              <w:t>Intermediate</w:t>
            </w:r>
          </w:p>
        </w:tc>
        <w:tc>
          <w:tcPr>
            <w:tcW w:w="1247" w:type="dxa"/>
          </w:tcPr>
          <w:p w14:paraId="06DEA3C1" w14:textId="77777777" w:rsidR="0038088A" w:rsidRDefault="0038088A" w:rsidP="00326386">
            <w:r w:rsidRPr="00925BD3">
              <w:rPr>
                <w:sz w:val="20"/>
                <w:szCs w:val="20"/>
              </w:rPr>
              <w:t>Intermediate</w:t>
            </w:r>
          </w:p>
        </w:tc>
        <w:tc>
          <w:tcPr>
            <w:tcW w:w="912" w:type="dxa"/>
          </w:tcPr>
          <w:p w14:paraId="263CD2B2" w14:textId="77777777" w:rsidR="0038088A" w:rsidRDefault="0038088A" w:rsidP="00326386">
            <w:r w:rsidRPr="00925BD3">
              <w:rPr>
                <w:sz w:val="20"/>
                <w:szCs w:val="20"/>
              </w:rPr>
              <w:t>Intermediate</w:t>
            </w:r>
          </w:p>
        </w:tc>
        <w:tc>
          <w:tcPr>
            <w:tcW w:w="1134" w:type="dxa"/>
          </w:tcPr>
          <w:p w14:paraId="066BB742" w14:textId="77777777" w:rsidR="0038088A" w:rsidRDefault="0038088A" w:rsidP="00326386">
            <w:r w:rsidRPr="00925BD3">
              <w:rPr>
                <w:sz w:val="20"/>
                <w:szCs w:val="20"/>
              </w:rPr>
              <w:t>Intermediate</w:t>
            </w:r>
          </w:p>
        </w:tc>
        <w:tc>
          <w:tcPr>
            <w:tcW w:w="1701" w:type="dxa"/>
          </w:tcPr>
          <w:p w14:paraId="6D62021E" w14:textId="77777777" w:rsidR="0038088A" w:rsidRDefault="0038088A" w:rsidP="00326386">
            <w:r w:rsidRPr="00925BD3">
              <w:rPr>
                <w:sz w:val="20"/>
                <w:szCs w:val="20"/>
              </w:rPr>
              <w:t>Intermediate</w:t>
            </w:r>
          </w:p>
        </w:tc>
      </w:tr>
      <w:tr w:rsidR="0038088A" w:rsidRPr="00F05CBE" w14:paraId="67EDDB1B" w14:textId="77777777" w:rsidTr="00A44658">
        <w:trPr>
          <w:trHeight w:val="86"/>
        </w:trPr>
        <w:tc>
          <w:tcPr>
            <w:tcW w:w="1627" w:type="dxa"/>
          </w:tcPr>
          <w:p w14:paraId="400A81CA" w14:textId="70B86699" w:rsidR="0038088A" w:rsidRPr="00A44658" w:rsidRDefault="00A44658" w:rsidP="00A44658">
            <w:pPr>
              <w:contextualSpacing/>
              <w:rPr>
                <w:sz w:val="20"/>
                <w:szCs w:val="20"/>
              </w:rPr>
            </w:pPr>
            <w:r>
              <w:rPr>
                <w:sz w:val="20"/>
                <w:szCs w:val="20"/>
              </w:rPr>
              <w:t xml:space="preserve">4. </w:t>
            </w:r>
            <w:r w:rsidR="0038088A" w:rsidRPr="00A44658">
              <w:rPr>
                <w:sz w:val="20"/>
                <w:szCs w:val="20"/>
              </w:rPr>
              <w:t>Ethical Practices</w:t>
            </w:r>
          </w:p>
        </w:tc>
        <w:tc>
          <w:tcPr>
            <w:tcW w:w="825" w:type="dxa"/>
          </w:tcPr>
          <w:p w14:paraId="6E21EBA9" w14:textId="77777777" w:rsidR="0038088A" w:rsidRPr="00F05CBE" w:rsidRDefault="0038088A" w:rsidP="00326386">
            <w:pPr>
              <w:jc w:val="center"/>
              <w:rPr>
                <w:sz w:val="20"/>
                <w:szCs w:val="20"/>
              </w:rPr>
            </w:pPr>
            <w:r>
              <w:rPr>
                <w:sz w:val="20"/>
                <w:szCs w:val="20"/>
              </w:rPr>
              <w:t>Expert</w:t>
            </w:r>
          </w:p>
        </w:tc>
        <w:tc>
          <w:tcPr>
            <w:tcW w:w="803" w:type="dxa"/>
          </w:tcPr>
          <w:p w14:paraId="265AA4F6" w14:textId="77777777" w:rsidR="0038088A" w:rsidRPr="00F05CBE" w:rsidRDefault="0038088A" w:rsidP="00326386">
            <w:pPr>
              <w:jc w:val="center"/>
              <w:rPr>
                <w:sz w:val="20"/>
                <w:szCs w:val="20"/>
              </w:rPr>
            </w:pPr>
            <w:r>
              <w:rPr>
                <w:sz w:val="20"/>
                <w:szCs w:val="20"/>
              </w:rPr>
              <w:t>Expert</w:t>
            </w:r>
          </w:p>
        </w:tc>
        <w:tc>
          <w:tcPr>
            <w:tcW w:w="817" w:type="dxa"/>
          </w:tcPr>
          <w:p w14:paraId="7E7740DD" w14:textId="77777777" w:rsidR="0038088A" w:rsidRPr="00F05CBE" w:rsidRDefault="0038088A" w:rsidP="00326386">
            <w:pPr>
              <w:jc w:val="center"/>
              <w:rPr>
                <w:sz w:val="20"/>
                <w:szCs w:val="20"/>
              </w:rPr>
            </w:pPr>
            <w:r>
              <w:rPr>
                <w:sz w:val="20"/>
                <w:szCs w:val="20"/>
              </w:rPr>
              <w:t>Expert</w:t>
            </w:r>
          </w:p>
        </w:tc>
        <w:tc>
          <w:tcPr>
            <w:tcW w:w="823" w:type="dxa"/>
          </w:tcPr>
          <w:p w14:paraId="400053C6" w14:textId="77777777" w:rsidR="0038088A" w:rsidRPr="00F05CBE" w:rsidRDefault="0038088A" w:rsidP="00326386">
            <w:pPr>
              <w:jc w:val="center"/>
              <w:rPr>
                <w:sz w:val="20"/>
                <w:szCs w:val="20"/>
              </w:rPr>
            </w:pPr>
            <w:r>
              <w:rPr>
                <w:sz w:val="20"/>
                <w:szCs w:val="20"/>
              </w:rPr>
              <w:t>Expert</w:t>
            </w:r>
          </w:p>
        </w:tc>
        <w:tc>
          <w:tcPr>
            <w:tcW w:w="1247" w:type="dxa"/>
          </w:tcPr>
          <w:p w14:paraId="679AA593" w14:textId="77777777" w:rsidR="0038088A" w:rsidRPr="00F05CBE" w:rsidRDefault="0038088A" w:rsidP="00326386">
            <w:pPr>
              <w:jc w:val="center"/>
              <w:rPr>
                <w:sz w:val="20"/>
                <w:szCs w:val="20"/>
              </w:rPr>
            </w:pPr>
            <w:r>
              <w:rPr>
                <w:sz w:val="20"/>
                <w:szCs w:val="20"/>
              </w:rPr>
              <w:t>Expert</w:t>
            </w:r>
          </w:p>
        </w:tc>
        <w:tc>
          <w:tcPr>
            <w:tcW w:w="912" w:type="dxa"/>
          </w:tcPr>
          <w:p w14:paraId="32CEDFA8" w14:textId="77777777" w:rsidR="0038088A" w:rsidRPr="00F05CBE" w:rsidRDefault="0038088A" w:rsidP="00326386">
            <w:pPr>
              <w:jc w:val="center"/>
              <w:rPr>
                <w:sz w:val="20"/>
                <w:szCs w:val="20"/>
              </w:rPr>
            </w:pPr>
            <w:r>
              <w:rPr>
                <w:sz w:val="20"/>
                <w:szCs w:val="20"/>
              </w:rPr>
              <w:t>Expert</w:t>
            </w:r>
          </w:p>
        </w:tc>
        <w:tc>
          <w:tcPr>
            <w:tcW w:w="1134" w:type="dxa"/>
          </w:tcPr>
          <w:p w14:paraId="4566EF0C" w14:textId="77777777" w:rsidR="0038088A" w:rsidRPr="00F05CBE" w:rsidRDefault="0038088A" w:rsidP="00326386">
            <w:pPr>
              <w:jc w:val="center"/>
              <w:rPr>
                <w:sz w:val="20"/>
                <w:szCs w:val="20"/>
              </w:rPr>
            </w:pPr>
            <w:r>
              <w:rPr>
                <w:sz w:val="20"/>
                <w:szCs w:val="20"/>
              </w:rPr>
              <w:t>Expert</w:t>
            </w:r>
          </w:p>
        </w:tc>
        <w:tc>
          <w:tcPr>
            <w:tcW w:w="1701" w:type="dxa"/>
          </w:tcPr>
          <w:p w14:paraId="18ED6FFC" w14:textId="77777777" w:rsidR="0038088A" w:rsidRPr="00F05CBE" w:rsidRDefault="0038088A" w:rsidP="00326386">
            <w:pPr>
              <w:jc w:val="center"/>
              <w:rPr>
                <w:sz w:val="20"/>
                <w:szCs w:val="20"/>
              </w:rPr>
            </w:pPr>
            <w:r>
              <w:rPr>
                <w:sz w:val="20"/>
                <w:szCs w:val="20"/>
              </w:rPr>
              <w:t>Expert</w:t>
            </w:r>
          </w:p>
        </w:tc>
      </w:tr>
      <w:tr w:rsidR="0038088A" w:rsidRPr="00F05CBE" w14:paraId="5B3A1EB2" w14:textId="77777777" w:rsidTr="00A44658">
        <w:trPr>
          <w:trHeight w:val="313"/>
        </w:trPr>
        <w:tc>
          <w:tcPr>
            <w:tcW w:w="1627" w:type="dxa"/>
          </w:tcPr>
          <w:p w14:paraId="2AFB7C5E" w14:textId="41BA7474" w:rsidR="0038088A" w:rsidRPr="00A44658" w:rsidRDefault="00A44658" w:rsidP="00A44658">
            <w:pPr>
              <w:contextualSpacing/>
              <w:rPr>
                <w:sz w:val="20"/>
                <w:szCs w:val="20"/>
              </w:rPr>
            </w:pPr>
            <w:r>
              <w:rPr>
                <w:sz w:val="20"/>
                <w:szCs w:val="20"/>
              </w:rPr>
              <w:t xml:space="preserve">5 </w:t>
            </w:r>
            <w:r w:rsidR="0038088A" w:rsidRPr="00A44658">
              <w:rPr>
                <w:sz w:val="20"/>
                <w:szCs w:val="20"/>
              </w:rPr>
              <w:t xml:space="preserve">Networking </w:t>
            </w:r>
          </w:p>
        </w:tc>
        <w:tc>
          <w:tcPr>
            <w:tcW w:w="825" w:type="dxa"/>
          </w:tcPr>
          <w:p w14:paraId="0CDEE8A9" w14:textId="77777777" w:rsidR="0038088A" w:rsidRPr="00F05CBE" w:rsidRDefault="0038088A" w:rsidP="00326386">
            <w:pPr>
              <w:jc w:val="center"/>
              <w:rPr>
                <w:sz w:val="20"/>
                <w:szCs w:val="20"/>
              </w:rPr>
            </w:pPr>
            <w:r>
              <w:rPr>
                <w:sz w:val="20"/>
                <w:szCs w:val="20"/>
              </w:rPr>
              <w:t>Intermediate</w:t>
            </w:r>
          </w:p>
        </w:tc>
        <w:tc>
          <w:tcPr>
            <w:tcW w:w="803" w:type="dxa"/>
          </w:tcPr>
          <w:p w14:paraId="5E904BF2" w14:textId="77777777" w:rsidR="0038088A" w:rsidRDefault="0038088A" w:rsidP="00326386">
            <w:r w:rsidRPr="000118D2">
              <w:rPr>
                <w:sz w:val="20"/>
                <w:szCs w:val="20"/>
              </w:rPr>
              <w:t>Advanced</w:t>
            </w:r>
          </w:p>
        </w:tc>
        <w:tc>
          <w:tcPr>
            <w:tcW w:w="817" w:type="dxa"/>
          </w:tcPr>
          <w:p w14:paraId="60BE77BA" w14:textId="77777777" w:rsidR="0038088A" w:rsidRDefault="0038088A" w:rsidP="00326386">
            <w:r w:rsidRPr="000118D2">
              <w:rPr>
                <w:sz w:val="20"/>
                <w:szCs w:val="20"/>
              </w:rPr>
              <w:t>Advanced</w:t>
            </w:r>
          </w:p>
        </w:tc>
        <w:tc>
          <w:tcPr>
            <w:tcW w:w="823" w:type="dxa"/>
          </w:tcPr>
          <w:p w14:paraId="0603FB3B" w14:textId="77777777" w:rsidR="0038088A" w:rsidRDefault="0038088A" w:rsidP="00326386">
            <w:r w:rsidRPr="000118D2">
              <w:rPr>
                <w:sz w:val="20"/>
                <w:szCs w:val="20"/>
              </w:rPr>
              <w:t>Advanced</w:t>
            </w:r>
          </w:p>
        </w:tc>
        <w:tc>
          <w:tcPr>
            <w:tcW w:w="1247" w:type="dxa"/>
          </w:tcPr>
          <w:p w14:paraId="61C9C60C" w14:textId="77777777" w:rsidR="0038088A" w:rsidRDefault="0038088A" w:rsidP="00326386">
            <w:r w:rsidRPr="000118D2">
              <w:rPr>
                <w:sz w:val="20"/>
                <w:szCs w:val="20"/>
              </w:rPr>
              <w:t>Advanced</w:t>
            </w:r>
          </w:p>
        </w:tc>
        <w:tc>
          <w:tcPr>
            <w:tcW w:w="912" w:type="dxa"/>
          </w:tcPr>
          <w:p w14:paraId="14BF9C5E" w14:textId="77777777" w:rsidR="0038088A" w:rsidRDefault="0038088A" w:rsidP="00326386">
            <w:r w:rsidRPr="000118D2">
              <w:rPr>
                <w:sz w:val="20"/>
                <w:szCs w:val="20"/>
              </w:rPr>
              <w:t>Advanced</w:t>
            </w:r>
          </w:p>
        </w:tc>
        <w:tc>
          <w:tcPr>
            <w:tcW w:w="1134" w:type="dxa"/>
          </w:tcPr>
          <w:p w14:paraId="15DE8C1B" w14:textId="77777777" w:rsidR="0038088A" w:rsidRDefault="0038088A" w:rsidP="00326386">
            <w:r w:rsidRPr="005534D3">
              <w:rPr>
                <w:sz w:val="20"/>
                <w:szCs w:val="20"/>
              </w:rPr>
              <w:t>Intermediate</w:t>
            </w:r>
          </w:p>
        </w:tc>
        <w:tc>
          <w:tcPr>
            <w:tcW w:w="1701" w:type="dxa"/>
          </w:tcPr>
          <w:p w14:paraId="15B1A601" w14:textId="77777777" w:rsidR="0038088A" w:rsidRDefault="0038088A" w:rsidP="00326386">
            <w:r w:rsidRPr="005534D3">
              <w:rPr>
                <w:sz w:val="20"/>
                <w:szCs w:val="20"/>
              </w:rPr>
              <w:t>Intermediate</w:t>
            </w:r>
          </w:p>
        </w:tc>
      </w:tr>
    </w:tbl>
    <w:p w14:paraId="4BFC3865" w14:textId="77777777" w:rsidR="00C62228" w:rsidRDefault="00C62228">
      <w:pPr>
        <w:spacing w:line="247" w:lineRule="exact"/>
        <w:sectPr w:rsidR="00C62228">
          <w:headerReference w:type="default" r:id="rId96"/>
          <w:footerReference w:type="default" r:id="rId97"/>
          <w:pgSz w:w="11900" w:h="16840"/>
          <w:pgMar w:top="620" w:right="0" w:bottom="1620" w:left="160" w:header="0" w:footer="1438" w:gutter="0"/>
          <w:pgNumType w:start="185"/>
          <w:cols w:space="720"/>
        </w:sectPr>
      </w:pPr>
    </w:p>
    <w:p w14:paraId="507BC4C3" w14:textId="77777777" w:rsidR="00C62228" w:rsidRDefault="00C62228">
      <w:pPr>
        <w:pStyle w:val="BodyText"/>
        <w:rPr>
          <w:b/>
          <w:sz w:val="20"/>
        </w:rPr>
      </w:pPr>
    </w:p>
    <w:p w14:paraId="37384AA7" w14:textId="77777777" w:rsidR="00C62228" w:rsidRDefault="00C62228">
      <w:pPr>
        <w:pStyle w:val="BodyText"/>
        <w:spacing w:before="4"/>
        <w:rPr>
          <w:b/>
          <w:sz w:val="16"/>
        </w:rPr>
      </w:pPr>
    </w:p>
    <w:p w14:paraId="0594AC08" w14:textId="493B22C7" w:rsidR="00C62228" w:rsidRDefault="00892916">
      <w:pPr>
        <w:spacing w:before="90"/>
        <w:ind w:left="1100"/>
        <w:rPr>
          <w:b/>
          <w:sz w:val="24"/>
        </w:rPr>
      </w:pPr>
      <w:r>
        <w:rPr>
          <w:noProof/>
        </w:rPr>
        <mc:AlternateContent>
          <mc:Choice Requires="wps">
            <w:drawing>
              <wp:anchor distT="0" distB="0" distL="114300" distR="114300" simplePos="0" relativeHeight="251658265" behindDoc="1" locked="0" layoutInCell="1" allowOverlap="1" wp14:anchorId="663F6978" wp14:editId="514B1A41">
                <wp:simplePos x="0" y="0"/>
                <wp:positionH relativeFrom="page">
                  <wp:posOffset>933450</wp:posOffset>
                </wp:positionH>
                <wp:positionV relativeFrom="paragraph">
                  <wp:posOffset>390525</wp:posOffset>
                </wp:positionV>
                <wp:extent cx="1152525" cy="1047750"/>
                <wp:effectExtent l="0" t="0" r="0" b="0"/>
                <wp:wrapNone/>
                <wp:docPr id="1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047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0B04E" id="Line 89" o:spid="_x0000_s1026"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30.75pt" to="164.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">
                <w10:wrap anchorx="page"/>
              </v:line>
            </w:pict>
          </mc:Fallback>
        </mc:AlternateContent>
      </w:r>
      <w:r w:rsidR="00E6392B">
        <w:rPr>
          <w:b/>
          <w:sz w:val="24"/>
        </w:rPr>
        <w:t>Employability of Graduands (Specify Industry / Sector &amp; Level):</w:t>
      </w:r>
    </w:p>
    <w:p w14:paraId="33986DB2"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980"/>
        <w:gridCol w:w="1800"/>
        <w:gridCol w:w="1529"/>
        <w:gridCol w:w="2251"/>
      </w:tblGrid>
      <w:tr w:rsidR="00C62228" w14:paraId="2DDEB121" w14:textId="77777777">
        <w:trPr>
          <w:trHeight w:val="1264"/>
        </w:trPr>
        <w:tc>
          <w:tcPr>
            <w:tcW w:w="1891" w:type="dxa"/>
            <w:shd w:val="clear" w:color="auto" w:fill="BEBEBE"/>
          </w:tcPr>
          <w:p w14:paraId="79B527BE" w14:textId="77777777" w:rsidR="00C62228" w:rsidRDefault="00E6392B">
            <w:pPr>
              <w:pStyle w:val="TableParagraph"/>
              <w:ind w:left="107" w:right="365" w:firstLine="1046"/>
              <w:rPr>
                <w:b/>
              </w:rPr>
            </w:pPr>
            <w:r>
              <w:rPr>
                <w:b/>
              </w:rPr>
              <w:t>Job position/ Roles</w:t>
            </w:r>
          </w:p>
          <w:p w14:paraId="35C29B4F" w14:textId="77777777" w:rsidR="00C62228" w:rsidRDefault="00C62228">
            <w:pPr>
              <w:pStyle w:val="TableParagraph"/>
              <w:rPr>
                <w:b/>
                <w:sz w:val="24"/>
              </w:rPr>
            </w:pPr>
          </w:p>
          <w:p w14:paraId="05CD0623" w14:textId="77777777" w:rsidR="00C62228" w:rsidRDefault="00C62228">
            <w:pPr>
              <w:pStyle w:val="TableParagraph"/>
              <w:spacing w:before="8"/>
              <w:rPr>
                <w:b/>
                <w:sz w:val="19"/>
              </w:rPr>
            </w:pPr>
          </w:p>
          <w:p w14:paraId="2571176D" w14:textId="77777777" w:rsidR="00C62228" w:rsidRDefault="00E6392B">
            <w:pPr>
              <w:pStyle w:val="TableParagraph"/>
              <w:spacing w:line="236" w:lineRule="exact"/>
              <w:ind w:left="107"/>
              <w:rPr>
                <w:b/>
              </w:rPr>
            </w:pPr>
            <w:r>
              <w:rPr>
                <w:b/>
              </w:rPr>
              <w:t>Industry / Sector</w:t>
            </w:r>
          </w:p>
        </w:tc>
        <w:tc>
          <w:tcPr>
            <w:tcW w:w="1980" w:type="dxa"/>
            <w:shd w:val="clear" w:color="auto" w:fill="BEBEBE"/>
          </w:tcPr>
          <w:p w14:paraId="7E9C789A" w14:textId="77777777" w:rsidR="00C62228" w:rsidRDefault="00E6392B">
            <w:pPr>
              <w:pStyle w:val="TableParagraph"/>
              <w:ind w:left="106" w:right="383"/>
              <w:rPr>
                <w:b/>
              </w:rPr>
            </w:pPr>
            <w:r>
              <w:rPr>
                <w:b/>
              </w:rPr>
              <w:t>Executive – Associate consultant Deal Advisory Due</w:t>
            </w:r>
          </w:p>
          <w:p w14:paraId="53CB9B23" w14:textId="77777777" w:rsidR="00C62228" w:rsidRDefault="00E6392B">
            <w:pPr>
              <w:pStyle w:val="TableParagraph"/>
              <w:spacing w:line="234" w:lineRule="exact"/>
              <w:ind w:left="106"/>
              <w:rPr>
                <w:b/>
              </w:rPr>
            </w:pPr>
            <w:r>
              <w:rPr>
                <w:b/>
              </w:rPr>
              <w:t>Diligence</w:t>
            </w:r>
          </w:p>
        </w:tc>
        <w:tc>
          <w:tcPr>
            <w:tcW w:w="1800" w:type="dxa"/>
            <w:shd w:val="clear" w:color="auto" w:fill="BEBEBE"/>
          </w:tcPr>
          <w:p w14:paraId="450B7CD5" w14:textId="77777777" w:rsidR="00C62228" w:rsidRDefault="00C62228">
            <w:pPr>
              <w:pStyle w:val="TableParagraph"/>
              <w:spacing w:before="8"/>
              <w:rPr>
                <w:b/>
                <w:sz w:val="21"/>
              </w:rPr>
            </w:pPr>
          </w:p>
          <w:p w14:paraId="64C0DF87" w14:textId="77777777" w:rsidR="00C62228" w:rsidRDefault="00E6392B">
            <w:pPr>
              <w:pStyle w:val="TableParagraph"/>
              <w:spacing w:before="1"/>
              <w:ind w:left="106" w:right="80"/>
              <w:rPr>
                <w:b/>
              </w:rPr>
            </w:pPr>
            <w:r>
              <w:rPr>
                <w:b/>
              </w:rPr>
              <w:t>Management Trainee – Business Analyst</w:t>
            </w:r>
          </w:p>
        </w:tc>
        <w:tc>
          <w:tcPr>
            <w:tcW w:w="1529" w:type="dxa"/>
            <w:shd w:val="clear" w:color="auto" w:fill="BEBEBE"/>
          </w:tcPr>
          <w:p w14:paraId="564C2A50" w14:textId="77777777" w:rsidR="00C62228" w:rsidRDefault="00E6392B">
            <w:pPr>
              <w:pStyle w:val="TableParagraph"/>
              <w:spacing w:before="125"/>
              <w:ind w:left="106" w:right="353"/>
              <w:rPr>
                <w:b/>
              </w:rPr>
            </w:pPr>
            <w:r>
              <w:rPr>
                <w:b/>
              </w:rPr>
              <w:t>Client Specialist/ Tax Consultant</w:t>
            </w:r>
          </w:p>
        </w:tc>
        <w:tc>
          <w:tcPr>
            <w:tcW w:w="2251" w:type="dxa"/>
            <w:shd w:val="clear" w:color="auto" w:fill="BEBEBE"/>
          </w:tcPr>
          <w:p w14:paraId="43002AF6" w14:textId="77777777" w:rsidR="00C62228" w:rsidRDefault="00C62228">
            <w:pPr>
              <w:pStyle w:val="TableParagraph"/>
              <w:rPr>
                <w:b/>
                <w:sz w:val="24"/>
              </w:rPr>
            </w:pPr>
          </w:p>
          <w:p w14:paraId="787CE86B" w14:textId="77777777" w:rsidR="00C62228" w:rsidRDefault="00C62228">
            <w:pPr>
              <w:pStyle w:val="TableParagraph"/>
              <w:spacing w:before="10"/>
              <w:rPr>
                <w:b/>
                <w:sz w:val="19"/>
              </w:rPr>
            </w:pPr>
          </w:p>
          <w:p w14:paraId="6AED54E4" w14:textId="77777777" w:rsidR="00C62228" w:rsidRDefault="00E6392B">
            <w:pPr>
              <w:pStyle w:val="TableParagraph"/>
              <w:ind w:left="109"/>
              <w:rPr>
                <w:b/>
              </w:rPr>
            </w:pPr>
            <w:r>
              <w:rPr>
                <w:b/>
              </w:rPr>
              <w:t>Associate Analyst</w:t>
            </w:r>
          </w:p>
        </w:tc>
      </w:tr>
      <w:tr w:rsidR="00C62228" w14:paraId="5203AB10" w14:textId="77777777" w:rsidTr="00A44658">
        <w:trPr>
          <w:trHeight w:val="372"/>
        </w:trPr>
        <w:tc>
          <w:tcPr>
            <w:tcW w:w="1891" w:type="dxa"/>
          </w:tcPr>
          <w:p w14:paraId="533E1408" w14:textId="77777777" w:rsidR="00C62228" w:rsidRDefault="00E6392B">
            <w:pPr>
              <w:pStyle w:val="TableParagraph"/>
              <w:spacing w:before="159"/>
              <w:ind w:left="107"/>
            </w:pPr>
            <w:r>
              <w:t>Beverages</w:t>
            </w:r>
          </w:p>
        </w:tc>
        <w:tc>
          <w:tcPr>
            <w:tcW w:w="1980" w:type="dxa"/>
          </w:tcPr>
          <w:p w14:paraId="0F9356F8" w14:textId="77777777" w:rsidR="00C62228" w:rsidRDefault="00E6392B">
            <w:pPr>
              <w:pStyle w:val="TableParagraph"/>
              <w:spacing w:before="164"/>
              <w:ind w:left="5"/>
              <w:jc w:val="center"/>
              <w:rPr>
                <w:b/>
              </w:rPr>
            </w:pPr>
            <w:r>
              <w:rPr>
                <w:b/>
              </w:rPr>
              <w:t>√</w:t>
            </w:r>
          </w:p>
        </w:tc>
        <w:tc>
          <w:tcPr>
            <w:tcW w:w="1800" w:type="dxa"/>
          </w:tcPr>
          <w:p w14:paraId="227C1654" w14:textId="77777777" w:rsidR="00C62228" w:rsidRDefault="00C62228">
            <w:pPr>
              <w:pStyle w:val="TableParagraph"/>
              <w:spacing w:before="1"/>
              <w:rPr>
                <w:b/>
                <w:sz w:val="25"/>
              </w:rPr>
            </w:pPr>
          </w:p>
          <w:p w14:paraId="0D714AC4" w14:textId="77777777" w:rsidR="00C62228" w:rsidRDefault="00E6392B">
            <w:pPr>
              <w:pStyle w:val="TableParagraph"/>
              <w:ind w:left="8"/>
              <w:jc w:val="center"/>
              <w:rPr>
                <w:b/>
              </w:rPr>
            </w:pPr>
            <w:r>
              <w:rPr>
                <w:b/>
              </w:rPr>
              <w:t>√</w:t>
            </w:r>
          </w:p>
        </w:tc>
        <w:tc>
          <w:tcPr>
            <w:tcW w:w="1529" w:type="dxa"/>
          </w:tcPr>
          <w:p w14:paraId="4E4E0829" w14:textId="77777777" w:rsidR="00C62228" w:rsidRDefault="00C62228">
            <w:pPr>
              <w:pStyle w:val="TableParagraph"/>
            </w:pPr>
          </w:p>
        </w:tc>
        <w:tc>
          <w:tcPr>
            <w:tcW w:w="2251" w:type="dxa"/>
          </w:tcPr>
          <w:p w14:paraId="229BE743" w14:textId="77777777" w:rsidR="00C62228" w:rsidRDefault="00E6392B">
            <w:pPr>
              <w:pStyle w:val="TableParagraph"/>
              <w:spacing w:before="164"/>
              <w:ind w:left="9"/>
              <w:jc w:val="center"/>
              <w:rPr>
                <w:b/>
              </w:rPr>
            </w:pPr>
            <w:r>
              <w:rPr>
                <w:b/>
              </w:rPr>
              <w:t>√</w:t>
            </w:r>
          </w:p>
        </w:tc>
      </w:tr>
      <w:tr w:rsidR="00C62228" w14:paraId="062EDE0A" w14:textId="77777777" w:rsidTr="00A44658">
        <w:trPr>
          <w:trHeight w:val="677"/>
        </w:trPr>
        <w:tc>
          <w:tcPr>
            <w:tcW w:w="1891" w:type="dxa"/>
          </w:tcPr>
          <w:p w14:paraId="71C667B7" w14:textId="77777777" w:rsidR="00C62228" w:rsidRDefault="00E6392B">
            <w:pPr>
              <w:pStyle w:val="TableParagraph"/>
              <w:ind w:left="107" w:right="244"/>
            </w:pPr>
            <w:r>
              <w:t>Business Process Outsourcing</w:t>
            </w:r>
          </w:p>
        </w:tc>
        <w:tc>
          <w:tcPr>
            <w:tcW w:w="1980" w:type="dxa"/>
          </w:tcPr>
          <w:p w14:paraId="6385CEB1" w14:textId="77777777" w:rsidR="00C62228" w:rsidRDefault="00C62228">
            <w:pPr>
              <w:pStyle w:val="TableParagraph"/>
              <w:spacing w:before="8"/>
              <w:rPr>
                <w:b/>
                <w:sz w:val="21"/>
              </w:rPr>
            </w:pPr>
          </w:p>
          <w:p w14:paraId="1F5735D8" w14:textId="77777777" w:rsidR="00C62228" w:rsidRDefault="00E6392B">
            <w:pPr>
              <w:pStyle w:val="TableParagraph"/>
              <w:spacing w:before="1"/>
              <w:ind w:left="5"/>
              <w:jc w:val="center"/>
              <w:rPr>
                <w:b/>
              </w:rPr>
            </w:pPr>
            <w:r>
              <w:rPr>
                <w:b/>
              </w:rPr>
              <w:t>√</w:t>
            </w:r>
          </w:p>
        </w:tc>
        <w:tc>
          <w:tcPr>
            <w:tcW w:w="1800" w:type="dxa"/>
          </w:tcPr>
          <w:p w14:paraId="6FB95544" w14:textId="77777777" w:rsidR="00C62228" w:rsidRDefault="00C62228">
            <w:pPr>
              <w:pStyle w:val="TableParagraph"/>
              <w:spacing w:before="8"/>
              <w:rPr>
                <w:b/>
                <w:sz w:val="21"/>
              </w:rPr>
            </w:pPr>
          </w:p>
          <w:p w14:paraId="3408FB94" w14:textId="77777777" w:rsidR="00C62228" w:rsidRDefault="00E6392B">
            <w:pPr>
              <w:pStyle w:val="TableParagraph"/>
              <w:spacing w:before="1"/>
              <w:ind w:left="8"/>
              <w:jc w:val="center"/>
              <w:rPr>
                <w:b/>
              </w:rPr>
            </w:pPr>
            <w:r>
              <w:rPr>
                <w:b/>
              </w:rPr>
              <w:t>√</w:t>
            </w:r>
          </w:p>
        </w:tc>
        <w:tc>
          <w:tcPr>
            <w:tcW w:w="1529" w:type="dxa"/>
          </w:tcPr>
          <w:p w14:paraId="57A82991" w14:textId="77777777" w:rsidR="00C62228" w:rsidRDefault="00C62228">
            <w:pPr>
              <w:pStyle w:val="TableParagraph"/>
              <w:spacing w:before="8"/>
              <w:rPr>
                <w:b/>
                <w:sz w:val="21"/>
              </w:rPr>
            </w:pPr>
          </w:p>
          <w:p w14:paraId="694F807B" w14:textId="77777777" w:rsidR="00C62228" w:rsidRDefault="00E6392B">
            <w:pPr>
              <w:pStyle w:val="TableParagraph"/>
              <w:spacing w:before="1"/>
              <w:ind w:left="5"/>
              <w:jc w:val="center"/>
              <w:rPr>
                <w:b/>
              </w:rPr>
            </w:pPr>
            <w:r>
              <w:rPr>
                <w:b/>
              </w:rPr>
              <w:t>√</w:t>
            </w:r>
          </w:p>
        </w:tc>
        <w:tc>
          <w:tcPr>
            <w:tcW w:w="2251" w:type="dxa"/>
          </w:tcPr>
          <w:p w14:paraId="2A00E299" w14:textId="77777777" w:rsidR="00C62228" w:rsidRDefault="00C62228">
            <w:pPr>
              <w:pStyle w:val="TableParagraph"/>
              <w:spacing w:before="8"/>
              <w:rPr>
                <w:b/>
                <w:sz w:val="21"/>
              </w:rPr>
            </w:pPr>
          </w:p>
          <w:p w14:paraId="7F01E158" w14:textId="77777777" w:rsidR="00C62228" w:rsidRDefault="00E6392B">
            <w:pPr>
              <w:pStyle w:val="TableParagraph"/>
              <w:spacing w:before="1"/>
              <w:ind w:left="9"/>
              <w:jc w:val="center"/>
              <w:rPr>
                <w:b/>
              </w:rPr>
            </w:pPr>
            <w:r>
              <w:rPr>
                <w:b/>
              </w:rPr>
              <w:t>√</w:t>
            </w:r>
          </w:p>
        </w:tc>
      </w:tr>
      <w:tr w:rsidR="00C62228" w14:paraId="590454FD" w14:textId="77777777" w:rsidTr="00A44658">
        <w:trPr>
          <w:trHeight w:val="418"/>
        </w:trPr>
        <w:tc>
          <w:tcPr>
            <w:tcW w:w="1891" w:type="dxa"/>
          </w:tcPr>
          <w:p w14:paraId="4F08DCDB" w14:textId="77777777" w:rsidR="00C62228" w:rsidRDefault="00E6392B">
            <w:pPr>
              <w:pStyle w:val="TableParagraph"/>
              <w:spacing w:before="32"/>
              <w:ind w:left="107"/>
            </w:pPr>
            <w:r>
              <w:t>Consultancy firms</w:t>
            </w:r>
          </w:p>
        </w:tc>
        <w:tc>
          <w:tcPr>
            <w:tcW w:w="1980" w:type="dxa"/>
          </w:tcPr>
          <w:p w14:paraId="220D9261" w14:textId="77777777" w:rsidR="00C62228" w:rsidRDefault="00E6392B">
            <w:pPr>
              <w:pStyle w:val="TableParagraph"/>
              <w:spacing w:before="164"/>
              <w:ind w:left="5"/>
              <w:jc w:val="center"/>
              <w:rPr>
                <w:b/>
              </w:rPr>
            </w:pPr>
            <w:r>
              <w:rPr>
                <w:b/>
              </w:rPr>
              <w:t>√</w:t>
            </w:r>
          </w:p>
        </w:tc>
        <w:tc>
          <w:tcPr>
            <w:tcW w:w="1800" w:type="dxa"/>
          </w:tcPr>
          <w:p w14:paraId="7DB55E63" w14:textId="77777777" w:rsidR="00C62228" w:rsidRDefault="00C62228">
            <w:pPr>
              <w:pStyle w:val="TableParagraph"/>
            </w:pPr>
          </w:p>
        </w:tc>
        <w:tc>
          <w:tcPr>
            <w:tcW w:w="1529" w:type="dxa"/>
          </w:tcPr>
          <w:p w14:paraId="31F30349" w14:textId="77777777" w:rsidR="00C62228" w:rsidRDefault="00E6392B">
            <w:pPr>
              <w:pStyle w:val="TableParagraph"/>
              <w:spacing w:before="164"/>
              <w:ind w:left="5"/>
              <w:jc w:val="center"/>
              <w:rPr>
                <w:b/>
              </w:rPr>
            </w:pPr>
            <w:r>
              <w:rPr>
                <w:b/>
              </w:rPr>
              <w:t>√</w:t>
            </w:r>
          </w:p>
        </w:tc>
        <w:tc>
          <w:tcPr>
            <w:tcW w:w="2251" w:type="dxa"/>
          </w:tcPr>
          <w:p w14:paraId="52D1E328" w14:textId="77777777" w:rsidR="00C62228" w:rsidRDefault="00E6392B">
            <w:pPr>
              <w:pStyle w:val="TableParagraph"/>
              <w:spacing w:before="164"/>
              <w:ind w:left="9"/>
              <w:jc w:val="center"/>
              <w:rPr>
                <w:b/>
              </w:rPr>
            </w:pPr>
            <w:r>
              <w:rPr>
                <w:b/>
              </w:rPr>
              <w:t>√</w:t>
            </w:r>
          </w:p>
        </w:tc>
      </w:tr>
      <w:tr w:rsidR="00C62228" w14:paraId="505FB5EC" w14:textId="77777777" w:rsidTr="00A44658">
        <w:trPr>
          <w:trHeight w:val="551"/>
        </w:trPr>
        <w:tc>
          <w:tcPr>
            <w:tcW w:w="1891" w:type="dxa"/>
          </w:tcPr>
          <w:p w14:paraId="163D577D" w14:textId="77777777" w:rsidR="00C62228" w:rsidRDefault="00E6392B">
            <w:pPr>
              <w:pStyle w:val="TableParagraph"/>
              <w:ind w:left="107" w:right="312"/>
            </w:pPr>
            <w:r>
              <w:t>Drugs &amp; Pharmaceuticals</w:t>
            </w:r>
          </w:p>
        </w:tc>
        <w:tc>
          <w:tcPr>
            <w:tcW w:w="1980" w:type="dxa"/>
          </w:tcPr>
          <w:p w14:paraId="4A520743" w14:textId="77777777" w:rsidR="00C62228" w:rsidRDefault="00C62228">
            <w:pPr>
              <w:pStyle w:val="TableParagraph"/>
              <w:spacing w:before="8"/>
              <w:rPr>
                <w:b/>
                <w:sz w:val="21"/>
              </w:rPr>
            </w:pPr>
          </w:p>
          <w:p w14:paraId="47ED7FAA" w14:textId="77777777" w:rsidR="00C62228" w:rsidRDefault="00E6392B">
            <w:pPr>
              <w:pStyle w:val="TableParagraph"/>
              <w:spacing w:before="1"/>
              <w:ind w:left="5"/>
              <w:jc w:val="center"/>
              <w:rPr>
                <w:b/>
              </w:rPr>
            </w:pPr>
            <w:r>
              <w:rPr>
                <w:b/>
              </w:rPr>
              <w:t>√</w:t>
            </w:r>
          </w:p>
        </w:tc>
        <w:tc>
          <w:tcPr>
            <w:tcW w:w="1800" w:type="dxa"/>
          </w:tcPr>
          <w:p w14:paraId="7D476CED" w14:textId="77777777" w:rsidR="00C62228" w:rsidRDefault="00C62228">
            <w:pPr>
              <w:pStyle w:val="TableParagraph"/>
              <w:spacing w:before="8"/>
              <w:rPr>
                <w:b/>
                <w:sz w:val="21"/>
              </w:rPr>
            </w:pPr>
          </w:p>
          <w:p w14:paraId="382ACDF0" w14:textId="77777777" w:rsidR="00C62228" w:rsidRDefault="00E6392B">
            <w:pPr>
              <w:pStyle w:val="TableParagraph"/>
              <w:spacing w:before="1"/>
              <w:ind w:left="8"/>
              <w:jc w:val="center"/>
              <w:rPr>
                <w:b/>
              </w:rPr>
            </w:pPr>
            <w:r>
              <w:rPr>
                <w:b/>
              </w:rPr>
              <w:t>√</w:t>
            </w:r>
          </w:p>
        </w:tc>
        <w:tc>
          <w:tcPr>
            <w:tcW w:w="1529" w:type="dxa"/>
          </w:tcPr>
          <w:p w14:paraId="5D2B442E" w14:textId="77777777" w:rsidR="00C62228" w:rsidRDefault="00C62228">
            <w:pPr>
              <w:pStyle w:val="TableParagraph"/>
            </w:pPr>
          </w:p>
        </w:tc>
        <w:tc>
          <w:tcPr>
            <w:tcW w:w="2251" w:type="dxa"/>
          </w:tcPr>
          <w:p w14:paraId="5FE38A4D" w14:textId="77777777" w:rsidR="00C62228" w:rsidRDefault="00C62228">
            <w:pPr>
              <w:pStyle w:val="TableParagraph"/>
              <w:spacing w:before="8"/>
              <w:rPr>
                <w:b/>
                <w:sz w:val="21"/>
              </w:rPr>
            </w:pPr>
          </w:p>
          <w:p w14:paraId="373D93E6" w14:textId="77777777" w:rsidR="00C62228" w:rsidRDefault="00E6392B">
            <w:pPr>
              <w:pStyle w:val="TableParagraph"/>
              <w:spacing w:before="1"/>
              <w:ind w:left="9"/>
              <w:jc w:val="center"/>
              <w:rPr>
                <w:b/>
              </w:rPr>
            </w:pPr>
            <w:r>
              <w:rPr>
                <w:b/>
              </w:rPr>
              <w:t>√</w:t>
            </w:r>
          </w:p>
        </w:tc>
      </w:tr>
      <w:tr w:rsidR="00C62228" w14:paraId="743E3150" w14:textId="77777777" w:rsidTr="00A44658">
        <w:trPr>
          <w:trHeight w:val="432"/>
        </w:trPr>
        <w:tc>
          <w:tcPr>
            <w:tcW w:w="1891" w:type="dxa"/>
          </w:tcPr>
          <w:p w14:paraId="02D2F0A3" w14:textId="77777777" w:rsidR="00C62228" w:rsidRDefault="00E6392B">
            <w:pPr>
              <w:pStyle w:val="TableParagraph"/>
              <w:spacing w:before="160"/>
              <w:ind w:left="107"/>
            </w:pPr>
            <w:r>
              <w:t>Education</w:t>
            </w:r>
          </w:p>
        </w:tc>
        <w:tc>
          <w:tcPr>
            <w:tcW w:w="1980" w:type="dxa"/>
          </w:tcPr>
          <w:p w14:paraId="71663EC8" w14:textId="77777777" w:rsidR="00C62228" w:rsidRDefault="00E6392B">
            <w:pPr>
              <w:pStyle w:val="TableParagraph"/>
              <w:spacing w:before="164"/>
              <w:ind w:left="5"/>
              <w:jc w:val="center"/>
              <w:rPr>
                <w:b/>
              </w:rPr>
            </w:pPr>
            <w:r>
              <w:rPr>
                <w:b/>
              </w:rPr>
              <w:t>√</w:t>
            </w:r>
          </w:p>
        </w:tc>
        <w:tc>
          <w:tcPr>
            <w:tcW w:w="1800" w:type="dxa"/>
          </w:tcPr>
          <w:p w14:paraId="7A8366E1" w14:textId="77777777" w:rsidR="00C62228" w:rsidRDefault="00E6392B">
            <w:pPr>
              <w:pStyle w:val="TableParagraph"/>
              <w:spacing w:before="164"/>
              <w:ind w:left="8"/>
              <w:jc w:val="center"/>
              <w:rPr>
                <w:b/>
              </w:rPr>
            </w:pPr>
            <w:r>
              <w:rPr>
                <w:b/>
              </w:rPr>
              <w:t>√</w:t>
            </w:r>
          </w:p>
        </w:tc>
        <w:tc>
          <w:tcPr>
            <w:tcW w:w="1529" w:type="dxa"/>
          </w:tcPr>
          <w:p w14:paraId="1E0ECFFC" w14:textId="77777777" w:rsidR="00C62228" w:rsidRDefault="00E6392B">
            <w:pPr>
              <w:pStyle w:val="TableParagraph"/>
              <w:spacing w:before="164"/>
              <w:ind w:left="5"/>
              <w:jc w:val="center"/>
              <w:rPr>
                <w:b/>
              </w:rPr>
            </w:pPr>
            <w:r>
              <w:rPr>
                <w:b/>
              </w:rPr>
              <w:t>√</w:t>
            </w:r>
          </w:p>
        </w:tc>
        <w:tc>
          <w:tcPr>
            <w:tcW w:w="2251" w:type="dxa"/>
          </w:tcPr>
          <w:p w14:paraId="394DAEF8" w14:textId="77777777" w:rsidR="00C62228" w:rsidRDefault="00E6392B">
            <w:pPr>
              <w:pStyle w:val="TableParagraph"/>
              <w:spacing w:before="164"/>
              <w:ind w:left="9"/>
              <w:jc w:val="center"/>
              <w:rPr>
                <w:b/>
              </w:rPr>
            </w:pPr>
            <w:r>
              <w:rPr>
                <w:b/>
              </w:rPr>
              <w:t>√</w:t>
            </w:r>
          </w:p>
        </w:tc>
      </w:tr>
      <w:tr w:rsidR="00C62228" w14:paraId="565AD4F4" w14:textId="77777777" w:rsidTr="00A44658">
        <w:trPr>
          <w:trHeight w:val="538"/>
        </w:trPr>
        <w:tc>
          <w:tcPr>
            <w:tcW w:w="1891" w:type="dxa"/>
          </w:tcPr>
          <w:p w14:paraId="10F6C65F" w14:textId="77777777" w:rsidR="00C62228" w:rsidRDefault="00E6392B">
            <w:pPr>
              <w:pStyle w:val="TableParagraph"/>
              <w:ind w:left="107" w:right="605"/>
            </w:pPr>
            <w:r>
              <w:t>Event Management</w:t>
            </w:r>
          </w:p>
        </w:tc>
        <w:tc>
          <w:tcPr>
            <w:tcW w:w="1980" w:type="dxa"/>
          </w:tcPr>
          <w:p w14:paraId="6624EB2C" w14:textId="77777777" w:rsidR="00C62228" w:rsidRDefault="00C62228">
            <w:pPr>
              <w:pStyle w:val="TableParagraph"/>
              <w:spacing w:before="8"/>
              <w:rPr>
                <w:b/>
                <w:sz w:val="21"/>
              </w:rPr>
            </w:pPr>
          </w:p>
          <w:p w14:paraId="315EEDD2" w14:textId="77777777" w:rsidR="00C62228" w:rsidRDefault="00E6392B">
            <w:pPr>
              <w:pStyle w:val="TableParagraph"/>
              <w:spacing w:before="1"/>
              <w:ind w:left="5"/>
              <w:jc w:val="center"/>
              <w:rPr>
                <w:b/>
              </w:rPr>
            </w:pPr>
            <w:r>
              <w:rPr>
                <w:b/>
              </w:rPr>
              <w:t>√</w:t>
            </w:r>
          </w:p>
        </w:tc>
        <w:tc>
          <w:tcPr>
            <w:tcW w:w="1800" w:type="dxa"/>
          </w:tcPr>
          <w:p w14:paraId="21D66E47" w14:textId="77777777" w:rsidR="00C62228" w:rsidRDefault="00C62228">
            <w:pPr>
              <w:pStyle w:val="TableParagraph"/>
              <w:spacing w:before="8"/>
              <w:rPr>
                <w:b/>
                <w:sz w:val="21"/>
              </w:rPr>
            </w:pPr>
          </w:p>
          <w:p w14:paraId="3A515D3B" w14:textId="77777777" w:rsidR="00C62228" w:rsidRDefault="00E6392B">
            <w:pPr>
              <w:pStyle w:val="TableParagraph"/>
              <w:spacing w:before="1"/>
              <w:ind w:left="8"/>
              <w:jc w:val="center"/>
              <w:rPr>
                <w:b/>
              </w:rPr>
            </w:pPr>
            <w:r>
              <w:rPr>
                <w:b/>
              </w:rPr>
              <w:t>√</w:t>
            </w:r>
          </w:p>
        </w:tc>
        <w:tc>
          <w:tcPr>
            <w:tcW w:w="1529" w:type="dxa"/>
          </w:tcPr>
          <w:p w14:paraId="5E726631" w14:textId="77777777" w:rsidR="00C62228" w:rsidRDefault="00C62228">
            <w:pPr>
              <w:pStyle w:val="TableParagraph"/>
              <w:spacing w:before="8"/>
              <w:rPr>
                <w:b/>
                <w:sz w:val="21"/>
              </w:rPr>
            </w:pPr>
          </w:p>
          <w:p w14:paraId="65C743C2" w14:textId="77777777" w:rsidR="00C62228" w:rsidRDefault="00E6392B">
            <w:pPr>
              <w:pStyle w:val="TableParagraph"/>
              <w:spacing w:before="1"/>
              <w:ind w:left="5"/>
              <w:jc w:val="center"/>
              <w:rPr>
                <w:b/>
              </w:rPr>
            </w:pPr>
            <w:r>
              <w:rPr>
                <w:b/>
              </w:rPr>
              <w:t>√</w:t>
            </w:r>
          </w:p>
        </w:tc>
        <w:tc>
          <w:tcPr>
            <w:tcW w:w="2251" w:type="dxa"/>
          </w:tcPr>
          <w:p w14:paraId="287F6124" w14:textId="77777777" w:rsidR="00C62228" w:rsidRDefault="00C62228">
            <w:pPr>
              <w:pStyle w:val="TableParagraph"/>
              <w:spacing w:before="8"/>
              <w:rPr>
                <w:b/>
                <w:sz w:val="21"/>
              </w:rPr>
            </w:pPr>
          </w:p>
          <w:p w14:paraId="39BE58A0" w14:textId="77777777" w:rsidR="00C62228" w:rsidRDefault="00E6392B">
            <w:pPr>
              <w:pStyle w:val="TableParagraph"/>
              <w:spacing w:before="1"/>
              <w:ind w:left="9"/>
              <w:jc w:val="center"/>
              <w:rPr>
                <w:b/>
              </w:rPr>
            </w:pPr>
            <w:r>
              <w:rPr>
                <w:b/>
              </w:rPr>
              <w:t>√</w:t>
            </w:r>
          </w:p>
        </w:tc>
      </w:tr>
      <w:tr w:rsidR="00C62228" w14:paraId="60C3061A" w14:textId="77777777" w:rsidTr="00A44658">
        <w:trPr>
          <w:trHeight w:val="432"/>
        </w:trPr>
        <w:tc>
          <w:tcPr>
            <w:tcW w:w="1891" w:type="dxa"/>
          </w:tcPr>
          <w:p w14:paraId="75A884E1" w14:textId="77777777" w:rsidR="00C62228" w:rsidRDefault="00E6392B">
            <w:pPr>
              <w:pStyle w:val="TableParagraph"/>
              <w:spacing w:before="32"/>
              <w:ind w:left="107"/>
            </w:pPr>
            <w:r>
              <w:t>Exports &amp; Imports</w:t>
            </w:r>
          </w:p>
        </w:tc>
        <w:tc>
          <w:tcPr>
            <w:tcW w:w="1980" w:type="dxa"/>
          </w:tcPr>
          <w:p w14:paraId="5CFEAFB0" w14:textId="77777777" w:rsidR="00C62228" w:rsidRDefault="00E6392B">
            <w:pPr>
              <w:pStyle w:val="TableParagraph"/>
              <w:spacing w:before="164"/>
              <w:ind w:left="5"/>
              <w:jc w:val="center"/>
              <w:rPr>
                <w:b/>
              </w:rPr>
            </w:pPr>
            <w:r>
              <w:rPr>
                <w:b/>
              </w:rPr>
              <w:t>√</w:t>
            </w:r>
          </w:p>
        </w:tc>
        <w:tc>
          <w:tcPr>
            <w:tcW w:w="1800" w:type="dxa"/>
          </w:tcPr>
          <w:p w14:paraId="31A6C7D5" w14:textId="77777777" w:rsidR="00C62228" w:rsidRDefault="00E6392B">
            <w:pPr>
              <w:pStyle w:val="TableParagraph"/>
              <w:spacing w:before="164"/>
              <w:ind w:left="8"/>
              <w:jc w:val="center"/>
              <w:rPr>
                <w:b/>
              </w:rPr>
            </w:pPr>
            <w:r>
              <w:rPr>
                <w:b/>
              </w:rPr>
              <w:t>√</w:t>
            </w:r>
          </w:p>
        </w:tc>
        <w:tc>
          <w:tcPr>
            <w:tcW w:w="1529" w:type="dxa"/>
          </w:tcPr>
          <w:p w14:paraId="664D0880" w14:textId="77777777" w:rsidR="00C62228" w:rsidRDefault="00E6392B">
            <w:pPr>
              <w:pStyle w:val="TableParagraph"/>
              <w:spacing w:before="164"/>
              <w:ind w:left="5"/>
              <w:jc w:val="center"/>
              <w:rPr>
                <w:b/>
              </w:rPr>
            </w:pPr>
            <w:r>
              <w:rPr>
                <w:b/>
              </w:rPr>
              <w:t>√</w:t>
            </w:r>
          </w:p>
        </w:tc>
        <w:tc>
          <w:tcPr>
            <w:tcW w:w="2251" w:type="dxa"/>
          </w:tcPr>
          <w:p w14:paraId="344BF356" w14:textId="77777777" w:rsidR="00C62228" w:rsidRDefault="00E6392B">
            <w:pPr>
              <w:pStyle w:val="TableParagraph"/>
              <w:spacing w:before="164"/>
              <w:ind w:left="9"/>
              <w:jc w:val="center"/>
              <w:rPr>
                <w:b/>
              </w:rPr>
            </w:pPr>
            <w:r>
              <w:rPr>
                <w:b/>
              </w:rPr>
              <w:t>√</w:t>
            </w:r>
          </w:p>
        </w:tc>
      </w:tr>
      <w:tr w:rsidR="00C62228" w14:paraId="69995BC3" w14:textId="77777777" w:rsidTr="00A44658">
        <w:trPr>
          <w:trHeight w:val="694"/>
        </w:trPr>
        <w:tc>
          <w:tcPr>
            <w:tcW w:w="1891" w:type="dxa"/>
          </w:tcPr>
          <w:p w14:paraId="34CE07CF" w14:textId="77777777" w:rsidR="00C62228" w:rsidRDefault="00E6392B">
            <w:pPr>
              <w:pStyle w:val="TableParagraph"/>
              <w:ind w:left="107" w:right="220"/>
            </w:pPr>
            <w:r>
              <w:t>Fast Moving Consumer Goods (FMCG)</w:t>
            </w:r>
          </w:p>
        </w:tc>
        <w:tc>
          <w:tcPr>
            <w:tcW w:w="1980" w:type="dxa"/>
          </w:tcPr>
          <w:p w14:paraId="5F0E6D69" w14:textId="77777777" w:rsidR="00C62228" w:rsidRDefault="00C62228">
            <w:pPr>
              <w:pStyle w:val="TableParagraph"/>
              <w:spacing w:before="9"/>
              <w:rPr>
                <w:b/>
                <w:sz w:val="32"/>
              </w:rPr>
            </w:pPr>
          </w:p>
          <w:p w14:paraId="47882D7C" w14:textId="77777777" w:rsidR="00C62228" w:rsidRDefault="00E6392B">
            <w:pPr>
              <w:pStyle w:val="TableParagraph"/>
              <w:ind w:left="5"/>
              <w:jc w:val="center"/>
              <w:rPr>
                <w:b/>
              </w:rPr>
            </w:pPr>
            <w:r>
              <w:rPr>
                <w:b/>
              </w:rPr>
              <w:t>√</w:t>
            </w:r>
          </w:p>
        </w:tc>
        <w:tc>
          <w:tcPr>
            <w:tcW w:w="1800" w:type="dxa"/>
          </w:tcPr>
          <w:p w14:paraId="4E45CDCE" w14:textId="77777777" w:rsidR="00C62228" w:rsidRDefault="00C62228">
            <w:pPr>
              <w:pStyle w:val="TableParagraph"/>
              <w:spacing w:before="9"/>
              <w:rPr>
                <w:b/>
                <w:sz w:val="32"/>
              </w:rPr>
            </w:pPr>
          </w:p>
          <w:p w14:paraId="66F536EB" w14:textId="77777777" w:rsidR="00C62228" w:rsidRDefault="00E6392B">
            <w:pPr>
              <w:pStyle w:val="TableParagraph"/>
              <w:ind w:left="8"/>
              <w:jc w:val="center"/>
              <w:rPr>
                <w:b/>
              </w:rPr>
            </w:pPr>
            <w:r>
              <w:rPr>
                <w:b/>
              </w:rPr>
              <w:t>√</w:t>
            </w:r>
          </w:p>
        </w:tc>
        <w:tc>
          <w:tcPr>
            <w:tcW w:w="1529" w:type="dxa"/>
          </w:tcPr>
          <w:p w14:paraId="6848C277" w14:textId="77777777" w:rsidR="00C62228" w:rsidRDefault="00C62228">
            <w:pPr>
              <w:pStyle w:val="TableParagraph"/>
            </w:pPr>
          </w:p>
        </w:tc>
        <w:tc>
          <w:tcPr>
            <w:tcW w:w="2251" w:type="dxa"/>
          </w:tcPr>
          <w:p w14:paraId="4A593B0D" w14:textId="77777777" w:rsidR="00C62228" w:rsidRDefault="00C62228">
            <w:pPr>
              <w:pStyle w:val="TableParagraph"/>
              <w:spacing w:before="9"/>
              <w:rPr>
                <w:b/>
                <w:sz w:val="32"/>
              </w:rPr>
            </w:pPr>
          </w:p>
          <w:p w14:paraId="5C3B4A2C" w14:textId="77777777" w:rsidR="00C62228" w:rsidRDefault="00E6392B">
            <w:pPr>
              <w:pStyle w:val="TableParagraph"/>
              <w:ind w:left="9"/>
              <w:jc w:val="center"/>
              <w:rPr>
                <w:b/>
              </w:rPr>
            </w:pPr>
            <w:r>
              <w:rPr>
                <w:b/>
              </w:rPr>
              <w:t>√</w:t>
            </w:r>
          </w:p>
        </w:tc>
      </w:tr>
      <w:tr w:rsidR="00C62228" w14:paraId="1D5FC491" w14:textId="77777777" w:rsidTr="00A44658">
        <w:trPr>
          <w:trHeight w:val="350"/>
        </w:trPr>
        <w:tc>
          <w:tcPr>
            <w:tcW w:w="1891" w:type="dxa"/>
          </w:tcPr>
          <w:p w14:paraId="44AEFCF4" w14:textId="77777777" w:rsidR="00C62228" w:rsidRDefault="00E6392B">
            <w:pPr>
              <w:pStyle w:val="TableParagraph"/>
              <w:spacing w:before="149"/>
              <w:ind w:left="107"/>
            </w:pPr>
            <w:r>
              <w:t>Healthcare</w:t>
            </w:r>
          </w:p>
        </w:tc>
        <w:tc>
          <w:tcPr>
            <w:tcW w:w="1980" w:type="dxa"/>
          </w:tcPr>
          <w:p w14:paraId="082AEC38" w14:textId="77777777" w:rsidR="00C62228" w:rsidRDefault="00E6392B">
            <w:pPr>
              <w:pStyle w:val="TableParagraph"/>
              <w:spacing w:before="154"/>
              <w:ind w:left="5"/>
              <w:jc w:val="center"/>
              <w:rPr>
                <w:b/>
              </w:rPr>
            </w:pPr>
            <w:r>
              <w:rPr>
                <w:b/>
              </w:rPr>
              <w:t>√</w:t>
            </w:r>
          </w:p>
        </w:tc>
        <w:tc>
          <w:tcPr>
            <w:tcW w:w="1800" w:type="dxa"/>
          </w:tcPr>
          <w:p w14:paraId="71B4D012" w14:textId="77777777" w:rsidR="00C62228" w:rsidRDefault="00E6392B">
            <w:pPr>
              <w:pStyle w:val="TableParagraph"/>
              <w:spacing w:before="154"/>
              <w:ind w:left="8"/>
              <w:jc w:val="center"/>
              <w:rPr>
                <w:b/>
              </w:rPr>
            </w:pPr>
            <w:r>
              <w:rPr>
                <w:b/>
              </w:rPr>
              <w:t>√</w:t>
            </w:r>
          </w:p>
        </w:tc>
        <w:tc>
          <w:tcPr>
            <w:tcW w:w="1529" w:type="dxa"/>
          </w:tcPr>
          <w:p w14:paraId="409F376D" w14:textId="77777777" w:rsidR="00C62228" w:rsidRDefault="00E6392B">
            <w:pPr>
              <w:pStyle w:val="TableParagraph"/>
              <w:spacing w:before="154"/>
              <w:ind w:left="5"/>
              <w:jc w:val="center"/>
              <w:rPr>
                <w:b/>
              </w:rPr>
            </w:pPr>
            <w:r>
              <w:rPr>
                <w:b/>
              </w:rPr>
              <w:t>√</w:t>
            </w:r>
          </w:p>
        </w:tc>
        <w:tc>
          <w:tcPr>
            <w:tcW w:w="2251" w:type="dxa"/>
          </w:tcPr>
          <w:p w14:paraId="371E3839" w14:textId="77777777" w:rsidR="00C62228" w:rsidRDefault="00E6392B">
            <w:pPr>
              <w:pStyle w:val="TableParagraph"/>
              <w:spacing w:before="154"/>
              <w:ind w:left="9"/>
              <w:jc w:val="center"/>
              <w:rPr>
                <w:b/>
              </w:rPr>
            </w:pPr>
            <w:r>
              <w:rPr>
                <w:b/>
              </w:rPr>
              <w:t>√</w:t>
            </w:r>
          </w:p>
        </w:tc>
      </w:tr>
      <w:tr w:rsidR="00C62228" w14:paraId="49C68272" w14:textId="77777777" w:rsidTr="00A44658">
        <w:trPr>
          <w:trHeight w:val="356"/>
        </w:trPr>
        <w:tc>
          <w:tcPr>
            <w:tcW w:w="1891" w:type="dxa"/>
          </w:tcPr>
          <w:p w14:paraId="7E04AAB1" w14:textId="77777777" w:rsidR="00C62228" w:rsidRDefault="00E6392B">
            <w:pPr>
              <w:pStyle w:val="TableParagraph"/>
              <w:spacing w:before="25"/>
              <w:ind w:left="107"/>
            </w:pPr>
            <w:r>
              <w:t>Manufacturing</w:t>
            </w:r>
          </w:p>
        </w:tc>
        <w:tc>
          <w:tcPr>
            <w:tcW w:w="1980" w:type="dxa"/>
          </w:tcPr>
          <w:p w14:paraId="1415351A" w14:textId="77777777" w:rsidR="00C62228" w:rsidRDefault="00E6392B">
            <w:pPr>
              <w:pStyle w:val="TableParagraph"/>
              <w:spacing w:before="157"/>
              <w:ind w:left="5"/>
              <w:jc w:val="center"/>
              <w:rPr>
                <w:b/>
              </w:rPr>
            </w:pPr>
            <w:r>
              <w:rPr>
                <w:b/>
              </w:rPr>
              <w:t>√</w:t>
            </w:r>
          </w:p>
        </w:tc>
        <w:tc>
          <w:tcPr>
            <w:tcW w:w="1800" w:type="dxa"/>
          </w:tcPr>
          <w:p w14:paraId="0CA2D009" w14:textId="77777777" w:rsidR="00C62228" w:rsidRDefault="00E6392B">
            <w:pPr>
              <w:pStyle w:val="TableParagraph"/>
              <w:spacing w:before="157"/>
              <w:ind w:left="8"/>
              <w:jc w:val="center"/>
              <w:rPr>
                <w:b/>
              </w:rPr>
            </w:pPr>
            <w:r>
              <w:rPr>
                <w:b/>
              </w:rPr>
              <w:t>√</w:t>
            </w:r>
          </w:p>
        </w:tc>
        <w:tc>
          <w:tcPr>
            <w:tcW w:w="1529" w:type="dxa"/>
          </w:tcPr>
          <w:p w14:paraId="5D13957A" w14:textId="77777777" w:rsidR="00C62228" w:rsidRDefault="00C62228">
            <w:pPr>
              <w:pStyle w:val="TableParagraph"/>
            </w:pPr>
          </w:p>
        </w:tc>
        <w:tc>
          <w:tcPr>
            <w:tcW w:w="2251" w:type="dxa"/>
          </w:tcPr>
          <w:p w14:paraId="535A499A" w14:textId="77777777" w:rsidR="00C62228" w:rsidRDefault="00E6392B">
            <w:pPr>
              <w:pStyle w:val="TableParagraph"/>
              <w:spacing w:before="157"/>
              <w:ind w:left="9"/>
              <w:jc w:val="center"/>
              <w:rPr>
                <w:b/>
              </w:rPr>
            </w:pPr>
            <w:r>
              <w:rPr>
                <w:b/>
              </w:rPr>
              <w:t>√</w:t>
            </w:r>
          </w:p>
        </w:tc>
      </w:tr>
      <w:tr w:rsidR="00C62228" w14:paraId="5540EB90" w14:textId="77777777" w:rsidTr="00A44658">
        <w:trPr>
          <w:trHeight w:val="504"/>
        </w:trPr>
        <w:tc>
          <w:tcPr>
            <w:tcW w:w="1891" w:type="dxa"/>
          </w:tcPr>
          <w:p w14:paraId="5F871FA9" w14:textId="77777777" w:rsidR="00C62228" w:rsidRDefault="00E6392B">
            <w:pPr>
              <w:pStyle w:val="TableParagraph"/>
              <w:ind w:left="107" w:right="507"/>
            </w:pPr>
            <w:r>
              <w:t>Media &amp; Entertainment</w:t>
            </w:r>
          </w:p>
        </w:tc>
        <w:tc>
          <w:tcPr>
            <w:tcW w:w="1980" w:type="dxa"/>
          </w:tcPr>
          <w:p w14:paraId="5DD684D6" w14:textId="77777777" w:rsidR="00C62228" w:rsidRDefault="00C62228">
            <w:pPr>
              <w:pStyle w:val="TableParagraph"/>
              <w:spacing w:before="1"/>
              <w:rPr>
                <w:b/>
                <w:sz w:val="21"/>
              </w:rPr>
            </w:pPr>
          </w:p>
          <w:p w14:paraId="09B2FBE8" w14:textId="77777777" w:rsidR="00C62228" w:rsidRDefault="00E6392B">
            <w:pPr>
              <w:pStyle w:val="TableParagraph"/>
              <w:ind w:left="5"/>
              <w:jc w:val="center"/>
              <w:rPr>
                <w:b/>
              </w:rPr>
            </w:pPr>
            <w:r>
              <w:rPr>
                <w:b/>
              </w:rPr>
              <w:t>√</w:t>
            </w:r>
          </w:p>
        </w:tc>
        <w:tc>
          <w:tcPr>
            <w:tcW w:w="1800" w:type="dxa"/>
          </w:tcPr>
          <w:p w14:paraId="3276B7EB" w14:textId="77777777" w:rsidR="00C62228" w:rsidRDefault="00C62228">
            <w:pPr>
              <w:pStyle w:val="TableParagraph"/>
              <w:spacing w:before="1"/>
              <w:rPr>
                <w:b/>
                <w:sz w:val="21"/>
              </w:rPr>
            </w:pPr>
          </w:p>
          <w:p w14:paraId="0F7A7489" w14:textId="77777777" w:rsidR="00C62228" w:rsidRDefault="00E6392B">
            <w:pPr>
              <w:pStyle w:val="TableParagraph"/>
              <w:ind w:left="8"/>
              <w:jc w:val="center"/>
              <w:rPr>
                <w:b/>
              </w:rPr>
            </w:pPr>
            <w:r>
              <w:rPr>
                <w:b/>
              </w:rPr>
              <w:t>√</w:t>
            </w:r>
          </w:p>
        </w:tc>
        <w:tc>
          <w:tcPr>
            <w:tcW w:w="1529" w:type="dxa"/>
          </w:tcPr>
          <w:p w14:paraId="67D56E27" w14:textId="77777777" w:rsidR="00C62228" w:rsidRDefault="00C62228">
            <w:pPr>
              <w:pStyle w:val="TableParagraph"/>
              <w:spacing w:before="1"/>
              <w:rPr>
                <w:b/>
                <w:sz w:val="21"/>
              </w:rPr>
            </w:pPr>
          </w:p>
          <w:p w14:paraId="01EFCBD4" w14:textId="77777777" w:rsidR="00C62228" w:rsidRDefault="00E6392B">
            <w:pPr>
              <w:pStyle w:val="TableParagraph"/>
              <w:ind w:left="5"/>
              <w:jc w:val="center"/>
              <w:rPr>
                <w:b/>
              </w:rPr>
            </w:pPr>
            <w:r>
              <w:rPr>
                <w:b/>
              </w:rPr>
              <w:t>√</w:t>
            </w:r>
          </w:p>
        </w:tc>
        <w:tc>
          <w:tcPr>
            <w:tcW w:w="2251" w:type="dxa"/>
          </w:tcPr>
          <w:p w14:paraId="676B2894" w14:textId="77777777" w:rsidR="00C62228" w:rsidRDefault="00C62228">
            <w:pPr>
              <w:pStyle w:val="TableParagraph"/>
              <w:spacing w:before="1"/>
              <w:rPr>
                <w:b/>
                <w:sz w:val="21"/>
              </w:rPr>
            </w:pPr>
          </w:p>
          <w:p w14:paraId="1500A830" w14:textId="77777777" w:rsidR="00C62228" w:rsidRDefault="00E6392B">
            <w:pPr>
              <w:pStyle w:val="TableParagraph"/>
              <w:ind w:left="9"/>
              <w:jc w:val="center"/>
              <w:rPr>
                <w:b/>
              </w:rPr>
            </w:pPr>
            <w:r>
              <w:rPr>
                <w:b/>
              </w:rPr>
              <w:t>√</w:t>
            </w:r>
          </w:p>
        </w:tc>
      </w:tr>
      <w:tr w:rsidR="00C62228" w14:paraId="247A52B4" w14:textId="77777777" w:rsidTr="00A44658">
        <w:trPr>
          <w:trHeight w:val="838"/>
        </w:trPr>
        <w:tc>
          <w:tcPr>
            <w:tcW w:w="1891" w:type="dxa"/>
          </w:tcPr>
          <w:p w14:paraId="3699E102" w14:textId="77777777" w:rsidR="00C62228" w:rsidRDefault="00E6392B">
            <w:pPr>
              <w:pStyle w:val="TableParagraph"/>
              <w:ind w:left="107" w:right="532"/>
            </w:pPr>
            <w:r>
              <w:t>Real Estate &amp; Urban Development</w:t>
            </w:r>
          </w:p>
        </w:tc>
        <w:tc>
          <w:tcPr>
            <w:tcW w:w="1980" w:type="dxa"/>
          </w:tcPr>
          <w:p w14:paraId="4859E091" w14:textId="77777777" w:rsidR="00C62228" w:rsidRDefault="00C62228">
            <w:pPr>
              <w:pStyle w:val="TableParagraph"/>
              <w:spacing w:before="4"/>
              <w:rPr>
                <w:b/>
                <w:sz w:val="32"/>
              </w:rPr>
            </w:pPr>
          </w:p>
          <w:p w14:paraId="3B090885" w14:textId="77777777" w:rsidR="00C62228" w:rsidRDefault="00E6392B">
            <w:pPr>
              <w:pStyle w:val="TableParagraph"/>
              <w:spacing w:before="1"/>
              <w:ind w:left="5"/>
              <w:jc w:val="center"/>
              <w:rPr>
                <w:b/>
              </w:rPr>
            </w:pPr>
            <w:r>
              <w:rPr>
                <w:b/>
              </w:rPr>
              <w:t>√</w:t>
            </w:r>
          </w:p>
        </w:tc>
        <w:tc>
          <w:tcPr>
            <w:tcW w:w="1800" w:type="dxa"/>
          </w:tcPr>
          <w:p w14:paraId="6498BB18" w14:textId="77777777" w:rsidR="00C62228" w:rsidRDefault="00C62228">
            <w:pPr>
              <w:pStyle w:val="TableParagraph"/>
              <w:spacing w:before="4"/>
              <w:rPr>
                <w:b/>
                <w:sz w:val="32"/>
              </w:rPr>
            </w:pPr>
          </w:p>
          <w:p w14:paraId="524E6D52" w14:textId="77777777" w:rsidR="00C62228" w:rsidRDefault="00E6392B">
            <w:pPr>
              <w:pStyle w:val="TableParagraph"/>
              <w:spacing w:before="1"/>
              <w:ind w:left="8"/>
              <w:jc w:val="center"/>
              <w:rPr>
                <w:b/>
              </w:rPr>
            </w:pPr>
            <w:r>
              <w:rPr>
                <w:b/>
              </w:rPr>
              <w:t>√</w:t>
            </w:r>
          </w:p>
        </w:tc>
        <w:tc>
          <w:tcPr>
            <w:tcW w:w="1529" w:type="dxa"/>
          </w:tcPr>
          <w:p w14:paraId="25C4C852" w14:textId="77777777" w:rsidR="00C62228" w:rsidRDefault="00C62228">
            <w:pPr>
              <w:pStyle w:val="TableParagraph"/>
              <w:spacing w:before="4"/>
              <w:rPr>
                <w:b/>
                <w:sz w:val="32"/>
              </w:rPr>
            </w:pPr>
          </w:p>
          <w:p w14:paraId="0945A9FD" w14:textId="77777777" w:rsidR="00C62228" w:rsidRDefault="00E6392B">
            <w:pPr>
              <w:pStyle w:val="TableParagraph"/>
              <w:spacing w:before="1"/>
              <w:ind w:left="5"/>
              <w:jc w:val="center"/>
              <w:rPr>
                <w:b/>
              </w:rPr>
            </w:pPr>
            <w:r>
              <w:rPr>
                <w:b/>
              </w:rPr>
              <w:t>√</w:t>
            </w:r>
          </w:p>
        </w:tc>
        <w:tc>
          <w:tcPr>
            <w:tcW w:w="2251" w:type="dxa"/>
          </w:tcPr>
          <w:p w14:paraId="50970B3A" w14:textId="77777777" w:rsidR="00C62228" w:rsidRDefault="00C62228">
            <w:pPr>
              <w:pStyle w:val="TableParagraph"/>
              <w:spacing w:before="4"/>
              <w:rPr>
                <w:b/>
                <w:sz w:val="32"/>
              </w:rPr>
            </w:pPr>
          </w:p>
          <w:p w14:paraId="4D969260" w14:textId="77777777" w:rsidR="00C62228" w:rsidRDefault="00E6392B">
            <w:pPr>
              <w:pStyle w:val="TableParagraph"/>
              <w:spacing w:before="1"/>
              <w:ind w:left="9"/>
              <w:jc w:val="center"/>
              <w:rPr>
                <w:b/>
              </w:rPr>
            </w:pPr>
            <w:r>
              <w:rPr>
                <w:b/>
              </w:rPr>
              <w:t>√</w:t>
            </w:r>
          </w:p>
        </w:tc>
      </w:tr>
      <w:tr w:rsidR="00C62228" w14:paraId="14FCE0DD" w14:textId="77777777" w:rsidTr="00A44658">
        <w:trPr>
          <w:trHeight w:val="410"/>
        </w:trPr>
        <w:tc>
          <w:tcPr>
            <w:tcW w:w="1891" w:type="dxa"/>
          </w:tcPr>
          <w:p w14:paraId="03C39777" w14:textId="77777777" w:rsidR="00C62228" w:rsidRDefault="00E6392B">
            <w:pPr>
              <w:pStyle w:val="TableParagraph"/>
              <w:spacing w:before="152"/>
              <w:ind w:left="107"/>
            </w:pPr>
            <w:r>
              <w:t>Retail</w:t>
            </w:r>
          </w:p>
        </w:tc>
        <w:tc>
          <w:tcPr>
            <w:tcW w:w="1980" w:type="dxa"/>
          </w:tcPr>
          <w:p w14:paraId="01965C11" w14:textId="77777777" w:rsidR="00C62228" w:rsidRDefault="00E6392B">
            <w:pPr>
              <w:pStyle w:val="TableParagraph"/>
              <w:spacing w:before="157"/>
              <w:ind w:left="5"/>
              <w:jc w:val="center"/>
              <w:rPr>
                <w:b/>
              </w:rPr>
            </w:pPr>
            <w:r>
              <w:rPr>
                <w:b/>
              </w:rPr>
              <w:t>√</w:t>
            </w:r>
          </w:p>
        </w:tc>
        <w:tc>
          <w:tcPr>
            <w:tcW w:w="1800" w:type="dxa"/>
          </w:tcPr>
          <w:p w14:paraId="0056B59F" w14:textId="77777777" w:rsidR="00C62228" w:rsidRDefault="00E6392B">
            <w:pPr>
              <w:pStyle w:val="TableParagraph"/>
              <w:spacing w:before="157"/>
              <w:ind w:left="8"/>
              <w:jc w:val="center"/>
              <w:rPr>
                <w:b/>
              </w:rPr>
            </w:pPr>
            <w:r>
              <w:rPr>
                <w:b/>
              </w:rPr>
              <w:t>√</w:t>
            </w:r>
          </w:p>
        </w:tc>
        <w:tc>
          <w:tcPr>
            <w:tcW w:w="1529" w:type="dxa"/>
          </w:tcPr>
          <w:p w14:paraId="19824625" w14:textId="77777777" w:rsidR="00C62228" w:rsidRDefault="00E6392B">
            <w:pPr>
              <w:pStyle w:val="TableParagraph"/>
              <w:spacing w:before="157"/>
              <w:ind w:left="5"/>
              <w:jc w:val="center"/>
              <w:rPr>
                <w:b/>
              </w:rPr>
            </w:pPr>
            <w:r>
              <w:rPr>
                <w:b/>
              </w:rPr>
              <w:t>√</w:t>
            </w:r>
          </w:p>
        </w:tc>
        <w:tc>
          <w:tcPr>
            <w:tcW w:w="2251" w:type="dxa"/>
          </w:tcPr>
          <w:p w14:paraId="35C9ACF4" w14:textId="77777777" w:rsidR="00C62228" w:rsidRDefault="00E6392B">
            <w:pPr>
              <w:pStyle w:val="TableParagraph"/>
              <w:spacing w:before="157"/>
              <w:ind w:left="9"/>
              <w:jc w:val="center"/>
              <w:rPr>
                <w:b/>
              </w:rPr>
            </w:pPr>
            <w:r>
              <w:rPr>
                <w:b/>
              </w:rPr>
              <w:t>√</w:t>
            </w:r>
          </w:p>
        </w:tc>
      </w:tr>
      <w:tr w:rsidR="00C62228" w14:paraId="512180D3" w14:textId="77777777" w:rsidTr="00A44658">
        <w:trPr>
          <w:trHeight w:val="558"/>
        </w:trPr>
        <w:tc>
          <w:tcPr>
            <w:tcW w:w="1891" w:type="dxa"/>
          </w:tcPr>
          <w:p w14:paraId="444B380E" w14:textId="77777777" w:rsidR="00C62228" w:rsidRDefault="00E6392B">
            <w:pPr>
              <w:pStyle w:val="TableParagraph"/>
              <w:ind w:left="107" w:right="672"/>
            </w:pPr>
            <w:r>
              <w:t>Transport &amp; Logistics</w:t>
            </w:r>
          </w:p>
        </w:tc>
        <w:tc>
          <w:tcPr>
            <w:tcW w:w="1980" w:type="dxa"/>
          </w:tcPr>
          <w:p w14:paraId="14B24CA7" w14:textId="77777777" w:rsidR="00C62228" w:rsidRDefault="00C62228">
            <w:pPr>
              <w:pStyle w:val="TableParagraph"/>
              <w:spacing w:before="1"/>
              <w:rPr>
                <w:b/>
                <w:sz w:val="21"/>
              </w:rPr>
            </w:pPr>
          </w:p>
          <w:p w14:paraId="173354CC" w14:textId="77777777" w:rsidR="00C62228" w:rsidRDefault="00E6392B">
            <w:pPr>
              <w:pStyle w:val="TableParagraph"/>
              <w:ind w:left="5"/>
              <w:jc w:val="center"/>
              <w:rPr>
                <w:b/>
              </w:rPr>
            </w:pPr>
            <w:r>
              <w:rPr>
                <w:b/>
              </w:rPr>
              <w:t>√</w:t>
            </w:r>
          </w:p>
        </w:tc>
        <w:tc>
          <w:tcPr>
            <w:tcW w:w="1800" w:type="dxa"/>
          </w:tcPr>
          <w:p w14:paraId="2748DD71" w14:textId="77777777" w:rsidR="00C62228" w:rsidRDefault="00C62228">
            <w:pPr>
              <w:pStyle w:val="TableParagraph"/>
              <w:spacing w:before="1"/>
              <w:rPr>
                <w:b/>
                <w:sz w:val="21"/>
              </w:rPr>
            </w:pPr>
          </w:p>
          <w:p w14:paraId="31640EE5" w14:textId="77777777" w:rsidR="00C62228" w:rsidRDefault="00E6392B">
            <w:pPr>
              <w:pStyle w:val="TableParagraph"/>
              <w:ind w:left="8"/>
              <w:jc w:val="center"/>
              <w:rPr>
                <w:b/>
              </w:rPr>
            </w:pPr>
            <w:r>
              <w:rPr>
                <w:b/>
              </w:rPr>
              <w:t>√</w:t>
            </w:r>
          </w:p>
        </w:tc>
        <w:tc>
          <w:tcPr>
            <w:tcW w:w="1529" w:type="dxa"/>
          </w:tcPr>
          <w:p w14:paraId="669C2EAC" w14:textId="77777777" w:rsidR="00C62228" w:rsidRDefault="00C62228">
            <w:pPr>
              <w:pStyle w:val="TableParagraph"/>
              <w:spacing w:before="1"/>
              <w:rPr>
                <w:b/>
                <w:sz w:val="21"/>
              </w:rPr>
            </w:pPr>
          </w:p>
          <w:p w14:paraId="10B76144" w14:textId="77777777" w:rsidR="00C62228" w:rsidRDefault="00E6392B">
            <w:pPr>
              <w:pStyle w:val="TableParagraph"/>
              <w:ind w:left="5"/>
              <w:jc w:val="center"/>
              <w:rPr>
                <w:b/>
              </w:rPr>
            </w:pPr>
            <w:r>
              <w:rPr>
                <w:b/>
              </w:rPr>
              <w:t>√</w:t>
            </w:r>
          </w:p>
        </w:tc>
        <w:tc>
          <w:tcPr>
            <w:tcW w:w="2251" w:type="dxa"/>
          </w:tcPr>
          <w:p w14:paraId="661B2CF1" w14:textId="77777777" w:rsidR="00C62228" w:rsidRDefault="00C62228">
            <w:pPr>
              <w:pStyle w:val="TableParagraph"/>
              <w:spacing w:before="1"/>
              <w:rPr>
                <w:b/>
                <w:sz w:val="21"/>
              </w:rPr>
            </w:pPr>
          </w:p>
          <w:p w14:paraId="3B97FF14" w14:textId="77777777" w:rsidR="00C62228" w:rsidRDefault="00E6392B">
            <w:pPr>
              <w:pStyle w:val="TableParagraph"/>
              <w:ind w:left="9"/>
              <w:jc w:val="center"/>
              <w:rPr>
                <w:b/>
              </w:rPr>
            </w:pPr>
            <w:r>
              <w:rPr>
                <w:b/>
              </w:rPr>
              <w:t>√</w:t>
            </w:r>
          </w:p>
        </w:tc>
      </w:tr>
      <w:tr w:rsidR="00C62228" w14:paraId="1516205B" w14:textId="77777777" w:rsidTr="00A44658">
        <w:trPr>
          <w:trHeight w:val="410"/>
        </w:trPr>
        <w:tc>
          <w:tcPr>
            <w:tcW w:w="1891" w:type="dxa"/>
          </w:tcPr>
          <w:p w14:paraId="0D580156" w14:textId="77777777" w:rsidR="00C62228" w:rsidRDefault="00E6392B">
            <w:pPr>
              <w:pStyle w:val="TableParagraph"/>
              <w:spacing w:before="152"/>
              <w:ind w:left="107"/>
            </w:pPr>
            <w:r>
              <w:t>Telecom</w:t>
            </w:r>
          </w:p>
        </w:tc>
        <w:tc>
          <w:tcPr>
            <w:tcW w:w="1980" w:type="dxa"/>
          </w:tcPr>
          <w:p w14:paraId="0437FC30" w14:textId="77777777" w:rsidR="00C62228" w:rsidRDefault="00E6392B">
            <w:pPr>
              <w:pStyle w:val="TableParagraph"/>
              <w:spacing w:before="157"/>
              <w:ind w:left="5"/>
              <w:jc w:val="center"/>
              <w:rPr>
                <w:b/>
              </w:rPr>
            </w:pPr>
            <w:r>
              <w:rPr>
                <w:b/>
              </w:rPr>
              <w:t>√</w:t>
            </w:r>
          </w:p>
        </w:tc>
        <w:tc>
          <w:tcPr>
            <w:tcW w:w="1800" w:type="dxa"/>
          </w:tcPr>
          <w:p w14:paraId="72D27CE6" w14:textId="77777777" w:rsidR="00C62228" w:rsidRDefault="00E6392B">
            <w:pPr>
              <w:pStyle w:val="TableParagraph"/>
              <w:spacing w:before="157"/>
              <w:ind w:left="8"/>
              <w:jc w:val="center"/>
              <w:rPr>
                <w:b/>
              </w:rPr>
            </w:pPr>
            <w:r>
              <w:rPr>
                <w:b/>
              </w:rPr>
              <w:t>√</w:t>
            </w:r>
          </w:p>
        </w:tc>
        <w:tc>
          <w:tcPr>
            <w:tcW w:w="1529" w:type="dxa"/>
          </w:tcPr>
          <w:p w14:paraId="100E7DFE" w14:textId="77777777" w:rsidR="00C62228" w:rsidRDefault="00E6392B">
            <w:pPr>
              <w:pStyle w:val="TableParagraph"/>
              <w:spacing w:before="157"/>
              <w:ind w:left="5"/>
              <w:jc w:val="center"/>
              <w:rPr>
                <w:b/>
              </w:rPr>
            </w:pPr>
            <w:r>
              <w:rPr>
                <w:b/>
              </w:rPr>
              <w:t>√</w:t>
            </w:r>
          </w:p>
        </w:tc>
        <w:tc>
          <w:tcPr>
            <w:tcW w:w="2251" w:type="dxa"/>
          </w:tcPr>
          <w:p w14:paraId="17042542" w14:textId="77777777" w:rsidR="00C62228" w:rsidRDefault="00E6392B">
            <w:pPr>
              <w:pStyle w:val="TableParagraph"/>
              <w:spacing w:before="157"/>
              <w:ind w:left="9"/>
              <w:jc w:val="center"/>
              <w:rPr>
                <w:b/>
              </w:rPr>
            </w:pPr>
            <w:r>
              <w:rPr>
                <w:b/>
              </w:rPr>
              <w:t>√</w:t>
            </w:r>
          </w:p>
        </w:tc>
      </w:tr>
      <w:tr w:rsidR="00C62228" w14:paraId="54FD4C96" w14:textId="77777777" w:rsidTr="00A44658">
        <w:trPr>
          <w:trHeight w:val="417"/>
        </w:trPr>
        <w:tc>
          <w:tcPr>
            <w:tcW w:w="1891" w:type="dxa"/>
          </w:tcPr>
          <w:p w14:paraId="0CE41290" w14:textId="77777777" w:rsidR="00C62228" w:rsidRDefault="00E6392B">
            <w:pPr>
              <w:pStyle w:val="TableParagraph"/>
              <w:spacing w:before="149"/>
              <w:ind w:left="107"/>
            </w:pPr>
            <w:r>
              <w:t>Tourism</w:t>
            </w:r>
          </w:p>
        </w:tc>
        <w:tc>
          <w:tcPr>
            <w:tcW w:w="1980" w:type="dxa"/>
          </w:tcPr>
          <w:p w14:paraId="24A8C713" w14:textId="77777777" w:rsidR="00C62228" w:rsidRDefault="00E6392B">
            <w:pPr>
              <w:pStyle w:val="TableParagraph"/>
              <w:spacing w:before="154"/>
              <w:ind w:left="5"/>
              <w:jc w:val="center"/>
              <w:rPr>
                <w:b/>
              </w:rPr>
            </w:pPr>
            <w:r>
              <w:rPr>
                <w:b/>
              </w:rPr>
              <w:t>√</w:t>
            </w:r>
          </w:p>
        </w:tc>
        <w:tc>
          <w:tcPr>
            <w:tcW w:w="1800" w:type="dxa"/>
          </w:tcPr>
          <w:p w14:paraId="79E9F68C" w14:textId="77777777" w:rsidR="00C62228" w:rsidRDefault="00E6392B">
            <w:pPr>
              <w:pStyle w:val="TableParagraph"/>
              <w:spacing w:before="154"/>
              <w:ind w:left="8"/>
              <w:jc w:val="center"/>
              <w:rPr>
                <w:b/>
              </w:rPr>
            </w:pPr>
            <w:r>
              <w:rPr>
                <w:b/>
              </w:rPr>
              <w:t>√</w:t>
            </w:r>
          </w:p>
        </w:tc>
        <w:tc>
          <w:tcPr>
            <w:tcW w:w="1529" w:type="dxa"/>
          </w:tcPr>
          <w:p w14:paraId="1FA4401D" w14:textId="77777777" w:rsidR="00C62228" w:rsidRDefault="00E6392B">
            <w:pPr>
              <w:pStyle w:val="TableParagraph"/>
              <w:spacing w:before="154"/>
              <w:ind w:left="5"/>
              <w:jc w:val="center"/>
              <w:rPr>
                <w:b/>
              </w:rPr>
            </w:pPr>
            <w:r>
              <w:rPr>
                <w:b/>
              </w:rPr>
              <w:t>√</w:t>
            </w:r>
          </w:p>
        </w:tc>
        <w:tc>
          <w:tcPr>
            <w:tcW w:w="2251" w:type="dxa"/>
          </w:tcPr>
          <w:p w14:paraId="7B3C57B2" w14:textId="77777777" w:rsidR="00C62228" w:rsidRDefault="00E6392B">
            <w:pPr>
              <w:pStyle w:val="TableParagraph"/>
              <w:spacing w:before="154"/>
              <w:ind w:left="9"/>
              <w:jc w:val="center"/>
              <w:rPr>
                <w:b/>
              </w:rPr>
            </w:pPr>
            <w:r>
              <w:rPr>
                <w:b/>
              </w:rPr>
              <w:t>√</w:t>
            </w:r>
          </w:p>
        </w:tc>
      </w:tr>
      <w:tr w:rsidR="00C62228" w14:paraId="5C313C78" w14:textId="77777777">
        <w:trPr>
          <w:trHeight w:val="582"/>
        </w:trPr>
        <w:tc>
          <w:tcPr>
            <w:tcW w:w="1891" w:type="dxa"/>
          </w:tcPr>
          <w:p w14:paraId="146FF953" w14:textId="77777777" w:rsidR="00C62228" w:rsidRDefault="00E6392B">
            <w:pPr>
              <w:pStyle w:val="TableParagraph"/>
              <w:spacing w:before="152"/>
              <w:ind w:left="107"/>
            </w:pPr>
            <w:r>
              <w:t>Hospitality</w:t>
            </w:r>
          </w:p>
        </w:tc>
        <w:tc>
          <w:tcPr>
            <w:tcW w:w="1980" w:type="dxa"/>
          </w:tcPr>
          <w:p w14:paraId="26BCAF09" w14:textId="77777777" w:rsidR="00C62228" w:rsidRDefault="00E6392B">
            <w:pPr>
              <w:pStyle w:val="TableParagraph"/>
              <w:spacing w:before="157"/>
              <w:ind w:left="5"/>
              <w:jc w:val="center"/>
              <w:rPr>
                <w:b/>
              </w:rPr>
            </w:pPr>
            <w:r>
              <w:rPr>
                <w:b/>
              </w:rPr>
              <w:t>√</w:t>
            </w:r>
          </w:p>
        </w:tc>
        <w:tc>
          <w:tcPr>
            <w:tcW w:w="1800" w:type="dxa"/>
          </w:tcPr>
          <w:p w14:paraId="2F93A37E" w14:textId="77777777" w:rsidR="00C62228" w:rsidRDefault="00E6392B">
            <w:pPr>
              <w:pStyle w:val="TableParagraph"/>
              <w:spacing w:before="157"/>
              <w:ind w:left="8"/>
              <w:jc w:val="center"/>
              <w:rPr>
                <w:b/>
              </w:rPr>
            </w:pPr>
            <w:r>
              <w:rPr>
                <w:b/>
              </w:rPr>
              <w:t>√</w:t>
            </w:r>
          </w:p>
        </w:tc>
        <w:tc>
          <w:tcPr>
            <w:tcW w:w="1529" w:type="dxa"/>
          </w:tcPr>
          <w:p w14:paraId="4DF3ED97" w14:textId="77777777" w:rsidR="00C62228" w:rsidRDefault="00E6392B">
            <w:pPr>
              <w:pStyle w:val="TableParagraph"/>
              <w:spacing w:before="157"/>
              <w:ind w:left="5"/>
              <w:jc w:val="center"/>
              <w:rPr>
                <w:b/>
              </w:rPr>
            </w:pPr>
            <w:r>
              <w:rPr>
                <w:b/>
              </w:rPr>
              <w:t>√</w:t>
            </w:r>
          </w:p>
        </w:tc>
        <w:tc>
          <w:tcPr>
            <w:tcW w:w="2251" w:type="dxa"/>
          </w:tcPr>
          <w:p w14:paraId="21EEAB60" w14:textId="77777777" w:rsidR="00C62228" w:rsidRDefault="00E6392B">
            <w:pPr>
              <w:pStyle w:val="TableParagraph"/>
              <w:spacing w:before="157"/>
              <w:ind w:left="9"/>
              <w:jc w:val="center"/>
              <w:rPr>
                <w:b/>
              </w:rPr>
            </w:pPr>
            <w:r>
              <w:rPr>
                <w:b/>
              </w:rPr>
              <w:t>√</w:t>
            </w:r>
          </w:p>
        </w:tc>
      </w:tr>
    </w:tbl>
    <w:p w14:paraId="67E9A314" w14:textId="77777777" w:rsidR="00C62228" w:rsidRDefault="00C62228">
      <w:pPr>
        <w:pStyle w:val="BodyText"/>
        <w:rPr>
          <w:b/>
          <w:sz w:val="20"/>
        </w:rPr>
      </w:pPr>
    </w:p>
    <w:p w14:paraId="09222E28" w14:textId="77777777" w:rsidR="00C62228" w:rsidRDefault="00C62228">
      <w:pPr>
        <w:pStyle w:val="BodyText"/>
        <w:spacing w:before="9"/>
        <w:rPr>
          <w:b/>
          <w:sz w:val="20"/>
        </w:rPr>
      </w:pPr>
    </w:p>
    <w:p w14:paraId="7F51599E" w14:textId="22531BA9" w:rsidR="00C62228" w:rsidRDefault="00E6392B">
      <w:pPr>
        <w:ind w:left="1100"/>
        <w:rPr>
          <w:b/>
          <w:sz w:val="24"/>
        </w:rPr>
      </w:pPr>
      <w:r>
        <w:rPr>
          <w:b/>
          <w:sz w:val="24"/>
        </w:rPr>
        <w:t>Name of Relevant Statutory /</w:t>
      </w:r>
      <w:r w:rsidR="00781CC7">
        <w:rPr>
          <w:b/>
          <w:sz w:val="24"/>
        </w:rPr>
        <w:t>Accrediting</w:t>
      </w:r>
      <w:r>
        <w:rPr>
          <w:b/>
          <w:sz w:val="24"/>
        </w:rPr>
        <w:t xml:space="preserve"> Body/Bodies other than UGC, if any:</w:t>
      </w:r>
    </w:p>
    <w:p w14:paraId="440A159B" w14:textId="451E6E7C" w:rsidR="00432617" w:rsidRDefault="00432617" w:rsidP="00432617">
      <w:pPr>
        <w:spacing w:line="242" w:lineRule="auto"/>
        <w:ind w:left="1418"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bookmarkEnd w:id="2"/>
    <w:p w14:paraId="44756C86" w14:textId="77777777" w:rsidR="00C62228" w:rsidRDefault="00C62228">
      <w:pPr>
        <w:sectPr w:rsidR="00C62228">
          <w:headerReference w:type="default" r:id="rId98"/>
          <w:footerReference w:type="default" r:id="rId99"/>
          <w:pgSz w:w="11900" w:h="16840"/>
          <w:pgMar w:top="620" w:right="0" w:bottom="1620" w:left="160" w:header="0" w:footer="1438" w:gutter="0"/>
          <w:pgNumType w:start="187"/>
          <w:cols w:space="720"/>
        </w:sectPr>
      </w:pPr>
    </w:p>
    <w:p w14:paraId="30E0099E" w14:textId="77777777" w:rsidR="00F632F6" w:rsidRDefault="00F632F6">
      <w:pPr>
        <w:pStyle w:val="Heading3"/>
        <w:spacing w:before="72"/>
        <w:ind w:left="9418"/>
      </w:pPr>
    </w:p>
    <w:p w14:paraId="3174AF5D" w14:textId="4675D513" w:rsidR="00F632F6" w:rsidRDefault="00F632F6" w:rsidP="00F632F6">
      <w:pPr>
        <w:pStyle w:val="Heading3"/>
        <w:spacing w:before="72"/>
        <w:ind w:left="9418"/>
      </w:pPr>
      <w:r>
        <w:t>Appendix – b.7</w:t>
      </w:r>
    </w:p>
    <w:p w14:paraId="5D02FF18" w14:textId="77777777" w:rsidR="00F632F6" w:rsidRDefault="00F632F6">
      <w:pPr>
        <w:pStyle w:val="Heading3"/>
        <w:spacing w:before="72"/>
        <w:ind w:left="9418"/>
      </w:pPr>
    </w:p>
    <w:p w14:paraId="3287AD11" w14:textId="2071FA30" w:rsidR="00F632F6" w:rsidRDefault="00F632F6" w:rsidP="00F632F6">
      <w:pPr>
        <w:spacing w:before="1" w:line="360" w:lineRule="auto"/>
        <w:ind w:left="1100" w:right="5893"/>
        <w:rPr>
          <w:b/>
          <w:sz w:val="24"/>
        </w:rPr>
      </w:pPr>
      <w:r>
        <w:rPr>
          <w:b/>
          <w:sz w:val="24"/>
        </w:rPr>
        <w:t>Institution: Amity Business School Programme Title: MBA (</w:t>
      </w:r>
      <w:r w:rsidR="00511974">
        <w:rPr>
          <w:b/>
          <w:sz w:val="24"/>
        </w:rPr>
        <w:t xml:space="preserve">Consultancy </w:t>
      </w:r>
      <w:r w:rsidR="00746AAC">
        <w:rPr>
          <w:b/>
          <w:sz w:val="24"/>
        </w:rPr>
        <w:t>Mgt) Level</w:t>
      </w:r>
      <w:r>
        <w:rPr>
          <w:b/>
          <w:sz w:val="24"/>
        </w:rPr>
        <w:t xml:space="preserve"> – PG</w:t>
      </w:r>
    </w:p>
    <w:p w14:paraId="1A072099" w14:textId="77777777" w:rsidR="00F632F6" w:rsidRDefault="00F632F6" w:rsidP="00F632F6">
      <w:pPr>
        <w:tabs>
          <w:tab w:val="left" w:pos="7581"/>
        </w:tabs>
        <w:spacing w:before="1"/>
        <w:ind w:left="1100"/>
        <w:jc w:val="both"/>
        <w:rPr>
          <w:b/>
          <w:sz w:val="24"/>
        </w:rPr>
      </w:pPr>
      <w:r>
        <w:rPr>
          <w:b/>
          <w:sz w:val="24"/>
        </w:rPr>
        <w:t>Duration of the program (in</w:t>
      </w:r>
      <w:r>
        <w:rPr>
          <w:b/>
          <w:spacing w:val="-2"/>
          <w:sz w:val="24"/>
        </w:rPr>
        <w:t xml:space="preserve"> </w:t>
      </w:r>
      <w:r>
        <w:rPr>
          <w:b/>
          <w:sz w:val="24"/>
        </w:rPr>
        <w:t>yrs):   2</w:t>
      </w:r>
      <w:r>
        <w:rPr>
          <w:b/>
          <w:sz w:val="24"/>
        </w:rPr>
        <w:tab/>
        <w:t>No. of Semesters:  4</w:t>
      </w:r>
    </w:p>
    <w:p w14:paraId="1E7A42A2" w14:textId="77777777" w:rsidR="00F632F6" w:rsidRDefault="00F632F6" w:rsidP="00F632F6">
      <w:pPr>
        <w:pStyle w:val="BodyText"/>
        <w:rPr>
          <w:b/>
          <w:sz w:val="26"/>
        </w:rPr>
      </w:pPr>
    </w:p>
    <w:p w14:paraId="535B0B68" w14:textId="77777777" w:rsidR="00F632F6" w:rsidRDefault="00F632F6" w:rsidP="00F632F6">
      <w:pPr>
        <w:pStyle w:val="BodyText"/>
        <w:spacing w:before="9"/>
        <w:rPr>
          <w:b/>
          <w:sz w:val="21"/>
        </w:rPr>
      </w:pPr>
    </w:p>
    <w:p w14:paraId="69528A35" w14:textId="77777777" w:rsidR="00511974" w:rsidRDefault="00F632F6" w:rsidP="00511974">
      <w:pPr>
        <w:spacing w:before="1"/>
        <w:ind w:left="1100" w:right="1134"/>
        <w:jc w:val="both"/>
        <w:rPr>
          <w:b/>
          <w:sz w:val="24"/>
        </w:rPr>
      </w:pPr>
      <w:r>
        <w:rPr>
          <w:b/>
          <w:sz w:val="24"/>
        </w:rPr>
        <w:t>Programme Mission:</w:t>
      </w:r>
      <w:r w:rsidR="00511974">
        <w:rPr>
          <w:b/>
          <w:sz w:val="24"/>
        </w:rPr>
        <w:t xml:space="preserve"> </w:t>
      </w:r>
    </w:p>
    <w:p w14:paraId="2147EE2F" w14:textId="77777777" w:rsidR="00511974" w:rsidRDefault="00511974" w:rsidP="00511974">
      <w:pPr>
        <w:spacing w:before="1"/>
        <w:ind w:left="1100" w:right="1134"/>
        <w:jc w:val="both"/>
        <w:rPr>
          <w:b/>
          <w:sz w:val="24"/>
        </w:rPr>
      </w:pPr>
    </w:p>
    <w:p w14:paraId="66D1645A" w14:textId="1E8CF962" w:rsidR="00F632F6" w:rsidRDefault="00511974" w:rsidP="00511974">
      <w:pPr>
        <w:spacing w:before="1"/>
        <w:ind w:left="1100" w:right="1134"/>
        <w:jc w:val="both"/>
        <w:rPr>
          <w:b/>
          <w:sz w:val="24"/>
        </w:rPr>
      </w:pPr>
      <w:r w:rsidRPr="00511974">
        <w:rPr>
          <w:sz w:val="24"/>
          <w:szCs w:val="24"/>
          <w:shd w:val="clear" w:color="auto" w:fill="FFFFFF"/>
        </w:rPr>
        <w:t>To develop the overall personality of Masters in Business Administration students by making them not only excellent management Corporate ready professionals in the area of Consultancy Management but also good human being with a deep understanding and regards for human values, strong integrity, sense of pride and esteem in their heritage. A strong intellect of civic wisdom and profound desire for perfection and quality enhancement and imbibe attributes of courage of conviction and action.</w:t>
      </w:r>
    </w:p>
    <w:p w14:paraId="630339D2" w14:textId="72D07FCE" w:rsidR="00F632F6" w:rsidRDefault="00F632F6" w:rsidP="00F632F6">
      <w:pPr>
        <w:pStyle w:val="Heading3"/>
        <w:spacing w:before="72"/>
      </w:pPr>
    </w:p>
    <w:p w14:paraId="43C3F0E1" w14:textId="55C93F25" w:rsidR="00511974" w:rsidRDefault="00511974" w:rsidP="00F632F6">
      <w:pPr>
        <w:pStyle w:val="Heading3"/>
        <w:spacing w:before="72"/>
      </w:pPr>
      <w:r>
        <w:t xml:space="preserve">Programme Description: </w:t>
      </w:r>
    </w:p>
    <w:p w14:paraId="42BA5458" w14:textId="484BDE8D" w:rsidR="00511974" w:rsidRDefault="00511974" w:rsidP="00511974">
      <w:pPr>
        <w:ind w:left="1134" w:right="1134"/>
        <w:jc w:val="both"/>
        <w:rPr>
          <w:color w:val="000000"/>
          <w:sz w:val="24"/>
          <w:szCs w:val="24"/>
        </w:rPr>
      </w:pPr>
      <w:r>
        <w:rPr>
          <w:bCs/>
          <w:sz w:val="24"/>
          <w:szCs w:val="24"/>
          <w:shd w:val="clear" w:color="auto" w:fill="FFFFFF"/>
        </w:rPr>
        <w:t xml:space="preserve">The two years full time Master in Business Administration - </w:t>
      </w:r>
      <w:r>
        <w:t>Consultancy Management</w:t>
      </w:r>
      <w:r>
        <w:rPr>
          <w:bCs/>
          <w:sz w:val="24"/>
          <w:szCs w:val="24"/>
          <w:shd w:val="clear" w:color="auto" w:fill="FFFFFF"/>
        </w:rPr>
        <w:t xml:space="preserve"> Programme aims to impart professional knowledge, analytical ability, and management perspectives, enabling them to lead, motivate and manage the consultancy business enterprise with sound governance practices in today’s continuously evolving businesses in the new technological era. This programme has been prepared with the inputs from the industry focusing on expectations of the Consultancy Industry from an MBA curriculum. </w:t>
      </w:r>
      <w:r>
        <w:rPr>
          <w:color w:val="000000"/>
          <w:sz w:val="24"/>
          <w:szCs w:val="24"/>
        </w:rPr>
        <w:t xml:space="preserve">The programme will equip the students with the knowledge to look at their organizations from a system-wide perspective and apply strategic thinking and critical analysis which are the prerequisite of a good consultant. The programme facilitates learning modern concepts, </w:t>
      </w:r>
      <w:r w:rsidR="00746AAC">
        <w:rPr>
          <w:color w:val="000000"/>
          <w:sz w:val="24"/>
          <w:szCs w:val="24"/>
        </w:rPr>
        <w:t>techniques,</w:t>
      </w:r>
      <w:r>
        <w:rPr>
          <w:color w:val="000000"/>
          <w:sz w:val="24"/>
          <w:szCs w:val="24"/>
        </w:rPr>
        <w:t xml:space="preserve"> and practices in the management of Consultancy to enhance the effectiveness in managerial decision making and organization building.</w:t>
      </w:r>
    </w:p>
    <w:p w14:paraId="38555C39" w14:textId="55BCB4CB" w:rsidR="00F632F6" w:rsidRDefault="00F632F6" w:rsidP="00D73822">
      <w:pPr>
        <w:pStyle w:val="Heading3"/>
        <w:spacing w:before="72"/>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2918"/>
        <w:gridCol w:w="2410"/>
        <w:gridCol w:w="3170"/>
      </w:tblGrid>
      <w:tr w:rsidR="00BB77B6" w14:paraId="7223215B" w14:textId="77777777" w:rsidTr="00F71ACE">
        <w:trPr>
          <w:trHeight w:val="551"/>
        </w:trPr>
        <w:tc>
          <w:tcPr>
            <w:tcW w:w="768" w:type="dxa"/>
          </w:tcPr>
          <w:p w14:paraId="33C3C992" w14:textId="77777777" w:rsidR="00BB77B6" w:rsidRDefault="00BB77B6" w:rsidP="00173AA0">
            <w:pPr>
              <w:pStyle w:val="TableParagraph"/>
              <w:spacing w:line="273" w:lineRule="exact"/>
              <w:ind w:left="107"/>
              <w:rPr>
                <w:b/>
                <w:sz w:val="24"/>
              </w:rPr>
            </w:pPr>
            <w:r>
              <w:rPr>
                <w:b/>
                <w:sz w:val="24"/>
              </w:rPr>
              <w:t>Sr</w:t>
            </w:r>
          </w:p>
          <w:p w14:paraId="7918AF17" w14:textId="77777777" w:rsidR="00BB77B6" w:rsidRDefault="00BB77B6" w:rsidP="00173AA0">
            <w:pPr>
              <w:pStyle w:val="TableParagraph"/>
              <w:spacing w:line="259" w:lineRule="exact"/>
              <w:ind w:left="107"/>
              <w:rPr>
                <w:b/>
                <w:sz w:val="24"/>
              </w:rPr>
            </w:pPr>
            <w:r>
              <w:rPr>
                <w:b/>
                <w:sz w:val="24"/>
              </w:rPr>
              <w:t>No.</w:t>
            </w:r>
          </w:p>
        </w:tc>
        <w:tc>
          <w:tcPr>
            <w:tcW w:w="2918" w:type="dxa"/>
          </w:tcPr>
          <w:p w14:paraId="43020961" w14:textId="77777777" w:rsidR="00BB77B6" w:rsidRDefault="00BB77B6" w:rsidP="00173AA0">
            <w:pPr>
              <w:pStyle w:val="TableParagraph"/>
              <w:spacing w:line="273" w:lineRule="exact"/>
              <w:ind w:left="107"/>
              <w:rPr>
                <w:b/>
                <w:sz w:val="24"/>
              </w:rPr>
            </w:pPr>
            <w:r>
              <w:rPr>
                <w:b/>
                <w:sz w:val="24"/>
              </w:rPr>
              <w:t>Institution Graduate</w:t>
            </w:r>
          </w:p>
          <w:p w14:paraId="402EAA2D" w14:textId="77777777" w:rsidR="00BB77B6" w:rsidRDefault="00BB77B6" w:rsidP="00173AA0">
            <w:pPr>
              <w:pStyle w:val="TableParagraph"/>
              <w:spacing w:line="259" w:lineRule="exact"/>
              <w:ind w:left="107"/>
              <w:rPr>
                <w:b/>
                <w:sz w:val="24"/>
              </w:rPr>
            </w:pPr>
            <w:r>
              <w:rPr>
                <w:b/>
                <w:sz w:val="24"/>
              </w:rPr>
              <w:t>Attributes</w:t>
            </w:r>
          </w:p>
        </w:tc>
        <w:tc>
          <w:tcPr>
            <w:tcW w:w="2410" w:type="dxa"/>
          </w:tcPr>
          <w:p w14:paraId="59435551" w14:textId="77777777" w:rsidR="00BB77B6" w:rsidRDefault="00BB77B6" w:rsidP="00173AA0">
            <w:pPr>
              <w:pStyle w:val="TableParagraph"/>
              <w:spacing w:line="273" w:lineRule="exact"/>
              <w:ind w:left="107"/>
              <w:rPr>
                <w:b/>
                <w:sz w:val="24"/>
              </w:rPr>
            </w:pPr>
            <w:r>
              <w:rPr>
                <w:b/>
                <w:sz w:val="24"/>
              </w:rPr>
              <w:t>Programme</w:t>
            </w:r>
          </w:p>
          <w:p w14:paraId="072CDD85" w14:textId="77777777" w:rsidR="00BB77B6" w:rsidRDefault="00BB77B6" w:rsidP="00173AA0">
            <w:pPr>
              <w:pStyle w:val="TableParagraph"/>
              <w:spacing w:line="259" w:lineRule="exact"/>
              <w:ind w:left="107"/>
              <w:rPr>
                <w:b/>
                <w:sz w:val="24"/>
              </w:rPr>
            </w:pPr>
            <w:r>
              <w:rPr>
                <w:b/>
                <w:sz w:val="24"/>
              </w:rPr>
              <w:t>Graduate Attributes</w:t>
            </w:r>
          </w:p>
        </w:tc>
        <w:tc>
          <w:tcPr>
            <w:tcW w:w="3170" w:type="dxa"/>
          </w:tcPr>
          <w:p w14:paraId="5F3AE9AB" w14:textId="77777777" w:rsidR="00BB77B6" w:rsidRDefault="00BB77B6" w:rsidP="00173AA0">
            <w:pPr>
              <w:pStyle w:val="TableParagraph"/>
              <w:spacing w:line="273" w:lineRule="exact"/>
              <w:ind w:left="107"/>
              <w:rPr>
                <w:b/>
                <w:sz w:val="24"/>
              </w:rPr>
            </w:pPr>
            <w:r>
              <w:rPr>
                <w:b/>
                <w:sz w:val="24"/>
              </w:rPr>
              <w:t>Indicators</w:t>
            </w:r>
          </w:p>
        </w:tc>
      </w:tr>
      <w:tr w:rsidR="00BB77B6" w14:paraId="681381D1" w14:textId="77777777" w:rsidTr="00F71ACE">
        <w:trPr>
          <w:trHeight w:val="1655"/>
        </w:trPr>
        <w:tc>
          <w:tcPr>
            <w:tcW w:w="768" w:type="dxa"/>
          </w:tcPr>
          <w:p w14:paraId="48C390E7" w14:textId="77777777" w:rsidR="00BB77B6" w:rsidRDefault="00BB77B6" w:rsidP="00173AA0">
            <w:pPr>
              <w:pStyle w:val="TableParagraph"/>
              <w:spacing w:line="268" w:lineRule="exact"/>
              <w:ind w:left="107"/>
              <w:rPr>
                <w:sz w:val="24"/>
              </w:rPr>
            </w:pPr>
            <w:r>
              <w:rPr>
                <w:sz w:val="24"/>
              </w:rPr>
              <w:t>1</w:t>
            </w:r>
          </w:p>
        </w:tc>
        <w:tc>
          <w:tcPr>
            <w:tcW w:w="2918" w:type="dxa"/>
          </w:tcPr>
          <w:p w14:paraId="119AB6AD" w14:textId="77777777" w:rsidR="00BB77B6" w:rsidRDefault="00BB77B6" w:rsidP="00173AA0">
            <w:pPr>
              <w:pStyle w:val="TableParagraph"/>
              <w:ind w:left="107" w:right="184"/>
              <w:rPr>
                <w:sz w:val="24"/>
              </w:rPr>
            </w:pPr>
            <w:r>
              <w:rPr>
                <w:sz w:val="24"/>
              </w:rPr>
              <w:t>Management Knowledge and Critical thinking</w:t>
            </w:r>
          </w:p>
        </w:tc>
        <w:tc>
          <w:tcPr>
            <w:tcW w:w="2410" w:type="dxa"/>
          </w:tcPr>
          <w:p w14:paraId="775ECCA2" w14:textId="1CCD881A" w:rsidR="00BB77B6" w:rsidRDefault="00BB77B6" w:rsidP="00173AA0">
            <w:pPr>
              <w:pStyle w:val="TableParagraph"/>
              <w:ind w:left="107" w:right="545"/>
              <w:rPr>
                <w:sz w:val="24"/>
              </w:rPr>
            </w:pPr>
            <w:r>
              <w:rPr>
                <w:sz w:val="24"/>
              </w:rPr>
              <w:t>Management Knowledge with expertise in Consultancy Management</w:t>
            </w:r>
          </w:p>
        </w:tc>
        <w:tc>
          <w:tcPr>
            <w:tcW w:w="3170" w:type="dxa"/>
          </w:tcPr>
          <w:p w14:paraId="6731443B" w14:textId="543B9F6F" w:rsidR="00BB77B6" w:rsidRDefault="00BB77B6" w:rsidP="00173AA0">
            <w:pPr>
              <w:pStyle w:val="TableParagraph"/>
              <w:spacing w:line="264" w:lineRule="exact"/>
              <w:ind w:left="107"/>
              <w:jc w:val="both"/>
              <w:rPr>
                <w:sz w:val="24"/>
              </w:rPr>
            </w:pPr>
            <w:r>
              <w:rPr>
                <w:sz w:val="24"/>
              </w:rPr>
              <w:t>S</w:t>
            </w:r>
            <w:r w:rsidRPr="00BB77B6">
              <w:rPr>
                <w:sz w:val="24"/>
              </w:rPr>
              <w:t xml:space="preserve">tudents </w:t>
            </w:r>
            <w:r w:rsidR="00F71ACE" w:rsidRPr="00BB77B6">
              <w:rPr>
                <w:sz w:val="24"/>
              </w:rPr>
              <w:t>will be</w:t>
            </w:r>
            <w:r w:rsidRPr="00BB77B6">
              <w:rPr>
                <w:sz w:val="24"/>
              </w:rPr>
              <w:t xml:space="preserve"> able to acquire the knowledge, skills and competence required for successful implementation of Consultancy practices and develop a holistic personality to lead fulfilling personal and professional lives and also the skills that Consultancy specialists need in performing their strategic role</w:t>
            </w:r>
          </w:p>
        </w:tc>
      </w:tr>
      <w:tr w:rsidR="00BB77B6" w14:paraId="198730D3" w14:textId="77777777" w:rsidTr="00F71ACE">
        <w:trPr>
          <w:trHeight w:val="558"/>
        </w:trPr>
        <w:tc>
          <w:tcPr>
            <w:tcW w:w="768" w:type="dxa"/>
          </w:tcPr>
          <w:p w14:paraId="4F682ED4" w14:textId="77777777" w:rsidR="00BB77B6" w:rsidRDefault="00BB77B6" w:rsidP="00173AA0">
            <w:pPr>
              <w:pStyle w:val="TableParagraph"/>
              <w:spacing w:line="268" w:lineRule="exact"/>
              <w:ind w:left="107"/>
              <w:rPr>
                <w:sz w:val="24"/>
              </w:rPr>
            </w:pPr>
            <w:r>
              <w:rPr>
                <w:sz w:val="24"/>
              </w:rPr>
              <w:t>2</w:t>
            </w:r>
          </w:p>
        </w:tc>
        <w:tc>
          <w:tcPr>
            <w:tcW w:w="2918" w:type="dxa"/>
          </w:tcPr>
          <w:p w14:paraId="6AD9572D" w14:textId="77777777" w:rsidR="00BB77B6" w:rsidRDefault="00BB77B6" w:rsidP="00173AA0">
            <w:pPr>
              <w:pStyle w:val="TableParagraph"/>
              <w:ind w:left="107" w:right="184"/>
              <w:rPr>
                <w:sz w:val="24"/>
              </w:rPr>
            </w:pPr>
            <w:r>
              <w:rPr>
                <w:sz w:val="24"/>
              </w:rPr>
              <w:t>Research Literacy and Collaborative Enquiry</w:t>
            </w:r>
          </w:p>
        </w:tc>
        <w:tc>
          <w:tcPr>
            <w:tcW w:w="2410" w:type="dxa"/>
          </w:tcPr>
          <w:p w14:paraId="2EF24339" w14:textId="77777777" w:rsidR="00BB77B6" w:rsidRDefault="00BB77B6" w:rsidP="00173AA0">
            <w:pPr>
              <w:pStyle w:val="TableParagraph"/>
              <w:spacing w:line="268" w:lineRule="exact"/>
              <w:ind w:left="6" w:right="86"/>
              <w:jc w:val="center"/>
              <w:rPr>
                <w:sz w:val="24"/>
              </w:rPr>
            </w:pPr>
            <w:r>
              <w:rPr>
                <w:sz w:val="24"/>
              </w:rPr>
              <w:t>Research and Enquiry</w:t>
            </w:r>
          </w:p>
        </w:tc>
        <w:tc>
          <w:tcPr>
            <w:tcW w:w="3170" w:type="dxa"/>
          </w:tcPr>
          <w:p w14:paraId="51789208" w14:textId="635253BE" w:rsidR="00BB77B6" w:rsidRDefault="00BB77B6" w:rsidP="00173AA0">
            <w:pPr>
              <w:pStyle w:val="TableParagraph"/>
              <w:spacing w:line="264" w:lineRule="exact"/>
              <w:ind w:left="107"/>
              <w:jc w:val="both"/>
              <w:rPr>
                <w:sz w:val="24"/>
              </w:rPr>
            </w:pPr>
            <w:r w:rsidRPr="00BB77B6">
              <w:rPr>
                <w:sz w:val="24"/>
              </w:rPr>
              <w:t xml:space="preserve">Students </w:t>
            </w:r>
            <w:r w:rsidR="00F71ACE" w:rsidRPr="00BB77B6">
              <w:rPr>
                <w:sz w:val="24"/>
              </w:rPr>
              <w:t>will be</w:t>
            </w:r>
            <w:r w:rsidRPr="00BB77B6">
              <w:rPr>
                <w:sz w:val="24"/>
              </w:rPr>
              <w:t xml:space="preserve"> able to recognize Business information needs and apply systematic approaches to solve problems through research literacy and produce reports for management decision-making and operational excellence </w:t>
            </w:r>
            <w:r w:rsidRPr="00BB77B6">
              <w:rPr>
                <w:sz w:val="24"/>
              </w:rPr>
              <w:lastRenderedPageBreak/>
              <w:t>through continuous learning.</w:t>
            </w:r>
          </w:p>
        </w:tc>
      </w:tr>
      <w:tr w:rsidR="00BB77B6" w14:paraId="453BF6ED" w14:textId="77777777" w:rsidTr="00F71ACE">
        <w:trPr>
          <w:trHeight w:val="1931"/>
        </w:trPr>
        <w:tc>
          <w:tcPr>
            <w:tcW w:w="768" w:type="dxa"/>
          </w:tcPr>
          <w:p w14:paraId="7268C20D" w14:textId="77777777" w:rsidR="00BB77B6" w:rsidRDefault="00BB77B6" w:rsidP="00173AA0">
            <w:pPr>
              <w:pStyle w:val="TableParagraph"/>
              <w:spacing w:line="268" w:lineRule="exact"/>
              <w:ind w:left="107"/>
              <w:rPr>
                <w:sz w:val="24"/>
              </w:rPr>
            </w:pPr>
            <w:r>
              <w:rPr>
                <w:sz w:val="24"/>
              </w:rPr>
              <w:lastRenderedPageBreak/>
              <w:t>3</w:t>
            </w:r>
          </w:p>
        </w:tc>
        <w:tc>
          <w:tcPr>
            <w:tcW w:w="2918" w:type="dxa"/>
          </w:tcPr>
          <w:p w14:paraId="37E95DCA" w14:textId="77777777" w:rsidR="00BB77B6" w:rsidRDefault="00BB77B6" w:rsidP="00173AA0">
            <w:pPr>
              <w:pStyle w:val="TableParagraph"/>
              <w:ind w:left="107" w:right="250"/>
              <w:rPr>
                <w:sz w:val="24"/>
              </w:rPr>
            </w:pPr>
            <w:r>
              <w:rPr>
                <w:sz w:val="24"/>
              </w:rPr>
              <w:t>Information and Technology Literate</w:t>
            </w:r>
          </w:p>
        </w:tc>
        <w:tc>
          <w:tcPr>
            <w:tcW w:w="2410" w:type="dxa"/>
          </w:tcPr>
          <w:p w14:paraId="0EBFEBF9" w14:textId="77777777" w:rsidR="00BB77B6" w:rsidRDefault="00BB77B6" w:rsidP="00173AA0">
            <w:pPr>
              <w:pStyle w:val="TableParagraph"/>
              <w:ind w:left="107" w:right="339"/>
              <w:rPr>
                <w:sz w:val="24"/>
              </w:rPr>
            </w:pPr>
            <w:r>
              <w:rPr>
                <w:sz w:val="24"/>
              </w:rPr>
              <w:t>Information and Technology Literate</w:t>
            </w:r>
          </w:p>
        </w:tc>
        <w:tc>
          <w:tcPr>
            <w:tcW w:w="3170" w:type="dxa"/>
          </w:tcPr>
          <w:p w14:paraId="023BA52A" w14:textId="277EF214" w:rsidR="00BB77B6" w:rsidRDefault="00BB77B6" w:rsidP="00173AA0">
            <w:pPr>
              <w:pStyle w:val="TableParagraph"/>
              <w:spacing w:line="264" w:lineRule="exact"/>
              <w:ind w:left="107"/>
              <w:jc w:val="both"/>
              <w:rPr>
                <w:sz w:val="24"/>
              </w:rPr>
            </w:pPr>
            <w:r w:rsidRPr="00BB77B6">
              <w:rPr>
                <w:sz w:val="24"/>
              </w:rPr>
              <w:t xml:space="preserve">Students </w:t>
            </w:r>
            <w:r w:rsidR="00F71ACE" w:rsidRPr="00BB77B6">
              <w:rPr>
                <w:sz w:val="24"/>
              </w:rPr>
              <w:t>will be</w:t>
            </w:r>
            <w:r w:rsidRPr="00BB77B6">
              <w:rPr>
                <w:sz w:val="24"/>
              </w:rPr>
              <w:t xml:space="preserve"> able to contribute effectively as an individual, work collaboratively with the capacity to be a team leader in cross-functional, multi-cultural teams to achieve common goals in the time of disruptive technology environment.</w:t>
            </w:r>
          </w:p>
        </w:tc>
      </w:tr>
      <w:tr w:rsidR="00BB77B6" w14:paraId="18CC86CB" w14:textId="77777777" w:rsidTr="00F71ACE">
        <w:trPr>
          <w:trHeight w:val="829"/>
        </w:trPr>
        <w:tc>
          <w:tcPr>
            <w:tcW w:w="768" w:type="dxa"/>
          </w:tcPr>
          <w:p w14:paraId="287CC48F" w14:textId="77777777" w:rsidR="00BB77B6" w:rsidRDefault="00BB77B6" w:rsidP="00173AA0">
            <w:pPr>
              <w:pStyle w:val="TableParagraph"/>
              <w:spacing w:line="270" w:lineRule="exact"/>
              <w:ind w:left="107"/>
              <w:rPr>
                <w:sz w:val="24"/>
              </w:rPr>
            </w:pPr>
            <w:r>
              <w:rPr>
                <w:sz w:val="24"/>
              </w:rPr>
              <w:t>4</w:t>
            </w:r>
          </w:p>
        </w:tc>
        <w:tc>
          <w:tcPr>
            <w:tcW w:w="2918" w:type="dxa"/>
          </w:tcPr>
          <w:p w14:paraId="558D5FFD" w14:textId="77777777" w:rsidR="00BB77B6" w:rsidRDefault="00BB77B6" w:rsidP="00173AA0">
            <w:pPr>
              <w:pStyle w:val="TableParagraph"/>
              <w:spacing w:line="270" w:lineRule="exact"/>
              <w:ind w:left="107"/>
              <w:rPr>
                <w:sz w:val="24"/>
              </w:rPr>
            </w:pPr>
            <w:r>
              <w:rPr>
                <w:sz w:val="24"/>
              </w:rPr>
              <w:t>Problem Solving</w:t>
            </w:r>
          </w:p>
        </w:tc>
        <w:tc>
          <w:tcPr>
            <w:tcW w:w="2410" w:type="dxa"/>
          </w:tcPr>
          <w:p w14:paraId="2BA85609" w14:textId="77777777" w:rsidR="00BB77B6" w:rsidRDefault="00BB77B6" w:rsidP="00173AA0">
            <w:pPr>
              <w:pStyle w:val="TableParagraph"/>
              <w:spacing w:line="270" w:lineRule="exact"/>
              <w:ind w:left="86" w:right="86"/>
              <w:jc w:val="center"/>
              <w:rPr>
                <w:sz w:val="24"/>
              </w:rPr>
            </w:pPr>
            <w:r>
              <w:rPr>
                <w:sz w:val="24"/>
              </w:rPr>
              <w:t>Approaching problems</w:t>
            </w:r>
          </w:p>
        </w:tc>
        <w:tc>
          <w:tcPr>
            <w:tcW w:w="3170" w:type="dxa"/>
          </w:tcPr>
          <w:p w14:paraId="428C3B52" w14:textId="54D8BC53" w:rsidR="00BB77B6" w:rsidRDefault="00BB77B6" w:rsidP="00BB77B6">
            <w:pPr>
              <w:pStyle w:val="TableParagraph"/>
              <w:tabs>
                <w:tab w:val="left" w:pos="1419"/>
                <w:tab w:val="left" w:pos="1959"/>
                <w:tab w:val="left" w:pos="2626"/>
              </w:tabs>
              <w:spacing w:line="270" w:lineRule="atLeast"/>
              <w:ind w:left="107" w:right="96"/>
              <w:jc w:val="both"/>
              <w:rPr>
                <w:sz w:val="24"/>
              </w:rPr>
            </w:pPr>
            <w:r w:rsidRPr="00BB77B6">
              <w:rPr>
                <w:sz w:val="24"/>
              </w:rPr>
              <w:t>Student will be able to evaluate the role of Business Analytics in improved decision making in business with respect to different management levels and implement organizational development strategies aimed at promoting organizational effectiveness with the help of critical thinking and problem-solving skills</w:t>
            </w:r>
          </w:p>
        </w:tc>
      </w:tr>
      <w:tr w:rsidR="00BB77B6" w14:paraId="595BD4DD" w14:textId="77777777" w:rsidTr="00F71ACE">
        <w:trPr>
          <w:trHeight w:val="829"/>
        </w:trPr>
        <w:tc>
          <w:tcPr>
            <w:tcW w:w="768" w:type="dxa"/>
          </w:tcPr>
          <w:p w14:paraId="4190B43F" w14:textId="19BDA0B5" w:rsidR="00BB77B6" w:rsidRDefault="00BB77B6" w:rsidP="00BB77B6">
            <w:pPr>
              <w:pStyle w:val="TableParagraph"/>
              <w:spacing w:line="270" w:lineRule="exact"/>
              <w:ind w:left="107"/>
              <w:rPr>
                <w:sz w:val="24"/>
              </w:rPr>
            </w:pPr>
            <w:r>
              <w:rPr>
                <w:sz w:val="24"/>
              </w:rPr>
              <w:t>5</w:t>
            </w:r>
          </w:p>
        </w:tc>
        <w:tc>
          <w:tcPr>
            <w:tcW w:w="2918" w:type="dxa"/>
          </w:tcPr>
          <w:p w14:paraId="6804DF31" w14:textId="77777777" w:rsidR="00BB77B6" w:rsidRDefault="00BB77B6" w:rsidP="00BB77B6">
            <w:pPr>
              <w:pStyle w:val="TableParagraph"/>
              <w:spacing w:line="261" w:lineRule="exact"/>
              <w:ind w:left="107"/>
              <w:rPr>
                <w:sz w:val="24"/>
              </w:rPr>
            </w:pPr>
            <w:r>
              <w:rPr>
                <w:sz w:val="24"/>
              </w:rPr>
              <w:t>Business Communication</w:t>
            </w:r>
          </w:p>
          <w:p w14:paraId="675FBA6A" w14:textId="1DF349EC" w:rsidR="00BB77B6" w:rsidRDefault="00BB77B6" w:rsidP="00BB77B6">
            <w:pPr>
              <w:pStyle w:val="TableParagraph"/>
              <w:spacing w:line="270" w:lineRule="exact"/>
              <w:ind w:left="107"/>
              <w:rPr>
                <w:sz w:val="24"/>
              </w:rPr>
            </w:pPr>
            <w:r>
              <w:rPr>
                <w:sz w:val="24"/>
              </w:rPr>
              <w:t>Skills</w:t>
            </w:r>
          </w:p>
        </w:tc>
        <w:tc>
          <w:tcPr>
            <w:tcW w:w="2410" w:type="dxa"/>
          </w:tcPr>
          <w:p w14:paraId="1967A486" w14:textId="77777777" w:rsidR="00BB77B6" w:rsidRDefault="00BB77B6" w:rsidP="00BB77B6">
            <w:pPr>
              <w:pStyle w:val="TableParagraph"/>
              <w:spacing w:line="261" w:lineRule="exact"/>
              <w:ind w:left="107"/>
              <w:rPr>
                <w:sz w:val="24"/>
              </w:rPr>
            </w:pPr>
            <w:r>
              <w:rPr>
                <w:sz w:val="24"/>
              </w:rPr>
              <w:t>Persuasion &amp;</w:t>
            </w:r>
          </w:p>
          <w:p w14:paraId="5E7F5311" w14:textId="381F6E97" w:rsidR="00BB77B6" w:rsidRDefault="00BB77B6" w:rsidP="00BB77B6">
            <w:pPr>
              <w:pStyle w:val="TableParagraph"/>
              <w:spacing w:line="270" w:lineRule="exact"/>
              <w:ind w:left="86" w:right="86"/>
              <w:jc w:val="center"/>
              <w:rPr>
                <w:sz w:val="24"/>
              </w:rPr>
            </w:pPr>
            <w:r>
              <w:rPr>
                <w:sz w:val="24"/>
              </w:rPr>
              <w:t>Communication Skills</w:t>
            </w:r>
          </w:p>
        </w:tc>
        <w:tc>
          <w:tcPr>
            <w:tcW w:w="3170" w:type="dxa"/>
          </w:tcPr>
          <w:p w14:paraId="55A295DB" w14:textId="21DBC132" w:rsidR="00BB77B6" w:rsidRDefault="00BB77B6" w:rsidP="00313552">
            <w:pPr>
              <w:pStyle w:val="TableParagraph"/>
              <w:tabs>
                <w:tab w:val="left" w:pos="1419"/>
                <w:tab w:val="left" w:pos="1959"/>
                <w:tab w:val="left" w:pos="2626"/>
              </w:tabs>
              <w:spacing w:line="270" w:lineRule="atLeast"/>
              <w:ind w:left="107" w:right="96"/>
              <w:jc w:val="both"/>
              <w:rPr>
                <w:sz w:val="24"/>
              </w:rPr>
            </w:pPr>
            <w:r w:rsidRPr="00BB77B6">
              <w:rPr>
                <w:sz w:val="24"/>
              </w:rPr>
              <w:t xml:space="preserve">Student </w:t>
            </w:r>
            <w:r w:rsidR="00F71ACE" w:rsidRPr="00BB77B6">
              <w:rPr>
                <w:sz w:val="24"/>
              </w:rPr>
              <w:t>will be</w:t>
            </w:r>
            <w:r w:rsidRPr="00BB77B6">
              <w:rPr>
                <w:sz w:val="24"/>
              </w:rPr>
              <w:t xml:space="preserve"> able to recognize and possess a high standard of necessary skills such as communication, advocacy and leadership, problem solving, critical thinking, team building, respect for diversity, intervention, documentation, organizational skills and understanding of human relationships and thus develop skills of effective business communication</w:t>
            </w:r>
          </w:p>
        </w:tc>
      </w:tr>
      <w:tr w:rsidR="00BB77B6" w14:paraId="20136A03" w14:textId="77777777" w:rsidTr="00F71ACE">
        <w:trPr>
          <w:trHeight w:val="829"/>
        </w:trPr>
        <w:tc>
          <w:tcPr>
            <w:tcW w:w="768" w:type="dxa"/>
          </w:tcPr>
          <w:p w14:paraId="1499CC8F" w14:textId="1ACB1074" w:rsidR="00BB77B6" w:rsidRDefault="00BB77B6" w:rsidP="00BB77B6">
            <w:pPr>
              <w:pStyle w:val="TableParagraph"/>
              <w:spacing w:line="270" w:lineRule="exact"/>
              <w:ind w:left="107"/>
              <w:rPr>
                <w:sz w:val="24"/>
              </w:rPr>
            </w:pPr>
            <w:r>
              <w:rPr>
                <w:sz w:val="24"/>
              </w:rPr>
              <w:t>6</w:t>
            </w:r>
          </w:p>
        </w:tc>
        <w:tc>
          <w:tcPr>
            <w:tcW w:w="2918" w:type="dxa"/>
          </w:tcPr>
          <w:p w14:paraId="28E25C64" w14:textId="77777777" w:rsidR="00BB77B6" w:rsidRDefault="00BB77B6" w:rsidP="00BB77B6">
            <w:pPr>
              <w:pStyle w:val="TableParagraph"/>
              <w:spacing w:line="261" w:lineRule="exact"/>
              <w:ind w:left="107"/>
              <w:rPr>
                <w:sz w:val="24"/>
              </w:rPr>
            </w:pPr>
            <w:r>
              <w:rPr>
                <w:sz w:val="24"/>
              </w:rPr>
              <w:t>Leadership and Behaviour</w:t>
            </w:r>
          </w:p>
          <w:p w14:paraId="6B49449E" w14:textId="0EFF3163" w:rsidR="00BB77B6" w:rsidRDefault="00BB77B6" w:rsidP="00BB77B6">
            <w:pPr>
              <w:pStyle w:val="TableParagraph"/>
              <w:spacing w:line="270" w:lineRule="exact"/>
              <w:ind w:left="107"/>
              <w:rPr>
                <w:sz w:val="24"/>
              </w:rPr>
            </w:pPr>
            <w:r>
              <w:rPr>
                <w:sz w:val="24"/>
              </w:rPr>
              <w:t>skills</w:t>
            </w:r>
          </w:p>
        </w:tc>
        <w:tc>
          <w:tcPr>
            <w:tcW w:w="2410" w:type="dxa"/>
          </w:tcPr>
          <w:p w14:paraId="6F165A42" w14:textId="77777777" w:rsidR="00BB77B6" w:rsidRDefault="00BB77B6" w:rsidP="00BB77B6">
            <w:pPr>
              <w:pStyle w:val="TableParagraph"/>
              <w:spacing w:line="261" w:lineRule="exact"/>
              <w:ind w:left="107"/>
              <w:rPr>
                <w:sz w:val="24"/>
              </w:rPr>
            </w:pPr>
            <w:r>
              <w:rPr>
                <w:sz w:val="24"/>
              </w:rPr>
              <w:t>Behavioral Skills,</w:t>
            </w:r>
          </w:p>
          <w:p w14:paraId="74DA43DA" w14:textId="47919820" w:rsidR="00BB77B6" w:rsidRDefault="00BB77B6" w:rsidP="00EE5CA3">
            <w:pPr>
              <w:pStyle w:val="TableParagraph"/>
              <w:spacing w:line="270" w:lineRule="exact"/>
              <w:ind w:left="86" w:right="86"/>
              <w:rPr>
                <w:sz w:val="24"/>
              </w:rPr>
            </w:pPr>
            <w:r>
              <w:rPr>
                <w:sz w:val="24"/>
              </w:rPr>
              <w:t>Teamwork and Leadership</w:t>
            </w:r>
          </w:p>
        </w:tc>
        <w:tc>
          <w:tcPr>
            <w:tcW w:w="3170" w:type="dxa"/>
          </w:tcPr>
          <w:p w14:paraId="7469F61B" w14:textId="5C6EAC5E"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 will be able to recognize themselves as independent learners and manage own professional development and provide leadership to others in the achievement of ongoing competence in Consultancy professional practice with best leadership and effective behavioral skills</w:t>
            </w:r>
          </w:p>
        </w:tc>
      </w:tr>
      <w:tr w:rsidR="00BB77B6" w14:paraId="100F6C1D" w14:textId="77777777" w:rsidTr="00F71ACE">
        <w:trPr>
          <w:trHeight w:val="829"/>
        </w:trPr>
        <w:tc>
          <w:tcPr>
            <w:tcW w:w="768" w:type="dxa"/>
          </w:tcPr>
          <w:p w14:paraId="53F88F15" w14:textId="7B42FDAA" w:rsidR="00BB77B6" w:rsidRDefault="00BB77B6" w:rsidP="00BB77B6">
            <w:pPr>
              <w:pStyle w:val="TableParagraph"/>
              <w:spacing w:line="270" w:lineRule="exact"/>
              <w:ind w:left="107"/>
              <w:rPr>
                <w:sz w:val="24"/>
              </w:rPr>
            </w:pPr>
            <w:r>
              <w:rPr>
                <w:sz w:val="24"/>
              </w:rPr>
              <w:t>7</w:t>
            </w:r>
          </w:p>
        </w:tc>
        <w:tc>
          <w:tcPr>
            <w:tcW w:w="2918" w:type="dxa"/>
          </w:tcPr>
          <w:p w14:paraId="01960175" w14:textId="3785F119" w:rsidR="00BB77B6" w:rsidRDefault="00BB77B6" w:rsidP="00BB77B6">
            <w:pPr>
              <w:pStyle w:val="TableParagraph"/>
              <w:spacing w:line="270" w:lineRule="exact"/>
              <w:ind w:left="107"/>
              <w:rPr>
                <w:sz w:val="24"/>
              </w:rPr>
            </w:pPr>
            <w:r>
              <w:rPr>
                <w:sz w:val="24"/>
              </w:rPr>
              <w:t>Global Manager</w:t>
            </w:r>
          </w:p>
        </w:tc>
        <w:tc>
          <w:tcPr>
            <w:tcW w:w="2410" w:type="dxa"/>
          </w:tcPr>
          <w:p w14:paraId="72C29D66" w14:textId="287F0E05" w:rsidR="00BB77B6" w:rsidRDefault="00BB77B6" w:rsidP="00EE5CA3">
            <w:pPr>
              <w:pStyle w:val="TableParagraph"/>
              <w:spacing w:line="270" w:lineRule="exact"/>
              <w:ind w:left="86" w:right="86"/>
              <w:rPr>
                <w:sz w:val="24"/>
              </w:rPr>
            </w:pPr>
            <w:r>
              <w:rPr>
                <w:sz w:val="24"/>
              </w:rPr>
              <w:t>Global Citizen</w:t>
            </w:r>
          </w:p>
        </w:tc>
        <w:tc>
          <w:tcPr>
            <w:tcW w:w="3170" w:type="dxa"/>
          </w:tcPr>
          <w:p w14:paraId="2F1D3F3A" w14:textId="60EC8D7A"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be able to emerge as Global Leaders with updated and comprehensive knowledge about effective consulting</w:t>
            </w:r>
          </w:p>
        </w:tc>
      </w:tr>
      <w:tr w:rsidR="00BB77B6" w14:paraId="7BEF6D12" w14:textId="77777777" w:rsidTr="00F71ACE">
        <w:trPr>
          <w:trHeight w:val="829"/>
        </w:trPr>
        <w:tc>
          <w:tcPr>
            <w:tcW w:w="768" w:type="dxa"/>
          </w:tcPr>
          <w:p w14:paraId="30382BD2" w14:textId="540A668E" w:rsidR="00BB77B6" w:rsidRDefault="00BB77B6" w:rsidP="00BB77B6">
            <w:pPr>
              <w:pStyle w:val="TableParagraph"/>
              <w:spacing w:line="270" w:lineRule="exact"/>
              <w:ind w:left="107"/>
              <w:rPr>
                <w:sz w:val="24"/>
              </w:rPr>
            </w:pPr>
            <w:r>
              <w:rPr>
                <w:sz w:val="24"/>
              </w:rPr>
              <w:lastRenderedPageBreak/>
              <w:t>8</w:t>
            </w:r>
          </w:p>
        </w:tc>
        <w:tc>
          <w:tcPr>
            <w:tcW w:w="2918" w:type="dxa"/>
          </w:tcPr>
          <w:p w14:paraId="2D49A9AA" w14:textId="77777777" w:rsidR="00BB77B6" w:rsidRDefault="00BB77B6" w:rsidP="00BB77B6">
            <w:pPr>
              <w:pStyle w:val="TableParagraph"/>
              <w:spacing w:line="261" w:lineRule="exact"/>
              <w:ind w:left="107"/>
              <w:rPr>
                <w:sz w:val="24"/>
              </w:rPr>
            </w:pPr>
            <w:r>
              <w:rPr>
                <w:sz w:val="24"/>
              </w:rPr>
              <w:t>Ethics and professional</w:t>
            </w:r>
          </w:p>
          <w:p w14:paraId="75F5DB8C" w14:textId="7DFE9C0C" w:rsidR="00BB77B6" w:rsidRDefault="00BB77B6" w:rsidP="00BB77B6">
            <w:pPr>
              <w:pStyle w:val="TableParagraph"/>
              <w:spacing w:line="270" w:lineRule="exact"/>
              <w:ind w:left="107"/>
              <w:rPr>
                <w:sz w:val="24"/>
              </w:rPr>
            </w:pPr>
            <w:r>
              <w:rPr>
                <w:sz w:val="24"/>
              </w:rPr>
              <w:t>conduct</w:t>
            </w:r>
          </w:p>
        </w:tc>
        <w:tc>
          <w:tcPr>
            <w:tcW w:w="2410" w:type="dxa"/>
          </w:tcPr>
          <w:p w14:paraId="2BB56887" w14:textId="77777777" w:rsidR="00BB77B6" w:rsidRDefault="00BB77B6" w:rsidP="00BB77B6">
            <w:pPr>
              <w:pStyle w:val="TableParagraph"/>
              <w:spacing w:line="261" w:lineRule="exact"/>
              <w:ind w:left="107"/>
              <w:rPr>
                <w:sz w:val="24"/>
              </w:rPr>
            </w:pPr>
            <w:r>
              <w:rPr>
                <w:sz w:val="24"/>
              </w:rPr>
              <w:t>Ethics and</w:t>
            </w:r>
          </w:p>
          <w:p w14:paraId="73F48168" w14:textId="6977D9BC" w:rsidR="00BB77B6" w:rsidRDefault="00BB77B6" w:rsidP="00EE5CA3">
            <w:pPr>
              <w:pStyle w:val="TableParagraph"/>
              <w:spacing w:line="270" w:lineRule="exact"/>
              <w:ind w:left="86" w:right="86"/>
              <w:rPr>
                <w:sz w:val="24"/>
              </w:rPr>
            </w:pPr>
            <w:r>
              <w:rPr>
                <w:sz w:val="24"/>
              </w:rPr>
              <w:t>professional conduct</w:t>
            </w:r>
          </w:p>
        </w:tc>
        <w:tc>
          <w:tcPr>
            <w:tcW w:w="3170" w:type="dxa"/>
          </w:tcPr>
          <w:p w14:paraId="06155876" w14:textId="532F3BFB"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understand the role of ethics and professional conduct in their consulting assignments so as to bring best values to the clients</w:t>
            </w:r>
          </w:p>
        </w:tc>
      </w:tr>
      <w:tr w:rsidR="00BB77B6" w14:paraId="08369D4B" w14:textId="77777777" w:rsidTr="00F71ACE">
        <w:trPr>
          <w:trHeight w:val="829"/>
        </w:trPr>
        <w:tc>
          <w:tcPr>
            <w:tcW w:w="768" w:type="dxa"/>
          </w:tcPr>
          <w:p w14:paraId="133FCAB1" w14:textId="2E0D42E8" w:rsidR="00BB77B6" w:rsidRDefault="00BB77B6" w:rsidP="00BB77B6">
            <w:pPr>
              <w:pStyle w:val="TableParagraph"/>
              <w:spacing w:line="270" w:lineRule="exact"/>
              <w:ind w:left="107"/>
              <w:rPr>
                <w:sz w:val="24"/>
              </w:rPr>
            </w:pPr>
            <w:r>
              <w:rPr>
                <w:sz w:val="24"/>
              </w:rPr>
              <w:t>9</w:t>
            </w:r>
          </w:p>
        </w:tc>
        <w:tc>
          <w:tcPr>
            <w:tcW w:w="2918" w:type="dxa"/>
          </w:tcPr>
          <w:p w14:paraId="35E8E135" w14:textId="77777777" w:rsidR="00BB77B6" w:rsidRDefault="00BB77B6" w:rsidP="00BB77B6">
            <w:pPr>
              <w:pStyle w:val="TableParagraph"/>
              <w:spacing w:line="261" w:lineRule="exact"/>
              <w:ind w:left="107"/>
              <w:rPr>
                <w:sz w:val="24"/>
              </w:rPr>
            </w:pPr>
            <w:r>
              <w:rPr>
                <w:sz w:val="24"/>
              </w:rPr>
              <w:t>Employability and</w:t>
            </w:r>
          </w:p>
          <w:p w14:paraId="114FA140" w14:textId="421474E9" w:rsidR="00BB77B6" w:rsidRDefault="00BB77B6" w:rsidP="00BB77B6">
            <w:pPr>
              <w:pStyle w:val="TableParagraph"/>
              <w:spacing w:line="270" w:lineRule="exact"/>
              <w:ind w:left="107"/>
              <w:rPr>
                <w:sz w:val="24"/>
              </w:rPr>
            </w:pPr>
            <w:r>
              <w:rPr>
                <w:sz w:val="24"/>
              </w:rPr>
              <w:t>Entrepreneurship</w:t>
            </w:r>
          </w:p>
        </w:tc>
        <w:tc>
          <w:tcPr>
            <w:tcW w:w="2410" w:type="dxa"/>
          </w:tcPr>
          <w:p w14:paraId="25D5F380" w14:textId="77777777" w:rsidR="00BB77B6" w:rsidRDefault="00BB77B6" w:rsidP="00BB77B6">
            <w:pPr>
              <w:pStyle w:val="TableParagraph"/>
              <w:spacing w:line="261" w:lineRule="exact"/>
              <w:ind w:left="107"/>
              <w:rPr>
                <w:sz w:val="24"/>
              </w:rPr>
            </w:pPr>
            <w:r>
              <w:rPr>
                <w:sz w:val="24"/>
              </w:rPr>
              <w:t>Employability,</w:t>
            </w:r>
          </w:p>
          <w:p w14:paraId="36E9C986" w14:textId="1BEB3BB6" w:rsidR="00BB77B6" w:rsidRDefault="00BB77B6" w:rsidP="00EE5CA3">
            <w:pPr>
              <w:pStyle w:val="TableParagraph"/>
              <w:spacing w:line="270" w:lineRule="exact"/>
              <w:ind w:left="86" w:right="86"/>
              <w:rPr>
                <w:sz w:val="24"/>
              </w:rPr>
            </w:pPr>
            <w:r>
              <w:rPr>
                <w:sz w:val="24"/>
              </w:rPr>
              <w:t>Enterprise &amp; Entrepreneurship</w:t>
            </w:r>
          </w:p>
        </w:tc>
        <w:tc>
          <w:tcPr>
            <w:tcW w:w="3170" w:type="dxa"/>
          </w:tcPr>
          <w:p w14:paraId="41E4F923" w14:textId="02DF2E71"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develop high probability of employability and effective entrepreneurial skills for long term competitive advantage</w:t>
            </w:r>
          </w:p>
        </w:tc>
      </w:tr>
      <w:tr w:rsidR="00BB77B6" w14:paraId="5093A901" w14:textId="77777777" w:rsidTr="00F71ACE">
        <w:trPr>
          <w:trHeight w:val="829"/>
        </w:trPr>
        <w:tc>
          <w:tcPr>
            <w:tcW w:w="768" w:type="dxa"/>
          </w:tcPr>
          <w:p w14:paraId="6F537A66" w14:textId="3D08CE07" w:rsidR="00BB77B6" w:rsidRDefault="00BB77B6" w:rsidP="00BB77B6">
            <w:pPr>
              <w:pStyle w:val="TableParagraph"/>
              <w:spacing w:line="270" w:lineRule="exact"/>
              <w:ind w:left="107"/>
              <w:rPr>
                <w:sz w:val="24"/>
              </w:rPr>
            </w:pPr>
            <w:r>
              <w:rPr>
                <w:sz w:val="24"/>
              </w:rPr>
              <w:t>10</w:t>
            </w:r>
          </w:p>
        </w:tc>
        <w:tc>
          <w:tcPr>
            <w:tcW w:w="2918" w:type="dxa"/>
          </w:tcPr>
          <w:p w14:paraId="708B9F73" w14:textId="2A5E702A" w:rsidR="00BB77B6" w:rsidRDefault="00BB77B6" w:rsidP="00BB77B6">
            <w:pPr>
              <w:pStyle w:val="TableParagraph"/>
              <w:spacing w:line="270" w:lineRule="exact"/>
              <w:ind w:left="107"/>
              <w:rPr>
                <w:sz w:val="24"/>
              </w:rPr>
            </w:pPr>
            <w:r>
              <w:rPr>
                <w:sz w:val="24"/>
              </w:rPr>
              <w:t>Lifelong learning</w:t>
            </w:r>
          </w:p>
        </w:tc>
        <w:tc>
          <w:tcPr>
            <w:tcW w:w="2410" w:type="dxa"/>
          </w:tcPr>
          <w:p w14:paraId="3770FD7B" w14:textId="0401B3D5" w:rsidR="00BB77B6" w:rsidRDefault="00BB77B6" w:rsidP="00EE5CA3">
            <w:pPr>
              <w:pStyle w:val="TableParagraph"/>
              <w:spacing w:line="270" w:lineRule="exact"/>
              <w:ind w:left="86" w:right="86"/>
              <w:rPr>
                <w:sz w:val="24"/>
              </w:rPr>
            </w:pPr>
            <w:r>
              <w:rPr>
                <w:sz w:val="24"/>
              </w:rPr>
              <w:t>Lifelong learning</w:t>
            </w:r>
          </w:p>
        </w:tc>
        <w:tc>
          <w:tcPr>
            <w:tcW w:w="3170" w:type="dxa"/>
          </w:tcPr>
          <w:p w14:paraId="04B93785" w14:textId="588C392C"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develop a lifelong learning for understanding essentials for effective consulting for organization effectiveness</w:t>
            </w:r>
          </w:p>
        </w:tc>
      </w:tr>
      <w:tr w:rsidR="00BB77B6" w14:paraId="2BBB5904" w14:textId="77777777" w:rsidTr="00F71ACE">
        <w:trPr>
          <w:trHeight w:val="829"/>
        </w:trPr>
        <w:tc>
          <w:tcPr>
            <w:tcW w:w="768" w:type="dxa"/>
          </w:tcPr>
          <w:p w14:paraId="28DA30A7" w14:textId="1EA79DA1" w:rsidR="00BB77B6" w:rsidRDefault="00BB77B6" w:rsidP="00BB77B6">
            <w:pPr>
              <w:pStyle w:val="TableParagraph"/>
              <w:spacing w:line="270" w:lineRule="exact"/>
              <w:ind w:left="107"/>
              <w:rPr>
                <w:sz w:val="24"/>
              </w:rPr>
            </w:pPr>
            <w:r>
              <w:rPr>
                <w:sz w:val="24"/>
              </w:rPr>
              <w:t>11</w:t>
            </w:r>
          </w:p>
        </w:tc>
        <w:tc>
          <w:tcPr>
            <w:tcW w:w="2918" w:type="dxa"/>
          </w:tcPr>
          <w:p w14:paraId="55895198" w14:textId="505CAB2D" w:rsidR="00BB77B6" w:rsidRDefault="00BB77B6" w:rsidP="00BB77B6">
            <w:pPr>
              <w:pStyle w:val="TableParagraph"/>
              <w:spacing w:line="270" w:lineRule="exact"/>
              <w:ind w:left="107"/>
              <w:rPr>
                <w:sz w:val="24"/>
              </w:rPr>
            </w:pPr>
            <w:r>
              <w:rPr>
                <w:sz w:val="24"/>
              </w:rPr>
              <w:t>Decision Making</w:t>
            </w:r>
          </w:p>
        </w:tc>
        <w:tc>
          <w:tcPr>
            <w:tcW w:w="2410" w:type="dxa"/>
          </w:tcPr>
          <w:p w14:paraId="100C0B07" w14:textId="0E1FAB0D" w:rsidR="00BB77B6" w:rsidRDefault="00BB77B6" w:rsidP="00EE5CA3">
            <w:pPr>
              <w:pStyle w:val="TableParagraph"/>
              <w:spacing w:line="270" w:lineRule="exact"/>
              <w:ind w:left="86" w:right="86"/>
              <w:rPr>
                <w:sz w:val="24"/>
              </w:rPr>
            </w:pPr>
            <w:r>
              <w:rPr>
                <w:sz w:val="24"/>
              </w:rPr>
              <w:t>Decision Making</w:t>
            </w:r>
          </w:p>
        </w:tc>
        <w:tc>
          <w:tcPr>
            <w:tcW w:w="3170" w:type="dxa"/>
          </w:tcPr>
          <w:p w14:paraId="390FBC66" w14:textId="1348791D"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be able to recognize Business information needs and apply systematic approaches to solve problems through research literacy and produce reports for management decision-making and operational excellence through continuous learning</w:t>
            </w:r>
          </w:p>
        </w:tc>
      </w:tr>
      <w:tr w:rsidR="00BB77B6" w14:paraId="31372622" w14:textId="77777777" w:rsidTr="00F71ACE">
        <w:trPr>
          <w:trHeight w:val="829"/>
        </w:trPr>
        <w:tc>
          <w:tcPr>
            <w:tcW w:w="768" w:type="dxa"/>
          </w:tcPr>
          <w:p w14:paraId="49ED7FBC" w14:textId="6259620C" w:rsidR="00BB77B6" w:rsidRDefault="00BB77B6" w:rsidP="00BB77B6">
            <w:pPr>
              <w:pStyle w:val="TableParagraph"/>
              <w:spacing w:line="270" w:lineRule="exact"/>
              <w:ind w:left="107"/>
              <w:rPr>
                <w:sz w:val="24"/>
              </w:rPr>
            </w:pPr>
            <w:r>
              <w:rPr>
                <w:sz w:val="24"/>
              </w:rPr>
              <w:t>12</w:t>
            </w:r>
          </w:p>
        </w:tc>
        <w:tc>
          <w:tcPr>
            <w:tcW w:w="2918" w:type="dxa"/>
          </w:tcPr>
          <w:p w14:paraId="374A2504" w14:textId="53995787" w:rsidR="00BB77B6" w:rsidRDefault="00BB77B6" w:rsidP="00BB77B6">
            <w:pPr>
              <w:pStyle w:val="TableParagraph"/>
              <w:spacing w:line="270" w:lineRule="exact"/>
              <w:ind w:left="107"/>
              <w:rPr>
                <w:sz w:val="24"/>
              </w:rPr>
            </w:pPr>
            <w:r>
              <w:rPr>
                <w:sz w:val="24"/>
              </w:rPr>
              <w:t>Business Networking skills</w:t>
            </w:r>
          </w:p>
        </w:tc>
        <w:tc>
          <w:tcPr>
            <w:tcW w:w="2410" w:type="dxa"/>
          </w:tcPr>
          <w:p w14:paraId="3CBFAD8F" w14:textId="77777777" w:rsidR="00BB77B6" w:rsidRDefault="00BB77B6" w:rsidP="00BB77B6">
            <w:pPr>
              <w:pStyle w:val="TableParagraph"/>
              <w:spacing w:line="261" w:lineRule="exact"/>
              <w:ind w:left="107"/>
              <w:rPr>
                <w:sz w:val="24"/>
              </w:rPr>
            </w:pPr>
            <w:r>
              <w:rPr>
                <w:sz w:val="24"/>
              </w:rPr>
              <w:t>Business Networking</w:t>
            </w:r>
          </w:p>
          <w:p w14:paraId="327ADC80" w14:textId="207226C9" w:rsidR="00BB77B6" w:rsidRDefault="00BB77B6" w:rsidP="00BB77B6">
            <w:pPr>
              <w:pStyle w:val="TableParagraph"/>
              <w:spacing w:line="270" w:lineRule="exact"/>
              <w:ind w:left="86" w:right="86"/>
              <w:jc w:val="center"/>
              <w:rPr>
                <w:sz w:val="24"/>
              </w:rPr>
            </w:pPr>
            <w:r>
              <w:rPr>
                <w:sz w:val="24"/>
              </w:rPr>
              <w:t>skills</w:t>
            </w:r>
          </w:p>
        </w:tc>
        <w:tc>
          <w:tcPr>
            <w:tcW w:w="3170" w:type="dxa"/>
          </w:tcPr>
          <w:p w14:paraId="2E69F05F" w14:textId="3C55927D" w:rsidR="00BB77B6" w:rsidRDefault="00F71ACE" w:rsidP="00313552">
            <w:pPr>
              <w:pStyle w:val="TableParagraph"/>
              <w:tabs>
                <w:tab w:val="left" w:pos="1419"/>
                <w:tab w:val="left" w:pos="1959"/>
                <w:tab w:val="left" w:pos="2626"/>
              </w:tabs>
              <w:spacing w:line="270" w:lineRule="atLeast"/>
              <w:ind w:left="107" w:right="96"/>
              <w:jc w:val="both"/>
              <w:rPr>
                <w:sz w:val="24"/>
              </w:rPr>
            </w:pPr>
            <w:r w:rsidRPr="00F71ACE">
              <w:rPr>
                <w:sz w:val="24"/>
              </w:rPr>
              <w:t>Students will develop through their interactions across research work effective social networking skills that will give them understanding</w:t>
            </w:r>
          </w:p>
        </w:tc>
      </w:tr>
    </w:tbl>
    <w:p w14:paraId="46E0BA5E" w14:textId="77777777" w:rsidR="00F632F6" w:rsidRDefault="00F632F6">
      <w:pPr>
        <w:pStyle w:val="Heading3"/>
        <w:spacing w:before="72"/>
        <w:ind w:left="9418"/>
      </w:pPr>
    </w:p>
    <w:p w14:paraId="4711B16A" w14:textId="01845C07" w:rsidR="00F632F6" w:rsidRDefault="00757BF1" w:rsidP="00757BF1">
      <w:pPr>
        <w:pStyle w:val="Heading3"/>
        <w:spacing w:before="72"/>
      </w:pPr>
      <w:r w:rsidRPr="00757BF1">
        <w:t>Programme Educational Objectives/Goals:</w:t>
      </w:r>
    </w:p>
    <w:p w14:paraId="4DCB16E3" w14:textId="0339F1F7" w:rsidR="00757BF1" w:rsidRDefault="00757BF1" w:rsidP="00757BF1">
      <w:pPr>
        <w:pStyle w:val="Heading3"/>
        <w:spacing w:before="72"/>
      </w:pPr>
    </w:p>
    <w:p w14:paraId="465CC29F" w14:textId="6033D573" w:rsidR="00A92F73" w:rsidRDefault="00A92F73" w:rsidP="00A92F73">
      <w:pPr>
        <w:ind w:left="1418" w:right="1134"/>
        <w:jc w:val="both"/>
        <w:rPr>
          <w:sz w:val="24"/>
          <w:szCs w:val="24"/>
        </w:rPr>
      </w:pPr>
      <w:r w:rsidRPr="00A92F73">
        <w:rPr>
          <w:b/>
          <w:bCs/>
          <w:sz w:val="24"/>
          <w:szCs w:val="24"/>
        </w:rPr>
        <w:t>PEO1</w:t>
      </w:r>
      <w:r w:rsidRPr="00EC1AE7">
        <w:rPr>
          <w:sz w:val="24"/>
          <w:szCs w:val="24"/>
        </w:rPr>
        <w:t xml:space="preserve"> Students will have Consultancy Management knowledge and will be acquiring and applying analytical skills to visualize a complex business problem and make informed decisions based on available information.</w:t>
      </w:r>
    </w:p>
    <w:p w14:paraId="3F90884D" w14:textId="77777777" w:rsidR="00A92F73" w:rsidRPr="00EC1AE7" w:rsidRDefault="00A92F73" w:rsidP="00A92F73">
      <w:pPr>
        <w:ind w:left="1418" w:right="1134"/>
        <w:jc w:val="both"/>
        <w:rPr>
          <w:sz w:val="24"/>
          <w:szCs w:val="24"/>
        </w:rPr>
      </w:pPr>
    </w:p>
    <w:p w14:paraId="6FA33071" w14:textId="26C9BE8D" w:rsidR="00A92F73" w:rsidRDefault="00A92F73" w:rsidP="00A92F73">
      <w:pPr>
        <w:ind w:left="1418" w:right="1134"/>
        <w:jc w:val="both"/>
        <w:rPr>
          <w:sz w:val="24"/>
          <w:szCs w:val="24"/>
        </w:rPr>
      </w:pPr>
      <w:r w:rsidRPr="00A92F73">
        <w:rPr>
          <w:b/>
          <w:bCs/>
          <w:sz w:val="24"/>
          <w:szCs w:val="24"/>
        </w:rPr>
        <w:t>PEO2</w:t>
      </w:r>
      <w:r w:rsidRPr="00EC1AE7">
        <w:rPr>
          <w:sz w:val="24"/>
          <w:szCs w:val="24"/>
        </w:rPr>
        <w:t xml:space="preserve"> Students will be able to exhibit business‐related behavioral skills including leadership, interpersonal, communication (written and oral), team building skills to achieve desired business outcomes and lead change.</w:t>
      </w:r>
    </w:p>
    <w:p w14:paraId="249FF321" w14:textId="77777777" w:rsidR="00A92F73" w:rsidRPr="00EC1AE7" w:rsidRDefault="00A92F73" w:rsidP="00A92F73">
      <w:pPr>
        <w:ind w:left="1418" w:right="1134"/>
        <w:jc w:val="both"/>
        <w:rPr>
          <w:sz w:val="24"/>
          <w:szCs w:val="24"/>
        </w:rPr>
      </w:pPr>
    </w:p>
    <w:p w14:paraId="6286415B" w14:textId="273EEC8A" w:rsidR="00A92F73" w:rsidRDefault="00A92F73" w:rsidP="00A92F73">
      <w:pPr>
        <w:ind w:left="1418" w:right="1134"/>
        <w:jc w:val="both"/>
        <w:rPr>
          <w:sz w:val="24"/>
          <w:szCs w:val="24"/>
        </w:rPr>
      </w:pPr>
      <w:r w:rsidRPr="00A92F73">
        <w:rPr>
          <w:b/>
          <w:bCs/>
          <w:sz w:val="24"/>
          <w:szCs w:val="24"/>
        </w:rPr>
        <w:t>PEO3</w:t>
      </w:r>
      <w:r w:rsidRPr="00EC1AE7">
        <w:rPr>
          <w:sz w:val="24"/>
          <w:szCs w:val="24"/>
        </w:rPr>
        <w:t xml:space="preserve"> Students will be able to create, select, and apply appropriate techniques, resources, and modern management and IT tools with an understanding of the limitations of Consultancy Management.</w:t>
      </w:r>
    </w:p>
    <w:p w14:paraId="340542C6" w14:textId="77777777" w:rsidR="00A92F73" w:rsidRPr="00EC1AE7" w:rsidRDefault="00A92F73" w:rsidP="00A92F73">
      <w:pPr>
        <w:ind w:left="1418" w:right="1134"/>
        <w:jc w:val="both"/>
        <w:rPr>
          <w:sz w:val="24"/>
          <w:szCs w:val="24"/>
        </w:rPr>
      </w:pPr>
    </w:p>
    <w:p w14:paraId="538625E3" w14:textId="48DF7B33" w:rsidR="00A92F73" w:rsidRDefault="00A92F73" w:rsidP="00A92F73">
      <w:pPr>
        <w:ind w:left="1418" w:right="1134"/>
        <w:jc w:val="both"/>
        <w:rPr>
          <w:sz w:val="24"/>
          <w:szCs w:val="24"/>
        </w:rPr>
      </w:pPr>
      <w:r w:rsidRPr="00A92F73">
        <w:rPr>
          <w:b/>
          <w:bCs/>
          <w:sz w:val="24"/>
          <w:szCs w:val="24"/>
        </w:rPr>
        <w:t>PEO4</w:t>
      </w:r>
      <w:r w:rsidRPr="00EC1AE7">
        <w:rPr>
          <w:sz w:val="24"/>
          <w:szCs w:val="24"/>
        </w:rPr>
        <w:t xml:space="preserve"> Students should be able to demonstrate the ability to communicate effectively with a wide range of audiences to listen and to read attentively, and to express ideas with clarity in both oral and written communications.</w:t>
      </w:r>
    </w:p>
    <w:p w14:paraId="40862221" w14:textId="77777777" w:rsidR="00A92F73" w:rsidRPr="00EC1AE7" w:rsidRDefault="00A92F73" w:rsidP="00A92F73">
      <w:pPr>
        <w:ind w:left="1418" w:right="1134"/>
        <w:jc w:val="both"/>
        <w:rPr>
          <w:sz w:val="24"/>
          <w:szCs w:val="24"/>
        </w:rPr>
      </w:pPr>
    </w:p>
    <w:p w14:paraId="5C684988" w14:textId="74D81437" w:rsidR="00A92F73" w:rsidRDefault="00A92F73" w:rsidP="00A92F73">
      <w:pPr>
        <w:ind w:left="1418" w:right="1134"/>
        <w:jc w:val="both"/>
        <w:rPr>
          <w:sz w:val="24"/>
          <w:szCs w:val="24"/>
        </w:rPr>
      </w:pPr>
      <w:r w:rsidRPr="00A92F73">
        <w:rPr>
          <w:b/>
          <w:bCs/>
          <w:sz w:val="24"/>
          <w:szCs w:val="24"/>
        </w:rPr>
        <w:t>PEO5</w:t>
      </w:r>
      <w:r w:rsidRPr="00EC1AE7">
        <w:rPr>
          <w:sz w:val="24"/>
          <w:szCs w:val="24"/>
        </w:rPr>
        <w:t xml:space="preserve"> Students will be able to demonstrate competence in the field of professional Consultancy management and identify practitioner for the purposes of Consultancy Management.</w:t>
      </w:r>
    </w:p>
    <w:p w14:paraId="208C8615" w14:textId="77777777" w:rsidR="00A92F73" w:rsidRPr="00EC1AE7" w:rsidRDefault="00A92F73" w:rsidP="00A92F73">
      <w:pPr>
        <w:ind w:left="1418" w:right="1134"/>
        <w:jc w:val="both"/>
        <w:rPr>
          <w:sz w:val="24"/>
          <w:szCs w:val="24"/>
        </w:rPr>
      </w:pPr>
    </w:p>
    <w:p w14:paraId="27D9DEF8" w14:textId="4A009019" w:rsidR="00A92F73" w:rsidRDefault="00A92F73" w:rsidP="00A92F73">
      <w:pPr>
        <w:ind w:left="1418" w:right="1134"/>
        <w:jc w:val="both"/>
        <w:rPr>
          <w:sz w:val="24"/>
          <w:szCs w:val="24"/>
        </w:rPr>
      </w:pPr>
      <w:r w:rsidRPr="00A92F73">
        <w:rPr>
          <w:b/>
          <w:bCs/>
          <w:sz w:val="24"/>
          <w:szCs w:val="24"/>
        </w:rPr>
        <w:t>PEO6</w:t>
      </w:r>
      <w:r w:rsidRPr="00EC1AE7">
        <w:rPr>
          <w:sz w:val="24"/>
          <w:szCs w:val="24"/>
        </w:rPr>
        <w:t xml:space="preserve"> Students will be able to demonstrate their ability to assess and evaluate the dynamic internal and external elements of the competitive global environment the challenges of global business.</w:t>
      </w:r>
    </w:p>
    <w:p w14:paraId="12A4D8F7" w14:textId="77777777" w:rsidR="00A92F73" w:rsidRPr="00EC1AE7" w:rsidRDefault="00A92F73" w:rsidP="00A92F73">
      <w:pPr>
        <w:ind w:left="1418" w:right="1134"/>
        <w:jc w:val="both"/>
        <w:rPr>
          <w:sz w:val="24"/>
          <w:szCs w:val="24"/>
        </w:rPr>
      </w:pPr>
    </w:p>
    <w:p w14:paraId="6C4B8D88" w14:textId="592432F4" w:rsidR="00A92F73" w:rsidRDefault="00A92F73" w:rsidP="00A92F73">
      <w:pPr>
        <w:ind w:left="1418" w:right="1134"/>
        <w:jc w:val="both"/>
        <w:rPr>
          <w:sz w:val="24"/>
          <w:szCs w:val="24"/>
        </w:rPr>
      </w:pPr>
      <w:r w:rsidRPr="00A92F73">
        <w:rPr>
          <w:b/>
          <w:bCs/>
          <w:sz w:val="24"/>
          <w:szCs w:val="24"/>
        </w:rPr>
        <w:t>PEO7</w:t>
      </w:r>
      <w:r w:rsidRPr="00EC1AE7">
        <w:rPr>
          <w:sz w:val="24"/>
          <w:szCs w:val="24"/>
        </w:rPr>
        <w:t xml:space="preserve"> Students will be able to apply ethical principles and commit to professional ethics and responsibilities and norms within a business organization.</w:t>
      </w:r>
    </w:p>
    <w:p w14:paraId="5CC38F75" w14:textId="77777777" w:rsidR="00A92F73" w:rsidRPr="00EC1AE7" w:rsidRDefault="00A92F73" w:rsidP="00A92F73">
      <w:pPr>
        <w:ind w:left="1418" w:right="1134"/>
        <w:jc w:val="both"/>
        <w:rPr>
          <w:sz w:val="24"/>
          <w:szCs w:val="24"/>
        </w:rPr>
      </w:pPr>
    </w:p>
    <w:p w14:paraId="29819883" w14:textId="77777777" w:rsidR="00A92F73" w:rsidRPr="00EC1AE7" w:rsidRDefault="00A92F73" w:rsidP="00A92F73">
      <w:pPr>
        <w:ind w:left="1418" w:right="1134"/>
        <w:jc w:val="both"/>
        <w:rPr>
          <w:sz w:val="24"/>
          <w:szCs w:val="24"/>
        </w:rPr>
      </w:pPr>
      <w:r w:rsidRPr="00A92F73">
        <w:rPr>
          <w:b/>
          <w:bCs/>
          <w:sz w:val="24"/>
          <w:szCs w:val="24"/>
        </w:rPr>
        <w:t>PEO8</w:t>
      </w:r>
      <w:r w:rsidRPr="00EC1AE7">
        <w:rPr>
          <w:sz w:val="24"/>
          <w:szCs w:val="24"/>
        </w:rPr>
        <w:t xml:space="preserve"> Students will develop professional skills that promote them for employment and for life-long learning in advanced areas of Consultancy Management.</w:t>
      </w:r>
    </w:p>
    <w:p w14:paraId="61043418" w14:textId="1C56100E" w:rsidR="00757BF1" w:rsidRDefault="00757BF1" w:rsidP="00757BF1">
      <w:pPr>
        <w:pStyle w:val="Heading3"/>
        <w:spacing w:before="72"/>
      </w:pPr>
    </w:p>
    <w:p w14:paraId="5B5B0FEA" w14:textId="77777777" w:rsidR="00FD118F" w:rsidRDefault="00FD118F" w:rsidP="00FD118F">
      <w:pPr>
        <w:pStyle w:val="Heading3"/>
      </w:pPr>
      <w:r>
        <w:t>Programme Operational Objectives</w:t>
      </w:r>
    </w:p>
    <w:p w14:paraId="2CB29DC3" w14:textId="3F31862A" w:rsidR="00FD118F" w:rsidRDefault="00FD118F" w:rsidP="00757BF1">
      <w:pPr>
        <w:pStyle w:val="Heading3"/>
        <w:spacing w:before="72"/>
      </w:pPr>
    </w:p>
    <w:p w14:paraId="5DA62C78" w14:textId="534B7D85" w:rsidR="00FD118F" w:rsidRDefault="00FD118F" w:rsidP="00FD118F">
      <w:pPr>
        <w:ind w:left="1418" w:right="1134"/>
        <w:jc w:val="both"/>
        <w:rPr>
          <w:sz w:val="24"/>
          <w:szCs w:val="24"/>
        </w:rPr>
      </w:pPr>
      <w:r w:rsidRPr="00EC1AE7">
        <w:rPr>
          <w:b/>
          <w:bCs/>
          <w:sz w:val="24"/>
          <w:szCs w:val="24"/>
        </w:rPr>
        <w:t>POO 1</w:t>
      </w:r>
      <w:r w:rsidRPr="00EC1AE7">
        <w:rPr>
          <w:sz w:val="24"/>
          <w:szCs w:val="24"/>
        </w:rPr>
        <w:tab/>
        <w:t>The MBA (Consultancy Management) programme will facilitate students to use managerial skills to foster innovation, environment of research excellence and lead change in a dynamic business environment.</w:t>
      </w:r>
    </w:p>
    <w:p w14:paraId="121B276B" w14:textId="77777777" w:rsidR="00FD118F" w:rsidRPr="00EC1AE7" w:rsidRDefault="00FD118F" w:rsidP="00FD118F">
      <w:pPr>
        <w:ind w:left="1418" w:right="1134"/>
        <w:jc w:val="both"/>
        <w:rPr>
          <w:sz w:val="24"/>
          <w:szCs w:val="24"/>
        </w:rPr>
      </w:pPr>
    </w:p>
    <w:p w14:paraId="4B04EB35" w14:textId="36C3EE04" w:rsidR="00FD118F" w:rsidRDefault="00FD118F" w:rsidP="00FD118F">
      <w:pPr>
        <w:ind w:left="1418" w:right="1134"/>
        <w:jc w:val="both"/>
        <w:rPr>
          <w:sz w:val="24"/>
          <w:szCs w:val="24"/>
        </w:rPr>
      </w:pPr>
      <w:r w:rsidRPr="00EC1AE7">
        <w:rPr>
          <w:b/>
          <w:bCs/>
          <w:sz w:val="24"/>
          <w:szCs w:val="24"/>
        </w:rPr>
        <w:t>POO 2</w:t>
      </w:r>
      <w:r w:rsidRPr="00EC1AE7">
        <w:rPr>
          <w:sz w:val="24"/>
          <w:szCs w:val="24"/>
        </w:rPr>
        <w:tab/>
        <w:t>The MBA (Consultancy Management) programme provides an academic environment for holistic development of students and preparing them for leadership positions.</w:t>
      </w:r>
    </w:p>
    <w:p w14:paraId="158EE77F" w14:textId="77777777" w:rsidR="00FD118F" w:rsidRPr="00EC1AE7" w:rsidRDefault="00FD118F" w:rsidP="00FD118F">
      <w:pPr>
        <w:ind w:left="1418" w:right="1134"/>
        <w:jc w:val="both"/>
        <w:rPr>
          <w:sz w:val="24"/>
          <w:szCs w:val="24"/>
        </w:rPr>
      </w:pPr>
    </w:p>
    <w:p w14:paraId="16C03483" w14:textId="0E9A96F2" w:rsidR="00FD118F" w:rsidRDefault="00FD118F" w:rsidP="00FD118F">
      <w:pPr>
        <w:ind w:left="1418" w:right="1134"/>
        <w:jc w:val="both"/>
        <w:rPr>
          <w:sz w:val="24"/>
          <w:szCs w:val="24"/>
        </w:rPr>
      </w:pPr>
      <w:r w:rsidRPr="00EC1AE7">
        <w:rPr>
          <w:b/>
          <w:bCs/>
          <w:sz w:val="24"/>
          <w:szCs w:val="24"/>
        </w:rPr>
        <w:t>POO 3</w:t>
      </w:r>
      <w:r w:rsidRPr="00EC1AE7">
        <w:rPr>
          <w:sz w:val="24"/>
          <w:szCs w:val="24"/>
        </w:rPr>
        <w:tab/>
        <w:t xml:space="preserve">The MBA (Consultancy Management) programme will encourage cultural diversity and a sense of social, </w:t>
      </w:r>
      <w:r w:rsidR="00247E70" w:rsidRPr="00EC1AE7">
        <w:rPr>
          <w:sz w:val="24"/>
          <w:szCs w:val="24"/>
        </w:rPr>
        <w:t>ethical,</w:t>
      </w:r>
      <w:r w:rsidRPr="00EC1AE7">
        <w:rPr>
          <w:sz w:val="24"/>
          <w:szCs w:val="24"/>
        </w:rPr>
        <w:t xml:space="preserve"> and environmental responsibility among students.</w:t>
      </w:r>
    </w:p>
    <w:p w14:paraId="74A12A62" w14:textId="77777777" w:rsidR="00FD118F" w:rsidRPr="00EC1AE7" w:rsidRDefault="00FD118F" w:rsidP="00FD118F">
      <w:pPr>
        <w:ind w:left="1418" w:right="1134"/>
        <w:jc w:val="both"/>
        <w:rPr>
          <w:sz w:val="24"/>
          <w:szCs w:val="24"/>
        </w:rPr>
      </w:pPr>
    </w:p>
    <w:p w14:paraId="66AB3A6A" w14:textId="65E3DD32" w:rsidR="00FD118F" w:rsidRDefault="00FD118F" w:rsidP="00FD118F">
      <w:pPr>
        <w:ind w:left="1418" w:right="1134"/>
        <w:jc w:val="both"/>
        <w:rPr>
          <w:sz w:val="24"/>
          <w:szCs w:val="24"/>
        </w:rPr>
      </w:pPr>
      <w:r w:rsidRPr="00EC1AE7">
        <w:rPr>
          <w:b/>
          <w:bCs/>
          <w:sz w:val="24"/>
          <w:szCs w:val="24"/>
        </w:rPr>
        <w:t>POO 4</w:t>
      </w:r>
      <w:r w:rsidRPr="00EC1AE7">
        <w:rPr>
          <w:sz w:val="24"/>
          <w:szCs w:val="24"/>
        </w:rPr>
        <w:tab/>
        <w:t>The MBA (Consultancy Management) programme will provide critical thinking skills in understanding managerial issues and problems related to the global economy and international business</w:t>
      </w:r>
    </w:p>
    <w:p w14:paraId="71A9C112" w14:textId="77777777" w:rsidR="00FD118F" w:rsidRPr="00EC1AE7" w:rsidRDefault="00FD118F" w:rsidP="00FD118F">
      <w:pPr>
        <w:ind w:left="1418" w:right="1134"/>
        <w:jc w:val="both"/>
        <w:rPr>
          <w:sz w:val="24"/>
          <w:szCs w:val="24"/>
        </w:rPr>
      </w:pPr>
    </w:p>
    <w:p w14:paraId="51ECD085" w14:textId="1860BDB0" w:rsidR="00FD118F" w:rsidRDefault="00FD118F" w:rsidP="00FD118F">
      <w:pPr>
        <w:ind w:left="1418" w:right="1134"/>
        <w:jc w:val="both"/>
        <w:rPr>
          <w:sz w:val="24"/>
          <w:szCs w:val="24"/>
        </w:rPr>
      </w:pPr>
      <w:r w:rsidRPr="00EC1AE7">
        <w:rPr>
          <w:b/>
          <w:bCs/>
          <w:sz w:val="24"/>
          <w:szCs w:val="24"/>
        </w:rPr>
        <w:t>POO 5</w:t>
      </w:r>
      <w:r w:rsidRPr="00EC1AE7">
        <w:rPr>
          <w:sz w:val="24"/>
          <w:szCs w:val="24"/>
        </w:rPr>
        <w:tab/>
        <w:t>The MBA (Consultancy Management) programme will provide opportunities for students to continuously interact with area expert and demonstrate their ability to adapt to a rapidly changing environment through learning and application of new skills and added competencies.</w:t>
      </w:r>
    </w:p>
    <w:p w14:paraId="5259BD03" w14:textId="77777777" w:rsidR="00FD118F" w:rsidRPr="00EC1AE7" w:rsidRDefault="00FD118F" w:rsidP="00FD118F">
      <w:pPr>
        <w:ind w:left="1418" w:right="1134"/>
        <w:jc w:val="both"/>
        <w:rPr>
          <w:sz w:val="24"/>
          <w:szCs w:val="24"/>
        </w:rPr>
      </w:pPr>
    </w:p>
    <w:p w14:paraId="05085A42" w14:textId="57B4FF25" w:rsidR="00FD118F" w:rsidRDefault="00FD118F" w:rsidP="00FD118F">
      <w:pPr>
        <w:ind w:left="1418" w:right="1134"/>
        <w:jc w:val="both"/>
        <w:rPr>
          <w:sz w:val="24"/>
          <w:szCs w:val="24"/>
        </w:rPr>
      </w:pPr>
      <w:r w:rsidRPr="00EC1AE7">
        <w:rPr>
          <w:b/>
          <w:bCs/>
          <w:sz w:val="24"/>
          <w:szCs w:val="24"/>
        </w:rPr>
        <w:t>POO 6</w:t>
      </w:r>
      <w:r w:rsidRPr="00EC1AE7">
        <w:rPr>
          <w:sz w:val="24"/>
          <w:szCs w:val="24"/>
        </w:rPr>
        <w:tab/>
        <w:t>The MBA (Consultancy Management) programme will facilitate employment opportunities and develop an entrepreneurial mind set with insights about the critical role of Creativity and innovation</w:t>
      </w:r>
    </w:p>
    <w:p w14:paraId="55AD0D3A" w14:textId="77777777" w:rsidR="00FD118F" w:rsidRPr="00EC1AE7" w:rsidRDefault="00FD118F" w:rsidP="00FD118F">
      <w:pPr>
        <w:ind w:left="1418" w:right="1134"/>
        <w:jc w:val="both"/>
        <w:rPr>
          <w:sz w:val="24"/>
          <w:szCs w:val="24"/>
        </w:rPr>
      </w:pPr>
    </w:p>
    <w:p w14:paraId="2C7B4495" w14:textId="6AE13B4A" w:rsidR="00FD118F" w:rsidRDefault="00FD118F" w:rsidP="00FD118F">
      <w:pPr>
        <w:ind w:left="1418" w:right="1134"/>
        <w:jc w:val="both"/>
        <w:rPr>
          <w:sz w:val="24"/>
          <w:szCs w:val="24"/>
        </w:rPr>
      </w:pPr>
      <w:r w:rsidRPr="00EC1AE7">
        <w:rPr>
          <w:b/>
          <w:bCs/>
          <w:sz w:val="24"/>
          <w:szCs w:val="24"/>
        </w:rPr>
        <w:t>POO 7</w:t>
      </w:r>
      <w:r w:rsidRPr="00EC1AE7">
        <w:rPr>
          <w:sz w:val="24"/>
          <w:szCs w:val="24"/>
        </w:rPr>
        <w:tab/>
        <w:t>The MBA (Consultancy Management) students will be prepared to be independent learners who take responsibility for their own learning; set appropriate goals for ongoing intellectual and professional development</w:t>
      </w:r>
    </w:p>
    <w:p w14:paraId="5DAC8230" w14:textId="77777777" w:rsidR="00FD118F" w:rsidRPr="00EC1AE7" w:rsidRDefault="00FD118F" w:rsidP="00FD118F">
      <w:pPr>
        <w:ind w:left="1418" w:right="1134"/>
        <w:jc w:val="both"/>
        <w:rPr>
          <w:sz w:val="24"/>
          <w:szCs w:val="24"/>
        </w:rPr>
      </w:pPr>
    </w:p>
    <w:p w14:paraId="69F4D4D1" w14:textId="1002E139" w:rsidR="00FD118F" w:rsidRPr="00247E70" w:rsidRDefault="00FD118F" w:rsidP="00FD118F">
      <w:pPr>
        <w:pStyle w:val="Heading3"/>
        <w:ind w:left="1418" w:right="1134"/>
        <w:rPr>
          <w:b w:val="0"/>
          <w:bCs w:val="0"/>
        </w:rPr>
      </w:pPr>
      <w:r w:rsidRPr="00247E70">
        <w:t>POO 8</w:t>
      </w:r>
      <w:r w:rsidRPr="00EC1AE7">
        <w:tab/>
      </w:r>
      <w:r w:rsidRPr="00247E70">
        <w:rPr>
          <w:b w:val="0"/>
          <w:bCs w:val="0"/>
        </w:rPr>
        <w:t>The MBA (Consultancy Management) programme aims to help students understand the complexities of business ethics in a global environment and act with integrity</w:t>
      </w:r>
    </w:p>
    <w:p w14:paraId="21CA469D" w14:textId="77777777" w:rsidR="00F632F6" w:rsidRDefault="00F632F6">
      <w:pPr>
        <w:pStyle w:val="Heading3"/>
        <w:spacing w:before="72"/>
        <w:ind w:left="9418"/>
      </w:pPr>
    </w:p>
    <w:p w14:paraId="5BCFCD8C" w14:textId="77777777" w:rsidR="003627B0" w:rsidRDefault="003627B0" w:rsidP="00313552">
      <w:pPr>
        <w:pStyle w:val="Heading3"/>
        <w:spacing w:before="201"/>
        <w:ind w:left="741" w:right="1926"/>
        <w:jc w:val="center"/>
      </w:pPr>
    </w:p>
    <w:p w14:paraId="6FF1B79E" w14:textId="77777777" w:rsidR="003627B0" w:rsidRDefault="003627B0" w:rsidP="00313552">
      <w:pPr>
        <w:pStyle w:val="Heading3"/>
        <w:spacing w:before="201"/>
        <w:ind w:left="741" w:right="1926"/>
        <w:jc w:val="center"/>
      </w:pPr>
    </w:p>
    <w:p w14:paraId="4AAF51A0" w14:textId="77777777" w:rsidR="003627B0" w:rsidRDefault="003627B0" w:rsidP="00313552">
      <w:pPr>
        <w:pStyle w:val="Heading3"/>
        <w:spacing w:before="201"/>
        <w:ind w:left="741" w:right="1926"/>
        <w:jc w:val="center"/>
      </w:pPr>
    </w:p>
    <w:p w14:paraId="722CA052" w14:textId="77777777" w:rsidR="003627B0" w:rsidRDefault="003627B0" w:rsidP="00313552">
      <w:pPr>
        <w:pStyle w:val="Heading3"/>
        <w:spacing w:before="201"/>
        <w:ind w:left="741" w:right="1926"/>
        <w:jc w:val="center"/>
      </w:pPr>
    </w:p>
    <w:p w14:paraId="2862897A" w14:textId="77777777" w:rsidR="003627B0" w:rsidRDefault="003627B0" w:rsidP="00313552">
      <w:pPr>
        <w:pStyle w:val="Heading3"/>
        <w:spacing w:before="201"/>
        <w:ind w:left="741" w:right="1926"/>
        <w:jc w:val="center"/>
      </w:pPr>
    </w:p>
    <w:p w14:paraId="0E08FF36" w14:textId="350F55FD" w:rsidR="00313552" w:rsidRDefault="00313552" w:rsidP="00313552">
      <w:pPr>
        <w:pStyle w:val="Heading3"/>
        <w:spacing w:before="201"/>
        <w:ind w:left="741" w:right="1926"/>
        <w:jc w:val="center"/>
      </w:pPr>
      <w:r>
        <w:lastRenderedPageBreak/>
        <w:t>Programme Structure as per prescribed programme model Framework</w:t>
      </w:r>
    </w:p>
    <w:p w14:paraId="70DFEA30" w14:textId="77777777" w:rsidR="00F632F6" w:rsidRDefault="00F632F6" w:rsidP="00313552">
      <w:pPr>
        <w:pStyle w:val="Heading3"/>
        <w:spacing w:before="72"/>
      </w:pPr>
    </w:p>
    <w:tbl>
      <w:tblPr>
        <w:tblpPr w:leftFromText="180" w:rightFromText="180" w:horzAnchor="margin" w:tblpXSpec="center" w:tblpY="435"/>
        <w:tblW w:w="11298" w:type="dxa"/>
        <w:tblLayout w:type="fixed"/>
        <w:tblLook w:val="04A0" w:firstRow="1" w:lastRow="0" w:firstColumn="1" w:lastColumn="0" w:noHBand="0" w:noVBand="1"/>
      </w:tblPr>
      <w:tblGrid>
        <w:gridCol w:w="760"/>
        <w:gridCol w:w="1401"/>
        <w:gridCol w:w="2784"/>
        <w:gridCol w:w="1493"/>
        <w:gridCol w:w="857"/>
        <w:gridCol w:w="630"/>
        <w:gridCol w:w="901"/>
        <w:gridCol w:w="670"/>
        <w:gridCol w:w="862"/>
        <w:gridCol w:w="940"/>
      </w:tblGrid>
      <w:tr w:rsidR="00313552" w:rsidRPr="00BE7E34" w14:paraId="37C91F77" w14:textId="77777777" w:rsidTr="00173AA0">
        <w:trPr>
          <w:trHeight w:val="300"/>
        </w:trPr>
        <w:tc>
          <w:tcPr>
            <w:tcW w:w="1129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81D4E" w14:textId="77777777" w:rsidR="00313552" w:rsidRPr="00BE7E34" w:rsidRDefault="00313552" w:rsidP="00173AA0">
            <w:pPr>
              <w:jc w:val="center"/>
              <w:rPr>
                <w:b/>
                <w:bCs/>
              </w:rPr>
            </w:pPr>
            <w:r w:rsidRPr="00BE7E34">
              <w:rPr>
                <w:b/>
                <w:bCs/>
              </w:rPr>
              <w:t>I SEMESTER</w:t>
            </w:r>
          </w:p>
        </w:tc>
      </w:tr>
      <w:tr w:rsidR="00313552" w:rsidRPr="00BE7E34" w14:paraId="012D679F" w14:textId="77777777" w:rsidTr="00173AA0">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8E1D0" w14:textId="77777777" w:rsidR="00313552" w:rsidRPr="00BE7E34" w:rsidRDefault="00313552" w:rsidP="00173AA0">
            <w:pPr>
              <w:jc w:val="center"/>
              <w:rPr>
                <w:b/>
                <w:bCs/>
              </w:rPr>
            </w:pPr>
            <w:proofErr w:type="spellStart"/>
            <w:r w:rsidRPr="00BE7E34">
              <w:rPr>
                <w:b/>
                <w:bCs/>
              </w:rPr>
              <w:t>S.No</w:t>
            </w:r>
            <w:proofErr w:type="spellEnd"/>
            <w:r w:rsidRPr="00BE7E34">
              <w:rPr>
                <w:b/>
                <w:bCs/>
              </w:rPr>
              <w:t>.</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8BAA46" w14:textId="77777777" w:rsidR="00313552" w:rsidRPr="00BE7E34" w:rsidRDefault="00313552" w:rsidP="00173AA0">
            <w:pPr>
              <w:jc w:val="center"/>
              <w:rPr>
                <w:b/>
                <w:bCs/>
              </w:rPr>
            </w:pPr>
            <w:r w:rsidRPr="00BE7E34">
              <w:rPr>
                <w:b/>
                <w:bCs/>
              </w:rPr>
              <w:t>Course Code</w:t>
            </w:r>
          </w:p>
        </w:tc>
        <w:tc>
          <w:tcPr>
            <w:tcW w:w="27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024BC" w14:textId="77777777" w:rsidR="00313552" w:rsidRPr="00BE7E34" w:rsidRDefault="00313552" w:rsidP="00173AA0">
            <w:pPr>
              <w:jc w:val="center"/>
              <w:rPr>
                <w:b/>
                <w:bCs/>
              </w:rPr>
            </w:pPr>
            <w:r w:rsidRPr="00BE7E34">
              <w:rPr>
                <w:b/>
                <w:bCs/>
              </w:rPr>
              <w:t>Course Title</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E09F5" w14:textId="77777777" w:rsidR="00313552" w:rsidRPr="00BE7E34" w:rsidRDefault="00313552" w:rsidP="00173AA0">
            <w:pPr>
              <w:jc w:val="center"/>
              <w:rPr>
                <w:b/>
                <w:bCs/>
              </w:rPr>
            </w:pPr>
            <w:r w:rsidRPr="00BE7E34">
              <w:rPr>
                <w:b/>
                <w:bCs/>
              </w:rPr>
              <w:t>Course Type</w:t>
            </w:r>
          </w:p>
        </w:tc>
        <w:tc>
          <w:tcPr>
            <w:tcW w:w="23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09E53" w14:textId="77777777" w:rsidR="00313552" w:rsidRPr="00BE7E34" w:rsidRDefault="00313552" w:rsidP="00173AA0">
            <w:pPr>
              <w:jc w:val="center"/>
              <w:rPr>
                <w:b/>
              </w:rPr>
            </w:pPr>
            <w:r w:rsidRPr="00BE7E34">
              <w:rPr>
                <w:b/>
              </w:rPr>
              <w:t>Credit</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B690F9" w14:textId="77777777" w:rsidR="00313552" w:rsidRPr="00BE7E34" w:rsidRDefault="00313552" w:rsidP="00173AA0">
            <w:pPr>
              <w:rPr>
                <w:b/>
              </w:rPr>
            </w:pPr>
            <w:r w:rsidRPr="00BE7E34">
              <w:rPr>
                <w:b/>
              </w:rPr>
              <w:t> </w:t>
            </w:r>
          </w:p>
        </w:tc>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E46A7C" w14:textId="77777777" w:rsidR="00313552" w:rsidRPr="00BE7E34" w:rsidRDefault="00313552" w:rsidP="00173AA0">
            <w:pPr>
              <w:rPr>
                <w:b/>
              </w:rPr>
            </w:pPr>
            <w:r w:rsidRPr="00BE7E34">
              <w:rPr>
                <w:b/>
              </w:rPr>
              <w:t> </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60291" w14:textId="77777777" w:rsidR="00313552" w:rsidRPr="00BE7E34" w:rsidRDefault="00313552" w:rsidP="00173AA0">
            <w:pPr>
              <w:jc w:val="center"/>
              <w:rPr>
                <w:b/>
                <w:bCs/>
              </w:rPr>
            </w:pPr>
            <w:r w:rsidRPr="00BE7E34">
              <w:rPr>
                <w:b/>
                <w:bCs/>
              </w:rPr>
              <w:t>Credit Units</w:t>
            </w:r>
          </w:p>
        </w:tc>
      </w:tr>
      <w:tr w:rsidR="00313552" w:rsidRPr="00BE7E34" w14:paraId="29F2A5BC" w14:textId="77777777" w:rsidTr="00173AA0">
        <w:trPr>
          <w:trHeight w:val="300"/>
        </w:trPr>
        <w:tc>
          <w:tcPr>
            <w:tcW w:w="7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CE44D" w14:textId="77777777" w:rsidR="00313552" w:rsidRPr="00BE7E34" w:rsidRDefault="00313552" w:rsidP="00173AA0">
            <w:pPr>
              <w:rPr>
                <w:bCs/>
              </w:rPr>
            </w:pPr>
          </w:p>
        </w:tc>
        <w:tc>
          <w:tcPr>
            <w:tcW w:w="14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F37E4" w14:textId="77777777" w:rsidR="00313552" w:rsidRPr="00BE7E34" w:rsidRDefault="00313552" w:rsidP="00173AA0">
            <w:pPr>
              <w:rPr>
                <w:bCs/>
              </w:rPr>
            </w:pPr>
          </w:p>
        </w:tc>
        <w:tc>
          <w:tcPr>
            <w:tcW w:w="27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FE391" w14:textId="77777777" w:rsidR="00313552" w:rsidRPr="00BE7E34" w:rsidRDefault="00313552" w:rsidP="00173AA0">
            <w:pPr>
              <w:rPr>
                <w:bCs/>
              </w:rPr>
            </w:pPr>
          </w:p>
        </w:tc>
        <w:tc>
          <w:tcPr>
            <w:tcW w:w="14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9A254A" w14:textId="77777777" w:rsidR="00313552" w:rsidRPr="00BE7E34" w:rsidRDefault="00313552" w:rsidP="00173AA0">
            <w:pPr>
              <w:rPr>
                <w:bCs/>
              </w:rPr>
            </w:pP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56C36" w14:textId="77777777" w:rsidR="00313552" w:rsidRPr="00BE7E34" w:rsidRDefault="00313552" w:rsidP="00173AA0">
            <w:pPr>
              <w:jc w:val="center"/>
              <w:rPr>
                <w:b/>
              </w:rPr>
            </w:pPr>
            <w:r w:rsidRPr="00BE7E34">
              <w:rPr>
                <w:b/>
              </w:rPr>
              <w:t>L</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535DA" w14:textId="77777777" w:rsidR="00313552" w:rsidRPr="00BE7E34" w:rsidRDefault="00313552" w:rsidP="00173AA0">
            <w:pPr>
              <w:jc w:val="center"/>
              <w:rPr>
                <w:b/>
              </w:rPr>
            </w:pPr>
            <w:r w:rsidRPr="00BE7E34">
              <w:rPr>
                <w:b/>
              </w:rPr>
              <w:t>T</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FA4B0" w14:textId="77777777" w:rsidR="00313552" w:rsidRPr="00BE7E34" w:rsidRDefault="00313552" w:rsidP="00173AA0">
            <w:pPr>
              <w:jc w:val="center"/>
              <w:rPr>
                <w:b/>
              </w:rPr>
            </w:pPr>
            <w:r w:rsidRPr="00BE7E34">
              <w:rPr>
                <w:b/>
              </w:rPr>
              <w:t>P/S</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DF27E" w14:textId="77777777" w:rsidR="00313552" w:rsidRPr="00BE7E34" w:rsidRDefault="00313552" w:rsidP="00173AA0">
            <w:pPr>
              <w:jc w:val="center"/>
              <w:rPr>
                <w:b/>
              </w:rPr>
            </w:pPr>
            <w:r w:rsidRPr="00BE7E34">
              <w:rPr>
                <w:b/>
              </w:rPr>
              <w:t>FW</w:t>
            </w:r>
          </w:p>
        </w:tc>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C9DAB" w14:textId="77777777" w:rsidR="00313552" w:rsidRPr="00BE7E34" w:rsidRDefault="00313552" w:rsidP="00173AA0">
            <w:pPr>
              <w:jc w:val="center"/>
              <w:rPr>
                <w:b/>
              </w:rPr>
            </w:pPr>
            <w:r w:rsidRPr="00BE7E34">
              <w:rPr>
                <w:b/>
              </w:rPr>
              <w:t>SW</w:t>
            </w:r>
          </w:p>
        </w:tc>
        <w:tc>
          <w:tcPr>
            <w:tcW w:w="9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9976A" w14:textId="77777777" w:rsidR="00313552" w:rsidRPr="00BE7E34" w:rsidRDefault="00313552" w:rsidP="00173AA0">
            <w:pPr>
              <w:rPr>
                <w:bCs/>
              </w:rPr>
            </w:pPr>
          </w:p>
        </w:tc>
      </w:tr>
      <w:tr w:rsidR="00313552" w:rsidRPr="00BE7E34" w14:paraId="569DA064" w14:textId="77777777" w:rsidTr="00173AA0">
        <w:trPr>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CEA2C" w14:textId="77777777" w:rsidR="00313552" w:rsidRPr="00BE7E34" w:rsidRDefault="00313552" w:rsidP="00173AA0">
            <w:pPr>
              <w:ind w:firstLineChars="100" w:firstLine="220"/>
            </w:pPr>
            <w:r w:rsidRPr="00BE7E34">
              <w:t>1</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081C3" w14:textId="77777777" w:rsidR="00313552" w:rsidRPr="00BE7E34" w:rsidRDefault="00313552" w:rsidP="00173AA0">
            <w:pPr>
              <w:ind w:firstLineChars="100" w:firstLine="220"/>
            </w:pPr>
            <w:r w:rsidRPr="00BE7E34">
              <w:t>ACCT602</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EDF46" w14:textId="77777777" w:rsidR="00313552" w:rsidRPr="00BE7E34" w:rsidRDefault="00313552" w:rsidP="00173AA0">
            <w:r w:rsidRPr="00BE7E34">
              <w:t>Accounting for Managers</w:t>
            </w:r>
          </w:p>
        </w:tc>
        <w:tc>
          <w:tcPr>
            <w:tcW w:w="1493" w:type="dxa"/>
            <w:vMerge w:val="restart"/>
            <w:tcBorders>
              <w:top w:val="single" w:sz="4" w:space="0" w:color="auto"/>
              <w:left w:val="single" w:sz="4" w:space="0" w:color="auto"/>
              <w:right w:val="single" w:sz="4" w:space="0" w:color="auto"/>
            </w:tcBorders>
            <w:shd w:val="clear" w:color="auto" w:fill="auto"/>
            <w:vAlign w:val="center"/>
            <w:hideMark/>
          </w:tcPr>
          <w:p w14:paraId="62883434" w14:textId="77777777" w:rsidR="00313552" w:rsidRPr="00BE7E34" w:rsidRDefault="00313552" w:rsidP="00173AA0">
            <w:pPr>
              <w:ind w:firstLineChars="100" w:firstLine="220"/>
            </w:pPr>
            <w:r w:rsidRPr="00BE7E34">
              <w:t>Core Courses</w:t>
            </w:r>
          </w:p>
          <w:p w14:paraId="1E479C70"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93D98" w14:textId="77777777" w:rsidR="00313552" w:rsidRPr="00BE7E34" w:rsidRDefault="00313552" w:rsidP="00173AA0">
            <w:pPr>
              <w:jc w:val="center"/>
            </w:pPr>
            <w:r w:rsidRPr="00BE7E34">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CBFF1"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C6495"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B6E69"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9A85" w14:textId="77777777" w:rsidR="00313552" w:rsidRPr="00BE7E34" w:rsidRDefault="00313552" w:rsidP="00173AA0">
            <w:pPr>
              <w:jc w:val="center"/>
            </w:pPr>
            <w:r w:rsidRPr="00BE7E34">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FBB34" w14:textId="77777777" w:rsidR="00313552" w:rsidRPr="00BE7E34" w:rsidRDefault="00313552" w:rsidP="00173AA0">
            <w:pPr>
              <w:ind w:firstLineChars="100" w:firstLine="220"/>
              <w:rPr>
                <w:bCs/>
              </w:rPr>
            </w:pPr>
            <w:r w:rsidRPr="00BE7E34">
              <w:rPr>
                <w:bCs/>
              </w:rPr>
              <w:t>3</w:t>
            </w:r>
          </w:p>
        </w:tc>
      </w:tr>
      <w:tr w:rsidR="00313552" w:rsidRPr="00BE7E34" w14:paraId="602207A8" w14:textId="77777777" w:rsidTr="00173AA0">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08BF" w14:textId="77777777" w:rsidR="00313552" w:rsidRPr="00BE7E34" w:rsidRDefault="00313552" w:rsidP="00173AA0">
            <w:pPr>
              <w:ind w:firstLineChars="100" w:firstLine="220"/>
            </w:pPr>
            <w:r w:rsidRPr="00BE7E34">
              <w:t>2</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F8138" w14:textId="77777777" w:rsidR="00313552" w:rsidRPr="00BE7E34" w:rsidRDefault="00313552" w:rsidP="00173AA0">
            <w:pPr>
              <w:ind w:firstLineChars="100" w:firstLine="220"/>
              <w:rPr>
                <w:bCs/>
              </w:rPr>
            </w:pPr>
            <w:r w:rsidRPr="00BE7E34">
              <w:rPr>
                <w:color w:val="000000"/>
                <w:shd w:val="clear" w:color="auto" w:fill="FFFFFF"/>
              </w:rPr>
              <w:t>CSIT648</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D28AB" w14:textId="77777777" w:rsidR="00313552" w:rsidRPr="00BE7E34" w:rsidRDefault="00313552" w:rsidP="00173AA0">
            <w:r w:rsidRPr="00BE7E34">
              <w:t>Application of Disruptive Technologies in Business</w:t>
            </w:r>
          </w:p>
        </w:tc>
        <w:tc>
          <w:tcPr>
            <w:tcW w:w="1493" w:type="dxa"/>
            <w:vMerge/>
            <w:tcBorders>
              <w:left w:val="single" w:sz="4" w:space="0" w:color="auto"/>
              <w:right w:val="single" w:sz="4" w:space="0" w:color="auto"/>
            </w:tcBorders>
            <w:shd w:val="clear" w:color="auto" w:fill="auto"/>
            <w:vAlign w:val="center"/>
            <w:hideMark/>
          </w:tcPr>
          <w:p w14:paraId="7A7E1477"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40C18" w14:textId="77777777" w:rsidR="00313552" w:rsidRPr="00BE7E34" w:rsidRDefault="00313552" w:rsidP="00173AA0">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0E018"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B75D"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41890"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4BD7" w14:textId="77777777" w:rsidR="00313552" w:rsidRPr="00BE7E34" w:rsidRDefault="00313552" w:rsidP="00173AA0">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6254" w14:textId="77777777" w:rsidR="00313552" w:rsidRPr="00BE7E34" w:rsidRDefault="00313552" w:rsidP="00173AA0">
            <w:pPr>
              <w:ind w:firstLineChars="100" w:firstLine="220"/>
              <w:rPr>
                <w:bCs/>
              </w:rPr>
            </w:pPr>
            <w:r w:rsidRPr="00BE7E34">
              <w:rPr>
                <w:bCs/>
              </w:rPr>
              <w:t>3</w:t>
            </w:r>
          </w:p>
        </w:tc>
      </w:tr>
      <w:tr w:rsidR="00313552" w:rsidRPr="00BE7E34" w14:paraId="1EE95DF9" w14:textId="77777777" w:rsidTr="00173AA0">
        <w:trPr>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C9B64" w14:textId="77777777" w:rsidR="00313552" w:rsidRPr="00BE7E34" w:rsidRDefault="00313552" w:rsidP="00173AA0">
            <w:pPr>
              <w:ind w:firstLineChars="100" w:firstLine="220"/>
            </w:pPr>
            <w:r w:rsidRPr="00BE7E34">
              <w:t>3</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1F942" w14:textId="77777777" w:rsidR="00313552" w:rsidRPr="00BE7E34" w:rsidRDefault="00313552" w:rsidP="00173AA0">
            <w:pPr>
              <w:rPr>
                <w:bCs/>
              </w:rPr>
            </w:pPr>
            <w:r w:rsidRPr="00BE7E34">
              <w:rPr>
                <w:bCs/>
                <w:color w:val="000000" w:themeColor="text1"/>
              </w:rPr>
              <w:t>MKTG601</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44014" w14:textId="77777777" w:rsidR="00313552" w:rsidRPr="00BE7E34" w:rsidRDefault="00313552" w:rsidP="00173AA0">
            <w:pPr>
              <w:rPr>
                <w:bCs/>
              </w:rPr>
            </w:pPr>
            <w:r w:rsidRPr="00BE7E34">
              <w:rPr>
                <w:bCs/>
              </w:rPr>
              <w:t>Marketing Management</w:t>
            </w:r>
          </w:p>
        </w:tc>
        <w:tc>
          <w:tcPr>
            <w:tcW w:w="1493" w:type="dxa"/>
            <w:vMerge/>
            <w:tcBorders>
              <w:left w:val="single" w:sz="4" w:space="0" w:color="auto"/>
              <w:right w:val="single" w:sz="4" w:space="0" w:color="auto"/>
            </w:tcBorders>
            <w:shd w:val="clear" w:color="auto" w:fill="auto"/>
            <w:vAlign w:val="center"/>
            <w:hideMark/>
          </w:tcPr>
          <w:p w14:paraId="608B16B5"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2F69E" w14:textId="77777777" w:rsidR="00313552" w:rsidRPr="00BE7E34" w:rsidRDefault="00313552" w:rsidP="00173AA0">
            <w:pPr>
              <w:jc w:val="center"/>
            </w:pPr>
            <w: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BF592"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8CAA3"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2BEEF"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AA12" w14:textId="77777777" w:rsidR="00313552" w:rsidRPr="00BE7E34" w:rsidRDefault="00313552" w:rsidP="00173AA0">
            <w:pPr>
              <w:jc w:val="center"/>
            </w:pPr>
            <w:r>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046CF" w14:textId="77777777" w:rsidR="00313552" w:rsidRPr="00BE7E34" w:rsidRDefault="00313552" w:rsidP="00173AA0">
            <w:pPr>
              <w:ind w:firstLineChars="100" w:firstLine="220"/>
              <w:rPr>
                <w:bCs/>
              </w:rPr>
            </w:pPr>
            <w:r w:rsidRPr="00BE7E34">
              <w:rPr>
                <w:bCs/>
              </w:rPr>
              <w:t>3</w:t>
            </w:r>
          </w:p>
        </w:tc>
      </w:tr>
      <w:tr w:rsidR="00313552" w:rsidRPr="00BE7E34" w14:paraId="54054EC2" w14:textId="77777777" w:rsidTr="00173AA0">
        <w:trPr>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6ED13" w14:textId="77777777" w:rsidR="00313552" w:rsidRPr="00BE7E34" w:rsidRDefault="00313552" w:rsidP="00173AA0">
            <w:pPr>
              <w:ind w:firstLineChars="100" w:firstLine="220"/>
            </w:pPr>
            <w:r w:rsidRPr="00BE7E34">
              <w:t>4</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E703" w14:textId="77777777" w:rsidR="00313552" w:rsidRPr="00BE7E34" w:rsidRDefault="00313552" w:rsidP="00173AA0">
            <w:pPr>
              <w:ind w:firstLineChars="100" w:firstLine="220"/>
              <w:rPr>
                <w:bCs/>
              </w:rPr>
            </w:pPr>
            <w:r w:rsidRPr="00BE7E34">
              <w:rPr>
                <w:bCs/>
              </w:rPr>
              <w:t>HR601</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85AB3" w14:textId="77777777" w:rsidR="00313552" w:rsidRPr="00BE7E34" w:rsidRDefault="00313552" w:rsidP="00173AA0">
            <w:pPr>
              <w:rPr>
                <w:bCs/>
              </w:rPr>
            </w:pPr>
            <w:r w:rsidRPr="00BE7E34">
              <w:rPr>
                <w:bCs/>
              </w:rPr>
              <w:t>Organizational Behavior</w:t>
            </w:r>
          </w:p>
        </w:tc>
        <w:tc>
          <w:tcPr>
            <w:tcW w:w="1493" w:type="dxa"/>
            <w:vMerge/>
            <w:tcBorders>
              <w:left w:val="single" w:sz="4" w:space="0" w:color="auto"/>
              <w:right w:val="single" w:sz="4" w:space="0" w:color="auto"/>
            </w:tcBorders>
            <w:shd w:val="clear" w:color="auto" w:fill="auto"/>
            <w:vAlign w:val="center"/>
            <w:hideMark/>
          </w:tcPr>
          <w:p w14:paraId="2B0C3B21"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51A03" w14:textId="77777777" w:rsidR="00313552" w:rsidRPr="00BE7E34" w:rsidRDefault="00313552" w:rsidP="00173AA0">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3A154"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11537"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7C8EF"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42628" w14:textId="77777777" w:rsidR="00313552" w:rsidRPr="00BE7E34" w:rsidRDefault="00313552" w:rsidP="00173AA0">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8A240" w14:textId="77777777" w:rsidR="00313552" w:rsidRPr="00BE7E34" w:rsidRDefault="00313552" w:rsidP="00173AA0">
            <w:pPr>
              <w:ind w:firstLineChars="100" w:firstLine="220"/>
              <w:rPr>
                <w:bCs/>
              </w:rPr>
            </w:pPr>
            <w:r w:rsidRPr="00BE7E34">
              <w:rPr>
                <w:bCs/>
              </w:rPr>
              <w:t>3</w:t>
            </w:r>
          </w:p>
        </w:tc>
      </w:tr>
      <w:tr w:rsidR="00313552" w:rsidRPr="00BE7E34" w14:paraId="5A86C338" w14:textId="77777777" w:rsidTr="00173AA0">
        <w:trPr>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5CB0" w14:textId="77777777" w:rsidR="00313552" w:rsidRPr="00BE7E34" w:rsidRDefault="00313552" w:rsidP="00173AA0">
            <w:pPr>
              <w:ind w:firstLineChars="100" w:firstLine="220"/>
            </w:pPr>
            <w:r w:rsidRPr="00BE7E34">
              <w:t>5</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FC193" w14:textId="77777777" w:rsidR="00313552" w:rsidRPr="00BE7E34" w:rsidRDefault="00313552" w:rsidP="00173AA0">
            <w:pPr>
              <w:ind w:firstLineChars="100" w:firstLine="220"/>
            </w:pPr>
            <w:r w:rsidRPr="00BE7E34">
              <w:t>ECON605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204FC" w14:textId="77777777" w:rsidR="00313552" w:rsidRPr="00BE7E34" w:rsidRDefault="00313552" w:rsidP="00173AA0">
            <w:r w:rsidRPr="00BE7E34">
              <w:t>Managerial Economics</w:t>
            </w:r>
          </w:p>
        </w:tc>
        <w:tc>
          <w:tcPr>
            <w:tcW w:w="1493" w:type="dxa"/>
            <w:vMerge/>
            <w:tcBorders>
              <w:left w:val="single" w:sz="4" w:space="0" w:color="auto"/>
              <w:right w:val="single" w:sz="4" w:space="0" w:color="auto"/>
            </w:tcBorders>
            <w:shd w:val="clear" w:color="auto" w:fill="auto"/>
            <w:vAlign w:val="center"/>
            <w:hideMark/>
          </w:tcPr>
          <w:p w14:paraId="3506168F"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2BB7" w14:textId="77777777" w:rsidR="00313552" w:rsidRPr="00BE7E34" w:rsidRDefault="00313552" w:rsidP="00173AA0">
            <w:pPr>
              <w:jc w:val="center"/>
            </w:pPr>
            <w:r w:rsidRPr="00BE7E34">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5D510"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B8885"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61FB"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8CA33" w14:textId="77777777" w:rsidR="00313552" w:rsidRPr="00BE7E34" w:rsidRDefault="00313552" w:rsidP="00173AA0">
            <w:pPr>
              <w:jc w:val="center"/>
            </w:pPr>
            <w:r w:rsidRPr="00BE7E34">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1F592" w14:textId="77777777" w:rsidR="00313552" w:rsidRPr="00BE7E34" w:rsidRDefault="00313552" w:rsidP="00173AA0">
            <w:pPr>
              <w:ind w:firstLineChars="100" w:firstLine="220"/>
              <w:rPr>
                <w:bCs/>
              </w:rPr>
            </w:pPr>
            <w:r w:rsidRPr="00BE7E34">
              <w:rPr>
                <w:bCs/>
              </w:rPr>
              <w:t>3</w:t>
            </w:r>
          </w:p>
        </w:tc>
      </w:tr>
      <w:tr w:rsidR="00313552" w:rsidRPr="00BE7E34" w14:paraId="16C824C3" w14:textId="77777777" w:rsidTr="00173AA0">
        <w:trPr>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C2BBC" w14:textId="77777777" w:rsidR="00313552" w:rsidRPr="00BE7E34" w:rsidRDefault="00313552" w:rsidP="00173AA0">
            <w:pPr>
              <w:ind w:firstLineChars="100" w:firstLine="220"/>
            </w:pPr>
            <w:r w:rsidRPr="00BE7E34">
              <w:t>6</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B6D2" w14:textId="77777777" w:rsidR="00313552" w:rsidRPr="00BE7E34" w:rsidRDefault="00313552" w:rsidP="00173AA0">
            <w:pPr>
              <w:ind w:firstLineChars="100" w:firstLine="220"/>
            </w:pPr>
            <w:r w:rsidRPr="00BE7E34">
              <w:t>QAM601</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062F2" w14:textId="77777777" w:rsidR="00313552" w:rsidRPr="00BE7E34" w:rsidRDefault="00313552" w:rsidP="00173AA0">
            <w:r w:rsidRPr="00BE7E34">
              <w:t>Statistics for Management</w:t>
            </w:r>
          </w:p>
        </w:tc>
        <w:tc>
          <w:tcPr>
            <w:tcW w:w="1493" w:type="dxa"/>
            <w:vMerge/>
            <w:tcBorders>
              <w:left w:val="single" w:sz="4" w:space="0" w:color="auto"/>
              <w:bottom w:val="single" w:sz="4" w:space="0" w:color="auto"/>
              <w:right w:val="single" w:sz="4" w:space="0" w:color="auto"/>
            </w:tcBorders>
            <w:shd w:val="clear" w:color="auto" w:fill="auto"/>
            <w:vAlign w:val="center"/>
            <w:hideMark/>
          </w:tcPr>
          <w:p w14:paraId="4C208A6C"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2708" w14:textId="77777777" w:rsidR="00313552" w:rsidRPr="00BE7E34" w:rsidRDefault="00313552" w:rsidP="00173AA0">
            <w:pPr>
              <w:jc w:val="center"/>
            </w:pPr>
            <w: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51090"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90FB3"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C0006" w14:textId="77777777" w:rsidR="00313552" w:rsidRPr="00BE7E34" w:rsidRDefault="00313552" w:rsidP="00173AA0">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9B049" w14:textId="77777777" w:rsidR="00313552" w:rsidRPr="00BE7E34" w:rsidRDefault="00313552" w:rsidP="00173AA0">
            <w:pPr>
              <w:jc w:val="center"/>
            </w:pPr>
            <w:r>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CACA6" w14:textId="77777777" w:rsidR="00313552" w:rsidRPr="00BE7E34" w:rsidRDefault="00313552" w:rsidP="00173AA0">
            <w:pPr>
              <w:ind w:firstLineChars="100" w:firstLine="220"/>
              <w:rPr>
                <w:bCs/>
              </w:rPr>
            </w:pPr>
            <w:r w:rsidRPr="00BE7E34">
              <w:rPr>
                <w:bCs/>
              </w:rPr>
              <w:t>3</w:t>
            </w:r>
          </w:p>
        </w:tc>
      </w:tr>
      <w:tr w:rsidR="00313552" w:rsidRPr="00BE7E34" w14:paraId="4C41CDFB" w14:textId="77777777" w:rsidTr="00173AA0">
        <w:trPr>
          <w:trHeight w:val="63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7191F" w14:textId="77777777" w:rsidR="00313552" w:rsidRPr="00BE7E34" w:rsidRDefault="00313552" w:rsidP="00173AA0">
            <w:pPr>
              <w:ind w:firstLineChars="100" w:firstLine="220"/>
            </w:pPr>
            <w:r w:rsidRPr="00BE7E34">
              <w:t>7</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B6A4B" w14:textId="77777777" w:rsidR="00313552" w:rsidRPr="00BE7E34" w:rsidRDefault="00313552" w:rsidP="00173AA0">
            <w:pPr>
              <w:ind w:firstLineChars="100" w:firstLine="220"/>
            </w:pPr>
            <w:r w:rsidRPr="00BE7E34">
              <w:t>ENTR601</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98349" w14:textId="77777777" w:rsidR="00313552" w:rsidRPr="00BE7E34" w:rsidRDefault="00313552" w:rsidP="00173AA0">
            <w:r w:rsidRPr="00BE7E34">
              <w:t>Entrepreneurship and New Venture Creation</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E384D" w14:textId="77777777" w:rsidR="00313552" w:rsidRPr="00BE7E34" w:rsidRDefault="00313552" w:rsidP="00173AA0">
            <w:pPr>
              <w:ind w:firstLineChars="100" w:firstLine="220"/>
            </w:pPr>
            <w:r w:rsidRPr="00BE7E34">
              <w:t>Skill Enhancement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9EF8" w14:textId="77777777" w:rsidR="00313552" w:rsidRPr="00BE7E34" w:rsidRDefault="00313552" w:rsidP="00173AA0">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93E07" w14:textId="77777777" w:rsidR="00313552" w:rsidRPr="00BE7E34" w:rsidRDefault="00313552" w:rsidP="00173AA0">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D5347" w14:textId="77777777" w:rsidR="00313552" w:rsidRPr="00BE7E34" w:rsidRDefault="00313552" w:rsidP="00173AA0">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0C898" w14:textId="77777777" w:rsidR="00313552" w:rsidRPr="00BE7E34" w:rsidRDefault="00313552" w:rsidP="00173AA0">
            <w:pPr>
              <w:jc w:val="center"/>
            </w:pPr>
            <w:r>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C6E85" w14:textId="77777777" w:rsidR="00313552" w:rsidRPr="00BE7E34" w:rsidRDefault="00313552" w:rsidP="00173AA0">
            <w:pPr>
              <w:jc w:val="center"/>
            </w:pPr>
            <w:r>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8D575" w14:textId="77777777" w:rsidR="00313552" w:rsidRPr="00BE7E34" w:rsidRDefault="00313552" w:rsidP="00173AA0">
            <w:pPr>
              <w:ind w:firstLineChars="100" w:firstLine="220"/>
              <w:rPr>
                <w:bCs/>
              </w:rPr>
            </w:pPr>
            <w:r w:rsidRPr="00BE7E34">
              <w:rPr>
                <w:bCs/>
              </w:rPr>
              <w:t>3</w:t>
            </w:r>
          </w:p>
        </w:tc>
      </w:tr>
      <w:tr w:rsidR="00313552" w:rsidRPr="00BE7E34" w14:paraId="36FB1245" w14:textId="77777777" w:rsidTr="00173AA0">
        <w:trPr>
          <w:trHeight w:val="63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3880648" w14:textId="77777777" w:rsidR="00313552" w:rsidRPr="00BE7E34" w:rsidRDefault="00313552" w:rsidP="00173AA0">
            <w:pPr>
              <w:ind w:firstLineChars="100" w:firstLine="220"/>
            </w:pPr>
            <w:r>
              <w:t>8</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465A171" w14:textId="77777777" w:rsidR="00313552" w:rsidRPr="00BE7E34" w:rsidRDefault="00313552" w:rsidP="00173AA0">
            <w:pPr>
              <w:ind w:firstLineChars="100" w:firstLine="220"/>
            </w:pP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9EF491D" w14:textId="77777777" w:rsidR="00313552" w:rsidRPr="00BE7E34" w:rsidRDefault="00313552" w:rsidP="00173AA0">
            <w:r>
              <w:t>FBL</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BD4A7F0"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83B8A31" w14:textId="77777777" w:rsidR="00313552" w:rsidRPr="00BE7E34" w:rsidRDefault="00313552" w:rsidP="00173AA0">
            <w:pPr>
              <w:jc w:val="center"/>
            </w:pPr>
            <w: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F3131C5" w14:textId="77777777" w:rsidR="00313552" w:rsidRPr="00BE7E34" w:rsidRDefault="00313552" w:rsidP="00173AA0">
            <w:pPr>
              <w:jc w:val="center"/>
            </w:pPr>
            <w: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D4F46B4" w14:textId="77777777" w:rsidR="00313552" w:rsidRPr="00BE7E34" w:rsidRDefault="00313552" w:rsidP="00173AA0">
            <w:pPr>
              <w:jc w:val="center"/>
            </w:pPr>
            <w: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5585635" w14:textId="77777777" w:rsidR="00313552" w:rsidRDefault="00313552" w:rsidP="00173AA0">
            <w:pPr>
              <w:jc w:val="center"/>
            </w:pPr>
            <w:r>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58F021E5" w14:textId="77777777" w:rsidR="00313552" w:rsidRDefault="00313552" w:rsidP="00173AA0">
            <w:pPr>
              <w:jc w:val="center"/>
            </w:pPr>
            <w:r>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F5124BD" w14:textId="77777777" w:rsidR="00313552" w:rsidRPr="00BE7E34" w:rsidRDefault="00313552" w:rsidP="00173AA0">
            <w:pPr>
              <w:ind w:firstLineChars="100" w:firstLine="220"/>
              <w:rPr>
                <w:bCs/>
              </w:rPr>
            </w:pPr>
            <w:r>
              <w:rPr>
                <w:bCs/>
              </w:rPr>
              <w:t>2</w:t>
            </w:r>
          </w:p>
        </w:tc>
      </w:tr>
      <w:tr w:rsidR="00313552" w:rsidRPr="00BE7E34" w14:paraId="2FA94E96" w14:textId="77777777" w:rsidTr="00173AA0">
        <w:trPr>
          <w:trHeight w:val="30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8F8AFF7" w14:textId="77777777" w:rsidR="00313552" w:rsidRPr="00BE7E34" w:rsidRDefault="00313552" w:rsidP="00173AA0">
            <w:pPr>
              <w:ind w:firstLineChars="100" w:firstLine="220"/>
            </w:pPr>
            <w:r>
              <w:t>9</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7837AD5" w14:textId="77777777" w:rsidR="00313552" w:rsidRPr="00BE7E34" w:rsidRDefault="00313552" w:rsidP="00173AA0">
            <w:pPr>
              <w:ind w:firstLineChars="100" w:firstLine="220"/>
            </w:pP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A0C30FE" w14:textId="77777777" w:rsidR="00313552" w:rsidRPr="00BE7E34" w:rsidRDefault="00313552" w:rsidP="00173AA0">
            <w:r>
              <w:t>Business Communication for Managers</w:t>
            </w:r>
          </w:p>
        </w:tc>
        <w:tc>
          <w:tcPr>
            <w:tcW w:w="1493" w:type="dxa"/>
            <w:tcBorders>
              <w:top w:val="single" w:sz="4" w:space="0" w:color="auto"/>
              <w:left w:val="single" w:sz="4" w:space="0" w:color="auto"/>
              <w:right w:val="single" w:sz="4" w:space="0" w:color="auto"/>
            </w:tcBorders>
            <w:shd w:val="clear" w:color="auto" w:fill="auto"/>
            <w:vAlign w:val="center"/>
          </w:tcPr>
          <w:p w14:paraId="70C06486" w14:textId="77777777" w:rsidR="00313552" w:rsidRPr="00BE7E34" w:rsidRDefault="00313552" w:rsidP="00173AA0">
            <w:pPr>
              <w:ind w:firstLineChars="100" w:firstLine="220"/>
            </w:pPr>
            <w:r w:rsidRPr="00BE7E34">
              <w:t>VAC</w:t>
            </w:r>
          </w:p>
          <w:p w14:paraId="1FDD6A3C" w14:textId="77777777" w:rsidR="00313552" w:rsidRPr="00BE7E34" w:rsidRDefault="00313552" w:rsidP="00173AA0">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C413586" w14:textId="77777777" w:rsidR="00313552" w:rsidRPr="00BE7E34" w:rsidRDefault="00313552" w:rsidP="00173AA0">
            <w:pPr>
              <w:jc w:val="cente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CAF1239" w14:textId="77777777" w:rsidR="00313552" w:rsidRPr="00BE7E34" w:rsidRDefault="00313552" w:rsidP="00173AA0">
            <w:pPr>
              <w:jc w:val="cente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35AE58F" w14:textId="77777777" w:rsidR="00313552" w:rsidRPr="00BE7E34" w:rsidRDefault="00313552" w:rsidP="00173AA0">
            <w:pPr>
              <w:jc w:val="cente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125520C" w14:textId="77777777" w:rsidR="00313552" w:rsidRPr="00BE7E34" w:rsidRDefault="00313552" w:rsidP="00173AA0">
            <w:pPr>
              <w:jc w:val="cente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FC991EB" w14:textId="77777777" w:rsidR="00313552" w:rsidRPr="00BE7E34" w:rsidRDefault="00313552" w:rsidP="00173AA0">
            <w:pPr>
              <w:jc w:val="cente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32EFAC14" w14:textId="77777777" w:rsidR="00313552" w:rsidRPr="00BE7E34" w:rsidRDefault="00313552" w:rsidP="00173AA0">
            <w:pPr>
              <w:ind w:firstLineChars="100" w:firstLine="220"/>
              <w:rPr>
                <w:bCs/>
              </w:rPr>
            </w:pPr>
            <w:r>
              <w:rPr>
                <w:bCs/>
              </w:rPr>
              <w:t>3</w:t>
            </w:r>
          </w:p>
        </w:tc>
      </w:tr>
      <w:tr w:rsidR="00313552" w:rsidRPr="00BE7E34" w14:paraId="4BAEBD63" w14:textId="77777777" w:rsidTr="00173AA0">
        <w:trPr>
          <w:trHeight w:val="30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D38A9BC" w14:textId="77777777" w:rsidR="00313552" w:rsidRPr="00BE7E34" w:rsidRDefault="00313552" w:rsidP="00173AA0">
            <w:pPr>
              <w:ind w:firstLineChars="100" w:firstLine="220"/>
            </w:pPr>
            <w:r>
              <w:t>10</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1D45196" w14:textId="77777777" w:rsidR="00313552" w:rsidRPr="00BE7E34" w:rsidRDefault="00313552" w:rsidP="00173AA0">
            <w:pPr>
              <w:ind w:firstLineChars="100" w:firstLine="220"/>
            </w:pP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94ABB7C" w14:textId="77777777" w:rsidR="00313552" w:rsidRPr="00BA67A3" w:rsidRDefault="00313552" w:rsidP="00173AA0">
            <w:pPr>
              <w:rPr>
                <w:color w:val="000000"/>
              </w:rPr>
            </w:pPr>
            <w:r w:rsidRPr="00BA67A3">
              <w:rPr>
                <w:color w:val="000000"/>
              </w:rPr>
              <w:t>OABC</w:t>
            </w:r>
            <w:r>
              <w:rPr>
                <w:color w:val="000000"/>
              </w:rPr>
              <w:t xml:space="preserve"> </w:t>
            </w:r>
            <w:r w:rsidRPr="00BA67A3">
              <w:rPr>
                <w:color w:val="000000"/>
              </w:rPr>
              <w:t>(Once in Programme)</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30775A4" w14:textId="77777777" w:rsidR="00313552" w:rsidRPr="00BE7E34" w:rsidRDefault="00313552" w:rsidP="00173AA0">
            <w:pPr>
              <w:ind w:firstLineChars="100" w:firstLine="220"/>
            </w:pPr>
            <w:r>
              <w:t>OABC</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038D623" w14:textId="77777777" w:rsidR="00313552" w:rsidRDefault="00313552" w:rsidP="00173AA0">
            <w:pPr>
              <w:jc w:val="cente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F7BFA72" w14:textId="77777777" w:rsidR="00313552" w:rsidRDefault="00313552" w:rsidP="00173AA0">
            <w:pPr>
              <w:jc w:val="cente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243B975" w14:textId="77777777" w:rsidR="00313552" w:rsidRDefault="00313552" w:rsidP="00173AA0">
            <w:pPr>
              <w:jc w:val="cente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5B2EB9BC" w14:textId="77777777" w:rsidR="00313552" w:rsidRDefault="00313552" w:rsidP="00173AA0">
            <w:pPr>
              <w:jc w:val="cente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2A984148" w14:textId="77777777" w:rsidR="00313552" w:rsidRDefault="00313552" w:rsidP="00173AA0">
            <w:pPr>
              <w:jc w:val="cente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E0D34C9" w14:textId="77777777" w:rsidR="00313552" w:rsidRDefault="00313552" w:rsidP="00173AA0">
            <w:pPr>
              <w:ind w:firstLineChars="100" w:firstLine="220"/>
              <w:rPr>
                <w:bCs/>
              </w:rPr>
            </w:pPr>
            <w:r>
              <w:rPr>
                <w:bCs/>
              </w:rPr>
              <w:t>2</w:t>
            </w:r>
          </w:p>
        </w:tc>
      </w:tr>
      <w:tr w:rsidR="00313552" w:rsidRPr="00BE7E34" w14:paraId="5D43D6BC" w14:textId="77777777" w:rsidTr="00173AA0">
        <w:trPr>
          <w:trHeight w:val="630"/>
        </w:trPr>
        <w:tc>
          <w:tcPr>
            <w:tcW w:w="103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9A46BEA" w14:textId="77777777" w:rsidR="00313552" w:rsidRPr="009960E2" w:rsidRDefault="00313552" w:rsidP="00173AA0">
            <w:pPr>
              <w:jc w:val="center"/>
              <w:rPr>
                <w:b/>
                <w:bCs/>
              </w:rPr>
            </w:pPr>
            <w:r w:rsidRPr="009960E2">
              <w:rPr>
                <w:b/>
                <w:bCs/>
              </w:rPr>
              <w:t>Total Number of Credits</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3CCA789" w14:textId="1B25315C" w:rsidR="00313552" w:rsidRPr="00BE7E34" w:rsidRDefault="00313552" w:rsidP="00173AA0">
            <w:pPr>
              <w:ind w:firstLineChars="100" w:firstLine="220"/>
              <w:rPr>
                <w:bCs/>
              </w:rPr>
            </w:pPr>
          </w:p>
        </w:tc>
      </w:tr>
    </w:tbl>
    <w:p w14:paraId="7D7D143E" w14:textId="2293439D" w:rsidR="00CF7107" w:rsidRDefault="00CF7107" w:rsidP="00313552">
      <w:pPr>
        <w:pStyle w:val="Heading3"/>
        <w:spacing w:before="72"/>
        <w:ind w:left="0"/>
      </w:pPr>
    </w:p>
    <w:tbl>
      <w:tblPr>
        <w:tblpPr w:leftFromText="180" w:rightFromText="180" w:vertAnchor="text" w:horzAnchor="margin" w:tblpX="500" w:tblpY="128"/>
        <w:tblW w:w="10996" w:type="dxa"/>
        <w:tblLayout w:type="fixed"/>
        <w:tblLook w:val="04A0" w:firstRow="1" w:lastRow="0" w:firstColumn="1" w:lastColumn="0" w:noHBand="0" w:noVBand="1"/>
      </w:tblPr>
      <w:tblGrid>
        <w:gridCol w:w="709"/>
        <w:gridCol w:w="1559"/>
        <w:gridCol w:w="1953"/>
        <w:gridCol w:w="1915"/>
        <w:gridCol w:w="857"/>
        <w:gridCol w:w="630"/>
        <w:gridCol w:w="901"/>
        <w:gridCol w:w="670"/>
        <w:gridCol w:w="862"/>
        <w:gridCol w:w="940"/>
      </w:tblGrid>
      <w:tr w:rsidR="00CF7107" w:rsidRPr="00BE7E34" w14:paraId="0992C5A3" w14:textId="77777777" w:rsidTr="00CF7107">
        <w:trPr>
          <w:trHeight w:val="300"/>
        </w:trPr>
        <w:tc>
          <w:tcPr>
            <w:tcW w:w="1099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7E7D1E" w14:textId="77777777" w:rsidR="00CF7107" w:rsidRPr="00BE7E34" w:rsidRDefault="00CF7107" w:rsidP="00CF7107">
            <w:pPr>
              <w:jc w:val="center"/>
              <w:rPr>
                <w:b/>
                <w:bCs/>
              </w:rPr>
            </w:pPr>
            <w:r w:rsidRPr="00BE7E34">
              <w:rPr>
                <w:b/>
                <w:bCs/>
              </w:rPr>
              <w:t>SEMESTER -II</w:t>
            </w:r>
          </w:p>
        </w:tc>
      </w:tr>
      <w:tr w:rsidR="00CF7107" w:rsidRPr="00BE7E34" w14:paraId="7C53AEAE" w14:textId="77777777" w:rsidTr="00CF7107">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4BA9B" w14:textId="77777777" w:rsidR="00CF7107" w:rsidRPr="00BE7E34" w:rsidRDefault="00CF7107" w:rsidP="00CF7107">
            <w:pPr>
              <w:jc w:val="center"/>
              <w:rPr>
                <w:b/>
                <w:bCs/>
              </w:rPr>
            </w:pPr>
            <w:proofErr w:type="spellStart"/>
            <w:r w:rsidRPr="00BE7E34">
              <w:rPr>
                <w:b/>
                <w:bCs/>
              </w:rPr>
              <w:t>S.No</w:t>
            </w:r>
            <w:proofErr w:type="spellEnd"/>
            <w:r w:rsidRPr="00BE7E34">
              <w:rPr>
                <w:b/>
                <w:bCs/>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7B595" w14:textId="77777777" w:rsidR="00CF7107" w:rsidRPr="00BE7E34" w:rsidRDefault="00CF7107" w:rsidP="00CF7107">
            <w:pPr>
              <w:jc w:val="center"/>
              <w:rPr>
                <w:b/>
                <w:bCs/>
              </w:rPr>
            </w:pPr>
            <w:r w:rsidRPr="00BE7E34">
              <w:rPr>
                <w:b/>
                <w:bCs/>
              </w:rPr>
              <w:t>Course Code</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ADF6D5" w14:textId="77777777" w:rsidR="00CF7107" w:rsidRPr="00BE7E34" w:rsidRDefault="00CF7107" w:rsidP="00CF7107">
            <w:pPr>
              <w:rPr>
                <w:b/>
                <w:bCs/>
              </w:rPr>
            </w:pPr>
            <w:r w:rsidRPr="00BE7E34">
              <w:rPr>
                <w:b/>
                <w:bCs/>
              </w:rPr>
              <w:t>Course Title</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34430" w14:textId="77777777" w:rsidR="00CF7107" w:rsidRPr="00BE7E34" w:rsidRDefault="00CF7107" w:rsidP="00CF7107">
            <w:pPr>
              <w:jc w:val="center"/>
              <w:rPr>
                <w:b/>
                <w:bCs/>
              </w:rPr>
            </w:pPr>
            <w:r w:rsidRPr="00BE7E34">
              <w:rPr>
                <w:b/>
                <w:bCs/>
              </w:rPr>
              <w:t>Course Type</w:t>
            </w:r>
          </w:p>
        </w:tc>
        <w:tc>
          <w:tcPr>
            <w:tcW w:w="23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BB41C" w14:textId="77777777" w:rsidR="00CF7107" w:rsidRPr="00BE7E34" w:rsidRDefault="00CF7107" w:rsidP="00CF7107">
            <w:pPr>
              <w:jc w:val="center"/>
              <w:rPr>
                <w:b/>
              </w:rPr>
            </w:pPr>
            <w:r w:rsidRPr="00BE7E34">
              <w:rPr>
                <w:b/>
              </w:rPr>
              <w:t>Credit</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F98BBD" w14:textId="77777777" w:rsidR="00CF7107" w:rsidRPr="00BE7E34" w:rsidRDefault="00CF7107" w:rsidP="00CF7107">
            <w:pPr>
              <w:rPr>
                <w:b/>
              </w:rPr>
            </w:pPr>
            <w:r w:rsidRPr="00BE7E34">
              <w:rPr>
                <w:b/>
              </w:rPr>
              <w:t> </w:t>
            </w:r>
          </w:p>
        </w:tc>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7284E9" w14:textId="77777777" w:rsidR="00CF7107" w:rsidRPr="00BE7E34" w:rsidRDefault="00CF7107" w:rsidP="00CF7107">
            <w:pPr>
              <w:rPr>
                <w:b/>
              </w:rPr>
            </w:pPr>
            <w:r w:rsidRPr="00BE7E34">
              <w:rPr>
                <w:b/>
              </w:rPr>
              <w:t> </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1C1C6" w14:textId="77777777" w:rsidR="00CF7107" w:rsidRPr="00BE7E34" w:rsidRDefault="00CF7107" w:rsidP="00CF7107">
            <w:pPr>
              <w:jc w:val="center"/>
              <w:rPr>
                <w:b/>
                <w:bCs/>
              </w:rPr>
            </w:pPr>
            <w:r w:rsidRPr="00BE7E34">
              <w:rPr>
                <w:b/>
                <w:bCs/>
              </w:rPr>
              <w:t>Credit Units</w:t>
            </w:r>
          </w:p>
        </w:tc>
      </w:tr>
      <w:tr w:rsidR="00CF7107" w:rsidRPr="00BE7E34" w14:paraId="5372C29A" w14:textId="77777777" w:rsidTr="00CF7107">
        <w:trPr>
          <w:trHeight w:val="300"/>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613CD4" w14:textId="77777777" w:rsidR="00CF7107" w:rsidRPr="00BE7E34" w:rsidRDefault="00CF7107" w:rsidP="00CF7107">
            <w:pPr>
              <w:rPr>
                <w:bCs/>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74EFA" w14:textId="77777777" w:rsidR="00CF7107" w:rsidRPr="00BE7E34" w:rsidRDefault="00CF7107" w:rsidP="00CF7107">
            <w:pPr>
              <w:rPr>
                <w:bCs/>
              </w:rPr>
            </w:pPr>
          </w:p>
        </w:tc>
        <w:tc>
          <w:tcPr>
            <w:tcW w:w="19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DD556" w14:textId="77777777" w:rsidR="00CF7107" w:rsidRPr="00BE7E34" w:rsidRDefault="00CF7107" w:rsidP="00CF7107">
            <w:pPr>
              <w:rPr>
                <w:bCs/>
              </w:rPr>
            </w:pPr>
          </w:p>
        </w:tc>
        <w:tc>
          <w:tcPr>
            <w:tcW w:w="1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FE42A6" w14:textId="77777777" w:rsidR="00CF7107" w:rsidRPr="00BE7E34" w:rsidRDefault="00CF7107" w:rsidP="00CF7107">
            <w:pPr>
              <w:rPr>
                <w:bCs/>
              </w:rPr>
            </w:pP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F9E31" w14:textId="77777777" w:rsidR="00CF7107" w:rsidRPr="00BE7E34" w:rsidRDefault="00CF7107" w:rsidP="00CF7107">
            <w:pPr>
              <w:jc w:val="center"/>
              <w:rPr>
                <w:b/>
              </w:rPr>
            </w:pPr>
            <w:r w:rsidRPr="00BE7E34">
              <w:rPr>
                <w:b/>
              </w:rPr>
              <w:t>L</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48702" w14:textId="77777777" w:rsidR="00CF7107" w:rsidRPr="00BE7E34" w:rsidRDefault="00CF7107" w:rsidP="00CF7107">
            <w:pPr>
              <w:jc w:val="center"/>
              <w:rPr>
                <w:b/>
              </w:rPr>
            </w:pPr>
            <w:r w:rsidRPr="00BE7E34">
              <w:rPr>
                <w:b/>
              </w:rPr>
              <w:t>T</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6C1CF6" w14:textId="77777777" w:rsidR="00CF7107" w:rsidRPr="00BE7E34" w:rsidRDefault="00CF7107" w:rsidP="00CF7107">
            <w:pPr>
              <w:jc w:val="center"/>
              <w:rPr>
                <w:b/>
              </w:rPr>
            </w:pPr>
            <w:r w:rsidRPr="00BE7E34">
              <w:rPr>
                <w:b/>
              </w:rPr>
              <w:t>P/S</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FDCE9" w14:textId="77777777" w:rsidR="00CF7107" w:rsidRPr="00BE7E34" w:rsidRDefault="00CF7107" w:rsidP="00CF7107">
            <w:pPr>
              <w:jc w:val="center"/>
              <w:rPr>
                <w:b/>
              </w:rPr>
            </w:pPr>
            <w:r w:rsidRPr="00BE7E34">
              <w:rPr>
                <w:b/>
              </w:rPr>
              <w:t>FW</w:t>
            </w:r>
          </w:p>
        </w:tc>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AC4CA" w14:textId="77777777" w:rsidR="00CF7107" w:rsidRPr="00BE7E34" w:rsidRDefault="00CF7107" w:rsidP="00CF7107">
            <w:pPr>
              <w:jc w:val="center"/>
              <w:rPr>
                <w:b/>
              </w:rPr>
            </w:pPr>
            <w:r w:rsidRPr="00BE7E34">
              <w:rPr>
                <w:b/>
              </w:rPr>
              <w:t>SW</w:t>
            </w:r>
          </w:p>
        </w:tc>
        <w:tc>
          <w:tcPr>
            <w:tcW w:w="9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8C53AB" w14:textId="77777777" w:rsidR="00CF7107" w:rsidRPr="00BE7E34" w:rsidRDefault="00CF7107" w:rsidP="00CF7107">
            <w:pPr>
              <w:rPr>
                <w:bCs/>
              </w:rPr>
            </w:pPr>
          </w:p>
        </w:tc>
      </w:tr>
      <w:tr w:rsidR="00CF7107" w:rsidRPr="00BE7E34" w14:paraId="3B5C5B7B" w14:textId="77777777" w:rsidTr="00CF7107">
        <w:trPr>
          <w:trHeight w:val="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074F8" w14:textId="77777777" w:rsidR="00CF7107" w:rsidRPr="00BE7E34" w:rsidRDefault="00CF7107" w:rsidP="00CF7107">
            <w:pPr>
              <w:ind w:firstLineChars="100" w:firstLine="220"/>
            </w:pPr>
            <w:r w:rsidRPr="00BE7E34">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444EE" w14:textId="77777777" w:rsidR="00CF7107" w:rsidRPr="00BE7E34" w:rsidRDefault="00CF7107" w:rsidP="00746AAC">
            <w:pPr>
              <w:ind w:firstLineChars="100" w:firstLine="220"/>
              <w:jc w:val="center"/>
            </w:pPr>
            <w:r w:rsidRPr="00BE7E34">
              <w:t>MGMT603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3B9A" w14:textId="77777777" w:rsidR="00CF7107" w:rsidRPr="00BE7E34" w:rsidRDefault="00CF7107" w:rsidP="00CF7107">
            <w:r w:rsidRPr="00BE7E34">
              <w:t>Business Research Methods</w:t>
            </w:r>
          </w:p>
        </w:tc>
        <w:tc>
          <w:tcPr>
            <w:tcW w:w="1915" w:type="dxa"/>
            <w:vMerge w:val="restart"/>
            <w:tcBorders>
              <w:top w:val="single" w:sz="4" w:space="0" w:color="auto"/>
              <w:left w:val="single" w:sz="4" w:space="0" w:color="auto"/>
              <w:right w:val="single" w:sz="4" w:space="0" w:color="auto"/>
            </w:tcBorders>
            <w:shd w:val="clear" w:color="auto" w:fill="auto"/>
            <w:vAlign w:val="center"/>
            <w:hideMark/>
          </w:tcPr>
          <w:p w14:paraId="298C2DF5" w14:textId="77777777" w:rsidR="00CF7107" w:rsidRPr="00BE7E34" w:rsidRDefault="00CF7107" w:rsidP="00CF7107">
            <w:pPr>
              <w:ind w:firstLineChars="100" w:firstLine="220"/>
            </w:pPr>
            <w:r w:rsidRPr="00BE7E34">
              <w:t>Core Courses</w:t>
            </w:r>
          </w:p>
          <w:p w14:paraId="01CBCD86"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85188" w14:textId="77777777" w:rsidR="00CF7107" w:rsidRPr="00BE7E34" w:rsidRDefault="00CF7107" w:rsidP="00CF7107">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C80F3"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BB563"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A7FF9"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7648"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287B1" w14:textId="77777777" w:rsidR="00CF7107" w:rsidRPr="00BE7E34" w:rsidRDefault="00CF7107" w:rsidP="00CF7107">
            <w:pPr>
              <w:ind w:firstLineChars="100" w:firstLine="220"/>
              <w:rPr>
                <w:bCs/>
              </w:rPr>
            </w:pPr>
            <w:r w:rsidRPr="00BE7E34">
              <w:rPr>
                <w:bCs/>
              </w:rPr>
              <w:t>3</w:t>
            </w:r>
          </w:p>
        </w:tc>
      </w:tr>
      <w:tr w:rsidR="00CF7107" w:rsidRPr="00BE7E34" w14:paraId="2B3BF96C" w14:textId="77777777" w:rsidTr="00CF7107">
        <w:trPr>
          <w:trHeight w:val="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E50C7" w14:textId="77777777" w:rsidR="00CF7107" w:rsidRPr="00BE7E34" w:rsidRDefault="00CF7107" w:rsidP="00CF7107">
            <w:pPr>
              <w:ind w:firstLineChars="100" w:firstLine="220"/>
            </w:pPr>
            <w:r w:rsidRPr="00BE7E34">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DCCFE" w14:textId="77777777" w:rsidR="00CF7107" w:rsidRPr="00BE7E34" w:rsidRDefault="00CF7107" w:rsidP="00746AAC">
            <w:pPr>
              <w:ind w:firstLineChars="100" w:firstLine="220"/>
              <w:jc w:val="center"/>
            </w:pPr>
            <w:r w:rsidRPr="00BE7E34">
              <w:t>FIBA601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F8EE" w14:textId="77777777" w:rsidR="00CF7107" w:rsidRPr="00BE7E34" w:rsidRDefault="00CF7107" w:rsidP="00CF7107">
            <w:r w:rsidRPr="00BE7E34">
              <w:t>Financial Management</w:t>
            </w:r>
          </w:p>
        </w:tc>
        <w:tc>
          <w:tcPr>
            <w:tcW w:w="1915" w:type="dxa"/>
            <w:vMerge/>
            <w:tcBorders>
              <w:left w:val="single" w:sz="4" w:space="0" w:color="auto"/>
              <w:right w:val="single" w:sz="4" w:space="0" w:color="auto"/>
            </w:tcBorders>
            <w:shd w:val="clear" w:color="auto" w:fill="auto"/>
            <w:vAlign w:val="center"/>
            <w:hideMark/>
          </w:tcPr>
          <w:p w14:paraId="33136EF8"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4F5E4" w14:textId="77777777" w:rsidR="00CF7107" w:rsidRPr="00BE7E34" w:rsidRDefault="00CF7107" w:rsidP="00CF7107">
            <w:pPr>
              <w:jc w:val="center"/>
            </w:pPr>
            <w: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9EC1D"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0EE4"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C327E"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9FAAC" w14:textId="77777777" w:rsidR="00CF7107" w:rsidRPr="00BE7E34" w:rsidRDefault="00CF7107" w:rsidP="00CF7107">
            <w:pPr>
              <w:jc w:val="center"/>
            </w:pPr>
            <w:r>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2455D" w14:textId="77777777" w:rsidR="00CF7107" w:rsidRPr="00BE7E34" w:rsidRDefault="00CF7107" w:rsidP="00CF7107">
            <w:pPr>
              <w:ind w:firstLineChars="100" w:firstLine="220"/>
              <w:rPr>
                <w:bCs/>
              </w:rPr>
            </w:pPr>
            <w:r w:rsidRPr="00BE7E34">
              <w:rPr>
                <w:bCs/>
              </w:rPr>
              <w:t>3</w:t>
            </w:r>
          </w:p>
        </w:tc>
      </w:tr>
      <w:tr w:rsidR="00CF7107" w:rsidRPr="00BE7E34" w14:paraId="1C104BE3" w14:textId="77777777" w:rsidTr="00CF7107">
        <w:trPr>
          <w:trHeight w:val="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C68CB" w14:textId="77777777" w:rsidR="00CF7107" w:rsidRPr="00BE7E34" w:rsidRDefault="00CF7107" w:rsidP="00CF7107">
            <w:pPr>
              <w:ind w:firstLineChars="100" w:firstLine="220"/>
            </w:pPr>
            <w:r w:rsidRPr="00BE7E34">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D154E" w14:textId="77777777" w:rsidR="00CF7107" w:rsidRPr="00BE7E34" w:rsidRDefault="00CF7107" w:rsidP="00746AAC">
            <w:pPr>
              <w:ind w:firstLineChars="100" w:firstLine="220"/>
              <w:jc w:val="center"/>
            </w:pPr>
            <w:r w:rsidRPr="00BE7E34">
              <w:t>HR612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717D8" w14:textId="77777777" w:rsidR="00CF7107" w:rsidRPr="00BE7E34" w:rsidRDefault="00CF7107" w:rsidP="00CF7107">
            <w:pPr>
              <w:rPr>
                <w:bCs/>
              </w:rPr>
            </w:pPr>
            <w:r w:rsidRPr="00BE7E34">
              <w:rPr>
                <w:bCs/>
              </w:rPr>
              <w:t>Human Resource Management</w:t>
            </w:r>
          </w:p>
        </w:tc>
        <w:tc>
          <w:tcPr>
            <w:tcW w:w="1915" w:type="dxa"/>
            <w:vMerge/>
            <w:tcBorders>
              <w:left w:val="single" w:sz="4" w:space="0" w:color="auto"/>
              <w:right w:val="single" w:sz="4" w:space="0" w:color="auto"/>
            </w:tcBorders>
            <w:shd w:val="clear" w:color="auto" w:fill="auto"/>
            <w:vAlign w:val="center"/>
            <w:hideMark/>
          </w:tcPr>
          <w:p w14:paraId="4FFA9063"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1F46A" w14:textId="77777777" w:rsidR="00CF7107" w:rsidRPr="00BE7E34" w:rsidRDefault="00CF7107" w:rsidP="00CF7107">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A672A"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49C3C"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A8BCE"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27CB"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D54F0" w14:textId="77777777" w:rsidR="00CF7107" w:rsidRPr="00BE7E34" w:rsidRDefault="00CF7107" w:rsidP="00CF7107">
            <w:pPr>
              <w:ind w:firstLineChars="100" w:firstLine="220"/>
              <w:rPr>
                <w:bCs/>
              </w:rPr>
            </w:pPr>
            <w:r w:rsidRPr="00BE7E34">
              <w:rPr>
                <w:bCs/>
              </w:rPr>
              <w:t>3</w:t>
            </w:r>
          </w:p>
        </w:tc>
      </w:tr>
      <w:tr w:rsidR="00CF7107" w:rsidRPr="00BE7E34" w14:paraId="77510BA7" w14:textId="77777777" w:rsidTr="00CF7107">
        <w:trPr>
          <w:trHeight w:val="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C0EFE" w14:textId="77777777" w:rsidR="00CF7107" w:rsidRPr="00BE7E34" w:rsidRDefault="00CF7107" w:rsidP="00CF7107">
            <w:pPr>
              <w:ind w:firstLineChars="100" w:firstLine="220"/>
            </w:pPr>
            <w:r w:rsidRPr="00BE7E34">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803B5" w14:textId="77777777" w:rsidR="00CF7107" w:rsidRPr="00BE7E34" w:rsidRDefault="00CF7107" w:rsidP="00746AAC">
            <w:pPr>
              <w:ind w:firstLineChars="100" w:firstLine="220"/>
              <w:jc w:val="center"/>
            </w:pPr>
            <w:r w:rsidRPr="00BE7E34">
              <w:t>POM602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323FF" w14:textId="77777777" w:rsidR="00CF7107" w:rsidRPr="00BE7E34" w:rsidRDefault="00CF7107" w:rsidP="00CF7107">
            <w:r w:rsidRPr="00BE7E34">
              <w:t>Operations Management</w:t>
            </w:r>
          </w:p>
        </w:tc>
        <w:tc>
          <w:tcPr>
            <w:tcW w:w="1915" w:type="dxa"/>
            <w:vMerge/>
            <w:tcBorders>
              <w:left w:val="single" w:sz="4" w:space="0" w:color="auto"/>
              <w:right w:val="single" w:sz="4" w:space="0" w:color="auto"/>
            </w:tcBorders>
            <w:shd w:val="clear" w:color="auto" w:fill="auto"/>
            <w:vAlign w:val="center"/>
            <w:hideMark/>
          </w:tcPr>
          <w:p w14:paraId="3F98E78C"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7ADB7" w14:textId="77777777" w:rsidR="00CF7107" w:rsidRPr="00BE7E34" w:rsidRDefault="00CF7107" w:rsidP="00CF7107">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026BD"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AF1A9"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5A16F"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EEC47"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B282C" w14:textId="77777777" w:rsidR="00CF7107" w:rsidRPr="00BE7E34" w:rsidRDefault="00CF7107" w:rsidP="00CF7107">
            <w:pPr>
              <w:ind w:firstLineChars="100" w:firstLine="220"/>
              <w:rPr>
                <w:bCs/>
              </w:rPr>
            </w:pPr>
            <w:r w:rsidRPr="00BE7E34">
              <w:rPr>
                <w:bCs/>
              </w:rPr>
              <w:t>3</w:t>
            </w:r>
          </w:p>
        </w:tc>
      </w:tr>
      <w:tr w:rsidR="00CF7107" w:rsidRPr="00BE7E34" w14:paraId="3E7D3B60" w14:textId="77777777" w:rsidTr="00CF7107">
        <w:trPr>
          <w:trHeight w:val="8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9069E" w14:textId="77777777" w:rsidR="00CF7107" w:rsidRPr="00BE7E34" w:rsidRDefault="00CF7107" w:rsidP="00CF7107">
            <w:pPr>
              <w:ind w:firstLineChars="100" w:firstLine="220"/>
            </w:pPr>
            <w:r w:rsidRPr="00BE7E34">
              <w:t>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5BFCC77" w14:textId="77777777" w:rsidR="00CF7107" w:rsidRPr="00BE7E34" w:rsidRDefault="00CF7107" w:rsidP="00746AAC">
            <w:pPr>
              <w:ind w:firstLineChars="100" w:firstLine="220"/>
              <w:jc w:val="center"/>
            </w:pPr>
            <w:r w:rsidRPr="00BE7E34">
              <w:t>LAW670</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3A13CED1" w14:textId="77777777" w:rsidR="00CF7107" w:rsidRPr="00BE7E34" w:rsidRDefault="00CF7107" w:rsidP="00CF7107">
            <w:r w:rsidRPr="00BE7E34">
              <w:t>Legal Aspects of Business</w:t>
            </w:r>
          </w:p>
        </w:tc>
        <w:tc>
          <w:tcPr>
            <w:tcW w:w="1915" w:type="dxa"/>
            <w:vMerge/>
            <w:tcBorders>
              <w:left w:val="single" w:sz="4" w:space="0" w:color="auto"/>
              <w:bottom w:val="single" w:sz="4" w:space="0" w:color="auto"/>
              <w:right w:val="single" w:sz="4" w:space="0" w:color="auto"/>
            </w:tcBorders>
            <w:shd w:val="clear" w:color="auto" w:fill="auto"/>
            <w:vAlign w:val="center"/>
            <w:hideMark/>
          </w:tcPr>
          <w:p w14:paraId="24F1FCBF" w14:textId="77777777" w:rsidR="00CF7107" w:rsidRPr="00BE7E34" w:rsidRDefault="00CF7107" w:rsidP="00CF7107">
            <w:pPr>
              <w:ind w:firstLineChars="100" w:firstLine="220"/>
            </w:pP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7279F689" w14:textId="77777777" w:rsidR="00CF7107" w:rsidRPr="00BE7E34" w:rsidRDefault="00CF7107" w:rsidP="00CF7107">
            <w:pPr>
              <w:jc w:val="center"/>
            </w:pPr>
            <w:r w:rsidRPr="00BE7E34">
              <w:t>3</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BF3ED17" w14:textId="77777777" w:rsidR="00CF7107" w:rsidRPr="00BE7E34" w:rsidRDefault="00CF7107" w:rsidP="00CF7107">
            <w:pPr>
              <w:jc w:val="center"/>
            </w:pPr>
            <w:r w:rsidRPr="00BE7E34">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67DB66FE" w14:textId="77777777" w:rsidR="00CF7107" w:rsidRPr="00BE7E34" w:rsidRDefault="00CF7107" w:rsidP="00CF7107">
            <w:pPr>
              <w:jc w:val="center"/>
            </w:pPr>
            <w:r w:rsidRPr="00BE7E34">
              <w:t>0</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670AFDBB" w14:textId="77777777" w:rsidR="00CF7107" w:rsidRPr="00BE7E34" w:rsidRDefault="00CF7107" w:rsidP="00CF7107">
            <w:pPr>
              <w:jc w:val="center"/>
            </w:pPr>
            <w:r w:rsidRPr="00BE7E34">
              <w:t>0</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2BB4D882" w14:textId="77777777" w:rsidR="00CF7107" w:rsidRPr="00BE7E34" w:rsidRDefault="00CF7107" w:rsidP="00CF7107">
            <w:pPr>
              <w:jc w:val="center"/>
            </w:pPr>
            <w:r w:rsidRPr="00BE7E34">
              <w:t>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53E2CA71" w14:textId="77777777" w:rsidR="00CF7107" w:rsidRPr="00BE7E34" w:rsidRDefault="00CF7107" w:rsidP="00CF7107">
            <w:pPr>
              <w:ind w:firstLineChars="100" w:firstLine="220"/>
              <w:rPr>
                <w:bCs/>
              </w:rPr>
            </w:pPr>
            <w:r w:rsidRPr="00BE7E34">
              <w:rPr>
                <w:bCs/>
              </w:rPr>
              <w:t>3</w:t>
            </w:r>
          </w:p>
        </w:tc>
      </w:tr>
      <w:tr w:rsidR="00CF7107" w:rsidRPr="00BE7E34" w14:paraId="7803941A" w14:textId="77777777" w:rsidTr="00CF7107">
        <w:trPr>
          <w:trHeight w:val="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BA20C" w14:textId="77777777" w:rsidR="00CF7107" w:rsidRPr="00BE7E34" w:rsidRDefault="00CF7107" w:rsidP="00CF7107">
            <w:pPr>
              <w:ind w:firstLineChars="100" w:firstLine="220"/>
            </w:pPr>
            <w:r w:rsidRPr="00BE7E34">
              <w:t>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648DD7" w14:textId="59C357B4" w:rsidR="00CF7107" w:rsidRPr="00BE7E34" w:rsidRDefault="00CF7107" w:rsidP="00746AAC">
            <w:pPr>
              <w:jc w:val="center"/>
              <w:rPr>
                <w:bCs/>
              </w:rPr>
            </w:pPr>
            <w:r w:rsidRPr="00BE7E34">
              <w:rPr>
                <w:color w:val="000000"/>
                <w:shd w:val="clear" w:color="auto" w:fill="FFFFFF"/>
              </w:rPr>
              <w:t>CSIT660</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37A21EAA" w14:textId="77777777" w:rsidR="00CF7107" w:rsidRPr="00BE7E34" w:rsidRDefault="00CF7107" w:rsidP="00CF7107">
            <w:r w:rsidRPr="00BE7E34">
              <w:t xml:space="preserve">Business Analytics and Modelling </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14:paraId="617F2404" w14:textId="77777777" w:rsidR="00CF7107" w:rsidRPr="00BE7E34" w:rsidRDefault="00CF7107" w:rsidP="00CF7107">
            <w:pPr>
              <w:ind w:firstLineChars="100" w:firstLine="220"/>
            </w:pPr>
            <w:r w:rsidRPr="00BE7E34">
              <w:t>Skill Enhancement</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6595997F" w14:textId="77777777" w:rsidR="00CF7107" w:rsidRPr="00BE7E34" w:rsidRDefault="00CF7107" w:rsidP="00CF7107">
            <w:pPr>
              <w:jc w:val="center"/>
            </w:pPr>
            <w:r w:rsidRPr="00BE7E34">
              <w:t>2</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72E9A7E" w14:textId="77777777" w:rsidR="00CF7107" w:rsidRPr="00BE7E34" w:rsidRDefault="00CF7107" w:rsidP="00CF7107">
            <w:pPr>
              <w:jc w:val="center"/>
            </w:pPr>
            <w:r w:rsidRPr="00BE7E34">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11E9A932" w14:textId="77777777" w:rsidR="00CF7107" w:rsidRPr="00BE7E34" w:rsidRDefault="00CF7107" w:rsidP="00CF7107">
            <w:pPr>
              <w:jc w:val="center"/>
            </w:pPr>
            <w:r w:rsidRPr="00BE7E34">
              <w:t>0</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4C0C9956" w14:textId="77777777" w:rsidR="00CF7107" w:rsidRPr="00BE7E34" w:rsidRDefault="00CF7107" w:rsidP="00CF7107">
            <w:pPr>
              <w:jc w:val="center"/>
            </w:pPr>
            <w:r>
              <w:t>0</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1A635E99" w14:textId="77777777" w:rsidR="00CF7107" w:rsidRPr="00BE7E34" w:rsidRDefault="00CF7107" w:rsidP="00CF7107">
            <w:pPr>
              <w:jc w:val="center"/>
            </w:pPr>
            <w:r>
              <w:t>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130CBB3" w14:textId="77777777" w:rsidR="00CF7107" w:rsidRPr="00BE7E34" w:rsidRDefault="00CF7107" w:rsidP="00CF7107">
            <w:pPr>
              <w:ind w:firstLineChars="100" w:firstLine="220"/>
              <w:rPr>
                <w:bCs/>
              </w:rPr>
            </w:pPr>
            <w:r w:rsidRPr="00BE7E34">
              <w:rPr>
                <w:bCs/>
              </w:rPr>
              <w:t>3</w:t>
            </w:r>
          </w:p>
        </w:tc>
      </w:tr>
      <w:tr w:rsidR="00CF7107" w:rsidRPr="00BE7E34" w14:paraId="3309AE6A" w14:textId="77777777" w:rsidTr="00CF7107">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58FDF" w14:textId="77777777" w:rsidR="00CF7107" w:rsidRPr="00BE7E34" w:rsidRDefault="00CF7107" w:rsidP="00CF7107">
            <w:pPr>
              <w:ind w:firstLineChars="100" w:firstLine="220"/>
            </w:pPr>
            <w:r w:rsidRPr="00BE7E34">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D438A" w14:textId="448C69CB" w:rsidR="00CF7107" w:rsidRPr="00BE7E34" w:rsidRDefault="00746AAC" w:rsidP="00746AAC">
            <w:pPr>
              <w:jc w:val="center"/>
              <w:rPr>
                <w:bCs/>
              </w:rPr>
            </w:pPr>
            <w:r w:rsidRPr="00746AAC">
              <w:rPr>
                <w:bCs/>
              </w:rPr>
              <w:t>HR619</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4E3B2" w14:textId="77777777" w:rsidR="00CF7107" w:rsidRPr="00BE7E34" w:rsidRDefault="00CF7107" w:rsidP="00CF7107">
            <w:r>
              <w:t>Consultancy Practice</w:t>
            </w:r>
          </w:p>
        </w:tc>
        <w:tc>
          <w:tcPr>
            <w:tcW w:w="1915" w:type="dxa"/>
            <w:vMerge w:val="restart"/>
            <w:tcBorders>
              <w:top w:val="single" w:sz="4" w:space="0" w:color="auto"/>
              <w:left w:val="single" w:sz="4" w:space="0" w:color="auto"/>
              <w:right w:val="single" w:sz="4" w:space="0" w:color="auto"/>
            </w:tcBorders>
            <w:shd w:val="clear" w:color="auto" w:fill="auto"/>
            <w:vAlign w:val="center"/>
            <w:hideMark/>
          </w:tcPr>
          <w:p w14:paraId="0BEFDFFC" w14:textId="77777777" w:rsidR="00CF7107" w:rsidRPr="00BE7E34" w:rsidRDefault="00CF7107" w:rsidP="00CF7107">
            <w:r w:rsidRPr="00BE7E34">
              <w:t>Specialization elective/Sectoral elective</w:t>
            </w:r>
          </w:p>
          <w:p w14:paraId="0C70827E"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DB3D" w14:textId="77777777" w:rsidR="00CF7107" w:rsidRPr="00BE7E34" w:rsidRDefault="00CF7107" w:rsidP="00CF7107">
            <w:pPr>
              <w:jc w:val="center"/>
            </w:pPr>
            <w:r w:rsidRPr="00BE7E34">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9873A"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5B4A1"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F685E"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BCDB" w14:textId="77777777" w:rsidR="00CF7107" w:rsidRPr="00BE7E34" w:rsidRDefault="00CF7107" w:rsidP="00CF7107">
            <w:pPr>
              <w:jc w:val="center"/>
            </w:pPr>
            <w:r w:rsidRPr="00BE7E34">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0E2D" w14:textId="77777777" w:rsidR="00CF7107" w:rsidRPr="00BE7E34" w:rsidRDefault="00CF7107" w:rsidP="00CF7107">
            <w:pPr>
              <w:ind w:firstLineChars="100" w:firstLine="220"/>
              <w:rPr>
                <w:bCs/>
              </w:rPr>
            </w:pPr>
            <w:r w:rsidRPr="00BE7E34">
              <w:rPr>
                <w:bCs/>
              </w:rPr>
              <w:t>3</w:t>
            </w:r>
          </w:p>
        </w:tc>
      </w:tr>
      <w:tr w:rsidR="00CF7107" w:rsidRPr="00BE7E34" w14:paraId="50E4443D" w14:textId="77777777" w:rsidTr="00CF7107">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4D8B9" w14:textId="77777777" w:rsidR="00CF7107" w:rsidRPr="00BE7E34" w:rsidRDefault="00CF7107" w:rsidP="00CF7107">
            <w:pPr>
              <w:ind w:firstLineChars="100" w:firstLine="220"/>
            </w:pPr>
            <w:r w:rsidRPr="00BE7E34">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AAFE3C" w14:textId="77777777" w:rsidR="00CF7107" w:rsidRPr="00980871" w:rsidRDefault="00CF7107" w:rsidP="00746AAC">
            <w:pPr>
              <w:jc w:val="center"/>
            </w:pPr>
            <w:r w:rsidRPr="00980871">
              <w:t>HR611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81325" w14:textId="77777777" w:rsidR="00CF7107" w:rsidRPr="00BE7E34" w:rsidRDefault="00CF7107" w:rsidP="00CF7107">
            <w:r w:rsidRPr="00980871">
              <w:t>Organization Change and Development</w:t>
            </w:r>
          </w:p>
        </w:tc>
        <w:tc>
          <w:tcPr>
            <w:tcW w:w="1915" w:type="dxa"/>
            <w:vMerge/>
            <w:tcBorders>
              <w:left w:val="single" w:sz="4" w:space="0" w:color="auto"/>
              <w:right w:val="single" w:sz="4" w:space="0" w:color="auto"/>
            </w:tcBorders>
            <w:shd w:val="clear" w:color="auto" w:fill="auto"/>
            <w:vAlign w:val="center"/>
            <w:hideMark/>
          </w:tcPr>
          <w:p w14:paraId="223359FF"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0402A" w14:textId="77777777" w:rsidR="00CF7107" w:rsidRPr="00BE7E34" w:rsidRDefault="00CF7107" w:rsidP="00CF7107">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A4B66"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B4E1D"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08201"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8478B"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D578B" w14:textId="77777777" w:rsidR="00CF7107" w:rsidRPr="00BE7E34" w:rsidRDefault="00CF7107" w:rsidP="00CF7107">
            <w:pPr>
              <w:ind w:firstLineChars="100" w:firstLine="220"/>
              <w:rPr>
                <w:bCs/>
              </w:rPr>
            </w:pPr>
            <w:r w:rsidRPr="00BE7E34">
              <w:rPr>
                <w:bCs/>
              </w:rPr>
              <w:t>3</w:t>
            </w:r>
          </w:p>
        </w:tc>
      </w:tr>
      <w:tr w:rsidR="00CF7107" w:rsidRPr="00BE7E34" w14:paraId="628D3F3F" w14:textId="77777777" w:rsidTr="00CF7107">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AC2B5" w14:textId="77777777" w:rsidR="00CF7107" w:rsidRPr="00BE7E34" w:rsidRDefault="00CF7107" w:rsidP="00CF7107">
            <w:pPr>
              <w:ind w:firstLineChars="100" w:firstLine="220"/>
            </w:pPr>
            <w:r w:rsidRPr="00BE7E34">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C7ED4" w14:textId="77777777" w:rsidR="00CF7107" w:rsidRPr="00980871" w:rsidRDefault="00CF7107" w:rsidP="00746AAC">
            <w:pPr>
              <w:jc w:val="center"/>
            </w:pPr>
            <w:r w:rsidRPr="00980871">
              <w:t>QAM602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A8C7D" w14:textId="77777777" w:rsidR="00CF7107" w:rsidRPr="00BE7E34" w:rsidRDefault="00CF7107" w:rsidP="00CF7107">
            <w:r w:rsidRPr="00980871">
              <w:t>Decision Science</w:t>
            </w:r>
          </w:p>
        </w:tc>
        <w:tc>
          <w:tcPr>
            <w:tcW w:w="1915" w:type="dxa"/>
            <w:vMerge/>
            <w:tcBorders>
              <w:left w:val="single" w:sz="4" w:space="0" w:color="auto"/>
              <w:right w:val="single" w:sz="4" w:space="0" w:color="auto"/>
            </w:tcBorders>
            <w:shd w:val="clear" w:color="auto" w:fill="auto"/>
            <w:vAlign w:val="center"/>
            <w:hideMark/>
          </w:tcPr>
          <w:p w14:paraId="273C92D2"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93BFC" w14:textId="77777777" w:rsidR="00CF7107" w:rsidRPr="00BE7E34" w:rsidRDefault="00CF7107" w:rsidP="00CF7107">
            <w:pPr>
              <w:jc w:val="center"/>
            </w:pPr>
            <w:r w:rsidRPr="00BE7E34">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0723" w14:textId="77777777" w:rsidR="00CF7107" w:rsidRPr="00BE7E34" w:rsidRDefault="00CF7107" w:rsidP="00CF7107">
            <w:pPr>
              <w:jc w:val="center"/>
            </w:pPr>
            <w:r w:rsidRPr="00BE7E34">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1CCB0" w14:textId="77777777" w:rsidR="00CF7107" w:rsidRPr="00BE7E34" w:rsidRDefault="00CF7107" w:rsidP="00CF7107">
            <w:pPr>
              <w:jc w:val="center"/>
            </w:pPr>
            <w:r w:rsidRPr="00BE7E34">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66942" w14:textId="77777777" w:rsidR="00CF7107" w:rsidRPr="00BE7E34" w:rsidRDefault="00CF7107" w:rsidP="00CF7107">
            <w:pPr>
              <w:jc w:val="center"/>
            </w:pPr>
            <w:r w:rsidRPr="00BE7E34">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0E369"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3C90" w14:textId="77777777" w:rsidR="00CF7107" w:rsidRPr="00BE7E34" w:rsidRDefault="00CF7107" w:rsidP="00CF7107">
            <w:pPr>
              <w:ind w:firstLineChars="100" w:firstLine="220"/>
              <w:rPr>
                <w:bCs/>
              </w:rPr>
            </w:pPr>
            <w:r w:rsidRPr="00BE7E34">
              <w:rPr>
                <w:bCs/>
              </w:rPr>
              <w:t>3</w:t>
            </w:r>
          </w:p>
        </w:tc>
      </w:tr>
      <w:tr w:rsidR="00CF7107" w:rsidRPr="00BE7E34" w14:paraId="102F00CE" w14:textId="77777777" w:rsidTr="00CF7107">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C0330B" w14:textId="77777777" w:rsidR="00CF7107" w:rsidRPr="00BE7E34" w:rsidRDefault="00CF7107" w:rsidP="00CF7107">
            <w:pPr>
              <w:ind w:firstLineChars="100" w:firstLine="220"/>
            </w:pPr>
            <w:r w:rsidRPr="00BE7E34">
              <w:lastRenderedPageBreak/>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73210F" w14:textId="4D36E905" w:rsidR="00CF7107" w:rsidRPr="00BE7E34" w:rsidRDefault="00F25CFE" w:rsidP="00CF7107">
            <w:pPr>
              <w:ind w:firstLineChars="100" w:firstLine="220"/>
              <w:rPr>
                <w:bCs/>
              </w:rPr>
            </w:pPr>
            <w:r w:rsidRPr="00F25CFE">
              <w:rPr>
                <w:bCs/>
              </w:rPr>
              <w:t>CSIT670</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3AC82427" w14:textId="772754F2" w:rsidR="00CF7107" w:rsidRPr="00BE7E34" w:rsidRDefault="00CF7107" w:rsidP="00CF7107">
            <w:r>
              <w:t xml:space="preserve">Advanced Excel and </w:t>
            </w:r>
            <w:r w:rsidR="003627B0">
              <w:t>PowerPoint</w:t>
            </w:r>
          </w:p>
        </w:tc>
        <w:tc>
          <w:tcPr>
            <w:tcW w:w="1915" w:type="dxa"/>
            <w:vMerge/>
            <w:tcBorders>
              <w:left w:val="single" w:sz="4" w:space="0" w:color="auto"/>
              <w:bottom w:val="single" w:sz="4" w:space="0" w:color="auto"/>
              <w:right w:val="single" w:sz="4" w:space="0" w:color="auto"/>
            </w:tcBorders>
            <w:shd w:val="clear" w:color="auto" w:fill="auto"/>
            <w:vAlign w:val="center"/>
          </w:tcPr>
          <w:p w14:paraId="2B1FAEA2"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97B34BF" w14:textId="77777777" w:rsidR="00CF7107" w:rsidRPr="00BE7E34" w:rsidRDefault="00CF7107" w:rsidP="00CF7107">
            <w:pPr>
              <w:jc w:val="center"/>
            </w:pPr>
            <w:r w:rsidRPr="00BE7E34">
              <w:t> 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A37090" w14:textId="77777777" w:rsidR="00CF7107" w:rsidRPr="00BE7E34" w:rsidRDefault="00CF7107" w:rsidP="00CF7107">
            <w:pPr>
              <w:jc w:val="center"/>
            </w:pPr>
            <w:r w:rsidRPr="00BE7E34">
              <w:t>0 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721EA73" w14:textId="77777777" w:rsidR="00CF7107" w:rsidRPr="00BE7E34" w:rsidRDefault="00CF7107" w:rsidP="00CF7107">
            <w:pPr>
              <w:jc w:val="center"/>
            </w:pPr>
            <w:r w:rsidRPr="00BE7E34">
              <w:t>0 </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B2C2912" w14:textId="77777777" w:rsidR="00CF7107" w:rsidRPr="00BE7E34" w:rsidRDefault="00CF7107" w:rsidP="00CF7107">
            <w:pPr>
              <w:jc w:val="center"/>
            </w:pPr>
            <w:r w:rsidRPr="00BE7E34">
              <w:t>0 </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68309BEF" w14:textId="77777777" w:rsidR="00CF7107" w:rsidRPr="00BE7E34" w:rsidRDefault="00CF7107" w:rsidP="00CF7107">
            <w:pPr>
              <w:jc w:val="center"/>
            </w:pPr>
            <w:r w:rsidRPr="00BE7E34">
              <w:t>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BDB1E88" w14:textId="77777777" w:rsidR="00CF7107" w:rsidRPr="00BE7E34" w:rsidRDefault="00CF7107" w:rsidP="00CF7107">
            <w:pPr>
              <w:ind w:firstLineChars="100" w:firstLine="220"/>
              <w:rPr>
                <w:bCs/>
              </w:rPr>
            </w:pPr>
            <w:r w:rsidRPr="00BE7E34">
              <w:rPr>
                <w:bCs/>
              </w:rPr>
              <w:t>3</w:t>
            </w:r>
          </w:p>
        </w:tc>
      </w:tr>
      <w:tr w:rsidR="00CF7107" w:rsidRPr="00BE7E34" w14:paraId="654667DC" w14:textId="77777777" w:rsidTr="00CF7107">
        <w:trPr>
          <w:trHeight w:val="55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3E978E" w14:textId="77777777" w:rsidR="00CF7107" w:rsidRPr="00BE7E34" w:rsidRDefault="00CF7107" w:rsidP="00CF7107">
            <w:pPr>
              <w:ind w:firstLineChars="100" w:firstLine="220"/>
            </w:pPr>
            <w:r w:rsidRPr="00BE7E34">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490FAE" w14:textId="4833DB26" w:rsidR="00CF7107" w:rsidRPr="00BE7E34" w:rsidRDefault="005B50B2" w:rsidP="00CF7107">
            <w:pPr>
              <w:ind w:firstLineChars="100" w:firstLine="220"/>
              <w:rPr>
                <w:bCs/>
              </w:rPr>
            </w:pPr>
            <w:r>
              <w:rPr>
                <w:bCs/>
              </w:rPr>
              <w:t>BS</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3FEB7208" w14:textId="77777777" w:rsidR="00CF7107" w:rsidRPr="00BE7E34" w:rsidRDefault="00CF7107" w:rsidP="00CF7107">
            <w:r>
              <w:t>Behavioural Science</w:t>
            </w:r>
          </w:p>
        </w:tc>
        <w:tc>
          <w:tcPr>
            <w:tcW w:w="1915" w:type="dxa"/>
            <w:vMerge w:val="restart"/>
            <w:tcBorders>
              <w:left w:val="single" w:sz="4" w:space="0" w:color="auto"/>
              <w:right w:val="single" w:sz="4" w:space="0" w:color="auto"/>
            </w:tcBorders>
            <w:shd w:val="clear" w:color="auto" w:fill="auto"/>
            <w:vAlign w:val="center"/>
          </w:tcPr>
          <w:p w14:paraId="4682855B" w14:textId="77777777" w:rsidR="00CF7107" w:rsidRPr="00BE7E34" w:rsidRDefault="00CF7107" w:rsidP="00CF7107">
            <w:pPr>
              <w:ind w:firstLineChars="100" w:firstLine="220"/>
            </w:pPr>
            <w:r>
              <w:t xml:space="preserve"> VAC</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1842D5D8" w14:textId="77777777" w:rsidR="00CF7107" w:rsidRPr="00BE7E34" w:rsidRDefault="00CF7107" w:rsidP="00CF7107">
            <w:pPr>
              <w:jc w:val="cente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127484" w14:textId="77777777" w:rsidR="00CF7107" w:rsidRPr="00BE7E34" w:rsidRDefault="00CF7107" w:rsidP="00CF7107">
            <w:pPr>
              <w:jc w:val="cente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A0CDCDE" w14:textId="77777777" w:rsidR="00CF7107" w:rsidRPr="00BE7E34" w:rsidRDefault="00CF7107" w:rsidP="00CF7107">
            <w:pPr>
              <w:jc w:val="cente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5A822696" w14:textId="77777777" w:rsidR="00CF7107" w:rsidRPr="00BE7E34" w:rsidRDefault="00CF7107" w:rsidP="00CF7107">
            <w:pPr>
              <w:jc w:val="cente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E0F1EBC" w14:textId="77777777" w:rsidR="00CF7107" w:rsidRPr="00BE7E34" w:rsidRDefault="00CF7107" w:rsidP="00CF7107">
            <w:pPr>
              <w:jc w:val="cente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351AEEC2" w14:textId="77777777" w:rsidR="00CF7107" w:rsidRPr="00BE7E34" w:rsidRDefault="00CF7107" w:rsidP="00CF7107">
            <w:pPr>
              <w:ind w:firstLineChars="100" w:firstLine="220"/>
              <w:rPr>
                <w:bCs/>
              </w:rPr>
            </w:pPr>
            <w:r>
              <w:rPr>
                <w:bCs/>
              </w:rPr>
              <w:t>3</w:t>
            </w:r>
          </w:p>
        </w:tc>
      </w:tr>
      <w:tr w:rsidR="00CF7107" w14:paraId="76C49DF0" w14:textId="77777777" w:rsidTr="00CF7107">
        <w:trPr>
          <w:trHeight w:val="55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0B4587" w14:textId="77777777" w:rsidR="00CF7107" w:rsidRPr="00BE7E34" w:rsidRDefault="00CF7107" w:rsidP="00CF7107">
            <w:pPr>
              <w:ind w:firstLineChars="100" w:firstLine="220"/>
            </w:pPr>
            <w: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772762" w14:textId="77777777" w:rsidR="00CF7107" w:rsidRPr="00BE7E34" w:rsidRDefault="00CF7107" w:rsidP="00CF7107">
            <w:pPr>
              <w:ind w:firstLineChars="100" w:firstLine="220"/>
              <w:rPr>
                <w:bCs/>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162E9E31" w14:textId="77777777" w:rsidR="00CF7107" w:rsidRDefault="00CF7107" w:rsidP="00CF7107">
            <w:r>
              <w:t>FBL</w:t>
            </w:r>
          </w:p>
        </w:tc>
        <w:tc>
          <w:tcPr>
            <w:tcW w:w="1915" w:type="dxa"/>
            <w:vMerge/>
            <w:tcBorders>
              <w:left w:val="single" w:sz="4" w:space="0" w:color="auto"/>
              <w:bottom w:val="single" w:sz="4" w:space="0" w:color="auto"/>
              <w:right w:val="single" w:sz="4" w:space="0" w:color="auto"/>
            </w:tcBorders>
            <w:shd w:val="clear" w:color="auto" w:fill="auto"/>
            <w:vAlign w:val="center"/>
          </w:tcPr>
          <w:p w14:paraId="15776B23" w14:textId="77777777" w:rsidR="00CF7107" w:rsidRPr="00BE7E34" w:rsidRDefault="00CF7107" w:rsidP="00CF7107">
            <w:pPr>
              <w:ind w:firstLineChars="100" w:firstLine="220"/>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155CD12" w14:textId="77777777" w:rsidR="00CF7107" w:rsidRDefault="00CF7107" w:rsidP="00CF7107">
            <w:pPr>
              <w:jc w:val="center"/>
            </w:pPr>
            <w: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3A8FD95" w14:textId="77777777" w:rsidR="00CF7107" w:rsidRDefault="00CF7107" w:rsidP="00CF7107">
            <w:pPr>
              <w:jc w:val="center"/>
            </w:pPr>
            <w: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515395C" w14:textId="77777777" w:rsidR="00CF7107" w:rsidRDefault="00CF7107" w:rsidP="00CF7107">
            <w:pPr>
              <w:jc w:val="center"/>
            </w:pPr>
            <w: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A465E8F" w14:textId="77777777" w:rsidR="00CF7107" w:rsidRDefault="00CF7107" w:rsidP="00CF7107">
            <w:pPr>
              <w:jc w:val="center"/>
            </w:pPr>
            <w:r>
              <w:t>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8A64926" w14:textId="77777777" w:rsidR="00CF7107" w:rsidRDefault="00CF7107" w:rsidP="00CF7107">
            <w:pPr>
              <w:jc w:val="center"/>
            </w:pPr>
            <w:r>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E510F4C" w14:textId="77777777" w:rsidR="00CF7107" w:rsidRDefault="00CF7107" w:rsidP="00CF7107">
            <w:pPr>
              <w:ind w:firstLineChars="100" w:firstLine="220"/>
              <w:rPr>
                <w:bCs/>
              </w:rPr>
            </w:pPr>
            <w:r>
              <w:rPr>
                <w:bCs/>
              </w:rPr>
              <w:t>2</w:t>
            </w:r>
          </w:p>
        </w:tc>
      </w:tr>
      <w:tr w:rsidR="00CF7107" w14:paraId="1FCC58EE" w14:textId="77777777" w:rsidTr="00CF7107">
        <w:trPr>
          <w:trHeight w:val="55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EBFD64" w14:textId="77777777" w:rsidR="00CF7107" w:rsidRDefault="00CF7107" w:rsidP="00CF7107">
            <w:pPr>
              <w:ind w:firstLineChars="100" w:firstLine="220"/>
            </w:pPr>
            <w: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64D33F" w14:textId="77777777" w:rsidR="00CF7107" w:rsidRPr="00BE7E34" w:rsidRDefault="00CF7107" w:rsidP="00CF7107">
            <w:pPr>
              <w:ind w:firstLineChars="100" w:firstLine="220"/>
              <w:rPr>
                <w:bCs/>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760903B5" w14:textId="77777777" w:rsidR="00CF7107" w:rsidRDefault="00CF7107" w:rsidP="00CF7107">
            <w:r w:rsidRPr="00BA67A3">
              <w:rPr>
                <w:color w:val="000000"/>
              </w:rPr>
              <w:t>OABC</w:t>
            </w:r>
            <w:r>
              <w:rPr>
                <w:color w:val="000000"/>
              </w:rPr>
              <w:t xml:space="preserve"> </w:t>
            </w:r>
            <w:r w:rsidRPr="00BA67A3">
              <w:rPr>
                <w:color w:val="000000"/>
              </w:rPr>
              <w:t>(Once in Programme)</w:t>
            </w:r>
          </w:p>
        </w:tc>
        <w:tc>
          <w:tcPr>
            <w:tcW w:w="1915" w:type="dxa"/>
            <w:tcBorders>
              <w:left w:val="single" w:sz="4" w:space="0" w:color="auto"/>
              <w:bottom w:val="single" w:sz="4" w:space="0" w:color="auto"/>
              <w:right w:val="single" w:sz="4" w:space="0" w:color="auto"/>
            </w:tcBorders>
            <w:shd w:val="clear" w:color="auto" w:fill="auto"/>
            <w:vAlign w:val="center"/>
          </w:tcPr>
          <w:p w14:paraId="52E01F34" w14:textId="77777777" w:rsidR="00CF7107" w:rsidRPr="00BE7E34" w:rsidRDefault="00CF7107" w:rsidP="00CF7107">
            <w:pPr>
              <w:ind w:firstLineChars="100" w:firstLine="220"/>
            </w:pPr>
            <w:r>
              <w:t>OABC</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B19EFD2" w14:textId="77777777" w:rsidR="00CF7107" w:rsidRDefault="00CF7107" w:rsidP="00CF7107">
            <w:pPr>
              <w:jc w:val="cente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D1234A4" w14:textId="77777777" w:rsidR="00CF7107" w:rsidRDefault="00CF7107" w:rsidP="00CF7107">
            <w:pPr>
              <w:jc w:val="cente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E7A3A0A" w14:textId="77777777" w:rsidR="00CF7107" w:rsidRDefault="00CF7107" w:rsidP="00CF7107">
            <w:pPr>
              <w:jc w:val="center"/>
            </w:pP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22116FE5" w14:textId="77777777" w:rsidR="00CF7107" w:rsidRDefault="00CF7107" w:rsidP="00CF7107">
            <w:pPr>
              <w:jc w:val="cente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11FE6B00" w14:textId="77777777" w:rsidR="00CF7107" w:rsidRDefault="00CF7107" w:rsidP="00CF7107">
            <w:pPr>
              <w:jc w:val="cente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85BAB6D" w14:textId="77777777" w:rsidR="00CF7107" w:rsidRDefault="00CF7107" w:rsidP="00CF7107">
            <w:pPr>
              <w:ind w:firstLineChars="100" w:firstLine="220"/>
              <w:rPr>
                <w:bCs/>
              </w:rPr>
            </w:pPr>
            <w:r>
              <w:rPr>
                <w:bCs/>
              </w:rPr>
              <w:t>2</w:t>
            </w:r>
          </w:p>
        </w:tc>
      </w:tr>
      <w:tr w:rsidR="00CF7107" w:rsidRPr="00BE7E34" w14:paraId="467E2040" w14:textId="77777777" w:rsidTr="00CF7107">
        <w:trPr>
          <w:trHeight w:val="630"/>
        </w:trPr>
        <w:tc>
          <w:tcPr>
            <w:tcW w:w="100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7C5E40" w14:textId="77777777" w:rsidR="00CF7107" w:rsidRPr="009960E2" w:rsidRDefault="00CF7107" w:rsidP="00CF7107">
            <w:pPr>
              <w:jc w:val="center"/>
              <w:rPr>
                <w:b/>
                <w:bCs/>
              </w:rPr>
            </w:pPr>
            <w:r w:rsidRPr="009960E2">
              <w:rPr>
                <w:b/>
                <w:bCs/>
              </w:rPr>
              <w:t>Total Number of Credits</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738BB82" w14:textId="77777777" w:rsidR="00CF7107" w:rsidRPr="00BE7E34" w:rsidRDefault="00CF7107" w:rsidP="00CF7107">
            <w:pPr>
              <w:ind w:firstLineChars="100" w:firstLine="220"/>
              <w:rPr>
                <w:bCs/>
              </w:rPr>
            </w:pPr>
            <w:r w:rsidRPr="00BE7E34">
              <w:rPr>
                <w:bCs/>
              </w:rPr>
              <w:t>26</w:t>
            </w:r>
          </w:p>
        </w:tc>
      </w:tr>
    </w:tbl>
    <w:tbl>
      <w:tblPr>
        <w:tblW w:w="11046" w:type="dxa"/>
        <w:tblInd w:w="534" w:type="dxa"/>
        <w:tblLayout w:type="fixed"/>
        <w:tblLook w:val="04A0" w:firstRow="1" w:lastRow="0" w:firstColumn="1" w:lastColumn="0" w:noHBand="0" w:noVBand="1"/>
      </w:tblPr>
      <w:tblGrid>
        <w:gridCol w:w="850"/>
        <w:gridCol w:w="1276"/>
        <w:gridCol w:w="2616"/>
        <w:gridCol w:w="1743"/>
        <w:gridCol w:w="804"/>
        <w:gridCol w:w="670"/>
        <w:gridCol w:w="806"/>
        <w:gridCol w:w="536"/>
        <w:gridCol w:w="806"/>
        <w:gridCol w:w="939"/>
      </w:tblGrid>
      <w:tr w:rsidR="00CF7107" w:rsidRPr="00BE7E34" w14:paraId="439CC82D" w14:textId="77777777" w:rsidTr="00CF7107">
        <w:trPr>
          <w:trHeight w:val="287"/>
        </w:trPr>
        <w:tc>
          <w:tcPr>
            <w:tcW w:w="1104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EA13F" w14:textId="4E3AA603" w:rsidR="00CF7107" w:rsidRPr="00BE7E34" w:rsidRDefault="00313552" w:rsidP="00173AA0">
            <w:pPr>
              <w:jc w:val="center"/>
              <w:rPr>
                <w:b/>
                <w:bCs/>
              </w:rPr>
            </w:pPr>
            <w:r>
              <w:tab/>
            </w:r>
            <w:r w:rsidR="00CF7107" w:rsidRPr="00BE7E34">
              <w:rPr>
                <w:b/>
                <w:bCs/>
              </w:rPr>
              <w:t>SEMESTER - III</w:t>
            </w:r>
          </w:p>
        </w:tc>
      </w:tr>
      <w:tr w:rsidR="00CF7107" w:rsidRPr="00BE7E34" w14:paraId="64FBD580" w14:textId="77777777" w:rsidTr="003627B0">
        <w:trPr>
          <w:trHeight w:val="287"/>
        </w:trPr>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83B77" w14:textId="77777777" w:rsidR="00CF7107" w:rsidRPr="00BE7E34" w:rsidRDefault="00CF7107" w:rsidP="00173AA0">
            <w:pPr>
              <w:jc w:val="center"/>
              <w:rPr>
                <w:b/>
                <w:bCs/>
              </w:rPr>
            </w:pPr>
            <w:proofErr w:type="spellStart"/>
            <w:r w:rsidRPr="00BE7E34">
              <w:rPr>
                <w:b/>
                <w:bCs/>
              </w:rPr>
              <w:t>S.No</w:t>
            </w:r>
            <w:proofErr w:type="spellEnd"/>
            <w:r w:rsidRPr="00BE7E34">
              <w:rPr>
                <w:b/>
                <w:bC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E2B41" w14:textId="77777777" w:rsidR="00CF7107" w:rsidRPr="00BE7E34" w:rsidRDefault="00CF7107" w:rsidP="00173AA0">
            <w:pPr>
              <w:jc w:val="center"/>
              <w:rPr>
                <w:b/>
                <w:bCs/>
              </w:rPr>
            </w:pPr>
            <w:r w:rsidRPr="00BE7E34">
              <w:rPr>
                <w:b/>
                <w:bCs/>
              </w:rPr>
              <w:t>Course Code</w:t>
            </w:r>
          </w:p>
        </w:tc>
        <w:tc>
          <w:tcPr>
            <w:tcW w:w="26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E5387" w14:textId="77777777" w:rsidR="00CF7107" w:rsidRPr="00BE7E34" w:rsidRDefault="00CF7107" w:rsidP="00173AA0">
            <w:pPr>
              <w:rPr>
                <w:b/>
                <w:bCs/>
              </w:rPr>
            </w:pPr>
            <w:r w:rsidRPr="00BE7E34">
              <w:rPr>
                <w:b/>
                <w:bCs/>
              </w:rPr>
              <w:t>Course Title</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71FA2" w14:textId="77777777" w:rsidR="00CF7107" w:rsidRPr="00BE7E34" w:rsidRDefault="00CF7107" w:rsidP="00173AA0">
            <w:pPr>
              <w:jc w:val="center"/>
              <w:rPr>
                <w:b/>
                <w:bCs/>
              </w:rPr>
            </w:pPr>
            <w:r w:rsidRPr="00BE7E34">
              <w:rPr>
                <w:b/>
                <w:bCs/>
              </w:rPr>
              <w:t>Course Type</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56F88" w14:textId="77777777" w:rsidR="00CF7107" w:rsidRPr="00BE7E34" w:rsidRDefault="00CF7107" w:rsidP="00173AA0">
            <w:pPr>
              <w:jc w:val="center"/>
              <w:rPr>
                <w:b/>
              </w:rPr>
            </w:pPr>
            <w:r w:rsidRPr="00BE7E34">
              <w:rPr>
                <w:b/>
              </w:rPr>
              <w:t>Credit</w:t>
            </w:r>
          </w:p>
        </w:tc>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D47A8B" w14:textId="77777777" w:rsidR="00CF7107" w:rsidRPr="00BE7E34" w:rsidRDefault="00CF7107" w:rsidP="00173AA0">
            <w:pPr>
              <w:rPr>
                <w:b/>
              </w:rPr>
            </w:pPr>
            <w:r w:rsidRPr="00BE7E34">
              <w:rPr>
                <w:b/>
              </w:rPr>
              <w:t> </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6DDA92" w14:textId="77777777" w:rsidR="00CF7107" w:rsidRPr="00BE7E34" w:rsidRDefault="00CF7107" w:rsidP="00173AA0">
            <w:pPr>
              <w:rPr>
                <w:b/>
              </w:rPr>
            </w:pPr>
            <w:r w:rsidRPr="00BE7E34">
              <w:rPr>
                <w:b/>
              </w:rPr>
              <w:t> </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6F619" w14:textId="77777777" w:rsidR="00CF7107" w:rsidRPr="00BE7E34" w:rsidRDefault="00CF7107" w:rsidP="00173AA0">
            <w:pPr>
              <w:jc w:val="center"/>
              <w:rPr>
                <w:b/>
                <w:bCs/>
              </w:rPr>
            </w:pPr>
            <w:r w:rsidRPr="00BE7E34">
              <w:rPr>
                <w:b/>
                <w:bCs/>
              </w:rPr>
              <w:t>Credit Units</w:t>
            </w:r>
          </w:p>
        </w:tc>
      </w:tr>
      <w:tr w:rsidR="00CF7107" w:rsidRPr="00BE7E34" w14:paraId="69780A5D" w14:textId="77777777" w:rsidTr="003627B0">
        <w:trPr>
          <w:trHeight w:val="287"/>
        </w:trPr>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A8716" w14:textId="77777777" w:rsidR="00CF7107" w:rsidRPr="00BE7E34" w:rsidRDefault="00CF7107" w:rsidP="00173AA0">
            <w:pPr>
              <w:rPr>
                <w:bCs/>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D2CEF" w14:textId="77777777" w:rsidR="00CF7107" w:rsidRPr="00BE7E34" w:rsidRDefault="00CF7107" w:rsidP="00173AA0">
            <w:pPr>
              <w:rPr>
                <w:bCs/>
              </w:rPr>
            </w:pPr>
          </w:p>
        </w:tc>
        <w:tc>
          <w:tcPr>
            <w:tcW w:w="2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91B3C6" w14:textId="77777777" w:rsidR="00CF7107" w:rsidRPr="00BE7E34" w:rsidRDefault="00CF7107" w:rsidP="00173AA0">
            <w:pPr>
              <w:rPr>
                <w:bCs/>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AAA2CC" w14:textId="77777777" w:rsidR="00CF7107" w:rsidRPr="00BE7E34" w:rsidRDefault="00CF7107" w:rsidP="00173AA0">
            <w:pPr>
              <w:rPr>
                <w:bCs/>
              </w:rPr>
            </w:pP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44D4C" w14:textId="77777777" w:rsidR="00CF7107" w:rsidRPr="00BE7E34" w:rsidRDefault="00CF7107" w:rsidP="00173AA0">
            <w:pPr>
              <w:jc w:val="center"/>
              <w:rPr>
                <w:b/>
              </w:rPr>
            </w:pPr>
            <w:r w:rsidRPr="00BE7E34">
              <w:rPr>
                <w:b/>
              </w:rPr>
              <w:t>L</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60047" w14:textId="77777777" w:rsidR="00CF7107" w:rsidRPr="00BE7E34" w:rsidRDefault="00CF7107" w:rsidP="00173AA0">
            <w:pPr>
              <w:jc w:val="center"/>
              <w:rPr>
                <w:b/>
              </w:rPr>
            </w:pPr>
            <w:r w:rsidRPr="00BE7E34">
              <w:rPr>
                <w:b/>
              </w:rPr>
              <w:t>T</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568F4" w14:textId="77777777" w:rsidR="00CF7107" w:rsidRPr="00BE7E34" w:rsidRDefault="00CF7107" w:rsidP="00173AA0">
            <w:pPr>
              <w:jc w:val="center"/>
              <w:rPr>
                <w:b/>
              </w:rPr>
            </w:pPr>
            <w:r w:rsidRPr="00BE7E34">
              <w:rPr>
                <w:b/>
              </w:rPr>
              <w:t>PS</w:t>
            </w:r>
          </w:p>
        </w:tc>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83C39" w14:textId="77777777" w:rsidR="00CF7107" w:rsidRPr="00BE7E34" w:rsidRDefault="00CF7107" w:rsidP="00173AA0">
            <w:pPr>
              <w:jc w:val="center"/>
              <w:rPr>
                <w:b/>
              </w:rPr>
            </w:pPr>
            <w:r w:rsidRPr="00BE7E34">
              <w:rPr>
                <w:b/>
              </w:rPr>
              <w:t>FW</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B198C" w14:textId="77777777" w:rsidR="00CF7107" w:rsidRPr="00BE7E34" w:rsidRDefault="00CF7107" w:rsidP="00173AA0">
            <w:pPr>
              <w:jc w:val="center"/>
              <w:rPr>
                <w:b/>
              </w:rPr>
            </w:pPr>
            <w:r w:rsidRPr="00BE7E34">
              <w:rPr>
                <w:b/>
              </w:rPr>
              <w:t>SW</w:t>
            </w:r>
          </w:p>
        </w:tc>
        <w:tc>
          <w:tcPr>
            <w:tcW w:w="9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FC43B" w14:textId="77777777" w:rsidR="00CF7107" w:rsidRPr="00BE7E34" w:rsidRDefault="00CF7107" w:rsidP="00173AA0">
            <w:pPr>
              <w:rPr>
                <w:bCs/>
              </w:rPr>
            </w:pPr>
          </w:p>
        </w:tc>
      </w:tr>
      <w:tr w:rsidR="00CF7107" w:rsidRPr="00BE7E34" w14:paraId="2E5DDA69" w14:textId="77777777" w:rsidTr="003627B0">
        <w:trPr>
          <w:trHeight w:val="402"/>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772A" w14:textId="77777777" w:rsidR="00CF7107" w:rsidRPr="00BE7E34" w:rsidRDefault="00CF7107" w:rsidP="00173AA0">
            <w:pPr>
              <w:ind w:firstLineChars="100" w:firstLine="220"/>
            </w:pPr>
            <w:r w:rsidRPr="00BE7E34">
              <w:t>1</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1256E1" w14:textId="77777777" w:rsidR="00CF7107" w:rsidRPr="00BE7E34" w:rsidRDefault="00CF7107" w:rsidP="005B50B2">
            <w:r w:rsidRPr="00BE7E34">
              <w:t>STRA701</w:t>
            </w:r>
          </w:p>
        </w:tc>
        <w:tc>
          <w:tcPr>
            <w:tcW w:w="2616" w:type="dxa"/>
            <w:tcBorders>
              <w:top w:val="single" w:sz="4" w:space="0" w:color="auto"/>
              <w:left w:val="nil"/>
              <w:bottom w:val="single" w:sz="4" w:space="0" w:color="auto"/>
              <w:right w:val="single" w:sz="4" w:space="0" w:color="auto"/>
            </w:tcBorders>
            <w:shd w:val="clear" w:color="auto" w:fill="auto"/>
            <w:vAlign w:val="center"/>
            <w:hideMark/>
          </w:tcPr>
          <w:p w14:paraId="5E9BE0A9" w14:textId="77777777" w:rsidR="00CF7107" w:rsidRPr="00BE7E34" w:rsidRDefault="00CF7107" w:rsidP="00173AA0">
            <w:pPr>
              <w:ind w:firstLineChars="100" w:firstLine="220"/>
            </w:pPr>
            <w:r w:rsidRPr="00BE7E34">
              <w:t>Strategic Management</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14:paraId="1D0694F4" w14:textId="77777777" w:rsidR="00CF7107" w:rsidRPr="00BE7E34" w:rsidRDefault="00CF7107" w:rsidP="00173AA0">
            <w:pPr>
              <w:ind w:firstLineChars="100" w:firstLine="220"/>
            </w:pPr>
            <w:r w:rsidRPr="00BE7E34">
              <w:t>Core Courses</w:t>
            </w:r>
          </w:p>
        </w:tc>
        <w:tc>
          <w:tcPr>
            <w:tcW w:w="804" w:type="dxa"/>
            <w:tcBorders>
              <w:top w:val="single" w:sz="4" w:space="0" w:color="auto"/>
              <w:left w:val="nil"/>
              <w:bottom w:val="single" w:sz="4" w:space="0" w:color="auto"/>
              <w:right w:val="single" w:sz="4" w:space="0" w:color="auto"/>
            </w:tcBorders>
            <w:shd w:val="clear" w:color="auto" w:fill="auto"/>
            <w:vAlign w:val="center"/>
            <w:hideMark/>
          </w:tcPr>
          <w:p w14:paraId="208D1B27" w14:textId="77777777" w:rsidR="00CF7107" w:rsidRPr="00BE7E34" w:rsidRDefault="00CF7107" w:rsidP="00173AA0">
            <w:pPr>
              <w:jc w:val="center"/>
            </w:pPr>
            <w:r w:rsidRPr="00BE7E34">
              <w:t>3</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605757B8" w14:textId="77777777" w:rsidR="00CF7107" w:rsidRPr="00BE7E34" w:rsidRDefault="00CF7107" w:rsidP="00173AA0">
            <w:pPr>
              <w:jc w:val="center"/>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11CD22A9" w14:textId="77777777" w:rsidR="00CF7107" w:rsidRPr="00BE7E34" w:rsidRDefault="00CF7107" w:rsidP="00173AA0">
            <w:pPr>
              <w:jc w:val="center"/>
            </w:pPr>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05B767B1" w14:textId="77777777" w:rsidR="00CF7107" w:rsidRPr="00BE7E34" w:rsidRDefault="00CF7107" w:rsidP="00173AA0">
            <w:pPr>
              <w:jc w:val="center"/>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6811B0EA" w14:textId="77777777" w:rsidR="00CF7107" w:rsidRPr="00BE7E34" w:rsidRDefault="00CF7107" w:rsidP="00173AA0">
            <w:pPr>
              <w:jc w:val="center"/>
            </w:pPr>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9BCE305" w14:textId="77777777" w:rsidR="00CF7107" w:rsidRPr="00BE7E34" w:rsidRDefault="00CF7107" w:rsidP="00173AA0">
            <w:pPr>
              <w:jc w:val="center"/>
              <w:rPr>
                <w:bCs/>
              </w:rPr>
            </w:pPr>
            <w:r w:rsidRPr="00BE7E34">
              <w:rPr>
                <w:bCs/>
              </w:rPr>
              <w:t>4</w:t>
            </w:r>
          </w:p>
        </w:tc>
      </w:tr>
      <w:tr w:rsidR="00CF7107" w:rsidRPr="00736116" w14:paraId="6DC21202"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AC55" w14:textId="77777777" w:rsidR="00CF7107" w:rsidRPr="00BE7E34" w:rsidRDefault="00CF7107" w:rsidP="00173AA0">
            <w:pPr>
              <w:ind w:firstLineChars="100" w:firstLine="220"/>
            </w:pPr>
            <w: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06302FF2" w14:textId="00902EFC" w:rsidR="00CF7107" w:rsidRPr="00736116" w:rsidRDefault="005B50B2" w:rsidP="00173AA0">
            <w:pPr>
              <w:rPr>
                <w:highlight w:val="yellow"/>
              </w:rPr>
            </w:pPr>
            <w:r w:rsidRPr="005B50B2">
              <w:t>HR728</w:t>
            </w:r>
          </w:p>
        </w:tc>
        <w:tc>
          <w:tcPr>
            <w:tcW w:w="2616" w:type="dxa"/>
            <w:tcBorders>
              <w:top w:val="single" w:sz="4" w:space="0" w:color="auto"/>
              <w:left w:val="nil"/>
              <w:bottom w:val="single" w:sz="4" w:space="0" w:color="auto"/>
              <w:right w:val="single" w:sz="4" w:space="0" w:color="auto"/>
            </w:tcBorders>
            <w:shd w:val="clear" w:color="auto" w:fill="auto"/>
            <w:vAlign w:val="bottom"/>
          </w:tcPr>
          <w:p w14:paraId="01ABFC15" w14:textId="77777777" w:rsidR="00CF7107" w:rsidRPr="00736116" w:rsidRDefault="00CF7107" w:rsidP="00173AA0">
            <w:r w:rsidRPr="00736116">
              <w:t>Consulting &amp; People Skills</w:t>
            </w:r>
          </w:p>
        </w:tc>
        <w:tc>
          <w:tcPr>
            <w:tcW w:w="1743" w:type="dxa"/>
            <w:vMerge w:val="restart"/>
            <w:tcBorders>
              <w:top w:val="single" w:sz="4" w:space="0" w:color="auto"/>
              <w:left w:val="nil"/>
              <w:right w:val="single" w:sz="4" w:space="0" w:color="auto"/>
            </w:tcBorders>
            <w:shd w:val="clear" w:color="auto" w:fill="auto"/>
            <w:vAlign w:val="center"/>
            <w:hideMark/>
          </w:tcPr>
          <w:p w14:paraId="3DF268B4" w14:textId="77777777" w:rsidR="00CF7107" w:rsidRPr="00BE7E34" w:rsidRDefault="00CF7107" w:rsidP="00173AA0">
            <w:r w:rsidRPr="00BE7E34">
              <w:t>Specialization elective/Sectoral elective</w:t>
            </w:r>
          </w:p>
          <w:p w14:paraId="17A78847"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hideMark/>
          </w:tcPr>
          <w:p w14:paraId="1123CFD5" w14:textId="77777777" w:rsidR="00CF7107" w:rsidRPr="00BE7E34" w:rsidRDefault="00CF7107" w:rsidP="00173AA0">
            <w:r>
              <w:t>2</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25E8CF29"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6F6014E2"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540E1CC2"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3C7225A7"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21B5615" w14:textId="77777777" w:rsidR="00CF7107" w:rsidRPr="00736116" w:rsidRDefault="00CF7107" w:rsidP="00173AA0">
            <w:pPr>
              <w:jc w:val="center"/>
            </w:pPr>
            <w:r>
              <w:t>3</w:t>
            </w:r>
          </w:p>
        </w:tc>
      </w:tr>
      <w:tr w:rsidR="00CF7107" w:rsidRPr="00736116" w14:paraId="6F2AE41A"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9C147" w14:textId="77777777" w:rsidR="00CF7107" w:rsidRPr="00BE7E34" w:rsidRDefault="00CF7107" w:rsidP="00173AA0">
            <w:pPr>
              <w:ind w:firstLineChars="100" w:firstLine="220"/>
            </w:pPr>
            <w:r>
              <w:t>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7B89696" w14:textId="62CAB5F2" w:rsidR="00CF7107" w:rsidRPr="00736116" w:rsidRDefault="005B50B2" w:rsidP="00173AA0">
            <w:pPr>
              <w:rPr>
                <w:highlight w:val="yellow"/>
              </w:rPr>
            </w:pPr>
            <w:r w:rsidRPr="005B50B2">
              <w:t>CSIT789</w:t>
            </w:r>
          </w:p>
        </w:tc>
        <w:tc>
          <w:tcPr>
            <w:tcW w:w="2616" w:type="dxa"/>
            <w:tcBorders>
              <w:top w:val="single" w:sz="4" w:space="0" w:color="auto"/>
              <w:left w:val="nil"/>
              <w:bottom w:val="single" w:sz="4" w:space="0" w:color="auto"/>
              <w:right w:val="single" w:sz="4" w:space="0" w:color="auto"/>
            </w:tcBorders>
            <w:shd w:val="clear" w:color="auto" w:fill="auto"/>
            <w:vAlign w:val="bottom"/>
          </w:tcPr>
          <w:p w14:paraId="0F75D183" w14:textId="77777777" w:rsidR="00CF7107" w:rsidRPr="00736116" w:rsidRDefault="00CF7107" w:rsidP="00173AA0">
            <w:r w:rsidRPr="00736116">
              <w:t>Architecture and design of consulting processes</w:t>
            </w:r>
          </w:p>
        </w:tc>
        <w:tc>
          <w:tcPr>
            <w:tcW w:w="1743" w:type="dxa"/>
            <w:vMerge/>
            <w:tcBorders>
              <w:left w:val="nil"/>
              <w:right w:val="single" w:sz="4" w:space="0" w:color="auto"/>
            </w:tcBorders>
            <w:shd w:val="clear" w:color="auto" w:fill="auto"/>
            <w:vAlign w:val="center"/>
            <w:hideMark/>
          </w:tcPr>
          <w:p w14:paraId="35F339F9"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hideMark/>
          </w:tcPr>
          <w:p w14:paraId="4F03E5D0" w14:textId="77777777" w:rsidR="00CF7107" w:rsidRPr="00BE7E34" w:rsidRDefault="00CF7107" w:rsidP="00173AA0">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63944D07"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4B5BF808"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224739BA"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217E60D9"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8563B3A" w14:textId="77777777" w:rsidR="00CF7107" w:rsidRPr="00736116" w:rsidRDefault="00CF7107" w:rsidP="00173AA0">
            <w:pPr>
              <w:jc w:val="center"/>
            </w:pPr>
            <w:r w:rsidRPr="00736116">
              <w:t>3</w:t>
            </w:r>
          </w:p>
        </w:tc>
      </w:tr>
      <w:tr w:rsidR="00CF7107" w:rsidRPr="00736116" w14:paraId="4F0A01AE"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DB6F3" w14:textId="77777777" w:rsidR="00CF7107" w:rsidRPr="00BE7E34" w:rsidRDefault="00CF7107" w:rsidP="00173AA0">
            <w:pPr>
              <w:ind w:firstLineChars="100" w:firstLine="220"/>
            </w:pPr>
            <w:r>
              <w:t>4</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00E06BB6" w14:textId="77777777" w:rsidR="00CF7107" w:rsidRPr="00736116" w:rsidRDefault="00CF7107" w:rsidP="00173AA0">
            <w:r w:rsidRPr="00736116">
              <w:t>CSIT768</w:t>
            </w:r>
          </w:p>
        </w:tc>
        <w:tc>
          <w:tcPr>
            <w:tcW w:w="2616" w:type="dxa"/>
            <w:tcBorders>
              <w:top w:val="single" w:sz="4" w:space="0" w:color="auto"/>
              <w:left w:val="nil"/>
              <w:bottom w:val="single" w:sz="4" w:space="0" w:color="auto"/>
              <w:right w:val="single" w:sz="4" w:space="0" w:color="auto"/>
            </w:tcBorders>
            <w:shd w:val="clear" w:color="auto" w:fill="auto"/>
            <w:vAlign w:val="bottom"/>
          </w:tcPr>
          <w:p w14:paraId="3C90DA04" w14:textId="77777777" w:rsidR="00CF7107" w:rsidRPr="00736116" w:rsidRDefault="00CF7107" w:rsidP="00173AA0">
            <w:r w:rsidRPr="00736116">
              <w:t>Business Process and Enterprise Management</w:t>
            </w:r>
          </w:p>
        </w:tc>
        <w:tc>
          <w:tcPr>
            <w:tcW w:w="1743" w:type="dxa"/>
            <w:vMerge/>
            <w:tcBorders>
              <w:left w:val="nil"/>
              <w:right w:val="single" w:sz="4" w:space="0" w:color="auto"/>
            </w:tcBorders>
            <w:shd w:val="clear" w:color="auto" w:fill="auto"/>
            <w:vAlign w:val="center"/>
            <w:hideMark/>
          </w:tcPr>
          <w:p w14:paraId="1C08AE70"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hideMark/>
          </w:tcPr>
          <w:p w14:paraId="1418BB9B" w14:textId="77777777" w:rsidR="00CF7107" w:rsidRPr="00BE7E34" w:rsidRDefault="00CF7107" w:rsidP="00173AA0">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13E1F6A3"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5EBF9013"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7606FFF7"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0596A97C"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FF0AC2C" w14:textId="77777777" w:rsidR="00CF7107" w:rsidRPr="00736116" w:rsidRDefault="00CF7107" w:rsidP="00173AA0">
            <w:pPr>
              <w:jc w:val="center"/>
            </w:pPr>
            <w:r w:rsidRPr="00736116">
              <w:t>3</w:t>
            </w:r>
          </w:p>
        </w:tc>
      </w:tr>
      <w:tr w:rsidR="00CF7107" w:rsidRPr="00736116" w14:paraId="323CF07B"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F470D" w14:textId="77777777" w:rsidR="00CF7107" w:rsidRPr="00BE7E34" w:rsidRDefault="00CF7107" w:rsidP="00173AA0">
            <w:pPr>
              <w:ind w:firstLineChars="100" w:firstLine="220"/>
            </w:pPr>
            <w:r>
              <w:t>5</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14:paraId="6F85AB91" w14:textId="77777777" w:rsidR="00CF7107" w:rsidRPr="00736116" w:rsidRDefault="00CF7107" w:rsidP="00173AA0">
            <w:r w:rsidRPr="00736116">
              <w:t>ENTR714</w:t>
            </w:r>
          </w:p>
        </w:tc>
        <w:tc>
          <w:tcPr>
            <w:tcW w:w="2616" w:type="dxa"/>
            <w:tcBorders>
              <w:top w:val="single" w:sz="4" w:space="0" w:color="auto"/>
              <w:left w:val="nil"/>
              <w:bottom w:val="single" w:sz="4" w:space="0" w:color="auto"/>
              <w:right w:val="single" w:sz="4" w:space="0" w:color="auto"/>
            </w:tcBorders>
            <w:shd w:val="clear" w:color="auto" w:fill="auto"/>
            <w:vAlign w:val="bottom"/>
            <w:hideMark/>
          </w:tcPr>
          <w:p w14:paraId="7613BE74" w14:textId="77777777" w:rsidR="00CF7107" w:rsidRPr="00736116" w:rsidRDefault="00CF7107" w:rsidP="00173AA0">
            <w:r w:rsidRPr="00736116">
              <w:t>Creativity and Innovation in Business and Entrepreneurship</w:t>
            </w:r>
          </w:p>
        </w:tc>
        <w:tc>
          <w:tcPr>
            <w:tcW w:w="1743" w:type="dxa"/>
            <w:vMerge/>
            <w:tcBorders>
              <w:left w:val="nil"/>
              <w:right w:val="single" w:sz="4" w:space="0" w:color="auto"/>
            </w:tcBorders>
            <w:shd w:val="clear" w:color="auto" w:fill="auto"/>
            <w:vAlign w:val="center"/>
            <w:hideMark/>
          </w:tcPr>
          <w:p w14:paraId="6E7E4DD1"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hideMark/>
          </w:tcPr>
          <w:p w14:paraId="7E7C377E" w14:textId="77777777" w:rsidR="00CF7107" w:rsidRPr="00BE7E34" w:rsidRDefault="00CF7107" w:rsidP="00173AA0">
            <w:r>
              <w:t>2</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7E69E49D"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3F746760"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6FAEAFF4"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1BA11AEE"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E92D689" w14:textId="77777777" w:rsidR="00CF7107" w:rsidRPr="00736116" w:rsidRDefault="00CF7107" w:rsidP="00173AA0">
            <w:pPr>
              <w:jc w:val="center"/>
            </w:pPr>
            <w:r>
              <w:t>3</w:t>
            </w:r>
          </w:p>
        </w:tc>
      </w:tr>
      <w:tr w:rsidR="00CF7107" w:rsidRPr="00736116" w14:paraId="6FC12C55"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66B0" w14:textId="77777777" w:rsidR="00CF7107" w:rsidRPr="00BE7E34" w:rsidRDefault="00CF7107" w:rsidP="00173AA0">
            <w:pPr>
              <w:ind w:firstLineChars="100" w:firstLine="220"/>
            </w:pPr>
            <w:r>
              <w:t>6</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168A5D22" w14:textId="77777777" w:rsidR="00CF7107" w:rsidRPr="00736116" w:rsidRDefault="00CF7107" w:rsidP="00173AA0">
            <w:r w:rsidRPr="00736116">
              <w:t>ENTR734</w:t>
            </w:r>
          </w:p>
        </w:tc>
        <w:tc>
          <w:tcPr>
            <w:tcW w:w="2616" w:type="dxa"/>
            <w:tcBorders>
              <w:top w:val="single" w:sz="4" w:space="0" w:color="auto"/>
              <w:left w:val="nil"/>
              <w:bottom w:val="single" w:sz="4" w:space="0" w:color="auto"/>
              <w:right w:val="single" w:sz="4" w:space="0" w:color="auto"/>
            </w:tcBorders>
            <w:shd w:val="clear" w:color="auto" w:fill="auto"/>
            <w:vAlign w:val="bottom"/>
          </w:tcPr>
          <w:p w14:paraId="5523AA1B" w14:textId="77777777" w:rsidR="00CF7107" w:rsidRPr="00736116" w:rsidRDefault="00CF7107" w:rsidP="00173AA0">
            <w:r w:rsidRPr="00736116">
              <w:t>Corporate Crisis and Strategic Restructuring</w:t>
            </w:r>
          </w:p>
        </w:tc>
        <w:tc>
          <w:tcPr>
            <w:tcW w:w="1743" w:type="dxa"/>
            <w:vMerge/>
            <w:tcBorders>
              <w:left w:val="nil"/>
              <w:right w:val="single" w:sz="4" w:space="0" w:color="auto"/>
            </w:tcBorders>
            <w:shd w:val="clear" w:color="auto" w:fill="auto"/>
            <w:vAlign w:val="center"/>
          </w:tcPr>
          <w:p w14:paraId="5441B5F5"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tcPr>
          <w:p w14:paraId="77EE6446" w14:textId="77777777" w:rsidR="00CF7107" w:rsidRPr="00BE7E34" w:rsidRDefault="00CF7107" w:rsidP="00173AA0">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0F89BD54"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2310892"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1E22A6B4"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261FCD1"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742CA4F4" w14:textId="77777777" w:rsidR="00CF7107" w:rsidRPr="00736116" w:rsidRDefault="00CF7107" w:rsidP="00173AA0">
            <w:pPr>
              <w:jc w:val="center"/>
            </w:pPr>
            <w:r w:rsidRPr="00736116">
              <w:t>3</w:t>
            </w:r>
          </w:p>
        </w:tc>
      </w:tr>
      <w:tr w:rsidR="00CF7107" w:rsidRPr="00736116" w14:paraId="3FC4B15E"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EB748" w14:textId="77777777" w:rsidR="00CF7107" w:rsidRPr="00BE7E34" w:rsidRDefault="00CF7107" w:rsidP="00173AA0">
            <w:pPr>
              <w:ind w:firstLineChars="100" w:firstLine="220"/>
            </w:pPr>
            <w:r>
              <w:t>7</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755A2F7A" w14:textId="77777777" w:rsidR="00CF7107" w:rsidRPr="00736116" w:rsidRDefault="00CF7107" w:rsidP="00173AA0">
            <w:r w:rsidRPr="00736116">
              <w:t>POM702</w:t>
            </w:r>
          </w:p>
        </w:tc>
        <w:tc>
          <w:tcPr>
            <w:tcW w:w="2616" w:type="dxa"/>
            <w:tcBorders>
              <w:top w:val="single" w:sz="4" w:space="0" w:color="auto"/>
              <w:left w:val="nil"/>
              <w:bottom w:val="single" w:sz="4" w:space="0" w:color="auto"/>
              <w:right w:val="single" w:sz="4" w:space="0" w:color="auto"/>
            </w:tcBorders>
            <w:shd w:val="clear" w:color="auto" w:fill="auto"/>
            <w:vAlign w:val="bottom"/>
          </w:tcPr>
          <w:p w14:paraId="1FDC51DC" w14:textId="77777777" w:rsidR="00CF7107" w:rsidRPr="00736116" w:rsidRDefault="00CF7107" w:rsidP="00173AA0">
            <w:r w:rsidRPr="00736116">
              <w:t>Supply Chain Management</w:t>
            </w:r>
          </w:p>
        </w:tc>
        <w:tc>
          <w:tcPr>
            <w:tcW w:w="1743" w:type="dxa"/>
            <w:vMerge/>
            <w:tcBorders>
              <w:left w:val="nil"/>
              <w:right w:val="single" w:sz="4" w:space="0" w:color="auto"/>
            </w:tcBorders>
            <w:shd w:val="clear" w:color="auto" w:fill="auto"/>
            <w:vAlign w:val="center"/>
          </w:tcPr>
          <w:p w14:paraId="623D262F"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tcPr>
          <w:p w14:paraId="5EEEBAEE" w14:textId="77777777" w:rsidR="00CF7107" w:rsidRPr="00BE7E34" w:rsidRDefault="00CF7107" w:rsidP="00173AA0">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07861ED8"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F5A0AE7"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7C610FDD"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2AA8A38"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538566C7" w14:textId="77777777" w:rsidR="00CF7107" w:rsidRPr="00736116" w:rsidRDefault="00CF7107" w:rsidP="00173AA0">
            <w:pPr>
              <w:jc w:val="center"/>
            </w:pPr>
            <w:r w:rsidRPr="00736116">
              <w:t>3</w:t>
            </w:r>
          </w:p>
        </w:tc>
      </w:tr>
      <w:tr w:rsidR="00CF7107" w:rsidRPr="00736116" w14:paraId="680589EC"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52B27" w14:textId="77777777" w:rsidR="00CF7107" w:rsidRPr="00BE7E34" w:rsidRDefault="00CF7107" w:rsidP="00173AA0">
            <w:pPr>
              <w:ind w:firstLineChars="100" w:firstLine="220"/>
            </w:pPr>
            <w:r>
              <w:t>8</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47E5665D" w14:textId="77777777" w:rsidR="00CF7107" w:rsidRPr="00736116" w:rsidRDefault="00CF7107" w:rsidP="00173AA0">
            <w:r w:rsidRPr="00736116">
              <w:t>FIBA724</w:t>
            </w:r>
          </w:p>
        </w:tc>
        <w:tc>
          <w:tcPr>
            <w:tcW w:w="2616" w:type="dxa"/>
            <w:tcBorders>
              <w:top w:val="single" w:sz="4" w:space="0" w:color="auto"/>
              <w:left w:val="nil"/>
              <w:bottom w:val="single" w:sz="4" w:space="0" w:color="auto"/>
              <w:right w:val="single" w:sz="4" w:space="0" w:color="auto"/>
            </w:tcBorders>
            <w:shd w:val="clear" w:color="auto" w:fill="auto"/>
            <w:vAlign w:val="bottom"/>
          </w:tcPr>
          <w:p w14:paraId="4694C68A" w14:textId="77777777" w:rsidR="00CF7107" w:rsidRPr="00736116" w:rsidRDefault="00CF7107" w:rsidP="00173AA0">
            <w:r w:rsidRPr="00736116">
              <w:t>Project Planning Appraisal and Control</w:t>
            </w:r>
          </w:p>
        </w:tc>
        <w:tc>
          <w:tcPr>
            <w:tcW w:w="1743" w:type="dxa"/>
            <w:vMerge/>
            <w:tcBorders>
              <w:left w:val="nil"/>
              <w:right w:val="single" w:sz="4" w:space="0" w:color="auto"/>
            </w:tcBorders>
            <w:shd w:val="clear" w:color="auto" w:fill="auto"/>
            <w:vAlign w:val="center"/>
          </w:tcPr>
          <w:p w14:paraId="54918448"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tcPr>
          <w:p w14:paraId="6D8CAA6D" w14:textId="77777777" w:rsidR="00CF7107" w:rsidRPr="00BE7E34" w:rsidRDefault="00CF7107" w:rsidP="00173AA0">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4873037F"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7F59E830"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372D7D76"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6732F3CD"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28BFFACE" w14:textId="77777777" w:rsidR="00CF7107" w:rsidRPr="00736116" w:rsidRDefault="00CF7107" w:rsidP="00173AA0">
            <w:pPr>
              <w:jc w:val="center"/>
            </w:pPr>
            <w:r w:rsidRPr="00736116">
              <w:t>3</w:t>
            </w:r>
          </w:p>
        </w:tc>
      </w:tr>
      <w:tr w:rsidR="00CF7107" w:rsidRPr="00736116" w14:paraId="50EB488A"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21D0" w14:textId="77777777" w:rsidR="00CF7107" w:rsidRPr="00BE7E34" w:rsidRDefault="00CF7107" w:rsidP="00173AA0">
            <w:pPr>
              <w:ind w:firstLineChars="100" w:firstLine="220"/>
            </w:pPr>
            <w:r>
              <w:t>9</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22E304CD" w14:textId="77777777" w:rsidR="00CF7107" w:rsidRPr="00736116" w:rsidRDefault="00CF7107" w:rsidP="00173AA0">
            <w:r w:rsidRPr="00736116">
              <w:t>CSIT756</w:t>
            </w:r>
          </w:p>
        </w:tc>
        <w:tc>
          <w:tcPr>
            <w:tcW w:w="2616" w:type="dxa"/>
            <w:tcBorders>
              <w:top w:val="single" w:sz="4" w:space="0" w:color="auto"/>
              <w:left w:val="nil"/>
              <w:bottom w:val="single" w:sz="4" w:space="0" w:color="auto"/>
              <w:right w:val="single" w:sz="4" w:space="0" w:color="auto"/>
            </w:tcBorders>
            <w:shd w:val="clear" w:color="auto" w:fill="auto"/>
            <w:vAlign w:val="bottom"/>
          </w:tcPr>
          <w:p w14:paraId="7A3BF6F3" w14:textId="77777777" w:rsidR="00CF7107" w:rsidRPr="00736116" w:rsidRDefault="00CF7107" w:rsidP="00173AA0">
            <w:r w:rsidRPr="00736116">
              <w:t>Contemporary Information Systems and Knowledge Management.</w:t>
            </w:r>
          </w:p>
        </w:tc>
        <w:tc>
          <w:tcPr>
            <w:tcW w:w="1743" w:type="dxa"/>
            <w:vMerge/>
            <w:tcBorders>
              <w:left w:val="nil"/>
              <w:right w:val="single" w:sz="4" w:space="0" w:color="auto"/>
            </w:tcBorders>
            <w:shd w:val="clear" w:color="auto" w:fill="auto"/>
            <w:vAlign w:val="center"/>
          </w:tcPr>
          <w:p w14:paraId="697DB73E"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tcPr>
          <w:p w14:paraId="16EBC62E" w14:textId="77777777" w:rsidR="00CF7107" w:rsidRPr="00BE7E34" w:rsidRDefault="00CF7107" w:rsidP="00173AA0">
            <w:r>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6E1E8177"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23599942"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3F594986"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5F667DA2"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79EE9587" w14:textId="77777777" w:rsidR="00CF7107" w:rsidRPr="00736116" w:rsidRDefault="00CF7107" w:rsidP="00173AA0">
            <w:pPr>
              <w:jc w:val="center"/>
            </w:pPr>
            <w:r>
              <w:t>3</w:t>
            </w:r>
          </w:p>
        </w:tc>
      </w:tr>
      <w:tr w:rsidR="00CF7107" w:rsidRPr="00736116" w14:paraId="5FA07F13"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AB092" w14:textId="77777777" w:rsidR="00CF7107" w:rsidRPr="00BE7E34" w:rsidRDefault="00CF7107" w:rsidP="00173AA0">
            <w:pPr>
              <w:ind w:firstLineChars="100" w:firstLine="220"/>
            </w:pPr>
            <w:r w:rsidRPr="00BE7E34">
              <w:t>1</w:t>
            </w:r>
            <w: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564B418" w14:textId="77777777" w:rsidR="00CF7107" w:rsidRPr="00736116" w:rsidRDefault="00CF7107" w:rsidP="00173AA0">
            <w:r w:rsidRPr="00736116">
              <w:t>HR731</w:t>
            </w:r>
          </w:p>
        </w:tc>
        <w:tc>
          <w:tcPr>
            <w:tcW w:w="2616" w:type="dxa"/>
            <w:tcBorders>
              <w:top w:val="single" w:sz="4" w:space="0" w:color="auto"/>
              <w:left w:val="nil"/>
              <w:bottom w:val="single" w:sz="4" w:space="0" w:color="auto"/>
              <w:right w:val="single" w:sz="4" w:space="0" w:color="auto"/>
            </w:tcBorders>
            <w:shd w:val="clear" w:color="auto" w:fill="auto"/>
            <w:vAlign w:val="center"/>
          </w:tcPr>
          <w:p w14:paraId="635DDBA7" w14:textId="77777777" w:rsidR="00CF7107" w:rsidRPr="00736116" w:rsidRDefault="00CF7107" w:rsidP="00173AA0">
            <w:r w:rsidRPr="00736116">
              <w:t xml:space="preserve">Organization Design and Structural Processes </w:t>
            </w:r>
          </w:p>
          <w:p w14:paraId="22C074D4" w14:textId="77777777" w:rsidR="00CF7107" w:rsidRPr="00736116" w:rsidRDefault="00CF7107" w:rsidP="00173AA0"/>
        </w:tc>
        <w:tc>
          <w:tcPr>
            <w:tcW w:w="1743" w:type="dxa"/>
            <w:vMerge/>
            <w:tcBorders>
              <w:left w:val="nil"/>
              <w:right w:val="single" w:sz="4" w:space="0" w:color="auto"/>
            </w:tcBorders>
            <w:shd w:val="clear" w:color="auto" w:fill="auto"/>
            <w:vAlign w:val="center"/>
          </w:tcPr>
          <w:p w14:paraId="4C4EB6B7" w14:textId="77777777" w:rsidR="00CF7107" w:rsidRPr="00BE7E34" w:rsidRDefault="00CF7107" w:rsidP="00173AA0">
            <w:pPr>
              <w:ind w:firstLineChars="100" w:firstLine="220"/>
            </w:pPr>
          </w:p>
        </w:tc>
        <w:tc>
          <w:tcPr>
            <w:tcW w:w="804" w:type="dxa"/>
            <w:tcBorders>
              <w:top w:val="single" w:sz="4" w:space="0" w:color="auto"/>
              <w:left w:val="nil"/>
              <w:bottom w:val="single" w:sz="4" w:space="0" w:color="auto"/>
              <w:right w:val="single" w:sz="4" w:space="0" w:color="auto"/>
            </w:tcBorders>
            <w:shd w:val="clear" w:color="auto" w:fill="auto"/>
            <w:vAlign w:val="center"/>
          </w:tcPr>
          <w:p w14:paraId="02C4722F" w14:textId="77777777" w:rsidR="00CF7107" w:rsidRPr="00BE7E34" w:rsidRDefault="00CF7107" w:rsidP="00173AA0">
            <w:pPr>
              <w:ind w:firstLineChars="100" w:firstLine="220"/>
            </w:pPr>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455D3789"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24286109" w14:textId="77777777" w:rsidR="00CF7107" w:rsidRPr="00BE7E34" w:rsidRDefault="00CF7107" w:rsidP="00173AA0">
            <w:pPr>
              <w:ind w:firstLineChars="100" w:firstLine="220"/>
            </w:pPr>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3C1F4DB8"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17F54F35" w14:textId="77777777" w:rsidR="00CF7107" w:rsidRPr="00BE7E34" w:rsidRDefault="00CF7107" w:rsidP="00173AA0">
            <w:pPr>
              <w:ind w:firstLineChars="100" w:firstLine="220"/>
            </w:pPr>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38EC630B" w14:textId="77777777" w:rsidR="00CF7107" w:rsidRPr="00736116" w:rsidRDefault="00CF7107" w:rsidP="00173AA0">
            <w:pPr>
              <w:jc w:val="center"/>
            </w:pPr>
            <w:r w:rsidRPr="00736116">
              <w:t>3</w:t>
            </w:r>
          </w:p>
        </w:tc>
      </w:tr>
      <w:tr w:rsidR="00CF7107" w:rsidRPr="00736116" w14:paraId="492CCD9C"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37F331" w14:textId="77777777" w:rsidR="00CF7107" w:rsidRPr="00BE7E34" w:rsidRDefault="00CF7107" w:rsidP="00173AA0">
            <w:pPr>
              <w:ind w:firstLineChars="100" w:firstLine="220"/>
            </w:pPr>
            <w:r w:rsidRPr="00BE7E34">
              <w:t>1</w:t>
            </w:r>
            <w:r>
              <w:t>1</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1C7958DF" w14:textId="77777777" w:rsidR="00CF7107" w:rsidRPr="00736116" w:rsidRDefault="00CF7107" w:rsidP="00173AA0">
            <w:r w:rsidRPr="00736116">
              <w:t>CSIT746</w:t>
            </w:r>
          </w:p>
        </w:tc>
        <w:tc>
          <w:tcPr>
            <w:tcW w:w="2616" w:type="dxa"/>
            <w:tcBorders>
              <w:top w:val="single" w:sz="4" w:space="0" w:color="auto"/>
              <w:left w:val="nil"/>
              <w:bottom w:val="single" w:sz="4" w:space="0" w:color="auto"/>
              <w:right w:val="single" w:sz="4" w:space="0" w:color="auto"/>
            </w:tcBorders>
            <w:shd w:val="clear" w:color="auto" w:fill="auto"/>
            <w:vAlign w:val="bottom"/>
          </w:tcPr>
          <w:p w14:paraId="76533415" w14:textId="77777777" w:rsidR="00CF7107" w:rsidRPr="00736116" w:rsidRDefault="00CF7107" w:rsidP="00173AA0">
            <w:r w:rsidRPr="00736116">
              <w:t>Predictive Analytics using R</w:t>
            </w:r>
          </w:p>
        </w:tc>
        <w:tc>
          <w:tcPr>
            <w:tcW w:w="1743" w:type="dxa"/>
            <w:vMerge/>
            <w:tcBorders>
              <w:left w:val="nil"/>
              <w:right w:val="single" w:sz="4" w:space="0" w:color="auto"/>
            </w:tcBorders>
            <w:shd w:val="clear" w:color="auto" w:fill="auto"/>
            <w:vAlign w:val="center"/>
          </w:tcPr>
          <w:p w14:paraId="7101F7FF" w14:textId="77777777" w:rsidR="00CF7107" w:rsidRPr="00BE7E34" w:rsidRDefault="00CF7107" w:rsidP="00173AA0"/>
        </w:tc>
        <w:tc>
          <w:tcPr>
            <w:tcW w:w="804" w:type="dxa"/>
            <w:tcBorders>
              <w:top w:val="single" w:sz="4" w:space="0" w:color="auto"/>
              <w:left w:val="nil"/>
              <w:bottom w:val="single" w:sz="4" w:space="0" w:color="auto"/>
              <w:right w:val="single" w:sz="4" w:space="0" w:color="auto"/>
            </w:tcBorders>
            <w:shd w:val="clear" w:color="auto" w:fill="auto"/>
            <w:vAlign w:val="center"/>
          </w:tcPr>
          <w:p w14:paraId="7393E0E7" w14:textId="77777777" w:rsidR="00CF7107" w:rsidRPr="00BE7E34" w:rsidRDefault="00CF7107" w:rsidP="00173AA0">
            <w:r w:rsidRPr="00BE7E34">
              <w:t> 2</w:t>
            </w:r>
          </w:p>
        </w:tc>
        <w:tc>
          <w:tcPr>
            <w:tcW w:w="670" w:type="dxa"/>
            <w:tcBorders>
              <w:top w:val="single" w:sz="4" w:space="0" w:color="auto"/>
              <w:left w:val="nil"/>
              <w:bottom w:val="single" w:sz="4" w:space="0" w:color="auto"/>
              <w:right w:val="single" w:sz="4" w:space="0" w:color="auto"/>
            </w:tcBorders>
            <w:shd w:val="clear" w:color="auto" w:fill="auto"/>
            <w:vAlign w:val="center"/>
          </w:tcPr>
          <w:p w14:paraId="0B27F415"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16CB8E57" w14:textId="77777777" w:rsidR="00CF7107" w:rsidRPr="00BE7E34" w:rsidRDefault="00CF7107" w:rsidP="00173AA0">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1A2068BD" w14:textId="77777777" w:rsidR="00CF7107" w:rsidRPr="00BE7E34" w:rsidRDefault="00CF7107" w:rsidP="00173AA0">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685ED8EC" w14:textId="77777777" w:rsidR="00CF7107" w:rsidRPr="00BE7E34" w:rsidRDefault="00CF7107" w:rsidP="00173AA0">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19B4D3C4" w14:textId="77777777" w:rsidR="00CF7107" w:rsidRPr="00736116" w:rsidRDefault="00CF7107" w:rsidP="00173AA0">
            <w:pPr>
              <w:jc w:val="center"/>
            </w:pPr>
            <w:r w:rsidRPr="00736116">
              <w:t>3</w:t>
            </w:r>
          </w:p>
        </w:tc>
      </w:tr>
      <w:tr w:rsidR="00CF7107" w:rsidRPr="00BE7E34" w14:paraId="0653B1E5"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D8B77B" w14:textId="77777777" w:rsidR="00CF7107" w:rsidRPr="00BE7E34" w:rsidRDefault="00CF7107" w:rsidP="00173AA0">
            <w:pPr>
              <w:ind w:firstLineChars="100" w:firstLine="220"/>
            </w:pPr>
            <w:r w:rsidRPr="00BE7E34">
              <w:t>1</w:t>
            </w:r>
            <w: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5303D368" w14:textId="77777777" w:rsidR="00CF7107" w:rsidRPr="00736116" w:rsidRDefault="00CF7107" w:rsidP="005B50B2">
            <w:r w:rsidRPr="00736116">
              <w:t>HR721</w:t>
            </w:r>
          </w:p>
        </w:tc>
        <w:tc>
          <w:tcPr>
            <w:tcW w:w="2616" w:type="dxa"/>
            <w:tcBorders>
              <w:top w:val="single" w:sz="4" w:space="0" w:color="auto"/>
              <w:left w:val="nil"/>
              <w:bottom w:val="single" w:sz="4" w:space="0" w:color="auto"/>
              <w:right w:val="single" w:sz="4" w:space="0" w:color="auto"/>
            </w:tcBorders>
            <w:shd w:val="clear" w:color="auto" w:fill="auto"/>
            <w:vAlign w:val="center"/>
          </w:tcPr>
          <w:p w14:paraId="54D221EF" w14:textId="77777777" w:rsidR="00CF7107" w:rsidRPr="00736116" w:rsidRDefault="00CF7107" w:rsidP="00173AA0">
            <w:r w:rsidRPr="00736116">
              <w:t>Leading Change in Organization</w:t>
            </w:r>
          </w:p>
        </w:tc>
        <w:tc>
          <w:tcPr>
            <w:tcW w:w="1743" w:type="dxa"/>
            <w:vMerge/>
            <w:tcBorders>
              <w:left w:val="nil"/>
              <w:bottom w:val="single" w:sz="4" w:space="0" w:color="auto"/>
              <w:right w:val="single" w:sz="4" w:space="0" w:color="auto"/>
            </w:tcBorders>
            <w:shd w:val="clear" w:color="auto" w:fill="auto"/>
            <w:vAlign w:val="center"/>
          </w:tcPr>
          <w:p w14:paraId="1C6CAFE8" w14:textId="77777777" w:rsidR="00CF7107" w:rsidRPr="00BE7E34" w:rsidRDefault="00CF7107" w:rsidP="00173AA0">
            <w:pPr>
              <w:ind w:firstLineChars="100" w:firstLine="220"/>
            </w:pPr>
          </w:p>
        </w:tc>
        <w:tc>
          <w:tcPr>
            <w:tcW w:w="804" w:type="dxa"/>
            <w:tcBorders>
              <w:top w:val="single" w:sz="4" w:space="0" w:color="auto"/>
              <w:left w:val="nil"/>
              <w:bottom w:val="single" w:sz="4" w:space="0" w:color="auto"/>
              <w:right w:val="single" w:sz="4" w:space="0" w:color="auto"/>
            </w:tcBorders>
            <w:shd w:val="clear" w:color="auto" w:fill="auto"/>
            <w:vAlign w:val="center"/>
          </w:tcPr>
          <w:p w14:paraId="10A52835" w14:textId="77777777" w:rsidR="00CF7107" w:rsidRPr="00BE7E34" w:rsidRDefault="00CF7107" w:rsidP="00173AA0">
            <w:pPr>
              <w:ind w:firstLineChars="100" w:firstLine="220"/>
            </w:pPr>
            <w:r w:rsidRPr="00BE7E34">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2B043353"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5B31C839" w14:textId="77777777" w:rsidR="00CF7107" w:rsidRPr="00BE7E34" w:rsidRDefault="00CF7107" w:rsidP="00173AA0">
            <w:pPr>
              <w:ind w:firstLineChars="100" w:firstLine="220"/>
            </w:pPr>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1FDB2114"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490C519" w14:textId="77777777" w:rsidR="00CF7107" w:rsidRPr="00BE7E34" w:rsidRDefault="00CF7107" w:rsidP="00173AA0">
            <w:pPr>
              <w:ind w:firstLineChars="100" w:firstLine="220"/>
            </w:pPr>
            <w:r w:rsidRPr="00BE7E34">
              <w:t>2</w:t>
            </w:r>
          </w:p>
        </w:tc>
        <w:tc>
          <w:tcPr>
            <w:tcW w:w="939" w:type="dxa"/>
            <w:tcBorders>
              <w:top w:val="single" w:sz="4" w:space="0" w:color="auto"/>
              <w:left w:val="nil"/>
              <w:bottom w:val="single" w:sz="4" w:space="0" w:color="auto"/>
              <w:right w:val="single" w:sz="4" w:space="0" w:color="auto"/>
            </w:tcBorders>
            <w:shd w:val="clear" w:color="auto" w:fill="auto"/>
            <w:vAlign w:val="center"/>
          </w:tcPr>
          <w:p w14:paraId="30E618D7" w14:textId="77777777" w:rsidR="00CF7107" w:rsidRPr="00BE7E34" w:rsidRDefault="00CF7107" w:rsidP="00173AA0">
            <w:pPr>
              <w:jc w:val="center"/>
              <w:rPr>
                <w:bCs/>
              </w:rPr>
            </w:pPr>
            <w:r w:rsidRPr="00BE7E34">
              <w:rPr>
                <w:bCs/>
              </w:rPr>
              <w:t>3</w:t>
            </w:r>
          </w:p>
        </w:tc>
      </w:tr>
      <w:tr w:rsidR="00CF7107" w:rsidRPr="00BE7E34" w14:paraId="4965A27C"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DC6419" w14:textId="77777777" w:rsidR="00CF7107" w:rsidRPr="00BE7E34" w:rsidRDefault="00CF7107" w:rsidP="00173AA0">
            <w:pPr>
              <w:ind w:firstLineChars="100" w:firstLine="220"/>
            </w:pPr>
            <w:r w:rsidRPr="00BE7E34">
              <w:t>1</w:t>
            </w:r>
            <w:r>
              <w:t>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8F8FEFB" w14:textId="5713B4CF" w:rsidR="00CF7107" w:rsidRPr="00BE7E34" w:rsidRDefault="005B50B2" w:rsidP="005B50B2">
            <w:r w:rsidRPr="005B50B2">
              <w:t>MSSI600</w:t>
            </w:r>
          </w:p>
        </w:tc>
        <w:tc>
          <w:tcPr>
            <w:tcW w:w="2616" w:type="dxa"/>
            <w:tcBorders>
              <w:top w:val="single" w:sz="4" w:space="0" w:color="auto"/>
              <w:left w:val="nil"/>
              <w:bottom w:val="single" w:sz="4" w:space="0" w:color="auto"/>
              <w:right w:val="single" w:sz="4" w:space="0" w:color="auto"/>
            </w:tcBorders>
            <w:shd w:val="clear" w:color="auto" w:fill="auto"/>
            <w:vAlign w:val="center"/>
          </w:tcPr>
          <w:p w14:paraId="135AAC3E" w14:textId="77777777" w:rsidR="00CF7107" w:rsidRPr="00BE7E34" w:rsidRDefault="00CF7107" w:rsidP="00173AA0">
            <w:r w:rsidRPr="00BE7E34">
              <w:t>Summer Internship</w:t>
            </w:r>
          </w:p>
        </w:tc>
        <w:tc>
          <w:tcPr>
            <w:tcW w:w="1743" w:type="dxa"/>
            <w:tcBorders>
              <w:left w:val="nil"/>
              <w:bottom w:val="single" w:sz="4" w:space="0" w:color="auto"/>
              <w:right w:val="single" w:sz="4" w:space="0" w:color="auto"/>
            </w:tcBorders>
            <w:shd w:val="clear" w:color="auto" w:fill="auto"/>
            <w:vAlign w:val="center"/>
          </w:tcPr>
          <w:p w14:paraId="188E7DD3" w14:textId="77777777" w:rsidR="00CF7107" w:rsidRPr="00BE7E34" w:rsidRDefault="00CF7107" w:rsidP="00173AA0">
            <w:pPr>
              <w:ind w:firstLineChars="100" w:firstLine="220"/>
            </w:pPr>
            <w:r w:rsidRPr="00BE7E34">
              <w:t>NTCC</w:t>
            </w:r>
          </w:p>
        </w:tc>
        <w:tc>
          <w:tcPr>
            <w:tcW w:w="804" w:type="dxa"/>
            <w:tcBorders>
              <w:top w:val="single" w:sz="4" w:space="0" w:color="auto"/>
              <w:left w:val="nil"/>
              <w:bottom w:val="single" w:sz="4" w:space="0" w:color="auto"/>
              <w:right w:val="single" w:sz="4" w:space="0" w:color="auto"/>
            </w:tcBorders>
            <w:shd w:val="clear" w:color="auto" w:fill="auto"/>
            <w:vAlign w:val="center"/>
          </w:tcPr>
          <w:p w14:paraId="2D7DBD14" w14:textId="77777777" w:rsidR="00CF7107" w:rsidRPr="00BE7E34" w:rsidRDefault="00CF7107" w:rsidP="00173AA0">
            <w:pPr>
              <w:ind w:firstLineChars="100" w:firstLine="220"/>
            </w:pPr>
            <w:r w:rsidRPr="00BE7E34">
              <w:t>0</w:t>
            </w:r>
          </w:p>
        </w:tc>
        <w:tc>
          <w:tcPr>
            <w:tcW w:w="670" w:type="dxa"/>
            <w:tcBorders>
              <w:top w:val="single" w:sz="4" w:space="0" w:color="auto"/>
              <w:left w:val="nil"/>
              <w:bottom w:val="single" w:sz="4" w:space="0" w:color="auto"/>
              <w:right w:val="single" w:sz="4" w:space="0" w:color="auto"/>
            </w:tcBorders>
            <w:shd w:val="clear" w:color="auto" w:fill="auto"/>
            <w:vAlign w:val="center"/>
          </w:tcPr>
          <w:p w14:paraId="4BCB6F4C"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567997F1" w14:textId="77777777" w:rsidR="00CF7107" w:rsidRPr="00BE7E34" w:rsidRDefault="00CF7107" w:rsidP="00173AA0">
            <w:pPr>
              <w:ind w:firstLineChars="100" w:firstLine="220"/>
            </w:pPr>
            <w:r w:rsidRPr="00BE7E34">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11C6D085" w14:textId="77777777" w:rsidR="00CF7107" w:rsidRPr="00BE7E34" w:rsidRDefault="00CF7107" w:rsidP="00173AA0">
            <w:pPr>
              <w:ind w:firstLineChars="100" w:firstLine="220"/>
            </w:pPr>
            <w:r w:rsidRPr="00BE7E34">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133A3B3C" w14:textId="77777777" w:rsidR="00CF7107" w:rsidRPr="00BE7E34" w:rsidRDefault="00CF7107" w:rsidP="00173AA0">
            <w:pPr>
              <w:ind w:firstLineChars="100" w:firstLine="220"/>
            </w:pPr>
            <w:r w:rsidRPr="00BE7E34">
              <w:t>0</w:t>
            </w:r>
          </w:p>
        </w:tc>
        <w:tc>
          <w:tcPr>
            <w:tcW w:w="939" w:type="dxa"/>
            <w:tcBorders>
              <w:top w:val="single" w:sz="4" w:space="0" w:color="auto"/>
              <w:left w:val="nil"/>
              <w:bottom w:val="single" w:sz="4" w:space="0" w:color="auto"/>
              <w:right w:val="single" w:sz="4" w:space="0" w:color="auto"/>
            </w:tcBorders>
            <w:shd w:val="clear" w:color="auto" w:fill="auto"/>
            <w:vAlign w:val="center"/>
          </w:tcPr>
          <w:p w14:paraId="3BFF3A20" w14:textId="77777777" w:rsidR="00CF7107" w:rsidRPr="00BE7E34" w:rsidRDefault="00CF7107" w:rsidP="00173AA0">
            <w:pPr>
              <w:jc w:val="center"/>
              <w:rPr>
                <w:bCs/>
              </w:rPr>
            </w:pPr>
            <w:r w:rsidRPr="00BE7E34">
              <w:rPr>
                <w:bCs/>
              </w:rPr>
              <w:t>3</w:t>
            </w:r>
          </w:p>
        </w:tc>
      </w:tr>
      <w:tr w:rsidR="00CF7107" w:rsidRPr="00BE7E34" w14:paraId="6E47480B"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17461D" w14:textId="77777777" w:rsidR="00CF7107" w:rsidRPr="00BE7E34" w:rsidRDefault="00CF7107" w:rsidP="00173AA0">
            <w:pPr>
              <w:ind w:firstLineChars="100" w:firstLine="220"/>
            </w:pPr>
            <w:r>
              <w:t>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E9A2EC" w14:textId="77777777" w:rsidR="00CF7107" w:rsidRPr="00BE7E34" w:rsidRDefault="00CF7107" w:rsidP="00173AA0">
            <w:pPr>
              <w:ind w:firstLineChars="100" w:firstLine="220"/>
            </w:pPr>
          </w:p>
        </w:tc>
        <w:tc>
          <w:tcPr>
            <w:tcW w:w="2616" w:type="dxa"/>
            <w:tcBorders>
              <w:top w:val="single" w:sz="4" w:space="0" w:color="auto"/>
              <w:left w:val="nil"/>
              <w:bottom w:val="single" w:sz="4" w:space="0" w:color="auto"/>
              <w:right w:val="single" w:sz="4" w:space="0" w:color="auto"/>
            </w:tcBorders>
            <w:shd w:val="clear" w:color="auto" w:fill="auto"/>
            <w:vAlign w:val="center"/>
          </w:tcPr>
          <w:p w14:paraId="6C1C1026" w14:textId="77777777" w:rsidR="00CF7107" w:rsidRPr="00BE7E34" w:rsidRDefault="00CF7107" w:rsidP="00173AA0">
            <w:r>
              <w:t>FBL</w:t>
            </w:r>
          </w:p>
        </w:tc>
        <w:tc>
          <w:tcPr>
            <w:tcW w:w="1743" w:type="dxa"/>
            <w:tcBorders>
              <w:left w:val="nil"/>
              <w:bottom w:val="single" w:sz="4" w:space="0" w:color="auto"/>
              <w:right w:val="single" w:sz="4" w:space="0" w:color="auto"/>
            </w:tcBorders>
            <w:shd w:val="clear" w:color="auto" w:fill="auto"/>
            <w:vAlign w:val="center"/>
          </w:tcPr>
          <w:p w14:paraId="0BA46889" w14:textId="77777777" w:rsidR="00CF7107" w:rsidRPr="00BE7E34" w:rsidRDefault="00CF7107" w:rsidP="00173AA0">
            <w:pPr>
              <w:ind w:firstLineChars="100" w:firstLine="220"/>
            </w:pPr>
          </w:p>
        </w:tc>
        <w:tc>
          <w:tcPr>
            <w:tcW w:w="804" w:type="dxa"/>
            <w:tcBorders>
              <w:top w:val="single" w:sz="4" w:space="0" w:color="auto"/>
              <w:left w:val="nil"/>
              <w:bottom w:val="single" w:sz="4" w:space="0" w:color="auto"/>
              <w:right w:val="single" w:sz="4" w:space="0" w:color="auto"/>
            </w:tcBorders>
            <w:shd w:val="clear" w:color="auto" w:fill="auto"/>
            <w:vAlign w:val="center"/>
          </w:tcPr>
          <w:p w14:paraId="3D4B0472" w14:textId="77777777" w:rsidR="00CF7107" w:rsidRPr="00BE7E34" w:rsidRDefault="00CF7107" w:rsidP="00173AA0">
            <w:pPr>
              <w:ind w:firstLineChars="100" w:firstLine="220"/>
            </w:pPr>
            <w:r>
              <w:t>2</w:t>
            </w:r>
          </w:p>
        </w:tc>
        <w:tc>
          <w:tcPr>
            <w:tcW w:w="670" w:type="dxa"/>
            <w:tcBorders>
              <w:top w:val="single" w:sz="4" w:space="0" w:color="auto"/>
              <w:left w:val="nil"/>
              <w:bottom w:val="single" w:sz="4" w:space="0" w:color="auto"/>
              <w:right w:val="single" w:sz="4" w:space="0" w:color="auto"/>
            </w:tcBorders>
            <w:shd w:val="clear" w:color="auto" w:fill="auto"/>
            <w:vAlign w:val="center"/>
          </w:tcPr>
          <w:p w14:paraId="01F6577E" w14:textId="77777777" w:rsidR="00CF7107" w:rsidRPr="00BE7E34" w:rsidRDefault="00CF7107" w:rsidP="00173AA0">
            <w:pPr>
              <w:ind w:firstLineChars="100" w:firstLine="220"/>
            </w:pPr>
            <w:r>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62873A96" w14:textId="77777777" w:rsidR="00CF7107" w:rsidRPr="00BE7E34" w:rsidRDefault="00CF7107" w:rsidP="00173AA0">
            <w:pPr>
              <w:ind w:firstLineChars="100" w:firstLine="220"/>
            </w:pPr>
            <w:r>
              <w:t>0</w:t>
            </w:r>
          </w:p>
        </w:tc>
        <w:tc>
          <w:tcPr>
            <w:tcW w:w="536" w:type="dxa"/>
            <w:tcBorders>
              <w:top w:val="single" w:sz="4" w:space="0" w:color="auto"/>
              <w:left w:val="nil"/>
              <w:bottom w:val="single" w:sz="4" w:space="0" w:color="auto"/>
              <w:right w:val="single" w:sz="4" w:space="0" w:color="auto"/>
            </w:tcBorders>
            <w:shd w:val="clear" w:color="auto" w:fill="auto"/>
            <w:vAlign w:val="center"/>
          </w:tcPr>
          <w:p w14:paraId="78DF8713" w14:textId="77777777" w:rsidR="00CF7107" w:rsidRPr="00BE7E34" w:rsidRDefault="00CF7107" w:rsidP="00173AA0">
            <w:pPr>
              <w:ind w:firstLineChars="100" w:firstLine="220"/>
            </w:pPr>
            <w:r>
              <w:t>0</w:t>
            </w:r>
          </w:p>
        </w:tc>
        <w:tc>
          <w:tcPr>
            <w:tcW w:w="806" w:type="dxa"/>
            <w:tcBorders>
              <w:top w:val="single" w:sz="4" w:space="0" w:color="auto"/>
              <w:left w:val="nil"/>
              <w:bottom w:val="single" w:sz="4" w:space="0" w:color="auto"/>
              <w:right w:val="single" w:sz="4" w:space="0" w:color="auto"/>
            </w:tcBorders>
            <w:shd w:val="clear" w:color="auto" w:fill="auto"/>
            <w:vAlign w:val="center"/>
          </w:tcPr>
          <w:p w14:paraId="324DDB0A" w14:textId="77777777" w:rsidR="00CF7107" w:rsidRPr="00BE7E34" w:rsidRDefault="00CF7107" w:rsidP="00173AA0">
            <w:pPr>
              <w:ind w:firstLineChars="100" w:firstLine="220"/>
            </w:pPr>
            <w:r>
              <w:t>0</w:t>
            </w:r>
          </w:p>
        </w:tc>
        <w:tc>
          <w:tcPr>
            <w:tcW w:w="939" w:type="dxa"/>
            <w:tcBorders>
              <w:top w:val="single" w:sz="4" w:space="0" w:color="auto"/>
              <w:left w:val="nil"/>
              <w:bottom w:val="single" w:sz="4" w:space="0" w:color="auto"/>
              <w:right w:val="single" w:sz="4" w:space="0" w:color="auto"/>
            </w:tcBorders>
            <w:shd w:val="clear" w:color="auto" w:fill="auto"/>
            <w:vAlign w:val="center"/>
          </w:tcPr>
          <w:p w14:paraId="6FD8E147" w14:textId="77777777" w:rsidR="00CF7107" w:rsidRPr="00BE7E34" w:rsidRDefault="00CF7107" w:rsidP="00173AA0">
            <w:pPr>
              <w:jc w:val="center"/>
              <w:rPr>
                <w:bCs/>
              </w:rPr>
            </w:pPr>
            <w:r>
              <w:rPr>
                <w:bCs/>
              </w:rPr>
              <w:t>2</w:t>
            </w:r>
          </w:p>
        </w:tc>
      </w:tr>
      <w:tr w:rsidR="00CF7107" w:rsidRPr="00BE7E34" w14:paraId="7DED0448"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A3B386" w14:textId="77777777" w:rsidR="00CF7107" w:rsidRPr="00BE7E34" w:rsidRDefault="00CF7107" w:rsidP="00173AA0">
            <w:pPr>
              <w:ind w:firstLineChars="100" w:firstLine="220"/>
            </w:pPr>
            <w:r>
              <w:t>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2AFA51" w14:textId="77777777" w:rsidR="00CF7107" w:rsidRPr="00BE7E34" w:rsidRDefault="00CF7107" w:rsidP="00173AA0">
            <w:pPr>
              <w:ind w:firstLineChars="100" w:firstLine="220"/>
            </w:pPr>
          </w:p>
        </w:tc>
        <w:tc>
          <w:tcPr>
            <w:tcW w:w="2616" w:type="dxa"/>
            <w:tcBorders>
              <w:top w:val="single" w:sz="4" w:space="0" w:color="auto"/>
              <w:left w:val="nil"/>
              <w:bottom w:val="single" w:sz="4" w:space="0" w:color="auto"/>
              <w:right w:val="single" w:sz="4" w:space="0" w:color="auto"/>
            </w:tcBorders>
            <w:shd w:val="clear" w:color="auto" w:fill="auto"/>
            <w:vAlign w:val="center"/>
          </w:tcPr>
          <w:p w14:paraId="39D1B8B6" w14:textId="77777777" w:rsidR="00CF7107" w:rsidRPr="00BE7E34" w:rsidRDefault="00CF7107" w:rsidP="00173AA0">
            <w:r>
              <w:t>Professional Ethics</w:t>
            </w:r>
          </w:p>
        </w:tc>
        <w:tc>
          <w:tcPr>
            <w:tcW w:w="1743" w:type="dxa"/>
            <w:tcBorders>
              <w:left w:val="nil"/>
              <w:right w:val="single" w:sz="4" w:space="0" w:color="auto"/>
            </w:tcBorders>
            <w:shd w:val="clear" w:color="auto" w:fill="auto"/>
            <w:vAlign w:val="center"/>
          </w:tcPr>
          <w:p w14:paraId="3DA7FC4D" w14:textId="77777777" w:rsidR="00CF7107" w:rsidRPr="00BE7E34" w:rsidRDefault="00CF7107" w:rsidP="00173AA0">
            <w:pPr>
              <w:ind w:firstLineChars="100" w:firstLine="220"/>
            </w:pPr>
            <w:r w:rsidRPr="00BE7E34">
              <w:t>VAC</w:t>
            </w:r>
          </w:p>
        </w:tc>
        <w:tc>
          <w:tcPr>
            <w:tcW w:w="804" w:type="dxa"/>
            <w:tcBorders>
              <w:top w:val="single" w:sz="4" w:space="0" w:color="auto"/>
              <w:left w:val="nil"/>
              <w:bottom w:val="single" w:sz="4" w:space="0" w:color="auto"/>
              <w:right w:val="single" w:sz="4" w:space="0" w:color="auto"/>
            </w:tcBorders>
            <w:shd w:val="clear" w:color="auto" w:fill="auto"/>
            <w:vAlign w:val="center"/>
          </w:tcPr>
          <w:p w14:paraId="7086FC2C" w14:textId="77777777" w:rsidR="00CF7107" w:rsidRPr="00BE7E34" w:rsidRDefault="00CF7107" w:rsidP="00173AA0">
            <w:pPr>
              <w:ind w:firstLineChars="100" w:firstLine="220"/>
            </w:pPr>
          </w:p>
        </w:tc>
        <w:tc>
          <w:tcPr>
            <w:tcW w:w="670" w:type="dxa"/>
            <w:tcBorders>
              <w:top w:val="single" w:sz="4" w:space="0" w:color="auto"/>
              <w:left w:val="nil"/>
              <w:bottom w:val="single" w:sz="4" w:space="0" w:color="auto"/>
              <w:right w:val="single" w:sz="4" w:space="0" w:color="auto"/>
            </w:tcBorders>
            <w:shd w:val="clear" w:color="auto" w:fill="auto"/>
            <w:vAlign w:val="center"/>
          </w:tcPr>
          <w:p w14:paraId="05851AE6" w14:textId="77777777" w:rsidR="00CF7107" w:rsidRPr="00BE7E34" w:rsidRDefault="00CF7107" w:rsidP="00173AA0">
            <w:pPr>
              <w:ind w:firstLineChars="100" w:firstLine="220"/>
            </w:pPr>
          </w:p>
        </w:tc>
        <w:tc>
          <w:tcPr>
            <w:tcW w:w="806" w:type="dxa"/>
            <w:tcBorders>
              <w:top w:val="single" w:sz="4" w:space="0" w:color="auto"/>
              <w:left w:val="nil"/>
              <w:bottom w:val="single" w:sz="4" w:space="0" w:color="auto"/>
              <w:right w:val="single" w:sz="4" w:space="0" w:color="auto"/>
            </w:tcBorders>
            <w:shd w:val="clear" w:color="auto" w:fill="auto"/>
            <w:vAlign w:val="center"/>
          </w:tcPr>
          <w:p w14:paraId="5E65A738" w14:textId="77777777" w:rsidR="00CF7107" w:rsidRPr="00BE7E34" w:rsidRDefault="00CF7107" w:rsidP="00173AA0">
            <w:pPr>
              <w:ind w:firstLineChars="100" w:firstLine="220"/>
            </w:pPr>
          </w:p>
        </w:tc>
        <w:tc>
          <w:tcPr>
            <w:tcW w:w="536" w:type="dxa"/>
            <w:tcBorders>
              <w:top w:val="single" w:sz="4" w:space="0" w:color="auto"/>
              <w:left w:val="nil"/>
              <w:bottom w:val="single" w:sz="4" w:space="0" w:color="auto"/>
              <w:right w:val="single" w:sz="4" w:space="0" w:color="auto"/>
            </w:tcBorders>
            <w:shd w:val="clear" w:color="auto" w:fill="auto"/>
            <w:vAlign w:val="center"/>
          </w:tcPr>
          <w:p w14:paraId="7CCCFBFD" w14:textId="77777777" w:rsidR="00CF7107" w:rsidRPr="00BE7E34" w:rsidRDefault="00CF7107" w:rsidP="00173AA0">
            <w:pPr>
              <w:ind w:firstLineChars="100" w:firstLine="220"/>
            </w:pPr>
          </w:p>
        </w:tc>
        <w:tc>
          <w:tcPr>
            <w:tcW w:w="806" w:type="dxa"/>
            <w:tcBorders>
              <w:top w:val="single" w:sz="4" w:space="0" w:color="auto"/>
              <w:left w:val="nil"/>
              <w:bottom w:val="single" w:sz="4" w:space="0" w:color="auto"/>
              <w:right w:val="single" w:sz="4" w:space="0" w:color="auto"/>
            </w:tcBorders>
            <w:shd w:val="clear" w:color="auto" w:fill="auto"/>
            <w:vAlign w:val="center"/>
          </w:tcPr>
          <w:p w14:paraId="5EEC0149" w14:textId="77777777" w:rsidR="00CF7107" w:rsidRPr="00BE7E34" w:rsidRDefault="00CF7107" w:rsidP="00173AA0">
            <w:pPr>
              <w:ind w:firstLineChars="100" w:firstLine="220"/>
            </w:pPr>
          </w:p>
        </w:tc>
        <w:tc>
          <w:tcPr>
            <w:tcW w:w="939" w:type="dxa"/>
            <w:tcBorders>
              <w:top w:val="single" w:sz="4" w:space="0" w:color="auto"/>
              <w:left w:val="nil"/>
              <w:bottom w:val="single" w:sz="4" w:space="0" w:color="auto"/>
              <w:right w:val="single" w:sz="4" w:space="0" w:color="auto"/>
            </w:tcBorders>
            <w:shd w:val="clear" w:color="auto" w:fill="auto"/>
            <w:vAlign w:val="center"/>
          </w:tcPr>
          <w:p w14:paraId="1EFA2869" w14:textId="77777777" w:rsidR="00CF7107" w:rsidRPr="00BE7E34" w:rsidRDefault="00CF7107" w:rsidP="00173AA0">
            <w:pPr>
              <w:jc w:val="center"/>
              <w:rPr>
                <w:bCs/>
              </w:rPr>
            </w:pPr>
            <w:r>
              <w:rPr>
                <w:bCs/>
              </w:rPr>
              <w:t>2</w:t>
            </w:r>
          </w:p>
        </w:tc>
      </w:tr>
      <w:tr w:rsidR="00CF7107" w14:paraId="5580C072" w14:textId="77777777" w:rsidTr="003627B0">
        <w:trPr>
          <w:trHeight w:val="603"/>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CA2A95" w14:textId="77777777" w:rsidR="00CF7107" w:rsidRDefault="00CF7107" w:rsidP="00173AA0">
            <w:pPr>
              <w:ind w:firstLineChars="100" w:firstLine="220"/>
            </w:pPr>
            <w:r>
              <w:t>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D0434F" w14:textId="77777777" w:rsidR="00CF7107" w:rsidRPr="00BE7E34" w:rsidRDefault="00CF7107" w:rsidP="00173AA0">
            <w:pPr>
              <w:ind w:firstLineChars="100" w:firstLine="220"/>
            </w:pPr>
          </w:p>
        </w:tc>
        <w:tc>
          <w:tcPr>
            <w:tcW w:w="2616" w:type="dxa"/>
            <w:tcBorders>
              <w:top w:val="single" w:sz="4" w:space="0" w:color="auto"/>
              <w:left w:val="nil"/>
              <w:bottom w:val="single" w:sz="4" w:space="0" w:color="auto"/>
              <w:right w:val="single" w:sz="4" w:space="0" w:color="auto"/>
            </w:tcBorders>
            <w:shd w:val="clear" w:color="auto" w:fill="auto"/>
            <w:vAlign w:val="center"/>
          </w:tcPr>
          <w:p w14:paraId="26B31BD8" w14:textId="77777777" w:rsidR="00CF7107" w:rsidRDefault="00CF7107" w:rsidP="00173AA0">
            <w:r w:rsidRPr="00BA67A3">
              <w:rPr>
                <w:color w:val="000000"/>
              </w:rPr>
              <w:t>OABC</w:t>
            </w:r>
            <w:r>
              <w:rPr>
                <w:color w:val="000000"/>
              </w:rPr>
              <w:t xml:space="preserve"> </w:t>
            </w:r>
            <w:r w:rsidRPr="00BA67A3">
              <w:rPr>
                <w:color w:val="000000"/>
              </w:rPr>
              <w:t>(Once in Programme)</w:t>
            </w:r>
          </w:p>
        </w:tc>
        <w:tc>
          <w:tcPr>
            <w:tcW w:w="1743" w:type="dxa"/>
            <w:tcBorders>
              <w:left w:val="nil"/>
              <w:bottom w:val="single" w:sz="4" w:space="0" w:color="auto"/>
              <w:right w:val="single" w:sz="4" w:space="0" w:color="auto"/>
            </w:tcBorders>
            <w:shd w:val="clear" w:color="auto" w:fill="auto"/>
            <w:vAlign w:val="center"/>
          </w:tcPr>
          <w:p w14:paraId="404007C2" w14:textId="77777777" w:rsidR="00CF7107" w:rsidRPr="00BE7E34" w:rsidRDefault="00CF7107" w:rsidP="00173AA0">
            <w:pPr>
              <w:ind w:firstLineChars="100" w:firstLine="220"/>
            </w:pPr>
            <w:r>
              <w:t>OABC</w:t>
            </w:r>
          </w:p>
        </w:tc>
        <w:tc>
          <w:tcPr>
            <w:tcW w:w="804" w:type="dxa"/>
            <w:tcBorders>
              <w:top w:val="single" w:sz="4" w:space="0" w:color="auto"/>
              <w:left w:val="nil"/>
              <w:bottom w:val="single" w:sz="4" w:space="0" w:color="auto"/>
              <w:right w:val="single" w:sz="4" w:space="0" w:color="auto"/>
            </w:tcBorders>
            <w:shd w:val="clear" w:color="auto" w:fill="auto"/>
            <w:vAlign w:val="center"/>
          </w:tcPr>
          <w:p w14:paraId="73767298" w14:textId="77777777" w:rsidR="00CF7107" w:rsidRDefault="00CF7107" w:rsidP="00173AA0">
            <w:pPr>
              <w:ind w:firstLineChars="100" w:firstLine="220"/>
            </w:pPr>
          </w:p>
        </w:tc>
        <w:tc>
          <w:tcPr>
            <w:tcW w:w="670" w:type="dxa"/>
            <w:tcBorders>
              <w:top w:val="single" w:sz="4" w:space="0" w:color="auto"/>
              <w:left w:val="nil"/>
              <w:bottom w:val="single" w:sz="4" w:space="0" w:color="auto"/>
              <w:right w:val="single" w:sz="4" w:space="0" w:color="auto"/>
            </w:tcBorders>
            <w:shd w:val="clear" w:color="auto" w:fill="auto"/>
            <w:vAlign w:val="center"/>
          </w:tcPr>
          <w:p w14:paraId="2217183F" w14:textId="77777777" w:rsidR="00CF7107" w:rsidRDefault="00CF7107" w:rsidP="00173AA0">
            <w:pPr>
              <w:ind w:firstLineChars="100" w:firstLine="220"/>
            </w:pPr>
          </w:p>
        </w:tc>
        <w:tc>
          <w:tcPr>
            <w:tcW w:w="806" w:type="dxa"/>
            <w:tcBorders>
              <w:top w:val="single" w:sz="4" w:space="0" w:color="auto"/>
              <w:left w:val="nil"/>
              <w:bottom w:val="single" w:sz="4" w:space="0" w:color="auto"/>
              <w:right w:val="single" w:sz="4" w:space="0" w:color="auto"/>
            </w:tcBorders>
            <w:shd w:val="clear" w:color="auto" w:fill="auto"/>
            <w:vAlign w:val="center"/>
          </w:tcPr>
          <w:p w14:paraId="6B09F96F" w14:textId="77777777" w:rsidR="00CF7107" w:rsidRDefault="00CF7107" w:rsidP="00173AA0">
            <w:pPr>
              <w:ind w:firstLineChars="100" w:firstLine="220"/>
            </w:pPr>
          </w:p>
        </w:tc>
        <w:tc>
          <w:tcPr>
            <w:tcW w:w="536" w:type="dxa"/>
            <w:tcBorders>
              <w:top w:val="single" w:sz="4" w:space="0" w:color="auto"/>
              <w:left w:val="nil"/>
              <w:bottom w:val="single" w:sz="4" w:space="0" w:color="auto"/>
              <w:right w:val="single" w:sz="4" w:space="0" w:color="auto"/>
            </w:tcBorders>
            <w:shd w:val="clear" w:color="auto" w:fill="auto"/>
            <w:vAlign w:val="center"/>
          </w:tcPr>
          <w:p w14:paraId="78B2FB47" w14:textId="77777777" w:rsidR="00CF7107" w:rsidRDefault="00CF7107" w:rsidP="00173AA0">
            <w:pPr>
              <w:ind w:firstLineChars="100" w:firstLine="220"/>
            </w:pPr>
          </w:p>
        </w:tc>
        <w:tc>
          <w:tcPr>
            <w:tcW w:w="806" w:type="dxa"/>
            <w:tcBorders>
              <w:top w:val="single" w:sz="4" w:space="0" w:color="auto"/>
              <w:left w:val="nil"/>
              <w:bottom w:val="single" w:sz="4" w:space="0" w:color="auto"/>
              <w:right w:val="single" w:sz="4" w:space="0" w:color="auto"/>
            </w:tcBorders>
            <w:shd w:val="clear" w:color="auto" w:fill="auto"/>
            <w:vAlign w:val="center"/>
          </w:tcPr>
          <w:p w14:paraId="055EB8A0" w14:textId="77777777" w:rsidR="00CF7107" w:rsidRDefault="00CF7107" w:rsidP="00173AA0">
            <w:pPr>
              <w:ind w:firstLineChars="100" w:firstLine="220"/>
            </w:pPr>
          </w:p>
        </w:tc>
        <w:tc>
          <w:tcPr>
            <w:tcW w:w="939" w:type="dxa"/>
            <w:tcBorders>
              <w:top w:val="single" w:sz="4" w:space="0" w:color="auto"/>
              <w:left w:val="nil"/>
              <w:bottom w:val="single" w:sz="4" w:space="0" w:color="auto"/>
              <w:right w:val="single" w:sz="4" w:space="0" w:color="auto"/>
            </w:tcBorders>
            <w:shd w:val="clear" w:color="auto" w:fill="auto"/>
            <w:vAlign w:val="center"/>
          </w:tcPr>
          <w:p w14:paraId="1DDD7FE9" w14:textId="77777777" w:rsidR="00CF7107" w:rsidRDefault="00CF7107" w:rsidP="00173AA0">
            <w:pPr>
              <w:jc w:val="center"/>
              <w:rPr>
                <w:bCs/>
              </w:rPr>
            </w:pPr>
            <w:r>
              <w:rPr>
                <w:bCs/>
              </w:rPr>
              <w:t>2</w:t>
            </w:r>
          </w:p>
        </w:tc>
      </w:tr>
      <w:tr w:rsidR="00CF7107" w:rsidRPr="00BE7E34" w14:paraId="1B6F6762" w14:textId="77777777" w:rsidTr="00C161FC">
        <w:trPr>
          <w:trHeight w:val="274"/>
        </w:trPr>
        <w:tc>
          <w:tcPr>
            <w:tcW w:w="1010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63B519" w14:textId="77777777" w:rsidR="00CF7107" w:rsidRPr="009960E2" w:rsidRDefault="00CF7107" w:rsidP="00173AA0">
            <w:pPr>
              <w:rPr>
                <w:b/>
                <w:bCs/>
              </w:rPr>
            </w:pPr>
            <w:r>
              <w:rPr>
                <w:b/>
                <w:bCs/>
              </w:rPr>
              <w:t xml:space="preserve">                                                                                         </w:t>
            </w:r>
            <w:r w:rsidRPr="009960E2">
              <w:rPr>
                <w:b/>
                <w:bCs/>
              </w:rPr>
              <w:t>Total Number of Credits</w:t>
            </w:r>
          </w:p>
        </w:tc>
        <w:tc>
          <w:tcPr>
            <w:tcW w:w="939" w:type="dxa"/>
            <w:tcBorders>
              <w:top w:val="single" w:sz="4" w:space="0" w:color="auto"/>
              <w:left w:val="nil"/>
              <w:bottom w:val="single" w:sz="4" w:space="0" w:color="auto"/>
              <w:right w:val="single" w:sz="4" w:space="0" w:color="auto"/>
            </w:tcBorders>
            <w:shd w:val="clear" w:color="auto" w:fill="auto"/>
            <w:vAlign w:val="center"/>
          </w:tcPr>
          <w:p w14:paraId="57275832" w14:textId="77777777" w:rsidR="00CF7107" w:rsidRPr="00BE7E34" w:rsidRDefault="00CF7107" w:rsidP="00173AA0">
            <w:pPr>
              <w:jc w:val="center"/>
              <w:rPr>
                <w:bCs/>
              </w:rPr>
            </w:pPr>
            <w:r w:rsidRPr="00BE7E34">
              <w:rPr>
                <w:bCs/>
              </w:rPr>
              <w:t>2</w:t>
            </w:r>
            <w:r>
              <w:rPr>
                <w:bCs/>
              </w:rPr>
              <w:t>8</w:t>
            </w:r>
          </w:p>
        </w:tc>
      </w:tr>
    </w:tbl>
    <w:p w14:paraId="3A944391" w14:textId="77777777" w:rsidR="00CF7107" w:rsidRDefault="00CF7107" w:rsidP="00313552">
      <w:pPr>
        <w:pStyle w:val="Heading3"/>
        <w:spacing w:before="72"/>
        <w:ind w:left="0"/>
      </w:pPr>
      <w:r>
        <w:lastRenderedPageBreak/>
        <w:tab/>
      </w:r>
    </w:p>
    <w:tbl>
      <w:tblPr>
        <w:tblW w:w="11088" w:type="dxa"/>
        <w:tblInd w:w="502" w:type="dxa"/>
        <w:tblLayout w:type="fixed"/>
        <w:tblLook w:val="04A0" w:firstRow="1" w:lastRow="0" w:firstColumn="1" w:lastColumn="0" w:noHBand="0" w:noVBand="1"/>
      </w:tblPr>
      <w:tblGrid>
        <w:gridCol w:w="882"/>
        <w:gridCol w:w="1418"/>
        <w:gridCol w:w="2693"/>
        <w:gridCol w:w="1032"/>
        <w:gridCol w:w="802"/>
        <w:gridCol w:w="589"/>
        <w:gridCol w:w="844"/>
        <w:gridCol w:w="627"/>
        <w:gridCol w:w="810"/>
        <w:gridCol w:w="1391"/>
      </w:tblGrid>
      <w:tr w:rsidR="00CF7107" w:rsidRPr="00BE7E34" w14:paraId="06603CF8" w14:textId="77777777" w:rsidTr="003627B0">
        <w:trPr>
          <w:trHeight w:val="286"/>
        </w:trPr>
        <w:tc>
          <w:tcPr>
            <w:tcW w:w="11088" w:type="dxa"/>
            <w:gridSpan w:val="10"/>
            <w:tcBorders>
              <w:top w:val="single" w:sz="4" w:space="0" w:color="000000"/>
              <w:left w:val="single" w:sz="4" w:space="0" w:color="000000"/>
              <w:bottom w:val="nil"/>
              <w:right w:val="single" w:sz="4" w:space="0" w:color="auto"/>
            </w:tcBorders>
            <w:shd w:val="clear" w:color="auto" w:fill="D9D9D9" w:themeFill="background1" w:themeFillShade="D9"/>
            <w:vAlign w:val="center"/>
          </w:tcPr>
          <w:p w14:paraId="64F0D675" w14:textId="77777777" w:rsidR="00CF7107" w:rsidRPr="00BE7E34" w:rsidRDefault="00CF7107" w:rsidP="00173AA0">
            <w:pPr>
              <w:jc w:val="center"/>
              <w:rPr>
                <w:b/>
                <w:bCs/>
              </w:rPr>
            </w:pPr>
            <w:r w:rsidRPr="00BE7E34">
              <w:rPr>
                <w:b/>
                <w:bCs/>
              </w:rPr>
              <w:t>SEMESTER - IV</w:t>
            </w:r>
          </w:p>
        </w:tc>
      </w:tr>
      <w:tr w:rsidR="00CF7107" w:rsidRPr="00BE7E34" w14:paraId="1E0B3CFF" w14:textId="77777777" w:rsidTr="003627B0">
        <w:trPr>
          <w:trHeight w:val="286"/>
        </w:trPr>
        <w:tc>
          <w:tcPr>
            <w:tcW w:w="882" w:type="dxa"/>
            <w:vMerge w:val="restart"/>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350FB03D" w14:textId="77777777" w:rsidR="00CF7107" w:rsidRPr="00BE7E34" w:rsidRDefault="00CF7107" w:rsidP="00173AA0">
            <w:pPr>
              <w:jc w:val="center"/>
              <w:rPr>
                <w:b/>
                <w:bCs/>
              </w:rPr>
            </w:pPr>
            <w:proofErr w:type="spellStart"/>
            <w:r w:rsidRPr="00BE7E34">
              <w:rPr>
                <w:b/>
                <w:bCs/>
              </w:rPr>
              <w:t>S.No</w:t>
            </w:r>
            <w:proofErr w:type="spellEnd"/>
            <w:r w:rsidRPr="00BE7E34">
              <w:rPr>
                <w:b/>
                <w:bCs/>
              </w:rPr>
              <w:t>.</w:t>
            </w:r>
          </w:p>
        </w:tc>
        <w:tc>
          <w:tcPr>
            <w:tcW w:w="1418" w:type="dxa"/>
            <w:vMerge w:val="restart"/>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35E8EC34" w14:textId="77777777" w:rsidR="00CF7107" w:rsidRPr="00BE7E34" w:rsidRDefault="00CF7107" w:rsidP="00173AA0">
            <w:pPr>
              <w:jc w:val="center"/>
              <w:rPr>
                <w:b/>
                <w:bCs/>
              </w:rPr>
            </w:pPr>
            <w:r w:rsidRPr="00BE7E34">
              <w:rPr>
                <w:b/>
                <w:bCs/>
              </w:rPr>
              <w:t>Course Code</w:t>
            </w:r>
          </w:p>
        </w:tc>
        <w:tc>
          <w:tcPr>
            <w:tcW w:w="2693" w:type="dxa"/>
            <w:vMerge w:val="restart"/>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43BA4AC7" w14:textId="77777777" w:rsidR="00CF7107" w:rsidRPr="00BE7E34" w:rsidRDefault="00CF7107" w:rsidP="00173AA0">
            <w:pPr>
              <w:rPr>
                <w:b/>
                <w:bCs/>
              </w:rPr>
            </w:pPr>
            <w:r w:rsidRPr="00BE7E34">
              <w:rPr>
                <w:b/>
                <w:bCs/>
              </w:rPr>
              <w:t>Course Title</w:t>
            </w:r>
          </w:p>
        </w:tc>
        <w:tc>
          <w:tcPr>
            <w:tcW w:w="1032" w:type="dxa"/>
            <w:vMerge w:val="restart"/>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5CD37D7F" w14:textId="77777777" w:rsidR="00CF7107" w:rsidRPr="00BE7E34" w:rsidRDefault="00CF7107" w:rsidP="00173AA0">
            <w:pPr>
              <w:jc w:val="center"/>
              <w:rPr>
                <w:b/>
                <w:bCs/>
              </w:rPr>
            </w:pPr>
            <w:r w:rsidRPr="00BE7E34">
              <w:rPr>
                <w:b/>
                <w:bCs/>
              </w:rPr>
              <w:t>Course Type</w:t>
            </w:r>
          </w:p>
        </w:tc>
        <w:tc>
          <w:tcPr>
            <w:tcW w:w="2235" w:type="dxa"/>
            <w:gridSpan w:val="3"/>
            <w:tcBorders>
              <w:top w:val="single" w:sz="4" w:space="0" w:color="000000"/>
              <w:left w:val="single" w:sz="4" w:space="0" w:color="000000"/>
              <w:bottom w:val="nil"/>
              <w:right w:val="nil"/>
            </w:tcBorders>
            <w:shd w:val="clear" w:color="auto" w:fill="D9D9D9" w:themeFill="background1" w:themeFillShade="D9"/>
            <w:vAlign w:val="center"/>
            <w:hideMark/>
          </w:tcPr>
          <w:p w14:paraId="38825CBC" w14:textId="77777777" w:rsidR="00CF7107" w:rsidRPr="00BE7E34" w:rsidRDefault="00CF7107" w:rsidP="00173AA0">
            <w:pPr>
              <w:jc w:val="center"/>
              <w:rPr>
                <w:b/>
              </w:rPr>
            </w:pPr>
            <w:r w:rsidRPr="00BE7E34">
              <w:rPr>
                <w:b/>
              </w:rPr>
              <w:t>Credit</w:t>
            </w:r>
          </w:p>
        </w:tc>
        <w:tc>
          <w:tcPr>
            <w:tcW w:w="627" w:type="dxa"/>
            <w:tcBorders>
              <w:top w:val="single" w:sz="4" w:space="0" w:color="000000"/>
              <w:left w:val="nil"/>
              <w:bottom w:val="nil"/>
              <w:right w:val="nil"/>
            </w:tcBorders>
            <w:shd w:val="clear" w:color="auto" w:fill="D9D9D9" w:themeFill="background1" w:themeFillShade="D9"/>
            <w:noWrap/>
            <w:vAlign w:val="bottom"/>
            <w:hideMark/>
          </w:tcPr>
          <w:p w14:paraId="7C2C6BD7" w14:textId="77777777" w:rsidR="00CF7107" w:rsidRPr="00BE7E34" w:rsidRDefault="00CF7107" w:rsidP="00173AA0">
            <w:pPr>
              <w:rPr>
                <w:b/>
              </w:rPr>
            </w:pPr>
            <w:r w:rsidRPr="00BE7E34">
              <w:rPr>
                <w:b/>
              </w:rPr>
              <w:t> </w:t>
            </w:r>
          </w:p>
        </w:tc>
        <w:tc>
          <w:tcPr>
            <w:tcW w:w="810" w:type="dxa"/>
            <w:tcBorders>
              <w:top w:val="single" w:sz="4" w:space="0" w:color="000000"/>
              <w:left w:val="nil"/>
              <w:bottom w:val="nil"/>
              <w:right w:val="nil"/>
            </w:tcBorders>
            <w:shd w:val="clear" w:color="auto" w:fill="D9D9D9" w:themeFill="background1" w:themeFillShade="D9"/>
            <w:noWrap/>
            <w:vAlign w:val="bottom"/>
            <w:hideMark/>
          </w:tcPr>
          <w:p w14:paraId="4F320540" w14:textId="77777777" w:rsidR="00CF7107" w:rsidRPr="00BE7E34" w:rsidRDefault="00CF7107" w:rsidP="00173AA0">
            <w:pPr>
              <w:rPr>
                <w:b/>
              </w:rPr>
            </w:pPr>
            <w:r w:rsidRPr="00BE7E34">
              <w:rPr>
                <w:b/>
              </w:rPr>
              <w:t> </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042B0" w14:textId="77777777" w:rsidR="00CF7107" w:rsidRPr="00BE7E34" w:rsidRDefault="00CF7107" w:rsidP="00173AA0">
            <w:pPr>
              <w:jc w:val="center"/>
              <w:rPr>
                <w:b/>
                <w:bCs/>
              </w:rPr>
            </w:pPr>
            <w:r w:rsidRPr="00BE7E34">
              <w:rPr>
                <w:b/>
                <w:bCs/>
              </w:rPr>
              <w:t>Credit Units</w:t>
            </w:r>
          </w:p>
        </w:tc>
      </w:tr>
      <w:tr w:rsidR="003627B0" w:rsidRPr="00BE7E34" w14:paraId="61877622" w14:textId="77777777" w:rsidTr="003627B0">
        <w:trPr>
          <w:trHeight w:val="286"/>
        </w:trPr>
        <w:tc>
          <w:tcPr>
            <w:tcW w:w="882" w:type="dxa"/>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302FBB0F" w14:textId="77777777" w:rsidR="00CF7107" w:rsidRPr="00BE7E34" w:rsidRDefault="00CF7107" w:rsidP="00173AA0">
            <w:pPr>
              <w:rPr>
                <w:bCs/>
              </w:rPr>
            </w:pPr>
          </w:p>
        </w:tc>
        <w:tc>
          <w:tcPr>
            <w:tcW w:w="1418" w:type="dxa"/>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3227FFAC" w14:textId="77777777" w:rsidR="00CF7107" w:rsidRPr="00BE7E34" w:rsidRDefault="00CF7107" w:rsidP="00173AA0">
            <w:pPr>
              <w:rPr>
                <w:bCs/>
              </w:rPr>
            </w:pPr>
          </w:p>
        </w:tc>
        <w:tc>
          <w:tcPr>
            <w:tcW w:w="2693" w:type="dxa"/>
            <w:vMerge/>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14:paraId="43883F6D" w14:textId="77777777" w:rsidR="00CF7107" w:rsidRPr="00BE7E34" w:rsidRDefault="00CF7107" w:rsidP="00173AA0">
            <w:pPr>
              <w:rPr>
                <w:bCs/>
              </w:rPr>
            </w:pPr>
          </w:p>
        </w:tc>
        <w:tc>
          <w:tcPr>
            <w:tcW w:w="1032" w:type="dxa"/>
            <w:vMerge/>
            <w:tcBorders>
              <w:top w:val="single" w:sz="4" w:space="0" w:color="000000"/>
              <w:left w:val="single" w:sz="4" w:space="0" w:color="000000"/>
              <w:bottom w:val="nil"/>
              <w:right w:val="single" w:sz="4" w:space="0" w:color="000000"/>
            </w:tcBorders>
            <w:shd w:val="clear" w:color="auto" w:fill="auto"/>
            <w:vAlign w:val="center"/>
            <w:hideMark/>
          </w:tcPr>
          <w:p w14:paraId="5CF61F8C" w14:textId="77777777" w:rsidR="00CF7107" w:rsidRPr="00BE7E34" w:rsidRDefault="00CF7107" w:rsidP="00173AA0">
            <w:pPr>
              <w:rPr>
                <w:bCs/>
              </w:rPr>
            </w:pPr>
          </w:p>
        </w:tc>
        <w:tc>
          <w:tcPr>
            <w:tcW w:w="802"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69252DBA" w14:textId="77777777" w:rsidR="00CF7107" w:rsidRPr="00BE7E34" w:rsidRDefault="00CF7107" w:rsidP="00173AA0">
            <w:pPr>
              <w:jc w:val="center"/>
              <w:rPr>
                <w:b/>
              </w:rPr>
            </w:pPr>
            <w:r w:rsidRPr="00BE7E34">
              <w:rPr>
                <w:b/>
              </w:rPr>
              <w:t>L</w:t>
            </w:r>
          </w:p>
        </w:tc>
        <w:tc>
          <w:tcPr>
            <w:tcW w:w="589" w:type="dxa"/>
            <w:tcBorders>
              <w:top w:val="single" w:sz="4" w:space="0" w:color="auto"/>
              <w:left w:val="nil"/>
              <w:bottom w:val="nil"/>
              <w:right w:val="single" w:sz="4" w:space="0" w:color="auto"/>
            </w:tcBorders>
            <w:shd w:val="clear" w:color="auto" w:fill="D9D9D9" w:themeFill="background1" w:themeFillShade="D9"/>
            <w:vAlign w:val="center"/>
            <w:hideMark/>
          </w:tcPr>
          <w:p w14:paraId="525819AD" w14:textId="77777777" w:rsidR="00CF7107" w:rsidRPr="00BE7E34" w:rsidRDefault="00CF7107" w:rsidP="00173AA0">
            <w:pPr>
              <w:jc w:val="center"/>
              <w:rPr>
                <w:b/>
              </w:rPr>
            </w:pPr>
            <w:r w:rsidRPr="00BE7E34">
              <w:rPr>
                <w:b/>
              </w:rPr>
              <w:t>T</w:t>
            </w:r>
          </w:p>
        </w:tc>
        <w:tc>
          <w:tcPr>
            <w:tcW w:w="844" w:type="dxa"/>
            <w:tcBorders>
              <w:top w:val="single" w:sz="4" w:space="0" w:color="auto"/>
              <w:left w:val="nil"/>
              <w:bottom w:val="nil"/>
              <w:right w:val="single" w:sz="4" w:space="0" w:color="auto"/>
            </w:tcBorders>
            <w:shd w:val="clear" w:color="auto" w:fill="D9D9D9" w:themeFill="background1" w:themeFillShade="D9"/>
            <w:vAlign w:val="center"/>
            <w:hideMark/>
          </w:tcPr>
          <w:p w14:paraId="18DDEB46" w14:textId="77777777" w:rsidR="00CF7107" w:rsidRPr="00BE7E34" w:rsidRDefault="00CF7107" w:rsidP="00173AA0">
            <w:pPr>
              <w:jc w:val="center"/>
              <w:rPr>
                <w:b/>
              </w:rPr>
            </w:pPr>
            <w:r w:rsidRPr="00BE7E34">
              <w:rPr>
                <w:b/>
              </w:rPr>
              <w:t>PS</w:t>
            </w:r>
          </w:p>
        </w:tc>
        <w:tc>
          <w:tcPr>
            <w:tcW w:w="627" w:type="dxa"/>
            <w:tcBorders>
              <w:top w:val="single" w:sz="4" w:space="0" w:color="auto"/>
              <w:left w:val="nil"/>
              <w:bottom w:val="nil"/>
              <w:right w:val="single" w:sz="4" w:space="0" w:color="auto"/>
            </w:tcBorders>
            <w:shd w:val="clear" w:color="auto" w:fill="D9D9D9" w:themeFill="background1" w:themeFillShade="D9"/>
            <w:vAlign w:val="center"/>
            <w:hideMark/>
          </w:tcPr>
          <w:p w14:paraId="1497A5B6" w14:textId="77777777" w:rsidR="00CF7107" w:rsidRPr="00BE7E34" w:rsidRDefault="00CF7107" w:rsidP="00173AA0">
            <w:pPr>
              <w:jc w:val="center"/>
              <w:rPr>
                <w:b/>
              </w:rPr>
            </w:pPr>
            <w:r w:rsidRPr="00BE7E34">
              <w:rPr>
                <w:b/>
              </w:rPr>
              <w:t>FW</w:t>
            </w:r>
          </w:p>
        </w:tc>
        <w:tc>
          <w:tcPr>
            <w:tcW w:w="810" w:type="dxa"/>
            <w:tcBorders>
              <w:top w:val="single" w:sz="4" w:space="0" w:color="auto"/>
              <w:left w:val="nil"/>
              <w:bottom w:val="nil"/>
              <w:right w:val="nil"/>
            </w:tcBorders>
            <w:shd w:val="clear" w:color="auto" w:fill="D9D9D9" w:themeFill="background1" w:themeFillShade="D9"/>
            <w:vAlign w:val="center"/>
            <w:hideMark/>
          </w:tcPr>
          <w:p w14:paraId="18BD0352" w14:textId="77777777" w:rsidR="00CF7107" w:rsidRPr="00BE7E34" w:rsidRDefault="00CF7107" w:rsidP="00173AA0">
            <w:pPr>
              <w:jc w:val="center"/>
              <w:rPr>
                <w:b/>
              </w:rPr>
            </w:pPr>
            <w:r w:rsidRPr="00BE7E34">
              <w:rPr>
                <w:b/>
              </w:rPr>
              <w:t>SW</w:t>
            </w:r>
          </w:p>
        </w:tc>
        <w:tc>
          <w:tcPr>
            <w:tcW w:w="13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353037" w14:textId="77777777" w:rsidR="00CF7107" w:rsidRPr="00BE7E34" w:rsidRDefault="00CF7107" w:rsidP="00173AA0">
            <w:pPr>
              <w:rPr>
                <w:bCs/>
              </w:rPr>
            </w:pPr>
          </w:p>
        </w:tc>
      </w:tr>
      <w:tr w:rsidR="003627B0" w:rsidRPr="00BE7E34" w14:paraId="2E6AF3D4" w14:textId="77777777" w:rsidTr="003627B0">
        <w:trPr>
          <w:trHeight w:val="601"/>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F37C" w14:textId="77777777" w:rsidR="00CF7107" w:rsidRPr="00BE7E34" w:rsidRDefault="00CF7107" w:rsidP="00173AA0">
            <w:pPr>
              <w:ind w:firstLineChars="100" w:firstLine="220"/>
            </w:pPr>
            <w:r w:rsidRPr="00BE7E34">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489C8F" w14:textId="77777777" w:rsidR="00CF7107" w:rsidRPr="00BE7E34" w:rsidRDefault="00CF7107" w:rsidP="00173AA0">
            <w:r w:rsidRPr="00BE7E34">
              <w:t>MGMT705</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FAB02D9" w14:textId="77777777" w:rsidR="00CF7107" w:rsidRPr="00BE7E34" w:rsidRDefault="00CF7107" w:rsidP="003627B0">
            <w:r w:rsidRPr="00BE7E34">
              <w:t>Management in Action - Social Economic and Ethical Issues</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3E992410" w14:textId="77777777" w:rsidR="00CF7107" w:rsidRPr="00BE7E34" w:rsidRDefault="00CF7107" w:rsidP="00173AA0">
            <w:pPr>
              <w:ind w:firstLineChars="100" w:firstLine="220"/>
            </w:pPr>
            <w:r w:rsidRPr="00BE7E34">
              <w:t>Core Courses</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14093C80" w14:textId="77777777" w:rsidR="00CF7107" w:rsidRPr="00BE7E34" w:rsidRDefault="00CF7107" w:rsidP="00173AA0">
            <w:pPr>
              <w:jc w:val="center"/>
            </w:pPr>
            <w:r w:rsidRPr="00BE7E34">
              <w:t>3</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4162C74D" w14:textId="77777777" w:rsidR="00CF7107" w:rsidRPr="00BE7E34" w:rsidRDefault="00CF7107" w:rsidP="00173AA0">
            <w:pPr>
              <w:jc w:val="center"/>
            </w:pPr>
            <w:r w:rsidRPr="00BE7E34">
              <w:t>0</w:t>
            </w:r>
          </w:p>
        </w:tc>
        <w:tc>
          <w:tcPr>
            <w:tcW w:w="844" w:type="dxa"/>
            <w:tcBorders>
              <w:top w:val="single" w:sz="4" w:space="0" w:color="auto"/>
              <w:left w:val="nil"/>
              <w:bottom w:val="single" w:sz="4" w:space="0" w:color="auto"/>
              <w:right w:val="single" w:sz="4" w:space="0" w:color="auto"/>
            </w:tcBorders>
            <w:shd w:val="clear" w:color="auto" w:fill="auto"/>
            <w:vAlign w:val="center"/>
            <w:hideMark/>
          </w:tcPr>
          <w:p w14:paraId="0584B5C9" w14:textId="77777777" w:rsidR="00CF7107" w:rsidRPr="00BE7E34" w:rsidRDefault="00CF7107" w:rsidP="00173AA0">
            <w:pPr>
              <w:jc w:val="center"/>
            </w:pPr>
            <w:r w:rsidRPr="00BE7E34">
              <w:t>0</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F3E8735" w14:textId="77777777" w:rsidR="00CF7107" w:rsidRPr="00BE7E34" w:rsidRDefault="00CF7107" w:rsidP="00173AA0">
            <w:pPr>
              <w:jc w:val="center"/>
            </w:pPr>
            <w:r w:rsidRPr="00BE7E34">
              <w:t>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CD5D605" w14:textId="77777777" w:rsidR="00CF7107" w:rsidRPr="00BE7E34" w:rsidRDefault="00CF7107" w:rsidP="00173AA0">
            <w:pPr>
              <w:jc w:val="center"/>
            </w:pPr>
            <w:r w:rsidRPr="00BE7E34">
              <w:t>2</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22804886" w14:textId="77777777" w:rsidR="00CF7107" w:rsidRPr="00BE7E34" w:rsidRDefault="00CF7107" w:rsidP="00173AA0">
            <w:pPr>
              <w:jc w:val="center"/>
              <w:rPr>
                <w:bCs/>
              </w:rPr>
            </w:pPr>
            <w:r w:rsidRPr="00BE7E34">
              <w:rPr>
                <w:bCs/>
              </w:rPr>
              <w:t>4</w:t>
            </w:r>
          </w:p>
        </w:tc>
      </w:tr>
      <w:tr w:rsidR="003627B0" w:rsidRPr="00BE7E34" w14:paraId="4E01C6AC"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818D9DD" w14:textId="77777777" w:rsidR="00CF7107" w:rsidRPr="00BE7E34" w:rsidRDefault="00CF7107" w:rsidP="00173AA0">
            <w:pPr>
              <w:ind w:firstLineChars="100" w:firstLine="220"/>
            </w:pPr>
            <w:r>
              <w:t>2</w:t>
            </w:r>
          </w:p>
        </w:tc>
        <w:tc>
          <w:tcPr>
            <w:tcW w:w="1418" w:type="dxa"/>
            <w:tcBorders>
              <w:top w:val="nil"/>
              <w:left w:val="nil"/>
              <w:bottom w:val="single" w:sz="4" w:space="0" w:color="auto"/>
              <w:right w:val="single" w:sz="4" w:space="0" w:color="auto"/>
            </w:tcBorders>
            <w:shd w:val="clear" w:color="auto" w:fill="auto"/>
            <w:vAlign w:val="bottom"/>
            <w:hideMark/>
          </w:tcPr>
          <w:p w14:paraId="4C6AE8EC" w14:textId="77777777" w:rsidR="00CF7107" w:rsidRPr="00BE7E34" w:rsidRDefault="00CF7107" w:rsidP="00173AA0">
            <w:r w:rsidRPr="00BB799D">
              <w:t>FIBA703</w:t>
            </w:r>
          </w:p>
        </w:tc>
        <w:tc>
          <w:tcPr>
            <w:tcW w:w="2693" w:type="dxa"/>
            <w:tcBorders>
              <w:top w:val="nil"/>
              <w:left w:val="nil"/>
              <w:bottom w:val="single" w:sz="4" w:space="0" w:color="auto"/>
              <w:right w:val="single" w:sz="4" w:space="0" w:color="auto"/>
            </w:tcBorders>
            <w:shd w:val="clear" w:color="auto" w:fill="auto"/>
            <w:vAlign w:val="bottom"/>
            <w:hideMark/>
          </w:tcPr>
          <w:p w14:paraId="3C768651" w14:textId="77777777" w:rsidR="00CF7107" w:rsidRPr="00BE7E34" w:rsidRDefault="00CF7107" w:rsidP="00173AA0">
            <w:r w:rsidRPr="00BB799D">
              <w:t>Corporate Restructuring, Mergers and Acquisitions</w:t>
            </w:r>
          </w:p>
        </w:tc>
        <w:tc>
          <w:tcPr>
            <w:tcW w:w="1032" w:type="dxa"/>
            <w:vMerge w:val="restart"/>
            <w:tcBorders>
              <w:top w:val="nil"/>
              <w:left w:val="nil"/>
              <w:right w:val="single" w:sz="4" w:space="0" w:color="auto"/>
            </w:tcBorders>
            <w:shd w:val="clear" w:color="auto" w:fill="auto"/>
            <w:vAlign w:val="center"/>
            <w:hideMark/>
          </w:tcPr>
          <w:p w14:paraId="2A0BB070" w14:textId="77777777" w:rsidR="00CF7107" w:rsidRPr="00BE7E34" w:rsidRDefault="00CF7107" w:rsidP="00173AA0">
            <w:pPr>
              <w:jc w:val="center"/>
            </w:pPr>
            <w:r w:rsidRPr="00BE7E34">
              <w:t>Specialization elective/Sectoral elective</w:t>
            </w:r>
          </w:p>
          <w:p w14:paraId="1D7C7874"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4B25C3B8" w14:textId="77777777" w:rsidR="00CF7107" w:rsidRPr="00BE7E34" w:rsidRDefault="00CF7107" w:rsidP="00173AA0">
            <w:pPr>
              <w:jc w:val="center"/>
            </w:pPr>
            <w:r w:rsidRPr="00BE7E34">
              <w:t> </w:t>
            </w:r>
            <w:r>
              <w:t>2</w:t>
            </w:r>
          </w:p>
        </w:tc>
        <w:tc>
          <w:tcPr>
            <w:tcW w:w="589" w:type="dxa"/>
            <w:tcBorders>
              <w:top w:val="nil"/>
              <w:left w:val="nil"/>
              <w:bottom w:val="single" w:sz="4" w:space="0" w:color="auto"/>
              <w:right w:val="single" w:sz="4" w:space="0" w:color="auto"/>
            </w:tcBorders>
            <w:shd w:val="clear" w:color="auto" w:fill="auto"/>
            <w:vAlign w:val="center"/>
            <w:hideMark/>
          </w:tcPr>
          <w:p w14:paraId="02D251EC"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hideMark/>
          </w:tcPr>
          <w:p w14:paraId="599D89AC"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hideMark/>
          </w:tcPr>
          <w:p w14:paraId="0BB77B82"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hideMark/>
          </w:tcPr>
          <w:p w14:paraId="1909E38D"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2B6B49FA" w14:textId="77777777" w:rsidR="00CF7107" w:rsidRPr="00BE7E34" w:rsidRDefault="00CF7107" w:rsidP="00173AA0">
            <w:pPr>
              <w:jc w:val="center"/>
              <w:rPr>
                <w:bCs/>
              </w:rPr>
            </w:pPr>
            <w:r>
              <w:rPr>
                <w:bCs/>
              </w:rPr>
              <w:t>3</w:t>
            </w:r>
          </w:p>
        </w:tc>
      </w:tr>
      <w:tr w:rsidR="003627B0" w:rsidRPr="00BE7E34" w14:paraId="2A48FFB2"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352F9FEF" w14:textId="77777777" w:rsidR="00CF7107" w:rsidRPr="00BE7E34" w:rsidRDefault="00CF7107" w:rsidP="00173AA0">
            <w:pPr>
              <w:ind w:firstLineChars="100" w:firstLine="220"/>
            </w:pPr>
            <w:r>
              <w:t>3</w:t>
            </w:r>
          </w:p>
        </w:tc>
        <w:tc>
          <w:tcPr>
            <w:tcW w:w="1418" w:type="dxa"/>
            <w:tcBorders>
              <w:top w:val="nil"/>
              <w:left w:val="nil"/>
              <w:bottom w:val="single" w:sz="4" w:space="0" w:color="auto"/>
              <w:right w:val="single" w:sz="4" w:space="0" w:color="auto"/>
            </w:tcBorders>
            <w:shd w:val="clear" w:color="auto" w:fill="auto"/>
            <w:vAlign w:val="center"/>
            <w:hideMark/>
          </w:tcPr>
          <w:p w14:paraId="7F17596E" w14:textId="77777777" w:rsidR="00CF7107" w:rsidRPr="00BB799D" w:rsidRDefault="00CF7107" w:rsidP="00173AA0">
            <w:r w:rsidRPr="00BB799D">
              <w:t>HR722</w:t>
            </w:r>
          </w:p>
        </w:tc>
        <w:tc>
          <w:tcPr>
            <w:tcW w:w="2693" w:type="dxa"/>
            <w:tcBorders>
              <w:top w:val="nil"/>
              <w:left w:val="nil"/>
              <w:bottom w:val="single" w:sz="4" w:space="0" w:color="auto"/>
              <w:right w:val="single" w:sz="4" w:space="0" w:color="auto"/>
            </w:tcBorders>
            <w:shd w:val="clear" w:color="auto" w:fill="auto"/>
            <w:vAlign w:val="center"/>
            <w:hideMark/>
          </w:tcPr>
          <w:p w14:paraId="3DCEC759" w14:textId="77777777" w:rsidR="00CF7107" w:rsidRPr="00BE7E34" w:rsidRDefault="00CF7107" w:rsidP="00173AA0">
            <w:r w:rsidRPr="00BE7E34">
              <w:t>Organization Development and Effectiveness</w:t>
            </w:r>
          </w:p>
        </w:tc>
        <w:tc>
          <w:tcPr>
            <w:tcW w:w="1032" w:type="dxa"/>
            <w:vMerge/>
            <w:tcBorders>
              <w:left w:val="nil"/>
              <w:right w:val="single" w:sz="4" w:space="0" w:color="auto"/>
            </w:tcBorders>
            <w:shd w:val="clear" w:color="auto" w:fill="auto"/>
            <w:vAlign w:val="center"/>
            <w:hideMark/>
          </w:tcPr>
          <w:p w14:paraId="40C27ADF"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7FF0992C" w14:textId="77777777" w:rsidR="00CF7107" w:rsidRPr="00BE7E34" w:rsidRDefault="00CF7107" w:rsidP="00173AA0">
            <w:pPr>
              <w:jc w:val="center"/>
            </w:pPr>
            <w:r w:rsidRPr="00BE7E34">
              <w:t> 2</w:t>
            </w:r>
          </w:p>
        </w:tc>
        <w:tc>
          <w:tcPr>
            <w:tcW w:w="589" w:type="dxa"/>
            <w:tcBorders>
              <w:top w:val="nil"/>
              <w:left w:val="nil"/>
              <w:bottom w:val="single" w:sz="4" w:space="0" w:color="auto"/>
              <w:right w:val="single" w:sz="4" w:space="0" w:color="auto"/>
            </w:tcBorders>
            <w:shd w:val="clear" w:color="auto" w:fill="auto"/>
            <w:vAlign w:val="center"/>
            <w:hideMark/>
          </w:tcPr>
          <w:p w14:paraId="4C3116DC" w14:textId="77777777" w:rsidR="00CF7107" w:rsidRPr="00BE7E34" w:rsidRDefault="00CF7107" w:rsidP="00173AA0">
            <w:pPr>
              <w:jc w:val="center"/>
            </w:pPr>
            <w:r w:rsidRPr="00BE7E34">
              <w:t>0 </w:t>
            </w:r>
          </w:p>
        </w:tc>
        <w:tc>
          <w:tcPr>
            <w:tcW w:w="844" w:type="dxa"/>
            <w:tcBorders>
              <w:top w:val="nil"/>
              <w:left w:val="nil"/>
              <w:bottom w:val="single" w:sz="4" w:space="0" w:color="auto"/>
              <w:right w:val="single" w:sz="4" w:space="0" w:color="auto"/>
            </w:tcBorders>
            <w:shd w:val="clear" w:color="auto" w:fill="auto"/>
            <w:vAlign w:val="center"/>
            <w:hideMark/>
          </w:tcPr>
          <w:p w14:paraId="1246C2BA" w14:textId="77777777" w:rsidR="00CF7107" w:rsidRPr="00BE7E34" w:rsidRDefault="00CF7107" w:rsidP="00173AA0">
            <w:pPr>
              <w:jc w:val="center"/>
            </w:pPr>
            <w:r w:rsidRPr="00BE7E34">
              <w:t>0 </w:t>
            </w:r>
          </w:p>
        </w:tc>
        <w:tc>
          <w:tcPr>
            <w:tcW w:w="627" w:type="dxa"/>
            <w:tcBorders>
              <w:top w:val="nil"/>
              <w:left w:val="nil"/>
              <w:bottom w:val="single" w:sz="4" w:space="0" w:color="auto"/>
              <w:right w:val="single" w:sz="4" w:space="0" w:color="auto"/>
            </w:tcBorders>
            <w:shd w:val="clear" w:color="auto" w:fill="auto"/>
            <w:vAlign w:val="center"/>
            <w:hideMark/>
          </w:tcPr>
          <w:p w14:paraId="3FA91404" w14:textId="77777777" w:rsidR="00CF7107" w:rsidRPr="00BE7E34" w:rsidRDefault="00CF7107" w:rsidP="00173AA0">
            <w:pPr>
              <w:jc w:val="center"/>
            </w:pPr>
            <w:r w:rsidRPr="00BE7E34">
              <w:t>0 </w:t>
            </w:r>
          </w:p>
        </w:tc>
        <w:tc>
          <w:tcPr>
            <w:tcW w:w="810" w:type="dxa"/>
            <w:tcBorders>
              <w:top w:val="nil"/>
              <w:left w:val="nil"/>
              <w:bottom w:val="single" w:sz="4" w:space="0" w:color="auto"/>
              <w:right w:val="single" w:sz="4" w:space="0" w:color="auto"/>
            </w:tcBorders>
            <w:shd w:val="clear" w:color="auto" w:fill="auto"/>
            <w:vAlign w:val="center"/>
            <w:hideMark/>
          </w:tcPr>
          <w:p w14:paraId="5471AB01"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27BA1F21" w14:textId="77777777" w:rsidR="00CF7107" w:rsidRPr="00BE7E34" w:rsidRDefault="00CF7107" w:rsidP="00173AA0">
            <w:pPr>
              <w:jc w:val="center"/>
              <w:rPr>
                <w:bCs/>
              </w:rPr>
            </w:pPr>
            <w:r w:rsidRPr="00BE7E34">
              <w:rPr>
                <w:bCs/>
              </w:rPr>
              <w:t>3</w:t>
            </w:r>
          </w:p>
        </w:tc>
      </w:tr>
      <w:tr w:rsidR="003627B0" w:rsidRPr="00BE7E34" w14:paraId="00226D7D"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4D8606D0" w14:textId="77777777" w:rsidR="00CF7107" w:rsidRPr="00BE7E34" w:rsidRDefault="00CF7107" w:rsidP="00173AA0">
            <w:pPr>
              <w:ind w:firstLineChars="100" w:firstLine="220"/>
            </w:pPr>
            <w:r>
              <w:t>4</w:t>
            </w:r>
          </w:p>
        </w:tc>
        <w:tc>
          <w:tcPr>
            <w:tcW w:w="1418" w:type="dxa"/>
            <w:tcBorders>
              <w:top w:val="nil"/>
              <w:left w:val="nil"/>
              <w:bottom w:val="single" w:sz="4" w:space="0" w:color="auto"/>
              <w:right w:val="single" w:sz="4" w:space="0" w:color="auto"/>
            </w:tcBorders>
            <w:shd w:val="clear" w:color="auto" w:fill="auto"/>
            <w:vAlign w:val="bottom"/>
          </w:tcPr>
          <w:p w14:paraId="29C0276A" w14:textId="77777777" w:rsidR="00CF7107" w:rsidRPr="00BB799D" w:rsidRDefault="00CF7107" w:rsidP="00173AA0">
            <w:r w:rsidRPr="00BB799D">
              <w:t>ENTR731</w:t>
            </w:r>
          </w:p>
        </w:tc>
        <w:tc>
          <w:tcPr>
            <w:tcW w:w="2693" w:type="dxa"/>
            <w:tcBorders>
              <w:top w:val="nil"/>
              <w:left w:val="nil"/>
              <w:bottom w:val="single" w:sz="4" w:space="0" w:color="auto"/>
              <w:right w:val="single" w:sz="4" w:space="0" w:color="auto"/>
            </w:tcBorders>
            <w:shd w:val="clear" w:color="auto" w:fill="auto"/>
            <w:vAlign w:val="bottom"/>
          </w:tcPr>
          <w:p w14:paraId="4BB4DCC8" w14:textId="77777777" w:rsidR="00CF7107" w:rsidRPr="00BB799D" w:rsidRDefault="00CF7107" w:rsidP="00173AA0">
            <w:r w:rsidRPr="00BB799D">
              <w:t>Managing Creativity and Building Learning Organizations</w:t>
            </w:r>
          </w:p>
        </w:tc>
        <w:tc>
          <w:tcPr>
            <w:tcW w:w="1032" w:type="dxa"/>
            <w:vMerge/>
            <w:tcBorders>
              <w:left w:val="nil"/>
              <w:right w:val="single" w:sz="4" w:space="0" w:color="auto"/>
            </w:tcBorders>
            <w:shd w:val="clear" w:color="auto" w:fill="auto"/>
            <w:vAlign w:val="center"/>
          </w:tcPr>
          <w:p w14:paraId="7486C53C"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tcPr>
          <w:p w14:paraId="7149942B" w14:textId="77777777" w:rsidR="00CF7107" w:rsidRPr="00BE7E34" w:rsidRDefault="00CF7107" w:rsidP="00173AA0">
            <w:pPr>
              <w:jc w:val="center"/>
            </w:pPr>
            <w:r w:rsidRPr="00BE7E34">
              <w:t>2</w:t>
            </w:r>
          </w:p>
        </w:tc>
        <w:tc>
          <w:tcPr>
            <w:tcW w:w="589" w:type="dxa"/>
            <w:tcBorders>
              <w:top w:val="nil"/>
              <w:left w:val="nil"/>
              <w:bottom w:val="single" w:sz="4" w:space="0" w:color="auto"/>
              <w:right w:val="single" w:sz="4" w:space="0" w:color="auto"/>
            </w:tcBorders>
            <w:shd w:val="clear" w:color="auto" w:fill="auto"/>
            <w:vAlign w:val="center"/>
          </w:tcPr>
          <w:p w14:paraId="2EC61BC0"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tcPr>
          <w:p w14:paraId="01235E69"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tcPr>
          <w:p w14:paraId="44E98476"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tcPr>
          <w:p w14:paraId="4D8B840D"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tcPr>
          <w:p w14:paraId="7C55BC36" w14:textId="77777777" w:rsidR="00CF7107" w:rsidRPr="00BE7E34" w:rsidRDefault="00CF7107" w:rsidP="00173AA0">
            <w:pPr>
              <w:jc w:val="center"/>
              <w:rPr>
                <w:bCs/>
              </w:rPr>
            </w:pPr>
            <w:r w:rsidRPr="00BE7E34">
              <w:rPr>
                <w:bCs/>
              </w:rPr>
              <w:t>3</w:t>
            </w:r>
          </w:p>
        </w:tc>
      </w:tr>
      <w:tr w:rsidR="003627B0" w:rsidRPr="00BE7E34" w14:paraId="1F7FF9CD"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43CF1047" w14:textId="77777777" w:rsidR="00CF7107" w:rsidRPr="00BE7E34" w:rsidRDefault="00CF7107" w:rsidP="00173AA0">
            <w:pPr>
              <w:ind w:firstLineChars="100" w:firstLine="220"/>
            </w:pPr>
            <w:r>
              <w:t>5</w:t>
            </w:r>
          </w:p>
        </w:tc>
        <w:tc>
          <w:tcPr>
            <w:tcW w:w="1418" w:type="dxa"/>
            <w:tcBorders>
              <w:top w:val="nil"/>
              <w:left w:val="nil"/>
              <w:bottom w:val="single" w:sz="4" w:space="0" w:color="auto"/>
              <w:right w:val="single" w:sz="4" w:space="0" w:color="auto"/>
            </w:tcBorders>
            <w:shd w:val="clear" w:color="auto" w:fill="auto"/>
            <w:vAlign w:val="bottom"/>
          </w:tcPr>
          <w:p w14:paraId="79B052A7" w14:textId="77777777" w:rsidR="00CF7107" w:rsidRPr="00BE7E34" w:rsidRDefault="00CF7107" w:rsidP="00173AA0">
            <w:r w:rsidRPr="00BB799D">
              <w:t>ENTR715</w:t>
            </w:r>
          </w:p>
        </w:tc>
        <w:tc>
          <w:tcPr>
            <w:tcW w:w="2693" w:type="dxa"/>
            <w:tcBorders>
              <w:top w:val="nil"/>
              <w:left w:val="nil"/>
              <w:bottom w:val="single" w:sz="4" w:space="0" w:color="auto"/>
              <w:right w:val="single" w:sz="4" w:space="0" w:color="auto"/>
            </w:tcBorders>
            <w:shd w:val="clear" w:color="auto" w:fill="auto"/>
            <w:vAlign w:val="bottom"/>
          </w:tcPr>
          <w:p w14:paraId="7C5FB73E" w14:textId="77777777" w:rsidR="00CF7107" w:rsidRPr="00BE7E34" w:rsidRDefault="00CF7107" w:rsidP="00173AA0">
            <w:r w:rsidRPr="00BB799D">
              <w:t>Managing Innovation Process</w:t>
            </w:r>
          </w:p>
        </w:tc>
        <w:tc>
          <w:tcPr>
            <w:tcW w:w="1032" w:type="dxa"/>
            <w:vMerge/>
            <w:tcBorders>
              <w:left w:val="nil"/>
              <w:right w:val="single" w:sz="4" w:space="0" w:color="auto"/>
            </w:tcBorders>
            <w:shd w:val="clear" w:color="auto" w:fill="auto"/>
            <w:vAlign w:val="center"/>
            <w:hideMark/>
          </w:tcPr>
          <w:p w14:paraId="7F05B8FC"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1996984E" w14:textId="77777777" w:rsidR="00CF7107" w:rsidRPr="00BE7E34" w:rsidRDefault="00CF7107" w:rsidP="00173AA0">
            <w:pPr>
              <w:jc w:val="center"/>
            </w:pPr>
            <w:r w:rsidRPr="00BE7E34">
              <w:t>2</w:t>
            </w:r>
          </w:p>
        </w:tc>
        <w:tc>
          <w:tcPr>
            <w:tcW w:w="589" w:type="dxa"/>
            <w:tcBorders>
              <w:top w:val="nil"/>
              <w:left w:val="nil"/>
              <w:bottom w:val="single" w:sz="4" w:space="0" w:color="auto"/>
              <w:right w:val="single" w:sz="4" w:space="0" w:color="auto"/>
            </w:tcBorders>
            <w:shd w:val="clear" w:color="auto" w:fill="auto"/>
            <w:vAlign w:val="center"/>
            <w:hideMark/>
          </w:tcPr>
          <w:p w14:paraId="415DAC72"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hideMark/>
          </w:tcPr>
          <w:p w14:paraId="41AD6F86"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hideMark/>
          </w:tcPr>
          <w:p w14:paraId="359C46EA"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hideMark/>
          </w:tcPr>
          <w:p w14:paraId="475953AD"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48EBF76D" w14:textId="77777777" w:rsidR="00CF7107" w:rsidRPr="00BE7E34" w:rsidRDefault="00CF7107" w:rsidP="00173AA0">
            <w:pPr>
              <w:jc w:val="center"/>
              <w:rPr>
                <w:bCs/>
              </w:rPr>
            </w:pPr>
            <w:r w:rsidRPr="00BE7E34">
              <w:rPr>
                <w:bCs/>
              </w:rPr>
              <w:t>3</w:t>
            </w:r>
          </w:p>
        </w:tc>
      </w:tr>
      <w:tr w:rsidR="003627B0" w:rsidRPr="00BE7E34" w14:paraId="72051608"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0B9EE1DA" w14:textId="77777777" w:rsidR="00CF7107" w:rsidRPr="00BE7E34" w:rsidRDefault="00CF7107" w:rsidP="00173AA0">
            <w:pPr>
              <w:ind w:firstLineChars="100" w:firstLine="220"/>
            </w:pPr>
            <w:r>
              <w:t>6</w:t>
            </w:r>
          </w:p>
        </w:tc>
        <w:tc>
          <w:tcPr>
            <w:tcW w:w="1418" w:type="dxa"/>
            <w:tcBorders>
              <w:top w:val="nil"/>
              <w:left w:val="nil"/>
              <w:bottom w:val="single" w:sz="4" w:space="0" w:color="auto"/>
              <w:right w:val="single" w:sz="4" w:space="0" w:color="auto"/>
            </w:tcBorders>
            <w:shd w:val="clear" w:color="auto" w:fill="auto"/>
            <w:vAlign w:val="bottom"/>
          </w:tcPr>
          <w:p w14:paraId="694B1A65" w14:textId="77777777" w:rsidR="00CF7107" w:rsidRPr="00BE7E34" w:rsidRDefault="00CF7107" w:rsidP="00173AA0">
            <w:r w:rsidRPr="00BB799D">
              <w:t>POM717</w:t>
            </w:r>
          </w:p>
        </w:tc>
        <w:tc>
          <w:tcPr>
            <w:tcW w:w="2693" w:type="dxa"/>
            <w:tcBorders>
              <w:top w:val="nil"/>
              <w:left w:val="nil"/>
              <w:bottom w:val="single" w:sz="4" w:space="0" w:color="auto"/>
              <w:right w:val="single" w:sz="4" w:space="0" w:color="auto"/>
            </w:tcBorders>
            <w:shd w:val="clear" w:color="auto" w:fill="auto"/>
            <w:vAlign w:val="bottom"/>
          </w:tcPr>
          <w:p w14:paraId="0140895C" w14:textId="77777777" w:rsidR="00CF7107" w:rsidRPr="00BE7E34" w:rsidRDefault="00CF7107" w:rsidP="00173AA0">
            <w:r w:rsidRPr="00BB799D">
              <w:t>Managing Projects</w:t>
            </w:r>
          </w:p>
        </w:tc>
        <w:tc>
          <w:tcPr>
            <w:tcW w:w="1032" w:type="dxa"/>
            <w:vMerge/>
            <w:tcBorders>
              <w:left w:val="nil"/>
              <w:right w:val="single" w:sz="4" w:space="0" w:color="auto"/>
            </w:tcBorders>
            <w:shd w:val="clear" w:color="auto" w:fill="auto"/>
            <w:vAlign w:val="center"/>
            <w:hideMark/>
          </w:tcPr>
          <w:p w14:paraId="23E23AC8"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38F5D284" w14:textId="77777777" w:rsidR="00CF7107" w:rsidRPr="00BE7E34" w:rsidRDefault="00CF7107" w:rsidP="00173AA0">
            <w:pPr>
              <w:jc w:val="center"/>
            </w:pPr>
            <w:r>
              <w:t>3</w:t>
            </w:r>
          </w:p>
        </w:tc>
        <w:tc>
          <w:tcPr>
            <w:tcW w:w="589" w:type="dxa"/>
            <w:tcBorders>
              <w:top w:val="nil"/>
              <w:left w:val="nil"/>
              <w:bottom w:val="single" w:sz="4" w:space="0" w:color="auto"/>
              <w:right w:val="single" w:sz="4" w:space="0" w:color="auto"/>
            </w:tcBorders>
            <w:shd w:val="clear" w:color="auto" w:fill="auto"/>
            <w:vAlign w:val="center"/>
            <w:hideMark/>
          </w:tcPr>
          <w:p w14:paraId="4999D859"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hideMark/>
          </w:tcPr>
          <w:p w14:paraId="2E0DADF1"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hideMark/>
          </w:tcPr>
          <w:p w14:paraId="5DD6C7B2"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hideMark/>
          </w:tcPr>
          <w:p w14:paraId="13B7ED01"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120C0413" w14:textId="77777777" w:rsidR="00CF7107" w:rsidRPr="00BE7E34" w:rsidRDefault="00CF7107" w:rsidP="00173AA0">
            <w:pPr>
              <w:jc w:val="center"/>
              <w:rPr>
                <w:bCs/>
              </w:rPr>
            </w:pPr>
            <w:r>
              <w:rPr>
                <w:bCs/>
              </w:rPr>
              <w:t>4</w:t>
            </w:r>
          </w:p>
        </w:tc>
      </w:tr>
      <w:tr w:rsidR="003627B0" w:rsidRPr="00BE7E34" w14:paraId="5AEA476D"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482B1589" w14:textId="77777777" w:rsidR="00CF7107" w:rsidRPr="00BE7E34" w:rsidRDefault="00CF7107" w:rsidP="00173AA0">
            <w:pPr>
              <w:ind w:firstLineChars="100" w:firstLine="220"/>
            </w:pPr>
            <w:r>
              <w:t>7</w:t>
            </w:r>
          </w:p>
        </w:tc>
        <w:tc>
          <w:tcPr>
            <w:tcW w:w="1418" w:type="dxa"/>
            <w:tcBorders>
              <w:top w:val="nil"/>
              <w:left w:val="nil"/>
              <w:bottom w:val="single" w:sz="4" w:space="0" w:color="auto"/>
              <w:right w:val="single" w:sz="4" w:space="0" w:color="auto"/>
            </w:tcBorders>
            <w:shd w:val="clear" w:color="auto" w:fill="auto"/>
            <w:vAlign w:val="bottom"/>
            <w:hideMark/>
          </w:tcPr>
          <w:p w14:paraId="37E60083" w14:textId="77777777" w:rsidR="00CF7107" w:rsidRPr="00BB799D" w:rsidRDefault="00CF7107" w:rsidP="00173AA0">
            <w:r w:rsidRPr="00BB799D">
              <w:t>FIBA731</w:t>
            </w:r>
          </w:p>
        </w:tc>
        <w:tc>
          <w:tcPr>
            <w:tcW w:w="2693" w:type="dxa"/>
            <w:tcBorders>
              <w:top w:val="nil"/>
              <w:left w:val="nil"/>
              <w:bottom w:val="single" w:sz="4" w:space="0" w:color="auto"/>
              <w:right w:val="single" w:sz="4" w:space="0" w:color="auto"/>
            </w:tcBorders>
            <w:shd w:val="clear" w:color="auto" w:fill="auto"/>
            <w:vAlign w:val="bottom"/>
            <w:hideMark/>
          </w:tcPr>
          <w:p w14:paraId="0DAE6FF8" w14:textId="77777777" w:rsidR="00CF7107" w:rsidRPr="00BE7E34" w:rsidRDefault="00CF7107" w:rsidP="00173AA0">
            <w:r w:rsidRPr="00BB799D">
              <w:t>Risk Management</w:t>
            </w:r>
          </w:p>
        </w:tc>
        <w:tc>
          <w:tcPr>
            <w:tcW w:w="1032" w:type="dxa"/>
            <w:vMerge/>
            <w:tcBorders>
              <w:left w:val="nil"/>
              <w:right w:val="single" w:sz="4" w:space="0" w:color="auto"/>
            </w:tcBorders>
            <w:shd w:val="clear" w:color="auto" w:fill="auto"/>
            <w:vAlign w:val="center"/>
            <w:hideMark/>
          </w:tcPr>
          <w:p w14:paraId="780A306B"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39F062F8" w14:textId="77777777" w:rsidR="00CF7107" w:rsidRPr="00BE7E34" w:rsidRDefault="00CF7107" w:rsidP="00173AA0">
            <w:pPr>
              <w:jc w:val="center"/>
            </w:pPr>
            <w:r w:rsidRPr="00BE7E34">
              <w:t>2</w:t>
            </w:r>
          </w:p>
        </w:tc>
        <w:tc>
          <w:tcPr>
            <w:tcW w:w="589" w:type="dxa"/>
            <w:tcBorders>
              <w:top w:val="nil"/>
              <w:left w:val="nil"/>
              <w:bottom w:val="single" w:sz="4" w:space="0" w:color="auto"/>
              <w:right w:val="single" w:sz="4" w:space="0" w:color="auto"/>
            </w:tcBorders>
            <w:shd w:val="clear" w:color="auto" w:fill="auto"/>
            <w:vAlign w:val="center"/>
            <w:hideMark/>
          </w:tcPr>
          <w:p w14:paraId="5611A5B9"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hideMark/>
          </w:tcPr>
          <w:p w14:paraId="7E0F9E0B"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hideMark/>
          </w:tcPr>
          <w:p w14:paraId="382F0528"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hideMark/>
          </w:tcPr>
          <w:p w14:paraId="7EE59E6D"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49FBC611" w14:textId="77777777" w:rsidR="00CF7107" w:rsidRPr="00BE7E34" w:rsidRDefault="00CF7107" w:rsidP="00173AA0">
            <w:pPr>
              <w:jc w:val="center"/>
              <w:rPr>
                <w:bCs/>
              </w:rPr>
            </w:pPr>
            <w:r w:rsidRPr="00BE7E34">
              <w:rPr>
                <w:bCs/>
              </w:rPr>
              <w:t>3</w:t>
            </w:r>
          </w:p>
        </w:tc>
      </w:tr>
      <w:tr w:rsidR="003627B0" w:rsidRPr="00BE7E34" w14:paraId="452619F2"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68C304D9" w14:textId="77777777" w:rsidR="00CF7107" w:rsidRPr="00BE7E34" w:rsidRDefault="00CF7107" w:rsidP="00173AA0">
            <w:pPr>
              <w:ind w:firstLineChars="100" w:firstLine="220"/>
            </w:pPr>
            <w:r>
              <w:t>8</w:t>
            </w:r>
          </w:p>
        </w:tc>
        <w:tc>
          <w:tcPr>
            <w:tcW w:w="1418" w:type="dxa"/>
            <w:tcBorders>
              <w:top w:val="nil"/>
              <w:left w:val="nil"/>
              <w:bottom w:val="single" w:sz="4" w:space="0" w:color="auto"/>
              <w:right w:val="single" w:sz="4" w:space="0" w:color="auto"/>
            </w:tcBorders>
            <w:shd w:val="clear" w:color="auto" w:fill="auto"/>
            <w:vAlign w:val="bottom"/>
          </w:tcPr>
          <w:p w14:paraId="1C9DFA63" w14:textId="77777777" w:rsidR="00CF7107" w:rsidRPr="00BB799D" w:rsidRDefault="00CF7107" w:rsidP="00173AA0">
            <w:r w:rsidRPr="00BB799D">
              <w:t>MKTG739</w:t>
            </w:r>
          </w:p>
        </w:tc>
        <w:tc>
          <w:tcPr>
            <w:tcW w:w="2693" w:type="dxa"/>
            <w:tcBorders>
              <w:top w:val="nil"/>
              <w:left w:val="nil"/>
              <w:bottom w:val="single" w:sz="4" w:space="0" w:color="auto"/>
              <w:right w:val="single" w:sz="4" w:space="0" w:color="auto"/>
            </w:tcBorders>
            <w:shd w:val="clear" w:color="auto" w:fill="auto"/>
            <w:vAlign w:val="bottom"/>
          </w:tcPr>
          <w:p w14:paraId="739B5D9C" w14:textId="77777777" w:rsidR="00CF7107" w:rsidRPr="00BB799D" w:rsidRDefault="00CF7107" w:rsidP="00173AA0">
            <w:r w:rsidRPr="00BB799D">
              <w:t>Marketing Strategies</w:t>
            </w:r>
          </w:p>
        </w:tc>
        <w:tc>
          <w:tcPr>
            <w:tcW w:w="1032" w:type="dxa"/>
            <w:vMerge/>
            <w:tcBorders>
              <w:left w:val="nil"/>
              <w:right w:val="single" w:sz="4" w:space="0" w:color="auto"/>
            </w:tcBorders>
            <w:shd w:val="clear" w:color="auto" w:fill="auto"/>
            <w:vAlign w:val="center"/>
            <w:hideMark/>
          </w:tcPr>
          <w:p w14:paraId="2A632BF9"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hideMark/>
          </w:tcPr>
          <w:p w14:paraId="399AC480" w14:textId="77777777" w:rsidR="00CF7107" w:rsidRPr="00BE7E34" w:rsidRDefault="00CF7107" w:rsidP="00173AA0">
            <w:pPr>
              <w:jc w:val="center"/>
            </w:pPr>
            <w:r>
              <w:t>2</w:t>
            </w:r>
          </w:p>
        </w:tc>
        <w:tc>
          <w:tcPr>
            <w:tcW w:w="589" w:type="dxa"/>
            <w:tcBorders>
              <w:top w:val="nil"/>
              <w:left w:val="nil"/>
              <w:bottom w:val="single" w:sz="4" w:space="0" w:color="auto"/>
              <w:right w:val="single" w:sz="4" w:space="0" w:color="auto"/>
            </w:tcBorders>
            <w:shd w:val="clear" w:color="auto" w:fill="auto"/>
            <w:vAlign w:val="center"/>
            <w:hideMark/>
          </w:tcPr>
          <w:p w14:paraId="01714290" w14:textId="77777777" w:rsidR="00CF7107" w:rsidRPr="00BE7E34" w:rsidRDefault="00CF7107" w:rsidP="00173AA0">
            <w:pPr>
              <w:jc w:val="center"/>
            </w:pPr>
            <w:r w:rsidRPr="00BE7E34">
              <w:t>0</w:t>
            </w:r>
          </w:p>
        </w:tc>
        <w:tc>
          <w:tcPr>
            <w:tcW w:w="844" w:type="dxa"/>
            <w:tcBorders>
              <w:top w:val="nil"/>
              <w:left w:val="nil"/>
              <w:bottom w:val="single" w:sz="4" w:space="0" w:color="auto"/>
              <w:right w:val="single" w:sz="4" w:space="0" w:color="auto"/>
            </w:tcBorders>
            <w:shd w:val="clear" w:color="auto" w:fill="auto"/>
            <w:vAlign w:val="center"/>
            <w:hideMark/>
          </w:tcPr>
          <w:p w14:paraId="71133C8A" w14:textId="77777777" w:rsidR="00CF7107" w:rsidRPr="00BE7E34" w:rsidRDefault="00CF7107" w:rsidP="00173AA0">
            <w:pPr>
              <w:jc w:val="center"/>
            </w:pPr>
            <w:r w:rsidRPr="00BE7E34">
              <w:t>0</w:t>
            </w:r>
          </w:p>
        </w:tc>
        <w:tc>
          <w:tcPr>
            <w:tcW w:w="627" w:type="dxa"/>
            <w:tcBorders>
              <w:top w:val="nil"/>
              <w:left w:val="nil"/>
              <w:bottom w:val="single" w:sz="4" w:space="0" w:color="auto"/>
              <w:right w:val="single" w:sz="4" w:space="0" w:color="auto"/>
            </w:tcBorders>
            <w:shd w:val="clear" w:color="auto" w:fill="auto"/>
            <w:vAlign w:val="center"/>
            <w:hideMark/>
          </w:tcPr>
          <w:p w14:paraId="0A067D1D" w14:textId="77777777" w:rsidR="00CF7107" w:rsidRPr="00BE7E34" w:rsidRDefault="00CF7107" w:rsidP="00173AA0">
            <w:pPr>
              <w:jc w:val="center"/>
            </w:pPr>
            <w:r w:rsidRPr="00BE7E34">
              <w:t>0</w:t>
            </w:r>
          </w:p>
        </w:tc>
        <w:tc>
          <w:tcPr>
            <w:tcW w:w="810" w:type="dxa"/>
            <w:tcBorders>
              <w:top w:val="nil"/>
              <w:left w:val="nil"/>
              <w:bottom w:val="single" w:sz="4" w:space="0" w:color="auto"/>
              <w:right w:val="single" w:sz="4" w:space="0" w:color="auto"/>
            </w:tcBorders>
            <w:shd w:val="clear" w:color="auto" w:fill="auto"/>
            <w:vAlign w:val="center"/>
            <w:hideMark/>
          </w:tcPr>
          <w:p w14:paraId="35FA6DAB" w14:textId="77777777" w:rsidR="00CF7107" w:rsidRPr="00BE7E34" w:rsidRDefault="00CF7107" w:rsidP="00173AA0">
            <w:pPr>
              <w:jc w:val="center"/>
            </w:pPr>
            <w:r w:rsidRPr="00BE7E34">
              <w:t>2</w:t>
            </w:r>
          </w:p>
        </w:tc>
        <w:tc>
          <w:tcPr>
            <w:tcW w:w="1391" w:type="dxa"/>
            <w:tcBorders>
              <w:top w:val="nil"/>
              <w:left w:val="nil"/>
              <w:bottom w:val="single" w:sz="4" w:space="0" w:color="auto"/>
              <w:right w:val="single" w:sz="4" w:space="0" w:color="auto"/>
            </w:tcBorders>
            <w:shd w:val="clear" w:color="auto" w:fill="auto"/>
            <w:vAlign w:val="center"/>
            <w:hideMark/>
          </w:tcPr>
          <w:p w14:paraId="634E126F" w14:textId="77777777" w:rsidR="00CF7107" w:rsidRPr="00BE7E34" w:rsidRDefault="00CF7107" w:rsidP="00173AA0">
            <w:pPr>
              <w:jc w:val="center"/>
              <w:rPr>
                <w:bCs/>
              </w:rPr>
            </w:pPr>
            <w:r>
              <w:rPr>
                <w:bCs/>
              </w:rPr>
              <w:t>3</w:t>
            </w:r>
          </w:p>
        </w:tc>
      </w:tr>
      <w:tr w:rsidR="003627B0" w:rsidRPr="00BE7E34" w14:paraId="2FDEC8A3"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61BE28C9" w14:textId="77777777" w:rsidR="00CF7107" w:rsidRPr="00BE7E34" w:rsidRDefault="00CF7107" w:rsidP="00173AA0">
            <w:pPr>
              <w:ind w:firstLineChars="100" w:firstLine="220"/>
            </w:pPr>
            <w:r>
              <w:t>9</w:t>
            </w:r>
          </w:p>
        </w:tc>
        <w:tc>
          <w:tcPr>
            <w:tcW w:w="1418" w:type="dxa"/>
            <w:tcBorders>
              <w:top w:val="nil"/>
              <w:left w:val="nil"/>
              <w:bottom w:val="single" w:sz="4" w:space="0" w:color="auto"/>
              <w:right w:val="single" w:sz="4" w:space="0" w:color="auto"/>
            </w:tcBorders>
            <w:shd w:val="clear" w:color="auto" w:fill="auto"/>
            <w:vAlign w:val="bottom"/>
          </w:tcPr>
          <w:p w14:paraId="572F98FC" w14:textId="77777777" w:rsidR="00CF7107" w:rsidRPr="00BB799D" w:rsidRDefault="00CF7107" w:rsidP="00173AA0">
            <w:r w:rsidRPr="00BB799D">
              <w:t>POM731</w:t>
            </w:r>
          </w:p>
        </w:tc>
        <w:tc>
          <w:tcPr>
            <w:tcW w:w="2693" w:type="dxa"/>
            <w:tcBorders>
              <w:top w:val="nil"/>
              <w:left w:val="nil"/>
              <w:bottom w:val="single" w:sz="4" w:space="0" w:color="auto"/>
              <w:right w:val="single" w:sz="4" w:space="0" w:color="auto"/>
            </w:tcBorders>
            <w:shd w:val="clear" w:color="auto" w:fill="auto"/>
            <w:vAlign w:val="bottom"/>
          </w:tcPr>
          <w:p w14:paraId="580CDFF3" w14:textId="77777777" w:rsidR="00CF7107" w:rsidRPr="00BB799D" w:rsidRDefault="00CF7107" w:rsidP="00173AA0">
            <w:r w:rsidRPr="00BB799D">
              <w:t>Lean Sigma</w:t>
            </w:r>
          </w:p>
        </w:tc>
        <w:tc>
          <w:tcPr>
            <w:tcW w:w="1032" w:type="dxa"/>
            <w:vMerge/>
            <w:tcBorders>
              <w:left w:val="nil"/>
              <w:bottom w:val="single" w:sz="4" w:space="0" w:color="auto"/>
              <w:right w:val="single" w:sz="4" w:space="0" w:color="auto"/>
            </w:tcBorders>
            <w:shd w:val="clear" w:color="auto" w:fill="auto"/>
            <w:vAlign w:val="center"/>
          </w:tcPr>
          <w:p w14:paraId="00F85668"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tcPr>
          <w:p w14:paraId="52178130" w14:textId="77777777" w:rsidR="00CF7107" w:rsidRPr="00BE7E34" w:rsidRDefault="00CF7107" w:rsidP="00173AA0">
            <w:pPr>
              <w:jc w:val="center"/>
            </w:pPr>
            <w:r w:rsidRPr="00BE7E34">
              <w:t> 3</w:t>
            </w:r>
          </w:p>
        </w:tc>
        <w:tc>
          <w:tcPr>
            <w:tcW w:w="589" w:type="dxa"/>
            <w:tcBorders>
              <w:top w:val="nil"/>
              <w:left w:val="nil"/>
              <w:bottom w:val="single" w:sz="4" w:space="0" w:color="auto"/>
              <w:right w:val="single" w:sz="4" w:space="0" w:color="auto"/>
            </w:tcBorders>
            <w:shd w:val="clear" w:color="auto" w:fill="auto"/>
            <w:vAlign w:val="center"/>
          </w:tcPr>
          <w:p w14:paraId="6AC3EB1F" w14:textId="77777777" w:rsidR="00CF7107" w:rsidRPr="00BE7E34" w:rsidRDefault="00CF7107" w:rsidP="00173AA0">
            <w:pPr>
              <w:jc w:val="center"/>
            </w:pPr>
            <w:r w:rsidRPr="00BE7E34">
              <w:t>0 </w:t>
            </w:r>
          </w:p>
        </w:tc>
        <w:tc>
          <w:tcPr>
            <w:tcW w:w="844" w:type="dxa"/>
            <w:tcBorders>
              <w:top w:val="nil"/>
              <w:left w:val="nil"/>
              <w:bottom w:val="single" w:sz="4" w:space="0" w:color="auto"/>
              <w:right w:val="single" w:sz="4" w:space="0" w:color="auto"/>
            </w:tcBorders>
            <w:shd w:val="clear" w:color="auto" w:fill="auto"/>
            <w:vAlign w:val="center"/>
          </w:tcPr>
          <w:p w14:paraId="79200403" w14:textId="77777777" w:rsidR="00CF7107" w:rsidRPr="00BE7E34" w:rsidRDefault="00CF7107" w:rsidP="00173AA0">
            <w:pPr>
              <w:jc w:val="center"/>
            </w:pPr>
            <w:r w:rsidRPr="00BE7E34">
              <w:t>0 </w:t>
            </w:r>
          </w:p>
        </w:tc>
        <w:tc>
          <w:tcPr>
            <w:tcW w:w="627" w:type="dxa"/>
            <w:tcBorders>
              <w:top w:val="nil"/>
              <w:left w:val="nil"/>
              <w:bottom w:val="single" w:sz="4" w:space="0" w:color="auto"/>
              <w:right w:val="single" w:sz="4" w:space="0" w:color="auto"/>
            </w:tcBorders>
            <w:shd w:val="clear" w:color="auto" w:fill="auto"/>
            <w:vAlign w:val="center"/>
          </w:tcPr>
          <w:p w14:paraId="5C46DBAD" w14:textId="77777777" w:rsidR="00CF7107" w:rsidRPr="00BE7E34" w:rsidRDefault="00CF7107" w:rsidP="00173AA0">
            <w:pPr>
              <w:jc w:val="center"/>
            </w:pPr>
            <w:r w:rsidRPr="00BE7E34">
              <w:t>0 </w:t>
            </w:r>
          </w:p>
        </w:tc>
        <w:tc>
          <w:tcPr>
            <w:tcW w:w="810" w:type="dxa"/>
            <w:tcBorders>
              <w:top w:val="nil"/>
              <w:left w:val="nil"/>
              <w:bottom w:val="single" w:sz="4" w:space="0" w:color="auto"/>
              <w:right w:val="single" w:sz="4" w:space="0" w:color="auto"/>
            </w:tcBorders>
            <w:shd w:val="clear" w:color="auto" w:fill="auto"/>
            <w:vAlign w:val="center"/>
          </w:tcPr>
          <w:p w14:paraId="25666DF7" w14:textId="77777777" w:rsidR="00CF7107" w:rsidRPr="00BE7E34" w:rsidRDefault="00CF7107" w:rsidP="00173AA0">
            <w:pPr>
              <w:jc w:val="center"/>
            </w:pPr>
            <w:r w:rsidRPr="00BE7E34">
              <w:t>0 </w:t>
            </w:r>
          </w:p>
        </w:tc>
        <w:tc>
          <w:tcPr>
            <w:tcW w:w="1391" w:type="dxa"/>
            <w:tcBorders>
              <w:top w:val="nil"/>
              <w:left w:val="nil"/>
              <w:bottom w:val="single" w:sz="4" w:space="0" w:color="auto"/>
              <w:right w:val="single" w:sz="4" w:space="0" w:color="auto"/>
            </w:tcBorders>
            <w:shd w:val="clear" w:color="auto" w:fill="auto"/>
            <w:vAlign w:val="center"/>
          </w:tcPr>
          <w:p w14:paraId="659568B5" w14:textId="77777777" w:rsidR="00CF7107" w:rsidRPr="00BE7E34" w:rsidRDefault="00CF7107" w:rsidP="00173AA0">
            <w:pPr>
              <w:jc w:val="center"/>
              <w:rPr>
                <w:bCs/>
              </w:rPr>
            </w:pPr>
            <w:r w:rsidRPr="00BE7E34">
              <w:rPr>
                <w:bCs/>
              </w:rPr>
              <w:t>3</w:t>
            </w:r>
          </w:p>
        </w:tc>
      </w:tr>
      <w:tr w:rsidR="003627B0" w:rsidRPr="00BE7E34" w14:paraId="6CCE7F6D"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10C3E9BD" w14:textId="77777777" w:rsidR="00CF7107" w:rsidRPr="00BE7E34" w:rsidRDefault="00CF7107" w:rsidP="00173AA0">
            <w:pPr>
              <w:ind w:firstLineChars="100" w:firstLine="220"/>
            </w:pPr>
            <w:r w:rsidRPr="00BE7E34">
              <w:t>1</w:t>
            </w:r>
            <w:r>
              <w:t>0</w:t>
            </w:r>
          </w:p>
        </w:tc>
        <w:tc>
          <w:tcPr>
            <w:tcW w:w="1418" w:type="dxa"/>
            <w:tcBorders>
              <w:top w:val="nil"/>
              <w:left w:val="nil"/>
              <w:bottom w:val="single" w:sz="4" w:space="0" w:color="auto"/>
              <w:right w:val="single" w:sz="4" w:space="0" w:color="auto"/>
            </w:tcBorders>
            <w:shd w:val="clear" w:color="auto" w:fill="auto"/>
            <w:vAlign w:val="center"/>
          </w:tcPr>
          <w:p w14:paraId="46EAA6F1" w14:textId="115C75FA" w:rsidR="00CF7107" w:rsidRPr="00BE7E34" w:rsidRDefault="00C161FC" w:rsidP="00C161FC">
            <w:pPr>
              <w:rPr>
                <w:bCs/>
              </w:rPr>
            </w:pPr>
            <w:r w:rsidRPr="00C161FC">
              <w:rPr>
                <w:bCs/>
              </w:rPr>
              <w:t>MSDS600</w:t>
            </w:r>
          </w:p>
        </w:tc>
        <w:tc>
          <w:tcPr>
            <w:tcW w:w="2693" w:type="dxa"/>
            <w:tcBorders>
              <w:top w:val="nil"/>
              <w:left w:val="nil"/>
              <w:bottom w:val="single" w:sz="4" w:space="0" w:color="auto"/>
              <w:right w:val="single" w:sz="4" w:space="0" w:color="auto"/>
            </w:tcBorders>
            <w:shd w:val="clear" w:color="auto" w:fill="auto"/>
            <w:vAlign w:val="center"/>
          </w:tcPr>
          <w:p w14:paraId="331336A1" w14:textId="77777777" w:rsidR="00CF7107" w:rsidRPr="00BE7E34" w:rsidRDefault="00CF7107" w:rsidP="00173AA0">
            <w:pPr>
              <w:ind w:firstLineChars="100" w:firstLine="220"/>
            </w:pPr>
            <w:r w:rsidRPr="00BE7E34">
              <w:t>Dissertation</w:t>
            </w:r>
          </w:p>
        </w:tc>
        <w:tc>
          <w:tcPr>
            <w:tcW w:w="1032" w:type="dxa"/>
            <w:tcBorders>
              <w:left w:val="nil"/>
              <w:bottom w:val="single" w:sz="4" w:space="0" w:color="auto"/>
              <w:right w:val="single" w:sz="4" w:space="0" w:color="auto"/>
            </w:tcBorders>
            <w:shd w:val="clear" w:color="auto" w:fill="auto"/>
            <w:vAlign w:val="center"/>
          </w:tcPr>
          <w:p w14:paraId="0323987B" w14:textId="77777777" w:rsidR="00CF7107" w:rsidRPr="00BE7E34" w:rsidRDefault="00CF7107" w:rsidP="00173AA0">
            <w:pPr>
              <w:ind w:firstLineChars="100" w:firstLine="220"/>
            </w:pPr>
            <w:r w:rsidRPr="00BE7E34">
              <w:t>NTCC</w:t>
            </w:r>
          </w:p>
        </w:tc>
        <w:tc>
          <w:tcPr>
            <w:tcW w:w="802" w:type="dxa"/>
            <w:tcBorders>
              <w:top w:val="nil"/>
              <w:left w:val="nil"/>
              <w:bottom w:val="single" w:sz="4" w:space="0" w:color="auto"/>
              <w:right w:val="single" w:sz="4" w:space="0" w:color="auto"/>
            </w:tcBorders>
            <w:shd w:val="clear" w:color="auto" w:fill="auto"/>
            <w:vAlign w:val="center"/>
          </w:tcPr>
          <w:p w14:paraId="079D5FEF" w14:textId="77777777" w:rsidR="00CF7107" w:rsidRPr="00BE7E34" w:rsidRDefault="00CF7107" w:rsidP="00173AA0">
            <w:pPr>
              <w:jc w:val="center"/>
            </w:pPr>
          </w:p>
        </w:tc>
        <w:tc>
          <w:tcPr>
            <w:tcW w:w="589" w:type="dxa"/>
            <w:tcBorders>
              <w:top w:val="nil"/>
              <w:left w:val="nil"/>
              <w:bottom w:val="single" w:sz="4" w:space="0" w:color="auto"/>
              <w:right w:val="single" w:sz="4" w:space="0" w:color="auto"/>
            </w:tcBorders>
            <w:shd w:val="clear" w:color="auto" w:fill="auto"/>
            <w:vAlign w:val="center"/>
          </w:tcPr>
          <w:p w14:paraId="3B75FE9C" w14:textId="77777777" w:rsidR="00CF7107" w:rsidRPr="00BE7E34" w:rsidRDefault="00CF7107" w:rsidP="00173AA0">
            <w:pPr>
              <w:jc w:val="center"/>
            </w:pPr>
          </w:p>
        </w:tc>
        <w:tc>
          <w:tcPr>
            <w:tcW w:w="844" w:type="dxa"/>
            <w:tcBorders>
              <w:top w:val="nil"/>
              <w:left w:val="nil"/>
              <w:bottom w:val="single" w:sz="4" w:space="0" w:color="auto"/>
              <w:right w:val="single" w:sz="4" w:space="0" w:color="auto"/>
            </w:tcBorders>
            <w:shd w:val="clear" w:color="auto" w:fill="auto"/>
            <w:vAlign w:val="center"/>
          </w:tcPr>
          <w:p w14:paraId="38B58CA4" w14:textId="77777777" w:rsidR="00CF7107" w:rsidRPr="00BE7E34" w:rsidRDefault="00CF7107" w:rsidP="00173AA0">
            <w:pPr>
              <w:jc w:val="center"/>
            </w:pPr>
          </w:p>
        </w:tc>
        <w:tc>
          <w:tcPr>
            <w:tcW w:w="627" w:type="dxa"/>
            <w:tcBorders>
              <w:top w:val="nil"/>
              <w:left w:val="nil"/>
              <w:bottom w:val="single" w:sz="4" w:space="0" w:color="auto"/>
              <w:right w:val="single" w:sz="4" w:space="0" w:color="auto"/>
            </w:tcBorders>
            <w:shd w:val="clear" w:color="auto" w:fill="auto"/>
            <w:vAlign w:val="center"/>
          </w:tcPr>
          <w:p w14:paraId="27E1424D" w14:textId="77777777" w:rsidR="00CF7107" w:rsidRPr="00BE7E34" w:rsidRDefault="00CF7107" w:rsidP="00173AA0">
            <w:pPr>
              <w:jc w:val="center"/>
            </w:pPr>
          </w:p>
        </w:tc>
        <w:tc>
          <w:tcPr>
            <w:tcW w:w="810" w:type="dxa"/>
            <w:tcBorders>
              <w:top w:val="nil"/>
              <w:left w:val="nil"/>
              <w:bottom w:val="single" w:sz="4" w:space="0" w:color="auto"/>
              <w:right w:val="single" w:sz="4" w:space="0" w:color="auto"/>
            </w:tcBorders>
            <w:shd w:val="clear" w:color="auto" w:fill="auto"/>
            <w:vAlign w:val="center"/>
          </w:tcPr>
          <w:p w14:paraId="07B94BD5" w14:textId="77777777" w:rsidR="00CF7107" w:rsidRPr="00BE7E34" w:rsidRDefault="00CF7107" w:rsidP="00173AA0">
            <w:pPr>
              <w:jc w:val="center"/>
            </w:pPr>
          </w:p>
        </w:tc>
        <w:tc>
          <w:tcPr>
            <w:tcW w:w="1391" w:type="dxa"/>
            <w:tcBorders>
              <w:top w:val="nil"/>
              <w:left w:val="nil"/>
              <w:bottom w:val="single" w:sz="4" w:space="0" w:color="auto"/>
              <w:right w:val="single" w:sz="4" w:space="0" w:color="auto"/>
            </w:tcBorders>
            <w:shd w:val="clear" w:color="auto" w:fill="auto"/>
            <w:vAlign w:val="center"/>
          </w:tcPr>
          <w:p w14:paraId="6A9EE545" w14:textId="77777777" w:rsidR="00CF7107" w:rsidRPr="00BE7E34" w:rsidRDefault="00CF7107" w:rsidP="00173AA0">
            <w:pPr>
              <w:jc w:val="center"/>
              <w:rPr>
                <w:bCs/>
              </w:rPr>
            </w:pPr>
            <w:r w:rsidRPr="00BE7E34">
              <w:rPr>
                <w:bCs/>
              </w:rPr>
              <w:t>6</w:t>
            </w:r>
          </w:p>
        </w:tc>
      </w:tr>
      <w:tr w:rsidR="003627B0" w:rsidRPr="00BE7E34" w14:paraId="2AE5B2BC"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48FB6000" w14:textId="77777777" w:rsidR="00CF7107" w:rsidRPr="00BE7E34" w:rsidRDefault="00CF7107" w:rsidP="00173AA0">
            <w:pPr>
              <w:ind w:firstLineChars="100" w:firstLine="220"/>
            </w:pPr>
            <w:r>
              <w:t>11</w:t>
            </w:r>
          </w:p>
        </w:tc>
        <w:tc>
          <w:tcPr>
            <w:tcW w:w="1418" w:type="dxa"/>
            <w:tcBorders>
              <w:top w:val="nil"/>
              <w:left w:val="nil"/>
              <w:bottom w:val="single" w:sz="4" w:space="0" w:color="auto"/>
              <w:right w:val="single" w:sz="4" w:space="0" w:color="auto"/>
            </w:tcBorders>
            <w:shd w:val="clear" w:color="auto" w:fill="auto"/>
            <w:vAlign w:val="center"/>
          </w:tcPr>
          <w:p w14:paraId="6E9EACF3" w14:textId="77777777" w:rsidR="00CF7107" w:rsidRPr="00BE7E34" w:rsidRDefault="00CF7107" w:rsidP="00173AA0">
            <w:pPr>
              <w:ind w:firstLineChars="100" w:firstLine="220"/>
              <w:rPr>
                <w:bCs/>
              </w:rPr>
            </w:pPr>
          </w:p>
        </w:tc>
        <w:tc>
          <w:tcPr>
            <w:tcW w:w="2693" w:type="dxa"/>
            <w:tcBorders>
              <w:top w:val="nil"/>
              <w:left w:val="nil"/>
              <w:bottom w:val="single" w:sz="4" w:space="0" w:color="auto"/>
              <w:right w:val="single" w:sz="4" w:space="0" w:color="auto"/>
            </w:tcBorders>
            <w:shd w:val="clear" w:color="auto" w:fill="auto"/>
            <w:vAlign w:val="center"/>
          </w:tcPr>
          <w:p w14:paraId="585DD505" w14:textId="77777777" w:rsidR="00CF7107" w:rsidRPr="00BE7E34" w:rsidRDefault="00CF7107" w:rsidP="00173AA0">
            <w:pPr>
              <w:ind w:firstLineChars="100" w:firstLine="220"/>
            </w:pPr>
            <w:r>
              <w:t>FBL</w:t>
            </w:r>
          </w:p>
        </w:tc>
        <w:tc>
          <w:tcPr>
            <w:tcW w:w="1032" w:type="dxa"/>
            <w:tcBorders>
              <w:left w:val="nil"/>
              <w:bottom w:val="single" w:sz="4" w:space="0" w:color="auto"/>
              <w:right w:val="single" w:sz="4" w:space="0" w:color="auto"/>
            </w:tcBorders>
            <w:shd w:val="clear" w:color="auto" w:fill="auto"/>
            <w:vAlign w:val="center"/>
          </w:tcPr>
          <w:p w14:paraId="22C20CA4" w14:textId="77777777" w:rsidR="00CF7107" w:rsidRPr="00BE7E34" w:rsidRDefault="00CF7107" w:rsidP="00173AA0">
            <w:pPr>
              <w:ind w:firstLineChars="100" w:firstLine="220"/>
            </w:pPr>
          </w:p>
        </w:tc>
        <w:tc>
          <w:tcPr>
            <w:tcW w:w="802" w:type="dxa"/>
            <w:tcBorders>
              <w:top w:val="nil"/>
              <w:left w:val="nil"/>
              <w:bottom w:val="single" w:sz="4" w:space="0" w:color="auto"/>
              <w:right w:val="single" w:sz="4" w:space="0" w:color="auto"/>
            </w:tcBorders>
            <w:shd w:val="clear" w:color="auto" w:fill="auto"/>
            <w:vAlign w:val="center"/>
          </w:tcPr>
          <w:p w14:paraId="096BB1AB" w14:textId="77777777" w:rsidR="00CF7107" w:rsidRPr="00BE7E34" w:rsidRDefault="00CF7107" w:rsidP="00173AA0">
            <w:pPr>
              <w:jc w:val="center"/>
            </w:pPr>
            <w:r>
              <w:t>2</w:t>
            </w:r>
          </w:p>
        </w:tc>
        <w:tc>
          <w:tcPr>
            <w:tcW w:w="589" w:type="dxa"/>
            <w:tcBorders>
              <w:top w:val="nil"/>
              <w:left w:val="nil"/>
              <w:bottom w:val="single" w:sz="4" w:space="0" w:color="auto"/>
              <w:right w:val="single" w:sz="4" w:space="0" w:color="auto"/>
            </w:tcBorders>
            <w:shd w:val="clear" w:color="auto" w:fill="auto"/>
            <w:vAlign w:val="center"/>
          </w:tcPr>
          <w:p w14:paraId="038BA88B" w14:textId="77777777" w:rsidR="00CF7107" w:rsidRPr="00BE7E34" w:rsidRDefault="00CF7107" w:rsidP="00173AA0">
            <w:pPr>
              <w:jc w:val="center"/>
            </w:pPr>
            <w:r>
              <w:t>0</w:t>
            </w:r>
          </w:p>
        </w:tc>
        <w:tc>
          <w:tcPr>
            <w:tcW w:w="844" w:type="dxa"/>
            <w:tcBorders>
              <w:top w:val="nil"/>
              <w:left w:val="nil"/>
              <w:bottom w:val="single" w:sz="4" w:space="0" w:color="auto"/>
              <w:right w:val="single" w:sz="4" w:space="0" w:color="auto"/>
            </w:tcBorders>
            <w:shd w:val="clear" w:color="auto" w:fill="auto"/>
            <w:vAlign w:val="center"/>
          </w:tcPr>
          <w:p w14:paraId="1FCD918C" w14:textId="77777777" w:rsidR="00CF7107" w:rsidRPr="00BE7E34" w:rsidRDefault="00CF7107" w:rsidP="00173AA0">
            <w:pPr>
              <w:jc w:val="center"/>
            </w:pPr>
            <w:r>
              <w:t>0</w:t>
            </w:r>
          </w:p>
        </w:tc>
        <w:tc>
          <w:tcPr>
            <w:tcW w:w="627" w:type="dxa"/>
            <w:tcBorders>
              <w:top w:val="nil"/>
              <w:left w:val="nil"/>
              <w:bottom w:val="single" w:sz="4" w:space="0" w:color="auto"/>
              <w:right w:val="single" w:sz="4" w:space="0" w:color="auto"/>
            </w:tcBorders>
            <w:shd w:val="clear" w:color="auto" w:fill="auto"/>
            <w:vAlign w:val="center"/>
          </w:tcPr>
          <w:p w14:paraId="2C55726A" w14:textId="77777777" w:rsidR="00CF7107" w:rsidRPr="00BE7E34" w:rsidRDefault="00CF7107" w:rsidP="00173AA0">
            <w:pPr>
              <w:jc w:val="center"/>
            </w:pPr>
            <w:r>
              <w:t>0</w:t>
            </w:r>
          </w:p>
        </w:tc>
        <w:tc>
          <w:tcPr>
            <w:tcW w:w="810" w:type="dxa"/>
            <w:tcBorders>
              <w:top w:val="nil"/>
              <w:left w:val="nil"/>
              <w:bottom w:val="single" w:sz="4" w:space="0" w:color="auto"/>
              <w:right w:val="single" w:sz="4" w:space="0" w:color="auto"/>
            </w:tcBorders>
            <w:shd w:val="clear" w:color="auto" w:fill="auto"/>
            <w:vAlign w:val="center"/>
          </w:tcPr>
          <w:p w14:paraId="65131C14" w14:textId="77777777" w:rsidR="00CF7107" w:rsidRPr="00BE7E34" w:rsidRDefault="00CF7107" w:rsidP="00173AA0">
            <w:pPr>
              <w:jc w:val="center"/>
            </w:pPr>
            <w:r>
              <w:t>0</w:t>
            </w:r>
          </w:p>
        </w:tc>
        <w:tc>
          <w:tcPr>
            <w:tcW w:w="1391" w:type="dxa"/>
            <w:tcBorders>
              <w:top w:val="nil"/>
              <w:left w:val="nil"/>
              <w:bottom w:val="single" w:sz="4" w:space="0" w:color="auto"/>
              <w:right w:val="single" w:sz="4" w:space="0" w:color="auto"/>
            </w:tcBorders>
            <w:shd w:val="clear" w:color="auto" w:fill="auto"/>
            <w:vAlign w:val="center"/>
          </w:tcPr>
          <w:p w14:paraId="292927B9" w14:textId="77777777" w:rsidR="00CF7107" w:rsidRPr="00BE7E34" w:rsidRDefault="00CF7107" w:rsidP="00173AA0">
            <w:pPr>
              <w:jc w:val="center"/>
              <w:rPr>
                <w:bCs/>
              </w:rPr>
            </w:pPr>
            <w:r w:rsidRPr="00BE7E34">
              <w:rPr>
                <w:bCs/>
              </w:rPr>
              <w:t>2</w:t>
            </w:r>
          </w:p>
        </w:tc>
      </w:tr>
      <w:tr w:rsidR="003627B0" w:rsidRPr="00BE7E34" w14:paraId="0990B82E" w14:textId="77777777" w:rsidTr="003627B0">
        <w:trPr>
          <w:trHeight w:val="601"/>
        </w:trPr>
        <w:tc>
          <w:tcPr>
            <w:tcW w:w="882" w:type="dxa"/>
            <w:tcBorders>
              <w:top w:val="nil"/>
              <w:left w:val="single" w:sz="4" w:space="0" w:color="auto"/>
              <w:bottom w:val="single" w:sz="4" w:space="0" w:color="auto"/>
              <w:right w:val="single" w:sz="4" w:space="0" w:color="auto"/>
            </w:tcBorders>
            <w:shd w:val="clear" w:color="auto" w:fill="auto"/>
            <w:vAlign w:val="center"/>
          </w:tcPr>
          <w:p w14:paraId="4906978F" w14:textId="77777777" w:rsidR="00CF7107" w:rsidRPr="00BE7E34" w:rsidRDefault="00CF7107" w:rsidP="00173AA0">
            <w:pPr>
              <w:ind w:firstLineChars="100" w:firstLine="220"/>
            </w:pPr>
            <w:r>
              <w:t>12</w:t>
            </w:r>
          </w:p>
        </w:tc>
        <w:tc>
          <w:tcPr>
            <w:tcW w:w="1418" w:type="dxa"/>
            <w:tcBorders>
              <w:top w:val="nil"/>
              <w:left w:val="nil"/>
              <w:bottom w:val="single" w:sz="4" w:space="0" w:color="auto"/>
              <w:right w:val="single" w:sz="4" w:space="0" w:color="auto"/>
            </w:tcBorders>
            <w:shd w:val="clear" w:color="auto" w:fill="auto"/>
            <w:vAlign w:val="center"/>
          </w:tcPr>
          <w:p w14:paraId="1CF12ACF" w14:textId="77777777" w:rsidR="00CF7107" w:rsidRPr="00BE7E34" w:rsidRDefault="00CF7107" w:rsidP="00173AA0">
            <w:pPr>
              <w:ind w:firstLineChars="100" w:firstLine="220"/>
              <w:rPr>
                <w:bCs/>
              </w:rPr>
            </w:pPr>
          </w:p>
        </w:tc>
        <w:tc>
          <w:tcPr>
            <w:tcW w:w="2693" w:type="dxa"/>
            <w:tcBorders>
              <w:top w:val="nil"/>
              <w:left w:val="nil"/>
              <w:bottom w:val="single" w:sz="4" w:space="0" w:color="auto"/>
              <w:right w:val="single" w:sz="4" w:space="0" w:color="auto"/>
            </w:tcBorders>
            <w:shd w:val="clear" w:color="auto" w:fill="auto"/>
            <w:vAlign w:val="center"/>
          </w:tcPr>
          <w:p w14:paraId="6B040337" w14:textId="77777777" w:rsidR="00CF7107" w:rsidRPr="00BE7E34" w:rsidRDefault="00CF7107" w:rsidP="00173AA0">
            <w:r w:rsidRPr="00BA67A3">
              <w:rPr>
                <w:color w:val="000000"/>
              </w:rPr>
              <w:t>OABC</w:t>
            </w:r>
            <w:r>
              <w:rPr>
                <w:color w:val="000000"/>
              </w:rPr>
              <w:t xml:space="preserve"> </w:t>
            </w:r>
            <w:r w:rsidRPr="00BA67A3">
              <w:rPr>
                <w:color w:val="000000"/>
              </w:rPr>
              <w:t>(Once in Programme)</w:t>
            </w:r>
          </w:p>
        </w:tc>
        <w:tc>
          <w:tcPr>
            <w:tcW w:w="1032" w:type="dxa"/>
            <w:tcBorders>
              <w:left w:val="nil"/>
              <w:bottom w:val="single" w:sz="4" w:space="0" w:color="auto"/>
              <w:right w:val="single" w:sz="4" w:space="0" w:color="auto"/>
            </w:tcBorders>
            <w:shd w:val="clear" w:color="auto" w:fill="auto"/>
            <w:vAlign w:val="center"/>
          </w:tcPr>
          <w:p w14:paraId="13FC41C8" w14:textId="77777777" w:rsidR="00CF7107" w:rsidRPr="00BE7E34" w:rsidRDefault="00CF7107" w:rsidP="00173AA0">
            <w:pPr>
              <w:ind w:firstLineChars="100" w:firstLine="220"/>
            </w:pPr>
            <w:r>
              <w:t>OABC</w:t>
            </w:r>
          </w:p>
        </w:tc>
        <w:tc>
          <w:tcPr>
            <w:tcW w:w="802" w:type="dxa"/>
            <w:tcBorders>
              <w:top w:val="nil"/>
              <w:left w:val="nil"/>
              <w:bottom w:val="single" w:sz="4" w:space="0" w:color="auto"/>
              <w:right w:val="single" w:sz="4" w:space="0" w:color="auto"/>
            </w:tcBorders>
            <w:shd w:val="clear" w:color="auto" w:fill="auto"/>
            <w:vAlign w:val="center"/>
          </w:tcPr>
          <w:p w14:paraId="4F743F3E" w14:textId="77777777" w:rsidR="00CF7107" w:rsidRPr="00BE7E34" w:rsidRDefault="00CF7107" w:rsidP="00173AA0">
            <w:pPr>
              <w:jc w:val="center"/>
            </w:pPr>
          </w:p>
        </w:tc>
        <w:tc>
          <w:tcPr>
            <w:tcW w:w="589" w:type="dxa"/>
            <w:tcBorders>
              <w:top w:val="nil"/>
              <w:left w:val="nil"/>
              <w:bottom w:val="single" w:sz="4" w:space="0" w:color="auto"/>
              <w:right w:val="single" w:sz="4" w:space="0" w:color="auto"/>
            </w:tcBorders>
            <w:shd w:val="clear" w:color="auto" w:fill="auto"/>
            <w:vAlign w:val="center"/>
          </w:tcPr>
          <w:p w14:paraId="39AB0018" w14:textId="77777777" w:rsidR="00CF7107" w:rsidRPr="00BE7E34" w:rsidRDefault="00CF7107" w:rsidP="00173AA0">
            <w:pPr>
              <w:jc w:val="center"/>
            </w:pPr>
          </w:p>
        </w:tc>
        <w:tc>
          <w:tcPr>
            <w:tcW w:w="844" w:type="dxa"/>
            <w:tcBorders>
              <w:top w:val="nil"/>
              <w:left w:val="nil"/>
              <w:bottom w:val="single" w:sz="4" w:space="0" w:color="auto"/>
              <w:right w:val="single" w:sz="4" w:space="0" w:color="auto"/>
            </w:tcBorders>
            <w:shd w:val="clear" w:color="auto" w:fill="auto"/>
            <w:vAlign w:val="center"/>
          </w:tcPr>
          <w:p w14:paraId="702F7900" w14:textId="77777777" w:rsidR="00CF7107" w:rsidRPr="00BE7E34" w:rsidRDefault="00CF7107" w:rsidP="00173AA0">
            <w:pPr>
              <w:jc w:val="center"/>
            </w:pPr>
          </w:p>
        </w:tc>
        <w:tc>
          <w:tcPr>
            <w:tcW w:w="627" w:type="dxa"/>
            <w:tcBorders>
              <w:top w:val="nil"/>
              <w:left w:val="nil"/>
              <w:bottom w:val="single" w:sz="4" w:space="0" w:color="auto"/>
              <w:right w:val="single" w:sz="4" w:space="0" w:color="auto"/>
            </w:tcBorders>
            <w:shd w:val="clear" w:color="auto" w:fill="auto"/>
            <w:vAlign w:val="center"/>
          </w:tcPr>
          <w:p w14:paraId="6841DE7F" w14:textId="77777777" w:rsidR="00CF7107" w:rsidRPr="00BE7E34" w:rsidRDefault="00CF7107" w:rsidP="00173AA0">
            <w:pPr>
              <w:jc w:val="center"/>
            </w:pPr>
          </w:p>
        </w:tc>
        <w:tc>
          <w:tcPr>
            <w:tcW w:w="810" w:type="dxa"/>
            <w:tcBorders>
              <w:top w:val="nil"/>
              <w:left w:val="nil"/>
              <w:bottom w:val="single" w:sz="4" w:space="0" w:color="auto"/>
              <w:right w:val="single" w:sz="4" w:space="0" w:color="auto"/>
            </w:tcBorders>
            <w:shd w:val="clear" w:color="auto" w:fill="auto"/>
            <w:vAlign w:val="center"/>
          </w:tcPr>
          <w:p w14:paraId="4201A4C0" w14:textId="77777777" w:rsidR="00CF7107" w:rsidRPr="00BE7E34" w:rsidRDefault="00CF7107" w:rsidP="00173AA0">
            <w:pPr>
              <w:jc w:val="center"/>
            </w:pPr>
          </w:p>
        </w:tc>
        <w:tc>
          <w:tcPr>
            <w:tcW w:w="1391" w:type="dxa"/>
            <w:tcBorders>
              <w:top w:val="nil"/>
              <w:left w:val="nil"/>
              <w:bottom w:val="single" w:sz="4" w:space="0" w:color="auto"/>
              <w:right w:val="single" w:sz="4" w:space="0" w:color="auto"/>
            </w:tcBorders>
            <w:shd w:val="clear" w:color="auto" w:fill="auto"/>
            <w:vAlign w:val="center"/>
          </w:tcPr>
          <w:p w14:paraId="541A21D5" w14:textId="77777777" w:rsidR="00CF7107" w:rsidRPr="00BE7E34" w:rsidRDefault="00CF7107" w:rsidP="00173AA0">
            <w:pPr>
              <w:jc w:val="center"/>
              <w:rPr>
                <w:bCs/>
              </w:rPr>
            </w:pPr>
            <w:r>
              <w:rPr>
                <w:bCs/>
              </w:rPr>
              <w:t>2</w:t>
            </w:r>
          </w:p>
        </w:tc>
      </w:tr>
      <w:tr w:rsidR="00CF7107" w:rsidRPr="00BE7E34" w14:paraId="17F2CB87" w14:textId="77777777" w:rsidTr="00B22C0A">
        <w:trPr>
          <w:trHeight w:val="400"/>
        </w:trPr>
        <w:tc>
          <w:tcPr>
            <w:tcW w:w="9697" w:type="dxa"/>
            <w:gridSpan w:val="9"/>
            <w:tcBorders>
              <w:top w:val="nil"/>
              <w:left w:val="single" w:sz="4" w:space="0" w:color="auto"/>
              <w:bottom w:val="single" w:sz="4" w:space="0" w:color="auto"/>
              <w:right w:val="single" w:sz="4" w:space="0" w:color="auto"/>
            </w:tcBorders>
            <w:shd w:val="clear" w:color="auto" w:fill="auto"/>
            <w:vAlign w:val="center"/>
          </w:tcPr>
          <w:p w14:paraId="0FF68159" w14:textId="77777777" w:rsidR="00CF7107" w:rsidRPr="009960E2" w:rsidRDefault="00CF7107" w:rsidP="00173AA0">
            <w:pPr>
              <w:jc w:val="center"/>
              <w:rPr>
                <w:b/>
                <w:bCs/>
              </w:rPr>
            </w:pPr>
            <w:r w:rsidRPr="009960E2">
              <w:rPr>
                <w:b/>
                <w:bCs/>
              </w:rPr>
              <w:t>Total Number of Credits</w:t>
            </w:r>
          </w:p>
        </w:tc>
        <w:tc>
          <w:tcPr>
            <w:tcW w:w="1391" w:type="dxa"/>
            <w:tcBorders>
              <w:top w:val="nil"/>
              <w:left w:val="nil"/>
              <w:bottom w:val="single" w:sz="4" w:space="0" w:color="auto"/>
              <w:right w:val="single" w:sz="4" w:space="0" w:color="auto"/>
            </w:tcBorders>
            <w:shd w:val="clear" w:color="auto" w:fill="auto"/>
            <w:vAlign w:val="center"/>
          </w:tcPr>
          <w:p w14:paraId="7ECCF57D" w14:textId="77777777" w:rsidR="00CF7107" w:rsidRPr="00BE7E34" w:rsidRDefault="00CF7107" w:rsidP="00173AA0">
            <w:pPr>
              <w:jc w:val="center"/>
              <w:rPr>
                <w:bCs/>
              </w:rPr>
            </w:pPr>
            <w:r w:rsidRPr="00BE7E34">
              <w:rPr>
                <w:bCs/>
              </w:rPr>
              <w:t>25</w:t>
            </w:r>
          </w:p>
        </w:tc>
      </w:tr>
    </w:tbl>
    <w:p w14:paraId="7583A953" w14:textId="77777777" w:rsidR="003627B0" w:rsidRPr="00137E00" w:rsidRDefault="003627B0" w:rsidP="003627B0">
      <w:pPr>
        <w:ind w:left="720"/>
        <w:rPr>
          <w:b/>
          <w:sz w:val="24"/>
          <w:szCs w:val="24"/>
        </w:rPr>
      </w:pPr>
      <w:r w:rsidRPr="00137E00">
        <w:rPr>
          <w:b/>
          <w:sz w:val="24"/>
          <w:szCs w:val="24"/>
        </w:rPr>
        <w:t>Total Credits for the Programme:</w:t>
      </w:r>
      <w:r>
        <w:rPr>
          <w:b/>
          <w:sz w:val="24"/>
          <w:szCs w:val="24"/>
        </w:rPr>
        <w:t xml:space="preserve"> 105</w:t>
      </w:r>
    </w:p>
    <w:p w14:paraId="678A13D2" w14:textId="6010ACB0" w:rsidR="00F632F6" w:rsidRDefault="003627B0" w:rsidP="003627B0">
      <w:pPr>
        <w:pStyle w:val="Heading3"/>
        <w:spacing w:before="72"/>
        <w:ind w:left="720"/>
      </w:pPr>
      <w:r w:rsidRPr="00137E00">
        <w:t>Minimum Credits Prescribed by the University</w:t>
      </w:r>
      <w:r>
        <w:t>: 105</w:t>
      </w:r>
      <w:r w:rsidR="00892916">
        <w:rPr>
          <w:noProof/>
        </w:rPr>
        <mc:AlternateContent>
          <mc:Choice Requires="wps">
            <w:drawing>
              <wp:anchor distT="0" distB="0" distL="114300" distR="114300" simplePos="0" relativeHeight="251658289" behindDoc="0" locked="0" layoutInCell="1" allowOverlap="1" wp14:anchorId="17EC0B1A" wp14:editId="7B0092E7">
                <wp:simplePos x="0" y="0"/>
                <wp:positionH relativeFrom="column">
                  <wp:posOffset>504825</wp:posOffset>
                </wp:positionH>
                <wp:positionV relativeFrom="paragraph">
                  <wp:posOffset>9145270</wp:posOffset>
                </wp:positionV>
                <wp:extent cx="6686550" cy="714375"/>
                <wp:effectExtent l="0" t="0" r="0" b="952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2FEC0972" w14:textId="77777777" w:rsidR="003627B0" w:rsidRPr="00137E00" w:rsidRDefault="003627B0" w:rsidP="003627B0">
                            <w:pPr>
                              <w:rPr>
                                <w:b/>
                                <w:sz w:val="24"/>
                                <w:szCs w:val="24"/>
                              </w:rPr>
                            </w:pPr>
                            <w:r w:rsidRPr="00137E00">
                              <w:rPr>
                                <w:b/>
                                <w:sz w:val="24"/>
                                <w:szCs w:val="24"/>
                              </w:rPr>
                              <w:t>Total Credits for the Programme:</w:t>
                            </w:r>
                            <w:r>
                              <w:rPr>
                                <w:b/>
                                <w:sz w:val="24"/>
                                <w:szCs w:val="24"/>
                              </w:rPr>
                              <w:t xml:space="preserve"> 105</w:t>
                            </w:r>
                          </w:p>
                          <w:p w14:paraId="0D33263F" w14:textId="77777777" w:rsidR="003627B0" w:rsidRPr="00137E00" w:rsidRDefault="003627B0" w:rsidP="003627B0">
                            <w:pPr>
                              <w:rPr>
                                <w:b/>
                                <w:sz w:val="24"/>
                                <w:szCs w:val="24"/>
                              </w:rPr>
                            </w:pPr>
                            <w:r w:rsidRPr="00137E00">
                              <w:rPr>
                                <w:b/>
                                <w:sz w:val="24"/>
                                <w:szCs w:val="24"/>
                              </w:rPr>
                              <w:t>Minimum Credits Prescribed by the University</w:t>
                            </w:r>
                            <w:r>
                              <w:rPr>
                                <w:b/>
                                <w:sz w:val="24"/>
                                <w:szCs w:val="24"/>
                              </w:rPr>
                              <w:t>: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C0B1A" id="Text Box 134" o:spid="_x0000_s1043" type="#_x0000_t202" style="position:absolute;left:0;text-align:left;margin-left:39.75pt;margin-top:720.1pt;width:526.5pt;height:56.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">
                <v:textbox>
                  <w:txbxContent>
                    <w:p w14:paraId="2FEC0972" w14:textId="77777777" w:rsidR="003627B0" w:rsidRPr="00137E00" w:rsidRDefault="003627B0" w:rsidP="003627B0">
                      <w:pPr>
                        <w:rPr>
                          <w:b/>
                          <w:sz w:val="24"/>
                          <w:szCs w:val="24"/>
                        </w:rPr>
                      </w:pPr>
                      <w:r w:rsidRPr="00137E00">
                        <w:rPr>
                          <w:b/>
                          <w:sz w:val="24"/>
                          <w:szCs w:val="24"/>
                        </w:rPr>
                        <w:t>Total Credits for the Programme:</w:t>
                      </w:r>
                      <w:r>
                        <w:rPr>
                          <w:b/>
                          <w:sz w:val="24"/>
                          <w:szCs w:val="24"/>
                        </w:rPr>
                        <w:t xml:space="preserve"> 105</w:t>
                      </w:r>
                    </w:p>
                    <w:p w14:paraId="0D33263F" w14:textId="77777777" w:rsidR="003627B0" w:rsidRPr="00137E00" w:rsidRDefault="003627B0" w:rsidP="003627B0">
                      <w:pPr>
                        <w:rPr>
                          <w:b/>
                          <w:sz w:val="24"/>
                          <w:szCs w:val="24"/>
                        </w:rPr>
                      </w:pPr>
                      <w:r w:rsidRPr="00137E00">
                        <w:rPr>
                          <w:b/>
                          <w:sz w:val="24"/>
                          <w:szCs w:val="24"/>
                        </w:rPr>
                        <w:t>Minimum Credits Prescribed by the University</w:t>
                      </w:r>
                      <w:r>
                        <w:rPr>
                          <w:b/>
                          <w:sz w:val="24"/>
                          <w:szCs w:val="24"/>
                        </w:rPr>
                        <w:t>: 105</w:t>
                      </w:r>
                    </w:p>
                  </w:txbxContent>
                </v:textbox>
              </v:shape>
            </w:pict>
          </mc:Fallback>
        </mc:AlternateContent>
      </w:r>
      <w:r w:rsidR="00892916">
        <w:rPr>
          <w:noProof/>
        </w:rPr>
        <mc:AlternateContent>
          <mc:Choice Requires="wps">
            <w:drawing>
              <wp:anchor distT="0" distB="0" distL="114300" distR="114300" simplePos="0" relativeHeight="251658288" behindDoc="0" locked="0" layoutInCell="1" allowOverlap="1" wp14:anchorId="550F0DA9" wp14:editId="67A4436B">
                <wp:simplePos x="0" y="0"/>
                <wp:positionH relativeFrom="column">
                  <wp:posOffset>504825</wp:posOffset>
                </wp:positionH>
                <wp:positionV relativeFrom="paragraph">
                  <wp:posOffset>9145270</wp:posOffset>
                </wp:positionV>
                <wp:extent cx="6686550" cy="714375"/>
                <wp:effectExtent l="0" t="0" r="0" b="952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4FF740D1" w14:textId="77777777" w:rsidR="003627B0" w:rsidRPr="00137E00" w:rsidRDefault="003627B0" w:rsidP="003627B0">
                            <w:pPr>
                              <w:rPr>
                                <w:b/>
                                <w:sz w:val="24"/>
                                <w:szCs w:val="24"/>
                              </w:rPr>
                            </w:pPr>
                            <w:r w:rsidRPr="00137E00">
                              <w:rPr>
                                <w:b/>
                                <w:sz w:val="24"/>
                                <w:szCs w:val="24"/>
                              </w:rPr>
                              <w:t>Total Credits for the Programme:</w:t>
                            </w:r>
                            <w:r>
                              <w:rPr>
                                <w:b/>
                                <w:sz w:val="24"/>
                                <w:szCs w:val="24"/>
                              </w:rPr>
                              <w:t xml:space="preserve"> 105</w:t>
                            </w:r>
                          </w:p>
                          <w:p w14:paraId="5B7E646C" w14:textId="77777777" w:rsidR="003627B0" w:rsidRPr="00137E00" w:rsidRDefault="003627B0" w:rsidP="003627B0">
                            <w:pPr>
                              <w:rPr>
                                <w:b/>
                                <w:sz w:val="24"/>
                                <w:szCs w:val="24"/>
                              </w:rPr>
                            </w:pPr>
                            <w:r w:rsidRPr="00137E00">
                              <w:rPr>
                                <w:b/>
                                <w:sz w:val="24"/>
                                <w:szCs w:val="24"/>
                              </w:rPr>
                              <w:t>Minimum Credits Prescribed by the University</w:t>
                            </w:r>
                            <w:r>
                              <w:rPr>
                                <w:b/>
                                <w:sz w:val="24"/>
                                <w:szCs w:val="24"/>
                              </w:rPr>
                              <w:t>: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F0DA9" id="Text Box 133" o:spid="_x0000_s1044" type="#_x0000_t202" style="position:absolute;left:0;text-align:left;margin-left:39.75pt;margin-top:720.1pt;width:526.5pt;height:56.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sAGwIAADM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">
                <v:textbox>
                  <w:txbxContent>
                    <w:p w14:paraId="4FF740D1" w14:textId="77777777" w:rsidR="003627B0" w:rsidRPr="00137E00" w:rsidRDefault="003627B0" w:rsidP="003627B0">
                      <w:pPr>
                        <w:rPr>
                          <w:b/>
                          <w:sz w:val="24"/>
                          <w:szCs w:val="24"/>
                        </w:rPr>
                      </w:pPr>
                      <w:r w:rsidRPr="00137E00">
                        <w:rPr>
                          <w:b/>
                          <w:sz w:val="24"/>
                          <w:szCs w:val="24"/>
                        </w:rPr>
                        <w:t>Total Credits for the Programme:</w:t>
                      </w:r>
                      <w:r>
                        <w:rPr>
                          <w:b/>
                          <w:sz w:val="24"/>
                          <w:szCs w:val="24"/>
                        </w:rPr>
                        <w:t xml:space="preserve"> 105</w:t>
                      </w:r>
                    </w:p>
                    <w:p w14:paraId="5B7E646C" w14:textId="77777777" w:rsidR="003627B0" w:rsidRPr="00137E00" w:rsidRDefault="003627B0" w:rsidP="003627B0">
                      <w:pPr>
                        <w:rPr>
                          <w:b/>
                          <w:sz w:val="24"/>
                          <w:szCs w:val="24"/>
                        </w:rPr>
                      </w:pPr>
                      <w:r w:rsidRPr="00137E00">
                        <w:rPr>
                          <w:b/>
                          <w:sz w:val="24"/>
                          <w:szCs w:val="24"/>
                        </w:rPr>
                        <w:t>Minimum Credits Prescribed by the University</w:t>
                      </w:r>
                      <w:r>
                        <w:rPr>
                          <w:b/>
                          <w:sz w:val="24"/>
                          <w:szCs w:val="24"/>
                        </w:rPr>
                        <w:t>: 105</w:t>
                      </w:r>
                    </w:p>
                  </w:txbxContent>
                </v:textbox>
              </v:shape>
            </w:pict>
          </mc:Fallback>
        </mc:AlternateContent>
      </w:r>
    </w:p>
    <w:p w14:paraId="6740938C" w14:textId="6740DA7F" w:rsidR="00F632F6" w:rsidRDefault="00F632F6" w:rsidP="003627B0">
      <w:pPr>
        <w:pStyle w:val="Heading3"/>
        <w:spacing w:before="72"/>
        <w:ind w:left="0"/>
      </w:pPr>
    </w:p>
    <w:p w14:paraId="7AC458CF" w14:textId="77777777" w:rsidR="003627B0" w:rsidRDefault="003627B0" w:rsidP="003627B0">
      <w:pPr>
        <w:pStyle w:val="Heading3"/>
        <w:spacing w:before="90"/>
      </w:pPr>
      <w:r>
        <w:t>Programme Learning Outcomes (PLOs):</w:t>
      </w:r>
    </w:p>
    <w:p w14:paraId="3E0B176C" w14:textId="77777777" w:rsidR="003627B0" w:rsidRDefault="003627B0" w:rsidP="003627B0">
      <w:pPr>
        <w:pStyle w:val="Heading3"/>
        <w:spacing w:before="72"/>
        <w:ind w:left="0"/>
      </w:pPr>
    </w:p>
    <w:p w14:paraId="6FC8E6EA" w14:textId="0A8C9319" w:rsidR="003627B0" w:rsidRPr="008849FC" w:rsidRDefault="003627B0" w:rsidP="003627B0">
      <w:pPr>
        <w:pStyle w:val="NormalWeb"/>
        <w:spacing w:before="0" w:beforeAutospacing="0" w:after="0" w:afterAutospacing="0"/>
        <w:ind w:left="1418" w:right="1134"/>
        <w:jc w:val="both"/>
        <w:rPr>
          <w:color w:val="000000"/>
        </w:rPr>
      </w:pPr>
      <w:r w:rsidRPr="008849FC">
        <w:tab/>
      </w:r>
      <w:r w:rsidRPr="008849FC">
        <w:rPr>
          <w:b/>
          <w:color w:val="000000"/>
        </w:rPr>
        <w:t>PLO1</w:t>
      </w:r>
      <w:r w:rsidRPr="008849FC">
        <w:rPr>
          <w:color w:val="000000"/>
        </w:rPr>
        <w:t xml:space="preserve"> Students will be able to acquire the knowledge, skills and competence required for successful implementation of Consultancy practices and develop a holistic personality to lead fulfilling personal and professional lives and the skills that Consultancy specialists need in performing their strategic role</w:t>
      </w:r>
    </w:p>
    <w:p w14:paraId="76FFA5AF" w14:textId="77777777" w:rsidR="003627B0" w:rsidRPr="008849FC" w:rsidRDefault="003627B0" w:rsidP="003627B0">
      <w:pPr>
        <w:pStyle w:val="NormalWeb"/>
        <w:spacing w:before="0" w:beforeAutospacing="0" w:after="0" w:afterAutospacing="0"/>
        <w:ind w:left="1418" w:right="1134"/>
        <w:jc w:val="both"/>
        <w:rPr>
          <w:color w:val="000000"/>
        </w:rPr>
      </w:pPr>
    </w:p>
    <w:p w14:paraId="094F8271" w14:textId="1FBD0B50"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PLO2</w:t>
      </w:r>
      <w:r w:rsidRPr="008849FC">
        <w:rPr>
          <w:color w:val="000000"/>
        </w:rPr>
        <w:t xml:space="preserve"> Students will be able to acquire, evaluate and demonstrate knowledge in Consultancy and General Management Discipline and apply various Management methods to assess and “fit” into an organizational environment to communicate clearly, concisely and correctly using analyzed systematic data.</w:t>
      </w:r>
    </w:p>
    <w:p w14:paraId="0E1CCC11" w14:textId="77777777" w:rsidR="003627B0" w:rsidRPr="008849FC" w:rsidRDefault="003627B0" w:rsidP="003627B0">
      <w:pPr>
        <w:pStyle w:val="NormalWeb"/>
        <w:spacing w:before="0" w:beforeAutospacing="0" w:after="0" w:afterAutospacing="0"/>
        <w:ind w:left="1418" w:right="1134"/>
        <w:jc w:val="both"/>
        <w:rPr>
          <w:color w:val="000000"/>
        </w:rPr>
      </w:pPr>
    </w:p>
    <w:p w14:paraId="4A4BDE06" w14:textId="2797B424"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PLO3</w:t>
      </w:r>
      <w:r w:rsidRPr="008849FC">
        <w:rPr>
          <w:color w:val="000000"/>
        </w:rPr>
        <w:t xml:space="preserve"> Students will be able to recognize Business information needs and apply systematic approaches to solve problems and produce reports for management decision-making and operational excellence.</w:t>
      </w:r>
    </w:p>
    <w:p w14:paraId="3CD4D7C4" w14:textId="77777777" w:rsidR="003627B0" w:rsidRPr="008849FC" w:rsidRDefault="003627B0" w:rsidP="003627B0">
      <w:pPr>
        <w:pStyle w:val="NormalWeb"/>
        <w:spacing w:before="0" w:beforeAutospacing="0" w:after="0" w:afterAutospacing="0"/>
        <w:ind w:left="1418" w:right="1134"/>
        <w:jc w:val="both"/>
        <w:rPr>
          <w:color w:val="000000"/>
        </w:rPr>
      </w:pPr>
    </w:p>
    <w:p w14:paraId="5B917620" w14:textId="333CBB1D"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PLO4</w:t>
      </w:r>
      <w:r w:rsidRPr="008849FC">
        <w:rPr>
          <w:color w:val="000000"/>
        </w:rPr>
        <w:t xml:space="preserve"> Student will be able to evaluate the role of Business Analytics in improved decision making in business with respect to different management levels and implement organizational development strategies aimed at promoting organizational effectiveness.</w:t>
      </w:r>
    </w:p>
    <w:p w14:paraId="0A93CB1E" w14:textId="77777777" w:rsidR="003627B0" w:rsidRPr="008849FC" w:rsidRDefault="003627B0" w:rsidP="003627B0">
      <w:pPr>
        <w:pStyle w:val="NormalWeb"/>
        <w:spacing w:before="0" w:beforeAutospacing="0" w:after="0" w:afterAutospacing="0"/>
        <w:ind w:left="1418" w:right="1134"/>
        <w:jc w:val="both"/>
        <w:rPr>
          <w:color w:val="000000"/>
        </w:rPr>
      </w:pPr>
    </w:p>
    <w:p w14:paraId="766DA3AE" w14:textId="1EA87700"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PLO5</w:t>
      </w:r>
      <w:r w:rsidRPr="008849FC">
        <w:rPr>
          <w:color w:val="000000"/>
        </w:rPr>
        <w:t xml:space="preserve"> Student will be able to recognize and possess a high standard of necessary skills such as communication, advocacy and leadership, problem solving, critical thinking, team building, respect for diversity, intervention, documentation, organizational skills and understanding of human relationships.</w:t>
      </w:r>
    </w:p>
    <w:p w14:paraId="5E003DED" w14:textId="77777777" w:rsidR="003627B0" w:rsidRPr="008849FC" w:rsidRDefault="003627B0" w:rsidP="003627B0">
      <w:pPr>
        <w:pStyle w:val="NormalWeb"/>
        <w:spacing w:before="0" w:beforeAutospacing="0" w:after="0" w:afterAutospacing="0"/>
        <w:ind w:left="1418" w:right="1134"/>
        <w:jc w:val="both"/>
        <w:rPr>
          <w:color w:val="000000"/>
        </w:rPr>
      </w:pPr>
    </w:p>
    <w:p w14:paraId="672D464A" w14:textId="23C92BE9"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PLO6</w:t>
      </w:r>
      <w:r w:rsidRPr="008849FC">
        <w:rPr>
          <w:color w:val="000000"/>
        </w:rPr>
        <w:t xml:space="preserve"> Students will be able to contribute effectively as an individual, work collaboratively with the capacity to be a team leader in cross-functional, multi-cultural teams to achieve common goals.</w:t>
      </w:r>
    </w:p>
    <w:p w14:paraId="27ACB828" w14:textId="77777777" w:rsidR="003627B0" w:rsidRPr="008849FC" w:rsidRDefault="003627B0" w:rsidP="003627B0">
      <w:pPr>
        <w:pStyle w:val="NormalWeb"/>
        <w:spacing w:before="0" w:beforeAutospacing="0" w:after="0" w:afterAutospacing="0"/>
        <w:ind w:left="1418" w:right="1134"/>
        <w:jc w:val="both"/>
        <w:rPr>
          <w:color w:val="000000"/>
        </w:rPr>
      </w:pPr>
    </w:p>
    <w:p w14:paraId="4EEE7D4B" w14:textId="76B86607"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PLO7</w:t>
      </w:r>
      <w:r w:rsidRPr="008849FC">
        <w:rPr>
          <w:color w:val="000000"/>
        </w:rPr>
        <w:t xml:space="preserve"> Student will be able to demonstrate highest regard for Personal &amp; institutional Integrity, social and ethical responsibility, honesty, teamwork, and continuous Learning to be recognized as industry ready graduates.</w:t>
      </w:r>
    </w:p>
    <w:p w14:paraId="2A143C43" w14:textId="77777777" w:rsidR="003627B0" w:rsidRPr="008849FC" w:rsidRDefault="003627B0" w:rsidP="003627B0">
      <w:pPr>
        <w:pStyle w:val="NormalWeb"/>
        <w:spacing w:before="0" w:beforeAutospacing="0" w:after="0" w:afterAutospacing="0"/>
        <w:ind w:left="1418" w:right="1134"/>
        <w:jc w:val="both"/>
        <w:rPr>
          <w:color w:val="000000"/>
        </w:rPr>
      </w:pPr>
    </w:p>
    <w:p w14:paraId="2E497C1E" w14:textId="14FE7659" w:rsidR="003627B0" w:rsidRPr="008849FC" w:rsidRDefault="003627B0" w:rsidP="003627B0">
      <w:pPr>
        <w:pStyle w:val="NormalWeb"/>
        <w:spacing w:before="0" w:beforeAutospacing="0" w:after="0" w:afterAutospacing="0"/>
        <w:ind w:left="1418" w:right="1134"/>
        <w:jc w:val="both"/>
        <w:rPr>
          <w:color w:val="000000"/>
        </w:rPr>
      </w:pPr>
      <w:r w:rsidRPr="008849FC">
        <w:rPr>
          <w:b/>
          <w:color w:val="000000"/>
        </w:rPr>
        <w:t>PLO8</w:t>
      </w:r>
      <w:r w:rsidRPr="008849FC">
        <w:rPr>
          <w:color w:val="000000"/>
        </w:rPr>
        <w:t xml:space="preserve"> Student will be able to recognize themselves as independent learners and manage own professional development and provide leadership to others in the achievement of ongoing competence in Consultancy professional practice.</w:t>
      </w:r>
    </w:p>
    <w:p w14:paraId="6AAD8AF6" w14:textId="542B4484" w:rsidR="00F632F6" w:rsidRPr="008849FC" w:rsidRDefault="00F632F6" w:rsidP="003627B0">
      <w:pPr>
        <w:pStyle w:val="Heading3"/>
        <w:spacing w:before="72"/>
        <w:ind w:left="0"/>
      </w:pPr>
    </w:p>
    <w:p w14:paraId="3B75E460" w14:textId="77777777" w:rsidR="008849FC" w:rsidRDefault="008849FC" w:rsidP="008849FC">
      <w:pPr>
        <w:pStyle w:val="Heading3"/>
      </w:pPr>
      <w:r>
        <w:t>Linkage of PEO &amp; PLOs:</w:t>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850"/>
        <w:gridCol w:w="928"/>
        <w:gridCol w:w="964"/>
        <w:gridCol w:w="945"/>
        <w:gridCol w:w="926"/>
        <w:gridCol w:w="990"/>
        <w:gridCol w:w="899"/>
        <w:gridCol w:w="899"/>
      </w:tblGrid>
      <w:tr w:rsidR="008849FC" w14:paraId="5A853FF2" w14:textId="77777777" w:rsidTr="00B02040">
        <w:trPr>
          <w:trHeight w:val="828"/>
        </w:trPr>
        <w:tc>
          <w:tcPr>
            <w:tcW w:w="2406" w:type="dxa"/>
            <w:shd w:val="clear" w:color="auto" w:fill="BEBEBE"/>
          </w:tcPr>
          <w:p w14:paraId="74841599" w14:textId="77777777" w:rsidR="008849FC" w:rsidRDefault="008849FC" w:rsidP="00173AA0">
            <w:pPr>
              <w:pStyle w:val="TableParagraph"/>
              <w:spacing w:before="8"/>
              <w:rPr>
                <w:b/>
                <w:sz w:val="23"/>
              </w:rPr>
            </w:pPr>
          </w:p>
          <w:p w14:paraId="0A3D8892" w14:textId="77777777" w:rsidR="008849FC" w:rsidRDefault="008849FC" w:rsidP="00173AA0">
            <w:pPr>
              <w:pStyle w:val="TableParagraph"/>
              <w:spacing w:line="270" w:lineRule="atLeast"/>
              <w:ind w:left="107" w:right="1348"/>
              <w:rPr>
                <w:b/>
                <w:sz w:val="24"/>
              </w:rPr>
            </w:pPr>
            <w:r>
              <w:rPr>
                <w:b/>
                <w:sz w:val="24"/>
              </w:rPr>
              <w:t>PEOs PLOs</w:t>
            </w:r>
          </w:p>
        </w:tc>
        <w:tc>
          <w:tcPr>
            <w:tcW w:w="850" w:type="dxa"/>
            <w:shd w:val="clear" w:color="auto" w:fill="BEBEBE"/>
          </w:tcPr>
          <w:p w14:paraId="75ACF16C" w14:textId="77777777" w:rsidR="008849FC" w:rsidRDefault="008849FC" w:rsidP="00B02040">
            <w:pPr>
              <w:pStyle w:val="TableParagraph"/>
              <w:rPr>
                <w:b/>
                <w:sz w:val="24"/>
              </w:rPr>
            </w:pPr>
            <w:r>
              <w:rPr>
                <w:b/>
                <w:sz w:val="24"/>
              </w:rPr>
              <w:t>PEO 1</w:t>
            </w:r>
          </w:p>
        </w:tc>
        <w:tc>
          <w:tcPr>
            <w:tcW w:w="928" w:type="dxa"/>
            <w:shd w:val="clear" w:color="auto" w:fill="BEBEBE"/>
          </w:tcPr>
          <w:p w14:paraId="06B6B8C5" w14:textId="77777777" w:rsidR="008849FC" w:rsidRDefault="008849FC" w:rsidP="00B02040">
            <w:pPr>
              <w:pStyle w:val="TableParagraph"/>
              <w:rPr>
                <w:b/>
                <w:sz w:val="24"/>
              </w:rPr>
            </w:pPr>
            <w:r>
              <w:rPr>
                <w:b/>
                <w:sz w:val="24"/>
              </w:rPr>
              <w:t>PEO 2</w:t>
            </w:r>
          </w:p>
        </w:tc>
        <w:tc>
          <w:tcPr>
            <w:tcW w:w="964" w:type="dxa"/>
            <w:shd w:val="clear" w:color="auto" w:fill="BEBEBE"/>
          </w:tcPr>
          <w:p w14:paraId="2ADB0CD9" w14:textId="77777777" w:rsidR="008849FC" w:rsidRDefault="008849FC" w:rsidP="00B02040">
            <w:pPr>
              <w:pStyle w:val="TableParagraph"/>
              <w:rPr>
                <w:b/>
                <w:sz w:val="24"/>
              </w:rPr>
            </w:pPr>
            <w:r>
              <w:rPr>
                <w:b/>
                <w:sz w:val="24"/>
              </w:rPr>
              <w:t>PEO 3</w:t>
            </w:r>
          </w:p>
        </w:tc>
        <w:tc>
          <w:tcPr>
            <w:tcW w:w="945" w:type="dxa"/>
            <w:shd w:val="clear" w:color="auto" w:fill="BEBEBE"/>
          </w:tcPr>
          <w:p w14:paraId="3088ABE9" w14:textId="77777777" w:rsidR="008849FC" w:rsidRDefault="008849FC" w:rsidP="00B02040">
            <w:pPr>
              <w:pStyle w:val="TableParagraph"/>
              <w:rPr>
                <w:b/>
                <w:sz w:val="24"/>
              </w:rPr>
            </w:pPr>
            <w:r>
              <w:rPr>
                <w:b/>
                <w:sz w:val="24"/>
              </w:rPr>
              <w:t>PEO 4</w:t>
            </w:r>
          </w:p>
        </w:tc>
        <w:tc>
          <w:tcPr>
            <w:tcW w:w="926" w:type="dxa"/>
            <w:shd w:val="clear" w:color="auto" w:fill="BEBEBE"/>
          </w:tcPr>
          <w:p w14:paraId="29249D76" w14:textId="77777777" w:rsidR="008849FC" w:rsidRDefault="008849FC" w:rsidP="00B02040">
            <w:pPr>
              <w:pStyle w:val="TableParagraph"/>
              <w:rPr>
                <w:b/>
                <w:sz w:val="24"/>
              </w:rPr>
            </w:pPr>
            <w:r>
              <w:rPr>
                <w:b/>
                <w:sz w:val="24"/>
              </w:rPr>
              <w:t>PEO 5</w:t>
            </w:r>
          </w:p>
        </w:tc>
        <w:tc>
          <w:tcPr>
            <w:tcW w:w="990" w:type="dxa"/>
            <w:shd w:val="clear" w:color="auto" w:fill="BEBEBE"/>
          </w:tcPr>
          <w:p w14:paraId="74CA2D6D" w14:textId="77777777" w:rsidR="008849FC" w:rsidRDefault="008849FC" w:rsidP="00B02040">
            <w:pPr>
              <w:pStyle w:val="TableParagraph"/>
              <w:rPr>
                <w:b/>
                <w:sz w:val="24"/>
              </w:rPr>
            </w:pPr>
            <w:r>
              <w:rPr>
                <w:b/>
                <w:sz w:val="24"/>
              </w:rPr>
              <w:t>PEO 6</w:t>
            </w:r>
          </w:p>
        </w:tc>
        <w:tc>
          <w:tcPr>
            <w:tcW w:w="899" w:type="dxa"/>
            <w:shd w:val="clear" w:color="auto" w:fill="BEBEBE"/>
          </w:tcPr>
          <w:p w14:paraId="5542E46E" w14:textId="77777777" w:rsidR="008849FC" w:rsidRDefault="008849FC" w:rsidP="00B02040">
            <w:pPr>
              <w:pStyle w:val="TableParagraph"/>
              <w:rPr>
                <w:b/>
                <w:sz w:val="24"/>
              </w:rPr>
            </w:pPr>
            <w:r>
              <w:rPr>
                <w:b/>
                <w:sz w:val="24"/>
              </w:rPr>
              <w:t>PEO 7</w:t>
            </w:r>
          </w:p>
        </w:tc>
        <w:tc>
          <w:tcPr>
            <w:tcW w:w="899" w:type="dxa"/>
            <w:shd w:val="clear" w:color="auto" w:fill="BEBEBE"/>
          </w:tcPr>
          <w:p w14:paraId="40B77EB8" w14:textId="77777777" w:rsidR="008849FC" w:rsidRDefault="008849FC" w:rsidP="00B02040">
            <w:pPr>
              <w:pStyle w:val="TableParagraph"/>
              <w:rPr>
                <w:b/>
                <w:sz w:val="24"/>
              </w:rPr>
            </w:pPr>
            <w:r>
              <w:rPr>
                <w:b/>
                <w:sz w:val="24"/>
              </w:rPr>
              <w:t>PEO 8</w:t>
            </w:r>
          </w:p>
        </w:tc>
      </w:tr>
      <w:tr w:rsidR="008849FC" w14:paraId="7DD14C7E" w14:textId="77777777" w:rsidTr="00B02040">
        <w:trPr>
          <w:trHeight w:val="550"/>
        </w:trPr>
        <w:tc>
          <w:tcPr>
            <w:tcW w:w="2406" w:type="dxa"/>
          </w:tcPr>
          <w:p w14:paraId="44F3155C" w14:textId="77777777" w:rsidR="008849FC" w:rsidRPr="00B22C0A" w:rsidRDefault="008849FC" w:rsidP="00173AA0">
            <w:pPr>
              <w:pStyle w:val="TableParagraph"/>
              <w:spacing w:line="268" w:lineRule="exact"/>
              <w:ind w:left="107"/>
            </w:pPr>
            <w:r w:rsidRPr="00B22C0A">
              <w:t>Programme</w:t>
            </w:r>
          </w:p>
          <w:p w14:paraId="3C873A39" w14:textId="77777777" w:rsidR="008849FC" w:rsidRPr="00B22C0A" w:rsidRDefault="008849FC" w:rsidP="00173AA0">
            <w:pPr>
              <w:pStyle w:val="TableParagraph"/>
              <w:spacing w:line="270" w:lineRule="atLeast"/>
              <w:ind w:left="107" w:right="129"/>
            </w:pPr>
            <w:r w:rsidRPr="00B22C0A">
              <w:t>Learning Outcome 1</w:t>
            </w:r>
          </w:p>
        </w:tc>
        <w:tc>
          <w:tcPr>
            <w:tcW w:w="850" w:type="dxa"/>
          </w:tcPr>
          <w:p w14:paraId="2AD16158" w14:textId="77777777" w:rsidR="008849FC" w:rsidRDefault="008849FC" w:rsidP="0096442A">
            <w:pPr>
              <w:pStyle w:val="TableParagraph"/>
              <w:spacing w:before="8"/>
              <w:jc w:val="center"/>
              <w:rPr>
                <w:b/>
                <w:sz w:val="23"/>
              </w:rPr>
            </w:pPr>
          </w:p>
          <w:p w14:paraId="3D902F22" w14:textId="77777777" w:rsidR="008849FC" w:rsidRDefault="008849FC" w:rsidP="0096442A">
            <w:pPr>
              <w:pStyle w:val="TableParagraph"/>
              <w:ind w:left="1"/>
              <w:jc w:val="center"/>
              <w:rPr>
                <w:b/>
                <w:sz w:val="24"/>
              </w:rPr>
            </w:pPr>
            <w:r>
              <w:rPr>
                <w:b/>
                <w:sz w:val="24"/>
              </w:rPr>
              <w:t>√</w:t>
            </w:r>
          </w:p>
        </w:tc>
        <w:tc>
          <w:tcPr>
            <w:tcW w:w="928" w:type="dxa"/>
          </w:tcPr>
          <w:p w14:paraId="5F6CEDBD" w14:textId="77777777" w:rsidR="008849FC" w:rsidRDefault="008849FC" w:rsidP="0096442A">
            <w:pPr>
              <w:pStyle w:val="TableParagraph"/>
              <w:jc w:val="center"/>
              <w:rPr>
                <w:sz w:val="24"/>
              </w:rPr>
            </w:pPr>
          </w:p>
        </w:tc>
        <w:tc>
          <w:tcPr>
            <w:tcW w:w="964" w:type="dxa"/>
          </w:tcPr>
          <w:p w14:paraId="70E942F3" w14:textId="77777777" w:rsidR="008849FC" w:rsidRDefault="008849FC" w:rsidP="0096442A">
            <w:pPr>
              <w:pStyle w:val="TableParagraph"/>
              <w:jc w:val="center"/>
              <w:rPr>
                <w:sz w:val="24"/>
              </w:rPr>
            </w:pPr>
          </w:p>
        </w:tc>
        <w:tc>
          <w:tcPr>
            <w:tcW w:w="945" w:type="dxa"/>
          </w:tcPr>
          <w:p w14:paraId="3FBA5592" w14:textId="77777777" w:rsidR="008849FC" w:rsidRDefault="008849FC" w:rsidP="0096442A">
            <w:pPr>
              <w:pStyle w:val="TableParagraph"/>
              <w:jc w:val="center"/>
              <w:rPr>
                <w:sz w:val="24"/>
              </w:rPr>
            </w:pPr>
          </w:p>
        </w:tc>
        <w:tc>
          <w:tcPr>
            <w:tcW w:w="926" w:type="dxa"/>
          </w:tcPr>
          <w:p w14:paraId="6A718E17" w14:textId="77777777" w:rsidR="008849FC" w:rsidRDefault="008849FC" w:rsidP="0096442A">
            <w:pPr>
              <w:pStyle w:val="TableParagraph"/>
              <w:jc w:val="center"/>
              <w:rPr>
                <w:sz w:val="24"/>
              </w:rPr>
            </w:pPr>
          </w:p>
        </w:tc>
        <w:tc>
          <w:tcPr>
            <w:tcW w:w="990" w:type="dxa"/>
          </w:tcPr>
          <w:p w14:paraId="2164F035" w14:textId="10F31BB9" w:rsidR="008849FC" w:rsidRDefault="0096442A" w:rsidP="0096442A">
            <w:pPr>
              <w:pStyle w:val="TableParagraph"/>
              <w:jc w:val="center"/>
              <w:rPr>
                <w:sz w:val="24"/>
              </w:rPr>
            </w:pPr>
            <w:r>
              <w:rPr>
                <w:b/>
                <w:sz w:val="24"/>
              </w:rPr>
              <w:t>√</w:t>
            </w:r>
          </w:p>
        </w:tc>
        <w:tc>
          <w:tcPr>
            <w:tcW w:w="899" w:type="dxa"/>
          </w:tcPr>
          <w:p w14:paraId="385FF1A7" w14:textId="77777777" w:rsidR="008849FC" w:rsidRDefault="008849FC" w:rsidP="0096442A">
            <w:pPr>
              <w:pStyle w:val="TableParagraph"/>
              <w:jc w:val="center"/>
              <w:rPr>
                <w:sz w:val="24"/>
              </w:rPr>
            </w:pPr>
          </w:p>
        </w:tc>
        <w:tc>
          <w:tcPr>
            <w:tcW w:w="899" w:type="dxa"/>
          </w:tcPr>
          <w:p w14:paraId="53C669AF" w14:textId="77777777" w:rsidR="008849FC" w:rsidRDefault="008849FC" w:rsidP="0096442A">
            <w:pPr>
              <w:pStyle w:val="TableParagraph"/>
              <w:jc w:val="center"/>
              <w:rPr>
                <w:sz w:val="24"/>
              </w:rPr>
            </w:pPr>
          </w:p>
        </w:tc>
      </w:tr>
      <w:tr w:rsidR="008849FC" w14:paraId="61E17D18" w14:textId="77777777" w:rsidTr="00B22C0A">
        <w:trPr>
          <w:trHeight w:val="416"/>
        </w:trPr>
        <w:tc>
          <w:tcPr>
            <w:tcW w:w="2406" w:type="dxa"/>
          </w:tcPr>
          <w:p w14:paraId="61706985" w14:textId="77777777" w:rsidR="008849FC" w:rsidRPr="00B22C0A" w:rsidRDefault="008849FC" w:rsidP="00173AA0">
            <w:pPr>
              <w:pStyle w:val="TableParagraph"/>
              <w:spacing w:line="268" w:lineRule="exact"/>
              <w:ind w:left="107"/>
            </w:pPr>
            <w:r w:rsidRPr="00B22C0A">
              <w:t>Programme</w:t>
            </w:r>
          </w:p>
          <w:p w14:paraId="308CF4F3" w14:textId="77777777" w:rsidR="008849FC" w:rsidRPr="00B22C0A" w:rsidRDefault="008849FC" w:rsidP="00173AA0">
            <w:pPr>
              <w:pStyle w:val="TableParagraph"/>
              <w:spacing w:line="270" w:lineRule="atLeast"/>
              <w:ind w:left="107" w:right="129"/>
            </w:pPr>
            <w:r w:rsidRPr="00B22C0A">
              <w:t>Learning Outcome 2</w:t>
            </w:r>
          </w:p>
        </w:tc>
        <w:tc>
          <w:tcPr>
            <w:tcW w:w="850" w:type="dxa"/>
          </w:tcPr>
          <w:p w14:paraId="2A9DDBC1" w14:textId="2FA8F334" w:rsidR="008849FC" w:rsidRDefault="0096442A" w:rsidP="0096442A">
            <w:pPr>
              <w:pStyle w:val="TableParagraph"/>
              <w:jc w:val="center"/>
              <w:rPr>
                <w:sz w:val="24"/>
              </w:rPr>
            </w:pPr>
            <w:r>
              <w:rPr>
                <w:b/>
                <w:sz w:val="24"/>
              </w:rPr>
              <w:t>√</w:t>
            </w:r>
          </w:p>
        </w:tc>
        <w:tc>
          <w:tcPr>
            <w:tcW w:w="928" w:type="dxa"/>
          </w:tcPr>
          <w:p w14:paraId="112DB279" w14:textId="75985BE8" w:rsidR="008849FC" w:rsidRDefault="008849FC" w:rsidP="0096442A">
            <w:pPr>
              <w:pStyle w:val="TableParagraph"/>
              <w:ind w:left="6"/>
              <w:jc w:val="center"/>
              <w:rPr>
                <w:b/>
                <w:sz w:val="24"/>
              </w:rPr>
            </w:pPr>
          </w:p>
        </w:tc>
        <w:tc>
          <w:tcPr>
            <w:tcW w:w="964" w:type="dxa"/>
          </w:tcPr>
          <w:p w14:paraId="212482BB" w14:textId="77777777" w:rsidR="008849FC" w:rsidRDefault="008849FC" w:rsidP="0096442A">
            <w:pPr>
              <w:pStyle w:val="TableParagraph"/>
              <w:jc w:val="center"/>
              <w:rPr>
                <w:sz w:val="24"/>
              </w:rPr>
            </w:pPr>
          </w:p>
        </w:tc>
        <w:tc>
          <w:tcPr>
            <w:tcW w:w="945" w:type="dxa"/>
          </w:tcPr>
          <w:p w14:paraId="10B8114F" w14:textId="77777777" w:rsidR="008849FC" w:rsidRDefault="008849FC" w:rsidP="0096442A">
            <w:pPr>
              <w:pStyle w:val="TableParagraph"/>
              <w:jc w:val="center"/>
              <w:rPr>
                <w:sz w:val="24"/>
              </w:rPr>
            </w:pPr>
          </w:p>
        </w:tc>
        <w:tc>
          <w:tcPr>
            <w:tcW w:w="926" w:type="dxa"/>
          </w:tcPr>
          <w:p w14:paraId="007CC138" w14:textId="1B2E8FCA" w:rsidR="008849FC" w:rsidRDefault="0096442A" w:rsidP="0096442A">
            <w:pPr>
              <w:pStyle w:val="TableParagraph"/>
              <w:jc w:val="center"/>
              <w:rPr>
                <w:sz w:val="24"/>
              </w:rPr>
            </w:pPr>
            <w:r>
              <w:rPr>
                <w:b/>
                <w:sz w:val="24"/>
              </w:rPr>
              <w:t>√</w:t>
            </w:r>
          </w:p>
        </w:tc>
        <w:tc>
          <w:tcPr>
            <w:tcW w:w="990" w:type="dxa"/>
          </w:tcPr>
          <w:p w14:paraId="4D0D39B0" w14:textId="77777777" w:rsidR="008849FC" w:rsidRDefault="008849FC" w:rsidP="0096442A">
            <w:pPr>
              <w:pStyle w:val="TableParagraph"/>
              <w:jc w:val="center"/>
              <w:rPr>
                <w:sz w:val="24"/>
              </w:rPr>
            </w:pPr>
          </w:p>
        </w:tc>
        <w:tc>
          <w:tcPr>
            <w:tcW w:w="899" w:type="dxa"/>
          </w:tcPr>
          <w:p w14:paraId="0F6B058F" w14:textId="77777777" w:rsidR="008849FC" w:rsidRDefault="008849FC" w:rsidP="0096442A">
            <w:pPr>
              <w:pStyle w:val="TableParagraph"/>
              <w:jc w:val="center"/>
              <w:rPr>
                <w:sz w:val="24"/>
              </w:rPr>
            </w:pPr>
          </w:p>
        </w:tc>
        <w:tc>
          <w:tcPr>
            <w:tcW w:w="899" w:type="dxa"/>
          </w:tcPr>
          <w:p w14:paraId="17C0FE1E" w14:textId="77777777" w:rsidR="008849FC" w:rsidRDefault="008849FC" w:rsidP="0096442A">
            <w:pPr>
              <w:pStyle w:val="TableParagraph"/>
              <w:jc w:val="center"/>
              <w:rPr>
                <w:sz w:val="24"/>
              </w:rPr>
            </w:pPr>
          </w:p>
        </w:tc>
      </w:tr>
      <w:tr w:rsidR="008849FC" w14:paraId="6CD0CA2D" w14:textId="77777777" w:rsidTr="00B22C0A">
        <w:trPr>
          <w:trHeight w:val="438"/>
        </w:trPr>
        <w:tc>
          <w:tcPr>
            <w:tcW w:w="2406" w:type="dxa"/>
          </w:tcPr>
          <w:p w14:paraId="78AEFF5C" w14:textId="66792863" w:rsidR="008849FC" w:rsidRPr="00B22C0A" w:rsidRDefault="008849FC" w:rsidP="008849FC">
            <w:pPr>
              <w:pStyle w:val="TableParagraph"/>
              <w:ind w:left="107" w:right="129"/>
            </w:pPr>
            <w:r w:rsidRPr="00B22C0A">
              <w:t>Programme Learning Outcome 3</w:t>
            </w:r>
          </w:p>
        </w:tc>
        <w:tc>
          <w:tcPr>
            <w:tcW w:w="850" w:type="dxa"/>
          </w:tcPr>
          <w:p w14:paraId="6C87523F" w14:textId="77777777" w:rsidR="008849FC" w:rsidRDefault="008849FC" w:rsidP="0096442A">
            <w:pPr>
              <w:pStyle w:val="TableParagraph"/>
              <w:jc w:val="center"/>
              <w:rPr>
                <w:sz w:val="24"/>
              </w:rPr>
            </w:pPr>
          </w:p>
        </w:tc>
        <w:tc>
          <w:tcPr>
            <w:tcW w:w="928" w:type="dxa"/>
          </w:tcPr>
          <w:p w14:paraId="11EC3CEF" w14:textId="710ABC41" w:rsidR="008849FC" w:rsidRDefault="008849FC" w:rsidP="0096442A">
            <w:pPr>
              <w:pStyle w:val="TableParagraph"/>
              <w:ind w:left="6"/>
              <w:jc w:val="center"/>
              <w:rPr>
                <w:b/>
                <w:sz w:val="24"/>
              </w:rPr>
            </w:pPr>
          </w:p>
        </w:tc>
        <w:tc>
          <w:tcPr>
            <w:tcW w:w="964" w:type="dxa"/>
          </w:tcPr>
          <w:p w14:paraId="2EEA5D1D" w14:textId="0FB067EE" w:rsidR="008849FC" w:rsidRDefault="0096442A" w:rsidP="0096442A">
            <w:pPr>
              <w:pStyle w:val="TableParagraph"/>
              <w:jc w:val="center"/>
              <w:rPr>
                <w:sz w:val="24"/>
              </w:rPr>
            </w:pPr>
            <w:r>
              <w:rPr>
                <w:b/>
                <w:sz w:val="24"/>
              </w:rPr>
              <w:t>√</w:t>
            </w:r>
          </w:p>
        </w:tc>
        <w:tc>
          <w:tcPr>
            <w:tcW w:w="945" w:type="dxa"/>
          </w:tcPr>
          <w:p w14:paraId="7002F587" w14:textId="77777777" w:rsidR="008849FC" w:rsidRDefault="008849FC" w:rsidP="0096442A">
            <w:pPr>
              <w:pStyle w:val="TableParagraph"/>
              <w:jc w:val="center"/>
              <w:rPr>
                <w:sz w:val="24"/>
              </w:rPr>
            </w:pPr>
          </w:p>
        </w:tc>
        <w:tc>
          <w:tcPr>
            <w:tcW w:w="926" w:type="dxa"/>
          </w:tcPr>
          <w:p w14:paraId="3C922DA3" w14:textId="77777777" w:rsidR="008849FC" w:rsidRDefault="008849FC" w:rsidP="0096442A">
            <w:pPr>
              <w:pStyle w:val="TableParagraph"/>
              <w:jc w:val="center"/>
              <w:rPr>
                <w:sz w:val="24"/>
              </w:rPr>
            </w:pPr>
          </w:p>
        </w:tc>
        <w:tc>
          <w:tcPr>
            <w:tcW w:w="990" w:type="dxa"/>
          </w:tcPr>
          <w:p w14:paraId="4EED87C7" w14:textId="77777777" w:rsidR="008849FC" w:rsidRDefault="008849FC" w:rsidP="0096442A">
            <w:pPr>
              <w:pStyle w:val="TableParagraph"/>
              <w:jc w:val="center"/>
              <w:rPr>
                <w:sz w:val="24"/>
              </w:rPr>
            </w:pPr>
          </w:p>
        </w:tc>
        <w:tc>
          <w:tcPr>
            <w:tcW w:w="899" w:type="dxa"/>
          </w:tcPr>
          <w:p w14:paraId="097EB4AA" w14:textId="77777777" w:rsidR="008849FC" w:rsidRDefault="008849FC" w:rsidP="0096442A">
            <w:pPr>
              <w:pStyle w:val="TableParagraph"/>
              <w:jc w:val="center"/>
              <w:rPr>
                <w:sz w:val="24"/>
              </w:rPr>
            </w:pPr>
          </w:p>
        </w:tc>
        <w:tc>
          <w:tcPr>
            <w:tcW w:w="899" w:type="dxa"/>
          </w:tcPr>
          <w:p w14:paraId="5CE5894A" w14:textId="5A3A068E" w:rsidR="008849FC" w:rsidRDefault="00B02040" w:rsidP="0096442A">
            <w:pPr>
              <w:pStyle w:val="TableParagraph"/>
              <w:jc w:val="center"/>
              <w:rPr>
                <w:sz w:val="24"/>
              </w:rPr>
            </w:pPr>
            <w:r>
              <w:rPr>
                <w:b/>
                <w:sz w:val="24"/>
              </w:rPr>
              <w:t>√</w:t>
            </w:r>
          </w:p>
        </w:tc>
      </w:tr>
      <w:tr w:rsidR="008849FC" w14:paraId="35B800D1" w14:textId="77777777" w:rsidTr="00B22C0A">
        <w:trPr>
          <w:trHeight w:val="489"/>
        </w:trPr>
        <w:tc>
          <w:tcPr>
            <w:tcW w:w="2406" w:type="dxa"/>
          </w:tcPr>
          <w:p w14:paraId="20E90893" w14:textId="77777777" w:rsidR="008849FC" w:rsidRPr="00B22C0A" w:rsidRDefault="008849FC" w:rsidP="00173AA0">
            <w:pPr>
              <w:pStyle w:val="TableParagraph"/>
              <w:spacing w:line="268" w:lineRule="exact"/>
              <w:ind w:left="107"/>
            </w:pPr>
            <w:r w:rsidRPr="00B22C0A">
              <w:t>Programme</w:t>
            </w:r>
          </w:p>
          <w:p w14:paraId="26FABC5B" w14:textId="77777777" w:rsidR="008849FC" w:rsidRPr="00B22C0A" w:rsidRDefault="008849FC" w:rsidP="00173AA0">
            <w:pPr>
              <w:pStyle w:val="TableParagraph"/>
              <w:spacing w:line="270" w:lineRule="atLeast"/>
              <w:ind w:left="107" w:right="129"/>
            </w:pPr>
            <w:r w:rsidRPr="00B22C0A">
              <w:t>Learning Outcome 4</w:t>
            </w:r>
          </w:p>
        </w:tc>
        <w:tc>
          <w:tcPr>
            <w:tcW w:w="850" w:type="dxa"/>
          </w:tcPr>
          <w:p w14:paraId="7C18B770" w14:textId="77777777" w:rsidR="008849FC" w:rsidRDefault="008849FC" w:rsidP="0096442A">
            <w:pPr>
              <w:pStyle w:val="TableParagraph"/>
              <w:spacing w:before="8"/>
              <w:jc w:val="center"/>
              <w:rPr>
                <w:b/>
                <w:sz w:val="23"/>
              </w:rPr>
            </w:pPr>
          </w:p>
          <w:p w14:paraId="5B422F5C" w14:textId="77777777" w:rsidR="008849FC" w:rsidRDefault="008849FC" w:rsidP="0096442A">
            <w:pPr>
              <w:pStyle w:val="TableParagraph"/>
              <w:ind w:left="1"/>
              <w:jc w:val="center"/>
              <w:rPr>
                <w:b/>
                <w:sz w:val="24"/>
              </w:rPr>
            </w:pPr>
            <w:r>
              <w:rPr>
                <w:b/>
                <w:sz w:val="24"/>
              </w:rPr>
              <w:t>√</w:t>
            </w:r>
          </w:p>
        </w:tc>
        <w:tc>
          <w:tcPr>
            <w:tcW w:w="928" w:type="dxa"/>
          </w:tcPr>
          <w:p w14:paraId="151FB703" w14:textId="77777777" w:rsidR="008849FC" w:rsidRDefault="008849FC" w:rsidP="0096442A">
            <w:pPr>
              <w:pStyle w:val="TableParagraph"/>
              <w:spacing w:before="8"/>
              <w:jc w:val="center"/>
              <w:rPr>
                <w:b/>
                <w:sz w:val="23"/>
              </w:rPr>
            </w:pPr>
          </w:p>
          <w:p w14:paraId="7CBCB8B7" w14:textId="43E4F5E2" w:rsidR="008849FC" w:rsidRDefault="008849FC" w:rsidP="0096442A">
            <w:pPr>
              <w:pStyle w:val="TableParagraph"/>
              <w:ind w:left="6"/>
              <w:jc w:val="center"/>
              <w:rPr>
                <w:b/>
                <w:sz w:val="24"/>
              </w:rPr>
            </w:pPr>
          </w:p>
        </w:tc>
        <w:tc>
          <w:tcPr>
            <w:tcW w:w="964" w:type="dxa"/>
          </w:tcPr>
          <w:p w14:paraId="6F074162" w14:textId="7D8FC8A2" w:rsidR="008849FC" w:rsidRDefault="0096442A" w:rsidP="0096442A">
            <w:pPr>
              <w:pStyle w:val="TableParagraph"/>
              <w:jc w:val="center"/>
              <w:rPr>
                <w:sz w:val="24"/>
              </w:rPr>
            </w:pPr>
            <w:r>
              <w:rPr>
                <w:b/>
                <w:sz w:val="24"/>
              </w:rPr>
              <w:t>√</w:t>
            </w:r>
          </w:p>
        </w:tc>
        <w:tc>
          <w:tcPr>
            <w:tcW w:w="945" w:type="dxa"/>
          </w:tcPr>
          <w:p w14:paraId="04644504" w14:textId="77777777" w:rsidR="008849FC" w:rsidRDefault="008849FC" w:rsidP="0096442A">
            <w:pPr>
              <w:pStyle w:val="TableParagraph"/>
              <w:jc w:val="center"/>
              <w:rPr>
                <w:sz w:val="24"/>
              </w:rPr>
            </w:pPr>
          </w:p>
        </w:tc>
        <w:tc>
          <w:tcPr>
            <w:tcW w:w="926" w:type="dxa"/>
          </w:tcPr>
          <w:p w14:paraId="15B85A09" w14:textId="644F0974" w:rsidR="008849FC" w:rsidRDefault="0096442A" w:rsidP="0096442A">
            <w:pPr>
              <w:pStyle w:val="TableParagraph"/>
              <w:jc w:val="center"/>
              <w:rPr>
                <w:sz w:val="24"/>
              </w:rPr>
            </w:pPr>
            <w:r>
              <w:rPr>
                <w:b/>
                <w:sz w:val="24"/>
              </w:rPr>
              <w:t>√</w:t>
            </w:r>
          </w:p>
        </w:tc>
        <w:tc>
          <w:tcPr>
            <w:tcW w:w="990" w:type="dxa"/>
          </w:tcPr>
          <w:p w14:paraId="5C62CBDB" w14:textId="77777777" w:rsidR="008849FC" w:rsidRDefault="008849FC" w:rsidP="0096442A">
            <w:pPr>
              <w:pStyle w:val="TableParagraph"/>
              <w:jc w:val="center"/>
              <w:rPr>
                <w:sz w:val="24"/>
              </w:rPr>
            </w:pPr>
          </w:p>
        </w:tc>
        <w:tc>
          <w:tcPr>
            <w:tcW w:w="899" w:type="dxa"/>
          </w:tcPr>
          <w:p w14:paraId="5533806D" w14:textId="77777777" w:rsidR="008849FC" w:rsidRDefault="008849FC" w:rsidP="0096442A">
            <w:pPr>
              <w:pStyle w:val="TableParagraph"/>
              <w:jc w:val="center"/>
              <w:rPr>
                <w:sz w:val="24"/>
              </w:rPr>
            </w:pPr>
          </w:p>
        </w:tc>
        <w:tc>
          <w:tcPr>
            <w:tcW w:w="899" w:type="dxa"/>
          </w:tcPr>
          <w:p w14:paraId="33D2B6B5" w14:textId="77777777" w:rsidR="008849FC" w:rsidRDefault="008849FC" w:rsidP="0096442A">
            <w:pPr>
              <w:pStyle w:val="TableParagraph"/>
              <w:jc w:val="center"/>
              <w:rPr>
                <w:sz w:val="24"/>
              </w:rPr>
            </w:pPr>
          </w:p>
        </w:tc>
      </w:tr>
      <w:tr w:rsidR="008849FC" w14:paraId="182F0830" w14:textId="77777777" w:rsidTr="00B22C0A">
        <w:trPr>
          <w:trHeight w:val="497"/>
        </w:trPr>
        <w:tc>
          <w:tcPr>
            <w:tcW w:w="2406" w:type="dxa"/>
          </w:tcPr>
          <w:p w14:paraId="0B948C76" w14:textId="422C7688" w:rsidR="008849FC" w:rsidRPr="00B22C0A" w:rsidRDefault="008849FC" w:rsidP="008849FC">
            <w:pPr>
              <w:pStyle w:val="TableParagraph"/>
              <w:ind w:left="107" w:right="129"/>
            </w:pPr>
            <w:r w:rsidRPr="00B22C0A">
              <w:t>Programme Learning Outcome 5</w:t>
            </w:r>
          </w:p>
        </w:tc>
        <w:tc>
          <w:tcPr>
            <w:tcW w:w="850" w:type="dxa"/>
          </w:tcPr>
          <w:p w14:paraId="5CDD3400" w14:textId="77777777" w:rsidR="008849FC" w:rsidRDefault="008849FC" w:rsidP="0096442A">
            <w:pPr>
              <w:pStyle w:val="TableParagraph"/>
              <w:jc w:val="center"/>
              <w:rPr>
                <w:sz w:val="24"/>
              </w:rPr>
            </w:pPr>
          </w:p>
        </w:tc>
        <w:tc>
          <w:tcPr>
            <w:tcW w:w="928" w:type="dxa"/>
          </w:tcPr>
          <w:p w14:paraId="2D20D97D" w14:textId="41B9CB13" w:rsidR="008849FC" w:rsidRDefault="0096442A" w:rsidP="0096442A">
            <w:pPr>
              <w:pStyle w:val="TableParagraph"/>
              <w:jc w:val="center"/>
              <w:rPr>
                <w:sz w:val="24"/>
              </w:rPr>
            </w:pPr>
            <w:r>
              <w:rPr>
                <w:b/>
                <w:sz w:val="24"/>
              </w:rPr>
              <w:t>√</w:t>
            </w:r>
          </w:p>
        </w:tc>
        <w:tc>
          <w:tcPr>
            <w:tcW w:w="964" w:type="dxa"/>
          </w:tcPr>
          <w:p w14:paraId="6044630E" w14:textId="77777777" w:rsidR="008849FC" w:rsidRDefault="008849FC" w:rsidP="0096442A">
            <w:pPr>
              <w:pStyle w:val="TableParagraph"/>
              <w:jc w:val="center"/>
              <w:rPr>
                <w:sz w:val="24"/>
              </w:rPr>
            </w:pPr>
          </w:p>
        </w:tc>
        <w:tc>
          <w:tcPr>
            <w:tcW w:w="945" w:type="dxa"/>
          </w:tcPr>
          <w:p w14:paraId="3A98F756" w14:textId="77777777" w:rsidR="008849FC" w:rsidRDefault="008849FC" w:rsidP="0096442A">
            <w:pPr>
              <w:pStyle w:val="TableParagraph"/>
              <w:spacing w:before="8"/>
              <w:jc w:val="center"/>
              <w:rPr>
                <w:b/>
                <w:sz w:val="23"/>
              </w:rPr>
            </w:pPr>
          </w:p>
          <w:p w14:paraId="1955839F" w14:textId="77777777" w:rsidR="008849FC" w:rsidRDefault="008849FC" w:rsidP="0096442A">
            <w:pPr>
              <w:pStyle w:val="TableParagraph"/>
              <w:ind w:left="9"/>
              <w:jc w:val="center"/>
              <w:rPr>
                <w:b/>
                <w:sz w:val="24"/>
              </w:rPr>
            </w:pPr>
            <w:r>
              <w:rPr>
                <w:b/>
                <w:sz w:val="24"/>
              </w:rPr>
              <w:t>√</w:t>
            </w:r>
          </w:p>
        </w:tc>
        <w:tc>
          <w:tcPr>
            <w:tcW w:w="926" w:type="dxa"/>
          </w:tcPr>
          <w:p w14:paraId="00A73B64" w14:textId="77777777" w:rsidR="008849FC" w:rsidRDefault="008849FC" w:rsidP="0096442A">
            <w:pPr>
              <w:pStyle w:val="TableParagraph"/>
              <w:jc w:val="center"/>
              <w:rPr>
                <w:sz w:val="24"/>
              </w:rPr>
            </w:pPr>
          </w:p>
        </w:tc>
        <w:tc>
          <w:tcPr>
            <w:tcW w:w="990" w:type="dxa"/>
          </w:tcPr>
          <w:p w14:paraId="2A9E0987" w14:textId="77777777" w:rsidR="008849FC" w:rsidRDefault="008849FC" w:rsidP="0096442A">
            <w:pPr>
              <w:pStyle w:val="TableParagraph"/>
              <w:jc w:val="center"/>
              <w:rPr>
                <w:sz w:val="24"/>
              </w:rPr>
            </w:pPr>
          </w:p>
        </w:tc>
        <w:tc>
          <w:tcPr>
            <w:tcW w:w="899" w:type="dxa"/>
          </w:tcPr>
          <w:p w14:paraId="0BE03B3E" w14:textId="77777777" w:rsidR="008849FC" w:rsidRDefault="008849FC" w:rsidP="0096442A">
            <w:pPr>
              <w:pStyle w:val="TableParagraph"/>
              <w:jc w:val="center"/>
              <w:rPr>
                <w:sz w:val="24"/>
              </w:rPr>
            </w:pPr>
          </w:p>
        </w:tc>
        <w:tc>
          <w:tcPr>
            <w:tcW w:w="899" w:type="dxa"/>
          </w:tcPr>
          <w:p w14:paraId="344D652C" w14:textId="77777777" w:rsidR="008849FC" w:rsidRDefault="008849FC" w:rsidP="0096442A">
            <w:pPr>
              <w:pStyle w:val="TableParagraph"/>
              <w:jc w:val="center"/>
              <w:rPr>
                <w:sz w:val="24"/>
              </w:rPr>
            </w:pPr>
          </w:p>
        </w:tc>
      </w:tr>
      <w:tr w:rsidR="008849FC" w14:paraId="6AA3EB42" w14:textId="77777777" w:rsidTr="00B22C0A">
        <w:trPr>
          <w:trHeight w:val="505"/>
        </w:trPr>
        <w:tc>
          <w:tcPr>
            <w:tcW w:w="2406" w:type="dxa"/>
          </w:tcPr>
          <w:p w14:paraId="17319F6A" w14:textId="27153F9F" w:rsidR="008849FC" w:rsidRPr="00B22C0A" w:rsidRDefault="008849FC" w:rsidP="008849FC">
            <w:pPr>
              <w:pStyle w:val="TableParagraph"/>
              <w:ind w:left="107" w:right="129"/>
            </w:pPr>
            <w:r w:rsidRPr="00B22C0A">
              <w:t>Programme Learning Outcome 6</w:t>
            </w:r>
          </w:p>
        </w:tc>
        <w:tc>
          <w:tcPr>
            <w:tcW w:w="850" w:type="dxa"/>
          </w:tcPr>
          <w:p w14:paraId="65BD6199" w14:textId="77777777" w:rsidR="008849FC" w:rsidRDefault="008849FC" w:rsidP="0096442A">
            <w:pPr>
              <w:pStyle w:val="TableParagraph"/>
              <w:jc w:val="center"/>
              <w:rPr>
                <w:sz w:val="24"/>
              </w:rPr>
            </w:pPr>
          </w:p>
        </w:tc>
        <w:tc>
          <w:tcPr>
            <w:tcW w:w="928" w:type="dxa"/>
          </w:tcPr>
          <w:p w14:paraId="2D561E59" w14:textId="77777777" w:rsidR="008849FC" w:rsidRDefault="008849FC" w:rsidP="0096442A">
            <w:pPr>
              <w:pStyle w:val="TableParagraph"/>
              <w:jc w:val="center"/>
              <w:rPr>
                <w:sz w:val="24"/>
              </w:rPr>
            </w:pPr>
          </w:p>
        </w:tc>
        <w:tc>
          <w:tcPr>
            <w:tcW w:w="964" w:type="dxa"/>
          </w:tcPr>
          <w:p w14:paraId="6360DFD7" w14:textId="1010F161" w:rsidR="008849FC" w:rsidRDefault="008849FC" w:rsidP="0096442A">
            <w:pPr>
              <w:pStyle w:val="TableParagraph"/>
              <w:ind w:left="7"/>
              <w:jc w:val="center"/>
              <w:rPr>
                <w:b/>
                <w:sz w:val="24"/>
              </w:rPr>
            </w:pPr>
          </w:p>
        </w:tc>
        <w:tc>
          <w:tcPr>
            <w:tcW w:w="945" w:type="dxa"/>
          </w:tcPr>
          <w:p w14:paraId="167817DF" w14:textId="77777777" w:rsidR="008849FC" w:rsidRDefault="008849FC" w:rsidP="0096442A">
            <w:pPr>
              <w:pStyle w:val="TableParagraph"/>
              <w:spacing w:before="10"/>
              <w:jc w:val="center"/>
              <w:rPr>
                <w:b/>
                <w:sz w:val="24"/>
              </w:rPr>
            </w:pPr>
          </w:p>
          <w:p w14:paraId="1838748C" w14:textId="77777777" w:rsidR="008849FC" w:rsidRDefault="008849FC" w:rsidP="0096442A">
            <w:pPr>
              <w:pStyle w:val="TableParagraph"/>
              <w:ind w:left="8"/>
              <w:jc w:val="center"/>
              <w:rPr>
                <w:b/>
              </w:rPr>
            </w:pPr>
            <w:r>
              <w:rPr>
                <w:b/>
              </w:rPr>
              <w:t>√</w:t>
            </w:r>
          </w:p>
        </w:tc>
        <w:tc>
          <w:tcPr>
            <w:tcW w:w="926" w:type="dxa"/>
          </w:tcPr>
          <w:p w14:paraId="32F8EC3C" w14:textId="472A9583" w:rsidR="008849FC" w:rsidRDefault="008849FC" w:rsidP="0096442A">
            <w:pPr>
              <w:pStyle w:val="TableParagraph"/>
              <w:ind w:left="11"/>
              <w:jc w:val="center"/>
              <w:rPr>
                <w:b/>
                <w:sz w:val="24"/>
              </w:rPr>
            </w:pPr>
          </w:p>
        </w:tc>
        <w:tc>
          <w:tcPr>
            <w:tcW w:w="990" w:type="dxa"/>
          </w:tcPr>
          <w:p w14:paraId="128B95A9" w14:textId="77777777" w:rsidR="008849FC" w:rsidRDefault="008849FC" w:rsidP="0096442A">
            <w:pPr>
              <w:pStyle w:val="TableParagraph"/>
              <w:jc w:val="center"/>
              <w:rPr>
                <w:sz w:val="24"/>
              </w:rPr>
            </w:pPr>
          </w:p>
        </w:tc>
        <w:tc>
          <w:tcPr>
            <w:tcW w:w="899" w:type="dxa"/>
          </w:tcPr>
          <w:p w14:paraId="0FF94266" w14:textId="77777777" w:rsidR="008849FC" w:rsidRDefault="008849FC" w:rsidP="0096442A">
            <w:pPr>
              <w:pStyle w:val="TableParagraph"/>
              <w:jc w:val="center"/>
              <w:rPr>
                <w:sz w:val="24"/>
              </w:rPr>
            </w:pPr>
          </w:p>
        </w:tc>
        <w:tc>
          <w:tcPr>
            <w:tcW w:w="899" w:type="dxa"/>
          </w:tcPr>
          <w:p w14:paraId="6874F9E6" w14:textId="7F1A6899" w:rsidR="008849FC" w:rsidRDefault="00B02040" w:rsidP="0096442A">
            <w:pPr>
              <w:pStyle w:val="TableParagraph"/>
              <w:jc w:val="center"/>
              <w:rPr>
                <w:sz w:val="24"/>
              </w:rPr>
            </w:pPr>
            <w:r>
              <w:rPr>
                <w:b/>
                <w:sz w:val="24"/>
              </w:rPr>
              <w:t>√</w:t>
            </w:r>
          </w:p>
        </w:tc>
      </w:tr>
      <w:tr w:rsidR="008849FC" w14:paraId="06DD65F1" w14:textId="77777777" w:rsidTr="00B22C0A">
        <w:trPr>
          <w:trHeight w:val="385"/>
        </w:trPr>
        <w:tc>
          <w:tcPr>
            <w:tcW w:w="2406" w:type="dxa"/>
          </w:tcPr>
          <w:p w14:paraId="2D8522BD" w14:textId="77777777" w:rsidR="008849FC" w:rsidRPr="00B22C0A" w:rsidRDefault="008849FC" w:rsidP="00173AA0">
            <w:pPr>
              <w:pStyle w:val="TableParagraph"/>
              <w:spacing w:line="268" w:lineRule="exact"/>
              <w:ind w:left="107"/>
            </w:pPr>
            <w:r w:rsidRPr="00B22C0A">
              <w:t>Programme</w:t>
            </w:r>
          </w:p>
          <w:p w14:paraId="67926561" w14:textId="28B9CB3A" w:rsidR="008849FC" w:rsidRPr="00B22C0A" w:rsidRDefault="008849FC" w:rsidP="00173AA0">
            <w:pPr>
              <w:pStyle w:val="TableParagraph"/>
              <w:spacing w:line="264" w:lineRule="exact"/>
              <w:ind w:left="107"/>
            </w:pPr>
            <w:r w:rsidRPr="00B22C0A">
              <w:t>Learning Outcome 7</w:t>
            </w:r>
          </w:p>
        </w:tc>
        <w:tc>
          <w:tcPr>
            <w:tcW w:w="850" w:type="dxa"/>
          </w:tcPr>
          <w:p w14:paraId="76482755" w14:textId="77777777" w:rsidR="008849FC" w:rsidRDefault="008849FC" w:rsidP="0096442A">
            <w:pPr>
              <w:pStyle w:val="TableParagraph"/>
              <w:jc w:val="center"/>
              <w:rPr>
                <w:sz w:val="24"/>
              </w:rPr>
            </w:pPr>
          </w:p>
        </w:tc>
        <w:tc>
          <w:tcPr>
            <w:tcW w:w="928" w:type="dxa"/>
          </w:tcPr>
          <w:p w14:paraId="4919D3B3" w14:textId="77777777" w:rsidR="008849FC" w:rsidRDefault="008849FC" w:rsidP="0096442A">
            <w:pPr>
              <w:pStyle w:val="TableParagraph"/>
              <w:jc w:val="center"/>
              <w:rPr>
                <w:sz w:val="24"/>
              </w:rPr>
            </w:pPr>
          </w:p>
        </w:tc>
        <w:tc>
          <w:tcPr>
            <w:tcW w:w="964" w:type="dxa"/>
          </w:tcPr>
          <w:p w14:paraId="7EDB628C" w14:textId="7508D9E5" w:rsidR="008849FC" w:rsidRDefault="008849FC" w:rsidP="0096442A">
            <w:pPr>
              <w:pStyle w:val="TableParagraph"/>
              <w:spacing w:before="133"/>
              <w:ind w:left="7"/>
              <w:jc w:val="center"/>
              <w:rPr>
                <w:b/>
                <w:sz w:val="24"/>
              </w:rPr>
            </w:pPr>
          </w:p>
        </w:tc>
        <w:tc>
          <w:tcPr>
            <w:tcW w:w="945" w:type="dxa"/>
          </w:tcPr>
          <w:p w14:paraId="4160A3F9" w14:textId="77777777" w:rsidR="008849FC" w:rsidRDefault="008849FC" w:rsidP="0096442A">
            <w:pPr>
              <w:pStyle w:val="TableParagraph"/>
              <w:jc w:val="center"/>
              <w:rPr>
                <w:sz w:val="24"/>
              </w:rPr>
            </w:pPr>
          </w:p>
        </w:tc>
        <w:tc>
          <w:tcPr>
            <w:tcW w:w="926" w:type="dxa"/>
          </w:tcPr>
          <w:p w14:paraId="337F5EE6" w14:textId="47B68B6C" w:rsidR="008849FC" w:rsidRDefault="008849FC" w:rsidP="0096442A">
            <w:pPr>
              <w:pStyle w:val="TableParagraph"/>
              <w:spacing w:before="133"/>
              <w:ind w:left="11"/>
              <w:jc w:val="center"/>
              <w:rPr>
                <w:b/>
                <w:sz w:val="24"/>
              </w:rPr>
            </w:pPr>
          </w:p>
        </w:tc>
        <w:tc>
          <w:tcPr>
            <w:tcW w:w="990" w:type="dxa"/>
          </w:tcPr>
          <w:p w14:paraId="3868766C" w14:textId="77777777" w:rsidR="008849FC" w:rsidRDefault="008849FC" w:rsidP="0096442A">
            <w:pPr>
              <w:pStyle w:val="TableParagraph"/>
              <w:spacing w:before="133"/>
              <w:ind w:left="10"/>
              <w:jc w:val="center"/>
              <w:rPr>
                <w:b/>
                <w:sz w:val="24"/>
              </w:rPr>
            </w:pPr>
            <w:r>
              <w:rPr>
                <w:b/>
                <w:sz w:val="24"/>
              </w:rPr>
              <w:t>√</w:t>
            </w:r>
          </w:p>
        </w:tc>
        <w:tc>
          <w:tcPr>
            <w:tcW w:w="899" w:type="dxa"/>
          </w:tcPr>
          <w:p w14:paraId="1A93D10C" w14:textId="77777777" w:rsidR="008849FC" w:rsidRDefault="008849FC" w:rsidP="0096442A">
            <w:pPr>
              <w:pStyle w:val="TableParagraph"/>
              <w:jc w:val="center"/>
              <w:rPr>
                <w:sz w:val="24"/>
              </w:rPr>
            </w:pPr>
          </w:p>
        </w:tc>
        <w:tc>
          <w:tcPr>
            <w:tcW w:w="899" w:type="dxa"/>
          </w:tcPr>
          <w:p w14:paraId="33C77B99" w14:textId="77777777" w:rsidR="008849FC" w:rsidRDefault="008849FC" w:rsidP="0096442A">
            <w:pPr>
              <w:pStyle w:val="TableParagraph"/>
              <w:jc w:val="center"/>
              <w:rPr>
                <w:sz w:val="24"/>
              </w:rPr>
            </w:pPr>
          </w:p>
        </w:tc>
      </w:tr>
      <w:tr w:rsidR="008849FC" w14:paraId="41054E29" w14:textId="77777777" w:rsidTr="00B02040">
        <w:trPr>
          <w:trHeight w:val="551"/>
        </w:trPr>
        <w:tc>
          <w:tcPr>
            <w:tcW w:w="2406" w:type="dxa"/>
          </w:tcPr>
          <w:p w14:paraId="02D12F00" w14:textId="77777777" w:rsidR="008849FC" w:rsidRPr="00B22C0A" w:rsidRDefault="008849FC" w:rsidP="008849FC">
            <w:pPr>
              <w:pStyle w:val="TableParagraph"/>
              <w:spacing w:line="261" w:lineRule="exact"/>
              <w:ind w:left="107"/>
            </w:pPr>
            <w:r w:rsidRPr="00B22C0A">
              <w:t>Programme</w:t>
            </w:r>
          </w:p>
          <w:p w14:paraId="06168073" w14:textId="2E04B9AA" w:rsidR="008849FC" w:rsidRPr="00B22C0A" w:rsidRDefault="008849FC" w:rsidP="008849FC">
            <w:pPr>
              <w:pStyle w:val="TableParagraph"/>
              <w:spacing w:line="268" w:lineRule="exact"/>
              <w:ind w:left="107"/>
            </w:pPr>
            <w:r w:rsidRPr="00B22C0A">
              <w:t>Learning Outcome 8</w:t>
            </w:r>
          </w:p>
        </w:tc>
        <w:tc>
          <w:tcPr>
            <w:tcW w:w="850" w:type="dxa"/>
          </w:tcPr>
          <w:p w14:paraId="284A7B2B" w14:textId="77777777" w:rsidR="008849FC" w:rsidRDefault="008849FC" w:rsidP="0096442A">
            <w:pPr>
              <w:pStyle w:val="TableParagraph"/>
              <w:jc w:val="center"/>
              <w:rPr>
                <w:sz w:val="24"/>
              </w:rPr>
            </w:pPr>
          </w:p>
        </w:tc>
        <w:tc>
          <w:tcPr>
            <w:tcW w:w="928" w:type="dxa"/>
          </w:tcPr>
          <w:p w14:paraId="4C63EDB9" w14:textId="77777777" w:rsidR="008849FC" w:rsidRDefault="008849FC" w:rsidP="0096442A">
            <w:pPr>
              <w:pStyle w:val="TableParagraph"/>
              <w:jc w:val="center"/>
              <w:rPr>
                <w:sz w:val="24"/>
              </w:rPr>
            </w:pPr>
          </w:p>
        </w:tc>
        <w:tc>
          <w:tcPr>
            <w:tcW w:w="964" w:type="dxa"/>
          </w:tcPr>
          <w:p w14:paraId="30A3A887" w14:textId="77777777" w:rsidR="008849FC" w:rsidRDefault="008849FC" w:rsidP="0096442A">
            <w:pPr>
              <w:pStyle w:val="TableParagraph"/>
              <w:spacing w:before="133"/>
              <w:ind w:left="7"/>
              <w:jc w:val="center"/>
              <w:rPr>
                <w:b/>
                <w:sz w:val="24"/>
              </w:rPr>
            </w:pPr>
          </w:p>
        </w:tc>
        <w:tc>
          <w:tcPr>
            <w:tcW w:w="945" w:type="dxa"/>
          </w:tcPr>
          <w:p w14:paraId="1185001D" w14:textId="77777777" w:rsidR="008849FC" w:rsidRDefault="008849FC" w:rsidP="0096442A">
            <w:pPr>
              <w:pStyle w:val="TableParagraph"/>
              <w:jc w:val="center"/>
              <w:rPr>
                <w:sz w:val="24"/>
              </w:rPr>
            </w:pPr>
          </w:p>
        </w:tc>
        <w:tc>
          <w:tcPr>
            <w:tcW w:w="926" w:type="dxa"/>
          </w:tcPr>
          <w:p w14:paraId="36620D6F" w14:textId="77777777" w:rsidR="008849FC" w:rsidRDefault="008849FC" w:rsidP="0096442A">
            <w:pPr>
              <w:pStyle w:val="TableParagraph"/>
              <w:spacing w:before="133"/>
              <w:ind w:left="11"/>
              <w:jc w:val="center"/>
              <w:rPr>
                <w:b/>
                <w:sz w:val="24"/>
              </w:rPr>
            </w:pPr>
          </w:p>
        </w:tc>
        <w:tc>
          <w:tcPr>
            <w:tcW w:w="990" w:type="dxa"/>
          </w:tcPr>
          <w:p w14:paraId="6AAA3E4D" w14:textId="77777777" w:rsidR="008849FC" w:rsidRDefault="008849FC" w:rsidP="0096442A">
            <w:pPr>
              <w:pStyle w:val="TableParagraph"/>
              <w:spacing w:before="133"/>
              <w:ind w:left="10"/>
              <w:jc w:val="center"/>
              <w:rPr>
                <w:b/>
                <w:sz w:val="24"/>
              </w:rPr>
            </w:pPr>
          </w:p>
        </w:tc>
        <w:tc>
          <w:tcPr>
            <w:tcW w:w="899" w:type="dxa"/>
          </w:tcPr>
          <w:p w14:paraId="06537E1D" w14:textId="77777777" w:rsidR="008849FC" w:rsidRDefault="008849FC" w:rsidP="0096442A">
            <w:pPr>
              <w:pStyle w:val="TableParagraph"/>
              <w:jc w:val="center"/>
              <w:rPr>
                <w:b/>
                <w:sz w:val="23"/>
              </w:rPr>
            </w:pPr>
          </w:p>
          <w:p w14:paraId="20250E27" w14:textId="4C19D05D" w:rsidR="008849FC" w:rsidRDefault="008849FC" w:rsidP="0096442A">
            <w:pPr>
              <w:pStyle w:val="TableParagraph"/>
              <w:jc w:val="center"/>
              <w:rPr>
                <w:sz w:val="24"/>
              </w:rPr>
            </w:pPr>
            <w:r>
              <w:rPr>
                <w:b/>
                <w:sz w:val="24"/>
              </w:rPr>
              <w:t>√</w:t>
            </w:r>
          </w:p>
        </w:tc>
        <w:tc>
          <w:tcPr>
            <w:tcW w:w="899" w:type="dxa"/>
          </w:tcPr>
          <w:p w14:paraId="489CC383" w14:textId="77777777" w:rsidR="008849FC" w:rsidRDefault="008849FC" w:rsidP="0096442A">
            <w:pPr>
              <w:pStyle w:val="TableParagraph"/>
              <w:jc w:val="center"/>
              <w:rPr>
                <w:sz w:val="24"/>
              </w:rPr>
            </w:pPr>
          </w:p>
        </w:tc>
      </w:tr>
      <w:tr w:rsidR="008849FC" w14:paraId="0365C654" w14:textId="77777777" w:rsidTr="00B22C0A">
        <w:trPr>
          <w:trHeight w:val="415"/>
        </w:trPr>
        <w:tc>
          <w:tcPr>
            <w:tcW w:w="2406" w:type="dxa"/>
          </w:tcPr>
          <w:p w14:paraId="155B519C" w14:textId="77777777" w:rsidR="008849FC" w:rsidRPr="00B22C0A" w:rsidRDefault="008849FC" w:rsidP="008849FC">
            <w:pPr>
              <w:pStyle w:val="TableParagraph"/>
              <w:spacing w:line="261" w:lineRule="exact"/>
              <w:ind w:left="107"/>
            </w:pPr>
            <w:r w:rsidRPr="00B22C0A">
              <w:t>Programme</w:t>
            </w:r>
          </w:p>
          <w:p w14:paraId="1D5F909A" w14:textId="6B568EA2" w:rsidR="008849FC" w:rsidRPr="00B22C0A" w:rsidRDefault="008849FC" w:rsidP="008849FC">
            <w:pPr>
              <w:pStyle w:val="TableParagraph"/>
              <w:spacing w:line="268" w:lineRule="exact"/>
              <w:ind w:left="107"/>
            </w:pPr>
            <w:r w:rsidRPr="00B22C0A">
              <w:t>Learning Outcome 9</w:t>
            </w:r>
          </w:p>
        </w:tc>
        <w:tc>
          <w:tcPr>
            <w:tcW w:w="850" w:type="dxa"/>
          </w:tcPr>
          <w:p w14:paraId="72AAC932" w14:textId="77777777" w:rsidR="008849FC" w:rsidRDefault="008849FC" w:rsidP="0096442A">
            <w:pPr>
              <w:pStyle w:val="TableParagraph"/>
              <w:jc w:val="center"/>
              <w:rPr>
                <w:b/>
                <w:sz w:val="23"/>
              </w:rPr>
            </w:pPr>
          </w:p>
          <w:p w14:paraId="763B2488" w14:textId="7F86E8A7" w:rsidR="008849FC" w:rsidRDefault="008849FC" w:rsidP="0096442A">
            <w:pPr>
              <w:pStyle w:val="TableParagraph"/>
              <w:jc w:val="center"/>
              <w:rPr>
                <w:sz w:val="24"/>
              </w:rPr>
            </w:pPr>
          </w:p>
        </w:tc>
        <w:tc>
          <w:tcPr>
            <w:tcW w:w="928" w:type="dxa"/>
          </w:tcPr>
          <w:p w14:paraId="55F56546" w14:textId="77777777" w:rsidR="008849FC" w:rsidRDefault="008849FC" w:rsidP="0096442A">
            <w:pPr>
              <w:pStyle w:val="TableParagraph"/>
              <w:jc w:val="center"/>
              <w:rPr>
                <w:sz w:val="24"/>
              </w:rPr>
            </w:pPr>
          </w:p>
        </w:tc>
        <w:tc>
          <w:tcPr>
            <w:tcW w:w="964" w:type="dxa"/>
          </w:tcPr>
          <w:p w14:paraId="423B0F9D" w14:textId="6F9C2737" w:rsidR="008849FC" w:rsidRDefault="008849FC" w:rsidP="0096442A">
            <w:pPr>
              <w:pStyle w:val="TableParagraph"/>
              <w:spacing w:before="133"/>
              <w:jc w:val="center"/>
              <w:rPr>
                <w:b/>
                <w:sz w:val="24"/>
              </w:rPr>
            </w:pPr>
          </w:p>
        </w:tc>
        <w:tc>
          <w:tcPr>
            <w:tcW w:w="945" w:type="dxa"/>
          </w:tcPr>
          <w:p w14:paraId="6ED2C410" w14:textId="6C179FB2" w:rsidR="008849FC" w:rsidRDefault="008849FC" w:rsidP="0096442A">
            <w:pPr>
              <w:pStyle w:val="TableParagraph"/>
              <w:jc w:val="center"/>
              <w:rPr>
                <w:sz w:val="24"/>
              </w:rPr>
            </w:pPr>
            <w:r>
              <w:rPr>
                <w:b/>
              </w:rPr>
              <w:t>√</w:t>
            </w:r>
          </w:p>
        </w:tc>
        <w:tc>
          <w:tcPr>
            <w:tcW w:w="926" w:type="dxa"/>
          </w:tcPr>
          <w:p w14:paraId="26B88556" w14:textId="410F76FD" w:rsidR="008849FC" w:rsidRDefault="008849FC" w:rsidP="0096442A">
            <w:pPr>
              <w:pStyle w:val="TableParagraph"/>
              <w:spacing w:before="133"/>
              <w:jc w:val="center"/>
              <w:rPr>
                <w:b/>
                <w:sz w:val="24"/>
              </w:rPr>
            </w:pPr>
          </w:p>
        </w:tc>
        <w:tc>
          <w:tcPr>
            <w:tcW w:w="990" w:type="dxa"/>
          </w:tcPr>
          <w:p w14:paraId="0FE000E6" w14:textId="77777777" w:rsidR="008849FC" w:rsidRDefault="008849FC" w:rsidP="0096442A">
            <w:pPr>
              <w:pStyle w:val="TableParagraph"/>
              <w:spacing w:before="133"/>
              <w:ind w:left="10"/>
              <w:jc w:val="center"/>
              <w:rPr>
                <w:b/>
                <w:sz w:val="24"/>
              </w:rPr>
            </w:pPr>
          </w:p>
        </w:tc>
        <w:tc>
          <w:tcPr>
            <w:tcW w:w="899" w:type="dxa"/>
          </w:tcPr>
          <w:p w14:paraId="1F8F2410" w14:textId="77777777" w:rsidR="008849FC" w:rsidRDefault="008849FC" w:rsidP="0096442A">
            <w:pPr>
              <w:pStyle w:val="TableParagraph"/>
              <w:jc w:val="center"/>
              <w:rPr>
                <w:sz w:val="24"/>
              </w:rPr>
            </w:pPr>
          </w:p>
        </w:tc>
        <w:tc>
          <w:tcPr>
            <w:tcW w:w="899" w:type="dxa"/>
          </w:tcPr>
          <w:p w14:paraId="51674F9B" w14:textId="332BAED1" w:rsidR="008849FC" w:rsidRDefault="00B02040" w:rsidP="0096442A">
            <w:pPr>
              <w:pStyle w:val="TableParagraph"/>
              <w:jc w:val="center"/>
              <w:rPr>
                <w:sz w:val="24"/>
              </w:rPr>
            </w:pPr>
            <w:r>
              <w:rPr>
                <w:b/>
                <w:sz w:val="24"/>
              </w:rPr>
              <w:t>√</w:t>
            </w:r>
          </w:p>
        </w:tc>
      </w:tr>
      <w:tr w:rsidR="008849FC" w14:paraId="1E22915E" w14:textId="77777777" w:rsidTr="00B02040">
        <w:trPr>
          <w:trHeight w:val="551"/>
        </w:trPr>
        <w:tc>
          <w:tcPr>
            <w:tcW w:w="2406" w:type="dxa"/>
          </w:tcPr>
          <w:p w14:paraId="1AEEB3AE" w14:textId="77777777" w:rsidR="008849FC" w:rsidRPr="00B22C0A" w:rsidRDefault="008849FC" w:rsidP="008849FC">
            <w:pPr>
              <w:pStyle w:val="TableParagraph"/>
              <w:spacing w:line="261" w:lineRule="exact"/>
              <w:ind w:left="107"/>
            </w:pPr>
            <w:r w:rsidRPr="00B22C0A">
              <w:t>Programme</w:t>
            </w:r>
          </w:p>
          <w:p w14:paraId="7CE5019C" w14:textId="526FCCF0" w:rsidR="008849FC" w:rsidRPr="00B22C0A" w:rsidRDefault="008849FC" w:rsidP="008849FC">
            <w:pPr>
              <w:pStyle w:val="TableParagraph"/>
              <w:spacing w:line="268" w:lineRule="exact"/>
              <w:ind w:left="107"/>
            </w:pPr>
            <w:r w:rsidRPr="00B22C0A">
              <w:t>Learning Outcome 10</w:t>
            </w:r>
          </w:p>
        </w:tc>
        <w:tc>
          <w:tcPr>
            <w:tcW w:w="850" w:type="dxa"/>
          </w:tcPr>
          <w:p w14:paraId="787BB328" w14:textId="77777777" w:rsidR="008849FC" w:rsidRDefault="008849FC" w:rsidP="0096442A">
            <w:pPr>
              <w:pStyle w:val="TableParagraph"/>
              <w:jc w:val="center"/>
              <w:rPr>
                <w:sz w:val="24"/>
              </w:rPr>
            </w:pPr>
          </w:p>
        </w:tc>
        <w:tc>
          <w:tcPr>
            <w:tcW w:w="928" w:type="dxa"/>
          </w:tcPr>
          <w:p w14:paraId="3C94FE8A" w14:textId="77777777" w:rsidR="008849FC" w:rsidRDefault="008849FC" w:rsidP="0096442A">
            <w:pPr>
              <w:pStyle w:val="TableParagraph"/>
              <w:jc w:val="center"/>
              <w:rPr>
                <w:sz w:val="24"/>
              </w:rPr>
            </w:pPr>
          </w:p>
        </w:tc>
        <w:tc>
          <w:tcPr>
            <w:tcW w:w="964" w:type="dxa"/>
          </w:tcPr>
          <w:p w14:paraId="3AF5DB76" w14:textId="77777777" w:rsidR="008849FC" w:rsidRDefault="008849FC" w:rsidP="0096442A">
            <w:pPr>
              <w:pStyle w:val="TableParagraph"/>
              <w:spacing w:before="133"/>
              <w:ind w:left="7"/>
              <w:jc w:val="center"/>
              <w:rPr>
                <w:b/>
                <w:sz w:val="24"/>
              </w:rPr>
            </w:pPr>
          </w:p>
        </w:tc>
        <w:tc>
          <w:tcPr>
            <w:tcW w:w="945" w:type="dxa"/>
          </w:tcPr>
          <w:p w14:paraId="04F103DB" w14:textId="77777777" w:rsidR="008849FC" w:rsidRDefault="008849FC" w:rsidP="0096442A">
            <w:pPr>
              <w:pStyle w:val="TableParagraph"/>
              <w:jc w:val="center"/>
              <w:rPr>
                <w:sz w:val="24"/>
              </w:rPr>
            </w:pPr>
          </w:p>
        </w:tc>
        <w:tc>
          <w:tcPr>
            <w:tcW w:w="926" w:type="dxa"/>
          </w:tcPr>
          <w:p w14:paraId="2D2D8EB3" w14:textId="0954B010" w:rsidR="008849FC" w:rsidRDefault="0096442A" w:rsidP="0096442A">
            <w:pPr>
              <w:pStyle w:val="TableParagraph"/>
              <w:spacing w:before="133"/>
              <w:ind w:left="11"/>
              <w:jc w:val="center"/>
              <w:rPr>
                <w:b/>
                <w:sz w:val="24"/>
              </w:rPr>
            </w:pPr>
            <w:r>
              <w:rPr>
                <w:b/>
                <w:sz w:val="24"/>
              </w:rPr>
              <w:t>√</w:t>
            </w:r>
          </w:p>
        </w:tc>
        <w:tc>
          <w:tcPr>
            <w:tcW w:w="990" w:type="dxa"/>
          </w:tcPr>
          <w:p w14:paraId="47C82DF6" w14:textId="77777777" w:rsidR="008849FC" w:rsidRDefault="008849FC" w:rsidP="0096442A">
            <w:pPr>
              <w:pStyle w:val="TableParagraph"/>
              <w:spacing w:before="133"/>
              <w:ind w:left="10"/>
              <w:jc w:val="center"/>
              <w:rPr>
                <w:b/>
                <w:sz w:val="24"/>
              </w:rPr>
            </w:pPr>
          </w:p>
        </w:tc>
        <w:tc>
          <w:tcPr>
            <w:tcW w:w="899" w:type="dxa"/>
          </w:tcPr>
          <w:p w14:paraId="65981466" w14:textId="77777777" w:rsidR="008849FC" w:rsidRDefault="008849FC" w:rsidP="0096442A">
            <w:pPr>
              <w:pStyle w:val="TableParagraph"/>
              <w:jc w:val="center"/>
              <w:rPr>
                <w:sz w:val="24"/>
              </w:rPr>
            </w:pPr>
          </w:p>
        </w:tc>
        <w:tc>
          <w:tcPr>
            <w:tcW w:w="899" w:type="dxa"/>
          </w:tcPr>
          <w:p w14:paraId="16538BB0" w14:textId="46C3F49A" w:rsidR="008849FC" w:rsidRDefault="008849FC" w:rsidP="0096442A">
            <w:pPr>
              <w:pStyle w:val="TableParagraph"/>
              <w:jc w:val="center"/>
              <w:rPr>
                <w:sz w:val="24"/>
              </w:rPr>
            </w:pPr>
          </w:p>
        </w:tc>
      </w:tr>
      <w:tr w:rsidR="008849FC" w14:paraId="04106EAB" w14:textId="77777777" w:rsidTr="00B22C0A">
        <w:trPr>
          <w:trHeight w:val="431"/>
        </w:trPr>
        <w:tc>
          <w:tcPr>
            <w:tcW w:w="2406" w:type="dxa"/>
          </w:tcPr>
          <w:p w14:paraId="72229E02" w14:textId="77777777" w:rsidR="008849FC" w:rsidRPr="00B22C0A" w:rsidRDefault="008849FC" w:rsidP="008849FC">
            <w:pPr>
              <w:pStyle w:val="TableParagraph"/>
              <w:spacing w:line="263" w:lineRule="exact"/>
              <w:ind w:left="107"/>
            </w:pPr>
            <w:r w:rsidRPr="00B22C0A">
              <w:t>Programme</w:t>
            </w:r>
          </w:p>
          <w:p w14:paraId="211D52A5" w14:textId="3514A1B2" w:rsidR="008849FC" w:rsidRPr="00B22C0A" w:rsidRDefault="008849FC" w:rsidP="008849FC">
            <w:pPr>
              <w:pStyle w:val="TableParagraph"/>
              <w:spacing w:line="268" w:lineRule="exact"/>
              <w:ind w:left="107"/>
            </w:pPr>
            <w:r w:rsidRPr="00B22C0A">
              <w:t>Learning Outcome 11</w:t>
            </w:r>
          </w:p>
        </w:tc>
        <w:tc>
          <w:tcPr>
            <w:tcW w:w="850" w:type="dxa"/>
          </w:tcPr>
          <w:p w14:paraId="7CF84B0C" w14:textId="5D807CC2" w:rsidR="008849FC" w:rsidRDefault="008849FC" w:rsidP="0096442A">
            <w:pPr>
              <w:pStyle w:val="TableParagraph"/>
              <w:jc w:val="center"/>
              <w:rPr>
                <w:sz w:val="24"/>
              </w:rPr>
            </w:pPr>
            <w:r>
              <w:rPr>
                <w:b/>
              </w:rPr>
              <w:t>√</w:t>
            </w:r>
          </w:p>
        </w:tc>
        <w:tc>
          <w:tcPr>
            <w:tcW w:w="928" w:type="dxa"/>
          </w:tcPr>
          <w:p w14:paraId="5C63F3A8" w14:textId="7DC2F655" w:rsidR="008849FC" w:rsidRDefault="008849FC" w:rsidP="0096442A">
            <w:pPr>
              <w:pStyle w:val="TableParagraph"/>
              <w:jc w:val="center"/>
              <w:rPr>
                <w:sz w:val="24"/>
              </w:rPr>
            </w:pPr>
            <w:r>
              <w:rPr>
                <w:b/>
                <w:sz w:val="24"/>
              </w:rPr>
              <w:t>√</w:t>
            </w:r>
          </w:p>
        </w:tc>
        <w:tc>
          <w:tcPr>
            <w:tcW w:w="964" w:type="dxa"/>
          </w:tcPr>
          <w:p w14:paraId="01876E3E" w14:textId="54996117" w:rsidR="008849FC" w:rsidRDefault="0096442A" w:rsidP="0096442A">
            <w:pPr>
              <w:pStyle w:val="TableParagraph"/>
              <w:spacing w:before="133"/>
              <w:ind w:left="7"/>
              <w:jc w:val="center"/>
              <w:rPr>
                <w:b/>
                <w:sz w:val="24"/>
              </w:rPr>
            </w:pPr>
            <w:r>
              <w:rPr>
                <w:b/>
                <w:sz w:val="24"/>
              </w:rPr>
              <w:t>√</w:t>
            </w:r>
          </w:p>
        </w:tc>
        <w:tc>
          <w:tcPr>
            <w:tcW w:w="945" w:type="dxa"/>
          </w:tcPr>
          <w:p w14:paraId="439CFDD1" w14:textId="77777777" w:rsidR="008849FC" w:rsidRDefault="008849FC" w:rsidP="0096442A">
            <w:pPr>
              <w:pStyle w:val="TableParagraph"/>
              <w:jc w:val="center"/>
              <w:rPr>
                <w:sz w:val="24"/>
              </w:rPr>
            </w:pPr>
          </w:p>
        </w:tc>
        <w:tc>
          <w:tcPr>
            <w:tcW w:w="926" w:type="dxa"/>
          </w:tcPr>
          <w:p w14:paraId="78C204BA" w14:textId="77777777" w:rsidR="008849FC" w:rsidRDefault="008849FC" w:rsidP="0096442A">
            <w:pPr>
              <w:pStyle w:val="TableParagraph"/>
              <w:spacing w:before="133"/>
              <w:ind w:left="11"/>
              <w:jc w:val="center"/>
              <w:rPr>
                <w:b/>
                <w:sz w:val="24"/>
              </w:rPr>
            </w:pPr>
          </w:p>
        </w:tc>
        <w:tc>
          <w:tcPr>
            <w:tcW w:w="990" w:type="dxa"/>
          </w:tcPr>
          <w:p w14:paraId="463C5C04" w14:textId="77777777" w:rsidR="008849FC" w:rsidRDefault="008849FC" w:rsidP="0096442A">
            <w:pPr>
              <w:pStyle w:val="TableParagraph"/>
              <w:spacing w:before="133"/>
              <w:ind w:left="10"/>
              <w:jc w:val="center"/>
              <w:rPr>
                <w:b/>
                <w:sz w:val="24"/>
              </w:rPr>
            </w:pPr>
          </w:p>
        </w:tc>
        <w:tc>
          <w:tcPr>
            <w:tcW w:w="899" w:type="dxa"/>
          </w:tcPr>
          <w:p w14:paraId="14A2D674" w14:textId="77777777" w:rsidR="008849FC" w:rsidRDefault="008849FC" w:rsidP="0096442A">
            <w:pPr>
              <w:pStyle w:val="TableParagraph"/>
              <w:jc w:val="center"/>
              <w:rPr>
                <w:sz w:val="24"/>
              </w:rPr>
            </w:pPr>
          </w:p>
        </w:tc>
        <w:tc>
          <w:tcPr>
            <w:tcW w:w="899" w:type="dxa"/>
          </w:tcPr>
          <w:p w14:paraId="4609E12E" w14:textId="2DDE5DDF" w:rsidR="008849FC" w:rsidRDefault="00B02040" w:rsidP="0096442A">
            <w:pPr>
              <w:pStyle w:val="TableParagraph"/>
              <w:jc w:val="center"/>
              <w:rPr>
                <w:sz w:val="24"/>
              </w:rPr>
            </w:pPr>
            <w:r>
              <w:rPr>
                <w:b/>
                <w:sz w:val="24"/>
              </w:rPr>
              <w:t>√</w:t>
            </w:r>
          </w:p>
        </w:tc>
      </w:tr>
      <w:tr w:rsidR="008849FC" w14:paraId="405B90A2" w14:textId="77777777" w:rsidTr="00B22C0A">
        <w:trPr>
          <w:trHeight w:val="416"/>
        </w:trPr>
        <w:tc>
          <w:tcPr>
            <w:tcW w:w="2406" w:type="dxa"/>
          </w:tcPr>
          <w:p w14:paraId="3B711E3B" w14:textId="77777777" w:rsidR="008849FC" w:rsidRPr="00B22C0A" w:rsidRDefault="008849FC" w:rsidP="008849FC">
            <w:pPr>
              <w:pStyle w:val="TableParagraph"/>
              <w:spacing w:line="261" w:lineRule="exact"/>
              <w:ind w:left="107"/>
            </w:pPr>
            <w:r w:rsidRPr="00B22C0A">
              <w:t>Programme</w:t>
            </w:r>
          </w:p>
          <w:p w14:paraId="5C3AFC5D" w14:textId="7DA180F1" w:rsidR="008849FC" w:rsidRPr="00B22C0A" w:rsidRDefault="008849FC" w:rsidP="008849FC">
            <w:pPr>
              <w:pStyle w:val="TableParagraph"/>
              <w:spacing w:line="268" w:lineRule="exact"/>
              <w:ind w:left="107"/>
            </w:pPr>
            <w:r w:rsidRPr="00B22C0A">
              <w:t>Learning Outcome 12</w:t>
            </w:r>
          </w:p>
        </w:tc>
        <w:tc>
          <w:tcPr>
            <w:tcW w:w="850" w:type="dxa"/>
          </w:tcPr>
          <w:p w14:paraId="5DF06668" w14:textId="77777777" w:rsidR="008849FC" w:rsidRDefault="008849FC" w:rsidP="0096442A">
            <w:pPr>
              <w:pStyle w:val="TableParagraph"/>
              <w:jc w:val="center"/>
              <w:rPr>
                <w:sz w:val="24"/>
              </w:rPr>
            </w:pPr>
          </w:p>
        </w:tc>
        <w:tc>
          <w:tcPr>
            <w:tcW w:w="928" w:type="dxa"/>
          </w:tcPr>
          <w:p w14:paraId="6A958FD3" w14:textId="77777777" w:rsidR="008849FC" w:rsidRDefault="008849FC" w:rsidP="0096442A">
            <w:pPr>
              <w:pStyle w:val="TableParagraph"/>
              <w:jc w:val="center"/>
              <w:rPr>
                <w:sz w:val="24"/>
              </w:rPr>
            </w:pPr>
          </w:p>
        </w:tc>
        <w:tc>
          <w:tcPr>
            <w:tcW w:w="964" w:type="dxa"/>
          </w:tcPr>
          <w:p w14:paraId="06BB8F03" w14:textId="23A5BD6B" w:rsidR="008849FC" w:rsidRDefault="008849FC" w:rsidP="00B22C0A">
            <w:pPr>
              <w:pStyle w:val="TableParagraph"/>
              <w:spacing w:before="133"/>
              <w:rPr>
                <w:b/>
                <w:sz w:val="24"/>
              </w:rPr>
            </w:pPr>
            <w:r>
              <w:rPr>
                <w:b/>
                <w:sz w:val="24"/>
              </w:rPr>
              <w:t>√</w:t>
            </w:r>
          </w:p>
        </w:tc>
        <w:tc>
          <w:tcPr>
            <w:tcW w:w="945" w:type="dxa"/>
          </w:tcPr>
          <w:p w14:paraId="646A1525" w14:textId="19A344E3" w:rsidR="008849FC" w:rsidRDefault="008849FC" w:rsidP="00B22C0A">
            <w:pPr>
              <w:pStyle w:val="TableParagraph"/>
              <w:rPr>
                <w:sz w:val="24"/>
              </w:rPr>
            </w:pPr>
            <w:r>
              <w:rPr>
                <w:b/>
              </w:rPr>
              <w:t>√</w:t>
            </w:r>
          </w:p>
        </w:tc>
        <w:tc>
          <w:tcPr>
            <w:tcW w:w="926" w:type="dxa"/>
          </w:tcPr>
          <w:p w14:paraId="54BA08FA" w14:textId="54BA000D" w:rsidR="008849FC" w:rsidRDefault="008849FC" w:rsidP="00B22C0A">
            <w:pPr>
              <w:pStyle w:val="TableParagraph"/>
              <w:spacing w:before="133"/>
              <w:rPr>
                <w:b/>
                <w:sz w:val="24"/>
              </w:rPr>
            </w:pPr>
            <w:r>
              <w:rPr>
                <w:b/>
                <w:sz w:val="24"/>
              </w:rPr>
              <w:t>√</w:t>
            </w:r>
          </w:p>
        </w:tc>
        <w:tc>
          <w:tcPr>
            <w:tcW w:w="990" w:type="dxa"/>
          </w:tcPr>
          <w:p w14:paraId="7FF7452B" w14:textId="597B4DBD" w:rsidR="008849FC" w:rsidRDefault="0096442A" w:rsidP="0096442A">
            <w:pPr>
              <w:pStyle w:val="TableParagraph"/>
              <w:spacing w:before="133"/>
              <w:ind w:left="10"/>
              <w:jc w:val="center"/>
              <w:rPr>
                <w:b/>
                <w:sz w:val="24"/>
              </w:rPr>
            </w:pPr>
            <w:r>
              <w:rPr>
                <w:b/>
                <w:sz w:val="24"/>
              </w:rPr>
              <w:t>√</w:t>
            </w:r>
          </w:p>
        </w:tc>
        <w:tc>
          <w:tcPr>
            <w:tcW w:w="899" w:type="dxa"/>
          </w:tcPr>
          <w:p w14:paraId="4C258778" w14:textId="77777777" w:rsidR="008849FC" w:rsidRDefault="008849FC" w:rsidP="0096442A">
            <w:pPr>
              <w:pStyle w:val="TableParagraph"/>
              <w:jc w:val="center"/>
              <w:rPr>
                <w:sz w:val="24"/>
              </w:rPr>
            </w:pPr>
          </w:p>
        </w:tc>
        <w:tc>
          <w:tcPr>
            <w:tcW w:w="899" w:type="dxa"/>
          </w:tcPr>
          <w:p w14:paraId="56CAE261" w14:textId="77777777" w:rsidR="008849FC" w:rsidRDefault="008849FC" w:rsidP="0096442A">
            <w:pPr>
              <w:pStyle w:val="TableParagraph"/>
              <w:jc w:val="center"/>
              <w:rPr>
                <w:sz w:val="24"/>
              </w:rPr>
            </w:pPr>
          </w:p>
        </w:tc>
      </w:tr>
    </w:tbl>
    <w:p w14:paraId="1E46EB9E" w14:textId="77777777" w:rsidR="00C161FC" w:rsidRDefault="00C161FC" w:rsidP="008849FC">
      <w:pPr>
        <w:pStyle w:val="Heading3"/>
        <w:spacing w:before="72"/>
        <w:rPr>
          <w:sz w:val="28"/>
        </w:rPr>
      </w:pPr>
    </w:p>
    <w:p w14:paraId="585EF1AB" w14:textId="77777777" w:rsidR="00C161FC" w:rsidRDefault="00C161FC" w:rsidP="008849FC">
      <w:pPr>
        <w:pStyle w:val="Heading3"/>
        <w:spacing w:before="72"/>
        <w:rPr>
          <w:sz w:val="28"/>
        </w:rPr>
      </w:pPr>
    </w:p>
    <w:p w14:paraId="354EEDF8" w14:textId="4D6A1978" w:rsidR="00F632F6" w:rsidRDefault="00B22C0A" w:rsidP="00C161FC">
      <w:pPr>
        <w:pStyle w:val="Heading3"/>
        <w:spacing w:before="72"/>
        <w:ind w:firstLine="340"/>
        <w:rPr>
          <w:sz w:val="28"/>
        </w:rPr>
      </w:pPr>
      <w:r>
        <w:rPr>
          <w:sz w:val="28"/>
        </w:rPr>
        <w:lastRenderedPageBreak/>
        <w:t>Annual Outcome Assessment Plan</w:t>
      </w:r>
    </w:p>
    <w:p w14:paraId="7A5FDD18" w14:textId="77777777" w:rsidR="00C161FC" w:rsidRDefault="00C161FC" w:rsidP="00C161FC">
      <w:pPr>
        <w:pStyle w:val="Heading3"/>
        <w:spacing w:before="72"/>
        <w:ind w:firstLine="340"/>
        <w:rPr>
          <w:sz w:val="28"/>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976A93" w14:paraId="42570F29" w14:textId="77777777" w:rsidTr="00A97C72">
        <w:trPr>
          <w:trHeight w:val="873"/>
        </w:trPr>
        <w:tc>
          <w:tcPr>
            <w:tcW w:w="720" w:type="dxa"/>
            <w:shd w:val="clear" w:color="auto" w:fill="BEBEBE"/>
          </w:tcPr>
          <w:p w14:paraId="0AFCF348" w14:textId="77777777" w:rsidR="00976A93" w:rsidRDefault="00976A93" w:rsidP="00173AA0">
            <w:pPr>
              <w:pStyle w:val="TableParagraph"/>
              <w:rPr>
                <w:sz w:val="24"/>
              </w:rPr>
            </w:pPr>
          </w:p>
        </w:tc>
        <w:tc>
          <w:tcPr>
            <w:tcW w:w="4501" w:type="dxa"/>
            <w:shd w:val="clear" w:color="auto" w:fill="BFBFBF" w:themeFill="background1" w:themeFillShade="BF"/>
          </w:tcPr>
          <w:p w14:paraId="250DCDED" w14:textId="77777777" w:rsidR="00976A93" w:rsidRDefault="00976A93" w:rsidP="00173AA0">
            <w:pPr>
              <w:pStyle w:val="TableParagraph"/>
              <w:spacing w:line="273" w:lineRule="exact"/>
              <w:ind w:left="1488"/>
              <w:rPr>
                <w:b/>
                <w:sz w:val="24"/>
              </w:rPr>
            </w:pPr>
            <w:r>
              <w:rPr>
                <w:b/>
                <w:sz w:val="24"/>
              </w:rPr>
              <w:t>Components of Assessment</w:t>
            </w:r>
          </w:p>
          <w:p w14:paraId="1DA1BC7D" w14:textId="77777777" w:rsidR="00976A93" w:rsidRDefault="00976A93" w:rsidP="00173AA0">
            <w:pPr>
              <w:pStyle w:val="TableParagraph"/>
              <w:rPr>
                <w:b/>
                <w:sz w:val="24"/>
              </w:rPr>
            </w:pPr>
          </w:p>
          <w:p w14:paraId="60C8D482" w14:textId="77777777" w:rsidR="00976A93" w:rsidRDefault="00976A93" w:rsidP="00173AA0">
            <w:pPr>
              <w:pStyle w:val="TableParagraph"/>
              <w:ind w:left="107"/>
              <w:rPr>
                <w:b/>
                <w:sz w:val="24"/>
              </w:rPr>
            </w:pPr>
            <w:r>
              <w:rPr>
                <w:b/>
                <w:sz w:val="24"/>
              </w:rPr>
              <w:t>Outcomes</w:t>
            </w:r>
          </w:p>
        </w:tc>
        <w:tc>
          <w:tcPr>
            <w:tcW w:w="2161" w:type="dxa"/>
            <w:shd w:val="clear" w:color="auto" w:fill="BEBEBE"/>
          </w:tcPr>
          <w:p w14:paraId="138D7BE9" w14:textId="77777777" w:rsidR="00976A93" w:rsidRDefault="00976A93" w:rsidP="00173AA0">
            <w:pPr>
              <w:pStyle w:val="TableParagraph"/>
              <w:spacing w:before="6"/>
              <w:rPr>
                <w:b/>
                <w:sz w:val="25"/>
              </w:rPr>
            </w:pPr>
          </w:p>
          <w:p w14:paraId="35D756B6" w14:textId="77777777" w:rsidR="00976A93" w:rsidRDefault="00976A93" w:rsidP="00173AA0">
            <w:pPr>
              <w:pStyle w:val="TableParagraph"/>
              <w:ind w:left="718" w:right="712"/>
              <w:jc w:val="center"/>
              <w:rPr>
                <w:b/>
                <w:sz w:val="24"/>
              </w:rPr>
            </w:pPr>
            <w:r>
              <w:rPr>
                <w:b/>
                <w:sz w:val="24"/>
              </w:rPr>
              <w:t>Direct</w:t>
            </w:r>
          </w:p>
        </w:tc>
        <w:tc>
          <w:tcPr>
            <w:tcW w:w="1892" w:type="dxa"/>
            <w:shd w:val="clear" w:color="auto" w:fill="BEBEBE"/>
          </w:tcPr>
          <w:p w14:paraId="21265F62" w14:textId="77777777" w:rsidR="00976A93" w:rsidRDefault="00976A93" w:rsidP="00173AA0">
            <w:pPr>
              <w:pStyle w:val="TableParagraph"/>
              <w:spacing w:before="6"/>
              <w:rPr>
                <w:b/>
                <w:sz w:val="25"/>
              </w:rPr>
            </w:pPr>
          </w:p>
          <w:p w14:paraId="5825EF38" w14:textId="77777777" w:rsidR="00976A93" w:rsidRDefault="00976A93" w:rsidP="00173AA0">
            <w:pPr>
              <w:pStyle w:val="TableParagraph"/>
              <w:ind w:left="529"/>
              <w:rPr>
                <w:b/>
                <w:sz w:val="24"/>
              </w:rPr>
            </w:pPr>
            <w:r>
              <w:rPr>
                <w:b/>
                <w:sz w:val="24"/>
              </w:rPr>
              <w:t>Indirect</w:t>
            </w:r>
          </w:p>
        </w:tc>
      </w:tr>
      <w:tr w:rsidR="00976A93" w14:paraId="32BE530B" w14:textId="77777777" w:rsidTr="00173AA0">
        <w:trPr>
          <w:trHeight w:val="486"/>
        </w:trPr>
        <w:tc>
          <w:tcPr>
            <w:tcW w:w="720" w:type="dxa"/>
          </w:tcPr>
          <w:p w14:paraId="20ED6D3D" w14:textId="77777777" w:rsidR="00976A93" w:rsidRDefault="00976A93" w:rsidP="00173AA0">
            <w:pPr>
              <w:pStyle w:val="TableParagraph"/>
              <w:spacing w:line="273" w:lineRule="exact"/>
              <w:ind w:left="107"/>
              <w:rPr>
                <w:b/>
                <w:sz w:val="24"/>
              </w:rPr>
            </w:pPr>
            <w:r>
              <w:rPr>
                <w:b/>
                <w:w w:val="99"/>
                <w:sz w:val="24"/>
              </w:rPr>
              <w:t>A</w:t>
            </w:r>
          </w:p>
        </w:tc>
        <w:tc>
          <w:tcPr>
            <w:tcW w:w="4501" w:type="dxa"/>
          </w:tcPr>
          <w:p w14:paraId="4F8492BA" w14:textId="77777777" w:rsidR="00976A93" w:rsidRDefault="00976A93" w:rsidP="00173AA0">
            <w:pPr>
              <w:pStyle w:val="TableParagraph"/>
              <w:spacing w:before="102"/>
              <w:ind w:left="107"/>
              <w:rPr>
                <w:b/>
                <w:sz w:val="24"/>
              </w:rPr>
            </w:pPr>
            <w:r>
              <w:rPr>
                <w:b/>
                <w:sz w:val="24"/>
              </w:rPr>
              <w:t>Programme Learning Outcome</w:t>
            </w:r>
          </w:p>
        </w:tc>
        <w:tc>
          <w:tcPr>
            <w:tcW w:w="2161" w:type="dxa"/>
          </w:tcPr>
          <w:p w14:paraId="2BFDD40C" w14:textId="77777777" w:rsidR="00976A93" w:rsidRDefault="00976A93" w:rsidP="00173AA0">
            <w:pPr>
              <w:pStyle w:val="TableParagraph"/>
              <w:rPr>
                <w:sz w:val="24"/>
              </w:rPr>
            </w:pPr>
          </w:p>
        </w:tc>
        <w:tc>
          <w:tcPr>
            <w:tcW w:w="1892" w:type="dxa"/>
          </w:tcPr>
          <w:p w14:paraId="43BC881B" w14:textId="77777777" w:rsidR="00976A93" w:rsidRDefault="00976A93" w:rsidP="00173AA0">
            <w:pPr>
              <w:pStyle w:val="TableParagraph"/>
              <w:rPr>
                <w:sz w:val="24"/>
              </w:rPr>
            </w:pPr>
          </w:p>
        </w:tc>
      </w:tr>
      <w:tr w:rsidR="00976A93" w14:paraId="622690F2" w14:textId="77777777" w:rsidTr="00173AA0">
        <w:trPr>
          <w:trHeight w:val="1380"/>
        </w:trPr>
        <w:tc>
          <w:tcPr>
            <w:tcW w:w="720" w:type="dxa"/>
          </w:tcPr>
          <w:p w14:paraId="4A84A1AA" w14:textId="77777777" w:rsidR="00976A93" w:rsidRDefault="00976A93" w:rsidP="00173AA0">
            <w:pPr>
              <w:pStyle w:val="TableParagraph"/>
              <w:spacing w:line="273" w:lineRule="exact"/>
              <w:ind w:left="107"/>
              <w:rPr>
                <w:b/>
                <w:sz w:val="24"/>
              </w:rPr>
            </w:pPr>
            <w:r>
              <w:rPr>
                <w:b/>
                <w:sz w:val="24"/>
              </w:rPr>
              <w:t>a.1</w:t>
            </w:r>
          </w:p>
        </w:tc>
        <w:tc>
          <w:tcPr>
            <w:tcW w:w="4501" w:type="dxa"/>
          </w:tcPr>
          <w:p w14:paraId="5D3ADA56" w14:textId="13047409" w:rsidR="00976A93" w:rsidRPr="00976A93" w:rsidRDefault="00976A93" w:rsidP="00976A93">
            <w:pPr>
              <w:pStyle w:val="NormalWeb"/>
              <w:rPr>
                <w:color w:val="000000"/>
                <w:sz w:val="22"/>
                <w:szCs w:val="22"/>
              </w:rPr>
            </w:pPr>
            <w:r w:rsidRPr="00BE7E34">
              <w:rPr>
                <w:color w:val="000000"/>
                <w:sz w:val="22"/>
                <w:szCs w:val="22"/>
              </w:rPr>
              <w:t xml:space="preserve">Students will able to acquire the knowledge, skills and competence required for successful implementation of </w:t>
            </w:r>
            <w:r>
              <w:rPr>
                <w:color w:val="000000"/>
                <w:sz w:val="22"/>
                <w:szCs w:val="22"/>
              </w:rPr>
              <w:t>Consultancy</w:t>
            </w:r>
            <w:r w:rsidRPr="00BE7E34">
              <w:rPr>
                <w:color w:val="000000"/>
                <w:sz w:val="22"/>
                <w:szCs w:val="22"/>
              </w:rPr>
              <w:t xml:space="preserve"> practices and develop a holistic personality to lead fulfilling personal and professional lives and also the skills that </w:t>
            </w:r>
            <w:r>
              <w:rPr>
                <w:color w:val="000000"/>
                <w:sz w:val="22"/>
                <w:szCs w:val="22"/>
              </w:rPr>
              <w:t>Consultancy</w:t>
            </w:r>
            <w:r w:rsidRPr="00BE7E34">
              <w:rPr>
                <w:color w:val="000000"/>
                <w:sz w:val="22"/>
                <w:szCs w:val="22"/>
              </w:rPr>
              <w:t xml:space="preserve"> specialists need in performing their strategic role</w:t>
            </w:r>
          </w:p>
        </w:tc>
        <w:tc>
          <w:tcPr>
            <w:tcW w:w="2161" w:type="dxa"/>
          </w:tcPr>
          <w:p w14:paraId="35D6FE71" w14:textId="77777777" w:rsidR="00976A93" w:rsidRDefault="00976A93" w:rsidP="00173AA0">
            <w:pPr>
              <w:pStyle w:val="TableParagraph"/>
              <w:tabs>
                <w:tab w:val="left" w:pos="1813"/>
              </w:tabs>
              <w:spacing w:before="128"/>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2" w:type="dxa"/>
          </w:tcPr>
          <w:p w14:paraId="13EC0FCB" w14:textId="77777777" w:rsidR="00976A93" w:rsidRDefault="00976A93" w:rsidP="00173AA0">
            <w:pPr>
              <w:pStyle w:val="TableParagraph"/>
              <w:ind w:left="107" w:right="561"/>
              <w:rPr>
                <w:sz w:val="24"/>
              </w:rPr>
            </w:pPr>
            <w:r>
              <w:rPr>
                <w:sz w:val="24"/>
              </w:rPr>
              <w:t>Student Exit Survey</w:t>
            </w:r>
          </w:p>
        </w:tc>
      </w:tr>
      <w:tr w:rsidR="00976A93" w14:paraId="0FAF4764" w14:textId="77777777" w:rsidTr="00173AA0">
        <w:trPr>
          <w:trHeight w:val="1655"/>
        </w:trPr>
        <w:tc>
          <w:tcPr>
            <w:tcW w:w="720" w:type="dxa"/>
            <w:vMerge w:val="restart"/>
          </w:tcPr>
          <w:p w14:paraId="7C938893" w14:textId="77777777" w:rsidR="00976A93" w:rsidRDefault="00976A93" w:rsidP="00173AA0">
            <w:pPr>
              <w:pStyle w:val="TableParagraph"/>
              <w:spacing w:line="273" w:lineRule="exact"/>
              <w:ind w:left="107"/>
              <w:rPr>
                <w:b/>
                <w:sz w:val="24"/>
              </w:rPr>
            </w:pPr>
            <w:r>
              <w:rPr>
                <w:b/>
                <w:sz w:val="24"/>
              </w:rPr>
              <w:t>a.2</w:t>
            </w:r>
          </w:p>
        </w:tc>
        <w:tc>
          <w:tcPr>
            <w:tcW w:w="4501" w:type="dxa"/>
            <w:vMerge w:val="restart"/>
          </w:tcPr>
          <w:p w14:paraId="119850F7" w14:textId="14801A3B" w:rsidR="00976A93" w:rsidRDefault="00B40FB2" w:rsidP="00173AA0">
            <w:pPr>
              <w:pStyle w:val="TableParagraph"/>
              <w:ind w:left="107" w:right="98"/>
              <w:jc w:val="both"/>
              <w:rPr>
                <w:sz w:val="24"/>
              </w:rPr>
            </w:pPr>
            <w:r w:rsidRPr="00BE7E34">
              <w:rPr>
                <w:color w:val="000000"/>
              </w:rPr>
              <w:t xml:space="preserve">Students </w:t>
            </w:r>
            <w:r w:rsidR="00577750" w:rsidRPr="00BE7E34">
              <w:rPr>
                <w:color w:val="000000"/>
              </w:rPr>
              <w:t>will be</w:t>
            </w:r>
            <w:r w:rsidRPr="00BE7E34">
              <w:rPr>
                <w:color w:val="000000"/>
              </w:rPr>
              <w:t xml:space="preserve"> able to acquire, evaluate and demonstrate knowledge in </w:t>
            </w:r>
            <w:r>
              <w:rPr>
                <w:color w:val="000000"/>
              </w:rPr>
              <w:t>Consultancy</w:t>
            </w:r>
            <w:r w:rsidRPr="00BE7E34">
              <w:rPr>
                <w:color w:val="000000"/>
              </w:rPr>
              <w:t xml:space="preserve"> </w:t>
            </w:r>
            <w:r>
              <w:rPr>
                <w:color w:val="000000"/>
              </w:rPr>
              <w:t xml:space="preserve">and </w:t>
            </w:r>
            <w:r w:rsidR="00577750">
              <w:rPr>
                <w:color w:val="000000"/>
              </w:rPr>
              <w:t>General</w:t>
            </w:r>
            <w:r>
              <w:rPr>
                <w:color w:val="000000"/>
              </w:rPr>
              <w:t xml:space="preserve"> Management </w:t>
            </w:r>
            <w:r w:rsidRPr="00BE7E34">
              <w:rPr>
                <w:color w:val="000000"/>
              </w:rPr>
              <w:t xml:space="preserve">Discipline and apply various </w:t>
            </w:r>
            <w:r>
              <w:rPr>
                <w:color w:val="000000"/>
              </w:rPr>
              <w:t>Management</w:t>
            </w:r>
            <w:r w:rsidRPr="00BE7E34">
              <w:rPr>
                <w:color w:val="000000"/>
              </w:rPr>
              <w:t xml:space="preserve"> methods to assess and</w:t>
            </w:r>
            <w:r>
              <w:rPr>
                <w:color w:val="000000"/>
              </w:rPr>
              <w:t xml:space="preserve"> </w:t>
            </w:r>
            <w:r w:rsidRPr="00BE7E34">
              <w:rPr>
                <w:color w:val="000000"/>
              </w:rPr>
              <w:t>“fit” into an organizational environment to communicate clearly, concisely and correctly using analyzed systematic data</w:t>
            </w:r>
          </w:p>
        </w:tc>
        <w:tc>
          <w:tcPr>
            <w:tcW w:w="2161" w:type="dxa"/>
          </w:tcPr>
          <w:p w14:paraId="1B66BE5E" w14:textId="77777777" w:rsidR="00976A93" w:rsidRDefault="00976A93" w:rsidP="00173AA0">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2" w:type="dxa"/>
            <w:vMerge w:val="restart"/>
          </w:tcPr>
          <w:p w14:paraId="4FA1DD30" w14:textId="77777777" w:rsidR="00976A93" w:rsidRDefault="00976A93" w:rsidP="00173AA0">
            <w:pPr>
              <w:pStyle w:val="TableParagraph"/>
              <w:ind w:left="107" w:right="135"/>
              <w:rPr>
                <w:sz w:val="24"/>
              </w:rPr>
            </w:pPr>
            <w:r>
              <w:rPr>
                <w:sz w:val="24"/>
              </w:rPr>
              <w:t>Feedback of Industry Internship Guide</w:t>
            </w:r>
          </w:p>
        </w:tc>
      </w:tr>
      <w:tr w:rsidR="00976A93" w14:paraId="4F1E2AD4" w14:textId="77777777" w:rsidTr="00577750">
        <w:trPr>
          <w:trHeight w:val="509"/>
        </w:trPr>
        <w:tc>
          <w:tcPr>
            <w:tcW w:w="720" w:type="dxa"/>
            <w:vMerge/>
            <w:tcBorders>
              <w:top w:val="nil"/>
            </w:tcBorders>
          </w:tcPr>
          <w:p w14:paraId="52528FB5" w14:textId="77777777" w:rsidR="00976A93" w:rsidRDefault="00976A93" w:rsidP="00173AA0">
            <w:pPr>
              <w:rPr>
                <w:sz w:val="2"/>
                <w:szCs w:val="2"/>
              </w:rPr>
            </w:pPr>
          </w:p>
        </w:tc>
        <w:tc>
          <w:tcPr>
            <w:tcW w:w="4501" w:type="dxa"/>
            <w:vMerge/>
            <w:tcBorders>
              <w:top w:val="nil"/>
            </w:tcBorders>
          </w:tcPr>
          <w:p w14:paraId="445FFE6D" w14:textId="77777777" w:rsidR="00976A93" w:rsidRDefault="00976A93" w:rsidP="00173AA0">
            <w:pPr>
              <w:rPr>
                <w:sz w:val="2"/>
                <w:szCs w:val="2"/>
              </w:rPr>
            </w:pPr>
          </w:p>
        </w:tc>
        <w:tc>
          <w:tcPr>
            <w:tcW w:w="2161" w:type="dxa"/>
          </w:tcPr>
          <w:p w14:paraId="31B0761D" w14:textId="77777777" w:rsidR="00976A93" w:rsidRDefault="00976A93" w:rsidP="00173AA0">
            <w:pPr>
              <w:pStyle w:val="TableParagraph"/>
              <w:ind w:left="107" w:right="517"/>
              <w:rPr>
                <w:sz w:val="24"/>
              </w:rPr>
            </w:pPr>
            <w:r>
              <w:rPr>
                <w:sz w:val="24"/>
              </w:rPr>
              <w:t>Comprehensive Exam</w:t>
            </w:r>
          </w:p>
        </w:tc>
        <w:tc>
          <w:tcPr>
            <w:tcW w:w="1892" w:type="dxa"/>
            <w:vMerge/>
            <w:tcBorders>
              <w:top w:val="nil"/>
            </w:tcBorders>
          </w:tcPr>
          <w:p w14:paraId="59AFFA32" w14:textId="77777777" w:rsidR="00976A93" w:rsidRDefault="00976A93" w:rsidP="00173AA0">
            <w:pPr>
              <w:rPr>
                <w:sz w:val="2"/>
                <w:szCs w:val="2"/>
              </w:rPr>
            </w:pPr>
          </w:p>
        </w:tc>
      </w:tr>
      <w:tr w:rsidR="00976A93" w14:paraId="504F341E" w14:textId="77777777" w:rsidTr="00C161FC">
        <w:trPr>
          <w:trHeight w:val="1259"/>
        </w:trPr>
        <w:tc>
          <w:tcPr>
            <w:tcW w:w="720" w:type="dxa"/>
          </w:tcPr>
          <w:p w14:paraId="535DD89D" w14:textId="77777777" w:rsidR="00976A93" w:rsidRDefault="00976A93" w:rsidP="00173AA0">
            <w:pPr>
              <w:pStyle w:val="TableParagraph"/>
              <w:spacing w:line="273" w:lineRule="exact"/>
              <w:ind w:left="107"/>
              <w:rPr>
                <w:b/>
                <w:sz w:val="24"/>
              </w:rPr>
            </w:pPr>
            <w:r>
              <w:rPr>
                <w:b/>
                <w:sz w:val="24"/>
              </w:rPr>
              <w:t>a.3</w:t>
            </w:r>
          </w:p>
        </w:tc>
        <w:tc>
          <w:tcPr>
            <w:tcW w:w="4501" w:type="dxa"/>
          </w:tcPr>
          <w:p w14:paraId="524BD175" w14:textId="30DB1C3E" w:rsidR="00976A93" w:rsidRDefault="00B40FB2" w:rsidP="00173AA0">
            <w:pPr>
              <w:pStyle w:val="TableParagraph"/>
              <w:ind w:left="107" w:right="101"/>
              <w:jc w:val="both"/>
              <w:rPr>
                <w:sz w:val="24"/>
              </w:rPr>
            </w:pPr>
            <w:r w:rsidRPr="00BE7E34">
              <w:rPr>
                <w:color w:val="000000"/>
              </w:rPr>
              <w:t>Students will able to recognize Business information needs and apply systematic approaches to solve problems and produce reports for management decision-making and operational excellence.</w:t>
            </w:r>
          </w:p>
        </w:tc>
        <w:tc>
          <w:tcPr>
            <w:tcW w:w="2161" w:type="dxa"/>
          </w:tcPr>
          <w:p w14:paraId="41AF47DA" w14:textId="77777777" w:rsidR="00976A93" w:rsidRDefault="00976A93" w:rsidP="00173AA0">
            <w:pPr>
              <w:pStyle w:val="TableParagraph"/>
              <w:spacing w:before="3"/>
              <w:rPr>
                <w:b/>
                <w:sz w:val="23"/>
              </w:rPr>
            </w:pPr>
          </w:p>
          <w:p w14:paraId="7C644192" w14:textId="77777777" w:rsidR="00976A93" w:rsidRDefault="00976A93" w:rsidP="00173AA0">
            <w:pPr>
              <w:pStyle w:val="TableParagraph"/>
              <w:spacing w:before="1"/>
              <w:ind w:left="107" w:right="397"/>
              <w:rPr>
                <w:sz w:val="24"/>
              </w:rPr>
            </w:pPr>
            <w:r>
              <w:rPr>
                <w:sz w:val="24"/>
              </w:rPr>
              <w:t>*Comprehensive Exam</w:t>
            </w:r>
          </w:p>
        </w:tc>
        <w:tc>
          <w:tcPr>
            <w:tcW w:w="1892" w:type="dxa"/>
          </w:tcPr>
          <w:p w14:paraId="2D3473E7" w14:textId="77777777" w:rsidR="00976A93" w:rsidRDefault="00976A93" w:rsidP="00173AA0">
            <w:pPr>
              <w:pStyle w:val="TableParagraph"/>
              <w:ind w:left="107" w:right="561"/>
              <w:rPr>
                <w:sz w:val="24"/>
              </w:rPr>
            </w:pPr>
            <w:r>
              <w:rPr>
                <w:sz w:val="24"/>
              </w:rPr>
              <w:t>Student Exit Survey</w:t>
            </w:r>
          </w:p>
        </w:tc>
      </w:tr>
      <w:tr w:rsidR="00B40FB2" w14:paraId="53D53342" w14:textId="77777777" w:rsidTr="00B40FB2">
        <w:trPr>
          <w:trHeight w:val="852"/>
        </w:trPr>
        <w:tc>
          <w:tcPr>
            <w:tcW w:w="720" w:type="dxa"/>
            <w:vMerge w:val="restart"/>
          </w:tcPr>
          <w:p w14:paraId="098F3C84" w14:textId="77777777" w:rsidR="00B40FB2" w:rsidRDefault="00B40FB2" w:rsidP="00173AA0">
            <w:pPr>
              <w:pStyle w:val="TableParagraph"/>
              <w:spacing w:line="273" w:lineRule="exact"/>
              <w:ind w:left="107"/>
              <w:rPr>
                <w:b/>
                <w:sz w:val="24"/>
              </w:rPr>
            </w:pPr>
            <w:r>
              <w:rPr>
                <w:b/>
                <w:sz w:val="24"/>
              </w:rPr>
              <w:t>a.4</w:t>
            </w:r>
          </w:p>
        </w:tc>
        <w:tc>
          <w:tcPr>
            <w:tcW w:w="4501" w:type="dxa"/>
            <w:vMerge w:val="restart"/>
          </w:tcPr>
          <w:p w14:paraId="571150B8" w14:textId="4D00D2C4" w:rsidR="00B40FB2" w:rsidRDefault="00B40FB2" w:rsidP="00173AA0">
            <w:pPr>
              <w:pStyle w:val="TableParagraph"/>
              <w:spacing w:before="49"/>
              <w:ind w:left="107" w:right="99"/>
              <w:jc w:val="both"/>
              <w:rPr>
                <w:sz w:val="24"/>
              </w:rPr>
            </w:pPr>
            <w:r w:rsidRPr="00BE7E34">
              <w:rPr>
                <w:color w:val="000000"/>
              </w:rPr>
              <w:t xml:space="preserve">Student will able to evaluate the role of </w:t>
            </w:r>
            <w:r>
              <w:rPr>
                <w:color w:val="000000"/>
              </w:rPr>
              <w:t>Business</w:t>
            </w:r>
            <w:r w:rsidRPr="00BE7E34">
              <w:rPr>
                <w:color w:val="000000"/>
              </w:rPr>
              <w:t xml:space="preserve"> Analytics in improved decision making in business with respect to different management levels and implement organizational development strategies aimed at promoting organizational effectiveness</w:t>
            </w:r>
          </w:p>
        </w:tc>
        <w:tc>
          <w:tcPr>
            <w:tcW w:w="2161" w:type="dxa"/>
          </w:tcPr>
          <w:p w14:paraId="4F4F22AF" w14:textId="77777777" w:rsidR="00B40FB2" w:rsidRDefault="00B40FB2" w:rsidP="00173AA0">
            <w:pPr>
              <w:pStyle w:val="TableParagraph"/>
              <w:ind w:left="107" w:right="970"/>
              <w:rPr>
                <w:sz w:val="24"/>
              </w:rPr>
            </w:pPr>
            <w:r>
              <w:rPr>
                <w:sz w:val="24"/>
              </w:rPr>
              <w:t>*Business Simulation (Rubrics)</w:t>
            </w:r>
          </w:p>
        </w:tc>
        <w:tc>
          <w:tcPr>
            <w:tcW w:w="1892" w:type="dxa"/>
          </w:tcPr>
          <w:p w14:paraId="29F269E5" w14:textId="77777777" w:rsidR="00B40FB2" w:rsidRDefault="00B40FB2" w:rsidP="00173AA0">
            <w:pPr>
              <w:pStyle w:val="TableParagraph"/>
              <w:ind w:left="107" w:right="561"/>
              <w:rPr>
                <w:sz w:val="24"/>
              </w:rPr>
            </w:pPr>
            <w:r>
              <w:rPr>
                <w:sz w:val="24"/>
              </w:rPr>
              <w:t>Student Exit Survey</w:t>
            </w:r>
          </w:p>
        </w:tc>
      </w:tr>
      <w:tr w:rsidR="00B40FB2" w14:paraId="22297E4D" w14:textId="77777777" w:rsidTr="00C161FC">
        <w:trPr>
          <w:trHeight w:val="666"/>
        </w:trPr>
        <w:tc>
          <w:tcPr>
            <w:tcW w:w="720" w:type="dxa"/>
            <w:vMerge/>
          </w:tcPr>
          <w:p w14:paraId="1194A32A" w14:textId="77777777" w:rsidR="00B40FB2" w:rsidRDefault="00B40FB2" w:rsidP="00173AA0">
            <w:pPr>
              <w:pStyle w:val="TableParagraph"/>
              <w:rPr>
                <w:sz w:val="24"/>
              </w:rPr>
            </w:pPr>
          </w:p>
        </w:tc>
        <w:tc>
          <w:tcPr>
            <w:tcW w:w="4501" w:type="dxa"/>
            <w:vMerge/>
          </w:tcPr>
          <w:p w14:paraId="69894212" w14:textId="0CB17BAC" w:rsidR="00B40FB2" w:rsidRDefault="00B40FB2" w:rsidP="00173AA0">
            <w:pPr>
              <w:pStyle w:val="TableParagraph"/>
              <w:ind w:left="107" w:right="102"/>
              <w:jc w:val="both"/>
              <w:rPr>
                <w:sz w:val="24"/>
              </w:rPr>
            </w:pPr>
          </w:p>
        </w:tc>
        <w:tc>
          <w:tcPr>
            <w:tcW w:w="2161" w:type="dxa"/>
          </w:tcPr>
          <w:p w14:paraId="3249A368" w14:textId="77777777" w:rsidR="00B40FB2" w:rsidRDefault="00B40FB2" w:rsidP="00173AA0">
            <w:pPr>
              <w:pStyle w:val="TableParagraph"/>
              <w:spacing w:before="153"/>
              <w:ind w:left="107" w:right="397"/>
              <w:rPr>
                <w:sz w:val="24"/>
              </w:rPr>
            </w:pPr>
            <w:r>
              <w:rPr>
                <w:sz w:val="24"/>
              </w:rPr>
              <w:t>*Comprehensive Exam</w:t>
            </w:r>
          </w:p>
        </w:tc>
        <w:tc>
          <w:tcPr>
            <w:tcW w:w="1892" w:type="dxa"/>
          </w:tcPr>
          <w:p w14:paraId="4E0EA053" w14:textId="77777777" w:rsidR="00B40FB2" w:rsidRDefault="00B40FB2" w:rsidP="00173AA0">
            <w:pPr>
              <w:pStyle w:val="TableParagraph"/>
              <w:rPr>
                <w:sz w:val="24"/>
              </w:rPr>
            </w:pPr>
          </w:p>
        </w:tc>
      </w:tr>
      <w:tr w:rsidR="00976A93" w14:paraId="5E9626BD" w14:textId="77777777" w:rsidTr="00B40FB2">
        <w:trPr>
          <w:trHeight w:val="1411"/>
        </w:trPr>
        <w:tc>
          <w:tcPr>
            <w:tcW w:w="720" w:type="dxa"/>
            <w:vMerge w:val="restart"/>
          </w:tcPr>
          <w:p w14:paraId="2CDF03E6" w14:textId="77777777" w:rsidR="00976A93" w:rsidRDefault="00976A93" w:rsidP="00173AA0">
            <w:pPr>
              <w:pStyle w:val="TableParagraph"/>
              <w:spacing w:line="265" w:lineRule="exact"/>
              <w:ind w:left="107"/>
              <w:rPr>
                <w:b/>
                <w:sz w:val="24"/>
              </w:rPr>
            </w:pPr>
            <w:r>
              <w:rPr>
                <w:b/>
                <w:sz w:val="24"/>
              </w:rPr>
              <w:t>a.5</w:t>
            </w:r>
          </w:p>
        </w:tc>
        <w:tc>
          <w:tcPr>
            <w:tcW w:w="4501" w:type="dxa"/>
            <w:vMerge w:val="restart"/>
          </w:tcPr>
          <w:p w14:paraId="146E87CE" w14:textId="1B65B8A5" w:rsidR="00976A93" w:rsidRDefault="00B40FB2" w:rsidP="00B40FB2">
            <w:pPr>
              <w:pStyle w:val="TableParagraph"/>
              <w:spacing w:before="196"/>
              <w:ind w:right="97"/>
              <w:jc w:val="both"/>
              <w:rPr>
                <w:sz w:val="24"/>
              </w:rPr>
            </w:pPr>
            <w:r w:rsidRPr="00BE7E34">
              <w:rPr>
                <w:color w:val="000000"/>
              </w:rPr>
              <w:t>Student will able to recognize and possess a high standard of necessary skills such as communication, advocacy and leadership, problem solving, critical thinking, team building, respect for diversity, intervention, documentation, organizational skills and understanding of human relationships</w:t>
            </w:r>
          </w:p>
        </w:tc>
        <w:tc>
          <w:tcPr>
            <w:tcW w:w="2161" w:type="dxa"/>
          </w:tcPr>
          <w:p w14:paraId="6F5CA434" w14:textId="77777777" w:rsidR="00976A93" w:rsidRDefault="00976A93" w:rsidP="00173AA0">
            <w:pPr>
              <w:pStyle w:val="TableParagraph"/>
              <w:spacing w:line="261" w:lineRule="exact"/>
              <w:ind w:left="107"/>
              <w:rPr>
                <w:sz w:val="24"/>
              </w:rPr>
            </w:pPr>
            <w:r>
              <w:rPr>
                <w:sz w:val="24"/>
              </w:rPr>
              <w:t>*Business</w:t>
            </w:r>
          </w:p>
          <w:p w14:paraId="50144BD6" w14:textId="77777777" w:rsidR="00976A93" w:rsidRDefault="00976A93" w:rsidP="00173AA0">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892" w:type="dxa"/>
            <w:vMerge w:val="restart"/>
          </w:tcPr>
          <w:p w14:paraId="35AE2EC7" w14:textId="77777777" w:rsidR="00976A93" w:rsidRDefault="00976A93" w:rsidP="00173AA0">
            <w:pPr>
              <w:pStyle w:val="TableParagraph"/>
              <w:spacing w:line="261" w:lineRule="exact"/>
              <w:ind w:left="107"/>
              <w:rPr>
                <w:sz w:val="24"/>
              </w:rPr>
            </w:pPr>
            <w:r>
              <w:rPr>
                <w:sz w:val="24"/>
              </w:rPr>
              <w:t>Student Exit</w:t>
            </w:r>
          </w:p>
          <w:p w14:paraId="7645608E" w14:textId="77777777" w:rsidR="00976A93" w:rsidRDefault="00976A93" w:rsidP="00173AA0">
            <w:pPr>
              <w:pStyle w:val="TableParagraph"/>
              <w:ind w:left="107"/>
              <w:rPr>
                <w:sz w:val="24"/>
              </w:rPr>
            </w:pPr>
            <w:r>
              <w:rPr>
                <w:sz w:val="24"/>
              </w:rPr>
              <w:t>Survey</w:t>
            </w:r>
          </w:p>
        </w:tc>
      </w:tr>
      <w:tr w:rsidR="00976A93" w14:paraId="19EC51B2" w14:textId="77777777" w:rsidTr="00B40FB2">
        <w:trPr>
          <w:trHeight w:val="424"/>
        </w:trPr>
        <w:tc>
          <w:tcPr>
            <w:tcW w:w="720" w:type="dxa"/>
            <w:vMerge/>
            <w:tcBorders>
              <w:top w:val="nil"/>
            </w:tcBorders>
          </w:tcPr>
          <w:p w14:paraId="415903F1" w14:textId="77777777" w:rsidR="00976A93" w:rsidRDefault="00976A93" w:rsidP="00173AA0">
            <w:pPr>
              <w:rPr>
                <w:sz w:val="2"/>
                <w:szCs w:val="2"/>
              </w:rPr>
            </w:pPr>
          </w:p>
        </w:tc>
        <w:tc>
          <w:tcPr>
            <w:tcW w:w="4501" w:type="dxa"/>
            <w:vMerge/>
            <w:tcBorders>
              <w:top w:val="nil"/>
            </w:tcBorders>
          </w:tcPr>
          <w:p w14:paraId="0EF901E1" w14:textId="77777777" w:rsidR="00976A93" w:rsidRDefault="00976A93" w:rsidP="00173AA0">
            <w:pPr>
              <w:rPr>
                <w:sz w:val="2"/>
                <w:szCs w:val="2"/>
              </w:rPr>
            </w:pPr>
          </w:p>
        </w:tc>
        <w:tc>
          <w:tcPr>
            <w:tcW w:w="2161" w:type="dxa"/>
          </w:tcPr>
          <w:p w14:paraId="01C9D99A" w14:textId="77777777" w:rsidR="00976A93" w:rsidRDefault="00976A93" w:rsidP="00173AA0">
            <w:pPr>
              <w:pStyle w:val="TableParagraph"/>
              <w:spacing w:before="75"/>
              <w:ind w:left="107"/>
              <w:rPr>
                <w:sz w:val="24"/>
              </w:rPr>
            </w:pPr>
            <w:r>
              <w:rPr>
                <w:sz w:val="24"/>
              </w:rPr>
              <w:t>*Rubrics</w:t>
            </w:r>
          </w:p>
        </w:tc>
        <w:tc>
          <w:tcPr>
            <w:tcW w:w="1892" w:type="dxa"/>
            <w:vMerge/>
            <w:tcBorders>
              <w:top w:val="nil"/>
            </w:tcBorders>
          </w:tcPr>
          <w:p w14:paraId="37AD99A6" w14:textId="77777777" w:rsidR="00976A93" w:rsidRDefault="00976A93" w:rsidP="00173AA0">
            <w:pPr>
              <w:rPr>
                <w:sz w:val="2"/>
                <w:szCs w:val="2"/>
              </w:rPr>
            </w:pPr>
          </w:p>
        </w:tc>
      </w:tr>
      <w:tr w:rsidR="00976A93" w14:paraId="27DD8F5C" w14:textId="77777777" w:rsidTr="00B40FB2">
        <w:trPr>
          <w:trHeight w:val="558"/>
        </w:trPr>
        <w:tc>
          <w:tcPr>
            <w:tcW w:w="720" w:type="dxa"/>
            <w:vMerge/>
            <w:tcBorders>
              <w:top w:val="nil"/>
            </w:tcBorders>
          </w:tcPr>
          <w:p w14:paraId="1A06E2B9" w14:textId="77777777" w:rsidR="00976A93" w:rsidRDefault="00976A93" w:rsidP="00173AA0">
            <w:pPr>
              <w:rPr>
                <w:sz w:val="2"/>
                <w:szCs w:val="2"/>
              </w:rPr>
            </w:pPr>
          </w:p>
        </w:tc>
        <w:tc>
          <w:tcPr>
            <w:tcW w:w="4501" w:type="dxa"/>
            <w:vMerge/>
            <w:tcBorders>
              <w:top w:val="nil"/>
            </w:tcBorders>
          </w:tcPr>
          <w:p w14:paraId="15348A82" w14:textId="77777777" w:rsidR="00976A93" w:rsidRDefault="00976A93" w:rsidP="00173AA0">
            <w:pPr>
              <w:rPr>
                <w:sz w:val="2"/>
                <w:szCs w:val="2"/>
              </w:rPr>
            </w:pPr>
          </w:p>
        </w:tc>
        <w:tc>
          <w:tcPr>
            <w:tcW w:w="2161" w:type="dxa"/>
          </w:tcPr>
          <w:p w14:paraId="1BB252A7" w14:textId="77777777" w:rsidR="00976A93" w:rsidRDefault="00976A93" w:rsidP="00173AA0">
            <w:pPr>
              <w:pStyle w:val="TableParagraph"/>
              <w:spacing w:before="165"/>
              <w:ind w:left="107" w:right="397"/>
              <w:rPr>
                <w:sz w:val="24"/>
              </w:rPr>
            </w:pPr>
            <w:r>
              <w:rPr>
                <w:sz w:val="24"/>
              </w:rPr>
              <w:t>*Comprehensive Exam</w:t>
            </w:r>
          </w:p>
        </w:tc>
        <w:tc>
          <w:tcPr>
            <w:tcW w:w="1892" w:type="dxa"/>
            <w:vMerge/>
            <w:tcBorders>
              <w:top w:val="nil"/>
            </w:tcBorders>
          </w:tcPr>
          <w:p w14:paraId="231997B4" w14:textId="77777777" w:rsidR="00976A93" w:rsidRDefault="00976A93" w:rsidP="00173AA0">
            <w:pPr>
              <w:rPr>
                <w:sz w:val="2"/>
                <w:szCs w:val="2"/>
              </w:rPr>
            </w:pPr>
          </w:p>
        </w:tc>
      </w:tr>
      <w:tr w:rsidR="00976A93" w14:paraId="1E565EAE" w14:textId="77777777" w:rsidTr="00B40FB2">
        <w:trPr>
          <w:trHeight w:val="1234"/>
        </w:trPr>
        <w:tc>
          <w:tcPr>
            <w:tcW w:w="720" w:type="dxa"/>
            <w:vMerge w:val="restart"/>
          </w:tcPr>
          <w:p w14:paraId="79D19462" w14:textId="77777777" w:rsidR="00976A93" w:rsidRDefault="00976A93" w:rsidP="00173AA0">
            <w:pPr>
              <w:pStyle w:val="TableParagraph"/>
              <w:spacing w:line="265" w:lineRule="exact"/>
              <w:ind w:left="107"/>
              <w:rPr>
                <w:b/>
                <w:sz w:val="24"/>
              </w:rPr>
            </w:pPr>
            <w:r>
              <w:rPr>
                <w:b/>
                <w:sz w:val="24"/>
              </w:rPr>
              <w:t>a.6</w:t>
            </w:r>
          </w:p>
        </w:tc>
        <w:tc>
          <w:tcPr>
            <w:tcW w:w="4501" w:type="dxa"/>
            <w:vMerge w:val="restart"/>
          </w:tcPr>
          <w:p w14:paraId="1F718DCA" w14:textId="59B24C1A" w:rsidR="00976A93" w:rsidRDefault="00B40FB2" w:rsidP="00B40FB2">
            <w:pPr>
              <w:pStyle w:val="TableParagraph"/>
              <w:spacing w:before="224"/>
              <w:ind w:right="98"/>
              <w:jc w:val="both"/>
              <w:rPr>
                <w:sz w:val="24"/>
              </w:rPr>
            </w:pPr>
            <w:r w:rsidRPr="00BE7E34">
              <w:rPr>
                <w:color w:val="000000"/>
              </w:rPr>
              <w:t>Students will able to contribute effectively as an individual, work collaboratively with the capacity to be a team leader in cross-functional, multi-cultural teams to achieve common goals</w:t>
            </w:r>
          </w:p>
        </w:tc>
        <w:tc>
          <w:tcPr>
            <w:tcW w:w="2161" w:type="dxa"/>
          </w:tcPr>
          <w:p w14:paraId="625931EF" w14:textId="7B617E6B" w:rsidR="00976A93" w:rsidRDefault="00976A93" w:rsidP="00173AA0">
            <w:pPr>
              <w:pStyle w:val="TableParagraph"/>
              <w:tabs>
                <w:tab w:val="left" w:pos="877"/>
              </w:tabs>
              <w:spacing w:line="261" w:lineRule="exact"/>
              <w:ind w:left="107"/>
              <w:jc w:val="both"/>
              <w:rPr>
                <w:sz w:val="24"/>
              </w:rPr>
            </w:pPr>
            <w:r>
              <w:rPr>
                <w:sz w:val="24"/>
              </w:rPr>
              <w:t>*Behavioural</w:t>
            </w:r>
          </w:p>
          <w:p w14:paraId="12DD7678" w14:textId="77777777" w:rsidR="00976A93" w:rsidRDefault="00976A93" w:rsidP="00173AA0">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892" w:type="dxa"/>
            <w:vMerge w:val="restart"/>
          </w:tcPr>
          <w:p w14:paraId="5516887F" w14:textId="77777777" w:rsidR="00976A93" w:rsidRDefault="00976A93" w:rsidP="00173AA0">
            <w:pPr>
              <w:pStyle w:val="TableParagraph"/>
              <w:spacing w:line="261" w:lineRule="exact"/>
              <w:ind w:left="107"/>
              <w:rPr>
                <w:sz w:val="24"/>
              </w:rPr>
            </w:pPr>
            <w:r>
              <w:rPr>
                <w:sz w:val="24"/>
              </w:rPr>
              <w:t>Student Exit</w:t>
            </w:r>
          </w:p>
          <w:p w14:paraId="5C7F6519" w14:textId="77777777" w:rsidR="00976A93" w:rsidRDefault="00976A93" w:rsidP="00173AA0">
            <w:pPr>
              <w:pStyle w:val="TableParagraph"/>
              <w:ind w:left="107"/>
              <w:rPr>
                <w:sz w:val="24"/>
              </w:rPr>
            </w:pPr>
            <w:r>
              <w:rPr>
                <w:sz w:val="24"/>
              </w:rPr>
              <w:t>Survey</w:t>
            </w:r>
          </w:p>
        </w:tc>
      </w:tr>
      <w:tr w:rsidR="00976A93" w14:paraId="2F25CD3A" w14:textId="77777777" w:rsidTr="00B40FB2">
        <w:trPr>
          <w:trHeight w:val="295"/>
        </w:trPr>
        <w:tc>
          <w:tcPr>
            <w:tcW w:w="720" w:type="dxa"/>
            <w:vMerge/>
            <w:tcBorders>
              <w:top w:val="nil"/>
            </w:tcBorders>
          </w:tcPr>
          <w:p w14:paraId="727AF095" w14:textId="77777777" w:rsidR="00976A93" w:rsidRDefault="00976A93" w:rsidP="00173AA0">
            <w:pPr>
              <w:rPr>
                <w:sz w:val="2"/>
                <w:szCs w:val="2"/>
              </w:rPr>
            </w:pPr>
          </w:p>
        </w:tc>
        <w:tc>
          <w:tcPr>
            <w:tcW w:w="4501" w:type="dxa"/>
            <w:vMerge/>
            <w:tcBorders>
              <w:top w:val="nil"/>
            </w:tcBorders>
          </w:tcPr>
          <w:p w14:paraId="716C66E2" w14:textId="77777777" w:rsidR="00976A93" w:rsidRDefault="00976A93" w:rsidP="00173AA0">
            <w:pPr>
              <w:rPr>
                <w:sz w:val="2"/>
                <w:szCs w:val="2"/>
              </w:rPr>
            </w:pPr>
          </w:p>
        </w:tc>
        <w:tc>
          <w:tcPr>
            <w:tcW w:w="2161" w:type="dxa"/>
          </w:tcPr>
          <w:p w14:paraId="66B3D586" w14:textId="77777777" w:rsidR="00976A93" w:rsidRDefault="00976A93" w:rsidP="00173AA0">
            <w:pPr>
              <w:pStyle w:val="TableParagraph"/>
              <w:spacing w:line="261" w:lineRule="exact"/>
              <w:ind w:left="107"/>
              <w:rPr>
                <w:sz w:val="24"/>
              </w:rPr>
            </w:pPr>
            <w:r>
              <w:rPr>
                <w:sz w:val="24"/>
              </w:rPr>
              <w:t>* Rubrics</w:t>
            </w:r>
          </w:p>
        </w:tc>
        <w:tc>
          <w:tcPr>
            <w:tcW w:w="1892" w:type="dxa"/>
            <w:vMerge/>
            <w:tcBorders>
              <w:top w:val="nil"/>
            </w:tcBorders>
          </w:tcPr>
          <w:p w14:paraId="1C136566" w14:textId="77777777" w:rsidR="00976A93" w:rsidRDefault="00976A93" w:rsidP="00173AA0">
            <w:pPr>
              <w:rPr>
                <w:sz w:val="2"/>
                <w:szCs w:val="2"/>
              </w:rPr>
            </w:pPr>
          </w:p>
        </w:tc>
      </w:tr>
      <w:tr w:rsidR="00976A93" w14:paraId="4A162054" w14:textId="77777777" w:rsidTr="00173AA0">
        <w:trPr>
          <w:trHeight w:val="830"/>
        </w:trPr>
        <w:tc>
          <w:tcPr>
            <w:tcW w:w="720" w:type="dxa"/>
            <w:vMerge/>
            <w:tcBorders>
              <w:top w:val="nil"/>
            </w:tcBorders>
          </w:tcPr>
          <w:p w14:paraId="583EF55F" w14:textId="77777777" w:rsidR="00976A93" w:rsidRDefault="00976A93" w:rsidP="00173AA0">
            <w:pPr>
              <w:rPr>
                <w:sz w:val="2"/>
                <w:szCs w:val="2"/>
              </w:rPr>
            </w:pPr>
          </w:p>
        </w:tc>
        <w:tc>
          <w:tcPr>
            <w:tcW w:w="4501" w:type="dxa"/>
            <w:vMerge/>
            <w:tcBorders>
              <w:top w:val="nil"/>
            </w:tcBorders>
          </w:tcPr>
          <w:p w14:paraId="02582C69" w14:textId="77777777" w:rsidR="00976A93" w:rsidRDefault="00976A93" w:rsidP="00173AA0">
            <w:pPr>
              <w:rPr>
                <w:sz w:val="2"/>
                <w:szCs w:val="2"/>
              </w:rPr>
            </w:pPr>
          </w:p>
        </w:tc>
        <w:tc>
          <w:tcPr>
            <w:tcW w:w="2161" w:type="dxa"/>
          </w:tcPr>
          <w:p w14:paraId="0BAC6508" w14:textId="77777777" w:rsidR="00976A93" w:rsidRDefault="00976A93" w:rsidP="00173AA0">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vMerge/>
            <w:tcBorders>
              <w:top w:val="nil"/>
            </w:tcBorders>
          </w:tcPr>
          <w:p w14:paraId="6FAC8FD0" w14:textId="77777777" w:rsidR="00976A93" w:rsidRDefault="00976A93" w:rsidP="00173AA0">
            <w:pPr>
              <w:rPr>
                <w:sz w:val="2"/>
                <w:szCs w:val="2"/>
              </w:rPr>
            </w:pPr>
          </w:p>
        </w:tc>
      </w:tr>
      <w:tr w:rsidR="00976A93" w14:paraId="3E282181" w14:textId="77777777" w:rsidTr="00B40FB2">
        <w:trPr>
          <w:trHeight w:val="1272"/>
        </w:trPr>
        <w:tc>
          <w:tcPr>
            <w:tcW w:w="720" w:type="dxa"/>
            <w:vMerge w:val="restart"/>
          </w:tcPr>
          <w:p w14:paraId="4DE3184C" w14:textId="77777777" w:rsidR="00976A93" w:rsidRDefault="00976A93" w:rsidP="00173AA0">
            <w:pPr>
              <w:pStyle w:val="TableParagraph"/>
              <w:spacing w:line="265" w:lineRule="exact"/>
              <w:ind w:left="107"/>
              <w:rPr>
                <w:b/>
                <w:sz w:val="24"/>
              </w:rPr>
            </w:pPr>
            <w:r>
              <w:rPr>
                <w:b/>
                <w:sz w:val="24"/>
              </w:rPr>
              <w:lastRenderedPageBreak/>
              <w:t>a.7</w:t>
            </w:r>
          </w:p>
        </w:tc>
        <w:tc>
          <w:tcPr>
            <w:tcW w:w="4501" w:type="dxa"/>
            <w:vMerge w:val="restart"/>
          </w:tcPr>
          <w:p w14:paraId="443C6BBC" w14:textId="75BCAE02" w:rsidR="00976A93" w:rsidRDefault="00B40FB2" w:rsidP="00173AA0">
            <w:pPr>
              <w:pStyle w:val="TableParagraph"/>
              <w:spacing w:before="1"/>
              <w:ind w:left="107" w:right="99"/>
              <w:jc w:val="both"/>
              <w:rPr>
                <w:sz w:val="24"/>
              </w:rPr>
            </w:pPr>
            <w:r w:rsidRPr="00B40FB2">
              <w:rPr>
                <w:sz w:val="24"/>
              </w:rPr>
              <w:t>Students will be able to emerge as Global Leaders with updated and comprehensive knowledge about effective consulting</w:t>
            </w:r>
          </w:p>
        </w:tc>
        <w:tc>
          <w:tcPr>
            <w:tcW w:w="2161" w:type="dxa"/>
          </w:tcPr>
          <w:p w14:paraId="5CFDDADF" w14:textId="77777777" w:rsidR="00976A93" w:rsidRDefault="00976A93" w:rsidP="00173AA0">
            <w:pPr>
              <w:pStyle w:val="TableParagraph"/>
              <w:spacing w:before="99"/>
              <w:ind w:left="107" w:right="99"/>
              <w:jc w:val="both"/>
              <w:rPr>
                <w:sz w:val="24"/>
              </w:rPr>
            </w:pPr>
            <w:r>
              <w:rPr>
                <w:sz w:val="24"/>
              </w:rPr>
              <w:t>*Foreign Business Language Result Analysis of all semesters</w:t>
            </w:r>
          </w:p>
        </w:tc>
        <w:tc>
          <w:tcPr>
            <w:tcW w:w="1892" w:type="dxa"/>
            <w:vMerge w:val="restart"/>
          </w:tcPr>
          <w:p w14:paraId="11C2731C" w14:textId="77777777" w:rsidR="00976A93" w:rsidRDefault="00976A93" w:rsidP="00173AA0">
            <w:pPr>
              <w:pStyle w:val="TableParagraph"/>
              <w:spacing w:line="261" w:lineRule="exact"/>
              <w:ind w:left="107"/>
              <w:rPr>
                <w:sz w:val="24"/>
              </w:rPr>
            </w:pPr>
            <w:r>
              <w:rPr>
                <w:sz w:val="24"/>
              </w:rPr>
              <w:t>Student Exit</w:t>
            </w:r>
          </w:p>
          <w:p w14:paraId="6BC6A155" w14:textId="77777777" w:rsidR="00976A93" w:rsidRDefault="00976A93" w:rsidP="00173AA0">
            <w:pPr>
              <w:pStyle w:val="TableParagraph"/>
              <w:ind w:left="107"/>
              <w:rPr>
                <w:sz w:val="24"/>
              </w:rPr>
            </w:pPr>
            <w:r>
              <w:rPr>
                <w:sz w:val="24"/>
              </w:rPr>
              <w:t>Survey</w:t>
            </w:r>
          </w:p>
        </w:tc>
      </w:tr>
      <w:tr w:rsidR="00976A93" w14:paraId="06224482" w14:textId="77777777" w:rsidTr="00B40FB2">
        <w:trPr>
          <w:trHeight w:val="269"/>
        </w:trPr>
        <w:tc>
          <w:tcPr>
            <w:tcW w:w="720" w:type="dxa"/>
            <w:vMerge/>
            <w:tcBorders>
              <w:top w:val="nil"/>
            </w:tcBorders>
          </w:tcPr>
          <w:p w14:paraId="249A33CC" w14:textId="77777777" w:rsidR="00976A93" w:rsidRDefault="00976A93" w:rsidP="00173AA0">
            <w:pPr>
              <w:rPr>
                <w:sz w:val="2"/>
                <w:szCs w:val="2"/>
              </w:rPr>
            </w:pPr>
          </w:p>
        </w:tc>
        <w:tc>
          <w:tcPr>
            <w:tcW w:w="4501" w:type="dxa"/>
            <w:vMerge/>
            <w:tcBorders>
              <w:top w:val="nil"/>
            </w:tcBorders>
          </w:tcPr>
          <w:p w14:paraId="4AC1DC18" w14:textId="77777777" w:rsidR="00976A93" w:rsidRDefault="00976A93" w:rsidP="00173AA0">
            <w:pPr>
              <w:rPr>
                <w:sz w:val="2"/>
                <w:szCs w:val="2"/>
              </w:rPr>
            </w:pPr>
          </w:p>
        </w:tc>
        <w:tc>
          <w:tcPr>
            <w:tcW w:w="2161" w:type="dxa"/>
          </w:tcPr>
          <w:p w14:paraId="0A256D66" w14:textId="77777777" w:rsidR="00976A93" w:rsidRDefault="00976A93" w:rsidP="00173AA0">
            <w:pPr>
              <w:pStyle w:val="TableParagraph"/>
              <w:spacing w:before="18"/>
              <w:ind w:left="107"/>
              <w:rPr>
                <w:sz w:val="24"/>
              </w:rPr>
            </w:pPr>
            <w:r>
              <w:rPr>
                <w:sz w:val="24"/>
              </w:rPr>
              <w:t>* Rubrics</w:t>
            </w:r>
          </w:p>
        </w:tc>
        <w:tc>
          <w:tcPr>
            <w:tcW w:w="1892" w:type="dxa"/>
            <w:vMerge/>
            <w:tcBorders>
              <w:top w:val="nil"/>
            </w:tcBorders>
          </w:tcPr>
          <w:p w14:paraId="58E28C03" w14:textId="77777777" w:rsidR="00976A93" w:rsidRDefault="00976A93" w:rsidP="00173AA0">
            <w:pPr>
              <w:rPr>
                <w:sz w:val="2"/>
                <w:szCs w:val="2"/>
              </w:rPr>
            </w:pPr>
          </w:p>
        </w:tc>
      </w:tr>
      <w:tr w:rsidR="00976A93" w14:paraId="6330F087" w14:textId="77777777" w:rsidTr="00B40FB2">
        <w:trPr>
          <w:trHeight w:val="528"/>
        </w:trPr>
        <w:tc>
          <w:tcPr>
            <w:tcW w:w="720" w:type="dxa"/>
            <w:vMerge/>
            <w:tcBorders>
              <w:top w:val="nil"/>
            </w:tcBorders>
          </w:tcPr>
          <w:p w14:paraId="6BAAD48A" w14:textId="77777777" w:rsidR="00976A93" w:rsidRDefault="00976A93" w:rsidP="00173AA0">
            <w:pPr>
              <w:rPr>
                <w:sz w:val="2"/>
                <w:szCs w:val="2"/>
              </w:rPr>
            </w:pPr>
          </w:p>
        </w:tc>
        <w:tc>
          <w:tcPr>
            <w:tcW w:w="4501" w:type="dxa"/>
            <w:vMerge/>
            <w:tcBorders>
              <w:top w:val="nil"/>
            </w:tcBorders>
          </w:tcPr>
          <w:p w14:paraId="13A89D82" w14:textId="77777777" w:rsidR="00976A93" w:rsidRDefault="00976A93" w:rsidP="00173AA0">
            <w:pPr>
              <w:rPr>
                <w:sz w:val="2"/>
                <w:szCs w:val="2"/>
              </w:rPr>
            </w:pPr>
          </w:p>
        </w:tc>
        <w:tc>
          <w:tcPr>
            <w:tcW w:w="2161" w:type="dxa"/>
          </w:tcPr>
          <w:p w14:paraId="46AF42F1" w14:textId="77777777" w:rsidR="00976A93" w:rsidRDefault="00976A93" w:rsidP="00173AA0">
            <w:pPr>
              <w:pStyle w:val="TableParagraph"/>
              <w:tabs>
                <w:tab w:val="left" w:pos="544"/>
              </w:tabs>
              <w:spacing w:line="261" w:lineRule="exact"/>
              <w:ind w:left="107"/>
              <w:rPr>
                <w:sz w:val="24"/>
              </w:rPr>
            </w:pPr>
            <w:r>
              <w:rPr>
                <w:sz w:val="24"/>
              </w:rPr>
              <w:t>*</w:t>
            </w:r>
            <w:r>
              <w:rPr>
                <w:sz w:val="24"/>
              </w:rPr>
              <w:tab/>
              <w:t>Comprehensive</w:t>
            </w:r>
          </w:p>
          <w:p w14:paraId="4CA7F2AA" w14:textId="77777777" w:rsidR="00976A93" w:rsidRDefault="00976A93" w:rsidP="00173AA0">
            <w:pPr>
              <w:pStyle w:val="TableParagraph"/>
              <w:ind w:left="107"/>
              <w:rPr>
                <w:sz w:val="24"/>
              </w:rPr>
            </w:pPr>
            <w:r>
              <w:rPr>
                <w:sz w:val="24"/>
              </w:rPr>
              <w:t>Exam</w:t>
            </w:r>
          </w:p>
        </w:tc>
        <w:tc>
          <w:tcPr>
            <w:tcW w:w="1892" w:type="dxa"/>
            <w:vMerge/>
            <w:tcBorders>
              <w:top w:val="nil"/>
            </w:tcBorders>
          </w:tcPr>
          <w:p w14:paraId="621538CD" w14:textId="77777777" w:rsidR="00976A93" w:rsidRDefault="00976A93" w:rsidP="00173AA0">
            <w:pPr>
              <w:rPr>
                <w:sz w:val="2"/>
                <w:szCs w:val="2"/>
              </w:rPr>
            </w:pPr>
          </w:p>
        </w:tc>
      </w:tr>
      <w:tr w:rsidR="00976A93" w14:paraId="2B5D499B" w14:textId="77777777" w:rsidTr="00B40FB2">
        <w:trPr>
          <w:trHeight w:val="833"/>
        </w:trPr>
        <w:tc>
          <w:tcPr>
            <w:tcW w:w="720" w:type="dxa"/>
            <w:vMerge w:val="restart"/>
          </w:tcPr>
          <w:p w14:paraId="67886600" w14:textId="77777777" w:rsidR="00976A93" w:rsidRDefault="00976A93" w:rsidP="00173AA0">
            <w:pPr>
              <w:pStyle w:val="TableParagraph"/>
              <w:spacing w:line="265" w:lineRule="exact"/>
              <w:ind w:left="107"/>
              <w:rPr>
                <w:b/>
                <w:sz w:val="24"/>
              </w:rPr>
            </w:pPr>
            <w:r>
              <w:rPr>
                <w:b/>
                <w:sz w:val="24"/>
              </w:rPr>
              <w:t>a.8</w:t>
            </w:r>
          </w:p>
        </w:tc>
        <w:tc>
          <w:tcPr>
            <w:tcW w:w="4501" w:type="dxa"/>
            <w:vMerge w:val="restart"/>
          </w:tcPr>
          <w:p w14:paraId="6EDE4FFD" w14:textId="295FB329" w:rsidR="00976A93" w:rsidRDefault="00B40FB2" w:rsidP="00173AA0">
            <w:pPr>
              <w:pStyle w:val="TableParagraph"/>
              <w:spacing w:before="1"/>
              <w:ind w:left="107" w:right="95"/>
              <w:jc w:val="both"/>
              <w:rPr>
                <w:sz w:val="24"/>
              </w:rPr>
            </w:pPr>
            <w:r w:rsidRPr="00B40FB2">
              <w:rPr>
                <w:sz w:val="24"/>
              </w:rPr>
              <w:t>Students will understand the role of ethics and professional conduct in their consulting assignments so as to bring best values to the clients</w:t>
            </w:r>
          </w:p>
        </w:tc>
        <w:tc>
          <w:tcPr>
            <w:tcW w:w="2161" w:type="dxa"/>
          </w:tcPr>
          <w:p w14:paraId="61AF9DB6" w14:textId="77777777" w:rsidR="00976A93" w:rsidRDefault="00976A93" w:rsidP="00173AA0">
            <w:pPr>
              <w:pStyle w:val="TableParagraph"/>
              <w:spacing w:line="261" w:lineRule="exact"/>
              <w:ind w:left="107"/>
              <w:rPr>
                <w:sz w:val="24"/>
              </w:rPr>
            </w:pPr>
            <w:r>
              <w:rPr>
                <w:sz w:val="24"/>
              </w:rPr>
              <w:t>*Plagiarism</w:t>
            </w:r>
          </w:p>
          <w:p w14:paraId="29423240" w14:textId="77777777" w:rsidR="00976A93" w:rsidRDefault="00976A93" w:rsidP="00173AA0">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2" w:type="dxa"/>
          </w:tcPr>
          <w:p w14:paraId="6B8E80A3" w14:textId="77777777" w:rsidR="00976A93" w:rsidRDefault="00976A93" w:rsidP="00173AA0">
            <w:pPr>
              <w:pStyle w:val="TableParagraph"/>
              <w:spacing w:line="261" w:lineRule="exact"/>
              <w:ind w:left="107"/>
              <w:rPr>
                <w:sz w:val="24"/>
              </w:rPr>
            </w:pPr>
            <w:r>
              <w:rPr>
                <w:sz w:val="24"/>
              </w:rPr>
              <w:t>Feedback of</w:t>
            </w:r>
          </w:p>
          <w:p w14:paraId="54E9E0AE" w14:textId="77777777" w:rsidR="00976A93" w:rsidRDefault="00976A93" w:rsidP="00173AA0">
            <w:pPr>
              <w:pStyle w:val="TableParagraph"/>
              <w:ind w:left="107" w:right="135"/>
              <w:rPr>
                <w:sz w:val="24"/>
              </w:rPr>
            </w:pPr>
            <w:r>
              <w:rPr>
                <w:sz w:val="24"/>
              </w:rPr>
              <w:t>Industry Internship Guide</w:t>
            </w:r>
          </w:p>
        </w:tc>
      </w:tr>
      <w:tr w:rsidR="00976A93" w14:paraId="30C7D058" w14:textId="77777777" w:rsidTr="00B40FB2">
        <w:trPr>
          <w:trHeight w:val="438"/>
        </w:trPr>
        <w:tc>
          <w:tcPr>
            <w:tcW w:w="720" w:type="dxa"/>
            <w:vMerge/>
            <w:tcBorders>
              <w:top w:val="nil"/>
            </w:tcBorders>
          </w:tcPr>
          <w:p w14:paraId="34DD8358" w14:textId="77777777" w:rsidR="00976A93" w:rsidRDefault="00976A93" w:rsidP="00173AA0">
            <w:pPr>
              <w:rPr>
                <w:sz w:val="2"/>
                <w:szCs w:val="2"/>
              </w:rPr>
            </w:pPr>
          </w:p>
        </w:tc>
        <w:tc>
          <w:tcPr>
            <w:tcW w:w="4501" w:type="dxa"/>
            <w:vMerge/>
            <w:tcBorders>
              <w:top w:val="nil"/>
            </w:tcBorders>
          </w:tcPr>
          <w:p w14:paraId="31049E1D" w14:textId="77777777" w:rsidR="00976A93" w:rsidRDefault="00976A93" w:rsidP="00173AA0">
            <w:pPr>
              <w:rPr>
                <w:sz w:val="2"/>
                <w:szCs w:val="2"/>
              </w:rPr>
            </w:pPr>
          </w:p>
        </w:tc>
        <w:tc>
          <w:tcPr>
            <w:tcW w:w="2161" w:type="dxa"/>
          </w:tcPr>
          <w:p w14:paraId="19327B88" w14:textId="77777777" w:rsidR="00976A93" w:rsidRDefault="00976A93" w:rsidP="00173AA0">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tcPr>
          <w:p w14:paraId="40B9BE56" w14:textId="77777777" w:rsidR="00976A93" w:rsidRDefault="00976A93" w:rsidP="00173AA0">
            <w:pPr>
              <w:pStyle w:val="TableParagraph"/>
              <w:ind w:left="107" w:right="242"/>
              <w:rPr>
                <w:sz w:val="24"/>
              </w:rPr>
            </w:pPr>
            <w:r>
              <w:rPr>
                <w:sz w:val="24"/>
              </w:rPr>
              <w:t>Indiscipline Cases</w:t>
            </w:r>
          </w:p>
        </w:tc>
      </w:tr>
      <w:tr w:rsidR="00976A93" w14:paraId="73B0A10A" w14:textId="77777777" w:rsidTr="00B40FB2">
        <w:trPr>
          <w:trHeight w:val="414"/>
        </w:trPr>
        <w:tc>
          <w:tcPr>
            <w:tcW w:w="720" w:type="dxa"/>
            <w:vMerge w:val="restart"/>
          </w:tcPr>
          <w:p w14:paraId="7C909768" w14:textId="77777777" w:rsidR="00976A93" w:rsidRDefault="00976A93" w:rsidP="00173AA0">
            <w:pPr>
              <w:pStyle w:val="TableParagraph"/>
              <w:spacing w:line="268" w:lineRule="exact"/>
              <w:ind w:left="107"/>
              <w:rPr>
                <w:b/>
                <w:sz w:val="24"/>
              </w:rPr>
            </w:pPr>
            <w:r>
              <w:rPr>
                <w:b/>
                <w:sz w:val="24"/>
              </w:rPr>
              <w:t>a.9</w:t>
            </w:r>
          </w:p>
        </w:tc>
        <w:tc>
          <w:tcPr>
            <w:tcW w:w="4501" w:type="dxa"/>
            <w:vMerge w:val="restart"/>
          </w:tcPr>
          <w:p w14:paraId="688EE70C" w14:textId="7EB6DEBF" w:rsidR="00976A93" w:rsidRDefault="00B40FB2" w:rsidP="00173AA0">
            <w:pPr>
              <w:pStyle w:val="TableParagraph"/>
              <w:ind w:left="107"/>
              <w:rPr>
                <w:sz w:val="24"/>
              </w:rPr>
            </w:pPr>
            <w:r w:rsidRPr="00B40FB2">
              <w:rPr>
                <w:sz w:val="24"/>
              </w:rPr>
              <w:t>Students will develop high probability of employability and effective entrepreneurial skills for long term competitive advantage</w:t>
            </w:r>
          </w:p>
        </w:tc>
        <w:tc>
          <w:tcPr>
            <w:tcW w:w="2161" w:type="dxa"/>
          </w:tcPr>
          <w:p w14:paraId="4D42ADE5" w14:textId="77777777" w:rsidR="00976A93" w:rsidRDefault="00976A93" w:rsidP="00173AA0">
            <w:pPr>
              <w:pStyle w:val="TableParagraph"/>
              <w:spacing w:before="123"/>
              <w:ind w:left="107"/>
              <w:rPr>
                <w:sz w:val="24"/>
              </w:rPr>
            </w:pPr>
            <w:r>
              <w:rPr>
                <w:sz w:val="24"/>
              </w:rPr>
              <w:t>*Scoring Rubrics</w:t>
            </w:r>
          </w:p>
        </w:tc>
        <w:tc>
          <w:tcPr>
            <w:tcW w:w="1892" w:type="dxa"/>
          </w:tcPr>
          <w:p w14:paraId="121611AC" w14:textId="77777777" w:rsidR="00976A93" w:rsidRDefault="00976A93" w:rsidP="00173AA0">
            <w:pPr>
              <w:pStyle w:val="TableParagraph"/>
              <w:ind w:left="107" w:right="561"/>
              <w:rPr>
                <w:sz w:val="24"/>
              </w:rPr>
            </w:pPr>
            <w:r>
              <w:rPr>
                <w:sz w:val="24"/>
              </w:rPr>
              <w:t>Student Exit Survey</w:t>
            </w:r>
          </w:p>
        </w:tc>
      </w:tr>
      <w:tr w:rsidR="00976A93" w14:paraId="72C1ADC7" w14:textId="77777777" w:rsidTr="00B40FB2">
        <w:trPr>
          <w:trHeight w:val="578"/>
        </w:trPr>
        <w:tc>
          <w:tcPr>
            <w:tcW w:w="720" w:type="dxa"/>
            <w:vMerge/>
          </w:tcPr>
          <w:p w14:paraId="6E9A94BB" w14:textId="77777777" w:rsidR="00976A93" w:rsidRDefault="00976A93" w:rsidP="00173AA0">
            <w:pPr>
              <w:pStyle w:val="TableParagraph"/>
            </w:pPr>
          </w:p>
        </w:tc>
        <w:tc>
          <w:tcPr>
            <w:tcW w:w="4501" w:type="dxa"/>
            <w:vMerge/>
          </w:tcPr>
          <w:p w14:paraId="731D8B6C" w14:textId="7329F7BD" w:rsidR="00976A93" w:rsidRDefault="00976A93" w:rsidP="00173AA0">
            <w:pPr>
              <w:pStyle w:val="TableParagraph"/>
              <w:ind w:left="107"/>
              <w:rPr>
                <w:sz w:val="24"/>
              </w:rPr>
            </w:pPr>
          </w:p>
        </w:tc>
        <w:tc>
          <w:tcPr>
            <w:tcW w:w="2161" w:type="dxa"/>
          </w:tcPr>
          <w:p w14:paraId="4F7A9915" w14:textId="77777777" w:rsidR="00976A93" w:rsidRDefault="00976A93" w:rsidP="00173AA0">
            <w:pPr>
              <w:pStyle w:val="TableParagraph"/>
              <w:spacing w:line="261" w:lineRule="exact"/>
              <w:ind w:left="107"/>
              <w:rPr>
                <w:sz w:val="24"/>
              </w:rPr>
            </w:pPr>
            <w:r>
              <w:rPr>
                <w:sz w:val="24"/>
              </w:rPr>
              <w:t>*Comprehensive</w:t>
            </w:r>
          </w:p>
          <w:p w14:paraId="2D4F955E" w14:textId="77777777" w:rsidR="00976A93" w:rsidRDefault="00976A93" w:rsidP="00173AA0">
            <w:pPr>
              <w:pStyle w:val="TableParagraph"/>
              <w:ind w:left="107"/>
              <w:rPr>
                <w:sz w:val="24"/>
              </w:rPr>
            </w:pPr>
            <w:r>
              <w:rPr>
                <w:sz w:val="24"/>
              </w:rPr>
              <w:t>Exam</w:t>
            </w:r>
          </w:p>
        </w:tc>
        <w:tc>
          <w:tcPr>
            <w:tcW w:w="1892" w:type="dxa"/>
          </w:tcPr>
          <w:p w14:paraId="61220FB6" w14:textId="77777777" w:rsidR="00976A93" w:rsidRDefault="00976A93" w:rsidP="00173AA0">
            <w:pPr>
              <w:pStyle w:val="TableParagraph"/>
              <w:spacing w:line="261" w:lineRule="exact"/>
              <w:ind w:left="107"/>
              <w:rPr>
                <w:sz w:val="24"/>
              </w:rPr>
            </w:pPr>
            <w:r>
              <w:rPr>
                <w:sz w:val="24"/>
              </w:rPr>
              <w:t>Alumni Survey</w:t>
            </w:r>
          </w:p>
        </w:tc>
      </w:tr>
      <w:tr w:rsidR="00976A93" w14:paraId="362F4962" w14:textId="77777777" w:rsidTr="00B40FB2">
        <w:trPr>
          <w:trHeight w:val="544"/>
        </w:trPr>
        <w:tc>
          <w:tcPr>
            <w:tcW w:w="720" w:type="dxa"/>
            <w:vMerge w:val="restart"/>
          </w:tcPr>
          <w:p w14:paraId="0B34A461" w14:textId="77777777" w:rsidR="00976A93" w:rsidRDefault="00976A93" w:rsidP="00173AA0">
            <w:pPr>
              <w:pStyle w:val="TableParagraph"/>
              <w:spacing w:line="265" w:lineRule="exact"/>
              <w:ind w:left="107"/>
              <w:rPr>
                <w:b/>
                <w:sz w:val="24"/>
              </w:rPr>
            </w:pPr>
            <w:r>
              <w:rPr>
                <w:b/>
                <w:sz w:val="24"/>
              </w:rPr>
              <w:t>a.10</w:t>
            </w:r>
          </w:p>
        </w:tc>
        <w:tc>
          <w:tcPr>
            <w:tcW w:w="4501" w:type="dxa"/>
            <w:vMerge w:val="restart"/>
          </w:tcPr>
          <w:p w14:paraId="076BAAFB" w14:textId="565C6374" w:rsidR="00976A93" w:rsidRDefault="00B40FB2" w:rsidP="00B40FB2">
            <w:pPr>
              <w:pStyle w:val="TableParagraph"/>
              <w:spacing w:before="158"/>
              <w:ind w:right="98"/>
              <w:jc w:val="both"/>
              <w:rPr>
                <w:sz w:val="24"/>
              </w:rPr>
            </w:pPr>
            <w:r w:rsidRPr="00B40FB2">
              <w:rPr>
                <w:sz w:val="24"/>
              </w:rPr>
              <w:t>Students will develop a lifelong learning for understanding essentials for effective consulting for organization effectiveness</w:t>
            </w:r>
          </w:p>
        </w:tc>
        <w:tc>
          <w:tcPr>
            <w:tcW w:w="2161" w:type="dxa"/>
          </w:tcPr>
          <w:p w14:paraId="488B09F8" w14:textId="77777777" w:rsidR="00976A93" w:rsidRDefault="00976A93" w:rsidP="00173AA0">
            <w:pPr>
              <w:pStyle w:val="TableParagraph"/>
              <w:spacing w:before="196"/>
              <w:ind w:left="107"/>
              <w:rPr>
                <w:sz w:val="24"/>
              </w:rPr>
            </w:pPr>
            <w:r>
              <w:rPr>
                <w:sz w:val="24"/>
              </w:rPr>
              <w:t>*Quiz (Rubrics)</w:t>
            </w:r>
          </w:p>
        </w:tc>
        <w:tc>
          <w:tcPr>
            <w:tcW w:w="1892" w:type="dxa"/>
            <w:vMerge w:val="restart"/>
          </w:tcPr>
          <w:p w14:paraId="190A3E12" w14:textId="77777777" w:rsidR="00976A93" w:rsidRDefault="00976A93" w:rsidP="00173AA0">
            <w:pPr>
              <w:pStyle w:val="TableParagraph"/>
              <w:spacing w:line="261" w:lineRule="exact"/>
              <w:ind w:left="107"/>
              <w:rPr>
                <w:sz w:val="24"/>
              </w:rPr>
            </w:pPr>
            <w:r>
              <w:rPr>
                <w:sz w:val="24"/>
              </w:rPr>
              <w:t>Student Exit</w:t>
            </w:r>
          </w:p>
          <w:p w14:paraId="38FBFD40" w14:textId="77777777" w:rsidR="00976A93" w:rsidRDefault="00976A93" w:rsidP="00173AA0">
            <w:pPr>
              <w:pStyle w:val="TableParagraph"/>
              <w:ind w:left="107"/>
              <w:rPr>
                <w:sz w:val="24"/>
              </w:rPr>
            </w:pPr>
            <w:r>
              <w:rPr>
                <w:sz w:val="24"/>
              </w:rPr>
              <w:t>Survey</w:t>
            </w:r>
          </w:p>
        </w:tc>
      </w:tr>
      <w:tr w:rsidR="00976A93" w14:paraId="4EEBD808" w14:textId="77777777" w:rsidTr="00C161FC">
        <w:trPr>
          <w:trHeight w:val="566"/>
        </w:trPr>
        <w:tc>
          <w:tcPr>
            <w:tcW w:w="720" w:type="dxa"/>
            <w:vMerge/>
            <w:tcBorders>
              <w:top w:val="nil"/>
            </w:tcBorders>
          </w:tcPr>
          <w:p w14:paraId="4F1EF2DE" w14:textId="77777777" w:rsidR="00976A93" w:rsidRDefault="00976A93" w:rsidP="00173AA0">
            <w:pPr>
              <w:rPr>
                <w:sz w:val="2"/>
                <w:szCs w:val="2"/>
              </w:rPr>
            </w:pPr>
          </w:p>
        </w:tc>
        <w:tc>
          <w:tcPr>
            <w:tcW w:w="4501" w:type="dxa"/>
            <w:vMerge/>
            <w:tcBorders>
              <w:top w:val="nil"/>
            </w:tcBorders>
          </w:tcPr>
          <w:p w14:paraId="71580650" w14:textId="77777777" w:rsidR="00976A93" w:rsidRDefault="00976A93" w:rsidP="00173AA0">
            <w:pPr>
              <w:rPr>
                <w:sz w:val="2"/>
                <w:szCs w:val="2"/>
              </w:rPr>
            </w:pPr>
          </w:p>
        </w:tc>
        <w:tc>
          <w:tcPr>
            <w:tcW w:w="2161" w:type="dxa"/>
          </w:tcPr>
          <w:p w14:paraId="58F718D5" w14:textId="77777777" w:rsidR="00976A93" w:rsidRDefault="00976A93" w:rsidP="00173AA0">
            <w:pPr>
              <w:pStyle w:val="TableParagraph"/>
              <w:spacing w:line="242" w:lineRule="auto"/>
              <w:ind w:left="107" w:right="465"/>
              <w:rPr>
                <w:sz w:val="23"/>
              </w:rPr>
            </w:pPr>
            <w:r>
              <w:rPr>
                <w:sz w:val="23"/>
              </w:rPr>
              <w:t>*Comprehensive Exam</w:t>
            </w:r>
          </w:p>
        </w:tc>
        <w:tc>
          <w:tcPr>
            <w:tcW w:w="1892" w:type="dxa"/>
            <w:vMerge/>
            <w:tcBorders>
              <w:top w:val="nil"/>
            </w:tcBorders>
          </w:tcPr>
          <w:p w14:paraId="1A808144" w14:textId="77777777" w:rsidR="00976A93" w:rsidRDefault="00976A93" w:rsidP="00173AA0">
            <w:pPr>
              <w:rPr>
                <w:sz w:val="2"/>
                <w:szCs w:val="2"/>
              </w:rPr>
            </w:pPr>
          </w:p>
        </w:tc>
      </w:tr>
      <w:tr w:rsidR="00976A93" w14:paraId="3CF9DAB1" w14:textId="77777777" w:rsidTr="00577750">
        <w:trPr>
          <w:trHeight w:val="1740"/>
        </w:trPr>
        <w:tc>
          <w:tcPr>
            <w:tcW w:w="720" w:type="dxa"/>
          </w:tcPr>
          <w:p w14:paraId="48CB8BF0" w14:textId="77777777" w:rsidR="00976A93" w:rsidRDefault="00976A93" w:rsidP="00173AA0">
            <w:pPr>
              <w:pStyle w:val="TableParagraph"/>
              <w:spacing w:line="265" w:lineRule="exact"/>
              <w:ind w:left="107"/>
              <w:rPr>
                <w:b/>
                <w:sz w:val="24"/>
              </w:rPr>
            </w:pPr>
            <w:r>
              <w:rPr>
                <w:b/>
                <w:sz w:val="24"/>
              </w:rPr>
              <w:t>a.11</w:t>
            </w:r>
          </w:p>
        </w:tc>
        <w:tc>
          <w:tcPr>
            <w:tcW w:w="4501" w:type="dxa"/>
          </w:tcPr>
          <w:p w14:paraId="5E897F57" w14:textId="5D363E96" w:rsidR="00976A93" w:rsidRDefault="00577750" w:rsidP="00173AA0">
            <w:pPr>
              <w:pStyle w:val="TableParagraph"/>
              <w:ind w:left="107" w:right="101"/>
              <w:jc w:val="both"/>
              <w:rPr>
                <w:sz w:val="24"/>
              </w:rPr>
            </w:pPr>
            <w:r w:rsidRPr="00577750">
              <w:rPr>
                <w:sz w:val="24"/>
              </w:rPr>
              <w:t>Students will able to recognize Business information needs and apply systematic approaches to solve problems through research literacy and produce reports for management decision-making and operational excellence through continuous learning</w:t>
            </w:r>
          </w:p>
        </w:tc>
        <w:tc>
          <w:tcPr>
            <w:tcW w:w="2161" w:type="dxa"/>
          </w:tcPr>
          <w:p w14:paraId="4C954B0E" w14:textId="77777777" w:rsidR="00976A93" w:rsidRDefault="00976A93" w:rsidP="00173AA0">
            <w:pPr>
              <w:pStyle w:val="TableParagraph"/>
              <w:ind w:left="107" w:right="465"/>
              <w:rPr>
                <w:sz w:val="23"/>
              </w:rPr>
            </w:pPr>
            <w:r>
              <w:rPr>
                <w:sz w:val="23"/>
              </w:rPr>
              <w:t>*Comprehensive Exam</w:t>
            </w:r>
          </w:p>
        </w:tc>
        <w:tc>
          <w:tcPr>
            <w:tcW w:w="1892" w:type="dxa"/>
          </w:tcPr>
          <w:p w14:paraId="166D34DA" w14:textId="77777777" w:rsidR="00976A93" w:rsidRDefault="00976A93" w:rsidP="00173AA0">
            <w:pPr>
              <w:pStyle w:val="TableParagraph"/>
              <w:spacing w:line="261" w:lineRule="exact"/>
              <w:ind w:left="107"/>
              <w:rPr>
                <w:sz w:val="24"/>
              </w:rPr>
            </w:pPr>
            <w:r>
              <w:rPr>
                <w:sz w:val="24"/>
              </w:rPr>
              <w:t>Student Exit</w:t>
            </w:r>
          </w:p>
          <w:p w14:paraId="76913DB9" w14:textId="77777777" w:rsidR="00976A93" w:rsidRDefault="00976A93" w:rsidP="00173AA0">
            <w:pPr>
              <w:pStyle w:val="TableParagraph"/>
              <w:ind w:left="107"/>
              <w:rPr>
                <w:sz w:val="24"/>
              </w:rPr>
            </w:pPr>
            <w:r>
              <w:rPr>
                <w:sz w:val="24"/>
              </w:rPr>
              <w:t>Survey</w:t>
            </w:r>
          </w:p>
        </w:tc>
      </w:tr>
      <w:tr w:rsidR="00976A93" w14:paraId="497F93F0" w14:textId="77777777" w:rsidTr="00173AA0">
        <w:trPr>
          <w:trHeight w:val="1104"/>
        </w:trPr>
        <w:tc>
          <w:tcPr>
            <w:tcW w:w="720" w:type="dxa"/>
          </w:tcPr>
          <w:p w14:paraId="58479523" w14:textId="77777777" w:rsidR="00976A93" w:rsidRDefault="00976A93" w:rsidP="00173AA0">
            <w:pPr>
              <w:pStyle w:val="TableParagraph"/>
              <w:spacing w:line="265" w:lineRule="exact"/>
              <w:ind w:left="107"/>
              <w:rPr>
                <w:b/>
                <w:sz w:val="24"/>
              </w:rPr>
            </w:pPr>
            <w:r>
              <w:rPr>
                <w:b/>
                <w:sz w:val="24"/>
              </w:rPr>
              <w:t>a.12</w:t>
            </w:r>
          </w:p>
        </w:tc>
        <w:tc>
          <w:tcPr>
            <w:tcW w:w="4501" w:type="dxa"/>
          </w:tcPr>
          <w:p w14:paraId="74C76AC3" w14:textId="4D11C68B" w:rsidR="00976A93" w:rsidRDefault="00577750" w:rsidP="00173AA0">
            <w:pPr>
              <w:pStyle w:val="TableParagraph"/>
              <w:ind w:left="107"/>
              <w:rPr>
                <w:sz w:val="24"/>
              </w:rPr>
            </w:pPr>
            <w:r w:rsidRPr="00577750">
              <w:rPr>
                <w:sz w:val="24"/>
              </w:rPr>
              <w:t>Students will develop through their interactions across research work effective social networking skills that will give them understanding</w:t>
            </w:r>
          </w:p>
        </w:tc>
        <w:tc>
          <w:tcPr>
            <w:tcW w:w="2161" w:type="dxa"/>
          </w:tcPr>
          <w:p w14:paraId="2157BE6B" w14:textId="77777777" w:rsidR="00976A93" w:rsidRDefault="00976A93" w:rsidP="00173AA0">
            <w:pPr>
              <w:pStyle w:val="TableParagraph"/>
              <w:spacing w:before="141"/>
              <w:ind w:left="107" w:right="465"/>
              <w:rPr>
                <w:sz w:val="23"/>
              </w:rPr>
            </w:pPr>
            <w:r>
              <w:rPr>
                <w:sz w:val="23"/>
              </w:rPr>
              <w:t>*Comprehensive Exam</w:t>
            </w:r>
          </w:p>
        </w:tc>
        <w:tc>
          <w:tcPr>
            <w:tcW w:w="1892" w:type="dxa"/>
          </w:tcPr>
          <w:p w14:paraId="3E30C0D9" w14:textId="77777777" w:rsidR="00976A93" w:rsidRDefault="00976A93" w:rsidP="00173AA0">
            <w:pPr>
              <w:pStyle w:val="TableParagraph"/>
              <w:spacing w:line="261" w:lineRule="exact"/>
              <w:ind w:left="107"/>
              <w:rPr>
                <w:sz w:val="24"/>
              </w:rPr>
            </w:pPr>
            <w:r>
              <w:rPr>
                <w:sz w:val="24"/>
              </w:rPr>
              <w:t>Student Exit</w:t>
            </w:r>
          </w:p>
          <w:p w14:paraId="6F632496" w14:textId="77777777" w:rsidR="00976A93" w:rsidRDefault="00976A93" w:rsidP="00173AA0">
            <w:pPr>
              <w:pStyle w:val="TableParagraph"/>
              <w:ind w:left="107"/>
              <w:rPr>
                <w:sz w:val="24"/>
              </w:rPr>
            </w:pPr>
            <w:r>
              <w:rPr>
                <w:sz w:val="24"/>
              </w:rPr>
              <w:t>Survey</w:t>
            </w:r>
          </w:p>
        </w:tc>
      </w:tr>
    </w:tbl>
    <w:p w14:paraId="266B5A6D" w14:textId="7835F7EB" w:rsidR="00577750" w:rsidRDefault="00577750" w:rsidP="00C161FC">
      <w:pPr>
        <w:spacing w:before="90"/>
        <w:ind w:firstLine="720"/>
        <w:rPr>
          <w:b/>
          <w:sz w:val="24"/>
        </w:rPr>
      </w:pPr>
      <w:r>
        <w:rPr>
          <w:b/>
          <w:sz w:val="24"/>
        </w:rPr>
        <w:t>Annual Outcome Assessment Plan</w:t>
      </w:r>
    </w:p>
    <w:p w14:paraId="4974DEF1" w14:textId="77777777" w:rsidR="00C161FC" w:rsidRDefault="00C161FC" w:rsidP="00C161FC">
      <w:pPr>
        <w:spacing w:before="90"/>
        <w:ind w:firstLine="720"/>
        <w:rPr>
          <w:b/>
          <w:sz w:val="24"/>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DD4645" w14:paraId="09D7D1D6" w14:textId="77777777" w:rsidTr="00173AA0">
        <w:trPr>
          <w:trHeight w:val="918"/>
        </w:trPr>
        <w:tc>
          <w:tcPr>
            <w:tcW w:w="1083" w:type="dxa"/>
            <w:shd w:val="clear" w:color="auto" w:fill="BEBEBE"/>
          </w:tcPr>
          <w:p w14:paraId="59A156FD" w14:textId="77777777" w:rsidR="00DD4645" w:rsidRDefault="00DD4645" w:rsidP="00173AA0">
            <w:pPr>
              <w:pStyle w:val="TableParagraph"/>
              <w:spacing w:before="7"/>
              <w:rPr>
                <w:b/>
                <w:sz w:val="27"/>
              </w:rPr>
            </w:pPr>
          </w:p>
          <w:p w14:paraId="1D9306C6" w14:textId="77777777" w:rsidR="00DD4645" w:rsidRDefault="00DD4645" w:rsidP="00173AA0">
            <w:pPr>
              <w:pStyle w:val="TableParagraph"/>
              <w:ind w:left="278"/>
              <w:rPr>
                <w:b/>
                <w:sz w:val="24"/>
              </w:rPr>
            </w:pPr>
            <w:r>
              <w:rPr>
                <w:b/>
                <w:sz w:val="24"/>
              </w:rPr>
              <w:t>Type</w:t>
            </w:r>
          </w:p>
        </w:tc>
        <w:tc>
          <w:tcPr>
            <w:tcW w:w="2249" w:type="dxa"/>
            <w:shd w:val="clear" w:color="auto" w:fill="BEBEBE"/>
          </w:tcPr>
          <w:p w14:paraId="2C778BC2" w14:textId="77777777" w:rsidR="00DD4645" w:rsidRDefault="00DD4645" w:rsidP="00173AA0">
            <w:pPr>
              <w:pStyle w:val="TableParagraph"/>
              <w:spacing w:before="10"/>
              <w:rPr>
                <w:b/>
                <w:sz w:val="29"/>
              </w:rPr>
            </w:pPr>
          </w:p>
          <w:p w14:paraId="0139634D" w14:textId="77777777" w:rsidR="00DD4645" w:rsidRDefault="00DD4645" w:rsidP="00173AA0">
            <w:pPr>
              <w:pStyle w:val="TableParagraph"/>
              <w:ind w:left="105"/>
              <w:rPr>
                <w:b/>
                <w:sz w:val="20"/>
              </w:rPr>
            </w:pPr>
            <w:r>
              <w:rPr>
                <w:b/>
                <w:sz w:val="20"/>
              </w:rPr>
              <w:t>Assessment/PLO</w:t>
            </w:r>
          </w:p>
        </w:tc>
        <w:tc>
          <w:tcPr>
            <w:tcW w:w="631" w:type="dxa"/>
            <w:shd w:val="clear" w:color="auto" w:fill="BEBEBE"/>
          </w:tcPr>
          <w:p w14:paraId="11A341F0" w14:textId="77777777" w:rsidR="00DD4645" w:rsidRDefault="00DD4645" w:rsidP="00173AA0">
            <w:pPr>
              <w:pStyle w:val="TableParagraph"/>
              <w:spacing w:before="9"/>
              <w:rPr>
                <w:b/>
                <w:sz w:val="19"/>
              </w:rPr>
            </w:pPr>
          </w:p>
          <w:p w14:paraId="3F255A2C" w14:textId="77777777" w:rsidR="00DD4645" w:rsidRDefault="00DD4645" w:rsidP="00173AA0">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170121FE" w14:textId="77777777" w:rsidR="00DD4645" w:rsidRDefault="00DD4645" w:rsidP="00173AA0">
            <w:pPr>
              <w:pStyle w:val="TableParagraph"/>
              <w:spacing w:before="9"/>
              <w:rPr>
                <w:b/>
                <w:sz w:val="19"/>
              </w:rPr>
            </w:pPr>
          </w:p>
          <w:p w14:paraId="2181BA88" w14:textId="77777777" w:rsidR="00DD4645" w:rsidRDefault="00DD4645" w:rsidP="00173AA0">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08DDC229" w14:textId="77777777" w:rsidR="00DD4645" w:rsidRDefault="00DD4645" w:rsidP="00173AA0">
            <w:pPr>
              <w:pStyle w:val="TableParagraph"/>
              <w:spacing w:before="9"/>
              <w:rPr>
                <w:b/>
                <w:sz w:val="19"/>
              </w:rPr>
            </w:pPr>
          </w:p>
          <w:p w14:paraId="3E6E4EB3" w14:textId="77777777" w:rsidR="00DD4645" w:rsidRDefault="00DD4645" w:rsidP="00173AA0">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8CDFE86" w14:textId="77777777" w:rsidR="00DD4645" w:rsidRDefault="00DD4645" w:rsidP="00173AA0">
            <w:pPr>
              <w:pStyle w:val="TableParagraph"/>
              <w:spacing w:before="9"/>
              <w:rPr>
                <w:b/>
                <w:sz w:val="19"/>
              </w:rPr>
            </w:pPr>
          </w:p>
          <w:p w14:paraId="01AA17D3" w14:textId="77777777" w:rsidR="00DD4645" w:rsidRDefault="00DD4645" w:rsidP="00173AA0">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7560B584" w14:textId="77777777" w:rsidR="00DD4645" w:rsidRDefault="00DD4645" w:rsidP="00173AA0">
            <w:pPr>
              <w:pStyle w:val="TableParagraph"/>
              <w:spacing w:before="9"/>
              <w:rPr>
                <w:b/>
                <w:sz w:val="19"/>
              </w:rPr>
            </w:pPr>
          </w:p>
          <w:p w14:paraId="1A208E2E" w14:textId="77777777" w:rsidR="00DD4645" w:rsidRDefault="00DD4645" w:rsidP="00173AA0">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6DFB3813" w14:textId="77777777" w:rsidR="00DD4645" w:rsidRDefault="00DD4645" w:rsidP="00173AA0">
            <w:pPr>
              <w:pStyle w:val="TableParagraph"/>
              <w:spacing w:before="9"/>
              <w:rPr>
                <w:b/>
                <w:sz w:val="19"/>
              </w:rPr>
            </w:pPr>
          </w:p>
          <w:p w14:paraId="59A32809" w14:textId="77777777" w:rsidR="00DD4645" w:rsidRDefault="00DD4645" w:rsidP="00173AA0">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6343DA47" w14:textId="77777777" w:rsidR="00DD4645" w:rsidRDefault="00DD4645" w:rsidP="00173AA0">
            <w:pPr>
              <w:pStyle w:val="TableParagraph"/>
              <w:spacing w:before="9"/>
              <w:rPr>
                <w:b/>
                <w:sz w:val="19"/>
              </w:rPr>
            </w:pPr>
          </w:p>
          <w:p w14:paraId="3D19BD0B" w14:textId="77777777" w:rsidR="00DD4645" w:rsidRDefault="00DD4645" w:rsidP="00173AA0">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1F763460" w14:textId="77777777" w:rsidR="00DD4645" w:rsidRDefault="00DD4645" w:rsidP="00173AA0">
            <w:pPr>
              <w:pStyle w:val="TableParagraph"/>
              <w:spacing w:before="9"/>
              <w:rPr>
                <w:b/>
                <w:sz w:val="19"/>
              </w:rPr>
            </w:pPr>
          </w:p>
          <w:p w14:paraId="14C41780" w14:textId="77777777" w:rsidR="00DD4645" w:rsidRDefault="00DD4645" w:rsidP="00173AA0">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1C64E0F" w14:textId="77777777" w:rsidR="00DD4645" w:rsidRDefault="00DD4645" w:rsidP="00173AA0">
            <w:pPr>
              <w:pStyle w:val="TableParagraph"/>
              <w:spacing w:before="9"/>
              <w:rPr>
                <w:b/>
                <w:sz w:val="19"/>
              </w:rPr>
            </w:pPr>
          </w:p>
          <w:p w14:paraId="6FAD7701" w14:textId="77777777" w:rsidR="00DD4645" w:rsidRDefault="00DD4645" w:rsidP="00173AA0">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6CBB4E3B" w14:textId="77777777" w:rsidR="00DD4645" w:rsidRDefault="00DD4645" w:rsidP="00173AA0">
            <w:pPr>
              <w:pStyle w:val="TableParagraph"/>
              <w:spacing w:before="9"/>
              <w:rPr>
                <w:b/>
                <w:sz w:val="19"/>
              </w:rPr>
            </w:pPr>
          </w:p>
          <w:p w14:paraId="68B52AC9" w14:textId="77777777" w:rsidR="00DD4645" w:rsidRDefault="00DD4645" w:rsidP="00173AA0">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9375CE1" w14:textId="77777777" w:rsidR="00DD4645" w:rsidRDefault="00DD4645" w:rsidP="00173AA0">
            <w:pPr>
              <w:pStyle w:val="TableParagraph"/>
              <w:spacing w:before="9"/>
              <w:rPr>
                <w:b/>
                <w:sz w:val="19"/>
              </w:rPr>
            </w:pPr>
          </w:p>
          <w:p w14:paraId="2BF2E0E2" w14:textId="77777777" w:rsidR="00DD4645" w:rsidRDefault="00DD4645" w:rsidP="00173AA0">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1FA9F9F9" w14:textId="77777777" w:rsidR="00DD4645" w:rsidRDefault="00DD4645" w:rsidP="00173AA0">
            <w:pPr>
              <w:pStyle w:val="TableParagraph"/>
              <w:spacing w:before="9"/>
              <w:rPr>
                <w:b/>
                <w:sz w:val="19"/>
              </w:rPr>
            </w:pPr>
          </w:p>
          <w:p w14:paraId="56E77DF4" w14:textId="77777777" w:rsidR="00DD4645" w:rsidRDefault="00DD4645" w:rsidP="00173AA0">
            <w:pPr>
              <w:pStyle w:val="TableParagraph"/>
              <w:ind w:left="211" w:right="82" w:hanging="106"/>
              <w:rPr>
                <w:b/>
                <w:sz w:val="20"/>
              </w:rPr>
            </w:pPr>
            <w:r>
              <w:rPr>
                <w:b/>
                <w:sz w:val="20"/>
              </w:rPr>
              <w:t>PLO</w:t>
            </w:r>
            <w:r>
              <w:rPr>
                <w:b/>
                <w:w w:val="99"/>
                <w:sz w:val="20"/>
              </w:rPr>
              <w:t xml:space="preserve"> </w:t>
            </w:r>
            <w:r>
              <w:rPr>
                <w:b/>
                <w:sz w:val="20"/>
              </w:rPr>
              <w:t>12</w:t>
            </w:r>
          </w:p>
        </w:tc>
      </w:tr>
      <w:tr w:rsidR="00DD4645" w14:paraId="3640DCAA" w14:textId="77777777" w:rsidTr="00173AA0">
        <w:trPr>
          <w:trHeight w:val="551"/>
        </w:trPr>
        <w:tc>
          <w:tcPr>
            <w:tcW w:w="1083" w:type="dxa"/>
            <w:vMerge w:val="restart"/>
          </w:tcPr>
          <w:p w14:paraId="3799AA34" w14:textId="77777777" w:rsidR="00DD4645" w:rsidRDefault="00DD4645" w:rsidP="00173AA0">
            <w:pPr>
              <w:pStyle w:val="TableParagraph"/>
              <w:rPr>
                <w:b/>
                <w:sz w:val="26"/>
              </w:rPr>
            </w:pPr>
          </w:p>
          <w:p w14:paraId="1D234DDB" w14:textId="77777777" w:rsidR="00DD4645" w:rsidRDefault="00DD4645" w:rsidP="00173AA0">
            <w:pPr>
              <w:pStyle w:val="TableParagraph"/>
              <w:rPr>
                <w:b/>
                <w:sz w:val="26"/>
              </w:rPr>
            </w:pPr>
          </w:p>
          <w:p w14:paraId="6E6E908A" w14:textId="77777777" w:rsidR="00DD4645" w:rsidRDefault="00DD4645" w:rsidP="00173AA0">
            <w:pPr>
              <w:pStyle w:val="TableParagraph"/>
              <w:rPr>
                <w:b/>
                <w:sz w:val="26"/>
              </w:rPr>
            </w:pPr>
          </w:p>
          <w:p w14:paraId="22ABF100" w14:textId="77777777" w:rsidR="00DD4645" w:rsidRDefault="00DD4645" w:rsidP="00173AA0">
            <w:pPr>
              <w:pStyle w:val="TableParagraph"/>
              <w:rPr>
                <w:b/>
                <w:sz w:val="26"/>
              </w:rPr>
            </w:pPr>
          </w:p>
          <w:p w14:paraId="39495202" w14:textId="77777777" w:rsidR="00DD4645" w:rsidRDefault="00DD4645" w:rsidP="00173AA0">
            <w:pPr>
              <w:pStyle w:val="TableParagraph"/>
              <w:rPr>
                <w:b/>
                <w:sz w:val="26"/>
              </w:rPr>
            </w:pPr>
          </w:p>
          <w:p w14:paraId="4CDBFBBB" w14:textId="77777777" w:rsidR="00DD4645" w:rsidRDefault="00DD4645" w:rsidP="00173AA0">
            <w:pPr>
              <w:pStyle w:val="TableParagraph"/>
              <w:rPr>
                <w:b/>
                <w:sz w:val="26"/>
              </w:rPr>
            </w:pPr>
          </w:p>
          <w:p w14:paraId="2E550914" w14:textId="77777777" w:rsidR="00DD4645" w:rsidRDefault="00DD4645" w:rsidP="00173AA0">
            <w:pPr>
              <w:pStyle w:val="TableParagraph"/>
              <w:rPr>
                <w:b/>
                <w:sz w:val="26"/>
              </w:rPr>
            </w:pPr>
          </w:p>
          <w:p w14:paraId="0F4A1D6F" w14:textId="77777777" w:rsidR="00DD4645" w:rsidRDefault="00DD4645" w:rsidP="00173AA0">
            <w:pPr>
              <w:pStyle w:val="TableParagraph"/>
              <w:spacing w:before="10"/>
              <w:rPr>
                <w:b/>
                <w:sz w:val="31"/>
              </w:rPr>
            </w:pPr>
          </w:p>
          <w:p w14:paraId="2957E4A5" w14:textId="77777777" w:rsidR="00DD4645" w:rsidRDefault="00DD4645" w:rsidP="00173AA0">
            <w:pPr>
              <w:pStyle w:val="TableParagraph"/>
              <w:ind w:left="107"/>
              <w:rPr>
                <w:b/>
                <w:sz w:val="24"/>
              </w:rPr>
            </w:pPr>
            <w:r>
              <w:rPr>
                <w:b/>
                <w:sz w:val="24"/>
              </w:rPr>
              <w:t>Direct</w:t>
            </w:r>
          </w:p>
        </w:tc>
        <w:tc>
          <w:tcPr>
            <w:tcW w:w="2249" w:type="dxa"/>
          </w:tcPr>
          <w:p w14:paraId="2BEB660F" w14:textId="77777777" w:rsidR="00DD4645" w:rsidRDefault="00DD4645" w:rsidP="00173AA0">
            <w:pPr>
              <w:pStyle w:val="TableParagraph"/>
              <w:spacing w:line="268" w:lineRule="exact"/>
              <w:ind w:left="105"/>
              <w:rPr>
                <w:sz w:val="24"/>
              </w:rPr>
            </w:pPr>
            <w:r>
              <w:rPr>
                <w:sz w:val="24"/>
              </w:rPr>
              <w:t>Comprehensive</w:t>
            </w:r>
          </w:p>
          <w:p w14:paraId="00B7184F" w14:textId="77777777" w:rsidR="00DD4645" w:rsidRDefault="00DD4645" w:rsidP="00173AA0">
            <w:pPr>
              <w:pStyle w:val="TableParagraph"/>
              <w:spacing w:line="264" w:lineRule="exact"/>
              <w:ind w:left="105"/>
              <w:rPr>
                <w:sz w:val="24"/>
              </w:rPr>
            </w:pPr>
            <w:r>
              <w:rPr>
                <w:sz w:val="24"/>
              </w:rPr>
              <w:t>examinations</w:t>
            </w:r>
          </w:p>
        </w:tc>
        <w:tc>
          <w:tcPr>
            <w:tcW w:w="631" w:type="dxa"/>
          </w:tcPr>
          <w:p w14:paraId="0B2C2D6C" w14:textId="77777777" w:rsidR="00DD4645" w:rsidRDefault="00DD4645" w:rsidP="00173AA0">
            <w:pPr>
              <w:pStyle w:val="TableParagraph"/>
              <w:spacing w:before="135"/>
              <w:ind w:left="247"/>
              <w:rPr>
                <w:b/>
                <w:sz w:val="24"/>
              </w:rPr>
            </w:pPr>
            <w:r>
              <w:rPr>
                <w:b/>
                <w:sz w:val="24"/>
              </w:rPr>
              <w:t>√</w:t>
            </w:r>
          </w:p>
        </w:tc>
        <w:tc>
          <w:tcPr>
            <w:tcW w:w="629" w:type="dxa"/>
          </w:tcPr>
          <w:p w14:paraId="38D74DD8" w14:textId="77777777" w:rsidR="00DD4645" w:rsidRDefault="00DD4645" w:rsidP="00173AA0">
            <w:pPr>
              <w:pStyle w:val="TableParagraph"/>
              <w:spacing w:before="135"/>
              <w:ind w:left="244"/>
              <w:rPr>
                <w:b/>
                <w:sz w:val="24"/>
              </w:rPr>
            </w:pPr>
            <w:r>
              <w:rPr>
                <w:b/>
                <w:sz w:val="24"/>
              </w:rPr>
              <w:t>√</w:t>
            </w:r>
          </w:p>
        </w:tc>
        <w:tc>
          <w:tcPr>
            <w:tcW w:w="632" w:type="dxa"/>
          </w:tcPr>
          <w:p w14:paraId="36D232FF" w14:textId="77777777" w:rsidR="00DD4645" w:rsidRDefault="00DD4645" w:rsidP="00173AA0">
            <w:pPr>
              <w:pStyle w:val="TableParagraph"/>
              <w:spacing w:before="135"/>
              <w:ind w:left="4"/>
              <w:jc w:val="center"/>
              <w:rPr>
                <w:b/>
                <w:sz w:val="24"/>
              </w:rPr>
            </w:pPr>
            <w:r>
              <w:rPr>
                <w:b/>
                <w:sz w:val="24"/>
              </w:rPr>
              <w:t>√</w:t>
            </w:r>
          </w:p>
        </w:tc>
        <w:tc>
          <w:tcPr>
            <w:tcW w:w="629" w:type="dxa"/>
          </w:tcPr>
          <w:p w14:paraId="38FB226D" w14:textId="77777777" w:rsidR="00DD4645" w:rsidRDefault="00DD4645" w:rsidP="00173AA0">
            <w:pPr>
              <w:pStyle w:val="TableParagraph"/>
              <w:spacing w:before="135"/>
              <w:ind w:left="1"/>
              <w:jc w:val="center"/>
              <w:rPr>
                <w:b/>
                <w:sz w:val="24"/>
              </w:rPr>
            </w:pPr>
            <w:r>
              <w:rPr>
                <w:b/>
                <w:sz w:val="24"/>
              </w:rPr>
              <w:t>√</w:t>
            </w:r>
          </w:p>
        </w:tc>
        <w:tc>
          <w:tcPr>
            <w:tcW w:w="631" w:type="dxa"/>
          </w:tcPr>
          <w:p w14:paraId="15647582" w14:textId="77777777" w:rsidR="00DD4645" w:rsidRDefault="00DD4645" w:rsidP="00173AA0">
            <w:pPr>
              <w:pStyle w:val="TableParagraph"/>
              <w:spacing w:before="135"/>
              <w:ind w:left="3"/>
              <w:jc w:val="center"/>
              <w:rPr>
                <w:b/>
                <w:sz w:val="24"/>
              </w:rPr>
            </w:pPr>
            <w:r>
              <w:rPr>
                <w:b/>
                <w:sz w:val="24"/>
              </w:rPr>
              <w:t>√</w:t>
            </w:r>
          </w:p>
        </w:tc>
        <w:tc>
          <w:tcPr>
            <w:tcW w:w="629" w:type="dxa"/>
          </w:tcPr>
          <w:p w14:paraId="49FCC1C2" w14:textId="77777777" w:rsidR="00DD4645" w:rsidRDefault="00DD4645" w:rsidP="00173AA0">
            <w:pPr>
              <w:pStyle w:val="TableParagraph"/>
              <w:spacing w:before="135"/>
              <w:ind w:left="1"/>
              <w:jc w:val="center"/>
              <w:rPr>
                <w:b/>
                <w:sz w:val="24"/>
              </w:rPr>
            </w:pPr>
            <w:r>
              <w:rPr>
                <w:b/>
                <w:sz w:val="24"/>
              </w:rPr>
              <w:t>√</w:t>
            </w:r>
          </w:p>
        </w:tc>
        <w:tc>
          <w:tcPr>
            <w:tcW w:w="631" w:type="dxa"/>
          </w:tcPr>
          <w:p w14:paraId="00A21EE6" w14:textId="77777777" w:rsidR="00DD4645" w:rsidRDefault="00DD4645" w:rsidP="00173AA0">
            <w:pPr>
              <w:pStyle w:val="TableParagraph"/>
              <w:spacing w:before="135"/>
              <w:ind w:left="5"/>
              <w:jc w:val="center"/>
              <w:rPr>
                <w:b/>
                <w:sz w:val="24"/>
              </w:rPr>
            </w:pPr>
            <w:r>
              <w:rPr>
                <w:b/>
                <w:sz w:val="24"/>
              </w:rPr>
              <w:t>√</w:t>
            </w:r>
          </w:p>
        </w:tc>
        <w:tc>
          <w:tcPr>
            <w:tcW w:w="629" w:type="dxa"/>
          </w:tcPr>
          <w:p w14:paraId="668814DA" w14:textId="77777777" w:rsidR="00DD4645" w:rsidRDefault="00DD4645" w:rsidP="00173AA0">
            <w:pPr>
              <w:pStyle w:val="TableParagraph"/>
              <w:spacing w:before="135"/>
              <w:ind w:left="2"/>
              <w:jc w:val="center"/>
              <w:rPr>
                <w:b/>
                <w:sz w:val="24"/>
              </w:rPr>
            </w:pPr>
            <w:r>
              <w:rPr>
                <w:b/>
                <w:sz w:val="24"/>
              </w:rPr>
              <w:t>√</w:t>
            </w:r>
          </w:p>
        </w:tc>
        <w:tc>
          <w:tcPr>
            <w:tcW w:w="631" w:type="dxa"/>
          </w:tcPr>
          <w:p w14:paraId="0D94CAFD" w14:textId="77777777" w:rsidR="00DD4645" w:rsidRDefault="00DD4645" w:rsidP="00173AA0">
            <w:pPr>
              <w:pStyle w:val="TableParagraph"/>
              <w:spacing w:before="135"/>
              <w:ind w:left="5"/>
              <w:jc w:val="center"/>
              <w:rPr>
                <w:b/>
                <w:sz w:val="24"/>
              </w:rPr>
            </w:pPr>
            <w:r>
              <w:rPr>
                <w:b/>
                <w:sz w:val="24"/>
              </w:rPr>
              <w:t>√</w:t>
            </w:r>
          </w:p>
        </w:tc>
        <w:tc>
          <w:tcPr>
            <w:tcW w:w="629" w:type="dxa"/>
          </w:tcPr>
          <w:p w14:paraId="203BF80C" w14:textId="77777777" w:rsidR="00DD4645" w:rsidRDefault="00DD4645" w:rsidP="00173AA0">
            <w:pPr>
              <w:pStyle w:val="TableParagraph"/>
              <w:spacing w:before="135"/>
              <w:ind w:left="245"/>
              <w:rPr>
                <w:b/>
                <w:sz w:val="24"/>
              </w:rPr>
            </w:pPr>
            <w:r>
              <w:rPr>
                <w:b/>
                <w:sz w:val="24"/>
              </w:rPr>
              <w:t>√</w:t>
            </w:r>
          </w:p>
        </w:tc>
        <w:tc>
          <w:tcPr>
            <w:tcW w:w="631" w:type="dxa"/>
          </w:tcPr>
          <w:p w14:paraId="37A79750" w14:textId="77777777" w:rsidR="00DD4645" w:rsidRDefault="00DD4645" w:rsidP="00173AA0">
            <w:pPr>
              <w:pStyle w:val="TableParagraph"/>
              <w:spacing w:before="135"/>
              <w:ind w:left="5"/>
              <w:jc w:val="center"/>
              <w:rPr>
                <w:b/>
                <w:sz w:val="24"/>
              </w:rPr>
            </w:pPr>
            <w:r>
              <w:rPr>
                <w:b/>
                <w:sz w:val="24"/>
              </w:rPr>
              <w:t>√</w:t>
            </w:r>
          </w:p>
        </w:tc>
        <w:tc>
          <w:tcPr>
            <w:tcW w:w="629" w:type="dxa"/>
          </w:tcPr>
          <w:p w14:paraId="33649F52" w14:textId="77777777" w:rsidR="00DD4645" w:rsidRDefault="00DD4645" w:rsidP="00173AA0">
            <w:pPr>
              <w:pStyle w:val="TableParagraph"/>
              <w:spacing w:before="135"/>
              <w:ind w:left="3"/>
              <w:jc w:val="center"/>
              <w:rPr>
                <w:b/>
                <w:sz w:val="24"/>
              </w:rPr>
            </w:pPr>
            <w:r>
              <w:rPr>
                <w:b/>
                <w:sz w:val="24"/>
              </w:rPr>
              <w:t>√</w:t>
            </w:r>
          </w:p>
        </w:tc>
      </w:tr>
      <w:tr w:rsidR="00DD4645" w14:paraId="5494D142" w14:textId="77777777" w:rsidTr="00173AA0">
        <w:trPr>
          <w:trHeight w:val="1932"/>
        </w:trPr>
        <w:tc>
          <w:tcPr>
            <w:tcW w:w="1083" w:type="dxa"/>
            <w:vMerge/>
            <w:tcBorders>
              <w:top w:val="nil"/>
            </w:tcBorders>
          </w:tcPr>
          <w:p w14:paraId="715E315C" w14:textId="77777777" w:rsidR="00DD4645" w:rsidRDefault="00DD4645" w:rsidP="00DD4645">
            <w:pPr>
              <w:rPr>
                <w:sz w:val="2"/>
                <w:szCs w:val="2"/>
              </w:rPr>
            </w:pPr>
          </w:p>
        </w:tc>
        <w:tc>
          <w:tcPr>
            <w:tcW w:w="2249" w:type="dxa"/>
          </w:tcPr>
          <w:p w14:paraId="45987AD3" w14:textId="77777777" w:rsidR="00DD4645" w:rsidRDefault="00DD4645" w:rsidP="00DD4645">
            <w:pPr>
              <w:pStyle w:val="TableParagraph"/>
              <w:ind w:left="105" w:right="227"/>
              <w:rPr>
                <w:sz w:val="24"/>
              </w:rPr>
            </w:pPr>
            <w:r>
              <w:rPr>
                <w:sz w:val="24"/>
              </w:rPr>
              <w:t>Course-embedded assignments (e.g. Class Tests, Home Assignments, Quiz, Seminar, Term Paper ,</w:t>
            </w:r>
          </w:p>
          <w:p w14:paraId="05ACD9C8" w14:textId="77777777" w:rsidR="00DD4645" w:rsidRDefault="00DD4645" w:rsidP="00DD4645">
            <w:pPr>
              <w:pStyle w:val="TableParagraph"/>
              <w:spacing w:line="264" w:lineRule="exact"/>
              <w:ind w:left="105"/>
              <w:rPr>
                <w:sz w:val="24"/>
              </w:rPr>
            </w:pPr>
            <w:r>
              <w:rPr>
                <w:sz w:val="24"/>
              </w:rPr>
              <w:t>Presentations)</w:t>
            </w:r>
          </w:p>
        </w:tc>
        <w:tc>
          <w:tcPr>
            <w:tcW w:w="631" w:type="dxa"/>
          </w:tcPr>
          <w:p w14:paraId="532B7B10" w14:textId="77777777" w:rsidR="00DD4645" w:rsidRDefault="00DD4645" w:rsidP="00DD4645">
            <w:pPr>
              <w:pStyle w:val="TableParagraph"/>
              <w:rPr>
                <w:b/>
                <w:sz w:val="26"/>
              </w:rPr>
            </w:pPr>
          </w:p>
          <w:p w14:paraId="461CF180" w14:textId="77777777" w:rsidR="00DD4645" w:rsidRDefault="00DD4645" w:rsidP="00DD4645">
            <w:pPr>
              <w:pStyle w:val="TableParagraph"/>
              <w:rPr>
                <w:b/>
                <w:sz w:val="26"/>
              </w:rPr>
            </w:pPr>
          </w:p>
          <w:p w14:paraId="5F69896D" w14:textId="77777777" w:rsidR="00DD4645" w:rsidRDefault="00DD4645" w:rsidP="00DD4645">
            <w:pPr>
              <w:pStyle w:val="TableParagraph"/>
              <w:spacing w:before="227"/>
              <w:ind w:left="247"/>
              <w:rPr>
                <w:b/>
                <w:sz w:val="24"/>
              </w:rPr>
            </w:pPr>
            <w:r>
              <w:rPr>
                <w:b/>
                <w:sz w:val="24"/>
              </w:rPr>
              <w:t>√</w:t>
            </w:r>
          </w:p>
        </w:tc>
        <w:tc>
          <w:tcPr>
            <w:tcW w:w="629" w:type="dxa"/>
          </w:tcPr>
          <w:p w14:paraId="6EC9F0D6" w14:textId="77777777" w:rsidR="00DD4645" w:rsidRDefault="00DD4645" w:rsidP="00DD4645">
            <w:pPr>
              <w:pStyle w:val="TableParagraph"/>
            </w:pPr>
          </w:p>
        </w:tc>
        <w:tc>
          <w:tcPr>
            <w:tcW w:w="632" w:type="dxa"/>
          </w:tcPr>
          <w:p w14:paraId="54294491" w14:textId="77777777" w:rsidR="00DD4645" w:rsidRDefault="00DD4645" w:rsidP="00DD4645">
            <w:pPr>
              <w:pStyle w:val="TableParagraph"/>
            </w:pPr>
          </w:p>
        </w:tc>
        <w:tc>
          <w:tcPr>
            <w:tcW w:w="629" w:type="dxa"/>
          </w:tcPr>
          <w:p w14:paraId="4E384E35" w14:textId="77777777" w:rsidR="00DD4645" w:rsidRDefault="00DD4645" w:rsidP="00DD4645">
            <w:pPr>
              <w:pStyle w:val="TableParagraph"/>
            </w:pPr>
          </w:p>
        </w:tc>
        <w:tc>
          <w:tcPr>
            <w:tcW w:w="631" w:type="dxa"/>
          </w:tcPr>
          <w:p w14:paraId="611D37CB" w14:textId="432A6C17" w:rsidR="00DD4645" w:rsidRDefault="00DD4645" w:rsidP="00DD4645">
            <w:pPr>
              <w:pStyle w:val="TableParagraph"/>
            </w:pPr>
            <w:r w:rsidRPr="00AC4339">
              <w:rPr>
                <w:b/>
                <w:sz w:val="24"/>
              </w:rPr>
              <w:t>√</w:t>
            </w:r>
          </w:p>
        </w:tc>
        <w:tc>
          <w:tcPr>
            <w:tcW w:w="629" w:type="dxa"/>
          </w:tcPr>
          <w:p w14:paraId="38F26035" w14:textId="4D818FD6" w:rsidR="00DD4645" w:rsidRDefault="00DD4645" w:rsidP="00DD4645">
            <w:pPr>
              <w:pStyle w:val="TableParagraph"/>
            </w:pPr>
            <w:r w:rsidRPr="00AC4339">
              <w:rPr>
                <w:b/>
                <w:sz w:val="24"/>
              </w:rPr>
              <w:t>√</w:t>
            </w:r>
          </w:p>
        </w:tc>
        <w:tc>
          <w:tcPr>
            <w:tcW w:w="631" w:type="dxa"/>
          </w:tcPr>
          <w:p w14:paraId="45619597" w14:textId="7E77EAA4" w:rsidR="00DD4645" w:rsidRDefault="00DD4645" w:rsidP="00DD4645">
            <w:pPr>
              <w:pStyle w:val="TableParagraph"/>
            </w:pPr>
            <w:r w:rsidRPr="00AC4339">
              <w:rPr>
                <w:b/>
                <w:sz w:val="24"/>
              </w:rPr>
              <w:t>√</w:t>
            </w:r>
          </w:p>
        </w:tc>
        <w:tc>
          <w:tcPr>
            <w:tcW w:w="629" w:type="dxa"/>
          </w:tcPr>
          <w:p w14:paraId="4BB48E82" w14:textId="77777777" w:rsidR="00DD4645" w:rsidRDefault="00DD4645" w:rsidP="00DD4645">
            <w:pPr>
              <w:pStyle w:val="TableParagraph"/>
            </w:pPr>
          </w:p>
        </w:tc>
        <w:tc>
          <w:tcPr>
            <w:tcW w:w="631" w:type="dxa"/>
          </w:tcPr>
          <w:p w14:paraId="68CBE418" w14:textId="77777777" w:rsidR="00DD4645" w:rsidRDefault="00DD4645" w:rsidP="00DD4645">
            <w:pPr>
              <w:pStyle w:val="TableParagraph"/>
            </w:pPr>
          </w:p>
        </w:tc>
        <w:tc>
          <w:tcPr>
            <w:tcW w:w="629" w:type="dxa"/>
          </w:tcPr>
          <w:p w14:paraId="70FA68DF" w14:textId="77777777" w:rsidR="00DD4645" w:rsidRDefault="00DD4645" w:rsidP="00DD4645">
            <w:pPr>
              <w:pStyle w:val="TableParagraph"/>
            </w:pPr>
          </w:p>
        </w:tc>
        <w:tc>
          <w:tcPr>
            <w:tcW w:w="631" w:type="dxa"/>
          </w:tcPr>
          <w:p w14:paraId="51963264" w14:textId="77777777" w:rsidR="00DD4645" w:rsidRDefault="00DD4645" w:rsidP="00DD4645">
            <w:pPr>
              <w:pStyle w:val="TableParagraph"/>
            </w:pPr>
          </w:p>
        </w:tc>
        <w:tc>
          <w:tcPr>
            <w:tcW w:w="629" w:type="dxa"/>
          </w:tcPr>
          <w:p w14:paraId="0A17F814" w14:textId="77777777" w:rsidR="00DD4645" w:rsidRDefault="00DD4645" w:rsidP="00DD4645">
            <w:pPr>
              <w:pStyle w:val="TableParagraph"/>
            </w:pPr>
          </w:p>
        </w:tc>
      </w:tr>
      <w:tr w:rsidR="00DD4645" w14:paraId="126CEE9D" w14:textId="77777777" w:rsidTr="00173AA0">
        <w:trPr>
          <w:trHeight w:val="426"/>
        </w:trPr>
        <w:tc>
          <w:tcPr>
            <w:tcW w:w="1083" w:type="dxa"/>
            <w:vMerge/>
            <w:tcBorders>
              <w:top w:val="nil"/>
            </w:tcBorders>
          </w:tcPr>
          <w:p w14:paraId="6C2CC171" w14:textId="77777777" w:rsidR="00DD4645" w:rsidRDefault="00DD4645" w:rsidP="00DD4645">
            <w:pPr>
              <w:rPr>
                <w:sz w:val="2"/>
                <w:szCs w:val="2"/>
              </w:rPr>
            </w:pPr>
          </w:p>
        </w:tc>
        <w:tc>
          <w:tcPr>
            <w:tcW w:w="2249" w:type="dxa"/>
          </w:tcPr>
          <w:p w14:paraId="0C05FE8B" w14:textId="77777777" w:rsidR="00DD4645" w:rsidRDefault="00DD4645" w:rsidP="00DD4645">
            <w:pPr>
              <w:pStyle w:val="TableParagraph"/>
              <w:spacing w:line="268" w:lineRule="exact"/>
              <w:ind w:left="105"/>
              <w:rPr>
                <w:sz w:val="24"/>
              </w:rPr>
            </w:pPr>
            <w:r>
              <w:rPr>
                <w:sz w:val="24"/>
              </w:rPr>
              <w:t>Viva Voce</w:t>
            </w:r>
          </w:p>
        </w:tc>
        <w:tc>
          <w:tcPr>
            <w:tcW w:w="631" w:type="dxa"/>
          </w:tcPr>
          <w:p w14:paraId="5D02E2F3" w14:textId="77777777" w:rsidR="00DD4645" w:rsidRDefault="00DD4645" w:rsidP="00DD4645">
            <w:pPr>
              <w:pStyle w:val="TableParagraph"/>
              <w:spacing w:before="73"/>
              <w:ind w:left="247"/>
              <w:rPr>
                <w:b/>
                <w:sz w:val="24"/>
              </w:rPr>
            </w:pPr>
            <w:r>
              <w:rPr>
                <w:b/>
                <w:sz w:val="24"/>
              </w:rPr>
              <w:t>√</w:t>
            </w:r>
          </w:p>
        </w:tc>
        <w:tc>
          <w:tcPr>
            <w:tcW w:w="629" w:type="dxa"/>
          </w:tcPr>
          <w:p w14:paraId="52C976EB" w14:textId="77777777" w:rsidR="00DD4645" w:rsidRDefault="00DD4645" w:rsidP="00DD4645">
            <w:pPr>
              <w:pStyle w:val="TableParagraph"/>
            </w:pPr>
          </w:p>
        </w:tc>
        <w:tc>
          <w:tcPr>
            <w:tcW w:w="632" w:type="dxa"/>
          </w:tcPr>
          <w:p w14:paraId="15E3EBC4" w14:textId="77777777" w:rsidR="00DD4645" w:rsidRDefault="00DD4645" w:rsidP="00DD4645">
            <w:pPr>
              <w:pStyle w:val="TableParagraph"/>
            </w:pPr>
          </w:p>
        </w:tc>
        <w:tc>
          <w:tcPr>
            <w:tcW w:w="629" w:type="dxa"/>
          </w:tcPr>
          <w:p w14:paraId="63D8823C" w14:textId="77777777" w:rsidR="00DD4645" w:rsidRDefault="00DD4645" w:rsidP="00DD4645">
            <w:pPr>
              <w:pStyle w:val="TableParagraph"/>
            </w:pPr>
          </w:p>
        </w:tc>
        <w:tc>
          <w:tcPr>
            <w:tcW w:w="631" w:type="dxa"/>
          </w:tcPr>
          <w:p w14:paraId="0409354E" w14:textId="77777777" w:rsidR="00DD4645" w:rsidRDefault="00DD4645" w:rsidP="00DD4645">
            <w:pPr>
              <w:pStyle w:val="TableParagraph"/>
            </w:pPr>
          </w:p>
        </w:tc>
        <w:tc>
          <w:tcPr>
            <w:tcW w:w="629" w:type="dxa"/>
          </w:tcPr>
          <w:p w14:paraId="704EAE53" w14:textId="77777777" w:rsidR="00DD4645" w:rsidRDefault="00DD4645" w:rsidP="00DD4645">
            <w:pPr>
              <w:pStyle w:val="TableParagraph"/>
            </w:pPr>
          </w:p>
        </w:tc>
        <w:tc>
          <w:tcPr>
            <w:tcW w:w="631" w:type="dxa"/>
          </w:tcPr>
          <w:p w14:paraId="1582A0D0" w14:textId="28221E4D" w:rsidR="00DD4645" w:rsidRDefault="00DD4645" w:rsidP="00DD4645">
            <w:pPr>
              <w:pStyle w:val="TableParagraph"/>
            </w:pPr>
            <w:r w:rsidRPr="0038494C">
              <w:rPr>
                <w:b/>
                <w:sz w:val="24"/>
              </w:rPr>
              <w:t>√</w:t>
            </w:r>
          </w:p>
        </w:tc>
        <w:tc>
          <w:tcPr>
            <w:tcW w:w="629" w:type="dxa"/>
          </w:tcPr>
          <w:p w14:paraId="4F600C60" w14:textId="3FF13967" w:rsidR="00DD4645" w:rsidRDefault="00DD4645" w:rsidP="00DD4645">
            <w:pPr>
              <w:pStyle w:val="TableParagraph"/>
            </w:pPr>
            <w:r w:rsidRPr="0038494C">
              <w:rPr>
                <w:b/>
                <w:sz w:val="24"/>
              </w:rPr>
              <w:t>√</w:t>
            </w:r>
          </w:p>
        </w:tc>
        <w:tc>
          <w:tcPr>
            <w:tcW w:w="631" w:type="dxa"/>
          </w:tcPr>
          <w:p w14:paraId="32C79D49" w14:textId="77777777" w:rsidR="00DD4645" w:rsidRDefault="00DD4645" w:rsidP="00DD4645">
            <w:pPr>
              <w:pStyle w:val="TableParagraph"/>
            </w:pPr>
          </w:p>
        </w:tc>
        <w:tc>
          <w:tcPr>
            <w:tcW w:w="629" w:type="dxa"/>
          </w:tcPr>
          <w:p w14:paraId="2EE9CE44" w14:textId="08D5D90A" w:rsidR="00DD4645" w:rsidRDefault="00DD4645" w:rsidP="00DD4645">
            <w:pPr>
              <w:pStyle w:val="TableParagraph"/>
            </w:pPr>
            <w:r>
              <w:rPr>
                <w:b/>
                <w:sz w:val="24"/>
              </w:rPr>
              <w:t>√</w:t>
            </w:r>
          </w:p>
        </w:tc>
        <w:tc>
          <w:tcPr>
            <w:tcW w:w="631" w:type="dxa"/>
          </w:tcPr>
          <w:p w14:paraId="5A9ACAE3" w14:textId="77777777" w:rsidR="00DD4645" w:rsidRDefault="00DD4645" w:rsidP="00DD4645">
            <w:pPr>
              <w:pStyle w:val="TableParagraph"/>
            </w:pPr>
          </w:p>
        </w:tc>
        <w:tc>
          <w:tcPr>
            <w:tcW w:w="629" w:type="dxa"/>
          </w:tcPr>
          <w:p w14:paraId="7F664B8A" w14:textId="77777777" w:rsidR="00DD4645" w:rsidRDefault="00DD4645" w:rsidP="00DD4645">
            <w:pPr>
              <w:pStyle w:val="TableParagraph"/>
            </w:pPr>
          </w:p>
        </w:tc>
      </w:tr>
      <w:tr w:rsidR="00DD4645" w14:paraId="2F76BA91" w14:textId="77777777" w:rsidTr="00173AA0">
        <w:trPr>
          <w:trHeight w:val="827"/>
        </w:trPr>
        <w:tc>
          <w:tcPr>
            <w:tcW w:w="1083" w:type="dxa"/>
            <w:vMerge/>
            <w:tcBorders>
              <w:top w:val="nil"/>
            </w:tcBorders>
          </w:tcPr>
          <w:p w14:paraId="780AABB6" w14:textId="77777777" w:rsidR="00DD4645" w:rsidRDefault="00DD4645" w:rsidP="00DD4645">
            <w:pPr>
              <w:rPr>
                <w:sz w:val="2"/>
                <w:szCs w:val="2"/>
              </w:rPr>
            </w:pPr>
          </w:p>
        </w:tc>
        <w:tc>
          <w:tcPr>
            <w:tcW w:w="2249" w:type="dxa"/>
          </w:tcPr>
          <w:p w14:paraId="4C6A6B8A" w14:textId="77777777" w:rsidR="00DD4645" w:rsidRDefault="00DD4645" w:rsidP="00DD4645">
            <w:pPr>
              <w:pStyle w:val="TableParagraph"/>
              <w:spacing w:line="268" w:lineRule="exact"/>
              <w:ind w:left="105"/>
              <w:rPr>
                <w:sz w:val="24"/>
              </w:rPr>
            </w:pPr>
            <w:r>
              <w:rPr>
                <w:sz w:val="24"/>
              </w:rPr>
              <w:t>Practicum</w:t>
            </w:r>
            <w:r>
              <w:rPr>
                <w:spacing w:val="-5"/>
                <w:sz w:val="24"/>
              </w:rPr>
              <w:t xml:space="preserve"> </w:t>
            </w:r>
            <w:r>
              <w:rPr>
                <w:sz w:val="24"/>
              </w:rPr>
              <w:t>/</w:t>
            </w:r>
          </w:p>
          <w:p w14:paraId="29AC61E1" w14:textId="77777777" w:rsidR="00DD4645" w:rsidRDefault="00DD4645" w:rsidP="00DD4645">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5533B8EC" w14:textId="77777777" w:rsidR="00DD4645" w:rsidRDefault="00DD4645" w:rsidP="00DD4645">
            <w:pPr>
              <w:pStyle w:val="TableParagraph"/>
            </w:pPr>
          </w:p>
        </w:tc>
        <w:tc>
          <w:tcPr>
            <w:tcW w:w="629" w:type="dxa"/>
          </w:tcPr>
          <w:p w14:paraId="3C4A1AD0" w14:textId="77777777" w:rsidR="00DD4645" w:rsidRDefault="00DD4645" w:rsidP="00DD4645">
            <w:pPr>
              <w:pStyle w:val="TableParagraph"/>
              <w:spacing w:before="8"/>
              <w:rPr>
                <w:b/>
                <w:sz w:val="23"/>
              </w:rPr>
            </w:pPr>
          </w:p>
          <w:p w14:paraId="01F378AE" w14:textId="77777777" w:rsidR="00DD4645" w:rsidRDefault="00DD4645" w:rsidP="00DD4645">
            <w:pPr>
              <w:pStyle w:val="TableParagraph"/>
              <w:ind w:left="244"/>
              <w:rPr>
                <w:b/>
                <w:sz w:val="24"/>
              </w:rPr>
            </w:pPr>
            <w:r>
              <w:rPr>
                <w:b/>
                <w:sz w:val="24"/>
              </w:rPr>
              <w:t>√</w:t>
            </w:r>
          </w:p>
        </w:tc>
        <w:tc>
          <w:tcPr>
            <w:tcW w:w="632" w:type="dxa"/>
          </w:tcPr>
          <w:p w14:paraId="746959E3" w14:textId="77777777" w:rsidR="00DD4645" w:rsidRDefault="00DD4645" w:rsidP="00DD4645">
            <w:pPr>
              <w:pStyle w:val="TableParagraph"/>
            </w:pPr>
          </w:p>
        </w:tc>
        <w:tc>
          <w:tcPr>
            <w:tcW w:w="629" w:type="dxa"/>
          </w:tcPr>
          <w:p w14:paraId="08AA5FE4" w14:textId="77777777" w:rsidR="00DD4645" w:rsidRDefault="00DD4645" w:rsidP="00DD4645">
            <w:pPr>
              <w:pStyle w:val="TableParagraph"/>
            </w:pPr>
          </w:p>
        </w:tc>
        <w:tc>
          <w:tcPr>
            <w:tcW w:w="631" w:type="dxa"/>
          </w:tcPr>
          <w:p w14:paraId="0B2D7324" w14:textId="77777777" w:rsidR="00DD4645" w:rsidRDefault="00DD4645" w:rsidP="00DD4645">
            <w:pPr>
              <w:pStyle w:val="TableParagraph"/>
            </w:pPr>
          </w:p>
        </w:tc>
        <w:tc>
          <w:tcPr>
            <w:tcW w:w="629" w:type="dxa"/>
          </w:tcPr>
          <w:p w14:paraId="69A6E03A" w14:textId="77777777" w:rsidR="00DD4645" w:rsidRDefault="00DD4645" w:rsidP="00DD4645">
            <w:pPr>
              <w:pStyle w:val="TableParagraph"/>
            </w:pPr>
          </w:p>
        </w:tc>
        <w:tc>
          <w:tcPr>
            <w:tcW w:w="631" w:type="dxa"/>
          </w:tcPr>
          <w:p w14:paraId="41F4FB18" w14:textId="77777777" w:rsidR="00DD4645" w:rsidRDefault="00DD4645" w:rsidP="00DD4645">
            <w:pPr>
              <w:pStyle w:val="TableParagraph"/>
            </w:pPr>
          </w:p>
        </w:tc>
        <w:tc>
          <w:tcPr>
            <w:tcW w:w="629" w:type="dxa"/>
          </w:tcPr>
          <w:p w14:paraId="6E51A261" w14:textId="77777777" w:rsidR="00DD4645" w:rsidRDefault="00DD4645" w:rsidP="00DD4645">
            <w:pPr>
              <w:pStyle w:val="TableParagraph"/>
            </w:pPr>
          </w:p>
        </w:tc>
        <w:tc>
          <w:tcPr>
            <w:tcW w:w="631" w:type="dxa"/>
          </w:tcPr>
          <w:p w14:paraId="4CCF5B33" w14:textId="77777777" w:rsidR="00DD4645" w:rsidRDefault="00DD4645" w:rsidP="00DD4645">
            <w:pPr>
              <w:pStyle w:val="TableParagraph"/>
            </w:pPr>
          </w:p>
        </w:tc>
        <w:tc>
          <w:tcPr>
            <w:tcW w:w="629" w:type="dxa"/>
          </w:tcPr>
          <w:p w14:paraId="49EA8606" w14:textId="196EB0E8" w:rsidR="00DD4645" w:rsidRDefault="00DD4645" w:rsidP="00DD4645">
            <w:pPr>
              <w:pStyle w:val="TableParagraph"/>
            </w:pPr>
            <w:r w:rsidRPr="008E66F4">
              <w:rPr>
                <w:b/>
                <w:sz w:val="24"/>
              </w:rPr>
              <w:t>√</w:t>
            </w:r>
          </w:p>
        </w:tc>
        <w:tc>
          <w:tcPr>
            <w:tcW w:w="631" w:type="dxa"/>
          </w:tcPr>
          <w:p w14:paraId="45246D7F" w14:textId="77777777" w:rsidR="00DD4645" w:rsidRDefault="00DD4645" w:rsidP="00DD4645">
            <w:pPr>
              <w:pStyle w:val="TableParagraph"/>
            </w:pPr>
          </w:p>
        </w:tc>
        <w:tc>
          <w:tcPr>
            <w:tcW w:w="629" w:type="dxa"/>
          </w:tcPr>
          <w:p w14:paraId="21896865" w14:textId="77777777" w:rsidR="00DD4645" w:rsidRDefault="00DD4645" w:rsidP="00DD4645">
            <w:pPr>
              <w:pStyle w:val="TableParagraph"/>
            </w:pPr>
          </w:p>
        </w:tc>
      </w:tr>
      <w:tr w:rsidR="00DD4645" w14:paraId="12B605B4" w14:textId="77777777" w:rsidTr="00173AA0">
        <w:trPr>
          <w:trHeight w:val="427"/>
        </w:trPr>
        <w:tc>
          <w:tcPr>
            <w:tcW w:w="1083" w:type="dxa"/>
            <w:vMerge/>
            <w:tcBorders>
              <w:top w:val="nil"/>
            </w:tcBorders>
          </w:tcPr>
          <w:p w14:paraId="78E01846" w14:textId="77777777" w:rsidR="00DD4645" w:rsidRDefault="00DD4645" w:rsidP="00DD4645">
            <w:pPr>
              <w:rPr>
                <w:sz w:val="2"/>
                <w:szCs w:val="2"/>
              </w:rPr>
            </w:pPr>
          </w:p>
        </w:tc>
        <w:tc>
          <w:tcPr>
            <w:tcW w:w="2249" w:type="dxa"/>
          </w:tcPr>
          <w:p w14:paraId="48104032" w14:textId="77777777" w:rsidR="00DD4645" w:rsidRDefault="00DD4645" w:rsidP="00DD4645">
            <w:pPr>
              <w:pStyle w:val="TableParagraph"/>
              <w:spacing w:line="268" w:lineRule="exact"/>
              <w:ind w:left="105"/>
              <w:rPr>
                <w:sz w:val="24"/>
              </w:rPr>
            </w:pPr>
            <w:r>
              <w:rPr>
                <w:sz w:val="24"/>
              </w:rPr>
              <w:t>Plagiarism check</w:t>
            </w:r>
          </w:p>
        </w:tc>
        <w:tc>
          <w:tcPr>
            <w:tcW w:w="631" w:type="dxa"/>
          </w:tcPr>
          <w:p w14:paraId="327BA74A" w14:textId="77777777" w:rsidR="00DD4645" w:rsidRDefault="00DD4645" w:rsidP="00DD4645">
            <w:pPr>
              <w:pStyle w:val="TableParagraph"/>
            </w:pPr>
          </w:p>
        </w:tc>
        <w:tc>
          <w:tcPr>
            <w:tcW w:w="629" w:type="dxa"/>
          </w:tcPr>
          <w:p w14:paraId="4CCD95A7" w14:textId="77777777" w:rsidR="00DD4645" w:rsidRDefault="00DD4645" w:rsidP="00DD4645">
            <w:pPr>
              <w:pStyle w:val="TableParagraph"/>
            </w:pPr>
          </w:p>
        </w:tc>
        <w:tc>
          <w:tcPr>
            <w:tcW w:w="632" w:type="dxa"/>
          </w:tcPr>
          <w:p w14:paraId="05F3045C" w14:textId="77777777" w:rsidR="00DD4645" w:rsidRDefault="00DD4645" w:rsidP="00DD4645">
            <w:pPr>
              <w:pStyle w:val="TableParagraph"/>
            </w:pPr>
          </w:p>
        </w:tc>
        <w:tc>
          <w:tcPr>
            <w:tcW w:w="629" w:type="dxa"/>
          </w:tcPr>
          <w:p w14:paraId="56FAE4FC" w14:textId="77777777" w:rsidR="00DD4645" w:rsidRDefault="00DD4645" w:rsidP="00DD4645">
            <w:pPr>
              <w:pStyle w:val="TableParagraph"/>
            </w:pPr>
          </w:p>
        </w:tc>
        <w:tc>
          <w:tcPr>
            <w:tcW w:w="631" w:type="dxa"/>
          </w:tcPr>
          <w:p w14:paraId="722F6DC9" w14:textId="77777777" w:rsidR="00DD4645" w:rsidRDefault="00DD4645" w:rsidP="00DD4645">
            <w:pPr>
              <w:pStyle w:val="TableParagraph"/>
            </w:pPr>
          </w:p>
        </w:tc>
        <w:tc>
          <w:tcPr>
            <w:tcW w:w="629" w:type="dxa"/>
          </w:tcPr>
          <w:p w14:paraId="2093BAD9" w14:textId="77777777" w:rsidR="00DD4645" w:rsidRDefault="00DD4645" w:rsidP="00DD4645">
            <w:pPr>
              <w:pStyle w:val="TableParagraph"/>
            </w:pPr>
          </w:p>
        </w:tc>
        <w:tc>
          <w:tcPr>
            <w:tcW w:w="631" w:type="dxa"/>
          </w:tcPr>
          <w:p w14:paraId="5E73D000" w14:textId="77777777" w:rsidR="00DD4645" w:rsidRDefault="00DD4645" w:rsidP="00DD4645">
            <w:pPr>
              <w:pStyle w:val="TableParagraph"/>
            </w:pPr>
          </w:p>
        </w:tc>
        <w:tc>
          <w:tcPr>
            <w:tcW w:w="629" w:type="dxa"/>
          </w:tcPr>
          <w:p w14:paraId="1BFF808B" w14:textId="77777777" w:rsidR="00DD4645" w:rsidRDefault="00DD4645" w:rsidP="00DD4645">
            <w:pPr>
              <w:pStyle w:val="TableParagraph"/>
              <w:spacing w:before="73"/>
              <w:ind w:left="2"/>
              <w:jc w:val="center"/>
              <w:rPr>
                <w:b/>
                <w:sz w:val="24"/>
              </w:rPr>
            </w:pPr>
            <w:r>
              <w:rPr>
                <w:b/>
                <w:sz w:val="24"/>
              </w:rPr>
              <w:t>√</w:t>
            </w:r>
          </w:p>
        </w:tc>
        <w:tc>
          <w:tcPr>
            <w:tcW w:w="631" w:type="dxa"/>
          </w:tcPr>
          <w:p w14:paraId="33F32798" w14:textId="77777777" w:rsidR="00DD4645" w:rsidRDefault="00DD4645" w:rsidP="00DD4645">
            <w:pPr>
              <w:pStyle w:val="TableParagraph"/>
            </w:pPr>
          </w:p>
        </w:tc>
        <w:tc>
          <w:tcPr>
            <w:tcW w:w="629" w:type="dxa"/>
          </w:tcPr>
          <w:p w14:paraId="1242B68E" w14:textId="46857492" w:rsidR="00DD4645" w:rsidRDefault="00DD4645" w:rsidP="00DD4645">
            <w:pPr>
              <w:pStyle w:val="TableParagraph"/>
            </w:pPr>
            <w:r w:rsidRPr="008E66F4">
              <w:rPr>
                <w:b/>
                <w:sz w:val="24"/>
              </w:rPr>
              <w:t>√</w:t>
            </w:r>
          </w:p>
        </w:tc>
        <w:tc>
          <w:tcPr>
            <w:tcW w:w="631" w:type="dxa"/>
          </w:tcPr>
          <w:p w14:paraId="2462323D" w14:textId="77777777" w:rsidR="00DD4645" w:rsidRDefault="00DD4645" w:rsidP="00DD4645">
            <w:pPr>
              <w:pStyle w:val="TableParagraph"/>
            </w:pPr>
          </w:p>
        </w:tc>
        <w:tc>
          <w:tcPr>
            <w:tcW w:w="629" w:type="dxa"/>
          </w:tcPr>
          <w:p w14:paraId="662E2107" w14:textId="77777777" w:rsidR="00DD4645" w:rsidRDefault="00DD4645" w:rsidP="00DD4645">
            <w:pPr>
              <w:pStyle w:val="TableParagraph"/>
            </w:pPr>
          </w:p>
        </w:tc>
      </w:tr>
      <w:tr w:rsidR="00DD4645" w14:paraId="1EA893EF" w14:textId="77777777" w:rsidTr="00173AA0">
        <w:trPr>
          <w:trHeight w:val="424"/>
        </w:trPr>
        <w:tc>
          <w:tcPr>
            <w:tcW w:w="1083" w:type="dxa"/>
            <w:vMerge/>
            <w:tcBorders>
              <w:top w:val="nil"/>
            </w:tcBorders>
          </w:tcPr>
          <w:p w14:paraId="6C057D0A" w14:textId="77777777" w:rsidR="00DD4645" w:rsidRDefault="00DD4645" w:rsidP="00173AA0">
            <w:pPr>
              <w:rPr>
                <w:sz w:val="2"/>
                <w:szCs w:val="2"/>
              </w:rPr>
            </w:pPr>
          </w:p>
        </w:tc>
        <w:tc>
          <w:tcPr>
            <w:tcW w:w="2249" w:type="dxa"/>
          </w:tcPr>
          <w:p w14:paraId="299AE0BF" w14:textId="77777777" w:rsidR="00DD4645" w:rsidRDefault="00DD4645" w:rsidP="00173AA0">
            <w:pPr>
              <w:pStyle w:val="TableParagraph"/>
              <w:spacing w:line="268" w:lineRule="exact"/>
              <w:ind w:left="105"/>
              <w:rPr>
                <w:sz w:val="24"/>
              </w:rPr>
            </w:pPr>
            <w:r>
              <w:rPr>
                <w:sz w:val="24"/>
              </w:rPr>
              <w:t>Scoring Rubrics</w:t>
            </w:r>
          </w:p>
        </w:tc>
        <w:tc>
          <w:tcPr>
            <w:tcW w:w="631" w:type="dxa"/>
          </w:tcPr>
          <w:p w14:paraId="35ACB975" w14:textId="77777777" w:rsidR="00DD4645" w:rsidRDefault="00DD4645" w:rsidP="00173AA0">
            <w:pPr>
              <w:pStyle w:val="TableParagraph"/>
            </w:pPr>
          </w:p>
        </w:tc>
        <w:tc>
          <w:tcPr>
            <w:tcW w:w="629" w:type="dxa"/>
          </w:tcPr>
          <w:p w14:paraId="3E538E94" w14:textId="77777777" w:rsidR="00DD4645" w:rsidRDefault="00DD4645" w:rsidP="00173AA0">
            <w:pPr>
              <w:pStyle w:val="TableParagraph"/>
              <w:spacing w:before="71"/>
              <w:ind w:left="244"/>
              <w:rPr>
                <w:b/>
                <w:sz w:val="24"/>
              </w:rPr>
            </w:pPr>
            <w:r>
              <w:rPr>
                <w:b/>
                <w:sz w:val="24"/>
              </w:rPr>
              <w:t>√</w:t>
            </w:r>
          </w:p>
        </w:tc>
        <w:tc>
          <w:tcPr>
            <w:tcW w:w="632" w:type="dxa"/>
          </w:tcPr>
          <w:p w14:paraId="26918BC6" w14:textId="77777777" w:rsidR="00DD4645" w:rsidRDefault="00DD4645" w:rsidP="00173AA0">
            <w:pPr>
              <w:pStyle w:val="TableParagraph"/>
            </w:pPr>
          </w:p>
        </w:tc>
        <w:tc>
          <w:tcPr>
            <w:tcW w:w="629" w:type="dxa"/>
          </w:tcPr>
          <w:p w14:paraId="38ABF3C3" w14:textId="77777777" w:rsidR="00DD4645" w:rsidRDefault="00DD4645" w:rsidP="00173AA0">
            <w:pPr>
              <w:pStyle w:val="TableParagraph"/>
            </w:pPr>
          </w:p>
        </w:tc>
        <w:tc>
          <w:tcPr>
            <w:tcW w:w="631" w:type="dxa"/>
          </w:tcPr>
          <w:p w14:paraId="37B34899" w14:textId="77777777" w:rsidR="00DD4645" w:rsidRDefault="00DD4645" w:rsidP="00173AA0">
            <w:pPr>
              <w:pStyle w:val="TableParagraph"/>
              <w:spacing w:before="71"/>
              <w:ind w:left="3"/>
              <w:jc w:val="center"/>
              <w:rPr>
                <w:b/>
                <w:sz w:val="24"/>
              </w:rPr>
            </w:pPr>
            <w:r>
              <w:rPr>
                <w:b/>
                <w:sz w:val="24"/>
              </w:rPr>
              <w:t>√</w:t>
            </w:r>
          </w:p>
        </w:tc>
        <w:tc>
          <w:tcPr>
            <w:tcW w:w="629" w:type="dxa"/>
          </w:tcPr>
          <w:p w14:paraId="73F4D75E" w14:textId="77777777" w:rsidR="00DD4645" w:rsidRDefault="00DD4645" w:rsidP="00173AA0">
            <w:pPr>
              <w:pStyle w:val="TableParagraph"/>
              <w:spacing w:before="71"/>
              <w:ind w:left="1"/>
              <w:jc w:val="center"/>
              <w:rPr>
                <w:b/>
                <w:sz w:val="24"/>
              </w:rPr>
            </w:pPr>
            <w:r>
              <w:rPr>
                <w:b/>
                <w:sz w:val="24"/>
              </w:rPr>
              <w:t>√</w:t>
            </w:r>
          </w:p>
        </w:tc>
        <w:tc>
          <w:tcPr>
            <w:tcW w:w="631" w:type="dxa"/>
          </w:tcPr>
          <w:p w14:paraId="12F71D6C" w14:textId="77777777" w:rsidR="00DD4645" w:rsidRDefault="00DD4645" w:rsidP="00173AA0">
            <w:pPr>
              <w:pStyle w:val="TableParagraph"/>
              <w:spacing w:before="71"/>
              <w:ind w:left="5"/>
              <w:jc w:val="center"/>
              <w:rPr>
                <w:b/>
                <w:sz w:val="24"/>
              </w:rPr>
            </w:pPr>
            <w:r>
              <w:rPr>
                <w:b/>
                <w:sz w:val="24"/>
              </w:rPr>
              <w:t>√</w:t>
            </w:r>
          </w:p>
        </w:tc>
        <w:tc>
          <w:tcPr>
            <w:tcW w:w="629" w:type="dxa"/>
          </w:tcPr>
          <w:p w14:paraId="2D307DD8" w14:textId="77777777" w:rsidR="00DD4645" w:rsidRDefault="00DD4645" w:rsidP="00173AA0">
            <w:pPr>
              <w:pStyle w:val="TableParagraph"/>
            </w:pPr>
          </w:p>
        </w:tc>
        <w:tc>
          <w:tcPr>
            <w:tcW w:w="631" w:type="dxa"/>
          </w:tcPr>
          <w:p w14:paraId="3858977E" w14:textId="77777777" w:rsidR="00DD4645" w:rsidRDefault="00DD4645" w:rsidP="00173AA0">
            <w:pPr>
              <w:pStyle w:val="TableParagraph"/>
              <w:spacing w:before="71"/>
              <w:ind w:left="5"/>
              <w:jc w:val="center"/>
              <w:rPr>
                <w:b/>
                <w:sz w:val="24"/>
              </w:rPr>
            </w:pPr>
            <w:r>
              <w:rPr>
                <w:b/>
                <w:sz w:val="24"/>
              </w:rPr>
              <w:t>√</w:t>
            </w:r>
          </w:p>
        </w:tc>
        <w:tc>
          <w:tcPr>
            <w:tcW w:w="629" w:type="dxa"/>
          </w:tcPr>
          <w:p w14:paraId="39B89650" w14:textId="77777777" w:rsidR="00DD4645" w:rsidRDefault="00DD4645" w:rsidP="00173AA0">
            <w:pPr>
              <w:pStyle w:val="TableParagraph"/>
              <w:spacing w:before="71"/>
              <w:ind w:left="245"/>
              <w:rPr>
                <w:b/>
                <w:sz w:val="24"/>
              </w:rPr>
            </w:pPr>
            <w:r>
              <w:rPr>
                <w:b/>
                <w:sz w:val="24"/>
              </w:rPr>
              <w:t>√</w:t>
            </w:r>
          </w:p>
        </w:tc>
        <w:tc>
          <w:tcPr>
            <w:tcW w:w="631" w:type="dxa"/>
          </w:tcPr>
          <w:p w14:paraId="796B5739" w14:textId="77777777" w:rsidR="00DD4645" w:rsidRDefault="00DD4645" w:rsidP="00173AA0">
            <w:pPr>
              <w:pStyle w:val="TableParagraph"/>
            </w:pPr>
          </w:p>
        </w:tc>
        <w:tc>
          <w:tcPr>
            <w:tcW w:w="629" w:type="dxa"/>
          </w:tcPr>
          <w:p w14:paraId="25FE0F95" w14:textId="77777777" w:rsidR="00DD4645" w:rsidRDefault="00DD4645" w:rsidP="00173AA0">
            <w:pPr>
              <w:pStyle w:val="TableParagraph"/>
            </w:pPr>
          </w:p>
        </w:tc>
      </w:tr>
      <w:tr w:rsidR="00DD4645" w14:paraId="46FCFB8F" w14:textId="77777777" w:rsidTr="00173AA0">
        <w:trPr>
          <w:trHeight w:val="554"/>
        </w:trPr>
        <w:tc>
          <w:tcPr>
            <w:tcW w:w="1083" w:type="dxa"/>
            <w:vMerge/>
            <w:tcBorders>
              <w:top w:val="nil"/>
            </w:tcBorders>
          </w:tcPr>
          <w:p w14:paraId="443FF245" w14:textId="77777777" w:rsidR="00DD4645" w:rsidRDefault="00DD4645" w:rsidP="00173AA0">
            <w:pPr>
              <w:rPr>
                <w:sz w:val="2"/>
                <w:szCs w:val="2"/>
              </w:rPr>
            </w:pPr>
          </w:p>
        </w:tc>
        <w:tc>
          <w:tcPr>
            <w:tcW w:w="2249" w:type="dxa"/>
          </w:tcPr>
          <w:p w14:paraId="643E0E9E" w14:textId="77777777" w:rsidR="00DD4645" w:rsidRDefault="00DD4645" w:rsidP="00173AA0">
            <w:pPr>
              <w:pStyle w:val="TableParagraph"/>
              <w:spacing w:line="270" w:lineRule="exact"/>
              <w:ind w:left="105"/>
              <w:rPr>
                <w:sz w:val="24"/>
              </w:rPr>
            </w:pPr>
            <w:r>
              <w:rPr>
                <w:sz w:val="24"/>
              </w:rPr>
              <w:t>Thesis or</w:t>
            </w:r>
          </w:p>
          <w:p w14:paraId="3BC39D2A" w14:textId="77777777" w:rsidR="00DD4645" w:rsidRDefault="00DD4645" w:rsidP="00173AA0">
            <w:pPr>
              <w:pStyle w:val="TableParagraph"/>
              <w:spacing w:line="264" w:lineRule="exact"/>
              <w:ind w:left="105"/>
              <w:rPr>
                <w:sz w:val="24"/>
              </w:rPr>
            </w:pPr>
            <w:r>
              <w:rPr>
                <w:sz w:val="24"/>
              </w:rPr>
              <w:t>Dissertation Projects</w:t>
            </w:r>
          </w:p>
        </w:tc>
        <w:tc>
          <w:tcPr>
            <w:tcW w:w="631" w:type="dxa"/>
          </w:tcPr>
          <w:p w14:paraId="5A711EF6" w14:textId="77777777" w:rsidR="00DD4645" w:rsidRDefault="00DD4645" w:rsidP="00173AA0">
            <w:pPr>
              <w:pStyle w:val="TableParagraph"/>
            </w:pPr>
          </w:p>
        </w:tc>
        <w:tc>
          <w:tcPr>
            <w:tcW w:w="629" w:type="dxa"/>
          </w:tcPr>
          <w:p w14:paraId="40BDA0E1" w14:textId="77777777" w:rsidR="00DD4645" w:rsidRDefault="00DD4645" w:rsidP="00173AA0">
            <w:pPr>
              <w:pStyle w:val="TableParagraph"/>
              <w:spacing w:before="135"/>
              <w:ind w:left="244"/>
              <w:rPr>
                <w:b/>
                <w:sz w:val="24"/>
              </w:rPr>
            </w:pPr>
            <w:r>
              <w:rPr>
                <w:b/>
                <w:sz w:val="24"/>
              </w:rPr>
              <w:t>√</w:t>
            </w:r>
          </w:p>
        </w:tc>
        <w:tc>
          <w:tcPr>
            <w:tcW w:w="632" w:type="dxa"/>
          </w:tcPr>
          <w:p w14:paraId="45D1A597" w14:textId="77777777" w:rsidR="00DD4645" w:rsidRDefault="00DD4645" w:rsidP="00173AA0">
            <w:pPr>
              <w:pStyle w:val="TableParagraph"/>
            </w:pPr>
          </w:p>
        </w:tc>
        <w:tc>
          <w:tcPr>
            <w:tcW w:w="629" w:type="dxa"/>
          </w:tcPr>
          <w:p w14:paraId="16CA6122" w14:textId="77777777" w:rsidR="00DD4645" w:rsidRDefault="00DD4645" w:rsidP="00173AA0">
            <w:pPr>
              <w:pStyle w:val="TableParagraph"/>
            </w:pPr>
          </w:p>
        </w:tc>
        <w:tc>
          <w:tcPr>
            <w:tcW w:w="631" w:type="dxa"/>
          </w:tcPr>
          <w:p w14:paraId="6CFD0F92" w14:textId="77777777" w:rsidR="00DD4645" w:rsidRDefault="00DD4645" w:rsidP="00173AA0">
            <w:pPr>
              <w:pStyle w:val="TableParagraph"/>
            </w:pPr>
          </w:p>
        </w:tc>
        <w:tc>
          <w:tcPr>
            <w:tcW w:w="629" w:type="dxa"/>
          </w:tcPr>
          <w:p w14:paraId="434B330C" w14:textId="77777777" w:rsidR="00DD4645" w:rsidRDefault="00DD4645" w:rsidP="00173AA0">
            <w:pPr>
              <w:pStyle w:val="TableParagraph"/>
            </w:pPr>
          </w:p>
        </w:tc>
        <w:tc>
          <w:tcPr>
            <w:tcW w:w="631" w:type="dxa"/>
          </w:tcPr>
          <w:p w14:paraId="36F2397D" w14:textId="77777777" w:rsidR="00DD4645" w:rsidRDefault="00DD4645" w:rsidP="00173AA0">
            <w:pPr>
              <w:pStyle w:val="TableParagraph"/>
            </w:pPr>
          </w:p>
        </w:tc>
        <w:tc>
          <w:tcPr>
            <w:tcW w:w="629" w:type="dxa"/>
          </w:tcPr>
          <w:p w14:paraId="059439FE" w14:textId="77777777" w:rsidR="00DD4645" w:rsidRDefault="00DD4645" w:rsidP="00173AA0">
            <w:pPr>
              <w:pStyle w:val="TableParagraph"/>
            </w:pPr>
          </w:p>
        </w:tc>
        <w:tc>
          <w:tcPr>
            <w:tcW w:w="631" w:type="dxa"/>
          </w:tcPr>
          <w:p w14:paraId="228186FD" w14:textId="77777777" w:rsidR="00DD4645" w:rsidRDefault="00DD4645" w:rsidP="00173AA0">
            <w:pPr>
              <w:pStyle w:val="TableParagraph"/>
            </w:pPr>
          </w:p>
        </w:tc>
        <w:tc>
          <w:tcPr>
            <w:tcW w:w="629" w:type="dxa"/>
          </w:tcPr>
          <w:p w14:paraId="5E2456D9" w14:textId="77777777" w:rsidR="00DD4645" w:rsidRDefault="00DD4645" w:rsidP="00173AA0">
            <w:pPr>
              <w:pStyle w:val="TableParagraph"/>
            </w:pPr>
          </w:p>
        </w:tc>
        <w:tc>
          <w:tcPr>
            <w:tcW w:w="631" w:type="dxa"/>
          </w:tcPr>
          <w:p w14:paraId="3324B2DA" w14:textId="77777777" w:rsidR="00DD4645" w:rsidRDefault="00DD4645" w:rsidP="00173AA0">
            <w:pPr>
              <w:pStyle w:val="TableParagraph"/>
              <w:spacing w:before="135"/>
              <w:ind w:left="5"/>
              <w:jc w:val="center"/>
              <w:rPr>
                <w:b/>
                <w:sz w:val="24"/>
              </w:rPr>
            </w:pPr>
            <w:r>
              <w:rPr>
                <w:b/>
                <w:sz w:val="24"/>
              </w:rPr>
              <w:t>√</w:t>
            </w:r>
          </w:p>
        </w:tc>
        <w:tc>
          <w:tcPr>
            <w:tcW w:w="629" w:type="dxa"/>
          </w:tcPr>
          <w:p w14:paraId="21EE1DE1" w14:textId="77777777" w:rsidR="00DD4645" w:rsidRDefault="00DD4645" w:rsidP="00173AA0">
            <w:pPr>
              <w:pStyle w:val="TableParagraph"/>
            </w:pPr>
          </w:p>
        </w:tc>
      </w:tr>
      <w:tr w:rsidR="00DD4645" w14:paraId="7C919C2E" w14:textId="77777777" w:rsidTr="00173AA0">
        <w:trPr>
          <w:trHeight w:val="424"/>
        </w:trPr>
        <w:tc>
          <w:tcPr>
            <w:tcW w:w="1083" w:type="dxa"/>
            <w:vMerge w:val="restart"/>
          </w:tcPr>
          <w:p w14:paraId="724B66FA" w14:textId="77777777" w:rsidR="00DD4645" w:rsidRDefault="00DD4645" w:rsidP="00173AA0">
            <w:pPr>
              <w:pStyle w:val="TableParagraph"/>
              <w:rPr>
                <w:b/>
                <w:sz w:val="26"/>
              </w:rPr>
            </w:pPr>
          </w:p>
          <w:p w14:paraId="51BA7057" w14:textId="77777777" w:rsidR="00DD4645" w:rsidRDefault="00DD4645" w:rsidP="00173AA0">
            <w:pPr>
              <w:pStyle w:val="TableParagraph"/>
              <w:spacing w:before="208"/>
              <w:ind w:left="107"/>
              <w:rPr>
                <w:b/>
                <w:sz w:val="24"/>
              </w:rPr>
            </w:pPr>
            <w:r>
              <w:rPr>
                <w:b/>
                <w:sz w:val="24"/>
              </w:rPr>
              <w:t>Indirect</w:t>
            </w:r>
          </w:p>
        </w:tc>
        <w:tc>
          <w:tcPr>
            <w:tcW w:w="2249" w:type="dxa"/>
          </w:tcPr>
          <w:p w14:paraId="7874AC9E" w14:textId="77777777" w:rsidR="00DD4645" w:rsidRDefault="00DD4645" w:rsidP="00173AA0">
            <w:pPr>
              <w:pStyle w:val="TableParagraph"/>
              <w:spacing w:line="268" w:lineRule="exact"/>
              <w:ind w:left="105"/>
              <w:rPr>
                <w:sz w:val="24"/>
              </w:rPr>
            </w:pPr>
            <w:r>
              <w:rPr>
                <w:sz w:val="24"/>
              </w:rPr>
              <w:t>Exit interviews</w:t>
            </w:r>
          </w:p>
        </w:tc>
        <w:tc>
          <w:tcPr>
            <w:tcW w:w="631" w:type="dxa"/>
          </w:tcPr>
          <w:p w14:paraId="2F0F22A2" w14:textId="77777777" w:rsidR="00DD4645" w:rsidRDefault="00DD4645" w:rsidP="00173AA0">
            <w:pPr>
              <w:pStyle w:val="TableParagraph"/>
              <w:spacing w:before="71"/>
              <w:ind w:left="247"/>
              <w:rPr>
                <w:b/>
                <w:sz w:val="24"/>
              </w:rPr>
            </w:pPr>
            <w:r>
              <w:rPr>
                <w:b/>
                <w:sz w:val="24"/>
              </w:rPr>
              <w:t>√</w:t>
            </w:r>
          </w:p>
        </w:tc>
        <w:tc>
          <w:tcPr>
            <w:tcW w:w="629" w:type="dxa"/>
          </w:tcPr>
          <w:p w14:paraId="72B076CB" w14:textId="77777777" w:rsidR="00DD4645" w:rsidRDefault="00DD4645" w:rsidP="00173AA0">
            <w:pPr>
              <w:pStyle w:val="TableParagraph"/>
            </w:pPr>
          </w:p>
        </w:tc>
        <w:tc>
          <w:tcPr>
            <w:tcW w:w="632" w:type="dxa"/>
          </w:tcPr>
          <w:p w14:paraId="76CA30B2" w14:textId="77777777" w:rsidR="00DD4645" w:rsidRDefault="00DD4645" w:rsidP="00173AA0">
            <w:pPr>
              <w:pStyle w:val="TableParagraph"/>
              <w:spacing w:before="71"/>
              <w:ind w:left="4"/>
              <w:jc w:val="center"/>
              <w:rPr>
                <w:b/>
                <w:sz w:val="24"/>
              </w:rPr>
            </w:pPr>
            <w:r>
              <w:rPr>
                <w:b/>
                <w:sz w:val="24"/>
              </w:rPr>
              <w:t>√</w:t>
            </w:r>
          </w:p>
        </w:tc>
        <w:tc>
          <w:tcPr>
            <w:tcW w:w="629" w:type="dxa"/>
          </w:tcPr>
          <w:p w14:paraId="45BB0CAF" w14:textId="77777777" w:rsidR="00DD4645" w:rsidRDefault="00DD4645" w:rsidP="00173AA0">
            <w:pPr>
              <w:pStyle w:val="TableParagraph"/>
              <w:spacing w:before="71"/>
              <w:ind w:left="1"/>
              <w:jc w:val="center"/>
              <w:rPr>
                <w:b/>
                <w:sz w:val="24"/>
              </w:rPr>
            </w:pPr>
            <w:r>
              <w:rPr>
                <w:b/>
                <w:sz w:val="24"/>
              </w:rPr>
              <w:t>√</w:t>
            </w:r>
          </w:p>
        </w:tc>
        <w:tc>
          <w:tcPr>
            <w:tcW w:w="631" w:type="dxa"/>
          </w:tcPr>
          <w:p w14:paraId="33E25E55" w14:textId="77777777" w:rsidR="00DD4645" w:rsidRDefault="00DD4645" w:rsidP="00173AA0">
            <w:pPr>
              <w:pStyle w:val="TableParagraph"/>
              <w:spacing w:before="71"/>
              <w:ind w:left="3"/>
              <w:jc w:val="center"/>
              <w:rPr>
                <w:b/>
                <w:sz w:val="24"/>
              </w:rPr>
            </w:pPr>
            <w:r>
              <w:rPr>
                <w:b/>
                <w:sz w:val="24"/>
              </w:rPr>
              <w:t>√</w:t>
            </w:r>
          </w:p>
        </w:tc>
        <w:tc>
          <w:tcPr>
            <w:tcW w:w="629" w:type="dxa"/>
          </w:tcPr>
          <w:p w14:paraId="0E49A4AB" w14:textId="77777777" w:rsidR="00DD4645" w:rsidRDefault="00DD4645" w:rsidP="00173AA0">
            <w:pPr>
              <w:pStyle w:val="TableParagraph"/>
              <w:spacing w:before="71"/>
              <w:ind w:left="1"/>
              <w:jc w:val="center"/>
              <w:rPr>
                <w:b/>
                <w:sz w:val="24"/>
              </w:rPr>
            </w:pPr>
            <w:r>
              <w:rPr>
                <w:b/>
                <w:sz w:val="24"/>
              </w:rPr>
              <w:t>√</w:t>
            </w:r>
          </w:p>
        </w:tc>
        <w:tc>
          <w:tcPr>
            <w:tcW w:w="631" w:type="dxa"/>
          </w:tcPr>
          <w:p w14:paraId="3A3EFA08" w14:textId="77777777" w:rsidR="00DD4645" w:rsidRDefault="00DD4645" w:rsidP="00173AA0">
            <w:pPr>
              <w:pStyle w:val="TableParagraph"/>
              <w:spacing w:before="71"/>
              <w:ind w:left="5"/>
              <w:jc w:val="center"/>
              <w:rPr>
                <w:b/>
                <w:sz w:val="24"/>
              </w:rPr>
            </w:pPr>
            <w:r>
              <w:rPr>
                <w:b/>
                <w:sz w:val="24"/>
              </w:rPr>
              <w:t>√</w:t>
            </w:r>
          </w:p>
        </w:tc>
        <w:tc>
          <w:tcPr>
            <w:tcW w:w="629" w:type="dxa"/>
          </w:tcPr>
          <w:p w14:paraId="1D0ACA71" w14:textId="77777777" w:rsidR="00DD4645" w:rsidRDefault="00DD4645" w:rsidP="00173AA0">
            <w:pPr>
              <w:pStyle w:val="TableParagraph"/>
            </w:pPr>
          </w:p>
        </w:tc>
        <w:tc>
          <w:tcPr>
            <w:tcW w:w="631" w:type="dxa"/>
          </w:tcPr>
          <w:p w14:paraId="42051A1B" w14:textId="77777777" w:rsidR="00DD4645" w:rsidRDefault="00DD4645" w:rsidP="00173AA0">
            <w:pPr>
              <w:pStyle w:val="TableParagraph"/>
              <w:spacing w:before="71"/>
              <w:ind w:left="5"/>
              <w:jc w:val="center"/>
              <w:rPr>
                <w:b/>
                <w:sz w:val="24"/>
              </w:rPr>
            </w:pPr>
            <w:r>
              <w:rPr>
                <w:b/>
                <w:sz w:val="24"/>
              </w:rPr>
              <w:t>√</w:t>
            </w:r>
          </w:p>
        </w:tc>
        <w:tc>
          <w:tcPr>
            <w:tcW w:w="629" w:type="dxa"/>
          </w:tcPr>
          <w:p w14:paraId="58C75B78" w14:textId="77777777" w:rsidR="00DD4645" w:rsidRDefault="00DD4645" w:rsidP="00173AA0">
            <w:pPr>
              <w:pStyle w:val="TableParagraph"/>
              <w:spacing w:before="71"/>
              <w:ind w:left="245"/>
              <w:rPr>
                <w:b/>
                <w:sz w:val="24"/>
              </w:rPr>
            </w:pPr>
            <w:r>
              <w:rPr>
                <w:b/>
                <w:sz w:val="24"/>
              </w:rPr>
              <w:t>√</w:t>
            </w:r>
          </w:p>
        </w:tc>
        <w:tc>
          <w:tcPr>
            <w:tcW w:w="631" w:type="dxa"/>
          </w:tcPr>
          <w:p w14:paraId="730CE661" w14:textId="77777777" w:rsidR="00DD4645" w:rsidRDefault="00DD4645" w:rsidP="00173AA0">
            <w:pPr>
              <w:pStyle w:val="TableParagraph"/>
              <w:spacing w:before="71"/>
              <w:ind w:left="5"/>
              <w:jc w:val="center"/>
              <w:rPr>
                <w:b/>
                <w:sz w:val="24"/>
              </w:rPr>
            </w:pPr>
            <w:r>
              <w:rPr>
                <w:b/>
                <w:sz w:val="24"/>
              </w:rPr>
              <w:t>√</w:t>
            </w:r>
          </w:p>
        </w:tc>
        <w:tc>
          <w:tcPr>
            <w:tcW w:w="629" w:type="dxa"/>
          </w:tcPr>
          <w:p w14:paraId="50EF04A2" w14:textId="77777777" w:rsidR="00DD4645" w:rsidRDefault="00DD4645" w:rsidP="00173AA0">
            <w:pPr>
              <w:pStyle w:val="TableParagraph"/>
              <w:spacing w:before="71"/>
              <w:ind w:left="3"/>
              <w:jc w:val="center"/>
              <w:rPr>
                <w:b/>
                <w:sz w:val="24"/>
              </w:rPr>
            </w:pPr>
            <w:r>
              <w:rPr>
                <w:b/>
                <w:sz w:val="24"/>
              </w:rPr>
              <w:t>√</w:t>
            </w:r>
          </w:p>
        </w:tc>
      </w:tr>
      <w:tr w:rsidR="00DD4645" w14:paraId="648E4E51" w14:textId="77777777" w:rsidTr="00173AA0">
        <w:trPr>
          <w:trHeight w:val="426"/>
        </w:trPr>
        <w:tc>
          <w:tcPr>
            <w:tcW w:w="1083" w:type="dxa"/>
            <w:vMerge/>
            <w:tcBorders>
              <w:top w:val="nil"/>
            </w:tcBorders>
          </w:tcPr>
          <w:p w14:paraId="79218F09" w14:textId="77777777" w:rsidR="00DD4645" w:rsidRDefault="00DD4645" w:rsidP="00173AA0">
            <w:pPr>
              <w:rPr>
                <w:sz w:val="2"/>
                <w:szCs w:val="2"/>
              </w:rPr>
            </w:pPr>
          </w:p>
        </w:tc>
        <w:tc>
          <w:tcPr>
            <w:tcW w:w="2249" w:type="dxa"/>
          </w:tcPr>
          <w:p w14:paraId="17795611" w14:textId="77777777" w:rsidR="00DD4645" w:rsidRDefault="00DD4645" w:rsidP="00173AA0">
            <w:pPr>
              <w:pStyle w:val="TableParagraph"/>
              <w:spacing w:line="268" w:lineRule="exact"/>
              <w:ind w:left="105"/>
              <w:rPr>
                <w:sz w:val="24"/>
              </w:rPr>
            </w:pPr>
            <w:r>
              <w:rPr>
                <w:sz w:val="24"/>
              </w:rPr>
              <w:t>External Reviewers</w:t>
            </w:r>
          </w:p>
        </w:tc>
        <w:tc>
          <w:tcPr>
            <w:tcW w:w="631" w:type="dxa"/>
          </w:tcPr>
          <w:p w14:paraId="24E77F27" w14:textId="77777777" w:rsidR="00DD4645" w:rsidRDefault="00DD4645" w:rsidP="00173AA0">
            <w:pPr>
              <w:pStyle w:val="TableParagraph"/>
            </w:pPr>
          </w:p>
        </w:tc>
        <w:tc>
          <w:tcPr>
            <w:tcW w:w="629" w:type="dxa"/>
          </w:tcPr>
          <w:p w14:paraId="6005BEC0" w14:textId="77777777" w:rsidR="00DD4645" w:rsidRDefault="00DD4645" w:rsidP="00173AA0">
            <w:pPr>
              <w:pStyle w:val="TableParagraph"/>
              <w:spacing w:before="73"/>
              <w:ind w:left="244"/>
              <w:rPr>
                <w:b/>
                <w:sz w:val="24"/>
              </w:rPr>
            </w:pPr>
            <w:r>
              <w:rPr>
                <w:b/>
                <w:sz w:val="24"/>
              </w:rPr>
              <w:t>√</w:t>
            </w:r>
          </w:p>
        </w:tc>
        <w:tc>
          <w:tcPr>
            <w:tcW w:w="632" w:type="dxa"/>
          </w:tcPr>
          <w:p w14:paraId="5773C5CF" w14:textId="77777777" w:rsidR="00DD4645" w:rsidRDefault="00DD4645" w:rsidP="00173AA0">
            <w:pPr>
              <w:pStyle w:val="TableParagraph"/>
            </w:pPr>
          </w:p>
        </w:tc>
        <w:tc>
          <w:tcPr>
            <w:tcW w:w="629" w:type="dxa"/>
          </w:tcPr>
          <w:p w14:paraId="0F786BEC" w14:textId="77777777" w:rsidR="00DD4645" w:rsidRDefault="00DD4645" w:rsidP="00173AA0">
            <w:pPr>
              <w:pStyle w:val="TableParagraph"/>
            </w:pPr>
          </w:p>
        </w:tc>
        <w:tc>
          <w:tcPr>
            <w:tcW w:w="631" w:type="dxa"/>
          </w:tcPr>
          <w:p w14:paraId="19D0E86C" w14:textId="77777777" w:rsidR="00DD4645" w:rsidRDefault="00DD4645" w:rsidP="00173AA0">
            <w:pPr>
              <w:pStyle w:val="TableParagraph"/>
            </w:pPr>
          </w:p>
        </w:tc>
        <w:tc>
          <w:tcPr>
            <w:tcW w:w="629" w:type="dxa"/>
          </w:tcPr>
          <w:p w14:paraId="7E7126BC" w14:textId="77777777" w:rsidR="00DD4645" w:rsidRDefault="00DD4645" w:rsidP="00173AA0">
            <w:pPr>
              <w:pStyle w:val="TableParagraph"/>
            </w:pPr>
          </w:p>
        </w:tc>
        <w:tc>
          <w:tcPr>
            <w:tcW w:w="631" w:type="dxa"/>
          </w:tcPr>
          <w:p w14:paraId="55E800A4" w14:textId="77777777" w:rsidR="00DD4645" w:rsidRDefault="00DD4645" w:rsidP="00173AA0">
            <w:pPr>
              <w:pStyle w:val="TableParagraph"/>
            </w:pPr>
          </w:p>
        </w:tc>
        <w:tc>
          <w:tcPr>
            <w:tcW w:w="629" w:type="dxa"/>
          </w:tcPr>
          <w:p w14:paraId="406D87A4" w14:textId="77777777" w:rsidR="00DD4645" w:rsidRDefault="00DD4645" w:rsidP="00173AA0">
            <w:pPr>
              <w:pStyle w:val="TableParagraph"/>
              <w:spacing w:before="73"/>
              <w:ind w:left="2"/>
              <w:jc w:val="center"/>
              <w:rPr>
                <w:b/>
                <w:sz w:val="24"/>
              </w:rPr>
            </w:pPr>
            <w:r>
              <w:rPr>
                <w:b/>
                <w:sz w:val="24"/>
              </w:rPr>
              <w:t>√</w:t>
            </w:r>
          </w:p>
        </w:tc>
        <w:tc>
          <w:tcPr>
            <w:tcW w:w="631" w:type="dxa"/>
          </w:tcPr>
          <w:p w14:paraId="44F98647" w14:textId="77777777" w:rsidR="00DD4645" w:rsidRDefault="00DD4645" w:rsidP="00173AA0">
            <w:pPr>
              <w:pStyle w:val="TableParagraph"/>
            </w:pPr>
          </w:p>
        </w:tc>
        <w:tc>
          <w:tcPr>
            <w:tcW w:w="629" w:type="dxa"/>
          </w:tcPr>
          <w:p w14:paraId="33A13A9E" w14:textId="77777777" w:rsidR="00DD4645" w:rsidRDefault="00DD4645" w:rsidP="00173AA0">
            <w:pPr>
              <w:pStyle w:val="TableParagraph"/>
            </w:pPr>
          </w:p>
        </w:tc>
        <w:tc>
          <w:tcPr>
            <w:tcW w:w="631" w:type="dxa"/>
          </w:tcPr>
          <w:p w14:paraId="4B529DA8" w14:textId="77777777" w:rsidR="00DD4645" w:rsidRDefault="00DD4645" w:rsidP="00173AA0">
            <w:pPr>
              <w:pStyle w:val="TableParagraph"/>
            </w:pPr>
          </w:p>
        </w:tc>
        <w:tc>
          <w:tcPr>
            <w:tcW w:w="629" w:type="dxa"/>
          </w:tcPr>
          <w:p w14:paraId="3B772334" w14:textId="77777777" w:rsidR="00DD4645" w:rsidRDefault="00DD4645" w:rsidP="00173AA0">
            <w:pPr>
              <w:pStyle w:val="TableParagraph"/>
            </w:pPr>
          </w:p>
        </w:tc>
      </w:tr>
      <w:tr w:rsidR="00DD4645" w14:paraId="353D4F3E" w14:textId="77777777" w:rsidTr="00173AA0">
        <w:trPr>
          <w:trHeight w:val="426"/>
        </w:trPr>
        <w:tc>
          <w:tcPr>
            <w:tcW w:w="1083" w:type="dxa"/>
            <w:vMerge/>
            <w:tcBorders>
              <w:top w:val="nil"/>
            </w:tcBorders>
          </w:tcPr>
          <w:p w14:paraId="425F5DC1" w14:textId="77777777" w:rsidR="00DD4645" w:rsidRDefault="00DD4645" w:rsidP="00173AA0">
            <w:pPr>
              <w:rPr>
                <w:sz w:val="2"/>
                <w:szCs w:val="2"/>
              </w:rPr>
            </w:pPr>
          </w:p>
        </w:tc>
        <w:tc>
          <w:tcPr>
            <w:tcW w:w="2249" w:type="dxa"/>
          </w:tcPr>
          <w:p w14:paraId="5F9C9745" w14:textId="77777777" w:rsidR="00DD4645" w:rsidRDefault="00DD4645" w:rsidP="00173AA0">
            <w:pPr>
              <w:pStyle w:val="TableParagraph"/>
              <w:spacing w:line="268" w:lineRule="exact"/>
              <w:ind w:left="105"/>
              <w:rPr>
                <w:sz w:val="24"/>
              </w:rPr>
            </w:pPr>
            <w:r>
              <w:rPr>
                <w:sz w:val="24"/>
              </w:rPr>
              <w:t>Alumni surveys</w:t>
            </w:r>
          </w:p>
        </w:tc>
        <w:tc>
          <w:tcPr>
            <w:tcW w:w="631" w:type="dxa"/>
          </w:tcPr>
          <w:p w14:paraId="156409F6" w14:textId="77777777" w:rsidR="00DD4645" w:rsidRDefault="00DD4645" w:rsidP="00173AA0">
            <w:pPr>
              <w:pStyle w:val="TableParagraph"/>
            </w:pPr>
          </w:p>
        </w:tc>
        <w:tc>
          <w:tcPr>
            <w:tcW w:w="629" w:type="dxa"/>
          </w:tcPr>
          <w:p w14:paraId="39DED851" w14:textId="77777777" w:rsidR="00DD4645" w:rsidRDefault="00DD4645" w:rsidP="00173AA0">
            <w:pPr>
              <w:pStyle w:val="TableParagraph"/>
            </w:pPr>
          </w:p>
        </w:tc>
        <w:tc>
          <w:tcPr>
            <w:tcW w:w="632" w:type="dxa"/>
          </w:tcPr>
          <w:p w14:paraId="351D6CE0" w14:textId="77777777" w:rsidR="00DD4645" w:rsidRDefault="00DD4645" w:rsidP="00173AA0">
            <w:pPr>
              <w:pStyle w:val="TableParagraph"/>
            </w:pPr>
          </w:p>
        </w:tc>
        <w:tc>
          <w:tcPr>
            <w:tcW w:w="629" w:type="dxa"/>
          </w:tcPr>
          <w:p w14:paraId="44E691DC" w14:textId="77777777" w:rsidR="00DD4645" w:rsidRDefault="00DD4645" w:rsidP="00173AA0">
            <w:pPr>
              <w:pStyle w:val="TableParagraph"/>
            </w:pPr>
          </w:p>
        </w:tc>
        <w:tc>
          <w:tcPr>
            <w:tcW w:w="631" w:type="dxa"/>
          </w:tcPr>
          <w:p w14:paraId="5C767F82" w14:textId="77777777" w:rsidR="00DD4645" w:rsidRDefault="00DD4645" w:rsidP="00173AA0">
            <w:pPr>
              <w:pStyle w:val="TableParagraph"/>
            </w:pPr>
          </w:p>
        </w:tc>
        <w:tc>
          <w:tcPr>
            <w:tcW w:w="629" w:type="dxa"/>
          </w:tcPr>
          <w:p w14:paraId="49068F38" w14:textId="77777777" w:rsidR="00DD4645" w:rsidRDefault="00DD4645" w:rsidP="00173AA0">
            <w:pPr>
              <w:pStyle w:val="TableParagraph"/>
            </w:pPr>
          </w:p>
        </w:tc>
        <w:tc>
          <w:tcPr>
            <w:tcW w:w="631" w:type="dxa"/>
          </w:tcPr>
          <w:p w14:paraId="1BB12DE3" w14:textId="77777777" w:rsidR="00DD4645" w:rsidRDefault="00DD4645" w:rsidP="00173AA0">
            <w:pPr>
              <w:pStyle w:val="TableParagraph"/>
            </w:pPr>
          </w:p>
        </w:tc>
        <w:tc>
          <w:tcPr>
            <w:tcW w:w="629" w:type="dxa"/>
          </w:tcPr>
          <w:p w14:paraId="773A2F6F" w14:textId="77777777" w:rsidR="00DD4645" w:rsidRDefault="00DD4645" w:rsidP="00173AA0">
            <w:pPr>
              <w:pStyle w:val="TableParagraph"/>
            </w:pPr>
          </w:p>
        </w:tc>
        <w:tc>
          <w:tcPr>
            <w:tcW w:w="631" w:type="dxa"/>
          </w:tcPr>
          <w:p w14:paraId="0E3AAA97" w14:textId="77777777" w:rsidR="00DD4645" w:rsidRDefault="00DD4645" w:rsidP="00173AA0">
            <w:pPr>
              <w:pStyle w:val="TableParagraph"/>
              <w:spacing w:before="71"/>
              <w:ind w:left="5"/>
              <w:jc w:val="center"/>
              <w:rPr>
                <w:b/>
                <w:sz w:val="24"/>
              </w:rPr>
            </w:pPr>
            <w:r>
              <w:rPr>
                <w:b/>
                <w:sz w:val="24"/>
              </w:rPr>
              <w:t>√</w:t>
            </w:r>
          </w:p>
        </w:tc>
        <w:tc>
          <w:tcPr>
            <w:tcW w:w="629" w:type="dxa"/>
          </w:tcPr>
          <w:p w14:paraId="7BAF20AB" w14:textId="77777777" w:rsidR="00DD4645" w:rsidRDefault="00DD4645" w:rsidP="00173AA0">
            <w:pPr>
              <w:pStyle w:val="TableParagraph"/>
            </w:pPr>
          </w:p>
        </w:tc>
        <w:tc>
          <w:tcPr>
            <w:tcW w:w="631" w:type="dxa"/>
          </w:tcPr>
          <w:p w14:paraId="08853AB5" w14:textId="77777777" w:rsidR="00DD4645" w:rsidRDefault="00DD4645" w:rsidP="00173AA0">
            <w:pPr>
              <w:pStyle w:val="TableParagraph"/>
            </w:pPr>
          </w:p>
        </w:tc>
        <w:tc>
          <w:tcPr>
            <w:tcW w:w="629" w:type="dxa"/>
          </w:tcPr>
          <w:p w14:paraId="7A29EB85" w14:textId="77777777" w:rsidR="00DD4645" w:rsidRDefault="00DD4645" w:rsidP="00173AA0">
            <w:pPr>
              <w:pStyle w:val="TableParagraph"/>
            </w:pPr>
          </w:p>
        </w:tc>
      </w:tr>
    </w:tbl>
    <w:p w14:paraId="209C2025" w14:textId="77777777" w:rsidR="00577750" w:rsidRDefault="00577750" w:rsidP="00577750">
      <w:pPr>
        <w:spacing w:before="70"/>
        <w:ind w:firstLine="720"/>
        <w:rPr>
          <w:b/>
          <w:sz w:val="28"/>
        </w:rPr>
      </w:pPr>
    </w:p>
    <w:p w14:paraId="15E9B89E" w14:textId="61A6D8F9" w:rsidR="00577750" w:rsidRDefault="00C161FC" w:rsidP="00C161FC">
      <w:pPr>
        <w:spacing w:before="70"/>
        <w:ind w:left="720"/>
        <w:rPr>
          <w:b/>
          <w:sz w:val="28"/>
        </w:rPr>
      </w:pPr>
      <w:r>
        <w:rPr>
          <w:b/>
          <w:sz w:val="28"/>
        </w:rPr>
        <w:t xml:space="preserve">    </w:t>
      </w:r>
      <w:r w:rsidR="00577750">
        <w:rPr>
          <w:b/>
          <w:sz w:val="28"/>
        </w:rPr>
        <w:t>Programme Operational Outcomes Matrix</w:t>
      </w:r>
    </w:p>
    <w:p w14:paraId="58DEC30A" w14:textId="77777777" w:rsidR="00C161FC" w:rsidRDefault="00C161FC" w:rsidP="00C161FC">
      <w:pPr>
        <w:spacing w:before="70"/>
        <w:ind w:left="720"/>
        <w:rPr>
          <w:b/>
          <w:sz w:val="2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577750" w14:paraId="4C170A45" w14:textId="77777777" w:rsidTr="00173AA0">
        <w:trPr>
          <w:trHeight w:val="551"/>
        </w:trPr>
        <w:tc>
          <w:tcPr>
            <w:tcW w:w="2216" w:type="dxa"/>
            <w:shd w:val="clear" w:color="auto" w:fill="EDEBE0"/>
          </w:tcPr>
          <w:p w14:paraId="667E10F9" w14:textId="77777777" w:rsidR="00577750" w:rsidRDefault="00577750" w:rsidP="00173AA0">
            <w:pPr>
              <w:pStyle w:val="TableParagraph"/>
              <w:spacing w:line="273" w:lineRule="exact"/>
              <w:ind w:left="107"/>
              <w:rPr>
                <w:b/>
                <w:sz w:val="24"/>
              </w:rPr>
            </w:pPr>
            <w:r>
              <w:rPr>
                <w:b/>
                <w:sz w:val="24"/>
              </w:rPr>
              <w:t>Assessment/POO`s</w:t>
            </w:r>
          </w:p>
        </w:tc>
        <w:tc>
          <w:tcPr>
            <w:tcW w:w="737" w:type="dxa"/>
            <w:shd w:val="clear" w:color="auto" w:fill="EDEBE0"/>
          </w:tcPr>
          <w:p w14:paraId="0D5E0025" w14:textId="77777777" w:rsidR="00577750" w:rsidRDefault="00577750" w:rsidP="00173AA0">
            <w:pPr>
              <w:pStyle w:val="TableParagraph"/>
              <w:spacing w:line="276" w:lineRule="exact"/>
              <w:ind w:left="107" w:right="80"/>
              <w:rPr>
                <w:b/>
                <w:sz w:val="24"/>
              </w:rPr>
            </w:pPr>
            <w:r>
              <w:rPr>
                <w:b/>
                <w:sz w:val="24"/>
              </w:rPr>
              <w:t>POO 1</w:t>
            </w:r>
          </w:p>
        </w:tc>
        <w:tc>
          <w:tcPr>
            <w:tcW w:w="737" w:type="dxa"/>
            <w:shd w:val="clear" w:color="auto" w:fill="EDEBE0"/>
          </w:tcPr>
          <w:p w14:paraId="6A383D31" w14:textId="77777777" w:rsidR="00577750" w:rsidRDefault="00577750" w:rsidP="00173AA0">
            <w:pPr>
              <w:pStyle w:val="TableParagraph"/>
              <w:spacing w:line="276" w:lineRule="exact"/>
              <w:ind w:left="107" w:right="80"/>
              <w:rPr>
                <w:b/>
                <w:sz w:val="24"/>
              </w:rPr>
            </w:pPr>
            <w:r>
              <w:rPr>
                <w:b/>
                <w:sz w:val="24"/>
              </w:rPr>
              <w:t>POO 2</w:t>
            </w:r>
          </w:p>
        </w:tc>
        <w:tc>
          <w:tcPr>
            <w:tcW w:w="735" w:type="dxa"/>
            <w:shd w:val="clear" w:color="auto" w:fill="EDEBE0"/>
          </w:tcPr>
          <w:p w14:paraId="0A907205" w14:textId="77777777" w:rsidR="00577750" w:rsidRDefault="00577750" w:rsidP="00173AA0">
            <w:pPr>
              <w:pStyle w:val="TableParagraph"/>
              <w:spacing w:line="276" w:lineRule="exact"/>
              <w:ind w:left="107" w:right="78"/>
              <w:rPr>
                <w:b/>
                <w:sz w:val="24"/>
              </w:rPr>
            </w:pPr>
            <w:r>
              <w:rPr>
                <w:b/>
                <w:sz w:val="24"/>
              </w:rPr>
              <w:t>POO 3</w:t>
            </w:r>
          </w:p>
        </w:tc>
        <w:tc>
          <w:tcPr>
            <w:tcW w:w="738" w:type="dxa"/>
            <w:shd w:val="clear" w:color="auto" w:fill="EDEBE0"/>
          </w:tcPr>
          <w:p w14:paraId="6272EEE6" w14:textId="77777777" w:rsidR="00577750" w:rsidRDefault="00577750" w:rsidP="00173AA0">
            <w:pPr>
              <w:pStyle w:val="TableParagraph"/>
              <w:spacing w:line="276" w:lineRule="exact"/>
              <w:ind w:left="106" w:right="82"/>
              <w:rPr>
                <w:b/>
                <w:sz w:val="24"/>
              </w:rPr>
            </w:pPr>
            <w:r>
              <w:rPr>
                <w:b/>
                <w:sz w:val="24"/>
              </w:rPr>
              <w:t>POO 4</w:t>
            </w:r>
          </w:p>
        </w:tc>
        <w:tc>
          <w:tcPr>
            <w:tcW w:w="738" w:type="dxa"/>
            <w:shd w:val="clear" w:color="auto" w:fill="EDEBE0"/>
          </w:tcPr>
          <w:p w14:paraId="6E43D986" w14:textId="77777777" w:rsidR="00577750" w:rsidRDefault="00577750" w:rsidP="00173AA0">
            <w:pPr>
              <w:pStyle w:val="TableParagraph"/>
              <w:spacing w:line="276" w:lineRule="exact"/>
              <w:ind w:left="105" w:right="83"/>
              <w:rPr>
                <w:b/>
                <w:sz w:val="24"/>
              </w:rPr>
            </w:pPr>
            <w:r>
              <w:rPr>
                <w:b/>
                <w:sz w:val="24"/>
              </w:rPr>
              <w:t>POO 5</w:t>
            </w:r>
          </w:p>
        </w:tc>
        <w:tc>
          <w:tcPr>
            <w:tcW w:w="736" w:type="dxa"/>
            <w:shd w:val="clear" w:color="auto" w:fill="EDEBE0"/>
          </w:tcPr>
          <w:p w14:paraId="3BFCE011" w14:textId="77777777" w:rsidR="00577750" w:rsidRDefault="00577750" w:rsidP="00173AA0">
            <w:pPr>
              <w:pStyle w:val="TableParagraph"/>
              <w:spacing w:line="276" w:lineRule="exact"/>
              <w:ind w:left="104" w:right="82"/>
              <w:rPr>
                <w:b/>
                <w:sz w:val="24"/>
              </w:rPr>
            </w:pPr>
            <w:r>
              <w:rPr>
                <w:b/>
                <w:sz w:val="24"/>
              </w:rPr>
              <w:t>POO 6</w:t>
            </w:r>
          </w:p>
        </w:tc>
        <w:tc>
          <w:tcPr>
            <w:tcW w:w="739" w:type="dxa"/>
            <w:shd w:val="clear" w:color="auto" w:fill="EDEBE0"/>
          </w:tcPr>
          <w:p w14:paraId="6F2CC5B6" w14:textId="77777777" w:rsidR="00577750" w:rsidRDefault="00577750" w:rsidP="00173AA0">
            <w:pPr>
              <w:pStyle w:val="TableParagraph"/>
              <w:spacing w:line="276" w:lineRule="exact"/>
              <w:ind w:left="103" w:right="86"/>
              <w:rPr>
                <w:b/>
                <w:sz w:val="24"/>
              </w:rPr>
            </w:pPr>
            <w:r>
              <w:rPr>
                <w:b/>
                <w:sz w:val="24"/>
              </w:rPr>
              <w:t>POO 7</w:t>
            </w:r>
          </w:p>
        </w:tc>
        <w:tc>
          <w:tcPr>
            <w:tcW w:w="738" w:type="dxa"/>
            <w:shd w:val="clear" w:color="auto" w:fill="EDEBE0"/>
          </w:tcPr>
          <w:p w14:paraId="23A9D9A5" w14:textId="77777777" w:rsidR="00577750" w:rsidRDefault="00577750" w:rsidP="00173AA0">
            <w:pPr>
              <w:pStyle w:val="TableParagraph"/>
              <w:spacing w:line="276" w:lineRule="exact"/>
              <w:ind w:left="101" w:right="87"/>
              <w:rPr>
                <w:b/>
                <w:sz w:val="24"/>
              </w:rPr>
            </w:pPr>
            <w:r>
              <w:rPr>
                <w:b/>
                <w:sz w:val="24"/>
              </w:rPr>
              <w:t>POO 8</w:t>
            </w:r>
          </w:p>
        </w:tc>
        <w:tc>
          <w:tcPr>
            <w:tcW w:w="736" w:type="dxa"/>
            <w:shd w:val="clear" w:color="auto" w:fill="EDEBE0"/>
          </w:tcPr>
          <w:p w14:paraId="460F529A" w14:textId="77777777" w:rsidR="00577750" w:rsidRDefault="00577750" w:rsidP="00173AA0">
            <w:pPr>
              <w:pStyle w:val="TableParagraph"/>
              <w:spacing w:line="276" w:lineRule="exact"/>
              <w:ind w:left="100" w:right="86"/>
              <w:rPr>
                <w:b/>
                <w:sz w:val="24"/>
              </w:rPr>
            </w:pPr>
            <w:r>
              <w:rPr>
                <w:b/>
                <w:sz w:val="24"/>
              </w:rPr>
              <w:t>POO 9</w:t>
            </w:r>
          </w:p>
        </w:tc>
        <w:tc>
          <w:tcPr>
            <w:tcW w:w="739" w:type="dxa"/>
            <w:shd w:val="clear" w:color="auto" w:fill="EDEBE0"/>
          </w:tcPr>
          <w:p w14:paraId="54E0B89C" w14:textId="77777777" w:rsidR="00577750" w:rsidRDefault="00577750" w:rsidP="00173AA0">
            <w:pPr>
              <w:pStyle w:val="TableParagraph"/>
              <w:spacing w:line="276" w:lineRule="exact"/>
              <w:ind w:left="98" w:right="91"/>
              <w:rPr>
                <w:b/>
                <w:sz w:val="24"/>
              </w:rPr>
            </w:pPr>
            <w:r>
              <w:rPr>
                <w:b/>
                <w:sz w:val="24"/>
              </w:rPr>
              <w:t>POO 10</w:t>
            </w:r>
          </w:p>
        </w:tc>
      </w:tr>
      <w:tr w:rsidR="00577750" w14:paraId="7A6A0002" w14:textId="77777777" w:rsidTr="00173AA0">
        <w:trPr>
          <w:trHeight w:val="552"/>
        </w:trPr>
        <w:tc>
          <w:tcPr>
            <w:tcW w:w="2216" w:type="dxa"/>
          </w:tcPr>
          <w:p w14:paraId="2AF1CB7D" w14:textId="77777777" w:rsidR="00577750" w:rsidRDefault="00577750" w:rsidP="00173AA0">
            <w:pPr>
              <w:pStyle w:val="TableParagraph"/>
              <w:spacing w:line="268" w:lineRule="exact"/>
              <w:ind w:left="107"/>
              <w:rPr>
                <w:sz w:val="24"/>
              </w:rPr>
            </w:pPr>
            <w:r>
              <w:rPr>
                <w:sz w:val="24"/>
              </w:rPr>
              <w:t>Placement records</w:t>
            </w:r>
          </w:p>
          <w:p w14:paraId="19184CC2" w14:textId="77777777" w:rsidR="00577750" w:rsidRDefault="00577750" w:rsidP="00173AA0">
            <w:pPr>
              <w:pStyle w:val="TableParagraph"/>
              <w:spacing w:line="264" w:lineRule="exact"/>
              <w:ind w:left="107"/>
              <w:rPr>
                <w:sz w:val="24"/>
              </w:rPr>
            </w:pPr>
            <w:r>
              <w:rPr>
                <w:sz w:val="24"/>
              </w:rPr>
              <w:t>of graduates</w:t>
            </w:r>
          </w:p>
        </w:tc>
        <w:tc>
          <w:tcPr>
            <w:tcW w:w="737" w:type="dxa"/>
          </w:tcPr>
          <w:p w14:paraId="544579DA" w14:textId="77777777" w:rsidR="00577750" w:rsidRDefault="00577750" w:rsidP="00173AA0">
            <w:pPr>
              <w:pStyle w:val="TableParagraph"/>
              <w:spacing w:line="273" w:lineRule="exact"/>
              <w:ind w:left="107"/>
              <w:rPr>
                <w:b/>
                <w:sz w:val="24"/>
              </w:rPr>
            </w:pPr>
            <w:r>
              <w:rPr>
                <w:b/>
                <w:sz w:val="24"/>
              </w:rPr>
              <w:t>√</w:t>
            </w:r>
          </w:p>
        </w:tc>
        <w:tc>
          <w:tcPr>
            <w:tcW w:w="737" w:type="dxa"/>
          </w:tcPr>
          <w:p w14:paraId="08609610" w14:textId="77777777" w:rsidR="00577750" w:rsidRDefault="00577750" w:rsidP="00173AA0">
            <w:pPr>
              <w:pStyle w:val="TableParagraph"/>
              <w:spacing w:line="273" w:lineRule="exact"/>
              <w:ind w:left="107"/>
              <w:rPr>
                <w:b/>
                <w:sz w:val="24"/>
              </w:rPr>
            </w:pPr>
            <w:r>
              <w:rPr>
                <w:b/>
                <w:sz w:val="24"/>
              </w:rPr>
              <w:t>√</w:t>
            </w:r>
          </w:p>
        </w:tc>
        <w:tc>
          <w:tcPr>
            <w:tcW w:w="735" w:type="dxa"/>
          </w:tcPr>
          <w:p w14:paraId="7C698C92" w14:textId="77777777" w:rsidR="00577750" w:rsidRDefault="00577750" w:rsidP="00173AA0">
            <w:pPr>
              <w:pStyle w:val="TableParagraph"/>
              <w:spacing w:line="273" w:lineRule="exact"/>
              <w:ind w:left="107"/>
              <w:rPr>
                <w:b/>
                <w:sz w:val="24"/>
              </w:rPr>
            </w:pPr>
            <w:r>
              <w:rPr>
                <w:b/>
                <w:sz w:val="24"/>
              </w:rPr>
              <w:t>√</w:t>
            </w:r>
          </w:p>
        </w:tc>
        <w:tc>
          <w:tcPr>
            <w:tcW w:w="738" w:type="dxa"/>
          </w:tcPr>
          <w:p w14:paraId="7842B60C" w14:textId="77777777" w:rsidR="00577750" w:rsidRDefault="00577750" w:rsidP="00173AA0">
            <w:pPr>
              <w:pStyle w:val="TableParagraph"/>
              <w:rPr>
                <w:sz w:val="24"/>
              </w:rPr>
            </w:pPr>
          </w:p>
        </w:tc>
        <w:tc>
          <w:tcPr>
            <w:tcW w:w="738" w:type="dxa"/>
          </w:tcPr>
          <w:p w14:paraId="324ED1B0" w14:textId="77777777" w:rsidR="00577750" w:rsidRDefault="00577750" w:rsidP="00173AA0">
            <w:pPr>
              <w:pStyle w:val="TableParagraph"/>
              <w:rPr>
                <w:sz w:val="24"/>
              </w:rPr>
            </w:pPr>
          </w:p>
        </w:tc>
        <w:tc>
          <w:tcPr>
            <w:tcW w:w="736" w:type="dxa"/>
          </w:tcPr>
          <w:p w14:paraId="14CF1300" w14:textId="77777777" w:rsidR="00577750" w:rsidRDefault="00577750" w:rsidP="00173AA0">
            <w:pPr>
              <w:pStyle w:val="TableParagraph"/>
              <w:rPr>
                <w:sz w:val="24"/>
              </w:rPr>
            </w:pPr>
          </w:p>
        </w:tc>
        <w:tc>
          <w:tcPr>
            <w:tcW w:w="739" w:type="dxa"/>
          </w:tcPr>
          <w:p w14:paraId="6718941B" w14:textId="77777777" w:rsidR="00577750" w:rsidRDefault="00577750" w:rsidP="00173AA0">
            <w:pPr>
              <w:pStyle w:val="TableParagraph"/>
              <w:spacing w:line="273" w:lineRule="exact"/>
              <w:ind w:left="103"/>
              <w:rPr>
                <w:b/>
                <w:sz w:val="24"/>
              </w:rPr>
            </w:pPr>
            <w:r>
              <w:rPr>
                <w:b/>
                <w:sz w:val="24"/>
              </w:rPr>
              <w:t>√</w:t>
            </w:r>
          </w:p>
        </w:tc>
        <w:tc>
          <w:tcPr>
            <w:tcW w:w="738" w:type="dxa"/>
          </w:tcPr>
          <w:p w14:paraId="34F6B6FC" w14:textId="77777777" w:rsidR="00577750" w:rsidRDefault="00577750" w:rsidP="00173AA0">
            <w:pPr>
              <w:pStyle w:val="TableParagraph"/>
              <w:spacing w:line="273" w:lineRule="exact"/>
              <w:ind w:left="101"/>
              <w:rPr>
                <w:b/>
                <w:sz w:val="24"/>
              </w:rPr>
            </w:pPr>
            <w:r>
              <w:rPr>
                <w:b/>
                <w:sz w:val="24"/>
              </w:rPr>
              <w:t>√</w:t>
            </w:r>
          </w:p>
        </w:tc>
        <w:tc>
          <w:tcPr>
            <w:tcW w:w="736" w:type="dxa"/>
          </w:tcPr>
          <w:p w14:paraId="77D6BFF4" w14:textId="77777777" w:rsidR="00577750" w:rsidRDefault="00577750" w:rsidP="00173AA0">
            <w:pPr>
              <w:pStyle w:val="TableParagraph"/>
              <w:rPr>
                <w:sz w:val="24"/>
              </w:rPr>
            </w:pPr>
          </w:p>
        </w:tc>
        <w:tc>
          <w:tcPr>
            <w:tcW w:w="739" w:type="dxa"/>
          </w:tcPr>
          <w:p w14:paraId="048EEEC0" w14:textId="77777777" w:rsidR="00577750" w:rsidRDefault="00577750" w:rsidP="00173AA0">
            <w:pPr>
              <w:pStyle w:val="TableParagraph"/>
              <w:spacing w:line="273" w:lineRule="exact"/>
              <w:ind w:left="98"/>
              <w:rPr>
                <w:b/>
                <w:sz w:val="24"/>
              </w:rPr>
            </w:pPr>
            <w:r>
              <w:rPr>
                <w:b/>
                <w:sz w:val="24"/>
              </w:rPr>
              <w:t>√</w:t>
            </w:r>
          </w:p>
        </w:tc>
      </w:tr>
      <w:tr w:rsidR="00577750" w14:paraId="0CC0900E" w14:textId="77777777" w:rsidTr="00173AA0">
        <w:trPr>
          <w:trHeight w:val="827"/>
        </w:trPr>
        <w:tc>
          <w:tcPr>
            <w:tcW w:w="2216" w:type="dxa"/>
          </w:tcPr>
          <w:p w14:paraId="4F8F38C6" w14:textId="77777777" w:rsidR="00577750" w:rsidRDefault="00577750" w:rsidP="00173AA0">
            <w:pPr>
              <w:pStyle w:val="TableParagraph"/>
              <w:ind w:left="107" w:right="426"/>
              <w:rPr>
                <w:sz w:val="24"/>
              </w:rPr>
            </w:pPr>
            <w:r>
              <w:rPr>
                <w:sz w:val="24"/>
              </w:rPr>
              <w:t>Faculty and Staff Performance</w:t>
            </w:r>
          </w:p>
          <w:p w14:paraId="4481DB12" w14:textId="77777777" w:rsidR="00577750" w:rsidRDefault="00577750" w:rsidP="00173AA0">
            <w:pPr>
              <w:pStyle w:val="TableParagraph"/>
              <w:spacing w:line="264" w:lineRule="exact"/>
              <w:ind w:left="107"/>
              <w:rPr>
                <w:sz w:val="24"/>
              </w:rPr>
            </w:pPr>
            <w:r>
              <w:rPr>
                <w:sz w:val="24"/>
              </w:rPr>
              <w:t>Reviews</w:t>
            </w:r>
          </w:p>
        </w:tc>
        <w:tc>
          <w:tcPr>
            <w:tcW w:w="737" w:type="dxa"/>
          </w:tcPr>
          <w:p w14:paraId="44BE24E5" w14:textId="77777777" w:rsidR="00577750" w:rsidRDefault="00577750" w:rsidP="00173AA0">
            <w:pPr>
              <w:pStyle w:val="TableParagraph"/>
              <w:spacing w:line="273" w:lineRule="exact"/>
              <w:ind w:left="107"/>
              <w:rPr>
                <w:b/>
                <w:sz w:val="24"/>
              </w:rPr>
            </w:pPr>
            <w:r>
              <w:rPr>
                <w:b/>
                <w:sz w:val="24"/>
              </w:rPr>
              <w:t>√</w:t>
            </w:r>
          </w:p>
        </w:tc>
        <w:tc>
          <w:tcPr>
            <w:tcW w:w="737" w:type="dxa"/>
          </w:tcPr>
          <w:p w14:paraId="4D9A397C" w14:textId="77777777" w:rsidR="00577750" w:rsidRDefault="00577750" w:rsidP="00173AA0">
            <w:pPr>
              <w:pStyle w:val="TableParagraph"/>
              <w:rPr>
                <w:sz w:val="24"/>
              </w:rPr>
            </w:pPr>
          </w:p>
        </w:tc>
        <w:tc>
          <w:tcPr>
            <w:tcW w:w="735" w:type="dxa"/>
          </w:tcPr>
          <w:p w14:paraId="309C3126" w14:textId="77777777" w:rsidR="00577750" w:rsidRDefault="00577750" w:rsidP="00173AA0">
            <w:pPr>
              <w:pStyle w:val="TableParagraph"/>
              <w:spacing w:line="273" w:lineRule="exact"/>
              <w:ind w:left="107"/>
              <w:rPr>
                <w:b/>
                <w:sz w:val="24"/>
              </w:rPr>
            </w:pPr>
            <w:r>
              <w:rPr>
                <w:b/>
                <w:sz w:val="24"/>
              </w:rPr>
              <w:t>√</w:t>
            </w:r>
          </w:p>
        </w:tc>
        <w:tc>
          <w:tcPr>
            <w:tcW w:w="738" w:type="dxa"/>
          </w:tcPr>
          <w:p w14:paraId="7316563E" w14:textId="77777777" w:rsidR="00577750" w:rsidRDefault="00577750" w:rsidP="00173AA0">
            <w:pPr>
              <w:pStyle w:val="TableParagraph"/>
              <w:rPr>
                <w:sz w:val="24"/>
              </w:rPr>
            </w:pPr>
          </w:p>
        </w:tc>
        <w:tc>
          <w:tcPr>
            <w:tcW w:w="738" w:type="dxa"/>
          </w:tcPr>
          <w:p w14:paraId="3AF787C1" w14:textId="77777777" w:rsidR="00577750" w:rsidRDefault="00577750" w:rsidP="00173AA0">
            <w:pPr>
              <w:pStyle w:val="TableParagraph"/>
              <w:rPr>
                <w:sz w:val="24"/>
              </w:rPr>
            </w:pPr>
          </w:p>
        </w:tc>
        <w:tc>
          <w:tcPr>
            <w:tcW w:w="736" w:type="dxa"/>
          </w:tcPr>
          <w:p w14:paraId="451FBB13" w14:textId="77777777" w:rsidR="00577750" w:rsidRDefault="00577750" w:rsidP="00173AA0">
            <w:pPr>
              <w:pStyle w:val="TableParagraph"/>
              <w:spacing w:line="273" w:lineRule="exact"/>
              <w:ind w:left="104"/>
              <w:rPr>
                <w:b/>
                <w:sz w:val="24"/>
              </w:rPr>
            </w:pPr>
            <w:r>
              <w:rPr>
                <w:b/>
                <w:sz w:val="24"/>
              </w:rPr>
              <w:t>√</w:t>
            </w:r>
          </w:p>
        </w:tc>
        <w:tc>
          <w:tcPr>
            <w:tcW w:w="739" w:type="dxa"/>
          </w:tcPr>
          <w:p w14:paraId="6D589813" w14:textId="77777777" w:rsidR="00577750" w:rsidRDefault="00577750" w:rsidP="00173AA0">
            <w:pPr>
              <w:pStyle w:val="TableParagraph"/>
              <w:rPr>
                <w:sz w:val="24"/>
              </w:rPr>
            </w:pPr>
          </w:p>
        </w:tc>
        <w:tc>
          <w:tcPr>
            <w:tcW w:w="738" w:type="dxa"/>
          </w:tcPr>
          <w:p w14:paraId="7ACEF860" w14:textId="77777777" w:rsidR="00577750" w:rsidRDefault="00577750" w:rsidP="00173AA0">
            <w:pPr>
              <w:pStyle w:val="TableParagraph"/>
              <w:rPr>
                <w:sz w:val="24"/>
              </w:rPr>
            </w:pPr>
          </w:p>
        </w:tc>
        <w:tc>
          <w:tcPr>
            <w:tcW w:w="736" w:type="dxa"/>
          </w:tcPr>
          <w:p w14:paraId="711B753B" w14:textId="77777777" w:rsidR="00577750" w:rsidRDefault="00577750" w:rsidP="00173AA0">
            <w:pPr>
              <w:pStyle w:val="TableParagraph"/>
              <w:rPr>
                <w:sz w:val="24"/>
              </w:rPr>
            </w:pPr>
          </w:p>
        </w:tc>
        <w:tc>
          <w:tcPr>
            <w:tcW w:w="739" w:type="dxa"/>
          </w:tcPr>
          <w:p w14:paraId="456D4A1A" w14:textId="77777777" w:rsidR="00577750" w:rsidRDefault="00577750" w:rsidP="00173AA0">
            <w:pPr>
              <w:pStyle w:val="TableParagraph"/>
              <w:spacing w:line="273" w:lineRule="exact"/>
              <w:ind w:left="98"/>
              <w:rPr>
                <w:b/>
                <w:sz w:val="24"/>
              </w:rPr>
            </w:pPr>
            <w:r>
              <w:rPr>
                <w:b/>
                <w:sz w:val="24"/>
              </w:rPr>
              <w:t>√</w:t>
            </w:r>
          </w:p>
        </w:tc>
      </w:tr>
      <w:tr w:rsidR="00577750" w14:paraId="6FACB289" w14:textId="77777777" w:rsidTr="00173AA0">
        <w:trPr>
          <w:trHeight w:val="553"/>
        </w:trPr>
        <w:tc>
          <w:tcPr>
            <w:tcW w:w="2216" w:type="dxa"/>
          </w:tcPr>
          <w:p w14:paraId="52631CEF" w14:textId="77777777" w:rsidR="00577750" w:rsidRDefault="00577750" w:rsidP="00173AA0">
            <w:pPr>
              <w:pStyle w:val="TableParagraph"/>
              <w:spacing w:line="270" w:lineRule="exact"/>
              <w:ind w:left="107"/>
              <w:rPr>
                <w:sz w:val="24"/>
              </w:rPr>
            </w:pPr>
            <w:r>
              <w:rPr>
                <w:sz w:val="24"/>
              </w:rPr>
              <w:t>Curriculum/Program</w:t>
            </w:r>
          </w:p>
          <w:p w14:paraId="3F59F157" w14:textId="77777777" w:rsidR="00577750" w:rsidRDefault="00577750" w:rsidP="00173AA0">
            <w:pPr>
              <w:pStyle w:val="TableParagraph"/>
              <w:spacing w:line="264" w:lineRule="exact"/>
              <w:ind w:left="107"/>
              <w:rPr>
                <w:sz w:val="24"/>
              </w:rPr>
            </w:pPr>
            <w:r>
              <w:rPr>
                <w:sz w:val="24"/>
              </w:rPr>
              <w:t>Reviews</w:t>
            </w:r>
          </w:p>
        </w:tc>
        <w:tc>
          <w:tcPr>
            <w:tcW w:w="737" w:type="dxa"/>
          </w:tcPr>
          <w:p w14:paraId="788C5B63" w14:textId="77777777" w:rsidR="00577750" w:rsidRDefault="00577750" w:rsidP="00173AA0">
            <w:pPr>
              <w:pStyle w:val="TableParagraph"/>
              <w:spacing w:line="275" w:lineRule="exact"/>
              <w:ind w:left="107"/>
              <w:rPr>
                <w:b/>
                <w:sz w:val="24"/>
              </w:rPr>
            </w:pPr>
            <w:r>
              <w:rPr>
                <w:b/>
                <w:sz w:val="24"/>
              </w:rPr>
              <w:t>√</w:t>
            </w:r>
          </w:p>
        </w:tc>
        <w:tc>
          <w:tcPr>
            <w:tcW w:w="737" w:type="dxa"/>
          </w:tcPr>
          <w:p w14:paraId="3B9ADB6D" w14:textId="77777777" w:rsidR="00577750" w:rsidRDefault="00577750" w:rsidP="00173AA0">
            <w:pPr>
              <w:pStyle w:val="TableParagraph"/>
              <w:spacing w:line="275" w:lineRule="exact"/>
              <w:ind w:left="107"/>
              <w:rPr>
                <w:b/>
                <w:sz w:val="24"/>
              </w:rPr>
            </w:pPr>
            <w:r>
              <w:rPr>
                <w:b/>
                <w:sz w:val="24"/>
              </w:rPr>
              <w:t>√</w:t>
            </w:r>
          </w:p>
        </w:tc>
        <w:tc>
          <w:tcPr>
            <w:tcW w:w="735" w:type="dxa"/>
          </w:tcPr>
          <w:p w14:paraId="3EE0C52E" w14:textId="77777777" w:rsidR="00577750" w:rsidRDefault="00577750" w:rsidP="00173AA0">
            <w:pPr>
              <w:pStyle w:val="TableParagraph"/>
              <w:rPr>
                <w:sz w:val="24"/>
              </w:rPr>
            </w:pPr>
          </w:p>
        </w:tc>
        <w:tc>
          <w:tcPr>
            <w:tcW w:w="738" w:type="dxa"/>
          </w:tcPr>
          <w:p w14:paraId="4FF954B8" w14:textId="77777777" w:rsidR="00577750" w:rsidRDefault="00577750" w:rsidP="00173AA0">
            <w:pPr>
              <w:pStyle w:val="TableParagraph"/>
              <w:rPr>
                <w:sz w:val="24"/>
              </w:rPr>
            </w:pPr>
          </w:p>
        </w:tc>
        <w:tc>
          <w:tcPr>
            <w:tcW w:w="738" w:type="dxa"/>
          </w:tcPr>
          <w:p w14:paraId="2B33FCF9" w14:textId="77777777" w:rsidR="00577750" w:rsidRDefault="00577750" w:rsidP="00173AA0">
            <w:pPr>
              <w:pStyle w:val="TableParagraph"/>
              <w:rPr>
                <w:sz w:val="24"/>
              </w:rPr>
            </w:pPr>
          </w:p>
        </w:tc>
        <w:tc>
          <w:tcPr>
            <w:tcW w:w="736" w:type="dxa"/>
          </w:tcPr>
          <w:p w14:paraId="047CA60A" w14:textId="77777777" w:rsidR="00577750" w:rsidRDefault="00577750" w:rsidP="00173AA0">
            <w:pPr>
              <w:pStyle w:val="TableParagraph"/>
              <w:rPr>
                <w:sz w:val="24"/>
              </w:rPr>
            </w:pPr>
          </w:p>
        </w:tc>
        <w:tc>
          <w:tcPr>
            <w:tcW w:w="739" w:type="dxa"/>
          </w:tcPr>
          <w:p w14:paraId="3CFA8F58" w14:textId="77777777" w:rsidR="00577750" w:rsidRDefault="00577750" w:rsidP="00173AA0">
            <w:pPr>
              <w:pStyle w:val="TableParagraph"/>
              <w:rPr>
                <w:sz w:val="24"/>
              </w:rPr>
            </w:pPr>
          </w:p>
        </w:tc>
        <w:tc>
          <w:tcPr>
            <w:tcW w:w="738" w:type="dxa"/>
          </w:tcPr>
          <w:p w14:paraId="735A0845" w14:textId="77777777" w:rsidR="00577750" w:rsidRDefault="00577750" w:rsidP="00173AA0">
            <w:pPr>
              <w:pStyle w:val="TableParagraph"/>
              <w:rPr>
                <w:sz w:val="24"/>
              </w:rPr>
            </w:pPr>
          </w:p>
        </w:tc>
        <w:tc>
          <w:tcPr>
            <w:tcW w:w="736" w:type="dxa"/>
          </w:tcPr>
          <w:p w14:paraId="5FFC2F15" w14:textId="77777777" w:rsidR="00577750" w:rsidRDefault="00577750" w:rsidP="00173AA0">
            <w:pPr>
              <w:pStyle w:val="TableParagraph"/>
              <w:rPr>
                <w:sz w:val="24"/>
              </w:rPr>
            </w:pPr>
          </w:p>
        </w:tc>
        <w:tc>
          <w:tcPr>
            <w:tcW w:w="739" w:type="dxa"/>
          </w:tcPr>
          <w:p w14:paraId="68A727BF" w14:textId="77777777" w:rsidR="00577750" w:rsidRDefault="00577750" w:rsidP="00173AA0">
            <w:pPr>
              <w:pStyle w:val="TableParagraph"/>
              <w:spacing w:line="275" w:lineRule="exact"/>
              <w:ind w:left="98"/>
              <w:rPr>
                <w:b/>
                <w:sz w:val="24"/>
              </w:rPr>
            </w:pPr>
            <w:r>
              <w:rPr>
                <w:b/>
                <w:sz w:val="24"/>
              </w:rPr>
              <w:t>√</w:t>
            </w:r>
          </w:p>
        </w:tc>
      </w:tr>
      <w:tr w:rsidR="00577750" w14:paraId="20CC8333" w14:textId="77777777" w:rsidTr="00173AA0">
        <w:trPr>
          <w:trHeight w:val="551"/>
        </w:trPr>
        <w:tc>
          <w:tcPr>
            <w:tcW w:w="2216" w:type="dxa"/>
          </w:tcPr>
          <w:p w14:paraId="4F4A1E0A" w14:textId="77777777" w:rsidR="00577750" w:rsidRDefault="00577750" w:rsidP="00173AA0">
            <w:pPr>
              <w:pStyle w:val="TableParagraph"/>
              <w:spacing w:line="268" w:lineRule="exact"/>
              <w:ind w:left="107"/>
              <w:rPr>
                <w:sz w:val="24"/>
              </w:rPr>
            </w:pPr>
            <w:r>
              <w:rPr>
                <w:sz w:val="24"/>
              </w:rPr>
              <w:t>Student Satisfaction</w:t>
            </w:r>
          </w:p>
          <w:p w14:paraId="696F519A" w14:textId="77777777" w:rsidR="00577750" w:rsidRDefault="00577750" w:rsidP="00173AA0">
            <w:pPr>
              <w:pStyle w:val="TableParagraph"/>
              <w:spacing w:line="264" w:lineRule="exact"/>
              <w:ind w:left="107"/>
              <w:rPr>
                <w:sz w:val="24"/>
              </w:rPr>
            </w:pPr>
            <w:r>
              <w:rPr>
                <w:sz w:val="24"/>
              </w:rPr>
              <w:t>Surveys</w:t>
            </w:r>
          </w:p>
        </w:tc>
        <w:tc>
          <w:tcPr>
            <w:tcW w:w="737" w:type="dxa"/>
          </w:tcPr>
          <w:p w14:paraId="6E9A7754" w14:textId="77777777" w:rsidR="00577750" w:rsidRDefault="00577750" w:rsidP="00173AA0">
            <w:pPr>
              <w:pStyle w:val="TableParagraph"/>
              <w:spacing w:line="273" w:lineRule="exact"/>
              <w:ind w:left="107"/>
              <w:rPr>
                <w:b/>
                <w:sz w:val="24"/>
              </w:rPr>
            </w:pPr>
            <w:r>
              <w:rPr>
                <w:b/>
                <w:sz w:val="24"/>
              </w:rPr>
              <w:t>√</w:t>
            </w:r>
          </w:p>
        </w:tc>
        <w:tc>
          <w:tcPr>
            <w:tcW w:w="737" w:type="dxa"/>
          </w:tcPr>
          <w:p w14:paraId="36E0D16B" w14:textId="77777777" w:rsidR="00577750" w:rsidRDefault="00577750" w:rsidP="00173AA0">
            <w:pPr>
              <w:pStyle w:val="TableParagraph"/>
              <w:spacing w:line="273" w:lineRule="exact"/>
              <w:ind w:left="107"/>
              <w:rPr>
                <w:b/>
                <w:sz w:val="24"/>
              </w:rPr>
            </w:pPr>
            <w:r>
              <w:rPr>
                <w:b/>
                <w:sz w:val="24"/>
              </w:rPr>
              <w:t>√</w:t>
            </w:r>
          </w:p>
        </w:tc>
        <w:tc>
          <w:tcPr>
            <w:tcW w:w="735" w:type="dxa"/>
          </w:tcPr>
          <w:p w14:paraId="69CED21B" w14:textId="77777777" w:rsidR="00577750" w:rsidRDefault="00577750" w:rsidP="00173AA0">
            <w:pPr>
              <w:pStyle w:val="TableParagraph"/>
              <w:spacing w:line="273" w:lineRule="exact"/>
              <w:ind w:left="107"/>
              <w:rPr>
                <w:b/>
                <w:sz w:val="24"/>
              </w:rPr>
            </w:pPr>
            <w:r>
              <w:rPr>
                <w:b/>
                <w:sz w:val="24"/>
              </w:rPr>
              <w:t>√</w:t>
            </w:r>
          </w:p>
        </w:tc>
        <w:tc>
          <w:tcPr>
            <w:tcW w:w="738" w:type="dxa"/>
          </w:tcPr>
          <w:p w14:paraId="3E5F46A7" w14:textId="77777777" w:rsidR="00577750" w:rsidRDefault="00577750" w:rsidP="00173AA0">
            <w:pPr>
              <w:pStyle w:val="TableParagraph"/>
              <w:rPr>
                <w:sz w:val="24"/>
              </w:rPr>
            </w:pPr>
          </w:p>
        </w:tc>
        <w:tc>
          <w:tcPr>
            <w:tcW w:w="738" w:type="dxa"/>
          </w:tcPr>
          <w:p w14:paraId="68263D45" w14:textId="77777777" w:rsidR="00577750" w:rsidRDefault="00577750" w:rsidP="00173AA0">
            <w:pPr>
              <w:pStyle w:val="TableParagraph"/>
              <w:spacing w:line="273" w:lineRule="exact"/>
              <w:ind w:left="105"/>
              <w:rPr>
                <w:b/>
                <w:sz w:val="24"/>
              </w:rPr>
            </w:pPr>
            <w:r>
              <w:rPr>
                <w:b/>
                <w:sz w:val="24"/>
              </w:rPr>
              <w:t>√</w:t>
            </w:r>
          </w:p>
        </w:tc>
        <w:tc>
          <w:tcPr>
            <w:tcW w:w="736" w:type="dxa"/>
          </w:tcPr>
          <w:p w14:paraId="1E0980A5" w14:textId="77777777" w:rsidR="00577750" w:rsidRDefault="00577750" w:rsidP="00173AA0">
            <w:pPr>
              <w:pStyle w:val="TableParagraph"/>
              <w:spacing w:line="273" w:lineRule="exact"/>
              <w:ind w:left="104"/>
              <w:rPr>
                <w:b/>
                <w:sz w:val="24"/>
              </w:rPr>
            </w:pPr>
            <w:r>
              <w:rPr>
                <w:b/>
                <w:sz w:val="24"/>
              </w:rPr>
              <w:t>√</w:t>
            </w:r>
          </w:p>
        </w:tc>
        <w:tc>
          <w:tcPr>
            <w:tcW w:w="739" w:type="dxa"/>
          </w:tcPr>
          <w:p w14:paraId="6D990817" w14:textId="77777777" w:rsidR="00577750" w:rsidRDefault="00577750" w:rsidP="00173AA0">
            <w:pPr>
              <w:pStyle w:val="TableParagraph"/>
              <w:spacing w:line="273" w:lineRule="exact"/>
              <w:ind w:left="103"/>
              <w:rPr>
                <w:b/>
                <w:sz w:val="24"/>
              </w:rPr>
            </w:pPr>
            <w:r>
              <w:rPr>
                <w:b/>
                <w:sz w:val="24"/>
              </w:rPr>
              <w:t>√</w:t>
            </w:r>
          </w:p>
        </w:tc>
        <w:tc>
          <w:tcPr>
            <w:tcW w:w="738" w:type="dxa"/>
          </w:tcPr>
          <w:p w14:paraId="22D84581" w14:textId="77777777" w:rsidR="00577750" w:rsidRDefault="00577750" w:rsidP="00173AA0">
            <w:pPr>
              <w:pStyle w:val="TableParagraph"/>
              <w:spacing w:line="273" w:lineRule="exact"/>
              <w:ind w:left="101"/>
              <w:rPr>
                <w:b/>
                <w:sz w:val="24"/>
              </w:rPr>
            </w:pPr>
            <w:r>
              <w:rPr>
                <w:b/>
                <w:sz w:val="24"/>
              </w:rPr>
              <w:t>√</w:t>
            </w:r>
          </w:p>
        </w:tc>
        <w:tc>
          <w:tcPr>
            <w:tcW w:w="736" w:type="dxa"/>
          </w:tcPr>
          <w:p w14:paraId="5DEF361C" w14:textId="77777777" w:rsidR="00577750" w:rsidRDefault="00577750" w:rsidP="00173AA0">
            <w:pPr>
              <w:pStyle w:val="TableParagraph"/>
              <w:rPr>
                <w:sz w:val="24"/>
              </w:rPr>
            </w:pPr>
          </w:p>
        </w:tc>
        <w:tc>
          <w:tcPr>
            <w:tcW w:w="739" w:type="dxa"/>
          </w:tcPr>
          <w:p w14:paraId="3CFBBE9E" w14:textId="77777777" w:rsidR="00577750" w:rsidRDefault="00577750" w:rsidP="00173AA0">
            <w:pPr>
              <w:pStyle w:val="TableParagraph"/>
              <w:spacing w:line="273" w:lineRule="exact"/>
              <w:ind w:left="98"/>
              <w:rPr>
                <w:b/>
                <w:sz w:val="24"/>
              </w:rPr>
            </w:pPr>
            <w:r>
              <w:rPr>
                <w:b/>
                <w:sz w:val="24"/>
              </w:rPr>
              <w:t>√</w:t>
            </w:r>
          </w:p>
        </w:tc>
      </w:tr>
      <w:tr w:rsidR="00577750" w14:paraId="31935411" w14:textId="77777777" w:rsidTr="00173AA0">
        <w:trPr>
          <w:trHeight w:val="551"/>
        </w:trPr>
        <w:tc>
          <w:tcPr>
            <w:tcW w:w="2216" w:type="dxa"/>
          </w:tcPr>
          <w:p w14:paraId="60D20029" w14:textId="77777777" w:rsidR="00577750" w:rsidRDefault="00577750" w:rsidP="00173AA0">
            <w:pPr>
              <w:pStyle w:val="TableParagraph"/>
              <w:spacing w:line="268" w:lineRule="exact"/>
              <w:ind w:left="107"/>
              <w:rPr>
                <w:sz w:val="24"/>
              </w:rPr>
            </w:pPr>
            <w:r>
              <w:rPr>
                <w:sz w:val="24"/>
              </w:rPr>
              <w:t>Alumni/Employer</w:t>
            </w:r>
          </w:p>
          <w:p w14:paraId="735D0D6B" w14:textId="77777777" w:rsidR="00577750" w:rsidRDefault="00577750" w:rsidP="00173AA0">
            <w:pPr>
              <w:pStyle w:val="TableParagraph"/>
              <w:spacing w:line="264" w:lineRule="exact"/>
              <w:ind w:left="107"/>
              <w:rPr>
                <w:sz w:val="24"/>
              </w:rPr>
            </w:pPr>
            <w:r>
              <w:rPr>
                <w:sz w:val="24"/>
              </w:rPr>
              <w:t>Surveys</w:t>
            </w:r>
          </w:p>
        </w:tc>
        <w:tc>
          <w:tcPr>
            <w:tcW w:w="737" w:type="dxa"/>
          </w:tcPr>
          <w:p w14:paraId="53D8AA9F" w14:textId="77777777" w:rsidR="00577750" w:rsidRDefault="00577750" w:rsidP="00173AA0">
            <w:pPr>
              <w:pStyle w:val="TableParagraph"/>
              <w:spacing w:line="273" w:lineRule="exact"/>
              <w:ind w:left="107"/>
              <w:rPr>
                <w:b/>
                <w:sz w:val="24"/>
              </w:rPr>
            </w:pPr>
            <w:r>
              <w:rPr>
                <w:b/>
                <w:sz w:val="24"/>
              </w:rPr>
              <w:t>√</w:t>
            </w:r>
          </w:p>
        </w:tc>
        <w:tc>
          <w:tcPr>
            <w:tcW w:w="737" w:type="dxa"/>
          </w:tcPr>
          <w:p w14:paraId="3A166D34" w14:textId="77777777" w:rsidR="00577750" w:rsidRDefault="00577750" w:rsidP="00173AA0">
            <w:pPr>
              <w:pStyle w:val="TableParagraph"/>
              <w:spacing w:line="273" w:lineRule="exact"/>
              <w:ind w:left="107"/>
              <w:rPr>
                <w:b/>
                <w:sz w:val="24"/>
              </w:rPr>
            </w:pPr>
            <w:r>
              <w:rPr>
                <w:b/>
                <w:sz w:val="24"/>
              </w:rPr>
              <w:t>√</w:t>
            </w:r>
          </w:p>
        </w:tc>
        <w:tc>
          <w:tcPr>
            <w:tcW w:w="735" w:type="dxa"/>
          </w:tcPr>
          <w:p w14:paraId="09683CC2" w14:textId="77777777" w:rsidR="00577750" w:rsidRDefault="00577750" w:rsidP="00173AA0">
            <w:pPr>
              <w:pStyle w:val="TableParagraph"/>
              <w:rPr>
                <w:sz w:val="24"/>
              </w:rPr>
            </w:pPr>
          </w:p>
        </w:tc>
        <w:tc>
          <w:tcPr>
            <w:tcW w:w="738" w:type="dxa"/>
          </w:tcPr>
          <w:p w14:paraId="7EEFA248" w14:textId="77777777" w:rsidR="00577750" w:rsidRDefault="00577750" w:rsidP="00173AA0">
            <w:pPr>
              <w:pStyle w:val="TableParagraph"/>
              <w:rPr>
                <w:sz w:val="24"/>
              </w:rPr>
            </w:pPr>
          </w:p>
        </w:tc>
        <w:tc>
          <w:tcPr>
            <w:tcW w:w="738" w:type="dxa"/>
          </w:tcPr>
          <w:p w14:paraId="4A31B31E" w14:textId="77777777" w:rsidR="00577750" w:rsidRDefault="00577750" w:rsidP="00173AA0">
            <w:pPr>
              <w:pStyle w:val="TableParagraph"/>
              <w:rPr>
                <w:sz w:val="24"/>
              </w:rPr>
            </w:pPr>
          </w:p>
        </w:tc>
        <w:tc>
          <w:tcPr>
            <w:tcW w:w="736" w:type="dxa"/>
          </w:tcPr>
          <w:p w14:paraId="6FB1759D" w14:textId="77777777" w:rsidR="00577750" w:rsidRDefault="00577750" w:rsidP="00173AA0">
            <w:pPr>
              <w:pStyle w:val="TableParagraph"/>
              <w:spacing w:line="273" w:lineRule="exact"/>
              <w:ind w:left="104"/>
              <w:rPr>
                <w:b/>
                <w:sz w:val="24"/>
              </w:rPr>
            </w:pPr>
            <w:r>
              <w:rPr>
                <w:b/>
                <w:sz w:val="24"/>
              </w:rPr>
              <w:t>√</w:t>
            </w:r>
          </w:p>
        </w:tc>
        <w:tc>
          <w:tcPr>
            <w:tcW w:w="739" w:type="dxa"/>
          </w:tcPr>
          <w:p w14:paraId="05FA0193" w14:textId="77777777" w:rsidR="00577750" w:rsidRDefault="00577750" w:rsidP="00173AA0">
            <w:pPr>
              <w:pStyle w:val="TableParagraph"/>
              <w:spacing w:line="273" w:lineRule="exact"/>
              <w:ind w:left="103"/>
              <w:rPr>
                <w:b/>
                <w:sz w:val="24"/>
              </w:rPr>
            </w:pPr>
            <w:r>
              <w:rPr>
                <w:b/>
                <w:sz w:val="24"/>
              </w:rPr>
              <w:t>√</w:t>
            </w:r>
          </w:p>
        </w:tc>
        <w:tc>
          <w:tcPr>
            <w:tcW w:w="738" w:type="dxa"/>
          </w:tcPr>
          <w:p w14:paraId="631B097D" w14:textId="77777777" w:rsidR="00577750" w:rsidRDefault="00577750" w:rsidP="00173AA0">
            <w:pPr>
              <w:pStyle w:val="TableParagraph"/>
              <w:spacing w:line="273" w:lineRule="exact"/>
              <w:ind w:left="101"/>
              <w:rPr>
                <w:b/>
                <w:sz w:val="24"/>
              </w:rPr>
            </w:pPr>
            <w:r>
              <w:rPr>
                <w:b/>
                <w:sz w:val="24"/>
              </w:rPr>
              <w:t>√</w:t>
            </w:r>
          </w:p>
        </w:tc>
        <w:tc>
          <w:tcPr>
            <w:tcW w:w="736" w:type="dxa"/>
          </w:tcPr>
          <w:p w14:paraId="1F47FD3E" w14:textId="77777777" w:rsidR="00577750" w:rsidRDefault="00577750" w:rsidP="00173AA0">
            <w:pPr>
              <w:pStyle w:val="TableParagraph"/>
              <w:spacing w:line="273" w:lineRule="exact"/>
              <w:ind w:left="100"/>
              <w:rPr>
                <w:b/>
                <w:sz w:val="24"/>
              </w:rPr>
            </w:pPr>
            <w:r>
              <w:rPr>
                <w:b/>
                <w:sz w:val="24"/>
              </w:rPr>
              <w:t>√</w:t>
            </w:r>
          </w:p>
        </w:tc>
        <w:tc>
          <w:tcPr>
            <w:tcW w:w="739" w:type="dxa"/>
          </w:tcPr>
          <w:p w14:paraId="27CAFE87" w14:textId="77777777" w:rsidR="00577750" w:rsidRDefault="00577750" w:rsidP="00173AA0">
            <w:pPr>
              <w:pStyle w:val="TableParagraph"/>
              <w:spacing w:line="273" w:lineRule="exact"/>
              <w:ind w:left="98"/>
              <w:rPr>
                <w:b/>
                <w:sz w:val="24"/>
              </w:rPr>
            </w:pPr>
            <w:r>
              <w:rPr>
                <w:b/>
                <w:sz w:val="24"/>
              </w:rPr>
              <w:t>√</w:t>
            </w:r>
          </w:p>
        </w:tc>
      </w:tr>
      <w:tr w:rsidR="00577750" w14:paraId="51B29651" w14:textId="77777777" w:rsidTr="00173AA0">
        <w:trPr>
          <w:trHeight w:val="275"/>
        </w:trPr>
        <w:tc>
          <w:tcPr>
            <w:tcW w:w="2216" w:type="dxa"/>
          </w:tcPr>
          <w:p w14:paraId="7C0CCD8A" w14:textId="77777777" w:rsidR="00577750" w:rsidRDefault="00577750" w:rsidP="00173AA0">
            <w:pPr>
              <w:pStyle w:val="TableParagraph"/>
              <w:spacing w:line="256" w:lineRule="exact"/>
              <w:ind w:left="107"/>
              <w:rPr>
                <w:sz w:val="24"/>
              </w:rPr>
            </w:pPr>
            <w:r>
              <w:rPr>
                <w:sz w:val="24"/>
              </w:rPr>
              <w:t>Course Evaluations</w:t>
            </w:r>
          </w:p>
        </w:tc>
        <w:tc>
          <w:tcPr>
            <w:tcW w:w="737" w:type="dxa"/>
          </w:tcPr>
          <w:p w14:paraId="12361E46" w14:textId="77777777" w:rsidR="00577750" w:rsidRDefault="00577750" w:rsidP="00173AA0">
            <w:pPr>
              <w:pStyle w:val="TableParagraph"/>
              <w:spacing w:line="256" w:lineRule="exact"/>
              <w:ind w:left="107"/>
              <w:rPr>
                <w:b/>
                <w:sz w:val="24"/>
              </w:rPr>
            </w:pPr>
            <w:r>
              <w:rPr>
                <w:b/>
                <w:sz w:val="24"/>
              </w:rPr>
              <w:t>√</w:t>
            </w:r>
          </w:p>
        </w:tc>
        <w:tc>
          <w:tcPr>
            <w:tcW w:w="737" w:type="dxa"/>
          </w:tcPr>
          <w:p w14:paraId="41340FB6" w14:textId="77777777" w:rsidR="00577750" w:rsidRDefault="00577750" w:rsidP="00173AA0">
            <w:pPr>
              <w:pStyle w:val="TableParagraph"/>
              <w:spacing w:line="256" w:lineRule="exact"/>
              <w:ind w:left="107"/>
              <w:rPr>
                <w:b/>
                <w:sz w:val="24"/>
              </w:rPr>
            </w:pPr>
            <w:r>
              <w:rPr>
                <w:b/>
                <w:sz w:val="24"/>
              </w:rPr>
              <w:t>√</w:t>
            </w:r>
          </w:p>
        </w:tc>
        <w:tc>
          <w:tcPr>
            <w:tcW w:w="735" w:type="dxa"/>
          </w:tcPr>
          <w:p w14:paraId="054BA05F" w14:textId="77777777" w:rsidR="00577750" w:rsidRDefault="00577750" w:rsidP="00173AA0">
            <w:pPr>
              <w:pStyle w:val="TableParagraph"/>
              <w:spacing w:line="256" w:lineRule="exact"/>
              <w:ind w:left="107"/>
              <w:rPr>
                <w:b/>
                <w:sz w:val="24"/>
              </w:rPr>
            </w:pPr>
            <w:r>
              <w:rPr>
                <w:b/>
                <w:sz w:val="24"/>
              </w:rPr>
              <w:t>√</w:t>
            </w:r>
          </w:p>
        </w:tc>
        <w:tc>
          <w:tcPr>
            <w:tcW w:w="738" w:type="dxa"/>
          </w:tcPr>
          <w:p w14:paraId="41541B87" w14:textId="77777777" w:rsidR="00577750" w:rsidRDefault="00577750" w:rsidP="00173AA0">
            <w:pPr>
              <w:pStyle w:val="TableParagraph"/>
              <w:rPr>
                <w:sz w:val="20"/>
              </w:rPr>
            </w:pPr>
          </w:p>
        </w:tc>
        <w:tc>
          <w:tcPr>
            <w:tcW w:w="738" w:type="dxa"/>
          </w:tcPr>
          <w:p w14:paraId="52B0DAAA" w14:textId="77777777" w:rsidR="00577750" w:rsidRDefault="00577750" w:rsidP="00173AA0">
            <w:pPr>
              <w:pStyle w:val="TableParagraph"/>
              <w:rPr>
                <w:sz w:val="20"/>
              </w:rPr>
            </w:pPr>
          </w:p>
        </w:tc>
        <w:tc>
          <w:tcPr>
            <w:tcW w:w="736" w:type="dxa"/>
          </w:tcPr>
          <w:p w14:paraId="65C196AE" w14:textId="77777777" w:rsidR="00577750" w:rsidRDefault="00577750" w:rsidP="00173AA0">
            <w:pPr>
              <w:pStyle w:val="TableParagraph"/>
              <w:spacing w:line="256" w:lineRule="exact"/>
              <w:ind w:left="104"/>
              <w:rPr>
                <w:b/>
                <w:sz w:val="24"/>
              </w:rPr>
            </w:pPr>
            <w:r>
              <w:rPr>
                <w:b/>
                <w:sz w:val="24"/>
              </w:rPr>
              <w:t>√</w:t>
            </w:r>
          </w:p>
        </w:tc>
        <w:tc>
          <w:tcPr>
            <w:tcW w:w="739" w:type="dxa"/>
          </w:tcPr>
          <w:p w14:paraId="4EBE72C4" w14:textId="77777777" w:rsidR="00577750" w:rsidRDefault="00577750" w:rsidP="00173AA0">
            <w:pPr>
              <w:pStyle w:val="TableParagraph"/>
              <w:rPr>
                <w:sz w:val="20"/>
              </w:rPr>
            </w:pPr>
          </w:p>
        </w:tc>
        <w:tc>
          <w:tcPr>
            <w:tcW w:w="738" w:type="dxa"/>
          </w:tcPr>
          <w:p w14:paraId="7B45B612" w14:textId="77777777" w:rsidR="00577750" w:rsidRDefault="00577750" w:rsidP="00173AA0">
            <w:pPr>
              <w:pStyle w:val="TableParagraph"/>
              <w:rPr>
                <w:sz w:val="20"/>
              </w:rPr>
            </w:pPr>
          </w:p>
        </w:tc>
        <w:tc>
          <w:tcPr>
            <w:tcW w:w="736" w:type="dxa"/>
          </w:tcPr>
          <w:p w14:paraId="3C66CDD2" w14:textId="77777777" w:rsidR="00577750" w:rsidRDefault="00577750" w:rsidP="00173AA0">
            <w:pPr>
              <w:pStyle w:val="TableParagraph"/>
              <w:rPr>
                <w:sz w:val="20"/>
              </w:rPr>
            </w:pPr>
          </w:p>
        </w:tc>
        <w:tc>
          <w:tcPr>
            <w:tcW w:w="739" w:type="dxa"/>
          </w:tcPr>
          <w:p w14:paraId="4EF2BFBD" w14:textId="77777777" w:rsidR="00577750" w:rsidRDefault="00577750" w:rsidP="00173AA0">
            <w:pPr>
              <w:pStyle w:val="TableParagraph"/>
              <w:spacing w:line="256" w:lineRule="exact"/>
              <w:ind w:left="98"/>
              <w:rPr>
                <w:b/>
                <w:sz w:val="24"/>
              </w:rPr>
            </w:pPr>
            <w:r>
              <w:rPr>
                <w:b/>
                <w:sz w:val="24"/>
              </w:rPr>
              <w:t>√</w:t>
            </w:r>
          </w:p>
        </w:tc>
      </w:tr>
      <w:tr w:rsidR="00577750" w14:paraId="193EB4DC" w14:textId="77777777" w:rsidTr="00173AA0">
        <w:trPr>
          <w:trHeight w:val="1104"/>
        </w:trPr>
        <w:tc>
          <w:tcPr>
            <w:tcW w:w="2216" w:type="dxa"/>
          </w:tcPr>
          <w:p w14:paraId="4B3D8767" w14:textId="77777777" w:rsidR="00577750" w:rsidRDefault="00577750" w:rsidP="00173AA0">
            <w:pPr>
              <w:pStyle w:val="TableParagraph"/>
              <w:ind w:left="107" w:right="159"/>
              <w:rPr>
                <w:sz w:val="24"/>
              </w:rPr>
            </w:pPr>
            <w:r>
              <w:rPr>
                <w:sz w:val="24"/>
              </w:rPr>
              <w:t>Benchmarking Studies (analyses of comparisons with</w:t>
            </w:r>
          </w:p>
          <w:p w14:paraId="12805C6D" w14:textId="77777777" w:rsidR="00577750" w:rsidRDefault="00577750" w:rsidP="00173AA0">
            <w:pPr>
              <w:pStyle w:val="TableParagraph"/>
              <w:spacing w:line="264" w:lineRule="exact"/>
              <w:ind w:left="107"/>
              <w:rPr>
                <w:sz w:val="24"/>
              </w:rPr>
            </w:pPr>
            <w:r>
              <w:rPr>
                <w:sz w:val="24"/>
              </w:rPr>
              <w:t>similar institutions)</w:t>
            </w:r>
          </w:p>
        </w:tc>
        <w:tc>
          <w:tcPr>
            <w:tcW w:w="737" w:type="dxa"/>
          </w:tcPr>
          <w:p w14:paraId="61668B8D" w14:textId="77777777" w:rsidR="00577750" w:rsidRDefault="00577750" w:rsidP="00173AA0">
            <w:pPr>
              <w:pStyle w:val="TableParagraph"/>
              <w:spacing w:line="273" w:lineRule="exact"/>
              <w:ind w:left="107"/>
              <w:rPr>
                <w:b/>
                <w:sz w:val="24"/>
              </w:rPr>
            </w:pPr>
            <w:r>
              <w:rPr>
                <w:b/>
                <w:sz w:val="24"/>
              </w:rPr>
              <w:t>√</w:t>
            </w:r>
          </w:p>
        </w:tc>
        <w:tc>
          <w:tcPr>
            <w:tcW w:w="737" w:type="dxa"/>
          </w:tcPr>
          <w:p w14:paraId="360484C7" w14:textId="77777777" w:rsidR="00577750" w:rsidRDefault="00577750" w:rsidP="00173AA0">
            <w:pPr>
              <w:pStyle w:val="TableParagraph"/>
              <w:spacing w:line="273" w:lineRule="exact"/>
              <w:ind w:left="107"/>
              <w:rPr>
                <w:b/>
                <w:sz w:val="24"/>
              </w:rPr>
            </w:pPr>
            <w:r>
              <w:rPr>
                <w:b/>
                <w:sz w:val="24"/>
              </w:rPr>
              <w:t>√</w:t>
            </w:r>
          </w:p>
        </w:tc>
        <w:tc>
          <w:tcPr>
            <w:tcW w:w="735" w:type="dxa"/>
          </w:tcPr>
          <w:p w14:paraId="666696FD" w14:textId="77777777" w:rsidR="00577750" w:rsidRDefault="00577750" w:rsidP="00173AA0">
            <w:pPr>
              <w:pStyle w:val="TableParagraph"/>
              <w:spacing w:line="273" w:lineRule="exact"/>
              <w:ind w:left="107"/>
              <w:rPr>
                <w:b/>
                <w:sz w:val="24"/>
              </w:rPr>
            </w:pPr>
            <w:r>
              <w:rPr>
                <w:b/>
                <w:sz w:val="24"/>
              </w:rPr>
              <w:t>√</w:t>
            </w:r>
          </w:p>
        </w:tc>
        <w:tc>
          <w:tcPr>
            <w:tcW w:w="738" w:type="dxa"/>
          </w:tcPr>
          <w:p w14:paraId="08BB59CE" w14:textId="77777777" w:rsidR="00577750" w:rsidRDefault="00577750" w:rsidP="00173AA0">
            <w:pPr>
              <w:pStyle w:val="TableParagraph"/>
              <w:spacing w:line="273" w:lineRule="exact"/>
              <w:ind w:left="106"/>
              <w:rPr>
                <w:b/>
                <w:sz w:val="24"/>
              </w:rPr>
            </w:pPr>
            <w:r>
              <w:rPr>
                <w:b/>
                <w:sz w:val="24"/>
              </w:rPr>
              <w:t>√</w:t>
            </w:r>
          </w:p>
        </w:tc>
        <w:tc>
          <w:tcPr>
            <w:tcW w:w="738" w:type="dxa"/>
          </w:tcPr>
          <w:p w14:paraId="1670EAE9" w14:textId="77777777" w:rsidR="00577750" w:rsidRDefault="00577750" w:rsidP="00173AA0">
            <w:pPr>
              <w:pStyle w:val="TableParagraph"/>
              <w:spacing w:line="273" w:lineRule="exact"/>
              <w:ind w:left="105"/>
              <w:rPr>
                <w:b/>
                <w:sz w:val="24"/>
              </w:rPr>
            </w:pPr>
            <w:r>
              <w:rPr>
                <w:b/>
                <w:sz w:val="24"/>
              </w:rPr>
              <w:t>√</w:t>
            </w:r>
          </w:p>
        </w:tc>
        <w:tc>
          <w:tcPr>
            <w:tcW w:w="736" w:type="dxa"/>
          </w:tcPr>
          <w:p w14:paraId="04F0B388" w14:textId="77777777" w:rsidR="00577750" w:rsidRDefault="00577750" w:rsidP="00173AA0">
            <w:pPr>
              <w:pStyle w:val="TableParagraph"/>
              <w:rPr>
                <w:sz w:val="24"/>
              </w:rPr>
            </w:pPr>
          </w:p>
        </w:tc>
        <w:tc>
          <w:tcPr>
            <w:tcW w:w="739" w:type="dxa"/>
          </w:tcPr>
          <w:p w14:paraId="21241571" w14:textId="77777777" w:rsidR="00577750" w:rsidRDefault="00577750" w:rsidP="00173AA0">
            <w:pPr>
              <w:pStyle w:val="TableParagraph"/>
              <w:rPr>
                <w:sz w:val="24"/>
              </w:rPr>
            </w:pPr>
          </w:p>
        </w:tc>
        <w:tc>
          <w:tcPr>
            <w:tcW w:w="738" w:type="dxa"/>
          </w:tcPr>
          <w:p w14:paraId="005749E6" w14:textId="77777777" w:rsidR="00577750" w:rsidRDefault="00577750" w:rsidP="00173AA0">
            <w:pPr>
              <w:pStyle w:val="TableParagraph"/>
              <w:rPr>
                <w:sz w:val="24"/>
              </w:rPr>
            </w:pPr>
          </w:p>
        </w:tc>
        <w:tc>
          <w:tcPr>
            <w:tcW w:w="736" w:type="dxa"/>
          </w:tcPr>
          <w:p w14:paraId="2FBAB8B9" w14:textId="77777777" w:rsidR="00577750" w:rsidRDefault="00577750" w:rsidP="00173AA0">
            <w:pPr>
              <w:pStyle w:val="TableParagraph"/>
              <w:rPr>
                <w:sz w:val="24"/>
              </w:rPr>
            </w:pPr>
          </w:p>
        </w:tc>
        <w:tc>
          <w:tcPr>
            <w:tcW w:w="739" w:type="dxa"/>
          </w:tcPr>
          <w:p w14:paraId="294D6594" w14:textId="77777777" w:rsidR="00577750" w:rsidRDefault="00577750" w:rsidP="00173AA0">
            <w:pPr>
              <w:pStyle w:val="TableParagraph"/>
              <w:spacing w:line="273" w:lineRule="exact"/>
              <w:ind w:left="98"/>
              <w:rPr>
                <w:b/>
                <w:sz w:val="24"/>
              </w:rPr>
            </w:pPr>
            <w:r>
              <w:rPr>
                <w:b/>
                <w:sz w:val="24"/>
              </w:rPr>
              <w:t>√</w:t>
            </w:r>
          </w:p>
        </w:tc>
      </w:tr>
      <w:tr w:rsidR="00577750" w14:paraId="492B8A55" w14:textId="77777777" w:rsidTr="00173AA0">
        <w:trPr>
          <w:trHeight w:val="1379"/>
        </w:trPr>
        <w:tc>
          <w:tcPr>
            <w:tcW w:w="2216" w:type="dxa"/>
          </w:tcPr>
          <w:p w14:paraId="15AD2A73" w14:textId="77777777" w:rsidR="00577750" w:rsidRDefault="00577750" w:rsidP="00173AA0">
            <w:pPr>
              <w:pStyle w:val="TableParagraph"/>
              <w:ind w:left="107" w:right="526"/>
              <w:rPr>
                <w:sz w:val="24"/>
              </w:rPr>
            </w:pPr>
            <w:r>
              <w:rPr>
                <w:sz w:val="24"/>
              </w:rPr>
              <w:t>Strategic Plan Performance (achievement of goals and</w:t>
            </w:r>
          </w:p>
          <w:p w14:paraId="2F423F0B" w14:textId="77777777" w:rsidR="00577750" w:rsidRDefault="00577750" w:rsidP="00173AA0">
            <w:pPr>
              <w:pStyle w:val="TableParagraph"/>
              <w:spacing w:line="264" w:lineRule="exact"/>
              <w:ind w:left="107"/>
              <w:rPr>
                <w:sz w:val="24"/>
              </w:rPr>
            </w:pPr>
            <w:r>
              <w:rPr>
                <w:sz w:val="24"/>
              </w:rPr>
              <w:t>objectives)</w:t>
            </w:r>
          </w:p>
        </w:tc>
        <w:tc>
          <w:tcPr>
            <w:tcW w:w="737" w:type="dxa"/>
          </w:tcPr>
          <w:p w14:paraId="1B79447E" w14:textId="77777777" w:rsidR="00577750" w:rsidRDefault="00577750" w:rsidP="00173AA0">
            <w:pPr>
              <w:pStyle w:val="TableParagraph"/>
              <w:spacing w:line="273" w:lineRule="exact"/>
              <w:ind w:left="107"/>
              <w:rPr>
                <w:b/>
                <w:sz w:val="24"/>
              </w:rPr>
            </w:pPr>
            <w:r>
              <w:rPr>
                <w:b/>
                <w:sz w:val="24"/>
              </w:rPr>
              <w:t>√</w:t>
            </w:r>
          </w:p>
        </w:tc>
        <w:tc>
          <w:tcPr>
            <w:tcW w:w="737" w:type="dxa"/>
          </w:tcPr>
          <w:p w14:paraId="164551CB" w14:textId="77777777" w:rsidR="00577750" w:rsidRDefault="00577750" w:rsidP="00173AA0">
            <w:pPr>
              <w:pStyle w:val="TableParagraph"/>
              <w:spacing w:line="273" w:lineRule="exact"/>
              <w:ind w:left="107"/>
              <w:rPr>
                <w:b/>
                <w:sz w:val="24"/>
              </w:rPr>
            </w:pPr>
            <w:r>
              <w:rPr>
                <w:b/>
                <w:sz w:val="24"/>
              </w:rPr>
              <w:t>√</w:t>
            </w:r>
          </w:p>
        </w:tc>
        <w:tc>
          <w:tcPr>
            <w:tcW w:w="735" w:type="dxa"/>
          </w:tcPr>
          <w:p w14:paraId="7C5F9F2D" w14:textId="77777777" w:rsidR="00577750" w:rsidRDefault="00577750" w:rsidP="00173AA0">
            <w:pPr>
              <w:pStyle w:val="TableParagraph"/>
              <w:spacing w:line="273" w:lineRule="exact"/>
              <w:ind w:left="107"/>
              <w:rPr>
                <w:b/>
                <w:sz w:val="24"/>
              </w:rPr>
            </w:pPr>
            <w:r>
              <w:rPr>
                <w:b/>
                <w:sz w:val="24"/>
              </w:rPr>
              <w:t>√</w:t>
            </w:r>
          </w:p>
        </w:tc>
        <w:tc>
          <w:tcPr>
            <w:tcW w:w="738" w:type="dxa"/>
          </w:tcPr>
          <w:p w14:paraId="7B6A77A8" w14:textId="77777777" w:rsidR="00577750" w:rsidRDefault="00577750" w:rsidP="00173AA0">
            <w:pPr>
              <w:pStyle w:val="TableParagraph"/>
              <w:spacing w:line="273" w:lineRule="exact"/>
              <w:ind w:left="106"/>
              <w:rPr>
                <w:b/>
                <w:sz w:val="24"/>
              </w:rPr>
            </w:pPr>
            <w:r>
              <w:rPr>
                <w:b/>
                <w:sz w:val="24"/>
              </w:rPr>
              <w:t>√</w:t>
            </w:r>
          </w:p>
        </w:tc>
        <w:tc>
          <w:tcPr>
            <w:tcW w:w="738" w:type="dxa"/>
          </w:tcPr>
          <w:p w14:paraId="3E7D610A" w14:textId="77777777" w:rsidR="00577750" w:rsidRDefault="00577750" w:rsidP="00173AA0">
            <w:pPr>
              <w:pStyle w:val="TableParagraph"/>
              <w:spacing w:line="273" w:lineRule="exact"/>
              <w:ind w:left="105"/>
              <w:rPr>
                <w:b/>
                <w:sz w:val="24"/>
              </w:rPr>
            </w:pPr>
            <w:r>
              <w:rPr>
                <w:b/>
                <w:sz w:val="24"/>
              </w:rPr>
              <w:t>√</w:t>
            </w:r>
          </w:p>
        </w:tc>
        <w:tc>
          <w:tcPr>
            <w:tcW w:w="736" w:type="dxa"/>
          </w:tcPr>
          <w:p w14:paraId="6B00A3F5" w14:textId="77777777" w:rsidR="00577750" w:rsidRDefault="00577750" w:rsidP="00173AA0">
            <w:pPr>
              <w:pStyle w:val="TableParagraph"/>
              <w:spacing w:line="273" w:lineRule="exact"/>
              <w:ind w:left="104"/>
              <w:rPr>
                <w:b/>
                <w:sz w:val="24"/>
              </w:rPr>
            </w:pPr>
            <w:r>
              <w:rPr>
                <w:b/>
                <w:sz w:val="24"/>
              </w:rPr>
              <w:t>√</w:t>
            </w:r>
          </w:p>
        </w:tc>
        <w:tc>
          <w:tcPr>
            <w:tcW w:w="739" w:type="dxa"/>
          </w:tcPr>
          <w:p w14:paraId="129EDA5A" w14:textId="77777777" w:rsidR="00577750" w:rsidRDefault="00577750" w:rsidP="00173AA0">
            <w:pPr>
              <w:pStyle w:val="TableParagraph"/>
              <w:spacing w:line="273" w:lineRule="exact"/>
              <w:ind w:left="103"/>
              <w:rPr>
                <w:b/>
                <w:sz w:val="24"/>
              </w:rPr>
            </w:pPr>
            <w:r>
              <w:rPr>
                <w:b/>
                <w:sz w:val="24"/>
              </w:rPr>
              <w:t>√</w:t>
            </w:r>
          </w:p>
        </w:tc>
        <w:tc>
          <w:tcPr>
            <w:tcW w:w="738" w:type="dxa"/>
          </w:tcPr>
          <w:p w14:paraId="732B7B58" w14:textId="77777777" w:rsidR="00577750" w:rsidRDefault="00577750" w:rsidP="00173AA0">
            <w:pPr>
              <w:pStyle w:val="TableParagraph"/>
              <w:spacing w:line="273" w:lineRule="exact"/>
              <w:ind w:left="101"/>
              <w:rPr>
                <w:b/>
                <w:sz w:val="24"/>
              </w:rPr>
            </w:pPr>
            <w:r>
              <w:rPr>
                <w:b/>
                <w:sz w:val="24"/>
              </w:rPr>
              <w:t>√</w:t>
            </w:r>
          </w:p>
        </w:tc>
        <w:tc>
          <w:tcPr>
            <w:tcW w:w="736" w:type="dxa"/>
          </w:tcPr>
          <w:p w14:paraId="6627D833" w14:textId="77777777" w:rsidR="00577750" w:rsidRDefault="00577750" w:rsidP="00173AA0">
            <w:pPr>
              <w:pStyle w:val="TableParagraph"/>
              <w:spacing w:line="273" w:lineRule="exact"/>
              <w:ind w:left="100"/>
              <w:rPr>
                <w:b/>
                <w:sz w:val="24"/>
              </w:rPr>
            </w:pPr>
            <w:r>
              <w:rPr>
                <w:b/>
                <w:sz w:val="24"/>
              </w:rPr>
              <w:t>√</w:t>
            </w:r>
          </w:p>
        </w:tc>
        <w:tc>
          <w:tcPr>
            <w:tcW w:w="739" w:type="dxa"/>
          </w:tcPr>
          <w:p w14:paraId="219E18D6" w14:textId="77777777" w:rsidR="00577750" w:rsidRDefault="00577750" w:rsidP="00173AA0">
            <w:pPr>
              <w:pStyle w:val="TableParagraph"/>
              <w:spacing w:line="273" w:lineRule="exact"/>
              <w:ind w:left="98"/>
              <w:rPr>
                <w:b/>
                <w:sz w:val="24"/>
              </w:rPr>
            </w:pPr>
            <w:r>
              <w:rPr>
                <w:b/>
                <w:sz w:val="24"/>
              </w:rPr>
              <w:t>√</w:t>
            </w:r>
          </w:p>
        </w:tc>
      </w:tr>
    </w:tbl>
    <w:p w14:paraId="7F23A953" w14:textId="77777777" w:rsidR="00577750" w:rsidRDefault="00577750" w:rsidP="00C161FC">
      <w:pPr>
        <w:spacing w:before="70"/>
        <w:rPr>
          <w:b/>
          <w:sz w:val="24"/>
        </w:rPr>
      </w:pPr>
    </w:p>
    <w:p w14:paraId="5C8BBE79" w14:textId="3FF50550" w:rsidR="00577750" w:rsidRDefault="00C161FC" w:rsidP="00C161FC">
      <w:pPr>
        <w:spacing w:before="70"/>
        <w:ind w:left="720"/>
        <w:rPr>
          <w:b/>
          <w:sz w:val="24"/>
        </w:rPr>
      </w:pPr>
      <w:r>
        <w:rPr>
          <w:b/>
          <w:sz w:val="24"/>
        </w:rPr>
        <w:t xml:space="preserve">     </w:t>
      </w:r>
      <w:r w:rsidR="00577750">
        <w:rPr>
          <w:b/>
          <w:sz w:val="24"/>
        </w:rPr>
        <w:t>Role &amp; Competency Matrix</w:t>
      </w:r>
    </w:p>
    <w:p w14:paraId="35D9A38E" w14:textId="77777777" w:rsidR="00C161FC" w:rsidRDefault="00C161FC" w:rsidP="00C161FC">
      <w:pPr>
        <w:spacing w:before="70"/>
        <w:ind w:left="720"/>
        <w:rPr>
          <w:b/>
          <w:sz w:val="28"/>
        </w:rPr>
      </w:pPr>
    </w:p>
    <w:tbl>
      <w:tblPr>
        <w:tblStyle w:val="TableGrid"/>
        <w:tblW w:w="9213" w:type="dxa"/>
        <w:tblInd w:w="1101" w:type="dxa"/>
        <w:tblLayout w:type="fixed"/>
        <w:tblLook w:val="04A0" w:firstRow="1" w:lastRow="0" w:firstColumn="1" w:lastColumn="0" w:noHBand="0" w:noVBand="1"/>
      </w:tblPr>
      <w:tblGrid>
        <w:gridCol w:w="3118"/>
        <w:gridCol w:w="1276"/>
        <w:gridCol w:w="1559"/>
        <w:gridCol w:w="1701"/>
        <w:gridCol w:w="1559"/>
      </w:tblGrid>
      <w:tr w:rsidR="00577750" w:rsidRPr="00BE7E34" w14:paraId="0C8DF490" w14:textId="77777777" w:rsidTr="00577750">
        <w:trPr>
          <w:trHeight w:val="1403"/>
        </w:trPr>
        <w:tc>
          <w:tcPr>
            <w:tcW w:w="3118" w:type="dxa"/>
            <w:tcBorders>
              <w:tl2br w:val="single" w:sz="4" w:space="0" w:color="auto"/>
            </w:tcBorders>
          </w:tcPr>
          <w:p w14:paraId="69B68909" w14:textId="361EDB53" w:rsidR="00577750" w:rsidRPr="00BE7E34" w:rsidRDefault="00577750" w:rsidP="00173AA0">
            <w:pPr>
              <w:jc w:val="center"/>
              <w:rPr>
                <w:b/>
                <w:sz w:val="20"/>
                <w:szCs w:val="20"/>
              </w:rPr>
            </w:pPr>
            <w:r w:rsidRPr="00BE7E34">
              <w:rPr>
                <w:b/>
                <w:sz w:val="20"/>
                <w:szCs w:val="20"/>
              </w:rPr>
              <w:t xml:space="preserve">                 Levels/ Roles</w:t>
            </w:r>
          </w:p>
          <w:p w14:paraId="1AB4102A" w14:textId="77777777" w:rsidR="00577750" w:rsidRPr="00BE7E34" w:rsidRDefault="00577750" w:rsidP="00173AA0">
            <w:pPr>
              <w:jc w:val="center"/>
              <w:rPr>
                <w:b/>
                <w:sz w:val="20"/>
                <w:szCs w:val="20"/>
              </w:rPr>
            </w:pPr>
          </w:p>
          <w:p w14:paraId="2D5A2BCA" w14:textId="77777777" w:rsidR="00577750" w:rsidRDefault="00577750" w:rsidP="00173AA0">
            <w:pPr>
              <w:rPr>
                <w:b/>
                <w:sz w:val="20"/>
                <w:szCs w:val="20"/>
              </w:rPr>
            </w:pPr>
          </w:p>
          <w:p w14:paraId="1F8BC8EC" w14:textId="77777777" w:rsidR="00577750" w:rsidRDefault="00577750" w:rsidP="00173AA0">
            <w:pPr>
              <w:rPr>
                <w:b/>
                <w:sz w:val="20"/>
                <w:szCs w:val="20"/>
              </w:rPr>
            </w:pPr>
          </w:p>
          <w:p w14:paraId="4D791E4A" w14:textId="77777777" w:rsidR="00577750" w:rsidRDefault="00577750" w:rsidP="00173AA0">
            <w:pPr>
              <w:rPr>
                <w:b/>
                <w:sz w:val="20"/>
                <w:szCs w:val="20"/>
              </w:rPr>
            </w:pPr>
          </w:p>
          <w:p w14:paraId="08DCD255" w14:textId="50A7B936" w:rsidR="00577750" w:rsidRPr="00BE7E34" w:rsidRDefault="00577750" w:rsidP="00173AA0">
            <w:pPr>
              <w:rPr>
                <w:b/>
                <w:sz w:val="20"/>
                <w:szCs w:val="20"/>
              </w:rPr>
            </w:pPr>
            <w:r w:rsidRPr="00BE7E34">
              <w:rPr>
                <w:b/>
                <w:sz w:val="20"/>
                <w:szCs w:val="20"/>
              </w:rPr>
              <w:t>Competencies / skills</w:t>
            </w:r>
          </w:p>
        </w:tc>
        <w:tc>
          <w:tcPr>
            <w:tcW w:w="1276" w:type="dxa"/>
            <w:vAlign w:val="center"/>
          </w:tcPr>
          <w:p w14:paraId="1A7DCDC4" w14:textId="77777777" w:rsidR="00577750" w:rsidRPr="00BE7E34" w:rsidRDefault="00577750" w:rsidP="00173AA0">
            <w:pPr>
              <w:jc w:val="center"/>
              <w:rPr>
                <w:sz w:val="20"/>
                <w:szCs w:val="20"/>
              </w:rPr>
            </w:pPr>
            <w:r w:rsidRPr="00BE7E34">
              <w:rPr>
                <w:b/>
                <w:bCs/>
                <w:color w:val="000000"/>
                <w:sz w:val="20"/>
                <w:szCs w:val="20"/>
              </w:rPr>
              <w:t xml:space="preserve">Management Trainee </w:t>
            </w:r>
          </w:p>
        </w:tc>
        <w:tc>
          <w:tcPr>
            <w:tcW w:w="1559" w:type="dxa"/>
            <w:vAlign w:val="center"/>
          </w:tcPr>
          <w:p w14:paraId="674B853C" w14:textId="77777777" w:rsidR="00577750" w:rsidRPr="00BE7E34" w:rsidRDefault="00577750" w:rsidP="00173AA0">
            <w:pPr>
              <w:jc w:val="center"/>
              <w:rPr>
                <w:sz w:val="20"/>
                <w:szCs w:val="20"/>
              </w:rPr>
            </w:pPr>
            <w:r w:rsidRPr="00BE7E34">
              <w:rPr>
                <w:b/>
                <w:bCs/>
                <w:color w:val="000000"/>
                <w:sz w:val="20"/>
                <w:szCs w:val="20"/>
              </w:rPr>
              <w:t>Associate Consultant</w:t>
            </w:r>
          </w:p>
        </w:tc>
        <w:tc>
          <w:tcPr>
            <w:tcW w:w="1701" w:type="dxa"/>
            <w:vAlign w:val="center"/>
          </w:tcPr>
          <w:p w14:paraId="57432F01" w14:textId="77777777" w:rsidR="00577750" w:rsidRPr="00BE7E34" w:rsidRDefault="00577750" w:rsidP="00173AA0">
            <w:pPr>
              <w:jc w:val="center"/>
              <w:rPr>
                <w:sz w:val="20"/>
                <w:szCs w:val="20"/>
              </w:rPr>
            </w:pPr>
            <w:r>
              <w:rPr>
                <w:b/>
                <w:bCs/>
                <w:color w:val="000000"/>
                <w:sz w:val="20"/>
                <w:szCs w:val="20"/>
              </w:rPr>
              <w:t>Domain (HR/IT/Fin/SCM/Mktg) Consultant</w:t>
            </w:r>
          </w:p>
        </w:tc>
        <w:tc>
          <w:tcPr>
            <w:tcW w:w="1559" w:type="dxa"/>
            <w:vAlign w:val="center"/>
          </w:tcPr>
          <w:p w14:paraId="476F1BE5" w14:textId="77777777" w:rsidR="00577750" w:rsidRPr="00BE7E34" w:rsidRDefault="00577750" w:rsidP="00173AA0">
            <w:pPr>
              <w:jc w:val="center"/>
              <w:rPr>
                <w:sz w:val="20"/>
                <w:szCs w:val="20"/>
              </w:rPr>
            </w:pPr>
            <w:r w:rsidRPr="00BE7E34">
              <w:rPr>
                <w:b/>
                <w:bCs/>
                <w:color w:val="000000"/>
                <w:sz w:val="20"/>
                <w:szCs w:val="20"/>
              </w:rPr>
              <w:t>Research Analyst</w:t>
            </w:r>
          </w:p>
        </w:tc>
      </w:tr>
      <w:tr w:rsidR="00577750" w:rsidRPr="00BE7E34" w14:paraId="6E1427C0" w14:textId="77777777" w:rsidTr="00577750">
        <w:trPr>
          <w:trHeight w:val="485"/>
        </w:trPr>
        <w:tc>
          <w:tcPr>
            <w:tcW w:w="3118" w:type="dxa"/>
          </w:tcPr>
          <w:p w14:paraId="3CEC0005" w14:textId="77777777" w:rsidR="00577750" w:rsidRPr="00BE7E34" w:rsidRDefault="00577750" w:rsidP="00FE55B2">
            <w:pPr>
              <w:pStyle w:val="ListParagraph"/>
              <w:numPr>
                <w:ilvl w:val="0"/>
                <w:numId w:val="48"/>
              </w:numPr>
              <w:ind w:left="252" w:hanging="180"/>
              <w:contextualSpacing/>
              <w:rPr>
                <w:b/>
                <w:sz w:val="20"/>
                <w:szCs w:val="20"/>
              </w:rPr>
            </w:pPr>
            <w:r w:rsidRPr="00BE7E34">
              <w:rPr>
                <w:b/>
                <w:sz w:val="20"/>
                <w:szCs w:val="20"/>
              </w:rPr>
              <w:t xml:space="preserve">Technical / Functional Skills </w:t>
            </w:r>
          </w:p>
        </w:tc>
        <w:tc>
          <w:tcPr>
            <w:tcW w:w="1276" w:type="dxa"/>
          </w:tcPr>
          <w:p w14:paraId="44C99323" w14:textId="77777777" w:rsidR="00577750" w:rsidRPr="00BE7E34" w:rsidRDefault="00577750" w:rsidP="00173AA0">
            <w:pPr>
              <w:jc w:val="center"/>
              <w:rPr>
                <w:b/>
                <w:sz w:val="20"/>
                <w:szCs w:val="20"/>
              </w:rPr>
            </w:pPr>
          </w:p>
        </w:tc>
        <w:tc>
          <w:tcPr>
            <w:tcW w:w="1559" w:type="dxa"/>
          </w:tcPr>
          <w:p w14:paraId="041E7EF5" w14:textId="77777777" w:rsidR="00577750" w:rsidRPr="00BE7E34" w:rsidRDefault="00577750" w:rsidP="00173AA0">
            <w:pPr>
              <w:jc w:val="center"/>
              <w:rPr>
                <w:b/>
                <w:sz w:val="20"/>
                <w:szCs w:val="20"/>
              </w:rPr>
            </w:pPr>
          </w:p>
        </w:tc>
        <w:tc>
          <w:tcPr>
            <w:tcW w:w="1701" w:type="dxa"/>
          </w:tcPr>
          <w:p w14:paraId="20F93D4B" w14:textId="77777777" w:rsidR="00577750" w:rsidRPr="00BE7E34" w:rsidRDefault="00577750" w:rsidP="00173AA0">
            <w:pPr>
              <w:jc w:val="center"/>
              <w:rPr>
                <w:b/>
                <w:sz w:val="20"/>
                <w:szCs w:val="20"/>
              </w:rPr>
            </w:pPr>
          </w:p>
        </w:tc>
        <w:tc>
          <w:tcPr>
            <w:tcW w:w="1559" w:type="dxa"/>
          </w:tcPr>
          <w:p w14:paraId="14B13A3E" w14:textId="77777777" w:rsidR="00577750" w:rsidRPr="00BE7E34" w:rsidRDefault="00577750" w:rsidP="00173AA0">
            <w:pPr>
              <w:jc w:val="center"/>
              <w:rPr>
                <w:b/>
                <w:sz w:val="20"/>
                <w:szCs w:val="20"/>
              </w:rPr>
            </w:pPr>
          </w:p>
        </w:tc>
      </w:tr>
      <w:tr w:rsidR="00577750" w:rsidRPr="00BE7E34" w14:paraId="781E4072" w14:textId="77777777" w:rsidTr="00577750">
        <w:trPr>
          <w:trHeight w:val="485"/>
        </w:trPr>
        <w:tc>
          <w:tcPr>
            <w:tcW w:w="3118" w:type="dxa"/>
            <w:vAlign w:val="center"/>
          </w:tcPr>
          <w:p w14:paraId="1645D8AE" w14:textId="39561F03" w:rsidR="00577750" w:rsidRPr="006D350D" w:rsidRDefault="006D350D" w:rsidP="006D350D">
            <w:pPr>
              <w:ind w:left="360"/>
              <w:contextualSpacing/>
              <w:rPr>
                <w:sz w:val="20"/>
                <w:szCs w:val="20"/>
              </w:rPr>
            </w:pPr>
            <w:r>
              <w:rPr>
                <w:sz w:val="20"/>
                <w:szCs w:val="20"/>
              </w:rPr>
              <w:t xml:space="preserve">1. </w:t>
            </w:r>
            <w:r w:rsidR="00577750" w:rsidRPr="006D350D">
              <w:rPr>
                <w:sz w:val="20"/>
                <w:szCs w:val="20"/>
              </w:rPr>
              <w:t>Leadership &amp; Navigation</w:t>
            </w:r>
          </w:p>
        </w:tc>
        <w:tc>
          <w:tcPr>
            <w:tcW w:w="1276" w:type="dxa"/>
            <w:vAlign w:val="bottom"/>
          </w:tcPr>
          <w:p w14:paraId="10963C4B" w14:textId="77777777" w:rsidR="00577750" w:rsidRPr="00BE7E34" w:rsidRDefault="00577750" w:rsidP="00173AA0">
            <w:pPr>
              <w:rPr>
                <w:b/>
                <w:sz w:val="20"/>
                <w:szCs w:val="20"/>
              </w:rPr>
            </w:pPr>
            <w:r w:rsidRPr="00BE7E34">
              <w:rPr>
                <w:color w:val="000000"/>
                <w:sz w:val="20"/>
                <w:szCs w:val="20"/>
              </w:rPr>
              <w:t>Intermediate</w:t>
            </w:r>
          </w:p>
        </w:tc>
        <w:tc>
          <w:tcPr>
            <w:tcW w:w="1559" w:type="dxa"/>
            <w:vAlign w:val="bottom"/>
          </w:tcPr>
          <w:p w14:paraId="6E93BBBF" w14:textId="77777777" w:rsidR="00577750" w:rsidRPr="00BE7E34" w:rsidRDefault="00577750" w:rsidP="00173AA0">
            <w:pPr>
              <w:rPr>
                <w:b/>
                <w:sz w:val="20"/>
                <w:szCs w:val="20"/>
              </w:rPr>
            </w:pPr>
            <w:r w:rsidRPr="00BE7E34">
              <w:rPr>
                <w:color w:val="000000"/>
                <w:sz w:val="20"/>
                <w:szCs w:val="20"/>
              </w:rPr>
              <w:t>Advanced</w:t>
            </w:r>
          </w:p>
        </w:tc>
        <w:tc>
          <w:tcPr>
            <w:tcW w:w="1701" w:type="dxa"/>
            <w:vAlign w:val="bottom"/>
          </w:tcPr>
          <w:p w14:paraId="34967890" w14:textId="77777777" w:rsidR="00577750" w:rsidRPr="00BE7E34" w:rsidRDefault="00577750" w:rsidP="00173AA0">
            <w:pPr>
              <w:rPr>
                <w:b/>
                <w:sz w:val="20"/>
                <w:szCs w:val="20"/>
              </w:rPr>
            </w:pPr>
            <w:r w:rsidRPr="00BE7E34">
              <w:rPr>
                <w:color w:val="000000"/>
                <w:sz w:val="20"/>
                <w:szCs w:val="20"/>
              </w:rPr>
              <w:t>Advanced</w:t>
            </w:r>
          </w:p>
        </w:tc>
        <w:tc>
          <w:tcPr>
            <w:tcW w:w="1559" w:type="dxa"/>
            <w:vAlign w:val="bottom"/>
          </w:tcPr>
          <w:p w14:paraId="0B9BEEA1" w14:textId="77777777" w:rsidR="00577750" w:rsidRPr="00BE7E34" w:rsidRDefault="00577750" w:rsidP="00173AA0">
            <w:pPr>
              <w:rPr>
                <w:b/>
                <w:sz w:val="20"/>
                <w:szCs w:val="20"/>
              </w:rPr>
            </w:pPr>
            <w:r w:rsidRPr="00BE7E34">
              <w:rPr>
                <w:color w:val="000000"/>
                <w:sz w:val="20"/>
                <w:szCs w:val="20"/>
              </w:rPr>
              <w:t>Advanced</w:t>
            </w:r>
          </w:p>
        </w:tc>
      </w:tr>
      <w:tr w:rsidR="00577750" w:rsidRPr="00BE7E34" w14:paraId="3B89751F" w14:textId="77777777" w:rsidTr="00577750">
        <w:trPr>
          <w:trHeight w:val="485"/>
        </w:trPr>
        <w:tc>
          <w:tcPr>
            <w:tcW w:w="3118" w:type="dxa"/>
            <w:vAlign w:val="center"/>
          </w:tcPr>
          <w:p w14:paraId="3B9B4AD4" w14:textId="6D79F864" w:rsidR="00577750" w:rsidRPr="006D350D" w:rsidRDefault="006D350D" w:rsidP="006D350D">
            <w:pPr>
              <w:ind w:left="360"/>
              <w:contextualSpacing/>
              <w:rPr>
                <w:sz w:val="20"/>
                <w:szCs w:val="20"/>
              </w:rPr>
            </w:pPr>
            <w:r>
              <w:rPr>
                <w:sz w:val="20"/>
                <w:szCs w:val="20"/>
              </w:rPr>
              <w:t xml:space="preserve">2. </w:t>
            </w:r>
            <w:r w:rsidR="00577750" w:rsidRPr="006D350D">
              <w:rPr>
                <w:sz w:val="20"/>
                <w:szCs w:val="20"/>
              </w:rPr>
              <w:t>Critical Evaluation</w:t>
            </w:r>
          </w:p>
        </w:tc>
        <w:tc>
          <w:tcPr>
            <w:tcW w:w="1276" w:type="dxa"/>
            <w:vAlign w:val="bottom"/>
          </w:tcPr>
          <w:p w14:paraId="4F9272C4" w14:textId="77777777" w:rsidR="00577750" w:rsidRPr="00BE7E34" w:rsidRDefault="00577750" w:rsidP="00173AA0">
            <w:pPr>
              <w:rPr>
                <w:b/>
                <w:sz w:val="20"/>
                <w:szCs w:val="20"/>
              </w:rPr>
            </w:pPr>
            <w:r w:rsidRPr="00BE7E34">
              <w:rPr>
                <w:color w:val="000000"/>
                <w:sz w:val="20"/>
                <w:szCs w:val="20"/>
              </w:rPr>
              <w:t>Intermediate</w:t>
            </w:r>
          </w:p>
        </w:tc>
        <w:tc>
          <w:tcPr>
            <w:tcW w:w="1559" w:type="dxa"/>
            <w:vAlign w:val="bottom"/>
          </w:tcPr>
          <w:p w14:paraId="4049BB8B" w14:textId="77777777" w:rsidR="00577750" w:rsidRPr="00BE7E34" w:rsidRDefault="00577750" w:rsidP="00173AA0">
            <w:pPr>
              <w:rPr>
                <w:b/>
                <w:sz w:val="20"/>
                <w:szCs w:val="20"/>
              </w:rPr>
            </w:pPr>
            <w:r w:rsidRPr="00BE7E34">
              <w:rPr>
                <w:color w:val="000000"/>
                <w:sz w:val="20"/>
                <w:szCs w:val="20"/>
              </w:rPr>
              <w:t>Advanced</w:t>
            </w:r>
          </w:p>
        </w:tc>
        <w:tc>
          <w:tcPr>
            <w:tcW w:w="1701" w:type="dxa"/>
            <w:vAlign w:val="bottom"/>
          </w:tcPr>
          <w:p w14:paraId="67ACA460" w14:textId="77777777" w:rsidR="00577750" w:rsidRPr="00BE7E34" w:rsidRDefault="00577750" w:rsidP="00173AA0">
            <w:pPr>
              <w:rPr>
                <w:b/>
                <w:sz w:val="20"/>
                <w:szCs w:val="20"/>
              </w:rPr>
            </w:pPr>
            <w:r w:rsidRPr="00BE7E34">
              <w:rPr>
                <w:color w:val="000000"/>
                <w:sz w:val="20"/>
                <w:szCs w:val="20"/>
              </w:rPr>
              <w:t>Advanced</w:t>
            </w:r>
          </w:p>
        </w:tc>
        <w:tc>
          <w:tcPr>
            <w:tcW w:w="1559" w:type="dxa"/>
            <w:vAlign w:val="bottom"/>
          </w:tcPr>
          <w:p w14:paraId="652AF1C1" w14:textId="77777777" w:rsidR="00577750" w:rsidRPr="00BE7E34" w:rsidRDefault="00577750" w:rsidP="00173AA0">
            <w:pPr>
              <w:rPr>
                <w:b/>
                <w:sz w:val="20"/>
                <w:szCs w:val="20"/>
              </w:rPr>
            </w:pPr>
            <w:r w:rsidRPr="00BE7E34">
              <w:rPr>
                <w:color w:val="000000"/>
                <w:sz w:val="20"/>
                <w:szCs w:val="20"/>
              </w:rPr>
              <w:t>Expert</w:t>
            </w:r>
          </w:p>
        </w:tc>
      </w:tr>
      <w:tr w:rsidR="00577750" w:rsidRPr="00BE7E34" w14:paraId="555F8861" w14:textId="77777777" w:rsidTr="00577750">
        <w:trPr>
          <w:trHeight w:val="485"/>
        </w:trPr>
        <w:tc>
          <w:tcPr>
            <w:tcW w:w="3118" w:type="dxa"/>
            <w:vAlign w:val="center"/>
          </w:tcPr>
          <w:p w14:paraId="235EF158" w14:textId="215331C6" w:rsidR="00577750" w:rsidRPr="006D350D" w:rsidRDefault="006D350D" w:rsidP="006D350D">
            <w:pPr>
              <w:ind w:left="360"/>
              <w:contextualSpacing/>
              <w:rPr>
                <w:sz w:val="20"/>
                <w:szCs w:val="20"/>
              </w:rPr>
            </w:pPr>
            <w:r>
              <w:rPr>
                <w:sz w:val="20"/>
                <w:szCs w:val="20"/>
              </w:rPr>
              <w:lastRenderedPageBreak/>
              <w:t xml:space="preserve">3. </w:t>
            </w:r>
            <w:r w:rsidR="00577750" w:rsidRPr="006D350D">
              <w:rPr>
                <w:sz w:val="20"/>
                <w:szCs w:val="20"/>
              </w:rPr>
              <w:t>Consultation</w:t>
            </w:r>
          </w:p>
        </w:tc>
        <w:tc>
          <w:tcPr>
            <w:tcW w:w="1276" w:type="dxa"/>
            <w:vAlign w:val="bottom"/>
          </w:tcPr>
          <w:p w14:paraId="0C5D7099"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77B556D3" w14:textId="77777777" w:rsidR="00577750" w:rsidRPr="00BE7E34" w:rsidRDefault="00577750" w:rsidP="00173AA0">
            <w:pPr>
              <w:rPr>
                <w:b/>
                <w:sz w:val="20"/>
                <w:szCs w:val="20"/>
              </w:rPr>
            </w:pPr>
            <w:r w:rsidRPr="00BE7E34">
              <w:rPr>
                <w:color w:val="000000"/>
                <w:sz w:val="20"/>
                <w:szCs w:val="20"/>
              </w:rPr>
              <w:t>Expert</w:t>
            </w:r>
          </w:p>
        </w:tc>
        <w:tc>
          <w:tcPr>
            <w:tcW w:w="1701" w:type="dxa"/>
            <w:vAlign w:val="bottom"/>
          </w:tcPr>
          <w:p w14:paraId="02D0D42B"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20681E4F" w14:textId="77777777" w:rsidR="00577750" w:rsidRPr="00BE7E34" w:rsidRDefault="00577750" w:rsidP="00173AA0">
            <w:pPr>
              <w:rPr>
                <w:b/>
                <w:sz w:val="20"/>
                <w:szCs w:val="20"/>
              </w:rPr>
            </w:pPr>
            <w:r w:rsidRPr="00BE7E34">
              <w:rPr>
                <w:color w:val="000000"/>
                <w:sz w:val="20"/>
                <w:szCs w:val="20"/>
              </w:rPr>
              <w:t>Expert</w:t>
            </w:r>
          </w:p>
        </w:tc>
      </w:tr>
      <w:tr w:rsidR="00577750" w:rsidRPr="00BE7E34" w14:paraId="4E7B3ACE" w14:textId="77777777" w:rsidTr="00577750">
        <w:trPr>
          <w:trHeight w:val="485"/>
        </w:trPr>
        <w:tc>
          <w:tcPr>
            <w:tcW w:w="3118" w:type="dxa"/>
            <w:vAlign w:val="center"/>
          </w:tcPr>
          <w:p w14:paraId="4CFFCD40" w14:textId="00A68DF0" w:rsidR="00577750" w:rsidRPr="006D350D" w:rsidRDefault="006D350D" w:rsidP="006D350D">
            <w:pPr>
              <w:ind w:left="360"/>
              <w:contextualSpacing/>
              <w:rPr>
                <w:sz w:val="20"/>
                <w:szCs w:val="20"/>
              </w:rPr>
            </w:pPr>
            <w:r>
              <w:rPr>
                <w:sz w:val="20"/>
                <w:szCs w:val="20"/>
              </w:rPr>
              <w:t xml:space="preserve">4. </w:t>
            </w:r>
            <w:r w:rsidR="00577750" w:rsidRPr="006D350D">
              <w:rPr>
                <w:sz w:val="20"/>
                <w:szCs w:val="20"/>
              </w:rPr>
              <w:t>Problem Solving</w:t>
            </w:r>
          </w:p>
        </w:tc>
        <w:tc>
          <w:tcPr>
            <w:tcW w:w="1276" w:type="dxa"/>
            <w:vAlign w:val="bottom"/>
          </w:tcPr>
          <w:p w14:paraId="0C71EC31" w14:textId="77777777" w:rsidR="00577750" w:rsidRPr="00BE7E34" w:rsidRDefault="00577750" w:rsidP="00173AA0">
            <w:pPr>
              <w:rPr>
                <w:b/>
                <w:sz w:val="20"/>
                <w:szCs w:val="20"/>
              </w:rPr>
            </w:pPr>
            <w:r w:rsidRPr="00BE7E34">
              <w:rPr>
                <w:color w:val="000000"/>
                <w:sz w:val="20"/>
                <w:szCs w:val="20"/>
              </w:rPr>
              <w:t>Intermediate</w:t>
            </w:r>
          </w:p>
        </w:tc>
        <w:tc>
          <w:tcPr>
            <w:tcW w:w="1559" w:type="dxa"/>
            <w:vAlign w:val="bottom"/>
          </w:tcPr>
          <w:p w14:paraId="097EC269" w14:textId="77777777" w:rsidR="00577750" w:rsidRPr="00BE7E34" w:rsidRDefault="00577750" w:rsidP="00173AA0">
            <w:pPr>
              <w:rPr>
                <w:b/>
                <w:sz w:val="20"/>
                <w:szCs w:val="20"/>
              </w:rPr>
            </w:pPr>
            <w:r w:rsidRPr="00BE7E34">
              <w:rPr>
                <w:color w:val="000000"/>
                <w:sz w:val="20"/>
                <w:szCs w:val="20"/>
              </w:rPr>
              <w:t>Advanced</w:t>
            </w:r>
          </w:p>
        </w:tc>
        <w:tc>
          <w:tcPr>
            <w:tcW w:w="1701" w:type="dxa"/>
            <w:vAlign w:val="bottom"/>
          </w:tcPr>
          <w:p w14:paraId="5EF4E8DF" w14:textId="77777777" w:rsidR="00577750" w:rsidRPr="00BE7E34" w:rsidRDefault="00577750" w:rsidP="00173AA0">
            <w:pPr>
              <w:rPr>
                <w:b/>
                <w:sz w:val="20"/>
                <w:szCs w:val="20"/>
              </w:rPr>
            </w:pPr>
            <w:r w:rsidRPr="00BE7E34">
              <w:rPr>
                <w:color w:val="000000"/>
                <w:sz w:val="20"/>
                <w:szCs w:val="20"/>
              </w:rPr>
              <w:t>Advanced</w:t>
            </w:r>
          </w:p>
        </w:tc>
        <w:tc>
          <w:tcPr>
            <w:tcW w:w="1559" w:type="dxa"/>
            <w:vAlign w:val="bottom"/>
          </w:tcPr>
          <w:p w14:paraId="74968BB9" w14:textId="77777777" w:rsidR="00577750" w:rsidRPr="00BE7E34" w:rsidRDefault="00577750" w:rsidP="00173AA0">
            <w:pPr>
              <w:rPr>
                <w:b/>
                <w:sz w:val="20"/>
                <w:szCs w:val="20"/>
              </w:rPr>
            </w:pPr>
            <w:r w:rsidRPr="00BE7E34">
              <w:rPr>
                <w:color w:val="000000"/>
                <w:sz w:val="20"/>
                <w:szCs w:val="20"/>
              </w:rPr>
              <w:t>Advanced</w:t>
            </w:r>
          </w:p>
        </w:tc>
      </w:tr>
      <w:tr w:rsidR="00577750" w:rsidRPr="00BE7E34" w14:paraId="193C225A" w14:textId="77777777" w:rsidTr="00577750">
        <w:trPr>
          <w:trHeight w:val="485"/>
        </w:trPr>
        <w:tc>
          <w:tcPr>
            <w:tcW w:w="3118" w:type="dxa"/>
            <w:vAlign w:val="center"/>
          </w:tcPr>
          <w:p w14:paraId="688BE1C0" w14:textId="6282D417" w:rsidR="00577750" w:rsidRPr="006D350D" w:rsidRDefault="006D350D" w:rsidP="006D350D">
            <w:pPr>
              <w:ind w:left="360"/>
              <w:contextualSpacing/>
              <w:rPr>
                <w:sz w:val="20"/>
                <w:szCs w:val="20"/>
              </w:rPr>
            </w:pPr>
            <w:r>
              <w:rPr>
                <w:sz w:val="20"/>
                <w:szCs w:val="20"/>
              </w:rPr>
              <w:t xml:space="preserve">5. </w:t>
            </w:r>
            <w:r w:rsidR="00577750" w:rsidRPr="006D350D">
              <w:rPr>
                <w:sz w:val="20"/>
                <w:szCs w:val="20"/>
              </w:rPr>
              <w:t xml:space="preserve">Measurement and Evaluation </w:t>
            </w:r>
          </w:p>
        </w:tc>
        <w:tc>
          <w:tcPr>
            <w:tcW w:w="1276" w:type="dxa"/>
            <w:vAlign w:val="bottom"/>
          </w:tcPr>
          <w:p w14:paraId="596078B0" w14:textId="77777777" w:rsidR="00577750" w:rsidRPr="00BE7E34" w:rsidRDefault="00577750" w:rsidP="00173AA0">
            <w:pPr>
              <w:rPr>
                <w:b/>
                <w:sz w:val="20"/>
                <w:szCs w:val="20"/>
              </w:rPr>
            </w:pPr>
            <w:r w:rsidRPr="00BE7E34">
              <w:rPr>
                <w:color w:val="000000"/>
                <w:sz w:val="20"/>
                <w:szCs w:val="20"/>
              </w:rPr>
              <w:t>Intermediate</w:t>
            </w:r>
          </w:p>
        </w:tc>
        <w:tc>
          <w:tcPr>
            <w:tcW w:w="1559" w:type="dxa"/>
            <w:vAlign w:val="bottom"/>
          </w:tcPr>
          <w:p w14:paraId="6502CE07" w14:textId="77777777" w:rsidR="00577750" w:rsidRPr="00BE7E34" w:rsidRDefault="00577750" w:rsidP="00173AA0">
            <w:pPr>
              <w:rPr>
                <w:b/>
                <w:sz w:val="20"/>
                <w:szCs w:val="20"/>
              </w:rPr>
            </w:pPr>
            <w:r w:rsidRPr="00BE7E34">
              <w:rPr>
                <w:color w:val="000000"/>
                <w:sz w:val="20"/>
                <w:szCs w:val="20"/>
              </w:rPr>
              <w:t>Advanced</w:t>
            </w:r>
          </w:p>
        </w:tc>
        <w:tc>
          <w:tcPr>
            <w:tcW w:w="1701" w:type="dxa"/>
            <w:vAlign w:val="bottom"/>
          </w:tcPr>
          <w:p w14:paraId="37A6D76F" w14:textId="77777777" w:rsidR="00577750" w:rsidRPr="00BE7E34" w:rsidRDefault="00577750" w:rsidP="00173AA0">
            <w:pPr>
              <w:rPr>
                <w:b/>
                <w:sz w:val="20"/>
                <w:szCs w:val="20"/>
              </w:rPr>
            </w:pPr>
            <w:r w:rsidRPr="00BE7E34">
              <w:rPr>
                <w:color w:val="000000"/>
                <w:sz w:val="20"/>
                <w:szCs w:val="20"/>
              </w:rPr>
              <w:t>Advanced</w:t>
            </w:r>
          </w:p>
        </w:tc>
        <w:tc>
          <w:tcPr>
            <w:tcW w:w="1559" w:type="dxa"/>
            <w:vAlign w:val="bottom"/>
          </w:tcPr>
          <w:p w14:paraId="16A37E97" w14:textId="77777777" w:rsidR="00577750" w:rsidRPr="00BE7E34" w:rsidRDefault="00577750" w:rsidP="00173AA0">
            <w:pPr>
              <w:rPr>
                <w:b/>
                <w:sz w:val="20"/>
                <w:szCs w:val="20"/>
              </w:rPr>
            </w:pPr>
            <w:r w:rsidRPr="00BE7E34">
              <w:rPr>
                <w:color w:val="000000"/>
                <w:sz w:val="20"/>
                <w:szCs w:val="20"/>
              </w:rPr>
              <w:t>Expert</w:t>
            </w:r>
          </w:p>
        </w:tc>
      </w:tr>
      <w:tr w:rsidR="00577750" w:rsidRPr="00BE7E34" w14:paraId="423264F7" w14:textId="77777777" w:rsidTr="00577750">
        <w:trPr>
          <w:trHeight w:val="485"/>
        </w:trPr>
        <w:tc>
          <w:tcPr>
            <w:tcW w:w="3118" w:type="dxa"/>
            <w:vAlign w:val="center"/>
          </w:tcPr>
          <w:p w14:paraId="32FE92B7" w14:textId="77777777" w:rsidR="00577750" w:rsidRPr="00BE7E34" w:rsidRDefault="00577750" w:rsidP="00FE55B2">
            <w:pPr>
              <w:pStyle w:val="ListParagraph"/>
              <w:numPr>
                <w:ilvl w:val="0"/>
                <w:numId w:val="48"/>
              </w:numPr>
              <w:ind w:left="525"/>
              <w:contextualSpacing/>
              <w:rPr>
                <w:sz w:val="20"/>
                <w:szCs w:val="20"/>
              </w:rPr>
            </w:pPr>
            <w:r w:rsidRPr="00BE7E34">
              <w:rPr>
                <w:b/>
                <w:sz w:val="20"/>
                <w:szCs w:val="20"/>
              </w:rPr>
              <w:t>Career / Employment Skills</w:t>
            </w:r>
          </w:p>
        </w:tc>
        <w:tc>
          <w:tcPr>
            <w:tcW w:w="1276" w:type="dxa"/>
            <w:vAlign w:val="bottom"/>
          </w:tcPr>
          <w:p w14:paraId="6B4F3CE9" w14:textId="77777777" w:rsidR="00577750" w:rsidRPr="00BE7E34" w:rsidRDefault="00577750" w:rsidP="00173AA0">
            <w:pPr>
              <w:rPr>
                <w:color w:val="000000"/>
                <w:sz w:val="20"/>
                <w:szCs w:val="20"/>
              </w:rPr>
            </w:pPr>
          </w:p>
        </w:tc>
        <w:tc>
          <w:tcPr>
            <w:tcW w:w="1559" w:type="dxa"/>
            <w:vAlign w:val="bottom"/>
          </w:tcPr>
          <w:p w14:paraId="59E0ACF4" w14:textId="77777777" w:rsidR="00577750" w:rsidRPr="00BE7E34" w:rsidRDefault="00577750" w:rsidP="00173AA0">
            <w:pPr>
              <w:rPr>
                <w:color w:val="000000"/>
                <w:sz w:val="20"/>
                <w:szCs w:val="20"/>
              </w:rPr>
            </w:pPr>
          </w:p>
        </w:tc>
        <w:tc>
          <w:tcPr>
            <w:tcW w:w="1701" w:type="dxa"/>
            <w:vAlign w:val="bottom"/>
          </w:tcPr>
          <w:p w14:paraId="1B5805A7" w14:textId="77777777" w:rsidR="00577750" w:rsidRPr="00BE7E34" w:rsidRDefault="00577750" w:rsidP="00173AA0">
            <w:pPr>
              <w:rPr>
                <w:color w:val="000000"/>
                <w:sz w:val="20"/>
                <w:szCs w:val="20"/>
              </w:rPr>
            </w:pPr>
          </w:p>
        </w:tc>
        <w:tc>
          <w:tcPr>
            <w:tcW w:w="1559" w:type="dxa"/>
            <w:vAlign w:val="bottom"/>
          </w:tcPr>
          <w:p w14:paraId="1ADD988F" w14:textId="77777777" w:rsidR="00577750" w:rsidRPr="00BE7E34" w:rsidRDefault="00577750" w:rsidP="00173AA0">
            <w:pPr>
              <w:rPr>
                <w:color w:val="000000"/>
                <w:sz w:val="20"/>
                <w:szCs w:val="20"/>
              </w:rPr>
            </w:pPr>
          </w:p>
        </w:tc>
      </w:tr>
      <w:tr w:rsidR="00577750" w:rsidRPr="00BE7E34" w14:paraId="6782EBAD" w14:textId="77777777" w:rsidTr="00577750">
        <w:trPr>
          <w:trHeight w:val="485"/>
        </w:trPr>
        <w:tc>
          <w:tcPr>
            <w:tcW w:w="3118" w:type="dxa"/>
            <w:vAlign w:val="center"/>
          </w:tcPr>
          <w:p w14:paraId="2258285B" w14:textId="40A333D2" w:rsidR="00577750" w:rsidRPr="006D350D" w:rsidRDefault="006D350D" w:rsidP="006D350D">
            <w:pPr>
              <w:ind w:left="360"/>
              <w:contextualSpacing/>
              <w:rPr>
                <w:sz w:val="20"/>
                <w:szCs w:val="20"/>
              </w:rPr>
            </w:pPr>
            <w:r>
              <w:rPr>
                <w:sz w:val="20"/>
                <w:szCs w:val="20"/>
              </w:rPr>
              <w:t xml:space="preserve">1. </w:t>
            </w:r>
            <w:r w:rsidR="00577750" w:rsidRPr="006D350D">
              <w:rPr>
                <w:sz w:val="20"/>
                <w:szCs w:val="20"/>
              </w:rPr>
              <w:t>Communication</w:t>
            </w:r>
          </w:p>
        </w:tc>
        <w:tc>
          <w:tcPr>
            <w:tcW w:w="1276" w:type="dxa"/>
          </w:tcPr>
          <w:p w14:paraId="2B10EF9F" w14:textId="77777777" w:rsidR="00577750" w:rsidRPr="00BE7E34" w:rsidRDefault="00577750" w:rsidP="00173AA0">
            <w:pPr>
              <w:rPr>
                <w:b/>
                <w:sz w:val="20"/>
                <w:szCs w:val="20"/>
              </w:rPr>
            </w:pPr>
            <w:r w:rsidRPr="00FC5FF5">
              <w:rPr>
                <w:color w:val="000000"/>
                <w:sz w:val="20"/>
                <w:szCs w:val="20"/>
              </w:rPr>
              <w:t>Advanced</w:t>
            </w:r>
          </w:p>
        </w:tc>
        <w:tc>
          <w:tcPr>
            <w:tcW w:w="1559" w:type="dxa"/>
          </w:tcPr>
          <w:p w14:paraId="43C561F5" w14:textId="77777777" w:rsidR="00577750" w:rsidRPr="00BE7E34" w:rsidRDefault="00577750" w:rsidP="00173AA0">
            <w:pPr>
              <w:rPr>
                <w:b/>
                <w:sz w:val="20"/>
                <w:szCs w:val="20"/>
              </w:rPr>
            </w:pPr>
            <w:r w:rsidRPr="00FC5FF5">
              <w:rPr>
                <w:color w:val="000000"/>
                <w:sz w:val="20"/>
                <w:szCs w:val="20"/>
              </w:rPr>
              <w:t>Advanced</w:t>
            </w:r>
          </w:p>
        </w:tc>
        <w:tc>
          <w:tcPr>
            <w:tcW w:w="1701" w:type="dxa"/>
          </w:tcPr>
          <w:p w14:paraId="064BBA84" w14:textId="77777777" w:rsidR="00577750" w:rsidRPr="00BE7E34" w:rsidRDefault="00577750" w:rsidP="00173AA0">
            <w:pPr>
              <w:rPr>
                <w:b/>
                <w:sz w:val="20"/>
                <w:szCs w:val="20"/>
              </w:rPr>
            </w:pPr>
            <w:r w:rsidRPr="00FC5FF5">
              <w:rPr>
                <w:color w:val="000000"/>
                <w:sz w:val="20"/>
                <w:szCs w:val="20"/>
              </w:rPr>
              <w:t>Advanced</w:t>
            </w:r>
          </w:p>
        </w:tc>
        <w:tc>
          <w:tcPr>
            <w:tcW w:w="1559" w:type="dxa"/>
          </w:tcPr>
          <w:p w14:paraId="223F0A82" w14:textId="77777777" w:rsidR="00577750" w:rsidRPr="00BE7E34" w:rsidRDefault="00577750" w:rsidP="00173AA0">
            <w:pPr>
              <w:rPr>
                <w:b/>
                <w:sz w:val="20"/>
                <w:szCs w:val="20"/>
              </w:rPr>
            </w:pPr>
            <w:r w:rsidRPr="00FC5FF5">
              <w:rPr>
                <w:color w:val="000000"/>
                <w:sz w:val="20"/>
                <w:szCs w:val="20"/>
              </w:rPr>
              <w:t>Advanced</w:t>
            </w:r>
          </w:p>
        </w:tc>
      </w:tr>
      <w:tr w:rsidR="00577750" w:rsidRPr="00BE7E34" w14:paraId="03DDE16F" w14:textId="77777777" w:rsidTr="00577750">
        <w:trPr>
          <w:trHeight w:val="485"/>
        </w:trPr>
        <w:tc>
          <w:tcPr>
            <w:tcW w:w="3118" w:type="dxa"/>
            <w:shd w:val="clear" w:color="auto" w:fill="auto"/>
            <w:vAlign w:val="center"/>
          </w:tcPr>
          <w:p w14:paraId="24982C82" w14:textId="5B8E4909" w:rsidR="00577750" w:rsidRPr="006D350D" w:rsidRDefault="006D350D" w:rsidP="006D350D">
            <w:pPr>
              <w:ind w:left="360"/>
              <w:contextualSpacing/>
              <w:rPr>
                <w:sz w:val="20"/>
                <w:szCs w:val="20"/>
              </w:rPr>
            </w:pPr>
            <w:r>
              <w:rPr>
                <w:sz w:val="20"/>
                <w:szCs w:val="20"/>
              </w:rPr>
              <w:t xml:space="preserve">2. </w:t>
            </w:r>
            <w:r w:rsidR="00577750" w:rsidRPr="006D350D">
              <w:rPr>
                <w:sz w:val="20"/>
                <w:szCs w:val="20"/>
              </w:rPr>
              <w:t>Coaching</w:t>
            </w:r>
          </w:p>
        </w:tc>
        <w:tc>
          <w:tcPr>
            <w:tcW w:w="1276" w:type="dxa"/>
            <w:shd w:val="clear" w:color="auto" w:fill="auto"/>
          </w:tcPr>
          <w:p w14:paraId="7CF036D6" w14:textId="77777777" w:rsidR="00577750" w:rsidRPr="00BE7E34" w:rsidRDefault="00577750" w:rsidP="00173AA0">
            <w:pPr>
              <w:rPr>
                <w:b/>
                <w:sz w:val="20"/>
                <w:szCs w:val="20"/>
              </w:rPr>
            </w:pPr>
            <w:r w:rsidRPr="00BE7E34">
              <w:rPr>
                <w:color w:val="000000"/>
                <w:sz w:val="20"/>
                <w:szCs w:val="20"/>
              </w:rPr>
              <w:t>Intermediate</w:t>
            </w:r>
          </w:p>
        </w:tc>
        <w:tc>
          <w:tcPr>
            <w:tcW w:w="1559" w:type="dxa"/>
            <w:shd w:val="clear" w:color="auto" w:fill="auto"/>
          </w:tcPr>
          <w:p w14:paraId="2674B81D" w14:textId="77777777" w:rsidR="00577750" w:rsidRPr="00BE7E34" w:rsidRDefault="00577750" w:rsidP="00173AA0">
            <w:pPr>
              <w:rPr>
                <w:b/>
                <w:sz w:val="20"/>
                <w:szCs w:val="20"/>
              </w:rPr>
            </w:pPr>
            <w:r w:rsidRPr="006F5A60">
              <w:rPr>
                <w:color w:val="000000"/>
                <w:sz w:val="20"/>
                <w:szCs w:val="20"/>
              </w:rPr>
              <w:t>Advanced</w:t>
            </w:r>
          </w:p>
        </w:tc>
        <w:tc>
          <w:tcPr>
            <w:tcW w:w="1701" w:type="dxa"/>
            <w:shd w:val="clear" w:color="auto" w:fill="auto"/>
          </w:tcPr>
          <w:p w14:paraId="66C7FA7D" w14:textId="77777777" w:rsidR="00577750" w:rsidRPr="00BE7E34" w:rsidRDefault="00577750" w:rsidP="00173AA0">
            <w:pPr>
              <w:rPr>
                <w:b/>
                <w:sz w:val="20"/>
                <w:szCs w:val="20"/>
              </w:rPr>
            </w:pPr>
            <w:r w:rsidRPr="006F5A60">
              <w:rPr>
                <w:color w:val="000000"/>
                <w:sz w:val="20"/>
                <w:szCs w:val="20"/>
              </w:rPr>
              <w:t>Advanced</w:t>
            </w:r>
          </w:p>
        </w:tc>
        <w:tc>
          <w:tcPr>
            <w:tcW w:w="1559" w:type="dxa"/>
            <w:shd w:val="clear" w:color="auto" w:fill="auto"/>
          </w:tcPr>
          <w:p w14:paraId="20E171F7" w14:textId="77777777" w:rsidR="00577750" w:rsidRPr="00BE7E34" w:rsidRDefault="00577750" w:rsidP="00173AA0">
            <w:pPr>
              <w:rPr>
                <w:b/>
                <w:sz w:val="20"/>
                <w:szCs w:val="20"/>
              </w:rPr>
            </w:pPr>
            <w:r w:rsidRPr="006F5A60">
              <w:rPr>
                <w:color w:val="000000"/>
                <w:sz w:val="20"/>
                <w:szCs w:val="20"/>
              </w:rPr>
              <w:t>Advanced</w:t>
            </w:r>
          </w:p>
        </w:tc>
      </w:tr>
      <w:tr w:rsidR="00577750" w:rsidRPr="00BE7E34" w14:paraId="6C584DDC" w14:textId="77777777" w:rsidTr="00577750">
        <w:trPr>
          <w:trHeight w:val="485"/>
        </w:trPr>
        <w:tc>
          <w:tcPr>
            <w:tcW w:w="3118" w:type="dxa"/>
            <w:vAlign w:val="center"/>
          </w:tcPr>
          <w:p w14:paraId="721E047C" w14:textId="5931BBF4" w:rsidR="00577750" w:rsidRPr="006D350D" w:rsidRDefault="006D350D" w:rsidP="006D350D">
            <w:pPr>
              <w:ind w:left="360"/>
              <w:contextualSpacing/>
              <w:rPr>
                <w:sz w:val="20"/>
                <w:szCs w:val="20"/>
              </w:rPr>
            </w:pPr>
            <w:r>
              <w:rPr>
                <w:sz w:val="20"/>
                <w:szCs w:val="20"/>
              </w:rPr>
              <w:t xml:space="preserve">3. </w:t>
            </w:r>
            <w:r w:rsidR="00577750" w:rsidRPr="006D350D">
              <w:rPr>
                <w:sz w:val="20"/>
                <w:szCs w:val="20"/>
              </w:rPr>
              <w:t>Relationship Management</w:t>
            </w:r>
          </w:p>
        </w:tc>
        <w:tc>
          <w:tcPr>
            <w:tcW w:w="1276" w:type="dxa"/>
            <w:vAlign w:val="bottom"/>
          </w:tcPr>
          <w:p w14:paraId="049F0CDA" w14:textId="77777777" w:rsidR="00577750" w:rsidRPr="00BE7E34" w:rsidRDefault="00577750" w:rsidP="00173AA0">
            <w:pPr>
              <w:rPr>
                <w:b/>
                <w:sz w:val="20"/>
                <w:szCs w:val="20"/>
              </w:rPr>
            </w:pPr>
            <w:r w:rsidRPr="006F5A60">
              <w:rPr>
                <w:color w:val="000000"/>
                <w:sz w:val="20"/>
                <w:szCs w:val="20"/>
              </w:rPr>
              <w:t>Advanced</w:t>
            </w:r>
          </w:p>
        </w:tc>
        <w:tc>
          <w:tcPr>
            <w:tcW w:w="1559" w:type="dxa"/>
            <w:vAlign w:val="bottom"/>
          </w:tcPr>
          <w:p w14:paraId="64BCA7CA" w14:textId="77777777" w:rsidR="00577750" w:rsidRPr="00BE7E34" w:rsidRDefault="00577750" w:rsidP="00173AA0">
            <w:pPr>
              <w:rPr>
                <w:b/>
                <w:sz w:val="20"/>
                <w:szCs w:val="20"/>
              </w:rPr>
            </w:pPr>
            <w:r w:rsidRPr="00BE7E34">
              <w:rPr>
                <w:color w:val="000000"/>
                <w:sz w:val="20"/>
                <w:szCs w:val="20"/>
              </w:rPr>
              <w:t>Expert</w:t>
            </w:r>
          </w:p>
        </w:tc>
        <w:tc>
          <w:tcPr>
            <w:tcW w:w="1701" w:type="dxa"/>
            <w:vAlign w:val="bottom"/>
          </w:tcPr>
          <w:p w14:paraId="347DCABF"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58D7DD79" w14:textId="77777777" w:rsidR="00577750" w:rsidRPr="00BE7E34" w:rsidRDefault="00577750" w:rsidP="00173AA0">
            <w:pPr>
              <w:rPr>
                <w:b/>
                <w:sz w:val="20"/>
                <w:szCs w:val="20"/>
              </w:rPr>
            </w:pPr>
            <w:r w:rsidRPr="00BE7E34">
              <w:rPr>
                <w:color w:val="000000"/>
                <w:sz w:val="20"/>
                <w:szCs w:val="20"/>
              </w:rPr>
              <w:t>Expert</w:t>
            </w:r>
          </w:p>
        </w:tc>
      </w:tr>
      <w:tr w:rsidR="00577750" w:rsidRPr="00BE7E34" w14:paraId="7B7AF670" w14:textId="77777777" w:rsidTr="00577750">
        <w:trPr>
          <w:trHeight w:val="485"/>
        </w:trPr>
        <w:tc>
          <w:tcPr>
            <w:tcW w:w="3118" w:type="dxa"/>
            <w:vAlign w:val="center"/>
          </w:tcPr>
          <w:p w14:paraId="12AFE823" w14:textId="72BC8980" w:rsidR="00577750" w:rsidRPr="006D350D" w:rsidRDefault="006D350D" w:rsidP="006D350D">
            <w:pPr>
              <w:ind w:left="360"/>
              <w:contextualSpacing/>
              <w:rPr>
                <w:sz w:val="20"/>
                <w:szCs w:val="20"/>
              </w:rPr>
            </w:pPr>
            <w:r>
              <w:rPr>
                <w:sz w:val="20"/>
                <w:szCs w:val="20"/>
              </w:rPr>
              <w:t xml:space="preserve">4. </w:t>
            </w:r>
            <w:r w:rsidR="00577750" w:rsidRPr="006D350D">
              <w:rPr>
                <w:sz w:val="20"/>
                <w:szCs w:val="20"/>
              </w:rPr>
              <w:t>Business Acumen</w:t>
            </w:r>
          </w:p>
        </w:tc>
        <w:tc>
          <w:tcPr>
            <w:tcW w:w="1276" w:type="dxa"/>
          </w:tcPr>
          <w:p w14:paraId="016939E5" w14:textId="77777777" w:rsidR="00577750" w:rsidRPr="00BE7E34" w:rsidRDefault="00577750" w:rsidP="00173AA0">
            <w:pPr>
              <w:rPr>
                <w:b/>
                <w:sz w:val="20"/>
                <w:szCs w:val="20"/>
              </w:rPr>
            </w:pPr>
            <w:r w:rsidRPr="00BE7E34">
              <w:rPr>
                <w:color w:val="000000"/>
                <w:sz w:val="20"/>
                <w:szCs w:val="20"/>
              </w:rPr>
              <w:t>Intermediate</w:t>
            </w:r>
          </w:p>
        </w:tc>
        <w:tc>
          <w:tcPr>
            <w:tcW w:w="1559" w:type="dxa"/>
          </w:tcPr>
          <w:p w14:paraId="3CDEBBFE" w14:textId="77777777" w:rsidR="00577750" w:rsidRPr="00BE7E34" w:rsidRDefault="00577750" w:rsidP="00173AA0">
            <w:pPr>
              <w:rPr>
                <w:b/>
                <w:sz w:val="20"/>
                <w:szCs w:val="20"/>
              </w:rPr>
            </w:pPr>
            <w:r w:rsidRPr="00BE7E34">
              <w:rPr>
                <w:color w:val="000000"/>
                <w:sz w:val="20"/>
                <w:szCs w:val="20"/>
              </w:rPr>
              <w:t>Expert</w:t>
            </w:r>
          </w:p>
        </w:tc>
        <w:tc>
          <w:tcPr>
            <w:tcW w:w="1701" w:type="dxa"/>
          </w:tcPr>
          <w:p w14:paraId="47DEC2C9" w14:textId="77777777" w:rsidR="00577750" w:rsidRPr="00BE7E34" w:rsidRDefault="00577750" w:rsidP="00173AA0">
            <w:pPr>
              <w:rPr>
                <w:b/>
                <w:sz w:val="20"/>
                <w:szCs w:val="20"/>
              </w:rPr>
            </w:pPr>
            <w:r w:rsidRPr="00BE7E34">
              <w:rPr>
                <w:color w:val="000000"/>
                <w:sz w:val="20"/>
                <w:szCs w:val="20"/>
              </w:rPr>
              <w:t>Expert</w:t>
            </w:r>
          </w:p>
        </w:tc>
        <w:tc>
          <w:tcPr>
            <w:tcW w:w="1559" w:type="dxa"/>
          </w:tcPr>
          <w:p w14:paraId="47E37136" w14:textId="77777777" w:rsidR="00577750" w:rsidRPr="00BE7E34" w:rsidRDefault="00577750" w:rsidP="00173AA0">
            <w:pPr>
              <w:rPr>
                <w:b/>
                <w:sz w:val="20"/>
                <w:szCs w:val="20"/>
              </w:rPr>
            </w:pPr>
            <w:r w:rsidRPr="006F5A60">
              <w:rPr>
                <w:color w:val="000000"/>
                <w:sz w:val="20"/>
                <w:szCs w:val="20"/>
              </w:rPr>
              <w:t>Advanced</w:t>
            </w:r>
          </w:p>
        </w:tc>
      </w:tr>
      <w:tr w:rsidR="00577750" w:rsidRPr="00BE7E34" w14:paraId="2D527884" w14:textId="77777777" w:rsidTr="00577750">
        <w:trPr>
          <w:trHeight w:val="485"/>
        </w:trPr>
        <w:tc>
          <w:tcPr>
            <w:tcW w:w="3118" w:type="dxa"/>
            <w:vAlign w:val="center"/>
          </w:tcPr>
          <w:p w14:paraId="374D0E04" w14:textId="73D36FEE" w:rsidR="00577750" w:rsidRPr="006D350D" w:rsidRDefault="006D350D" w:rsidP="006D350D">
            <w:pPr>
              <w:ind w:left="360"/>
              <w:contextualSpacing/>
              <w:rPr>
                <w:sz w:val="20"/>
                <w:szCs w:val="20"/>
              </w:rPr>
            </w:pPr>
            <w:r>
              <w:rPr>
                <w:sz w:val="20"/>
                <w:szCs w:val="20"/>
              </w:rPr>
              <w:t xml:space="preserve">5. </w:t>
            </w:r>
            <w:r w:rsidR="00577750" w:rsidRPr="006D350D">
              <w:rPr>
                <w:sz w:val="20"/>
                <w:szCs w:val="20"/>
              </w:rPr>
              <w:t>Research and Enquiry</w:t>
            </w:r>
          </w:p>
        </w:tc>
        <w:tc>
          <w:tcPr>
            <w:tcW w:w="1276" w:type="dxa"/>
          </w:tcPr>
          <w:p w14:paraId="221F7583" w14:textId="77777777" w:rsidR="00577750" w:rsidRPr="00BE7E34" w:rsidRDefault="00577750" w:rsidP="00173AA0">
            <w:pPr>
              <w:rPr>
                <w:color w:val="000000"/>
                <w:sz w:val="20"/>
                <w:szCs w:val="20"/>
              </w:rPr>
            </w:pPr>
            <w:r w:rsidRPr="00BE7E34">
              <w:rPr>
                <w:color w:val="000000"/>
                <w:sz w:val="20"/>
                <w:szCs w:val="20"/>
              </w:rPr>
              <w:t>Intermediate</w:t>
            </w:r>
          </w:p>
        </w:tc>
        <w:tc>
          <w:tcPr>
            <w:tcW w:w="1559" w:type="dxa"/>
          </w:tcPr>
          <w:p w14:paraId="2BEBF610" w14:textId="77777777" w:rsidR="00577750" w:rsidRPr="00BE7E34" w:rsidRDefault="00577750" w:rsidP="00173AA0">
            <w:pPr>
              <w:rPr>
                <w:color w:val="000000"/>
                <w:sz w:val="20"/>
                <w:szCs w:val="20"/>
              </w:rPr>
            </w:pPr>
            <w:r w:rsidRPr="006F5A60">
              <w:rPr>
                <w:color w:val="000000"/>
                <w:sz w:val="20"/>
                <w:szCs w:val="20"/>
              </w:rPr>
              <w:t>Advanced</w:t>
            </w:r>
          </w:p>
        </w:tc>
        <w:tc>
          <w:tcPr>
            <w:tcW w:w="1701" w:type="dxa"/>
          </w:tcPr>
          <w:p w14:paraId="164B84A1" w14:textId="77777777" w:rsidR="00577750" w:rsidRPr="00BE7E34" w:rsidRDefault="00577750" w:rsidP="00173AA0">
            <w:pPr>
              <w:rPr>
                <w:color w:val="000000"/>
                <w:sz w:val="20"/>
                <w:szCs w:val="20"/>
              </w:rPr>
            </w:pPr>
            <w:r w:rsidRPr="006F5A60">
              <w:rPr>
                <w:color w:val="000000"/>
                <w:sz w:val="20"/>
                <w:szCs w:val="20"/>
              </w:rPr>
              <w:t>Advanced</w:t>
            </w:r>
          </w:p>
        </w:tc>
        <w:tc>
          <w:tcPr>
            <w:tcW w:w="1559" w:type="dxa"/>
          </w:tcPr>
          <w:p w14:paraId="6A2BCC88" w14:textId="77777777" w:rsidR="00577750" w:rsidRPr="00BE7E34" w:rsidRDefault="00577750" w:rsidP="00173AA0">
            <w:pPr>
              <w:rPr>
                <w:color w:val="000000"/>
                <w:sz w:val="20"/>
                <w:szCs w:val="20"/>
              </w:rPr>
            </w:pPr>
            <w:r w:rsidRPr="00BE7E34">
              <w:rPr>
                <w:color w:val="000000"/>
                <w:sz w:val="20"/>
                <w:szCs w:val="20"/>
              </w:rPr>
              <w:t>Expert</w:t>
            </w:r>
          </w:p>
        </w:tc>
      </w:tr>
      <w:tr w:rsidR="00577750" w:rsidRPr="00BE7E34" w14:paraId="7F7901F9" w14:textId="77777777" w:rsidTr="00577750">
        <w:trPr>
          <w:trHeight w:val="485"/>
        </w:trPr>
        <w:tc>
          <w:tcPr>
            <w:tcW w:w="3118" w:type="dxa"/>
          </w:tcPr>
          <w:p w14:paraId="4FE62423" w14:textId="542FABC1" w:rsidR="00577750" w:rsidRPr="00BE7E34" w:rsidRDefault="00577750" w:rsidP="00FE55B2">
            <w:pPr>
              <w:pStyle w:val="ListParagraph"/>
              <w:numPr>
                <w:ilvl w:val="0"/>
                <w:numId w:val="48"/>
              </w:numPr>
              <w:ind w:left="252" w:hanging="180"/>
              <w:contextualSpacing/>
              <w:rPr>
                <w:b/>
                <w:sz w:val="20"/>
                <w:szCs w:val="20"/>
              </w:rPr>
            </w:pPr>
            <w:r w:rsidRPr="00BE7E34">
              <w:rPr>
                <w:b/>
                <w:sz w:val="20"/>
                <w:szCs w:val="20"/>
              </w:rPr>
              <w:t>Human/</w:t>
            </w:r>
            <w:r w:rsidR="006D350D" w:rsidRPr="00BE7E34">
              <w:rPr>
                <w:b/>
                <w:sz w:val="20"/>
                <w:szCs w:val="20"/>
              </w:rPr>
              <w:t>Lifestyle</w:t>
            </w:r>
            <w:r w:rsidRPr="00BE7E34">
              <w:rPr>
                <w:b/>
                <w:sz w:val="20"/>
                <w:szCs w:val="20"/>
              </w:rPr>
              <w:t xml:space="preserve"> Skills</w:t>
            </w:r>
          </w:p>
        </w:tc>
        <w:tc>
          <w:tcPr>
            <w:tcW w:w="1276" w:type="dxa"/>
          </w:tcPr>
          <w:p w14:paraId="4B0537CB" w14:textId="77777777" w:rsidR="00577750" w:rsidRPr="00BE7E34" w:rsidRDefault="00577750" w:rsidP="00173AA0">
            <w:pPr>
              <w:rPr>
                <w:b/>
                <w:sz w:val="20"/>
                <w:szCs w:val="20"/>
              </w:rPr>
            </w:pPr>
          </w:p>
        </w:tc>
        <w:tc>
          <w:tcPr>
            <w:tcW w:w="1559" w:type="dxa"/>
          </w:tcPr>
          <w:p w14:paraId="223A41DC" w14:textId="77777777" w:rsidR="00577750" w:rsidRPr="00BE7E34" w:rsidRDefault="00577750" w:rsidP="00173AA0">
            <w:pPr>
              <w:rPr>
                <w:b/>
                <w:sz w:val="20"/>
                <w:szCs w:val="20"/>
              </w:rPr>
            </w:pPr>
          </w:p>
        </w:tc>
        <w:tc>
          <w:tcPr>
            <w:tcW w:w="1701" w:type="dxa"/>
          </w:tcPr>
          <w:p w14:paraId="2FFD69F7" w14:textId="77777777" w:rsidR="00577750" w:rsidRPr="00BE7E34" w:rsidRDefault="00577750" w:rsidP="00173AA0">
            <w:pPr>
              <w:rPr>
                <w:b/>
                <w:sz w:val="20"/>
                <w:szCs w:val="20"/>
              </w:rPr>
            </w:pPr>
          </w:p>
        </w:tc>
        <w:tc>
          <w:tcPr>
            <w:tcW w:w="1559" w:type="dxa"/>
          </w:tcPr>
          <w:p w14:paraId="27D708CA" w14:textId="77777777" w:rsidR="00577750" w:rsidRPr="00BE7E34" w:rsidRDefault="00577750" w:rsidP="00173AA0">
            <w:pPr>
              <w:rPr>
                <w:b/>
                <w:sz w:val="20"/>
                <w:szCs w:val="20"/>
              </w:rPr>
            </w:pPr>
          </w:p>
        </w:tc>
      </w:tr>
      <w:tr w:rsidR="00577750" w:rsidRPr="00BE7E34" w14:paraId="797381FF" w14:textId="77777777" w:rsidTr="00577750">
        <w:trPr>
          <w:trHeight w:val="485"/>
        </w:trPr>
        <w:tc>
          <w:tcPr>
            <w:tcW w:w="3118" w:type="dxa"/>
          </w:tcPr>
          <w:p w14:paraId="604DB06E" w14:textId="3D2F291F" w:rsidR="00577750" w:rsidRPr="006D350D" w:rsidRDefault="006D350D" w:rsidP="006D350D">
            <w:pPr>
              <w:ind w:left="360"/>
              <w:contextualSpacing/>
              <w:rPr>
                <w:b/>
                <w:sz w:val="20"/>
                <w:szCs w:val="20"/>
              </w:rPr>
            </w:pPr>
            <w:r>
              <w:rPr>
                <w:sz w:val="20"/>
                <w:szCs w:val="20"/>
              </w:rPr>
              <w:t xml:space="preserve">1. </w:t>
            </w:r>
            <w:r w:rsidR="00577750" w:rsidRPr="006D350D">
              <w:rPr>
                <w:sz w:val="20"/>
                <w:szCs w:val="20"/>
              </w:rPr>
              <w:t>Self-Management</w:t>
            </w:r>
          </w:p>
        </w:tc>
        <w:tc>
          <w:tcPr>
            <w:tcW w:w="1276" w:type="dxa"/>
          </w:tcPr>
          <w:p w14:paraId="1F765949" w14:textId="77777777" w:rsidR="00577750" w:rsidRPr="00BE7E34" w:rsidRDefault="00577750" w:rsidP="00173AA0">
            <w:pPr>
              <w:rPr>
                <w:b/>
                <w:sz w:val="20"/>
                <w:szCs w:val="20"/>
              </w:rPr>
            </w:pPr>
            <w:r w:rsidRPr="006F5A60">
              <w:rPr>
                <w:color w:val="000000"/>
                <w:sz w:val="20"/>
                <w:szCs w:val="20"/>
              </w:rPr>
              <w:t>Advanced</w:t>
            </w:r>
          </w:p>
        </w:tc>
        <w:tc>
          <w:tcPr>
            <w:tcW w:w="1559" w:type="dxa"/>
          </w:tcPr>
          <w:p w14:paraId="1A4BF986" w14:textId="77777777" w:rsidR="00577750" w:rsidRPr="00BE7E34" w:rsidRDefault="00577750" w:rsidP="00173AA0">
            <w:pPr>
              <w:rPr>
                <w:b/>
                <w:sz w:val="20"/>
                <w:szCs w:val="20"/>
              </w:rPr>
            </w:pPr>
            <w:r w:rsidRPr="00BE7E34">
              <w:rPr>
                <w:color w:val="000000"/>
                <w:sz w:val="20"/>
                <w:szCs w:val="20"/>
              </w:rPr>
              <w:t>Expert</w:t>
            </w:r>
          </w:p>
        </w:tc>
        <w:tc>
          <w:tcPr>
            <w:tcW w:w="1701" w:type="dxa"/>
          </w:tcPr>
          <w:p w14:paraId="6FB03F67" w14:textId="77777777" w:rsidR="00577750" w:rsidRPr="00BE7E34" w:rsidRDefault="00577750" w:rsidP="00173AA0">
            <w:pPr>
              <w:rPr>
                <w:b/>
                <w:sz w:val="20"/>
                <w:szCs w:val="20"/>
              </w:rPr>
            </w:pPr>
            <w:r w:rsidRPr="00BE7E34">
              <w:rPr>
                <w:color w:val="000000"/>
                <w:sz w:val="20"/>
                <w:szCs w:val="20"/>
              </w:rPr>
              <w:t>Expert</w:t>
            </w:r>
          </w:p>
        </w:tc>
        <w:tc>
          <w:tcPr>
            <w:tcW w:w="1559" w:type="dxa"/>
          </w:tcPr>
          <w:p w14:paraId="577D3552" w14:textId="77777777" w:rsidR="00577750" w:rsidRPr="00BE7E34" w:rsidRDefault="00577750" w:rsidP="00173AA0">
            <w:pPr>
              <w:rPr>
                <w:b/>
                <w:sz w:val="20"/>
                <w:szCs w:val="20"/>
              </w:rPr>
            </w:pPr>
            <w:r w:rsidRPr="006F5A60">
              <w:rPr>
                <w:color w:val="000000"/>
                <w:sz w:val="20"/>
                <w:szCs w:val="20"/>
              </w:rPr>
              <w:t>Advanced</w:t>
            </w:r>
          </w:p>
        </w:tc>
      </w:tr>
      <w:tr w:rsidR="00577750" w:rsidRPr="00BE7E34" w14:paraId="3F146B09" w14:textId="77777777" w:rsidTr="00577750">
        <w:trPr>
          <w:trHeight w:val="485"/>
        </w:trPr>
        <w:tc>
          <w:tcPr>
            <w:tcW w:w="3118" w:type="dxa"/>
          </w:tcPr>
          <w:p w14:paraId="5F4F1376" w14:textId="5DFBE2D5" w:rsidR="00577750" w:rsidRPr="006D350D" w:rsidRDefault="006D350D" w:rsidP="006D350D">
            <w:pPr>
              <w:ind w:left="360"/>
              <w:contextualSpacing/>
              <w:rPr>
                <w:sz w:val="20"/>
                <w:szCs w:val="20"/>
              </w:rPr>
            </w:pPr>
            <w:r>
              <w:rPr>
                <w:sz w:val="20"/>
                <w:szCs w:val="20"/>
              </w:rPr>
              <w:t xml:space="preserve">2. </w:t>
            </w:r>
            <w:r w:rsidR="00577750" w:rsidRPr="006D350D">
              <w:rPr>
                <w:sz w:val="20"/>
                <w:szCs w:val="20"/>
              </w:rPr>
              <w:t>Decision Making</w:t>
            </w:r>
          </w:p>
        </w:tc>
        <w:tc>
          <w:tcPr>
            <w:tcW w:w="1276" w:type="dxa"/>
          </w:tcPr>
          <w:p w14:paraId="77AA9192" w14:textId="77777777" w:rsidR="00577750" w:rsidRPr="00BE7E34" w:rsidRDefault="00577750" w:rsidP="00173AA0">
            <w:pPr>
              <w:rPr>
                <w:b/>
                <w:sz w:val="20"/>
                <w:szCs w:val="20"/>
              </w:rPr>
            </w:pPr>
            <w:r w:rsidRPr="00BE7E34">
              <w:rPr>
                <w:color w:val="000000"/>
                <w:sz w:val="20"/>
                <w:szCs w:val="20"/>
              </w:rPr>
              <w:t>Intermediate</w:t>
            </w:r>
          </w:p>
        </w:tc>
        <w:tc>
          <w:tcPr>
            <w:tcW w:w="1559" w:type="dxa"/>
          </w:tcPr>
          <w:p w14:paraId="659F89F8" w14:textId="77777777" w:rsidR="00577750" w:rsidRPr="00BE7E34" w:rsidRDefault="00577750" w:rsidP="00173AA0">
            <w:pPr>
              <w:rPr>
                <w:b/>
                <w:sz w:val="20"/>
                <w:szCs w:val="20"/>
              </w:rPr>
            </w:pPr>
            <w:r w:rsidRPr="006F5A60">
              <w:rPr>
                <w:color w:val="000000"/>
                <w:sz w:val="20"/>
                <w:szCs w:val="20"/>
              </w:rPr>
              <w:t>Advanced</w:t>
            </w:r>
          </w:p>
        </w:tc>
        <w:tc>
          <w:tcPr>
            <w:tcW w:w="1701" w:type="dxa"/>
          </w:tcPr>
          <w:p w14:paraId="347CD9B8" w14:textId="77777777" w:rsidR="00577750" w:rsidRPr="00BE7E34" w:rsidRDefault="00577750" w:rsidP="00173AA0">
            <w:pPr>
              <w:rPr>
                <w:b/>
                <w:sz w:val="20"/>
                <w:szCs w:val="20"/>
              </w:rPr>
            </w:pPr>
            <w:r w:rsidRPr="006F5A60">
              <w:rPr>
                <w:color w:val="000000"/>
                <w:sz w:val="20"/>
                <w:szCs w:val="20"/>
              </w:rPr>
              <w:t>Advanced</w:t>
            </w:r>
          </w:p>
        </w:tc>
        <w:tc>
          <w:tcPr>
            <w:tcW w:w="1559" w:type="dxa"/>
          </w:tcPr>
          <w:p w14:paraId="34B92D87" w14:textId="77777777" w:rsidR="00577750" w:rsidRPr="00BE7E34" w:rsidRDefault="00577750" w:rsidP="00173AA0">
            <w:pPr>
              <w:rPr>
                <w:b/>
                <w:sz w:val="20"/>
                <w:szCs w:val="20"/>
              </w:rPr>
            </w:pPr>
            <w:r w:rsidRPr="006F5A60">
              <w:rPr>
                <w:color w:val="000000"/>
                <w:sz w:val="20"/>
                <w:szCs w:val="20"/>
              </w:rPr>
              <w:t>Advanced</w:t>
            </w:r>
          </w:p>
        </w:tc>
      </w:tr>
      <w:tr w:rsidR="00577750" w:rsidRPr="00BE7E34" w14:paraId="33FBB13B" w14:textId="77777777" w:rsidTr="00577750">
        <w:trPr>
          <w:trHeight w:val="485"/>
        </w:trPr>
        <w:tc>
          <w:tcPr>
            <w:tcW w:w="3118" w:type="dxa"/>
          </w:tcPr>
          <w:p w14:paraId="0D5B0DB1" w14:textId="7092D0C9" w:rsidR="00577750" w:rsidRPr="006D350D" w:rsidRDefault="006D350D" w:rsidP="006D350D">
            <w:pPr>
              <w:ind w:left="360"/>
              <w:contextualSpacing/>
              <w:rPr>
                <w:sz w:val="20"/>
                <w:szCs w:val="20"/>
              </w:rPr>
            </w:pPr>
            <w:r>
              <w:rPr>
                <w:sz w:val="20"/>
                <w:szCs w:val="20"/>
              </w:rPr>
              <w:t xml:space="preserve">3. </w:t>
            </w:r>
            <w:r w:rsidR="00577750" w:rsidRPr="006D350D">
              <w:rPr>
                <w:sz w:val="20"/>
                <w:szCs w:val="20"/>
              </w:rPr>
              <w:t>Ethical Practice</w:t>
            </w:r>
          </w:p>
        </w:tc>
        <w:tc>
          <w:tcPr>
            <w:tcW w:w="1276" w:type="dxa"/>
          </w:tcPr>
          <w:p w14:paraId="7928F579" w14:textId="77777777" w:rsidR="00577750" w:rsidRPr="00BE7E34" w:rsidRDefault="00577750" w:rsidP="00173AA0">
            <w:pPr>
              <w:rPr>
                <w:b/>
                <w:sz w:val="20"/>
                <w:szCs w:val="20"/>
              </w:rPr>
            </w:pPr>
            <w:r w:rsidRPr="006F5A60">
              <w:rPr>
                <w:color w:val="000000"/>
                <w:sz w:val="20"/>
                <w:szCs w:val="20"/>
              </w:rPr>
              <w:t>Advanced</w:t>
            </w:r>
          </w:p>
        </w:tc>
        <w:tc>
          <w:tcPr>
            <w:tcW w:w="1559" w:type="dxa"/>
          </w:tcPr>
          <w:p w14:paraId="335E094F" w14:textId="77777777" w:rsidR="00577750" w:rsidRPr="00BE7E34" w:rsidRDefault="00577750" w:rsidP="00173AA0">
            <w:pPr>
              <w:rPr>
                <w:b/>
                <w:sz w:val="20"/>
                <w:szCs w:val="20"/>
              </w:rPr>
            </w:pPr>
            <w:r w:rsidRPr="006F5A60">
              <w:rPr>
                <w:color w:val="000000"/>
                <w:sz w:val="20"/>
                <w:szCs w:val="20"/>
              </w:rPr>
              <w:t>Advanced</w:t>
            </w:r>
          </w:p>
        </w:tc>
        <w:tc>
          <w:tcPr>
            <w:tcW w:w="1701" w:type="dxa"/>
          </w:tcPr>
          <w:p w14:paraId="3997FA56" w14:textId="77777777" w:rsidR="00577750" w:rsidRPr="00BE7E34" w:rsidRDefault="00577750" w:rsidP="00173AA0">
            <w:pPr>
              <w:rPr>
                <w:b/>
                <w:sz w:val="20"/>
                <w:szCs w:val="20"/>
              </w:rPr>
            </w:pPr>
            <w:r w:rsidRPr="006F5A60">
              <w:rPr>
                <w:color w:val="000000"/>
                <w:sz w:val="20"/>
                <w:szCs w:val="20"/>
              </w:rPr>
              <w:t>Advanced</w:t>
            </w:r>
          </w:p>
        </w:tc>
        <w:tc>
          <w:tcPr>
            <w:tcW w:w="1559" w:type="dxa"/>
          </w:tcPr>
          <w:p w14:paraId="166B7888" w14:textId="77777777" w:rsidR="00577750" w:rsidRPr="00BE7E34" w:rsidRDefault="00577750" w:rsidP="00173AA0">
            <w:pPr>
              <w:rPr>
                <w:b/>
                <w:sz w:val="20"/>
                <w:szCs w:val="20"/>
              </w:rPr>
            </w:pPr>
            <w:r w:rsidRPr="006F5A60">
              <w:rPr>
                <w:color w:val="000000"/>
                <w:sz w:val="20"/>
                <w:szCs w:val="20"/>
              </w:rPr>
              <w:t>Advanced</w:t>
            </w:r>
          </w:p>
        </w:tc>
      </w:tr>
      <w:tr w:rsidR="00577750" w:rsidRPr="00BE7E34" w14:paraId="07FC1347" w14:textId="77777777" w:rsidTr="00577750">
        <w:trPr>
          <w:trHeight w:val="485"/>
        </w:trPr>
        <w:tc>
          <w:tcPr>
            <w:tcW w:w="3118" w:type="dxa"/>
          </w:tcPr>
          <w:p w14:paraId="59CAE445" w14:textId="09981AAA" w:rsidR="00577750" w:rsidRPr="006D350D" w:rsidRDefault="006D350D" w:rsidP="006D350D">
            <w:pPr>
              <w:ind w:left="360"/>
              <w:contextualSpacing/>
              <w:rPr>
                <w:sz w:val="20"/>
                <w:szCs w:val="20"/>
              </w:rPr>
            </w:pPr>
            <w:r>
              <w:rPr>
                <w:sz w:val="20"/>
                <w:szCs w:val="20"/>
              </w:rPr>
              <w:t xml:space="preserve">4. </w:t>
            </w:r>
            <w:r w:rsidR="00577750" w:rsidRPr="006D350D">
              <w:rPr>
                <w:sz w:val="20"/>
                <w:szCs w:val="20"/>
              </w:rPr>
              <w:t>Creativity &amp; Innovation</w:t>
            </w:r>
          </w:p>
        </w:tc>
        <w:tc>
          <w:tcPr>
            <w:tcW w:w="1276" w:type="dxa"/>
          </w:tcPr>
          <w:p w14:paraId="57A421FA" w14:textId="77777777" w:rsidR="00577750" w:rsidRPr="00BE7E34" w:rsidRDefault="00577750" w:rsidP="00173AA0">
            <w:pPr>
              <w:rPr>
                <w:b/>
                <w:sz w:val="20"/>
                <w:szCs w:val="20"/>
              </w:rPr>
            </w:pPr>
            <w:r w:rsidRPr="00BE7E34">
              <w:rPr>
                <w:color w:val="000000"/>
                <w:sz w:val="20"/>
                <w:szCs w:val="20"/>
              </w:rPr>
              <w:t>Intermediate</w:t>
            </w:r>
          </w:p>
        </w:tc>
        <w:tc>
          <w:tcPr>
            <w:tcW w:w="1559" w:type="dxa"/>
          </w:tcPr>
          <w:p w14:paraId="4EB857C6" w14:textId="77777777" w:rsidR="00577750" w:rsidRPr="00BE7E34" w:rsidRDefault="00577750" w:rsidP="00173AA0">
            <w:pPr>
              <w:rPr>
                <w:b/>
                <w:sz w:val="20"/>
                <w:szCs w:val="20"/>
              </w:rPr>
            </w:pPr>
            <w:r w:rsidRPr="00BE7E34">
              <w:rPr>
                <w:color w:val="000000"/>
                <w:sz w:val="20"/>
                <w:szCs w:val="20"/>
              </w:rPr>
              <w:t>Expert</w:t>
            </w:r>
          </w:p>
        </w:tc>
        <w:tc>
          <w:tcPr>
            <w:tcW w:w="1701" w:type="dxa"/>
          </w:tcPr>
          <w:p w14:paraId="110C2C9C" w14:textId="77777777" w:rsidR="00577750" w:rsidRPr="00BE7E34" w:rsidRDefault="00577750" w:rsidP="00173AA0">
            <w:pPr>
              <w:rPr>
                <w:b/>
                <w:sz w:val="20"/>
                <w:szCs w:val="20"/>
              </w:rPr>
            </w:pPr>
            <w:r w:rsidRPr="00BE7E34">
              <w:rPr>
                <w:color w:val="000000"/>
                <w:sz w:val="20"/>
                <w:szCs w:val="20"/>
              </w:rPr>
              <w:t>Expert</w:t>
            </w:r>
          </w:p>
        </w:tc>
        <w:tc>
          <w:tcPr>
            <w:tcW w:w="1559" w:type="dxa"/>
          </w:tcPr>
          <w:p w14:paraId="1B1822CF" w14:textId="77777777" w:rsidR="00577750" w:rsidRPr="00BE7E34" w:rsidRDefault="00577750" w:rsidP="00173AA0">
            <w:pPr>
              <w:rPr>
                <w:b/>
                <w:sz w:val="20"/>
                <w:szCs w:val="20"/>
              </w:rPr>
            </w:pPr>
            <w:r w:rsidRPr="006F5A60">
              <w:rPr>
                <w:color w:val="000000"/>
                <w:sz w:val="20"/>
                <w:szCs w:val="20"/>
              </w:rPr>
              <w:t>Advanced</w:t>
            </w:r>
          </w:p>
        </w:tc>
      </w:tr>
      <w:tr w:rsidR="00577750" w:rsidRPr="00BE7E34" w14:paraId="1CB72679" w14:textId="77777777" w:rsidTr="00577750">
        <w:trPr>
          <w:trHeight w:val="485"/>
        </w:trPr>
        <w:tc>
          <w:tcPr>
            <w:tcW w:w="3118" w:type="dxa"/>
          </w:tcPr>
          <w:p w14:paraId="6C7C477C" w14:textId="72D6A6BB" w:rsidR="00577750" w:rsidRPr="006D350D" w:rsidRDefault="006D350D" w:rsidP="006D350D">
            <w:pPr>
              <w:ind w:left="360"/>
              <w:contextualSpacing/>
              <w:rPr>
                <w:sz w:val="20"/>
                <w:szCs w:val="20"/>
              </w:rPr>
            </w:pPr>
            <w:r>
              <w:rPr>
                <w:sz w:val="20"/>
                <w:szCs w:val="20"/>
              </w:rPr>
              <w:t xml:space="preserve">5. </w:t>
            </w:r>
            <w:r w:rsidRPr="006D350D">
              <w:rPr>
                <w:sz w:val="20"/>
                <w:szCs w:val="20"/>
              </w:rPr>
              <w:t>Teamwork</w:t>
            </w:r>
          </w:p>
        </w:tc>
        <w:tc>
          <w:tcPr>
            <w:tcW w:w="1276" w:type="dxa"/>
            <w:vAlign w:val="bottom"/>
          </w:tcPr>
          <w:p w14:paraId="76CF3ED4"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07AA42AE" w14:textId="77777777" w:rsidR="00577750" w:rsidRPr="00BE7E34" w:rsidRDefault="00577750" w:rsidP="00173AA0">
            <w:pPr>
              <w:rPr>
                <w:b/>
                <w:sz w:val="20"/>
                <w:szCs w:val="20"/>
              </w:rPr>
            </w:pPr>
            <w:r w:rsidRPr="00BE7E34">
              <w:rPr>
                <w:color w:val="000000"/>
                <w:sz w:val="20"/>
                <w:szCs w:val="20"/>
              </w:rPr>
              <w:t>Expert</w:t>
            </w:r>
          </w:p>
        </w:tc>
        <w:tc>
          <w:tcPr>
            <w:tcW w:w="1701" w:type="dxa"/>
            <w:vAlign w:val="bottom"/>
          </w:tcPr>
          <w:p w14:paraId="29CCC3D6"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2F81AC2E" w14:textId="77777777" w:rsidR="00577750" w:rsidRPr="00BE7E34" w:rsidRDefault="00577750" w:rsidP="00173AA0">
            <w:pPr>
              <w:rPr>
                <w:b/>
                <w:sz w:val="20"/>
                <w:szCs w:val="20"/>
              </w:rPr>
            </w:pPr>
            <w:r w:rsidRPr="00BE7E34">
              <w:rPr>
                <w:color w:val="000000"/>
                <w:sz w:val="20"/>
                <w:szCs w:val="20"/>
              </w:rPr>
              <w:t>Expert</w:t>
            </w:r>
          </w:p>
        </w:tc>
      </w:tr>
      <w:tr w:rsidR="00577750" w:rsidRPr="00BE7E34" w14:paraId="46D5067E" w14:textId="77777777" w:rsidTr="00577750">
        <w:trPr>
          <w:trHeight w:val="485"/>
        </w:trPr>
        <w:tc>
          <w:tcPr>
            <w:tcW w:w="3118" w:type="dxa"/>
            <w:vAlign w:val="center"/>
          </w:tcPr>
          <w:p w14:paraId="394BA78E" w14:textId="60D76F9C" w:rsidR="00577750" w:rsidRPr="006D350D" w:rsidRDefault="006D350D" w:rsidP="006D350D">
            <w:pPr>
              <w:ind w:left="360"/>
              <w:contextualSpacing/>
              <w:rPr>
                <w:sz w:val="20"/>
                <w:szCs w:val="20"/>
              </w:rPr>
            </w:pPr>
            <w:r>
              <w:rPr>
                <w:sz w:val="20"/>
                <w:szCs w:val="20"/>
              </w:rPr>
              <w:t xml:space="preserve">6. </w:t>
            </w:r>
            <w:r w:rsidR="00577750" w:rsidRPr="006D350D">
              <w:rPr>
                <w:sz w:val="20"/>
                <w:szCs w:val="20"/>
              </w:rPr>
              <w:t>Committing to change</w:t>
            </w:r>
          </w:p>
        </w:tc>
        <w:tc>
          <w:tcPr>
            <w:tcW w:w="1276" w:type="dxa"/>
            <w:vAlign w:val="bottom"/>
          </w:tcPr>
          <w:p w14:paraId="2667C3E3" w14:textId="77777777" w:rsidR="00577750" w:rsidRPr="00BE7E34" w:rsidRDefault="00577750" w:rsidP="00173AA0">
            <w:pPr>
              <w:rPr>
                <w:b/>
                <w:sz w:val="20"/>
                <w:szCs w:val="20"/>
              </w:rPr>
            </w:pPr>
            <w:r w:rsidRPr="00BE7E34">
              <w:rPr>
                <w:color w:val="000000"/>
                <w:sz w:val="20"/>
                <w:szCs w:val="20"/>
              </w:rPr>
              <w:t>Advanced</w:t>
            </w:r>
          </w:p>
        </w:tc>
        <w:tc>
          <w:tcPr>
            <w:tcW w:w="1559" w:type="dxa"/>
            <w:vAlign w:val="bottom"/>
          </w:tcPr>
          <w:p w14:paraId="75D29202" w14:textId="77777777" w:rsidR="00577750" w:rsidRPr="00BE7E34" w:rsidRDefault="00577750" w:rsidP="00173AA0">
            <w:pPr>
              <w:rPr>
                <w:b/>
                <w:sz w:val="20"/>
                <w:szCs w:val="20"/>
              </w:rPr>
            </w:pPr>
            <w:r w:rsidRPr="00BE7E34">
              <w:rPr>
                <w:color w:val="000000"/>
                <w:sz w:val="20"/>
                <w:szCs w:val="20"/>
              </w:rPr>
              <w:t>Expert</w:t>
            </w:r>
          </w:p>
        </w:tc>
        <w:tc>
          <w:tcPr>
            <w:tcW w:w="1701" w:type="dxa"/>
            <w:vAlign w:val="bottom"/>
          </w:tcPr>
          <w:p w14:paraId="2A385FEC" w14:textId="77777777" w:rsidR="00577750" w:rsidRPr="00BE7E34" w:rsidRDefault="00577750" w:rsidP="00173AA0">
            <w:pPr>
              <w:rPr>
                <w:b/>
                <w:sz w:val="20"/>
                <w:szCs w:val="20"/>
              </w:rPr>
            </w:pPr>
            <w:r w:rsidRPr="00BE7E34">
              <w:rPr>
                <w:color w:val="000000"/>
                <w:sz w:val="20"/>
                <w:szCs w:val="20"/>
              </w:rPr>
              <w:t>Expert</w:t>
            </w:r>
          </w:p>
        </w:tc>
        <w:tc>
          <w:tcPr>
            <w:tcW w:w="1559" w:type="dxa"/>
            <w:vAlign w:val="bottom"/>
          </w:tcPr>
          <w:p w14:paraId="4FC4AAB0" w14:textId="77777777" w:rsidR="00577750" w:rsidRPr="00BE7E34" w:rsidRDefault="00577750" w:rsidP="00173AA0">
            <w:pPr>
              <w:rPr>
                <w:b/>
                <w:sz w:val="20"/>
                <w:szCs w:val="20"/>
              </w:rPr>
            </w:pPr>
            <w:r w:rsidRPr="00BE7E34">
              <w:rPr>
                <w:color w:val="000000"/>
                <w:sz w:val="20"/>
                <w:szCs w:val="20"/>
              </w:rPr>
              <w:t>Expert</w:t>
            </w:r>
          </w:p>
        </w:tc>
      </w:tr>
      <w:tr w:rsidR="00577750" w:rsidRPr="00BE7E34" w14:paraId="462BA4C4" w14:textId="77777777" w:rsidTr="00577750">
        <w:trPr>
          <w:trHeight w:val="485"/>
        </w:trPr>
        <w:tc>
          <w:tcPr>
            <w:tcW w:w="3118" w:type="dxa"/>
            <w:vAlign w:val="center"/>
          </w:tcPr>
          <w:p w14:paraId="7566E078" w14:textId="4E3F0BB4" w:rsidR="00577750" w:rsidRPr="006D350D" w:rsidRDefault="006D350D" w:rsidP="006D350D">
            <w:pPr>
              <w:ind w:left="360"/>
              <w:contextualSpacing/>
              <w:rPr>
                <w:sz w:val="20"/>
                <w:szCs w:val="20"/>
              </w:rPr>
            </w:pPr>
            <w:r>
              <w:rPr>
                <w:sz w:val="20"/>
                <w:szCs w:val="20"/>
              </w:rPr>
              <w:t xml:space="preserve">7. </w:t>
            </w:r>
            <w:r w:rsidR="00577750" w:rsidRPr="006D350D">
              <w:rPr>
                <w:sz w:val="20"/>
                <w:szCs w:val="20"/>
              </w:rPr>
              <w:t>Demonstrating personal effectiveness</w:t>
            </w:r>
          </w:p>
        </w:tc>
        <w:tc>
          <w:tcPr>
            <w:tcW w:w="1276" w:type="dxa"/>
            <w:vAlign w:val="bottom"/>
          </w:tcPr>
          <w:p w14:paraId="06BE4D7D" w14:textId="77777777" w:rsidR="00577750" w:rsidRPr="00BE7E34" w:rsidRDefault="00577750" w:rsidP="00173AA0">
            <w:pPr>
              <w:rPr>
                <w:color w:val="000000"/>
                <w:sz w:val="20"/>
                <w:szCs w:val="20"/>
              </w:rPr>
            </w:pPr>
            <w:r w:rsidRPr="00BE7E34">
              <w:rPr>
                <w:color w:val="000000"/>
                <w:sz w:val="20"/>
                <w:szCs w:val="20"/>
              </w:rPr>
              <w:t>Intermediate</w:t>
            </w:r>
          </w:p>
        </w:tc>
        <w:tc>
          <w:tcPr>
            <w:tcW w:w="1559" w:type="dxa"/>
            <w:vAlign w:val="bottom"/>
          </w:tcPr>
          <w:p w14:paraId="4DAF6B7B" w14:textId="77777777" w:rsidR="00577750" w:rsidRPr="00BE7E34" w:rsidRDefault="00577750" w:rsidP="00173AA0">
            <w:pPr>
              <w:rPr>
                <w:color w:val="000000"/>
                <w:sz w:val="20"/>
                <w:szCs w:val="20"/>
              </w:rPr>
            </w:pPr>
            <w:r w:rsidRPr="00BE7E34">
              <w:rPr>
                <w:color w:val="000000"/>
                <w:sz w:val="20"/>
                <w:szCs w:val="20"/>
              </w:rPr>
              <w:t>Advanced</w:t>
            </w:r>
          </w:p>
        </w:tc>
        <w:tc>
          <w:tcPr>
            <w:tcW w:w="1701" w:type="dxa"/>
          </w:tcPr>
          <w:p w14:paraId="5DBB3AED" w14:textId="77777777" w:rsidR="00577750" w:rsidRPr="00BE7E34" w:rsidRDefault="00577750" w:rsidP="00173AA0">
            <w:pPr>
              <w:rPr>
                <w:color w:val="000000"/>
                <w:sz w:val="20"/>
                <w:szCs w:val="20"/>
              </w:rPr>
            </w:pPr>
            <w:r w:rsidRPr="00BE7E34">
              <w:rPr>
                <w:color w:val="000000"/>
                <w:sz w:val="20"/>
                <w:szCs w:val="20"/>
              </w:rPr>
              <w:t>Expert</w:t>
            </w:r>
          </w:p>
        </w:tc>
        <w:tc>
          <w:tcPr>
            <w:tcW w:w="1559" w:type="dxa"/>
          </w:tcPr>
          <w:p w14:paraId="72D08FDA" w14:textId="77777777" w:rsidR="00577750" w:rsidRPr="00BE7E34" w:rsidRDefault="00577750" w:rsidP="00173AA0">
            <w:pPr>
              <w:rPr>
                <w:color w:val="000000"/>
                <w:sz w:val="20"/>
                <w:szCs w:val="20"/>
              </w:rPr>
            </w:pPr>
            <w:r w:rsidRPr="00BE7E34">
              <w:rPr>
                <w:color w:val="000000"/>
                <w:sz w:val="20"/>
                <w:szCs w:val="20"/>
              </w:rPr>
              <w:t>Expert</w:t>
            </w:r>
          </w:p>
        </w:tc>
      </w:tr>
      <w:tr w:rsidR="00577750" w:rsidRPr="00BE7E34" w14:paraId="55F0973A" w14:textId="77777777" w:rsidTr="00577750">
        <w:trPr>
          <w:trHeight w:val="485"/>
        </w:trPr>
        <w:tc>
          <w:tcPr>
            <w:tcW w:w="3118" w:type="dxa"/>
            <w:vAlign w:val="center"/>
          </w:tcPr>
          <w:p w14:paraId="135CD5BD" w14:textId="47B72CEF" w:rsidR="00577750" w:rsidRPr="006D350D" w:rsidRDefault="006D350D" w:rsidP="006D350D">
            <w:pPr>
              <w:ind w:left="360"/>
              <w:contextualSpacing/>
              <w:rPr>
                <w:sz w:val="20"/>
                <w:szCs w:val="20"/>
              </w:rPr>
            </w:pPr>
            <w:r>
              <w:rPr>
                <w:sz w:val="20"/>
                <w:szCs w:val="20"/>
              </w:rPr>
              <w:t xml:space="preserve">8. </w:t>
            </w:r>
            <w:r w:rsidR="00577750" w:rsidRPr="006D350D">
              <w:rPr>
                <w:sz w:val="20"/>
                <w:szCs w:val="20"/>
              </w:rPr>
              <w:t xml:space="preserve">Global &amp; Cultural Effectiveness </w:t>
            </w:r>
          </w:p>
        </w:tc>
        <w:tc>
          <w:tcPr>
            <w:tcW w:w="1276" w:type="dxa"/>
          </w:tcPr>
          <w:p w14:paraId="6B8061AA" w14:textId="77777777" w:rsidR="00577750" w:rsidRPr="00BE7E34" w:rsidRDefault="00577750" w:rsidP="00173AA0">
            <w:pPr>
              <w:rPr>
                <w:color w:val="000000"/>
                <w:sz w:val="20"/>
                <w:szCs w:val="20"/>
              </w:rPr>
            </w:pPr>
            <w:r w:rsidRPr="006F5A60">
              <w:rPr>
                <w:color w:val="000000"/>
                <w:sz w:val="20"/>
                <w:szCs w:val="20"/>
              </w:rPr>
              <w:t>Advanced</w:t>
            </w:r>
          </w:p>
        </w:tc>
        <w:tc>
          <w:tcPr>
            <w:tcW w:w="1559" w:type="dxa"/>
          </w:tcPr>
          <w:p w14:paraId="372FA4D4" w14:textId="77777777" w:rsidR="00577750" w:rsidRPr="00BE7E34" w:rsidRDefault="00577750" w:rsidP="00173AA0">
            <w:pPr>
              <w:rPr>
                <w:color w:val="000000"/>
                <w:sz w:val="20"/>
                <w:szCs w:val="20"/>
              </w:rPr>
            </w:pPr>
            <w:r w:rsidRPr="006F5A60">
              <w:rPr>
                <w:color w:val="000000"/>
                <w:sz w:val="20"/>
                <w:szCs w:val="20"/>
              </w:rPr>
              <w:t>Advanced</w:t>
            </w:r>
          </w:p>
        </w:tc>
        <w:tc>
          <w:tcPr>
            <w:tcW w:w="1701" w:type="dxa"/>
          </w:tcPr>
          <w:p w14:paraId="39D32C69" w14:textId="77777777" w:rsidR="00577750" w:rsidRPr="00BE7E34" w:rsidRDefault="00577750" w:rsidP="00173AA0">
            <w:pPr>
              <w:rPr>
                <w:color w:val="000000"/>
                <w:sz w:val="20"/>
                <w:szCs w:val="20"/>
              </w:rPr>
            </w:pPr>
            <w:r w:rsidRPr="006F5A60">
              <w:rPr>
                <w:color w:val="000000"/>
                <w:sz w:val="20"/>
                <w:szCs w:val="20"/>
              </w:rPr>
              <w:t>Advanced</w:t>
            </w:r>
          </w:p>
        </w:tc>
        <w:tc>
          <w:tcPr>
            <w:tcW w:w="1559" w:type="dxa"/>
          </w:tcPr>
          <w:p w14:paraId="755B9859" w14:textId="77777777" w:rsidR="00577750" w:rsidRPr="00BE7E34" w:rsidRDefault="00577750" w:rsidP="00173AA0">
            <w:pPr>
              <w:rPr>
                <w:color w:val="000000"/>
                <w:sz w:val="20"/>
                <w:szCs w:val="20"/>
              </w:rPr>
            </w:pPr>
            <w:r w:rsidRPr="006F5A60">
              <w:rPr>
                <w:color w:val="000000"/>
                <w:sz w:val="20"/>
                <w:szCs w:val="20"/>
              </w:rPr>
              <w:t>Advanced</w:t>
            </w:r>
          </w:p>
        </w:tc>
      </w:tr>
    </w:tbl>
    <w:p w14:paraId="15585CFC" w14:textId="77777777" w:rsidR="00F632F6" w:rsidRDefault="00F632F6" w:rsidP="00976A93">
      <w:pPr>
        <w:pStyle w:val="Heading3"/>
        <w:spacing w:before="72"/>
      </w:pPr>
    </w:p>
    <w:p w14:paraId="1F0B0FD1" w14:textId="01C41CCA" w:rsidR="00F632F6" w:rsidRDefault="00FF5785" w:rsidP="00FF5785">
      <w:pPr>
        <w:pStyle w:val="Heading3"/>
        <w:spacing w:before="72"/>
      </w:pPr>
      <w:r>
        <w:t xml:space="preserve">Employability of Graduands (Specify Industry / Sector &amp; Level): </w:t>
      </w:r>
    </w:p>
    <w:tbl>
      <w:tblPr>
        <w:tblW w:w="10127" w:type="dxa"/>
        <w:tblInd w:w="959" w:type="dxa"/>
        <w:tblLook w:val="04A0" w:firstRow="1" w:lastRow="0" w:firstColumn="1" w:lastColumn="0" w:noHBand="0" w:noVBand="1"/>
      </w:tblPr>
      <w:tblGrid>
        <w:gridCol w:w="3607"/>
        <w:gridCol w:w="1559"/>
        <w:gridCol w:w="1276"/>
        <w:gridCol w:w="1275"/>
        <w:gridCol w:w="2410"/>
      </w:tblGrid>
      <w:tr w:rsidR="00CE39DD" w:rsidRPr="00BE7E34" w14:paraId="24654D08" w14:textId="77777777" w:rsidTr="00CE39DD">
        <w:trPr>
          <w:trHeight w:val="300"/>
        </w:trPr>
        <w:tc>
          <w:tcPr>
            <w:tcW w:w="3607" w:type="dxa"/>
            <w:tcBorders>
              <w:top w:val="nil"/>
              <w:left w:val="nil"/>
              <w:bottom w:val="nil"/>
              <w:right w:val="nil"/>
            </w:tcBorders>
            <w:shd w:val="clear" w:color="auto" w:fill="auto"/>
            <w:noWrap/>
            <w:vAlign w:val="bottom"/>
            <w:hideMark/>
          </w:tcPr>
          <w:p w14:paraId="57DB96D2" w14:textId="77777777" w:rsidR="00CE39DD" w:rsidRPr="00BE7E34" w:rsidRDefault="00CE39DD" w:rsidP="00173AA0">
            <w:pPr>
              <w:jc w:val="center"/>
              <w:rPr>
                <w:b/>
                <w:bCs/>
                <w:color w:val="000000"/>
              </w:rPr>
            </w:pPr>
          </w:p>
        </w:tc>
        <w:tc>
          <w:tcPr>
            <w:tcW w:w="1559" w:type="dxa"/>
            <w:tcBorders>
              <w:top w:val="nil"/>
              <w:left w:val="nil"/>
              <w:bottom w:val="nil"/>
              <w:right w:val="nil"/>
            </w:tcBorders>
            <w:shd w:val="clear" w:color="auto" w:fill="auto"/>
            <w:noWrap/>
            <w:vAlign w:val="bottom"/>
            <w:hideMark/>
          </w:tcPr>
          <w:p w14:paraId="1E35E75C" w14:textId="77777777" w:rsidR="00CE39DD" w:rsidRPr="00BE7E34" w:rsidRDefault="00CE39DD" w:rsidP="00173AA0"/>
        </w:tc>
        <w:tc>
          <w:tcPr>
            <w:tcW w:w="1276" w:type="dxa"/>
            <w:tcBorders>
              <w:top w:val="nil"/>
              <w:left w:val="nil"/>
              <w:bottom w:val="nil"/>
              <w:right w:val="nil"/>
            </w:tcBorders>
            <w:shd w:val="clear" w:color="auto" w:fill="auto"/>
            <w:noWrap/>
            <w:vAlign w:val="bottom"/>
            <w:hideMark/>
          </w:tcPr>
          <w:p w14:paraId="14F96B92" w14:textId="77777777" w:rsidR="00CE39DD" w:rsidRPr="00BE7E34" w:rsidRDefault="00CE39DD" w:rsidP="00173AA0"/>
        </w:tc>
        <w:tc>
          <w:tcPr>
            <w:tcW w:w="1275" w:type="dxa"/>
            <w:tcBorders>
              <w:top w:val="nil"/>
              <w:left w:val="nil"/>
              <w:bottom w:val="nil"/>
              <w:right w:val="nil"/>
            </w:tcBorders>
            <w:shd w:val="clear" w:color="auto" w:fill="auto"/>
            <w:noWrap/>
            <w:vAlign w:val="bottom"/>
            <w:hideMark/>
          </w:tcPr>
          <w:p w14:paraId="3FA08DE4" w14:textId="77777777" w:rsidR="00CE39DD" w:rsidRPr="00BE7E34" w:rsidRDefault="00CE39DD" w:rsidP="00173AA0"/>
        </w:tc>
        <w:tc>
          <w:tcPr>
            <w:tcW w:w="2410" w:type="dxa"/>
            <w:tcBorders>
              <w:top w:val="nil"/>
              <w:left w:val="nil"/>
              <w:bottom w:val="nil"/>
              <w:right w:val="nil"/>
            </w:tcBorders>
            <w:shd w:val="clear" w:color="auto" w:fill="auto"/>
            <w:noWrap/>
            <w:vAlign w:val="bottom"/>
            <w:hideMark/>
          </w:tcPr>
          <w:p w14:paraId="0D70331B" w14:textId="77777777" w:rsidR="00CE39DD" w:rsidRPr="00BE7E34" w:rsidRDefault="00CE39DD" w:rsidP="00173AA0"/>
        </w:tc>
      </w:tr>
      <w:tr w:rsidR="00CE39DD" w:rsidRPr="00BE7E34" w14:paraId="780AC346" w14:textId="77777777" w:rsidTr="00CE39DD">
        <w:trPr>
          <w:trHeight w:val="765"/>
        </w:trPr>
        <w:tc>
          <w:tcPr>
            <w:tcW w:w="3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8E48D" w14:textId="77777777" w:rsidR="00CE39DD" w:rsidRPr="00BE7E34" w:rsidRDefault="00CE39DD" w:rsidP="00173AA0">
            <w:pPr>
              <w:jc w:val="center"/>
              <w:rPr>
                <w:b/>
                <w:bCs/>
                <w:color w:val="000000"/>
              </w:rPr>
            </w:pPr>
            <w:r w:rsidRPr="00BE7E34">
              <w:rPr>
                <w:b/>
                <w:bCs/>
                <w:color w:val="000000"/>
              </w:rPr>
              <w:t>Industry/Sector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74DB59" w14:textId="77777777" w:rsidR="00CE39DD" w:rsidRPr="00BE7E34" w:rsidRDefault="00CE39DD" w:rsidP="00173AA0">
            <w:pPr>
              <w:jc w:val="center"/>
              <w:rPr>
                <w:b/>
                <w:bCs/>
                <w:color w:val="000000"/>
              </w:rPr>
            </w:pPr>
            <w:r w:rsidRPr="00BE7E34">
              <w:rPr>
                <w:b/>
                <w:bCs/>
                <w:color w:val="000000"/>
              </w:rPr>
              <w:t xml:space="preserve">Management Trainee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0FD547" w14:textId="77777777" w:rsidR="00CE39DD" w:rsidRPr="00BE7E34" w:rsidRDefault="00CE39DD" w:rsidP="00173AA0">
            <w:pPr>
              <w:jc w:val="center"/>
              <w:rPr>
                <w:b/>
                <w:bCs/>
                <w:color w:val="000000"/>
              </w:rPr>
            </w:pPr>
            <w:r w:rsidRPr="00BE7E34">
              <w:rPr>
                <w:b/>
                <w:bCs/>
                <w:color w:val="000000"/>
              </w:rPr>
              <w:t>Associate Consultant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075C682" w14:textId="77777777" w:rsidR="00CE39DD" w:rsidRPr="00BE7E34" w:rsidRDefault="00CE39DD" w:rsidP="00173AA0">
            <w:pPr>
              <w:jc w:val="center"/>
              <w:rPr>
                <w:b/>
                <w:bCs/>
                <w:color w:val="000000"/>
              </w:rPr>
            </w:pPr>
            <w:r>
              <w:rPr>
                <w:b/>
                <w:bCs/>
                <w:color w:val="000000"/>
                <w:sz w:val="20"/>
                <w:szCs w:val="20"/>
              </w:rPr>
              <w:t>Domain Consultant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14D282B" w14:textId="77777777" w:rsidR="00CE39DD" w:rsidRPr="00BE7E34" w:rsidRDefault="00CE39DD" w:rsidP="00173AA0">
            <w:pPr>
              <w:jc w:val="center"/>
              <w:rPr>
                <w:b/>
                <w:bCs/>
                <w:color w:val="000000"/>
              </w:rPr>
            </w:pPr>
            <w:r w:rsidRPr="00BE7E34">
              <w:rPr>
                <w:b/>
                <w:bCs/>
                <w:color w:val="000000"/>
              </w:rPr>
              <w:t>Research Analyst</w:t>
            </w:r>
          </w:p>
        </w:tc>
      </w:tr>
      <w:tr w:rsidR="00CE39DD" w:rsidRPr="00BE7E34" w14:paraId="48BF1C25" w14:textId="77777777" w:rsidTr="00CE39DD">
        <w:trPr>
          <w:trHeight w:val="705"/>
        </w:trPr>
        <w:tc>
          <w:tcPr>
            <w:tcW w:w="3607" w:type="dxa"/>
            <w:tcBorders>
              <w:top w:val="nil"/>
              <w:left w:val="single" w:sz="4" w:space="0" w:color="auto"/>
              <w:bottom w:val="single" w:sz="4" w:space="0" w:color="auto"/>
              <w:right w:val="single" w:sz="4" w:space="0" w:color="auto"/>
            </w:tcBorders>
            <w:shd w:val="clear" w:color="auto" w:fill="auto"/>
            <w:vAlign w:val="center"/>
            <w:hideMark/>
          </w:tcPr>
          <w:p w14:paraId="4FF24379" w14:textId="77777777" w:rsidR="00CE39DD" w:rsidRPr="00BE7E34" w:rsidRDefault="00CE39DD" w:rsidP="00173AA0">
            <w:r>
              <w:t xml:space="preserve">General Management </w:t>
            </w:r>
            <w:r w:rsidRPr="00BE7E34">
              <w:t>Consultancy firms</w:t>
            </w:r>
          </w:p>
        </w:tc>
        <w:tc>
          <w:tcPr>
            <w:tcW w:w="1559" w:type="dxa"/>
            <w:tcBorders>
              <w:top w:val="nil"/>
              <w:left w:val="nil"/>
              <w:bottom w:val="single" w:sz="4" w:space="0" w:color="auto"/>
              <w:right w:val="single" w:sz="4" w:space="0" w:color="auto"/>
            </w:tcBorders>
            <w:shd w:val="clear" w:color="auto" w:fill="auto"/>
            <w:noWrap/>
            <w:vAlign w:val="bottom"/>
            <w:hideMark/>
          </w:tcPr>
          <w:p w14:paraId="1C135A4B" w14:textId="77777777" w:rsidR="00CE39DD" w:rsidRPr="00BE7E34" w:rsidRDefault="00CE39DD" w:rsidP="00173AA0">
            <w:r w:rsidRPr="00BE7E34">
              <w:rPr>
                <w:rFonts w:ascii="Segoe UI Symbol" w:hAnsi="Segoe UI Symbol" w:cs="Segoe UI Symbol"/>
              </w:rPr>
              <w:t>✓</w:t>
            </w:r>
          </w:p>
        </w:tc>
        <w:tc>
          <w:tcPr>
            <w:tcW w:w="1276" w:type="dxa"/>
            <w:tcBorders>
              <w:top w:val="nil"/>
              <w:left w:val="nil"/>
              <w:bottom w:val="single" w:sz="4" w:space="0" w:color="auto"/>
              <w:right w:val="single" w:sz="4" w:space="0" w:color="auto"/>
            </w:tcBorders>
            <w:shd w:val="clear" w:color="auto" w:fill="auto"/>
            <w:noWrap/>
            <w:vAlign w:val="bottom"/>
            <w:hideMark/>
          </w:tcPr>
          <w:p w14:paraId="2D7BA0DA" w14:textId="77777777" w:rsidR="00CE39DD" w:rsidRPr="00BE7E34" w:rsidRDefault="00CE39DD" w:rsidP="00173AA0">
            <w:r w:rsidRPr="00BE7E34">
              <w:rPr>
                <w:rFonts w:ascii="Segoe UI Symbol" w:hAnsi="Segoe UI Symbol" w:cs="Segoe UI Symbol"/>
              </w:rPr>
              <w:t>✓</w:t>
            </w:r>
          </w:p>
        </w:tc>
        <w:tc>
          <w:tcPr>
            <w:tcW w:w="1275" w:type="dxa"/>
            <w:tcBorders>
              <w:top w:val="nil"/>
              <w:left w:val="nil"/>
              <w:bottom w:val="single" w:sz="4" w:space="0" w:color="auto"/>
              <w:right w:val="single" w:sz="4" w:space="0" w:color="auto"/>
            </w:tcBorders>
            <w:shd w:val="clear" w:color="auto" w:fill="auto"/>
            <w:noWrap/>
            <w:vAlign w:val="bottom"/>
            <w:hideMark/>
          </w:tcPr>
          <w:p w14:paraId="7AD6881C" w14:textId="77777777" w:rsidR="00CE39DD" w:rsidRPr="007E39DB" w:rsidRDefault="00CE39DD" w:rsidP="00173AA0">
            <w:pPr>
              <w:rPr>
                <w:b/>
                <w:bCs/>
              </w:rPr>
            </w:pPr>
            <w:r w:rsidRPr="00BE7E34">
              <w:t> </w:t>
            </w:r>
            <w:r w:rsidRPr="00BE7E34">
              <w:rPr>
                <w:rFonts w:ascii="Segoe UI Symbol" w:hAnsi="Segoe UI Symbol" w:cs="Segoe UI Symbol"/>
              </w:rPr>
              <w:t>✓</w:t>
            </w:r>
          </w:p>
        </w:tc>
        <w:tc>
          <w:tcPr>
            <w:tcW w:w="2410" w:type="dxa"/>
            <w:tcBorders>
              <w:top w:val="nil"/>
              <w:left w:val="nil"/>
              <w:bottom w:val="single" w:sz="4" w:space="0" w:color="auto"/>
              <w:right w:val="single" w:sz="4" w:space="0" w:color="auto"/>
            </w:tcBorders>
            <w:shd w:val="clear" w:color="auto" w:fill="auto"/>
            <w:noWrap/>
            <w:vAlign w:val="bottom"/>
            <w:hideMark/>
          </w:tcPr>
          <w:p w14:paraId="13308DDD" w14:textId="77777777" w:rsidR="00CE39DD" w:rsidRPr="00BE7E34" w:rsidRDefault="00CE39DD" w:rsidP="00173AA0">
            <w:r w:rsidRPr="00BE7E34">
              <w:rPr>
                <w:rFonts w:ascii="Segoe UI Symbol" w:hAnsi="Segoe UI Symbol" w:cs="Segoe UI Symbol"/>
              </w:rPr>
              <w:t>✓</w:t>
            </w:r>
          </w:p>
        </w:tc>
      </w:tr>
      <w:tr w:rsidR="00CE39DD" w:rsidRPr="00BE7E34" w14:paraId="0556C021" w14:textId="77777777" w:rsidTr="00CE39DD">
        <w:trPr>
          <w:trHeight w:val="300"/>
        </w:trPr>
        <w:tc>
          <w:tcPr>
            <w:tcW w:w="3607" w:type="dxa"/>
            <w:tcBorders>
              <w:top w:val="nil"/>
              <w:left w:val="single" w:sz="4" w:space="0" w:color="auto"/>
              <w:bottom w:val="single" w:sz="4" w:space="0" w:color="auto"/>
              <w:right w:val="single" w:sz="4" w:space="0" w:color="auto"/>
            </w:tcBorders>
            <w:shd w:val="clear" w:color="auto" w:fill="auto"/>
            <w:vAlign w:val="center"/>
            <w:hideMark/>
          </w:tcPr>
          <w:p w14:paraId="66A78E82" w14:textId="77777777" w:rsidR="00CE39DD" w:rsidRPr="00BE7E34" w:rsidRDefault="00CE39DD" w:rsidP="00173AA0">
            <w:r>
              <w:t>Finance Consultancy</w:t>
            </w:r>
          </w:p>
        </w:tc>
        <w:tc>
          <w:tcPr>
            <w:tcW w:w="1559" w:type="dxa"/>
            <w:tcBorders>
              <w:top w:val="nil"/>
              <w:left w:val="nil"/>
              <w:bottom w:val="single" w:sz="4" w:space="0" w:color="auto"/>
              <w:right w:val="single" w:sz="4" w:space="0" w:color="auto"/>
            </w:tcBorders>
            <w:shd w:val="clear" w:color="auto" w:fill="auto"/>
            <w:noWrap/>
            <w:vAlign w:val="bottom"/>
            <w:hideMark/>
          </w:tcPr>
          <w:p w14:paraId="4512ED9D" w14:textId="77777777" w:rsidR="00CE39DD" w:rsidRPr="00BE7E34" w:rsidRDefault="00CE39DD" w:rsidP="00173AA0">
            <w:r w:rsidRPr="00BE7E34">
              <w:rPr>
                <w:rFonts w:ascii="Segoe UI Symbol" w:hAnsi="Segoe UI Symbol" w:cs="Segoe UI Symbol"/>
              </w:rPr>
              <w:t>✓</w:t>
            </w:r>
          </w:p>
        </w:tc>
        <w:tc>
          <w:tcPr>
            <w:tcW w:w="1276" w:type="dxa"/>
            <w:tcBorders>
              <w:top w:val="nil"/>
              <w:left w:val="nil"/>
              <w:bottom w:val="single" w:sz="4" w:space="0" w:color="auto"/>
              <w:right w:val="single" w:sz="4" w:space="0" w:color="auto"/>
            </w:tcBorders>
            <w:shd w:val="clear" w:color="auto" w:fill="auto"/>
            <w:noWrap/>
            <w:vAlign w:val="bottom"/>
            <w:hideMark/>
          </w:tcPr>
          <w:p w14:paraId="02327874" w14:textId="77777777" w:rsidR="00CE39DD" w:rsidRPr="00BE7E34" w:rsidRDefault="00CE39DD" w:rsidP="00173AA0">
            <w:r w:rsidRPr="00BE7E34">
              <w:rPr>
                <w:rFonts w:ascii="Segoe UI Symbol" w:hAnsi="Segoe UI Symbol" w:cs="Segoe UI Symbol"/>
              </w:rPr>
              <w:t>✓</w:t>
            </w:r>
          </w:p>
        </w:tc>
        <w:tc>
          <w:tcPr>
            <w:tcW w:w="1275" w:type="dxa"/>
            <w:tcBorders>
              <w:top w:val="nil"/>
              <w:left w:val="nil"/>
              <w:bottom w:val="single" w:sz="4" w:space="0" w:color="auto"/>
              <w:right w:val="single" w:sz="4" w:space="0" w:color="auto"/>
            </w:tcBorders>
            <w:shd w:val="clear" w:color="auto" w:fill="auto"/>
            <w:noWrap/>
            <w:vAlign w:val="bottom"/>
            <w:hideMark/>
          </w:tcPr>
          <w:p w14:paraId="6543BA81" w14:textId="77777777" w:rsidR="00CE39DD" w:rsidRPr="00BE7E34" w:rsidRDefault="00CE39DD" w:rsidP="00173AA0">
            <w:r w:rsidRPr="00BE7E34">
              <w:t> </w:t>
            </w:r>
            <w:r w:rsidRPr="00BE7E34">
              <w:rPr>
                <w:rFonts w:ascii="Segoe UI Symbol" w:hAnsi="Segoe UI Symbol" w:cs="Segoe UI Symbol"/>
              </w:rPr>
              <w:t>✓</w:t>
            </w:r>
          </w:p>
        </w:tc>
        <w:tc>
          <w:tcPr>
            <w:tcW w:w="2410" w:type="dxa"/>
            <w:tcBorders>
              <w:top w:val="nil"/>
              <w:left w:val="nil"/>
              <w:bottom w:val="single" w:sz="4" w:space="0" w:color="auto"/>
              <w:right w:val="single" w:sz="4" w:space="0" w:color="auto"/>
            </w:tcBorders>
            <w:shd w:val="clear" w:color="auto" w:fill="auto"/>
            <w:noWrap/>
            <w:vAlign w:val="bottom"/>
            <w:hideMark/>
          </w:tcPr>
          <w:p w14:paraId="7256C1D3" w14:textId="77777777" w:rsidR="00CE39DD" w:rsidRPr="00BE7E34" w:rsidRDefault="00CE39DD" w:rsidP="00173AA0">
            <w:r w:rsidRPr="00BE7E34">
              <w:rPr>
                <w:rFonts w:ascii="Segoe UI Symbol" w:hAnsi="Segoe UI Symbol" w:cs="Segoe UI Symbol"/>
              </w:rPr>
              <w:t>✓</w:t>
            </w:r>
          </w:p>
        </w:tc>
      </w:tr>
      <w:tr w:rsidR="00CE39DD" w:rsidRPr="00BE7E34" w14:paraId="34EBB9D8" w14:textId="77777777" w:rsidTr="00CE39DD">
        <w:trPr>
          <w:trHeight w:val="510"/>
        </w:trPr>
        <w:tc>
          <w:tcPr>
            <w:tcW w:w="3607" w:type="dxa"/>
            <w:tcBorders>
              <w:top w:val="nil"/>
              <w:left w:val="single" w:sz="4" w:space="0" w:color="auto"/>
              <w:bottom w:val="single" w:sz="4" w:space="0" w:color="auto"/>
              <w:right w:val="single" w:sz="4" w:space="0" w:color="auto"/>
            </w:tcBorders>
            <w:shd w:val="clear" w:color="auto" w:fill="auto"/>
            <w:vAlign w:val="center"/>
            <w:hideMark/>
          </w:tcPr>
          <w:p w14:paraId="6C156ADB" w14:textId="77777777" w:rsidR="00CE39DD" w:rsidRPr="00BE7E34" w:rsidRDefault="00CE39DD" w:rsidP="00173AA0">
            <w:r>
              <w:t>IT and ITES based Consultancy</w:t>
            </w:r>
          </w:p>
        </w:tc>
        <w:tc>
          <w:tcPr>
            <w:tcW w:w="1559" w:type="dxa"/>
            <w:tcBorders>
              <w:top w:val="nil"/>
              <w:left w:val="nil"/>
              <w:bottom w:val="single" w:sz="4" w:space="0" w:color="auto"/>
              <w:right w:val="single" w:sz="4" w:space="0" w:color="auto"/>
            </w:tcBorders>
            <w:shd w:val="clear" w:color="auto" w:fill="auto"/>
            <w:noWrap/>
            <w:vAlign w:val="bottom"/>
            <w:hideMark/>
          </w:tcPr>
          <w:p w14:paraId="0CB14E98" w14:textId="77777777" w:rsidR="00CE39DD" w:rsidRPr="00BE7E34" w:rsidRDefault="00CE39DD" w:rsidP="00173AA0">
            <w:r w:rsidRPr="00BE7E34">
              <w:rPr>
                <w:rFonts w:ascii="Segoe UI Symbol" w:hAnsi="Segoe UI Symbol" w:cs="Segoe UI Symbol"/>
              </w:rPr>
              <w:t>✓</w:t>
            </w:r>
          </w:p>
        </w:tc>
        <w:tc>
          <w:tcPr>
            <w:tcW w:w="1276" w:type="dxa"/>
            <w:tcBorders>
              <w:top w:val="nil"/>
              <w:left w:val="nil"/>
              <w:bottom w:val="single" w:sz="4" w:space="0" w:color="auto"/>
              <w:right w:val="single" w:sz="4" w:space="0" w:color="auto"/>
            </w:tcBorders>
            <w:shd w:val="clear" w:color="auto" w:fill="auto"/>
            <w:noWrap/>
            <w:vAlign w:val="bottom"/>
            <w:hideMark/>
          </w:tcPr>
          <w:p w14:paraId="0920DA97" w14:textId="77777777" w:rsidR="00CE39DD" w:rsidRPr="00BE7E34" w:rsidRDefault="00CE39DD" w:rsidP="00173AA0">
            <w:r w:rsidRPr="00BE7E34">
              <w:rPr>
                <w:rFonts w:ascii="Segoe UI Symbol" w:hAnsi="Segoe UI Symbol" w:cs="Segoe UI Symbol"/>
              </w:rPr>
              <w:t>✓</w:t>
            </w:r>
          </w:p>
        </w:tc>
        <w:tc>
          <w:tcPr>
            <w:tcW w:w="1275" w:type="dxa"/>
            <w:tcBorders>
              <w:top w:val="nil"/>
              <w:left w:val="nil"/>
              <w:bottom w:val="single" w:sz="4" w:space="0" w:color="auto"/>
              <w:right w:val="single" w:sz="4" w:space="0" w:color="auto"/>
            </w:tcBorders>
            <w:shd w:val="clear" w:color="auto" w:fill="auto"/>
            <w:noWrap/>
            <w:vAlign w:val="bottom"/>
            <w:hideMark/>
          </w:tcPr>
          <w:p w14:paraId="4C6E7D44" w14:textId="77777777" w:rsidR="00CE39DD" w:rsidRPr="00BE7E34" w:rsidRDefault="00CE39DD" w:rsidP="00173AA0">
            <w:r w:rsidRPr="00BE7E34">
              <w:t> </w:t>
            </w:r>
            <w:r w:rsidRPr="00BE7E34">
              <w:rPr>
                <w:rFonts w:ascii="Segoe UI Symbol" w:hAnsi="Segoe UI Symbol" w:cs="Segoe UI Symbol"/>
              </w:rPr>
              <w:t>✓</w:t>
            </w:r>
          </w:p>
        </w:tc>
        <w:tc>
          <w:tcPr>
            <w:tcW w:w="2410" w:type="dxa"/>
            <w:tcBorders>
              <w:top w:val="nil"/>
              <w:left w:val="nil"/>
              <w:bottom w:val="single" w:sz="4" w:space="0" w:color="auto"/>
              <w:right w:val="single" w:sz="4" w:space="0" w:color="auto"/>
            </w:tcBorders>
            <w:shd w:val="clear" w:color="auto" w:fill="auto"/>
            <w:noWrap/>
            <w:vAlign w:val="bottom"/>
            <w:hideMark/>
          </w:tcPr>
          <w:p w14:paraId="45C86C33" w14:textId="77777777" w:rsidR="00CE39DD" w:rsidRPr="00BE7E34" w:rsidRDefault="00CE39DD" w:rsidP="00173AA0">
            <w:r w:rsidRPr="00BE7E34">
              <w:rPr>
                <w:rFonts w:ascii="Segoe UI Symbol" w:hAnsi="Segoe UI Symbol" w:cs="Segoe UI Symbol"/>
              </w:rPr>
              <w:t>✓</w:t>
            </w:r>
          </w:p>
        </w:tc>
      </w:tr>
      <w:tr w:rsidR="00CE39DD" w:rsidRPr="00BE7E34" w14:paraId="3B895A58" w14:textId="77777777" w:rsidTr="00CE39DD">
        <w:trPr>
          <w:trHeight w:val="510"/>
        </w:trPr>
        <w:tc>
          <w:tcPr>
            <w:tcW w:w="3607" w:type="dxa"/>
            <w:tcBorders>
              <w:top w:val="nil"/>
              <w:left w:val="single" w:sz="4" w:space="0" w:color="auto"/>
              <w:bottom w:val="single" w:sz="4" w:space="0" w:color="auto"/>
              <w:right w:val="single" w:sz="4" w:space="0" w:color="auto"/>
            </w:tcBorders>
            <w:shd w:val="clear" w:color="auto" w:fill="auto"/>
            <w:vAlign w:val="center"/>
            <w:hideMark/>
          </w:tcPr>
          <w:p w14:paraId="52455ABA" w14:textId="77777777" w:rsidR="00CE39DD" w:rsidRPr="00BE7E34" w:rsidRDefault="00CE39DD" w:rsidP="00173AA0">
            <w:r w:rsidRPr="00BE7E34">
              <w:t>HR, Recruitment, Training &amp; Placement Consultant</w:t>
            </w:r>
          </w:p>
        </w:tc>
        <w:tc>
          <w:tcPr>
            <w:tcW w:w="1559" w:type="dxa"/>
            <w:tcBorders>
              <w:top w:val="nil"/>
              <w:left w:val="nil"/>
              <w:bottom w:val="single" w:sz="4" w:space="0" w:color="auto"/>
              <w:right w:val="single" w:sz="4" w:space="0" w:color="auto"/>
            </w:tcBorders>
            <w:shd w:val="clear" w:color="auto" w:fill="auto"/>
            <w:noWrap/>
            <w:vAlign w:val="bottom"/>
            <w:hideMark/>
          </w:tcPr>
          <w:p w14:paraId="49B66172" w14:textId="77777777" w:rsidR="00CE39DD" w:rsidRPr="00BE7E34" w:rsidRDefault="00CE39DD" w:rsidP="00173AA0">
            <w:r w:rsidRPr="00BE7E34">
              <w:rPr>
                <w:rFonts w:ascii="Segoe UI Symbol" w:hAnsi="Segoe UI Symbol" w:cs="Segoe UI Symbol"/>
              </w:rPr>
              <w:t>✓</w:t>
            </w:r>
          </w:p>
        </w:tc>
        <w:tc>
          <w:tcPr>
            <w:tcW w:w="1276" w:type="dxa"/>
            <w:tcBorders>
              <w:top w:val="nil"/>
              <w:left w:val="nil"/>
              <w:bottom w:val="single" w:sz="4" w:space="0" w:color="auto"/>
              <w:right w:val="single" w:sz="4" w:space="0" w:color="auto"/>
            </w:tcBorders>
            <w:shd w:val="clear" w:color="auto" w:fill="auto"/>
            <w:noWrap/>
            <w:vAlign w:val="bottom"/>
            <w:hideMark/>
          </w:tcPr>
          <w:p w14:paraId="74C51E04" w14:textId="77777777" w:rsidR="00CE39DD" w:rsidRPr="00BE7E34" w:rsidRDefault="00CE39DD" w:rsidP="00173AA0">
            <w:r w:rsidRPr="00BE7E34">
              <w:rPr>
                <w:rFonts w:ascii="Segoe UI Symbol" w:hAnsi="Segoe UI Symbol" w:cs="Segoe UI Symbol"/>
              </w:rPr>
              <w:t>✓</w:t>
            </w:r>
          </w:p>
        </w:tc>
        <w:tc>
          <w:tcPr>
            <w:tcW w:w="1275" w:type="dxa"/>
            <w:tcBorders>
              <w:top w:val="nil"/>
              <w:left w:val="nil"/>
              <w:bottom w:val="single" w:sz="4" w:space="0" w:color="auto"/>
              <w:right w:val="single" w:sz="4" w:space="0" w:color="auto"/>
            </w:tcBorders>
            <w:shd w:val="clear" w:color="auto" w:fill="auto"/>
            <w:noWrap/>
            <w:vAlign w:val="bottom"/>
            <w:hideMark/>
          </w:tcPr>
          <w:p w14:paraId="491D63DB" w14:textId="77777777" w:rsidR="00CE39DD" w:rsidRPr="00BE7E34" w:rsidRDefault="00CE39DD" w:rsidP="00173AA0">
            <w:r w:rsidRPr="00BE7E34">
              <w:t> </w:t>
            </w:r>
            <w:r w:rsidRPr="00BE7E34">
              <w:rPr>
                <w:rFonts w:ascii="Segoe UI Symbol" w:hAnsi="Segoe UI Symbol" w:cs="Segoe UI Symbol"/>
              </w:rPr>
              <w:t>✓</w:t>
            </w:r>
          </w:p>
        </w:tc>
        <w:tc>
          <w:tcPr>
            <w:tcW w:w="2410" w:type="dxa"/>
            <w:tcBorders>
              <w:top w:val="nil"/>
              <w:left w:val="nil"/>
              <w:bottom w:val="single" w:sz="4" w:space="0" w:color="auto"/>
              <w:right w:val="single" w:sz="4" w:space="0" w:color="auto"/>
            </w:tcBorders>
            <w:shd w:val="clear" w:color="auto" w:fill="auto"/>
            <w:noWrap/>
            <w:vAlign w:val="bottom"/>
            <w:hideMark/>
          </w:tcPr>
          <w:p w14:paraId="078CB1B0" w14:textId="77777777" w:rsidR="00CE39DD" w:rsidRPr="00BE7E34" w:rsidRDefault="00CE39DD" w:rsidP="00173AA0">
            <w:r w:rsidRPr="00BE7E34">
              <w:rPr>
                <w:rFonts w:ascii="Segoe UI Symbol" w:hAnsi="Segoe UI Symbol" w:cs="Segoe UI Symbol"/>
              </w:rPr>
              <w:t>✓</w:t>
            </w:r>
          </w:p>
        </w:tc>
      </w:tr>
    </w:tbl>
    <w:p w14:paraId="5B911007" w14:textId="77777777" w:rsidR="00FF5785" w:rsidRDefault="00FF5785" w:rsidP="00FF5785">
      <w:pPr>
        <w:pStyle w:val="Heading3"/>
        <w:spacing w:before="72"/>
      </w:pPr>
    </w:p>
    <w:p w14:paraId="4AD4CABB" w14:textId="77777777" w:rsidR="006933B1" w:rsidRDefault="006933B1" w:rsidP="006933B1">
      <w:pPr>
        <w:spacing w:before="175"/>
        <w:ind w:left="1100"/>
        <w:rPr>
          <w:b/>
          <w:sz w:val="24"/>
        </w:rPr>
      </w:pPr>
      <w:r>
        <w:rPr>
          <w:b/>
          <w:sz w:val="24"/>
        </w:rPr>
        <w:t>Name of Relevant Statutory /Accrediting Body/Bodies other than UGC, if any:</w:t>
      </w:r>
    </w:p>
    <w:p w14:paraId="6D40F2E6" w14:textId="77777777" w:rsidR="006933B1" w:rsidRDefault="006933B1" w:rsidP="006933B1">
      <w:pPr>
        <w:spacing w:line="242" w:lineRule="auto"/>
        <w:ind w:left="1418"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3E70C71F" w14:textId="77777777" w:rsidR="00F632F6" w:rsidRDefault="00F632F6">
      <w:pPr>
        <w:pStyle w:val="Heading3"/>
        <w:spacing w:before="72"/>
        <w:ind w:left="9418"/>
      </w:pPr>
    </w:p>
    <w:p w14:paraId="4BA05A69" w14:textId="71A06128" w:rsidR="00F632F6" w:rsidRDefault="00E622B1">
      <w:pPr>
        <w:pStyle w:val="Heading3"/>
        <w:spacing w:before="72"/>
        <w:ind w:left="9418"/>
      </w:pPr>
      <w:r>
        <w:lastRenderedPageBreak/>
        <w:t>Appendix – b.08</w:t>
      </w:r>
    </w:p>
    <w:p w14:paraId="1C675C15" w14:textId="77777777" w:rsidR="00F632F6" w:rsidRDefault="00F632F6">
      <w:pPr>
        <w:pStyle w:val="Heading3"/>
        <w:spacing w:before="72"/>
        <w:ind w:left="9418"/>
      </w:pPr>
    </w:p>
    <w:p w14:paraId="1042E574" w14:textId="77C42033" w:rsidR="00E622B1" w:rsidRDefault="00E622B1" w:rsidP="00E622B1">
      <w:pPr>
        <w:spacing w:before="1" w:line="360" w:lineRule="auto"/>
        <w:ind w:left="1100" w:right="5893"/>
        <w:rPr>
          <w:b/>
          <w:sz w:val="24"/>
        </w:rPr>
      </w:pPr>
      <w:r>
        <w:rPr>
          <w:b/>
          <w:sz w:val="24"/>
        </w:rPr>
        <w:t>Institution: Amity Business School Programme Title: MBA (</w:t>
      </w:r>
      <w:r w:rsidR="003F795C">
        <w:rPr>
          <w:b/>
          <w:sz w:val="24"/>
        </w:rPr>
        <w:t xml:space="preserve">Technology </w:t>
      </w:r>
      <w:proofErr w:type="spellStart"/>
      <w:r w:rsidR="003F795C">
        <w:rPr>
          <w:b/>
          <w:sz w:val="24"/>
        </w:rPr>
        <w:t>Mgmt</w:t>
      </w:r>
      <w:proofErr w:type="spellEnd"/>
      <w:r>
        <w:rPr>
          <w:b/>
          <w:sz w:val="24"/>
        </w:rPr>
        <w:t>) Level – PG</w:t>
      </w:r>
    </w:p>
    <w:p w14:paraId="7169499C" w14:textId="77777777" w:rsidR="00E622B1" w:rsidRDefault="00E622B1" w:rsidP="00E622B1">
      <w:pPr>
        <w:tabs>
          <w:tab w:val="left" w:pos="7581"/>
        </w:tabs>
        <w:spacing w:before="1"/>
        <w:ind w:left="1100"/>
        <w:jc w:val="both"/>
        <w:rPr>
          <w:b/>
          <w:sz w:val="24"/>
        </w:rPr>
      </w:pPr>
      <w:r>
        <w:rPr>
          <w:b/>
          <w:sz w:val="24"/>
        </w:rPr>
        <w:t>Duration of the program (in</w:t>
      </w:r>
      <w:r>
        <w:rPr>
          <w:b/>
          <w:spacing w:val="-2"/>
          <w:sz w:val="24"/>
        </w:rPr>
        <w:t xml:space="preserve"> </w:t>
      </w:r>
      <w:r>
        <w:rPr>
          <w:b/>
          <w:sz w:val="24"/>
        </w:rPr>
        <w:t>yrs):   2</w:t>
      </w:r>
      <w:r>
        <w:rPr>
          <w:b/>
          <w:sz w:val="24"/>
        </w:rPr>
        <w:tab/>
        <w:t>No. of Semesters:  4</w:t>
      </w:r>
    </w:p>
    <w:p w14:paraId="6F39E7E5" w14:textId="77777777" w:rsidR="00E622B1" w:rsidRDefault="00E622B1" w:rsidP="00E622B1">
      <w:pPr>
        <w:pStyle w:val="BodyText"/>
        <w:rPr>
          <w:b/>
          <w:sz w:val="26"/>
        </w:rPr>
      </w:pPr>
    </w:p>
    <w:p w14:paraId="1B8230B5" w14:textId="77777777" w:rsidR="00E622B1" w:rsidRDefault="00E622B1" w:rsidP="00E622B1">
      <w:pPr>
        <w:pStyle w:val="BodyText"/>
        <w:spacing w:before="9"/>
        <w:rPr>
          <w:b/>
          <w:sz w:val="21"/>
        </w:rPr>
      </w:pPr>
    </w:p>
    <w:p w14:paraId="6C93549C" w14:textId="36DFAE56" w:rsidR="00E622B1" w:rsidRDefault="00E622B1" w:rsidP="00E622B1">
      <w:pPr>
        <w:spacing w:before="1"/>
        <w:ind w:left="1100"/>
        <w:jc w:val="both"/>
        <w:rPr>
          <w:b/>
          <w:sz w:val="24"/>
        </w:rPr>
      </w:pPr>
      <w:r>
        <w:rPr>
          <w:b/>
          <w:sz w:val="24"/>
        </w:rPr>
        <w:t>Programme Mission:</w:t>
      </w:r>
    </w:p>
    <w:p w14:paraId="3E2FDB8E" w14:textId="77777777" w:rsidR="003F795C" w:rsidRDefault="003F795C" w:rsidP="00E622B1">
      <w:pPr>
        <w:spacing w:before="1"/>
        <w:ind w:left="1100"/>
        <w:jc w:val="both"/>
        <w:rPr>
          <w:b/>
          <w:sz w:val="24"/>
        </w:rPr>
      </w:pPr>
    </w:p>
    <w:p w14:paraId="332273C6" w14:textId="2A82D91B" w:rsidR="003F795C" w:rsidRDefault="003F795C" w:rsidP="003F795C">
      <w:pPr>
        <w:spacing w:line="360" w:lineRule="auto"/>
        <w:ind w:left="1100" w:right="1134"/>
        <w:jc w:val="both"/>
        <w:rPr>
          <w:sz w:val="24"/>
          <w:szCs w:val="24"/>
          <w:shd w:val="clear" w:color="auto" w:fill="FFFFFF"/>
        </w:rPr>
      </w:pPr>
      <w:r w:rsidRPr="003F795C">
        <w:rPr>
          <w:sz w:val="24"/>
          <w:szCs w:val="24"/>
          <w:shd w:val="clear" w:color="auto" w:fill="FFFFFF"/>
        </w:rPr>
        <w:t>To provide management education at Post graduate level and shape the overall personality of the students by making them industry ready professionals with specializations in the areas of Finance, Operations, Information Technology, Marketing, International Business, Human Resource, Retail Management and Entrepreneurship. The program aims to transform the students into good and responsible human beings with strong values and convictions, having pride in their heritage and culture, having a sense of right and wrong.</w:t>
      </w:r>
    </w:p>
    <w:p w14:paraId="6E336B12" w14:textId="77777777" w:rsidR="003F795C" w:rsidRDefault="003F795C" w:rsidP="003F795C">
      <w:pPr>
        <w:pStyle w:val="Heading3"/>
        <w:spacing w:before="206"/>
        <w:jc w:val="both"/>
      </w:pPr>
      <w:r>
        <w:t>Programme Description:</w:t>
      </w:r>
    </w:p>
    <w:p w14:paraId="0D468A04" w14:textId="4D06A6E9" w:rsidR="00F632F6" w:rsidRDefault="003F795C" w:rsidP="003F795C">
      <w:pPr>
        <w:pStyle w:val="Heading3"/>
        <w:spacing w:line="360" w:lineRule="auto"/>
        <w:ind w:right="1134"/>
        <w:jc w:val="both"/>
        <w:rPr>
          <w:b w:val="0"/>
          <w:bCs w:val="0"/>
          <w:shd w:val="clear" w:color="auto" w:fill="FFFFFF"/>
        </w:rPr>
      </w:pPr>
      <w:r w:rsidRPr="003F795C">
        <w:rPr>
          <w:b w:val="0"/>
          <w:bCs w:val="0"/>
          <w:shd w:val="clear" w:color="auto" w:fill="FFFFFF"/>
        </w:rPr>
        <w:t>The two years full time Master in Business Administration Programme in Technology Management aims to impart professional knowledge, analytical ability, and management perspectives, enabling them to lead, motivate and manage the business enterprise with sound governance practices in today’s continuously evolving businesses in the era of Digital Transformation. In wake of the Digital Bharat-Saksham Bharat campaign, there is an urgent requirement of competent individuals with not only specific technical job skills and expertise, but managerial capabilities to lead teams and emotional intelligence to enhance organizational productivity through better decision making in technological environments. The MBA program in Technology Management attempts to empower students to become leaders, managers and entrepreneurs, with suitable technical skills to work towards more digitally organized corporates and a more digitally competent society. This programme has been prepared with the stalwarts of industry focusing on what the MBA curriculum should be so that it matches the expectations of the global corporate requirements.</w:t>
      </w:r>
    </w:p>
    <w:p w14:paraId="133E07B2" w14:textId="72BCD96C" w:rsidR="003F795C" w:rsidRDefault="003F795C" w:rsidP="003F795C">
      <w:pPr>
        <w:pStyle w:val="Heading3"/>
        <w:spacing w:line="360" w:lineRule="auto"/>
        <w:ind w:right="1134"/>
        <w:jc w:val="both"/>
        <w:rPr>
          <w:b w:val="0"/>
          <w:bCs w:val="0"/>
          <w:shd w:val="clear" w:color="auto" w:fill="FFFFFF"/>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2209"/>
        <w:gridCol w:w="1985"/>
        <w:gridCol w:w="4304"/>
      </w:tblGrid>
      <w:tr w:rsidR="003F795C" w14:paraId="7CA5411A" w14:textId="77777777" w:rsidTr="00C161FC">
        <w:trPr>
          <w:trHeight w:val="551"/>
        </w:trPr>
        <w:tc>
          <w:tcPr>
            <w:tcW w:w="768" w:type="dxa"/>
          </w:tcPr>
          <w:p w14:paraId="3197C0BF" w14:textId="77777777" w:rsidR="003F795C" w:rsidRDefault="003F795C" w:rsidP="00173AA0">
            <w:pPr>
              <w:pStyle w:val="TableParagraph"/>
              <w:spacing w:line="273" w:lineRule="exact"/>
              <w:ind w:left="107"/>
              <w:rPr>
                <w:b/>
                <w:sz w:val="24"/>
              </w:rPr>
            </w:pPr>
            <w:r>
              <w:rPr>
                <w:b/>
                <w:sz w:val="24"/>
              </w:rPr>
              <w:t>Sr</w:t>
            </w:r>
          </w:p>
          <w:p w14:paraId="25CA25F9" w14:textId="77777777" w:rsidR="003F795C" w:rsidRDefault="003F795C" w:rsidP="00173AA0">
            <w:pPr>
              <w:pStyle w:val="TableParagraph"/>
              <w:spacing w:line="259" w:lineRule="exact"/>
              <w:ind w:left="107"/>
              <w:rPr>
                <w:b/>
                <w:sz w:val="24"/>
              </w:rPr>
            </w:pPr>
            <w:r>
              <w:rPr>
                <w:b/>
                <w:sz w:val="24"/>
              </w:rPr>
              <w:t>No.</w:t>
            </w:r>
          </w:p>
        </w:tc>
        <w:tc>
          <w:tcPr>
            <w:tcW w:w="2209" w:type="dxa"/>
          </w:tcPr>
          <w:p w14:paraId="571F78FA" w14:textId="77777777" w:rsidR="003F795C" w:rsidRDefault="003F795C" w:rsidP="00173AA0">
            <w:pPr>
              <w:pStyle w:val="TableParagraph"/>
              <w:spacing w:line="273" w:lineRule="exact"/>
              <w:ind w:left="107"/>
              <w:rPr>
                <w:b/>
                <w:sz w:val="24"/>
              </w:rPr>
            </w:pPr>
            <w:r>
              <w:rPr>
                <w:b/>
                <w:sz w:val="24"/>
              </w:rPr>
              <w:t>Institution Graduate</w:t>
            </w:r>
          </w:p>
          <w:p w14:paraId="6D70FF83" w14:textId="77777777" w:rsidR="003F795C" w:rsidRDefault="003F795C" w:rsidP="00173AA0">
            <w:pPr>
              <w:pStyle w:val="TableParagraph"/>
              <w:spacing w:line="259" w:lineRule="exact"/>
              <w:ind w:left="107"/>
              <w:rPr>
                <w:b/>
                <w:sz w:val="24"/>
              </w:rPr>
            </w:pPr>
            <w:r>
              <w:rPr>
                <w:b/>
                <w:sz w:val="24"/>
              </w:rPr>
              <w:t>Attributes</w:t>
            </w:r>
          </w:p>
        </w:tc>
        <w:tc>
          <w:tcPr>
            <w:tcW w:w="1985" w:type="dxa"/>
          </w:tcPr>
          <w:p w14:paraId="230725A0" w14:textId="77777777" w:rsidR="003F795C" w:rsidRDefault="003F795C" w:rsidP="00173AA0">
            <w:pPr>
              <w:pStyle w:val="TableParagraph"/>
              <w:spacing w:line="273" w:lineRule="exact"/>
              <w:ind w:left="107"/>
              <w:rPr>
                <w:b/>
                <w:sz w:val="24"/>
              </w:rPr>
            </w:pPr>
            <w:r>
              <w:rPr>
                <w:b/>
                <w:sz w:val="24"/>
              </w:rPr>
              <w:t>Programme</w:t>
            </w:r>
          </w:p>
          <w:p w14:paraId="643B274A" w14:textId="77777777" w:rsidR="003F795C" w:rsidRDefault="003F795C" w:rsidP="00173AA0">
            <w:pPr>
              <w:pStyle w:val="TableParagraph"/>
              <w:spacing w:line="259" w:lineRule="exact"/>
              <w:ind w:left="107"/>
              <w:rPr>
                <w:b/>
                <w:sz w:val="24"/>
              </w:rPr>
            </w:pPr>
            <w:r>
              <w:rPr>
                <w:b/>
                <w:sz w:val="24"/>
              </w:rPr>
              <w:t>Graduate Attributes</w:t>
            </w:r>
          </w:p>
        </w:tc>
        <w:tc>
          <w:tcPr>
            <w:tcW w:w="4304" w:type="dxa"/>
          </w:tcPr>
          <w:p w14:paraId="4C5F3C9D" w14:textId="77777777" w:rsidR="003F795C" w:rsidRDefault="003F795C" w:rsidP="00173AA0">
            <w:pPr>
              <w:pStyle w:val="TableParagraph"/>
              <w:spacing w:line="273" w:lineRule="exact"/>
              <w:ind w:left="107"/>
              <w:rPr>
                <w:b/>
                <w:sz w:val="24"/>
              </w:rPr>
            </w:pPr>
            <w:r>
              <w:rPr>
                <w:b/>
                <w:sz w:val="24"/>
              </w:rPr>
              <w:t>Indicators</w:t>
            </w:r>
          </w:p>
        </w:tc>
      </w:tr>
      <w:tr w:rsidR="003F795C" w14:paraId="2CAD13D3" w14:textId="77777777" w:rsidTr="00C161FC">
        <w:trPr>
          <w:trHeight w:val="1655"/>
        </w:trPr>
        <w:tc>
          <w:tcPr>
            <w:tcW w:w="768" w:type="dxa"/>
          </w:tcPr>
          <w:p w14:paraId="6ABF7C20" w14:textId="77777777" w:rsidR="003F795C" w:rsidRDefault="003F795C" w:rsidP="00173AA0">
            <w:pPr>
              <w:pStyle w:val="TableParagraph"/>
              <w:spacing w:line="268" w:lineRule="exact"/>
              <w:ind w:left="107"/>
              <w:rPr>
                <w:sz w:val="24"/>
              </w:rPr>
            </w:pPr>
            <w:r>
              <w:rPr>
                <w:sz w:val="24"/>
              </w:rPr>
              <w:t>1</w:t>
            </w:r>
          </w:p>
        </w:tc>
        <w:tc>
          <w:tcPr>
            <w:tcW w:w="2209" w:type="dxa"/>
          </w:tcPr>
          <w:p w14:paraId="4F09D73A" w14:textId="77777777" w:rsidR="003F795C" w:rsidRDefault="003F795C" w:rsidP="00173AA0">
            <w:pPr>
              <w:pStyle w:val="TableParagraph"/>
              <w:ind w:left="107" w:right="184"/>
              <w:rPr>
                <w:sz w:val="24"/>
              </w:rPr>
            </w:pPr>
            <w:r>
              <w:rPr>
                <w:sz w:val="24"/>
              </w:rPr>
              <w:t>Management Knowledge and Critical thinking</w:t>
            </w:r>
          </w:p>
        </w:tc>
        <w:tc>
          <w:tcPr>
            <w:tcW w:w="1985" w:type="dxa"/>
          </w:tcPr>
          <w:p w14:paraId="4792B2B9" w14:textId="741F0B3F" w:rsidR="003F795C" w:rsidRDefault="003F795C" w:rsidP="00173AA0">
            <w:pPr>
              <w:pStyle w:val="TableParagraph"/>
              <w:ind w:left="107" w:right="545"/>
              <w:rPr>
                <w:sz w:val="24"/>
              </w:rPr>
            </w:pPr>
            <w:r>
              <w:rPr>
                <w:sz w:val="24"/>
              </w:rPr>
              <w:t>Management Knowledge with expertise in Technology Management</w:t>
            </w:r>
          </w:p>
        </w:tc>
        <w:tc>
          <w:tcPr>
            <w:tcW w:w="4304" w:type="dxa"/>
          </w:tcPr>
          <w:p w14:paraId="4B55911E" w14:textId="48D83A44" w:rsidR="003F795C" w:rsidRDefault="00A97C72" w:rsidP="00C161FC">
            <w:pPr>
              <w:pStyle w:val="TableParagraph"/>
              <w:spacing w:line="264" w:lineRule="exact"/>
              <w:ind w:left="107"/>
              <w:jc w:val="both"/>
              <w:rPr>
                <w:sz w:val="24"/>
              </w:rPr>
            </w:pPr>
            <w:r w:rsidRPr="00A97C72">
              <w:rPr>
                <w:sz w:val="24"/>
              </w:rPr>
              <w:t>Student shall be able to define and analyze fundamental &amp; applied Management concepts, skills in areas of Technology Management</w:t>
            </w:r>
          </w:p>
        </w:tc>
      </w:tr>
      <w:tr w:rsidR="003F795C" w14:paraId="17D044BE" w14:textId="77777777" w:rsidTr="00C161FC">
        <w:trPr>
          <w:trHeight w:val="1130"/>
        </w:trPr>
        <w:tc>
          <w:tcPr>
            <w:tcW w:w="768" w:type="dxa"/>
          </w:tcPr>
          <w:p w14:paraId="06DE5D06" w14:textId="77777777" w:rsidR="003F795C" w:rsidRDefault="003F795C" w:rsidP="00173AA0">
            <w:pPr>
              <w:pStyle w:val="TableParagraph"/>
              <w:spacing w:line="268" w:lineRule="exact"/>
              <w:ind w:left="107"/>
              <w:rPr>
                <w:sz w:val="24"/>
              </w:rPr>
            </w:pPr>
            <w:r>
              <w:rPr>
                <w:sz w:val="24"/>
              </w:rPr>
              <w:lastRenderedPageBreak/>
              <w:t>2</w:t>
            </w:r>
          </w:p>
        </w:tc>
        <w:tc>
          <w:tcPr>
            <w:tcW w:w="2209" w:type="dxa"/>
          </w:tcPr>
          <w:p w14:paraId="1BA35AB7" w14:textId="77777777" w:rsidR="003F795C" w:rsidRDefault="003F795C" w:rsidP="00173AA0">
            <w:pPr>
              <w:pStyle w:val="TableParagraph"/>
              <w:ind w:left="107" w:right="184"/>
              <w:rPr>
                <w:sz w:val="24"/>
              </w:rPr>
            </w:pPr>
            <w:r>
              <w:rPr>
                <w:sz w:val="24"/>
              </w:rPr>
              <w:t>Research Literacy and Collaborative Enquiry</w:t>
            </w:r>
          </w:p>
        </w:tc>
        <w:tc>
          <w:tcPr>
            <w:tcW w:w="1985" w:type="dxa"/>
          </w:tcPr>
          <w:p w14:paraId="64DBE669" w14:textId="77777777" w:rsidR="003F795C" w:rsidRDefault="003F795C" w:rsidP="00835662">
            <w:pPr>
              <w:pStyle w:val="TableParagraph"/>
              <w:spacing w:line="268" w:lineRule="exact"/>
              <w:ind w:left="6" w:right="86"/>
              <w:rPr>
                <w:sz w:val="24"/>
              </w:rPr>
            </w:pPr>
            <w:r>
              <w:rPr>
                <w:sz w:val="24"/>
              </w:rPr>
              <w:t>Research and Enquiry</w:t>
            </w:r>
          </w:p>
        </w:tc>
        <w:tc>
          <w:tcPr>
            <w:tcW w:w="4304" w:type="dxa"/>
          </w:tcPr>
          <w:p w14:paraId="58503363" w14:textId="1C2F219A" w:rsidR="003F795C" w:rsidRDefault="00A97C72" w:rsidP="00C161FC">
            <w:pPr>
              <w:pStyle w:val="TableParagraph"/>
              <w:spacing w:line="264" w:lineRule="exact"/>
              <w:ind w:left="107"/>
              <w:jc w:val="both"/>
              <w:rPr>
                <w:sz w:val="24"/>
              </w:rPr>
            </w:pPr>
            <w:r w:rsidRPr="00A97C72">
              <w:rPr>
                <w:sz w:val="24"/>
              </w:rPr>
              <w:t>Student shall be able to formulate research strategy and apply research skills appropriate for decision making</w:t>
            </w:r>
          </w:p>
        </w:tc>
      </w:tr>
      <w:tr w:rsidR="003F795C" w14:paraId="39C95F18" w14:textId="77777777" w:rsidTr="00C161FC">
        <w:trPr>
          <w:trHeight w:val="1401"/>
        </w:trPr>
        <w:tc>
          <w:tcPr>
            <w:tcW w:w="768" w:type="dxa"/>
          </w:tcPr>
          <w:p w14:paraId="2BE9F674" w14:textId="77777777" w:rsidR="003F795C" w:rsidRDefault="003F795C" w:rsidP="00173AA0">
            <w:pPr>
              <w:pStyle w:val="TableParagraph"/>
              <w:spacing w:line="268" w:lineRule="exact"/>
              <w:ind w:left="107"/>
              <w:rPr>
                <w:sz w:val="24"/>
              </w:rPr>
            </w:pPr>
            <w:r>
              <w:rPr>
                <w:sz w:val="24"/>
              </w:rPr>
              <w:t>3</w:t>
            </w:r>
          </w:p>
        </w:tc>
        <w:tc>
          <w:tcPr>
            <w:tcW w:w="2209" w:type="dxa"/>
          </w:tcPr>
          <w:p w14:paraId="49A09A47" w14:textId="77777777" w:rsidR="003F795C" w:rsidRDefault="003F795C" w:rsidP="00173AA0">
            <w:pPr>
              <w:pStyle w:val="TableParagraph"/>
              <w:ind w:left="107" w:right="250"/>
              <w:rPr>
                <w:sz w:val="24"/>
              </w:rPr>
            </w:pPr>
            <w:r>
              <w:rPr>
                <w:sz w:val="24"/>
              </w:rPr>
              <w:t>Information and Technology Literate</w:t>
            </w:r>
          </w:p>
        </w:tc>
        <w:tc>
          <w:tcPr>
            <w:tcW w:w="1985" w:type="dxa"/>
          </w:tcPr>
          <w:p w14:paraId="314B8357" w14:textId="77777777" w:rsidR="003F795C" w:rsidRDefault="003F795C" w:rsidP="00173AA0">
            <w:pPr>
              <w:pStyle w:val="TableParagraph"/>
              <w:ind w:left="107" w:right="339"/>
              <w:rPr>
                <w:sz w:val="24"/>
              </w:rPr>
            </w:pPr>
            <w:r>
              <w:rPr>
                <w:sz w:val="24"/>
              </w:rPr>
              <w:t>Information and Technology Literate</w:t>
            </w:r>
          </w:p>
        </w:tc>
        <w:tc>
          <w:tcPr>
            <w:tcW w:w="4304" w:type="dxa"/>
          </w:tcPr>
          <w:p w14:paraId="79AE964F" w14:textId="3CB4F95C" w:rsidR="003F795C" w:rsidRDefault="00A97C72" w:rsidP="00C161FC">
            <w:pPr>
              <w:pStyle w:val="TableParagraph"/>
              <w:spacing w:line="264" w:lineRule="exact"/>
              <w:ind w:left="107"/>
              <w:jc w:val="both"/>
              <w:rPr>
                <w:sz w:val="24"/>
              </w:rPr>
            </w:pPr>
            <w:r w:rsidRPr="00A97C72">
              <w:rPr>
                <w:sz w:val="24"/>
              </w:rPr>
              <w:t>Student shall be able to identify the impact of emerging and disruptive Information Technologies on business and use &amp; apply appropriate IT Tools in Professional Setting</w:t>
            </w:r>
          </w:p>
        </w:tc>
      </w:tr>
      <w:tr w:rsidR="003F795C" w14:paraId="477FFB1F" w14:textId="77777777" w:rsidTr="00C161FC">
        <w:trPr>
          <w:trHeight w:val="829"/>
        </w:trPr>
        <w:tc>
          <w:tcPr>
            <w:tcW w:w="768" w:type="dxa"/>
          </w:tcPr>
          <w:p w14:paraId="7D51E213" w14:textId="77777777" w:rsidR="003F795C" w:rsidRDefault="003F795C" w:rsidP="00173AA0">
            <w:pPr>
              <w:pStyle w:val="TableParagraph"/>
              <w:spacing w:line="270" w:lineRule="exact"/>
              <w:ind w:left="107"/>
              <w:rPr>
                <w:sz w:val="24"/>
              </w:rPr>
            </w:pPr>
            <w:r>
              <w:rPr>
                <w:sz w:val="24"/>
              </w:rPr>
              <w:t>4</w:t>
            </w:r>
          </w:p>
        </w:tc>
        <w:tc>
          <w:tcPr>
            <w:tcW w:w="2209" w:type="dxa"/>
          </w:tcPr>
          <w:p w14:paraId="495AE23F" w14:textId="77777777" w:rsidR="003F795C" w:rsidRDefault="003F795C" w:rsidP="00173AA0">
            <w:pPr>
              <w:pStyle w:val="TableParagraph"/>
              <w:spacing w:line="270" w:lineRule="exact"/>
              <w:ind w:left="107"/>
              <w:rPr>
                <w:sz w:val="24"/>
              </w:rPr>
            </w:pPr>
            <w:r>
              <w:rPr>
                <w:sz w:val="24"/>
              </w:rPr>
              <w:t>Problem Solving</w:t>
            </w:r>
          </w:p>
        </w:tc>
        <w:tc>
          <w:tcPr>
            <w:tcW w:w="1985" w:type="dxa"/>
          </w:tcPr>
          <w:p w14:paraId="3EA661BB" w14:textId="77777777" w:rsidR="003F795C" w:rsidRDefault="003F795C" w:rsidP="00835662">
            <w:pPr>
              <w:pStyle w:val="TableParagraph"/>
              <w:spacing w:line="270" w:lineRule="exact"/>
              <w:ind w:left="86" w:right="86"/>
              <w:rPr>
                <w:sz w:val="24"/>
              </w:rPr>
            </w:pPr>
            <w:r>
              <w:rPr>
                <w:sz w:val="24"/>
              </w:rPr>
              <w:t>Approaching problems</w:t>
            </w:r>
          </w:p>
        </w:tc>
        <w:tc>
          <w:tcPr>
            <w:tcW w:w="4304" w:type="dxa"/>
          </w:tcPr>
          <w:p w14:paraId="6C9C6949" w14:textId="22340E50"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formulate and articulate ideas, think critically, identify, evaluate and synthesize information and use appropriate concepts and methods to solve problems effectively and creatively</w:t>
            </w:r>
          </w:p>
        </w:tc>
      </w:tr>
      <w:tr w:rsidR="003F795C" w14:paraId="2ABF5870" w14:textId="77777777" w:rsidTr="00C161FC">
        <w:trPr>
          <w:trHeight w:val="829"/>
        </w:trPr>
        <w:tc>
          <w:tcPr>
            <w:tcW w:w="768" w:type="dxa"/>
          </w:tcPr>
          <w:p w14:paraId="305122C1" w14:textId="6513F3FC" w:rsidR="003F795C" w:rsidRDefault="003F795C" w:rsidP="003F795C">
            <w:pPr>
              <w:pStyle w:val="TableParagraph"/>
              <w:spacing w:line="270" w:lineRule="exact"/>
              <w:ind w:left="107"/>
              <w:rPr>
                <w:sz w:val="24"/>
              </w:rPr>
            </w:pPr>
            <w:r>
              <w:rPr>
                <w:sz w:val="24"/>
              </w:rPr>
              <w:t>5</w:t>
            </w:r>
          </w:p>
        </w:tc>
        <w:tc>
          <w:tcPr>
            <w:tcW w:w="2209" w:type="dxa"/>
          </w:tcPr>
          <w:p w14:paraId="3CCAC153" w14:textId="77777777" w:rsidR="003F795C" w:rsidRDefault="003F795C" w:rsidP="003F795C">
            <w:pPr>
              <w:pStyle w:val="TableParagraph"/>
              <w:spacing w:line="261" w:lineRule="exact"/>
              <w:ind w:left="107"/>
              <w:rPr>
                <w:sz w:val="24"/>
              </w:rPr>
            </w:pPr>
            <w:r>
              <w:rPr>
                <w:sz w:val="24"/>
              </w:rPr>
              <w:t>Business Communication</w:t>
            </w:r>
          </w:p>
          <w:p w14:paraId="33AF014F" w14:textId="49676F62" w:rsidR="003F795C" w:rsidRDefault="003F795C" w:rsidP="003F795C">
            <w:pPr>
              <w:pStyle w:val="TableParagraph"/>
              <w:spacing w:line="270" w:lineRule="exact"/>
              <w:ind w:left="107"/>
              <w:rPr>
                <w:sz w:val="24"/>
              </w:rPr>
            </w:pPr>
            <w:r>
              <w:rPr>
                <w:sz w:val="24"/>
              </w:rPr>
              <w:t>Skills</w:t>
            </w:r>
          </w:p>
        </w:tc>
        <w:tc>
          <w:tcPr>
            <w:tcW w:w="1985" w:type="dxa"/>
          </w:tcPr>
          <w:p w14:paraId="7A81E2BE" w14:textId="77777777" w:rsidR="003F795C" w:rsidRDefault="003F795C" w:rsidP="00835662">
            <w:pPr>
              <w:pStyle w:val="TableParagraph"/>
              <w:spacing w:line="261" w:lineRule="exact"/>
              <w:rPr>
                <w:sz w:val="24"/>
              </w:rPr>
            </w:pPr>
            <w:r>
              <w:rPr>
                <w:sz w:val="24"/>
              </w:rPr>
              <w:t>Persuasion &amp;</w:t>
            </w:r>
          </w:p>
          <w:p w14:paraId="5BD1FA35" w14:textId="63E485A9" w:rsidR="003F795C" w:rsidRDefault="003F795C" w:rsidP="00835662">
            <w:pPr>
              <w:pStyle w:val="TableParagraph"/>
              <w:spacing w:line="270" w:lineRule="exact"/>
              <w:ind w:right="86"/>
              <w:rPr>
                <w:sz w:val="24"/>
              </w:rPr>
            </w:pPr>
            <w:r>
              <w:rPr>
                <w:sz w:val="24"/>
              </w:rPr>
              <w:t>Communication Skills</w:t>
            </w:r>
          </w:p>
        </w:tc>
        <w:tc>
          <w:tcPr>
            <w:tcW w:w="4304" w:type="dxa"/>
          </w:tcPr>
          <w:p w14:paraId="21789A2C" w14:textId="3A16EAA3"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Students will be able to demonstrate effective communication skills that support and enhance managerial effectiveness by communicating information accurately and clearly, both verbally and written.</w:t>
            </w:r>
          </w:p>
        </w:tc>
      </w:tr>
      <w:tr w:rsidR="003F795C" w14:paraId="77ED5C54" w14:textId="77777777" w:rsidTr="00C161FC">
        <w:trPr>
          <w:trHeight w:val="829"/>
        </w:trPr>
        <w:tc>
          <w:tcPr>
            <w:tcW w:w="768" w:type="dxa"/>
          </w:tcPr>
          <w:p w14:paraId="6D8C9990" w14:textId="4983E97B" w:rsidR="003F795C" w:rsidRDefault="003F795C" w:rsidP="003F795C">
            <w:pPr>
              <w:pStyle w:val="TableParagraph"/>
              <w:spacing w:line="270" w:lineRule="exact"/>
              <w:ind w:left="107"/>
              <w:rPr>
                <w:sz w:val="24"/>
              </w:rPr>
            </w:pPr>
            <w:r>
              <w:rPr>
                <w:sz w:val="24"/>
              </w:rPr>
              <w:t>6</w:t>
            </w:r>
          </w:p>
        </w:tc>
        <w:tc>
          <w:tcPr>
            <w:tcW w:w="2209" w:type="dxa"/>
          </w:tcPr>
          <w:p w14:paraId="2028E177" w14:textId="77777777" w:rsidR="003F795C" w:rsidRDefault="003F795C" w:rsidP="003F795C">
            <w:pPr>
              <w:pStyle w:val="TableParagraph"/>
              <w:spacing w:line="261" w:lineRule="exact"/>
              <w:ind w:left="107"/>
              <w:rPr>
                <w:sz w:val="24"/>
              </w:rPr>
            </w:pPr>
            <w:r>
              <w:rPr>
                <w:sz w:val="24"/>
              </w:rPr>
              <w:t>Leadership and Behaviour</w:t>
            </w:r>
          </w:p>
          <w:p w14:paraId="45EC2060" w14:textId="5B5E440E" w:rsidR="003F795C" w:rsidRDefault="003F795C" w:rsidP="003F795C">
            <w:pPr>
              <w:pStyle w:val="TableParagraph"/>
              <w:spacing w:line="270" w:lineRule="exact"/>
              <w:ind w:left="107"/>
              <w:rPr>
                <w:sz w:val="24"/>
              </w:rPr>
            </w:pPr>
            <w:r>
              <w:rPr>
                <w:sz w:val="24"/>
              </w:rPr>
              <w:t>skills</w:t>
            </w:r>
          </w:p>
        </w:tc>
        <w:tc>
          <w:tcPr>
            <w:tcW w:w="1985" w:type="dxa"/>
          </w:tcPr>
          <w:p w14:paraId="50E8A14D" w14:textId="77777777" w:rsidR="003F795C" w:rsidRDefault="003F795C" w:rsidP="00835662">
            <w:pPr>
              <w:pStyle w:val="TableParagraph"/>
              <w:spacing w:line="261" w:lineRule="exact"/>
              <w:rPr>
                <w:sz w:val="24"/>
              </w:rPr>
            </w:pPr>
            <w:r>
              <w:rPr>
                <w:sz w:val="24"/>
              </w:rPr>
              <w:t>Behavioral Skills,</w:t>
            </w:r>
          </w:p>
          <w:p w14:paraId="0EA2CE7B" w14:textId="0780D8F3" w:rsidR="003F795C" w:rsidRDefault="003F795C" w:rsidP="00835662">
            <w:pPr>
              <w:pStyle w:val="TableParagraph"/>
              <w:spacing w:line="270" w:lineRule="exact"/>
              <w:ind w:right="86"/>
              <w:rPr>
                <w:sz w:val="24"/>
              </w:rPr>
            </w:pPr>
            <w:r>
              <w:rPr>
                <w:sz w:val="24"/>
              </w:rPr>
              <w:t>Teamwork and Leadership</w:t>
            </w:r>
          </w:p>
        </w:tc>
        <w:tc>
          <w:tcPr>
            <w:tcW w:w="4304" w:type="dxa"/>
          </w:tcPr>
          <w:p w14:paraId="16D802BA" w14:textId="2998FB58"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demonstrate effective interpersonal skills, including the ability to lead and to work in a team</w:t>
            </w:r>
          </w:p>
        </w:tc>
      </w:tr>
      <w:tr w:rsidR="003F795C" w14:paraId="10865E5E" w14:textId="77777777" w:rsidTr="00C161FC">
        <w:trPr>
          <w:trHeight w:val="829"/>
        </w:trPr>
        <w:tc>
          <w:tcPr>
            <w:tcW w:w="768" w:type="dxa"/>
          </w:tcPr>
          <w:p w14:paraId="4ADF0A6F" w14:textId="64A0F2D7" w:rsidR="003F795C" w:rsidRDefault="003F795C" w:rsidP="003F795C">
            <w:pPr>
              <w:pStyle w:val="TableParagraph"/>
              <w:spacing w:line="270" w:lineRule="exact"/>
              <w:ind w:left="107"/>
              <w:rPr>
                <w:sz w:val="24"/>
              </w:rPr>
            </w:pPr>
            <w:r>
              <w:rPr>
                <w:sz w:val="24"/>
              </w:rPr>
              <w:t>7</w:t>
            </w:r>
          </w:p>
        </w:tc>
        <w:tc>
          <w:tcPr>
            <w:tcW w:w="2209" w:type="dxa"/>
          </w:tcPr>
          <w:p w14:paraId="69A01CAA" w14:textId="4A65C545" w:rsidR="003F795C" w:rsidRDefault="003F795C" w:rsidP="003F795C">
            <w:pPr>
              <w:pStyle w:val="TableParagraph"/>
              <w:spacing w:line="270" w:lineRule="exact"/>
              <w:ind w:left="107"/>
              <w:rPr>
                <w:sz w:val="24"/>
              </w:rPr>
            </w:pPr>
            <w:r>
              <w:rPr>
                <w:sz w:val="24"/>
              </w:rPr>
              <w:t>Global Manager</w:t>
            </w:r>
          </w:p>
        </w:tc>
        <w:tc>
          <w:tcPr>
            <w:tcW w:w="1985" w:type="dxa"/>
          </w:tcPr>
          <w:p w14:paraId="3E788584" w14:textId="750F8AD0" w:rsidR="003F795C" w:rsidRDefault="003F795C" w:rsidP="00835662">
            <w:pPr>
              <w:pStyle w:val="TableParagraph"/>
              <w:spacing w:line="270" w:lineRule="exact"/>
              <w:ind w:right="86"/>
              <w:rPr>
                <w:sz w:val="24"/>
              </w:rPr>
            </w:pPr>
            <w:r>
              <w:rPr>
                <w:sz w:val="24"/>
              </w:rPr>
              <w:t>Global Citizen</w:t>
            </w:r>
          </w:p>
        </w:tc>
        <w:tc>
          <w:tcPr>
            <w:tcW w:w="4304" w:type="dxa"/>
          </w:tcPr>
          <w:p w14:paraId="30A6F80A" w14:textId="660AD5DF"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manage cultural diversity and demonstrate managerial skills in global business context</w:t>
            </w:r>
          </w:p>
        </w:tc>
      </w:tr>
      <w:tr w:rsidR="003F795C" w14:paraId="4725E787" w14:textId="77777777" w:rsidTr="00C161FC">
        <w:trPr>
          <w:trHeight w:val="829"/>
        </w:trPr>
        <w:tc>
          <w:tcPr>
            <w:tcW w:w="768" w:type="dxa"/>
          </w:tcPr>
          <w:p w14:paraId="208938E2" w14:textId="0D91162C" w:rsidR="003F795C" w:rsidRDefault="003F795C" w:rsidP="003F795C">
            <w:pPr>
              <w:pStyle w:val="TableParagraph"/>
              <w:spacing w:line="270" w:lineRule="exact"/>
              <w:ind w:left="107"/>
              <w:rPr>
                <w:sz w:val="24"/>
              </w:rPr>
            </w:pPr>
            <w:r>
              <w:rPr>
                <w:sz w:val="24"/>
              </w:rPr>
              <w:t>8</w:t>
            </w:r>
          </w:p>
        </w:tc>
        <w:tc>
          <w:tcPr>
            <w:tcW w:w="2209" w:type="dxa"/>
          </w:tcPr>
          <w:p w14:paraId="3D4DCF65" w14:textId="77777777" w:rsidR="003F795C" w:rsidRDefault="003F795C" w:rsidP="003F795C">
            <w:pPr>
              <w:pStyle w:val="TableParagraph"/>
              <w:spacing w:line="261" w:lineRule="exact"/>
              <w:ind w:left="107"/>
              <w:rPr>
                <w:sz w:val="24"/>
              </w:rPr>
            </w:pPr>
            <w:r>
              <w:rPr>
                <w:sz w:val="24"/>
              </w:rPr>
              <w:t>Ethics and professional</w:t>
            </w:r>
          </w:p>
          <w:p w14:paraId="4B5805AD" w14:textId="6D1A1BAC" w:rsidR="003F795C" w:rsidRDefault="003F795C" w:rsidP="003F795C">
            <w:pPr>
              <w:pStyle w:val="TableParagraph"/>
              <w:spacing w:line="270" w:lineRule="exact"/>
              <w:ind w:left="107"/>
              <w:rPr>
                <w:sz w:val="24"/>
              </w:rPr>
            </w:pPr>
            <w:r>
              <w:rPr>
                <w:sz w:val="24"/>
              </w:rPr>
              <w:t>conduct</w:t>
            </w:r>
          </w:p>
        </w:tc>
        <w:tc>
          <w:tcPr>
            <w:tcW w:w="1985" w:type="dxa"/>
          </w:tcPr>
          <w:p w14:paraId="704D31AA" w14:textId="77777777" w:rsidR="003F795C" w:rsidRDefault="003F795C" w:rsidP="00835662">
            <w:pPr>
              <w:pStyle w:val="TableParagraph"/>
              <w:spacing w:line="261" w:lineRule="exact"/>
              <w:rPr>
                <w:sz w:val="24"/>
              </w:rPr>
            </w:pPr>
            <w:r>
              <w:rPr>
                <w:sz w:val="24"/>
              </w:rPr>
              <w:t>Ethics and</w:t>
            </w:r>
          </w:p>
          <w:p w14:paraId="0ADE93F2" w14:textId="5C773A5F" w:rsidR="003F795C" w:rsidRDefault="003F795C" w:rsidP="00835662">
            <w:pPr>
              <w:pStyle w:val="TableParagraph"/>
              <w:spacing w:line="270" w:lineRule="exact"/>
              <w:ind w:right="86"/>
              <w:rPr>
                <w:sz w:val="24"/>
              </w:rPr>
            </w:pPr>
            <w:r>
              <w:rPr>
                <w:sz w:val="24"/>
              </w:rPr>
              <w:t>professional conduct</w:t>
            </w:r>
          </w:p>
        </w:tc>
        <w:tc>
          <w:tcPr>
            <w:tcW w:w="4304" w:type="dxa"/>
          </w:tcPr>
          <w:p w14:paraId="17DE5314" w14:textId="30EEEC0D"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identify ethical issues in work-related situations and demonstrate integrity, ethical and professional behavior by being objective, unbiased and avoiding unethical behavior such as fabricating, falsifying or misrepresenting data or to committing plagiarism</w:t>
            </w:r>
          </w:p>
        </w:tc>
      </w:tr>
      <w:tr w:rsidR="003F795C" w14:paraId="02632854" w14:textId="77777777" w:rsidTr="00C161FC">
        <w:trPr>
          <w:trHeight w:val="829"/>
        </w:trPr>
        <w:tc>
          <w:tcPr>
            <w:tcW w:w="768" w:type="dxa"/>
          </w:tcPr>
          <w:p w14:paraId="07D7BD32" w14:textId="120C5753" w:rsidR="003F795C" w:rsidRDefault="003F795C" w:rsidP="003F795C">
            <w:pPr>
              <w:pStyle w:val="TableParagraph"/>
              <w:spacing w:line="270" w:lineRule="exact"/>
              <w:ind w:left="107"/>
              <w:rPr>
                <w:sz w:val="24"/>
              </w:rPr>
            </w:pPr>
            <w:r>
              <w:rPr>
                <w:sz w:val="24"/>
              </w:rPr>
              <w:t>9</w:t>
            </w:r>
          </w:p>
        </w:tc>
        <w:tc>
          <w:tcPr>
            <w:tcW w:w="2209" w:type="dxa"/>
          </w:tcPr>
          <w:p w14:paraId="1DA4885A" w14:textId="77777777" w:rsidR="003F795C" w:rsidRDefault="003F795C" w:rsidP="003F795C">
            <w:pPr>
              <w:pStyle w:val="TableParagraph"/>
              <w:spacing w:line="261" w:lineRule="exact"/>
              <w:ind w:left="107"/>
              <w:rPr>
                <w:sz w:val="24"/>
              </w:rPr>
            </w:pPr>
            <w:r>
              <w:rPr>
                <w:sz w:val="24"/>
              </w:rPr>
              <w:t>Employability and</w:t>
            </w:r>
          </w:p>
          <w:p w14:paraId="7A81CBBA" w14:textId="4C0FA9B4" w:rsidR="003F795C" w:rsidRDefault="003F795C" w:rsidP="003F795C">
            <w:pPr>
              <w:pStyle w:val="TableParagraph"/>
              <w:spacing w:line="270" w:lineRule="exact"/>
              <w:ind w:left="107"/>
              <w:rPr>
                <w:sz w:val="24"/>
              </w:rPr>
            </w:pPr>
            <w:r>
              <w:rPr>
                <w:sz w:val="24"/>
              </w:rPr>
              <w:t>Entrepreneurship</w:t>
            </w:r>
          </w:p>
        </w:tc>
        <w:tc>
          <w:tcPr>
            <w:tcW w:w="1985" w:type="dxa"/>
          </w:tcPr>
          <w:p w14:paraId="650732D7" w14:textId="77777777" w:rsidR="003F795C" w:rsidRDefault="003F795C" w:rsidP="00835662">
            <w:pPr>
              <w:pStyle w:val="TableParagraph"/>
              <w:spacing w:line="261" w:lineRule="exact"/>
              <w:rPr>
                <w:sz w:val="24"/>
              </w:rPr>
            </w:pPr>
            <w:r>
              <w:rPr>
                <w:sz w:val="24"/>
              </w:rPr>
              <w:t>Employability,</w:t>
            </w:r>
          </w:p>
          <w:p w14:paraId="607190FC" w14:textId="60364443" w:rsidR="003F795C" w:rsidRDefault="003F795C" w:rsidP="00835662">
            <w:pPr>
              <w:pStyle w:val="TableParagraph"/>
              <w:spacing w:line="270" w:lineRule="exact"/>
              <w:ind w:right="86"/>
              <w:rPr>
                <w:sz w:val="24"/>
              </w:rPr>
            </w:pPr>
            <w:r>
              <w:rPr>
                <w:sz w:val="24"/>
              </w:rPr>
              <w:t>Enterprise &amp; Entrepreneurship</w:t>
            </w:r>
          </w:p>
        </w:tc>
        <w:tc>
          <w:tcPr>
            <w:tcW w:w="4304" w:type="dxa"/>
          </w:tcPr>
          <w:p w14:paraId="7FD3FB78" w14:textId="40E2B8A7"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develop and demonstrate entrepreneurial and business acumen skills to support employability in area of the chosen specialization</w:t>
            </w:r>
          </w:p>
        </w:tc>
      </w:tr>
      <w:tr w:rsidR="003F795C" w14:paraId="22876DED" w14:textId="77777777" w:rsidTr="00C161FC">
        <w:trPr>
          <w:trHeight w:val="829"/>
        </w:trPr>
        <w:tc>
          <w:tcPr>
            <w:tcW w:w="768" w:type="dxa"/>
          </w:tcPr>
          <w:p w14:paraId="4DF228B0" w14:textId="61A2DE4B" w:rsidR="003F795C" w:rsidRDefault="003F795C" w:rsidP="003F795C">
            <w:pPr>
              <w:pStyle w:val="TableParagraph"/>
              <w:spacing w:line="270" w:lineRule="exact"/>
              <w:ind w:left="107"/>
              <w:rPr>
                <w:sz w:val="24"/>
              </w:rPr>
            </w:pPr>
            <w:r>
              <w:rPr>
                <w:sz w:val="24"/>
              </w:rPr>
              <w:t>10</w:t>
            </w:r>
          </w:p>
        </w:tc>
        <w:tc>
          <w:tcPr>
            <w:tcW w:w="2209" w:type="dxa"/>
          </w:tcPr>
          <w:p w14:paraId="5E0FC838" w14:textId="0FEE4366" w:rsidR="003F795C" w:rsidRDefault="003F795C" w:rsidP="003F795C">
            <w:pPr>
              <w:pStyle w:val="TableParagraph"/>
              <w:spacing w:line="270" w:lineRule="exact"/>
              <w:ind w:left="107"/>
              <w:rPr>
                <w:sz w:val="24"/>
              </w:rPr>
            </w:pPr>
            <w:r>
              <w:rPr>
                <w:sz w:val="24"/>
              </w:rPr>
              <w:t>Lifelong learning</w:t>
            </w:r>
          </w:p>
        </w:tc>
        <w:tc>
          <w:tcPr>
            <w:tcW w:w="1985" w:type="dxa"/>
          </w:tcPr>
          <w:p w14:paraId="1E80F5D8" w14:textId="1CE5963C" w:rsidR="003F795C" w:rsidRDefault="003F795C" w:rsidP="00835662">
            <w:pPr>
              <w:pStyle w:val="TableParagraph"/>
              <w:spacing w:line="270" w:lineRule="exact"/>
              <w:ind w:right="86"/>
              <w:rPr>
                <w:sz w:val="24"/>
              </w:rPr>
            </w:pPr>
            <w:r>
              <w:rPr>
                <w:sz w:val="24"/>
              </w:rPr>
              <w:t>Lifelong learning</w:t>
            </w:r>
          </w:p>
        </w:tc>
        <w:tc>
          <w:tcPr>
            <w:tcW w:w="4304" w:type="dxa"/>
          </w:tcPr>
          <w:p w14:paraId="54642FB7" w14:textId="301D7237"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demonstrate the ability to acquire knowledge and skills, including ‘learning how to learn’ that are necessary for participating in learning activities throughout life, through self-paced and self-directed learning aimed at personal and professional development</w:t>
            </w:r>
          </w:p>
        </w:tc>
      </w:tr>
      <w:tr w:rsidR="003F795C" w14:paraId="43E28BA4" w14:textId="77777777" w:rsidTr="00C161FC">
        <w:trPr>
          <w:trHeight w:val="829"/>
        </w:trPr>
        <w:tc>
          <w:tcPr>
            <w:tcW w:w="768" w:type="dxa"/>
          </w:tcPr>
          <w:p w14:paraId="2EE5C57C" w14:textId="11EC250B" w:rsidR="003F795C" w:rsidRDefault="003F795C" w:rsidP="003F795C">
            <w:pPr>
              <w:pStyle w:val="TableParagraph"/>
              <w:spacing w:line="270" w:lineRule="exact"/>
              <w:ind w:left="107"/>
              <w:rPr>
                <w:sz w:val="24"/>
              </w:rPr>
            </w:pPr>
            <w:r>
              <w:rPr>
                <w:sz w:val="24"/>
              </w:rPr>
              <w:t>11</w:t>
            </w:r>
          </w:p>
        </w:tc>
        <w:tc>
          <w:tcPr>
            <w:tcW w:w="2209" w:type="dxa"/>
          </w:tcPr>
          <w:p w14:paraId="3FD5DF98" w14:textId="429C4DD6" w:rsidR="003F795C" w:rsidRDefault="003F795C" w:rsidP="003F795C">
            <w:pPr>
              <w:pStyle w:val="TableParagraph"/>
              <w:spacing w:line="270" w:lineRule="exact"/>
              <w:ind w:left="107"/>
              <w:rPr>
                <w:sz w:val="24"/>
              </w:rPr>
            </w:pPr>
            <w:r>
              <w:rPr>
                <w:sz w:val="24"/>
              </w:rPr>
              <w:t>Decision Making</w:t>
            </w:r>
          </w:p>
        </w:tc>
        <w:tc>
          <w:tcPr>
            <w:tcW w:w="1985" w:type="dxa"/>
          </w:tcPr>
          <w:p w14:paraId="0AEF90E1" w14:textId="2EC131BF" w:rsidR="003F795C" w:rsidRDefault="003F795C" w:rsidP="00835662">
            <w:pPr>
              <w:pStyle w:val="TableParagraph"/>
              <w:spacing w:line="270" w:lineRule="exact"/>
              <w:ind w:right="86"/>
              <w:rPr>
                <w:sz w:val="24"/>
              </w:rPr>
            </w:pPr>
            <w:r>
              <w:rPr>
                <w:sz w:val="24"/>
              </w:rPr>
              <w:t>Decision Making</w:t>
            </w:r>
          </w:p>
        </w:tc>
        <w:tc>
          <w:tcPr>
            <w:tcW w:w="4304" w:type="dxa"/>
          </w:tcPr>
          <w:p w14:paraId="2395C63B" w14:textId="5AD40496"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 xml:space="preserve">Student shall be able to formulate and articulate ideas, think critically, identify, </w:t>
            </w:r>
            <w:r w:rsidR="00C161FC" w:rsidRPr="00A97C72">
              <w:rPr>
                <w:sz w:val="24"/>
              </w:rPr>
              <w:t>evaluate,</w:t>
            </w:r>
            <w:r w:rsidRPr="00A97C72">
              <w:rPr>
                <w:sz w:val="24"/>
              </w:rPr>
              <w:t xml:space="preserve"> and synthesize information and use appropriate concepts and methods to solve problems effectively and creatively</w:t>
            </w:r>
          </w:p>
        </w:tc>
      </w:tr>
      <w:tr w:rsidR="003F795C" w14:paraId="40FE39B0" w14:textId="77777777" w:rsidTr="00C161FC">
        <w:trPr>
          <w:trHeight w:val="829"/>
        </w:trPr>
        <w:tc>
          <w:tcPr>
            <w:tcW w:w="768" w:type="dxa"/>
          </w:tcPr>
          <w:p w14:paraId="3FC46F20" w14:textId="159B91C1" w:rsidR="003F795C" w:rsidRDefault="003F795C" w:rsidP="003F795C">
            <w:pPr>
              <w:pStyle w:val="TableParagraph"/>
              <w:spacing w:line="270" w:lineRule="exact"/>
              <w:ind w:left="107"/>
              <w:rPr>
                <w:sz w:val="24"/>
              </w:rPr>
            </w:pPr>
            <w:r>
              <w:rPr>
                <w:sz w:val="24"/>
              </w:rPr>
              <w:lastRenderedPageBreak/>
              <w:t>12</w:t>
            </w:r>
          </w:p>
        </w:tc>
        <w:tc>
          <w:tcPr>
            <w:tcW w:w="2209" w:type="dxa"/>
          </w:tcPr>
          <w:p w14:paraId="6DE7E521" w14:textId="49CE1AF7" w:rsidR="003F795C" w:rsidRDefault="003F795C" w:rsidP="003F795C">
            <w:pPr>
              <w:pStyle w:val="TableParagraph"/>
              <w:spacing w:line="270" w:lineRule="exact"/>
              <w:ind w:left="107"/>
              <w:rPr>
                <w:sz w:val="24"/>
              </w:rPr>
            </w:pPr>
            <w:r>
              <w:rPr>
                <w:sz w:val="24"/>
              </w:rPr>
              <w:t>Business Networking skills</w:t>
            </w:r>
          </w:p>
        </w:tc>
        <w:tc>
          <w:tcPr>
            <w:tcW w:w="1985" w:type="dxa"/>
          </w:tcPr>
          <w:p w14:paraId="744E2044" w14:textId="0A0068DD" w:rsidR="003F795C" w:rsidRDefault="003F795C" w:rsidP="00835662">
            <w:pPr>
              <w:pStyle w:val="TableParagraph"/>
              <w:spacing w:line="261" w:lineRule="exact"/>
              <w:ind w:left="107"/>
              <w:rPr>
                <w:sz w:val="24"/>
              </w:rPr>
            </w:pPr>
            <w:r>
              <w:rPr>
                <w:sz w:val="24"/>
              </w:rPr>
              <w:t>Business</w:t>
            </w:r>
            <w:r w:rsidR="00835662">
              <w:rPr>
                <w:sz w:val="24"/>
              </w:rPr>
              <w:t xml:space="preserve"> </w:t>
            </w:r>
            <w:r>
              <w:rPr>
                <w:sz w:val="24"/>
              </w:rPr>
              <w:t>Networking</w:t>
            </w:r>
            <w:r w:rsidR="00835662">
              <w:rPr>
                <w:sz w:val="24"/>
              </w:rPr>
              <w:t xml:space="preserve"> </w:t>
            </w:r>
            <w:r>
              <w:rPr>
                <w:sz w:val="24"/>
              </w:rPr>
              <w:t>skills</w:t>
            </w:r>
          </w:p>
        </w:tc>
        <w:tc>
          <w:tcPr>
            <w:tcW w:w="4304" w:type="dxa"/>
          </w:tcPr>
          <w:p w14:paraId="7438C583" w14:textId="1AEDD687" w:rsidR="003F795C" w:rsidRDefault="00A97C72" w:rsidP="00C161FC">
            <w:pPr>
              <w:pStyle w:val="TableParagraph"/>
              <w:tabs>
                <w:tab w:val="left" w:pos="1419"/>
                <w:tab w:val="left" w:pos="1959"/>
                <w:tab w:val="left" w:pos="2626"/>
              </w:tabs>
              <w:spacing w:line="270" w:lineRule="atLeast"/>
              <w:ind w:left="107" w:right="96"/>
              <w:jc w:val="both"/>
              <w:rPr>
                <w:sz w:val="24"/>
              </w:rPr>
            </w:pPr>
            <w:r w:rsidRPr="00A97C72">
              <w:rPr>
                <w:sz w:val="24"/>
              </w:rPr>
              <w:t>Student shall be able to participate in social affairs and shall be able to manage people network</w:t>
            </w:r>
          </w:p>
        </w:tc>
      </w:tr>
    </w:tbl>
    <w:p w14:paraId="4E507051" w14:textId="0539B32C" w:rsidR="003F795C" w:rsidRDefault="003F795C" w:rsidP="003F795C">
      <w:pPr>
        <w:pStyle w:val="Heading3"/>
        <w:spacing w:line="360" w:lineRule="auto"/>
        <w:ind w:left="0" w:right="1134"/>
        <w:jc w:val="both"/>
        <w:rPr>
          <w:b w:val="0"/>
          <w:bCs w:val="0"/>
          <w:shd w:val="clear" w:color="auto" w:fill="FFFFFF"/>
        </w:rPr>
      </w:pPr>
    </w:p>
    <w:p w14:paraId="71426BCF" w14:textId="35FA6293" w:rsidR="00835662" w:rsidRDefault="00835662" w:rsidP="00835662">
      <w:pPr>
        <w:pStyle w:val="Heading3"/>
        <w:spacing w:before="90"/>
      </w:pPr>
      <w:r>
        <w:t>Programme Educational Objectives/Goals:</w:t>
      </w:r>
    </w:p>
    <w:p w14:paraId="119B5E9A" w14:textId="5E42A033" w:rsidR="00835662" w:rsidRDefault="00835662" w:rsidP="003F795C">
      <w:pPr>
        <w:pStyle w:val="Heading3"/>
        <w:spacing w:line="360" w:lineRule="auto"/>
        <w:ind w:left="0" w:right="1134"/>
        <w:jc w:val="both"/>
        <w:rPr>
          <w:b w:val="0"/>
          <w:bCs w:val="0"/>
          <w:shd w:val="clear" w:color="auto" w:fill="FFFFFF"/>
        </w:rPr>
      </w:pPr>
      <w:r>
        <w:rPr>
          <w:b w:val="0"/>
          <w:bCs w:val="0"/>
          <w:shd w:val="clear" w:color="auto" w:fill="FFFFFF"/>
        </w:rPr>
        <w:tab/>
      </w:r>
    </w:p>
    <w:p w14:paraId="2463D964" w14:textId="3109804C"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Students will be able to integrate the theoretical concepts and</w:t>
      </w:r>
      <w:r>
        <w:rPr>
          <w:sz w:val="24"/>
          <w:szCs w:val="24"/>
        </w:rPr>
        <w:t xml:space="preserve"> management p</w:t>
      </w:r>
      <w:r w:rsidRPr="00C8084F">
        <w:rPr>
          <w:sz w:val="24"/>
          <w:szCs w:val="24"/>
        </w:rPr>
        <w:t>erspective</w:t>
      </w:r>
      <w:r>
        <w:rPr>
          <w:sz w:val="24"/>
          <w:szCs w:val="24"/>
        </w:rPr>
        <w:t>s</w:t>
      </w:r>
      <w:r w:rsidRPr="00C8084F">
        <w:rPr>
          <w:sz w:val="24"/>
          <w:szCs w:val="24"/>
        </w:rPr>
        <w:t xml:space="preserve"> in their decision making.</w:t>
      </w:r>
    </w:p>
    <w:p w14:paraId="2597A9BF" w14:textId="0EAAE511"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Students will be able to think independently, analyze business problems critically and suggest effective and innovative solutions.</w:t>
      </w:r>
    </w:p>
    <w:p w14:paraId="4657C4C0" w14:textId="77777777"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Pr>
          <w:sz w:val="24"/>
          <w:szCs w:val="24"/>
        </w:rPr>
        <w:t>The Programme c</w:t>
      </w:r>
      <w:r w:rsidRPr="00C8084F">
        <w:rPr>
          <w:sz w:val="24"/>
          <w:szCs w:val="24"/>
        </w:rPr>
        <w:t>ultivates in the students the values and attitudes that make them agents of social change</w:t>
      </w:r>
    </w:p>
    <w:p w14:paraId="3023D4B7" w14:textId="77777777"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Students will be able to manage real-life challenges in a competitive business environment.</w:t>
      </w:r>
    </w:p>
    <w:p w14:paraId="69A43796" w14:textId="77777777"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Students will be able to communicate effectively to a wide range of stakeholders.</w:t>
      </w:r>
    </w:p>
    <w:p w14:paraId="5BF55DCA" w14:textId="77777777"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 xml:space="preserve">Students will develop ability to work in teams and </w:t>
      </w:r>
      <w:r>
        <w:rPr>
          <w:sz w:val="24"/>
          <w:szCs w:val="24"/>
        </w:rPr>
        <w:t>successfully implement change management strategies for seamless integration of new technology in workplaces</w:t>
      </w:r>
    </w:p>
    <w:p w14:paraId="6F1C0897" w14:textId="3E035FEF"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 xml:space="preserve">Students will be able </w:t>
      </w:r>
      <w:r>
        <w:rPr>
          <w:sz w:val="24"/>
          <w:szCs w:val="24"/>
        </w:rPr>
        <w:t>bring managerial skills to technical workplaces to enhance the productivity of the organization</w:t>
      </w:r>
    </w:p>
    <w:p w14:paraId="21826C83" w14:textId="77777777" w:rsidR="00835662" w:rsidRPr="00C8084F" w:rsidRDefault="00835662" w:rsidP="00FE55B2">
      <w:pPr>
        <w:pStyle w:val="ListParagraph"/>
        <w:widowControl/>
        <w:numPr>
          <w:ilvl w:val="0"/>
          <w:numId w:val="60"/>
        </w:numPr>
        <w:autoSpaceDE/>
        <w:autoSpaceDN/>
        <w:spacing w:line="360" w:lineRule="auto"/>
        <w:ind w:left="1775" w:right="1134" w:hanging="357"/>
        <w:contextualSpacing/>
        <w:jc w:val="both"/>
        <w:rPr>
          <w:sz w:val="24"/>
          <w:szCs w:val="24"/>
        </w:rPr>
      </w:pPr>
      <w:r w:rsidRPr="00C8084F">
        <w:rPr>
          <w:sz w:val="24"/>
          <w:szCs w:val="24"/>
        </w:rPr>
        <w:t>Students of the Management Programme will be prepared for continued learning throughout their career and represent themselves in various professional bodies.</w:t>
      </w:r>
    </w:p>
    <w:p w14:paraId="7001DC41" w14:textId="77777777" w:rsidR="00835662" w:rsidRDefault="00835662" w:rsidP="00835662">
      <w:pPr>
        <w:pStyle w:val="Heading3"/>
      </w:pPr>
    </w:p>
    <w:p w14:paraId="43E1440B" w14:textId="126B9E0E" w:rsidR="00835662" w:rsidRDefault="00835662" w:rsidP="00835662">
      <w:pPr>
        <w:pStyle w:val="Heading3"/>
        <w:ind w:firstLine="318"/>
      </w:pPr>
      <w:r>
        <w:t>Programme Operational Objectives</w:t>
      </w:r>
    </w:p>
    <w:p w14:paraId="459B3D0D" w14:textId="6991F5E4" w:rsidR="00835662" w:rsidRDefault="00835662" w:rsidP="00835662">
      <w:pPr>
        <w:pStyle w:val="Heading3"/>
        <w:ind w:firstLine="318"/>
      </w:pPr>
    </w:p>
    <w:p w14:paraId="6994B408" w14:textId="77777777" w:rsidR="00A4071E" w:rsidRDefault="00A4071E" w:rsidP="00A4071E">
      <w:pPr>
        <w:ind w:left="1418" w:right="1134"/>
        <w:jc w:val="both"/>
        <w:rPr>
          <w:sz w:val="24"/>
          <w:szCs w:val="24"/>
        </w:rPr>
      </w:pPr>
      <w:r w:rsidRPr="00DC336A">
        <w:rPr>
          <w:b/>
          <w:bCs/>
          <w:sz w:val="24"/>
          <w:szCs w:val="24"/>
        </w:rPr>
        <w:t>POO 1</w:t>
      </w:r>
      <w:r w:rsidRPr="00DC336A">
        <w:rPr>
          <w:sz w:val="24"/>
          <w:szCs w:val="24"/>
        </w:rPr>
        <w:tab/>
        <w:t>The Faculty of MBA will use appropriate methodology and pedagogical tools for teaching, learning and development</w:t>
      </w:r>
    </w:p>
    <w:p w14:paraId="08CB7F83" w14:textId="77777777" w:rsidR="00A4071E" w:rsidRPr="00DC336A" w:rsidRDefault="00A4071E" w:rsidP="00A4071E">
      <w:pPr>
        <w:ind w:left="1418" w:right="1134"/>
        <w:jc w:val="both"/>
        <w:rPr>
          <w:sz w:val="24"/>
          <w:szCs w:val="24"/>
        </w:rPr>
      </w:pPr>
    </w:p>
    <w:p w14:paraId="01E76796" w14:textId="77777777" w:rsidR="00A4071E" w:rsidRDefault="00A4071E" w:rsidP="00A4071E">
      <w:pPr>
        <w:ind w:left="1418" w:right="1134"/>
        <w:jc w:val="both"/>
        <w:rPr>
          <w:sz w:val="24"/>
          <w:szCs w:val="24"/>
        </w:rPr>
      </w:pPr>
      <w:r w:rsidRPr="00DC336A">
        <w:rPr>
          <w:b/>
          <w:bCs/>
          <w:sz w:val="24"/>
          <w:szCs w:val="24"/>
        </w:rPr>
        <w:t>POO 2</w:t>
      </w:r>
      <w:r w:rsidRPr="00DC336A">
        <w:rPr>
          <w:sz w:val="24"/>
          <w:szCs w:val="24"/>
        </w:rPr>
        <w:tab/>
        <w:t>The curriculum will be contemporary and relevant to meet industry requirements and benchmarked on global standards by incorporating feedback from all the stakeholders</w:t>
      </w:r>
    </w:p>
    <w:p w14:paraId="257D924D" w14:textId="77777777" w:rsidR="00A4071E" w:rsidRPr="00DC336A" w:rsidRDefault="00A4071E" w:rsidP="00A4071E">
      <w:pPr>
        <w:ind w:left="1418" w:right="1134"/>
        <w:jc w:val="both"/>
        <w:rPr>
          <w:sz w:val="24"/>
          <w:szCs w:val="24"/>
        </w:rPr>
      </w:pPr>
    </w:p>
    <w:p w14:paraId="5D625F47" w14:textId="77777777" w:rsidR="00A4071E" w:rsidRDefault="00A4071E" w:rsidP="00A4071E">
      <w:pPr>
        <w:ind w:left="1418" w:right="1134"/>
        <w:jc w:val="both"/>
        <w:rPr>
          <w:sz w:val="24"/>
          <w:szCs w:val="24"/>
        </w:rPr>
      </w:pPr>
      <w:r w:rsidRPr="00DC336A">
        <w:rPr>
          <w:b/>
          <w:bCs/>
          <w:sz w:val="24"/>
          <w:szCs w:val="24"/>
        </w:rPr>
        <w:t>POO 3</w:t>
      </w:r>
      <w:r w:rsidRPr="00DC336A">
        <w:rPr>
          <w:sz w:val="24"/>
          <w:szCs w:val="24"/>
        </w:rPr>
        <w:tab/>
        <w:t>The student of MBA will graduate in timely manner</w:t>
      </w:r>
    </w:p>
    <w:p w14:paraId="21EE0654" w14:textId="77777777" w:rsidR="00A4071E" w:rsidRPr="00DC336A" w:rsidRDefault="00A4071E" w:rsidP="00A4071E">
      <w:pPr>
        <w:ind w:left="1418" w:right="1134"/>
        <w:jc w:val="both"/>
        <w:rPr>
          <w:sz w:val="24"/>
          <w:szCs w:val="24"/>
        </w:rPr>
      </w:pPr>
    </w:p>
    <w:p w14:paraId="43758EB2" w14:textId="77777777" w:rsidR="00A4071E" w:rsidRDefault="00A4071E" w:rsidP="00A4071E">
      <w:pPr>
        <w:ind w:left="1418" w:right="1134"/>
        <w:jc w:val="both"/>
        <w:rPr>
          <w:sz w:val="24"/>
          <w:szCs w:val="24"/>
        </w:rPr>
      </w:pPr>
      <w:r w:rsidRPr="00DC336A">
        <w:rPr>
          <w:b/>
          <w:bCs/>
          <w:sz w:val="24"/>
          <w:szCs w:val="24"/>
        </w:rPr>
        <w:t>POO 4</w:t>
      </w:r>
      <w:r w:rsidRPr="00DC336A">
        <w:rPr>
          <w:sz w:val="24"/>
          <w:szCs w:val="24"/>
        </w:rPr>
        <w:tab/>
        <w:t>University shall provide Academic facilities, Technological Resources for teaching and learning</w:t>
      </w:r>
    </w:p>
    <w:p w14:paraId="0FF015C3" w14:textId="77777777" w:rsidR="00A4071E" w:rsidRPr="00DC336A" w:rsidRDefault="00A4071E" w:rsidP="00A4071E">
      <w:pPr>
        <w:ind w:left="1418" w:right="1134"/>
        <w:jc w:val="both"/>
        <w:rPr>
          <w:sz w:val="24"/>
          <w:szCs w:val="24"/>
        </w:rPr>
      </w:pPr>
    </w:p>
    <w:p w14:paraId="087F9E2E" w14:textId="77777777" w:rsidR="00A4071E" w:rsidRDefault="00A4071E" w:rsidP="00A4071E">
      <w:pPr>
        <w:ind w:left="1418" w:right="1134"/>
        <w:jc w:val="both"/>
        <w:rPr>
          <w:sz w:val="24"/>
          <w:szCs w:val="24"/>
        </w:rPr>
      </w:pPr>
      <w:r w:rsidRPr="00DC336A">
        <w:rPr>
          <w:b/>
          <w:bCs/>
          <w:sz w:val="24"/>
          <w:szCs w:val="24"/>
        </w:rPr>
        <w:t>POO 5</w:t>
      </w:r>
      <w:r w:rsidRPr="00DC336A">
        <w:rPr>
          <w:sz w:val="24"/>
          <w:szCs w:val="24"/>
        </w:rPr>
        <w:tab/>
        <w:t>The student of MBA will earn achievements in inter-university Extra Curricular activities</w:t>
      </w:r>
    </w:p>
    <w:p w14:paraId="22E3F100" w14:textId="77777777" w:rsidR="00A4071E" w:rsidRPr="00DC336A" w:rsidRDefault="00A4071E" w:rsidP="00A4071E">
      <w:pPr>
        <w:ind w:left="1418" w:right="1134"/>
        <w:jc w:val="both"/>
        <w:rPr>
          <w:sz w:val="24"/>
          <w:szCs w:val="24"/>
        </w:rPr>
      </w:pPr>
    </w:p>
    <w:p w14:paraId="1DA15FE0" w14:textId="20A5AA06" w:rsidR="00A4071E" w:rsidRDefault="00A4071E" w:rsidP="00A4071E">
      <w:pPr>
        <w:ind w:left="1418" w:right="1134"/>
        <w:jc w:val="both"/>
        <w:rPr>
          <w:sz w:val="24"/>
          <w:szCs w:val="24"/>
        </w:rPr>
      </w:pPr>
      <w:r w:rsidRPr="00DC336A">
        <w:rPr>
          <w:b/>
          <w:bCs/>
          <w:sz w:val="24"/>
          <w:szCs w:val="24"/>
        </w:rPr>
        <w:t>POO 6</w:t>
      </w:r>
      <w:r w:rsidRPr="00DC336A">
        <w:rPr>
          <w:sz w:val="24"/>
          <w:szCs w:val="24"/>
        </w:rPr>
        <w:tab/>
        <w:t>Faculty will be engaged in scholarly and professional activities in order to enhance their competencies and to contribute to the existing Body of Knowledge</w:t>
      </w:r>
    </w:p>
    <w:p w14:paraId="0E785D9B" w14:textId="3AABCA57" w:rsidR="00A4071E" w:rsidRDefault="00A4071E" w:rsidP="00A4071E">
      <w:pPr>
        <w:ind w:left="1418" w:right="1134"/>
        <w:jc w:val="both"/>
        <w:rPr>
          <w:sz w:val="24"/>
          <w:szCs w:val="24"/>
        </w:rPr>
      </w:pPr>
    </w:p>
    <w:p w14:paraId="675A6B27" w14:textId="77777777" w:rsidR="00A4071E" w:rsidRDefault="00A4071E" w:rsidP="00A4071E">
      <w:pPr>
        <w:ind w:left="1418" w:right="1134"/>
        <w:jc w:val="both"/>
        <w:rPr>
          <w:sz w:val="24"/>
          <w:szCs w:val="24"/>
        </w:rPr>
      </w:pPr>
      <w:r w:rsidRPr="00DC336A">
        <w:rPr>
          <w:b/>
          <w:bCs/>
          <w:sz w:val="24"/>
          <w:szCs w:val="24"/>
        </w:rPr>
        <w:t>POO 7</w:t>
      </w:r>
      <w:r w:rsidRPr="00DC336A">
        <w:rPr>
          <w:sz w:val="24"/>
          <w:szCs w:val="24"/>
        </w:rPr>
        <w:tab/>
        <w:t>The MBA program will integrate ethics and values in teaching, theory and practice, develop and retain excellent students, faculty and staff</w:t>
      </w:r>
    </w:p>
    <w:p w14:paraId="12CD9A9A" w14:textId="77777777" w:rsidR="00A4071E" w:rsidRPr="00DC336A" w:rsidRDefault="00A4071E" w:rsidP="00A4071E">
      <w:pPr>
        <w:ind w:left="1418" w:right="1134"/>
        <w:jc w:val="both"/>
        <w:rPr>
          <w:sz w:val="24"/>
          <w:szCs w:val="24"/>
        </w:rPr>
      </w:pPr>
    </w:p>
    <w:p w14:paraId="74B0BAD8" w14:textId="77777777" w:rsidR="00A4071E" w:rsidRDefault="00A4071E" w:rsidP="00A4071E">
      <w:pPr>
        <w:ind w:left="1418" w:right="1134"/>
        <w:jc w:val="both"/>
        <w:rPr>
          <w:sz w:val="24"/>
          <w:szCs w:val="24"/>
        </w:rPr>
      </w:pPr>
      <w:r w:rsidRPr="00DC336A">
        <w:rPr>
          <w:b/>
          <w:bCs/>
          <w:sz w:val="24"/>
          <w:szCs w:val="24"/>
        </w:rPr>
        <w:t>POO 8</w:t>
      </w:r>
      <w:r w:rsidRPr="00DC336A">
        <w:rPr>
          <w:sz w:val="24"/>
          <w:szCs w:val="24"/>
        </w:rPr>
        <w:tab/>
        <w:t>The program will facilitate cultivation of cross-cultural humanitarian values</w:t>
      </w:r>
    </w:p>
    <w:p w14:paraId="3AFCD373" w14:textId="77777777" w:rsidR="00A4071E" w:rsidRPr="00DC336A" w:rsidRDefault="00A4071E" w:rsidP="00A4071E">
      <w:pPr>
        <w:ind w:left="1418" w:right="1134"/>
        <w:jc w:val="both"/>
        <w:rPr>
          <w:sz w:val="24"/>
          <w:szCs w:val="24"/>
        </w:rPr>
      </w:pPr>
    </w:p>
    <w:p w14:paraId="1048BAAC" w14:textId="77777777" w:rsidR="00A4071E" w:rsidRDefault="00A4071E" w:rsidP="00A4071E">
      <w:pPr>
        <w:ind w:left="1418" w:right="1134"/>
        <w:jc w:val="both"/>
        <w:rPr>
          <w:sz w:val="24"/>
          <w:szCs w:val="24"/>
        </w:rPr>
      </w:pPr>
      <w:r w:rsidRPr="00DC336A">
        <w:rPr>
          <w:b/>
          <w:bCs/>
          <w:sz w:val="24"/>
          <w:szCs w:val="24"/>
        </w:rPr>
        <w:lastRenderedPageBreak/>
        <w:t>POO 9</w:t>
      </w:r>
      <w:r w:rsidRPr="00DC336A">
        <w:rPr>
          <w:b/>
          <w:bCs/>
          <w:sz w:val="24"/>
          <w:szCs w:val="24"/>
        </w:rPr>
        <w:tab/>
      </w:r>
      <w:r w:rsidRPr="00DC336A">
        <w:rPr>
          <w:sz w:val="24"/>
          <w:szCs w:val="24"/>
        </w:rPr>
        <w:t>The program will facilitate joint research collaborations, invite international delegates and speakers for seminars and conferences and various other opportunities for global exposure</w:t>
      </w:r>
    </w:p>
    <w:p w14:paraId="512E0E6F" w14:textId="77777777" w:rsidR="00A4071E" w:rsidRPr="00DC336A" w:rsidRDefault="00A4071E" w:rsidP="00A4071E">
      <w:pPr>
        <w:ind w:left="1418" w:right="1134"/>
        <w:jc w:val="both"/>
        <w:rPr>
          <w:sz w:val="24"/>
          <w:szCs w:val="24"/>
        </w:rPr>
      </w:pPr>
    </w:p>
    <w:p w14:paraId="6EEC89C5" w14:textId="77777777" w:rsidR="00A4071E" w:rsidRDefault="00A4071E" w:rsidP="00A4071E">
      <w:pPr>
        <w:ind w:left="1418" w:right="1134"/>
        <w:jc w:val="both"/>
        <w:rPr>
          <w:sz w:val="24"/>
          <w:szCs w:val="24"/>
        </w:rPr>
      </w:pPr>
      <w:r w:rsidRPr="00DC336A">
        <w:rPr>
          <w:b/>
          <w:bCs/>
          <w:sz w:val="24"/>
          <w:szCs w:val="24"/>
        </w:rPr>
        <w:t>POO 10</w:t>
      </w:r>
      <w:r>
        <w:rPr>
          <w:sz w:val="24"/>
          <w:szCs w:val="24"/>
        </w:rPr>
        <w:t xml:space="preserve"> </w:t>
      </w:r>
      <w:r w:rsidRPr="00DC336A">
        <w:rPr>
          <w:sz w:val="24"/>
          <w:szCs w:val="24"/>
        </w:rPr>
        <w:t>The program will be continuously engaged in developing/ reviewing processes, policies and systems to achieve prestigious accreditations from various national, international bodies and ranking bodies</w:t>
      </w:r>
    </w:p>
    <w:p w14:paraId="036E356B" w14:textId="77777777" w:rsidR="00A4071E" w:rsidRPr="00DC336A" w:rsidRDefault="00A4071E" w:rsidP="00A4071E">
      <w:pPr>
        <w:ind w:left="1418" w:right="1134"/>
        <w:jc w:val="both"/>
        <w:rPr>
          <w:sz w:val="24"/>
          <w:szCs w:val="24"/>
        </w:rPr>
      </w:pPr>
    </w:p>
    <w:p w14:paraId="3603FE3F" w14:textId="77777777" w:rsidR="00A4071E" w:rsidRDefault="00A4071E" w:rsidP="00A4071E">
      <w:pPr>
        <w:ind w:left="1418" w:right="1134"/>
        <w:jc w:val="both"/>
        <w:rPr>
          <w:sz w:val="24"/>
          <w:szCs w:val="24"/>
        </w:rPr>
      </w:pPr>
      <w:r w:rsidRPr="00DC336A">
        <w:rPr>
          <w:b/>
          <w:bCs/>
          <w:sz w:val="24"/>
          <w:szCs w:val="24"/>
        </w:rPr>
        <w:t>POO 11</w:t>
      </w:r>
      <w:r>
        <w:rPr>
          <w:sz w:val="24"/>
          <w:szCs w:val="24"/>
        </w:rPr>
        <w:t xml:space="preserve"> </w:t>
      </w:r>
      <w:r w:rsidRPr="00DC336A">
        <w:rPr>
          <w:sz w:val="24"/>
          <w:szCs w:val="24"/>
        </w:rPr>
        <w:t>The program shall develop and maintain strong relationship with corporate</w:t>
      </w:r>
    </w:p>
    <w:p w14:paraId="523D8F74" w14:textId="77777777" w:rsidR="00A4071E" w:rsidRPr="00DC336A" w:rsidRDefault="00A4071E" w:rsidP="00A4071E">
      <w:pPr>
        <w:ind w:left="1418" w:right="1134"/>
        <w:jc w:val="both"/>
        <w:rPr>
          <w:sz w:val="24"/>
          <w:szCs w:val="24"/>
        </w:rPr>
      </w:pPr>
    </w:p>
    <w:p w14:paraId="1EB52371" w14:textId="77777777" w:rsidR="00A4071E" w:rsidRDefault="00A4071E" w:rsidP="00A4071E">
      <w:pPr>
        <w:ind w:left="1418" w:right="1134"/>
        <w:jc w:val="both"/>
        <w:rPr>
          <w:sz w:val="24"/>
          <w:szCs w:val="24"/>
        </w:rPr>
      </w:pPr>
      <w:r w:rsidRPr="00DC336A">
        <w:rPr>
          <w:b/>
          <w:bCs/>
          <w:sz w:val="24"/>
          <w:szCs w:val="24"/>
        </w:rPr>
        <w:t>POO 12</w:t>
      </w:r>
      <w:r>
        <w:rPr>
          <w:sz w:val="24"/>
          <w:szCs w:val="24"/>
        </w:rPr>
        <w:t xml:space="preserve"> </w:t>
      </w:r>
      <w:r w:rsidRPr="00DC336A">
        <w:rPr>
          <w:sz w:val="24"/>
          <w:szCs w:val="24"/>
        </w:rPr>
        <w:t>The Programme Shall maintain lifelong alumni network and keep the curriculum responsive to industry needs</w:t>
      </w:r>
    </w:p>
    <w:p w14:paraId="261D78C6" w14:textId="77777777" w:rsidR="00A4071E" w:rsidRPr="00DC336A" w:rsidRDefault="00A4071E" w:rsidP="00A4071E">
      <w:pPr>
        <w:ind w:left="1418" w:right="1134"/>
        <w:jc w:val="both"/>
        <w:rPr>
          <w:sz w:val="24"/>
          <w:szCs w:val="24"/>
        </w:rPr>
      </w:pPr>
    </w:p>
    <w:p w14:paraId="53AF0BC9" w14:textId="77777777" w:rsidR="00A4071E" w:rsidRDefault="00A4071E" w:rsidP="00A4071E">
      <w:pPr>
        <w:ind w:left="1418" w:right="1134"/>
        <w:jc w:val="both"/>
        <w:rPr>
          <w:sz w:val="24"/>
          <w:szCs w:val="24"/>
        </w:rPr>
      </w:pPr>
      <w:r w:rsidRPr="00DC336A">
        <w:rPr>
          <w:b/>
          <w:bCs/>
          <w:sz w:val="24"/>
          <w:szCs w:val="24"/>
        </w:rPr>
        <w:t>POO 13</w:t>
      </w:r>
      <w:r>
        <w:rPr>
          <w:sz w:val="24"/>
          <w:szCs w:val="24"/>
        </w:rPr>
        <w:t xml:space="preserve"> </w:t>
      </w:r>
      <w:r w:rsidRPr="00DC336A">
        <w:rPr>
          <w:sz w:val="24"/>
          <w:szCs w:val="24"/>
        </w:rPr>
        <w:t>The program will support all the students for quality placements or join family business or start their own venture.</w:t>
      </w:r>
    </w:p>
    <w:p w14:paraId="7D63FF46" w14:textId="77777777" w:rsidR="00A4071E" w:rsidRPr="00DC336A" w:rsidRDefault="00A4071E" w:rsidP="00A4071E">
      <w:pPr>
        <w:ind w:left="1418" w:right="1134"/>
        <w:jc w:val="both"/>
        <w:rPr>
          <w:sz w:val="24"/>
          <w:szCs w:val="24"/>
        </w:rPr>
      </w:pPr>
    </w:p>
    <w:p w14:paraId="004517CB" w14:textId="77777777" w:rsidR="00A4071E" w:rsidRPr="00DC336A" w:rsidRDefault="00A4071E" w:rsidP="00A4071E">
      <w:pPr>
        <w:ind w:left="1418" w:right="1134"/>
        <w:jc w:val="both"/>
        <w:rPr>
          <w:sz w:val="24"/>
          <w:szCs w:val="24"/>
        </w:rPr>
      </w:pPr>
      <w:r w:rsidRPr="00DC336A">
        <w:rPr>
          <w:b/>
          <w:bCs/>
          <w:sz w:val="24"/>
          <w:szCs w:val="24"/>
        </w:rPr>
        <w:t>POO 14</w:t>
      </w:r>
      <w:r>
        <w:rPr>
          <w:sz w:val="24"/>
          <w:szCs w:val="24"/>
        </w:rPr>
        <w:t xml:space="preserve"> </w:t>
      </w:r>
      <w:r w:rsidRPr="00DC336A">
        <w:rPr>
          <w:sz w:val="24"/>
          <w:szCs w:val="24"/>
        </w:rPr>
        <w:t>The program will establish an internal quality cell for operational quality and process improvement</w:t>
      </w:r>
    </w:p>
    <w:p w14:paraId="75AE87DB" w14:textId="77777777" w:rsidR="00A4071E" w:rsidRDefault="00A4071E" w:rsidP="00A4071E">
      <w:pPr>
        <w:pStyle w:val="Heading3"/>
        <w:ind w:firstLine="318"/>
      </w:pPr>
    </w:p>
    <w:p w14:paraId="357612CA" w14:textId="77777777" w:rsidR="00A4071E" w:rsidRDefault="00A4071E" w:rsidP="00A4071E">
      <w:pPr>
        <w:pStyle w:val="Heading3"/>
        <w:spacing w:before="201"/>
        <w:ind w:left="741" w:right="1926"/>
        <w:jc w:val="center"/>
      </w:pPr>
      <w:r>
        <w:t>Programme Structure as per prescribed programme model Framework</w:t>
      </w:r>
    </w:p>
    <w:p w14:paraId="52E7C3CE" w14:textId="77777777" w:rsidR="00A4071E" w:rsidRPr="00DC336A" w:rsidRDefault="00A4071E" w:rsidP="00A4071E">
      <w:pPr>
        <w:ind w:right="1134"/>
        <w:jc w:val="both"/>
        <w:rPr>
          <w:sz w:val="24"/>
          <w:szCs w:val="24"/>
        </w:rPr>
      </w:pPr>
    </w:p>
    <w:tbl>
      <w:tblPr>
        <w:tblpPr w:leftFromText="180" w:rightFromText="180" w:vertAnchor="text" w:horzAnchor="margin" w:tblpX="216" w:tblpY="199"/>
        <w:tblW w:w="1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75"/>
        <w:gridCol w:w="20"/>
        <w:gridCol w:w="1857"/>
        <w:gridCol w:w="182"/>
        <w:gridCol w:w="2009"/>
        <w:gridCol w:w="259"/>
        <w:gridCol w:w="1276"/>
        <w:gridCol w:w="155"/>
        <w:gridCol w:w="499"/>
        <w:gridCol w:w="187"/>
        <w:gridCol w:w="376"/>
        <w:gridCol w:w="303"/>
        <w:gridCol w:w="390"/>
        <w:gridCol w:w="281"/>
        <w:gridCol w:w="620"/>
        <w:gridCol w:w="91"/>
        <w:gridCol w:w="426"/>
        <w:gridCol w:w="21"/>
        <w:gridCol w:w="82"/>
        <w:gridCol w:w="1314"/>
        <w:gridCol w:w="74"/>
      </w:tblGrid>
      <w:tr w:rsidR="00A4071E" w:rsidRPr="0006595C" w14:paraId="232FD74A" w14:textId="77777777" w:rsidTr="00A4071E">
        <w:trPr>
          <w:trHeight w:val="300"/>
        </w:trPr>
        <w:tc>
          <w:tcPr>
            <w:tcW w:w="11097" w:type="dxa"/>
            <w:gridSpan w:val="21"/>
            <w:shd w:val="clear" w:color="auto" w:fill="FFFFFF" w:themeFill="background1"/>
            <w:vAlign w:val="center"/>
          </w:tcPr>
          <w:p w14:paraId="43656065" w14:textId="77777777" w:rsidR="00A4071E" w:rsidRPr="0006595C" w:rsidRDefault="00A4071E" w:rsidP="00A4071E">
            <w:pPr>
              <w:jc w:val="center"/>
              <w:rPr>
                <w:b/>
                <w:bCs/>
                <w:color w:val="000000" w:themeColor="text1"/>
                <w:sz w:val="24"/>
                <w:szCs w:val="24"/>
              </w:rPr>
            </w:pPr>
            <w:r w:rsidRPr="0006595C">
              <w:rPr>
                <w:b/>
                <w:bCs/>
                <w:color w:val="000000" w:themeColor="text1"/>
                <w:sz w:val="24"/>
                <w:szCs w:val="24"/>
              </w:rPr>
              <w:t>Semester 1</w:t>
            </w:r>
          </w:p>
        </w:tc>
      </w:tr>
      <w:tr w:rsidR="00A4071E" w:rsidRPr="0006595C" w14:paraId="1C4099F6" w14:textId="77777777" w:rsidTr="00A4071E">
        <w:trPr>
          <w:trHeight w:val="300"/>
        </w:trPr>
        <w:tc>
          <w:tcPr>
            <w:tcW w:w="675" w:type="dxa"/>
            <w:vMerge w:val="restart"/>
            <w:shd w:val="clear" w:color="auto" w:fill="FFFFFF" w:themeFill="background1"/>
            <w:vAlign w:val="center"/>
            <w:hideMark/>
          </w:tcPr>
          <w:p w14:paraId="7D62E821" w14:textId="77777777" w:rsidR="00A4071E" w:rsidRPr="0006595C" w:rsidRDefault="00A4071E" w:rsidP="00A4071E">
            <w:pPr>
              <w:jc w:val="center"/>
              <w:rPr>
                <w:b/>
                <w:bCs/>
                <w:color w:val="000000" w:themeColor="text1"/>
                <w:sz w:val="24"/>
                <w:szCs w:val="24"/>
              </w:rPr>
            </w:pPr>
            <w:proofErr w:type="spellStart"/>
            <w:r w:rsidRPr="0006595C">
              <w:rPr>
                <w:b/>
                <w:bCs/>
                <w:color w:val="000000" w:themeColor="text1"/>
                <w:sz w:val="24"/>
                <w:szCs w:val="24"/>
              </w:rPr>
              <w:t>S.No</w:t>
            </w:r>
            <w:proofErr w:type="spellEnd"/>
            <w:r w:rsidRPr="0006595C">
              <w:rPr>
                <w:b/>
                <w:bCs/>
                <w:color w:val="000000" w:themeColor="text1"/>
                <w:sz w:val="24"/>
                <w:szCs w:val="24"/>
              </w:rPr>
              <w:t>.</w:t>
            </w:r>
          </w:p>
        </w:tc>
        <w:tc>
          <w:tcPr>
            <w:tcW w:w="2059" w:type="dxa"/>
            <w:gridSpan w:val="3"/>
            <w:vMerge w:val="restart"/>
            <w:shd w:val="clear" w:color="auto" w:fill="FFFFFF" w:themeFill="background1"/>
            <w:vAlign w:val="center"/>
            <w:hideMark/>
          </w:tcPr>
          <w:p w14:paraId="5670274F" w14:textId="77777777" w:rsidR="00A4071E" w:rsidRPr="0006595C" w:rsidRDefault="00A4071E" w:rsidP="00A4071E">
            <w:pPr>
              <w:jc w:val="center"/>
              <w:rPr>
                <w:b/>
                <w:bCs/>
                <w:color w:val="000000" w:themeColor="text1"/>
                <w:sz w:val="24"/>
                <w:szCs w:val="24"/>
              </w:rPr>
            </w:pPr>
            <w:r w:rsidRPr="0006595C">
              <w:rPr>
                <w:b/>
                <w:bCs/>
                <w:color w:val="000000" w:themeColor="text1"/>
                <w:sz w:val="24"/>
                <w:szCs w:val="24"/>
              </w:rPr>
              <w:t>Course Code</w:t>
            </w:r>
          </w:p>
        </w:tc>
        <w:tc>
          <w:tcPr>
            <w:tcW w:w="2268" w:type="dxa"/>
            <w:gridSpan w:val="2"/>
            <w:vMerge w:val="restart"/>
            <w:shd w:val="clear" w:color="auto" w:fill="FFFFFF" w:themeFill="background1"/>
            <w:vAlign w:val="center"/>
            <w:hideMark/>
          </w:tcPr>
          <w:p w14:paraId="27A0DC24" w14:textId="77777777" w:rsidR="00A4071E" w:rsidRPr="0006595C" w:rsidRDefault="00A4071E" w:rsidP="00A4071E">
            <w:pPr>
              <w:jc w:val="center"/>
              <w:rPr>
                <w:b/>
                <w:bCs/>
                <w:color w:val="000000" w:themeColor="text1"/>
                <w:sz w:val="24"/>
                <w:szCs w:val="24"/>
              </w:rPr>
            </w:pPr>
            <w:r w:rsidRPr="0006595C">
              <w:rPr>
                <w:b/>
                <w:bCs/>
                <w:color w:val="000000" w:themeColor="text1"/>
                <w:sz w:val="24"/>
                <w:szCs w:val="24"/>
              </w:rPr>
              <w:t>Course Title</w:t>
            </w:r>
          </w:p>
        </w:tc>
        <w:tc>
          <w:tcPr>
            <w:tcW w:w="1276" w:type="dxa"/>
            <w:vMerge w:val="restart"/>
            <w:shd w:val="clear" w:color="auto" w:fill="FFFFFF" w:themeFill="background1"/>
            <w:vAlign w:val="center"/>
            <w:hideMark/>
          </w:tcPr>
          <w:p w14:paraId="612A0DC5" w14:textId="77777777" w:rsidR="00A4071E" w:rsidRPr="0006595C" w:rsidRDefault="00A4071E" w:rsidP="00A4071E">
            <w:pPr>
              <w:jc w:val="center"/>
              <w:rPr>
                <w:b/>
                <w:bCs/>
                <w:color w:val="000000" w:themeColor="text1"/>
                <w:sz w:val="24"/>
                <w:szCs w:val="24"/>
              </w:rPr>
            </w:pPr>
            <w:r w:rsidRPr="0006595C">
              <w:rPr>
                <w:b/>
                <w:bCs/>
                <w:color w:val="000000" w:themeColor="text1"/>
                <w:sz w:val="24"/>
                <w:szCs w:val="24"/>
              </w:rPr>
              <w:t>Course Type</w:t>
            </w:r>
          </w:p>
        </w:tc>
        <w:tc>
          <w:tcPr>
            <w:tcW w:w="2191" w:type="dxa"/>
            <w:gridSpan w:val="7"/>
            <w:shd w:val="clear" w:color="auto" w:fill="FFFFFF" w:themeFill="background1"/>
            <w:vAlign w:val="center"/>
            <w:hideMark/>
          </w:tcPr>
          <w:p w14:paraId="255F1D5A" w14:textId="77777777" w:rsidR="00A4071E" w:rsidRPr="0006595C" w:rsidRDefault="00A4071E" w:rsidP="00A4071E">
            <w:pPr>
              <w:jc w:val="center"/>
              <w:rPr>
                <w:b/>
                <w:color w:val="000000" w:themeColor="text1"/>
                <w:sz w:val="24"/>
                <w:szCs w:val="24"/>
              </w:rPr>
            </w:pPr>
            <w:r w:rsidRPr="0006595C">
              <w:rPr>
                <w:b/>
                <w:color w:val="000000" w:themeColor="text1"/>
                <w:sz w:val="24"/>
                <w:szCs w:val="24"/>
              </w:rPr>
              <w:t>Credit</w:t>
            </w:r>
          </w:p>
        </w:tc>
        <w:tc>
          <w:tcPr>
            <w:tcW w:w="620" w:type="dxa"/>
            <w:shd w:val="clear" w:color="auto" w:fill="FFFFFF" w:themeFill="background1"/>
            <w:noWrap/>
            <w:vAlign w:val="bottom"/>
            <w:hideMark/>
          </w:tcPr>
          <w:p w14:paraId="4CF5D6EB" w14:textId="77777777" w:rsidR="00A4071E" w:rsidRPr="0006595C" w:rsidRDefault="00A4071E" w:rsidP="00A4071E">
            <w:pPr>
              <w:rPr>
                <w:b/>
                <w:color w:val="000000" w:themeColor="text1"/>
                <w:sz w:val="24"/>
                <w:szCs w:val="24"/>
              </w:rPr>
            </w:pPr>
            <w:r w:rsidRPr="0006595C">
              <w:rPr>
                <w:b/>
                <w:color w:val="000000" w:themeColor="text1"/>
                <w:sz w:val="24"/>
                <w:szCs w:val="24"/>
              </w:rPr>
              <w:t> </w:t>
            </w:r>
          </w:p>
        </w:tc>
        <w:tc>
          <w:tcPr>
            <w:tcW w:w="620" w:type="dxa"/>
            <w:gridSpan w:val="4"/>
            <w:shd w:val="clear" w:color="auto" w:fill="FFFFFF" w:themeFill="background1"/>
            <w:noWrap/>
            <w:vAlign w:val="bottom"/>
            <w:hideMark/>
          </w:tcPr>
          <w:p w14:paraId="0E42CB51" w14:textId="77777777" w:rsidR="00A4071E" w:rsidRPr="0006595C" w:rsidRDefault="00A4071E" w:rsidP="00A4071E">
            <w:pPr>
              <w:rPr>
                <w:b/>
                <w:color w:val="000000" w:themeColor="text1"/>
                <w:sz w:val="24"/>
                <w:szCs w:val="24"/>
              </w:rPr>
            </w:pPr>
            <w:r w:rsidRPr="0006595C">
              <w:rPr>
                <w:b/>
                <w:color w:val="000000" w:themeColor="text1"/>
                <w:sz w:val="24"/>
                <w:szCs w:val="24"/>
              </w:rPr>
              <w:t> </w:t>
            </w:r>
          </w:p>
        </w:tc>
        <w:tc>
          <w:tcPr>
            <w:tcW w:w="1388" w:type="dxa"/>
            <w:gridSpan w:val="2"/>
            <w:vMerge w:val="restart"/>
            <w:shd w:val="clear" w:color="auto" w:fill="FFFFFF" w:themeFill="background1"/>
            <w:vAlign w:val="center"/>
            <w:hideMark/>
          </w:tcPr>
          <w:p w14:paraId="337EA304" w14:textId="77777777" w:rsidR="00A4071E" w:rsidRPr="0006595C" w:rsidRDefault="00A4071E" w:rsidP="00A4071E">
            <w:pPr>
              <w:jc w:val="center"/>
              <w:rPr>
                <w:b/>
                <w:bCs/>
                <w:color w:val="000000" w:themeColor="text1"/>
                <w:sz w:val="24"/>
                <w:szCs w:val="24"/>
              </w:rPr>
            </w:pPr>
            <w:r w:rsidRPr="0006595C">
              <w:rPr>
                <w:b/>
                <w:bCs/>
                <w:color w:val="000000" w:themeColor="text1"/>
                <w:sz w:val="24"/>
                <w:szCs w:val="24"/>
              </w:rPr>
              <w:t>Credit</w:t>
            </w:r>
          </w:p>
        </w:tc>
      </w:tr>
      <w:tr w:rsidR="00A4071E" w:rsidRPr="0006595C" w14:paraId="1AD0F823" w14:textId="77777777" w:rsidTr="00A4071E">
        <w:trPr>
          <w:trHeight w:val="300"/>
        </w:trPr>
        <w:tc>
          <w:tcPr>
            <w:tcW w:w="675" w:type="dxa"/>
            <w:vMerge/>
            <w:shd w:val="clear" w:color="auto" w:fill="FFFFFF" w:themeFill="background1"/>
            <w:vAlign w:val="center"/>
            <w:hideMark/>
          </w:tcPr>
          <w:p w14:paraId="755F2D1C" w14:textId="77777777" w:rsidR="00A4071E" w:rsidRPr="0006595C" w:rsidRDefault="00A4071E" w:rsidP="00A4071E">
            <w:pPr>
              <w:rPr>
                <w:bCs/>
                <w:color w:val="FFFFFF"/>
                <w:sz w:val="24"/>
                <w:szCs w:val="24"/>
              </w:rPr>
            </w:pPr>
          </w:p>
        </w:tc>
        <w:tc>
          <w:tcPr>
            <w:tcW w:w="2059" w:type="dxa"/>
            <w:gridSpan w:val="3"/>
            <w:vMerge/>
            <w:shd w:val="clear" w:color="auto" w:fill="FFFFFF" w:themeFill="background1"/>
            <w:vAlign w:val="center"/>
            <w:hideMark/>
          </w:tcPr>
          <w:p w14:paraId="5F527498" w14:textId="77777777" w:rsidR="00A4071E" w:rsidRPr="0006595C" w:rsidRDefault="00A4071E" w:rsidP="00A4071E">
            <w:pPr>
              <w:rPr>
                <w:bCs/>
                <w:color w:val="FFFFFF"/>
                <w:sz w:val="24"/>
                <w:szCs w:val="24"/>
              </w:rPr>
            </w:pPr>
          </w:p>
        </w:tc>
        <w:tc>
          <w:tcPr>
            <w:tcW w:w="2268" w:type="dxa"/>
            <w:gridSpan w:val="2"/>
            <w:vMerge/>
            <w:shd w:val="clear" w:color="auto" w:fill="FFFFFF" w:themeFill="background1"/>
            <w:vAlign w:val="center"/>
            <w:hideMark/>
          </w:tcPr>
          <w:p w14:paraId="794FDAEF" w14:textId="77777777" w:rsidR="00A4071E" w:rsidRPr="0006595C" w:rsidRDefault="00A4071E" w:rsidP="00A4071E">
            <w:pPr>
              <w:rPr>
                <w:bCs/>
                <w:color w:val="FFFFFF"/>
                <w:sz w:val="24"/>
                <w:szCs w:val="24"/>
              </w:rPr>
            </w:pPr>
          </w:p>
        </w:tc>
        <w:tc>
          <w:tcPr>
            <w:tcW w:w="1276" w:type="dxa"/>
            <w:vMerge/>
            <w:shd w:val="clear" w:color="auto" w:fill="FFFFFF" w:themeFill="background1"/>
            <w:vAlign w:val="center"/>
            <w:hideMark/>
          </w:tcPr>
          <w:p w14:paraId="078EFC5D" w14:textId="77777777" w:rsidR="00A4071E" w:rsidRPr="0006595C" w:rsidRDefault="00A4071E" w:rsidP="00A4071E">
            <w:pPr>
              <w:rPr>
                <w:bCs/>
                <w:color w:val="FFFFFF"/>
                <w:sz w:val="24"/>
                <w:szCs w:val="24"/>
              </w:rPr>
            </w:pPr>
          </w:p>
        </w:tc>
        <w:tc>
          <w:tcPr>
            <w:tcW w:w="654" w:type="dxa"/>
            <w:gridSpan w:val="2"/>
            <w:shd w:val="clear" w:color="auto" w:fill="FFFFFF" w:themeFill="background1"/>
            <w:vAlign w:val="center"/>
            <w:hideMark/>
          </w:tcPr>
          <w:p w14:paraId="137420E1" w14:textId="77777777" w:rsidR="00A4071E" w:rsidRPr="0006595C" w:rsidRDefault="00A4071E" w:rsidP="00A4071E">
            <w:pPr>
              <w:jc w:val="center"/>
              <w:rPr>
                <w:color w:val="000000" w:themeColor="text1"/>
                <w:sz w:val="24"/>
                <w:szCs w:val="24"/>
              </w:rPr>
            </w:pPr>
            <w:r w:rsidRPr="0006595C">
              <w:rPr>
                <w:color w:val="000000" w:themeColor="text1"/>
                <w:sz w:val="24"/>
                <w:szCs w:val="24"/>
              </w:rPr>
              <w:t>L</w:t>
            </w:r>
          </w:p>
        </w:tc>
        <w:tc>
          <w:tcPr>
            <w:tcW w:w="866" w:type="dxa"/>
            <w:gridSpan w:val="3"/>
            <w:shd w:val="clear" w:color="auto" w:fill="FFFFFF" w:themeFill="background1"/>
            <w:vAlign w:val="center"/>
            <w:hideMark/>
          </w:tcPr>
          <w:p w14:paraId="691E07D7" w14:textId="77777777" w:rsidR="00A4071E" w:rsidRPr="0006595C" w:rsidRDefault="00A4071E" w:rsidP="00A4071E">
            <w:pPr>
              <w:jc w:val="center"/>
              <w:rPr>
                <w:color w:val="000000" w:themeColor="text1"/>
                <w:sz w:val="24"/>
                <w:szCs w:val="24"/>
              </w:rPr>
            </w:pPr>
            <w:r w:rsidRPr="0006595C">
              <w:rPr>
                <w:color w:val="000000" w:themeColor="text1"/>
                <w:sz w:val="24"/>
                <w:szCs w:val="24"/>
              </w:rPr>
              <w:t>T</w:t>
            </w:r>
          </w:p>
        </w:tc>
        <w:tc>
          <w:tcPr>
            <w:tcW w:w="671" w:type="dxa"/>
            <w:gridSpan w:val="2"/>
            <w:shd w:val="clear" w:color="auto" w:fill="FFFFFF" w:themeFill="background1"/>
            <w:vAlign w:val="center"/>
            <w:hideMark/>
          </w:tcPr>
          <w:p w14:paraId="401FB479" w14:textId="77777777" w:rsidR="00A4071E" w:rsidRPr="0006595C" w:rsidRDefault="00A4071E" w:rsidP="00A4071E">
            <w:pPr>
              <w:jc w:val="center"/>
              <w:rPr>
                <w:color w:val="000000" w:themeColor="text1"/>
                <w:sz w:val="24"/>
                <w:szCs w:val="24"/>
              </w:rPr>
            </w:pPr>
            <w:r w:rsidRPr="0006595C">
              <w:rPr>
                <w:color w:val="000000" w:themeColor="text1"/>
                <w:sz w:val="24"/>
                <w:szCs w:val="24"/>
              </w:rPr>
              <w:t>PS</w:t>
            </w:r>
          </w:p>
        </w:tc>
        <w:tc>
          <w:tcPr>
            <w:tcW w:w="620" w:type="dxa"/>
            <w:shd w:val="clear" w:color="auto" w:fill="FFFFFF" w:themeFill="background1"/>
            <w:vAlign w:val="center"/>
            <w:hideMark/>
          </w:tcPr>
          <w:p w14:paraId="1B5B58FB" w14:textId="77777777" w:rsidR="00A4071E" w:rsidRPr="0006595C" w:rsidRDefault="00A4071E" w:rsidP="00A4071E">
            <w:pPr>
              <w:jc w:val="center"/>
              <w:rPr>
                <w:color w:val="000000" w:themeColor="text1"/>
                <w:sz w:val="24"/>
                <w:szCs w:val="24"/>
              </w:rPr>
            </w:pPr>
            <w:r w:rsidRPr="0006595C">
              <w:rPr>
                <w:color w:val="000000" w:themeColor="text1"/>
                <w:sz w:val="24"/>
                <w:szCs w:val="24"/>
              </w:rPr>
              <w:t>FW</w:t>
            </w:r>
          </w:p>
        </w:tc>
        <w:tc>
          <w:tcPr>
            <w:tcW w:w="620" w:type="dxa"/>
            <w:gridSpan w:val="4"/>
            <w:shd w:val="clear" w:color="auto" w:fill="FFFFFF" w:themeFill="background1"/>
            <w:vAlign w:val="center"/>
            <w:hideMark/>
          </w:tcPr>
          <w:p w14:paraId="1A71528D" w14:textId="77777777" w:rsidR="00A4071E" w:rsidRPr="0006595C" w:rsidRDefault="00A4071E" w:rsidP="00A4071E">
            <w:pPr>
              <w:jc w:val="center"/>
              <w:rPr>
                <w:color w:val="000000" w:themeColor="text1"/>
                <w:sz w:val="24"/>
                <w:szCs w:val="24"/>
              </w:rPr>
            </w:pPr>
            <w:r w:rsidRPr="0006595C">
              <w:rPr>
                <w:color w:val="000000" w:themeColor="text1"/>
                <w:sz w:val="24"/>
                <w:szCs w:val="24"/>
              </w:rPr>
              <w:t>SW</w:t>
            </w:r>
          </w:p>
        </w:tc>
        <w:tc>
          <w:tcPr>
            <w:tcW w:w="1388" w:type="dxa"/>
            <w:gridSpan w:val="2"/>
            <w:vMerge/>
            <w:shd w:val="clear" w:color="auto" w:fill="FFFFFF" w:themeFill="background1"/>
            <w:vAlign w:val="center"/>
            <w:hideMark/>
          </w:tcPr>
          <w:p w14:paraId="0878BC00" w14:textId="77777777" w:rsidR="00A4071E" w:rsidRPr="0006595C" w:rsidRDefault="00A4071E" w:rsidP="00A4071E">
            <w:pPr>
              <w:rPr>
                <w:bCs/>
                <w:color w:val="FFFFFF"/>
                <w:sz w:val="24"/>
                <w:szCs w:val="24"/>
              </w:rPr>
            </w:pPr>
          </w:p>
        </w:tc>
      </w:tr>
      <w:tr w:rsidR="00A4071E" w:rsidRPr="0006595C" w14:paraId="1AD5A68E" w14:textId="77777777" w:rsidTr="00A4071E">
        <w:trPr>
          <w:trHeight w:val="420"/>
        </w:trPr>
        <w:tc>
          <w:tcPr>
            <w:tcW w:w="675" w:type="dxa"/>
            <w:shd w:val="clear" w:color="auto" w:fill="FFFFFF" w:themeFill="background1"/>
            <w:vAlign w:val="center"/>
            <w:hideMark/>
          </w:tcPr>
          <w:p w14:paraId="5DCC09AA"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1</w:t>
            </w:r>
          </w:p>
        </w:tc>
        <w:tc>
          <w:tcPr>
            <w:tcW w:w="2059" w:type="dxa"/>
            <w:gridSpan w:val="3"/>
            <w:shd w:val="clear" w:color="auto" w:fill="FFFFFF" w:themeFill="background1"/>
            <w:vAlign w:val="center"/>
            <w:hideMark/>
          </w:tcPr>
          <w:p w14:paraId="779BAC60" w14:textId="77777777" w:rsidR="00A4071E" w:rsidRPr="0006595C" w:rsidRDefault="00A4071E" w:rsidP="00A4071E">
            <w:pPr>
              <w:rPr>
                <w:color w:val="000000" w:themeColor="text1"/>
                <w:sz w:val="24"/>
                <w:szCs w:val="24"/>
              </w:rPr>
            </w:pPr>
            <w:r w:rsidRPr="0006595C">
              <w:rPr>
                <w:color w:val="000000" w:themeColor="text1"/>
                <w:sz w:val="24"/>
                <w:szCs w:val="24"/>
              </w:rPr>
              <w:t>ACCT602</w:t>
            </w:r>
          </w:p>
        </w:tc>
        <w:tc>
          <w:tcPr>
            <w:tcW w:w="2268" w:type="dxa"/>
            <w:gridSpan w:val="2"/>
            <w:shd w:val="clear" w:color="auto" w:fill="FFFFFF" w:themeFill="background1"/>
            <w:vAlign w:val="center"/>
            <w:hideMark/>
          </w:tcPr>
          <w:p w14:paraId="2A30D51D" w14:textId="77777777" w:rsidR="00A4071E" w:rsidRPr="0006595C" w:rsidRDefault="00A4071E" w:rsidP="00A4071E">
            <w:pPr>
              <w:rPr>
                <w:color w:val="000000" w:themeColor="text1"/>
                <w:sz w:val="24"/>
                <w:szCs w:val="24"/>
              </w:rPr>
            </w:pPr>
            <w:r w:rsidRPr="0006595C">
              <w:rPr>
                <w:color w:val="000000" w:themeColor="text1"/>
                <w:sz w:val="24"/>
                <w:szCs w:val="24"/>
              </w:rPr>
              <w:t xml:space="preserve">Accounting for Managers </w:t>
            </w:r>
          </w:p>
        </w:tc>
        <w:tc>
          <w:tcPr>
            <w:tcW w:w="1276" w:type="dxa"/>
            <w:vMerge w:val="restart"/>
            <w:shd w:val="clear" w:color="auto" w:fill="FFFFFF" w:themeFill="background1"/>
            <w:vAlign w:val="center"/>
            <w:hideMark/>
          </w:tcPr>
          <w:p w14:paraId="2E6C854A" w14:textId="77777777" w:rsidR="00A4071E" w:rsidRPr="0006595C" w:rsidRDefault="00A4071E" w:rsidP="00A4071E">
            <w:pPr>
              <w:rPr>
                <w:color w:val="000000" w:themeColor="text1"/>
                <w:sz w:val="24"/>
                <w:szCs w:val="24"/>
              </w:rPr>
            </w:pPr>
            <w:r w:rsidRPr="0006595C">
              <w:rPr>
                <w:color w:val="000000" w:themeColor="text1"/>
                <w:sz w:val="24"/>
                <w:szCs w:val="24"/>
              </w:rPr>
              <w:t>Core Courses</w:t>
            </w:r>
          </w:p>
        </w:tc>
        <w:tc>
          <w:tcPr>
            <w:tcW w:w="654" w:type="dxa"/>
            <w:gridSpan w:val="2"/>
            <w:shd w:val="clear" w:color="auto" w:fill="FFFFFF" w:themeFill="background1"/>
            <w:vAlign w:val="center"/>
            <w:hideMark/>
          </w:tcPr>
          <w:p w14:paraId="144233DD" w14:textId="77777777" w:rsidR="00A4071E" w:rsidRPr="0006595C" w:rsidRDefault="00A4071E" w:rsidP="00A4071E">
            <w:pPr>
              <w:jc w:val="center"/>
              <w:rPr>
                <w:color w:val="000000" w:themeColor="text1"/>
                <w:sz w:val="24"/>
                <w:szCs w:val="24"/>
              </w:rPr>
            </w:pPr>
            <w:r w:rsidRPr="0006595C">
              <w:rPr>
                <w:color w:val="000000" w:themeColor="text1"/>
                <w:sz w:val="24"/>
                <w:szCs w:val="24"/>
              </w:rPr>
              <w:t>3</w:t>
            </w:r>
          </w:p>
        </w:tc>
        <w:tc>
          <w:tcPr>
            <w:tcW w:w="866" w:type="dxa"/>
            <w:gridSpan w:val="3"/>
            <w:shd w:val="clear" w:color="auto" w:fill="FFFFFF" w:themeFill="background1"/>
            <w:vAlign w:val="center"/>
            <w:hideMark/>
          </w:tcPr>
          <w:p w14:paraId="4ACC5FCE"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1D84365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742616B3"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7441C277"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1388" w:type="dxa"/>
            <w:gridSpan w:val="2"/>
            <w:shd w:val="clear" w:color="auto" w:fill="FFFFFF" w:themeFill="background1"/>
            <w:vAlign w:val="center"/>
            <w:hideMark/>
          </w:tcPr>
          <w:p w14:paraId="19CE4FBC"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0581A19F" w14:textId="77777777" w:rsidTr="00A4071E">
        <w:trPr>
          <w:trHeight w:val="300"/>
        </w:trPr>
        <w:tc>
          <w:tcPr>
            <w:tcW w:w="675" w:type="dxa"/>
            <w:shd w:val="clear" w:color="auto" w:fill="FFFFFF" w:themeFill="background1"/>
            <w:vAlign w:val="center"/>
            <w:hideMark/>
          </w:tcPr>
          <w:p w14:paraId="11636576"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2</w:t>
            </w:r>
          </w:p>
        </w:tc>
        <w:tc>
          <w:tcPr>
            <w:tcW w:w="2059" w:type="dxa"/>
            <w:gridSpan w:val="3"/>
            <w:shd w:val="clear" w:color="auto" w:fill="FFFFFF" w:themeFill="background1"/>
            <w:vAlign w:val="center"/>
            <w:hideMark/>
          </w:tcPr>
          <w:p w14:paraId="2D382B79" w14:textId="77777777" w:rsidR="00A4071E" w:rsidRPr="0006595C" w:rsidRDefault="00A4071E" w:rsidP="00A4071E">
            <w:pPr>
              <w:rPr>
                <w:bCs/>
                <w:color w:val="000000" w:themeColor="text1"/>
                <w:sz w:val="24"/>
                <w:szCs w:val="24"/>
              </w:rPr>
            </w:pPr>
            <w:r w:rsidRPr="0006595C">
              <w:rPr>
                <w:bCs/>
                <w:color w:val="000000" w:themeColor="text1"/>
                <w:sz w:val="24"/>
                <w:szCs w:val="24"/>
              </w:rPr>
              <w:t>CSIT 648</w:t>
            </w:r>
          </w:p>
        </w:tc>
        <w:tc>
          <w:tcPr>
            <w:tcW w:w="2268" w:type="dxa"/>
            <w:gridSpan w:val="2"/>
            <w:shd w:val="clear" w:color="auto" w:fill="FFFFFF" w:themeFill="background1"/>
            <w:vAlign w:val="center"/>
            <w:hideMark/>
          </w:tcPr>
          <w:p w14:paraId="5EE87EFF" w14:textId="77777777" w:rsidR="00A4071E" w:rsidRPr="0006595C" w:rsidRDefault="00A4071E" w:rsidP="00A4071E">
            <w:pPr>
              <w:rPr>
                <w:color w:val="000000" w:themeColor="text1"/>
                <w:sz w:val="24"/>
                <w:szCs w:val="24"/>
              </w:rPr>
            </w:pPr>
            <w:r w:rsidRPr="0006595C">
              <w:rPr>
                <w:color w:val="000000" w:themeColor="text1"/>
                <w:sz w:val="24"/>
                <w:szCs w:val="24"/>
              </w:rPr>
              <w:t xml:space="preserve">Applications of Disruptive Technologies in Business </w:t>
            </w:r>
          </w:p>
        </w:tc>
        <w:tc>
          <w:tcPr>
            <w:tcW w:w="1276" w:type="dxa"/>
            <w:vMerge/>
            <w:shd w:val="clear" w:color="auto" w:fill="FFFFFF" w:themeFill="background1"/>
            <w:vAlign w:val="center"/>
          </w:tcPr>
          <w:p w14:paraId="185CE5C4"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hideMark/>
          </w:tcPr>
          <w:p w14:paraId="3EE73D9C"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vAlign w:val="center"/>
            <w:hideMark/>
          </w:tcPr>
          <w:p w14:paraId="4833665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76EAA558"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22D61D94"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0B396CF1"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vAlign w:val="center"/>
            <w:hideMark/>
          </w:tcPr>
          <w:p w14:paraId="3515198A"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28D8A016" w14:textId="77777777" w:rsidTr="00A4071E">
        <w:trPr>
          <w:trHeight w:val="420"/>
        </w:trPr>
        <w:tc>
          <w:tcPr>
            <w:tcW w:w="675" w:type="dxa"/>
            <w:shd w:val="clear" w:color="auto" w:fill="FFFFFF" w:themeFill="background1"/>
            <w:vAlign w:val="center"/>
            <w:hideMark/>
          </w:tcPr>
          <w:p w14:paraId="5922061C"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3</w:t>
            </w:r>
          </w:p>
        </w:tc>
        <w:tc>
          <w:tcPr>
            <w:tcW w:w="2059" w:type="dxa"/>
            <w:gridSpan w:val="3"/>
            <w:shd w:val="clear" w:color="auto" w:fill="FFFFFF" w:themeFill="background1"/>
            <w:vAlign w:val="center"/>
          </w:tcPr>
          <w:p w14:paraId="0951469A" w14:textId="77777777" w:rsidR="00A4071E" w:rsidRPr="0006595C" w:rsidRDefault="00A4071E" w:rsidP="00A4071E">
            <w:pPr>
              <w:rPr>
                <w:bCs/>
                <w:color w:val="000000" w:themeColor="text1"/>
                <w:sz w:val="24"/>
                <w:szCs w:val="24"/>
              </w:rPr>
            </w:pPr>
            <w:r w:rsidRPr="0006595C">
              <w:rPr>
                <w:bCs/>
                <w:color w:val="000000" w:themeColor="text1"/>
                <w:sz w:val="24"/>
                <w:szCs w:val="24"/>
              </w:rPr>
              <w:t>MKTG601</w:t>
            </w:r>
          </w:p>
        </w:tc>
        <w:tc>
          <w:tcPr>
            <w:tcW w:w="2268" w:type="dxa"/>
            <w:gridSpan w:val="2"/>
            <w:shd w:val="clear" w:color="auto" w:fill="FFFFFF" w:themeFill="background1"/>
            <w:vAlign w:val="center"/>
            <w:hideMark/>
          </w:tcPr>
          <w:p w14:paraId="0E0E410A" w14:textId="77777777" w:rsidR="00A4071E" w:rsidRPr="0006595C" w:rsidRDefault="00A4071E" w:rsidP="00A4071E">
            <w:pPr>
              <w:rPr>
                <w:bCs/>
                <w:color w:val="000000" w:themeColor="text1"/>
                <w:sz w:val="24"/>
                <w:szCs w:val="24"/>
              </w:rPr>
            </w:pPr>
            <w:r w:rsidRPr="0006595C">
              <w:rPr>
                <w:bCs/>
                <w:color w:val="000000" w:themeColor="text1"/>
                <w:sz w:val="24"/>
                <w:szCs w:val="24"/>
              </w:rPr>
              <w:t xml:space="preserve">Marketing Management </w:t>
            </w:r>
          </w:p>
        </w:tc>
        <w:tc>
          <w:tcPr>
            <w:tcW w:w="1276" w:type="dxa"/>
            <w:vMerge/>
            <w:shd w:val="clear" w:color="auto" w:fill="FFFFFF" w:themeFill="background1"/>
            <w:vAlign w:val="center"/>
          </w:tcPr>
          <w:p w14:paraId="53E1CDDC"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hideMark/>
          </w:tcPr>
          <w:p w14:paraId="18A357BA"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vAlign w:val="center"/>
            <w:hideMark/>
          </w:tcPr>
          <w:p w14:paraId="4D693623"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584EC610"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61113C7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6D4A57BB"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vAlign w:val="center"/>
            <w:hideMark/>
          </w:tcPr>
          <w:p w14:paraId="58149658"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60BD8BCE" w14:textId="77777777" w:rsidTr="00A4071E">
        <w:trPr>
          <w:trHeight w:val="600"/>
        </w:trPr>
        <w:tc>
          <w:tcPr>
            <w:tcW w:w="675" w:type="dxa"/>
            <w:shd w:val="clear" w:color="auto" w:fill="FFFFFF" w:themeFill="background1"/>
            <w:vAlign w:val="center"/>
            <w:hideMark/>
          </w:tcPr>
          <w:p w14:paraId="198237F9"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4</w:t>
            </w:r>
          </w:p>
        </w:tc>
        <w:tc>
          <w:tcPr>
            <w:tcW w:w="2059" w:type="dxa"/>
            <w:gridSpan w:val="3"/>
            <w:shd w:val="clear" w:color="auto" w:fill="FFFFFF" w:themeFill="background1"/>
            <w:vAlign w:val="center"/>
            <w:hideMark/>
          </w:tcPr>
          <w:p w14:paraId="33AA05FA" w14:textId="77777777" w:rsidR="00A4071E" w:rsidRPr="0006595C" w:rsidRDefault="00A4071E" w:rsidP="00A4071E">
            <w:pPr>
              <w:rPr>
                <w:bCs/>
                <w:color w:val="000000" w:themeColor="text1"/>
                <w:sz w:val="24"/>
                <w:szCs w:val="24"/>
              </w:rPr>
            </w:pPr>
            <w:r w:rsidRPr="0006595C">
              <w:rPr>
                <w:bCs/>
                <w:color w:val="000000" w:themeColor="text1"/>
                <w:sz w:val="24"/>
                <w:szCs w:val="24"/>
              </w:rPr>
              <w:t>HR601</w:t>
            </w:r>
          </w:p>
        </w:tc>
        <w:tc>
          <w:tcPr>
            <w:tcW w:w="2268" w:type="dxa"/>
            <w:gridSpan w:val="2"/>
            <w:shd w:val="clear" w:color="auto" w:fill="FFFFFF" w:themeFill="background1"/>
            <w:vAlign w:val="center"/>
            <w:hideMark/>
          </w:tcPr>
          <w:p w14:paraId="1CB41C58" w14:textId="77777777" w:rsidR="00A4071E" w:rsidRPr="0006595C" w:rsidRDefault="00A4071E" w:rsidP="00A4071E">
            <w:pPr>
              <w:rPr>
                <w:bCs/>
                <w:color w:val="000000" w:themeColor="text1"/>
                <w:sz w:val="24"/>
                <w:szCs w:val="24"/>
              </w:rPr>
            </w:pPr>
            <w:r w:rsidRPr="0006595C">
              <w:rPr>
                <w:bCs/>
                <w:color w:val="000000" w:themeColor="text1"/>
                <w:sz w:val="24"/>
                <w:szCs w:val="24"/>
              </w:rPr>
              <w:t xml:space="preserve">Organizational Behavior </w:t>
            </w:r>
          </w:p>
        </w:tc>
        <w:tc>
          <w:tcPr>
            <w:tcW w:w="1276" w:type="dxa"/>
            <w:vMerge/>
            <w:shd w:val="clear" w:color="auto" w:fill="FFFFFF" w:themeFill="background1"/>
            <w:vAlign w:val="center"/>
          </w:tcPr>
          <w:p w14:paraId="44B00B40"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hideMark/>
          </w:tcPr>
          <w:p w14:paraId="30AC6154"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vAlign w:val="center"/>
            <w:hideMark/>
          </w:tcPr>
          <w:p w14:paraId="601EAD81"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13F30D7A"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6E58AC1A"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5ACF56C8"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vAlign w:val="center"/>
            <w:hideMark/>
          </w:tcPr>
          <w:p w14:paraId="5F4121E1"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3EFAFDC9" w14:textId="77777777" w:rsidTr="00A4071E">
        <w:trPr>
          <w:trHeight w:val="420"/>
        </w:trPr>
        <w:tc>
          <w:tcPr>
            <w:tcW w:w="675" w:type="dxa"/>
            <w:shd w:val="clear" w:color="auto" w:fill="FFFFFF" w:themeFill="background1"/>
            <w:vAlign w:val="center"/>
            <w:hideMark/>
          </w:tcPr>
          <w:p w14:paraId="62A93A39"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5</w:t>
            </w:r>
          </w:p>
        </w:tc>
        <w:tc>
          <w:tcPr>
            <w:tcW w:w="2059" w:type="dxa"/>
            <w:gridSpan w:val="3"/>
            <w:shd w:val="clear" w:color="auto" w:fill="FFFFFF" w:themeFill="background1"/>
            <w:vAlign w:val="center"/>
            <w:hideMark/>
          </w:tcPr>
          <w:p w14:paraId="112B7520" w14:textId="77777777" w:rsidR="00A4071E" w:rsidRPr="0006595C" w:rsidRDefault="00A4071E" w:rsidP="00A4071E">
            <w:pPr>
              <w:rPr>
                <w:color w:val="000000" w:themeColor="text1"/>
                <w:sz w:val="24"/>
                <w:szCs w:val="24"/>
              </w:rPr>
            </w:pPr>
            <w:r w:rsidRPr="0006595C">
              <w:rPr>
                <w:color w:val="000000" w:themeColor="text1"/>
                <w:sz w:val="24"/>
                <w:szCs w:val="24"/>
              </w:rPr>
              <w:t>ECON605</w:t>
            </w:r>
          </w:p>
        </w:tc>
        <w:tc>
          <w:tcPr>
            <w:tcW w:w="2268" w:type="dxa"/>
            <w:gridSpan w:val="2"/>
            <w:shd w:val="clear" w:color="auto" w:fill="FFFFFF" w:themeFill="background1"/>
            <w:vAlign w:val="center"/>
            <w:hideMark/>
          </w:tcPr>
          <w:p w14:paraId="4B390CFD" w14:textId="77777777" w:rsidR="00A4071E" w:rsidRPr="0006595C" w:rsidRDefault="00A4071E" w:rsidP="00A4071E">
            <w:pPr>
              <w:rPr>
                <w:color w:val="000000" w:themeColor="text1"/>
                <w:sz w:val="24"/>
                <w:szCs w:val="24"/>
              </w:rPr>
            </w:pPr>
            <w:r w:rsidRPr="0006595C">
              <w:rPr>
                <w:color w:val="000000" w:themeColor="text1"/>
                <w:sz w:val="24"/>
                <w:szCs w:val="24"/>
              </w:rPr>
              <w:t xml:space="preserve">Managerial Economics </w:t>
            </w:r>
          </w:p>
        </w:tc>
        <w:tc>
          <w:tcPr>
            <w:tcW w:w="1276" w:type="dxa"/>
            <w:vMerge/>
            <w:shd w:val="clear" w:color="auto" w:fill="FFFFFF" w:themeFill="background1"/>
            <w:vAlign w:val="center"/>
          </w:tcPr>
          <w:p w14:paraId="66B420DF"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hideMark/>
          </w:tcPr>
          <w:p w14:paraId="275DF87C"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vAlign w:val="center"/>
            <w:hideMark/>
          </w:tcPr>
          <w:p w14:paraId="5B126EF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6D388D64"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2D9518F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4BEC4580"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vAlign w:val="center"/>
            <w:hideMark/>
          </w:tcPr>
          <w:p w14:paraId="4233240E"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4B855CF5" w14:textId="77777777" w:rsidTr="00A4071E">
        <w:trPr>
          <w:trHeight w:val="420"/>
        </w:trPr>
        <w:tc>
          <w:tcPr>
            <w:tcW w:w="675" w:type="dxa"/>
            <w:shd w:val="clear" w:color="auto" w:fill="FFFFFF" w:themeFill="background1"/>
            <w:vAlign w:val="center"/>
            <w:hideMark/>
          </w:tcPr>
          <w:p w14:paraId="3DE6D38C"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6</w:t>
            </w:r>
          </w:p>
        </w:tc>
        <w:tc>
          <w:tcPr>
            <w:tcW w:w="2059" w:type="dxa"/>
            <w:gridSpan w:val="3"/>
            <w:shd w:val="clear" w:color="auto" w:fill="FFFFFF" w:themeFill="background1"/>
            <w:vAlign w:val="center"/>
            <w:hideMark/>
          </w:tcPr>
          <w:p w14:paraId="5B4E7F4B" w14:textId="77777777" w:rsidR="00A4071E" w:rsidRPr="0006595C" w:rsidRDefault="00A4071E" w:rsidP="00A4071E">
            <w:pPr>
              <w:rPr>
                <w:color w:val="000000" w:themeColor="text1"/>
                <w:sz w:val="24"/>
                <w:szCs w:val="24"/>
              </w:rPr>
            </w:pPr>
            <w:r w:rsidRPr="0006595C">
              <w:rPr>
                <w:color w:val="000000" w:themeColor="text1"/>
                <w:sz w:val="24"/>
                <w:szCs w:val="24"/>
              </w:rPr>
              <w:t>QAM601</w:t>
            </w:r>
          </w:p>
        </w:tc>
        <w:tc>
          <w:tcPr>
            <w:tcW w:w="2268" w:type="dxa"/>
            <w:gridSpan w:val="2"/>
            <w:shd w:val="clear" w:color="auto" w:fill="FFFFFF" w:themeFill="background1"/>
            <w:vAlign w:val="center"/>
            <w:hideMark/>
          </w:tcPr>
          <w:p w14:paraId="6D764D7D" w14:textId="77777777" w:rsidR="00A4071E" w:rsidRPr="0006595C" w:rsidRDefault="00A4071E" w:rsidP="00A4071E">
            <w:pPr>
              <w:rPr>
                <w:color w:val="000000" w:themeColor="text1"/>
                <w:sz w:val="24"/>
                <w:szCs w:val="24"/>
              </w:rPr>
            </w:pPr>
            <w:r w:rsidRPr="0006595C">
              <w:rPr>
                <w:color w:val="000000" w:themeColor="text1"/>
                <w:sz w:val="24"/>
                <w:szCs w:val="24"/>
              </w:rPr>
              <w:t xml:space="preserve">Statistics for Management </w:t>
            </w:r>
          </w:p>
        </w:tc>
        <w:tc>
          <w:tcPr>
            <w:tcW w:w="1276" w:type="dxa"/>
            <w:vMerge/>
            <w:shd w:val="clear" w:color="auto" w:fill="FFFFFF" w:themeFill="background1"/>
            <w:vAlign w:val="center"/>
          </w:tcPr>
          <w:p w14:paraId="6E87AE2B"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hideMark/>
          </w:tcPr>
          <w:p w14:paraId="663187E7" w14:textId="77777777" w:rsidR="00A4071E" w:rsidRPr="0006595C" w:rsidRDefault="00A4071E" w:rsidP="00A4071E">
            <w:pPr>
              <w:jc w:val="center"/>
              <w:rPr>
                <w:color w:val="000000" w:themeColor="text1"/>
                <w:sz w:val="24"/>
                <w:szCs w:val="24"/>
              </w:rPr>
            </w:pPr>
            <w:r w:rsidRPr="0006595C">
              <w:rPr>
                <w:color w:val="000000" w:themeColor="text1"/>
                <w:sz w:val="24"/>
                <w:szCs w:val="24"/>
              </w:rPr>
              <w:t>3</w:t>
            </w:r>
          </w:p>
        </w:tc>
        <w:tc>
          <w:tcPr>
            <w:tcW w:w="866" w:type="dxa"/>
            <w:gridSpan w:val="3"/>
            <w:shd w:val="clear" w:color="auto" w:fill="FFFFFF" w:themeFill="background1"/>
            <w:vAlign w:val="center"/>
            <w:hideMark/>
          </w:tcPr>
          <w:p w14:paraId="1537927F"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hideMark/>
          </w:tcPr>
          <w:p w14:paraId="0FFBC2FE"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hideMark/>
          </w:tcPr>
          <w:p w14:paraId="48744E3C"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hideMark/>
          </w:tcPr>
          <w:p w14:paraId="30EA23F9"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1388" w:type="dxa"/>
            <w:gridSpan w:val="2"/>
            <w:shd w:val="clear" w:color="auto" w:fill="FFFFFF" w:themeFill="background1"/>
            <w:vAlign w:val="center"/>
            <w:hideMark/>
          </w:tcPr>
          <w:p w14:paraId="2172C892"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37FCE8CF" w14:textId="77777777" w:rsidTr="00A4071E">
        <w:trPr>
          <w:trHeight w:val="377"/>
        </w:trPr>
        <w:tc>
          <w:tcPr>
            <w:tcW w:w="675" w:type="dxa"/>
            <w:shd w:val="clear" w:color="auto" w:fill="FFFFFF" w:themeFill="background1"/>
            <w:vAlign w:val="center"/>
            <w:hideMark/>
          </w:tcPr>
          <w:p w14:paraId="564C0DA0" w14:textId="77777777" w:rsidR="00A4071E" w:rsidRPr="0006595C" w:rsidRDefault="00A4071E" w:rsidP="00A4071E">
            <w:pPr>
              <w:ind w:firstLineChars="100" w:firstLine="240"/>
              <w:rPr>
                <w:color w:val="000000" w:themeColor="text1"/>
                <w:sz w:val="24"/>
                <w:szCs w:val="24"/>
              </w:rPr>
            </w:pPr>
            <w:r w:rsidRPr="0006595C">
              <w:rPr>
                <w:color w:val="000000" w:themeColor="text1"/>
                <w:sz w:val="24"/>
                <w:szCs w:val="24"/>
              </w:rPr>
              <w:t>7</w:t>
            </w:r>
          </w:p>
        </w:tc>
        <w:tc>
          <w:tcPr>
            <w:tcW w:w="2059" w:type="dxa"/>
            <w:gridSpan w:val="3"/>
            <w:shd w:val="clear" w:color="auto" w:fill="FFFFFF" w:themeFill="background1"/>
          </w:tcPr>
          <w:p w14:paraId="3EB39F2C" w14:textId="77777777" w:rsidR="00A4071E" w:rsidRPr="0006595C" w:rsidRDefault="00A4071E" w:rsidP="00A4071E">
            <w:pPr>
              <w:rPr>
                <w:sz w:val="24"/>
                <w:szCs w:val="24"/>
              </w:rPr>
            </w:pPr>
            <w:r w:rsidRPr="0006595C">
              <w:rPr>
                <w:sz w:val="24"/>
                <w:szCs w:val="24"/>
              </w:rPr>
              <w:t>BC601</w:t>
            </w:r>
          </w:p>
        </w:tc>
        <w:tc>
          <w:tcPr>
            <w:tcW w:w="2268" w:type="dxa"/>
            <w:gridSpan w:val="2"/>
            <w:shd w:val="clear" w:color="auto" w:fill="FFFFFF" w:themeFill="background1"/>
          </w:tcPr>
          <w:p w14:paraId="0BEE31FB" w14:textId="77777777" w:rsidR="00A4071E" w:rsidRPr="0006595C" w:rsidRDefault="00A4071E" w:rsidP="00A4071E">
            <w:pPr>
              <w:rPr>
                <w:sz w:val="24"/>
                <w:szCs w:val="24"/>
              </w:rPr>
            </w:pPr>
            <w:r w:rsidRPr="0006595C">
              <w:rPr>
                <w:sz w:val="24"/>
                <w:szCs w:val="24"/>
              </w:rPr>
              <w:t>Business Communication for Managers</w:t>
            </w:r>
          </w:p>
        </w:tc>
        <w:tc>
          <w:tcPr>
            <w:tcW w:w="1276" w:type="dxa"/>
            <w:vMerge/>
            <w:shd w:val="clear" w:color="auto" w:fill="FFFFFF" w:themeFill="background1"/>
            <w:vAlign w:val="center"/>
          </w:tcPr>
          <w:p w14:paraId="4C00193D"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vAlign w:val="center"/>
          </w:tcPr>
          <w:p w14:paraId="3AD515B2"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vAlign w:val="center"/>
          </w:tcPr>
          <w:p w14:paraId="1BAE3405"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vAlign w:val="center"/>
          </w:tcPr>
          <w:p w14:paraId="050E5BF1"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vAlign w:val="center"/>
          </w:tcPr>
          <w:p w14:paraId="12E9E1E7"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vAlign w:val="center"/>
          </w:tcPr>
          <w:p w14:paraId="318C1AFC"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vAlign w:val="center"/>
          </w:tcPr>
          <w:p w14:paraId="66F3F4A2"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3</w:t>
            </w:r>
          </w:p>
        </w:tc>
      </w:tr>
      <w:tr w:rsidR="00A4071E" w:rsidRPr="0006595C" w14:paraId="397E8EE6" w14:textId="77777777" w:rsidTr="00A4071E">
        <w:trPr>
          <w:trHeight w:val="300"/>
        </w:trPr>
        <w:tc>
          <w:tcPr>
            <w:tcW w:w="675" w:type="dxa"/>
            <w:shd w:val="clear" w:color="auto" w:fill="FFFFFF" w:themeFill="background1"/>
            <w:noWrap/>
            <w:vAlign w:val="bottom"/>
            <w:hideMark/>
          </w:tcPr>
          <w:p w14:paraId="7C7C0DA2" w14:textId="77777777" w:rsidR="00A4071E" w:rsidRPr="0006595C" w:rsidRDefault="00A4071E" w:rsidP="00A4071E">
            <w:pPr>
              <w:jc w:val="center"/>
              <w:rPr>
                <w:color w:val="000000" w:themeColor="text1"/>
                <w:sz w:val="24"/>
                <w:szCs w:val="24"/>
              </w:rPr>
            </w:pPr>
            <w:r w:rsidRPr="0006595C">
              <w:rPr>
                <w:color w:val="000000" w:themeColor="text1"/>
                <w:sz w:val="24"/>
                <w:szCs w:val="24"/>
              </w:rPr>
              <w:t>8</w:t>
            </w:r>
          </w:p>
        </w:tc>
        <w:tc>
          <w:tcPr>
            <w:tcW w:w="2059" w:type="dxa"/>
            <w:gridSpan w:val="3"/>
            <w:shd w:val="clear" w:color="auto" w:fill="FFFFFF" w:themeFill="background1"/>
            <w:noWrap/>
            <w:vAlign w:val="bottom"/>
          </w:tcPr>
          <w:p w14:paraId="3E240826" w14:textId="77777777" w:rsidR="00A4071E" w:rsidRPr="0006595C" w:rsidRDefault="00A4071E" w:rsidP="00A4071E">
            <w:pPr>
              <w:rPr>
                <w:sz w:val="24"/>
                <w:szCs w:val="24"/>
              </w:rPr>
            </w:pPr>
          </w:p>
        </w:tc>
        <w:tc>
          <w:tcPr>
            <w:tcW w:w="2268" w:type="dxa"/>
            <w:gridSpan w:val="2"/>
            <w:shd w:val="clear" w:color="auto" w:fill="FFFFFF" w:themeFill="background1"/>
            <w:noWrap/>
          </w:tcPr>
          <w:p w14:paraId="07595CDF" w14:textId="77777777" w:rsidR="00A4071E" w:rsidRPr="0006595C" w:rsidRDefault="00A4071E" w:rsidP="00A4071E">
            <w:pPr>
              <w:rPr>
                <w:sz w:val="24"/>
                <w:szCs w:val="24"/>
              </w:rPr>
            </w:pPr>
            <w:r w:rsidRPr="0006595C">
              <w:rPr>
                <w:sz w:val="24"/>
                <w:szCs w:val="24"/>
              </w:rPr>
              <w:t>FBL</w:t>
            </w:r>
          </w:p>
        </w:tc>
        <w:tc>
          <w:tcPr>
            <w:tcW w:w="1276" w:type="dxa"/>
            <w:vMerge/>
            <w:shd w:val="clear" w:color="auto" w:fill="FFFFFF" w:themeFill="background1"/>
            <w:noWrap/>
            <w:vAlign w:val="center"/>
          </w:tcPr>
          <w:p w14:paraId="0A4C79EF" w14:textId="77777777" w:rsidR="00A4071E" w:rsidRPr="0006595C" w:rsidRDefault="00A4071E" w:rsidP="00A4071E">
            <w:pPr>
              <w:ind w:firstLineChars="100" w:firstLine="240"/>
              <w:rPr>
                <w:color w:val="000000" w:themeColor="text1"/>
                <w:sz w:val="24"/>
                <w:szCs w:val="24"/>
              </w:rPr>
            </w:pPr>
          </w:p>
        </w:tc>
        <w:tc>
          <w:tcPr>
            <w:tcW w:w="654" w:type="dxa"/>
            <w:gridSpan w:val="2"/>
            <w:shd w:val="clear" w:color="auto" w:fill="FFFFFF" w:themeFill="background1"/>
            <w:noWrap/>
            <w:vAlign w:val="center"/>
          </w:tcPr>
          <w:p w14:paraId="32EE6BAA"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noWrap/>
            <w:vAlign w:val="center"/>
          </w:tcPr>
          <w:p w14:paraId="7FA5282E"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noWrap/>
            <w:vAlign w:val="center"/>
          </w:tcPr>
          <w:p w14:paraId="7E035B3A"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noWrap/>
            <w:vAlign w:val="center"/>
          </w:tcPr>
          <w:p w14:paraId="61CFBD46"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noWrap/>
            <w:vAlign w:val="center"/>
          </w:tcPr>
          <w:p w14:paraId="799D1459"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1388" w:type="dxa"/>
            <w:gridSpan w:val="2"/>
            <w:shd w:val="clear" w:color="auto" w:fill="FFFFFF" w:themeFill="background1"/>
            <w:noWrap/>
            <w:vAlign w:val="center"/>
          </w:tcPr>
          <w:p w14:paraId="1A228615" w14:textId="77777777" w:rsidR="00A4071E" w:rsidRPr="0006595C" w:rsidRDefault="00A4071E" w:rsidP="00A4071E">
            <w:pPr>
              <w:ind w:firstLineChars="100" w:firstLine="240"/>
              <w:rPr>
                <w:bCs/>
                <w:color w:val="000000" w:themeColor="text1"/>
                <w:sz w:val="24"/>
                <w:szCs w:val="24"/>
              </w:rPr>
            </w:pPr>
            <w:r w:rsidRPr="0006595C">
              <w:rPr>
                <w:bCs/>
                <w:color w:val="000000" w:themeColor="text1"/>
                <w:sz w:val="24"/>
                <w:szCs w:val="24"/>
              </w:rPr>
              <w:t>2</w:t>
            </w:r>
          </w:p>
        </w:tc>
      </w:tr>
      <w:tr w:rsidR="00A4071E" w:rsidRPr="0006595C" w14:paraId="256BFE03" w14:textId="77777777" w:rsidTr="00A4071E">
        <w:trPr>
          <w:trHeight w:val="300"/>
        </w:trPr>
        <w:tc>
          <w:tcPr>
            <w:tcW w:w="675" w:type="dxa"/>
            <w:shd w:val="clear" w:color="auto" w:fill="FFFFFF" w:themeFill="background1"/>
            <w:noWrap/>
            <w:vAlign w:val="bottom"/>
          </w:tcPr>
          <w:p w14:paraId="473CDB08" w14:textId="77777777" w:rsidR="00A4071E" w:rsidRPr="0006595C" w:rsidRDefault="00A4071E" w:rsidP="00A4071E">
            <w:pPr>
              <w:jc w:val="center"/>
              <w:rPr>
                <w:color w:val="000000" w:themeColor="text1"/>
                <w:sz w:val="24"/>
                <w:szCs w:val="24"/>
              </w:rPr>
            </w:pPr>
            <w:r w:rsidRPr="0006595C">
              <w:rPr>
                <w:color w:val="000000" w:themeColor="text1"/>
                <w:sz w:val="24"/>
                <w:szCs w:val="24"/>
              </w:rPr>
              <w:t>9</w:t>
            </w:r>
          </w:p>
        </w:tc>
        <w:tc>
          <w:tcPr>
            <w:tcW w:w="2059" w:type="dxa"/>
            <w:gridSpan w:val="3"/>
            <w:shd w:val="clear" w:color="auto" w:fill="FFFFFF" w:themeFill="background1"/>
            <w:noWrap/>
            <w:vAlign w:val="center"/>
          </w:tcPr>
          <w:p w14:paraId="04AB94B5" w14:textId="77777777" w:rsidR="00A4071E" w:rsidRPr="0006595C" w:rsidRDefault="00A4071E" w:rsidP="00A4071E">
            <w:pPr>
              <w:rPr>
                <w:color w:val="000000" w:themeColor="text1"/>
                <w:sz w:val="24"/>
                <w:szCs w:val="24"/>
              </w:rPr>
            </w:pPr>
            <w:r w:rsidRPr="0006595C">
              <w:rPr>
                <w:color w:val="000000" w:themeColor="text1"/>
                <w:sz w:val="24"/>
                <w:szCs w:val="24"/>
              </w:rPr>
              <w:t>ENTR601</w:t>
            </w:r>
          </w:p>
        </w:tc>
        <w:tc>
          <w:tcPr>
            <w:tcW w:w="2268" w:type="dxa"/>
            <w:gridSpan w:val="2"/>
            <w:shd w:val="clear" w:color="auto" w:fill="FFFFFF" w:themeFill="background1"/>
            <w:noWrap/>
            <w:vAlign w:val="center"/>
          </w:tcPr>
          <w:p w14:paraId="45748C37" w14:textId="77777777" w:rsidR="00A4071E" w:rsidRPr="0006595C" w:rsidRDefault="00A4071E" w:rsidP="00A4071E">
            <w:pPr>
              <w:rPr>
                <w:color w:val="000000" w:themeColor="text1"/>
                <w:sz w:val="24"/>
                <w:szCs w:val="24"/>
              </w:rPr>
            </w:pPr>
            <w:r w:rsidRPr="0006595C">
              <w:rPr>
                <w:color w:val="000000" w:themeColor="text1"/>
                <w:sz w:val="24"/>
                <w:szCs w:val="24"/>
              </w:rPr>
              <w:t xml:space="preserve">Entrepreneurship and New Venture Creation </w:t>
            </w:r>
          </w:p>
        </w:tc>
        <w:tc>
          <w:tcPr>
            <w:tcW w:w="1276" w:type="dxa"/>
            <w:shd w:val="clear" w:color="auto" w:fill="FFFFFF" w:themeFill="background1"/>
            <w:noWrap/>
            <w:vAlign w:val="center"/>
          </w:tcPr>
          <w:p w14:paraId="2333F71E" w14:textId="77777777" w:rsidR="00A4071E" w:rsidRPr="0006595C" w:rsidRDefault="00A4071E" w:rsidP="00A4071E">
            <w:pPr>
              <w:rPr>
                <w:color w:val="000000" w:themeColor="text1"/>
                <w:sz w:val="24"/>
                <w:szCs w:val="24"/>
              </w:rPr>
            </w:pPr>
            <w:r w:rsidRPr="0006595C">
              <w:rPr>
                <w:color w:val="000000" w:themeColor="text1"/>
                <w:sz w:val="24"/>
                <w:szCs w:val="24"/>
              </w:rPr>
              <w:t>Skill Enhancement</w:t>
            </w:r>
          </w:p>
        </w:tc>
        <w:tc>
          <w:tcPr>
            <w:tcW w:w="654" w:type="dxa"/>
            <w:gridSpan w:val="2"/>
            <w:shd w:val="clear" w:color="auto" w:fill="FFFFFF" w:themeFill="background1"/>
            <w:noWrap/>
            <w:vAlign w:val="center"/>
          </w:tcPr>
          <w:p w14:paraId="1B9C0B46"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866" w:type="dxa"/>
            <w:gridSpan w:val="3"/>
            <w:shd w:val="clear" w:color="auto" w:fill="FFFFFF" w:themeFill="background1"/>
            <w:noWrap/>
            <w:vAlign w:val="center"/>
          </w:tcPr>
          <w:p w14:paraId="4C6939F2"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71" w:type="dxa"/>
            <w:gridSpan w:val="2"/>
            <w:shd w:val="clear" w:color="auto" w:fill="FFFFFF" w:themeFill="background1"/>
            <w:noWrap/>
            <w:vAlign w:val="center"/>
          </w:tcPr>
          <w:p w14:paraId="7BE0D79F"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shd w:val="clear" w:color="auto" w:fill="FFFFFF" w:themeFill="background1"/>
            <w:noWrap/>
            <w:vAlign w:val="center"/>
          </w:tcPr>
          <w:p w14:paraId="7BBCDF60" w14:textId="77777777" w:rsidR="00A4071E" w:rsidRPr="0006595C" w:rsidRDefault="00A4071E" w:rsidP="00A4071E">
            <w:pPr>
              <w:jc w:val="center"/>
              <w:rPr>
                <w:color w:val="000000" w:themeColor="text1"/>
                <w:sz w:val="24"/>
                <w:szCs w:val="24"/>
              </w:rPr>
            </w:pPr>
            <w:r w:rsidRPr="0006595C">
              <w:rPr>
                <w:color w:val="000000" w:themeColor="text1"/>
                <w:sz w:val="24"/>
                <w:szCs w:val="24"/>
              </w:rPr>
              <w:t>0</w:t>
            </w:r>
          </w:p>
        </w:tc>
        <w:tc>
          <w:tcPr>
            <w:tcW w:w="620" w:type="dxa"/>
            <w:gridSpan w:val="4"/>
            <w:shd w:val="clear" w:color="auto" w:fill="FFFFFF" w:themeFill="background1"/>
            <w:noWrap/>
            <w:vAlign w:val="center"/>
          </w:tcPr>
          <w:p w14:paraId="17D26661" w14:textId="77777777" w:rsidR="00A4071E" w:rsidRPr="0006595C" w:rsidRDefault="00A4071E" w:rsidP="00A4071E">
            <w:pPr>
              <w:jc w:val="center"/>
              <w:rPr>
                <w:color w:val="000000" w:themeColor="text1"/>
                <w:sz w:val="24"/>
                <w:szCs w:val="24"/>
              </w:rPr>
            </w:pPr>
            <w:r w:rsidRPr="0006595C">
              <w:rPr>
                <w:color w:val="000000" w:themeColor="text1"/>
                <w:sz w:val="24"/>
                <w:szCs w:val="24"/>
              </w:rPr>
              <w:t>2</w:t>
            </w:r>
          </w:p>
        </w:tc>
        <w:tc>
          <w:tcPr>
            <w:tcW w:w="1388" w:type="dxa"/>
            <w:gridSpan w:val="2"/>
            <w:shd w:val="clear" w:color="auto" w:fill="FFFFFF" w:themeFill="background1"/>
            <w:noWrap/>
            <w:vAlign w:val="center"/>
          </w:tcPr>
          <w:p w14:paraId="7DAE5E7E" w14:textId="77777777" w:rsidR="00A4071E" w:rsidRPr="0006595C" w:rsidRDefault="00A4071E" w:rsidP="00A4071E">
            <w:pPr>
              <w:rPr>
                <w:color w:val="000000" w:themeColor="text1"/>
                <w:sz w:val="24"/>
                <w:szCs w:val="24"/>
              </w:rPr>
            </w:pPr>
            <w:r w:rsidRPr="0006595C">
              <w:rPr>
                <w:color w:val="000000" w:themeColor="text1"/>
                <w:sz w:val="24"/>
                <w:szCs w:val="24"/>
              </w:rPr>
              <w:t xml:space="preserve">   3</w:t>
            </w:r>
          </w:p>
        </w:tc>
      </w:tr>
      <w:tr w:rsidR="00A4071E" w:rsidRPr="0006595C" w14:paraId="04811E73" w14:textId="77777777" w:rsidTr="00A4071E">
        <w:trPr>
          <w:trHeight w:val="300"/>
        </w:trPr>
        <w:tc>
          <w:tcPr>
            <w:tcW w:w="11097" w:type="dxa"/>
            <w:gridSpan w:val="21"/>
            <w:shd w:val="clear" w:color="auto" w:fill="FFFFFF" w:themeFill="background1"/>
            <w:vAlign w:val="center"/>
          </w:tcPr>
          <w:p w14:paraId="3AFC84D8" w14:textId="77777777" w:rsidR="00A4071E" w:rsidRPr="0006595C" w:rsidRDefault="00A4071E" w:rsidP="00A4071E">
            <w:pPr>
              <w:rPr>
                <w:b/>
                <w:bCs/>
                <w:color w:val="000000" w:themeColor="text1"/>
                <w:sz w:val="24"/>
                <w:szCs w:val="24"/>
              </w:rPr>
            </w:pPr>
            <w:r w:rsidRPr="0006595C">
              <w:rPr>
                <w:sz w:val="24"/>
                <w:szCs w:val="24"/>
              </w:rPr>
              <w:br w:type="page"/>
              <w:t xml:space="preserve">                                                                                        </w:t>
            </w:r>
            <w:r w:rsidRPr="0006595C">
              <w:rPr>
                <w:sz w:val="24"/>
                <w:szCs w:val="24"/>
              </w:rPr>
              <w:br w:type="page"/>
            </w:r>
            <w:r w:rsidRPr="0006595C">
              <w:rPr>
                <w:b/>
                <w:bCs/>
                <w:color w:val="000000" w:themeColor="text1"/>
                <w:sz w:val="24"/>
                <w:szCs w:val="24"/>
              </w:rPr>
              <w:t>Semester 2</w:t>
            </w:r>
          </w:p>
        </w:tc>
      </w:tr>
      <w:tr w:rsidR="00A4071E" w:rsidRPr="0006595C" w14:paraId="25613A1D" w14:textId="77777777" w:rsidTr="00A4071E">
        <w:trPr>
          <w:gridAfter w:val="1"/>
          <w:wAfter w:w="74" w:type="dxa"/>
          <w:trHeight w:val="300"/>
        </w:trPr>
        <w:tc>
          <w:tcPr>
            <w:tcW w:w="695" w:type="dxa"/>
            <w:gridSpan w:val="2"/>
            <w:vMerge w:val="restart"/>
            <w:shd w:val="clear" w:color="auto" w:fill="FFFFFF" w:themeFill="background1"/>
            <w:vAlign w:val="center"/>
            <w:hideMark/>
          </w:tcPr>
          <w:p w14:paraId="6879DC4B" w14:textId="77777777" w:rsidR="00A4071E" w:rsidRPr="0006595C" w:rsidRDefault="00A4071E" w:rsidP="00A4071E">
            <w:pPr>
              <w:rPr>
                <w:b/>
                <w:bCs/>
                <w:color w:val="000000" w:themeColor="text1"/>
                <w:sz w:val="24"/>
                <w:szCs w:val="24"/>
              </w:rPr>
            </w:pPr>
            <w:proofErr w:type="spellStart"/>
            <w:r w:rsidRPr="0006595C">
              <w:rPr>
                <w:b/>
                <w:bCs/>
                <w:color w:val="000000" w:themeColor="text1"/>
                <w:sz w:val="24"/>
                <w:szCs w:val="24"/>
              </w:rPr>
              <w:t>S.No</w:t>
            </w:r>
            <w:proofErr w:type="spellEnd"/>
            <w:r w:rsidRPr="0006595C">
              <w:rPr>
                <w:b/>
                <w:bCs/>
                <w:color w:val="000000" w:themeColor="text1"/>
                <w:sz w:val="24"/>
                <w:szCs w:val="24"/>
              </w:rPr>
              <w:t>.</w:t>
            </w:r>
          </w:p>
        </w:tc>
        <w:tc>
          <w:tcPr>
            <w:tcW w:w="1857" w:type="dxa"/>
            <w:vMerge w:val="restart"/>
            <w:shd w:val="clear" w:color="auto" w:fill="FFFFFF" w:themeFill="background1"/>
            <w:vAlign w:val="center"/>
            <w:hideMark/>
          </w:tcPr>
          <w:p w14:paraId="26052421" w14:textId="77777777" w:rsidR="00A4071E" w:rsidRPr="0006595C" w:rsidRDefault="00A4071E" w:rsidP="00A4071E">
            <w:pPr>
              <w:rPr>
                <w:b/>
                <w:bCs/>
                <w:color w:val="000000" w:themeColor="text1"/>
                <w:sz w:val="24"/>
                <w:szCs w:val="24"/>
              </w:rPr>
            </w:pPr>
            <w:r w:rsidRPr="0006595C">
              <w:rPr>
                <w:b/>
                <w:bCs/>
                <w:color w:val="000000" w:themeColor="text1"/>
                <w:sz w:val="24"/>
                <w:szCs w:val="24"/>
              </w:rPr>
              <w:t>Course Code</w:t>
            </w:r>
          </w:p>
        </w:tc>
        <w:tc>
          <w:tcPr>
            <w:tcW w:w="2191" w:type="dxa"/>
            <w:gridSpan w:val="2"/>
            <w:vMerge w:val="restart"/>
            <w:shd w:val="clear" w:color="auto" w:fill="FFFFFF" w:themeFill="background1"/>
            <w:vAlign w:val="center"/>
            <w:hideMark/>
          </w:tcPr>
          <w:p w14:paraId="2E47DBA2" w14:textId="77777777" w:rsidR="00A4071E" w:rsidRPr="0006595C" w:rsidRDefault="00A4071E" w:rsidP="00A4071E">
            <w:pPr>
              <w:rPr>
                <w:b/>
                <w:bCs/>
                <w:color w:val="000000" w:themeColor="text1"/>
                <w:sz w:val="24"/>
                <w:szCs w:val="24"/>
              </w:rPr>
            </w:pPr>
            <w:r w:rsidRPr="0006595C">
              <w:rPr>
                <w:b/>
                <w:bCs/>
                <w:color w:val="000000" w:themeColor="text1"/>
                <w:sz w:val="24"/>
                <w:szCs w:val="24"/>
              </w:rPr>
              <w:t>Course Title</w:t>
            </w:r>
          </w:p>
        </w:tc>
        <w:tc>
          <w:tcPr>
            <w:tcW w:w="1690" w:type="dxa"/>
            <w:gridSpan w:val="3"/>
            <w:vMerge w:val="restart"/>
            <w:shd w:val="clear" w:color="auto" w:fill="FFFFFF" w:themeFill="background1"/>
            <w:vAlign w:val="center"/>
            <w:hideMark/>
          </w:tcPr>
          <w:p w14:paraId="15C1A0EF" w14:textId="77777777" w:rsidR="00A4071E" w:rsidRPr="0006595C" w:rsidRDefault="00A4071E" w:rsidP="00A4071E">
            <w:pPr>
              <w:rPr>
                <w:b/>
                <w:bCs/>
                <w:color w:val="000000" w:themeColor="text1"/>
                <w:sz w:val="24"/>
                <w:szCs w:val="24"/>
              </w:rPr>
            </w:pPr>
            <w:r w:rsidRPr="0006595C">
              <w:rPr>
                <w:b/>
                <w:bCs/>
                <w:color w:val="000000" w:themeColor="text1"/>
                <w:sz w:val="24"/>
                <w:szCs w:val="24"/>
              </w:rPr>
              <w:t>Course Type</w:t>
            </w:r>
          </w:p>
        </w:tc>
        <w:tc>
          <w:tcPr>
            <w:tcW w:w="3194" w:type="dxa"/>
            <w:gridSpan w:val="10"/>
            <w:shd w:val="clear" w:color="auto" w:fill="FFFFFF" w:themeFill="background1"/>
            <w:vAlign w:val="center"/>
            <w:hideMark/>
          </w:tcPr>
          <w:p w14:paraId="4047A473" w14:textId="77777777" w:rsidR="00A4071E" w:rsidRPr="0006595C" w:rsidRDefault="00A4071E" w:rsidP="00A4071E">
            <w:pPr>
              <w:jc w:val="center"/>
              <w:rPr>
                <w:b/>
                <w:color w:val="000000" w:themeColor="text1"/>
                <w:sz w:val="24"/>
                <w:szCs w:val="24"/>
              </w:rPr>
            </w:pPr>
            <w:r w:rsidRPr="0006595C">
              <w:rPr>
                <w:b/>
                <w:color w:val="000000" w:themeColor="text1"/>
                <w:sz w:val="24"/>
                <w:szCs w:val="24"/>
              </w:rPr>
              <w:t>Credit</w:t>
            </w:r>
          </w:p>
        </w:tc>
        <w:tc>
          <w:tcPr>
            <w:tcW w:w="1396" w:type="dxa"/>
            <w:gridSpan w:val="2"/>
            <w:vMerge w:val="restart"/>
            <w:shd w:val="clear" w:color="auto" w:fill="FFFFFF" w:themeFill="background1"/>
            <w:vAlign w:val="center"/>
            <w:hideMark/>
          </w:tcPr>
          <w:p w14:paraId="177CAF63" w14:textId="77777777" w:rsidR="00A4071E" w:rsidRPr="0006595C" w:rsidRDefault="00A4071E" w:rsidP="00A4071E">
            <w:pPr>
              <w:rPr>
                <w:b/>
                <w:bCs/>
                <w:color w:val="000000" w:themeColor="text1"/>
                <w:sz w:val="24"/>
                <w:szCs w:val="24"/>
              </w:rPr>
            </w:pPr>
            <w:r w:rsidRPr="0006595C">
              <w:rPr>
                <w:b/>
                <w:bCs/>
                <w:color w:val="000000" w:themeColor="text1"/>
                <w:sz w:val="24"/>
                <w:szCs w:val="24"/>
              </w:rPr>
              <w:t>Credits</w:t>
            </w:r>
          </w:p>
        </w:tc>
      </w:tr>
      <w:tr w:rsidR="00A4071E" w:rsidRPr="0006595C" w14:paraId="7D280C51" w14:textId="77777777" w:rsidTr="00A4071E">
        <w:trPr>
          <w:gridAfter w:val="1"/>
          <w:wAfter w:w="74" w:type="dxa"/>
          <w:trHeight w:val="300"/>
        </w:trPr>
        <w:tc>
          <w:tcPr>
            <w:tcW w:w="695" w:type="dxa"/>
            <w:gridSpan w:val="2"/>
            <w:vMerge/>
            <w:shd w:val="clear" w:color="auto" w:fill="FFFFFF" w:themeFill="background1"/>
            <w:vAlign w:val="center"/>
            <w:hideMark/>
          </w:tcPr>
          <w:p w14:paraId="1DFF3983" w14:textId="77777777" w:rsidR="00A4071E" w:rsidRPr="0006595C" w:rsidRDefault="00A4071E" w:rsidP="00A4071E">
            <w:pPr>
              <w:rPr>
                <w:bCs/>
                <w:color w:val="FFFFFF"/>
                <w:sz w:val="24"/>
                <w:szCs w:val="24"/>
              </w:rPr>
            </w:pPr>
          </w:p>
        </w:tc>
        <w:tc>
          <w:tcPr>
            <w:tcW w:w="1857" w:type="dxa"/>
            <w:vMerge/>
            <w:shd w:val="clear" w:color="auto" w:fill="FFFFFF" w:themeFill="background1"/>
            <w:vAlign w:val="center"/>
            <w:hideMark/>
          </w:tcPr>
          <w:p w14:paraId="634E1B4C" w14:textId="77777777" w:rsidR="00A4071E" w:rsidRPr="0006595C" w:rsidRDefault="00A4071E" w:rsidP="00A4071E">
            <w:pPr>
              <w:rPr>
                <w:bCs/>
                <w:color w:val="FFFFFF"/>
                <w:sz w:val="24"/>
                <w:szCs w:val="24"/>
              </w:rPr>
            </w:pPr>
          </w:p>
        </w:tc>
        <w:tc>
          <w:tcPr>
            <w:tcW w:w="2191" w:type="dxa"/>
            <w:gridSpan w:val="2"/>
            <w:vMerge/>
            <w:shd w:val="clear" w:color="auto" w:fill="FFFFFF" w:themeFill="background1"/>
            <w:vAlign w:val="center"/>
            <w:hideMark/>
          </w:tcPr>
          <w:p w14:paraId="467A221A" w14:textId="77777777" w:rsidR="00A4071E" w:rsidRPr="0006595C" w:rsidRDefault="00A4071E" w:rsidP="00A4071E">
            <w:pPr>
              <w:rPr>
                <w:bCs/>
                <w:color w:val="FFFFFF"/>
                <w:sz w:val="24"/>
                <w:szCs w:val="24"/>
              </w:rPr>
            </w:pPr>
          </w:p>
        </w:tc>
        <w:tc>
          <w:tcPr>
            <w:tcW w:w="1690" w:type="dxa"/>
            <w:gridSpan w:val="3"/>
            <w:vMerge/>
            <w:shd w:val="clear" w:color="auto" w:fill="FFFFFF" w:themeFill="background1"/>
            <w:vAlign w:val="center"/>
            <w:hideMark/>
          </w:tcPr>
          <w:p w14:paraId="567B2413" w14:textId="77777777" w:rsidR="00A4071E" w:rsidRPr="0006595C" w:rsidRDefault="00A4071E" w:rsidP="00A4071E">
            <w:pPr>
              <w:rPr>
                <w:bCs/>
                <w:color w:val="FFFFFF"/>
                <w:sz w:val="24"/>
                <w:szCs w:val="24"/>
              </w:rPr>
            </w:pPr>
          </w:p>
        </w:tc>
        <w:tc>
          <w:tcPr>
            <w:tcW w:w="686" w:type="dxa"/>
            <w:gridSpan w:val="2"/>
            <w:shd w:val="clear" w:color="auto" w:fill="FFFFFF" w:themeFill="background1"/>
            <w:vAlign w:val="center"/>
            <w:hideMark/>
          </w:tcPr>
          <w:p w14:paraId="4D23C491" w14:textId="77777777" w:rsidR="00A4071E" w:rsidRPr="0006595C" w:rsidRDefault="00A4071E" w:rsidP="00A4071E">
            <w:pPr>
              <w:rPr>
                <w:color w:val="000000" w:themeColor="text1"/>
                <w:sz w:val="24"/>
                <w:szCs w:val="24"/>
              </w:rPr>
            </w:pPr>
            <w:r w:rsidRPr="0006595C">
              <w:rPr>
                <w:color w:val="000000" w:themeColor="text1"/>
                <w:sz w:val="24"/>
                <w:szCs w:val="24"/>
              </w:rPr>
              <w:t>L</w:t>
            </w:r>
          </w:p>
        </w:tc>
        <w:tc>
          <w:tcPr>
            <w:tcW w:w="376" w:type="dxa"/>
            <w:shd w:val="clear" w:color="auto" w:fill="FFFFFF" w:themeFill="background1"/>
            <w:vAlign w:val="center"/>
            <w:hideMark/>
          </w:tcPr>
          <w:p w14:paraId="7038DC71" w14:textId="77777777" w:rsidR="00A4071E" w:rsidRPr="0006595C" w:rsidRDefault="00A4071E" w:rsidP="00A4071E">
            <w:pPr>
              <w:rPr>
                <w:color w:val="000000" w:themeColor="text1"/>
                <w:sz w:val="24"/>
                <w:szCs w:val="24"/>
              </w:rPr>
            </w:pPr>
            <w:r w:rsidRPr="0006595C">
              <w:rPr>
                <w:color w:val="000000" w:themeColor="text1"/>
                <w:sz w:val="24"/>
                <w:szCs w:val="24"/>
              </w:rPr>
              <w:t>T</w:t>
            </w:r>
          </w:p>
        </w:tc>
        <w:tc>
          <w:tcPr>
            <w:tcW w:w="693" w:type="dxa"/>
            <w:gridSpan w:val="2"/>
            <w:shd w:val="clear" w:color="auto" w:fill="FFFFFF" w:themeFill="background1"/>
            <w:vAlign w:val="center"/>
            <w:hideMark/>
          </w:tcPr>
          <w:p w14:paraId="506DDF39" w14:textId="77777777" w:rsidR="00A4071E" w:rsidRPr="0006595C" w:rsidRDefault="00A4071E" w:rsidP="00A4071E">
            <w:pPr>
              <w:rPr>
                <w:color w:val="000000" w:themeColor="text1"/>
                <w:sz w:val="24"/>
                <w:szCs w:val="24"/>
              </w:rPr>
            </w:pPr>
            <w:r w:rsidRPr="0006595C">
              <w:rPr>
                <w:color w:val="000000" w:themeColor="text1"/>
                <w:sz w:val="24"/>
                <w:szCs w:val="24"/>
              </w:rPr>
              <w:t>PS</w:t>
            </w:r>
          </w:p>
        </w:tc>
        <w:tc>
          <w:tcPr>
            <w:tcW w:w="992" w:type="dxa"/>
            <w:gridSpan w:val="3"/>
            <w:shd w:val="clear" w:color="auto" w:fill="FFFFFF" w:themeFill="background1"/>
            <w:vAlign w:val="center"/>
            <w:hideMark/>
          </w:tcPr>
          <w:p w14:paraId="2219776F" w14:textId="77777777" w:rsidR="00A4071E" w:rsidRPr="0006595C" w:rsidRDefault="00A4071E" w:rsidP="00A4071E">
            <w:pPr>
              <w:rPr>
                <w:color w:val="000000" w:themeColor="text1"/>
                <w:sz w:val="24"/>
                <w:szCs w:val="24"/>
              </w:rPr>
            </w:pPr>
            <w:r w:rsidRPr="0006595C">
              <w:rPr>
                <w:color w:val="000000" w:themeColor="text1"/>
                <w:sz w:val="24"/>
                <w:szCs w:val="24"/>
              </w:rPr>
              <w:t>FW</w:t>
            </w:r>
          </w:p>
        </w:tc>
        <w:tc>
          <w:tcPr>
            <w:tcW w:w="447" w:type="dxa"/>
            <w:gridSpan w:val="2"/>
            <w:shd w:val="clear" w:color="auto" w:fill="FFFFFF" w:themeFill="background1"/>
            <w:vAlign w:val="center"/>
            <w:hideMark/>
          </w:tcPr>
          <w:p w14:paraId="46079C1D" w14:textId="77777777" w:rsidR="00A4071E" w:rsidRPr="0006595C" w:rsidRDefault="00A4071E" w:rsidP="00A4071E">
            <w:pPr>
              <w:rPr>
                <w:color w:val="000000" w:themeColor="text1"/>
                <w:sz w:val="24"/>
                <w:szCs w:val="24"/>
              </w:rPr>
            </w:pPr>
            <w:r w:rsidRPr="0006595C">
              <w:rPr>
                <w:color w:val="000000" w:themeColor="text1"/>
                <w:sz w:val="24"/>
                <w:szCs w:val="24"/>
              </w:rPr>
              <w:t>SW</w:t>
            </w:r>
          </w:p>
        </w:tc>
        <w:tc>
          <w:tcPr>
            <w:tcW w:w="1396" w:type="dxa"/>
            <w:gridSpan w:val="2"/>
            <w:vMerge/>
            <w:shd w:val="clear" w:color="auto" w:fill="FFFFFF" w:themeFill="background1"/>
            <w:vAlign w:val="center"/>
            <w:hideMark/>
          </w:tcPr>
          <w:p w14:paraId="2CFCE69E" w14:textId="77777777" w:rsidR="00A4071E" w:rsidRPr="0006595C" w:rsidRDefault="00A4071E" w:rsidP="00A4071E">
            <w:pPr>
              <w:rPr>
                <w:bCs/>
                <w:color w:val="FFFFFF"/>
                <w:sz w:val="24"/>
                <w:szCs w:val="24"/>
              </w:rPr>
            </w:pPr>
          </w:p>
        </w:tc>
      </w:tr>
      <w:tr w:rsidR="00A4071E" w:rsidRPr="0006595C" w14:paraId="5DF8DDC4" w14:textId="77777777" w:rsidTr="00A4071E">
        <w:trPr>
          <w:gridAfter w:val="1"/>
          <w:wAfter w:w="74" w:type="dxa"/>
          <w:trHeight w:val="420"/>
        </w:trPr>
        <w:tc>
          <w:tcPr>
            <w:tcW w:w="695" w:type="dxa"/>
            <w:gridSpan w:val="2"/>
            <w:shd w:val="clear" w:color="auto" w:fill="FFFFFF" w:themeFill="background1"/>
            <w:vAlign w:val="center"/>
            <w:hideMark/>
          </w:tcPr>
          <w:p w14:paraId="046D863A" w14:textId="77777777" w:rsidR="00A4071E" w:rsidRPr="0006595C" w:rsidRDefault="00A4071E" w:rsidP="00A4071E">
            <w:pPr>
              <w:rPr>
                <w:color w:val="333333"/>
                <w:sz w:val="24"/>
                <w:szCs w:val="24"/>
              </w:rPr>
            </w:pPr>
            <w:r w:rsidRPr="0006595C">
              <w:rPr>
                <w:color w:val="333333"/>
                <w:sz w:val="24"/>
                <w:szCs w:val="24"/>
              </w:rPr>
              <w:t>1</w:t>
            </w:r>
          </w:p>
        </w:tc>
        <w:tc>
          <w:tcPr>
            <w:tcW w:w="1857" w:type="dxa"/>
            <w:shd w:val="clear" w:color="auto" w:fill="FFFFFF" w:themeFill="background1"/>
            <w:vAlign w:val="center"/>
            <w:hideMark/>
          </w:tcPr>
          <w:p w14:paraId="78C309DA" w14:textId="77777777" w:rsidR="00A4071E" w:rsidRPr="0006595C" w:rsidRDefault="00A4071E" w:rsidP="00A4071E">
            <w:pPr>
              <w:rPr>
                <w:b/>
                <w:bCs/>
                <w:sz w:val="24"/>
                <w:szCs w:val="24"/>
              </w:rPr>
            </w:pPr>
            <w:r w:rsidRPr="0006595C">
              <w:rPr>
                <w:color w:val="000000" w:themeColor="text1"/>
                <w:sz w:val="24"/>
                <w:szCs w:val="24"/>
              </w:rPr>
              <w:t>QAM603</w:t>
            </w:r>
          </w:p>
        </w:tc>
        <w:tc>
          <w:tcPr>
            <w:tcW w:w="2191" w:type="dxa"/>
            <w:gridSpan w:val="2"/>
            <w:shd w:val="clear" w:color="auto" w:fill="FFFFFF" w:themeFill="background1"/>
            <w:vAlign w:val="center"/>
            <w:hideMark/>
          </w:tcPr>
          <w:p w14:paraId="6D5DE588" w14:textId="77777777" w:rsidR="00A4071E" w:rsidRPr="0006595C" w:rsidRDefault="00A4071E" w:rsidP="00A4071E">
            <w:pPr>
              <w:rPr>
                <w:sz w:val="24"/>
                <w:szCs w:val="24"/>
              </w:rPr>
            </w:pPr>
            <w:r w:rsidRPr="0006595C">
              <w:rPr>
                <w:sz w:val="24"/>
                <w:szCs w:val="24"/>
              </w:rPr>
              <w:t xml:space="preserve">Business Research Methods </w:t>
            </w:r>
          </w:p>
        </w:tc>
        <w:tc>
          <w:tcPr>
            <w:tcW w:w="1690" w:type="dxa"/>
            <w:gridSpan w:val="3"/>
            <w:vMerge w:val="restart"/>
            <w:shd w:val="clear" w:color="auto" w:fill="FFFFFF" w:themeFill="background1"/>
            <w:vAlign w:val="center"/>
            <w:hideMark/>
          </w:tcPr>
          <w:p w14:paraId="463B7DA1" w14:textId="77777777" w:rsidR="00A4071E" w:rsidRPr="0006595C" w:rsidRDefault="00A4071E" w:rsidP="00A4071E">
            <w:pPr>
              <w:rPr>
                <w:sz w:val="24"/>
                <w:szCs w:val="24"/>
              </w:rPr>
            </w:pPr>
            <w:r w:rsidRPr="0006595C">
              <w:rPr>
                <w:sz w:val="24"/>
                <w:szCs w:val="24"/>
              </w:rPr>
              <w:t>Core Courses</w:t>
            </w:r>
          </w:p>
          <w:p w14:paraId="734F60A1" w14:textId="77777777" w:rsidR="00A4071E" w:rsidRPr="0006595C" w:rsidRDefault="00A4071E" w:rsidP="00A4071E">
            <w:pPr>
              <w:rPr>
                <w:sz w:val="24"/>
                <w:szCs w:val="24"/>
              </w:rPr>
            </w:pPr>
          </w:p>
        </w:tc>
        <w:tc>
          <w:tcPr>
            <w:tcW w:w="686" w:type="dxa"/>
            <w:gridSpan w:val="2"/>
            <w:shd w:val="clear" w:color="auto" w:fill="FFFFFF" w:themeFill="background1"/>
            <w:vAlign w:val="center"/>
            <w:hideMark/>
          </w:tcPr>
          <w:p w14:paraId="473AE3D8" w14:textId="77777777" w:rsidR="00A4071E" w:rsidRPr="0006595C" w:rsidRDefault="00A4071E" w:rsidP="00A4071E">
            <w:pPr>
              <w:rPr>
                <w:sz w:val="24"/>
                <w:szCs w:val="24"/>
              </w:rPr>
            </w:pPr>
            <w:r w:rsidRPr="0006595C">
              <w:rPr>
                <w:sz w:val="24"/>
                <w:szCs w:val="24"/>
              </w:rPr>
              <w:t>2</w:t>
            </w:r>
          </w:p>
        </w:tc>
        <w:tc>
          <w:tcPr>
            <w:tcW w:w="376" w:type="dxa"/>
            <w:shd w:val="clear" w:color="auto" w:fill="FFFFFF" w:themeFill="background1"/>
            <w:vAlign w:val="center"/>
            <w:hideMark/>
          </w:tcPr>
          <w:p w14:paraId="3943A9EA" w14:textId="77777777" w:rsidR="00A4071E" w:rsidRPr="0006595C" w:rsidRDefault="00A4071E" w:rsidP="00A4071E">
            <w:pPr>
              <w:rPr>
                <w:sz w:val="24"/>
                <w:szCs w:val="24"/>
              </w:rPr>
            </w:pPr>
            <w:r w:rsidRPr="0006595C">
              <w:rPr>
                <w:sz w:val="24"/>
                <w:szCs w:val="24"/>
              </w:rPr>
              <w:t>0</w:t>
            </w:r>
          </w:p>
        </w:tc>
        <w:tc>
          <w:tcPr>
            <w:tcW w:w="693" w:type="dxa"/>
            <w:gridSpan w:val="2"/>
            <w:shd w:val="clear" w:color="auto" w:fill="FFFFFF" w:themeFill="background1"/>
            <w:vAlign w:val="center"/>
            <w:hideMark/>
          </w:tcPr>
          <w:p w14:paraId="73DA44AE" w14:textId="77777777" w:rsidR="00A4071E" w:rsidRPr="0006595C" w:rsidRDefault="00A4071E" w:rsidP="00A4071E">
            <w:pPr>
              <w:rPr>
                <w:sz w:val="24"/>
                <w:szCs w:val="24"/>
              </w:rPr>
            </w:pPr>
            <w:r w:rsidRPr="0006595C">
              <w:rPr>
                <w:sz w:val="24"/>
                <w:szCs w:val="24"/>
              </w:rPr>
              <w:t>0</w:t>
            </w:r>
          </w:p>
        </w:tc>
        <w:tc>
          <w:tcPr>
            <w:tcW w:w="992" w:type="dxa"/>
            <w:gridSpan w:val="3"/>
            <w:shd w:val="clear" w:color="auto" w:fill="FFFFFF" w:themeFill="background1"/>
            <w:vAlign w:val="center"/>
            <w:hideMark/>
          </w:tcPr>
          <w:p w14:paraId="1789BCC7" w14:textId="77777777" w:rsidR="00A4071E" w:rsidRPr="0006595C" w:rsidRDefault="00A4071E" w:rsidP="00A4071E">
            <w:pPr>
              <w:rPr>
                <w:sz w:val="24"/>
                <w:szCs w:val="24"/>
              </w:rPr>
            </w:pPr>
            <w:r w:rsidRPr="0006595C">
              <w:rPr>
                <w:sz w:val="24"/>
                <w:szCs w:val="24"/>
              </w:rPr>
              <w:t>0</w:t>
            </w:r>
          </w:p>
        </w:tc>
        <w:tc>
          <w:tcPr>
            <w:tcW w:w="447" w:type="dxa"/>
            <w:gridSpan w:val="2"/>
            <w:shd w:val="clear" w:color="auto" w:fill="FFFFFF" w:themeFill="background1"/>
            <w:vAlign w:val="center"/>
            <w:hideMark/>
          </w:tcPr>
          <w:p w14:paraId="1A1BD19F" w14:textId="77777777" w:rsidR="00A4071E" w:rsidRPr="0006595C" w:rsidRDefault="00A4071E" w:rsidP="00A4071E">
            <w:pPr>
              <w:rPr>
                <w:sz w:val="24"/>
                <w:szCs w:val="24"/>
              </w:rPr>
            </w:pPr>
            <w:r w:rsidRPr="0006595C">
              <w:rPr>
                <w:sz w:val="24"/>
                <w:szCs w:val="24"/>
              </w:rPr>
              <w:t>2</w:t>
            </w:r>
          </w:p>
        </w:tc>
        <w:tc>
          <w:tcPr>
            <w:tcW w:w="1396" w:type="dxa"/>
            <w:gridSpan w:val="2"/>
            <w:shd w:val="clear" w:color="auto" w:fill="FFFFFF" w:themeFill="background1"/>
            <w:vAlign w:val="center"/>
            <w:hideMark/>
          </w:tcPr>
          <w:p w14:paraId="3845847F" w14:textId="77777777" w:rsidR="00A4071E" w:rsidRPr="0006595C" w:rsidRDefault="00A4071E" w:rsidP="00A4071E">
            <w:pPr>
              <w:rPr>
                <w:bCs/>
                <w:sz w:val="24"/>
                <w:szCs w:val="24"/>
              </w:rPr>
            </w:pPr>
            <w:r w:rsidRPr="0006595C">
              <w:rPr>
                <w:bCs/>
                <w:sz w:val="24"/>
                <w:szCs w:val="24"/>
              </w:rPr>
              <w:t>3</w:t>
            </w:r>
          </w:p>
        </w:tc>
      </w:tr>
      <w:tr w:rsidR="00A4071E" w:rsidRPr="0006595C" w14:paraId="25212660" w14:textId="77777777" w:rsidTr="00A4071E">
        <w:trPr>
          <w:gridAfter w:val="1"/>
          <w:wAfter w:w="74" w:type="dxa"/>
          <w:trHeight w:val="420"/>
        </w:trPr>
        <w:tc>
          <w:tcPr>
            <w:tcW w:w="695" w:type="dxa"/>
            <w:gridSpan w:val="2"/>
            <w:shd w:val="clear" w:color="auto" w:fill="FFFFFF" w:themeFill="background1"/>
            <w:vAlign w:val="center"/>
            <w:hideMark/>
          </w:tcPr>
          <w:p w14:paraId="2F609C0B" w14:textId="77777777" w:rsidR="00A4071E" w:rsidRPr="0006595C" w:rsidRDefault="00A4071E" w:rsidP="00A4071E">
            <w:pPr>
              <w:rPr>
                <w:color w:val="333333"/>
                <w:sz w:val="24"/>
                <w:szCs w:val="24"/>
              </w:rPr>
            </w:pPr>
            <w:r w:rsidRPr="0006595C">
              <w:rPr>
                <w:color w:val="333333"/>
                <w:sz w:val="24"/>
                <w:szCs w:val="24"/>
              </w:rPr>
              <w:lastRenderedPageBreak/>
              <w:t>2</w:t>
            </w:r>
          </w:p>
        </w:tc>
        <w:tc>
          <w:tcPr>
            <w:tcW w:w="1857" w:type="dxa"/>
            <w:shd w:val="clear" w:color="auto" w:fill="FFFFFF" w:themeFill="background1"/>
            <w:vAlign w:val="center"/>
            <w:hideMark/>
          </w:tcPr>
          <w:p w14:paraId="284F24CB" w14:textId="77777777" w:rsidR="00A4071E" w:rsidRPr="0006595C" w:rsidRDefault="00A4071E" w:rsidP="00A4071E">
            <w:pPr>
              <w:rPr>
                <w:color w:val="000000" w:themeColor="text1"/>
                <w:sz w:val="24"/>
                <w:szCs w:val="24"/>
              </w:rPr>
            </w:pPr>
            <w:r w:rsidRPr="0006595C">
              <w:rPr>
                <w:color w:val="000000" w:themeColor="text1"/>
                <w:sz w:val="24"/>
                <w:szCs w:val="24"/>
              </w:rPr>
              <w:t>FIBA601</w:t>
            </w:r>
          </w:p>
        </w:tc>
        <w:tc>
          <w:tcPr>
            <w:tcW w:w="2191" w:type="dxa"/>
            <w:gridSpan w:val="2"/>
            <w:shd w:val="clear" w:color="auto" w:fill="FFFFFF" w:themeFill="background1"/>
            <w:vAlign w:val="center"/>
            <w:hideMark/>
          </w:tcPr>
          <w:p w14:paraId="7F434E91" w14:textId="77777777" w:rsidR="00A4071E" w:rsidRPr="0006595C" w:rsidRDefault="00A4071E" w:rsidP="00A4071E">
            <w:pPr>
              <w:rPr>
                <w:color w:val="000000" w:themeColor="text1"/>
                <w:sz w:val="24"/>
                <w:szCs w:val="24"/>
              </w:rPr>
            </w:pPr>
            <w:r w:rsidRPr="0006595C">
              <w:rPr>
                <w:color w:val="000000" w:themeColor="text1"/>
                <w:sz w:val="24"/>
                <w:szCs w:val="24"/>
              </w:rPr>
              <w:t xml:space="preserve">Financial Management </w:t>
            </w:r>
          </w:p>
        </w:tc>
        <w:tc>
          <w:tcPr>
            <w:tcW w:w="1690" w:type="dxa"/>
            <w:gridSpan w:val="3"/>
            <w:vMerge/>
            <w:shd w:val="clear" w:color="auto" w:fill="FFFFFF" w:themeFill="background1"/>
            <w:vAlign w:val="center"/>
            <w:hideMark/>
          </w:tcPr>
          <w:p w14:paraId="542A142D" w14:textId="77777777" w:rsidR="00A4071E" w:rsidRPr="0006595C" w:rsidRDefault="00A4071E" w:rsidP="00A4071E">
            <w:pPr>
              <w:rPr>
                <w:color w:val="000000" w:themeColor="text1"/>
                <w:sz w:val="24"/>
                <w:szCs w:val="24"/>
              </w:rPr>
            </w:pPr>
          </w:p>
        </w:tc>
        <w:tc>
          <w:tcPr>
            <w:tcW w:w="686" w:type="dxa"/>
            <w:gridSpan w:val="2"/>
            <w:shd w:val="clear" w:color="auto" w:fill="FFFFFF" w:themeFill="background1"/>
            <w:vAlign w:val="center"/>
            <w:hideMark/>
          </w:tcPr>
          <w:p w14:paraId="6D54D3CB" w14:textId="77777777" w:rsidR="00A4071E" w:rsidRPr="0006595C" w:rsidRDefault="00A4071E" w:rsidP="00A4071E">
            <w:pPr>
              <w:rPr>
                <w:color w:val="000000" w:themeColor="text1"/>
                <w:sz w:val="24"/>
                <w:szCs w:val="24"/>
              </w:rPr>
            </w:pPr>
            <w:r w:rsidRPr="0006595C">
              <w:rPr>
                <w:color w:val="000000" w:themeColor="text1"/>
                <w:sz w:val="24"/>
                <w:szCs w:val="24"/>
              </w:rPr>
              <w:t>3</w:t>
            </w:r>
          </w:p>
        </w:tc>
        <w:tc>
          <w:tcPr>
            <w:tcW w:w="376" w:type="dxa"/>
            <w:shd w:val="clear" w:color="auto" w:fill="FFFFFF" w:themeFill="background1"/>
            <w:vAlign w:val="center"/>
            <w:hideMark/>
          </w:tcPr>
          <w:p w14:paraId="6A4DFD97"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vAlign w:val="center"/>
            <w:hideMark/>
          </w:tcPr>
          <w:p w14:paraId="4D068AF5"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vAlign w:val="center"/>
            <w:hideMark/>
          </w:tcPr>
          <w:p w14:paraId="0F0DB193"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vAlign w:val="center"/>
            <w:hideMark/>
          </w:tcPr>
          <w:p w14:paraId="1B61FC57"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1396" w:type="dxa"/>
            <w:gridSpan w:val="2"/>
            <w:shd w:val="clear" w:color="auto" w:fill="FFFFFF" w:themeFill="background1"/>
            <w:vAlign w:val="center"/>
            <w:hideMark/>
          </w:tcPr>
          <w:p w14:paraId="191A6854" w14:textId="77777777" w:rsidR="00A4071E" w:rsidRPr="0006595C" w:rsidRDefault="00A4071E" w:rsidP="00A4071E">
            <w:pPr>
              <w:rPr>
                <w:bCs/>
                <w:color w:val="000000" w:themeColor="text1"/>
                <w:sz w:val="24"/>
                <w:szCs w:val="24"/>
              </w:rPr>
            </w:pPr>
            <w:r w:rsidRPr="0006595C">
              <w:rPr>
                <w:bCs/>
                <w:color w:val="000000" w:themeColor="text1"/>
                <w:sz w:val="24"/>
                <w:szCs w:val="24"/>
              </w:rPr>
              <w:t>3</w:t>
            </w:r>
          </w:p>
        </w:tc>
      </w:tr>
      <w:tr w:rsidR="00A4071E" w:rsidRPr="0006595C" w14:paraId="227ECD5C" w14:textId="77777777" w:rsidTr="00A4071E">
        <w:trPr>
          <w:gridAfter w:val="1"/>
          <w:wAfter w:w="74" w:type="dxa"/>
          <w:trHeight w:val="420"/>
        </w:trPr>
        <w:tc>
          <w:tcPr>
            <w:tcW w:w="695" w:type="dxa"/>
            <w:gridSpan w:val="2"/>
            <w:shd w:val="clear" w:color="auto" w:fill="FFFFFF" w:themeFill="background1"/>
            <w:vAlign w:val="center"/>
            <w:hideMark/>
          </w:tcPr>
          <w:p w14:paraId="03C9EBC6" w14:textId="77777777" w:rsidR="00A4071E" w:rsidRPr="0006595C" w:rsidRDefault="00A4071E" w:rsidP="00A4071E">
            <w:pPr>
              <w:rPr>
                <w:color w:val="333333"/>
                <w:sz w:val="24"/>
                <w:szCs w:val="24"/>
              </w:rPr>
            </w:pPr>
            <w:r w:rsidRPr="0006595C">
              <w:rPr>
                <w:color w:val="333333"/>
                <w:sz w:val="24"/>
                <w:szCs w:val="24"/>
              </w:rPr>
              <w:t>3</w:t>
            </w:r>
          </w:p>
        </w:tc>
        <w:tc>
          <w:tcPr>
            <w:tcW w:w="1857" w:type="dxa"/>
            <w:shd w:val="clear" w:color="auto" w:fill="FFFFFF" w:themeFill="background1"/>
            <w:vAlign w:val="center"/>
            <w:hideMark/>
          </w:tcPr>
          <w:p w14:paraId="7466B590" w14:textId="77777777" w:rsidR="00A4071E" w:rsidRPr="0006595C" w:rsidRDefault="00A4071E" w:rsidP="00A4071E">
            <w:pPr>
              <w:rPr>
                <w:color w:val="000000" w:themeColor="text1"/>
                <w:sz w:val="24"/>
                <w:szCs w:val="24"/>
              </w:rPr>
            </w:pPr>
            <w:r w:rsidRPr="0006595C">
              <w:rPr>
                <w:color w:val="000000" w:themeColor="text1"/>
                <w:sz w:val="24"/>
                <w:szCs w:val="24"/>
              </w:rPr>
              <w:t>HR612</w:t>
            </w:r>
          </w:p>
        </w:tc>
        <w:tc>
          <w:tcPr>
            <w:tcW w:w="2191" w:type="dxa"/>
            <w:gridSpan w:val="2"/>
            <w:shd w:val="clear" w:color="auto" w:fill="FFFFFF" w:themeFill="background1"/>
            <w:vAlign w:val="center"/>
            <w:hideMark/>
          </w:tcPr>
          <w:p w14:paraId="23503CB7" w14:textId="77777777" w:rsidR="00A4071E" w:rsidRPr="0006595C" w:rsidRDefault="00A4071E" w:rsidP="00A4071E">
            <w:pPr>
              <w:rPr>
                <w:bCs/>
                <w:color w:val="000000" w:themeColor="text1"/>
                <w:sz w:val="24"/>
                <w:szCs w:val="24"/>
              </w:rPr>
            </w:pPr>
            <w:r w:rsidRPr="0006595C">
              <w:rPr>
                <w:bCs/>
                <w:color w:val="000000" w:themeColor="text1"/>
                <w:sz w:val="24"/>
                <w:szCs w:val="24"/>
              </w:rPr>
              <w:t xml:space="preserve">Human Resource Management  </w:t>
            </w:r>
          </w:p>
        </w:tc>
        <w:tc>
          <w:tcPr>
            <w:tcW w:w="1690" w:type="dxa"/>
            <w:gridSpan w:val="3"/>
            <w:vMerge/>
            <w:shd w:val="clear" w:color="auto" w:fill="FFFFFF" w:themeFill="background1"/>
            <w:vAlign w:val="center"/>
            <w:hideMark/>
          </w:tcPr>
          <w:p w14:paraId="5836056E" w14:textId="77777777" w:rsidR="00A4071E" w:rsidRPr="0006595C" w:rsidRDefault="00A4071E" w:rsidP="00A4071E">
            <w:pPr>
              <w:rPr>
                <w:color w:val="000000" w:themeColor="text1"/>
                <w:sz w:val="24"/>
                <w:szCs w:val="24"/>
              </w:rPr>
            </w:pPr>
          </w:p>
        </w:tc>
        <w:tc>
          <w:tcPr>
            <w:tcW w:w="686" w:type="dxa"/>
            <w:gridSpan w:val="2"/>
            <w:shd w:val="clear" w:color="auto" w:fill="FFFFFF" w:themeFill="background1"/>
            <w:vAlign w:val="center"/>
            <w:hideMark/>
          </w:tcPr>
          <w:p w14:paraId="2B7B3BB5"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376" w:type="dxa"/>
            <w:shd w:val="clear" w:color="auto" w:fill="FFFFFF" w:themeFill="background1"/>
            <w:vAlign w:val="center"/>
            <w:hideMark/>
          </w:tcPr>
          <w:p w14:paraId="31AE5410"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vAlign w:val="center"/>
            <w:hideMark/>
          </w:tcPr>
          <w:p w14:paraId="07DBC454"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vAlign w:val="center"/>
            <w:hideMark/>
          </w:tcPr>
          <w:p w14:paraId="15078E2E"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vAlign w:val="center"/>
            <w:hideMark/>
          </w:tcPr>
          <w:p w14:paraId="5DE62F02"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1396" w:type="dxa"/>
            <w:gridSpan w:val="2"/>
            <w:shd w:val="clear" w:color="auto" w:fill="FFFFFF" w:themeFill="background1"/>
            <w:vAlign w:val="center"/>
            <w:hideMark/>
          </w:tcPr>
          <w:p w14:paraId="62A657AF" w14:textId="77777777" w:rsidR="00A4071E" w:rsidRPr="0006595C" w:rsidRDefault="00A4071E" w:rsidP="00A4071E">
            <w:pPr>
              <w:rPr>
                <w:bCs/>
                <w:color w:val="000000" w:themeColor="text1"/>
                <w:sz w:val="24"/>
                <w:szCs w:val="24"/>
              </w:rPr>
            </w:pPr>
            <w:r w:rsidRPr="0006595C">
              <w:rPr>
                <w:bCs/>
                <w:color w:val="000000" w:themeColor="text1"/>
                <w:sz w:val="24"/>
                <w:szCs w:val="24"/>
              </w:rPr>
              <w:t>3</w:t>
            </w:r>
          </w:p>
        </w:tc>
      </w:tr>
      <w:tr w:rsidR="00A4071E" w:rsidRPr="0006595C" w14:paraId="7BB6824C" w14:textId="77777777" w:rsidTr="00A4071E">
        <w:trPr>
          <w:gridAfter w:val="1"/>
          <w:wAfter w:w="74" w:type="dxa"/>
          <w:trHeight w:val="420"/>
        </w:trPr>
        <w:tc>
          <w:tcPr>
            <w:tcW w:w="695" w:type="dxa"/>
            <w:gridSpan w:val="2"/>
            <w:shd w:val="clear" w:color="auto" w:fill="FFFFFF" w:themeFill="background1"/>
            <w:vAlign w:val="center"/>
            <w:hideMark/>
          </w:tcPr>
          <w:p w14:paraId="759914C4" w14:textId="77777777" w:rsidR="00A4071E" w:rsidRPr="0006595C" w:rsidRDefault="00A4071E" w:rsidP="00A4071E">
            <w:pPr>
              <w:rPr>
                <w:color w:val="333333"/>
                <w:sz w:val="24"/>
                <w:szCs w:val="24"/>
              </w:rPr>
            </w:pPr>
            <w:r w:rsidRPr="0006595C">
              <w:rPr>
                <w:color w:val="333333"/>
                <w:sz w:val="24"/>
                <w:szCs w:val="24"/>
              </w:rPr>
              <w:t>4</w:t>
            </w:r>
          </w:p>
        </w:tc>
        <w:tc>
          <w:tcPr>
            <w:tcW w:w="1857" w:type="dxa"/>
            <w:shd w:val="clear" w:color="auto" w:fill="FFFFFF" w:themeFill="background1"/>
            <w:vAlign w:val="center"/>
            <w:hideMark/>
          </w:tcPr>
          <w:p w14:paraId="0CBE94F3" w14:textId="77777777" w:rsidR="00A4071E" w:rsidRPr="0006595C" w:rsidRDefault="00A4071E" w:rsidP="00A4071E">
            <w:pPr>
              <w:rPr>
                <w:color w:val="000000" w:themeColor="text1"/>
                <w:sz w:val="24"/>
                <w:szCs w:val="24"/>
              </w:rPr>
            </w:pPr>
            <w:r w:rsidRPr="0006595C">
              <w:rPr>
                <w:color w:val="000000" w:themeColor="text1"/>
                <w:sz w:val="24"/>
                <w:szCs w:val="24"/>
              </w:rPr>
              <w:t>POM602</w:t>
            </w:r>
          </w:p>
        </w:tc>
        <w:tc>
          <w:tcPr>
            <w:tcW w:w="2191" w:type="dxa"/>
            <w:gridSpan w:val="2"/>
            <w:shd w:val="clear" w:color="auto" w:fill="FFFFFF" w:themeFill="background1"/>
            <w:vAlign w:val="center"/>
            <w:hideMark/>
          </w:tcPr>
          <w:p w14:paraId="0664D791" w14:textId="77777777" w:rsidR="00A4071E" w:rsidRPr="0006595C" w:rsidRDefault="00A4071E" w:rsidP="00A4071E">
            <w:pPr>
              <w:rPr>
                <w:color w:val="000000" w:themeColor="text1"/>
                <w:sz w:val="24"/>
                <w:szCs w:val="24"/>
              </w:rPr>
            </w:pPr>
            <w:r w:rsidRPr="0006595C">
              <w:rPr>
                <w:color w:val="000000" w:themeColor="text1"/>
                <w:sz w:val="24"/>
                <w:szCs w:val="24"/>
              </w:rPr>
              <w:t xml:space="preserve">Operations Management` </w:t>
            </w:r>
          </w:p>
        </w:tc>
        <w:tc>
          <w:tcPr>
            <w:tcW w:w="1690" w:type="dxa"/>
            <w:gridSpan w:val="3"/>
            <w:vMerge/>
            <w:shd w:val="clear" w:color="auto" w:fill="FFFFFF" w:themeFill="background1"/>
            <w:vAlign w:val="center"/>
            <w:hideMark/>
          </w:tcPr>
          <w:p w14:paraId="65AE8C5F" w14:textId="77777777" w:rsidR="00A4071E" w:rsidRPr="0006595C" w:rsidRDefault="00A4071E" w:rsidP="00A4071E">
            <w:pPr>
              <w:rPr>
                <w:color w:val="000000" w:themeColor="text1"/>
                <w:sz w:val="24"/>
                <w:szCs w:val="24"/>
              </w:rPr>
            </w:pPr>
          </w:p>
        </w:tc>
        <w:tc>
          <w:tcPr>
            <w:tcW w:w="686" w:type="dxa"/>
            <w:gridSpan w:val="2"/>
            <w:shd w:val="clear" w:color="auto" w:fill="FFFFFF" w:themeFill="background1"/>
            <w:vAlign w:val="center"/>
            <w:hideMark/>
          </w:tcPr>
          <w:p w14:paraId="744C0947"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376" w:type="dxa"/>
            <w:shd w:val="clear" w:color="auto" w:fill="FFFFFF" w:themeFill="background1"/>
            <w:vAlign w:val="center"/>
            <w:hideMark/>
          </w:tcPr>
          <w:p w14:paraId="240CD0CC"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vAlign w:val="center"/>
            <w:hideMark/>
          </w:tcPr>
          <w:p w14:paraId="1AB2DA15"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vAlign w:val="center"/>
            <w:hideMark/>
          </w:tcPr>
          <w:p w14:paraId="5A652567"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vAlign w:val="center"/>
            <w:hideMark/>
          </w:tcPr>
          <w:p w14:paraId="7558CF16"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1396" w:type="dxa"/>
            <w:gridSpan w:val="2"/>
            <w:shd w:val="clear" w:color="auto" w:fill="FFFFFF" w:themeFill="background1"/>
            <w:vAlign w:val="center"/>
            <w:hideMark/>
          </w:tcPr>
          <w:p w14:paraId="6B0D63B2" w14:textId="77777777" w:rsidR="00A4071E" w:rsidRPr="0006595C" w:rsidRDefault="00A4071E" w:rsidP="00A4071E">
            <w:pPr>
              <w:rPr>
                <w:bCs/>
                <w:color w:val="000000" w:themeColor="text1"/>
                <w:sz w:val="24"/>
                <w:szCs w:val="24"/>
              </w:rPr>
            </w:pPr>
            <w:r w:rsidRPr="0006595C">
              <w:rPr>
                <w:bCs/>
                <w:color w:val="000000" w:themeColor="text1"/>
                <w:sz w:val="24"/>
                <w:szCs w:val="24"/>
              </w:rPr>
              <w:t>3</w:t>
            </w:r>
          </w:p>
        </w:tc>
      </w:tr>
      <w:tr w:rsidR="00A4071E" w:rsidRPr="0006595C" w14:paraId="46984DA1" w14:textId="77777777" w:rsidTr="00A4071E">
        <w:trPr>
          <w:gridAfter w:val="1"/>
          <w:wAfter w:w="74" w:type="dxa"/>
          <w:trHeight w:val="566"/>
        </w:trPr>
        <w:tc>
          <w:tcPr>
            <w:tcW w:w="695" w:type="dxa"/>
            <w:gridSpan w:val="2"/>
            <w:shd w:val="clear" w:color="auto" w:fill="FFFFFF" w:themeFill="background1"/>
            <w:vAlign w:val="center"/>
            <w:hideMark/>
          </w:tcPr>
          <w:p w14:paraId="23B18756" w14:textId="77777777" w:rsidR="00A4071E" w:rsidRPr="0006595C" w:rsidRDefault="00A4071E" w:rsidP="00A4071E">
            <w:pPr>
              <w:rPr>
                <w:color w:val="333333"/>
                <w:sz w:val="24"/>
                <w:szCs w:val="24"/>
              </w:rPr>
            </w:pPr>
            <w:r w:rsidRPr="0006595C">
              <w:rPr>
                <w:color w:val="333333"/>
                <w:sz w:val="24"/>
                <w:szCs w:val="24"/>
              </w:rPr>
              <w:t>5</w:t>
            </w:r>
          </w:p>
        </w:tc>
        <w:tc>
          <w:tcPr>
            <w:tcW w:w="1857" w:type="dxa"/>
            <w:shd w:val="clear" w:color="auto" w:fill="FFFFFF" w:themeFill="background1"/>
            <w:vAlign w:val="center"/>
            <w:hideMark/>
          </w:tcPr>
          <w:p w14:paraId="6CA1AD1B" w14:textId="77777777" w:rsidR="00A4071E" w:rsidRPr="0006595C" w:rsidRDefault="00A4071E" w:rsidP="00A4071E">
            <w:pPr>
              <w:rPr>
                <w:color w:val="000000" w:themeColor="text1"/>
                <w:sz w:val="24"/>
                <w:szCs w:val="24"/>
              </w:rPr>
            </w:pPr>
            <w:r w:rsidRPr="0006595C">
              <w:rPr>
                <w:color w:val="000000" w:themeColor="text1"/>
                <w:sz w:val="24"/>
                <w:szCs w:val="24"/>
              </w:rPr>
              <w:t>LAW670</w:t>
            </w:r>
          </w:p>
        </w:tc>
        <w:tc>
          <w:tcPr>
            <w:tcW w:w="2191" w:type="dxa"/>
            <w:gridSpan w:val="2"/>
            <w:shd w:val="clear" w:color="auto" w:fill="FFFFFF" w:themeFill="background1"/>
            <w:vAlign w:val="center"/>
            <w:hideMark/>
          </w:tcPr>
          <w:p w14:paraId="117ACDDC" w14:textId="77777777" w:rsidR="00A4071E" w:rsidRPr="0006595C" w:rsidRDefault="00A4071E" w:rsidP="00A4071E">
            <w:pPr>
              <w:rPr>
                <w:color w:val="000000" w:themeColor="text1"/>
                <w:sz w:val="24"/>
                <w:szCs w:val="24"/>
              </w:rPr>
            </w:pPr>
            <w:r w:rsidRPr="0006595C">
              <w:rPr>
                <w:color w:val="000000" w:themeColor="text1"/>
                <w:sz w:val="24"/>
                <w:szCs w:val="24"/>
              </w:rPr>
              <w:t xml:space="preserve">Legal Aspects of Business </w:t>
            </w:r>
          </w:p>
        </w:tc>
        <w:tc>
          <w:tcPr>
            <w:tcW w:w="1690" w:type="dxa"/>
            <w:gridSpan w:val="3"/>
            <w:vMerge/>
            <w:shd w:val="clear" w:color="auto" w:fill="FFFFFF" w:themeFill="background1"/>
            <w:vAlign w:val="center"/>
            <w:hideMark/>
          </w:tcPr>
          <w:p w14:paraId="2F383DE0" w14:textId="77777777" w:rsidR="00A4071E" w:rsidRPr="0006595C" w:rsidRDefault="00A4071E" w:rsidP="00A4071E">
            <w:pPr>
              <w:rPr>
                <w:color w:val="000000" w:themeColor="text1"/>
                <w:sz w:val="24"/>
                <w:szCs w:val="24"/>
              </w:rPr>
            </w:pPr>
          </w:p>
        </w:tc>
        <w:tc>
          <w:tcPr>
            <w:tcW w:w="686" w:type="dxa"/>
            <w:gridSpan w:val="2"/>
            <w:shd w:val="clear" w:color="auto" w:fill="FFFFFF" w:themeFill="background1"/>
            <w:vAlign w:val="center"/>
            <w:hideMark/>
          </w:tcPr>
          <w:p w14:paraId="1BAA82C2" w14:textId="77777777" w:rsidR="00A4071E" w:rsidRPr="0006595C" w:rsidRDefault="00A4071E" w:rsidP="00A4071E">
            <w:pPr>
              <w:rPr>
                <w:color w:val="000000" w:themeColor="text1"/>
                <w:sz w:val="24"/>
                <w:szCs w:val="24"/>
              </w:rPr>
            </w:pPr>
            <w:r w:rsidRPr="0006595C">
              <w:rPr>
                <w:color w:val="000000" w:themeColor="text1"/>
                <w:sz w:val="24"/>
                <w:szCs w:val="24"/>
              </w:rPr>
              <w:t>3</w:t>
            </w:r>
          </w:p>
        </w:tc>
        <w:tc>
          <w:tcPr>
            <w:tcW w:w="376" w:type="dxa"/>
            <w:shd w:val="clear" w:color="auto" w:fill="FFFFFF" w:themeFill="background1"/>
            <w:vAlign w:val="center"/>
            <w:hideMark/>
          </w:tcPr>
          <w:p w14:paraId="776711C8"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vAlign w:val="center"/>
            <w:hideMark/>
          </w:tcPr>
          <w:p w14:paraId="48222688"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vAlign w:val="center"/>
            <w:hideMark/>
          </w:tcPr>
          <w:p w14:paraId="612D196E"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vAlign w:val="center"/>
            <w:hideMark/>
          </w:tcPr>
          <w:p w14:paraId="1A356BA0"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1396" w:type="dxa"/>
            <w:gridSpan w:val="2"/>
            <w:shd w:val="clear" w:color="auto" w:fill="FFFFFF" w:themeFill="background1"/>
            <w:vAlign w:val="center"/>
            <w:hideMark/>
          </w:tcPr>
          <w:p w14:paraId="0E6EAABA" w14:textId="77777777" w:rsidR="00A4071E" w:rsidRPr="0006595C" w:rsidRDefault="00A4071E" w:rsidP="00A4071E">
            <w:pPr>
              <w:rPr>
                <w:bCs/>
                <w:color w:val="000000" w:themeColor="text1"/>
                <w:sz w:val="24"/>
                <w:szCs w:val="24"/>
              </w:rPr>
            </w:pPr>
            <w:r w:rsidRPr="0006595C">
              <w:rPr>
                <w:bCs/>
                <w:color w:val="000000" w:themeColor="text1"/>
                <w:sz w:val="24"/>
                <w:szCs w:val="24"/>
              </w:rPr>
              <w:t>3</w:t>
            </w:r>
          </w:p>
        </w:tc>
      </w:tr>
      <w:tr w:rsidR="00A4071E" w:rsidRPr="0006595C" w14:paraId="0DBACE5C" w14:textId="77777777" w:rsidTr="00A4071E">
        <w:trPr>
          <w:gridAfter w:val="1"/>
          <w:wAfter w:w="74" w:type="dxa"/>
          <w:trHeight w:val="360"/>
        </w:trPr>
        <w:tc>
          <w:tcPr>
            <w:tcW w:w="695" w:type="dxa"/>
            <w:gridSpan w:val="2"/>
            <w:shd w:val="clear" w:color="auto" w:fill="FFFFFF" w:themeFill="background1"/>
            <w:noWrap/>
            <w:vAlign w:val="bottom"/>
          </w:tcPr>
          <w:p w14:paraId="5BE6EBD5" w14:textId="77777777" w:rsidR="00A4071E" w:rsidRPr="0006595C" w:rsidRDefault="00A4071E" w:rsidP="00A4071E">
            <w:pPr>
              <w:rPr>
                <w:color w:val="000000"/>
                <w:sz w:val="24"/>
                <w:szCs w:val="24"/>
              </w:rPr>
            </w:pPr>
            <w:r w:rsidRPr="0006595C">
              <w:rPr>
                <w:color w:val="000000"/>
                <w:sz w:val="24"/>
                <w:szCs w:val="24"/>
              </w:rPr>
              <w:t>6</w:t>
            </w:r>
          </w:p>
        </w:tc>
        <w:tc>
          <w:tcPr>
            <w:tcW w:w="1857" w:type="dxa"/>
            <w:shd w:val="clear" w:color="auto" w:fill="FFFFFF" w:themeFill="background1"/>
            <w:noWrap/>
            <w:vAlign w:val="bottom"/>
          </w:tcPr>
          <w:p w14:paraId="44F23C1F" w14:textId="77777777" w:rsidR="00A4071E" w:rsidRPr="0006595C" w:rsidRDefault="00A4071E" w:rsidP="00A4071E">
            <w:pPr>
              <w:rPr>
                <w:color w:val="000000" w:themeColor="text1"/>
                <w:sz w:val="24"/>
                <w:szCs w:val="24"/>
              </w:rPr>
            </w:pPr>
          </w:p>
        </w:tc>
        <w:tc>
          <w:tcPr>
            <w:tcW w:w="2191" w:type="dxa"/>
            <w:gridSpan w:val="2"/>
            <w:shd w:val="clear" w:color="auto" w:fill="FFFFFF" w:themeFill="background1"/>
            <w:noWrap/>
            <w:vAlign w:val="bottom"/>
          </w:tcPr>
          <w:p w14:paraId="1BF940C3" w14:textId="77777777" w:rsidR="00A4071E" w:rsidRPr="0006595C" w:rsidRDefault="00A4071E" w:rsidP="00A4071E">
            <w:pPr>
              <w:rPr>
                <w:color w:val="FF0000"/>
                <w:sz w:val="24"/>
                <w:szCs w:val="24"/>
              </w:rPr>
            </w:pPr>
            <w:r w:rsidRPr="0006595C">
              <w:rPr>
                <w:sz w:val="24"/>
                <w:szCs w:val="24"/>
              </w:rPr>
              <w:t>VAC</w:t>
            </w:r>
          </w:p>
        </w:tc>
        <w:tc>
          <w:tcPr>
            <w:tcW w:w="1690" w:type="dxa"/>
            <w:gridSpan w:val="3"/>
            <w:shd w:val="clear" w:color="auto" w:fill="FFFFFF" w:themeFill="background1"/>
            <w:noWrap/>
            <w:vAlign w:val="center"/>
          </w:tcPr>
          <w:p w14:paraId="443647F7" w14:textId="77777777" w:rsidR="00A4071E" w:rsidRPr="0006595C" w:rsidRDefault="00A4071E" w:rsidP="00A4071E">
            <w:pPr>
              <w:rPr>
                <w:color w:val="000000" w:themeColor="text1"/>
                <w:sz w:val="24"/>
                <w:szCs w:val="24"/>
              </w:rPr>
            </w:pPr>
            <w:r w:rsidRPr="0006595C">
              <w:rPr>
                <w:color w:val="000000" w:themeColor="text1"/>
                <w:sz w:val="24"/>
                <w:szCs w:val="24"/>
              </w:rPr>
              <w:t>VAC</w:t>
            </w:r>
          </w:p>
        </w:tc>
        <w:tc>
          <w:tcPr>
            <w:tcW w:w="686" w:type="dxa"/>
            <w:gridSpan w:val="2"/>
            <w:shd w:val="clear" w:color="auto" w:fill="FFFFFF" w:themeFill="background1"/>
            <w:noWrap/>
            <w:vAlign w:val="center"/>
          </w:tcPr>
          <w:p w14:paraId="7173A160"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376" w:type="dxa"/>
            <w:shd w:val="clear" w:color="auto" w:fill="FFFFFF" w:themeFill="background1"/>
            <w:noWrap/>
            <w:vAlign w:val="center"/>
          </w:tcPr>
          <w:p w14:paraId="7C02C71F"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noWrap/>
            <w:vAlign w:val="center"/>
          </w:tcPr>
          <w:p w14:paraId="119DFC28"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noWrap/>
            <w:vAlign w:val="center"/>
          </w:tcPr>
          <w:p w14:paraId="74DF42CD"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noWrap/>
            <w:vAlign w:val="center"/>
          </w:tcPr>
          <w:p w14:paraId="34129C1F"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1396" w:type="dxa"/>
            <w:gridSpan w:val="2"/>
            <w:shd w:val="clear" w:color="auto" w:fill="FFFFFF" w:themeFill="background1"/>
            <w:noWrap/>
            <w:vAlign w:val="center"/>
          </w:tcPr>
          <w:p w14:paraId="48FC2F99" w14:textId="77777777" w:rsidR="00A4071E" w:rsidRPr="0006595C" w:rsidRDefault="00A4071E" w:rsidP="00A4071E">
            <w:pPr>
              <w:rPr>
                <w:bCs/>
                <w:color w:val="000000" w:themeColor="text1"/>
                <w:sz w:val="24"/>
                <w:szCs w:val="24"/>
              </w:rPr>
            </w:pPr>
            <w:r w:rsidRPr="0006595C">
              <w:rPr>
                <w:bCs/>
                <w:color w:val="000000" w:themeColor="text1"/>
                <w:sz w:val="24"/>
                <w:szCs w:val="24"/>
              </w:rPr>
              <w:t>5</w:t>
            </w:r>
          </w:p>
        </w:tc>
      </w:tr>
      <w:tr w:rsidR="00A4071E" w:rsidRPr="0006595C" w14:paraId="6277F1AD" w14:textId="77777777" w:rsidTr="00A4071E">
        <w:trPr>
          <w:gridAfter w:val="1"/>
          <w:wAfter w:w="74" w:type="dxa"/>
          <w:trHeight w:val="360"/>
        </w:trPr>
        <w:tc>
          <w:tcPr>
            <w:tcW w:w="695" w:type="dxa"/>
            <w:gridSpan w:val="2"/>
            <w:shd w:val="clear" w:color="auto" w:fill="FFFFFF" w:themeFill="background1"/>
            <w:noWrap/>
            <w:vAlign w:val="bottom"/>
          </w:tcPr>
          <w:p w14:paraId="528B67BA" w14:textId="77777777" w:rsidR="00A4071E" w:rsidRPr="0006595C" w:rsidRDefault="00A4071E" w:rsidP="00A4071E">
            <w:pPr>
              <w:rPr>
                <w:color w:val="000000"/>
                <w:sz w:val="24"/>
                <w:szCs w:val="24"/>
              </w:rPr>
            </w:pPr>
            <w:r w:rsidRPr="0006595C">
              <w:rPr>
                <w:color w:val="000000"/>
                <w:sz w:val="24"/>
                <w:szCs w:val="24"/>
              </w:rPr>
              <w:t>7</w:t>
            </w:r>
          </w:p>
        </w:tc>
        <w:tc>
          <w:tcPr>
            <w:tcW w:w="1857" w:type="dxa"/>
            <w:shd w:val="clear" w:color="auto" w:fill="FFFFFF" w:themeFill="background1"/>
            <w:noWrap/>
          </w:tcPr>
          <w:p w14:paraId="49172F46" w14:textId="77777777" w:rsidR="00A4071E" w:rsidRPr="0006595C" w:rsidRDefault="00A4071E" w:rsidP="00A4071E">
            <w:pPr>
              <w:rPr>
                <w:sz w:val="24"/>
                <w:szCs w:val="24"/>
              </w:rPr>
            </w:pPr>
            <w:r w:rsidRPr="0006595C">
              <w:rPr>
                <w:sz w:val="24"/>
                <w:szCs w:val="24"/>
              </w:rPr>
              <w:t>CSIT 660</w:t>
            </w:r>
          </w:p>
        </w:tc>
        <w:tc>
          <w:tcPr>
            <w:tcW w:w="2191" w:type="dxa"/>
            <w:gridSpan w:val="2"/>
            <w:shd w:val="clear" w:color="auto" w:fill="FFFFFF" w:themeFill="background1"/>
            <w:noWrap/>
            <w:vAlign w:val="center"/>
          </w:tcPr>
          <w:p w14:paraId="197D6F11" w14:textId="77777777" w:rsidR="00A4071E" w:rsidRPr="0006595C" w:rsidRDefault="00A4071E" w:rsidP="00A4071E">
            <w:pPr>
              <w:rPr>
                <w:color w:val="000000" w:themeColor="text1"/>
                <w:sz w:val="24"/>
                <w:szCs w:val="24"/>
              </w:rPr>
            </w:pPr>
            <w:r w:rsidRPr="0006595C">
              <w:rPr>
                <w:color w:val="000000" w:themeColor="text1"/>
                <w:sz w:val="24"/>
                <w:szCs w:val="24"/>
              </w:rPr>
              <w:t xml:space="preserve">Business Analytics and Modelling </w:t>
            </w:r>
          </w:p>
        </w:tc>
        <w:tc>
          <w:tcPr>
            <w:tcW w:w="1690" w:type="dxa"/>
            <w:gridSpan w:val="3"/>
            <w:shd w:val="clear" w:color="auto" w:fill="FFFFFF" w:themeFill="background1"/>
            <w:noWrap/>
            <w:vAlign w:val="center"/>
          </w:tcPr>
          <w:p w14:paraId="7C1AA275" w14:textId="77777777" w:rsidR="00A4071E" w:rsidRPr="0006595C" w:rsidRDefault="00A4071E" w:rsidP="00A4071E">
            <w:pPr>
              <w:rPr>
                <w:color w:val="000000" w:themeColor="text1"/>
                <w:sz w:val="24"/>
                <w:szCs w:val="24"/>
              </w:rPr>
            </w:pPr>
            <w:r w:rsidRPr="0006595C">
              <w:rPr>
                <w:color w:val="000000" w:themeColor="text1"/>
                <w:sz w:val="24"/>
                <w:szCs w:val="24"/>
              </w:rPr>
              <w:t>Skill Enhancement</w:t>
            </w:r>
          </w:p>
        </w:tc>
        <w:tc>
          <w:tcPr>
            <w:tcW w:w="686" w:type="dxa"/>
            <w:gridSpan w:val="2"/>
            <w:shd w:val="clear" w:color="auto" w:fill="FFFFFF" w:themeFill="background1"/>
            <w:noWrap/>
            <w:vAlign w:val="center"/>
          </w:tcPr>
          <w:p w14:paraId="24D7670E"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376" w:type="dxa"/>
            <w:shd w:val="clear" w:color="auto" w:fill="FFFFFF" w:themeFill="background1"/>
            <w:noWrap/>
            <w:vAlign w:val="center"/>
          </w:tcPr>
          <w:p w14:paraId="769943FF"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noWrap/>
            <w:vAlign w:val="center"/>
          </w:tcPr>
          <w:p w14:paraId="70D28B83"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noWrap/>
            <w:vAlign w:val="center"/>
          </w:tcPr>
          <w:p w14:paraId="583F26C9"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noWrap/>
            <w:vAlign w:val="center"/>
          </w:tcPr>
          <w:p w14:paraId="09BFD327"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1396" w:type="dxa"/>
            <w:gridSpan w:val="2"/>
            <w:shd w:val="clear" w:color="auto" w:fill="FFFFFF" w:themeFill="background1"/>
            <w:noWrap/>
            <w:vAlign w:val="center"/>
          </w:tcPr>
          <w:p w14:paraId="1F142263" w14:textId="77777777" w:rsidR="00A4071E" w:rsidRPr="0006595C" w:rsidRDefault="00A4071E" w:rsidP="00A4071E">
            <w:pPr>
              <w:rPr>
                <w:color w:val="000000" w:themeColor="text1"/>
                <w:sz w:val="24"/>
                <w:szCs w:val="24"/>
              </w:rPr>
            </w:pPr>
            <w:r w:rsidRPr="0006595C">
              <w:rPr>
                <w:color w:val="000000" w:themeColor="text1"/>
                <w:sz w:val="24"/>
                <w:szCs w:val="24"/>
              </w:rPr>
              <w:t>3</w:t>
            </w:r>
          </w:p>
        </w:tc>
      </w:tr>
      <w:tr w:rsidR="00A4071E" w:rsidRPr="0006595C" w14:paraId="27C349DB" w14:textId="77777777" w:rsidTr="00A4071E">
        <w:trPr>
          <w:gridAfter w:val="1"/>
          <w:wAfter w:w="74" w:type="dxa"/>
          <w:trHeight w:val="360"/>
        </w:trPr>
        <w:tc>
          <w:tcPr>
            <w:tcW w:w="695" w:type="dxa"/>
            <w:gridSpan w:val="2"/>
            <w:shd w:val="clear" w:color="auto" w:fill="FFFFFF" w:themeFill="background1"/>
            <w:noWrap/>
            <w:vAlign w:val="bottom"/>
          </w:tcPr>
          <w:p w14:paraId="2E7F5F27" w14:textId="77777777" w:rsidR="00A4071E" w:rsidRPr="0006595C" w:rsidRDefault="00A4071E" w:rsidP="00A4071E">
            <w:pPr>
              <w:rPr>
                <w:color w:val="000000"/>
                <w:sz w:val="24"/>
                <w:szCs w:val="24"/>
              </w:rPr>
            </w:pPr>
            <w:r w:rsidRPr="0006595C">
              <w:rPr>
                <w:color w:val="000000"/>
                <w:sz w:val="24"/>
                <w:szCs w:val="24"/>
              </w:rPr>
              <w:t>8</w:t>
            </w:r>
          </w:p>
        </w:tc>
        <w:tc>
          <w:tcPr>
            <w:tcW w:w="1857" w:type="dxa"/>
            <w:shd w:val="clear" w:color="auto" w:fill="FFFFFF" w:themeFill="background1"/>
            <w:noWrap/>
          </w:tcPr>
          <w:p w14:paraId="677224D2" w14:textId="77777777" w:rsidR="00A4071E" w:rsidRPr="0006595C" w:rsidRDefault="00A4071E" w:rsidP="00A4071E">
            <w:pPr>
              <w:rPr>
                <w:sz w:val="24"/>
                <w:szCs w:val="24"/>
              </w:rPr>
            </w:pPr>
            <w:r w:rsidRPr="0006595C">
              <w:rPr>
                <w:color w:val="000000" w:themeColor="text1"/>
                <w:sz w:val="24"/>
                <w:szCs w:val="24"/>
              </w:rPr>
              <w:t>CSIT669</w:t>
            </w:r>
          </w:p>
        </w:tc>
        <w:tc>
          <w:tcPr>
            <w:tcW w:w="2191" w:type="dxa"/>
            <w:gridSpan w:val="2"/>
            <w:shd w:val="clear" w:color="auto" w:fill="FFFFFF" w:themeFill="background1"/>
            <w:noWrap/>
            <w:vAlign w:val="center"/>
          </w:tcPr>
          <w:p w14:paraId="20FB7B56" w14:textId="77777777" w:rsidR="00A4071E" w:rsidRPr="0006595C" w:rsidRDefault="00A4071E" w:rsidP="00A4071E">
            <w:pPr>
              <w:rPr>
                <w:color w:val="000000" w:themeColor="text1"/>
                <w:sz w:val="24"/>
                <w:szCs w:val="24"/>
              </w:rPr>
            </w:pPr>
            <w:r w:rsidRPr="0006595C">
              <w:rPr>
                <w:color w:val="000000" w:themeColor="text1"/>
                <w:sz w:val="24"/>
                <w:szCs w:val="24"/>
              </w:rPr>
              <w:t>Foundation of Tech</w:t>
            </w:r>
            <w:r>
              <w:rPr>
                <w:color w:val="000000" w:themeColor="text1"/>
                <w:sz w:val="24"/>
                <w:szCs w:val="24"/>
              </w:rPr>
              <w:t>.</w:t>
            </w:r>
            <w:r w:rsidRPr="0006595C">
              <w:rPr>
                <w:color w:val="000000" w:themeColor="text1"/>
                <w:sz w:val="24"/>
                <w:szCs w:val="24"/>
              </w:rPr>
              <w:t xml:space="preserve"> Management</w:t>
            </w:r>
          </w:p>
        </w:tc>
        <w:tc>
          <w:tcPr>
            <w:tcW w:w="1690" w:type="dxa"/>
            <w:gridSpan w:val="3"/>
            <w:vMerge w:val="restart"/>
            <w:shd w:val="clear" w:color="auto" w:fill="FFFFFF" w:themeFill="background1"/>
            <w:noWrap/>
            <w:vAlign w:val="center"/>
          </w:tcPr>
          <w:p w14:paraId="6AB74D0F" w14:textId="77777777" w:rsidR="00A4071E" w:rsidRPr="0006595C" w:rsidRDefault="00A4071E" w:rsidP="00A4071E">
            <w:pPr>
              <w:rPr>
                <w:color w:val="000000" w:themeColor="text1"/>
                <w:sz w:val="24"/>
                <w:szCs w:val="24"/>
              </w:rPr>
            </w:pPr>
            <w:r w:rsidRPr="0006595C">
              <w:rPr>
                <w:color w:val="000000" w:themeColor="text1"/>
                <w:sz w:val="24"/>
                <w:szCs w:val="24"/>
              </w:rPr>
              <w:t>Specialization /Sectoral Electives</w:t>
            </w:r>
          </w:p>
        </w:tc>
        <w:tc>
          <w:tcPr>
            <w:tcW w:w="686" w:type="dxa"/>
            <w:gridSpan w:val="2"/>
            <w:shd w:val="clear" w:color="auto" w:fill="FFFFFF" w:themeFill="background1"/>
            <w:noWrap/>
            <w:vAlign w:val="center"/>
          </w:tcPr>
          <w:p w14:paraId="151428D8"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376" w:type="dxa"/>
            <w:shd w:val="clear" w:color="auto" w:fill="FFFFFF" w:themeFill="background1"/>
            <w:noWrap/>
            <w:vAlign w:val="center"/>
          </w:tcPr>
          <w:p w14:paraId="416FABA1"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noWrap/>
            <w:vAlign w:val="center"/>
          </w:tcPr>
          <w:p w14:paraId="74180C10"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noWrap/>
            <w:vAlign w:val="center"/>
          </w:tcPr>
          <w:p w14:paraId="5993B414"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noWrap/>
            <w:vAlign w:val="center"/>
          </w:tcPr>
          <w:p w14:paraId="12703D42"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1396" w:type="dxa"/>
            <w:gridSpan w:val="2"/>
            <w:shd w:val="clear" w:color="auto" w:fill="FFFFFF" w:themeFill="background1"/>
            <w:noWrap/>
            <w:vAlign w:val="center"/>
          </w:tcPr>
          <w:p w14:paraId="76EAC638" w14:textId="77777777" w:rsidR="00A4071E" w:rsidRPr="0006595C" w:rsidRDefault="00A4071E" w:rsidP="00A4071E">
            <w:pPr>
              <w:rPr>
                <w:color w:val="000000" w:themeColor="text1"/>
                <w:sz w:val="24"/>
                <w:szCs w:val="24"/>
              </w:rPr>
            </w:pPr>
            <w:r w:rsidRPr="0006595C">
              <w:rPr>
                <w:color w:val="000000" w:themeColor="text1"/>
                <w:sz w:val="24"/>
                <w:szCs w:val="24"/>
              </w:rPr>
              <w:t>3</w:t>
            </w:r>
          </w:p>
        </w:tc>
      </w:tr>
      <w:tr w:rsidR="00A4071E" w:rsidRPr="0006595C" w14:paraId="56149486" w14:textId="77777777" w:rsidTr="00A4071E">
        <w:trPr>
          <w:gridAfter w:val="1"/>
          <w:wAfter w:w="74" w:type="dxa"/>
          <w:trHeight w:val="360"/>
        </w:trPr>
        <w:tc>
          <w:tcPr>
            <w:tcW w:w="695" w:type="dxa"/>
            <w:gridSpan w:val="2"/>
            <w:shd w:val="clear" w:color="auto" w:fill="FFFFFF" w:themeFill="background1"/>
            <w:noWrap/>
            <w:vAlign w:val="bottom"/>
          </w:tcPr>
          <w:p w14:paraId="09F5259D" w14:textId="77777777" w:rsidR="00A4071E" w:rsidRPr="0006595C" w:rsidRDefault="00A4071E" w:rsidP="00A4071E">
            <w:pPr>
              <w:rPr>
                <w:color w:val="000000"/>
                <w:sz w:val="24"/>
                <w:szCs w:val="24"/>
              </w:rPr>
            </w:pPr>
            <w:r w:rsidRPr="0006595C">
              <w:rPr>
                <w:color w:val="000000"/>
                <w:sz w:val="24"/>
                <w:szCs w:val="24"/>
              </w:rPr>
              <w:t>9</w:t>
            </w:r>
          </w:p>
        </w:tc>
        <w:tc>
          <w:tcPr>
            <w:tcW w:w="1857" w:type="dxa"/>
            <w:shd w:val="clear" w:color="auto" w:fill="FFFFFF" w:themeFill="background1"/>
            <w:noWrap/>
          </w:tcPr>
          <w:p w14:paraId="1CB09D5A" w14:textId="77777777" w:rsidR="00A4071E" w:rsidRPr="0006595C" w:rsidRDefault="00A4071E" w:rsidP="00A4071E">
            <w:pPr>
              <w:rPr>
                <w:color w:val="000000" w:themeColor="text1"/>
                <w:sz w:val="24"/>
                <w:szCs w:val="24"/>
              </w:rPr>
            </w:pPr>
            <w:r w:rsidRPr="0006595C">
              <w:rPr>
                <w:color w:val="000000" w:themeColor="text1"/>
                <w:sz w:val="24"/>
                <w:szCs w:val="24"/>
              </w:rPr>
              <w:t>CSIT668</w:t>
            </w:r>
          </w:p>
        </w:tc>
        <w:tc>
          <w:tcPr>
            <w:tcW w:w="2191" w:type="dxa"/>
            <w:gridSpan w:val="2"/>
            <w:shd w:val="clear" w:color="auto" w:fill="FFFFFF" w:themeFill="background1"/>
            <w:noWrap/>
            <w:vAlign w:val="center"/>
          </w:tcPr>
          <w:p w14:paraId="3E914AB4" w14:textId="77777777" w:rsidR="00A4071E" w:rsidRPr="0006595C" w:rsidRDefault="00A4071E" w:rsidP="00A4071E">
            <w:pPr>
              <w:rPr>
                <w:color w:val="000000" w:themeColor="text1"/>
                <w:sz w:val="24"/>
                <w:szCs w:val="24"/>
              </w:rPr>
            </w:pPr>
            <w:r w:rsidRPr="0006595C">
              <w:rPr>
                <w:color w:val="000000" w:themeColor="text1"/>
                <w:sz w:val="24"/>
                <w:szCs w:val="24"/>
              </w:rPr>
              <w:t>Digital Innovation, Transformation and Creativity</w:t>
            </w:r>
          </w:p>
        </w:tc>
        <w:tc>
          <w:tcPr>
            <w:tcW w:w="1690" w:type="dxa"/>
            <w:gridSpan w:val="3"/>
            <w:vMerge/>
            <w:shd w:val="clear" w:color="auto" w:fill="FFFFFF" w:themeFill="background1"/>
            <w:noWrap/>
            <w:vAlign w:val="center"/>
          </w:tcPr>
          <w:p w14:paraId="66EBC064" w14:textId="77777777" w:rsidR="00A4071E" w:rsidRPr="0006595C" w:rsidRDefault="00A4071E" w:rsidP="00A4071E">
            <w:pPr>
              <w:rPr>
                <w:color w:val="000000" w:themeColor="text1"/>
                <w:sz w:val="24"/>
                <w:szCs w:val="24"/>
              </w:rPr>
            </w:pPr>
          </w:p>
        </w:tc>
        <w:tc>
          <w:tcPr>
            <w:tcW w:w="686" w:type="dxa"/>
            <w:gridSpan w:val="2"/>
            <w:shd w:val="clear" w:color="auto" w:fill="FFFFFF" w:themeFill="background1"/>
            <w:noWrap/>
            <w:vAlign w:val="center"/>
          </w:tcPr>
          <w:p w14:paraId="7D40B6D5"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376" w:type="dxa"/>
            <w:shd w:val="clear" w:color="auto" w:fill="FFFFFF" w:themeFill="background1"/>
            <w:noWrap/>
            <w:vAlign w:val="center"/>
          </w:tcPr>
          <w:p w14:paraId="36B308E8"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693" w:type="dxa"/>
            <w:gridSpan w:val="2"/>
            <w:shd w:val="clear" w:color="auto" w:fill="FFFFFF" w:themeFill="background1"/>
            <w:noWrap/>
            <w:vAlign w:val="center"/>
          </w:tcPr>
          <w:p w14:paraId="0D698C1E"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992" w:type="dxa"/>
            <w:gridSpan w:val="3"/>
            <w:shd w:val="clear" w:color="auto" w:fill="FFFFFF" w:themeFill="background1"/>
            <w:noWrap/>
            <w:vAlign w:val="center"/>
          </w:tcPr>
          <w:p w14:paraId="25311A97" w14:textId="77777777" w:rsidR="00A4071E" w:rsidRPr="0006595C" w:rsidRDefault="00A4071E" w:rsidP="00A4071E">
            <w:pPr>
              <w:rPr>
                <w:color w:val="000000" w:themeColor="text1"/>
                <w:sz w:val="24"/>
                <w:szCs w:val="24"/>
              </w:rPr>
            </w:pPr>
            <w:r w:rsidRPr="0006595C">
              <w:rPr>
                <w:color w:val="000000" w:themeColor="text1"/>
                <w:sz w:val="24"/>
                <w:szCs w:val="24"/>
              </w:rPr>
              <w:t>0</w:t>
            </w:r>
          </w:p>
        </w:tc>
        <w:tc>
          <w:tcPr>
            <w:tcW w:w="447" w:type="dxa"/>
            <w:gridSpan w:val="2"/>
            <w:shd w:val="clear" w:color="auto" w:fill="FFFFFF" w:themeFill="background1"/>
            <w:noWrap/>
            <w:vAlign w:val="center"/>
          </w:tcPr>
          <w:p w14:paraId="67D5D577" w14:textId="77777777" w:rsidR="00A4071E" w:rsidRPr="0006595C" w:rsidRDefault="00A4071E" w:rsidP="00A4071E">
            <w:pPr>
              <w:rPr>
                <w:color w:val="000000" w:themeColor="text1"/>
                <w:sz w:val="24"/>
                <w:szCs w:val="24"/>
              </w:rPr>
            </w:pPr>
            <w:r w:rsidRPr="0006595C">
              <w:rPr>
                <w:color w:val="000000" w:themeColor="text1"/>
                <w:sz w:val="24"/>
                <w:szCs w:val="24"/>
              </w:rPr>
              <w:t>2</w:t>
            </w:r>
          </w:p>
        </w:tc>
        <w:tc>
          <w:tcPr>
            <w:tcW w:w="1396" w:type="dxa"/>
            <w:gridSpan w:val="2"/>
            <w:shd w:val="clear" w:color="auto" w:fill="FFFFFF" w:themeFill="background1"/>
            <w:noWrap/>
            <w:vAlign w:val="center"/>
          </w:tcPr>
          <w:p w14:paraId="116B226E" w14:textId="77777777" w:rsidR="00A4071E" w:rsidRPr="0006595C" w:rsidRDefault="00A4071E" w:rsidP="00A4071E">
            <w:pPr>
              <w:rPr>
                <w:color w:val="000000" w:themeColor="text1"/>
                <w:sz w:val="24"/>
                <w:szCs w:val="24"/>
              </w:rPr>
            </w:pPr>
            <w:r w:rsidRPr="0006595C">
              <w:rPr>
                <w:color w:val="000000" w:themeColor="text1"/>
                <w:sz w:val="24"/>
                <w:szCs w:val="24"/>
              </w:rPr>
              <w:t>3</w:t>
            </w:r>
          </w:p>
        </w:tc>
      </w:tr>
      <w:tr w:rsidR="00A4071E" w:rsidRPr="0006595C" w14:paraId="7F61C8DE" w14:textId="77777777" w:rsidTr="00A4071E">
        <w:trPr>
          <w:trHeight w:val="360"/>
        </w:trPr>
        <w:tc>
          <w:tcPr>
            <w:tcW w:w="9606" w:type="dxa"/>
            <w:gridSpan w:val="17"/>
            <w:shd w:val="clear" w:color="auto" w:fill="FFFFFF" w:themeFill="background1"/>
            <w:noWrap/>
            <w:vAlign w:val="bottom"/>
          </w:tcPr>
          <w:p w14:paraId="6E92CC37" w14:textId="77777777" w:rsidR="00A4071E" w:rsidRPr="0006595C" w:rsidRDefault="00A4071E" w:rsidP="00A4071E">
            <w:pPr>
              <w:rPr>
                <w:b/>
                <w:sz w:val="24"/>
                <w:szCs w:val="24"/>
              </w:rPr>
            </w:pPr>
          </w:p>
        </w:tc>
        <w:tc>
          <w:tcPr>
            <w:tcW w:w="1491" w:type="dxa"/>
            <w:gridSpan w:val="4"/>
            <w:shd w:val="clear" w:color="auto" w:fill="FFFFFF" w:themeFill="background1"/>
            <w:noWrap/>
          </w:tcPr>
          <w:p w14:paraId="10B15DA2" w14:textId="6F52AFAD" w:rsidR="00A4071E" w:rsidRPr="0006595C" w:rsidRDefault="00A4071E" w:rsidP="00A4071E">
            <w:pPr>
              <w:rPr>
                <w:b/>
                <w:sz w:val="24"/>
                <w:szCs w:val="24"/>
              </w:rPr>
            </w:pPr>
          </w:p>
        </w:tc>
      </w:tr>
    </w:tbl>
    <w:p w14:paraId="2BE1F6D6" w14:textId="16C72817" w:rsidR="00184954" w:rsidRDefault="00184954" w:rsidP="00184954">
      <w:pPr>
        <w:pStyle w:val="Heading3"/>
        <w:spacing w:before="72"/>
      </w:pPr>
    </w:p>
    <w:tbl>
      <w:tblPr>
        <w:tblpPr w:leftFromText="180" w:rightFromText="180" w:vertAnchor="text" w:horzAnchor="margin" w:tblpX="675" w:tblpY="-1523"/>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58"/>
        <w:gridCol w:w="1417"/>
        <w:gridCol w:w="2126"/>
        <w:gridCol w:w="1491"/>
        <w:gridCol w:w="540"/>
        <w:gridCol w:w="376"/>
        <w:gridCol w:w="6"/>
        <w:gridCol w:w="700"/>
        <w:gridCol w:w="20"/>
        <w:gridCol w:w="6"/>
        <w:gridCol w:w="689"/>
        <w:gridCol w:w="992"/>
        <w:gridCol w:w="1417"/>
      </w:tblGrid>
      <w:tr w:rsidR="00184954" w:rsidRPr="002008FC" w14:paraId="591D0906" w14:textId="77777777" w:rsidTr="00184954">
        <w:trPr>
          <w:trHeight w:val="300"/>
        </w:trPr>
        <w:tc>
          <w:tcPr>
            <w:tcW w:w="10638" w:type="dxa"/>
            <w:gridSpan w:val="13"/>
            <w:shd w:val="clear" w:color="auto" w:fill="FFFFFF" w:themeFill="background1"/>
            <w:vAlign w:val="center"/>
          </w:tcPr>
          <w:p w14:paraId="1BD86EBD" w14:textId="77777777" w:rsidR="00184954" w:rsidRPr="002008FC" w:rsidRDefault="00184954" w:rsidP="00184954">
            <w:pPr>
              <w:jc w:val="center"/>
              <w:rPr>
                <w:b/>
                <w:bCs/>
                <w:color w:val="000000" w:themeColor="text1"/>
                <w:sz w:val="24"/>
                <w:szCs w:val="24"/>
              </w:rPr>
            </w:pPr>
            <w:r w:rsidRPr="002008FC">
              <w:rPr>
                <w:b/>
                <w:bCs/>
                <w:color w:val="000000" w:themeColor="text1"/>
                <w:sz w:val="24"/>
                <w:szCs w:val="24"/>
              </w:rPr>
              <w:lastRenderedPageBreak/>
              <w:t>Semester 3</w:t>
            </w:r>
          </w:p>
        </w:tc>
      </w:tr>
      <w:tr w:rsidR="00184954" w:rsidRPr="002008FC" w14:paraId="3968A700" w14:textId="77777777" w:rsidTr="00184954">
        <w:trPr>
          <w:trHeight w:val="300"/>
        </w:trPr>
        <w:tc>
          <w:tcPr>
            <w:tcW w:w="858" w:type="dxa"/>
            <w:vMerge w:val="restart"/>
            <w:shd w:val="clear" w:color="auto" w:fill="FFFFFF" w:themeFill="background1"/>
            <w:vAlign w:val="center"/>
            <w:hideMark/>
          </w:tcPr>
          <w:p w14:paraId="49F00624" w14:textId="77777777" w:rsidR="00184954" w:rsidRPr="002008FC" w:rsidRDefault="00184954" w:rsidP="00184954">
            <w:pPr>
              <w:jc w:val="center"/>
              <w:rPr>
                <w:b/>
                <w:bCs/>
                <w:color w:val="000000" w:themeColor="text1"/>
                <w:sz w:val="24"/>
                <w:szCs w:val="24"/>
              </w:rPr>
            </w:pPr>
            <w:proofErr w:type="spellStart"/>
            <w:r w:rsidRPr="002008FC">
              <w:rPr>
                <w:b/>
                <w:bCs/>
                <w:color w:val="000000" w:themeColor="text1"/>
                <w:sz w:val="24"/>
                <w:szCs w:val="24"/>
              </w:rPr>
              <w:t>S.No</w:t>
            </w:r>
            <w:proofErr w:type="spellEnd"/>
            <w:r w:rsidRPr="002008FC">
              <w:rPr>
                <w:b/>
                <w:bCs/>
                <w:color w:val="000000" w:themeColor="text1"/>
                <w:sz w:val="24"/>
                <w:szCs w:val="24"/>
              </w:rPr>
              <w:t>.</w:t>
            </w:r>
          </w:p>
        </w:tc>
        <w:tc>
          <w:tcPr>
            <w:tcW w:w="1417" w:type="dxa"/>
            <w:vMerge w:val="restart"/>
            <w:shd w:val="clear" w:color="auto" w:fill="FFFFFF" w:themeFill="background1"/>
            <w:vAlign w:val="center"/>
            <w:hideMark/>
          </w:tcPr>
          <w:p w14:paraId="1828808D" w14:textId="77777777" w:rsidR="00184954" w:rsidRPr="002008FC" w:rsidRDefault="00184954" w:rsidP="00184954">
            <w:pPr>
              <w:jc w:val="center"/>
              <w:rPr>
                <w:b/>
                <w:bCs/>
                <w:color w:val="000000" w:themeColor="text1"/>
                <w:sz w:val="24"/>
                <w:szCs w:val="24"/>
              </w:rPr>
            </w:pPr>
            <w:r w:rsidRPr="002008FC">
              <w:rPr>
                <w:b/>
                <w:bCs/>
                <w:color w:val="000000" w:themeColor="text1"/>
                <w:sz w:val="24"/>
                <w:szCs w:val="24"/>
              </w:rPr>
              <w:t>Course Code</w:t>
            </w:r>
          </w:p>
        </w:tc>
        <w:tc>
          <w:tcPr>
            <w:tcW w:w="2126" w:type="dxa"/>
            <w:vMerge w:val="restart"/>
            <w:shd w:val="clear" w:color="auto" w:fill="FFFFFF" w:themeFill="background1"/>
            <w:vAlign w:val="center"/>
            <w:hideMark/>
          </w:tcPr>
          <w:p w14:paraId="64D86328" w14:textId="77777777" w:rsidR="00184954" w:rsidRPr="002008FC" w:rsidRDefault="00184954" w:rsidP="00184954">
            <w:pPr>
              <w:jc w:val="center"/>
              <w:rPr>
                <w:b/>
                <w:bCs/>
                <w:color w:val="000000" w:themeColor="text1"/>
                <w:sz w:val="24"/>
                <w:szCs w:val="24"/>
              </w:rPr>
            </w:pPr>
            <w:r w:rsidRPr="002008FC">
              <w:rPr>
                <w:b/>
                <w:bCs/>
                <w:color w:val="000000" w:themeColor="text1"/>
                <w:sz w:val="24"/>
                <w:szCs w:val="24"/>
              </w:rPr>
              <w:t>Course Title</w:t>
            </w:r>
          </w:p>
        </w:tc>
        <w:tc>
          <w:tcPr>
            <w:tcW w:w="1491" w:type="dxa"/>
            <w:vMerge w:val="restart"/>
            <w:shd w:val="clear" w:color="auto" w:fill="FFFFFF" w:themeFill="background1"/>
            <w:vAlign w:val="center"/>
            <w:hideMark/>
          </w:tcPr>
          <w:p w14:paraId="5C60EFBD" w14:textId="77777777" w:rsidR="00184954" w:rsidRPr="002008FC" w:rsidRDefault="00184954" w:rsidP="00184954">
            <w:pPr>
              <w:jc w:val="center"/>
              <w:rPr>
                <w:b/>
                <w:bCs/>
                <w:color w:val="000000" w:themeColor="text1"/>
                <w:sz w:val="24"/>
                <w:szCs w:val="24"/>
              </w:rPr>
            </w:pPr>
            <w:r w:rsidRPr="002008FC">
              <w:rPr>
                <w:b/>
                <w:bCs/>
                <w:color w:val="000000" w:themeColor="text1"/>
                <w:sz w:val="24"/>
                <w:szCs w:val="24"/>
              </w:rPr>
              <w:t>Course Type</w:t>
            </w:r>
          </w:p>
        </w:tc>
        <w:tc>
          <w:tcPr>
            <w:tcW w:w="1622" w:type="dxa"/>
            <w:gridSpan w:val="4"/>
            <w:shd w:val="clear" w:color="auto" w:fill="FFFFFF" w:themeFill="background1"/>
            <w:vAlign w:val="center"/>
            <w:hideMark/>
          </w:tcPr>
          <w:p w14:paraId="0DDA0951" w14:textId="77777777" w:rsidR="00184954" w:rsidRPr="002008FC" w:rsidRDefault="00184954" w:rsidP="00184954">
            <w:pPr>
              <w:jc w:val="center"/>
              <w:rPr>
                <w:b/>
                <w:color w:val="000000" w:themeColor="text1"/>
                <w:sz w:val="24"/>
                <w:szCs w:val="24"/>
              </w:rPr>
            </w:pPr>
            <w:r w:rsidRPr="002008FC">
              <w:rPr>
                <w:b/>
                <w:color w:val="000000" w:themeColor="text1"/>
                <w:sz w:val="24"/>
                <w:szCs w:val="24"/>
              </w:rPr>
              <w:t>Credit</w:t>
            </w:r>
          </w:p>
        </w:tc>
        <w:tc>
          <w:tcPr>
            <w:tcW w:w="715" w:type="dxa"/>
            <w:gridSpan w:val="3"/>
            <w:shd w:val="clear" w:color="auto" w:fill="FFFFFF" w:themeFill="background1"/>
            <w:noWrap/>
            <w:vAlign w:val="bottom"/>
            <w:hideMark/>
          </w:tcPr>
          <w:p w14:paraId="00A4323C" w14:textId="77777777" w:rsidR="00184954" w:rsidRPr="002008FC" w:rsidRDefault="00184954" w:rsidP="00184954">
            <w:pPr>
              <w:rPr>
                <w:b/>
                <w:color w:val="000000" w:themeColor="text1"/>
                <w:sz w:val="24"/>
                <w:szCs w:val="24"/>
              </w:rPr>
            </w:pPr>
            <w:r w:rsidRPr="002008FC">
              <w:rPr>
                <w:b/>
                <w:color w:val="000000" w:themeColor="text1"/>
                <w:sz w:val="24"/>
                <w:szCs w:val="24"/>
              </w:rPr>
              <w:t> </w:t>
            </w:r>
          </w:p>
        </w:tc>
        <w:tc>
          <w:tcPr>
            <w:tcW w:w="992" w:type="dxa"/>
            <w:shd w:val="clear" w:color="auto" w:fill="FFFFFF" w:themeFill="background1"/>
            <w:noWrap/>
            <w:vAlign w:val="bottom"/>
            <w:hideMark/>
          </w:tcPr>
          <w:p w14:paraId="3627D80D" w14:textId="77777777" w:rsidR="00184954" w:rsidRPr="002008FC" w:rsidRDefault="00184954" w:rsidP="00184954">
            <w:pPr>
              <w:rPr>
                <w:b/>
                <w:color w:val="000000" w:themeColor="text1"/>
                <w:sz w:val="24"/>
                <w:szCs w:val="24"/>
              </w:rPr>
            </w:pPr>
            <w:r w:rsidRPr="002008FC">
              <w:rPr>
                <w:b/>
                <w:color w:val="000000" w:themeColor="text1"/>
                <w:sz w:val="24"/>
                <w:szCs w:val="24"/>
              </w:rPr>
              <w:t> </w:t>
            </w:r>
          </w:p>
        </w:tc>
        <w:tc>
          <w:tcPr>
            <w:tcW w:w="1417" w:type="dxa"/>
            <w:shd w:val="clear" w:color="auto" w:fill="FFFFFF" w:themeFill="background1"/>
            <w:vAlign w:val="center"/>
            <w:hideMark/>
          </w:tcPr>
          <w:p w14:paraId="319843AA" w14:textId="77777777" w:rsidR="00184954" w:rsidRPr="002008FC" w:rsidRDefault="00184954" w:rsidP="00184954">
            <w:pPr>
              <w:jc w:val="center"/>
              <w:rPr>
                <w:b/>
                <w:bCs/>
                <w:color w:val="000000" w:themeColor="text1"/>
                <w:sz w:val="24"/>
                <w:szCs w:val="24"/>
              </w:rPr>
            </w:pPr>
            <w:r w:rsidRPr="002008FC">
              <w:rPr>
                <w:b/>
                <w:bCs/>
                <w:color w:val="000000" w:themeColor="text1"/>
                <w:sz w:val="24"/>
                <w:szCs w:val="24"/>
              </w:rPr>
              <w:t>Total Credits</w:t>
            </w:r>
          </w:p>
        </w:tc>
      </w:tr>
      <w:tr w:rsidR="00184954" w:rsidRPr="002008FC" w14:paraId="48CEED2F" w14:textId="77777777" w:rsidTr="00184954">
        <w:trPr>
          <w:trHeight w:val="300"/>
        </w:trPr>
        <w:tc>
          <w:tcPr>
            <w:tcW w:w="858" w:type="dxa"/>
            <w:vMerge/>
            <w:shd w:val="clear" w:color="auto" w:fill="FFFFFF" w:themeFill="background1"/>
            <w:vAlign w:val="center"/>
            <w:hideMark/>
          </w:tcPr>
          <w:p w14:paraId="7EDB8775" w14:textId="77777777" w:rsidR="00184954" w:rsidRPr="002008FC" w:rsidRDefault="00184954" w:rsidP="00184954">
            <w:pPr>
              <w:rPr>
                <w:bCs/>
                <w:color w:val="FFFFFF"/>
                <w:sz w:val="24"/>
                <w:szCs w:val="24"/>
              </w:rPr>
            </w:pPr>
          </w:p>
        </w:tc>
        <w:tc>
          <w:tcPr>
            <w:tcW w:w="1417" w:type="dxa"/>
            <w:vMerge/>
            <w:shd w:val="clear" w:color="auto" w:fill="FFFFFF" w:themeFill="background1"/>
            <w:vAlign w:val="center"/>
            <w:hideMark/>
          </w:tcPr>
          <w:p w14:paraId="46E89940" w14:textId="77777777" w:rsidR="00184954" w:rsidRPr="002008FC" w:rsidRDefault="00184954" w:rsidP="00184954">
            <w:pPr>
              <w:rPr>
                <w:bCs/>
                <w:color w:val="FFFFFF"/>
                <w:sz w:val="24"/>
                <w:szCs w:val="24"/>
              </w:rPr>
            </w:pPr>
          </w:p>
        </w:tc>
        <w:tc>
          <w:tcPr>
            <w:tcW w:w="2126" w:type="dxa"/>
            <w:vMerge/>
            <w:shd w:val="clear" w:color="auto" w:fill="FFFFFF" w:themeFill="background1"/>
            <w:vAlign w:val="center"/>
            <w:hideMark/>
          </w:tcPr>
          <w:p w14:paraId="644C0EEE" w14:textId="77777777" w:rsidR="00184954" w:rsidRPr="002008FC" w:rsidRDefault="00184954" w:rsidP="00184954">
            <w:pPr>
              <w:rPr>
                <w:bCs/>
                <w:color w:val="FFFFFF"/>
                <w:sz w:val="24"/>
                <w:szCs w:val="24"/>
              </w:rPr>
            </w:pPr>
          </w:p>
        </w:tc>
        <w:tc>
          <w:tcPr>
            <w:tcW w:w="1491" w:type="dxa"/>
            <w:vMerge/>
            <w:shd w:val="clear" w:color="auto" w:fill="FFFFFF" w:themeFill="background1"/>
            <w:vAlign w:val="center"/>
            <w:hideMark/>
          </w:tcPr>
          <w:p w14:paraId="54E5A2C4" w14:textId="77777777" w:rsidR="00184954" w:rsidRPr="002008FC" w:rsidRDefault="00184954" w:rsidP="00184954">
            <w:pPr>
              <w:rPr>
                <w:bCs/>
                <w:color w:val="FFFFFF"/>
                <w:sz w:val="24"/>
                <w:szCs w:val="24"/>
              </w:rPr>
            </w:pPr>
          </w:p>
        </w:tc>
        <w:tc>
          <w:tcPr>
            <w:tcW w:w="540" w:type="dxa"/>
            <w:shd w:val="clear" w:color="auto" w:fill="FFFFFF" w:themeFill="background1"/>
            <w:vAlign w:val="center"/>
            <w:hideMark/>
          </w:tcPr>
          <w:p w14:paraId="08A21F09" w14:textId="77777777" w:rsidR="00184954" w:rsidRPr="002008FC" w:rsidRDefault="00184954" w:rsidP="00184954">
            <w:pPr>
              <w:jc w:val="center"/>
              <w:rPr>
                <w:color w:val="000000" w:themeColor="text1"/>
                <w:sz w:val="24"/>
                <w:szCs w:val="24"/>
              </w:rPr>
            </w:pPr>
            <w:r w:rsidRPr="002008FC">
              <w:rPr>
                <w:color w:val="000000" w:themeColor="text1"/>
                <w:sz w:val="24"/>
                <w:szCs w:val="24"/>
              </w:rPr>
              <w:t>L</w:t>
            </w:r>
          </w:p>
        </w:tc>
        <w:tc>
          <w:tcPr>
            <w:tcW w:w="382" w:type="dxa"/>
            <w:gridSpan w:val="2"/>
            <w:shd w:val="clear" w:color="auto" w:fill="FFFFFF" w:themeFill="background1"/>
            <w:vAlign w:val="center"/>
            <w:hideMark/>
          </w:tcPr>
          <w:p w14:paraId="4E8D49FA" w14:textId="77777777" w:rsidR="00184954" w:rsidRPr="002008FC" w:rsidRDefault="00184954" w:rsidP="00184954">
            <w:pPr>
              <w:jc w:val="center"/>
              <w:rPr>
                <w:color w:val="000000" w:themeColor="text1"/>
                <w:sz w:val="24"/>
                <w:szCs w:val="24"/>
              </w:rPr>
            </w:pPr>
            <w:r w:rsidRPr="002008FC">
              <w:rPr>
                <w:color w:val="000000" w:themeColor="text1"/>
                <w:sz w:val="24"/>
                <w:szCs w:val="24"/>
              </w:rPr>
              <w:t>T</w:t>
            </w:r>
          </w:p>
        </w:tc>
        <w:tc>
          <w:tcPr>
            <w:tcW w:w="726" w:type="dxa"/>
            <w:gridSpan w:val="3"/>
            <w:shd w:val="clear" w:color="auto" w:fill="FFFFFF" w:themeFill="background1"/>
            <w:vAlign w:val="center"/>
            <w:hideMark/>
          </w:tcPr>
          <w:p w14:paraId="1D5BCE05" w14:textId="77777777" w:rsidR="00184954" w:rsidRPr="002008FC" w:rsidRDefault="00184954" w:rsidP="00184954">
            <w:pPr>
              <w:jc w:val="center"/>
              <w:rPr>
                <w:color w:val="000000" w:themeColor="text1"/>
                <w:sz w:val="24"/>
                <w:szCs w:val="24"/>
              </w:rPr>
            </w:pPr>
            <w:r w:rsidRPr="002008FC">
              <w:rPr>
                <w:color w:val="000000" w:themeColor="text1"/>
                <w:sz w:val="24"/>
                <w:szCs w:val="24"/>
              </w:rPr>
              <w:t>PS</w:t>
            </w:r>
          </w:p>
        </w:tc>
        <w:tc>
          <w:tcPr>
            <w:tcW w:w="689" w:type="dxa"/>
            <w:shd w:val="clear" w:color="auto" w:fill="FFFFFF" w:themeFill="background1"/>
            <w:vAlign w:val="center"/>
            <w:hideMark/>
          </w:tcPr>
          <w:p w14:paraId="65FB5341" w14:textId="77777777" w:rsidR="00184954" w:rsidRPr="002008FC" w:rsidRDefault="00184954" w:rsidP="00184954">
            <w:pPr>
              <w:jc w:val="center"/>
              <w:rPr>
                <w:color w:val="000000" w:themeColor="text1"/>
                <w:sz w:val="24"/>
                <w:szCs w:val="24"/>
              </w:rPr>
            </w:pPr>
            <w:r w:rsidRPr="002008FC">
              <w:rPr>
                <w:color w:val="000000" w:themeColor="text1"/>
                <w:sz w:val="24"/>
                <w:szCs w:val="24"/>
              </w:rPr>
              <w:t>FW</w:t>
            </w:r>
          </w:p>
        </w:tc>
        <w:tc>
          <w:tcPr>
            <w:tcW w:w="992" w:type="dxa"/>
            <w:shd w:val="clear" w:color="auto" w:fill="FFFFFF" w:themeFill="background1"/>
            <w:vAlign w:val="center"/>
            <w:hideMark/>
          </w:tcPr>
          <w:p w14:paraId="75B5E2B7" w14:textId="77777777" w:rsidR="00184954" w:rsidRPr="002008FC" w:rsidRDefault="00184954" w:rsidP="00184954">
            <w:pPr>
              <w:jc w:val="center"/>
              <w:rPr>
                <w:color w:val="000000" w:themeColor="text1"/>
                <w:sz w:val="24"/>
                <w:szCs w:val="24"/>
              </w:rPr>
            </w:pPr>
            <w:r w:rsidRPr="002008FC">
              <w:rPr>
                <w:color w:val="000000" w:themeColor="text1"/>
                <w:sz w:val="24"/>
                <w:szCs w:val="24"/>
              </w:rPr>
              <w:t>SW</w:t>
            </w:r>
          </w:p>
        </w:tc>
        <w:tc>
          <w:tcPr>
            <w:tcW w:w="1417" w:type="dxa"/>
            <w:shd w:val="clear" w:color="auto" w:fill="FFFFFF" w:themeFill="background1"/>
            <w:vAlign w:val="center"/>
            <w:hideMark/>
          </w:tcPr>
          <w:p w14:paraId="5DC77B38" w14:textId="77777777" w:rsidR="00184954" w:rsidRPr="002008FC" w:rsidRDefault="00184954" w:rsidP="00184954">
            <w:pPr>
              <w:rPr>
                <w:bCs/>
                <w:color w:val="FFFFFF"/>
                <w:sz w:val="24"/>
                <w:szCs w:val="24"/>
              </w:rPr>
            </w:pPr>
          </w:p>
        </w:tc>
      </w:tr>
      <w:tr w:rsidR="00184954" w:rsidRPr="002008FC" w14:paraId="06E0E4E7" w14:textId="77777777" w:rsidTr="00184954">
        <w:trPr>
          <w:trHeight w:val="420"/>
        </w:trPr>
        <w:tc>
          <w:tcPr>
            <w:tcW w:w="858" w:type="dxa"/>
            <w:shd w:val="clear" w:color="auto" w:fill="FFFFFF" w:themeFill="background1"/>
            <w:hideMark/>
          </w:tcPr>
          <w:p w14:paraId="456DF5BF" w14:textId="77777777" w:rsidR="00184954" w:rsidRPr="002008FC" w:rsidRDefault="00184954" w:rsidP="00184954">
            <w:pPr>
              <w:jc w:val="center"/>
              <w:rPr>
                <w:sz w:val="24"/>
                <w:szCs w:val="24"/>
              </w:rPr>
            </w:pPr>
            <w:r w:rsidRPr="002008FC">
              <w:rPr>
                <w:sz w:val="24"/>
                <w:szCs w:val="24"/>
              </w:rPr>
              <w:t>1</w:t>
            </w:r>
          </w:p>
        </w:tc>
        <w:tc>
          <w:tcPr>
            <w:tcW w:w="1417" w:type="dxa"/>
            <w:shd w:val="clear" w:color="auto" w:fill="FFFFFF" w:themeFill="background1"/>
          </w:tcPr>
          <w:p w14:paraId="267979C7" w14:textId="77777777" w:rsidR="00184954" w:rsidRPr="002008FC" w:rsidRDefault="00184954" w:rsidP="00184954">
            <w:pPr>
              <w:rPr>
                <w:sz w:val="24"/>
                <w:szCs w:val="24"/>
              </w:rPr>
            </w:pPr>
            <w:r w:rsidRPr="002008FC">
              <w:rPr>
                <w:sz w:val="24"/>
                <w:szCs w:val="24"/>
              </w:rPr>
              <w:t>STRA701</w:t>
            </w:r>
          </w:p>
        </w:tc>
        <w:tc>
          <w:tcPr>
            <w:tcW w:w="2126" w:type="dxa"/>
            <w:shd w:val="clear" w:color="auto" w:fill="FFFFFF" w:themeFill="background1"/>
          </w:tcPr>
          <w:p w14:paraId="1D419585" w14:textId="77777777" w:rsidR="00184954" w:rsidRPr="002008FC" w:rsidRDefault="00184954" w:rsidP="00184954">
            <w:pPr>
              <w:rPr>
                <w:sz w:val="24"/>
                <w:szCs w:val="24"/>
              </w:rPr>
            </w:pPr>
            <w:r w:rsidRPr="002008FC">
              <w:rPr>
                <w:sz w:val="24"/>
                <w:szCs w:val="24"/>
              </w:rPr>
              <w:t xml:space="preserve">Strategic Management </w:t>
            </w:r>
          </w:p>
        </w:tc>
        <w:tc>
          <w:tcPr>
            <w:tcW w:w="1491" w:type="dxa"/>
            <w:shd w:val="clear" w:color="auto" w:fill="FFFFFF" w:themeFill="background1"/>
          </w:tcPr>
          <w:p w14:paraId="7811DB11" w14:textId="77777777" w:rsidR="00184954" w:rsidRPr="002008FC" w:rsidRDefault="00184954" w:rsidP="00184954">
            <w:pPr>
              <w:jc w:val="center"/>
              <w:rPr>
                <w:sz w:val="24"/>
                <w:szCs w:val="24"/>
              </w:rPr>
            </w:pPr>
          </w:p>
          <w:p w14:paraId="600E0D84" w14:textId="77777777" w:rsidR="00184954" w:rsidRPr="002008FC" w:rsidRDefault="00184954" w:rsidP="00184954">
            <w:pPr>
              <w:jc w:val="center"/>
              <w:rPr>
                <w:sz w:val="24"/>
                <w:szCs w:val="24"/>
              </w:rPr>
            </w:pPr>
            <w:r w:rsidRPr="002008FC">
              <w:rPr>
                <w:sz w:val="24"/>
                <w:szCs w:val="24"/>
              </w:rPr>
              <w:t>Core Courses</w:t>
            </w:r>
          </w:p>
        </w:tc>
        <w:tc>
          <w:tcPr>
            <w:tcW w:w="540" w:type="dxa"/>
            <w:shd w:val="clear" w:color="auto" w:fill="FFFFFF" w:themeFill="background1"/>
          </w:tcPr>
          <w:p w14:paraId="162961FD" w14:textId="77777777" w:rsidR="00184954" w:rsidRPr="002008FC" w:rsidRDefault="00184954" w:rsidP="00184954">
            <w:pPr>
              <w:jc w:val="center"/>
              <w:rPr>
                <w:sz w:val="24"/>
                <w:szCs w:val="24"/>
              </w:rPr>
            </w:pPr>
            <w:r w:rsidRPr="002008FC">
              <w:rPr>
                <w:sz w:val="24"/>
                <w:szCs w:val="24"/>
              </w:rPr>
              <w:t>3</w:t>
            </w:r>
          </w:p>
        </w:tc>
        <w:tc>
          <w:tcPr>
            <w:tcW w:w="382" w:type="dxa"/>
            <w:gridSpan w:val="2"/>
            <w:shd w:val="clear" w:color="auto" w:fill="FFFFFF" w:themeFill="background1"/>
          </w:tcPr>
          <w:p w14:paraId="4CA0E301"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tcPr>
          <w:p w14:paraId="53316AC3" w14:textId="77777777" w:rsidR="00184954" w:rsidRPr="002008FC" w:rsidRDefault="00184954" w:rsidP="00184954">
            <w:pPr>
              <w:jc w:val="center"/>
              <w:rPr>
                <w:sz w:val="24"/>
                <w:szCs w:val="24"/>
              </w:rPr>
            </w:pPr>
            <w:r w:rsidRPr="002008FC">
              <w:rPr>
                <w:sz w:val="24"/>
                <w:szCs w:val="24"/>
              </w:rPr>
              <w:t>0</w:t>
            </w:r>
          </w:p>
        </w:tc>
        <w:tc>
          <w:tcPr>
            <w:tcW w:w="689" w:type="dxa"/>
            <w:shd w:val="clear" w:color="auto" w:fill="FFFFFF" w:themeFill="background1"/>
          </w:tcPr>
          <w:p w14:paraId="29D9AD08"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tcPr>
          <w:p w14:paraId="1ECFDEDB"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tcPr>
          <w:p w14:paraId="27A52DF5" w14:textId="77777777" w:rsidR="00184954" w:rsidRPr="002008FC" w:rsidRDefault="00184954" w:rsidP="00184954">
            <w:pPr>
              <w:jc w:val="center"/>
              <w:rPr>
                <w:sz w:val="24"/>
                <w:szCs w:val="24"/>
              </w:rPr>
            </w:pPr>
            <w:r w:rsidRPr="002008FC">
              <w:rPr>
                <w:sz w:val="24"/>
                <w:szCs w:val="24"/>
              </w:rPr>
              <w:t>4</w:t>
            </w:r>
          </w:p>
        </w:tc>
      </w:tr>
      <w:tr w:rsidR="00184954" w:rsidRPr="002008FC" w14:paraId="45ED7934" w14:textId="77777777" w:rsidTr="00184954">
        <w:trPr>
          <w:trHeight w:val="420"/>
        </w:trPr>
        <w:tc>
          <w:tcPr>
            <w:tcW w:w="858" w:type="dxa"/>
            <w:shd w:val="clear" w:color="auto" w:fill="FFFFFF" w:themeFill="background1"/>
            <w:vAlign w:val="center"/>
          </w:tcPr>
          <w:p w14:paraId="7CBA1DAC"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vAlign w:val="center"/>
          </w:tcPr>
          <w:p w14:paraId="0B1152B0" w14:textId="77777777" w:rsidR="00184954" w:rsidRPr="002008FC" w:rsidRDefault="00184954" w:rsidP="00184954">
            <w:pPr>
              <w:rPr>
                <w:sz w:val="24"/>
                <w:szCs w:val="24"/>
              </w:rPr>
            </w:pPr>
          </w:p>
        </w:tc>
        <w:tc>
          <w:tcPr>
            <w:tcW w:w="2126" w:type="dxa"/>
            <w:shd w:val="clear" w:color="auto" w:fill="FFFFFF" w:themeFill="background1"/>
            <w:vAlign w:val="bottom"/>
          </w:tcPr>
          <w:p w14:paraId="329DDF83" w14:textId="77777777" w:rsidR="00184954" w:rsidRPr="002008FC" w:rsidRDefault="00184954" w:rsidP="00184954">
            <w:pPr>
              <w:rPr>
                <w:sz w:val="24"/>
                <w:szCs w:val="24"/>
              </w:rPr>
            </w:pPr>
            <w:r w:rsidRPr="002008FC">
              <w:rPr>
                <w:sz w:val="24"/>
                <w:szCs w:val="24"/>
              </w:rPr>
              <w:t xml:space="preserve">FBL </w:t>
            </w:r>
          </w:p>
        </w:tc>
        <w:tc>
          <w:tcPr>
            <w:tcW w:w="1491" w:type="dxa"/>
            <w:shd w:val="clear" w:color="auto" w:fill="FFFFFF" w:themeFill="background1"/>
            <w:vAlign w:val="center"/>
          </w:tcPr>
          <w:p w14:paraId="6D94798E" w14:textId="77777777" w:rsidR="00184954" w:rsidRPr="002008FC" w:rsidRDefault="00184954" w:rsidP="00184954">
            <w:pPr>
              <w:jc w:val="center"/>
              <w:rPr>
                <w:sz w:val="24"/>
                <w:szCs w:val="24"/>
              </w:rPr>
            </w:pPr>
            <w:r w:rsidRPr="002008FC">
              <w:rPr>
                <w:sz w:val="24"/>
                <w:szCs w:val="24"/>
              </w:rPr>
              <w:t>VAC</w:t>
            </w:r>
          </w:p>
        </w:tc>
        <w:tc>
          <w:tcPr>
            <w:tcW w:w="540" w:type="dxa"/>
            <w:shd w:val="clear" w:color="auto" w:fill="FFFFFF" w:themeFill="background1"/>
            <w:vAlign w:val="center"/>
          </w:tcPr>
          <w:p w14:paraId="74083C09" w14:textId="77777777" w:rsidR="00184954" w:rsidRPr="002008FC" w:rsidRDefault="00184954" w:rsidP="00184954">
            <w:pPr>
              <w:jc w:val="center"/>
              <w:rPr>
                <w:sz w:val="24"/>
                <w:szCs w:val="24"/>
              </w:rPr>
            </w:pPr>
            <w:r w:rsidRPr="002008FC">
              <w:rPr>
                <w:sz w:val="24"/>
                <w:szCs w:val="24"/>
              </w:rPr>
              <w:t>2</w:t>
            </w:r>
          </w:p>
        </w:tc>
        <w:tc>
          <w:tcPr>
            <w:tcW w:w="382" w:type="dxa"/>
            <w:gridSpan w:val="2"/>
            <w:shd w:val="clear" w:color="auto" w:fill="FFFFFF" w:themeFill="background1"/>
            <w:vAlign w:val="center"/>
          </w:tcPr>
          <w:p w14:paraId="7AF4246B"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vAlign w:val="center"/>
          </w:tcPr>
          <w:p w14:paraId="03262685" w14:textId="77777777" w:rsidR="00184954" w:rsidRPr="002008FC" w:rsidRDefault="00184954" w:rsidP="00184954">
            <w:pPr>
              <w:jc w:val="center"/>
              <w:rPr>
                <w:sz w:val="24"/>
                <w:szCs w:val="24"/>
              </w:rPr>
            </w:pPr>
            <w:r w:rsidRPr="002008FC">
              <w:rPr>
                <w:sz w:val="24"/>
                <w:szCs w:val="24"/>
              </w:rPr>
              <w:t>0</w:t>
            </w:r>
          </w:p>
        </w:tc>
        <w:tc>
          <w:tcPr>
            <w:tcW w:w="689" w:type="dxa"/>
            <w:shd w:val="clear" w:color="auto" w:fill="FFFFFF" w:themeFill="background1"/>
            <w:vAlign w:val="center"/>
          </w:tcPr>
          <w:p w14:paraId="69A0635A"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vAlign w:val="center"/>
          </w:tcPr>
          <w:p w14:paraId="491065E3" w14:textId="77777777" w:rsidR="00184954" w:rsidRPr="002008FC" w:rsidRDefault="00184954" w:rsidP="00184954">
            <w:pPr>
              <w:jc w:val="center"/>
              <w:rPr>
                <w:sz w:val="24"/>
                <w:szCs w:val="24"/>
              </w:rPr>
            </w:pPr>
            <w:r w:rsidRPr="002008FC">
              <w:rPr>
                <w:sz w:val="24"/>
                <w:szCs w:val="24"/>
              </w:rPr>
              <w:t>0</w:t>
            </w:r>
          </w:p>
        </w:tc>
        <w:tc>
          <w:tcPr>
            <w:tcW w:w="1417" w:type="dxa"/>
            <w:shd w:val="clear" w:color="auto" w:fill="FFFFFF" w:themeFill="background1"/>
            <w:vAlign w:val="center"/>
          </w:tcPr>
          <w:p w14:paraId="15219F6B" w14:textId="77777777" w:rsidR="00184954" w:rsidRPr="002008FC" w:rsidRDefault="00184954" w:rsidP="00184954">
            <w:pPr>
              <w:jc w:val="center"/>
              <w:rPr>
                <w:sz w:val="24"/>
                <w:szCs w:val="24"/>
              </w:rPr>
            </w:pPr>
            <w:r w:rsidRPr="002008FC">
              <w:rPr>
                <w:sz w:val="24"/>
                <w:szCs w:val="24"/>
              </w:rPr>
              <w:t>2</w:t>
            </w:r>
          </w:p>
        </w:tc>
      </w:tr>
      <w:tr w:rsidR="00184954" w:rsidRPr="002008FC" w14:paraId="4F176462" w14:textId="77777777" w:rsidTr="00184954">
        <w:trPr>
          <w:trHeight w:val="420"/>
        </w:trPr>
        <w:tc>
          <w:tcPr>
            <w:tcW w:w="858" w:type="dxa"/>
            <w:shd w:val="clear" w:color="auto" w:fill="FFFFFF" w:themeFill="background1"/>
            <w:vAlign w:val="center"/>
          </w:tcPr>
          <w:p w14:paraId="424F959C" w14:textId="77777777" w:rsidR="00184954" w:rsidRPr="002008FC" w:rsidRDefault="00184954" w:rsidP="00184954">
            <w:pPr>
              <w:jc w:val="center"/>
              <w:rPr>
                <w:sz w:val="24"/>
                <w:szCs w:val="24"/>
              </w:rPr>
            </w:pPr>
            <w:r w:rsidRPr="002008FC">
              <w:rPr>
                <w:sz w:val="24"/>
                <w:szCs w:val="24"/>
              </w:rPr>
              <w:t>3</w:t>
            </w:r>
          </w:p>
        </w:tc>
        <w:tc>
          <w:tcPr>
            <w:tcW w:w="1417" w:type="dxa"/>
            <w:shd w:val="clear" w:color="auto" w:fill="FFFFFF" w:themeFill="background1"/>
            <w:vAlign w:val="center"/>
          </w:tcPr>
          <w:p w14:paraId="022B53B9" w14:textId="77777777" w:rsidR="00184954" w:rsidRPr="002008FC" w:rsidRDefault="00184954" w:rsidP="00184954">
            <w:pPr>
              <w:rPr>
                <w:sz w:val="24"/>
                <w:szCs w:val="24"/>
              </w:rPr>
            </w:pPr>
          </w:p>
        </w:tc>
        <w:tc>
          <w:tcPr>
            <w:tcW w:w="2126" w:type="dxa"/>
            <w:shd w:val="clear" w:color="auto" w:fill="FFFFFF" w:themeFill="background1"/>
            <w:vAlign w:val="bottom"/>
          </w:tcPr>
          <w:p w14:paraId="53378FB6" w14:textId="77777777" w:rsidR="00184954" w:rsidRPr="002008FC" w:rsidRDefault="00184954" w:rsidP="00184954">
            <w:pPr>
              <w:rPr>
                <w:sz w:val="24"/>
                <w:szCs w:val="24"/>
              </w:rPr>
            </w:pPr>
            <w:r w:rsidRPr="002008FC">
              <w:rPr>
                <w:sz w:val="24"/>
                <w:szCs w:val="24"/>
              </w:rPr>
              <w:t>Summer Internship</w:t>
            </w:r>
          </w:p>
        </w:tc>
        <w:tc>
          <w:tcPr>
            <w:tcW w:w="1491" w:type="dxa"/>
            <w:shd w:val="clear" w:color="auto" w:fill="FFFFFF" w:themeFill="background1"/>
            <w:vAlign w:val="center"/>
          </w:tcPr>
          <w:p w14:paraId="1591191B" w14:textId="77777777" w:rsidR="00184954" w:rsidRPr="002008FC" w:rsidRDefault="00184954" w:rsidP="00184954">
            <w:pPr>
              <w:jc w:val="center"/>
              <w:rPr>
                <w:sz w:val="24"/>
                <w:szCs w:val="24"/>
              </w:rPr>
            </w:pPr>
            <w:r w:rsidRPr="002008FC">
              <w:rPr>
                <w:sz w:val="24"/>
                <w:szCs w:val="24"/>
              </w:rPr>
              <w:t>NTCC</w:t>
            </w:r>
          </w:p>
        </w:tc>
        <w:tc>
          <w:tcPr>
            <w:tcW w:w="540" w:type="dxa"/>
            <w:shd w:val="clear" w:color="auto" w:fill="FFFFFF" w:themeFill="background1"/>
            <w:vAlign w:val="center"/>
          </w:tcPr>
          <w:p w14:paraId="7A7CDF12" w14:textId="77777777" w:rsidR="00184954" w:rsidRPr="002008FC" w:rsidRDefault="00184954" w:rsidP="00184954">
            <w:pPr>
              <w:jc w:val="center"/>
              <w:rPr>
                <w:sz w:val="24"/>
                <w:szCs w:val="24"/>
              </w:rPr>
            </w:pPr>
          </w:p>
        </w:tc>
        <w:tc>
          <w:tcPr>
            <w:tcW w:w="382" w:type="dxa"/>
            <w:gridSpan w:val="2"/>
            <w:shd w:val="clear" w:color="auto" w:fill="FFFFFF" w:themeFill="background1"/>
            <w:vAlign w:val="center"/>
          </w:tcPr>
          <w:p w14:paraId="2386B392" w14:textId="77777777" w:rsidR="00184954" w:rsidRPr="002008FC" w:rsidRDefault="00184954" w:rsidP="00184954">
            <w:pPr>
              <w:jc w:val="center"/>
              <w:rPr>
                <w:sz w:val="24"/>
                <w:szCs w:val="24"/>
              </w:rPr>
            </w:pPr>
          </w:p>
        </w:tc>
        <w:tc>
          <w:tcPr>
            <w:tcW w:w="726" w:type="dxa"/>
            <w:gridSpan w:val="3"/>
            <w:shd w:val="clear" w:color="auto" w:fill="FFFFFF" w:themeFill="background1"/>
            <w:vAlign w:val="center"/>
          </w:tcPr>
          <w:p w14:paraId="01A3AF9A" w14:textId="77777777" w:rsidR="00184954" w:rsidRPr="002008FC" w:rsidRDefault="00184954" w:rsidP="00184954">
            <w:pPr>
              <w:jc w:val="center"/>
              <w:rPr>
                <w:sz w:val="24"/>
                <w:szCs w:val="24"/>
              </w:rPr>
            </w:pPr>
          </w:p>
        </w:tc>
        <w:tc>
          <w:tcPr>
            <w:tcW w:w="689" w:type="dxa"/>
            <w:shd w:val="clear" w:color="auto" w:fill="FFFFFF" w:themeFill="background1"/>
            <w:vAlign w:val="center"/>
          </w:tcPr>
          <w:p w14:paraId="7F9445F6" w14:textId="77777777" w:rsidR="00184954" w:rsidRPr="002008FC" w:rsidRDefault="00184954" w:rsidP="00184954">
            <w:pPr>
              <w:jc w:val="center"/>
              <w:rPr>
                <w:sz w:val="24"/>
                <w:szCs w:val="24"/>
              </w:rPr>
            </w:pPr>
          </w:p>
        </w:tc>
        <w:tc>
          <w:tcPr>
            <w:tcW w:w="992" w:type="dxa"/>
            <w:shd w:val="clear" w:color="auto" w:fill="FFFFFF" w:themeFill="background1"/>
            <w:vAlign w:val="center"/>
          </w:tcPr>
          <w:p w14:paraId="764CF636" w14:textId="77777777" w:rsidR="00184954" w:rsidRPr="002008FC" w:rsidRDefault="00184954" w:rsidP="00184954">
            <w:pPr>
              <w:jc w:val="center"/>
              <w:rPr>
                <w:sz w:val="24"/>
                <w:szCs w:val="24"/>
              </w:rPr>
            </w:pPr>
          </w:p>
        </w:tc>
        <w:tc>
          <w:tcPr>
            <w:tcW w:w="1417" w:type="dxa"/>
            <w:shd w:val="clear" w:color="auto" w:fill="FFFFFF" w:themeFill="background1"/>
            <w:vAlign w:val="center"/>
          </w:tcPr>
          <w:p w14:paraId="018E6723" w14:textId="77777777" w:rsidR="00184954" w:rsidRPr="002008FC" w:rsidRDefault="00184954" w:rsidP="00184954">
            <w:pPr>
              <w:jc w:val="center"/>
              <w:rPr>
                <w:sz w:val="24"/>
                <w:szCs w:val="24"/>
              </w:rPr>
            </w:pPr>
            <w:r w:rsidRPr="002008FC">
              <w:rPr>
                <w:sz w:val="24"/>
                <w:szCs w:val="24"/>
              </w:rPr>
              <w:t>3</w:t>
            </w:r>
          </w:p>
        </w:tc>
      </w:tr>
      <w:tr w:rsidR="00184954" w:rsidRPr="002008FC" w14:paraId="7E187879" w14:textId="77777777" w:rsidTr="00184954">
        <w:trPr>
          <w:trHeight w:val="420"/>
        </w:trPr>
        <w:tc>
          <w:tcPr>
            <w:tcW w:w="858" w:type="dxa"/>
            <w:shd w:val="clear" w:color="auto" w:fill="FFFFFF" w:themeFill="background1"/>
            <w:vAlign w:val="center"/>
          </w:tcPr>
          <w:p w14:paraId="4F72E60F" w14:textId="77777777" w:rsidR="00184954" w:rsidRPr="002008FC" w:rsidRDefault="00184954" w:rsidP="00184954">
            <w:pPr>
              <w:ind w:firstLineChars="100" w:firstLine="240"/>
              <w:jc w:val="center"/>
              <w:rPr>
                <w:color w:val="333333"/>
                <w:sz w:val="24"/>
                <w:szCs w:val="24"/>
              </w:rPr>
            </w:pPr>
            <w:r w:rsidRPr="002008FC">
              <w:rPr>
                <w:color w:val="333333"/>
                <w:sz w:val="24"/>
                <w:szCs w:val="24"/>
              </w:rPr>
              <w:t>4</w:t>
            </w:r>
          </w:p>
        </w:tc>
        <w:tc>
          <w:tcPr>
            <w:tcW w:w="1417" w:type="dxa"/>
            <w:shd w:val="clear" w:color="auto" w:fill="FFFFFF" w:themeFill="background1"/>
            <w:vAlign w:val="center"/>
          </w:tcPr>
          <w:p w14:paraId="05F0A651" w14:textId="77777777" w:rsidR="00184954" w:rsidRPr="002008FC" w:rsidRDefault="00184954" w:rsidP="00184954">
            <w:pPr>
              <w:rPr>
                <w:sz w:val="24"/>
                <w:szCs w:val="24"/>
              </w:rPr>
            </w:pPr>
            <w:r w:rsidRPr="002008FC">
              <w:rPr>
                <w:sz w:val="24"/>
                <w:szCs w:val="24"/>
              </w:rPr>
              <w:t>HR721</w:t>
            </w:r>
          </w:p>
        </w:tc>
        <w:tc>
          <w:tcPr>
            <w:tcW w:w="2126" w:type="dxa"/>
            <w:shd w:val="clear" w:color="auto" w:fill="FFFFFF" w:themeFill="background1"/>
            <w:vAlign w:val="center"/>
          </w:tcPr>
          <w:p w14:paraId="7C29353C" w14:textId="77777777" w:rsidR="00184954" w:rsidRPr="002008FC" w:rsidRDefault="00184954" w:rsidP="00184954">
            <w:pPr>
              <w:rPr>
                <w:sz w:val="24"/>
                <w:szCs w:val="24"/>
              </w:rPr>
            </w:pPr>
            <w:r w:rsidRPr="002008FC">
              <w:rPr>
                <w:sz w:val="24"/>
                <w:szCs w:val="24"/>
              </w:rPr>
              <w:t>Leading Change in Organizations</w:t>
            </w:r>
          </w:p>
        </w:tc>
        <w:tc>
          <w:tcPr>
            <w:tcW w:w="1491" w:type="dxa"/>
            <w:vMerge w:val="restart"/>
            <w:shd w:val="clear" w:color="auto" w:fill="FFFFFF" w:themeFill="background1"/>
            <w:vAlign w:val="center"/>
          </w:tcPr>
          <w:p w14:paraId="53EC2765" w14:textId="77777777" w:rsidR="00184954" w:rsidRPr="002008FC" w:rsidRDefault="00184954" w:rsidP="00184954">
            <w:pPr>
              <w:rPr>
                <w:sz w:val="24"/>
                <w:szCs w:val="24"/>
              </w:rPr>
            </w:pPr>
            <w:r w:rsidRPr="002008FC">
              <w:rPr>
                <w:sz w:val="24"/>
                <w:szCs w:val="24"/>
              </w:rPr>
              <w:t>Specialization / Sectoral Electives</w:t>
            </w:r>
          </w:p>
          <w:p w14:paraId="25B03D69" w14:textId="77777777" w:rsidR="00184954" w:rsidRPr="002008FC" w:rsidRDefault="00184954" w:rsidP="00184954">
            <w:pPr>
              <w:rPr>
                <w:sz w:val="24"/>
                <w:szCs w:val="24"/>
              </w:rPr>
            </w:pPr>
            <w:r w:rsidRPr="002008FC">
              <w:rPr>
                <w:sz w:val="24"/>
                <w:szCs w:val="24"/>
              </w:rPr>
              <w:t>Specialisation Elective Courses</w:t>
            </w:r>
          </w:p>
        </w:tc>
        <w:tc>
          <w:tcPr>
            <w:tcW w:w="540" w:type="dxa"/>
            <w:shd w:val="clear" w:color="auto" w:fill="FFFFFF" w:themeFill="background1"/>
            <w:vAlign w:val="center"/>
          </w:tcPr>
          <w:p w14:paraId="7530B850" w14:textId="77777777" w:rsidR="00184954" w:rsidRPr="002008FC" w:rsidRDefault="00184954" w:rsidP="00184954">
            <w:pPr>
              <w:jc w:val="center"/>
              <w:rPr>
                <w:sz w:val="24"/>
                <w:szCs w:val="24"/>
              </w:rPr>
            </w:pPr>
            <w:r w:rsidRPr="002008FC">
              <w:rPr>
                <w:sz w:val="24"/>
                <w:szCs w:val="24"/>
              </w:rPr>
              <w:t>3</w:t>
            </w:r>
          </w:p>
        </w:tc>
        <w:tc>
          <w:tcPr>
            <w:tcW w:w="376" w:type="dxa"/>
            <w:shd w:val="clear" w:color="auto" w:fill="FFFFFF" w:themeFill="background1"/>
            <w:vAlign w:val="center"/>
          </w:tcPr>
          <w:p w14:paraId="691BC6BA"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vAlign w:val="center"/>
          </w:tcPr>
          <w:p w14:paraId="69A3BC89"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vAlign w:val="center"/>
          </w:tcPr>
          <w:p w14:paraId="4984D459"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vAlign w:val="center"/>
          </w:tcPr>
          <w:p w14:paraId="07D3287C" w14:textId="77777777" w:rsidR="00184954" w:rsidRPr="002008FC" w:rsidRDefault="00184954" w:rsidP="00184954">
            <w:pPr>
              <w:jc w:val="center"/>
              <w:rPr>
                <w:sz w:val="24"/>
                <w:szCs w:val="24"/>
              </w:rPr>
            </w:pPr>
            <w:r w:rsidRPr="002008FC">
              <w:rPr>
                <w:sz w:val="24"/>
                <w:szCs w:val="24"/>
              </w:rPr>
              <w:t>0</w:t>
            </w:r>
          </w:p>
        </w:tc>
        <w:tc>
          <w:tcPr>
            <w:tcW w:w="1417" w:type="dxa"/>
            <w:shd w:val="clear" w:color="auto" w:fill="FFFFFF" w:themeFill="background1"/>
            <w:vAlign w:val="center"/>
          </w:tcPr>
          <w:p w14:paraId="4AC4E1D5" w14:textId="77777777" w:rsidR="00184954" w:rsidRPr="002008FC" w:rsidRDefault="00184954" w:rsidP="00184954">
            <w:pPr>
              <w:jc w:val="center"/>
              <w:rPr>
                <w:sz w:val="24"/>
                <w:szCs w:val="24"/>
              </w:rPr>
            </w:pPr>
            <w:r w:rsidRPr="002008FC">
              <w:rPr>
                <w:sz w:val="24"/>
                <w:szCs w:val="24"/>
              </w:rPr>
              <w:t>3</w:t>
            </w:r>
          </w:p>
        </w:tc>
      </w:tr>
      <w:tr w:rsidR="00184954" w:rsidRPr="002008FC" w14:paraId="34F88233" w14:textId="77777777" w:rsidTr="00184954">
        <w:trPr>
          <w:trHeight w:val="420"/>
        </w:trPr>
        <w:tc>
          <w:tcPr>
            <w:tcW w:w="858" w:type="dxa"/>
            <w:shd w:val="clear" w:color="auto" w:fill="FFFFFF" w:themeFill="background1"/>
            <w:vAlign w:val="center"/>
          </w:tcPr>
          <w:p w14:paraId="0BD2C0D5" w14:textId="77777777" w:rsidR="00184954" w:rsidRPr="002008FC" w:rsidRDefault="00184954" w:rsidP="00184954">
            <w:pPr>
              <w:ind w:firstLineChars="100" w:firstLine="240"/>
              <w:jc w:val="center"/>
              <w:rPr>
                <w:color w:val="333333"/>
                <w:sz w:val="24"/>
                <w:szCs w:val="24"/>
              </w:rPr>
            </w:pPr>
            <w:r w:rsidRPr="002008FC">
              <w:rPr>
                <w:color w:val="333333"/>
                <w:sz w:val="24"/>
                <w:szCs w:val="24"/>
              </w:rPr>
              <w:t>5</w:t>
            </w:r>
          </w:p>
        </w:tc>
        <w:tc>
          <w:tcPr>
            <w:tcW w:w="1417" w:type="dxa"/>
            <w:shd w:val="clear" w:color="auto" w:fill="FFFFFF" w:themeFill="background1"/>
            <w:vAlign w:val="center"/>
          </w:tcPr>
          <w:p w14:paraId="2F3C5D0F" w14:textId="77777777" w:rsidR="00184954" w:rsidRPr="002008FC" w:rsidRDefault="00184954" w:rsidP="00184954">
            <w:pPr>
              <w:rPr>
                <w:sz w:val="24"/>
                <w:szCs w:val="24"/>
              </w:rPr>
            </w:pPr>
            <w:r w:rsidRPr="002008FC">
              <w:rPr>
                <w:sz w:val="24"/>
                <w:szCs w:val="24"/>
              </w:rPr>
              <w:t>MKTG733</w:t>
            </w:r>
          </w:p>
        </w:tc>
        <w:tc>
          <w:tcPr>
            <w:tcW w:w="2126" w:type="dxa"/>
            <w:shd w:val="clear" w:color="auto" w:fill="FFFFFF" w:themeFill="background1"/>
            <w:vAlign w:val="center"/>
          </w:tcPr>
          <w:p w14:paraId="39CACC56" w14:textId="77777777" w:rsidR="00184954" w:rsidRPr="002008FC" w:rsidRDefault="00184954" w:rsidP="00184954">
            <w:pPr>
              <w:rPr>
                <w:sz w:val="24"/>
                <w:szCs w:val="24"/>
              </w:rPr>
            </w:pPr>
            <w:r w:rsidRPr="002008FC">
              <w:rPr>
                <w:sz w:val="24"/>
                <w:szCs w:val="24"/>
              </w:rPr>
              <w:t xml:space="preserve">Digital Marketing </w:t>
            </w:r>
          </w:p>
        </w:tc>
        <w:tc>
          <w:tcPr>
            <w:tcW w:w="1491" w:type="dxa"/>
            <w:vMerge/>
            <w:shd w:val="clear" w:color="auto" w:fill="FFFFFF" w:themeFill="background1"/>
            <w:vAlign w:val="center"/>
          </w:tcPr>
          <w:p w14:paraId="340DC873" w14:textId="77777777" w:rsidR="00184954" w:rsidRPr="002008FC" w:rsidRDefault="00184954" w:rsidP="00184954">
            <w:pPr>
              <w:rPr>
                <w:sz w:val="24"/>
                <w:szCs w:val="24"/>
              </w:rPr>
            </w:pPr>
          </w:p>
        </w:tc>
        <w:tc>
          <w:tcPr>
            <w:tcW w:w="540" w:type="dxa"/>
            <w:shd w:val="clear" w:color="auto" w:fill="FFFFFF" w:themeFill="background1"/>
            <w:vAlign w:val="center"/>
          </w:tcPr>
          <w:p w14:paraId="0FCFA904"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vAlign w:val="center"/>
          </w:tcPr>
          <w:p w14:paraId="2C93ABA3"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vAlign w:val="center"/>
          </w:tcPr>
          <w:p w14:paraId="382C53FF"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vAlign w:val="center"/>
          </w:tcPr>
          <w:p w14:paraId="179F37EE"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vAlign w:val="center"/>
          </w:tcPr>
          <w:p w14:paraId="52315437"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vAlign w:val="center"/>
          </w:tcPr>
          <w:p w14:paraId="4978A902" w14:textId="77777777" w:rsidR="00184954" w:rsidRPr="002008FC" w:rsidRDefault="00184954" w:rsidP="00184954">
            <w:pPr>
              <w:jc w:val="center"/>
              <w:rPr>
                <w:sz w:val="24"/>
                <w:szCs w:val="24"/>
              </w:rPr>
            </w:pPr>
            <w:r w:rsidRPr="002008FC">
              <w:rPr>
                <w:sz w:val="24"/>
                <w:szCs w:val="24"/>
              </w:rPr>
              <w:t>3</w:t>
            </w:r>
          </w:p>
        </w:tc>
      </w:tr>
      <w:tr w:rsidR="00184954" w:rsidRPr="002008FC" w14:paraId="5212008E" w14:textId="77777777" w:rsidTr="00184954">
        <w:trPr>
          <w:trHeight w:val="360"/>
        </w:trPr>
        <w:tc>
          <w:tcPr>
            <w:tcW w:w="858" w:type="dxa"/>
            <w:shd w:val="clear" w:color="auto" w:fill="FFFFFF" w:themeFill="background1"/>
            <w:noWrap/>
            <w:vAlign w:val="center"/>
          </w:tcPr>
          <w:p w14:paraId="3CA7BB84" w14:textId="77777777" w:rsidR="00184954" w:rsidRPr="002008FC" w:rsidRDefault="00184954" w:rsidP="00184954">
            <w:pPr>
              <w:jc w:val="center"/>
              <w:rPr>
                <w:color w:val="000000"/>
                <w:sz w:val="24"/>
                <w:szCs w:val="24"/>
              </w:rPr>
            </w:pPr>
            <w:r w:rsidRPr="002008FC">
              <w:rPr>
                <w:color w:val="000000"/>
                <w:sz w:val="24"/>
                <w:szCs w:val="24"/>
              </w:rPr>
              <w:t>6</w:t>
            </w:r>
          </w:p>
        </w:tc>
        <w:tc>
          <w:tcPr>
            <w:tcW w:w="1417" w:type="dxa"/>
            <w:shd w:val="clear" w:color="auto" w:fill="FFFFFF" w:themeFill="background1"/>
            <w:noWrap/>
            <w:vAlign w:val="center"/>
          </w:tcPr>
          <w:p w14:paraId="09D17A64" w14:textId="77777777" w:rsidR="00184954" w:rsidRPr="002008FC" w:rsidRDefault="00184954" w:rsidP="00184954">
            <w:pPr>
              <w:rPr>
                <w:sz w:val="24"/>
                <w:szCs w:val="24"/>
              </w:rPr>
            </w:pPr>
            <w:r w:rsidRPr="002008FC">
              <w:rPr>
                <w:sz w:val="24"/>
                <w:szCs w:val="24"/>
              </w:rPr>
              <w:t>HR725</w:t>
            </w:r>
          </w:p>
        </w:tc>
        <w:tc>
          <w:tcPr>
            <w:tcW w:w="2126" w:type="dxa"/>
            <w:shd w:val="clear" w:color="auto" w:fill="FFFFFF" w:themeFill="background1"/>
            <w:noWrap/>
            <w:vAlign w:val="center"/>
          </w:tcPr>
          <w:p w14:paraId="44511416" w14:textId="77777777" w:rsidR="00184954" w:rsidRPr="002008FC" w:rsidRDefault="00184954" w:rsidP="00184954">
            <w:pPr>
              <w:rPr>
                <w:sz w:val="24"/>
                <w:szCs w:val="24"/>
              </w:rPr>
            </w:pPr>
            <w:r w:rsidRPr="002008FC">
              <w:rPr>
                <w:sz w:val="24"/>
                <w:szCs w:val="24"/>
              </w:rPr>
              <w:t>Emotional Intelligence for Managers</w:t>
            </w:r>
          </w:p>
        </w:tc>
        <w:tc>
          <w:tcPr>
            <w:tcW w:w="1491" w:type="dxa"/>
            <w:vMerge/>
            <w:shd w:val="clear" w:color="auto" w:fill="FFFFFF" w:themeFill="background1"/>
            <w:noWrap/>
            <w:vAlign w:val="bottom"/>
            <w:hideMark/>
          </w:tcPr>
          <w:p w14:paraId="757C6DF3" w14:textId="77777777" w:rsidR="00184954" w:rsidRPr="002008FC" w:rsidRDefault="00184954" w:rsidP="00184954">
            <w:pPr>
              <w:rPr>
                <w:sz w:val="24"/>
                <w:szCs w:val="24"/>
              </w:rPr>
            </w:pPr>
          </w:p>
        </w:tc>
        <w:tc>
          <w:tcPr>
            <w:tcW w:w="540" w:type="dxa"/>
            <w:shd w:val="clear" w:color="auto" w:fill="FFFFFF" w:themeFill="background1"/>
            <w:noWrap/>
            <w:vAlign w:val="center"/>
            <w:hideMark/>
          </w:tcPr>
          <w:p w14:paraId="4192FAF0"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noWrap/>
            <w:vAlign w:val="center"/>
            <w:hideMark/>
          </w:tcPr>
          <w:p w14:paraId="3EB1A62D"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center"/>
            <w:hideMark/>
          </w:tcPr>
          <w:p w14:paraId="4040CFC9"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center"/>
          </w:tcPr>
          <w:p w14:paraId="117017C8"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center"/>
            <w:hideMark/>
          </w:tcPr>
          <w:p w14:paraId="144D0B42"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noWrap/>
            <w:vAlign w:val="center"/>
            <w:hideMark/>
          </w:tcPr>
          <w:p w14:paraId="6AB58DE8" w14:textId="77777777" w:rsidR="00184954" w:rsidRPr="002008FC" w:rsidRDefault="00184954" w:rsidP="00184954">
            <w:pPr>
              <w:jc w:val="center"/>
              <w:rPr>
                <w:sz w:val="24"/>
                <w:szCs w:val="24"/>
              </w:rPr>
            </w:pPr>
            <w:r w:rsidRPr="002008FC">
              <w:rPr>
                <w:sz w:val="24"/>
                <w:szCs w:val="24"/>
              </w:rPr>
              <w:t>3</w:t>
            </w:r>
          </w:p>
        </w:tc>
      </w:tr>
      <w:tr w:rsidR="00184954" w:rsidRPr="002008FC" w14:paraId="68C84A8E" w14:textId="77777777" w:rsidTr="00184954">
        <w:trPr>
          <w:trHeight w:val="360"/>
        </w:trPr>
        <w:tc>
          <w:tcPr>
            <w:tcW w:w="858" w:type="dxa"/>
            <w:shd w:val="clear" w:color="auto" w:fill="FFFFFF" w:themeFill="background1"/>
            <w:noWrap/>
            <w:vAlign w:val="center"/>
          </w:tcPr>
          <w:p w14:paraId="17AC2A6B" w14:textId="77777777" w:rsidR="00184954" w:rsidRPr="002008FC" w:rsidRDefault="00184954" w:rsidP="00184954">
            <w:pPr>
              <w:jc w:val="center"/>
              <w:rPr>
                <w:color w:val="000000"/>
                <w:sz w:val="24"/>
                <w:szCs w:val="24"/>
              </w:rPr>
            </w:pPr>
            <w:r w:rsidRPr="002008FC">
              <w:rPr>
                <w:color w:val="000000"/>
                <w:sz w:val="24"/>
                <w:szCs w:val="24"/>
              </w:rPr>
              <w:t>7</w:t>
            </w:r>
          </w:p>
        </w:tc>
        <w:tc>
          <w:tcPr>
            <w:tcW w:w="1417" w:type="dxa"/>
            <w:shd w:val="clear" w:color="auto" w:fill="FFFFFF" w:themeFill="background1"/>
            <w:noWrap/>
            <w:vAlign w:val="center"/>
          </w:tcPr>
          <w:p w14:paraId="42E414C0" w14:textId="77777777" w:rsidR="00184954" w:rsidRPr="002008FC" w:rsidRDefault="00184954" w:rsidP="00184954">
            <w:pPr>
              <w:rPr>
                <w:sz w:val="24"/>
                <w:szCs w:val="24"/>
              </w:rPr>
            </w:pPr>
            <w:r w:rsidRPr="002008FC">
              <w:rPr>
                <w:sz w:val="24"/>
                <w:szCs w:val="24"/>
              </w:rPr>
              <w:t>CSIT787</w:t>
            </w:r>
          </w:p>
        </w:tc>
        <w:tc>
          <w:tcPr>
            <w:tcW w:w="2126" w:type="dxa"/>
            <w:shd w:val="clear" w:color="auto" w:fill="FFFFFF" w:themeFill="background1"/>
            <w:noWrap/>
            <w:vAlign w:val="center"/>
          </w:tcPr>
          <w:p w14:paraId="42FCE756" w14:textId="77777777" w:rsidR="00184954" w:rsidRPr="002008FC" w:rsidRDefault="00184954" w:rsidP="00184954">
            <w:pPr>
              <w:rPr>
                <w:sz w:val="24"/>
                <w:szCs w:val="24"/>
              </w:rPr>
            </w:pPr>
            <w:r w:rsidRPr="002008FC">
              <w:rPr>
                <w:sz w:val="24"/>
                <w:szCs w:val="24"/>
              </w:rPr>
              <w:t>Technology Forecasting</w:t>
            </w:r>
          </w:p>
        </w:tc>
        <w:tc>
          <w:tcPr>
            <w:tcW w:w="1491" w:type="dxa"/>
            <w:vMerge/>
            <w:shd w:val="clear" w:color="auto" w:fill="FFFFFF" w:themeFill="background1"/>
            <w:noWrap/>
            <w:vAlign w:val="bottom"/>
          </w:tcPr>
          <w:p w14:paraId="7B43A30F" w14:textId="77777777" w:rsidR="00184954" w:rsidRPr="002008FC" w:rsidRDefault="00184954" w:rsidP="00184954">
            <w:pPr>
              <w:rPr>
                <w:sz w:val="24"/>
                <w:szCs w:val="24"/>
              </w:rPr>
            </w:pPr>
          </w:p>
        </w:tc>
        <w:tc>
          <w:tcPr>
            <w:tcW w:w="540" w:type="dxa"/>
            <w:shd w:val="clear" w:color="auto" w:fill="FFFFFF" w:themeFill="background1"/>
            <w:noWrap/>
            <w:vAlign w:val="center"/>
          </w:tcPr>
          <w:p w14:paraId="6CD367F7" w14:textId="77777777" w:rsidR="00184954" w:rsidRPr="002008FC" w:rsidRDefault="00184954" w:rsidP="00184954">
            <w:pPr>
              <w:jc w:val="center"/>
              <w:rPr>
                <w:sz w:val="24"/>
                <w:szCs w:val="24"/>
              </w:rPr>
            </w:pPr>
            <w:r w:rsidRPr="002008FC">
              <w:rPr>
                <w:sz w:val="24"/>
                <w:szCs w:val="24"/>
              </w:rPr>
              <w:t>3</w:t>
            </w:r>
          </w:p>
        </w:tc>
        <w:tc>
          <w:tcPr>
            <w:tcW w:w="376" w:type="dxa"/>
            <w:shd w:val="clear" w:color="auto" w:fill="FFFFFF" w:themeFill="background1"/>
            <w:noWrap/>
            <w:vAlign w:val="center"/>
          </w:tcPr>
          <w:p w14:paraId="05484FC4"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center"/>
          </w:tcPr>
          <w:p w14:paraId="4228CE5F"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center"/>
          </w:tcPr>
          <w:p w14:paraId="3281E6E2"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center"/>
          </w:tcPr>
          <w:p w14:paraId="3C8333CF" w14:textId="77777777" w:rsidR="00184954" w:rsidRPr="002008FC" w:rsidRDefault="00184954" w:rsidP="00184954">
            <w:pPr>
              <w:jc w:val="center"/>
              <w:rPr>
                <w:sz w:val="24"/>
                <w:szCs w:val="24"/>
              </w:rPr>
            </w:pPr>
            <w:r w:rsidRPr="002008FC">
              <w:rPr>
                <w:sz w:val="24"/>
                <w:szCs w:val="24"/>
              </w:rPr>
              <w:t>0</w:t>
            </w:r>
          </w:p>
        </w:tc>
        <w:tc>
          <w:tcPr>
            <w:tcW w:w="1417" w:type="dxa"/>
            <w:shd w:val="clear" w:color="auto" w:fill="FFFFFF" w:themeFill="background1"/>
            <w:noWrap/>
            <w:vAlign w:val="center"/>
          </w:tcPr>
          <w:p w14:paraId="10675F86" w14:textId="77777777" w:rsidR="00184954" w:rsidRPr="002008FC" w:rsidRDefault="00184954" w:rsidP="00184954">
            <w:pPr>
              <w:jc w:val="center"/>
              <w:rPr>
                <w:sz w:val="24"/>
                <w:szCs w:val="24"/>
              </w:rPr>
            </w:pPr>
            <w:r w:rsidRPr="002008FC">
              <w:rPr>
                <w:sz w:val="24"/>
                <w:szCs w:val="24"/>
              </w:rPr>
              <w:t>3</w:t>
            </w:r>
          </w:p>
        </w:tc>
      </w:tr>
      <w:tr w:rsidR="00184954" w:rsidRPr="002008FC" w14:paraId="4ED374F6" w14:textId="77777777" w:rsidTr="00184954">
        <w:trPr>
          <w:trHeight w:val="360"/>
        </w:trPr>
        <w:tc>
          <w:tcPr>
            <w:tcW w:w="858" w:type="dxa"/>
            <w:shd w:val="clear" w:color="auto" w:fill="FFFFFF" w:themeFill="background1"/>
            <w:noWrap/>
            <w:vAlign w:val="center"/>
          </w:tcPr>
          <w:p w14:paraId="66E1103C" w14:textId="77777777" w:rsidR="00184954" w:rsidRPr="002008FC" w:rsidRDefault="00184954" w:rsidP="00184954">
            <w:pPr>
              <w:jc w:val="center"/>
              <w:rPr>
                <w:color w:val="000000"/>
                <w:sz w:val="24"/>
                <w:szCs w:val="24"/>
              </w:rPr>
            </w:pPr>
            <w:r w:rsidRPr="002008FC">
              <w:rPr>
                <w:color w:val="000000"/>
                <w:sz w:val="24"/>
                <w:szCs w:val="24"/>
              </w:rPr>
              <w:t>8</w:t>
            </w:r>
          </w:p>
        </w:tc>
        <w:tc>
          <w:tcPr>
            <w:tcW w:w="1417" w:type="dxa"/>
            <w:shd w:val="clear" w:color="auto" w:fill="FFFFFF" w:themeFill="background1"/>
            <w:noWrap/>
            <w:vAlign w:val="center"/>
          </w:tcPr>
          <w:p w14:paraId="6338C827" w14:textId="77777777" w:rsidR="00184954" w:rsidRPr="002008FC" w:rsidRDefault="00184954" w:rsidP="00184954">
            <w:pPr>
              <w:rPr>
                <w:sz w:val="24"/>
                <w:szCs w:val="24"/>
              </w:rPr>
            </w:pPr>
            <w:r w:rsidRPr="002008FC">
              <w:rPr>
                <w:sz w:val="24"/>
                <w:szCs w:val="24"/>
              </w:rPr>
              <w:t>CSIT705</w:t>
            </w:r>
          </w:p>
        </w:tc>
        <w:tc>
          <w:tcPr>
            <w:tcW w:w="2126" w:type="dxa"/>
            <w:shd w:val="clear" w:color="auto" w:fill="FFFFFF" w:themeFill="background1"/>
            <w:noWrap/>
            <w:vAlign w:val="center"/>
          </w:tcPr>
          <w:p w14:paraId="146371C3" w14:textId="77777777" w:rsidR="00184954" w:rsidRPr="002008FC" w:rsidRDefault="00184954" w:rsidP="00184954">
            <w:pPr>
              <w:rPr>
                <w:sz w:val="24"/>
                <w:szCs w:val="24"/>
              </w:rPr>
            </w:pPr>
            <w:r w:rsidRPr="002008FC">
              <w:rPr>
                <w:sz w:val="24"/>
                <w:szCs w:val="24"/>
              </w:rPr>
              <w:t>I.T. Project Management</w:t>
            </w:r>
          </w:p>
        </w:tc>
        <w:tc>
          <w:tcPr>
            <w:tcW w:w="1491" w:type="dxa"/>
            <w:vMerge/>
            <w:shd w:val="clear" w:color="auto" w:fill="FFFFFF" w:themeFill="background1"/>
            <w:noWrap/>
            <w:vAlign w:val="bottom"/>
          </w:tcPr>
          <w:p w14:paraId="46100767" w14:textId="77777777" w:rsidR="00184954" w:rsidRPr="002008FC" w:rsidRDefault="00184954" w:rsidP="00184954">
            <w:pPr>
              <w:rPr>
                <w:sz w:val="24"/>
                <w:szCs w:val="24"/>
              </w:rPr>
            </w:pPr>
          </w:p>
        </w:tc>
        <w:tc>
          <w:tcPr>
            <w:tcW w:w="540" w:type="dxa"/>
            <w:shd w:val="clear" w:color="auto" w:fill="FFFFFF" w:themeFill="background1"/>
            <w:noWrap/>
            <w:vAlign w:val="center"/>
          </w:tcPr>
          <w:p w14:paraId="6FF8D1C8"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noWrap/>
            <w:vAlign w:val="center"/>
          </w:tcPr>
          <w:p w14:paraId="3794DDEB"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center"/>
          </w:tcPr>
          <w:p w14:paraId="65124860"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center"/>
          </w:tcPr>
          <w:p w14:paraId="096F7A12"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center"/>
          </w:tcPr>
          <w:p w14:paraId="14AACD4C"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noWrap/>
            <w:vAlign w:val="center"/>
          </w:tcPr>
          <w:p w14:paraId="77929E65" w14:textId="77777777" w:rsidR="00184954" w:rsidRPr="002008FC" w:rsidRDefault="00184954" w:rsidP="00184954">
            <w:pPr>
              <w:jc w:val="center"/>
              <w:rPr>
                <w:sz w:val="24"/>
                <w:szCs w:val="24"/>
              </w:rPr>
            </w:pPr>
            <w:r w:rsidRPr="002008FC">
              <w:rPr>
                <w:sz w:val="24"/>
                <w:szCs w:val="24"/>
              </w:rPr>
              <w:t>3</w:t>
            </w:r>
          </w:p>
        </w:tc>
      </w:tr>
      <w:tr w:rsidR="00184954" w:rsidRPr="002008FC" w14:paraId="3FEC530F" w14:textId="77777777" w:rsidTr="00184954">
        <w:trPr>
          <w:trHeight w:val="360"/>
        </w:trPr>
        <w:tc>
          <w:tcPr>
            <w:tcW w:w="858" w:type="dxa"/>
            <w:shd w:val="clear" w:color="auto" w:fill="FFFFFF" w:themeFill="background1"/>
            <w:noWrap/>
            <w:vAlign w:val="center"/>
          </w:tcPr>
          <w:p w14:paraId="213AED57" w14:textId="77777777" w:rsidR="00184954" w:rsidRPr="002008FC" w:rsidRDefault="00184954" w:rsidP="00184954">
            <w:pPr>
              <w:jc w:val="center"/>
              <w:rPr>
                <w:color w:val="000000"/>
                <w:sz w:val="24"/>
                <w:szCs w:val="24"/>
              </w:rPr>
            </w:pPr>
            <w:r w:rsidRPr="002008FC">
              <w:rPr>
                <w:color w:val="000000"/>
                <w:sz w:val="24"/>
                <w:szCs w:val="24"/>
              </w:rPr>
              <w:t>9</w:t>
            </w:r>
          </w:p>
        </w:tc>
        <w:tc>
          <w:tcPr>
            <w:tcW w:w="1417" w:type="dxa"/>
            <w:shd w:val="clear" w:color="auto" w:fill="FFFFFF" w:themeFill="background1"/>
            <w:noWrap/>
            <w:vAlign w:val="center"/>
          </w:tcPr>
          <w:p w14:paraId="6CAFF2A0" w14:textId="77777777" w:rsidR="00184954" w:rsidRPr="002008FC" w:rsidRDefault="00184954" w:rsidP="00184954">
            <w:pPr>
              <w:rPr>
                <w:sz w:val="24"/>
                <w:szCs w:val="24"/>
              </w:rPr>
            </w:pPr>
            <w:r w:rsidRPr="002008FC">
              <w:rPr>
                <w:sz w:val="24"/>
                <w:szCs w:val="24"/>
              </w:rPr>
              <w:t>CSIT 784</w:t>
            </w:r>
          </w:p>
        </w:tc>
        <w:tc>
          <w:tcPr>
            <w:tcW w:w="2126" w:type="dxa"/>
            <w:shd w:val="clear" w:color="auto" w:fill="FFFFFF" w:themeFill="background1"/>
            <w:noWrap/>
            <w:vAlign w:val="center"/>
          </w:tcPr>
          <w:p w14:paraId="34FBE407" w14:textId="77777777" w:rsidR="00184954" w:rsidRPr="002008FC" w:rsidRDefault="00184954" w:rsidP="00184954">
            <w:pPr>
              <w:rPr>
                <w:sz w:val="24"/>
                <w:szCs w:val="24"/>
              </w:rPr>
            </w:pPr>
            <w:r w:rsidRPr="002008FC">
              <w:rPr>
                <w:sz w:val="24"/>
                <w:szCs w:val="24"/>
              </w:rPr>
              <w:t>Management of Technological Innovations and Changes</w:t>
            </w:r>
          </w:p>
        </w:tc>
        <w:tc>
          <w:tcPr>
            <w:tcW w:w="1491" w:type="dxa"/>
            <w:vMerge/>
            <w:shd w:val="clear" w:color="auto" w:fill="FFFFFF" w:themeFill="background1"/>
            <w:noWrap/>
            <w:vAlign w:val="bottom"/>
          </w:tcPr>
          <w:p w14:paraId="3E67BCC8" w14:textId="77777777" w:rsidR="00184954" w:rsidRPr="002008FC" w:rsidRDefault="00184954" w:rsidP="00184954">
            <w:pPr>
              <w:rPr>
                <w:sz w:val="24"/>
                <w:szCs w:val="24"/>
              </w:rPr>
            </w:pPr>
          </w:p>
        </w:tc>
        <w:tc>
          <w:tcPr>
            <w:tcW w:w="540" w:type="dxa"/>
            <w:shd w:val="clear" w:color="auto" w:fill="FFFFFF" w:themeFill="background1"/>
            <w:noWrap/>
            <w:vAlign w:val="center"/>
          </w:tcPr>
          <w:p w14:paraId="2CC20F23"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noWrap/>
            <w:vAlign w:val="center"/>
          </w:tcPr>
          <w:p w14:paraId="2BCB7A52"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center"/>
          </w:tcPr>
          <w:p w14:paraId="38207601"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center"/>
          </w:tcPr>
          <w:p w14:paraId="505BD283"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center"/>
          </w:tcPr>
          <w:p w14:paraId="6DA7D6BC"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noWrap/>
            <w:vAlign w:val="center"/>
          </w:tcPr>
          <w:p w14:paraId="5AE5E0C2" w14:textId="77777777" w:rsidR="00184954" w:rsidRPr="002008FC" w:rsidRDefault="00184954" w:rsidP="00184954">
            <w:pPr>
              <w:jc w:val="center"/>
              <w:rPr>
                <w:sz w:val="24"/>
                <w:szCs w:val="24"/>
              </w:rPr>
            </w:pPr>
            <w:r w:rsidRPr="002008FC">
              <w:rPr>
                <w:sz w:val="24"/>
                <w:szCs w:val="24"/>
              </w:rPr>
              <w:t>3</w:t>
            </w:r>
          </w:p>
        </w:tc>
      </w:tr>
      <w:tr w:rsidR="00184954" w:rsidRPr="002008FC" w14:paraId="70A30AC3" w14:textId="77777777" w:rsidTr="00184954">
        <w:trPr>
          <w:trHeight w:val="360"/>
        </w:trPr>
        <w:tc>
          <w:tcPr>
            <w:tcW w:w="858" w:type="dxa"/>
            <w:shd w:val="clear" w:color="auto" w:fill="FFFFFF" w:themeFill="background1"/>
            <w:noWrap/>
            <w:vAlign w:val="center"/>
          </w:tcPr>
          <w:p w14:paraId="683B4575" w14:textId="77777777" w:rsidR="00184954" w:rsidRPr="002008FC" w:rsidRDefault="00184954" w:rsidP="00184954">
            <w:pPr>
              <w:jc w:val="center"/>
              <w:rPr>
                <w:color w:val="000000"/>
                <w:sz w:val="24"/>
                <w:szCs w:val="24"/>
              </w:rPr>
            </w:pPr>
            <w:r w:rsidRPr="002008FC">
              <w:rPr>
                <w:color w:val="000000"/>
                <w:sz w:val="24"/>
                <w:szCs w:val="24"/>
              </w:rPr>
              <w:t>10</w:t>
            </w:r>
          </w:p>
        </w:tc>
        <w:tc>
          <w:tcPr>
            <w:tcW w:w="1417" w:type="dxa"/>
            <w:shd w:val="clear" w:color="auto" w:fill="FFFFFF" w:themeFill="background1"/>
            <w:noWrap/>
            <w:vAlign w:val="center"/>
          </w:tcPr>
          <w:p w14:paraId="44E47FA2" w14:textId="77777777" w:rsidR="00184954" w:rsidRPr="002008FC" w:rsidRDefault="00184954" w:rsidP="00184954">
            <w:pPr>
              <w:rPr>
                <w:sz w:val="24"/>
                <w:szCs w:val="24"/>
              </w:rPr>
            </w:pPr>
            <w:r w:rsidRPr="002008FC">
              <w:rPr>
                <w:sz w:val="24"/>
                <w:szCs w:val="24"/>
              </w:rPr>
              <w:t>CSIT 756</w:t>
            </w:r>
          </w:p>
        </w:tc>
        <w:tc>
          <w:tcPr>
            <w:tcW w:w="2126" w:type="dxa"/>
            <w:shd w:val="clear" w:color="auto" w:fill="FFFFFF" w:themeFill="background1"/>
            <w:noWrap/>
            <w:vAlign w:val="center"/>
          </w:tcPr>
          <w:p w14:paraId="0D01336F" w14:textId="77777777" w:rsidR="00184954" w:rsidRPr="002008FC" w:rsidRDefault="00184954" w:rsidP="00184954">
            <w:pPr>
              <w:rPr>
                <w:sz w:val="24"/>
                <w:szCs w:val="24"/>
              </w:rPr>
            </w:pPr>
            <w:r w:rsidRPr="002008FC">
              <w:rPr>
                <w:sz w:val="24"/>
                <w:szCs w:val="24"/>
              </w:rPr>
              <w:t>Contemporary Information Systems and Knowledge Management.</w:t>
            </w:r>
          </w:p>
        </w:tc>
        <w:tc>
          <w:tcPr>
            <w:tcW w:w="1491" w:type="dxa"/>
            <w:vMerge/>
            <w:shd w:val="clear" w:color="auto" w:fill="FFFFFF" w:themeFill="background1"/>
            <w:noWrap/>
            <w:vAlign w:val="bottom"/>
          </w:tcPr>
          <w:p w14:paraId="021EEB0A" w14:textId="77777777" w:rsidR="00184954" w:rsidRPr="002008FC" w:rsidRDefault="00184954" w:rsidP="00184954">
            <w:pPr>
              <w:rPr>
                <w:sz w:val="24"/>
                <w:szCs w:val="24"/>
              </w:rPr>
            </w:pPr>
          </w:p>
        </w:tc>
        <w:tc>
          <w:tcPr>
            <w:tcW w:w="540" w:type="dxa"/>
            <w:shd w:val="clear" w:color="auto" w:fill="FFFFFF" w:themeFill="background1"/>
            <w:noWrap/>
            <w:vAlign w:val="center"/>
          </w:tcPr>
          <w:p w14:paraId="772B9D92"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noWrap/>
            <w:vAlign w:val="center"/>
          </w:tcPr>
          <w:p w14:paraId="5F48DA0F"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center"/>
          </w:tcPr>
          <w:p w14:paraId="08E25123"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center"/>
          </w:tcPr>
          <w:p w14:paraId="6D4F5D77"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center"/>
          </w:tcPr>
          <w:p w14:paraId="18C18F73"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noWrap/>
            <w:vAlign w:val="center"/>
          </w:tcPr>
          <w:p w14:paraId="54A8F3EF" w14:textId="77777777" w:rsidR="00184954" w:rsidRPr="002008FC" w:rsidRDefault="00184954" w:rsidP="00184954">
            <w:pPr>
              <w:jc w:val="center"/>
              <w:rPr>
                <w:sz w:val="24"/>
                <w:szCs w:val="24"/>
              </w:rPr>
            </w:pPr>
            <w:r w:rsidRPr="002008FC">
              <w:rPr>
                <w:sz w:val="24"/>
                <w:szCs w:val="24"/>
              </w:rPr>
              <w:t>3</w:t>
            </w:r>
          </w:p>
        </w:tc>
      </w:tr>
      <w:tr w:rsidR="00184954" w:rsidRPr="002008FC" w14:paraId="740EA9B4" w14:textId="77777777" w:rsidTr="00184954">
        <w:trPr>
          <w:trHeight w:val="360"/>
        </w:trPr>
        <w:tc>
          <w:tcPr>
            <w:tcW w:w="858" w:type="dxa"/>
            <w:shd w:val="clear" w:color="auto" w:fill="FFFFFF" w:themeFill="background1"/>
            <w:noWrap/>
            <w:vAlign w:val="center"/>
          </w:tcPr>
          <w:p w14:paraId="39E0CD1B" w14:textId="77777777" w:rsidR="00184954" w:rsidRPr="002008FC" w:rsidRDefault="00184954" w:rsidP="00184954">
            <w:pPr>
              <w:jc w:val="center"/>
              <w:rPr>
                <w:color w:val="000000"/>
                <w:sz w:val="24"/>
                <w:szCs w:val="24"/>
              </w:rPr>
            </w:pPr>
            <w:r w:rsidRPr="002008FC">
              <w:rPr>
                <w:color w:val="000000"/>
                <w:sz w:val="24"/>
                <w:szCs w:val="24"/>
              </w:rPr>
              <w:t>11</w:t>
            </w:r>
          </w:p>
        </w:tc>
        <w:tc>
          <w:tcPr>
            <w:tcW w:w="1417" w:type="dxa"/>
            <w:shd w:val="clear" w:color="auto" w:fill="FFFFFF" w:themeFill="background1"/>
            <w:noWrap/>
            <w:vAlign w:val="bottom"/>
          </w:tcPr>
          <w:p w14:paraId="00295ECD" w14:textId="77777777" w:rsidR="00184954" w:rsidRPr="002008FC" w:rsidRDefault="00184954" w:rsidP="00184954">
            <w:pPr>
              <w:rPr>
                <w:sz w:val="24"/>
                <w:szCs w:val="24"/>
              </w:rPr>
            </w:pPr>
            <w:r w:rsidRPr="002008FC">
              <w:rPr>
                <w:sz w:val="24"/>
                <w:szCs w:val="24"/>
              </w:rPr>
              <w:t>ENTR713</w:t>
            </w:r>
          </w:p>
        </w:tc>
        <w:tc>
          <w:tcPr>
            <w:tcW w:w="2126" w:type="dxa"/>
            <w:shd w:val="clear" w:color="auto" w:fill="FFFFFF" w:themeFill="background1"/>
            <w:noWrap/>
            <w:vAlign w:val="bottom"/>
          </w:tcPr>
          <w:p w14:paraId="4E2697B8" w14:textId="77777777" w:rsidR="00184954" w:rsidRPr="002008FC" w:rsidRDefault="00184954" w:rsidP="00184954">
            <w:pPr>
              <w:rPr>
                <w:sz w:val="24"/>
                <w:szCs w:val="24"/>
              </w:rPr>
            </w:pPr>
            <w:r w:rsidRPr="002008FC">
              <w:rPr>
                <w:sz w:val="24"/>
                <w:szCs w:val="24"/>
              </w:rPr>
              <w:t>Creating and Managing New Businesses in Emerging Markets</w:t>
            </w:r>
          </w:p>
        </w:tc>
        <w:tc>
          <w:tcPr>
            <w:tcW w:w="1491" w:type="dxa"/>
            <w:vMerge/>
            <w:shd w:val="clear" w:color="auto" w:fill="FFFFFF" w:themeFill="background1"/>
            <w:noWrap/>
            <w:vAlign w:val="bottom"/>
          </w:tcPr>
          <w:p w14:paraId="39973EFE" w14:textId="77777777" w:rsidR="00184954" w:rsidRPr="002008FC" w:rsidRDefault="00184954" w:rsidP="00184954">
            <w:pPr>
              <w:rPr>
                <w:sz w:val="24"/>
                <w:szCs w:val="24"/>
              </w:rPr>
            </w:pPr>
          </w:p>
        </w:tc>
        <w:tc>
          <w:tcPr>
            <w:tcW w:w="540" w:type="dxa"/>
            <w:shd w:val="clear" w:color="auto" w:fill="FFFFFF" w:themeFill="background1"/>
            <w:noWrap/>
            <w:vAlign w:val="bottom"/>
          </w:tcPr>
          <w:p w14:paraId="7A5873A1" w14:textId="77777777" w:rsidR="00184954" w:rsidRPr="002008FC" w:rsidRDefault="00184954" w:rsidP="00184954">
            <w:pPr>
              <w:jc w:val="center"/>
              <w:rPr>
                <w:sz w:val="24"/>
                <w:szCs w:val="24"/>
              </w:rPr>
            </w:pPr>
            <w:r w:rsidRPr="002008FC">
              <w:rPr>
                <w:sz w:val="24"/>
                <w:szCs w:val="24"/>
              </w:rPr>
              <w:t>2</w:t>
            </w:r>
          </w:p>
        </w:tc>
        <w:tc>
          <w:tcPr>
            <w:tcW w:w="376" w:type="dxa"/>
            <w:shd w:val="clear" w:color="auto" w:fill="FFFFFF" w:themeFill="background1"/>
            <w:noWrap/>
            <w:vAlign w:val="bottom"/>
          </w:tcPr>
          <w:p w14:paraId="2E58F421" w14:textId="77777777" w:rsidR="00184954" w:rsidRPr="002008FC" w:rsidRDefault="00184954" w:rsidP="00184954">
            <w:pPr>
              <w:jc w:val="center"/>
              <w:rPr>
                <w:sz w:val="24"/>
                <w:szCs w:val="24"/>
              </w:rPr>
            </w:pPr>
            <w:r w:rsidRPr="002008FC">
              <w:rPr>
                <w:sz w:val="24"/>
                <w:szCs w:val="24"/>
              </w:rPr>
              <w:t>0</w:t>
            </w:r>
          </w:p>
        </w:tc>
        <w:tc>
          <w:tcPr>
            <w:tcW w:w="726" w:type="dxa"/>
            <w:gridSpan w:val="3"/>
            <w:shd w:val="clear" w:color="auto" w:fill="FFFFFF" w:themeFill="background1"/>
            <w:noWrap/>
            <w:vAlign w:val="bottom"/>
          </w:tcPr>
          <w:p w14:paraId="259A6D95" w14:textId="77777777" w:rsidR="00184954" w:rsidRPr="002008FC" w:rsidRDefault="00184954" w:rsidP="00184954">
            <w:pPr>
              <w:jc w:val="center"/>
              <w:rPr>
                <w:sz w:val="24"/>
                <w:szCs w:val="24"/>
              </w:rPr>
            </w:pPr>
            <w:r w:rsidRPr="002008FC">
              <w:rPr>
                <w:sz w:val="24"/>
                <w:szCs w:val="24"/>
              </w:rPr>
              <w:t>0</w:t>
            </w:r>
          </w:p>
        </w:tc>
        <w:tc>
          <w:tcPr>
            <w:tcW w:w="695" w:type="dxa"/>
            <w:gridSpan w:val="2"/>
            <w:shd w:val="clear" w:color="auto" w:fill="FFFFFF" w:themeFill="background1"/>
            <w:noWrap/>
            <w:vAlign w:val="bottom"/>
          </w:tcPr>
          <w:p w14:paraId="306AAD92" w14:textId="77777777" w:rsidR="00184954" w:rsidRPr="002008FC" w:rsidRDefault="00184954" w:rsidP="00184954">
            <w:pPr>
              <w:jc w:val="center"/>
              <w:rPr>
                <w:sz w:val="24"/>
                <w:szCs w:val="24"/>
              </w:rPr>
            </w:pPr>
            <w:r w:rsidRPr="002008FC">
              <w:rPr>
                <w:sz w:val="24"/>
                <w:szCs w:val="24"/>
              </w:rPr>
              <w:t>0</w:t>
            </w:r>
          </w:p>
        </w:tc>
        <w:tc>
          <w:tcPr>
            <w:tcW w:w="992" w:type="dxa"/>
            <w:shd w:val="clear" w:color="auto" w:fill="FFFFFF" w:themeFill="background1"/>
            <w:noWrap/>
            <w:vAlign w:val="bottom"/>
          </w:tcPr>
          <w:p w14:paraId="0791759C" w14:textId="77777777" w:rsidR="00184954" w:rsidRPr="002008FC" w:rsidRDefault="00184954" w:rsidP="00184954">
            <w:pPr>
              <w:jc w:val="center"/>
              <w:rPr>
                <w:sz w:val="24"/>
                <w:szCs w:val="24"/>
              </w:rPr>
            </w:pPr>
            <w:r w:rsidRPr="002008FC">
              <w:rPr>
                <w:sz w:val="24"/>
                <w:szCs w:val="24"/>
              </w:rPr>
              <w:t>2</w:t>
            </w:r>
          </w:p>
        </w:tc>
        <w:tc>
          <w:tcPr>
            <w:tcW w:w="1417" w:type="dxa"/>
            <w:shd w:val="clear" w:color="auto" w:fill="FFFFFF" w:themeFill="background1"/>
            <w:noWrap/>
            <w:vAlign w:val="bottom"/>
          </w:tcPr>
          <w:p w14:paraId="7259A4A8" w14:textId="77777777" w:rsidR="00184954" w:rsidRPr="002008FC" w:rsidRDefault="00184954" w:rsidP="00184954">
            <w:pPr>
              <w:jc w:val="center"/>
              <w:rPr>
                <w:sz w:val="24"/>
                <w:szCs w:val="24"/>
              </w:rPr>
            </w:pPr>
            <w:r w:rsidRPr="002008FC">
              <w:rPr>
                <w:sz w:val="24"/>
                <w:szCs w:val="24"/>
              </w:rPr>
              <w:t>3</w:t>
            </w:r>
          </w:p>
        </w:tc>
      </w:tr>
      <w:tr w:rsidR="00184954" w:rsidRPr="002008FC" w14:paraId="6F7C8F42" w14:textId="77777777" w:rsidTr="00184954">
        <w:trPr>
          <w:trHeight w:val="300"/>
        </w:trPr>
        <w:tc>
          <w:tcPr>
            <w:tcW w:w="10638"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15526" w14:textId="77777777" w:rsidR="00184954" w:rsidRPr="002008FC" w:rsidRDefault="00184954" w:rsidP="00184954">
            <w:pPr>
              <w:jc w:val="right"/>
              <w:rPr>
                <w:b/>
                <w:color w:val="FF0000"/>
                <w:sz w:val="24"/>
                <w:szCs w:val="24"/>
              </w:rPr>
            </w:pPr>
            <w:r w:rsidRPr="002008FC">
              <w:rPr>
                <w:b/>
                <w:color w:val="000000" w:themeColor="text1"/>
                <w:sz w:val="24"/>
                <w:szCs w:val="24"/>
              </w:rPr>
              <w:t>26</w:t>
            </w:r>
          </w:p>
        </w:tc>
      </w:tr>
    </w:tbl>
    <w:p w14:paraId="7159C49B" w14:textId="77777777" w:rsidR="00184954" w:rsidRDefault="00184954" w:rsidP="00184954">
      <w:pPr>
        <w:pStyle w:val="Heading3"/>
        <w:spacing w:before="72"/>
      </w:pPr>
    </w:p>
    <w:p w14:paraId="448E2193" w14:textId="77777777" w:rsidR="00A4071E" w:rsidRDefault="00A4071E" w:rsidP="00A4071E">
      <w:pPr>
        <w:pStyle w:val="Heading3"/>
        <w:spacing w:before="72"/>
        <w:ind w:left="0"/>
      </w:pPr>
      <w:r>
        <w:tab/>
      </w:r>
    </w:p>
    <w:p w14:paraId="474F769E" w14:textId="23CB2D1B" w:rsidR="00F632F6" w:rsidRDefault="00F632F6" w:rsidP="00A4071E">
      <w:pPr>
        <w:pStyle w:val="Heading3"/>
        <w:spacing w:before="72"/>
        <w:ind w:left="0"/>
      </w:pPr>
    </w:p>
    <w:p w14:paraId="14A1A9F0" w14:textId="77777777" w:rsidR="00F632F6" w:rsidRDefault="00F632F6">
      <w:pPr>
        <w:pStyle w:val="Heading3"/>
        <w:spacing w:before="72"/>
        <w:ind w:left="9418"/>
      </w:pPr>
    </w:p>
    <w:p w14:paraId="5C0458EC" w14:textId="30BC2CE7" w:rsidR="00F632F6" w:rsidRDefault="00F632F6">
      <w:pPr>
        <w:pStyle w:val="Heading3"/>
        <w:spacing w:before="72"/>
        <w:ind w:left="9418"/>
      </w:pPr>
    </w:p>
    <w:p w14:paraId="3E135D94" w14:textId="07F9D16F" w:rsidR="00E622B1" w:rsidRDefault="00E622B1">
      <w:pPr>
        <w:pStyle w:val="Heading3"/>
        <w:spacing w:before="72"/>
        <w:ind w:left="9418"/>
      </w:pPr>
    </w:p>
    <w:p w14:paraId="15E43A90" w14:textId="6FA7525E" w:rsidR="00E622B1" w:rsidRDefault="00E622B1">
      <w:pPr>
        <w:pStyle w:val="Heading3"/>
        <w:spacing w:before="72"/>
        <w:ind w:left="9418"/>
      </w:pPr>
    </w:p>
    <w:p w14:paraId="010FD8DD" w14:textId="57FF3B60" w:rsidR="00E622B1" w:rsidRDefault="00E622B1">
      <w:pPr>
        <w:pStyle w:val="Heading3"/>
        <w:spacing w:before="72"/>
        <w:ind w:left="9418"/>
      </w:pPr>
    </w:p>
    <w:p w14:paraId="7595A857" w14:textId="09680E71" w:rsidR="00E622B1" w:rsidRDefault="00E622B1">
      <w:pPr>
        <w:pStyle w:val="Heading3"/>
        <w:spacing w:before="72"/>
        <w:ind w:left="9418"/>
      </w:pPr>
    </w:p>
    <w:p w14:paraId="77FEA9D6" w14:textId="7FC67E0F" w:rsidR="00E622B1" w:rsidRDefault="00E622B1">
      <w:pPr>
        <w:pStyle w:val="Heading3"/>
        <w:spacing w:before="72"/>
        <w:ind w:left="9418"/>
      </w:pPr>
    </w:p>
    <w:p w14:paraId="7CDF0772" w14:textId="132DA650" w:rsidR="00E622B1" w:rsidRDefault="00E622B1">
      <w:pPr>
        <w:pStyle w:val="Heading3"/>
        <w:spacing w:before="72"/>
        <w:ind w:left="9418"/>
      </w:pPr>
    </w:p>
    <w:p w14:paraId="59521551" w14:textId="3D089E7D" w:rsidR="00E622B1" w:rsidRDefault="00E622B1">
      <w:pPr>
        <w:pStyle w:val="Heading3"/>
        <w:spacing w:before="72"/>
        <w:ind w:left="9418"/>
      </w:pPr>
    </w:p>
    <w:p w14:paraId="0EB507FE" w14:textId="520041F0" w:rsidR="00E622B1" w:rsidRDefault="00E622B1">
      <w:pPr>
        <w:pStyle w:val="Heading3"/>
        <w:spacing w:before="72"/>
        <w:ind w:left="9418"/>
      </w:pPr>
    </w:p>
    <w:p w14:paraId="6EEE6389" w14:textId="4A6D6652" w:rsidR="00E622B1" w:rsidRDefault="00E622B1">
      <w:pPr>
        <w:pStyle w:val="Heading3"/>
        <w:spacing w:before="72"/>
        <w:ind w:left="9418"/>
      </w:pPr>
    </w:p>
    <w:p w14:paraId="61FB32D3" w14:textId="7CD9BD16" w:rsidR="00E622B1" w:rsidRDefault="00E622B1">
      <w:pPr>
        <w:pStyle w:val="Heading3"/>
        <w:spacing w:before="72"/>
        <w:ind w:left="9418"/>
      </w:pPr>
    </w:p>
    <w:p w14:paraId="4837FF89" w14:textId="2752FF11" w:rsidR="00E622B1" w:rsidRDefault="00E622B1">
      <w:pPr>
        <w:pStyle w:val="Heading3"/>
        <w:spacing w:before="72"/>
        <w:ind w:left="9418"/>
      </w:pPr>
    </w:p>
    <w:p w14:paraId="360FEFEA" w14:textId="1C73BB74" w:rsidR="00E622B1" w:rsidRDefault="00E622B1">
      <w:pPr>
        <w:pStyle w:val="Heading3"/>
        <w:spacing w:before="72"/>
        <w:ind w:left="9418"/>
      </w:pPr>
    </w:p>
    <w:p w14:paraId="1EEB03A5" w14:textId="38F794C1" w:rsidR="00E622B1" w:rsidRDefault="00E622B1">
      <w:pPr>
        <w:pStyle w:val="Heading3"/>
        <w:spacing w:before="72"/>
        <w:ind w:left="9418"/>
      </w:pPr>
    </w:p>
    <w:p w14:paraId="0D12725A" w14:textId="17B9B00E" w:rsidR="00E622B1" w:rsidRDefault="00E622B1">
      <w:pPr>
        <w:pStyle w:val="Heading3"/>
        <w:spacing w:before="72"/>
        <w:ind w:left="9418"/>
      </w:pPr>
    </w:p>
    <w:p w14:paraId="49A3B5E5" w14:textId="2885DD7F" w:rsidR="00E622B1" w:rsidRDefault="00E622B1">
      <w:pPr>
        <w:pStyle w:val="Heading3"/>
        <w:spacing w:before="72"/>
        <w:ind w:left="9418"/>
      </w:pPr>
    </w:p>
    <w:p w14:paraId="328F19AB" w14:textId="36D8885E" w:rsidR="00E622B1" w:rsidRDefault="00E622B1">
      <w:pPr>
        <w:pStyle w:val="Heading3"/>
        <w:spacing w:before="72"/>
        <w:ind w:left="9418"/>
      </w:pPr>
    </w:p>
    <w:p w14:paraId="2BF4506C" w14:textId="56BE03A5" w:rsidR="00E622B1" w:rsidRDefault="00E622B1">
      <w:pPr>
        <w:pStyle w:val="Heading3"/>
        <w:spacing w:before="72"/>
        <w:ind w:left="9418"/>
      </w:pPr>
    </w:p>
    <w:p w14:paraId="529EA490" w14:textId="2B1BF710" w:rsidR="00E622B1" w:rsidRDefault="00E622B1">
      <w:pPr>
        <w:pStyle w:val="Heading3"/>
        <w:spacing w:before="72"/>
        <w:ind w:left="9418"/>
      </w:pPr>
    </w:p>
    <w:tbl>
      <w:tblPr>
        <w:tblpPr w:leftFromText="180" w:rightFromText="180" w:vertAnchor="text" w:horzAnchor="margin" w:tblpXSpec="center" w:tblpY="201"/>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9"/>
        <w:gridCol w:w="1441"/>
        <w:gridCol w:w="2552"/>
        <w:gridCol w:w="1295"/>
        <w:gridCol w:w="64"/>
        <w:gridCol w:w="926"/>
        <w:gridCol w:w="64"/>
        <w:gridCol w:w="569"/>
        <w:gridCol w:w="61"/>
        <w:gridCol w:w="665"/>
        <w:gridCol w:w="61"/>
        <w:gridCol w:w="560"/>
        <w:gridCol w:w="226"/>
        <w:gridCol w:w="494"/>
        <w:gridCol w:w="82"/>
        <w:gridCol w:w="800"/>
      </w:tblGrid>
      <w:tr w:rsidR="00184954" w:rsidRPr="002008FC" w14:paraId="371B88C4" w14:textId="77777777" w:rsidTr="00184954">
        <w:trPr>
          <w:trHeight w:val="300"/>
        </w:trPr>
        <w:tc>
          <w:tcPr>
            <w:tcW w:w="10689" w:type="dxa"/>
            <w:gridSpan w:val="16"/>
            <w:shd w:val="clear" w:color="auto" w:fill="FFFFFF" w:themeFill="background1"/>
            <w:vAlign w:val="center"/>
          </w:tcPr>
          <w:p w14:paraId="2608B52F" w14:textId="77777777" w:rsidR="00184954" w:rsidRPr="002008FC" w:rsidRDefault="00184954" w:rsidP="00184954">
            <w:pPr>
              <w:jc w:val="center"/>
              <w:rPr>
                <w:b/>
                <w:bCs/>
                <w:sz w:val="24"/>
                <w:szCs w:val="24"/>
              </w:rPr>
            </w:pPr>
            <w:r w:rsidRPr="002008FC">
              <w:rPr>
                <w:sz w:val="24"/>
                <w:szCs w:val="24"/>
              </w:rPr>
              <w:br w:type="page"/>
            </w:r>
            <w:r w:rsidRPr="002008FC">
              <w:rPr>
                <w:sz w:val="24"/>
                <w:szCs w:val="24"/>
              </w:rPr>
              <w:br w:type="page"/>
            </w:r>
            <w:r w:rsidRPr="002008FC">
              <w:rPr>
                <w:b/>
                <w:bCs/>
                <w:sz w:val="24"/>
                <w:szCs w:val="24"/>
              </w:rPr>
              <w:t>Semester 4</w:t>
            </w:r>
          </w:p>
        </w:tc>
      </w:tr>
      <w:tr w:rsidR="00184954" w:rsidRPr="002008FC" w14:paraId="2EB19300" w14:textId="77777777" w:rsidTr="00184954">
        <w:trPr>
          <w:trHeight w:val="300"/>
        </w:trPr>
        <w:tc>
          <w:tcPr>
            <w:tcW w:w="829" w:type="dxa"/>
            <w:vMerge w:val="restart"/>
            <w:shd w:val="clear" w:color="auto" w:fill="FFFFFF" w:themeFill="background1"/>
            <w:vAlign w:val="center"/>
            <w:hideMark/>
          </w:tcPr>
          <w:p w14:paraId="365AA5FD" w14:textId="2C3379C4" w:rsidR="00184954" w:rsidRPr="002008FC" w:rsidRDefault="00184954" w:rsidP="00184954">
            <w:pPr>
              <w:jc w:val="center"/>
              <w:rPr>
                <w:b/>
                <w:bCs/>
                <w:sz w:val="24"/>
                <w:szCs w:val="24"/>
              </w:rPr>
            </w:pPr>
            <w:r w:rsidRPr="002008FC">
              <w:rPr>
                <w:b/>
                <w:bCs/>
                <w:sz w:val="24"/>
                <w:szCs w:val="24"/>
              </w:rPr>
              <w:t>S</w:t>
            </w:r>
            <w:r>
              <w:rPr>
                <w:b/>
                <w:bCs/>
                <w:sz w:val="24"/>
                <w:szCs w:val="24"/>
              </w:rPr>
              <w:t>l</w:t>
            </w:r>
            <w:r w:rsidRPr="002008FC">
              <w:rPr>
                <w:b/>
                <w:bCs/>
                <w:sz w:val="24"/>
                <w:szCs w:val="24"/>
              </w:rPr>
              <w:t>.No.</w:t>
            </w:r>
          </w:p>
        </w:tc>
        <w:tc>
          <w:tcPr>
            <w:tcW w:w="1441" w:type="dxa"/>
            <w:vMerge w:val="restart"/>
            <w:shd w:val="clear" w:color="auto" w:fill="FFFFFF" w:themeFill="background1"/>
            <w:vAlign w:val="center"/>
            <w:hideMark/>
          </w:tcPr>
          <w:p w14:paraId="4E9EAC22" w14:textId="77777777" w:rsidR="00184954" w:rsidRPr="002008FC" w:rsidRDefault="00184954" w:rsidP="00184954">
            <w:pPr>
              <w:jc w:val="center"/>
              <w:rPr>
                <w:b/>
                <w:bCs/>
                <w:sz w:val="24"/>
                <w:szCs w:val="24"/>
              </w:rPr>
            </w:pPr>
            <w:r w:rsidRPr="002008FC">
              <w:rPr>
                <w:b/>
                <w:bCs/>
                <w:sz w:val="24"/>
                <w:szCs w:val="24"/>
              </w:rPr>
              <w:t>Course Code</w:t>
            </w:r>
          </w:p>
        </w:tc>
        <w:tc>
          <w:tcPr>
            <w:tcW w:w="2552" w:type="dxa"/>
            <w:vMerge w:val="restart"/>
            <w:shd w:val="clear" w:color="auto" w:fill="FFFFFF" w:themeFill="background1"/>
            <w:vAlign w:val="center"/>
            <w:hideMark/>
          </w:tcPr>
          <w:p w14:paraId="383E6A4C" w14:textId="77777777" w:rsidR="00184954" w:rsidRPr="002008FC" w:rsidRDefault="00184954" w:rsidP="00184954">
            <w:pPr>
              <w:jc w:val="center"/>
              <w:rPr>
                <w:b/>
                <w:bCs/>
                <w:sz w:val="24"/>
                <w:szCs w:val="24"/>
              </w:rPr>
            </w:pPr>
            <w:r w:rsidRPr="002008FC">
              <w:rPr>
                <w:b/>
                <w:bCs/>
                <w:sz w:val="24"/>
                <w:szCs w:val="24"/>
              </w:rPr>
              <w:t>Course Title</w:t>
            </w:r>
          </w:p>
        </w:tc>
        <w:tc>
          <w:tcPr>
            <w:tcW w:w="1295" w:type="dxa"/>
            <w:vMerge w:val="restart"/>
            <w:shd w:val="clear" w:color="auto" w:fill="FFFFFF" w:themeFill="background1"/>
            <w:vAlign w:val="center"/>
            <w:hideMark/>
          </w:tcPr>
          <w:p w14:paraId="4D80A632" w14:textId="77777777" w:rsidR="00184954" w:rsidRPr="002008FC" w:rsidRDefault="00184954" w:rsidP="00184954">
            <w:pPr>
              <w:jc w:val="center"/>
              <w:rPr>
                <w:b/>
                <w:bCs/>
                <w:sz w:val="24"/>
                <w:szCs w:val="24"/>
              </w:rPr>
            </w:pPr>
            <w:r w:rsidRPr="002008FC">
              <w:rPr>
                <w:b/>
                <w:bCs/>
                <w:sz w:val="24"/>
                <w:szCs w:val="24"/>
              </w:rPr>
              <w:t>Course Type</w:t>
            </w:r>
          </w:p>
        </w:tc>
        <w:tc>
          <w:tcPr>
            <w:tcW w:w="2349" w:type="dxa"/>
            <w:gridSpan w:val="6"/>
            <w:shd w:val="clear" w:color="auto" w:fill="FFFFFF" w:themeFill="background1"/>
            <w:vAlign w:val="center"/>
            <w:hideMark/>
          </w:tcPr>
          <w:p w14:paraId="5B74BC08" w14:textId="77777777" w:rsidR="00184954" w:rsidRPr="002008FC" w:rsidRDefault="00184954" w:rsidP="00184954">
            <w:pPr>
              <w:jc w:val="center"/>
              <w:rPr>
                <w:b/>
                <w:sz w:val="24"/>
                <w:szCs w:val="24"/>
              </w:rPr>
            </w:pPr>
            <w:r w:rsidRPr="002008FC">
              <w:rPr>
                <w:b/>
                <w:sz w:val="24"/>
                <w:szCs w:val="24"/>
              </w:rPr>
              <w:t>Credit</w:t>
            </w:r>
          </w:p>
        </w:tc>
        <w:tc>
          <w:tcPr>
            <w:tcW w:w="621" w:type="dxa"/>
            <w:gridSpan w:val="2"/>
            <w:shd w:val="clear" w:color="auto" w:fill="FFFFFF" w:themeFill="background1"/>
            <w:noWrap/>
            <w:vAlign w:val="bottom"/>
            <w:hideMark/>
          </w:tcPr>
          <w:p w14:paraId="285E6004" w14:textId="77777777" w:rsidR="00184954" w:rsidRPr="002008FC" w:rsidRDefault="00184954" w:rsidP="00184954">
            <w:pPr>
              <w:rPr>
                <w:b/>
                <w:sz w:val="24"/>
                <w:szCs w:val="24"/>
              </w:rPr>
            </w:pPr>
            <w:r w:rsidRPr="002008FC">
              <w:rPr>
                <w:b/>
                <w:sz w:val="24"/>
                <w:szCs w:val="24"/>
              </w:rPr>
              <w:t> </w:t>
            </w:r>
          </w:p>
        </w:tc>
        <w:tc>
          <w:tcPr>
            <w:tcW w:w="720" w:type="dxa"/>
            <w:gridSpan w:val="2"/>
            <w:shd w:val="clear" w:color="auto" w:fill="FFFFFF" w:themeFill="background1"/>
            <w:noWrap/>
            <w:vAlign w:val="bottom"/>
            <w:hideMark/>
          </w:tcPr>
          <w:p w14:paraId="47963C84" w14:textId="77777777" w:rsidR="00184954" w:rsidRPr="002008FC" w:rsidRDefault="00184954" w:rsidP="00184954">
            <w:pPr>
              <w:rPr>
                <w:b/>
                <w:sz w:val="24"/>
                <w:szCs w:val="24"/>
              </w:rPr>
            </w:pPr>
            <w:r w:rsidRPr="002008FC">
              <w:rPr>
                <w:b/>
                <w:sz w:val="24"/>
                <w:szCs w:val="24"/>
              </w:rPr>
              <w:t> </w:t>
            </w:r>
          </w:p>
        </w:tc>
        <w:tc>
          <w:tcPr>
            <w:tcW w:w="882" w:type="dxa"/>
            <w:gridSpan w:val="2"/>
            <w:vMerge w:val="restart"/>
            <w:shd w:val="clear" w:color="auto" w:fill="FFFFFF" w:themeFill="background1"/>
            <w:vAlign w:val="center"/>
            <w:hideMark/>
          </w:tcPr>
          <w:p w14:paraId="699C5D3B" w14:textId="77777777" w:rsidR="00184954" w:rsidRPr="002008FC" w:rsidRDefault="00184954" w:rsidP="00184954">
            <w:pPr>
              <w:jc w:val="center"/>
              <w:rPr>
                <w:b/>
                <w:bCs/>
                <w:sz w:val="24"/>
                <w:szCs w:val="24"/>
              </w:rPr>
            </w:pPr>
            <w:r w:rsidRPr="002008FC">
              <w:rPr>
                <w:b/>
                <w:bCs/>
                <w:sz w:val="24"/>
                <w:szCs w:val="24"/>
              </w:rPr>
              <w:t>Total Credits</w:t>
            </w:r>
          </w:p>
        </w:tc>
      </w:tr>
      <w:tr w:rsidR="00184954" w:rsidRPr="002008FC" w14:paraId="0A3689F8" w14:textId="77777777" w:rsidTr="00184954">
        <w:trPr>
          <w:trHeight w:val="300"/>
        </w:trPr>
        <w:tc>
          <w:tcPr>
            <w:tcW w:w="829" w:type="dxa"/>
            <w:vMerge/>
            <w:shd w:val="clear" w:color="auto" w:fill="FFFFFF" w:themeFill="background1"/>
            <w:vAlign w:val="center"/>
            <w:hideMark/>
          </w:tcPr>
          <w:p w14:paraId="6D61366C" w14:textId="77777777" w:rsidR="00184954" w:rsidRPr="002008FC" w:rsidRDefault="00184954" w:rsidP="00184954">
            <w:pPr>
              <w:rPr>
                <w:bCs/>
                <w:sz w:val="24"/>
                <w:szCs w:val="24"/>
              </w:rPr>
            </w:pPr>
          </w:p>
        </w:tc>
        <w:tc>
          <w:tcPr>
            <w:tcW w:w="1441" w:type="dxa"/>
            <w:vMerge/>
            <w:shd w:val="clear" w:color="auto" w:fill="FFFFFF" w:themeFill="background1"/>
            <w:vAlign w:val="center"/>
            <w:hideMark/>
          </w:tcPr>
          <w:p w14:paraId="4571BBC1" w14:textId="77777777" w:rsidR="00184954" w:rsidRPr="002008FC" w:rsidRDefault="00184954" w:rsidP="00184954">
            <w:pPr>
              <w:rPr>
                <w:bCs/>
                <w:sz w:val="24"/>
                <w:szCs w:val="24"/>
              </w:rPr>
            </w:pPr>
          </w:p>
        </w:tc>
        <w:tc>
          <w:tcPr>
            <w:tcW w:w="2552" w:type="dxa"/>
            <w:vMerge/>
            <w:shd w:val="clear" w:color="auto" w:fill="FFFFFF" w:themeFill="background1"/>
            <w:vAlign w:val="center"/>
            <w:hideMark/>
          </w:tcPr>
          <w:p w14:paraId="373CB1F5" w14:textId="77777777" w:rsidR="00184954" w:rsidRPr="002008FC" w:rsidRDefault="00184954" w:rsidP="00184954">
            <w:pPr>
              <w:rPr>
                <w:bCs/>
                <w:sz w:val="24"/>
                <w:szCs w:val="24"/>
              </w:rPr>
            </w:pPr>
          </w:p>
        </w:tc>
        <w:tc>
          <w:tcPr>
            <w:tcW w:w="1295" w:type="dxa"/>
            <w:vMerge/>
            <w:shd w:val="clear" w:color="auto" w:fill="FFFFFF" w:themeFill="background1"/>
            <w:vAlign w:val="center"/>
            <w:hideMark/>
          </w:tcPr>
          <w:p w14:paraId="2E83CB7D" w14:textId="77777777" w:rsidR="00184954" w:rsidRPr="002008FC" w:rsidRDefault="00184954" w:rsidP="00184954">
            <w:pPr>
              <w:rPr>
                <w:bCs/>
                <w:sz w:val="24"/>
                <w:szCs w:val="24"/>
              </w:rPr>
            </w:pPr>
          </w:p>
        </w:tc>
        <w:tc>
          <w:tcPr>
            <w:tcW w:w="990" w:type="dxa"/>
            <w:gridSpan w:val="2"/>
            <w:shd w:val="clear" w:color="auto" w:fill="FFFFFF" w:themeFill="background1"/>
            <w:vAlign w:val="center"/>
            <w:hideMark/>
          </w:tcPr>
          <w:p w14:paraId="112238D4" w14:textId="77777777" w:rsidR="00184954" w:rsidRPr="002008FC" w:rsidRDefault="00184954" w:rsidP="00184954">
            <w:pPr>
              <w:jc w:val="center"/>
              <w:rPr>
                <w:sz w:val="24"/>
                <w:szCs w:val="24"/>
              </w:rPr>
            </w:pPr>
            <w:r w:rsidRPr="002008FC">
              <w:rPr>
                <w:sz w:val="24"/>
                <w:szCs w:val="24"/>
              </w:rPr>
              <w:t>L</w:t>
            </w:r>
          </w:p>
        </w:tc>
        <w:tc>
          <w:tcPr>
            <w:tcW w:w="633" w:type="dxa"/>
            <w:gridSpan w:val="2"/>
            <w:shd w:val="clear" w:color="auto" w:fill="FFFFFF" w:themeFill="background1"/>
            <w:vAlign w:val="center"/>
            <w:hideMark/>
          </w:tcPr>
          <w:p w14:paraId="68EADC41" w14:textId="77777777" w:rsidR="00184954" w:rsidRPr="002008FC" w:rsidRDefault="00184954" w:rsidP="00184954">
            <w:pPr>
              <w:jc w:val="center"/>
              <w:rPr>
                <w:sz w:val="24"/>
                <w:szCs w:val="24"/>
              </w:rPr>
            </w:pPr>
            <w:r w:rsidRPr="002008FC">
              <w:rPr>
                <w:sz w:val="24"/>
                <w:szCs w:val="24"/>
              </w:rPr>
              <w:t>T</w:t>
            </w:r>
          </w:p>
        </w:tc>
        <w:tc>
          <w:tcPr>
            <w:tcW w:w="726" w:type="dxa"/>
            <w:gridSpan w:val="2"/>
            <w:shd w:val="clear" w:color="auto" w:fill="FFFFFF" w:themeFill="background1"/>
            <w:vAlign w:val="center"/>
            <w:hideMark/>
          </w:tcPr>
          <w:p w14:paraId="15108F25" w14:textId="77777777" w:rsidR="00184954" w:rsidRPr="002008FC" w:rsidRDefault="00184954" w:rsidP="00184954">
            <w:pPr>
              <w:jc w:val="center"/>
              <w:rPr>
                <w:sz w:val="24"/>
                <w:szCs w:val="24"/>
              </w:rPr>
            </w:pPr>
            <w:r w:rsidRPr="002008FC">
              <w:rPr>
                <w:sz w:val="24"/>
                <w:szCs w:val="24"/>
              </w:rPr>
              <w:t>PS</w:t>
            </w:r>
          </w:p>
        </w:tc>
        <w:tc>
          <w:tcPr>
            <w:tcW w:w="621" w:type="dxa"/>
            <w:gridSpan w:val="2"/>
            <w:shd w:val="clear" w:color="auto" w:fill="FFFFFF" w:themeFill="background1"/>
            <w:vAlign w:val="center"/>
            <w:hideMark/>
          </w:tcPr>
          <w:p w14:paraId="375036A3" w14:textId="77777777" w:rsidR="00184954" w:rsidRPr="002008FC" w:rsidRDefault="00184954" w:rsidP="00184954">
            <w:pPr>
              <w:jc w:val="center"/>
              <w:rPr>
                <w:sz w:val="24"/>
                <w:szCs w:val="24"/>
              </w:rPr>
            </w:pPr>
            <w:r w:rsidRPr="002008FC">
              <w:rPr>
                <w:sz w:val="24"/>
                <w:szCs w:val="24"/>
              </w:rPr>
              <w:t>FW</w:t>
            </w:r>
          </w:p>
        </w:tc>
        <w:tc>
          <w:tcPr>
            <w:tcW w:w="720" w:type="dxa"/>
            <w:gridSpan w:val="2"/>
            <w:shd w:val="clear" w:color="auto" w:fill="FFFFFF" w:themeFill="background1"/>
            <w:vAlign w:val="center"/>
            <w:hideMark/>
          </w:tcPr>
          <w:p w14:paraId="1B4CEDE6" w14:textId="77777777" w:rsidR="00184954" w:rsidRPr="002008FC" w:rsidRDefault="00184954" w:rsidP="00184954">
            <w:pPr>
              <w:jc w:val="center"/>
              <w:rPr>
                <w:sz w:val="24"/>
                <w:szCs w:val="24"/>
              </w:rPr>
            </w:pPr>
            <w:r w:rsidRPr="002008FC">
              <w:rPr>
                <w:sz w:val="24"/>
                <w:szCs w:val="24"/>
              </w:rPr>
              <w:t>SW</w:t>
            </w:r>
          </w:p>
        </w:tc>
        <w:tc>
          <w:tcPr>
            <w:tcW w:w="882" w:type="dxa"/>
            <w:gridSpan w:val="2"/>
            <w:vMerge/>
            <w:shd w:val="clear" w:color="auto" w:fill="FFFFFF" w:themeFill="background1"/>
            <w:vAlign w:val="center"/>
            <w:hideMark/>
          </w:tcPr>
          <w:p w14:paraId="714F4C7F" w14:textId="77777777" w:rsidR="00184954" w:rsidRPr="002008FC" w:rsidRDefault="00184954" w:rsidP="00184954">
            <w:pPr>
              <w:rPr>
                <w:bCs/>
                <w:sz w:val="24"/>
                <w:szCs w:val="24"/>
              </w:rPr>
            </w:pPr>
          </w:p>
        </w:tc>
      </w:tr>
      <w:tr w:rsidR="00184954" w:rsidRPr="002008FC" w14:paraId="569BC764" w14:textId="77777777" w:rsidTr="00184954">
        <w:trPr>
          <w:trHeight w:val="420"/>
        </w:trPr>
        <w:tc>
          <w:tcPr>
            <w:tcW w:w="829" w:type="dxa"/>
            <w:shd w:val="clear" w:color="auto" w:fill="FFFFFF" w:themeFill="background1"/>
            <w:hideMark/>
          </w:tcPr>
          <w:p w14:paraId="69579CDF" w14:textId="77777777" w:rsidR="00184954" w:rsidRPr="002008FC" w:rsidRDefault="00184954" w:rsidP="00184954">
            <w:pPr>
              <w:jc w:val="center"/>
              <w:rPr>
                <w:sz w:val="24"/>
                <w:szCs w:val="24"/>
              </w:rPr>
            </w:pPr>
            <w:r w:rsidRPr="002008FC">
              <w:rPr>
                <w:sz w:val="24"/>
                <w:szCs w:val="24"/>
              </w:rPr>
              <w:t>1</w:t>
            </w:r>
          </w:p>
        </w:tc>
        <w:tc>
          <w:tcPr>
            <w:tcW w:w="1441" w:type="dxa"/>
            <w:shd w:val="clear" w:color="auto" w:fill="FFFFFF" w:themeFill="background1"/>
          </w:tcPr>
          <w:p w14:paraId="612A168A" w14:textId="77777777" w:rsidR="00184954" w:rsidRPr="002008FC" w:rsidRDefault="00184954" w:rsidP="00184954">
            <w:pPr>
              <w:rPr>
                <w:sz w:val="24"/>
                <w:szCs w:val="24"/>
              </w:rPr>
            </w:pPr>
            <w:r w:rsidRPr="002008FC">
              <w:rPr>
                <w:sz w:val="24"/>
                <w:szCs w:val="24"/>
              </w:rPr>
              <w:t>MGMT705</w:t>
            </w:r>
          </w:p>
        </w:tc>
        <w:tc>
          <w:tcPr>
            <w:tcW w:w="2552" w:type="dxa"/>
            <w:shd w:val="clear" w:color="auto" w:fill="FFFFFF" w:themeFill="background1"/>
          </w:tcPr>
          <w:p w14:paraId="26AF8BD1" w14:textId="77777777" w:rsidR="00184954" w:rsidRPr="002008FC" w:rsidRDefault="00184954" w:rsidP="00184954">
            <w:pPr>
              <w:rPr>
                <w:sz w:val="24"/>
                <w:szCs w:val="24"/>
              </w:rPr>
            </w:pPr>
            <w:r w:rsidRPr="002008FC">
              <w:rPr>
                <w:sz w:val="24"/>
                <w:szCs w:val="24"/>
              </w:rPr>
              <w:t xml:space="preserve">Management in Action - Social Economic and Ethical Issues </w:t>
            </w:r>
          </w:p>
        </w:tc>
        <w:tc>
          <w:tcPr>
            <w:tcW w:w="1295" w:type="dxa"/>
            <w:shd w:val="clear" w:color="auto" w:fill="FFFFFF" w:themeFill="background1"/>
          </w:tcPr>
          <w:p w14:paraId="3793A90B" w14:textId="77777777" w:rsidR="00184954" w:rsidRPr="002008FC" w:rsidRDefault="00184954" w:rsidP="00184954">
            <w:pPr>
              <w:jc w:val="center"/>
              <w:rPr>
                <w:sz w:val="24"/>
                <w:szCs w:val="24"/>
              </w:rPr>
            </w:pPr>
          </w:p>
          <w:p w14:paraId="36C8D5DA" w14:textId="77777777" w:rsidR="00184954" w:rsidRPr="002008FC" w:rsidRDefault="00184954" w:rsidP="00184954">
            <w:pPr>
              <w:jc w:val="center"/>
              <w:rPr>
                <w:sz w:val="24"/>
                <w:szCs w:val="24"/>
              </w:rPr>
            </w:pPr>
          </w:p>
          <w:p w14:paraId="51C0D147" w14:textId="77777777" w:rsidR="00184954" w:rsidRPr="002008FC" w:rsidRDefault="00184954" w:rsidP="00184954">
            <w:pPr>
              <w:jc w:val="center"/>
              <w:rPr>
                <w:sz w:val="24"/>
                <w:szCs w:val="24"/>
              </w:rPr>
            </w:pPr>
            <w:r w:rsidRPr="002008FC">
              <w:rPr>
                <w:sz w:val="24"/>
                <w:szCs w:val="24"/>
              </w:rPr>
              <w:t>Core Courses</w:t>
            </w:r>
          </w:p>
        </w:tc>
        <w:tc>
          <w:tcPr>
            <w:tcW w:w="990" w:type="dxa"/>
            <w:gridSpan w:val="2"/>
            <w:shd w:val="clear" w:color="auto" w:fill="FFFFFF" w:themeFill="background1"/>
          </w:tcPr>
          <w:p w14:paraId="6D297CC3" w14:textId="77777777" w:rsidR="00184954" w:rsidRPr="002008FC" w:rsidRDefault="00184954" w:rsidP="00184954">
            <w:pPr>
              <w:jc w:val="center"/>
              <w:rPr>
                <w:sz w:val="24"/>
                <w:szCs w:val="24"/>
              </w:rPr>
            </w:pPr>
            <w:r w:rsidRPr="002008FC">
              <w:rPr>
                <w:sz w:val="24"/>
                <w:szCs w:val="24"/>
              </w:rPr>
              <w:t>3</w:t>
            </w:r>
          </w:p>
        </w:tc>
        <w:tc>
          <w:tcPr>
            <w:tcW w:w="633" w:type="dxa"/>
            <w:gridSpan w:val="2"/>
            <w:shd w:val="clear" w:color="auto" w:fill="FFFFFF" w:themeFill="background1"/>
          </w:tcPr>
          <w:p w14:paraId="6BA43B39"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tcPr>
          <w:p w14:paraId="1680F99D" w14:textId="77777777" w:rsidR="00184954" w:rsidRPr="002008FC" w:rsidRDefault="00184954" w:rsidP="00184954">
            <w:pPr>
              <w:rPr>
                <w:sz w:val="24"/>
                <w:szCs w:val="24"/>
              </w:rPr>
            </w:pPr>
            <w:r w:rsidRPr="002008FC">
              <w:rPr>
                <w:sz w:val="24"/>
                <w:szCs w:val="24"/>
              </w:rPr>
              <w:t>0</w:t>
            </w:r>
          </w:p>
        </w:tc>
        <w:tc>
          <w:tcPr>
            <w:tcW w:w="621" w:type="dxa"/>
            <w:gridSpan w:val="2"/>
            <w:shd w:val="clear" w:color="auto" w:fill="FFFFFF" w:themeFill="background1"/>
          </w:tcPr>
          <w:p w14:paraId="6CF4B1E8" w14:textId="77777777" w:rsidR="00184954" w:rsidRPr="002008FC" w:rsidRDefault="00184954" w:rsidP="00184954">
            <w:pPr>
              <w:rPr>
                <w:sz w:val="24"/>
                <w:szCs w:val="24"/>
              </w:rPr>
            </w:pPr>
            <w:r w:rsidRPr="002008FC">
              <w:rPr>
                <w:sz w:val="24"/>
                <w:szCs w:val="24"/>
              </w:rPr>
              <w:t>0</w:t>
            </w:r>
          </w:p>
        </w:tc>
        <w:tc>
          <w:tcPr>
            <w:tcW w:w="720" w:type="dxa"/>
            <w:gridSpan w:val="2"/>
            <w:shd w:val="clear" w:color="auto" w:fill="FFFFFF" w:themeFill="background1"/>
          </w:tcPr>
          <w:p w14:paraId="025A0221" w14:textId="77777777" w:rsidR="00184954" w:rsidRPr="002008FC" w:rsidRDefault="00184954" w:rsidP="00184954">
            <w:pPr>
              <w:rPr>
                <w:sz w:val="24"/>
                <w:szCs w:val="24"/>
              </w:rPr>
            </w:pPr>
            <w:r w:rsidRPr="002008FC">
              <w:rPr>
                <w:sz w:val="24"/>
                <w:szCs w:val="24"/>
              </w:rPr>
              <w:t>2</w:t>
            </w:r>
          </w:p>
        </w:tc>
        <w:tc>
          <w:tcPr>
            <w:tcW w:w="882" w:type="dxa"/>
            <w:gridSpan w:val="2"/>
            <w:shd w:val="clear" w:color="auto" w:fill="FFFFFF" w:themeFill="background1"/>
          </w:tcPr>
          <w:p w14:paraId="52104E61" w14:textId="77777777" w:rsidR="00184954" w:rsidRPr="002008FC" w:rsidRDefault="00184954" w:rsidP="00184954">
            <w:pPr>
              <w:rPr>
                <w:sz w:val="24"/>
                <w:szCs w:val="24"/>
              </w:rPr>
            </w:pPr>
            <w:r w:rsidRPr="002008FC">
              <w:rPr>
                <w:sz w:val="24"/>
                <w:szCs w:val="24"/>
              </w:rPr>
              <w:t xml:space="preserve">    4</w:t>
            </w:r>
          </w:p>
        </w:tc>
      </w:tr>
      <w:tr w:rsidR="00184954" w:rsidRPr="002008FC" w14:paraId="4AF2F7BA" w14:textId="77777777" w:rsidTr="00184954">
        <w:trPr>
          <w:trHeight w:val="420"/>
        </w:trPr>
        <w:tc>
          <w:tcPr>
            <w:tcW w:w="829" w:type="dxa"/>
            <w:shd w:val="clear" w:color="auto" w:fill="FFFFFF" w:themeFill="background1"/>
            <w:vAlign w:val="center"/>
          </w:tcPr>
          <w:p w14:paraId="313D243E" w14:textId="77777777" w:rsidR="00184954" w:rsidRPr="002008FC" w:rsidRDefault="00184954" w:rsidP="00184954">
            <w:pPr>
              <w:ind w:firstLineChars="100" w:firstLine="240"/>
              <w:rPr>
                <w:sz w:val="24"/>
                <w:szCs w:val="24"/>
              </w:rPr>
            </w:pPr>
            <w:r w:rsidRPr="002008FC">
              <w:rPr>
                <w:sz w:val="24"/>
                <w:szCs w:val="24"/>
              </w:rPr>
              <w:t>2</w:t>
            </w:r>
          </w:p>
        </w:tc>
        <w:tc>
          <w:tcPr>
            <w:tcW w:w="1441" w:type="dxa"/>
            <w:shd w:val="clear" w:color="auto" w:fill="FFFFFF" w:themeFill="background1"/>
            <w:vAlign w:val="center"/>
          </w:tcPr>
          <w:p w14:paraId="11A41AFE" w14:textId="77777777" w:rsidR="00184954" w:rsidRPr="002008FC" w:rsidRDefault="00184954" w:rsidP="00184954">
            <w:pPr>
              <w:ind w:firstLineChars="100" w:firstLine="240"/>
              <w:rPr>
                <w:sz w:val="24"/>
                <w:szCs w:val="24"/>
              </w:rPr>
            </w:pPr>
          </w:p>
        </w:tc>
        <w:tc>
          <w:tcPr>
            <w:tcW w:w="2552" w:type="dxa"/>
            <w:shd w:val="clear" w:color="auto" w:fill="FFFFFF" w:themeFill="background1"/>
            <w:vAlign w:val="bottom"/>
          </w:tcPr>
          <w:p w14:paraId="5FAC4C27" w14:textId="77777777" w:rsidR="00184954" w:rsidRPr="002008FC" w:rsidRDefault="00184954" w:rsidP="00184954">
            <w:pPr>
              <w:rPr>
                <w:sz w:val="24"/>
                <w:szCs w:val="24"/>
              </w:rPr>
            </w:pPr>
            <w:r w:rsidRPr="002008FC">
              <w:rPr>
                <w:sz w:val="24"/>
                <w:szCs w:val="24"/>
              </w:rPr>
              <w:t xml:space="preserve">FBL </w:t>
            </w:r>
          </w:p>
        </w:tc>
        <w:tc>
          <w:tcPr>
            <w:tcW w:w="1295" w:type="dxa"/>
            <w:shd w:val="clear" w:color="auto" w:fill="FFFFFF" w:themeFill="background1"/>
            <w:vAlign w:val="center"/>
          </w:tcPr>
          <w:p w14:paraId="6FF251C0" w14:textId="77777777" w:rsidR="00184954" w:rsidRPr="002008FC" w:rsidRDefault="00184954" w:rsidP="00184954">
            <w:pPr>
              <w:jc w:val="center"/>
              <w:rPr>
                <w:sz w:val="24"/>
                <w:szCs w:val="24"/>
              </w:rPr>
            </w:pPr>
            <w:r w:rsidRPr="002008FC">
              <w:rPr>
                <w:sz w:val="24"/>
                <w:szCs w:val="24"/>
              </w:rPr>
              <w:t>FAC</w:t>
            </w:r>
          </w:p>
        </w:tc>
        <w:tc>
          <w:tcPr>
            <w:tcW w:w="990" w:type="dxa"/>
            <w:gridSpan w:val="2"/>
            <w:shd w:val="clear" w:color="auto" w:fill="FFFFFF" w:themeFill="background1"/>
            <w:vAlign w:val="center"/>
          </w:tcPr>
          <w:p w14:paraId="3E372DEF" w14:textId="77777777" w:rsidR="00184954" w:rsidRPr="002008FC" w:rsidRDefault="00184954" w:rsidP="00184954">
            <w:pPr>
              <w:jc w:val="center"/>
              <w:rPr>
                <w:sz w:val="24"/>
                <w:szCs w:val="24"/>
              </w:rPr>
            </w:pPr>
            <w:r w:rsidRPr="002008FC">
              <w:rPr>
                <w:sz w:val="24"/>
                <w:szCs w:val="24"/>
              </w:rPr>
              <w:t>2</w:t>
            </w:r>
          </w:p>
        </w:tc>
        <w:tc>
          <w:tcPr>
            <w:tcW w:w="633" w:type="dxa"/>
            <w:gridSpan w:val="2"/>
            <w:shd w:val="clear" w:color="auto" w:fill="FFFFFF" w:themeFill="background1"/>
            <w:vAlign w:val="center"/>
          </w:tcPr>
          <w:p w14:paraId="65E9F4FA" w14:textId="77777777" w:rsidR="00184954" w:rsidRPr="002008FC" w:rsidRDefault="00184954" w:rsidP="00184954">
            <w:pPr>
              <w:jc w:val="center"/>
              <w:rPr>
                <w:sz w:val="24"/>
                <w:szCs w:val="24"/>
              </w:rPr>
            </w:pPr>
            <w:r w:rsidRPr="002008FC">
              <w:rPr>
                <w:sz w:val="24"/>
                <w:szCs w:val="24"/>
              </w:rPr>
              <w:t>0</w:t>
            </w:r>
          </w:p>
        </w:tc>
        <w:tc>
          <w:tcPr>
            <w:tcW w:w="726" w:type="dxa"/>
            <w:gridSpan w:val="2"/>
            <w:shd w:val="clear" w:color="auto" w:fill="FFFFFF" w:themeFill="background1"/>
            <w:vAlign w:val="center"/>
          </w:tcPr>
          <w:p w14:paraId="5B67FBC7" w14:textId="77777777" w:rsidR="00184954" w:rsidRPr="002008FC" w:rsidRDefault="00184954" w:rsidP="00184954">
            <w:pPr>
              <w:jc w:val="center"/>
              <w:rPr>
                <w:sz w:val="24"/>
                <w:szCs w:val="24"/>
              </w:rPr>
            </w:pPr>
            <w:r w:rsidRPr="002008FC">
              <w:rPr>
                <w:sz w:val="24"/>
                <w:szCs w:val="24"/>
              </w:rPr>
              <w:t>0</w:t>
            </w:r>
          </w:p>
        </w:tc>
        <w:tc>
          <w:tcPr>
            <w:tcW w:w="621" w:type="dxa"/>
            <w:gridSpan w:val="2"/>
            <w:shd w:val="clear" w:color="auto" w:fill="FFFFFF" w:themeFill="background1"/>
            <w:vAlign w:val="center"/>
          </w:tcPr>
          <w:p w14:paraId="3F32DCC8" w14:textId="77777777" w:rsidR="00184954" w:rsidRPr="002008FC" w:rsidRDefault="00184954" w:rsidP="00184954">
            <w:pPr>
              <w:jc w:val="center"/>
              <w:rPr>
                <w:sz w:val="24"/>
                <w:szCs w:val="24"/>
              </w:rPr>
            </w:pPr>
            <w:r w:rsidRPr="002008FC">
              <w:rPr>
                <w:sz w:val="24"/>
                <w:szCs w:val="24"/>
              </w:rPr>
              <w:t>0</w:t>
            </w:r>
          </w:p>
        </w:tc>
        <w:tc>
          <w:tcPr>
            <w:tcW w:w="720" w:type="dxa"/>
            <w:gridSpan w:val="2"/>
            <w:shd w:val="clear" w:color="auto" w:fill="FFFFFF" w:themeFill="background1"/>
            <w:vAlign w:val="center"/>
          </w:tcPr>
          <w:p w14:paraId="1D4CB62E" w14:textId="77777777" w:rsidR="00184954" w:rsidRPr="002008FC" w:rsidRDefault="00184954" w:rsidP="00184954">
            <w:pPr>
              <w:jc w:val="center"/>
              <w:rPr>
                <w:sz w:val="24"/>
                <w:szCs w:val="24"/>
              </w:rPr>
            </w:pPr>
            <w:r w:rsidRPr="002008FC">
              <w:rPr>
                <w:sz w:val="24"/>
                <w:szCs w:val="24"/>
              </w:rPr>
              <w:t>0</w:t>
            </w:r>
          </w:p>
        </w:tc>
        <w:tc>
          <w:tcPr>
            <w:tcW w:w="882" w:type="dxa"/>
            <w:gridSpan w:val="2"/>
            <w:shd w:val="clear" w:color="auto" w:fill="FFFFFF" w:themeFill="background1"/>
            <w:vAlign w:val="center"/>
          </w:tcPr>
          <w:p w14:paraId="22F5CE2A" w14:textId="77777777" w:rsidR="00184954" w:rsidRPr="002008FC" w:rsidRDefault="00184954" w:rsidP="00184954">
            <w:pPr>
              <w:jc w:val="center"/>
              <w:rPr>
                <w:sz w:val="24"/>
                <w:szCs w:val="24"/>
              </w:rPr>
            </w:pPr>
            <w:r w:rsidRPr="002008FC">
              <w:rPr>
                <w:sz w:val="24"/>
                <w:szCs w:val="24"/>
              </w:rPr>
              <w:t>2</w:t>
            </w:r>
          </w:p>
        </w:tc>
      </w:tr>
      <w:tr w:rsidR="00184954" w:rsidRPr="002008FC" w14:paraId="67F9DDAF" w14:textId="77777777" w:rsidTr="00184954">
        <w:trPr>
          <w:trHeight w:val="420"/>
        </w:trPr>
        <w:tc>
          <w:tcPr>
            <w:tcW w:w="829" w:type="dxa"/>
            <w:shd w:val="clear" w:color="auto" w:fill="FFFFFF" w:themeFill="background1"/>
            <w:vAlign w:val="center"/>
          </w:tcPr>
          <w:p w14:paraId="66166592" w14:textId="77777777" w:rsidR="00184954" w:rsidRPr="002008FC" w:rsidRDefault="00184954" w:rsidP="00184954">
            <w:pPr>
              <w:ind w:firstLineChars="100" w:firstLine="240"/>
              <w:rPr>
                <w:sz w:val="24"/>
                <w:szCs w:val="24"/>
              </w:rPr>
            </w:pPr>
            <w:r w:rsidRPr="002008FC">
              <w:rPr>
                <w:sz w:val="24"/>
                <w:szCs w:val="24"/>
              </w:rPr>
              <w:t>3</w:t>
            </w:r>
          </w:p>
        </w:tc>
        <w:tc>
          <w:tcPr>
            <w:tcW w:w="1441" w:type="dxa"/>
            <w:shd w:val="clear" w:color="auto" w:fill="FFFFFF" w:themeFill="background1"/>
            <w:vAlign w:val="center"/>
          </w:tcPr>
          <w:p w14:paraId="04438B6D" w14:textId="77777777" w:rsidR="00184954" w:rsidRPr="002008FC" w:rsidRDefault="00184954" w:rsidP="00184954">
            <w:pPr>
              <w:ind w:firstLineChars="100" w:firstLine="240"/>
              <w:rPr>
                <w:sz w:val="24"/>
                <w:szCs w:val="24"/>
              </w:rPr>
            </w:pPr>
          </w:p>
        </w:tc>
        <w:tc>
          <w:tcPr>
            <w:tcW w:w="2552" w:type="dxa"/>
            <w:shd w:val="clear" w:color="auto" w:fill="FFFFFF" w:themeFill="background1"/>
            <w:vAlign w:val="bottom"/>
          </w:tcPr>
          <w:p w14:paraId="2E4891F7" w14:textId="77777777" w:rsidR="00184954" w:rsidRPr="002008FC" w:rsidRDefault="00184954" w:rsidP="00184954">
            <w:pPr>
              <w:rPr>
                <w:sz w:val="24"/>
                <w:szCs w:val="24"/>
              </w:rPr>
            </w:pPr>
            <w:r w:rsidRPr="002008FC">
              <w:rPr>
                <w:sz w:val="24"/>
                <w:szCs w:val="24"/>
              </w:rPr>
              <w:t xml:space="preserve">Dissertation </w:t>
            </w:r>
          </w:p>
        </w:tc>
        <w:tc>
          <w:tcPr>
            <w:tcW w:w="1295" w:type="dxa"/>
            <w:shd w:val="clear" w:color="auto" w:fill="FFFFFF" w:themeFill="background1"/>
            <w:vAlign w:val="center"/>
          </w:tcPr>
          <w:p w14:paraId="31148181" w14:textId="77777777" w:rsidR="00184954" w:rsidRPr="002008FC" w:rsidRDefault="00184954" w:rsidP="00184954">
            <w:pPr>
              <w:jc w:val="center"/>
              <w:rPr>
                <w:sz w:val="24"/>
                <w:szCs w:val="24"/>
              </w:rPr>
            </w:pPr>
          </w:p>
        </w:tc>
        <w:tc>
          <w:tcPr>
            <w:tcW w:w="990" w:type="dxa"/>
            <w:gridSpan w:val="2"/>
            <w:shd w:val="clear" w:color="auto" w:fill="FFFFFF" w:themeFill="background1"/>
            <w:vAlign w:val="center"/>
          </w:tcPr>
          <w:p w14:paraId="7AB9045B" w14:textId="77777777" w:rsidR="00184954" w:rsidRPr="002008FC" w:rsidRDefault="00184954" w:rsidP="00184954">
            <w:pPr>
              <w:jc w:val="center"/>
              <w:rPr>
                <w:sz w:val="24"/>
                <w:szCs w:val="24"/>
              </w:rPr>
            </w:pPr>
          </w:p>
        </w:tc>
        <w:tc>
          <w:tcPr>
            <w:tcW w:w="633" w:type="dxa"/>
            <w:gridSpan w:val="2"/>
            <w:shd w:val="clear" w:color="auto" w:fill="FFFFFF" w:themeFill="background1"/>
            <w:vAlign w:val="center"/>
          </w:tcPr>
          <w:p w14:paraId="26E916BD" w14:textId="77777777" w:rsidR="00184954" w:rsidRPr="002008FC" w:rsidRDefault="00184954" w:rsidP="00184954">
            <w:pPr>
              <w:jc w:val="center"/>
              <w:rPr>
                <w:sz w:val="24"/>
                <w:szCs w:val="24"/>
              </w:rPr>
            </w:pPr>
          </w:p>
        </w:tc>
        <w:tc>
          <w:tcPr>
            <w:tcW w:w="726" w:type="dxa"/>
            <w:gridSpan w:val="2"/>
            <w:shd w:val="clear" w:color="auto" w:fill="FFFFFF" w:themeFill="background1"/>
            <w:vAlign w:val="center"/>
          </w:tcPr>
          <w:p w14:paraId="571A17EA" w14:textId="77777777" w:rsidR="00184954" w:rsidRPr="002008FC" w:rsidRDefault="00184954" w:rsidP="00184954">
            <w:pPr>
              <w:jc w:val="center"/>
              <w:rPr>
                <w:sz w:val="24"/>
                <w:szCs w:val="24"/>
              </w:rPr>
            </w:pPr>
          </w:p>
        </w:tc>
        <w:tc>
          <w:tcPr>
            <w:tcW w:w="621" w:type="dxa"/>
            <w:gridSpan w:val="2"/>
            <w:shd w:val="clear" w:color="auto" w:fill="FFFFFF" w:themeFill="background1"/>
            <w:vAlign w:val="center"/>
          </w:tcPr>
          <w:p w14:paraId="1F14623F" w14:textId="77777777" w:rsidR="00184954" w:rsidRPr="002008FC" w:rsidRDefault="00184954" w:rsidP="00184954">
            <w:pPr>
              <w:jc w:val="center"/>
              <w:rPr>
                <w:sz w:val="24"/>
                <w:szCs w:val="24"/>
              </w:rPr>
            </w:pPr>
          </w:p>
        </w:tc>
        <w:tc>
          <w:tcPr>
            <w:tcW w:w="720" w:type="dxa"/>
            <w:gridSpan w:val="2"/>
            <w:shd w:val="clear" w:color="auto" w:fill="FFFFFF" w:themeFill="background1"/>
            <w:vAlign w:val="center"/>
          </w:tcPr>
          <w:p w14:paraId="6C09D67D" w14:textId="77777777" w:rsidR="00184954" w:rsidRPr="002008FC" w:rsidRDefault="00184954" w:rsidP="00184954">
            <w:pPr>
              <w:jc w:val="center"/>
              <w:rPr>
                <w:sz w:val="24"/>
                <w:szCs w:val="24"/>
              </w:rPr>
            </w:pPr>
            <w:r w:rsidRPr="002008FC">
              <w:rPr>
                <w:sz w:val="24"/>
                <w:szCs w:val="24"/>
              </w:rPr>
              <w:t>6</w:t>
            </w:r>
          </w:p>
        </w:tc>
        <w:tc>
          <w:tcPr>
            <w:tcW w:w="882" w:type="dxa"/>
            <w:gridSpan w:val="2"/>
            <w:shd w:val="clear" w:color="auto" w:fill="FFFFFF" w:themeFill="background1"/>
            <w:vAlign w:val="center"/>
          </w:tcPr>
          <w:p w14:paraId="50765DD0" w14:textId="77777777" w:rsidR="00184954" w:rsidRPr="002008FC" w:rsidRDefault="00184954" w:rsidP="00184954">
            <w:pPr>
              <w:jc w:val="center"/>
              <w:rPr>
                <w:sz w:val="24"/>
                <w:szCs w:val="24"/>
              </w:rPr>
            </w:pPr>
            <w:r w:rsidRPr="002008FC">
              <w:rPr>
                <w:sz w:val="24"/>
                <w:szCs w:val="24"/>
              </w:rPr>
              <w:t>6</w:t>
            </w:r>
          </w:p>
        </w:tc>
      </w:tr>
      <w:tr w:rsidR="00184954" w:rsidRPr="002008FC" w14:paraId="484F0871" w14:textId="77777777" w:rsidTr="00184954">
        <w:trPr>
          <w:trHeight w:val="300"/>
        </w:trPr>
        <w:tc>
          <w:tcPr>
            <w:tcW w:w="10689"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A7CB4" w14:textId="77777777" w:rsidR="00184954" w:rsidRPr="002008FC" w:rsidRDefault="00184954" w:rsidP="00184954">
            <w:pPr>
              <w:jc w:val="center"/>
              <w:rPr>
                <w:b/>
                <w:sz w:val="24"/>
                <w:szCs w:val="24"/>
              </w:rPr>
            </w:pPr>
            <w:r w:rsidRPr="002008FC">
              <w:rPr>
                <w:b/>
                <w:sz w:val="24"/>
                <w:szCs w:val="24"/>
              </w:rPr>
              <w:br w:type="page"/>
              <w:t>Technology Management</w:t>
            </w:r>
          </w:p>
        </w:tc>
      </w:tr>
      <w:tr w:rsidR="00184954" w:rsidRPr="002008FC" w14:paraId="74E4EAA5" w14:textId="77777777" w:rsidTr="00184954">
        <w:trPr>
          <w:trHeight w:val="420"/>
        </w:trPr>
        <w:tc>
          <w:tcPr>
            <w:tcW w:w="829" w:type="dxa"/>
            <w:shd w:val="clear" w:color="auto" w:fill="FFFFFF" w:themeFill="background1"/>
            <w:vAlign w:val="center"/>
          </w:tcPr>
          <w:p w14:paraId="1B03A50E" w14:textId="77777777" w:rsidR="00184954" w:rsidRPr="002008FC" w:rsidRDefault="00184954" w:rsidP="00184954">
            <w:pPr>
              <w:ind w:firstLineChars="100" w:firstLine="240"/>
              <w:rPr>
                <w:sz w:val="24"/>
                <w:szCs w:val="24"/>
              </w:rPr>
            </w:pPr>
            <w:r w:rsidRPr="002008FC">
              <w:rPr>
                <w:sz w:val="24"/>
                <w:szCs w:val="24"/>
              </w:rPr>
              <w:t>1</w:t>
            </w:r>
          </w:p>
        </w:tc>
        <w:tc>
          <w:tcPr>
            <w:tcW w:w="1441" w:type="dxa"/>
            <w:shd w:val="clear" w:color="auto" w:fill="FFFFFF" w:themeFill="background1"/>
            <w:vAlign w:val="center"/>
          </w:tcPr>
          <w:p w14:paraId="75DFC0EE" w14:textId="77777777" w:rsidR="00184954" w:rsidRPr="002008FC" w:rsidRDefault="00184954" w:rsidP="00184954">
            <w:pPr>
              <w:rPr>
                <w:sz w:val="24"/>
                <w:szCs w:val="24"/>
              </w:rPr>
            </w:pPr>
            <w:r w:rsidRPr="002008FC">
              <w:rPr>
                <w:sz w:val="24"/>
                <w:szCs w:val="24"/>
              </w:rPr>
              <w:t>CSIT788</w:t>
            </w:r>
          </w:p>
        </w:tc>
        <w:tc>
          <w:tcPr>
            <w:tcW w:w="2552" w:type="dxa"/>
            <w:shd w:val="clear" w:color="auto" w:fill="FFFFFF" w:themeFill="background1"/>
          </w:tcPr>
          <w:p w14:paraId="23F9692B" w14:textId="77777777" w:rsidR="00184954" w:rsidRPr="002008FC" w:rsidRDefault="00184954" w:rsidP="00184954">
            <w:pPr>
              <w:rPr>
                <w:sz w:val="24"/>
                <w:szCs w:val="24"/>
              </w:rPr>
            </w:pPr>
            <w:r w:rsidRPr="002008FC">
              <w:rPr>
                <w:sz w:val="24"/>
                <w:szCs w:val="24"/>
              </w:rPr>
              <w:t>Growth Management</w:t>
            </w:r>
          </w:p>
        </w:tc>
        <w:tc>
          <w:tcPr>
            <w:tcW w:w="1359" w:type="dxa"/>
            <w:gridSpan w:val="2"/>
            <w:vMerge w:val="restart"/>
            <w:shd w:val="clear" w:color="auto" w:fill="FFFFFF" w:themeFill="background1"/>
            <w:vAlign w:val="center"/>
          </w:tcPr>
          <w:p w14:paraId="32445018" w14:textId="77777777" w:rsidR="00184954" w:rsidRPr="002008FC" w:rsidRDefault="00184954" w:rsidP="00184954">
            <w:pPr>
              <w:rPr>
                <w:sz w:val="24"/>
                <w:szCs w:val="24"/>
              </w:rPr>
            </w:pPr>
            <w:r w:rsidRPr="002008FC">
              <w:rPr>
                <w:sz w:val="24"/>
                <w:szCs w:val="24"/>
              </w:rPr>
              <w:t>Specialization / Sectoral Electives</w:t>
            </w:r>
          </w:p>
        </w:tc>
        <w:tc>
          <w:tcPr>
            <w:tcW w:w="990" w:type="dxa"/>
            <w:gridSpan w:val="2"/>
            <w:shd w:val="clear" w:color="auto" w:fill="FFFFFF" w:themeFill="background1"/>
          </w:tcPr>
          <w:p w14:paraId="01C16869"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tcPr>
          <w:p w14:paraId="73CF46C1"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tcPr>
          <w:p w14:paraId="71DA464F"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tcPr>
          <w:p w14:paraId="5DC840B4"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tcPr>
          <w:p w14:paraId="66672AE8"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tcPr>
          <w:p w14:paraId="1EE5E73E" w14:textId="77777777" w:rsidR="00184954" w:rsidRPr="002008FC" w:rsidRDefault="00184954" w:rsidP="00184954">
            <w:pPr>
              <w:rPr>
                <w:sz w:val="24"/>
                <w:szCs w:val="24"/>
              </w:rPr>
            </w:pPr>
            <w:r w:rsidRPr="002008FC">
              <w:rPr>
                <w:sz w:val="24"/>
                <w:szCs w:val="24"/>
              </w:rPr>
              <w:t>3</w:t>
            </w:r>
          </w:p>
        </w:tc>
      </w:tr>
      <w:tr w:rsidR="00184954" w:rsidRPr="002008FC" w14:paraId="2675572E" w14:textId="77777777" w:rsidTr="00184954">
        <w:trPr>
          <w:trHeight w:val="420"/>
        </w:trPr>
        <w:tc>
          <w:tcPr>
            <w:tcW w:w="829" w:type="dxa"/>
            <w:shd w:val="clear" w:color="auto" w:fill="FFFFFF" w:themeFill="background1"/>
            <w:vAlign w:val="center"/>
          </w:tcPr>
          <w:p w14:paraId="0D0AB3D5" w14:textId="77777777" w:rsidR="00184954" w:rsidRPr="002008FC" w:rsidRDefault="00184954" w:rsidP="00184954">
            <w:pPr>
              <w:ind w:firstLineChars="100" w:firstLine="240"/>
              <w:rPr>
                <w:sz w:val="24"/>
                <w:szCs w:val="24"/>
              </w:rPr>
            </w:pPr>
            <w:r w:rsidRPr="002008FC">
              <w:rPr>
                <w:sz w:val="24"/>
                <w:szCs w:val="24"/>
              </w:rPr>
              <w:t>2</w:t>
            </w:r>
          </w:p>
        </w:tc>
        <w:tc>
          <w:tcPr>
            <w:tcW w:w="1441" w:type="dxa"/>
            <w:shd w:val="clear" w:color="auto" w:fill="FFFFFF" w:themeFill="background1"/>
            <w:vAlign w:val="center"/>
          </w:tcPr>
          <w:p w14:paraId="6EA19777" w14:textId="77777777" w:rsidR="00184954" w:rsidRPr="002008FC" w:rsidRDefault="00184954" w:rsidP="00184954">
            <w:pPr>
              <w:rPr>
                <w:bCs/>
                <w:sz w:val="24"/>
                <w:szCs w:val="24"/>
              </w:rPr>
            </w:pPr>
            <w:r w:rsidRPr="002008FC">
              <w:rPr>
                <w:bCs/>
                <w:sz w:val="24"/>
                <w:szCs w:val="24"/>
              </w:rPr>
              <w:t>CSIT778</w:t>
            </w:r>
          </w:p>
        </w:tc>
        <w:tc>
          <w:tcPr>
            <w:tcW w:w="2552" w:type="dxa"/>
            <w:shd w:val="clear" w:color="auto" w:fill="FFFFFF" w:themeFill="background1"/>
          </w:tcPr>
          <w:p w14:paraId="483CAD10" w14:textId="77777777" w:rsidR="00184954" w:rsidRPr="002008FC" w:rsidRDefault="00184954" w:rsidP="00184954">
            <w:pPr>
              <w:rPr>
                <w:sz w:val="24"/>
                <w:szCs w:val="24"/>
              </w:rPr>
            </w:pPr>
            <w:r w:rsidRPr="002008FC">
              <w:rPr>
                <w:sz w:val="24"/>
                <w:szCs w:val="24"/>
              </w:rPr>
              <w:t xml:space="preserve">Artificial Intelligence and Robotics Applications </w:t>
            </w:r>
          </w:p>
        </w:tc>
        <w:tc>
          <w:tcPr>
            <w:tcW w:w="1359" w:type="dxa"/>
            <w:gridSpan w:val="2"/>
            <w:vMerge/>
            <w:shd w:val="clear" w:color="auto" w:fill="FFFFFF" w:themeFill="background1"/>
            <w:vAlign w:val="center"/>
          </w:tcPr>
          <w:p w14:paraId="5AC809F7" w14:textId="77777777" w:rsidR="00184954" w:rsidRPr="002008FC" w:rsidRDefault="00184954" w:rsidP="00184954">
            <w:pPr>
              <w:ind w:firstLineChars="100" w:firstLine="240"/>
              <w:rPr>
                <w:sz w:val="24"/>
                <w:szCs w:val="24"/>
              </w:rPr>
            </w:pPr>
          </w:p>
        </w:tc>
        <w:tc>
          <w:tcPr>
            <w:tcW w:w="990" w:type="dxa"/>
            <w:gridSpan w:val="2"/>
            <w:shd w:val="clear" w:color="auto" w:fill="FFFFFF" w:themeFill="background1"/>
          </w:tcPr>
          <w:p w14:paraId="473329B0"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tcPr>
          <w:p w14:paraId="10D3206E"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tcPr>
          <w:p w14:paraId="0E8FC71F"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tcPr>
          <w:p w14:paraId="3CD6BBB7"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tcPr>
          <w:p w14:paraId="14EC31F3"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tcPr>
          <w:p w14:paraId="44450248" w14:textId="77777777" w:rsidR="00184954" w:rsidRPr="002008FC" w:rsidRDefault="00184954" w:rsidP="00184954">
            <w:pPr>
              <w:rPr>
                <w:sz w:val="24"/>
                <w:szCs w:val="24"/>
              </w:rPr>
            </w:pPr>
            <w:r w:rsidRPr="002008FC">
              <w:rPr>
                <w:sz w:val="24"/>
                <w:szCs w:val="24"/>
              </w:rPr>
              <w:t>3</w:t>
            </w:r>
          </w:p>
        </w:tc>
      </w:tr>
      <w:tr w:rsidR="00184954" w:rsidRPr="002008FC" w14:paraId="6E5D5DB6" w14:textId="77777777" w:rsidTr="00184954">
        <w:trPr>
          <w:trHeight w:val="360"/>
        </w:trPr>
        <w:tc>
          <w:tcPr>
            <w:tcW w:w="829" w:type="dxa"/>
            <w:shd w:val="clear" w:color="auto" w:fill="FFFFFF" w:themeFill="background1"/>
            <w:noWrap/>
            <w:vAlign w:val="center"/>
          </w:tcPr>
          <w:p w14:paraId="7E9E3D13" w14:textId="77777777" w:rsidR="00184954" w:rsidRPr="002008FC" w:rsidRDefault="00184954" w:rsidP="00184954">
            <w:pPr>
              <w:jc w:val="center"/>
              <w:rPr>
                <w:sz w:val="24"/>
                <w:szCs w:val="24"/>
              </w:rPr>
            </w:pPr>
            <w:r w:rsidRPr="002008FC">
              <w:rPr>
                <w:sz w:val="24"/>
                <w:szCs w:val="24"/>
              </w:rPr>
              <w:t>3</w:t>
            </w:r>
          </w:p>
        </w:tc>
        <w:tc>
          <w:tcPr>
            <w:tcW w:w="1441" w:type="dxa"/>
            <w:shd w:val="clear" w:color="auto" w:fill="FFFFFF" w:themeFill="background1"/>
            <w:noWrap/>
            <w:vAlign w:val="center"/>
          </w:tcPr>
          <w:p w14:paraId="1799F90B" w14:textId="77777777" w:rsidR="00184954" w:rsidRPr="002008FC" w:rsidRDefault="00184954" w:rsidP="00184954">
            <w:pPr>
              <w:rPr>
                <w:bCs/>
                <w:sz w:val="24"/>
                <w:szCs w:val="24"/>
              </w:rPr>
            </w:pPr>
            <w:r w:rsidRPr="002008FC">
              <w:rPr>
                <w:bCs/>
                <w:sz w:val="24"/>
                <w:szCs w:val="24"/>
              </w:rPr>
              <w:t>CSIT759</w:t>
            </w:r>
          </w:p>
        </w:tc>
        <w:tc>
          <w:tcPr>
            <w:tcW w:w="2552" w:type="dxa"/>
            <w:shd w:val="clear" w:color="auto" w:fill="FFFFFF" w:themeFill="background1"/>
            <w:noWrap/>
          </w:tcPr>
          <w:p w14:paraId="08F3C748" w14:textId="77777777" w:rsidR="00184954" w:rsidRPr="002008FC" w:rsidRDefault="00184954" w:rsidP="00184954">
            <w:pPr>
              <w:rPr>
                <w:sz w:val="24"/>
                <w:szCs w:val="24"/>
              </w:rPr>
            </w:pPr>
            <w:r w:rsidRPr="002008FC">
              <w:rPr>
                <w:sz w:val="24"/>
                <w:szCs w:val="24"/>
              </w:rPr>
              <w:t>Data Visualization Tools and Techniques</w:t>
            </w:r>
          </w:p>
        </w:tc>
        <w:tc>
          <w:tcPr>
            <w:tcW w:w="1359" w:type="dxa"/>
            <w:gridSpan w:val="2"/>
            <w:vMerge/>
            <w:shd w:val="clear" w:color="auto" w:fill="FFFFFF" w:themeFill="background1"/>
            <w:noWrap/>
            <w:vAlign w:val="bottom"/>
            <w:hideMark/>
          </w:tcPr>
          <w:p w14:paraId="0B30D60C" w14:textId="77777777" w:rsidR="00184954" w:rsidRPr="002008FC" w:rsidRDefault="00184954" w:rsidP="00184954">
            <w:pPr>
              <w:rPr>
                <w:sz w:val="24"/>
                <w:szCs w:val="24"/>
              </w:rPr>
            </w:pPr>
          </w:p>
        </w:tc>
        <w:tc>
          <w:tcPr>
            <w:tcW w:w="990" w:type="dxa"/>
            <w:gridSpan w:val="2"/>
            <w:shd w:val="clear" w:color="auto" w:fill="FFFFFF" w:themeFill="background1"/>
            <w:noWrap/>
          </w:tcPr>
          <w:p w14:paraId="6B90495F"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noWrap/>
          </w:tcPr>
          <w:p w14:paraId="195BB880"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noWrap/>
          </w:tcPr>
          <w:p w14:paraId="6EC1CB0F" w14:textId="77777777" w:rsidR="00184954" w:rsidRPr="002008FC" w:rsidRDefault="00184954" w:rsidP="00184954">
            <w:pPr>
              <w:rPr>
                <w:sz w:val="24"/>
                <w:szCs w:val="24"/>
              </w:rPr>
            </w:pPr>
          </w:p>
        </w:tc>
        <w:tc>
          <w:tcPr>
            <w:tcW w:w="786" w:type="dxa"/>
            <w:gridSpan w:val="2"/>
            <w:shd w:val="clear" w:color="auto" w:fill="FFFFFF" w:themeFill="background1"/>
            <w:noWrap/>
          </w:tcPr>
          <w:p w14:paraId="1B97E002"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noWrap/>
          </w:tcPr>
          <w:p w14:paraId="2C797363" w14:textId="77777777" w:rsidR="00184954" w:rsidRPr="002008FC" w:rsidRDefault="00184954" w:rsidP="00184954">
            <w:pPr>
              <w:rPr>
                <w:sz w:val="24"/>
                <w:szCs w:val="24"/>
              </w:rPr>
            </w:pPr>
            <w:r w:rsidRPr="002008FC">
              <w:rPr>
                <w:sz w:val="24"/>
                <w:szCs w:val="24"/>
              </w:rPr>
              <w:t>4</w:t>
            </w:r>
          </w:p>
        </w:tc>
        <w:tc>
          <w:tcPr>
            <w:tcW w:w="800" w:type="dxa"/>
            <w:shd w:val="clear" w:color="auto" w:fill="FFFFFF" w:themeFill="background1"/>
            <w:noWrap/>
          </w:tcPr>
          <w:p w14:paraId="4A4C5B74" w14:textId="77777777" w:rsidR="00184954" w:rsidRPr="002008FC" w:rsidRDefault="00184954" w:rsidP="00184954">
            <w:pPr>
              <w:rPr>
                <w:sz w:val="24"/>
                <w:szCs w:val="24"/>
              </w:rPr>
            </w:pPr>
            <w:r w:rsidRPr="002008FC">
              <w:rPr>
                <w:sz w:val="24"/>
                <w:szCs w:val="24"/>
              </w:rPr>
              <w:t>4</w:t>
            </w:r>
          </w:p>
        </w:tc>
      </w:tr>
      <w:tr w:rsidR="00184954" w:rsidRPr="002008FC" w14:paraId="665E5B50" w14:textId="77777777" w:rsidTr="00184954">
        <w:trPr>
          <w:trHeight w:val="360"/>
        </w:trPr>
        <w:tc>
          <w:tcPr>
            <w:tcW w:w="829" w:type="dxa"/>
            <w:shd w:val="clear" w:color="auto" w:fill="FFFFFF" w:themeFill="background1"/>
            <w:noWrap/>
            <w:vAlign w:val="center"/>
          </w:tcPr>
          <w:p w14:paraId="0EE0F087" w14:textId="77777777" w:rsidR="00184954" w:rsidRPr="002008FC" w:rsidRDefault="00184954" w:rsidP="00184954">
            <w:pPr>
              <w:jc w:val="center"/>
              <w:rPr>
                <w:sz w:val="24"/>
                <w:szCs w:val="24"/>
              </w:rPr>
            </w:pPr>
            <w:r w:rsidRPr="002008FC">
              <w:rPr>
                <w:sz w:val="24"/>
                <w:szCs w:val="24"/>
              </w:rPr>
              <w:t>4</w:t>
            </w:r>
          </w:p>
        </w:tc>
        <w:tc>
          <w:tcPr>
            <w:tcW w:w="1441" w:type="dxa"/>
            <w:shd w:val="clear" w:color="auto" w:fill="FFFFFF" w:themeFill="background1"/>
            <w:noWrap/>
            <w:vAlign w:val="center"/>
          </w:tcPr>
          <w:p w14:paraId="6678239D" w14:textId="77777777" w:rsidR="00184954" w:rsidRPr="002008FC" w:rsidRDefault="00184954" w:rsidP="00184954">
            <w:pPr>
              <w:rPr>
                <w:bCs/>
                <w:sz w:val="24"/>
                <w:szCs w:val="24"/>
              </w:rPr>
            </w:pPr>
            <w:r w:rsidRPr="002008FC">
              <w:rPr>
                <w:bCs/>
                <w:sz w:val="24"/>
                <w:szCs w:val="24"/>
              </w:rPr>
              <w:t>CSIT 779</w:t>
            </w:r>
          </w:p>
        </w:tc>
        <w:tc>
          <w:tcPr>
            <w:tcW w:w="2552" w:type="dxa"/>
            <w:shd w:val="clear" w:color="auto" w:fill="FFFFFF" w:themeFill="background1"/>
            <w:noWrap/>
          </w:tcPr>
          <w:p w14:paraId="29FB1D32" w14:textId="77777777" w:rsidR="00184954" w:rsidRPr="002008FC" w:rsidRDefault="00184954" w:rsidP="00184954">
            <w:pPr>
              <w:rPr>
                <w:sz w:val="24"/>
                <w:szCs w:val="24"/>
              </w:rPr>
            </w:pPr>
            <w:r w:rsidRPr="002008FC">
              <w:rPr>
                <w:sz w:val="24"/>
                <w:szCs w:val="24"/>
              </w:rPr>
              <w:t>Managing IT Products and Services</w:t>
            </w:r>
          </w:p>
        </w:tc>
        <w:tc>
          <w:tcPr>
            <w:tcW w:w="1359" w:type="dxa"/>
            <w:gridSpan w:val="2"/>
            <w:vMerge/>
            <w:shd w:val="clear" w:color="auto" w:fill="FFFFFF" w:themeFill="background1"/>
            <w:noWrap/>
            <w:vAlign w:val="bottom"/>
          </w:tcPr>
          <w:p w14:paraId="219BD4DE" w14:textId="77777777" w:rsidR="00184954" w:rsidRPr="002008FC" w:rsidRDefault="00184954" w:rsidP="00184954">
            <w:pPr>
              <w:rPr>
                <w:sz w:val="24"/>
                <w:szCs w:val="24"/>
              </w:rPr>
            </w:pPr>
          </w:p>
        </w:tc>
        <w:tc>
          <w:tcPr>
            <w:tcW w:w="990" w:type="dxa"/>
            <w:gridSpan w:val="2"/>
            <w:shd w:val="clear" w:color="auto" w:fill="FFFFFF" w:themeFill="background1"/>
            <w:noWrap/>
          </w:tcPr>
          <w:p w14:paraId="724209FC"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noWrap/>
          </w:tcPr>
          <w:p w14:paraId="6A85F15F"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noWrap/>
          </w:tcPr>
          <w:p w14:paraId="2F89A7D9"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noWrap/>
          </w:tcPr>
          <w:p w14:paraId="4EF8FD9B"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noWrap/>
          </w:tcPr>
          <w:p w14:paraId="412611FA"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noWrap/>
          </w:tcPr>
          <w:p w14:paraId="6C8C8886" w14:textId="77777777" w:rsidR="00184954" w:rsidRPr="002008FC" w:rsidRDefault="00184954" w:rsidP="00184954">
            <w:pPr>
              <w:rPr>
                <w:sz w:val="24"/>
                <w:szCs w:val="24"/>
              </w:rPr>
            </w:pPr>
            <w:r w:rsidRPr="002008FC">
              <w:rPr>
                <w:sz w:val="24"/>
                <w:szCs w:val="24"/>
              </w:rPr>
              <w:t>3</w:t>
            </w:r>
          </w:p>
        </w:tc>
      </w:tr>
      <w:tr w:rsidR="00184954" w:rsidRPr="002008FC" w14:paraId="6B3570D4" w14:textId="77777777" w:rsidTr="00184954">
        <w:trPr>
          <w:trHeight w:val="360"/>
        </w:trPr>
        <w:tc>
          <w:tcPr>
            <w:tcW w:w="829" w:type="dxa"/>
            <w:shd w:val="clear" w:color="auto" w:fill="FFFFFF" w:themeFill="background1"/>
            <w:noWrap/>
            <w:vAlign w:val="center"/>
          </w:tcPr>
          <w:p w14:paraId="4CE1F5C9" w14:textId="77777777" w:rsidR="00184954" w:rsidRPr="002008FC" w:rsidRDefault="00184954" w:rsidP="00184954">
            <w:pPr>
              <w:jc w:val="center"/>
              <w:rPr>
                <w:sz w:val="24"/>
                <w:szCs w:val="24"/>
              </w:rPr>
            </w:pPr>
            <w:r w:rsidRPr="002008FC">
              <w:rPr>
                <w:sz w:val="24"/>
                <w:szCs w:val="24"/>
              </w:rPr>
              <w:t>5</w:t>
            </w:r>
          </w:p>
        </w:tc>
        <w:tc>
          <w:tcPr>
            <w:tcW w:w="1441" w:type="dxa"/>
            <w:shd w:val="clear" w:color="auto" w:fill="FFFFFF" w:themeFill="background1"/>
            <w:noWrap/>
            <w:vAlign w:val="center"/>
          </w:tcPr>
          <w:p w14:paraId="139F052D" w14:textId="77777777" w:rsidR="00184954" w:rsidRPr="002008FC" w:rsidRDefault="00184954" w:rsidP="00184954">
            <w:pPr>
              <w:rPr>
                <w:bCs/>
                <w:sz w:val="24"/>
                <w:szCs w:val="24"/>
              </w:rPr>
            </w:pPr>
            <w:r w:rsidRPr="002008FC">
              <w:rPr>
                <w:bCs/>
                <w:sz w:val="24"/>
                <w:szCs w:val="24"/>
              </w:rPr>
              <w:t>CSIT 666</w:t>
            </w:r>
          </w:p>
        </w:tc>
        <w:tc>
          <w:tcPr>
            <w:tcW w:w="2552" w:type="dxa"/>
            <w:shd w:val="clear" w:color="auto" w:fill="FFFFFF" w:themeFill="background1"/>
            <w:noWrap/>
          </w:tcPr>
          <w:p w14:paraId="56964B11" w14:textId="77777777" w:rsidR="00184954" w:rsidRPr="002008FC" w:rsidRDefault="00184954" w:rsidP="00184954">
            <w:pPr>
              <w:rPr>
                <w:sz w:val="24"/>
                <w:szCs w:val="24"/>
              </w:rPr>
            </w:pPr>
            <w:r w:rsidRPr="002008FC">
              <w:rPr>
                <w:sz w:val="24"/>
                <w:szCs w:val="24"/>
              </w:rPr>
              <w:t>Block chain for Business</w:t>
            </w:r>
          </w:p>
        </w:tc>
        <w:tc>
          <w:tcPr>
            <w:tcW w:w="1359" w:type="dxa"/>
            <w:gridSpan w:val="2"/>
            <w:vMerge/>
            <w:shd w:val="clear" w:color="auto" w:fill="FFFFFF" w:themeFill="background1"/>
            <w:noWrap/>
            <w:vAlign w:val="bottom"/>
          </w:tcPr>
          <w:p w14:paraId="5ECA9C19" w14:textId="77777777" w:rsidR="00184954" w:rsidRPr="002008FC" w:rsidRDefault="00184954" w:rsidP="00184954">
            <w:pPr>
              <w:rPr>
                <w:sz w:val="24"/>
                <w:szCs w:val="24"/>
              </w:rPr>
            </w:pPr>
          </w:p>
        </w:tc>
        <w:tc>
          <w:tcPr>
            <w:tcW w:w="990" w:type="dxa"/>
            <w:gridSpan w:val="2"/>
            <w:shd w:val="clear" w:color="auto" w:fill="FFFFFF" w:themeFill="background1"/>
            <w:noWrap/>
          </w:tcPr>
          <w:p w14:paraId="1DD34B84"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noWrap/>
          </w:tcPr>
          <w:p w14:paraId="4E04D806"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noWrap/>
          </w:tcPr>
          <w:p w14:paraId="2AE04C8D"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noWrap/>
          </w:tcPr>
          <w:p w14:paraId="79E5860D"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noWrap/>
          </w:tcPr>
          <w:p w14:paraId="75548FD7"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noWrap/>
          </w:tcPr>
          <w:p w14:paraId="481F1355" w14:textId="77777777" w:rsidR="00184954" w:rsidRPr="002008FC" w:rsidRDefault="00184954" w:rsidP="00184954">
            <w:pPr>
              <w:rPr>
                <w:sz w:val="24"/>
                <w:szCs w:val="24"/>
              </w:rPr>
            </w:pPr>
            <w:r w:rsidRPr="002008FC">
              <w:rPr>
                <w:sz w:val="24"/>
                <w:szCs w:val="24"/>
              </w:rPr>
              <w:t>3</w:t>
            </w:r>
          </w:p>
        </w:tc>
      </w:tr>
      <w:tr w:rsidR="00184954" w:rsidRPr="002008FC" w14:paraId="53D6031F" w14:textId="77777777" w:rsidTr="00184954">
        <w:trPr>
          <w:trHeight w:val="360"/>
        </w:trPr>
        <w:tc>
          <w:tcPr>
            <w:tcW w:w="829" w:type="dxa"/>
            <w:shd w:val="clear" w:color="auto" w:fill="FFFFFF" w:themeFill="background1"/>
            <w:noWrap/>
            <w:vAlign w:val="center"/>
          </w:tcPr>
          <w:p w14:paraId="7C3663C2" w14:textId="77777777" w:rsidR="00184954" w:rsidRPr="002008FC" w:rsidRDefault="00184954" w:rsidP="00184954">
            <w:pPr>
              <w:jc w:val="center"/>
              <w:rPr>
                <w:sz w:val="24"/>
                <w:szCs w:val="24"/>
              </w:rPr>
            </w:pPr>
            <w:r w:rsidRPr="002008FC">
              <w:rPr>
                <w:sz w:val="24"/>
                <w:szCs w:val="24"/>
              </w:rPr>
              <w:lastRenderedPageBreak/>
              <w:t>6</w:t>
            </w:r>
          </w:p>
        </w:tc>
        <w:tc>
          <w:tcPr>
            <w:tcW w:w="1441" w:type="dxa"/>
            <w:shd w:val="clear" w:color="auto" w:fill="FFFFFF" w:themeFill="background1"/>
            <w:noWrap/>
          </w:tcPr>
          <w:p w14:paraId="4D9DF54C" w14:textId="77777777" w:rsidR="00184954" w:rsidRPr="002008FC" w:rsidRDefault="00184954" w:rsidP="00184954">
            <w:pPr>
              <w:rPr>
                <w:sz w:val="24"/>
                <w:szCs w:val="24"/>
              </w:rPr>
            </w:pPr>
            <w:r w:rsidRPr="002008FC">
              <w:rPr>
                <w:sz w:val="24"/>
                <w:szCs w:val="24"/>
              </w:rPr>
              <w:t>CSIT 749</w:t>
            </w:r>
          </w:p>
        </w:tc>
        <w:tc>
          <w:tcPr>
            <w:tcW w:w="2552" w:type="dxa"/>
            <w:shd w:val="clear" w:color="auto" w:fill="FFFFFF" w:themeFill="background1"/>
            <w:noWrap/>
          </w:tcPr>
          <w:p w14:paraId="3FD84D22" w14:textId="77777777" w:rsidR="00184954" w:rsidRPr="002008FC" w:rsidRDefault="00184954" w:rsidP="00184954">
            <w:pPr>
              <w:rPr>
                <w:sz w:val="24"/>
                <w:szCs w:val="24"/>
              </w:rPr>
            </w:pPr>
            <w:r w:rsidRPr="002008FC">
              <w:rPr>
                <w:sz w:val="24"/>
                <w:szCs w:val="24"/>
              </w:rPr>
              <w:t>Internet of Things Fundamentals</w:t>
            </w:r>
          </w:p>
        </w:tc>
        <w:tc>
          <w:tcPr>
            <w:tcW w:w="1359" w:type="dxa"/>
            <w:gridSpan w:val="2"/>
            <w:vMerge/>
            <w:shd w:val="clear" w:color="auto" w:fill="FFFFFF" w:themeFill="background1"/>
            <w:noWrap/>
            <w:vAlign w:val="bottom"/>
          </w:tcPr>
          <w:p w14:paraId="6813FA19" w14:textId="77777777" w:rsidR="00184954" w:rsidRPr="002008FC" w:rsidRDefault="00184954" w:rsidP="00184954">
            <w:pPr>
              <w:rPr>
                <w:sz w:val="24"/>
                <w:szCs w:val="24"/>
              </w:rPr>
            </w:pPr>
          </w:p>
        </w:tc>
        <w:tc>
          <w:tcPr>
            <w:tcW w:w="990" w:type="dxa"/>
            <w:gridSpan w:val="2"/>
            <w:shd w:val="clear" w:color="auto" w:fill="FFFFFF" w:themeFill="background1"/>
            <w:noWrap/>
          </w:tcPr>
          <w:p w14:paraId="616E8EBC"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noWrap/>
          </w:tcPr>
          <w:p w14:paraId="6966B396"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noWrap/>
          </w:tcPr>
          <w:p w14:paraId="240473E9"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noWrap/>
          </w:tcPr>
          <w:p w14:paraId="59DF7321"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noWrap/>
          </w:tcPr>
          <w:p w14:paraId="6C50AFBF"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noWrap/>
          </w:tcPr>
          <w:p w14:paraId="6E732EC4" w14:textId="77777777" w:rsidR="00184954" w:rsidRPr="002008FC" w:rsidRDefault="00184954" w:rsidP="00184954">
            <w:pPr>
              <w:rPr>
                <w:sz w:val="24"/>
                <w:szCs w:val="24"/>
              </w:rPr>
            </w:pPr>
            <w:r w:rsidRPr="002008FC">
              <w:rPr>
                <w:sz w:val="24"/>
                <w:szCs w:val="24"/>
              </w:rPr>
              <w:t>3</w:t>
            </w:r>
          </w:p>
        </w:tc>
      </w:tr>
      <w:tr w:rsidR="00184954" w:rsidRPr="002008FC" w14:paraId="1600FAFA" w14:textId="77777777" w:rsidTr="00184954">
        <w:trPr>
          <w:trHeight w:val="360"/>
        </w:trPr>
        <w:tc>
          <w:tcPr>
            <w:tcW w:w="829" w:type="dxa"/>
            <w:shd w:val="clear" w:color="auto" w:fill="FFFFFF" w:themeFill="background1"/>
            <w:noWrap/>
            <w:vAlign w:val="center"/>
          </w:tcPr>
          <w:p w14:paraId="5442A815" w14:textId="77777777" w:rsidR="00184954" w:rsidRPr="002008FC" w:rsidRDefault="00184954" w:rsidP="00184954">
            <w:pPr>
              <w:jc w:val="center"/>
              <w:rPr>
                <w:sz w:val="24"/>
                <w:szCs w:val="24"/>
              </w:rPr>
            </w:pPr>
            <w:r w:rsidRPr="002008FC">
              <w:rPr>
                <w:sz w:val="24"/>
                <w:szCs w:val="24"/>
              </w:rPr>
              <w:t>7</w:t>
            </w:r>
          </w:p>
        </w:tc>
        <w:tc>
          <w:tcPr>
            <w:tcW w:w="1441" w:type="dxa"/>
            <w:shd w:val="clear" w:color="auto" w:fill="FFFFFF" w:themeFill="background1"/>
            <w:noWrap/>
            <w:vAlign w:val="bottom"/>
          </w:tcPr>
          <w:p w14:paraId="1C371615" w14:textId="77777777" w:rsidR="00184954" w:rsidRPr="002008FC" w:rsidRDefault="00184954" w:rsidP="00184954">
            <w:pPr>
              <w:rPr>
                <w:sz w:val="24"/>
                <w:szCs w:val="24"/>
              </w:rPr>
            </w:pPr>
            <w:r w:rsidRPr="002008FC">
              <w:rPr>
                <w:sz w:val="24"/>
                <w:szCs w:val="24"/>
              </w:rPr>
              <w:t>ENTR752</w:t>
            </w:r>
          </w:p>
        </w:tc>
        <w:tc>
          <w:tcPr>
            <w:tcW w:w="2552" w:type="dxa"/>
            <w:shd w:val="clear" w:color="auto" w:fill="FFFFFF" w:themeFill="background1"/>
            <w:noWrap/>
            <w:vAlign w:val="bottom"/>
          </w:tcPr>
          <w:p w14:paraId="0856DF0D" w14:textId="77777777" w:rsidR="00184954" w:rsidRPr="002008FC" w:rsidRDefault="00184954" w:rsidP="00184954">
            <w:pPr>
              <w:rPr>
                <w:sz w:val="24"/>
                <w:szCs w:val="24"/>
              </w:rPr>
            </w:pPr>
            <w:r w:rsidRPr="002008FC">
              <w:rPr>
                <w:sz w:val="24"/>
                <w:szCs w:val="24"/>
              </w:rPr>
              <w:t>Product Design, Development and Commercialization.</w:t>
            </w:r>
          </w:p>
        </w:tc>
        <w:tc>
          <w:tcPr>
            <w:tcW w:w="1359" w:type="dxa"/>
            <w:gridSpan w:val="2"/>
            <w:vMerge/>
            <w:shd w:val="clear" w:color="auto" w:fill="FFFFFF" w:themeFill="background1"/>
            <w:noWrap/>
            <w:vAlign w:val="bottom"/>
          </w:tcPr>
          <w:p w14:paraId="07B7AAC7" w14:textId="77777777" w:rsidR="00184954" w:rsidRPr="002008FC" w:rsidRDefault="00184954" w:rsidP="00184954">
            <w:pPr>
              <w:rPr>
                <w:sz w:val="24"/>
                <w:szCs w:val="24"/>
              </w:rPr>
            </w:pPr>
          </w:p>
        </w:tc>
        <w:tc>
          <w:tcPr>
            <w:tcW w:w="990" w:type="dxa"/>
            <w:gridSpan w:val="2"/>
            <w:shd w:val="clear" w:color="auto" w:fill="FFFFFF" w:themeFill="background1"/>
            <w:noWrap/>
            <w:vAlign w:val="bottom"/>
          </w:tcPr>
          <w:p w14:paraId="2C1F387C" w14:textId="77777777" w:rsidR="00184954" w:rsidRPr="002008FC" w:rsidRDefault="00184954" w:rsidP="00184954">
            <w:pPr>
              <w:rPr>
                <w:sz w:val="24"/>
                <w:szCs w:val="24"/>
              </w:rPr>
            </w:pPr>
            <w:r w:rsidRPr="002008FC">
              <w:rPr>
                <w:sz w:val="24"/>
                <w:szCs w:val="24"/>
              </w:rPr>
              <w:t>2</w:t>
            </w:r>
          </w:p>
        </w:tc>
        <w:tc>
          <w:tcPr>
            <w:tcW w:w="630" w:type="dxa"/>
            <w:gridSpan w:val="2"/>
            <w:shd w:val="clear" w:color="auto" w:fill="FFFFFF" w:themeFill="background1"/>
            <w:noWrap/>
            <w:vAlign w:val="bottom"/>
          </w:tcPr>
          <w:p w14:paraId="44C6BC9F" w14:textId="77777777" w:rsidR="00184954" w:rsidRPr="002008FC" w:rsidRDefault="00184954" w:rsidP="00184954">
            <w:pPr>
              <w:rPr>
                <w:sz w:val="24"/>
                <w:szCs w:val="24"/>
              </w:rPr>
            </w:pPr>
            <w:r w:rsidRPr="002008FC">
              <w:rPr>
                <w:sz w:val="24"/>
                <w:szCs w:val="24"/>
              </w:rPr>
              <w:t>0</w:t>
            </w:r>
          </w:p>
        </w:tc>
        <w:tc>
          <w:tcPr>
            <w:tcW w:w="726" w:type="dxa"/>
            <w:gridSpan w:val="2"/>
            <w:shd w:val="clear" w:color="auto" w:fill="FFFFFF" w:themeFill="background1"/>
            <w:noWrap/>
            <w:vAlign w:val="bottom"/>
          </w:tcPr>
          <w:p w14:paraId="173EF5DB" w14:textId="77777777" w:rsidR="00184954" w:rsidRPr="002008FC" w:rsidRDefault="00184954" w:rsidP="00184954">
            <w:pPr>
              <w:rPr>
                <w:sz w:val="24"/>
                <w:szCs w:val="24"/>
              </w:rPr>
            </w:pPr>
            <w:r w:rsidRPr="002008FC">
              <w:rPr>
                <w:sz w:val="24"/>
                <w:szCs w:val="24"/>
              </w:rPr>
              <w:t>0</w:t>
            </w:r>
          </w:p>
        </w:tc>
        <w:tc>
          <w:tcPr>
            <w:tcW w:w="786" w:type="dxa"/>
            <w:gridSpan w:val="2"/>
            <w:shd w:val="clear" w:color="auto" w:fill="FFFFFF" w:themeFill="background1"/>
            <w:noWrap/>
            <w:vAlign w:val="bottom"/>
          </w:tcPr>
          <w:p w14:paraId="656AA115" w14:textId="77777777" w:rsidR="00184954" w:rsidRPr="002008FC" w:rsidRDefault="00184954" w:rsidP="00184954">
            <w:pPr>
              <w:rPr>
                <w:sz w:val="24"/>
                <w:szCs w:val="24"/>
              </w:rPr>
            </w:pPr>
            <w:r w:rsidRPr="002008FC">
              <w:rPr>
                <w:sz w:val="24"/>
                <w:szCs w:val="24"/>
              </w:rPr>
              <w:t>0</w:t>
            </w:r>
          </w:p>
        </w:tc>
        <w:tc>
          <w:tcPr>
            <w:tcW w:w="576" w:type="dxa"/>
            <w:gridSpan w:val="2"/>
            <w:shd w:val="clear" w:color="auto" w:fill="FFFFFF" w:themeFill="background1"/>
            <w:noWrap/>
            <w:vAlign w:val="bottom"/>
          </w:tcPr>
          <w:p w14:paraId="46B28A41" w14:textId="77777777" w:rsidR="00184954" w:rsidRPr="002008FC" w:rsidRDefault="00184954" w:rsidP="00184954">
            <w:pPr>
              <w:rPr>
                <w:sz w:val="24"/>
                <w:szCs w:val="24"/>
              </w:rPr>
            </w:pPr>
            <w:r w:rsidRPr="002008FC">
              <w:rPr>
                <w:sz w:val="24"/>
                <w:szCs w:val="24"/>
              </w:rPr>
              <w:t>2</w:t>
            </w:r>
          </w:p>
        </w:tc>
        <w:tc>
          <w:tcPr>
            <w:tcW w:w="800" w:type="dxa"/>
            <w:shd w:val="clear" w:color="auto" w:fill="FFFFFF" w:themeFill="background1"/>
            <w:noWrap/>
            <w:vAlign w:val="bottom"/>
          </w:tcPr>
          <w:p w14:paraId="4A6EC178" w14:textId="77777777" w:rsidR="00184954" w:rsidRPr="002008FC" w:rsidRDefault="00184954" w:rsidP="00184954">
            <w:pPr>
              <w:rPr>
                <w:sz w:val="24"/>
                <w:szCs w:val="24"/>
              </w:rPr>
            </w:pPr>
            <w:r w:rsidRPr="002008FC">
              <w:rPr>
                <w:sz w:val="24"/>
                <w:szCs w:val="24"/>
              </w:rPr>
              <w:t>3</w:t>
            </w:r>
          </w:p>
        </w:tc>
      </w:tr>
      <w:tr w:rsidR="00184954" w:rsidRPr="002008FC" w14:paraId="7F1166E1" w14:textId="77777777" w:rsidTr="00184954">
        <w:trPr>
          <w:trHeight w:val="360"/>
        </w:trPr>
        <w:tc>
          <w:tcPr>
            <w:tcW w:w="9889" w:type="dxa"/>
            <w:gridSpan w:val="15"/>
            <w:shd w:val="clear" w:color="auto" w:fill="FFFFFF" w:themeFill="background1"/>
            <w:noWrap/>
            <w:vAlign w:val="center"/>
          </w:tcPr>
          <w:p w14:paraId="3EA90F41" w14:textId="77777777" w:rsidR="00184954" w:rsidRPr="002008FC" w:rsidRDefault="00184954" w:rsidP="00184954">
            <w:pPr>
              <w:rPr>
                <w:b/>
                <w:sz w:val="24"/>
                <w:szCs w:val="24"/>
              </w:rPr>
            </w:pPr>
          </w:p>
        </w:tc>
        <w:tc>
          <w:tcPr>
            <w:tcW w:w="800" w:type="dxa"/>
            <w:shd w:val="clear" w:color="auto" w:fill="FFFFFF" w:themeFill="background1"/>
            <w:noWrap/>
          </w:tcPr>
          <w:p w14:paraId="76BB008F" w14:textId="77777777" w:rsidR="00184954" w:rsidRPr="002008FC" w:rsidRDefault="00184954" w:rsidP="00184954">
            <w:pPr>
              <w:rPr>
                <w:b/>
                <w:sz w:val="24"/>
                <w:szCs w:val="24"/>
              </w:rPr>
            </w:pPr>
            <w:r w:rsidRPr="002008FC">
              <w:rPr>
                <w:b/>
                <w:sz w:val="24"/>
                <w:szCs w:val="24"/>
              </w:rPr>
              <w:t>25</w:t>
            </w:r>
          </w:p>
        </w:tc>
      </w:tr>
    </w:tbl>
    <w:p w14:paraId="416E606D" w14:textId="1CB1B09A" w:rsidR="00E622B1" w:rsidRDefault="00892916" w:rsidP="00252BE0">
      <w:pPr>
        <w:pStyle w:val="Heading3"/>
        <w:spacing w:before="72"/>
        <w:ind w:left="0"/>
      </w:pPr>
      <w:r>
        <w:rPr>
          <w:noProof/>
        </w:rPr>
        <mc:AlternateContent>
          <mc:Choice Requires="wps">
            <w:drawing>
              <wp:anchor distT="0" distB="0" distL="0" distR="0" simplePos="0" relativeHeight="251658290" behindDoc="1" locked="0" layoutInCell="1" allowOverlap="1" wp14:anchorId="053F45BC" wp14:editId="306B3A8B">
                <wp:simplePos x="0" y="0"/>
                <wp:positionH relativeFrom="page">
                  <wp:posOffset>487045</wp:posOffset>
                </wp:positionH>
                <wp:positionV relativeFrom="paragraph">
                  <wp:posOffset>1276350</wp:posOffset>
                </wp:positionV>
                <wp:extent cx="6686550" cy="967740"/>
                <wp:effectExtent l="0" t="0" r="0" b="0"/>
                <wp:wrapTopAndBottom/>
                <wp:docPr id="1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67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EE2949" w14:textId="77777777" w:rsidR="00252BE0" w:rsidRDefault="00252BE0" w:rsidP="00252BE0">
                            <w:pPr>
                              <w:spacing w:before="73" w:line="412" w:lineRule="auto"/>
                              <w:ind w:left="143" w:right="5446"/>
                              <w:rPr>
                                <w:b/>
                                <w:sz w:val="24"/>
                              </w:rPr>
                            </w:pPr>
                            <w:r>
                              <w:rPr>
                                <w:b/>
                                <w:sz w:val="24"/>
                              </w:rPr>
                              <w:t>Total Credits for the Programme: 106 Minimum Credits Prescribed by the University:</w:t>
                            </w:r>
                          </w:p>
                          <w:p w14:paraId="45B2BCEC" w14:textId="77777777" w:rsidR="00252BE0" w:rsidRDefault="00252BE0" w:rsidP="00252BE0">
                            <w:pPr>
                              <w:tabs>
                                <w:tab w:val="left" w:pos="5184"/>
                              </w:tabs>
                              <w:spacing w:before="1"/>
                              <w:ind w:left="143"/>
                              <w:rPr>
                                <w:b/>
                                <w:sz w:val="24"/>
                              </w:rPr>
                            </w:pPr>
                            <w:r>
                              <w:rPr>
                                <w:b/>
                                <w:sz w:val="24"/>
                              </w:rPr>
                              <w:t>(a) Semester</w:t>
                            </w:r>
                            <w:r>
                              <w:rPr>
                                <w:b/>
                                <w:spacing w:val="-5"/>
                                <w:sz w:val="24"/>
                              </w:rPr>
                              <w:t xml:space="preserve"> </w:t>
                            </w:r>
                            <w:r>
                              <w:rPr>
                                <w:b/>
                                <w:sz w:val="24"/>
                              </w:rPr>
                              <w:t>Level:</w:t>
                            </w:r>
                            <w:r>
                              <w:rPr>
                                <w:b/>
                                <w:spacing w:val="-1"/>
                                <w:sz w:val="24"/>
                              </w:rPr>
                              <w:t xml:space="preserve"> </w:t>
                            </w:r>
                            <w:r>
                              <w:rPr>
                                <w:b/>
                                <w:sz w:val="24"/>
                              </w:rPr>
                              <w:t>25</w:t>
                            </w:r>
                            <w:r>
                              <w:rPr>
                                <w:b/>
                                <w:sz w:val="24"/>
                              </w:rPr>
                              <w:tab/>
                              <w:t>(b) Programme Level: 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F45BC" id="Text Box 258" o:spid="_x0000_s1045" type="#_x0000_t202" style="position:absolute;margin-left:38.35pt;margin-top:100.5pt;width:526.5pt;height:76.2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" filled="f">
                <v:textbox inset="0,0,0,0">
                  <w:txbxContent>
                    <w:p w14:paraId="42EE2949" w14:textId="77777777" w:rsidR="00252BE0" w:rsidRDefault="00252BE0" w:rsidP="00252BE0">
                      <w:pPr>
                        <w:spacing w:before="73" w:line="412" w:lineRule="auto"/>
                        <w:ind w:left="143" w:right="5446"/>
                        <w:rPr>
                          <w:b/>
                          <w:sz w:val="24"/>
                        </w:rPr>
                      </w:pPr>
                      <w:r>
                        <w:rPr>
                          <w:b/>
                          <w:sz w:val="24"/>
                        </w:rPr>
                        <w:t>Total Credits for the Programme: 106 Minimum Credits Prescribed by the University:</w:t>
                      </w:r>
                    </w:p>
                    <w:p w14:paraId="45B2BCEC" w14:textId="77777777" w:rsidR="00252BE0" w:rsidRDefault="00252BE0" w:rsidP="00252BE0">
                      <w:pPr>
                        <w:tabs>
                          <w:tab w:val="left" w:pos="5184"/>
                        </w:tabs>
                        <w:spacing w:before="1"/>
                        <w:ind w:left="143"/>
                        <w:rPr>
                          <w:b/>
                          <w:sz w:val="24"/>
                        </w:rPr>
                      </w:pPr>
                      <w:r>
                        <w:rPr>
                          <w:b/>
                          <w:sz w:val="24"/>
                        </w:rPr>
                        <w:t>(a) Semester</w:t>
                      </w:r>
                      <w:r>
                        <w:rPr>
                          <w:b/>
                          <w:spacing w:val="-5"/>
                          <w:sz w:val="24"/>
                        </w:rPr>
                        <w:t xml:space="preserve"> </w:t>
                      </w:r>
                      <w:r>
                        <w:rPr>
                          <w:b/>
                          <w:sz w:val="24"/>
                        </w:rPr>
                        <w:t>Level:</w:t>
                      </w:r>
                      <w:r>
                        <w:rPr>
                          <w:b/>
                          <w:spacing w:val="-1"/>
                          <w:sz w:val="24"/>
                        </w:rPr>
                        <w:t xml:space="preserve"> </w:t>
                      </w:r>
                      <w:r>
                        <w:rPr>
                          <w:b/>
                          <w:sz w:val="24"/>
                        </w:rPr>
                        <w:t>25</w:t>
                      </w:r>
                      <w:r>
                        <w:rPr>
                          <w:b/>
                          <w:sz w:val="24"/>
                        </w:rPr>
                        <w:tab/>
                        <w:t>(b) Programme Level: 106</w:t>
                      </w:r>
                    </w:p>
                  </w:txbxContent>
                </v:textbox>
                <w10:wrap type="topAndBottom" anchorx="page"/>
              </v:shape>
            </w:pict>
          </mc:Fallback>
        </mc:AlternateContent>
      </w:r>
      <w:r w:rsidR="00252BE0">
        <w:tab/>
      </w:r>
    </w:p>
    <w:p w14:paraId="71FA8CA4" w14:textId="0DC33C30" w:rsidR="00252BE0" w:rsidRDefault="00252BE0" w:rsidP="00252BE0">
      <w:pPr>
        <w:pStyle w:val="Heading3"/>
        <w:spacing w:before="90"/>
      </w:pPr>
      <w:r>
        <w:t>Programme Learning Outcomes (PLOs):</w:t>
      </w:r>
    </w:p>
    <w:p w14:paraId="15E8C67F" w14:textId="77777777" w:rsidR="00252BE0" w:rsidRDefault="00252BE0" w:rsidP="00252BE0">
      <w:pPr>
        <w:pStyle w:val="Heading3"/>
        <w:spacing w:before="90"/>
      </w:pPr>
    </w:p>
    <w:p w14:paraId="659327A6" w14:textId="77777777" w:rsidR="00252BE0" w:rsidRDefault="00252BE0" w:rsidP="00252BE0">
      <w:pPr>
        <w:ind w:left="1418" w:right="1134"/>
        <w:jc w:val="both"/>
        <w:rPr>
          <w:sz w:val="24"/>
          <w:szCs w:val="24"/>
        </w:rPr>
      </w:pPr>
      <w:r>
        <w:tab/>
      </w:r>
      <w:r w:rsidRPr="00520106">
        <w:rPr>
          <w:sz w:val="24"/>
          <w:szCs w:val="24"/>
        </w:rPr>
        <w:t>PLO 1</w:t>
      </w:r>
      <w:r w:rsidRPr="00520106">
        <w:rPr>
          <w:sz w:val="24"/>
          <w:szCs w:val="24"/>
        </w:rPr>
        <w:tab/>
        <w:t>Student shall be able to define and analyse fundamental &amp; applied Management concepts, skills in areas of Technology Management</w:t>
      </w:r>
      <w:r>
        <w:rPr>
          <w:sz w:val="24"/>
          <w:szCs w:val="24"/>
        </w:rPr>
        <w:t>.</w:t>
      </w:r>
    </w:p>
    <w:p w14:paraId="5964E538" w14:textId="77777777" w:rsidR="00252BE0" w:rsidRPr="00520106" w:rsidRDefault="00252BE0" w:rsidP="00252BE0">
      <w:pPr>
        <w:ind w:left="1418" w:right="1134"/>
        <w:jc w:val="both"/>
        <w:rPr>
          <w:sz w:val="24"/>
          <w:szCs w:val="24"/>
        </w:rPr>
      </w:pPr>
    </w:p>
    <w:p w14:paraId="0EBA6DFD" w14:textId="77777777" w:rsidR="00252BE0" w:rsidRPr="00520106" w:rsidRDefault="00252BE0" w:rsidP="00252BE0">
      <w:pPr>
        <w:ind w:left="1418" w:right="1134"/>
        <w:jc w:val="both"/>
        <w:rPr>
          <w:sz w:val="24"/>
          <w:szCs w:val="24"/>
        </w:rPr>
      </w:pPr>
      <w:r w:rsidRPr="00520106">
        <w:rPr>
          <w:sz w:val="24"/>
          <w:szCs w:val="24"/>
        </w:rPr>
        <w:t>PLO 2</w:t>
      </w:r>
      <w:r w:rsidRPr="00520106">
        <w:rPr>
          <w:sz w:val="24"/>
          <w:szCs w:val="24"/>
        </w:rPr>
        <w:tab/>
        <w:t>Student shall be able to formulate research strategy and apply research skills appropriate for decision making</w:t>
      </w:r>
      <w:r>
        <w:rPr>
          <w:sz w:val="24"/>
          <w:szCs w:val="24"/>
        </w:rPr>
        <w:t>.</w:t>
      </w:r>
    </w:p>
    <w:p w14:paraId="211A31D1" w14:textId="77777777" w:rsidR="00252BE0" w:rsidRDefault="00252BE0" w:rsidP="00252BE0">
      <w:pPr>
        <w:ind w:left="1418" w:right="1134"/>
        <w:jc w:val="both"/>
        <w:rPr>
          <w:sz w:val="24"/>
          <w:szCs w:val="24"/>
        </w:rPr>
      </w:pPr>
      <w:r w:rsidRPr="00520106">
        <w:rPr>
          <w:sz w:val="24"/>
          <w:szCs w:val="24"/>
        </w:rPr>
        <w:t>PLO 3</w:t>
      </w:r>
      <w:r w:rsidRPr="00520106">
        <w:rPr>
          <w:sz w:val="24"/>
          <w:szCs w:val="24"/>
        </w:rPr>
        <w:tab/>
        <w:t>Student shall be able to identify the impact of emerging and disruptive Information Technologies on business and use &amp; apply appropriate IT Tools in Professional Setting.</w:t>
      </w:r>
    </w:p>
    <w:p w14:paraId="04F5ED88" w14:textId="77777777" w:rsidR="00252BE0" w:rsidRPr="00520106" w:rsidRDefault="00252BE0" w:rsidP="00252BE0">
      <w:pPr>
        <w:ind w:left="1418" w:right="1134"/>
        <w:jc w:val="both"/>
        <w:rPr>
          <w:sz w:val="24"/>
          <w:szCs w:val="24"/>
        </w:rPr>
      </w:pPr>
    </w:p>
    <w:p w14:paraId="69A61C46" w14:textId="77777777" w:rsidR="00252BE0" w:rsidRDefault="00252BE0" w:rsidP="00252BE0">
      <w:pPr>
        <w:ind w:left="1418" w:right="1134"/>
        <w:jc w:val="both"/>
        <w:rPr>
          <w:sz w:val="24"/>
          <w:szCs w:val="24"/>
        </w:rPr>
      </w:pPr>
      <w:r w:rsidRPr="00520106">
        <w:rPr>
          <w:sz w:val="24"/>
          <w:szCs w:val="24"/>
        </w:rPr>
        <w:t>PLO 4</w:t>
      </w:r>
      <w:r w:rsidRPr="00520106">
        <w:rPr>
          <w:sz w:val="24"/>
          <w:szCs w:val="24"/>
        </w:rPr>
        <w:tab/>
        <w:t>Student shall be able to formulate and articulate ideas, think critically, identify, evaluate and synthesize information and use appropriate concepts and methods to solve problems effectively and creatively</w:t>
      </w:r>
    </w:p>
    <w:p w14:paraId="2497872B" w14:textId="77777777" w:rsidR="00252BE0" w:rsidRPr="00520106" w:rsidRDefault="00252BE0" w:rsidP="00252BE0">
      <w:pPr>
        <w:ind w:left="1418" w:right="1134"/>
        <w:jc w:val="both"/>
        <w:rPr>
          <w:sz w:val="24"/>
          <w:szCs w:val="24"/>
        </w:rPr>
      </w:pPr>
    </w:p>
    <w:p w14:paraId="64293903" w14:textId="77777777" w:rsidR="00252BE0" w:rsidRDefault="00252BE0" w:rsidP="00252BE0">
      <w:pPr>
        <w:ind w:left="1418" w:right="1134"/>
        <w:jc w:val="both"/>
        <w:rPr>
          <w:sz w:val="24"/>
          <w:szCs w:val="24"/>
        </w:rPr>
      </w:pPr>
      <w:r w:rsidRPr="00520106">
        <w:rPr>
          <w:sz w:val="24"/>
          <w:szCs w:val="24"/>
        </w:rPr>
        <w:t>PLO 5</w:t>
      </w:r>
      <w:r w:rsidRPr="00520106">
        <w:rPr>
          <w:sz w:val="24"/>
          <w:szCs w:val="24"/>
        </w:rPr>
        <w:tab/>
        <w:t>Students will be able to demonstrate effective communication skills that support and enhance managerial effectiveness by communicating information accurately and clearly, both verbally and written.</w:t>
      </w:r>
    </w:p>
    <w:p w14:paraId="1C7D115E" w14:textId="77777777" w:rsidR="00252BE0" w:rsidRPr="00520106" w:rsidRDefault="00252BE0" w:rsidP="00252BE0">
      <w:pPr>
        <w:ind w:left="1418" w:right="1134"/>
        <w:jc w:val="both"/>
        <w:rPr>
          <w:sz w:val="24"/>
          <w:szCs w:val="24"/>
        </w:rPr>
      </w:pPr>
    </w:p>
    <w:p w14:paraId="050FFE7F" w14:textId="77777777" w:rsidR="00252BE0" w:rsidRDefault="00252BE0" w:rsidP="00252BE0">
      <w:pPr>
        <w:ind w:left="1418" w:right="1134"/>
        <w:jc w:val="both"/>
        <w:rPr>
          <w:sz w:val="24"/>
          <w:szCs w:val="24"/>
        </w:rPr>
      </w:pPr>
      <w:r w:rsidRPr="00520106">
        <w:rPr>
          <w:sz w:val="24"/>
          <w:szCs w:val="24"/>
        </w:rPr>
        <w:t>PLO 6</w:t>
      </w:r>
      <w:r w:rsidRPr="00520106">
        <w:rPr>
          <w:sz w:val="24"/>
          <w:szCs w:val="24"/>
        </w:rPr>
        <w:tab/>
        <w:t>Student shall be able to demonstrate effective interpersonal skills, including the ability to lead and to work in a team</w:t>
      </w:r>
    </w:p>
    <w:p w14:paraId="51A2FC38" w14:textId="77777777" w:rsidR="00252BE0" w:rsidRPr="00520106" w:rsidRDefault="00252BE0" w:rsidP="00252BE0">
      <w:pPr>
        <w:ind w:left="1418" w:right="1134"/>
        <w:jc w:val="both"/>
        <w:rPr>
          <w:sz w:val="24"/>
          <w:szCs w:val="24"/>
        </w:rPr>
      </w:pPr>
    </w:p>
    <w:p w14:paraId="74B2BF04" w14:textId="77777777" w:rsidR="00252BE0" w:rsidRDefault="00252BE0" w:rsidP="00252BE0">
      <w:pPr>
        <w:ind w:left="1418" w:right="1134"/>
        <w:jc w:val="both"/>
        <w:rPr>
          <w:sz w:val="24"/>
          <w:szCs w:val="24"/>
        </w:rPr>
      </w:pPr>
      <w:r w:rsidRPr="00520106">
        <w:rPr>
          <w:sz w:val="24"/>
          <w:szCs w:val="24"/>
        </w:rPr>
        <w:t>PLO 7</w:t>
      </w:r>
      <w:r w:rsidRPr="00520106">
        <w:rPr>
          <w:sz w:val="24"/>
          <w:szCs w:val="24"/>
        </w:rPr>
        <w:tab/>
        <w:t>Student shall be able to manage cultural diversity and demonstrate managerial skills in global business context</w:t>
      </w:r>
    </w:p>
    <w:p w14:paraId="0856F205" w14:textId="77777777" w:rsidR="00252BE0" w:rsidRPr="00520106" w:rsidRDefault="00252BE0" w:rsidP="00252BE0">
      <w:pPr>
        <w:ind w:left="1418" w:right="1134"/>
        <w:jc w:val="both"/>
        <w:rPr>
          <w:sz w:val="24"/>
          <w:szCs w:val="24"/>
        </w:rPr>
      </w:pPr>
    </w:p>
    <w:p w14:paraId="0A8F5D25" w14:textId="77777777" w:rsidR="00252BE0" w:rsidRDefault="00252BE0" w:rsidP="00252BE0">
      <w:pPr>
        <w:ind w:left="1418" w:right="1134"/>
        <w:jc w:val="both"/>
        <w:rPr>
          <w:sz w:val="24"/>
          <w:szCs w:val="24"/>
        </w:rPr>
      </w:pPr>
      <w:r w:rsidRPr="00520106">
        <w:rPr>
          <w:sz w:val="24"/>
          <w:szCs w:val="24"/>
        </w:rPr>
        <w:t>PLO 8</w:t>
      </w:r>
      <w:r w:rsidRPr="00520106">
        <w:rPr>
          <w:sz w:val="24"/>
          <w:szCs w:val="24"/>
        </w:rPr>
        <w:tab/>
        <w:t>Student shall be able to identify ethical issues in work-related situations and demonstrate integrity, ethical and professional behavior by being objective, unbiased and avoiding unethical behavior such as fabricating, falsifying or misrepresenting data or to committing plagiarism</w:t>
      </w:r>
    </w:p>
    <w:p w14:paraId="38F5182D" w14:textId="77777777" w:rsidR="00252BE0" w:rsidRPr="00520106" w:rsidRDefault="00252BE0" w:rsidP="00252BE0">
      <w:pPr>
        <w:ind w:left="1418" w:right="1134"/>
        <w:jc w:val="both"/>
        <w:rPr>
          <w:sz w:val="24"/>
          <w:szCs w:val="24"/>
        </w:rPr>
      </w:pPr>
    </w:p>
    <w:p w14:paraId="2DAD57FB" w14:textId="77777777" w:rsidR="00252BE0" w:rsidRDefault="00252BE0" w:rsidP="00252BE0">
      <w:pPr>
        <w:ind w:left="1418" w:right="1134"/>
        <w:jc w:val="both"/>
        <w:rPr>
          <w:sz w:val="24"/>
          <w:szCs w:val="24"/>
        </w:rPr>
      </w:pPr>
      <w:r w:rsidRPr="00520106">
        <w:rPr>
          <w:sz w:val="24"/>
          <w:szCs w:val="24"/>
        </w:rPr>
        <w:t>PLO 9</w:t>
      </w:r>
      <w:r w:rsidRPr="00520106">
        <w:rPr>
          <w:sz w:val="24"/>
          <w:szCs w:val="24"/>
        </w:rPr>
        <w:tab/>
        <w:t>Student shall be able to develop and demonstrate entrepreneurial and business acumen skills to support employability in area of the chosen specialization</w:t>
      </w:r>
    </w:p>
    <w:p w14:paraId="6E1505A8" w14:textId="77777777" w:rsidR="00252BE0" w:rsidRPr="00520106" w:rsidRDefault="00252BE0" w:rsidP="00252BE0">
      <w:pPr>
        <w:ind w:left="1418" w:right="1134"/>
        <w:jc w:val="both"/>
        <w:rPr>
          <w:sz w:val="24"/>
          <w:szCs w:val="24"/>
        </w:rPr>
      </w:pPr>
    </w:p>
    <w:p w14:paraId="3786F731" w14:textId="77777777" w:rsidR="00252BE0" w:rsidRDefault="00252BE0" w:rsidP="00252BE0">
      <w:pPr>
        <w:ind w:left="1418" w:right="1134"/>
        <w:jc w:val="both"/>
        <w:rPr>
          <w:sz w:val="24"/>
          <w:szCs w:val="24"/>
        </w:rPr>
      </w:pPr>
      <w:r w:rsidRPr="00520106">
        <w:rPr>
          <w:sz w:val="24"/>
          <w:szCs w:val="24"/>
        </w:rPr>
        <w:t>PLO 10</w:t>
      </w:r>
      <w:r>
        <w:rPr>
          <w:sz w:val="24"/>
          <w:szCs w:val="24"/>
        </w:rPr>
        <w:t xml:space="preserve"> </w:t>
      </w:r>
      <w:r w:rsidRPr="00520106">
        <w:rPr>
          <w:sz w:val="24"/>
          <w:szCs w:val="24"/>
        </w:rPr>
        <w:t>Student shall demonstrate the ability to acquire knowledge and skills, including ‘learning how to learn’ that are necessary for participating in learning activities throughout life, through self-paced and self-directed learning aimed at personal and professional development</w:t>
      </w:r>
    </w:p>
    <w:p w14:paraId="4FC5E1B3" w14:textId="77777777" w:rsidR="00252BE0" w:rsidRPr="00520106" w:rsidRDefault="00252BE0" w:rsidP="00252BE0">
      <w:pPr>
        <w:ind w:left="1418" w:right="1134"/>
        <w:jc w:val="both"/>
        <w:rPr>
          <w:sz w:val="24"/>
          <w:szCs w:val="24"/>
        </w:rPr>
      </w:pPr>
    </w:p>
    <w:p w14:paraId="75707421" w14:textId="77777777" w:rsidR="00252BE0" w:rsidRDefault="00252BE0" w:rsidP="00252BE0">
      <w:pPr>
        <w:ind w:left="1418" w:right="1134"/>
        <w:jc w:val="both"/>
        <w:rPr>
          <w:sz w:val="24"/>
          <w:szCs w:val="24"/>
        </w:rPr>
      </w:pPr>
      <w:r w:rsidRPr="00520106">
        <w:rPr>
          <w:sz w:val="24"/>
          <w:szCs w:val="24"/>
        </w:rPr>
        <w:t>PLO 11</w:t>
      </w:r>
      <w:r>
        <w:rPr>
          <w:sz w:val="24"/>
          <w:szCs w:val="24"/>
        </w:rPr>
        <w:t xml:space="preserve"> </w:t>
      </w:r>
      <w:r w:rsidRPr="00520106">
        <w:rPr>
          <w:sz w:val="24"/>
          <w:szCs w:val="24"/>
        </w:rPr>
        <w:t xml:space="preserve">Student shall be able to formulate and articulate ideas, think critically, identify, evaluate, and synthesize information and use appropriate concepts and methods to solve </w:t>
      </w:r>
      <w:r w:rsidRPr="00520106">
        <w:rPr>
          <w:sz w:val="24"/>
          <w:szCs w:val="24"/>
        </w:rPr>
        <w:lastRenderedPageBreak/>
        <w:t>problems effectively and creatively</w:t>
      </w:r>
    </w:p>
    <w:p w14:paraId="7624099A" w14:textId="77777777" w:rsidR="00252BE0" w:rsidRPr="00520106" w:rsidRDefault="00252BE0" w:rsidP="00252BE0">
      <w:pPr>
        <w:ind w:left="1418" w:right="1134"/>
        <w:jc w:val="both"/>
        <w:rPr>
          <w:sz w:val="24"/>
          <w:szCs w:val="24"/>
        </w:rPr>
      </w:pPr>
    </w:p>
    <w:p w14:paraId="5F913D46" w14:textId="302088D5" w:rsidR="00252BE0" w:rsidRDefault="00252BE0" w:rsidP="00252BE0">
      <w:pPr>
        <w:ind w:left="1418" w:right="1134"/>
        <w:jc w:val="both"/>
        <w:rPr>
          <w:sz w:val="24"/>
          <w:szCs w:val="24"/>
        </w:rPr>
      </w:pPr>
      <w:r w:rsidRPr="00520106">
        <w:rPr>
          <w:sz w:val="24"/>
          <w:szCs w:val="24"/>
        </w:rPr>
        <w:t>PLO 12</w:t>
      </w:r>
      <w:r>
        <w:rPr>
          <w:sz w:val="24"/>
          <w:szCs w:val="24"/>
        </w:rPr>
        <w:t xml:space="preserve"> </w:t>
      </w:r>
      <w:r w:rsidRPr="00520106">
        <w:rPr>
          <w:sz w:val="24"/>
          <w:szCs w:val="24"/>
        </w:rPr>
        <w:t>Student shall be able to participate in social affairs and shall be able to manage people network</w:t>
      </w:r>
    </w:p>
    <w:p w14:paraId="6B2E19BC" w14:textId="629E30A3" w:rsidR="00EC6023" w:rsidRDefault="00EC6023" w:rsidP="00252BE0">
      <w:pPr>
        <w:ind w:left="1418" w:right="1134"/>
        <w:jc w:val="both"/>
        <w:rPr>
          <w:sz w:val="24"/>
          <w:szCs w:val="24"/>
        </w:rPr>
      </w:pPr>
    </w:p>
    <w:p w14:paraId="69BCDA6B" w14:textId="596AD942" w:rsidR="00EC6023" w:rsidRPr="00EC6023" w:rsidRDefault="00EC6023" w:rsidP="00252BE0">
      <w:pPr>
        <w:ind w:left="1418" w:right="1134"/>
        <w:jc w:val="both"/>
        <w:rPr>
          <w:b/>
          <w:bCs/>
          <w:sz w:val="24"/>
          <w:szCs w:val="24"/>
        </w:rPr>
      </w:pPr>
      <w:r w:rsidRPr="00EC6023">
        <w:rPr>
          <w:b/>
          <w:bCs/>
          <w:sz w:val="24"/>
          <w:szCs w:val="24"/>
        </w:rPr>
        <w:t>Linkage of PEO &amp; PLOs</w:t>
      </w:r>
    </w:p>
    <w:p w14:paraId="26500DE6" w14:textId="77777777" w:rsidR="00EC6023" w:rsidRDefault="00EC6023" w:rsidP="00252BE0">
      <w:pPr>
        <w:pStyle w:val="Heading3"/>
        <w:spacing w:before="72"/>
        <w:ind w:left="0"/>
      </w:pPr>
      <w:r>
        <w:tab/>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888"/>
        <w:gridCol w:w="1032"/>
        <w:gridCol w:w="964"/>
        <w:gridCol w:w="945"/>
        <w:gridCol w:w="926"/>
        <w:gridCol w:w="990"/>
        <w:gridCol w:w="899"/>
        <w:gridCol w:w="899"/>
      </w:tblGrid>
      <w:tr w:rsidR="00EC6023" w14:paraId="1C7C35FC" w14:textId="77777777" w:rsidTr="00EC6023">
        <w:trPr>
          <w:trHeight w:val="828"/>
        </w:trPr>
        <w:tc>
          <w:tcPr>
            <w:tcW w:w="2264" w:type="dxa"/>
            <w:shd w:val="clear" w:color="auto" w:fill="BEBEBE"/>
          </w:tcPr>
          <w:p w14:paraId="6832097E" w14:textId="77777777" w:rsidR="00EC6023" w:rsidRDefault="00EC6023" w:rsidP="00173AA0">
            <w:pPr>
              <w:pStyle w:val="TableParagraph"/>
              <w:spacing w:before="8"/>
              <w:rPr>
                <w:b/>
                <w:sz w:val="23"/>
              </w:rPr>
            </w:pPr>
          </w:p>
          <w:p w14:paraId="62A317EA" w14:textId="77777777" w:rsidR="00EC6023" w:rsidRDefault="00EC6023" w:rsidP="00173AA0">
            <w:pPr>
              <w:pStyle w:val="TableParagraph"/>
              <w:spacing w:line="270" w:lineRule="atLeast"/>
              <w:ind w:left="107" w:right="1348"/>
              <w:rPr>
                <w:b/>
                <w:sz w:val="24"/>
              </w:rPr>
            </w:pPr>
            <w:r>
              <w:rPr>
                <w:b/>
                <w:sz w:val="24"/>
              </w:rPr>
              <w:t>PEOs PLOs</w:t>
            </w:r>
          </w:p>
        </w:tc>
        <w:tc>
          <w:tcPr>
            <w:tcW w:w="888" w:type="dxa"/>
            <w:shd w:val="clear" w:color="auto" w:fill="BEBEBE"/>
          </w:tcPr>
          <w:p w14:paraId="25D9507D" w14:textId="77777777" w:rsidR="00EC6023" w:rsidRDefault="00EC6023" w:rsidP="00173AA0">
            <w:pPr>
              <w:pStyle w:val="TableParagraph"/>
              <w:spacing w:before="133"/>
              <w:ind w:left="177" w:right="178"/>
              <w:jc w:val="center"/>
              <w:rPr>
                <w:b/>
                <w:sz w:val="24"/>
              </w:rPr>
            </w:pPr>
            <w:r>
              <w:rPr>
                <w:b/>
                <w:sz w:val="24"/>
              </w:rPr>
              <w:t>PEO 1</w:t>
            </w:r>
          </w:p>
        </w:tc>
        <w:tc>
          <w:tcPr>
            <w:tcW w:w="1032" w:type="dxa"/>
            <w:shd w:val="clear" w:color="auto" w:fill="BEBEBE"/>
          </w:tcPr>
          <w:p w14:paraId="1CF19524" w14:textId="77777777" w:rsidR="00EC6023" w:rsidRDefault="00EC6023" w:rsidP="00173AA0">
            <w:pPr>
              <w:pStyle w:val="TableParagraph"/>
              <w:spacing w:before="145"/>
              <w:ind w:left="155" w:right="152"/>
              <w:jc w:val="center"/>
              <w:rPr>
                <w:b/>
                <w:sz w:val="24"/>
              </w:rPr>
            </w:pPr>
            <w:r>
              <w:rPr>
                <w:b/>
                <w:sz w:val="24"/>
              </w:rPr>
              <w:t>PEO 2</w:t>
            </w:r>
          </w:p>
        </w:tc>
        <w:tc>
          <w:tcPr>
            <w:tcW w:w="964" w:type="dxa"/>
            <w:shd w:val="clear" w:color="auto" w:fill="BEBEBE"/>
          </w:tcPr>
          <w:p w14:paraId="7AF355B9" w14:textId="77777777" w:rsidR="00EC6023" w:rsidRDefault="00EC6023" w:rsidP="00173AA0">
            <w:pPr>
              <w:pStyle w:val="TableParagraph"/>
              <w:spacing w:before="145"/>
              <w:ind w:left="122" w:right="117"/>
              <w:jc w:val="center"/>
              <w:rPr>
                <w:b/>
                <w:sz w:val="24"/>
              </w:rPr>
            </w:pPr>
            <w:r>
              <w:rPr>
                <w:b/>
                <w:sz w:val="24"/>
              </w:rPr>
              <w:t>PEO 3</w:t>
            </w:r>
          </w:p>
        </w:tc>
        <w:tc>
          <w:tcPr>
            <w:tcW w:w="945" w:type="dxa"/>
            <w:shd w:val="clear" w:color="auto" w:fill="BEBEBE"/>
          </w:tcPr>
          <w:p w14:paraId="642C9DA1" w14:textId="77777777" w:rsidR="00EC6023" w:rsidRDefault="00EC6023" w:rsidP="00173AA0">
            <w:pPr>
              <w:pStyle w:val="TableParagraph"/>
              <w:spacing w:before="145"/>
              <w:ind w:left="113" w:right="107"/>
              <w:jc w:val="center"/>
              <w:rPr>
                <w:b/>
                <w:sz w:val="24"/>
              </w:rPr>
            </w:pPr>
            <w:r>
              <w:rPr>
                <w:b/>
                <w:sz w:val="24"/>
              </w:rPr>
              <w:t>PEO 4</w:t>
            </w:r>
          </w:p>
        </w:tc>
        <w:tc>
          <w:tcPr>
            <w:tcW w:w="926" w:type="dxa"/>
            <w:shd w:val="clear" w:color="auto" w:fill="BEBEBE"/>
          </w:tcPr>
          <w:p w14:paraId="1EA81A68" w14:textId="77777777" w:rsidR="00EC6023" w:rsidRDefault="00EC6023" w:rsidP="00173AA0">
            <w:pPr>
              <w:pStyle w:val="TableParagraph"/>
              <w:spacing w:before="8"/>
              <w:rPr>
                <w:b/>
                <w:sz w:val="23"/>
              </w:rPr>
            </w:pPr>
          </w:p>
          <w:p w14:paraId="3209D75B" w14:textId="77777777" w:rsidR="00EC6023" w:rsidRDefault="00EC6023" w:rsidP="00173AA0">
            <w:pPr>
              <w:pStyle w:val="TableParagraph"/>
              <w:ind w:left="104" w:right="97"/>
              <w:jc w:val="center"/>
              <w:rPr>
                <w:b/>
                <w:sz w:val="24"/>
              </w:rPr>
            </w:pPr>
            <w:r>
              <w:rPr>
                <w:b/>
                <w:sz w:val="24"/>
              </w:rPr>
              <w:t>PEO 5</w:t>
            </w:r>
          </w:p>
        </w:tc>
        <w:tc>
          <w:tcPr>
            <w:tcW w:w="990" w:type="dxa"/>
            <w:shd w:val="clear" w:color="auto" w:fill="BEBEBE"/>
          </w:tcPr>
          <w:p w14:paraId="3E979427" w14:textId="77777777" w:rsidR="00EC6023" w:rsidRDefault="00EC6023" w:rsidP="00173AA0">
            <w:pPr>
              <w:pStyle w:val="TableParagraph"/>
              <w:spacing w:before="8"/>
              <w:rPr>
                <w:b/>
                <w:sz w:val="23"/>
              </w:rPr>
            </w:pPr>
          </w:p>
          <w:p w14:paraId="581B6AB1" w14:textId="77777777" w:rsidR="00EC6023" w:rsidRDefault="00EC6023" w:rsidP="00173AA0">
            <w:pPr>
              <w:pStyle w:val="TableParagraph"/>
              <w:ind w:left="136" w:right="129"/>
              <w:jc w:val="center"/>
              <w:rPr>
                <w:b/>
                <w:sz w:val="24"/>
              </w:rPr>
            </w:pPr>
            <w:r>
              <w:rPr>
                <w:b/>
                <w:sz w:val="24"/>
              </w:rPr>
              <w:t>PEO 6</w:t>
            </w:r>
          </w:p>
        </w:tc>
        <w:tc>
          <w:tcPr>
            <w:tcW w:w="899" w:type="dxa"/>
            <w:shd w:val="clear" w:color="auto" w:fill="BEBEBE"/>
          </w:tcPr>
          <w:p w14:paraId="2ED8EFEE" w14:textId="77777777" w:rsidR="00EC6023" w:rsidRDefault="00EC6023" w:rsidP="00173AA0">
            <w:pPr>
              <w:pStyle w:val="TableParagraph"/>
              <w:spacing w:before="8"/>
              <w:rPr>
                <w:b/>
                <w:sz w:val="23"/>
              </w:rPr>
            </w:pPr>
          </w:p>
          <w:p w14:paraId="537938F4" w14:textId="77777777" w:rsidR="00EC6023" w:rsidRDefault="00EC6023" w:rsidP="00173AA0">
            <w:pPr>
              <w:pStyle w:val="TableParagraph"/>
              <w:ind w:left="113"/>
              <w:rPr>
                <w:b/>
                <w:sz w:val="24"/>
              </w:rPr>
            </w:pPr>
            <w:r>
              <w:rPr>
                <w:b/>
                <w:sz w:val="24"/>
              </w:rPr>
              <w:t>PEO 7</w:t>
            </w:r>
          </w:p>
        </w:tc>
        <w:tc>
          <w:tcPr>
            <w:tcW w:w="899" w:type="dxa"/>
            <w:shd w:val="clear" w:color="auto" w:fill="BEBEBE"/>
          </w:tcPr>
          <w:p w14:paraId="6C8ACB05" w14:textId="77777777" w:rsidR="00EC6023" w:rsidRDefault="00EC6023" w:rsidP="00173AA0">
            <w:pPr>
              <w:pStyle w:val="TableParagraph"/>
              <w:spacing w:before="8"/>
              <w:rPr>
                <w:b/>
                <w:sz w:val="23"/>
              </w:rPr>
            </w:pPr>
          </w:p>
          <w:p w14:paraId="239B6B9D" w14:textId="77777777" w:rsidR="00EC6023" w:rsidRDefault="00EC6023" w:rsidP="00173AA0">
            <w:pPr>
              <w:pStyle w:val="TableParagraph"/>
              <w:ind w:left="115"/>
              <w:rPr>
                <w:b/>
                <w:sz w:val="24"/>
              </w:rPr>
            </w:pPr>
            <w:r>
              <w:rPr>
                <w:b/>
                <w:sz w:val="24"/>
              </w:rPr>
              <w:t>PEO 8</w:t>
            </w:r>
          </w:p>
        </w:tc>
      </w:tr>
      <w:tr w:rsidR="00EC6023" w14:paraId="238FBDAF" w14:textId="77777777" w:rsidTr="00972C26">
        <w:trPr>
          <w:trHeight w:val="546"/>
        </w:trPr>
        <w:tc>
          <w:tcPr>
            <w:tcW w:w="2264" w:type="dxa"/>
          </w:tcPr>
          <w:p w14:paraId="642FD71E" w14:textId="77777777" w:rsidR="00EC6023" w:rsidRDefault="00EC6023" w:rsidP="00173AA0">
            <w:pPr>
              <w:pStyle w:val="TableParagraph"/>
              <w:spacing w:line="268" w:lineRule="exact"/>
              <w:ind w:left="107"/>
              <w:rPr>
                <w:sz w:val="24"/>
              </w:rPr>
            </w:pPr>
            <w:r>
              <w:rPr>
                <w:sz w:val="24"/>
              </w:rPr>
              <w:t>Programme</w:t>
            </w:r>
          </w:p>
          <w:p w14:paraId="1A5C7A2F" w14:textId="77777777" w:rsidR="00EC6023" w:rsidRDefault="00EC6023" w:rsidP="00173AA0">
            <w:pPr>
              <w:pStyle w:val="TableParagraph"/>
              <w:spacing w:line="270" w:lineRule="atLeast"/>
              <w:ind w:left="107" w:right="129"/>
              <w:rPr>
                <w:sz w:val="24"/>
              </w:rPr>
            </w:pPr>
            <w:r>
              <w:rPr>
                <w:sz w:val="24"/>
              </w:rPr>
              <w:t>Learning Outcome 1</w:t>
            </w:r>
          </w:p>
        </w:tc>
        <w:tc>
          <w:tcPr>
            <w:tcW w:w="888" w:type="dxa"/>
          </w:tcPr>
          <w:p w14:paraId="68C82035" w14:textId="77777777" w:rsidR="00EC6023" w:rsidRDefault="00EC6023" w:rsidP="00972C26">
            <w:pPr>
              <w:pStyle w:val="TableParagraph"/>
              <w:spacing w:before="8"/>
              <w:jc w:val="center"/>
              <w:rPr>
                <w:b/>
                <w:sz w:val="23"/>
              </w:rPr>
            </w:pPr>
          </w:p>
          <w:p w14:paraId="608887DD" w14:textId="77777777" w:rsidR="00EC6023" w:rsidRDefault="00EC6023" w:rsidP="00972C26">
            <w:pPr>
              <w:pStyle w:val="TableParagraph"/>
              <w:ind w:left="1"/>
              <w:jc w:val="center"/>
              <w:rPr>
                <w:b/>
                <w:sz w:val="24"/>
              </w:rPr>
            </w:pPr>
            <w:r>
              <w:rPr>
                <w:b/>
                <w:sz w:val="24"/>
              </w:rPr>
              <w:t>√</w:t>
            </w:r>
          </w:p>
        </w:tc>
        <w:tc>
          <w:tcPr>
            <w:tcW w:w="1032" w:type="dxa"/>
          </w:tcPr>
          <w:p w14:paraId="70D117BA" w14:textId="1A9DBDB1" w:rsidR="00EC6023" w:rsidRDefault="00EC6023" w:rsidP="00972C26">
            <w:pPr>
              <w:pStyle w:val="TableParagraph"/>
              <w:jc w:val="center"/>
              <w:rPr>
                <w:sz w:val="24"/>
              </w:rPr>
            </w:pPr>
            <w:r>
              <w:rPr>
                <w:b/>
                <w:sz w:val="24"/>
              </w:rPr>
              <w:t>√</w:t>
            </w:r>
          </w:p>
        </w:tc>
        <w:tc>
          <w:tcPr>
            <w:tcW w:w="964" w:type="dxa"/>
          </w:tcPr>
          <w:p w14:paraId="208830BC" w14:textId="77777777" w:rsidR="00EC6023" w:rsidRDefault="00EC6023" w:rsidP="00972C26">
            <w:pPr>
              <w:pStyle w:val="TableParagraph"/>
              <w:jc w:val="center"/>
              <w:rPr>
                <w:sz w:val="24"/>
              </w:rPr>
            </w:pPr>
          </w:p>
        </w:tc>
        <w:tc>
          <w:tcPr>
            <w:tcW w:w="945" w:type="dxa"/>
          </w:tcPr>
          <w:p w14:paraId="23C26102" w14:textId="77777777" w:rsidR="00EC6023" w:rsidRDefault="00EC6023" w:rsidP="00972C26">
            <w:pPr>
              <w:pStyle w:val="TableParagraph"/>
              <w:jc w:val="center"/>
              <w:rPr>
                <w:sz w:val="24"/>
              </w:rPr>
            </w:pPr>
          </w:p>
        </w:tc>
        <w:tc>
          <w:tcPr>
            <w:tcW w:w="926" w:type="dxa"/>
          </w:tcPr>
          <w:p w14:paraId="731052DB" w14:textId="77777777" w:rsidR="00EC6023" w:rsidRDefault="00EC6023" w:rsidP="00972C26">
            <w:pPr>
              <w:pStyle w:val="TableParagraph"/>
              <w:jc w:val="center"/>
              <w:rPr>
                <w:sz w:val="24"/>
              </w:rPr>
            </w:pPr>
          </w:p>
        </w:tc>
        <w:tc>
          <w:tcPr>
            <w:tcW w:w="990" w:type="dxa"/>
          </w:tcPr>
          <w:p w14:paraId="54478030" w14:textId="77777777" w:rsidR="00EC6023" w:rsidRDefault="00EC6023" w:rsidP="00972C26">
            <w:pPr>
              <w:pStyle w:val="TableParagraph"/>
              <w:jc w:val="center"/>
              <w:rPr>
                <w:sz w:val="24"/>
              </w:rPr>
            </w:pPr>
          </w:p>
        </w:tc>
        <w:tc>
          <w:tcPr>
            <w:tcW w:w="899" w:type="dxa"/>
          </w:tcPr>
          <w:p w14:paraId="560D892D" w14:textId="77777777" w:rsidR="00EC6023" w:rsidRDefault="00EC6023" w:rsidP="00972C26">
            <w:pPr>
              <w:pStyle w:val="TableParagraph"/>
              <w:jc w:val="center"/>
              <w:rPr>
                <w:sz w:val="24"/>
              </w:rPr>
            </w:pPr>
          </w:p>
        </w:tc>
        <w:tc>
          <w:tcPr>
            <w:tcW w:w="899" w:type="dxa"/>
          </w:tcPr>
          <w:p w14:paraId="60547816" w14:textId="77777777" w:rsidR="00EC6023" w:rsidRDefault="00EC6023" w:rsidP="00972C26">
            <w:pPr>
              <w:pStyle w:val="TableParagraph"/>
              <w:jc w:val="center"/>
              <w:rPr>
                <w:sz w:val="24"/>
              </w:rPr>
            </w:pPr>
          </w:p>
        </w:tc>
      </w:tr>
      <w:tr w:rsidR="00EC6023" w14:paraId="5BC8D813" w14:textId="77777777" w:rsidTr="00972C26">
        <w:trPr>
          <w:trHeight w:val="555"/>
        </w:trPr>
        <w:tc>
          <w:tcPr>
            <w:tcW w:w="2264" w:type="dxa"/>
          </w:tcPr>
          <w:p w14:paraId="5C6CA64F" w14:textId="77777777" w:rsidR="00EC6023" w:rsidRDefault="00EC6023" w:rsidP="00173AA0">
            <w:pPr>
              <w:pStyle w:val="TableParagraph"/>
              <w:spacing w:line="268" w:lineRule="exact"/>
              <w:ind w:left="107"/>
              <w:rPr>
                <w:sz w:val="24"/>
              </w:rPr>
            </w:pPr>
            <w:r>
              <w:rPr>
                <w:sz w:val="24"/>
              </w:rPr>
              <w:t>Programme</w:t>
            </w:r>
          </w:p>
          <w:p w14:paraId="4F350655" w14:textId="77777777" w:rsidR="00EC6023" w:rsidRDefault="00EC6023" w:rsidP="00173AA0">
            <w:pPr>
              <w:pStyle w:val="TableParagraph"/>
              <w:spacing w:line="270" w:lineRule="atLeast"/>
              <w:ind w:left="107" w:right="129"/>
              <w:rPr>
                <w:sz w:val="24"/>
              </w:rPr>
            </w:pPr>
            <w:r>
              <w:rPr>
                <w:sz w:val="24"/>
              </w:rPr>
              <w:t>Learning Outcome 2</w:t>
            </w:r>
          </w:p>
        </w:tc>
        <w:tc>
          <w:tcPr>
            <w:tcW w:w="888" w:type="dxa"/>
          </w:tcPr>
          <w:p w14:paraId="4040B85B" w14:textId="1E0AAD0E" w:rsidR="00EC6023" w:rsidRDefault="00EC6023" w:rsidP="00972C26">
            <w:pPr>
              <w:pStyle w:val="TableParagraph"/>
              <w:jc w:val="center"/>
              <w:rPr>
                <w:sz w:val="24"/>
              </w:rPr>
            </w:pPr>
            <w:r>
              <w:rPr>
                <w:b/>
                <w:sz w:val="24"/>
              </w:rPr>
              <w:t>√</w:t>
            </w:r>
          </w:p>
        </w:tc>
        <w:tc>
          <w:tcPr>
            <w:tcW w:w="1032" w:type="dxa"/>
          </w:tcPr>
          <w:p w14:paraId="0DED4DDC" w14:textId="77777777" w:rsidR="00EC6023" w:rsidRDefault="00EC6023" w:rsidP="00972C26">
            <w:pPr>
              <w:pStyle w:val="TableParagraph"/>
              <w:spacing w:before="8"/>
              <w:jc w:val="center"/>
              <w:rPr>
                <w:b/>
                <w:sz w:val="23"/>
              </w:rPr>
            </w:pPr>
          </w:p>
          <w:p w14:paraId="63D09962" w14:textId="77777777" w:rsidR="00EC6023" w:rsidRDefault="00EC6023" w:rsidP="00972C26">
            <w:pPr>
              <w:pStyle w:val="TableParagraph"/>
              <w:ind w:left="6"/>
              <w:jc w:val="center"/>
              <w:rPr>
                <w:b/>
                <w:sz w:val="24"/>
              </w:rPr>
            </w:pPr>
            <w:r>
              <w:rPr>
                <w:b/>
                <w:sz w:val="24"/>
              </w:rPr>
              <w:t>√</w:t>
            </w:r>
          </w:p>
        </w:tc>
        <w:tc>
          <w:tcPr>
            <w:tcW w:w="964" w:type="dxa"/>
          </w:tcPr>
          <w:p w14:paraId="549921BD" w14:textId="77777777" w:rsidR="00EC6023" w:rsidRDefault="00EC6023" w:rsidP="00972C26">
            <w:pPr>
              <w:pStyle w:val="TableParagraph"/>
              <w:jc w:val="center"/>
              <w:rPr>
                <w:sz w:val="24"/>
              </w:rPr>
            </w:pPr>
          </w:p>
        </w:tc>
        <w:tc>
          <w:tcPr>
            <w:tcW w:w="945" w:type="dxa"/>
          </w:tcPr>
          <w:p w14:paraId="11B02109" w14:textId="77777777" w:rsidR="00EC6023" w:rsidRDefault="00EC6023" w:rsidP="00972C26">
            <w:pPr>
              <w:pStyle w:val="TableParagraph"/>
              <w:jc w:val="center"/>
              <w:rPr>
                <w:sz w:val="24"/>
              </w:rPr>
            </w:pPr>
          </w:p>
        </w:tc>
        <w:tc>
          <w:tcPr>
            <w:tcW w:w="926" w:type="dxa"/>
          </w:tcPr>
          <w:p w14:paraId="2CF013CA" w14:textId="77777777" w:rsidR="00EC6023" w:rsidRDefault="00EC6023" w:rsidP="00972C26">
            <w:pPr>
              <w:pStyle w:val="TableParagraph"/>
              <w:jc w:val="center"/>
              <w:rPr>
                <w:sz w:val="24"/>
              </w:rPr>
            </w:pPr>
          </w:p>
        </w:tc>
        <w:tc>
          <w:tcPr>
            <w:tcW w:w="990" w:type="dxa"/>
          </w:tcPr>
          <w:p w14:paraId="1133E4BB" w14:textId="77777777" w:rsidR="00EC6023" w:rsidRDefault="00EC6023" w:rsidP="00972C26">
            <w:pPr>
              <w:pStyle w:val="TableParagraph"/>
              <w:jc w:val="center"/>
              <w:rPr>
                <w:sz w:val="24"/>
              </w:rPr>
            </w:pPr>
          </w:p>
        </w:tc>
        <w:tc>
          <w:tcPr>
            <w:tcW w:w="899" w:type="dxa"/>
          </w:tcPr>
          <w:p w14:paraId="0EDAA431" w14:textId="77777777" w:rsidR="00EC6023" w:rsidRDefault="00EC6023" w:rsidP="00972C26">
            <w:pPr>
              <w:pStyle w:val="TableParagraph"/>
              <w:jc w:val="center"/>
              <w:rPr>
                <w:sz w:val="24"/>
              </w:rPr>
            </w:pPr>
          </w:p>
        </w:tc>
        <w:tc>
          <w:tcPr>
            <w:tcW w:w="899" w:type="dxa"/>
          </w:tcPr>
          <w:p w14:paraId="74D99F80" w14:textId="77777777" w:rsidR="00EC6023" w:rsidRDefault="00EC6023" w:rsidP="00972C26">
            <w:pPr>
              <w:pStyle w:val="TableParagraph"/>
              <w:jc w:val="center"/>
              <w:rPr>
                <w:sz w:val="24"/>
              </w:rPr>
            </w:pPr>
          </w:p>
        </w:tc>
      </w:tr>
      <w:tr w:rsidR="00EC6023" w14:paraId="5CECE724" w14:textId="77777777" w:rsidTr="00972C26">
        <w:trPr>
          <w:trHeight w:val="566"/>
        </w:trPr>
        <w:tc>
          <w:tcPr>
            <w:tcW w:w="2264" w:type="dxa"/>
          </w:tcPr>
          <w:p w14:paraId="4849A077" w14:textId="0CA21C2F" w:rsidR="00EC6023" w:rsidRDefault="00EC6023" w:rsidP="00EC6023">
            <w:pPr>
              <w:pStyle w:val="TableParagraph"/>
              <w:ind w:left="107" w:right="129"/>
              <w:rPr>
                <w:sz w:val="24"/>
              </w:rPr>
            </w:pPr>
            <w:r>
              <w:rPr>
                <w:sz w:val="24"/>
              </w:rPr>
              <w:t>Programme Learning Outcome 3</w:t>
            </w:r>
          </w:p>
        </w:tc>
        <w:tc>
          <w:tcPr>
            <w:tcW w:w="888" w:type="dxa"/>
          </w:tcPr>
          <w:p w14:paraId="4B9DD8A9" w14:textId="77777777" w:rsidR="00EC6023" w:rsidRDefault="00EC6023" w:rsidP="00972C26">
            <w:pPr>
              <w:pStyle w:val="TableParagraph"/>
              <w:jc w:val="center"/>
              <w:rPr>
                <w:sz w:val="24"/>
              </w:rPr>
            </w:pPr>
          </w:p>
        </w:tc>
        <w:tc>
          <w:tcPr>
            <w:tcW w:w="1032" w:type="dxa"/>
          </w:tcPr>
          <w:p w14:paraId="323F5E03" w14:textId="3082ED58" w:rsidR="00EC6023" w:rsidRDefault="00EC6023" w:rsidP="00972C26">
            <w:pPr>
              <w:pStyle w:val="TableParagraph"/>
              <w:ind w:left="6"/>
              <w:jc w:val="center"/>
              <w:rPr>
                <w:b/>
                <w:sz w:val="24"/>
              </w:rPr>
            </w:pPr>
          </w:p>
        </w:tc>
        <w:tc>
          <w:tcPr>
            <w:tcW w:w="964" w:type="dxa"/>
          </w:tcPr>
          <w:p w14:paraId="440670E8" w14:textId="77777777" w:rsidR="00EC6023" w:rsidRDefault="00EC6023" w:rsidP="00972C26">
            <w:pPr>
              <w:pStyle w:val="TableParagraph"/>
              <w:jc w:val="center"/>
              <w:rPr>
                <w:sz w:val="24"/>
              </w:rPr>
            </w:pPr>
          </w:p>
        </w:tc>
        <w:tc>
          <w:tcPr>
            <w:tcW w:w="945" w:type="dxa"/>
          </w:tcPr>
          <w:p w14:paraId="46265520" w14:textId="3E3BE4DA" w:rsidR="00EC6023" w:rsidRDefault="00EC6023" w:rsidP="00972C26">
            <w:pPr>
              <w:pStyle w:val="TableParagraph"/>
              <w:jc w:val="center"/>
              <w:rPr>
                <w:sz w:val="24"/>
              </w:rPr>
            </w:pPr>
            <w:r>
              <w:rPr>
                <w:b/>
                <w:sz w:val="24"/>
              </w:rPr>
              <w:t>√</w:t>
            </w:r>
          </w:p>
        </w:tc>
        <w:tc>
          <w:tcPr>
            <w:tcW w:w="926" w:type="dxa"/>
          </w:tcPr>
          <w:p w14:paraId="479C90E1" w14:textId="77777777" w:rsidR="00EC6023" w:rsidRDefault="00EC6023" w:rsidP="00972C26">
            <w:pPr>
              <w:pStyle w:val="TableParagraph"/>
              <w:jc w:val="center"/>
              <w:rPr>
                <w:sz w:val="24"/>
              </w:rPr>
            </w:pPr>
          </w:p>
        </w:tc>
        <w:tc>
          <w:tcPr>
            <w:tcW w:w="990" w:type="dxa"/>
          </w:tcPr>
          <w:p w14:paraId="5C6EE2ED" w14:textId="77777777" w:rsidR="00EC6023" w:rsidRDefault="00EC6023" w:rsidP="00972C26">
            <w:pPr>
              <w:pStyle w:val="TableParagraph"/>
              <w:jc w:val="center"/>
              <w:rPr>
                <w:sz w:val="24"/>
              </w:rPr>
            </w:pPr>
          </w:p>
        </w:tc>
        <w:tc>
          <w:tcPr>
            <w:tcW w:w="899" w:type="dxa"/>
          </w:tcPr>
          <w:p w14:paraId="25047A1D" w14:textId="77777777" w:rsidR="00EC6023" w:rsidRDefault="00EC6023" w:rsidP="00972C26">
            <w:pPr>
              <w:pStyle w:val="TableParagraph"/>
              <w:jc w:val="center"/>
              <w:rPr>
                <w:sz w:val="24"/>
              </w:rPr>
            </w:pPr>
          </w:p>
        </w:tc>
        <w:tc>
          <w:tcPr>
            <w:tcW w:w="899" w:type="dxa"/>
          </w:tcPr>
          <w:p w14:paraId="37CD601C" w14:textId="77777777" w:rsidR="00EC6023" w:rsidRDefault="00EC6023" w:rsidP="00972C26">
            <w:pPr>
              <w:pStyle w:val="TableParagraph"/>
              <w:jc w:val="center"/>
              <w:rPr>
                <w:sz w:val="24"/>
              </w:rPr>
            </w:pPr>
          </w:p>
        </w:tc>
      </w:tr>
      <w:tr w:rsidR="00EC6023" w14:paraId="702C3257" w14:textId="77777777" w:rsidTr="00972C26">
        <w:trPr>
          <w:trHeight w:val="578"/>
        </w:trPr>
        <w:tc>
          <w:tcPr>
            <w:tcW w:w="2264" w:type="dxa"/>
          </w:tcPr>
          <w:p w14:paraId="076C292C" w14:textId="77777777" w:rsidR="00EC6023" w:rsidRDefault="00EC6023" w:rsidP="00173AA0">
            <w:pPr>
              <w:pStyle w:val="TableParagraph"/>
              <w:spacing w:line="268" w:lineRule="exact"/>
              <w:ind w:left="107"/>
              <w:rPr>
                <w:sz w:val="24"/>
              </w:rPr>
            </w:pPr>
            <w:r>
              <w:rPr>
                <w:sz w:val="24"/>
              </w:rPr>
              <w:t>Programme</w:t>
            </w:r>
          </w:p>
          <w:p w14:paraId="5B742F56" w14:textId="77777777" w:rsidR="00EC6023" w:rsidRDefault="00EC6023" w:rsidP="00173AA0">
            <w:pPr>
              <w:pStyle w:val="TableParagraph"/>
              <w:spacing w:line="270" w:lineRule="atLeast"/>
              <w:ind w:left="107" w:right="129"/>
              <w:rPr>
                <w:sz w:val="24"/>
              </w:rPr>
            </w:pPr>
            <w:r>
              <w:rPr>
                <w:sz w:val="24"/>
              </w:rPr>
              <w:t>Learning Outcome 4</w:t>
            </w:r>
          </w:p>
        </w:tc>
        <w:tc>
          <w:tcPr>
            <w:tcW w:w="888" w:type="dxa"/>
          </w:tcPr>
          <w:p w14:paraId="1348D27B" w14:textId="77777777" w:rsidR="00EC6023" w:rsidRDefault="00EC6023" w:rsidP="00972C26">
            <w:pPr>
              <w:pStyle w:val="TableParagraph"/>
              <w:spacing w:before="8"/>
              <w:jc w:val="center"/>
              <w:rPr>
                <w:b/>
                <w:sz w:val="23"/>
              </w:rPr>
            </w:pPr>
          </w:p>
          <w:p w14:paraId="6BBF8329" w14:textId="77777777" w:rsidR="00EC6023" w:rsidRDefault="00EC6023" w:rsidP="00972C26">
            <w:pPr>
              <w:pStyle w:val="TableParagraph"/>
              <w:ind w:left="1"/>
              <w:jc w:val="center"/>
              <w:rPr>
                <w:b/>
                <w:sz w:val="24"/>
              </w:rPr>
            </w:pPr>
            <w:r>
              <w:rPr>
                <w:b/>
                <w:sz w:val="24"/>
              </w:rPr>
              <w:t>√</w:t>
            </w:r>
          </w:p>
        </w:tc>
        <w:tc>
          <w:tcPr>
            <w:tcW w:w="1032" w:type="dxa"/>
          </w:tcPr>
          <w:p w14:paraId="0002BA94" w14:textId="29D80BBB" w:rsidR="00EC6023" w:rsidRDefault="00EC6023" w:rsidP="00972C26">
            <w:pPr>
              <w:pStyle w:val="TableParagraph"/>
              <w:ind w:left="6"/>
              <w:jc w:val="center"/>
              <w:rPr>
                <w:b/>
                <w:sz w:val="24"/>
              </w:rPr>
            </w:pPr>
          </w:p>
        </w:tc>
        <w:tc>
          <w:tcPr>
            <w:tcW w:w="964" w:type="dxa"/>
          </w:tcPr>
          <w:p w14:paraId="03BC6E86" w14:textId="0E01FE9F" w:rsidR="00EC6023" w:rsidRDefault="00EC6023" w:rsidP="00972C26">
            <w:pPr>
              <w:pStyle w:val="TableParagraph"/>
              <w:jc w:val="center"/>
              <w:rPr>
                <w:sz w:val="24"/>
              </w:rPr>
            </w:pPr>
            <w:r>
              <w:rPr>
                <w:b/>
                <w:sz w:val="24"/>
              </w:rPr>
              <w:t>√</w:t>
            </w:r>
          </w:p>
        </w:tc>
        <w:tc>
          <w:tcPr>
            <w:tcW w:w="945" w:type="dxa"/>
          </w:tcPr>
          <w:p w14:paraId="6EE8CB57" w14:textId="1AC74448" w:rsidR="00EC6023" w:rsidRDefault="00EC6023" w:rsidP="00972C26">
            <w:pPr>
              <w:pStyle w:val="TableParagraph"/>
              <w:jc w:val="center"/>
              <w:rPr>
                <w:sz w:val="24"/>
              </w:rPr>
            </w:pPr>
            <w:r>
              <w:rPr>
                <w:b/>
                <w:sz w:val="24"/>
              </w:rPr>
              <w:t>√</w:t>
            </w:r>
          </w:p>
        </w:tc>
        <w:tc>
          <w:tcPr>
            <w:tcW w:w="926" w:type="dxa"/>
          </w:tcPr>
          <w:p w14:paraId="73CDCD46" w14:textId="47F452BD" w:rsidR="00EC6023" w:rsidRDefault="00247549" w:rsidP="00972C26">
            <w:pPr>
              <w:pStyle w:val="TableParagraph"/>
              <w:jc w:val="center"/>
              <w:rPr>
                <w:sz w:val="24"/>
              </w:rPr>
            </w:pPr>
            <w:r>
              <w:rPr>
                <w:b/>
                <w:sz w:val="24"/>
              </w:rPr>
              <w:t>√</w:t>
            </w:r>
          </w:p>
        </w:tc>
        <w:tc>
          <w:tcPr>
            <w:tcW w:w="990" w:type="dxa"/>
          </w:tcPr>
          <w:p w14:paraId="3948E34D" w14:textId="77777777" w:rsidR="00EC6023" w:rsidRDefault="00EC6023" w:rsidP="00972C26">
            <w:pPr>
              <w:pStyle w:val="TableParagraph"/>
              <w:jc w:val="center"/>
              <w:rPr>
                <w:sz w:val="24"/>
              </w:rPr>
            </w:pPr>
          </w:p>
        </w:tc>
        <w:tc>
          <w:tcPr>
            <w:tcW w:w="899" w:type="dxa"/>
          </w:tcPr>
          <w:p w14:paraId="3C44D7F7" w14:textId="77777777" w:rsidR="00EC6023" w:rsidRDefault="00EC6023" w:rsidP="00972C26">
            <w:pPr>
              <w:pStyle w:val="TableParagraph"/>
              <w:jc w:val="center"/>
              <w:rPr>
                <w:sz w:val="24"/>
              </w:rPr>
            </w:pPr>
          </w:p>
        </w:tc>
        <w:tc>
          <w:tcPr>
            <w:tcW w:w="899" w:type="dxa"/>
          </w:tcPr>
          <w:p w14:paraId="381DF426" w14:textId="77777777" w:rsidR="00EC6023" w:rsidRDefault="00EC6023" w:rsidP="00972C26">
            <w:pPr>
              <w:pStyle w:val="TableParagraph"/>
              <w:jc w:val="center"/>
              <w:rPr>
                <w:sz w:val="24"/>
              </w:rPr>
            </w:pPr>
          </w:p>
        </w:tc>
      </w:tr>
      <w:tr w:rsidR="00EC6023" w14:paraId="4B3D98D3" w14:textId="77777777" w:rsidTr="00972C26">
        <w:trPr>
          <w:trHeight w:val="590"/>
        </w:trPr>
        <w:tc>
          <w:tcPr>
            <w:tcW w:w="2264" w:type="dxa"/>
          </w:tcPr>
          <w:p w14:paraId="4EB4AAA3" w14:textId="0D53E0E4" w:rsidR="00EC6023" w:rsidRDefault="00EC6023" w:rsidP="00EC6023">
            <w:pPr>
              <w:pStyle w:val="TableParagraph"/>
              <w:ind w:left="107" w:right="129"/>
              <w:rPr>
                <w:sz w:val="24"/>
              </w:rPr>
            </w:pPr>
            <w:r>
              <w:rPr>
                <w:sz w:val="24"/>
              </w:rPr>
              <w:t>Programme Learning Outcome 5</w:t>
            </w:r>
          </w:p>
        </w:tc>
        <w:tc>
          <w:tcPr>
            <w:tcW w:w="888" w:type="dxa"/>
          </w:tcPr>
          <w:p w14:paraId="040318DE" w14:textId="77777777" w:rsidR="00EC6023" w:rsidRDefault="00EC6023" w:rsidP="00972C26">
            <w:pPr>
              <w:pStyle w:val="TableParagraph"/>
              <w:jc w:val="center"/>
              <w:rPr>
                <w:sz w:val="24"/>
              </w:rPr>
            </w:pPr>
          </w:p>
        </w:tc>
        <w:tc>
          <w:tcPr>
            <w:tcW w:w="1032" w:type="dxa"/>
          </w:tcPr>
          <w:p w14:paraId="05DDB479" w14:textId="5621F1A5" w:rsidR="00EC6023" w:rsidRDefault="00EC6023" w:rsidP="00972C26">
            <w:pPr>
              <w:pStyle w:val="TableParagraph"/>
              <w:jc w:val="center"/>
              <w:rPr>
                <w:sz w:val="24"/>
              </w:rPr>
            </w:pPr>
            <w:r w:rsidRPr="00636FA6">
              <w:rPr>
                <w:b/>
                <w:sz w:val="24"/>
              </w:rPr>
              <w:t>√</w:t>
            </w:r>
          </w:p>
        </w:tc>
        <w:tc>
          <w:tcPr>
            <w:tcW w:w="964" w:type="dxa"/>
          </w:tcPr>
          <w:p w14:paraId="256145CC" w14:textId="77777777" w:rsidR="00EC6023" w:rsidRDefault="00EC6023" w:rsidP="00972C26">
            <w:pPr>
              <w:pStyle w:val="TableParagraph"/>
              <w:jc w:val="center"/>
              <w:rPr>
                <w:sz w:val="24"/>
              </w:rPr>
            </w:pPr>
          </w:p>
        </w:tc>
        <w:tc>
          <w:tcPr>
            <w:tcW w:w="945" w:type="dxa"/>
          </w:tcPr>
          <w:p w14:paraId="0EC4D7FD" w14:textId="699343C3" w:rsidR="00EC6023" w:rsidRDefault="00EC6023" w:rsidP="00972C26">
            <w:pPr>
              <w:pStyle w:val="TableParagraph"/>
              <w:ind w:left="9"/>
              <w:jc w:val="center"/>
              <w:rPr>
                <w:b/>
                <w:sz w:val="24"/>
              </w:rPr>
            </w:pPr>
          </w:p>
        </w:tc>
        <w:tc>
          <w:tcPr>
            <w:tcW w:w="926" w:type="dxa"/>
          </w:tcPr>
          <w:p w14:paraId="309EC43A" w14:textId="77777777" w:rsidR="00EC6023" w:rsidRDefault="00EC6023" w:rsidP="00972C26">
            <w:pPr>
              <w:pStyle w:val="TableParagraph"/>
              <w:jc w:val="center"/>
              <w:rPr>
                <w:sz w:val="24"/>
              </w:rPr>
            </w:pPr>
          </w:p>
        </w:tc>
        <w:tc>
          <w:tcPr>
            <w:tcW w:w="990" w:type="dxa"/>
          </w:tcPr>
          <w:p w14:paraId="55DAAB34" w14:textId="77777777" w:rsidR="00EC6023" w:rsidRDefault="00EC6023" w:rsidP="00972C26">
            <w:pPr>
              <w:pStyle w:val="TableParagraph"/>
              <w:jc w:val="center"/>
              <w:rPr>
                <w:sz w:val="24"/>
              </w:rPr>
            </w:pPr>
          </w:p>
        </w:tc>
        <w:tc>
          <w:tcPr>
            <w:tcW w:w="899" w:type="dxa"/>
          </w:tcPr>
          <w:p w14:paraId="40E6C454" w14:textId="18A8C0E8" w:rsidR="00EC6023" w:rsidRDefault="00972C26" w:rsidP="00972C26">
            <w:pPr>
              <w:pStyle w:val="TableParagraph"/>
              <w:jc w:val="center"/>
              <w:rPr>
                <w:sz w:val="24"/>
              </w:rPr>
            </w:pPr>
            <w:r>
              <w:rPr>
                <w:b/>
                <w:sz w:val="24"/>
              </w:rPr>
              <w:t>√</w:t>
            </w:r>
          </w:p>
        </w:tc>
        <w:tc>
          <w:tcPr>
            <w:tcW w:w="899" w:type="dxa"/>
          </w:tcPr>
          <w:p w14:paraId="7006AD91" w14:textId="77777777" w:rsidR="00EC6023" w:rsidRDefault="00EC6023" w:rsidP="00972C26">
            <w:pPr>
              <w:pStyle w:val="TableParagraph"/>
              <w:jc w:val="center"/>
              <w:rPr>
                <w:sz w:val="24"/>
              </w:rPr>
            </w:pPr>
          </w:p>
        </w:tc>
      </w:tr>
      <w:tr w:rsidR="00EC6023" w14:paraId="7B9F110D" w14:textId="77777777" w:rsidTr="00972C26">
        <w:trPr>
          <w:trHeight w:val="616"/>
        </w:trPr>
        <w:tc>
          <w:tcPr>
            <w:tcW w:w="2264" w:type="dxa"/>
          </w:tcPr>
          <w:p w14:paraId="0763F231" w14:textId="75D8A9D1" w:rsidR="00EC6023" w:rsidRDefault="00EC6023" w:rsidP="00EC6023">
            <w:pPr>
              <w:pStyle w:val="TableParagraph"/>
              <w:ind w:left="107" w:right="129"/>
              <w:rPr>
                <w:sz w:val="24"/>
              </w:rPr>
            </w:pPr>
            <w:r>
              <w:rPr>
                <w:sz w:val="24"/>
              </w:rPr>
              <w:t>Programme Learning Outcome 6</w:t>
            </w:r>
          </w:p>
        </w:tc>
        <w:tc>
          <w:tcPr>
            <w:tcW w:w="888" w:type="dxa"/>
          </w:tcPr>
          <w:p w14:paraId="204EFE45" w14:textId="77777777" w:rsidR="00EC6023" w:rsidRDefault="00EC6023" w:rsidP="00972C26">
            <w:pPr>
              <w:pStyle w:val="TableParagraph"/>
              <w:jc w:val="center"/>
              <w:rPr>
                <w:sz w:val="24"/>
              </w:rPr>
            </w:pPr>
          </w:p>
        </w:tc>
        <w:tc>
          <w:tcPr>
            <w:tcW w:w="1032" w:type="dxa"/>
          </w:tcPr>
          <w:p w14:paraId="117D66F3" w14:textId="6F403A1B" w:rsidR="00EC6023" w:rsidRDefault="00EC6023" w:rsidP="00972C26">
            <w:pPr>
              <w:pStyle w:val="TableParagraph"/>
              <w:jc w:val="center"/>
              <w:rPr>
                <w:sz w:val="24"/>
              </w:rPr>
            </w:pPr>
            <w:r w:rsidRPr="00636FA6">
              <w:rPr>
                <w:b/>
                <w:sz w:val="24"/>
              </w:rPr>
              <w:t>√</w:t>
            </w:r>
          </w:p>
        </w:tc>
        <w:tc>
          <w:tcPr>
            <w:tcW w:w="964" w:type="dxa"/>
          </w:tcPr>
          <w:p w14:paraId="12E32F81" w14:textId="77777777" w:rsidR="00EC6023" w:rsidRDefault="00EC6023" w:rsidP="00972C26">
            <w:pPr>
              <w:pStyle w:val="TableParagraph"/>
              <w:spacing w:before="10"/>
              <w:jc w:val="center"/>
              <w:rPr>
                <w:b/>
                <w:sz w:val="23"/>
              </w:rPr>
            </w:pPr>
          </w:p>
          <w:p w14:paraId="30A21652" w14:textId="7D91C0F2" w:rsidR="00EC6023" w:rsidRDefault="00EC6023" w:rsidP="00972C26">
            <w:pPr>
              <w:pStyle w:val="TableParagraph"/>
              <w:ind w:left="7"/>
              <w:jc w:val="center"/>
              <w:rPr>
                <w:b/>
                <w:sz w:val="24"/>
              </w:rPr>
            </w:pPr>
          </w:p>
        </w:tc>
        <w:tc>
          <w:tcPr>
            <w:tcW w:w="945" w:type="dxa"/>
          </w:tcPr>
          <w:p w14:paraId="6FC68881" w14:textId="519B863A" w:rsidR="00EC6023" w:rsidRDefault="00EC6023" w:rsidP="00972C26">
            <w:pPr>
              <w:pStyle w:val="TableParagraph"/>
              <w:ind w:left="8"/>
              <w:jc w:val="center"/>
              <w:rPr>
                <w:b/>
              </w:rPr>
            </w:pPr>
          </w:p>
        </w:tc>
        <w:tc>
          <w:tcPr>
            <w:tcW w:w="926" w:type="dxa"/>
          </w:tcPr>
          <w:p w14:paraId="0FF44415" w14:textId="05A0AB38" w:rsidR="00EC6023" w:rsidRDefault="00EC6023" w:rsidP="00972C26">
            <w:pPr>
              <w:pStyle w:val="TableParagraph"/>
              <w:ind w:left="11"/>
              <w:jc w:val="center"/>
              <w:rPr>
                <w:b/>
                <w:sz w:val="24"/>
              </w:rPr>
            </w:pPr>
          </w:p>
        </w:tc>
        <w:tc>
          <w:tcPr>
            <w:tcW w:w="990" w:type="dxa"/>
          </w:tcPr>
          <w:p w14:paraId="28E485B0" w14:textId="75F94D1B" w:rsidR="00EC6023" w:rsidRDefault="00972C26" w:rsidP="00972C26">
            <w:pPr>
              <w:pStyle w:val="TableParagraph"/>
              <w:jc w:val="center"/>
              <w:rPr>
                <w:sz w:val="24"/>
              </w:rPr>
            </w:pPr>
            <w:r>
              <w:rPr>
                <w:b/>
                <w:sz w:val="24"/>
              </w:rPr>
              <w:t>√</w:t>
            </w:r>
          </w:p>
        </w:tc>
        <w:tc>
          <w:tcPr>
            <w:tcW w:w="899" w:type="dxa"/>
          </w:tcPr>
          <w:p w14:paraId="61E98348" w14:textId="77777777" w:rsidR="00EC6023" w:rsidRDefault="00EC6023" w:rsidP="00972C26">
            <w:pPr>
              <w:pStyle w:val="TableParagraph"/>
              <w:jc w:val="center"/>
              <w:rPr>
                <w:sz w:val="24"/>
              </w:rPr>
            </w:pPr>
          </w:p>
        </w:tc>
        <w:tc>
          <w:tcPr>
            <w:tcW w:w="899" w:type="dxa"/>
          </w:tcPr>
          <w:p w14:paraId="565E52E5" w14:textId="77777777" w:rsidR="00EC6023" w:rsidRDefault="00EC6023" w:rsidP="00972C26">
            <w:pPr>
              <w:pStyle w:val="TableParagraph"/>
              <w:jc w:val="center"/>
              <w:rPr>
                <w:sz w:val="24"/>
              </w:rPr>
            </w:pPr>
          </w:p>
        </w:tc>
      </w:tr>
      <w:tr w:rsidR="00EC6023" w14:paraId="774EDE59" w14:textId="77777777" w:rsidTr="00EC6023">
        <w:trPr>
          <w:trHeight w:val="551"/>
        </w:trPr>
        <w:tc>
          <w:tcPr>
            <w:tcW w:w="2264" w:type="dxa"/>
          </w:tcPr>
          <w:p w14:paraId="205E1536" w14:textId="77777777" w:rsidR="00EC6023" w:rsidRDefault="00EC6023" w:rsidP="00173AA0">
            <w:pPr>
              <w:pStyle w:val="TableParagraph"/>
              <w:spacing w:line="268" w:lineRule="exact"/>
              <w:ind w:left="107"/>
              <w:rPr>
                <w:sz w:val="24"/>
              </w:rPr>
            </w:pPr>
            <w:r>
              <w:rPr>
                <w:sz w:val="24"/>
              </w:rPr>
              <w:t>Programme</w:t>
            </w:r>
          </w:p>
          <w:p w14:paraId="54608B43" w14:textId="7E1D4C73" w:rsidR="00EC6023" w:rsidRDefault="00EC6023" w:rsidP="00173AA0">
            <w:pPr>
              <w:pStyle w:val="TableParagraph"/>
              <w:spacing w:line="264" w:lineRule="exact"/>
              <w:ind w:left="107"/>
              <w:rPr>
                <w:sz w:val="24"/>
              </w:rPr>
            </w:pPr>
            <w:r>
              <w:rPr>
                <w:sz w:val="24"/>
              </w:rPr>
              <w:t>Learning Outcome 7</w:t>
            </w:r>
          </w:p>
        </w:tc>
        <w:tc>
          <w:tcPr>
            <w:tcW w:w="888" w:type="dxa"/>
          </w:tcPr>
          <w:p w14:paraId="16CB7098" w14:textId="77777777" w:rsidR="00EC6023" w:rsidRDefault="00EC6023" w:rsidP="00972C26">
            <w:pPr>
              <w:pStyle w:val="TableParagraph"/>
              <w:jc w:val="center"/>
              <w:rPr>
                <w:sz w:val="24"/>
              </w:rPr>
            </w:pPr>
          </w:p>
        </w:tc>
        <w:tc>
          <w:tcPr>
            <w:tcW w:w="1032" w:type="dxa"/>
          </w:tcPr>
          <w:p w14:paraId="15AB363D" w14:textId="77777777" w:rsidR="00EC6023" w:rsidRDefault="00EC6023" w:rsidP="00972C26">
            <w:pPr>
              <w:pStyle w:val="TableParagraph"/>
              <w:jc w:val="center"/>
              <w:rPr>
                <w:sz w:val="24"/>
              </w:rPr>
            </w:pPr>
          </w:p>
        </w:tc>
        <w:tc>
          <w:tcPr>
            <w:tcW w:w="964" w:type="dxa"/>
          </w:tcPr>
          <w:p w14:paraId="644C6C6B" w14:textId="77777777" w:rsidR="00EC6023" w:rsidRDefault="00EC6023" w:rsidP="00972C26">
            <w:pPr>
              <w:pStyle w:val="TableParagraph"/>
              <w:spacing w:before="133"/>
              <w:ind w:left="7"/>
              <w:jc w:val="center"/>
              <w:rPr>
                <w:b/>
                <w:sz w:val="24"/>
              </w:rPr>
            </w:pPr>
            <w:r>
              <w:rPr>
                <w:b/>
                <w:sz w:val="24"/>
              </w:rPr>
              <w:t>√</w:t>
            </w:r>
          </w:p>
        </w:tc>
        <w:tc>
          <w:tcPr>
            <w:tcW w:w="945" w:type="dxa"/>
          </w:tcPr>
          <w:p w14:paraId="62E82FCB" w14:textId="77777777" w:rsidR="00EC6023" w:rsidRDefault="00EC6023" w:rsidP="00972C26">
            <w:pPr>
              <w:pStyle w:val="TableParagraph"/>
              <w:jc w:val="center"/>
              <w:rPr>
                <w:sz w:val="24"/>
              </w:rPr>
            </w:pPr>
          </w:p>
        </w:tc>
        <w:tc>
          <w:tcPr>
            <w:tcW w:w="926" w:type="dxa"/>
          </w:tcPr>
          <w:p w14:paraId="007E604F" w14:textId="7FD52C40" w:rsidR="00EC6023" w:rsidRDefault="00EC6023" w:rsidP="00972C26">
            <w:pPr>
              <w:pStyle w:val="TableParagraph"/>
              <w:spacing w:before="133"/>
              <w:ind w:left="11"/>
              <w:jc w:val="center"/>
              <w:rPr>
                <w:b/>
                <w:sz w:val="24"/>
              </w:rPr>
            </w:pPr>
          </w:p>
        </w:tc>
        <w:tc>
          <w:tcPr>
            <w:tcW w:w="990" w:type="dxa"/>
          </w:tcPr>
          <w:p w14:paraId="0B4156D9" w14:textId="780FFEA4" w:rsidR="00EC6023" w:rsidRDefault="00EC6023" w:rsidP="00972C26">
            <w:pPr>
              <w:pStyle w:val="TableParagraph"/>
              <w:spacing w:before="133"/>
              <w:ind w:left="10"/>
              <w:jc w:val="center"/>
              <w:rPr>
                <w:b/>
                <w:sz w:val="24"/>
              </w:rPr>
            </w:pPr>
          </w:p>
        </w:tc>
        <w:tc>
          <w:tcPr>
            <w:tcW w:w="899" w:type="dxa"/>
          </w:tcPr>
          <w:p w14:paraId="64AD7363" w14:textId="77777777" w:rsidR="00EC6023" w:rsidRDefault="00EC6023" w:rsidP="00972C26">
            <w:pPr>
              <w:pStyle w:val="TableParagraph"/>
              <w:jc w:val="center"/>
              <w:rPr>
                <w:sz w:val="24"/>
              </w:rPr>
            </w:pPr>
          </w:p>
        </w:tc>
        <w:tc>
          <w:tcPr>
            <w:tcW w:w="899" w:type="dxa"/>
          </w:tcPr>
          <w:p w14:paraId="6D3076EA" w14:textId="77777777" w:rsidR="00EC6023" w:rsidRDefault="00EC6023" w:rsidP="00972C26">
            <w:pPr>
              <w:pStyle w:val="TableParagraph"/>
              <w:jc w:val="center"/>
              <w:rPr>
                <w:sz w:val="24"/>
              </w:rPr>
            </w:pPr>
          </w:p>
        </w:tc>
      </w:tr>
      <w:tr w:rsidR="00EC6023" w14:paraId="06E08CDD" w14:textId="77777777" w:rsidTr="00EC6023">
        <w:trPr>
          <w:trHeight w:val="551"/>
        </w:trPr>
        <w:tc>
          <w:tcPr>
            <w:tcW w:w="2264" w:type="dxa"/>
          </w:tcPr>
          <w:p w14:paraId="491D4DDE" w14:textId="1D39ECC7" w:rsidR="00EC6023" w:rsidRDefault="00EC6023" w:rsidP="00EC6023">
            <w:pPr>
              <w:pStyle w:val="TableParagraph"/>
              <w:spacing w:line="268" w:lineRule="exact"/>
              <w:ind w:left="107"/>
              <w:rPr>
                <w:sz w:val="24"/>
              </w:rPr>
            </w:pPr>
            <w:r w:rsidRPr="00E2220C">
              <w:rPr>
                <w:sz w:val="24"/>
              </w:rPr>
              <w:t>Programme Learning Outcome</w:t>
            </w:r>
            <w:r>
              <w:rPr>
                <w:sz w:val="24"/>
              </w:rPr>
              <w:t xml:space="preserve"> 8</w:t>
            </w:r>
          </w:p>
        </w:tc>
        <w:tc>
          <w:tcPr>
            <w:tcW w:w="888" w:type="dxa"/>
          </w:tcPr>
          <w:p w14:paraId="04410FC6" w14:textId="77777777" w:rsidR="00EC6023" w:rsidRDefault="00EC6023" w:rsidP="00972C26">
            <w:pPr>
              <w:pStyle w:val="TableParagraph"/>
              <w:jc w:val="center"/>
              <w:rPr>
                <w:sz w:val="24"/>
              </w:rPr>
            </w:pPr>
          </w:p>
        </w:tc>
        <w:tc>
          <w:tcPr>
            <w:tcW w:w="1032" w:type="dxa"/>
          </w:tcPr>
          <w:p w14:paraId="4F06D567" w14:textId="77777777" w:rsidR="00EC6023" w:rsidRDefault="00EC6023" w:rsidP="00972C26">
            <w:pPr>
              <w:pStyle w:val="TableParagraph"/>
              <w:jc w:val="center"/>
              <w:rPr>
                <w:sz w:val="24"/>
              </w:rPr>
            </w:pPr>
          </w:p>
        </w:tc>
        <w:tc>
          <w:tcPr>
            <w:tcW w:w="964" w:type="dxa"/>
          </w:tcPr>
          <w:p w14:paraId="5435AC47" w14:textId="77777777" w:rsidR="00EC6023" w:rsidRDefault="00EC6023" w:rsidP="00972C26">
            <w:pPr>
              <w:pStyle w:val="TableParagraph"/>
              <w:spacing w:before="133"/>
              <w:ind w:left="7"/>
              <w:jc w:val="center"/>
              <w:rPr>
                <w:b/>
                <w:sz w:val="24"/>
              </w:rPr>
            </w:pPr>
          </w:p>
        </w:tc>
        <w:tc>
          <w:tcPr>
            <w:tcW w:w="945" w:type="dxa"/>
          </w:tcPr>
          <w:p w14:paraId="2A1F1429" w14:textId="77777777" w:rsidR="00EC6023" w:rsidRDefault="00EC6023" w:rsidP="00972C26">
            <w:pPr>
              <w:pStyle w:val="TableParagraph"/>
              <w:jc w:val="center"/>
              <w:rPr>
                <w:sz w:val="24"/>
              </w:rPr>
            </w:pPr>
          </w:p>
        </w:tc>
        <w:tc>
          <w:tcPr>
            <w:tcW w:w="926" w:type="dxa"/>
          </w:tcPr>
          <w:p w14:paraId="05551FBF" w14:textId="5B592300" w:rsidR="00EC6023" w:rsidRDefault="00247549" w:rsidP="00972C26">
            <w:pPr>
              <w:pStyle w:val="TableParagraph"/>
              <w:spacing w:before="133"/>
              <w:ind w:left="11"/>
              <w:jc w:val="center"/>
              <w:rPr>
                <w:b/>
                <w:sz w:val="24"/>
              </w:rPr>
            </w:pPr>
            <w:r>
              <w:rPr>
                <w:b/>
                <w:sz w:val="24"/>
              </w:rPr>
              <w:t>√</w:t>
            </w:r>
          </w:p>
        </w:tc>
        <w:tc>
          <w:tcPr>
            <w:tcW w:w="990" w:type="dxa"/>
          </w:tcPr>
          <w:p w14:paraId="2DAF945E" w14:textId="77777777" w:rsidR="00EC6023" w:rsidRDefault="00EC6023" w:rsidP="00972C26">
            <w:pPr>
              <w:pStyle w:val="TableParagraph"/>
              <w:spacing w:before="133"/>
              <w:ind w:left="10"/>
              <w:jc w:val="center"/>
              <w:rPr>
                <w:b/>
                <w:sz w:val="24"/>
              </w:rPr>
            </w:pPr>
          </w:p>
        </w:tc>
        <w:tc>
          <w:tcPr>
            <w:tcW w:w="899" w:type="dxa"/>
          </w:tcPr>
          <w:p w14:paraId="43DB938B" w14:textId="77777777" w:rsidR="00EC6023" w:rsidRDefault="00EC6023" w:rsidP="00972C26">
            <w:pPr>
              <w:pStyle w:val="TableParagraph"/>
              <w:jc w:val="center"/>
              <w:rPr>
                <w:sz w:val="24"/>
              </w:rPr>
            </w:pPr>
          </w:p>
        </w:tc>
        <w:tc>
          <w:tcPr>
            <w:tcW w:w="899" w:type="dxa"/>
          </w:tcPr>
          <w:p w14:paraId="59B81A94" w14:textId="77777777" w:rsidR="00EC6023" w:rsidRDefault="00EC6023" w:rsidP="00972C26">
            <w:pPr>
              <w:pStyle w:val="TableParagraph"/>
              <w:jc w:val="center"/>
              <w:rPr>
                <w:sz w:val="24"/>
              </w:rPr>
            </w:pPr>
          </w:p>
        </w:tc>
      </w:tr>
      <w:tr w:rsidR="00EC6023" w14:paraId="4CA055C3" w14:textId="77777777" w:rsidTr="00EC6023">
        <w:trPr>
          <w:trHeight w:val="551"/>
        </w:trPr>
        <w:tc>
          <w:tcPr>
            <w:tcW w:w="2264" w:type="dxa"/>
          </w:tcPr>
          <w:p w14:paraId="79EAAA2F" w14:textId="7606873B" w:rsidR="00EC6023" w:rsidRDefault="00EC6023" w:rsidP="00EC6023">
            <w:pPr>
              <w:pStyle w:val="TableParagraph"/>
              <w:spacing w:line="268" w:lineRule="exact"/>
              <w:ind w:left="107"/>
              <w:rPr>
                <w:sz w:val="24"/>
              </w:rPr>
            </w:pPr>
            <w:r w:rsidRPr="00E2220C">
              <w:rPr>
                <w:sz w:val="24"/>
              </w:rPr>
              <w:t>Programme Learning Outcome</w:t>
            </w:r>
            <w:r>
              <w:rPr>
                <w:sz w:val="24"/>
              </w:rPr>
              <w:t xml:space="preserve"> 9</w:t>
            </w:r>
          </w:p>
        </w:tc>
        <w:tc>
          <w:tcPr>
            <w:tcW w:w="888" w:type="dxa"/>
          </w:tcPr>
          <w:p w14:paraId="3A8FB8BF" w14:textId="77777777" w:rsidR="00EC6023" w:rsidRDefault="00EC6023" w:rsidP="00972C26">
            <w:pPr>
              <w:pStyle w:val="TableParagraph"/>
              <w:jc w:val="center"/>
              <w:rPr>
                <w:sz w:val="24"/>
              </w:rPr>
            </w:pPr>
          </w:p>
        </w:tc>
        <w:tc>
          <w:tcPr>
            <w:tcW w:w="1032" w:type="dxa"/>
          </w:tcPr>
          <w:p w14:paraId="36AF51FA" w14:textId="77777777" w:rsidR="00EC6023" w:rsidRDefault="00EC6023" w:rsidP="00972C26">
            <w:pPr>
              <w:pStyle w:val="TableParagraph"/>
              <w:jc w:val="center"/>
              <w:rPr>
                <w:sz w:val="24"/>
              </w:rPr>
            </w:pPr>
          </w:p>
        </w:tc>
        <w:tc>
          <w:tcPr>
            <w:tcW w:w="964" w:type="dxa"/>
          </w:tcPr>
          <w:p w14:paraId="7EE8AE72" w14:textId="77777777" w:rsidR="00EC6023" w:rsidRDefault="00EC6023" w:rsidP="00972C26">
            <w:pPr>
              <w:pStyle w:val="TableParagraph"/>
              <w:spacing w:before="133"/>
              <w:ind w:left="7"/>
              <w:jc w:val="center"/>
              <w:rPr>
                <w:b/>
                <w:sz w:val="24"/>
              </w:rPr>
            </w:pPr>
          </w:p>
        </w:tc>
        <w:tc>
          <w:tcPr>
            <w:tcW w:w="945" w:type="dxa"/>
          </w:tcPr>
          <w:p w14:paraId="3F794852" w14:textId="5679389C" w:rsidR="00EC6023" w:rsidRDefault="00EC6023" w:rsidP="00972C26">
            <w:pPr>
              <w:pStyle w:val="TableParagraph"/>
              <w:jc w:val="center"/>
              <w:rPr>
                <w:sz w:val="24"/>
              </w:rPr>
            </w:pPr>
            <w:r>
              <w:rPr>
                <w:b/>
                <w:sz w:val="24"/>
              </w:rPr>
              <w:t>√</w:t>
            </w:r>
          </w:p>
        </w:tc>
        <w:tc>
          <w:tcPr>
            <w:tcW w:w="926" w:type="dxa"/>
          </w:tcPr>
          <w:p w14:paraId="2AD843D6" w14:textId="77777777" w:rsidR="00EC6023" w:rsidRDefault="00EC6023" w:rsidP="00972C26">
            <w:pPr>
              <w:pStyle w:val="TableParagraph"/>
              <w:spacing w:before="133"/>
              <w:ind w:left="11"/>
              <w:jc w:val="center"/>
              <w:rPr>
                <w:b/>
                <w:sz w:val="24"/>
              </w:rPr>
            </w:pPr>
          </w:p>
        </w:tc>
        <w:tc>
          <w:tcPr>
            <w:tcW w:w="990" w:type="dxa"/>
          </w:tcPr>
          <w:p w14:paraId="45AF3E9C" w14:textId="77777777" w:rsidR="00EC6023" w:rsidRDefault="00EC6023" w:rsidP="00972C26">
            <w:pPr>
              <w:pStyle w:val="TableParagraph"/>
              <w:spacing w:before="133"/>
              <w:ind w:left="10"/>
              <w:jc w:val="center"/>
              <w:rPr>
                <w:b/>
                <w:sz w:val="24"/>
              </w:rPr>
            </w:pPr>
          </w:p>
        </w:tc>
        <w:tc>
          <w:tcPr>
            <w:tcW w:w="899" w:type="dxa"/>
          </w:tcPr>
          <w:p w14:paraId="6F01C6A7" w14:textId="1CFD4A57" w:rsidR="00EC6023" w:rsidRDefault="00972C26" w:rsidP="00972C26">
            <w:pPr>
              <w:pStyle w:val="TableParagraph"/>
              <w:jc w:val="center"/>
              <w:rPr>
                <w:sz w:val="24"/>
              </w:rPr>
            </w:pPr>
            <w:r>
              <w:rPr>
                <w:b/>
                <w:sz w:val="24"/>
              </w:rPr>
              <w:t>√</w:t>
            </w:r>
          </w:p>
        </w:tc>
        <w:tc>
          <w:tcPr>
            <w:tcW w:w="899" w:type="dxa"/>
          </w:tcPr>
          <w:p w14:paraId="322EE8A8" w14:textId="77777777" w:rsidR="00EC6023" w:rsidRDefault="00EC6023" w:rsidP="00972C26">
            <w:pPr>
              <w:pStyle w:val="TableParagraph"/>
              <w:jc w:val="center"/>
              <w:rPr>
                <w:sz w:val="24"/>
              </w:rPr>
            </w:pPr>
          </w:p>
        </w:tc>
      </w:tr>
      <w:tr w:rsidR="00EC6023" w14:paraId="0582F596" w14:textId="77777777" w:rsidTr="00EC6023">
        <w:trPr>
          <w:trHeight w:val="551"/>
        </w:trPr>
        <w:tc>
          <w:tcPr>
            <w:tcW w:w="2264" w:type="dxa"/>
          </w:tcPr>
          <w:p w14:paraId="0180775C" w14:textId="00FB2EEA" w:rsidR="00EC6023" w:rsidRDefault="00EC6023" w:rsidP="00EC6023">
            <w:pPr>
              <w:pStyle w:val="TableParagraph"/>
              <w:spacing w:line="268" w:lineRule="exact"/>
              <w:ind w:left="107"/>
              <w:rPr>
                <w:sz w:val="24"/>
              </w:rPr>
            </w:pPr>
            <w:r w:rsidRPr="00E2220C">
              <w:rPr>
                <w:sz w:val="24"/>
              </w:rPr>
              <w:t>Programme Learning Outcome</w:t>
            </w:r>
            <w:r>
              <w:rPr>
                <w:sz w:val="24"/>
              </w:rPr>
              <w:t xml:space="preserve"> 10</w:t>
            </w:r>
          </w:p>
        </w:tc>
        <w:tc>
          <w:tcPr>
            <w:tcW w:w="888" w:type="dxa"/>
          </w:tcPr>
          <w:p w14:paraId="386FAA90" w14:textId="77777777" w:rsidR="00EC6023" w:rsidRDefault="00EC6023" w:rsidP="00972C26">
            <w:pPr>
              <w:pStyle w:val="TableParagraph"/>
              <w:jc w:val="center"/>
              <w:rPr>
                <w:sz w:val="24"/>
              </w:rPr>
            </w:pPr>
          </w:p>
        </w:tc>
        <w:tc>
          <w:tcPr>
            <w:tcW w:w="1032" w:type="dxa"/>
          </w:tcPr>
          <w:p w14:paraId="2EEF1B40" w14:textId="77777777" w:rsidR="00EC6023" w:rsidRDefault="00EC6023" w:rsidP="00972C26">
            <w:pPr>
              <w:pStyle w:val="TableParagraph"/>
              <w:jc w:val="center"/>
              <w:rPr>
                <w:sz w:val="24"/>
              </w:rPr>
            </w:pPr>
          </w:p>
        </w:tc>
        <w:tc>
          <w:tcPr>
            <w:tcW w:w="964" w:type="dxa"/>
          </w:tcPr>
          <w:p w14:paraId="25F52963" w14:textId="77777777" w:rsidR="00EC6023" w:rsidRDefault="00EC6023" w:rsidP="00972C26">
            <w:pPr>
              <w:pStyle w:val="TableParagraph"/>
              <w:spacing w:before="133"/>
              <w:ind w:left="7"/>
              <w:jc w:val="center"/>
              <w:rPr>
                <w:b/>
                <w:sz w:val="24"/>
              </w:rPr>
            </w:pPr>
          </w:p>
        </w:tc>
        <w:tc>
          <w:tcPr>
            <w:tcW w:w="945" w:type="dxa"/>
          </w:tcPr>
          <w:p w14:paraId="49418B36" w14:textId="77777777" w:rsidR="00EC6023" w:rsidRDefault="00EC6023" w:rsidP="00972C26">
            <w:pPr>
              <w:pStyle w:val="TableParagraph"/>
              <w:jc w:val="center"/>
              <w:rPr>
                <w:sz w:val="24"/>
              </w:rPr>
            </w:pPr>
          </w:p>
        </w:tc>
        <w:tc>
          <w:tcPr>
            <w:tcW w:w="926" w:type="dxa"/>
          </w:tcPr>
          <w:p w14:paraId="7286850F" w14:textId="77777777" w:rsidR="00EC6023" w:rsidRDefault="00EC6023" w:rsidP="00972C26">
            <w:pPr>
              <w:pStyle w:val="TableParagraph"/>
              <w:spacing w:before="133"/>
              <w:ind w:left="11"/>
              <w:jc w:val="center"/>
              <w:rPr>
                <w:b/>
                <w:sz w:val="24"/>
              </w:rPr>
            </w:pPr>
          </w:p>
        </w:tc>
        <w:tc>
          <w:tcPr>
            <w:tcW w:w="990" w:type="dxa"/>
          </w:tcPr>
          <w:p w14:paraId="2DAB869D" w14:textId="77777777" w:rsidR="00EC6023" w:rsidRDefault="00EC6023" w:rsidP="00972C26">
            <w:pPr>
              <w:pStyle w:val="TableParagraph"/>
              <w:spacing w:before="133"/>
              <w:ind w:left="10"/>
              <w:jc w:val="center"/>
              <w:rPr>
                <w:b/>
                <w:sz w:val="24"/>
              </w:rPr>
            </w:pPr>
          </w:p>
        </w:tc>
        <w:tc>
          <w:tcPr>
            <w:tcW w:w="899" w:type="dxa"/>
          </w:tcPr>
          <w:p w14:paraId="2857F9BF" w14:textId="77777777" w:rsidR="00EC6023" w:rsidRDefault="00EC6023" w:rsidP="00972C26">
            <w:pPr>
              <w:pStyle w:val="TableParagraph"/>
              <w:jc w:val="center"/>
              <w:rPr>
                <w:sz w:val="24"/>
              </w:rPr>
            </w:pPr>
          </w:p>
        </w:tc>
        <w:tc>
          <w:tcPr>
            <w:tcW w:w="899" w:type="dxa"/>
          </w:tcPr>
          <w:p w14:paraId="5214DD84" w14:textId="3C19BF13" w:rsidR="00EC6023" w:rsidRDefault="00972C26" w:rsidP="00972C26">
            <w:pPr>
              <w:pStyle w:val="TableParagraph"/>
              <w:jc w:val="center"/>
              <w:rPr>
                <w:sz w:val="24"/>
              </w:rPr>
            </w:pPr>
            <w:r>
              <w:rPr>
                <w:b/>
                <w:sz w:val="24"/>
              </w:rPr>
              <w:t>√</w:t>
            </w:r>
          </w:p>
        </w:tc>
      </w:tr>
      <w:tr w:rsidR="00EC6023" w14:paraId="53F55BB6" w14:textId="77777777" w:rsidTr="00EC6023">
        <w:trPr>
          <w:trHeight w:val="551"/>
        </w:trPr>
        <w:tc>
          <w:tcPr>
            <w:tcW w:w="2264" w:type="dxa"/>
          </w:tcPr>
          <w:p w14:paraId="3DB7E250" w14:textId="1B515220" w:rsidR="00EC6023" w:rsidRDefault="00EC6023" w:rsidP="00EC6023">
            <w:pPr>
              <w:pStyle w:val="TableParagraph"/>
              <w:spacing w:line="268" w:lineRule="exact"/>
              <w:ind w:left="107"/>
              <w:rPr>
                <w:sz w:val="24"/>
              </w:rPr>
            </w:pPr>
            <w:r w:rsidRPr="00E2220C">
              <w:rPr>
                <w:sz w:val="24"/>
              </w:rPr>
              <w:t>Programme Learning Outcome</w:t>
            </w:r>
            <w:r>
              <w:rPr>
                <w:sz w:val="24"/>
              </w:rPr>
              <w:t xml:space="preserve"> 11</w:t>
            </w:r>
          </w:p>
        </w:tc>
        <w:tc>
          <w:tcPr>
            <w:tcW w:w="888" w:type="dxa"/>
          </w:tcPr>
          <w:p w14:paraId="5271F459" w14:textId="77777777" w:rsidR="00EC6023" w:rsidRDefault="00EC6023" w:rsidP="00972C26">
            <w:pPr>
              <w:pStyle w:val="TableParagraph"/>
              <w:jc w:val="center"/>
              <w:rPr>
                <w:sz w:val="24"/>
              </w:rPr>
            </w:pPr>
          </w:p>
        </w:tc>
        <w:tc>
          <w:tcPr>
            <w:tcW w:w="1032" w:type="dxa"/>
          </w:tcPr>
          <w:p w14:paraId="78B7D9A3" w14:textId="77777777" w:rsidR="00EC6023" w:rsidRDefault="00EC6023" w:rsidP="00972C26">
            <w:pPr>
              <w:pStyle w:val="TableParagraph"/>
              <w:jc w:val="center"/>
              <w:rPr>
                <w:sz w:val="24"/>
              </w:rPr>
            </w:pPr>
          </w:p>
        </w:tc>
        <w:tc>
          <w:tcPr>
            <w:tcW w:w="964" w:type="dxa"/>
          </w:tcPr>
          <w:p w14:paraId="40254437" w14:textId="5BA4040A" w:rsidR="00EC6023" w:rsidRDefault="00EC6023" w:rsidP="00972C26">
            <w:pPr>
              <w:pStyle w:val="TableParagraph"/>
              <w:spacing w:before="133"/>
              <w:ind w:left="7"/>
              <w:jc w:val="center"/>
              <w:rPr>
                <w:b/>
                <w:sz w:val="24"/>
              </w:rPr>
            </w:pPr>
            <w:r>
              <w:rPr>
                <w:b/>
                <w:sz w:val="24"/>
              </w:rPr>
              <w:t>√</w:t>
            </w:r>
          </w:p>
        </w:tc>
        <w:tc>
          <w:tcPr>
            <w:tcW w:w="945" w:type="dxa"/>
          </w:tcPr>
          <w:p w14:paraId="70B6D183" w14:textId="77777777" w:rsidR="00EC6023" w:rsidRDefault="00EC6023" w:rsidP="00972C26">
            <w:pPr>
              <w:pStyle w:val="TableParagraph"/>
              <w:jc w:val="center"/>
              <w:rPr>
                <w:sz w:val="24"/>
              </w:rPr>
            </w:pPr>
          </w:p>
        </w:tc>
        <w:tc>
          <w:tcPr>
            <w:tcW w:w="926" w:type="dxa"/>
          </w:tcPr>
          <w:p w14:paraId="30907F22" w14:textId="77777777" w:rsidR="00EC6023" w:rsidRDefault="00EC6023" w:rsidP="00972C26">
            <w:pPr>
              <w:pStyle w:val="TableParagraph"/>
              <w:spacing w:before="133"/>
              <w:ind w:left="11"/>
              <w:jc w:val="center"/>
              <w:rPr>
                <w:b/>
                <w:sz w:val="24"/>
              </w:rPr>
            </w:pPr>
          </w:p>
        </w:tc>
        <w:tc>
          <w:tcPr>
            <w:tcW w:w="990" w:type="dxa"/>
          </w:tcPr>
          <w:p w14:paraId="326A0E99" w14:textId="77777777" w:rsidR="00EC6023" w:rsidRDefault="00EC6023" w:rsidP="00972C26">
            <w:pPr>
              <w:pStyle w:val="TableParagraph"/>
              <w:spacing w:before="133"/>
              <w:ind w:left="10"/>
              <w:jc w:val="center"/>
              <w:rPr>
                <w:b/>
                <w:sz w:val="24"/>
              </w:rPr>
            </w:pPr>
          </w:p>
        </w:tc>
        <w:tc>
          <w:tcPr>
            <w:tcW w:w="899" w:type="dxa"/>
          </w:tcPr>
          <w:p w14:paraId="29BED5DB" w14:textId="77777777" w:rsidR="00EC6023" w:rsidRDefault="00EC6023" w:rsidP="00972C26">
            <w:pPr>
              <w:pStyle w:val="TableParagraph"/>
              <w:jc w:val="center"/>
              <w:rPr>
                <w:sz w:val="24"/>
              </w:rPr>
            </w:pPr>
          </w:p>
        </w:tc>
        <w:tc>
          <w:tcPr>
            <w:tcW w:w="899" w:type="dxa"/>
          </w:tcPr>
          <w:p w14:paraId="191EF6F9" w14:textId="77777777" w:rsidR="00EC6023" w:rsidRDefault="00EC6023" w:rsidP="00972C26">
            <w:pPr>
              <w:pStyle w:val="TableParagraph"/>
              <w:jc w:val="center"/>
              <w:rPr>
                <w:sz w:val="24"/>
              </w:rPr>
            </w:pPr>
          </w:p>
        </w:tc>
      </w:tr>
      <w:tr w:rsidR="00EC6023" w14:paraId="276C7B03" w14:textId="77777777" w:rsidTr="00EC6023">
        <w:trPr>
          <w:trHeight w:val="551"/>
        </w:trPr>
        <w:tc>
          <w:tcPr>
            <w:tcW w:w="2264" w:type="dxa"/>
          </w:tcPr>
          <w:p w14:paraId="30CA7A12" w14:textId="384F4694" w:rsidR="00EC6023" w:rsidRDefault="00EC6023" w:rsidP="00EC6023">
            <w:pPr>
              <w:pStyle w:val="TableParagraph"/>
              <w:spacing w:line="268" w:lineRule="exact"/>
              <w:ind w:left="107"/>
              <w:rPr>
                <w:sz w:val="24"/>
              </w:rPr>
            </w:pPr>
            <w:r w:rsidRPr="00E2220C">
              <w:rPr>
                <w:sz w:val="24"/>
              </w:rPr>
              <w:t>Programme Learning Outcome</w:t>
            </w:r>
            <w:r>
              <w:rPr>
                <w:sz w:val="24"/>
              </w:rPr>
              <w:t xml:space="preserve"> 12</w:t>
            </w:r>
          </w:p>
        </w:tc>
        <w:tc>
          <w:tcPr>
            <w:tcW w:w="888" w:type="dxa"/>
          </w:tcPr>
          <w:p w14:paraId="62B9D130" w14:textId="77777777" w:rsidR="00EC6023" w:rsidRDefault="00EC6023" w:rsidP="00972C26">
            <w:pPr>
              <w:pStyle w:val="TableParagraph"/>
              <w:jc w:val="center"/>
              <w:rPr>
                <w:sz w:val="24"/>
              </w:rPr>
            </w:pPr>
          </w:p>
        </w:tc>
        <w:tc>
          <w:tcPr>
            <w:tcW w:w="1032" w:type="dxa"/>
          </w:tcPr>
          <w:p w14:paraId="0D9B17AD" w14:textId="77777777" w:rsidR="00EC6023" w:rsidRDefault="00EC6023" w:rsidP="00972C26">
            <w:pPr>
              <w:pStyle w:val="TableParagraph"/>
              <w:jc w:val="center"/>
              <w:rPr>
                <w:sz w:val="24"/>
              </w:rPr>
            </w:pPr>
          </w:p>
        </w:tc>
        <w:tc>
          <w:tcPr>
            <w:tcW w:w="964" w:type="dxa"/>
          </w:tcPr>
          <w:p w14:paraId="11E7F748" w14:textId="77777777" w:rsidR="00EC6023" w:rsidRDefault="00EC6023" w:rsidP="00972C26">
            <w:pPr>
              <w:pStyle w:val="TableParagraph"/>
              <w:spacing w:before="133"/>
              <w:ind w:left="7"/>
              <w:jc w:val="center"/>
              <w:rPr>
                <w:b/>
                <w:sz w:val="24"/>
              </w:rPr>
            </w:pPr>
          </w:p>
        </w:tc>
        <w:tc>
          <w:tcPr>
            <w:tcW w:w="945" w:type="dxa"/>
          </w:tcPr>
          <w:p w14:paraId="0B0637D0" w14:textId="77777777" w:rsidR="00EC6023" w:rsidRDefault="00EC6023" w:rsidP="00972C26">
            <w:pPr>
              <w:pStyle w:val="TableParagraph"/>
              <w:jc w:val="center"/>
              <w:rPr>
                <w:sz w:val="24"/>
              </w:rPr>
            </w:pPr>
          </w:p>
        </w:tc>
        <w:tc>
          <w:tcPr>
            <w:tcW w:w="926" w:type="dxa"/>
          </w:tcPr>
          <w:p w14:paraId="0897D1F3" w14:textId="77777777" w:rsidR="00EC6023" w:rsidRDefault="00EC6023" w:rsidP="00972C26">
            <w:pPr>
              <w:pStyle w:val="TableParagraph"/>
              <w:spacing w:before="133"/>
              <w:ind w:left="11"/>
              <w:jc w:val="center"/>
              <w:rPr>
                <w:b/>
                <w:sz w:val="24"/>
              </w:rPr>
            </w:pPr>
          </w:p>
        </w:tc>
        <w:tc>
          <w:tcPr>
            <w:tcW w:w="990" w:type="dxa"/>
          </w:tcPr>
          <w:p w14:paraId="435E1146" w14:textId="77777777" w:rsidR="00EC6023" w:rsidRDefault="00EC6023" w:rsidP="00972C26">
            <w:pPr>
              <w:pStyle w:val="TableParagraph"/>
              <w:spacing w:before="133"/>
              <w:ind w:left="10"/>
              <w:jc w:val="center"/>
              <w:rPr>
                <w:b/>
                <w:sz w:val="24"/>
              </w:rPr>
            </w:pPr>
          </w:p>
        </w:tc>
        <w:tc>
          <w:tcPr>
            <w:tcW w:w="899" w:type="dxa"/>
          </w:tcPr>
          <w:p w14:paraId="0AC9748A" w14:textId="77777777" w:rsidR="00EC6023" w:rsidRDefault="00EC6023" w:rsidP="00972C26">
            <w:pPr>
              <w:pStyle w:val="TableParagraph"/>
              <w:jc w:val="center"/>
              <w:rPr>
                <w:sz w:val="24"/>
              </w:rPr>
            </w:pPr>
          </w:p>
        </w:tc>
        <w:tc>
          <w:tcPr>
            <w:tcW w:w="899" w:type="dxa"/>
          </w:tcPr>
          <w:p w14:paraId="6D8877E5" w14:textId="42C42314" w:rsidR="00EC6023" w:rsidRDefault="00972C26" w:rsidP="00972C26">
            <w:pPr>
              <w:pStyle w:val="TableParagraph"/>
              <w:jc w:val="center"/>
              <w:rPr>
                <w:sz w:val="24"/>
              </w:rPr>
            </w:pPr>
            <w:r>
              <w:rPr>
                <w:b/>
                <w:sz w:val="24"/>
              </w:rPr>
              <w:t>√</w:t>
            </w:r>
          </w:p>
        </w:tc>
      </w:tr>
    </w:tbl>
    <w:p w14:paraId="0FE229DA" w14:textId="3C550FE8" w:rsidR="00252BE0" w:rsidRDefault="00252BE0" w:rsidP="00252BE0">
      <w:pPr>
        <w:pStyle w:val="Heading3"/>
        <w:spacing w:before="72"/>
        <w:ind w:left="0"/>
      </w:pPr>
    </w:p>
    <w:p w14:paraId="488B32B8" w14:textId="39B63A3B" w:rsidR="00E622B1" w:rsidRDefault="00972C26" w:rsidP="00972C26">
      <w:pPr>
        <w:pStyle w:val="Heading3"/>
        <w:spacing w:before="72"/>
      </w:pPr>
      <w:r>
        <w:rPr>
          <w:sz w:val="28"/>
        </w:rPr>
        <w:t>Annual Outcome Assessment Plan</w:t>
      </w:r>
    </w:p>
    <w:p w14:paraId="7F43928E" w14:textId="5E5A4726" w:rsidR="00E622B1" w:rsidRDefault="00E622B1">
      <w:pPr>
        <w:pStyle w:val="Heading3"/>
        <w:spacing w:before="72"/>
        <w:ind w:left="9418"/>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1F76B9" w14:paraId="319A02F1" w14:textId="77777777" w:rsidTr="001F76B9">
        <w:trPr>
          <w:trHeight w:val="873"/>
        </w:trPr>
        <w:tc>
          <w:tcPr>
            <w:tcW w:w="720" w:type="dxa"/>
            <w:shd w:val="clear" w:color="auto" w:fill="BEBEBE"/>
          </w:tcPr>
          <w:p w14:paraId="2ED53737" w14:textId="77777777" w:rsidR="001F76B9" w:rsidRDefault="001F76B9" w:rsidP="00173AA0">
            <w:pPr>
              <w:pStyle w:val="TableParagraph"/>
              <w:rPr>
                <w:sz w:val="24"/>
              </w:rPr>
            </w:pPr>
          </w:p>
        </w:tc>
        <w:tc>
          <w:tcPr>
            <w:tcW w:w="4501" w:type="dxa"/>
            <w:shd w:val="clear" w:color="auto" w:fill="BFBFBF" w:themeFill="background1" w:themeFillShade="BF"/>
          </w:tcPr>
          <w:p w14:paraId="44B4178A" w14:textId="77777777" w:rsidR="001F76B9" w:rsidRDefault="001F76B9" w:rsidP="00173AA0">
            <w:pPr>
              <w:pStyle w:val="TableParagraph"/>
              <w:spacing w:line="273" w:lineRule="exact"/>
              <w:ind w:left="1488"/>
              <w:rPr>
                <w:b/>
                <w:sz w:val="24"/>
              </w:rPr>
            </w:pPr>
            <w:r>
              <w:rPr>
                <w:b/>
                <w:sz w:val="24"/>
              </w:rPr>
              <w:t>Components of Assessment</w:t>
            </w:r>
          </w:p>
          <w:p w14:paraId="4BF7EBD0" w14:textId="77777777" w:rsidR="001F76B9" w:rsidRDefault="001F76B9" w:rsidP="001F76B9">
            <w:pPr>
              <w:pStyle w:val="TableParagraph"/>
              <w:shd w:val="clear" w:color="auto" w:fill="BFBFBF" w:themeFill="background1" w:themeFillShade="BF"/>
              <w:rPr>
                <w:b/>
                <w:sz w:val="24"/>
              </w:rPr>
            </w:pPr>
          </w:p>
          <w:p w14:paraId="011E6CDF" w14:textId="77777777" w:rsidR="001F76B9" w:rsidRDefault="001F76B9" w:rsidP="001F76B9">
            <w:pPr>
              <w:pStyle w:val="TableParagraph"/>
              <w:shd w:val="clear" w:color="auto" w:fill="BFBFBF" w:themeFill="background1" w:themeFillShade="BF"/>
              <w:ind w:left="107"/>
              <w:rPr>
                <w:b/>
                <w:sz w:val="24"/>
              </w:rPr>
            </w:pPr>
            <w:r>
              <w:rPr>
                <w:b/>
                <w:sz w:val="24"/>
              </w:rPr>
              <w:t>Outcomes</w:t>
            </w:r>
          </w:p>
        </w:tc>
        <w:tc>
          <w:tcPr>
            <w:tcW w:w="2161" w:type="dxa"/>
            <w:shd w:val="clear" w:color="auto" w:fill="BEBEBE"/>
          </w:tcPr>
          <w:p w14:paraId="0743667B" w14:textId="77777777" w:rsidR="001F76B9" w:rsidRDefault="001F76B9" w:rsidP="00173AA0">
            <w:pPr>
              <w:pStyle w:val="TableParagraph"/>
              <w:spacing w:before="6"/>
              <w:rPr>
                <w:b/>
                <w:sz w:val="25"/>
              </w:rPr>
            </w:pPr>
          </w:p>
          <w:p w14:paraId="3FBF2A64" w14:textId="77777777" w:rsidR="001F76B9" w:rsidRDefault="001F76B9" w:rsidP="00173AA0">
            <w:pPr>
              <w:pStyle w:val="TableParagraph"/>
              <w:ind w:left="718" w:right="712"/>
              <w:jc w:val="center"/>
              <w:rPr>
                <w:b/>
                <w:sz w:val="24"/>
              </w:rPr>
            </w:pPr>
            <w:r>
              <w:rPr>
                <w:b/>
                <w:sz w:val="24"/>
              </w:rPr>
              <w:t>Direct</w:t>
            </w:r>
          </w:p>
        </w:tc>
        <w:tc>
          <w:tcPr>
            <w:tcW w:w="1892" w:type="dxa"/>
            <w:shd w:val="clear" w:color="auto" w:fill="BEBEBE"/>
          </w:tcPr>
          <w:p w14:paraId="23CA1C07" w14:textId="77777777" w:rsidR="001F76B9" w:rsidRDefault="001F76B9" w:rsidP="00173AA0">
            <w:pPr>
              <w:pStyle w:val="TableParagraph"/>
              <w:spacing w:before="6"/>
              <w:rPr>
                <w:b/>
                <w:sz w:val="25"/>
              </w:rPr>
            </w:pPr>
          </w:p>
          <w:p w14:paraId="1BA204AC" w14:textId="77777777" w:rsidR="001F76B9" w:rsidRDefault="001F76B9" w:rsidP="00173AA0">
            <w:pPr>
              <w:pStyle w:val="TableParagraph"/>
              <w:ind w:left="529"/>
              <w:rPr>
                <w:b/>
                <w:sz w:val="24"/>
              </w:rPr>
            </w:pPr>
            <w:r>
              <w:rPr>
                <w:b/>
                <w:sz w:val="24"/>
              </w:rPr>
              <w:t>Indirect</w:t>
            </w:r>
          </w:p>
        </w:tc>
      </w:tr>
      <w:tr w:rsidR="001F76B9" w14:paraId="24F18171" w14:textId="77777777" w:rsidTr="00173AA0">
        <w:trPr>
          <w:trHeight w:val="486"/>
        </w:trPr>
        <w:tc>
          <w:tcPr>
            <w:tcW w:w="720" w:type="dxa"/>
          </w:tcPr>
          <w:p w14:paraId="7C6FA3D3" w14:textId="77777777" w:rsidR="001F76B9" w:rsidRDefault="001F76B9" w:rsidP="00173AA0">
            <w:pPr>
              <w:pStyle w:val="TableParagraph"/>
              <w:spacing w:line="273" w:lineRule="exact"/>
              <w:ind w:left="107"/>
              <w:rPr>
                <w:b/>
                <w:sz w:val="24"/>
              </w:rPr>
            </w:pPr>
            <w:r>
              <w:rPr>
                <w:b/>
                <w:w w:val="99"/>
                <w:sz w:val="24"/>
              </w:rPr>
              <w:t>A</w:t>
            </w:r>
          </w:p>
        </w:tc>
        <w:tc>
          <w:tcPr>
            <w:tcW w:w="4501" w:type="dxa"/>
          </w:tcPr>
          <w:p w14:paraId="61ECD268" w14:textId="77777777" w:rsidR="001F76B9" w:rsidRDefault="001F76B9" w:rsidP="00173AA0">
            <w:pPr>
              <w:pStyle w:val="TableParagraph"/>
              <w:spacing w:before="102"/>
              <w:ind w:left="107"/>
              <w:rPr>
                <w:b/>
                <w:sz w:val="24"/>
              </w:rPr>
            </w:pPr>
            <w:r>
              <w:rPr>
                <w:b/>
                <w:sz w:val="24"/>
              </w:rPr>
              <w:t>Programme Learning Outcome</w:t>
            </w:r>
          </w:p>
        </w:tc>
        <w:tc>
          <w:tcPr>
            <w:tcW w:w="2161" w:type="dxa"/>
          </w:tcPr>
          <w:p w14:paraId="5550CA41" w14:textId="77777777" w:rsidR="001F76B9" w:rsidRDefault="001F76B9" w:rsidP="00173AA0">
            <w:pPr>
              <w:pStyle w:val="TableParagraph"/>
              <w:rPr>
                <w:sz w:val="24"/>
              </w:rPr>
            </w:pPr>
          </w:p>
        </w:tc>
        <w:tc>
          <w:tcPr>
            <w:tcW w:w="1892" w:type="dxa"/>
          </w:tcPr>
          <w:p w14:paraId="176BFDBA" w14:textId="77777777" w:rsidR="001F76B9" w:rsidRDefault="001F76B9" w:rsidP="00173AA0">
            <w:pPr>
              <w:pStyle w:val="TableParagraph"/>
              <w:rPr>
                <w:sz w:val="24"/>
              </w:rPr>
            </w:pPr>
          </w:p>
        </w:tc>
      </w:tr>
      <w:tr w:rsidR="001F76B9" w14:paraId="20EF6D74" w14:textId="77777777" w:rsidTr="00173AA0">
        <w:trPr>
          <w:trHeight w:val="1380"/>
        </w:trPr>
        <w:tc>
          <w:tcPr>
            <w:tcW w:w="720" w:type="dxa"/>
          </w:tcPr>
          <w:p w14:paraId="5FFFA0B8" w14:textId="77777777" w:rsidR="001F76B9" w:rsidRDefault="001F76B9" w:rsidP="00173AA0">
            <w:pPr>
              <w:pStyle w:val="TableParagraph"/>
              <w:spacing w:line="273" w:lineRule="exact"/>
              <w:ind w:left="107"/>
              <w:rPr>
                <w:b/>
                <w:sz w:val="24"/>
              </w:rPr>
            </w:pPr>
            <w:r>
              <w:rPr>
                <w:b/>
                <w:sz w:val="24"/>
              </w:rPr>
              <w:t>a.1</w:t>
            </w:r>
          </w:p>
        </w:tc>
        <w:tc>
          <w:tcPr>
            <w:tcW w:w="4501" w:type="dxa"/>
          </w:tcPr>
          <w:p w14:paraId="6CC5966C" w14:textId="635B2490" w:rsidR="001F76B9" w:rsidRDefault="001F76B9" w:rsidP="00173AA0">
            <w:pPr>
              <w:pStyle w:val="TableParagraph"/>
              <w:ind w:left="107" w:right="100"/>
              <w:jc w:val="both"/>
              <w:rPr>
                <w:sz w:val="24"/>
              </w:rPr>
            </w:pPr>
            <w:r w:rsidRPr="00520106">
              <w:rPr>
                <w:sz w:val="24"/>
                <w:szCs w:val="24"/>
              </w:rPr>
              <w:t>Student shall be able to define and analyse fundamental &amp; applied Management concepts, skills in areas of Technology Management</w:t>
            </w:r>
          </w:p>
        </w:tc>
        <w:tc>
          <w:tcPr>
            <w:tcW w:w="2161" w:type="dxa"/>
          </w:tcPr>
          <w:p w14:paraId="7328966E" w14:textId="77777777" w:rsidR="001F76B9" w:rsidRDefault="001F76B9" w:rsidP="00173AA0">
            <w:pPr>
              <w:pStyle w:val="TableParagraph"/>
              <w:tabs>
                <w:tab w:val="left" w:pos="1813"/>
              </w:tabs>
              <w:spacing w:before="128"/>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2" w:type="dxa"/>
          </w:tcPr>
          <w:p w14:paraId="771FFB0F" w14:textId="77777777" w:rsidR="001F76B9" w:rsidRDefault="001F76B9" w:rsidP="00173AA0">
            <w:pPr>
              <w:pStyle w:val="TableParagraph"/>
              <w:ind w:left="107" w:right="561"/>
              <w:rPr>
                <w:sz w:val="24"/>
              </w:rPr>
            </w:pPr>
            <w:r>
              <w:rPr>
                <w:sz w:val="24"/>
              </w:rPr>
              <w:t>Student Exit Survey</w:t>
            </w:r>
          </w:p>
        </w:tc>
      </w:tr>
      <w:tr w:rsidR="001F76B9" w14:paraId="4D53BB7D" w14:textId="77777777" w:rsidTr="001F76B9">
        <w:trPr>
          <w:trHeight w:val="1408"/>
        </w:trPr>
        <w:tc>
          <w:tcPr>
            <w:tcW w:w="720" w:type="dxa"/>
            <w:vMerge w:val="restart"/>
          </w:tcPr>
          <w:p w14:paraId="1C46D07D" w14:textId="77777777" w:rsidR="001F76B9" w:rsidRDefault="001F76B9" w:rsidP="00173AA0">
            <w:pPr>
              <w:pStyle w:val="TableParagraph"/>
              <w:spacing w:line="273" w:lineRule="exact"/>
              <w:ind w:left="107"/>
              <w:rPr>
                <w:b/>
                <w:sz w:val="24"/>
              </w:rPr>
            </w:pPr>
            <w:r>
              <w:rPr>
                <w:b/>
                <w:sz w:val="24"/>
              </w:rPr>
              <w:lastRenderedPageBreak/>
              <w:t>a.2</w:t>
            </w:r>
          </w:p>
        </w:tc>
        <w:tc>
          <w:tcPr>
            <w:tcW w:w="4501" w:type="dxa"/>
            <w:vMerge w:val="restart"/>
          </w:tcPr>
          <w:p w14:paraId="77B61E9F" w14:textId="77777777" w:rsidR="001F76B9" w:rsidRPr="00520106" w:rsidRDefault="001F76B9" w:rsidP="001F76B9">
            <w:pPr>
              <w:jc w:val="both"/>
              <w:rPr>
                <w:sz w:val="24"/>
                <w:szCs w:val="24"/>
              </w:rPr>
            </w:pPr>
            <w:r w:rsidRPr="00520106">
              <w:rPr>
                <w:sz w:val="24"/>
                <w:szCs w:val="24"/>
              </w:rPr>
              <w:t>Student shall be able to formulate research strategy and apply research skills appropriate for decision making</w:t>
            </w:r>
            <w:r>
              <w:rPr>
                <w:sz w:val="24"/>
                <w:szCs w:val="24"/>
              </w:rPr>
              <w:t>.</w:t>
            </w:r>
          </w:p>
          <w:p w14:paraId="42F1B056" w14:textId="38C40B57" w:rsidR="001F76B9" w:rsidRDefault="001F76B9" w:rsidP="00173AA0">
            <w:pPr>
              <w:pStyle w:val="TableParagraph"/>
              <w:ind w:left="107" w:right="98"/>
              <w:jc w:val="both"/>
              <w:rPr>
                <w:sz w:val="24"/>
              </w:rPr>
            </w:pPr>
          </w:p>
        </w:tc>
        <w:tc>
          <w:tcPr>
            <w:tcW w:w="2161" w:type="dxa"/>
          </w:tcPr>
          <w:p w14:paraId="4D06B27A" w14:textId="77777777" w:rsidR="001F76B9" w:rsidRDefault="001F76B9" w:rsidP="00173AA0">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2" w:type="dxa"/>
            <w:vMerge w:val="restart"/>
          </w:tcPr>
          <w:p w14:paraId="14F9C6FE" w14:textId="77777777" w:rsidR="001F76B9" w:rsidRDefault="001F76B9" w:rsidP="00173AA0">
            <w:pPr>
              <w:pStyle w:val="TableParagraph"/>
              <w:ind w:left="107" w:right="135"/>
              <w:rPr>
                <w:sz w:val="24"/>
              </w:rPr>
            </w:pPr>
            <w:r>
              <w:rPr>
                <w:sz w:val="24"/>
              </w:rPr>
              <w:t>Feedback of Industry Internship Guide</w:t>
            </w:r>
          </w:p>
        </w:tc>
      </w:tr>
      <w:tr w:rsidR="001F76B9" w14:paraId="3ECE7D98" w14:textId="77777777" w:rsidTr="001F76B9">
        <w:trPr>
          <w:trHeight w:val="554"/>
        </w:trPr>
        <w:tc>
          <w:tcPr>
            <w:tcW w:w="720" w:type="dxa"/>
            <w:vMerge/>
            <w:tcBorders>
              <w:top w:val="nil"/>
            </w:tcBorders>
          </w:tcPr>
          <w:p w14:paraId="204C939D" w14:textId="77777777" w:rsidR="001F76B9" w:rsidRDefault="001F76B9" w:rsidP="00173AA0">
            <w:pPr>
              <w:rPr>
                <w:sz w:val="2"/>
                <w:szCs w:val="2"/>
              </w:rPr>
            </w:pPr>
          </w:p>
        </w:tc>
        <w:tc>
          <w:tcPr>
            <w:tcW w:w="4501" w:type="dxa"/>
            <w:vMerge/>
            <w:tcBorders>
              <w:top w:val="nil"/>
            </w:tcBorders>
          </w:tcPr>
          <w:p w14:paraId="34C7A269" w14:textId="77777777" w:rsidR="001F76B9" w:rsidRDefault="001F76B9" w:rsidP="00173AA0">
            <w:pPr>
              <w:rPr>
                <w:sz w:val="2"/>
                <w:szCs w:val="2"/>
              </w:rPr>
            </w:pPr>
          </w:p>
        </w:tc>
        <w:tc>
          <w:tcPr>
            <w:tcW w:w="2161" w:type="dxa"/>
          </w:tcPr>
          <w:p w14:paraId="69AE6EB5" w14:textId="77777777" w:rsidR="001F76B9" w:rsidRDefault="001F76B9" w:rsidP="00173AA0">
            <w:pPr>
              <w:pStyle w:val="TableParagraph"/>
              <w:ind w:left="107" w:right="517"/>
              <w:rPr>
                <w:sz w:val="24"/>
              </w:rPr>
            </w:pPr>
            <w:r>
              <w:rPr>
                <w:sz w:val="24"/>
              </w:rPr>
              <w:t>Comprehensive Exam</w:t>
            </w:r>
          </w:p>
        </w:tc>
        <w:tc>
          <w:tcPr>
            <w:tcW w:w="1892" w:type="dxa"/>
            <w:vMerge/>
            <w:tcBorders>
              <w:top w:val="nil"/>
            </w:tcBorders>
          </w:tcPr>
          <w:p w14:paraId="63DA0A6A" w14:textId="77777777" w:rsidR="001F76B9" w:rsidRDefault="001F76B9" w:rsidP="00173AA0">
            <w:pPr>
              <w:rPr>
                <w:sz w:val="2"/>
                <w:szCs w:val="2"/>
              </w:rPr>
            </w:pPr>
          </w:p>
        </w:tc>
      </w:tr>
      <w:tr w:rsidR="001F76B9" w14:paraId="67AC8F58" w14:textId="77777777" w:rsidTr="00A37FC0">
        <w:trPr>
          <w:trHeight w:val="1129"/>
        </w:trPr>
        <w:tc>
          <w:tcPr>
            <w:tcW w:w="720" w:type="dxa"/>
          </w:tcPr>
          <w:p w14:paraId="12B4F814" w14:textId="77777777" w:rsidR="001F76B9" w:rsidRDefault="001F76B9" w:rsidP="00173AA0">
            <w:pPr>
              <w:pStyle w:val="TableParagraph"/>
              <w:spacing w:line="273" w:lineRule="exact"/>
              <w:ind w:left="107"/>
              <w:rPr>
                <w:b/>
                <w:sz w:val="24"/>
              </w:rPr>
            </w:pPr>
            <w:r>
              <w:rPr>
                <w:b/>
                <w:sz w:val="24"/>
              </w:rPr>
              <w:t>a.3</w:t>
            </w:r>
          </w:p>
        </w:tc>
        <w:tc>
          <w:tcPr>
            <w:tcW w:w="4501" w:type="dxa"/>
          </w:tcPr>
          <w:p w14:paraId="439DD229" w14:textId="57C8C07D" w:rsidR="001F76B9" w:rsidRDefault="001F76B9" w:rsidP="00173AA0">
            <w:pPr>
              <w:pStyle w:val="TableParagraph"/>
              <w:ind w:left="107" w:right="101"/>
              <w:jc w:val="both"/>
              <w:rPr>
                <w:sz w:val="24"/>
              </w:rPr>
            </w:pPr>
            <w:r w:rsidRPr="00520106">
              <w:rPr>
                <w:sz w:val="24"/>
                <w:szCs w:val="24"/>
              </w:rPr>
              <w:t>Student shall be able to identify the impact of emerging and disruptive Information Technologies on business and use &amp; apply appropriate IT Tools in Professional Setting</w:t>
            </w:r>
          </w:p>
        </w:tc>
        <w:tc>
          <w:tcPr>
            <w:tcW w:w="2161" w:type="dxa"/>
          </w:tcPr>
          <w:p w14:paraId="18943FE5" w14:textId="77777777" w:rsidR="001F76B9" w:rsidRDefault="001F76B9" w:rsidP="00173AA0">
            <w:pPr>
              <w:pStyle w:val="TableParagraph"/>
              <w:spacing w:before="3"/>
              <w:rPr>
                <w:b/>
                <w:sz w:val="23"/>
              </w:rPr>
            </w:pPr>
          </w:p>
          <w:p w14:paraId="0A63F53C" w14:textId="77777777" w:rsidR="001F76B9" w:rsidRDefault="001F76B9" w:rsidP="00173AA0">
            <w:pPr>
              <w:pStyle w:val="TableParagraph"/>
              <w:spacing w:before="1"/>
              <w:ind w:left="107" w:right="397"/>
              <w:rPr>
                <w:sz w:val="24"/>
              </w:rPr>
            </w:pPr>
            <w:r>
              <w:rPr>
                <w:sz w:val="24"/>
              </w:rPr>
              <w:t>*Comprehensive Exam</w:t>
            </w:r>
          </w:p>
        </w:tc>
        <w:tc>
          <w:tcPr>
            <w:tcW w:w="1892" w:type="dxa"/>
          </w:tcPr>
          <w:p w14:paraId="37C3A563" w14:textId="77777777" w:rsidR="001F76B9" w:rsidRDefault="001F76B9" w:rsidP="00173AA0">
            <w:pPr>
              <w:pStyle w:val="TableParagraph"/>
              <w:ind w:left="107" w:right="561"/>
              <w:rPr>
                <w:sz w:val="24"/>
              </w:rPr>
            </w:pPr>
            <w:r>
              <w:rPr>
                <w:sz w:val="24"/>
              </w:rPr>
              <w:t>Student Exit Survey</w:t>
            </w:r>
          </w:p>
        </w:tc>
      </w:tr>
      <w:tr w:rsidR="001F76B9" w14:paraId="3B7EF81E" w14:textId="77777777" w:rsidTr="001F76B9">
        <w:trPr>
          <w:trHeight w:val="866"/>
        </w:trPr>
        <w:tc>
          <w:tcPr>
            <w:tcW w:w="720" w:type="dxa"/>
            <w:vMerge w:val="restart"/>
          </w:tcPr>
          <w:p w14:paraId="62040EA4" w14:textId="77777777" w:rsidR="001F76B9" w:rsidRDefault="001F76B9" w:rsidP="00173AA0">
            <w:pPr>
              <w:pStyle w:val="TableParagraph"/>
              <w:spacing w:line="273" w:lineRule="exact"/>
              <w:ind w:left="107"/>
              <w:rPr>
                <w:b/>
                <w:sz w:val="24"/>
              </w:rPr>
            </w:pPr>
            <w:r>
              <w:rPr>
                <w:b/>
                <w:sz w:val="24"/>
              </w:rPr>
              <w:t>a.4</w:t>
            </w:r>
          </w:p>
        </w:tc>
        <w:tc>
          <w:tcPr>
            <w:tcW w:w="4501" w:type="dxa"/>
            <w:vMerge w:val="restart"/>
          </w:tcPr>
          <w:p w14:paraId="50B28417" w14:textId="182086D4" w:rsidR="001F76B9" w:rsidRPr="00A37FC0" w:rsidRDefault="001F76B9" w:rsidP="00A37FC0">
            <w:pPr>
              <w:jc w:val="both"/>
              <w:rPr>
                <w:sz w:val="24"/>
                <w:szCs w:val="24"/>
              </w:rPr>
            </w:pPr>
            <w:r w:rsidRPr="00520106">
              <w:rPr>
                <w:sz w:val="24"/>
                <w:szCs w:val="24"/>
              </w:rPr>
              <w:t>Student shall be able to formulate and articulate ideas, think critically, identify, evaluate and synthesize information and use appropriate concepts and methods to solve problems effectively and creatively</w:t>
            </w:r>
          </w:p>
        </w:tc>
        <w:tc>
          <w:tcPr>
            <w:tcW w:w="2161" w:type="dxa"/>
          </w:tcPr>
          <w:p w14:paraId="015273E8" w14:textId="77777777" w:rsidR="001F76B9" w:rsidRDefault="001F76B9" w:rsidP="00173AA0">
            <w:pPr>
              <w:pStyle w:val="TableParagraph"/>
              <w:ind w:left="107" w:right="970"/>
              <w:rPr>
                <w:sz w:val="24"/>
              </w:rPr>
            </w:pPr>
            <w:r>
              <w:rPr>
                <w:sz w:val="24"/>
              </w:rPr>
              <w:t>*Business Simulation (Rubrics)</w:t>
            </w:r>
          </w:p>
        </w:tc>
        <w:tc>
          <w:tcPr>
            <w:tcW w:w="1892" w:type="dxa"/>
          </w:tcPr>
          <w:p w14:paraId="533536AA" w14:textId="77777777" w:rsidR="001F76B9" w:rsidRDefault="001F76B9" w:rsidP="00173AA0">
            <w:pPr>
              <w:pStyle w:val="TableParagraph"/>
              <w:ind w:left="107" w:right="561"/>
              <w:rPr>
                <w:sz w:val="24"/>
              </w:rPr>
            </w:pPr>
            <w:r>
              <w:rPr>
                <w:sz w:val="24"/>
              </w:rPr>
              <w:t>Student Exit Survey</w:t>
            </w:r>
          </w:p>
        </w:tc>
      </w:tr>
      <w:tr w:rsidR="001F76B9" w14:paraId="7A78EF2F" w14:textId="77777777" w:rsidTr="00A37FC0">
        <w:trPr>
          <w:trHeight w:val="676"/>
        </w:trPr>
        <w:tc>
          <w:tcPr>
            <w:tcW w:w="720" w:type="dxa"/>
            <w:vMerge/>
          </w:tcPr>
          <w:p w14:paraId="46231B99" w14:textId="77777777" w:rsidR="001F76B9" w:rsidRDefault="001F76B9" w:rsidP="00173AA0">
            <w:pPr>
              <w:pStyle w:val="TableParagraph"/>
              <w:rPr>
                <w:sz w:val="24"/>
              </w:rPr>
            </w:pPr>
          </w:p>
        </w:tc>
        <w:tc>
          <w:tcPr>
            <w:tcW w:w="4501" w:type="dxa"/>
            <w:vMerge/>
          </w:tcPr>
          <w:p w14:paraId="694AB1B6" w14:textId="331D9D34" w:rsidR="001F76B9" w:rsidRDefault="001F76B9" w:rsidP="00173AA0">
            <w:pPr>
              <w:pStyle w:val="TableParagraph"/>
              <w:ind w:left="107" w:right="102"/>
              <w:jc w:val="both"/>
              <w:rPr>
                <w:sz w:val="24"/>
              </w:rPr>
            </w:pPr>
          </w:p>
        </w:tc>
        <w:tc>
          <w:tcPr>
            <w:tcW w:w="2161" w:type="dxa"/>
          </w:tcPr>
          <w:p w14:paraId="529E8064" w14:textId="77777777" w:rsidR="001F76B9" w:rsidRDefault="001F76B9" w:rsidP="001F76B9">
            <w:pPr>
              <w:pStyle w:val="TableParagraph"/>
              <w:spacing w:before="153"/>
              <w:ind w:right="397"/>
              <w:rPr>
                <w:sz w:val="24"/>
              </w:rPr>
            </w:pPr>
            <w:r>
              <w:rPr>
                <w:sz w:val="24"/>
              </w:rPr>
              <w:t>*Comprehensive Exam</w:t>
            </w:r>
          </w:p>
        </w:tc>
        <w:tc>
          <w:tcPr>
            <w:tcW w:w="1892" w:type="dxa"/>
          </w:tcPr>
          <w:p w14:paraId="25B060A9" w14:textId="77777777" w:rsidR="001F76B9" w:rsidRDefault="001F76B9" w:rsidP="00173AA0">
            <w:pPr>
              <w:pStyle w:val="TableParagraph"/>
              <w:rPr>
                <w:sz w:val="24"/>
              </w:rPr>
            </w:pPr>
          </w:p>
        </w:tc>
      </w:tr>
      <w:tr w:rsidR="001F76B9" w14:paraId="73B476FB" w14:textId="77777777" w:rsidTr="001F76B9">
        <w:trPr>
          <w:trHeight w:val="1403"/>
        </w:trPr>
        <w:tc>
          <w:tcPr>
            <w:tcW w:w="720" w:type="dxa"/>
            <w:vMerge w:val="restart"/>
          </w:tcPr>
          <w:p w14:paraId="0C7CDC55" w14:textId="77777777" w:rsidR="001F76B9" w:rsidRDefault="001F76B9" w:rsidP="00173AA0">
            <w:pPr>
              <w:pStyle w:val="TableParagraph"/>
              <w:spacing w:line="265" w:lineRule="exact"/>
              <w:ind w:left="107"/>
              <w:rPr>
                <w:b/>
                <w:sz w:val="24"/>
              </w:rPr>
            </w:pPr>
            <w:r>
              <w:rPr>
                <w:b/>
                <w:sz w:val="24"/>
              </w:rPr>
              <w:t>a.5</w:t>
            </w:r>
          </w:p>
        </w:tc>
        <w:tc>
          <w:tcPr>
            <w:tcW w:w="4501" w:type="dxa"/>
            <w:vMerge w:val="restart"/>
          </w:tcPr>
          <w:p w14:paraId="7B0AC845" w14:textId="32695FB8" w:rsidR="001F76B9" w:rsidRDefault="001F76B9" w:rsidP="001F76B9">
            <w:pPr>
              <w:pStyle w:val="TableParagraph"/>
              <w:spacing w:before="196"/>
              <w:ind w:right="97"/>
              <w:jc w:val="both"/>
              <w:rPr>
                <w:sz w:val="24"/>
              </w:rPr>
            </w:pPr>
            <w:r w:rsidRPr="00520106">
              <w:rPr>
                <w:sz w:val="24"/>
                <w:szCs w:val="24"/>
              </w:rPr>
              <w:t>Students will be able to demonstrate effective communication skills that support and enhance managerial effectiveness by communicating information accurately and clearly, both verbally and written.</w:t>
            </w:r>
          </w:p>
        </w:tc>
        <w:tc>
          <w:tcPr>
            <w:tcW w:w="2161" w:type="dxa"/>
          </w:tcPr>
          <w:p w14:paraId="67B1EC89" w14:textId="77777777" w:rsidR="001F76B9" w:rsidRDefault="001F76B9" w:rsidP="00173AA0">
            <w:pPr>
              <w:pStyle w:val="TableParagraph"/>
              <w:spacing w:line="261" w:lineRule="exact"/>
              <w:ind w:left="107"/>
              <w:rPr>
                <w:sz w:val="24"/>
              </w:rPr>
            </w:pPr>
            <w:r>
              <w:rPr>
                <w:sz w:val="24"/>
              </w:rPr>
              <w:t>*Business</w:t>
            </w:r>
          </w:p>
          <w:p w14:paraId="2FCC2C25" w14:textId="77777777" w:rsidR="001F76B9" w:rsidRDefault="001F76B9" w:rsidP="00173AA0">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892" w:type="dxa"/>
            <w:vMerge w:val="restart"/>
          </w:tcPr>
          <w:p w14:paraId="46C66241" w14:textId="77777777" w:rsidR="001F76B9" w:rsidRDefault="001F76B9" w:rsidP="00173AA0">
            <w:pPr>
              <w:pStyle w:val="TableParagraph"/>
              <w:spacing w:line="261" w:lineRule="exact"/>
              <w:ind w:left="107"/>
              <w:rPr>
                <w:sz w:val="24"/>
              </w:rPr>
            </w:pPr>
            <w:r>
              <w:rPr>
                <w:sz w:val="24"/>
              </w:rPr>
              <w:t>Student Exit</w:t>
            </w:r>
          </w:p>
          <w:p w14:paraId="43B43726" w14:textId="77777777" w:rsidR="001F76B9" w:rsidRDefault="001F76B9" w:rsidP="00173AA0">
            <w:pPr>
              <w:pStyle w:val="TableParagraph"/>
              <w:ind w:left="107"/>
              <w:rPr>
                <w:sz w:val="24"/>
              </w:rPr>
            </w:pPr>
            <w:r>
              <w:rPr>
                <w:sz w:val="24"/>
              </w:rPr>
              <w:t>Survey</w:t>
            </w:r>
          </w:p>
        </w:tc>
      </w:tr>
      <w:tr w:rsidR="001F76B9" w14:paraId="4D99E268" w14:textId="77777777" w:rsidTr="001F76B9">
        <w:trPr>
          <w:trHeight w:val="416"/>
        </w:trPr>
        <w:tc>
          <w:tcPr>
            <w:tcW w:w="720" w:type="dxa"/>
            <w:vMerge/>
            <w:tcBorders>
              <w:top w:val="nil"/>
            </w:tcBorders>
          </w:tcPr>
          <w:p w14:paraId="6D4574A4" w14:textId="77777777" w:rsidR="001F76B9" w:rsidRDefault="001F76B9" w:rsidP="00173AA0">
            <w:pPr>
              <w:rPr>
                <w:sz w:val="2"/>
                <w:szCs w:val="2"/>
              </w:rPr>
            </w:pPr>
          </w:p>
        </w:tc>
        <w:tc>
          <w:tcPr>
            <w:tcW w:w="4501" w:type="dxa"/>
            <w:vMerge/>
            <w:tcBorders>
              <w:top w:val="nil"/>
            </w:tcBorders>
          </w:tcPr>
          <w:p w14:paraId="1C98A25A" w14:textId="77777777" w:rsidR="001F76B9" w:rsidRDefault="001F76B9" w:rsidP="00173AA0">
            <w:pPr>
              <w:rPr>
                <w:sz w:val="2"/>
                <w:szCs w:val="2"/>
              </w:rPr>
            </w:pPr>
          </w:p>
        </w:tc>
        <w:tc>
          <w:tcPr>
            <w:tcW w:w="2161" w:type="dxa"/>
          </w:tcPr>
          <w:p w14:paraId="26992A64" w14:textId="77777777" w:rsidR="001F76B9" w:rsidRDefault="001F76B9" w:rsidP="00173AA0">
            <w:pPr>
              <w:pStyle w:val="TableParagraph"/>
              <w:spacing w:before="75"/>
              <w:ind w:left="107"/>
              <w:rPr>
                <w:sz w:val="24"/>
              </w:rPr>
            </w:pPr>
            <w:r>
              <w:rPr>
                <w:sz w:val="24"/>
              </w:rPr>
              <w:t>*Rubrics</w:t>
            </w:r>
          </w:p>
        </w:tc>
        <w:tc>
          <w:tcPr>
            <w:tcW w:w="1892" w:type="dxa"/>
            <w:vMerge/>
            <w:tcBorders>
              <w:top w:val="nil"/>
            </w:tcBorders>
          </w:tcPr>
          <w:p w14:paraId="5CFC140B" w14:textId="77777777" w:rsidR="001F76B9" w:rsidRDefault="001F76B9" w:rsidP="00173AA0">
            <w:pPr>
              <w:rPr>
                <w:sz w:val="2"/>
                <w:szCs w:val="2"/>
              </w:rPr>
            </w:pPr>
          </w:p>
        </w:tc>
      </w:tr>
      <w:tr w:rsidR="001F76B9" w14:paraId="74F60BF2" w14:textId="77777777" w:rsidTr="001F76B9">
        <w:trPr>
          <w:trHeight w:val="834"/>
        </w:trPr>
        <w:tc>
          <w:tcPr>
            <w:tcW w:w="720" w:type="dxa"/>
            <w:vMerge/>
            <w:tcBorders>
              <w:top w:val="nil"/>
            </w:tcBorders>
          </w:tcPr>
          <w:p w14:paraId="238F85A7" w14:textId="77777777" w:rsidR="001F76B9" w:rsidRDefault="001F76B9" w:rsidP="00173AA0">
            <w:pPr>
              <w:rPr>
                <w:sz w:val="2"/>
                <w:szCs w:val="2"/>
              </w:rPr>
            </w:pPr>
          </w:p>
        </w:tc>
        <w:tc>
          <w:tcPr>
            <w:tcW w:w="4501" w:type="dxa"/>
            <w:vMerge/>
            <w:tcBorders>
              <w:top w:val="nil"/>
            </w:tcBorders>
          </w:tcPr>
          <w:p w14:paraId="54071149" w14:textId="77777777" w:rsidR="001F76B9" w:rsidRDefault="001F76B9" w:rsidP="00173AA0">
            <w:pPr>
              <w:rPr>
                <w:sz w:val="2"/>
                <w:szCs w:val="2"/>
              </w:rPr>
            </w:pPr>
          </w:p>
        </w:tc>
        <w:tc>
          <w:tcPr>
            <w:tcW w:w="2161" w:type="dxa"/>
          </w:tcPr>
          <w:p w14:paraId="2E2F1183" w14:textId="77777777" w:rsidR="001F76B9" w:rsidRDefault="001F76B9" w:rsidP="00173AA0">
            <w:pPr>
              <w:pStyle w:val="TableParagraph"/>
              <w:spacing w:before="165"/>
              <w:ind w:left="107" w:right="397"/>
              <w:rPr>
                <w:sz w:val="24"/>
              </w:rPr>
            </w:pPr>
            <w:r>
              <w:rPr>
                <w:sz w:val="24"/>
              </w:rPr>
              <w:t>*Comprehensive Exam</w:t>
            </w:r>
          </w:p>
        </w:tc>
        <w:tc>
          <w:tcPr>
            <w:tcW w:w="1892" w:type="dxa"/>
            <w:vMerge/>
            <w:tcBorders>
              <w:top w:val="nil"/>
            </w:tcBorders>
          </w:tcPr>
          <w:p w14:paraId="5EBF88F5" w14:textId="77777777" w:rsidR="001F76B9" w:rsidRDefault="001F76B9" w:rsidP="00173AA0">
            <w:pPr>
              <w:rPr>
                <w:sz w:val="2"/>
                <w:szCs w:val="2"/>
              </w:rPr>
            </w:pPr>
          </w:p>
        </w:tc>
      </w:tr>
      <w:tr w:rsidR="001F76B9" w14:paraId="4441705F" w14:textId="77777777" w:rsidTr="001F76B9">
        <w:trPr>
          <w:trHeight w:val="1413"/>
        </w:trPr>
        <w:tc>
          <w:tcPr>
            <w:tcW w:w="720" w:type="dxa"/>
            <w:vMerge w:val="restart"/>
          </w:tcPr>
          <w:p w14:paraId="1E35472A" w14:textId="77777777" w:rsidR="001F76B9" w:rsidRDefault="001F76B9" w:rsidP="00173AA0">
            <w:pPr>
              <w:pStyle w:val="TableParagraph"/>
              <w:spacing w:line="265" w:lineRule="exact"/>
              <w:ind w:left="107"/>
              <w:rPr>
                <w:b/>
                <w:sz w:val="24"/>
              </w:rPr>
            </w:pPr>
            <w:r>
              <w:rPr>
                <w:b/>
                <w:sz w:val="24"/>
              </w:rPr>
              <w:t>a.6</w:t>
            </w:r>
          </w:p>
        </w:tc>
        <w:tc>
          <w:tcPr>
            <w:tcW w:w="4501" w:type="dxa"/>
            <w:vMerge w:val="restart"/>
          </w:tcPr>
          <w:p w14:paraId="63C05006" w14:textId="7B3B8D08" w:rsidR="001F76B9" w:rsidRDefault="001F76B9" w:rsidP="001F76B9">
            <w:pPr>
              <w:pStyle w:val="TableParagraph"/>
              <w:spacing w:before="224"/>
              <w:ind w:right="98"/>
              <w:jc w:val="both"/>
              <w:rPr>
                <w:sz w:val="24"/>
              </w:rPr>
            </w:pPr>
            <w:r w:rsidRPr="00520106">
              <w:rPr>
                <w:sz w:val="24"/>
                <w:szCs w:val="24"/>
              </w:rPr>
              <w:t>Student shall be able to demonstrate effective interpersonal skills, including the ability to lead and to work in a team</w:t>
            </w:r>
          </w:p>
        </w:tc>
        <w:tc>
          <w:tcPr>
            <w:tcW w:w="2161" w:type="dxa"/>
          </w:tcPr>
          <w:p w14:paraId="63CAEA51" w14:textId="3FBA08B9" w:rsidR="001F76B9" w:rsidRDefault="001F76B9" w:rsidP="00173AA0">
            <w:pPr>
              <w:pStyle w:val="TableParagraph"/>
              <w:tabs>
                <w:tab w:val="left" w:pos="877"/>
              </w:tabs>
              <w:spacing w:line="261" w:lineRule="exact"/>
              <w:ind w:left="107"/>
              <w:jc w:val="both"/>
              <w:rPr>
                <w:sz w:val="24"/>
              </w:rPr>
            </w:pPr>
            <w:r>
              <w:rPr>
                <w:sz w:val="24"/>
              </w:rPr>
              <w:t>*Behavioural</w:t>
            </w:r>
          </w:p>
          <w:p w14:paraId="7A8C1417" w14:textId="77777777" w:rsidR="001F76B9" w:rsidRDefault="001F76B9" w:rsidP="00173AA0">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892" w:type="dxa"/>
            <w:vMerge w:val="restart"/>
          </w:tcPr>
          <w:p w14:paraId="6AEBC16C" w14:textId="77777777" w:rsidR="001F76B9" w:rsidRDefault="001F76B9" w:rsidP="00173AA0">
            <w:pPr>
              <w:pStyle w:val="TableParagraph"/>
              <w:spacing w:line="261" w:lineRule="exact"/>
              <w:ind w:left="107"/>
              <w:rPr>
                <w:sz w:val="24"/>
              </w:rPr>
            </w:pPr>
            <w:r>
              <w:rPr>
                <w:sz w:val="24"/>
              </w:rPr>
              <w:t>Student Exit</w:t>
            </w:r>
          </w:p>
          <w:p w14:paraId="71682ADE" w14:textId="77777777" w:rsidR="001F76B9" w:rsidRDefault="001F76B9" w:rsidP="00173AA0">
            <w:pPr>
              <w:pStyle w:val="TableParagraph"/>
              <w:ind w:left="107"/>
              <w:rPr>
                <w:sz w:val="24"/>
              </w:rPr>
            </w:pPr>
            <w:r>
              <w:rPr>
                <w:sz w:val="24"/>
              </w:rPr>
              <w:t>Survey</w:t>
            </w:r>
          </w:p>
        </w:tc>
      </w:tr>
      <w:tr w:rsidR="001F76B9" w14:paraId="5E073422" w14:textId="77777777" w:rsidTr="001F76B9">
        <w:trPr>
          <w:trHeight w:val="412"/>
        </w:trPr>
        <w:tc>
          <w:tcPr>
            <w:tcW w:w="720" w:type="dxa"/>
            <w:vMerge/>
            <w:tcBorders>
              <w:top w:val="nil"/>
            </w:tcBorders>
          </w:tcPr>
          <w:p w14:paraId="1D80D1BE" w14:textId="77777777" w:rsidR="001F76B9" w:rsidRDefault="001F76B9" w:rsidP="00173AA0">
            <w:pPr>
              <w:rPr>
                <w:sz w:val="2"/>
                <w:szCs w:val="2"/>
              </w:rPr>
            </w:pPr>
          </w:p>
        </w:tc>
        <w:tc>
          <w:tcPr>
            <w:tcW w:w="4501" w:type="dxa"/>
            <w:vMerge/>
            <w:tcBorders>
              <w:top w:val="nil"/>
            </w:tcBorders>
          </w:tcPr>
          <w:p w14:paraId="71FB28B5" w14:textId="77777777" w:rsidR="001F76B9" w:rsidRDefault="001F76B9" w:rsidP="00173AA0">
            <w:pPr>
              <w:rPr>
                <w:sz w:val="2"/>
                <w:szCs w:val="2"/>
              </w:rPr>
            </w:pPr>
          </w:p>
        </w:tc>
        <w:tc>
          <w:tcPr>
            <w:tcW w:w="2161" w:type="dxa"/>
          </w:tcPr>
          <w:p w14:paraId="4B559AEB" w14:textId="77777777" w:rsidR="001F76B9" w:rsidRDefault="001F76B9" w:rsidP="00173AA0">
            <w:pPr>
              <w:pStyle w:val="TableParagraph"/>
              <w:spacing w:line="261" w:lineRule="exact"/>
              <w:ind w:left="107"/>
              <w:rPr>
                <w:sz w:val="24"/>
              </w:rPr>
            </w:pPr>
            <w:r>
              <w:rPr>
                <w:sz w:val="24"/>
              </w:rPr>
              <w:t>* Rubrics</w:t>
            </w:r>
          </w:p>
        </w:tc>
        <w:tc>
          <w:tcPr>
            <w:tcW w:w="1892" w:type="dxa"/>
            <w:vMerge/>
            <w:tcBorders>
              <w:top w:val="nil"/>
            </w:tcBorders>
          </w:tcPr>
          <w:p w14:paraId="2E250A41" w14:textId="77777777" w:rsidR="001F76B9" w:rsidRDefault="001F76B9" w:rsidP="00173AA0">
            <w:pPr>
              <w:rPr>
                <w:sz w:val="2"/>
                <w:szCs w:val="2"/>
              </w:rPr>
            </w:pPr>
          </w:p>
        </w:tc>
      </w:tr>
      <w:tr w:rsidR="001F76B9" w14:paraId="24B8C70A" w14:textId="77777777" w:rsidTr="001F76B9">
        <w:trPr>
          <w:trHeight w:val="560"/>
        </w:trPr>
        <w:tc>
          <w:tcPr>
            <w:tcW w:w="720" w:type="dxa"/>
            <w:vMerge/>
            <w:tcBorders>
              <w:top w:val="nil"/>
            </w:tcBorders>
          </w:tcPr>
          <w:p w14:paraId="5567D1FE" w14:textId="77777777" w:rsidR="001F76B9" w:rsidRDefault="001F76B9" w:rsidP="00173AA0">
            <w:pPr>
              <w:rPr>
                <w:sz w:val="2"/>
                <w:szCs w:val="2"/>
              </w:rPr>
            </w:pPr>
          </w:p>
        </w:tc>
        <w:tc>
          <w:tcPr>
            <w:tcW w:w="4501" w:type="dxa"/>
            <w:vMerge/>
            <w:tcBorders>
              <w:top w:val="nil"/>
            </w:tcBorders>
          </w:tcPr>
          <w:p w14:paraId="0AEFEEB8" w14:textId="77777777" w:rsidR="001F76B9" w:rsidRDefault="001F76B9" w:rsidP="00173AA0">
            <w:pPr>
              <w:rPr>
                <w:sz w:val="2"/>
                <w:szCs w:val="2"/>
              </w:rPr>
            </w:pPr>
          </w:p>
        </w:tc>
        <w:tc>
          <w:tcPr>
            <w:tcW w:w="2161" w:type="dxa"/>
          </w:tcPr>
          <w:p w14:paraId="31A5BC78" w14:textId="77777777" w:rsidR="001F76B9" w:rsidRDefault="001F76B9" w:rsidP="00173AA0">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vMerge/>
            <w:tcBorders>
              <w:top w:val="nil"/>
            </w:tcBorders>
          </w:tcPr>
          <w:p w14:paraId="3E3C2734" w14:textId="77777777" w:rsidR="001F76B9" w:rsidRDefault="001F76B9" w:rsidP="00173AA0">
            <w:pPr>
              <w:rPr>
                <w:sz w:val="2"/>
                <w:szCs w:val="2"/>
              </w:rPr>
            </w:pPr>
          </w:p>
        </w:tc>
      </w:tr>
      <w:tr w:rsidR="001F76B9" w14:paraId="20DFFBB5" w14:textId="77777777" w:rsidTr="001F76B9">
        <w:trPr>
          <w:trHeight w:val="1263"/>
        </w:trPr>
        <w:tc>
          <w:tcPr>
            <w:tcW w:w="720" w:type="dxa"/>
            <w:vMerge w:val="restart"/>
          </w:tcPr>
          <w:p w14:paraId="5FB8999B" w14:textId="77777777" w:rsidR="001F76B9" w:rsidRDefault="001F76B9" w:rsidP="00173AA0">
            <w:pPr>
              <w:pStyle w:val="TableParagraph"/>
              <w:spacing w:line="265" w:lineRule="exact"/>
              <w:ind w:left="107"/>
              <w:rPr>
                <w:b/>
                <w:sz w:val="24"/>
              </w:rPr>
            </w:pPr>
            <w:r>
              <w:rPr>
                <w:b/>
                <w:sz w:val="24"/>
              </w:rPr>
              <w:t>a.7</w:t>
            </w:r>
          </w:p>
        </w:tc>
        <w:tc>
          <w:tcPr>
            <w:tcW w:w="4501" w:type="dxa"/>
            <w:vMerge w:val="restart"/>
          </w:tcPr>
          <w:p w14:paraId="6CA00ABB" w14:textId="30FA73C6" w:rsidR="001F76B9" w:rsidRDefault="001F76B9" w:rsidP="00173AA0">
            <w:pPr>
              <w:pStyle w:val="TableParagraph"/>
              <w:spacing w:before="1"/>
              <w:ind w:left="107" w:right="99"/>
              <w:jc w:val="both"/>
              <w:rPr>
                <w:sz w:val="24"/>
              </w:rPr>
            </w:pPr>
            <w:r w:rsidRPr="00520106">
              <w:rPr>
                <w:sz w:val="24"/>
                <w:szCs w:val="24"/>
              </w:rPr>
              <w:t>Student shall be able to manage cultural diversity and demonstrate managerial skills in global business context</w:t>
            </w:r>
          </w:p>
        </w:tc>
        <w:tc>
          <w:tcPr>
            <w:tcW w:w="2161" w:type="dxa"/>
          </w:tcPr>
          <w:p w14:paraId="52C88C90" w14:textId="77777777" w:rsidR="001F76B9" w:rsidRDefault="001F76B9" w:rsidP="00173AA0">
            <w:pPr>
              <w:pStyle w:val="TableParagraph"/>
              <w:spacing w:before="99"/>
              <w:ind w:left="107" w:right="99"/>
              <w:jc w:val="both"/>
              <w:rPr>
                <w:sz w:val="24"/>
              </w:rPr>
            </w:pPr>
            <w:r>
              <w:rPr>
                <w:sz w:val="24"/>
              </w:rPr>
              <w:t>*Foreign Business Language Result Analysis of all semesters</w:t>
            </w:r>
          </w:p>
        </w:tc>
        <w:tc>
          <w:tcPr>
            <w:tcW w:w="1892" w:type="dxa"/>
            <w:vMerge w:val="restart"/>
          </w:tcPr>
          <w:p w14:paraId="72C5480D" w14:textId="77777777" w:rsidR="001F76B9" w:rsidRDefault="001F76B9" w:rsidP="00173AA0">
            <w:pPr>
              <w:pStyle w:val="TableParagraph"/>
              <w:spacing w:line="261" w:lineRule="exact"/>
              <w:ind w:left="107"/>
              <w:rPr>
                <w:sz w:val="24"/>
              </w:rPr>
            </w:pPr>
            <w:r>
              <w:rPr>
                <w:sz w:val="24"/>
              </w:rPr>
              <w:t>Student Exit</w:t>
            </w:r>
          </w:p>
          <w:p w14:paraId="156A0F77" w14:textId="77777777" w:rsidR="001F76B9" w:rsidRDefault="001F76B9" w:rsidP="00173AA0">
            <w:pPr>
              <w:pStyle w:val="TableParagraph"/>
              <w:ind w:left="107"/>
              <w:rPr>
                <w:sz w:val="24"/>
              </w:rPr>
            </w:pPr>
            <w:r>
              <w:rPr>
                <w:sz w:val="24"/>
              </w:rPr>
              <w:t>Survey</w:t>
            </w:r>
          </w:p>
        </w:tc>
      </w:tr>
      <w:tr w:rsidR="001F76B9" w14:paraId="5396E792" w14:textId="77777777" w:rsidTr="001F76B9">
        <w:trPr>
          <w:trHeight w:val="416"/>
        </w:trPr>
        <w:tc>
          <w:tcPr>
            <w:tcW w:w="720" w:type="dxa"/>
            <w:vMerge/>
            <w:tcBorders>
              <w:top w:val="nil"/>
            </w:tcBorders>
          </w:tcPr>
          <w:p w14:paraId="4BC8206D" w14:textId="77777777" w:rsidR="001F76B9" w:rsidRDefault="001F76B9" w:rsidP="00173AA0">
            <w:pPr>
              <w:rPr>
                <w:sz w:val="2"/>
                <w:szCs w:val="2"/>
              </w:rPr>
            </w:pPr>
          </w:p>
        </w:tc>
        <w:tc>
          <w:tcPr>
            <w:tcW w:w="4501" w:type="dxa"/>
            <w:vMerge/>
            <w:tcBorders>
              <w:top w:val="nil"/>
            </w:tcBorders>
          </w:tcPr>
          <w:p w14:paraId="5790CEFC" w14:textId="77777777" w:rsidR="001F76B9" w:rsidRDefault="001F76B9" w:rsidP="00173AA0">
            <w:pPr>
              <w:rPr>
                <w:sz w:val="2"/>
                <w:szCs w:val="2"/>
              </w:rPr>
            </w:pPr>
          </w:p>
        </w:tc>
        <w:tc>
          <w:tcPr>
            <w:tcW w:w="2161" w:type="dxa"/>
          </w:tcPr>
          <w:p w14:paraId="69618E22" w14:textId="77777777" w:rsidR="001F76B9" w:rsidRDefault="001F76B9" w:rsidP="00173AA0">
            <w:pPr>
              <w:pStyle w:val="TableParagraph"/>
              <w:spacing w:before="18"/>
              <w:ind w:left="107"/>
              <w:rPr>
                <w:sz w:val="24"/>
              </w:rPr>
            </w:pPr>
            <w:r>
              <w:rPr>
                <w:sz w:val="24"/>
              </w:rPr>
              <w:t>* Rubrics</w:t>
            </w:r>
          </w:p>
        </w:tc>
        <w:tc>
          <w:tcPr>
            <w:tcW w:w="1892" w:type="dxa"/>
            <w:vMerge/>
            <w:tcBorders>
              <w:top w:val="nil"/>
            </w:tcBorders>
          </w:tcPr>
          <w:p w14:paraId="5E96A077" w14:textId="77777777" w:rsidR="001F76B9" w:rsidRDefault="001F76B9" w:rsidP="00173AA0">
            <w:pPr>
              <w:rPr>
                <w:sz w:val="2"/>
                <w:szCs w:val="2"/>
              </w:rPr>
            </w:pPr>
          </w:p>
        </w:tc>
      </w:tr>
      <w:tr w:rsidR="001F76B9" w14:paraId="05196FD6" w14:textId="77777777" w:rsidTr="001F76B9">
        <w:trPr>
          <w:trHeight w:val="564"/>
        </w:trPr>
        <w:tc>
          <w:tcPr>
            <w:tcW w:w="720" w:type="dxa"/>
            <w:vMerge/>
            <w:tcBorders>
              <w:top w:val="nil"/>
            </w:tcBorders>
          </w:tcPr>
          <w:p w14:paraId="5F3EACEB" w14:textId="77777777" w:rsidR="001F76B9" w:rsidRDefault="001F76B9" w:rsidP="00173AA0">
            <w:pPr>
              <w:rPr>
                <w:sz w:val="2"/>
                <w:szCs w:val="2"/>
              </w:rPr>
            </w:pPr>
          </w:p>
        </w:tc>
        <w:tc>
          <w:tcPr>
            <w:tcW w:w="4501" w:type="dxa"/>
            <w:vMerge/>
            <w:tcBorders>
              <w:top w:val="nil"/>
            </w:tcBorders>
          </w:tcPr>
          <w:p w14:paraId="027CAE42" w14:textId="77777777" w:rsidR="001F76B9" w:rsidRDefault="001F76B9" w:rsidP="00173AA0">
            <w:pPr>
              <w:rPr>
                <w:sz w:val="2"/>
                <w:szCs w:val="2"/>
              </w:rPr>
            </w:pPr>
          </w:p>
        </w:tc>
        <w:tc>
          <w:tcPr>
            <w:tcW w:w="2161" w:type="dxa"/>
          </w:tcPr>
          <w:p w14:paraId="0435C943" w14:textId="77777777" w:rsidR="001F76B9" w:rsidRDefault="001F76B9" w:rsidP="00173AA0">
            <w:pPr>
              <w:pStyle w:val="TableParagraph"/>
              <w:tabs>
                <w:tab w:val="left" w:pos="544"/>
              </w:tabs>
              <w:spacing w:line="261" w:lineRule="exact"/>
              <w:ind w:left="107"/>
              <w:rPr>
                <w:sz w:val="24"/>
              </w:rPr>
            </w:pPr>
            <w:r>
              <w:rPr>
                <w:sz w:val="24"/>
              </w:rPr>
              <w:t>*</w:t>
            </w:r>
            <w:r>
              <w:rPr>
                <w:sz w:val="24"/>
              </w:rPr>
              <w:tab/>
              <w:t>Comprehensive</w:t>
            </w:r>
          </w:p>
          <w:p w14:paraId="1E76B40F" w14:textId="77777777" w:rsidR="001F76B9" w:rsidRDefault="001F76B9" w:rsidP="00173AA0">
            <w:pPr>
              <w:pStyle w:val="TableParagraph"/>
              <w:ind w:left="107"/>
              <w:rPr>
                <w:sz w:val="24"/>
              </w:rPr>
            </w:pPr>
            <w:r>
              <w:rPr>
                <w:sz w:val="24"/>
              </w:rPr>
              <w:t>Exam</w:t>
            </w:r>
          </w:p>
        </w:tc>
        <w:tc>
          <w:tcPr>
            <w:tcW w:w="1892" w:type="dxa"/>
            <w:vMerge/>
            <w:tcBorders>
              <w:top w:val="nil"/>
            </w:tcBorders>
          </w:tcPr>
          <w:p w14:paraId="4AE66E11" w14:textId="77777777" w:rsidR="001F76B9" w:rsidRDefault="001F76B9" w:rsidP="00173AA0">
            <w:pPr>
              <w:rPr>
                <w:sz w:val="2"/>
                <w:szCs w:val="2"/>
              </w:rPr>
            </w:pPr>
          </w:p>
        </w:tc>
      </w:tr>
      <w:tr w:rsidR="001F76B9" w14:paraId="48789A01" w14:textId="77777777" w:rsidTr="001F76B9">
        <w:trPr>
          <w:trHeight w:val="842"/>
        </w:trPr>
        <w:tc>
          <w:tcPr>
            <w:tcW w:w="720" w:type="dxa"/>
            <w:vMerge w:val="restart"/>
          </w:tcPr>
          <w:p w14:paraId="3BE424E2" w14:textId="77777777" w:rsidR="001F76B9" w:rsidRDefault="001F76B9" w:rsidP="00173AA0">
            <w:pPr>
              <w:pStyle w:val="TableParagraph"/>
              <w:spacing w:line="265" w:lineRule="exact"/>
              <w:ind w:left="107"/>
              <w:rPr>
                <w:b/>
                <w:sz w:val="24"/>
              </w:rPr>
            </w:pPr>
            <w:r>
              <w:rPr>
                <w:b/>
                <w:sz w:val="24"/>
              </w:rPr>
              <w:t>a.8</w:t>
            </w:r>
          </w:p>
        </w:tc>
        <w:tc>
          <w:tcPr>
            <w:tcW w:w="4501" w:type="dxa"/>
            <w:vMerge w:val="restart"/>
          </w:tcPr>
          <w:p w14:paraId="3810D05E" w14:textId="32E12E83" w:rsidR="001F76B9" w:rsidRPr="00A37FC0" w:rsidRDefault="001F76B9" w:rsidP="00A37FC0">
            <w:pPr>
              <w:jc w:val="both"/>
              <w:rPr>
                <w:sz w:val="24"/>
                <w:szCs w:val="24"/>
              </w:rPr>
            </w:pPr>
            <w:r w:rsidRPr="00520106">
              <w:rPr>
                <w:sz w:val="24"/>
                <w:szCs w:val="24"/>
              </w:rPr>
              <w:t>Student shall be able to identify ethical issues in work-related situations and demonstrate integrity, ethical and professional behavior by being objective, unbiased and avoiding unethical behavior such as fabricating, falsifying or misrepresenting data or to committing plagiarism</w:t>
            </w:r>
          </w:p>
        </w:tc>
        <w:tc>
          <w:tcPr>
            <w:tcW w:w="2161" w:type="dxa"/>
          </w:tcPr>
          <w:p w14:paraId="781666F5" w14:textId="77777777" w:rsidR="001F76B9" w:rsidRDefault="001F76B9" w:rsidP="00173AA0">
            <w:pPr>
              <w:pStyle w:val="TableParagraph"/>
              <w:spacing w:line="261" w:lineRule="exact"/>
              <w:ind w:left="107"/>
              <w:rPr>
                <w:sz w:val="24"/>
              </w:rPr>
            </w:pPr>
            <w:r>
              <w:rPr>
                <w:sz w:val="24"/>
              </w:rPr>
              <w:t>*Plagiarism</w:t>
            </w:r>
          </w:p>
          <w:p w14:paraId="0E78C9C8" w14:textId="77777777" w:rsidR="001F76B9" w:rsidRDefault="001F76B9" w:rsidP="00173AA0">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2" w:type="dxa"/>
          </w:tcPr>
          <w:p w14:paraId="4AE1AC09" w14:textId="77777777" w:rsidR="001F76B9" w:rsidRDefault="001F76B9" w:rsidP="00173AA0">
            <w:pPr>
              <w:pStyle w:val="TableParagraph"/>
              <w:spacing w:line="261" w:lineRule="exact"/>
              <w:ind w:left="107"/>
              <w:rPr>
                <w:sz w:val="24"/>
              </w:rPr>
            </w:pPr>
            <w:r>
              <w:rPr>
                <w:sz w:val="24"/>
              </w:rPr>
              <w:t>Feedback of</w:t>
            </w:r>
          </w:p>
          <w:p w14:paraId="4E91BFD1" w14:textId="77777777" w:rsidR="001F76B9" w:rsidRDefault="001F76B9" w:rsidP="00173AA0">
            <w:pPr>
              <w:pStyle w:val="TableParagraph"/>
              <w:ind w:left="107" w:right="135"/>
              <w:rPr>
                <w:sz w:val="24"/>
              </w:rPr>
            </w:pPr>
            <w:r>
              <w:rPr>
                <w:sz w:val="24"/>
              </w:rPr>
              <w:t>Industry Internship Guide</w:t>
            </w:r>
          </w:p>
        </w:tc>
      </w:tr>
      <w:tr w:rsidR="001F76B9" w14:paraId="36F3446D" w14:textId="77777777" w:rsidTr="00173AA0">
        <w:trPr>
          <w:trHeight w:val="827"/>
        </w:trPr>
        <w:tc>
          <w:tcPr>
            <w:tcW w:w="720" w:type="dxa"/>
            <w:vMerge/>
            <w:tcBorders>
              <w:top w:val="nil"/>
            </w:tcBorders>
          </w:tcPr>
          <w:p w14:paraId="55B8F37A" w14:textId="77777777" w:rsidR="001F76B9" w:rsidRDefault="001F76B9" w:rsidP="00173AA0">
            <w:pPr>
              <w:rPr>
                <w:sz w:val="2"/>
                <w:szCs w:val="2"/>
              </w:rPr>
            </w:pPr>
          </w:p>
        </w:tc>
        <w:tc>
          <w:tcPr>
            <w:tcW w:w="4501" w:type="dxa"/>
            <w:vMerge/>
            <w:tcBorders>
              <w:top w:val="nil"/>
            </w:tcBorders>
          </w:tcPr>
          <w:p w14:paraId="3361645D" w14:textId="77777777" w:rsidR="001F76B9" w:rsidRDefault="001F76B9" w:rsidP="00173AA0">
            <w:pPr>
              <w:rPr>
                <w:sz w:val="2"/>
                <w:szCs w:val="2"/>
              </w:rPr>
            </w:pPr>
          </w:p>
        </w:tc>
        <w:tc>
          <w:tcPr>
            <w:tcW w:w="2161" w:type="dxa"/>
          </w:tcPr>
          <w:p w14:paraId="3A5423D8" w14:textId="77777777" w:rsidR="001F76B9" w:rsidRDefault="001F76B9" w:rsidP="00173AA0">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tcPr>
          <w:p w14:paraId="48EFEA10" w14:textId="77777777" w:rsidR="001F76B9" w:rsidRDefault="001F76B9" w:rsidP="00173AA0">
            <w:pPr>
              <w:pStyle w:val="TableParagraph"/>
              <w:ind w:left="107" w:right="242"/>
              <w:rPr>
                <w:sz w:val="24"/>
              </w:rPr>
            </w:pPr>
            <w:r>
              <w:rPr>
                <w:sz w:val="24"/>
              </w:rPr>
              <w:t>Indiscipline Cases</w:t>
            </w:r>
          </w:p>
        </w:tc>
      </w:tr>
      <w:tr w:rsidR="001F76B9" w14:paraId="28AEE746" w14:textId="77777777" w:rsidTr="00173AA0">
        <w:trPr>
          <w:trHeight w:val="829"/>
        </w:trPr>
        <w:tc>
          <w:tcPr>
            <w:tcW w:w="720" w:type="dxa"/>
            <w:vMerge w:val="restart"/>
          </w:tcPr>
          <w:p w14:paraId="2D94D08E" w14:textId="77777777" w:rsidR="001F76B9" w:rsidRDefault="001F76B9" w:rsidP="00173AA0">
            <w:pPr>
              <w:pStyle w:val="TableParagraph"/>
              <w:spacing w:line="268" w:lineRule="exact"/>
              <w:ind w:left="107"/>
              <w:rPr>
                <w:b/>
                <w:sz w:val="24"/>
              </w:rPr>
            </w:pPr>
            <w:r>
              <w:rPr>
                <w:b/>
                <w:sz w:val="24"/>
              </w:rPr>
              <w:lastRenderedPageBreak/>
              <w:t>a.9</w:t>
            </w:r>
          </w:p>
        </w:tc>
        <w:tc>
          <w:tcPr>
            <w:tcW w:w="4501" w:type="dxa"/>
            <w:vMerge w:val="restart"/>
          </w:tcPr>
          <w:p w14:paraId="5EE4935D" w14:textId="3A7316A5" w:rsidR="001F76B9" w:rsidRPr="00A37FC0" w:rsidRDefault="00A37FC0" w:rsidP="00A37FC0">
            <w:pPr>
              <w:jc w:val="both"/>
              <w:rPr>
                <w:sz w:val="24"/>
                <w:szCs w:val="24"/>
              </w:rPr>
            </w:pPr>
            <w:r w:rsidRPr="00520106">
              <w:rPr>
                <w:sz w:val="24"/>
                <w:szCs w:val="24"/>
              </w:rPr>
              <w:t>Student shall be able to develop and demonstrate entrepreneurial and business acumen skills to support employability in area of the chosen specialization</w:t>
            </w:r>
          </w:p>
        </w:tc>
        <w:tc>
          <w:tcPr>
            <w:tcW w:w="2161" w:type="dxa"/>
          </w:tcPr>
          <w:p w14:paraId="01F639B2" w14:textId="77777777" w:rsidR="001F76B9" w:rsidRDefault="001F76B9" w:rsidP="00173AA0">
            <w:pPr>
              <w:pStyle w:val="TableParagraph"/>
              <w:spacing w:before="123"/>
              <w:ind w:left="107"/>
              <w:rPr>
                <w:sz w:val="24"/>
              </w:rPr>
            </w:pPr>
            <w:r>
              <w:rPr>
                <w:sz w:val="24"/>
              </w:rPr>
              <w:t>*Scoring Rubrics</w:t>
            </w:r>
          </w:p>
        </w:tc>
        <w:tc>
          <w:tcPr>
            <w:tcW w:w="1892" w:type="dxa"/>
          </w:tcPr>
          <w:p w14:paraId="5E100C26" w14:textId="77777777" w:rsidR="001F76B9" w:rsidRDefault="001F76B9" w:rsidP="00173AA0">
            <w:pPr>
              <w:pStyle w:val="TableParagraph"/>
              <w:ind w:left="107" w:right="561"/>
              <w:rPr>
                <w:sz w:val="24"/>
              </w:rPr>
            </w:pPr>
            <w:r>
              <w:rPr>
                <w:sz w:val="24"/>
              </w:rPr>
              <w:t>Student Exit Survey</w:t>
            </w:r>
          </w:p>
        </w:tc>
      </w:tr>
      <w:tr w:rsidR="001F76B9" w14:paraId="24D68D9A" w14:textId="77777777" w:rsidTr="00A37FC0">
        <w:trPr>
          <w:trHeight w:val="574"/>
        </w:trPr>
        <w:tc>
          <w:tcPr>
            <w:tcW w:w="720" w:type="dxa"/>
            <w:vMerge/>
          </w:tcPr>
          <w:p w14:paraId="515AA544" w14:textId="77777777" w:rsidR="001F76B9" w:rsidRDefault="001F76B9" w:rsidP="00173AA0">
            <w:pPr>
              <w:pStyle w:val="TableParagraph"/>
            </w:pPr>
          </w:p>
        </w:tc>
        <w:tc>
          <w:tcPr>
            <w:tcW w:w="4501" w:type="dxa"/>
            <w:vMerge/>
          </w:tcPr>
          <w:p w14:paraId="48D2C8CF" w14:textId="20A6A538" w:rsidR="001F76B9" w:rsidRDefault="001F76B9" w:rsidP="00173AA0">
            <w:pPr>
              <w:pStyle w:val="TableParagraph"/>
              <w:ind w:left="107"/>
              <w:rPr>
                <w:sz w:val="24"/>
              </w:rPr>
            </w:pPr>
          </w:p>
        </w:tc>
        <w:tc>
          <w:tcPr>
            <w:tcW w:w="2161" w:type="dxa"/>
          </w:tcPr>
          <w:p w14:paraId="596E8C82" w14:textId="77777777" w:rsidR="001F76B9" w:rsidRDefault="001F76B9" w:rsidP="00173AA0">
            <w:pPr>
              <w:pStyle w:val="TableParagraph"/>
              <w:spacing w:line="261" w:lineRule="exact"/>
              <w:ind w:left="107"/>
              <w:rPr>
                <w:sz w:val="24"/>
              </w:rPr>
            </w:pPr>
            <w:r>
              <w:rPr>
                <w:sz w:val="24"/>
              </w:rPr>
              <w:t>*Comprehensive</w:t>
            </w:r>
          </w:p>
          <w:p w14:paraId="011132DE" w14:textId="77777777" w:rsidR="001F76B9" w:rsidRDefault="001F76B9" w:rsidP="00173AA0">
            <w:pPr>
              <w:pStyle w:val="TableParagraph"/>
              <w:ind w:left="107"/>
              <w:rPr>
                <w:sz w:val="24"/>
              </w:rPr>
            </w:pPr>
            <w:r>
              <w:rPr>
                <w:sz w:val="24"/>
              </w:rPr>
              <w:t>Exam</w:t>
            </w:r>
          </w:p>
        </w:tc>
        <w:tc>
          <w:tcPr>
            <w:tcW w:w="1892" w:type="dxa"/>
          </w:tcPr>
          <w:p w14:paraId="0BD927BF" w14:textId="77777777" w:rsidR="001F76B9" w:rsidRDefault="001F76B9" w:rsidP="00173AA0">
            <w:pPr>
              <w:pStyle w:val="TableParagraph"/>
              <w:spacing w:line="261" w:lineRule="exact"/>
              <w:ind w:left="107"/>
              <w:rPr>
                <w:sz w:val="24"/>
              </w:rPr>
            </w:pPr>
            <w:r>
              <w:rPr>
                <w:sz w:val="24"/>
              </w:rPr>
              <w:t>Alumni Survey</w:t>
            </w:r>
          </w:p>
        </w:tc>
      </w:tr>
      <w:tr w:rsidR="001F76B9" w14:paraId="46FD30C8" w14:textId="77777777" w:rsidTr="00A37FC0">
        <w:trPr>
          <w:trHeight w:val="554"/>
        </w:trPr>
        <w:tc>
          <w:tcPr>
            <w:tcW w:w="720" w:type="dxa"/>
            <w:vMerge w:val="restart"/>
          </w:tcPr>
          <w:p w14:paraId="5603094D" w14:textId="77777777" w:rsidR="001F76B9" w:rsidRDefault="001F76B9" w:rsidP="00173AA0">
            <w:pPr>
              <w:pStyle w:val="TableParagraph"/>
              <w:spacing w:line="265" w:lineRule="exact"/>
              <w:ind w:left="107"/>
              <w:rPr>
                <w:b/>
                <w:sz w:val="24"/>
              </w:rPr>
            </w:pPr>
            <w:r>
              <w:rPr>
                <w:b/>
                <w:sz w:val="24"/>
              </w:rPr>
              <w:t>a.10</w:t>
            </w:r>
          </w:p>
        </w:tc>
        <w:tc>
          <w:tcPr>
            <w:tcW w:w="4501" w:type="dxa"/>
            <w:vMerge w:val="restart"/>
          </w:tcPr>
          <w:p w14:paraId="0DABA1C1" w14:textId="48FCEAB6" w:rsidR="001F76B9" w:rsidRDefault="00A37FC0" w:rsidP="00A37FC0">
            <w:pPr>
              <w:pStyle w:val="TableParagraph"/>
              <w:spacing w:before="158"/>
              <w:ind w:right="98"/>
              <w:jc w:val="both"/>
              <w:rPr>
                <w:sz w:val="24"/>
              </w:rPr>
            </w:pPr>
            <w:r w:rsidRPr="00520106">
              <w:rPr>
                <w:sz w:val="24"/>
                <w:szCs w:val="24"/>
              </w:rPr>
              <w:t>Student shall demonstrate the ability to acquire knowledge and skills, including ‘learning how to learn’ that are necessary for participating in learning activities throughout life, through self-paced and self-directed learning aimed at personal and professional development</w:t>
            </w:r>
          </w:p>
        </w:tc>
        <w:tc>
          <w:tcPr>
            <w:tcW w:w="2161" w:type="dxa"/>
          </w:tcPr>
          <w:p w14:paraId="0C692DAD" w14:textId="77777777" w:rsidR="001F76B9" w:rsidRDefault="001F76B9" w:rsidP="00173AA0">
            <w:pPr>
              <w:pStyle w:val="TableParagraph"/>
              <w:spacing w:before="196"/>
              <w:ind w:left="107"/>
              <w:rPr>
                <w:sz w:val="24"/>
              </w:rPr>
            </w:pPr>
            <w:r>
              <w:rPr>
                <w:sz w:val="24"/>
              </w:rPr>
              <w:t>*Quiz (Rubrics)</w:t>
            </w:r>
          </w:p>
        </w:tc>
        <w:tc>
          <w:tcPr>
            <w:tcW w:w="1892" w:type="dxa"/>
            <w:vMerge w:val="restart"/>
          </w:tcPr>
          <w:p w14:paraId="3A0A010B" w14:textId="77777777" w:rsidR="001F76B9" w:rsidRDefault="001F76B9" w:rsidP="00173AA0">
            <w:pPr>
              <w:pStyle w:val="TableParagraph"/>
              <w:spacing w:line="261" w:lineRule="exact"/>
              <w:ind w:left="107"/>
              <w:rPr>
                <w:sz w:val="24"/>
              </w:rPr>
            </w:pPr>
            <w:r>
              <w:rPr>
                <w:sz w:val="24"/>
              </w:rPr>
              <w:t>Student Exit</w:t>
            </w:r>
          </w:p>
          <w:p w14:paraId="2CD6C981" w14:textId="77777777" w:rsidR="001F76B9" w:rsidRDefault="001F76B9" w:rsidP="00173AA0">
            <w:pPr>
              <w:pStyle w:val="TableParagraph"/>
              <w:ind w:left="107"/>
              <w:rPr>
                <w:sz w:val="24"/>
              </w:rPr>
            </w:pPr>
            <w:r>
              <w:rPr>
                <w:sz w:val="24"/>
              </w:rPr>
              <w:t>Survey</w:t>
            </w:r>
          </w:p>
        </w:tc>
      </w:tr>
      <w:tr w:rsidR="001F76B9" w14:paraId="350DA514" w14:textId="77777777" w:rsidTr="00A37FC0">
        <w:trPr>
          <w:trHeight w:val="1271"/>
        </w:trPr>
        <w:tc>
          <w:tcPr>
            <w:tcW w:w="720" w:type="dxa"/>
            <w:vMerge/>
            <w:tcBorders>
              <w:top w:val="nil"/>
            </w:tcBorders>
          </w:tcPr>
          <w:p w14:paraId="7A45371A" w14:textId="77777777" w:rsidR="001F76B9" w:rsidRDefault="001F76B9" w:rsidP="00173AA0">
            <w:pPr>
              <w:rPr>
                <w:sz w:val="2"/>
                <w:szCs w:val="2"/>
              </w:rPr>
            </w:pPr>
          </w:p>
        </w:tc>
        <w:tc>
          <w:tcPr>
            <w:tcW w:w="4501" w:type="dxa"/>
            <w:vMerge/>
            <w:tcBorders>
              <w:top w:val="nil"/>
            </w:tcBorders>
          </w:tcPr>
          <w:p w14:paraId="4C5FE777" w14:textId="77777777" w:rsidR="001F76B9" w:rsidRDefault="001F76B9" w:rsidP="00173AA0">
            <w:pPr>
              <w:rPr>
                <w:sz w:val="2"/>
                <w:szCs w:val="2"/>
              </w:rPr>
            </w:pPr>
          </w:p>
        </w:tc>
        <w:tc>
          <w:tcPr>
            <w:tcW w:w="2161" w:type="dxa"/>
          </w:tcPr>
          <w:p w14:paraId="163FA65C" w14:textId="77777777" w:rsidR="001F76B9" w:rsidRDefault="001F76B9" w:rsidP="00173AA0">
            <w:pPr>
              <w:pStyle w:val="TableParagraph"/>
              <w:spacing w:line="242" w:lineRule="auto"/>
              <w:ind w:left="107" w:right="465"/>
              <w:rPr>
                <w:sz w:val="23"/>
              </w:rPr>
            </w:pPr>
            <w:r>
              <w:rPr>
                <w:sz w:val="23"/>
              </w:rPr>
              <w:t>*Comprehensive Exam</w:t>
            </w:r>
          </w:p>
        </w:tc>
        <w:tc>
          <w:tcPr>
            <w:tcW w:w="1892" w:type="dxa"/>
            <w:vMerge/>
            <w:tcBorders>
              <w:top w:val="nil"/>
            </w:tcBorders>
          </w:tcPr>
          <w:p w14:paraId="22DDE101" w14:textId="77777777" w:rsidR="001F76B9" w:rsidRDefault="001F76B9" w:rsidP="00173AA0">
            <w:pPr>
              <w:rPr>
                <w:sz w:val="2"/>
                <w:szCs w:val="2"/>
              </w:rPr>
            </w:pPr>
          </w:p>
        </w:tc>
      </w:tr>
      <w:tr w:rsidR="001F76B9" w14:paraId="518D9760" w14:textId="77777777" w:rsidTr="00173AA0">
        <w:trPr>
          <w:trHeight w:val="1634"/>
        </w:trPr>
        <w:tc>
          <w:tcPr>
            <w:tcW w:w="720" w:type="dxa"/>
          </w:tcPr>
          <w:p w14:paraId="6782AF34" w14:textId="77777777" w:rsidR="001F76B9" w:rsidRDefault="001F76B9" w:rsidP="00173AA0">
            <w:pPr>
              <w:pStyle w:val="TableParagraph"/>
              <w:spacing w:line="265" w:lineRule="exact"/>
              <w:ind w:left="107"/>
              <w:rPr>
                <w:b/>
                <w:sz w:val="24"/>
              </w:rPr>
            </w:pPr>
            <w:r>
              <w:rPr>
                <w:b/>
                <w:sz w:val="24"/>
              </w:rPr>
              <w:t>a.11</w:t>
            </w:r>
          </w:p>
        </w:tc>
        <w:tc>
          <w:tcPr>
            <w:tcW w:w="4501" w:type="dxa"/>
          </w:tcPr>
          <w:p w14:paraId="79A745D6" w14:textId="77777777" w:rsidR="00A37FC0" w:rsidRDefault="00A37FC0" w:rsidP="00A37FC0">
            <w:pPr>
              <w:jc w:val="both"/>
              <w:rPr>
                <w:sz w:val="24"/>
                <w:szCs w:val="24"/>
              </w:rPr>
            </w:pPr>
            <w:r w:rsidRPr="00520106">
              <w:rPr>
                <w:sz w:val="24"/>
                <w:szCs w:val="24"/>
              </w:rPr>
              <w:t>Student shall be able to formulate and articulate ideas, think critically, identify, evaluate, and synthesize information and use appropriate concepts and methods to solve problems effectively and creatively</w:t>
            </w:r>
          </w:p>
          <w:p w14:paraId="5721AC53" w14:textId="2127466D" w:rsidR="001F76B9" w:rsidRDefault="001F76B9" w:rsidP="00173AA0">
            <w:pPr>
              <w:pStyle w:val="TableParagraph"/>
              <w:ind w:left="107" w:right="101"/>
              <w:jc w:val="both"/>
              <w:rPr>
                <w:sz w:val="24"/>
              </w:rPr>
            </w:pPr>
          </w:p>
        </w:tc>
        <w:tc>
          <w:tcPr>
            <w:tcW w:w="2161" w:type="dxa"/>
          </w:tcPr>
          <w:p w14:paraId="41DCCD56" w14:textId="77777777" w:rsidR="001F76B9" w:rsidRDefault="001F76B9" w:rsidP="00173AA0">
            <w:pPr>
              <w:pStyle w:val="TableParagraph"/>
              <w:spacing w:before="4"/>
              <w:rPr>
                <w:b/>
                <w:sz w:val="35"/>
              </w:rPr>
            </w:pPr>
          </w:p>
          <w:p w14:paraId="4EBE2645" w14:textId="77777777" w:rsidR="001F76B9" w:rsidRDefault="001F76B9" w:rsidP="00173AA0">
            <w:pPr>
              <w:pStyle w:val="TableParagraph"/>
              <w:ind w:left="107" w:right="465"/>
              <w:rPr>
                <w:sz w:val="23"/>
              </w:rPr>
            </w:pPr>
            <w:r>
              <w:rPr>
                <w:sz w:val="23"/>
              </w:rPr>
              <w:t>*Comprehensive Exam</w:t>
            </w:r>
          </w:p>
        </w:tc>
        <w:tc>
          <w:tcPr>
            <w:tcW w:w="1892" w:type="dxa"/>
          </w:tcPr>
          <w:p w14:paraId="6FCF1096" w14:textId="77777777" w:rsidR="001F76B9" w:rsidRDefault="001F76B9" w:rsidP="00173AA0">
            <w:pPr>
              <w:pStyle w:val="TableParagraph"/>
              <w:spacing w:line="261" w:lineRule="exact"/>
              <w:ind w:left="107"/>
              <w:rPr>
                <w:sz w:val="24"/>
              </w:rPr>
            </w:pPr>
            <w:r>
              <w:rPr>
                <w:sz w:val="24"/>
              </w:rPr>
              <w:t>Student Exit</w:t>
            </w:r>
          </w:p>
          <w:p w14:paraId="75BC3D6E" w14:textId="77777777" w:rsidR="001F76B9" w:rsidRDefault="001F76B9" w:rsidP="00173AA0">
            <w:pPr>
              <w:pStyle w:val="TableParagraph"/>
              <w:ind w:left="107"/>
              <w:rPr>
                <w:sz w:val="24"/>
              </w:rPr>
            </w:pPr>
            <w:r>
              <w:rPr>
                <w:sz w:val="24"/>
              </w:rPr>
              <w:t>Survey</w:t>
            </w:r>
          </w:p>
        </w:tc>
      </w:tr>
      <w:tr w:rsidR="001F76B9" w14:paraId="17572628" w14:textId="77777777" w:rsidTr="00A37FC0">
        <w:trPr>
          <w:trHeight w:val="892"/>
        </w:trPr>
        <w:tc>
          <w:tcPr>
            <w:tcW w:w="720" w:type="dxa"/>
          </w:tcPr>
          <w:p w14:paraId="3FF525CD" w14:textId="77777777" w:rsidR="001F76B9" w:rsidRDefault="001F76B9" w:rsidP="00173AA0">
            <w:pPr>
              <w:pStyle w:val="TableParagraph"/>
              <w:spacing w:line="265" w:lineRule="exact"/>
              <w:ind w:left="107"/>
              <w:rPr>
                <w:b/>
                <w:sz w:val="24"/>
              </w:rPr>
            </w:pPr>
            <w:r>
              <w:rPr>
                <w:b/>
                <w:sz w:val="24"/>
              </w:rPr>
              <w:t>a.12</w:t>
            </w:r>
          </w:p>
        </w:tc>
        <w:tc>
          <w:tcPr>
            <w:tcW w:w="4501" w:type="dxa"/>
          </w:tcPr>
          <w:p w14:paraId="40050A01" w14:textId="370C38ED" w:rsidR="001F76B9" w:rsidRPr="00A37FC0" w:rsidRDefault="00A37FC0" w:rsidP="00A37FC0">
            <w:pPr>
              <w:jc w:val="both"/>
              <w:rPr>
                <w:sz w:val="24"/>
                <w:szCs w:val="24"/>
              </w:rPr>
            </w:pPr>
            <w:r w:rsidRPr="00520106">
              <w:rPr>
                <w:sz w:val="24"/>
                <w:szCs w:val="24"/>
              </w:rPr>
              <w:t>Student shall be able to participate in social affairs and shall be able to manage people network</w:t>
            </w:r>
          </w:p>
        </w:tc>
        <w:tc>
          <w:tcPr>
            <w:tcW w:w="2161" w:type="dxa"/>
          </w:tcPr>
          <w:p w14:paraId="1C5D904C" w14:textId="77777777" w:rsidR="001F76B9" w:rsidRDefault="001F76B9" w:rsidP="00173AA0">
            <w:pPr>
              <w:pStyle w:val="TableParagraph"/>
              <w:spacing w:before="141"/>
              <w:ind w:left="107" w:right="465"/>
              <w:rPr>
                <w:sz w:val="23"/>
              </w:rPr>
            </w:pPr>
            <w:r>
              <w:rPr>
                <w:sz w:val="23"/>
              </w:rPr>
              <w:t>*Comprehensive Exam</w:t>
            </w:r>
          </w:p>
        </w:tc>
        <w:tc>
          <w:tcPr>
            <w:tcW w:w="1892" w:type="dxa"/>
          </w:tcPr>
          <w:p w14:paraId="4C757579" w14:textId="77777777" w:rsidR="001F76B9" w:rsidRDefault="001F76B9" w:rsidP="00173AA0">
            <w:pPr>
              <w:pStyle w:val="TableParagraph"/>
              <w:spacing w:line="261" w:lineRule="exact"/>
              <w:ind w:left="107"/>
              <w:rPr>
                <w:sz w:val="24"/>
              </w:rPr>
            </w:pPr>
            <w:r>
              <w:rPr>
                <w:sz w:val="24"/>
              </w:rPr>
              <w:t>Student Exit</w:t>
            </w:r>
          </w:p>
          <w:p w14:paraId="51286FD5" w14:textId="77777777" w:rsidR="001F76B9" w:rsidRDefault="001F76B9" w:rsidP="00173AA0">
            <w:pPr>
              <w:pStyle w:val="TableParagraph"/>
              <w:ind w:left="107"/>
              <w:rPr>
                <w:sz w:val="24"/>
              </w:rPr>
            </w:pPr>
            <w:r>
              <w:rPr>
                <w:sz w:val="24"/>
              </w:rPr>
              <w:t>Survey</w:t>
            </w:r>
          </w:p>
        </w:tc>
      </w:tr>
    </w:tbl>
    <w:p w14:paraId="4868567E" w14:textId="0D2C0FEF" w:rsidR="00E622B1" w:rsidRDefault="00E622B1" w:rsidP="00184954">
      <w:pPr>
        <w:pStyle w:val="Heading3"/>
        <w:spacing w:before="72"/>
      </w:pPr>
    </w:p>
    <w:p w14:paraId="7173D086" w14:textId="77777777" w:rsidR="00A37FC0" w:rsidRDefault="00A37FC0" w:rsidP="00A37FC0">
      <w:pPr>
        <w:spacing w:before="90"/>
        <w:ind w:left="1100"/>
        <w:rPr>
          <w:b/>
          <w:sz w:val="24"/>
        </w:rPr>
      </w:pPr>
      <w:r>
        <w:rPr>
          <w:sz w:val="24"/>
          <w:szCs w:val="24"/>
        </w:rPr>
        <w:tab/>
      </w:r>
      <w:r>
        <w:rPr>
          <w:b/>
          <w:sz w:val="24"/>
        </w:rPr>
        <w:t>Annual Outcome Assessment Plan</w:t>
      </w:r>
    </w:p>
    <w:p w14:paraId="35AF50B3" w14:textId="77777777" w:rsidR="002B1D1D" w:rsidRDefault="002B1D1D" w:rsidP="00184954">
      <w:pPr>
        <w:rPr>
          <w:sz w:val="24"/>
          <w:szCs w:val="24"/>
        </w:rPr>
      </w:pPr>
      <w:r>
        <w:rPr>
          <w:sz w:val="24"/>
          <w:szCs w:val="24"/>
        </w:rPr>
        <w:tab/>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DD4645" w14:paraId="29708FC1" w14:textId="77777777" w:rsidTr="00173AA0">
        <w:trPr>
          <w:trHeight w:val="918"/>
        </w:trPr>
        <w:tc>
          <w:tcPr>
            <w:tcW w:w="1083" w:type="dxa"/>
            <w:shd w:val="clear" w:color="auto" w:fill="BEBEBE"/>
          </w:tcPr>
          <w:p w14:paraId="2C4B3046" w14:textId="77777777" w:rsidR="00DD4645" w:rsidRDefault="00DD4645" w:rsidP="00173AA0">
            <w:pPr>
              <w:pStyle w:val="TableParagraph"/>
              <w:spacing w:before="7"/>
              <w:rPr>
                <w:b/>
                <w:sz w:val="27"/>
              </w:rPr>
            </w:pPr>
          </w:p>
          <w:p w14:paraId="5B87ACBE" w14:textId="77777777" w:rsidR="00DD4645" w:rsidRDefault="00DD4645" w:rsidP="00173AA0">
            <w:pPr>
              <w:pStyle w:val="TableParagraph"/>
              <w:ind w:left="278"/>
              <w:rPr>
                <w:b/>
                <w:sz w:val="24"/>
              </w:rPr>
            </w:pPr>
            <w:r>
              <w:rPr>
                <w:b/>
                <w:sz w:val="24"/>
              </w:rPr>
              <w:t>Type</w:t>
            </w:r>
          </w:p>
        </w:tc>
        <w:tc>
          <w:tcPr>
            <w:tcW w:w="2249" w:type="dxa"/>
            <w:shd w:val="clear" w:color="auto" w:fill="BEBEBE"/>
          </w:tcPr>
          <w:p w14:paraId="7EFAE184" w14:textId="77777777" w:rsidR="00DD4645" w:rsidRDefault="00DD4645" w:rsidP="00173AA0">
            <w:pPr>
              <w:pStyle w:val="TableParagraph"/>
              <w:spacing w:before="10"/>
              <w:rPr>
                <w:b/>
                <w:sz w:val="29"/>
              </w:rPr>
            </w:pPr>
          </w:p>
          <w:p w14:paraId="79AA85C0" w14:textId="77777777" w:rsidR="00DD4645" w:rsidRDefault="00DD4645" w:rsidP="00173AA0">
            <w:pPr>
              <w:pStyle w:val="TableParagraph"/>
              <w:ind w:left="105"/>
              <w:rPr>
                <w:b/>
                <w:sz w:val="20"/>
              </w:rPr>
            </w:pPr>
            <w:r>
              <w:rPr>
                <w:b/>
                <w:sz w:val="20"/>
              </w:rPr>
              <w:t>Assessment/PLO</w:t>
            </w:r>
          </w:p>
        </w:tc>
        <w:tc>
          <w:tcPr>
            <w:tcW w:w="631" w:type="dxa"/>
            <w:shd w:val="clear" w:color="auto" w:fill="BEBEBE"/>
          </w:tcPr>
          <w:p w14:paraId="1DDA203F" w14:textId="77777777" w:rsidR="00DD4645" w:rsidRDefault="00DD4645" w:rsidP="00173AA0">
            <w:pPr>
              <w:pStyle w:val="TableParagraph"/>
              <w:spacing w:before="9"/>
              <w:rPr>
                <w:b/>
                <w:sz w:val="19"/>
              </w:rPr>
            </w:pPr>
          </w:p>
          <w:p w14:paraId="5413D05A" w14:textId="77777777" w:rsidR="00DD4645" w:rsidRDefault="00DD4645" w:rsidP="00173AA0">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172CE0C5" w14:textId="77777777" w:rsidR="00DD4645" w:rsidRDefault="00DD4645" w:rsidP="00173AA0">
            <w:pPr>
              <w:pStyle w:val="TableParagraph"/>
              <w:spacing w:before="9"/>
              <w:rPr>
                <w:b/>
                <w:sz w:val="19"/>
              </w:rPr>
            </w:pPr>
          </w:p>
          <w:p w14:paraId="2FB79167" w14:textId="77777777" w:rsidR="00DD4645" w:rsidRDefault="00DD4645" w:rsidP="00173AA0">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3051D9DC" w14:textId="77777777" w:rsidR="00DD4645" w:rsidRDefault="00DD4645" w:rsidP="00173AA0">
            <w:pPr>
              <w:pStyle w:val="TableParagraph"/>
              <w:spacing w:before="9"/>
              <w:rPr>
                <w:b/>
                <w:sz w:val="19"/>
              </w:rPr>
            </w:pPr>
          </w:p>
          <w:p w14:paraId="4F1FA4AA" w14:textId="77777777" w:rsidR="00DD4645" w:rsidRDefault="00DD4645" w:rsidP="00173AA0">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0BFCDC23" w14:textId="77777777" w:rsidR="00DD4645" w:rsidRDefault="00DD4645" w:rsidP="00173AA0">
            <w:pPr>
              <w:pStyle w:val="TableParagraph"/>
              <w:spacing w:before="9"/>
              <w:rPr>
                <w:b/>
                <w:sz w:val="19"/>
              </w:rPr>
            </w:pPr>
          </w:p>
          <w:p w14:paraId="7E95DE0A" w14:textId="77777777" w:rsidR="00DD4645" w:rsidRDefault="00DD4645" w:rsidP="00173AA0">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56740FBB" w14:textId="77777777" w:rsidR="00DD4645" w:rsidRDefault="00DD4645" w:rsidP="00173AA0">
            <w:pPr>
              <w:pStyle w:val="TableParagraph"/>
              <w:spacing w:before="9"/>
              <w:rPr>
                <w:b/>
                <w:sz w:val="19"/>
              </w:rPr>
            </w:pPr>
          </w:p>
          <w:p w14:paraId="3D8C5A91" w14:textId="77777777" w:rsidR="00DD4645" w:rsidRDefault="00DD4645" w:rsidP="00173AA0">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4C7B3A27" w14:textId="77777777" w:rsidR="00DD4645" w:rsidRDefault="00DD4645" w:rsidP="00173AA0">
            <w:pPr>
              <w:pStyle w:val="TableParagraph"/>
              <w:spacing w:before="9"/>
              <w:rPr>
                <w:b/>
                <w:sz w:val="19"/>
              </w:rPr>
            </w:pPr>
          </w:p>
          <w:p w14:paraId="2E72BCF7" w14:textId="77777777" w:rsidR="00DD4645" w:rsidRDefault="00DD4645" w:rsidP="00173AA0">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02C81E8F" w14:textId="77777777" w:rsidR="00DD4645" w:rsidRDefault="00DD4645" w:rsidP="00173AA0">
            <w:pPr>
              <w:pStyle w:val="TableParagraph"/>
              <w:spacing w:before="9"/>
              <w:rPr>
                <w:b/>
                <w:sz w:val="19"/>
              </w:rPr>
            </w:pPr>
          </w:p>
          <w:p w14:paraId="52490AB9" w14:textId="77777777" w:rsidR="00DD4645" w:rsidRDefault="00DD4645" w:rsidP="00173AA0">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572D2C95" w14:textId="77777777" w:rsidR="00DD4645" w:rsidRDefault="00DD4645" w:rsidP="00173AA0">
            <w:pPr>
              <w:pStyle w:val="TableParagraph"/>
              <w:spacing w:before="9"/>
              <w:rPr>
                <w:b/>
                <w:sz w:val="19"/>
              </w:rPr>
            </w:pPr>
          </w:p>
          <w:p w14:paraId="7B1424A5" w14:textId="77777777" w:rsidR="00DD4645" w:rsidRDefault="00DD4645" w:rsidP="00173AA0">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ECEC9F2" w14:textId="77777777" w:rsidR="00DD4645" w:rsidRDefault="00DD4645" w:rsidP="00173AA0">
            <w:pPr>
              <w:pStyle w:val="TableParagraph"/>
              <w:spacing w:before="9"/>
              <w:rPr>
                <w:b/>
                <w:sz w:val="19"/>
              </w:rPr>
            </w:pPr>
          </w:p>
          <w:p w14:paraId="6E263A6E" w14:textId="77777777" w:rsidR="00DD4645" w:rsidRDefault="00DD4645" w:rsidP="00173AA0">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4B9C6EEB" w14:textId="77777777" w:rsidR="00DD4645" w:rsidRDefault="00DD4645" w:rsidP="00173AA0">
            <w:pPr>
              <w:pStyle w:val="TableParagraph"/>
              <w:spacing w:before="9"/>
              <w:rPr>
                <w:b/>
                <w:sz w:val="19"/>
              </w:rPr>
            </w:pPr>
          </w:p>
          <w:p w14:paraId="4B580902" w14:textId="77777777" w:rsidR="00DD4645" w:rsidRDefault="00DD4645" w:rsidP="00173AA0">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B5E7130" w14:textId="77777777" w:rsidR="00DD4645" w:rsidRDefault="00DD4645" w:rsidP="00173AA0">
            <w:pPr>
              <w:pStyle w:val="TableParagraph"/>
              <w:spacing w:before="9"/>
              <w:rPr>
                <w:b/>
                <w:sz w:val="19"/>
              </w:rPr>
            </w:pPr>
          </w:p>
          <w:p w14:paraId="412901A6" w14:textId="77777777" w:rsidR="00DD4645" w:rsidRDefault="00DD4645" w:rsidP="00173AA0">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5D311485" w14:textId="77777777" w:rsidR="00DD4645" w:rsidRDefault="00DD4645" w:rsidP="00173AA0">
            <w:pPr>
              <w:pStyle w:val="TableParagraph"/>
              <w:spacing w:before="9"/>
              <w:rPr>
                <w:b/>
                <w:sz w:val="19"/>
              </w:rPr>
            </w:pPr>
          </w:p>
          <w:p w14:paraId="3EED1CA4" w14:textId="77777777" w:rsidR="00DD4645" w:rsidRDefault="00DD4645" w:rsidP="00173AA0">
            <w:pPr>
              <w:pStyle w:val="TableParagraph"/>
              <w:ind w:left="211" w:right="82" w:hanging="106"/>
              <w:rPr>
                <w:b/>
                <w:sz w:val="20"/>
              </w:rPr>
            </w:pPr>
            <w:r>
              <w:rPr>
                <w:b/>
                <w:sz w:val="20"/>
              </w:rPr>
              <w:t>PLO</w:t>
            </w:r>
            <w:r>
              <w:rPr>
                <w:b/>
                <w:w w:val="99"/>
                <w:sz w:val="20"/>
              </w:rPr>
              <w:t xml:space="preserve"> </w:t>
            </w:r>
            <w:r>
              <w:rPr>
                <w:b/>
                <w:sz w:val="20"/>
              </w:rPr>
              <w:t>12</w:t>
            </w:r>
          </w:p>
        </w:tc>
      </w:tr>
      <w:tr w:rsidR="00DD4645" w14:paraId="243AA77A" w14:textId="77777777" w:rsidTr="00173AA0">
        <w:trPr>
          <w:trHeight w:val="551"/>
        </w:trPr>
        <w:tc>
          <w:tcPr>
            <w:tcW w:w="1083" w:type="dxa"/>
            <w:vMerge w:val="restart"/>
          </w:tcPr>
          <w:p w14:paraId="5E47A039" w14:textId="77777777" w:rsidR="00DD4645" w:rsidRDefault="00DD4645" w:rsidP="00173AA0">
            <w:pPr>
              <w:pStyle w:val="TableParagraph"/>
              <w:rPr>
                <w:b/>
                <w:sz w:val="26"/>
              </w:rPr>
            </w:pPr>
          </w:p>
          <w:p w14:paraId="7CDAA4FD" w14:textId="77777777" w:rsidR="00DD4645" w:rsidRDefault="00DD4645" w:rsidP="00173AA0">
            <w:pPr>
              <w:pStyle w:val="TableParagraph"/>
              <w:rPr>
                <w:b/>
                <w:sz w:val="26"/>
              </w:rPr>
            </w:pPr>
          </w:p>
          <w:p w14:paraId="6AF86888" w14:textId="77777777" w:rsidR="00DD4645" w:rsidRDefault="00DD4645" w:rsidP="00173AA0">
            <w:pPr>
              <w:pStyle w:val="TableParagraph"/>
              <w:rPr>
                <w:b/>
                <w:sz w:val="26"/>
              </w:rPr>
            </w:pPr>
          </w:p>
          <w:p w14:paraId="56CF1587" w14:textId="77777777" w:rsidR="00DD4645" w:rsidRDefault="00DD4645" w:rsidP="00173AA0">
            <w:pPr>
              <w:pStyle w:val="TableParagraph"/>
              <w:rPr>
                <w:b/>
                <w:sz w:val="26"/>
              </w:rPr>
            </w:pPr>
          </w:p>
          <w:p w14:paraId="6179BA14" w14:textId="77777777" w:rsidR="00DD4645" w:rsidRDefault="00DD4645" w:rsidP="00173AA0">
            <w:pPr>
              <w:pStyle w:val="TableParagraph"/>
              <w:rPr>
                <w:b/>
                <w:sz w:val="26"/>
              </w:rPr>
            </w:pPr>
          </w:p>
          <w:p w14:paraId="15E46989" w14:textId="77777777" w:rsidR="00DD4645" w:rsidRDefault="00DD4645" w:rsidP="00173AA0">
            <w:pPr>
              <w:pStyle w:val="TableParagraph"/>
              <w:rPr>
                <w:b/>
                <w:sz w:val="26"/>
              </w:rPr>
            </w:pPr>
          </w:p>
          <w:p w14:paraId="76B15F31" w14:textId="77777777" w:rsidR="00DD4645" w:rsidRDefault="00DD4645" w:rsidP="00173AA0">
            <w:pPr>
              <w:pStyle w:val="TableParagraph"/>
              <w:rPr>
                <w:b/>
                <w:sz w:val="26"/>
              </w:rPr>
            </w:pPr>
          </w:p>
          <w:p w14:paraId="0D9DE45F" w14:textId="77777777" w:rsidR="00DD4645" w:rsidRDefault="00DD4645" w:rsidP="00173AA0">
            <w:pPr>
              <w:pStyle w:val="TableParagraph"/>
              <w:spacing w:before="10"/>
              <w:rPr>
                <w:b/>
                <w:sz w:val="31"/>
              </w:rPr>
            </w:pPr>
          </w:p>
          <w:p w14:paraId="7D4ED6DE" w14:textId="77777777" w:rsidR="00DD4645" w:rsidRDefault="00DD4645" w:rsidP="00173AA0">
            <w:pPr>
              <w:pStyle w:val="TableParagraph"/>
              <w:ind w:left="107"/>
              <w:rPr>
                <w:b/>
                <w:sz w:val="24"/>
              </w:rPr>
            </w:pPr>
            <w:r>
              <w:rPr>
                <w:b/>
                <w:sz w:val="24"/>
              </w:rPr>
              <w:t>Direct</w:t>
            </w:r>
          </w:p>
        </w:tc>
        <w:tc>
          <w:tcPr>
            <w:tcW w:w="2249" w:type="dxa"/>
          </w:tcPr>
          <w:p w14:paraId="5495F1FE" w14:textId="77777777" w:rsidR="00DD4645" w:rsidRDefault="00DD4645" w:rsidP="00173AA0">
            <w:pPr>
              <w:pStyle w:val="TableParagraph"/>
              <w:spacing w:line="268" w:lineRule="exact"/>
              <w:ind w:left="105"/>
              <w:rPr>
                <w:sz w:val="24"/>
              </w:rPr>
            </w:pPr>
            <w:r>
              <w:rPr>
                <w:sz w:val="24"/>
              </w:rPr>
              <w:t>Comprehensive</w:t>
            </w:r>
          </w:p>
          <w:p w14:paraId="1771741E" w14:textId="77777777" w:rsidR="00DD4645" w:rsidRDefault="00DD4645" w:rsidP="00173AA0">
            <w:pPr>
              <w:pStyle w:val="TableParagraph"/>
              <w:spacing w:line="264" w:lineRule="exact"/>
              <w:ind w:left="105"/>
              <w:rPr>
                <w:sz w:val="24"/>
              </w:rPr>
            </w:pPr>
            <w:r>
              <w:rPr>
                <w:sz w:val="24"/>
              </w:rPr>
              <w:t>examinations</w:t>
            </w:r>
          </w:p>
        </w:tc>
        <w:tc>
          <w:tcPr>
            <w:tcW w:w="631" w:type="dxa"/>
          </w:tcPr>
          <w:p w14:paraId="76806A61" w14:textId="77777777" w:rsidR="00DD4645" w:rsidRDefault="00DD4645" w:rsidP="00173AA0">
            <w:pPr>
              <w:pStyle w:val="TableParagraph"/>
              <w:spacing w:before="135"/>
              <w:ind w:left="247"/>
              <w:rPr>
                <w:b/>
                <w:sz w:val="24"/>
              </w:rPr>
            </w:pPr>
            <w:r>
              <w:rPr>
                <w:b/>
                <w:sz w:val="24"/>
              </w:rPr>
              <w:t>√</w:t>
            </w:r>
          </w:p>
        </w:tc>
        <w:tc>
          <w:tcPr>
            <w:tcW w:w="629" w:type="dxa"/>
          </w:tcPr>
          <w:p w14:paraId="377DF005" w14:textId="77777777" w:rsidR="00DD4645" w:rsidRDefault="00DD4645" w:rsidP="00173AA0">
            <w:pPr>
              <w:pStyle w:val="TableParagraph"/>
              <w:spacing w:before="135"/>
              <w:ind w:left="244"/>
              <w:rPr>
                <w:b/>
                <w:sz w:val="24"/>
              </w:rPr>
            </w:pPr>
            <w:r>
              <w:rPr>
                <w:b/>
                <w:sz w:val="24"/>
              </w:rPr>
              <w:t>√</w:t>
            </w:r>
          </w:p>
        </w:tc>
        <w:tc>
          <w:tcPr>
            <w:tcW w:w="632" w:type="dxa"/>
          </w:tcPr>
          <w:p w14:paraId="756DAF21" w14:textId="77777777" w:rsidR="00DD4645" w:rsidRDefault="00DD4645" w:rsidP="00173AA0">
            <w:pPr>
              <w:pStyle w:val="TableParagraph"/>
              <w:spacing w:before="135"/>
              <w:ind w:left="4"/>
              <w:jc w:val="center"/>
              <w:rPr>
                <w:b/>
                <w:sz w:val="24"/>
              </w:rPr>
            </w:pPr>
            <w:r>
              <w:rPr>
                <w:b/>
                <w:sz w:val="24"/>
              </w:rPr>
              <w:t>√</w:t>
            </w:r>
          </w:p>
        </w:tc>
        <w:tc>
          <w:tcPr>
            <w:tcW w:w="629" w:type="dxa"/>
          </w:tcPr>
          <w:p w14:paraId="0BE4717D" w14:textId="77777777" w:rsidR="00DD4645" w:rsidRDefault="00DD4645" w:rsidP="00173AA0">
            <w:pPr>
              <w:pStyle w:val="TableParagraph"/>
              <w:spacing w:before="135"/>
              <w:ind w:left="1"/>
              <w:jc w:val="center"/>
              <w:rPr>
                <w:b/>
                <w:sz w:val="24"/>
              </w:rPr>
            </w:pPr>
            <w:r>
              <w:rPr>
                <w:b/>
                <w:sz w:val="24"/>
              </w:rPr>
              <w:t>√</w:t>
            </w:r>
          </w:p>
        </w:tc>
        <w:tc>
          <w:tcPr>
            <w:tcW w:w="631" w:type="dxa"/>
          </w:tcPr>
          <w:p w14:paraId="55E27C7C" w14:textId="77777777" w:rsidR="00DD4645" w:rsidRDefault="00DD4645" w:rsidP="00173AA0">
            <w:pPr>
              <w:pStyle w:val="TableParagraph"/>
              <w:spacing w:before="135"/>
              <w:ind w:left="3"/>
              <w:jc w:val="center"/>
              <w:rPr>
                <w:b/>
                <w:sz w:val="24"/>
              </w:rPr>
            </w:pPr>
            <w:r>
              <w:rPr>
                <w:b/>
                <w:sz w:val="24"/>
              </w:rPr>
              <w:t>√</w:t>
            </w:r>
          </w:p>
        </w:tc>
        <w:tc>
          <w:tcPr>
            <w:tcW w:w="629" w:type="dxa"/>
          </w:tcPr>
          <w:p w14:paraId="6CCE841A" w14:textId="77777777" w:rsidR="00DD4645" w:rsidRDefault="00DD4645" w:rsidP="00173AA0">
            <w:pPr>
              <w:pStyle w:val="TableParagraph"/>
              <w:spacing w:before="135"/>
              <w:ind w:left="1"/>
              <w:jc w:val="center"/>
              <w:rPr>
                <w:b/>
                <w:sz w:val="24"/>
              </w:rPr>
            </w:pPr>
            <w:r>
              <w:rPr>
                <w:b/>
                <w:sz w:val="24"/>
              </w:rPr>
              <w:t>√</w:t>
            </w:r>
          </w:p>
        </w:tc>
        <w:tc>
          <w:tcPr>
            <w:tcW w:w="631" w:type="dxa"/>
          </w:tcPr>
          <w:p w14:paraId="49AEB83B" w14:textId="77777777" w:rsidR="00DD4645" w:rsidRDefault="00DD4645" w:rsidP="00173AA0">
            <w:pPr>
              <w:pStyle w:val="TableParagraph"/>
              <w:spacing w:before="135"/>
              <w:ind w:left="5"/>
              <w:jc w:val="center"/>
              <w:rPr>
                <w:b/>
                <w:sz w:val="24"/>
              </w:rPr>
            </w:pPr>
            <w:r>
              <w:rPr>
                <w:b/>
                <w:sz w:val="24"/>
              </w:rPr>
              <w:t>√</w:t>
            </w:r>
          </w:p>
        </w:tc>
        <w:tc>
          <w:tcPr>
            <w:tcW w:w="629" w:type="dxa"/>
          </w:tcPr>
          <w:p w14:paraId="4EDE80BB" w14:textId="77777777" w:rsidR="00DD4645" w:rsidRDefault="00DD4645" w:rsidP="00173AA0">
            <w:pPr>
              <w:pStyle w:val="TableParagraph"/>
              <w:spacing w:before="135"/>
              <w:ind w:left="2"/>
              <w:jc w:val="center"/>
              <w:rPr>
                <w:b/>
                <w:sz w:val="24"/>
              </w:rPr>
            </w:pPr>
            <w:r>
              <w:rPr>
                <w:b/>
                <w:sz w:val="24"/>
              </w:rPr>
              <w:t>√</w:t>
            </w:r>
          </w:p>
        </w:tc>
        <w:tc>
          <w:tcPr>
            <w:tcW w:w="631" w:type="dxa"/>
          </w:tcPr>
          <w:p w14:paraId="48FD62D8" w14:textId="77777777" w:rsidR="00DD4645" w:rsidRDefault="00DD4645" w:rsidP="00173AA0">
            <w:pPr>
              <w:pStyle w:val="TableParagraph"/>
              <w:spacing w:before="135"/>
              <w:ind w:left="5"/>
              <w:jc w:val="center"/>
              <w:rPr>
                <w:b/>
                <w:sz w:val="24"/>
              </w:rPr>
            </w:pPr>
            <w:r>
              <w:rPr>
                <w:b/>
                <w:sz w:val="24"/>
              </w:rPr>
              <w:t>√</w:t>
            </w:r>
          </w:p>
        </w:tc>
        <w:tc>
          <w:tcPr>
            <w:tcW w:w="629" w:type="dxa"/>
          </w:tcPr>
          <w:p w14:paraId="3BC5DB4D" w14:textId="77777777" w:rsidR="00DD4645" w:rsidRDefault="00DD4645" w:rsidP="00173AA0">
            <w:pPr>
              <w:pStyle w:val="TableParagraph"/>
              <w:spacing w:before="135"/>
              <w:ind w:left="245"/>
              <w:rPr>
                <w:b/>
                <w:sz w:val="24"/>
              </w:rPr>
            </w:pPr>
            <w:r>
              <w:rPr>
                <w:b/>
                <w:sz w:val="24"/>
              </w:rPr>
              <w:t>√</w:t>
            </w:r>
          </w:p>
        </w:tc>
        <w:tc>
          <w:tcPr>
            <w:tcW w:w="631" w:type="dxa"/>
          </w:tcPr>
          <w:p w14:paraId="307AE2DA" w14:textId="77777777" w:rsidR="00DD4645" w:rsidRDefault="00DD4645" w:rsidP="00173AA0">
            <w:pPr>
              <w:pStyle w:val="TableParagraph"/>
              <w:spacing w:before="135"/>
              <w:ind w:left="5"/>
              <w:jc w:val="center"/>
              <w:rPr>
                <w:b/>
                <w:sz w:val="24"/>
              </w:rPr>
            </w:pPr>
            <w:r>
              <w:rPr>
                <w:b/>
                <w:sz w:val="24"/>
              </w:rPr>
              <w:t>√</w:t>
            </w:r>
          </w:p>
        </w:tc>
        <w:tc>
          <w:tcPr>
            <w:tcW w:w="629" w:type="dxa"/>
          </w:tcPr>
          <w:p w14:paraId="755DA2C7" w14:textId="77777777" w:rsidR="00DD4645" w:rsidRDefault="00DD4645" w:rsidP="00173AA0">
            <w:pPr>
              <w:pStyle w:val="TableParagraph"/>
              <w:spacing w:before="135"/>
              <w:ind w:left="3"/>
              <w:jc w:val="center"/>
              <w:rPr>
                <w:b/>
                <w:sz w:val="24"/>
              </w:rPr>
            </w:pPr>
            <w:r>
              <w:rPr>
                <w:b/>
                <w:sz w:val="24"/>
              </w:rPr>
              <w:t>√</w:t>
            </w:r>
          </w:p>
        </w:tc>
      </w:tr>
      <w:tr w:rsidR="00DD4645" w14:paraId="4D309CFC" w14:textId="77777777" w:rsidTr="00173AA0">
        <w:trPr>
          <w:trHeight w:val="1932"/>
        </w:trPr>
        <w:tc>
          <w:tcPr>
            <w:tcW w:w="1083" w:type="dxa"/>
            <w:vMerge/>
            <w:tcBorders>
              <w:top w:val="nil"/>
            </w:tcBorders>
          </w:tcPr>
          <w:p w14:paraId="7937BE78" w14:textId="77777777" w:rsidR="00DD4645" w:rsidRDefault="00DD4645" w:rsidP="00173AA0">
            <w:pPr>
              <w:rPr>
                <w:sz w:val="2"/>
                <w:szCs w:val="2"/>
              </w:rPr>
            </w:pPr>
          </w:p>
        </w:tc>
        <w:tc>
          <w:tcPr>
            <w:tcW w:w="2249" w:type="dxa"/>
          </w:tcPr>
          <w:p w14:paraId="6A9308E9" w14:textId="77777777" w:rsidR="00DD4645" w:rsidRDefault="00DD4645" w:rsidP="00173AA0">
            <w:pPr>
              <w:pStyle w:val="TableParagraph"/>
              <w:ind w:left="105" w:right="227"/>
              <w:rPr>
                <w:sz w:val="24"/>
              </w:rPr>
            </w:pPr>
            <w:r>
              <w:rPr>
                <w:sz w:val="24"/>
              </w:rPr>
              <w:t>Course-embedded assignments (e.g. Class Tests, Home Assignments, Quiz, Seminar, Term Paper ,</w:t>
            </w:r>
          </w:p>
          <w:p w14:paraId="25C9D4A6" w14:textId="77777777" w:rsidR="00DD4645" w:rsidRDefault="00DD4645" w:rsidP="00173AA0">
            <w:pPr>
              <w:pStyle w:val="TableParagraph"/>
              <w:spacing w:line="264" w:lineRule="exact"/>
              <w:ind w:left="105"/>
              <w:rPr>
                <w:sz w:val="24"/>
              </w:rPr>
            </w:pPr>
            <w:r>
              <w:rPr>
                <w:sz w:val="24"/>
              </w:rPr>
              <w:t>Presentations)</w:t>
            </w:r>
          </w:p>
        </w:tc>
        <w:tc>
          <w:tcPr>
            <w:tcW w:w="631" w:type="dxa"/>
          </w:tcPr>
          <w:p w14:paraId="4AEF9D66" w14:textId="77777777" w:rsidR="00DD4645" w:rsidRDefault="00DD4645" w:rsidP="00173AA0">
            <w:pPr>
              <w:pStyle w:val="TableParagraph"/>
              <w:rPr>
                <w:b/>
                <w:sz w:val="26"/>
              </w:rPr>
            </w:pPr>
          </w:p>
          <w:p w14:paraId="65763BA0" w14:textId="77777777" w:rsidR="00DD4645" w:rsidRDefault="00DD4645" w:rsidP="00173AA0">
            <w:pPr>
              <w:pStyle w:val="TableParagraph"/>
              <w:rPr>
                <w:b/>
                <w:sz w:val="26"/>
              </w:rPr>
            </w:pPr>
          </w:p>
          <w:p w14:paraId="03DA66B5" w14:textId="77777777" w:rsidR="00DD4645" w:rsidRDefault="00DD4645" w:rsidP="00173AA0">
            <w:pPr>
              <w:pStyle w:val="TableParagraph"/>
              <w:spacing w:before="227"/>
              <w:ind w:left="247"/>
              <w:rPr>
                <w:b/>
                <w:sz w:val="24"/>
              </w:rPr>
            </w:pPr>
            <w:r>
              <w:rPr>
                <w:b/>
                <w:sz w:val="24"/>
              </w:rPr>
              <w:t>√</w:t>
            </w:r>
          </w:p>
        </w:tc>
        <w:tc>
          <w:tcPr>
            <w:tcW w:w="629" w:type="dxa"/>
          </w:tcPr>
          <w:p w14:paraId="6CA2F1B6" w14:textId="77777777" w:rsidR="00DD4645" w:rsidRDefault="00DD4645" w:rsidP="00173AA0">
            <w:pPr>
              <w:pStyle w:val="TableParagraph"/>
            </w:pPr>
          </w:p>
        </w:tc>
        <w:tc>
          <w:tcPr>
            <w:tcW w:w="632" w:type="dxa"/>
          </w:tcPr>
          <w:p w14:paraId="421FC9A7" w14:textId="77777777" w:rsidR="00DD4645" w:rsidRDefault="00DD4645" w:rsidP="00173AA0">
            <w:pPr>
              <w:pStyle w:val="TableParagraph"/>
            </w:pPr>
          </w:p>
        </w:tc>
        <w:tc>
          <w:tcPr>
            <w:tcW w:w="629" w:type="dxa"/>
          </w:tcPr>
          <w:p w14:paraId="5887F34B" w14:textId="77777777" w:rsidR="00DD4645" w:rsidRDefault="00DD4645" w:rsidP="00173AA0">
            <w:pPr>
              <w:pStyle w:val="TableParagraph"/>
            </w:pPr>
          </w:p>
        </w:tc>
        <w:tc>
          <w:tcPr>
            <w:tcW w:w="631" w:type="dxa"/>
          </w:tcPr>
          <w:p w14:paraId="728D661A" w14:textId="77777777" w:rsidR="00DD4645" w:rsidRDefault="00DD4645" w:rsidP="00173AA0">
            <w:pPr>
              <w:pStyle w:val="TableParagraph"/>
            </w:pPr>
          </w:p>
        </w:tc>
        <w:tc>
          <w:tcPr>
            <w:tcW w:w="629" w:type="dxa"/>
          </w:tcPr>
          <w:p w14:paraId="3592D5D4" w14:textId="77777777" w:rsidR="00DD4645" w:rsidRDefault="00DD4645" w:rsidP="00173AA0">
            <w:pPr>
              <w:pStyle w:val="TableParagraph"/>
            </w:pPr>
          </w:p>
        </w:tc>
        <w:tc>
          <w:tcPr>
            <w:tcW w:w="631" w:type="dxa"/>
          </w:tcPr>
          <w:p w14:paraId="5D21EC86" w14:textId="77777777" w:rsidR="00DD4645" w:rsidRDefault="00DD4645" w:rsidP="00173AA0">
            <w:pPr>
              <w:pStyle w:val="TableParagraph"/>
            </w:pPr>
          </w:p>
        </w:tc>
        <w:tc>
          <w:tcPr>
            <w:tcW w:w="629" w:type="dxa"/>
          </w:tcPr>
          <w:p w14:paraId="797BA798" w14:textId="77777777" w:rsidR="00DD4645" w:rsidRDefault="00DD4645" w:rsidP="00173AA0">
            <w:pPr>
              <w:pStyle w:val="TableParagraph"/>
            </w:pPr>
          </w:p>
        </w:tc>
        <w:tc>
          <w:tcPr>
            <w:tcW w:w="631" w:type="dxa"/>
          </w:tcPr>
          <w:p w14:paraId="17D96709" w14:textId="77777777" w:rsidR="00DD4645" w:rsidRDefault="00DD4645" w:rsidP="00173AA0">
            <w:pPr>
              <w:pStyle w:val="TableParagraph"/>
            </w:pPr>
          </w:p>
        </w:tc>
        <w:tc>
          <w:tcPr>
            <w:tcW w:w="629" w:type="dxa"/>
          </w:tcPr>
          <w:p w14:paraId="0A527EA4" w14:textId="77777777" w:rsidR="00DD4645" w:rsidRDefault="00DD4645" w:rsidP="00173AA0">
            <w:pPr>
              <w:pStyle w:val="TableParagraph"/>
            </w:pPr>
          </w:p>
        </w:tc>
        <w:tc>
          <w:tcPr>
            <w:tcW w:w="631" w:type="dxa"/>
          </w:tcPr>
          <w:p w14:paraId="19D1202A" w14:textId="77777777" w:rsidR="00DD4645" w:rsidRDefault="00DD4645" w:rsidP="00173AA0">
            <w:pPr>
              <w:pStyle w:val="TableParagraph"/>
            </w:pPr>
          </w:p>
        </w:tc>
        <w:tc>
          <w:tcPr>
            <w:tcW w:w="629" w:type="dxa"/>
          </w:tcPr>
          <w:p w14:paraId="06CBA2C9" w14:textId="77777777" w:rsidR="00DD4645" w:rsidRDefault="00DD4645" w:rsidP="00173AA0">
            <w:pPr>
              <w:pStyle w:val="TableParagraph"/>
            </w:pPr>
          </w:p>
        </w:tc>
      </w:tr>
      <w:tr w:rsidR="00654389" w14:paraId="6A5AEA74" w14:textId="77777777" w:rsidTr="00173AA0">
        <w:trPr>
          <w:trHeight w:val="426"/>
        </w:trPr>
        <w:tc>
          <w:tcPr>
            <w:tcW w:w="1083" w:type="dxa"/>
            <w:vMerge/>
            <w:tcBorders>
              <w:top w:val="nil"/>
            </w:tcBorders>
          </w:tcPr>
          <w:p w14:paraId="5D035094" w14:textId="77777777" w:rsidR="00654389" w:rsidRDefault="00654389" w:rsidP="00654389">
            <w:pPr>
              <w:rPr>
                <w:sz w:val="2"/>
                <w:szCs w:val="2"/>
              </w:rPr>
            </w:pPr>
          </w:p>
        </w:tc>
        <w:tc>
          <w:tcPr>
            <w:tcW w:w="2249" w:type="dxa"/>
          </w:tcPr>
          <w:p w14:paraId="63372038" w14:textId="77777777" w:rsidR="00654389" w:rsidRDefault="00654389" w:rsidP="00654389">
            <w:pPr>
              <w:pStyle w:val="TableParagraph"/>
              <w:spacing w:line="268" w:lineRule="exact"/>
              <w:ind w:left="105"/>
              <w:rPr>
                <w:sz w:val="24"/>
              </w:rPr>
            </w:pPr>
            <w:r>
              <w:rPr>
                <w:sz w:val="24"/>
              </w:rPr>
              <w:t>Viva Voce</w:t>
            </w:r>
          </w:p>
        </w:tc>
        <w:tc>
          <w:tcPr>
            <w:tcW w:w="631" w:type="dxa"/>
          </w:tcPr>
          <w:p w14:paraId="54DBF81B" w14:textId="77777777" w:rsidR="00654389" w:rsidRDefault="00654389" w:rsidP="00654389">
            <w:pPr>
              <w:pStyle w:val="TableParagraph"/>
              <w:spacing w:before="73"/>
              <w:ind w:left="247"/>
              <w:rPr>
                <w:b/>
                <w:sz w:val="24"/>
              </w:rPr>
            </w:pPr>
            <w:r>
              <w:rPr>
                <w:b/>
                <w:sz w:val="24"/>
              </w:rPr>
              <w:t>√</w:t>
            </w:r>
          </w:p>
        </w:tc>
        <w:tc>
          <w:tcPr>
            <w:tcW w:w="629" w:type="dxa"/>
          </w:tcPr>
          <w:p w14:paraId="15CA1601" w14:textId="77777777" w:rsidR="00654389" w:rsidRDefault="00654389" w:rsidP="00654389">
            <w:pPr>
              <w:pStyle w:val="TableParagraph"/>
            </w:pPr>
          </w:p>
        </w:tc>
        <w:tc>
          <w:tcPr>
            <w:tcW w:w="632" w:type="dxa"/>
          </w:tcPr>
          <w:p w14:paraId="04BAD0F3" w14:textId="77777777" w:rsidR="00654389" w:rsidRDefault="00654389" w:rsidP="00654389">
            <w:pPr>
              <w:pStyle w:val="TableParagraph"/>
            </w:pPr>
          </w:p>
        </w:tc>
        <w:tc>
          <w:tcPr>
            <w:tcW w:w="629" w:type="dxa"/>
          </w:tcPr>
          <w:p w14:paraId="0DEEB0AE" w14:textId="77777777" w:rsidR="00654389" w:rsidRDefault="00654389" w:rsidP="00654389">
            <w:pPr>
              <w:pStyle w:val="TableParagraph"/>
            </w:pPr>
          </w:p>
        </w:tc>
        <w:tc>
          <w:tcPr>
            <w:tcW w:w="631" w:type="dxa"/>
          </w:tcPr>
          <w:p w14:paraId="18FCB1BE" w14:textId="77777777" w:rsidR="00654389" w:rsidRDefault="00654389" w:rsidP="00654389">
            <w:pPr>
              <w:pStyle w:val="TableParagraph"/>
            </w:pPr>
          </w:p>
        </w:tc>
        <w:tc>
          <w:tcPr>
            <w:tcW w:w="629" w:type="dxa"/>
          </w:tcPr>
          <w:p w14:paraId="313B9825" w14:textId="77777777" w:rsidR="00654389" w:rsidRDefault="00654389" w:rsidP="00654389">
            <w:pPr>
              <w:pStyle w:val="TableParagraph"/>
            </w:pPr>
          </w:p>
        </w:tc>
        <w:tc>
          <w:tcPr>
            <w:tcW w:w="631" w:type="dxa"/>
          </w:tcPr>
          <w:p w14:paraId="5648A047" w14:textId="77777777" w:rsidR="00654389" w:rsidRDefault="00654389" w:rsidP="00654389">
            <w:pPr>
              <w:pStyle w:val="TableParagraph"/>
            </w:pPr>
          </w:p>
        </w:tc>
        <w:tc>
          <w:tcPr>
            <w:tcW w:w="629" w:type="dxa"/>
          </w:tcPr>
          <w:p w14:paraId="3B399FA8" w14:textId="77777777" w:rsidR="00654389" w:rsidRDefault="00654389" w:rsidP="00654389">
            <w:pPr>
              <w:pStyle w:val="TableParagraph"/>
            </w:pPr>
          </w:p>
        </w:tc>
        <w:tc>
          <w:tcPr>
            <w:tcW w:w="631" w:type="dxa"/>
          </w:tcPr>
          <w:p w14:paraId="2CAEBE08" w14:textId="56AB776B" w:rsidR="00654389" w:rsidRDefault="00654389" w:rsidP="00654389">
            <w:pPr>
              <w:pStyle w:val="TableParagraph"/>
            </w:pPr>
            <w:r w:rsidRPr="00C22749">
              <w:rPr>
                <w:b/>
                <w:sz w:val="24"/>
              </w:rPr>
              <w:t>√</w:t>
            </w:r>
          </w:p>
        </w:tc>
        <w:tc>
          <w:tcPr>
            <w:tcW w:w="629" w:type="dxa"/>
          </w:tcPr>
          <w:p w14:paraId="46BD161E" w14:textId="0B112342" w:rsidR="00654389" w:rsidRDefault="00654389" w:rsidP="00654389">
            <w:pPr>
              <w:pStyle w:val="TableParagraph"/>
            </w:pPr>
            <w:r w:rsidRPr="00C22749">
              <w:rPr>
                <w:b/>
                <w:sz w:val="24"/>
              </w:rPr>
              <w:t>√</w:t>
            </w:r>
          </w:p>
        </w:tc>
        <w:tc>
          <w:tcPr>
            <w:tcW w:w="631" w:type="dxa"/>
          </w:tcPr>
          <w:p w14:paraId="5F06553D" w14:textId="77777777" w:rsidR="00654389" w:rsidRDefault="00654389" w:rsidP="00654389">
            <w:pPr>
              <w:pStyle w:val="TableParagraph"/>
            </w:pPr>
          </w:p>
        </w:tc>
        <w:tc>
          <w:tcPr>
            <w:tcW w:w="629" w:type="dxa"/>
          </w:tcPr>
          <w:p w14:paraId="1100E4EC" w14:textId="77777777" w:rsidR="00654389" w:rsidRDefault="00654389" w:rsidP="00654389">
            <w:pPr>
              <w:pStyle w:val="TableParagraph"/>
            </w:pPr>
          </w:p>
        </w:tc>
      </w:tr>
      <w:tr w:rsidR="00654389" w14:paraId="0002EB78" w14:textId="77777777" w:rsidTr="00173AA0">
        <w:trPr>
          <w:trHeight w:val="827"/>
        </w:trPr>
        <w:tc>
          <w:tcPr>
            <w:tcW w:w="1083" w:type="dxa"/>
            <w:vMerge/>
            <w:tcBorders>
              <w:top w:val="nil"/>
            </w:tcBorders>
          </w:tcPr>
          <w:p w14:paraId="3CE1513D" w14:textId="77777777" w:rsidR="00654389" w:rsidRDefault="00654389" w:rsidP="00654389">
            <w:pPr>
              <w:rPr>
                <w:sz w:val="2"/>
                <w:szCs w:val="2"/>
              </w:rPr>
            </w:pPr>
          </w:p>
        </w:tc>
        <w:tc>
          <w:tcPr>
            <w:tcW w:w="2249" w:type="dxa"/>
          </w:tcPr>
          <w:p w14:paraId="2AF6569F" w14:textId="77777777" w:rsidR="00654389" w:rsidRDefault="00654389" w:rsidP="00654389">
            <w:pPr>
              <w:pStyle w:val="TableParagraph"/>
              <w:spacing w:line="268" w:lineRule="exact"/>
              <w:ind w:left="105"/>
              <w:rPr>
                <w:sz w:val="24"/>
              </w:rPr>
            </w:pPr>
            <w:r>
              <w:rPr>
                <w:sz w:val="24"/>
              </w:rPr>
              <w:t>Practicum</w:t>
            </w:r>
            <w:r>
              <w:rPr>
                <w:spacing w:val="-5"/>
                <w:sz w:val="24"/>
              </w:rPr>
              <w:t xml:space="preserve"> </w:t>
            </w:r>
            <w:r>
              <w:rPr>
                <w:sz w:val="24"/>
              </w:rPr>
              <w:t>/</w:t>
            </w:r>
          </w:p>
          <w:p w14:paraId="4765D3D9" w14:textId="77777777" w:rsidR="00654389" w:rsidRDefault="00654389" w:rsidP="00654389">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287D0D9D" w14:textId="77777777" w:rsidR="00654389" w:rsidRDefault="00654389" w:rsidP="00654389">
            <w:pPr>
              <w:pStyle w:val="TableParagraph"/>
            </w:pPr>
          </w:p>
        </w:tc>
        <w:tc>
          <w:tcPr>
            <w:tcW w:w="629" w:type="dxa"/>
          </w:tcPr>
          <w:p w14:paraId="60801B72" w14:textId="77777777" w:rsidR="00654389" w:rsidRDefault="00654389" w:rsidP="00654389">
            <w:pPr>
              <w:pStyle w:val="TableParagraph"/>
              <w:spacing w:before="8"/>
              <w:rPr>
                <w:b/>
                <w:sz w:val="23"/>
              </w:rPr>
            </w:pPr>
          </w:p>
          <w:p w14:paraId="2DA9D555" w14:textId="77777777" w:rsidR="00654389" w:rsidRDefault="00654389" w:rsidP="00654389">
            <w:pPr>
              <w:pStyle w:val="TableParagraph"/>
              <w:ind w:left="244"/>
              <w:rPr>
                <w:b/>
                <w:sz w:val="24"/>
              </w:rPr>
            </w:pPr>
            <w:r>
              <w:rPr>
                <w:b/>
                <w:sz w:val="24"/>
              </w:rPr>
              <w:t>√</w:t>
            </w:r>
          </w:p>
        </w:tc>
        <w:tc>
          <w:tcPr>
            <w:tcW w:w="632" w:type="dxa"/>
          </w:tcPr>
          <w:p w14:paraId="6769ED73" w14:textId="77777777" w:rsidR="00654389" w:rsidRDefault="00654389" w:rsidP="00654389">
            <w:pPr>
              <w:pStyle w:val="TableParagraph"/>
            </w:pPr>
          </w:p>
        </w:tc>
        <w:tc>
          <w:tcPr>
            <w:tcW w:w="629" w:type="dxa"/>
          </w:tcPr>
          <w:p w14:paraId="65C7513B" w14:textId="77777777" w:rsidR="00654389" w:rsidRDefault="00654389" w:rsidP="00654389">
            <w:pPr>
              <w:pStyle w:val="TableParagraph"/>
            </w:pPr>
          </w:p>
        </w:tc>
        <w:tc>
          <w:tcPr>
            <w:tcW w:w="631" w:type="dxa"/>
          </w:tcPr>
          <w:p w14:paraId="2A843953" w14:textId="77777777" w:rsidR="00654389" w:rsidRDefault="00654389" w:rsidP="00654389">
            <w:pPr>
              <w:pStyle w:val="TableParagraph"/>
            </w:pPr>
          </w:p>
        </w:tc>
        <w:tc>
          <w:tcPr>
            <w:tcW w:w="629" w:type="dxa"/>
          </w:tcPr>
          <w:p w14:paraId="2D97E66B" w14:textId="77777777" w:rsidR="00654389" w:rsidRDefault="00654389" w:rsidP="00654389">
            <w:pPr>
              <w:pStyle w:val="TableParagraph"/>
            </w:pPr>
          </w:p>
        </w:tc>
        <w:tc>
          <w:tcPr>
            <w:tcW w:w="631" w:type="dxa"/>
          </w:tcPr>
          <w:p w14:paraId="376F525D" w14:textId="77777777" w:rsidR="00654389" w:rsidRDefault="00654389" w:rsidP="00654389">
            <w:pPr>
              <w:pStyle w:val="TableParagraph"/>
            </w:pPr>
          </w:p>
        </w:tc>
        <w:tc>
          <w:tcPr>
            <w:tcW w:w="629" w:type="dxa"/>
          </w:tcPr>
          <w:p w14:paraId="44B79C2B" w14:textId="77777777" w:rsidR="00654389" w:rsidRDefault="00654389" w:rsidP="00654389">
            <w:pPr>
              <w:pStyle w:val="TableParagraph"/>
            </w:pPr>
          </w:p>
        </w:tc>
        <w:tc>
          <w:tcPr>
            <w:tcW w:w="631" w:type="dxa"/>
          </w:tcPr>
          <w:p w14:paraId="52EEE40E" w14:textId="0018A4CE" w:rsidR="00654389" w:rsidRDefault="00654389" w:rsidP="00654389">
            <w:pPr>
              <w:pStyle w:val="TableParagraph"/>
            </w:pPr>
            <w:r w:rsidRPr="00C9187F">
              <w:rPr>
                <w:b/>
                <w:sz w:val="24"/>
              </w:rPr>
              <w:t>√</w:t>
            </w:r>
          </w:p>
        </w:tc>
        <w:tc>
          <w:tcPr>
            <w:tcW w:w="629" w:type="dxa"/>
          </w:tcPr>
          <w:p w14:paraId="31AFBD09" w14:textId="4C77318D" w:rsidR="00654389" w:rsidRDefault="00654389" w:rsidP="00654389">
            <w:pPr>
              <w:pStyle w:val="TableParagraph"/>
            </w:pPr>
            <w:r w:rsidRPr="00C9187F">
              <w:rPr>
                <w:b/>
                <w:sz w:val="24"/>
              </w:rPr>
              <w:t>√</w:t>
            </w:r>
          </w:p>
        </w:tc>
        <w:tc>
          <w:tcPr>
            <w:tcW w:w="631" w:type="dxa"/>
          </w:tcPr>
          <w:p w14:paraId="3DF3D4D7" w14:textId="77777777" w:rsidR="00654389" w:rsidRDefault="00654389" w:rsidP="00654389">
            <w:pPr>
              <w:pStyle w:val="TableParagraph"/>
            </w:pPr>
          </w:p>
        </w:tc>
        <w:tc>
          <w:tcPr>
            <w:tcW w:w="629" w:type="dxa"/>
          </w:tcPr>
          <w:p w14:paraId="4E391C63" w14:textId="77777777" w:rsidR="00654389" w:rsidRDefault="00654389" w:rsidP="00654389">
            <w:pPr>
              <w:pStyle w:val="TableParagraph"/>
            </w:pPr>
          </w:p>
        </w:tc>
      </w:tr>
      <w:tr w:rsidR="00654389" w14:paraId="226103AC" w14:textId="77777777" w:rsidTr="00173AA0">
        <w:trPr>
          <w:trHeight w:val="427"/>
        </w:trPr>
        <w:tc>
          <w:tcPr>
            <w:tcW w:w="1083" w:type="dxa"/>
            <w:vMerge/>
            <w:tcBorders>
              <w:top w:val="nil"/>
            </w:tcBorders>
          </w:tcPr>
          <w:p w14:paraId="0B10047B" w14:textId="77777777" w:rsidR="00654389" w:rsidRDefault="00654389" w:rsidP="00654389">
            <w:pPr>
              <w:rPr>
                <w:sz w:val="2"/>
                <w:szCs w:val="2"/>
              </w:rPr>
            </w:pPr>
          </w:p>
        </w:tc>
        <w:tc>
          <w:tcPr>
            <w:tcW w:w="2249" w:type="dxa"/>
          </w:tcPr>
          <w:p w14:paraId="0088AAC5" w14:textId="77777777" w:rsidR="00654389" w:rsidRDefault="00654389" w:rsidP="00654389">
            <w:pPr>
              <w:pStyle w:val="TableParagraph"/>
              <w:spacing w:line="268" w:lineRule="exact"/>
              <w:ind w:left="105"/>
              <w:rPr>
                <w:sz w:val="24"/>
              </w:rPr>
            </w:pPr>
            <w:r>
              <w:rPr>
                <w:sz w:val="24"/>
              </w:rPr>
              <w:t>Plagiarism check</w:t>
            </w:r>
          </w:p>
        </w:tc>
        <w:tc>
          <w:tcPr>
            <w:tcW w:w="631" w:type="dxa"/>
          </w:tcPr>
          <w:p w14:paraId="160BFED7" w14:textId="77777777" w:rsidR="00654389" w:rsidRDefault="00654389" w:rsidP="00654389">
            <w:pPr>
              <w:pStyle w:val="TableParagraph"/>
            </w:pPr>
          </w:p>
        </w:tc>
        <w:tc>
          <w:tcPr>
            <w:tcW w:w="629" w:type="dxa"/>
          </w:tcPr>
          <w:p w14:paraId="653C2C1F" w14:textId="77777777" w:rsidR="00654389" w:rsidRDefault="00654389" w:rsidP="00654389">
            <w:pPr>
              <w:pStyle w:val="TableParagraph"/>
            </w:pPr>
          </w:p>
        </w:tc>
        <w:tc>
          <w:tcPr>
            <w:tcW w:w="632" w:type="dxa"/>
          </w:tcPr>
          <w:p w14:paraId="507583B8" w14:textId="77777777" w:rsidR="00654389" w:rsidRDefault="00654389" w:rsidP="00654389">
            <w:pPr>
              <w:pStyle w:val="TableParagraph"/>
            </w:pPr>
          </w:p>
        </w:tc>
        <w:tc>
          <w:tcPr>
            <w:tcW w:w="629" w:type="dxa"/>
          </w:tcPr>
          <w:p w14:paraId="474AF73F" w14:textId="77777777" w:rsidR="00654389" w:rsidRDefault="00654389" w:rsidP="00654389">
            <w:pPr>
              <w:pStyle w:val="TableParagraph"/>
            </w:pPr>
          </w:p>
        </w:tc>
        <w:tc>
          <w:tcPr>
            <w:tcW w:w="631" w:type="dxa"/>
          </w:tcPr>
          <w:p w14:paraId="21FBF7B7" w14:textId="77777777" w:rsidR="00654389" w:rsidRDefault="00654389" w:rsidP="00654389">
            <w:pPr>
              <w:pStyle w:val="TableParagraph"/>
            </w:pPr>
          </w:p>
        </w:tc>
        <w:tc>
          <w:tcPr>
            <w:tcW w:w="629" w:type="dxa"/>
          </w:tcPr>
          <w:p w14:paraId="5A5AFA6D" w14:textId="77777777" w:rsidR="00654389" w:rsidRDefault="00654389" w:rsidP="00654389">
            <w:pPr>
              <w:pStyle w:val="TableParagraph"/>
            </w:pPr>
          </w:p>
        </w:tc>
        <w:tc>
          <w:tcPr>
            <w:tcW w:w="631" w:type="dxa"/>
          </w:tcPr>
          <w:p w14:paraId="6F46045B" w14:textId="77777777" w:rsidR="00654389" w:rsidRDefault="00654389" w:rsidP="00654389">
            <w:pPr>
              <w:pStyle w:val="TableParagraph"/>
            </w:pPr>
          </w:p>
        </w:tc>
        <w:tc>
          <w:tcPr>
            <w:tcW w:w="629" w:type="dxa"/>
          </w:tcPr>
          <w:p w14:paraId="6C221250" w14:textId="552877D9" w:rsidR="00654389" w:rsidRDefault="00654389" w:rsidP="00654389">
            <w:pPr>
              <w:pStyle w:val="TableParagraph"/>
              <w:spacing w:before="73"/>
              <w:ind w:left="2"/>
              <w:jc w:val="center"/>
              <w:rPr>
                <w:b/>
                <w:sz w:val="24"/>
              </w:rPr>
            </w:pPr>
          </w:p>
        </w:tc>
        <w:tc>
          <w:tcPr>
            <w:tcW w:w="631" w:type="dxa"/>
          </w:tcPr>
          <w:p w14:paraId="72257F9F" w14:textId="5DF14FB7" w:rsidR="00654389" w:rsidRDefault="00654389" w:rsidP="00654389">
            <w:pPr>
              <w:pStyle w:val="TableParagraph"/>
            </w:pPr>
            <w:r w:rsidRPr="00956B73">
              <w:rPr>
                <w:b/>
                <w:sz w:val="24"/>
              </w:rPr>
              <w:t>√</w:t>
            </w:r>
          </w:p>
        </w:tc>
        <w:tc>
          <w:tcPr>
            <w:tcW w:w="629" w:type="dxa"/>
          </w:tcPr>
          <w:p w14:paraId="239DDAA5" w14:textId="0D8C0C5B" w:rsidR="00654389" w:rsidRDefault="00654389" w:rsidP="00654389">
            <w:pPr>
              <w:pStyle w:val="TableParagraph"/>
            </w:pPr>
            <w:r w:rsidRPr="00956B73">
              <w:rPr>
                <w:b/>
                <w:sz w:val="24"/>
              </w:rPr>
              <w:t>√</w:t>
            </w:r>
          </w:p>
        </w:tc>
        <w:tc>
          <w:tcPr>
            <w:tcW w:w="631" w:type="dxa"/>
          </w:tcPr>
          <w:p w14:paraId="79D9A45C" w14:textId="77777777" w:rsidR="00654389" w:rsidRDefault="00654389" w:rsidP="00654389">
            <w:pPr>
              <w:pStyle w:val="TableParagraph"/>
            </w:pPr>
          </w:p>
        </w:tc>
        <w:tc>
          <w:tcPr>
            <w:tcW w:w="629" w:type="dxa"/>
          </w:tcPr>
          <w:p w14:paraId="2D835502" w14:textId="77777777" w:rsidR="00654389" w:rsidRDefault="00654389" w:rsidP="00654389">
            <w:pPr>
              <w:pStyle w:val="TableParagraph"/>
            </w:pPr>
          </w:p>
        </w:tc>
      </w:tr>
      <w:tr w:rsidR="00DD4645" w14:paraId="4C578A7D" w14:textId="77777777" w:rsidTr="00173AA0">
        <w:trPr>
          <w:trHeight w:val="424"/>
        </w:trPr>
        <w:tc>
          <w:tcPr>
            <w:tcW w:w="1083" w:type="dxa"/>
            <w:vMerge/>
            <w:tcBorders>
              <w:top w:val="nil"/>
            </w:tcBorders>
          </w:tcPr>
          <w:p w14:paraId="7ED69E12" w14:textId="77777777" w:rsidR="00DD4645" w:rsidRDefault="00DD4645" w:rsidP="00173AA0">
            <w:pPr>
              <w:rPr>
                <w:sz w:val="2"/>
                <w:szCs w:val="2"/>
              </w:rPr>
            </w:pPr>
          </w:p>
        </w:tc>
        <w:tc>
          <w:tcPr>
            <w:tcW w:w="2249" w:type="dxa"/>
          </w:tcPr>
          <w:p w14:paraId="0A7B0869" w14:textId="77777777" w:rsidR="00DD4645" w:rsidRDefault="00DD4645" w:rsidP="00173AA0">
            <w:pPr>
              <w:pStyle w:val="TableParagraph"/>
              <w:spacing w:line="268" w:lineRule="exact"/>
              <w:ind w:left="105"/>
              <w:rPr>
                <w:sz w:val="24"/>
              </w:rPr>
            </w:pPr>
            <w:r>
              <w:rPr>
                <w:sz w:val="24"/>
              </w:rPr>
              <w:t>Scoring Rubrics</w:t>
            </w:r>
          </w:p>
        </w:tc>
        <w:tc>
          <w:tcPr>
            <w:tcW w:w="631" w:type="dxa"/>
          </w:tcPr>
          <w:p w14:paraId="2CFE5EF7" w14:textId="77777777" w:rsidR="00DD4645" w:rsidRDefault="00DD4645" w:rsidP="00173AA0">
            <w:pPr>
              <w:pStyle w:val="TableParagraph"/>
            </w:pPr>
          </w:p>
        </w:tc>
        <w:tc>
          <w:tcPr>
            <w:tcW w:w="629" w:type="dxa"/>
          </w:tcPr>
          <w:p w14:paraId="358DF3C3" w14:textId="77777777" w:rsidR="00DD4645" w:rsidRDefault="00DD4645" w:rsidP="00173AA0">
            <w:pPr>
              <w:pStyle w:val="TableParagraph"/>
              <w:spacing w:before="71"/>
              <w:ind w:left="244"/>
              <w:rPr>
                <w:b/>
                <w:sz w:val="24"/>
              </w:rPr>
            </w:pPr>
            <w:r>
              <w:rPr>
                <w:b/>
                <w:sz w:val="24"/>
              </w:rPr>
              <w:t>√</w:t>
            </w:r>
          </w:p>
        </w:tc>
        <w:tc>
          <w:tcPr>
            <w:tcW w:w="632" w:type="dxa"/>
          </w:tcPr>
          <w:p w14:paraId="21CD4500" w14:textId="77777777" w:rsidR="00DD4645" w:rsidRDefault="00DD4645" w:rsidP="00173AA0">
            <w:pPr>
              <w:pStyle w:val="TableParagraph"/>
            </w:pPr>
          </w:p>
        </w:tc>
        <w:tc>
          <w:tcPr>
            <w:tcW w:w="629" w:type="dxa"/>
          </w:tcPr>
          <w:p w14:paraId="5ADCDD93" w14:textId="77777777" w:rsidR="00DD4645" w:rsidRDefault="00DD4645" w:rsidP="00173AA0">
            <w:pPr>
              <w:pStyle w:val="TableParagraph"/>
            </w:pPr>
          </w:p>
        </w:tc>
        <w:tc>
          <w:tcPr>
            <w:tcW w:w="631" w:type="dxa"/>
          </w:tcPr>
          <w:p w14:paraId="662D42AA" w14:textId="77777777" w:rsidR="00DD4645" w:rsidRDefault="00DD4645" w:rsidP="00173AA0">
            <w:pPr>
              <w:pStyle w:val="TableParagraph"/>
              <w:spacing w:before="71"/>
              <w:ind w:left="3"/>
              <w:jc w:val="center"/>
              <w:rPr>
                <w:b/>
                <w:sz w:val="24"/>
              </w:rPr>
            </w:pPr>
            <w:r>
              <w:rPr>
                <w:b/>
                <w:sz w:val="24"/>
              </w:rPr>
              <w:t>√</w:t>
            </w:r>
          </w:p>
        </w:tc>
        <w:tc>
          <w:tcPr>
            <w:tcW w:w="629" w:type="dxa"/>
          </w:tcPr>
          <w:p w14:paraId="71637408" w14:textId="77777777" w:rsidR="00DD4645" w:rsidRDefault="00DD4645" w:rsidP="00173AA0">
            <w:pPr>
              <w:pStyle w:val="TableParagraph"/>
              <w:spacing w:before="71"/>
              <w:ind w:left="1"/>
              <w:jc w:val="center"/>
              <w:rPr>
                <w:b/>
                <w:sz w:val="24"/>
              </w:rPr>
            </w:pPr>
            <w:r>
              <w:rPr>
                <w:b/>
                <w:sz w:val="24"/>
              </w:rPr>
              <w:t>√</w:t>
            </w:r>
          </w:p>
        </w:tc>
        <w:tc>
          <w:tcPr>
            <w:tcW w:w="631" w:type="dxa"/>
          </w:tcPr>
          <w:p w14:paraId="0F6755EA" w14:textId="77777777" w:rsidR="00DD4645" w:rsidRDefault="00DD4645" w:rsidP="00173AA0">
            <w:pPr>
              <w:pStyle w:val="TableParagraph"/>
              <w:spacing w:before="71"/>
              <w:ind w:left="5"/>
              <w:jc w:val="center"/>
              <w:rPr>
                <w:b/>
                <w:sz w:val="24"/>
              </w:rPr>
            </w:pPr>
            <w:r>
              <w:rPr>
                <w:b/>
                <w:sz w:val="24"/>
              </w:rPr>
              <w:t>√</w:t>
            </w:r>
          </w:p>
        </w:tc>
        <w:tc>
          <w:tcPr>
            <w:tcW w:w="629" w:type="dxa"/>
          </w:tcPr>
          <w:p w14:paraId="0A57A0FE" w14:textId="77777777" w:rsidR="00DD4645" w:rsidRDefault="00DD4645" w:rsidP="00173AA0">
            <w:pPr>
              <w:pStyle w:val="TableParagraph"/>
            </w:pPr>
          </w:p>
        </w:tc>
        <w:tc>
          <w:tcPr>
            <w:tcW w:w="631" w:type="dxa"/>
          </w:tcPr>
          <w:p w14:paraId="5EC7DF7A" w14:textId="77777777" w:rsidR="00DD4645" w:rsidRDefault="00DD4645" w:rsidP="00173AA0">
            <w:pPr>
              <w:pStyle w:val="TableParagraph"/>
              <w:spacing w:before="71"/>
              <w:ind w:left="5"/>
              <w:jc w:val="center"/>
              <w:rPr>
                <w:b/>
                <w:sz w:val="24"/>
              </w:rPr>
            </w:pPr>
            <w:r>
              <w:rPr>
                <w:b/>
                <w:sz w:val="24"/>
              </w:rPr>
              <w:t>√</w:t>
            </w:r>
          </w:p>
        </w:tc>
        <w:tc>
          <w:tcPr>
            <w:tcW w:w="629" w:type="dxa"/>
          </w:tcPr>
          <w:p w14:paraId="34D535CB" w14:textId="77777777" w:rsidR="00DD4645" w:rsidRDefault="00DD4645" w:rsidP="00173AA0">
            <w:pPr>
              <w:pStyle w:val="TableParagraph"/>
              <w:spacing w:before="71"/>
              <w:ind w:left="245"/>
              <w:rPr>
                <w:b/>
                <w:sz w:val="24"/>
              </w:rPr>
            </w:pPr>
            <w:r>
              <w:rPr>
                <w:b/>
                <w:sz w:val="24"/>
              </w:rPr>
              <w:t>√</w:t>
            </w:r>
          </w:p>
        </w:tc>
        <w:tc>
          <w:tcPr>
            <w:tcW w:w="631" w:type="dxa"/>
          </w:tcPr>
          <w:p w14:paraId="727D8ADA" w14:textId="77777777" w:rsidR="00DD4645" w:rsidRDefault="00DD4645" w:rsidP="00173AA0">
            <w:pPr>
              <w:pStyle w:val="TableParagraph"/>
            </w:pPr>
          </w:p>
        </w:tc>
        <w:tc>
          <w:tcPr>
            <w:tcW w:w="629" w:type="dxa"/>
          </w:tcPr>
          <w:p w14:paraId="5544D2CB" w14:textId="77777777" w:rsidR="00DD4645" w:rsidRDefault="00DD4645" w:rsidP="00173AA0">
            <w:pPr>
              <w:pStyle w:val="TableParagraph"/>
            </w:pPr>
          </w:p>
        </w:tc>
      </w:tr>
      <w:tr w:rsidR="00DD4645" w14:paraId="1A8F4459" w14:textId="77777777" w:rsidTr="00173AA0">
        <w:trPr>
          <w:trHeight w:val="554"/>
        </w:trPr>
        <w:tc>
          <w:tcPr>
            <w:tcW w:w="1083" w:type="dxa"/>
            <w:vMerge/>
            <w:tcBorders>
              <w:top w:val="nil"/>
            </w:tcBorders>
          </w:tcPr>
          <w:p w14:paraId="5568C7F5" w14:textId="77777777" w:rsidR="00DD4645" w:rsidRDefault="00DD4645" w:rsidP="00173AA0">
            <w:pPr>
              <w:rPr>
                <w:sz w:val="2"/>
                <w:szCs w:val="2"/>
              </w:rPr>
            </w:pPr>
          </w:p>
        </w:tc>
        <w:tc>
          <w:tcPr>
            <w:tcW w:w="2249" w:type="dxa"/>
          </w:tcPr>
          <w:p w14:paraId="2FCBE715" w14:textId="77777777" w:rsidR="00DD4645" w:rsidRDefault="00DD4645" w:rsidP="00173AA0">
            <w:pPr>
              <w:pStyle w:val="TableParagraph"/>
              <w:spacing w:line="270" w:lineRule="exact"/>
              <w:ind w:left="105"/>
              <w:rPr>
                <w:sz w:val="24"/>
              </w:rPr>
            </w:pPr>
            <w:r>
              <w:rPr>
                <w:sz w:val="24"/>
              </w:rPr>
              <w:t>Thesis or</w:t>
            </w:r>
          </w:p>
          <w:p w14:paraId="3C6CEBBE" w14:textId="77777777" w:rsidR="00DD4645" w:rsidRDefault="00DD4645" w:rsidP="00173AA0">
            <w:pPr>
              <w:pStyle w:val="TableParagraph"/>
              <w:spacing w:line="264" w:lineRule="exact"/>
              <w:ind w:left="105"/>
              <w:rPr>
                <w:sz w:val="24"/>
              </w:rPr>
            </w:pPr>
            <w:r>
              <w:rPr>
                <w:sz w:val="24"/>
              </w:rPr>
              <w:t>Dissertation Projects</w:t>
            </w:r>
          </w:p>
        </w:tc>
        <w:tc>
          <w:tcPr>
            <w:tcW w:w="631" w:type="dxa"/>
          </w:tcPr>
          <w:p w14:paraId="399CAD11" w14:textId="77777777" w:rsidR="00DD4645" w:rsidRDefault="00DD4645" w:rsidP="00173AA0">
            <w:pPr>
              <w:pStyle w:val="TableParagraph"/>
            </w:pPr>
          </w:p>
        </w:tc>
        <w:tc>
          <w:tcPr>
            <w:tcW w:w="629" w:type="dxa"/>
          </w:tcPr>
          <w:p w14:paraId="4AA8453C" w14:textId="77777777" w:rsidR="00DD4645" w:rsidRDefault="00DD4645" w:rsidP="00173AA0">
            <w:pPr>
              <w:pStyle w:val="TableParagraph"/>
              <w:spacing w:before="135"/>
              <w:ind w:left="244"/>
              <w:rPr>
                <w:b/>
                <w:sz w:val="24"/>
              </w:rPr>
            </w:pPr>
            <w:r>
              <w:rPr>
                <w:b/>
                <w:sz w:val="24"/>
              </w:rPr>
              <w:t>√</w:t>
            </w:r>
          </w:p>
        </w:tc>
        <w:tc>
          <w:tcPr>
            <w:tcW w:w="632" w:type="dxa"/>
          </w:tcPr>
          <w:p w14:paraId="3474E364" w14:textId="77777777" w:rsidR="00DD4645" w:rsidRDefault="00DD4645" w:rsidP="00173AA0">
            <w:pPr>
              <w:pStyle w:val="TableParagraph"/>
            </w:pPr>
          </w:p>
        </w:tc>
        <w:tc>
          <w:tcPr>
            <w:tcW w:w="629" w:type="dxa"/>
          </w:tcPr>
          <w:p w14:paraId="03444FF2" w14:textId="77777777" w:rsidR="00DD4645" w:rsidRDefault="00DD4645" w:rsidP="00173AA0">
            <w:pPr>
              <w:pStyle w:val="TableParagraph"/>
            </w:pPr>
          </w:p>
        </w:tc>
        <w:tc>
          <w:tcPr>
            <w:tcW w:w="631" w:type="dxa"/>
          </w:tcPr>
          <w:p w14:paraId="6EBB9781" w14:textId="77777777" w:rsidR="00DD4645" w:rsidRDefault="00DD4645" w:rsidP="00173AA0">
            <w:pPr>
              <w:pStyle w:val="TableParagraph"/>
            </w:pPr>
          </w:p>
        </w:tc>
        <w:tc>
          <w:tcPr>
            <w:tcW w:w="629" w:type="dxa"/>
          </w:tcPr>
          <w:p w14:paraId="2DB03098" w14:textId="77777777" w:rsidR="00DD4645" w:rsidRDefault="00DD4645" w:rsidP="00173AA0">
            <w:pPr>
              <w:pStyle w:val="TableParagraph"/>
            </w:pPr>
          </w:p>
        </w:tc>
        <w:tc>
          <w:tcPr>
            <w:tcW w:w="631" w:type="dxa"/>
          </w:tcPr>
          <w:p w14:paraId="5B450405" w14:textId="77777777" w:rsidR="00DD4645" w:rsidRDefault="00DD4645" w:rsidP="00173AA0">
            <w:pPr>
              <w:pStyle w:val="TableParagraph"/>
            </w:pPr>
          </w:p>
        </w:tc>
        <w:tc>
          <w:tcPr>
            <w:tcW w:w="629" w:type="dxa"/>
          </w:tcPr>
          <w:p w14:paraId="01B814A1" w14:textId="77777777" w:rsidR="00DD4645" w:rsidRDefault="00DD4645" w:rsidP="00173AA0">
            <w:pPr>
              <w:pStyle w:val="TableParagraph"/>
            </w:pPr>
          </w:p>
        </w:tc>
        <w:tc>
          <w:tcPr>
            <w:tcW w:w="631" w:type="dxa"/>
          </w:tcPr>
          <w:p w14:paraId="0DFC0BAE" w14:textId="77777777" w:rsidR="00DD4645" w:rsidRDefault="00DD4645" w:rsidP="00173AA0">
            <w:pPr>
              <w:pStyle w:val="TableParagraph"/>
            </w:pPr>
          </w:p>
        </w:tc>
        <w:tc>
          <w:tcPr>
            <w:tcW w:w="629" w:type="dxa"/>
          </w:tcPr>
          <w:p w14:paraId="1958C59E" w14:textId="77777777" w:rsidR="00DD4645" w:rsidRDefault="00DD4645" w:rsidP="00173AA0">
            <w:pPr>
              <w:pStyle w:val="TableParagraph"/>
            </w:pPr>
          </w:p>
        </w:tc>
        <w:tc>
          <w:tcPr>
            <w:tcW w:w="631" w:type="dxa"/>
          </w:tcPr>
          <w:p w14:paraId="7DA1F9BD" w14:textId="77777777" w:rsidR="00DD4645" w:rsidRDefault="00DD4645" w:rsidP="00173AA0">
            <w:pPr>
              <w:pStyle w:val="TableParagraph"/>
              <w:spacing w:before="135"/>
              <w:ind w:left="5"/>
              <w:jc w:val="center"/>
              <w:rPr>
                <w:b/>
                <w:sz w:val="24"/>
              </w:rPr>
            </w:pPr>
            <w:r>
              <w:rPr>
                <w:b/>
                <w:sz w:val="24"/>
              </w:rPr>
              <w:t>√</w:t>
            </w:r>
          </w:p>
        </w:tc>
        <w:tc>
          <w:tcPr>
            <w:tcW w:w="629" w:type="dxa"/>
          </w:tcPr>
          <w:p w14:paraId="49F6C278" w14:textId="77777777" w:rsidR="00DD4645" w:rsidRDefault="00DD4645" w:rsidP="00173AA0">
            <w:pPr>
              <w:pStyle w:val="TableParagraph"/>
            </w:pPr>
          </w:p>
        </w:tc>
      </w:tr>
      <w:tr w:rsidR="00DD4645" w14:paraId="51B72493" w14:textId="77777777" w:rsidTr="00173AA0">
        <w:trPr>
          <w:trHeight w:val="424"/>
        </w:trPr>
        <w:tc>
          <w:tcPr>
            <w:tcW w:w="1083" w:type="dxa"/>
            <w:vMerge w:val="restart"/>
          </w:tcPr>
          <w:p w14:paraId="053DBA24" w14:textId="77777777" w:rsidR="00DD4645" w:rsidRDefault="00DD4645" w:rsidP="00173AA0">
            <w:pPr>
              <w:pStyle w:val="TableParagraph"/>
              <w:rPr>
                <w:b/>
                <w:sz w:val="26"/>
              </w:rPr>
            </w:pPr>
          </w:p>
          <w:p w14:paraId="2C1AA636" w14:textId="77777777" w:rsidR="00DD4645" w:rsidRDefault="00DD4645" w:rsidP="00173AA0">
            <w:pPr>
              <w:pStyle w:val="TableParagraph"/>
              <w:spacing w:before="208"/>
              <w:ind w:left="107"/>
              <w:rPr>
                <w:b/>
                <w:sz w:val="24"/>
              </w:rPr>
            </w:pPr>
            <w:r>
              <w:rPr>
                <w:b/>
                <w:sz w:val="24"/>
              </w:rPr>
              <w:t>Indirect</w:t>
            </w:r>
          </w:p>
        </w:tc>
        <w:tc>
          <w:tcPr>
            <w:tcW w:w="2249" w:type="dxa"/>
          </w:tcPr>
          <w:p w14:paraId="156722C3" w14:textId="77777777" w:rsidR="00DD4645" w:rsidRDefault="00DD4645" w:rsidP="00173AA0">
            <w:pPr>
              <w:pStyle w:val="TableParagraph"/>
              <w:spacing w:line="268" w:lineRule="exact"/>
              <w:ind w:left="105"/>
              <w:rPr>
                <w:sz w:val="24"/>
              </w:rPr>
            </w:pPr>
            <w:r>
              <w:rPr>
                <w:sz w:val="24"/>
              </w:rPr>
              <w:t>Exit interviews</w:t>
            </w:r>
          </w:p>
        </w:tc>
        <w:tc>
          <w:tcPr>
            <w:tcW w:w="631" w:type="dxa"/>
          </w:tcPr>
          <w:p w14:paraId="30AD4EB5" w14:textId="77777777" w:rsidR="00DD4645" w:rsidRDefault="00DD4645" w:rsidP="00173AA0">
            <w:pPr>
              <w:pStyle w:val="TableParagraph"/>
              <w:spacing w:before="71"/>
              <w:ind w:left="247"/>
              <w:rPr>
                <w:b/>
                <w:sz w:val="24"/>
              </w:rPr>
            </w:pPr>
            <w:r>
              <w:rPr>
                <w:b/>
                <w:sz w:val="24"/>
              </w:rPr>
              <w:t>√</w:t>
            </w:r>
          </w:p>
        </w:tc>
        <w:tc>
          <w:tcPr>
            <w:tcW w:w="629" w:type="dxa"/>
          </w:tcPr>
          <w:p w14:paraId="03B1549E" w14:textId="77777777" w:rsidR="00DD4645" w:rsidRDefault="00DD4645" w:rsidP="00173AA0">
            <w:pPr>
              <w:pStyle w:val="TableParagraph"/>
            </w:pPr>
          </w:p>
        </w:tc>
        <w:tc>
          <w:tcPr>
            <w:tcW w:w="632" w:type="dxa"/>
          </w:tcPr>
          <w:p w14:paraId="4507E33A" w14:textId="77777777" w:rsidR="00DD4645" w:rsidRDefault="00DD4645" w:rsidP="00173AA0">
            <w:pPr>
              <w:pStyle w:val="TableParagraph"/>
              <w:spacing w:before="71"/>
              <w:ind w:left="4"/>
              <w:jc w:val="center"/>
              <w:rPr>
                <w:b/>
                <w:sz w:val="24"/>
              </w:rPr>
            </w:pPr>
            <w:r>
              <w:rPr>
                <w:b/>
                <w:sz w:val="24"/>
              </w:rPr>
              <w:t>√</w:t>
            </w:r>
          </w:p>
        </w:tc>
        <w:tc>
          <w:tcPr>
            <w:tcW w:w="629" w:type="dxa"/>
          </w:tcPr>
          <w:p w14:paraId="5AA4F9E4" w14:textId="77777777" w:rsidR="00DD4645" w:rsidRDefault="00DD4645" w:rsidP="00173AA0">
            <w:pPr>
              <w:pStyle w:val="TableParagraph"/>
              <w:spacing w:before="71"/>
              <w:ind w:left="1"/>
              <w:jc w:val="center"/>
              <w:rPr>
                <w:b/>
                <w:sz w:val="24"/>
              </w:rPr>
            </w:pPr>
            <w:r>
              <w:rPr>
                <w:b/>
                <w:sz w:val="24"/>
              </w:rPr>
              <w:t>√</w:t>
            </w:r>
          </w:p>
        </w:tc>
        <w:tc>
          <w:tcPr>
            <w:tcW w:w="631" w:type="dxa"/>
          </w:tcPr>
          <w:p w14:paraId="06138728" w14:textId="77777777" w:rsidR="00DD4645" w:rsidRDefault="00DD4645" w:rsidP="00173AA0">
            <w:pPr>
              <w:pStyle w:val="TableParagraph"/>
              <w:spacing w:before="71"/>
              <w:ind w:left="3"/>
              <w:jc w:val="center"/>
              <w:rPr>
                <w:b/>
                <w:sz w:val="24"/>
              </w:rPr>
            </w:pPr>
            <w:r>
              <w:rPr>
                <w:b/>
                <w:sz w:val="24"/>
              </w:rPr>
              <w:t>√</w:t>
            </w:r>
          </w:p>
        </w:tc>
        <w:tc>
          <w:tcPr>
            <w:tcW w:w="629" w:type="dxa"/>
          </w:tcPr>
          <w:p w14:paraId="3634CF84" w14:textId="77777777" w:rsidR="00DD4645" w:rsidRDefault="00DD4645" w:rsidP="00173AA0">
            <w:pPr>
              <w:pStyle w:val="TableParagraph"/>
              <w:spacing w:before="71"/>
              <w:ind w:left="1"/>
              <w:jc w:val="center"/>
              <w:rPr>
                <w:b/>
                <w:sz w:val="24"/>
              </w:rPr>
            </w:pPr>
            <w:r>
              <w:rPr>
                <w:b/>
                <w:sz w:val="24"/>
              </w:rPr>
              <w:t>√</w:t>
            </w:r>
          </w:p>
        </w:tc>
        <w:tc>
          <w:tcPr>
            <w:tcW w:w="631" w:type="dxa"/>
          </w:tcPr>
          <w:p w14:paraId="2309C775" w14:textId="77777777" w:rsidR="00DD4645" w:rsidRDefault="00DD4645" w:rsidP="00173AA0">
            <w:pPr>
              <w:pStyle w:val="TableParagraph"/>
              <w:spacing w:before="71"/>
              <w:ind w:left="5"/>
              <w:jc w:val="center"/>
              <w:rPr>
                <w:b/>
                <w:sz w:val="24"/>
              </w:rPr>
            </w:pPr>
            <w:r>
              <w:rPr>
                <w:b/>
                <w:sz w:val="24"/>
              </w:rPr>
              <w:t>√</w:t>
            </w:r>
          </w:p>
        </w:tc>
        <w:tc>
          <w:tcPr>
            <w:tcW w:w="629" w:type="dxa"/>
          </w:tcPr>
          <w:p w14:paraId="49359870" w14:textId="77777777" w:rsidR="00DD4645" w:rsidRDefault="00DD4645" w:rsidP="00173AA0">
            <w:pPr>
              <w:pStyle w:val="TableParagraph"/>
            </w:pPr>
          </w:p>
        </w:tc>
        <w:tc>
          <w:tcPr>
            <w:tcW w:w="631" w:type="dxa"/>
          </w:tcPr>
          <w:p w14:paraId="2825DEB9" w14:textId="77777777" w:rsidR="00DD4645" w:rsidRDefault="00DD4645" w:rsidP="00173AA0">
            <w:pPr>
              <w:pStyle w:val="TableParagraph"/>
              <w:spacing w:before="71"/>
              <w:ind w:left="5"/>
              <w:jc w:val="center"/>
              <w:rPr>
                <w:b/>
                <w:sz w:val="24"/>
              </w:rPr>
            </w:pPr>
            <w:r>
              <w:rPr>
                <w:b/>
                <w:sz w:val="24"/>
              </w:rPr>
              <w:t>√</w:t>
            </w:r>
          </w:p>
        </w:tc>
        <w:tc>
          <w:tcPr>
            <w:tcW w:w="629" w:type="dxa"/>
          </w:tcPr>
          <w:p w14:paraId="4FDE3779" w14:textId="77777777" w:rsidR="00DD4645" w:rsidRDefault="00DD4645" w:rsidP="00173AA0">
            <w:pPr>
              <w:pStyle w:val="TableParagraph"/>
              <w:spacing w:before="71"/>
              <w:ind w:left="245"/>
              <w:rPr>
                <w:b/>
                <w:sz w:val="24"/>
              </w:rPr>
            </w:pPr>
            <w:r>
              <w:rPr>
                <w:b/>
                <w:sz w:val="24"/>
              </w:rPr>
              <w:t>√</w:t>
            </w:r>
          </w:p>
        </w:tc>
        <w:tc>
          <w:tcPr>
            <w:tcW w:w="631" w:type="dxa"/>
          </w:tcPr>
          <w:p w14:paraId="1B02F5C0" w14:textId="77777777" w:rsidR="00DD4645" w:rsidRDefault="00DD4645" w:rsidP="00173AA0">
            <w:pPr>
              <w:pStyle w:val="TableParagraph"/>
              <w:spacing w:before="71"/>
              <w:ind w:left="5"/>
              <w:jc w:val="center"/>
              <w:rPr>
                <w:b/>
                <w:sz w:val="24"/>
              </w:rPr>
            </w:pPr>
            <w:r>
              <w:rPr>
                <w:b/>
                <w:sz w:val="24"/>
              </w:rPr>
              <w:t>√</w:t>
            </w:r>
          </w:p>
        </w:tc>
        <w:tc>
          <w:tcPr>
            <w:tcW w:w="629" w:type="dxa"/>
          </w:tcPr>
          <w:p w14:paraId="5B9A8397" w14:textId="77777777" w:rsidR="00DD4645" w:rsidRDefault="00DD4645" w:rsidP="00173AA0">
            <w:pPr>
              <w:pStyle w:val="TableParagraph"/>
              <w:spacing w:before="71"/>
              <w:ind w:left="3"/>
              <w:jc w:val="center"/>
              <w:rPr>
                <w:b/>
                <w:sz w:val="24"/>
              </w:rPr>
            </w:pPr>
            <w:r>
              <w:rPr>
                <w:b/>
                <w:sz w:val="24"/>
              </w:rPr>
              <w:t>√</w:t>
            </w:r>
          </w:p>
        </w:tc>
      </w:tr>
      <w:tr w:rsidR="00DD4645" w14:paraId="54AF90F6" w14:textId="77777777" w:rsidTr="00173AA0">
        <w:trPr>
          <w:trHeight w:val="426"/>
        </w:trPr>
        <w:tc>
          <w:tcPr>
            <w:tcW w:w="1083" w:type="dxa"/>
            <w:vMerge/>
            <w:tcBorders>
              <w:top w:val="nil"/>
            </w:tcBorders>
          </w:tcPr>
          <w:p w14:paraId="7A030ABE" w14:textId="77777777" w:rsidR="00DD4645" w:rsidRDefault="00DD4645" w:rsidP="00173AA0">
            <w:pPr>
              <w:rPr>
                <w:sz w:val="2"/>
                <w:szCs w:val="2"/>
              </w:rPr>
            </w:pPr>
          </w:p>
        </w:tc>
        <w:tc>
          <w:tcPr>
            <w:tcW w:w="2249" w:type="dxa"/>
          </w:tcPr>
          <w:p w14:paraId="61C01814" w14:textId="77777777" w:rsidR="00DD4645" w:rsidRDefault="00DD4645" w:rsidP="00173AA0">
            <w:pPr>
              <w:pStyle w:val="TableParagraph"/>
              <w:spacing w:line="268" w:lineRule="exact"/>
              <w:ind w:left="105"/>
              <w:rPr>
                <w:sz w:val="24"/>
              </w:rPr>
            </w:pPr>
            <w:r>
              <w:rPr>
                <w:sz w:val="24"/>
              </w:rPr>
              <w:t>External Reviewers</w:t>
            </w:r>
          </w:p>
        </w:tc>
        <w:tc>
          <w:tcPr>
            <w:tcW w:w="631" w:type="dxa"/>
          </w:tcPr>
          <w:p w14:paraId="21689740" w14:textId="77777777" w:rsidR="00DD4645" w:rsidRDefault="00DD4645" w:rsidP="00173AA0">
            <w:pPr>
              <w:pStyle w:val="TableParagraph"/>
            </w:pPr>
          </w:p>
        </w:tc>
        <w:tc>
          <w:tcPr>
            <w:tcW w:w="629" w:type="dxa"/>
          </w:tcPr>
          <w:p w14:paraId="447F3FE0" w14:textId="77777777" w:rsidR="00DD4645" w:rsidRDefault="00DD4645" w:rsidP="00173AA0">
            <w:pPr>
              <w:pStyle w:val="TableParagraph"/>
              <w:spacing w:before="73"/>
              <w:ind w:left="244"/>
              <w:rPr>
                <w:b/>
                <w:sz w:val="24"/>
              </w:rPr>
            </w:pPr>
            <w:r>
              <w:rPr>
                <w:b/>
                <w:sz w:val="24"/>
              </w:rPr>
              <w:t>√</w:t>
            </w:r>
          </w:p>
        </w:tc>
        <w:tc>
          <w:tcPr>
            <w:tcW w:w="632" w:type="dxa"/>
          </w:tcPr>
          <w:p w14:paraId="60C2551B" w14:textId="77777777" w:rsidR="00DD4645" w:rsidRDefault="00DD4645" w:rsidP="00173AA0">
            <w:pPr>
              <w:pStyle w:val="TableParagraph"/>
            </w:pPr>
          </w:p>
        </w:tc>
        <w:tc>
          <w:tcPr>
            <w:tcW w:w="629" w:type="dxa"/>
          </w:tcPr>
          <w:p w14:paraId="1A47D9C2" w14:textId="77777777" w:rsidR="00DD4645" w:rsidRDefault="00DD4645" w:rsidP="00173AA0">
            <w:pPr>
              <w:pStyle w:val="TableParagraph"/>
            </w:pPr>
          </w:p>
        </w:tc>
        <w:tc>
          <w:tcPr>
            <w:tcW w:w="631" w:type="dxa"/>
          </w:tcPr>
          <w:p w14:paraId="51799EFF" w14:textId="77777777" w:rsidR="00DD4645" w:rsidRDefault="00DD4645" w:rsidP="00173AA0">
            <w:pPr>
              <w:pStyle w:val="TableParagraph"/>
            </w:pPr>
          </w:p>
        </w:tc>
        <w:tc>
          <w:tcPr>
            <w:tcW w:w="629" w:type="dxa"/>
          </w:tcPr>
          <w:p w14:paraId="41D58D54" w14:textId="77777777" w:rsidR="00DD4645" w:rsidRDefault="00DD4645" w:rsidP="00173AA0">
            <w:pPr>
              <w:pStyle w:val="TableParagraph"/>
            </w:pPr>
          </w:p>
        </w:tc>
        <w:tc>
          <w:tcPr>
            <w:tcW w:w="631" w:type="dxa"/>
          </w:tcPr>
          <w:p w14:paraId="389BB08C" w14:textId="77777777" w:rsidR="00DD4645" w:rsidRDefault="00DD4645" w:rsidP="00173AA0">
            <w:pPr>
              <w:pStyle w:val="TableParagraph"/>
            </w:pPr>
          </w:p>
        </w:tc>
        <w:tc>
          <w:tcPr>
            <w:tcW w:w="629" w:type="dxa"/>
          </w:tcPr>
          <w:p w14:paraId="47D0CD51" w14:textId="77777777" w:rsidR="00DD4645" w:rsidRDefault="00DD4645" w:rsidP="00173AA0">
            <w:pPr>
              <w:pStyle w:val="TableParagraph"/>
              <w:spacing w:before="73"/>
              <w:ind w:left="2"/>
              <w:jc w:val="center"/>
              <w:rPr>
                <w:b/>
                <w:sz w:val="24"/>
              </w:rPr>
            </w:pPr>
            <w:r>
              <w:rPr>
                <w:b/>
                <w:sz w:val="24"/>
              </w:rPr>
              <w:t>√</w:t>
            </w:r>
          </w:p>
        </w:tc>
        <w:tc>
          <w:tcPr>
            <w:tcW w:w="631" w:type="dxa"/>
          </w:tcPr>
          <w:p w14:paraId="306169D4" w14:textId="77777777" w:rsidR="00DD4645" w:rsidRDefault="00DD4645" w:rsidP="00173AA0">
            <w:pPr>
              <w:pStyle w:val="TableParagraph"/>
            </w:pPr>
          </w:p>
        </w:tc>
        <w:tc>
          <w:tcPr>
            <w:tcW w:w="629" w:type="dxa"/>
          </w:tcPr>
          <w:p w14:paraId="2425B5D8" w14:textId="77777777" w:rsidR="00DD4645" w:rsidRDefault="00DD4645" w:rsidP="00173AA0">
            <w:pPr>
              <w:pStyle w:val="TableParagraph"/>
            </w:pPr>
          </w:p>
        </w:tc>
        <w:tc>
          <w:tcPr>
            <w:tcW w:w="631" w:type="dxa"/>
          </w:tcPr>
          <w:p w14:paraId="55BDF26A" w14:textId="77777777" w:rsidR="00DD4645" w:rsidRDefault="00DD4645" w:rsidP="00173AA0">
            <w:pPr>
              <w:pStyle w:val="TableParagraph"/>
            </w:pPr>
          </w:p>
        </w:tc>
        <w:tc>
          <w:tcPr>
            <w:tcW w:w="629" w:type="dxa"/>
          </w:tcPr>
          <w:p w14:paraId="7309A944" w14:textId="77777777" w:rsidR="00DD4645" w:rsidRDefault="00DD4645" w:rsidP="00173AA0">
            <w:pPr>
              <w:pStyle w:val="TableParagraph"/>
            </w:pPr>
          </w:p>
        </w:tc>
      </w:tr>
      <w:tr w:rsidR="00654389" w14:paraId="018A6047" w14:textId="77777777" w:rsidTr="00173AA0">
        <w:trPr>
          <w:trHeight w:val="426"/>
        </w:trPr>
        <w:tc>
          <w:tcPr>
            <w:tcW w:w="1083" w:type="dxa"/>
            <w:vMerge/>
            <w:tcBorders>
              <w:top w:val="nil"/>
            </w:tcBorders>
          </w:tcPr>
          <w:p w14:paraId="6E58FF90" w14:textId="77777777" w:rsidR="00654389" w:rsidRDefault="00654389" w:rsidP="00654389">
            <w:pPr>
              <w:rPr>
                <w:sz w:val="2"/>
                <w:szCs w:val="2"/>
              </w:rPr>
            </w:pPr>
          </w:p>
        </w:tc>
        <w:tc>
          <w:tcPr>
            <w:tcW w:w="2249" w:type="dxa"/>
          </w:tcPr>
          <w:p w14:paraId="67511B1D" w14:textId="77777777" w:rsidR="00654389" w:rsidRDefault="00654389" w:rsidP="00654389">
            <w:pPr>
              <w:pStyle w:val="TableParagraph"/>
              <w:spacing w:line="268" w:lineRule="exact"/>
              <w:ind w:left="105"/>
              <w:rPr>
                <w:sz w:val="24"/>
              </w:rPr>
            </w:pPr>
            <w:r>
              <w:rPr>
                <w:sz w:val="24"/>
              </w:rPr>
              <w:t>Alumni surveys</w:t>
            </w:r>
          </w:p>
        </w:tc>
        <w:tc>
          <w:tcPr>
            <w:tcW w:w="631" w:type="dxa"/>
          </w:tcPr>
          <w:p w14:paraId="2D8A25A4" w14:textId="77777777" w:rsidR="00654389" w:rsidRDefault="00654389" w:rsidP="00654389">
            <w:pPr>
              <w:pStyle w:val="TableParagraph"/>
            </w:pPr>
          </w:p>
        </w:tc>
        <w:tc>
          <w:tcPr>
            <w:tcW w:w="629" w:type="dxa"/>
          </w:tcPr>
          <w:p w14:paraId="27D2D2F4" w14:textId="77777777" w:rsidR="00654389" w:rsidRDefault="00654389" w:rsidP="00654389">
            <w:pPr>
              <w:pStyle w:val="TableParagraph"/>
            </w:pPr>
          </w:p>
        </w:tc>
        <w:tc>
          <w:tcPr>
            <w:tcW w:w="632" w:type="dxa"/>
          </w:tcPr>
          <w:p w14:paraId="5DF3B454" w14:textId="77777777" w:rsidR="00654389" w:rsidRDefault="00654389" w:rsidP="00654389">
            <w:pPr>
              <w:pStyle w:val="TableParagraph"/>
            </w:pPr>
          </w:p>
        </w:tc>
        <w:tc>
          <w:tcPr>
            <w:tcW w:w="629" w:type="dxa"/>
          </w:tcPr>
          <w:p w14:paraId="6959E49D" w14:textId="77777777" w:rsidR="00654389" w:rsidRDefault="00654389" w:rsidP="00654389">
            <w:pPr>
              <w:pStyle w:val="TableParagraph"/>
            </w:pPr>
          </w:p>
        </w:tc>
        <w:tc>
          <w:tcPr>
            <w:tcW w:w="631" w:type="dxa"/>
          </w:tcPr>
          <w:p w14:paraId="38A43CAB" w14:textId="77777777" w:rsidR="00654389" w:rsidRDefault="00654389" w:rsidP="00654389">
            <w:pPr>
              <w:pStyle w:val="TableParagraph"/>
            </w:pPr>
          </w:p>
        </w:tc>
        <w:tc>
          <w:tcPr>
            <w:tcW w:w="629" w:type="dxa"/>
          </w:tcPr>
          <w:p w14:paraId="0FB8399A" w14:textId="77777777" w:rsidR="00654389" w:rsidRDefault="00654389" w:rsidP="00654389">
            <w:pPr>
              <w:pStyle w:val="TableParagraph"/>
            </w:pPr>
          </w:p>
        </w:tc>
        <w:tc>
          <w:tcPr>
            <w:tcW w:w="631" w:type="dxa"/>
          </w:tcPr>
          <w:p w14:paraId="29867561" w14:textId="77777777" w:rsidR="00654389" w:rsidRDefault="00654389" w:rsidP="00654389">
            <w:pPr>
              <w:pStyle w:val="TableParagraph"/>
            </w:pPr>
          </w:p>
        </w:tc>
        <w:tc>
          <w:tcPr>
            <w:tcW w:w="629" w:type="dxa"/>
          </w:tcPr>
          <w:p w14:paraId="2651D911" w14:textId="77777777" w:rsidR="00654389" w:rsidRDefault="00654389" w:rsidP="00654389">
            <w:pPr>
              <w:pStyle w:val="TableParagraph"/>
            </w:pPr>
          </w:p>
        </w:tc>
        <w:tc>
          <w:tcPr>
            <w:tcW w:w="631" w:type="dxa"/>
          </w:tcPr>
          <w:p w14:paraId="2D0117F3" w14:textId="77777777" w:rsidR="00654389" w:rsidRDefault="00654389" w:rsidP="00654389">
            <w:pPr>
              <w:pStyle w:val="TableParagraph"/>
              <w:spacing w:before="71"/>
              <w:ind w:left="5"/>
              <w:jc w:val="center"/>
              <w:rPr>
                <w:b/>
                <w:sz w:val="24"/>
              </w:rPr>
            </w:pPr>
            <w:r>
              <w:rPr>
                <w:b/>
                <w:sz w:val="24"/>
              </w:rPr>
              <w:t>√</w:t>
            </w:r>
          </w:p>
        </w:tc>
        <w:tc>
          <w:tcPr>
            <w:tcW w:w="629" w:type="dxa"/>
          </w:tcPr>
          <w:p w14:paraId="1E0096A7" w14:textId="271DC46A" w:rsidR="00654389" w:rsidRDefault="00654389" w:rsidP="00654389">
            <w:pPr>
              <w:pStyle w:val="TableParagraph"/>
            </w:pPr>
            <w:r w:rsidRPr="00FE17C0">
              <w:rPr>
                <w:b/>
                <w:sz w:val="24"/>
              </w:rPr>
              <w:t>√</w:t>
            </w:r>
          </w:p>
        </w:tc>
        <w:tc>
          <w:tcPr>
            <w:tcW w:w="631" w:type="dxa"/>
          </w:tcPr>
          <w:p w14:paraId="17A04230" w14:textId="3C04E422" w:rsidR="00654389" w:rsidRDefault="00654389" w:rsidP="00654389">
            <w:pPr>
              <w:pStyle w:val="TableParagraph"/>
            </w:pPr>
            <w:r w:rsidRPr="00FE17C0">
              <w:rPr>
                <w:b/>
                <w:sz w:val="24"/>
              </w:rPr>
              <w:t>√</w:t>
            </w:r>
          </w:p>
        </w:tc>
        <w:tc>
          <w:tcPr>
            <w:tcW w:w="629" w:type="dxa"/>
          </w:tcPr>
          <w:p w14:paraId="7A17E3C8" w14:textId="22B0CD16" w:rsidR="00654389" w:rsidRDefault="00654389" w:rsidP="00654389">
            <w:pPr>
              <w:pStyle w:val="TableParagraph"/>
            </w:pPr>
            <w:r w:rsidRPr="00FE17C0">
              <w:rPr>
                <w:b/>
                <w:sz w:val="24"/>
              </w:rPr>
              <w:t>√</w:t>
            </w:r>
          </w:p>
        </w:tc>
      </w:tr>
    </w:tbl>
    <w:p w14:paraId="07903419" w14:textId="5AA9A59D" w:rsidR="00AC112E" w:rsidRPr="00591AB7" w:rsidRDefault="00AC112E" w:rsidP="00AC112E">
      <w:pPr>
        <w:spacing w:before="70"/>
        <w:ind w:left="1100"/>
        <w:rPr>
          <w:b/>
          <w:sz w:val="24"/>
          <w:szCs w:val="24"/>
        </w:rPr>
      </w:pPr>
      <w:r w:rsidRPr="00591AB7">
        <w:rPr>
          <w:b/>
          <w:sz w:val="24"/>
          <w:szCs w:val="24"/>
        </w:rPr>
        <w:lastRenderedPageBreak/>
        <w:t>Programme Operational Outcomes Matrix</w:t>
      </w:r>
    </w:p>
    <w:p w14:paraId="39436548" w14:textId="77777777" w:rsidR="00591AB7" w:rsidRDefault="00591AB7" w:rsidP="00AC112E">
      <w:pPr>
        <w:spacing w:before="70"/>
        <w:ind w:left="1100"/>
        <w:rPr>
          <w:b/>
          <w:sz w:val="28"/>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AC112E" w14:paraId="12579479" w14:textId="77777777" w:rsidTr="00173AA0">
        <w:trPr>
          <w:trHeight w:val="551"/>
        </w:trPr>
        <w:tc>
          <w:tcPr>
            <w:tcW w:w="2216" w:type="dxa"/>
            <w:shd w:val="clear" w:color="auto" w:fill="EDEBE0"/>
          </w:tcPr>
          <w:p w14:paraId="162C332F" w14:textId="77777777" w:rsidR="00AC112E" w:rsidRDefault="00AC112E" w:rsidP="00173AA0">
            <w:pPr>
              <w:pStyle w:val="TableParagraph"/>
              <w:spacing w:line="273" w:lineRule="exact"/>
              <w:ind w:left="107"/>
              <w:rPr>
                <w:b/>
                <w:sz w:val="24"/>
              </w:rPr>
            </w:pPr>
            <w:r>
              <w:rPr>
                <w:b/>
                <w:sz w:val="24"/>
              </w:rPr>
              <w:t>Assessment/POO`s</w:t>
            </w:r>
          </w:p>
        </w:tc>
        <w:tc>
          <w:tcPr>
            <w:tcW w:w="737" w:type="dxa"/>
            <w:shd w:val="clear" w:color="auto" w:fill="EDEBE0"/>
          </w:tcPr>
          <w:p w14:paraId="38B45A3C" w14:textId="77777777" w:rsidR="00AC112E" w:rsidRDefault="00AC112E" w:rsidP="00173AA0">
            <w:pPr>
              <w:pStyle w:val="TableParagraph"/>
              <w:spacing w:line="276" w:lineRule="exact"/>
              <w:ind w:left="107" w:right="80"/>
              <w:rPr>
                <w:b/>
                <w:sz w:val="24"/>
              </w:rPr>
            </w:pPr>
            <w:r>
              <w:rPr>
                <w:b/>
                <w:sz w:val="24"/>
              </w:rPr>
              <w:t>POO 1</w:t>
            </w:r>
          </w:p>
        </w:tc>
        <w:tc>
          <w:tcPr>
            <w:tcW w:w="737" w:type="dxa"/>
            <w:shd w:val="clear" w:color="auto" w:fill="EDEBE0"/>
          </w:tcPr>
          <w:p w14:paraId="79F67733" w14:textId="77777777" w:rsidR="00AC112E" w:rsidRDefault="00AC112E" w:rsidP="00173AA0">
            <w:pPr>
              <w:pStyle w:val="TableParagraph"/>
              <w:spacing w:line="276" w:lineRule="exact"/>
              <w:ind w:left="107" w:right="80"/>
              <w:rPr>
                <w:b/>
                <w:sz w:val="24"/>
              </w:rPr>
            </w:pPr>
            <w:r>
              <w:rPr>
                <w:b/>
                <w:sz w:val="24"/>
              </w:rPr>
              <w:t>POO 2</w:t>
            </w:r>
          </w:p>
        </w:tc>
        <w:tc>
          <w:tcPr>
            <w:tcW w:w="735" w:type="dxa"/>
            <w:shd w:val="clear" w:color="auto" w:fill="EDEBE0"/>
          </w:tcPr>
          <w:p w14:paraId="7F47E3B3" w14:textId="77777777" w:rsidR="00AC112E" w:rsidRDefault="00AC112E" w:rsidP="00173AA0">
            <w:pPr>
              <w:pStyle w:val="TableParagraph"/>
              <w:spacing w:line="276" w:lineRule="exact"/>
              <w:ind w:left="107" w:right="78"/>
              <w:rPr>
                <w:b/>
                <w:sz w:val="24"/>
              </w:rPr>
            </w:pPr>
            <w:r>
              <w:rPr>
                <w:b/>
                <w:sz w:val="24"/>
              </w:rPr>
              <w:t>POO 3</w:t>
            </w:r>
          </w:p>
        </w:tc>
        <w:tc>
          <w:tcPr>
            <w:tcW w:w="738" w:type="dxa"/>
            <w:shd w:val="clear" w:color="auto" w:fill="EDEBE0"/>
          </w:tcPr>
          <w:p w14:paraId="03F733C1" w14:textId="77777777" w:rsidR="00AC112E" w:rsidRDefault="00AC112E" w:rsidP="00173AA0">
            <w:pPr>
              <w:pStyle w:val="TableParagraph"/>
              <w:spacing w:line="276" w:lineRule="exact"/>
              <w:ind w:left="106" w:right="82"/>
              <w:rPr>
                <w:b/>
                <w:sz w:val="24"/>
              </w:rPr>
            </w:pPr>
            <w:r>
              <w:rPr>
                <w:b/>
                <w:sz w:val="24"/>
              </w:rPr>
              <w:t>POO 4</w:t>
            </w:r>
          </w:p>
        </w:tc>
        <w:tc>
          <w:tcPr>
            <w:tcW w:w="738" w:type="dxa"/>
            <w:shd w:val="clear" w:color="auto" w:fill="EDEBE0"/>
          </w:tcPr>
          <w:p w14:paraId="3D8931FB" w14:textId="77777777" w:rsidR="00AC112E" w:rsidRDefault="00AC112E" w:rsidP="00173AA0">
            <w:pPr>
              <w:pStyle w:val="TableParagraph"/>
              <w:spacing w:line="276" w:lineRule="exact"/>
              <w:ind w:left="105" w:right="83"/>
              <w:rPr>
                <w:b/>
                <w:sz w:val="24"/>
              </w:rPr>
            </w:pPr>
            <w:r>
              <w:rPr>
                <w:b/>
                <w:sz w:val="24"/>
              </w:rPr>
              <w:t>POO 5</w:t>
            </w:r>
          </w:p>
        </w:tc>
        <w:tc>
          <w:tcPr>
            <w:tcW w:w="736" w:type="dxa"/>
            <w:shd w:val="clear" w:color="auto" w:fill="EDEBE0"/>
          </w:tcPr>
          <w:p w14:paraId="534F2CDE" w14:textId="77777777" w:rsidR="00AC112E" w:rsidRDefault="00AC112E" w:rsidP="00173AA0">
            <w:pPr>
              <w:pStyle w:val="TableParagraph"/>
              <w:spacing w:line="276" w:lineRule="exact"/>
              <w:ind w:left="104" w:right="82"/>
              <w:rPr>
                <w:b/>
                <w:sz w:val="24"/>
              </w:rPr>
            </w:pPr>
            <w:r>
              <w:rPr>
                <w:b/>
                <w:sz w:val="24"/>
              </w:rPr>
              <w:t>POO 6</w:t>
            </w:r>
          </w:p>
        </w:tc>
        <w:tc>
          <w:tcPr>
            <w:tcW w:w="739" w:type="dxa"/>
            <w:shd w:val="clear" w:color="auto" w:fill="EDEBE0"/>
          </w:tcPr>
          <w:p w14:paraId="1F7933D1" w14:textId="77777777" w:rsidR="00AC112E" w:rsidRDefault="00AC112E" w:rsidP="00173AA0">
            <w:pPr>
              <w:pStyle w:val="TableParagraph"/>
              <w:spacing w:line="276" w:lineRule="exact"/>
              <w:ind w:left="103" w:right="86"/>
              <w:rPr>
                <w:b/>
                <w:sz w:val="24"/>
              </w:rPr>
            </w:pPr>
            <w:r>
              <w:rPr>
                <w:b/>
                <w:sz w:val="24"/>
              </w:rPr>
              <w:t>POO 7</w:t>
            </w:r>
          </w:p>
        </w:tc>
        <w:tc>
          <w:tcPr>
            <w:tcW w:w="738" w:type="dxa"/>
            <w:shd w:val="clear" w:color="auto" w:fill="EDEBE0"/>
          </w:tcPr>
          <w:p w14:paraId="07C59360" w14:textId="77777777" w:rsidR="00AC112E" w:rsidRDefault="00AC112E" w:rsidP="00173AA0">
            <w:pPr>
              <w:pStyle w:val="TableParagraph"/>
              <w:spacing w:line="276" w:lineRule="exact"/>
              <w:ind w:left="101" w:right="87"/>
              <w:rPr>
                <w:b/>
                <w:sz w:val="24"/>
              </w:rPr>
            </w:pPr>
            <w:r>
              <w:rPr>
                <w:b/>
                <w:sz w:val="24"/>
              </w:rPr>
              <w:t>POO 8</w:t>
            </w:r>
          </w:p>
        </w:tc>
        <w:tc>
          <w:tcPr>
            <w:tcW w:w="736" w:type="dxa"/>
            <w:shd w:val="clear" w:color="auto" w:fill="EDEBE0"/>
          </w:tcPr>
          <w:p w14:paraId="41B37110" w14:textId="77777777" w:rsidR="00AC112E" w:rsidRDefault="00AC112E" w:rsidP="00173AA0">
            <w:pPr>
              <w:pStyle w:val="TableParagraph"/>
              <w:spacing w:line="276" w:lineRule="exact"/>
              <w:ind w:left="100" w:right="86"/>
              <w:rPr>
                <w:b/>
                <w:sz w:val="24"/>
              </w:rPr>
            </w:pPr>
            <w:r>
              <w:rPr>
                <w:b/>
                <w:sz w:val="24"/>
              </w:rPr>
              <w:t>POO 9</w:t>
            </w:r>
          </w:p>
        </w:tc>
        <w:tc>
          <w:tcPr>
            <w:tcW w:w="739" w:type="dxa"/>
            <w:shd w:val="clear" w:color="auto" w:fill="EDEBE0"/>
          </w:tcPr>
          <w:p w14:paraId="1C054C94" w14:textId="77777777" w:rsidR="00AC112E" w:rsidRDefault="00AC112E" w:rsidP="00173AA0">
            <w:pPr>
              <w:pStyle w:val="TableParagraph"/>
              <w:spacing w:line="276" w:lineRule="exact"/>
              <w:ind w:left="98" w:right="91"/>
              <w:rPr>
                <w:b/>
                <w:sz w:val="24"/>
              </w:rPr>
            </w:pPr>
            <w:r>
              <w:rPr>
                <w:b/>
                <w:sz w:val="24"/>
              </w:rPr>
              <w:t>POO 10</w:t>
            </w:r>
          </w:p>
        </w:tc>
      </w:tr>
      <w:tr w:rsidR="00AC112E" w14:paraId="38247095" w14:textId="77777777" w:rsidTr="00173AA0">
        <w:trPr>
          <w:trHeight w:val="552"/>
        </w:trPr>
        <w:tc>
          <w:tcPr>
            <w:tcW w:w="2216" w:type="dxa"/>
          </w:tcPr>
          <w:p w14:paraId="44E79D1B" w14:textId="77777777" w:rsidR="00AC112E" w:rsidRDefault="00AC112E" w:rsidP="00173AA0">
            <w:pPr>
              <w:pStyle w:val="TableParagraph"/>
              <w:spacing w:line="268" w:lineRule="exact"/>
              <w:ind w:left="107"/>
              <w:rPr>
                <w:sz w:val="24"/>
              </w:rPr>
            </w:pPr>
            <w:r>
              <w:rPr>
                <w:sz w:val="24"/>
              </w:rPr>
              <w:t>Placement records</w:t>
            </w:r>
          </w:p>
          <w:p w14:paraId="0482E2AA" w14:textId="77777777" w:rsidR="00AC112E" w:rsidRDefault="00AC112E" w:rsidP="00173AA0">
            <w:pPr>
              <w:pStyle w:val="TableParagraph"/>
              <w:spacing w:line="264" w:lineRule="exact"/>
              <w:ind w:left="107"/>
              <w:rPr>
                <w:sz w:val="24"/>
              </w:rPr>
            </w:pPr>
            <w:r>
              <w:rPr>
                <w:sz w:val="24"/>
              </w:rPr>
              <w:t>of graduates</w:t>
            </w:r>
          </w:p>
        </w:tc>
        <w:tc>
          <w:tcPr>
            <w:tcW w:w="737" w:type="dxa"/>
          </w:tcPr>
          <w:p w14:paraId="2C3E3CAC" w14:textId="77777777" w:rsidR="00AC112E" w:rsidRDefault="00AC112E" w:rsidP="00173AA0">
            <w:pPr>
              <w:pStyle w:val="TableParagraph"/>
              <w:spacing w:line="273" w:lineRule="exact"/>
              <w:ind w:left="107"/>
              <w:rPr>
                <w:b/>
                <w:sz w:val="24"/>
              </w:rPr>
            </w:pPr>
            <w:r>
              <w:rPr>
                <w:b/>
                <w:sz w:val="24"/>
              </w:rPr>
              <w:t>√</w:t>
            </w:r>
          </w:p>
        </w:tc>
        <w:tc>
          <w:tcPr>
            <w:tcW w:w="737" w:type="dxa"/>
          </w:tcPr>
          <w:p w14:paraId="6AAA4CB4" w14:textId="77777777" w:rsidR="00AC112E" w:rsidRDefault="00AC112E" w:rsidP="00173AA0">
            <w:pPr>
              <w:pStyle w:val="TableParagraph"/>
              <w:spacing w:line="273" w:lineRule="exact"/>
              <w:ind w:left="107"/>
              <w:rPr>
                <w:b/>
                <w:sz w:val="24"/>
              </w:rPr>
            </w:pPr>
            <w:r>
              <w:rPr>
                <w:b/>
                <w:sz w:val="24"/>
              </w:rPr>
              <w:t>√</w:t>
            </w:r>
          </w:p>
        </w:tc>
        <w:tc>
          <w:tcPr>
            <w:tcW w:w="735" w:type="dxa"/>
          </w:tcPr>
          <w:p w14:paraId="224D7467" w14:textId="77777777" w:rsidR="00AC112E" w:rsidRDefault="00AC112E" w:rsidP="00173AA0">
            <w:pPr>
              <w:pStyle w:val="TableParagraph"/>
              <w:spacing w:line="273" w:lineRule="exact"/>
              <w:ind w:left="107"/>
              <w:rPr>
                <w:b/>
                <w:sz w:val="24"/>
              </w:rPr>
            </w:pPr>
            <w:r>
              <w:rPr>
                <w:b/>
                <w:sz w:val="24"/>
              </w:rPr>
              <w:t>√</w:t>
            </w:r>
          </w:p>
        </w:tc>
        <w:tc>
          <w:tcPr>
            <w:tcW w:w="738" w:type="dxa"/>
          </w:tcPr>
          <w:p w14:paraId="1077532F" w14:textId="77777777" w:rsidR="00AC112E" w:rsidRDefault="00AC112E" w:rsidP="00173AA0">
            <w:pPr>
              <w:pStyle w:val="TableParagraph"/>
              <w:rPr>
                <w:sz w:val="24"/>
              </w:rPr>
            </w:pPr>
          </w:p>
        </w:tc>
        <w:tc>
          <w:tcPr>
            <w:tcW w:w="738" w:type="dxa"/>
          </w:tcPr>
          <w:p w14:paraId="4CBEFBA7" w14:textId="77777777" w:rsidR="00AC112E" w:rsidRDefault="00AC112E" w:rsidP="00173AA0">
            <w:pPr>
              <w:pStyle w:val="TableParagraph"/>
              <w:rPr>
                <w:sz w:val="24"/>
              </w:rPr>
            </w:pPr>
          </w:p>
        </w:tc>
        <w:tc>
          <w:tcPr>
            <w:tcW w:w="736" w:type="dxa"/>
          </w:tcPr>
          <w:p w14:paraId="55C91DBE" w14:textId="77777777" w:rsidR="00AC112E" w:rsidRDefault="00AC112E" w:rsidP="00173AA0">
            <w:pPr>
              <w:pStyle w:val="TableParagraph"/>
              <w:rPr>
                <w:sz w:val="24"/>
              </w:rPr>
            </w:pPr>
          </w:p>
        </w:tc>
        <w:tc>
          <w:tcPr>
            <w:tcW w:w="739" w:type="dxa"/>
          </w:tcPr>
          <w:p w14:paraId="1F86E754" w14:textId="77777777" w:rsidR="00AC112E" w:rsidRDefault="00AC112E" w:rsidP="00173AA0">
            <w:pPr>
              <w:pStyle w:val="TableParagraph"/>
              <w:spacing w:line="273" w:lineRule="exact"/>
              <w:ind w:left="103"/>
              <w:rPr>
                <w:b/>
                <w:sz w:val="24"/>
              </w:rPr>
            </w:pPr>
            <w:r>
              <w:rPr>
                <w:b/>
                <w:sz w:val="24"/>
              </w:rPr>
              <w:t>√</w:t>
            </w:r>
          </w:p>
        </w:tc>
        <w:tc>
          <w:tcPr>
            <w:tcW w:w="738" w:type="dxa"/>
          </w:tcPr>
          <w:p w14:paraId="15654B2C" w14:textId="77777777" w:rsidR="00AC112E" w:rsidRDefault="00AC112E" w:rsidP="00173AA0">
            <w:pPr>
              <w:pStyle w:val="TableParagraph"/>
              <w:spacing w:line="273" w:lineRule="exact"/>
              <w:ind w:left="101"/>
              <w:rPr>
                <w:b/>
                <w:sz w:val="24"/>
              </w:rPr>
            </w:pPr>
            <w:r>
              <w:rPr>
                <w:b/>
                <w:sz w:val="24"/>
              </w:rPr>
              <w:t>√</w:t>
            </w:r>
          </w:p>
        </w:tc>
        <w:tc>
          <w:tcPr>
            <w:tcW w:w="736" w:type="dxa"/>
          </w:tcPr>
          <w:p w14:paraId="6A019FAA" w14:textId="77777777" w:rsidR="00AC112E" w:rsidRDefault="00AC112E" w:rsidP="00173AA0">
            <w:pPr>
              <w:pStyle w:val="TableParagraph"/>
              <w:rPr>
                <w:sz w:val="24"/>
              </w:rPr>
            </w:pPr>
          </w:p>
        </w:tc>
        <w:tc>
          <w:tcPr>
            <w:tcW w:w="739" w:type="dxa"/>
          </w:tcPr>
          <w:p w14:paraId="5B571DF0" w14:textId="77777777" w:rsidR="00AC112E" w:rsidRDefault="00AC112E" w:rsidP="00173AA0">
            <w:pPr>
              <w:pStyle w:val="TableParagraph"/>
              <w:spacing w:line="273" w:lineRule="exact"/>
              <w:ind w:left="98"/>
              <w:rPr>
                <w:b/>
                <w:sz w:val="24"/>
              </w:rPr>
            </w:pPr>
            <w:r>
              <w:rPr>
                <w:b/>
                <w:sz w:val="24"/>
              </w:rPr>
              <w:t>√</w:t>
            </w:r>
          </w:p>
        </w:tc>
      </w:tr>
      <w:tr w:rsidR="00AC112E" w14:paraId="7B4FE8CD" w14:textId="77777777" w:rsidTr="00173AA0">
        <w:trPr>
          <w:trHeight w:val="827"/>
        </w:trPr>
        <w:tc>
          <w:tcPr>
            <w:tcW w:w="2216" w:type="dxa"/>
          </w:tcPr>
          <w:p w14:paraId="68FFC949" w14:textId="77777777" w:rsidR="00AC112E" w:rsidRDefault="00AC112E" w:rsidP="00173AA0">
            <w:pPr>
              <w:pStyle w:val="TableParagraph"/>
              <w:ind w:left="107" w:right="426"/>
              <w:rPr>
                <w:sz w:val="24"/>
              </w:rPr>
            </w:pPr>
            <w:r>
              <w:rPr>
                <w:sz w:val="24"/>
              </w:rPr>
              <w:t>Faculty and Staff Performance</w:t>
            </w:r>
          </w:p>
          <w:p w14:paraId="37D9E876" w14:textId="77777777" w:rsidR="00AC112E" w:rsidRDefault="00AC112E" w:rsidP="00173AA0">
            <w:pPr>
              <w:pStyle w:val="TableParagraph"/>
              <w:spacing w:line="264" w:lineRule="exact"/>
              <w:ind w:left="107"/>
              <w:rPr>
                <w:sz w:val="24"/>
              </w:rPr>
            </w:pPr>
            <w:r>
              <w:rPr>
                <w:sz w:val="24"/>
              </w:rPr>
              <w:t>Reviews</w:t>
            </w:r>
          </w:p>
        </w:tc>
        <w:tc>
          <w:tcPr>
            <w:tcW w:w="737" w:type="dxa"/>
          </w:tcPr>
          <w:p w14:paraId="3DB7C2C5" w14:textId="77777777" w:rsidR="00AC112E" w:rsidRDefault="00AC112E" w:rsidP="00173AA0">
            <w:pPr>
              <w:pStyle w:val="TableParagraph"/>
              <w:spacing w:line="273" w:lineRule="exact"/>
              <w:ind w:left="107"/>
              <w:rPr>
                <w:b/>
                <w:sz w:val="24"/>
              </w:rPr>
            </w:pPr>
            <w:r>
              <w:rPr>
                <w:b/>
                <w:sz w:val="24"/>
              </w:rPr>
              <w:t>√</w:t>
            </w:r>
          </w:p>
        </w:tc>
        <w:tc>
          <w:tcPr>
            <w:tcW w:w="737" w:type="dxa"/>
          </w:tcPr>
          <w:p w14:paraId="4DB7D97B" w14:textId="77777777" w:rsidR="00AC112E" w:rsidRDefault="00AC112E" w:rsidP="00173AA0">
            <w:pPr>
              <w:pStyle w:val="TableParagraph"/>
              <w:rPr>
                <w:sz w:val="24"/>
              </w:rPr>
            </w:pPr>
          </w:p>
        </w:tc>
        <w:tc>
          <w:tcPr>
            <w:tcW w:w="735" w:type="dxa"/>
          </w:tcPr>
          <w:p w14:paraId="211F1C53" w14:textId="77777777" w:rsidR="00AC112E" w:rsidRDefault="00AC112E" w:rsidP="00173AA0">
            <w:pPr>
              <w:pStyle w:val="TableParagraph"/>
              <w:spacing w:line="273" w:lineRule="exact"/>
              <w:ind w:left="107"/>
              <w:rPr>
                <w:b/>
                <w:sz w:val="24"/>
              </w:rPr>
            </w:pPr>
            <w:r>
              <w:rPr>
                <w:b/>
                <w:sz w:val="24"/>
              </w:rPr>
              <w:t>√</w:t>
            </w:r>
          </w:p>
        </w:tc>
        <w:tc>
          <w:tcPr>
            <w:tcW w:w="738" w:type="dxa"/>
          </w:tcPr>
          <w:p w14:paraId="418E716C" w14:textId="77777777" w:rsidR="00AC112E" w:rsidRDefault="00AC112E" w:rsidP="00173AA0">
            <w:pPr>
              <w:pStyle w:val="TableParagraph"/>
              <w:rPr>
                <w:sz w:val="24"/>
              </w:rPr>
            </w:pPr>
          </w:p>
        </w:tc>
        <w:tc>
          <w:tcPr>
            <w:tcW w:w="738" w:type="dxa"/>
          </w:tcPr>
          <w:p w14:paraId="10A20AD6" w14:textId="77777777" w:rsidR="00AC112E" w:rsidRDefault="00AC112E" w:rsidP="00173AA0">
            <w:pPr>
              <w:pStyle w:val="TableParagraph"/>
              <w:rPr>
                <w:sz w:val="24"/>
              </w:rPr>
            </w:pPr>
          </w:p>
        </w:tc>
        <w:tc>
          <w:tcPr>
            <w:tcW w:w="736" w:type="dxa"/>
          </w:tcPr>
          <w:p w14:paraId="33867BF9" w14:textId="77777777" w:rsidR="00AC112E" w:rsidRDefault="00AC112E" w:rsidP="00173AA0">
            <w:pPr>
              <w:pStyle w:val="TableParagraph"/>
              <w:spacing w:line="273" w:lineRule="exact"/>
              <w:ind w:left="104"/>
              <w:rPr>
                <w:b/>
                <w:sz w:val="24"/>
              </w:rPr>
            </w:pPr>
            <w:r>
              <w:rPr>
                <w:b/>
                <w:sz w:val="24"/>
              </w:rPr>
              <w:t>√</w:t>
            </w:r>
          </w:p>
        </w:tc>
        <w:tc>
          <w:tcPr>
            <w:tcW w:w="739" w:type="dxa"/>
          </w:tcPr>
          <w:p w14:paraId="494EDD31" w14:textId="77777777" w:rsidR="00AC112E" w:rsidRDefault="00AC112E" w:rsidP="00173AA0">
            <w:pPr>
              <w:pStyle w:val="TableParagraph"/>
              <w:rPr>
                <w:sz w:val="24"/>
              </w:rPr>
            </w:pPr>
          </w:p>
        </w:tc>
        <w:tc>
          <w:tcPr>
            <w:tcW w:w="738" w:type="dxa"/>
          </w:tcPr>
          <w:p w14:paraId="7188838E" w14:textId="77777777" w:rsidR="00AC112E" w:rsidRDefault="00AC112E" w:rsidP="00173AA0">
            <w:pPr>
              <w:pStyle w:val="TableParagraph"/>
              <w:rPr>
                <w:sz w:val="24"/>
              </w:rPr>
            </w:pPr>
          </w:p>
        </w:tc>
        <w:tc>
          <w:tcPr>
            <w:tcW w:w="736" w:type="dxa"/>
          </w:tcPr>
          <w:p w14:paraId="1D2BC7DD" w14:textId="77777777" w:rsidR="00AC112E" w:rsidRDefault="00AC112E" w:rsidP="00173AA0">
            <w:pPr>
              <w:pStyle w:val="TableParagraph"/>
              <w:rPr>
                <w:sz w:val="24"/>
              </w:rPr>
            </w:pPr>
          </w:p>
        </w:tc>
        <w:tc>
          <w:tcPr>
            <w:tcW w:w="739" w:type="dxa"/>
          </w:tcPr>
          <w:p w14:paraId="339F24B4" w14:textId="77777777" w:rsidR="00AC112E" w:rsidRDefault="00AC112E" w:rsidP="00173AA0">
            <w:pPr>
              <w:pStyle w:val="TableParagraph"/>
              <w:spacing w:line="273" w:lineRule="exact"/>
              <w:ind w:left="98"/>
              <w:rPr>
                <w:b/>
                <w:sz w:val="24"/>
              </w:rPr>
            </w:pPr>
            <w:r>
              <w:rPr>
                <w:b/>
                <w:sz w:val="24"/>
              </w:rPr>
              <w:t>√</w:t>
            </w:r>
          </w:p>
        </w:tc>
      </w:tr>
      <w:tr w:rsidR="00AC112E" w14:paraId="6DA2766A" w14:textId="77777777" w:rsidTr="00173AA0">
        <w:trPr>
          <w:trHeight w:val="553"/>
        </w:trPr>
        <w:tc>
          <w:tcPr>
            <w:tcW w:w="2216" w:type="dxa"/>
          </w:tcPr>
          <w:p w14:paraId="43A2F164" w14:textId="77777777" w:rsidR="00AC112E" w:rsidRDefault="00AC112E" w:rsidP="00173AA0">
            <w:pPr>
              <w:pStyle w:val="TableParagraph"/>
              <w:spacing w:line="270" w:lineRule="exact"/>
              <w:ind w:left="107"/>
              <w:rPr>
                <w:sz w:val="24"/>
              </w:rPr>
            </w:pPr>
            <w:r>
              <w:rPr>
                <w:sz w:val="24"/>
              </w:rPr>
              <w:t>Curriculum/Program</w:t>
            </w:r>
          </w:p>
          <w:p w14:paraId="5D1358FA" w14:textId="77777777" w:rsidR="00AC112E" w:rsidRDefault="00AC112E" w:rsidP="00173AA0">
            <w:pPr>
              <w:pStyle w:val="TableParagraph"/>
              <w:spacing w:line="264" w:lineRule="exact"/>
              <w:ind w:left="107"/>
              <w:rPr>
                <w:sz w:val="24"/>
              </w:rPr>
            </w:pPr>
            <w:r>
              <w:rPr>
                <w:sz w:val="24"/>
              </w:rPr>
              <w:t>Reviews</w:t>
            </w:r>
          </w:p>
        </w:tc>
        <w:tc>
          <w:tcPr>
            <w:tcW w:w="737" w:type="dxa"/>
          </w:tcPr>
          <w:p w14:paraId="4A494BE2" w14:textId="77777777" w:rsidR="00AC112E" w:rsidRDefault="00AC112E" w:rsidP="00173AA0">
            <w:pPr>
              <w:pStyle w:val="TableParagraph"/>
              <w:spacing w:line="275" w:lineRule="exact"/>
              <w:ind w:left="107"/>
              <w:rPr>
                <w:b/>
                <w:sz w:val="24"/>
              </w:rPr>
            </w:pPr>
            <w:r>
              <w:rPr>
                <w:b/>
                <w:sz w:val="24"/>
              </w:rPr>
              <w:t>√</w:t>
            </w:r>
          </w:p>
        </w:tc>
        <w:tc>
          <w:tcPr>
            <w:tcW w:w="737" w:type="dxa"/>
          </w:tcPr>
          <w:p w14:paraId="78F0E781" w14:textId="77777777" w:rsidR="00AC112E" w:rsidRDefault="00AC112E" w:rsidP="00173AA0">
            <w:pPr>
              <w:pStyle w:val="TableParagraph"/>
              <w:spacing w:line="275" w:lineRule="exact"/>
              <w:ind w:left="107"/>
              <w:rPr>
                <w:b/>
                <w:sz w:val="24"/>
              </w:rPr>
            </w:pPr>
            <w:r>
              <w:rPr>
                <w:b/>
                <w:sz w:val="24"/>
              </w:rPr>
              <w:t>√</w:t>
            </w:r>
          </w:p>
        </w:tc>
        <w:tc>
          <w:tcPr>
            <w:tcW w:w="735" w:type="dxa"/>
          </w:tcPr>
          <w:p w14:paraId="4CEE27DD" w14:textId="77777777" w:rsidR="00AC112E" w:rsidRDefault="00AC112E" w:rsidP="00173AA0">
            <w:pPr>
              <w:pStyle w:val="TableParagraph"/>
              <w:rPr>
                <w:sz w:val="24"/>
              </w:rPr>
            </w:pPr>
          </w:p>
        </w:tc>
        <w:tc>
          <w:tcPr>
            <w:tcW w:w="738" w:type="dxa"/>
          </w:tcPr>
          <w:p w14:paraId="677C279E" w14:textId="77777777" w:rsidR="00AC112E" w:rsidRDefault="00AC112E" w:rsidP="00173AA0">
            <w:pPr>
              <w:pStyle w:val="TableParagraph"/>
              <w:rPr>
                <w:sz w:val="24"/>
              </w:rPr>
            </w:pPr>
          </w:p>
        </w:tc>
        <w:tc>
          <w:tcPr>
            <w:tcW w:w="738" w:type="dxa"/>
          </w:tcPr>
          <w:p w14:paraId="2108CC8A" w14:textId="77777777" w:rsidR="00AC112E" w:rsidRDefault="00AC112E" w:rsidP="00173AA0">
            <w:pPr>
              <w:pStyle w:val="TableParagraph"/>
              <w:rPr>
                <w:sz w:val="24"/>
              </w:rPr>
            </w:pPr>
          </w:p>
        </w:tc>
        <w:tc>
          <w:tcPr>
            <w:tcW w:w="736" w:type="dxa"/>
          </w:tcPr>
          <w:p w14:paraId="699B9270" w14:textId="77777777" w:rsidR="00AC112E" w:rsidRDefault="00AC112E" w:rsidP="00173AA0">
            <w:pPr>
              <w:pStyle w:val="TableParagraph"/>
              <w:rPr>
                <w:sz w:val="24"/>
              </w:rPr>
            </w:pPr>
          </w:p>
        </w:tc>
        <w:tc>
          <w:tcPr>
            <w:tcW w:w="739" w:type="dxa"/>
          </w:tcPr>
          <w:p w14:paraId="104DB765" w14:textId="77777777" w:rsidR="00AC112E" w:rsidRDefault="00AC112E" w:rsidP="00173AA0">
            <w:pPr>
              <w:pStyle w:val="TableParagraph"/>
              <w:rPr>
                <w:sz w:val="24"/>
              </w:rPr>
            </w:pPr>
          </w:p>
        </w:tc>
        <w:tc>
          <w:tcPr>
            <w:tcW w:w="738" w:type="dxa"/>
          </w:tcPr>
          <w:p w14:paraId="108155F7" w14:textId="77777777" w:rsidR="00AC112E" w:rsidRDefault="00AC112E" w:rsidP="00173AA0">
            <w:pPr>
              <w:pStyle w:val="TableParagraph"/>
              <w:rPr>
                <w:sz w:val="24"/>
              </w:rPr>
            </w:pPr>
          </w:p>
        </w:tc>
        <w:tc>
          <w:tcPr>
            <w:tcW w:w="736" w:type="dxa"/>
          </w:tcPr>
          <w:p w14:paraId="4CCBA804" w14:textId="77777777" w:rsidR="00AC112E" w:rsidRDefault="00AC112E" w:rsidP="00173AA0">
            <w:pPr>
              <w:pStyle w:val="TableParagraph"/>
              <w:rPr>
                <w:sz w:val="24"/>
              </w:rPr>
            </w:pPr>
          </w:p>
        </w:tc>
        <w:tc>
          <w:tcPr>
            <w:tcW w:w="739" w:type="dxa"/>
          </w:tcPr>
          <w:p w14:paraId="3BF97FA3" w14:textId="77777777" w:rsidR="00AC112E" w:rsidRDefault="00AC112E" w:rsidP="00173AA0">
            <w:pPr>
              <w:pStyle w:val="TableParagraph"/>
              <w:spacing w:line="275" w:lineRule="exact"/>
              <w:ind w:left="98"/>
              <w:rPr>
                <w:b/>
                <w:sz w:val="24"/>
              </w:rPr>
            </w:pPr>
            <w:r>
              <w:rPr>
                <w:b/>
                <w:sz w:val="24"/>
              </w:rPr>
              <w:t>√</w:t>
            </w:r>
          </w:p>
        </w:tc>
      </w:tr>
      <w:tr w:rsidR="00AC112E" w14:paraId="41FFB6DD" w14:textId="77777777" w:rsidTr="00173AA0">
        <w:trPr>
          <w:trHeight w:val="551"/>
        </w:trPr>
        <w:tc>
          <w:tcPr>
            <w:tcW w:w="2216" w:type="dxa"/>
          </w:tcPr>
          <w:p w14:paraId="0CA5B76C" w14:textId="77777777" w:rsidR="00AC112E" w:rsidRDefault="00AC112E" w:rsidP="00173AA0">
            <w:pPr>
              <w:pStyle w:val="TableParagraph"/>
              <w:spacing w:line="268" w:lineRule="exact"/>
              <w:ind w:left="107"/>
              <w:rPr>
                <w:sz w:val="24"/>
              </w:rPr>
            </w:pPr>
            <w:r>
              <w:rPr>
                <w:sz w:val="24"/>
              </w:rPr>
              <w:t>Student Satisfaction</w:t>
            </w:r>
          </w:p>
          <w:p w14:paraId="4C7A67E6" w14:textId="77777777" w:rsidR="00AC112E" w:rsidRDefault="00AC112E" w:rsidP="00173AA0">
            <w:pPr>
              <w:pStyle w:val="TableParagraph"/>
              <w:spacing w:line="264" w:lineRule="exact"/>
              <w:ind w:left="107"/>
              <w:rPr>
                <w:sz w:val="24"/>
              </w:rPr>
            </w:pPr>
            <w:r>
              <w:rPr>
                <w:sz w:val="24"/>
              </w:rPr>
              <w:t>Surveys</w:t>
            </w:r>
          </w:p>
        </w:tc>
        <w:tc>
          <w:tcPr>
            <w:tcW w:w="737" w:type="dxa"/>
          </w:tcPr>
          <w:p w14:paraId="0EF0CF34" w14:textId="77777777" w:rsidR="00AC112E" w:rsidRDefault="00AC112E" w:rsidP="00173AA0">
            <w:pPr>
              <w:pStyle w:val="TableParagraph"/>
              <w:spacing w:line="273" w:lineRule="exact"/>
              <w:ind w:left="107"/>
              <w:rPr>
                <w:b/>
                <w:sz w:val="24"/>
              </w:rPr>
            </w:pPr>
            <w:r>
              <w:rPr>
                <w:b/>
                <w:sz w:val="24"/>
              </w:rPr>
              <w:t>√</w:t>
            </w:r>
          </w:p>
        </w:tc>
        <w:tc>
          <w:tcPr>
            <w:tcW w:w="737" w:type="dxa"/>
          </w:tcPr>
          <w:p w14:paraId="4749BFE7" w14:textId="77777777" w:rsidR="00AC112E" w:rsidRDefault="00AC112E" w:rsidP="00173AA0">
            <w:pPr>
              <w:pStyle w:val="TableParagraph"/>
              <w:spacing w:line="273" w:lineRule="exact"/>
              <w:ind w:left="107"/>
              <w:rPr>
                <w:b/>
                <w:sz w:val="24"/>
              </w:rPr>
            </w:pPr>
            <w:r>
              <w:rPr>
                <w:b/>
                <w:sz w:val="24"/>
              </w:rPr>
              <w:t>√</w:t>
            </w:r>
          </w:p>
        </w:tc>
        <w:tc>
          <w:tcPr>
            <w:tcW w:w="735" w:type="dxa"/>
          </w:tcPr>
          <w:p w14:paraId="7353DBBA" w14:textId="77777777" w:rsidR="00AC112E" w:rsidRDefault="00AC112E" w:rsidP="00173AA0">
            <w:pPr>
              <w:pStyle w:val="TableParagraph"/>
              <w:spacing w:line="273" w:lineRule="exact"/>
              <w:ind w:left="107"/>
              <w:rPr>
                <w:b/>
                <w:sz w:val="24"/>
              </w:rPr>
            </w:pPr>
            <w:r>
              <w:rPr>
                <w:b/>
                <w:sz w:val="24"/>
              </w:rPr>
              <w:t>√</w:t>
            </w:r>
          </w:p>
        </w:tc>
        <w:tc>
          <w:tcPr>
            <w:tcW w:w="738" w:type="dxa"/>
          </w:tcPr>
          <w:p w14:paraId="73217477" w14:textId="77777777" w:rsidR="00AC112E" w:rsidRDefault="00AC112E" w:rsidP="00173AA0">
            <w:pPr>
              <w:pStyle w:val="TableParagraph"/>
              <w:rPr>
                <w:sz w:val="24"/>
              </w:rPr>
            </w:pPr>
          </w:p>
        </w:tc>
        <w:tc>
          <w:tcPr>
            <w:tcW w:w="738" w:type="dxa"/>
          </w:tcPr>
          <w:p w14:paraId="657DE9D9" w14:textId="77777777" w:rsidR="00AC112E" w:rsidRDefault="00AC112E" w:rsidP="00173AA0">
            <w:pPr>
              <w:pStyle w:val="TableParagraph"/>
              <w:spacing w:line="273" w:lineRule="exact"/>
              <w:ind w:left="105"/>
              <w:rPr>
                <w:b/>
                <w:sz w:val="24"/>
              </w:rPr>
            </w:pPr>
            <w:r>
              <w:rPr>
                <w:b/>
                <w:sz w:val="24"/>
              </w:rPr>
              <w:t>√</w:t>
            </w:r>
          </w:p>
        </w:tc>
        <w:tc>
          <w:tcPr>
            <w:tcW w:w="736" w:type="dxa"/>
          </w:tcPr>
          <w:p w14:paraId="2A8103F9" w14:textId="77777777" w:rsidR="00AC112E" w:rsidRDefault="00AC112E" w:rsidP="00173AA0">
            <w:pPr>
              <w:pStyle w:val="TableParagraph"/>
              <w:spacing w:line="273" w:lineRule="exact"/>
              <w:ind w:left="104"/>
              <w:rPr>
                <w:b/>
                <w:sz w:val="24"/>
              </w:rPr>
            </w:pPr>
            <w:r>
              <w:rPr>
                <w:b/>
                <w:sz w:val="24"/>
              </w:rPr>
              <w:t>√</w:t>
            </w:r>
          </w:p>
        </w:tc>
        <w:tc>
          <w:tcPr>
            <w:tcW w:w="739" w:type="dxa"/>
          </w:tcPr>
          <w:p w14:paraId="32822EA4" w14:textId="77777777" w:rsidR="00AC112E" w:rsidRDefault="00AC112E" w:rsidP="00173AA0">
            <w:pPr>
              <w:pStyle w:val="TableParagraph"/>
              <w:spacing w:line="273" w:lineRule="exact"/>
              <w:ind w:left="103"/>
              <w:rPr>
                <w:b/>
                <w:sz w:val="24"/>
              </w:rPr>
            </w:pPr>
            <w:r>
              <w:rPr>
                <w:b/>
                <w:sz w:val="24"/>
              </w:rPr>
              <w:t>√</w:t>
            </w:r>
          </w:p>
        </w:tc>
        <w:tc>
          <w:tcPr>
            <w:tcW w:w="738" w:type="dxa"/>
          </w:tcPr>
          <w:p w14:paraId="4744127C" w14:textId="77777777" w:rsidR="00AC112E" w:rsidRDefault="00AC112E" w:rsidP="00173AA0">
            <w:pPr>
              <w:pStyle w:val="TableParagraph"/>
              <w:spacing w:line="273" w:lineRule="exact"/>
              <w:ind w:left="101"/>
              <w:rPr>
                <w:b/>
                <w:sz w:val="24"/>
              </w:rPr>
            </w:pPr>
            <w:r>
              <w:rPr>
                <w:b/>
                <w:sz w:val="24"/>
              </w:rPr>
              <w:t>√</w:t>
            </w:r>
          </w:p>
        </w:tc>
        <w:tc>
          <w:tcPr>
            <w:tcW w:w="736" w:type="dxa"/>
          </w:tcPr>
          <w:p w14:paraId="1985EEC6" w14:textId="77777777" w:rsidR="00AC112E" w:rsidRDefault="00AC112E" w:rsidP="00173AA0">
            <w:pPr>
              <w:pStyle w:val="TableParagraph"/>
              <w:rPr>
                <w:sz w:val="24"/>
              </w:rPr>
            </w:pPr>
          </w:p>
        </w:tc>
        <w:tc>
          <w:tcPr>
            <w:tcW w:w="739" w:type="dxa"/>
          </w:tcPr>
          <w:p w14:paraId="4225DF99" w14:textId="77777777" w:rsidR="00AC112E" w:rsidRDefault="00AC112E" w:rsidP="00173AA0">
            <w:pPr>
              <w:pStyle w:val="TableParagraph"/>
              <w:spacing w:line="273" w:lineRule="exact"/>
              <w:ind w:left="98"/>
              <w:rPr>
                <w:b/>
                <w:sz w:val="24"/>
              </w:rPr>
            </w:pPr>
            <w:r>
              <w:rPr>
                <w:b/>
                <w:sz w:val="24"/>
              </w:rPr>
              <w:t>√</w:t>
            </w:r>
          </w:p>
        </w:tc>
      </w:tr>
      <w:tr w:rsidR="00AC112E" w14:paraId="5687A56B" w14:textId="77777777" w:rsidTr="00173AA0">
        <w:trPr>
          <w:trHeight w:val="551"/>
        </w:trPr>
        <w:tc>
          <w:tcPr>
            <w:tcW w:w="2216" w:type="dxa"/>
          </w:tcPr>
          <w:p w14:paraId="0A1724AA" w14:textId="77777777" w:rsidR="00AC112E" w:rsidRDefault="00AC112E" w:rsidP="00173AA0">
            <w:pPr>
              <w:pStyle w:val="TableParagraph"/>
              <w:spacing w:line="268" w:lineRule="exact"/>
              <w:ind w:left="107"/>
              <w:rPr>
                <w:sz w:val="24"/>
              </w:rPr>
            </w:pPr>
            <w:r>
              <w:rPr>
                <w:sz w:val="24"/>
              </w:rPr>
              <w:t>Alumni/Employer</w:t>
            </w:r>
          </w:p>
          <w:p w14:paraId="34E64235" w14:textId="77777777" w:rsidR="00AC112E" w:rsidRDefault="00AC112E" w:rsidP="00173AA0">
            <w:pPr>
              <w:pStyle w:val="TableParagraph"/>
              <w:spacing w:line="264" w:lineRule="exact"/>
              <w:ind w:left="107"/>
              <w:rPr>
                <w:sz w:val="24"/>
              </w:rPr>
            </w:pPr>
            <w:r>
              <w:rPr>
                <w:sz w:val="24"/>
              </w:rPr>
              <w:t>Surveys</w:t>
            </w:r>
          </w:p>
        </w:tc>
        <w:tc>
          <w:tcPr>
            <w:tcW w:w="737" w:type="dxa"/>
          </w:tcPr>
          <w:p w14:paraId="0086CACB" w14:textId="77777777" w:rsidR="00AC112E" w:rsidRDefault="00AC112E" w:rsidP="00173AA0">
            <w:pPr>
              <w:pStyle w:val="TableParagraph"/>
              <w:spacing w:line="273" w:lineRule="exact"/>
              <w:ind w:left="107"/>
              <w:rPr>
                <w:b/>
                <w:sz w:val="24"/>
              </w:rPr>
            </w:pPr>
            <w:r>
              <w:rPr>
                <w:b/>
                <w:sz w:val="24"/>
              </w:rPr>
              <w:t>√</w:t>
            </w:r>
          </w:p>
        </w:tc>
        <w:tc>
          <w:tcPr>
            <w:tcW w:w="737" w:type="dxa"/>
          </w:tcPr>
          <w:p w14:paraId="4E1E7190" w14:textId="77777777" w:rsidR="00AC112E" w:rsidRDefault="00AC112E" w:rsidP="00173AA0">
            <w:pPr>
              <w:pStyle w:val="TableParagraph"/>
              <w:spacing w:line="273" w:lineRule="exact"/>
              <w:ind w:left="107"/>
              <w:rPr>
                <w:b/>
                <w:sz w:val="24"/>
              </w:rPr>
            </w:pPr>
            <w:r>
              <w:rPr>
                <w:b/>
                <w:sz w:val="24"/>
              </w:rPr>
              <w:t>√</w:t>
            </w:r>
          </w:p>
        </w:tc>
        <w:tc>
          <w:tcPr>
            <w:tcW w:w="735" w:type="dxa"/>
          </w:tcPr>
          <w:p w14:paraId="00F7746A" w14:textId="77777777" w:rsidR="00AC112E" w:rsidRDefault="00AC112E" w:rsidP="00173AA0">
            <w:pPr>
              <w:pStyle w:val="TableParagraph"/>
              <w:rPr>
                <w:sz w:val="24"/>
              </w:rPr>
            </w:pPr>
          </w:p>
        </w:tc>
        <w:tc>
          <w:tcPr>
            <w:tcW w:w="738" w:type="dxa"/>
          </w:tcPr>
          <w:p w14:paraId="3039AFF2" w14:textId="77777777" w:rsidR="00AC112E" w:rsidRDefault="00AC112E" w:rsidP="00173AA0">
            <w:pPr>
              <w:pStyle w:val="TableParagraph"/>
              <w:rPr>
                <w:sz w:val="24"/>
              </w:rPr>
            </w:pPr>
          </w:p>
        </w:tc>
        <w:tc>
          <w:tcPr>
            <w:tcW w:w="738" w:type="dxa"/>
          </w:tcPr>
          <w:p w14:paraId="301F9B8D" w14:textId="77777777" w:rsidR="00AC112E" w:rsidRDefault="00AC112E" w:rsidP="00173AA0">
            <w:pPr>
              <w:pStyle w:val="TableParagraph"/>
              <w:rPr>
                <w:sz w:val="24"/>
              </w:rPr>
            </w:pPr>
          </w:p>
        </w:tc>
        <w:tc>
          <w:tcPr>
            <w:tcW w:w="736" w:type="dxa"/>
          </w:tcPr>
          <w:p w14:paraId="479F3DE3" w14:textId="77777777" w:rsidR="00AC112E" w:rsidRDefault="00AC112E" w:rsidP="00173AA0">
            <w:pPr>
              <w:pStyle w:val="TableParagraph"/>
              <w:spacing w:line="273" w:lineRule="exact"/>
              <w:ind w:left="104"/>
              <w:rPr>
                <w:b/>
                <w:sz w:val="24"/>
              </w:rPr>
            </w:pPr>
            <w:r>
              <w:rPr>
                <w:b/>
                <w:sz w:val="24"/>
              </w:rPr>
              <w:t>√</w:t>
            </w:r>
          </w:p>
        </w:tc>
        <w:tc>
          <w:tcPr>
            <w:tcW w:w="739" w:type="dxa"/>
          </w:tcPr>
          <w:p w14:paraId="4315FE80" w14:textId="77777777" w:rsidR="00AC112E" w:rsidRDefault="00AC112E" w:rsidP="00173AA0">
            <w:pPr>
              <w:pStyle w:val="TableParagraph"/>
              <w:spacing w:line="273" w:lineRule="exact"/>
              <w:ind w:left="103"/>
              <w:rPr>
                <w:b/>
                <w:sz w:val="24"/>
              </w:rPr>
            </w:pPr>
            <w:r>
              <w:rPr>
                <w:b/>
                <w:sz w:val="24"/>
              </w:rPr>
              <w:t>√</w:t>
            </w:r>
          </w:p>
        </w:tc>
        <w:tc>
          <w:tcPr>
            <w:tcW w:w="738" w:type="dxa"/>
          </w:tcPr>
          <w:p w14:paraId="3DD14C2B" w14:textId="77777777" w:rsidR="00AC112E" w:rsidRDefault="00AC112E" w:rsidP="00173AA0">
            <w:pPr>
              <w:pStyle w:val="TableParagraph"/>
              <w:spacing w:line="273" w:lineRule="exact"/>
              <w:ind w:left="101"/>
              <w:rPr>
                <w:b/>
                <w:sz w:val="24"/>
              </w:rPr>
            </w:pPr>
            <w:r>
              <w:rPr>
                <w:b/>
                <w:sz w:val="24"/>
              </w:rPr>
              <w:t>√</w:t>
            </w:r>
          </w:p>
        </w:tc>
        <w:tc>
          <w:tcPr>
            <w:tcW w:w="736" w:type="dxa"/>
          </w:tcPr>
          <w:p w14:paraId="2163D508" w14:textId="77777777" w:rsidR="00AC112E" w:rsidRDefault="00AC112E" w:rsidP="00173AA0">
            <w:pPr>
              <w:pStyle w:val="TableParagraph"/>
              <w:spacing w:line="273" w:lineRule="exact"/>
              <w:ind w:left="100"/>
              <w:rPr>
                <w:b/>
                <w:sz w:val="24"/>
              </w:rPr>
            </w:pPr>
            <w:r>
              <w:rPr>
                <w:b/>
                <w:sz w:val="24"/>
              </w:rPr>
              <w:t>√</w:t>
            </w:r>
          </w:p>
        </w:tc>
        <w:tc>
          <w:tcPr>
            <w:tcW w:w="739" w:type="dxa"/>
          </w:tcPr>
          <w:p w14:paraId="0DF04B5B" w14:textId="77777777" w:rsidR="00AC112E" w:rsidRDefault="00AC112E" w:rsidP="00173AA0">
            <w:pPr>
              <w:pStyle w:val="TableParagraph"/>
              <w:spacing w:line="273" w:lineRule="exact"/>
              <w:ind w:left="98"/>
              <w:rPr>
                <w:b/>
                <w:sz w:val="24"/>
              </w:rPr>
            </w:pPr>
            <w:r>
              <w:rPr>
                <w:b/>
                <w:sz w:val="24"/>
              </w:rPr>
              <w:t>√</w:t>
            </w:r>
          </w:p>
        </w:tc>
      </w:tr>
      <w:tr w:rsidR="00AC112E" w14:paraId="6B47B0EE" w14:textId="77777777" w:rsidTr="00173AA0">
        <w:trPr>
          <w:trHeight w:val="275"/>
        </w:trPr>
        <w:tc>
          <w:tcPr>
            <w:tcW w:w="2216" w:type="dxa"/>
          </w:tcPr>
          <w:p w14:paraId="2CE1DF07" w14:textId="77777777" w:rsidR="00AC112E" w:rsidRDefault="00AC112E" w:rsidP="00173AA0">
            <w:pPr>
              <w:pStyle w:val="TableParagraph"/>
              <w:spacing w:line="256" w:lineRule="exact"/>
              <w:ind w:left="107"/>
              <w:rPr>
                <w:sz w:val="24"/>
              </w:rPr>
            </w:pPr>
            <w:r>
              <w:rPr>
                <w:sz w:val="24"/>
              </w:rPr>
              <w:t>Course Evaluations</w:t>
            </w:r>
          </w:p>
        </w:tc>
        <w:tc>
          <w:tcPr>
            <w:tcW w:w="737" w:type="dxa"/>
          </w:tcPr>
          <w:p w14:paraId="7035CB42" w14:textId="77777777" w:rsidR="00AC112E" w:rsidRDefault="00AC112E" w:rsidP="00173AA0">
            <w:pPr>
              <w:pStyle w:val="TableParagraph"/>
              <w:spacing w:line="256" w:lineRule="exact"/>
              <w:ind w:left="107"/>
              <w:rPr>
                <w:b/>
                <w:sz w:val="24"/>
              </w:rPr>
            </w:pPr>
            <w:r>
              <w:rPr>
                <w:b/>
                <w:sz w:val="24"/>
              </w:rPr>
              <w:t>√</w:t>
            </w:r>
          </w:p>
        </w:tc>
        <w:tc>
          <w:tcPr>
            <w:tcW w:w="737" w:type="dxa"/>
          </w:tcPr>
          <w:p w14:paraId="5AC39A43" w14:textId="77777777" w:rsidR="00AC112E" w:rsidRDefault="00AC112E" w:rsidP="00173AA0">
            <w:pPr>
              <w:pStyle w:val="TableParagraph"/>
              <w:spacing w:line="256" w:lineRule="exact"/>
              <w:ind w:left="107"/>
              <w:rPr>
                <w:b/>
                <w:sz w:val="24"/>
              </w:rPr>
            </w:pPr>
            <w:r>
              <w:rPr>
                <w:b/>
                <w:sz w:val="24"/>
              </w:rPr>
              <w:t>√</w:t>
            </w:r>
          </w:p>
        </w:tc>
        <w:tc>
          <w:tcPr>
            <w:tcW w:w="735" w:type="dxa"/>
          </w:tcPr>
          <w:p w14:paraId="1D01DCC6" w14:textId="77777777" w:rsidR="00AC112E" w:rsidRDefault="00AC112E" w:rsidP="00173AA0">
            <w:pPr>
              <w:pStyle w:val="TableParagraph"/>
              <w:spacing w:line="256" w:lineRule="exact"/>
              <w:ind w:left="107"/>
              <w:rPr>
                <w:b/>
                <w:sz w:val="24"/>
              </w:rPr>
            </w:pPr>
            <w:r>
              <w:rPr>
                <w:b/>
                <w:sz w:val="24"/>
              </w:rPr>
              <w:t>√</w:t>
            </w:r>
          </w:p>
        </w:tc>
        <w:tc>
          <w:tcPr>
            <w:tcW w:w="738" w:type="dxa"/>
          </w:tcPr>
          <w:p w14:paraId="6B7F6900" w14:textId="77777777" w:rsidR="00AC112E" w:rsidRDefault="00AC112E" w:rsidP="00173AA0">
            <w:pPr>
              <w:pStyle w:val="TableParagraph"/>
              <w:rPr>
                <w:sz w:val="20"/>
              </w:rPr>
            </w:pPr>
          </w:p>
        </w:tc>
        <w:tc>
          <w:tcPr>
            <w:tcW w:w="738" w:type="dxa"/>
          </w:tcPr>
          <w:p w14:paraId="11EC135F" w14:textId="77777777" w:rsidR="00AC112E" w:rsidRDefault="00AC112E" w:rsidP="00173AA0">
            <w:pPr>
              <w:pStyle w:val="TableParagraph"/>
              <w:rPr>
                <w:sz w:val="20"/>
              </w:rPr>
            </w:pPr>
          </w:p>
        </w:tc>
        <w:tc>
          <w:tcPr>
            <w:tcW w:w="736" w:type="dxa"/>
          </w:tcPr>
          <w:p w14:paraId="28AFEC6B" w14:textId="77777777" w:rsidR="00AC112E" w:rsidRDefault="00AC112E" w:rsidP="00173AA0">
            <w:pPr>
              <w:pStyle w:val="TableParagraph"/>
              <w:spacing w:line="256" w:lineRule="exact"/>
              <w:ind w:left="104"/>
              <w:rPr>
                <w:b/>
                <w:sz w:val="24"/>
              </w:rPr>
            </w:pPr>
            <w:r>
              <w:rPr>
                <w:b/>
                <w:sz w:val="24"/>
              </w:rPr>
              <w:t>√</w:t>
            </w:r>
          </w:p>
        </w:tc>
        <w:tc>
          <w:tcPr>
            <w:tcW w:w="739" w:type="dxa"/>
          </w:tcPr>
          <w:p w14:paraId="000D9499" w14:textId="77777777" w:rsidR="00AC112E" w:rsidRDefault="00AC112E" w:rsidP="00173AA0">
            <w:pPr>
              <w:pStyle w:val="TableParagraph"/>
              <w:rPr>
                <w:sz w:val="20"/>
              </w:rPr>
            </w:pPr>
          </w:p>
        </w:tc>
        <w:tc>
          <w:tcPr>
            <w:tcW w:w="738" w:type="dxa"/>
          </w:tcPr>
          <w:p w14:paraId="240A6F40" w14:textId="77777777" w:rsidR="00AC112E" w:rsidRDefault="00AC112E" w:rsidP="00173AA0">
            <w:pPr>
              <w:pStyle w:val="TableParagraph"/>
              <w:rPr>
                <w:sz w:val="20"/>
              </w:rPr>
            </w:pPr>
          </w:p>
        </w:tc>
        <w:tc>
          <w:tcPr>
            <w:tcW w:w="736" w:type="dxa"/>
          </w:tcPr>
          <w:p w14:paraId="3F5AB089" w14:textId="77777777" w:rsidR="00AC112E" w:rsidRDefault="00AC112E" w:rsidP="00173AA0">
            <w:pPr>
              <w:pStyle w:val="TableParagraph"/>
              <w:rPr>
                <w:sz w:val="20"/>
              </w:rPr>
            </w:pPr>
          </w:p>
        </w:tc>
        <w:tc>
          <w:tcPr>
            <w:tcW w:w="739" w:type="dxa"/>
          </w:tcPr>
          <w:p w14:paraId="1533476C" w14:textId="77777777" w:rsidR="00AC112E" w:rsidRDefault="00AC112E" w:rsidP="00173AA0">
            <w:pPr>
              <w:pStyle w:val="TableParagraph"/>
              <w:spacing w:line="256" w:lineRule="exact"/>
              <w:ind w:left="98"/>
              <w:rPr>
                <w:b/>
                <w:sz w:val="24"/>
              </w:rPr>
            </w:pPr>
            <w:r>
              <w:rPr>
                <w:b/>
                <w:sz w:val="24"/>
              </w:rPr>
              <w:t>√</w:t>
            </w:r>
          </w:p>
        </w:tc>
      </w:tr>
      <w:tr w:rsidR="00AC112E" w14:paraId="470AD74F" w14:textId="77777777" w:rsidTr="00173AA0">
        <w:trPr>
          <w:trHeight w:val="1104"/>
        </w:trPr>
        <w:tc>
          <w:tcPr>
            <w:tcW w:w="2216" w:type="dxa"/>
          </w:tcPr>
          <w:p w14:paraId="385B8B3B" w14:textId="77777777" w:rsidR="00AC112E" w:rsidRDefault="00AC112E" w:rsidP="00173AA0">
            <w:pPr>
              <w:pStyle w:val="TableParagraph"/>
              <w:ind w:left="107" w:right="159"/>
              <w:rPr>
                <w:sz w:val="24"/>
              </w:rPr>
            </w:pPr>
            <w:r>
              <w:rPr>
                <w:sz w:val="24"/>
              </w:rPr>
              <w:t>Benchmarking Studies (analyses of comparisons with</w:t>
            </w:r>
          </w:p>
          <w:p w14:paraId="2AF91826" w14:textId="77777777" w:rsidR="00AC112E" w:rsidRDefault="00AC112E" w:rsidP="00173AA0">
            <w:pPr>
              <w:pStyle w:val="TableParagraph"/>
              <w:spacing w:line="264" w:lineRule="exact"/>
              <w:ind w:left="107"/>
              <w:rPr>
                <w:sz w:val="24"/>
              </w:rPr>
            </w:pPr>
            <w:r>
              <w:rPr>
                <w:sz w:val="24"/>
              </w:rPr>
              <w:t>similar institutions)</w:t>
            </w:r>
          </w:p>
        </w:tc>
        <w:tc>
          <w:tcPr>
            <w:tcW w:w="737" w:type="dxa"/>
          </w:tcPr>
          <w:p w14:paraId="312028BF" w14:textId="77777777" w:rsidR="00AC112E" w:rsidRDefault="00AC112E" w:rsidP="00173AA0">
            <w:pPr>
              <w:pStyle w:val="TableParagraph"/>
              <w:spacing w:line="273" w:lineRule="exact"/>
              <w:ind w:left="107"/>
              <w:rPr>
                <w:b/>
                <w:sz w:val="24"/>
              </w:rPr>
            </w:pPr>
            <w:r>
              <w:rPr>
                <w:b/>
                <w:sz w:val="24"/>
              </w:rPr>
              <w:t>√</w:t>
            </w:r>
          </w:p>
        </w:tc>
        <w:tc>
          <w:tcPr>
            <w:tcW w:w="737" w:type="dxa"/>
          </w:tcPr>
          <w:p w14:paraId="39C7F10B" w14:textId="77777777" w:rsidR="00AC112E" w:rsidRDefault="00AC112E" w:rsidP="00173AA0">
            <w:pPr>
              <w:pStyle w:val="TableParagraph"/>
              <w:spacing w:line="273" w:lineRule="exact"/>
              <w:ind w:left="107"/>
              <w:rPr>
                <w:b/>
                <w:sz w:val="24"/>
              </w:rPr>
            </w:pPr>
            <w:r>
              <w:rPr>
                <w:b/>
                <w:sz w:val="24"/>
              </w:rPr>
              <w:t>√</w:t>
            </w:r>
          </w:p>
        </w:tc>
        <w:tc>
          <w:tcPr>
            <w:tcW w:w="735" w:type="dxa"/>
          </w:tcPr>
          <w:p w14:paraId="4676FBAD" w14:textId="77777777" w:rsidR="00AC112E" w:rsidRDefault="00AC112E" w:rsidP="00173AA0">
            <w:pPr>
              <w:pStyle w:val="TableParagraph"/>
              <w:spacing w:line="273" w:lineRule="exact"/>
              <w:ind w:left="107"/>
              <w:rPr>
                <w:b/>
                <w:sz w:val="24"/>
              </w:rPr>
            </w:pPr>
            <w:r>
              <w:rPr>
                <w:b/>
                <w:sz w:val="24"/>
              </w:rPr>
              <w:t>√</w:t>
            </w:r>
          </w:p>
        </w:tc>
        <w:tc>
          <w:tcPr>
            <w:tcW w:w="738" w:type="dxa"/>
          </w:tcPr>
          <w:p w14:paraId="5DA1FD07" w14:textId="77777777" w:rsidR="00AC112E" w:rsidRDefault="00AC112E" w:rsidP="00173AA0">
            <w:pPr>
              <w:pStyle w:val="TableParagraph"/>
              <w:spacing w:line="273" w:lineRule="exact"/>
              <w:ind w:left="106"/>
              <w:rPr>
                <w:b/>
                <w:sz w:val="24"/>
              </w:rPr>
            </w:pPr>
            <w:r>
              <w:rPr>
                <w:b/>
                <w:sz w:val="24"/>
              </w:rPr>
              <w:t>√</w:t>
            </w:r>
          </w:p>
        </w:tc>
        <w:tc>
          <w:tcPr>
            <w:tcW w:w="738" w:type="dxa"/>
          </w:tcPr>
          <w:p w14:paraId="2A74E5F0" w14:textId="77777777" w:rsidR="00AC112E" w:rsidRDefault="00AC112E" w:rsidP="00173AA0">
            <w:pPr>
              <w:pStyle w:val="TableParagraph"/>
              <w:spacing w:line="273" w:lineRule="exact"/>
              <w:ind w:left="105"/>
              <w:rPr>
                <w:b/>
                <w:sz w:val="24"/>
              </w:rPr>
            </w:pPr>
            <w:r>
              <w:rPr>
                <w:b/>
                <w:sz w:val="24"/>
              </w:rPr>
              <w:t>√</w:t>
            </w:r>
          </w:p>
        </w:tc>
        <w:tc>
          <w:tcPr>
            <w:tcW w:w="736" w:type="dxa"/>
          </w:tcPr>
          <w:p w14:paraId="61A5ED58" w14:textId="77777777" w:rsidR="00AC112E" w:rsidRDefault="00AC112E" w:rsidP="00173AA0">
            <w:pPr>
              <w:pStyle w:val="TableParagraph"/>
              <w:rPr>
                <w:sz w:val="24"/>
              </w:rPr>
            </w:pPr>
          </w:p>
        </w:tc>
        <w:tc>
          <w:tcPr>
            <w:tcW w:w="739" w:type="dxa"/>
          </w:tcPr>
          <w:p w14:paraId="358F3BE9" w14:textId="77777777" w:rsidR="00AC112E" w:rsidRDefault="00AC112E" w:rsidP="00173AA0">
            <w:pPr>
              <w:pStyle w:val="TableParagraph"/>
              <w:rPr>
                <w:sz w:val="24"/>
              </w:rPr>
            </w:pPr>
          </w:p>
        </w:tc>
        <w:tc>
          <w:tcPr>
            <w:tcW w:w="738" w:type="dxa"/>
          </w:tcPr>
          <w:p w14:paraId="52FA258C" w14:textId="77777777" w:rsidR="00AC112E" w:rsidRDefault="00AC112E" w:rsidP="00173AA0">
            <w:pPr>
              <w:pStyle w:val="TableParagraph"/>
              <w:rPr>
                <w:sz w:val="24"/>
              </w:rPr>
            </w:pPr>
          </w:p>
        </w:tc>
        <w:tc>
          <w:tcPr>
            <w:tcW w:w="736" w:type="dxa"/>
          </w:tcPr>
          <w:p w14:paraId="617F45C6" w14:textId="77777777" w:rsidR="00AC112E" w:rsidRDefault="00AC112E" w:rsidP="00173AA0">
            <w:pPr>
              <w:pStyle w:val="TableParagraph"/>
              <w:rPr>
                <w:sz w:val="24"/>
              </w:rPr>
            </w:pPr>
          </w:p>
        </w:tc>
        <w:tc>
          <w:tcPr>
            <w:tcW w:w="739" w:type="dxa"/>
          </w:tcPr>
          <w:p w14:paraId="6AA49591" w14:textId="77777777" w:rsidR="00AC112E" w:rsidRDefault="00AC112E" w:rsidP="00173AA0">
            <w:pPr>
              <w:pStyle w:val="TableParagraph"/>
              <w:spacing w:line="273" w:lineRule="exact"/>
              <w:ind w:left="98"/>
              <w:rPr>
                <w:b/>
                <w:sz w:val="24"/>
              </w:rPr>
            </w:pPr>
            <w:r>
              <w:rPr>
                <w:b/>
                <w:sz w:val="24"/>
              </w:rPr>
              <w:t>√</w:t>
            </w:r>
          </w:p>
        </w:tc>
      </w:tr>
      <w:tr w:rsidR="00AC112E" w14:paraId="3E3377EF" w14:textId="77777777" w:rsidTr="00173AA0">
        <w:trPr>
          <w:trHeight w:val="1379"/>
        </w:trPr>
        <w:tc>
          <w:tcPr>
            <w:tcW w:w="2216" w:type="dxa"/>
          </w:tcPr>
          <w:p w14:paraId="05F2C04E" w14:textId="77777777" w:rsidR="00AC112E" w:rsidRDefault="00AC112E" w:rsidP="00173AA0">
            <w:pPr>
              <w:pStyle w:val="TableParagraph"/>
              <w:ind w:left="107" w:right="526"/>
              <w:rPr>
                <w:sz w:val="24"/>
              </w:rPr>
            </w:pPr>
            <w:r>
              <w:rPr>
                <w:sz w:val="24"/>
              </w:rPr>
              <w:t>Strategic Plan Performance (achievement of goals and</w:t>
            </w:r>
          </w:p>
          <w:p w14:paraId="4CC81234" w14:textId="77777777" w:rsidR="00AC112E" w:rsidRDefault="00AC112E" w:rsidP="00173AA0">
            <w:pPr>
              <w:pStyle w:val="TableParagraph"/>
              <w:spacing w:line="264" w:lineRule="exact"/>
              <w:ind w:left="107"/>
              <w:rPr>
                <w:sz w:val="24"/>
              </w:rPr>
            </w:pPr>
            <w:r>
              <w:rPr>
                <w:sz w:val="24"/>
              </w:rPr>
              <w:t>objectives)</w:t>
            </w:r>
          </w:p>
        </w:tc>
        <w:tc>
          <w:tcPr>
            <w:tcW w:w="737" w:type="dxa"/>
          </w:tcPr>
          <w:p w14:paraId="326F32A1" w14:textId="77777777" w:rsidR="00AC112E" w:rsidRDefault="00AC112E" w:rsidP="00173AA0">
            <w:pPr>
              <w:pStyle w:val="TableParagraph"/>
              <w:spacing w:line="273" w:lineRule="exact"/>
              <w:ind w:left="107"/>
              <w:rPr>
                <w:b/>
                <w:sz w:val="24"/>
              </w:rPr>
            </w:pPr>
            <w:r>
              <w:rPr>
                <w:b/>
                <w:sz w:val="24"/>
              </w:rPr>
              <w:t>√</w:t>
            </w:r>
          </w:p>
        </w:tc>
        <w:tc>
          <w:tcPr>
            <w:tcW w:w="737" w:type="dxa"/>
          </w:tcPr>
          <w:p w14:paraId="6EF606E1" w14:textId="77777777" w:rsidR="00AC112E" w:rsidRDefault="00AC112E" w:rsidP="00173AA0">
            <w:pPr>
              <w:pStyle w:val="TableParagraph"/>
              <w:spacing w:line="273" w:lineRule="exact"/>
              <w:ind w:left="107"/>
              <w:rPr>
                <w:b/>
                <w:sz w:val="24"/>
              </w:rPr>
            </w:pPr>
            <w:r>
              <w:rPr>
                <w:b/>
                <w:sz w:val="24"/>
              </w:rPr>
              <w:t>√</w:t>
            </w:r>
          </w:p>
        </w:tc>
        <w:tc>
          <w:tcPr>
            <w:tcW w:w="735" w:type="dxa"/>
          </w:tcPr>
          <w:p w14:paraId="6F72CF03" w14:textId="77777777" w:rsidR="00AC112E" w:rsidRDefault="00AC112E" w:rsidP="00173AA0">
            <w:pPr>
              <w:pStyle w:val="TableParagraph"/>
              <w:spacing w:line="273" w:lineRule="exact"/>
              <w:ind w:left="107"/>
              <w:rPr>
                <w:b/>
                <w:sz w:val="24"/>
              </w:rPr>
            </w:pPr>
            <w:r>
              <w:rPr>
                <w:b/>
                <w:sz w:val="24"/>
              </w:rPr>
              <w:t>√</w:t>
            </w:r>
          </w:p>
        </w:tc>
        <w:tc>
          <w:tcPr>
            <w:tcW w:w="738" w:type="dxa"/>
          </w:tcPr>
          <w:p w14:paraId="227C87E0" w14:textId="77777777" w:rsidR="00AC112E" w:rsidRDefault="00AC112E" w:rsidP="00173AA0">
            <w:pPr>
              <w:pStyle w:val="TableParagraph"/>
              <w:spacing w:line="273" w:lineRule="exact"/>
              <w:ind w:left="106"/>
              <w:rPr>
                <w:b/>
                <w:sz w:val="24"/>
              </w:rPr>
            </w:pPr>
            <w:r>
              <w:rPr>
                <w:b/>
                <w:sz w:val="24"/>
              </w:rPr>
              <w:t>√</w:t>
            </w:r>
          </w:p>
        </w:tc>
        <w:tc>
          <w:tcPr>
            <w:tcW w:w="738" w:type="dxa"/>
          </w:tcPr>
          <w:p w14:paraId="1E755180" w14:textId="77777777" w:rsidR="00AC112E" w:rsidRDefault="00AC112E" w:rsidP="00173AA0">
            <w:pPr>
              <w:pStyle w:val="TableParagraph"/>
              <w:spacing w:line="273" w:lineRule="exact"/>
              <w:ind w:left="105"/>
              <w:rPr>
                <w:b/>
                <w:sz w:val="24"/>
              </w:rPr>
            </w:pPr>
            <w:r>
              <w:rPr>
                <w:b/>
                <w:sz w:val="24"/>
              </w:rPr>
              <w:t>√</w:t>
            </w:r>
          </w:p>
        </w:tc>
        <w:tc>
          <w:tcPr>
            <w:tcW w:w="736" w:type="dxa"/>
          </w:tcPr>
          <w:p w14:paraId="15C46D06" w14:textId="77777777" w:rsidR="00AC112E" w:rsidRDefault="00AC112E" w:rsidP="00173AA0">
            <w:pPr>
              <w:pStyle w:val="TableParagraph"/>
              <w:spacing w:line="273" w:lineRule="exact"/>
              <w:ind w:left="104"/>
              <w:rPr>
                <w:b/>
                <w:sz w:val="24"/>
              </w:rPr>
            </w:pPr>
            <w:r>
              <w:rPr>
                <w:b/>
                <w:sz w:val="24"/>
              </w:rPr>
              <w:t>√</w:t>
            </w:r>
          </w:p>
        </w:tc>
        <w:tc>
          <w:tcPr>
            <w:tcW w:w="739" w:type="dxa"/>
          </w:tcPr>
          <w:p w14:paraId="2B974AA2" w14:textId="77777777" w:rsidR="00AC112E" w:rsidRDefault="00AC112E" w:rsidP="00173AA0">
            <w:pPr>
              <w:pStyle w:val="TableParagraph"/>
              <w:spacing w:line="273" w:lineRule="exact"/>
              <w:ind w:left="103"/>
              <w:rPr>
                <w:b/>
                <w:sz w:val="24"/>
              </w:rPr>
            </w:pPr>
            <w:r>
              <w:rPr>
                <w:b/>
                <w:sz w:val="24"/>
              </w:rPr>
              <w:t>√</w:t>
            </w:r>
          </w:p>
        </w:tc>
        <w:tc>
          <w:tcPr>
            <w:tcW w:w="738" w:type="dxa"/>
          </w:tcPr>
          <w:p w14:paraId="6616FF51" w14:textId="77777777" w:rsidR="00AC112E" w:rsidRDefault="00AC112E" w:rsidP="00173AA0">
            <w:pPr>
              <w:pStyle w:val="TableParagraph"/>
              <w:spacing w:line="273" w:lineRule="exact"/>
              <w:ind w:left="101"/>
              <w:rPr>
                <w:b/>
                <w:sz w:val="24"/>
              </w:rPr>
            </w:pPr>
            <w:r>
              <w:rPr>
                <w:b/>
                <w:sz w:val="24"/>
              </w:rPr>
              <w:t>√</w:t>
            </w:r>
          </w:p>
        </w:tc>
        <w:tc>
          <w:tcPr>
            <w:tcW w:w="736" w:type="dxa"/>
          </w:tcPr>
          <w:p w14:paraId="1B4DB7CB" w14:textId="77777777" w:rsidR="00AC112E" w:rsidRDefault="00AC112E" w:rsidP="00173AA0">
            <w:pPr>
              <w:pStyle w:val="TableParagraph"/>
              <w:spacing w:line="273" w:lineRule="exact"/>
              <w:ind w:left="100"/>
              <w:rPr>
                <w:b/>
                <w:sz w:val="24"/>
              </w:rPr>
            </w:pPr>
            <w:r>
              <w:rPr>
                <w:b/>
                <w:sz w:val="24"/>
              </w:rPr>
              <w:t>√</w:t>
            </w:r>
          </w:p>
        </w:tc>
        <w:tc>
          <w:tcPr>
            <w:tcW w:w="739" w:type="dxa"/>
          </w:tcPr>
          <w:p w14:paraId="0F90B9C5" w14:textId="77777777" w:rsidR="00AC112E" w:rsidRDefault="00AC112E" w:rsidP="00173AA0">
            <w:pPr>
              <w:pStyle w:val="TableParagraph"/>
              <w:spacing w:line="273" w:lineRule="exact"/>
              <w:ind w:left="98"/>
              <w:rPr>
                <w:b/>
                <w:sz w:val="24"/>
              </w:rPr>
            </w:pPr>
            <w:r>
              <w:rPr>
                <w:b/>
                <w:sz w:val="24"/>
              </w:rPr>
              <w:t>√</w:t>
            </w:r>
          </w:p>
        </w:tc>
      </w:tr>
    </w:tbl>
    <w:p w14:paraId="01AAF2AB" w14:textId="1B31C329" w:rsidR="00AC112E" w:rsidRDefault="00B217F5" w:rsidP="00AC112E">
      <w:pPr>
        <w:spacing w:before="70"/>
        <w:ind w:left="1100"/>
        <w:rPr>
          <w:b/>
          <w:sz w:val="28"/>
        </w:rPr>
      </w:pPr>
      <w:r>
        <w:rPr>
          <w:b/>
          <w:sz w:val="24"/>
        </w:rPr>
        <w:t>Role &amp; Competency Matrix</w:t>
      </w:r>
    </w:p>
    <w:p w14:paraId="41EBFE94" w14:textId="422B6073" w:rsidR="00184954" w:rsidRDefault="00184954" w:rsidP="00184954">
      <w:pPr>
        <w:rPr>
          <w:sz w:val="24"/>
          <w:szCs w:val="24"/>
        </w:rPr>
      </w:pPr>
    </w:p>
    <w:tbl>
      <w:tblPr>
        <w:tblW w:w="4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9"/>
        <w:gridCol w:w="2187"/>
        <w:gridCol w:w="2189"/>
        <w:gridCol w:w="1553"/>
        <w:gridCol w:w="1624"/>
        <w:gridCol w:w="1622"/>
      </w:tblGrid>
      <w:tr w:rsidR="00B217F5" w:rsidRPr="002008FC" w14:paraId="312FEAAC" w14:textId="77777777" w:rsidTr="00B217F5">
        <w:trPr>
          <w:trHeight w:val="1010"/>
          <w:jc w:val="center"/>
        </w:trPr>
        <w:tc>
          <w:tcPr>
            <w:tcW w:w="368" w:type="pct"/>
            <w:noWrap/>
            <w:tcMar>
              <w:top w:w="0" w:type="dxa"/>
              <w:left w:w="108" w:type="dxa"/>
              <w:bottom w:w="0" w:type="dxa"/>
              <w:right w:w="108" w:type="dxa"/>
            </w:tcMar>
            <w:vAlign w:val="bottom"/>
            <w:hideMark/>
          </w:tcPr>
          <w:p w14:paraId="3DD3897F" w14:textId="77777777" w:rsidR="00B217F5" w:rsidRPr="002008FC" w:rsidRDefault="00B217F5" w:rsidP="00173AA0">
            <w:pPr>
              <w:rPr>
                <w:b/>
                <w:sz w:val="24"/>
                <w:szCs w:val="24"/>
              </w:rPr>
            </w:pPr>
            <w:proofErr w:type="spellStart"/>
            <w:r w:rsidRPr="002008FC">
              <w:rPr>
                <w:b/>
                <w:sz w:val="24"/>
                <w:szCs w:val="24"/>
              </w:rPr>
              <w:t>S.No</w:t>
            </w:r>
            <w:proofErr w:type="spellEnd"/>
          </w:p>
        </w:tc>
        <w:tc>
          <w:tcPr>
            <w:tcW w:w="1104" w:type="pct"/>
            <w:tcMar>
              <w:top w:w="0" w:type="dxa"/>
              <w:left w:w="108" w:type="dxa"/>
              <w:bottom w:w="0" w:type="dxa"/>
              <w:right w:w="108" w:type="dxa"/>
            </w:tcMar>
            <w:vAlign w:val="center"/>
            <w:hideMark/>
          </w:tcPr>
          <w:p w14:paraId="774E90DE" w14:textId="2736B7F5" w:rsidR="00B217F5" w:rsidRPr="002008FC" w:rsidRDefault="00892916" w:rsidP="00173AA0">
            <w:pPr>
              <w:jc w:val="center"/>
              <w:rPr>
                <w:b/>
                <w:sz w:val="24"/>
                <w:szCs w:val="24"/>
              </w:rPr>
            </w:pPr>
            <w:r>
              <w:rPr>
                <w:noProof/>
              </w:rPr>
              <mc:AlternateContent>
                <mc:Choice Requires="wps">
                  <w:drawing>
                    <wp:anchor distT="0" distB="0" distL="114300" distR="114300" simplePos="0" relativeHeight="251658291" behindDoc="0" locked="0" layoutInCell="1" allowOverlap="1" wp14:anchorId="0F266BCC" wp14:editId="0B8C7A26">
                      <wp:simplePos x="0" y="0"/>
                      <wp:positionH relativeFrom="column">
                        <wp:posOffset>-18415</wp:posOffset>
                      </wp:positionH>
                      <wp:positionV relativeFrom="paragraph">
                        <wp:posOffset>17780</wp:posOffset>
                      </wp:positionV>
                      <wp:extent cx="1181100" cy="800100"/>
                      <wp:effectExtent l="0" t="0" r="0" b="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8001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BBF515" id="_x0000_t32" coordsize="21600,21600" o:spt="32" o:oned="t" path="m,l21600,21600e" filled="f">
                      <v:path arrowok="t" fillok="f" o:connecttype="none"/>
                      <o:lock v:ext="edit" shapetype="t"/>
                    </v:shapetype>
                    <v:shape id="Straight Arrow Connector 131" o:spid="_x0000_s1026" type="#_x0000_t32" style="position:absolute;margin-left:-1.45pt;margin-top:1.4pt;width:93pt;height:6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"/>
                  </w:pict>
                </mc:Fallback>
              </mc:AlternateContent>
            </w:r>
            <w:r w:rsidR="00B217F5" w:rsidRPr="002008FC">
              <w:rPr>
                <w:b/>
                <w:sz w:val="24"/>
                <w:szCs w:val="24"/>
              </w:rPr>
              <w:t xml:space="preserve">                 Roles</w:t>
            </w:r>
          </w:p>
          <w:p w14:paraId="1C189CA5" w14:textId="77777777" w:rsidR="00B217F5" w:rsidRPr="002008FC" w:rsidRDefault="00B217F5" w:rsidP="00173AA0">
            <w:pPr>
              <w:rPr>
                <w:b/>
                <w:sz w:val="24"/>
                <w:szCs w:val="24"/>
              </w:rPr>
            </w:pPr>
          </w:p>
          <w:p w14:paraId="773E337D" w14:textId="77777777" w:rsidR="00B217F5" w:rsidRPr="002008FC" w:rsidRDefault="00B217F5" w:rsidP="00173AA0">
            <w:pPr>
              <w:rPr>
                <w:b/>
                <w:sz w:val="24"/>
                <w:szCs w:val="24"/>
              </w:rPr>
            </w:pPr>
          </w:p>
          <w:p w14:paraId="284A428A" w14:textId="77777777" w:rsidR="00B217F5" w:rsidRPr="002008FC" w:rsidRDefault="00B217F5" w:rsidP="00173AA0">
            <w:pPr>
              <w:rPr>
                <w:b/>
                <w:sz w:val="24"/>
                <w:szCs w:val="24"/>
              </w:rPr>
            </w:pPr>
            <w:r w:rsidRPr="002008FC">
              <w:rPr>
                <w:b/>
                <w:sz w:val="24"/>
                <w:szCs w:val="24"/>
              </w:rPr>
              <w:t>Skills &amp;</w:t>
            </w:r>
          </w:p>
          <w:p w14:paraId="43E772FC" w14:textId="77777777" w:rsidR="00B217F5" w:rsidRPr="002008FC" w:rsidRDefault="00B217F5" w:rsidP="00173AA0">
            <w:pPr>
              <w:rPr>
                <w:b/>
                <w:sz w:val="24"/>
                <w:szCs w:val="24"/>
              </w:rPr>
            </w:pPr>
            <w:r w:rsidRPr="002008FC">
              <w:rPr>
                <w:b/>
                <w:sz w:val="24"/>
                <w:szCs w:val="24"/>
              </w:rPr>
              <w:t xml:space="preserve">Competencies </w:t>
            </w:r>
          </w:p>
        </w:tc>
        <w:tc>
          <w:tcPr>
            <w:tcW w:w="1105" w:type="pct"/>
            <w:tcMar>
              <w:top w:w="0" w:type="dxa"/>
              <w:left w:w="108" w:type="dxa"/>
              <w:bottom w:w="0" w:type="dxa"/>
              <w:right w:w="108" w:type="dxa"/>
            </w:tcMar>
            <w:vAlign w:val="center"/>
            <w:hideMark/>
          </w:tcPr>
          <w:p w14:paraId="213318FF" w14:textId="77777777" w:rsidR="00B217F5" w:rsidRPr="002008FC" w:rsidRDefault="00B217F5" w:rsidP="00173AA0">
            <w:pPr>
              <w:jc w:val="center"/>
              <w:rPr>
                <w:b/>
                <w:sz w:val="24"/>
                <w:szCs w:val="24"/>
              </w:rPr>
            </w:pPr>
            <w:r w:rsidRPr="002008FC">
              <w:rPr>
                <w:b/>
                <w:sz w:val="24"/>
                <w:szCs w:val="24"/>
              </w:rPr>
              <w:t>Research/Business Analyst</w:t>
            </w:r>
          </w:p>
        </w:tc>
        <w:tc>
          <w:tcPr>
            <w:tcW w:w="784" w:type="pct"/>
            <w:tcMar>
              <w:top w:w="0" w:type="dxa"/>
              <w:left w:w="108" w:type="dxa"/>
              <w:bottom w:w="0" w:type="dxa"/>
              <w:right w:w="108" w:type="dxa"/>
            </w:tcMar>
            <w:vAlign w:val="center"/>
            <w:hideMark/>
          </w:tcPr>
          <w:p w14:paraId="4052B43F" w14:textId="77777777" w:rsidR="00B217F5" w:rsidRPr="002008FC" w:rsidRDefault="00B217F5" w:rsidP="00173AA0">
            <w:pPr>
              <w:jc w:val="center"/>
              <w:rPr>
                <w:b/>
                <w:sz w:val="24"/>
                <w:szCs w:val="24"/>
              </w:rPr>
            </w:pPr>
            <w:r w:rsidRPr="002008FC">
              <w:rPr>
                <w:b/>
                <w:sz w:val="24"/>
                <w:szCs w:val="24"/>
              </w:rPr>
              <w:t>Project Coordinator</w:t>
            </w:r>
          </w:p>
        </w:tc>
        <w:tc>
          <w:tcPr>
            <w:tcW w:w="820" w:type="pct"/>
            <w:tcMar>
              <w:top w:w="0" w:type="dxa"/>
              <w:left w:w="108" w:type="dxa"/>
              <w:bottom w:w="0" w:type="dxa"/>
              <w:right w:w="108" w:type="dxa"/>
            </w:tcMar>
            <w:vAlign w:val="center"/>
            <w:hideMark/>
          </w:tcPr>
          <w:p w14:paraId="3FD9A4E9" w14:textId="77777777" w:rsidR="00B217F5" w:rsidRPr="002008FC" w:rsidRDefault="00B217F5" w:rsidP="00173AA0">
            <w:pPr>
              <w:jc w:val="center"/>
              <w:rPr>
                <w:b/>
                <w:sz w:val="24"/>
                <w:szCs w:val="24"/>
              </w:rPr>
            </w:pPr>
            <w:r w:rsidRPr="002008FC">
              <w:rPr>
                <w:b/>
                <w:sz w:val="24"/>
                <w:szCs w:val="24"/>
              </w:rPr>
              <w:t>IT Manager</w:t>
            </w:r>
          </w:p>
          <w:p w14:paraId="1B985830" w14:textId="77777777" w:rsidR="00B217F5" w:rsidRPr="002008FC" w:rsidRDefault="00B217F5" w:rsidP="00173AA0">
            <w:pPr>
              <w:jc w:val="center"/>
              <w:rPr>
                <w:b/>
                <w:sz w:val="24"/>
                <w:szCs w:val="24"/>
              </w:rPr>
            </w:pPr>
          </w:p>
        </w:tc>
        <w:tc>
          <w:tcPr>
            <w:tcW w:w="819" w:type="pct"/>
            <w:tcMar>
              <w:top w:w="0" w:type="dxa"/>
              <w:left w:w="108" w:type="dxa"/>
              <w:bottom w:w="0" w:type="dxa"/>
              <w:right w:w="108" w:type="dxa"/>
            </w:tcMar>
            <w:vAlign w:val="center"/>
            <w:hideMark/>
          </w:tcPr>
          <w:p w14:paraId="3E7BDF3D" w14:textId="77777777" w:rsidR="00B217F5" w:rsidRPr="002008FC" w:rsidRDefault="00B217F5" w:rsidP="00173AA0">
            <w:pPr>
              <w:jc w:val="center"/>
              <w:rPr>
                <w:b/>
                <w:sz w:val="24"/>
                <w:szCs w:val="24"/>
              </w:rPr>
            </w:pPr>
            <w:r w:rsidRPr="002008FC">
              <w:rPr>
                <w:b/>
                <w:sz w:val="24"/>
                <w:szCs w:val="24"/>
              </w:rPr>
              <w:t>Management Trainee -IT</w:t>
            </w:r>
          </w:p>
        </w:tc>
      </w:tr>
      <w:tr w:rsidR="00B217F5" w:rsidRPr="002008FC" w14:paraId="52F00E53" w14:textId="77777777" w:rsidTr="00B217F5">
        <w:trPr>
          <w:trHeight w:val="180"/>
          <w:jc w:val="center"/>
        </w:trPr>
        <w:tc>
          <w:tcPr>
            <w:tcW w:w="368" w:type="pct"/>
            <w:noWrap/>
            <w:tcMar>
              <w:top w:w="0" w:type="dxa"/>
              <w:left w:w="108" w:type="dxa"/>
              <w:bottom w:w="0" w:type="dxa"/>
              <w:right w:w="108" w:type="dxa"/>
            </w:tcMar>
            <w:vAlign w:val="bottom"/>
            <w:hideMark/>
          </w:tcPr>
          <w:p w14:paraId="164A9537" w14:textId="77777777" w:rsidR="00B217F5" w:rsidRPr="002008FC" w:rsidRDefault="00B217F5" w:rsidP="00173AA0">
            <w:pPr>
              <w:jc w:val="center"/>
              <w:rPr>
                <w:sz w:val="24"/>
                <w:szCs w:val="24"/>
              </w:rPr>
            </w:pPr>
            <w:r w:rsidRPr="002008FC">
              <w:rPr>
                <w:sz w:val="24"/>
                <w:szCs w:val="24"/>
              </w:rPr>
              <w:t>1</w:t>
            </w:r>
          </w:p>
        </w:tc>
        <w:tc>
          <w:tcPr>
            <w:tcW w:w="1104" w:type="pct"/>
            <w:tcMar>
              <w:top w:w="0" w:type="dxa"/>
              <w:left w:w="108" w:type="dxa"/>
              <w:bottom w:w="0" w:type="dxa"/>
              <w:right w:w="108" w:type="dxa"/>
            </w:tcMar>
            <w:vAlign w:val="bottom"/>
          </w:tcPr>
          <w:p w14:paraId="464B1275" w14:textId="77777777" w:rsidR="00B217F5" w:rsidRPr="002008FC" w:rsidRDefault="00B217F5" w:rsidP="00173AA0">
            <w:pPr>
              <w:rPr>
                <w:sz w:val="24"/>
                <w:szCs w:val="24"/>
              </w:rPr>
            </w:pPr>
            <w:r w:rsidRPr="002008FC">
              <w:rPr>
                <w:sz w:val="24"/>
                <w:szCs w:val="24"/>
              </w:rPr>
              <w:t xml:space="preserve">Management </w:t>
            </w:r>
            <w:r w:rsidRPr="00F37A7F">
              <w:rPr>
                <w:sz w:val="24"/>
                <w:szCs w:val="24"/>
              </w:rPr>
              <w:t xml:space="preserve">Knowledge </w:t>
            </w:r>
          </w:p>
        </w:tc>
        <w:tc>
          <w:tcPr>
            <w:tcW w:w="1105" w:type="pct"/>
            <w:tcMar>
              <w:top w:w="0" w:type="dxa"/>
              <w:left w:w="108" w:type="dxa"/>
              <w:bottom w:w="0" w:type="dxa"/>
              <w:right w:w="108" w:type="dxa"/>
            </w:tcMar>
          </w:tcPr>
          <w:p w14:paraId="490FE42D" w14:textId="77777777" w:rsidR="00B217F5" w:rsidRPr="002008FC" w:rsidRDefault="00B217F5" w:rsidP="00173AA0">
            <w:pPr>
              <w:rPr>
                <w:sz w:val="24"/>
                <w:szCs w:val="24"/>
              </w:rPr>
            </w:pPr>
            <w:r w:rsidRPr="002008FC">
              <w:rPr>
                <w:sz w:val="24"/>
                <w:szCs w:val="24"/>
              </w:rPr>
              <w:t>Advanced</w:t>
            </w:r>
          </w:p>
        </w:tc>
        <w:tc>
          <w:tcPr>
            <w:tcW w:w="784" w:type="pct"/>
            <w:noWrap/>
            <w:tcMar>
              <w:top w:w="0" w:type="dxa"/>
              <w:left w:w="108" w:type="dxa"/>
              <w:bottom w:w="0" w:type="dxa"/>
              <w:right w:w="108" w:type="dxa"/>
            </w:tcMar>
          </w:tcPr>
          <w:p w14:paraId="01B16BBE" w14:textId="77777777" w:rsidR="00B217F5" w:rsidRPr="002008FC" w:rsidRDefault="00B217F5" w:rsidP="00173AA0">
            <w:pPr>
              <w:rPr>
                <w:sz w:val="24"/>
                <w:szCs w:val="24"/>
              </w:rPr>
            </w:pPr>
            <w:r w:rsidRPr="002008FC">
              <w:rPr>
                <w:sz w:val="24"/>
                <w:szCs w:val="24"/>
              </w:rPr>
              <w:t>Advanced</w:t>
            </w:r>
          </w:p>
        </w:tc>
        <w:tc>
          <w:tcPr>
            <w:tcW w:w="820" w:type="pct"/>
            <w:noWrap/>
            <w:tcMar>
              <w:top w:w="0" w:type="dxa"/>
              <w:left w:w="108" w:type="dxa"/>
              <w:bottom w:w="0" w:type="dxa"/>
              <w:right w:w="108" w:type="dxa"/>
            </w:tcMar>
          </w:tcPr>
          <w:p w14:paraId="0E7EFFE3" w14:textId="77777777" w:rsidR="00B217F5" w:rsidRPr="002008FC" w:rsidRDefault="00B217F5" w:rsidP="00173AA0">
            <w:pPr>
              <w:rPr>
                <w:sz w:val="24"/>
                <w:szCs w:val="24"/>
              </w:rPr>
            </w:pPr>
            <w:r w:rsidRPr="002008FC">
              <w:rPr>
                <w:sz w:val="24"/>
                <w:szCs w:val="24"/>
              </w:rPr>
              <w:t>Advanced</w:t>
            </w:r>
          </w:p>
        </w:tc>
        <w:tc>
          <w:tcPr>
            <w:tcW w:w="819" w:type="pct"/>
            <w:tcMar>
              <w:top w:w="0" w:type="dxa"/>
              <w:left w:w="108" w:type="dxa"/>
              <w:bottom w:w="0" w:type="dxa"/>
              <w:right w:w="108" w:type="dxa"/>
            </w:tcMar>
          </w:tcPr>
          <w:p w14:paraId="392B7338" w14:textId="77777777" w:rsidR="00B217F5" w:rsidRPr="002008FC" w:rsidRDefault="00B217F5" w:rsidP="00173AA0">
            <w:pPr>
              <w:rPr>
                <w:sz w:val="24"/>
                <w:szCs w:val="24"/>
              </w:rPr>
            </w:pPr>
            <w:r w:rsidRPr="002008FC">
              <w:rPr>
                <w:sz w:val="24"/>
                <w:szCs w:val="24"/>
              </w:rPr>
              <w:t>Advanced</w:t>
            </w:r>
          </w:p>
        </w:tc>
      </w:tr>
      <w:tr w:rsidR="00B217F5" w:rsidRPr="002008FC" w14:paraId="23CB244A" w14:textId="77777777" w:rsidTr="00B217F5">
        <w:trPr>
          <w:trHeight w:val="240"/>
          <w:jc w:val="center"/>
        </w:trPr>
        <w:tc>
          <w:tcPr>
            <w:tcW w:w="368" w:type="pct"/>
            <w:noWrap/>
            <w:tcMar>
              <w:top w:w="0" w:type="dxa"/>
              <w:left w:w="108" w:type="dxa"/>
              <w:bottom w:w="0" w:type="dxa"/>
              <w:right w:w="108" w:type="dxa"/>
            </w:tcMar>
            <w:vAlign w:val="bottom"/>
            <w:hideMark/>
          </w:tcPr>
          <w:p w14:paraId="5E625DF7" w14:textId="77777777" w:rsidR="00B217F5" w:rsidRPr="002008FC" w:rsidRDefault="00B217F5" w:rsidP="00173AA0">
            <w:pPr>
              <w:jc w:val="center"/>
              <w:rPr>
                <w:sz w:val="24"/>
                <w:szCs w:val="24"/>
              </w:rPr>
            </w:pPr>
            <w:r w:rsidRPr="002008FC">
              <w:rPr>
                <w:sz w:val="24"/>
                <w:szCs w:val="24"/>
              </w:rPr>
              <w:t>2</w:t>
            </w:r>
          </w:p>
        </w:tc>
        <w:tc>
          <w:tcPr>
            <w:tcW w:w="1104" w:type="pct"/>
            <w:noWrap/>
            <w:tcMar>
              <w:top w:w="0" w:type="dxa"/>
              <w:left w:w="108" w:type="dxa"/>
              <w:bottom w:w="0" w:type="dxa"/>
              <w:right w:w="108" w:type="dxa"/>
            </w:tcMar>
            <w:vAlign w:val="bottom"/>
          </w:tcPr>
          <w:p w14:paraId="7EBBC86F" w14:textId="77777777" w:rsidR="00B217F5" w:rsidRPr="002008FC" w:rsidRDefault="00B217F5" w:rsidP="00173AA0">
            <w:pPr>
              <w:rPr>
                <w:sz w:val="24"/>
                <w:szCs w:val="24"/>
              </w:rPr>
            </w:pPr>
            <w:r w:rsidRPr="00F37A7F">
              <w:rPr>
                <w:sz w:val="24"/>
                <w:szCs w:val="24"/>
              </w:rPr>
              <w:t>Research &amp; Inquiry</w:t>
            </w:r>
          </w:p>
        </w:tc>
        <w:tc>
          <w:tcPr>
            <w:tcW w:w="1105" w:type="pct"/>
            <w:noWrap/>
            <w:tcMar>
              <w:top w:w="0" w:type="dxa"/>
              <w:left w:w="108" w:type="dxa"/>
              <w:bottom w:w="0" w:type="dxa"/>
              <w:right w:w="108" w:type="dxa"/>
            </w:tcMar>
          </w:tcPr>
          <w:p w14:paraId="05054642" w14:textId="77777777" w:rsidR="00B217F5" w:rsidRPr="002008FC" w:rsidRDefault="00B217F5" w:rsidP="00173AA0">
            <w:pPr>
              <w:rPr>
                <w:sz w:val="24"/>
                <w:szCs w:val="24"/>
              </w:rPr>
            </w:pPr>
            <w:r w:rsidRPr="002008FC">
              <w:rPr>
                <w:sz w:val="24"/>
                <w:szCs w:val="24"/>
              </w:rPr>
              <w:t>Intermediate</w:t>
            </w:r>
          </w:p>
        </w:tc>
        <w:tc>
          <w:tcPr>
            <w:tcW w:w="784" w:type="pct"/>
            <w:noWrap/>
            <w:tcMar>
              <w:top w:w="0" w:type="dxa"/>
              <w:left w:w="108" w:type="dxa"/>
              <w:bottom w:w="0" w:type="dxa"/>
              <w:right w:w="108" w:type="dxa"/>
            </w:tcMar>
          </w:tcPr>
          <w:p w14:paraId="3665163D" w14:textId="77777777" w:rsidR="00B217F5" w:rsidRPr="002008FC" w:rsidRDefault="00B217F5" w:rsidP="00173AA0">
            <w:pPr>
              <w:rPr>
                <w:sz w:val="24"/>
                <w:szCs w:val="24"/>
              </w:rPr>
            </w:pPr>
            <w:r w:rsidRPr="002008FC">
              <w:rPr>
                <w:sz w:val="24"/>
                <w:szCs w:val="24"/>
              </w:rPr>
              <w:t>Intermediate</w:t>
            </w:r>
          </w:p>
        </w:tc>
        <w:tc>
          <w:tcPr>
            <w:tcW w:w="820" w:type="pct"/>
            <w:noWrap/>
            <w:tcMar>
              <w:top w:w="0" w:type="dxa"/>
              <w:left w:w="108" w:type="dxa"/>
              <w:bottom w:w="0" w:type="dxa"/>
              <w:right w:w="108" w:type="dxa"/>
            </w:tcMar>
          </w:tcPr>
          <w:p w14:paraId="5F12E7D8" w14:textId="77777777" w:rsidR="00B217F5" w:rsidRPr="002008FC" w:rsidRDefault="00B217F5" w:rsidP="00173AA0">
            <w:pPr>
              <w:rPr>
                <w:sz w:val="24"/>
                <w:szCs w:val="24"/>
              </w:rPr>
            </w:pPr>
            <w:r w:rsidRPr="002008FC">
              <w:rPr>
                <w:sz w:val="24"/>
                <w:szCs w:val="24"/>
              </w:rPr>
              <w:t>Intermediate</w:t>
            </w:r>
          </w:p>
        </w:tc>
        <w:tc>
          <w:tcPr>
            <w:tcW w:w="819" w:type="pct"/>
            <w:tcMar>
              <w:top w:w="0" w:type="dxa"/>
              <w:left w:w="108" w:type="dxa"/>
              <w:bottom w:w="0" w:type="dxa"/>
              <w:right w:w="108" w:type="dxa"/>
            </w:tcMar>
          </w:tcPr>
          <w:p w14:paraId="73552075" w14:textId="77777777" w:rsidR="00B217F5" w:rsidRPr="002008FC" w:rsidRDefault="00B217F5" w:rsidP="00173AA0">
            <w:pPr>
              <w:rPr>
                <w:sz w:val="24"/>
                <w:szCs w:val="24"/>
              </w:rPr>
            </w:pPr>
            <w:r w:rsidRPr="002008FC">
              <w:rPr>
                <w:sz w:val="24"/>
                <w:szCs w:val="24"/>
              </w:rPr>
              <w:t>Intermediate</w:t>
            </w:r>
          </w:p>
        </w:tc>
      </w:tr>
      <w:tr w:rsidR="00B217F5" w:rsidRPr="002008FC" w14:paraId="0959D4FF" w14:textId="77777777" w:rsidTr="00B217F5">
        <w:trPr>
          <w:trHeight w:val="179"/>
          <w:jc w:val="center"/>
        </w:trPr>
        <w:tc>
          <w:tcPr>
            <w:tcW w:w="368" w:type="pct"/>
            <w:noWrap/>
            <w:tcMar>
              <w:top w:w="0" w:type="dxa"/>
              <w:left w:w="108" w:type="dxa"/>
              <w:bottom w:w="0" w:type="dxa"/>
              <w:right w:w="108" w:type="dxa"/>
            </w:tcMar>
            <w:vAlign w:val="bottom"/>
            <w:hideMark/>
          </w:tcPr>
          <w:p w14:paraId="433BE10E" w14:textId="77777777" w:rsidR="00B217F5" w:rsidRPr="002008FC" w:rsidRDefault="00B217F5" w:rsidP="00173AA0">
            <w:pPr>
              <w:jc w:val="center"/>
              <w:rPr>
                <w:sz w:val="24"/>
                <w:szCs w:val="24"/>
              </w:rPr>
            </w:pPr>
            <w:r w:rsidRPr="002008FC">
              <w:rPr>
                <w:sz w:val="24"/>
                <w:szCs w:val="24"/>
              </w:rPr>
              <w:t>3</w:t>
            </w:r>
          </w:p>
        </w:tc>
        <w:tc>
          <w:tcPr>
            <w:tcW w:w="1104" w:type="pct"/>
            <w:tcMar>
              <w:top w:w="0" w:type="dxa"/>
              <w:left w:w="108" w:type="dxa"/>
              <w:bottom w:w="0" w:type="dxa"/>
              <w:right w:w="108" w:type="dxa"/>
            </w:tcMar>
            <w:vAlign w:val="bottom"/>
          </w:tcPr>
          <w:p w14:paraId="6B35BC70" w14:textId="77777777" w:rsidR="00B217F5" w:rsidRPr="002008FC" w:rsidRDefault="00B217F5" w:rsidP="00173AA0">
            <w:pPr>
              <w:rPr>
                <w:sz w:val="24"/>
                <w:szCs w:val="24"/>
              </w:rPr>
            </w:pPr>
            <w:r w:rsidRPr="00F37A7F">
              <w:rPr>
                <w:sz w:val="24"/>
                <w:szCs w:val="24"/>
              </w:rPr>
              <w:t>Critical Thinking &amp; Problem Solving</w:t>
            </w:r>
          </w:p>
        </w:tc>
        <w:tc>
          <w:tcPr>
            <w:tcW w:w="1105" w:type="pct"/>
            <w:tcMar>
              <w:top w:w="0" w:type="dxa"/>
              <w:left w:w="108" w:type="dxa"/>
              <w:bottom w:w="0" w:type="dxa"/>
              <w:right w:w="108" w:type="dxa"/>
            </w:tcMar>
          </w:tcPr>
          <w:p w14:paraId="078AF32D" w14:textId="77777777" w:rsidR="00B217F5" w:rsidRPr="002008FC" w:rsidRDefault="00B217F5" w:rsidP="00173AA0">
            <w:pPr>
              <w:rPr>
                <w:sz w:val="24"/>
                <w:szCs w:val="24"/>
              </w:rPr>
            </w:pPr>
            <w:r w:rsidRPr="002008FC">
              <w:rPr>
                <w:sz w:val="24"/>
                <w:szCs w:val="24"/>
              </w:rPr>
              <w:t>Intermediate</w:t>
            </w:r>
          </w:p>
        </w:tc>
        <w:tc>
          <w:tcPr>
            <w:tcW w:w="784" w:type="pct"/>
            <w:tcMar>
              <w:top w:w="0" w:type="dxa"/>
              <w:left w:w="108" w:type="dxa"/>
              <w:bottom w:w="0" w:type="dxa"/>
              <w:right w:w="108" w:type="dxa"/>
            </w:tcMar>
          </w:tcPr>
          <w:p w14:paraId="789FBAC5" w14:textId="77777777" w:rsidR="00B217F5" w:rsidRPr="002008FC" w:rsidRDefault="00B217F5" w:rsidP="00173AA0">
            <w:pPr>
              <w:rPr>
                <w:sz w:val="24"/>
                <w:szCs w:val="24"/>
              </w:rPr>
            </w:pPr>
            <w:r w:rsidRPr="002008FC">
              <w:rPr>
                <w:sz w:val="24"/>
                <w:szCs w:val="24"/>
              </w:rPr>
              <w:t>Intermediate</w:t>
            </w:r>
          </w:p>
        </w:tc>
        <w:tc>
          <w:tcPr>
            <w:tcW w:w="820" w:type="pct"/>
            <w:tcMar>
              <w:top w:w="0" w:type="dxa"/>
              <w:left w:w="108" w:type="dxa"/>
              <w:bottom w:w="0" w:type="dxa"/>
              <w:right w:w="108" w:type="dxa"/>
            </w:tcMar>
          </w:tcPr>
          <w:p w14:paraId="22CD04F7" w14:textId="77777777" w:rsidR="00B217F5" w:rsidRPr="002008FC" w:rsidRDefault="00B217F5" w:rsidP="00173AA0">
            <w:pPr>
              <w:rPr>
                <w:sz w:val="24"/>
                <w:szCs w:val="24"/>
              </w:rPr>
            </w:pPr>
            <w:r w:rsidRPr="002008FC">
              <w:rPr>
                <w:sz w:val="24"/>
                <w:szCs w:val="24"/>
              </w:rPr>
              <w:t>Intermediate</w:t>
            </w:r>
          </w:p>
        </w:tc>
        <w:tc>
          <w:tcPr>
            <w:tcW w:w="819" w:type="pct"/>
            <w:tcMar>
              <w:top w:w="0" w:type="dxa"/>
              <w:left w:w="108" w:type="dxa"/>
              <w:bottom w:w="0" w:type="dxa"/>
              <w:right w:w="108" w:type="dxa"/>
            </w:tcMar>
          </w:tcPr>
          <w:p w14:paraId="2E4432B3" w14:textId="77777777" w:rsidR="00B217F5" w:rsidRPr="002008FC" w:rsidRDefault="00B217F5" w:rsidP="00173AA0">
            <w:pPr>
              <w:rPr>
                <w:sz w:val="24"/>
                <w:szCs w:val="24"/>
              </w:rPr>
            </w:pPr>
            <w:r w:rsidRPr="002008FC">
              <w:rPr>
                <w:sz w:val="24"/>
                <w:szCs w:val="24"/>
              </w:rPr>
              <w:t>Intermediate</w:t>
            </w:r>
          </w:p>
        </w:tc>
      </w:tr>
      <w:tr w:rsidR="00B217F5" w:rsidRPr="002008FC" w14:paraId="00156C8B" w14:textId="77777777" w:rsidTr="00B217F5">
        <w:trPr>
          <w:trHeight w:val="240"/>
          <w:jc w:val="center"/>
        </w:trPr>
        <w:tc>
          <w:tcPr>
            <w:tcW w:w="368" w:type="pct"/>
            <w:noWrap/>
            <w:tcMar>
              <w:top w:w="0" w:type="dxa"/>
              <w:left w:w="108" w:type="dxa"/>
              <w:bottom w:w="0" w:type="dxa"/>
              <w:right w:w="108" w:type="dxa"/>
            </w:tcMar>
            <w:vAlign w:val="bottom"/>
            <w:hideMark/>
          </w:tcPr>
          <w:p w14:paraId="564CF78D" w14:textId="77777777" w:rsidR="00B217F5" w:rsidRPr="002008FC" w:rsidRDefault="00B217F5" w:rsidP="00173AA0">
            <w:pPr>
              <w:jc w:val="center"/>
              <w:rPr>
                <w:sz w:val="24"/>
                <w:szCs w:val="24"/>
              </w:rPr>
            </w:pPr>
            <w:r w:rsidRPr="002008FC">
              <w:rPr>
                <w:sz w:val="24"/>
                <w:szCs w:val="24"/>
              </w:rPr>
              <w:t>4</w:t>
            </w:r>
          </w:p>
        </w:tc>
        <w:tc>
          <w:tcPr>
            <w:tcW w:w="1104" w:type="pct"/>
            <w:tcMar>
              <w:top w:w="0" w:type="dxa"/>
              <w:left w:w="108" w:type="dxa"/>
              <w:bottom w:w="0" w:type="dxa"/>
              <w:right w:w="108" w:type="dxa"/>
            </w:tcMar>
            <w:vAlign w:val="bottom"/>
          </w:tcPr>
          <w:p w14:paraId="61C1CFE9" w14:textId="77777777" w:rsidR="00B217F5" w:rsidRPr="002008FC" w:rsidRDefault="00B217F5" w:rsidP="00173AA0">
            <w:pPr>
              <w:rPr>
                <w:sz w:val="24"/>
                <w:szCs w:val="24"/>
              </w:rPr>
            </w:pPr>
            <w:r w:rsidRPr="00F37A7F">
              <w:rPr>
                <w:sz w:val="24"/>
                <w:szCs w:val="24"/>
              </w:rPr>
              <w:t xml:space="preserve">Decision Making </w:t>
            </w:r>
          </w:p>
        </w:tc>
        <w:tc>
          <w:tcPr>
            <w:tcW w:w="1105" w:type="pct"/>
            <w:tcMar>
              <w:top w:w="0" w:type="dxa"/>
              <w:left w:w="108" w:type="dxa"/>
              <w:bottom w:w="0" w:type="dxa"/>
              <w:right w:w="108" w:type="dxa"/>
            </w:tcMar>
          </w:tcPr>
          <w:p w14:paraId="635208DD" w14:textId="77777777" w:rsidR="00B217F5" w:rsidRPr="002008FC" w:rsidRDefault="00B217F5" w:rsidP="00173AA0">
            <w:pPr>
              <w:rPr>
                <w:sz w:val="24"/>
                <w:szCs w:val="24"/>
              </w:rPr>
            </w:pPr>
            <w:r w:rsidRPr="002008FC">
              <w:rPr>
                <w:sz w:val="24"/>
                <w:szCs w:val="24"/>
              </w:rPr>
              <w:t xml:space="preserve">Intermediate </w:t>
            </w:r>
          </w:p>
        </w:tc>
        <w:tc>
          <w:tcPr>
            <w:tcW w:w="784" w:type="pct"/>
            <w:tcMar>
              <w:top w:w="0" w:type="dxa"/>
              <w:left w:w="108" w:type="dxa"/>
              <w:bottom w:w="0" w:type="dxa"/>
              <w:right w:w="108" w:type="dxa"/>
            </w:tcMar>
          </w:tcPr>
          <w:p w14:paraId="5D2B03B7" w14:textId="77777777" w:rsidR="00B217F5" w:rsidRPr="002008FC" w:rsidRDefault="00B217F5" w:rsidP="00173AA0">
            <w:pPr>
              <w:rPr>
                <w:sz w:val="24"/>
                <w:szCs w:val="24"/>
              </w:rPr>
            </w:pPr>
            <w:r w:rsidRPr="002008FC">
              <w:rPr>
                <w:sz w:val="24"/>
                <w:szCs w:val="24"/>
              </w:rPr>
              <w:t>Intermediate</w:t>
            </w:r>
          </w:p>
        </w:tc>
        <w:tc>
          <w:tcPr>
            <w:tcW w:w="820" w:type="pct"/>
            <w:tcMar>
              <w:top w:w="0" w:type="dxa"/>
              <w:left w:w="108" w:type="dxa"/>
              <w:bottom w:w="0" w:type="dxa"/>
              <w:right w:w="108" w:type="dxa"/>
            </w:tcMar>
          </w:tcPr>
          <w:p w14:paraId="563A5FDE" w14:textId="77777777" w:rsidR="00B217F5" w:rsidRPr="002008FC" w:rsidRDefault="00B217F5" w:rsidP="00173AA0">
            <w:pPr>
              <w:rPr>
                <w:sz w:val="24"/>
                <w:szCs w:val="24"/>
              </w:rPr>
            </w:pPr>
            <w:r w:rsidRPr="002008FC">
              <w:rPr>
                <w:sz w:val="24"/>
                <w:szCs w:val="24"/>
              </w:rPr>
              <w:t>Intermediate</w:t>
            </w:r>
          </w:p>
        </w:tc>
        <w:tc>
          <w:tcPr>
            <w:tcW w:w="819" w:type="pct"/>
            <w:tcMar>
              <w:top w:w="0" w:type="dxa"/>
              <w:left w:w="108" w:type="dxa"/>
              <w:bottom w:w="0" w:type="dxa"/>
              <w:right w:w="108" w:type="dxa"/>
            </w:tcMar>
          </w:tcPr>
          <w:p w14:paraId="187CA011" w14:textId="77777777" w:rsidR="00B217F5" w:rsidRPr="002008FC" w:rsidRDefault="00B217F5" w:rsidP="00173AA0">
            <w:pPr>
              <w:rPr>
                <w:sz w:val="24"/>
                <w:szCs w:val="24"/>
              </w:rPr>
            </w:pPr>
            <w:r w:rsidRPr="002008FC">
              <w:rPr>
                <w:sz w:val="24"/>
                <w:szCs w:val="24"/>
              </w:rPr>
              <w:t>Intermediate</w:t>
            </w:r>
          </w:p>
        </w:tc>
      </w:tr>
      <w:tr w:rsidR="00B217F5" w:rsidRPr="002008FC" w14:paraId="19DD44EE" w14:textId="77777777" w:rsidTr="00B217F5">
        <w:trPr>
          <w:trHeight w:val="240"/>
          <w:jc w:val="center"/>
        </w:trPr>
        <w:tc>
          <w:tcPr>
            <w:tcW w:w="368" w:type="pct"/>
            <w:noWrap/>
            <w:tcMar>
              <w:top w:w="0" w:type="dxa"/>
              <w:left w:w="108" w:type="dxa"/>
              <w:bottom w:w="0" w:type="dxa"/>
              <w:right w:w="108" w:type="dxa"/>
            </w:tcMar>
            <w:vAlign w:val="bottom"/>
            <w:hideMark/>
          </w:tcPr>
          <w:p w14:paraId="50F1C518" w14:textId="77777777" w:rsidR="00B217F5" w:rsidRPr="002008FC" w:rsidRDefault="00B217F5" w:rsidP="00173AA0">
            <w:pPr>
              <w:jc w:val="center"/>
              <w:rPr>
                <w:sz w:val="24"/>
                <w:szCs w:val="24"/>
              </w:rPr>
            </w:pPr>
            <w:r w:rsidRPr="002008FC">
              <w:rPr>
                <w:sz w:val="24"/>
                <w:szCs w:val="24"/>
              </w:rPr>
              <w:t>5</w:t>
            </w:r>
          </w:p>
        </w:tc>
        <w:tc>
          <w:tcPr>
            <w:tcW w:w="1104" w:type="pct"/>
            <w:tcMar>
              <w:top w:w="0" w:type="dxa"/>
              <w:left w:w="108" w:type="dxa"/>
              <w:bottom w:w="0" w:type="dxa"/>
              <w:right w:w="108" w:type="dxa"/>
            </w:tcMar>
            <w:vAlign w:val="bottom"/>
          </w:tcPr>
          <w:p w14:paraId="66231730" w14:textId="77777777" w:rsidR="00B217F5" w:rsidRPr="002008FC" w:rsidRDefault="00B217F5" w:rsidP="00173AA0">
            <w:pPr>
              <w:rPr>
                <w:sz w:val="24"/>
                <w:szCs w:val="24"/>
              </w:rPr>
            </w:pPr>
            <w:r w:rsidRPr="002008FC">
              <w:rPr>
                <w:sz w:val="24"/>
                <w:szCs w:val="24"/>
              </w:rPr>
              <w:t>ICT Usage</w:t>
            </w:r>
          </w:p>
        </w:tc>
        <w:tc>
          <w:tcPr>
            <w:tcW w:w="1105" w:type="pct"/>
            <w:noWrap/>
            <w:tcMar>
              <w:top w:w="0" w:type="dxa"/>
              <w:left w:w="108" w:type="dxa"/>
              <w:bottom w:w="0" w:type="dxa"/>
              <w:right w:w="108" w:type="dxa"/>
            </w:tcMar>
          </w:tcPr>
          <w:p w14:paraId="6B3D825F" w14:textId="77777777" w:rsidR="00B217F5" w:rsidRPr="002008FC" w:rsidRDefault="00B217F5" w:rsidP="00173AA0">
            <w:pPr>
              <w:rPr>
                <w:sz w:val="24"/>
                <w:szCs w:val="24"/>
              </w:rPr>
            </w:pPr>
            <w:r w:rsidRPr="002008FC">
              <w:rPr>
                <w:sz w:val="24"/>
                <w:szCs w:val="24"/>
              </w:rPr>
              <w:t>Advanced</w:t>
            </w:r>
          </w:p>
        </w:tc>
        <w:tc>
          <w:tcPr>
            <w:tcW w:w="784" w:type="pct"/>
            <w:noWrap/>
            <w:tcMar>
              <w:top w:w="0" w:type="dxa"/>
              <w:left w:w="108" w:type="dxa"/>
              <w:bottom w:w="0" w:type="dxa"/>
              <w:right w:w="108" w:type="dxa"/>
            </w:tcMar>
          </w:tcPr>
          <w:p w14:paraId="31BF72F8" w14:textId="77777777" w:rsidR="00B217F5" w:rsidRPr="002008FC" w:rsidRDefault="00B217F5" w:rsidP="00173AA0">
            <w:pPr>
              <w:rPr>
                <w:sz w:val="24"/>
                <w:szCs w:val="24"/>
              </w:rPr>
            </w:pPr>
            <w:r w:rsidRPr="002008FC">
              <w:rPr>
                <w:sz w:val="24"/>
                <w:szCs w:val="24"/>
              </w:rPr>
              <w:t>Advanced</w:t>
            </w:r>
          </w:p>
        </w:tc>
        <w:tc>
          <w:tcPr>
            <w:tcW w:w="820" w:type="pct"/>
            <w:tcMar>
              <w:top w:w="0" w:type="dxa"/>
              <w:left w:w="108" w:type="dxa"/>
              <w:bottom w:w="0" w:type="dxa"/>
              <w:right w:w="108" w:type="dxa"/>
            </w:tcMar>
          </w:tcPr>
          <w:p w14:paraId="18AA62B2" w14:textId="77777777" w:rsidR="00B217F5" w:rsidRPr="002008FC" w:rsidRDefault="00B217F5" w:rsidP="00173AA0">
            <w:pPr>
              <w:rPr>
                <w:sz w:val="24"/>
                <w:szCs w:val="24"/>
              </w:rPr>
            </w:pPr>
            <w:r w:rsidRPr="002008FC">
              <w:rPr>
                <w:sz w:val="24"/>
                <w:szCs w:val="24"/>
              </w:rPr>
              <w:t>Advanced</w:t>
            </w:r>
          </w:p>
        </w:tc>
        <w:tc>
          <w:tcPr>
            <w:tcW w:w="819" w:type="pct"/>
            <w:tcMar>
              <w:top w:w="0" w:type="dxa"/>
              <w:left w:w="108" w:type="dxa"/>
              <w:bottom w:w="0" w:type="dxa"/>
              <w:right w:w="108" w:type="dxa"/>
            </w:tcMar>
          </w:tcPr>
          <w:p w14:paraId="5B990EE5" w14:textId="77777777" w:rsidR="00B217F5" w:rsidRPr="002008FC" w:rsidRDefault="00B217F5" w:rsidP="00173AA0">
            <w:pPr>
              <w:rPr>
                <w:sz w:val="24"/>
                <w:szCs w:val="24"/>
              </w:rPr>
            </w:pPr>
            <w:r w:rsidRPr="002008FC">
              <w:rPr>
                <w:sz w:val="24"/>
                <w:szCs w:val="24"/>
              </w:rPr>
              <w:t>Advanced</w:t>
            </w:r>
          </w:p>
        </w:tc>
      </w:tr>
      <w:tr w:rsidR="00B217F5" w:rsidRPr="002008FC" w14:paraId="4B572687" w14:textId="77777777" w:rsidTr="00B217F5">
        <w:trPr>
          <w:trHeight w:val="240"/>
          <w:jc w:val="center"/>
        </w:trPr>
        <w:tc>
          <w:tcPr>
            <w:tcW w:w="368" w:type="pct"/>
            <w:noWrap/>
            <w:tcMar>
              <w:top w:w="0" w:type="dxa"/>
              <w:left w:w="108" w:type="dxa"/>
              <w:bottom w:w="0" w:type="dxa"/>
              <w:right w:w="108" w:type="dxa"/>
            </w:tcMar>
            <w:vAlign w:val="bottom"/>
            <w:hideMark/>
          </w:tcPr>
          <w:p w14:paraId="58AA1ADA" w14:textId="77777777" w:rsidR="00B217F5" w:rsidRPr="002008FC" w:rsidRDefault="00B217F5" w:rsidP="00173AA0">
            <w:pPr>
              <w:jc w:val="center"/>
              <w:rPr>
                <w:sz w:val="24"/>
                <w:szCs w:val="24"/>
              </w:rPr>
            </w:pPr>
            <w:r w:rsidRPr="002008FC">
              <w:rPr>
                <w:sz w:val="24"/>
                <w:szCs w:val="24"/>
              </w:rPr>
              <w:t>6</w:t>
            </w:r>
          </w:p>
        </w:tc>
        <w:tc>
          <w:tcPr>
            <w:tcW w:w="1104" w:type="pct"/>
            <w:tcMar>
              <w:top w:w="0" w:type="dxa"/>
              <w:left w:w="108" w:type="dxa"/>
              <w:bottom w:w="0" w:type="dxa"/>
              <w:right w:w="108" w:type="dxa"/>
            </w:tcMar>
            <w:vAlign w:val="center"/>
          </w:tcPr>
          <w:p w14:paraId="10D50679" w14:textId="77777777" w:rsidR="00B217F5" w:rsidRPr="002008FC" w:rsidRDefault="00B217F5" w:rsidP="00173AA0">
            <w:pPr>
              <w:rPr>
                <w:sz w:val="24"/>
                <w:szCs w:val="24"/>
              </w:rPr>
            </w:pPr>
            <w:r w:rsidRPr="00F37A7F">
              <w:rPr>
                <w:sz w:val="24"/>
                <w:szCs w:val="24"/>
              </w:rPr>
              <w:t xml:space="preserve">Creativity, Innovation &amp; </w:t>
            </w:r>
            <w:r w:rsidRPr="002008FC">
              <w:rPr>
                <w:sz w:val="24"/>
                <w:szCs w:val="24"/>
              </w:rPr>
              <w:t>R</w:t>
            </w:r>
            <w:r w:rsidRPr="00F37A7F">
              <w:rPr>
                <w:sz w:val="24"/>
                <w:szCs w:val="24"/>
              </w:rPr>
              <w:t xml:space="preserve">eflective </w:t>
            </w:r>
            <w:r w:rsidRPr="002008FC">
              <w:rPr>
                <w:sz w:val="24"/>
                <w:szCs w:val="24"/>
              </w:rPr>
              <w:t>T</w:t>
            </w:r>
            <w:r w:rsidRPr="00F37A7F">
              <w:rPr>
                <w:sz w:val="24"/>
                <w:szCs w:val="24"/>
              </w:rPr>
              <w:t>hinking</w:t>
            </w:r>
          </w:p>
        </w:tc>
        <w:tc>
          <w:tcPr>
            <w:tcW w:w="1105" w:type="pct"/>
            <w:noWrap/>
            <w:tcMar>
              <w:top w:w="0" w:type="dxa"/>
              <w:left w:w="108" w:type="dxa"/>
              <w:bottom w:w="0" w:type="dxa"/>
              <w:right w:w="108" w:type="dxa"/>
            </w:tcMar>
          </w:tcPr>
          <w:p w14:paraId="57660B4D" w14:textId="77777777" w:rsidR="00B217F5" w:rsidRPr="002008FC" w:rsidRDefault="00B217F5" w:rsidP="00173AA0">
            <w:pPr>
              <w:rPr>
                <w:sz w:val="24"/>
                <w:szCs w:val="24"/>
              </w:rPr>
            </w:pPr>
            <w:r w:rsidRPr="002008FC">
              <w:rPr>
                <w:sz w:val="24"/>
                <w:szCs w:val="24"/>
              </w:rPr>
              <w:t>Intermediate</w:t>
            </w:r>
          </w:p>
        </w:tc>
        <w:tc>
          <w:tcPr>
            <w:tcW w:w="784" w:type="pct"/>
            <w:tcMar>
              <w:top w:w="0" w:type="dxa"/>
              <w:left w:w="108" w:type="dxa"/>
              <w:bottom w:w="0" w:type="dxa"/>
              <w:right w:w="108" w:type="dxa"/>
            </w:tcMar>
          </w:tcPr>
          <w:p w14:paraId="00CC5D6C" w14:textId="77777777" w:rsidR="00B217F5" w:rsidRPr="002008FC" w:rsidRDefault="00B217F5" w:rsidP="00173AA0">
            <w:pPr>
              <w:rPr>
                <w:sz w:val="24"/>
                <w:szCs w:val="24"/>
              </w:rPr>
            </w:pPr>
            <w:r w:rsidRPr="002008FC">
              <w:rPr>
                <w:sz w:val="24"/>
                <w:szCs w:val="24"/>
              </w:rPr>
              <w:t>Intermediate</w:t>
            </w:r>
          </w:p>
        </w:tc>
        <w:tc>
          <w:tcPr>
            <w:tcW w:w="820" w:type="pct"/>
            <w:tcMar>
              <w:top w:w="0" w:type="dxa"/>
              <w:left w:w="108" w:type="dxa"/>
              <w:bottom w:w="0" w:type="dxa"/>
              <w:right w:w="108" w:type="dxa"/>
            </w:tcMar>
          </w:tcPr>
          <w:p w14:paraId="3B28A08C" w14:textId="77777777" w:rsidR="00B217F5" w:rsidRPr="002008FC" w:rsidRDefault="00B217F5" w:rsidP="00173AA0">
            <w:pPr>
              <w:rPr>
                <w:sz w:val="24"/>
                <w:szCs w:val="24"/>
              </w:rPr>
            </w:pPr>
            <w:r w:rsidRPr="002008FC">
              <w:rPr>
                <w:sz w:val="24"/>
                <w:szCs w:val="24"/>
              </w:rPr>
              <w:t>Intermediate</w:t>
            </w:r>
          </w:p>
        </w:tc>
        <w:tc>
          <w:tcPr>
            <w:tcW w:w="819" w:type="pct"/>
            <w:tcMar>
              <w:top w:w="0" w:type="dxa"/>
              <w:left w:w="108" w:type="dxa"/>
              <w:bottom w:w="0" w:type="dxa"/>
              <w:right w:w="108" w:type="dxa"/>
            </w:tcMar>
          </w:tcPr>
          <w:p w14:paraId="20A3EA10" w14:textId="77777777" w:rsidR="00B217F5" w:rsidRPr="002008FC" w:rsidRDefault="00B217F5" w:rsidP="00173AA0">
            <w:pPr>
              <w:rPr>
                <w:sz w:val="24"/>
                <w:szCs w:val="24"/>
              </w:rPr>
            </w:pPr>
            <w:r w:rsidRPr="002008FC">
              <w:rPr>
                <w:sz w:val="24"/>
                <w:szCs w:val="24"/>
              </w:rPr>
              <w:t>Intermediate</w:t>
            </w:r>
          </w:p>
        </w:tc>
      </w:tr>
      <w:tr w:rsidR="00B217F5" w:rsidRPr="002008FC" w14:paraId="63B092F1" w14:textId="77777777" w:rsidTr="00B217F5">
        <w:trPr>
          <w:trHeight w:val="240"/>
          <w:jc w:val="center"/>
        </w:trPr>
        <w:tc>
          <w:tcPr>
            <w:tcW w:w="368" w:type="pct"/>
            <w:noWrap/>
            <w:tcMar>
              <w:top w:w="0" w:type="dxa"/>
              <w:left w:w="108" w:type="dxa"/>
              <w:bottom w:w="0" w:type="dxa"/>
              <w:right w:w="108" w:type="dxa"/>
            </w:tcMar>
            <w:vAlign w:val="bottom"/>
          </w:tcPr>
          <w:p w14:paraId="696DE427" w14:textId="77777777" w:rsidR="00B217F5" w:rsidRPr="002008FC" w:rsidRDefault="00B217F5" w:rsidP="00173AA0">
            <w:pPr>
              <w:jc w:val="center"/>
              <w:rPr>
                <w:sz w:val="24"/>
                <w:szCs w:val="24"/>
              </w:rPr>
            </w:pPr>
            <w:r w:rsidRPr="002008FC">
              <w:rPr>
                <w:sz w:val="24"/>
                <w:szCs w:val="24"/>
              </w:rPr>
              <w:t>8</w:t>
            </w:r>
          </w:p>
        </w:tc>
        <w:tc>
          <w:tcPr>
            <w:tcW w:w="1104" w:type="pct"/>
            <w:tcMar>
              <w:top w:w="0" w:type="dxa"/>
              <w:left w:w="108" w:type="dxa"/>
              <w:bottom w:w="0" w:type="dxa"/>
              <w:right w:w="108" w:type="dxa"/>
            </w:tcMar>
            <w:vAlign w:val="center"/>
          </w:tcPr>
          <w:p w14:paraId="37D6A793" w14:textId="77777777" w:rsidR="00B217F5" w:rsidRPr="002008FC" w:rsidRDefault="00B217F5" w:rsidP="00173AA0">
            <w:pPr>
              <w:rPr>
                <w:sz w:val="24"/>
                <w:szCs w:val="24"/>
              </w:rPr>
            </w:pPr>
            <w:r w:rsidRPr="00F37A7F">
              <w:rPr>
                <w:sz w:val="24"/>
                <w:szCs w:val="24"/>
              </w:rPr>
              <w:t xml:space="preserve">Communication </w:t>
            </w:r>
            <w:r w:rsidRPr="002008FC">
              <w:rPr>
                <w:sz w:val="24"/>
                <w:szCs w:val="24"/>
              </w:rPr>
              <w:t xml:space="preserve">and Presentation </w:t>
            </w:r>
            <w:r w:rsidRPr="00F37A7F">
              <w:rPr>
                <w:sz w:val="24"/>
                <w:szCs w:val="24"/>
              </w:rPr>
              <w:t>Skills</w:t>
            </w:r>
          </w:p>
        </w:tc>
        <w:tc>
          <w:tcPr>
            <w:tcW w:w="1105" w:type="pct"/>
            <w:noWrap/>
            <w:tcMar>
              <w:top w:w="0" w:type="dxa"/>
              <w:left w:w="108" w:type="dxa"/>
              <w:bottom w:w="0" w:type="dxa"/>
              <w:right w:w="108" w:type="dxa"/>
            </w:tcMar>
          </w:tcPr>
          <w:p w14:paraId="40E79276" w14:textId="77777777" w:rsidR="00B217F5" w:rsidRPr="002008FC" w:rsidRDefault="00B217F5" w:rsidP="00173AA0">
            <w:pPr>
              <w:rPr>
                <w:sz w:val="24"/>
                <w:szCs w:val="24"/>
              </w:rPr>
            </w:pPr>
            <w:r w:rsidRPr="002008FC">
              <w:rPr>
                <w:sz w:val="24"/>
                <w:szCs w:val="24"/>
              </w:rPr>
              <w:t>Advanced</w:t>
            </w:r>
          </w:p>
        </w:tc>
        <w:tc>
          <w:tcPr>
            <w:tcW w:w="784" w:type="pct"/>
            <w:tcMar>
              <w:top w:w="0" w:type="dxa"/>
              <w:left w:w="108" w:type="dxa"/>
              <w:bottom w:w="0" w:type="dxa"/>
              <w:right w:w="108" w:type="dxa"/>
            </w:tcMar>
          </w:tcPr>
          <w:p w14:paraId="0EEA8D77" w14:textId="77777777" w:rsidR="00B217F5" w:rsidRPr="002008FC" w:rsidRDefault="00B217F5" w:rsidP="00173AA0">
            <w:pPr>
              <w:rPr>
                <w:sz w:val="24"/>
                <w:szCs w:val="24"/>
              </w:rPr>
            </w:pPr>
            <w:r w:rsidRPr="002008FC">
              <w:rPr>
                <w:sz w:val="24"/>
                <w:szCs w:val="24"/>
              </w:rPr>
              <w:t>Advanced</w:t>
            </w:r>
          </w:p>
        </w:tc>
        <w:tc>
          <w:tcPr>
            <w:tcW w:w="820" w:type="pct"/>
            <w:tcMar>
              <w:top w:w="0" w:type="dxa"/>
              <w:left w:w="108" w:type="dxa"/>
              <w:bottom w:w="0" w:type="dxa"/>
              <w:right w:w="108" w:type="dxa"/>
            </w:tcMar>
          </w:tcPr>
          <w:p w14:paraId="5741C47A" w14:textId="77777777" w:rsidR="00B217F5" w:rsidRPr="002008FC" w:rsidRDefault="00B217F5" w:rsidP="00173AA0">
            <w:pPr>
              <w:rPr>
                <w:sz w:val="24"/>
                <w:szCs w:val="24"/>
              </w:rPr>
            </w:pPr>
            <w:r w:rsidRPr="002008FC">
              <w:rPr>
                <w:sz w:val="24"/>
                <w:szCs w:val="24"/>
              </w:rPr>
              <w:t>Advanced</w:t>
            </w:r>
          </w:p>
        </w:tc>
        <w:tc>
          <w:tcPr>
            <w:tcW w:w="819" w:type="pct"/>
            <w:tcMar>
              <w:top w:w="0" w:type="dxa"/>
              <w:left w:w="108" w:type="dxa"/>
              <w:bottom w:w="0" w:type="dxa"/>
              <w:right w:w="108" w:type="dxa"/>
            </w:tcMar>
          </w:tcPr>
          <w:p w14:paraId="111B69A5" w14:textId="77777777" w:rsidR="00B217F5" w:rsidRPr="002008FC" w:rsidRDefault="00B217F5" w:rsidP="00173AA0">
            <w:pPr>
              <w:rPr>
                <w:sz w:val="24"/>
                <w:szCs w:val="24"/>
              </w:rPr>
            </w:pPr>
            <w:r w:rsidRPr="002008FC">
              <w:rPr>
                <w:sz w:val="24"/>
                <w:szCs w:val="24"/>
              </w:rPr>
              <w:t>Advanced</w:t>
            </w:r>
          </w:p>
        </w:tc>
      </w:tr>
      <w:tr w:rsidR="00B217F5" w:rsidRPr="002008FC" w14:paraId="6A88EFA5" w14:textId="77777777" w:rsidTr="00B217F5">
        <w:trPr>
          <w:trHeight w:val="240"/>
          <w:jc w:val="center"/>
        </w:trPr>
        <w:tc>
          <w:tcPr>
            <w:tcW w:w="368" w:type="pct"/>
            <w:noWrap/>
            <w:tcMar>
              <w:top w:w="0" w:type="dxa"/>
              <w:left w:w="108" w:type="dxa"/>
              <w:bottom w:w="0" w:type="dxa"/>
              <w:right w:w="108" w:type="dxa"/>
            </w:tcMar>
            <w:vAlign w:val="bottom"/>
          </w:tcPr>
          <w:p w14:paraId="080203A4" w14:textId="77777777" w:rsidR="00B217F5" w:rsidRPr="002008FC" w:rsidRDefault="00B217F5" w:rsidP="00173AA0">
            <w:pPr>
              <w:jc w:val="center"/>
              <w:rPr>
                <w:sz w:val="24"/>
                <w:szCs w:val="24"/>
              </w:rPr>
            </w:pPr>
            <w:r w:rsidRPr="002008FC">
              <w:rPr>
                <w:sz w:val="24"/>
                <w:szCs w:val="24"/>
              </w:rPr>
              <w:t>9</w:t>
            </w:r>
          </w:p>
        </w:tc>
        <w:tc>
          <w:tcPr>
            <w:tcW w:w="1104" w:type="pct"/>
            <w:tcMar>
              <w:top w:w="0" w:type="dxa"/>
              <w:left w:w="108" w:type="dxa"/>
              <w:bottom w:w="0" w:type="dxa"/>
              <w:right w:w="108" w:type="dxa"/>
            </w:tcMar>
            <w:vAlign w:val="bottom"/>
          </w:tcPr>
          <w:p w14:paraId="5052671F" w14:textId="77777777" w:rsidR="00B217F5" w:rsidRPr="002008FC" w:rsidRDefault="00B217F5" w:rsidP="00173AA0">
            <w:pPr>
              <w:rPr>
                <w:sz w:val="24"/>
                <w:szCs w:val="24"/>
              </w:rPr>
            </w:pPr>
            <w:r w:rsidRPr="00F37A7F">
              <w:rPr>
                <w:sz w:val="24"/>
                <w:szCs w:val="24"/>
              </w:rPr>
              <w:t>Leadership &amp; Teamwork</w:t>
            </w:r>
          </w:p>
        </w:tc>
        <w:tc>
          <w:tcPr>
            <w:tcW w:w="1105" w:type="pct"/>
            <w:noWrap/>
            <w:tcMar>
              <w:top w:w="0" w:type="dxa"/>
              <w:left w:w="108" w:type="dxa"/>
              <w:bottom w:w="0" w:type="dxa"/>
              <w:right w:w="108" w:type="dxa"/>
            </w:tcMar>
          </w:tcPr>
          <w:p w14:paraId="044AE11D" w14:textId="77777777" w:rsidR="00B217F5" w:rsidRPr="002008FC" w:rsidRDefault="00B217F5" w:rsidP="00173AA0">
            <w:pPr>
              <w:rPr>
                <w:sz w:val="24"/>
                <w:szCs w:val="24"/>
              </w:rPr>
            </w:pPr>
            <w:r w:rsidRPr="002008FC">
              <w:rPr>
                <w:sz w:val="24"/>
                <w:szCs w:val="24"/>
              </w:rPr>
              <w:t>Intermediate</w:t>
            </w:r>
          </w:p>
        </w:tc>
        <w:tc>
          <w:tcPr>
            <w:tcW w:w="784" w:type="pct"/>
            <w:tcMar>
              <w:top w:w="0" w:type="dxa"/>
              <w:left w:w="108" w:type="dxa"/>
              <w:bottom w:w="0" w:type="dxa"/>
              <w:right w:w="108" w:type="dxa"/>
            </w:tcMar>
          </w:tcPr>
          <w:p w14:paraId="47AAC8A3" w14:textId="77777777" w:rsidR="00B217F5" w:rsidRPr="002008FC" w:rsidRDefault="00B217F5" w:rsidP="00173AA0">
            <w:pPr>
              <w:rPr>
                <w:sz w:val="24"/>
                <w:szCs w:val="24"/>
              </w:rPr>
            </w:pPr>
            <w:r w:rsidRPr="002008FC">
              <w:rPr>
                <w:sz w:val="24"/>
                <w:szCs w:val="24"/>
              </w:rPr>
              <w:t>Intermediate</w:t>
            </w:r>
          </w:p>
        </w:tc>
        <w:tc>
          <w:tcPr>
            <w:tcW w:w="820" w:type="pct"/>
            <w:tcMar>
              <w:top w:w="0" w:type="dxa"/>
              <w:left w:w="108" w:type="dxa"/>
              <w:bottom w:w="0" w:type="dxa"/>
              <w:right w:w="108" w:type="dxa"/>
            </w:tcMar>
          </w:tcPr>
          <w:p w14:paraId="7DDFEA68" w14:textId="77777777" w:rsidR="00B217F5" w:rsidRPr="002008FC" w:rsidRDefault="00B217F5" w:rsidP="00173AA0">
            <w:pPr>
              <w:rPr>
                <w:sz w:val="24"/>
                <w:szCs w:val="24"/>
              </w:rPr>
            </w:pPr>
            <w:r w:rsidRPr="002008FC">
              <w:rPr>
                <w:sz w:val="24"/>
                <w:szCs w:val="24"/>
              </w:rPr>
              <w:t>Intermediate</w:t>
            </w:r>
          </w:p>
        </w:tc>
        <w:tc>
          <w:tcPr>
            <w:tcW w:w="819" w:type="pct"/>
            <w:tcMar>
              <w:top w:w="0" w:type="dxa"/>
              <w:left w:w="108" w:type="dxa"/>
              <w:bottom w:w="0" w:type="dxa"/>
              <w:right w:w="108" w:type="dxa"/>
            </w:tcMar>
          </w:tcPr>
          <w:p w14:paraId="123085C7" w14:textId="77777777" w:rsidR="00B217F5" w:rsidRPr="002008FC" w:rsidRDefault="00B217F5" w:rsidP="00173AA0">
            <w:pPr>
              <w:rPr>
                <w:sz w:val="24"/>
                <w:szCs w:val="24"/>
              </w:rPr>
            </w:pPr>
            <w:r w:rsidRPr="002008FC">
              <w:rPr>
                <w:sz w:val="24"/>
                <w:szCs w:val="24"/>
              </w:rPr>
              <w:t>Intermediate</w:t>
            </w:r>
          </w:p>
        </w:tc>
      </w:tr>
      <w:tr w:rsidR="00B217F5" w:rsidRPr="002008FC" w14:paraId="194A98C8" w14:textId="77777777" w:rsidTr="00B217F5">
        <w:trPr>
          <w:trHeight w:val="240"/>
          <w:jc w:val="center"/>
        </w:trPr>
        <w:tc>
          <w:tcPr>
            <w:tcW w:w="368" w:type="pct"/>
            <w:noWrap/>
            <w:tcMar>
              <w:top w:w="0" w:type="dxa"/>
              <w:left w:w="108" w:type="dxa"/>
              <w:bottom w:w="0" w:type="dxa"/>
              <w:right w:w="108" w:type="dxa"/>
            </w:tcMar>
            <w:vAlign w:val="bottom"/>
          </w:tcPr>
          <w:p w14:paraId="225E6A4E" w14:textId="77777777" w:rsidR="00B217F5" w:rsidRPr="002008FC" w:rsidRDefault="00B217F5" w:rsidP="00173AA0">
            <w:pPr>
              <w:jc w:val="center"/>
              <w:rPr>
                <w:sz w:val="24"/>
                <w:szCs w:val="24"/>
              </w:rPr>
            </w:pPr>
            <w:r w:rsidRPr="002008FC">
              <w:rPr>
                <w:sz w:val="24"/>
                <w:szCs w:val="24"/>
              </w:rPr>
              <w:t>10</w:t>
            </w:r>
          </w:p>
        </w:tc>
        <w:tc>
          <w:tcPr>
            <w:tcW w:w="1104" w:type="pct"/>
            <w:tcMar>
              <w:top w:w="0" w:type="dxa"/>
              <w:left w:w="108" w:type="dxa"/>
              <w:bottom w:w="0" w:type="dxa"/>
              <w:right w:w="108" w:type="dxa"/>
            </w:tcMar>
            <w:vAlign w:val="center"/>
          </w:tcPr>
          <w:p w14:paraId="1B20F241" w14:textId="77777777" w:rsidR="00B217F5" w:rsidRPr="002008FC" w:rsidRDefault="00B217F5" w:rsidP="00173AA0">
            <w:pPr>
              <w:rPr>
                <w:sz w:val="24"/>
                <w:szCs w:val="24"/>
              </w:rPr>
            </w:pPr>
            <w:r w:rsidRPr="002008FC">
              <w:rPr>
                <w:sz w:val="24"/>
                <w:szCs w:val="24"/>
              </w:rPr>
              <w:t xml:space="preserve">Flexibility </w:t>
            </w:r>
          </w:p>
        </w:tc>
        <w:tc>
          <w:tcPr>
            <w:tcW w:w="1105" w:type="pct"/>
            <w:noWrap/>
            <w:tcMar>
              <w:top w:w="0" w:type="dxa"/>
              <w:left w:w="108" w:type="dxa"/>
              <w:bottom w:w="0" w:type="dxa"/>
              <w:right w:w="108" w:type="dxa"/>
            </w:tcMar>
          </w:tcPr>
          <w:p w14:paraId="59FA58C4" w14:textId="77777777" w:rsidR="00B217F5" w:rsidRPr="002008FC" w:rsidRDefault="00B217F5" w:rsidP="00173AA0">
            <w:pPr>
              <w:rPr>
                <w:sz w:val="24"/>
                <w:szCs w:val="24"/>
              </w:rPr>
            </w:pPr>
            <w:r w:rsidRPr="002008FC">
              <w:rPr>
                <w:sz w:val="24"/>
                <w:szCs w:val="24"/>
              </w:rPr>
              <w:t>Advanced</w:t>
            </w:r>
          </w:p>
        </w:tc>
        <w:tc>
          <w:tcPr>
            <w:tcW w:w="784" w:type="pct"/>
            <w:tcMar>
              <w:top w:w="0" w:type="dxa"/>
              <w:left w:w="108" w:type="dxa"/>
              <w:bottom w:w="0" w:type="dxa"/>
              <w:right w:w="108" w:type="dxa"/>
            </w:tcMar>
          </w:tcPr>
          <w:p w14:paraId="742C3709" w14:textId="77777777" w:rsidR="00B217F5" w:rsidRPr="002008FC" w:rsidRDefault="00B217F5" w:rsidP="00173AA0">
            <w:pPr>
              <w:rPr>
                <w:sz w:val="24"/>
                <w:szCs w:val="24"/>
              </w:rPr>
            </w:pPr>
            <w:r w:rsidRPr="002008FC">
              <w:rPr>
                <w:sz w:val="24"/>
                <w:szCs w:val="24"/>
              </w:rPr>
              <w:t>Advanced</w:t>
            </w:r>
          </w:p>
        </w:tc>
        <w:tc>
          <w:tcPr>
            <w:tcW w:w="820" w:type="pct"/>
            <w:tcMar>
              <w:top w:w="0" w:type="dxa"/>
              <w:left w:w="108" w:type="dxa"/>
              <w:bottom w:w="0" w:type="dxa"/>
              <w:right w:w="108" w:type="dxa"/>
            </w:tcMar>
          </w:tcPr>
          <w:p w14:paraId="5F483A52" w14:textId="77777777" w:rsidR="00B217F5" w:rsidRPr="002008FC" w:rsidRDefault="00B217F5" w:rsidP="00173AA0">
            <w:pPr>
              <w:rPr>
                <w:sz w:val="24"/>
                <w:szCs w:val="24"/>
              </w:rPr>
            </w:pPr>
            <w:r w:rsidRPr="002008FC">
              <w:rPr>
                <w:sz w:val="24"/>
                <w:szCs w:val="24"/>
              </w:rPr>
              <w:t>Advanced</w:t>
            </w:r>
          </w:p>
        </w:tc>
        <w:tc>
          <w:tcPr>
            <w:tcW w:w="819" w:type="pct"/>
            <w:tcMar>
              <w:top w:w="0" w:type="dxa"/>
              <w:left w:w="108" w:type="dxa"/>
              <w:bottom w:w="0" w:type="dxa"/>
              <w:right w:w="108" w:type="dxa"/>
            </w:tcMar>
          </w:tcPr>
          <w:p w14:paraId="70F244E9" w14:textId="77777777" w:rsidR="00B217F5" w:rsidRPr="002008FC" w:rsidRDefault="00B217F5" w:rsidP="00173AA0">
            <w:pPr>
              <w:rPr>
                <w:sz w:val="24"/>
                <w:szCs w:val="24"/>
              </w:rPr>
            </w:pPr>
            <w:r w:rsidRPr="002008FC">
              <w:rPr>
                <w:sz w:val="24"/>
                <w:szCs w:val="24"/>
              </w:rPr>
              <w:t>Advanced</w:t>
            </w:r>
          </w:p>
        </w:tc>
      </w:tr>
      <w:tr w:rsidR="00B217F5" w:rsidRPr="002008FC" w14:paraId="57C7F5BE" w14:textId="77777777" w:rsidTr="00B217F5">
        <w:trPr>
          <w:trHeight w:val="240"/>
          <w:jc w:val="center"/>
        </w:trPr>
        <w:tc>
          <w:tcPr>
            <w:tcW w:w="368" w:type="pct"/>
            <w:noWrap/>
            <w:tcMar>
              <w:top w:w="0" w:type="dxa"/>
              <w:left w:w="108" w:type="dxa"/>
              <w:bottom w:w="0" w:type="dxa"/>
              <w:right w:w="108" w:type="dxa"/>
            </w:tcMar>
            <w:vAlign w:val="bottom"/>
          </w:tcPr>
          <w:p w14:paraId="5DD3E721" w14:textId="77777777" w:rsidR="00B217F5" w:rsidRPr="002008FC" w:rsidRDefault="00B217F5" w:rsidP="00173AA0">
            <w:pPr>
              <w:jc w:val="center"/>
              <w:rPr>
                <w:sz w:val="24"/>
                <w:szCs w:val="24"/>
              </w:rPr>
            </w:pPr>
            <w:r w:rsidRPr="002008FC">
              <w:rPr>
                <w:sz w:val="24"/>
                <w:szCs w:val="24"/>
              </w:rPr>
              <w:t>11</w:t>
            </w:r>
          </w:p>
        </w:tc>
        <w:tc>
          <w:tcPr>
            <w:tcW w:w="1104" w:type="pct"/>
            <w:tcMar>
              <w:top w:w="0" w:type="dxa"/>
              <w:left w:w="108" w:type="dxa"/>
              <w:bottom w:w="0" w:type="dxa"/>
              <w:right w:w="108" w:type="dxa"/>
            </w:tcMar>
            <w:vAlign w:val="center"/>
          </w:tcPr>
          <w:p w14:paraId="2556B8DA" w14:textId="77777777" w:rsidR="00B217F5" w:rsidRPr="002008FC" w:rsidRDefault="00B217F5" w:rsidP="00173AA0">
            <w:pPr>
              <w:rPr>
                <w:sz w:val="24"/>
                <w:szCs w:val="24"/>
              </w:rPr>
            </w:pPr>
            <w:r w:rsidRPr="002008FC">
              <w:rPr>
                <w:sz w:val="24"/>
                <w:szCs w:val="24"/>
              </w:rPr>
              <w:t>Project Management</w:t>
            </w:r>
          </w:p>
        </w:tc>
        <w:tc>
          <w:tcPr>
            <w:tcW w:w="1105" w:type="pct"/>
            <w:noWrap/>
            <w:tcMar>
              <w:top w:w="0" w:type="dxa"/>
              <w:left w:w="108" w:type="dxa"/>
              <w:bottom w:w="0" w:type="dxa"/>
              <w:right w:w="108" w:type="dxa"/>
            </w:tcMar>
          </w:tcPr>
          <w:p w14:paraId="0AFE5133" w14:textId="77777777" w:rsidR="00B217F5" w:rsidRPr="002008FC" w:rsidRDefault="00B217F5" w:rsidP="00173AA0">
            <w:pPr>
              <w:rPr>
                <w:sz w:val="24"/>
                <w:szCs w:val="24"/>
              </w:rPr>
            </w:pPr>
            <w:r w:rsidRPr="002008FC">
              <w:rPr>
                <w:sz w:val="24"/>
                <w:szCs w:val="24"/>
              </w:rPr>
              <w:t>Basic</w:t>
            </w:r>
          </w:p>
        </w:tc>
        <w:tc>
          <w:tcPr>
            <w:tcW w:w="784" w:type="pct"/>
            <w:tcMar>
              <w:top w:w="0" w:type="dxa"/>
              <w:left w:w="108" w:type="dxa"/>
              <w:bottom w:w="0" w:type="dxa"/>
              <w:right w:w="108" w:type="dxa"/>
            </w:tcMar>
          </w:tcPr>
          <w:p w14:paraId="597DC860" w14:textId="77777777" w:rsidR="00B217F5" w:rsidRPr="002008FC" w:rsidRDefault="00B217F5" w:rsidP="00173AA0">
            <w:pPr>
              <w:rPr>
                <w:sz w:val="24"/>
                <w:szCs w:val="24"/>
              </w:rPr>
            </w:pPr>
            <w:r w:rsidRPr="002008FC">
              <w:rPr>
                <w:sz w:val="24"/>
                <w:szCs w:val="24"/>
              </w:rPr>
              <w:t>Intermediate</w:t>
            </w:r>
          </w:p>
        </w:tc>
        <w:tc>
          <w:tcPr>
            <w:tcW w:w="820" w:type="pct"/>
            <w:tcMar>
              <w:top w:w="0" w:type="dxa"/>
              <w:left w:w="108" w:type="dxa"/>
              <w:bottom w:w="0" w:type="dxa"/>
              <w:right w:w="108" w:type="dxa"/>
            </w:tcMar>
          </w:tcPr>
          <w:p w14:paraId="497CE337" w14:textId="77777777" w:rsidR="00B217F5" w:rsidRPr="002008FC" w:rsidRDefault="00B217F5" w:rsidP="00173AA0">
            <w:pPr>
              <w:rPr>
                <w:sz w:val="24"/>
                <w:szCs w:val="24"/>
              </w:rPr>
            </w:pPr>
            <w:r w:rsidRPr="002008FC">
              <w:rPr>
                <w:sz w:val="24"/>
                <w:szCs w:val="24"/>
              </w:rPr>
              <w:t>Basic</w:t>
            </w:r>
          </w:p>
        </w:tc>
        <w:tc>
          <w:tcPr>
            <w:tcW w:w="819" w:type="pct"/>
            <w:tcMar>
              <w:top w:w="0" w:type="dxa"/>
              <w:left w:w="108" w:type="dxa"/>
              <w:bottom w:w="0" w:type="dxa"/>
              <w:right w:w="108" w:type="dxa"/>
            </w:tcMar>
          </w:tcPr>
          <w:p w14:paraId="572594BD" w14:textId="77777777" w:rsidR="00B217F5" w:rsidRPr="002008FC" w:rsidRDefault="00B217F5" w:rsidP="00173AA0">
            <w:pPr>
              <w:rPr>
                <w:sz w:val="24"/>
                <w:szCs w:val="24"/>
              </w:rPr>
            </w:pPr>
            <w:r w:rsidRPr="002008FC">
              <w:rPr>
                <w:sz w:val="24"/>
                <w:szCs w:val="24"/>
              </w:rPr>
              <w:t>Basic</w:t>
            </w:r>
          </w:p>
        </w:tc>
      </w:tr>
      <w:tr w:rsidR="00B217F5" w:rsidRPr="002008FC" w14:paraId="0D7050EF" w14:textId="77777777" w:rsidTr="00B217F5">
        <w:trPr>
          <w:trHeight w:val="240"/>
          <w:jc w:val="center"/>
        </w:trPr>
        <w:tc>
          <w:tcPr>
            <w:tcW w:w="368" w:type="pct"/>
            <w:noWrap/>
            <w:tcMar>
              <w:top w:w="0" w:type="dxa"/>
              <w:left w:w="108" w:type="dxa"/>
              <w:bottom w:w="0" w:type="dxa"/>
              <w:right w:w="108" w:type="dxa"/>
            </w:tcMar>
            <w:vAlign w:val="bottom"/>
          </w:tcPr>
          <w:p w14:paraId="2D2B671F" w14:textId="77777777" w:rsidR="00B217F5" w:rsidRPr="002008FC" w:rsidRDefault="00B217F5" w:rsidP="00173AA0">
            <w:pPr>
              <w:jc w:val="center"/>
              <w:rPr>
                <w:sz w:val="24"/>
                <w:szCs w:val="24"/>
              </w:rPr>
            </w:pPr>
            <w:r w:rsidRPr="002008FC">
              <w:rPr>
                <w:sz w:val="24"/>
                <w:szCs w:val="24"/>
              </w:rPr>
              <w:t>12</w:t>
            </w:r>
          </w:p>
        </w:tc>
        <w:tc>
          <w:tcPr>
            <w:tcW w:w="1104" w:type="pct"/>
            <w:tcMar>
              <w:top w:w="0" w:type="dxa"/>
              <w:left w:w="108" w:type="dxa"/>
              <w:bottom w:w="0" w:type="dxa"/>
              <w:right w:w="108" w:type="dxa"/>
            </w:tcMar>
            <w:vAlign w:val="center"/>
          </w:tcPr>
          <w:p w14:paraId="751FD5B8" w14:textId="77777777" w:rsidR="00B217F5" w:rsidRPr="002008FC" w:rsidRDefault="00B217F5" w:rsidP="00173AA0">
            <w:pPr>
              <w:rPr>
                <w:sz w:val="24"/>
                <w:szCs w:val="24"/>
              </w:rPr>
            </w:pPr>
            <w:r w:rsidRPr="002008FC">
              <w:rPr>
                <w:sz w:val="24"/>
                <w:szCs w:val="24"/>
              </w:rPr>
              <w:t>Self-Learning</w:t>
            </w:r>
          </w:p>
        </w:tc>
        <w:tc>
          <w:tcPr>
            <w:tcW w:w="1105" w:type="pct"/>
            <w:noWrap/>
            <w:tcMar>
              <w:top w:w="0" w:type="dxa"/>
              <w:left w:w="108" w:type="dxa"/>
              <w:bottom w:w="0" w:type="dxa"/>
              <w:right w:w="108" w:type="dxa"/>
            </w:tcMar>
          </w:tcPr>
          <w:p w14:paraId="6156DC4B" w14:textId="77777777" w:rsidR="00B217F5" w:rsidRPr="002008FC" w:rsidRDefault="00B217F5" w:rsidP="00173AA0">
            <w:pPr>
              <w:rPr>
                <w:sz w:val="24"/>
                <w:szCs w:val="24"/>
              </w:rPr>
            </w:pPr>
            <w:r w:rsidRPr="002008FC">
              <w:rPr>
                <w:sz w:val="24"/>
                <w:szCs w:val="24"/>
              </w:rPr>
              <w:t>Advanced</w:t>
            </w:r>
          </w:p>
        </w:tc>
        <w:tc>
          <w:tcPr>
            <w:tcW w:w="784" w:type="pct"/>
            <w:tcMar>
              <w:top w:w="0" w:type="dxa"/>
              <w:left w:w="108" w:type="dxa"/>
              <w:bottom w:w="0" w:type="dxa"/>
              <w:right w:w="108" w:type="dxa"/>
            </w:tcMar>
          </w:tcPr>
          <w:p w14:paraId="5C4E0B2D" w14:textId="77777777" w:rsidR="00B217F5" w:rsidRPr="002008FC" w:rsidRDefault="00B217F5" w:rsidP="00173AA0">
            <w:pPr>
              <w:rPr>
                <w:sz w:val="24"/>
                <w:szCs w:val="24"/>
              </w:rPr>
            </w:pPr>
            <w:r w:rsidRPr="002008FC">
              <w:rPr>
                <w:sz w:val="24"/>
                <w:szCs w:val="24"/>
              </w:rPr>
              <w:t>Advanced</w:t>
            </w:r>
          </w:p>
        </w:tc>
        <w:tc>
          <w:tcPr>
            <w:tcW w:w="820" w:type="pct"/>
            <w:tcMar>
              <w:top w:w="0" w:type="dxa"/>
              <w:left w:w="108" w:type="dxa"/>
              <w:bottom w:w="0" w:type="dxa"/>
              <w:right w:w="108" w:type="dxa"/>
            </w:tcMar>
          </w:tcPr>
          <w:p w14:paraId="390FA6B3" w14:textId="77777777" w:rsidR="00B217F5" w:rsidRPr="002008FC" w:rsidRDefault="00B217F5" w:rsidP="00173AA0">
            <w:pPr>
              <w:rPr>
                <w:sz w:val="24"/>
                <w:szCs w:val="24"/>
              </w:rPr>
            </w:pPr>
            <w:r w:rsidRPr="002008FC">
              <w:rPr>
                <w:sz w:val="24"/>
                <w:szCs w:val="24"/>
              </w:rPr>
              <w:t>Advanced</w:t>
            </w:r>
          </w:p>
        </w:tc>
        <w:tc>
          <w:tcPr>
            <w:tcW w:w="819" w:type="pct"/>
            <w:tcMar>
              <w:top w:w="0" w:type="dxa"/>
              <w:left w:w="108" w:type="dxa"/>
              <w:bottom w:w="0" w:type="dxa"/>
              <w:right w:w="108" w:type="dxa"/>
            </w:tcMar>
          </w:tcPr>
          <w:p w14:paraId="287AE357" w14:textId="3D565D16" w:rsidR="00B217F5" w:rsidRPr="002008FC" w:rsidRDefault="00B217F5" w:rsidP="00173AA0">
            <w:pPr>
              <w:rPr>
                <w:sz w:val="24"/>
                <w:szCs w:val="24"/>
              </w:rPr>
            </w:pPr>
            <w:r w:rsidRPr="002008FC">
              <w:rPr>
                <w:sz w:val="24"/>
                <w:szCs w:val="24"/>
              </w:rPr>
              <w:t>Advance</w:t>
            </w:r>
            <w:r>
              <w:rPr>
                <w:sz w:val="24"/>
                <w:szCs w:val="24"/>
              </w:rPr>
              <w:t>d</w:t>
            </w:r>
          </w:p>
        </w:tc>
      </w:tr>
    </w:tbl>
    <w:p w14:paraId="6E6C0562" w14:textId="77777777" w:rsidR="00184954" w:rsidRDefault="00184954" w:rsidP="00B217F5">
      <w:pPr>
        <w:pStyle w:val="Heading3"/>
        <w:spacing w:before="72"/>
        <w:ind w:left="0"/>
      </w:pPr>
    </w:p>
    <w:p w14:paraId="0F14FF2E" w14:textId="77777777" w:rsidR="00B217F5" w:rsidRDefault="00B217F5" w:rsidP="00B217F5">
      <w:pPr>
        <w:pStyle w:val="Heading3"/>
        <w:spacing w:before="72"/>
      </w:pPr>
    </w:p>
    <w:p w14:paraId="394691A5" w14:textId="44D373ED" w:rsidR="00E622B1" w:rsidRDefault="00B217F5" w:rsidP="00B217F5">
      <w:pPr>
        <w:pStyle w:val="Heading3"/>
        <w:spacing w:before="72"/>
      </w:pPr>
      <w:r>
        <w:t>Employability of Graduands (Specify Industry / Sector &amp; Level</w:t>
      </w:r>
    </w:p>
    <w:p w14:paraId="7F132AC7" w14:textId="77777777" w:rsidR="0072691B" w:rsidRDefault="0072691B" w:rsidP="00B217F5">
      <w:pPr>
        <w:pStyle w:val="Heading3"/>
        <w:spacing w:before="72"/>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1591"/>
        <w:gridCol w:w="1019"/>
        <w:gridCol w:w="1065"/>
        <w:gridCol w:w="1189"/>
        <w:gridCol w:w="1418"/>
      </w:tblGrid>
      <w:tr w:rsidR="005B4518" w14:paraId="7333FF22" w14:textId="77777777" w:rsidTr="005B4518">
        <w:trPr>
          <w:trHeight w:val="1266"/>
        </w:trPr>
        <w:tc>
          <w:tcPr>
            <w:tcW w:w="3215" w:type="dxa"/>
            <w:tcBorders>
              <w:bottom w:val="single" w:sz="6" w:space="0" w:color="000000"/>
            </w:tcBorders>
            <w:shd w:val="clear" w:color="auto" w:fill="BFBFBF" w:themeFill="background1" w:themeFillShade="BF"/>
          </w:tcPr>
          <w:p w14:paraId="50AE9AFC" w14:textId="77777777" w:rsidR="005B4518" w:rsidRDefault="005B4518" w:rsidP="00173AA0">
            <w:pPr>
              <w:pStyle w:val="TableParagraph"/>
              <w:ind w:left="107" w:right="547" w:firstLine="1139"/>
              <w:rPr>
                <w:b/>
                <w:sz w:val="24"/>
              </w:rPr>
            </w:pPr>
            <w:r>
              <w:rPr>
                <w:b/>
                <w:sz w:val="24"/>
              </w:rPr>
              <w:t>Job position/ Roles</w:t>
            </w:r>
          </w:p>
          <w:p w14:paraId="557C9B73" w14:textId="77777777" w:rsidR="005B4518" w:rsidRDefault="005B4518" w:rsidP="00173AA0">
            <w:pPr>
              <w:pStyle w:val="TableParagraph"/>
              <w:rPr>
                <w:b/>
                <w:sz w:val="26"/>
              </w:rPr>
            </w:pPr>
          </w:p>
          <w:p w14:paraId="286465D1" w14:textId="77777777" w:rsidR="005B4518" w:rsidRDefault="005B4518" w:rsidP="00173AA0">
            <w:pPr>
              <w:pStyle w:val="TableParagraph"/>
              <w:spacing w:before="8"/>
              <w:rPr>
                <w:b/>
                <w:sz w:val="21"/>
              </w:rPr>
            </w:pPr>
          </w:p>
          <w:p w14:paraId="2EA2D101" w14:textId="77777777" w:rsidR="005B4518" w:rsidRDefault="005B4518" w:rsidP="00173AA0">
            <w:pPr>
              <w:pStyle w:val="TableParagraph"/>
              <w:spacing w:line="257" w:lineRule="exact"/>
              <w:ind w:left="107"/>
              <w:rPr>
                <w:b/>
                <w:sz w:val="24"/>
              </w:rPr>
            </w:pPr>
            <w:r>
              <w:rPr>
                <w:b/>
                <w:sz w:val="24"/>
              </w:rPr>
              <w:t>Industry / Sector</w:t>
            </w:r>
          </w:p>
        </w:tc>
        <w:tc>
          <w:tcPr>
            <w:tcW w:w="1591" w:type="dxa"/>
            <w:tcBorders>
              <w:bottom w:val="single" w:sz="6" w:space="0" w:color="000000"/>
            </w:tcBorders>
            <w:shd w:val="clear" w:color="auto" w:fill="BEBEBE"/>
            <w:vAlign w:val="center"/>
          </w:tcPr>
          <w:p w14:paraId="3738D12E" w14:textId="77777777" w:rsidR="005B4518" w:rsidRPr="007F4896" w:rsidRDefault="005B4518" w:rsidP="00173AA0">
            <w:pPr>
              <w:pStyle w:val="TableParagraph"/>
              <w:jc w:val="both"/>
              <w:rPr>
                <w:b/>
                <w:sz w:val="24"/>
                <w:szCs w:val="24"/>
              </w:rPr>
            </w:pPr>
            <w:r w:rsidRPr="007F4896">
              <w:rPr>
                <w:b/>
                <w:bCs/>
                <w:sz w:val="24"/>
                <w:szCs w:val="24"/>
              </w:rPr>
              <w:t>Research/Business Analyst</w:t>
            </w:r>
          </w:p>
        </w:tc>
        <w:tc>
          <w:tcPr>
            <w:tcW w:w="1019" w:type="dxa"/>
            <w:tcBorders>
              <w:bottom w:val="single" w:sz="6" w:space="0" w:color="000000"/>
            </w:tcBorders>
            <w:shd w:val="clear" w:color="auto" w:fill="BEBEBE"/>
            <w:vAlign w:val="center"/>
          </w:tcPr>
          <w:p w14:paraId="19BDA5EF" w14:textId="77777777" w:rsidR="005B4518" w:rsidRPr="007F4896" w:rsidRDefault="005B4518" w:rsidP="00173AA0">
            <w:pPr>
              <w:pStyle w:val="TableParagraph"/>
              <w:spacing w:line="270" w:lineRule="atLeast"/>
              <w:jc w:val="both"/>
              <w:rPr>
                <w:b/>
                <w:sz w:val="24"/>
                <w:szCs w:val="24"/>
              </w:rPr>
            </w:pPr>
            <w:r w:rsidRPr="007F4896">
              <w:rPr>
                <w:b/>
                <w:bCs/>
                <w:sz w:val="24"/>
                <w:szCs w:val="24"/>
              </w:rPr>
              <w:t>Project Coordinator</w:t>
            </w:r>
          </w:p>
        </w:tc>
        <w:tc>
          <w:tcPr>
            <w:tcW w:w="1065" w:type="dxa"/>
            <w:tcBorders>
              <w:bottom w:val="single" w:sz="6" w:space="0" w:color="000000"/>
              <w:right w:val="single" w:sz="6" w:space="0" w:color="000000"/>
            </w:tcBorders>
            <w:shd w:val="clear" w:color="auto" w:fill="BEBEBE"/>
            <w:vAlign w:val="center"/>
          </w:tcPr>
          <w:p w14:paraId="1B937B99" w14:textId="77777777" w:rsidR="005B4518" w:rsidRPr="007F4896" w:rsidRDefault="005B4518" w:rsidP="00173AA0">
            <w:pPr>
              <w:pStyle w:val="TableParagraph"/>
              <w:jc w:val="both"/>
              <w:rPr>
                <w:b/>
                <w:sz w:val="24"/>
                <w:szCs w:val="24"/>
              </w:rPr>
            </w:pPr>
            <w:r w:rsidRPr="007F4896">
              <w:rPr>
                <w:b/>
                <w:bCs/>
                <w:sz w:val="24"/>
                <w:szCs w:val="24"/>
              </w:rPr>
              <w:t>IT Manager</w:t>
            </w:r>
          </w:p>
        </w:tc>
        <w:tc>
          <w:tcPr>
            <w:tcW w:w="1189" w:type="dxa"/>
            <w:tcBorders>
              <w:left w:val="single" w:sz="6" w:space="0" w:color="000000"/>
              <w:bottom w:val="single" w:sz="6" w:space="0" w:color="000000"/>
            </w:tcBorders>
            <w:shd w:val="clear" w:color="auto" w:fill="BEBEBE"/>
            <w:vAlign w:val="center"/>
          </w:tcPr>
          <w:p w14:paraId="03F951C9" w14:textId="77777777" w:rsidR="005B4518" w:rsidRPr="007F4896" w:rsidRDefault="005B4518" w:rsidP="00173AA0">
            <w:pPr>
              <w:pStyle w:val="TableParagraph"/>
              <w:jc w:val="both"/>
              <w:rPr>
                <w:b/>
                <w:sz w:val="24"/>
                <w:szCs w:val="24"/>
              </w:rPr>
            </w:pPr>
            <w:r w:rsidRPr="007F4896">
              <w:rPr>
                <w:b/>
                <w:bCs/>
                <w:sz w:val="24"/>
                <w:szCs w:val="24"/>
              </w:rPr>
              <w:t>Management Trainee -IT</w:t>
            </w:r>
          </w:p>
        </w:tc>
        <w:tc>
          <w:tcPr>
            <w:tcW w:w="1418" w:type="dxa"/>
            <w:tcBorders>
              <w:bottom w:val="single" w:sz="6" w:space="0" w:color="000000"/>
            </w:tcBorders>
            <w:shd w:val="clear" w:color="auto" w:fill="BEBEBE"/>
            <w:vAlign w:val="center"/>
          </w:tcPr>
          <w:p w14:paraId="0EC33E26" w14:textId="77777777" w:rsidR="005B4518" w:rsidRPr="007F4896" w:rsidRDefault="005B4518" w:rsidP="00173AA0">
            <w:pPr>
              <w:pStyle w:val="TableParagraph"/>
              <w:jc w:val="both"/>
              <w:rPr>
                <w:b/>
                <w:sz w:val="24"/>
                <w:szCs w:val="24"/>
              </w:rPr>
            </w:pPr>
            <w:r w:rsidRPr="007F4896">
              <w:rPr>
                <w:b/>
                <w:bCs/>
                <w:sz w:val="24"/>
                <w:szCs w:val="24"/>
              </w:rPr>
              <w:t>Research/Business Analyst</w:t>
            </w:r>
          </w:p>
        </w:tc>
      </w:tr>
      <w:tr w:rsidR="005B4518" w14:paraId="677D1D48" w14:textId="77777777" w:rsidTr="005B4518">
        <w:trPr>
          <w:trHeight w:val="627"/>
        </w:trPr>
        <w:tc>
          <w:tcPr>
            <w:tcW w:w="3215" w:type="dxa"/>
            <w:tcBorders>
              <w:top w:val="single" w:sz="6" w:space="0" w:color="000000"/>
            </w:tcBorders>
            <w:vAlign w:val="center"/>
          </w:tcPr>
          <w:p w14:paraId="2CCFB88F" w14:textId="77777777" w:rsidR="005B4518" w:rsidRPr="007F4896" w:rsidRDefault="005B4518" w:rsidP="00173AA0">
            <w:pPr>
              <w:pStyle w:val="TableParagraph"/>
              <w:spacing w:before="145"/>
              <w:ind w:left="107"/>
              <w:rPr>
                <w:b/>
                <w:sz w:val="24"/>
                <w:szCs w:val="24"/>
              </w:rPr>
            </w:pPr>
            <w:r w:rsidRPr="007F4896">
              <w:rPr>
                <w:sz w:val="24"/>
                <w:szCs w:val="24"/>
              </w:rPr>
              <w:t>Automobiles</w:t>
            </w:r>
          </w:p>
        </w:tc>
        <w:tc>
          <w:tcPr>
            <w:tcW w:w="1591" w:type="dxa"/>
            <w:tcBorders>
              <w:top w:val="single" w:sz="6" w:space="0" w:color="000000"/>
            </w:tcBorders>
          </w:tcPr>
          <w:p w14:paraId="37E80D82" w14:textId="77777777" w:rsidR="005B4518" w:rsidRPr="007F4896" w:rsidRDefault="005B4518" w:rsidP="00173AA0">
            <w:pPr>
              <w:pStyle w:val="TableParagraph"/>
              <w:spacing w:before="145"/>
              <w:ind w:left="7"/>
              <w:jc w:val="center"/>
              <w:rPr>
                <w:b/>
                <w:sz w:val="24"/>
                <w:szCs w:val="24"/>
              </w:rPr>
            </w:pPr>
          </w:p>
        </w:tc>
        <w:tc>
          <w:tcPr>
            <w:tcW w:w="1019" w:type="dxa"/>
            <w:tcBorders>
              <w:top w:val="single" w:sz="6" w:space="0" w:color="000000"/>
            </w:tcBorders>
          </w:tcPr>
          <w:p w14:paraId="5C5AF99C" w14:textId="77777777" w:rsidR="005B4518" w:rsidRPr="007F4896" w:rsidRDefault="005B4518" w:rsidP="00173AA0">
            <w:pPr>
              <w:pStyle w:val="TableParagraph"/>
              <w:spacing w:before="6"/>
              <w:jc w:val="center"/>
              <w:rPr>
                <w:b/>
                <w:sz w:val="24"/>
                <w:szCs w:val="24"/>
              </w:rPr>
            </w:pPr>
          </w:p>
          <w:p w14:paraId="2926B728" w14:textId="77777777" w:rsidR="005B4518" w:rsidRPr="007F4896" w:rsidRDefault="005B4518" w:rsidP="00173AA0">
            <w:pPr>
              <w:pStyle w:val="TableParagraph"/>
              <w:ind w:left="7"/>
              <w:jc w:val="center"/>
              <w:rPr>
                <w:b/>
                <w:sz w:val="24"/>
                <w:szCs w:val="24"/>
              </w:rPr>
            </w:pPr>
            <w:r w:rsidRPr="007F4896">
              <w:rPr>
                <w:b/>
                <w:sz w:val="24"/>
                <w:szCs w:val="24"/>
              </w:rPr>
              <w:t>√</w:t>
            </w:r>
          </w:p>
        </w:tc>
        <w:tc>
          <w:tcPr>
            <w:tcW w:w="1065" w:type="dxa"/>
            <w:tcBorders>
              <w:top w:val="single" w:sz="6" w:space="0" w:color="000000"/>
              <w:right w:val="single" w:sz="6" w:space="0" w:color="000000"/>
            </w:tcBorders>
          </w:tcPr>
          <w:p w14:paraId="4D4D3912" w14:textId="77777777" w:rsidR="005B4518" w:rsidRPr="007F4896" w:rsidRDefault="005B4518" w:rsidP="00173AA0">
            <w:pPr>
              <w:pStyle w:val="TableParagraph"/>
              <w:spacing w:before="145"/>
              <w:ind w:left="8"/>
              <w:jc w:val="center"/>
              <w:rPr>
                <w:b/>
                <w:sz w:val="24"/>
                <w:szCs w:val="24"/>
              </w:rPr>
            </w:pPr>
            <w:r w:rsidRPr="007F4896">
              <w:rPr>
                <w:b/>
                <w:sz w:val="24"/>
                <w:szCs w:val="24"/>
              </w:rPr>
              <w:t>√</w:t>
            </w:r>
          </w:p>
        </w:tc>
        <w:tc>
          <w:tcPr>
            <w:tcW w:w="1189" w:type="dxa"/>
            <w:tcBorders>
              <w:top w:val="single" w:sz="6" w:space="0" w:color="000000"/>
              <w:left w:val="single" w:sz="6" w:space="0" w:color="000000"/>
            </w:tcBorders>
          </w:tcPr>
          <w:p w14:paraId="26934294" w14:textId="77777777" w:rsidR="005B4518" w:rsidRPr="007F4896" w:rsidRDefault="005B4518" w:rsidP="00173AA0">
            <w:pPr>
              <w:pStyle w:val="TableParagraph"/>
              <w:spacing w:before="145"/>
              <w:ind w:left="4"/>
              <w:jc w:val="center"/>
              <w:rPr>
                <w:b/>
                <w:sz w:val="24"/>
                <w:szCs w:val="24"/>
              </w:rPr>
            </w:pPr>
            <w:r w:rsidRPr="007F4896">
              <w:rPr>
                <w:b/>
                <w:sz w:val="24"/>
                <w:szCs w:val="24"/>
              </w:rPr>
              <w:t>√</w:t>
            </w:r>
          </w:p>
        </w:tc>
        <w:tc>
          <w:tcPr>
            <w:tcW w:w="1418" w:type="dxa"/>
            <w:tcBorders>
              <w:top w:val="single" w:sz="6" w:space="0" w:color="000000"/>
            </w:tcBorders>
          </w:tcPr>
          <w:p w14:paraId="7A6DF5D6" w14:textId="77777777" w:rsidR="005B4518" w:rsidRPr="007F4896" w:rsidRDefault="005B4518" w:rsidP="00173AA0">
            <w:pPr>
              <w:pStyle w:val="TableParagraph"/>
              <w:spacing w:before="145"/>
              <w:ind w:left="6"/>
              <w:jc w:val="center"/>
              <w:rPr>
                <w:b/>
                <w:sz w:val="24"/>
                <w:szCs w:val="24"/>
              </w:rPr>
            </w:pPr>
            <w:r w:rsidRPr="007F4896">
              <w:rPr>
                <w:b/>
                <w:sz w:val="24"/>
                <w:szCs w:val="24"/>
              </w:rPr>
              <w:t>√</w:t>
            </w:r>
          </w:p>
        </w:tc>
      </w:tr>
      <w:tr w:rsidR="005B4518" w14:paraId="1C9360CD" w14:textId="77777777" w:rsidTr="005B4518">
        <w:trPr>
          <w:trHeight w:val="261"/>
        </w:trPr>
        <w:tc>
          <w:tcPr>
            <w:tcW w:w="3215" w:type="dxa"/>
            <w:vAlign w:val="center"/>
          </w:tcPr>
          <w:p w14:paraId="45D94DD0" w14:textId="77777777" w:rsidR="005B4518" w:rsidRPr="007F4896" w:rsidRDefault="005B4518" w:rsidP="00173AA0">
            <w:pPr>
              <w:pStyle w:val="TableParagraph"/>
              <w:spacing w:before="147"/>
              <w:ind w:left="107"/>
              <w:rPr>
                <w:b/>
                <w:sz w:val="24"/>
                <w:szCs w:val="24"/>
              </w:rPr>
            </w:pPr>
            <w:r w:rsidRPr="007F4896">
              <w:rPr>
                <w:sz w:val="24"/>
                <w:szCs w:val="24"/>
              </w:rPr>
              <w:t>Consultancy firms</w:t>
            </w:r>
          </w:p>
        </w:tc>
        <w:tc>
          <w:tcPr>
            <w:tcW w:w="1591" w:type="dxa"/>
          </w:tcPr>
          <w:p w14:paraId="3C8B0BAA" w14:textId="77777777" w:rsidR="005B4518" w:rsidRPr="007F4896" w:rsidRDefault="005B4518" w:rsidP="00173AA0">
            <w:pPr>
              <w:pStyle w:val="TableParagraph"/>
              <w:spacing w:before="147"/>
              <w:ind w:left="7"/>
              <w:jc w:val="center"/>
              <w:rPr>
                <w:b/>
                <w:sz w:val="24"/>
                <w:szCs w:val="24"/>
              </w:rPr>
            </w:pPr>
            <w:r w:rsidRPr="007F4896">
              <w:rPr>
                <w:b/>
                <w:sz w:val="24"/>
                <w:szCs w:val="24"/>
              </w:rPr>
              <w:t>√</w:t>
            </w:r>
          </w:p>
        </w:tc>
        <w:tc>
          <w:tcPr>
            <w:tcW w:w="1019" w:type="dxa"/>
          </w:tcPr>
          <w:p w14:paraId="3D4B5033" w14:textId="77777777" w:rsidR="005B4518" w:rsidRPr="007F4896" w:rsidRDefault="005B4518" w:rsidP="00173AA0">
            <w:pPr>
              <w:pStyle w:val="TableParagraph"/>
              <w:jc w:val="center"/>
              <w:rPr>
                <w:sz w:val="24"/>
                <w:szCs w:val="24"/>
              </w:rPr>
            </w:pPr>
          </w:p>
        </w:tc>
        <w:tc>
          <w:tcPr>
            <w:tcW w:w="1065" w:type="dxa"/>
            <w:tcBorders>
              <w:right w:val="single" w:sz="6" w:space="0" w:color="000000"/>
            </w:tcBorders>
          </w:tcPr>
          <w:p w14:paraId="0D508D65" w14:textId="77777777" w:rsidR="005B4518" w:rsidRPr="007F4896" w:rsidRDefault="005B4518" w:rsidP="00173AA0">
            <w:pPr>
              <w:pStyle w:val="TableParagraph"/>
              <w:spacing w:before="147"/>
              <w:ind w:left="8"/>
              <w:jc w:val="center"/>
              <w:rPr>
                <w:b/>
                <w:sz w:val="24"/>
                <w:szCs w:val="24"/>
              </w:rPr>
            </w:pPr>
            <w:r w:rsidRPr="007F4896">
              <w:rPr>
                <w:b/>
                <w:sz w:val="24"/>
                <w:szCs w:val="24"/>
              </w:rPr>
              <w:t>√</w:t>
            </w:r>
          </w:p>
        </w:tc>
        <w:tc>
          <w:tcPr>
            <w:tcW w:w="1189" w:type="dxa"/>
            <w:tcBorders>
              <w:left w:val="single" w:sz="6" w:space="0" w:color="000000"/>
            </w:tcBorders>
          </w:tcPr>
          <w:p w14:paraId="664D1F80" w14:textId="77777777" w:rsidR="005B4518" w:rsidRPr="007F4896" w:rsidRDefault="005B4518" w:rsidP="00173AA0">
            <w:pPr>
              <w:pStyle w:val="TableParagraph"/>
              <w:jc w:val="center"/>
              <w:rPr>
                <w:sz w:val="24"/>
                <w:szCs w:val="24"/>
              </w:rPr>
            </w:pPr>
          </w:p>
        </w:tc>
        <w:tc>
          <w:tcPr>
            <w:tcW w:w="1418" w:type="dxa"/>
          </w:tcPr>
          <w:p w14:paraId="37BE5A1A" w14:textId="77777777" w:rsidR="005B4518" w:rsidRPr="007F4896" w:rsidRDefault="005B4518" w:rsidP="00173AA0">
            <w:pPr>
              <w:pStyle w:val="TableParagraph"/>
              <w:spacing w:before="161"/>
              <w:ind w:left="5"/>
              <w:jc w:val="center"/>
              <w:rPr>
                <w:b/>
                <w:sz w:val="24"/>
                <w:szCs w:val="24"/>
              </w:rPr>
            </w:pPr>
            <w:r w:rsidRPr="007F4896">
              <w:rPr>
                <w:b/>
                <w:sz w:val="24"/>
                <w:szCs w:val="24"/>
              </w:rPr>
              <w:t>√</w:t>
            </w:r>
          </w:p>
        </w:tc>
      </w:tr>
      <w:tr w:rsidR="005B4518" w14:paraId="4BDC8F6D" w14:textId="77777777" w:rsidTr="005B4518">
        <w:trPr>
          <w:trHeight w:val="523"/>
        </w:trPr>
        <w:tc>
          <w:tcPr>
            <w:tcW w:w="3215" w:type="dxa"/>
            <w:vAlign w:val="center"/>
          </w:tcPr>
          <w:p w14:paraId="5CF56BA4" w14:textId="77777777" w:rsidR="005B4518" w:rsidRPr="007F4896" w:rsidRDefault="005B4518" w:rsidP="00173AA0">
            <w:pPr>
              <w:pStyle w:val="TableParagraph"/>
              <w:ind w:left="107"/>
              <w:rPr>
                <w:b/>
                <w:sz w:val="24"/>
                <w:szCs w:val="24"/>
              </w:rPr>
            </w:pPr>
            <w:r w:rsidRPr="007F4896">
              <w:rPr>
                <w:sz w:val="24"/>
                <w:szCs w:val="24"/>
              </w:rPr>
              <w:t>Engineering</w:t>
            </w:r>
          </w:p>
        </w:tc>
        <w:tc>
          <w:tcPr>
            <w:tcW w:w="1591" w:type="dxa"/>
          </w:tcPr>
          <w:p w14:paraId="4E2F643E" w14:textId="77777777" w:rsidR="005B4518" w:rsidRPr="007F4896" w:rsidRDefault="005B4518" w:rsidP="00173AA0">
            <w:pPr>
              <w:pStyle w:val="TableParagraph"/>
              <w:spacing w:before="9"/>
              <w:jc w:val="center"/>
              <w:rPr>
                <w:b/>
                <w:sz w:val="24"/>
                <w:szCs w:val="24"/>
              </w:rPr>
            </w:pPr>
          </w:p>
          <w:p w14:paraId="0B258D6C" w14:textId="77777777" w:rsidR="005B4518" w:rsidRPr="007F4896" w:rsidRDefault="005B4518" w:rsidP="00173AA0">
            <w:pPr>
              <w:pStyle w:val="TableParagraph"/>
              <w:ind w:left="7"/>
              <w:jc w:val="center"/>
              <w:rPr>
                <w:b/>
                <w:sz w:val="24"/>
                <w:szCs w:val="24"/>
              </w:rPr>
            </w:pPr>
          </w:p>
        </w:tc>
        <w:tc>
          <w:tcPr>
            <w:tcW w:w="1019" w:type="dxa"/>
          </w:tcPr>
          <w:p w14:paraId="3AAF151E" w14:textId="77777777" w:rsidR="005B4518" w:rsidRPr="007F4896" w:rsidRDefault="005B4518" w:rsidP="00173AA0">
            <w:pPr>
              <w:pStyle w:val="TableParagraph"/>
              <w:spacing w:before="9"/>
              <w:jc w:val="center"/>
              <w:rPr>
                <w:b/>
                <w:sz w:val="24"/>
                <w:szCs w:val="24"/>
              </w:rPr>
            </w:pPr>
          </w:p>
          <w:p w14:paraId="69C9F22B" w14:textId="77777777" w:rsidR="005B4518" w:rsidRPr="007F4896" w:rsidRDefault="005B4518" w:rsidP="00173AA0">
            <w:pPr>
              <w:pStyle w:val="TableParagraph"/>
              <w:ind w:left="7"/>
              <w:jc w:val="center"/>
              <w:rPr>
                <w:b/>
                <w:sz w:val="24"/>
                <w:szCs w:val="24"/>
              </w:rPr>
            </w:pPr>
            <w:r w:rsidRPr="007F4896">
              <w:rPr>
                <w:b/>
                <w:sz w:val="24"/>
                <w:szCs w:val="24"/>
              </w:rPr>
              <w:t>√</w:t>
            </w:r>
          </w:p>
        </w:tc>
        <w:tc>
          <w:tcPr>
            <w:tcW w:w="1065" w:type="dxa"/>
            <w:tcBorders>
              <w:right w:val="single" w:sz="6" w:space="0" w:color="000000"/>
            </w:tcBorders>
          </w:tcPr>
          <w:p w14:paraId="035C4666" w14:textId="77777777" w:rsidR="005B4518" w:rsidRPr="007F4896" w:rsidRDefault="005B4518" w:rsidP="00173AA0">
            <w:pPr>
              <w:pStyle w:val="TableParagraph"/>
              <w:spacing w:before="9"/>
              <w:jc w:val="center"/>
              <w:rPr>
                <w:b/>
                <w:sz w:val="24"/>
                <w:szCs w:val="24"/>
              </w:rPr>
            </w:pPr>
          </w:p>
          <w:p w14:paraId="06056451" w14:textId="77777777" w:rsidR="005B4518" w:rsidRPr="007F4896" w:rsidRDefault="005B4518" w:rsidP="00173AA0">
            <w:pPr>
              <w:pStyle w:val="TableParagraph"/>
              <w:ind w:left="8"/>
              <w:jc w:val="center"/>
              <w:rPr>
                <w:b/>
                <w:sz w:val="24"/>
                <w:szCs w:val="24"/>
              </w:rPr>
            </w:pPr>
            <w:r w:rsidRPr="007F4896">
              <w:rPr>
                <w:b/>
                <w:sz w:val="24"/>
                <w:szCs w:val="24"/>
              </w:rPr>
              <w:t>√</w:t>
            </w:r>
          </w:p>
        </w:tc>
        <w:tc>
          <w:tcPr>
            <w:tcW w:w="1189" w:type="dxa"/>
            <w:tcBorders>
              <w:left w:val="single" w:sz="6" w:space="0" w:color="000000"/>
            </w:tcBorders>
          </w:tcPr>
          <w:p w14:paraId="17E61FD1" w14:textId="77777777" w:rsidR="005B4518" w:rsidRPr="007F4896" w:rsidRDefault="005B4518" w:rsidP="00173AA0">
            <w:pPr>
              <w:pStyle w:val="TableParagraph"/>
              <w:jc w:val="center"/>
              <w:rPr>
                <w:sz w:val="24"/>
                <w:szCs w:val="24"/>
              </w:rPr>
            </w:pPr>
            <w:r w:rsidRPr="007F4896">
              <w:rPr>
                <w:b/>
                <w:sz w:val="24"/>
                <w:szCs w:val="24"/>
              </w:rPr>
              <w:t>√</w:t>
            </w:r>
          </w:p>
        </w:tc>
        <w:tc>
          <w:tcPr>
            <w:tcW w:w="1418" w:type="dxa"/>
          </w:tcPr>
          <w:p w14:paraId="725F44BA" w14:textId="77777777" w:rsidR="005B4518" w:rsidRPr="007F4896" w:rsidRDefault="005B4518" w:rsidP="00173AA0">
            <w:pPr>
              <w:pStyle w:val="TableParagraph"/>
              <w:jc w:val="center"/>
              <w:rPr>
                <w:sz w:val="24"/>
                <w:szCs w:val="24"/>
              </w:rPr>
            </w:pPr>
            <w:r w:rsidRPr="006F09E7">
              <w:rPr>
                <w:b/>
                <w:sz w:val="24"/>
                <w:szCs w:val="24"/>
              </w:rPr>
              <w:t>√</w:t>
            </w:r>
          </w:p>
        </w:tc>
      </w:tr>
      <w:tr w:rsidR="005B4518" w14:paraId="3729F943" w14:textId="77777777" w:rsidTr="005B4518">
        <w:trPr>
          <w:trHeight w:val="547"/>
        </w:trPr>
        <w:tc>
          <w:tcPr>
            <w:tcW w:w="3215" w:type="dxa"/>
            <w:vAlign w:val="center"/>
          </w:tcPr>
          <w:p w14:paraId="67772C2D" w14:textId="77777777" w:rsidR="005B4518" w:rsidRPr="007F4896" w:rsidRDefault="005B4518" w:rsidP="00173AA0">
            <w:pPr>
              <w:pStyle w:val="TableParagraph"/>
              <w:ind w:left="107"/>
              <w:rPr>
                <w:b/>
                <w:sz w:val="24"/>
                <w:szCs w:val="24"/>
              </w:rPr>
            </w:pPr>
            <w:r w:rsidRPr="007F4896">
              <w:rPr>
                <w:sz w:val="24"/>
                <w:szCs w:val="24"/>
              </w:rPr>
              <w:t>Fast Moving Consumer Goods (FMCG)</w:t>
            </w:r>
          </w:p>
        </w:tc>
        <w:tc>
          <w:tcPr>
            <w:tcW w:w="1591" w:type="dxa"/>
          </w:tcPr>
          <w:p w14:paraId="61E6A38C" w14:textId="77777777" w:rsidR="005B4518" w:rsidRPr="007F4896" w:rsidRDefault="005B4518" w:rsidP="00173AA0">
            <w:pPr>
              <w:pStyle w:val="TableParagraph"/>
              <w:spacing w:before="9"/>
              <w:jc w:val="center"/>
              <w:rPr>
                <w:b/>
                <w:sz w:val="24"/>
                <w:szCs w:val="24"/>
              </w:rPr>
            </w:pPr>
          </w:p>
        </w:tc>
        <w:tc>
          <w:tcPr>
            <w:tcW w:w="1019" w:type="dxa"/>
          </w:tcPr>
          <w:p w14:paraId="681D0C98" w14:textId="77777777" w:rsidR="005B4518" w:rsidRPr="007F4896" w:rsidRDefault="005B4518" w:rsidP="00173AA0">
            <w:pPr>
              <w:pStyle w:val="TableParagraph"/>
              <w:spacing w:before="9"/>
              <w:jc w:val="center"/>
              <w:rPr>
                <w:b/>
                <w:sz w:val="24"/>
                <w:szCs w:val="24"/>
              </w:rPr>
            </w:pPr>
            <w:r w:rsidRPr="00C44A3E">
              <w:rPr>
                <w:b/>
                <w:sz w:val="24"/>
                <w:szCs w:val="24"/>
              </w:rPr>
              <w:t>√</w:t>
            </w:r>
          </w:p>
        </w:tc>
        <w:tc>
          <w:tcPr>
            <w:tcW w:w="1065" w:type="dxa"/>
            <w:tcBorders>
              <w:right w:val="single" w:sz="6" w:space="0" w:color="000000"/>
            </w:tcBorders>
          </w:tcPr>
          <w:p w14:paraId="3D792226"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6B1FDA1A" w14:textId="77777777" w:rsidR="005B4518" w:rsidRPr="007F4896" w:rsidRDefault="005B4518" w:rsidP="00173AA0">
            <w:pPr>
              <w:pStyle w:val="TableParagraph"/>
              <w:jc w:val="center"/>
              <w:rPr>
                <w:sz w:val="24"/>
                <w:szCs w:val="24"/>
              </w:rPr>
            </w:pPr>
            <w:r w:rsidRPr="001449F0">
              <w:rPr>
                <w:b/>
                <w:sz w:val="24"/>
                <w:szCs w:val="24"/>
              </w:rPr>
              <w:t>√</w:t>
            </w:r>
          </w:p>
        </w:tc>
        <w:tc>
          <w:tcPr>
            <w:tcW w:w="1418" w:type="dxa"/>
          </w:tcPr>
          <w:p w14:paraId="3FFF1088" w14:textId="77777777" w:rsidR="005B4518" w:rsidRPr="007F4896" w:rsidRDefault="005B4518" w:rsidP="00173AA0">
            <w:pPr>
              <w:pStyle w:val="TableParagraph"/>
              <w:jc w:val="center"/>
              <w:rPr>
                <w:sz w:val="24"/>
                <w:szCs w:val="24"/>
              </w:rPr>
            </w:pPr>
            <w:r w:rsidRPr="006F09E7">
              <w:rPr>
                <w:b/>
                <w:sz w:val="24"/>
                <w:szCs w:val="24"/>
              </w:rPr>
              <w:t>√</w:t>
            </w:r>
          </w:p>
        </w:tc>
      </w:tr>
      <w:tr w:rsidR="005B4518" w14:paraId="31A96D08" w14:textId="77777777" w:rsidTr="005B4518">
        <w:trPr>
          <w:trHeight w:val="399"/>
        </w:trPr>
        <w:tc>
          <w:tcPr>
            <w:tcW w:w="3215" w:type="dxa"/>
            <w:vAlign w:val="center"/>
          </w:tcPr>
          <w:p w14:paraId="604C6098" w14:textId="77777777" w:rsidR="005B4518" w:rsidRPr="007F4896" w:rsidRDefault="005B4518" w:rsidP="00173AA0">
            <w:pPr>
              <w:pStyle w:val="TableParagraph"/>
              <w:ind w:left="107"/>
              <w:rPr>
                <w:b/>
                <w:sz w:val="24"/>
                <w:szCs w:val="24"/>
              </w:rPr>
            </w:pPr>
            <w:r w:rsidRPr="007F4896">
              <w:rPr>
                <w:sz w:val="24"/>
                <w:szCs w:val="24"/>
              </w:rPr>
              <w:t>Healthcare</w:t>
            </w:r>
          </w:p>
        </w:tc>
        <w:tc>
          <w:tcPr>
            <w:tcW w:w="1591" w:type="dxa"/>
          </w:tcPr>
          <w:p w14:paraId="6D229E94" w14:textId="77777777" w:rsidR="005B4518" w:rsidRPr="007F4896" w:rsidRDefault="005B4518" w:rsidP="00173AA0">
            <w:pPr>
              <w:pStyle w:val="TableParagraph"/>
              <w:spacing w:before="9"/>
              <w:jc w:val="center"/>
              <w:rPr>
                <w:b/>
                <w:sz w:val="24"/>
                <w:szCs w:val="24"/>
              </w:rPr>
            </w:pPr>
          </w:p>
        </w:tc>
        <w:tc>
          <w:tcPr>
            <w:tcW w:w="1019" w:type="dxa"/>
          </w:tcPr>
          <w:p w14:paraId="642A7B2A" w14:textId="77777777" w:rsidR="005B4518" w:rsidRPr="007F4896" w:rsidRDefault="005B4518" w:rsidP="00173AA0">
            <w:pPr>
              <w:pStyle w:val="TableParagraph"/>
              <w:spacing w:before="9"/>
              <w:jc w:val="center"/>
              <w:rPr>
                <w:b/>
                <w:sz w:val="24"/>
                <w:szCs w:val="24"/>
              </w:rPr>
            </w:pPr>
            <w:r w:rsidRPr="00C44A3E">
              <w:rPr>
                <w:b/>
                <w:sz w:val="24"/>
                <w:szCs w:val="24"/>
              </w:rPr>
              <w:t>√</w:t>
            </w:r>
          </w:p>
        </w:tc>
        <w:tc>
          <w:tcPr>
            <w:tcW w:w="1065" w:type="dxa"/>
            <w:tcBorders>
              <w:right w:val="single" w:sz="6" w:space="0" w:color="000000"/>
            </w:tcBorders>
          </w:tcPr>
          <w:p w14:paraId="4CC3ED92"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137DE8C9" w14:textId="77777777" w:rsidR="005B4518" w:rsidRPr="007F4896" w:rsidRDefault="005B4518" w:rsidP="00173AA0">
            <w:pPr>
              <w:pStyle w:val="TableParagraph"/>
              <w:jc w:val="center"/>
              <w:rPr>
                <w:sz w:val="24"/>
                <w:szCs w:val="24"/>
              </w:rPr>
            </w:pPr>
            <w:r w:rsidRPr="001449F0">
              <w:rPr>
                <w:b/>
                <w:sz w:val="24"/>
                <w:szCs w:val="24"/>
              </w:rPr>
              <w:t>√</w:t>
            </w:r>
          </w:p>
        </w:tc>
        <w:tc>
          <w:tcPr>
            <w:tcW w:w="1418" w:type="dxa"/>
          </w:tcPr>
          <w:p w14:paraId="60582C54" w14:textId="77777777" w:rsidR="005B4518" w:rsidRPr="007F4896" w:rsidRDefault="005B4518" w:rsidP="00173AA0">
            <w:pPr>
              <w:pStyle w:val="TableParagraph"/>
              <w:jc w:val="center"/>
              <w:rPr>
                <w:sz w:val="24"/>
                <w:szCs w:val="24"/>
              </w:rPr>
            </w:pPr>
            <w:r w:rsidRPr="006F09E7">
              <w:rPr>
                <w:b/>
                <w:sz w:val="24"/>
                <w:szCs w:val="24"/>
              </w:rPr>
              <w:t>√</w:t>
            </w:r>
          </w:p>
        </w:tc>
      </w:tr>
      <w:tr w:rsidR="005B4518" w14:paraId="19533A2E" w14:textId="77777777" w:rsidTr="005B4518">
        <w:trPr>
          <w:trHeight w:val="404"/>
        </w:trPr>
        <w:tc>
          <w:tcPr>
            <w:tcW w:w="3215" w:type="dxa"/>
            <w:vAlign w:val="center"/>
          </w:tcPr>
          <w:p w14:paraId="4BC88F91" w14:textId="77777777" w:rsidR="005B4518" w:rsidRPr="007F4896" w:rsidRDefault="005B4518" w:rsidP="00173AA0">
            <w:pPr>
              <w:pStyle w:val="TableParagraph"/>
              <w:ind w:left="107"/>
              <w:rPr>
                <w:b/>
                <w:sz w:val="24"/>
                <w:szCs w:val="24"/>
              </w:rPr>
            </w:pPr>
            <w:r w:rsidRPr="007F4896">
              <w:rPr>
                <w:sz w:val="24"/>
                <w:szCs w:val="24"/>
              </w:rPr>
              <w:t>ICT Equipment Manufacturing</w:t>
            </w:r>
          </w:p>
        </w:tc>
        <w:tc>
          <w:tcPr>
            <w:tcW w:w="1591" w:type="dxa"/>
          </w:tcPr>
          <w:p w14:paraId="68388856" w14:textId="77777777" w:rsidR="005B4518" w:rsidRPr="007F4896" w:rsidRDefault="005B4518" w:rsidP="00173AA0">
            <w:pPr>
              <w:pStyle w:val="TableParagraph"/>
              <w:spacing w:before="9"/>
              <w:jc w:val="center"/>
              <w:rPr>
                <w:b/>
                <w:sz w:val="24"/>
                <w:szCs w:val="24"/>
              </w:rPr>
            </w:pPr>
            <w:r w:rsidRPr="007F4896">
              <w:rPr>
                <w:b/>
                <w:sz w:val="24"/>
                <w:szCs w:val="24"/>
              </w:rPr>
              <w:t>√</w:t>
            </w:r>
          </w:p>
        </w:tc>
        <w:tc>
          <w:tcPr>
            <w:tcW w:w="1019" w:type="dxa"/>
          </w:tcPr>
          <w:p w14:paraId="5BD34333"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52C5F450"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0F3A7369" w14:textId="77777777" w:rsidR="005B4518" w:rsidRPr="007F4896" w:rsidRDefault="005B4518" w:rsidP="00173AA0">
            <w:pPr>
              <w:pStyle w:val="TableParagraph"/>
              <w:jc w:val="center"/>
              <w:rPr>
                <w:sz w:val="24"/>
                <w:szCs w:val="24"/>
              </w:rPr>
            </w:pPr>
          </w:p>
        </w:tc>
        <w:tc>
          <w:tcPr>
            <w:tcW w:w="1418" w:type="dxa"/>
          </w:tcPr>
          <w:p w14:paraId="506A4E86" w14:textId="77777777" w:rsidR="005B4518" w:rsidRPr="007F4896" w:rsidRDefault="005B4518" w:rsidP="00173AA0">
            <w:pPr>
              <w:pStyle w:val="TableParagraph"/>
              <w:jc w:val="center"/>
              <w:rPr>
                <w:sz w:val="24"/>
                <w:szCs w:val="24"/>
              </w:rPr>
            </w:pPr>
          </w:p>
        </w:tc>
      </w:tr>
      <w:tr w:rsidR="005B4518" w14:paraId="3F8F4055" w14:textId="77777777" w:rsidTr="005B4518">
        <w:trPr>
          <w:trHeight w:val="411"/>
        </w:trPr>
        <w:tc>
          <w:tcPr>
            <w:tcW w:w="3215" w:type="dxa"/>
            <w:vAlign w:val="center"/>
          </w:tcPr>
          <w:p w14:paraId="28EBC5D6" w14:textId="77777777" w:rsidR="005B4518" w:rsidRPr="007F4896" w:rsidRDefault="005B4518" w:rsidP="00173AA0">
            <w:pPr>
              <w:pStyle w:val="TableParagraph"/>
              <w:ind w:left="107"/>
              <w:rPr>
                <w:b/>
                <w:sz w:val="24"/>
                <w:szCs w:val="24"/>
              </w:rPr>
            </w:pPr>
            <w:r w:rsidRPr="007F4896">
              <w:rPr>
                <w:sz w:val="24"/>
                <w:szCs w:val="24"/>
              </w:rPr>
              <w:t>Information &amp; Communication Technology</w:t>
            </w:r>
          </w:p>
        </w:tc>
        <w:tc>
          <w:tcPr>
            <w:tcW w:w="1591" w:type="dxa"/>
          </w:tcPr>
          <w:p w14:paraId="78117563" w14:textId="77777777" w:rsidR="005B4518" w:rsidRPr="007F4896" w:rsidRDefault="005B4518" w:rsidP="00173AA0">
            <w:pPr>
              <w:pStyle w:val="TableParagraph"/>
              <w:spacing w:before="9"/>
              <w:jc w:val="center"/>
              <w:rPr>
                <w:b/>
                <w:sz w:val="24"/>
                <w:szCs w:val="24"/>
              </w:rPr>
            </w:pPr>
            <w:r w:rsidRPr="007F4896">
              <w:rPr>
                <w:b/>
                <w:sz w:val="24"/>
                <w:szCs w:val="24"/>
              </w:rPr>
              <w:t>√</w:t>
            </w:r>
          </w:p>
        </w:tc>
        <w:tc>
          <w:tcPr>
            <w:tcW w:w="1019" w:type="dxa"/>
          </w:tcPr>
          <w:p w14:paraId="50D13E37"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064CA983"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460FBEC9" w14:textId="77777777" w:rsidR="005B4518" w:rsidRPr="007F4896" w:rsidRDefault="005B4518" w:rsidP="00173AA0">
            <w:pPr>
              <w:pStyle w:val="TableParagraph"/>
              <w:jc w:val="center"/>
              <w:rPr>
                <w:sz w:val="24"/>
                <w:szCs w:val="24"/>
              </w:rPr>
            </w:pPr>
          </w:p>
        </w:tc>
        <w:tc>
          <w:tcPr>
            <w:tcW w:w="1418" w:type="dxa"/>
          </w:tcPr>
          <w:p w14:paraId="651707B3" w14:textId="77777777" w:rsidR="005B4518" w:rsidRPr="007F4896" w:rsidRDefault="005B4518" w:rsidP="00173AA0">
            <w:pPr>
              <w:pStyle w:val="TableParagraph"/>
              <w:jc w:val="center"/>
              <w:rPr>
                <w:sz w:val="24"/>
                <w:szCs w:val="24"/>
              </w:rPr>
            </w:pPr>
          </w:p>
        </w:tc>
      </w:tr>
      <w:tr w:rsidR="005B4518" w14:paraId="6F1A47AA" w14:textId="77777777" w:rsidTr="005B4518">
        <w:trPr>
          <w:trHeight w:val="275"/>
        </w:trPr>
        <w:tc>
          <w:tcPr>
            <w:tcW w:w="3215" w:type="dxa"/>
            <w:vAlign w:val="center"/>
          </w:tcPr>
          <w:p w14:paraId="75A3E2B4" w14:textId="77777777" w:rsidR="005B4518" w:rsidRPr="007F4896" w:rsidRDefault="005B4518" w:rsidP="00173AA0">
            <w:pPr>
              <w:pStyle w:val="TableParagraph"/>
              <w:ind w:left="107"/>
              <w:rPr>
                <w:b/>
                <w:sz w:val="24"/>
                <w:szCs w:val="24"/>
              </w:rPr>
            </w:pPr>
            <w:r w:rsidRPr="007F4896">
              <w:rPr>
                <w:sz w:val="24"/>
                <w:szCs w:val="24"/>
              </w:rPr>
              <w:t>Research &amp; Innovation</w:t>
            </w:r>
          </w:p>
        </w:tc>
        <w:tc>
          <w:tcPr>
            <w:tcW w:w="1591" w:type="dxa"/>
          </w:tcPr>
          <w:p w14:paraId="2B3D0DD3" w14:textId="77777777" w:rsidR="005B4518" w:rsidRPr="007F4896" w:rsidRDefault="005B4518" w:rsidP="00173AA0">
            <w:pPr>
              <w:pStyle w:val="TableParagraph"/>
              <w:spacing w:before="9"/>
              <w:jc w:val="center"/>
              <w:rPr>
                <w:b/>
                <w:sz w:val="24"/>
                <w:szCs w:val="24"/>
              </w:rPr>
            </w:pPr>
            <w:r w:rsidRPr="007F4896">
              <w:rPr>
                <w:b/>
                <w:sz w:val="24"/>
                <w:szCs w:val="24"/>
              </w:rPr>
              <w:t>√</w:t>
            </w:r>
          </w:p>
        </w:tc>
        <w:tc>
          <w:tcPr>
            <w:tcW w:w="1019" w:type="dxa"/>
          </w:tcPr>
          <w:p w14:paraId="604829FF"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4B800D61"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0A8E11BE" w14:textId="77777777" w:rsidR="005B4518" w:rsidRPr="007F4896" w:rsidRDefault="005B4518" w:rsidP="00173AA0">
            <w:pPr>
              <w:pStyle w:val="TableParagraph"/>
              <w:jc w:val="center"/>
              <w:rPr>
                <w:sz w:val="24"/>
                <w:szCs w:val="24"/>
              </w:rPr>
            </w:pPr>
          </w:p>
        </w:tc>
        <w:tc>
          <w:tcPr>
            <w:tcW w:w="1418" w:type="dxa"/>
          </w:tcPr>
          <w:p w14:paraId="074B4ECA" w14:textId="77777777" w:rsidR="005B4518" w:rsidRPr="007F4896" w:rsidRDefault="005B4518" w:rsidP="00173AA0">
            <w:pPr>
              <w:pStyle w:val="TableParagraph"/>
              <w:jc w:val="center"/>
              <w:rPr>
                <w:sz w:val="24"/>
                <w:szCs w:val="24"/>
              </w:rPr>
            </w:pPr>
          </w:p>
        </w:tc>
      </w:tr>
      <w:tr w:rsidR="005B4518" w14:paraId="2A5A36A6" w14:textId="77777777" w:rsidTr="005B4518">
        <w:trPr>
          <w:trHeight w:val="281"/>
        </w:trPr>
        <w:tc>
          <w:tcPr>
            <w:tcW w:w="3215" w:type="dxa"/>
            <w:vAlign w:val="center"/>
          </w:tcPr>
          <w:p w14:paraId="5E3C2C02" w14:textId="77777777" w:rsidR="005B4518" w:rsidRPr="007F4896" w:rsidRDefault="005B4518" w:rsidP="00173AA0">
            <w:pPr>
              <w:pStyle w:val="TableParagraph"/>
              <w:ind w:left="107"/>
              <w:rPr>
                <w:b/>
                <w:sz w:val="24"/>
                <w:szCs w:val="24"/>
              </w:rPr>
            </w:pPr>
            <w:r w:rsidRPr="007F4896">
              <w:rPr>
                <w:sz w:val="24"/>
                <w:szCs w:val="24"/>
              </w:rPr>
              <w:t>Office Automation &amp; Imaging</w:t>
            </w:r>
          </w:p>
        </w:tc>
        <w:tc>
          <w:tcPr>
            <w:tcW w:w="1591" w:type="dxa"/>
          </w:tcPr>
          <w:p w14:paraId="45712E41" w14:textId="77777777" w:rsidR="005B4518" w:rsidRPr="007F4896" w:rsidRDefault="005B4518" w:rsidP="00173AA0">
            <w:pPr>
              <w:pStyle w:val="TableParagraph"/>
              <w:spacing w:before="9"/>
              <w:jc w:val="center"/>
              <w:rPr>
                <w:b/>
                <w:sz w:val="24"/>
                <w:szCs w:val="24"/>
              </w:rPr>
            </w:pPr>
          </w:p>
        </w:tc>
        <w:tc>
          <w:tcPr>
            <w:tcW w:w="1019" w:type="dxa"/>
          </w:tcPr>
          <w:p w14:paraId="2208522D"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344544AA"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60681010" w14:textId="77777777" w:rsidR="005B4518" w:rsidRPr="007F4896" w:rsidRDefault="005B4518" w:rsidP="00173AA0">
            <w:pPr>
              <w:pStyle w:val="TableParagraph"/>
              <w:jc w:val="center"/>
              <w:rPr>
                <w:sz w:val="24"/>
                <w:szCs w:val="24"/>
              </w:rPr>
            </w:pPr>
            <w:r w:rsidRPr="007F4896">
              <w:rPr>
                <w:b/>
                <w:sz w:val="24"/>
                <w:szCs w:val="24"/>
              </w:rPr>
              <w:t>√</w:t>
            </w:r>
          </w:p>
        </w:tc>
        <w:tc>
          <w:tcPr>
            <w:tcW w:w="1418" w:type="dxa"/>
          </w:tcPr>
          <w:p w14:paraId="133D1BA5" w14:textId="77777777" w:rsidR="005B4518" w:rsidRPr="007F4896" w:rsidRDefault="005B4518" w:rsidP="00173AA0">
            <w:pPr>
              <w:pStyle w:val="TableParagraph"/>
              <w:jc w:val="center"/>
              <w:rPr>
                <w:sz w:val="24"/>
                <w:szCs w:val="24"/>
              </w:rPr>
            </w:pPr>
            <w:r w:rsidRPr="007F4896">
              <w:rPr>
                <w:b/>
                <w:sz w:val="24"/>
                <w:szCs w:val="24"/>
              </w:rPr>
              <w:t>√</w:t>
            </w:r>
          </w:p>
        </w:tc>
      </w:tr>
      <w:tr w:rsidR="005B4518" w14:paraId="4D51F7E3" w14:textId="77777777" w:rsidTr="005B4518">
        <w:trPr>
          <w:trHeight w:val="286"/>
        </w:trPr>
        <w:tc>
          <w:tcPr>
            <w:tcW w:w="3215" w:type="dxa"/>
            <w:vAlign w:val="center"/>
          </w:tcPr>
          <w:p w14:paraId="61EF5080" w14:textId="77777777" w:rsidR="005B4518" w:rsidRPr="007F4896" w:rsidRDefault="005B4518" w:rsidP="00173AA0">
            <w:pPr>
              <w:pStyle w:val="TableParagraph"/>
              <w:ind w:left="107"/>
              <w:rPr>
                <w:b/>
                <w:sz w:val="24"/>
                <w:szCs w:val="24"/>
              </w:rPr>
            </w:pPr>
            <w:r w:rsidRPr="007F4896">
              <w:rPr>
                <w:sz w:val="24"/>
                <w:szCs w:val="24"/>
              </w:rPr>
              <w:t>Power &amp; Energy</w:t>
            </w:r>
          </w:p>
        </w:tc>
        <w:tc>
          <w:tcPr>
            <w:tcW w:w="1591" w:type="dxa"/>
          </w:tcPr>
          <w:p w14:paraId="34F0224E" w14:textId="77777777" w:rsidR="005B4518" w:rsidRPr="007F4896" w:rsidRDefault="005B4518" w:rsidP="00173AA0">
            <w:pPr>
              <w:pStyle w:val="TableParagraph"/>
              <w:spacing w:before="9"/>
              <w:jc w:val="center"/>
              <w:rPr>
                <w:b/>
                <w:sz w:val="24"/>
                <w:szCs w:val="24"/>
              </w:rPr>
            </w:pPr>
          </w:p>
        </w:tc>
        <w:tc>
          <w:tcPr>
            <w:tcW w:w="1019" w:type="dxa"/>
          </w:tcPr>
          <w:p w14:paraId="7B60E213" w14:textId="77777777" w:rsidR="005B4518" w:rsidRPr="007F4896" w:rsidRDefault="005B4518" w:rsidP="00173AA0">
            <w:pPr>
              <w:pStyle w:val="TableParagraph"/>
              <w:spacing w:before="9"/>
              <w:jc w:val="center"/>
              <w:rPr>
                <w:b/>
                <w:sz w:val="24"/>
                <w:szCs w:val="24"/>
              </w:rPr>
            </w:pPr>
            <w:r w:rsidRPr="006F18F6">
              <w:rPr>
                <w:b/>
                <w:sz w:val="24"/>
                <w:szCs w:val="24"/>
              </w:rPr>
              <w:t>√</w:t>
            </w:r>
          </w:p>
        </w:tc>
        <w:tc>
          <w:tcPr>
            <w:tcW w:w="1065" w:type="dxa"/>
            <w:tcBorders>
              <w:right w:val="single" w:sz="6" w:space="0" w:color="000000"/>
            </w:tcBorders>
          </w:tcPr>
          <w:p w14:paraId="4ECDE7A4"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4C3C586B" w14:textId="77777777" w:rsidR="005B4518" w:rsidRPr="007F4896" w:rsidRDefault="005B4518" w:rsidP="00173AA0">
            <w:pPr>
              <w:pStyle w:val="TableParagraph"/>
              <w:jc w:val="center"/>
              <w:rPr>
                <w:sz w:val="24"/>
                <w:szCs w:val="24"/>
              </w:rPr>
            </w:pPr>
          </w:p>
        </w:tc>
        <w:tc>
          <w:tcPr>
            <w:tcW w:w="1418" w:type="dxa"/>
          </w:tcPr>
          <w:p w14:paraId="4218D28B" w14:textId="77777777" w:rsidR="005B4518" w:rsidRPr="007F4896" w:rsidRDefault="005B4518" w:rsidP="00173AA0">
            <w:pPr>
              <w:pStyle w:val="TableParagraph"/>
              <w:jc w:val="center"/>
              <w:rPr>
                <w:sz w:val="24"/>
                <w:szCs w:val="24"/>
              </w:rPr>
            </w:pPr>
          </w:p>
        </w:tc>
      </w:tr>
      <w:tr w:rsidR="005B4518" w14:paraId="3286A954" w14:textId="77777777" w:rsidTr="005B4518">
        <w:trPr>
          <w:trHeight w:val="293"/>
        </w:trPr>
        <w:tc>
          <w:tcPr>
            <w:tcW w:w="3215" w:type="dxa"/>
            <w:vAlign w:val="center"/>
          </w:tcPr>
          <w:p w14:paraId="5C9F8DB0" w14:textId="77777777" w:rsidR="005B4518" w:rsidRPr="007F4896" w:rsidRDefault="005B4518" w:rsidP="00173AA0">
            <w:pPr>
              <w:pStyle w:val="TableParagraph"/>
              <w:ind w:left="107"/>
              <w:rPr>
                <w:b/>
                <w:sz w:val="24"/>
                <w:szCs w:val="24"/>
              </w:rPr>
            </w:pPr>
            <w:r w:rsidRPr="007F4896">
              <w:rPr>
                <w:sz w:val="24"/>
                <w:szCs w:val="24"/>
              </w:rPr>
              <w:t>Retail</w:t>
            </w:r>
          </w:p>
        </w:tc>
        <w:tc>
          <w:tcPr>
            <w:tcW w:w="1591" w:type="dxa"/>
          </w:tcPr>
          <w:p w14:paraId="700B8B0D" w14:textId="77777777" w:rsidR="005B4518" w:rsidRPr="007F4896" w:rsidRDefault="005B4518" w:rsidP="00173AA0">
            <w:pPr>
              <w:pStyle w:val="TableParagraph"/>
              <w:spacing w:before="9"/>
              <w:jc w:val="center"/>
              <w:rPr>
                <w:b/>
                <w:sz w:val="24"/>
                <w:szCs w:val="24"/>
              </w:rPr>
            </w:pPr>
          </w:p>
        </w:tc>
        <w:tc>
          <w:tcPr>
            <w:tcW w:w="1019" w:type="dxa"/>
          </w:tcPr>
          <w:p w14:paraId="05E26411" w14:textId="77777777" w:rsidR="005B4518" w:rsidRPr="007F4896" w:rsidRDefault="005B4518" w:rsidP="00173AA0">
            <w:pPr>
              <w:pStyle w:val="TableParagraph"/>
              <w:spacing w:before="9"/>
              <w:jc w:val="center"/>
              <w:rPr>
                <w:b/>
                <w:sz w:val="24"/>
                <w:szCs w:val="24"/>
              </w:rPr>
            </w:pPr>
            <w:r w:rsidRPr="006F18F6">
              <w:rPr>
                <w:b/>
                <w:sz w:val="24"/>
                <w:szCs w:val="24"/>
              </w:rPr>
              <w:t>√</w:t>
            </w:r>
          </w:p>
        </w:tc>
        <w:tc>
          <w:tcPr>
            <w:tcW w:w="1065" w:type="dxa"/>
            <w:tcBorders>
              <w:right w:val="single" w:sz="6" w:space="0" w:color="000000"/>
            </w:tcBorders>
          </w:tcPr>
          <w:p w14:paraId="59259AD8"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12B232ED" w14:textId="77777777" w:rsidR="005B4518" w:rsidRPr="007F4896" w:rsidRDefault="005B4518" w:rsidP="00173AA0">
            <w:pPr>
              <w:pStyle w:val="TableParagraph"/>
              <w:jc w:val="center"/>
              <w:rPr>
                <w:sz w:val="24"/>
                <w:szCs w:val="24"/>
              </w:rPr>
            </w:pPr>
          </w:p>
        </w:tc>
        <w:tc>
          <w:tcPr>
            <w:tcW w:w="1418" w:type="dxa"/>
          </w:tcPr>
          <w:p w14:paraId="59587B7F" w14:textId="77777777" w:rsidR="005B4518" w:rsidRPr="007F4896" w:rsidRDefault="005B4518" w:rsidP="00173AA0">
            <w:pPr>
              <w:pStyle w:val="TableParagraph"/>
              <w:jc w:val="center"/>
              <w:rPr>
                <w:sz w:val="24"/>
                <w:szCs w:val="24"/>
              </w:rPr>
            </w:pPr>
          </w:p>
        </w:tc>
      </w:tr>
      <w:tr w:rsidR="005B4518" w14:paraId="64E24E87" w14:textId="77777777" w:rsidTr="005B4518">
        <w:trPr>
          <w:trHeight w:val="299"/>
        </w:trPr>
        <w:tc>
          <w:tcPr>
            <w:tcW w:w="3215" w:type="dxa"/>
            <w:vAlign w:val="center"/>
          </w:tcPr>
          <w:p w14:paraId="731ACE75" w14:textId="77777777" w:rsidR="005B4518" w:rsidRPr="007F4896" w:rsidRDefault="005B4518" w:rsidP="00173AA0">
            <w:pPr>
              <w:pStyle w:val="TableParagraph"/>
              <w:ind w:left="107"/>
              <w:rPr>
                <w:b/>
                <w:sz w:val="24"/>
                <w:szCs w:val="24"/>
              </w:rPr>
            </w:pPr>
            <w:r w:rsidRPr="007F4896">
              <w:rPr>
                <w:sz w:val="24"/>
                <w:szCs w:val="24"/>
              </w:rPr>
              <w:t>Telecom</w:t>
            </w:r>
          </w:p>
        </w:tc>
        <w:tc>
          <w:tcPr>
            <w:tcW w:w="1591" w:type="dxa"/>
          </w:tcPr>
          <w:p w14:paraId="666F61A0" w14:textId="77777777" w:rsidR="005B4518" w:rsidRPr="007F4896" w:rsidRDefault="005B4518" w:rsidP="00173AA0">
            <w:pPr>
              <w:pStyle w:val="TableParagraph"/>
              <w:spacing w:before="9"/>
              <w:jc w:val="center"/>
              <w:rPr>
                <w:b/>
                <w:sz w:val="24"/>
                <w:szCs w:val="24"/>
              </w:rPr>
            </w:pPr>
          </w:p>
        </w:tc>
        <w:tc>
          <w:tcPr>
            <w:tcW w:w="1019" w:type="dxa"/>
          </w:tcPr>
          <w:p w14:paraId="5A013288" w14:textId="77777777" w:rsidR="005B4518" w:rsidRPr="007F4896" w:rsidRDefault="005B4518" w:rsidP="00173AA0">
            <w:pPr>
              <w:pStyle w:val="TableParagraph"/>
              <w:spacing w:before="9"/>
              <w:jc w:val="center"/>
              <w:rPr>
                <w:b/>
                <w:sz w:val="24"/>
                <w:szCs w:val="24"/>
              </w:rPr>
            </w:pPr>
            <w:r w:rsidRPr="006F18F6">
              <w:rPr>
                <w:b/>
                <w:sz w:val="24"/>
                <w:szCs w:val="24"/>
              </w:rPr>
              <w:t>√</w:t>
            </w:r>
          </w:p>
        </w:tc>
        <w:tc>
          <w:tcPr>
            <w:tcW w:w="1065" w:type="dxa"/>
            <w:tcBorders>
              <w:right w:val="single" w:sz="6" w:space="0" w:color="000000"/>
            </w:tcBorders>
          </w:tcPr>
          <w:p w14:paraId="7AFC6B76" w14:textId="77777777" w:rsidR="005B4518" w:rsidRPr="007F4896" w:rsidRDefault="005B4518" w:rsidP="00173AA0">
            <w:pPr>
              <w:pStyle w:val="TableParagraph"/>
              <w:spacing w:before="9"/>
              <w:jc w:val="center"/>
              <w:rPr>
                <w:b/>
                <w:sz w:val="24"/>
                <w:szCs w:val="24"/>
              </w:rPr>
            </w:pPr>
          </w:p>
        </w:tc>
        <w:tc>
          <w:tcPr>
            <w:tcW w:w="1189" w:type="dxa"/>
            <w:tcBorders>
              <w:left w:val="single" w:sz="6" w:space="0" w:color="000000"/>
            </w:tcBorders>
          </w:tcPr>
          <w:p w14:paraId="40B388D3" w14:textId="77777777" w:rsidR="005B4518" w:rsidRPr="007F4896" w:rsidRDefault="005B4518" w:rsidP="00173AA0">
            <w:pPr>
              <w:pStyle w:val="TableParagraph"/>
              <w:jc w:val="center"/>
              <w:rPr>
                <w:sz w:val="24"/>
                <w:szCs w:val="24"/>
              </w:rPr>
            </w:pPr>
          </w:p>
        </w:tc>
        <w:tc>
          <w:tcPr>
            <w:tcW w:w="1418" w:type="dxa"/>
          </w:tcPr>
          <w:p w14:paraId="4294E357" w14:textId="77777777" w:rsidR="005B4518" w:rsidRPr="007F4896" w:rsidRDefault="005B4518" w:rsidP="00173AA0">
            <w:pPr>
              <w:pStyle w:val="TableParagraph"/>
              <w:jc w:val="center"/>
              <w:rPr>
                <w:sz w:val="24"/>
                <w:szCs w:val="24"/>
              </w:rPr>
            </w:pPr>
          </w:p>
        </w:tc>
      </w:tr>
      <w:tr w:rsidR="005B4518" w14:paraId="56AE6022" w14:textId="77777777" w:rsidTr="005B4518">
        <w:trPr>
          <w:trHeight w:val="433"/>
        </w:trPr>
        <w:tc>
          <w:tcPr>
            <w:tcW w:w="3215" w:type="dxa"/>
            <w:vAlign w:val="center"/>
          </w:tcPr>
          <w:p w14:paraId="58EB8DA6" w14:textId="77777777" w:rsidR="005B4518" w:rsidRPr="007F4896" w:rsidRDefault="005B4518" w:rsidP="00173AA0">
            <w:pPr>
              <w:pStyle w:val="TableParagraph"/>
              <w:ind w:left="107"/>
              <w:rPr>
                <w:b/>
                <w:sz w:val="24"/>
                <w:szCs w:val="24"/>
              </w:rPr>
            </w:pPr>
            <w:r w:rsidRPr="007F4896">
              <w:rPr>
                <w:sz w:val="24"/>
                <w:szCs w:val="24"/>
              </w:rPr>
              <w:t>Banking &amp; Insurance</w:t>
            </w:r>
          </w:p>
        </w:tc>
        <w:tc>
          <w:tcPr>
            <w:tcW w:w="1591" w:type="dxa"/>
          </w:tcPr>
          <w:p w14:paraId="5FA5F5C4" w14:textId="77777777" w:rsidR="005B4518" w:rsidRPr="007F4896" w:rsidRDefault="005B4518" w:rsidP="00173AA0">
            <w:pPr>
              <w:pStyle w:val="TableParagraph"/>
              <w:spacing w:before="9"/>
              <w:jc w:val="center"/>
              <w:rPr>
                <w:b/>
                <w:sz w:val="24"/>
                <w:szCs w:val="24"/>
              </w:rPr>
            </w:pPr>
            <w:r w:rsidRPr="00895007">
              <w:rPr>
                <w:b/>
                <w:sz w:val="24"/>
                <w:szCs w:val="24"/>
              </w:rPr>
              <w:t>√</w:t>
            </w:r>
          </w:p>
        </w:tc>
        <w:tc>
          <w:tcPr>
            <w:tcW w:w="1019" w:type="dxa"/>
          </w:tcPr>
          <w:p w14:paraId="7CD23F95"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28DE4019" w14:textId="77777777" w:rsidR="005B4518" w:rsidRPr="007F4896" w:rsidRDefault="005B4518" w:rsidP="00173AA0">
            <w:pPr>
              <w:pStyle w:val="TableParagraph"/>
              <w:spacing w:before="9"/>
              <w:jc w:val="center"/>
              <w:rPr>
                <w:b/>
                <w:sz w:val="24"/>
                <w:szCs w:val="24"/>
              </w:rPr>
            </w:pPr>
            <w:r w:rsidRPr="00B308CA">
              <w:rPr>
                <w:b/>
                <w:sz w:val="24"/>
                <w:szCs w:val="24"/>
              </w:rPr>
              <w:t>√</w:t>
            </w:r>
          </w:p>
        </w:tc>
        <w:tc>
          <w:tcPr>
            <w:tcW w:w="1189" w:type="dxa"/>
            <w:tcBorders>
              <w:left w:val="single" w:sz="6" w:space="0" w:color="000000"/>
            </w:tcBorders>
          </w:tcPr>
          <w:p w14:paraId="714DDA6B" w14:textId="77777777" w:rsidR="005B4518" w:rsidRPr="007F4896" w:rsidRDefault="005B4518" w:rsidP="00173AA0">
            <w:pPr>
              <w:pStyle w:val="TableParagraph"/>
              <w:jc w:val="center"/>
              <w:rPr>
                <w:sz w:val="24"/>
                <w:szCs w:val="24"/>
              </w:rPr>
            </w:pPr>
            <w:r w:rsidRPr="00B308CA">
              <w:rPr>
                <w:b/>
                <w:sz w:val="24"/>
                <w:szCs w:val="24"/>
              </w:rPr>
              <w:t>√</w:t>
            </w:r>
          </w:p>
        </w:tc>
        <w:tc>
          <w:tcPr>
            <w:tcW w:w="1418" w:type="dxa"/>
          </w:tcPr>
          <w:p w14:paraId="52C124D2" w14:textId="77777777" w:rsidR="005B4518" w:rsidRPr="007F4896" w:rsidRDefault="005B4518" w:rsidP="00173AA0">
            <w:pPr>
              <w:pStyle w:val="TableParagraph"/>
              <w:jc w:val="center"/>
              <w:rPr>
                <w:sz w:val="24"/>
                <w:szCs w:val="24"/>
              </w:rPr>
            </w:pPr>
            <w:r w:rsidRPr="00B308CA">
              <w:rPr>
                <w:b/>
                <w:sz w:val="24"/>
                <w:szCs w:val="24"/>
              </w:rPr>
              <w:t>√</w:t>
            </w:r>
          </w:p>
        </w:tc>
      </w:tr>
      <w:tr w:rsidR="005B4518" w14:paraId="32FD8AA2" w14:textId="77777777" w:rsidTr="005B4518">
        <w:trPr>
          <w:trHeight w:val="283"/>
        </w:trPr>
        <w:tc>
          <w:tcPr>
            <w:tcW w:w="3215" w:type="dxa"/>
            <w:vAlign w:val="center"/>
          </w:tcPr>
          <w:p w14:paraId="7AAADC01" w14:textId="77777777" w:rsidR="005B4518" w:rsidRPr="007F4896" w:rsidRDefault="005B4518" w:rsidP="00173AA0">
            <w:pPr>
              <w:pStyle w:val="TableParagraph"/>
              <w:ind w:left="107"/>
              <w:rPr>
                <w:b/>
                <w:sz w:val="24"/>
                <w:szCs w:val="24"/>
              </w:rPr>
            </w:pPr>
            <w:r w:rsidRPr="007F4896">
              <w:rPr>
                <w:sz w:val="24"/>
                <w:szCs w:val="24"/>
              </w:rPr>
              <w:t>Financial Services</w:t>
            </w:r>
          </w:p>
        </w:tc>
        <w:tc>
          <w:tcPr>
            <w:tcW w:w="1591" w:type="dxa"/>
          </w:tcPr>
          <w:p w14:paraId="07C70289" w14:textId="77777777" w:rsidR="005B4518" w:rsidRPr="007F4896" w:rsidRDefault="005B4518" w:rsidP="00173AA0">
            <w:pPr>
              <w:pStyle w:val="TableParagraph"/>
              <w:spacing w:before="9"/>
              <w:jc w:val="center"/>
              <w:rPr>
                <w:b/>
                <w:sz w:val="24"/>
                <w:szCs w:val="24"/>
              </w:rPr>
            </w:pPr>
            <w:r w:rsidRPr="00895007">
              <w:rPr>
                <w:b/>
                <w:sz w:val="24"/>
                <w:szCs w:val="24"/>
              </w:rPr>
              <w:t>√</w:t>
            </w:r>
          </w:p>
        </w:tc>
        <w:tc>
          <w:tcPr>
            <w:tcW w:w="1019" w:type="dxa"/>
          </w:tcPr>
          <w:p w14:paraId="78B8F218" w14:textId="77777777" w:rsidR="005B4518" w:rsidRPr="007F4896" w:rsidRDefault="005B4518" w:rsidP="00173AA0">
            <w:pPr>
              <w:pStyle w:val="TableParagraph"/>
              <w:spacing w:before="9"/>
              <w:jc w:val="center"/>
              <w:rPr>
                <w:b/>
                <w:sz w:val="24"/>
                <w:szCs w:val="24"/>
              </w:rPr>
            </w:pPr>
          </w:p>
        </w:tc>
        <w:tc>
          <w:tcPr>
            <w:tcW w:w="1065" w:type="dxa"/>
            <w:tcBorders>
              <w:right w:val="single" w:sz="6" w:space="0" w:color="000000"/>
            </w:tcBorders>
          </w:tcPr>
          <w:p w14:paraId="6A2C88FD" w14:textId="77777777" w:rsidR="005B4518" w:rsidRPr="007F4896" w:rsidRDefault="005B4518" w:rsidP="00173AA0">
            <w:pPr>
              <w:pStyle w:val="TableParagraph"/>
              <w:spacing w:before="9"/>
              <w:jc w:val="center"/>
              <w:rPr>
                <w:b/>
                <w:sz w:val="24"/>
                <w:szCs w:val="24"/>
              </w:rPr>
            </w:pPr>
            <w:r w:rsidRPr="006E5894">
              <w:rPr>
                <w:b/>
                <w:sz w:val="24"/>
                <w:szCs w:val="24"/>
              </w:rPr>
              <w:t>√</w:t>
            </w:r>
          </w:p>
        </w:tc>
        <w:tc>
          <w:tcPr>
            <w:tcW w:w="1189" w:type="dxa"/>
            <w:tcBorders>
              <w:left w:val="single" w:sz="6" w:space="0" w:color="000000"/>
            </w:tcBorders>
          </w:tcPr>
          <w:p w14:paraId="49903EEE" w14:textId="77777777" w:rsidR="005B4518" w:rsidRPr="007F4896" w:rsidRDefault="005B4518" w:rsidP="00173AA0">
            <w:pPr>
              <w:pStyle w:val="TableParagraph"/>
              <w:jc w:val="center"/>
              <w:rPr>
                <w:sz w:val="24"/>
                <w:szCs w:val="24"/>
              </w:rPr>
            </w:pPr>
            <w:r w:rsidRPr="006E5894">
              <w:rPr>
                <w:b/>
                <w:sz w:val="24"/>
                <w:szCs w:val="24"/>
              </w:rPr>
              <w:t>√</w:t>
            </w:r>
          </w:p>
        </w:tc>
        <w:tc>
          <w:tcPr>
            <w:tcW w:w="1418" w:type="dxa"/>
          </w:tcPr>
          <w:p w14:paraId="3DCB1551" w14:textId="77777777" w:rsidR="005B4518" w:rsidRPr="007F4896" w:rsidRDefault="005B4518" w:rsidP="00173AA0">
            <w:pPr>
              <w:pStyle w:val="TableParagraph"/>
              <w:jc w:val="center"/>
              <w:rPr>
                <w:sz w:val="24"/>
                <w:szCs w:val="24"/>
              </w:rPr>
            </w:pPr>
            <w:r w:rsidRPr="006E5894">
              <w:rPr>
                <w:b/>
                <w:sz w:val="24"/>
                <w:szCs w:val="24"/>
              </w:rPr>
              <w:t>√</w:t>
            </w:r>
          </w:p>
        </w:tc>
      </w:tr>
    </w:tbl>
    <w:p w14:paraId="66777E47" w14:textId="77777777" w:rsidR="005B4518" w:rsidRDefault="005B4518" w:rsidP="0072691B">
      <w:pPr>
        <w:spacing w:before="175"/>
        <w:ind w:left="698" w:firstLine="720"/>
        <w:rPr>
          <w:b/>
          <w:sz w:val="24"/>
        </w:rPr>
      </w:pPr>
      <w:r>
        <w:rPr>
          <w:b/>
          <w:sz w:val="24"/>
        </w:rPr>
        <w:t>Name of Relevant Statutory /Accrediting Body/Bodies other than UGC, if any:</w:t>
      </w:r>
    </w:p>
    <w:p w14:paraId="11345C36" w14:textId="77777777" w:rsidR="005B4518" w:rsidRDefault="005B4518" w:rsidP="005B4518">
      <w:pPr>
        <w:spacing w:line="242" w:lineRule="auto"/>
        <w:ind w:left="1418"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4A3DBFAB" w14:textId="3DEED1F2" w:rsidR="00E622B1" w:rsidRDefault="00E622B1" w:rsidP="005B4518">
      <w:pPr>
        <w:pStyle w:val="Heading3"/>
        <w:spacing w:before="72"/>
      </w:pPr>
    </w:p>
    <w:p w14:paraId="0DF90E0E" w14:textId="269CDA19" w:rsidR="00E622B1" w:rsidRDefault="00E622B1">
      <w:pPr>
        <w:pStyle w:val="Heading3"/>
        <w:spacing w:before="72"/>
        <w:ind w:left="9418"/>
      </w:pPr>
    </w:p>
    <w:p w14:paraId="6A67AE99" w14:textId="26A2024B" w:rsidR="00E622B1" w:rsidRDefault="00E622B1">
      <w:pPr>
        <w:pStyle w:val="Heading3"/>
        <w:spacing w:before="72"/>
        <w:ind w:left="9418"/>
      </w:pPr>
    </w:p>
    <w:p w14:paraId="303EC180" w14:textId="72922590" w:rsidR="00E622B1" w:rsidRDefault="00E622B1">
      <w:pPr>
        <w:pStyle w:val="Heading3"/>
        <w:spacing w:before="72"/>
        <w:ind w:left="9418"/>
      </w:pPr>
    </w:p>
    <w:p w14:paraId="6BB7EBE3" w14:textId="09E156EF" w:rsidR="00E622B1" w:rsidRDefault="00E622B1">
      <w:pPr>
        <w:pStyle w:val="Heading3"/>
        <w:spacing w:before="72"/>
        <w:ind w:left="9418"/>
      </w:pPr>
    </w:p>
    <w:p w14:paraId="24D0BEDB" w14:textId="77369B97" w:rsidR="00E622B1" w:rsidRDefault="00E622B1">
      <w:pPr>
        <w:pStyle w:val="Heading3"/>
        <w:spacing w:before="72"/>
        <w:ind w:left="9418"/>
      </w:pPr>
    </w:p>
    <w:p w14:paraId="04FBED5D" w14:textId="4FCDC5DA" w:rsidR="00E622B1" w:rsidRDefault="00E622B1">
      <w:pPr>
        <w:pStyle w:val="Heading3"/>
        <w:spacing w:before="72"/>
        <w:ind w:left="9418"/>
      </w:pPr>
    </w:p>
    <w:p w14:paraId="242C1776" w14:textId="1FD72456" w:rsidR="00E622B1" w:rsidRDefault="00E622B1">
      <w:pPr>
        <w:pStyle w:val="Heading3"/>
        <w:spacing w:before="72"/>
        <w:ind w:left="9418"/>
      </w:pPr>
    </w:p>
    <w:p w14:paraId="15A75ADE" w14:textId="77777777" w:rsidR="00E622B1" w:rsidRDefault="00E622B1">
      <w:pPr>
        <w:pStyle w:val="Heading3"/>
        <w:spacing w:before="72"/>
        <w:ind w:left="9418"/>
      </w:pPr>
    </w:p>
    <w:p w14:paraId="450034B9" w14:textId="77777777" w:rsidR="00F632F6" w:rsidRDefault="00F632F6">
      <w:pPr>
        <w:pStyle w:val="Heading3"/>
        <w:spacing w:before="72"/>
        <w:ind w:left="9418"/>
      </w:pPr>
    </w:p>
    <w:p w14:paraId="1E3C1842" w14:textId="77777777" w:rsidR="00F632F6" w:rsidRDefault="00F632F6">
      <w:pPr>
        <w:pStyle w:val="Heading3"/>
        <w:spacing w:before="72"/>
        <w:ind w:left="9418"/>
      </w:pPr>
    </w:p>
    <w:p w14:paraId="631FD746" w14:textId="77777777" w:rsidR="009D3D16" w:rsidRDefault="009D3D16">
      <w:pPr>
        <w:pStyle w:val="Heading3"/>
        <w:spacing w:before="72"/>
        <w:ind w:left="9418"/>
      </w:pPr>
    </w:p>
    <w:p w14:paraId="2C7241FC" w14:textId="77777777" w:rsidR="009D3D16" w:rsidRDefault="009D3D16">
      <w:pPr>
        <w:pStyle w:val="Heading3"/>
        <w:spacing w:before="72"/>
        <w:ind w:left="9418"/>
      </w:pPr>
    </w:p>
    <w:p w14:paraId="3B907B64" w14:textId="77777777" w:rsidR="009D3D16" w:rsidRDefault="009D3D16">
      <w:pPr>
        <w:pStyle w:val="Heading3"/>
        <w:spacing w:before="72"/>
        <w:ind w:left="9418"/>
      </w:pPr>
    </w:p>
    <w:p w14:paraId="2CE03799" w14:textId="77777777" w:rsidR="009D3D16" w:rsidRDefault="009D3D16" w:rsidP="002D40AD">
      <w:pPr>
        <w:pStyle w:val="Heading3"/>
        <w:spacing w:before="72"/>
        <w:ind w:left="0"/>
      </w:pPr>
    </w:p>
    <w:p w14:paraId="51C38CC9" w14:textId="77777777" w:rsidR="00F06FD1" w:rsidRDefault="00F06FD1" w:rsidP="009D3D16">
      <w:pPr>
        <w:pStyle w:val="Heading3"/>
        <w:spacing w:before="72"/>
        <w:ind w:left="9418"/>
      </w:pPr>
    </w:p>
    <w:p w14:paraId="60F1B3E9" w14:textId="77777777" w:rsidR="00F06FD1" w:rsidRDefault="00F06FD1" w:rsidP="009D3D16">
      <w:pPr>
        <w:pStyle w:val="Heading3"/>
        <w:spacing w:before="72"/>
        <w:ind w:left="9418"/>
      </w:pPr>
    </w:p>
    <w:p w14:paraId="33A2AA7D" w14:textId="77777777" w:rsidR="00F06FD1" w:rsidRDefault="00F06FD1" w:rsidP="009D3D16">
      <w:pPr>
        <w:pStyle w:val="Heading3"/>
        <w:spacing w:before="72"/>
        <w:ind w:left="9418"/>
      </w:pPr>
    </w:p>
    <w:p w14:paraId="1CB091E4" w14:textId="77777777" w:rsidR="00F06FD1" w:rsidRDefault="00F06FD1" w:rsidP="009D3D16">
      <w:pPr>
        <w:pStyle w:val="Heading3"/>
        <w:spacing w:before="72"/>
        <w:ind w:left="9418"/>
      </w:pPr>
    </w:p>
    <w:p w14:paraId="042630F5" w14:textId="77777777" w:rsidR="00F06FD1" w:rsidRDefault="00F06FD1" w:rsidP="009D3D16">
      <w:pPr>
        <w:pStyle w:val="Heading3"/>
        <w:spacing w:before="72"/>
        <w:ind w:left="9418"/>
      </w:pPr>
    </w:p>
    <w:p w14:paraId="17037DCC" w14:textId="77777777" w:rsidR="00F06FD1" w:rsidRDefault="00F06FD1" w:rsidP="009D3D16">
      <w:pPr>
        <w:pStyle w:val="Heading3"/>
        <w:spacing w:before="72"/>
        <w:ind w:left="9418"/>
      </w:pPr>
    </w:p>
    <w:p w14:paraId="4D98683E" w14:textId="77777777" w:rsidR="00F06FD1" w:rsidRDefault="00F06FD1" w:rsidP="009D3D16">
      <w:pPr>
        <w:pStyle w:val="Heading3"/>
        <w:spacing w:before="72"/>
        <w:ind w:left="9418"/>
      </w:pPr>
    </w:p>
    <w:p w14:paraId="4528FADF" w14:textId="77777777" w:rsidR="00F06FD1" w:rsidRDefault="00F06FD1" w:rsidP="009D3D16">
      <w:pPr>
        <w:pStyle w:val="Heading3"/>
        <w:spacing w:before="72"/>
        <w:ind w:left="9418"/>
      </w:pPr>
    </w:p>
    <w:p w14:paraId="6BEC8536" w14:textId="77777777" w:rsidR="00F06FD1" w:rsidRDefault="00F06FD1" w:rsidP="009D3D16">
      <w:pPr>
        <w:pStyle w:val="Heading3"/>
        <w:spacing w:before="72"/>
        <w:ind w:left="9418"/>
      </w:pPr>
    </w:p>
    <w:p w14:paraId="26BDEDB7" w14:textId="77777777" w:rsidR="00F06FD1" w:rsidRDefault="00F06FD1" w:rsidP="009D3D16">
      <w:pPr>
        <w:pStyle w:val="Heading3"/>
        <w:spacing w:before="72"/>
        <w:ind w:left="9418"/>
      </w:pPr>
    </w:p>
    <w:p w14:paraId="64629612" w14:textId="77777777" w:rsidR="00F06FD1" w:rsidRDefault="00F06FD1" w:rsidP="009D3D16">
      <w:pPr>
        <w:pStyle w:val="Heading3"/>
        <w:spacing w:before="72"/>
        <w:ind w:left="9418"/>
      </w:pPr>
    </w:p>
    <w:p w14:paraId="43B77103" w14:textId="77777777" w:rsidR="00F06FD1" w:rsidRDefault="00F06FD1" w:rsidP="009D3D16">
      <w:pPr>
        <w:pStyle w:val="Heading3"/>
        <w:spacing w:before="72"/>
        <w:ind w:left="9418"/>
      </w:pPr>
    </w:p>
    <w:p w14:paraId="515D0A26" w14:textId="77777777" w:rsidR="00F06FD1" w:rsidRDefault="00F06FD1" w:rsidP="009D3D16">
      <w:pPr>
        <w:pStyle w:val="Heading3"/>
        <w:spacing w:before="72"/>
        <w:ind w:left="9418"/>
      </w:pPr>
    </w:p>
    <w:p w14:paraId="3B06D833" w14:textId="77777777" w:rsidR="00F06FD1" w:rsidRDefault="00F06FD1" w:rsidP="009D3D16">
      <w:pPr>
        <w:pStyle w:val="Heading3"/>
        <w:spacing w:before="72"/>
        <w:ind w:left="9418"/>
      </w:pPr>
    </w:p>
    <w:p w14:paraId="0840DB09" w14:textId="77777777" w:rsidR="00F06FD1" w:rsidRDefault="00F06FD1" w:rsidP="009D3D16">
      <w:pPr>
        <w:pStyle w:val="Heading3"/>
        <w:spacing w:before="72"/>
        <w:ind w:left="9418"/>
      </w:pPr>
    </w:p>
    <w:p w14:paraId="44621A2F" w14:textId="77777777" w:rsidR="00F06FD1" w:rsidRDefault="00F06FD1" w:rsidP="009D3D16">
      <w:pPr>
        <w:pStyle w:val="Heading3"/>
        <w:spacing w:before="72"/>
        <w:ind w:left="9418"/>
      </w:pPr>
    </w:p>
    <w:p w14:paraId="67AE355F" w14:textId="77777777" w:rsidR="00F06FD1" w:rsidRDefault="00F06FD1" w:rsidP="009D3D16">
      <w:pPr>
        <w:pStyle w:val="Heading3"/>
        <w:spacing w:before="72"/>
        <w:ind w:left="9418"/>
      </w:pPr>
    </w:p>
    <w:p w14:paraId="0A20B4BC" w14:textId="77777777" w:rsidR="00F06FD1" w:rsidRDefault="00F06FD1" w:rsidP="009D3D16">
      <w:pPr>
        <w:pStyle w:val="Heading3"/>
        <w:spacing w:before="72"/>
        <w:ind w:left="9418"/>
      </w:pPr>
    </w:p>
    <w:p w14:paraId="6F2A6F0A" w14:textId="77777777" w:rsidR="00F06FD1" w:rsidRDefault="00F06FD1" w:rsidP="009D3D16">
      <w:pPr>
        <w:pStyle w:val="Heading3"/>
        <w:spacing w:before="72"/>
        <w:ind w:left="9418"/>
      </w:pPr>
    </w:p>
    <w:p w14:paraId="7FEEB72F" w14:textId="77777777" w:rsidR="00F06FD1" w:rsidRDefault="00F06FD1" w:rsidP="009D3D16">
      <w:pPr>
        <w:pStyle w:val="Heading3"/>
        <w:spacing w:before="72"/>
        <w:ind w:left="9418"/>
      </w:pPr>
    </w:p>
    <w:p w14:paraId="21BB5870" w14:textId="77777777" w:rsidR="00F06FD1" w:rsidRDefault="00F06FD1" w:rsidP="009D3D16">
      <w:pPr>
        <w:pStyle w:val="Heading3"/>
        <w:spacing w:before="72"/>
        <w:ind w:left="9418"/>
      </w:pPr>
    </w:p>
    <w:p w14:paraId="4CF8B61F" w14:textId="77777777" w:rsidR="00F06FD1" w:rsidRDefault="00F06FD1" w:rsidP="009D3D16">
      <w:pPr>
        <w:pStyle w:val="Heading3"/>
        <w:spacing w:before="72"/>
        <w:ind w:left="9418"/>
      </w:pPr>
    </w:p>
    <w:p w14:paraId="386A2BEC" w14:textId="7C6FADA8" w:rsidR="009D3D16" w:rsidRPr="009D3D16" w:rsidRDefault="00E6392B" w:rsidP="009D3D16">
      <w:pPr>
        <w:pStyle w:val="Heading3"/>
        <w:spacing w:before="72"/>
        <w:ind w:left="9418"/>
      </w:pPr>
      <w:r>
        <w:t>Appendix – b.</w:t>
      </w:r>
      <w:r w:rsidR="009D3D16">
        <w:t>09</w:t>
      </w:r>
    </w:p>
    <w:p w14:paraId="5FA3931D" w14:textId="62B0EC68" w:rsidR="00C62228" w:rsidRDefault="00E6392B">
      <w:pPr>
        <w:tabs>
          <w:tab w:val="left" w:pos="3260"/>
        </w:tabs>
        <w:spacing w:before="199" w:line="360" w:lineRule="auto"/>
        <w:ind w:left="1100" w:right="5393"/>
        <w:rPr>
          <w:b/>
          <w:sz w:val="24"/>
        </w:rPr>
      </w:pPr>
      <w:r>
        <w:rPr>
          <w:b/>
          <w:sz w:val="24"/>
        </w:rPr>
        <w:t>Institution: Amity International Business School Programme</w:t>
      </w:r>
      <w:r>
        <w:rPr>
          <w:b/>
          <w:spacing w:val="-2"/>
          <w:sz w:val="24"/>
        </w:rPr>
        <w:t xml:space="preserve"> </w:t>
      </w:r>
      <w:r>
        <w:rPr>
          <w:b/>
          <w:sz w:val="24"/>
        </w:rPr>
        <w:t>Title:</w:t>
      </w:r>
      <w:r>
        <w:rPr>
          <w:b/>
          <w:sz w:val="24"/>
        </w:rPr>
        <w:tab/>
        <w:t>MBA (International Business) Level –: PG</w:t>
      </w:r>
    </w:p>
    <w:p w14:paraId="214FB1BA" w14:textId="77777777" w:rsidR="00C62228" w:rsidRDefault="00E6392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7468A49D" w14:textId="77777777" w:rsidR="00F06FD1" w:rsidRPr="002205CE" w:rsidRDefault="00F06FD1" w:rsidP="00F06FD1">
      <w:pPr>
        <w:pStyle w:val="BodyText"/>
        <w:spacing w:line="276" w:lineRule="auto"/>
        <w:ind w:left="1100" w:right="646"/>
        <w:jc w:val="both"/>
      </w:pPr>
      <w:r w:rsidRPr="002205CE">
        <w:t>To impart education in the area of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experience and practical knowledge.</w:t>
      </w:r>
    </w:p>
    <w:p w14:paraId="0F9447B8" w14:textId="77777777" w:rsidR="00C62228" w:rsidRDefault="00E6392B">
      <w:pPr>
        <w:pStyle w:val="Heading3"/>
        <w:spacing w:before="199"/>
        <w:jc w:val="both"/>
      </w:pPr>
      <w:r>
        <w:t>Programme Description:</w:t>
      </w:r>
    </w:p>
    <w:p w14:paraId="46900C60" w14:textId="77777777" w:rsidR="00C62228" w:rsidRDefault="00C62228">
      <w:pPr>
        <w:pStyle w:val="BodyText"/>
        <w:spacing w:before="7"/>
        <w:rPr>
          <w:b/>
          <w:sz w:val="20"/>
        </w:rPr>
      </w:pPr>
    </w:p>
    <w:p w14:paraId="55345C56" w14:textId="0732A301" w:rsidR="00F06FD1" w:rsidRPr="002205CE" w:rsidRDefault="00F06FD1" w:rsidP="00F06FD1">
      <w:pPr>
        <w:pStyle w:val="BodyText"/>
        <w:spacing w:line="276" w:lineRule="auto"/>
        <w:ind w:left="1100" w:right="646"/>
        <w:jc w:val="both"/>
      </w:pPr>
      <w:r w:rsidRPr="002205CE">
        <w:t xml:space="preserve">The MBA programme in International Business is structured to prepare global self-driven professionals who can continuously learn, evolve &amp; adapt through real-world knowledge of volatility, uncertainty, complexity &amp; ambiguity associated with doing business in today’s interconnected world economy. This Programme prepares students for mid-to-senior level managerial positions in business and entrepreneurial ventures. This programme is available to all qualified students regardless of their undergraduate majors. This programme is designed to challenge our students with problems that require them to address all relevant aspects of leadership decisions in an entirely new way. The programme consists of a foundation phase and an advanced phase. Students are required to have completed some or </w:t>
      </w:r>
      <w:r w:rsidRPr="002205CE">
        <w:lastRenderedPageBreak/>
        <w:t>all of the foundation requirements through compulsory courses in the first year of MBA. The second year is designed to help them connect theory to practice. The programme has a minimum of 10</w:t>
      </w:r>
      <w:r>
        <w:t>5</w:t>
      </w:r>
      <w:r w:rsidRPr="002205CE">
        <w:t xml:space="preserve"> credits with a break-up as follows: Semester I: 26 Credits Semester II: 26 Credits Semester III: 26 Credits Semester IV: 25 Credits</w:t>
      </w:r>
      <w:r>
        <w:t xml:space="preserve"> (</w:t>
      </w:r>
      <w:r w:rsidRPr="001E2211">
        <w:t xml:space="preserve">Minimum Credit Units (CUs) prescribed for </w:t>
      </w:r>
      <w:proofErr w:type="spellStart"/>
      <w:r w:rsidRPr="001E2211">
        <w:t>programmes</w:t>
      </w:r>
      <w:proofErr w:type="spellEnd"/>
      <w:r w:rsidRPr="001E2211">
        <w:t xml:space="preserve"> (105) = Sum of credit units of all semesters (103 CUs) + 02 flouting CUs for “Outdoor Activity Based Courses (OABC)” to be compulsory opted by students during the programme for completion of degree.)</w:t>
      </w:r>
    </w:p>
    <w:p w14:paraId="096EF4D3" w14:textId="17370BC1" w:rsidR="00C62228" w:rsidRDefault="00E6392B">
      <w:pPr>
        <w:spacing w:before="205"/>
        <w:ind w:left="1100"/>
        <w:jc w:val="both"/>
        <w:rPr>
          <w:b/>
        </w:rPr>
      </w:pPr>
      <w:r>
        <w:rPr>
          <w:b/>
        </w:rPr>
        <w:t xml:space="preserve">Table of Institutional Graduate Attributes, Programme </w:t>
      </w:r>
      <w:r w:rsidR="00781CC7">
        <w:rPr>
          <w:b/>
        </w:rPr>
        <w:t>Attributes,</w:t>
      </w:r>
      <w:r>
        <w:rPr>
          <w:b/>
        </w:rPr>
        <w:t xml:space="preserve"> and Indicators</w:t>
      </w:r>
    </w:p>
    <w:p w14:paraId="00B2EA4B" w14:textId="77777777" w:rsidR="00C62228" w:rsidRDefault="00C62228">
      <w:pPr>
        <w:pStyle w:val="BodyText"/>
        <w:spacing w:before="10" w:after="1"/>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3B51159F" w14:textId="77777777">
        <w:trPr>
          <w:trHeight w:val="552"/>
        </w:trPr>
        <w:tc>
          <w:tcPr>
            <w:tcW w:w="770" w:type="dxa"/>
          </w:tcPr>
          <w:p w14:paraId="6AD2F617" w14:textId="77777777" w:rsidR="00C62228" w:rsidRDefault="00E6392B">
            <w:pPr>
              <w:pStyle w:val="TableParagraph"/>
              <w:spacing w:line="273" w:lineRule="exact"/>
              <w:ind w:right="96"/>
              <w:jc w:val="right"/>
              <w:rPr>
                <w:b/>
                <w:sz w:val="24"/>
              </w:rPr>
            </w:pPr>
            <w:r>
              <w:rPr>
                <w:b/>
                <w:w w:val="95"/>
                <w:sz w:val="24"/>
              </w:rPr>
              <w:t>S.</w:t>
            </w:r>
          </w:p>
          <w:p w14:paraId="3A37CF10" w14:textId="77777777" w:rsidR="00C62228" w:rsidRDefault="00E6392B">
            <w:pPr>
              <w:pStyle w:val="TableParagraph"/>
              <w:spacing w:line="259" w:lineRule="exact"/>
              <w:ind w:right="95"/>
              <w:jc w:val="right"/>
              <w:rPr>
                <w:b/>
                <w:sz w:val="24"/>
              </w:rPr>
            </w:pPr>
            <w:r>
              <w:rPr>
                <w:b/>
                <w:w w:val="95"/>
                <w:sz w:val="24"/>
              </w:rPr>
              <w:t>No.</w:t>
            </w:r>
          </w:p>
        </w:tc>
        <w:tc>
          <w:tcPr>
            <w:tcW w:w="3118" w:type="dxa"/>
          </w:tcPr>
          <w:p w14:paraId="0A0F5DD3" w14:textId="77777777" w:rsidR="00C62228" w:rsidRDefault="00E6392B">
            <w:pPr>
              <w:pStyle w:val="TableParagraph"/>
              <w:spacing w:line="273" w:lineRule="exact"/>
              <w:ind w:left="108"/>
              <w:rPr>
                <w:b/>
                <w:sz w:val="24"/>
              </w:rPr>
            </w:pPr>
            <w:r>
              <w:rPr>
                <w:b/>
                <w:sz w:val="24"/>
              </w:rPr>
              <w:t>Institution Graduate</w:t>
            </w:r>
          </w:p>
          <w:p w14:paraId="0A8F264C" w14:textId="77777777" w:rsidR="00C62228" w:rsidRDefault="00E6392B">
            <w:pPr>
              <w:pStyle w:val="TableParagraph"/>
              <w:spacing w:line="259" w:lineRule="exact"/>
              <w:ind w:left="108"/>
              <w:rPr>
                <w:b/>
                <w:sz w:val="24"/>
              </w:rPr>
            </w:pPr>
            <w:r>
              <w:rPr>
                <w:b/>
                <w:sz w:val="24"/>
              </w:rPr>
              <w:t>Attribute</w:t>
            </w:r>
          </w:p>
        </w:tc>
        <w:tc>
          <w:tcPr>
            <w:tcW w:w="2340" w:type="dxa"/>
          </w:tcPr>
          <w:p w14:paraId="30BCDF64" w14:textId="77777777" w:rsidR="00C62228" w:rsidRDefault="00E6392B">
            <w:pPr>
              <w:pStyle w:val="TableParagraph"/>
              <w:spacing w:line="273" w:lineRule="exact"/>
              <w:ind w:left="108"/>
              <w:rPr>
                <w:b/>
                <w:sz w:val="24"/>
              </w:rPr>
            </w:pPr>
            <w:r>
              <w:rPr>
                <w:b/>
                <w:sz w:val="24"/>
              </w:rPr>
              <w:t>Programme</w:t>
            </w:r>
          </w:p>
          <w:p w14:paraId="58D2D87E" w14:textId="77777777" w:rsidR="00C62228" w:rsidRDefault="00E6392B">
            <w:pPr>
              <w:pStyle w:val="TableParagraph"/>
              <w:spacing w:line="259" w:lineRule="exact"/>
              <w:ind w:left="108"/>
              <w:rPr>
                <w:b/>
                <w:sz w:val="24"/>
              </w:rPr>
            </w:pPr>
            <w:r>
              <w:rPr>
                <w:b/>
                <w:sz w:val="24"/>
              </w:rPr>
              <w:t>Graduate Attribute</w:t>
            </w:r>
          </w:p>
        </w:tc>
        <w:tc>
          <w:tcPr>
            <w:tcW w:w="3349" w:type="dxa"/>
          </w:tcPr>
          <w:p w14:paraId="2BC83975" w14:textId="77777777" w:rsidR="00C62228" w:rsidRDefault="00E6392B">
            <w:pPr>
              <w:pStyle w:val="TableParagraph"/>
              <w:spacing w:line="273" w:lineRule="exact"/>
              <w:ind w:left="108"/>
              <w:rPr>
                <w:b/>
                <w:sz w:val="24"/>
              </w:rPr>
            </w:pPr>
            <w:r>
              <w:rPr>
                <w:b/>
                <w:sz w:val="24"/>
              </w:rPr>
              <w:t>Indicators</w:t>
            </w:r>
          </w:p>
        </w:tc>
      </w:tr>
      <w:tr w:rsidR="0063467A" w14:paraId="2B77FFAB" w14:textId="77777777">
        <w:trPr>
          <w:trHeight w:val="1379"/>
        </w:trPr>
        <w:tc>
          <w:tcPr>
            <w:tcW w:w="770" w:type="dxa"/>
          </w:tcPr>
          <w:p w14:paraId="0110557D" w14:textId="7C10B190" w:rsidR="0063467A" w:rsidRDefault="0063467A" w:rsidP="0063467A">
            <w:pPr>
              <w:pStyle w:val="TableParagraph"/>
              <w:ind w:right="95"/>
              <w:jc w:val="right"/>
              <w:rPr>
                <w:sz w:val="24"/>
              </w:rPr>
            </w:pPr>
            <w:r>
              <w:rPr>
                <w:sz w:val="24"/>
              </w:rPr>
              <w:t>1</w:t>
            </w:r>
          </w:p>
        </w:tc>
        <w:tc>
          <w:tcPr>
            <w:tcW w:w="3118" w:type="dxa"/>
          </w:tcPr>
          <w:p w14:paraId="6C796C0E" w14:textId="6502C498" w:rsidR="0063467A" w:rsidRDefault="0063467A" w:rsidP="0063467A">
            <w:pPr>
              <w:pStyle w:val="TableParagraph"/>
              <w:spacing w:line="270" w:lineRule="atLeast"/>
              <w:ind w:left="108" w:right="1353"/>
              <w:rPr>
                <w:sz w:val="24"/>
              </w:rPr>
            </w:pPr>
            <w:r w:rsidRPr="002709A7">
              <w:rPr>
                <w:sz w:val="24"/>
              </w:rPr>
              <w:t>Knowledge and Understanding of Global Business Management</w:t>
            </w:r>
          </w:p>
        </w:tc>
        <w:tc>
          <w:tcPr>
            <w:tcW w:w="2340" w:type="dxa"/>
          </w:tcPr>
          <w:p w14:paraId="09333A18" w14:textId="57870975" w:rsidR="0063467A" w:rsidRDefault="0063467A" w:rsidP="0063467A">
            <w:pPr>
              <w:pStyle w:val="TableParagraph"/>
              <w:ind w:left="108"/>
              <w:rPr>
                <w:sz w:val="24"/>
              </w:rPr>
            </w:pPr>
            <w:r w:rsidRPr="002709A7">
              <w:rPr>
                <w:sz w:val="24"/>
              </w:rPr>
              <w:t>Apply discipline knowledge, principles and concepts</w:t>
            </w:r>
          </w:p>
        </w:tc>
        <w:tc>
          <w:tcPr>
            <w:tcW w:w="3349" w:type="dxa"/>
          </w:tcPr>
          <w:p w14:paraId="0D485881" w14:textId="18271A7B" w:rsidR="0063467A" w:rsidRDefault="0063467A" w:rsidP="0063467A">
            <w:pPr>
              <w:pStyle w:val="TableParagraph"/>
              <w:ind w:left="108" w:right="112"/>
              <w:jc w:val="both"/>
              <w:rPr>
                <w:sz w:val="24"/>
              </w:rPr>
            </w:pPr>
            <w:r w:rsidRPr="008502C0">
              <w:rPr>
                <w:sz w:val="24"/>
              </w:rPr>
              <w:t>Students shall be able to interpret and analyze various subjects of management domain with special focus in the area of International Business.</w:t>
            </w:r>
          </w:p>
        </w:tc>
      </w:tr>
      <w:tr w:rsidR="0063467A" w14:paraId="69D5F93C" w14:textId="77777777">
        <w:trPr>
          <w:trHeight w:val="2208"/>
        </w:trPr>
        <w:tc>
          <w:tcPr>
            <w:tcW w:w="770" w:type="dxa"/>
          </w:tcPr>
          <w:p w14:paraId="22BC532B" w14:textId="521C9A7E" w:rsidR="0063467A" w:rsidRDefault="0063467A" w:rsidP="0063467A">
            <w:pPr>
              <w:pStyle w:val="TableParagraph"/>
              <w:spacing w:before="1"/>
              <w:ind w:right="95"/>
              <w:jc w:val="right"/>
              <w:rPr>
                <w:sz w:val="24"/>
              </w:rPr>
            </w:pPr>
            <w:r>
              <w:rPr>
                <w:sz w:val="24"/>
              </w:rPr>
              <w:t>2</w:t>
            </w:r>
          </w:p>
        </w:tc>
        <w:tc>
          <w:tcPr>
            <w:tcW w:w="3118" w:type="dxa"/>
          </w:tcPr>
          <w:p w14:paraId="2DCF637A" w14:textId="2993DAB0" w:rsidR="0063467A" w:rsidRDefault="0063467A" w:rsidP="0063467A">
            <w:pPr>
              <w:pStyle w:val="TableParagraph"/>
              <w:ind w:left="108" w:right="180"/>
              <w:rPr>
                <w:sz w:val="24"/>
              </w:rPr>
            </w:pPr>
            <w:r w:rsidRPr="002709A7">
              <w:rPr>
                <w:sz w:val="24"/>
              </w:rPr>
              <w:t>Research Oriented Approach for acquiring the knowledge on Global issues</w:t>
            </w:r>
          </w:p>
        </w:tc>
        <w:tc>
          <w:tcPr>
            <w:tcW w:w="2340" w:type="dxa"/>
          </w:tcPr>
          <w:p w14:paraId="08280468" w14:textId="3D250BC2" w:rsidR="0063467A" w:rsidRDefault="0063467A" w:rsidP="0063467A">
            <w:pPr>
              <w:pStyle w:val="TableParagraph"/>
              <w:ind w:left="108" w:right="342"/>
              <w:rPr>
                <w:sz w:val="24"/>
              </w:rPr>
            </w:pPr>
            <w:r w:rsidRPr="008502C0">
              <w:rPr>
                <w:sz w:val="24"/>
              </w:rPr>
              <w:t>Extend the boundaries of knowledge through research</w:t>
            </w:r>
          </w:p>
        </w:tc>
        <w:tc>
          <w:tcPr>
            <w:tcW w:w="3349" w:type="dxa"/>
          </w:tcPr>
          <w:p w14:paraId="1849FF5B" w14:textId="443F80B3" w:rsidR="0063467A" w:rsidRDefault="0063467A" w:rsidP="0063467A">
            <w:pPr>
              <w:pStyle w:val="TableParagraph"/>
              <w:spacing w:line="264" w:lineRule="exact"/>
              <w:ind w:left="108"/>
              <w:rPr>
                <w:sz w:val="24"/>
              </w:rPr>
            </w:pPr>
            <w:r w:rsidRPr="008502C0">
              <w:rPr>
                <w:sz w:val="24"/>
              </w:rPr>
              <w:t>Students shall be able to describe and analyse knowledge driven capabilities through extensive research work with a special focus on identification, defining, investigating and solving latent and manifested problems.</w:t>
            </w:r>
          </w:p>
        </w:tc>
      </w:tr>
      <w:tr w:rsidR="0063467A" w14:paraId="022213CA" w14:textId="77777777">
        <w:trPr>
          <w:trHeight w:val="1931"/>
        </w:trPr>
        <w:tc>
          <w:tcPr>
            <w:tcW w:w="770" w:type="dxa"/>
          </w:tcPr>
          <w:p w14:paraId="0C9F6F2E" w14:textId="52C31A99" w:rsidR="0063467A" w:rsidRDefault="0063467A" w:rsidP="0063467A">
            <w:pPr>
              <w:pStyle w:val="TableParagraph"/>
              <w:ind w:right="95"/>
              <w:jc w:val="right"/>
              <w:rPr>
                <w:sz w:val="24"/>
              </w:rPr>
            </w:pPr>
            <w:r>
              <w:rPr>
                <w:sz w:val="24"/>
              </w:rPr>
              <w:t>3</w:t>
            </w:r>
          </w:p>
        </w:tc>
        <w:tc>
          <w:tcPr>
            <w:tcW w:w="3118" w:type="dxa"/>
          </w:tcPr>
          <w:p w14:paraId="5B78DEE6" w14:textId="313E7EF6" w:rsidR="0063467A" w:rsidRDefault="0063467A" w:rsidP="0063467A">
            <w:pPr>
              <w:pStyle w:val="TableParagraph"/>
              <w:ind w:left="108" w:right="133"/>
              <w:rPr>
                <w:sz w:val="24"/>
              </w:rPr>
            </w:pPr>
            <w:r w:rsidRPr="002709A7">
              <w:rPr>
                <w:sz w:val="24"/>
              </w:rPr>
              <w:t xml:space="preserve">Use of ICT tools to imparting and acquiring </w:t>
            </w:r>
            <w:proofErr w:type="spellStart"/>
            <w:r w:rsidRPr="002709A7">
              <w:rPr>
                <w:sz w:val="24"/>
              </w:rPr>
              <w:t>knowledg</w:t>
            </w:r>
            <w:proofErr w:type="spellEnd"/>
          </w:p>
        </w:tc>
        <w:tc>
          <w:tcPr>
            <w:tcW w:w="2340" w:type="dxa"/>
          </w:tcPr>
          <w:p w14:paraId="470BF752" w14:textId="2990CC84" w:rsidR="0063467A" w:rsidRDefault="0063467A" w:rsidP="0063467A">
            <w:pPr>
              <w:pStyle w:val="TableParagraph"/>
              <w:spacing w:line="270" w:lineRule="exact"/>
              <w:ind w:left="108"/>
              <w:rPr>
                <w:sz w:val="24"/>
              </w:rPr>
            </w:pPr>
            <w:r w:rsidRPr="008502C0">
              <w:rPr>
                <w:sz w:val="24"/>
              </w:rPr>
              <w:t>Digitally literate</w:t>
            </w:r>
          </w:p>
        </w:tc>
        <w:tc>
          <w:tcPr>
            <w:tcW w:w="3349" w:type="dxa"/>
          </w:tcPr>
          <w:p w14:paraId="33A2A85F" w14:textId="0B8E228B" w:rsidR="0063467A" w:rsidRDefault="0063467A" w:rsidP="0063467A">
            <w:pPr>
              <w:pStyle w:val="TableParagraph"/>
              <w:spacing w:line="262" w:lineRule="exact"/>
              <w:ind w:left="108"/>
              <w:rPr>
                <w:sz w:val="24"/>
              </w:rPr>
            </w:pPr>
            <w:r w:rsidRPr="008502C0">
              <w:rPr>
                <w:sz w:val="24"/>
              </w:rPr>
              <w:t>Students shall be able to apply technologies appropriately, developing and demonstrating capabilities to process information with the help of IT driven analytics for effective decision making.</w:t>
            </w:r>
          </w:p>
        </w:tc>
      </w:tr>
      <w:tr w:rsidR="0063467A" w14:paraId="38DC591F" w14:textId="77777777">
        <w:trPr>
          <w:trHeight w:val="553"/>
        </w:trPr>
        <w:tc>
          <w:tcPr>
            <w:tcW w:w="770" w:type="dxa"/>
          </w:tcPr>
          <w:p w14:paraId="5D6480F5" w14:textId="4EC3EEA6" w:rsidR="0063467A" w:rsidRDefault="0063467A" w:rsidP="0063467A">
            <w:pPr>
              <w:pStyle w:val="TableParagraph"/>
              <w:spacing w:line="264" w:lineRule="exact"/>
              <w:ind w:right="95"/>
              <w:jc w:val="right"/>
              <w:rPr>
                <w:sz w:val="24"/>
              </w:rPr>
            </w:pPr>
            <w:r>
              <w:rPr>
                <w:sz w:val="24"/>
              </w:rPr>
              <w:t>4</w:t>
            </w:r>
          </w:p>
        </w:tc>
        <w:tc>
          <w:tcPr>
            <w:tcW w:w="3118" w:type="dxa"/>
          </w:tcPr>
          <w:p w14:paraId="73B40DD8" w14:textId="213C9522" w:rsidR="0063467A" w:rsidRDefault="0063467A" w:rsidP="0063467A">
            <w:pPr>
              <w:pStyle w:val="TableParagraph"/>
              <w:spacing w:line="270" w:lineRule="exact"/>
              <w:ind w:left="108"/>
              <w:rPr>
                <w:sz w:val="24"/>
              </w:rPr>
            </w:pPr>
            <w:r w:rsidRPr="002709A7">
              <w:rPr>
                <w:sz w:val="24"/>
              </w:rPr>
              <w:t>Problem solving Approach</w:t>
            </w:r>
          </w:p>
        </w:tc>
        <w:tc>
          <w:tcPr>
            <w:tcW w:w="2340" w:type="dxa"/>
          </w:tcPr>
          <w:p w14:paraId="2CCCB2FE" w14:textId="1611A7C1" w:rsidR="0063467A" w:rsidRDefault="0063467A" w:rsidP="0063467A">
            <w:pPr>
              <w:pStyle w:val="TableParagraph"/>
              <w:spacing w:line="264" w:lineRule="exact"/>
              <w:ind w:left="108"/>
              <w:rPr>
                <w:sz w:val="24"/>
              </w:rPr>
            </w:pPr>
            <w:r w:rsidRPr="00B203DC">
              <w:rPr>
                <w:sz w:val="24"/>
              </w:rPr>
              <w:t xml:space="preserve">Access, evaluate and </w:t>
            </w:r>
            <w:proofErr w:type="spellStart"/>
            <w:r w:rsidRPr="00B203DC">
              <w:rPr>
                <w:sz w:val="24"/>
              </w:rPr>
              <w:t>synthesise</w:t>
            </w:r>
            <w:proofErr w:type="spellEnd"/>
            <w:r w:rsidRPr="00B203DC">
              <w:rPr>
                <w:sz w:val="24"/>
              </w:rPr>
              <w:t xml:space="preserve"> information</w:t>
            </w:r>
          </w:p>
        </w:tc>
        <w:tc>
          <w:tcPr>
            <w:tcW w:w="3349" w:type="dxa"/>
          </w:tcPr>
          <w:p w14:paraId="23882411" w14:textId="1DE07F10" w:rsidR="0063467A" w:rsidRDefault="0063467A" w:rsidP="0063467A">
            <w:pPr>
              <w:pStyle w:val="TableParagraph"/>
              <w:spacing w:line="264" w:lineRule="exact"/>
              <w:ind w:left="108"/>
              <w:rPr>
                <w:sz w:val="24"/>
              </w:rPr>
            </w:pPr>
            <w:r w:rsidRPr="00B203DC">
              <w:rPr>
                <w:sz w:val="24"/>
              </w:rPr>
              <w:t>Students shall be able to develop ability to identify and formulate strategies to discover apparent and latent problems and finding research driven solutions to address stated and tacit issues.</w:t>
            </w:r>
          </w:p>
        </w:tc>
      </w:tr>
      <w:tr w:rsidR="0063467A" w14:paraId="090D913C" w14:textId="77777777">
        <w:trPr>
          <w:trHeight w:val="1104"/>
        </w:trPr>
        <w:tc>
          <w:tcPr>
            <w:tcW w:w="770" w:type="dxa"/>
          </w:tcPr>
          <w:p w14:paraId="4341B803" w14:textId="48774248" w:rsidR="0063467A" w:rsidRDefault="0063467A" w:rsidP="0063467A">
            <w:pPr>
              <w:pStyle w:val="TableParagraph"/>
              <w:rPr>
                <w:sz w:val="24"/>
              </w:rPr>
            </w:pPr>
            <w:r>
              <w:rPr>
                <w:sz w:val="24"/>
              </w:rPr>
              <w:t>5</w:t>
            </w:r>
          </w:p>
        </w:tc>
        <w:tc>
          <w:tcPr>
            <w:tcW w:w="3118" w:type="dxa"/>
          </w:tcPr>
          <w:p w14:paraId="4B3D34D0" w14:textId="2236AA36" w:rsidR="0063467A" w:rsidRDefault="0063467A" w:rsidP="0063467A">
            <w:pPr>
              <w:pStyle w:val="TableParagraph"/>
              <w:rPr>
                <w:sz w:val="24"/>
              </w:rPr>
            </w:pPr>
            <w:r w:rsidRPr="002709A7">
              <w:rPr>
                <w:sz w:val="24"/>
              </w:rPr>
              <w:t>Effective Business Communication</w:t>
            </w:r>
          </w:p>
        </w:tc>
        <w:tc>
          <w:tcPr>
            <w:tcW w:w="2340" w:type="dxa"/>
          </w:tcPr>
          <w:p w14:paraId="061FF4B8" w14:textId="18724945" w:rsidR="0063467A" w:rsidRDefault="0063467A" w:rsidP="0063467A">
            <w:pPr>
              <w:pStyle w:val="TableParagraph"/>
              <w:spacing w:line="261" w:lineRule="exact"/>
              <w:ind w:left="108"/>
              <w:rPr>
                <w:sz w:val="24"/>
              </w:rPr>
            </w:pPr>
            <w:r w:rsidRPr="00B203DC">
              <w:rPr>
                <w:sz w:val="24"/>
              </w:rPr>
              <w:t>Communicate effectively</w:t>
            </w:r>
          </w:p>
        </w:tc>
        <w:tc>
          <w:tcPr>
            <w:tcW w:w="3349" w:type="dxa"/>
          </w:tcPr>
          <w:p w14:paraId="66954F3C" w14:textId="68460607" w:rsidR="0063467A" w:rsidRDefault="0063467A" w:rsidP="0063467A">
            <w:pPr>
              <w:pStyle w:val="TableParagraph"/>
              <w:spacing w:line="270" w:lineRule="atLeast"/>
              <w:ind w:left="108" w:right="191"/>
              <w:rPr>
                <w:sz w:val="24"/>
              </w:rPr>
            </w:pPr>
            <w:r w:rsidRPr="00B203DC">
              <w:rPr>
                <w:sz w:val="24"/>
              </w:rPr>
              <w:t>Students shall be able to compose and practice communicate skills proficiently, in oral, written, presentation, information searching and listening  in the management profession in global /cross cultural environment.</w:t>
            </w:r>
          </w:p>
        </w:tc>
      </w:tr>
      <w:tr w:rsidR="0063467A" w14:paraId="31DB182E" w14:textId="77777777">
        <w:trPr>
          <w:trHeight w:val="2207"/>
        </w:trPr>
        <w:tc>
          <w:tcPr>
            <w:tcW w:w="770" w:type="dxa"/>
          </w:tcPr>
          <w:p w14:paraId="77A2243B" w14:textId="0B3EBF12" w:rsidR="0063467A" w:rsidRDefault="0063467A" w:rsidP="0063467A">
            <w:pPr>
              <w:pStyle w:val="TableParagraph"/>
              <w:ind w:right="95"/>
              <w:jc w:val="right"/>
              <w:rPr>
                <w:sz w:val="24"/>
              </w:rPr>
            </w:pPr>
            <w:r>
              <w:rPr>
                <w:sz w:val="24"/>
              </w:rPr>
              <w:lastRenderedPageBreak/>
              <w:t>6</w:t>
            </w:r>
          </w:p>
        </w:tc>
        <w:tc>
          <w:tcPr>
            <w:tcW w:w="3118" w:type="dxa"/>
          </w:tcPr>
          <w:p w14:paraId="2C541B3F" w14:textId="60193B3F" w:rsidR="0063467A" w:rsidRDefault="0063467A" w:rsidP="0063467A">
            <w:pPr>
              <w:pStyle w:val="TableParagraph"/>
              <w:ind w:left="108"/>
              <w:rPr>
                <w:sz w:val="24"/>
              </w:rPr>
            </w:pPr>
            <w:r w:rsidRPr="002709A7">
              <w:rPr>
                <w:sz w:val="24"/>
              </w:rPr>
              <w:t>Interpersonal Skills, Teamwork and Leadership Skills</w:t>
            </w:r>
          </w:p>
        </w:tc>
        <w:tc>
          <w:tcPr>
            <w:tcW w:w="2340" w:type="dxa"/>
          </w:tcPr>
          <w:p w14:paraId="489B0FC1" w14:textId="5BE962B4" w:rsidR="0063467A" w:rsidRDefault="0063467A" w:rsidP="0063467A">
            <w:pPr>
              <w:pStyle w:val="TableParagraph"/>
              <w:ind w:left="108"/>
              <w:rPr>
                <w:sz w:val="24"/>
              </w:rPr>
            </w:pPr>
            <w:r w:rsidRPr="00B203DC">
              <w:rPr>
                <w:sz w:val="24"/>
              </w:rPr>
              <w:t>Demonstrate leadership and professional behaviour</w:t>
            </w:r>
          </w:p>
        </w:tc>
        <w:tc>
          <w:tcPr>
            <w:tcW w:w="3349" w:type="dxa"/>
          </w:tcPr>
          <w:p w14:paraId="5C227B25" w14:textId="794BCD06" w:rsidR="0063467A" w:rsidRDefault="0063467A" w:rsidP="0063467A">
            <w:pPr>
              <w:pStyle w:val="TableParagraph"/>
              <w:spacing w:line="270" w:lineRule="atLeast"/>
              <w:ind w:left="108" w:right="284"/>
              <w:rPr>
                <w:sz w:val="24"/>
              </w:rPr>
            </w:pPr>
            <w:r w:rsidRPr="00B203DC">
              <w:rPr>
                <w:sz w:val="24"/>
              </w:rPr>
              <w:t>Students shall be able to develop range of Leadership skills and shall demonstrate excellent interpersonal skills, understanding of group dynamics and effective teamwork, including an awareness of personal strengths and limitations.</w:t>
            </w:r>
          </w:p>
        </w:tc>
      </w:tr>
      <w:tr w:rsidR="0063467A" w14:paraId="3CEFE88F" w14:textId="77777777">
        <w:trPr>
          <w:trHeight w:val="2208"/>
        </w:trPr>
        <w:tc>
          <w:tcPr>
            <w:tcW w:w="770" w:type="dxa"/>
          </w:tcPr>
          <w:p w14:paraId="28D623B9" w14:textId="222986CE" w:rsidR="0063467A" w:rsidRDefault="0063467A" w:rsidP="0063467A">
            <w:pPr>
              <w:pStyle w:val="TableParagraph"/>
              <w:ind w:right="95"/>
              <w:jc w:val="right"/>
              <w:rPr>
                <w:sz w:val="24"/>
              </w:rPr>
            </w:pPr>
            <w:r>
              <w:rPr>
                <w:sz w:val="24"/>
              </w:rPr>
              <w:t>7</w:t>
            </w:r>
          </w:p>
        </w:tc>
        <w:tc>
          <w:tcPr>
            <w:tcW w:w="3118" w:type="dxa"/>
          </w:tcPr>
          <w:p w14:paraId="3F0494AB" w14:textId="69FDE23E" w:rsidR="0063467A" w:rsidRDefault="0063467A" w:rsidP="0063467A">
            <w:pPr>
              <w:pStyle w:val="TableParagraph"/>
              <w:ind w:left="108" w:right="187"/>
              <w:rPr>
                <w:sz w:val="24"/>
              </w:rPr>
            </w:pPr>
            <w:r w:rsidRPr="002709A7">
              <w:rPr>
                <w:sz w:val="24"/>
              </w:rPr>
              <w:t>Understanding of issues in the Global context</w:t>
            </w:r>
          </w:p>
        </w:tc>
        <w:tc>
          <w:tcPr>
            <w:tcW w:w="2340" w:type="dxa"/>
          </w:tcPr>
          <w:p w14:paraId="74518B4E" w14:textId="07A1C2EB" w:rsidR="0063467A" w:rsidRDefault="0063467A" w:rsidP="0063467A">
            <w:pPr>
              <w:pStyle w:val="TableParagraph"/>
              <w:ind w:left="108" w:right="162"/>
              <w:rPr>
                <w:sz w:val="24"/>
              </w:rPr>
            </w:pPr>
            <w:r w:rsidRPr="00B203DC">
              <w:rPr>
                <w:sz w:val="24"/>
              </w:rPr>
              <w:t>Recognise and apply international perspectives</w:t>
            </w:r>
          </w:p>
        </w:tc>
        <w:tc>
          <w:tcPr>
            <w:tcW w:w="3349" w:type="dxa"/>
          </w:tcPr>
          <w:p w14:paraId="7FDF84A0" w14:textId="40DD26E2" w:rsidR="0063467A" w:rsidRDefault="0063467A" w:rsidP="0063467A">
            <w:pPr>
              <w:pStyle w:val="TableParagraph"/>
              <w:spacing w:line="271" w:lineRule="exact"/>
              <w:ind w:left="108"/>
              <w:rPr>
                <w:sz w:val="24"/>
              </w:rPr>
            </w:pPr>
            <w:r w:rsidRPr="00B203DC">
              <w:rPr>
                <w:sz w:val="24"/>
              </w:rPr>
              <w:t xml:space="preserve">Students shall be able to </w:t>
            </w:r>
            <w:proofErr w:type="spellStart"/>
            <w:r w:rsidRPr="00B203DC">
              <w:rPr>
                <w:sz w:val="24"/>
              </w:rPr>
              <w:t>summarise</w:t>
            </w:r>
            <w:proofErr w:type="spellEnd"/>
            <w:r w:rsidRPr="00B203DC">
              <w:rPr>
                <w:sz w:val="24"/>
              </w:rPr>
              <w:t>, Interpret and explain conversations in selected Foreign language for basic social &amp; informal business interactions and to be able to identify and illustrate global issues from different perspectives, Learning from and respecting different cultures.</w:t>
            </w:r>
          </w:p>
        </w:tc>
      </w:tr>
      <w:tr w:rsidR="0063467A" w14:paraId="256B9AD8" w14:textId="77777777">
        <w:trPr>
          <w:trHeight w:val="2760"/>
        </w:trPr>
        <w:tc>
          <w:tcPr>
            <w:tcW w:w="770" w:type="dxa"/>
          </w:tcPr>
          <w:p w14:paraId="1AAE96FD" w14:textId="76E78183" w:rsidR="0063467A" w:rsidRDefault="0063467A" w:rsidP="0063467A">
            <w:pPr>
              <w:pStyle w:val="TableParagraph"/>
              <w:ind w:right="95"/>
              <w:jc w:val="right"/>
              <w:rPr>
                <w:sz w:val="24"/>
              </w:rPr>
            </w:pPr>
            <w:r>
              <w:rPr>
                <w:sz w:val="24"/>
              </w:rPr>
              <w:t>8</w:t>
            </w:r>
          </w:p>
        </w:tc>
        <w:tc>
          <w:tcPr>
            <w:tcW w:w="3118" w:type="dxa"/>
          </w:tcPr>
          <w:p w14:paraId="45D18645" w14:textId="5348FF5B" w:rsidR="0063467A" w:rsidRDefault="0063467A" w:rsidP="0063467A">
            <w:pPr>
              <w:pStyle w:val="TableParagraph"/>
              <w:ind w:left="108"/>
              <w:rPr>
                <w:sz w:val="24"/>
              </w:rPr>
            </w:pPr>
            <w:r w:rsidRPr="002709A7">
              <w:rPr>
                <w:sz w:val="24"/>
              </w:rPr>
              <w:t>Ethical and Professional Behaviour</w:t>
            </w:r>
          </w:p>
        </w:tc>
        <w:tc>
          <w:tcPr>
            <w:tcW w:w="2340" w:type="dxa"/>
          </w:tcPr>
          <w:p w14:paraId="5E18485E" w14:textId="6A3FBDF1" w:rsidR="0063467A" w:rsidRDefault="0063467A" w:rsidP="0063467A">
            <w:pPr>
              <w:pStyle w:val="TableParagraph"/>
              <w:ind w:left="108" w:right="989"/>
              <w:rPr>
                <w:sz w:val="24"/>
              </w:rPr>
            </w:pPr>
            <w:r w:rsidRPr="00B203DC">
              <w:rPr>
                <w:sz w:val="24"/>
              </w:rPr>
              <w:t>Ethical practitioners</w:t>
            </w:r>
          </w:p>
        </w:tc>
        <w:tc>
          <w:tcPr>
            <w:tcW w:w="3349" w:type="dxa"/>
          </w:tcPr>
          <w:p w14:paraId="7D00DEAD" w14:textId="42319F50" w:rsidR="0063467A" w:rsidRDefault="0063467A" w:rsidP="0063467A">
            <w:pPr>
              <w:pStyle w:val="TableParagraph"/>
              <w:spacing w:line="271" w:lineRule="exact"/>
              <w:ind w:left="108"/>
              <w:rPr>
                <w:sz w:val="24"/>
              </w:rPr>
            </w:pPr>
            <w:r w:rsidRPr="00B203DC">
              <w:rPr>
                <w:sz w:val="24"/>
              </w:rPr>
              <w:t>Students shall be able to describe and analyse knowledge driven capabilities through extensive research work with a special focus on identification, defining, investigating and solving latent and manifested problems.</w:t>
            </w:r>
          </w:p>
        </w:tc>
      </w:tr>
      <w:tr w:rsidR="0063467A" w14:paraId="1E173F80" w14:textId="77777777" w:rsidTr="0063467A">
        <w:trPr>
          <w:trHeight w:val="1124"/>
        </w:trPr>
        <w:tc>
          <w:tcPr>
            <w:tcW w:w="770" w:type="dxa"/>
          </w:tcPr>
          <w:p w14:paraId="672C7F94" w14:textId="608596C0" w:rsidR="0063467A" w:rsidRDefault="0063467A" w:rsidP="0063467A">
            <w:pPr>
              <w:pStyle w:val="TableParagraph"/>
              <w:ind w:right="95"/>
              <w:jc w:val="right"/>
              <w:rPr>
                <w:sz w:val="24"/>
              </w:rPr>
            </w:pPr>
            <w:r>
              <w:rPr>
                <w:sz w:val="24"/>
              </w:rPr>
              <w:t>9</w:t>
            </w:r>
          </w:p>
        </w:tc>
        <w:tc>
          <w:tcPr>
            <w:tcW w:w="3118" w:type="dxa"/>
          </w:tcPr>
          <w:p w14:paraId="7C543ACE" w14:textId="77777777" w:rsidR="0063467A" w:rsidRPr="002709A7" w:rsidRDefault="0063467A" w:rsidP="0063467A">
            <w:pPr>
              <w:pStyle w:val="TableParagraph"/>
              <w:spacing w:line="264" w:lineRule="exact"/>
              <w:ind w:left="106"/>
              <w:rPr>
                <w:sz w:val="24"/>
              </w:rPr>
            </w:pPr>
            <w:r w:rsidRPr="002709A7">
              <w:rPr>
                <w:sz w:val="24"/>
              </w:rPr>
              <w:br/>
              <w:t>Innovative, creative, Enterprising</w:t>
            </w:r>
          </w:p>
          <w:p w14:paraId="4A1565E4" w14:textId="7FF5308B" w:rsidR="0063467A" w:rsidRDefault="0063467A" w:rsidP="0063467A">
            <w:pPr>
              <w:pStyle w:val="TableParagraph"/>
              <w:ind w:left="108"/>
              <w:rPr>
                <w:sz w:val="24"/>
              </w:rPr>
            </w:pPr>
          </w:p>
        </w:tc>
        <w:tc>
          <w:tcPr>
            <w:tcW w:w="2340" w:type="dxa"/>
          </w:tcPr>
          <w:p w14:paraId="31F2A9AE" w14:textId="0EF7EACC" w:rsidR="0063467A" w:rsidRDefault="0063467A" w:rsidP="0063467A">
            <w:pPr>
              <w:pStyle w:val="TableParagraph"/>
              <w:spacing w:line="261" w:lineRule="exact"/>
              <w:ind w:left="108"/>
              <w:rPr>
                <w:sz w:val="24"/>
              </w:rPr>
            </w:pPr>
            <w:r w:rsidRPr="00B203DC">
              <w:rPr>
                <w:sz w:val="24"/>
              </w:rPr>
              <w:t>Enterprising, innovative and creative</w:t>
            </w:r>
          </w:p>
        </w:tc>
        <w:tc>
          <w:tcPr>
            <w:tcW w:w="3349" w:type="dxa"/>
          </w:tcPr>
          <w:p w14:paraId="331740A1" w14:textId="47481738" w:rsidR="0063467A" w:rsidRDefault="0063467A" w:rsidP="0063467A">
            <w:pPr>
              <w:pStyle w:val="TableParagraph"/>
              <w:spacing w:line="270" w:lineRule="atLeast"/>
              <w:ind w:left="108" w:right="191"/>
              <w:rPr>
                <w:sz w:val="24"/>
              </w:rPr>
            </w:pPr>
            <w:r w:rsidRPr="00B203DC">
              <w:rPr>
                <w:sz w:val="24"/>
              </w:rPr>
              <w:t xml:space="preserve">Students shall be able to create a sustainable business model through creative </w:t>
            </w:r>
            <w:proofErr w:type="gramStart"/>
            <w:r w:rsidRPr="00B203DC">
              <w:rPr>
                <w:sz w:val="24"/>
              </w:rPr>
              <w:t>and  innovative</w:t>
            </w:r>
            <w:proofErr w:type="gramEnd"/>
            <w:r w:rsidRPr="00B203DC">
              <w:rPr>
                <w:sz w:val="24"/>
              </w:rPr>
              <w:t xml:space="preserve"> thinking.</w:t>
            </w:r>
          </w:p>
        </w:tc>
      </w:tr>
      <w:tr w:rsidR="0063467A" w14:paraId="12D4F0B1" w14:textId="77777777">
        <w:trPr>
          <w:trHeight w:val="1379"/>
        </w:trPr>
        <w:tc>
          <w:tcPr>
            <w:tcW w:w="770" w:type="dxa"/>
          </w:tcPr>
          <w:p w14:paraId="7DC7E747" w14:textId="7532339C" w:rsidR="0063467A" w:rsidRDefault="0063467A" w:rsidP="0063467A">
            <w:pPr>
              <w:pStyle w:val="TableParagraph"/>
              <w:ind w:right="95"/>
              <w:jc w:val="right"/>
              <w:rPr>
                <w:sz w:val="24"/>
              </w:rPr>
            </w:pPr>
            <w:r>
              <w:rPr>
                <w:sz w:val="24"/>
              </w:rPr>
              <w:t>10</w:t>
            </w:r>
          </w:p>
        </w:tc>
        <w:tc>
          <w:tcPr>
            <w:tcW w:w="3118" w:type="dxa"/>
          </w:tcPr>
          <w:p w14:paraId="27A2858E" w14:textId="7E79F0E9" w:rsidR="0063467A" w:rsidRDefault="0063467A" w:rsidP="0063467A">
            <w:pPr>
              <w:pStyle w:val="TableParagraph"/>
              <w:spacing w:line="270" w:lineRule="atLeast"/>
              <w:ind w:left="108" w:right="327"/>
              <w:rPr>
                <w:sz w:val="24"/>
              </w:rPr>
            </w:pPr>
            <w:r w:rsidRPr="002709A7">
              <w:rPr>
                <w:sz w:val="24"/>
              </w:rPr>
              <w:t>Lifelong Learning</w:t>
            </w:r>
          </w:p>
        </w:tc>
        <w:tc>
          <w:tcPr>
            <w:tcW w:w="2340" w:type="dxa"/>
          </w:tcPr>
          <w:p w14:paraId="20EA610B" w14:textId="79FD02A5" w:rsidR="0063467A" w:rsidRDefault="0063467A" w:rsidP="0063467A">
            <w:pPr>
              <w:pStyle w:val="TableParagraph"/>
              <w:spacing w:before="18"/>
              <w:ind w:left="108" w:right="782"/>
              <w:rPr>
                <w:sz w:val="24"/>
              </w:rPr>
            </w:pPr>
            <w:r w:rsidRPr="00B203DC">
              <w:rPr>
                <w:sz w:val="24"/>
              </w:rPr>
              <w:t>Utilise lifelong learning skills</w:t>
            </w:r>
          </w:p>
        </w:tc>
        <w:tc>
          <w:tcPr>
            <w:tcW w:w="3349" w:type="dxa"/>
          </w:tcPr>
          <w:p w14:paraId="54E5E6D2" w14:textId="21302504" w:rsidR="0063467A" w:rsidRDefault="0063467A" w:rsidP="0063467A">
            <w:pPr>
              <w:pStyle w:val="TableParagraph"/>
              <w:ind w:left="108"/>
              <w:rPr>
                <w:sz w:val="24"/>
              </w:rPr>
            </w:pPr>
            <w:r w:rsidRPr="00B203DC">
              <w:rPr>
                <w:sz w:val="24"/>
              </w:rPr>
              <w:t>Students shall be able to develop competency to define, apply and interpret knowledge on one's own, through Newspapers/ Business Magazines/ Library/ Databases/ Internet for knowledge assimilation, creation, dissemination for life-long learning.</w:t>
            </w:r>
          </w:p>
        </w:tc>
      </w:tr>
      <w:tr w:rsidR="0063467A" w14:paraId="3C99071F" w14:textId="77777777" w:rsidTr="0063467A">
        <w:trPr>
          <w:trHeight w:val="1501"/>
        </w:trPr>
        <w:tc>
          <w:tcPr>
            <w:tcW w:w="770" w:type="dxa"/>
          </w:tcPr>
          <w:p w14:paraId="58D94D9F" w14:textId="201D0619" w:rsidR="0063467A" w:rsidRDefault="0063467A" w:rsidP="0063467A">
            <w:pPr>
              <w:pStyle w:val="TableParagraph"/>
              <w:ind w:right="95"/>
              <w:jc w:val="right"/>
              <w:rPr>
                <w:sz w:val="24"/>
              </w:rPr>
            </w:pPr>
            <w:r>
              <w:rPr>
                <w:sz w:val="24"/>
              </w:rPr>
              <w:t>11</w:t>
            </w:r>
          </w:p>
        </w:tc>
        <w:tc>
          <w:tcPr>
            <w:tcW w:w="3118" w:type="dxa"/>
          </w:tcPr>
          <w:p w14:paraId="2383A10F" w14:textId="007011EB" w:rsidR="0063467A" w:rsidRDefault="0063467A" w:rsidP="0063467A">
            <w:pPr>
              <w:pStyle w:val="TableParagraph"/>
              <w:spacing w:line="261" w:lineRule="exact"/>
              <w:ind w:left="108"/>
              <w:rPr>
                <w:sz w:val="24"/>
              </w:rPr>
            </w:pPr>
            <w:r w:rsidRPr="002709A7">
              <w:rPr>
                <w:sz w:val="24"/>
              </w:rPr>
              <w:t>Decision Making skills in the complex Global scenario</w:t>
            </w:r>
          </w:p>
        </w:tc>
        <w:tc>
          <w:tcPr>
            <w:tcW w:w="2340" w:type="dxa"/>
          </w:tcPr>
          <w:p w14:paraId="0BC67D31" w14:textId="59914BE3" w:rsidR="0063467A" w:rsidRDefault="0063467A" w:rsidP="0063467A">
            <w:pPr>
              <w:pStyle w:val="TableParagraph"/>
              <w:ind w:left="108" w:right="755"/>
              <w:rPr>
                <w:sz w:val="24"/>
              </w:rPr>
            </w:pPr>
            <w:r w:rsidRPr="00B203DC">
              <w:rPr>
                <w:sz w:val="24"/>
              </w:rPr>
              <w:t>Rigorous in analysis, critique, and reflection</w:t>
            </w:r>
          </w:p>
        </w:tc>
        <w:tc>
          <w:tcPr>
            <w:tcW w:w="3349" w:type="dxa"/>
          </w:tcPr>
          <w:p w14:paraId="76C69D9A" w14:textId="7DAE1DAF" w:rsidR="0063467A" w:rsidRDefault="0063467A" w:rsidP="0063467A">
            <w:pPr>
              <w:pStyle w:val="TableParagraph"/>
              <w:spacing w:line="270" w:lineRule="atLeast"/>
              <w:ind w:left="108" w:right="651"/>
              <w:rPr>
                <w:sz w:val="24"/>
              </w:rPr>
            </w:pPr>
            <w:r w:rsidRPr="002709A7">
              <w:rPr>
                <w:sz w:val="24"/>
              </w:rPr>
              <w:t>develop decision making capabilities and abilities, considering   global dynamism and building multiple scenarios</w:t>
            </w:r>
          </w:p>
        </w:tc>
      </w:tr>
      <w:tr w:rsidR="0063467A" w14:paraId="057AA2A3" w14:textId="77777777">
        <w:trPr>
          <w:trHeight w:val="2484"/>
        </w:trPr>
        <w:tc>
          <w:tcPr>
            <w:tcW w:w="770" w:type="dxa"/>
          </w:tcPr>
          <w:p w14:paraId="3BA587F1" w14:textId="268E0303" w:rsidR="0063467A" w:rsidRDefault="0063467A" w:rsidP="0063467A">
            <w:pPr>
              <w:pStyle w:val="TableParagraph"/>
              <w:spacing w:before="8"/>
              <w:rPr>
                <w:b/>
              </w:rPr>
            </w:pPr>
            <w:r>
              <w:rPr>
                <w:sz w:val="24"/>
              </w:rPr>
              <w:lastRenderedPageBreak/>
              <w:t>12</w:t>
            </w:r>
          </w:p>
        </w:tc>
        <w:tc>
          <w:tcPr>
            <w:tcW w:w="3118" w:type="dxa"/>
          </w:tcPr>
          <w:p w14:paraId="585CEED5" w14:textId="31164463" w:rsidR="0063467A" w:rsidRDefault="0063467A" w:rsidP="0063467A">
            <w:pPr>
              <w:pStyle w:val="TableParagraph"/>
              <w:spacing w:line="261" w:lineRule="exact"/>
              <w:ind w:left="108"/>
              <w:rPr>
                <w:sz w:val="24"/>
              </w:rPr>
            </w:pPr>
            <w:r w:rsidRPr="002709A7">
              <w:rPr>
                <w:sz w:val="24"/>
              </w:rPr>
              <w:t>Social Networking Skills</w:t>
            </w:r>
          </w:p>
        </w:tc>
        <w:tc>
          <w:tcPr>
            <w:tcW w:w="2340" w:type="dxa"/>
          </w:tcPr>
          <w:p w14:paraId="004349C2" w14:textId="3E4A4994" w:rsidR="0063467A" w:rsidRDefault="0063467A" w:rsidP="0063467A">
            <w:pPr>
              <w:pStyle w:val="TableParagraph"/>
              <w:ind w:left="108" w:right="755"/>
              <w:rPr>
                <w:sz w:val="24"/>
              </w:rPr>
            </w:pPr>
            <w:r w:rsidRPr="002709A7">
              <w:rPr>
                <w:sz w:val="24"/>
              </w:rPr>
              <w:t>Social awareness</w:t>
            </w:r>
          </w:p>
        </w:tc>
        <w:tc>
          <w:tcPr>
            <w:tcW w:w="3349" w:type="dxa"/>
          </w:tcPr>
          <w:p w14:paraId="30714BED" w14:textId="42F594C6" w:rsidR="0063467A" w:rsidRDefault="0063467A" w:rsidP="0063467A">
            <w:pPr>
              <w:pStyle w:val="TableParagraph"/>
              <w:ind w:left="108" w:right="134"/>
              <w:rPr>
                <w:sz w:val="24"/>
              </w:rPr>
            </w:pPr>
            <w:r w:rsidRPr="002709A7">
              <w:rPr>
                <w:sz w:val="24"/>
              </w:rPr>
              <w:t>Ability to use Social Networking Skills for business professional use</w:t>
            </w:r>
          </w:p>
        </w:tc>
      </w:tr>
      <w:tr w:rsidR="0063467A" w14:paraId="7C06E352" w14:textId="77777777">
        <w:trPr>
          <w:trHeight w:val="2484"/>
        </w:trPr>
        <w:tc>
          <w:tcPr>
            <w:tcW w:w="770" w:type="dxa"/>
          </w:tcPr>
          <w:p w14:paraId="0D3CE2EF" w14:textId="140E77A9" w:rsidR="0063467A" w:rsidRDefault="0063467A" w:rsidP="0063467A">
            <w:pPr>
              <w:pStyle w:val="TableParagraph"/>
              <w:spacing w:before="8"/>
              <w:rPr>
                <w:b/>
              </w:rPr>
            </w:pPr>
            <w:r>
              <w:rPr>
                <w:sz w:val="24"/>
              </w:rPr>
              <w:t>1</w:t>
            </w:r>
          </w:p>
        </w:tc>
        <w:tc>
          <w:tcPr>
            <w:tcW w:w="3118" w:type="dxa"/>
          </w:tcPr>
          <w:p w14:paraId="73DA959B" w14:textId="0A1138BC" w:rsidR="0063467A" w:rsidRDefault="0063467A" w:rsidP="0063467A">
            <w:pPr>
              <w:pStyle w:val="TableParagraph"/>
              <w:spacing w:line="261" w:lineRule="exact"/>
              <w:ind w:left="108"/>
              <w:rPr>
                <w:sz w:val="24"/>
              </w:rPr>
            </w:pPr>
            <w:r w:rsidRPr="002709A7">
              <w:rPr>
                <w:sz w:val="24"/>
              </w:rPr>
              <w:t>Knowledge and Understanding of Global Business Management</w:t>
            </w:r>
          </w:p>
        </w:tc>
        <w:tc>
          <w:tcPr>
            <w:tcW w:w="2340" w:type="dxa"/>
          </w:tcPr>
          <w:p w14:paraId="23AA50A6" w14:textId="51BA2976" w:rsidR="0063467A" w:rsidRDefault="0063467A" w:rsidP="0063467A">
            <w:pPr>
              <w:pStyle w:val="TableParagraph"/>
              <w:ind w:left="108" w:right="755"/>
              <w:rPr>
                <w:sz w:val="24"/>
              </w:rPr>
            </w:pPr>
            <w:r w:rsidRPr="002709A7">
              <w:rPr>
                <w:sz w:val="24"/>
              </w:rPr>
              <w:t>Apply discipline knowledge, principles and concepts</w:t>
            </w:r>
          </w:p>
        </w:tc>
        <w:tc>
          <w:tcPr>
            <w:tcW w:w="3349" w:type="dxa"/>
          </w:tcPr>
          <w:p w14:paraId="57E4B52A" w14:textId="6DD5714D" w:rsidR="0063467A" w:rsidRDefault="0063467A" w:rsidP="0063467A">
            <w:pPr>
              <w:pStyle w:val="TableParagraph"/>
              <w:ind w:left="108" w:right="134"/>
              <w:rPr>
                <w:sz w:val="24"/>
              </w:rPr>
            </w:pPr>
            <w:r w:rsidRPr="008502C0">
              <w:rPr>
                <w:sz w:val="24"/>
              </w:rPr>
              <w:t>Students shall be able to interpret and analyze various subjects of management domain with special focus in the area of International Business.</w:t>
            </w:r>
          </w:p>
        </w:tc>
      </w:tr>
    </w:tbl>
    <w:p w14:paraId="59E78091" w14:textId="77777777" w:rsidR="0063467A" w:rsidRDefault="0063467A">
      <w:pPr>
        <w:pStyle w:val="Heading3"/>
        <w:spacing w:before="72"/>
      </w:pPr>
    </w:p>
    <w:p w14:paraId="4D10C1BA" w14:textId="462D7B7F" w:rsidR="00C62228" w:rsidRDefault="00E6392B">
      <w:pPr>
        <w:pStyle w:val="Heading3"/>
        <w:spacing w:before="72"/>
      </w:pPr>
      <w:r>
        <w:t>Programme Educational Objectives/Goals:</w:t>
      </w:r>
    </w:p>
    <w:p w14:paraId="16E4CB9F" w14:textId="77777777" w:rsidR="00C62228" w:rsidRDefault="00C62228">
      <w:pPr>
        <w:pStyle w:val="BodyText"/>
        <w:spacing w:before="5"/>
        <w:rPr>
          <w:b/>
          <w:sz w:val="20"/>
        </w:rPr>
      </w:pPr>
    </w:p>
    <w:p w14:paraId="1B596DF4"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think independently, analytically through the process of research and inquiry while making effective decisions in global environment.</w:t>
      </w:r>
    </w:p>
    <w:p w14:paraId="50DBEEB9"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have theoretical knowledge and competency based skill set and thus will be able to demonstrate application of management principles in an international environment.</w:t>
      </w:r>
    </w:p>
    <w:p w14:paraId="20621B2E"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The Programme Cultivates in the students the values and attitudes that make them agents of social change.</w:t>
      </w:r>
    </w:p>
    <w:p w14:paraId="6EB983BB"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of the Programme will strategically think when and how to use assertiveness and influential skills.</w:t>
      </w:r>
    </w:p>
    <w:p w14:paraId="5DFF9CD6"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will be able to demonstrate communication skills that support and enhance managerial effectiveness.</w:t>
      </w:r>
    </w:p>
    <w:p w14:paraId="323099FB"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will have the positive perspectives and skills that create productive managerial leaders and business networks.</w:t>
      </w:r>
    </w:p>
    <w:p w14:paraId="0D8FFCAA"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be able to review and critique organizational efforts to act ethically and responsibly.</w:t>
      </w:r>
    </w:p>
    <w:p w14:paraId="67DCCE5C" w14:textId="77777777" w:rsidR="0063467A" w:rsidRPr="002709A7" w:rsidRDefault="0063467A"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be prepared for continued learning throughout their career and represent themselves in various professional bodies.</w:t>
      </w:r>
    </w:p>
    <w:p w14:paraId="0292744A" w14:textId="77777777" w:rsidR="00C62228" w:rsidRDefault="00E6392B">
      <w:pPr>
        <w:pStyle w:val="Heading3"/>
        <w:spacing w:before="205"/>
      </w:pPr>
      <w:r>
        <w:t>Programme Operational Objectives</w:t>
      </w:r>
    </w:p>
    <w:p w14:paraId="4783EDAF" w14:textId="77777777" w:rsidR="00C62228" w:rsidRDefault="00C62228">
      <w:pPr>
        <w:pStyle w:val="BodyText"/>
        <w:spacing w:before="8"/>
        <w:rPr>
          <w:b/>
          <w:sz w:val="20"/>
        </w:rPr>
      </w:pPr>
    </w:p>
    <w:p w14:paraId="5BE0BDAE"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will use appropriate methodology and pedagogical tools for teaching, learning and development.</w:t>
      </w:r>
    </w:p>
    <w:p w14:paraId="57D9B1EC"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The curriculum will be contemporary and relevant to meet industry requirements and benchmarked on global standards by incorporating feedback from all the stakeholders.</w:t>
      </w:r>
    </w:p>
    <w:p w14:paraId="558B9249"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The student of International Business will graduate in timely manner.</w:t>
      </w:r>
    </w:p>
    <w:p w14:paraId="6677D568"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 xml:space="preserve">University shall provide Academic facilities, Technological Resources for teaching and </w:t>
      </w:r>
      <w:r w:rsidRPr="00E46F68">
        <w:rPr>
          <w:sz w:val="24"/>
        </w:rPr>
        <w:lastRenderedPageBreak/>
        <w:t>learning.</w:t>
      </w:r>
    </w:p>
    <w:p w14:paraId="1E42DD49"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The student of International Business will earn achievements in inter-university Extra Curricular activities.</w:t>
      </w:r>
    </w:p>
    <w:p w14:paraId="062FFF95"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Faculty will be engaged in scholarly and professional activities in order to enhance their competencies and to contribute to the existing Body of Knowledge.</w:t>
      </w:r>
    </w:p>
    <w:p w14:paraId="7A6CA43C"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The International Business will integrate ethics and values in teaching, theory and practice, develop and retain excellent students, faculty and staff</w:t>
      </w:r>
    </w:p>
    <w:p w14:paraId="34E578F9"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will facilitate cultivation of cross cultural humanitarian values.</w:t>
      </w:r>
    </w:p>
    <w:p w14:paraId="625EC6F1"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will facilitate joint research collaborations, invite international delegates and speakers for seminars and conferences and various other opportunities for global exposure.</w:t>
      </w:r>
    </w:p>
    <w:p w14:paraId="6902E743"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will be continuously engaged in developing/ reviewing processes, policies and systems to achieve prestigious accreditations from various national, international bodies and ranking bodies.</w:t>
      </w:r>
    </w:p>
    <w:p w14:paraId="2F6EDBC5"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shall develop and maintain strong relationship with corporate.</w:t>
      </w:r>
    </w:p>
    <w:p w14:paraId="4AF1D3A8"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Shall maintain lifelong alumni network and keep the curriculum responsive to industry needs.</w:t>
      </w:r>
    </w:p>
    <w:p w14:paraId="3A51ABA0" w14:textId="77777777" w:rsidR="00101D5A" w:rsidRPr="00E46F68" w:rsidRDefault="00101D5A" w:rsidP="00FE55B2">
      <w:pPr>
        <w:pStyle w:val="ListParagraph"/>
        <w:numPr>
          <w:ilvl w:val="0"/>
          <w:numId w:val="67"/>
        </w:numPr>
        <w:tabs>
          <w:tab w:val="left" w:pos="1341"/>
        </w:tabs>
        <w:spacing w:line="362" w:lineRule="auto"/>
        <w:ind w:right="1286"/>
        <w:rPr>
          <w:sz w:val="24"/>
        </w:rPr>
      </w:pPr>
      <w:r w:rsidRPr="00E46F68">
        <w:rPr>
          <w:sz w:val="24"/>
        </w:rPr>
        <w:t>International Business will support all the students for quality placements or join family business or start their own venture.</w:t>
      </w:r>
    </w:p>
    <w:p w14:paraId="124ECD02" w14:textId="7D3E58C7" w:rsidR="00101D5A" w:rsidRPr="00E46F68" w:rsidRDefault="00101D5A" w:rsidP="00101D5A">
      <w:pPr>
        <w:tabs>
          <w:tab w:val="left" w:pos="1341"/>
        </w:tabs>
        <w:spacing w:line="362" w:lineRule="auto"/>
        <w:ind w:left="860" w:right="1286"/>
        <w:rPr>
          <w:sz w:val="24"/>
        </w:rPr>
      </w:pPr>
    </w:p>
    <w:p w14:paraId="59BFE88C" w14:textId="77777777" w:rsidR="00C62228" w:rsidRDefault="00C62228">
      <w:pPr>
        <w:spacing w:line="271" w:lineRule="auto"/>
        <w:rPr>
          <w:sz w:val="24"/>
        </w:rPr>
        <w:sectPr w:rsidR="00C62228">
          <w:headerReference w:type="default" r:id="rId100"/>
          <w:footerReference w:type="default" r:id="rId101"/>
          <w:pgSz w:w="11900" w:h="16840"/>
          <w:pgMar w:top="540" w:right="0" w:bottom="1540" w:left="160" w:header="0" w:footer="1358" w:gutter="0"/>
          <w:pgNumType w:start="190"/>
          <w:cols w:space="720"/>
        </w:sectPr>
      </w:pPr>
    </w:p>
    <w:p w14:paraId="32493786" w14:textId="77777777" w:rsidR="00C62228" w:rsidRDefault="00E6392B">
      <w:pPr>
        <w:pStyle w:val="Heading3"/>
        <w:spacing w:before="72"/>
        <w:ind w:left="741" w:right="299"/>
        <w:jc w:val="center"/>
      </w:pPr>
      <w:r>
        <w:lastRenderedPageBreak/>
        <w:t>Programme Structure as per prescribed programme framework</w:t>
      </w:r>
    </w:p>
    <w:p w14:paraId="3DE3E267" w14:textId="77777777" w:rsidR="00C62228" w:rsidRDefault="00E6392B">
      <w:pPr>
        <w:spacing w:before="134"/>
        <w:ind w:left="741" w:right="290"/>
        <w:jc w:val="center"/>
        <w:rPr>
          <w:b/>
          <w:sz w:val="24"/>
        </w:rPr>
      </w:pPr>
      <w:r>
        <w:rPr>
          <w:b/>
          <w:sz w:val="24"/>
        </w:rPr>
        <w:t>PROGRAMME STRUCTURE FOR MBA –IB</w:t>
      </w:r>
    </w:p>
    <w:p w14:paraId="6A715146" w14:textId="17D238FA" w:rsidR="00C62228" w:rsidRDefault="00E6392B">
      <w:pPr>
        <w:ind w:left="5058" w:right="4603" w:hanging="1"/>
        <w:jc w:val="center"/>
        <w:rPr>
          <w:b/>
          <w:sz w:val="24"/>
        </w:rPr>
      </w:pPr>
      <w:r>
        <w:rPr>
          <w:b/>
          <w:sz w:val="24"/>
        </w:rPr>
        <w:t>FIRST SEMESTER</w:t>
      </w:r>
    </w:p>
    <w:p w14:paraId="1847CBB0" w14:textId="77777777" w:rsidR="00C62228" w:rsidRDefault="00C62228">
      <w:pPr>
        <w:pStyle w:val="BodyText"/>
        <w:spacing w:before="4"/>
        <w:rPr>
          <w:b/>
        </w:rPr>
      </w:pPr>
    </w:p>
    <w:tbl>
      <w:tblPr>
        <w:tblW w:w="9781" w:type="dxa"/>
        <w:tblInd w:w="279" w:type="dxa"/>
        <w:tblLayout w:type="fixed"/>
        <w:tblLook w:val="04A0" w:firstRow="1" w:lastRow="0" w:firstColumn="1" w:lastColumn="0" w:noHBand="0" w:noVBand="1"/>
      </w:tblPr>
      <w:tblGrid>
        <w:gridCol w:w="701"/>
        <w:gridCol w:w="1173"/>
        <w:gridCol w:w="2091"/>
        <w:gridCol w:w="2098"/>
        <w:gridCol w:w="328"/>
        <w:gridCol w:w="328"/>
        <w:gridCol w:w="438"/>
        <w:gridCol w:w="517"/>
        <w:gridCol w:w="520"/>
        <w:gridCol w:w="594"/>
        <w:gridCol w:w="993"/>
      </w:tblGrid>
      <w:tr w:rsidR="00101D5A" w:rsidRPr="00E701EC" w14:paraId="5754D53A"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9965558" w14:textId="77777777" w:rsidR="00101D5A" w:rsidRPr="00E701EC" w:rsidRDefault="00101D5A" w:rsidP="0006562F">
            <w:pPr>
              <w:jc w:val="center"/>
              <w:rPr>
                <w:b/>
                <w:bCs/>
                <w:color w:val="000000"/>
                <w:lang w:eastAsia="en-GB"/>
              </w:rPr>
            </w:pPr>
            <w:r w:rsidRPr="00E701EC">
              <w:rPr>
                <w:b/>
                <w:bCs/>
                <w:color w:val="000000"/>
                <w:lang w:eastAsia="en-GB"/>
              </w:rPr>
              <w:t>Semester I</w:t>
            </w:r>
          </w:p>
        </w:tc>
      </w:tr>
      <w:tr w:rsidR="00101D5A" w:rsidRPr="00E701EC" w14:paraId="5BDB9EE6"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6C84FE1D" w14:textId="77777777" w:rsidR="00101D5A" w:rsidRPr="00E701EC" w:rsidRDefault="00101D5A" w:rsidP="0006562F">
            <w:pPr>
              <w:jc w:val="center"/>
              <w:rPr>
                <w:b/>
                <w:bCs/>
                <w:color w:val="000000"/>
                <w:lang w:eastAsia="en-GB"/>
              </w:rPr>
            </w:pPr>
            <w:r w:rsidRPr="00E701EC">
              <w:rPr>
                <w:b/>
                <w:bCs/>
                <w:color w:val="000000"/>
                <w:lang w:eastAsia="en-GB"/>
              </w:rPr>
              <w:t>S. No.</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45159BE4" w14:textId="77777777" w:rsidR="00101D5A" w:rsidRPr="00E701EC" w:rsidRDefault="00101D5A" w:rsidP="0006562F">
            <w:pP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690A4F52" w14:textId="77777777" w:rsidR="00101D5A" w:rsidRPr="00E701EC" w:rsidRDefault="00101D5A" w:rsidP="0006562F">
            <w:pP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4B91E04B" w14:textId="77777777" w:rsidR="00101D5A" w:rsidRPr="00E701EC" w:rsidRDefault="00101D5A" w:rsidP="0006562F">
            <w:pP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36567F7A" w14:textId="77777777" w:rsidR="00101D5A" w:rsidRPr="00E701EC" w:rsidRDefault="00101D5A"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F654A2E" w14:textId="77777777" w:rsidR="00101D5A" w:rsidRPr="00E701EC" w:rsidRDefault="00101D5A" w:rsidP="0006562F">
            <w:pPr>
              <w:jc w:val="center"/>
              <w:rPr>
                <w:b/>
                <w:bCs/>
                <w:color w:val="000000"/>
                <w:lang w:eastAsia="en-GB"/>
              </w:rPr>
            </w:pPr>
            <w:r w:rsidRPr="00E701EC">
              <w:rPr>
                <w:b/>
                <w:bCs/>
                <w:color w:val="000000"/>
                <w:lang w:eastAsia="en-GB"/>
              </w:rPr>
              <w:t>Credit Units</w:t>
            </w:r>
          </w:p>
        </w:tc>
      </w:tr>
      <w:tr w:rsidR="00101D5A" w:rsidRPr="00E701EC" w14:paraId="3DF36971" w14:textId="77777777" w:rsidTr="0006562F">
        <w:trPr>
          <w:trHeight w:val="840"/>
        </w:trPr>
        <w:tc>
          <w:tcPr>
            <w:tcW w:w="701" w:type="dxa"/>
            <w:vMerge/>
            <w:tcBorders>
              <w:top w:val="nil"/>
              <w:left w:val="single" w:sz="4" w:space="0" w:color="auto"/>
              <w:bottom w:val="single" w:sz="4" w:space="0" w:color="auto"/>
              <w:right w:val="single" w:sz="4" w:space="0" w:color="auto"/>
            </w:tcBorders>
            <w:vAlign w:val="center"/>
            <w:hideMark/>
          </w:tcPr>
          <w:p w14:paraId="136BD5BE" w14:textId="77777777" w:rsidR="00101D5A" w:rsidRPr="00E701EC" w:rsidRDefault="00101D5A"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2AF39AFD" w14:textId="77777777" w:rsidR="00101D5A" w:rsidRPr="00E701EC" w:rsidRDefault="00101D5A"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5E8DA1E4" w14:textId="77777777" w:rsidR="00101D5A" w:rsidRPr="00E701EC" w:rsidRDefault="00101D5A"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A889AB1" w14:textId="77777777" w:rsidR="00101D5A" w:rsidRPr="00E701EC" w:rsidRDefault="00101D5A"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65A36399" w14:textId="77777777" w:rsidR="00101D5A" w:rsidRPr="00E701EC" w:rsidRDefault="00101D5A"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4830C29E" w14:textId="77777777" w:rsidR="00101D5A" w:rsidRPr="00E701EC" w:rsidRDefault="00101D5A"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11A6FFAB" w14:textId="77777777" w:rsidR="00101D5A" w:rsidRPr="00E701EC" w:rsidRDefault="00101D5A"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4EAAF58C" w14:textId="77777777" w:rsidR="00101D5A" w:rsidRPr="00E701EC" w:rsidRDefault="00101D5A"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0F9ADF11" w14:textId="77777777" w:rsidR="00101D5A" w:rsidRPr="00E701EC" w:rsidRDefault="00101D5A"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436C5589" w14:textId="77777777" w:rsidR="00101D5A" w:rsidRPr="00E701EC" w:rsidRDefault="00101D5A"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2E1A31C0" w14:textId="77777777" w:rsidR="00101D5A" w:rsidRPr="00E701EC" w:rsidRDefault="00101D5A" w:rsidP="0006562F">
            <w:pPr>
              <w:rPr>
                <w:b/>
                <w:bCs/>
                <w:color w:val="000000"/>
                <w:lang w:eastAsia="en-GB"/>
              </w:rPr>
            </w:pPr>
          </w:p>
        </w:tc>
      </w:tr>
      <w:tr w:rsidR="00101D5A" w:rsidRPr="00E701EC" w14:paraId="113BEB07"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E20F3F6" w14:textId="77777777" w:rsidR="00101D5A" w:rsidRPr="00E701EC" w:rsidRDefault="00101D5A" w:rsidP="0006562F">
            <w:pPr>
              <w:jc w:val="center"/>
              <w:rPr>
                <w:b/>
                <w:bCs/>
                <w:color w:val="000000"/>
                <w:lang w:eastAsia="en-GB"/>
              </w:rPr>
            </w:pPr>
            <w:r w:rsidRPr="00E701EC">
              <w:rPr>
                <w:b/>
                <w:bCs/>
                <w:color w:val="000000"/>
                <w:lang w:eastAsia="en-GB"/>
              </w:rPr>
              <w:t>Core Courses (18 - 24 Credits)</w:t>
            </w:r>
          </w:p>
        </w:tc>
      </w:tr>
      <w:tr w:rsidR="00101D5A" w:rsidRPr="00E701EC" w14:paraId="2294CFB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2B42A09" w14:textId="77777777" w:rsidR="00101D5A" w:rsidRPr="00E701EC" w:rsidRDefault="00101D5A"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center"/>
            <w:hideMark/>
          </w:tcPr>
          <w:p w14:paraId="14BD617B" w14:textId="77777777" w:rsidR="00101D5A" w:rsidRPr="00E701EC" w:rsidRDefault="00101D5A" w:rsidP="0006562F">
            <w:pPr>
              <w:rPr>
                <w:color w:val="333333"/>
                <w:lang w:eastAsia="en-GB"/>
              </w:rPr>
            </w:pPr>
            <w:r w:rsidRPr="00E701EC">
              <w:rPr>
                <w:color w:val="333333"/>
                <w:lang w:eastAsia="en-GB"/>
              </w:rPr>
              <w:t>ACCT602</w:t>
            </w:r>
          </w:p>
        </w:tc>
        <w:tc>
          <w:tcPr>
            <w:tcW w:w="2091" w:type="dxa"/>
            <w:tcBorders>
              <w:top w:val="nil"/>
              <w:left w:val="nil"/>
              <w:bottom w:val="single" w:sz="4" w:space="0" w:color="auto"/>
              <w:right w:val="single" w:sz="4" w:space="0" w:color="auto"/>
            </w:tcBorders>
            <w:shd w:val="clear" w:color="auto" w:fill="auto"/>
            <w:vAlign w:val="center"/>
            <w:hideMark/>
          </w:tcPr>
          <w:p w14:paraId="405166BA" w14:textId="77777777" w:rsidR="00101D5A" w:rsidRPr="00E701EC" w:rsidRDefault="00101D5A" w:rsidP="0006562F">
            <w:pPr>
              <w:rPr>
                <w:color w:val="333333"/>
                <w:lang w:eastAsia="en-GB"/>
              </w:rPr>
            </w:pPr>
            <w:r w:rsidRPr="00E701EC">
              <w:rPr>
                <w:color w:val="333333"/>
                <w:lang w:eastAsia="en-GB"/>
              </w:rPr>
              <w:t>Accounting for Managers(PG)</w:t>
            </w:r>
          </w:p>
        </w:tc>
        <w:tc>
          <w:tcPr>
            <w:tcW w:w="2098" w:type="dxa"/>
            <w:tcBorders>
              <w:top w:val="nil"/>
              <w:left w:val="nil"/>
              <w:bottom w:val="single" w:sz="4" w:space="0" w:color="auto"/>
              <w:right w:val="single" w:sz="4" w:space="0" w:color="auto"/>
            </w:tcBorders>
            <w:shd w:val="clear" w:color="auto" w:fill="auto"/>
            <w:vAlign w:val="center"/>
            <w:hideMark/>
          </w:tcPr>
          <w:p w14:paraId="0DDECC82"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37585006" w14:textId="77777777" w:rsidR="00101D5A" w:rsidRPr="00E701EC" w:rsidRDefault="00101D5A"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5202C3E1"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F217670"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1C98F83"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C9372DA" w14:textId="77777777" w:rsidR="00101D5A" w:rsidRPr="00E701EC" w:rsidRDefault="00101D5A"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7FA9DC00"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269DEC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1EA3249"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1F15B46" w14:textId="77777777" w:rsidR="00101D5A" w:rsidRPr="00E701EC" w:rsidRDefault="00101D5A"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center"/>
            <w:hideMark/>
          </w:tcPr>
          <w:p w14:paraId="63476452" w14:textId="77777777" w:rsidR="00101D5A" w:rsidRPr="00E701EC" w:rsidRDefault="00101D5A" w:rsidP="0006562F">
            <w:pPr>
              <w:rPr>
                <w:color w:val="333333"/>
                <w:lang w:eastAsia="en-GB"/>
              </w:rPr>
            </w:pPr>
            <w:r w:rsidRPr="00E701EC">
              <w:rPr>
                <w:color w:val="333333"/>
                <w:lang w:eastAsia="en-GB"/>
              </w:rPr>
              <w:t>CSIT648</w:t>
            </w:r>
          </w:p>
        </w:tc>
        <w:tc>
          <w:tcPr>
            <w:tcW w:w="2091" w:type="dxa"/>
            <w:tcBorders>
              <w:top w:val="nil"/>
              <w:left w:val="nil"/>
              <w:bottom w:val="single" w:sz="4" w:space="0" w:color="auto"/>
              <w:right w:val="single" w:sz="4" w:space="0" w:color="auto"/>
            </w:tcBorders>
            <w:shd w:val="clear" w:color="auto" w:fill="auto"/>
            <w:vAlign w:val="center"/>
            <w:hideMark/>
          </w:tcPr>
          <w:p w14:paraId="44E07A1A" w14:textId="77777777" w:rsidR="00101D5A" w:rsidRPr="00E701EC" w:rsidRDefault="00101D5A" w:rsidP="0006562F">
            <w:pPr>
              <w:rPr>
                <w:color w:val="333333"/>
                <w:lang w:eastAsia="en-GB"/>
              </w:rPr>
            </w:pPr>
            <w:r w:rsidRPr="00E701EC">
              <w:rPr>
                <w:color w:val="333333"/>
                <w:lang w:eastAsia="en-GB"/>
              </w:rPr>
              <w:t>Applications of Disruptive Technologies in Business(PG)</w:t>
            </w:r>
          </w:p>
        </w:tc>
        <w:tc>
          <w:tcPr>
            <w:tcW w:w="2098" w:type="dxa"/>
            <w:tcBorders>
              <w:top w:val="nil"/>
              <w:left w:val="nil"/>
              <w:bottom w:val="single" w:sz="4" w:space="0" w:color="auto"/>
              <w:right w:val="single" w:sz="4" w:space="0" w:color="auto"/>
            </w:tcBorders>
            <w:shd w:val="clear" w:color="auto" w:fill="auto"/>
            <w:vAlign w:val="center"/>
            <w:hideMark/>
          </w:tcPr>
          <w:p w14:paraId="72B908E4"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3F96FDAD"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E8EB097"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319430E"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B2E64BF"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DDBEC79"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190BA5D1"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EE4FDD1"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8F0A1F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09801FE" w14:textId="77777777" w:rsidR="00101D5A" w:rsidRPr="00E701EC" w:rsidRDefault="00101D5A"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1291678F" w14:textId="77777777" w:rsidR="00101D5A" w:rsidRPr="00E701EC" w:rsidRDefault="00101D5A" w:rsidP="0006562F">
            <w:pPr>
              <w:rPr>
                <w:color w:val="333333"/>
                <w:lang w:eastAsia="en-GB"/>
              </w:rPr>
            </w:pPr>
            <w:r w:rsidRPr="00E701EC">
              <w:rPr>
                <w:color w:val="333333"/>
                <w:lang w:eastAsia="en-GB"/>
              </w:rPr>
              <w:t>ECON605</w:t>
            </w:r>
          </w:p>
        </w:tc>
        <w:tc>
          <w:tcPr>
            <w:tcW w:w="2091" w:type="dxa"/>
            <w:tcBorders>
              <w:top w:val="nil"/>
              <w:left w:val="nil"/>
              <w:bottom w:val="single" w:sz="4" w:space="0" w:color="auto"/>
              <w:right w:val="single" w:sz="4" w:space="0" w:color="auto"/>
            </w:tcBorders>
            <w:shd w:val="clear" w:color="auto" w:fill="auto"/>
            <w:vAlign w:val="center"/>
            <w:hideMark/>
          </w:tcPr>
          <w:p w14:paraId="6F3E9D35" w14:textId="77777777" w:rsidR="00101D5A" w:rsidRPr="00E701EC" w:rsidRDefault="00101D5A" w:rsidP="0006562F">
            <w:pPr>
              <w:rPr>
                <w:color w:val="333333"/>
                <w:lang w:eastAsia="en-GB"/>
              </w:rPr>
            </w:pPr>
            <w:r w:rsidRPr="00E701EC">
              <w:rPr>
                <w:color w:val="333333"/>
                <w:lang w:eastAsia="en-GB"/>
              </w:rPr>
              <w:t>Managerial Economics(PG)</w:t>
            </w:r>
          </w:p>
        </w:tc>
        <w:tc>
          <w:tcPr>
            <w:tcW w:w="2098" w:type="dxa"/>
            <w:tcBorders>
              <w:top w:val="nil"/>
              <w:left w:val="nil"/>
              <w:bottom w:val="single" w:sz="4" w:space="0" w:color="auto"/>
              <w:right w:val="single" w:sz="4" w:space="0" w:color="auto"/>
            </w:tcBorders>
            <w:shd w:val="clear" w:color="auto" w:fill="auto"/>
            <w:vAlign w:val="center"/>
            <w:hideMark/>
          </w:tcPr>
          <w:p w14:paraId="5021E64D"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3F8CEF1D"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CBE0EE4"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24E151F"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88D2D5D"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B122039"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16B29F0"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7734A025"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795BD0F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282DB73" w14:textId="77777777" w:rsidR="00101D5A" w:rsidRPr="00E701EC" w:rsidRDefault="00101D5A"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center"/>
            <w:hideMark/>
          </w:tcPr>
          <w:p w14:paraId="71298645" w14:textId="77777777" w:rsidR="00101D5A" w:rsidRPr="00E701EC" w:rsidRDefault="00101D5A" w:rsidP="0006562F">
            <w:pPr>
              <w:rPr>
                <w:color w:val="333333"/>
                <w:lang w:eastAsia="en-GB"/>
              </w:rPr>
            </w:pPr>
            <w:r w:rsidRPr="00E701EC">
              <w:rPr>
                <w:color w:val="333333"/>
                <w:lang w:eastAsia="en-GB"/>
              </w:rPr>
              <w:t>QAM601</w:t>
            </w:r>
          </w:p>
        </w:tc>
        <w:tc>
          <w:tcPr>
            <w:tcW w:w="2091" w:type="dxa"/>
            <w:tcBorders>
              <w:top w:val="nil"/>
              <w:left w:val="nil"/>
              <w:bottom w:val="single" w:sz="4" w:space="0" w:color="auto"/>
              <w:right w:val="single" w:sz="4" w:space="0" w:color="auto"/>
            </w:tcBorders>
            <w:shd w:val="clear" w:color="auto" w:fill="auto"/>
            <w:vAlign w:val="center"/>
            <w:hideMark/>
          </w:tcPr>
          <w:p w14:paraId="6110E773" w14:textId="77777777" w:rsidR="00101D5A" w:rsidRPr="00E701EC" w:rsidRDefault="00101D5A" w:rsidP="0006562F">
            <w:pPr>
              <w:rPr>
                <w:color w:val="333333"/>
                <w:lang w:eastAsia="en-GB"/>
              </w:rPr>
            </w:pPr>
            <w:r w:rsidRPr="00E701EC">
              <w:rPr>
                <w:color w:val="333333"/>
                <w:lang w:eastAsia="en-GB"/>
              </w:rPr>
              <w:t>Statistics for Management(PG)</w:t>
            </w:r>
          </w:p>
        </w:tc>
        <w:tc>
          <w:tcPr>
            <w:tcW w:w="2098" w:type="dxa"/>
            <w:tcBorders>
              <w:top w:val="nil"/>
              <w:left w:val="nil"/>
              <w:bottom w:val="single" w:sz="4" w:space="0" w:color="auto"/>
              <w:right w:val="single" w:sz="4" w:space="0" w:color="auto"/>
            </w:tcBorders>
            <w:shd w:val="clear" w:color="auto" w:fill="auto"/>
            <w:vAlign w:val="center"/>
            <w:hideMark/>
          </w:tcPr>
          <w:p w14:paraId="608C0436"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768A78DC"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394B89AE"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1EDB87F"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7CBA346"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A4384AE"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B45CF4B"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02E400C"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B6DAC9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26D88CC" w14:textId="77777777" w:rsidR="00101D5A" w:rsidRPr="00E701EC" w:rsidRDefault="00101D5A"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center"/>
            <w:hideMark/>
          </w:tcPr>
          <w:p w14:paraId="4F25E2EF" w14:textId="77777777" w:rsidR="00101D5A" w:rsidRPr="00E701EC" w:rsidRDefault="00101D5A" w:rsidP="0006562F">
            <w:pPr>
              <w:rPr>
                <w:color w:val="333333"/>
                <w:lang w:eastAsia="en-GB"/>
              </w:rPr>
            </w:pPr>
            <w:r w:rsidRPr="00E701EC">
              <w:rPr>
                <w:color w:val="333333"/>
                <w:lang w:eastAsia="en-GB"/>
              </w:rPr>
              <w:t>HR601</w:t>
            </w:r>
          </w:p>
        </w:tc>
        <w:tc>
          <w:tcPr>
            <w:tcW w:w="2091" w:type="dxa"/>
            <w:tcBorders>
              <w:top w:val="nil"/>
              <w:left w:val="nil"/>
              <w:bottom w:val="single" w:sz="4" w:space="0" w:color="auto"/>
              <w:right w:val="single" w:sz="4" w:space="0" w:color="auto"/>
            </w:tcBorders>
            <w:shd w:val="clear" w:color="auto" w:fill="auto"/>
            <w:vAlign w:val="center"/>
            <w:hideMark/>
          </w:tcPr>
          <w:p w14:paraId="7B7FC915" w14:textId="77777777" w:rsidR="00101D5A" w:rsidRPr="00E701EC" w:rsidRDefault="00101D5A" w:rsidP="0006562F">
            <w:pPr>
              <w:rPr>
                <w:color w:val="333333"/>
                <w:lang w:eastAsia="en-GB"/>
              </w:rPr>
            </w:pPr>
            <w:r w:rsidRPr="00E701EC">
              <w:rPr>
                <w:color w:val="333333"/>
                <w:lang w:eastAsia="en-GB"/>
              </w:rPr>
              <w:t>Organizational Behavior(PG)</w:t>
            </w:r>
          </w:p>
        </w:tc>
        <w:tc>
          <w:tcPr>
            <w:tcW w:w="2098" w:type="dxa"/>
            <w:tcBorders>
              <w:top w:val="nil"/>
              <w:left w:val="nil"/>
              <w:bottom w:val="single" w:sz="4" w:space="0" w:color="auto"/>
              <w:right w:val="single" w:sz="4" w:space="0" w:color="auto"/>
            </w:tcBorders>
            <w:shd w:val="clear" w:color="auto" w:fill="auto"/>
            <w:vAlign w:val="center"/>
            <w:hideMark/>
          </w:tcPr>
          <w:p w14:paraId="705217CC"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1867DFF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64083ED4"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B5F3005"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DC203F5"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71ECD89"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13BFBA3E"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D589C37"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FEEC30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983090E" w14:textId="77777777" w:rsidR="00101D5A" w:rsidRPr="00E701EC" w:rsidRDefault="00101D5A"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center"/>
            <w:hideMark/>
          </w:tcPr>
          <w:p w14:paraId="02FF1CA8" w14:textId="77777777" w:rsidR="00101D5A" w:rsidRPr="00E701EC" w:rsidRDefault="00101D5A" w:rsidP="0006562F">
            <w:pPr>
              <w:rPr>
                <w:color w:val="333333"/>
                <w:lang w:eastAsia="en-GB"/>
              </w:rPr>
            </w:pPr>
            <w:r w:rsidRPr="00E701EC">
              <w:rPr>
                <w:color w:val="333333"/>
                <w:lang w:eastAsia="en-GB"/>
              </w:rPr>
              <w:t>MKTG601</w:t>
            </w:r>
          </w:p>
        </w:tc>
        <w:tc>
          <w:tcPr>
            <w:tcW w:w="2091" w:type="dxa"/>
            <w:tcBorders>
              <w:top w:val="nil"/>
              <w:left w:val="nil"/>
              <w:bottom w:val="single" w:sz="4" w:space="0" w:color="auto"/>
              <w:right w:val="single" w:sz="4" w:space="0" w:color="auto"/>
            </w:tcBorders>
            <w:shd w:val="clear" w:color="auto" w:fill="auto"/>
            <w:vAlign w:val="center"/>
            <w:hideMark/>
          </w:tcPr>
          <w:p w14:paraId="0FFAFFD9" w14:textId="77777777" w:rsidR="00101D5A" w:rsidRPr="00E701EC" w:rsidRDefault="00101D5A" w:rsidP="0006562F">
            <w:pPr>
              <w:rPr>
                <w:color w:val="333333"/>
                <w:lang w:eastAsia="en-GB"/>
              </w:rPr>
            </w:pPr>
            <w:r w:rsidRPr="00E701EC">
              <w:rPr>
                <w:color w:val="333333"/>
                <w:lang w:eastAsia="en-GB"/>
              </w:rPr>
              <w:t>Marketing Management(PG)</w:t>
            </w:r>
          </w:p>
        </w:tc>
        <w:tc>
          <w:tcPr>
            <w:tcW w:w="2098" w:type="dxa"/>
            <w:tcBorders>
              <w:top w:val="nil"/>
              <w:left w:val="nil"/>
              <w:bottom w:val="single" w:sz="4" w:space="0" w:color="auto"/>
              <w:right w:val="single" w:sz="4" w:space="0" w:color="auto"/>
            </w:tcBorders>
            <w:shd w:val="clear" w:color="auto" w:fill="auto"/>
            <w:vAlign w:val="center"/>
            <w:hideMark/>
          </w:tcPr>
          <w:p w14:paraId="2B35DEC2"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CAF886D"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511902C"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DD4A1E8"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154046B"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F3A4D1E"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AAD665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93C0DEA"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57D79C4"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5BC57B4" w14:textId="77777777" w:rsidR="00101D5A" w:rsidRPr="00E701EC" w:rsidRDefault="00101D5A" w:rsidP="0006562F">
            <w:pPr>
              <w:jc w:val="center"/>
              <w:rPr>
                <w:b/>
                <w:bCs/>
                <w:color w:val="000000"/>
                <w:lang w:eastAsia="en-GB"/>
              </w:rPr>
            </w:pPr>
            <w:r w:rsidRPr="00E701EC">
              <w:rPr>
                <w:b/>
                <w:bCs/>
                <w:color w:val="000000"/>
                <w:lang w:eastAsia="en-GB"/>
              </w:rPr>
              <w:t>Specialization (0-6 Credits)</w:t>
            </w:r>
          </w:p>
        </w:tc>
      </w:tr>
      <w:tr w:rsidR="00101D5A" w:rsidRPr="00E701EC" w14:paraId="58886C5B"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9B54B31" w14:textId="77777777" w:rsidR="00101D5A" w:rsidRPr="00E701EC" w:rsidRDefault="00101D5A"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center"/>
            <w:hideMark/>
          </w:tcPr>
          <w:p w14:paraId="5B125B5C" w14:textId="77777777" w:rsidR="00101D5A" w:rsidRPr="00E701EC" w:rsidRDefault="00101D5A" w:rsidP="0006562F">
            <w:pPr>
              <w:rPr>
                <w:color w:val="333333"/>
                <w:lang w:eastAsia="en-GB"/>
              </w:rPr>
            </w:pPr>
            <w:r w:rsidRPr="00E701EC">
              <w:rPr>
                <w:color w:val="333333"/>
                <w:lang w:eastAsia="en-GB"/>
              </w:rPr>
              <w:t>IB601</w:t>
            </w:r>
          </w:p>
        </w:tc>
        <w:tc>
          <w:tcPr>
            <w:tcW w:w="2091" w:type="dxa"/>
            <w:tcBorders>
              <w:top w:val="nil"/>
              <w:left w:val="nil"/>
              <w:bottom w:val="single" w:sz="4" w:space="0" w:color="auto"/>
              <w:right w:val="single" w:sz="4" w:space="0" w:color="auto"/>
            </w:tcBorders>
            <w:shd w:val="clear" w:color="auto" w:fill="auto"/>
            <w:vAlign w:val="center"/>
            <w:hideMark/>
          </w:tcPr>
          <w:p w14:paraId="6A47B9FA" w14:textId="77777777" w:rsidR="00101D5A" w:rsidRPr="00E701EC" w:rsidRDefault="00101D5A" w:rsidP="0006562F">
            <w:pPr>
              <w:rPr>
                <w:color w:val="333333"/>
                <w:lang w:eastAsia="en-GB"/>
              </w:rPr>
            </w:pPr>
            <w:r w:rsidRPr="00E701EC">
              <w:rPr>
                <w:color w:val="333333"/>
                <w:lang w:eastAsia="en-GB"/>
              </w:rPr>
              <w:t>Global Business Management(PG)</w:t>
            </w:r>
          </w:p>
        </w:tc>
        <w:tc>
          <w:tcPr>
            <w:tcW w:w="2098" w:type="dxa"/>
            <w:tcBorders>
              <w:top w:val="nil"/>
              <w:left w:val="nil"/>
              <w:bottom w:val="single" w:sz="4" w:space="0" w:color="auto"/>
              <w:right w:val="single" w:sz="4" w:space="0" w:color="auto"/>
            </w:tcBorders>
            <w:shd w:val="clear" w:color="auto" w:fill="auto"/>
            <w:vAlign w:val="center"/>
            <w:hideMark/>
          </w:tcPr>
          <w:p w14:paraId="5CB698B1" w14:textId="77777777" w:rsidR="00101D5A" w:rsidRPr="00E701EC" w:rsidRDefault="00101D5A" w:rsidP="0006562F">
            <w:pPr>
              <w:rPr>
                <w:color w:val="333333"/>
                <w:lang w:eastAsia="en-GB"/>
              </w:rPr>
            </w:pPr>
            <w:r w:rsidRPr="00E701EC">
              <w:rPr>
                <w:color w:val="333333"/>
                <w:lang w:eastAsia="en-GB"/>
              </w:rPr>
              <w:t>Specialization Core (Functional/ Sectoral)</w:t>
            </w:r>
          </w:p>
        </w:tc>
        <w:tc>
          <w:tcPr>
            <w:tcW w:w="328" w:type="dxa"/>
            <w:tcBorders>
              <w:top w:val="nil"/>
              <w:left w:val="nil"/>
              <w:bottom w:val="single" w:sz="4" w:space="0" w:color="auto"/>
              <w:right w:val="single" w:sz="4" w:space="0" w:color="auto"/>
            </w:tcBorders>
            <w:shd w:val="clear" w:color="auto" w:fill="auto"/>
            <w:vAlign w:val="center"/>
            <w:hideMark/>
          </w:tcPr>
          <w:p w14:paraId="640C9537"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1C553CB"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A2C7368"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6541C65"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3D230B2"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41A30CFB"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735DDBD"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4A9D7B7"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4B1D0F4" w14:textId="77777777" w:rsidR="00101D5A" w:rsidRPr="00E701EC" w:rsidRDefault="00101D5A" w:rsidP="0006562F">
            <w:pPr>
              <w:jc w:val="center"/>
              <w:rPr>
                <w:b/>
                <w:bCs/>
                <w:color w:val="000000"/>
                <w:lang w:eastAsia="en-GB"/>
              </w:rPr>
            </w:pPr>
            <w:r w:rsidRPr="00E701EC">
              <w:rPr>
                <w:b/>
                <w:bCs/>
                <w:color w:val="000000"/>
                <w:lang w:eastAsia="en-GB"/>
              </w:rPr>
              <w:t>Employability &amp; Skill Enhancement (0-3 Credits)</w:t>
            </w:r>
          </w:p>
        </w:tc>
      </w:tr>
      <w:tr w:rsidR="00101D5A" w:rsidRPr="00E701EC" w14:paraId="20ADE0C8"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2C54E5C" w14:textId="77777777" w:rsidR="00101D5A" w:rsidRPr="00E701EC" w:rsidRDefault="00101D5A" w:rsidP="0006562F">
            <w:pPr>
              <w:jc w:val="center"/>
              <w:rPr>
                <w:color w:val="333333"/>
                <w:lang w:eastAsia="en-GB"/>
              </w:rPr>
            </w:pPr>
            <w:r w:rsidRPr="00E701EC">
              <w:rPr>
                <w:color w:val="333333"/>
                <w:lang w:eastAsia="en-GB"/>
              </w:rPr>
              <w:t>8 </w:t>
            </w:r>
          </w:p>
        </w:tc>
        <w:tc>
          <w:tcPr>
            <w:tcW w:w="1173" w:type="dxa"/>
            <w:tcBorders>
              <w:top w:val="nil"/>
              <w:left w:val="nil"/>
              <w:bottom w:val="single" w:sz="4" w:space="0" w:color="auto"/>
              <w:right w:val="single" w:sz="4" w:space="0" w:color="auto"/>
            </w:tcBorders>
            <w:shd w:val="clear" w:color="auto" w:fill="auto"/>
            <w:vAlign w:val="center"/>
            <w:hideMark/>
          </w:tcPr>
          <w:p w14:paraId="165C192F" w14:textId="77777777" w:rsidR="00101D5A" w:rsidRPr="00E701EC" w:rsidRDefault="00101D5A" w:rsidP="0006562F">
            <w:pPr>
              <w:rPr>
                <w:color w:val="333333"/>
                <w:lang w:eastAsia="en-GB"/>
              </w:rPr>
            </w:pPr>
            <w:r w:rsidRPr="00E701EC">
              <w:rPr>
                <w:color w:val="333333"/>
                <w:lang w:eastAsia="en-GB"/>
              </w:rPr>
              <w:t>ENTR601</w:t>
            </w:r>
          </w:p>
        </w:tc>
        <w:tc>
          <w:tcPr>
            <w:tcW w:w="2091" w:type="dxa"/>
            <w:tcBorders>
              <w:top w:val="nil"/>
              <w:left w:val="nil"/>
              <w:bottom w:val="single" w:sz="4" w:space="0" w:color="auto"/>
              <w:right w:val="single" w:sz="4" w:space="0" w:color="auto"/>
            </w:tcBorders>
            <w:shd w:val="clear" w:color="auto" w:fill="auto"/>
            <w:vAlign w:val="center"/>
            <w:hideMark/>
          </w:tcPr>
          <w:p w14:paraId="663ED9FE" w14:textId="77777777" w:rsidR="00101D5A" w:rsidRPr="00E701EC" w:rsidRDefault="00101D5A" w:rsidP="0006562F">
            <w:pPr>
              <w:rPr>
                <w:color w:val="333333"/>
                <w:lang w:eastAsia="en-GB"/>
              </w:rPr>
            </w:pPr>
            <w:r w:rsidRPr="00E701EC">
              <w:rPr>
                <w:color w:val="333333"/>
                <w:lang w:eastAsia="en-GB"/>
              </w:rPr>
              <w:t>Entrepreneurship and New Venture Creation(PG)</w:t>
            </w:r>
          </w:p>
        </w:tc>
        <w:tc>
          <w:tcPr>
            <w:tcW w:w="2098" w:type="dxa"/>
            <w:tcBorders>
              <w:top w:val="nil"/>
              <w:left w:val="nil"/>
              <w:bottom w:val="single" w:sz="4" w:space="0" w:color="auto"/>
              <w:right w:val="single" w:sz="4" w:space="0" w:color="auto"/>
            </w:tcBorders>
            <w:shd w:val="clear" w:color="auto" w:fill="auto"/>
            <w:vAlign w:val="center"/>
            <w:hideMark/>
          </w:tcPr>
          <w:p w14:paraId="143DCEC7" w14:textId="77777777" w:rsidR="00101D5A" w:rsidRPr="00E701EC" w:rsidRDefault="00101D5A" w:rsidP="0006562F">
            <w:pPr>
              <w:rPr>
                <w:color w:val="333333"/>
                <w:lang w:eastAsia="en-GB"/>
              </w:rPr>
            </w:pPr>
            <w:r w:rsidRPr="00E701EC">
              <w:rPr>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center"/>
            <w:hideMark/>
          </w:tcPr>
          <w:p w14:paraId="2232522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F8776CA"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AE5198C"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211D492"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114AE2B"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16A8C41"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F934AE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76979F2B"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995101A" w14:textId="77777777" w:rsidR="00101D5A" w:rsidRPr="00E701EC" w:rsidRDefault="00101D5A" w:rsidP="0006562F">
            <w:pPr>
              <w:jc w:val="center"/>
              <w:rPr>
                <w:b/>
                <w:bCs/>
                <w:color w:val="000000"/>
                <w:lang w:eastAsia="en-GB"/>
              </w:rPr>
            </w:pPr>
            <w:r w:rsidRPr="00E701EC">
              <w:rPr>
                <w:b/>
                <w:bCs/>
                <w:color w:val="000000"/>
                <w:lang w:eastAsia="en-GB"/>
              </w:rPr>
              <w:t>Value Added Courses ( 5 Credits)</w:t>
            </w:r>
          </w:p>
        </w:tc>
      </w:tr>
      <w:tr w:rsidR="00101D5A" w:rsidRPr="00E701EC" w14:paraId="51DBD11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1C219C7" w14:textId="77777777" w:rsidR="00101D5A" w:rsidRPr="00E701EC" w:rsidRDefault="00101D5A" w:rsidP="0006562F">
            <w:pPr>
              <w:rPr>
                <w:color w:val="333333"/>
                <w:lang w:eastAsia="en-GB"/>
              </w:rPr>
            </w:pPr>
            <w:r w:rsidRPr="00E701EC">
              <w:rPr>
                <w:color w:val="333333"/>
                <w:lang w:eastAsia="en-GB"/>
              </w:rPr>
              <w:t> 9</w:t>
            </w:r>
          </w:p>
        </w:tc>
        <w:tc>
          <w:tcPr>
            <w:tcW w:w="1173" w:type="dxa"/>
            <w:tcBorders>
              <w:top w:val="nil"/>
              <w:left w:val="nil"/>
              <w:bottom w:val="single" w:sz="4" w:space="0" w:color="auto"/>
              <w:right w:val="single" w:sz="4" w:space="0" w:color="auto"/>
            </w:tcBorders>
            <w:shd w:val="clear" w:color="auto" w:fill="auto"/>
            <w:vAlign w:val="center"/>
            <w:hideMark/>
          </w:tcPr>
          <w:p w14:paraId="7E63A328" w14:textId="77777777" w:rsidR="00101D5A" w:rsidRPr="00E701EC" w:rsidRDefault="00101D5A"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F773AC1" w14:textId="77777777" w:rsidR="00101D5A" w:rsidRPr="00E701EC" w:rsidRDefault="00101D5A" w:rsidP="0006562F">
            <w:pPr>
              <w:rPr>
                <w:color w:val="333333"/>
                <w:lang w:eastAsia="en-GB"/>
              </w:rPr>
            </w:pPr>
            <w:r w:rsidRPr="00E701EC">
              <w:rPr>
                <w:color w:val="333333"/>
                <w:lang w:eastAsia="en-GB"/>
              </w:rPr>
              <w:t>Business Communication Course</w:t>
            </w:r>
          </w:p>
        </w:tc>
        <w:tc>
          <w:tcPr>
            <w:tcW w:w="2098" w:type="dxa"/>
            <w:tcBorders>
              <w:top w:val="nil"/>
              <w:left w:val="nil"/>
              <w:bottom w:val="single" w:sz="4" w:space="0" w:color="auto"/>
              <w:right w:val="single" w:sz="4" w:space="0" w:color="auto"/>
            </w:tcBorders>
            <w:shd w:val="clear" w:color="auto" w:fill="auto"/>
            <w:vAlign w:val="center"/>
            <w:hideMark/>
          </w:tcPr>
          <w:p w14:paraId="2C15D675"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5CD0FFE6" w14:textId="77777777" w:rsidR="00101D5A" w:rsidRPr="00E701EC" w:rsidRDefault="00101D5A"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8F5F9A3"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F76CF4F"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BFBF586"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C06D7D7" w14:textId="77777777" w:rsidR="00101D5A" w:rsidRPr="00E701EC" w:rsidRDefault="00101D5A"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D933BDB"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46C17D9"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1B768A2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8F284AD" w14:textId="77777777" w:rsidR="00101D5A" w:rsidRPr="00E701EC" w:rsidRDefault="00101D5A" w:rsidP="0006562F">
            <w:pPr>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0AD8C8B4" w14:textId="77777777" w:rsidR="00101D5A" w:rsidRPr="00E701EC" w:rsidRDefault="00101D5A"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39984B93" w14:textId="77777777" w:rsidR="00101D5A" w:rsidRPr="00E701EC" w:rsidRDefault="00101D5A"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center"/>
            <w:hideMark/>
          </w:tcPr>
          <w:p w14:paraId="22982A5C"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429DCABD" w14:textId="77777777" w:rsidR="00101D5A" w:rsidRPr="00E701EC" w:rsidRDefault="00101D5A"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3A777ACB"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4AE9830"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9112622"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1F09EC5" w14:textId="77777777" w:rsidR="00101D5A" w:rsidRPr="00E701EC" w:rsidRDefault="00101D5A"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707E327"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4A2251C"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77739131"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D9DB722" w14:textId="77777777" w:rsidR="00101D5A" w:rsidRPr="00E701EC" w:rsidRDefault="00101D5A" w:rsidP="0006562F">
            <w:pPr>
              <w:jc w:val="center"/>
              <w:rPr>
                <w:color w:val="333333"/>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6874E19"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5FCBD824"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2A2FCCB9" w14:textId="77777777" w:rsidR="00101D5A" w:rsidRPr="00E701EC" w:rsidRDefault="00101D5A"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06CDA16A" w14:textId="77777777" w:rsidR="00101D5A" w:rsidRPr="00E701EC" w:rsidRDefault="00101D5A"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19B60892" w14:textId="77777777" w:rsidR="00101D5A" w:rsidRPr="00E701EC" w:rsidRDefault="00101D5A" w:rsidP="0006562F">
            <w:pPr>
              <w:jc w:val="center"/>
              <w:rPr>
                <w:b/>
                <w:bCs/>
                <w:color w:val="000000"/>
                <w:lang w:eastAsia="en-GB"/>
              </w:rPr>
            </w:pPr>
            <w:r w:rsidRPr="00E701EC">
              <w:rPr>
                <w:b/>
                <w:bCs/>
                <w:color w:val="000000"/>
                <w:lang w:eastAsia="en-GB"/>
              </w:rPr>
              <w:t>26</w:t>
            </w:r>
          </w:p>
        </w:tc>
      </w:tr>
      <w:tr w:rsidR="00101D5A" w:rsidRPr="00E701EC" w14:paraId="40D4EE7D"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79601EF" w14:textId="77777777" w:rsidR="00101D5A" w:rsidRPr="00E701EC" w:rsidRDefault="00101D5A" w:rsidP="0006562F">
            <w:pPr>
              <w:jc w:val="center"/>
              <w:rPr>
                <w:b/>
                <w:bCs/>
                <w:color w:val="000000"/>
                <w:lang w:eastAsia="en-GB"/>
              </w:rPr>
            </w:pPr>
            <w:r w:rsidRPr="00E701EC">
              <w:rPr>
                <w:b/>
                <w:bCs/>
                <w:color w:val="000000"/>
                <w:lang w:eastAsia="en-GB"/>
              </w:rPr>
              <w:t>Semester II</w:t>
            </w:r>
          </w:p>
        </w:tc>
      </w:tr>
      <w:tr w:rsidR="00101D5A" w:rsidRPr="00E701EC" w14:paraId="617AB814"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3CE01E2" w14:textId="77777777" w:rsidR="00101D5A" w:rsidRPr="00E701EC" w:rsidRDefault="00101D5A"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512B1816" w14:textId="77777777" w:rsidR="00101D5A" w:rsidRPr="00E701EC" w:rsidRDefault="00101D5A"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7D47EDCA" w14:textId="77777777" w:rsidR="00101D5A" w:rsidRPr="00E701EC" w:rsidRDefault="00101D5A"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4B7A4A81" w14:textId="77777777" w:rsidR="00101D5A" w:rsidRPr="00E701EC" w:rsidRDefault="00101D5A"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2D8914E6" w14:textId="77777777" w:rsidR="00101D5A" w:rsidRPr="00E701EC" w:rsidRDefault="00101D5A"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7EF393D1" w14:textId="77777777" w:rsidR="00101D5A" w:rsidRPr="00E701EC" w:rsidRDefault="00101D5A" w:rsidP="0006562F">
            <w:pPr>
              <w:jc w:val="center"/>
              <w:rPr>
                <w:b/>
                <w:bCs/>
                <w:color w:val="000000"/>
                <w:lang w:eastAsia="en-GB"/>
              </w:rPr>
            </w:pPr>
            <w:r w:rsidRPr="00E701EC">
              <w:rPr>
                <w:b/>
                <w:bCs/>
                <w:color w:val="000000"/>
                <w:lang w:eastAsia="en-GB"/>
              </w:rPr>
              <w:t>Credit Units</w:t>
            </w:r>
          </w:p>
        </w:tc>
      </w:tr>
      <w:tr w:rsidR="00101D5A" w:rsidRPr="00E701EC" w14:paraId="6A2F7D1B" w14:textId="77777777" w:rsidTr="0006562F">
        <w:trPr>
          <w:trHeight w:val="620"/>
        </w:trPr>
        <w:tc>
          <w:tcPr>
            <w:tcW w:w="701" w:type="dxa"/>
            <w:vMerge/>
            <w:tcBorders>
              <w:top w:val="nil"/>
              <w:left w:val="single" w:sz="4" w:space="0" w:color="auto"/>
              <w:bottom w:val="single" w:sz="4" w:space="0" w:color="000000"/>
              <w:right w:val="single" w:sz="4" w:space="0" w:color="auto"/>
            </w:tcBorders>
            <w:vAlign w:val="center"/>
            <w:hideMark/>
          </w:tcPr>
          <w:p w14:paraId="3BF4BA8C" w14:textId="77777777" w:rsidR="00101D5A" w:rsidRPr="00E701EC" w:rsidRDefault="00101D5A"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36A55A30" w14:textId="77777777" w:rsidR="00101D5A" w:rsidRPr="00E701EC" w:rsidRDefault="00101D5A"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0081A84D" w14:textId="77777777" w:rsidR="00101D5A" w:rsidRPr="00E701EC" w:rsidRDefault="00101D5A"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092242AE" w14:textId="77777777" w:rsidR="00101D5A" w:rsidRPr="00E701EC" w:rsidRDefault="00101D5A"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0264C33D" w14:textId="77777777" w:rsidR="00101D5A" w:rsidRPr="00E701EC" w:rsidRDefault="00101D5A"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6EA2B8B6" w14:textId="77777777" w:rsidR="00101D5A" w:rsidRPr="00E701EC" w:rsidRDefault="00101D5A"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7395137E" w14:textId="77777777" w:rsidR="00101D5A" w:rsidRPr="00E701EC" w:rsidRDefault="00101D5A"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3919BB31" w14:textId="77777777" w:rsidR="00101D5A" w:rsidRPr="00E701EC" w:rsidRDefault="00101D5A"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2B2F085D" w14:textId="77777777" w:rsidR="00101D5A" w:rsidRPr="00E701EC" w:rsidRDefault="00101D5A"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4660AF27" w14:textId="77777777" w:rsidR="00101D5A" w:rsidRPr="00E701EC" w:rsidRDefault="00101D5A" w:rsidP="0006562F">
            <w:pPr>
              <w:jc w:val="center"/>
              <w:rPr>
                <w:b/>
                <w:bCs/>
                <w:color w:val="000000"/>
                <w:lang w:eastAsia="en-GB"/>
              </w:rPr>
            </w:pPr>
            <w:r w:rsidRPr="00E701EC">
              <w:rPr>
                <w:b/>
                <w:bCs/>
                <w:color w:val="000000"/>
                <w:lang w:eastAsia="en-GB"/>
              </w:rPr>
              <w:t xml:space="preserve">Arch./Des. </w:t>
            </w:r>
            <w:r w:rsidRPr="00E701EC">
              <w:rPr>
                <w:b/>
                <w:bCs/>
                <w:color w:val="000000"/>
                <w:lang w:eastAsia="en-GB"/>
              </w:rPr>
              <w:lastRenderedPageBreak/>
              <w:t>Studio</w:t>
            </w:r>
          </w:p>
        </w:tc>
        <w:tc>
          <w:tcPr>
            <w:tcW w:w="993" w:type="dxa"/>
            <w:vMerge/>
            <w:tcBorders>
              <w:top w:val="nil"/>
              <w:left w:val="single" w:sz="4" w:space="0" w:color="auto"/>
              <w:bottom w:val="single" w:sz="4" w:space="0" w:color="auto"/>
              <w:right w:val="single" w:sz="4" w:space="0" w:color="auto"/>
            </w:tcBorders>
            <w:vAlign w:val="center"/>
            <w:hideMark/>
          </w:tcPr>
          <w:p w14:paraId="062C3D12" w14:textId="77777777" w:rsidR="00101D5A" w:rsidRPr="00E701EC" w:rsidRDefault="00101D5A" w:rsidP="0006562F">
            <w:pPr>
              <w:rPr>
                <w:b/>
                <w:bCs/>
                <w:color w:val="000000"/>
                <w:lang w:eastAsia="en-GB"/>
              </w:rPr>
            </w:pPr>
          </w:p>
        </w:tc>
      </w:tr>
      <w:tr w:rsidR="00101D5A" w:rsidRPr="00E701EC" w14:paraId="2600EF26"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ADF5D09" w14:textId="77777777" w:rsidR="00101D5A" w:rsidRPr="00E701EC" w:rsidRDefault="00101D5A" w:rsidP="0006562F">
            <w:pPr>
              <w:jc w:val="center"/>
              <w:rPr>
                <w:b/>
                <w:bCs/>
                <w:color w:val="000000"/>
                <w:lang w:eastAsia="en-GB"/>
              </w:rPr>
            </w:pPr>
            <w:r w:rsidRPr="00E701EC">
              <w:rPr>
                <w:b/>
                <w:bCs/>
                <w:color w:val="000000"/>
                <w:lang w:eastAsia="en-GB"/>
              </w:rPr>
              <w:lastRenderedPageBreak/>
              <w:t>Core Courses (15 - 20 Credits)</w:t>
            </w:r>
          </w:p>
        </w:tc>
      </w:tr>
      <w:tr w:rsidR="00101D5A" w:rsidRPr="00E701EC" w14:paraId="510662C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CE34638" w14:textId="77777777" w:rsidR="00101D5A" w:rsidRPr="00E701EC" w:rsidRDefault="00101D5A"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06099BC7" w14:textId="77777777" w:rsidR="00101D5A" w:rsidRPr="00E701EC" w:rsidRDefault="00101D5A" w:rsidP="0006562F">
            <w:pPr>
              <w:rPr>
                <w:color w:val="333333"/>
                <w:lang w:eastAsia="en-GB"/>
              </w:rPr>
            </w:pPr>
            <w:r w:rsidRPr="00E701EC">
              <w:rPr>
                <w:color w:val="333333"/>
                <w:lang w:eastAsia="en-GB"/>
              </w:rPr>
              <w:t>FIBA601</w:t>
            </w:r>
          </w:p>
        </w:tc>
        <w:tc>
          <w:tcPr>
            <w:tcW w:w="2091" w:type="dxa"/>
            <w:tcBorders>
              <w:top w:val="nil"/>
              <w:left w:val="nil"/>
              <w:bottom w:val="single" w:sz="4" w:space="0" w:color="auto"/>
              <w:right w:val="single" w:sz="4" w:space="0" w:color="auto"/>
            </w:tcBorders>
            <w:shd w:val="clear" w:color="auto" w:fill="auto"/>
            <w:vAlign w:val="bottom"/>
            <w:hideMark/>
          </w:tcPr>
          <w:p w14:paraId="39A9D512" w14:textId="77777777" w:rsidR="00101D5A" w:rsidRPr="00E701EC" w:rsidRDefault="00101D5A" w:rsidP="0006562F">
            <w:pPr>
              <w:rPr>
                <w:color w:val="333333"/>
                <w:lang w:eastAsia="en-GB"/>
              </w:rPr>
            </w:pPr>
            <w:r w:rsidRPr="00E701EC">
              <w:rPr>
                <w:color w:val="333333"/>
                <w:lang w:eastAsia="en-GB"/>
              </w:rPr>
              <w:t>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435FDAB9"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F56B41D" w14:textId="77777777" w:rsidR="00101D5A" w:rsidRPr="00E701EC" w:rsidRDefault="00101D5A"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4C488C42"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639A402"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C55A703"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CF4E01A" w14:textId="77777777" w:rsidR="00101D5A" w:rsidRPr="00E701EC" w:rsidRDefault="00101D5A"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19462043"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2506383"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499D83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D07F2A9" w14:textId="77777777" w:rsidR="00101D5A" w:rsidRPr="00E701EC" w:rsidRDefault="00101D5A"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34F52818" w14:textId="77777777" w:rsidR="00101D5A" w:rsidRPr="00E701EC" w:rsidRDefault="00101D5A" w:rsidP="0006562F">
            <w:pPr>
              <w:rPr>
                <w:color w:val="333333"/>
                <w:lang w:eastAsia="en-GB"/>
              </w:rPr>
            </w:pPr>
            <w:r w:rsidRPr="00E701EC">
              <w:rPr>
                <w:color w:val="333333"/>
                <w:lang w:eastAsia="en-GB"/>
              </w:rPr>
              <w:t>HR612</w:t>
            </w:r>
          </w:p>
        </w:tc>
        <w:tc>
          <w:tcPr>
            <w:tcW w:w="2091" w:type="dxa"/>
            <w:tcBorders>
              <w:top w:val="nil"/>
              <w:left w:val="nil"/>
              <w:bottom w:val="single" w:sz="4" w:space="0" w:color="auto"/>
              <w:right w:val="single" w:sz="4" w:space="0" w:color="auto"/>
            </w:tcBorders>
            <w:shd w:val="clear" w:color="auto" w:fill="auto"/>
            <w:vAlign w:val="bottom"/>
            <w:hideMark/>
          </w:tcPr>
          <w:p w14:paraId="3C0FED5F" w14:textId="77777777" w:rsidR="00101D5A" w:rsidRPr="00E701EC" w:rsidRDefault="00101D5A" w:rsidP="0006562F">
            <w:pPr>
              <w:rPr>
                <w:color w:val="333333"/>
                <w:lang w:eastAsia="en-GB"/>
              </w:rPr>
            </w:pPr>
            <w:r w:rsidRPr="00E701EC">
              <w:rPr>
                <w:color w:val="333333"/>
                <w:lang w:eastAsia="en-GB"/>
              </w:rPr>
              <w:t>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4A122862"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35A40D65"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1A2B4B4"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9FB558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A0BEFF0"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70074E7"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7916390"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FA55424"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B2F887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D07DE50" w14:textId="77777777" w:rsidR="00101D5A" w:rsidRPr="00E701EC" w:rsidRDefault="00101D5A"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31E88F56" w14:textId="77777777" w:rsidR="00101D5A" w:rsidRPr="00E701EC" w:rsidRDefault="00101D5A" w:rsidP="0006562F">
            <w:pPr>
              <w:rPr>
                <w:color w:val="333333"/>
                <w:lang w:eastAsia="en-GB"/>
              </w:rPr>
            </w:pPr>
            <w:r w:rsidRPr="00E701EC">
              <w:rPr>
                <w:color w:val="333333"/>
                <w:lang w:eastAsia="en-GB"/>
              </w:rPr>
              <w:t>POM602</w:t>
            </w:r>
          </w:p>
        </w:tc>
        <w:tc>
          <w:tcPr>
            <w:tcW w:w="2091" w:type="dxa"/>
            <w:tcBorders>
              <w:top w:val="nil"/>
              <w:left w:val="nil"/>
              <w:bottom w:val="single" w:sz="4" w:space="0" w:color="auto"/>
              <w:right w:val="single" w:sz="4" w:space="0" w:color="auto"/>
            </w:tcBorders>
            <w:shd w:val="clear" w:color="auto" w:fill="auto"/>
            <w:vAlign w:val="bottom"/>
            <w:hideMark/>
          </w:tcPr>
          <w:p w14:paraId="41CF9BDA" w14:textId="77777777" w:rsidR="00101D5A" w:rsidRPr="00E701EC" w:rsidRDefault="00101D5A" w:rsidP="0006562F">
            <w:pPr>
              <w:rPr>
                <w:color w:val="333333"/>
                <w:lang w:eastAsia="en-GB"/>
              </w:rPr>
            </w:pPr>
            <w:r w:rsidRPr="00E701EC">
              <w:rPr>
                <w:color w:val="333333"/>
                <w:lang w:eastAsia="en-GB"/>
              </w:rPr>
              <w:t>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549ACA38"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14C9FE2"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39E7D44"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2385D36"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75CD3B4"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F32A098" w14:textId="77777777" w:rsidR="00101D5A" w:rsidRPr="00E701EC" w:rsidRDefault="00101D5A" w:rsidP="0006562F">
            <w:pP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447B8F8"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E8FBC17"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72FFBEC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992E2FF" w14:textId="77777777" w:rsidR="00101D5A" w:rsidRPr="00E701EC" w:rsidRDefault="00101D5A"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31B1917" w14:textId="77777777" w:rsidR="00101D5A" w:rsidRPr="00E701EC" w:rsidRDefault="00101D5A" w:rsidP="0006562F">
            <w:pPr>
              <w:rPr>
                <w:color w:val="333333"/>
                <w:lang w:eastAsia="en-GB"/>
              </w:rPr>
            </w:pPr>
            <w:r w:rsidRPr="00E701EC">
              <w:rPr>
                <w:color w:val="333333"/>
                <w:lang w:eastAsia="en-GB"/>
              </w:rPr>
              <w:t>LAW670</w:t>
            </w:r>
          </w:p>
        </w:tc>
        <w:tc>
          <w:tcPr>
            <w:tcW w:w="2091" w:type="dxa"/>
            <w:tcBorders>
              <w:top w:val="nil"/>
              <w:left w:val="nil"/>
              <w:bottom w:val="single" w:sz="4" w:space="0" w:color="auto"/>
              <w:right w:val="single" w:sz="4" w:space="0" w:color="auto"/>
            </w:tcBorders>
            <w:shd w:val="clear" w:color="auto" w:fill="auto"/>
            <w:vAlign w:val="bottom"/>
            <w:hideMark/>
          </w:tcPr>
          <w:p w14:paraId="519E79FF" w14:textId="77777777" w:rsidR="00101D5A" w:rsidRPr="00E701EC" w:rsidRDefault="00101D5A" w:rsidP="0006562F">
            <w:pPr>
              <w:rPr>
                <w:color w:val="333333"/>
                <w:lang w:eastAsia="en-GB"/>
              </w:rPr>
            </w:pPr>
            <w:r w:rsidRPr="00E701EC">
              <w:rPr>
                <w:color w:val="333333"/>
                <w:lang w:eastAsia="en-GB"/>
              </w:rPr>
              <w:t>Legal Aspects of Business(PG)</w:t>
            </w:r>
          </w:p>
        </w:tc>
        <w:tc>
          <w:tcPr>
            <w:tcW w:w="2098" w:type="dxa"/>
            <w:tcBorders>
              <w:top w:val="nil"/>
              <w:left w:val="nil"/>
              <w:bottom w:val="single" w:sz="4" w:space="0" w:color="auto"/>
              <w:right w:val="single" w:sz="4" w:space="0" w:color="auto"/>
            </w:tcBorders>
            <w:shd w:val="clear" w:color="auto" w:fill="auto"/>
            <w:vAlign w:val="bottom"/>
            <w:hideMark/>
          </w:tcPr>
          <w:p w14:paraId="47BB0207"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6C49B0F0" w14:textId="77777777" w:rsidR="00101D5A" w:rsidRPr="00E701EC" w:rsidRDefault="00101D5A"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6215E4B1"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CF33DBA"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A940A33"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C58034B" w14:textId="77777777" w:rsidR="00101D5A" w:rsidRPr="00E701EC" w:rsidRDefault="00101D5A"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17833A00"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054DF1A"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5D8B1CE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8462245" w14:textId="77777777" w:rsidR="00101D5A" w:rsidRPr="00E701EC" w:rsidRDefault="00101D5A"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159D8C68" w14:textId="77777777" w:rsidR="00101D5A" w:rsidRPr="00E701EC" w:rsidRDefault="00101D5A" w:rsidP="0006562F">
            <w:pPr>
              <w:rPr>
                <w:color w:val="333333"/>
                <w:lang w:eastAsia="en-GB"/>
              </w:rPr>
            </w:pPr>
            <w:r w:rsidRPr="00E701EC">
              <w:rPr>
                <w:color w:val="333333"/>
                <w:lang w:eastAsia="en-GB"/>
              </w:rPr>
              <w:t>QAM603</w:t>
            </w:r>
          </w:p>
        </w:tc>
        <w:tc>
          <w:tcPr>
            <w:tcW w:w="2091" w:type="dxa"/>
            <w:tcBorders>
              <w:top w:val="nil"/>
              <w:left w:val="nil"/>
              <w:bottom w:val="single" w:sz="4" w:space="0" w:color="auto"/>
              <w:right w:val="single" w:sz="4" w:space="0" w:color="auto"/>
            </w:tcBorders>
            <w:shd w:val="clear" w:color="auto" w:fill="auto"/>
            <w:vAlign w:val="bottom"/>
            <w:hideMark/>
          </w:tcPr>
          <w:p w14:paraId="5820355E" w14:textId="77777777" w:rsidR="00101D5A" w:rsidRPr="00E701EC" w:rsidRDefault="00101D5A" w:rsidP="0006562F">
            <w:pPr>
              <w:rPr>
                <w:color w:val="333333"/>
                <w:lang w:eastAsia="en-GB"/>
              </w:rPr>
            </w:pPr>
            <w:r w:rsidRPr="00E701EC">
              <w:rPr>
                <w:color w:val="333333"/>
                <w:lang w:eastAsia="en-GB"/>
              </w:rPr>
              <w:t>Business Research Methods(PG)</w:t>
            </w:r>
          </w:p>
        </w:tc>
        <w:tc>
          <w:tcPr>
            <w:tcW w:w="2098" w:type="dxa"/>
            <w:tcBorders>
              <w:top w:val="nil"/>
              <w:left w:val="nil"/>
              <w:bottom w:val="single" w:sz="4" w:space="0" w:color="auto"/>
              <w:right w:val="single" w:sz="4" w:space="0" w:color="auto"/>
            </w:tcBorders>
            <w:shd w:val="clear" w:color="auto" w:fill="auto"/>
            <w:vAlign w:val="bottom"/>
            <w:hideMark/>
          </w:tcPr>
          <w:p w14:paraId="66AC2AD7"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75F4762F"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E66E17C"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BE527FE"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13BFBDC"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53A16CB"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0892491"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84C98B4"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0398B66"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CE10996" w14:textId="77777777" w:rsidR="00101D5A" w:rsidRPr="00E701EC" w:rsidRDefault="00101D5A" w:rsidP="0006562F">
            <w:pPr>
              <w:jc w:val="center"/>
              <w:rPr>
                <w:b/>
                <w:bCs/>
                <w:color w:val="000000"/>
                <w:lang w:eastAsia="en-GB"/>
              </w:rPr>
            </w:pPr>
            <w:r w:rsidRPr="00E701EC">
              <w:rPr>
                <w:b/>
                <w:bCs/>
                <w:color w:val="000000"/>
                <w:lang w:eastAsia="en-GB"/>
              </w:rPr>
              <w:t>Specialization (0 - 6 Credits)</w:t>
            </w:r>
          </w:p>
        </w:tc>
      </w:tr>
      <w:tr w:rsidR="00101D5A" w:rsidRPr="00E701EC" w14:paraId="4CEE24A7"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AA57B9B" w14:textId="77777777" w:rsidR="00101D5A" w:rsidRPr="00E701EC" w:rsidRDefault="00101D5A"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1983C1F4" w14:textId="77777777" w:rsidR="00101D5A" w:rsidRPr="00E701EC" w:rsidRDefault="00101D5A" w:rsidP="0006562F">
            <w:pPr>
              <w:rPr>
                <w:color w:val="333333"/>
                <w:lang w:eastAsia="en-GB"/>
              </w:rPr>
            </w:pPr>
            <w:r w:rsidRPr="00E701EC">
              <w:rPr>
                <w:color w:val="333333"/>
                <w:lang w:eastAsia="en-GB"/>
              </w:rPr>
              <w:t>MKTG732</w:t>
            </w:r>
          </w:p>
        </w:tc>
        <w:tc>
          <w:tcPr>
            <w:tcW w:w="2091" w:type="dxa"/>
            <w:tcBorders>
              <w:top w:val="nil"/>
              <w:left w:val="nil"/>
              <w:bottom w:val="single" w:sz="4" w:space="0" w:color="auto"/>
              <w:right w:val="single" w:sz="4" w:space="0" w:color="auto"/>
            </w:tcBorders>
            <w:shd w:val="clear" w:color="auto" w:fill="auto"/>
            <w:vAlign w:val="bottom"/>
            <w:hideMark/>
          </w:tcPr>
          <w:p w14:paraId="6EB45C8B" w14:textId="77777777" w:rsidR="00101D5A" w:rsidRPr="00E701EC" w:rsidRDefault="00101D5A" w:rsidP="0006562F">
            <w:pPr>
              <w:rPr>
                <w:color w:val="333333"/>
                <w:lang w:eastAsia="en-GB"/>
              </w:rPr>
            </w:pPr>
            <w:r w:rsidRPr="00E701EC">
              <w:rPr>
                <w:color w:val="333333"/>
                <w:lang w:eastAsia="en-GB"/>
              </w:rPr>
              <w:t>International Strategic Marketing(PG)</w:t>
            </w:r>
          </w:p>
        </w:tc>
        <w:tc>
          <w:tcPr>
            <w:tcW w:w="2098" w:type="dxa"/>
            <w:tcBorders>
              <w:top w:val="nil"/>
              <w:left w:val="nil"/>
              <w:bottom w:val="single" w:sz="4" w:space="0" w:color="auto"/>
              <w:right w:val="single" w:sz="4" w:space="0" w:color="auto"/>
            </w:tcBorders>
            <w:shd w:val="clear" w:color="auto" w:fill="auto"/>
            <w:vAlign w:val="bottom"/>
            <w:hideMark/>
          </w:tcPr>
          <w:p w14:paraId="184F3576" w14:textId="77777777" w:rsidR="00101D5A" w:rsidRPr="00E701EC" w:rsidRDefault="00101D5A"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31C2B82D"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62054B1"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15DC292"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4FE44B0"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99DF246"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B643534"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E59FA90"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598A6E56"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700F94D" w14:textId="77777777" w:rsidR="00101D5A" w:rsidRPr="00E701EC" w:rsidRDefault="00101D5A"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2B68E8A0" w14:textId="77777777" w:rsidR="00101D5A" w:rsidRPr="00E701EC" w:rsidRDefault="00101D5A" w:rsidP="0006562F">
            <w:pPr>
              <w:rPr>
                <w:color w:val="333333"/>
                <w:lang w:eastAsia="en-GB"/>
              </w:rPr>
            </w:pPr>
            <w:r w:rsidRPr="00E701EC">
              <w:rPr>
                <w:color w:val="333333"/>
                <w:lang w:eastAsia="en-GB"/>
              </w:rPr>
              <w:t>IB703</w:t>
            </w:r>
          </w:p>
        </w:tc>
        <w:tc>
          <w:tcPr>
            <w:tcW w:w="2091" w:type="dxa"/>
            <w:tcBorders>
              <w:top w:val="nil"/>
              <w:left w:val="nil"/>
              <w:bottom w:val="single" w:sz="4" w:space="0" w:color="auto"/>
              <w:right w:val="single" w:sz="4" w:space="0" w:color="auto"/>
            </w:tcBorders>
            <w:shd w:val="clear" w:color="auto" w:fill="auto"/>
            <w:vAlign w:val="bottom"/>
            <w:hideMark/>
          </w:tcPr>
          <w:p w14:paraId="72B0F9F2" w14:textId="77777777" w:rsidR="00101D5A" w:rsidRPr="00E701EC" w:rsidRDefault="00101D5A" w:rsidP="0006562F">
            <w:pPr>
              <w:rPr>
                <w:color w:val="333333"/>
                <w:lang w:eastAsia="en-GB"/>
              </w:rPr>
            </w:pPr>
            <w:r w:rsidRPr="00E701EC">
              <w:rPr>
                <w:color w:val="333333"/>
                <w:lang w:eastAsia="en-GB"/>
              </w:rPr>
              <w:t>International Trade Documentation and Logistics(PG)</w:t>
            </w:r>
          </w:p>
        </w:tc>
        <w:tc>
          <w:tcPr>
            <w:tcW w:w="2098" w:type="dxa"/>
            <w:tcBorders>
              <w:top w:val="nil"/>
              <w:left w:val="nil"/>
              <w:bottom w:val="single" w:sz="4" w:space="0" w:color="auto"/>
              <w:right w:val="single" w:sz="4" w:space="0" w:color="auto"/>
            </w:tcBorders>
            <w:shd w:val="clear" w:color="auto" w:fill="auto"/>
            <w:vAlign w:val="bottom"/>
            <w:hideMark/>
          </w:tcPr>
          <w:p w14:paraId="0A719F1F" w14:textId="77777777" w:rsidR="00101D5A" w:rsidRPr="00E701EC" w:rsidRDefault="00101D5A"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43F21272"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8BA835F"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64E92D3"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F639525"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A5DAD3E"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6CC06A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C281A6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19EAD7CB" w14:textId="77777777" w:rsidTr="0006562F">
        <w:trPr>
          <w:trHeight w:val="15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EB7AFA3" w14:textId="77777777" w:rsidR="00101D5A" w:rsidRPr="00E701EC" w:rsidRDefault="00101D5A"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57D9C440" w14:textId="77777777" w:rsidR="00101D5A" w:rsidRPr="00E701EC" w:rsidRDefault="00101D5A" w:rsidP="0006562F">
            <w:pPr>
              <w:rPr>
                <w:color w:val="333333"/>
                <w:lang w:eastAsia="en-GB"/>
              </w:rPr>
            </w:pPr>
            <w:r w:rsidRPr="00E701EC">
              <w:rPr>
                <w:color w:val="333333"/>
                <w:lang w:eastAsia="en-GB"/>
              </w:rPr>
              <w:t>HR614</w:t>
            </w:r>
          </w:p>
        </w:tc>
        <w:tc>
          <w:tcPr>
            <w:tcW w:w="2091" w:type="dxa"/>
            <w:tcBorders>
              <w:top w:val="nil"/>
              <w:left w:val="nil"/>
              <w:bottom w:val="single" w:sz="4" w:space="0" w:color="auto"/>
              <w:right w:val="single" w:sz="4" w:space="0" w:color="auto"/>
            </w:tcBorders>
            <w:shd w:val="clear" w:color="auto" w:fill="auto"/>
            <w:vAlign w:val="bottom"/>
            <w:hideMark/>
          </w:tcPr>
          <w:p w14:paraId="584AA264" w14:textId="77777777" w:rsidR="00101D5A" w:rsidRPr="00E701EC" w:rsidRDefault="00101D5A" w:rsidP="0006562F">
            <w:pPr>
              <w:rPr>
                <w:color w:val="333333"/>
                <w:lang w:eastAsia="en-GB"/>
              </w:rPr>
            </w:pPr>
            <w:r w:rsidRPr="00E701EC">
              <w:rPr>
                <w:color w:val="333333"/>
                <w:lang w:eastAsia="en-GB"/>
              </w:rPr>
              <w:t>Cross Cultural Management and Management of Multinational Companies(PG)</w:t>
            </w:r>
          </w:p>
        </w:tc>
        <w:tc>
          <w:tcPr>
            <w:tcW w:w="2098" w:type="dxa"/>
            <w:tcBorders>
              <w:top w:val="nil"/>
              <w:left w:val="nil"/>
              <w:bottom w:val="single" w:sz="4" w:space="0" w:color="auto"/>
              <w:right w:val="single" w:sz="4" w:space="0" w:color="auto"/>
            </w:tcBorders>
            <w:shd w:val="clear" w:color="auto" w:fill="auto"/>
            <w:vAlign w:val="bottom"/>
            <w:hideMark/>
          </w:tcPr>
          <w:p w14:paraId="4244B9AF" w14:textId="77777777" w:rsidR="00101D5A" w:rsidRPr="00E701EC" w:rsidRDefault="00101D5A"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619442D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FD625C1"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5730E3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9F446AA"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B47D1EF"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D4D800F"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136AF2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7098542"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165520C" w14:textId="77777777" w:rsidR="00101D5A" w:rsidRPr="00E701EC" w:rsidRDefault="00101D5A" w:rsidP="0006562F">
            <w:pPr>
              <w:jc w:val="center"/>
              <w:rPr>
                <w:b/>
                <w:bCs/>
                <w:color w:val="000000"/>
                <w:lang w:eastAsia="en-GB"/>
              </w:rPr>
            </w:pPr>
            <w:r w:rsidRPr="00E701EC">
              <w:rPr>
                <w:b/>
                <w:bCs/>
                <w:color w:val="000000"/>
                <w:lang w:eastAsia="en-GB"/>
              </w:rPr>
              <w:t>Employability &amp; Skill Enhancement (0 - 6 Credits)</w:t>
            </w:r>
          </w:p>
        </w:tc>
      </w:tr>
      <w:tr w:rsidR="00101D5A" w:rsidRPr="00E701EC" w14:paraId="0A3CA21D"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349E1DD" w14:textId="77777777" w:rsidR="00101D5A" w:rsidRPr="00E701EC" w:rsidRDefault="00101D5A" w:rsidP="0006562F">
            <w:pPr>
              <w:jc w:val="center"/>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146A8732" w14:textId="77777777" w:rsidR="00101D5A" w:rsidRPr="00E701EC" w:rsidRDefault="00101D5A" w:rsidP="0006562F">
            <w:pPr>
              <w:rPr>
                <w:color w:val="333333"/>
                <w:lang w:eastAsia="en-GB"/>
              </w:rPr>
            </w:pPr>
            <w:r w:rsidRPr="00E701EC">
              <w:rPr>
                <w:color w:val="333333"/>
                <w:lang w:eastAsia="en-GB"/>
              </w:rPr>
              <w:t>CSIT660</w:t>
            </w:r>
          </w:p>
        </w:tc>
        <w:tc>
          <w:tcPr>
            <w:tcW w:w="2091" w:type="dxa"/>
            <w:tcBorders>
              <w:top w:val="nil"/>
              <w:left w:val="nil"/>
              <w:bottom w:val="single" w:sz="4" w:space="0" w:color="auto"/>
              <w:right w:val="single" w:sz="4" w:space="0" w:color="auto"/>
            </w:tcBorders>
            <w:shd w:val="clear" w:color="auto" w:fill="auto"/>
            <w:vAlign w:val="bottom"/>
            <w:hideMark/>
          </w:tcPr>
          <w:p w14:paraId="55D14D93" w14:textId="77777777" w:rsidR="00101D5A" w:rsidRPr="00E701EC" w:rsidRDefault="00101D5A" w:rsidP="0006562F">
            <w:pPr>
              <w:rPr>
                <w:color w:val="333333"/>
                <w:lang w:eastAsia="en-GB"/>
              </w:rPr>
            </w:pPr>
            <w:r w:rsidRPr="00E701EC">
              <w:rPr>
                <w:color w:val="333333"/>
                <w:lang w:eastAsia="en-GB"/>
              </w:rPr>
              <w:t>Business Analytics and Modelling(PG)</w:t>
            </w:r>
          </w:p>
        </w:tc>
        <w:tc>
          <w:tcPr>
            <w:tcW w:w="2098" w:type="dxa"/>
            <w:tcBorders>
              <w:top w:val="nil"/>
              <w:left w:val="nil"/>
              <w:bottom w:val="single" w:sz="4" w:space="0" w:color="auto"/>
              <w:right w:val="single" w:sz="4" w:space="0" w:color="auto"/>
            </w:tcBorders>
            <w:shd w:val="clear" w:color="auto" w:fill="auto"/>
            <w:vAlign w:val="bottom"/>
            <w:hideMark/>
          </w:tcPr>
          <w:p w14:paraId="5999D405" w14:textId="77777777" w:rsidR="00101D5A" w:rsidRPr="00E701EC" w:rsidRDefault="00101D5A" w:rsidP="0006562F">
            <w:pPr>
              <w:rPr>
                <w:color w:val="333333"/>
                <w:lang w:eastAsia="en-GB"/>
              </w:rPr>
            </w:pPr>
            <w:r w:rsidRPr="00E701EC">
              <w:rPr>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bottom"/>
            <w:hideMark/>
          </w:tcPr>
          <w:p w14:paraId="7D67B8ED"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F2E58A2"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00AEE23"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E5E596E"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499AAF4"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6401986"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41FFD12"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48943C3"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323EEB4" w14:textId="77777777" w:rsidR="00101D5A" w:rsidRPr="00E701EC" w:rsidRDefault="00101D5A" w:rsidP="0006562F">
            <w:pPr>
              <w:jc w:val="center"/>
              <w:rPr>
                <w:b/>
                <w:bCs/>
                <w:color w:val="000000"/>
                <w:lang w:eastAsia="en-GB"/>
              </w:rPr>
            </w:pPr>
            <w:r w:rsidRPr="00E701EC">
              <w:rPr>
                <w:b/>
                <w:bCs/>
                <w:color w:val="000000"/>
                <w:lang w:eastAsia="en-GB"/>
              </w:rPr>
              <w:t>Value Added Courses (5 Credits)</w:t>
            </w:r>
          </w:p>
        </w:tc>
      </w:tr>
      <w:tr w:rsidR="00101D5A" w:rsidRPr="00E701EC" w14:paraId="59B2887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0F9578C" w14:textId="77777777" w:rsidR="00101D5A" w:rsidRPr="00E701EC" w:rsidRDefault="00101D5A" w:rsidP="0006562F">
            <w:pPr>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38A0692E" w14:textId="77777777" w:rsidR="00101D5A" w:rsidRPr="00E701EC" w:rsidRDefault="00101D5A"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7CEFE2F2" w14:textId="77777777" w:rsidR="00101D5A" w:rsidRPr="00E701EC" w:rsidRDefault="00101D5A" w:rsidP="0006562F">
            <w:pPr>
              <w:rPr>
                <w:color w:val="333333"/>
                <w:lang w:eastAsia="en-GB"/>
              </w:rPr>
            </w:pPr>
            <w:r w:rsidRPr="00E701EC">
              <w:rPr>
                <w:color w:val="333333"/>
                <w:lang w:eastAsia="en-GB"/>
              </w:rPr>
              <w:t>Behavioural Science Course</w:t>
            </w:r>
          </w:p>
        </w:tc>
        <w:tc>
          <w:tcPr>
            <w:tcW w:w="2098" w:type="dxa"/>
            <w:tcBorders>
              <w:top w:val="nil"/>
              <w:left w:val="nil"/>
              <w:bottom w:val="single" w:sz="4" w:space="0" w:color="auto"/>
              <w:right w:val="single" w:sz="4" w:space="0" w:color="auto"/>
            </w:tcBorders>
            <w:shd w:val="clear" w:color="auto" w:fill="auto"/>
            <w:vAlign w:val="center"/>
            <w:hideMark/>
          </w:tcPr>
          <w:p w14:paraId="19E26AEF"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1E2D009C" w14:textId="77777777" w:rsidR="00101D5A" w:rsidRPr="00E701EC" w:rsidRDefault="00101D5A"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3F7D1379"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3C60E8A4"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CC9B3B1"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0FF7E85" w14:textId="77777777" w:rsidR="00101D5A" w:rsidRPr="00E701EC" w:rsidRDefault="00101D5A"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4A5797A"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B3209E6"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5F1AB6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129CA6B" w14:textId="77777777" w:rsidR="00101D5A" w:rsidRPr="00E701EC" w:rsidRDefault="00101D5A" w:rsidP="0006562F">
            <w:pPr>
              <w:jc w:val="center"/>
              <w:rPr>
                <w:color w:val="333333"/>
                <w:lang w:eastAsia="en-GB"/>
              </w:rPr>
            </w:pPr>
            <w:r w:rsidRPr="00E701EC">
              <w:rPr>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2B474383" w14:textId="77777777" w:rsidR="00101D5A" w:rsidRPr="00E701EC" w:rsidRDefault="00101D5A"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7F5CDDB" w14:textId="77777777" w:rsidR="00101D5A" w:rsidRPr="00E701EC" w:rsidRDefault="00101D5A"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BE73F85"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517CBFE9" w14:textId="77777777" w:rsidR="00101D5A" w:rsidRPr="00E701EC" w:rsidRDefault="00101D5A"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39DB2B61"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81C0AFF"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6DE9B8C"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5022B91" w14:textId="77777777" w:rsidR="00101D5A" w:rsidRPr="00E701EC" w:rsidRDefault="00101D5A"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F4E2E1F"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54C29EF"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6456FA4E"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348CE95" w14:textId="77777777" w:rsidR="00101D5A" w:rsidRPr="00E701EC" w:rsidRDefault="00101D5A"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B29E6E5"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18BC4F2"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2A0F452B" w14:textId="77777777" w:rsidR="00101D5A" w:rsidRPr="00E701EC" w:rsidRDefault="00101D5A"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26DD4084" w14:textId="77777777" w:rsidR="00101D5A" w:rsidRPr="00E701EC" w:rsidRDefault="00101D5A"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1100BCC8" w14:textId="77777777" w:rsidR="00101D5A" w:rsidRPr="00E701EC" w:rsidRDefault="00101D5A" w:rsidP="0006562F">
            <w:pPr>
              <w:jc w:val="center"/>
              <w:rPr>
                <w:b/>
                <w:bCs/>
                <w:color w:val="000000"/>
                <w:lang w:eastAsia="en-GB"/>
              </w:rPr>
            </w:pPr>
            <w:r w:rsidRPr="00E701EC">
              <w:rPr>
                <w:b/>
                <w:bCs/>
                <w:color w:val="000000"/>
                <w:lang w:eastAsia="en-GB"/>
              </w:rPr>
              <w:t>26</w:t>
            </w:r>
          </w:p>
        </w:tc>
      </w:tr>
      <w:tr w:rsidR="00101D5A" w:rsidRPr="00E701EC" w14:paraId="1CA67867"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77CD5E45" w14:textId="77777777" w:rsidR="00101D5A" w:rsidRPr="00E701EC" w:rsidRDefault="00101D5A" w:rsidP="0006562F">
            <w:pPr>
              <w:jc w:val="center"/>
              <w:rPr>
                <w:b/>
                <w:bCs/>
                <w:color w:val="000000"/>
                <w:lang w:eastAsia="en-GB"/>
              </w:rPr>
            </w:pPr>
            <w:r w:rsidRPr="00E701EC">
              <w:rPr>
                <w:b/>
                <w:bCs/>
                <w:color w:val="000000"/>
                <w:lang w:eastAsia="en-GB"/>
              </w:rPr>
              <w:t>Semester III</w:t>
            </w:r>
          </w:p>
        </w:tc>
      </w:tr>
      <w:tr w:rsidR="00101D5A" w:rsidRPr="00E701EC" w14:paraId="2AEF5786"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965BA4C" w14:textId="77777777" w:rsidR="00101D5A" w:rsidRPr="00E701EC" w:rsidRDefault="00101D5A"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EA8B5E7" w14:textId="77777777" w:rsidR="00101D5A" w:rsidRPr="00E701EC" w:rsidRDefault="00101D5A"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79570C8C" w14:textId="77777777" w:rsidR="00101D5A" w:rsidRPr="00E701EC" w:rsidRDefault="00101D5A"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1B894874" w14:textId="77777777" w:rsidR="00101D5A" w:rsidRPr="00E701EC" w:rsidRDefault="00101D5A"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7CAD4BB3" w14:textId="77777777" w:rsidR="00101D5A" w:rsidRPr="00E701EC" w:rsidRDefault="00101D5A"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F3E0FC2" w14:textId="77777777" w:rsidR="00101D5A" w:rsidRPr="00E701EC" w:rsidRDefault="00101D5A" w:rsidP="0006562F">
            <w:pPr>
              <w:jc w:val="center"/>
              <w:rPr>
                <w:b/>
                <w:bCs/>
                <w:color w:val="000000"/>
                <w:lang w:eastAsia="en-GB"/>
              </w:rPr>
            </w:pPr>
            <w:r w:rsidRPr="00E701EC">
              <w:rPr>
                <w:b/>
                <w:bCs/>
                <w:color w:val="000000"/>
                <w:lang w:eastAsia="en-GB"/>
              </w:rPr>
              <w:t>Credit Units</w:t>
            </w:r>
          </w:p>
        </w:tc>
      </w:tr>
      <w:tr w:rsidR="00101D5A" w:rsidRPr="00E701EC" w14:paraId="64C25BCE" w14:textId="77777777" w:rsidTr="0006562F">
        <w:trPr>
          <w:trHeight w:val="600"/>
        </w:trPr>
        <w:tc>
          <w:tcPr>
            <w:tcW w:w="701" w:type="dxa"/>
            <w:vMerge/>
            <w:tcBorders>
              <w:top w:val="nil"/>
              <w:left w:val="single" w:sz="4" w:space="0" w:color="auto"/>
              <w:bottom w:val="single" w:sz="4" w:space="0" w:color="000000"/>
              <w:right w:val="single" w:sz="4" w:space="0" w:color="auto"/>
            </w:tcBorders>
            <w:vAlign w:val="center"/>
            <w:hideMark/>
          </w:tcPr>
          <w:p w14:paraId="3AFD858C" w14:textId="77777777" w:rsidR="00101D5A" w:rsidRPr="00E701EC" w:rsidRDefault="00101D5A"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2AF92BD8" w14:textId="77777777" w:rsidR="00101D5A" w:rsidRPr="00E701EC" w:rsidRDefault="00101D5A"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3413CB18" w14:textId="77777777" w:rsidR="00101D5A" w:rsidRPr="00E701EC" w:rsidRDefault="00101D5A"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6633873" w14:textId="77777777" w:rsidR="00101D5A" w:rsidRPr="00E701EC" w:rsidRDefault="00101D5A"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577980B9" w14:textId="77777777" w:rsidR="00101D5A" w:rsidRPr="00E701EC" w:rsidRDefault="00101D5A"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6B4C173D" w14:textId="77777777" w:rsidR="00101D5A" w:rsidRPr="00E701EC" w:rsidRDefault="00101D5A"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61247DCA" w14:textId="77777777" w:rsidR="00101D5A" w:rsidRPr="00E701EC" w:rsidRDefault="00101D5A"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4FFA8752" w14:textId="77777777" w:rsidR="00101D5A" w:rsidRPr="00E701EC" w:rsidRDefault="00101D5A"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592645EE" w14:textId="77777777" w:rsidR="00101D5A" w:rsidRPr="00E701EC" w:rsidRDefault="00101D5A"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2C559FF1" w14:textId="77777777" w:rsidR="00101D5A" w:rsidRPr="00E701EC" w:rsidRDefault="00101D5A"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6BE5AA47" w14:textId="77777777" w:rsidR="00101D5A" w:rsidRPr="00E701EC" w:rsidRDefault="00101D5A" w:rsidP="0006562F">
            <w:pPr>
              <w:rPr>
                <w:b/>
                <w:bCs/>
                <w:color w:val="000000"/>
                <w:lang w:eastAsia="en-GB"/>
              </w:rPr>
            </w:pPr>
          </w:p>
        </w:tc>
      </w:tr>
      <w:tr w:rsidR="00101D5A" w:rsidRPr="00E701EC" w14:paraId="769F83D3"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F48CAFA" w14:textId="77777777" w:rsidR="00101D5A" w:rsidRPr="00E701EC" w:rsidRDefault="00101D5A" w:rsidP="0006562F">
            <w:pPr>
              <w:jc w:val="center"/>
              <w:rPr>
                <w:b/>
                <w:bCs/>
                <w:color w:val="000000"/>
                <w:lang w:eastAsia="en-GB"/>
              </w:rPr>
            </w:pPr>
            <w:r w:rsidRPr="00E701EC">
              <w:rPr>
                <w:b/>
                <w:bCs/>
                <w:color w:val="000000"/>
                <w:lang w:eastAsia="en-GB"/>
              </w:rPr>
              <w:t>Core Courses (4 Credits)</w:t>
            </w:r>
          </w:p>
        </w:tc>
      </w:tr>
      <w:tr w:rsidR="00101D5A" w:rsidRPr="00E701EC" w14:paraId="15B8F6C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0913FE5" w14:textId="77777777" w:rsidR="00101D5A" w:rsidRPr="00E701EC" w:rsidRDefault="00101D5A" w:rsidP="0006562F">
            <w:pPr>
              <w:jc w:val="center"/>
              <w:rPr>
                <w:color w:val="000000"/>
                <w:lang w:eastAsia="en-GB"/>
              </w:rPr>
            </w:pPr>
            <w:r w:rsidRPr="00E701EC">
              <w:rPr>
                <w:color w:val="000000"/>
                <w:lang w:eastAsia="en-GB"/>
              </w:rPr>
              <w:lastRenderedPageBreak/>
              <w:t>1</w:t>
            </w:r>
          </w:p>
        </w:tc>
        <w:tc>
          <w:tcPr>
            <w:tcW w:w="1173" w:type="dxa"/>
            <w:tcBorders>
              <w:top w:val="nil"/>
              <w:left w:val="nil"/>
              <w:bottom w:val="single" w:sz="4" w:space="0" w:color="auto"/>
              <w:right w:val="single" w:sz="4" w:space="0" w:color="auto"/>
            </w:tcBorders>
            <w:shd w:val="clear" w:color="auto" w:fill="auto"/>
            <w:vAlign w:val="bottom"/>
            <w:hideMark/>
          </w:tcPr>
          <w:p w14:paraId="3F4D12FA" w14:textId="77777777" w:rsidR="00101D5A" w:rsidRPr="00E701EC" w:rsidRDefault="00101D5A" w:rsidP="0006562F">
            <w:pPr>
              <w:rPr>
                <w:color w:val="333333"/>
                <w:lang w:eastAsia="en-GB"/>
              </w:rPr>
            </w:pPr>
            <w:r w:rsidRPr="00E701EC">
              <w:rPr>
                <w:color w:val="333333"/>
                <w:lang w:eastAsia="en-GB"/>
              </w:rPr>
              <w:t>STRA701</w:t>
            </w:r>
          </w:p>
        </w:tc>
        <w:tc>
          <w:tcPr>
            <w:tcW w:w="2091" w:type="dxa"/>
            <w:tcBorders>
              <w:top w:val="nil"/>
              <w:left w:val="nil"/>
              <w:bottom w:val="single" w:sz="4" w:space="0" w:color="auto"/>
              <w:right w:val="single" w:sz="4" w:space="0" w:color="auto"/>
            </w:tcBorders>
            <w:shd w:val="clear" w:color="auto" w:fill="auto"/>
            <w:vAlign w:val="bottom"/>
            <w:hideMark/>
          </w:tcPr>
          <w:p w14:paraId="0ADDD20C" w14:textId="77777777" w:rsidR="00101D5A" w:rsidRPr="00E701EC" w:rsidRDefault="00101D5A" w:rsidP="0006562F">
            <w:pPr>
              <w:rPr>
                <w:color w:val="333333"/>
                <w:lang w:eastAsia="en-GB"/>
              </w:rPr>
            </w:pPr>
            <w:r w:rsidRPr="00E701EC">
              <w:rPr>
                <w:color w:val="333333"/>
                <w:lang w:eastAsia="en-GB"/>
              </w:rPr>
              <w:t>Strategic Management(PG)</w:t>
            </w:r>
          </w:p>
        </w:tc>
        <w:tc>
          <w:tcPr>
            <w:tcW w:w="2098" w:type="dxa"/>
            <w:tcBorders>
              <w:top w:val="nil"/>
              <w:left w:val="nil"/>
              <w:bottom w:val="single" w:sz="4" w:space="0" w:color="auto"/>
              <w:right w:val="single" w:sz="4" w:space="0" w:color="auto"/>
            </w:tcBorders>
            <w:shd w:val="clear" w:color="auto" w:fill="auto"/>
            <w:vAlign w:val="bottom"/>
            <w:hideMark/>
          </w:tcPr>
          <w:p w14:paraId="7ACFC5F0" w14:textId="77777777" w:rsidR="00101D5A" w:rsidRPr="00E701EC" w:rsidRDefault="00101D5A"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0FE96F24" w14:textId="77777777" w:rsidR="00101D5A" w:rsidRPr="00E701EC" w:rsidRDefault="00101D5A"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095981BC"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9D2D1FA"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7CE4501"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F3A0164"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F5444D9"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EE22BDA"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7561A6FA"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3E00D0D" w14:textId="77777777" w:rsidR="00101D5A" w:rsidRPr="00E701EC" w:rsidRDefault="00101D5A" w:rsidP="0006562F">
            <w:pPr>
              <w:jc w:val="center"/>
              <w:rPr>
                <w:b/>
                <w:bCs/>
                <w:color w:val="000000"/>
                <w:lang w:eastAsia="en-GB"/>
              </w:rPr>
            </w:pPr>
            <w:r w:rsidRPr="00E701EC">
              <w:rPr>
                <w:b/>
                <w:bCs/>
                <w:color w:val="000000"/>
                <w:lang w:eastAsia="en-GB"/>
              </w:rPr>
              <w:t>Specialisation Elective Courses (18 - 20 Credits)</w:t>
            </w:r>
          </w:p>
        </w:tc>
      </w:tr>
      <w:tr w:rsidR="00101D5A" w:rsidRPr="00E701EC" w14:paraId="7CB5221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E4FBD61" w14:textId="77777777" w:rsidR="00101D5A" w:rsidRPr="00E701EC" w:rsidRDefault="00101D5A"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1421161F" w14:textId="77777777" w:rsidR="00101D5A" w:rsidRPr="00E701EC" w:rsidRDefault="00101D5A" w:rsidP="0006562F">
            <w:pPr>
              <w:rPr>
                <w:color w:val="333333"/>
                <w:lang w:eastAsia="en-GB"/>
              </w:rPr>
            </w:pPr>
            <w:r w:rsidRPr="00E701EC">
              <w:rPr>
                <w:color w:val="333333"/>
                <w:lang w:eastAsia="en-GB"/>
              </w:rPr>
              <w:t>ACCT801</w:t>
            </w:r>
          </w:p>
        </w:tc>
        <w:tc>
          <w:tcPr>
            <w:tcW w:w="2091" w:type="dxa"/>
            <w:tcBorders>
              <w:top w:val="nil"/>
              <w:left w:val="nil"/>
              <w:bottom w:val="single" w:sz="4" w:space="0" w:color="auto"/>
              <w:right w:val="single" w:sz="4" w:space="0" w:color="auto"/>
            </w:tcBorders>
            <w:shd w:val="clear" w:color="auto" w:fill="auto"/>
            <w:vAlign w:val="bottom"/>
            <w:hideMark/>
          </w:tcPr>
          <w:p w14:paraId="545A5B9B" w14:textId="77777777" w:rsidR="00101D5A" w:rsidRPr="00E701EC" w:rsidRDefault="00101D5A" w:rsidP="0006562F">
            <w:pPr>
              <w:rPr>
                <w:color w:val="333333"/>
                <w:lang w:eastAsia="en-GB"/>
              </w:rPr>
            </w:pPr>
            <w:r w:rsidRPr="00E701EC">
              <w:rPr>
                <w:color w:val="333333"/>
                <w:lang w:eastAsia="en-GB"/>
              </w:rPr>
              <w:t>Corporate Tax Planning and Management(PG)</w:t>
            </w:r>
          </w:p>
        </w:tc>
        <w:tc>
          <w:tcPr>
            <w:tcW w:w="2098" w:type="dxa"/>
            <w:tcBorders>
              <w:top w:val="nil"/>
              <w:left w:val="nil"/>
              <w:bottom w:val="single" w:sz="4" w:space="0" w:color="auto"/>
              <w:right w:val="single" w:sz="4" w:space="0" w:color="auto"/>
            </w:tcBorders>
            <w:shd w:val="clear" w:color="auto" w:fill="auto"/>
            <w:vAlign w:val="bottom"/>
            <w:hideMark/>
          </w:tcPr>
          <w:p w14:paraId="297939ED"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AB0132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FDBF279"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3F1D8FB"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01E0AE6"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B94DAD1"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89B65C8"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C9C8C09"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5484779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tcPr>
          <w:p w14:paraId="4BE8B620" w14:textId="77777777" w:rsidR="00101D5A" w:rsidRPr="00E701EC" w:rsidRDefault="00101D5A"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tcPr>
          <w:p w14:paraId="399FBC46" w14:textId="77777777" w:rsidR="00101D5A" w:rsidRPr="00E701EC" w:rsidRDefault="00101D5A" w:rsidP="0006562F">
            <w:pPr>
              <w:rPr>
                <w:color w:val="333333"/>
                <w:lang w:eastAsia="en-GB"/>
              </w:rPr>
            </w:pPr>
            <w:r w:rsidRPr="00E701EC">
              <w:rPr>
                <w:color w:val="333333"/>
                <w:lang w:eastAsia="en-GB"/>
              </w:rPr>
              <w:br/>
              <w:t>CSIT668</w:t>
            </w:r>
          </w:p>
          <w:p w14:paraId="40068A51" w14:textId="77777777" w:rsidR="00101D5A" w:rsidRPr="00E701EC" w:rsidRDefault="00101D5A" w:rsidP="0006562F">
            <w:pPr>
              <w:rPr>
                <w:color w:val="333333"/>
                <w:lang w:eastAsia="en-GB"/>
              </w:rPr>
            </w:pPr>
          </w:p>
        </w:tc>
        <w:tc>
          <w:tcPr>
            <w:tcW w:w="2091" w:type="dxa"/>
            <w:tcBorders>
              <w:top w:val="nil"/>
              <w:left w:val="nil"/>
              <w:bottom w:val="single" w:sz="4" w:space="0" w:color="auto"/>
              <w:right w:val="single" w:sz="4" w:space="0" w:color="auto"/>
            </w:tcBorders>
            <w:shd w:val="clear" w:color="auto" w:fill="auto"/>
            <w:vAlign w:val="bottom"/>
          </w:tcPr>
          <w:p w14:paraId="55F52ACE" w14:textId="77777777" w:rsidR="00101D5A" w:rsidRPr="00E701EC" w:rsidRDefault="00101D5A" w:rsidP="0006562F">
            <w:pPr>
              <w:rPr>
                <w:color w:val="333333"/>
                <w:lang w:eastAsia="en-GB"/>
              </w:rPr>
            </w:pPr>
            <w:r w:rsidRPr="00E701EC">
              <w:rPr>
                <w:color w:val="333333"/>
                <w:lang w:eastAsia="en-GB"/>
              </w:rPr>
              <w:br/>
              <w:t>Digital Innovation, Transformation and Creativity(PG)</w:t>
            </w:r>
          </w:p>
          <w:p w14:paraId="3977F176" w14:textId="77777777" w:rsidR="00101D5A" w:rsidRPr="00E701EC" w:rsidRDefault="00101D5A"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tcPr>
          <w:p w14:paraId="4977006D"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75583727"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5448C00A"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05FC16A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32FCCD8B"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27662A09"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15675B43"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3924D176"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FEE126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8EC4F30" w14:textId="77777777" w:rsidR="00101D5A" w:rsidRPr="00E701EC" w:rsidRDefault="00101D5A"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1CA6F042" w14:textId="77777777" w:rsidR="00101D5A" w:rsidRPr="00E701EC" w:rsidRDefault="00101D5A" w:rsidP="0006562F">
            <w:pPr>
              <w:rPr>
                <w:color w:val="333333"/>
                <w:lang w:eastAsia="en-GB"/>
              </w:rPr>
            </w:pPr>
            <w:r w:rsidRPr="00E701EC">
              <w:rPr>
                <w:color w:val="333333"/>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4B5BC55B" w14:textId="77777777" w:rsidR="00101D5A" w:rsidRPr="00E701EC" w:rsidRDefault="00101D5A" w:rsidP="0006562F">
            <w:pPr>
              <w:rPr>
                <w:color w:val="333333"/>
                <w:lang w:eastAsia="en-GB"/>
              </w:rPr>
            </w:pPr>
            <w:r w:rsidRPr="00E701EC">
              <w:rPr>
                <w:color w:val="333333"/>
                <w:lang w:eastAsia="en-GB"/>
              </w:rPr>
              <w:t>Business Intelligence and Data Analytics(PG)</w:t>
            </w:r>
          </w:p>
        </w:tc>
        <w:tc>
          <w:tcPr>
            <w:tcW w:w="2098" w:type="dxa"/>
            <w:tcBorders>
              <w:top w:val="nil"/>
              <w:left w:val="nil"/>
              <w:bottom w:val="single" w:sz="4" w:space="0" w:color="auto"/>
              <w:right w:val="single" w:sz="4" w:space="0" w:color="auto"/>
            </w:tcBorders>
            <w:shd w:val="clear" w:color="auto" w:fill="auto"/>
            <w:vAlign w:val="bottom"/>
            <w:hideMark/>
          </w:tcPr>
          <w:p w14:paraId="1AAF0270"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6FD3603"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B0DFB2F"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26A421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1757A18"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2D99E1F"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193D5F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F84423D"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16F5BC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B43BC3A" w14:textId="77777777" w:rsidR="00101D5A" w:rsidRPr="00E701EC" w:rsidRDefault="00101D5A"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3098BE42" w14:textId="77777777" w:rsidR="00101D5A" w:rsidRPr="00E701EC" w:rsidRDefault="00101D5A" w:rsidP="0006562F">
            <w:pPr>
              <w:rPr>
                <w:color w:val="333333"/>
                <w:lang w:eastAsia="en-GB"/>
              </w:rPr>
            </w:pPr>
            <w:r w:rsidRPr="00E701EC">
              <w:rPr>
                <w:color w:val="333333"/>
                <w:lang w:eastAsia="en-GB"/>
              </w:rPr>
              <w:t>CSIT735</w:t>
            </w:r>
          </w:p>
        </w:tc>
        <w:tc>
          <w:tcPr>
            <w:tcW w:w="2091" w:type="dxa"/>
            <w:tcBorders>
              <w:top w:val="nil"/>
              <w:left w:val="nil"/>
              <w:bottom w:val="single" w:sz="4" w:space="0" w:color="auto"/>
              <w:right w:val="single" w:sz="4" w:space="0" w:color="auto"/>
            </w:tcBorders>
            <w:shd w:val="clear" w:color="auto" w:fill="auto"/>
            <w:vAlign w:val="bottom"/>
            <w:hideMark/>
          </w:tcPr>
          <w:p w14:paraId="6EC7C4DD" w14:textId="77777777" w:rsidR="00101D5A" w:rsidRPr="00E701EC" w:rsidRDefault="00101D5A" w:rsidP="0006562F">
            <w:pPr>
              <w:rPr>
                <w:color w:val="333333"/>
                <w:lang w:eastAsia="en-GB"/>
              </w:rPr>
            </w:pPr>
            <w:r w:rsidRPr="00E701EC">
              <w:rPr>
                <w:color w:val="333333"/>
                <w:lang w:eastAsia="en-GB"/>
              </w:rPr>
              <w:t>Enterprise Cloud Computing(PG)</w:t>
            </w:r>
          </w:p>
        </w:tc>
        <w:tc>
          <w:tcPr>
            <w:tcW w:w="2098" w:type="dxa"/>
            <w:tcBorders>
              <w:top w:val="nil"/>
              <w:left w:val="nil"/>
              <w:bottom w:val="single" w:sz="4" w:space="0" w:color="auto"/>
              <w:right w:val="single" w:sz="4" w:space="0" w:color="auto"/>
            </w:tcBorders>
            <w:shd w:val="clear" w:color="auto" w:fill="auto"/>
            <w:vAlign w:val="bottom"/>
            <w:hideMark/>
          </w:tcPr>
          <w:p w14:paraId="00D838CB"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2076372"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07EB985"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8A015FE"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078875E"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AEDEFAC"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510811C"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535F11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CD33E2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821636C" w14:textId="77777777" w:rsidR="00101D5A" w:rsidRPr="00E701EC" w:rsidRDefault="00101D5A"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43EFF68F" w14:textId="77777777" w:rsidR="00101D5A" w:rsidRPr="00E701EC" w:rsidRDefault="00101D5A" w:rsidP="0006562F">
            <w:pPr>
              <w:rPr>
                <w:color w:val="333333"/>
                <w:lang w:eastAsia="en-GB"/>
              </w:rPr>
            </w:pPr>
            <w:r w:rsidRPr="00E701EC">
              <w:rPr>
                <w:color w:val="333333"/>
                <w:lang w:eastAsia="en-GB"/>
              </w:rPr>
              <w:t>CSIT748</w:t>
            </w:r>
          </w:p>
        </w:tc>
        <w:tc>
          <w:tcPr>
            <w:tcW w:w="2091" w:type="dxa"/>
            <w:tcBorders>
              <w:top w:val="nil"/>
              <w:left w:val="nil"/>
              <w:bottom w:val="single" w:sz="4" w:space="0" w:color="auto"/>
              <w:right w:val="single" w:sz="4" w:space="0" w:color="auto"/>
            </w:tcBorders>
            <w:shd w:val="clear" w:color="auto" w:fill="auto"/>
            <w:vAlign w:val="bottom"/>
            <w:hideMark/>
          </w:tcPr>
          <w:p w14:paraId="67D29AFF" w14:textId="77777777" w:rsidR="00101D5A" w:rsidRPr="00E701EC" w:rsidRDefault="00101D5A" w:rsidP="0006562F">
            <w:pPr>
              <w:rPr>
                <w:color w:val="333333"/>
                <w:lang w:eastAsia="en-GB"/>
              </w:rPr>
            </w:pPr>
            <w:r w:rsidRPr="00E701EC">
              <w:rPr>
                <w:color w:val="333333"/>
                <w:lang w:eastAsia="en-GB"/>
              </w:rPr>
              <w:t>Data Mining and Data Warehousing(PG)</w:t>
            </w:r>
          </w:p>
        </w:tc>
        <w:tc>
          <w:tcPr>
            <w:tcW w:w="2098" w:type="dxa"/>
            <w:tcBorders>
              <w:top w:val="nil"/>
              <w:left w:val="nil"/>
              <w:bottom w:val="single" w:sz="4" w:space="0" w:color="auto"/>
              <w:right w:val="single" w:sz="4" w:space="0" w:color="auto"/>
            </w:tcBorders>
            <w:shd w:val="clear" w:color="auto" w:fill="auto"/>
            <w:vAlign w:val="bottom"/>
            <w:hideMark/>
          </w:tcPr>
          <w:p w14:paraId="15911AAE"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AB94A37"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1612B59"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7C8C979"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CE6267C"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45F42E1"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59597DD"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6EFE93B"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F4C662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F03F6BF" w14:textId="77777777" w:rsidR="00101D5A" w:rsidRPr="00E701EC" w:rsidRDefault="00101D5A"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161DC70B" w14:textId="77777777" w:rsidR="00101D5A" w:rsidRPr="00E701EC" w:rsidRDefault="00101D5A" w:rsidP="0006562F">
            <w:pPr>
              <w:rPr>
                <w:color w:val="333333"/>
                <w:lang w:eastAsia="en-GB"/>
              </w:rPr>
            </w:pPr>
            <w:r w:rsidRPr="00E701EC">
              <w:rPr>
                <w:color w:val="333333"/>
                <w:lang w:eastAsia="en-GB"/>
              </w:rPr>
              <w:t>CSIT760</w:t>
            </w:r>
          </w:p>
        </w:tc>
        <w:tc>
          <w:tcPr>
            <w:tcW w:w="2091" w:type="dxa"/>
            <w:tcBorders>
              <w:top w:val="nil"/>
              <w:left w:val="nil"/>
              <w:bottom w:val="single" w:sz="4" w:space="0" w:color="auto"/>
              <w:right w:val="single" w:sz="4" w:space="0" w:color="auto"/>
            </w:tcBorders>
            <w:shd w:val="clear" w:color="auto" w:fill="auto"/>
            <w:vAlign w:val="bottom"/>
            <w:hideMark/>
          </w:tcPr>
          <w:p w14:paraId="0F69B9AE" w14:textId="77777777" w:rsidR="00101D5A" w:rsidRPr="00E701EC" w:rsidRDefault="00101D5A" w:rsidP="0006562F">
            <w:pPr>
              <w:rPr>
                <w:color w:val="333333"/>
                <w:lang w:eastAsia="en-GB"/>
              </w:rPr>
            </w:pPr>
            <w:r w:rsidRPr="00E701EC">
              <w:rPr>
                <w:color w:val="333333"/>
                <w:lang w:eastAsia="en-GB"/>
              </w:rPr>
              <w:t>Text Mining in R(PG)</w:t>
            </w:r>
          </w:p>
        </w:tc>
        <w:tc>
          <w:tcPr>
            <w:tcW w:w="2098" w:type="dxa"/>
            <w:tcBorders>
              <w:top w:val="nil"/>
              <w:left w:val="nil"/>
              <w:bottom w:val="single" w:sz="4" w:space="0" w:color="auto"/>
              <w:right w:val="single" w:sz="4" w:space="0" w:color="auto"/>
            </w:tcBorders>
            <w:shd w:val="clear" w:color="auto" w:fill="auto"/>
            <w:vAlign w:val="bottom"/>
            <w:hideMark/>
          </w:tcPr>
          <w:p w14:paraId="66050307"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95213EF"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CD3A35A"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E2E59E9"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33C0B8C"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193D3C5"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F302B92"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6045563"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A584DB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tcPr>
          <w:p w14:paraId="60F86A18" w14:textId="77777777" w:rsidR="00101D5A" w:rsidRPr="00E701EC" w:rsidRDefault="00101D5A"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tcPr>
          <w:p w14:paraId="350AF8E8" w14:textId="77777777" w:rsidR="00101D5A" w:rsidRPr="00E701EC" w:rsidRDefault="00101D5A" w:rsidP="0006562F">
            <w:pPr>
              <w:rPr>
                <w:color w:val="333333"/>
                <w:lang w:eastAsia="en-GB"/>
              </w:rPr>
            </w:pPr>
            <w:r w:rsidRPr="00E701EC">
              <w:rPr>
                <w:color w:val="333333"/>
                <w:lang w:eastAsia="en-GB"/>
              </w:rPr>
              <w:t>FIBA701</w:t>
            </w:r>
          </w:p>
        </w:tc>
        <w:tc>
          <w:tcPr>
            <w:tcW w:w="2091" w:type="dxa"/>
            <w:tcBorders>
              <w:top w:val="nil"/>
              <w:left w:val="nil"/>
              <w:bottom w:val="single" w:sz="4" w:space="0" w:color="auto"/>
              <w:right w:val="single" w:sz="4" w:space="0" w:color="auto"/>
            </w:tcBorders>
            <w:shd w:val="clear" w:color="auto" w:fill="auto"/>
            <w:vAlign w:val="bottom"/>
          </w:tcPr>
          <w:p w14:paraId="00FB9C20" w14:textId="77777777" w:rsidR="00101D5A" w:rsidRPr="00E701EC" w:rsidRDefault="00101D5A" w:rsidP="0006562F">
            <w:pPr>
              <w:spacing w:line="240" w:lineRule="atLeast"/>
              <w:rPr>
                <w:color w:val="333333"/>
                <w:lang w:eastAsia="en-GB"/>
              </w:rPr>
            </w:pPr>
            <w:r w:rsidRPr="00E701EC">
              <w:rPr>
                <w:color w:val="333333"/>
                <w:lang w:eastAsia="en-GB"/>
              </w:rPr>
              <w:br/>
              <w:t>Behavioural Finance(PG)</w:t>
            </w:r>
          </w:p>
          <w:p w14:paraId="4FA121CF" w14:textId="77777777" w:rsidR="00101D5A" w:rsidRPr="00E701EC" w:rsidRDefault="00101D5A"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tcPr>
          <w:p w14:paraId="739AE627"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187C5750"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752E5653"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0DB2AC2F"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1A844EA2"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60C9623C"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28CA7948"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7A9B7EB1"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96B7B6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8A9C08A" w14:textId="77777777" w:rsidR="00101D5A" w:rsidRPr="00E701EC" w:rsidRDefault="00101D5A" w:rsidP="0006562F">
            <w:pPr>
              <w:jc w:val="center"/>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534C5948" w14:textId="77777777" w:rsidR="00101D5A" w:rsidRPr="00E701EC" w:rsidRDefault="00101D5A" w:rsidP="0006562F">
            <w:pPr>
              <w:rPr>
                <w:color w:val="333333"/>
                <w:lang w:eastAsia="en-GB"/>
              </w:rPr>
            </w:pPr>
            <w:r w:rsidRPr="00E701EC">
              <w:rPr>
                <w:color w:val="333333"/>
                <w:lang w:eastAsia="en-GB"/>
              </w:rPr>
              <w:t>FIBA703</w:t>
            </w:r>
          </w:p>
        </w:tc>
        <w:tc>
          <w:tcPr>
            <w:tcW w:w="2091" w:type="dxa"/>
            <w:tcBorders>
              <w:top w:val="nil"/>
              <w:left w:val="nil"/>
              <w:bottom w:val="single" w:sz="4" w:space="0" w:color="auto"/>
              <w:right w:val="single" w:sz="4" w:space="0" w:color="auto"/>
            </w:tcBorders>
            <w:shd w:val="clear" w:color="auto" w:fill="auto"/>
            <w:vAlign w:val="bottom"/>
            <w:hideMark/>
          </w:tcPr>
          <w:p w14:paraId="3309EF41" w14:textId="77777777" w:rsidR="00101D5A" w:rsidRPr="00E701EC" w:rsidRDefault="00101D5A" w:rsidP="0006562F">
            <w:pPr>
              <w:rPr>
                <w:color w:val="333333"/>
                <w:lang w:eastAsia="en-GB"/>
              </w:rPr>
            </w:pPr>
            <w:r w:rsidRPr="00E701EC">
              <w:rPr>
                <w:color w:val="333333"/>
                <w:lang w:eastAsia="en-GB"/>
              </w:rPr>
              <w:t>Corporate Restructuring, Mergers and Acquisitions(PG)</w:t>
            </w:r>
          </w:p>
        </w:tc>
        <w:tc>
          <w:tcPr>
            <w:tcW w:w="2098" w:type="dxa"/>
            <w:tcBorders>
              <w:top w:val="nil"/>
              <w:left w:val="nil"/>
              <w:bottom w:val="single" w:sz="4" w:space="0" w:color="auto"/>
              <w:right w:val="single" w:sz="4" w:space="0" w:color="auto"/>
            </w:tcBorders>
            <w:shd w:val="clear" w:color="auto" w:fill="auto"/>
            <w:vAlign w:val="bottom"/>
            <w:hideMark/>
          </w:tcPr>
          <w:p w14:paraId="1F2C7120"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6FC8A4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1529639"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859D1E9"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8D6C33E"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20CF511"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6227B52"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3E1D315"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48A45AD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B6945A0" w14:textId="77777777" w:rsidR="00101D5A" w:rsidRPr="00E701EC" w:rsidRDefault="00101D5A" w:rsidP="0006562F">
            <w:pPr>
              <w:jc w:val="center"/>
              <w:rPr>
                <w:color w:val="333333"/>
                <w:lang w:eastAsia="en-GB"/>
              </w:rPr>
            </w:pPr>
            <w:r w:rsidRPr="00E701EC">
              <w:rPr>
                <w:color w:val="333333"/>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10A101F7" w14:textId="77777777" w:rsidR="00101D5A" w:rsidRPr="00E701EC" w:rsidRDefault="00101D5A" w:rsidP="0006562F">
            <w:pPr>
              <w:rPr>
                <w:color w:val="333333"/>
                <w:lang w:eastAsia="en-GB"/>
              </w:rPr>
            </w:pPr>
            <w:r w:rsidRPr="00E701EC">
              <w:rPr>
                <w:color w:val="333333"/>
                <w:lang w:eastAsia="en-GB"/>
              </w:rPr>
              <w:t>FIBA711</w:t>
            </w:r>
          </w:p>
        </w:tc>
        <w:tc>
          <w:tcPr>
            <w:tcW w:w="2091" w:type="dxa"/>
            <w:tcBorders>
              <w:top w:val="nil"/>
              <w:left w:val="nil"/>
              <w:bottom w:val="single" w:sz="4" w:space="0" w:color="auto"/>
              <w:right w:val="single" w:sz="4" w:space="0" w:color="auto"/>
            </w:tcBorders>
            <w:shd w:val="clear" w:color="auto" w:fill="auto"/>
            <w:vAlign w:val="bottom"/>
            <w:hideMark/>
          </w:tcPr>
          <w:p w14:paraId="0BD51782" w14:textId="77777777" w:rsidR="00101D5A" w:rsidRPr="00E701EC" w:rsidRDefault="00101D5A" w:rsidP="0006562F">
            <w:pPr>
              <w:rPr>
                <w:color w:val="333333"/>
                <w:lang w:eastAsia="en-GB"/>
              </w:rPr>
            </w:pPr>
            <w:r w:rsidRPr="00E701EC">
              <w:rPr>
                <w:color w:val="333333"/>
                <w:lang w:eastAsia="en-GB"/>
              </w:rPr>
              <w:t>Financial Statement Analysis(PG)</w:t>
            </w:r>
          </w:p>
        </w:tc>
        <w:tc>
          <w:tcPr>
            <w:tcW w:w="2098" w:type="dxa"/>
            <w:tcBorders>
              <w:top w:val="nil"/>
              <w:left w:val="nil"/>
              <w:bottom w:val="single" w:sz="4" w:space="0" w:color="auto"/>
              <w:right w:val="single" w:sz="4" w:space="0" w:color="auto"/>
            </w:tcBorders>
            <w:shd w:val="clear" w:color="auto" w:fill="auto"/>
            <w:vAlign w:val="bottom"/>
            <w:hideMark/>
          </w:tcPr>
          <w:p w14:paraId="08F3813D"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0B1BEA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DECD18F"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1302534"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F10216A"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8DEE46E"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9EE32CA"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21F5FA0"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2A6942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43E8CAD" w14:textId="77777777" w:rsidR="00101D5A" w:rsidRPr="00E701EC" w:rsidRDefault="00101D5A" w:rsidP="0006562F">
            <w:pPr>
              <w:jc w:val="center"/>
              <w:rPr>
                <w:color w:val="000000"/>
                <w:lang w:eastAsia="en-GB"/>
              </w:rPr>
            </w:pPr>
            <w:r w:rsidRPr="00E701EC">
              <w:rPr>
                <w:color w:val="000000"/>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4EA7B21F" w14:textId="77777777" w:rsidR="00101D5A" w:rsidRPr="00E701EC" w:rsidRDefault="00101D5A" w:rsidP="0006562F">
            <w:pPr>
              <w:rPr>
                <w:color w:val="333333"/>
                <w:lang w:eastAsia="en-GB"/>
              </w:rPr>
            </w:pPr>
            <w:r w:rsidRPr="00E701EC">
              <w:rPr>
                <w:color w:val="333333"/>
                <w:lang w:eastAsia="en-GB"/>
              </w:rPr>
              <w:t>FIBA721</w:t>
            </w:r>
          </w:p>
        </w:tc>
        <w:tc>
          <w:tcPr>
            <w:tcW w:w="2091" w:type="dxa"/>
            <w:tcBorders>
              <w:top w:val="nil"/>
              <w:left w:val="nil"/>
              <w:bottom w:val="single" w:sz="4" w:space="0" w:color="auto"/>
              <w:right w:val="single" w:sz="4" w:space="0" w:color="auto"/>
            </w:tcBorders>
            <w:shd w:val="clear" w:color="auto" w:fill="auto"/>
            <w:vAlign w:val="bottom"/>
            <w:hideMark/>
          </w:tcPr>
          <w:p w14:paraId="126930F9" w14:textId="77777777" w:rsidR="00101D5A" w:rsidRPr="00E701EC" w:rsidRDefault="00101D5A" w:rsidP="0006562F">
            <w:pPr>
              <w:rPr>
                <w:color w:val="333333"/>
                <w:lang w:eastAsia="en-GB"/>
              </w:rPr>
            </w:pPr>
            <w:r w:rsidRPr="00E701EC">
              <w:rPr>
                <w:color w:val="333333"/>
                <w:lang w:eastAsia="en-GB"/>
              </w:rPr>
              <w:t>Management of Financial Services(PG)</w:t>
            </w:r>
          </w:p>
        </w:tc>
        <w:tc>
          <w:tcPr>
            <w:tcW w:w="2098" w:type="dxa"/>
            <w:tcBorders>
              <w:top w:val="nil"/>
              <w:left w:val="nil"/>
              <w:bottom w:val="single" w:sz="4" w:space="0" w:color="auto"/>
              <w:right w:val="single" w:sz="4" w:space="0" w:color="auto"/>
            </w:tcBorders>
            <w:shd w:val="clear" w:color="auto" w:fill="auto"/>
            <w:vAlign w:val="bottom"/>
            <w:hideMark/>
          </w:tcPr>
          <w:p w14:paraId="68886E89"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50572C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D123E66"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FF0A8AB"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E838B40"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781FC00"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0AD7F7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AFFCEA0"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A614FD2"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B8EC009" w14:textId="77777777" w:rsidR="00101D5A" w:rsidRPr="00E701EC" w:rsidRDefault="00101D5A" w:rsidP="0006562F">
            <w:pPr>
              <w:jc w:val="center"/>
              <w:rPr>
                <w:color w:val="333333"/>
                <w:lang w:eastAsia="en-GB"/>
              </w:rPr>
            </w:pPr>
            <w:r w:rsidRPr="00E701EC">
              <w:rPr>
                <w:color w:val="333333"/>
                <w:lang w:eastAsia="en-GB"/>
              </w:rPr>
              <w:t>12</w:t>
            </w:r>
          </w:p>
        </w:tc>
        <w:tc>
          <w:tcPr>
            <w:tcW w:w="1173" w:type="dxa"/>
            <w:tcBorders>
              <w:top w:val="nil"/>
              <w:left w:val="nil"/>
              <w:bottom w:val="single" w:sz="4" w:space="0" w:color="auto"/>
              <w:right w:val="single" w:sz="4" w:space="0" w:color="auto"/>
            </w:tcBorders>
            <w:shd w:val="clear" w:color="auto" w:fill="auto"/>
            <w:vAlign w:val="bottom"/>
            <w:hideMark/>
          </w:tcPr>
          <w:p w14:paraId="6E69FC9F" w14:textId="77777777" w:rsidR="00101D5A" w:rsidRPr="00E701EC" w:rsidRDefault="00101D5A" w:rsidP="0006562F">
            <w:pPr>
              <w:rPr>
                <w:color w:val="333333"/>
                <w:lang w:eastAsia="en-GB"/>
              </w:rPr>
            </w:pPr>
            <w:r w:rsidRPr="00E701EC">
              <w:rPr>
                <w:color w:val="333333"/>
                <w:lang w:eastAsia="en-GB"/>
              </w:rPr>
              <w:t>FIBA732</w:t>
            </w:r>
          </w:p>
        </w:tc>
        <w:tc>
          <w:tcPr>
            <w:tcW w:w="2091" w:type="dxa"/>
            <w:tcBorders>
              <w:top w:val="nil"/>
              <w:left w:val="nil"/>
              <w:bottom w:val="single" w:sz="4" w:space="0" w:color="auto"/>
              <w:right w:val="single" w:sz="4" w:space="0" w:color="auto"/>
            </w:tcBorders>
            <w:shd w:val="clear" w:color="auto" w:fill="auto"/>
            <w:vAlign w:val="bottom"/>
            <w:hideMark/>
          </w:tcPr>
          <w:p w14:paraId="730D5A6B" w14:textId="77777777" w:rsidR="00101D5A" w:rsidRPr="00E701EC" w:rsidRDefault="00101D5A" w:rsidP="0006562F">
            <w:pPr>
              <w:rPr>
                <w:color w:val="333333"/>
                <w:lang w:eastAsia="en-GB"/>
              </w:rPr>
            </w:pPr>
            <w:r w:rsidRPr="00E701EC">
              <w:rPr>
                <w:color w:val="333333"/>
                <w:lang w:eastAsia="en-GB"/>
              </w:rPr>
              <w:t>Security Analysis and Portfolio Management(PG)</w:t>
            </w:r>
          </w:p>
        </w:tc>
        <w:tc>
          <w:tcPr>
            <w:tcW w:w="2098" w:type="dxa"/>
            <w:tcBorders>
              <w:top w:val="nil"/>
              <w:left w:val="nil"/>
              <w:bottom w:val="single" w:sz="4" w:space="0" w:color="auto"/>
              <w:right w:val="single" w:sz="4" w:space="0" w:color="auto"/>
            </w:tcBorders>
            <w:shd w:val="clear" w:color="auto" w:fill="auto"/>
            <w:vAlign w:val="bottom"/>
            <w:hideMark/>
          </w:tcPr>
          <w:p w14:paraId="6252A20C"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71F84D9"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F382E2F"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9508124"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077012B"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074A637"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6194C6C"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39586CE"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D1B58F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24013F7" w14:textId="77777777" w:rsidR="00101D5A" w:rsidRPr="00E701EC" w:rsidRDefault="00101D5A" w:rsidP="0006562F">
            <w:pPr>
              <w:jc w:val="center"/>
              <w:rPr>
                <w:color w:val="333333"/>
                <w:lang w:eastAsia="en-GB"/>
              </w:rPr>
            </w:pPr>
            <w:r w:rsidRPr="00E701EC">
              <w:rPr>
                <w:color w:val="333333"/>
                <w:lang w:eastAsia="en-GB"/>
              </w:rPr>
              <w:t>13</w:t>
            </w:r>
          </w:p>
        </w:tc>
        <w:tc>
          <w:tcPr>
            <w:tcW w:w="1173" w:type="dxa"/>
            <w:tcBorders>
              <w:top w:val="nil"/>
              <w:left w:val="nil"/>
              <w:bottom w:val="single" w:sz="4" w:space="0" w:color="auto"/>
              <w:right w:val="single" w:sz="4" w:space="0" w:color="auto"/>
            </w:tcBorders>
            <w:shd w:val="clear" w:color="auto" w:fill="auto"/>
            <w:vAlign w:val="bottom"/>
            <w:hideMark/>
          </w:tcPr>
          <w:p w14:paraId="5F4ABB0D" w14:textId="77777777" w:rsidR="00101D5A" w:rsidRPr="00E701EC" w:rsidRDefault="00101D5A" w:rsidP="0006562F">
            <w:pPr>
              <w:rPr>
                <w:color w:val="333333"/>
                <w:lang w:eastAsia="en-GB"/>
              </w:rPr>
            </w:pPr>
            <w:r w:rsidRPr="00E701EC">
              <w:rPr>
                <w:color w:val="333333"/>
                <w:lang w:eastAsia="en-GB"/>
              </w:rPr>
              <w:t>HR703</w:t>
            </w:r>
          </w:p>
        </w:tc>
        <w:tc>
          <w:tcPr>
            <w:tcW w:w="2091" w:type="dxa"/>
            <w:tcBorders>
              <w:top w:val="nil"/>
              <w:left w:val="nil"/>
              <w:bottom w:val="single" w:sz="4" w:space="0" w:color="auto"/>
              <w:right w:val="single" w:sz="4" w:space="0" w:color="auto"/>
            </w:tcBorders>
            <w:shd w:val="clear" w:color="auto" w:fill="auto"/>
            <w:vAlign w:val="bottom"/>
            <w:hideMark/>
          </w:tcPr>
          <w:p w14:paraId="50F6D722" w14:textId="77777777" w:rsidR="00101D5A" w:rsidRPr="00E701EC" w:rsidRDefault="00101D5A" w:rsidP="0006562F">
            <w:pPr>
              <w:rPr>
                <w:color w:val="333333"/>
                <w:lang w:eastAsia="en-GB"/>
              </w:rPr>
            </w:pPr>
            <w:r w:rsidRPr="00E701EC">
              <w:rPr>
                <w:color w:val="333333"/>
                <w:lang w:eastAsia="en-GB"/>
              </w:rPr>
              <w:t>Recruitment Selection and Retention(PG)</w:t>
            </w:r>
          </w:p>
        </w:tc>
        <w:tc>
          <w:tcPr>
            <w:tcW w:w="2098" w:type="dxa"/>
            <w:tcBorders>
              <w:top w:val="nil"/>
              <w:left w:val="nil"/>
              <w:bottom w:val="single" w:sz="4" w:space="0" w:color="auto"/>
              <w:right w:val="single" w:sz="4" w:space="0" w:color="auto"/>
            </w:tcBorders>
            <w:shd w:val="clear" w:color="auto" w:fill="auto"/>
            <w:vAlign w:val="bottom"/>
            <w:hideMark/>
          </w:tcPr>
          <w:p w14:paraId="28A82565"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5AF58B3"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2EAB008"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06FF70D"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26586E4"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BF49226"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09793EB"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2128F97"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C24154C"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D2FDB28" w14:textId="77777777" w:rsidR="00101D5A" w:rsidRPr="00E701EC" w:rsidRDefault="00101D5A" w:rsidP="0006562F">
            <w:pPr>
              <w:jc w:val="center"/>
              <w:rPr>
                <w:color w:val="333333"/>
                <w:lang w:eastAsia="en-GB"/>
              </w:rPr>
            </w:pPr>
            <w:r w:rsidRPr="00E701EC">
              <w:rPr>
                <w:color w:val="333333"/>
                <w:lang w:eastAsia="en-GB"/>
              </w:rPr>
              <w:t>14</w:t>
            </w:r>
          </w:p>
        </w:tc>
        <w:tc>
          <w:tcPr>
            <w:tcW w:w="1173" w:type="dxa"/>
            <w:tcBorders>
              <w:top w:val="nil"/>
              <w:left w:val="nil"/>
              <w:bottom w:val="single" w:sz="4" w:space="0" w:color="auto"/>
              <w:right w:val="single" w:sz="4" w:space="0" w:color="auto"/>
            </w:tcBorders>
            <w:shd w:val="clear" w:color="auto" w:fill="auto"/>
            <w:vAlign w:val="bottom"/>
            <w:hideMark/>
          </w:tcPr>
          <w:p w14:paraId="5FF783EB" w14:textId="77777777" w:rsidR="00101D5A" w:rsidRPr="00E701EC" w:rsidRDefault="00101D5A" w:rsidP="0006562F">
            <w:pPr>
              <w:rPr>
                <w:color w:val="333333"/>
                <w:lang w:eastAsia="en-GB"/>
              </w:rPr>
            </w:pPr>
            <w:r w:rsidRPr="00E701EC">
              <w:rPr>
                <w:color w:val="333333"/>
                <w:lang w:eastAsia="en-GB"/>
              </w:rPr>
              <w:t>HR712</w:t>
            </w:r>
          </w:p>
        </w:tc>
        <w:tc>
          <w:tcPr>
            <w:tcW w:w="2091" w:type="dxa"/>
            <w:tcBorders>
              <w:top w:val="nil"/>
              <w:left w:val="nil"/>
              <w:bottom w:val="single" w:sz="4" w:space="0" w:color="auto"/>
              <w:right w:val="single" w:sz="4" w:space="0" w:color="auto"/>
            </w:tcBorders>
            <w:shd w:val="clear" w:color="auto" w:fill="auto"/>
            <w:vAlign w:val="bottom"/>
            <w:hideMark/>
          </w:tcPr>
          <w:p w14:paraId="358CA7E9" w14:textId="77777777" w:rsidR="00101D5A" w:rsidRPr="00E701EC" w:rsidRDefault="00101D5A" w:rsidP="0006562F">
            <w:pPr>
              <w:rPr>
                <w:color w:val="333333"/>
                <w:lang w:eastAsia="en-GB"/>
              </w:rPr>
            </w:pPr>
            <w:r w:rsidRPr="00E701EC">
              <w:rPr>
                <w:color w:val="333333"/>
                <w:lang w:eastAsia="en-GB"/>
              </w:rPr>
              <w:t>Compensation and Reward Management(PG)</w:t>
            </w:r>
          </w:p>
        </w:tc>
        <w:tc>
          <w:tcPr>
            <w:tcW w:w="2098" w:type="dxa"/>
            <w:tcBorders>
              <w:top w:val="nil"/>
              <w:left w:val="nil"/>
              <w:bottom w:val="single" w:sz="4" w:space="0" w:color="auto"/>
              <w:right w:val="single" w:sz="4" w:space="0" w:color="auto"/>
            </w:tcBorders>
            <w:shd w:val="clear" w:color="auto" w:fill="auto"/>
            <w:vAlign w:val="bottom"/>
            <w:hideMark/>
          </w:tcPr>
          <w:p w14:paraId="701271CE"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EA4D5B7"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4A773EB"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716DF2F"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37CB544"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242A51B"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1C4C783"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526CA1A"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75EBF27"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F51D3E1" w14:textId="77777777" w:rsidR="00101D5A" w:rsidRPr="00E701EC" w:rsidRDefault="00101D5A" w:rsidP="0006562F">
            <w:pPr>
              <w:jc w:val="center"/>
              <w:rPr>
                <w:color w:val="333333"/>
                <w:lang w:eastAsia="en-GB"/>
              </w:rPr>
            </w:pPr>
            <w:r w:rsidRPr="00E701EC">
              <w:rPr>
                <w:color w:val="333333"/>
                <w:lang w:eastAsia="en-GB"/>
              </w:rPr>
              <w:t>15</w:t>
            </w:r>
          </w:p>
        </w:tc>
        <w:tc>
          <w:tcPr>
            <w:tcW w:w="1173" w:type="dxa"/>
            <w:tcBorders>
              <w:top w:val="nil"/>
              <w:left w:val="nil"/>
              <w:bottom w:val="single" w:sz="4" w:space="0" w:color="auto"/>
              <w:right w:val="single" w:sz="4" w:space="0" w:color="auto"/>
            </w:tcBorders>
            <w:shd w:val="clear" w:color="auto" w:fill="auto"/>
            <w:vAlign w:val="bottom"/>
            <w:hideMark/>
          </w:tcPr>
          <w:p w14:paraId="013A65B0" w14:textId="77777777" w:rsidR="00101D5A" w:rsidRPr="00E701EC" w:rsidRDefault="00101D5A" w:rsidP="0006562F">
            <w:pPr>
              <w:rPr>
                <w:color w:val="333333"/>
                <w:lang w:eastAsia="en-GB"/>
              </w:rPr>
            </w:pPr>
            <w:r w:rsidRPr="00E701EC">
              <w:rPr>
                <w:color w:val="333333"/>
                <w:lang w:eastAsia="en-GB"/>
              </w:rPr>
              <w:t>HR713</w:t>
            </w:r>
          </w:p>
        </w:tc>
        <w:tc>
          <w:tcPr>
            <w:tcW w:w="2091" w:type="dxa"/>
            <w:tcBorders>
              <w:top w:val="nil"/>
              <w:left w:val="nil"/>
              <w:bottom w:val="single" w:sz="4" w:space="0" w:color="auto"/>
              <w:right w:val="single" w:sz="4" w:space="0" w:color="auto"/>
            </w:tcBorders>
            <w:shd w:val="clear" w:color="auto" w:fill="auto"/>
            <w:vAlign w:val="bottom"/>
            <w:hideMark/>
          </w:tcPr>
          <w:p w14:paraId="385BC9A9" w14:textId="77777777" w:rsidR="00101D5A" w:rsidRPr="00E701EC" w:rsidRDefault="00101D5A" w:rsidP="0006562F">
            <w:pPr>
              <w:rPr>
                <w:color w:val="333333"/>
                <w:lang w:eastAsia="en-GB"/>
              </w:rPr>
            </w:pPr>
            <w:r w:rsidRPr="00E701EC">
              <w:rPr>
                <w:color w:val="333333"/>
                <w:lang w:eastAsia="en-GB"/>
              </w:rPr>
              <w:t>Training and Development - Systems Strategies and Practices(PG)</w:t>
            </w:r>
          </w:p>
        </w:tc>
        <w:tc>
          <w:tcPr>
            <w:tcW w:w="2098" w:type="dxa"/>
            <w:tcBorders>
              <w:top w:val="nil"/>
              <w:left w:val="nil"/>
              <w:bottom w:val="single" w:sz="4" w:space="0" w:color="auto"/>
              <w:right w:val="single" w:sz="4" w:space="0" w:color="auto"/>
            </w:tcBorders>
            <w:shd w:val="clear" w:color="auto" w:fill="auto"/>
            <w:vAlign w:val="bottom"/>
            <w:hideMark/>
          </w:tcPr>
          <w:p w14:paraId="34541F21"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A3B05E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55E9C13"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9967C56"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D2CDD9D"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D3E98F0"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57E2546"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368D276"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1B70028"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8D7FD2E" w14:textId="77777777" w:rsidR="00101D5A" w:rsidRPr="00E701EC" w:rsidRDefault="00101D5A" w:rsidP="0006562F">
            <w:pPr>
              <w:jc w:val="center"/>
              <w:rPr>
                <w:color w:val="333333"/>
                <w:lang w:eastAsia="en-GB"/>
              </w:rPr>
            </w:pPr>
            <w:r w:rsidRPr="00E701EC">
              <w:rPr>
                <w:color w:val="333333"/>
                <w:lang w:eastAsia="en-GB"/>
              </w:rPr>
              <w:t>16</w:t>
            </w:r>
          </w:p>
        </w:tc>
        <w:tc>
          <w:tcPr>
            <w:tcW w:w="1173" w:type="dxa"/>
            <w:tcBorders>
              <w:top w:val="nil"/>
              <w:left w:val="nil"/>
              <w:bottom w:val="single" w:sz="4" w:space="0" w:color="auto"/>
              <w:right w:val="single" w:sz="4" w:space="0" w:color="auto"/>
            </w:tcBorders>
            <w:shd w:val="clear" w:color="auto" w:fill="auto"/>
            <w:vAlign w:val="bottom"/>
            <w:hideMark/>
          </w:tcPr>
          <w:p w14:paraId="2118A887" w14:textId="77777777" w:rsidR="00101D5A" w:rsidRPr="00E701EC" w:rsidRDefault="00101D5A" w:rsidP="0006562F">
            <w:pPr>
              <w:rPr>
                <w:color w:val="333333"/>
                <w:lang w:eastAsia="en-GB"/>
              </w:rPr>
            </w:pPr>
            <w:r w:rsidRPr="00E701EC">
              <w:rPr>
                <w:color w:val="333333"/>
                <w:lang w:eastAsia="en-GB"/>
              </w:rPr>
              <w:t>HR727</w:t>
            </w:r>
          </w:p>
        </w:tc>
        <w:tc>
          <w:tcPr>
            <w:tcW w:w="2091" w:type="dxa"/>
            <w:tcBorders>
              <w:top w:val="nil"/>
              <w:left w:val="nil"/>
              <w:bottom w:val="single" w:sz="4" w:space="0" w:color="auto"/>
              <w:right w:val="single" w:sz="4" w:space="0" w:color="auto"/>
            </w:tcBorders>
            <w:shd w:val="clear" w:color="auto" w:fill="auto"/>
            <w:vAlign w:val="bottom"/>
            <w:hideMark/>
          </w:tcPr>
          <w:p w14:paraId="4A05FC37" w14:textId="77777777" w:rsidR="00101D5A" w:rsidRPr="00E701EC" w:rsidRDefault="00101D5A" w:rsidP="0006562F">
            <w:pPr>
              <w:rPr>
                <w:color w:val="333333"/>
                <w:lang w:eastAsia="en-GB"/>
              </w:rPr>
            </w:pPr>
            <w:r w:rsidRPr="00E701EC">
              <w:rPr>
                <w:color w:val="333333"/>
                <w:lang w:eastAsia="en-GB"/>
              </w:rPr>
              <w:t>GLOBAL 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62A99428"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EA5BBFE" w14:textId="77777777" w:rsidR="00101D5A" w:rsidRPr="00E701EC" w:rsidRDefault="00101D5A"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5729C39B"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8420452"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7ACB707"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7F6371F"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BAD873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B29127C"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5D167D00"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48DC199" w14:textId="77777777" w:rsidR="00101D5A" w:rsidRPr="00E701EC" w:rsidRDefault="00101D5A" w:rsidP="0006562F">
            <w:pPr>
              <w:jc w:val="center"/>
              <w:rPr>
                <w:color w:val="333333"/>
                <w:lang w:eastAsia="en-GB"/>
              </w:rPr>
            </w:pPr>
            <w:r w:rsidRPr="00E701EC">
              <w:rPr>
                <w:color w:val="333333"/>
                <w:lang w:eastAsia="en-GB"/>
              </w:rPr>
              <w:lastRenderedPageBreak/>
              <w:t>17</w:t>
            </w:r>
          </w:p>
        </w:tc>
        <w:tc>
          <w:tcPr>
            <w:tcW w:w="1173" w:type="dxa"/>
            <w:tcBorders>
              <w:top w:val="nil"/>
              <w:left w:val="nil"/>
              <w:bottom w:val="single" w:sz="4" w:space="0" w:color="auto"/>
              <w:right w:val="single" w:sz="4" w:space="0" w:color="auto"/>
            </w:tcBorders>
            <w:shd w:val="clear" w:color="auto" w:fill="auto"/>
            <w:vAlign w:val="bottom"/>
            <w:hideMark/>
          </w:tcPr>
          <w:p w14:paraId="4D48AD80" w14:textId="77777777" w:rsidR="00101D5A" w:rsidRPr="00E701EC" w:rsidRDefault="00101D5A" w:rsidP="0006562F">
            <w:pPr>
              <w:rPr>
                <w:color w:val="333333"/>
                <w:lang w:eastAsia="en-GB"/>
              </w:rPr>
            </w:pPr>
            <w:r w:rsidRPr="00E701EC">
              <w:rPr>
                <w:color w:val="333333"/>
                <w:lang w:eastAsia="en-GB"/>
              </w:rPr>
              <w:t>IB701</w:t>
            </w:r>
          </w:p>
        </w:tc>
        <w:tc>
          <w:tcPr>
            <w:tcW w:w="2091" w:type="dxa"/>
            <w:tcBorders>
              <w:top w:val="nil"/>
              <w:left w:val="nil"/>
              <w:bottom w:val="single" w:sz="4" w:space="0" w:color="auto"/>
              <w:right w:val="single" w:sz="4" w:space="0" w:color="auto"/>
            </w:tcBorders>
            <w:shd w:val="clear" w:color="auto" w:fill="auto"/>
            <w:vAlign w:val="bottom"/>
            <w:hideMark/>
          </w:tcPr>
          <w:p w14:paraId="7834D3B3" w14:textId="77777777" w:rsidR="00101D5A" w:rsidRPr="00E701EC" w:rsidRDefault="00101D5A" w:rsidP="0006562F">
            <w:pPr>
              <w:rPr>
                <w:color w:val="333333"/>
                <w:lang w:eastAsia="en-GB"/>
              </w:rPr>
            </w:pPr>
            <w:r w:rsidRPr="00E701EC">
              <w:rPr>
                <w:color w:val="333333"/>
                <w:lang w:eastAsia="en-GB"/>
              </w:rPr>
              <w:t>Global Sales and Channel Management(PG)</w:t>
            </w:r>
          </w:p>
        </w:tc>
        <w:tc>
          <w:tcPr>
            <w:tcW w:w="2098" w:type="dxa"/>
            <w:tcBorders>
              <w:top w:val="nil"/>
              <w:left w:val="nil"/>
              <w:bottom w:val="single" w:sz="4" w:space="0" w:color="auto"/>
              <w:right w:val="single" w:sz="4" w:space="0" w:color="auto"/>
            </w:tcBorders>
            <w:shd w:val="clear" w:color="auto" w:fill="auto"/>
            <w:vAlign w:val="bottom"/>
            <w:hideMark/>
          </w:tcPr>
          <w:p w14:paraId="1DAA6FD1"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E906D15"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5B59565"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2312A9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33AE5A7"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588FD80"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371FC6E"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6EDD523"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82B3058"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2C6484F" w14:textId="77777777" w:rsidR="00101D5A" w:rsidRPr="00E701EC" w:rsidRDefault="00101D5A" w:rsidP="0006562F">
            <w:pPr>
              <w:jc w:val="center"/>
              <w:rPr>
                <w:color w:val="333333"/>
                <w:lang w:eastAsia="en-GB"/>
              </w:rPr>
            </w:pPr>
            <w:r w:rsidRPr="00E701EC">
              <w:rPr>
                <w:color w:val="333333"/>
                <w:lang w:eastAsia="en-GB"/>
              </w:rPr>
              <w:t>18</w:t>
            </w:r>
          </w:p>
        </w:tc>
        <w:tc>
          <w:tcPr>
            <w:tcW w:w="1173" w:type="dxa"/>
            <w:tcBorders>
              <w:top w:val="nil"/>
              <w:left w:val="nil"/>
              <w:bottom w:val="single" w:sz="4" w:space="0" w:color="auto"/>
              <w:right w:val="single" w:sz="4" w:space="0" w:color="auto"/>
            </w:tcBorders>
            <w:shd w:val="clear" w:color="auto" w:fill="auto"/>
            <w:vAlign w:val="bottom"/>
            <w:hideMark/>
          </w:tcPr>
          <w:p w14:paraId="4BD0DA56" w14:textId="77777777" w:rsidR="00101D5A" w:rsidRPr="00E701EC" w:rsidRDefault="00101D5A" w:rsidP="0006562F">
            <w:pPr>
              <w:rPr>
                <w:color w:val="333333"/>
                <w:lang w:eastAsia="en-GB"/>
              </w:rPr>
            </w:pPr>
            <w:r w:rsidRPr="00E701EC">
              <w:rPr>
                <w:color w:val="333333"/>
                <w:lang w:eastAsia="en-GB"/>
              </w:rPr>
              <w:t>IB725</w:t>
            </w:r>
          </w:p>
        </w:tc>
        <w:tc>
          <w:tcPr>
            <w:tcW w:w="2091" w:type="dxa"/>
            <w:tcBorders>
              <w:top w:val="nil"/>
              <w:left w:val="nil"/>
              <w:bottom w:val="single" w:sz="4" w:space="0" w:color="auto"/>
              <w:right w:val="single" w:sz="4" w:space="0" w:color="auto"/>
            </w:tcBorders>
            <w:shd w:val="clear" w:color="auto" w:fill="auto"/>
            <w:vAlign w:val="bottom"/>
            <w:hideMark/>
          </w:tcPr>
          <w:p w14:paraId="2654F4B4" w14:textId="77777777" w:rsidR="00101D5A" w:rsidRPr="00E701EC" w:rsidRDefault="00101D5A" w:rsidP="0006562F">
            <w:pPr>
              <w:rPr>
                <w:color w:val="333333"/>
                <w:lang w:eastAsia="en-GB"/>
              </w:rPr>
            </w:pPr>
            <w:r w:rsidRPr="00E701EC">
              <w:rPr>
                <w:color w:val="333333"/>
                <w:lang w:eastAsia="en-GB"/>
              </w:rPr>
              <w:t>Legal Environment of International Business(PG)</w:t>
            </w:r>
          </w:p>
        </w:tc>
        <w:tc>
          <w:tcPr>
            <w:tcW w:w="2098" w:type="dxa"/>
            <w:tcBorders>
              <w:top w:val="nil"/>
              <w:left w:val="nil"/>
              <w:bottom w:val="single" w:sz="4" w:space="0" w:color="auto"/>
              <w:right w:val="single" w:sz="4" w:space="0" w:color="auto"/>
            </w:tcBorders>
            <w:shd w:val="clear" w:color="auto" w:fill="auto"/>
            <w:vAlign w:val="bottom"/>
            <w:hideMark/>
          </w:tcPr>
          <w:p w14:paraId="243C609A"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B52CB2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248CE37"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E1C0A84"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4CC5194"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D627CB2" w14:textId="77777777" w:rsidR="00101D5A" w:rsidRPr="00E701EC" w:rsidRDefault="00101D5A"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7656A203"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49235E9"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61DB0E8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BEA6DD2" w14:textId="77777777" w:rsidR="00101D5A" w:rsidRPr="00E701EC" w:rsidRDefault="00101D5A" w:rsidP="0006562F">
            <w:pPr>
              <w:jc w:val="center"/>
              <w:rPr>
                <w:color w:val="000000"/>
                <w:lang w:eastAsia="en-GB"/>
              </w:rPr>
            </w:pPr>
            <w:r w:rsidRPr="00E701EC">
              <w:rPr>
                <w:color w:val="000000"/>
                <w:lang w:eastAsia="en-GB"/>
              </w:rPr>
              <w:t>19</w:t>
            </w:r>
          </w:p>
        </w:tc>
        <w:tc>
          <w:tcPr>
            <w:tcW w:w="1173" w:type="dxa"/>
            <w:tcBorders>
              <w:top w:val="nil"/>
              <w:left w:val="nil"/>
              <w:bottom w:val="single" w:sz="4" w:space="0" w:color="auto"/>
              <w:right w:val="single" w:sz="4" w:space="0" w:color="auto"/>
            </w:tcBorders>
            <w:shd w:val="clear" w:color="auto" w:fill="auto"/>
            <w:vAlign w:val="bottom"/>
            <w:hideMark/>
          </w:tcPr>
          <w:p w14:paraId="0B83E091" w14:textId="77777777" w:rsidR="00101D5A" w:rsidRPr="00E701EC" w:rsidRDefault="00101D5A" w:rsidP="0006562F">
            <w:pPr>
              <w:rPr>
                <w:color w:val="333333"/>
                <w:lang w:eastAsia="en-GB"/>
              </w:rPr>
            </w:pPr>
            <w:r w:rsidRPr="00E701EC">
              <w:rPr>
                <w:color w:val="333333"/>
                <w:lang w:eastAsia="en-GB"/>
              </w:rPr>
              <w:t>IB735</w:t>
            </w:r>
          </w:p>
        </w:tc>
        <w:tc>
          <w:tcPr>
            <w:tcW w:w="2091" w:type="dxa"/>
            <w:tcBorders>
              <w:top w:val="nil"/>
              <w:left w:val="nil"/>
              <w:bottom w:val="single" w:sz="4" w:space="0" w:color="auto"/>
              <w:right w:val="single" w:sz="4" w:space="0" w:color="auto"/>
            </w:tcBorders>
            <w:shd w:val="clear" w:color="auto" w:fill="auto"/>
            <w:vAlign w:val="bottom"/>
            <w:hideMark/>
          </w:tcPr>
          <w:p w14:paraId="5D4AD4E5" w14:textId="77777777" w:rsidR="00101D5A" w:rsidRPr="00E701EC" w:rsidRDefault="00101D5A" w:rsidP="0006562F">
            <w:pPr>
              <w:rPr>
                <w:color w:val="333333"/>
                <w:lang w:eastAsia="en-GB"/>
              </w:rPr>
            </w:pPr>
            <w:r w:rsidRPr="00E701EC">
              <w:rPr>
                <w:color w:val="333333"/>
                <w:lang w:eastAsia="en-GB"/>
              </w:rPr>
              <w:t>Global Marketing Communication(PG)</w:t>
            </w:r>
          </w:p>
        </w:tc>
        <w:tc>
          <w:tcPr>
            <w:tcW w:w="2098" w:type="dxa"/>
            <w:tcBorders>
              <w:top w:val="nil"/>
              <w:left w:val="nil"/>
              <w:bottom w:val="single" w:sz="4" w:space="0" w:color="auto"/>
              <w:right w:val="single" w:sz="4" w:space="0" w:color="auto"/>
            </w:tcBorders>
            <w:shd w:val="clear" w:color="auto" w:fill="auto"/>
            <w:vAlign w:val="bottom"/>
            <w:hideMark/>
          </w:tcPr>
          <w:p w14:paraId="1AD63434"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69D6EA8"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0AAEC9D"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84404C0"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476F8B1"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32F736C"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E6BB6E6"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5546608"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E62E4D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BC95824" w14:textId="77777777" w:rsidR="00101D5A" w:rsidRPr="00E701EC" w:rsidRDefault="00101D5A" w:rsidP="0006562F">
            <w:pPr>
              <w:jc w:val="center"/>
              <w:rPr>
                <w:color w:val="333333"/>
                <w:lang w:eastAsia="en-GB"/>
              </w:rPr>
            </w:pPr>
            <w:r w:rsidRPr="00E701EC">
              <w:rPr>
                <w:color w:val="333333"/>
                <w:lang w:eastAsia="en-GB"/>
              </w:rPr>
              <w:t>20</w:t>
            </w:r>
          </w:p>
        </w:tc>
        <w:tc>
          <w:tcPr>
            <w:tcW w:w="1173" w:type="dxa"/>
            <w:tcBorders>
              <w:top w:val="nil"/>
              <w:left w:val="nil"/>
              <w:bottom w:val="single" w:sz="4" w:space="0" w:color="auto"/>
              <w:right w:val="single" w:sz="4" w:space="0" w:color="auto"/>
            </w:tcBorders>
            <w:shd w:val="clear" w:color="auto" w:fill="auto"/>
            <w:vAlign w:val="bottom"/>
            <w:hideMark/>
          </w:tcPr>
          <w:p w14:paraId="664723A9" w14:textId="77777777" w:rsidR="00101D5A" w:rsidRPr="00E701EC" w:rsidRDefault="00101D5A" w:rsidP="0006562F">
            <w:pPr>
              <w:rPr>
                <w:color w:val="333333"/>
                <w:lang w:eastAsia="en-GB"/>
              </w:rPr>
            </w:pPr>
            <w:r w:rsidRPr="00E701EC">
              <w:rPr>
                <w:color w:val="333333"/>
                <w:lang w:eastAsia="en-GB"/>
              </w:rPr>
              <w:t>IB753</w:t>
            </w:r>
          </w:p>
        </w:tc>
        <w:tc>
          <w:tcPr>
            <w:tcW w:w="2091" w:type="dxa"/>
            <w:tcBorders>
              <w:top w:val="nil"/>
              <w:left w:val="nil"/>
              <w:bottom w:val="single" w:sz="4" w:space="0" w:color="auto"/>
              <w:right w:val="single" w:sz="4" w:space="0" w:color="auto"/>
            </w:tcBorders>
            <w:shd w:val="clear" w:color="auto" w:fill="auto"/>
            <w:vAlign w:val="bottom"/>
            <w:hideMark/>
          </w:tcPr>
          <w:p w14:paraId="522FE847" w14:textId="77777777" w:rsidR="00101D5A" w:rsidRPr="00E701EC" w:rsidRDefault="00101D5A" w:rsidP="0006562F">
            <w:pPr>
              <w:rPr>
                <w:color w:val="333333"/>
                <w:lang w:eastAsia="en-GB"/>
              </w:rPr>
            </w:pPr>
            <w:r w:rsidRPr="00E701EC">
              <w:rPr>
                <w:color w:val="333333"/>
                <w:lang w:eastAsia="en-GB"/>
              </w:rPr>
              <w:t>Economics of Emerging Markets(PG)</w:t>
            </w:r>
          </w:p>
        </w:tc>
        <w:tc>
          <w:tcPr>
            <w:tcW w:w="2098" w:type="dxa"/>
            <w:tcBorders>
              <w:top w:val="nil"/>
              <w:left w:val="nil"/>
              <w:bottom w:val="single" w:sz="4" w:space="0" w:color="auto"/>
              <w:right w:val="single" w:sz="4" w:space="0" w:color="auto"/>
            </w:tcBorders>
            <w:shd w:val="clear" w:color="auto" w:fill="auto"/>
            <w:vAlign w:val="bottom"/>
            <w:hideMark/>
          </w:tcPr>
          <w:p w14:paraId="12EEDC7D"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08D6214"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AF87BB8"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9AF35C2"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1AE2D51"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20D4E19" w14:textId="77777777" w:rsidR="00101D5A" w:rsidRPr="00E701EC" w:rsidRDefault="00101D5A"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6379EE78"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7BE662E"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1D5D9E2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2F164FD" w14:textId="77777777" w:rsidR="00101D5A" w:rsidRPr="00E701EC" w:rsidRDefault="00101D5A" w:rsidP="0006562F">
            <w:pPr>
              <w:jc w:val="center"/>
              <w:rPr>
                <w:color w:val="000000"/>
                <w:lang w:eastAsia="en-GB"/>
              </w:rPr>
            </w:pPr>
            <w:r w:rsidRPr="00E701EC">
              <w:rPr>
                <w:color w:val="000000"/>
                <w:lang w:eastAsia="en-GB"/>
              </w:rPr>
              <w:t>21</w:t>
            </w:r>
          </w:p>
        </w:tc>
        <w:tc>
          <w:tcPr>
            <w:tcW w:w="1173" w:type="dxa"/>
            <w:tcBorders>
              <w:top w:val="nil"/>
              <w:left w:val="nil"/>
              <w:bottom w:val="single" w:sz="4" w:space="0" w:color="auto"/>
              <w:right w:val="single" w:sz="4" w:space="0" w:color="auto"/>
            </w:tcBorders>
            <w:shd w:val="clear" w:color="auto" w:fill="auto"/>
            <w:vAlign w:val="bottom"/>
            <w:hideMark/>
          </w:tcPr>
          <w:p w14:paraId="31BC4528" w14:textId="77777777" w:rsidR="00101D5A" w:rsidRPr="00E701EC" w:rsidRDefault="00101D5A" w:rsidP="0006562F">
            <w:pPr>
              <w:rPr>
                <w:color w:val="333333"/>
                <w:lang w:eastAsia="en-GB"/>
              </w:rPr>
            </w:pPr>
            <w:r w:rsidRPr="00E701EC">
              <w:rPr>
                <w:color w:val="333333"/>
                <w:lang w:eastAsia="en-GB"/>
              </w:rPr>
              <w:t>IB754</w:t>
            </w:r>
          </w:p>
        </w:tc>
        <w:tc>
          <w:tcPr>
            <w:tcW w:w="2091" w:type="dxa"/>
            <w:tcBorders>
              <w:top w:val="nil"/>
              <w:left w:val="nil"/>
              <w:bottom w:val="single" w:sz="4" w:space="0" w:color="auto"/>
              <w:right w:val="single" w:sz="4" w:space="0" w:color="auto"/>
            </w:tcBorders>
            <w:shd w:val="clear" w:color="auto" w:fill="auto"/>
            <w:vAlign w:val="bottom"/>
            <w:hideMark/>
          </w:tcPr>
          <w:p w14:paraId="1EB5E421" w14:textId="77777777" w:rsidR="00101D5A" w:rsidRPr="00E701EC" w:rsidRDefault="00101D5A" w:rsidP="0006562F">
            <w:pPr>
              <w:rPr>
                <w:color w:val="333333"/>
                <w:lang w:eastAsia="en-GB"/>
              </w:rPr>
            </w:pPr>
            <w:r w:rsidRPr="00E701EC">
              <w:rPr>
                <w:color w:val="333333"/>
                <w:lang w:eastAsia="en-GB"/>
              </w:rPr>
              <w:t>Managing Business in Asia Pacific Region(PG)</w:t>
            </w:r>
          </w:p>
        </w:tc>
        <w:tc>
          <w:tcPr>
            <w:tcW w:w="2098" w:type="dxa"/>
            <w:tcBorders>
              <w:top w:val="nil"/>
              <w:left w:val="nil"/>
              <w:bottom w:val="single" w:sz="4" w:space="0" w:color="auto"/>
              <w:right w:val="single" w:sz="4" w:space="0" w:color="auto"/>
            </w:tcBorders>
            <w:shd w:val="clear" w:color="auto" w:fill="auto"/>
            <w:vAlign w:val="bottom"/>
            <w:hideMark/>
          </w:tcPr>
          <w:p w14:paraId="42FD7C3D"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193F71F"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47C1442"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7222A6D"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4C27A94"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3E55795" w14:textId="77777777" w:rsidR="00101D5A" w:rsidRPr="00E701EC" w:rsidRDefault="00101D5A"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505DC479"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8472B87"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58B2EFA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B891C48" w14:textId="77777777" w:rsidR="00101D5A" w:rsidRPr="00E701EC" w:rsidRDefault="00101D5A" w:rsidP="0006562F">
            <w:pPr>
              <w:jc w:val="center"/>
              <w:rPr>
                <w:color w:val="333333"/>
                <w:lang w:eastAsia="en-GB"/>
              </w:rPr>
            </w:pPr>
            <w:r w:rsidRPr="00E701EC">
              <w:rPr>
                <w:color w:val="333333"/>
                <w:lang w:eastAsia="en-GB"/>
              </w:rPr>
              <w:t>22</w:t>
            </w:r>
          </w:p>
        </w:tc>
        <w:tc>
          <w:tcPr>
            <w:tcW w:w="1173" w:type="dxa"/>
            <w:tcBorders>
              <w:top w:val="nil"/>
              <w:left w:val="nil"/>
              <w:bottom w:val="single" w:sz="4" w:space="0" w:color="auto"/>
              <w:right w:val="single" w:sz="4" w:space="0" w:color="auto"/>
            </w:tcBorders>
            <w:shd w:val="clear" w:color="auto" w:fill="auto"/>
            <w:vAlign w:val="bottom"/>
            <w:hideMark/>
          </w:tcPr>
          <w:p w14:paraId="460EAF07" w14:textId="77777777" w:rsidR="00101D5A" w:rsidRPr="00E701EC" w:rsidRDefault="00101D5A" w:rsidP="0006562F">
            <w:pPr>
              <w:rPr>
                <w:color w:val="333333"/>
                <w:lang w:eastAsia="en-GB"/>
              </w:rPr>
            </w:pPr>
            <w:r w:rsidRPr="00E701EC">
              <w:rPr>
                <w:color w:val="333333"/>
                <w:lang w:eastAsia="en-GB"/>
              </w:rPr>
              <w:t>IB755</w:t>
            </w:r>
          </w:p>
        </w:tc>
        <w:tc>
          <w:tcPr>
            <w:tcW w:w="2091" w:type="dxa"/>
            <w:tcBorders>
              <w:top w:val="nil"/>
              <w:left w:val="nil"/>
              <w:bottom w:val="single" w:sz="4" w:space="0" w:color="auto"/>
              <w:right w:val="single" w:sz="4" w:space="0" w:color="auto"/>
            </w:tcBorders>
            <w:shd w:val="clear" w:color="auto" w:fill="auto"/>
            <w:vAlign w:val="bottom"/>
            <w:hideMark/>
          </w:tcPr>
          <w:p w14:paraId="3C5D7436" w14:textId="77777777" w:rsidR="00101D5A" w:rsidRPr="00E701EC" w:rsidRDefault="00101D5A" w:rsidP="0006562F">
            <w:pPr>
              <w:rPr>
                <w:color w:val="333333"/>
                <w:lang w:eastAsia="en-GB"/>
              </w:rPr>
            </w:pPr>
            <w:r w:rsidRPr="00E701EC">
              <w:rPr>
                <w:color w:val="333333"/>
                <w:lang w:eastAsia="en-GB"/>
              </w:rPr>
              <w:t>Global Strategic Brand Management(PG)</w:t>
            </w:r>
          </w:p>
        </w:tc>
        <w:tc>
          <w:tcPr>
            <w:tcW w:w="2098" w:type="dxa"/>
            <w:tcBorders>
              <w:top w:val="nil"/>
              <w:left w:val="nil"/>
              <w:bottom w:val="single" w:sz="4" w:space="0" w:color="auto"/>
              <w:right w:val="single" w:sz="4" w:space="0" w:color="auto"/>
            </w:tcBorders>
            <w:shd w:val="clear" w:color="auto" w:fill="auto"/>
            <w:vAlign w:val="bottom"/>
            <w:hideMark/>
          </w:tcPr>
          <w:p w14:paraId="68401F32"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EF9AA5C"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B098C86"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860C952"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418240F"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D2C220C" w14:textId="77777777" w:rsidR="00101D5A" w:rsidRPr="00E701EC" w:rsidRDefault="00101D5A"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512314F4"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9E7B260"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36C32C0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39FDCC3" w14:textId="77777777" w:rsidR="00101D5A" w:rsidRPr="00E701EC" w:rsidRDefault="00101D5A" w:rsidP="0006562F">
            <w:pPr>
              <w:jc w:val="center"/>
              <w:rPr>
                <w:color w:val="333333"/>
                <w:lang w:eastAsia="en-GB"/>
              </w:rPr>
            </w:pPr>
            <w:r w:rsidRPr="00E701EC">
              <w:rPr>
                <w:color w:val="333333"/>
                <w:lang w:eastAsia="en-GB"/>
              </w:rPr>
              <w:t>23</w:t>
            </w:r>
          </w:p>
        </w:tc>
        <w:tc>
          <w:tcPr>
            <w:tcW w:w="1173" w:type="dxa"/>
            <w:tcBorders>
              <w:top w:val="nil"/>
              <w:left w:val="nil"/>
              <w:bottom w:val="single" w:sz="4" w:space="0" w:color="auto"/>
              <w:right w:val="single" w:sz="4" w:space="0" w:color="auto"/>
            </w:tcBorders>
            <w:shd w:val="clear" w:color="auto" w:fill="auto"/>
            <w:vAlign w:val="bottom"/>
            <w:hideMark/>
          </w:tcPr>
          <w:p w14:paraId="06E5068D" w14:textId="77777777" w:rsidR="00101D5A" w:rsidRPr="00E701EC" w:rsidRDefault="00101D5A" w:rsidP="0006562F">
            <w:pPr>
              <w:rPr>
                <w:color w:val="333333"/>
                <w:lang w:eastAsia="en-GB"/>
              </w:rPr>
            </w:pPr>
            <w:r w:rsidRPr="00E701EC">
              <w:rPr>
                <w:color w:val="333333"/>
                <w:lang w:eastAsia="en-GB"/>
              </w:rPr>
              <w:t>IB756</w:t>
            </w:r>
          </w:p>
        </w:tc>
        <w:tc>
          <w:tcPr>
            <w:tcW w:w="2091" w:type="dxa"/>
            <w:tcBorders>
              <w:top w:val="nil"/>
              <w:left w:val="nil"/>
              <w:bottom w:val="single" w:sz="4" w:space="0" w:color="auto"/>
              <w:right w:val="single" w:sz="4" w:space="0" w:color="auto"/>
            </w:tcBorders>
            <w:shd w:val="clear" w:color="auto" w:fill="auto"/>
            <w:vAlign w:val="bottom"/>
            <w:hideMark/>
          </w:tcPr>
          <w:p w14:paraId="1B38FD4E" w14:textId="77777777" w:rsidR="00101D5A" w:rsidRPr="00E701EC" w:rsidRDefault="00101D5A" w:rsidP="0006562F">
            <w:pPr>
              <w:rPr>
                <w:color w:val="333333"/>
                <w:lang w:eastAsia="en-GB"/>
              </w:rPr>
            </w:pPr>
            <w:r w:rsidRPr="00E701EC">
              <w:rPr>
                <w:color w:val="333333"/>
                <w:lang w:eastAsia="en-GB"/>
              </w:rPr>
              <w:t>WTO and International Trade Law(PG)</w:t>
            </w:r>
          </w:p>
        </w:tc>
        <w:tc>
          <w:tcPr>
            <w:tcW w:w="2098" w:type="dxa"/>
            <w:tcBorders>
              <w:top w:val="nil"/>
              <w:left w:val="nil"/>
              <w:bottom w:val="single" w:sz="4" w:space="0" w:color="auto"/>
              <w:right w:val="single" w:sz="4" w:space="0" w:color="auto"/>
            </w:tcBorders>
            <w:shd w:val="clear" w:color="auto" w:fill="auto"/>
            <w:vAlign w:val="bottom"/>
            <w:hideMark/>
          </w:tcPr>
          <w:p w14:paraId="745A6802"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B550A4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8789293"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49BD523"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94C8159"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0B00D0" w14:textId="77777777" w:rsidR="00101D5A" w:rsidRPr="00E701EC" w:rsidRDefault="00101D5A"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1C2AD7FF"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2AD2076"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17918A7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87BF3BB" w14:textId="77777777" w:rsidR="00101D5A" w:rsidRPr="00E701EC" w:rsidRDefault="00101D5A" w:rsidP="0006562F">
            <w:pPr>
              <w:jc w:val="center"/>
              <w:rPr>
                <w:color w:val="333333"/>
                <w:lang w:eastAsia="en-GB"/>
              </w:rPr>
            </w:pPr>
            <w:r w:rsidRPr="00E701EC">
              <w:rPr>
                <w:color w:val="333333"/>
                <w:lang w:eastAsia="en-GB"/>
              </w:rPr>
              <w:t>24</w:t>
            </w:r>
          </w:p>
        </w:tc>
        <w:tc>
          <w:tcPr>
            <w:tcW w:w="1173" w:type="dxa"/>
            <w:tcBorders>
              <w:top w:val="nil"/>
              <w:left w:val="nil"/>
              <w:bottom w:val="single" w:sz="4" w:space="0" w:color="auto"/>
              <w:right w:val="single" w:sz="4" w:space="0" w:color="auto"/>
            </w:tcBorders>
            <w:shd w:val="clear" w:color="auto" w:fill="auto"/>
            <w:vAlign w:val="bottom"/>
            <w:hideMark/>
          </w:tcPr>
          <w:p w14:paraId="4642572D" w14:textId="77777777" w:rsidR="00101D5A" w:rsidRPr="00E701EC" w:rsidRDefault="00101D5A" w:rsidP="0006562F">
            <w:pPr>
              <w:rPr>
                <w:color w:val="333333"/>
                <w:lang w:eastAsia="en-GB"/>
              </w:rPr>
            </w:pPr>
            <w:r w:rsidRPr="00E701EC">
              <w:rPr>
                <w:color w:val="333333"/>
                <w:lang w:eastAsia="en-GB"/>
              </w:rPr>
              <w:t>IB757</w:t>
            </w:r>
          </w:p>
        </w:tc>
        <w:tc>
          <w:tcPr>
            <w:tcW w:w="2091" w:type="dxa"/>
            <w:tcBorders>
              <w:top w:val="nil"/>
              <w:left w:val="nil"/>
              <w:bottom w:val="single" w:sz="4" w:space="0" w:color="auto"/>
              <w:right w:val="single" w:sz="4" w:space="0" w:color="auto"/>
            </w:tcBorders>
            <w:shd w:val="clear" w:color="auto" w:fill="auto"/>
            <w:vAlign w:val="bottom"/>
            <w:hideMark/>
          </w:tcPr>
          <w:p w14:paraId="7A173821" w14:textId="77777777" w:rsidR="00101D5A" w:rsidRPr="00E701EC" w:rsidRDefault="00101D5A" w:rsidP="0006562F">
            <w:pPr>
              <w:rPr>
                <w:color w:val="333333"/>
                <w:lang w:eastAsia="en-GB"/>
              </w:rPr>
            </w:pPr>
            <w:r w:rsidRPr="00E701EC">
              <w:rPr>
                <w:color w:val="333333"/>
                <w:lang w:eastAsia="en-GB"/>
              </w:rPr>
              <w:t>Risk and Insurance in International Trade(PG)</w:t>
            </w:r>
          </w:p>
        </w:tc>
        <w:tc>
          <w:tcPr>
            <w:tcW w:w="2098" w:type="dxa"/>
            <w:tcBorders>
              <w:top w:val="nil"/>
              <w:left w:val="nil"/>
              <w:bottom w:val="single" w:sz="4" w:space="0" w:color="auto"/>
              <w:right w:val="single" w:sz="4" w:space="0" w:color="auto"/>
            </w:tcBorders>
            <w:shd w:val="clear" w:color="auto" w:fill="auto"/>
            <w:vAlign w:val="bottom"/>
            <w:hideMark/>
          </w:tcPr>
          <w:p w14:paraId="67D14192"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1CD7A58"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2DB68EC"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654EF3D"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36AD845"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4F79222" w14:textId="77777777" w:rsidR="00101D5A" w:rsidRPr="00E701EC" w:rsidRDefault="00101D5A"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28ADC545"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D75B445" w14:textId="77777777" w:rsidR="00101D5A" w:rsidRPr="00E701EC" w:rsidRDefault="00101D5A" w:rsidP="0006562F">
            <w:pPr>
              <w:jc w:val="center"/>
              <w:rPr>
                <w:color w:val="333333"/>
                <w:lang w:eastAsia="en-GB"/>
              </w:rPr>
            </w:pPr>
            <w:r w:rsidRPr="00E701EC">
              <w:rPr>
                <w:color w:val="333333"/>
                <w:lang w:eastAsia="en-GB"/>
              </w:rPr>
              <w:t>4</w:t>
            </w:r>
          </w:p>
        </w:tc>
      </w:tr>
      <w:tr w:rsidR="00101D5A" w:rsidRPr="00E701EC" w14:paraId="03BDBB2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57ACBEE" w14:textId="77777777" w:rsidR="00101D5A" w:rsidRPr="00E701EC" w:rsidRDefault="00101D5A" w:rsidP="0006562F">
            <w:pPr>
              <w:jc w:val="center"/>
              <w:rPr>
                <w:color w:val="333333"/>
                <w:lang w:eastAsia="en-GB"/>
              </w:rPr>
            </w:pPr>
            <w:r w:rsidRPr="00E701EC">
              <w:rPr>
                <w:color w:val="333333"/>
                <w:lang w:eastAsia="en-GB"/>
              </w:rPr>
              <w:t>25</w:t>
            </w:r>
          </w:p>
        </w:tc>
        <w:tc>
          <w:tcPr>
            <w:tcW w:w="1173" w:type="dxa"/>
            <w:tcBorders>
              <w:top w:val="nil"/>
              <w:left w:val="nil"/>
              <w:bottom w:val="single" w:sz="4" w:space="0" w:color="auto"/>
              <w:right w:val="single" w:sz="4" w:space="0" w:color="auto"/>
            </w:tcBorders>
            <w:shd w:val="clear" w:color="auto" w:fill="auto"/>
            <w:vAlign w:val="bottom"/>
            <w:hideMark/>
          </w:tcPr>
          <w:p w14:paraId="12EE403B" w14:textId="77777777" w:rsidR="00101D5A" w:rsidRPr="00E701EC" w:rsidRDefault="00101D5A" w:rsidP="0006562F">
            <w:pPr>
              <w:rPr>
                <w:color w:val="333333"/>
                <w:lang w:eastAsia="en-GB"/>
              </w:rPr>
            </w:pPr>
            <w:r w:rsidRPr="00E701EC">
              <w:rPr>
                <w:color w:val="333333"/>
                <w:lang w:eastAsia="en-GB"/>
              </w:rPr>
              <w:t>LAW651</w:t>
            </w:r>
          </w:p>
        </w:tc>
        <w:tc>
          <w:tcPr>
            <w:tcW w:w="2091" w:type="dxa"/>
            <w:tcBorders>
              <w:top w:val="nil"/>
              <w:left w:val="nil"/>
              <w:bottom w:val="single" w:sz="4" w:space="0" w:color="auto"/>
              <w:right w:val="single" w:sz="4" w:space="0" w:color="auto"/>
            </w:tcBorders>
            <w:shd w:val="clear" w:color="auto" w:fill="auto"/>
            <w:vAlign w:val="bottom"/>
            <w:hideMark/>
          </w:tcPr>
          <w:p w14:paraId="5922D7F2" w14:textId="77777777" w:rsidR="00101D5A" w:rsidRPr="00E701EC" w:rsidRDefault="00101D5A" w:rsidP="0006562F">
            <w:pPr>
              <w:rPr>
                <w:color w:val="333333"/>
                <w:lang w:eastAsia="en-GB"/>
              </w:rPr>
            </w:pPr>
            <w:r w:rsidRPr="00E701EC">
              <w:rPr>
                <w:color w:val="333333"/>
                <w:lang w:eastAsia="en-GB"/>
              </w:rPr>
              <w:t>Industrial Relations and Labour Laws(PG)</w:t>
            </w:r>
          </w:p>
        </w:tc>
        <w:tc>
          <w:tcPr>
            <w:tcW w:w="2098" w:type="dxa"/>
            <w:tcBorders>
              <w:top w:val="nil"/>
              <w:left w:val="nil"/>
              <w:bottom w:val="single" w:sz="4" w:space="0" w:color="auto"/>
              <w:right w:val="single" w:sz="4" w:space="0" w:color="auto"/>
            </w:tcBorders>
            <w:shd w:val="clear" w:color="auto" w:fill="auto"/>
            <w:vAlign w:val="bottom"/>
            <w:hideMark/>
          </w:tcPr>
          <w:p w14:paraId="28C347D1"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6A6DBCA"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A4ABD6F"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052182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874646F"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43DC3E0"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0904224"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94629C9"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329A5B7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0C22E79" w14:textId="77777777" w:rsidR="00101D5A" w:rsidRPr="00E701EC" w:rsidRDefault="00101D5A" w:rsidP="0006562F">
            <w:pPr>
              <w:jc w:val="center"/>
              <w:rPr>
                <w:color w:val="333333"/>
                <w:lang w:eastAsia="en-GB"/>
              </w:rPr>
            </w:pPr>
            <w:r w:rsidRPr="00E701EC">
              <w:rPr>
                <w:color w:val="333333"/>
                <w:lang w:eastAsia="en-GB"/>
              </w:rPr>
              <w:t>26</w:t>
            </w:r>
          </w:p>
        </w:tc>
        <w:tc>
          <w:tcPr>
            <w:tcW w:w="1173" w:type="dxa"/>
            <w:tcBorders>
              <w:top w:val="nil"/>
              <w:left w:val="nil"/>
              <w:bottom w:val="single" w:sz="4" w:space="0" w:color="auto"/>
              <w:right w:val="single" w:sz="4" w:space="0" w:color="auto"/>
            </w:tcBorders>
            <w:shd w:val="clear" w:color="auto" w:fill="auto"/>
            <w:vAlign w:val="bottom"/>
            <w:hideMark/>
          </w:tcPr>
          <w:p w14:paraId="547DA73B" w14:textId="77777777" w:rsidR="00101D5A" w:rsidRPr="00E701EC" w:rsidRDefault="00101D5A" w:rsidP="0006562F">
            <w:pPr>
              <w:rPr>
                <w:color w:val="333333"/>
                <w:lang w:eastAsia="en-GB"/>
              </w:rPr>
            </w:pPr>
            <w:r w:rsidRPr="00E701EC">
              <w:rPr>
                <w:color w:val="333333"/>
                <w:lang w:eastAsia="en-GB"/>
              </w:rPr>
              <w:t>MKTG723</w:t>
            </w:r>
          </w:p>
        </w:tc>
        <w:tc>
          <w:tcPr>
            <w:tcW w:w="2091" w:type="dxa"/>
            <w:tcBorders>
              <w:top w:val="nil"/>
              <w:left w:val="nil"/>
              <w:bottom w:val="single" w:sz="4" w:space="0" w:color="auto"/>
              <w:right w:val="single" w:sz="4" w:space="0" w:color="auto"/>
            </w:tcBorders>
            <w:shd w:val="clear" w:color="auto" w:fill="auto"/>
            <w:vAlign w:val="bottom"/>
            <w:hideMark/>
          </w:tcPr>
          <w:p w14:paraId="73856303" w14:textId="77777777" w:rsidR="00101D5A" w:rsidRPr="00E701EC" w:rsidRDefault="00101D5A" w:rsidP="0006562F">
            <w:pPr>
              <w:rPr>
                <w:color w:val="333333"/>
                <w:lang w:eastAsia="en-GB"/>
              </w:rPr>
            </w:pPr>
            <w:r w:rsidRPr="00E701EC">
              <w:rPr>
                <w:color w:val="333333"/>
                <w:lang w:eastAsia="en-GB"/>
              </w:rPr>
              <w:t>Pricing Strategies(PG)</w:t>
            </w:r>
          </w:p>
        </w:tc>
        <w:tc>
          <w:tcPr>
            <w:tcW w:w="2098" w:type="dxa"/>
            <w:tcBorders>
              <w:top w:val="nil"/>
              <w:left w:val="nil"/>
              <w:bottom w:val="single" w:sz="4" w:space="0" w:color="auto"/>
              <w:right w:val="single" w:sz="4" w:space="0" w:color="auto"/>
            </w:tcBorders>
            <w:shd w:val="clear" w:color="auto" w:fill="auto"/>
            <w:vAlign w:val="bottom"/>
            <w:hideMark/>
          </w:tcPr>
          <w:p w14:paraId="5F346F76"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9A4E7FE"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664EB37"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8A08535"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1230F22"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9084CC4"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E75C4A2"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70554FD"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5553F35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6B36068" w14:textId="77777777" w:rsidR="00101D5A" w:rsidRPr="00E701EC" w:rsidRDefault="00101D5A" w:rsidP="0006562F">
            <w:pPr>
              <w:jc w:val="center"/>
              <w:rPr>
                <w:color w:val="333333"/>
                <w:lang w:eastAsia="en-GB"/>
              </w:rPr>
            </w:pPr>
            <w:r w:rsidRPr="00E701EC">
              <w:rPr>
                <w:color w:val="333333"/>
                <w:lang w:eastAsia="en-GB"/>
              </w:rPr>
              <w:t>27</w:t>
            </w:r>
          </w:p>
        </w:tc>
        <w:tc>
          <w:tcPr>
            <w:tcW w:w="1173" w:type="dxa"/>
            <w:tcBorders>
              <w:top w:val="nil"/>
              <w:left w:val="nil"/>
              <w:bottom w:val="single" w:sz="4" w:space="0" w:color="auto"/>
              <w:right w:val="single" w:sz="4" w:space="0" w:color="auto"/>
            </w:tcBorders>
            <w:shd w:val="clear" w:color="auto" w:fill="auto"/>
            <w:vAlign w:val="bottom"/>
            <w:hideMark/>
          </w:tcPr>
          <w:p w14:paraId="0A866BDF" w14:textId="77777777" w:rsidR="00101D5A" w:rsidRPr="00E701EC" w:rsidRDefault="00101D5A" w:rsidP="0006562F">
            <w:pPr>
              <w:rPr>
                <w:color w:val="333333"/>
                <w:lang w:eastAsia="en-GB"/>
              </w:rPr>
            </w:pPr>
            <w:r w:rsidRPr="00E701EC">
              <w:rPr>
                <w:color w:val="333333"/>
                <w:lang w:eastAsia="en-GB"/>
              </w:rPr>
              <w:t>MKTG731</w:t>
            </w:r>
          </w:p>
        </w:tc>
        <w:tc>
          <w:tcPr>
            <w:tcW w:w="2091" w:type="dxa"/>
            <w:tcBorders>
              <w:top w:val="nil"/>
              <w:left w:val="nil"/>
              <w:bottom w:val="single" w:sz="4" w:space="0" w:color="auto"/>
              <w:right w:val="single" w:sz="4" w:space="0" w:color="auto"/>
            </w:tcBorders>
            <w:shd w:val="clear" w:color="auto" w:fill="auto"/>
            <w:vAlign w:val="bottom"/>
            <w:hideMark/>
          </w:tcPr>
          <w:p w14:paraId="61E507AD" w14:textId="77777777" w:rsidR="00101D5A" w:rsidRPr="00E701EC" w:rsidRDefault="00101D5A" w:rsidP="0006562F">
            <w:pPr>
              <w:rPr>
                <w:color w:val="333333"/>
                <w:lang w:eastAsia="en-GB"/>
              </w:rPr>
            </w:pPr>
            <w:r w:rsidRPr="00E701EC">
              <w:rPr>
                <w:color w:val="333333"/>
                <w:lang w:eastAsia="en-GB"/>
              </w:rPr>
              <w:t>Strategic Service Marketing(PG)</w:t>
            </w:r>
          </w:p>
        </w:tc>
        <w:tc>
          <w:tcPr>
            <w:tcW w:w="2098" w:type="dxa"/>
            <w:tcBorders>
              <w:top w:val="nil"/>
              <w:left w:val="nil"/>
              <w:bottom w:val="single" w:sz="4" w:space="0" w:color="auto"/>
              <w:right w:val="single" w:sz="4" w:space="0" w:color="auto"/>
            </w:tcBorders>
            <w:shd w:val="clear" w:color="auto" w:fill="auto"/>
            <w:vAlign w:val="bottom"/>
            <w:hideMark/>
          </w:tcPr>
          <w:p w14:paraId="2A64647F"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8701E25"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041729E"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9D6F6EE"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6CBF901"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A1C6E75"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FC66934"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9BEBC8A"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66C9B64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0AC32F2" w14:textId="77777777" w:rsidR="00101D5A" w:rsidRPr="00E701EC" w:rsidRDefault="00101D5A" w:rsidP="0006562F">
            <w:pPr>
              <w:jc w:val="center"/>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bottom"/>
            <w:hideMark/>
          </w:tcPr>
          <w:p w14:paraId="392B2091" w14:textId="77777777" w:rsidR="00101D5A" w:rsidRPr="00E701EC" w:rsidRDefault="00101D5A" w:rsidP="0006562F">
            <w:pPr>
              <w:rPr>
                <w:color w:val="333333"/>
                <w:lang w:eastAsia="en-GB"/>
              </w:rPr>
            </w:pPr>
            <w:r w:rsidRPr="00E701EC">
              <w:rPr>
                <w:color w:val="333333"/>
                <w:lang w:eastAsia="en-GB"/>
              </w:rPr>
              <w:t>MKTG733</w:t>
            </w:r>
          </w:p>
        </w:tc>
        <w:tc>
          <w:tcPr>
            <w:tcW w:w="2091" w:type="dxa"/>
            <w:tcBorders>
              <w:top w:val="nil"/>
              <w:left w:val="nil"/>
              <w:bottom w:val="single" w:sz="4" w:space="0" w:color="auto"/>
              <w:right w:val="single" w:sz="4" w:space="0" w:color="auto"/>
            </w:tcBorders>
            <w:shd w:val="clear" w:color="auto" w:fill="auto"/>
            <w:vAlign w:val="bottom"/>
            <w:hideMark/>
          </w:tcPr>
          <w:p w14:paraId="468D2C6C" w14:textId="77777777" w:rsidR="00101D5A" w:rsidRPr="00E701EC" w:rsidRDefault="00101D5A" w:rsidP="0006562F">
            <w:pPr>
              <w:rPr>
                <w:color w:val="333333"/>
                <w:lang w:eastAsia="en-GB"/>
              </w:rPr>
            </w:pPr>
            <w:r w:rsidRPr="00E701EC">
              <w:rPr>
                <w:color w:val="333333"/>
                <w:lang w:eastAsia="en-GB"/>
              </w:rPr>
              <w:t>Digital Marketing(PG)</w:t>
            </w:r>
          </w:p>
        </w:tc>
        <w:tc>
          <w:tcPr>
            <w:tcW w:w="2098" w:type="dxa"/>
            <w:tcBorders>
              <w:top w:val="nil"/>
              <w:left w:val="nil"/>
              <w:bottom w:val="single" w:sz="4" w:space="0" w:color="auto"/>
              <w:right w:val="single" w:sz="4" w:space="0" w:color="auto"/>
            </w:tcBorders>
            <w:shd w:val="clear" w:color="auto" w:fill="auto"/>
            <w:vAlign w:val="bottom"/>
            <w:hideMark/>
          </w:tcPr>
          <w:p w14:paraId="30EE0B98"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73F9053"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C908C48"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0626E9C"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B3A4951"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61B589B"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2230447"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4680D0E"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27052AB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36222EC" w14:textId="77777777" w:rsidR="00101D5A" w:rsidRPr="00E701EC" w:rsidRDefault="00101D5A" w:rsidP="0006562F">
            <w:pPr>
              <w:jc w:val="center"/>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46E297DE" w14:textId="77777777" w:rsidR="00101D5A" w:rsidRPr="00E701EC" w:rsidRDefault="00101D5A" w:rsidP="0006562F">
            <w:pPr>
              <w:rPr>
                <w:color w:val="333333"/>
                <w:lang w:eastAsia="en-GB"/>
              </w:rPr>
            </w:pPr>
            <w:r w:rsidRPr="00E701EC">
              <w:rPr>
                <w:color w:val="333333"/>
                <w:lang w:eastAsia="en-GB"/>
              </w:rPr>
              <w:t>POM702</w:t>
            </w:r>
          </w:p>
        </w:tc>
        <w:tc>
          <w:tcPr>
            <w:tcW w:w="2091" w:type="dxa"/>
            <w:tcBorders>
              <w:top w:val="nil"/>
              <w:left w:val="nil"/>
              <w:bottom w:val="single" w:sz="4" w:space="0" w:color="auto"/>
              <w:right w:val="single" w:sz="4" w:space="0" w:color="auto"/>
            </w:tcBorders>
            <w:shd w:val="clear" w:color="auto" w:fill="auto"/>
            <w:vAlign w:val="bottom"/>
            <w:hideMark/>
          </w:tcPr>
          <w:p w14:paraId="7DE8FB35" w14:textId="77777777" w:rsidR="00101D5A" w:rsidRPr="00E701EC" w:rsidRDefault="00101D5A" w:rsidP="0006562F">
            <w:pPr>
              <w:rPr>
                <w:color w:val="333333"/>
                <w:lang w:eastAsia="en-GB"/>
              </w:rPr>
            </w:pPr>
            <w:r w:rsidRPr="00E701EC">
              <w:rPr>
                <w:color w:val="333333"/>
                <w:lang w:eastAsia="en-GB"/>
              </w:rPr>
              <w:t>Supply Chain Management(PG)</w:t>
            </w:r>
          </w:p>
        </w:tc>
        <w:tc>
          <w:tcPr>
            <w:tcW w:w="2098" w:type="dxa"/>
            <w:tcBorders>
              <w:top w:val="nil"/>
              <w:left w:val="nil"/>
              <w:bottom w:val="single" w:sz="4" w:space="0" w:color="auto"/>
              <w:right w:val="single" w:sz="4" w:space="0" w:color="auto"/>
            </w:tcBorders>
            <w:shd w:val="clear" w:color="auto" w:fill="auto"/>
            <w:vAlign w:val="bottom"/>
            <w:hideMark/>
          </w:tcPr>
          <w:p w14:paraId="6DFA1F1B"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F883C94"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888D7A7"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4C5EBFF"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7FB76AB"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5046094"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3F9DB2A"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359CC74"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095991D"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C44D7F9" w14:textId="77777777" w:rsidR="00101D5A" w:rsidRPr="00E701EC" w:rsidRDefault="00101D5A" w:rsidP="0006562F">
            <w:pPr>
              <w:jc w:val="center"/>
              <w:rPr>
                <w:color w:val="000000"/>
                <w:lang w:eastAsia="en-GB"/>
              </w:rPr>
            </w:pPr>
            <w:r w:rsidRPr="00E701EC">
              <w:rPr>
                <w:color w:val="000000"/>
                <w:lang w:eastAsia="en-GB"/>
              </w:rPr>
              <w:t>30</w:t>
            </w:r>
          </w:p>
        </w:tc>
        <w:tc>
          <w:tcPr>
            <w:tcW w:w="1173" w:type="dxa"/>
            <w:tcBorders>
              <w:top w:val="nil"/>
              <w:left w:val="nil"/>
              <w:bottom w:val="single" w:sz="4" w:space="0" w:color="auto"/>
              <w:right w:val="single" w:sz="4" w:space="0" w:color="auto"/>
            </w:tcBorders>
            <w:shd w:val="clear" w:color="auto" w:fill="auto"/>
            <w:vAlign w:val="bottom"/>
            <w:hideMark/>
          </w:tcPr>
          <w:p w14:paraId="481E19FD" w14:textId="77777777" w:rsidR="00101D5A" w:rsidRPr="00E701EC" w:rsidRDefault="00101D5A" w:rsidP="0006562F">
            <w:pPr>
              <w:rPr>
                <w:color w:val="333333"/>
                <w:lang w:eastAsia="en-GB"/>
              </w:rPr>
            </w:pPr>
            <w:r w:rsidRPr="00E701EC">
              <w:rPr>
                <w:color w:val="333333"/>
                <w:lang w:eastAsia="en-GB"/>
              </w:rPr>
              <w:t>POM721</w:t>
            </w:r>
          </w:p>
        </w:tc>
        <w:tc>
          <w:tcPr>
            <w:tcW w:w="2091" w:type="dxa"/>
            <w:tcBorders>
              <w:top w:val="nil"/>
              <w:left w:val="nil"/>
              <w:bottom w:val="single" w:sz="4" w:space="0" w:color="auto"/>
              <w:right w:val="single" w:sz="4" w:space="0" w:color="auto"/>
            </w:tcBorders>
            <w:shd w:val="clear" w:color="auto" w:fill="auto"/>
            <w:vAlign w:val="bottom"/>
            <w:hideMark/>
          </w:tcPr>
          <w:p w14:paraId="45D7D108" w14:textId="77777777" w:rsidR="00101D5A" w:rsidRPr="00E701EC" w:rsidRDefault="00101D5A" w:rsidP="0006562F">
            <w:pPr>
              <w:rPr>
                <w:color w:val="333333"/>
                <w:lang w:eastAsia="en-GB"/>
              </w:rPr>
            </w:pPr>
            <w:r w:rsidRPr="00E701EC">
              <w:rPr>
                <w:color w:val="333333"/>
                <w:lang w:eastAsia="en-GB"/>
              </w:rPr>
              <w:t>Project Management(PG)</w:t>
            </w:r>
          </w:p>
        </w:tc>
        <w:tc>
          <w:tcPr>
            <w:tcW w:w="2098" w:type="dxa"/>
            <w:tcBorders>
              <w:top w:val="nil"/>
              <w:left w:val="nil"/>
              <w:bottom w:val="single" w:sz="4" w:space="0" w:color="auto"/>
              <w:right w:val="single" w:sz="4" w:space="0" w:color="auto"/>
            </w:tcBorders>
            <w:shd w:val="clear" w:color="auto" w:fill="auto"/>
            <w:vAlign w:val="bottom"/>
            <w:hideMark/>
          </w:tcPr>
          <w:p w14:paraId="037AFCBF" w14:textId="77777777" w:rsidR="00101D5A" w:rsidRPr="00E701EC" w:rsidRDefault="00101D5A"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03EE0E3" w14:textId="77777777" w:rsidR="00101D5A" w:rsidRPr="00E701EC" w:rsidRDefault="00101D5A"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7463278"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B0ADC71"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AB7B363"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469E315" w14:textId="77777777" w:rsidR="00101D5A" w:rsidRPr="00E701EC" w:rsidRDefault="00101D5A"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39A23A"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7115FD0"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081FEE5E"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61FAC41" w14:textId="77777777" w:rsidR="00101D5A" w:rsidRPr="00E701EC" w:rsidRDefault="00101D5A" w:rsidP="0006562F">
            <w:pPr>
              <w:jc w:val="center"/>
              <w:rPr>
                <w:b/>
                <w:bCs/>
                <w:color w:val="000000"/>
                <w:lang w:eastAsia="en-GB"/>
              </w:rPr>
            </w:pPr>
            <w:r w:rsidRPr="00E701EC">
              <w:rPr>
                <w:b/>
                <w:bCs/>
                <w:color w:val="000000"/>
                <w:lang w:eastAsia="en-GB"/>
              </w:rPr>
              <w:t>Mandatory Course (3 Credits)</w:t>
            </w:r>
          </w:p>
        </w:tc>
      </w:tr>
      <w:tr w:rsidR="00101D5A" w:rsidRPr="00E701EC" w14:paraId="46C49D3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C084653" w14:textId="77777777" w:rsidR="00101D5A" w:rsidRPr="00E701EC" w:rsidRDefault="00101D5A" w:rsidP="0006562F">
            <w:pPr>
              <w:jc w:val="center"/>
              <w:rPr>
                <w:color w:val="333333"/>
                <w:lang w:eastAsia="en-GB"/>
              </w:rPr>
            </w:pPr>
            <w:r w:rsidRPr="00E701EC">
              <w:rPr>
                <w:color w:val="333333"/>
                <w:lang w:eastAsia="en-GB"/>
              </w:rPr>
              <w:t>31</w:t>
            </w:r>
          </w:p>
        </w:tc>
        <w:tc>
          <w:tcPr>
            <w:tcW w:w="1173" w:type="dxa"/>
            <w:tcBorders>
              <w:top w:val="nil"/>
              <w:left w:val="nil"/>
              <w:bottom w:val="single" w:sz="4" w:space="0" w:color="auto"/>
              <w:right w:val="single" w:sz="4" w:space="0" w:color="auto"/>
            </w:tcBorders>
            <w:shd w:val="clear" w:color="auto" w:fill="auto"/>
            <w:vAlign w:val="bottom"/>
            <w:hideMark/>
          </w:tcPr>
          <w:p w14:paraId="747EC53B" w14:textId="77777777" w:rsidR="00101D5A" w:rsidRPr="00E701EC" w:rsidRDefault="00101D5A" w:rsidP="0006562F">
            <w:pPr>
              <w:rPr>
                <w:color w:val="333333"/>
                <w:lang w:eastAsia="en-GB"/>
              </w:rPr>
            </w:pPr>
            <w:r w:rsidRPr="00E701EC">
              <w:rPr>
                <w:color w:val="333333"/>
                <w:lang w:eastAsia="en-GB"/>
              </w:rPr>
              <w:t>MSSI600</w:t>
            </w:r>
          </w:p>
        </w:tc>
        <w:tc>
          <w:tcPr>
            <w:tcW w:w="2091" w:type="dxa"/>
            <w:tcBorders>
              <w:top w:val="nil"/>
              <w:left w:val="nil"/>
              <w:bottom w:val="single" w:sz="4" w:space="0" w:color="auto"/>
              <w:right w:val="single" w:sz="4" w:space="0" w:color="auto"/>
            </w:tcBorders>
            <w:shd w:val="clear" w:color="auto" w:fill="auto"/>
            <w:vAlign w:val="bottom"/>
            <w:hideMark/>
          </w:tcPr>
          <w:p w14:paraId="3E616E1B" w14:textId="77777777" w:rsidR="00101D5A" w:rsidRPr="00E701EC" w:rsidRDefault="00101D5A" w:rsidP="0006562F">
            <w:pPr>
              <w:rPr>
                <w:color w:val="333333"/>
                <w:lang w:eastAsia="en-GB"/>
              </w:rPr>
            </w:pPr>
            <w:r w:rsidRPr="00E701EC">
              <w:rPr>
                <w:color w:val="333333"/>
                <w:lang w:eastAsia="en-GB"/>
              </w:rPr>
              <w:t>Summer Internship(PG)</w:t>
            </w:r>
          </w:p>
        </w:tc>
        <w:tc>
          <w:tcPr>
            <w:tcW w:w="2098" w:type="dxa"/>
            <w:tcBorders>
              <w:top w:val="nil"/>
              <w:left w:val="nil"/>
              <w:bottom w:val="single" w:sz="4" w:space="0" w:color="auto"/>
              <w:right w:val="single" w:sz="4" w:space="0" w:color="auto"/>
            </w:tcBorders>
            <w:shd w:val="clear" w:color="auto" w:fill="auto"/>
            <w:vAlign w:val="bottom"/>
            <w:hideMark/>
          </w:tcPr>
          <w:p w14:paraId="3AC9DD72" w14:textId="77777777" w:rsidR="00101D5A" w:rsidRPr="00E701EC" w:rsidRDefault="00101D5A" w:rsidP="0006562F">
            <w:pPr>
              <w:rPr>
                <w:color w:val="333333"/>
                <w:lang w:eastAsia="en-GB"/>
              </w:rPr>
            </w:pPr>
            <w:r w:rsidRPr="00E701EC">
              <w:rPr>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6D413DDF" w14:textId="77777777" w:rsidR="00101D5A" w:rsidRPr="00E701EC" w:rsidRDefault="00101D5A" w:rsidP="0006562F">
            <w:pPr>
              <w:jc w:val="center"/>
              <w:rPr>
                <w:color w:val="666666"/>
                <w:lang w:eastAsia="en-GB"/>
              </w:rPr>
            </w:pPr>
            <w:r w:rsidRPr="00E701EC">
              <w:rPr>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7AEF7D95" w14:textId="77777777" w:rsidR="00101D5A" w:rsidRPr="00E701EC" w:rsidRDefault="00101D5A"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0B1BAC8" w14:textId="77777777" w:rsidR="00101D5A" w:rsidRPr="00E701EC" w:rsidRDefault="00101D5A"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D577C06" w14:textId="77777777" w:rsidR="00101D5A" w:rsidRPr="00E701EC" w:rsidRDefault="00101D5A"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03DC534" w14:textId="77777777" w:rsidR="00101D5A" w:rsidRPr="00E701EC" w:rsidRDefault="00101D5A"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4CC31942" w14:textId="77777777" w:rsidR="00101D5A" w:rsidRPr="00E701EC" w:rsidRDefault="00101D5A"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3ACC9BF" w14:textId="77777777" w:rsidR="00101D5A" w:rsidRPr="00E701EC" w:rsidRDefault="00101D5A" w:rsidP="0006562F">
            <w:pPr>
              <w:jc w:val="center"/>
              <w:rPr>
                <w:color w:val="333333"/>
                <w:lang w:eastAsia="en-GB"/>
              </w:rPr>
            </w:pPr>
            <w:r w:rsidRPr="00E701EC">
              <w:rPr>
                <w:color w:val="333333"/>
                <w:lang w:eastAsia="en-GB"/>
              </w:rPr>
              <w:t>3</w:t>
            </w:r>
          </w:p>
        </w:tc>
      </w:tr>
      <w:tr w:rsidR="00101D5A" w:rsidRPr="00E701EC" w14:paraId="1C74990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FD15346" w14:textId="77777777" w:rsidR="00101D5A" w:rsidRPr="00E701EC" w:rsidRDefault="00101D5A" w:rsidP="0006562F">
            <w:pPr>
              <w:jc w:val="center"/>
              <w:rPr>
                <w:b/>
                <w:bCs/>
                <w:color w:val="000000"/>
                <w:lang w:eastAsia="en-GB"/>
              </w:rPr>
            </w:pPr>
            <w:r w:rsidRPr="00E701EC">
              <w:rPr>
                <w:b/>
                <w:bCs/>
                <w:color w:val="000000"/>
                <w:lang w:eastAsia="en-GB"/>
              </w:rPr>
              <w:t>Value Added Courses (2 Credits)</w:t>
            </w:r>
          </w:p>
        </w:tc>
      </w:tr>
      <w:tr w:rsidR="00101D5A" w:rsidRPr="00E701EC" w14:paraId="4FA1D1F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01F2092" w14:textId="77777777" w:rsidR="00101D5A" w:rsidRPr="00E701EC" w:rsidRDefault="00101D5A" w:rsidP="0006562F">
            <w:pPr>
              <w:rPr>
                <w:color w:val="333333"/>
                <w:lang w:eastAsia="en-GB"/>
              </w:rPr>
            </w:pPr>
            <w:r w:rsidRPr="00E701EC">
              <w:rPr>
                <w:color w:val="333333"/>
                <w:lang w:eastAsia="en-GB"/>
              </w:rPr>
              <w:t>32</w:t>
            </w:r>
          </w:p>
        </w:tc>
        <w:tc>
          <w:tcPr>
            <w:tcW w:w="1173" w:type="dxa"/>
            <w:tcBorders>
              <w:top w:val="nil"/>
              <w:left w:val="nil"/>
              <w:bottom w:val="single" w:sz="4" w:space="0" w:color="auto"/>
              <w:right w:val="single" w:sz="4" w:space="0" w:color="auto"/>
            </w:tcBorders>
            <w:shd w:val="clear" w:color="auto" w:fill="auto"/>
            <w:vAlign w:val="center"/>
            <w:hideMark/>
          </w:tcPr>
          <w:p w14:paraId="05314D05" w14:textId="77777777" w:rsidR="00101D5A" w:rsidRPr="00E701EC" w:rsidRDefault="00101D5A"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F647356" w14:textId="77777777" w:rsidR="00101D5A" w:rsidRPr="00E701EC" w:rsidRDefault="00101D5A" w:rsidP="0006562F">
            <w:pPr>
              <w:rPr>
                <w:color w:val="333333"/>
                <w:lang w:eastAsia="en-GB"/>
              </w:rPr>
            </w:pPr>
            <w:r w:rsidRPr="00E701EC">
              <w:rPr>
                <w:color w:val="333333"/>
                <w:lang w:eastAsia="en-GB"/>
              </w:rPr>
              <w:t>Professional Ethics</w:t>
            </w:r>
          </w:p>
        </w:tc>
        <w:tc>
          <w:tcPr>
            <w:tcW w:w="2098" w:type="dxa"/>
            <w:tcBorders>
              <w:top w:val="nil"/>
              <w:left w:val="nil"/>
              <w:bottom w:val="single" w:sz="4" w:space="0" w:color="auto"/>
              <w:right w:val="single" w:sz="4" w:space="0" w:color="auto"/>
            </w:tcBorders>
            <w:shd w:val="clear" w:color="auto" w:fill="auto"/>
            <w:vAlign w:val="center"/>
            <w:hideMark/>
          </w:tcPr>
          <w:p w14:paraId="5BA97EC3"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1070D47C" w14:textId="77777777" w:rsidR="00101D5A" w:rsidRPr="00E701EC" w:rsidRDefault="00101D5A"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3946420"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7ED1F99C"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861DBA4"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D341A17" w14:textId="77777777" w:rsidR="00101D5A" w:rsidRPr="00E701EC" w:rsidRDefault="00101D5A"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12D9B355"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4C18897"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0A27A02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E01952E" w14:textId="77777777" w:rsidR="00101D5A" w:rsidRPr="00E701EC" w:rsidRDefault="00101D5A" w:rsidP="0006562F">
            <w:pPr>
              <w:jc w:val="center"/>
              <w:rPr>
                <w:color w:val="333333"/>
                <w:lang w:eastAsia="en-GB"/>
              </w:rPr>
            </w:pPr>
            <w:r w:rsidRPr="00E701EC">
              <w:rPr>
                <w:color w:val="333333"/>
                <w:lang w:eastAsia="en-GB"/>
              </w:rPr>
              <w:t>33</w:t>
            </w:r>
          </w:p>
        </w:tc>
        <w:tc>
          <w:tcPr>
            <w:tcW w:w="1173" w:type="dxa"/>
            <w:tcBorders>
              <w:top w:val="nil"/>
              <w:left w:val="nil"/>
              <w:bottom w:val="single" w:sz="4" w:space="0" w:color="auto"/>
              <w:right w:val="single" w:sz="4" w:space="0" w:color="auto"/>
            </w:tcBorders>
            <w:shd w:val="clear" w:color="auto" w:fill="auto"/>
            <w:vAlign w:val="center"/>
            <w:hideMark/>
          </w:tcPr>
          <w:p w14:paraId="6DC4B703" w14:textId="77777777" w:rsidR="00101D5A" w:rsidRPr="00E701EC" w:rsidRDefault="00101D5A"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2EADDBDC" w14:textId="77777777" w:rsidR="00101D5A" w:rsidRPr="00E701EC" w:rsidRDefault="00101D5A"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ED864CE"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EA02388" w14:textId="77777777" w:rsidR="00101D5A" w:rsidRPr="00E701EC" w:rsidRDefault="00101D5A"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07FD313"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2D1625B"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5B730D3"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FD8DA7B" w14:textId="77777777" w:rsidR="00101D5A" w:rsidRPr="00E701EC" w:rsidRDefault="00101D5A"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5D4273A1"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95AC440"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4B983C5E"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D377D90" w14:textId="77777777" w:rsidR="00101D5A" w:rsidRPr="00E701EC" w:rsidRDefault="00101D5A"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44D8DA26"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E35BFAB" w14:textId="77777777" w:rsidR="00101D5A" w:rsidRPr="00E701EC" w:rsidRDefault="00101D5A"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7F06D11E" w14:textId="77777777" w:rsidR="00101D5A" w:rsidRPr="00E701EC" w:rsidRDefault="00101D5A"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43916F79" w14:textId="77777777" w:rsidR="00101D5A" w:rsidRPr="00E701EC" w:rsidRDefault="00101D5A"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3D6E4D4C" w14:textId="77777777" w:rsidR="00101D5A" w:rsidRPr="00E701EC" w:rsidRDefault="00101D5A" w:rsidP="0006562F">
            <w:pPr>
              <w:jc w:val="center"/>
              <w:rPr>
                <w:b/>
                <w:bCs/>
                <w:color w:val="000000"/>
                <w:lang w:eastAsia="en-GB"/>
              </w:rPr>
            </w:pPr>
            <w:r w:rsidRPr="00E701EC">
              <w:rPr>
                <w:b/>
                <w:bCs/>
                <w:color w:val="000000"/>
                <w:lang w:eastAsia="en-GB"/>
              </w:rPr>
              <w:t>2</w:t>
            </w:r>
            <w:r>
              <w:rPr>
                <w:b/>
                <w:bCs/>
                <w:color w:val="000000"/>
                <w:lang w:eastAsia="en-GB"/>
              </w:rPr>
              <w:t>6</w:t>
            </w:r>
          </w:p>
        </w:tc>
      </w:tr>
      <w:tr w:rsidR="00101D5A" w:rsidRPr="00E701EC" w14:paraId="7711E187"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A50C13C" w14:textId="77777777" w:rsidR="00101D5A" w:rsidRPr="00E701EC" w:rsidRDefault="00101D5A" w:rsidP="0006562F">
            <w:pPr>
              <w:jc w:val="center"/>
              <w:rPr>
                <w:b/>
                <w:bCs/>
                <w:color w:val="000000"/>
                <w:lang w:eastAsia="en-GB"/>
              </w:rPr>
            </w:pPr>
            <w:r w:rsidRPr="00E701EC">
              <w:rPr>
                <w:b/>
                <w:bCs/>
                <w:color w:val="000000"/>
                <w:lang w:eastAsia="en-GB"/>
              </w:rPr>
              <w:t>Semester IV</w:t>
            </w:r>
          </w:p>
        </w:tc>
      </w:tr>
      <w:tr w:rsidR="00101D5A" w:rsidRPr="00E701EC" w14:paraId="1FC92FB3"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0405E3DE" w14:textId="77777777" w:rsidR="00101D5A" w:rsidRPr="00E701EC" w:rsidRDefault="00101D5A"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71037DCF" w14:textId="77777777" w:rsidR="00101D5A" w:rsidRPr="00E701EC" w:rsidRDefault="00101D5A"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bottom"/>
            <w:hideMark/>
          </w:tcPr>
          <w:p w14:paraId="2DFE56F3" w14:textId="77777777" w:rsidR="00101D5A" w:rsidRPr="00E701EC" w:rsidRDefault="00101D5A"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bottom"/>
            <w:hideMark/>
          </w:tcPr>
          <w:p w14:paraId="115A7FB9" w14:textId="77777777" w:rsidR="00101D5A" w:rsidRPr="00E701EC" w:rsidRDefault="00101D5A"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57E28EB5" w14:textId="77777777" w:rsidR="00101D5A" w:rsidRPr="00E701EC" w:rsidRDefault="00101D5A"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29899FEE" w14:textId="77777777" w:rsidR="00101D5A" w:rsidRPr="00E701EC" w:rsidRDefault="00101D5A" w:rsidP="0006562F">
            <w:pPr>
              <w:jc w:val="center"/>
              <w:rPr>
                <w:b/>
                <w:bCs/>
                <w:color w:val="000000"/>
                <w:lang w:eastAsia="en-GB"/>
              </w:rPr>
            </w:pPr>
            <w:r w:rsidRPr="00E701EC">
              <w:rPr>
                <w:b/>
                <w:bCs/>
                <w:color w:val="000000"/>
                <w:lang w:eastAsia="en-GB"/>
              </w:rPr>
              <w:t>Credit Units</w:t>
            </w:r>
          </w:p>
        </w:tc>
      </w:tr>
      <w:tr w:rsidR="00101D5A" w:rsidRPr="00E701EC" w14:paraId="50BC46A3" w14:textId="77777777" w:rsidTr="0006562F">
        <w:trPr>
          <w:trHeight w:val="600"/>
        </w:trPr>
        <w:tc>
          <w:tcPr>
            <w:tcW w:w="701" w:type="dxa"/>
            <w:vMerge/>
            <w:tcBorders>
              <w:top w:val="nil"/>
              <w:left w:val="single" w:sz="4" w:space="0" w:color="auto"/>
              <w:bottom w:val="single" w:sz="4" w:space="0" w:color="auto"/>
              <w:right w:val="single" w:sz="4" w:space="0" w:color="auto"/>
            </w:tcBorders>
            <w:vAlign w:val="center"/>
            <w:hideMark/>
          </w:tcPr>
          <w:p w14:paraId="0437AF63" w14:textId="77777777" w:rsidR="00101D5A" w:rsidRPr="00E701EC" w:rsidRDefault="00101D5A"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675015C5" w14:textId="77777777" w:rsidR="00101D5A" w:rsidRPr="00E701EC" w:rsidRDefault="00101D5A"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0660183D" w14:textId="77777777" w:rsidR="00101D5A" w:rsidRPr="00E701EC" w:rsidRDefault="00101D5A"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2F8E7E54" w14:textId="77777777" w:rsidR="00101D5A" w:rsidRPr="00E701EC" w:rsidRDefault="00101D5A"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08912FC4" w14:textId="77777777" w:rsidR="00101D5A" w:rsidRPr="00E701EC" w:rsidRDefault="00101D5A"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44E21E1C" w14:textId="77777777" w:rsidR="00101D5A" w:rsidRPr="00E701EC" w:rsidRDefault="00101D5A"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31AA02F2" w14:textId="77777777" w:rsidR="00101D5A" w:rsidRPr="00E701EC" w:rsidRDefault="00101D5A"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623FD188" w14:textId="77777777" w:rsidR="00101D5A" w:rsidRPr="00E701EC" w:rsidRDefault="00101D5A"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45564385" w14:textId="77777777" w:rsidR="00101D5A" w:rsidRPr="00E701EC" w:rsidRDefault="00101D5A"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19691B7D" w14:textId="77777777" w:rsidR="00101D5A" w:rsidRPr="00E701EC" w:rsidRDefault="00101D5A" w:rsidP="0006562F">
            <w:pPr>
              <w:jc w:val="center"/>
              <w:rPr>
                <w:b/>
                <w:bCs/>
                <w:color w:val="000000"/>
                <w:lang w:eastAsia="en-GB"/>
              </w:rPr>
            </w:pPr>
            <w:r w:rsidRPr="00E701EC">
              <w:rPr>
                <w:b/>
                <w:bCs/>
                <w:color w:val="000000"/>
                <w:lang w:eastAsia="en-GB"/>
              </w:rPr>
              <w:t>Arch./Des</w:t>
            </w:r>
            <w:r w:rsidRPr="00E701EC">
              <w:rPr>
                <w:b/>
                <w:bCs/>
                <w:color w:val="000000"/>
                <w:lang w:eastAsia="en-GB"/>
              </w:rPr>
              <w:lastRenderedPageBreak/>
              <w:t>. Studio</w:t>
            </w:r>
          </w:p>
        </w:tc>
        <w:tc>
          <w:tcPr>
            <w:tcW w:w="993" w:type="dxa"/>
            <w:vMerge/>
            <w:tcBorders>
              <w:top w:val="nil"/>
              <w:left w:val="single" w:sz="4" w:space="0" w:color="auto"/>
              <w:bottom w:val="single" w:sz="4" w:space="0" w:color="auto"/>
              <w:right w:val="single" w:sz="4" w:space="0" w:color="auto"/>
            </w:tcBorders>
            <w:vAlign w:val="center"/>
            <w:hideMark/>
          </w:tcPr>
          <w:p w14:paraId="7050398A" w14:textId="77777777" w:rsidR="00101D5A" w:rsidRPr="00E701EC" w:rsidRDefault="00101D5A" w:rsidP="0006562F">
            <w:pPr>
              <w:rPr>
                <w:b/>
                <w:bCs/>
                <w:color w:val="000000"/>
                <w:lang w:eastAsia="en-GB"/>
              </w:rPr>
            </w:pPr>
          </w:p>
        </w:tc>
      </w:tr>
      <w:tr w:rsidR="00101D5A" w:rsidRPr="00E701EC" w14:paraId="1EE69D47"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1EEBD72" w14:textId="77777777" w:rsidR="00101D5A" w:rsidRPr="00E701EC" w:rsidRDefault="00101D5A" w:rsidP="0006562F">
            <w:pPr>
              <w:jc w:val="center"/>
              <w:rPr>
                <w:b/>
                <w:bCs/>
                <w:color w:val="000000"/>
                <w:lang w:eastAsia="en-GB"/>
              </w:rPr>
            </w:pPr>
            <w:r w:rsidRPr="00E701EC">
              <w:rPr>
                <w:b/>
                <w:bCs/>
                <w:color w:val="000000"/>
                <w:lang w:eastAsia="en-GB"/>
              </w:rPr>
              <w:lastRenderedPageBreak/>
              <w:t>Core Course (4 Credits)</w:t>
            </w:r>
          </w:p>
        </w:tc>
      </w:tr>
      <w:tr w:rsidR="00101D5A" w:rsidRPr="00E701EC" w14:paraId="64146930"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02C5EA0" w14:textId="77777777" w:rsidR="00101D5A" w:rsidRPr="00E701EC" w:rsidRDefault="00101D5A" w:rsidP="0006562F">
            <w:pPr>
              <w:jc w:val="center"/>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1136CB96" w14:textId="77777777" w:rsidR="00101D5A" w:rsidRPr="00E701EC" w:rsidRDefault="00101D5A" w:rsidP="0006562F">
            <w:pPr>
              <w:rPr>
                <w:color w:val="000000"/>
                <w:lang w:eastAsia="en-GB"/>
              </w:rPr>
            </w:pPr>
            <w:r w:rsidRPr="00E701EC">
              <w:rPr>
                <w:color w:val="000000"/>
                <w:lang w:eastAsia="en-GB"/>
              </w:rPr>
              <w:t>MGMT705</w:t>
            </w:r>
          </w:p>
        </w:tc>
        <w:tc>
          <w:tcPr>
            <w:tcW w:w="2091" w:type="dxa"/>
            <w:tcBorders>
              <w:top w:val="nil"/>
              <w:left w:val="nil"/>
              <w:bottom w:val="single" w:sz="4" w:space="0" w:color="auto"/>
              <w:right w:val="single" w:sz="4" w:space="0" w:color="auto"/>
            </w:tcBorders>
            <w:shd w:val="clear" w:color="auto" w:fill="auto"/>
            <w:vAlign w:val="bottom"/>
            <w:hideMark/>
          </w:tcPr>
          <w:p w14:paraId="7E2CFA74" w14:textId="77777777" w:rsidR="00101D5A" w:rsidRPr="00E701EC" w:rsidRDefault="00101D5A" w:rsidP="0006562F">
            <w:pPr>
              <w:rPr>
                <w:color w:val="000000"/>
                <w:lang w:eastAsia="en-GB"/>
              </w:rPr>
            </w:pPr>
            <w:r w:rsidRPr="00E701EC">
              <w:rPr>
                <w:color w:val="000000"/>
                <w:lang w:eastAsia="en-GB"/>
              </w:rPr>
              <w:t>Management in Action - Social Economic and Ethical Issues(PG)</w:t>
            </w:r>
          </w:p>
        </w:tc>
        <w:tc>
          <w:tcPr>
            <w:tcW w:w="2098" w:type="dxa"/>
            <w:tcBorders>
              <w:top w:val="nil"/>
              <w:left w:val="nil"/>
              <w:bottom w:val="single" w:sz="4" w:space="0" w:color="auto"/>
              <w:right w:val="single" w:sz="4" w:space="0" w:color="auto"/>
            </w:tcBorders>
            <w:shd w:val="clear" w:color="auto" w:fill="auto"/>
            <w:vAlign w:val="bottom"/>
            <w:hideMark/>
          </w:tcPr>
          <w:p w14:paraId="1E91207D" w14:textId="77777777" w:rsidR="00101D5A" w:rsidRPr="00E701EC" w:rsidRDefault="00101D5A" w:rsidP="0006562F">
            <w:pPr>
              <w:rPr>
                <w:color w:val="000000"/>
                <w:lang w:eastAsia="en-GB"/>
              </w:rPr>
            </w:pPr>
            <w:r w:rsidRPr="00E701EC">
              <w:rPr>
                <w:color w:val="000000"/>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0982810" w14:textId="77777777" w:rsidR="00101D5A" w:rsidRPr="00E701EC" w:rsidRDefault="00101D5A" w:rsidP="0006562F">
            <w:pPr>
              <w:jc w:val="center"/>
              <w:rPr>
                <w:color w:val="000000"/>
                <w:lang w:eastAsia="en-GB"/>
              </w:rPr>
            </w:pPr>
            <w:r w:rsidRPr="00E701EC">
              <w:rPr>
                <w:color w:val="000000"/>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2845C0AF"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6FDCF5F"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209222A"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3707701"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C9241B9"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1F02050"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6AB1C140"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E144541" w14:textId="77777777" w:rsidR="00101D5A" w:rsidRPr="00E701EC" w:rsidRDefault="00101D5A" w:rsidP="0006562F">
            <w:pPr>
              <w:jc w:val="center"/>
              <w:rPr>
                <w:b/>
                <w:bCs/>
                <w:color w:val="000000"/>
                <w:lang w:eastAsia="en-GB"/>
              </w:rPr>
            </w:pPr>
            <w:r w:rsidRPr="00E701EC">
              <w:rPr>
                <w:b/>
                <w:bCs/>
                <w:color w:val="000000"/>
                <w:lang w:eastAsia="en-GB"/>
              </w:rPr>
              <w:t>Specialisation Elective Courses (13 - 16 Credits)</w:t>
            </w:r>
          </w:p>
        </w:tc>
      </w:tr>
      <w:tr w:rsidR="00101D5A" w:rsidRPr="00E701EC" w14:paraId="6FC50A4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04FB128" w14:textId="77777777" w:rsidR="00101D5A" w:rsidRPr="00E701EC" w:rsidRDefault="00101D5A"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4C4C1D81" w14:textId="77777777" w:rsidR="00101D5A" w:rsidRPr="00E701EC" w:rsidRDefault="00101D5A" w:rsidP="0006562F">
            <w:pPr>
              <w:rPr>
                <w:color w:val="000000"/>
                <w:lang w:eastAsia="en-GB"/>
              </w:rPr>
            </w:pPr>
            <w:r w:rsidRPr="00E701EC">
              <w:rPr>
                <w:color w:val="000000"/>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1F14ACC4" w14:textId="77777777" w:rsidR="00101D5A" w:rsidRPr="00E701EC" w:rsidRDefault="00101D5A" w:rsidP="0006562F">
            <w:pPr>
              <w:rPr>
                <w:color w:val="000000"/>
                <w:lang w:eastAsia="en-GB"/>
              </w:rPr>
            </w:pPr>
            <w:r w:rsidRPr="00E701EC">
              <w:rPr>
                <w:color w:val="000000"/>
                <w:lang w:eastAsia="en-GB"/>
              </w:rPr>
              <w:t>Supply Chain Analytics(PG)</w:t>
            </w:r>
          </w:p>
        </w:tc>
        <w:tc>
          <w:tcPr>
            <w:tcW w:w="2098" w:type="dxa"/>
            <w:tcBorders>
              <w:top w:val="nil"/>
              <w:left w:val="nil"/>
              <w:bottom w:val="single" w:sz="4" w:space="0" w:color="auto"/>
              <w:right w:val="single" w:sz="4" w:space="0" w:color="auto"/>
            </w:tcBorders>
            <w:shd w:val="clear" w:color="auto" w:fill="auto"/>
            <w:vAlign w:val="bottom"/>
            <w:hideMark/>
          </w:tcPr>
          <w:p w14:paraId="773498F1"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7DC492A"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8EFB497"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EEFC0A6"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EBE7833"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C15F27A"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10403C5"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211610E" w14:textId="77777777" w:rsidR="00101D5A" w:rsidRPr="00E701EC" w:rsidRDefault="00101D5A" w:rsidP="0006562F">
            <w:pPr>
              <w:jc w:val="center"/>
              <w:rPr>
                <w:color w:val="000000"/>
                <w:lang w:eastAsia="en-GB"/>
              </w:rPr>
            </w:pPr>
            <w:r w:rsidRPr="00E701EC">
              <w:rPr>
                <w:color w:val="000000"/>
                <w:lang w:eastAsia="en-GB"/>
              </w:rPr>
              <w:t>0</w:t>
            </w:r>
          </w:p>
        </w:tc>
      </w:tr>
      <w:tr w:rsidR="00101D5A" w:rsidRPr="00E701EC" w14:paraId="2F72A8C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52969B1" w14:textId="77777777" w:rsidR="00101D5A" w:rsidRPr="00E701EC" w:rsidRDefault="00101D5A"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50C898EC" w14:textId="77777777" w:rsidR="00101D5A" w:rsidRPr="00E701EC" w:rsidRDefault="00101D5A" w:rsidP="0006562F">
            <w:pPr>
              <w:rPr>
                <w:color w:val="000000"/>
                <w:lang w:eastAsia="en-GB"/>
              </w:rPr>
            </w:pPr>
            <w:r w:rsidRPr="00E701EC">
              <w:rPr>
                <w:color w:val="000000"/>
                <w:lang w:eastAsia="en-GB"/>
              </w:rPr>
              <w:t>CSIT749</w:t>
            </w:r>
          </w:p>
        </w:tc>
        <w:tc>
          <w:tcPr>
            <w:tcW w:w="2091" w:type="dxa"/>
            <w:tcBorders>
              <w:top w:val="nil"/>
              <w:left w:val="nil"/>
              <w:bottom w:val="single" w:sz="4" w:space="0" w:color="auto"/>
              <w:right w:val="single" w:sz="4" w:space="0" w:color="auto"/>
            </w:tcBorders>
            <w:shd w:val="clear" w:color="auto" w:fill="auto"/>
            <w:vAlign w:val="bottom"/>
            <w:hideMark/>
          </w:tcPr>
          <w:p w14:paraId="3A9F65AF" w14:textId="77777777" w:rsidR="00101D5A" w:rsidRPr="00E701EC" w:rsidRDefault="00101D5A" w:rsidP="0006562F">
            <w:pPr>
              <w:rPr>
                <w:color w:val="000000"/>
                <w:lang w:eastAsia="en-GB"/>
              </w:rPr>
            </w:pPr>
            <w:r w:rsidRPr="00E701EC">
              <w:rPr>
                <w:color w:val="000000"/>
                <w:lang w:eastAsia="en-GB"/>
              </w:rPr>
              <w:t>Internet of things Fundamentals(PG)</w:t>
            </w:r>
          </w:p>
        </w:tc>
        <w:tc>
          <w:tcPr>
            <w:tcW w:w="2098" w:type="dxa"/>
            <w:tcBorders>
              <w:top w:val="nil"/>
              <w:left w:val="nil"/>
              <w:bottom w:val="single" w:sz="4" w:space="0" w:color="auto"/>
              <w:right w:val="single" w:sz="4" w:space="0" w:color="auto"/>
            </w:tcBorders>
            <w:shd w:val="clear" w:color="auto" w:fill="auto"/>
            <w:vAlign w:val="bottom"/>
            <w:hideMark/>
          </w:tcPr>
          <w:p w14:paraId="100CBD26"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3C114B9"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144E6B5"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B537E01"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D15B473"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4B84937"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CDD879D"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9A87A8F"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15BAD7C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CC19230" w14:textId="77777777" w:rsidR="00101D5A" w:rsidRPr="00E701EC" w:rsidRDefault="00101D5A" w:rsidP="0006562F">
            <w:pPr>
              <w:jc w:val="center"/>
              <w:rPr>
                <w:color w:val="000000"/>
                <w:lang w:eastAsia="en-GB"/>
              </w:rPr>
            </w:pPr>
            <w:r w:rsidRPr="00E701EC">
              <w:rPr>
                <w:color w:val="000000"/>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0912289D" w14:textId="77777777" w:rsidR="00101D5A" w:rsidRPr="00E701EC" w:rsidRDefault="00101D5A" w:rsidP="0006562F">
            <w:pPr>
              <w:rPr>
                <w:color w:val="000000"/>
                <w:lang w:eastAsia="en-GB"/>
              </w:rPr>
            </w:pPr>
            <w:r w:rsidRPr="00E701EC">
              <w:rPr>
                <w:color w:val="000000"/>
                <w:lang w:eastAsia="en-GB"/>
              </w:rPr>
              <w:t>CSIT759</w:t>
            </w:r>
          </w:p>
        </w:tc>
        <w:tc>
          <w:tcPr>
            <w:tcW w:w="2091" w:type="dxa"/>
            <w:tcBorders>
              <w:top w:val="nil"/>
              <w:left w:val="nil"/>
              <w:bottom w:val="single" w:sz="4" w:space="0" w:color="auto"/>
              <w:right w:val="single" w:sz="4" w:space="0" w:color="auto"/>
            </w:tcBorders>
            <w:shd w:val="clear" w:color="auto" w:fill="auto"/>
            <w:vAlign w:val="bottom"/>
            <w:hideMark/>
          </w:tcPr>
          <w:p w14:paraId="18ACB51A" w14:textId="77777777" w:rsidR="00101D5A" w:rsidRPr="00E701EC" w:rsidRDefault="00101D5A" w:rsidP="0006562F">
            <w:pPr>
              <w:rPr>
                <w:color w:val="000000"/>
                <w:lang w:eastAsia="en-GB"/>
              </w:rPr>
            </w:pPr>
            <w:r w:rsidRPr="00E701EC">
              <w:rPr>
                <w:color w:val="000000"/>
                <w:lang w:eastAsia="en-GB"/>
              </w:rPr>
              <w:t>Data Visualization: Tools and Techniques(PG)</w:t>
            </w:r>
          </w:p>
        </w:tc>
        <w:tc>
          <w:tcPr>
            <w:tcW w:w="2098" w:type="dxa"/>
            <w:tcBorders>
              <w:top w:val="nil"/>
              <w:left w:val="nil"/>
              <w:bottom w:val="single" w:sz="4" w:space="0" w:color="auto"/>
              <w:right w:val="single" w:sz="4" w:space="0" w:color="auto"/>
            </w:tcBorders>
            <w:shd w:val="clear" w:color="auto" w:fill="auto"/>
            <w:vAlign w:val="bottom"/>
            <w:hideMark/>
          </w:tcPr>
          <w:p w14:paraId="34AC6469"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494F24D"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1204BDC"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F0B3998"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CAD7407"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5491B77"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0AF85DC"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8AF3CC4"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02683D4E"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BF516C8" w14:textId="77777777" w:rsidR="00101D5A" w:rsidRPr="00E701EC" w:rsidRDefault="00101D5A" w:rsidP="0006562F">
            <w:pPr>
              <w:jc w:val="center"/>
              <w:rPr>
                <w:color w:val="000000"/>
                <w:lang w:eastAsia="en-GB"/>
              </w:rPr>
            </w:pPr>
            <w:r w:rsidRPr="00E701EC">
              <w:rPr>
                <w:color w:val="000000"/>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4477CB8D" w14:textId="77777777" w:rsidR="00101D5A" w:rsidRPr="00E701EC" w:rsidRDefault="00101D5A" w:rsidP="0006562F">
            <w:pPr>
              <w:rPr>
                <w:color w:val="000000"/>
                <w:lang w:eastAsia="en-GB"/>
              </w:rPr>
            </w:pPr>
            <w:r w:rsidRPr="00E701EC">
              <w:rPr>
                <w:color w:val="000000"/>
                <w:lang w:eastAsia="en-GB"/>
              </w:rPr>
              <w:t>CSIT766</w:t>
            </w:r>
          </w:p>
        </w:tc>
        <w:tc>
          <w:tcPr>
            <w:tcW w:w="2091" w:type="dxa"/>
            <w:tcBorders>
              <w:top w:val="nil"/>
              <w:left w:val="nil"/>
              <w:bottom w:val="single" w:sz="4" w:space="0" w:color="auto"/>
              <w:right w:val="single" w:sz="4" w:space="0" w:color="auto"/>
            </w:tcBorders>
            <w:shd w:val="clear" w:color="auto" w:fill="auto"/>
            <w:vAlign w:val="bottom"/>
            <w:hideMark/>
          </w:tcPr>
          <w:p w14:paraId="42C8B258" w14:textId="77777777" w:rsidR="00101D5A" w:rsidRPr="00E701EC" w:rsidRDefault="00101D5A" w:rsidP="0006562F">
            <w:pPr>
              <w:rPr>
                <w:color w:val="000000"/>
                <w:lang w:eastAsia="en-GB"/>
              </w:rPr>
            </w:pPr>
            <w:r w:rsidRPr="00E701EC">
              <w:rPr>
                <w:color w:val="000000"/>
                <w:lang w:eastAsia="en-GB"/>
              </w:rPr>
              <w:t>Social Media and Social Network Analytics(PG)</w:t>
            </w:r>
          </w:p>
        </w:tc>
        <w:tc>
          <w:tcPr>
            <w:tcW w:w="2098" w:type="dxa"/>
            <w:tcBorders>
              <w:top w:val="nil"/>
              <w:left w:val="nil"/>
              <w:bottom w:val="single" w:sz="4" w:space="0" w:color="auto"/>
              <w:right w:val="single" w:sz="4" w:space="0" w:color="auto"/>
            </w:tcBorders>
            <w:shd w:val="clear" w:color="auto" w:fill="auto"/>
            <w:vAlign w:val="bottom"/>
            <w:hideMark/>
          </w:tcPr>
          <w:p w14:paraId="286EB6CF"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A67D8B3"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CF11907"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859FEC2"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F8F0A73"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D90E3E7"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A83CDCA"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D7A930E"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7A9899B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4049C2B" w14:textId="77777777" w:rsidR="00101D5A" w:rsidRPr="00E701EC" w:rsidRDefault="00101D5A" w:rsidP="0006562F">
            <w:pPr>
              <w:jc w:val="center"/>
              <w:rPr>
                <w:color w:val="000000"/>
                <w:lang w:eastAsia="en-GB"/>
              </w:rPr>
            </w:pPr>
            <w:r w:rsidRPr="00E701EC">
              <w:rPr>
                <w:color w:val="000000"/>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6FE81EB9" w14:textId="77777777" w:rsidR="00101D5A" w:rsidRPr="00E701EC" w:rsidRDefault="00101D5A" w:rsidP="0006562F">
            <w:pPr>
              <w:rPr>
                <w:color w:val="000000"/>
                <w:lang w:eastAsia="en-GB"/>
              </w:rPr>
            </w:pPr>
            <w:r w:rsidRPr="00E701EC">
              <w:rPr>
                <w:color w:val="000000"/>
                <w:lang w:eastAsia="en-GB"/>
              </w:rPr>
              <w:t>ENTR731</w:t>
            </w:r>
          </w:p>
        </w:tc>
        <w:tc>
          <w:tcPr>
            <w:tcW w:w="2091" w:type="dxa"/>
            <w:tcBorders>
              <w:top w:val="nil"/>
              <w:left w:val="nil"/>
              <w:bottom w:val="single" w:sz="4" w:space="0" w:color="auto"/>
              <w:right w:val="single" w:sz="4" w:space="0" w:color="auto"/>
            </w:tcBorders>
            <w:shd w:val="clear" w:color="auto" w:fill="auto"/>
            <w:vAlign w:val="bottom"/>
            <w:hideMark/>
          </w:tcPr>
          <w:p w14:paraId="36EF8EC7" w14:textId="77777777" w:rsidR="00101D5A" w:rsidRPr="00E701EC" w:rsidRDefault="00101D5A" w:rsidP="0006562F">
            <w:pPr>
              <w:rPr>
                <w:color w:val="000000"/>
                <w:lang w:eastAsia="en-GB"/>
              </w:rPr>
            </w:pPr>
            <w:r w:rsidRPr="00E701EC">
              <w:rPr>
                <w:color w:val="000000"/>
                <w:lang w:eastAsia="en-GB"/>
              </w:rPr>
              <w:t>Managing Creativity and Building Learning Organizations(PG)</w:t>
            </w:r>
          </w:p>
        </w:tc>
        <w:tc>
          <w:tcPr>
            <w:tcW w:w="2098" w:type="dxa"/>
            <w:tcBorders>
              <w:top w:val="nil"/>
              <w:left w:val="nil"/>
              <w:bottom w:val="single" w:sz="4" w:space="0" w:color="auto"/>
              <w:right w:val="single" w:sz="4" w:space="0" w:color="auto"/>
            </w:tcBorders>
            <w:shd w:val="clear" w:color="auto" w:fill="auto"/>
            <w:vAlign w:val="bottom"/>
            <w:hideMark/>
          </w:tcPr>
          <w:p w14:paraId="1F452D9B"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BF34776"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F093D86"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08A3EB5"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294777F"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4B949DC"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353472E"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CDE6368"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07729B1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B4E1B4F" w14:textId="77777777" w:rsidR="00101D5A" w:rsidRPr="00E701EC" w:rsidRDefault="00101D5A" w:rsidP="0006562F">
            <w:pPr>
              <w:jc w:val="center"/>
              <w:rPr>
                <w:color w:val="000000"/>
                <w:lang w:eastAsia="en-GB"/>
              </w:rPr>
            </w:pPr>
            <w:r w:rsidRPr="00E701EC">
              <w:rPr>
                <w:color w:val="000000"/>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0E7A7C18" w14:textId="77777777" w:rsidR="00101D5A" w:rsidRPr="00E701EC" w:rsidRDefault="00101D5A" w:rsidP="0006562F">
            <w:pPr>
              <w:rPr>
                <w:color w:val="333333"/>
                <w:lang w:eastAsia="en-GB"/>
              </w:rPr>
            </w:pPr>
            <w:r w:rsidRPr="00E701EC">
              <w:rPr>
                <w:color w:val="333333"/>
                <w:lang w:eastAsia="en-GB"/>
              </w:rPr>
              <w:t>FIBA704</w:t>
            </w:r>
          </w:p>
        </w:tc>
        <w:tc>
          <w:tcPr>
            <w:tcW w:w="2091" w:type="dxa"/>
            <w:tcBorders>
              <w:top w:val="nil"/>
              <w:left w:val="nil"/>
              <w:bottom w:val="single" w:sz="4" w:space="0" w:color="auto"/>
              <w:right w:val="single" w:sz="4" w:space="0" w:color="auto"/>
            </w:tcBorders>
            <w:shd w:val="clear" w:color="auto" w:fill="auto"/>
            <w:vAlign w:val="bottom"/>
            <w:hideMark/>
          </w:tcPr>
          <w:p w14:paraId="0BF768C2" w14:textId="77777777" w:rsidR="00101D5A" w:rsidRPr="00E701EC" w:rsidRDefault="00101D5A" w:rsidP="0006562F">
            <w:pPr>
              <w:spacing w:line="240" w:lineRule="atLeast"/>
              <w:rPr>
                <w:color w:val="333333"/>
                <w:lang w:eastAsia="en-GB"/>
              </w:rPr>
            </w:pPr>
            <w:r w:rsidRPr="00E701EC">
              <w:rPr>
                <w:color w:val="333333"/>
                <w:lang w:eastAsia="en-GB"/>
              </w:rPr>
              <w:br/>
              <w:t>Financial Engineering(PG)</w:t>
            </w:r>
          </w:p>
          <w:p w14:paraId="2D7A8B42" w14:textId="77777777" w:rsidR="00101D5A" w:rsidRPr="00E701EC" w:rsidRDefault="00101D5A"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hideMark/>
          </w:tcPr>
          <w:p w14:paraId="513D1FF8"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1004164"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1D95A10"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A61159E"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9872757"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0FCFF63"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4DE3714"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BF3EA5B"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3492A555"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2B3DEAD" w14:textId="77777777" w:rsidR="00101D5A" w:rsidRPr="00E701EC" w:rsidRDefault="00101D5A" w:rsidP="0006562F">
            <w:pPr>
              <w:jc w:val="center"/>
              <w:rPr>
                <w:color w:val="000000"/>
                <w:lang w:eastAsia="en-GB"/>
              </w:rPr>
            </w:pPr>
            <w:r w:rsidRPr="00E701EC">
              <w:rPr>
                <w:color w:val="000000"/>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59726438" w14:textId="77777777" w:rsidR="00101D5A" w:rsidRPr="00E701EC" w:rsidRDefault="00101D5A" w:rsidP="0006562F">
            <w:pPr>
              <w:rPr>
                <w:color w:val="000000"/>
                <w:lang w:eastAsia="en-GB"/>
              </w:rPr>
            </w:pPr>
            <w:r w:rsidRPr="00E701EC">
              <w:rPr>
                <w:color w:val="000000"/>
                <w:lang w:eastAsia="en-GB"/>
              </w:rPr>
              <w:t>FIBA713</w:t>
            </w:r>
          </w:p>
        </w:tc>
        <w:tc>
          <w:tcPr>
            <w:tcW w:w="2091" w:type="dxa"/>
            <w:tcBorders>
              <w:top w:val="nil"/>
              <w:left w:val="nil"/>
              <w:bottom w:val="single" w:sz="4" w:space="0" w:color="auto"/>
              <w:right w:val="single" w:sz="4" w:space="0" w:color="auto"/>
            </w:tcBorders>
            <w:shd w:val="clear" w:color="auto" w:fill="auto"/>
            <w:vAlign w:val="bottom"/>
            <w:hideMark/>
          </w:tcPr>
          <w:p w14:paraId="147B9C3A" w14:textId="77777777" w:rsidR="00101D5A" w:rsidRPr="00E701EC" w:rsidRDefault="00101D5A" w:rsidP="0006562F">
            <w:pPr>
              <w:rPr>
                <w:color w:val="000000"/>
                <w:lang w:eastAsia="en-GB"/>
              </w:rPr>
            </w:pPr>
            <w:r w:rsidRPr="00E701EC">
              <w:rPr>
                <w:color w:val="000000"/>
                <w:lang w:eastAsia="en-GB"/>
              </w:rPr>
              <w:t>International Finance and Forex Management(PG)</w:t>
            </w:r>
          </w:p>
        </w:tc>
        <w:tc>
          <w:tcPr>
            <w:tcW w:w="2098" w:type="dxa"/>
            <w:tcBorders>
              <w:top w:val="nil"/>
              <w:left w:val="nil"/>
              <w:bottom w:val="single" w:sz="4" w:space="0" w:color="auto"/>
              <w:right w:val="single" w:sz="4" w:space="0" w:color="auto"/>
            </w:tcBorders>
            <w:shd w:val="clear" w:color="auto" w:fill="auto"/>
            <w:vAlign w:val="bottom"/>
            <w:hideMark/>
          </w:tcPr>
          <w:p w14:paraId="6525156A"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AB37420"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17AC9B1"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E984B84"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395D3FB"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5F21388"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2E42FF6"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710A4E4"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140563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8DD73EF" w14:textId="77777777" w:rsidR="00101D5A" w:rsidRPr="00E701EC" w:rsidRDefault="00101D5A" w:rsidP="0006562F">
            <w:pPr>
              <w:jc w:val="center"/>
              <w:rPr>
                <w:color w:val="000000"/>
                <w:lang w:eastAsia="en-GB"/>
              </w:rPr>
            </w:pPr>
            <w:r w:rsidRPr="00E701EC">
              <w:rPr>
                <w:color w:val="000000"/>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62B591A8" w14:textId="77777777" w:rsidR="00101D5A" w:rsidRPr="00E701EC" w:rsidRDefault="00101D5A" w:rsidP="0006562F">
            <w:pPr>
              <w:rPr>
                <w:color w:val="000000"/>
                <w:lang w:eastAsia="en-GB"/>
              </w:rPr>
            </w:pPr>
            <w:r w:rsidRPr="00E701EC">
              <w:rPr>
                <w:color w:val="000000"/>
                <w:lang w:eastAsia="en-GB"/>
              </w:rPr>
              <w:t>FIBA723</w:t>
            </w:r>
          </w:p>
        </w:tc>
        <w:tc>
          <w:tcPr>
            <w:tcW w:w="2091" w:type="dxa"/>
            <w:tcBorders>
              <w:top w:val="nil"/>
              <w:left w:val="nil"/>
              <w:bottom w:val="single" w:sz="4" w:space="0" w:color="auto"/>
              <w:right w:val="single" w:sz="4" w:space="0" w:color="auto"/>
            </w:tcBorders>
            <w:shd w:val="clear" w:color="auto" w:fill="auto"/>
            <w:vAlign w:val="bottom"/>
            <w:hideMark/>
          </w:tcPr>
          <w:p w14:paraId="6AA1C15B" w14:textId="77777777" w:rsidR="00101D5A" w:rsidRPr="00E701EC" w:rsidRDefault="00101D5A" w:rsidP="0006562F">
            <w:pPr>
              <w:rPr>
                <w:color w:val="000000"/>
                <w:lang w:eastAsia="en-GB"/>
              </w:rPr>
            </w:pPr>
            <w:r w:rsidRPr="00E701EC">
              <w:rPr>
                <w:color w:val="000000"/>
                <w:lang w:eastAsia="en-GB"/>
              </w:rPr>
              <w:t>Private Equity and Venture Capital(PG)</w:t>
            </w:r>
          </w:p>
        </w:tc>
        <w:tc>
          <w:tcPr>
            <w:tcW w:w="2098" w:type="dxa"/>
            <w:tcBorders>
              <w:top w:val="nil"/>
              <w:left w:val="nil"/>
              <w:bottom w:val="single" w:sz="4" w:space="0" w:color="auto"/>
              <w:right w:val="single" w:sz="4" w:space="0" w:color="auto"/>
            </w:tcBorders>
            <w:shd w:val="clear" w:color="auto" w:fill="auto"/>
            <w:vAlign w:val="bottom"/>
            <w:hideMark/>
          </w:tcPr>
          <w:p w14:paraId="5A83AC67"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879DE49"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6515B74"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A2E4F2D"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DA0499E"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934E4D4"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D3B55DB"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8599F48"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620C445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C383347" w14:textId="77777777" w:rsidR="00101D5A" w:rsidRPr="00E701EC" w:rsidRDefault="00101D5A" w:rsidP="0006562F">
            <w:pPr>
              <w:jc w:val="center"/>
              <w:rPr>
                <w:color w:val="000000"/>
                <w:lang w:eastAsia="en-GB"/>
              </w:rPr>
            </w:pPr>
            <w:r w:rsidRPr="00E701EC">
              <w:rPr>
                <w:color w:val="000000"/>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73140694" w14:textId="77777777" w:rsidR="00101D5A" w:rsidRPr="00E701EC" w:rsidRDefault="00101D5A" w:rsidP="0006562F">
            <w:pPr>
              <w:rPr>
                <w:color w:val="000000"/>
                <w:lang w:eastAsia="en-GB"/>
              </w:rPr>
            </w:pPr>
            <w:r w:rsidRPr="00E701EC">
              <w:rPr>
                <w:color w:val="000000"/>
                <w:lang w:eastAsia="en-GB"/>
              </w:rPr>
              <w:t>FIBA733</w:t>
            </w:r>
          </w:p>
        </w:tc>
        <w:tc>
          <w:tcPr>
            <w:tcW w:w="2091" w:type="dxa"/>
            <w:tcBorders>
              <w:top w:val="nil"/>
              <w:left w:val="nil"/>
              <w:bottom w:val="single" w:sz="4" w:space="0" w:color="auto"/>
              <w:right w:val="single" w:sz="4" w:space="0" w:color="auto"/>
            </w:tcBorders>
            <w:shd w:val="clear" w:color="auto" w:fill="auto"/>
            <w:vAlign w:val="bottom"/>
            <w:hideMark/>
          </w:tcPr>
          <w:p w14:paraId="624D4929" w14:textId="77777777" w:rsidR="00101D5A" w:rsidRPr="00E701EC" w:rsidRDefault="00101D5A" w:rsidP="0006562F">
            <w:pPr>
              <w:rPr>
                <w:color w:val="000000"/>
                <w:lang w:eastAsia="en-GB"/>
              </w:rPr>
            </w:pPr>
            <w:r w:rsidRPr="00E701EC">
              <w:rPr>
                <w:color w:val="000000"/>
                <w:lang w:eastAsia="en-GB"/>
              </w:rPr>
              <w:t>Strategic 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49FC8B3A"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8760808"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31F248C"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CCA02A0"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CD37FF4"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8E08696"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8980540"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B0E6382"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547D066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BA6E72C" w14:textId="77777777" w:rsidR="00101D5A" w:rsidRPr="00E701EC" w:rsidRDefault="00101D5A" w:rsidP="0006562F">
            <w:pPr>
              <w:jc w:val="center"/>
              <w:rPr>
                <w:color w:val="000000"/>
                <w:lang w:eastAsia="en-GB"/>
              </w:rPr>
            </w:pPr>
            <w:r w:rsidRPr="00E701EC">
              <w:rPr>
                <w:color w:val="000000"/>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1CFF387C" w14:textId="77777777" w:rsidR="00101D5A" w:rsidRPr="00E701EC" w:rsidRDefault="00101D5A" w:rsidP="0006562F">
            <w:pPr>
              <w:rPr>
                <w:color w:val="000000"/>
                <w:lang w:eastAsia="en-GB"/>
              </w:rPr>
            </w:pPr>
            <w:r w:rsidRPr="00E701EC">
              <w:rPr>
                <w:color w:val="000000"/>
                <w:lang w:eastAsia="en-GB"/>
              </w:rPr>
              <w:t>FIBA734</w:t>
            </w:r>
          </w:p>
        </w:tc>
        <w:tc>
          <w:tcPr>
            <w:tcW w:w="2091" w:type="dxa"/>
            <w:tcBorders>
              <w:top w:val="nil"/>
              <w:left w:val="nil"/>
              <w:bottom w:val="single" w:sz="4" w:space="0" w:color="auto"/>
              <w:right w:val="single" w:sz="4" w:space="0" w:color="auto"/>
            </w:tcBorders>
            <w:shd w:val="clear" w:color="auto" w:fill="auto"/>
            <w:vAlign w:val="bottom"/>
            <w:hideMark/>
          </w:tcPr>
          <w:p w14:paraId="0626BB0D" w14:textId="77777777" w:rsidR="00101D5A" w:rsidRPr="00E701EC" w:rsidRDefault="00101D5A" w:rsidP="0006562F">
            <w:pPr>
              <w:rPr>
                <w:color w:val="000000"/>
                <w:lang w:eastAsia="en-GB"/>
              </w:rPr>
            </w:pPr>
            <w:r w:rsidRPr="00E701EC">
              <w:rPr>
                <w:color w:val="000000"/>
                <w:lang w:eastAsia="en-GB"/>
              </w:rPr>
              <w:t>Wealth Management(PG)</w:t>
            </w:r>
          </w:p>
        </w:tc>
        <w:tc>
          <w:tcPr>
            <w:tcW w:w="2098" w:type="dxa"/>
            <w:tcBorders>
              <w:top w:val="nil"/>
              <w:left w:val="nil"/>
              <w:bottom w:val="single" w:sz="4" w:space="0" w:color="auto"/>
              <w:right w:val="single" w:sz="4" w:space="0" w:color="auto"/>
            </w:tcBorders>
            <w:shd w:val="clear" w:color="auto" w:fill="auto"/>
            <w:vAlign w:val="bottom"/>
            <w:hideMark/>
          </w:tcPr>
          <w:p w14:paraId="16E29893"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E03F162"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84FF5FF"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E9D16B9"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B7D7DF1"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8554C03"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B51D12D"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CD28D22"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0898EF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B6B67F8" w14:textId="77777777" w:rsidR="00101D5A" w:rsidRPr="00E701EC" w:rsidRDefault="00101D5A" w:rsidP="0006562F">
            <w:pPr>
              <w:jc w:val="center"/>
              <w:rPr>
                <w:color w:val="000000"/>
                <w:lang w:eastAsia="en-GB"/>
              </w:rPr>
            </w:pPr>
            <w:r w:rsidRPr="00E701EC">
              <w:rPr>
                <w:color w:val="000000"/>
                <w:lang w:eastAsia="en-GB"/>
              </w:rPr>
              <w:t>12</w:t>
            </w:r>
          </w:p>
        </w:tc>
        <w:tc>
          <w:tcPr>
            <w:tcW w:w="1173" w:type="dxa"/>
            <w:tcBorders>
              <w:top w:val="nil"/>
              <w:left w:val="nil"/>
              <w:bottom w:val="single" w:sz="4" w:space="0" w:color="auto"/>
              <w:right w:val="single" w:sz="4" w:space="0" w:color="auto"/>
            </w:tcBorders>
            <w:shd w:val="clear" w:color="auto" w:fill="auto"/>
            <w:vAlign w:val="bottom"/>
            <w:hideMark/>
          </w:tcPr>
          <w:p w14:paraId="42808B08" w14:textId="77777777" w:rsidR="00101D5A" w:rsidRPr="00E701EC" w:rsidRDefault="00101D5A" w:rsidP="0006562F">
            <w:pPr>
              <w:rPr>
                <w:color w:val="000000"/>
                <w:lang w:eastAsia="en-GB"/>
              </w:rPr>
            </w:pPr>
            <w:r w:rsidRPr="00E701EC">
              <w:rPr>
                <w:color w:val="000000"/>
                <w:lang w:eastAsia="en-GB"/>
              </w:rPr>
              <w:t>HR611</w:t>
            </w:r>
          </w:p>
        </w:tc>
        <w:tc>
          <w:tcPr>
            <w:tcW w:w="2091" w:type="dxa"/>
            <w:tcBorders>
              <w:top w:val="nil"/>
              <w:left w:val="nil"/>
              <w:bottom w:val="single" w:sz="4" w:space="0" w:color="auto"/>
              <w:right w:val="single" w:sz="4" w:space="0" w:color="auto"/>
            </w:tcBorders>
            <w:shd w:val="clear" w:color="auto" w:fill="auto"/>
            <w:vAlign w:val="bottom"/>
            <w:hideMark/>
          </w:tcPr>
          <w:p w14:paraId="586287FF" w14:textId="77777777" w:rsidR="00101D5A" w:rsidRPr="00E701EC" w:rsidRDefault="00101D5A" w:rsidP="0006562F">
            <w:pPr>
              <w:rPr>
                <w:color w:val="000000"/>
                <w:lang w:eastAsia="en-GB"/>
              </w:rPr>
            </w:pPr>
            <w:r w:rsidRPr="00E701EC">
              <w:rPr>
                <w:color w:val="000000"/>
                <w:lang w:eastAsia="en-GB"/>
              </w:rPr>
              <w:t>Organization Change and Development(PG)</w:t>
            </w:r>
          </w:p>
        </w:tc>
        <w:tc>
          <w:tcPr>
            <w:tcW w:w="2098" w:type="dxa"/>
            <w:tcBorders>
              <w:top w:val="nil"/>
              <w:left w:val="nil"/>
              <w:bottom w:val="single" w:sz="4" w:space="0" w:color="auto"/>
              <w:right w:val="single" w:sz="4" w:space="0" w:color="auto"/>
            </w:tcBorders>
            <w:shd w:val="clear" w:color="auto" w:fill="auto"/>
            <w:vAlign w:val="bottom"/>
            <w:hideMark/>
          </w:tcPr>
          <w:p w14:paraId="57083686"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1209A4E"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ACC8432"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2F82E54"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616473F"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FB829F4"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72E6F53"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B719C65"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3F7D40A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83F072D" w14:textId="77777777" w:rsidR="00101D5A" w:rsidRPr="00E701EC" w:rsidRDefault="00101D5A" w:rsidP="0006562F">
            <w:pPr>
              <w:jc w:val="center"/>
              <w:rPr>
                <w:color w:val="000000"/>
                <w:lang w:eastAsia="en-GB"/>
              </w:rPr>
            </w:pPr>
            <w:r w:rsidRPr="00E701EC">
              <w:rPr>
                <w:color w:val="000000"/>
                <w:lang w:eastAsia="en-GB"/>
              </w:rPr>
              <w:t>13</w:t>
            </w:r>
          </w:p>
        </w:tc>
        <w:tc>
          <w:tcPr>
            <w:tcW w:w="1173" w:type="dxa"/>
            <w:tcBorders>
              <w:top w:val="nil"/>
              <w:left w:val="nil"/>
              <w:bottom w:val="single" w:sz="4" w:space="0" w:color="auto"/>
              <w:right w:val="single" w:sz="4" w:space="0" w:color="auto"/>
            </w:tcBorders>
            <w:shd w:val="clear" w:color="auto" w:fill="auto"/>
            <w:vAlign w:val="bottom"/>
            <w:hideMark/>
          </w:tcPr>
          <w:p w14:paraId="25033AF1" w14:textId="77777777" w:rsidR="00101D5A" w:rsidRPr="00E701EC" w:rsidRDefault="00101D5A" w:rsidP="0006562F">
            <w:pPr>
              <w:rPr>
                <w:color w:val="000000"/>
                <w:lang w:eastAsia="en-GB"/>
              </w:rPr>
            </w:pPr>
            <w:r w:rsidRPr="00E701EC">
              <w:rPr>
                <w:color w:val="000000"/>
                <w:lang w:eastAsia="en-GB"/>
              </w:rPr>
              <w:t>HR701</w:t>
            </w:r>
          </w:p>
        </w:tc>
        <w:tc>
          <w:tcPr>
            <w:tcW w:w="2091" w:type="dxa"/>
            <w:tcBorders>
              <w:top w:val="nil"/>
              <w:left w:val="nil"/>
              <w:bottom w:val="single" w:sz="4" w:space="0" w:color="auto"/>
              <w:right w:val="single" w:sz="4" w:space="0" w:color="auto"/>
            </w:tcBorders>
            <w:shd w:val="clear" w:color="auto" w:fill="auto"/>
            <w:vAlign w:val="bottom"/>
            <w:hideMark/>
          </w:tcPr>
          <w:p w14:paraId="07F8F11E" w14:textId="77777777" w:rsidR="00101D5A" w:rsidRPr="00E701EC" w:rsidRDefault="00101D5A" w:rsidP="0006562F">
            <w:pPr>
              <w:rPr>
                <w:color w:val="000000"/>
                <w:lang w:eastAsia="en-GB"/>
              </w:rPr>
            </w:pPr>
            <w:r w:rsidRPr="00E701EC">
              <w:rPr>
                <w:color w:val="000000"/>
                <w:lang w:eastAsia="en-GB"/>
              </w:rPr>
              <w:t>Competency Mapping and Assessment(PG)</w:t>
            </w:r>
          </w:p>
        </w:tc>
        <w:tc>
          <w:tcPr>
            <w:tcW w:w="2098" w:type="dxa"/>
            <w:tcBorders>
              <w:top w:val="nil"/>
              <w:left w:val="nil"/>
              <w:bottom w:val="single" w:sz="4" w:space="0" w:color="auto"/>
              <w:right w:val="single" w:sz="4" w:space="0" w:color="auto"/>
            </w:tcBorders>
            <w:shd w:val="clear" w:color="auto" w:fill="auto"/>
            <w:vAlign w:val="bottom"/>
            <w:hideMark/>
          </w:tcPr>
          <w:p w14:paraId="7446BCE6"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8C9BBD0"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E3708EE"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05E81A8"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4A0D2CA"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8C3512C"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80DCAE5"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42D78B9"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79F13537"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32517C9" w14:textId="77777777" w:rsidR="00101D5A" w:rsidRPr="00E701EC" w:rsidRDefault="00101D5A" w:rsidP="0006562F">
            <w:pPr>
              <w:jc w:val="center"/>
              <w:rPr>
                <w:color w:val="000000"/>
                <w:lang w:eastAsia="en-GB"/>
              </w:rPr>
            </w:pPr>
            <w:r w:rsidRPr="00E701EC">
              <w:rPr>
                <w:color w:val="000000"/>
                <w:lang w:eastAsia="en-GB"/>
              </w:rPr>
              <w:t>14</w:t>
            </w:r>
          </w:p>
        </w:tc>
        <w:tc>
          <w:tcPr>
            <w:tcW w:w="1173" w:type="dxa"/>
            <w:tcBorders>
              <w:top w:val="nil"/>
              <w:left w:val="nil"/>
              <w:bottom w:val="single" w:sz="4" w:space="0" w:color="auto"/>
              <w:right w:val="single" w:sz="4" w:space="0" w:color="auto"/>
            </w:tcBorders>
            <w:shd w:val="clear" w:color="auto" w:fill="auto"/>
            <w:vAlign w:val="bottom"/>
            <w:hideMark/>
          </w:tcPr>
          <w:p w14:paraId="010E55D0" w14:textId="77777777" w:rsidR="00101D5A" w:rsidRPr="00E701EC" w:rsidRDefault="00101D5A" w:rsidP="0006562F">
            <w:pPr>
              <w:rPr>
                <w:color w:val="000000"/>
                <w:lang w:eastAsia="en-GB"/>
              </w:rPr>
            </w:pPr>
            <w:r w:rsidRPr="00E701EC">
              <w:rPr>
                <w:color w:val="000000"/>
                <w:lang w:eastAsia="en-GB"/>
              </w:rPr>
              <w:t>HR717</w:t>
            </w:r>
          </w:p>
        </w:tc>
        <w:tc>
          <w:tcPr>
            <w:tcW w:w="2091" w:type="dxa"/>
            <w:tcBorders>
              <w:top w:val="nil"/>
              <w:left w:val="nil"/>
              <w:bottom w:val="single" w:sz="4" w:space="0" w:color="auto"/>
              <w:right w:val="single" w:sz="4" w:space="0" w:color="auto"/>
            </w:tcBorders>
            <w:shd w:val="clear" w:color="auto" w:fill="auto"/>
            <w:vAlign w:val="bottom"/>
            <w:hideMark/>
          </w:tcPr>
          <w:p w14:paraId="1DFEAD3C" w14:textId="77777777" w:rsidR="00101D5A" w:rsidRPr="00E701EC" w:rsidRDefault="00101D5A" w:rsidP="0006562F">
            <w:pPr>
              <w:rPr>
                <w:color w:val="000000"/>
                <w:lang w:eastAsia="en-GB"/>
              </w:rPr>
            </w:pPr>
            <w:r w:rsidRPr="00E701EC">
              <w:rPr>
                <w:color w:val="000000"/>
                <w:lang w:eastAsia="en-GB"/>
              </w:rPr>
              <w:t>Performance and Competency Management(PG)</w:t>
            </w:r>
          </w:p>
        </w:tc>
        <w:tc>
          <w:tcPr>
            <w:tcW w:w="2098" w:type="dxa"/>
            <w:tcBorders>
              <w:top w:val="nil"/>
              <w:left w:val="nil"/>
              <w:bottom w:val="single" w:sz="4" w:space="0" w:color="auto"/>
              <w:right w:val="single" w:sz="4" w:space="0" w:color="auto"/>
            </w:tcBorders>
            <w:shd w:val="clear" w:color="auto" w:fill="auto"/>
            <w:vAlign w:val="bottom"/>
            <w:hideMark/>
          </w:tcPr>
          <w:p w14:paraId="4E4891C4"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10CEFAB"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8536502"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2570187"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E25F00"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D635D5D"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80194DF"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FB911EA"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0571815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5937EE2" w14:textId="77777777" w:rsidR="00101D5A" w:rsidRPr="00E701EC" w:rsidRDefault="00101D5A" w:rsidP="0006562F">
            <w:pPr>
              <w:jc w:val="center"/>
              <w:rPr>
                <w:color w:val="000000"/>
                <w:lang w:eastAsia="en-GB"/>
              </w:rPr>
            </w:pPr>
            <w:r w:rsidRPr="00E701EC">
              <w:rPr>
                <w:color w:val="000000"/>
                <w:lang w:eastAsia="en-GB"/>
              </w:rPr>
              <w:t>15</w:t>
            </w:r>
          </w:p>
        </w:tc>
        <w:tc>
          <w:tcPr>
            <w:tcW w:w="1173" w:type="dxa"/>
            <w:tcBorders>
              <w:top w:val="nil"/>
              <w:left w:val="nil"/>
              <w:bottom w:val="single" w:sz="4" w:space="0" w:color="auto"/>
              <w:right w:val="single" w:sz="4" w:space="0" w:color="auto"/>
            </w:tcBorders>
            <w:shd w:val="clear" w:color="auto" w:fill="auto"/>
            <w:vAlign w:val="bottom"/>
            <w:hideMark/>
          </w:tcPr>
          <w:p w14:paraId="76778056" w14:textId="77777777" w:rsidR="00101D5A" w:rsidRPr="00E701EC" w:rsidRDefault="00101D5A" w:rsidP="0006562F">
            <w:pPr>
              <w:rPr>
                <w:color w:val="000000"/>
                <w:lang w:eastAsia="en-GB"/>
              </w:rPr>
            </w:pPr>
            <w:r w:rsidRPr="00E701EC">
              <w:rPr>
                <w:color w:val="000000"/>
                <w:lang w:eastAsia="en-GB"/>
              </w:rPr>
              <w:t>HR720</w:t>
            </w:r>
          </w:p>
        </w:tc>
        <w:tc>
          <w:tcPr>
            <w:tcW w:w="2091" w:type="dxa"/>
            <w:tcBorders>
              <w:top w:val="nil"/>
              <w:left w:val="nil"/>
              <w:bottom w:val="single" w:sz="4" w:space="0" w:color="auto"/>
              <w:right w:val="single" w:sz="4" w:space="0" w:color="auto"/>
            </w:tcBorders>
            <w:shd w:val="clear" w:color="auto" w:fill="auto"/>
            <w:vAlign w:val="bottom"/>
            <w:hideMark/>
          </w:tcPr>
          <w:p w14:paraId="61835415" w14:textId="77777777" w:rsidR="00101D5A" w:rsidRPr="00E701EC" w:rsidRDefault="00101D5A" w:rsidP="0006562F">
            <w:pPr>
              <w:rPr>
                <w:color w:val="000000"/>
                <w:lang w:eastAsia="en-GB"/>
              </w:rPr>
            </w:pPr>
            <w:r w:rsidRPr="00E701EC">
              <w:rPr>
                <w:color w:val="000000"/>
                <w:lang w:eastAsia="en-GB"/>
              </w:rPr>
              <w:t>Transactional Analysis(PG)</w:t>
            </w:r>
          </w:p>
        </w:tc>
        <w:tc>
          <w:tcPr>
            <w:tcW w:w="2098" w:type="dxa"/>
            <w:tcBorders>
              <w:top w:val="nil"/>
              <w:left w:val="nil"/>
              <w:bottom w:val="single" w:sz="4" w:space="0" w:color="auto"/>
              <w:right w:val="single" w:sz="4" w:space="0" w:color="auto"/>
            </w:tcBorders>
            <w:shd w:val="clear" w:color="auto" w:fill="auto"/>
            <w:vAlign w:val="bottom"/>
            <w:hideMark/>
          </w:tcPr>
          <w:p w14:paraId="063D98C0"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419BF8B"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AD5D70A"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8A78688"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DE0D876"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5DD0486"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B038AD5"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1F1D47D"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CE8D82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E7C072D" w14:textId="77777777" w:rsidR="00101D5A" w:rsidRPr="00E701EC" w:rsidRDefault="00101D5A" w:rsidP="0006562F">
            <w:pPr>
              <w:jc w:val="center"/>
              <w:rPr>
                <w:color w:val="000000"/>
                <w:lang w:eastAsia="en-GB"/>
              </w:rPr>
            </w:pPr>
            <w:r w:rsidRPr="00E701EC">
              <w:rPr>
                <w:color w:val="000000"/>
                <w:lang w:eastAsia="en-GB"/>
              </w:rPr>
              <w:t>16</w:t>
            </w:r>
          </w:p>
        </w:tc>
        <w:tc>
          <w:tcPr>
            <w:tcW w:w="1173" w:type="dxa"/>
            <w:tcBorders>
              <w:top w:val="nil"/>
              <w:left w:val="nil"/>
              <w:bottom w:val="single" w:sz="4" w:space="0" w:color="auto"/>
              <w:right w:val="single" w:sz="4" w:space="0" w:color="auto"/>
            </w:tcBorders>
            <w:shd w:val="clear" w:color="auto" w:fill="auto"/>
            <w:vAlign w:val="bottom"/>
            <w:hideMark/>
          </w:tcPr>
          <w:p w14:paraId="272C2D01" w14:textId="77777777" w:rsidR="00101D5A" w:rsidRPr="00E701EC" w:rsidRDefault="00101D5A" w:rsidP="0006562F">
            <w:pPr>
              <w:rPr>
                <w:color w:val="000000"/>
                <w:lang w:eastAsia="en-GB"/>
              </w:rPr>
            </w:pPr>
            <w:r w:rsidRPr="00E701EC">
              <w:rPr>
                <w:color w:val="000000"/>
                <w:lang w:eastAsia="en-GB"/>
              </w:rPr>
              <w:t>IB758</w:t>
            </w:r>
          </w:p>
        </w:tc>
        <w:tc>
          <w:tcPr>
            <w:tcW w:w="2091" w:type="dxa"/>
            <w:tcBorders>
              <w:top w:val="nil"/>
              <w:left w:val="nil"/>
              <w:bottom w:val="single" w:sz="4" w:space="0" w:color="auto"/>
              <w:right w:val="single" w:sz="4" w:space="0" w:color="auto"/>
            </w:tcBorders>
            <w:shd w:val="clear" w:color="auto" w:fill="auto"/>
            <w:vAlign w:val="bottom"/>
            <w:hideMark/>
          </w:tcPr>
          <w:p w14:paraId="64C74951" w14:textId="77777777" w:rsidR="00101D5A" w:rsidRPr="00E701EC" w:rsidRDefault="00101D5A" w:rsidP="0006562F">
            <w:pPr>
              <w:rPr>
                <w:color w:val="000000"/>
                <w:lang w:eastAsia="en-GB"/>
              </w:rPr>
            </w:pPr>
            <w:r w:rsidRPr="00E701EC">
              <w:rPr>
                <w:color w:val="000000"/>
                <w:lang w:eastAsia="en-GB"/>
              </w:rPr>
              <w:t>India’s Foreign Trade Analytics(PG)</w:t>
            </w:r>
          </w:p>
        </w:tc>
        <w:tc>
          <w:tcPr>
            <w:tcW w:w="2098" w:type="dxa"/>
            <w:tcBorders>
              <w:top w:val="nil"/>
              <w:left w:val="nil"/>
              <w:bottom w:val="single" w:sz="4" w:space="0" w:color="auto"/>
              <w:right w:val="single" w:sz="4" w:space="0" w:color="auto"/>
            </w:tcBorders>
            <w:shd w:val="clear" w:color="auto" w:fill="auto"/>
            <w:vAlign w:val="bottom"/>
            <w:hideMark/>
          </w:tcPr>
          <w:p w14:paraId="4C548CFB"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2B149E1"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66C2EA1"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F45B3ED"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01451FA"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699DD94" w14:textId="77777777" w:rsidR="00101D5A" w:rsidRPr="00E701EC" w:rsidRDefault="00101D5A"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67D6570C"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4D650DC"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5CAD8FA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BB9D811" w14:textId="77777777" w:rsidR="00101D5A" w:rsidRPr="00E701EC" w:rsidRDefault="00101D5A" w:rsidP="0006562F">
            <w:pPr>
              <w:jc w:val="center"/>
              <w:rPr>
                <w:color w:val="000000"/>
                <w:lang w:eastAsia="en-GB"/>
              </w:rPr>
            </w:pPr>
            <w:r w:rsidRPr="00E701EC">
              <w:rPr>
                <w:color w:val="000000"/>
                <w:lang w:eastAsia="en-GB"/>
              </w:rPr>
              <w:t>17</w:t>
            </w:r>
          </w:p>
        </w:tc>
        <w:tc>
          <w:tcPr>
            <w:tcW w:w="1173" w:type="dxa"/>
            <w:tcBorders>
              <w:top w:val="nil"/>
              <w:left w:val="nil"/>
              <w:bottom w:val="single" w:sz="4" w:space="0" w:color="auto"/>
              <w:right w:val="single" w:sz="4" w:space="0" w:color="auto"/>
            </w:tcBorders>
            <w:shd w:val="clear" w:color="auto" w:fill="auto"/>
            <w:vAlign w:val="bottom"/>
            <w:hideMark/>
          </w:tcPr>
          <w:p w14:paraId="43A2D3F9" w14:textId="77777777" w:rsidR="00101D5A" w:rsidRPr="00E701EC" w:rsidRDefault="00101D5A" w:rsidP="0006562F">
            <w:pPr>
              <w:rPr>
                <w:color w:val="000000"/>
                <w:lang w:eastAsia="en-GB"/>
              </w:rPr>
            </w:pPr>
            <w:r w:rsidRPr="00E701EC">
              <w:rPr>
                <w:color w:val="000000"/>
                <w:lang w:eastAsia="en-GB"/>
              </w:rPr>
              <w:t>IB759</w:t>
            </w:r>
          </w:p>
        </w:tc>
        <w:tc>
          <w:tcPr>
            <w:tcW w:w="2091" w:type="dxa"/>
            <w:tcBorders>
              <w:top w:val="nil"/>
              <w:left w:val="nil"/>
              <w:bottom w:val="single" w:sz="4" w:space="0" w:color="auto"/>
              <w:right w:val="single" w:sz="4" w:space="0" w:color="auto"/>
            </w:tcBorders>
            <w:shd w:val="clear" w:color="auto" w:fill="auto"/>
            <w:vAlign w:val="bottom"/>
            <w:hideMark/>
          </w:tcPr>
          <w:p w14:paraId="58AAE274" w14:textId="77777777" w:rsidR="00101D5A" w:rsidRPr="00E701EC" w:rsidRDefault="00101D5A" w:rsidP="0006562F">
            <w:pPr>
              <w:rPr>
                <w:color w:val="000000"/>
                <w:lang w:eastAsia="en-GB"/>
              </w:rPr>
            </w:pPr>
            <w:r w:rsidRPr="00E701EC">
              <w:rPr>
                <w:color w:val="000000"/>
                <w:lang w:eastAsia="en-GB"/>
              </w:rPr>
              <w:t>Strategic Global Outsourcing(PG)</w:t>
            </w:r>
          </w:p>
        </w:tc>
        <w:tc>
          <w:tcPr>
            <w:tcW w:w="2098" w:type="dxa"/>
            <w:tcBorders>
              <w:top w:val="nil"/>
              <w:left w:val="nil"/>
              <w:bottom w:val="single" w:sz="4" w:space="0" w:color="auto"/>
              <w:right w:val="single" w:sz="4" w:space="0" w:color="auto"/>
            </w:tcBorders>
            <w:shd w:val="clear" w:color="auto" w:fill="auto"/>
            <w:vAlign w:val="bottom"/>
            <w:hideMark/>
          </w:tcPr>
          <w:p w14:paraId="2EBE64AB"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928B682"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9EE7086"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B5F693F"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65561F1"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49B1C0B" w14:textId="77777777" w:rsidR="00101D5A" w:rsidRPr="00E701EC" w:rsidRDefault="00101D5A"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4D8F7C08"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49614ED"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31EE95F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96CE56B" w14:textId="77777777" w:rsidR="00101D5A" w:rsidRPr="00E701EC" w:rsidRDefault="00101D5A" w:rsidP="0006562F">
            <w:pPr>
              <w:jc w:val="center"/>
              <w:rPr>
                <w:color w:val="000000"/>
                <w:lang w:eastAsia="en-GB"/>
              </w:rPr>
            </w:pPr>
            <w:r w:rsidRPr="00E701EC">
              <w:rPr>
                <w:color w:val="000000"/>
                <w:lang w:eastAsia="en-GB"/>
              </w:rPr>
              <w:lastRenderedPageBreak/>
              <w:t>18</w:t>
            </w:r>
          </w:p>
        </w:tc>
        <w:tc>
          <w:tcPr>
            <w:tcW w:w="1173" w:type="dxa"/>
            <w:tcBorders>
              <w:top w:val="nil"/>
              <w:left w:val="nil"/>
              <w:bottom w:val="single" w:sz="4" w:space="0" w:color="auto"/>
              <w:right w:val="single" w:sz="4" w:space="0" w:color="auto"/>
            </w:tcBorders>
            <w:shd w:val="clear" w:color="auto" w:fill="auto"/>
            <w:vAlign w:val="bottom"/>
            <w:hideMark/>
          </w:tcPr>
          <w:p w14:paraId="31A9F4FE" w14:textId="77777777" w:rsidR="00101D5A" w:rsidRPr="00E701EC" w:rsidRDefault="00101D5A" w:rsidP="0006562F">
            <w:pPr>
              <w:rPr>
                <w:color w:val="000000"/>
                <w:lang w:eastAsia="en-GB"/>
              </w:rPr>
            </w:pPr>
            <w:r w:rsidRPr="00E701EC">
              <w:rPr>
                <w:color w:val="000000"/>
                <w:lang w:eastAsia="en-GB"/>
              </w:rPr>
              <w:t>IB760</w:t>
            </w:r>
          </w:p>
        </w:tc>
        <w:tc>
          <w:tcPr>
            <w:tcW w:w="2091" w:type="dxa"/>
            <w:tcBorders>
              <w:top w:val="nil"/>
              <w:left w:val="nil"/>
              <w:bottom w:val="single" w:sz="4" w:space="0" w:color="auto"/>
              <w:right w:val="single" w:sz="4" w:space="0" w:color="auto"/>
            </w:tcBorders>
            <w:shd w:val="clear" w:color="auto" w:fill="auto"/>
            <w:vAlign w:val="bottom"/>
            <w:hideMark/>
          </w:tcPr>
          <w:p w14:paraId="602873D0" w14:textId="77777777" w:rsidR="00101D5A" w:rsidRPr="00E701EC" w:rsidRDefault="00101D5A" w:rsidP="0006562F">
            <w:pPr>
              <w:rPr>
                <w:color w:val="000000"/>
                <w:lang w:eastAsia="en-GB"/>
              </w:rPr>
            </w:pPr>
            <w:r w:rsidRPr="00E701EC">
              <w:rPr>
                <w:color w:val="000000"/>
                <w:lang w:eastAsia="en-GB"/>
              </w:rPr>
              <w:t>Microeconomics of Competitiveness(PG)</w:t>
            </w:r>
          </w:p>
        </w:tc>
        <w:tc>
          <w:tcPr>
            <w:tcW w:w="2098" w:type="dxa"/>
            <w:tcBorders>
              <w:top w:val="nil"/>
              <w:left w:val="nil"/>
              <w:bottom w:val="single" w:sz="4" w:space="0" w:color="auto"/>
              <w:right w:val="single" w:sz="4" w:space="0" w:color="auto"/>
            </w:tcBorders>
            <w:shd w:val="clear" w:color="auto" w:fill="auto"/>
            <w:vAlign w:val="bottom"/>
            <w:hideMark/>
          </w:tcPr>
          <w:p w14:paraId="0AEFCD9B"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CAF5B06"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E43B2FE"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636B4DB"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BC515B1"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2DE02DD" w14:textId="77777777" w:rsidR="00101D5A" w:rsidRPr="00E701EC" w:rsidRDefault="00101D5A"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0A20B0C7"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32A89A0"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450C97D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8FC1294" w14:textId="77777777" w:rsidR="00101D5A" w:rsidRPr="00E701EC" w:rsidRDefault="00101D5A" w:rsidP="0006562F">
            <w:pPr>
              <w:jc w:val="center"/>
              <w:rPr>
                <w:color w:val="000000"/>
                <w:lang w:eastAsia="en-GB"/>
              </w:rPr>
            </w:pPr>
            <w:r w:rsidRPr="00E701EC">
              <w:rPr>
                <w:color w:val="000000"/>
                <w:lang w:eastAsia="en-GB"/>
              </w:rPr>
              <w:t>19</w:t>
            </w:r>
          </w:p>
        </w:tc>
        <w:tc>
          <w:tcPr>
            <w:tcW w:w="1173" w:type="dxa"/>
            <w:tcBorders>
              <w:top w:val="nil"/>
              <w:left w:val="nil"/>
              <w:bottom w:val="single" w:sz="4" w:space="0" w:color="auto"/>
              <w:right w:val="single" w:sz="4" w:space="0" w:color="auto"/>
            </w:tcBorders>
            <w:shd w:val="clear" w:color="auto" w:fill="auto"/>
            <w:vAlign w:val="bottom"/>
            <w:hideMark/>
          </w:tcPr>
          <w:p w14:paraId="6961762E" w14:textId="77777777" w:rsidR="00101D5A" w:rsidRPr="00E701EC" w:rsidRDefault="00101D5A" w:rsidP="0006562F">
            <w:pPr>
              <w:rPr>
                <w:color w:val="000000"/>
                <w:lang w:eastAsia="en-GB"/>
              </w:rPr>
            </w:pPr>
            <w:r w:rsidRPr="00E701EC">
              <w:rPr>
                <w:color w:val="000000"/>
                <w:lang w:eastAsia="en-GB"/>
              </w:rPr>
              <w:t>IB761</w:t>
            </w:r>
          </w:p>
        </w:tc>
        <w:tc>
          <w:tcPr>
            <w:tcW w:w="2091" w:type="dxa"/>
            <w:tcBorders>
              <w:top w:val="nil"/>
              <w:left w:val="nil"/>
              <w:bottom w:val="single" w:sz="4" w:space="0" w:color="auto"/>
              <w:right w:val="single" w:sz="4" w:space="0" w:color="auto"/>
            </w:tcBorders>
            <w:shd w:val="clear" w:color="auto" w:fill="auto"/>
            <w:vAlign w:val="bottom"/>
            <w:hideMark/>
          </w:tcPr>
          <w:p w14:paraId="5AFFA850" w14:textId="77777777" w:rsidR="00101D5A" w:rsidRPr="00E701EC" w:rsidRDefault="00101D5A" w:rsidP="0006562F">
            <w:pPr>
              <w:rPr>
                <w:color w:val="000000"/>
                <w:lang w:eastAsia="en-GB"/>
              </w:rPr>
            </w:pPr>
            <w:r w:rsidRPr="00E701EC">
              <w:rPr>
                <w:color w:val="000000"/>
                <w:lang w:eastAsia="en-GB"/>
              </w:rPr>
              <w:t>Managing Business with China(PG)</w:t>
            </w:r>
          </w:p>
        </w:tc>
        <w:tc>
          <w:tcPr>
            <w:tcW w:w="2098" w:type="dxa"/>
            <w:tcBorders>
              <w:top w:val="nil"/>
              <w:left w:val="nil"/>
              <w:bottom w:val="single" w:sz="4" w:space="0" w:color="auto"/>
              <w:right w:val="single" w:sz="4" w:space="0" w:color="auto"/>
            </w:tcBorders>
            <w:shd w:val="clear" w:color="auto" w:fill="auto"/>
            <w:vAlign w:val="bottom"/>
            <w:hideMark/>
          </w:tcPr>
          <w:p w14:paraId="1CE8EA98"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E7C816B"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97DA22F"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3C3EDBE"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E8477D9"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AF6BA43" w14:textId="77777777" w:rsidR="00101D5A" w:rsidRPr="00E701EC" w:rsidRDefault="00101D5A"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1654950D"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5E6DF2D"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1945BF29"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F28F7EF" w14:textId="77777777" w:rsidR="00101D5A" w:rsidRPr="00E701EC" w:rsidRDefault="00101D5A" w:rsidP="0006562F">
            <w:pPr>
              <w:jc w:val="center"/>
              <w:rPr>
                <w:color w:val="000000"/>
                <w:lang w:eastAsia="en-GB"/>
              </w:rPr>
            </w:pPr>
            <w:r w:rsidRPr="00E701EC">
              <w:rPr>
                <w:color w:val="000000"/>
                <w:lang w:eastAsia="en-GB"/>
              </w:rPr>
              <w:t>20</w:t>
            </w:r>
          </w:p>
        </w:tc>
        <w:tc>
          <w:tcPr>
            <w:tcW w:w="1173" w:type="dxa"/>
            <w:tcBorders>
              <w:top w:val="nil"/>
              <w:left w:val="nil"/>
              <w:bottom w:val="single" w:sz="4" w:space="0" w:color="auto"/>
              <w:right w:val="single" w:sz="4" w:space="0" w:color="auto"/>
            </w:tcBorders>
            <w:shd w:val="clear" w:color="auto" w:fill="auto"/>
            <w:vAlign w:val="bottom"/>
            <w:hideMark/>
          </w:tcPr>
          <w:p w14:paraId="31BC387C" w14:textId="77777777" w:rsidR="00101D5A" w:rsidRPr="00E701EC" w:rsidRDefault="00101D5A" w:rsidP="0006562F">
            <w:pPr>
              <w:rPr>
                <w:color w:val="000000"/>
                <w:lang w:eastAsia="en-GB"/>
              </w:rPr>
            </w:pPr>
            <w:r w:rsidRPr="00E701EC">
              <w:rPr>
                <w:color w:val="000000"/>
                <w:lang w:eastAsia="en-GB"/>
              </w:rPr>
              <w:t>IB762</w:t>
            </w:r>
          </w:p>
        </w:tc>
        <w:tc>
          <w:tcPr>
            <w:tcW w:w="2091" w:type="dxa"/>
            <w:tcBorders>
              <w:top w:val="nil"/>
              <w:left w:val="nil"/>
              <w:bottom w:val="single" w:sz="4" w:space="0" w:color="auto"/>
              <w:right w:val="single" w:sz="4" w:space="0" w:color="auto"/>
            </w:tcBorders>
            <w:shd w:val="clear" w:color="auto" w:fill="auto"/>
            <w:vAlign w:val="bottom"/>
            <w:hideMark/>
          </w:tcPr>
          <w:p w14:paraId="1CCFAA6A" w14:textId="77777777" w:rsidR="00101D5A" w:rsidRPr="00E701EC" w:rsidRDefault="00101D5A" w:rsidP="0006562F">
            <w:pPr>
              <w:rPr>
                <w:color w:val="000000"/>
                <w:lang w:eastAsia="en-GB"/>
              </w:rPr>
            </w:pPr>
            <w:r w:rsidRPr="00E701EC">
              <w:rPr>
                <w:color w:val="000000"/>
                <w:lang w:eastAsia="en-GB"/>
              </w:rPr>
              <w:t>International and Cross Cultural Business Negotiation(PG)</w:t>
            </w:r>
          </w:p>
        </w:tc>
        <w:tc>
          <w:tcPr>
            <w:tcW w:w="2098" w:type="dxa"/>
            <w:tcBorders>
              <w:top w:val="nil"/>
              <w:left w:val="nil"/>
              <w:bottom w:val="single" w:sz="4" w:space="0" w:color="auto"/>
              <w:right w:val="single" w:sz="4" w:space="0" w:color="auto"/>
            </w:tcBorders>
            <w:shd w:val="clear" w:color="auto" w:fill="auto"/>
            <w:vAlign w:val="bottom"/>
            <w:hideMark/>
          </w:tcPr>
          <w:p w14:paraId="65C97547"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CA51DA6"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56F68FB"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E1B52CD"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94478B5"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2D7A9DE" w14:textId="77777777" w:rsidR="00101D5A" w:rsidRPr="00E701EC" w:rsidRDefault="00101D5A"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369C9C11"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11BF9AA" w14:textId="77777777" w:rsidR="00101D5A" w:rsidRPr="00E701EC" w:rsidRDefault="00101D5A" w:rsidP="0006562F">
            <w:pPr>
              <w:jc w:val="center"/>
              <w:rPr>
                <w:color w:val="000000"/>
                <w:lang w:eastAsia="en-GB"/>
              </w:rPr>
            </w:pPr>
            <w:r w:rsidRPr="00E701EC">
              <w:rPr>
                <w:color w:val="000000"/>
                <w:lang w:eastAsia="en-GB"/>
              </w:rPr>
              <w:t>4</w:t>
            </w:r>
          </w:p>
        </w:tc>
      </w:tr>
      <w:tr w:rsidR="00101D5A" w:rsidRPr="00E701EC" w14:paraId="165171C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3C3378D" w14:textId="77777777" w:rsidR="00101D5A" w:rsidRPr="00E701EC" w:rsidRDefault="00101D5A" w:rsidP="0006562F">
            <w:pPr>
              <w:jc w:val="center"/>
              <w:rPr>
                <w:color w:val="000000"/>
                <w:lang w:eastAsia="en-GB"/>
              </w:rPr>
            </w:pPr>
            <w:r w:rsidRPr="00E701EC">
              <w:rPr>
                <w:color w:val="000000"/>
                <w:lang w:eastAsia="en-GB"/>
              </w:rPr>
              <w:t>21</w:t>
            </w:r>
          </w:p>
        </w:tc>
        <w:tc>
          <w:tcPr>
            <w:tcW w:w="1173" w:type="dxa"/>
            <w:tcBorders>
              <w:top w:val="nil"/>
              <w:left w:val="nil"/>
              <w:bottom w:val="single" w:sz="4" w:space="0" w:color="auto"/>
              <w:right w:val="single" w:sz="4" w:space="0" w:color="auto"/>
            </w:tcBorders>
            <w:shd w:val="clear" w:color="auto" w:fill="auto"/>
            <w:vAlign w:val="bottom"/>
            <w:hideMark/>
          </w:tcPr>
          <w:p w14:paraId="1336E3C8" w14:textId="77777777" w:rsidR="00101D5A" w:rsidRPr="00E701EC" w:rsidRDefault="00101D5A" w:rsidP="0006562F">
            <w:pPr>
              <w:rPr>
                <w:color w:val="000000"/>
                <w:lang w:eastAsia="en-GB"/>
              </w:rPr>
            </w:pPr>
            <w:r w:rsidRPr="00E701EC">
              <w:rPr>
                <w:color w:val="000000"/>
                <w:lang w:eastAsia="en-GB"/>
              </w:rPr>
              <w:t>MKTG604</w:t>
            </w:r>
          </w:p>
        </w:tc>
        <w:tc>
          <w:tcPr>
            <w:tcW w:w="2091" w:type="dxa"/>
            <w:tcBorders>
              <w:top w:val="nil"/>
              <w:left w:val="nil"/>
              <w:bottom w:val="single" w:sz="4" w:space="0" w:color="auto"/>
              <w:right w:val="single" w:sz="4" w:space="0" w:color="auto"/>
            </w:tcBorders>
            <w:shd w:val="clear" w:color="auto" w:fill="auto"/>
            <w:vAlign w:val="bottom"/>
            <w:hideMark/>
          </w:tcPr>
          <w:p w14:paraId="3BCD350A" w14:textId="77777777" w:rsidR="00101D5A" w:rsidRPr="00E701EC" w:rsidRDefault="00101D5A" w:rsidP="0006562F">
            <w:pPr>
              <w:rPr>
                <w:color w:val="000000"/>
                <w:lang w:eastAsia="en-GB"/>
              </w:rPr>
            </w:pPr>
            <w:r w:rsidRPr="00E701EC">
              <w:rPr>
                <w:color w:val="000000"/>
                <w:lang w:eastAsia="en-GB"/>
              </w:rPr>
              <w:t>Consumer Behaviour(PG)</w:t>
            </w:r>
          </w:p>
        </w:tc>
        <w:tc>
          <w:tcPr>
            <w:tcW w:w="2098" w:type="dxa"/>
            <w:tcBorders>
              <w:top w:val="nil"/>
              <w:left w:val="nil"/>
              <w:bottom w:val="single" w:sz="4" w:space="0" w:color="auto"/>
              <w:right w:val="single" w:sz="4" w:space="0" w:color="auto"/>
            </w:tcBorders>
            <w:shd w:val="clear" w:color="auto" w:fill="auto"/>
            <w:vAlign w:val="bottom"/>
            <w:hideMark/>
          </w:tcPr>
          <w:p w14:paraId="4A78A21D"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0F01871"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5E65BB9"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159BCA5"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AA6EA1E"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0707B7A"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63DFDD2"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33F1690"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53EEB0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D867C24" w14:textId="77777777" w:rsidR="00101D5A" w:rsidRPr="00E701EC" w:rsidRDefault="00101D5A" w:rsidP="0006562F">
            <w:pPr>
              <w:jc w:val="center"/>
              <w:rPr>
                <w:color w:val="000000"/>
                <w:lang w:eastAsia="en-GB"/>
              </w:rPr>
            </w:pPr>
            <w:r w:rsidRPr="00E701EC">
              <w:rPr>
                <w:color w:val="000000"/>
                <w:lang w:eastAsia="en-GB"/>
              </w:rPr>
              <w:t>22</w:t>
            </w:r>
          </w:p>
        </w:tc>
        <w:tc>
          <w:tcPr>
            <w:tcW w:w="1173" w:type="dxa"/>
            <w:tcBorders>
              <w:top w:val="nil"/>
              <w:left w:val="nil"/>
              <w:bottom w:val="single" w:sz="4" w:space="0" w:color="auto"/>
              <w:right w:val="single" w:sz="4" w:space="0" w:color="auto"/>
            </w:tcBorders>
            <w:shd w:val="clear" w:color="auto" w:fill="auto"/>
            <w:vAlign w:val="bottom"/>
            <w:hideMark/>
          </w:tcPr>
          <w:p w14:paraId="3B55484C" w14:textId="77777777" w:rsidR="00101D5A" w:rsidRPr="00E701EC" w:rsidRDefault="00101D5A" w:rsidP="0006562F">
            <w:pPr>
              <w:rPr>
                <w:color w:val="000000"/>
                <w:lang w:eastAsia="en-GB"/>
              </w:rPr>
            </w:pPr>
            <w:r w:rsidRPr="00E701EC">
              <w:rPr>
                <w:color w:val="000000"/>
                <w:lang w:eastAsia="en-GB"/>
              </w:rPr>
              <w:t>MKTG715</w:t>
            </w:r>
          </w:p>
        </w:tc>
        <w:tc>
          <w:tcPr>
            <w:tcW w:w="2091" w:type="dxa"/>
            <w:tcBorders>
              <w:top w:val="nil"/>
              <w:left w:val="nil"/>
              <w:bottom w:val="single" w:sz="4" w:space="0" w:color="auto"/>
              <w:right w:val="single" w:sz="4" w:space="0" w:color="auto"/>
            </w:tcBorders>
            <w:shd w:val="clear" w:color="auto" w:fill="auto"/>
            <w:vAlign w:val="bottom"/>
            <w:hideMark/>
          </w:tcPr>
          <w:p w14:paraId="51C34F92" w14:textId="77777777" w:rsidR="00101D5A" w:rsidRPr="00E701EC" w:rsidRDefault="00101D5A" w:rsidP="0006562F">
            <w:pPr>
              <w:rPr>
                <w:color w:val="000000"/>
                <w:lang w:eastAsia="en-GB"/>
              </w:rPr>
            </w:pPr>
            <w:r w:rsidRPr="00E701EC">
              <w:rPr>
                <w:color w:val="000000"/>
                <w:lang w:eastAsia="en-GB"/>
              </w:rPr>
              <w:t>Direct Marketing(PG)</w:t>
            </w:r>
          </w:p>
        </w:tc>
        <w:tc>
          <w:tcPr>
            <w:tcW w:w="2098" w:type="dxa"/>
            <w:tcBorders>
              <w:top w:val="nil"/>
              <w:left w:val="nil"/>
              <w:bottom w:val="single" w:sz="4" w:space="0" w:color="auto"/>
              <w:right w:val="single" w:sz="4" w:space="0" w:color="auto"/>
            </w:tcBorders>
            <w:shd w:val="clear" w:color="auto" w:fill="auto"/>
            <w:vAlign w:val="bottom"/>
            <w:hideMark/>
          </w:tcPr>
          <w:p w14:paraId="4CD06436"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1A15317"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4FD93A3"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F15BED7"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04703CB"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F69335F"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1E4BF4B"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F8B7CC9"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26A662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9CA8A37" w14:textId="77777777" w:rsidR="00101D5A" w:rsidRPr="00E701EC" w:rsidRDefault="00101D5A" w:rsidP="0006562F">
            <w:pPr>
              <w:jc w:val="center"/>
              <w:rPr>
                <w:color w:val="000000"/>
                <w:lang w:eastAsia="en-GB"/>
              </w:rPr>
            </w:pPr>
            <w:r w:rsidRPr="00E701EC">
              <w:rPr>
                <w:color w:val="000000"/>
                <w:lang w:eastAsia="en-GB"/>
              </w:rPr>
              <w:t>23</w:t>
            </w:r>
          </w:p>
        </w:tc>
        <w:tc>
          <w:tcPr>
            <w:tcW w:w="1173" w:type="dxa"/>
            <w:tcBorders>
              <w:top w:val="nil"/>
              <w:left w:val="nil"/>
              <w:bottom w:val="single" w:sz="4" w:space="0" w:color="auto"/>
              <w:right w:val="single" w:sz="4" w:space="0" w:color="auto"/>
            </w:tcBorders>
            <w:shd w:val="clear" w:color="auto" w:fill="auto"/>
            <w:vAlign w:val="bottom"/>
            <w:hideMark/>
          </w:tcPr>
          <w:p w14:paraId="0A251555" w14:textId="77777777" w:rsidR="00101D5A" w:rsidRPr="00E701EC" w:rsidRDefault="00101D5A" w:rsidP="0006562F">
            <w:pPr>
              <w:rPr>
                <w:color w:val="000000"/>
                <w:lang w:eastAsia="en-GB"/>
              </w:rPr>
            </w:pPr>
            <w:r w:rsidRPr="00E701EC">
              <w:rPr>
                <w:color w:val="000000"/>
                <w:lang w:eastAsia="en-GB"/>
              </w:rPr>
              <w:t>MKTG721</w:t>
            </w:r>
          </w:p>
        </w:tc>
        <w:tc>
          <w:tcPr>
            <w:tcW w:w="2091" w:type="dxa"/>
            <w:tcBorders>
              <w:top w:val="nil"/>
              <w:left w:val="nil"/>
              <w:bottom w:val="single" w:sz="4" w:space="0" w:color="auto"/>
              <w:right w:val="single" w:sz="4" w:space="0" w:color="auto"/>
            </w:tcBorders>
            <w:shd w:val="clear" w:color="auto" w:fill="auto"/>
            <w:vAlign w:val="bottom"/>
            <w:hideMark/>
          </w:tcPr>
          <w:p w14:paraId="4BB01DF1" w14:textId="77777777" w:rsidR="00101D5A" w:rsidRPr="00E701EC" w:rsidRDefault="00101D5A" w:rsidP="0006562F">
            <w:pPr>
              <w:rPr>
                <w:color w:val="000000"/>
                <w:lang w:eastAsia="en-GB"/>
              </w:rPr>
            </w:pPr>
            <w:r w:rsidRPr="00E701EC">
              <w:rPr>
                <w:color w:val="000000"/>
                <w:lang w:eastAsia="en-GB"/>
              </w:rPr>
              <w:t>Customer Relationship Management(PG)</w:t>
            </w:r>
          </w:p>
        </w:tc>
        <w:tc>
          <w:tcPr>
            <w:tcW w:w="2098" w:type="dxa"/>
            <w:tcBorders>
              <w:top w:val="nil"/>
              <w:left w:val="nil"/>
              <w:bottom w:val="single" w:sz="4" w:space="0" w:color="auto"/>
              <w:right w:val="single" w:sz="4" w:space="0" w:color="auto"/>
            </w:tcBorders>
            <w:shd w:val="clear" w:color="auto" w:fill="auto"/>
            <w:vAlign w:val="bottom"/>
            <w:hideMark/>
          </w:tcPr>
          <w:p w14:paraId="3E798C01"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7FCD9F4"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A424C72"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C7B6CFB"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610C289"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C03C43B"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78BE9B1"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D91189E"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61EB52B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6DCB5DE" w14:textId="77777777" w:rsidR="00101D5A" w:rsidRPr="00E701EC" w:rsidRDefault="00101D5A" w:rsidP="0006562F">
            <w:pPr>
              <w:jc w:val="center"/>
              <w:rPr>
                <w:color w:val="000000"/>
                <w:lang w:eastAsia="en-GB"/>
              </w:rPr>
            </w:pPr>
            <w:r w:rsidRPr="00E701EC">
              <w:rPr>
                <w:color w:val="000000"/>
                <w:lang w:eastAsia="en-GB"/>
              </w:rPr>
              <w:t>24</w:t>
            </w:r>
          </w:p>
        </w:tc>
        <w:tc>
          <w:tcPr>
            <w:tcW w:w="1173" w:type="dxa"/>
            <w:tcBorders>
              <w:top w:val="nil"/>
              <w:left w:val="nil"/>
              <w:bottom w:val="single" w:sz="4" w:space="0" w:color="auto"/>
              <w:right w:val="single" w:sz="4" w:space="0" w:color="auto"/>
            </w:tcBorders>
            <w:shd w:val="clear" w:color="auto" w:fill="auto"/>
            <w:vAlign w:val="bottom"/>
            <w:hideMark/>
          </w:tcPr>
          <w:p w14:paraId="5C39A9C3" w14:textId="77777777" w:rsidR="00101D5A" w:rsidRPr="00E701EC" w:rsidRDefault="00101D5A" w:rsidP="0006562F">
            <w:pPr>
              <w:rPr>
                <w:color w:val="000000"/>
                <w:lang w:eastAsia="en-GB"/>
              </w:rPr>
            </w:pPr>
            <w:r w:rsidRPr="00E701EC">
              <w:rPr>
                <w:color w:val="000000"/>
                <w:lang w:eastAsia="en-GB"/>
              </w:rPr>
              <w:t>MKTG724</w:t>
            </w:r>
          </w:p>
        </w:tc>
        <w:tc>
          <w:tcPr>
            <w:tcW w:w="2091" w:type="dxa"/>
            <w:tcBorders>
              <w:top w:val="nil"/>
              <w:left w:val="nil"/>
              <w:bottom w:val="single" w:sz="4" w:space="0" w:color="auto"/>
              <w:right w:val="single" w:sz="4" w:space="0" w:color="auto"/>
            </w:tcBorders>
            <w:shd w:val="clear" w:color="auto" w:fill="auto"/>
            <w:vAlign w:val="bottom"/>
            <w:hideMark/>
          </w:tcPr>
          <w:p w14:paraId="2B328CCF" w14:textId="77777777" w:rsidR="00101D5A" w:rsidRPr="00E701EC" w:rsidRDefault="00101D5A" w:rsidP="0006562F">
            <w:pPr>
              <w:rPr>
                <w:color w:val="000000"/>
                <w:lang w:eastAsia="en-GB"/>
              </w:rPr>
            </w:pPr>
            <w:r w:rsidRPr="00E701EC">
              <w:rPr>
                <w:color w:val="000000"/>
                <w:lang w:eastAsia="en-GB"/>
              </w:rPr>
              <w:t>Product Development and Management - a Global Perspective(PG)</w:t>
            </w:r>
          </w:p>
        </w:tc>
        <w:tc>
          <w:tcPr>
            <w:tcW w:w="2098" w:type="dxa"/>
            <w:tcBorders>
              <w:top w:val="nil"/>
              <w:left w:val="nil"/>
              <w:bottom w:val="single" w:sz="4" w:space="0" w:color="auto"/>
              <w:right w:val="single" w:sz="4" w:space="0" w:color="auto"/>
            </w:tcBorders>
            <w:shd w:val="clear" w:color="auto" w:fill="auto"/>
            <w:vAlign w:val="bottom"/>
            <w:hideMark/>
          </w:tcPr>
          <w:p w14:paraId="4D50BB6A"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D329FA9"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A23DB2F"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C9C43D0"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1E23CB5"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F3FC3CB"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C472CFE"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195FBD8"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4111F91E"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BD096F0" w14:textId="77777777" w:rsidR="00101D5A" w:rsidRPr="00E701EC" w:rsidRDefault="00101D5A" w:rsidP="0006562F">
            <w:pPr>
              <w:jc w:val="center"/>
              <w:rPr>
                <w:color w:val="000000"/>
                <w:lang w:eastAsia="en-GB"/>
              </w:rPr>
            </w:pPr>
            <w:r w:rsidRPr="00E701EC">
              <w:rPr>
                <w:color w:val="000000"/>
                <w:lang w:eastAsia="en-GB"/>
              </w:rPr>
              <w:t>25</w:t>
            </w:r>
          </w:p>
        </w:tc>
        <w:tc>
          <w:tcPr>
            <w:tcW w:w="1173" w:type="dxa"/>
            <w:tcBorders>
              <w:top w:val="nil"/>
              <w:left w:val="nil"/>
              <w:bottom w:val="single" w:sz="4" w:space="0" w:color="auto"/>
              <w:right w:val="single" w:sz="4" w:space="0" w:color="auto"/>
            </w:tcBorders>
            <w:shd w:val="clear" w:color="auto" w:fill="auto"/>
            <w:vAlign w:val="bottom"/>
            <w:hideMark/>
          </w:tcPr>
          <w:p w14:paraId="2C3B3CF8" w14:textId="77777777" w:rsidR="00101D5A" w:rsidRPr="00E701EC" w:rsidRDefault="00101D5A" w:rsidP="0006562F">
            <w:pPr>
              <w:rPr>
                <w:color w:val="000000"/>
                <w:lang w:eastAsia="en-GB"/>
              </w:rPr>
            </w:pPr>
            <w:r w:rsidRPr="00E701EC">
              <w:rPr>
                <w:color w:val="000000"/>
                <w:lang w:eastAsia="en-GB"/>
              </w:rPr>
              <w:t>POM705</w:t>
            </w:r>
          </w:p>
        </w:tc>
        <w:tc>
          <w:tcPr>
            <w:tcW w:w="2091" w:type="dxa"/>
            <w:tcBorders>
              <w:top w:val="nil"/>
              <w:left w:val="nil"/>
              <w:bottom w:val="single" w:sz="4" w:space="0" w:color="auto"/>
              <w:right w:val="single" w:sz="4" w:space="0" w:color="auto"/>
            </w:tcBorders>
            <w:shd w:val="clear" w:color="auto" w:fill="auto"/>
            <w:vAlign w:val="bottom"/>
            <w:hideMark/>
          </w:tcPr>
          <w:p w14:paraId="779ED061" w14:textId="77777777" w:rsidR="00101D5A" w:rsidRPr="00E701EC" w:rsidRDefault="00101D5A" w:rsidP="0006562F">
            <w:pPr>
              <w:rPr>
                <w:color w:val="000000"/>
                <w:lang w:eastAsia="en-GB"/>
              </w:rPr>
            </w:pPr>
            <w:r w:rsidRPr="00E701EC">
              <w:rPr>
                <w:color w:val="000000"/>
                <w:lang w:eastAsia="en-GB"/>
              </w:rPr>
              <w:t>Operations Planning, Scheduling and Control(PG)</w:t>
            </w:r>
          </w:p>
        </w:tc>
        <w:tc>
          <w:tcPr>
            <w:tcW w:w="2098" w:type="dxa"/>
            <w:tcBorders>
              <w:top w:val="nil"/>
              <w:left w:val="nil"/>
              <w:bottom w:val="single" w:sz="4" w:space="0" w:color="auto"/>
              <w:right w:val="single" w:sz="4" w:space="0" w:color="auto"/>
            </w:tcBorders>
            <w:shd w:val="clear" w:color="auto" w:fill="auto"/>
            <w:vAlign w:val="bottom"/>
            <w:hideMark/>
          </w:tcPr>
          <w:p w14:paraId="22AD14B9"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500BDDE"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880E47C"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3CA4609"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1ED8AB4"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0EF0783"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D000AA0"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5A47463"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04A0240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98ED72D" w14:textId="77777777" w:rsidR="00101D5A" w:rsidRPr="00E701EC" w:rsidRDefault="00101D5A" w:rsidP="0006562F">
            <w:pPr>
              <w:jc w:val="center"/>
              <w:rPr>
                <w:color w:val="000000"/>
                <w:lang w:eastAsia="en-GB"/>
              </w:rPr>
            </w:pPr>
            <w:r w:rsidRPr="00E701EC">
              <w:rPr>
                <w:color w:val="000000"/>
                <w:lang w:eastAsia="en-GB"/>
              </w:rPr>
              <w:t>26</w:t>
            </w:r>
          </w:p>
        </w:tc>
        <w:tc>
          <w:tcPr>
            <w:tcW w:w="1173" w:type="dxa"/>
            <w:tcBorders>
              <w:top w:val="nil"/>
              <w:left w:val="nil"/>
              <w:bottom w:val="single" w:sz="4" w:space="0" w:color="auto"/>
              <w:right w:val="single" w:sz="4" w:space="0" w:color="auto"/>
            </w:tcBorders>
            <w:shd w:val="clear" w:color="auto" w:fill="auto"/>
            <w:vAlign w:val="bottom"/>
            <w:hideMark/>
          </w:tcPr>
          <w:p w14:paraId="27E1CD0A" w14:textId="77777777" w:rsidR="00101D5A" w:rsidRPr="00E701EC" w:rsidRDefault="00101D5A" w:rsidP="0006562F">
            <w:pPr>
              <w:rPr>
                <w:color w:val="000000"/>
                <w:lang w:eastAsia="en-GB"/>
              </w:rPr>
            </w:pPr>
            <w:r w:rsidRPr="00E701EC">
              <w:rPr>
                <w:color w:val="000000"/>
                <w:lang w:eastAsia="en-GB"/>
              </w:rPr>
              <w:t>POM711</w:t>
            </w:r>
          </w:p>
        </w:tc>
        <w:tc>
          <w:tcPr>
            <w:tcW w:w="2091" w:type="dxa"/>
            <w:tcBorders>
              <w:top w:val="nil"/>
              <w:left w:val="nil"/>
              <w:bottom w:val="single" w:sz="4" w:space="0" w:color="auto"/>
              <w:right w:val="single" w:sz="4" w:space="0" w:color="auto"/>
            </w:tcBorders>
            <w:shd w:val="clear" w:color="auto" w:fill="auto"/>
            <w:vAlign w:val="bottom"/>
            <w:hideMark/>
          </w:tcPr>
          <w:p w14:paraId="1C83BD7F" w14:textId="77777777" w:rsidR="00101D5A" w:rsidRPr="00E701EC" w:rsidRDefault="00101D5A" w:rsidP="0006562F">
            <w:pPr>
              <w:rPr>
                <w:color w:val="000000"/>
                <w:lang w:eastAsia="en-GB"/>
              </w:rPr>
            </w:pPr>
            <w:r w:rsidRPr="00E701EC">
              <w:rPr>
                <w:color w:val="000000"/>
                <w:lang w:eastAsia="en-GB"/>
              </w:rPr>
              <w:t>Service 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050961D8"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3FB517E"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B722730"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556432B"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95B7D4C"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5E29AB0"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1550FC1"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74A3355"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6329AE0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E9262A8" w14:textId="77777777" w:rsidR="00101D5A" w:rsidRPr="00E701EC" w:rsidRDefault="00101D5A" w:rsidP="0006562F">
            <w:pPr>
              <w:jc w:val="center"/>
              <w:rPr>
                <w:color w:val="000000"/>
                <w:lang w:eastAsia="en-GB"/>
              </w:rPr>
            </w:pPr>
            <w:r w:rsidRPr="00E701EC">
              <w:rPr>
                <w:color w:val="000000"/>
                <w:lang w:eastAsia="en-GB"/>
              </w:rPr>
              <w:t>27</w:t>
            </w:r>
          </w:p>
        </w:tc>
        <w:tc>
          <w:tcPr>
            <w:tcW w:w="1173" w:type="dxa"/>
            <w:tcBorders>
              <w:top w:val="nil"/>
              <w:left w:val="nil"/>
              <w:bottom w:val="single" w:sz="4" w:space="0" w:color="auto"/>
              <w:right w:val="single" w:sz="4" w:space="0" w:color="auto"/>
            </w:tcBorders>
            <w:shd w:val="clear" w:color="auto" w:fill="auto"/>
            <w:vAlign w:val="bottom"/>
            <w:hideMark/>
          </w:tcPr>
          <w:p w14:paraId="20DF7929" w14:textId="77777777" w:rsidR="00101D5A" w:rsidRPr="00E701EC" w:rsidRDefault="00101D5A" w:rsidP="0006562F">
            <w:pPr>
              <w:rPr>
                <w:color w:val="000000"/>
                <w:lang w:eastAsia="en-GB"/>
              </w:rPr>
            </w:pPr>
            <w:r w:rsidRPr="00E701EC">
              <w:rPr>
                <w:color w:val="000000"/>
                <w:lang w:eastAsia="en-GB"/>
              </w:rPr>
              <w:t>RETL705</w:t>
            </w:r>
          </w:p>
        </w:tc>
        <w:tc>
          <w:tcPr>
            <w:tcW w:w="2091" w:type="dxa"/>
            <w:tcBorders>
              <w:top w:val="nil"/>
              <w:left w:val="nil"/>
              <w:bottom w:val="single" w:sz="4" w:space="0" w:color="auto"/>
              <w:right w:val="single" w:sz="4" w:space="0" w:color="auto"/>
            </w:tcBorders>
            <w:shd w:val="clear" w:color="auto" w:fill="auto"/>
            <w:vAlign w:val="bottom"/>
            <w:hideMark/>
          </w:tcPr>
          <w:p w14:paraId="3837E13A" w14:textId="77777777" w:rsidR="00101D5A" w:rsidRPr="00E701EC" w:rsidRDefault="00101D5A" w:rsidP="0006562F">
            <w:pPr>
              <w:rPr>
                <w:color w:val="000000"/>
                <w:lang w:eastAsia="en-GB"/>
              </w:rPr>
            </w:pPr>
            <w:r w:rsidRPr="00E701EC">
              <w:rPr>
                <w:color w:val="000000"/>
                <w:lang w:eastAsia="en-GB"/>
              </w:rPr>
              <w:t>International Retail Management(PG)</w:t>
            </w:r>
          </w:p>
        </w:tc>
        <w:tc>
          <w:tcPr>
            <w:tcW w:w="2098" w:type="dxa"/>
            <w:tcBorders>
              <w:top w:val="nil"/>
              <w:left w:val="nil"/>
              <w:bottom w:val="single" w:sz="4" w:space="0" w:color="auto"/>
              <w:right w:val="single" w:sz="4" w:space="0" w:color="auto"/>
            </w:tcBorders>
            <w:shd w:val="clear" w:color="auto" w:fill="auto"/>
            <w:vAlign w:val="bottom"/>
            <w:hideMark/>
          </w:tcPr>
          <w:p w14:paraId="52C844E9" w14:textId="77777777" w:rsidR="00101D5A" w:rsidRPr="00E701EC" w:rsidRDefault="00101D5A"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8088C7D" w14:textId="77777777" w:rsidR="00101D5A" w:rsidRPr="00E701EC" w:rsidRDefault="00101D5A"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B027C31"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963230B"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B441C2A"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EF92F74" w14:textId="77777777" w:rsidR="00101D5A" w:rsidRPr="00E701EC" w:rsidRDefault="00101D5A"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89E57D2"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D9BF597" w14:textId="77777777" w:rsidR="00101D5A" w:rsidRPr="00E701EC" w:rsidRDefault="00101D5A" w:rsidP="0006562F">
            <w:pPr>
              <w:jc w:val="center"/>
              <w:rPr>
                <w:color w:val="000000"/>
                <w:lang w:eastAsia="en-GB"/>
              </w:rPr>
            </w:pPr>
            <w:r w:rsidRPr="00E701EC">
              <w:rPr>
                <w:color w:val="000000"/>
                <w:lang w:eastAsia="en-GB"/>
              </w:rPr>
              <w:t>3</w:t>
            </w:r>
          </w:p>
        </w:tc>
      </w:tr>
      <w:tr w:rsidR="00101D5A" w:rsidRPr="00E701EC" w14:paraId="0E5FEC08"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106D681" w14:textId="77777777" w:rsidR="00101D5A" w:rsidRPr="00E701EC" w:rsidRDefault="00101D5A" w:rsidP="0006562F">
            <w:pPr>
              <w:jc w:val="center"/>
              <w:rPr>
                <w:b/>
                <w:bCs/>
                <w:color w:val="000000"/>
                <w:lang w:eastAsia="en-GB"/>
              </w:rPr>
            </w:pPr>
            <w:r w:rsidRPr="00E701EC">
              <w:rPr>
                <w:b/>
                <w:bCs/>
                <w:color w:val="000000"/>
                <w:lang w:eastAsia="en-GB"/>
              </w:rPr>
              <w:t>Value Added Courses (2 - 5 Credits)</w:t>
            </w:r>
          </w:p>
        </w:tc>
      </w:tr>
      <w:tr w:rsidR="00101D5A" w:rsidRPr="00E701EC" w14:paraId="13A5121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0EEA83B" w14:textId="77777777" w:rsidR="00101D5A" w:rsidRPr="00E701EC" w:rsidRDefault="00101D5A" w:rsidP="0006562F">
            <w:pPr>
              <w:jc w:val="center"/>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center"/>
            <w:hideMark/>
          </w:tcPr>
          <w:p w14:paraId="2EB89130" w14:textId="77777777" w:rsidR="00101D5A" w:rsidRPr="00E701EC" w:rsidRDefault="00101D5A"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79A6A94A" w14:textId="77777777" w:rsidR="00101D5A" w:rsidRPr="00E701EC" w:rsidRDefault="00101D5A"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09B96755" w14:textId="77777777" w:rsidR="00101D5A" w:rsidRPr="00E701EC" w:rsidRDefault="00101D5A"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8BDEDA4" w14:textId="77777777" w:rsidR="00101D5A" w:rsidRPr="00E701EC" w:rsidRDefault="00101D5A"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952642D" w14:textId="77777777" w:rsidR="00101D5A" w:rsidRPr="00E701EC" w:rsidRDefault="00101D5A"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8D9E3A6" w14:textId="77777777" w:rsidR="00101D5A" w:rsidRPr="00E701EC" w:rsidRDefault="00101D5A"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9FF0DDB" w14:textId="77777777" w:rsidR="00101D5A" w:rsidRPr="00E701EC" w:rsidRDefault="00101D5A"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8C34707" w14:textId="77777777" w:rsidR="00101D5A" w:rsidRPr="00E701EC" w:rsidRDefault="00101D5A"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3688A16C" w14:textId="77777777" w:rsidR="00101D5A" w:rsidRPr="00E701EC" w:rsidRDefault="00101D5A"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2A589D2" w14:textId="77777777" w:rsidR="00101D5A" w:rsidRPr="00E701EC" w:rsidRDefault="00101D5A" w:rsidP="0006562F">
            <w:pPr>
              <w:jc w:val="center"/>
              <w:rPr>
                <w:color w:val="333333"/>
                <w:lang w:eastAsia="en-GB"/>
              </w:rPr>
            </w:pPr>
            <w:r w:rsidRPr="00E701EC">
              <w:rPr>
                <w:color w:val="333333"/>
                <w:lang w:eastAsia="en-GB"/>
              </w:rPr>
              <w:t>2</w:t>
            </w:r>
          </w:p>
        </w:tc>
      </w:tr>
      <w:tr w:rsidR="00101D5A" w:rsidRPr="00E701EC" w14:paraId="2EB85C1C"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EB48753" w14:textId="77777777" w:rsidR="00101D5A" w:rsidRPr="00E701EC" w:rsidRDefault="00101D5A" w:rsidP="0006562F">
            <w:pPr>
              <w:jc w:val="center"/>
              <w:rPr>
                <w:b/>
                <w:bCs/>
                <w:color w:val="000000"/>
                <w:lang w:eastAsia="en-GB"/>
              </w:rPr>
            </w:pPr>
            <w:r w:rsidRPr="00E701EC">
              <w:rPr>
                <w:b/>
                <w:bCs/>
                <w:color w:val="000000"/>
                <w:lang w:eastAsia="en-GB"/>
              </w:rPr>
              <w:t>Non-Teaching Credit Courses (6 Credits)</w:t>
            </w:r>
          </w:p>
        </w:tc>
      </w:tr>
      <w:tr w:rsidR="00101D5A" w:rsidRPr="00E701EC" w14:paraId="3AEE0B9C"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1B279A8" w14:textId="77777777" w:rsidR="00101D5A" w:rsidRPr="00E701EC" w:rsidRDefault="00101D5A" w:rsidP="0006562F">
            <w:pPr>
              <w:jc w:val="center"/>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66F219EA" w14:textId="77777777" w:rsidR="00101D5A" w:rsidRPr="00E701EC" w:rsidRDefault="00101D5A" w:rsidP="0006562F">
            <w:pPr>
              <w:jc w:val="center"/>
              <w:rPr>
                <w:b/>
                <w:bCs/>
                <w:color w:val="000000"/>
                <w:lang w:eastAsia="en-GB"/>
              </w:rPr>
            </w:pPr>
            <w:r w:rsidRPr="00E701EC">
              <w:rPr>
                <w:color w:val="000000"/>
                <w:lang w:eastAsia="en-GB"/>
              </w:rPr>
              <w:t>MSDS600</w:t>
            </w:r>
          </w:p>
        </w:tc>
        <w:tc>
          <w:tcPr>
            <w:tcW w:w="2091" w:type="dxa"/>
            <w:tcBorders>
              <w:top w:val="nil"/>
              <w:left w:val="nil"/>
              <w:bottom w:val="single" w:sz="4" w:space="0" w:color="auto"/>
              <w:right w:val="single" w:sz="4" w:space="0" w:color="auto"/>
            </w:tcBorders>
            <w:shd w:val="clear" w:color="auto" w:fill="auto"/>
            <w:vAlign w:val="bottom"/>
            <w:hideMark/>
          </w:tcPr>
          <w:p w14:paraId="70D917D2" w14:textId="77777777" w:rsidR="00101D5A" w:rsidRPr="00E701EC" w:rsidRDefault="00101D5A" w:rsidP="0006562F">
            <w:pPr>
              <w:rPr>
                <w:color w:val="333333"/>
                <w:lang w:eastAsia="en-GB"/>
              </w:rPr>
            </w:pPr>
            <w:r w:rsidRPr="00E701EC">
              <w:rPr>
                <w:color w:val="000000"/>
                <w:lang w:eastAsia="en-GB"/>
              </w:rPr>
              <w:t>Dissertation(PG)</w:t>
            </w:r>
          </w:p>
        </w:tc>
        <w:tc>
          <w:tcPr>
            <w:tcW w:w="2098" w:type="dxa"/>
            <w:tcBorders>
              <w:top w:val="nil"/>
              <w:left w:val="nil"/>
              <w:bottom w:val="single" w:sz="4" w:space="0" w:color="auto"/>
              <w:right w:val="single" w:sz="4" w:space="0" w:color="auto"/>
            </w:tcBorders>
            <w:shd w:val="clear" w:color="auto" w:fill="auto"/>
            <w:vAlign w:val="bottom"/>
            <w:hideMark/>
          </w:tcPr>
          <w:p w14:paraId="5373D01E" w14:textId="77777777" w:rsidR="00101D5A" w:rsidRPr="00E701EC" w:rsidRDefault="00101D5A" w:rsidP="0006562F">
            <w:pPr>
              <w:rPr>
                <w:color w:val="000000"/>
                <w:lang w:eastAsia="en-GB"/>
              </w:rPr>
            </w:pPr>
            <w:proofErr w:type="spellStart"/>
            <w:r w:rsidRPr="00E701EC">
              <w:rPr>
                <w:color w:val="000000"/>
                <w:lang w:eastAsia="en-GB"/>
              </w:rPr>
              <w:t>Non Teaching</w:t>
            </w:r>
            <w:proofErr w:type="spellEnd"/>
            <w:r w:rsidRPr="00E701EC">
              <w:rPr>
                <w:color w:val="000000"/>
                <w:lang w:eastAsia="en-GB"/>
              </w:rPr>
              <w:t xml:space="preserve"> Credit Courses</w:t>
            </w:r>
          </w:p>
        </w:tc>
        <w:tc>
          <w:tcPr>
            <w:tcW w:w="328" w:type="dxa"/>
            <w:tcBorders>
              <w:top w:val="nil"/>
              <w:left w:val="nil"/>
              <w:bottom w:val="single" w:sz="4" w:space="0" w:color="auto"/>
              <w:right w:val="single" w:sz="4" w:space="0" w:color="auto"/>
            </w:tcBorders>
            <w:shd w:val="clear" w:color="auto" w:fill="auto"/>
            <w:vAlign w:val="bottom"/>
            <w:hideMark/>
          </w:tcPr>
          <w:p w14:paraId="1D04006B" w14:textId="77777777" w:rsidR="00101D5A" w:rsidRPr="00E701EC" w:rsidRDefault="00101D5A" w:rsidP="0006562F">
            <w:pPr>
              <w:jc w:val="center"/>
              <w:rPr>
                <w:color w:val="000000"/>
                <w:lang w:eastAsia="en-GB"/>
              </w:rPr>
            </w:pPr>
            <w:r w:rsidRPr="00E701EC">
              <w:rPr>
                <w:color w:val="000000"/>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3D90C377" w14:textId="77777777" w:rsidR="00101D5A" w:rsidRPr="00E701EC" w:rsidRDefault="00101D5A"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5A787B7" w14:textId="77777777" w:rsidR="00101D5A" w:rsidRPr="00E701EC" w:rsidRDefault="00101D5A"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70E6F5E" w14:textId="77777777" w:rsidR="00101D5A" w:rsidRPr="00E701EC" w:rsidRDefault="00101D5A"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FD3349A" w14:textId="77777777" w:rsidR="00101D5A" w:rsidRPr="00E701EC" w:rsidRDefault="00101D5A" w:rsidP="0006562F">
            <w:pPr>
              <w:jc w:val="center"/>
              <w:rPr>
                <w:color w:val="000000"/>
                <w:lang w:eastAsia="en-GB"/>
              </w:rPr>
            </w:pPr>
            <w:r w:rsidRPr="00E701EC">
              <w:rPr>
                <w:color w:val="000000"/>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2495CE6A" w14:textId="77777777" w:rsidR="00101D5A" w:rsidRPr="00E701EC" w:rsidRDefault="00101D5A"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21C8383" w14:textId="77777777" w:rsidR="00101D5A" w:rsidRPr="00E701EC" w:rsidRDefault="00101D5A" w:rsidP="0006562F">
            <w:pPr>
              <w:jc w:val="center"/>
              <w:rPr>
                <w:color w:val="000000"/>
                <w:lang w:eastAsia="en-GB"/>
              </w:rPr>
            </w:pPr>
            <w:r w:rsidRPr="00E701EC">
              <w:rPr>
                <w:color w:val="000000"/>
                <w:lang w:eastAsia="en-GB"/>
              </w:rPr>
              <w:t>6</w:t>
            </w:r>
          </w:p>
        </w:tc>
      </w:tr>
      <w:tr w:rsidR="00101D5A" w:rsidRPr="00E701EC" w14:paraId="4D980A5F"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9404366" w14:textId="77777777" w:rsidR="00101D5A" w:rsidRPr="00E701EC" w:rsidRDefault="00101D5A" w:rsidP="0006562F">
            <w:pPr>
              <w:jc w:val="center"/>
              <w:rPr>
                <w:color w:val="000000"/>
                <w:lang w:eastAsia="en-GB"/>
              </w:rPr>
            </w:pPr>
            <w:r w:rsidRPr="00E701EC">
              <w:rPr>
                <w:color w:val="000000"/>
                <w:lang w:eastAsia="en-GB"/>
              </w:rPr>
              <w:t> </w:t>
            </w:r>
          </w:p>
        </w:tc>
        <w:tc>
          <w:tcPr>
            <w:tcW w:w="1173" w:type="dxa"/>
            <w:tcBorders>
              <w:top w:val="nil"/>
              <w:left w:val="nil"/>
              <w:bottom w:val="single" w:sz="4" w:space="0" w:color="auto"/>
              <w:right w:val="single" w:sz="4" w:space="0" w:color="auto"/>
            </w:tcBorders>
            <w:shd w:val="clear" w:color="auto" w:fill="auto"/>
            <w:vAlign w:val="bottom"/>
            <w:hideMark/>
          </w:tcPr>
          <w:p w14:paraId="11669732" w14:textId="77777777" w:rsidR="00101D5A" w:rsidRPr="00E701EC" w:rsidRDefault="00101D5A"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bottom"/>
            <w:hideMark/>
          </w:tcPr>
          <w:p w14:paraId="27C3054C" w14:textId="77777777" w:rsidR="00101D5A" w:rsidRPr="00E701EC" w:rsidRDefault="00101D5A" w:rsidP="0006562F">
            <w:pPr>
              <w:rPr>
                <w:color w:val="000000"/>
                <w:lang w:eastAsia="en-GB"/>
              </w:rPr>
            </w:pPr>
            <w:r w:rsidRPr="00E701EC">
              <w:rPr>
                <w:color w:val="000000"/>
                <w:lang w:eastAsia="en-GB"/>
              </w:rPr>
              <w:t> </w:t>
            </w:r>
          </w:p>
        </w:tc>
        <w:tc>
          <w:tcPr>
            <w:tcW w:w="2098" w:type="dxa"/>
            <w:tcBorders>
              <w:top w:val="nil"/>
              <w:left w:val="nil"/>
              <w:bottom w:val="single" w:sz="4" w:space="0" w:color="auto"/>
              <w:right w:val="single" w:sz="4" w:space="0" w:color="auto"/>
            </w:tcBorders>
            <w:shd w:val="clear" w:color="auto" w:fill="auto"/>
            <w:vAlign w:val="bottom"/>
            <w:hideMark/>
          </w:tcPr>
          <w:p w14:paraId="7FAF0DEC" w14:textId="77777777" w:rsidR="00101D5A" w:rsidRPr="00E701EC" w:rsidRDefault="00101D5A" w:rsidP="0006562F">
            <w:pPr>
              <w:rPr>
                <w:color w:val="000000"/>
                <w:lang w:eastAsia="en-GB"/>
              </w:rPr>
            </w:pPr>
            <w:r w:rsidRPr="00E701EC">
              <w:rPr>
                <w:color w:val="000000"/>
                <w:lang w:eastAsia="en-GB"/>
              </w:rPr>
              <w:t> </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79B6045A" w14:textId="77777777" w:rsidR="00101D5A" w:rsidRPr="00E701EC" w:rsidRDefault="00101D5A"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bottom"/>
            <w:hideMark/>
          </w:tcPr>
          <w:p w14:paraId="56D1E702" w14:textId="77777777" w:rsidR="00101D5A" w:rsidRPr="00E701EC" w:rsidRDefault="00101D5A" w:rsidP="0006562F">
            <w:pPr>
              <w:jc w:val="center"/>
              <w:rPr>
                <w:b/>
                <w:bCs/>
                <w:color w:val="000000"/>
                <w:lang w:eastAsia="en-GB"/>
              </w:rPr>
            </w:pPr>
            <w:r w:rsidRPr="00E701EC">
              <w:rPr>
                <w:b/>
                <w:bCs/>
                <w:color w:val="000000"/>
                <w:lang w:eastAsia="en-GB"/>
              </w:rPr>
              <w:t>2</w:t>
            </w:r>
            <w:r>
              <w:rPr>
                <w:b/>
                <w:bCs/>
                <w:color w:val="000000"/>
                <w:lang w:eastAsia="en-GB"/>
              </w:rPr>
              <w:t>5</w:t>
            </w:r>
          </w:p>
        </w:tc>
      </w:tr>
    </w:tbl>
    <w:p w14:paraId="7706F4CB" w14:textId="77777777" w:rsidR="000E3F99" w:rsidRDefault="000E3F99" w:rsidP="000E3F99">
      <w:r>
        <w:rPr>
          <w:noProof/>
        </w:rPr>
        <mc:AlternateContent>
          <mc:Choice Requires="wps">
            <w:drawing>
              <wp:anchor distT="0" distB="0" distL="0" distR="0" simplePos="0" relativeHeight="251660344" behindDoc="1" locked="0" layoutInCell="1" allowOverlap="1" wp14:anchorId="18BDBF8A" wp14:editId="68452760">
                <wp:simplePos x="0" y="0"/>
                <wp:positionH relativeFrom="page">
                  <wp:posOffset>380365</wp:posOffset>
                </wp:positionH>
                <wp:positionV relativeFrom="paragraph">
                  <wp:posOffset>145415</wp:posOffset>
                </wp:positionV>
                <wp:extent cx="6181725" cy="967740"/>
                <wp:effectExtent l="0" t="0" r="28575" b="22860"/>
                <wp:wrapTopAndBottom/>
                <wp:docPr id="1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967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8D78BA" w14:textId="1116FF37" w:rsidR="000E3F99" w:rsidRDefault="000E3F99" w:rsidP="000E3F99">
                            <w:pPr>
                              <w:spacing w:before="73" w:line="412" w:lineRule="auto"/>
                              <w:ind w:left="144" w:right="3799"/>
                              <w:rPr>
                                <w:b/>
                                <w:sz w:val="24"/>
                              </w:rPr>
                            </w:pPr>
                            <w:r>
                              <w:rPr>
                                <w:b/>
                                <w:sz w:val="24"/>
                              </w:rPr>
                              <w:t>Total Credits for the Programme: 105                Minimum Credits Prescribed by the University: 105</w:t>
                            </w:r>
                          </w:p>
                          <w:p w14:paraId="2C5D7228" w14:textId="77777777" w:rsidR="000E3F99" w:rsidRDefault="000E3F99" w:rsidP="000E3F99">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DBF8A" id="Text Box 88" o:spid="_x0000_s1046" type="#_x0000_t202" style="position:absolute;margin-left:29.95pt;margin-top:11.45pt;width:486.75pt;height:76.2pt;z-index:-251656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" filled="f">
                <v:textbox inset="0,0,0,0">
                  <w:txbxContent>
                    <w:p w14:paraId="768D78BA" w14:textId="1116FF37" w:rsidR="000E3F99" w:rsidRDefault="000E3F99" w:rsidP="000E3F99">
                      <w:pPr>
                        <w:spacing w:before="73" w:line="412" w:lineRule="auto"/>
                        <w:ind w:left="144" w:right="3799"/>
                        <w:rPr>
                          <w:b/>
                          <w:sz w:val="24"/>
                        </w:rPr>
                      </w:pPr>
                      <w:r>
                        <w:rPr>
                          <w:b/>
                          <w:sz w:val="24"/>
                        </w:rPr>
                        <w:t>Total Credits for the Programme: 105</w:t>
                      </w:r>
                      <w:r>
                        <w:rPr>
                          <w:b/>
                          <w:sz w:val="24"/>
                        </w:rPr>
                        <w:t xml:space="preserve">                </w:t>
                      </w:r>
                      <w:r>
                        <w:rPr>
                          <w:b/>
                          <w:sz w:val="24"/>
                        </w:rPr>
                        <w:t>Minimum Credits Prescribed by the University:</w:t>
                      </w:r>
                      <w:r>
                        <w:rPr>
                          <w:b/>
                          <w:sz w:val="24"/>
                        </w:rPr>
                        <w:t xml:space="preserve"> 105</w:t>
                      </w:r>
                    </w:p>
                    <w:p w14:paraId="2C5D7228" w14:textId="77777777" w:rsidR="000E3F99" w:rsidRDefault="000E3F99" w:rsidP="000E3F99">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105</w:t>
                      </w:r>
                    </w:p>
                  </w:txbxContent>
                </v:textbox>
                <w10:wrap type="topAndBottom" anchorx="page"/>
              </v:shape>
            </w:pict>
          </mc:Fallback>
        </mc:AlternateContent>
      </w:r>
    </w:p>
    <w:p w14:paraId="0F7B2321" w14:textId="77777777" w:rsidR="000E3F99" w:rsidRDefault="000E3F99" w:rsidP="000E3F99"/>
    <w:p w14:paraId="3C15839F" w14:textId="77777777" w:rsidR="000E3F99" w:rsidRPr="007F3468" w:rsidRDefault="000E3F99" w:rsidP="000E3F99">
      <w:pPr>
        <w:ind w:firstLine="720"/>
        <w:rPr>
          <w:b/>
        </w:rPr>
      </w:pPr>
      <w:r w:rsidRPr="007F3468">
        <w:rPr>
          <w:b/>
        </w:rPr>
        <w:t>Programme Learning Outcomes:</w:t>
      </w:r>
      <w:r w:rsidRPr="007F3468">
        <w:t xml:space="preserve"> </w:t>
      </w:r>
    </w:p>
    <w:p w14:paraId="2067419B" w14:textId="77777777" w:rsidR="000E3F99" w:rsidRDefault="000E3F99" w:rsidP="000E3F99">
      <w:pPr>
        <w:pStyle w:val="Heading3"/>
        <w:ind w:left="1418" w:right="1134"/>
        <w:jc w:val="both"/>
      </w:pPr>
    </w:p>
    <w:p w14:paraId="344C9ECB"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interpret and analyze various subjects of management domain with special focus in the area of International Business.</w:t>
      </w:r>
    </w:p>
    <w:p w14:paraId="7A749028"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describe and analyse knowledge driven capabilities through extensive research work with a special focus on identification, defining, investigating and solving latent and manifested problems.</w:t>
      </w:r>
    </w:p>
    <w:p w14:paraId="64CB5A7F"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 xml:space="preserve">Students shall be able to apply technologies appropriately, developing and demonstrating </w:t>
      </w:r>
      <w:r w:rsidRPr="00E701EC">
        <w:rPr>
          <w:sz w:val="24"/>
        </w:rPr>
        <w:lastRenderedPageBreak/>
        <w:t>capabilities to process information with the help of IT driven analytics for effective decision making.</w:t>
      </w:r>
    </w:p>
    <w:p w14:paraId="685B9FAA"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develop ability to identify and formulate strategies to discover apparent and latent problems and finding research driven solutions to address stated and tacit issues.</w:t>
      </w:r>
    </w:p>
    <w:p w14:paraId="1E091B52"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compose and practice communicate skills proficiently, in oral, written, presentation, information searching and listening in the management profession in global /cross cultural environment.</w:t>
      </w:r>
    </w:p>
    <w:p w14:paraId="5E69D51B" w14:textId="77777777" w:rsidR="000E3F99" w:rsidRPr="00E701EC"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develop range of Leadership skills and shall demonstrate excellent interpersonal skills, understanding of group dynamics and effective teamwork, including an awareness of personal strengths and limitations.</w:t>
      </w:r>
    </w:p>
    <w:p w14:paraId="1D214F1E" w14:textId="77777777" w:rsidR="000E3F99" w:rsidRDefault="000E3F99" w:rsidP="00FE55B2">
      <w:pPr>
        <w:pStyle w:val="ListParagraph"/>
        <w:numPr>
          <w:ilvl w:val="2"/>
          <w:numId w:val="68"/>
        </w:numPr>
        <w:tabs>
          <w:tab w:val="left" w:pos="1821"/>
        </w:tabs>
        <w:spacing w:line="276" w:lineRule="auto"/>
        <w:ind w:left="1599" w:right="1418" w:hanging="181"/>
        <w:jc w:val="both"/>
        <w:rPr>
          <w:sz w:val="24"/>
        </w:rPr>
      </w:pPr>
      <w:r w:rsidRPr="00E701EC">
        <w:rPr>
          <w:sz w:val="24"/>
        </w:rPr>
        <w:t xml:space="preserve">Students shall be able to </w:t>
      </w:r>
      <w:proofErr w:type="spellStart"/>
      <w:r w:rsidRPr="00E701EC">
        <w:rPr>
          <w:sz w:val="24"/>
        </w:rPr>
        <w:t>summarise</w:t>
      </w:r>
      <w:proofErr w:type="spellEnd"/>
      <w:r w:rsidRPr="00E701EC">
        <w:rPr>
          <w:sz w:val="24"/>
        </w:rPr>
        <w:t xml:space="preserve">, Interpret and explain conversations in selected </w:t>
      </w:r>
      <w:proofErr w:type="gramStart"/>
      <w:r w:rsidRPr="00E701EC">
        <w:rPr>
          <w:sz w:val="24"/>
        </w:rPr>
        <w:t>Foreign</w:t>
      </w:r>
      <w:proofErr w:type="gramEnd"/>
      <w:r w:rsidRPr="00E701EC">
        <w:rPr>
          <w:sz w:val="24"/>
        </w:rPr>
        <w:t xml:space="preserve"> language for basic social &amp; informal business interactions and to be able to identify and illustrate global issues from different perspectives, Learning from and respecting different cultures.</w:t>
      </w:r>
    </w:p>
    <w:p w14:paraId="21E4F15D" w14:textId="77777777" w:rsidR="000E3F99" w:rsidRDefault="000E3F99" w:rsidP="00FE55B2">
      <w:pPr>
        <w:pStyle w:val="ListParagraph"/>
        <w:numPr>
          <w:ilvl w:val="2"/>
          <w:numId w:val="68"/>
        </w:numPr>
        <w:tabs>
          <w:tab w:val="left" w:pos="1821"/>
        </w:tabs>
        <w:spacing w:line="276" w:lineRule="auto"/>
        <w:ind w:left="1599" w:right="1418" w:hanging="181"/>
        <w:jc w:val="both"/>
        <w:rPr>
          <w:sz w:val="24"/>
        </w:rPr>
      </w:pPr>
      <w:r w:rsidRPr="00065364">
        <w:rPr>
          <w:sz w:val="24"/>
        </w:rPr>
        <w:t>Student shall be able to recognize and practice ethical responsibilities and defend justice, honesty and integrity in all personal and professional pursuits.</w:t>
      </w:r>
    </w:p>
    <w:p w14:paraId="670C50DA" w14:textId="77777777" w:rsidR="000E3F99" w:rsidRDefault="000E3F99" w:rsidP="00FE55B2">
      <w:pPr>
        <w:pStyle w:val="ListParagraph"/>
        <w:numPr>
          <w:ilvl w:val="2"/>
          <w:numId w:val="68"/>
        </w:numPr>
        <w:tabs>
          <w:tab w:val="left" w:pos="1821"/>
        </w:tabs>
        <w:spacing w:line="276" w:lineRule="auto"/>
        <w:ind w:left="1599" w:right="1418" w:hanging="181"/>
        <w:jc w:val="both"/>
        <w:rPr>
          <w:sz w:val="24"/>
        </w:rPr>
      </w:pPr>
      <w:r w:rsidRPr="00065364">
        <w:rPr>
          <w:sz w:val="24"/>
        </w:rPr>
        <w:t xml:space="preserve">Student shall be able to identify, plan and organize International Business Practices that contributes to productive outcomes. Demonstrate </w:t>
      </w:r>
      <w:proofErr w:type="spellStart"/>
      <w:r w:rsidRPr="00065364">
        <w:rPr>
          <w:sz w:val="24"/>
        </w:rPr>
        <w:t>self management</w:t>
      </w:r>
      <w:proofErr w:type="spellEnd"/>
      <w:r w:rsidRPr="00065364">
        <w:rPr>
          <w:sz w:val="24"/>
        </w:rPr>
        <w:t xml:space="preserve"> skills that contribute to employee satisfaction and growth.</w:t>
      </w:r>
    </w:p>
    <w:p w14:paraId="5E86B3C1" w14:textId="77777777" w:rsidR="000E3F99" w:rsidRPr="00065364" w:rsidRDefault="000E3F99" w:rsidP="00FE55B2">
      <w:pPr>
        <w:pStyle w:val="ListParagraph"/>
        <w:numPr>
          <w:ilvl w:val="2"/>
          <w:numId w:val="68"/>
        </w:numPr>
        <w:tabs>
          <w:tab w:val="left" w:pos="1821"/>
        </w:tabs>
        <w:spacing w:line="276" w:lineRule="auto"/>
        <w:ind w:left="1599" w:right="1418" w:hanging="181"/>
        <w:jc w:val="both"/>
        <w:rPr>
          <w:sz w:val="24"/>
        </w:rPr>
      </w:pPr>
      <w:r w:rsidRPr="00065364">
        <w:rPr>
          <w:sz w:val="24"/>
        </w:rPr>
        <w:t>Student shall be able to develop competency to define, apply and interpret knowledge on one's own through Newspapers/ Business Magazines/ Library/ Databases/ Internet for knowledge assimilation, creation, dissemination for life-long learning.</w:t>
      </w:r>
    </w:p>
    <w:p w14:paraId="70AAD6EA" w14:textId="77777777" w:rsidR="000E3F99" w:rsidRPr="00065364" w:rsidRDefault="000E3F99" w:rsidP="00FE55B2">
      <w:pPr>
        <w:pStyle w:val="ListParagraph"/>
        <w:numPr>
          <w:ilvl w:val="2"/>
          <w:numId w:val="68"/>
        </w:numPr>
        <w:tabs>
          <w:tab w:val="left" w:pos="1821"/>
        </w:tabs>
        <w:spacing w:line="276" w:lineRule="auto"/>
        <w:ind w:left="1599" w:right="1418" w:hanging="181"/>
        <w:jc w:val="both"/>
        <w:rPr>
          <w:sz w:val="24"/>
        </w:rPr>
      </w:pPr>
      <w:r w:rsidRPr="00065364">
        <w:rPr>
          <w:sz w:val="24"/>
        </w:rPr>
        <w:t>Ability to compose and practice communicate skills proficiently, in oral, written, presentation, information searching and listening in the management profession in cross cultural environment.</w:t>
      </w:r>
    </w:p>
    <w:p w14:paraId="6503CD1C" w14:textId="77777777" w:rsidR="000E3F99" w:rsidRPr="00065364" w:rsidRDefault="000E3F99" w:rsidP="00FE55B2">
      <w:pPr>
        <w:pStyle w:val="ListParagraph"/>
        <w:numPr>
          <w:ilvl w:val="2"/>
          <w:numId w:val="68"/>
        </w:numPr>
        <w:tabs>
          <w:tab w:val="left" w:pos="1821"/>
        </w:tabs>
        <w:spacing w:line="276" w:lineRule="auto"/>
        <w:ind w:left="1599" w:right="1418" w:hanging="181"/>
        <w:jc w:val="both"/>
        <w:rPr>
          <w:sz w:val="24"/>
        </w:rPr>
      </w:pPr>
      <w:r w:rsidRPr="00065364">
        <w:rPr>
          <w:sz w:val="24"/>
        </w:rPr>
        <w:t>Develop Leadership skills and shall demonstrate excellent interpersonal skills, understanding of group dynamics and effective Teamwork, including an awareness of personal strengths and limitations.</w:t>
      </w:r>
    </w:p>
    <w:p w14:paraId="297781E0" w14:textId="77777777" w:rsidR="000E3F99" w:rsidRDefault="000E3F99" w:rsidP="000E3F99">
      <w:pPr>
        <w:rPr>
          <w:sz w:val="24"/>
        </w:rPr>
      </w:pPr>
    </w:p>
    <w:p w14:paraId="657DE7D1" w14:textId="77777777" w:rsidR="000E3F99" w:rsidRPr="000E3F99" w:rsidRDefault="000E3F99" w:rsidP="000E3F99"/>
    <w:p w14:paraId="07617355" w14:textId="77777777" w:rsidR="000E3F99" w:rsidRPr="000E3F99" w:rsidRDefault="000E3F99" w:rsidP="000E3F99"/>
    <w:p w14:paraId="39676249" w14:textId="77777777" w:rsidR="000E3F99" w:rsidRDefault="000E3F99" w:rsidP="000E3F99">
      <w:pPr>
        <w:pStyle w:val="Heading3"/>
      </w:pPr>
      <w:r>
        <w:tab/>
        <w:t>Linkage of PEO &amp; PLOs:</w:t>
      </w:r>
    </w:p>
    <w:p w14:paraId="4500889E" w14:textId="4E326841" w:rsidR="000E3F99" w:rsidRDefault="000E3F99" w:rsidP="000E3F99">
      <w:pPr>
        <w:tabs>
          <w:tab w:val="left" w:pos="1545"/>
        </w:tabs>
        <w:rPr>
          <w:sz w:val="24"/>
        </w:rPr>
      </w:pPr>
    </w:p>
    <w:p w14:paraId="074EA6ED" w14:textId="77777777" w:rsidR="000E3F99" w:rsidRPr="000E3F99" w:rsidRDefault="000E3F99" w:rsidP="000E3F99">
      <w:pPr>
        <w:tabs>
          <w:tab w:val="left" w:pos="1545"/>
        </w:tabs>
      </w:pPr>
      <w:r>
        <w:tab/>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0E3F99" w14:paraId="4A3A6F7A" w14:textId="77777777" w:rsidTr="0006562F">
        <w:trPr>
          <w:trHeight w:val="828"/>
        </w:trPr>
        <w:tc>
          <w:tcPr>
            <w:tcW w:w="2406" w:type="dxa"/>
            <w:shd w:val="clear" w:color="auto" w:fill="BEBEBE"/>
          </w:tcPr>
          <w:p w14:paraId="6F668053" w14:textId="77777777" w:rsidR="000E3F99" w:rsidRDefault="000E3F99" w:rsidP="0006562F">
            <w:pPr>
              <w:pStyle w:val="TableParagraph"/>
              <w:spacing w:before="8"/>
              <w:rPr>
                <w:b/>
                <w:sz w:val="23"/>
              </w:rPr>
            </w:pPr>
          </w:p>
          <w:p w14:paraId="4A55F320" w14:textId="77777777" w:rsidR="000E3F99" w:rsidRDefault="000E3F99" w:rsidP="0006562F">
            <w:pPr>
              <w:pStyle w:val="TableParagraph"/>
              <w:spacing w:line="270" w:lineRule="atLeast"/>
              <w:ind w:left="107" w:right="1348"/>
              <w:rPr>
                <w:b/>
                <w:sz w:val="24"/>
              </w:rPr>
            </w:pPr>
            <w:r>
              <w:rPr>
                <w:b/>
                <w:sz w:val="24"/>
              </w:rPr>
              <w:t>PEOs PLOs</w:t>
            </w:r>
          </w:p>
        </w:tc>
        <w:tc>
          <w:tcPr>
            <w:tcW w:w="746" w:type="dxa"/>
            <w:shd w:val="clear" w:color="auto" w:fill="BEBEBE"/>
          </w:tcPr>
          <w:p w14:paraId="5E5CFFF2" w14:textId="77777777" w:rsidR="000E3F99" w:rsidRDefault="000E3F99" w:rsidP="0006562F">
            <w:pPr>
              <w:pStyle w:val="TableParagraph"/>
              <w:spacing w:before="8"/>
              <w:rPr>
                <w:b/>
                <w:sz w:val="23"/>
              </w:rPr>
            </w:pPr>
          </w:p>
          <w:p w14:paraId="30D3C147" w14:textId="77777777" w:rsidR="000E3F99" w:rsidRDefault="000E3F99" w:rsidP="0006562F">
            <w:pPr>
              <w:pStyle w:val="TableParagraph"/>
              <w:ind w:left="177" w:right="178"/>
              <w:jc w:val="center"/>
              <w:rPr>
                <w:b/>
                <w:sz w:val="24"/>
              </w:rPr>
            </w:pPr>
            <w:r>
              <w:rPr>
                <w:b/>
                <w:sz w:val="24"/>
              </w:rPr>
              <w:t>PEO 1</w:t>
            </w:r>
          </w:p>
        </w:tc>
        <w:tc>
          <w:tcPr>
            <w:tcW w:w="1032" w:type="dxa"/>
            <w:shd w:val="clear" w:color="auto" w:fill="BEBEBE"/>
          </w:tcPr>
          <w:p w14:paraId="46AA9CE1" w14:textId="77777777" w:rsidR="000E3F99" w:rsidRDefault="000E3F99" w:rsidP="0006562F">
            <w:pPr>
              <w:pStyle w:val="TableParagraph"/>
              <w:spacing w:before="1"/>
              <w:rPr>
                <w:b/>
                <w:sz w:val="24"/>
              </w:rPr>
            </w:pPr>
          </w:p>
          <w:p w14:paraId="1A5146A5" w14:textId="77777777" w:rsidR="000E3F99" w:rsidRDefault="000E3F99" w:rsidP="0006562F">
            <w:pPr>
              <w:pStyle w:val="TableParagraph"/>
              <w:spacing w:before="1"/>
              <w:ind w:left="155" w:right="152"/>
              <w:jc w:val="center"/>
              <w:rPr>
                <w:b/>
                <w:sz w:val="24"/>
              </w:rPr>
            </w:pPr>
            <w:r>
              <w:rPr>
                <w:b/>
                <w:sz w:val="24"/>
              </w:rPr>
              <w:t>PEO 2</w:t>
            </w:r>
          </w:p>
        </w:tc>
        <w:tc>
          <w:tcPr>
            <w:tcW w:w="964" w:type="dxa"/>
            <w:shd w:val="clear" w:color="auto" w:fill="BEBEBE"/>
          </w:tcPr>
          <w:p w14:paraId="3B0FF8CA" w14:textId="77777777" w:rsidR="000E3F99" w:rsidRDefault="000E3F99" w:rsidP="0006562F">
            <w:pPr>
              <w:pStyle w:val="TableParagraph"/>
              <w:spacing w:before="1"/>
              <w:rPr>
                <w:b/>
                <w:sz w:val="24"/>
              </w:rPr>
            </w:pPr>
          </w:p>
          <w:p w14:paraId="6EC836D8" w14:textId="77777777" w:rsidR="000E3F99" w:rsidRDefault="000E3F99" w:rsidP="0006562F">
            <w:pPr>
              <w:pStyle w:val="TableParagraph"/>
              <w:spacing w:before="1"/>
              <w:ind w:left="122" w:right="117"/>
              <w:jc w:val="center"/>
              <w:rPr>
                <w:b/>
                <w:sz w:val="24"/>
              </w:rPr>
            </w:pPr>
            <w:r>
              <w:rPr>
                <w:b/>
                <w:sz w:val="24"/>
              </w:rPr>
              <w:t>PEO 3</w:t>
            </w:r>
          </w:p>
        </w:tc>
        <w:tc>
          <w:tcPr>
            <w:tcW w:w="945" w:type="dxa"/>
            <w:shd w:val="clear" w:color="auto" w:fill="BEBEBE"/>
          </w:tcPr>
          <w:p w14:paraId="11ECF807" w14:textId="77777777" w:rsidR="000E3F99" w:rsidRDefault="000E3F99" w:rsidP="0006562F">
            <w:pPr>
              <w:pStyle w:val="TableParagraph"/>
              <w:spacing w:before="1"/>
              <w:rPr>
                <w:b/>
                <w:sz w:val="24"/>
              </w:rPr>
            </w:pPr>
          </w:p>
          <w:p w14:paraId="4AF3EC40" w14:textId="77777777" w:rsidR="000E3F99" w:rsidRDefault="000E3F99" w:rsidP="0006562F">
            <w:pPr>
              <w:pStyle w:val="TableParagraph"/>
              <w:spacing w:before="1"/>
              <w:ind w:left="113" w:right="107"/>
              <w:jc w:val="center"/>
              <w:rPr>
                <w:b/>
                <w:sz w:val="24"/>
              </w:rPr>
            </w:pPr>
            <w:r>
              <w:rPr>
                <w:b/>
                <w:sz w:val="24"/>
              </w:rPr>
              <w:t>PEO 4</w:t>
            </w:r>
          </w:p>
        </w:tc>
        <w:tc>
          <w:tcPr>
            <w:tcW w:w="926" w:type="dxa"/>
            <w:shd w:val="clear" w:color="auto" w:fill="BEBEBE"/>
          </w:tcPr>
          <w:p w14:paraId="0ABB2693" w14:textId="77777777" w:rsidR="000E3F99" w:rsidRDefault="000E3F99" w:rsidP="0006562F">
            <w:pPr>
              <w:pStyle w:val="TableParagraph"/>
              <w:spacing w:before="8"/>
              <w:rPr>
                <w:b/>
                <w:sz w:val="23"/>
              </w:rPr>
            </w:pPr>
          </w:p>
          <w:p w14:paraId="48C38847" w14:textId="77777777" w:rsidR="000E3F99" w:rsidRDefault="000E3F99" w:rsidP="0006562F">
            <w:pPr>
              <w:pStyle w:val="TableParagraph"/>
              <w:ind w:left="104" w:right="97"/>
              <w:jc w:val="center"/>
              <w:rPr>
                <w:b/>
                <w:sz w:val="24"/>
              </w:rPr>
            </w:pPr>
            <w:r>
              <w:rPr>
                <w:b/>
                <w:sz w:val="24"/>
              </w:rPr>
              <w:t>PEO 5</w:t>
            </w:r>
          </w:p>
        </w:tc>
        <w:tc>
          <w:tcPr>
            <w:tcW w:w="990" w:type="dxa"/>
            <w:shd w:val="clear" w:color="auto" w:fill="BEBEBE"/>
          </w:tcPr>
          <w:p w14:paraId="104FF273" w14:textId="77777777" w:rsidR="000E3F99" w:rsidRDefault="000E3F99" w:rsidP="0006562F">
            <w:pPr>
              <w:pStyle w:val="TableParagraph"/>
              <w:spacing w:before="8"/>
              <w:rPr>
                <w:b/>
                <w:sz w:val="23"/>
              </w:rPr>
            </w:pPr>
          </w:p>
          <w:p w14:paraId="6614D368" w14:textId="77777777" w:rsidR="000E3F99" w:rsidRDefault="000E3F99" w:rsidP="0006562F">
            <w:pPr>
              <w:pStyle w:val="TableParagraph"/>
              <w:ind w:left="136" w:right="129"/>
              <w:jc w:val="center"/>
              <w:rPr>
                <w:b/>
                <w:sz w:val="24"/>
              </w:rPr>
            </w:pPr>
            <w:r>
              <w:rPr>
                <w:b/>
                <w:sz w:val="24"/>
              </w:rPr>
              <w:t>PEO 6</w:t>
            </w:r>
          </w:p>
        </w:tc>
        <w:tc>
          <w:tcPr>
            <w:tcW w:w="899" w:type="dxa"/>
            <w:shd w:val="clear" w:color="auto" w:fill="BEBEBE"/>
          </w:tcPr>
          <w:p w14:paraId="47FF2E5F" w14:textId="77777777" w:rsidR="000E3F99" w:rsidRDefault="000E3F99" w:rsidP="0006562F">
            <w:pPr>
              <w:pStyle w:val="TableParagraph"/>
              <w:spacing w:before="8"/>
              <w:rPr>
                <w:b/>
                <w:sz w:val="23"/>
              </w:rPr>
            </w:pPr>
          </w:p>
          <w:p w14:paraId="23A2DA70" w14:textId="77777777" w:rsidR="000E3F99" w:rsidRDefault="000E3F99" w:rsidP="0006562F">
            <w:pPr>
              <w:pStyle w:val="TableParagraph"/>
              <w:ind w:left="91" w:right="81"/>
              <w:jc w:val="center"/>
              <w:rPr>
                <w:b/>
                <w:sz w:val="24"/>
              </w:rPr>
            </w:pPr>
            <w:r>
              <w:rPr>
                <w:b/>
                <w:sz w:val="24"/>
              </w:rPr>
              <w:t>PEO 7</w:t>
            </w:r>
          </w:p>
        </w:tc>
        <w:tc>
          <w:tcPr>
            <w:tcW w:w="899" w:type="dxa"/>
            <w:shd w:val="clear" w:color="auto" w:fill="BEBEBE"/>
          </w:tcPr>
          <w:p w14:paraId="39A2D20E" w14:textId="77777777" w:rsidR="000E3F99" w:rsidRDefault="000E3F99" w:rsidP="0006562F">
            <w:pPr>
              <w:pStyle w:val="TableParagraph"/>
              <w:spacing w:before="8"/>
              <w:rPr>
                <w:b/>
                <w:sz w:val="23"/>
              </w:rPr>
            </w:pPr>
          </w:p>
          <w:p w14:paraId="366134FC" w14:textId="77777777" w:rsidR="000E3F99" w:rsidRDefault="000E3F99" w:rsidP="0006562F">
            <w:pPr>
              <w:pStyle w:val="TableParagraph"/>
              <w:ind w:left="92" w:right="80"/>
              <w:jc w:val="center"/>
              <w:rPr>
                <w:b/>
                <w:sz w:val="24"/>
              </w:rPr>
            </w:pPr>
            <w:r>
              <w:rPr>
                <w:b/>
                <w:sz w:val="24"/>
              </w:rPr>
              <w:t>PEO 8</w:t>
            </w:r>
          </w:p>
        </w:tc>
      </w:tr>
      <w:tr w:rsidR="000E3F99" w14:paraId="3FDA4956" w14:textId="77777777" w:rsidTr="0006562F">
        <w:trPr>
          <w:trHeight w:val="604"/>
        </w:trPr>
        <w:tc>
          <w:tcPr>
            <w:tcW w:w="2406" w:type="dxa"/>
          </w:tcPr>
          <w:p w14:paraId="3ED3838C" w14:textId="77777777" w:rsidR="000E3F99" w:rsidRDefault="000E3F99" w:rsidP="0006562F">
            <w:pPr>
              <w:pStyle w:val="TableParagraph"/>
              <w:ind w:left="107" w:right="129"/>
              <w:rPr>
                <w:sz w:val="24"/>
              </w:rPr>
            </w:pPr>
            <w:r>
              <w:rPr>
                <w:sz w:val="24"/>
              </w:rPr>
              <w:t>Programme Learning Outcome 1</w:t>
            </w:r>
          </w:p>
        </w:tc>
        <w:tc>
          <w:tcPr>
            <w:tcW w:w="746" w:type="dxa"/>
          </w:tcPr>
          <w:p w14:paraId="536A5EBC" w14:textId="77777777" w:rsidR="000E3F99" w:rsidRDefault="000E3F99" w:rsidP="0006562F">
            <w:pPr>
              <w:pStyle w:val="TableParagraph"/>
              <w:spacing w:before="8"/>
              <w:rPr>
                <w:b/>
                <w:sz w:val="23"/>
              </w:rPr>
            </w:pPr>
          </w:p>
          <w:p w14:paraId="32C13A13" w14:textId="77777777" w:rsidR="000E3F99" w:rsidRDefault="000E3F99" w:rsidP="0006562F">
            <w:pPr>
              <w:pStyle w:val="TableParagraph"/>
              <w:ind w:left="1"/>
              <w:jc w:val="center"/>
              <w:rPr>
                <w:b/>
                <w:sz w:val="24"/>
              </w:rPr>
            </w:pPr>
            <w:r>
              <w:rPr>
                <w:b/>
                <w:sz w:val="24"/>
              </w:rPr>
              <w:t>√</w:t>
            </w:r>
          </w:p>
        </w:tc>
        <w:tc>
          <w:tcPr>
            <w:tcW w:w="1032" w:type="dxa"/>
          </w:tcPr>
          <w:p w14:paraId="39DDB455" w14:textId="77777777" w:rsidR="000E3F99" w:rsidRDefault="000E3F99" w:rsidP="0006562F">
            <w:pPr>
              <w:pStyle w:val="TableParagraph"/>
              <w:spacing w:before="8"/>
              <w:rPr>
                <w:b/>
                <w:sz w:val="23"/>
              </w:rPr>
            </w:pPr>
          </w:p>
          <w:p w14:paraId="095BFB05" w14:textId="77777777" w:rsidR="000E3F99" w:rsidRDefault="000E3F99" w:rsidP="0006562F">
            <w:pPr>
              <w:pStyle w:val="TableParagraph"/>
              <w:ind w:left="6"/>
              <w:jc w:val="center"/>
              <w:rPr>
                <w:b/>
                <w:sz w:val="24"/>
              </w:rPr>
            </w:pPr>
            <w:r>
              <w:rPr>
                <w:b/>
                <w:sz w:val="24"/>
              </w:rPr>
              <w:t>√</w:t>
            </w:r>
          </w:p>
        </w:tc>
        <w:tc>
          <w:tcPr>
            <w:tcW w:w="964" w:type="dxa"/>
          </w:tcPr>
          <w:p w14:paraId="28B9B600" w14:textId="77777777" w:rsidR="000E3F99" w:rsidRDefault="000E3F99" w:rsidP="0006562F">
            <w:pPr>
              <w:pStyle w:val="TableParagraph"/>
              <w:spacing w:before="8"/>
              <w:rPr>
                <w:b/>
                <w:sz w:val="23"/>
              </w:rPr>
            </w:pPr>
          </w:p>
          <w:p w14:paraId="7787E6E7" w14:textId="77777777" w:rsidR="000E3F99" w:rsidRDefault="000E3F99" w:rsidP="0006562F">
            <w:pPr>
              <w:pStyle w:val="TableParagraph"/>
              <w:ind w:left="7"/>
              <w:jc w:val="center"/>
              <w:rPr>
                <w:b/>
                <w:sz w:val="24"/>
              </w:rPr>
            </w:pPr>
          </w:p>
        </w:tc>
        <w:tc>
          <w:tcPr>
            <w:tcW w:w="945" w:type="dxa"/>
          </w:tcPr>
          <w:p w14:paraId="33B22202" w14:textId="77777777" w:rsidR="000E3F99" w:rsidRDefault="000E3F99" w:rsidP="0006562F">
            <w:pPr>
              <w:pStyle w:val="TableParagraph"/>
            </w:pPr>
            <w:r>
              <w:rPr>
                <w:b/>
                <w:sz w:val="24"/>
              </w:rPr>
              <w:t>√</w:t>
            </w:r>
          </w:p>
        </w:tc>
        <w:tc>
          <w:tcPr>
            <w:tcW w:w="926" w:type="dxa"/>
          </w:tcPr>
          <w:p w14:paraId="53CF6464" w14:textId="77777777" w:rsidR="000E3F99" w:rsidRDefault="000E3F99" w:rsidP="0006562F">
            <w:pPr>
              <w:pStyle w:val="TableParagraph"/>
            </w:pPr>
          </w:p>
        </w:tc>
        <w:tc>
          <w:tcPr>
            <w:tcW w:w="990" w:type="dxa"/>
          </w:tcPr>
          <w:p w14:paraId="564B3CF9" w14:textId="77777777" w:rsidR="000E3F99" w:rsidRDefault="000E3F99" w:rsidP="0006562F">
            <w:pPr>
              <w:pStyle w:val="TableParagraph"/>
            </w:pPr>
          </w:p>
        </w:tc>
        <w:tc>
          <w:tcPr>
            <w:tcW w:w="899" w:type="dxa"/>
          </w:tcPr>
          <w:p w14:paraId="1F6F04D6" w14:textId="77777777" w:rsidR="000E3F99" w:rsidRDefault="000E3F99" w:rsidP="0006562F">
            <w:pPr>
              <w:pStyle w:val="TableParagraph"/>
            </w:pPr>
          </w:p>
        </w:tc>
        <w:tc>
          <w:tcPr>
            <w:tcW w:w="899" w:type="dxa"/>
          </w:tcPr>
          <w:p w14:paraId="01193A32" w14:textId="77777777" w:rsidR="000E3F99" w:rsidRDefault="000E3F99" w:rsidP="0006562F">
            <w:pPr>
              <w:pStyle w:val="TableParagraph"/>
            </w:pPr>
          </w:p>
        </w:tc>
      </w:tr>
      <w:tr w:rsidR="000E3F99" w14:paraId="67D45C63" w14:textId="77777777" w:rsidTr="0006562F">
        <w:trPr>
          <w:trHeight w:val="616"/>
        </w:trPr>
        <w:tc>
          <w:tcPr>
            <w:tcW w:w="2406" w:type="dxa"/>
          </w:tcPr>
          <w:p w14:paraId="343C326C" w14:textId="77777777" w:rsidR="000E3F99" w:rsidRDefault="000E3F99" w:rsidP="0006562F">
            <w:pPr>
              <w:pStyle w:val="TableParagraph"/>
              <w:spacing w:line="268" w:lineRule="exact"/>
              <w:ind w:left="107"/>
              <w:rPr>
                <w:sz w:val="24"/>
              </w:rPr>
            </w:pPr>
            <w:r>
              <w:rPr>
                <w:sz w:val="24"/>
              </w:rPr>
              <w:t>Programme</w:t>
            </w:r>
          </w:p>
          <w:p w14:paraId="046737CC" w14:textId="77777777" w:rsidR="000E3F99" w:rsidRDefault="000E3F99" w:rsidP="0006562F">
            <w:pPr>
              <w:pStyle w:val="TableParagraph"/>
              <w:spacing w:line="270" w:lineRule="atLeast"/>
              <w:ind w:left="107" w:right="129"/>
              <w:rPr>
                <w:sz w:val="24"/>
              </w:rPr>
            </w:pPr>
            <w:r>
              <w:rPr>
                <w:sz w:val="24"/>
              </w:rPr>
              <w:t>Learning Outcome 2</w:t>
            </w:r>
          </w:p>
        </w:tc>
        <w:tc>
          <w:tcPr>
            <w:tcW w:w="746" w:type="dxa"/>
          </w:tcPr>
          <w:p w14:paraId="06D4496E" w14:textId="77777777" w:rsidR="000E3F99" w:rsidRDefault="000E3F99" w:rsidP="0006562F">
            <w:pPr>
              <w:pStyle w:val="TableParagraph"/>
              <w:spacing w:before="8"/>
              <w:rPr>
                <w:b/>
                <w:sz w:val="23"/>
              </w:rPr>
            </w:pPr>
          </w:p>
          <w:p w14:paraId="1911BCE8" w14:textId="77777777" w:rsidR="000E3F99" w:rsidRDefault="000E3F99" w:rsidP="0006562F">
            <w:pPr>
              <w:pStyle w:val="TableParagraph"/>
              <w:ind w:left="1"/>
              <w:jc w:val="center"/>
              <w:rPr>
                <w:b/>
                <w:sz w:val="24"/>
              </w:rPr>
            </w:pPr>
            <w:r>
              <w:rPr>
                <w:b/>
                <w:sz w:val="24"/>
              </w:rPr>
              <w:t>√</w:t>
            </w:r>
          </w:p>
        </w:tc>
        <w:tc>
          <w:tcPr>
            <w:tcW w:w="1032" w:type="dxa"/>
          </w:tcPr>
          <w:p w14:paraId="5888CFBF" w14:textId="77777777" w:rsidR="000E3F99" w:rsidRDefault="000E3F99" w:rsidP="0006562F">
            <w:pPr>
              <w:pStyle w:val="TableParagraph"/>
              <w:spacing w:before="8"/>
              <w:rPr>
                <w:b/>
                <w:sz w:val="23"/>
              </w:rPr>
            </w:pPr>
          </w:p>
          <w:p w14:paraId="1396A676" w14:textId="77777777" w:rsidR="000E3F99" w:rsidRDefault="000E3F99" w:rsidP="0006562F">
            <w:pPr>
              <w:pStyle w:val="TableParagraph"/>
              <w:ind w:left="6"/>
              <w:jc w:val="center"/>
              <w:rPr>
                <w:b/>
                <w:sz w:val="24"/>
              </w:rPr>
            </w:pPr>
            <w:r>
              <w:rPr>
                <w:b/>
                <w:sz w:val="24"/>
              </w:rPr>
              <w:t>√</w:t>
            </w:r>
          </w:p>
        </w:tc>
        <w:tc>
          <w:tcPr>
            <w:tcW w:w="964" w:type="dxa"/>
          </w:tcPr>
          <w:p w14:paraId="157CA8B4" w14:textId="77777777" w:rsidR="000E3F99" w:rsidRDefault="000E3F99" w:rsidP="0006562F">
            <w:pPr>
              <w:pStyle w:val="TableParagraph"/>
              <w:spacing w:before="8"/>
              <w:rPr>
                <w:b/>
                <w:sz w:val="23"/>
              </w:rPr>
            </w:pPr>
          </w:p>
          <w:p w14:paraId="6A60BED4" w14:textId="77777777" w:rsidR="000E3F99" w:rsidRDefault="000E3F99" w:rsidP="0006562F">
            <w:pPr>
              <w:pStyle w:val="TableParagraph"/>
              <w:ind w:left="7"/>
              <w:jc w:val="center"/>
              <w:rPr>
                <w:b/>
                <w:sz w:val="24"/>
              </w:rPr>
            </w:pPr>
          </w:p>
        </w:tc>
        <w:tc>
          <w:tcPr>
            <w:tcW w:w="945" w:type="dxa"/>
          </w:tcPr>
          <w:p w14:paraId="1C85C91F" w14:textId="77777777" w:rsidR="000E3F99" w:rsidRDefault="000E3F99" w:rsidP="0006562F">
            <w:pPr>
              <w:pStyle w:val="TableParagraph"/>
            </w:pPr>
          </w:p>
        </w:tc>
        <w:tc>
          <w:tcPr>
            <w:tcW w:w="926" w:type="dxa"/>
          </w:tcPr>
          <w:p w14:paraId="538178A3" w14:textId="77777777" w:rsidR="000E3F99" w:rsidRDefault="000E3F99" w:rsidP="0006562F">
            <w:pPr>
              <w:pStyle w:val="TableParagraph"/>
            </w:pPr>
          </w:p>
        </w:tc>
        <w:tc>
          <w:tcPr>
            <w:tcW w:w="990" w:type="dxa"/>
          </w:tcPr>
          <w:p w14:paraId="28FDDEE8" w14:textId="77777777" w:rsidR="000E3F99" w:rsidRDefault="000E3F99" w:rsidP="0006562F">
            <w:pPr>
              <w:pStyle w:val="TableParagraph"/>
              <w:spacing w:before="8"/>
              <w:rPr>
                <w:b/>
                <w:sz w:val="23"/>
              </w:rPr>
            </w:pPr>
          </w:p>
          <w:p w14:paraId="2E5D2E05" w14:textId="77777777" w:rsidR="000E3F99" w:rsidRDefault="000E3F99" w:rsidP="0006562F">
            <w:pPr>
              <w:pStyle w:val="TableParagraph"/>
              <w:ind w:left="10"/>
              <w:jc w:val="center"/>
              <w:rPr>
                <w:b/>
                <w:sz w:val="24"/>
              </w:rPr>
            </w:pPr>
          </w:p>
        </w:tc>
        <w:tc>
          <w:tcPr>
            <w:tcW w:w="899" w:type="dxa"/>
          </w:tcPr>
          <w:p w14:paraId="47BB3116" w14:textId="77777777" w:rsidR="000E3F99" w:rsidRDefault="000E3F99" w:rsidP="0006562F">
            <w:pPr>
              <w:pStyle w:val="TableParagraph"/>
            </w:pPr>
          </w:p>
        </w:tc>
        <w:tc>
          <w:tcPr>
            <w:tcW w:w="899" w:type="dxa"/>
          </w:tcPr>
          <w:p w14:paraId="7356E677" w14:textId="77777777" w:rsidR="000E3F99" w:rsidRDefault="000E3F99" w:rsidP="0006562F">
            <w:pPr>
              <w:pStyle w:val="TableParagraph"/>
            </w:pPr>
          </w:p>
        </w:tc>
      </w:tr>
      <w:tr w:rsidR="000E3F99" w14:paraId="3D98A445" w14:textId="77777777" w:rsidTr="0006562F">
        <w:trPr>
          <w:trHeight w:val="642"/>
        </w:trPr>
        <w:tc>
          <w:tcPr>
            <w:tcW w:w="2406" w:type="dxa"/>
          </w:tcPr>
          <w:p w14:paraId="58E9373A" w14:textId="77777777" w:rsidR="000E3F99" w:rsidRDefault="000E3F99" w:rsidP="0006562F">
            <w:pPr>
              <w:pStyle w:val="TableParagraph"/>
              <w:ind w:left="107" w:right="129"/>
              <w:rPr>
                <w:sz w:val="24"/>
              </w:rPr>
            </w:pPr>
            <w:r>
              <w:rPr>
                <w:sz w:val="24"/>
              </w:rPr>
              <w:t>Programme Learning Outcome 3</w:t>
            </w:r>
          </w:p>
        </w:tc>
        <w:tc>
          <w:tcPr>
            <w:tcW w:w="746" w:type="dxa"/>
          </w:tcPr>
          <w:p w14:paraId="05F8902E" w14:textId="77777777" w:rsidR="000E3F99" w:rsidRDefault="000E3F99" w:rsidP="0006562F">
            <w:pPr>
              <w:pStyle w:val="TableParagraph"/>
              <w:spacing w:before="8"/>
              <w:rPr>
                <w:b/>
                <w:sz w:val="23"/>
              </w:rPr>
            </w:pPr>
          </w:p>
          <w:p w14:paraId="2BBFDB9A" w14:textId="77777777" w:rsidR="000E3F99" w:rsidRDefault="000E3F99" w:rsidP="0006562F">
            <w:pPr>
              <w:pStyle w:val="TableParagraph"/>
              <w:ind w:left="1"/>
              <w:jc w:val="center"/>
              <w:rPr>
                <w:b/>
                <w:sz w:val="24"/>
              </w:rPr>
            </w:pPr>
            <w:r>
              <w:rPr>
                <w:b/>
                <w:sz w:val="24"/>
              </w:rPr>
              <w:t>√</w:t>
            </w:r>
          </w:p>
        </w:tc>
        <w:tc>
          <w:tcPr>
            <w:tcW w:w="1032" w:type="dxa"/>
          </w:tcPr>
          <w:p w14:paraId="7A5860D5" w14:textId="77777777" w:rsidR="000E3F99" w:rsidRDefault="000E3F99" w:rsidP="0006562F">
            <w:pPr>
              <w:pStyle w:val="TableParagraph"/>
            </w:pPr>
          </w:p>
        </w:tc>
        <w:tc>
          <w:tcPr>
            <w:tcW w:w="964" w:type="dxa"/>
          </w:tcPr>
          <w:p w14:paraId="2B87CCEE" w14:textId="77777777" w:rsidR="000E3F99" w:rsidRDefault="000E3F99" w:rsidP="0006562F">
            <w:pPr>
              <w:pStyle w:val="TableParagraph"/>
              <w:spacing w:before="8"/>
              <w:rPr>
                <w:b/>
                <w:sz w:val="23"/>
              </w:rPr>
            </w:pPr>
          </w:p>
          <w:p w14:paraId="13CDA28D" w14:textId="77777777" w:rsidR="000E3F99" w:rsidRDefault="000E3F99" w:rsidP="0006562F">
            <w:pPr>
              <w:pStyle w:val="TableParagraph"/>
              <w:ind w:left="7"/>
              <w:jc w:val="center"/>
              <w:rPr>
                <w:b/>
                <w:sz w:val="24"/>
              </w:rPr>
            </w:pPr>
            <w:r>
              <w:rPr>
                <w:b/>
                <w:sz w:val="24"/>
              </w:rPr>
              <w:t>√</w:t>
            </w:r>
          </w:p>
        </w:tc>
        <w:tc>
          <w:tcPr>
            <w:tcW w:w="945" w:type="dxa"/>
          </w:tcPr>
          <w:p w14:paraId="52E1B7C4" w14:textId="77777777" w:rsidR="000E3F99" w:rsidRDefault="000E3F99" w:rsidP="0006562F">
            <w:pPr>
              <w:pStyle w:val="TableParagraph"/>
            </w:pPr>
            <w:r>
              <w:rPr>
                <w:b/>
                <w:sz w:val="24"/>
              </w:rPr>
              <w:t>√</w:t>
            </w:r>
          </w:p>
        </w:tc>
        <w:tc>
          <w:tcPr>
            <w:tcW w:w="926" w:type="dxa"/>
          </w:tcPr>
          <w:p w14:paraId="3853AB0D" w14:textId="77777777" w:rsidR="000E3F99" w:rsidRDefault="000E3F99" w:rsidP="0006562F">
            <w:pPr>
              <w:pStyle w:val="TableParagraph"/>
            </w:pPr>
          </w:p>
        </w:tc>
        <w:tc>
          <w:tcPr>
            <w:tcW w:w="990" w:type="dxa"/>
          </w:tcPr>
          <w:p w14:paraId="7CD5EB2F" w14:textId="77777777" w:rsidR="000E3F99" w:rsidRDefault="000E3F99" w:rsidP="0006562F">
            <w:pPr>
              <w:pStyle w:val="TableParagraph"/>
            </w:pPr>
          </w:p>
        </w:tc>
        <w:tc>
          <w:tcPr>
            <w:tcW w:w="899" w:type="dxa"/>
          </w:tcPr>
          <w:p w14:paraId="35AC65A2" w14:textId="77777777" w:rsidR="000E3F99" w:rsidRDefault="000E3F99" w:rsidP="0006562F">
            <w:pPr>
              <w:pStyle w:val="TableParagraph"/>
            </w:pPr>
          </w:p>
        </w:tc>
        <w:tc>
          <w:tcPr>
            <w:tcW w:w="899" w:type="dxa"/>
          </w:tcPr>
          <w:p w14:paraId="31C3BF8F" w14:textId="77777777" w:rsidR="000E3F99" w:rsidRDefault="000E3F99" w:rsidP="0006562F">
            <w:pPr>
              <w:pStyle w:val="TableParagraph"/>
            </w:pPr>
          </w:p>
        </w:tc>
      </w:tr>
      <w:tr w:rsidR="000E3F99" w14:paraId="2064BB75" w14:textId="77777777" w:rsidTr="0006562F">
        <w:trPr>
          <w:trHeight w:val="653"/>
        </w:trPr>
        <w:tc>
          <w:tcPr>
            <w:tcW w:w="2406" w:type="dxa"/>
          </w:tcPr>
          <w:p w14:paraId="23E2C44F" w14:textId="77777777" w:rsidR="000E3F99" w:rsidRDefault="000E3F99" w:rsidP="0006562F">
            <w:pPr>
              <w:pStyle w:val="TableParagraph"/>
              <w:spacing w:line="270" w:lineRule="exact"/>
              <w:ind w:left="107"/>
              <w:rPr>
                <w:sz w:val="24"/>
              </w:rPr>
            </w:pPr>
            <w:r>
              <w:rPr>
                <w:sz w:val="24"/>
              </w:rPr>
              <w:t>Programme</w:t>
            </w:r>
          </w:p>
          <w:p w14:paraId="4D91CAFD" w14:textId="77777777" w:rsidR="000E3F99" w:rsidRDefault="000E3F99" w:rsidP="0006562F">
            <w:pPr>
              <w:pStyle w:val="TableParagraph"/>
              <w:spacing w:line="270" w:lineRule="atLeast"/>
              <w:ind w:left="107" w:right="129"/>
              <w:rPr>
                <w:sz w:val="24"/>
              </w:rPr>
            </w:pPr>
            <w:r>
              <w:rPr>
                <w:sz w:val="24"/>
              </w:rPr>
              <w:t>Learning Outcome 4</w:t>
            </w:r>
          </w:p>
        </w:tc>
        <w:tc>
          <w:tcPr>
            <w:tcW w:w="746" w:type="dxa"/>
          </w:tcPr>
          <w:p w14:paraId="6D251FE7" w14:textId="77777777" w:rsidR="000E3F99" w:rsidRDefault="000E3F99" w:rsidP="0006562F">
            <w:pPr>
              <w:pStyle w:val="TableParagraph"/>
              <w:spacing w:before="10"/>
              <w:rPr>
                <w:b/>
                <w:sz w:val="23"/>
              </w:rPr>
            </w:pPr>
          </w:p>
          <w:p w14:paraId="4445D282" w14:textId="77777777" w:rsidR="000E3F99" w:rsidRDefault="000E3F99" w:rsidP="0006562F">
            <w:pPr>
              <w:pStyle w:val="TableParagraph"/>
              <w:spacing w:before="1"/>
              <w:ind w:left="1"/>
              <w:jc w:val="center"/>
              <w:rPr>
                <w:b/>
                <w:sz w:val="24"/>
              </w:rPr>
            </w:pPr>
            <w:r>
              <w:rPr>
                <w:b/>
                <w:sz w:val="24"/>
              </w:rPr>
              <w:t>√</w:t>
            </w:r>
          </w:p>
        </w:tc>
        <w:tc>
          <w:tcPr>
            <w:tcW w:w="1032" w:type="dxa"/>
          </w:tcPr>
          <w:p w14:paraId="45A9AD27" w14:textId="77777777" w:rsidR="000E3F99" w:rsidRDefault="000E3F99" w:rsidP="0006562F">
            <w:pPr>
              <w:pStyle w:val="TableParagraph"/>
              <w:spacing w:before="10"/>
              <w:rPr>
                <w:b/>
                <w:sz w:val="23"/>
              </w:rPr>
            </w:pPr>
          </w:p>
          <w:p w14:paraId="19648889" w14:textId="77777777" w:rsidR="000E3F99" w:rsidRDefault="000E3F99" w:rsidP="0006562F">
            <w:pPr>
              <w:pStyle w:val="TableParagraph"/>
              <w:spacing w:before="1"/>
              <w:ind w:left="6"/>
              <w:jc w:val="center"/>
              <w:rPr>
                <w:b/>
                <w:sz w:val="24"/>
              </w:rPr>
            </w:pPr>
            <w:r>
              <w:rPr>
                <w:b/>
                <w:sz w:val="24"/>
              </w:rPr>
              <w:t>√</w:t>
            </w:r>
          </w:p>
        </w:tc>
        <w:tc>
          <w:tcPr>
            <w:tcW w:w="964" w:type="dxa"/>
          </w:tcPr>
          <w:p w14:paraId="40D6C1AB" w14:textId="77777777" w:rsidR="000E3F99" w:rsidRDefault="000E3F99" w:rsidP="0006562F">
            <w:pPr>
              <w:pStyle w:val="TableParagraph"/>
              <w:spacing w:before="10"/>
              <w:rPr>
                <w:b/>
                <w:sz w:val="23"/>
              </w:rPr>
            </w:pPr>
          </w:p>
          <w:p w14:paraId="09D0850E" w14:textId="77777777" w:rsidR="000E3F99" w:rsidRDefault="000E3F99" w:rsidP="0006562F">
            <w:pPr>
              <w:pStyle w:val="TableParagraph"/>
              <w:spacing w:before="1"/>
              <w:ind w:left="7"/>
              <w:jc w:val="center"/>
              <w:rPr>
                <w:b/>
                <w:sz w:val="24"/>
              </w:rPr>
            </w:pPr>
            <w:r>
              <w:rPr>
                <w:b/>
                <w:sz w:val="24"/>
              </w:rPr>
              <w:t>√</w:t>
            </w:r>
          </w:p>
        </w:tc>
        <w:tc>
          <w:tcPr>
            <w:tcW w:w="945" w:type="dxa"/>
          </w:tcPr>
          <w:p w14:paraId="1F8D2BF3" w14:textId="77777777" w:rsidR="000E3F99" w:rsidRDefault="000E3F99" w:rsidP="0006562F">
            <w:pPr>
              <w:pStyle w:val="TableParagraph"/>
            </w:pPr>
          </w:p>
        </w:tc>
        <w:tc>
          <w:tcPr>
            <w:tcW w:w="926" w:type="dxa"/>
          </w:tcPr>
          <w:p w14:paraId="05DBD628" w14:textId="77777777" w:rsidR="000E3F99" w:rsidRDefault="000E3F99" w:rsidP="0006562F">
            <w:pPr>
              <w:pStyle w:val="TableParagraph"/>
            </w:pPr>
          </w:p>
        </w:tc>
        <w:tc>
          <w:tcPr>
            <w:tcW w:w="990" w:type="dxa"/>
          </w:tcPr>
          <w:p w14:paraId="5DB37DF1" w14:textId="77777777" w:rsidR="000E3F99" w:rsidRDefault="000E3F99" w:rsidP="0006562F">
            <w:pPr>
              <w:pStyle w:val="TableParagraph"/>
              <w:spacing w:before="10"/>
              <w:rPr>
                <w:b/>
                <w:sz w:val="23"/>
              </w:rPr>
            </w:pPr>
          </w:p>
          <w:p w14:paraId="49F37658" w14:textId="77777777" w:rsidR="000E3F99" w:rsidRDefault="000E3F99" w:rsidP="0006562F">
            <w:pPr>
              <w:pStyle w:val="TableParagraph"/>
              <w:spacing w:before="1"/>
              <w:ind w:left="10"/>
              <w:jc w:val="center"/>
              <w:rPr>
                <w:b/>
                <w:sz w:val="24"/>
              </w:rPr>
            </w:pPr>
            <w:r>
              <w:rPr>
                <w:b/>
                <w:sz w:val="24"/>
              </w:rPr>
              <w:t>√</w:t>
            </w:r>
          </w:p>
        </w:tc>
        <w:tc>
          <w:tcPr>
            <w:tcW w:w="899" w:type="dxa"/>
          </w:tcPr>
          <w:p w14:paraId="1C0FE81C" w14:textId="77777777" w:rsidR="000E3F99" w:rsidRDefault="000E3F99" w:rsidP="0006562F">
            <w:pPr>
              <w:pStyle w:val="TableParagraph"/>
            </w:pPr>
          </w:p>
        </w:tc>
        <w:tc>
          <w:tcPr>
            <w:tcW w:w="899" w:type="dxa"/>
          </w:tcPr>
          <w:p w14:paraId="2948415B" w14:textId="77777777" w:rsidR="000E3F99" w:rsidRDefault="000E3F99" w:rsidP="0006562F">
            <w:pPr>
              <w:pStyle w:val="TableParagraph"/>
              <w:spacing w:before="10"/>
              <w:rPr>
                <w:b/>
                <w:sz w:val="23"/>
              </w:rPr>
            </w:pPr>
          </w:p>
          <w:p w14:paraId="540008F7" w14:textId="77777777" w:rsidR="000E3F99" w:rsidRDefault="000E3F99" w:rsidP="0006562F">
            <w:pPr>
              <w:pStyle w:val="TableParagraph"/>
              <w:spacing w:before="1"/>
              <w:ind w:left="13"/>
              <w:jc w:val="center"/>
              <w:rPr>
                <w:b/>
                <w:sz w:val="24"/>
              </w:rPr>
            </w:pPr>
            <w:r>
              <w:rPr>
                <w:b/>
                <w:sz w:val="24"/>
              </w:rPr>
              <w:t>√</w:t>
            </w:r>
          </w:p>
        </w:tc>
      </w:tr>
      <w:tr w:rsidR="000E3F99" w14:paraId="2009FD0B" w14:textId="77777777" w:rsidTr="0006562F">
        <w:trPr>
          <w:trHeight w:val="666"/>
        </w:trPr>
        <w:tc>
          <w:tcPr>
            <w:tcW w:w="2406" w:type="dxa"/>
          </w:tcPr>
          <w:p w14:paraId="5378352B" w14:textId="77777777" w:rsidR="000E3F99" w:rsidRDefault="000E3F99" w:rsidP="0006562F">
            <w:pPr>
              <w:pStyle w:val="TableParagraph"/>
              <w:spacing w:line="268" w:lineRule="exact"/>
              <w:ind w:left="107"/>
              <w:rPr>
                <w:sz w:val="24"/>
              </w:rPr>
            </w:pPr>
            <w:r>
              <w:rPr>
                <w:sz w:val="24"/>
              </w:rPr>
              <w:lastRenderedPageBreak/>
              <w:t>Programme</w:t>
            </w:r>
          </w:p>
          <w:p w14:paraId="459C9F44" w14:textId="77777777" w:rsidR="000E3F99" w:rsidRDefault="000E3F99" w:rsidP="0006562F">
            <w:pPr>
              <w:pStyle w:val="TableParagraph"/>
              <w:spacing w:line="270" w:lineRule="atLeast"/>
              <w:ind w:left="107" w:right="129"/>
              <w:rPr>
                <w:sz w:val="24"/>
              </w:rPr>
            </w:pPr>
            <w:r>
              <w:rPr>
                <w:sz w:val="24"/>
              </w:rPr>
              <w:t>Learning Outcome 5</w:t>
            </w:r>
          </w:p>
        </w:tc>
        <w:tc>
          <w:tcPr>
            <w:tcW w:w="746" w:type="dxa"/>
          </w:tcPr>
          <w:p w14:paraId="2496DC15" w14:textId="77777777" w:rsidR="000E3F99" w:rsidRDefault="000E3F99" w:rsidP="0006562F">
            <w:pPr>
              <w:pStyle w:val="TableParagraph"/>
            </w:pPr>
          </w:p>
        </w:tc>
        <w:tc>
          <w:tcPr>
            <w:tcW w:w="1032" w:type="dxa"/>
          </w:tcPr>
          <w:p w14:paraId="4A85C614" w14:textId="77777777" w:rsidR="000E3F99" w:rsidRDefault="000E3F99" w:rsidP="0006562F">
            <w:pPr>
              <w:pStyle w:val="TableParagraph"/>
            </w:pPr>
          </w:p>
        </w:tc>
        <w:tc>
          <w:tcPr>
            <w:tcW w:w="964" w:type="dxa"/>
          </w:tcPr>
          <w:p w14:paraId="090CCCCE" w14:textId="77777777" w:rsidR="000E3F99" w:rsidRDefault="000E3F99" w:rsidP="0006562F">
            <w:pPr>
              <w:pStyle w:val="TableParagraph"/>
            </w:pPr>
          </w:p>
        </w:tc>
        <w:tc>
          <w:tcPr>
            <w:tcW w:w="945" w:type="dxa"/>
          </w:tcPr>
          <w:p w14:paraId="4B199EA7" w14:textId="77777777" w:rsidR="000E3F99" w:rsidRDefault="000E3F99" w:rsidP="0006562F">
            <w:pPr>
              <w:pStyle w:val="TableParagraph"/>
              <w:spacing w:before="8"/>
              <w:rPr>
                <w:b/>
                <w:sz w:val="23"/>
              </w:rPr>
            </w:pPr>
          </w:p>
          <w:p w14:paraId="30E83FC4" w14:textId="77777777" w:rsidR="000E3F99" w:rsidRDefault="000E3F99" w:rsidP="0006562F">
            <w:pPr>
              <w:pStyle w:val="TableParagraph"/>
              <w:ind w:left="9"/>
              <w:jc w:val="center"/>
              <w:rPr>
                <w:b/>
                <w:sz w:val="24"/>
              </w:rPr>
            </w:pPr>
            <w:r>
              <w:rPr>
                <w:b/>
                <w:sz w:val="24"/>
              </w:rPr>
              <w:t>√</w:t>
            </w:r>
          </w:p>
        </w:tc>
        <w:tc>
          <w:tcPr>
            <w:tcW w:w="926" w:type="dxa"/>
          </w:tcPr>
          <w:p w14:paraId="58E30689" w14:textId="77777777" w:rsidR="000E3F99" w:rsidRDefault="000E3F99" w:rsidP="0006562F">
            <w:pPr>
              <w:pStyle w:val="TableParagraph"/>
              <w:spacing w:before="8"/>
              <w:rPr>
                <w:b/>
                <w:sz w:val="23"/>
              </w:rPr>
            </w:pPr>
          </w:p>
          <w:p w14:paraId="187EA8CA" w14:textId="77777777" w:rsidR="000E3F99" w:rsidRDefault="000E3F99" w:rsidP="0006562F">
            <w:pPr>
              <w:pStyle w:val="TableParagraph"/>
              <w:ind w:left="11"/>
              <w:jc w:val="center"/>
              <w:rPr>
                <w:b/>
                <w:sz w:val="24"/>
              </w:rPr>
            </w:pPr>
            <w:r>
              <w:rPr>
                <w:b/>
                <w:sz w:val="24"/>
              </w:rPr>
              <w:t>√</w:t>
            </w:r>
          </w:p>
        </w:tc>
        <w:tc>
          <w:tcPr>
            <w:tcW w:w="990" w:type="dxa"/>
          </w:tcPr>
          <w:p w14:paraId="4E1DF9E4" w14:textId="77777777" w:rsidR="000E3F99" w:rsidRDefault="000E3F99" w:rsidP="0006562F">
            <w:pPr>
              <w:pStyle w:val="TableParagraph"/>
            </w:pPr>
          </w:p>
        </w:tc>
        <w:tc>
          <w:tcPr>
            <w:tcW w:w="899" w:type="dxa"/>
          </w:tcPr>
          <w:p w14:paraId="6F08759E" w14:textId="77777777" w:rsidR="000E3F99" w:rsidRDefault="000E3F99" w:rsidP="0006562F">
            <w:pPr>
              <w:pStyle w:val="TableParagraph"/>
            </w:pPr>
          </w:p>
        </w:tc>
        <w:tc>
          <w:tcPr>
            <w:tcW w:w="899" w:type="dxa"/>
          </w:tcPr>
          <w:p w14:paraId="32952DC7" w14:textId="77777777" w:rsidR="000E3F99" w:rsidRDefault="000E3F99" w:rsidP="0006562F">
            <w:pPr>
              <w:pStyle w:val="TableParagraph"/>
            </w:pPr>
          </w:p>
        </w:tc>
      </w:tr>
      <w:tr w:rsidR="000E3F99" w14:paraId="67F17F58" w14:textId="77777777" w:rsidTr="0006562F">
        <w:trPr>
          <w:trHeight w:val="677"/>
        </w:trPr>
        <w:tc>
          <w:tcPr>
            <w:tcW w:w="2406" w:type="dxa"/>
          </w:tcPr>
          <w:p w14:paraId="3A3D48FE" w14:textId="77777777" w:rsidR="000E3F99" w:rsidRDefault="000E3F99" w:rsidP="0006562F">
            <w:pPr>
              <w:pStyle w:val="TableParagraph"/>
              <w:ind w:left="107" w:right="129"/>
              <w:rPr>
                <w:sz w:val="24"/>
              </w:rPr>
            </w:pPr>
            <w:r>
              <w:rPr>
                <w:sz w:val="24"/>
              </w:rPr>
              <w:t>Programme Learning Outcome 6</w:t>
            </w:r>
          </w:p>
        </w:tc>
        <w:tc>
          <w:tcPr>
            <w:tcW w:w="746" w:type="dxa"/>
          </w:tcPr>
          <w:p w14:paraId="5C260260" w14:textId="77777777" w:rsidR="000E3F99" w:rsidRDefault="000E3F99" w:rsidP="0006562F">
            <w:pPr>
              <w:pStyle w:val="TableParagraph"/>
            </w:pPr>
          </w:p>
        </w:tc>
        <w:tc>
          <w:tcPr>
            <w:tcW w:w="1032" w:type="dxa"/>
          </w:tcPr>
          <w:p w14:paraId="39360F5E" w14:textId="77777777" w:rsidR="000E3F99" w:rsidRDefault="000E3F99" w:rsidP="0006562F">
            <w:pPr>
              <w:pStyle w:val="TableParagraph"/>
            </w:pPr>
          </w:p>
        </w:tc>
        <w:tc>
          <w:tcPr>
            <w:tcW w:w="964" w:type="dxa"/>
          </w:tcPr>
          <w:p w14:paraId="69F8519A" w14:textId="77777777" w:rsidR="000E3F99" w:rsidRDefault="000E3F99" w:rsidP="0006562F">
            <w:pPr>
              <w:pStyle w:val="TableParagraph"/>
            </w:pPr>
          </w:p>
        </w:tc>
        <w:tc>
          <w:tcPr>
            <w:tcW w:w="945" w:type="dxa"/>
          </w:tcPr>
          <w:p w14:paraId="765F7395" w14:textId="77777777" w:rsidR="000E3F99" w:rsidRDefault="000E3F99" w:rsidP="0006562F">
            <w:pPr>
              <w:pStyle w:val="TableParagraph"/>
              <w:spacing w:before="8"/>
              <w:rPr>
                <w:b/>
                <w:sz w:val="23"/>
              </w:rPr>
            </w:pPr>
          </w:p>
          <w:p w14:paraId="46E217E2" w14:textId="77777777" w:rsidR="000E3F99" w:rsidRDefault="000E3F99" w:rsidP="0006562F">
            <w:pPr>
              <w:pStyle w:val="TableParagraph"/>
              <w:ind w:left="9"/>
              <w:jc w:val="center"/>
              <w:rPr>
                <w:b/>
                <w:sz w:val="24"/>
              </w:rPr>
            </w:pPr>
            <w:r>
              <w:rPr>
                <w:b/>
                <w:sz w:val="24"/>
              </w:rPr>
              <w:t>√</w:t>
            </w:r>
          </w:p>
        </w:tc>
        <w:tc>
          <w:tcPr>
            <w:tcW w:w="926" w:type="dxa"/>
          </w:tcPr>
          <w:p w14:paraId="6ABB2393" w14:textId="77777777" w:rsidR="000E3F99" w:rsidRDefault="000E3F99" w:rsidP="0006562F">
            <w:pPr>
              <w:pStyle w:val="TableParagraph"/>
              <w:spacing w:before="8"/>
              <w:rPr>
                <w:b/>
                <w:sz w:val="23"/>
              </w:rPr>
            </w:pPr>
          </w:p>
          <w:p w14:paraId="28509C84" w14:textId="77777777" w:rsidR="000E3F99" w:rsidRDefault="000E3F99" w:rsidP="0006562F">
            <w:pPr>
              <w:pStyle w:val="TableParagraph"/>
              <w:ind w:left="11"/>
              <w:jc w:val="center"/>
              <w:rPr>
                <w:b/>
                <w:sz w:val="24"/>
              </w:rPr>
            </w:pPr>
            <w:r>
              <w:rPr>
                <w:b/>
                <w:sz w:val="24"/>
              </w:rPr>
              <w:t>√</w:t>
            </w:r>
          </w:p>
        </w:tc>
        <w:tc>
          <w:tcPr>
            <w:tcW w:w="990" w:type="dxa"/>
          </w:tcPr>
          <w:p w14:paraId="37912CD3" w14:textId="77777777" w:rsidR="000E3F99" w:rsidRDefault="000E3F99" w:rsidP="0006562F">
            <w:pPr>
              <w:pStyle w:val="TableParagraph"/>
            </w:pPr>
          </w:p>
        </w:tc>
        <w:tc>
          <w:tcPr>
            <w:tcW w:w="899" w:type="dxa"/>
          </w:tcPr>
          <w:p w14:paraId="57716F52" w14:textId="77777777" w:rsidR="000E3F99" w:rsidRDefault="000E3F99" w:rsidP="0006562F">
            <w:pPr>
              <w:pStyle w:val="TableParagraph"/>
            </w:pPr>
          </w:p>
        </w:tc>
        <w:tc>
          <w:tcPr>
            <w:tcW w:w="899" w:type="dxa"/>
          </w:tcPr>
          <w:p w14:paraId="35C8805F" w14:textId="77777777" w:rsidR="000E3F99" w:rsidRDefault="000E3F99" w:rsidP="0006562F">
            <w:pPr>
              <w:pStyle w:val="TableParagraph"/>
            </w:pPr>
          </w:p>
        </w:tc>
      </w:tr>
      <w:tr w:rsidR="000E3F99" w14:paraId="7EC8E457" w14:textId="77777777" w:rsidTr="0006562F">
        <w:trPr>
          <w:trHeight w:val="548"/>
        </w:trPr>
        <w:tc>
          <w:tcPr>
            <w:tcW w:w="2406" w:type="dxa"/>
          </w:tcPr>
          <w:p w14:paraId="36AF5412" w14:textId="77777777" w:rsidR="000E3F99" w:rsidRDefault="000E3F99" w:rsidP="0006562F">
            <w:pPr>
              <w:pStyle w:val="TableParagraph"/>
              <w:ind w:left="107" w:right="129"/>
              <w:rPr>
                <w:sz w:val="24"/>
              </w:rPr>
            </w:pPr>
            <w:r>
              <w:rPr>
                <w:sz w:val="24"/>
              </w:rPr>
              <w:t>Programme Learning Outcome 7</w:t>
            </w:r>
          </w:p>
        </w:tc>
        <w:tc>
          <w:tcPr>
            <w:tcW w:w="746" w:type="dxa"/>
          </w:tcPr>
          <w:p w14:paraId="7F390F1A" w14:textId="77777777" w:rsidR="000E3F99" w:rsidRDefault="000E3F99" w:rsidP="0006562F">
            <w:pPr>
              <w:pStyle w:val="TableParagraph"/>
            </w:pPr>
          </w:p>
        </w:tc>
        <w:tc>
          <w:tcPr>
            <w:tcW w:w="1032" w:type="dxa"/>
          </w:tcPr>
          <w:p w14:paraId="4B054D1C" w14:textId="77777777" w:rsidR="000E3F99" w:rsidRDefault="000E3F99" w:rsidP="0006562F">
            <w:pPr>
              <w:pStyle w:val="TableParagraph"/>
              <w:spacing w:before="8"/>
              <w:rPr>
                <w:b/>
                <w:sz w:val="23"/>
              </w:rPr>
            </w:pPr>
          </w:p>
          <w:p w14:paraId="256BFDF8" w14:textId="77777777" w:rsidR="000E3F99" w:rsidRDefault="000E3F99" w:rsidP="0006562F">
            <w:pPr>
              <w:pStyle w:val="TableParagraph"/>
              <w:ind w:left="6"/>
              <w:jc w:val="center"/>
              <w:rPr>
                <w:b/>
                <w:sz w:val="24"/>
              </w:rPr>
            </w:pPr>
            <w:r>
              <w:rPr>
                <w:b/>
                <w:sz w:val="24"/>
              </w:rPr>
              <w:t>√</w:t>
            </w:r>
          </w:p>
        </w:tc>
        <w:tc>
          <w:tcPr>
            <w:tcW w:w="964" w:type="dxa"/>
          </w:tcPr>
          <w:p w14:paraId="3AFAE1EB" w14:textId="77777777" w:rsidR="000E3F99" w:rsidRDefault="000E3F99" w:rsidP="0006562F">
            <w:pPr>
              <w:pStyle w:val="TableParagraph"/>
            </w:pPr>
          </w:p>
        </w:tc>
        <w:tc>
          <w:tcPr>
            <w:tcW w:w="945" w:type="dxa"/>
          </w:tcPr>
          <w:p w14:paraId="45B9D182" w14:textId="77777777" w:rsidR="000E3F99" w:rsidRDefault="000E3F99" w:rsidP="0006562F">
            <w:pPr>
              <w:pStyle w:val="TableParagraph"/>
            </w:pPr>
          </w:p>
        </w:tc>
        <w:tc>
          <w:tcPr>
            <w:tcW w:w="926" w:type="dxa"/>
          </w:tcPr>
          <w:p w14:paraId="04A7399A" w14:textId="77777777" w:rsidR="000E3F99" w:rsidRDefault="000E3F99" w:rsidP="0006562F">
            <w:pPr>
              <w:pStyle w:val="TableParagraph"/>
              <w:spacing w:before="8"/>
              <w:rPr>
                <w:b/>
                <w:sz w:val="23"/>
              </w:rPr>
            </w:pPr>
          </w:p>
          <w:p w14:paraId="1E598677" w14:textId="77777777" w:rsidR="000E3F99" w:rsidRDefault="000E3F99" w:rsidP="0006562F">
            <w:pPr>
              <w:pStyle w:val="TableParagraph"/>
              <w:ind w:left="11"/>
              <w:jc w:val="center"/>
              <w:rPr>
                <w:b/>
                <w:sz w:val="24"/>
              </w:rPr>
            </w:pPr>
            <w:r>
              <w:rPr>
                <w:b/>
                <w:sz w:val="24"/>
              </w:rPr>
              <w:t>√</w:t>
            </w:r>
          </w:p>
        </w:tc>
        <w:tc>
          <w:tcPr>
            <w:tcW w:w="990" w:type="dxa"/>
          </w:tcPr>
          <w:p w14:paraId="6B883B93" w14:textId="77777777" w:rsidR="000E3F99" w:rsidRDefault="000E3F99" w:rsidP="0006562F">
            <w:pPr>
              <w:pStyle w:val="TableParagraph"/>
              <w:spacing w:before="8"/>
              <w:rPr>
                <w:b/>
                <w:sz w:val="23"/>
              </w:rPr>
            </w:pPr>
          </w:p>
          <w:p w14:paraId="64626705" w14:textId="77777777" w:rsidR="000E3F99" w:rsidRDefault="000E3F99" w:rsidP="0006562F">
            <w:pPr>
              <w:pStyle w:val="TableParagraph"/>
              <w:ind w:left="10"/>
              <w:jc w:val="center"/>
              <w:rPr>
                <w:b/>
                <w:sz w:val="24"/>
              </w:rPr>
            </w:pPr>
            <w:r>
              <w:rPr>
                <w:b/>
                <w:sz w:val="24"/>
              </w:rPr>
              <w:t>√</w:t>
            </w:r>
          </w:p>
        </w:tc>
        <w:tc>
          <w:tcPr>
            <w:tcW w:w="899" w:type="dxa"/>
          </w:tcPr>
          <w:p w14:paraId="2E1704F5" w14:textId="77777777" w:rsidR="000E3F99" w:rsidRDefault="000E3F99" w:rsidP="0006562F">
            <w:pPr>
              <w:pStyle w:val="TableParagraph"/>
            </w:pPr>
          </w:p>
        </w:tc>
        <w:tc>
          <w:tcPr>
            <w:tcW w:w="899" w:type="dxa"/>
          </w:tcPr>
          <w:p w14:paraId="4425F230" w14:textId="77777777" w:rsidR="000E3F99" w:rsidRDefault="000E3F99" w:rsidP="0006562F">
            <w:pPr>
              <w:pStyle w:val="TableParagraph"/>
            </w:pPr>
          </w:p>
        </w:tc>
      </w:tr>
      <w:tr w:rsidR="000E3F99" w14:paraId="2C0280F8" w14:textId="77777777" w:rsidTr="0006562F">
        <w:trPr>
          <w:trHeight w:val="701"/>
        </w:trPr>
        <w:tc>
          <w:tcPr>
            <w:tcW w:w="2406" w:type="dxa"/>
          </w:tcPr>
          <w:p w14:paraId="7BECD3B0" w14:textId="77777777" w:rsidR="000E3F99" w:rsidRDefault="000E3F99" w:rsidP="0006562F">
            <w:pPr>
              <w:pStyle w:val="TableParagraph"/>
              <w:spacing w:line="268" w:lineRule="exact"/>
              <w:ind w:left="107"/>
              <w:rPr>
                <w:sz w:val="24"/>
              </w:rPr>
            </w:pPr>
            <w:r>
              <w:rPr>
                <w:sz w:val="24"/>
              </w:rPr>
              <w:t>Programme</w:t>
            </w:r>
          </w:p>
          <w:p w14:paraId="47821154" w14:textId="77777777" w:rsidR="000E3F99" w:rsidRDefault="000E3F99" w:rsidP="0006562F">
            <w:pPr>
              <w:pStyle w:val="TableParagraph"/>
              <w:spacing w:line="270" w:lineRule="atLeast"/>
              <w:ind w:left="107" w:right="129"/>
              <w:rPr>
                <w:sz w:val="24"/>
              </w:rPr>
            </w:pPr>
            <w:r>
              <w:rPr>
                <w:sz w:val="24"/>
              </w:rPr>
              <w:t>Learning Outcome 8</w:t>
            </w:r>
          </w:p>
        </w:tc>
        <w:tc>
          <w:tcPr>
            <w:tcW w:w="746" w:type="dxa"/>
          </w:tcPr>
          <w:p w14:paraId="63DFB03C" w14:textId="77777777" w:rsidR="000E3F99" w:rsidRDefault="000E3F99" w:rsidP="0006562F">
            <w:pPr>
              <w:pStyle w:val="TableParagraph"/>
            </w:pPr>
          </w:p>
          <w:p w14:paraId="1778DD25" w14:textId="77777777" w:rsidR="000E3F99" w:rsidRDefault="000E3F99" w:rsidP="0006562F">
            <w:pPr>
              <w:pStyle w:val="TableParagraph"/>
            </w:pPr>
            <w:r>
              <w:rPr>
                <w:b/>
                <w:sz w:val="24"/>
              </w:rPr>
              <w:t>√</w:t>
            </w:r>
          </w:p>
        </w:tc>
        <w:tc>
          <w:tcPr>
            <w:tcW w:w="1032" w:type="dxa"/>
          </w:tcPr>
          <w:p w14:paraId="12C884C6" w14:textId="77777777" w:rsidR="000E3F99" w:rsidRDefault="000E3F99" w:rsidP="0006562F">
            <w:pPr>
              <w:pStyle w:val="TableParagraph"/>
              <w:rPr>
                <w:b/>
                <w:sz w:val="24"/>
              </w:rPr>
            </w:pPr>
          </w:p>
          <w:p w14:paraId="319A597A" w14:textId="77777777" w:rsidR="000E3F99" w:rsidRDefault="000E3F99" w:rsidP="0006562F">
            <w:pPr>
              <w:pStyle w:val="TableParagraph"/>
            </w:pPr>
            <w:r>
              <w:rPr>
                <w:b/>
                <w:sz w:val="24"/>
              </w:rPr>
              <w:t>√</w:t>
            </w:r>
          </w:p>
        </w:tc>
        <w:tc>
          <w:tcPr>
            <w:tcW w:w="964" w:type="dxa"/>
          </w:tcPr>
          <w:p w14:paraId="096763FB" w14:textId="77777777" w:rsidR="000E3F99" w:rsidRDefault="000E3F99" w:rsidP="0006562F">
            <w:pPr>
              <w:pStyle w:val="TableParagraph"/>
            </w:pPr>
            <w:r>
              <w:t xml:space="preserve"> </w:t>
            </w:r>
          </w:p>
          <w:p w14:paraId="5E7352AC" w14:textId="77777777" w:rsidR="000E3F99" w:rsidRDefault="000E3F99" w:rsidP="0006562F">
            <w:pPr>
              <w:pStyle w:val="TableParagraph"/>
            </w:pPr>
            <w:r>
              <w:t xml:space="preserve"> </w:t>
            </w:r>
            <w:r>
              <w:rPr>
                <w:b/>
                <w:sz w:val="24"/>
              </w:rPr>
              <w:t>√</w:t>
            </w:r>
          </w:p>
        </w:tc>
        <w:tc>
          <w:tcPr>
            <w:tcW w:w="945" w:type="dxa"/>
          </w:tcPr>
          <w:p w14:paraId="09377D0F" w14:textId="77777777" w:rsidR="000E3F99" w:rsidRDefault="000E3F99" w:rsidP="0006562F">
            <w:pPr>
              <w:pStyle w:val="TableParagraph"/>
            </w:pPr>
          </w:p>
        </w:tc>
        <w:tc>
          <w:tcPr>
            <w:tcW w:w="926" w:type="dxa"/>
          </w:tcPr>
          <w:p w14:paraId="30C5637E" w14:textId="77777777" w:rsidR="000E3F99" w:rsidRDefault="000E3F99" w:rsidP="0006562F">
            <w:pPr>
              <w:pStyle w:val="TableParagraph"/>
            </w:pPr>
          </w:p>
        </w:tc>
        <w:tc>
          <w:tcPr>
            <w:tcW w:w="990" w:type="dxa"/>
          </w:tcPr>
          <w:p w14:paraId="1F86B7B6" w14:textId="77777777" w:rsidR="000E3F99" w:rsidRDefault="000E3F99" w:rsidP="0006562F">
            <w:pPr>
              <w:pStyle w:val="TableParagraph"/>
            </w:pPr>
          </w:p>
        </w:tc>
        <w:tc>
          <w:tcPr>
            <w:tcW w:w="899" w:type="dxa"/>
          </w:tcPr>
          <w:p w14:paraId="0E4279EB" w14:textId="77777777" w:rsidR="000E3F99" w:rsidRDefault="000E3F99" w:rsidP="0006562F">
            <w:pPr>
              <w:pStyle w:val="TableParagraph"/>
              <w:spacing w:before="8"/>
              <w:rPr>
                <w:b/>
                <w:sz w:val="23"/>
              </w:rPr>
            </w:pPr>
          </w:p>
          <w:p w14:paraId="274BD3B6" w14:textId="77777777" w:rsidR="000E3F99" w:rsidRDefault="000E3F99" w:rsidP="0006562F">
            <w:pPr>
              <w:pStyle w:val="TableParagraph"/>
              <w:ind w:left="12"/>
              <w:jc w:val="center"/>
              <w:rPr>
                <w:b/>
                <w:sz w:val="24"/>
              </w:rPr>
            </w:pPr>
            <w:r>
              <w:rPr>
                <w:b/>
                <w:sz w:val="24"/>
              </w:rPr>
              <w:t>√</w:t>
            </w:r>
          </w:p>
        </w:tc>
        <w:tc>
          <w:tcPr>
            <w:tcW w:w="899" w:type="dxa"/>
          </w:tcPr>
          <w:p w14:paraId="2305AE75" w14:textId="77777777" w:rsidR="000E3F99" w:rsidRDefault="000E3F99" w:rsidP="0006562F">
            <w:pPr>
              <w:pStyle w:val="TableParagraph"/>
            </w:pPr>
          </w:p>
        </w:tc>
      </w:tr>
      <w:tr w:rsidR="000E3F99" w14:paraId="6C96AA63" w14:textId="77777777" w:rsidTr="0006562F">
        <w:trPr>
          <w:trHeight w:val="827"/>
        </w:trPr>
        <w:tc>
          <w:tcPr>
            <w:tcW w:w="2406" w:type="dxa"/>
          </w:tcPr>
          <w:p w14:paraId="771A61FD" w14:textId="77777777" w:rsidR="000E3F99" w:rsidRDefault="000E3F99" w:rsidP="0006562F">
            <w:pPr>
              <w:pStyle w:val="TableParagraph"/>
              <w:ind w:left="107" w:right="129"/>
              <w:rPr>
                <w:sz w:val="24"/>
              </w:rPr>
            </w:pPr>
            <w:r>
              <w:rPr>
                <w:sz w:val="24"/>
              </w:rPr>
              <w:t>Programme Learning Outcome 9</w:t>
            </w:r>
          </w:p>
        </w:tc>
        <w:tc>
          <w:tcPr>
            <w:tcW w:w="746" w:type="dxa"/>
          </w:tcPr>
          <w:p w14:paraId="4A2E1415" w14:textId="77777777" w:rsidR="000E3F99" w:rsidRDefault="000E3F99" w:rsidP="0006562F">
            <w:pPr>
              <w:pStyle w:val="TableParagraph"/>
              <w:spacing w:before="8"/>
              <w:rPr>
                <w:b/>
                <w:sz w:val="23"/>
              </w:rPr>
            </w:pPr>
          </w:p>
          <w:p w14:paraId="64C53621" w14:textId="77777777" w:rsidR="000E3F99" w:rsidRDefault="000E3F99" w:rsidP="0006562F">
            <w:pPr>
              <w:pStyle w:val="TableParagraph"/>
              <w:ind w:left="1"/>
              <w:jc w:val="center"/>
              <w:rPr>
                <w:b/>
                <w:sz w:val="24"/>
              </w:rPr>
            </w:pPr>
            <w:r>
              <w:rPr>
                <w:b/>
                <w:sz w:val="24"/>
              </w:rPr>
              <w:t>√</w:t>
            </w:r>
          </w:p>
        </w:tc>
        <w:tc>
          <w:tcPr>
            <w:tcW w:w="1032" w:type="dxa"/>
          </w:tcPr>
          <w:p w14:paraId="7CBA7B48" w14:textId="77777777" w:rsidR="000E3F99" w:rsidRDefault="000E3F99" w:rsidP="0006562F">
            <w:pPr>
              <w:pStyle w:val="TableParagraph"/>
              <w:spacing w:before="8"/>
              <w:rPr>
                <w:b/>
                <w:sz w:val="23"/>
              </w:rPr>
            </w:pPr>
          </w:p>
          <w:p w14:paraId="19187D8F" w14:textId="77777777" w:rsidR="000E3F99" w:rsidRDefault="000E3F99" w:rsidP="0006562F">
            <w:pPr>
              <w:pStyle w:val="TableParagraph"/>
              <w:ind w:left="6"/>
              <w:jc w:val="center"/>
              <w:rPr>
                <w:b/>
                <w:sz w:val="24"/>
              </w:rPr>
            </w:pPr>
            <w:r>
              <w:rPr>
                <w:b/>
                <w:sz w:val="24"/>
              </w:rPr>
              <w:t>√</w:t>
            </w:r>
          </w:p>
        </w:tc>
        <w:tc>
          <w:tcPr>
            <w:tcW w:w="964" w:type="dxa"/>
          </w:tcPr>
          <w:p w14:paraId="5B9588ED" w14:textId="77777777" w:rsidR="000E3F99" w:rsidRDefault="000E3F99" w:rsidP="0006562F">
            <w:pPr>
              <w:pStyle w:val="TableParagraph"/>
              <w:spacing w:before="8"/>
              <w:rPr>
                <w:b/>
                <w:sz w:val="23"/>
              </w:rPr>
            </w:pPr>
          </w:p>
          <w:p w14:paraId="12B2CBDC" w14:textId="77777777" w:rsidR="000E3F99" w:rsidRDefault="000E3F99" w:rsidP="0006562F">
            <w:pPr>
              <w:pStyle w:val="TableParagraph"/>
              <w:ind w:left="7"/>
              <w:jc w:val="center"/>
              <w:rPr>
                <w:b/>
                <w:sz w:val="24"/>
              </w:rPr>
            </w:pPr>
            <w:r>
              <w:rPr>
                <w:b/>
                <w:sz w:val="24"/>
              </w:rPr>
              <w:t>√</w:t>
            </w:r>
          </w:p>
        </w:tc>
        <w:tc>
          <w:tcPr>
            <w:tcW w:w="945" w:type="dxa"/>
          </w:tcPr>
          <w:p w14:paraId="70436FA4" w14:textId="77777777" w:rsidR="000E3F99" w:rsidRDefault="000E3F99" w:rsidP="0006562F">
            <w:pPr>
              <w:pStyle w:val="TableParagraph"/>
            </w:pPr>
          </w:p>
        </w:tc>
        <w:tc>
          <w:tcPr>
            <w:tcW w:w="926" w:type="dxa"/>
          </w:tcPr>
          <w:p w14:paraId="661ED3AC" w14:textId="77777777" w:rsidR="000E3F99" w:rsidRDefault="000E3F99" w:rsidP="0006562F">
            <w:pPr>
              <w:pStyle w:val="TableParagraph"/>
            </w:pPr>
          </w:p>
        </w:tc>
        <w:tc>
          <w:tcPr>
            <w:tcW w:w="990" w:type="dxa"/>
          </w:tcPr>
          <w:p w14:paraId="47AB594E" w14:textId="77777777" w:rsidR="000E3F99" w:rsidRDefault="000E3F99" w:rsidP="0006562F">
            <w:pPr>
              <w:pStyle w:val="TableParagraph"/>
              <w:spacing w:before="8"/>
              <w:rPr>
                <w:b/>
                <w:sz w:val="23"/>
              </w:rPr>
            </w:pPr>
          </w:p>
          <w:p w14:paraId="138DEDCA" w14:textId="77777777" w:rsidR="000E3F99" w:rsidRDefault="000E3F99" w:rsidP="0006562F">
            <w:pPr>
              <w:pStyle w:val="TableParagraph"/>
              <w:ind w:left="10"/>
              <w:jc w:val="center"/>
              <w:rPr>
                <w:b/>
                <w:sz w:val="24"/>
              </w:rPr>
            </w:pPr>
            <w:r>
              <w:rPr>
                <w:b/>
                <w:sz w:val="24"/>
              </w:rPr>
              <w:t>√</w:t>
            </w:r>
          </w:p>
        </w:tc>
        <w:tc>
          <w:tcPr>
            <w:tcW w:w="899" w:type="dxa"/>
          </w:tcPr>
          <w:p w14:paraId="46E819CD" w14:textId="77777777" w:rsidR="000E3F99" w:rsidRDefault="000E3F99" w:rsidP="0006562F">
            <w:pPr>
              <w:pStyle w:val="TableParagraph"/>
            </w:pPr>
          </w:p>
        </w:tc>
        <w:tc>
          <w:tcPr>
            <w:tcW w:w="899" w:type="dxa"/>
          </w:tcPr>
          <w:p w14:paraId="5132A8E2" w14:textId="77777777" w:rsidR="000E3F99" w:rsidRDefault="000E3F99" w:rsidP="0006562F">
            <w:pPr>
              <w:pStyle w:val="TableParagraph"/>
              <w:spacing w:before="8"/>
              <w:rPr>
                <w:b/>
                <w:sz w:val="23"/>
              </w:rPr>
            </w:pPr>
          </w:p>
          <w:p w14:paraId="1F85D705" w14:textId="77777777" w:rsidR="000E3F99" w:rsidRDefault="000E3F99" w:rsidP="0006562F">
            <w:pPr>
              <w:pStyle w:val="TableParagraph"/>
              <w:ind w:left="15"/>
              <w:jc w:val="center"/>
              <w:rPr>
                <w:b/>
                <w:sz w:val="24"/>
              </w:rPr>
            </w:pPr>
            <w:r>
              <w:rPr>
                <w:b/>
                <w:sz w:val="24"/>
              </w:rPr>
              <w:t>√</w:t>
            </w:r>
          </w:p>
        </w:tc>
      </w:tr>
      <w:tr w:rsidR="000E3F99" w14:paraId="50917CB4" w14:textId="77777777" w:rsidTr="0006562F">
        <w:trPr>
          <w:trHeight w:val="827"/>
        </w:trPr>
        <w:tc>
          <w:tcPr>
            <w:tcW w:w="2406" w:type="dxa"/>
          </w:tcPr>
          <w:p w14:paraId="6B13946B" w14:textId="77777777" w:rsidR="000E3F99" w:rsidRDefault="000E3F99" w:rsidP="0006562F">
            <w:pPr>
              <w:pStyle w:val="TableParagraph"/>
              <w:spacing w:line="268" w:lineRule="exact"/>
              <w:ind w:left="107"/>
              <w:rPr>
                <w:sz w:val="24"/>
              </w:rPr>
            </w:pPr>
            <w:r>
              <w:rPr>
                <w:sz w:val="24"/>
              </w:rPr>
              <w:t>Programme</w:t>
            </w:r>
          </w:p>
          <w:p w14:paraId="6931C1D5" w14:textId="77777777" w:rsidR="000E3F99" w:rsidRDefault="000E3F99" w:rsidP="0006562F">
            <w:pPr>
              <w:pStyle w:val="TableParagraph"/>
              <w:spacing w:line="270" w:lineRule="atLeast"/>
              <w:ind w:left="107" w:right="129"/>
              <w:rPr>
                <w:sz w:val="24"/>
              </w:rPr>
            </w:pPr>
            <w:r>
              <w:rPr>
                <w:sz w:val="24"/>
              </w:rPr>
              <w:t>Learning Outcome 10</w:t>
            </w:r>
          </w:p>
        </w:tc>
        <w:tc>
          <w:tcPr>
            <w:tcW w:w="746" w:type="dxa"/>
          </w:tcPr>
          <w:p w14:paraId="34E5F70D" w14:textId="77777777" w:rsidR="000E3F99" w:rsidRDefault="000E3F99" w:rsidP="0006562F">
            <w:pPr>
              <w:pStyle w:val="TableParagraph"/>
              <w:spacing w:before="8"/>
              <w:rPr>
                <w:b/>
                <w:sz w:val="23"/>
              </w:rPr>
            </w:pPr>
          </w:p>
          <w:p w14:paraId="75436C0F" w14:textId="77777777" w:rsidR="000E3F99" w:rsidRDefault="000E3F99" w:rsidP="0006562F">
            <w:pPr>
              <w:pStyle w:val="TableParagraph"/>
              <w:ind w:left="1"/>
              <w:jc w:val="center"/>
              <w:rPr>
                <w:b/>
                <w:sz w:val="24"/>
              </w:rPr>
            </w:pPr>
          </w:p>
        </w:tc>
        <w:tc>
          <w:tcPr>
            <w:tcW w:w="1032" w:type="dxa"/>
          </w:tcPr>
          <w:p w14:paraId="36958073" w14:textId="77777777" w:rsidR="000E3F99" w:rsidRDefault="000E3F99" w:rsidP="0006562F">
            <w:pPr>
              <w:pStyle w:val="TableParagraph"/>
              <w:spacing w:before="8"/>
              <w:rPr>
                <w:b/>
                <w:sz w:val="23"/>
              </w:rPr>
            </w:pPr>
          </w:p>
          <w:p w14:paraId="206D7F24" w14:textId="77777777" w:rsidR="000E3F99" w:rsidRDefault="000E3F99" w:rsidP="0006562F">
            <w:pPr>
              <w:pStyle w:val="TableParagraph"/>
              <w:ind w:left="6"/>
              <w:jc w:val="center"/>
              <w:rPr>
                <w:b/>
                <w:sz w:val="24"/>
              </w:rPr>
            </w:pPr>
          </w:p>
        </w:tc>
        <w:tc>
          <w:tcPr>
            <w:tcW w:w="964" w:type="dxa"/>
          </w:tcPr>
          <w:p w14:paraId="23B346DF" w14:textId="77777777" w:rsidR="000E3F99" w:rsidRDefault="000E3F99" w:rsidP="0006562F">
            <w:pPr>
              <w:pStyle w:val="TableParagraph"/>
              <w:spacing w:before="8"/>
              <w:rPr>
                <w:b/>
                <w:sz w:val="23"/>
              </w:rPr>
            </w:pPr>
          </w:p>
          <w:p w14:paraId="2FB294BB" w14:textId="77777777" w:rsidR="000E3F99" w:rsidRDefault="000E3F99" w:rsidP="0006562F">
            <w:pPr>
              <w:pStyle w:val="TableParagraph"/>
              <w:ind w:left="7"/>
              <w:jc w:val="center"/>
              <w:rPr>
                <w:b/>
                <w:sz w:val="24"/>
              </w:rPr>
            </w:pPr>
            <w:r>
              <w:rPr>
                <w:b/>
                <w:sz w:val="24"/>
              </w:rPr>
              <w:t>√</w:t>
            </w:r>
          </w:p>
        </w:tc>
        <w:tc>
          <w:tcPr>
            <w:tcW w:w="945" w:type="dxa"/>
          </w:tcPr>
          <w:p w14:paraId="71009ADA" w14:textId="77777777" w:rsidR="000E3F99" w:rsidRDefault="000E3F99" w:rsidP="0006562F">
            <w:pPr>
              <w:pStyle w:val="TableParagraph"/>
              <w:rPr>
                <w:b/>
                <w:sz w:val="24"/>
              </w:rPr>
            </w:pPr>
          </w:p>
          <w:p w14:paraId="3F41A3FE" w14:textId="77777777" w:rsidR="000E3F99" w:rsidRDefault="000E3F99" w:rsidP="0006562F">
            <w:pPr>
              <w:pStyle w:val="TableParagraph"/>
            </w:pPr>
            <w:r>
              <w:rPr>
                <w:b/>
                <w:sz w:val="24"/>
              </w:rPr>
              <w:t>√</w:t>
            </w:r>
          </w:p>
        </w:tc>
        <w:tc>
          <w:tcPr>
            <w:tcW w:w="926" w:type="dxa"/>
          </w:tcPr>
          <w:p w14:paraId="543D186B" w14:textId="77777777" w:rsidR="000E3F99" w:rsidRDefault="000E3F99" w:rsidP="0006562F">
            <w:pPr>
              <w:pStyle w:val="TableParagraph"/>
              <w:rPr>
                <w:b/>
                <w:sz w:val="24"/>
              </w:rPr>
            </w:pPr>
          </w:p>
          <w:p w14:paraId="46DEB635" w14:textId="77777777" w:rsidR="000E3F99" w:rsidRDefault="000E3F99" w:rsidP="0006562F">
            <w:pPr>
              <w:pStyle w:val="TableParagraph"/>
            </w:pPr>
            <w:r>
              <w:rPr>
                <w:b/>
                <w:sz w:val="24"/>
              </w:rPr>
              <w:t>√</w:t>
            </w:r>
          </w:p>
        </w:tc>
        <w:tc>
          <w:tcPr>
            <w:tcW w:w="990" w:type="dxa"/>
          </w:tcPr>
          <w:p w14:paraId="6900FA53" w14:textId="77777777" w:rsidR="000E3F99" w:rsidRDefault="000E3F99" w:rsidP="0006562F">
            <w:pPr>
              <w:pStyle w:val="TableParagraph"/>
              <w:spacing w:before="8"/>
              <w:rPr>
                <w:b/>
                <w:sz w:val="23"/>
              </w:rPr>
            </w:pPr>
          </w:p>
          <w:p w14:paraId="659031A5" w14:textId="77777777" w:rsidR="000E3F99" w:rsidRDefault="000E3F99" w:rsidP="0006562F">
            <w:pPr>
              <w:pStyle w:val="TableParagraph"/>
              <w:ind w:left="10"/>
              <w:jc w:val="center"/>
              <w:rPr>
                <w:b/>
                <w:sz w:val="24"/>
              </w:rPr>
            </w:pPr>
            <w:r>
              <w:rPr>
                <w:b/>
                <w:sz w:val="24"/>
              </w:rPr>
              <w:t>√</w:t>
            </w:r>
          </w:p>
        </w:tc>
        <w:tc>
          <w:tcPr>
            <w:tcW w:w="899" w:type="dxa"/>
          </w:tcPr>
          <w:p w14:paraId="67CD6B91" w14:textId="77777777" w:rsidR="000E3F99" w:rsidRDefault="000E3F99" w:rsidP="0006562F">
            <w:pPr>
              <w:pStyle w:val="TableParagraph"/>
            </w:pPr>
          </w:p>
        </w:tc>
        <w:tc>
          <w:tcPr>
            <w:tcW w:w="899" w:type="dxa"/>
          </w:tcPr>
          <w:p w14:paraId="4EA497B4" w14:textId="77777777" w:rsidR="000E3F99" w:rsidRDefault="000E3F99" w:rsidP="0006562F">
            <w:pPr>
              <w:pStyle w:val="TableParagraph"/>
              <w:spacing w:before="8"/>
              <w:rPr>
                <w:b/>
                <w:sz w:val="23"/>
              </w:rPr>
            </w:pPr>
          </w:p>
          <w:p w14:paraId="1B5CC22A" w14:textId="77777777" w:rsidR="000E3F99" w:rsidRDefault="000E3F99" w:rsidP="0006562F">
            <w:pPr>
              <w:pStyle w:val="TableParagraph"/>
              <w:ind w:left="15"/>
              <w:jc w:val="center"/>
              <w:rPr>
                <w:b/>
                <w:sz w:val="24"/>
              </w:rPr>
            </w:pPr>
            <w:r>
              <w:rPr>
                <w:b/>
                <w:sz w:val="24"/>
              </w:rPr>
              <w:t>√</w:t>
            </w:r>
          </w:p>
        </w:tc>
      </w:tr>
      <w:tr w:rsidR="000E3F99" w14:paraId="5134BFF6" w14:textId="77777777" w:rsidTr="0006562F">
        <w:trPr>
          <w:trHeight w:val="827"/>
        </w:trPr>
        <w:tc>
          <w:tcPr>
            <w:tcW w:w="2406" w:type="dxa"/>
            <w:tcBorders>
              <w:top w:val="single" w:sz="4" w:space="0" w:color="000000"/>
              <w:left w:val="single" w:sz="4" w:space="0" w:color="000000"/>
              <w:bottom w:val="single" w:sz="4" w:space="0" w:color="000000"/>
              <w:right w:val="single" w:sz="4" w:space="0" w:color="000000"/>
            </w:tcBorders>
          </w:tcPr>
          <w:p w14:paraId="7869EF1C" w14:textId="77777777" w:rsidR="000E3F99" w:rsidRDefault="000E3F99" w:rsidP="0006562F">
            <w:pPr>
              <w:pStyle w:val="TableParagraph"/>
              <w:spacing w:line="268" w:lineRule="exact"/>
              <w:ind w:left="107"/>
              <w:rPr>
                <w:sz w:val="24"/>
              </w:rPr>
            </w:pPr>
            <w:r>
              <w:rPr>
                <w:sz w:val="24"/>
              </w:rPr>
              <w:t>Programme</w:t>
            </w:r>
          </w:p>
          <w:p w14:paraId="130710B1" w14:textId="77777777" w:rsidR="000E3F99" w:rsidRDefault="000E3F99" w:rsidP="0006562F">
            <w:pPr>
              <w:pStyle w:val="TableParagraph"/>
              <w:spacing w:line="268" w:lineRule="exact"/>
              <w:ind w:left="107"/>
              <w:rPr>
                <w:sz w:val="24"/>
              </w:rPr>
            </w:pPr>
            <w:r>
              <w:rPr>
                <w:sz w:val="24"/>
              </w:rPr>
              <w:t>Learning Outcome 11</w:t>
            </w:r>
          </w:p>
        </w:tc>
        <w:tc>
          <w:tcPr>
            <w:tcW w:w="746" w:type="dxa"/>
            <w:tcBorders>
              <w:top w:val="single" w:sz="4" w:space="0" w:color="000000"/>
              <w:left w:val="single" w:sz="4" w:space="0" w:color="000000"/>
              <w:bottom w:val="single" w:sz="4" w:space="0" w:color="000000"/>
              <w:right w:val="single" w:sz="4" w:space="0" w:color="000000"/>
            </w:tcBorders>
          </w:tcPr>
          <w:p w14:paraId="1118122C" w14:textId="77777777" w:rsidR="000E3F99" w:rsidRDefault="000E3F99" w:rsidP="0006562F">
            <w:pPr>
              <w:pStyle w:val="TableParagraph"/>
              <w:spacing w:before="8"/>
              <w:rPr>
                <w:b/>
                <w:sz w:val="23"/>
              </w:rPr>
            </w:pPr>
          </w:p>
          <w:p w14:paraId="637DDA7A" w14:textId="77777777" w:rsidR="000E3F99" w:rsidRDefault="000E3F99" w:rsidP="0006562F">
            <w:pPr>
              <w:pStyle w:val="TableParagraph"/>
              <w:spacing w:before="8"/>
              <w:rPr>
                <w:b/>
                <w:sz w:val="23"/>
              </w:rPr>
            </w:pPr>
          </w:p>
        </w:tc>
        <w:tc>
          <w:tcPr>
            <w:tcW w:w="1032" w:type="dxa"/>
            <w:tcBorders>
              <w:top w:val="single" w:sz="4" w:space="0" w:color="000000"/>
              <w:left w:val="single" w:sz="4" w:space="0" w:color="000000"/>
              <w:bottom w:val="single" w:sz="4" w:space="0" w:color="000000"/>
              <w:right w:val="single" w:sz="4" w:space="0" w:color="000000"/>
            </w:tcBorders>
          </w:tcPr>
          <w:p w14:paraId="6E3378DF" w14:textId="77777777" w:rsidR="000E3F99" w:rsidRDefault="000E3F99" w:rsidP="0006562F">
            <w:pPr>
              <w:pStyle w:val="TableParagraph"/>
              <w:spacing w:before="8"/>
              <w:rPr>
                <w:b/>
                <w:sz w:val="23"/>
              </w:rPr>
            </w:pPr>
          </w:p>
          <w:p w14:paraId="47B0FB32" w14:textId="77777777" w:rsidR="000E3F99" w:rsidRDefault="000E3F99" w:rsidP="0006562F">
            <w:pPr>
              <w:pStyle w:val="TableParagraph"/>
              <w:spacing w:before="8"/>
              <w:rPr>
                <w:b/>
                <w:sz w:val="23"/>
              </w:rPr>
            </w:pPr>
          </w:p>
        </w:tc>
        <w:tc>
          <w:tcPr>
            <w:tcW w:w="964" w:type="dxa"/>
            <w:tcBorders>
              <w:top w:val="single" w:sz="4" w:space="0" w:color="000000"/>
              <w:left w:val="single" w:sz="4" w:space="0" w:color="000000"/>
              <w:bottom w:val="single" w:sz="4" w:space="0" w:color="000000"/>
              <w:right w:val="single" w:sz="4" w:space="0" w:color="000000"/>
            </w:tcBorders>
          </w:tcPr>
          <w:p w14:paraId="6BA1947D" w14:textId="77777777" w:rsidR="000E3F99" w:rsidRDefault="000E3F99" w:rsidP="0006562F">
            <w:pPr>
              <w:pStyle w:val="TableParagraph"/>
              <w:spacing w:before="8"/>
              <w:rPr>
                <w:b/>
                <w:sz w:val="23"/>
              </w:rPr>
            </w:pPr>
          </w:p>
          <w:p w14:paraId="30CA6BC2" w14:textId="77777777" w:rsidR="000E3F99" w:rsidRDefault="000E3F99" w:rsidP="0006562F">
            <w:pPr>
              <w:pStyle w:val="TableParagraph"/>
              <w:spacing w:before="8"/>
              <w:rPr>
                <w:b/>
                <w:sz w:val="23"/>
              </w:rPr>
            </w:pPr>
            <w:r w:rsidRPr="00FE31C1">
              <w:rPr>
                <w:b/>
                <w:sz w:val="23"/>
              </w:rPr>
              <w:t>√</w:t>
            </w:r>
          </w:p>
        </w:tc>
        <w:tc>
          <w:tcPr>
            <w:tcW w:w="945" w:type="dxa"/>
            <w:tcBorders>
              <w:top w:val="single" w:sz="4" w:space="0" w:color="000000"/>
              <w:left w:val="single" w:sz="4" w:space="0" w:color="000000"/>
              <w:bottom w:val="single" w:sz="4" w:space="0" w:color="000000"/>
              <w:right w:val="single" w:sz="4" w:space="0" w:color="000000"/>
            </w:tcBorders>
          </w:tcPr>
          <w:p w14:paraId="6094BE20" w14:textId="77777777" w:rsidR="000E3F99" w:rsidRDefault="000E3F99" w:rsidP="0006562F">
            <w:pPr>
              <w:pStyle w:val="TableParagraph"/>
              <w:rPr>
                <w:b/>
                <w:sz w:val="24"/>
              </w:rPr>
            </w:pPr>
          </w:p>
          <w:p w14:paraId="454ECADC" w14:textId="77777777" w:rsidR="000E3F99" w:rsidRDefault="000E3F99" w:rsidP="0006562F">
            <w:pPr>
              <w:pStyle w:val="TableParagraph"/>
              <w:rPr>
                <w:b/>
                <w:sz w:val="24"/>
              </w:rPr>
            </w:pPr>
            <w:r>
              <w:rPr>
                <w:b/>
                <w:sz w:val="24"/>
              </w:rPr>
              <w:t>√</w:t>
            </w:r>
          </w:p>
        </w:tc>
        <w:tc>
          <w:tcPr>
            <w:tcW w:w="926" w:type="dxa"/>
            <w:tcBorders>
              <w:top w:val="single" w:sz="4" w:space="0" w:color="000000"/>
              <w:left w:val="single" w:sz="4" w:space="0" w:color="000000"/>
              <w:bottom w:val="single" w:sz="4" w:space="0" w:color="000000"/>
              <w:right w:val="single" w:sz="4" w:space="0" w:color="000000"/>
            </w:tcBorders>
          </w:tcPr>
          <w:p w14:paraId="7AC92FB6" w14:textId="77777777" w:rsidR="000E3F99" w:rsidRDefault="000E3F99" w:rsidP="0006562F">
            <w:pPr>
              <w:pStyle w:val="TableParagraph"/>
              <w:rPr>
                <w:b/>
                <w:sz w:val="24"/>
              </w:rPr>
            </w:pPr>
          </w:p>
          <w:p w14:paraId="13385880" w14:textId="77777777" w:rsidR="000E3F99" w:rsidRDefault="000E3F99" w:rsidP="0006562F">
            <w:pPr>
              <w:pStyle w:val="TableParagraph"/>
              <w:rPr>
                <w:b/>
                <w:sz w:val="24"/>
              </w:rPr>
            </w:pPr>
            <w:r>
              <w:rPr>
                <w:b/>
                <w:sz w:val="24"/>
              </w:rPr>
              <w:t>√</w:t>
            </w:r>
          </w:p>
        </w:tc>
        <w:tc>
          <w:tcPr>
            <w:tcW w:w="990" w:type="dxa"/>
            <w:tcBorders>
              <w:top w:val="single" w:sz="4" w:space="0" w:color="000000"/>
              <w:left w:val="single" w:sz="4" w:space="0" w:color="000000"/>
              <w:bottom w:val="single" w:sz="4" w:space="0" w:color="000000"/>
              <w:right w:val="single" w:sz="4" w:space="0" w:color="000000"/>
            </w:tcBorders>
          </w:tcPr>
          <w:p w14:paraId="73A7D1E1" w14:textId="77777777" w:rsidR="000E3F99" w:rsidRDefault="000E3F99" w:rsidP="0006562F">
            <w:pPr>
              <w:pStyle w:val="TableParagraph"/>
              <w:spacing w:before="8"/>
              <w:rPr>
                <w:b/>
                <w:sz w:val="23"/>
              </w:rPr>
            </w:pPr>
          </w:p>
          <w:p w14:paraId="082BAB77" w14:textId="77777777" w:rsidR="000E3F99" w:rsidRDefault="000E3F99" w:rsidP="0006562F">
            <w:pPr>
              <w:pStyle w:val="TableParagraph"/>
              <w:spacing w:before="8"/>
              <w:rPr>
                <w:b/>
                <w:sz w:val="23"/>
              </w:rPr>
            </w:pPr>
            <w:r w:rsidRPr="00FE31C1">
              <w:rPr>
                <w:b/>
                <w:sz w:val="23"/>
              </w:rPr>
              <w:t>√</w:t>
            </w:r>
          </w:p>
        </w:tc>
        <w:tc>
          <w:tcPr>
            <w:tcW w:w="899" w:type="dxa"/>
            <w:tcBorders>
              <w:top w:val="single" w:sz="4" w:space="0" w:color="000000"/>
              <w:left w:val="single" w:sz="4" w:space="0" w:color="000000"/>
              <w:bottom w:val="single" w:sz="4" w:space="0" w:color="000000"/>
              <w:right w:val="single" w:sz="4" w:space="0" w:color="000000"/>
            </w:tcBorders>
          </w:tcPr>
          <w:p w14:paraId="0E5D9820" w14:textId="77777777" w:rsidR="000E3F99" w:rsidRDefault="000E3F99" w:rsidP="0006562F">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14:paraId="37A1B754" w14:textId="77777777" w:rsidR="000E3F99" w:rsidRDefault="000E3F99" w:rsidP="0006562F">
            <w:pPr>
              <w:pStyle w:val="TableParagraph"/>
              <w:spacing w:before="8"/>
              <w:rPr>
                <w:b/>
                <w:sz w:val="23"/>
              </w:rPr>
            </w:pPr>
          </w:p>
          <w:p w14:paraId="5202D1BA" w14:textId="77777777" w:rsidR="000E3F99" w:rsidRDefault="000E3F99" w:rsidP="0006562F">
            <w:pPr>
              <w:pStyle w:val="TableParagraph"/>
              <w:spacing w:before="8"/>
              <w:rPr>
                <w:b/>
                <w:sz w:val="23"/>
              </w:rPr>
            </w:pPr>
            <w:r w:rsidRPr="00FE31C1">
              <w:rPr>
                <w:b/>
                <w:sz w:val="23"/>
              </w:rPr>
              <w:t>√</w:t>
            </w:r>
          </w:p>
        </w:tc>
      </w:tr>
      <w:tr w:rsidR="000E3F99" w14:paraId="521C5F5C" w14:textId="77777777" w:rsidTr="0006562F">
        <w:trPr>
          <w:trHeight w:val="827"/>
        </w:trPr>
        <w:tc>
          <w:tcPr>
            <w:tcW w:w="2406" w:type="dxa"/>
            <w:tcBorders>
              <w:top w:val="single" w:sz="4" w:space="0" w:color="000000"/>
              <w:left w:val="single" w:sz="4" w:space="0" w:color="000000"/>
              <w:bottom w:val="single" w:sz="4" w:space="0" w:color="000000"/>
              <w:right w:val="single" w:sz="4" w:space="0" w:color="000000"/>
            </w:tcBorders>
          </w:tcPr>
          <w:p w14:paraId="6FB50FB7" w14:textId="77777777" w:rsidR="000E3F99" w:rsidRDefault="000E3F99" w:rsidP="0006562F">
            <w:pPr>
              <w:pStyle w:val="TableParagraph"/>
              <w:spacing w:line="268" w:lineRule="exact"/>
              <w:ind w:left="107"/>
              <w:rPr>
                <w:sz w:val="24"/>
              </w:rPr>
            </w:pPr>
            <w:r>
              <w:rPr>
                <w:sz w:val="24"/>
              </w:rPr>
              <w:t>Programme</w:t>
            </w:r>
          </w:p>
          <w:p w14:paraId="1028C709" w14:textId="77777777" w:rsidR="000E3F99" w:rsidRDefault="000E3F99" w:rsidP="0006562F">
            <w:pPr>
              <w:pStyle w:val="TableParagraph"/>
              <w:spacing w:line="268" w:lineRule="exact"/>
              <w:ind w:left="107"/>
              <w:rPr>
                <w:sz w:val="24"/>
              </w:rPr>
            </w:pPr>
            <w:r>
              <w:rPr>
                <w:sz w:val="24"/>
              </w:rPr>
              <w:t>Learning Outcome 12</w:t>
            </w:r>
          </w:p>
        </w:tc>
        <w:tc>
          <w:tcPr>
            <w:tcW w:w="746" w:type="dxa"/>
            <w:tcBorders>
              <w:top w:val="single" w:sz="4" w:space="0" w:color="000000"/>
              <w:left w:val="single" w:sz="4" w:space="0" w:color="000000"/>
              <w:bottom w:val="single" w:sz="4" w:space="0" w:color="000000"/>
              <w:right w:val="single" w:sz="4" w:space="0" w:color="000000"/>
            </w:tcBorders>
          </w:tcPr>
          <w:p w14:paraId="076858F3" w14:textId="77777777" w:rsidR="000E3F99" w:rsidRDefault="000E3F99" w:rsidP="0006562F">
            <w:pPr>
              <w:pStyle w:val="TableParagraph"/>
              <w:spacing w:before="8"/>
              <w:rPr>
                <w:b/>
                <w:sz w:val="23"/>
              </w:rPr>
            </w:pPr>
          </w:p>
          <w:p w14:paraId="492909FD" w14:textId="77777777" w:rsidR="000E3F99" w:rsidRDefault="000E3F99" w:rsidP="0006562F">
            <w:pPr>
              <w:pStyle w:val="TableParagraph"/>
              <w:spacing w:before="8"/>
              <w:rPr>
                <w:b/>
                <w:sz w:val="23"/>
              </w:rPr>
            </w:pPr>
          </w:p>
        </w:tc>
        <w:tc>
          <w:tcPr>
            <w:tcW w:w="1032" w:type="dxa"/>
            <w:tcBorders>
              <w:top w:val="single" w:sz="4" w:space="0" w:color="000000"/>
              <w:left w:val="single" w:sz="4" w:space="0" w:color="000000"/>
              <w:bottom w:val="single" w:sz="4" w:space="0" w:color="000000"/>
              <w:right w:val="single" w:sz="4" w:space="0" w:color="000000"/>
            </w:tcBorders>
          </w:tcPr>
          <w:p w14:paraId="46711317" w14:textId="77777777" w:rsidR="000E3F99" w:rsidRDefault="000E3F99" w:rsidP="0006562F">
            <w:pPr>
              <w:pStyle w:val="TableParagraph"/>
              <w:spacing w:before="8"/>
              <w:rPr>
                <w:b/>
                <w:sz w:val="23"/>
              </w:rPr>
            </w:pPr>
          </w:p>
          <w:p w14:paraId="7AF62D92" w14:textId="77777777" w:rsidR="000E3F99" w:rsidRDefault="000E3F99" w:rsidP="0006562F">
            <w:pPr>
              <w:pStyle w:val="TableParagraph"/>
              <w:spacing w:before="8"/>
              <w:rPr>
                <w:b/>
                <w:sz w:val="23"/>
              </w:rPr>
            </w:pPr>
          </w:p>
        </w:tc>
        <w:tc>
          <w:tcPr>
            <w:tcW w:w="964" w:type="dxa"/>
            <w:tcBorders>
              <w:top w:val="single" w:sz="4" w:space="0" w:color="000000"/>
              <w:left w:val="single" w:sz="4" w:space="0" w:color="000000"/>
              <w:bottom w:val="single" w:sz="4" w:space="0" w:color="000000"/>
              <w:right w:val="single" w:sz="4" w:space="0" w:color="000000"/>
            </w:tcBorders>
          </w:tcPr>
          <w:p w14:paraId="513F4089" w14:textId="77777777" w:rsidR="000E3F99" w:rsidRDefault="000E3F99" w:rsidP="0006562F">
            <w:pPr>
              <w:pStyle w:val="TableParagraph"/>
              <w:spacing w:before="8"/>
              <w:rPr>
                <w:b/>
                <w:sz w:val="23"/>
              </w:rPr>
            </w:pPr>
          </w:p>
          <w:p w14:paraId="029BA369" w14:textId="77777777" w:rsidR="000E3F99" w:rsidRDefault="000E3F99" w:rsidP="0006562F">
            <w:pPr>
              <w:pStyle w:val="TableParagraph"/>
              <w:spacing w:before="8"/>
              <w:rPr>
                <w:b/>
                <w:sz w:val="23"/>
              </w:rPr>
            </w:pPr>
            <w:r w:rsidRPr="00FE31C1">
              <w:rPr>
                <w:b/>
                <w:sz w:val="23"/>
              </w:rPr>
              <w:t>√</w:t>
            </w:r>
          </w:p>
        </w:tc>
        <w:tc>
          <w:tcPr>
            <w:tcW w:w="945" w:type="dxa"/>
            <w:tcBorders>
              <w:top w:val="single" w:sz="4" w:space="0" w:color="000000"/>
              <w:left w:val="single" w:sz="4" w:space="0" w:color="000000"/>
              <w:bottom w:val="single" w:sz="4" w:space="0" w:color="000000"/>
              <w:right w:val="single" w:sz="4" w:space="0" w:color="000000"/>
            </w:tcBorders>
          </w:tcPr>
          <w:p w14:paraId="27D8AC3E" w14:textId="77777777" w:rsidR="000E3F99" w:rsidRDefault="000E3F99" w:rsidP="0006562F">
            <w:pPr>
              <w:pStyle w:val="TableParagraph"/>
              <w:rPr>
                <w:b/>
                <w:sz w:val="24"/>
              </w:rPr>
            </w:pPr>
          </w:p>
          <w:p w14:paraId="3E5489BD" w14:textId="77777777" w:rsidR="000E3F99" w:rsidRDefault="000E3F99" w:rsidP="0006562F">
            <w:pPr>
              <w:pStyle w:val="TableParagraph"/>
              <w:rPr>
                <w:b/>
                <w:sz w:val="24"/>
              </w:rPr>
            </w:pPr>
            <w:r>
              <w:rPr>
                <w:b/>
                <w:sz w:val="24"/>
              </w:rPr>
              <w:t>√</w:t>
            </w:r>
          </w:p>
        </w:tc>
        <w:tc>
          <w:tcPr>
            <w:tcW w:w="926" w:type="dxa"/>
            <w:tcBorders>
              <w:top w:val="single" w:sz="4" w:space="0" w:color="000000"/>
              <w:left w:val="single" w:sz="4" w:space="0" w:color="000000"/>
              <w:bottom w:val="single" w:sz="4" w:space="0" w:color="000000"/>
              <w:right w:val="single" w:sz="4" w:space="0" w:color="000000"/>
            </w:tcBorders>
          </w:tcPr>
          <w:p w14:paraId="4C34DF84" w14:textId="77777777" w:rsidR="000E3F99" w:rsidRDefault="000E3F99" w:rsidP="0006562F">
            <w:pPr>
              <w:pStyle w:val="TableParagraph"/>
              <w:rPr>
                <w:b/>
                <w:sz w:val="24"/>
              </w:rPr>
            </w:pPr>
          </w:p>
          <w:p w14:paraId="236FAC36" w14:textId="77777777" w:rsidR="000E3F99" w:rsidRDefault="000E3F99" w:rsidP="0006562F">
            <w:pPr>
              <w:pStyle w:val="TableParagraph"/>
              <w:rPr>
                <w:b/>
                <w:sz w:val="24"/>
              </w:rPr>
            </w:pPr>
            <w:r>
              <w:rPr>
                <w:b/>
                <w:sz w:val="24"/>
              </w:rPr>
              <w:t>√</w:t>
            </w:r>
          </w:p>
        </w:tc>
        <w:tc>
          <w:tcPr>
            <w:tcW w:w="990" w:type="dxa"/>
            <w:tcBorders>
              <w:top w:val="single" w:sz="4" w:space="0" w:color="000000"/>
              <w:left w:val="single" w:sz="4" w:space="0" w:color="000000"/>
              <w:bottom w:val="single" w:sz="4" w:space="0" w:color="000000"/>
              <w:right w:val="single" w:sz="4" w:space="0" w:color="000000"/>
            </w:tcBorders>
          </w:tcPr>
          <w:p w14:paraId="0E2E649E" w14:textId="77777777" w:rsidR="000E3F99" w:rsidRDefault="000E3F99" w:rsidP="0006562F">
            <w:pPr>
              <w:pStyle w:val="TableParagraph"/>
              <w:spacing w:before="8"/>
              <w:rPr>
                <w:b/>
                <w:sz w:val="23"/>
              </w:rPr>
            </w:pPr>
          </w:p>
          <w:p w14:paraId="24D6C270" w14:textId="77777777" w:rsidR="000E3F99" w:rsidRDefault="000E3F99" w:rsidP="0006562F">
            <w:pPr>
              <w:pStyle w:val="TableParagraph"/>
              <w:spacing w:before="8"/>
              <w:rPr>
                <w:b/>
                <w:sz w:val="23"/>
              </w:rPr>
            </w:pPr>
            <w:r w:rsidRPr="00FE31C1">
              <w:rPr>
                <w:b/>
                <w:sz w:val="23"/>
              </w:rPr>
              <w:t>√</w:t>
            </w:r>
          </w:p>
        </w:tc>
        <w:tc>
          <w:tcPr>
            <w:tcW w:w="899" w:type="dxa"/>
            <w:tcBorders>
              <w:top w:val="single" w:sz="4" w:space="0" w:color="000000"/>
              <w:left w:val="single" w:sz="4" w:space="0" w:color="000000"/>
              <w:bottom w:val="single" w:sz="4" w:space="0" w:color="000000"/>
              <w:right w:val="single" w:sz="4" w:space="0" w:color="000000"/>
            </w:tcBorders>
          </w:tcPr>
          <w:p w14:paraId="5DEE0FA3" w14:textId="77777777" w:rsidR="000E3F99" w:rsidRDefault="000E3F99" w:rsidP="0006562F">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14:paraId="10DACEF6" w14:textId="77777777" w:rsidR="000E3F99" w:rsidRDefault="000E3F99" w:rsidP="0006562F">
            <w:pPr>
              <w:pStyle w:val="TableParagraph"/>
              <w:spacing w:before="8"/>
              <w:rPr>
                <w:b/>
                <w:sz w:val="23"/>
              </w:rPr>
            </w:pPr>
          </w:p>
          <w:p w14:paraId="354278AD" w14:textId="77777777" w:rsidR="000E3F99" w:rsidRDefault="000E3F99" w:rsidP="0006562F">
            <w:pPr>
              <w:pStyle w:val="TableParagraph"/>
              <w:spacing w:before="8"/>
              <w:rPr>
                <w:b/>
                <w:sz w:val="23"/>
              </w:rPr>
            </w:pPr>
            <w:r w:rsidRPr="00FE31C1">
              <w:rPr>
                <w:b/>
                <w:sz w:val="23"/>
              </w:rPr>
              <w:t>√</w:t>
            </w:r>
          </w:p>
        </w:tc>
      </w:tr>
    </w:tbl>
    <w:p w14:paraId="1AC600F1" w14:textId="77777777" w:rsidR="000E3F99" w:rsidRDefault="000E3F99" w:rsidP="000E3F99">
      <w:pPr>
        <w:tabs>
          <w:tab w:val="left" w:pos="1545"/>
        </w:tabs>
      </w:pPr>
    </w:p>
    <w:p w14:paraId="7275FAF9" w14:textId="77777777" w:rsidR="000E3F99" w:rsidRDefault="000E3F99" w:rsidP="000E3F99"/>
    <w:p w14:paraId="52287BB0" w14:textId="4010E889" w:rsidR="000E3F99" w:rsidRDefault="000E3F99" w:rsidP="000E3F99">
      <w:pPr>
        <w:spacing w:before="90"/>
        <w:ind w:left="1100"/>
        <w:rPr>
          <w:b/>
          <w:sz w:val="24"/>
        </w:rPr>
      </w:pPr>
      <w:r>
        <w:tab/>
      </w:r>
      <w:r>
        <w:rPr>
          <w:b/>
          <w:sz w:val="24"/>
        </w:rPr>
        <w:t>Annual Outcome Assessment Plan</w:t>
      </w:r>
    </w:p>
    <w:p w14:paraId="720AA484" w14:textId="761DF2D0" w:rsidR="000E3F99" w:rsidRDefault="000E3F99" w:rsidP="000E3F99">
      <w:pPr>
        <w:tabs>
          <w:tab w:val="left" w:pos="1560"/>
        </w:tabs>
      </w:pPr>
    </w:p>
    <w:p w14:paraId="21A7D04C" w14:textId="77777777" w:rsidR="000E3F99" w:rsidRDefault="000E3F99" w:rsidP="000E3F99">
      <w:pPr>
        <w:tabs>
          <w:tab w:val="left" w:pos="1560"/>
        </w:tabs>
      </w:pPr>
      <w:r>
        <w:tab/>
      </w:r>
    </w:p>
    <w:p w14:paraId="0B87C85C" w14:textId="77777777" w:rsidR="000E3F99" w:rsidRDefault="000E3F99" w:rsidP="000E3F99"/>
    <w:p w14:paraId="4422D438" w14:textId="77777777" w:rsidR="000E3F99" w:rsidRDefault="000E3F99" w:rsidP="000E3F99">
      <w:pPr>
        <w:tabs>
          <w:tab w:val="left" w:pos="1560"/>
        </w:tabs>
      </w:pPr>
      <w:r>
        <w:tab/>
      </w: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943"/>
        <w:gridCol w:w="283"/>
        <w:gridCol w:w="10"/>
        <w:gridCol w:w="2040"/>
        <w:gridCol w:w="387"/>
        <w:gridCol w:w="1575"/>
        <w:gridCol w:w="858"/>
      </w:tblGrid>
      <w:tr w:rsidR="000E3F99" w14:paraId="0543B939" w14:textId="77777777" w:rsidTr="0006562F">
        <w:trPr>
          <w:trHeight w:val="1028"/>
        </w:trPr>
        <w:tc>
          <w:tcPr>
            <w:tcW w:w="1172" w:type="dxa"/>
            <w:shd w:val="clear" w:color="auto" w:fill="BEBEBE"/>
          </w:tcPr>
          <w:p w14:paraId="07343CA4" w14:textId="77777777" w:rsidR="000E3F99" w:rsidRDefault="000E3F99" w:rsidP="0006562F">
            <w:pPr>
              <w:pStyle w:val="TableParagraph"/>
              <w:rPr>
                <w:sz w:val="20"/>
              </w:rPr>
            </w:pPr>
          </w:p>
        </w:tc>
        <w:tc>
          <w:tcPr>
            <w:tcW w:w="4236" w:type="dxa"/>
            <w:gridSpan w:val="3"/>
            <w:tcBorders>
              <w:tl2br w:val="single" w:sz="4" w:space="0" w:color="auto"/>
            </w:tcBorders>
            <w:shd w:val="clear" w:color="auto" w:fill="BFBFBF" w:themeFill="background1" w:themeFillShade="BF"/>
          </w:tcPr>
          <w:p w14:paraId="7A072050" w14:textId="77777777" w:rsidR="000E3F99" w:rsidRDefault="000E3F99" w:rsidP="0006562F">
            <w:pPr>
              <w:pStyle w:val="TableParagraph"/>
              <w:spacing w:line="240" w:lineRule="exact"/>
              <w:ind w:left="1315"/>
              <w:rPr>
                <w:b/>
                <w:sz w:val="21"/>
              </w:rPr>
            </w:pPr>
            <w:r>
              <w:rPr>
                <w:b/>
                <w:sz w:val="21"/>
              </w:rPr>
              <w:t>Components of Assessment</w:t>
            </w:r>
          </w:p>
          <w:p w14:paraId="7E6F9ADD" w14:textId="77777777" w:rsidR="000E3F99" w:rsidRDefault="000E3F99" w:rsidP="0006562F">
            <w:pPr>
              <w:pStyle w:val="TableParagraph"/>
              <w:spacing w:before="10"/>
              <w:rPr>
                <w:b/>
                <w:sz w:val="20"/>
              </w:rPr>
            </w:pPr>
          </w:p>
          <w:p w14:paraId="1A950F97" w14:textId="77777777" w:rsidR="000E3F99" w:rsidRDefault="000E3F99" w:rsidP="0006562F">
            <w:pPr>
              <w:pStyle w:val="TableParagraph"/>
              <w:spacing w:before="1"/>
              <w:ind w:left="107"/>
              <w:rPr>
                <w:b/>
                <w:sz w:val="21"/>
              </w:rPr>
            </w:pPr>
            <w:r>
              <w:rPr>
                <w:b/>
                <w:sz w:val="21"/>
              </w:rPr>
              <w:t>Outcomes</w:t>
            </w:r>
          </w:p>
        </w:tc>
        <w:tc>
          <w:tcPr>
            <w:tcW w:w="2427" w:type="dxa"/>
            <w:gridSpan w:val="2"/>
            <w:shd w:val="clear" w:color="auto" w:fill="BEBEBE"/>
          </w:tcPr>
          <w:p w14:paraId="6383DEB5" w14:textId="77777777" w:rsidR="000E3F99" w:rsidRDefault="000E3F99" w:rsidP="0006562F">
            <w:pPr>
              <w:pStyle w:val="TableParagraph"/>
              <w:spacing w:before="2"/>
              <w:rPr>
                <w:b/>
                <w:sz w:val="27"/>
              </w:rPr>
            </w:pPr>
          </w:p>
          <w:p w14:paraId="5503B133" w14:textId="77777777" w:rsidR="000E3F99" w:rsidRDefault="000E3F99" w:rsidP="0006562F">
            <w:pPr>
              <w:pStyle w:val="TableParagraph"/>
              <w:ind w:left="691" w:right="681"/>
              <w:jc w:val="center"/>
              <w:rPr>
                <w:b/>
                <w:sz w:val="21"/>
              </w:rPr>
            </w:pPr>
            <w:r>
              <w:rPr>
                <w:b/>
                <w:sz w:val="21"/>
              </w:rPr>
              <w:t>Direct</w:t>
            </w:r>
          </w:p>
        </w:tc>
        <w:tc>
          <w:tcPr>
            <w:tcW w:w="2433" w:type="dxa"/>
            <w:gridSpan w:val="2"/>
            <w:shd w:val="clear" w:color="auto" w:fill="BEBEBE"/>
          </w:tcPr>
          <w:p w14:paraId="09B1DD81" w14:textId="77777777" w:rsidR="000E3F99" w:rsidRDefault="000E3F99" w:rsidP="0006562F">
            <w:pPr>
              <w:pStyle w:val="TableParagraph"/>
              <w:spacing w:before="2"/>
              <w:rPr>
                <w:b/>
                <w:sz w:val="27"/>
              </w:rPr>
            </w:pPr>
          </w:p>
          <w:p w14:paraId="078B4787" w14:textId="77777777" w:rsidR="000E3F99" w:rsidRDefault="000E3F99" w:rsidP="0006562F">
            <w:pPr>
              <w:pStyle w:val="TableParagraph"/>
              <w:ind w:left="831" w:right="828"/>
              <w:jc w:val="center"/>
              <w:rPr>
                <w:b/>
                <w:sz w:val="21"/>
              </w:rPr>
            </w:pPr>
            <w:r>
              <w:rPr>
                <w:b/>
                <w:sz w:val="21"/>
              </w:rPr>
              <w:t>Indirect</w:t>
            </w:r>
          </w:p>
        </w:tc>
      </w:tr>
      <w:tr w:rsidR="000E3F99" w14:paraId="35195595" w14:textId="77777777" w:rsidTr="0006562F">
        <w:trPr>
          <w:trHeight w:val="489"/>
        </w:trPr>
        <w:tc>
          <w:tcPr>
            <w:tcW w:w="1172" w:type="dxa"/>
          </w:tcPr>
          <w:p w14:paraId="12257582" w14:textId="77777777" w:rsidR="000E3F99" w:rsidRDefault="000E3F99" w:rsidP="0006562F">
            <w:pPr>
              <w:pStyle w:val="TableParagraph"/>
              <w:ind w:left="107"/>
              <w:rPr>
                <w:b/>
                <w:sz w:val="21"/>
              </w:rPr>
            </w:pPr>
            <w:r>
              <w:rPr>
                <w:b/>
                <w:sz w:val="21"/>
              </w:rPr>
              <w:t>A</w:t>
            </w:r>
          </w:p>
        </w:tc>
        <w:tc>
          <w:tcPr>
            <w:tcW w:w="4236" w:type="dxa"/>
            <w:gridSpan w:val="3"/>
          </w:tcPr>
          <w:p w14:paraId="4219BFBD" w14:textId="77777777" w:rsidR="000E3F99" w:rsidRDefault="000E3F99" w:rsidP="0006562F">
            <w:pPr>
              <w:pStyle w:val="TableParagraph"/>
              <w:spacing w:before="123"/>
              <w:ind w:left="107"/>
              <w:rPr>
                <w:b/>
                <w:sz w:val="21"/>
              </w:rPr>
            </w:pPr>
            <w:r>
              <w:rPr>
                <w:b/>
                <w:sz w:val="21"/>
              </w:rPr>
              <w:t>Programme Learning Outcome</w:t>
            </w:r>
          </w:p>
        </w:tc>
        <w:tc>
          <w:tcPr>
            <w:tcW w:w="2427" w:type="dxa"/>
            <w:gridSpan w:val="2"/>
          </w:tcPr>
          <w:p w14:paraId="70DD8262" w14:textId="77777777" w:rsidR="000E3F99" w:rsidRDefault="000E3F99" w:rsidP="0006562F">
            <w:pPr>
              <w:pStyle w:val="TableParagraph"/>
              <w:rPr>
                <w:sz w:val="20"/>
              </w:rPr>
            </w:pPr>
          </w:p>
        </w:tc>
        <w:tc>
          <w:tcPr>
            <w:tcW w:w="2433" w:type="dxa"/>
            <w:gridSpan w:val="2"/>
          </w:tcPr>
          <w:p w14:paraId="7CDFE9CD" w14:textId="77777777" w:rsidR="000E3F99" w:rsidRDefault="000E3F99" w:rsidP="0006562F">
            <w:pPr>
              <w:pStyle w:val="TableParagraph"/>
              <w:rPr>
                <w:sz w:val="20"/>
              </w:rPr>
            </w:pPr>
          </w:p>
        </w:tc>
      </w:tr>
      <w:tr w:rsidR="000E3F99" w:rsidRPr="00CE7D45" w14:paraId="0BEC05DA" w14:textId="77777777" w:rsidTr="0006562F">
        <w:trPr>
          <w:trHeight w:val="1206"/>
        </w:trPr>
        <w:tc>
          <w:tcPr>
            <w:tcW w:w="1172" w:type="dxa"/>
          </w:tcPr>
          <w:p w14:paraId="27F51590" w14:textId="77777777" w:rsidR="000E3F99" w:rsidRPr="00CE7D45" w:rsidRDefault="000E3F99" w:rsidP="0006562F">
            <w:pPr>
              <w:pStyle w:val="TableParagraph"/>
              <w:spacing w:line="240" w:lineRule="exact"/>
              <w:ind w:left="107"/>
              <w:rPr>
                <w:sz w:val="24"/>
                <w:szCs w:val="24"/>
              </w:rPr>
            </w:pPr>
            <w:r w:rsidRPr="00CE7D45">
              <w:rPr>
                <w:sz w:val="24"/>
                <w:szCs w:val="24"/>
              </w:rPr>
              <w:t>a.1</w:t>
            </w:r>
          </w:p>
        </w:tc>
        <w:tc>
          <w:tcPr>
            <w:tcW w:w="4236" w:type="dxa"/>
            <w:gridSpan w:val="3"/>
          </w:tcPr>
          <w:p w14:paraId="00490664" w14:textId="77777777" w:rsidR="000E3F99" w:rsidRPr="000F5091" w:rsidRDefault="000E3F99" w:rsidP="0006562F">
            <w:pPr>
              <w:tabs>
                <w:tab w:val="left" w:pos="1821"/>
              </w:tabs>
              <w:spacing w:line="276" w:lineRule="auto"/>
              <w:ind w:right="642"/>
              <w:jc w:val="both"/>
              <w:rPr>
                <w:sz w:val="24"/>
                <w:szCs w:val="24"/>
              </w:rPr>
            </w:pPr>
            <w:r w:rsidRPr="0017114D">
              <w:rPr>
                <w:sz w:val="24"/>
                <w:szCs w:val="24"/>
              </w:rPr>
              <w:t>Able to interpret and analyze various subjects of management domain with special focus in the area of International Business.</w:t>
            </w:r>
          </w:p>
        </w:tc>
        <w:tc>
          <w:tcPr>
            <w:tcW w:w="2040" w:type="dxa"/>
            <w:tcBorders>
              <w:right w:val="nil"/>
            </w:tcBorders>
          </w:tcPr>
          <w:p w14:paraId="0C86CBF9" w14:textId="77777777" w:rsidR="000E3F99" w:rsidRPr="000F5091" w:rsidRDefault="000E3F99" w:rsidP="0006562F">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2A4BD84A" w14:textId="77777777" w:rsidR="000E3F99" w:rsidRPr="00CE7D45" w:rsidRDefault="000E3F99" w:rsidP="0006562F">
            <w:pPr>
              <w:pStyle w:val="TableParagraph"/>
              <w:spacing w:before="10"/>
              <w:rPr>
                <w:sz w:val="24"/>
                <w:szCs w:val="24"/>
              </w:rPr>
            </w:pPr>
          </w:p>
          <w:p w14:paraId="3AB56604" w14:textId="77777777" w:rsidR="000E3F99" w:rsidRPr="000F5091" w:rsidRDefault="000E3F99" w:rsidP="0006562F">
            <w:pPr>
              <w:pStyle w:val="TableParagraph"/>
              <w:ind w:left="69"/>
              <w:rPr>
                <w:sz w:val="24"/>
                <w:szCs w:val="24"/>
              </w:rPr>
            </w:pPr>
            <w:r w:rsidRPr="000F5091">
              <w:rPr>
                <w:sz w:val="24"/>
                <w:szCs w:val="24"/>
              </w:rPr>
              <w:t>on</w:t>
            </w:r>
          </w:p>
        </w:tc>
        <w:tc>
          <w:tcPr>
            <w:tcW w:w="2433" w:type="dxa"/>
            <w:gridSpan w:val="2"/>
          </w:tcPr>
          <w:p w14:paraId="5C177B8F" w14:textId="77777777" w:rsidR="000E3F99" w:rsidRPr="000F5091" w:rsidRDefault="000E3F99" w:rsidP="0006562F">
            <w:pPr>
              <w:pStyle w:val="TableParagraph"/>
              <w:spacing w:line="235" w:lineRule="exact"/>
              <w:ind w:left="105"/>
              <w:rPr>
                <w:sz w:val="24"/>
                <w:szCs w:val="24"/>
              </w:rPr>
            </w:pPr>
            <w:r w:rsidRPr="000F5091">
              <w:rPr>
                <w:sz w:val="24"/>
                <w:szCs w:val="24"/>
              </w:rPr>
              <w:t>Student Exit Survey</w:t>
            </w:r>
          </w:p>
        </w:tc>
      </w:tr>
      <w:tr w:rsidR="000E3F99" w:rsidRPr="00CE7D45" w14:paraId="6737C16C" w14:textId="77777777" w:rsidTr="0006562F">
        <w:trPr>
          <w:trHeight w:val="967"/>
        </w:trPr>
        <w:tc>
          <w:tcPr>
            <w:tcW w:w="1172" w:type="dxa"/>
            <w:vMerge w:val="restart"/>
          </w:tcPr>
          <w:p w14:paraId="78A93B0F" w14:textId="77777777" w:rsidR="000E3F99" w:rsidRPr="00CE7D45" w:rsidRDefault="000E3F99" w:rsidP="0006562F">
            <w:pPr>
              <w:pStyle w:val="TableParagraph"/>
              <w:spacing w:line="240" w:lineRule="exact"/>
              <w:ind w:left="107"/>
              <w:rPr>
                <w:sz w:val="24"/>
                <w:szCs w:val="24"/>
              </w:rPr>
            </w:pPr>
            <w:r w:rsidRPr="00CE7D45">
              <w:rPr>
                <w:sz w:val="24"/>
                <w:szCs w:val="24"/>
              </w:rPr>
              <w:t>a.2</w:t>
            </w:r>
          </w:p>
        </w:tc>
        <w:tc>
          <w:tcPr>
            <w:tcW w:w="4236" w:type="dxa"/>
            <w:gridSpan w:val="3"/>
            <w:vMerge w:val="restart"/>
          </w:tcPr>
          <w:p w14:paraId="0F4B9781" w14:textId="77777777" w:rsidR="000E3F99" w:rsidRPr="000F5091" w:rsidRDefault="000E3F99" w:rsidP="0006562F">
            <w:pPr>
              <w:tabs>
                <w:tab w:val="left" w:pos="1821"/>
              </w:tabs>
              <w:spacing w:line="276" w:lineRule="auto"/>
              <w:ind w:right="642"/>
              <w:jc w:val="both"/>
              <w:rPr>
                <w:sz w:val="24"/>
                <w:szCs w:val="24"/>
              </w:rPr>
            </w:pPr>
            <w:r w:rsidRPr="00CE7D45">
              <w:rPr>
                <w:sz w:val="24"/>
                <w:szCs w:val="24"/>
              </w:rPr>
              <w:t>Able to describe and analyse knowledge driven capabilities through extensive research work with a special focus on identification, defining, investigating and solving latent and manifested problems.</w:t>
            </w:r>
          </w:p>
        </w:tc>
        <w:tc>
          <w:tcPr>
            <w:tcW w:w="2427" w:type="dxa"/>
            <w:gridSpan w:val="2"/>
          </w:tcPr>
          <w:p w14:paraId="61FFD673" w14:textId="77777777" w:rsidR="000E3F99" w:rsidRPr="000F5091" w:rsidRDefault="000E3F99" w:rsidP="0006562F">
            <w:pPr>
              <w:pStyle w:val="TableParagraph"/>
              <w:tabs>
                <w:tab w:val="left" w:pos="1338"/>
              </w:tabs>
              <w:ind w:left="107" w:right="96"/>
              <w:rPr>
                <w:sz w:val="24"/>
                <w:szCs w:val="24"/>
              </w:rPr>
            </w:pPr>
            <w:r w:rsidRPr="000F5091">
              <w:rPr>
                <w:sz w:val="24"/>
                <w:szCs w:val="24"/>
              </w:rPr>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1575" w:type="dxa"/>
            <w:vMerge w:val="restart"/>
            <w:tcBorders>
              <w:right w:val="nil"/>
            </w:tcBorders>
          </w:tcPr>
          <w:p w14:paraId="2ED2E886" w14:textId="77777777" w:rsidR="000E3F99" w:rsidRPr="000F5091" w:rsidRDefault="000E3F99" w:rsidP="0006562F">
            <w:pPr>
              <w:pStyle w:val="TableParagraph"/>
              <w:tabs>
                <w:tab w:val="left" w:pos="1178"/>
              </w:tabs>
              <w:ind w:left="105" w:right="43"/>
              <w:rPr>
                <w:sz w:val="24"/>
                <w:szCs w:val="24"/>
              </w:rPr>
            </w:pPr>
            <w:r w:rsidRPr="000F5091">
              <w:rPr>
                <w:sz w:val="24"/>
                <w:szCs w:val="24"/>
              </w:rPr>
              <w:t>Student Exit Survey</w:t>
            </w:r>
          </w:p>
        </w:tc>
        <w:tc>
          <w:tcPr>
            <w:tcW w:w="858" w:type="dxa"/>
            <w:vMerge w:val="restart"/>
            <w:tcBorders>
              <w:left w:val="nil"/>
            </w:tcBorders>
          </w:tcPr>
          <w:p w14:paraId="6C2F21FC" w14:textId="77777777" w:rsidR="000E3F99" w:rsidRPr="000F5091" w:rsidRDefault="000E3F99" w:rsidP="0006562F">
            <w:pPr>
              <w:pStyle w:val="TableParagraph"/>
              <w:spacing w:line="235" w:lineRule="exact"/>
              <w:ind w:left="49"/>
              <w:rPr>
                <w:sz w:val="24"/>
                <w:szCs w:val="24"/>
              </w:rPr>
            </w:pPr>
          </w:p>
        </w:tc>
      </w:tr>
      <w:tr w:rsidR="000E3F99" w:rsidRPr="00CE7D45" w14:paraId="4CD7A1AB" w14:textId="77777777" w:rsidTr="0006562F">
        <w:trPr>
          <w:trHeight w:val="931"/>
        </w:trPr>
        <w:tc>
          <w:tcPr>
            <w:tcW w:w="1172" w:type="dxa"/>
            <w:vMerge/>
            <w:tcBorders>
              <w:top w:val="nil"/>
            </w:tcBorders>
          </w:tcPr>
          <w:p w14:paraId="61043642" w14:textId="77777777" w:rsidR="000E3F99" w:rsidRPr="00CE7D45" w:rsidRDefault="000E3F99" w:rsidP="0006562F">
            <w:pPr>
              <w:rPr>
                <w:sz w:val="24"/>
                <w:szCs w:val="24"/>
              </w:rPr>
            </w:pPr>
          </w:p>
        </w:tc>
        <w:tc>
          <w:tcPr>
            <w:tcW w:w="4236" w:type="dxa"/>
            <w:gridSpan w:val="3"/>
            <w:vMerge/>
            <w:tcBorders>
              <w:top w:val="nil"/>
            </w:tcBorders>
          </w:tcPr>
          <w:p w14:paraId="79A25CA3" w14:textId="77777777" w:rsidR="000E3F99" w:rsidRPr="00CE7D45" w:rsidRDefault="000E3F99" w:rsidP="0006562F">
            <w:pPr>
              <w:rPr>
                <w:sz w:val="24"/>
                <w:szCs w:val="24"/>
              </w:rPr>
            </w:pPr>
          </w:p>
        </w:tc>
        <w:tc>
          <w:tcPr>
            <w:tcW w:w="2427" w:type="dxa"/>
            <w:gridSpan w:val="2"/>
          </w:tcPr>
          <w:p w14:paraId="64C8D12C" w14:textId="77777777" w:rsidR="000E3F99" w:rsidRPr="00CE7D45" w:rsidRDefault="000E3F99" w:rsidP="0006562F">
            <w:pPr>
              <w:pStyle w:val="TableParagraph"/>
              <w:spacing w:before="6"/>
              <w:rPr>
                <w:sz w:val="24"/>
                <w:szCs w:val="24"/>
              </w:rPr>
            </w:pPr>
          </w:p>
          <w:p w14:paraId="070D7DD9" w14:textId="77777777" w:rsidR="000E3F99" w:rsidRPr="000F5091" w:rsidRDefault="000E3F99" w:rsidP="0006562F">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2BA1A0C9" w14:textId="77777777" w:rsidR="000E3F99" w:rsidRPr="00CE7D45" w:rsidRDefault="000E3F99" w:rsidP="0006562F">
            <w:pPr>
              <w:rPr>
                <w:sz w:val="24"/>
                <w:szCs w:val="24"/>
              </w:rPr>
            </w:pPr>
          </w:p>
        </w:tc>
        <w:tc>
          <w:tcPr>
            <w:tcW w:w="858" w:type="dxa"/>
            <w:vMerge/>
            <w:tcBorders>
              <w:top w:val="nil"/>
              <w:left w:val="nil"/>
            </w:tcBorders>
          </w:tcPr>
          <w:p w14:paraId="72A20646" w14:textId="77777777" w:rsidR="000E3F99" w:rsidRPr="00CE7D45" w:rsidRDefault="000E3F99" w:rsidP="0006562F">
            <w:pPr>
              <w:rPr>
                <w:sz w:val="24"/>
                <w:szCs w:val="24"/>
              </w:rPr>
            </w:pPr>
          </w:p>
        </w:tc>
      </w:tr>
      <w:tr w:rsidR="000E3F99" w:rsidRPr="00CE7D45" w14:paraId="4A851C56" w14:textId="77777777" w:rsidTr="0006562F">
        <w:trPr>
          <w:trHeight w:val="1400"/>
        </w:trPr>
        <w:tc>
          <w:tcPr>
            <w:tcW w:w="1172" w:type="dxa"/>
          </w:tcPr>
          <w:p w14:paraId="0761E8E1" w14:textId="77777777" w:rsidR="000E3F99" w:rsidRPr="00CE7D45" w:rsidRDefault="000E3F99" w:rsidP="0006562F">
            <w:pPr>
              <w:pStyle w:val="TableParagraph"/>
              <w:spacing w:line="240" w:lineRule="exact"/>
              <w:ind w:left="107"/>
              <w:rPr>
                <w:sz w:val="24"/>
                <w:szCs w:val="24"/>
              </w:rPr>
            </w:pPr>
            <w:r w:rsidRPr="00CE7D45">
              <w:rPr>
                <w:sz w:val="24"/>
                <w:szCs w:val="24"/>
              </w:rPr>
              <w:t>a.3</w:t>
            </w:r>
          </w:p>
        </w:tc>
        <w:tc>
          <w:tcPr>
            <w:tcW w:w="3943" w:type="dxa"/>
            <w:tcBorders>
              <w:right w:val="nil"/>
            </w:tcBorders>
          </w:tcPr>
          <w:p w14:paraId="522FA55A" w14:textId="77777777" w:rsidR="000E3F99" w:rsidRPr="000F5091" w:rsidRDefault="000E3F99" w:rsidP="0006562F">
            <w:pPr>
              <w:tabs>
                <w:tab w:val="left" w:pos="1821"/>
              </w:tabs>
              <w:spacing w:line="276" w:lineRule="auto"/>
              <w:ind w:right="642"/>
              <w:jc w:val="both"/>
              <w:rPr>
                <w:sz w:val="24"/>
                <w:szCs w:val="24"/>
              </w:rPr>
            </w:pPr>
            <w:r>
              <w:rPr>
                <w:sz w:val="24"/>
                <w:szCs w:val="24"/>
              </w:rPr>
              <w:t>A</w:t>
            </w:r>
            <w:r w:rsidRPr="0017114D">
              <w:rPr>
                <w:sz w:val="24"/>
                <w:szCs w:val="24"/>
              </w:rPr>
              <w:t xml:space="preserve">ble to apply technologies appropriately, developing and demonstrating capabilities to process information with the help of IT driven analytics for </w:t>
            </w:r>
            <w:r w:rsidRPr="0017114D">
              <w:rPr>
                <w:sz w:val="24"/>
                <w:szCs w:val="24"/>
              </w:rPr>
              <w:lastRenderedPageBreak/>
              <w:t>effective decision making.</w:t>
            </w:r>
          </w:p>
        </w:tc>
        <w:tc>
          <w:tcPr>
            <w:tcW w:w="293" w:type="dxa"/>
            <w:gridSpan w:val="2"/>
            <w:tcBorders>
              <w:left w:val="nil"/>
            </w:tcBorders>
          </w:tcPr>
          <w:p w14:paraId="08E74E95" w14:textId="77777777" w:rsidR="000E3F99" w:rsidRPr="000F5091" w:rsidRDefault="000E3F99" w:rsidP="0006562F">
            <w:pPr>
              <w:pStyle w:val="TableParagraph"/>
              <w:ind w:right="94" w:hanging="21"/>
              <w:jc w:val="both"/>
              <w:rPr>
                <w:sz w:val="24"/>
                <w:szCs w:val="24"/>
              </w:rPr>
            </w:pPr>
          </w:p>
        </w:tc>
        <w:tc>
          <w:tcPr>
            <w:tcW w:w="2427" w:type="dxa"/>
            <w:gridSpan w:val="2"/>
          </w:tcPr>
          <w:p w14:paraId="2CBE5849" w14:textId="77777777" w:rsidR="000E3F99" w:rsidRPr="000F5091" w:rsidRDefault="000E3F99" w:rsidP="0006562F">
            <w:pPr>
              <w:pStyle w:val="TableParagraph"/>
              <w:spacing w:before="113"/>
              <w:ind w:left="107" w:right="302"/>
              <w:rPr>
                <w:sz w:val="24"/>
                <w:szCs w:val="24"/>
              </w:rPr>
            </w:pPr>
            <w:r w:rsidRPr="000F5091">
              <w:rPr>
                <w:sz w:val="24"/>
                <w:szCs w:val="24"/>
              </w:rPr>
              <w:t>*Comprehensive Exam</w:t>
            </w:r>
          </w:p>
        </w:tc>
        <w:tc>
          <w:tcPr>
            <w:tcW w:w="2433" w:type="dxa"/>
            <w:gridSpan w:val="2"/>
          </w:tcPr>
          <w:p w14:paraId="1D4DBE2A" w14:textId="77777777" w:rsidR="000E3F99" w:rsidRPr="000F5091" w:rsidRDefault="000E3F99" w:rsidP="0006562F">
            <w:pPr>
              <w:pStyle w:val="TableParagraph"/>
              <w:spacing w:line="235" w:lineRule="exact"/>
              <w:ind w:left="105"/>
              <w:rPr>
                <w:sz w:val="24"/>
                <w:szCs w:val="24"/>
              </w:rPr>
            </w:pPr>
            <w:r w:rsidRPr="000F5091">
              <w:rPr>
                <w:sz w:val="24"/>
                <w:szCs w:val="24"/>
              </w:rPr>
              <w:t>Student Exit Survey</w:t>
            </w:r>
          </w:p>
        </w:tc>
      </w:tr>
      <w:tr w:rsidR="000E3F99" w:rsidRPr="00CE7D45" w14:paraId="2D26F906" w14:textId="77777777" w:rsidTr="0006562F">
        <w:trPr>
          <w:trHeight w:val="808"/>
        </w:trPr>
        <w:tc>
          <w:tcPr>
            <w:tcW w:w="1172" w:type="dxa"/>
            <w:vMerge w:val="restart"/>
          </w:tcPr>
          <w:p w14:paraId="6F9CE93A" w14:textId="77777777" w:rsidR="000E3F99" w:rsidRPr="00CE7D45" w:rsidRDefault="000E3F99" w:rsidP="0006562F">
            <w:pPr>
              <w:pStyle w:val="TableParagraph"/>
              <w:spacing w:line="240" w:lineRule="exact"/>
              <w:ind w:left="107"/>
              <w:rPr>
                <w:sz w:val="24"/>
                <w:szCs w:val="24"/>
              </w:rPr>
            </w:pPr>
            <w:r w:rsidRPr="00CE7D45">
              <w:rPr>
                <w:sz w:val="24"/>
                <w:szCs w:val="24"/>
              </w:rPr>
              <w:lastRenderedPageBreak/>
              <w:t>a.4</w:t>
            </w:r>
          </w:p>
        </w:tc>
        <w:tc>
          <w:tcPr>
            <w:tcW w:w="4236" w:type="dxa"/>
            <w:gridSpan w:val="3"/>
            <w:vMerge w:val="restart"/>
          </w:tcPr>
          <w:p w14:paraId="71AC5C0A" w14:textId="77777777" w:rsidR="000E3F99" w:rsidRPr="00CE7D45" w:rsidRDefault="000E3F99" w:rsidP="0006562F">
            <w:pPr>
              <w:tabs>
                <w:tab w:val="left" w:pos="1821"/>
              </w:tabs>
              <w:spacing w:line="276" w:lineRule="auto"/>
              <w:ind w:right="642"/>
              <w:jc w:val="both"/>
              <w:rPr>
                <w:sz w:val="24"/>
                <w:szCs w:val="24"/>
              </w:rPr>
            </w:pPr>
            <w:r>
              <w:rPr>
                <w:sz w:val="24"/>
                <w:szCs w:val="24"/>
              </w:rPr>
              <w:t>A</w:t>
            </w:r>
            <w:r w:rsidRPr="00CE7D45">
              <w:rPr>
                <w:sz w:val="24"/>
                <w:szCs w:val="24"/>
              </w:rPr>
              <w:t>ble to develop ability to identify and formulate strategies to discover apparent and latent problems and finding research driven solutions to address stated and tacit issues.</w:t>
            </w:r>
          </w:p>
          <w:p w14:paraId="7C53E324" w14:textId="77777777" w:rsidR="000E3F99" w:rsidRPr="000F5091" w:rsidRDefault="000E3F99" w:rsidP="0006562F">
            <w:pPr>
              <w:pStyle w:val="TableParagraph"/>
              <w:ind w:right="96"/>
              <w:jc w:val="both"/>
              <w:rPr>
                <w:sz w:val="24"/>
                <w:szCs w:val="24"/>
              </w:rPr>
            </w:pPr>
          </w:p>
        </w:tc>
        <w:tc>
          <w:tcPr>
            <w:tcW w:w="2427" w:type="dxa"/>
            <w:gridSpan w:val="2"/>
          </w:tcPr>
          <w:p w14:paraId="393DD17E" w14:textId="77777777" w:rsidR="000E3F99" w:rsidRPr="000F5091" w:rsidRDefault="000E3F99" w:rsidP="0006562F">
            <w:pPr>
              <w:pStyle w:val="TableParagraph"/>
              <w:ind w:left="107" w:right="923"/>
              <w:rPr>
                <w:sz w:val="24"/>
                <w:szCs w:val="24"/>
              </w:rPr>
            </w:pPr>
            <w:r w:rsidRPr="000F5091">
              <w:rPr>
                <w:sz w:val="24"/>
                <w:szCs w:val="24"/>
              </w:rPr>
              <w:t>* Term</w:t>
            </w:r>
            <w:r>
              <w:rPr>
                <w:sz w:val="24"/>
                <w:szCs w:val="24"/>
              </w:rPr>
              <w:t xml:space="preserve"> </w:t>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139A9A87" w14:textId="77777777" w:rsidR="000E3F99" w:rsidRPr="000F5091" w:rsidRDefault="000E3F99" w:rsidP="0006562F">
            <w:pPr>
              <w:pStyle w:val="TableParagraph"/>
              <w:spacing w:line="235" w:lineRule="exact"/>
              <w:ind w:left="105"/>
              <w:rPr>
                <w:sz w:val="24"/>
                <w:szCs w:val="24"/>
              </w:rPr>
            </w:pPr>
            <w:r w:rsidRPr="000F5091">
              <w:rPr>
                <w:sz w:val="24"/>
                <w:szCs w:val="24"/>
              </w:rPr>
              <w:t>Student Exit Survey</w:t>
            </w:r>
          </w:p>
        </w:tc>
      </w:tr>
      <w:tr w:rsidR="000E3F99" w:rsidRPr="00CE7D45" w14:paraId="1143D26A" w14:textId="77777777" w:rsidTr="0006562F">
        <w:trPr>
          <w:trHeight w:val="598"/>
        </w:trPr>
        <w:tc>
          <w:tcPr>
            <w:tcW w:w="1172" w:type="dxa"/>
            <w:vMerge/>
            <w:tcBorders>
              <w:top w:val="nil"/>
            </w:tcBorders>
          </w:tcPr>
          <w:p w14:paraId="4B2C15B3" w14:textId="77777777" w:rsidR="000E3F99" w:rsidRPr="00CE7D45" w:rsidRDefault="000E3F99" w:rsidP="0006562F">
            <w:pPr>
              <w:rPr>
                <w:sz w:val="24"/>
                <w:szCs w:val="24"/>
              </w:rPr>
            </w:pPr>
          </w:p>
        </w:tc>
        <w:tc>
          <w:tcPr>
            <w:tcW w:w="4236" w:type="dxa"/>
            <w:gridSpan w:val="3"/>
            <w:vMerge/>
            <w:tcBorders>
              <w:top w:val="nil"/>
            </w:tcBorders>
          </w:tcPr>
          <w:p w14:paraId="7549488B" w14:textId="77777777" w:rsidR="000E3F99" w:rsidRPr="00CE7D45" w:rsidRDefault="000E3F99" w:rsidP="0006562F">
            <w:pPr>
              <w:rPr>
                <w:sz w:val="24"/>
                <w:szCs w:val="24"/>
              </w:rPr>
            </w:pPr>
          </w:p>
        </w:tc>
        <w:tc>
          <w:tcPr>
            <w:tcW w:w="2427" w:type="dxa"/>
            <w:gridSpan w:val="2"/>
          </w:tcPr>
          <w:p w14:paraId="1770F881" w14:textId="77777777" w:rsidR="000E3F99" w:rsidRPr="000F5091" w:rsidRDefault="000E3F99" w:rsidP="0006562F">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63FA3804" w14:textId="77777777" w:rsidR="000E3F99" w:rsidRPr="00CE7D45" w:rsidRDefault="000E3F99" w:rsidP="0006562F">
            <w:pPr>
              <w:rPr>
                <w:sz w:val="24"/>
                <w:szCs w:val="24"/>
              </w:rPr>
            </w:pPr>
          </w:p>
        </w:tc>
      </w:tr>
      <w:tr w:rsidR="000E3F99" w:rsidRPr="00CE7D45" w14:paraId="0103CD55" w14:textId="77777777" w:rsidTr="0006562F">
        <w:trPr>
          <w:trHeight w:val="1169"/>
        </w:trPr>
        <w:tc>
          <w:tcPr>
            <w:tcW w:w="1172" w:type="dxa"/>
            <w:vMerge w:val="restart"/>
          </w:tcPr>
          <w:p w14:paraId="71EBE1A1" w14:textId="77777777" w:rsidR="000E3F99" w:rsidRPr="00CE7D45" w:rsidRDefault="000E3F99" w:rsidP="0006562F">
            <w:pPr>
              <w:pStyle w:val="TableParagraph"/>
              <w:ind w:left="107"/>
              <w:rPr>
                <w:sz w:val="24"/>
                <w:szCs w:val="24"/>
              </w:rPr>
            </w:pPr>
            <w:r w:rsidRPr="00CE7D45">
              <w:rPr>
                <w:sz w:val="24"/>
                <w:szCs w:val="24"/>
              </w:rPr>
              <w:t>a.5</w:t>
            </w:r>
          </w:p>
        </w:tc>
        <w:tc>
          <w:tcPr>
            <w:tcW w:w="4236" w:type="dxa"/>
            <w:gridSpan w:val="3"/>
            <w:vMerge w:val="restart"/>
          </w:tcPr>
          <w:p w14:paraId="013BD561" w14:textId="77777777" w:rsidR="000E3F99" w:rsidRPr="00CE7D45" w:rsidRDefault="000E3F99" w:rsidP="0006562F">
            <w:pPr>
              <w:tabs>
                <w:tab w:val="left" w:pos="1821"/>
              </w:tabs>
              <w:spacing w:line="276" w:lineRule="auto"/>
              <w:ind w:right="642"/>
              <w:jc w:val="both"/>
              <w:rPr>
                <w:sz w:val="24"/>
                <w:szCs w:val="24"/>
              </w:rPr>
            </w:pPr>
            <w:r>
              <w:rPr>
                <w:sz w:val="24"/>
                <w:szCs w:val="24"/>
              </w:rPr>
              <w:t>A</w:t>
            </w:r>
            <w:r w:rsidRPr="00CE7D45">
              <w:rPr>
                <w:sz w:val="24"/>
                <w:szCs w:val="24"/>
              </w:rPr>
              <w:t>ble to compose and practice communicate skills proficiently, in oral, written, presentation, information searching and listening in the management profession in global /cross cultural environment.</w:t>
            </w:r>
          </w:p>
          <w:p w14:paraId="6F758F53" w14:textId="77777777" w:rsidR="000E3F99" w:rsidRPr="000F5091" w:rsidRDefault="000E3F99" w:rsidP="0006562F">
            <w:pPr>
              <w:pStyle w:val="TableParagraph"/>
              <w:ind w:right="95"/>
              <w:jc w:val="both"/>
              <w:rPr>
                <w:sz w:val="24"/>
                <w:szCs w:val="24"/>
              </w:rPr>
            </w:pPr>
          </w:p>
        </w:tc>
        <w:tc>
          <w:tcPr>
            <w:tcW w:w="2427" w:type="dxa"/>
            <w:gridSpan w:val="2"/>
          </w:tcPr>
          <w:p w14:paraId="0C085FFD" w14:textId="77777777" w:rsidR="000E3F99" w:rsidRPr="000F5091" w:rsidRDefault="000E3F99" w:rsidP="0006562F">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CE7D45">
              <w:rPr>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CE7D45">
              <w:rPr>
                <w:sz w:val="24"/>
                <w:szCs w:val="24"/>
              </w:rPr>
              <w:t xml:space="preserve">all </w:t>
            </w:r>
            <w:r w:rsidRPr="000F5091">
              <w:rPr>
                <w:sz w:val="24"/>
                <w:szCs w:val="24"/>
              </w:rPr>
              <w:t>semesters</w:t>
            </w:r>
          </w:p>
        </w:tc>
        <w:tc>
          <w:tcPr>
            <w:tcW w:w="2433" w:type="dxa"/>
            <w:gridSpan w:val="2"/>
            <w:vMerge w:val="restart"/>
          </w:tcPr>
          <w:p w14:paraId="38571D17" w14:textId="77777777" w:rsidR="000E3F99" w:rsidRPr="000F5091" w:rsidRDefault="000E3F99" w:rsidP="0006562F">
            <w:pPr>
              <w:pStyle w:val="TableParagraph"/>
              <w:spacing w:line="237" w:lineRule="exact"/>
              <w:ind w:left="105"/>
              <w:rPr>
                <w:sz w:val="24"/>
                <w:szCs w:val="24"/>
              </w:rPr>
            </w:pPr>
            <w:r w:rsidRPr="000F5091">
              <w:rPr>
                <w:sz w:val="24"/>
                <w:szCs w:val="24"/>
              </w:rPr>
              <w:t>Student Exit Survey</w:t>
            </w:r>
          </w:p>
        </w:tc>
      </w:tr>
      <w:tr w:rsidR="000E3F99" w:rsidRPr="00CE7D45" w14:paraId="25BD8945" w14:textId="77777777" w:rsidTr="0006562F">
        <w:trPr>
          <w:trHeight w:val="406"/>
        </w:trPr>
        <w:tc>
          <w:tcPr>
            <w:tcW w:w="1172" w:type="dxa"/>
            <w:vMerge/>
            <w:tcBorders>
              <w:top w:val="nil"/>
            </w:tcBorders>
          </w:tcPr>
          <w:p w14:paraId="09E8DE6B" w14:textId="77777777" w:rsidR="000E3F99" w:rsidRPr="00CE7D45" w:rsidRDefault="000E3F99" w:rsidP="0006562F">
            <w:pPr>
              <w:rPr>
                <w:sz w:val="24"/>
                <w:szCs w:val="24"/>
              </w:rPr>
            </w:pPr>
          </w:p>
        </w:tc>
        <w:tc>
          <w:tcPr>
            <w:tcW w:w="4236" w:type="dxa"/>
            <w:gridSpan w:val="3"/>
            <w:vMerge/>
            <w:tcBorders>
              <w:top w:val="nil"/>
            </w:tcBorders>
          </w:tcPr>
          <w:p w14:paraId="45A96C9D" w14:textId="77777777" w:rsidR="000E3F99" w:rsidRPr="00CE7D45" w:rsidRDefault="000E3F99" w:rsidP="0006562F">
            <w:pPr>
              <w:rPr>
                <w:sz w:val="24"/>
                <w:szCs w:val="24"/>
              </w:rPr>
            </w:pPr>
          </w:p>
        </w:tc>
        <w:tc>
          <w:tcPr>
            <w:tcW w:w="2427" w:type="dxa"/>
            <w:gridSpan w:val="2"/>
          </w:tcPr>
          <w:p w14:paraId="0FB89BCA" w14:textId="77777777" w:rsidR="000E3F99" w:rsidRPr="000F5091" w:rsidRDefault="000E3F99" w:rsidP="0006562F">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383D60F6" w14:textId="77777777" w:rsidR="000E3F99" w:rsidRPr="00CE7D45" w:rsidRDefault="000E3F99" w:rsidP="0006562F">
            <w:pPr>
              <w:rPr>
                <w:sz w:val="24"/>
                <w:szCs w:val="24"/>
              </w:rPr>
            </w:pPr>
          </w:p>
        </w:tc>
      </w:tr>
      <w:tr w:rsidR="000E3F99" w:rsidRPr="00CE7D45" w14:paraId="17EBAA5E" w14:textId="77777777" w:rsidTr="0006562F">
        <w:trPr>
          <w:trHeight w:val="454"/>
        </w:trPr>
        <w:tc>
          <w:tcPr>
            <w:tcW w:w="1172" w:type="dxa"/>
            <w:vMerge/>
            <w:tcBorders>
              <w:top w:val="nil"/>
            </w:tcBorders>
          </w:tcPr>
          <w:p w14:paraId="7347F5FA" w14:textId="77777777" w:rsidR="000E3F99" w:rsidRPr="00CE7D45" w:rsidRDefault="000E3F99" w:rsidP="0006562F">
            <w:pPr>
              <w:rPr>
                <w:sz w:val="24"/>
                <w:szCs w:val="24"/>
              </w:rPr>
            </w:pPr>
          </w:p>
        </w:tc>
        <w:tc>
          <w:tcPr>
            <w:tcW w:w="4236" w:type="dxa"/>
            <w:gridSpan w:val="3"/>
            <w:vMerge/>
            <w:tcBorders>
              <w:top w:val="nil"/>
            </w:tcBorders>
          </w:tcPr>
          <w:p w14:paraId="2AB476D3" w14:textId="77777777" w:rsidR="000E3F99" w:rsidRPr="00CE7D45" w:rsidRDefault="000E3F99" w:rsidP="0006562F">
            <w:pPr>
              <w:rPr>
                <w:sz w:val="24"/>
                <w:szCs w:val="24"/>
              </w:rPr>
            </w:pPr>
          </w:p>
        </w:tc>
        <w:tc>
          <w:tcPr>
            <w:tcW w:w="2427" w:type="dxa"/>
            <w:gridSpan w:val="2"/>
          </w:tcPr>
          <w:p w14:paraId="683F51FE" w14:textId="77777777" w:rsidR="000E3F99" w:rsidRPr="000F5091" w:rsidRDefault="000E3F99" w:rsidP="0006562F">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60397934" w14:textId="77777777" w:rsidR="000E3F99" w:rsidRPr="00CE7D45" w:rsidRDefault="000E3F99" w:rsidP="0006562F">
            <w:pPr>
              <w:rPr>
                <w:sz w:val="24"/>
                <w:szCs w:val="24"/>
              </w:rPr>
            </w:pPr>
          </w:p>
        </w:tc>
      </w:tr>
      <w:tr w:rsidR="000E3F99" w:rsidRPr="00CE7D45" w14:paraId="6CCC73AC" w14:textId="77777777" w:rsidTr="0006562F">
        <w:trPr>
          <w:trHeight w:val="1449"/>
        </w:trPr>
        <w:tc>
          <w:tcPr>
            <w:tcW w:w="1172" w:type="dxa"/>
            <w:vMerge w:val="restart"/>
          </w:tcPr>
          <w:p w14:paraId="46F38FE5" w14:textId="77777777" w:rsidR="000E3F99" w:rsidRPr="00CE7D45" w:rsidRDefault="000E3F99" w:rsidP="0006562F">
            <w:pPr>
              <w:pStyle w:val="TableParagraph"/>
              <w:spacing w:line="240" w:lineRule="exact"/>
              <w:ind w:left="107"/>
              <w:rPr>
                <w:sz w:val="24"/>
                <w:szCs w:val="24"/>
              </w:rPr>
            </w:pPr>
            <w:r w:rsidRPr="00CE7D45">
              <w:rPr>
                <w:sz w:val="24"/>
                <w:szCs w:val="24"/>
              </w:rPr>
              <w:t>a.6</w:t>
            </w:r>
          </w:p>
        </w:tc>
        <w:tc>
          <w:tcPr>
            <w:tcW w:w="4236" w:type="dxa"/>
            <w:gridSpan w:val="3"/>
          </w:tcPr>
          <w:p w14:paraId="08E4236E" w14:textId="77777777" w:rsidR="000E3F99" w:rsidRPr="00CE7D45" w:rsidRDefault="000E3F99" w:rsidP="0006562F">
            <w:pPr>
              <w:tabs>
                <w:tab w:val="left" w:pos="1821"/>
              </w:tabs>
              <w:spacing w:line="276" w:lineRule="auto"/>
              <w:ind w:right="642"/>
              <w:jc w:val="both"/>
              <w:rPr>
                <w:sz w:val="24"/>
                <w:szCs w:val="24"/>
              </w:rPr>
            </w:pPr>
            <w:r>
              <w:rPr>
                <w:sz w:val="24"/>
                <w:szCs w:val="24"/>
              </w:rPr>
              <w:t>A</w:t>
            </w:r>
            <w:r w:rsidRPr="00CE7D45">
              <w:rPr>
                <w:sz w:val="24"/>
                <w:szCs w:val="24"/>
              </w:rPr>
              <w:t>ble to develop range of Leadership skills and shall demonstrate excellent interpersonal skills, understanding of group dynamics and effective teamwork, including an awareness of personal strengths and limitations.</w:t>
            </w:r>
          </w:p>
          <w:p w14:paraId="332FE145" w14:textId="77777777" w:rsidR="000E3F99" w:rsidRPr="000F5091" w:rsidRDefault="000E3F99" w:rsidP="0006562F">
            <w:pPr>
              <w:pStyle w:val="TableParagraph"/>
              <w:ind w:left="107" w:right="94"/>
              <w:jc w:val="both"/>
              <w:rPr>
                <w:sz w:val="24"/>
                <w:szCs w:val="24"/>
              </w:rPr>
            </w:pPr>
          </w:p>
        </w:tc>
        <w:tc>
          <w:tcPr>
            <w:tcW w:w="2427" w:type="dxa"/>
            <w:gridSpan w:val="2"/>
          </w:tcPr>
          <w:p w14:paraId="4EE1D148" w14:textId="77777777" w:rsidR="000E3F99" w:rsidRPr="000F5091" w:rsidRDefault="000E3F99" w:rsidP="0006562F">
            <w:pPr>
              <w:pStyle w:val="TableParagraph"/>
              <w:tabs>
                <w:tab w:val="left" w:pos="841"/>
              </w:tabs>
              <w:ind w:left="107" w:right="95"/>
              <w:jc w:val="both"/>
              <w:rPr>
                <w:sz w:val="24"/>
                <w:szCs w:val="24"/>
              </w:rPr>
            </w:pPr>
            <w:r w:rsidRPr="000F5091">
              <w:rPr>
                <w:sz w:val="24"/>
                <w:szCs w:val="24"/>
              </w:rPr>
              <w:t>*</w:t>
            </w:r>
            <w:r w:rsidRPr="00CE7D45">
              <w:rPr>
                <w:sz w:val="24"/>
                <w:szCs w:val="24"/>
              </w:rPr>
              <w:t xml:space="preserve">Behavioural </w:t>
            </w:r>
            <w:r w:rsidRPr="000F5091">
              <w:rPr>
                <w:sz w:val="24"/>
                <w:szCs w:val="24"/>
              </w:rPr>
              <w:t xml:space="preserve">Science </w:t>
            </w:r>
            <w:r w:rsidRPr="00CE7D45">
              <w:rPr>
                <w:sz w:val="24"/>
                <w:szCs w:val="24"/>
              </w:rPr>
              <w:t xml:space="preserve">Course </w:t>
            </w:r>
            <w:r w:rsidRPr="000F5091">
              <w:rPr>
                <w:sz w:val="24"/>
                <w:szCs w:val="24"/>
              </w:rPr>
              <w:t>Result analysis of all semesters, Journal of</w:t>
            </w:r>
            <w:r w:rsidRPr="00CE7D45">
              <w:rPr>
                <w:sz w:val="24"/>
                <w:szCs w:val="24"/>
              </w:rPr>
              <w:t xml:space="preserve"> Success</w:t>
            </w:r>
          </w:p>
        </w:tc>
        <w:tc>
          <w:tcPr>
            <w:tcW w:w="2433" w:type="dxa"/>
            <w:gridSpan w:val="2"/>
            <w:vMerge w:val="restart"/>
          </w:tcPr>
          <w:p w14:paraId="4826A05B" w14:textId="77777777" w:rsidR="000E3F99" w:rsidRDefault="000E3F99" w:rsidP="0006562F">
            <w:pPr>
              <w:pStyle w:val="TableParagraph"/>
              <w:spacing w:line="235" w:lineRule="exact"/>
              <w:ind w:left="105"/>
              <w:rPr>
                <w:sz w:val="24"/>
                <w:szCs w:val="24"/>
              </w:rPr>
            </w:pPr>
          </w:p>
          <w:p w14:paraId="0CE29DCD" w14:textId="77777777" w:rsidR="000E3F99" w:rsidRPr="000F5091" w:rsidRDefault="000E3F99" w:rsidP="0006562F">
            <w:pPr>
              <w:pStyle w:val="TableParagraph"/>
              <w:spacing w:line="235" w:lineRule="exact"/>
              <w:ind w:left="105"/>
              <w:rPr>
                <w:sz w:val="24"/>
                <w:szCs w:val="24"/>
              </w:rPr>
            </w:pPr>
            <w:r w:rsidRPr="000F5091">
              <w:rPr>
                <w:sz w:val="24"/>
                <w:szCs w:val="24"/>
              </w:rPr>
              <w:t>Student Exit Survey</w:t>
            </w:r>
          </w:p>
        </w:tc>
      </w:tr>
      <w:tr w:rsidR="000E3F99" w:rsidRPr="00CE7D45" w14:paraId="0F78F6A8" w14:textId="77777777" w:rsidTr="0006562F">
        <w:trPr>
          <w:trHeight w:val="425"/>
        </w:trPr>
        <w:tc>
          <w:tcPr>
            <w:tcW w:w="1172" w:type="dxa"/>
            <w:vMerge/>
          </w:tcPr>
          <w:p w14:paraId="7A7E8225" w14:textId="77777777" w:rsidR="000E3F99" w:rsidRPr="00CE7D45" w:rsidRDefault="000E3F99" w:rsidP="0006562F">
            <w:pPr>
              <w:pStyle w:val="TableParagraph"/>
              <w:rPr>
                <w:sz w:val="24"/>
                <w:szCs w:val="24"/>
              </w:rPr>
            </w:pPr>
          </w:p>
        </w:tc>
        <w:tc>
          <w:tcPr>
            <w:tcW w:w="4226" w:type="dxa"/>
            <w:gridSpan w:val="2"/>
            <w:vMerge w:val="restart"/>
          </w:tcPr>
          <w:p w14:paraId="6253BE99" w14:textId="77777777" w:rsidR="000E3F99" w:rsidRPr="00CE7D45" w:rsidRDefault="000E3F99" w:rsidP="0006562F">
            <w:pPr>
              <w:pStyle w:val="TableParagraph"/>
              <w:rPr>
                <w:sz w:val="24"/>
                <w:szCs w:val="24"/>
              </w:rPr>
            </w:pPr>
          </w:p>
        </w:tc>
        <w:tc>
          <w:tcPr>
            <w:tcW w:w="2437" w:type="dxa"/>
            <w:gridSpan w:val="3"/>
          </w:tcPr>
          <w:p w14:paraId="41C3E8D8" w14:textId="77777777" w:rsidR="000E3F99" w:rsidRPr="00CE7D45" w:rsidRDefault="000E3F99" w:rsidP="0006562F">
            <w:pPr>
              <w:pStyle w:val="TableParagraph"/>
              <w:spacing w:before="123"/>
              <w:ind w:left="107"/>
              <w:rPr>
                <w:sz w:val="24"/>
                <w:szCs w:val="24"/>
              </w:rPr>
            </w:pPr>
            <w:r w:rsidRPr="00CE7D45">
              <w:rPr>
                <w:sz w:val="24"/>
                <w:szCs w:val="24"/>
              </w:rPr>
              <w:t>* Rubrics</w:t>
            </w:r>
          </w:p>
        </w:tc>
        <w:tc>
          <w:tcPr>
            <w:tcW w:w="2433" w:type="dxa"/>
            <w:gridSpan w:val="2"/>
            <w:vMerge/>
          </w:tcPr>
          <w:p w14:paraId="13C88A93" w14:textId="77777777" w:rsidR="000E3F99" w:rsidRPr="00CE7D45" w:rsidRDefault="000E3F99" w:rsidP="0006562F">
            <w:pPr>
              <w:pStyle w:val="TableParagraph"/>
              <w:rPr>
                <w:sz w:val="24"/>
                <w:szCs w:val="24"/>
              </w:rPr>
            </w:pPr>
          </w:p>
        </w:tc>
      </w:tr>
      <w:tr w:rsidR="000E3F99" w:rsidRPr="00CE7D45" w14:paraId="7DCD951E" w14:textId="77777777" w:rsidTr="0006562F">
        <w:trPr>
          <w:trHeight w:val="559"/>
        </w:trPr>
        <w:tc>
          <w:tcPr>
            <w:tcW w:w="1172" w:type="dxa"/>
            <w:vMerge/>
          </w:tcPr>
          <w:p w14:paraId="2E9B48EC" w14:textId="77777777" w:rsidR="000E3F99" w:rsidRPr="00CE7D45" w:rsidRDefault="000E3F99" w:rsidP="0006562F">
            <w:pPr>
              <w:rPr>
                <w:sz w:val="24"/>
                <w:szCs w:val="24"/>
              </w:rPr>
            </w:pPr>
          </w:p>
        </w:tc>
        <w:tc>
          <w:tcPr>
            <w:tcW w:w="4226" w:type="dxa"/>
            <w:gridSpan w:val="2"/>
            <w:vMerge/>
            <w:tcBorders>
              <w:top w:val="nil"/>
            </w:tcBorders>
          </w:tcPr>
          <w:p w14:paraId="164960ED" w14:textId="77777777" w:rsidR="000E3F99" w:rsidRPr="00CE7D45" w:rsidRDefault="000E3F99" w:rsidP="0006562F">
            <w:pPr>
              <w:rPr>
                <w:sz w:val="24"/>
                <w:szCs w:val="24"/>
              </w:rPr>
            </w:pPr>
          </w:p>
        </w:tc>
        <w:tc>
          <w:tcPr>
            <w:tcW w:w="2437" w:type="dxa"/>
            <w:gridSpan w:val="3"/>
          </w:tcPr>
          <w:p w14:paraId="181819C0" w14:textId="77777777" w:rsidR="000E3F99" w:rsidRPr="00CE7D45" w:rsidRDefault="000E3F99" w:rsidP="0006562F">
            <w:pPr>
              <w:pStyle w:val="TableParagraph"/>
              <w:tabs>
                <w:tab w:val="left" w:pos="551"/>
              </w:tabs>
              <w:spacing w:before="5"/>
              <w:ind w:left="107" w:right="100"/>
              <w:rPr>
                <w:sz w:val="24"/>
                <w:szCs w:val="24"/>
              </w:rPr>
            </w:pPr>
            <w:r w:rsidRPr="00CE7D45">
              <w:rPr>
                <w:sz w:val="24"/>
                <w:szCs w:val="24"/>
              </w:rPr>
              <w:t>*</w:t>
            </w:r>
            <w:r w:rsidRPr="00CE7D45">
              <w:rPr>
                <w:sz w:val="24"/>
                <w:szCs w:val="24"/>
              </w:rPr>
              <w:tab/>
              <w:t>Comprehensive Exam</w:t>
            </w:r>
          </w:p>
        </w:tc>
        <w:tc>
          <w:tcPr>
            <w:tcW w:w="2433" w:type="dxa"/>
            <w:gridSpan w:val="2"/>
            <w:vMerge/>
          </w:tcPr>
          <w:p w14:paraId="6FA09052" w14:textId="77777777" w:rsidR="000E3F99" w:rsidRPr="00CE7D45" w:rsidRDefault="000E3F99" w:rsidP="0006562F">
            <w:pPr>
              <w:rPr>
                <w:sz w:val="24"/>
                <w:szCs w:val="24"/>
              </w:rPr>
            </w:pPr>
          </w:p>
        </w:tc>
      </w:tr>
      <w:tr w:rsidR="000E3F99" w:rsidRPr="00CE7D45" w14:paraId="7AE80C74" w14:textId="77777777" w:rsidTr="0006562F">
        <w:trPr>
          <w:trHeight w:val="977"/>
        </w:trPr>
        <w:tc>
          <w:tcPr>
            <w:tcW w:w="1172" w:type="dxa"/>
            <w:vMerge w:val="restart"/>
          </w:tcPr>
          <w:p w14:paraId="52DE9F80" w14:textId="77777777" w:rsidR="000E3F99" w:rsidRPr="00CE7D45" w:rsidRDefault="000E3F99" w:rsidP="0006562F">
            <w:pPr>
              <w:pStyle w:val="TableParagraph"/>
              <w:spacing w:line="232" w:lineRule="exact"/>
              <w:ind w:left="107"/>
              <w:rPr>
                <w:sz w:val="24"/>
                <w:szCs w:val="24"/>
              </w:rPr>
            </w:pPr>
            <w:r w:rsidRPr="00CE7D45">
              <w:rPr>
                <w:sz w:val="24"/>
                <w:szCs w:val="24"/>
              </w:rPr>
              <w:t>a.7</w:t>
            </w:r>
          </w:p>
        </w:tc>
        <w:tc>
          <w:tcPr>
            <w:tcW w:w="4226" w:type="dxa"/>
            <w:gridSpan w:val="2"/>
            <w:vMerge w:val="restart"/>
          </w:tcPr>
          <w:p w14:paraId="4199D83A" w14:textId="77777777" w:rsidR="000E3F99" w:rsidRPr="00CE7D45" w:rsidRDefault="000E3F99" w:rsidP="0006562F">
            <w:pPr>
              <w:tabs>
                <w:tab w:val="left" w:pos="1821"/>
              </w:tabs>
              <w:spacing w:line="276" w:lineRule="auto"/>
              <w:ind w:right="642"/>
              <w:jc w:val="both"/>
              <w:rPr>
                <w:sz w:val="24"/>
                <w:szCs w:val="24"/>
              </w:rPr>
            </w:pPr>
            <w:r w:rsidRPr="00CE7D45">
              <w:rPr>
                <w:sz w:val="24"/>
                <w:szCs w:val="24"/>
              </w:rPr>
              <w:t xml:space="preserve">Students shall be able to </w:t>
            </w:r>
            <w:proofErr w:type="spellStart"/>
            <w:r w:rsidRPr="00CE7D45">
              <w:rPr>
                <w:sz w:val="24"/>
                <w:szCs w:val="24"/>
              </w:rPr>
              <w:t>summarise</w:t>
            </w:r>
            <w:proofErr w:type="spellEnd"/>
            <w:r w:rsidRPr="00CE7D45">
              <w:rPr>
                <w:sz w:val="24"/>
                <w:szCs w:val="24"/>
              </w:rPr>
              <w:t>, Interpret and explain conversations in selected Foreign language for basic social &amp; informal business interactions and to be able to identify and illustrate global issues from different perspectives, Learning from and respecting different cultures.</w:t>
            </w:r>
          </w:p>
          <w:p w14:paraId="46090409" w14:textId="77777777" w:rsidR="000E3F99" w:rsidRPr="0038088A" w:rsidRDefault="000E3F99" w:rsidP="0006562F">
            <w:pPr>
              <w:pStyle w:val="TableParagraph"/>
              <w:spacing w:before="1"/>
              <w:ind w:right="96"/>
              <w:jc w:val="both"/>
              <w:rPr>
                <w:sz w:val="24"/>
                <w:szCs w:val="24"/>
              </w:rPr>
            </w:pPr>
          </w:p>
        </w:tc>
        <w:tc>
          <w:tcPr>
            <w:tcW w:w="2437" w:type="dxa"/>
            <w:gridSpan w:val="3"/>
          </w:tcPr>
          <w:p w14:paraId="62EC9460" w14:textId="77777777" w:rsidR="000E3F99" w:rsidRPr="0038088A" w:rsidRDefault="000E3F99" w:rsidP="0006562F">
            <w:pPr>
              <w:pStyle w:val="TableParagraph"/>
              <w:spacing w:line="228" w:lineRule="exact"/>
              <w:ind w:left="107"/>
              <w:jc w:val="both"/>
              <w:rPr>
                <w:sz w:val="24"/>
                <w:szCs w:val="24"/>
              </w:rPr>
            </w:pPr>
            <w:r w:rsidRPr="0038088A">
              <w:rPr>
                <w:sz w:val="24"/>
                <w:szCs w:val="24"/>
              </w:rPr>
              <w:t>*Foreign Business</w:t>
            </w:r>
          </w:p>
          <w:p w14:paraId="29050F2D" w14:textId="77777777" w:rsidR="000E3F99" w:rsidRPr="0038088A" w:rsidRDefault="000E3F99" w:rsidP="0006562F">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42240531" w14:textId="77777777" w:rsidR="000E3F99" w:rsidRPr="0038088A" w:rsidRDefault="000E3F99" w:rsidP="0006562F">
            <w:pPr>
              <w:pStyle w:val="TableParagraph"/>
              <w:spacing w:line="228" w:lineRule="exact"/>
              <w:ind w:left="106"/>
              <w:rPr>
                <w:sz w:val="24"/>
                <w:szCs w:val="24"/>
              </w:rPr>
            </w:pPr>
            <w:r w:rsidRPr="0038088A">
              <w:rPr>
                <w:sz w:val="24"/>
                <w:szCs w:val="24"/>
              </w:rPr>
              <w:t>Student Exit Survey</w:t>
            </w:r>
          </w:p>
        </w:tc>
      </w:tr>
      <w:tr w:rsidR="000E3F99" w:rsidRPr="00CE7D45" w14:paraId="072F63C8" w14:textId="77777777" w:rsidTr="0006562F">
        <w:trPr>
          <w:trHeight w:val="410"/>
        </w:trPr>
        <w:tc>
          <w:tcPr>
            <w:tcW w:w="1172" w:type="dxa"/>
            <w:vMerge/>
            <w:tcBorders>
              <w:top w:val="nil"/>
            </w:tcBorders>
          </w:tcPr>
          <w:p w14:paraId="3332AE4F" w14:textId="77777777" w:rsidR="000E3F99" w:rsidRPr="00CE7D45" w:rsidRDefault="000E3F99" w:rsidP="0006562F">
            <w:pPr>
              <w:rPr>
                <w:sz w:val="24"/>
                <w:szCs w:val="24"/>
              </w:rPr>
            </w:pPr>
          </w:p>
        </w:tc>
        <w:tc>
          <w:tcPr>
            <w:tcW w:w="4226" w:type="dxa"/>
            <w:gridSpan w:val="2"/>
            <w:vMerge/>
            <w:tcBorders>
              <w:top w:val="nil"/>
            </w:tcBorders>
          </w:tcPr>
          <w:p w14:paraId="3A55E364" w14:textId="77777777" w:rsidR="000E3F99" w:rsidRPr="00CE7D45" w:rsidRDefault="000E3F99" w:rsidP="0006562F">
            <w:pPr>
              <w:rPr>
                <w:sz w:val="24"/>
                <w:szCs w:val="24"/>
              </w:rPr>
            </w:pPr>
          </w:p>
        </w:tc>
        <w:tc>
          <w:tcPr>
            <w:tcW w:w="2437" w:type="dxa"/>
            <w:gridSpan w:val="3"/>
          </w:tcPr>
          <w:p w14:paraId="0C01533D" w14:textId="77777777" w:rsidR="000E3F99" w:rsidRPr="0038088A" w:rsidRDefault="000E3F99" w:rsidP="0006562F">
            <w:pPr>
              <w:pStyle w:val="TableParagraph"/>
              <w:ind w:left="107"/>
              <w:rPr>
                <w:sz w:val="24"/>
                <w:szCs w:val="24"/>
              </w:rPr>
            </w:pPr>
            <w:r w:rsidRPr="0038088A">
              <w:rPr>
                <w:sz w:val="24"/>
                <w:szCs w:val="24"/>
              </w:rPr>
              <w:t>* Rubrics</w:t>
            </w:r>
          </w:p>
        </w:tc>
        <w:tc>
          <w:tcPr>
            <w:tcW w:w="2433" w:type="dxa"/>
            <w:gridSpan w:val="2"/>
            <w:vMerge/>
            <w:tcBorders>
              <w:top w:val="nil"/>
            </w:tcBorders>
          </w:tcPr>
          <w:p w14:paraId="29E311D2" w14:textId="77777777" w:rsidR="000E3F99" w:rsidRPr="00CE7D45" w:rsidRDefault="000E3F99" w:rsidP="0006562F">
            <w:pPr>
              <w:rPr>
                <w:sz w:val="24"/>
                <w:szCs w:val="24"/>
              </w:rPr>
            </w:pPr>
          </w:p>
        </w:tc>
      </w:tr>
      <w:tr w:rsidR="000E3F99" w:rsidRPr="00CE7D45" w14:paraId="75517DB4" w14:textId="77777777" w:rsidTr="0006562F">
        <w:trPr>
          <w:trHeight w:val="782"/>
        </w:trPr>
        <w:tc>
          <w:tcPr>
            <w:tcW w:w="1172" w:type="dxa"/>
            <w:vMerge/>
            <w:tcBorders>
              <w:top w:val="nil"/>
            </w:tcBorders>
          </w:tcPr>
          <w:p w14:paraId="4013B5DD" w14:textId="77777777" w:rsidR="000E3F99" w:rsidRPr="00CE7D45" w:rsidRDefault="000E3F99" w:rsidP="0006562F">
            <w:pPr>
              <w:rPr>
                <w:sz w:val="24"/>
                <w:szCs w:val="24"/>
              </w:rPr>
            </w:pPr>
          </w:p>
        </w:tc>
        <w:tc>
          <w:tcPr>
            <w:tcW w:w="4226" w:type="dxa"/>
            <w:gridSpan w:val="2"/>
            <w:vMerge/>
            <w:tcBorders>
              <w:top w:val="nil"/>
            </w:tcBorders>
          </w:tcPr>
          <w:p w14:paraId="4F34C0B1" w14:textId="77777777" w:rsidR="000E3F99" w:rsidRPr="00CE7D45" w:rsidRDefault="000E3F99" w:rsidP="0006562F">
            <w:pPr>
              <w:rPr>
                <w:sz w:val="24"/>
                <w:szCs w:val="24"/>
              </w:rPr>
            </w:pPr>
          </w:p>
        </w:tc>
        <w:tc>
          <w:tcPr>
            <w:tcW w:w="2437" w:type="dxa"/>
            <w:gridSpan w:val="3"/>
          </w:tcPr>
          <w:p w14:paraId="35D1253C" w14:textId="77777777" w:rsidR="000E3F99" w:rsidRPr="0038088A" w:rsidRDefault="000E3F99" w:rsidP="0006562F">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338E4DF5" w14:textId="77777777" w:rsidR="000E3F99" w:rsidRPr="00CE7D45" w:rsidRDefault="000E3F99" w:rsidP="0006562F">
            <w:pPr>
              <w:rPr>
                <w:sz w:val="24"/>
                <w:szCs w:val="24"/>
              </w:rPr>
            </w:pPr>
          </w:p>
        </w:tc>
      </w:tr>
      <w:tr w:rsidR="000E3F99" w:rsidRPr="00CE7D45" w14:paraId="1C20A0C0" w14:textId="77777777" w:rsidTr="0006562F">
        <w:trPr>
          <w:trHeight w:val="895"/>
        </w:trPr>
        <w:tc>
          <w:tcPr>
            <w:tcW w:w="1172" w:type="dxa"/>
            <w:vMerge w:val="restart"/>
          </w:tcPr>
          <w:p w14:paraId="52504A17" w14:textId="77777777" w:rsidR="000E3F99" w:rsidRPr="00CE7D45" w:rsidRDefault="000E3F99" w:rsidP="0006562F">
            <w:pPr>
              <w:pStyle w:val="TableParagraph"/>
              <w:spacing w:line="232" w:lineRule="exact"/>
              <w:ind w:left="107"/>
              <w:rPr>
                <w:sz w:val="24"/>
                <w:szCs w:val="24"/>
              </w:rPr>
            </w:pPr>
            <w:r w:rsidRPr="00CE7D45">
              <w:rPr>
                <w:sz w:val="24"/>
                <w:szCs w:val="24"/>
              </w:rPr>
              <w:t>a.8</w:t>
            </w:r>
          </w:p>
        </w:tc>
        <w:tc>
          <w:tcPr>
            <w:tcW w:w="4226" w:type="dxa"/>
            <w:gridSpan w:val="2"/>
            <w:vMerge w:val="restart"/>
          </w:tcPr>
          <w:p w14:paraId="6D373D2D" w14:textId="77777777" w:rsidR="000E3F99" w:rsidRPr="000E134C" w:rsidRDefault="000E3F99" w:rsidP="0006562F">
            <w:pPr>
              <w:tabs>
                <w:tab w:val="left" w:pos="1821"/>
              </w:tabs>
              <w:spacing w:line="276" w:lineRule="auto"/>
              <w:ind w:right="642"/>
              <w:jc w:val="both"/>
              <w:rPr>
                <w:sz w:val="24"/>
              </w:rPr>
            </w:pPr>
            <w:r w:rsidRPr="000E134C">
              <w:rPr>
                <w:sz w:val="24"/>
              </w:rPr>
              <w:t>Student shall be able to recognize and practice ethical responsibilities and defend justice, honesty and integrity in all personal and professional pursuits.</w:t>
            </w:r>
          </w:p>
          <w:p w14:paraId="7B32EBF8" w14:textId="77777777" w:rsidR="000E3F99" w:rsidRPr="0038088A" w:rsidRDefault="000E3F99" w:rsidP="0006562F">
            <w:pPr>
              <w:pStyle w:val="TableParagraph"/>
              <w:spacing w:before="158"/>
              <w:ind w:right="94"/>
              <w:jc w:val="both"/>
              <w:rPr>
                <w:sz w:val="24"/>
                <w:szCs w:val="24"/>
              </w:rPr>
            </w:pPr>
          </w:p>
        </w:tc>
        <w:tc>
          <w:tcPr>
            <w:tcW w:w="2437" w:type="dxa"/>
            <w:gridSpan w:val="3"/>
          </w:tcPr>
          <w:p w14:paraId="6B937669" w14:textId="77777777" w:rsidR="000E3F99" w:rsidRPr="0038088A" w:rsidRDefault="000E3F99" w:rsidP="0006562F">
            <w:pPr>
              <w:pStyle w:val="TableParagraph"/>
              <w:tabs>
                <w:tab w:val="left" w:pos="1697"/>
              </w:tabs>
              <w:spacing w:before="1"/>
              <w:ind w:left="107" w:right="95"/>
              <w:rPr>
                <w:sz w:val="24"/>
                <w:szCs w:val="24"/>
              </w:rPr>
            </w:pPr>
            <w:r w:rsidRPr="0038088A">
              <w:rPr>
                <w:sz w:val="24"/>
                <w:szCs w:val="24"/>
              </w:rPr>
              <w:t>* Scoring Rubrics</w:t>
            </w:r>
          </w:p>
        </w:tc>
        <w:tc>
          <w:tcPr>
            <w:tcW w:w="2433" w:type="dxa"/>
            <w:gridSpan w:val="2"/>
          </w:tcPr>
          <w:p w14:paraId="13329AF3" w14:textId="77777777" w:rsidR="000E3F99" w:rsidRPr="0038088A" w:rsidRDefault="000E3F99" w:rsidP="0006562F">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176F190C" w14:textId="77777777" w:rsidR="000E3F99" w:rsidRPr="0038088A" w:rsidRDefault="000E3F99" w:rsidP="0006562F">
            <w:pPr>
              <w:pStyle w:val="TableParagraph"/>
              <w:spacing w:before="1"/>
              <w:ind w:left="106"/>
              <w:rPr>
                <w:sz w:val="24"/>
                <w:szCs w:val="24"/>
              </w:rPr>
            </w:pPr>
            <w:r w:rsidRPr="0038088A">
              <w:rPr>
                <w:sz w:val="24"/>
                <w:szCs w:val="24"/>
              </w:rPr>
              <w:t>Internship Guide</w:t>
            </w:r>
          </w:p>
        </w:tc>
      </w:tr>
      <w:tr w:rsidR="000E3F99" w:rsidRPr="00CE7D45" w14:paraId="4BCA753F" w14:textId="77777777" w:rsidTr="0006562F">
        <w:trPr>
          <w:trHeight w:val="568"/>
        </w:trPr>
        <w:tc>
          <w:tcPr>
            <w:tcW w:w="1172" w:type="dxa"/>
            <w:vMerge/>
            <w:tcBorders>
              <w:top w:val="nil"/>
            </w:tcBorders>
          </w:tcPr>
          <w:p w14:paraId="2AC3B2DA" w14:textId="77777777" w:rsidR="000E3F99" w:rsidRPr="00CE7D45" w:rsidRDefault="000E3F99" w:rsidP="0006562F">
            <w:pPr>
              <w:rPr>
                <w:sz w:val="24"/>
                <w:szCs w:val="24"/>
              </w:rPr>
            </w:pPr>
          </w:p>
        </w:tc>
        <w:tc>
          <w:tcPr>
            <w:tcW w:w="4226" w:type="dxa"/>
            <w:gridSpan w:val="2"/>
            <w:vMerge/>
            <w:tcBorders>
              <w:top w:val="nil"/>
            </w:tcBorders>
          </w:tcPr>
          <w:p w14:paraId="30B12B84" w14:textId="77777777" w:rsidR="000E3F99" w:rsidRPr="00CE7D45" w:rsidRDefault="000E3F99" w:rsidP="0006562F">
            <w:pPr>
              <w:rPr>
                <w:sz w:val="24"/>
                <w:szCs w:val="24"/>
              </w:rPr>
            </w:pPr>
          </w:p>
        </w:tc>
        <w:tc>
          <w:tcPr>
            <w:tcW w:w="2437" w:type="dxa"/>
            <w:gridSpan w:val="3"/>
          </w:tcPr>
          <w:p w14:paraId="17DF2406" w14:textId="77777777" w:rsidR="000E3F99" w:rsidRPr="0038088A" w:rsidRDefault="000E3F99" w:rsidP="0006562F">
            <w:pPr>
              <w:pStyle w:val="TableParagraph"/>
              <w:spacing w:before="43"/>
              <w:ind w:left="107"/>
              <w:rPr>
                <w:sz w:val="24"/>
                <w:szCs w:val="24"/>
              </w:rPr>
            </w:pPr>
            <w:r w:rsidRPr="0038088A">
              <w:rPr>
                <w:sz w:val="24"/>
                <w:szCs w:val="24"/>
              </w:rPr>
              <w:t>*Comprehensive Exam</w:t>
            </w:r>
          </w:p>
        </w:tc>
        <w:tc>
          <w:tcPr>
            <w:tcW w:w="2433" w:type="dxa"/>
            <w:gridSpan w:val="2"/>
          </w:tcPr>
          <w:p w14:paraId="6675AF14" w14:textId="77777777" w:rsidR="000E3F99" w:rsidRPr="0038088A" w:rsidRDefault="000E3F99" w:rsidP="0006562F">
            <w:pPr>
              <w:pStyle w:val="TableParagraph"/>
              <w:spacing w:line="228" w:lineRule="exact"/>
              <w:ind w:left="106"/>
              <w:rPr>
                <w:sz w:val="24"/>
                <w:szCs w:val="24"/>
              </w:rPr>
            </w:pPr>
            <w:r w:rsidRPr="0038088A">
              <w:rPr>
                <w:sz w:val="24"/>
                <w:szCs w:val="24"/>
              </w:rPr>
              <w:t>Indiscipline Cases</w:t>
            </w:r>
          </w:p>
        </w:tc>
      </w:tr>
      <w:tr w:rsidR="000E3F99" w:rsidRPr="00CE7D45" w14:paraId="2EDFC93E" w14:textId="77777777" w:rsidTr="0006562F">
        <w:trPr>
          <w:trHeight w:val="562"/>
        </w:trPr>
        <w:tc>
          <w:tcPr>
            <w:tcW w:w="1172" w:type="dxa"/>
            <w:vMerge w:val="restart"/>
          </w:tcPr>
          <w:p w14:paraId="3100C9B4" w14:textId="77777777" w:rsidR="000E3F99" w:rsidRPr="00CE7D45" w:rsidRDefault="000E3F99" w:rsidP="0006562F">
            <w:pPr>
              <w:pStyle w:val="TableParagraph"/>
              <w:spacing w:line="232" w:lineRule="exact"/>
              <w:ind w:left="107"/>
              <w:rPr>
                <w:sz w:val="24"/>
                <w:szCs w:val="24"/>
              </w:rPr>
            </w:pPr>
            <w:r w:rsidRPr="00CE7D45">
              <w:rPr>
                <w:sz w:val="24"/>
                <w:szCs w:val="24"/>
              </w:rPr>
              <w:lastRenderedPageBreak/>
              <w:t>a.9</w:t>
            </w:r>
          </w:p>
        </w:tc>
        <w:tc>
          <w:tcPr>
            <w:tcW w:w="4226" w:type="dxa"/>
            <w:gridSpan w:val="2"/>
            <w:vMerge w:val="restart"/>
          </w:tcPr>
          <w:p w14:paraId="0646D3BD" w14:textId="77777777" w:rsidR="000E3F99" w:rsidRPr="006C2A5A" w:rsidRDefault="000E3F99" w:rsidP="0006562F">
            <w:pPr>
              <w:tabs>
                <w:tab w:val="left" w:pos="1821"/>
              </w:tabs>
              <w:spacing w:line="276" w:lineRule="auto"/>
              <w:ind w:right="642"/>
              <w:jc w:val="both"/>
              <w:rPr>
                <w:sz w:val="24"/>
              </w:rPr>
            </w:pPr>
            <w:r w:rsidRPr="006C2A5A">
              <w:rPr>
                <w:sz w:val="24"/>
              </w:rPr>
              <w:t xml:space="preserve">Student shall be able to identify, plan and organize International Business Practices that contributes to productive outcomes. Demonstrate </w:t>
            </w:r>
            <w:proofErr w:type="spellStart"/>
            <w:r w:rsidRPr="006C2A5A">
              <w:rPr>
                <w:sz w:val="24"/>
              </w:rPr>
              <w:t>self management</w:t>
            </w:r>
            <w:proofErr w:type="spellEnd"/>
            <w:r w:rsidRPr="006C2A5A">
              <w:rPr>
                <w:sz w:val="24"/>
              </w:rPr>
              <w:t xml:space="preserve"> skills that contribute to employee satisfaction and growth.</w:t>
            </w:r>
          </w:p>
          <w:p w14:paraId="6635A8DD" w14:textId="77777777" w:rsidR="000E3F99" w:rsidRPr="0038088A" w:rsidRDefault="000E3F99" w:rsidP="0006562F">
            <w:pPr>
              <w:pStyle w:val="TableParagraph"/>
              <w:spacing w:before="133"/>
              <w:ind w:right="93"/>
              <w:jc w:val="both"/>
              <w:rPr>
                <w:sz w:val="24"/>
                <w:szCs w:val="24"/>
              </w:rPr>
            </w:pPr>
          </w:p>
        </w:tc>
        <w:tc>
          <w:tcPr>
            <w:tcW w:w="2437" w:type="dxa"/>
            <w:gridSpan w:val="3"/>
          </w:tcPr>
          <w:p w14:paraId="339C10C2" w14:textId="77777777" w:rsidR="000E3F99" w:rsidRPr="00CE7D45" w:rsidRDefault="000E3F99" w:rsidP="0006562F">
            <w:pPr>
              <w:pStyle w:val="TableParagraph"/>
              <w:spacing w:before="8"/>
              <w:rPr>
                <w:sz w:val="24"/>
                <w:szCs w:val="24"/>
              </w:rPr>
            </w:pPr>
          </w:p>
          <w:p w14:paraId="053BC097" w14:textId="77777777" w:rsidR="000E3F99" w:rsidRPr="0038088A" w:rsidRDefault="000E3F99" w:rsidP="0006562F">
            <w:pPr>
              <w:pStyle w:val="TableParagraph"/>
              <w:ind w:left="107"/>
              <w:rPr>
                <w:sz w:val="24"/>
                <w:szCs w:val="24"/>
              </w:rPr>
            </w:pPr>
            <w:r w:rsidRPr="0038088A">
              <w:rPr>
                <w:sz w:val="24"/>
                <w:szCs w:val="24"/>
              </w:rPr>
              <w:t>*Scoring Rubrics</w:t>
            </w:r>
          </w:p>
        </w:tc>
        <w:tc>
          <w:tcPr>
            <w:tcW w:w="2433" w:type="dxa"/>
            <w:gridSpan w:val="2"/>
          </w:tcPr>
          <w:p w14:paraId="605819B9" w14:textId="77777777" w:rsidR="000E3F99" w:rsidRPr="0038088A" w:rsidRDefault="000E3F99" w:rsidP="0006562F">
            <w:pPr>
              <w:pStyle w:val="TableParagraph"/>
              <w:spacing w:line="228" w:lineRule="exact"/>
              <w:ind w:left="106"/>
              <w:rPr>
                <w:sz w:val="24"/>
                <w:szCs w:val="24"/>
              </w:rPr>
            </w:pPr>
            <w:r w:rsidRPr="0038088A">
              <w:rPr>
                <w:sz w:val="24"/>
                <w:szCs w:val="24"/>
              </w:rPr>
              <w:t>Student Exit Survey</w:t>
            </w:r>
          </w:p>
        </w:tc>
      </w:tr>
      <w:tr w:rsidR="000E3F99" w:rsidRPr="00CE7D45" w14:paraId="0EF11FAC" w14:textId="77777777" w:rsidTr="0006562F">
        <w:trPr>
          <w:trHeight w:val="544"/>
        </w:trPr>
        <w:tc>
          <w:tcPr>
            <w:tcW w:w="1172" w:type="dxa"/>
            <w:vMerge/>
            <w:tcBorders>
              <w:top w:val="nil"/>
            </w:tcBorders>
          </w:tcPr>
          <w:p w14:paraId="5A380CBD" w14:textId="77777777" w:rsidR="000E3F99" w:rsidRPr="00CE7D45" w:rsidRDefault="000E3F99" w:rsidP="0006562F">
            <w:pPr>
              <w:rPr>
                <w:sz w:val="24"/>
                <w:szCs w:val="24"/>
              </w:rPr>
            </w:pPr>
          </w:p>
        </w:tc>
        <w:tc>
          <w:tcPr>
            <w:tcW w:w="4226" w:type="dxa"/>
            <w:gridSpan w:val="2"/>
            <w:vMerge/>
            <w:tcBorders>
              <w:top w:val="nil"/>
            </w:tcBorders>
          </w:tcPr>
          <w:p w14:paraId="334D97DC" w14:textId="77777777" w:rsidR="000E3F99" w:rsidRPr="00CE7D45" w:rsidRDefault="000E3F99" w:rsidP="0006562F">
            <w:pPr>
              <w:rPr>
                <w:sz w:val="24"/>
                <w:szCs w:val="24"/>
              </w:rPr>
            </w:pPr>
          </w:p>
        </w:tc>
        <w:tc>
          <w:tcPr>
            <w:tcW w:w="2437" w:type="dxa"/>
            <w:gridSpan w:val="3"/>
          </w:tcPr>
          <w:p w14:paraId="42C7ADA9" w14:textId="77777777" w:rsidR="000E3F99" w:rsidRPr="0038088A" w:rsidRDefault="000E3F99" w:rsidP="0006562F">
            <w:pPr>
              <w:pStyle w:val="TableParagraph"/>
              <w:spacing w:before="130"/>
              <w:ind w:left="107"/>
              <w:rPr>
                <w:sz w:val="24"/>
                <w:szCs w:val="24"/>
              </w:rPr>
            </w:pPr>
            <w:r w:rsidRPr="0038088A">
              <w:rPr>
                <w:sz w:val="24"/>
                <w:szCs w:val="24"/>
              </w:rPr>
              <w:t>*Comprehensive Exam</w:t>
            </w:r>
          </w:p>
        </w:tc>
        <w:tc>
          <w:tcPr>
            <w:tcW w:w="2433" w:type="dxa"/>
            <w:gridSpan w:val="2"/>
          </w:tcPr>
          <w:p w14:paraId="015E04F7" w14:textId="77777777" w:rsidR="000E3F99" w:rsidRPr="0038088A" w:rsidRDefault="000E3F99" w:rsidP="0006562F">
            <w:pPr>
              <w:pStyle w:val="TableParagraph"/>
              <w:spacing w:line="228" w:lineRule="exact"/>
              <w:ind w:left="106"/>
              <w:rPr>
                <w:sz w:val="24"/>
                <w:szCs w:val="24"/>
              </w:rPr>
            </w:pPr>
            <w:r w:rsidRPr="0038088A">
              <w:rPr>
                <w:sz w:val="24"/>
                <w:szCs w:val="24"/>
              </w:rPr>
              <w:t>Alumni Survey</w:t>
            </w:r>
          </w:p>
        </w:tc>
      </w:tr>
      <w:tr w:rsidR="000E3F99" w:rsidRPr="00CE7D45" w14:paraId="5CC1976B" w14:textId="77777777" w:rsidTr="0006562F">
        <w:trPr>
          <w:trHeight w:val="494"/>
        </w:trPr>
        <w:tc>
          <w:tcPr>
            <w:tcW w:w="1172" w:type="dxa"/>
            <w:vMerge w:val="restart"/>
          </w:tcPr>
          <w:p w14:paraId="5358B5D8" w14:textId="77777777" w:rsidR="000E3F99" w:rsidRPr="00CE7D45" w:rsidRDefault="000E3F99" w:rsidP="0006562F">
            <w:pPr>
              <w:pStyle w:val="TableParagraph"/>
              <w:spacing w:line="232" w:lineRule="exact"/>
              <w:ind w:left="107"/>
              <w:rPr>
                <w:sz w:val="24"/>
                <w:szCs w:val="24"/>
              </w:rPr>
            </w:pPr>
            <w:r w:rsidRPr="00CE7D45">
              <w:rPr>
                <w:sz w:val="24"/>
                <w:szCs w:val="24"/>
              </w:rPr>
              <w:t>a.10</w:t>
            </w:r>
          </w:p>
        </w:tc>
        <w:tc>
          <w:tcPr>
            <w:tcW w:w="4226" w:type="dxa"/>
            <w:gridSpan w:val="2"/>
            <w:vMerge w:val="restart"/>
          </w:tcPr>
          <w:p w14:paraId="0D44F2D4" w14:textId="77777777" w:rsidR="000E3F99" w:rsidRPr="006C2A5A" w:rsidRDefault="000E3F99" w:rsidP="0006562F">
            <w:pPr>
              <w:tabs>
                <w:tab w:val="left" w:pos="1821"/>
              </w:tabs>
              <w:spacing w:line="276" w:lineRule="auto"/>
              <w:ind w:right="642"/>
              <w:jc w:val="both"/>
              <w:rPr>
                <w:sz w:val="24"/>
              </w:rPr>
            </w:pPr>
            <w:r w:rsidRPr="006C2A5A">
              <w:rPr>
                <w:sz w:val="24"/>
              </w:rPr>
              <w:t>Student shall be able to develop competency to define, apply and interpret knowledge on one's own through Newspapers/ Business Magazines/ Library/ Databases/ Internet for knowledge assimilation, creation, dissemination for life-long learning.</w:t>
            </w:r>
          </w:p>
          <w:p w14:paraId="29247899" w14:textId="77777777" w:rsidR="000E3F99" w:rsidRPr="00CE7D45" w:rsidRDefault="000E3F99" w:rsidP="0006562F">
            <w:pPr>
              <w:tabs>
                <w:tab w:val="left" w:pos="1821"/>
              </w:tabs>
              <w:spacing w:line="276" w:lineRule="auto"/>
              <w:ind w:right="642"/>
              <w:jc w:val="both"/>
              <w:rPr>
                <w:sz w:val="24"/>
                <w:szCs w:val="24"/>
              </w:rPr>
            </w:pPr>
          </w:p>
          <w:p w14:paraId="7733474B" w14:textId="77777777" w:rsidR="000E3F99" w:rsidRPr="0038088A" w:rsidRDefault="000E3F99" w:rsidP="0006562F">
            <w:pPr>
              <w:pStyle w:val="TableParagraph"/>
              <w:spacing w:before="77"/>
              <w:ind w:left="107" w:right="94"/>
              <w:jc w:val="both"/>
              <w:rPr>
                <w:sz w:val="24"/>
                <w:szCs w:val="24"/>
              </w:rPr>
            </w:pPr>
          </w:p>
        </w:tc>
        <w:tc>
          <w:tcPr>
            <w:tcW w:w="2437" w:type="dxa"/>
            <w:gridSpan w:val="3"/>
          </w:tcPr>
          <w:p w14:paraId="0542ED8E" w14:textId="77777777" w:rsidR="000E3F99" w:rsidRPr="0038088A" w:rsidRDefault="000E3F99"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73A003E0" w14:textId="77777777" w:rsidR="000E3F99" w:rsidRPr="0038088A" w:rsidRDefault="000E3F99" w:rsidP="0006562F">
            <w:pPr>
              <w:pStyle w:val="TableParagraph"/>
              <w:spacing w:line="228" w:lineRule="exact"/>
              <w:ind w:left="106"/>
              <w:rPr>
                <w:sz w:val="24"/>
                <w:szCs w:val="24"/>
              </w:rPr>
            </w:pPr>
            <w:r w:rsidRPr="0038088A">
              <w:rPr>
                <w:sz w:val="24"/>
                <w:szCs w:val="24"/>
              </w:rPr>
              <w:t>Student Exit Survey</w:t>
            </w:r>
          </w:p>
        </w:tc>
      </w:tr>
      <w:tr w:rsidR="000E3F99" w:rsidRPr="00CE7D45" w14:paraId="0FD56125" w14:textId="77777777" w:rsidTr="0006562F">
        <w:trPr>
          <w:trHeight w:val="534"/>
        </w:trPr>
        <w:tc>
          <w:tcPr>
            <w:tcW w:w="1172" w:type="dxa"/>
            <w:vMerge/>
            <w:tcBorders>
              <w:top w:val="nil"/>
            </w:tcBorders>
          </w:tcPr>
          <w:p w14:paraId="09DAC535" w14:textId="77777777" w:rsidR="000E3F99" w:rsidRPr="00CE7D45" w:rsidRDefault="000E3F99" w:rsidP="0006562F">
            <w:pPr>
              <w:rPr>
                <w:sz w:val="24"/>
                <w:szCs w:val="24"/>
              </w:rPr>
            </w:pPr>
          </w:p>
        </w:tc>
        <w:tc>
          <w:tcPr>
            <w:tcW w:w="4226" w:type="dxa"/>
            <w:gridSpan w:val="2"/>
            <w:vMerge/>
            <w:tcBorders>
              <w:top w:val="nil"/>
            </w:tcBorders>
          </w:tcPr>
          <w:p w14:paraId="28CC33DC" w14:textId="77777777" w:rsidR="000E3F99" w:rsidRPr="00CE7D45" w:rsidRDefault="000E3F99" w:rsidP="0006562F">
            <w:pPr>
              <w:rPr>
                <w:sz w:val="24"/>
                <w:szCs w:val="24"/>
              </w:rPr>
            </w:pPr>
          </w:p>
        </w:tc>
        <w:tc>
          <w:tcPr>
            <w:tcW w:w="2437" w:type="dxa"/>
            <w:gridSpan w:val="3"/>
          </w:tcPr>
          <w:p w14:paraId="3CEE3BD7" w14:textId="77777777" w:rsidR="000E3F99" w:rsidRPr="0038088A" w:rsidRDefault="000E3F99" w:rsidP="0006562F">
            <w:pPr>
              <w:pStyle w:val="TableParagraph"/>
              <w:spacing w:line="228" w:lineRule="exact"/>
              <w:ind w:left="107"/>
              <w:rPr>
                <w:sz w:val="24"/>
                <w:szCs w:val="24"/>
              </w:rPr>
            </w:pPr>
            <w:r w:rsidRPr="0038088A">
              <w:rPr>
                <w:sz w:val="24"/>
                <w:szCs w:val="24"/>
              </w:rPr>
              <w:t>*Comprehensive</w:t>
            </w:r>
          </w:p>
          <w:p w14:paraId="1A7A746F" w14:textId="77777777" w:rsidR="000E3F99" w:rsidRPr="0038088A" w:rsidRDefault="000E3F99"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66D18B2E" w14:textId="77777777" w:rsidR="000E3F99" w:rsidRPr="00CE7D45" w:rsidRDefault="000E3F99" w:rsidP="0006562F">
            <w:pPr>
              <w:rPr>
                <w:sz w:val="24"/>
                <w:szCs w:val="24"/>
              </w:rPr>
            </w:pPr>
          </w:p>
        </w:tc>
      </w:tr>
      <w:tr w:rsidR="000E3F99" w:rsidRPr="00CE7D45" w14:paraId="194EE7A7" w14:textId="77777777" w:rsidTr="0006562F">
        <w:trPr>
          <w:trHeight w:val="494"/>
        </w:trPr>
        <w:tc>
          <w:tcPr>
            <w:tcW w:w="1172" w:type="dxa"/>
            <w:vMerge w:val="restart"/>
          </w:tcPr>
          <w:p w14:paraId="07FC7E78" w14:textId="77777777" w:rsidR="000E3F99" w:rsidRPr="00CE7D45" w:rsidRDefault="000E3F99" w:rsidP="0006562F">
            <w:pPr>
              <w:pStyle w:val="TableParagraph"/>
              <w:spacing w:line="232" w:lineRule="exact"/>
              <w:ind w:left="107"/>
              <w:rPr>
                <w:sz w:val="24"/>
                <w:szCs w:val="24"/>
              </w:rPr>
            </w:pPr>
            <w:r w:rsidRPr="00CE7D45">
              <w:rPr>
                <w:sz w:val="24"/>
                <w:szCs w:val="24"/>
              </w:rPr>
              <w:t>a.1</w:t>
            </w:r>
            <w:r>
              <w:rPr>
                <w:sz w:val="24"/>
                <w:szCs w:val="24"/>
              </w:rPr>
              <w:t>1</w:t>
            </w:r>
          </w:p>
        </w:tc>
        <w:tc>
          <w:tcPr>
            <w:tcW w:w="4226" w:type="dxa"/>
            <w:gridSpan w:val="2"/>
            <w:vMerge w:val="restart"/>
          </w:tcPr>
          <w:p w14:paraId="7C8C73A4" w14:textId="77777777" w:rsidR="000E3F99" w:rsidRPr="006C2A5A" w:rsidRDefault="000E3F99" w:rsidP="0006562F">
            <w:pPr>
              <w:tabs>
                <w:tab w:val="left" w:pos="1821"/>
              </w:tabs>
              <w:spacing w:line="276" w:lineRule="auto"/>
              <w:ind w:right="642"/>
              <w:jc w:val="both"/>
              <w:rPr>
                <w:sz w:val="24"/>
              </w:rPr>
            </w:pPr>
            <w:r w:rsidRPr="006C2A5A">
              <w:rPr>
                <w:sz w:val="24"/>
              </w:rPr>
              <w:t>Ability to compose and practice communicate skills proficiently, in oral, written, presentation, information searching and listening in the management profession in cross cultural environment.</w:t>
            </w:r>
          </w:p>
          <w:p w14:paraId="333D67AB" w14:textId="77777777" w:rsidR="000E3F99" w:rsidRPr="00CE7D45" w:rsidRDefault="000E3F99" w:rsidP="0006562F">
            <w:pPr>
              <w:tabs>
                <w:tab w:val="left" w:pos="1821"/>
              </w:tabs>
              <w:spacing w:line="276" w:lineRule="auto"/>
              <w:ind w:right="642"/>
              <w:jc w:val="both"/>
              <w:rPr>
                <w:sz w:val="24"/>
                <w:szCs w:val="24"/>
              </w:rPr>
            </w:pPr>
          </w:p>
          <w:p w14:paraId="55BEE628" w14:textId="77777777" w:rsidR="000E3F99" w:rsidRPr="0038088A" w:rsidRDefault="000E3F99" w:rsidP="0006562F">
            <w:pPr>
              <w:pStyle w:val="TableParagraph"/>
              <w:spacing w:before="77"/>
              <w:ind w:left="107" w:right="94"/>
              <w:jc w:val="both"/>
              <w:rPr>
                <w:sz w:val="24"/>
                <w:szCs w:val="24"/>
              </w:rPr>
            </w:pPr>
          </w:p>
        </w:tc>
        <w:tc>
          <w:tcPr>
            <w:tcW w:w="2437" w:type="dxa"/>
            <w:gridSpan w:val="3"/>
          </w:tcPr>
          <w:p w14:paraId="179080F9" w14:textId="77777777" w:rsidR="000E3F99" w:rsidRPr="0038088A" w:rsidRDefault="000E3F99"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1DB08E46" w14:textId="77777777" w:rsidR="000E3F99" w:rsidRPr="0038088A" w:rsidRDefault="000E3F99" w:rsidP="0006562F">
            <w:pPr>
              <w:pStyle w:val="TableParagraph"/>
              <w:spacing w:line="228" w:lineRule="exact"/>
              <w:ind w:left="106"/>
              <w:rPr>
                <w:sz w:val="24"/>
                <w:szCs w:val="24"/>
              </w:rPr>
            </w:pPr>
            <w:r w:rsidRPr="0038088A">
              <w:rPr>
                <w:sz w:val="24"/>
                <w:szCs w:val="24"/>
              </w:rPr>
              <w:t>Student Exit Survey</w:t>
            </w:r>
          </w:p>
        </w:tc>
      </w:tr>
      <w:tr w:rsidR="000E3F99" w:rsidRPr="00CE7D45" w14:paraId="27BC13A6" w14:textId="77777777" w:rsidTr="0006562F">
        <w:trPr>
          <w:trHeight w:val="534"/>
        </w:trPr>
        <w:tc>
          <w:tcPr>
            <w:tcW w:w="1172" w:type="dxa"/>
            <w:vMerge/>
            <w:tcBorders>
              <w:top w:val="nil"/>
            </w:tcBorders>
          </w:tcPr>
          <w:p w14:paraId="0319AB71" w14:textId="77777777" w:rsidR="000E3F99" w:rsidRPr="00CE7D45" w:rsidRDefault="000E3F99" w:rsidP="0006562F">
            <w:pPr>
              <w:rPr>
                <w:sz w:val="24"/>
                <w:szCs w:val="24"/>
              </w:rPr>
            </w:pPr>
          </w:p>
        </w:tc>
        <w:tc>
          <w:tcPr>
            <w:tcW w:w="4226" w:type="dxa"/>
            <w:gridSpan w:val="2"/>
            <w:vMerge/>
            <w:tcBorders>
              <w:top w:val="nil"/>
            </w:tcBorders>
          </w:tcPr>
          <w:p w14:paraId="0AD2C341" w14:textId="77777777" w:rsidR="000E3F99" w:rsidRPr="00CE7D45" w:rsidRDefault="000E3F99" w:rsidP="0006562F">
            <w:pPr>
              <w:rPr>
                <w:sz w:val="24"/>
                <w:szCs w:val="24"/>
              </w:rPr>
            </w:pPr>
          </w:p>
        </w:tc>
        <w:tc>
          <w:tcPr>
            <w:tcW w:w="2437" w:type="dxa"/>
            <w:gridSpan w:val="3"/>
          </w:tcPr>
          <w:p w14:paraId="529946BE" w14:textId="77777777" w:rsidR="000E3F99" w:rsidRPr="0038088A" w:rsidRDefault="000E3F99" w:rsidP="0006562F">
            <w:pPr>
              <w:pStyle w:val="TableParagraph"/>
              <w:spacing w:line="228" w:lineRule="exact"/>
              <w:ind w:left="107"/>
              <w:rPr>
                <w:sz w:val="24"/>
                <w:szCs w:val="24"/>
              </w:rPr>
            </w:pPr>
            <w:r w:rsidRPr="0038088A">
              <w:rPr>
                <w:sz w:val="24"/>
                <w:szCs w:val="24"/>
              </w:rPr>
              <w:t>*Comprehensive</w:t>
            </w:r>
          </w:p>
          <w:p w14:paraId="5D3BC559" w14:textId="77777777" w:rsidR="000E3F99" w:rsidRPr="0038088A" w:rsidRDefault="000E3F99"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590ECC2F" w14:textId="77777777" w:rsidR="000E3F99" w:rsidRPr="00CE7D45" w:rsidRDefault="000E3F99" w:rsidP="0006562F">
            <w:pPr>
              <w:rPr>
                <w:sz w:val="24"/>
                <w:szCs w:val="24"/>
              </w:rPr>
            </w:pPr>
          </w:p>
        </w:tc>
      </w:tr>
      <w:tr w:rsidR="000E3F99" w:rsidRPr="00CE7D45" w14:paraId="40210087" w14:textId="77777777" w:rsidTr="0006562F">
        <w:trPr>
          <w:trHeight w:val="2258"/>
        </w:trPr>
        <w:tc>
          <w:tcPr>
            <w:tcW w:w="1172" w:type="dxa"/>
            <w:vMerge w:val="restart"/>
          </w:tcPr>
          <w:p w14:paraId="754A8258" w14:textId="77777777" w:rsidR="000E3F99" w:rsidRPr="00CE7D45" w:rsidRDefault="000E3F99" w:rsidP="0006562F">
            <w:pPr>
              <w:pStyle w:val="TableParagraph"/>
              <w:spacing w:line="232" w:lineRule="exact"/>
              <w:ind w:left="107"/>
              <w:rPr>
                <w:sz w:val="24"/>
                <w:szCs w:val="24"/>
              </w:rPr>
            </w:pPr>
            <w:r w:rsidRPr="00CE7D45">
              <w:rPr>
                <w:sz w:val="24"/>
                <w:szCs w:val="24"/>
              </w:rPr>
              <w:t>a.1</w:t>
            </w:r>
            <w:r>
              <w:rPr>
                <w:sz w:val="24"/>
                <w:szCs w:val="24"/>
              </w:rPr>
              <w:t>2</w:t>
            </w:r>
          </w:p>
        </w:tc>
        <w:tc>
          <w:tcPr>
            <w:tcW w:w="4226" w:type="dxa"/>
            <w:gridSpan w:val="2"/>
            <w:vMerge w:val="restart"/>
          </w:tcPr>
          <w:p w14:paraId="46776F44" w14:textId="77777777" w:rsidR="000E3F99" w:rsidRPr="006C2A5A" w:rsidRDefault="000E3F99" w:rsidP="0006562F">
            <w:pPr>
              <w:tabs>
                <w:tab w:val="left" w:pos="1821"/>
              </w:tabs>
              <w:spacing w:line="276" w:lineRule="auto"/>
              <w:ind w:right="642"/>
              <w:jc w:val="both"/>
              <w:rPr>
                <w:sz w:val="24"/>
              </w:rPr>
            </w:pPr>
            <w:r w:rsidRPr="006C2A5A">
              <w:rPr>
                <w:sz w:val="24"/>
              </w:rPr>
              <w:t>Develop Leadership skills and shall demonstrate excellent interpersonal skills, understanding of group dynamics and effective Teamwork, including an awareness of personal strengths and limitations.</w:t>
            </w:r>
          </w:p>
          <w:p w14:paraId="6EF462EF" w14:textId="77777777" w:rsidR="000E3F99" w:rsidRPr="00CE7D45" w:rsidRDefault="000E3F99" w:rsidP="0006562F">
            <w:pPr>
              <w:tabs>
                <w:tab w:val="left" w:pos="1821"/>
              </w:tabs>
              <w:spacing w:line="276" w:lineRule="auto"/>
              <w:ind w:right="642"/>
              <w:jc w:val="both"/>
              <w:rPr>
                <w:sz w:val="24"/>
                <w:szCs w:val="24"/>
              </w:rPr>
            </w:pPr>
          </w:p>
          <w:p w14:paraId="308465DC" w14:textId="77777777" w:rsidR="000E3F99" w:rsidRPr="0038088A" w:rsidRDefault="000E3F99" w:rsidP="0006562F">
            <w:pPr>
              <w:pStyle w:val="TableParagraph"/>
              <w:spacing w:before="77"/>
              <w:ind w:left="107" w:right="94"/>
              <w:jc w:val="both"/>
              <w:rPr>
                <w:sz w:val="24"/>
                <w:szCs w:val="24"/>
              </w:rPr>
            </w:pPr>
          </w:p>
        </w:tc>
        <w:tc>
          <w:tcPr>
            <w:tcW w:w="2437" w:type="dxa"/>
            <w:gridSpan w:val="3"/>
          </w:tcPr>
          <w:p w14:paraId="62446649" w14:textId="77777777" w:rsidR="000E3F99" w:rsidRPr="0038088A" w:rsidRDefault="000E3F99"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7514F5A7" w14:textId="77777777" w:rsidR="000E3F99" w:rsidRPr="0038088A" w:rsidRDefault="000E3F99" w:rsidP="0006562F">
            <w:pPr>
              <w:pStyle w:val="TableParagraph"/>
              <w:spacing w:line="228" w:lineRule="exact"/>
              <w:ind w:left="106"/>
              <w:rPr>
                <w:sz w:val="24"/>
                <w:szCs w:val="24"/>
              </w:rPr>
            </w:pPr>
            <w:r w:rsidRPr="0038088A">
              <w:rPr>
                <w:sz w:val="24"/>
                <w:szCs w:val="24"/>
              </w:rPr>
              <w:t>Student Exit Survey</w:t>
            </w:r>
          </w:p>
        </w:tc>
      </w:tr>
      <w:tr w:rsidR="000E3F99" w:rsidRPr="00CE7D45" w14:paraId="3AC1BC4B" w14:textId="77777777" w:rsidTr="0006562F">
        <w:trPr>
          <w:trHeight w:val="534"/>
        </w:trPr>
        <w:tc>
          <w:tcPr>
            <w:tcW w:w="1172" w:type="dxa"/>
            <w:vMerge/>
            <w:tcBorders>
              <w:top w:val="nil"/>
            </w:tcBorders>
          </w:tcPr>
          <w:p w14:paraId="4D1E146F" w14:textId="77777777" w:rsidR="000E3F99" w:rsidRPr="00CE7D45" w:rsidRDefault="000E3F99" w:rsidP="0006562F">
            <w:pPr>
              <w:rPr>
                <w:sz w:val="24"/>
                <w:szCs w:val="24"/>
              </w:rPr>
            </w:pPr>
          </w:p>
        </w:tc>
        <w:tc>
          <w:tcPr>
            <w:tcW w:w="4226" w:type="dxa"/>
            <w:gridSpan w:val="2"/>
            <w:vMerge/>
            <w:tcBorders>
              <w:top w:val="nil"/>
            </w:tcBorders>
          </w:tcPr>
          <w:p w14:paraId="1602B48D" w14:textId="77777777" w:rsidR="000E3F99" w:rsidRPr="00CE7D45" w:rsidRDefault="000E3F99" w:rsidP="0006562F">
            <w:pPr>
              <w:rPr>
                <w:sz w:val="24"/>
                <w:szCs w:val="24"/>
              </w:rPr>
            </w:pPr>
          </w:p>
        </w:tc>
        <w:tc>
          <w:tcPr>
            <w:tcW w:w="2437" w:type="dxa"/>
            <w:gridSpan w:val="3"/>
          </w:tcPr>
          <w:p w14:paraId="00D550FB" w14:textId="77777777" w:rsidR="000E3F99" w:rsidRPr="0038088A" w:rsidRDefault="000E3F99" w:rsidP="0006562F">
            <w:pPr>
              <w:pStyle w:val="TableParagraph"/>
              <w:spacing w:line="228" w:lineRule="exact"/>
              <w:ind w:left="107"/>
              <w:rPr>
                <w:sz w:val="24"/>
                <w:szCs w:val="24"/>
              </w:rPr>
            </w:pPr>
            <w:r w:rsidRPr="0038088A">
              <w:rPr>
                <w:sz w:val="24"/>
                <w:szCs w:val="24"/>
              </w:rPr>
              <w:t>*Comprehensive</w:t>
            </w:r>
          </w:p>
          <w:p w14:paraId="129052CD" w14:textId="77777777" w:rsidR="000E3F99" w:rsidRPr="0038088A" w:rsidRDefault="000E3F99"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45C53CFE" w14:textId="77777777" w:rsidR="000E3F99" w:rsidRPr="00CE7D45" w:rsidRDefault="000E3F99" w:rsidP="0006562F">
            <w:pPr>
              <w:rPr>
                <w:sz w:val="24"/>
                <w:szCs w:val="24"/>
              </w:rPr>
            </w:pPr>
          </w:p>
        </w:tc>
      </w:tr>
    </w:tbl>
    <w:p w14:paraId="699F3903" w14:textId="79015B91" w:rsidR="000E3F99" w:rsidRDefault="000E3F99" w:rsidP="000E3F99">
      <w:pPr>
        <w:tabs>
          <w:tab w:val="left" w:pos="1560"/>
        </w:tabs>
      </w:pPr>
    </w:p>
    <w:p w14:paraId="5D160D5E" w14:textId="77777777" w:rsidR="000E3F99" w:rsidRDefault="000E3F99" w:rsidP="000E3F99">
      <w:pPr>
        <w:spacing w:before="90"/>
        <w:ind w:firstLine="720"/>
        <w:rPr>
          <w:b/>
          <w:sz w:val="24"/>
        </w:rPr>
      </w:pPr>
      <w:r>
        <w:tab/>
      </w:r>
      <w:r>
        <w:rPr>
          <w:b/>
          <w:sz w:val="24"/>
        </w:rPr>
        <w:t>Annual Outcome Assessment Plan</w:t>
      </w:r>
    </w:p>
    <w:p w14:paraId="45078B02" w14:textId="77777777" w:rsidR="000E3F99" w:rsidRDefault="000E3F99" w:rsidP="000E3F99">
      <w:pPr>
        <w:tabs>
          <w:tab w:val="left" w:pos="1560"/>
        </w:tabs>
      </w:pPr>
    </w:p>
    <w:p w14:paraId="5A77B019" w14:textId="77777777" w:rsidR="000E3F99" w:rsidRPr="000E3F99" w:rsidRDefault="000E3F99" w:rsidP="000E3F99"/>
    <w:p w14:paraId="1EEF5209" w14:textId="77777777" w:rsidR="000E3F99" w:rsidRDefault="000E3F99" w:rsidP="000E3F99"/>
    <w:p w14:paraId="41F5738B" w14:textId="77777777" w:rsidR="000E3F99" w:rsidRDefault="000E3F99" w:rsidP="000E3F99">
      <w:pPr>
        <w:tabs>
          <w:tab w:val="left" w:pos="1365"/>
        </w:tabs>
      </w:pPr>
      <w:r>
        <w:tab/>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29"/>
        <w:gridCol w:w="629"/>
      </w:tblGrid>
      <w:tr w:rsidR="000E3F99" w14:paraId="7BC35F97" w14:textId="77777777" w:rsidTr="0006562F">
        <w:trPr>
          <w:trHeight w:val="1012"/>
        </w:trPr>
        <w:tc>
          <w:tcPr>
            <w:tcW w:w="1083" w:type="dxa"/>
            <w:shd w:val="clear" w:color="auto" w:fill="BEBEBE"/>
          </w:tcPr>
          <w:p w14:paraId="005E6C6C" w14:textId="77777777" w:rsidR="000E3F99" w:rsidRDefault="000E3F99" w:rsidP="0006562F">
            <w:pPr>
              <w:pStyle w:val="TableParagraph"/>
              <w:rPr>
                <w:b/>
                <w:sz w:val="33"/>
              </w:rPr>
            </w:pPr>
          </w:p>
          <w:p w14:paraId="4172254E" w14:textId="77777777" w:rsidR="000E3F99" w:rsidRDefault="000E3F99" w:rsidP="0006562F">
            <w:pPr>
              <w:pStyle w:val="TableParagraph"/>
              <w:ind w:left="299"/>
              <w:rPr>
                <w:b/>
              </w:rPr>
            </w:pPr>
            <w:r>
              <w:rPr>
                <w:b/>
              </w:rPr>
              <w:t>Type</w:t>
            </w:r>
          </w:p>
        </w:tc>
        <w:tc>
          <w:tcPr>
            <w:tcW w:w="2249" w:type="dxa"/>
            <w:shd w:val="clear" w:color="auto" w:fill="BEBEBE"/>
          </w:tcPr>
          <w:p w14:paraId="530DF269" w14:textId="77777777" w:rsidR="000E3F99" w:rsidRDefault="000E3F99" w:rsidP="0006562F">
            <w:pPr>
              <w:pStyle w:val="TableParagraph"/>
              <w:rPr>
                <w:b/>
                <w:sz w:val="33"/>
              </w:rPr>
            </w:pPr>
          </w:p>
          <w:p w14:paraId="59197C89" w14:textId="77777777" w:rsidR="000E3F99" w:rsidRDefault="000E3F99" w:rsidP="0006562F">
            <w:pPr>
              <w:pStyle w:val="TableParagraph"/>
              <w:ind w:left="105"/>
              <w:rPr>
                <w:b/>
              </w:rPr>
            </w:pPr>
            <w:r>
              <w:rPr>
                <w:b/>
              </w:rPr>
              <w:t>Assessment/PLO</w:t>
            </w:r>
          </w:p>
        </w:tc>
        <w:tc>
          <w:tcPr>
            <w:tcW w:w="631" w:type="dxa"/>
            <w:shd w:val="clear" w:color="auto" w:fill="BEBEBE"/>
          </w:tcPr>
          <w:p w14:paraId="41CB7E2B" w14:textId="77777777" w:rsidR="000E3F99" w:rsidRDefault="000E3F99" w:rsidP="0006562F">
            <w:pPr>
              <w:pStyle w:val="TableParagraph"/>
              <w:spacing w:before="11"/>
              <w:rPr>
                <w:b/>
                <w:sz w:val="21"/>
              </w:rPr>
            </w:pPr>
          </w:p>
          <w:p w14:paraId="36B40EC3" w14:textId="77777777" w:rsidR="000E3F99" w:rsidRDefault="000E3F99" w:rsidP="0006562F">
            <w:pPr>
              <w:pStyle w:val="TableParagraph"/>
              <w:ind w:left="107" w:right="212"/>
              <w:rPr>
                <w:b/>
              </w:rPr>
            </w:pPr>
            <w:r>
              <w:rPr>
                <w:b/>
              </w:rPr>
              <w:t>PL O1</w:t>
            </w:r>
          </w:p>
        </w:tc>
        <w:tc>
          <w:tcPr>
            <w:tcW w:w="629" w:type="dxa"/>
            <w:shd w:val="clear" w:color="auto" w:fill="BEBEBE"/>
          </w:tcPr>
          <w:p w14:paraId="34A73232" w14:textId="77777777" w:rsidR="000E3F99" w:rsidRDefault="000E3F99" w:rsidP="0006562F">
            <w:pPr>
              <w:pStyle w:val="TableParagraph"/>
              <w:spacing w:before="11"/>
              <w:rPr>
                <w:b/>
                <w:sz w:val="21"/>
              </w:rPr>
            </w:pPr>
          </w:p>
          <w:p w14:paraId="0D3D7C76" w14:textId="77777777" w:rsidR="000E3F99" w:rsidRDefault="000E3F99" w:rsidP="0006562F">
            <w:pPr>
              <w:pStyle w:val="TableParagraph"/>
              <w:ind w:left="144" w:right="118" w:firstLine="26"/>
              <w:rPr>
                <w:b/>
              </w:rPr>
            </w:pPr>
            <w:r>
              <w:rPr>
                <w:b/>
              </w:rPr>
              <w:t>PL O 2</w:t>
            </w:r>
          </w:p>
        </w:tc>
        <w:tc>
          <w:tcPr>
            <w:tcW w:w="632" w:type="dxa"/>
            <w:shd w:val="clear" w:color="auto" w:fill="BEBEBE"/>
          </w:tcPr>
          <w:p w14:paraId="0ADC7B9C" w14:textId="77777777" w:rsidR="000E3F99" w:rsidRDefault="000E3F99" w:rsidP="0006562F">
            <w:pPr>
              <w:pStyle w:val="TableParagraph"/>
              <w:spacing w:before="11"/>
              <w:rPr>
                <w:b/>
                <w:sz w:val="21"/>
              </w:rPr>
            </w:pPr>
          </w:p>
          <w:p w14:paraId="477EC0C0" w14:textId="77777777" w:rsidR="000E3F99" w:rsidRDefault="000E3F99" w:rsidP="0006562F">
            <w:pPr>
              <w:pStyle w:val="TableParagraph"/>
              <w:ind w:left="146" w:right="119" w:firstLine="26"/>
              <w:rPr>
                <w:b/>
              </w:rPr>
            </w:pPr>
            <w:r>
              <w:rPr>
                <w:b/>
              </w:rPr>
              <w:t>PL O 3</w:t>
            </w:r>
          </w:p>
        </w:tc>
        <w:tc>
          <w:tcPr>
            <w:tcW w:w="629" w:type="dxa"/>
            <w:shd w:val="clear" w:color="auto" w:fill="BEBEBE"/>
          </w:tcPr>
          <w:p w14:paraId="64B55E9D" w14:textId="77777777" w:rsidR="000E3F99" w:rsidRDefault="000E3F99" w:rsidP="0006562F">
            <w:pPr>
              <w:pStyle w:val="TableParagraph"/>
              <w:spacing w:before="11"/>
              <w:rPr>
                <w:b/>
                <w:sz w:val="21"/>
              </w:rPr>
            </w:pPr>
          </w:p>
          <w:p w14:paraId="1CFB9736" w14:textId="77777777" w:rsidR="000E3F99" w:rsidRDefault="000E3F99" w:rsidP="0006562F">
            <w:pPr>
              <w:pStyle w:val="TableParagraph"/>
              <w:ind w:left="143" w:right="119" w:firstLine="26"/>
              <w:rPr>
                <w:b/>
              </w:rPr>
            </w:pPr>
            <w:r>
              <w:rPr>
                <w:b/>
              </w:rPr>
              <w:t>PL O 4</w:t>
            </w:r>
          </w:p>
        </w:tc>
        <w:tc>
          <w:tcPr>
            <w:tcW w:w="631" w:type="dxa"/>
            <w:shd w:val="clear" w:color="auto" w:fill="BEBEBE"/>
          </w:tcPr>
          <w:p w14:paraId="7AE4B4DA" w14:textId="77777777" w:rsidR="000E3F99" w:rsidRDefault="000E3F99" w:rsidP="0006562F">
            <w:pPr>
              <w:pStyle w:val="TableParagraph"/>
              <w:spacing w:before="11"/>
              <w:rPr>
                <w:b/>
                <w:sz w:val="21"/>
              </w:rPr>
            </w:pPr>
          </w:p>
          <w:p w14:paraId="32FAFEEA" w14:textId="77777777" w:rsidR="000E3F99" w:rsidRDefault="000E3F99" w:rsidP="0006562F">
            <w:pPr>
              <w:pStyle w:val="TableParagraph"/>
              <w:ind w:left="145" w:right="119" w:firstLine="26"/>
              <w:rPr>
                <w:b/>
              </w:rPr>
            </w:pPr>
            <w:r>
              <w:rPr>
                <w:b/>
              </w:rPr>
              <w:t>PL O 5</w:t>
            </w:r>
          </w:p>
        </w:tc>
        <w:tc>
          <w:tcPr>
            <w:tcW w:w="629" w:type="dxa"/>
            <w:shd w:val="clear" w:color="auto" w:fill="BEBEBE"/>
          </w:tcPr>
          <w:p w14:paraId="62122A40" w14:textId="77777777" w:rsidR="000E3F99" w:rsidRDefault="000E3F99" w:rsidP="0006562F">
            <w:pPr>
              <w:pStyle w:val="TableParagraph"/>
              <w:spacing w:before="11"/>
              <w:rPr>
                <w:b/>
                <w:sz w:val="21"/>
              </w:rPr>
            </w:pPr>
          </w:p>
          <w:p w14:paraId="6DEBD1E2" w14:textId="77777777" w:rsidR="000E3F99" w:rsidRDefault="000E3F99" w:rsidP="0006562F">
            <w:pPr>
              <w:pStyle w:val="TableParagraph"/>
              <w:ind w:left="143" w:right="119" w:firstLine="26"/>
              <w:rPr>
                <w:b/>
              </w:rPr>
            </w:pPr>
            <w:r>
              <w:rPr>
                <w:b/>
              </w:rPr>
              <w:t>PL O 6</w:t>
            </w:r>
          </w:p>
        </w:tc>
        <w:tc>
          <w:tcPr>
            <w:tcW w:w="631" w:type="dxa"/>
            <w:shd w:val="clear" w:color="auto" w:fill="BEBEBE"/>
          </w:tcPr>
          <w:p w14:paraId="0ADFB5E1" w14:textId="77777777" w:rsidR="000E3F99" w:rsidRDefault="000E3F99" w:rsidP="0006562F">
            <w:pPr>
              <w:pStyle w:val="TableParagraph"/>
              <w:spacing w:before="11"/>
              <w:rPr>
                <w:b/>
                <w:sz w:val="21"/>
              </w:rPr>
            </w:pPr>
          </w:p>
          <w:p w14:paraId="43512612" w14:textId="77777777" w:rsidR="000E3F99" w:rsidRDefault="000E3F99" w:rsidP="0006562F">
            <w:pPr>
              <w:pStyle w:val="TableParagraph"/>
              <w:ind w:left="146" w:right="118" w:firstLine="26"/>
              <w:rPr>
                <w:b/>
              </w:rPr>
            </w:pPr>
            <w:r>
              <w:rPr>
                <w:b/>
              </w:rPr>
              <w:t>PL O 7</w:t>
            </w:r>
          </w:p>
        </w:tc>
        <w:tc>
          <w:tcPr>
            <w:tcW w:w="629" w:type="dxa"/>
            <w:shd w:val="clear" w:color="auto" w:fill="BEBEBE"/>
          </w:tcPr>
          <w:p w14:paraId="1B2E5642" w14:textId="77777777" w:rsidR="000E3F99" w:rsidRDefault="000E3F99" w:rsidP="0006562F">
            <w:pPr>
              <w:pStyle w:val="TableParagraph"/>
              <w:spacing w:before="11"/>
              <w:rPr>
                <w:b/>
                <w:sz w:val="21"/>
              </w:rPr>
            </w:pPr>
          </w:p>
          <w:p w14:paraId="5BAFF406" w14:textId="77777777" w:rsidR="000E3F99" w:rsidRDefault="000E3F99" w:rsidP="0006562F">
            <w:pPr>
              <w:pStyle w:val="TableParagraph"/>
              <w:ind w:left="144" w:right="118" w:firstLine="26"/>
              <w:rPr>
                <w:b/>
              </w:rPr>
            </w:pPr>
            <w:r>
              <w:rPr>
                <w:b/>
              </w:rPr>
              <w:t>PL O 8</w:t>
            </w:r>
          </w:p>
        </w:tc>
        <w:tc>
          <w:tcPr>
            <w:tcW w:w="631" w:type="dxa"/>
            <w:shd w:val="clear" w:color="auto" w:fill="BEBEBE"/>
          </w:tcPr>
          <w:p w14:paraId="0831600D" w14:textId="77777777" w:rsidR="000E3F99" w:rsidRDefault="000E3F99" w:rsidP="0006562F">
            <w:pPr>
              <w:pStyle w:val="TableParagraph"/>
              <w:spacing w:before="11"/>
              <w:rPr>
                <w:b/>
                <w:sz w:val="21"/>
              </w:rPr>
            </w:pPr>
          </w:p>
          <w:p w14:paraId="693E8C57" w14:textId="77777777" w:rsidR="000E3F99" w:rsidRDefault="000E3F99" w:rsidP="0006562F">
            <w:pPr>
              <w:pStyle w:val="TableParagraph"/>
              <w:ind w:left="146" w:right="118" w:firstLine="26"/>
              <w:rPr>
                <w:b/>
              </w:rPr>
            </w:pPr>
            <w:r>
              <w:rPr>
                <w:b/>
              </w:rPr>
              <w:t>PL O 9</w:t>
            </w:r>
          </w:p>
        </w:tc>
        <w:tc>
          <w:tcPr>
            <w:tcW w:w="629" w:type="dxa"/>
            <w:shd w:val="clear" w:color="auto" w:fill="BEBEBE"/>
          </w:tcPr>
          <w:p w14:paraId="1F9AD999" w14:textId="77777777" w:rsidR="000E3F99" w:rsidRDefault="000E3F99" w:rsidP="0006562F">
            <w:pPr>
              <w:pStyle w:val="TableParagraph"/>
              <w:spacing w:before="125"/>
              <w:ind w:left="201" w:right="160" w:hanging="32"/>
              <w:jc w:val="both"/>
              <w:rPr>
                <w:b/>
              </w:rPr>
            </w:pPr>
            <w:r>
              <w:rPr>
                <w:b/>
              </w:rPr>
              <w:t>PL O 10</w:t>
            </w:r>
          </w:p>
        </w:tc>
        <w:tc>
          <w:tcPr>
            <w:tcW w:w="629" w:type="dxa"/>
            <w:shd w:val="clear" w:color="auto" w:fill="BEBEBE"/>
          </w:tcPr>
          <w:p w14:paraId="129A7CF4" w14:textId="77777777" w:rsidR="000E3F99" w:rsidRDefault="000E3F99" w:rsidP="0006562F">
            <w:pPr>
              <w:pStyle w:val="TableParagraph"/>
              <w:spacing w:before="125"/>
              <w:ind w:left="201" w:right="160" w:hanging="32"/>
              <w:jc w:val="both"/>
              <w:rPr>
                <w:b/>
              </w:rPr>
            </w:pPr>
            <w:r>
              <w:rPr>
                <w:b/>
              </w:rPr>
              <w:t>PLO11</w:t>
            </w:r>
          </w:p>
        </w:tc>
        <w:tc>
          <w:tcPr>
            <w:tcW w:w="629" w:type="dxa"/>
            <w:shd w:val="clear" w:color="auto" w:fill="BEBEBE"/>
          </w:tcPr>
          <w:p w14:paraId="4BB86339" w14:textId="77777777" w:rsidR="000E3F99" w:rsidRDefault="000E3F99" w:rsidP="0006562F">
            <w:pPr>
              <w:pStyle w:val="TableParagraph"/>
              <w:spacing w:before="125"/>
              <w:ind w:left="201" w:right="160" w:hanging="32"/>
              <w:jc w:val="both"/>
              <w:rPr>
                <w:b/>
              </w:rPr>
            </w:pPr>
            <w:r>
              <w:rPr>
                <w:b/>
              </w:rPr>
              <w:t>PLO12</w:t>
            </w:r>
          </w:p>
        </w:tc>
      </w:tr>
      <w:tr w:rsidR="000E3F99" w14:paraId="2DF52138" w14:textId="77777777" w:rsidTr="0006562F">
        <w:trPr>
          <w:trHeight w:val="513"/>
        </w:trPr>
        <w:tc>
          <w:tcPr>
            <w:tcW w:w="1083" w:type="dxa"/>
          </w:tcPr>
          <w:p w14:paraId="1137148D" w14:textId="77777777" w:rsidR="000E3F99" w:rsidRDefault="000E3F99" w:rsidP="0006562F">
            <w:pPr>
              <w:pStyle w:val="TableParagraph"/>
              <w:spacing w:before="128"/>
              <w:ind w:left="107"/>
              <w:rPr>
                <w:b/>
              </w:rPr>
            </w:pPr>
            <w:r>
              <w:rPr>
                <w:b/>
              </w:rPr>
              <w:t>Direct</w:t>
            </w:r>
          </w:p>
        </w:tc>
        <w:tc>
          <w:tcPr>
            <w:tcW w:w="2249" w:type="dxa"/>
          </w:tcPr>
          <w:p w14:paraId="091C1FE5" w14:textId="77777777" w:rsidR="000E3F99" w:rsidRDefault="000E3F99" w:rsidP="0006562F">
            <w:pPr>
              <w:pStyle w:val="TableParagraph"/>
              <w:spacing w:line="247" w:lineRule="exact"/>
              <w:ind w:left="105"/>
            </w:pPr>
            <w:r>
              <w:t>Comprehensive</w:t>
            </w:r>
          </w:p>
          <w:p w14:paraId="17005049" w14:textId="77777777" w:rsidR="000E3F99" w:rsidRDefault="000E3F99" w:rsidP="0006562F">
            <w:pPr>
              <w:pStyle w:val="TableParagraph"/>
              <w:spacing w:before="1" w:line="245" w:lineRule="exact"/>
              <w:ind w:left="105"/>
            </w:pPr>
            <w:r>
              <w:t>examinations</w:t>
            </w:r>
          </w:p>
        </w:tc>
        <w:tc>
          <w:tcPr>
            <w:tcW w:w="631" w:type="dxa"/>
          </w:tcPr>
          <w:p w14:paraId="0214CDED" w14:textId="77777777" w:rsidR="000E3F99" w:rsidRDefault="000E3F99" w:rsidP="0006562F">
            <w:pPr>
              <w:pStyle w:val="TableParagraph"/>
              <w:spacing w:before="128"/>
              <w:ind w:left="8"/>
              <w:jc w:val="center"/>
              <w:rPr>
                <w:b/>
              </w:rPr>
            </w:pPr>
            <w:r>
              <w:rPr>
                <w:b/>
              </w:rPr>
              <w:t>√</w:t>
            </w:r>
          </w:p>
        </w:tc>
        <w:tc>
          <w:tcPr>
            <w:tcW w:w="629" w:type="dxa"/>
          </w:tcPr>
          <w:p w14:paraId="732CA28F" w14:textId="77777777" w:rsidR="000E3F99" w:rsidRDefault="000E3F99" w:rsidP="0006562F">
            <w:pPr>
              <w:pStyle w:val="TableParagraph"/>
              <w:spacing w:before="128"/>
              <w:ind w:left="6"/>
              <w:jc w:val="center"/>
              <w:rPr>
                <w:b/>
              </w:rPr>
            </w:pPr>
            <w:r>
              <w:rPr>
                <w:b/>
              </w:rPr>
              <w:t>√</w:t>
            </w:r>
          </w:p>
        </w:tc>
        <w:tc>
          <w:tcPr>
            <w:tcW w:w="632" w:type="dxa"/>
          </w:tcPr>
          <w:p w14:paraId="12654143" w14:textId="77777777" w:rsidR="000E3F99" w:rsidRDefault="000E3F99" w:rsidP="0006562F">
            <w:pPr>
              <w:pStyle w:val="TableParagraph"/>
              <w:spacing w:before="128"/>
              <w:ind w:left="8"/>
              <w:jc w:val="center"/>
              <w:rPr>
                <w:b/>
              </w:rPr>
            </w:pPr>
            <w:r>
              <w:rPr>
                <w:b/>
              </w:rPr>
              <w:t>√</w:t>
            </w:r>
          </w:p>
        </w:tc>
        <w:tc>
          <w:tcPr>
            <w:tcW w:w="629" w:type="dxa"/>
          </w:tcPr>
          <w:p w14:paraId="518574BD" w14:textId="77777777" w:rsidR="000E3F99" w:rsidRDefault="000E3F99" w:rsidP="0006562F">
            <w:pPr>
              <w:pStyle w:val="TableParagraph"/>
              <w:spacing w:before="128"/>
              <w:ind w:left="5"/>
              <w:jc w:val="center"/>
              <w:rPr>
                <w:b/>
              </w:rPr>
            </w:pPr>
            <w:r>
              <w:rPr>
                <w:b/>
              </w:rPr>
              <w:t>√</w:t>
            </w:r>
          </w:p>
        </w:tc>
        <w:tc>
          <w:tcPr>
            <w:tcW w:w="631" w:type="dxa"/>
          </w:tcPr>
          <w:p w14:paraId="07DC68DB" w14:textId="77777777" w:rsidR="000E3F99" w:rsidRDefault="000E3F99" w:rsidP="0006562F">
            <w:pPr>
              <w:pStyle w:val="TableParagraph"/>
              <w:spacing w:before="128"/>
              <w:ind w:left="7"/>
              <w:jc w:val="center"/>
              <w:rPr>
                <w:b/>
              </w:rPr>
            </w:pPr>
            <w:r>
              <w:rPr>
                <w:b/>
              </w:rPr>
              <w:t>√</w:t>
            </w:r>
          </w:p>
        </w:tc>
        <w:tc>
          <w:tcPr>
            <w:tcW w:w="629" w:type="dxa"/>
          </w:tcPr>
          <w:p w14:paraId="2DAF4624" w14:textId="77777777" w:rsidR="000E3F99" w:rsidRDefault="000E3F99" w:rsidP="0006562F">
            <w:pPr>
              <w:pStyle w:val="TableParagraph"/>
              <w:spacing w:before="128"/>
              <w:ind w:left="5"/>
              <w:jc w:val="center"/>
              <w:rPr>
                <w:b/>
              </w:rPr>
            </w:pPr>
            <w:r>
              <w:rPr>
                <w:b/>
              </w:rPr>
              <w:t>√</w:t>
            </w:r>
          </w:p>
        </w:tc>
        <w:tc>
          <w:tcPr>
            <w:tcW w:w="631" w:type="dxa"/>
          </w:tcPr>
          <w:p w14:paraId="3822AFD7" w14:textId="77777777" w:rsidR="000E3F99" w:rsidRDefault="000E3F99" w:rsidP="0006562F">
            <w:pPr>
              <w:pStyle w:val="TableParagraph"/>
              <w:spacing w:before="128"/>
              <w:ind w:left="8"/>
              <w:jc w:val="center"/>
              <w:rPr>
                <w:b/>
              </w:rPr>
            </w:pPr>
            <w:r>
              <w:rPr>
                <w:b/>
              </w:rPr>
              <w:t>√</w:t>
            </w:r>
          </w:p>
        </w:tc>
        <w:tc>
          <w:tcPr>
            <w:tcW w:w="629" w:type="dxa"/>
          </w:tcPr>
          <w:p w14:paraId="25C0A000" w14:textId="77777777" w:rsidR="000E3F99" w:rsidRDefault="000E3F99" w:rsidP="0006562F">
            <w:pPr>
              <w:pStyle w:val="TableParagraph"/>
              <w:spacing w:before="128"/>
              <w:ind w:left="6"/>
              <w:jc w:val="center"/>
              <w:rPr>
                <w:b/>
              </w:rPr>
            </w:pPr>
            <w:r>
              <w:rPr>
                <w:b/>
              </w:rPr>
              <w:t>√</w:t>
            </w:r>
          </w:p>
        </w:tc>
        <w:tc>
          <w:tcPr>
            <w:tcW w:w="631" w:type="dxa"/>
          </w:tcPr>
          <w:p w14:paraId="69C6F21F" w14:textId="77777777" w:rsidR="000E3F99" w:rsidRDefault="000E3F99" w:rsidP="0006562F">
            <w:pPr>
              <w:pStyle w:val="TableParagraph"/>
              <w:spacing w:before="128"/>
              <w:ind w:left="8"/>
              <w:jc w:val="center"/>
              <w:rPr>
                <w:b/>
              </w:rPr>
            </w:pPr>
            <w:r>
              <w:rPr>
                <w:b/>
              </w:rPr>
              <w:t>√</w:t>
            </w:r>
          </w:p>
        </w:tc>
        <w:tc>
          <w:tcPr>
            <w:tcW w:w="629" w:type="dxa"/>
          </w:tcPr>
          <w:p w14:paraId="10436C1A" w14:textId="77777777" w:rsidR="000E3F99" w:rsidRDefault="000E3F99" w:rsidP="0006562F">
            <w:pPr>
              <w:pStyle w:val="TableParagraph"/>
              <w:spacing w:before="128"/>
              <w:ind w:left="7"/>
              <w:jc w:val="center"/>
              <w:rPr>
                <w:b/>
              </w:rPr>
            </w:pPr>
            <w:r>
              <w:rPr>
                <w:b/>
              </w:rPr>
              <w:t>√</w:t>
            </w:r>
          </w:p>
        </w:tc>
        <w:tc>
          <w:tcPr>
            <w:tcW w:w="629" w:type="dxa"/>
          </w:tcPr>
          <w:p w14:paraId="0596D6F3" w14:textId="77777777" w:rsidR="000E3F99" w:rsidRDefault="000E3F99" w:rsidP="0006562F">
            <w:pPr>
              <w:pStyle w:val="TableParagraph"/>
              <w:spacing w:before="128"/>
              <w:ind w:left="7"/>
              <w:jc w:val="center"/>
              <w:rPr>
                <w:b/>
              </w:rPr>
            </w:pPr>
            <w:r>
              <w:rPr>
                <w:b/>
              </w:rPr>
              <w:t>√</w:t>
            </w:r>
          </w:p>
        </w:tc>
        <w:tc>
          <w:tcPr>
            <w:tcW w:w="629" w:type="dxa"/>
          </w:tcPr>
          <w:p w14:paraId="06C0CFEB" w14:textId="77777777" w:rsidR="000E3F99" w:rsidRDefault="000E3F99" w:rsidP="0006562F">
            <w:pPr>
              <w:pStyle w:val="TableParagraph"/>
              <w:spacing w:before="128"/>
              <w:ind w:left="7"/>
              <w:jc w:val="center"/>
              <w:rPr>
                <w:b/>
              </w:rPr>
            </w:pPr>
            <w:r>
              <w:rPr>
                <w:b/>
              </w:rPr>
              <w:t>√</w:t>
            </w:r>
          </w:p>
        </w:tc>
      </w:tr>
      <w:tr w:rsidR="000E3F99" w14:paraId="2F661050" w14:textId="77777777" w:rsidTr="0006562F">
        <w:trPr>
          <w:trHeight w:val="1516"/>
        </w:trPr>
        <w:tc>
          <w:tcPr>
            <w:tcW w:w="1083" w:type="dxa"/>
            <w:vMerge w:val="restart"/>
          </w:tcPr>
          <w:p w14:paraId="300839AF" w14:textId="77777777" w:rsidR="000E3F99" w:rsidRDefault="000E3F99" w:rsidP="0006562F">
            <w:pPr>
              <w:pStyle w:val="TableParagraph"/>
              <w:rPr>
                <w:sz w:val="20"/>
              </w:rPr>
            </w:pPr>
          </w:p>
        </w:tc>
        <w:tc>
          <w:tcPr>
            <w:tcW w:w="2249" w:type="dxa"/>
          </w:tcPr>
          <w:p w14:paraId="4699CE55" w14:textId="77777777" w:rsidR="000E3F99" w:rsidRDefault="000E3F99" w:rsidP="0006562F">
            <w:pPr>
              <w:pStyle w:val="TableParagraph"/>
              <w:ind w:left="105" w:right="135"/>
            </w:pPr>
            <w:r>
              <w:t>Course-embedded assignments (e.g. Class Tests, Home Assignments, Quiz, Seminar, Term Paper,</w:t>
            </w:r>
          </w:p>
          <w:p w14:paraId="158D71F7" w14:textId="77777777" w:rsidR="000E3F99" w:rsidRDefault="000E3F99" w:rsidP="0006562F">
            <w:pPr>
              <w:pStyle w:val="TableParagraph"/>
              <w:spacing w:line="245" w:lineRule="exact"/>
              <w:ind w:left="105"/>
            </w:pPr>
            <w:r>
              <w:t>Presentations)</w:t>
            </w:r>
          </w:p>
        </w:tc>
        <w:tc>
          <w:tcPr>
            <w:tcW w:w="631" w:type="dxa"/>
          </w:tcPr>
          <w:p w14:paraId="6E59D776" w14:textId="77777777" w:rsidR="000E3F99" w:rsidRDefault="000E3F99" w:rsidP="0006562F">
            <w:pPr>
              <w:pStyle w:val="TableParagraph"/>
              <w:rPr>
                <w:b/>
                <w:sz w:val="24"/>
              </w:rPr>
            </w:pPr>
          </w:p>
          <w:p w14:paraId="07ABB5B1" w14:textId="77777777" w:rsidR="000E3F99" w:rsidRDefault="000E3F99" w:rsidP="0006562F">
            <w:pPr>
              <w:pStyle w:val="TableParagraph"/>
              <w:spacing w:before="1"/>
              <w:rPr>
                <w:b/>
                <w:sz w:val="30"/>
              </w:rPr>
            </w:pPr>
          </w:p>
          <w:p w14:paraId="61660976" w14:textId="77777777" w:rsidR="000E3F99" w:rsidRDefault="000E3F99" w:rsidP="0006562F">
            <w:pPr>
              <w:pStyle w:val="TableParagraph"/>
              <w:ind w:left="254"/>
              <w:rPr>
                <w:b/>
              </w:rPr>
            </w:pPr>
            <w:r>
              <w:rPr>
                <w:b/>
              </w:rPr>
              <w:t>√</w:t>
            </w:r>
          </w:p>
        </w:tc>
        <w:tc>
          <w:tcPr>
            <w:tcW w:w="629" w:type="dxa"/>
          </w:tcPr>
          <w:p w14:paraId="2285DC9E" w14:textId="77777777" w:rsidR="000E3F99" w:rsidRDefault="000E3F99" w:rsidP="0006562F">
            <w:pPr>
              <w:pStyle w:val="TableParagraph"/>
              <w:rPr>
                <w:sz w:val="20"/>
              </w:rPr>
            </w:pPr>
            <w:r>
              <w:rPr>
                <w:b/>
              </w:rPr>
              <w:t>√</w:t>
            </w:r>
          </w:p>
        </w:tc>
        <w:tc>
          <w:tcPr>
            <w:tcW w:w="632" w:type="dxa"/>
          </w:tcPr>
          <w:p w14:paraId="046D70B2" w14:textId="77777777" w:rsidR="000E3F99" w:rsidRDefault="000E3F99" w:rsidP="0006562F">
            <w:pPr>
              <w:pStyle w:val="TableParagraph"/>
              <w:rPr>
                <w:sz w:val="20"/>
              </w:rPr>
            </w:pPr>
            <w:r>
              <w:rPr>
                <w:b/>
              </w:rPr>
              <w:t>√</w:t>
            </w:r>
          </w:p>
        </w:tc>
        <w:tc>
          <w:tcPr>
            <w:tcW w:w="629" w:type="dxa"/>
          </w:tcPr>
          <w:p w14:paraId="7589013A" w14:textId="77777777" w:rsidR="000E3F99" w:rsidRDefault="000E3F99" w:rsidP="0006562F">
            <w:pPr>
              <w:pStyle w:val="TableParagraph"/>
              <w:rPr>
                <w:sz w:val="20"/>
              </w:rPr>
            </w:pPr>
            <w:r>
              <w:rPr>
                <w:b/>
              </w:rPr>
              <w:t>√</w:t>
            </w:r>
          </w:p>
        </w:tc>
        <w:tc>
          <w:tcPr>
            <w:tcW w:w="631" w:type="dxa"/>
          </w:tcPr>
          <w:p w14:paraId="2401007D" w14:textId="77777777" w:rsidR="000E3F99" w:rsidRDefault="000E3F99" w:rsidP="0006562F">
            <w:pPr>
              <w:pStyle w:val="TableParagraph"/>
              <w:rPr>
                <w:sz w:val="20"/>
              </w:rPr>
            </w:pPr>
            <w:r>
              <w:rPr>
                <w:b/>
              </w:rPr>
              <w:t>√</w:t>
            </w:r>
          </w:p>
        </w:tc>
        <w:tc>
          <w:tcPr>
            <w:tcW w:w="629" w:type="dxa"/>
          </w:tcPr>
          <w:p w14:paraId="557C7CF9" w14:textId="77777777" w:rsidR="000E3F99" w:rsidRDefault="000E3F99" w:rsidP="0006562F">
            <w:pPr>
              <w:pStyle w:val="TableParagraph"/>
              <w:rPr>
                <w:sz w:val="20"/>
              </w:rPr>
            </w:pPr>
            <w:r>
              <w:rPr>
                <w:b/>
              </w:rPr>
              <w:t>√</w:t>
            </w:r>
          </w:p>
        </w:tc>
        <w:tc>
          <w:tcPr>
            <w:tcW w:w="631" w:type="dxa"/>
          </w:tcPr>
          <w:p w14:paraId="23D333D3" w14:textId="77777777" w:rsidR="000E3F99" w:rsidRDefault="000E3F99" w:rsidP="0006562F">
            <w:pPr>
              <w:pStyle w:val="TableParagraph"/>
              <w:rPr>
                <w:sz w:val="20"/>
              </w:rPr>
            </w:pPr>
            <w:r>
              <w:rPr>
                <w:b/>
              </w:rPr>
              <w:t>√</w:t>
            </w:r>
          </w:p>
        </w:tc>
        <w:tc>
          <w:tcPr>
            <w:tcW w:w="629" w:type="dxa"/>
          </w:tcPr>
          <w:p w14:paraId="7877F78C" w14:textId="77777777" w:rsidR="000E3F99" w:rsidRDefault="000E3F99" w:rsidP="0006562F">
            <w:pPr>
              <w:pStyle w:val="TableParagraph"/>
              <w:rPr>
                <w:sz w:val="20"/>
              </w:rPr>
            </w:pPr>
            <w:r>
              <w:rPr>
                <w:b/>
              </w:rPr>
              <w:t>√</w:t>
            </w:r>
          </w:p>
        </w:tc>
        <w:tc>
          <w:tcPr>
            <w:tcW w:w="631" w:type="dxa"/>
          </w:tcPr>
          <w:p w14:paraId="2D60A428" w14:textId="77777777" w:rsidR="000E3F99" w:rsidRDefault="000E3F99" w:rsidP="0006562F">
            <w:pPr>
              <w:pStyle w:val="TableParagraph"/>
              <w:rPr>
                <w:sz w:val="20"/>
              </w:rPr>
            </w:pPr>
            <w:r>
              <w:rPr>
                <w:b/>
              </w:rPr>
              <w:t>√</w:t>
            </w:r>
          </w:p>
        </w:tc>
        <w:tc>
          <w:tcPr>
            <w:tcW w:w="629" w:type="dxa"/>
          </w:tcPr>
          <w:p w14:paraId="6F865464" w14:textId="77777777" w:rsidR="000E3F99" w:rsidRDefault="000E3F99" w:rsidP="0006562F">
            <w:pPr>
              <w:pStyle w:val="TableParagraph"/>
              <w:rPr>
                <w:sz w:val="20"/>
              </w:rPr>
            </w:pPr>
            <w:r>
              <w:rPr>
                <w:b/>
              </w:rPr>
              <w:t>√</w:t>
            </w:r>
          </w:p>
        </w:tc>
        <w:tc>
          <w:tcPr>
            <w:tcW w:w="629" w:type="dxa"/>
          </w:tcPr>
          <w:p w14:paraId="0F607392" w14:textId="77777777" w:rsidR="000E3F99" w:rsidRDefault="000E3F99" w:rsidP="0006562F">
            <w:pPr>
              <w:pStyle w:val="TableParagraph"/>
              <w:rPr>
                <w:sz w:val="20"/>
              </w:rPr>
            </w:pPr>
            <w:r>
              <w:rPr>
                <w:b/>
              </w:rPr>
              <w:t>√</w:t>
            </w:r>
          </w:p>
        </w:tc>
        <w:tc>
          <w:tcPr>
            <w:tcW w:w="629" w:type="dxa"/>
          </w:tcPr>
          <w:p w14:paraId="023E699B" w14:textId="77777777" w:rsidR="000E3F99" w:rsidRDefault="000E3F99" w:rsidP="0006562F">
            <w:pPr>
              <w:pStyle w:val="TableParagraph"/>
              <w:rPr>
                <w:sz w:val="20"/>
              </w:rPr>
            </w:pPr>
            <w:r>
              <w:rPr>
                <w:b/>
              </w:rPr>
              <w:t>√</w:t>
            </w:r>
          </w:p>
        </w:tc>
      </w:tr>
      <w:tr w:rsidR="000E3F99" w14:paraId="1F350156" w14:textId="77777777" w:rsidTr="0006562F">
        <w:trPr>
          <w:trHeight w:val="506"/>
        </w:trPr>
        <w:tc>
          <w:tcPr>
            <w:tcW w:w="1083" w:type="dxa"/>
            <w:vMerge/>
            <w:tcBorders>
              <w:top w:val="nil"/>
            </w:tcBorders>
          </w:tcPr>
          <w:p w14:paraId="798C9EF5" w14:textId="77777777" w:rsidR="000E3F99" w:rsidRDefault="000E3F99" w:rsidP="0006562F">
            <w:pPr>
              <w:rPr>
                <w:sz w:val="2"/>
                <w:szCs w:val="2"/>
              </w:rPr>
            </w:pPr>
          </w:p>
        </w:tc>
        <w:tc>
          <w:tcPr>
            <w:tcW w:w="2249" w:type="dxa"/>
          </w:tcPr>
          <w:p w14:paraId="22BB224E" w14:textId="77777777" w:rsidR="000E3F99" w:rsidRDefault="000E3F99" w:rsidP="0006562F">
            <w:pPr>
              <w:pStyle w:val="TableParagraph"/>
              <w:spacing w:line="239" w:lineRule="exact"/>
              <w:ind w:left="105"/>
            </w:pPr>
            <w:r>
              <w:t>Practicum / Internship</w:t>
            </w:r>
          </w:p>
          <w:p w14:paraId="001FC336" w14:textId="77777777" w:rsidR="000E3F99" w:rsidRDefault="000E3F99" w:rsidP="0006562F">
            <w:pPr>
              <w:pStyle w:val="TableParagraph"/>
              <w:spacing w:line="247" w:lineRule="exact"/>
              <w:ind w:left="105"/>
            </w:pPr>
            <w:r>
              <w:t>evaluations</w:t>
            </w:r>
          </w:p>
        </w:tc>
        <w:tc>
          <w:tcPr>
            <w:tcW w:w="631" w:type="dxa"/>
          </w:tcPr>
          <w:p w14:paraId="5D909CEC" w14:textId="77777777" w:rsidR="000E3F99" w:rsidRDefault="000E3F99" w:rsidP="0006562F">
            <w:pPr>
              <w:pStyle w:val="TableParagraph"/>
              <w:rPr>
                <w:sz w:val="20"/>
              </w:rPr>
            </w:pPr>
          </w:p>
        </w:tc>
        <w:tc>
          <w:tcPr>
            <w:tcW w:w="629" w:type="dxa"/>
          </w:tcPr>
          <w:p w14:paraId="0FE0ED52" w14:textId="77777777" w:rsidR="000E3F99" w:rsidRDefault="000E3F99" w:rsidP="0006562F">
            <w:pPr>
              <w:pStyle w:val="TableParagraph"/>
              <w:spacing w:before="118"/>
              <w:ind w:left="252"/>
              <w:rPr>
                <w:b/>
              </w:rPr>
            </w:pPr>
            <w:r>
              <w:rPr>
                <w:b/>
              </w:rPr>
              <w:t>√</w:t>
            </w:r>
          </w:p>
        </w:tc>
        <w:tc>
          <w:tcPr>
            <w:tcW w:w="632" w:type="dxa"/>
          </w:tcPr>
          <w:p w14:paraId="42FD0DA6" w14:textId="77777777" w:rsidR="000E3F99" w:rsidRDefault="000E3F99" w:rsidP="0006562F">
            <w:pPr>
              <w:pStyle w:val="TableParagraph"/>
              <w:rPr>
                <w:sz w:val="20"/>
              </w:rPr>
            </w:pPr>
          </w:p>
        </w:tc>
        <w:tc>
          <w:tcPr>
            <w:tcW w:w="629" w:type="dxa"/>
          </w:tcPr>
          <w:p w14:paraId="01016F40" w14:textId="77777777" w:rsidR="000E3F99" w:rsidRDefault="000E3F99" w:rsidP="0006562F">
            <w:pPr>
              <w:pStyle w:val="TableParagraph"/>
              <w:rPr>
                <w:sz w:val="20"/>
              </w:rPr>
            </w:pPr>
          </w:p>
        </w:tc>
        <w:tc>
          <w:tcPr>
            <w:tcW w:w="631" w:type="dxa"/>
          </w:tcPr>
          <w:p w14:paraId="2F15AAD7" w14:textId="77777777" w:rsidR="000E3F99" w:rsidRDefault="000E3F99" w:rsidP="0006562F">
            <w:pPr>
              <w:pStyle w:val="TableParagraph"/>
              <w:rPr>
                <w:sz w:val="20"/>
              </w:rPr>
            </w:pPr>
          </w:p>
        </w:tc>
        <w:tc>
          <w:tcPr>
            <w:tcW w:w="629" w:type="dxa"/>
          </w:tcPr>
          <w:p w14:paraId="6D47C39C" w14:textId="77777777" w:rsidR="000E3F99" w:rsidRDefault="000E3F99" w:rsidP="0006562F">
            <w:pPr>
              <w:pStyle w:val="TableParagraph"/>
              <w:rPr>
                <w:sz w:val="20"/>
              </w:rPr>
            </w:pPr>
          </w:p>
        </w:tc>
        <w:tc>
          <w:tcPr>
            <w:tcW w:w="631" w:type="dxa"/>
          </w:tcPr>
          <w:p w14:paraId="75282447" w14:textId="77777777" w:rsidR="000E3F99" w:rsidRDefault="000E3F99" w:rsidP="0006562F">
            <w:pPr>
              <w:pStyle w:val="TableParagraph"/>
              <w:rPr>
                <w:sz w:val="20"/>
              </w:rPr>
            </w:pPr>
          </w:p>
        </w:tc>
        <w:tc>
          <w:tcPr>
            <w:tcW w:w="629" w:type="dxa"/>
          </w:tcPr>
          <w:p w14:paraId="2004AFE8" w14:textId="77777777" w:rsidR="000E3F99" w:rsidRDefault="000E3F99" w:rsidP="0006562F">
            <w:pPr>
              <w:pStyle w:val="TableParagraph"/>
              <w:rPr>
                <w:sz w:val="20"/>
              </w:rPr>
            </w:pPr>
          </w:p>
        </w:tc>
        <w:tc>
          <w:tcPr>
            <w:tcW w:w="631" w:type="dxa"/>
          </w:tcPr>
          <w:p w14:paraId="6EDD1159" w14:textId="77777777" w:rsidR="000E3F99" w:rsidRDefault="000E3F99" w:rsidP="0006562F">
            <w:pPr>
              <w:pStyle w:val="TableParagraph"/>
              <w:rPr>
                <w:sz w:val="20"/>
              </w:rPr>
            </w:pPr>
          </w:p>
        </w:tc>
        <w:tc>
          <w:tcPr>
            <w:tcW w:w="629" w:type="dxa"/>
          </w:tcPr>
          <w:p w14:paraId="31EF7AC5" w14:textId="77777777" w:rsidR="000E3F99" w:rsidRDefault="000E3F99" w:rsidP="0006562F">
            <w:pPr>
              <w:pStyle w:val="TableParagraph"/>
              <w:rPr>
                <w:sz w:val="20"/>
              </w:rPr>
            </w:pPr>
          </w:p>
        </w:tc>
        <w:tc>
          <w:tcPr>
            <w:tcW w:w="629" w:type="dxa"/>
          </w:tcPr>
          <w:p w14:paraId="4B459FB9" w14:textId="77777777" w:rsidR="000E3F99" w:rsidRDefault="000E3F99" w:rsidP="0006562F">
            <w:pPr>
              <w:pStyle w:val="TableParagraph"/>
              <w:rPr>
                <w:sz w:val="20"/>
              </w:rPr>
            </w:pPr>
          </w:p>
        </w:tc>
        <w:tc>
          <w:tcPr>
            <w:tcW w:w="629" w:type="dxa"/>
          </w:tcPr>
          <w:p w14:paraId="490D52F9" w14:textId="77777777" w:rsidR="000E3F99" w:rsidRDefault="000E3F99" w:rsidP="0006562F">
            <w:pPr>
              <w:pStyle w:val="TableParagraph"/>
              <w:rPr>
                <w:sz w:val="20"/>
              </w:rPr>
            </w:pPr>
          </w:p>
        </w:tc>
      </w:tr>
      <w:tr w:rsidR="000E3F99" w14:paraId="40A9F4A0" w14:textId="77777777" w:rsidTr="0006562F">
        <w:trPr>
          <w:trHeight w:val="426"/>
        </w:trPr>
        <w:tc>
          <w:tcPr>
            <w:tcW w:w="1083" w:type="dxa"/>
            <w:vMerge/>
            <w:tcBorders>
              <w:top w:val="nil"/>
            </w:tcBorders>
          </w:tcPr>
          <w:p w14:paraId="4F8102C7" w14:textId="77777777" w:rsidR="000E3F99" w:rsidRDefault="000E3F99" w:rsidP="0006562F">
            <w:pPr>
              <w:rPr>
                <w:sz w:val="2"/>
                <w:szCs w:val="2"/>
              </w:rPr>
            </w:pPr>
          </w:p>
        </w:tc>
        <w:tc>
          <w:tcPr>
            <w:tcW w:w="2249" w:type="dxa"/>
          </w:tcPr>
          <w:p w14:paraId="23547186" w14:textId="77777777" w:rsidR="000E3F99" w:rsidRDefault="000E3F99" w:rsidP="0006562F">
            <w:pPr>
              <w:pStyle w:val="TableParagraph"/>
              <w:spacing w:line="242" w:lineRule="exact"/>
              <w:ind w:left="105"/>
            </w:pPr>
            <w:r>
              <w:t>Scoring Rubrics</w:t>
            </w:r>
          </w:p>
        </w:tc>
        <w:tc>
          <w:tcPr>
            <w:tcW w:w="631" w:type="dxa"/>
          </w:tcPr>
          <w:p w14:paraId="7993E45D" w14:textId="77777777" w:rsidR="000E3F99" w:rsidRDefault="000E3F99" w:rsidP="0006562F">
            <w:pPr>
              <w:pStyle w:val="TableParagraph"/>
              <w:rPr>
                <w:sz w:val="20"/>
              </w:rPr>
            </w:pPr>
          </w:p>
        </w:tc>
        <w:tc>
          <w:tcPr>
            <w:tcW w:w="629" w:type="dxa"/>
          </w:tcPr>
          <w:p w14:paraId="39ACB6F3" w14:textId="77777777" w:rsidR="000E3F99" w:rsidRDefault="000E3F99" w:rsidP="0006562F">
            <w:pPr>
              <w:pStyle w:val="TableParagraph"/>
              <w:spacing w:before="80"/>
              <w:ind w:left="252"/>
              <w:rPr>
                <w:b/>
              </w:rPr>
            </w:pPr>
            <w:r>
              <w:rPr>
                <w:b/>
              </w:rPr>
              <w:t>√</w:t>
            </w:r>
          </w:p>
        </w:tc>
        <w:tc>
          <w:tcPr>
            <w:tcW w:w="632" w:type="dxa"/>
          </w:tcPr>
          <w:p w14:paraId="31F36929" w14:textId="77777777" w:rsidR="000E3F99" w:rsidRDefault="000E3F99" w:rsidP="0006562F">
            <w:pPr>
              <w:pStyle w:val="TableParagraph"/>
              <w:rPr>
                <w:sz w:val="20"/>
              </w:rPr>
            </w:pPr>
          </w:p>
        </w:tc>
        <w:tc>
          <w:tcPr>
            <w:tcW w:w="629" w:type="dxa"/>
          </w:tcPr>
          <w:p w14:paraId="62161E69" w14:textId="77777777" w:rsidR="000E3F99" w:rsidRDefault="000E3F99" w:rsidP="0006562F">
            <w:pPr>
              <w:pStyle w:val="TableParagraph"/>
              <w:rPr>
                <w:sz w:val="20"/>
              </w:rPr>
            </w:pPr>
          </w:p>
        </w:tc>
        <w:tc>
          <w:tcPr>
            <w:tcW w:w="631" w:type="dxa"/>
          </w:tcPr>
          <w:p w14:paraId="05999E28" w14:textId="77777777" w:rsidR="000E3F99" w:rsidRDefault="000E3F99" w:rsidP="0006562F">
            <w:pPr>
              <w:pStyle w:val="TableParagraph"/>
              <w:spacing w:before="80"/>
              <w:ind w:left="7"/>
              <w:jc w:val="center"/>
              <w:rPr>
                <w:b/>
              </w:rPr>
            </w:pPr>
            <w:r>
              <w:rPr>
                <w:b/>
              </w:rPr>
              <w:t>√</w:t>
            </w:r>
          </w:p>
        </w:tc>
        <w:tc>
          <w:tcPr>
            <w:tcW w:w="629" w:type="dxa"/>
          </w:tcPr>
          <w:p w14:paraId="7155093E" w14:textId="77777777" w:rsidR="000E3F99" w:rsidRDefault="000E3F99" w:rsidP="0006562F">
            <w:pPr>
              <w:pStyle w:val="TableParagraph"/>
              <w:spacing w:before="80"/>
              <w:ind w:left="5"/>
              <w:jc w:val="center"/>
              <w:rPr>
                <w:b/>
              </w:rPr>
            </w:pPr>
            <w:r>
              <w:rPr>
                <w:b/>
              </w:rPr>
              <w:t>√</w:t>
            </w:r>
          </w:p>
        </w:tc>
        <w:tc>
          <w:tcPr>
            <w:tcW w:w="631" w:type="dxa"/>
          </w:tcPr>
          <w:p w14:paraId="66508FE0" w14:textId="77777777" w:rsidR="000E3F99" w:rsidRDefault="000E3F99" w:rsidP="0006562F">
            <w:pPr>
              <w:pStyle w:val="TableParagraph"/>
              <w:spacing w:before="80"/>
              <w:ind w:left="8"/>
              <w:jc w:val="center"/>
              <w:rPr>
                <w:b/>
              </w:rPr>
            </w:pPr>
            <w:r>
              <w:rPr>
                <w:b/>
              </w:rPr>
              <w:t>√</w:t>
            </w:r>
          </w:p>
        </w:tc>
        <w:tc>
          <w:tcPr>
            <w:tcW w:w="629" w:type="dxa"/>
          </w:tcPr>
          <w:p w14:paraId="3BAC640F" w14:textId="77777777" w:rsidR="000E3F99" w:rsidRDefault="000E3F99" w:rsidP="0006562F">
            <w:pPr>
              <w:pStyle w:val="TableParagraph"/>
              <w:rPr>
                <w:sz w:val="20"/>
              </w:rPr>
            </w:pPr>
          </w:p>
        </w:tc>
        <w:tc>
          <w:tcPr>
            <w:tcW w:w="631" w:type="dxa"/>
          </w:tcPr>
          <w:p w14:paraId="5F876B90" w14:textId="77777777" w:rsidR="000E3F99" w:rsidRDefault="000E3F99" w:rsidP="0006562F">
            <w:pPr>
              <w:pStyle w:val="TableParagraph"/>
              <w:spacing w:before="80"/>
              <w:ind w:left="254"/>
              <w:rPr>
                <w:b/>
              </w:rPr>
            </w:pPr>
            <w:r>
              <w:rPr>
                <w:b/>
              </w:rPr>
              <w:t>√</w:t>
            </w:r>
          </w:p>
        </w:tc>
        <w:tc>
          <w:tcPr>
            <w:tcW w:w="629" w:type="dxa"/>
          </w:tcPr>
          <w:p w14:paraId="69366487" w14:textId="77777777" w:rsidR="000E3F99" w:rsidRDefault="000E3F99" w:rsidP="0006562F">
            <w:pPr>
              <w:pStyle w:val="TableParagraph"/>
              <w:spacing w:before="80"/>
              <w:ind w:left="252"/>
              <w:rPr>
                <w:b/>
              </w:rPr>
            </w:pPr>
            <w:r>
              <w:rPr>
                <w:b/>
              </w:rPr>
              <w:t>√</w:t>
            </w:r>
          </w:p>
        </w:tc>
        <w:tc>
          <w:tcPr>
            <w:tcW w:w="629" w:type="dxa"/>
          </w:tcPr>
          <w:p w14:paraId="66BB7A7D" w14:textId="77777777" w:rsidR="000E3F99" w:rsidRDefault="000E3F99" w:rsidP="0006562F">
            <w:pPr>
              <w:pStyle w:val="TableParagraph"/>
              <w:spacing w:before="80"/>
              <w:ind w:left="252"/>
              <w:rPr>
                <w:b/>
              </w:rPr>
            </w:pPr>
          </w:p>
        </w:tc>
        <w:tc>
          <w:tcPr>
            <w:tcW w:w="629" w:type="dxa"/>
          </w:tcPr>
          <w:p w14:paraId="4156F962" w14:textId="77777777" w:rsidR="000E3F99" w:rsidRDefault="000E3F99" w:rsidP="0006562F">
            <w:pPr>
              <w:pStyle w:val="TableParagraph"/>
              <w:spacing w:before="80"/>
              <w:ind w:left="252"/>
              <w:rPr>
                <w:b/>
              </w:rPr>
            </w:pPr>
          </w:p>
        </w:tc>
      </w:tr>
      <w:tr w:rsidR="000E3F99" w14:paraId="2F480D80" w14:textId="77777777" w:rsidTr="0006562F">
        <w:trPr>
          <w:trHeight w:val="426"/>
        </w:trPr>
        <w:tc>
          <w:tcPr>
            <w:tcW w:w="1083" w:type="dxa"/>
            <w:vMerge w:val="restart"/>
          </w:tcPr>
          <w:p w14:paraId="531A77AA" w14:textId="77777777" w:rsidR="000E3F99" w:rsidRDefault="000E3F99" w:rsidP="0006562F">
            <w:pPr>
              <w:pStyle w:val="TableParagraph"/>
              <w:rPr>
                <w:b/>
                <w:sz w:val="24"/>
              </w:rPr>
            </w:pPr>
          </w:p>
          <w:p w14:paraId="396D90EC" w14:textId="77777777" w:rsidR="000E3F99" w:rsidRDefault="000E3F99" w:rsidP="0006562F">
            <w:pPr>
              <w:pStyle w:val="TableParagraph"/>
              <w:spacing w:before="9"/>
              <w:rPr>
                <w:b/>
                <w:sz w:val="20"/>
              </w:rPr>
            </w:pPr>
          </w:p>
          <w:p w14:paraId="3B5D713F" w14:textId="77777777" w:rsidR="000E3F99" w:rsidRDefault="000E3F99" w:rsidP="0006562F">
            <w:pPr>
              <w:pStyle w:val="TableParagraph"/>
              <w:ind w:left="107"/>
              <w:rPr>
                <w:b/>
              </w:rPr>
            </w:pPr>
            <w:r>
              <w:rPr>
                <w:b/>
              </w:rPr>
              <w:t>Indirect</w:t>
            </w:r>
          </w:p>
        </w:tc>
        <w:tc>
          <w:tcPr>
            <w:tcW w:w="2249" w:type="dxa"/>
          </w:tcPr>
          <w:p w14:paraId="0ACE4A9E" w14:textId="77777777" w:rsidR="000E3F99" w:rsidRDefault="000E3F99" w:rsidP="0006562F">
            <w:pPr>
              <w:pStyle w:val="TableParagraph"/>
              <w:spacing w:line="239" w:lineRule="exact"/>
              <w:ind w:left="105"/>
            </w:pPr>
            <w:r>
              <w:t>Exit interviews</w:t>
            </w:r>
          </w:p>
        </w:tc>
        <w:tc>
          <w:tcPr>
            <w:tcW w:w="631" w:type="dxa"/>
          </w:tcPr>
          <w:p w14:paraId="271142E0" w14:textId="77777777" w:rsidR="000E3F99" w:rsidRDefault="000E3F99" w:rsidP="0006562F">
            <w:pPr>
              <w:pStyle w:val="TableParagraph"/>
              <w:spacing w:before="77"/>
              <w:ind w:left="254"/>
              <w:rPr>
                <w:b/>
              </w:rPr>
            </w:pPr>
            <w:r>
              <w:rPr>
                <w:b/>
              </w:rPr>
              <w:t>√</w:t>
            </w:r>
          </w:p>
        </w:tc>
        <w:tc>
          <w:tcPr>
            <w:tcW w:w="629" w:type="dxa"/>
          </w:tcPr>
          <w:p w14:paraId="5C3F5D0C" w14:textId="77777777" w:rsidR="000E3F99" w:rsidRDefault="000E3F99" w:rsidP="0006562F">
            <w:pPr>
              <w:pStyle w:val="TableParagraph"/>
              <w:rPr>
                <w:sz w:val="20"/>
              </w:rPr>
            </w:pPr>
          </w:p>
        </w:tc>
        <w:tc>
          <w:tcPr>
            <w:tcW w:w="632" w:type="dxa"/>
          </w:tcPr>
          <w:p w14:paraId="05E16EC1" w14:textId="77777777" w:rsidR="000E3F99" w:rsidRDefault="000E3F99" w:rsidP="0006562F">
            <w:pPr>
              <w:pStyle w:val="TableParagraph"/>
              <w:spacing w:before="77"/>
              <w:ind w:left="8"/>
              <w:jc w:val="center"/>
              <w:rPr>
                <w:b/>
              </w:rPr>
            </w:pPr>
            <w:r>
              <w:rPr>
                <w:b/>
              </w:rPr>
              <w:t>√</w:t>
            </w:r>
          </w:p>
        </w:tc>
        <w:tc>
          <w:tcPr>
            <w:tcW w:w="629" w:type="dxa"/>
          </w:tcPr>
          <w:p w14:paraId="346289FA" w14:textId="77777777" w:rsidR="000E3F99" w:rsidRDefault="000E3F99" w:rsidP="0006562F">
            <w:pPr>
              <w:pStyle w:val="TableParagraph"/>
              <w:spacing w:before="77"/>
              <w:ind w:left="5"/>
              <w:jc w:val="center"/>
              <w:rPr>
                <w:b/>
              </w:rPr>
            </w:pPr>
            <w:r>
              <w:rPr>
                <w:b/>
              </w:rPr>
              <w:t>√</w:t>
            </w:r>
          </w:p>
        </w:tc>
        <w:tc>
          <w:tcPr>
            <w:tcW w:w="631" w:type="dxa"/>
          </w:tcPr>
          <w:p w14:paraId="43540793" w14:textId="77777777" w:rsidR="000E3F99" w:rsidRDefault="000E3F99" w:rsidP="0006562F">
            <w:pPr>
              <w:pStyle w:val="TableParagraph"/>
              <w:spacing w:before="77"/>
              <w:ind w:left="7"/>
              <w:jc w:val="center"/>
              <w:rPr>
                <w:b/>
              </w:rPr>
            </w:pPr>
            <w:r>
              <w:rPr>
                <w:b/>
              </w:rPr>
              <w:t>√</w:t>
            </w:r>
          </w:p>
        </w:tc>
        <w:tc>
          <w:tcPr>
            <w:tcW w:w="629" w:type="dxa"/>
          </w:tcPr>
          <w:p w14:paraId="09B35E62" w14:textId="77777777" w:rsidR="000E3F99" w:rsidRDefault="000E3F99" w:rsidP="0006562F">
            <w:pPr>
              <w:pStyle w:val="TableParagraph"/>
              <w:spacing w:before="77"/>
              <w:ind w:left="5"/>
              <w:jc w:val="center"/>
              <w:rPr>
                <w:b/>
              </w:rPr>
            </w:pPr>
            <w:r>
              <w:rPr>
                <w:b/>
              </w:rPr>
              <w:t>√</w:t>
            </w:r>
          </w:p>
        </w:tc>
        <w:tc>
          <w:tcPr>
            <w:tcW w:w="631" w:type="dxa"/>
          </w:tcPr>
          <w:p w14:paraId="4138901F" w14:textId="77777777" w:rsidR="000E3F99" w:rsidRDefault="000E3F99" w:rsidP="0006562F">
            <w:pPr>
              <w:pStyle w:val="TableParagraph"/>
              <w:spacing w:before="77"/>
              <w:ind w:left="8"/>
              <w:jc w:val="center"/>
              <w:rPr>
                <w:b/>
              </w:rPr>
            </w:pPr>
            <w:r>
              <w:rPr>
                <w:b/>
              </w:rPr>
              <w:t>√</w:t>
            </w:r>
          </w:p>
        </w:tc>
        <w:tc>
          <w:tcPr>
            <w:tcW w:w="629" w:type="dxa"/>
          </w:tcPr>
          <w:p w14:paraId="31FDC9C8" w14:textId="77777777" w:rsidR="000E3F99" w:rsidRDefault="000E3F99" w:rsidP="0006562F">
            <w:pPr>
              <w:pStyle w:val="TableParagraph"/>
              <w:rPr>
                <w:sz w:val="20"/>
              </w:rPr>
            </w:pPr>
          </w:p>
        </w:tc>
        <w:tc>
          <w:tcPr>
            <w:tcW w:w="631" w:type="dxa"/>
          </w:tcPr>
          <w:p w14:paraId="7032D34C" w14:textId="77777777" w:rsidR="000E3F99" w:rsidRDefault="000E3F99" w:rsidP="0006562F">
            <w:pPr>
              <w:pStyle w:val="TableParagraph"/>
              <w:spacing w:before="77"/>
              <w:ind w:left="254"/>
              <w:rPr>
                <w:b/>
              </w:rPr>
            </w:pPr>
            <w:r>
              <w:rPr>
                <w:b/>
              </w:rPr>
              <w:t>√</w:t>
            </w:r>
          </w:p>
        </w:tc>
        <w:tc>
          <w:tcPr>
            <w:tcW w:w="629" w:type="dxa"/>
          </w:tcPr>
          <w:p w14:paraId="68E0FC0C" w14:textId="77777777" w:rsidR="000E3F99" w:rsidRDefault="000E3F99" w:rsidP="0006562F">
            <w:pPr>
              <w:pStyle w:val="TableParagraph"/>
              <w:spacing w:before="77"/>
              <w:ind w:left="252"/>
              <w:rPr>
                <w:b/>
              </w:rPr>
            </w:pPr>
            <w:r>
              <w:rPr>
                <w:b/>
              </w:rPr>
              <w:t>√</w:t>
            </w:r>
          </w:p>
        </w:tc>
        <w:tc>
          <w:tcPr>
            <w:tcW w:w="629" w:type="dxa"/>
          </w:tcPr>
          <w:p w14:paraId="1A3258DD" w14:textId="77777777" w:rsidR="000E3F99" w:rsidRDefault="000E3F99" w:rsidP="0006562F">
            <w:pPr>
              <w:pStyle w:val="TableParagraph"/>
              <w:spacing w:before="77"/>
              <w:ind w:left="252"/>
              <w:rPr>
                <w:b/>
              </w:rPr>
            </w:pPr>
            <w:r>
              <w:rPr>
                <w:b/>
              </w:rPr>
              <w:t>√</w:t>
            </w:r>
          </w:p>
        </w:tc>
        <w:tc>
          <w:tcPr>
            <w:tcW w:w="629" w:type="dxa"/>
          </w:tcPr>
          <w:p w14:paraId="1887DD78" w14:textId="77777777" w:rsidR="000E3F99" w:rsidRDefault="000E3F99" w:rsidP="0006562F">
            <w:pPr>
              <w:pStyle w:val="TableParagraph"/>
              <w:spacing w:before="77"/>
              <w:ind w:left="252"/>
              <w:rPr>
                <w:b/>
              </w:rPr>
            </w:pPr>
            <w:r>
              <w:rPr>
                <w:b/>
              </w:rPr>
              <w:t>√</w:t>
            </w:r>
          </w:p>
        </w:tc>
      </w:tr>
      <w:tr w:rsidR="000E3F99" w14:paraId="2200FD05" w14:textId="77777777" w:rsidTr="0006562F">
        <w:trPr>
          <w:trHeight w:val="424"/>
        </w:trPr>
        <w:tc>
          <w:tcPr>
            <w:tcW w:w="1083" w:type="dxa"/>
            <w:vMerge/>
            <w:tcBorders>
              <w:top w:val="nil"/>
            </w:tcBorders>
          </w:tcPr>
          <w:p w14:paraId="7A3AB738" w14:textId="77777777" w:rsidR="000E3F99" w:rsidRDefault="000E3F99" w:rsidP="0006562F">
            <w:pPr>
              <w:rPr>
                <w:sz w:val="2"/>
                <w:szCs w:val="2"/>
              </w:rPr>
            </w:pPr>
          </w:p>
        </w:tc>
        <w:tc>
          <w:tcPr>
            <w:tcW w:w="2249" w:type="dxa"/>
          </w:tcPr>
          <w:p w14:paraId="3993E9BD" w14:textId="77777777" w:rsidR="000E3F99" w:rsidRDefault="000E3F99" w:rsidP="0006562F">
            <w:pPr>
              <w:pStyle w:val="TableParagraph"/>
              <w:spacing w:line="239" w:lineRule="exact"/>
              <w:ind w:left="105"/>
            </w:pPr>
            <w:r>
              <w:t>Alumni surveys</w:t>
            </w:r>
          </w:p>
        </w:tc>
        <w:tc>
          <w:tcPr>
            <w:tcW w:w="631" w:type="dxa"/>
          </w:tcPr>
          <w:p w14:paraId="7A7ABE04" w14:textId="77777777" w:rsidR="000E3F99" w:rsidRDefault="000E3F99" w:rsidP="0006562F">
            <w:pPr>
              <w:pStyle w:val="TableParagraph"/>
              <w:rPr>
                <w:sz w:val="20"/>
              </w:rPr>
            </w:pPr>
          </w:p>
        </w:tc>
        <w:tc>
          <w:tcPr>
            <w:tcW w:w="629" w:type="dxa"/>
          </w:tcPr>
          <w:p w14:paraId="51D88ECC" w14:textId="77777777" w:rsidR="000E3F99" w:rsidRDefault="000E3F99" w:rsidP="0006562F">
            <w:pPr>
              <w:pStyle w:val="TableParagraph"/>
              <w:spacing w:before="78"/>
              <w:ind w:left="252"/>
              <w:rPr>
                <w:b/>
              </w:rPr>
            </w:pPr>
          </w:p>
        </w:tc>
        <w:tc>
          <w:tcPr>
            <w:tcW w:w="632" w:type="dxa"/>
          </w:tcPr>
          <w:p w14:paraId="7BEAFEF3" w14:textId="77777777" w:rsidR="000E3F99" w:rsidRDefault="000E3F99" w:rsidP="0006562F">
            <w:pPr>
              <w:pStyle w:val="TableParagraph"/>
              <w:rPr>
                <w:sz w:val="20"/>
              </w:rPr>
            </w:pPr>
          </w:p>
        </w:tc>
        <w:tc>
          <w:tcPr>
            <w:tcW w:w="629" w:type="dxa"/>
          </w:tcPr>
          <w:p w14:paraId="01439E20" w14:textId="77777777" w:rsidR="000E3F99" w:rsidRDefault="000E3F99" w:rsidP="0006562F">
            <w:pPr>
              <w:pStyle w:val="TableParagraph"/>
              <w:rPr>
                <w:sz w:val="20"/>
              </w:rPr>
            </w:pPr>
          </w:p>
        </w:tc>
        <w:tc>
          <w:tcPr>
            <w:tcW w:w="631" w:type="dxa"/>
          </w:tcPr>
          <w:p w14:paraId="1A15F031" w14:textId="77777777" w:rsidR="000E3F99" w:rsidRDefault="000E3F99" w:rsidP="0006562F">
            <w:pPr>
              <w:pStyle w:val="TableParagraph"/>
              <w:rPr>
                <w:sz w:val="20"/>
              </w:rPr>
            </w:pPr>
          </w:p>
        </w:tc>
        <w:tc>
          <w:tcPr>
            <w:tcW w:w="629" w:type="dxa"/>
          </w:tcPr>
          <w:p w14:paraId="56AC54FA" w14:textId="77777777" w:rsidR="000E3F99" w:rsidRDefault="000E3F99" w:rsidP="0006562F">
            <w:pPr>
              <w:pStyle w:val="TableParagraph"/>
              <w:rPr>
                <w:sz w:val="20"/>
              </w:rPr>
            </w:pPr>
          </w:p>
        </w:tc>
        <w:tc>
          <w:tcPr>
            <w:tcW w:w="631" w:type="dxa"/>
          </w:tcPr>
          <w:p w14:paraId="2C44E39C" w14:textId="77777777" w:rsidR="000E3F99" w:rsidRDefault="000E3F99" w:rsidP="0006562F">
            <w:pPr>
              <w:pStyle w:val="TableParagraph"/>
              <w:rPr>
                <w:sz w:val="20"/>
              </w:rPr>
            </w:pPr>
          </w:p>
        </w:tc>
        <w:tc>
          <w:tcPr>
            <w:tcW w:w="629" w:type="dxa"/>
          </w:tcPr>
          <w:p w14:paraId="69DC9F4D" w14:textId="77777777" w:rsidR="000E3F99" w:rsidRDefault="000E3F99" w:rsidP="0006562F">
            <w:pPr>
              <w:pStyle w:val="TableParagraph"/>
              <w:spacing w:before="78"/>
              <w:ind w:left="6"/>
              <w:jc w:val="center"/>
              <w:rPr>
                <w:b/>
              </w:rPr>
            </w:pPr>
          </w:p>
        </w:tc>
        <w:tc>
          <w:tcPr>
            <w:tcW w:w="631" w:type="dxa"/>
          </w:tcPr>
          <w:p w14:paraId="4FD83FB0" w14:textId="77777777" w:rsidR="000E3F99" w:rsidRDefault="000E3F99" w:rsidP="0006562F">
            <w:pPr>
              <w:pStyle w:val="TableParagraph"/>
              <w:rPr>
                <w:sz w:val="20"/>
              </w:rPr>
            </w:pPr>
            <w:r>
              <w:rPr>
                <w:b/>
              </w:rPr>
              <w:t>√</w:t>
            </w:r>
          </w:p>
        </w:tc>
        <w:tc>
          <w:tcPr>
            <w:tcW w:w="629" w:type="dxa"/>
          </w:tcPr>
          <w:p w14:paraId="3610204D" w14:textId="77777777" w:rsidR="000E3F99" w:rsidRDefault="000E3F99" w:rsidP="0006562F">
            <w:pPr>
              <w:pStyle w:val="TableParagraph"/>
              <w:rPr>
                <w:sz w:val="20"/>
              </w:rPr>
            </w:pPr>
          </w:p>
        </w:tc>
        <w:tc>
          <w:tcPr>
            <w:tcW w:w="629" w:type="dxa"/>
          </w:tcPr>
          <w:p w14:paraId="23B3E9E3" w14:textId="77777777" w:rsidR="000E3F99" w:rsidRDefault="000E3F99" w:rsidP="0006562F">
            <w:pPr>
              <w:pStyle w:val="TableParagraph"/>
              <w:rPr>
                <w:sz w:val="20"/>
              </w:rPr>
            </w:pPr>
          </w:p>
        </w:tc>
        <w:tc>
          <w:tcPr>
            <w:tcW w:w="629" w:type="dxa"/>
          </w:tcPr>
          <w:p w14:paraId="482080FB" w14:textId="77777777" w:rsidR="000E3F99" w:rsidRDefault="000E3F99" w:rsidP="0006562F">
            <w:pPr>
              <w:pStyle w:val="TableParagraph"/>
              <w:rPr>
                <w:sz w:val="20"/>
              </w:rPr>
            </w:pPr>
          </w:p>
        </w:tc>
      </w:tr>
    </w:tbl>
    <w:p w14:paraId="2C29D2CF" w14:textId="1CDC13EF" w:rsidR="000E3F99" w:rsidRDefault="000E3F99" w:rsidP="000E3F99">
      <w:pPr>
        <w:tabs>
          <w:tab w:val="left" w:pos="1365"/>
        </w:tabs>
      </w:pPr>
    </w:p>
    <w:p w14:paraId="6B874DE2" w14:textId="09F33532" w:rsidR="000E3F99" w:rsidRDefault="000E3F99" w:rsidP="000E3F99">
      <w:pPr>
        <w:spacing w:before="238"/>
        <w:ind w:firstLine="720"/>
        <w:rPr>
          <w:b/>
          <w:sz w:val="28"/>
        </w:rPr>
      </w:pPr>
      <w:r>
        <w:rPr>
          <w:b/>
          <w:sz w:val="28"/>
        </w:rPr>
        <w:t>Programme Operational Outcomes Matrix</w:t>
      </w:r>
    </w:p>
    <w:p w14:paraId="3634F260" w14:textId="77777777" w:rsidR="000E3F99" w:rsidRDefault="000E3F99" w:rsidP="000E3F99">
      <w:pPr>
        <w:tabs>
          <w:tab w:val="left" w:pos="1365"/>
        </w:tabs>
        <w:rPr>
          <w:b/>
          <w:sz w:val="28"/>
        </w:rPr>
      </w:pPr>
    </w:p>
    <w:p w14:paraId="3361E9F4" w14:textId="77777777" w:rsidR="000E3F99" w:rsidRPr="000E3F99" w:rsidRDefault="000E3F99" w:rsidP="000E3F99"/>
    <w:tbl>
      <w:tblPr>
        <w:tblW w:w="9045"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453"/>
        <w:gridCol w:w="343"/>
        <w:gridCol w:w="449"/>
        <w:gridCol w:w="453"/>
        <w:gridCol w:w="453"/>
        <w:gridCol w:w="566"/>
        <w:gridCol w:w="566"/>
        <w:gridCol w:w="339"/>
        <w:gridCol w:w="566"/>
        <w:gridCol w:w="566"/>
        <w:gridCol w:w="453"/>
        <w:gridCol w:w="565"/>
        <w:gridCol w:w="1243"/>
      </w:tblGrid>
      <w:tr w:rsidR="000E3F99" w14:paraId="0A853E2E" w14:textId="77777777" w:rsidTr="0006562F">
        <w:trPr>
          <w:trHeight w:val="405"/>
        </w:trPr>
        <w:tc>
          <w:tcPr>
            <w:tcW w:w="2030" w:type="dxa"/>
            <w:shd w:val="clear" w:color="auto" w:fill="EDEBE0"/>
          </w:tcPr>
          <w:p w14:paraId="0A21A1D6" w14:textId="77777777" w:rsidR="000E3F99" w:rsidRDefault="000E3F99" w:rsidP="0006562F">
            <w:pPr>
              <w:pStyle w:val="TableParagraph"/>
              <w:spacing w:line="240" w:lineRule="exact"/>
              <w:ind w:left="107"/>
              <w:rPr>
                <w:b/>
                <w:sz w:val="21"/>
              </w:rPr>
            </w:pPr>
            <w:r>
              <w:rPr>
                <w:b/>
                <w:sz w:val="21"/>
              </w:rPr>
              <w:t>Assessment/POO`s</w:t>
            </w:r>
          </w:p>
        </w:tc>
        <w:tc>
          <w:tcPr>
            <w:tcW w:w="453" w:type="dxa"/>
            <w:shd w:val="clear" w:color="auto" w:fill="EDEBE0"/>
          </w:tcPr>
          <w:p w14:paraId="474A42BE" w14:textId="77777777" w:rsidR="000E3F99" w:rsidRDefault="000E3F99" w:rsidP="0006562F">
            <w:pPr>
              <w:pStyle w:val="TableParagraph"/>
              <w:spacing w:line="242" w:lineRule="exact"/>
              <w:ind w:left="105" w:right="92"/>
              <w:rPr>
                <w:b/>
                <w:sz w:val="21"/>
              </w:rPr>
            </w:pPr>
            <w:r>
              <w:rPr>
                <w:b/>
                <w:sz w:val="21"/>
              </w:rPr>
              <w:t>POO 1</w:t>
            </w:r>
          </w:p>
        </w:tc>
        <w:tc>
          <w:tcPr>
            <w:tcW w:w="343" w:type="dxa"/>
            <w:shd w:val="clear" w:color="auto" w:fill="EDEBE0"/>
          </w:tcPr>
          <w:p w14:paraId="06EF4F1D" w14:textId="77777777" w:rsidR="000E3F99" w:rsidRDefault="000E3F99" w:rsidP="0006562F">
            <w:pPr>
              <w:pStyle w:val="TableParagraph"/>
              <w:spacing w:line="242" w:lineRule="exact"/>
              <w:ind w:left="107" w:right="81"/>
              <w:rPr>
                <w:b/>
                <w:sz w:val="21"/>
              </w:rPr>
            </w:pPr>
            <w:r>
              <w:rPr>
                <w:b/>
                <w:sz w:val="21"/>
              </w:rPr>
              <w:t>POO 2</w:t>
            </w:r>
          </w:p>
        </w:tc>
        <w:tc>
          <w:tcPr>
            <w:tcW w:w="449" w:type="dxa"/>
            <w:shd w:val="clear" w:color="auto" w:fill="EDEBE0"/>
          </w:tcPr>
          <w:p w14:paraId="25BAC814" w14:textId="77777777" w:rsidR="000E3F99" w:rsidRDefault="000E3F99" w:rsidP="0006562F">
            <w:pPr>
              <w:pStyle w:val="TableParagraph"/>
              <w:spacing w:line="242" w:lineRule="exact"/>
              <w:ind w:left="106" w:right="127"/>
              <w:rPr>
                <w:b/>
                <w:sz w:val="21"/>
              </w:rPr>
            </w:pPr>
            <w:r>
              <w:rPr>
                <w:b/>
                <w:sz w:val="21"/>
              </w:rPr>
              <w:t>POO 3</w:t>
            </w:r>
          </w:p>
        </w:tc>
        <w:tc>
          <w:tcPr>
            <w:tcW w:w="453" w:type="dxa"/>
            <w:shd w:val="clear" w:color="auto" w:fill="EDEBE0"/>
          </w:tcPr>
          <w:p w14:paraId="099A781E" w14:textId="77777777" w:rsidR="000E3F99" w:rsidRDefault="000E3F99" w:rsidP="0006562F">
            <w:pPr>
              <w:pStyle w:val="TableParagraph"/>
              <w:spacing w:line="242" w:lineRule="exact"/>
              <w:ind w:left="106" w:right="144"/>
              <w:rPr>
                <w:b/>
                <w:sz w:val="21"/>
              </w:rPr>
            </w:pPr>
            <w:r>
              <w:rPr>
                <w:b/>
                <w:sz w:val="21"/>
              </w:rPr>
              <w:t>POO 4</w:t>
            </w:r>
          </w:p>
        </w:tc>
        <w:tc>
          <w:tcPr>
            <w:tcW w:w="453" w:type="dxa"/>
            <w:shd w:val="clear" w:color="auto" w:fill="EDEBE0"/>
          </w:tcPr>
          <w:p w14:paraId="05FECA01" w14:textId="77777777" w:rsidR="000E3F99" w:rsidRDefault="000E3F99" w:rsidP="0006562F">
            <w:pPr>
              <w:pStyle w:val="TableParagraph"/>
              <w:spacing w:line="242" w:lineRule="exact"/>
              <w:ind w:left="105" w:right="81"/>
              <w:rPr>
                <w:b/>
                <w:sz w:val="21"/>
              </w:rPr>
            </w:pPr>
            <w:r>
              <w:rPr>
                <w:b/>
                <w:sz w:val="21"/>
              </w:rPr>
              <w:t>POO 5</w:t>
            </w:r>
          </w:p>
        </w:tc>
        <w:tc>
          <w:tcPr>
            <w:tcW w:w="566" w:type="dxa"/>
            <w:shd w:val="clear" w:color="auto" w:fill="EDEBE0"/>
          </w:tcPr>
          <w:p w14:paraId="1A983732" w14:textId="77777777" w:rsidR="000E3F99" w:rsidRDefault="000E3F99" w:rsidP="0006562F">
            <w:pPr>
              <w:pStyle w:val="TableParagraph"/>
              <w:spacing w:line="242" w:lineRule="exact"/>
              <w:ind w:left="104" w:right="84"/>
              <w:rPr>
                <w:b/>
                <w:sz w:val="21"/>
              </w:rPr>
            </w:pPr>
            <w:r>
              <w:rPr>
                <w:b/>
                <w:sz w:val="21"/>
              </w:rPr>
              <w:t>POO 6</w:t>
            </w:r>
          </w:p>
        </w:tc>
        <w:tc>
          <w:tcPr>
            <w:tcW w:w="566" w:type="dxa"/>
            <w:shd w:val="clear" w:color="auto" w:fill="EDEBE0"/>
          </w:tcPr>
          <w:p w14:paraId="5C8A40CB" w14:textId="77777777" w:rsidR="000E3F99" w:rsidRDefault="000E3F99" w:rsidP="0006562F">
            <w:pPr>
              <w:pStyle w:val="TableParagraph"/>
              <w:spacing w:line="242" w:lineRule="exact"/>
              <w:ind w:left="103" w:right="92"/>
              <w:rPr>
                <w:b/>
                <w:sz w:val="21"/>
              </w:rPr>
            </w:pPr>
            <w:r>
              <w:rPr>
                <w:b/>
                <w:sz w:val="21"/>
              </w:rPr>
              <w:t>POO 7</w:t>
            </w:r>
          </w:p>
        </w:tc>
        <w:tc>
          <w:tcPr>
            <w:tcW w:w="339" w:type="dxa"/>
            <w:shd w:val="clear" w:color="auto" w:fill="EDEBE0"/>
          </w:tcPr>
          <w:p w14:paraId="3EE49E76" w14:textId="77777777" w:rsidR="000E3F99" w:rsidRDefault="000E3F99" w:rsidP="0006562F">
            <w:pPr>
              <w:pStyle w:val="TableParagraph"/>
              <w:spacing w:line="242" w:lineRule="exact"/>
              <w:ind w:left="102" w:right="84"/>
              <w:rPr>
                <w:b/>
                <w:sz w:val="21"/>
              </w:rPr>
            </w:pPr>
            <w:r>
              <w:rPr>
                <w:b/>
                <w:sz w:val="21"/>
              </w:rPr>
              <w:t>POO 8</w:t>
            </w:r>
          </w:p>
        </w:tc>
        <w:tc>
          <w:tcPr>
            <w:tcW w:w="566" w:type="dxa"/>
            <w:shd w:val="clear" w:color="auto" w:fill="EDEBE0"/>
          </w:tcPr>
          <w:p w14:paraId="639FF23A" w14:textId="77777777" w:rsidR="000E3F99" w:rsidRDefault="000E3F99" w:rsidP="0006562F">
            <w:pPr>
              <w:pStyle w:val="TableParagraph"/>
              <w:spacing w:line="242" w:lineRule="exact"/>
              <w:ind w:left="101" w:right="133"/>
              <w:rPr>
                <w:b/>
                <w:sz w:val="21"/>
              </w:rPr>
            </w:pPr>
            <w:r>
              <w:rPr>
                <w:b/>
                <w:sz w:val="21"/>
              </w:rPr>
              <w:t>POO 9</w:t>
            </w:r>
          </w:p>
        </w:tc>
        <w:tc>
          <w:tcPr>
            <w:tcW w:w="566" w:type="dxa"/>
            <w:shd w:val="clear" w:color="auto" w:fill="EDEBE0"/>
          </w:tcPr>
          <w:p w14:paraId="0A1C815A" w14:textId="77777777" w:rsidR="000E3F99" w:rsidRDefault="000E3F99" w:rsidP="0006562F">
            <w:pPr>
              <w:pStyle w:val="TableParagraph"/>
              <w:spacing w:line="242" w:lineRule="exact"/>
              <w:ind w:left="100" w:right="132"/>
              <w:rPr>
                <w:b/>
                <w:sz w:val="21"/>
              </w:rPr>
            </w:pPr>
            <w:r>
              <w:rPr>
                <w:b/>
                <w:sz w:val="21"/>
              </w:rPr>
              <w:t>POO 10</w:t>
            </w:r>
          </w:p>
        </w:tc>
        <w:tc>
          <w:tcPr>
            <w:tcW w:w="453" w:type="dxa"/>
            <w:shd w:val="clear" w:color="auto" w:fill="EDEBE0"/>
          </w:tcPr>
          <w:p w14:paraId="029B0ADA" w14:textId="77777777" w:rsidR="000E3F99" w:rsidRDefault="000E3F99" w:rsidP="0006562F">
            <w:pPr>
              <w:pStyle w:val="TableParagraph"/>
              <w:spacing w:line="242" w:lineRule="exact"/>
              <w:ind w:left="100" w:right="132"/>
              <w:rPr>
                <w:b/>
                <w:sz w:val="21"/>
              </w:rPr>
            </w:pPr>
            <w:r>
              <w:rPr>
                <w:b/>
                <w:sz w:val="21"/>
              </w:rPr>
              <w:t>POO 11</w:t>
            </w:r>
          </w:p>
        </w:tc>
        <w:tc>
          <w:tcPr>
            <w:tcW w:w="565" w:type="dxa"/>
            <w:shd w:val="clear" w:color="auto" w:fill="EDEBE0"/>
          </w:tcPr>
          <w:p w14:paraId="10FC06AB" w14:textId="77777777" w:rsidR="000E3F99" w:rsidRDefault="000E3F99" w:rsidP="0006562F">
            <w:pPr>
              <w:pStyle w:val="TableParagraph"/>
              <w:spacing w:line="242" w:lineRule="exact"/>
              <w:ind w:left="100" w:right="132"/>
              <w:rPr>
                <w:b/>
                <w:sz w:val="21"/>
              </w:rPr>
            </w:pPr>
            <w:r>
              <w:rPr>
                <w:b/>
                <w:sz w:val="21"/>
              </w:rPr>
              <w:t>POO 12</w:t>
            </w:r>
          </w:p>
        </w:tc>
        <w:tc>
          <w:tcPr>
            <w:tcW w:w="1243" w:type="dxa"/>
            <w:shd w:val="clear" w:color="auto" w:fill="EDEBE0"/>
          </w:tcPr>
          <w:p w14:paraId="2F988DD0" w14:textId="77777777" w:rsidR="000E3F99" w:rsidRDefault="000E3F99" w:rsidP="0006562F">
            <w:pPr>
              <w:pStyle w:val="TableParagraph"/>
              <w:spacing w:line="242" w:lineRule="exact"/>
              <w:ind w:left="100" w:right="132"/>
              <w:rPr>
                <w:b/>
                <w:sz w:val="21"/>
              </w:rPr>
            </w:pPr>
            <w:r>
              <w:rPr>
                <w:b/>
                <w:sz w:val="21"/>
              </w:rPr>
              <w:t>POO 13</w:t>
            </w:r>
          </w:p>
        </w:tc>
      </w:tr>
      <w:tr w:rsidR="000E3F99" w14:paraId="0381167A" w14:textId="77777777" w:rsidTr="0006562F">
        <w:trPr>
          <w:trHeight w:val="202"/>
        </w:trPr>
        <w:tc>
          <w:tcPr>
            <w:tcW w:w="2030" w:type="dxa"/>
            <w:vAlign w:val="center"/>
          </w:tcPr>
          <w:p w14:paraId="34AF277B" w14:textId="77777777" w:rsidR="000E3F99" w:rsidRDefault="000E3F99" w:rsidP="0006562F">
            <w:pPr>
              <w:pStyle w:val="TableParagraph"/>
              <w:spacing w:line="220" w:lineRule="exact"/>
              <w:ind w:left="107"/>
              <w:rPr>
                <w:sz w:val="21"/>
              </w:rPr>
            </w:pPr>
            <w:r>
              <w:rPr>
                <w:rFonts w:ascii="Verdana" w:hAnsi="Verdana"/>
                <w:color w:val="666666"/>
                <w:sz w:val="17"/>
                <w:szCs w:val="17"/>
              </w:rPr>
              <w:t>Student Satisfaction Surveys</w:t>
            </w:r>
          </w:p>
        </w:tc>
        <w:tc>
          <w:tcPr>
            <w:tcW w:w="453" w:type="dxa"/>
          </w:tcPr>
          <w:p w14:paraId="3E8A5913" w14:textId="77777777" w:rsidR="000E3F99" w:rsidRDefault="000E3F99" w:rsidP="0006562F">
            <w:pPr>
              <w:pStyle w:val="TableParagraph"/>
              <w:spacing w:line="220" w:lineRule="exact"/>
              <w:ind w:left="105"/>
              <w:rPr>
                <w:b/>
                <w:sz w:val="21"/>
              </w:rPr>
            </w:pPr>
            <w:r>
              <w:rPr>
                <w:b/>
                <w:sz w:val="21"/>
              </w:rPr>
              <w:t>√</w:t>
            </w:r>
          </w:p>
        </w:tc>
        <w:tc>
          <w:tcPr>
            <w:tcW w:w="343" w:type="dxa"/>
          </w:tcPr>
          <w:p w14:paraId="5C87FB01" w14:textId="77777777" w:rsidR="000E3F99" w:rsidRDefault="000E3F99" w:rsidP="0006562F">
            <w:pPr>
              <w:pStyle w:val="TableParagraph"/>
              <w:spacing w:line="220" w:lineRule="exact"/>
              <w:ind w:left="107"/>
              <w:rPr>
                <w:b/>
                <w:sz w:val="21"/>
              </w:rPr>
            </w:pPr>
          </w:p>
        </w:tc>
        <w:tc>
          <w:tcPr>
            <w:tcW w:w="449" w:type="dxa"/>
          </w:tcPr>
          <w:p w14:paraId="67B52BAE" w14:textId="77777777" w:rsidR="000E3F99" w:rsidRDefault="000E3F99" w:rsidP="0006562F">
            <w:pPr>
              <w:pStyle w:val="TableParagraph"/>
              <w:spacing w:line="220" w:lineRule="exact"/>
              <w:ind w:left="106"/>
              <w:rPr>
                <w:b/>
                <w:sz w:val="21"/>
              </w:rPr>
            </w:pPr>
          </w:p>
        </w:tc>
        <w:tc>
          <w:tcPr>
            <w:tcW w:w="453" w:type="dxa"/>
          </w:tcPr>
          <w:p w14:paraId="2C5995A4" w14:textId="77777777" w:rsidR="000E3F99" w:rsidRDefault="000E3F99" w:rsidP="0006562F">
            <w:pPr>
              <w:pStyle w:val="TableParagraph"/>
              <w:rPr>
                <w:sz w:val="16"/>
              </w:rPr>
            </w:pPr>
          </w:p>
        </w:tc>
        <w:tc>
          <w:tcPr>
            <w:tcW w:w="453" w:type="dxa"/>
          </w:tcPr>
          <w:p w14:paraId="03CE8FD8" w14:textId="77777777" w:rsidR="000E3F99" w:rsidRDefault="000E3F99" w:rsidP="0006562F">
            <w:pPr>
              <w:pStyle w:val="TableParagraph"/>
              <w:rPr>
                <w:sz w:val="16"/>
              </w:rPr>
            </w:pPr>
            <w:r>
              <w:rPr>
                <w:b/>
                <w:sz w:val="21"/>
              </w:rPr>
              <w:t>√</w:t>
            </w:r>
          </w:p>
        </w:tc>
        <w:tc>
          <w:tcPr>
            <w:tcW w:w="566" w:type="dxa"/>
          </w:tcPr>
          <w:p w14:paraId="26710E16" w14:textId="77777777" w:rsidR="000E3F99" w:rsidRDefault="000E3F99" w:rsidP="0006562F">
            <w:pPr>
              <w:pStyle w:val="TableParagraph"/>
              <w:rPr>
                <w:sz w:val="16"/>
              </w:rPr>
            </w:pPr>
          </w:p>
        </w:tc>
        <w:tc>
          <w:tcPr>
            <w:tcW w:w="566" w:type="dxa"/>
          </w:tcPr>
          <w:p w14:paraId="5A3639CF" w14:textId="77777777" w:rsidR="000E3F99" w:rsidRDefault="000E3F99" w:rsidP="0006562F">
            <w:pPr>
              <w:pStyle w:val="TableParagraph"/>
              <w:spacing w:line="220" w:lineRule="exact"/>
              <w:ind w:left="103"/>
              <w:rPr>
                <w:b/>
                <w:sz w:val="21"/>
              </w:rPr>
            </w:pPr>
            <w:r>
              <w:rPr>
                <w:b/>
                <w:sz w:val="21"/>
              </w:rPr>
              <w:t>√</w:t>
            </w:r>
          </w:p>
        </w:tc>
        <w:tc>
          <w:tcPr>
            <w:tcW w:w="339" w:type="dxa"/>
          </w:tcPr>
          <w:p w14:paraId="6D548F8A" w14:textId="77777777" w:rsidR="000E3F99" w:rsidRDefault="000E3F99" w:rsidP="0006562F">
            <w:pPr>
              <w:pStyle w:val="TableParagraph"/>
              <w:spacing w:line="220" w:lineRule="exact"/>
              <w:ind w:left="102"/>
              <w:rPr>
                <w:b/>
                <w:sz w:val="21"/>
              </w:rPr>
            </w:pPr>
            <w:r>
              <w:rPr>
                <w:b/>
                <w:sz w:val="21"/>
              </w:rPr>
              <w:t>√</w:t>
            </w:r>
          </w:p>
        </w:tc>
        <w:tc>
          <w:tcPr>
            <w:tcW w:w="566" w:type="dxa"/>
          </w:tcPr>
          <w:p w14:paraId="60139D10" w14:textId="77777777" w:rsidR="000E3F99" w:rsidRDefault="000E3F99" w:rsidP="0006562F">
            <w:pPr>
              <w:pStyle w:val="TableParagraph"/>
              <w:rPr>
                <w:sz w:val="16"/>
              </w:rPr>
            </w:pPr>
          </w:p>
        </w:tc>
        <w:tc>
          <w:tcPr>
            <w:tcW w:w="566" w:type="dxa"/>
          </w:tcPr>
          <w:p w14:paraId="6B7D596F" w14:textId="77777777" w:rsidR="000E3F99" w:rsidRDefault="000E3F99" w:rsidP="0006562F">
            <w:pPr>
              <w:pStyle w:val="TableParagraph"/>
              <w:spacing w:line="220" w:lineRule="exact"/>
              <w:ind w:left="100"/>
              <w:rPr>
                <w:b/>
                <w:sz w:val="21"/>
              </w:rPr>
            </w:pPr>
          </w:p>
        </w:tc>
        <w:tc>
          <w:tcPr>
            <w:tcW w:w="453" w:type="dxa"/>
          </w:tcPr>
          <w:p w14:paraId="42DCE35F" w14:textId="77777777" w:rsidR="000E3F99" w:rsidRDefault="000E3F99" w:rsidP="0006562F">
            <w:pPr>
              <w:pStyle w:val="TableParagraph"/>
              <w:spacing w:line="220" w:lineRule="exact"/>
              <w:ind w:left="100"/>
              <w:rPr>
                <w:b/>
                <w:sz w:val="21"/>
              </w:rPr>
            </w:pPr>
          </w:p>
        </w:tc>
        <w:tc>
          <w:tcPr>
            <w:tcW w:w="565" w:type="dxa"/>
          </w:tcPr>
          <w:p w14:paraId="2F0B8AA8" w14:textId="77777777" w:rsidR="000E3F99" w:rsidRDefault="000E3F99" w:rsidP="0006562F">
            <w:pPr>
              <w:pStyle w:val="TableParagraph"/>
              <w:spacing w:line="220" w:lineRule="exact"/>
              <w:ind w:left="100"/>
              <w:rPr>
                <w:b/>
                <w:sz w:val="21"/>
              </w:rPr>
            </w:pPr>
          </w:p>
        </w:tc>
        <w:tc>
          <w:tcPr>
            <w:tcW w:w="1243" w:type="dxa"/>
          </w:tcPr>
          <w:p w14:paraId="68D30C05" w14:textId="77777777" w:rsidR="000E3F99" w:rsidRDefault="000E3F99" w:rsidP="0006562F">
            <w:pPr>
              <w:pStyle w:val="TableParagraph"/>
              <w:spacing w:line="220" w:lineRule="exact"/>
              <w:ind w:left="100"/>
              <w:rPr>
                <w:b/>
                <w:sz w:val="21"/>
              </w:rPr>
            </w:pPr>
            <w:r>
              <w:rPr>
                <w:b/>
                <w:sz w:val="21"/>
              </w:rPr>
              <w:t>√</w:t>
            </w:r>
          </w:p>
        </w:tc>
      </w:tr>
      <w:tr w:rsidR="000E3F99" w14:paraId="23806F39" w14:textId="77777777" w:rsidTr="0006562F">
        <w:trPr>
          <w:trHeight w:val="408"/>
        </w:trPr>
        <w:tc>
          <w:tcPr>
            <w:tcW w:w="2030" w:type="dxa"/>
            <w:vAlign w:val="center"/>
          </w:tcPr>
          <w:p w14:paraId="0A480710" w14:textId="77777777" w:rsidR="000E3F99" w:rsidRDefault="000E3F99" w:rsidP="0006562F">
            <w:pPr>
              <w:pStyle w:val="TableParagraph"/>
              <w:spacing w:before="1" w:line="229" w:lineRule="exact"/>
              <w:ind w:left="107"/>
              <w:rPr>
                <w:sz w:val="21"/>
              </w:rPr>
            </w:pPr>
            <w:r>
              <w:rPr>
                <w:rFonts w:ascii="Verdana" w:hAnsi="Verdana"/>
                <w:color w:val="666666"/>
                <w:sz w:val="17"/>
                <w:szCs w:val="17"/>
              </w:rPr>
              <w:t>Exit Surveys</w:t>
            </w:r>
          </w:p>
        </w:tc>
        <w:tc>
          <w:tcPr>
            <w:tcW w:w="453" w:type="dxa"/>
          </w:tcPr>
          <w:p w14:paraId="0843A1E5" w14:textId="77777777" w:rsidR="000E3F99" w:rsidRDefault="000E3F99" w:rsidP="0006562F">
            <w:pPr>
              <w:pStyle w:val="TableParagraph"/>
              <w:spacing w:line="240" w:lineRule="exact"/>
              <w:ind w:left="105"/>
              <w:rPr>
                <w:b/>
                <w:sz w:val="21"/>
              </w:rPr>
            </w:pPr>
          </w:p>
        </w:tc>
        <w:tc>
          <w:tcPr>
            <w:tcW w:w="343" w:type="dxa"/>
          </w:tcPr>
          <w:p w14:paraId="25A680B2" w14:textId="77777777" w:rsidR="000E3F99" w:rsidRDefault="000E3F99" w:rsidP="0006562F">
            <w:pPr>
              <w:pStyle w:val="TableParagraph"/>
              <w:rPr>
                <w:sz w:val="20"/>
              </w:rPr>
            </w:pPr>
          </w:p>
        </w:tc>
        <w:tc>
          <w:tcPr>
            <w:tcW w:w="449" w:type="dxa"/>
          </w:tcPr>
          <w:p w14:paraId="7FA3F078" w14:textId="77777777" w:rsidR="000E3F99" w:rsidRDefault="000E3F99" w:rsidP="0006562F">
            <w:pPr>
              <w:pStyle w:val="TableParagraph"/>
              <w:spacing w:line="240" w:lineRule="exact"/>
              <w:ind w:left="106"/>
              <w:rPr>
                <w:b/>
                <w:sz w:val="21"/>
              </w:rPr>
            </w:pPr>
          </w:p>
        </w:tc>
        <w:tc>
          <w:tcPr>
            <w:tcW w:w="453" w:type="dxa"/>
          </w:tcPr>
          <w:p w14:paraId="4F4D3A8E" w14:textId="77777777" w:rsidR="000E3F99" w:rsidRDefault="000E3F99" w:rsidP="0006562F">
            <w:pPr>
              <w:pStyle w:val="TableParagraph"/>
              <w:rPr>
                <w:sz w:val="20"/>
              </w:rPr>
            </w:pPr>
          </w:p>
        </w:tc>
        <w:tc>
          <w:tcPr>
            <w:tcW w:w="453" w:type="dxa"/>
          </w:tcPr>
          <w:p w14:paraId="60CC494D" w14:textId="77777777" w:rsidR="000E3F99" w:rsidRDefault="000E3F99" w:rsidP="0006562F">
            <w:pPr>
              <w:pStyle w:val="TableParagraph"/>
              <w:rPr>
                <w:sz w:val="20"/>
              </w:rPr>
            </w:pPr>
          </w:p>
        </w:tc>
        <w:tc>
          <w:tcPr>
            <w:tcW w:w="566" w:type="dxa"/>
          </w:tcPr>
          <w:p w14:paraId="18250882" w14:textId="77777777" w:rsidR="000E3F99" w:rsidRDefault="000E3F99" w:rsidP="0006562F">
            <w:pPr>
              <w:pStyle w:val="TableParagraph"/>
              <w:spacing w:line="240" w:lineRule="exact"/>
              <w:ind w:left="104"/>
              <w:rPr>
                <w:b/>
                <w:sz w:val="21"/>
              </w:rPr>
            </w:pPr>
          </w:p>
        </w:tc>
        <w:tc>
          <w:tcPr>
            <w:tcW w:w="566" w:type="dxa"/>
          </w:tcPr>
          <w:p w14:paraId="5FC42E87" w14:textId="77777777" w:rsidR="000E3F99" w:rsidRDefault="000E3F99" w:rsidP="0006562F">
            <w:pPr>
              <w:pStyle w:val="TableParagraph"/>
              <w:rPr>
                <w:sz w:val="20"/>
              </w:rPr>
            </w:pPr>
          </w:p>
        </w:tc>
        <w:tc>
          <w:tcPr>
            <w:tcW w:w="339" w:type="dxa"/>
          </w:tcPr>
          <w:p w14:paraId="0439DFF1" w14:textId="77777777" w:rsidR="000E3F99" w:rsidRDefault="000E3F99" w:rsidP="0006562F">
            <w:pPr>
              <w:pStyle w:val="TableParagraph"/>
              <w:rPr>
                <w:sz w:val="20"/>
              </w:rPr>
            </w:pPr>
          </w:p>
        </w:tc>
        <w:tc>
          <w:tcPr>
            <w:tcW w:w="566" w:type="dxa"/>
          </w:tcPr>
          <w:p w14:paraId="3B50CD6F" w14:textId="77777777" w:rsidR="000E3F99" w:rsidRDefault="000E3F99" w:rsidP="0006562F">
            <w:pPr>
              <w:pStyle w:val="TableParagraph"/>
              <w:rPr>
                <w:sz w:val="20"/>
              </w:rPr>
            </w:pPr>
            <w:r>
              <w:rPr>
                <w:b/>
                <w:sz w:val="21"/>
              </w:rPr>
              <w:t>√</w:t>
            </w:r>
          </w:p>
        </w:tc>
        <w:tc>
          <w:tcPr>
            <w:tcW w:w="566" w:type="dxa"/>
          </w:tcPr>
          <w:p w14:paraId="25E5ED99" w14:textId="77777777" w:rsidR="000E3F99" w:rsidRDefault="000E3F99" w:rsidP="0006562F">
            <w:pPr>
              <w:pStyle w:val="TableParagraph"/>
              <w:spacing w:line="240" w:lineRule="exact"/>
              <w:ind w:left="100"/>
              <w:rPr>
                <w:b/>
                <w:sz w:val="21"/>
              </w:rPr>
            </w:pPr>
          </w:p>
        </w:tc>
        <w:tc>
          <w:tcPr>
            <w:tcW w:w="453" w:type="dxa"/>
          </w:tcPr>
          <w:p w14:paraId="00D8CAFF" w14:textId="77777777" w:rsidR="000E3F99" w:rsidRDefault="000E3F99" w:rsidP="0006562F">
            <w:pPr>
              <w:pStyle w:val="TableParagraph"/>
              <w:spacing w:line="240" w:lineRule="exact"/>
              <w:ind w:left="100"/>
              <w:rPr>
                <w:b/>
                <w:sz w:val="21"/>
              </w:rPr>
            </w:pPr>
          </w:p>
        </w:tc>
        <w:tc>
          <w:tcPr>
            <w:tcW w:w="565" w:type="dxa"/>
          </w:tcPr>
          <w:p w14:paraId="17F045E5" w14:textId="77777777" w:rsidR="000E3F99" w:rsidRDefault="000E3F99" w:rsidP="0006562F">
            <w:pPr>
              <w:pStyle w:val="TableParagraph"/>
              <w:spacing w:line="240" w:lineRule="exact"/>
              <w:ind w:left="100"/>
              <w:rPr>
                <w:b/>
                <w:sz w:val="21"/>
              </w:rPr>
            </w:pPr>
            <w:r>
              <w:rPr>
                <w:b/>
                <w:sz w:val="21"/>
              </w:rPr>
              <w:t>√</w:t>
            </w:r>
          </w:p>
        </w:tc>
        <w:tc>
          <w:tcPr>
            <w:tcW w:w="1243" w:type="dxa"/>
          </w:tcPr>
          <w:p w14:paraId="77B630F0" w14:textId="77777777" w:rsidR="000E3F99" w:rsidRDefault="000E3F99" w:rsidP="0006562F">
            <w:pPr>
              <w:pStyle w:val="TableParagraph"/>
              <w:spacing w:line="240" w:lineRule="exact"/>
              <w:ind w:left="100"/>
              <w:rPr>
                <w:b/>
                <w:sz w:val="21"/>
              </w:rPr>
            </w:pPr>
          </w:p>
        </w:tc>
      </w:tr>
      <w:tr w:rsidR="000E3F99" w14:paraId="50E26530" w14:textId="77777777" w:rsidTr="0006562F">
        <w:trPr>
          <w:trHeight w:val="201"/>
        </w:trPr>
        <w:tc>
          <w:tcPr>
            <w:tcW w:w="2030" w:type="dxa"/>
            <w:vAlign w:val="center"/>
          </w:tcPr>
          <w:p w14:paraId="11379B87" w14:textId="77777777" w:rsidR="000E3F99" w:rsidRDefault="000E3F99" w:rsidP="0006562F">
            <w:pPr>
              <w:pStyle w:val="TableParagraph"/>
              <w:spacing w:line="220" w:lineRule="exact"/>
              <w:ind w:left="107"/>
              <w:rPr>
                <w:sz w:val="21"/>
              </w:rPr>
            </w:pPr>
            <w:r>
              <w:rPr>
                <w:rFonts w:ascii="Verdana" w:hAnsi="Verdana"/>
                <w:color w:val="666666"/>
                <w:sz w:val="17"/>
                <w:szCs w:val="17"/>
              </w:rPr>
              <w:t>Alumni/Employer Surveys</w:t>
            </w:r>
          </w:p>
        </w:tc>
        <w:tc>
          <w:tcPr>
            <w:tcW w:w="453" w:type="dxa"/>
          </w:tcPr>
          <w:p w14:paraId="1D5637E7" w14:textId="77777777" w:rsidR="000E3F99" w:rsidRDefault="000E3F99" w:rsidP="0006562F">
            <w:pPr>
              <w:pStyle w:val="TableParagraph"/>
              <w:spacing w:line="220" w:lineRule="exact"/>
              <w:ind w:left="105"/>
              <w:rPr>
                <w:b/>
                <w:sz w:val="21"/>
              </w:rPr>
            </w:pPr>
          </w:p>
        </w:tc>
        <w:tc>
          <w:tcPr>
            <w:tcW w:w="343" w:type="dxa"/>
          </w:tcPr>
          <w:p w14:paraId="0FAB52B1" w14:textId="77777777" w:rsidR="000E3F99" w:rsidRDefault="000E3F99" w:rsidP="0006562F">
            <w:pPr>
              <w:pStyle w:val="TableParagraph"/>
              <w:spacing w:line="220" w:lineRule="exact"/>
              <w:ind w:left="107"/>
              <w:rPr>
                <w:b/>
                <w:sz w:val="21"/>
              </w:rPr>
            </w:pPr>
            <w:r>
              <w:rPr>
                <w:b/>
                <w:sz w:val="21"/>
              </w:rPr>
              <w:t>√</w:t>
            </w:r>
          </w:p>
        </w:tc>
        <w:tc>
          <w:tcPr>
            <w:tcW w:w="449" w:type="dxa"/>
          </w:tcPr>
          <w:p w14:paraId="3A900580" w14:textId="77777777" w:rsidR="000E3F99" w:rsidRDefault="000E3F99" w:rsidP="0006562F">
            <w:pPr>
              <w:pStyle w:val="TableParagraph"/>
              <w:rPr>
                <w:sz w:val="16"/>
              </w:rPr>
            </w:pPr>
          </w:p>
        </w:tc>
        <w:tc>
          <w:tcPr>
            <w:tcW w:w="453" w:type="dxa"/>
          </w:tcPr>
          <w:p w14:paraId="422FD7FE" w14:textId="77777777" w:rsidR="000E3F99" w:rsidRDefault="000E3F99" w:rsidP="0006562F">
            <w:pPr>
              <w:pStyle w:val="TableParagraph"/>
              <w:rPr>
                <w:sz w:val="16"/>
              </w:rPr>
            </w:pPr>
          </w:p>
        </w:tc>
        <w:tc>
          <w:tcPr>
            <w:tcW w:w="453" w:type="dxa"/>
          </w:tcPr>
          <w:p w14:paraId="407DF29B" w14:textId="77777777" w:rsidR="000E3F99" w:rsidRDefault="000E3F99" w:rsidP="0006562F">
            <w:pPr>
              <w:pStyle w:val="TableParagraph"/>
              <w:rPr>
                <w:sz w:val="16"/>
              </w:rPr>
            </w:pPr>
          </w:p>
        </w:tc>
        <w:tc>
          <w:tcPr>
            <w:tcW w:w="566" w:type="dxa"/>
          </w:tcPr>
          <w:p w14:paraId="3AD0FB27" w14:textId="77777777" w:rsidR="000E3F99" w:rsidRDefault="000E3F99" w:rsidP="0006562F">
            <w:pPr>
              <w:pStyle w:val="TableParagraph"/>
              <w:rPr>
                <w:sz w:val="16"/>
              </w:rPr>
            </w:pPr>
          </w:p>
        </w:tc>
        <w:tc>
          <w:tcPr>
            <w:tcW w:w="566" w:type="dxa"/>
          </w:tcPr>
          <w:p w14:paraId="7E3FCEA5" w14:textId="77777777" w:rsidR="000E3F99" w:rsidRDefault="000E3F99" w:rsidP="0006562F">
            <w:pPr>
              <w:pStyle w:val="TableParagraph"/>
              <w:rPr>
                <w:sz w:val="16"/>
              </w:rPr>
            </w:pPr>
          </w:p>
        </w:tc>
        <w:tc>
          <w:tcPr>
            <w:tcW w:w="339" w:type="dxa"/>
          </w:tcPr>
          <w:p w14:paraId="70E79B15" w14:textId="77777777" w:rsidR="000E3F99" w:rsidRDefault="000E3F99" w:rsidP="0006562F">
            <w:pPr>
              <w:pStyle w:val="TableParagraph"/>
              <w:rPr>
                <w:sz w:val="16"/>
              </w:rPr>
            </w:pPr>
          </w:p>
        </w:tc>
        <w:tc>
          <w:tcPr>
            <w:tcW w:w="566" w:type="dxa"/>
          </w:tcPr>
          <w:p w14:paraId="00355A50" w14:textId="77777777" w:rsidR="000E3F99" w:rsidRDefault="000E3F99" w:rsidP="0006562F">
            <w:pPr>
              <w:pStyle w:val="TableParagraph"/>
              <w:rPr>
                <w:sz w:val="16"/>
              </w:rPr>
            </w:pPr>
          </w:p>
        </w:tc>
        <w:tc>
          <w:tcPr>
            <w:tcW w:w="566" w:type="dxa"/>
          </w:tcPr>
          <w:p w14:paraId="19D64EE9" w14:textId="77777777" w:rsidR="000E3F99" w:rsidRDefault="000E3F99" w:rsidP="0006562F">
            <w:pPr>
              <w:pStyle w:val="TableParagraph"/>
              <w:spacing w:line="220" w:lineRule="exact"/>
              <w:ind w:left="100"/>
              <w:rPr>
                <w:b/>
                <w:sz w:val="21"/>
              </w:rPr>
            </w:pPr>
          </w:p>
        </w:tc>
        <w:tc>
          <w:tcPr>
            <w:tcW w:w="453" w:type="dxa"/>
          </w:tcPr>
          <w:p w14:paraId="4D9DFBB0" w14:textId="77777777" w:rsidR="000E3F99" w:rsidRDefault="000E3F99" w:rsidP="0006562F">
            <w:pPr>
              <w:pStyle w:val="TableParagraph"/>
              <w:spacing w:line="220" w:lineRule="exact"/>
              <w:ind w:left="100"/>
              <w:rPr>
                <w:b/>
                <w:sz w:val="21"/>
              </w:rPr>
            </w:pPr>
            <w:r>
              <w:rPr>
                <w:b/>
                <w:sz w:val="21"/>
              </w:rPr>
              <w:t>√</w:t>
            </w:r>
          </w:p>
        </w:tc>
        <w:tc>
          <w:tcPr>
            <w:tcW w:w="565" w:type="dxa"/>
          </w:tcPr>
          <w:p w14:paraId="40CD7C3D" w14:textId="77777777" w:rsidR="000E3F99" w:rsidRDefault="000E3F99" w:rsidP="0006562F">
            <w:pPr>
              <w:pStyle w:val="TableParagraph"/>
              <w:spacing w:line="220" w:lineRule="exact"/>
              <w:ind w:left="100"/>
              <w:rPr>
                <w:b/>
                <w:sz w:val="21"/>
              </w:rPr>
            </w:pPr>
            <w:r>
              <w:rPr>
                <w:b/>
                <w:sz w:val="21"/>
              </w:rPr>
              <w:t>√</w:t>
            </w:r>
          </w:p>
        </w:tc>
        <w:tc>
          <w:tcPr>
            <w:tcW w:w="1243" w:type="dxa"/>
          </w:tcPr>
          <w:p w14:paraId="26241265" w14:textId="77777777" w:rsidR="000E3F99" w:rsidRDefault="000E3F99" w:rsidP="0006562F">
            <w:pPr>
              <w:pStyle w:val="TableParagraph"/>
              <w:spacing w:line="220" w:lineRule="exact"/>
              <w:ind w:left="100"/>
              <w:rPr>
                <w:b/>
                <w:sz w:val="21"/>
              </w:rPr>
            </w:pPr>
            <w:r>
              <w:rPr>
                <w:b/>
                <w:sz w:val="21"/>
              </w:rPr>
              <w:t>√</w:t>
            </w:r>
          </w:p>
        </w:tc>
      </w:tr>
      <w:tr w:rsidR="000E3F99" w14:paraId="3F0E0C1D" w14:textId="77777777" w:rsidTr="0006562F">
        <w:trPr>
          <w:trHeight w:val="204"/>
        </w:trPr>
        <w:tc>
          <w:tcPr>
            <w:tcW w:w="2030" w:type="dxa"/>
            <w:vAlign w:val="center"/>
          </w:tcPr>
          <w:p w14:paraId="1850BAA1" w14:textId="77777777" w:rsidR="000E3F99" w:rsidRDefault="000E3F99" w:rsidP="0006562F">
            <w:pPr>
              <w:pStyle w:val="TableParagraph"/>
              <w:spacing w:line="222" w:lineRule="exact"/>
              <w:ind w:left="107"/>
              <w:rPr>
                <w:sz w:val="21"/>
              </w:rPr>
            </w:pPr>
            <w:r>
              <w:rPr>
                <w:rFonts w:ascii="Verdana" w:hAnsi="Verdana"/>
                <w:color w:val="666666"/>
                <w:sz w:val="17"/>
                <w:szCs w:val="17"/>
              </w:rPr>
              <w:t>Course Evaluations</w:t>
            </w:r>
          </w:p>
        </w:tc>
        <w:tc>
          <w:tcPr>
            <w:tcW w:w="453" w:type="dxa"/>
          </w:tcPr>
          <w:p w14:paraId="6C14844F" w14:textId="77777777" w:rsidR="000E3F99" w:rsidRDefault="000E3F99" w:rsidP="0006562F">
            <w:pPr>
              <w:pStyle w:val="TableParagraph"/>
              <w:spacing w:line="221" w:lineRule="exact"/>
              <w:ind w:left="105"/>
              <w:rPr>
                <w:b/>
                <w:sz w:val="21"/>
              </w:rPr>
            </w:pPr>
            <w:r>
              <w:rPr>
                <w:b/>
                <w:sz w:val="21"/>
              </w:rPr>
              <w:t>√</w:t>
            </w:r>
          </w:p>
        </w:tc>
        <w:tc>
          <w:tcPr>
            <w:tcW w:w="343" w:type="dxa"/>
          </w:tcPr>
          <w:p w14:paraId="6A24B206" w14:textId="77777777" w:rsidR="000E3F99" w:rsidRDefault="000E3F99" w:rsidP="0006562F">
            <w:pPr>
              <w:pStyle w:val="TableParagraph"/>
              <w:spacing w:line="221" w:lineRule="exact"/>
              <w:ind w:left="107"/>
              <w:rPr>
                <w:b/>
                <w:sz w:val="21"/>
              </w:rPr>
            </w:pPr>
            <w:r>
              <w:rPr>
                <w:b/>
                <w:sz w:val="21"/>
              </w:rPr>
              <w:t>√</w:t>
            </w:r>
          </w:p>
        </w:tc>
        <w:tc>
          <w:tcPr>
            <w:tcW w:w="449" w:type="dxa"/>
          </w:tcPr>
          <w:p w14:paraId="1CCE7C9A" w14:textId="77777777" w:rsidR="000E3F99" w:rsidRDefault="000E3F99" w:rsidP="0006562F">
            <w:pPr>
              <w:pStyle w:val="TableParagraph"/>
              <w:spacing w:line="221" w:lineRule="exact"/>
              <w:ind w:left="106"/>
              <w:rPr>
                <w:b/>
                <w:sz w:val="21"/>
              </w:rPr>
            </w:pPr>
            <w:r>
              <w:rPr>
                <w:b/>
                <w:sz w:val="21"/>
              </w:rPr>
              <w:t>√</w:t>
            </w:r>
          </w:p>
        </w:tc>
        <w:tc>
          <w:tcPr>
            <w:tcW w:w="453" w:type="dxa"/>
          </w:tcPr>
          <w:p w14:paraId="388EF36B" w14:textId="77777777" w:rsidR="000E3F99" w:rsidRDefault="000E3F99" w:rsidP="0006562F">
            <w:pPr>
              <w:pStyle w:val="TableParagraph"/>
              <w:rPr>
                <w:sz w:val="16"/>
              </w:rPr>
            </w:pPr>
          </w:p>
        </w:tc>
        <w:tc>
          <w:tcPr>
            <w:tcW w:w="453" w:type="dxa"/>
          </w:tcPr>
          <w:p w14:paraId="5F1D10AF" w14:textId="77777777" w:rsidR="000E3F99" w:rsidRDefault="000E3F99" w:rsidP="0006562F">
            <w:pPr>
              <w:pStyle w:val="TableParagraph"/>
              <w:spacing w:line="221" w:lineRule="exact"/>
              <w:ind w:left="105"/>
              <w:rPr>
                <w:b/>
                <w:sz w:val="21"/>
              </w:rPr>
            </w:pPr>
            <w:r>
              <w:rPr>
                <w:b/>
                <w:sz w:val="21"/>
              </w:rPr>
              <w:t>√</w:t>
            </w:r>
          </w:p>
        </w:tc>
        <w:tc>
          <w:tcPr>
            <w:tcW w:w="566" w:type="dxa"/>
          </w:tcPr>
          <w:p w14:paraId="7915E7FB" w14:textId="77777777" w:rsidR="000E3F99" w:rsidRDefault="000E3F99" w:rsidP="0006562F">
            <w:pPr>
              <w:pStyle w:val="TableParagraph"/>
              <w:spacing w:line="221" w:lineRule="exact"/>
              <w:ind w:left="104"/>
              <w:rPr>
                <w:b/>
                <w:sz w:val="21"/>
              </w:rPr>
            </w:pPr>
            <w:r>
              <w:rPr>
                <w:b/>
                <w:sz w:val="21"/>
              </w:rPr>
              <w:t>√</w:t>
            </w:r>
          </w:p>
        </w:tc>
        <w:tc>
          <w:tcPr>
            <w:tcW w:w="566" w:type="dxa"/>
          </w:tcPr>
          <w:p w14:paraId="5871834A" w14:textId="77777777" w:rsidR="000E3F99" w:rsidRDefault="000E3F99" w:rsidP="0006562F">
            <w:pPr>
              <w:pStyle w:val="TableParagraph"/>
              <w:spacing w:line="221" w:lineRule="exact"/>
              <w:ind w:left="103"/>
              <w:rPr>
                <w:b/>
                <w:sz w:val="21"/>
              </w:rPr>
            </w:pPr>
            <w:r>
              <w:rPr>
                <w:b/>
                <w:sz w:val="21"/>
              </w:rPr>
              <w:t>√</w:t>
            </w:r>
          </w:p>
        </w:tc>
        <w:tc>
          <w:tcPr>
            <w:tcW w:w="339" w:type="dxa"/>
          </w:tcPr>
          <w:p w14:paraId="15C69882" w14:textId="77777777" w:rsidR="000E3F99" w:rsidRDefault="000E3F99" w:rsidP="0006562F">
            <w:pPr>
              <w:pStyle w:val="TableParagraph"/>
              <w:spacing w:line="221" w:lineRule="exact"/>
              <w:ind w:left="102"/>
              <w:rPr>
                <w:b/>
                <w:sz w:val="21"/>
              </w:rPr>
            </w:pPr>
            <w:r>
              <w:rPr>
                <w:b/>
                <w:sz w:val="21"/>
              </w:rPr>
              <w:t>√</w:t>
            </w:r>
          </w:p>
        </w:tc>
        <w:tc>
          <w:tcPr>
            <w:tcW w:w="566" w:type="dxa"/>
          </w:tcPr>
          <w:p w14:paraId="7ED578E8" w14:textId="77777777" w:rsidR="000E3F99" w:rsidRDefault="000E3F99" w:rsidP="0006562F">
            <w:pPr>
              <w:pStyle w:val="TableParagraph"/>
              <w:rPr>
                <w:sz w:val="16"/>
              </w:rPr>
            </w:pPr>
          </w:p>
        </w:tc>
        <w:tc>
          <w:tcPr>
            <w:tcW w:w="566" w:type="dxa"/>
          </w:tcPr>
          <w:p w14:paraId="5E8C59A2" w14:textId="77777777" w:rsidR="000E3F99" w:rsidRDefault="000E3F99" w:rsidP="0006562F">
            <w:pPr>
              <w:pStyle w:val="TableParagraph"/>
              <w:spacing w:line="221" w:lineRule="exact"/>
              <w:ind w:left="100"/>
              <w:rPr>
                <w:b/>
                <w:sz w:val="21"/>
              </w:rPr>
            </w:pPr>
            <w:r>
              <w:rPr>
                <w:b/>
                <w:sz w:val="21"/>
              </w:rPr>
              <w:t>√</w:t>
            </w:r>
          </w:p>
        </w:tc>
        <w:tc>
          <w:tcPr>
            <w:tcW w:w="453" w:type="dxa"/>
          </w:tcPr>
          <w:p w14:paraId="495797B5" w14:textId="77777777" w:rsidR="000E3F99" w:rsidRDefault="000E3F99" w:rsidP="0006562F">
            <w:pPr>
              <w:pStyle w:val="TableParagraph"/>
              <w:spacing w:line="221" w:lineRule="exact"/>
              <w:ind w:left="100"/>
              <w:rPr>
                <w:b/>
                <w:sz w:val="21"/>
              </w:rPr>
            </w:pPr>
          </w:p>
        </w:tc>
        <w:tc>
          <w:tcPr>
            <w:tcW w:w="565" w:type="dxa"/>
          </w:tcPr>
          <w:p w14:paraId="4063DE42" w14:textId="77777777" w:rsidR="000E3F99" w:rsidRDefault="000E3F99" w:rsidP="0006562F">
            <w:pPr>
              <w:pStyle w:val="TableParagraph"/>
              <w:spacing w:line="221" w:lineRule="exact"/>
              <w:ind w:left="100"/>
              <w:rPr>
                <w:b/>
                <w:sz w:val="21"/>
              </w:rPr>
            </w:pPr>
          </w:p>
        </w:tc>
        <w:tc>
          <w:tcPr>
            <w:tcW w:w="1243" w:type="dxa"/>
          </w:tcPr>
          <w:p w14:paraId="52526C35" w14:textId="77777777" w:rsidR="000E3F99" w:rsidRDefault="000E3F99" w:rsidP="0006562F">
            <w:pPr>
              <w:pStyle w:val="TableParagraph"/>
              <w:spacing w:line="221" w:lineRule="exact"/>
              <w:ind w:left="100"/>
              <w:rPr>
                <w:b/>
                <w:sz w:val="21"/>
              </w:rPr>
            </w:pPr>
          </w:p>
        </w:tc>
      </w:tr>
      <w:tr w:rsidR="000E3F99" w14:paraId="75D45D81" w14:textId="77777777" w:rsidTr="0006562F">
        <w:trPr>
          <w:trHeight w:val="204"/>
        </w:trPr>
        <w:tc>
          <w:tcPr>
            <w:tcW w:w="2030" w:type="dxa"/>
            <w:vAlign w:val="center"/>
          </w:tcPr>
          <w:p w14:paraId="18F38CBA" w14:textId="77777777" w:rsidR="000E3F99" w:rsidRDefault="000E3F99" w:rsidP="0006562F">
            <w:pPr>
              <w:pStyle w:val="TableParagraph"/>
              <w:spacing w:line="222" w:lineRule="exact"/>
              <w:ind w:left="107"/>
              <w:rPr>
                <w:sz w:val="21"/>
              </w:rPr>
            </w:pPr>
            <w:r>
              <w:rPr>
                <w:rFonts w:ascii="Verdana" w:hAnsi="Verdana"/>
                <w:color w:val="666666"/>
                <w:sz w:val="17"/>
                <w:szCs w:val="17"/>
              </w:rPr>
              <w:t>Execution of Action Plans</w:t>
            </w:r>
          </w:p>
        </w:tc>
        <w:tc>
          <w:tcPr>
            <w:tcW w:w="453" w:type="dxa"/>
          </w:tcPr>
          <w:p w14:paraId="526A8D64" w14:textId="77777777" w:rsidR="000E3F99" w:rsidRDefault="000E3F99" w:rsidP="0006562F">
            <w:pPr>
              <w:pStyle w:val="TableParagraph"/>
              <w:spacing w:line="222" w:lineRule="exact"/>
              <w:ind w:left="105"/>
              <w:rPr>
                <w:b/>
                <w:sz w:val="21"/>
              </w:rPr>
            </w:pPr>
            <w:r>
              <w:rPr>
                <w:b/>
                <w:sz w:val="21"/>
              </w:rPr>
              <w:t>√</w:t>
            </w:r>
          </w:p>
        </w:tc>
        <w:tc>
          <w:tcPr>
            <w:tcW w:w="343" w:type="dxa"/>
          </w:tcPr>
          <w:p w14:paraId="5CBF1CA7" w14:textId="77777777" w:rsidR="000E3F99" w:rsidRDefault="000E3F99" w:rsidP="0006562F">
            <w:pPr>
              <w:pStyle w:val="TableParagraph"/>
              <w:spacing w:line="222" w:lineRule="exact"/>
              <w:ind w:left="107"/>
              <w:rPr>
                <w:b/>
                <w:sz w:val="21"/>
              </w:rPr>
            </w:pPr>
            <w:r>
              <w:rPr>
                <w:b/>
                <w:sz w:val="21"/>
              </w:rPr>
              <w:t>√</w:t>
            </w:r>
          </w:p>
        </w:tc>
        <w:tc>
          <w:tcPr>
            <w:tcW w:w="449" w:type="dxa"/>
          </w:tcPr>
          <w:p w14:paraId="2ABB1F04" w14:textId="77777777" w:rsidR="000E3F99" w:rsidRDefault="000E3F99" w:rsidP="0006562F">
            <w:pPr>
              <w:pStyle w:val="TableParagraph"/>
              <w:rPr>
                <w:sz w:val="16"/>
              </w:rPr>
            </w:pPr>
          </w:p>
        </w:tc>
        <w:tc>
          <w:tcPr>
            <w:tcW w:w="453" w:type="dxa"/>
          </w:tcPr>
          <w:p w14:paraId="67A1A8F4" w14:textId="77777777" w:rsidR="000E3F99" w:rsidRDefault="000E3F99" w:rsidP="0006562F">
            <w:pPr>
              <w:pStyle w:val="TableParagraph"/>
              <w:rPr>
                <w:sz w:val="16"/>
              </w:rPr>
            </w:pPr>
          </w:p>
        </w:tc>
        <w:tc>
          <w:tcPr>
            <w:tcW w:w="453" w:type="dxa"/>
          </w:tcPr>
          <w:p w14:paraId="3FDB83F0" w14:textId="77777777" w:rsidR="000E3F99" w:rsidRDefault="000E3F99" w:rsidP="0006562F">
            <w:pPr>
              <w:pStyle w:val="TableParagraph"/>
              <w:rPr>
                <w:sz w:val="16"/>
              </w:rPr>
            </w:pPr>
          </w:p>
        </w:tc>
        <w:tc>
          <w:tcPr>
            <w:tcW w:w="566" w:type="dxa"/>
          </w:tcPr>
          <w:p w14:paraId="63616C38" w14:textId="77777777" w:rsidR="000E3F99" w:rsidRDefault="000E3F99" w:rsidP="0006562F">
            <w:pPr>
              <w:pStyle w:val="TableParagraph"/>
              <w:spacing w:line="222" w:lineRule="exact"/>
              <w:ind w:left="104"/>
              <w:rPr>
                <w:b/>
                <w:sz w:val="21"/>
              </w:rPr>
            </w:pPr>
            <w:r>
              <w:rPr>
                <w:b/>
                <w:sz w:val="21"/>
              </w:rPr>
              <w:t>√</w:t>
            </w:r>
          </w:p>
        </w:tc>
        <w:tc>
          <w:tcPr>
            <w:tcW w:w="566" w:type="dxa"/>
          </w:tcPr>
          <w:p w14:paraId="2B819EF9" w14:textId="77777777" w:rsidR="000E3F99" w:rsidRDefault="000E3F99" w:rsidP="0006562F">
            <w:pPr>
              <w:pStyle w:val="TableParagraph"/>
              <w:spacing w:line="222" w:lineRule="exact"/>
              <w:ind w:left="103"/>
              <w:rPr>
                <w:b/>
                <w:sz w:val="21"/>
              </w:rPr>
            </w:pPr>
            <w:r>
              <w:rPr>
                <w:b/>
                <w:sz w:val="21"/>
              </w:rPr>
              <w:t>√</w:t>
            </w:r>
          </w:p>
        </w:tc>
        <w:tc>
          <w:tcPr>
            <w:tcW w:w="339" w:type="dxa"/>
          </w:tcPr>
          <w:p w14:paraId="26BC8F40" w14:textId="77777777" w:rsidR="000E3F99" w:rsidRDefault="000E3F99" w:rsidP="0006562F">
            <w:pPr>
              <w:pStyle w:val="TableParagraph"/>
              <w:spacing w:line="222" w:lineRule="exact"/>
              <w:ind w:left="102"/>
              <w:rPr>
                <w:b/>
                <w:sz w:val="21"/>
              </w:rPr>
            </w:pPr>
            <w:r>
              <w:rPr>
                <w:b/>
                <w:sz w:val="21"/>
              </w:rPr>
              <w:t>√</w:t>
            </w:r>
          </w:p>
        </w:tc>
        <w:tc>
          <w:tcPr>
            <w:tcW w:w="566" w:type="dxa"/>
          </w:tcPr>
          <w:p w14:paraId="2AD04718" w14:textId="77777777" w:rsidR="000E3F99" w:rsidRDefault="000E3F99" w:rsidP="0006562F">
            <w:pPr>
              <w:pStyle w:val="TableParagraph"/>
              <w:spacing w:line="222" w:lineRule="exact"/>
              <w:ind w:left="101"/>
              <w:rPr>
                <w:b/>
                <w:sz w:val="21"/>
              </w:rPr>
            </w:pPr>
            <w:r>
              <w:rPr>
                <w:b/>
                <w:sz w:val="21"/>
              </w:rPr>
              <w:t>√</w:t>
            </w:r>
          </w:p>
        </w:tc>
        <w:tc>
          <w:tcPr>
            <w:tcW w:w="566" w:type="dxa"/>
          </w:tcPr>
          <w:p w14:paraId="13442A14" w14:textId="77777777" w:rsidR="000E3F99" w:rsidRDefault="000E3F99" w:rsidP="0006562F">
            <w:pPr>
              <w:pStyle w:val="TableParagraph"/>
              <w:spacing w:line="222" w:lineRule="exact"/>
              <w:ind w:left="100"/>
              <w:rPr>
                <w:b/>
                <w:sz w:val="21"/>
              </w:rPr>
            </w:pPr>
            <w:r>
              <w:rPr>
                <w:b/>
                <w:sz w:val="21"/>
              </w:rPr>
              <w:t>√</w:t>
            </w:r>
          </w:p>
        </w:tc>
        <w:tc>
          <w:tcPr>
            <w:tcW w:w="453" w:type="dxa"/>
          </w:tcPr>
          <w:p w14:paraId="390F0A3F" w14:textId="77777777" w:rsidR="000E3F99" w:rsidRDefault="000E3F99" w:rsidP="0006562F">
            <w:pPr>
              <w:pStyle w:val="TableParagraph"/>
              <w:spacing w:line="222" w:lineRule="exact"/>
              <w:ind w:left="100"/>
              <w:rPr>
                <w:b/>
                <w:sz w:val="21"/>
              </w:rPr>
            </w:pPr>
          </w:p>
        </w:tc>
        <w:tc>
          <w:tcPr>
            <w:tcW w:w="565" w:type="dxa"/>
          </w:tcPr>
          <w:p w14:paraId="1108E995" w14:textId="77777777" w:rsidR="000E3F99" w:rsidRDefault="000E3F99" w:rsidP="0006562F">
            <w:pPr>
              <w:pStyle w:val="TableParagraph"/>
              <w:spacing w:line="222" w:lineRule="exact"/>
              <w:ind w:left="100"/>
              <w:rPr>
                <w:b/>
                <w:sz w:val="21"/>
              </w:rPr>
            </w:pPr>
          </w:p>
        </w:tc>
        <w:tc>
          <w:tcPr>
            <w:tcW w:w="1243" w:type="dxa"/>
          </w:tcPr>
          <w:p w14:paraId="1DF5B2AD" w14:textId="77777777" w:rsidR="000E3F99" w:rsidRDefault="000E3F99" w:rsidP="0006562F">
            <w:pPr>
              <w:pStyle w:val="TableParagraph"/>
              <w:spacing w:line="222" w:lineRule="exact"/>
              <w:ind w:left="100"/>
              <w:rPr>
                <w:b/>
                <w:sz w:val="21"/>
              </w:rPr>
            </w:pPr>
          </w:p>
        </w:tc>
      </w:tr>
      <w:tr w:rsidR="000E3F99" w14:paraId="63A868A5" w14:textId="77777777" w:rsidTr="0006562F">
        <w:trPr>
          <w:trHeight w:val="203"/>
        </w:trPr>
        <w:tc>
          <w:tcPr>
            <w:tcW w:w="2030" w:type="dxa"/>
            <w:vAlign w:val="center"/>
          </w:tcPr>
          <w:p w14:paraId="6F1402B7" w14:textId="77777777" w:rsidR="000E3F99" w:rsidRDefault="000E3F99" w:rsidP="0006562F">
            <w:pPr>
              <w:pStyle w:val="TableParagraph"/>
              <w:spacing w:line="222" w:lineRule="exact"/>
              <w:ind w:left="107"/>
              <w:rPr>
                <w:sz w:val="21"/>
              </w:rPr>
            </w:pPr>
            <w:r>
              <w:rPr>
                <w:rFonts w:ascii="Verdana" w:hAnsi="Verdana"/>
                <w:color w:val="666666"/>
                <w:sz w:val="17"/>
                <w:szCs w:val="17"/>
              </w:rPr>
              <w:t>Curriculum/Program Reviews</w:t>
            </w:r>
          </w:p>
        </w:tc>
        <w:tc>
          <w:tcPr>
            <w:tcW w:w="453" w:type="dxa"/>
          </w:tcPr>
          <w:p w14:paraId="6DB91333" w14:textId="77777777" w:rsidR="000E3F99" w:rsidRDefault="000E3F99" w:rsidP="0006562F">
            <w:pPr>
              <w:pStyle w:val="TableParagraph"/>
              <w:spacing w:line="222" w:lineRule="exact"/>
              <w:ind w:left="105"/>
              <w:rPr>
                <w:b/>
                <w:sz w:val="21"/>
              </w:rPr>
            </w:pPr>
            <w:r>
              <w:rPr>
                <w:b/>
                <w:sz w:val="21"/>
              </w:rPr>
              <w:t>√</w:t>
            </w:r>
          </w:p>
        </w:tc>
        <w:tc>
          <w:tcPr>
            <w:tcW w:w="343" w:type="dxa"/>
          </w:tcPr>
          <w:p w14:paraId="70227AF1" w14:textId="77777777" w:rsidR="000E3F99" w:rsidRDefault="000E3F99" w:rsidP="0006562F">
            <w:pPr>
              <w:pStyle w:val="TableParagraph"/>
              <w:spacing w:line="222" w:lineRule="exact"/>
              <w:ind w:left="107"/>
              <w:rPr>
                <w:b/>
                <w:sz w:val="21"/>
              </w:rPr>
            </w:pPr>
            <w:r>
              <w:rPr>
                <w:b/>
                <w:sz w:val="21"/>
              </w:rPr>
              <w:t>√</w:t>
            </w:r>
          </w:p>
        </w:tc>
        <w:tc>
          <w:tcPr>
            <w:tcW w:w="449" w:type="dxa"/>
          </w:tcPr>
          <w:p w14:paraId="75D373A5" w14:textId="77777777" w:rsidR="000E3F99" w:rsidRDefault="000E3F99" w:rsidP="0006562F">
            <w:pPr>
              <w:pStyle w:val="TableParagraph"/>
              <w:spacing w:line="222" w:lineRule="exact"/>
              <w:ind w:left="106"/>
              <w:rPr>
                <w:b/>
                <w:sz w:val="21"/>
              </w:rPr>
            </w:pPr>
            <w:r>
              <w:rPr>
                <w:b/>
                <w:sz w:val="21"/>
              </w:rPr>
              <w:t>√</w:t>
            </w:r>
          </w:p>
        </w:tc>
        <w:tc>
          <w:tcPr>
            <w:tcW w:w="453" w:type="dxa"/>
          </w:tcPr>
          <w:p w14:paraId="4C088A22" w14:textId="77777777" w:rsidR="000E3F99" w:rsidRDefault="000E3F99" w:rsidP="0006562F">
            <w:pPr>
              <w:pStyle w:val="TableParagraph"/>
              <w:rPr>
                <w:sz w:val="16"/>
              </w:rPr>
            </w:pPr>
          </w:p>
        </w:tc>
        <w:tc>
          <w:tcPr>
            <w:tcW w:w="453" w:type="dxa"/>
          </w:tcPr>
          <w:p w14:paraId="7EA82AAA" w14:textId="77777777" w:rsidR="000E3F99" w:rsidRDefault="000E3F99" w:rsidP="0006562F">
            <w:pPr>
              <w:pStyle w:val="TableParagraph"/>
              <w:rPr>
                <w:sz w:val="16"/>
              </w:rPr>
            </w:pPr>
          </w:p>
        </w:tc>
        <w:tc>
          <w:tcPr>
            <w:tcW w:w="566" w:type="dxa"/>
          </w:tcPr>
          <w:p w14:paraId="1479C6AE" w14:textId="77777777" w:rsidR="000E3F99" w:rsidRDefault="000E3F99" w:rsidP="0006562F">
            <w:pPr>
              <w:pStyle w:val="TableParagraph"/>
              <w:spacing w:line="222" w:lineRule="exact"/>
              <w:ind w:left="104"/>
              <w:rPr>
                <w:b/>
                <w:sz w:val="21"/>
              </w:rPr>
            </w:pPr>
            <w:r>
              <w:rPr>
                <w:b/>
                <w:sz w:val="21"/>
              </w:rPr>
              <w:t>√</w:t>
            </w:r>
          </w:p>
        </w:tc>
        <w:tc>
          <w:tcPr>
            <w:tcW w:w="566" w:type="dxa"/>
          </w:tcPr>
          <w:p w14:paraId="1EC7ABB3" w14:textId="77777777" w:rsidR="000E3F99" w:rsidRDefault="000E3F99" w:rsidP="0006562F">
            <w:pPr>
              <w:pStyle w:val="TableParagraph"/>
              <w:rPr>
                <w:sz w:val="16"/>
              </w:rPr>
            </w:pPr>
          </w:p>
        </w:tc>
        <w:tc>
          <w:tcPr>
            <w:tcW w:w="339" w:type="dxa"/>
          </w:tcPr>
          <w:p w14:paraId="6D12A520" w14:textId="77777777" w:rsidR="000E3F99" w:rsidRDefault="000E3F99" w:rsidP="0006562F">
            <w:pPr>
              <w:pStyle w:val="TableParagraph"/>
              <w:rPr>
                <w:sz w:val="16"/>
              </w:rPr>
            </w:pPr>
          </w:p>
        </w:tc>
        <w:tc>
          <w:tcPr>
            <w:tcW w:w="566" w:type="dxa"/>
          </w:tcPr>
          <w:p w14:paraId="7F55B82E" w14:textId="77777777" w:rsidR="000E3F99" w:rsidRDefault="000E3F99" w:rsidP="0006562F">
            <w:pPr>
              <w:pStyle w:val="TableParagraph"/>
              <w:rPr>
                <w:sz w:val="16"/>
              </w:rPr>
            </w:pPr>
          </w:p>
        </w:tc>
        <w:tc>
          <w:tcPr>
            <w:tcW w:w="566" w:type="dxa"/>
          </w:tcPr>
          <w:p w14:paraId="1687AAC9" w14:textId="77777777" w:rsidR="000E3F99" w:rsidRDefault="000E3F99" w:rsidP="0006562F">
            <w:pPr>
              <w:pStyle w:val="TableParagraph"/>
              <w:spacing w:line="222" w:lineRule="exact"/>
              <w:ind w:left="100"/>
              <w:rPr>
                <w:b/>
                <w:sz w:val="21"/>
              </w:rPr>
            </w:pPr>
            <w:r>
              <w:rPr>
                <w:b/>
                <w:sz w:val="21"/>
              </w:rPr>
              <w:t>√</w:t>
            </w:r>
          </w:p>
        </w:tc>
        <w:tc>
          <w:tcPr>
            <w:tcW w:w="453" w:type="dxa"/>
          </w:tcPr>
          <w:p w14:paraId="6DAF8E0D" w14:textId="77777777" w:rsidR="000E3F99" w:rsidRDefault="000E3F99" w:rsidP="0006562F">
            <w:pPr>
              <w:pStyle w:val="TableParagraph"/>
              <w:spacing w:line="222" w:lineRule="exact"/>
              <w:ind w:left="100"/>
              <w:rPr>
                <w:b/>
                <w:sz w:val="21"/>
              </w:rPr>
            </w:pPr>
          </w:p>
        </w:tc>
        <w:tc>
          <w:tcPr>
            <w:tcW w:w="565" w:type="dxa"/>
          </w:tcPr>
          <w:p w14:paraId="02E968EF" w14:textId="77777777" w:rsidR="000E3F99" w:rsidRDefault="000E3F99" w:rsidP="0006562F">
            <w:pPr>
              <w:pStyle w:val="TableParagraph"/>
              <w:spacing w:line="222" w:lineRule="exact"/>
              <w:ind w:left="100"/>
              <w:rPr>
                <w:b/>
                <w:sz w:val="21"/>
              </w:rPr>
            </w:pPr>
          </w:p>
        </w:tc>
        <w:tc>
          <w:tcPr>
            <w:tcW w:w="1243" w:type="dxa"/>
          </w:tcPr>
          <w:p w14:paraId="4F6B54FE" w14:textId="77777777" w:rsidR="000E3F99" w:rsidRDefault="000E3F99" w:rsidP="0006562F">
            <w:pPr>
              <w:pStyle w:val="TableParagraph"/>
              <w:spacing w:line="222" w:lineRule="exact"/>
              <w:ind w:left="100"/>
              <w:rPr>
                <w:b/>
                <w:sz w:val="21"/>
              </w:rPr>
            </w:pPr>
          </w:p>
        </w:tc>
      </w:tr>
      <w:tr w:rsidR="000E3F99" w14:paraId="7A3FFD7B" w14:textId="77777777" w:rsidTr="0006562F">
        <w:trPr>
          <w:trHeight w:val="406"/>
        </w:trPr>
        <w:tc>
          <w:tcPr>
            <w:tcW w:w="2030" w:type="dxa"/>
            <w:vAlign w:val="center"/>
          </w:tcPr>
          <w:p w14:paraId="4EC360A6" w14:textId="77777777" w:rsidR="000E3F99" w:rsidRDefault="000E3F99" w:rsidP="0006562F">
            <w:pPr>
              <w:pStyle w:val="TableParagraph"/>
              <w:spacing w:before="1" w:line="226" w:lineRule="exact"/>
              <w:ind w:left="107"/>
              <w:rPr>
                <w:sz w:val="21"/>
              </w:rPr>
            </w:pPr>
            <w:r>
              <w:rPr>
                <w:rFonts w:ascii="Verdana" w:hAnsi="Verdana"/>
                <w:color w:val="666666"/>
                <w:sz w:val="17"/>
                <w:szCs w:val="17"/>
              </w:rPr>
              <w:t>Benchmarking Studies (analyses of comparisons with similar institutions)</w:t>
            </w:r>
          </w:p>
        </w:tc>
        <w:tc>
          <w:tcPr>
            <w:tcW w:w="453" w:type="dxa"/>
          </w:tcPr>
          <w:p w14:paraId="385FB0EC" w14:textId="77777777" w:rsidR="000E3F99" w:rsidRDefault="000E3F99" w:rsidP="0006562F">
            <w:pPr>
              <w:pStyle w:val="TableParagraph"/>
              <w:spacing w:line="240" w:lineRule="exact"/>
              <w:ind w:left="105"/>
              <w:rPr>
                <w:b/>
                <w:sz w:val="21"/>
              </w:rPr>
            </w:pPr>
            <w:r>
              <w:rPr>
                <w:b/>
                <w:sz w:val="21"/>
              </w:rPr>
              <w:t>√</w:t>
            </w:r>
          </w:p>
        </w:tc>
        <w:tc>
          <w:tcPr>
            <w:tcW w:w="343" w:type="dxa"/>
          </w:tcPr>
          <w:p w14:paraId="4A1327CC" w14:textId="77777777" w:rsidR="000E3F99" w:rsidRDefault="000E3F99" w:rsidP="0006562F">
            <w:pPr>
              <w:pStyle w:val="TableParagraph"/>
              <w:spacing w:line="240" w:lineRule="exact"/>
              <w:ind w:left="107"/>
              <w:rPr>
                <w:b/>
                <w:sz w:val="21"/>
              </w:rPr>
            </w:pPr>
            <w:r>
              <w:rPr>
                <w:b/>
                <w:sz w:val="21"/>
              </w:rPr>
              <w:t>√</w:t>
            </w:r>
          </w:p>
        </w:tc>
        <w:tc>
          <w:tcPr>
            <w:tcW w:w="449" w:type="dxa"/>
          </w:tcPr>
          <w:p w14:paraId="5BEAA3AF" w14:textId="77777777" w:rsidR="000E3F99" w:rsidRDefault="000E3F99" w:rsidP="0006562F">
            <w:pPr>
              <w:pStyle w:val="TableParagraph"/>
              <w:spacing w:line="240" w:lineRule="exact"/>
              <w:ind w:left="106"/>
              <w:rPr>
                <w:b/>
                <w:sz w:val="21"/>
              </w:rPr>
            </w:pPr>
            <w:r>
              <w:rPr>
                <w:b/>
                <w:sz w:val="21"/>
              </w:rPr>
              <w:t>√</w:t>
            </w:r>
          </w:p>
        </w:tc>
        <w:tc>
          <w:tcPr>
            <w:tcW w:w="453" w:type="dxa"/>
          </w:tcPr>
          <w:p w14:paraId="539663F7" w14:textId="77777777" w:rsidR="000E3F99" w:rsidRDefault="000E3F99" w:rsidP="0006562F">
            <w:pPr>
              <w:pStyle w:val="TableParagraph"/>
              <w:spacing w:line="240" w:lineRule="exact"/>
              <w:ind w:left="106"/>
              <w:rPr>
                <w:b/>
                <w:sz w:val="21"/>
              </w:rPr>
            </w:pPr>
            <w:r>
              <w:rPr>
                <w:b/>
                <w:sz w:val="21"/>
              </w:rPr>
              <w:t>√</w:t>
            </w:r>
          </w:p>
        </w:tc>
        <w:tc>
          <w:tcPr>
            <w:tcW w:w="453" w:type="dxa"/>
          </w:tcPr>
          <w:p w14:paraId="4B85CA14" w14:textId="77777777" w:rsidR="000E3F99" w:rsidRDefault="000E3F99" w:rsidP="0006562F">
            <w:pPr>
              <w:pStyle w:val="TableParagraph"/>
              <w:spacing w:line="240" w:lineRule="exact"/>
              <w:ind w:left="105"/>
              <w:rPr>
                <w:b/>
                <w:sz w:val="21"/>
              </w:rPr>
            </w:pPr>
            <w:r>
              <w:rPr>
                <w:b/>
                <w:sz w:val="21"/>
              </w:rPr>
              <w:t>√</w:t>
            </w:r>
          </w:p>
        </w:tc>
        <w:tc>
          <w:tcPr>
            <w:tcW w:w="566" w:type="dxa"/>
          </w:tcPr>
          <w:p w14:paraId="66A648D1" w14:textId="77777777" w:rsidR="000E3F99" w:rsidRDefault="000E3F99" w:rsidP="0006562F">
            <w:pPr>
              <w:pStyle w:val="TableParagraph"/>
              <w:rPr>
                <w:sz w:val="20"/>
              </w:rPr>
            </w:pPr>
          </w:p>
        </w:tc>
        <w:tc>
          <w:tcPr>
            <w:tcW w:w="566" w:type="dxa"/>
          </w:tcPr>
          <w:p w14:paraId="144454D1" w14:textId="77777777" w:rsidR="000E3F99" w:rsidRDefault="000E3F99" w:rsidP="0006562F">
            <w:pPr>
              <w:pStyle w:val="TableParagraph"/>
              <w:rPr>
                <w:sz w:val="20"/>
              </w:rPr>
            </w:pPr>
          </w:p>
        </w:tc>
        <w:tc>
          <w:tcPr>
            <w:tcW w:w="339" w:type="dxa"/>
          </w:tcPr>
          <w:p w14:paraId="1C769611" w14:textId="77777777" w:rsidR="000E3F99" w:rsidRDefault="000E3F99" w:rsidP="0006562F">
            <w:pPr>
              <w:pStyle w:val="TableParagraph"/>
              <w:rPr>
                <w:sz w:val="20"/>
              </w:rPr>
            </w:pPr>
          </w:p>
        </w:tc>
        <w:tc>
          <w:tcPr>
            <w:tcW w:w="566" w:type="dxa"/>
          </w:tcPr>
          <w:p w14:paraId="0C67D03D" w14:textId="77777777" w:rsidR="000E3F99" w:rsidRDefault="000E3F99" w:rsidP="0006562F">
            <w:pPr>
              <w:pStyle w:val="TableParagraph"/>
              <w:rPr>
                <w:sz w:val="20"/>
              </w:rPr>
            </w:pPr>
          </w:p>
        </w:tc>
        <w:tc>
          <w:tcPr>
            <w:tcW w:w="566" w:type="dxa"/>
          </w:tcPr>
          <w:p w14:paraId="05AC6145" w14:textId="77777777" w:rsidR="000E3F99" w:rsidRDefault="000E3F99" w:rsidP="0006562F">
            <w:pPr>
              <w:pStyle w:val="TableParagraph"/>
              <w:spacing w:line="240" w:lineRule="exact"/>
              <w:ind w:left="100"/>
              <w:rPr>
                <w:b/>
                <w:sz w:val="21"/>
              </w:rPr>
            </w:pPr>
            <w:r>
              <w:rPr>
                <w:b/>
                <w:sz w:val="21"/>
              </w:rPr>
              <w:t>√</w:t>
            </w:r>
          </w:p>
        </w:tc>
        <w:tc>
          <w:tcPr>
            <w:tcW w:w="453" w:type="dxa"/>
          </w:tcPr>
          <w:p w14:paraId="411C54E1" w14:textId="77777777" w:rsidR="000E3F99" w:rsidRDefault="000E3F99" w:rsidP="0006562F">
            <w:pPr>
              <w:pStyle w:val="TableParagraph"/>
              <w:spacing w:line="240" w:lineRule="exact"/>
              <w:ind w:left="100"/>
              <w:rPr>
                <w:b/>
                <w:sz w:val="21"/>
              </w:rPr>
            </w:pPr>
          </w:p>
        </w:tc>
        <w:tc>
          <w:tcPr>
            <w:tcW w:w="565" w:type="dxa"/>
          </w:tcPr>
          <w:p w14:paraId="76F11A25" w14:textId="77777777" w:rsidR="000E3F99" w:rsidRDefault="000E3F99" w:rsidP="0006562F">
            <w:pPr>
              <w:pStyle w:val="TableParagraph"/>
              <w:spacing w:line="240" w:lineRule="exact"/>
              <w:ind w:left="100"/>
              <w:rPr>
                <w:b/>
                <w:sz w:val="21"/>
              </w:rPr>
            </w:pPr>
          </w:p>
        </w:tc>
        <w:tc>
          <w:tcPr>
            <w:tcW w:w="1243" w:type="dxa"/>
          </w:tcPr>
          <w:p w14:paraId="1A84F88D" w14:textId="77777777" w:rsidR="000E3F99" w:rsidRDefault="000E3F99" w:rsidP="0006562F">
            <w:pPr>
              <w:pStyle w:val="TableParagraph"/>
              <w:spacing w:line="240" w:lineRule="exact"/>
              <w:ind w:left="100"/>
              <w:rPr>
                <w:b/>
                <w:sz w:val="21"/>
              </w:rPr>
            </w:pPr>
          </w:p>
        </w:tc>
      </w:tr>
      <w:tr w:rsidR="000E3F99" w14:paraId="0B275429" w14:textId="77777777" w:rsidTr="0006562F">
        <w:trPr>
          <w:trHeight w:val="408"/>
        </w:trPr>
        <w:tc>
          <w:tcPr>
            <w:tcW w:w="2030" w:type="dxa"/>
            <w:vAlign w:val="center"/>
          </w:tcPr>
          <w:p w14:paraId="03EC43BC" w14:textId="77777777" w:rsidR="000E3F99" w:rsidRDefault="000E3F99" w:rsidP="0006562F">
            <w:pPr>
              <w:pStyle w:val="TableParagraph"/>
              <w:spacing w:before="1" w:line="229" w:lineRule="exact"/>
              <w:ind w:left="107"/>
              <w:rPr>
                <w:sz w:val="21"/>
              </w:rPr>
            </w:pPr>
            <w:r>
              <w:rPr>
                <w:rFonts w:ascii="Verdana" w:hAnsi="Verdana"/>
                <w:color w:val="666666"/>
                <w:sz w:val="17"/>
                <w:szCs w:val="17"/>
              </w:rPr>
              <w:t>Strategic Plan Performance (achievement of goals and objectives)</w:t>
            </w:r>
          </w:p>
        </w:tc>
        <w:tc>
          <w:tcPr>
            <w:tcW w:w="453" w:type="dxa"/>
          </w:tcPr>
          <w:p w14:paraId="19EF3414" w14:textId="77777777" w:rsidR="000E3F99" w:rsidRDefault="000E3F99" w:rsidP="0006562F">
            <w:pPr>
              <w:pStyle w:val="TableParagraph"/>
              <w:spacing w:line="240" w:lineRule="exact"/>
              <w:ind w:left="105"/>
              <w:rPr>
                <w:b/>
                <w:sz w:val="21"/>
              </w:rPr>
            </w:pPr>
            <w:r>
              <w:rPr>
                <w:b/>
                <w:sz w:val="21"/>
              </w:rPr>
              <w:t>√</w:t>
            </w:r>
          </w:p>
        </w:tc>
        <w:tc>
          <w:tcPr>
            <w:tcW w:w="343" w:type="dxa"/>
          </w:tcPr>
          <w:p w14:paraId="08ADA043" w14:textId="77777777" w:rsidR="000E3F99" w:rsidRDefault="000E3F99" w:rsidP="0006562F">
            <w:pPr>
              <w:pStyle w:val="TableParagraph"/>
              <w:spacing w:line="240" w:lineRule="exact"/>
              <w:ind w:left="107"/>
              <w:rPr>
                <w:b/>
                <w:sz w:val="21"/>
              </w:rPr>
            </w:pPr>
            <w:r>
              <w:rPr>
                <w:b/>
                <w:sz w:val="21"/>
              </w:rPr>
              <w:t>√</w:t>
            </w:r>
          </w:p>
        </w:tc>
        <w:tc>
          <w:tcPr>
            <w:tcW w:w="449" w:type="dxa"/>
          </w:tcPr>
          <w:p w14:paraId="07E9D846" w14:textId="77777777" w:rsidR="000E3F99" w:rsidRDefault="000E3F99" w:rsidP="0006562F">
            <w:pPr>
              <w:pStyle w:val="TableParagraph"/>
              <w:spacing w:line="240" w:lineRule="exact"/>
              <w:ind w:left="106"/>
              <w:rPr>
                <w:b/>
                <w:sz w:val="21"/>
              </w:rPr>
            </w:pPr>
            <w:r>
              <w:rPr>
                <w:b/>
                <w:sz w:val="21"/>
              </w:rPr>
              <w:t>√</w:t>
            </w:r>
          </w:p>
        </w:tc>
        <w:tc>
          <w:tcPr>
            <w:tcW w:w="453" w:type="dxa"/>
          </w:tcPr>
          <w:p w14:paraId="311AB62B" w14:textId="77777777" w:rsidR="000E3F99" w:rsidRDefault="000E3F99" w:rsidP="0006562F">
            <w:pPr>
              <w:pStyle w:val="TableParagraph"/>
              <w:spacing w:line="240" w:lineRule="exact"/>
              <w:ind w:left="106"/>
              <w:rPr>
                <w:b/>
                <w:sz w:val="21"/>
              </w:rPr>
            </w:pPr>
            <w:r>
              <w:rPr>
                <w:b/>
                <w:sz w:val="21"/>
              </w:rPr>
              <w:t>√</w:t>
            </w:r>
          </w:p>
        </w:tc>
        <w:tc>
          <w:tcPr>
            <w:tcW w:w="453" w:type="dxa"/>
          </w:tcPr>
          <w:p w14:paraId="68CB670F" w14:textId="77777777" w:rsidR="000E3F99" w:rsidRDefault="000E3F99" w:rsidP="0006562F">
            <w:pPr>
              <w:pStyle w:val="TableParagraph"/>
              <w:spacing w:line="240" w:lineRule="exact"/>
              <w:ind w:left="105"/>
              <w:rPr>
                <w:b/>
                <w:sz w:val="21"/>
              </w:rPr>
            </w:pPr>
            <w:r>
              <w:rPr>
                <w:b/>
                <w:sz w:val="21"/>
              </w:rPr>
              <w:t>√</w:t>
            </w:r>
          </w:p>
        </w:tc>
        <w:tc>
          <w:tcPr>
            <w:tcW w:w="566" w:type="dxa"/>
          </w:tcPr>
          <w:p w14:paraId="5E3DA9AD" w14:textId="77777777" w:rsidR="000E3F99" w:rsidRDefault="000E3F99" w:rsidP="0006562F">
            <w:pPr>
              <w:pStyle w:val="TableParagraph"/>
              <w:spacing w:line="240" w:lineRule="exact"/>
              <w:ind w:left="104"/>
              <w:rPr>
                <w:b/>
                <w:sz w:val="21"/>
              </w:rPr>
            </w:pPr>
            <w:r>
              <w:rPr>
                <w:b/>
                <w:sz w:val="21"/>
              </w:rPr>
              <w:t>√</w:t>
            </w:r>
          </w:p>
        </w:tc>
        <w:tc>
          <w:tcPr>
            <w:tcW w:w="566" w:type="dxa"/>
          </w:tcPr>
          <w:p w14:paraId="7EA33C04" w14:textId="77777777" w:rsidR="000E3F99" w:rsidRDefault="000E3F99" w:rsidP="0006562F">
            <w:pPr>
              <w:pStyle w:val="TableParagraph"/>
              <w:spacing w:line="240" w:lineRule="exact"/>
              <w:ind w:left="103"/>
              <w:rPr>
                <w:b/>
                <w:sz w:val="21"/>
              </w:rPr>
            </w:pPr>
            <w:r>
              <w:rPr>
                <w:b/>
                <w:sz w:val="21"/>
              </w:rPr>
              <w:t>√</w:t>
            </w:r>
          </w:p>
        </w:tc>
        <w:tc>
          <w:tcPr>
            <w:tcW w:w="339" w:type="dxa"/>
          </w:tcPr>
          <w:p w14:paraId="5742746A" w14:textId="77777777" w:rsidR="000E3F99" w:rsidRDefault="000E3F99" w:rsidP="0006562F">
            <w:pPr>
              <w:pStyle w:val="TableParagraph"/>
              <w:spacing w:line="240" w:lineRule="exact"/>
              <w:ind w:left="102"/>
              <w:rPr>
                <w:b/>
                <w:sz w:val="21"/>
              </w:rPr>
            </w:pPr>
            <w:r>
              <w:rPr>
                <w:b/>
                <w:sz w:val="21"/>
              </w:rPr>
              <w:t>√</w:t>
            </w:r>
          </w:p>
        </w:tc>
        <w:tc>
          <w:tcPr>
            <w:tcW w:w="566" w:type="dxa"/>
          </w:tcPr>
          <w:p w14:paraId="2B78F63A" w14:textId="77777777" w:rsidR="000E3F99" w:rsidRDefault="000E3F99" w:rsidP="0006562F">
            <w:pPr>
              <w:pStyle w:val="TableParagraph"/>
              <w:spacing w:line="240" w:lineRule="exact"/>
              <w:ind w:left="101"/>
              <w:rPr>
                <w:b/>
                <w:sz w:val="21"/>
              </w:rPr>
            </w:pPr>
            <w:r>
              <w:rPr>
                <w:b/>
                <w:sz w:val="21"/>
              </w:rPr>
              <w:t>√</w:t>
            </w:r>
          </w:p>
        </w:tc>
        <w:tc>
          <w:tcPr>
            <w:tcW w:w="566" w:type="dxa"/>
          </w:tcPr>
          <w:p w14:paraId="5A8AE23D" w14:textId="77777777" w:rsidR="000E3F99" w:rsidRDefault="000E3F99" w:rsidP="0006562F">
            <w:pPr>
              <w:pStyle w:val="TableParagraph"/>
              <w:spacing w:line="240" w:lineRule="exact"/>
              <w:ind w:left="100"/>
              <w:rPr>
                <w:b/>
                <w:sz w:val="21"/>
              </w:rPr>
            </w:pPr>
            <w:r>
              <w:rPr>
                <w:b/>
                <w:sz w:val="21"/>
              </w:rPr>
              <w:t>√</w:t>
            </w:r>
          </w:p>
        </w:tc>
        <w:tc>
          <w:tcPr>
            <w:tcW w:w="453" w:type="dxa"/>
          </w:tcPr>
          <w:p w14:paraId="1D162FD4" w14:textId="77777777" w:rsidR="000E3F99" w:rsidRDefault="000E3F99" w:rsidP="0006562F">
            <w:pPr>
              <w:pStyle w:val="TableParagraph"/>
              <w:spacing w:line="240" w:lineRule="exact"/>
              <w:ind w:left="100"/>
              <w:rPr>
                <w:b/>
                <w:sz w:val="21"/>
              </w:rPr>
            </w:pPr>
          </w:p>
        </w:tc>
        <w:tc>
          <w:tcPr>
            <w:tcW w:w="565" w:type="dxa"/>
          </w:tcPr>
          <w:p w14:paraId="7735A08B" w14:textId="77777777" w:rsidR="000E3F99" w:rsidRDefault="000E3F99" w:rsidP="0006562F">
            <w:pPr>
              <w:pStyle w:val="TableParagraph"/>
              <w:spacing w:line="240" w:lineRule="exact"/>
              <w:ind w:left="100"/>
              <w:rPr>
                <w:b/>
                <w:sz w:val="21"/>
              </w:rPr>
            </w:pPr>
          </w:p>
        </w:tc>
        <w:tc>
          <w:tcPr>
            <w:tcW w:w="1243" w:type="dxa"/>
          </w:tcPr>
          <w:p w14:paraId="5F5CEE1A" w14:textId="77777777" w:rsidR="000E3F99" w:rsidRDefault="000E3F99" w:rsidP="0006562F">
            <w:pPr>
              <w:pStyle w:val="TableParagraph"/>
              <w:spacing w:line="240" w:lineRule="exact"/>
              <w:ind w:left="100"/>
              <w:rPr>
                <w:b/>
                <w:sz w:val="21"/>
              </w:rPr>
            </w:pPr>
          </w:p>
        </w:tc>
      </w:tr>
      <w:tr w:rsidR="000E3F99" w14:paraId="3B3401DD"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7ED44DE8" w14:textId="77777777" w:rsidR="000E3F99" w:rsidRPr="00F55A63" w:rsidRDefault="000E3F99"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Faculty and Staff Performance Reviews</w:t>
            </w:r>
          </w:p>
        </w:tc>
        <w:tc>
          <w:tcPr>
            <w:tcW w:w="453" w:type="dxa"/>
            <w:tcBorders>
              <w:top w:val="single" w:sz="4" w:space="0" w:color="000000"/>
              <w:left w:val="single" w:sz="4" w:space="0" w:color="000000"/>
              <w:bottom w:val="single" w:sz="4" w:space="0" w:color="000000"/>
              <w:right w:val="single" w:sz="4" w:space="0" w:color="000000"/>
            </w:tcBorders>
          </w:tcPr>
          <w:p w14:paraId="31BDB325" w14:textId="77777777" w:rsidR="000E3F99" w:rsidRDefault="000E3F99"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558E61A4" w14:textId="77777777" w:rsidR="000E3F99" w:rsidRDefault="000E3F99"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5244AA31" w14:textId="77777777" w:rsidR="000E3F99" w:rsidRDefault="000E3F99"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2F41FCEF" w14:textId="77777777" w:rsidR="000E3F99" w:rsidRPr="00F55A63" w:rsidRDefault="000E3F99" w:rsidP="0006562F">
            <w:pPr>
              <w:pStyle w:val="TableParagraph"/>
              <w:spacing w:line="240" w:lineRule="exact"/>
              <w:ind w:left="106"/>
              <w:rPr>
                <w:b/>
                <w:sz w:val="21"/>
              </w:rPr>
            </w:pPr>
          </w:p>
        </w:tc>
        <w:tc>
          <w:tcPr>
            <w:tcW w:w="453" w:type="dxa"/>
            <w:tcBorders>
              <w:top w:val="single" w:sz="4" w:space="0" w:color="000000"/>
              <w:left w:val="single" w:sz="4" w:space="0" w:color="000000"/>
              <w:bottom w:val="single" w:sz="4" w:space="0" w:color="000000"/>
              <w:right w:val="single" w:sz="4" w:space="0" w:color="000000"/>
            </w:tcBorders>
          </w:tcPr>
          <w:p w14:paraId="11911C37" w14:textId="77777777" w:rsidR="000E3F99" w:rsidRPr="00F55A63" w:rsidRDefault="000E3F99" w:rsidP="0006562F">
            <w:pPr>
              <w:pStyle w:val="TableParagraph"/>
              <w:spacing w:line="240" w:lineRule="exact"/>
              <w:ind w:left="105"/>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06F43716" w14:textId="77777777" w:rsidR="000E3F99" w:rsidRDefault="000E3F99"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61F1F6F2" w14:textId="77777777" w:rsidR="000E3F99" w:rsidRPr="00F55A63" w:rsidRDefault="000E3F99"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1A9B8559" w14:textId="77777777" w:rsidR="000E3F99" w:rsidRPr="00F55A63" w:rsidRDefault="000E3F99"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5B575C3B" w14:textId="77777777" w:rsidR="000E3F99" w:rsidRPr="00F55A63" w:rsidRDefault="000E3F99"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417A266A" w14:textId="77777777" w:rsidR="000E3F99" w:rsidRDefault="000E3F99"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6208854" w14:textId="77777777" w:rsidR="000E3F99" w:rsidRDefault="000E3F99"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291AAD7F" w14:textId="77777777" w:rsidR="000E3F99" w:rsidRDefault="000E3F99"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7F7EB6B4" w14:textId="77777777" w:rsidR="000E3F99" w:rsidRDefault="000E3F99" w:rsidP="0006562F">
            <w:pPr>
              <w:pStyle w:val="TableParagraph"/>
              <w:spacing w:line="240" w:lineRule="exact"/>
              <w:ind w:left="100"/>
              <w:rPr>
                <w:b/>
                <w:sz w:val="21"/>
              </w:rPr>
            </w:pPr>
          </w:p>
        </w:tc>
      </w:tr>
      <w:tr w:rsidR="000E3F99" w14:paraId="34FC2122"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55385978" w14:textId="77777777" w:rsidR="000E3F99" w:rsidRPr="00F55A63" w:rsidRDefault="000E3F99"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Placement records of graduates</w:t>
            </w:r>
          </w:p>
        </w:tc>
        <w:tc>
          <w:tcPr>
            <w:tcW w:w="453" w:type="dxa"/>
            <w:tcBorders>
              <w:top w:val="single" w:sz="4" w:space="0" w:color="000000"/>
              <w:left w:val="single" w:sz="4" w:space="0" w:color="000000"/>
              <w:bottom w:val="single" w:sz="4" w:space="0" w:color="000000"/>
              <w:right w:val="single" w:sz="4" w:space="0" w:color="000000"/>
            </w:tcBorders>
          </w:tcPr>
          <w:p w14:paraId="6DCD36CB" w14:textId="77777777" w:rsidR="000E3F99" w:rsidRDefault="000E3F99"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74BC00A8" w14:textId="77777777" w:rsidR="000E3F99" w:rsidRDefault="000E3F99"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6B72110F" w14:textId="77777777" w:rsidR="000E3F99" w:rsidRDefault="000E3F99"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205592C" w14:textId="77777777" w:rsidR="000E3F99" w:rsidRDefault="000E3F99"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723AB609" w14:textId="77777777" w:rsidR="000E3F99" w:rsidRDefault="000E3F99"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51667B4B" w14:textId="77777777" w:rsidR="000E3F99" w:rsidRPr="00F55A63" w:rsidRDefault="000E3F99" w:rsidP="0006562F">
            <w:pPr>
              <w:pStyle w:val="TableParagraph"/>
              <w:spacing w:line="240" w:lineRule="exact"/>
              <w:ind w:left="104"/>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6394C82E" w14:textId="77777777" w:rsidR="000E3F99" w:rsidRPr="00F55A63" w:rsidRDefault="000E3F99"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5DD0880B" w14:textId="77777777" w:rsidR="000E3F99" w:rsidRPr="00F55A63" w:rsidRDefault="000E3F99"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23FFE716" w14:textId="77777777" w:rsidR="000E3F99" w:rsidRPr="00F55A63" w:rsidRDefault="000E3F99"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2B510FB5" w14:textId="77777777" w:rsidR="000E3F99" w:rsidRDefault="000E3F99"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5FD46EFD" w14:textId="77777777" w:rsidR="000E3F99" w:rsidRDefault="000E3F99"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73B2D0C0" w14:textId="77777777" w:rsidR="000E3F99" w:rsidRDefault="000E3F99" w:rsidP="0006562F">
            <w:pPr>
              <w:pStyle w:val="TableParagraph"/>
              <w:spacing w:line="240" w:lineRule="exact"/>
              <w:ind w:left="100"/>
              <w:rPr>
                <w:b/>
                <w:sz w:val="21"/>
              </w:rPr>
            </w:pPr>
            <w:r>
              <w:rPr>
                <w:b/>
                <w:sz w:val="21"/>
              </w:rPr>
              <w:t>√</w:t>
            </w:r>
          </w:p>
        </w:tc>
        <w:tc>
          <w:tcPr>
            <w:tcW w:w="1243" w:type="dxa"/>
            <w:tcBorders>
              <w:top w:val="single" w:sz="4" w:space="0" w:color="000000"/>
              <w:left w:val="single" w:sz="4" w:space="0" w:color="000000"/>
              <w:bottom w:val="single" w:sz="4" w:space="0" w:color="000000"/>
              <w:right w:val="single" w:sz="4" w:space="0" w:color="000000"/>
            </w:tcBorders>
          </w:tcPr>
          <w:p w14:paraId="2DFF44B8" w14:textId="77777777" w:rsidR="000E3F99" w:rsidRDefault="000E3F99" w:rsidP="0006562F">
            <w:pPr>
              <w:pStyle w:val="TableParagraph"/>
              <w:spacing w:line="240" w:lineRule="exact"/>
              <w:ind w:left="100"/>
              <w:rPr>
                <w:b/>
                <w:sz w:val="21"/>
              </w:rPr>
            </w:pPr>
            <w:r>
              <w:rPr>
                <w:b/>
                <w:sz w:val="21"/>
              </w:rPr>
              <w:t>√</w:t>
            </w:r>
          </w:p>
        </w:tc>
      </w:tr>
      <w:tr w:rsidR="000E3F99" w14:paraId="30F44D47"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478FEA78" w14:textId="77777777" w:rsidR="000E3F99" w:rsidRPr="00F55A63" w:rsidRDefault="000E3F99"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Transcript Analysis</w:t>
            </w:r>
            <w:r>
              <w:rPr>
                <w:rFonts w:ascii="Verdana" w:hAnsi="Verdana"/>
                <w:color w:val="666666"/>
                <w:sz w:val="17"/>
                <w:szCs w:val="17"/>
              </w:rPr>
              <w:t>)</w:t>
            </w:r>
          </w:p>
        </w:tc>
        <w:tc>
          <w:tcPr>
            <w:tcW w:w="453" w:type="dxa"/>
            <w:tcBorders>
              <w:top w:val="single" w:sz="4" w:space="0" w:color="000000"/>
              <w:left w:val="single" w:sz="4" w:space="0" w:color="000000"/>
              <w:bottom w:val="single" w:sz="4" w:space="0" w:color="000000"/>
              <w:right w:val="single" w:sz="4" w:space="0" w:color="000000"/>
            </w:tcBorders>
          </w:tcPr>
          <w:p w14:paraId="7722E49E" w14:textId="77777777" w:rsidR="000E3F99" w:rsidRDefault="000E3F99"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10A9783D" w14:textId="77777777" w:rsidR="000E3F99" w:rsidRDefault="000E3F99"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507672EF" w14:textId="77777777" w:rsidR="000E3F99" w:rsidRDefault="000E3F99"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6B240C32" w14:textId="77777777" w:rsidR="000E3F99" w:rsidRDefault="000E3F99"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60F4BE0B" w14:textId="77777777" w:rsidR="000E3F99" w:rsidRDefault="000E3F99"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282B8AC8" w14:textId="77777777" w:rsidR="000E3F99" w:rsidRDefault="000E3F99"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2977EBE1" w14:textId="77777777" w:rsidR="000E3F99" w:rsidRDefault="000E3F99" w:rsidP="0006562F">
            <w:pPr>
              <w:pStyle w:val="TableParagraph"/>
              <w:spacing w:line="240" w:lineRule="exact"/>
              <w:ind w:left="103"/>
              <w:rPr>
                <w:b/>
                <w:sz w:val="21"/>
              </w:rPr>
            </w:pPr>
            <w:r>
              <w:rPr>
                <w:b/>
                <w:sz w:val="21"/>
              </w:rPr>
              <w:t>√</w:t>
            </w:r>
          </w:p>
        </w:tc>
        <w:tc>
          <w:tcPr>
            <w:tcW w:w="339" w:type="dxa"/>
            <w:tcBorders>
              <w:top w:val="single" w:sz="4" w:space="0" w:color="000000"/>
              <w:left w:val="single" w:sz="4" w:space="0" w:color="000000"/>
              <w:bottom w:val="single" w:sz="4" w:space="0" w:color="000000"/>
              <w:right w:val="single" w:sz="4" w:space="0" w:color="000000"/>
            </w:tcBorders>
          </w:tcPr>
          <w:p w14:paraId="78A0ECAE" w14:textId="77777777" w:rsidR="000E3F99" w:rsidRDefault="000E3F99" w:rsidP="0006562F">
            <w:pPr>
              <w:pStyle w:val="TableParagraph"/>
              <w:spacing w:line="240" w:lineRule="exact"/>
              <w:ind w:left="102"/>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50A4B629" w14:textId="77777777" w:rsidR="000E3F99" w:rsidRDefault="000E3F99" w:rsidP="0006562F">
            <w:pPr>
              <w:pStyle w:val="TableParagraph"/>
              <w:spacing w:line="240" w:lineRule="exact"/>
              <w:ind w:left="101"/>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59ED32E9" w14:textId="77777777" w:rsidR="000E3F99" w:rsidRDefault="000E3F99"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7BC703AF" w14:textId="77777777" w:rsidR="000E3F99" w:rsidRDefault="000E3F99"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1CE5581F" w14:textId="77777777" w:rsidR="000E3F99" w:rsidRDefault="000E3F99"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2572675E" w14:textId="77777777" w:rsidR="000E3F99" w:rsidRDefault="000E3F99" w:rsidP="0006562F">
            <w:pPr>
              <w:pStyle w:val="TableParagraph"/>
              <w:spacing w:line="240" w:lineRule="exact"/>
              <w:ind w:left="100"/>
              <w:rPr>
                <w:b/>
                <w:sz w:val="21"/>
              </w:rPr>
            </w:pPr>
          </w:p>
        </w:tc>
      </w:tr>
    </w:tbl>
    <w:p w14:paraId="4AA2489F" w14:textId="77777777" w:rsidR="000E3F99" w:rsidRDefault="000E3F99" w:rsidP="000E3F99">
      <w:pPr>
        <w:ind w:firstLine="720"/>
        <w:rPr>
          <w:b/>
          <w:sz w:val="28"/>
        </w:rPr>
      </w:pPr>
    </w:p>
    <w:p w14:paraId="1476EA1D" w14:textId="77777777" w:rsidR="000E3F99" w:rsidRDefault="000E3F99" w:rsidP="000E3F99">
      <w:pPr>
        <w:tabs>
          <w:tab w:val="left" w:pos="780"/>
        </w:tabs>
      </w:pPr>
      <w:r>
        <w:tab/>
      </w:r>
    </w:p>
    <w:p w14:paraId="6E29BF0E" w14:textId="77777777" w:rsidR="000E3F99" w:rsidRDefault="000E3F99" w:rsidP="000E3F99">
      <w:pPr>
        <w:ind w:firstLine="720"/>
        <w:rPr>
          <w:b/>
          <w:sz w:val="24"/>
        </w:rPr>
      </w:pPr>
      <w:r>
        <w:tab/>
      </w:r>
      <w:r>
        <w:rPr>
          <w:b/>
          <w:sz w:val="24"/>
        </w:rPr>
        <w:t>Role &amp; Competency Matrix</w:t>
      </w:r>
    </w:p>
    <w:p w14:paraId="6962E38E" w14:textId="52935C25" w:rsidR="000E3F99" w:rsidRDefault="000E3F99" w:rsidP="000E3F99">
      <w:pPr>
        <w:tabs>
          <w:tab w:val="left" w:pos="1230"/>
        </w:tabs>
      </w:pPr>
    </w:p>
    <w:p w14:paraId="067A0A3A" w14:textId="77777777" w:rsidR="000E3F99" w:rsidRDefault="000E3F99" w:rsidP="000E3F99">
      <w:pPr>
        <w:tabs>
          <w:tab w:val="left" w:pos="1230"/>
        </w:tabs>
      </w:pPr>
      <w:r>
        <w:tab/>
      </w:r>
    </w:p>
    <w:p w14:paraId="5A627486" w14:textId="77777777" w:rsidR="00A360EB" w:rsidRDefault="00A360EB" w:rsidP="00A360EB">
      <w:pPr>
        <w:tabs>
          <w:tab w:val="left" w:pos="1230"/>
        </w:tabs>
      </w:pPr>
      <w:r>
        <w:tab/>
      </w:r>
    </w:p>
    <w:tbl>
      <w:tblPr>
        <w:tblpPr w:leftFromText="180" w:rightFromText="180" w:vertAnchor="text" w:horzAnchor="page" w:tblpX="1876" w:tblpY="192"/>
        <w:tblW w:w="9093" w:type="dxa"/>
        <w:tblLayout w:type="fixed"/>
        <w:tblLook w:val="04A0" w:firstRow="1" w:lastRow="0" w:firstColumn="1" w:lastColumn="0" w:noHBand="0" w:noVBand="1"/>
      </w:tblPr>
      <w:tblGrid>
        <w:gridCol w:w="3406"/>
        <w:gridCol w:w="1625"/>
        <w:gridCol w:w="1546"/>
        <w:gridCol w:w="1258"/>
        <w:gridCol w:w="1258"/>
      </w:tblGrid>
      <w:tr w:rsidR="00A360EB" w:rsidRPr="004F65F7" w14:paraId="3DDA250E" w14:textId="77777777" w:rsidTr="0006562F">
        <w:trPr>
          <w:trHeight w:val="1359"/>
        </w:trPr>
        <w:tc>
          <w:tcPr>
            <w:tcW w:w="3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3105" w14:textId="77777777" w:rsidR="00A360EB" w:rsidRPr="00A360EB" w:rsidRDefault="00A360EB" w:rsidP="0006562F">
            <w:pPr>
              <w:rPr>
                <w:sz w:val="24"/>
                <w:szCs w:val="24"/>
              </w:rPr>
            </w:pPr>
            <w:r w:rsidRPr="00A360EB">
              <w:rPr>
                <w:sz w:val="24"/>
                <w:szCs w:val="24"/>
              </w:rPr>
              <w:lastRenderedPageBreak/>
              <w:t> Attributes</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10EE355B" w14:textId="77777777" w:rsidR="00A360EB" w:rsidRPr="00A360EB" w:rsidRDefault="00A360EB" w:rsidP="0006562F">
            <w:pPr>
              <w:spacing w:line="240" w:lineRule="atLeast"/>
              <w:rPr>
                <w:sz w:val="24"/>
                <w:szCs w:val="24"/>
              </w:rPr>
            </w:pPr>
            <w:r w:rsidRPr="00A360EB">
              <w:rPr>
                <w:sz w:val="24"/>
                <w:szCs w:val="24"/>
              </w:rPr>
              <w:t>Management Trainee - Export and Import Division</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1D81A1CD" w14:textId="77777777" w:rsidR="00A360EB" w:rsidRPr="00A360EB" w:rsidRDefault="00A360EB" w:rsidP="0006562F">
            <w:pPr>
              <w:spacing w:line="240" w:lineRule="atLeast"/>
              <w:rPr>
                <w:sz w:val="24"/>
                <w:szCs w:val="24"/>
              </w:rPr>
            </w:pPr>
            <w:r w:rsidRPr="00A360EB">
              <w:rPr>
                <w:sz w:val="24"/>
                <w:szCs w:val="24"/>
              </w:rPr>
              <w:t>Tax Consultant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12902BA" w14:textId="77777777" w:rsidR="00A360EB" w:rsidRPr="00A360EB" w:rsidRDefault="00A360EB" w:rsidP="0006562F">
            <w:pPr>
              <w:spacing w:line="240" w:lineRule="atLeast"/>
              <w:rPr>
                <w:sz w:val="24"/>
                <w:szCs w:val="24"/>
              </w:rPr>
            </w:pPr>
            <w:r w:rsidRPr="00A360EB">
              <w:rPr>
                <w:sz w:val="24"/>
                <w:szCs w:val="24"/>
              </w:rPr>
              <w:t xml:space="preserve">Management Trainee- HR /Recruitment / Talent </w:t>
            </w:r>
            <w:proofErr w:type="spellStart"/>
            <w:r w:rsidRPr="00A360EB">
              <w:rPr>
                <w:sz w:val="24"/>
                <w:szCs w:val="24"/>
              </w:rPr>
              <w:t>Acqui</w:t>
            </w:r>
            <w:proofErr w:type="spellEnd"/>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D5A5775" w14:textId="77777777" w:rsidR="00A360EB" w:rsidRPr="00A360EB" w:rsidRDefault="00A360EB" w:rsidP="0006562F">
            <w:pPr>
              <w:spacing w:line="240" w:lineRule="atLeast"/>
              <w:rPr>
                <w:sz w:val="24"/>
                <w:szCs w:val="24"/>
              </w:rPr>
            </w:pPr>
            <w:r w:rsidRPr="00A360EB">
              <w:rPr>
                <w:sz w:val="24"/>
                <w:szCs w:val="24"/>
              </w:rPr>
              <w:t>Research Analyst</w:t>
            </w:r>
          </w:p>
        </w:tc>
      </w:tr>
      <w:tr w:rsidR="00A360EB" w:rsidRPr="004F65F7" w14:paraId="2C085A9C" w14:textId="77777777" w:rsidTr="0006562F">
        <w:trPr>
          <w:trHeight w:val="75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74CC662B" w14:textId="77777777" w:rsidR="00A360EB" w:rsidRPr="00A360EB" w:rsidRDefault="00A360EB" w:rsidP="0006562F">
            <w:pPr>
              <w:rPr>
                <w:sz w:val="24"/>
                <w:szCs w:val="24"/>
              </w:rPr>
            </w:pPr>
            <w:r w:rsidRPr="00A360EB">
              <w:rPr>
                <w:sz w:val="24"/>
                <w:szCs w:val="24"/>
              </w:rPr>
              <w:t>Apply discipline knowledge, principles and concepts</w:t>
            </w:r>
          </w:p>
        </w:tc>
        <w:tc>
          <w:tcPr>
            <w:tcW w:w="1625" w:type="dxa"/>
            <w:tcBorders>
              <w:top w:val="nil"/>
              <w:left w:val="nil"/>
              <w:bottom w:val="single" w:sz="4" w:space="0" w:color="auto"/>
              <w:right w:val="single" w:sz="4" w:space="0" w:color="auto"/>
            </w:tcBorders>
            <w:shd w:val="clear" w:color="auto" w:fill="auto"/>
            <w:noWrap/>
            <w:vAlign w:val="bottom"/>
            <w:hideMark/>
          </w:tcPr>
          <w:p w14:paraId="607888E3"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B2863AE" w14:textId="77777777" w:rsidR="00A360EB" w:rsidRPr="00A360EB" w:rsidRDefault="00A360EB" w:rsidP="0006562F">
            <w:pPr>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784BD50" w14:textId="77777777" w:rsidR="00A360EB" w:rsidRPr="00A360EB" w:rsidRDefault="00A360EB" w:rsidP="0006562F">
            <w:pPr>
              <w:rPr>
                <w:sz w:val="24"/>
                <w:szCs w:val="24"/>
              </w:rPr>
            </w:pPr>
            <w:r w:rsidRPr="00A360EB">
              <w:rPr>
                <w:sz w:val="24"/>
                <w:szCs w:val="24"/>
              </w:rPr>
              <w:t>Intermediate</w:t>
            </w:r>
          </w:p>
        </w:tc>
        <w:tc>
          <w:tcPr>
            <w:tcW w:w="1258" w:type="dxa"/>
            <w:tcBorders>
              <w:top w:val="nil"/>
              <w:left w:val="nil"/>
              <w:bottom w:val="single" w:sz="4" w:space="0" w:color="auto"/>
              <w:right w:val="single" w:sz="4" w:space="0" w:color="auto"/>
            </w:tcBorders>
            <w:shd w:val="clear" w:color="auto" w:fill="auto"/>
            <w:noWrap/>
            <w:vAlign w:val="bottom"/>
            <w:hideMark/>
          </w:tcPr>
          <w:p w14:paraId="2A5F7B42" w14:textId="77777777" w:rsidR="00A360EB" w:rsidRPr="00A360EB" w:rsidRDefault="00A360EB" w:rsidP="0006562F">
            <w:pPr>
              <w:rPr>
                <w:sz w:val="24"/>
                <w:szCs w:val="24"/>
              </w:rPr>
            </w:pPr>
            <w:r w:rsidRPr="00A360EB">
              <w:rPr>
                <w:sz w:val="24"/>
                <w:szCs w:val="24"/>
              </w:rPr>
              <w:t>Intermediate</w:t>
            </w:r>
          </w:p>
        </w:tc>
      </w:tr>
      <w:tr w:rsidR="00A360EB" w:rsidRPr="004F65F7" w14:paraId="10F21320" w14:textId="77777777" w:rsidTr="0006562F">
        <w:trPr>
          <w:trHeight w:val="740"/>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788DF06" w14:textId="77777777" w:rsidR="00A360EB" w:rsidRPr="00A360EB" w:rsidRDefault="00A360EB" w:rsidP="0006562F">
            <w:pPr>
              <w:spacing w:line="240" w:lineRule="atLeast"/>
              <w:rPr>
                <w:sz w:val="24"/>
                <w:szCs w:val="24"/>
              </w:rPr>
            </w:pPr>
            <w:r w:rsidRPr="00A360EB">
              <w:rPr>
                <w:sz w:val="24"/>
                <w:szCs w:val="24"/>
              </w:rPr>
              <w:t>Extend the boundaries of knowledge through research</w:t>
            </w:r>
          </w:p>
        </w:tc>
        <w:tc>
          <w:tcPr>
            <w:tcW w:w="1625" w:type="dxa"/>
            <w:tcBorders>
              <w:top w:val="nil"/>
              <w:left w:val="nil"/>
              <w:bottom w:val="single" w:sz="4" w:space="0" w:color="auto"/>
              <w:right w:val="single" w:sz="4" w:space="0" w:color="auto"/>
            </w:tcBorders>
            <w:shd w:val="clear" w:color="auto" w:fill="auto"/>
            <w:noWrap/>
            <w:vAlign w:val="bottom"/>
            <w:hideMark/>
          </w:tcPr>
          <w:p w14:paraId="38E0C68B"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222D8269"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6F0CDA9"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F0EAC3B" w14:textId="77777777" w:rsidR="00A360EB" w:rsidRPr="00A360EB" w:rsidRDefault="00A360EB" w:rsidP="0006562F">
            <w:pPr>
              <w:spacing w:line="240" w:lineRule="atLeast"/>
              <w:rPr>
                <w:sz w:val="24"/>
                <w:szCs w:val="24"/>
              </w:rPr>
            </w:pPr>
            <w:r w:rsidRPr="00A360EB">
              <w:rPr>
                <w:sz w:val="24"/>
                <w:szCs w:val="24"/>
              </w:rPr>
              <w:t>Advanced</w:t>
            </w:r>
          </w:p>
        </w:tc>
      </w:tr>
      <w:tr w:rsidR="00A360EB" w:rsidRPr="004F65F7" w14:paraId="1A5C1DEC" w14:textId="77777777" w:rsidTr="0006562F">
        <w:trPr>
          <w:trHeight w:val="302"/>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31D4753D" w14:textId="77777777" w:rsidR="00A360EB" w:rsidRPr="00A360EB" w:rsidRDefault="00A360EB" w:rsidP="0006562F">
            <w:pPr>
              <w:spacing w:line="240" w:lineRule="atLeast"/>
              <w:rPr>
                <w:sz w:val="24"/>
                <w:szCs w:val="24"/>
              </w:rPr>
            </w:pPr>
            <w:r w:rsidRPr="00A360EB">
              <w:rPr>
                <w:sz w:val="24"/>
                <w:szCs w:val="24"/>
              </w:rPr>
              <w:t>Digitally literate</w:t>
            </w:r>
          </w:p>
        </w:tc>
        <w:tc>
          <w:tcPr>
            <w:tcW w:w="1625" w:type="dxa"/>
            <w:tcBorders>
              <w:top w:val="nil"/>
              <w:left w:val="nil"/>
              <w:bottom w:val="single" w:sz="4" w:space="0" w:color="auto"/>
              <w:right w:val="single" w:sz="4" w:space="0" w:color="auto"/>
            </w:tcBorders>
            <w:shd w:val="clear" w:color="auto" w:fill="auto"/>
            <w:noWrap/>
            <w:vAlign w:val="bottom"/>
            <w:hideMark/>
          </w:tcPr>
          <w:p w14:paraId="3EA26AFE"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7EF7733"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8BCD311"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EFA109D" w14:textId="77777777" w:rsidR="00A360EB" w:rsidRPr="00A360EB" w:rsidRDefault="00A360EB" w:rsidP="0006562F">
            <w:pPr>
              <w:spacing w:line="240" w:lineRule="atLeast"/>
              <w:rPr>
                <w:sz w:val="24"/>
                <w:szCs w:val="24"/>
              </w:rPr>
            </w:pPr>
            <w:r w:rsidRPr="00A360EB">
              <w:rPr>
                <w:sz w:val="24"/>
                <w:szCs w:val="24"/>
              </w:rPr>
              <w:t>Advanced</w:t>
            </w:r>
          </w:p>
        </w:tc>
      </w:tr>
      <w:tr w:rsidR="00A360EB" w:rsidRPr="004F65F7" w14:paraId="55AE50EF" w14:textId="77777777" w:rsidTr="0006562F">
        <w:trPr>
          <w:trHeight w:val="66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AF493C4" w14:textId="77777777" w:rsidR="00A360EB" w:rsidRPr="00A360EB" w:rsidRDefault="00A360EB" w:rsidP="0006562F">
            <w:pPr>
              <w:spacing w:line="240" w:lineRule="atLeast"/>
              <w:rPr>
                <w:sz w:val="24"/>
                <w:szCs w:val="24"/>
              </w:rPr>
            </w:pPr>
            <w:r w:rsidRPr="00A360EB">
              <w:rPr>
                <w:sz w:val="24"/>
                <w:szCs w:val="24"/>
              </w:rPr>
              <w:t xml:space="preserve">Access, evaluate and </w:t>
            </w:r>
            <w:proofErr w:type="spellStart"/>
            <w:r w:rsidRPr="00A360EB">
              <w:rPr>
                <w:sz w:val="24"/>
                <w:szCs w:val="24"/>
              </w:rPr>
              <w:t>synthesise</w:t>
            </w:r>
            <w:proofErr w:type="spellEnd"/>
            <w:r w:rsidRPr="00A360EB">
              <w:rPr>
                <w:sz w:val="24"/>
                <w:szCs w:val="24"/>
              </w:rPr>
              <w:t xml:space="preserve"> information</w:t>
            </w:r>
          </w:p>
        </w:tc>
        <w:tc>
          <w:tcPr>
            <w:tcW w:w="1625" w:type="dxa"/>
            <w:tcBorders>
              <w:top w:val="nil"/>
              <w:left w:val="nil"/>
              <w:bottom w:val="single" w:sz="4" w:space="0" w:color="auto"/>
              <w:right w:val="single" w:sz="4" w:space="0" w:color="auto"/>
            </w:tcBorders>
            <w:shd w:val="clear" w:color="auto" w:fill="auto"/>
            <w:noWrap/>
            <w:vAlign w:val="bottom"/>
            <w:hideMark/>
          </w:tcPr>
          <w:p w14:paraId="73D5A669" w14:textId="77777777" w:rsidR="00A360EB" w:rsidRPr="00A360EB" w:rsidRDefault="00A360E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665DECAC"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C4D7D4B"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3CC74ED"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261DD3AC" w14:textId="77777777" w:rsidTr="0006562F">
        <w:trPr>
          <w:trHeight w:val="483"/>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1B63BA71" w14:textId="77777777" w:rsidR="00A360EB" w:rsidRPr="00A360EB" w:rsidRDefault="00A360EB" w:rsidP="0006562F">
            <w:pPr>
              <w:spacing w:line="240" w:lineRule="atLeast"/>
              <w:rPr>
                <w:sz w:val="24"/>
                <w:szCs w:val="24"/>
              </w:rPr>
            </w:pPr>
            <w:r w:rsidRPr="00A360EB">
              <w:rPr>
                <w:sz w:val="24"/>
                <w:szCs w:val="24"/>
              </w:rPr>
              <w:t>Communicate effectively</w:t>
            </w:r>
          </w:p>
        </w:tc>
        <w:tc>
          <w:tcPr>
            <w:tcW w:w="1625" w:type="dxa"/>
            <w:tcBorders>
              <w:top w:val="nil"/>
              <w:left w:val="nil"/>
              <w:bottom w:val="single" w:sz="4" w:space="0" w:color="auto"/>
              <w:right w:val="single" w:sz="4" w:space="0" w:color="auto"/>
            </w:tcBorders>
            <w:shd w:val="clear" w:color="auto" w:fill="auto"/>
            <w:noWrap/>
            <w:vAlign w:val="bottom"/>
            <w:hideMark/>
          </w:tcPr>
          <w:p w14:paraId="5BF43DD1" w14:textId="77777777" w:rsidR="00A360EB" w:rsidRPr="00A360EB" w:rsidRDefault="00A360E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43F460AE"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12DC051"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3379362"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0FB2F7D8" w14:textId="77777777" w:rsidTr="0006562F">
        <w:trPr>
          <w:trHeight w:val="78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614E2262" w14:textId="77777777" w:rsidR="00A360EB" w:rsidRPr="00A360EB" w:rsidRDefault="00A360EB" w:rsidP="0006562F">
            <w:pPr>
              <w:spacing w:line="240" w:lineRule="atLeast"/>
              <w:rPr>
                <w:sz w:val="24"/>
                <w:szCs w:val="24"/>
              </w:rPr>
            </w:pPr>
            <w:r w:rsidRPr="00A360EB">
              <w:rPr>
                <w:sz w:val="24"/>
                <w:szCs w:val="24"/>
              </w:rPr>
              <w:t>Demonstrate leadership and professional behaviour</w:t>
            </w:r>
          </w:p>
        </w:tc>
        <w:tc>
          <w:tcPr>
            <w:tcW w:w="1625" w:type="dxa"/>
            <w:tcBorders>
              <w:top w:val="nil"/>
              <w:left w:val="nil"/>
              <w:bottom w:val="single" w:sz="4" w:space="0" w:color="auto"/>
              <w:right w:val="single" w:sz="4" w:space="0" w:color="auto"/>
            </w:tcBorders>
            <w:shd w:val="clear" w:color="auto" w:fill="auto"/>
            <w:noWrap/>
            <w:vAlign w:val="bottom"/>
            <w:hideMark/>
          </w:tcPr>
          <w:p w14:paraId="0D89EC96" w14:textId="77777777" w:rsidR="00A360EB" w:rsidRPr="00A360EB" w:rsidRDefault="00A360E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7F45E7F1"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7E00442"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8102D9F"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18B5EEEF" w14:textId="77777777" w:rsidTr="0006562F">
        <w:trPr>
          <w:trHeight w:val="69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FDACD18" w14:textId="77777777" w:rsidR="00A360EB" w:rsidRPr="00A360EB" w:rsidRDefault="00A360EB" w:rsidP="0006562F">
            <w:pPr>
              <w:spacing w:line="240" w:lineRule="atLeast"/>
              <w:rPr>
                <w:sz w:val="24"/>
                <w:szCs w:val="24"/>
              </w:rPr>
            </w:pPr>
            <w:r w:rsidRPr="00A360EB">
              <w:rPr>
                <w:sz w:val="24"/>
                <w:szCs w:val="24"/>
              </w:rPr>
              <w:t>Recognise and apply international perspectives</w:t>
            </w:r>
          </w:p>
        </w:tc>
        <w:tc>
          <w:tcPr>
            <w:tcW w:w="1625" w:type="dxa"/>
            <w:tcBorders>
              <w:top w:val="nil"/>
              <w:left w:val="nil"/>
              <w:bottom w:val="single" w:sz="4" w:space="0" w:color="auto"/>
              <w:right w:val="single" w:sz="4" w:space="0" w:color="auto"/>
            </w:tcBorders>
            <w:shd w:val="clear" w:color="auto" w:fill="auto"/>
            <w:noWrap/>
            <w:vAlign w:val="bottom"/>
            <w:hideMark/>
          </w:tcPr>
          <w:p w14:paraId="67FAF153" w14:textId="77777777" w:rsidR="00A360EB" w:rsidRPr="00A360EB" w:rsidRDefault="00A360E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2108F4AA"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F9EECBB"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EECAD02"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6821FEE5" w14:textId="77777777" w:rsidTr="0006562F">
        <w:trPr>
          <w:trHeight w:val="287"/>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169C0C10" w14:textId="77777777" w:rsidR="00A360EB" w:rsidRPr="00A360EB" w:rsidRDefault="00A360EB" w:rsidP="0006562F">
            <w:pPr>
              <w:spacing w:line="240" w:lineRule="atLeast"/>
              <w:rPr>
                <w:sz w:val="24"/>
                <w:szCs w:val="24"/>
              </w:rPr>
            </w:pPr>
            <w:r w:rsidRPr="00A360EB">
              <w:rPr>
                <w:sz w:val="24"/>
                <w:szCs w:val="24"/>
              </w:rPr>
              <w:t>Ethical practitioners</w:t>
            </w:r>
          </w:p>
        </w:tc>
        <w:tc>
          <w:tcPr>
            <w:tcW w:w="1625" w:type="dxa"/>
            <w:tcBorders>
              <w:top w:val="nil"/>
              <w:left w:val="nil"/>
              <w:bottom w:val="single" w:sz="4" w:space="0" w:color="auto"/>
              <w:right w:val="single" w:sz="4" w:space="0" w:color="auto"/>
            </w:tcBorders>
            <w:shd w:val="clear" w:color="auto" w:fill="auto"/>
            <w:noWrap/>
            <w:vAlign w:val="bottom"/>
            <w:hideMark/>
          </w:tcPr>
          <w:p w14:paraId="7B876EFE"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15B9F46C"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9E28750"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26DC4C2"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7CA48B78" w14:textId="77777777" w:rsidTr="0006562F">
        <w:trPr>
          <w:trHeight w:val="498"/>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7B3C8EC6" w14:textId="77777777" w:rsidR="00A360EB" w:rsidRPr="00A360EB" w:rsidRDefault="00A360EB" w:rsidP="0006562F">
            <w:pPr>
              <w:spacing w:line="240" w:lineRule="atLeast"/>
              <w:rPr>
                <w:sz w:val="24"/>
                <w:szCs w:val="24"/>
              </w:rPr>
            </w:pPr>
            <w:r w:rsidRPr="00A360EB">
              <w:rPr>
                <w:sz w:val="24"/>
                <w:szCs w:val="24"/>
              </w:rPr>
              <w:t>Enterprising, innovative and creative</w:t>
            </w:r>
          </w:p>
        </w:tc>
        <w:tc>
          <w:tcPr>
            <w:tcW w:w="1625" w:type="dxa"/>
            <w:tcBorders>
              <w:top w:val="nil"/>
              <w:left w:val="nil"/>
              <w:bottom w:val="single" w:sz="4" w:space="0" w:color="auto"/>
              <w:right w:val="single" w:sz="4" w:space="0" w:color="auto"/>
            </w:tcBorders>
            <w:shd w:val="clear" w:color="auto" w:fill="auto"/>
            <w:noWrap/>
            <w:vAlign w:val="bottom"/>
            <w:hideMark/>
          </w:tcPr>
          <w:p w14:paraId="5D3E3E3C"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37E66AD3"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D9CF121"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8DB359D" w14:textId="77777777" w:rsidR="00A360EB" w:rsidRPr="00A360EB" w:rsidRDefault="00A360EB" w:rsidP="0006562F">
            <w:pPr>
              <w:spacing w:line="240" w:lineRule="atLeast"/>
              <w:rPr>
                <w:sz w:val="24"/>
                <w:szCs w:val="24"/>
              </w:rPr>
            </w:pPr>
            <w:r w:rsidRPr="00A360EB">
              <w:rPr>
                <w:sz w:val="24"/>
                <w:szCs w:val="24"/>
              </w:rPr>
              <w:t>Advanced</w:t>
            </w:r>
          </w:p>
        </w:tc>
      </w:tr>
      <w:tr w:rsidR="00A360EB" w:rsidRPr="004F65F7" w14:paraId="7A342040" w14:textId="77777777" w:rsidTr="0006562F">
        <w:trPr>
          <w:trHeight w:val="66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4F8766B7" w14:textId="77777777" w:rsidR="00A360EB" w:rsidRPr="00A360EB" w:rsidRDefault="00A360EB" w:rsidP="0006562F">
            <w:pPr>
              <w:spacing w:line="240" w:lineRule="atLeast"/>
              <w:rPr>
                <w:sz w:val="24"/>
                <w:szCs w:val="24"/>
              </w:rPr>
            </w:pPr>
            <w:r w:rsidRPr="00A360EB">
              <w:rPr>
                <w:sz w:val="24"/>
                <w:szCs w:val="24"/>
              </w:rPr>
              <w:t>Utilise lifelong learning skills</w:t>
            </w:r>
          </w:p>
        </w:tc>
        <w:tc>
          <w:tcPr>
            <w:tcW w:w="1625" w:type="dxa"/>
            <w:tcBorders>
              <w:top w:val="nil"/>
              <w:left w:val="nil"/>
              <w:bottom w:val="single" w:sz="4" w:space="0" w:color="auto"/>
              <w:right w:val="single" w:sz="4" w:space="0" w:color="auto"/>
            </w:tcBorders>
            <w:shd w:val="clear" w:color="auto" w:fill="auto"/>
            <w:noWrap/>
            <w:vAlign w:val="bottom"/>
            <w:hideMark/>
          </w:tcPr>
          <w:p w14:paraId="187C5885"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55C9837"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C487521" w14:textId="77777777" w:rsidR="00A360EB" w:rsidRPr="00A360EB" w:rsidRDefault="00A360E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2C27CA3" w14:textId="77777777" w:rsidR="00A360EB" w:rsidRPr="00A360EB" w:rsidRDefault="00A360EB" w:rsidP="0006562F">
            <w:pPr>
              <w:spacing w:line="240" w:lineRule="atLeast"/>
              <w:rPr>
                <w:sz w:val="24"/>
                <w:szCs w:val="24"/>
              </w:rPr>
            </w:pPr>
            <w:r w:rsidRPr="00A360EB">
              <w:rPr>
                <w:sz w:val="24"/>
                <w:szCs w:val="24"/>
              </w:rPr>
              <w:t>Advanced</w:t>
            </w:r>
          </w:p>
        </w:tc>
      </w:tr>
      <w:tr w:rsidR="00A360EB" w:rsidRPr="004F65F7" w14:paraId="6D419969" w14:textId="77777777" w:rsidTr="0006562F">
        <w:trPr>
          <w:trHeight w:val="680"/>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3CC62972" w14:textId="77777777" w:rsidR="00A360EB" w:rsidRPr="00A360EB" w:rsidRDefault="00A360EB" w:rsidP="0006562F">
            <w:pPr>
              <w:spacing w:line="240" w:lineRule="atLeast"/>
              <w:rPr>
                <w:sz w:val="24"/>
                <w:szCs w:val="24"/>
              </w:rPr>
            </w:pPr>
            <w:r w:rsidRPr="00A360EB">
              <w:rPr>
                <w:sz w:val="24"/>
                <w:szCs w:val="24"/>
              </w:rPr>
              <w:t>Rigorous in analysis, critique, and reflection</w:t>
            </w:r>
          </w:p>
        </w:tc>
        <w:tc>
          <w:tcPr>
            <w:tcW w:w="1625" w:type="dxa"/>
            <w:tcBorders>
              <w:top w:val="nil"/>
              <w:left w:val="nil"/>
              <w:bottom w:val="single" w:sz="4" w:space="0" w:color="auto"/>
              <w:right w:val="single" w:sz="4" w:space="0" w:color="auto"/>
            </w:tcBorders>
            <w:shd w:val="clear" w:color="auto" w:fill="auto"/>
            <w:noWrap/>
            <w:vAlign w:val="bottom"/>
            <w:hideMark/>
          </w:tcPr>
          <w:p w14:paraId="1930BE14" w14:textId="77777777" w:rsidR="00A360EB" w:rsidRPr="00A360EB" w:rsidRDefault="00A360E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DF8B990"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49F3C146"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74A6CED" w14:textId="77777777" w:rsidR="00A360EB" w:rsidRPr="00A360EB" w:rsidRDefault="00A360EB" w:rsidP="0006562F">
            <w:pPr>
              <w:spacing w:line="240" w:lineRule="atLeast"/>
              <w:rPr>
                <w:sz w:val="24"/>
                <w:szCs w:val="24"/>
              </w:rPr>
            </w:pPr>
            <w:r w:rsidRPr="00A360EB">
              <w:rPr>
                <w:sz w:val="24"/>
                <w:szCs w:val="24"/>
              </w:rPr>
              <w:t>Advanced</w:t>
            </w:r>
          </w:p>
        </w:tc>
      </w:tr>
      <w:tr w:rsidR="00A360EB" w:rsidRPr="004F65F7" w14:paraId="070DA6FA" w14:textId="77777777" w:rsidTr="0006562F">
        <w:trPr>
          <w:trHeight w:val="408"/>
        </w:trPr>
        <w:tc>
          <w:tcPr>
            <w:tcW w:w="3406" w:type="dxa"/>
            <w:tcBorders>
              <w:top w:val="nil"/>
              <w:left w:val="single" w:sz="4" w:space="0" w:color="auto"/>
              <w:bottom w:val="nil"/>
              <w:right w:val="single" w:sz="4" w:space="0" w:color="auto"/>
            </w:tcBorders>
            <w:shd w:val="clear" w:color="000000" w:fill="FFFFFF"/>
            <w:vAlign w:val="center"/>
            <w:hideMark/>
          </w:tcPr>
          <w:p w14:paraId="08A73EC5" w14:textId="77777777" w:rsidR="00A360EB" w:rsidRPr="00A360EB" w:rsidRDefault="00A360EB" w:rsidP="0006562F">
            <w:pPr>
              <w:spacing w:line="240" w:lineRule="atLeast"/>
              <w:rPr>
                <w:sz w:val="24"/>
                <w:szCs w:val="24"/>
              </w:rPr>
            </w:pPr>
            <w:r w:rsidRPr="00A360EB">
              <w:rPr>
                <w:sz w:val="24"/>
                <w:szCs w:val="24"/>
              </w:rPr>
              <w:t>Social awareness</w:t>
            </w:r>
          </w:p>
        </w:tc>
        <w:tc>
          <w:tcPr>
            <w:tcW w:w="1625" w:type="dxa"/>
            <w:tcBorders>
              <w:top w:val="nil"/>
              <w:left w:val="nil"/>
              <w:bottom w:val="nil"/>
              <w:right w:val="single" w:sz="4" w:space="0" w:color="auto"/>
            </w:tcBorders>
            <w:shd w:val="clear" w:color="auto" w:fill="auto"/>
            <w:noWrap/>
            <w:vAlign w:val="bottom"/>
            <w:hideMark/>
          </w:tcPr>
          <w:p w14:paraId="131FB528" w14:textId="77777777" w:rsidR="00A360EB" w:rsidRPr="00A360EB" w:rsidRDefault="00A360EB" w:rsidP="0006562F">
            <w:pPr>
              <w:spacing w:line="240" w:lineRule="atLeast"/>
              <w:rPr>
                <w:sz w:val="24"/>
                <w:szCs w:val="24"/>
              </w:rPr>
            </w:pPr>
            <w:r w:rsidRPr="00A360EB">
              <w:rPr>
                <w:sz w:val="24"/>
                <w:szCs w:val="24"/>
              </w:rPr>
              <w:t>Advanced</w:t>
            </w:r>
          </w:p>
        </w:tc>
        <w:tc>
          <w:tcPr>
            <w:tcW w:w="1546" w:type="dxa"/>
            <w:tcBorders>
              <w:top w:val="nil"/>
              <w:left w:val="nil"/>
              <w:bottom w:val="nil"/>
              <w:right w:val="single" w:sz="4" w:space="0" w:color="auto"/>
            </w:tcBorders>
            <w:shd w:val="clear" w:color="auto" w:fill="auto"/>
            <w:noWrap/>
            <w:vAlign w:val="bottom"/>
            <w:hideMark/>
          </w:tcPr>
          <w:p w14:paraId="42756BBD"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2DB311F2" w14:textId="77777777" w:rsidR="00A360EB" w:rsidRPr="00A360EB" w:rsidRDefault="00A360EB" w:rsidP="0006562F">
            <w:pPr>
              <w:spacing w:line="240" w:lineRule="atLeast"/>
              <w:rPr>
                <w:sz w:val="24"/>
                <w:szCs w:val="24"/>
              </w:rPr>
            </w:pPr>
            <w:r w:rsidRPr="00A360EB">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49C4340D" w14:textId="77777777" w:rsidR="00A360EB" w:rsidRPr="00A360EB" w:rsidRDefault="00A360EB" w:rsidP="0006562F">
            <w:pPr>
              <w:spacing w:line="240" w:lineRule="atLeast"/>
              <w:rPr>
                <w:sz w:val="24"/>
                <w:szCs w:val="24"/>
              </w:rPr>
            </w:pPr>
            <w:r w:rsidRPr="00A360EB">
              <w:rPr>
                <w:sz w:val="24"/>
                <w:szCs w:val="24"/>
              </w:rPr>
              <w:t>Expert</w:t>
            </w:r>
          </w:p>
        </w:tc>
      </w:tr>
      <w:tr w:rsidR="00A360EB" w:rsidRPr="004F65F7" w14:paraId="77BB62CD" w14:textId="77777777" w:rsidTr="0006562F">
        <w:trPr>
          <w:trHeight w:val="408"/>
        </w:trPr>
        <w:tc>
          <w:tcPr>
            <w:tcW w:w="3406" w:type="dxa"/>
            <w:tcBorders>
              <w:top w:val="nil"/>
              <w:left w:val="single" w:sz="4" w:space="0" w:color="auto"/>
              <w:bottom w:val="single" w:sz="4" w:space="0" w:color="auto"/>
              <w:right w:val="single" w:sz="4" w:space="0" w:color="auto"/>
            </w:tcBorders>
            <w:shd w:val="clear" w:color="000000" w:fill="FFFFFF"/>
            <w:vAlign w:val="center"/>
          </w:tcPr>
          <w:p w14:paraId="31CB668A" w14:textId="77777777" w:rsidR="00A360EB" w:rsidRPr="00A360EB" w:rsidRDefault="00A360EB" w:rsidP="0006562F">
            <w:pPr>
              <w:spacing w:line="240" w:lineRule="atLeast"/>
              <w:rPr>
                <w:sz w:val="24"/>
                <w:szCs w:val="24"/>
              </w:rPr>
            </w:pPr>
          </w:p>
          <w:p w14:paraId="63298BEE" w14:textId="77777777" w:rsidR="00A360EB" w:rsidRPr="00A360EB" w:rsidRDefault="00A360EB" w:rsidP="0006562F">
            <w:pPr>
              <w:spacing w:line="240" w:lineRule="atLeast"/>
              <w:rPr>
                <w:sz w:val="24"/>
                <w:szCs w:val="24"/>
              </w:rPr>
            </w:pPr>
          </w:p>
        </w:tc>
        <w:tc>
          <w:tcPr>
            <w:tcW w:w="1625" w:type="dxa"/>
            <w:tcBorders>
              <w:top w:val="nil"/>
              <w:left w:val="nil"/>
              <w:bottom w:val="single" w:sz="4" w:space="0" w:color="auto"/>
              <w:right w:val="single" w:sz="4" w:space="0" w:color="auto"/>
            </w:tcBorders>
            <w:shd w:val="clear" w:color="auto" w:fill="auto"/>
            <w:noWrap/>
            <w:vAlign w:val="bottom"/>
          </w:tcPr>
          <w:p w14:paraId="4BEA1475" w14:textId="77777777" w:rsidR="00A360EB" w:rsidRPr="00A360EB" w:rsidRDefault="00A360EB" w:rsidP="0006562F">
            <w:pPr>
              <w:spacing w:line="240" w:lineRule="atLeast"/>
              <w:rPr>
                <w:sz w:val="24"/>
                <w:szCs w:val="24"/>
              </w:rPr>
            </w:pPr>
          </w:p>
        </w:tc>
        <w:tc>
          <w:tcPr>
            <w:tcW w:w="1546" w:type="dxa"/>
            <w:tcBorders>
              <w:top w:val="nil"/>
              <w:left w:val="nil"/>
              <w:bottom w:val="single" w:sz="4" w:space="0" w:color="auto"/>
              <w:right w:val="single" w:sz="4" w:space="0" w:color="auto"/>
            </w:tcBorders>
            <w:shd w:val="clear" w:color="auto" w:fill="auto"/>
            <w:noWrap/>
            <w:vAlign w:val="bottom"/>
          </w:tcPr>
          <w:p w14:paraId="6E1FB507" w14:textId="77777777" w:rsidR="00A360EB" w:rsidRPr="00A360EB" w:rsidRDefault="00A360EB"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5170B64B" w14:textId="77777777" w:rsidR="00A360EB" w:rsidRPr="00A360EB" w:rsidRDefault="00A360EB"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6C0E32AF" w14:textId="77777777" w:rsidR="00A360EB" w:rsidRPr="00A360EB" w:rsidRDefault="00A360EB" w:rsidP="0006562F">
            <w:pPr>
              <w:spacing w:line="240" w:lineRule="atLeast"/>
              <w:rPr>
                <w:sz w:val="24"/>
                <w:szCs w:val="24"/>
              </w:rPr>
            </w:pPr>
          </w:p>
        </w:tc>
      </w:tr>
    </w:tbl>
    <w:p w14:paraId="4451D643" w14:textId="14CEBE2D" w:rsidR="00A360EB" w:rsidRDefault="00A360EB" w:rsidP="00A360EB">
      <w:pPr>
        <w:tabs>
          <w:tab w:val="left" w:pos="1230"/>
        </w:tabs>
      </w:pPr>
    </w:p>
    <w:p w14:paraId="3F26DBFB" w14:textId="77777777" w:rsidR="00A360EB" w:rsidRDefault="00A360EB" w:rsidP="00A360EB">
      <w:pPr>
        <w:tabs>
          <w:tab w:val="left" w:pos="1245"/>
        </w:tabs>
      </w:pPr>
      <w:r>
        <w:tab/>
      </w:r>
    </w:p>
    <w:p w14:paraId="238BC4E0" w14:textId="77777777" w:rsidR="00A360EB" w:rsidRPr="00A360EB" w:rsidRDefault="00A360EB" w:rsidP="00A360EB"/>
    <w:p w14:paraId="2FE39995" w14:textId="77777777" w:rsidR="00A360EB" w:rsidRPr="00A360EB" w:rsidRDefault="00A360EB" w:rsidP="00A360EB"/>
    <w:p w14:paraId="746A02A4" w14:textId="77777777" w:rsidR="00A360EB" w:rsidRPr="00A360EB" w:rsidRDefault="00A360EB" w:rsidP="00A360EB"/>
    <w:p w14:paraId="301D143C" w14:textId="77777777" w:rsidR="00A360EB" w:rsidRPr="00A360EB" w:rsidRDefault="00A360EB" w:rsidP="00A360EB"/>
    <w:p w14:paraId="59B9B7D8" w14:textId="77777777" w:rsidR="00A360EB" w:rsidRPr="00A360EB" w:rsidRDefault="00A360EB" w:rsidP="00A360EB"/>
    <w:p w14:paraId="4A3FFE2C" w14:textId="77777777" w:rsidR="00A360EB" w:rsidRPr="00A360EB" w:rsidRDefault="00A360EB" w:rsidP="00A360EB"/>
    <w:p w14:paraId="5F0F1F1C" w14:textId="77777777" w:rsidR="00A360EB" w:rsidRPr="00A360EB" w:rsidRDefault="00A360EB" w:rsidP="00A360EB"/>
    <w:p w14:paraId="6838BBB2" w14:textId="77777777" w:rsidR="00A360EB" w:rsidRPr="00A360EB" w:rsidRDefault="00A360EB" w:rsidP="00A360EB"/>
    <w:p w14:paraId="15DF1AA9" w14:textId="77777777" w:rsidR="00A360EB" w:rsidRPr="00A360EB" w:rsidRDefault="00A360EB" w:rsidP="00A360EB"/>
    <w:p w14:paraId="6959057A" w14:textId="77777777" w:rsidR="00A360EB" w:rsidRPr="00A360EB" w:rsidRDefault="00A360EB" w:rsidP="00A360EB"/>
    <w:p w14:paraId="437F29F7" w14:textId="77777777" w:rsidR="00A360EB" w:rsidRPr="00A360EB" w:rsidRDefault="00A360EB" w:rsidP="00A360EB"/>
    <w:p w14:paraId="5AE5044E" w14:textId="77777777" w:rsidR="00A360EB" w:rsidRPr="00A360EB" w:rsidRDefault="00A360EB" w:rsidP="00A360EB"/>
    <w:p w14:paraId="05468119" w14:textId="77777777" w:rsidR="00A360EB" w:rsidRPr="00A360EB" w:rsidRDefault="00A360EB" w:rsidP="00A360EB"/>
    <w:p w14:paraId="5440945C" w14:textId="77777777" w:rsidR="00A360EB" w:rsidRPr="00A360EB" w:rsidRDefault="00A360EB" w:rsidP="00A360EB"/>
    <w:p w14:paraId="2713D0D8" w14:textId="77777777" w:rsidR="00A360EB" w:rsidRPr="00A360EB" w:rsidRDefault="00A360EB" w:rsidP="00A360EB"/>
    <w:p w14:paraId="2B14C880" w14:textId="77777777" w:rsidR="00A360EB" w:rsidRPr="00A360EB" w:rsidRDefault="00A360EB" w:rsidP="00A360EB"/>
    <w:p w14:paraId="17A6E525" w14:textId="77777777" w:rsidR="00A360EB" w:rsidRPr="00A360EB" w:rsidRDefault="00A360EB" w:rsidP="00A360EB"/>
    <w:p w14:paraId="4CD6FCBF" w14:textId="77777777" w:rsidR="00A360EB" w:rsidRPr="00A360EB" w:rsidRDefault="00A360EB" w:rsidP="00A360EB"/>
    <w:p w14:paraId="31E8D443" w14:textId="77777777" w:rsidR="00A360EB" w:rsidRPr="00A360EB" w:rsidRDefault="00A360EB" w:rsidP="00A360EB"/>
    <w:p w14:paraId="153C24AB" w14:textId="77777777" w:rsidR="00A360EB" w:rsidRPr="00A360EB" w:rsidRDefault="00A360EB" w:rsidP="00A360EB"/>
    <w:p w14:paraId="15F1F87C" w14:textId="77777777" w:rsidR="00A360EB" w:rsidRPr="00A360EB" w:rsidRDefault="00A360EB" w:rsidP="00A360EB"/>
    <w:p w14:paraId="0022534A" w14:textId="77777777" w:rsidR="00A360EB" w:rsidRPr="00A360EB" w:rsidRDefault="00A360EB" w:rsidP="00A360EB"/>
    <w:p w14:paraId="586E39AF" w14:textId="77777777" w:rsidR="00A360EB" w:rsidRPr="00A360EB" w:rsidRDefault="00A360EB" w:rsidP="00A360EB"/>
    <w:p w14:paraId="1A981DFE" w14:textId="77777777" w:rsidR="00A360EB" w:rsidRPr="00A360EB" w:rsidRDefault="00A360EB" w:rsidP="00A360EB"/>
    <w:p w14:paraId="5A3892D5" w14:textId="77777777" w:rsidR="00A360EB" w:rsidRPr="00A360EB" w:rsidRDefault="00A360EB" w:rsidP="00A360EB"/>
    <w:p w14:paraId="2752AE73" w14:textId="77777777" w:rsidR="00A360EB" w:rsidRDefault="00A360EB" w:rsidP="00A360EB"/>
    <w:p w14:paraId="25B0DF2E" w14:textId="77777777" w:rsidR="00A360EB" w:rsidRPr="00A360EB" w:rsidRDefault="00A360EB" w:rsidP="00A360EB"/>
    <w:p w14:paraId="6A12F1C7" w14:textId="77777777" w:rsidR="00A360EB" w:rsidRPr="00A360EB" w:rsidRDefault="00A360EB" w:rsidP="00A360EB"/>
    <w:p w14:paraId="4877AA54" w14:textId="77777777" w:rsidR="00A360EB" w:rsidRDefault="00A360EB" w:rsidP="00A360EB">
      <w:pPr>
        <w:spacing w:before="90"/>
        <w:rPr>
          <w:b/>
          <w:sz w:val="24"/>
        </w:rPr>
      </w:pPr>
      <w:r>
        <w:tab/>
      </w:r>
      <w:r>
        <w:rPr>
          <w:b/>
          <w:sz w:val="24"/>
        </w:rPr>
        <w:t>Employability of Graduands (Specify Industry / Sector &amp; Level):</w:t>
      </w:r>
    </w:p>
    <w:p w14:paraId="63AA163A" w14:textId="31CE3787" w:rsidR="00A360EB" w:rsidRDefault="00A360EB" w:rsidP="00A360EB">
      <w:pPr>
        <w:tabs>
          <w:tab w:val="left" w:pos="1590"/>
        </w:tabs>
      </w:pPr>
    </w:p>
    <w:p w14:paraId="77B75B2E" w14:textId="77777777" w:rsidR="00A360EB" w:rsidRDefault="00A360EB" w:rsidP="00A360EB">
      <w:pPr>
        <w:tabs>
          <w:tab w:val="left" w:pos="1590"/>
        </w:tabs>
      </w:pPr>
      <w:r>
        <w:tab/>
      </w:r>
    </w:p>
    <w:p w14:paraId="4D41D72D" w14:textId="77777777" w:rsidR="00A360EB" w:rsidRDefault="00A360EB" w:rsidP="00A360EB">
      <w:pPr>
        <w:tabs>
          <w:tab w:val="left" w:pos="915"/>
        </w:tabs>
      </w:pPr>
      <w:r>
        <w:tab/>
      </w:r>
    </w:p>
    <w:tbl>
      <w:tblPr>
        <w:tblW w:w="9355"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50"/>
        <w:gridCol w:w="567"/>
        <w:gridCol w:w="1418"/>
        <w:gridCol w:w="1276"/>
        <w:gridCol w:w="1275"/>
        <w:gridCol w:w="2268"/>
      </w:tblGrid>
      <w:tr w:rsidR="00A360EB" w14:paraId="0E4DC5BB" w14:textId="77777777" w:rsidTr="00A360EB">
        <w:trPr>
          <w:trHeight w:val="1251"/>
        </w:trPr>
        <w:tc>
          <w:tcPr>
            <w:tcW w:w="1701" w:type="dxa"/>
            <w:tcBorders>
              <w:tl2br w:val="single" w:sz="4" w:space="0" w:color="auto"/>
            </w:tcBorders>
            <w:shd w:val="clear" w:color="auto" w:fill="BEBEBE"/>
          </w:tcPr>
          <w:p w14:paraId="71E8ADDD" w14:textId="77777777" w:rsidR="00A360EB" w:rsidRPr="00A360EB" w:rsidRDefault="00A360EB" w:rsidP="0006562F">
            <w:pPr>
              <w:pStyle w:val="TableParagraph"/>
              <w:ind w:left="107" w:right="365" w:firstLine="1046"/>
              <w:rPr>
                <w:b/>
                <w:sz w:val="24"/>
                <w:szCs w:val="24"/>
              </w:rPr>
            </w:pPr>
            <w:r w:rsidRPr="00A360EB">
              <w:rPr>
                <w:b/>
                <w:sz w:val="24"/>
                <w:szCs w:val="24"/>
              </w:rPr>
              <w:t xml:space="preserve">                    Job position/ Roles</w:t>
            </w:r>
          </w:p>
          <w:p w14:paraId="0662F34C" w14:textId="77777777" w:rsidR="00A360EB" w:rsidRPr="00A360EB" w:rsidRDefault="00A360EB" w:rsidP="0006562F">
            <w:pPr>
              <w:pStyle w:val="TableParagraph"/>
              <w:rPr>
                <w:b/>
                <w:sz w:val="24"/>
                <w:szCs w:val="24"/>
              </w:rPr>
            </w:pPr>
          </w:p>
          <w:p w14:paraId="1D1C4F67" w14:textId="77777777" w:rsidR="00A360EB" w:rsidRPr="00A360EB" w:rsidRDefault="00A360EB" w:rsidP="0006562F">
            <w:pPr>
              <w:pStyle w:val="TableParagraph"/>
              <w:spacing w:before="8"/>
              <w:rPr>
                <w:b/>
                <w:sz w:val="24"/>
                <w:szCs w:val="24"/>
              </w:rPr>
            </w:pPr>
          </w:p>
          <w:p w14:paraId="621EDD03" w14:textId="77777777" w:rsidR="00A360EB" w:rsidRPr="00A360EB" w:rsidRDefault="00A360EB" w:rsidP="0006562F">
            <w:pPr>
              <w:pStyle w:val="TableParagraph"/>
              <w:spacing w:line="236" w:lineRule="exact"/>
              <w:ind w:left="107"/>
              <w:rPr>
                <w:b/>
                <w:sz w:val="24"/>
                <w:szCs w:val="24"/>
              </w:rPr>
            </w:pPr>
            <w:r w:rsidRPr="00A360EB">
              <w:rPr>
                <w:b/>
                <w:sz w:val="24"/>
                <w:szCs w:val="24"/>
              </w:rPr>
              <w:t>Industry / Sector</w:t>
            </w:r>
          </w:p>
        </w:tc>
        <w:tc>
          <w:tcPr>
            <w:tcW w:w="850" w:type="dxa"/>
            <w:shd w:val="clear" w:color="auto" w:fill="BEBEBE"/>
            <w:vAlign w:val="center"/>
          </w:tcPr>
          <w:p w14:paraId="55119794" w14:textId="77777777" w:rsidR="00A360EB" w:rsidRPr="00A360EB" w:rsidRDefault="00A360EB" w:rsidP="0006562F">
            <w:pPr>
              <w:pStyle w:val="TableParagraph"/>
              <w:spacing w:line="234" w:lineRule="exact"/>
              <w:ind w:left="106"/>
              <w:rPr>
                <w:b/>
                <w:sz w:val="24"/>
                <w:szCs w:val="24"/>
              </w:rPr>
            </w:pPr>
            <w:r w:rsidRPr="00A360EB">
              <w:rPr>
                <w:sz w:val="24"/>
                <w:szCs w:val="24"/>
              </w:rPr>
              <w:t>Management Trainee - Export and Import Division</w:t>
            </w:r>
          </w:p>
        </w:tc>
        <w:tc>
          <w:tcPr>
            <w:tcW w:w="567" w:type="dxa"/>
            <w:shd w:val="clear" w:color="auto" w:fill="BEBEBE"/>
            <w:vAlign w:val="center"/>
          </w:tcPr>
          <w:p w14:paraId="1EF0DA4A" w14:textId="77777777" w:rsidR="00A360EB" w:rsidRPr="00A360EB" w:rsidRDefault="00A360EB" w:rsidP="0006562F">
            <w:pPr>
              <w:pStyle w:val="TableParagraph"/>
              <w:spacing w:before="1"/>
              <w:ind w:left="106" w:right="80"/>
              <w:rPr>
                <w:b/>
                <w:sz w:val="24"/>
                <w:szCs w:val="24"/>
              </w:rPr>
            </w:pPr>
            <w:r w:rsidRPr="00A360EB">
              <w:rPr>
                <w:sz w:val="24"/>
                <w:szCs w:val="24"/>
              </w:rPr>
              <w:t>Tax Consultant</w:t>
            </w:r>
          </w:p>
        </w:tc>
        <w:tc>
          <w:tcPr>
            <w:tcW w:w="1418" w:type="dxa"/>
            <w:shd w:val="clear" w:color="auto" w:fill="BEBEBE"/>
            <w:vAlign w:val="center"/>
          </w:tcPr>
          <w:p w14:paraId="18F31457" w14:textId="77777777" w:rsidR="00A360EB" w:rsidRPr="00A360EB" w:rsidRDefault="00A360EB" w:rsidP="0006562F">
            <w:pPr>
              <w:pStyle w:val="TableParagraph"/>
              <w:spacing w:before="125"/>
              <w:ind w:left="106" w:right="353"/>
              <w:rPr>
                <w:b/>
                <w:sz w:val="24"/>
                <w:szCs w:val="24"/>
              </w:rPr>
            </w:pPr>
            <w:r w:rsidRPr="00A360EB">
              <w:rPr>
                <w:sz w:val="24"/>
                <w:szCs w:val="24"/>
              </w:rPr>
              <w:t xml:space="preserve">Management Trainee- HR /Recruitment / Talent </w:t>
            </w:r>
            <w:proofErr w:type="spellStart"/>
            <w:r w:rsidRPr="00A360EB">
              <w:rPr>
                <w:sz w:val="24"/>
                <w:szCs w:val="24"/>
              </w:rPr>
              <w:t>Acqui</w:t>
            </w:r>
            <w:proofErr w:type="spellEnd"/>
          </w:p>
        </w:tc>
        <w:tc>
          <w:tcPr>
            <w:tcW w:w="1276" w:type="dxa"/>
            <w:shd w:val="clear" w:color="auto" w:fill="BEBEBE"/>
            <w:vAlign w:val="center"/>
          </w:tcPr>
          <w:p w14:paraId="405FFDB6" w14:textId="77777777" w:rsidR="00A360EB" w:rsidRPr="00A360EB" w:rsidRDefault="00A360EB" w:rsidP="0006562F">
            <w:pPr>
              <w:pStyle w:val="TableParagraph"/>
              <w:ind w:left="109"/>
              <w:rPr>
                <w:b/>
                <w:sz w:val="24"/>
                <w:szCs w:val="24"/>
              </w:rPr>
            </w:pPr>
            <w:r w:rsidRPr="00A360EB">
              <w:rPr>
                <w:sz w:val="24"/>
                <w:szCs w:val="24"/>
              </w:rPr>
              <w:t>Research Analyst</w:t>
            </w:r>
          </w:p>
        </w:tc>
        <w:tc>
          <w:tcPr>
            <w:tcW w:w="1275" w:type="dxa"/>
            <w:shd w:val="clear" w:color="auto" w:fill="BEBEBE"/>
          </w:tcPr>
          <w:p w14:paraId="3D94FA1F" w14:textId="77777777" w:rsidR="00A360EB" w:rsidRPr="00A360EB" w:rsidRDefault="00A360EB" w:rsidP="0006562F">
            <w:pPr>
              <w:pStyle w:val="TableParagraph"/>
              <w:ind w:left="109"/>
              <w:rPr>
                <w:sz w:val="24"/>
                <w:szCs w:val="24"/>
              </w:rPr>
            </w:pPr>
          </w:p>
          <w:p w14:paraId="174C4A49" w14:textId="77777777" w:rsidR="00A360EB" w:rsidRPr="00A360EB" w:rsidRDefault="00A360EB" w:rsidP="0006562F">
            <w:pPr>
              <w:pStyle w:val="TableParagraph"/>
              <w:ind w:left="109"/>
              <w:rPr>
                <w:sz w:val="24"/>
                <w:szCs w:val="24"/>
              </w:rPr>
            </w:pPr>
          </w:p>
          <w:p w14:paraId="64CA8FE2" w14:textId="77777777" w:rsidR="00A360EB" w:rsidRPr="00A360EB" w:rsidRDefault="00A360EB" w:rsidP="0006562F">
            <w:pPr>
              <w:pStyle w:val="TableParagraph"/>
              <w:ind w:left="109"/>
              <w:rPr>
                <w:sz w:val="24"/>
                <w:szCs w:val="24"/>
              </w:rPr>
            </w:pPr>
          </w:p>
          <w:p w14:paraId="49FEC83D" w14:textId="77777777" w:rsidR="00A360EB" w:rsidRPr="00A360EB" w:rsidRDefault="00A360EB" w:rsidP="0006562F">
            <w:pPr>
              <w:pStyle w:val="TableParagraph"/>
              <w:ind w:left="109"/>
              <w:rPr>
                <w:sz w:val="24"/>
                <w:szCs w:val="24"/>
              </w:rPr>
            </w:pPr>
          </w:p>
          <w:p w14:paraId="4E549EA8" w14:textId="77777777" w:rsidR="00A360EB" w:rsidRPr="00A360EB" w:rsidRDefault="00A360EB" w:rsidP="0006562F">
            <w:pPr>
              <w:pStyle w:val="TableParagraph"/>
              <w:ind w:left="109"/>
              <w:rPr>
                <w:sz w:val="24"/>
                <w:szCs w:val="24"/>
              </w:rPr>
            </w:pPr>
          </w:p>
          <w:p w14:paraId="1F576C59" w14:textId="77777777" w:rsidR="00A360EB" w:rsidRPr="00A360EB" w:rsidRDefault="00A360EB" w:rsidP="0006562F">
            <w:pPr>
              <w:pStyle w:val="TableParagraph"/>
              <w:ind w:left="109"/>
              <w:rPr>
                <w:sz w:val="24"/>
                <w:szCs w:val="24"/>
              </w:rPr>
            </w:pPr>
            <w:r w:rsidRPr="00A360EB">
              <w:rPr>
                <w:sz w:val="24"/>
                <w:szCs w:val="24"/>
              </w:rPr>
              <w:t>Asst Manager - Logistics</w:t>
            </w:r>
          </w:p>
        </w:tc>
        <w:tc>
          <w:tcPr>
            <w:tcW w:w="2268" w:type="dxa"/>
            <w:shd w:val="clear" w:color="auto" w:fill="BEBEBE"/>
          </w:tcPr>
          <w:p w14:paraId="77E45996" w14:textId="77777777" w:rsidR="00A360EB" w:rsidRPr="00A360EB" w:rsidRDefault="00A360EB" w:rsidP="0006562F">
            <w:pPr>
              <w:pStyle w:val="TableParagraph"/>
              <w:ind w:left="109"/>
              <w:rPr>
                <w:sz w:val="24"/>
                <w:szCs w:val="24"/>
              </w:rPr>
            </w:pPr>
            <w:r w:rsidRPr="00A360EB">
              <w:rPr>
                <w:sz w:val="24"/>
                <w:szCs w:val="24"/>
              </w:rPr>
              <w:t>Management Trainee- International Operations/</w:t>
            </w:r>
            <w:proofErr w:type="spellStart"/>
            <w:r w:rsidRPr="00A360EB">
              <w:rPr>
                <w:sz w:val="24"/>
                <w:szCs w:val="24"/>
              </w:rPr>
              <w:t>Docum</w:t>
            </w:r>
            <w:proofErr w:type="spellEnd"/>
          </w:p>
        </w:tc>
      </w:tr>
      <w:tr w:rsidR="00A360EB" w14:paraId="411CFEF5" w14:textId="77777777" w:rsidTr="00A360EB">
        <w:trPr>
          <w:trHeight w:val="368"/>
        </w:trPr>
        <w:tc>
          <w:tcPr>
            <w:tcW w:w="1701" w:type="dxa"/>
            <w:vAlign w:val="center"/>
          </w:tcPr>
          <w:p w14:paraId="58A762AF" w14:textId="77777777" w:rsidR="00A360EB" w:rsidRPr="00A360EB" w:rsidRDefault="00A360EB" w:rsidP="0006562F">
            <w:pPr>
              <w:pStyle w:val="TableParagraph"/>
              <w:spacing w:before="159"/>
              <w:ind w:left="107"/>
              <w:rPr>
                <w:sz w:val="24"/>
                <w:szCs w:val="24"/>
              </w:rPr>
            </w:pPr>
            <w:r w:rsidRPr="00A360EB">
              <w:rPr>
                <w:sz w:val="24"/>
                <w:szCs w:val="24"/>
              </w:rPr>
              <w:t>Education</w:t>
            </w:r>
          </w:p>
        </w:tc>
        <w:tc>
          <w:tcPr>
            <w:tcW w:w="850" w:type="dxa"/>
          </w:tcPr>
          <w:p w14:paraId="2881C5EB" w14:textId="77777777" w:rsidR="00A360EB" w:rsidRPr="00A360EB" w:rsidRDefault="00A360EB" w:rsidP="0006562F">
            <w:pPr>
              <w:pStyle w:val="TableParagraph"/>
              <w:spacing w:before="164"/>
              <w:ind w:left="5"/>
              <w:jc w:val="center"/>
              <w:rPr>
                <w:b/>
                <w:sz w:val="24"/>
                <w:szCs w:val="24"/>
              </w:rPr>
            </w:pPr>
            <w:r w:rsidRPr="00A360EB">
              <w:rPr>
                <w:b/>
                <w:sz w:val="24"/>
                <w:szCs w:val="24"/>
              </w:rPr>
              <w:t>√</w:t>
            </w:r>
          </w:p>
        </w:tc>
        <w:tc>
          <w:tcPr>
            <w:tcW w:w="567" w:type="dxa"/>
          </w:tcPr>
          <w:p w14:paraId="159282E5" w14:textId="77777777" w:rsidR="00A360EB" w:rsidRPr="00A360EB" w:rsidRDefault="00A360EB" w:rsidP="0006562F">
            <w:pPr>
              <w:pStyle w:val="TableParagraph"/>
              <w:spacing w:before="1"/>
              <w:rPr>
                <w:b/>
                <w:sz w:val="24"/>
                <w:szCs w:val="24"/>
              </w:rPr>
            </w:pPr>
          </w:p>
          <w:p w14:paraId="30B43959" w14:textId="77777777" w:rsidR="00A360EB" w:rsidRPr="00A360EB" w:rsidRDefault="00A360EB" w:rsidP="0006562F">
            <w:pPr>
              <w:pStyle w:val="TableParagraph"/>
              <w:ind w:left="8"/>
              <w:jc w:val="center"/>
              <w:rPr>
                <w:b/>
                <w:sz w:val="24"/>
                <w:szCs w:val="24"/>
              </w:rPr>
            </w:pPr>
            <w:r w:rsidRPr="00A360EB">
              <w:rPr>
                <w:b/>
                <w:sz w:val="24"/>
                <w:szCs w:val="24"/>
              </w:rPr>
              <w:t>√</w:t>
            </w:r>
          </w:p>
        </w:tc>
        <w:tc>
          <w:tcPr>
            <w:tcW w:w="1418" w:type="dxa"/>
          </w:tcPr>
          <w:p w14:paraId="0D08E0FA" w14:textId="77777777" w:rsidR="00A360EB" w:rsidRPr="00A360EB" w:rsidRDefault="00A360EB" w:rsidP="0006562F">
            <w:pPr>
              <w:pStyle w:val="TableParagraph"/>
              <w:rPr>
                <w:sz w:val="24"/>
                <w:szCs w:val="24"/>
              </w:rPr>
            </w:pPr>
            <w:r w:rsidRPr="00A360EB">
              <w:rPr>
                <w:b/>
                <w:sz w:val="24"/>
                <w:szCs w:val="24"/>
              </w:rPr>
              <w:t xml:space="preserve">  √</w:t>
            </w:r>
          </w:p>
        </w:tc>
        <w:tc>
          <w:tcPr>
            <w:tcW w:w="1276" w:type="dxa"/>
          </w:tcPr>
          <w:p w14:paraId="28ABA1E6" w14:textId="77777777" w:rsidR="00A360EB" w:rsidRPr="00A360EB" w:rsidRDefault="00A360EB" w:rsidP="0006562F">
            <w:pPr>
              <w:pStyle w:val="TableParagraph"/>
              <w:spacing w:before="164"/>
              <w:ind w:left="9"/>
              <w:jc w:val="center"/>
              <w:rPr>
                <w:b/>
                <w:sz w:val="24"/>
                <w:szCs w:val="24"/>
              </w:rPr>
            </w:pPr>
          </w:p>
        </w:tc>
        <w:tc>
          <w:tcPr>
            <w:tcW w:w="1275" w:type="dxa"/>
          </w:tcPr>
          <w:p w14:paraId="5B6ECE8B"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c>
          <w:tcPr>
            <w:tcW w:w="2268" w:type="dxa"/>
          </w:tcPr>
          <w:p w14:paraId="44F68A1B"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r>
      <w:tr w:rsidR="00A360EB" w14:paraId="6CD45DD8" w14:textId="77777777" w:rsidTr="00A360EB">
        <w:trPr>
          <w:trHeight w:val="670"/>
        </w:trPr>
        <w:tc>
          <w:tcPr>
            <w:tcW w:w="1701" w:type="dxa"/>
            <w:vAlign w:val="center"/>
          </w:tcPr>
          <w:p w14:paraId="106DCBFB" w14:textId="77777777" w:rsidR="00A360EB" w:rsidRPr="00A360EB" w:rsidRDefault="00A360EB" w:rsidP="0006562F">
            <w:pPr>
              <w:pStyle w:val="TableParagraph"/>
              <w:ind w:left="107" w:right="244"/>
              <w:rPr>
                <w:sz w:val="24"/>
                <w:szCs w:val="24"/>
              </w:rPr>
            </w:pPr>
            <w:r w:rsidRPr="00A360EB">
              <w:rPr>
                <w:sz w:val="24"/>
                <w:szCs w:val="24"/>
              </w:rPr>
              <w:lastRenderedPageBreak/>
              <w:t>Consultancy firms</w:t>
            </w:r>
          </w:p>
        </w:tc>
        <w:tc>
          <w:tcPr>
            <w:tcW w:w="850" w:type="dxa"/>
          </w:tcPr>
          <w:p w14:paraId="5F3720E4" w14:textId="77777777" w:rsidR="00A360EB" w:rsidRPr="00A360EB" w:rsidRDefault="00A360EB" w:rsidP="0006562F">
            <w:pPr>
              <w:pStyle w:val="TableParagraph"/>
              <w:spacing w:before="8"/>
              <w:rPr>
                <w:b/>
                <w:sz w:val="24"/>
                <w:szCs w:val="24"/>
              </w:rPr>
            </w:pPr>
          </w:p>
          <w:p w14:paraId="60F5BA52"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567" w:type="dxa"/>
          </w:tcPr>
          <w:p w14:paraId="4DF9C06B" w14:textId="77777777" w:rsidR="00A360EB" w:rsidRPr="00A360EB" w:rsidRDefault="00A360EB" w:rsidP="0006562F">
            <w:pPr>
              <w:pStyle w:val="TableParagraph"/>
              <w:spacing w:before="8"/>
              <w:rPr>
                <w:b/>
                <w:sz w:val="24"/>
                <w:szCs w:val="24"/>
              </w:rPr>
            </w:pPr>
          </w:p>
          <w:p w14:paraId="0157A08B" w14:textId="77777777" w:rsidR="00A360EB" w:rsidRPr="00A360EB" w:rsidRDefault="00A360EB" w:rsidP="0006562F">
            <w:pPr>
              <w:pStyle w:val="TableParagraph"/>
              <w:spacing w:before="1"/>
              <w:ind w:left="8"/>
              <w:jc w:val="center"/>
              <w:rPr>
                <w:b/>
                <w:sz w:val="24"/>
                <w:szCs w:val="24"/>
              </w:rPr>
            </w:pPr>
            <w:r w:rsidRPr="00A360EB">
              <w:rPr>
                <w:b/>
                <w:sz w:val="24"/>
                <w:szCs w:val="24"/>
              </w:rPr>
              <w:t>√</w:t>
            </w:r>
          </w:p>
        </w:tc>
        <w:tc>
          <w:tcPr>
            <w:tcW w:w="1418" w:type="dxa"/>
          </w:tcPr>
          <w:p w14:paraId="19B6958B" w14:textId="77777777" w:rsidR="00A360EB" w:rsidRPr="00A360EB" w:rsidRDefault="00A360EB" w:rsidP="0006562F">
            <w:pPr>
              <w:pStyle w:val="TableParagraph"/>
              <w:spacing w:before="8"/>
              <w:rPr>
                <w:b/>
                <w:sz w:val="24"/>
                <w:szCs w:val="24"/>
              </w:rPr>
            </w:pPr>
          </w:p>
          <w:p w14:paraId="0C93ACF3"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1276" w:type="dxa"/>
          </w:tcPr>
          <w:p w14:paraId="185E8EC7" w14:textId="77777777" w:rsidR="00A360EB" w:rsidRPr="00A360EB" w:rsidRDefault="00A360EB" w:rsidP="0006562F">
            <w:pPr>
              <w:pStyle w:val="TableParagraph"/>
              <w:spacing w:before="8"/>
              <w:rPr>
                <w:b/>
                <w:sz w:val="24"/>
                <w:szCs w:val="24"/>
              </w:rPr>
            </w:pPr>
          </w:p>
          <w:p w14:paraId="7E9835BA" w14:textId="77777777" w:rsidR="00A360EB" w:rsidRPr="00A360EB" w:rsidRDefault="00A360EB" w:rsidP="0006562F">
            <w:pPr>
              <w:pStyle w:val="TableParagraph"/>
              <w:spacing w:before="1"/>
              <w:ind w:left="9"/>
              <w:jc w:val="center"/>
              <w:rPr>
                <w:b/>
                <w:sz w:val="24"/>
                <w:szCs w:val="24"/>
              </w:rPr>
            </w:pPr>
            <w:r w:rsidRPr="00A360EB">
              <w:rPr>
                <w:b/>
                <w:sz w:val="24"/>
                <w:szCs w:val="24"/>
              </w:rPr>
              <w:t>√</w:t>
            </w:r>
          </w:p>
        </w:tc>
        <w:tc>
          <w:tcPr>
            <w:tcW w:w="1275" w:type="dxa"/>
          </w:tcPr>
          <w:p w14:paraId="3052296E" w14:textId="77777777" w:rsidR="00A360EB" w:rsidRPr="00A360EB" w:rsidRDefault="00A360EB" w:rsidP="0006562F">
            <w:pPr>
              <w:pStyle w:val="TableParagraph"/>
              <w:spacing w:before="8"/>
              <w:jc w:val="center"/>
              <w:rPr>
                <w:b/>
                <w:sz w:val="24"/>
                <w:szCs w:val="24"/>
              </w:rPr>
            </w:pPr>
          </w:p>
          <w:p w14:paraId="5B0C1EC7" w14:textId="77777777" w:rsidR="00A360EB" w:rsidRPr="00A360EB" w:rsidRDefault="00A360EB" w:rsidP="0006562F">
            <w:pPr>
              <w:pStyle w:val="TableParagraph"/>
              <w:spacing w:before="8"/>
              <w:jc w:val="center"/>
              <w:rPr>
                <w:b/>
                <w:sz w:val="24"/>
                <w:szCs w:val="24"/>
              </w:rPr>
            </w:pPr>
            <w:r w:rsidRPr="00A360EB">
              <w:rPr>
                <w:b/>
                <w:sz w:val="24"/>
                <w:szCs w:val="24"/>
              </w:rPr>
              <w:t>√</w:t>
            </w:r>
          </w:p>
        </w:tc>
        <w:tc>
          <w:tcPr>
            <w:tcW w:w="2268" w:type="dxa"/>
          </w:tcPr>
          <w:p w14:paraId="7B058C82" w14:textId="77777777" w:rsidR="00A360EB" w:rsidRPr="00A360EB" w:rsidRDefault="00A360EB" w:rsidP="0006562F">
            <w:pPr>
              <w:pStyle w:val="TableParagraph"/>
              <w:spacing w:before="8"/>
              <w:jc w:val="center"/>
              <w:rPr>
                <w:b/>
                <w:sz w:val="24"/>
                <w:szCs w:val="24"/>
              </w:rPr>
            </w:pPr>
          </w:p>
          <w:p w14:paraId="1EEC5DBA" w14:textId="77777777" w:rsidR="00A360EB" w:rsidRPr="00A360EB" w:rsidRDefault="00A360EB" w:rsidP="0006562F">
            <w:pPr>
              <w:pStyle w:val="TableParagraph"/>
              <w:spacing w:before="8"/>
              <w:jc w:val="center"/>
              <w:rPr>
                <w:b/>
                <w:sz w:val="24"/>
                <w:szCs w:val="24"/>
              </w:rPr>
            </w:pPr>
            <w:r w:rsidRPr="00A360EB">
              <w:rPr>
                <w:b/>
                <w:sz w:val="24"/>
                <w:szCs w:val="24"/>
              </w:rPr>
              <w:t>√</w:t>
            </w:r>
          </w:p>
        </w:tc>
      </w:tr>
      <w:tr w:rsidR="00A360EB" w14:paraId="4050B34D" w14:textId="77777777" w:rsidTr="00A360EB">
        <w:trPr>
          <w:trHeight w:val="413"/>
        </w:trPr>
        <w:tc>
          <w:tcPr>
            <w:tcW w:w="1701" w:type="dxa"/>
            <w:vAlign w:val="center"/>
          </w:tcPr>
          <w:p w14:paraId="2A2106EE" w14:textId="77777777" w:rsidR="00A360EB" w:rsidRPr="00A360EB" w:rsidRDefault="00A360EB" w:rsidP="0006562F">
            <w:pPr>
              <w:pStyle w:val="TableParagraph"/>
              <w:spacing w:before="32"/>
              <w:ind w:left="107"/>
              <w:rPr>
                <w:sz w:val="24"/>
                <w:szCs w:val="24"/>
              </w:rPr>
            </w:pPr>
            <w:r w:rsidRPr="00A360EB">
              <w:rPr>
                <w:sz w:val="24"/>
                <w:szCs w:val="24"/>
              </w:rPr>
              <w:t>Information &amp; Communication Technology</w:t>
            </w:r>
          </w:p>
        </w:tc>
        <w:tc>
          <w:tcPr>
            <w:tcW w:w="850" w:type="dxa"/>
          </w:tcPr>
          <w:p w14:paraId="50139BD2" w14:textId="77777777" w:rsidR="00A360EB" w:rsidRPr="00A360EB" w:rsidRDefault="00A360EB" w:rsidP="0006562F">
            <w:pPr>
              <w:pStyle w:val="TableParagraph"/>
              <w:spacing w:before="164"/>
              <w:ind w:left="5"/>
              <w:jc w:val="center"/>
              <w:rPr>
                <w:b/>
                <w:sz w:val="24"/>
                <w:szCs w:val="24"/>
              </w:rPr>
            </w:pPr>
          </w:p>
        </w:tc>
        <w:tc>
          <w:tcPr>
            <w:tcW w:w="567" w:type="dxa"/>
          </w:tcPr>
          <w:p w14:paraId="1B4DAC72" w14:textId="77777777" w:rsidR="00A360EB" w:rsidRPr="00A360EB" w:rsidRDefault="00A360EB" w:rsidP="0006562F">
            <w:pPr>
              <w:pStyle w:val="TableParagraph"/>
              <w:rPr>
                <w:sz w:val="24"/>
                <w:szCs w:val="24"/>
              </w:rPr>
            </w:pPr>
          </w:p>
        </w:tc>
        <w:tc>
          <w:tcPr>
            <w:tcW w:w="1418" w:type="dxa"/>
          </w:tcPr>
          <w:p w14:paraId="0DDD4D23" w14:textId="77777777" w:rsidR="00A360EB" w:rsidRPr="00A360EB" w:rsidRDefault="00A360EB" w:rsidP="0006562F">
            <w:pPr>
              <w:pStyle w:val="TableParagraph"/>
              <w:spacing w:before="164"/>
              <w:ind w:left="5"/>
              <w:jc w:val="center"/>
              <w:rPr>
                <w:b/>
                <w:sz w:val="24"/>
                <w:szCs w:val="24"/>
              </w:rPr>
            </w:pPr>
          </w:p>
        </w:tc>
        <w:tc>
          <w:tcPr>
            <w:tcW w:w="1276" w:type="dxa"/>
          </w:tcPr>
          <w:p w14:paraId="7DE4E245"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c>
          <w:tcPr>
            <w:tcW w:w="1275" w:type="dxa"/>
          </w:tcPr>
          <w:p w14:paraId="50C977DD" w14:textId="77777777" w:rsidR="00A360EB" w:rsidRPr="00A360EB" w:rsidRDefault="00A360EB" w:rsidP="0006562F">
            <w:pPr>
              <w:pStyle w:val="TableParagraph"/>
              <w:spacing w:before="164"/>
              <w:ind w:left="9"/>
              <w:jc w:val="center"/>
              <w:rPr>
                <w:b/>
                <w:sz w:val="24"/>
                <w:szCs w:val="24"/>
              </w:rPr>
            </w:pPr>
            <w:r w:rsidRPr="00A360EB">
              <w:rPr>
                <w:b/>
                <w:sz w:val="24"/>
                <w:szCs w:val="24"/>
              </w:rPr>
              <w:t xml:space="preserve">  √</w:t>
            </w:r>
          </w:p>
        </w:tc>
        <w:tc>
          <w:tcPr>
            <w:tcW w:w="2268" w:type="dxa"/>
          </w:tcPr>
          <w:p w14:paraId="5C082A6E"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r>
      <w:tr w:rsidR="00A360EB" w14:paraId="52942E63" w14:textId="77777777" w:rsidTr="00A360EB">
        <w:trPr>
          <w:trHeight w:val="545"/>
        </w:trPr>
        <w:tc>
          <w:tcPr>
            <w:tcW w:w="1701" w:type="dxa"/>
            <w:vAlign w:val="center"/>
          </w:tcPr>
          <w:p w14:paraId="72FB55AE" w14:textId="77777777" w:rsidR="00A360EB" w:rsidRPr="00A360EB" w:rsidRDefault="00A360EB" w:rsidP="0006562F">
            <w:pPr>
              <w:pStyle w:val="TableParagraph"/>
              <w:ind w:left="107" w:right="312"/>
              <w:rPr>
                <w:sz w:val="24"/>
                <w:szCs w:val="24"/>
              </w:rPr>
            </w:pPr>
            <w:r w:rsidRPr="00A360EB">
              <w:rPr>
                <w:sz w:val="24"/>
                <w:szCs w:val="24"/>
              </w:rPr>
              <w:t>Economic Affairs &amp; Taxation</w:t>
            </w:r>
          </w:p>
        </w:tc>
        <w:tc>
          <w:tcPr>
            <w:tcW w:w="850" w:type="dxa"/>
          </w:tcPr>
          <w:p w14:paraId="2F12E3B5" w14:textId="77777777" w:rsidR="00A360EB" w:rsidRPr="00A360EB" w:rsidRDefault="00A360EB" w:rsidP="0006562F">
            <w:pPr>
              <w:pStyle w:val="TableParagraph"/>
              <w:spacing w:before="8"/>
              <w:rPr>
                <w:b/>
                <w:sz w:val="24"/>
                <w:szCs w:val="24"/>
              </w:rPr>
            </w:pPr>
          </w:p>
          <w:p w14:paraId="02B65506"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567" w:type="dxa"/>
          </w:tcPr>
          <w:p w14:paraId="27E8787C" w14:textId="77777777" w:rsidR="00A360EB" w:rsidRPr="00A360EB" w:rsidRDefault="00A360EB" w:rsidP="0006562F">
            <w:pPr>
              <w:pStyle w:val="TableParagraph"/>
              <w:spacing w:before="8"/>
              <w:rPr>
                <w:b/>
                <w:sz w:val="24"/>
                <w:szCs w:val="24"/>
              </w:rPr>
            </w:pPr>
          </w:p>
          <w:p w14:paraId="1C62F475" w14:textId="77777777" w:rsidR="00A360EB" w:rsidRPr="00A360EB" w:rsidRDefault="00A360EB" w:rsidP="0006562F">
            <w:pPr>
              <w:pStyle w:val="TableParagraph"/>
              <w:spacing w:before="1"/>
              <w:ind w:left="8"/>
              <w:jc w:val="center"/>
              <w:rPr>
                <w:b/>
                <w:sz w:val="24"/>
                <w:szCs w:val="24"/>
              </w:rPr>
            </w:pPr>
            <w:r w:rsidRPr="00A360EB">
              <w:rPr>
                <w:b/>
                <w:sz w:val="24"/>
                <w:szCs w:val="24"/>
              </w:rPr>
              <w:t>√</w:t>
            </w:r>
          </w:p>
        </w:tc>
        <w:tc>
          <w:tcPr>
            <w:tcW w:w="1418" w:type="dxa"/>
          </w:tcPr>
          <w:p w14:paraId="1B48FAF5" w14:textId="77777777" w:rsidR="00A360EB" w:rsidRPr="00A360EB" w:rsidRDefault="00A360EB" w:rsidP="0006562F">
            <w:pPr>
              <w:pStyle w:val="TableParagraph"/>
              <w:rPr>
                <w:sz w:val="24"/>
                <w:szCs w:val="24"/>
              </w:rPr>
            </w:pPr>
            <w:r w:rsidRPr="00A360EB">
              <w:rPr>
                <w:sz w:val="24"/>
                <w:szCs w:val="24"/>
              </w:rPr>
              <w:t xml:space="preserve">   </w:t>
            </w:r>
            <w:r w:rsidRPr="00A360EB">
              <w:rPr>
                <w:b/>
                <w:sz w:val="24"/>
                <w:szCs w:val="24"/>
              </w:rPr>
              <w:t>√</w:t>
            </w:r>
          </w:p>
        </w:tc>
        <w:tc>
          <w:tcPr>
            <w:tcW w:w="1276" w:type="dxa"/>
          </w:tcPr>
          <w:p w14:paraId="59D0434C" w14:textId="77777777" w:rsidR="00A360EB" w:rsidRPr="00A360EB" w:rsidRDefault="00A360EB" w:rsidP="0006562F">
            <w:pPr>
              <w:pStyle w:val="TableParagraph"/>
              <w:spacing w:before="8"/>
              <w:rPr>
                <w:b/>
                <w:sz w:val="24"/>
                <w:szCs w:val="24"/>
              </w:rPr>
            </w:pPr>
          </w:p>
          <w:p w14:paraId="25B2A097" w14:textId="77777777" w:rsidR="00A360EB" w:rsidRPr="00A360EB" w:rsidRDefault="00A360EB" w:rsidP="0006562F">
            <w:pPr>
              <w:pStyle w:val="TableParagraph"/>
              <w:spacing w:before="1"/>
              <w:ind w:left="9"/>
              <w:jc w:val="center"/>
              <w:rPr>
                <w:b/>
                <w:sz w:val="24"/>
                <w:szCs w:val="24"/>
              </w:rPr>
            </w:pPr>
          </w:p>
        </w:tc>
        <w:tc>
          <w:tcPr>
            <w:tcW w:w="1275" w:type="dxa"/>
          </w:tcPr>
          <w:p w14:paraId="50C77C7F" w14:textId="77777777" w:rsidR="00A360EB" w:rsidRPr="00A360EB" w:rsidRDefault="00A360EB" w:rsidP="0006562F">
            <w:pPr>
              <w:pStyle w:val="TableParagraph"/>
              <w:spacing w:before="8"/>
              <w:rPr>
                <w:b/>
                <w:sz w:val="24"/>
                <w:szCs w:val="24"/>
              </w:rPr>
            </w:pPr>
          </w:p>
          <w:p w14:paraId="10000475" w14:textId="77777777" w:rsidR="00A360EB" w:rsidRPr="00A360EB" w:rsidRDefault="00A360EB" w:rsidP="0006562F">
            <w:pPr>
              <w:pStyle w:val="TableParagraph"/>
              <w:spacing w:before="8"/>
              <w:jc w:val="center"/>
              <w:rPr>
                <w:b/>
                <w:sz w:val="24"/>
                <w:szCs w:val="24"/>
              </w:rPr>
            </w:pPr>
            <w:r w:rsidRPr="00A360EB">
              <w:rPr>
                <w:b/>
                <w:sz w:val="24"/>
                <w:szCs w:val="24"/>
              </w:rPr>
              <w:t>√</w:t>
            </w:r>
          </w:p>
        </w:tc>
        <w:tc>
          <w:tcPr>
            <w:tcW w:w="2268" w:type="dxa"/>
          </w:tcPr>
          <w:p w14:paraId="6BB7BAB1" w14:textId="77777777" w:rsidR="00A360EB" w:rsidRPr="00A360EB" w:rsidRDefault="00A360EB" w:rsidP="0006562F">
            <w:pPr>
              <w:pStyle w:val="TableParagraph"/>
              <w:spacing w:before="8"/>
              <w:jc w:val="center"/>
              <w:rPr>
                <w:b/>
                <w:sz w:val="24"/>
                <w:szCs w:val="24"/>
              </w:rPr>
            </w:pPr>
          </w:p>
          <w:p w14:paraId="02820F5E" w14:textId="77777777" w:rsidR="00A360EB" w:rsidRPr="00A360EB" w:rsidRDefault="00A360EB" w:rsidP="0006562F">
            <w:pPr>
              <w:pStyle w:val="TableParagraph"/>
              <w:spacing w:before="8"/>
              <w:jc w:val="center"/>
              <w:rPr>
                <w:b/>
                <w:sz w:val="24"/>
                <w:szCs w:val="24"/>
              </w:rPr>
            </w:pPr>
          </w:p>
        </w:tc>
      </w:tr>
      <w:tr w:rsidR="00A360EB" w14:paraId="68FBC6E1" w14:textId="77777777" w:rsidTr="00A360EB">
        <w:trPr>
          <w:trHeight w:val="427"/>
        </w:trPr>
        <w:tc>
          <w:tcPr>
            <w:tcW w:w="1701" w:type="dxa"/>
            <w:vAlign w:val="center"/>
          </w:tcPr>
          <w:p w14:paraId="19C47060" w14:textId="77777777" w:rsidR="00A360EB" w:rsidRPr="00A360EB" w:rsidRDefault="00A360EB" w:rsidP="0006562F">
            <w:pPr>
              <w:pStyle w:val="TableParagraph"/>
              <w:spacing w:before="160"/>
              <w:ind w:left="107"/>
              <w:rPr>
                <w:sz w:val="24"/>
                <w:szCs w:val="24"/>
              </w:rPr>
            </w:pPr>
            <w:r w:rsidRPr="00A360EB">
              <w:rPr>
                <w:sz w:val="24"/>
                <w:szCs w:val="24"/>
              </w:rPr>
              <w:t>Research &amp; Innovation</w:t>
            </w:r>
          </w:p>
        </w:tc>
        <w:tc>
          <w:tcPr>
            <w:tcW w:w="850" w:type="dxa"/>
          </w:tcPr>
          <w:p w14:paraId="2017C647" w14:textId="77777777" w:rsidR="00A360EB" w:rsidRPr="00A360EB" w:rsidRDefault="00A360EB" w:rsidP="0006562F">
            <w:pPr>
              <w:pStyle w:val="TableParagraph"/>
              <w:spacing w:before="164"/>
              <w:ind w:left="5"/>
              <w:jc w:val="center"/>
              <w:rPr>
                <w:b/>
                <w:sz w:val="24"/>
                <w:szCs w:val="24"/>
              </w:rPr>
            </w:pPr>
            <w:r w:rsidRPr="00A360EB">
              <w:rPr>
                <w:b/>
                <w:sz w:val="24"/>
                <w:szCs w:val="24"/>
              </w:rPr>
              <w:t>√</w:t>
            </w:r>
          </w:p>
        </w:tc>
        <w:tc>
          <w:tcPr>
            <w:tcW w:w="567" w:type="dxa"/>
          </w:tcPr>
          <w:p w14:paraId="4B1E5C7F" w14:textId="77777777" w:rsidR="00A360EB" w:rsidRPr="00A360EB" w:rsidRDefault="00A360EB" w:rsidP="0006562F">
            <w:pPr>
              <w:pStyle w:val="TableParagraph"/>
              <w:spacing w:before="164"/>
              <w:ind w:left="8"/>
              <w:jc w:val="center"/>
              <w:rPr>
                <w:b/>
                <w:sz w:val="24"/>
                <w:szCs w:val="24"/>
              </w:rPr>
            </w:pPr>
            <w:r w:rsidRPr="00A360EB">
              <w:rPr>
                <w:b/>
                <w:sz w:val="24"/>
                <w:szCs w:val="24"/>
              </w:rPr>
              <w:t>√</w:t>
            </w:r>
          </w:p>
        </w:tc>
        <w:tc>
          <w:tcPr>
            <w:tcW w:w="1418" w:type="dxa"/>
          </w:tcPr>
          <w:p w14:paraId="66CF51A5" w14:textId="77777777" w:rsidR="00A360EB" w:rsidRPr="00A360EB" w:rsidRDefault="00A360EB" w:rsidP="0006562F">
            <w:pPr>
              <w:pStyle w:val="TableParagraph"/>
              <w:spacing w:before="164"/>
              <w:ind w:left="5"/>
              <w:jc w:val="center"/>
              <w:rPr>
                <w:b/>
                <w:sz w:val="24"/>
                <w:szCs w:val="24"/>
              </w:rPr>
            </w:pPr>
            <w:r w:rsidRPr="00A360EB">
              <w:rPr>
                <w:b/>
                <w:sz w:val="24"/>
                <w:szCs w:val="24"/>
              </w:rPr>
              <w:t>√</w:t>
            </w:r>
          </w:p>
        </w:tc>
        <w:tc>
          <w:tcPr>
            <w:tcW w:w="1276" w:type="dxa"/>
          </w:tcPr>
          <w:p w14:paraId="3A7C1B28"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c>
          <w:tcPr>
            <w:tcW w:w="1275" w:type="dxa"/>
          </w:tcPr>
          <w:p w14:paraId="462A9CCE" w14:textId="77777777" w:rsidR="00A360EB" w:rsidRPr="00A360EB" w:rsidRDefault="00A360EB" w:rsidP="0006562F">
            <w:pPr>
              <w:pStyle w:val="TableParagraph"/>
              <w:spacing w:before="164"/>
              <w:ind w:left="9"/>
              <w:jc w:val="center"/>
              <w:rPr>
                <w:b/>
                <w:sz w:val="24"/>
                <w:szCs w:val="24"/>
              </w:rPr>
            </w:pPr>
          </w:p>
        </w:tc>
        <w:tc>
          <w:tcPr>
            <w:tcW w:w="2268" w:type="dxa"/>
          </w:tcPr>
          <w:p w14:paraId="6BCE6B6B" w14:textId="77777777" w:rsidR="00A360EB" w:rsidRPr="00A360EB" w:rsidRDefault="00A360EB" w:rsidP="0006562F">
            <w:pPr>
              <w:pStyle w:val="TableParagraph"/>
              <w:spacing w:before="164"/>
              <w:ind w:left="9"/>
              <w:jc w:val="center"/>
              <w:rPr>
                <w:b/>
                <w:sz w:val="24"/>
                <w:szCs w:val="24"/>
              </w:rPr>
            </w:pPr>
          </w:p>
        </w:tc>
      </w:tr>
      <w:tr w:rsidR="00A360EB" w14:paraId="368F0B3A" w14:textId="77777777" w:rsidTr="00A360EB">
        <w:trPr>
          <w:trHeight w:val="532"/>
        </w:trPr>
        <w:tc>
          <w:tcPr>
            <w:tcW w:w="1701" w:type="dxa"/>
            <w:vAlign w:val="center"/>
          </w:tcPr>
          <w:p w14:paraId="1E098BDE" w14:textId="77777777" w:rsidR="00A360EB" w:rsidRPr="00A360EB" w:rsidRDefault="00A360EB" w:rsidP="0006562F">
            <w:pPr>
              <w:pStyle w:val="TableParagraph"/>
              <w:ind w:left="107" w:right="605"/>
              <w:rPr>
                <w:sz w:val="24"/>
                <w:szCs w:val="24"/>
              </w:rPr>
            </w:pPr>
            <w:r w:rsidRPr="00A360EB">
              <w:rPr>
                <w:sz w:val="24"/>
                <w:szCs w:val="24"/>
              </w:rPr>
              <w:t>Retail</w:t>
            </w:r>
          </w:p>
        </w:tc>
        <w:tc>
          <w:tcPr>
            <w:tcW w:w="850" w:type="dxa"/>
          </w:tcPr>
          <w:p w14:paraId="6F478D3A" w14:textId="77777777" w:rsidR="00A360EB" w:rsidRPr="00A360EB" w:rsidRDefault="00A360EB" w:rsidP="0006562F">
            <w:pPr>
              <w:pStyle w:val="TableParagraph"/>
              <w:spacing w:before="8"/>
              <w:rPr>
                <w:b/>
                <w:sz w:val="24"/>
                <w:szCs w:val="24"/>
              </w:rPr>
            </w:pPr>
          </w:p>
          <w:p w14:paraId="2701D226"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567" w:type="dxa"/>
          </w:tcPr>
          <w:p w14:paraId="0BE7BAD3" w14:textId="77777777" w:rsidR="00A360EB" w:rsidRPr="00A360EB" w:rsidRDefault="00A360EB" w:rsidP="0006562F">
            <w:pPr>
              <w:pStyle w:val="TableParagraph"/>
              <w:spacing w:before="8"/>
              <w:rPr>
                <w:b/>
                <w:sz w:val="24"/>
                <w:szCs w:val="24"/>
              </w:rPr>
            </w:pPr>
          </w:p>
          <w:p w14:paraId="53F6DAE9" w14:textId="77777777" w:rsidR="00A360EB" w:rsidRPr="00A360EB" w:rsidRDefault="00A360EB" w:rsidP="0006562F">
            <w:pPr>
              <w:pStyle w:val="TableParagraph"/>
              <w:spacing w:before="1"/>
              <w:ind w:left="8"/>
              <w:jc w:val="center"/>
              <w:rPr>
                <w:b/>
                <w:sz w:val="24"/>
                <w:szCs w:val="24"/>
              </w:rPr>
            </w:pPr>
          </w:p>
        </w:tc>
        <w:tc>
          <w:tcPr>
            <w:tcW w:w="1418" w:type="dxa"/>
          </w:tcPr>
          <w:p w14:paraId="40390791" w14:textId="77777777" w:rsidR="00A360EB" w:rsidRPr="00A360EB" w:rsidRDefault="00A360EB" w:rsidP="0006562F">
            <w:pPr>
              <w:pStyle w:val="TableParagraph"/>
              <w:spacing w:before="8"/>
              <w:rPr>
                <w:b/>
                <w:sz w:val="24"/>
                <w:szCs w:val="24"/>
              </w:rPr>
            </w:pPr>
          </w:p>
          <w:p w14:paraId="66E4273B"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1276" w:type="dxa"/>
          </w:tcPr>
          <w:p w14:paraId="59C1EF4E" w14:textId="77777777" w:rsidR="00A360EB" w:rsidRPr="00A360EB" w:rsidRDefault="00A360EB" w:rsidP="0006562F">
            <w:pPr>
              <w:pStyle w:val="TableParagraph"/>
              <w:spacing w:before="8"/>
              <w:rPr>
                <w:b/>
                <w:sz w:val="24"/>
                <w:szCs w:val="24"/>
              </w:rPr>
            </w:pPr>
          </w:p>
          <w:p w14:paraId="00065A42" w14:textId="77777777" w:rsidR="00A360EB" w:rsidRPr="00A360EB" w:rsidRDefault="00A360EB" w:rsidP="0006562F">
            <w:pPr>
              <w:pStyle w:val="TableParagraph"/>
              <w:spacing w:before="1"/>
              <w:ind w:left="9"/>
              <w:jc w:val="center"/>
              <w:rPr>
                <w:b/>
                <w:sz w:val="24"/>
                <w:szCs w:val="24"/>
              </w:rPr>
            </w:pPr>
            <w:r w:rsidRPr="00A360EB">
              <w:rPr>
                <w:b/>
                <w:sz w:val="24"/>
                <w:szCs w:val="24"/>
              </w:rPr>
              <w:t>√</w:t>
            </w:r>
          </w:p>
        </w:tc>
        <w:tc>
          <w:tcPr>
            <w:tcW w:w="1275" w:type="dxa"/>
          </w:tcPr>
          <w:p w14:paraId="0EC13E11" w14:textId="77777777" w:rsidR="00A360EB" w:rsidRPr="00A360EB" w:rsidRDefault="00A360EB" w:rsidP="0006562F">
            <w:pPr>
              <w:pStyle w:val="TableParagraph"/>
              <w:spacing w:before="8"/>
              <w:jc w:val="center"/>
              <w:rPr>
                <w:b/>
                <w:sz w:val="24"/>
                <w:szCs w:val="24"/>
              </w:rPr>
            </w:pPr>
            <w:r w:rsidRPr="00A360EB">
              <w:rPr>
                <w:sz w:val="24"/>
                <w:szCs w:val="24"/>
              </w:rPr>
              <w:t xml:space="preserve">   </w:t>
            </w:r>
            <w:r w:rsidRPr="00A360EB">
              <w:rPr>
                <w:b/>
                <w:sz w:val="24"/>
                <w:szCs w:val="24"/>
              </w:rPr>
              <w:t>√</w:t>
            </w:r>
          </w:p>
        </w:tc>
        <w:tc>
          <w:tcPr>
            <w:tcW w:w="2268" w:type="dxa"/>
          </w:tcPr>
          <w:p w14:paraId="2676CC79" w14:textId="77777777" w:rsidR="00A360EB" w:rsidRPr="00A360EB" w:rsidRDefault="00A360EB" w:rsidP="0006562F">
            <w:pPr>
              <w:pStyle w:val="TableParagraph"/>
              <w:spacing w:before="8"/>
              <w:jc w:val="center"/>
              <w:rPr>
                <w:b/>
                <w:sz w:val="24"/>
                <w:szCs w:val="24"/>
              </w:rPr>
            </w:pPr>
            <w:r w:rsidRPr="00A360EB">
              <w:rPr>
                <w:b/>
                <w:sz w:val="24"/>
                <w:szCs w:val="24"/>
              </w:rPr>
              <w:t>√</w:t>
            </w:r>
          </w:p>
        </w:tc>
      </w:tr>
      <w:tr w:rsidR="00A360EB" w14:paraId="4A655BE8" w14:textId="77777777" w:rsidTr="00A360EB">
        <w:trPr>
          <w:trHeight w:val="427"/>
        </w:trPr>
        <w:tc>
          <w:tcPr>
            <w:tcW w:w="1701" w:type="dxa"/>
            <w:vAlign w:val="center"/>
          </w:tcPr>
          <w:p w14:paraId="28AE8C75" w14:textId="77777777" w:rsidR="00A360EB" w:rsidRPr="00A360EB" w:rsidRDefault="00A360EB" w:rsidP="0006562F">
            <w:pPr>
              <w:pStyle w:val="TableParagraph"/>
              <w:spacing w:before="32"/>
              <w:ind w:left="107"/>
              <w:rPr>
                <w:sz w:val="24"/>
                <w:szCs w:val="24"/>
              </w:rPr>
            </w:pPr>
            <w:r w:rsidRPr="00A360EB">
              <w:rPr>
                <w:sz w:val="24"/>
                <w:szCs w:val="24"/>
              </w:rPr>
              <w:t>HR, Recruitment, Training &amp; Placement Consultant</w:t>
            </w:r>
          </w:p>
        </w:tc>
        <w:tc>
          <w:tcPr>
            <w:tcW w:w="850" w:type="dxa"/>
          </w:tcPr>
          <w:p w14:paraId="4B4F3CEB" w14:textId="77777777" w:rsidR="00A360EB" w:rsidRPr="00A360EB" w:rsidRDefault="00A360EB" w:rsidP="0006562F">
            <w:pPr>
              <w:pStyle w:val="TableParagraph"/>
              <w:spacing w:before="164"/>
              <w:ind w:left="5"/>
              <w:jc w:val="center"/>
              <w:rPr>
                <w:b/>
                <w:sz w:val="24"/>
                <w:szCs w:val="24"/>
              </w:rPr>
            </w:pPr>
            <w:r w:rsidRPr="00A360EB">
              <w:rPr>
                <w:b/>
                <w:sz w:val="24"/>
                <w:szCs w:val="24"/>
              </w:rPr>
              <w:t>√</w:t>
            </w:r>
          </w:p>
        </w:tc>
        <w:tc>
          <w:tcPr>
            <w:tcW w:w="567" w:type="dxa"/>
          </w:tcPr>
          <w:p w14:paraId="39E0EA19" w14:textId="77777777" w:rsidR="00A360EB" w:rsidRPr="00A360EB" w:rsidRDefault="00A360EB" w:rsidP="0006562F">
            <w:pPr>
              <w:pStyle w:val="TableParagraph"/>
              <w:spacing w:before="164"/>
              <w:ind w:left="8"/>
              <w:jc w:val="center"/>
              <w:rPr>
                <w:b/>
                <w:sz w:val="24"/>
                <w:szCs w:val="24"/>
              </w:rPr>
            </w:pPr>
            <w:r w:rsidRPr="00A360EB">
              <w:rPr>
                <w:b/>
                <w:sz w:val="24"/>
                <w:szCs w:val="24"/>
              </w:rPr>
              <w:t>√</w:t>
            </w:r>
          </w:p>
        </w:tc>
        <w:tc>
          <w:tcPr>
            <w:tcW w:w="1418" w:type="dxa"/>
          </w:tcPr>
          <w:p w14:paraId="04819C0D" w14:textId="77777777" w:rsidR="00A360EB" w:rsidRPr="00A360EB" w:rsidRDefault="00A360EB" w:rsidP="0006562F">
            <w:pPr>
              <w:pStyle w:val="TableParagraph"/>
              <w:spacing w:before="164"/>
              <w:ind w:left="5"/>
              <w:jc w:val="center"/>
              <w:rPr>
                <w:b/>
                <w:sz w:val="24"/>
                <w:szCs w:val="24"/>
              </w:rPr>
            </w:pPr>
            <w:r w:rsidRPr="00A360EB">
              <w:rPr>
                <w:b/>
                <w:sz w:val="24"/>
                <w:szCs w:val="24"/>
              </w:rPr>
              <w:t>√</w:t>
            </w:r>
          </w:p>
        </w:tc>
        <w:tc>
          <w:tcPr>
            <w:tcW w:w="1276" w:type="dxa"/>
          </w:tcPr>
          <w:p w14:paraId="7B4C3F77"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c>
          <w:tcPr>
            <w:tcW w:w="1275" w:type="dxa"/>
          </w:tcPr>
          <w:p w14:paraId="372BA088"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c>
          <w:tcPr>
            <w:tcW w:w="2268" w:type="dxa"/>
          </w:tcPr>
          <w:p w14:paraId="1FBA5541" w14:textId="77777777" w:rsidR="00A360EB" w:rsidRPr="00A360EB" w:rsidRDefault="00A360EB" w:rsidP="0006562F">
            <w:pPr>
              <w:pStyle w:val="TableParagraph"/>
              <w:spacing w:before="164"/>
              <w:ind w:left="9"/>
              <w:jc w:val="center"/>
              <w:rPr>
                <w:b/>
                <w:sz w:val="24"/>
                <w:szCs w:val="24"/>
              </w:rPr>
            </w:pPr>
            <w:r w:rsidRPr="00A360EB">
              <w:rPr>
                <w:b/>
                <w:sz w:val="24"/>
                <w:szCs w:val="24"/>
              </w:rPr>
              <w:t>√</w:t>
            </w:r>
          </w:p>
        </w:tc>
      </w:tr>
      <w:tr w:rsidR="00A360EB" w14:paraId="383EFBE6" w14:textId="77777777" w:rsidTr="00A360EB">
        <w:trPr>
          <w:trHeight w:val="686"/>
        </w:trPr>
        <w:tc>
          <w:tcPr>
            <w:tcW w:w="1701" w:type="dxa"/>
            <w:vAlign w:val="center"/>
          </w:tcPr>
          <w:p w14:paraId="2D839D16" w14:textId="77777777" w:rsidR="00A360EB" w:rsidRPr="00A360EB" w:rsidRDefault="00A360EB" w:rsidP="0006562F">
            <w:pPr>
              <w:pStyle w:val="TableParagraph"/>
              <w:ind w:left="107" w:right="220"/>
              <w:rPr>
                <w:sz w:val="24"/>
                <w:szCs w:val="24"/>
              </w:rPr>
            </w:pPr>
            <w:r w:rsidRPr="00A360EB">
              <w:rPr>
                <w:sz w:val="24"/>
                <w:szCs w:val="24"/>
              </w:rPr>
              <w:t>Automobiles</w:t>
            </w:r>
          </w:p>
        </w:tc>
        <w:tc>
          <w:tcPr>
            <w:tcW w:w="850" w:type="dxa"/>
          </w:tcPr>
          <w:p w14:paraId="2D2E2B9C" w14:textId="77777777" w:rsidR="00A360EB" w:rsidRPr="00A360EB" w:rsidRDefault="00A360EB" w:rsidP="0006562F">
            <w:pPr>
              <w:pStyle w:val="TableParagraph"/>
              <w:spacing w:before="9"/>
              <w:rPr>
                <w:b/>
                <w:sz w:val="24"/>
                <w:szCs w:val="24"/>
              </w:rPr>
            </w:pPr>
          </w:p>
          <w:p w14:paraId="5F4BD89C" w14:textId="77777777" w:rsidR="00A360EB" w:rsidRPr="00A360EB" w:rsidRDefault="00A360EB" w:rsidP="0006562F">
            <w:pPr>
              <w:pStyle w:val="TableParagraph"/>
              <w:ind w:left="5"/>
              <w:jc w:val="center"/>
              <w:rPr>
                <w:b/>
                <w:sz w:val="24"/>
                <w:szCs w:val="24"/>
              </w:rPr>
            </w:pPr>
            <w:r w:rsidRPr="00A360EB">
              <w:rPr>
                <w:b/>
                <w:sz w:val="24"/>
                <w:szCs w:val="24"/>
              </w:rPr>
              <w:t>√</w:t>
            </w:r>
          </w:p>
        </w:tc>
        <w:tc>
          <w:tcPr>
            <w:tcW w:w="567" w:type="dxa"/>
          </w:tcPr>
          <w:p w14:paraId="7BC1C9CF" w14:textId="77777777" w:rsidR="00A360EB" w:rsidRPr="00A360EB" w:rsidRDefault="00A360EB" w:rsidP="0006562F">
            <w:pPr>
              <w:pStyle w:val="TableParagraph"/>
              <w:spacing w:before="9"/>
              <w:rPr>
                <w:b/>
                <w:sz w:val="24"/>
                <w:szCs w:val="24"/>
              </w:rPr>
            </w:pPr>
          </w:p>
          <w:p w14:paraId="5468150A" w14:textId="77777777" w:rsidR="00A360EB" w:rsidRPr="00A360EB" w:rsidRDefault="00A360EB" w:rsidP="0006562F">
            <w:pPr>
              <w:pStyle w:val="TableParagraph"/>
              <w:ind w:left="8"/>
              <w:jc w:val="center"/>
              <w:rPr>
                <w:b/>
                <w:sz w:val="24"/>
                <w:szCs w:val="24"/>
              </w:rPr>
            </w:pPr>
          </w:p>
        </w:tc>
        <w:tc>
          <w:tcPr>
            <w:tcW w:w="1418" w:type="dxa"/>
          </w:tcPr>
          <w:p w14:paraId="37FC10CD" w14:textId="77777777" w:rsidR="00A360EB" w:rsidRPr="00A360EB" w:rsidRDefault="00A360EB" w:rsidP="0006562F">
            <w:pPr>
              <w:pStyle w:val="TableParagraph"/>
              <w:rPr>
                <w:sz w:val="24"/>
                <w:szCs w:val="24"/>
              </w:rPr>
            </w:pPr>
            <w:r w:rsidRPr="00A360EB">
              <w:rPr>
                <w:sz w:val="24"/>
                <w:szCs w:val="24"/>
              </w:rPr>
              <w:t xml:space="preserve">      </w:t>
            </w:r>
            <w:r w:rsidRPr="00A360EB">
              <w:rPr>
                <w:b/>
                <w:sz w:val="24"/>
                <w:szCs w:val="24"/>
              </w:rPr>
              <w:t>√</w:t>
            </w:r>
          </w:p>
        </w:tc>
        <w:tc>
          <w:tcPr>
            <w:tcW w:w="1276" w:type="dxa"/>
          </w:tcPr>
          <w:p w14:paraId="5C1D5F17" w14:textId="77777777" w:rsidR="00A360EB" w:rsidRPr="00A360EB" w:rsidRDefault="00A360EB" w:rsidP="0006562F">
            <w:pPr>
              <w:pStyle w:val="TableParagraph"/>
              <w:spacing w:before="9"/>
              <w:rPr>
                <w:b/>
                <w:sz w:val="24"/>
                <w:szCs w:val="24"/>
              </w:rPr>
            </w:pPr>
          </w:p>
          <w:p w14:paraId="6DD5CE4B" w14:textId="77777777" w:rsidR="00A360EB" w:rsidRPr="00A360EB" w:rsidRDefault="00A360EB" w:rsidP="0006562F">
            <w:pPr>
              <w:pStyle w:val="TableParagraph"/>
              <w:ind w:left="9"/>
              <w:jc w:val="center"/>
              <w:rPr>
                <w:b/>
                <w:sz w:val="24"/>
                <w:szCs w:val="24"/>
              </w:rPr>
            </w:pPr>
          </w:p>
        </w:tc>
        <w:tc>
          <w:tcPr>
            <w:tcW w:w="1275" w:type="dxa"/>
          </w:tcPr>
          <w:p w14:paraId="3E580463" w14:textId="77777777" w:rsidR="00A360EB" w:rsidRPr="00A360EB" w:rsidRDefault="00A360EB" w:rsidP="0006562F">
            <w:pPr>
              <w:pStyle w:val="TableParagraph"/>
              <w:spacing w:before="8"/>
              <w:rPr>
                <w:b/>
                <w:sz w:val="24"/>
                <w:szCs w:val="24"/>
              </w:rPr>
            </w:pPr>
          </w:p>
          <w:p w14:paraId="51AD2E98" w14:textId="77777777" w:rsidR="00A360EB" w:rsidRPr="00A360EB" w:rsidRDefault="00A360EB" w:rsidP="0006562F">
            <w:pPr>
              <w:pStyle w:val="TableParagraph"/>
              <w:spacing w:before="9"/>
              <w:jc w:val="center"/>
              <w:rPr>
                <w:b/>
                <w:sz w:val="24"/>
                <w:szCs w:val="24"/>
              </w:rPr>
            </w:pPr>
            <w:r w:rsidRPr="00A360EB">
              <w:rPr>
                <w:b/>
                <w:sz w:val="24"/>
                <w:szCs w:val="24"/>
              </w:rPr>
              <w:t>√</w:t>
            </w:r>
          </w:p>
        </w:tc>
        <w:tc>
          <w:tcPr>
            <w:tcW w:w="2268" w:type="dxa"/>
          </w:tcPr>
          <w:p w14:paraId="7BE154E2" w14:textId="77777777" w:rsidR="00A360EB" w:rsidRPr="00A360EB" w:rsidRDefault="00A360EB" w:rsidP="0006562F">
            <w:pPr>
              <w:pStyle w:val="TableParagraph"/>
              <w:spacing w:before="8"/>
              <w:jc w:val="center"/>
              <w:rPr>
                <w:b/>
                <w:sz w:val="24"/>
                <w:szCs w:val="24"/>
              </w:rPr>
            </w:pPr>
          </w:p>
          <w:p w14:paraId="0E824FE0" w14:textId="77777777" w:rsidR="00A360EB" w:rsidRPr="00A360EB" w:rsidRDefault="00A360EB" w:rsidP="0006562F">
            <w:pPr>
              <w:pStyle w:val="TableParagraph"/>
              <w:spacing w:before="9"/>
              <w:jc w:val="center"/>
              <w:rPr>
                <w:b/>
                <w:sz w:val="24"/>
                <w:szCs w:val="24"/>
              </w:rPr>
            </w:pPr>
            <w:r w:rsidRPr="00A360EB">
              <w:rPr>
                <w:b/>
                <w:sz w:val="24"/>
                <w:szCs w:val="24"/>
              </w:rPr>
              <w:t>√</w:t>
            </w:r>
          </w:p>
        </w:tc>
      </w:tr>
      <w:tr w:rsidR="00A360EB" w14:paraId="3068BC59" w14:textId="77777777" w:rsidTr="00A360EB">
        <w:trPr>
          <w:trHeight w:val="346"/>
        </w:trPr>
        <w:tc>
          <w:tcPr>
            <w:tcW w:w="1701" w:type="dxa"/>
            <w:vAlign w:val="center"/>
          </w:tcPr>
          <w:p w14:paraId="635270E2" w14:textId="77777777" w:rsidR="00A360EB" w:rsidRPr="00A360EB" w:rsidRDefault="00A360EB" w:rsidP="0006562F">
            <w:pPr>
              <w:pStyle w:val="TableParagraph"/>
              <w:spacing w:before="149"/>
              <w:ind w:left="107"/>
              <w:rPr>
                <w:sz w:val="24"/>
                <w:szCs w:val="24"/>
              </w:rPr>
            </w:pPr>
            <w:r w:rsidRPr="00A360EB">
              <w:rPr>
                <w:sz w:val="24"/>
                <w:szCs w:val="24"/>
              </w:rPr>
              <w:t>Beverages</w:t>
            </w:r>
          </w:p>
        </w:tc>
        <w:tc>
          <w:tcPr>
            <w:tcW w:w="850" w:type="dxa"/>
          </w:tcPr>
          <w:p w14:paraId="6CC16F22" w14:textId="77777777" w:rsidR="00A360EB" w:rsidRPr="00A360EB" w:rsidRDefault="00A360EB" w:rsidP="0006562F">
            <w:pPr>
              <w:pStyle w:val="TableParagraph"/>
              <w:spacing w:before="154"/>
              <w:ind w:left="5"/>
              <w:jc w:val="center"/>
              <w:rPr>
                <w:b/>
                <w:sz w:val="24"/>
                <w:szCs w:val="24"/>
              </w:rPr>
            </w:pPr>
            <w:r w:rsidRPr="00A360EB">
              <w:rPr>
                <w:b/>
                <w:sz w:val="24"/>
                <w:szCs w:val="24"/>
              </w:rPr>
              <w:t>√</w:t>
            </w:r>
          </w:p>
        </w:tc>
        <w:tc>
          <w:tcPr>
            <w:tcW w:w="567" w:type="dxa"/>
          </w:tcPr>
          <w:p w14:paraId="53D14DCE" w14:textId="77777777" w:rsidR="00A360EB" w:rsidRPr="00A360EB" w:rsidRDefault="00A360EB" w:rsidP="0006562F">
            <w:pPr>
              <w:pStyle w:val="TableParagraph"/>
              <w:spacing w:before="154"/>
              <w:ind w:left="8"/>
              <w:jc w:val="center"/>
              <w:rPr>
                <w:b/>
                <w:sz w:val="24"/>
                <w:szCs w:val="24"/>
              </w:rPr>
            </w:pPr>
          </w:p>
        </w:tc>
        <w:tc>
          <w:tcPr>
            <w:tcW w:w="1418" w:type="dxa"/>
          </w:tcPr>
          <w:p w14:paraId="1FA2CBC1" w14:textId="77777777" w:rsidR="00A360EB" w:rsidRPr="00A360EB" w:rsidRDefault="00A360EB" w:rsidP="0006562F">
            <w:pPr>
              <w:pStyle w:val="TableParagraph"/>
              <w:spacing w:before="154"/>
              <w:ind w:left="5"/>
              <w:jc w:val="center"/>
              <w:rPr>
                <w:b/>
                <w:sz w:val="24"/>
                <w:szCs w:val="24"/>
              </w:rPr>
            </w:pPr>
            <w:r w:rsidRPr="00A360EB">
              <w:rPr>
                <w:b/>
                <w:sz w:val="24"/>
                <w:szCs w:val="24"/>
              </w:rPr>
              <w:t>√</w:t>
            </w:r>
          </w:p>
        </w:tc>
        <w:tc>
          <w:tcPr>
            <w:tcW w:w="1276" w:type="dxa"/>
          </w:tcPr>
          <w:p w14:paraId="436F5E84" w14:textId="77777777" w:rsidR="00A360EB" w:rsidRPr="00A360EB" w:rsidRDefault="00A360EB" w:rsidP="0006562F">
            <w:pPr>
              <w:pStyle w:val="TableParagraph"/>
              <w:spacing w:before="154"/>
              <w:ind w:left="9"/>
              <w:jc w:val="center"/>
              <w:rPr>
                <w:b/>
                <w:sz w:val="24"/>
                <w:szCs w:val="24"/>
              </w:rPr>
            </w:pPr>
            <w:r w:rsidRPr="00A360EB">
              <w:rPr>
                <w:b/>
                <w:sz w:val="24"/>
                <w:szCs w:val="24"/>
              </w:rPr>
              <w:t>√</w:t>
            </w:r>
          </w:p>
        </w:tc>
        <w:tc>
          <w:tcPr>
            <w:tcW w:w="1275" w:type="dxa"/>
          </w:tcPr>
          <w:p w14:paraId="2289B8A9" w14:textId="77777777" w:rsidR="00A360EB" w:rsidRPr="00A360EB" w:rsidRDefault="00A360EB" w:rsidP="0006562F">
            <w:pPr>
              <w:pStyle w:val="TableParagraph"/>
              <w:spacing w:before="154"/>
              <w:ind w:left="9"/>
              <w:jc w:val="center"/>
              <w:rPr>
                <w:b/>
                <w:sz w:val="24"/>
                <w:szCs w:val="24"/>
              </w:rPr>
            </w:pPr>
            <w:r w:rsidRPr="00A360EB">
              <w:rPr>
                <w:b/>
                <w:sz w:val="24"/>
                <w:szCs w:val="24"/>
              </w:rPr>
              <w:t>√</w:t>
            </w:r>
          </w:p>
        </w:tc>
        <w:tc>
          <w:tcPr>
            <w:tcW w:w="2268" w:type="dxa"/>
          </w:tcPr>
          <w:p w14:paraId="187DE28B" w14:textId="77777777" w:rsidR="00A360EB" w:rsidRPr="00A360EB" w:rsidRDefault="00A360EB" w:rsidP="0006562F">
            <w:pPr>
              <w:pStyle w:val="TableParagraph"/>
              <w:spacing w:before="154"/>
              <w:ind w:left="9"/>
              <w:jc w:val="center"/>
              <w:rPr>
                <w:b/>
                <w:sz w:val="24"/>
                <w:szCs w:val="24"/>
              </w:rPr>
            </w:pPr>
          </w:p>
        </w:tc>
      </w:tr>
      <w:tr w:rsidR="00A360EB" w14:paraId="7B5C86A3" w14:textId="77777777" w:rsidTr="00A360EB">
        <w:trPr>
          <w:trHeight w:val="352"/>
        </w:trPr>
        <w:tc>
          <w:tcPr>
            <w:tcW w:w="1701" w:type="dxa"/>
            <w:vAlign w:val="center"/>
          </w:tcPr>
          <w:p w14:paraId="3D0E719B" w14:textId="77777777" w:rsidR="00A360EB" w:rsidRPr="00A360EB" w:rsidRDefault="00A360EB" w:rsidP="0006562F">
            <w:pPr>
              <w:pStyle w:val="TableParagraph"/>
              <w:spacing w:before="25"/>
              <w:ind w:left="107"/>
              <w:rPr>
                <w:sz w:val="24"/>
                <w:szCs w:val="24"/>
              </w:rPr>
            </w:pPr>
            <w:r w:rsidRPr="00A360EB">
              <w:rPr>
                <w:sz w:val="24"/>
                <w:szCs w:val="24"/>
              </w:rPr>
              <w:t>Exports &amp; Imports</w:t>
            </w:r>
          </w:p>
        </w:tc>
        <w:tc>
          <w:tcPr>
            <w:tcW w:w="850" w:type="dxa"/>
          </w:tcPr>
          <w:p w14:paraId="6E2927E3" w14:textId="77777777" w:rsidR="00A360EB" w:rsidRPr="00A360EB" w:rsidRDefault="00A360EB" w:rsidP="0006562F">
            <w:pPr>
              <w:pStyle w:val="TableParagraph"/>
              <w:spacing w:before="157"/>
              <w:ind w:left="5"/>
              <w:jc w:val="center"/>
              <w:rPr>
                <w:b/>
                <w:sz w:val="24"/>
                <w:szCs w:val="24"/>
              </w:rPr>
            </w:pPr>
            <w:r w:rsidRPr="00A360EB">
              <w:rPr>
                <w:b/>
                <w:sz w:val="24"/>
                <w:szCs w:val="24"/>
              </w:rPr>
              <w:t>√</w:t>
            </w:r>
          </w:p>
        </w:tc>
        <w:tc>
          <w:tcPr>
            <w:tcW w:w="567" w:type="dxa"/>
          </w:tcPr>
          <w:p w14:paraId="3BEC34D6" w14:textId="77777777" w:rsidR="00A360EB" w:rsidRPr="00A360EB" w:rsidRDefault="00A360EB" w:rsidP="0006562F">
            <w:pPr>
              <w:pStyle w:val="TableParagraph"/>
              <w:spacing w:before="157"/>
              <w:ind w:left="8"/>
              <w:jc w:val="center"/>
              <w:rPr>
                <w:b/>
                <w:sz w:val="24"/>
                <w:szCs w:val="24"/>
              </w:rPr>
            </w:pPr>
          </w:p>
        </w:tc>
        <w:tc>
          <w:tcPr>
            <w:tcW w:w="1418" w:type="dxa"/>
          </w:tcPr>
          <w:p w14:paraId="6FB3DBDE" w14:textId="77777777" w:rsidR="00A360EB" w:rsidRPr="00A360EB" w:rsidRDefault="00A360EB" w:rsidP="0006562F">
            <w:pPr>
              <w:pStyle w:val="TableParagraph"/>
              <w:rPr>
                <w:sz w:val="24"/>
                <w:szCs w:val="24"/>
              </w:rPr>
            </w:pPr>
          </w:p>
        </w:tc>
        <w:tc>
          <w:tcPr>
            <w:tcW w:w="1276" w:type="dxa"/>
          </w:tcPr>
          <w:p w14:paraId="6206C397" w14:textId="77777777" w:rsidR="00A360EB" w:rsidRPr="00A360EB" w:rsidRDefault="00A360EB" w:rsidP="0006562F">
            <w:pPr>
              <w:pStyle w:val="TableParagraph"/>
              <w:spacing w:before="157"/>
              <w:ind w:left="9"/>
              <w:jc w:val="center"/>
              <w:rPr>
                <w:b/>
                <w:sz w:val="24"/>
                <w:szCs w:val="24"/>
              </w:rPr>
            </w:pPr>
            <w:r w:rsidRPr="00A360EB">
              <w:rPr>
                <w:b/>
                <w:sz w:val="24"/>
                <w:szCs w:val="24"/>
              </w:rPr>
              <w:t>√</w:t>
            </w:r>
          </w:p>
        </w:tc>
        <w:tc>
          <w:tcPr>
            <w:tcW w:w="1275" w:type="dxa"/>
          </w:tcPr>
          <w:p w14:paraId="388A6015" w14:textId="77777777" w:rsidR="00A360EB" w:rsidRPr="00A360EB" w:rsidRDefault="00A360EB" w:rsidP="0006562F">
            <w:pPr>
              <w:pStyle w:val="TableParagraph"/>
              <w:spacing w:before="157"/>
              <w:ind w:left="9"/>
              <w:jc w:val="center"/>
              <w:rPr>
                <w:b/>
                <w:sz w:val="24"/>
                <w:szCs w:val="24"/>
              </w:rPr>
            </w:pPr>
            <w:r w:rsidRPr="00A360EB">
              <w:rPr>
                <w:sz w:val="24"/>
                <w:szCs w:val="24"/>
              </w:rPr>
              <w:t xml:space="preserve">      </w:t>
            </w:r>
            <w:r w:rsidRPr="00A360EB">
              <w:rPr>
                <w:b/>
                <w:sz w:val="24"/>
                <w:szCs w:val="24"/>
              </w:rPr>
              <w:t>√</w:t>
            </w:r>
          </w:p>
        </w:tc>
        <w:tc>
          <w:tcPr>
            <w:tcW w:w="2268" w:type="dxa"/>
          </w:tcPr>
          <w:p w14:paraId="2F94D282" w14:textId="77777777" w:rsidR="00A360EB" w:rsidRPr="00A360EB" w:rsidRDefault="00A360EB" w:rsidP="0006562F">
            <w:pPr>
              <w:pStyle w:val="TableParagraph"/>
              <w:spacing w:before="157"/>
              <w:ind w:left="9"/>
              <w:jc w:val="center"/>
              <w:rPr>
                <w:b/>
                <w:sz w:val="24"/>
                <w:szCs w:val="24"/>
              </w:rPr>
            </w:pPr>
            <w:r w:rsidRPr="00A360EB">
              <w:rPr>
                <w:b/>
                <w:sz w:val="24"/>
                <w:szCs w:val="24"/>
              </w:rPr>
              <w:t>√</w:t>
            </w:r>
          </w:p>
        </w:tc>
      </w:tr>
      <w:tr w:rsidR="00A360EB" w14:paraId="57783D00" w14:textId="77777777" w:rsidTr="00A360EB">
        <w:trPr>
          <w:trHeight w:val="325"/>
        </w:trPr>
        <w:tc>
          <w:tcPr>
            <w:tcW w:w="1701" w:type="dxa"/>
            <w:vAlign w:val="center"/>
          </w:tcPr>
          <w:p w14:paraId="27A60B02" w14:textId="77777777" w:rsidR="00A360EB" w:rsidRPr="00A360EB" w:rsidRDefault="00A360EB" w:rsidP="0006562F">
            <w:pPr>
              <w:pStyle w:val="TableParagraph"/>
              <w:ind w:left="107" w:right="507"/>
              <w:rPr>
                <w:sz w:val="24"/>
                <w:szCs w:val="24"/>
              </w:rPr>
            </w:pPr>
            <w:r w:rsidRPr="00A360EB">
              <w:rPr>
                <w:sz w:val="24"/>
                <w:szCs w:val="24"/>
              </w:rPr>
              <w:t>Fast Moving Consumer Goods (FMCG)</w:t>
            </w:r>
          </w:p>
        </w:tc>
        <w:tc>
          <w:tcPr>
            <w:tcW w:w="850" w:type="dxa"/>
          </w:tcPr>
          <w:p w14:paraId="280125DE" w14:textId="77777777" w:rsidR="00A360EB" w:rsidRPr="00A360EB" w:rsidRDefault="00A360EB" w:rsidP="0006562F">
            <w:pPr>
              <w:pStyle w:val="TableParagraph"/>
              <w:spacing w:before="1"/>
              <w:rPr>
                <w:b/>
                <w:sz w:val="24"/>
                <w:szCs w:val="24"/>
              </w:rPr>
            </w:pPr>
          </w:p>
          <w:p w14:paraId="4F167CD4" w14:textId="77777777" w:rsidR="00A360EB" w:rsidRPr="00A360EB" w:rsidRDefault="00A360EB" w:rsidP="0006562F">
            <w:pPr>
              <w:pStyle w:val="TableParagraph"/>
              <w:ind w:left="5"/>
              <w:jc w:val="center"/>
              <w:rPr>
                <w:b/>
                <w:sz w:val="24"/>
                <w:szCs w:val="24"/>
              </w:rPr>
            </w:pPr>
            <w:r w:rsidRPr="00A360EB">
              <w:rPr>
                <w:b/>
                <w:sz w:val="24"/>
                <w:szCs w:val="24"/>
              </w:rPr>
              <w:t>√</w:t>
            </w:r>
          </w:p>
        </w:tc>
        <w:tc>
          <w:tcPr>
            <w:tcW w:w="567" w:type="dxa"/>
          </w:tcPr>
          <w:p w14:paraId="2CBFC049" w14:textId="77777777" w:rsidR="00A360EB" w:rsidRPr="00A360EB" w:rsidRDefault="00A360EB" w:rsidP="0006562F">
            <w:pPr>
              <w:pStyle w:val="TableParagraph"/>
              <w:spacing w:before="1"/>
              <w:rPr>
                <w:b/>
                <w:sz w:val="24"/>
                <w:szCs w:val="24"/>
              </w:rPr>
            </w:pPr>
          </w:p>
          <w:p w14:paraId="5340803E" w14:textId="77777777" w:rsidR="00A360EB" w:rsidRPr="00A360EB" w:rsidRDefault="00A360EB" w:rsidP="0006562F">
            <w:pPr>
              <w:pStyle w:val="TableParagraph"/>
              <w:ind w:left="8"/>
              <w:jc w:val="center"/>
              <w:rPr>
                <w:b/>
                <w:sz w:val="24"/>
                <w:szCs w:val="24"/>
              </w:rPr>
            </w:pPr>
          </w:p>
        </w:tc>
        <w:tc>
          <w:tcPr>
            <w:tcW w:w="1418" w:type="dxa"/>
          </w:tcPr>
          <w:p w14:paraId="6C84AE8D" w14:textId="77777777" w:rsidR="00A360EB" w:rsidRPr="00A360EB" w:rsidRDefault="00A360EB" w:rsidP="0006562F">
            <w:pPr>
              <w:pStyle w:val="TableParagraph"/>
              <w:spacing w:before="1"/>
              <w:rPr>
                <w:b/>
                <w:sz w:val="24"/>
                <w:szCs w:val="24"/>
              </w:rPr>
            </w:pPr>
          </w:p>
          <w:p w14:paraId="392943DF" w14:textId="77777777" w:rsidR="00A360EB" w:rsidRPr="00A360EB" w:rsidRDefault="00A360EB" w:rsidP="0006562F">
            <w:pPr>
              <w:pStyle w:val="TableParagraph"/>
              <w:ind w:left="5"/>
              <w:jc w:val="center"/>
              <w:rPr>
                <w:b/>
                <w:sz w:val="24"/>
                <w:szCs w:val="24"/>
              </w:rPr>
            </w:pPr>
            <w:r w:rsidRPr="00A360EB">
              <w:rPr>
                <w:b/>
                <w:sz w:val="24"/>
                <w:szCs w:val="24"/>
              </w:rPr>
              <w:t>√</w:t>
            </w:r>
          </w:p>
        </w:tc>
        <w:tc>
          <w:tcPr>
            <w:tcW w:w="1276" w:type="dxa"/>
          </w:tcPr>
          <w:p w14:paraId="7F1D842B" w14:textId="77777777" w:rsidR="00A360EB" w:rsidRPr="00A360EB" w:rsidRDefault="00A360EB" w:rsidP="0006562F">
            <w:pPr>
              <w:pStyle w:val="TableParagraph"/>
              <w:spacing w:before="1"/>
              <w:rPr>
                <w:b/>
                <w:sz w:val="24"/>
                <w:szCs w:val="24"/>
              </w:rPr>
            </w:pPr>
          </w:p>
          <w:p w14:paraId="2A6474BC" w14:textId="77777777" w:rsidR="00A360EB" w:rsidRPr="00A360EB" w:rsidRDefault="00A360EB" w:rsidP="0006562F">
            <w:pPr>
              <w:pStyle w:val="TableParagraph"/>
              <w:ind w:left="9"/>
              <w:jc w:val="center"/>
              <w:rPr>
                <w:b/>
                <w:sz w:val="24"/>
                <w:szCs w:val="24"/>
              </w:rPr>
            </w:pPr>
          </w:p>
        </w:tc>
        <w:tc>
          <w:tcPr>
            <w:tcW w:w="1275" w:type="dxa"/>
          </w:tcPr>
          <w:p w14:paraId="6ADF27BC" w14:textId="77777777" w:rsidR="00A360EB" w:rsidRPr="00A360EB" w:rsidRDefault="00A360EB" w:rsidP="0006562F">
            <w:pPr>
              <w:pStyle w:val="TableParagraph"/>
              <w:spacing w:before="1"/>
              <w:jc w:val="center"/>
              <w:rPr>
                <w:b/>
                <w:sz w:val="24"/>
                <w:szCs w:val="24"/>
              </w:rPr>
            </w:pPr>
            <w:r w:rsidRPr="00A360EB">
              <w:rPr>
                <w:b/>
                <w:sz w:val="24"/>
                <w:szCs w:val="24"/>
              </w:rPr>
              <w:t>√</w:t>
            </w:r>
          </w:p>
        </w:tc>
        <w:tc>
          <w:tcPr>
            <w:tcW w:w="2268" w:type="dxa"/>
          </w:tcPr>
          <w:p w14:paraId="0E045687" w14:textId="77777777" w:rsidR="00A360EB" w:rsidRPr="00A360EB" w:rsidRDefault="00A360EB" w:rsidP="0006562F">
            <w:pPr>
              <w:pStyle w:val="TableParagraph"/>
              <w:spacing w:before="1"/>
              <w:jc w:val="center"/>
              <w:rPr>
                <w:b/>
                <w:sz w:val="24"/>
                <w:szCs w:val="24"/>
              </w:rPr>
            </w:pPr>
            <w:r w:rsidRPr="00A360EB">
              <w:rPr>
                <w:b/>
                <w:sz w:val="24"/>
                <w:szCs w:val="24"/>
              </w:rPr>
              <w:t>√</w:t>
            </w:r>
          </w:p>
        </w:tc>
      </w:tr>
      <w:tr w:rsidR="00A360EB" w14:paraId="6C8E09CF" w14:textId="77777777" w:rsidTr="00A360EB">
        <w:trPr>
          <w:trHeight w:val="829"/>
        </w:trPr>
        <w:tc>
          <w:tcPr>
            <w:tcW w:w="1701" w:type="dxa"/>
            <w:vAlign w:val="center"/>
          </w:tcPr>
          <w:p w14:paraId="3AC91F8A" w14:textId="77777777" w:rsidR="00A360EB" w:rsidRPr="00A360EB" w:rsidRDefault="00A360EB" w:rsidP="0006562F">
            <w:pPr>
              <w:pStyle w:val="TableParagraph"/>
              <w:ind w:left="107" w:right="532"/>
              <w:rPr>
                <w:sz w:val="24"/>
                <w:szCs w:val="24"/>
              </w:rPr>
            </w:pPr>
            <w:r w:rsidRPr="00A360EB">
              <w:rPr>
                <w:sz w:val="24"/>
                <w:szCs w:val="24"/>
              </w:rPr>
              <w:t>Infrastructure</w:t>
            </w:r>
          </w:p>
        </w:tc>
        <w:tc>
          <w:tcPr>
            <w:tcW w:w="850" w:type="dxa"/>
          </w:tcPr>
          <w:p w14:paraId="50CBB23F" w14:textId="77777777" w:rsidR="00A360EB" w:rsidRPr="00A360EB" w:rsidRDefault="00A360EB" w:rsidP="0006562F">
            <w:pPr>
              <w:pStyle w:val="TableParagraph"/>
              <w:spacing w:before="4"/>
              <w:rPr>
                <w:b/>
                <w:sz w:val="24"/>
                <w:szCs w:val="24"/>
              </w:rPr>
            </w:pPr>
          </w:p>
          <w:p w14:paraId="3181EECF"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567" w:type="dxa"/>
          </w:tcPr>
          <w:p w14:paraId="60B33F75" w14:textId="77777777" w:rsidR="00A360EB" w:rsidRPr="00A360EB" w:rsidRDefault="00A360EB" w:rsidP="0006562F">
            <w:pPr>
              <w:pStyle w:val="TableParagraph"/>
              <w:spacing w:before="4"/>
              <w:rPr>
                <w:b/>
                <w:sz w:val="24"/>
                <w:szCs w:val="24"/>
              </w:rPr>
            </w:pPr>
          </w:p>
          <w:p w14:paraId="5796578D" w14:textId="77777777" w:rsidR="00A360EB" w:rsidRPr="00A360EB" w:rsidRDefault="00A360EB" w:rsidP="0006562F">
            <w:pPr>
              <w:pStyle w:val="TableParagraph"/>
              <w:spacing w:before="1"/>
              <w:ind w:left="8"/>
              <w:jc w:val="center"/>
              <w:rPr>
                <w:b/>
                <w:sz w:val="24"/>
                <w:szCs w:val="24"/>
              </w:rPr>
            </w:pPr>
            <w:r w:rsidRPr="00A360EB">
              <w:rPr>
                <w:b/>
                <w:sz w:val="24"/>
                <w:szCs w:val="24"/>
              </w:rPr>
              <w:t>√</w:t>
            </w:r>
          </w:p>
        </w:tc>
        <w:tc>
          <w:tcPr>
            <w:tcW w:w="1418" w:type="dxa"/>
          </w:tcPr>
          <w:p w14:paraId="3DA99337" w14:textId="77777777" w:rsidR="00A360EB" w:rsidRPr="00A360EB" w:rsidRDefault="00A360EB" w:rsidP="0006562F">
            <w:pPr>
              <w:pStyle w:val="TableParagraph"/>
              <w:spacing w:before="4"/>
              <w:rPr>
                <w:b/>
                <w:sz w:val="24"/>
                <w:szCs w:val="24"/>
              </w:rPr>
            </w:pPr>
          </w:p>
          <w:p w14:paraId="2D817A66" w14:textId="77777777" w:rsidR="00A360EB" w:rsidRPr="00A360EB" w:rsidRDefault="00A360EB" w:rsidP="0006562F">
            <w:pPr>
              <w:pStyle w:val="TableParagraph"/>
              <w:spacing w:before="1"/>
              <w:ind w:left="5"/>
              <w:jc w:val="center"/>
              <w:rPr>
                <w:b/>
                <w:sz w:val="24"/>
                <w:szCs w:val="24"/>
              </w:rPr>
            </w:pPr>
            <w:r w:rsidRPr="00A360EB">
              <w:rPr>
                <w:b/>
                <w:sz w:val="24"/>
                <w:szCs w:val="24"/>
              </w:rPr>
              <w:t>√</w:t>
            </w:r>
          </w:p>
        </w:tc>
        <w:tc>
          <w:tcPr>
            <w:tcW w:w="1276" w:type="dxa"/>
          </w:tcPr>
          <w:p w14:paraId="5B417797" w14:textId="77777777" w:rsidR="00A360EB" w:rsidRPr="00A360EB" w:rsidRDefault="00A360EB" w:rsidP="0006562F">
            <w:pPr>
              <w:pStyle w:val="TableParagraph"/>
              <w:spacing w:before="4"/>
              <w:rPr>
                <w:b/>
                <w:sz w:val="24"/>
                <w:szCs w:val="24"/>
              </w:rPr>
            </w:pPr>
          </w:p>
          <w:p w14:paraId="7995C234" w14:textId="77777777" w:rsidR="00A360EB" w:rsidRPr="00A360EB" w:rsidRDefault="00A360EB" w:rsidP="0006562F">
            <w:pPr>
              <w:pStyle w:val="TableParagraph"/>
              <w:spacing w:before="1"/>
              <w:ind w:left="9"/>
              <w:jc w:val="center"/>
              <w:rPr>
                <w:b/>
                <w:sz w:val="24"/>
                <w:szCs w:val="24"/>
              </w:rPr>
            </w:pPr>
          </w:p>
        </w:tc>
        <w:tc>
          <w:tcPr>
            <w:tcW w:w="1275" w:type="dxa"/>
          </w:tcPr>
          <w:p w14:paraId="014849BE" w14:textId="77777777" w:rsidR="00A360EB" w:rsidRPr="00A360EB" w:rsidRDefault="00A360EB" w:rsidP="0006562F">
            <w:pPr>
              <w:pStyle w:val="TableParagraph"/>
              <w:spacing w:before="4"/>
              <w:jc w:val="center"/>
              <w:rPr>
                <w:b/>
                <w:sz w:val="24"/>
                <w:szCs w:val="24"/>
              </w:rPr>
            </w:pPr>
            <w:r w:rsidRPr="00A360EB">
              <w:rPr>
                <w:b/>
                <w:sz w:val="24"/>
                <w:szCs w:val="24"/>
              </w:rPr>
              <w:t xml:space="preserve">  √</w:t>
            </w:r>
          </w:p>
        </w:tc>
        <w:tc>
          <w:tcPr>
            <w:tcW w:w="2268" w:type="dxa"/>
          </w:tcPr>
          <w:p w14:paraId="4D41B372" w14:textId="77777777" w:rsidR="00A360EB" w:rsidRPr="00A360EB" w:rsidRDefault="00A360EB" w:rsidP="0006562F">
            <w:pPr>
              <w:pStyle w:val="TableParagraph"/>
              <w:spacing w:before="4"/>
              <w:jc w:val="center"/>
              <w:rPr>
                <w:b/>
                <w:sz w:val="24"/>
                <w:szCs w:val="24"/>
              </w:rPr>
            </w:pPr>
            <w:r w:rsidRPr="00A360EB">
              <w:rPr>
                <w:b/>
                <w:sz w:val="24"/>
                <w:szCs w:val="24"/>
              </w:rPr>
              <w:t>√</w:t>
            </w:r>
          </w:p>
        </w:tc>
      </w:tr>
    </w:tbl>
    <w:p w14:paraId="264D766E" w14:textId="0E3974C8" w:rsidR="00A360EB" w:rsidRDefault="00A360EB" w:rsidP="00A360EB">
      <w:pPr>
        <w:tabs>
          <w:tab w:val="left" w:pos="915"/>
        </w:tabs>
      </w:pPr>
    </w:p>
    <w:p w14:paraId="6D1A8612" w14:textId="77777777" w:rsidR="00A360EB" w:rsidRDefault="00A360EB" w:rsidP="00A360EB">
      <w:pPr>
        <w:rPr>
          <w:b/>
          <w:sz w:val="24"/>
        </w:rPr>
      </w:pPr>
      <w:r>
        <w:tab/>
      </w:r>
      <w:r>
        <w:rPr>
          <w:b/>
          <w:sz w:val="24"/>
        </w:rPr>
        <w:t>Name of Relevant Statutory /Accrediting Body/Bodies other than UGC, if any:</w:t>
      </w:r>
    </w:p>
    <w:p w14:paraId="2D966371" w14:textId="77777777" w:rsidR="00A360EB" w:rsidRDefault="00A360EB" w:rsidP="00A360EB">
      <w:pPr>
        <w:spacing w:line="242" w:lineRule="auto"/>
        <w:ind w:left="720"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31425756" w14:textId="7D71A61C" w:rsidR="00A360EB" w:rsidRPr="00A360EB" w:rsidRDefault="00A360EB" w:rsidP="00A360EB">
      <w:pPr>
        <w:tabs>
          <w:tab w:val="left" w:pos="915"/>
        </w:tabs>
        <w:sectPr w:rsidR="00A360EB" w:rsidRPr="00A360EB">
          <w:headerReference w:type="default" r:id="rId102"/>
          <w:footerReference w:type="default" r:id="rId103"/>
          <w:pgSz w:w="11900" w:h="16840"/>
          <w:pgMar w:top="540" w:right="0" w:bottom="1620" w:left="160" w:header="0" w:footer="1438" w:gutter="0"/>
          <w:pgNumType w:start="191"/>
          <w:cols w:space="720"/>
        </w:sectPr>
      </w:pPr>
    </w:p>
    <w:p w14:paraId="7E00D5BB" w14:textId="77777777" w:rsidR="00C62228" w:rsidRDefault="00C62228">
      <w:pPr>
        <w:rPr>
          <w:sz w:val="24"/>
        </w:rPr>
      </w:pPr>
    </w:p>
    <w:p w14:paraId="03A37F79" w14:textId="77777777" w:rsidR="007A329B" w:rsidRDefault="007A329B" w:rsidP="007A329B">
      <w:pPr>
        <w:rPr>
          <w:sz w:val="24"/>
        </w:rPr>
      </w:pPr>
    </w:p>
    <w:p w14:paraId="75E2F3AB" w14:textId="617CAA4D" w:rsidR="007A329B" w:rsidRPr="009D3D16" w:rsidRDefault="007A329B" w:rsidP="007A329B">
      <w:pPr>
        <w:pStyle w:val="Heading3"/>
        <w:spacing w:before="72"/>
        <w:ind w:left="9418"/>
      </w:pPr>
      <w:r>
        <w:t>Appendix – b.10</w:t>
      </w:r>
    </w:p>
    <w:p w14:paraId="2EE7526C" w14:textId="77777777" w:rsidR="007A329B" w:rsidRDefault="007A329B" w:rsidP="007A329B">
      <w:pPr>
        <w:tabs>
          <w:tab w:val="left" w:pos="3260"/>
        </w:tabs>
        <w:spacing w:before="199" w:line="360" w:lineRule="auto"/>
        <w:ind w:left="1100" w:right="5393"/>
        <w:rPr>
          <w:b/>
          <w:sz w:val="24"/>
        </w:rPr>
      </w:pPr>
      <w:r>
        <w:rPr>
          <w:b/>
          <w:sz w:val="24"/>
        </w:rPr>
        <w:t>Institution: Amity International Business School Programme</w:t>
      </w:r>
      <w:r>
        <w:rPr>
          <w:b/>
          <w:spacing w:val="-2"/>
          <w:sz w:val="24"/>
        </w:rPr>
        <w:t xml:space="preserve"> </w:t>
      </w:r>
      <w:r>
        <w:rPr>
          <w:b/>
          <w:sz w:val="24"/>
        </w:rPr>
        <w:t>Title:</w:t>
      </w:r>
      <w:r>
        <w:rPr>
          <w:b/>
          <w:sz w:val="24"/>
        </w:rPr>
        <w:tab/>
        <w:t>MBA (International Business) Evening</w:t>
      </w:r>
    </w:p>
    <w:p w14:paraId="1EAADFC2" w14:textId="7B51B64C" w:rsidR="007A329B" w:rsidRDefault="007A329B" w:rsidP="007A329B">
      <w:pPr>
        <w:tabs>
          <w:tab w:val="left" w:pos="3260"/>
        </w:tabs>
        <w:spacing w:before="199" w:line="360" w:lineRule="auto"/>
        <w:ind w:left="1100" w:right="5393"/>
        <w:rPr>
          <w:b/>
          <w:sz w:val="24"/>
        </w:rPr>
      </w:pPr>
      <w:r>
        <w:rPr>
          <w:b/>
          <w:sz w:val="24"/>
        </w:rPr>
        <w:t>Level –: PG</w:t>
      </w:r>
    </w:p>
    <w:p w14:paraId="1C56DA0A" w14:textId="77777777" w:rsidR="007A329B" w:rsidRDefault="007A329B" w:rsidP="007A329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4AF76CD3" w14:textId="77777777" w:rsidR="007A329B" w:rsidRPr="002205CE" w:rsidRDefault="007A329B" w:rsidP="007A329B">
      <w:pPr>
        <w:pStyle w:val="BodyText"/>
        <w:spacing w:line="276" w:lineRule="auto"/>
        <w:ind w:left="1100" w:right="646"/>
        <w:jc w:val="both"/>
      </w:pPr>
      <w:r w:rsidRPr="002205CE">
        <w:t>To impart education in the area of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experience and practical knowledge.</w:t>
      </w:r>
    </w:p>
    <w:p w14:paraId="1116C787" w14:textId="77777777" w:rsidR="007A329B" w:rsidRDefault="007A329B" w:rsidP="007A329B">
      <w:pPr>
        <w:pStyle w:val="Heading3"/>
        <w:spacing w:before="199"/>
        <w:jc w:val="both"/>
      </w:pPr>
      <w:r>
        <w:t>Programme Description:</w:t>
      </w:r>
    </w:p>
    <w:p w14:paraId="31F13699" w14:textId="77777777" w:rsidR="007A329B" w:rsidRDefault="007A329B" w:rsidP="007A329B">
      <w:pPr>
        <w:pStyle w:val="BodyText"/>
        <w:spacing w:before="7"/>
        <w:rPr>
          <w:b/>
          <w:sz w:val="20"/>
        </w:rPr>
      </w:pPr>
    </w:p>
    <w:p w14:paraId="0DC85A09" w14:textId="77777777" w:rsidR="007A329B" w:rsidRPr="002205CE" w:rsidRDefault="007A329B" w:rsidP="007A329B">
      <w:pPr>
        <w:pStyle w:val="BodyText"/>
        <w:spacing w:line="276" w:lineRule="auto"/>
        <w:ind w:left="1100" w:right="646"/>
        <w:jc w:val="both"/>
      </w:pPr>
      <w:r w:rsidRPr="002205CE">
        <w:t>The MBA programme in International Business is structured to prepare global self-driven professionals who can continuously learn, evolve &amp; adapt through real-world knowledge of volatility, uncertainty, complexity &amp; ambiguity associated with doing business in today’s interconnected world economy. This Programme prepares students for mid-to-senior level managerial positions in business and entrepreneurial ventures. This programme is available to all qualified students regardless of their undergraduate majors. This programme is designed to challenge our students with problems that require them to address all relevant aspects of leadership decisions in an entirely new way. The programme consists of a foundation phase and an advanced phase. Students are required to have completed some or all of the foundation requirements through compulsory courses in the first year of MBA. The second year is designed to help them connect theory to practice. The programme has a minimum of 10</w:t>
      </w:r>
      <w:r>
        <w:t>5</w:t>
      </w:r>
      <w:r w:rsidRPr="002205CE">
        <w:t xml:space="preserve"> credits with a break-up as follows: Semester I: 26 Credits Semester II: 26 Credits Semester III: 26 Credits Semester IV: 25 Credits</w:t>
      </w:r>
      <w:r>
        <w:t xml:space="preserve"> (</w:t>
      </w:r>
      <w:r w:rsidRPr="001E2211">
        <w:t xml:space="preserve">Minimum Credit Units (CUs) prescribed for </w:t>
      </w:r>
      <w:proofErr w:type="spellStart"/>
      <w:r w:rsidRPr="001E2211">
        <w:t>programmes</w:t>
      </w:r>
      <w:proofErr w:type="spellEnd"/>
      <w:r w:rsidRPr="001E2211">
        <w:t xml:space="preserve"> (105) = Sum of credit units of all semesters (103 CUs) + 02 flouting CUs for “Outdoor Activity Based Courses (OABC)” to be compulsory opted by students during the programme for completion of degree.)</w:t>
      </w:r>
    </w:p>
    <w:p w14:paraId="5A32C590" w14:textId="77777777" w:rsidR="007A329B" w:rsidRDefault="007A329B" w:rsidP="007A329B">
      <w:pPr>
        <w:spacing w:before="205"/>
        <w:ind w:left="1100"/>
        <w:jc w:val="both"/>
        <w:rPr>
          <w:b/>
        </w:rPr>
      </w:pPr>
      <w:r>
        <w:rPr>
          <w:b/>
        </w:rPr>
        <w:t>Table of Institutional Graduate Attributes, Programme Attributes, and Indicators</w:t>
      </w:r>
    </w:p>
    <w:p w14:paraId="68D20B4A" w14:textId="77777777" w:rsidR="007A329B" w:rsidRDefault="007A329B" w:rsidP="007A329B">
      <w:pPr>
        <w:pStyle w:val="BodyText"/>
        <w:spacing w:before="10" w:after="1"/>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7A329B" w14:paraId="61BD8F33" w14:textId="77777777" w:rsidTr="0006562F">
        <w:trPr>
          <w:trHeight w:val="552"/>
        </w:trPr>
        <w:tc>
          <w:tcPr>
            <w:tcW w:w="770" w:type="dxa"/>
          </w:tcPr>
          <w:p w14:paraId="5D07F7E3" w14:textId="77777777" w:rsidR="007A329B" w:rsidRDefault="007A329B" w:rsidP="0006562F">
            <w:pPr>
              <w:pStyle w:val="TableParagraph"/>
              <w:spacing w:line="273" w:lineRule="exact"/>
              <w:ind w:right="96"/>
              <w:jc w:val="right"/>
              <w:rPr>
                <w:b/>
                <w:sz w:val="24"/>
              </w:rPr>
            </w:pPr>
            <w:r>
              <w:rPr>
                <w:b/>
                <w:w w:val="95"/>
                <w:sz w:val="24"/>
              </w:rPr>
              <w:t>S.</w:t>
            </w:r>
          </w:p>
          <w:p w14:paraId="15BDAFC9" w14:textId="77777777" w:rsidR="007A329B" w:rsidRDefault="007A329B" w:rsidP="0006562F">
            <w:pPr>
              <w:pStyle w:val="TableParagraph"/>
              <w:spacing w:line="259" w:lineRule="exact"/>
              <w:ind w:right="95"/>
              <w:jc w:val="right"/>
              <w:rPr>
                <w:b/>
                <w:sz w:val="24"/>
              </w:rPr>
            </w:pPr>
            <w:r>
              <w:rPr>
                <w:b/>
                <w:w w:val="95"/>
                <w:sz w:val="24"/>
              </w:rPr>
              <w:t>No.</w:t>
            </w:r>
          </w:p>
        </w:tc>
        <w:tc>
          <w:tcPr>
            <w:tcW w:w="3118" w:type="dxa"/>
          </w:tcPr>
          <w:p w14:paraId="290D7036" w14:textId="77777777" w:rsidR="007A329B" w:rsidRDefault="007A329B" w:rsidP="0006562F">
            <w:pPr>
              <w:pStyle w:val="TableParagraph"/>
              <w:spacing w:line="273" w:lineRule="exact"/>
              <w:ind w:left="108"/>
              <w:rPr>
                <w:b/>
                <w:sz w:val="24"/>
              </w:rPr>
            </w:pPr>
            <w:r>
              <w:rPr>
                <w:b/>
                <w:sz w:val="24"/>
              </w:rPr>
              <w:t>Institution Graduate</w:t>
            </w:r>
          </w:p>
          <w:p w14:paraId="03969852" w14:textId="77777777" w:rsidR="007A329B" w:rsidRDefault="007A329B" w:rsidP="0006562F">
            <w:pPr>
              <w:pStyle w:val="TableParagraph"/>
              <w:spacing w:line="259" w:lineRule="exact"/>
              <w:ind w:left="108"/>
              <w:rPr>
                <w:b/>
                <w:sz w:val="24"/>
              </w:rPr>
            </w:pPr>
            <w:r>
              <w:rPr>
                <w:b/>
                <w:sz w:val="24"/>
              </w:rPr>
              <w:t>Attribute</w:t>
            </w:r>
          </w:p>
        </w:tc>
        <w:tc>
          <w:tcPr>
            <w:tcW w:w="2340" w:type="dxa"/>
          </w:tcPr>
          <w:p w14:paraId="435E26F4" w14:textId="77777777" w:rsidR="007A329B" w:rsidRDefault="007A329B" w:rsidP="0006562F">
            <w:pPr>
              <w:pStyle w:val="TableParagraph"/>
              <w:spacing w:line="273" w:lineRule="exact"/>
              <w:ind w:left="108"/>
              <w:rPr>
                <w:b/>
                <w:sz w:val="24"/>
              </w:rPr>
            </w:pPr>
            <w:r>
              <w:rPr>
                <w:b/>
                <w:sz w:val="24"/>
              </w:rPr>
              <w:t>Programme</w:t>
            </w:r>
          </w:p>
          <w:p w14:paraId="0E093C14" w14:textId="77777777" w:rsidR="007A329B" w:rsidRDefault="007A329B" w:rsidP="0006562F">
            <w:pPr>
              <w:pStyle w:val="TableParagraph"/>
              <w:spacing w:line="259" w:lineRule="exact"/>
              <w:ind w:left="108"/>
              <w:rPr>
                <w:b/>
                <w:sz w:val="24"/>
              </w:rPr>
            </w:pPr>
            <w:r>
              <w:rPr>
                <w:b/>
                <w:sz w:val="24"/>
              </w:rPr>
              <w:t>Graduate Attribute</w:t>
            </w:r>
          </w:p>
        </w:tc>
        <w:tc>
          <w:tcPr>
            <w:tcW w:w="3349" w:type="dxa"/>
          </w:tcPr>
          <w:p w14:paraId="13529227" w14:textId="77777777" w:rsidR="007A329B" w:rsidRDefault="007A329B" w:rsidP="0006562F">
            <w:pPr>
              <w:pStyle w:val="TableParagraph"/>
              <w:spacing w:line="273" w:lineRule="exact"/>
              <w:ind w:left="108"/>
              <w:rPr>
                <w:b/>
                <w:sz w:val="24"/>
              </w:rPr>
            </w:pPr>
            <w:r>
              <w:rPr>
                <w:b/>
                <w:sz w:val="24"/>
              </w:rPr>
              <w:t>Indicators</w:t>
            </w:r>
          </w:p>
        </w:tc>
      </w:tr>
      <w:tr w:rsidR="007A329B" w14:paraId="5C9030CE" w14:textId="77777777" w:rsidTr="0006562F">
        <w:trPr>
          <w:trHeight w:val="1379"/>
        </w:trPr>
        <w:tc>
          <w:tcPr>
            <w:tcW w:w="770" w:type="dxa"/>
          </w:tcPr>
          <w:p w14:paraId="402B77BC" w14:textId="77777777" w:rsidR="007A329B" w:rsidRDefault="007A329B" w:rsidP="0006562F">
            <w:pPr>
              <w:pStyle w:val="TableParagraph"/>
              <w:ind w:right="95"/>
              <w:jc w:val="right"/>
              <w:rPr>
                <w:sz w:val="24"/>
              </w:rPr>
            </w:pPr>
            <w:r>
              <w:rPr>
                <w:sz w:val="24"/>
              </w:rPr>
              <w:t>1</w:t>
            </w:r>
          </w:p>
        </w:tc>
        <w:tc>
          <w:tcPr>
            <w:tcW w:w="3118" w:type="dxa"/>
          </w:tcPr>
          <w:p w14:paraId="5E9D49D3" w14:textId="77777777" w:rsidR="007A329B" w:rsidRDefault="007A329B" w:rsidP="0006562F">
            <w:pPr>
              <w:pStyle w:val="TableParagraph"/>
              <w:spacing w:line="270" w:lineRule="atLeast"/>
              <w:ind w:left="108" w:right="1353"/>
              <w:rPr>
                <w:sz w:val="24"/>
              </w:rPr>
            </w:pPr>
            <w:r w:rsidRPr="002709A7">
              <w:rPr>
                <w:sz w:val="24"/>
              </w:rPr>
              <w:t>Knowledge and Understanding of Global Business Management</w:t>
            </w:r>
          </w:p>
        </w:tc>
        <w:tc>
          <w:tcPr>
            <w:tcW w:w="2340" w:type="dxa"/>
          </w:tcPr>
          <w:p w14:paraId="53261E62" w14:textId="77777777" w:rsidR="007A329B" w:rsidRDefault="007A329B" w:rsidP="0006562F">
            <w:pPr>
              <w:pStyle w:val="TableParagraph"/>
              <w:ind w:left="108"/>
              <w:rPr>
                <w:sz w:val="24"/>
              </w:rPr>
            </w:pPr>
            <w:r w:rsidRPr="002709A7">
              <w:rPr>
                <w:sz w:val="24"/>
              </w:rPr>
              <w:t>Apply discipline knowledge, principles and concepts</w:t>
            </w:r>
          </w:p>
        </w:tc>
        <w:tc>
          <w:tcPr>
            <w:tcW w:w="3349" w:type="dxa"/>
          </w:tcPr>
          <w:p w14:paraId="786883AB" w14:textId="77777777" w:rsidR="007A329B" w:rsidRDefault="007A329B" w:rsidP="0006562F">
            <w:pPr>
              <w:pStyle w:val="TableParagraph"/>
              <w:ind w:left="108" w:right="112"/>
              <w:jc w:val="both"/>
              <w:rPr>
                <w:sz w:val="24"/>
              </w:rPr>
            </w:pPr>
            <w:r w:rsidRPr="008502C0">
              <w:rPr>
                <w:sz w:val="24"/>
              </w:rPr>
              <w:t>Students shall be able to interpret and analyze various subjects of management domain with special focus in the area of International Business.</w:t>
            </w:r>
          </w:p>
        </w:tc>
      </w:tr>
      <w:tr w:rsidR="007A329B" w14:paraId="0A2963FD" w14:textId="77777777" w:rsidTr="0006562F">
        <w:trPr>
          <w:trHeight w:val="2208"/>
        </w:trPr>
        <w:tc>
          <w:tcPr>
            <w:tcW w:w="770" w:type="dxa"/>
          </w:tcPr>
          <w:p w14:paraId="22AD2814" w14:textId="77777777" w:rsidR="007A329B" w:rsidRDefault="007A329B" w:rsidP="0006562F">
            <w:pPr>
              <w:pStyle w:val="TableParagraph"/>
              <w:spacing w:before="1"/>
              <w:ind w:right="95"/>
              <w:jc w:val="right"/>
              <w:rPr>
                <w:sz w:val="24"/>
              </w:rPr>
            </w:pPr>
            <w:r>
              <w:rPr>
                <w:sz w:val="24"/>
              </w:rPr>
              <w:lastRenderedPageBreak/>
              <w:t>2</w:t>
            </w:r>
          </w:p>
        </w:tc>
        <w:tc>
          <w:tcPr>
            <w:tcW w:w="3118" w:type="dxa"/>
          </w:tcPr>
          <w:p w14:paraId="67E7478D" w14:textId="77777777" w:rsidR="007A329B" w:rsidRDefault="007A329B" w:rsidP="0006562F">
            <w:pPr>
              <w:pStyle w:val="TableParagraph"/>
              <w:ind w:left="108" w:right="180"/>
              <w:rPr>
                <w:sz w:val="24"/>
              </w:rPr>
            </w:pPr>
            <w:r w:rsidRPr="002709A7">
              <w:rPr>
                <w:sz w:val="24"/>
              </w:rPr>
              <w:t>Research Oriented Approach for acquiring the knowledge on Global issues</w:t>
            </w:r>
          </w:p>
        </w:tc>
        <w:tc>
          <w:tcPr>
            <w:tcW w:w="2340" w:type="dxa"/>
          </w:tcPr>
          <w:p w14:paraId="2EB0E695" w14:textId="77777777" w:rsidR="007A329B" w:rsidRDefault="007A329B" w:rsidP="0006562F">
            <w:pPr>
              <w:pStyle w:val="TableParagraph"/>
              <w:ind w:left="108" w:right="342"/>
              <w:rPr>
                <w:sz w:val="24"/>
              </w:rPr>
            </w:pPr>
            <w:r w:rsidRPr="008502C0">
              <w:rPr>
                <w:sz w:val="24"/>
              </w:rPr>
              <w:t>Extend the boundaries of knowledge through research</w:t>
            </w:r>
          </w:p>
        </w:tc>
        <w:tc>
          <w:tcPr>
            <w:tcW w:w="3349" w:type="dxa"/>
          </w:tcPr>
          <w:p w14:paraId="538AAD5B" w14:textId="77777777" w:rsidR="007A329B" w:rsidRDefault="007A329B" w:rsidP="0006562F">
            <w:pPr>
              <w:pStyle w:val="TableParagraph"/>
              <w:spacing w:line="264" w:lineRule="exact"/>
              <w:ind w:left="108"/>
              <w:rPr>
                <w:sz w:val="24"/>
              </w:rPr>
            </w:pPr>
            <w:r w:rsidRPr="008502C0">
              <w:rPr>
                <w:sz w:val="24"/>
              </w:rPr>
              <w:t>Students shall be able to describe and analyse knowledge driven capabilities through extensive research work with a special focus on identification, defining, investigating and solving latent and manifested problems.</w:t>
            </w:r>
          </w:p>
        </w:tc>
      </w:tr>
      <w:tr w:rsidR="007A329B" w14:paraId="0268EF3D" w14:textId="77777777" w:rsidTr="0006562F">
        <w:trPr>
          <w:trHeight w:val="1931"/>
        </w:trPr>
        <w:tc>
          <w:tcPr>
            <w:tcW w:w="770" w:type="dxa"/>
          </w:tcPr>
          <w:p w14:paraId="70ED91E9" w14:textId="77777777" w:rsidR="007A329B" w:rsidRDefault="007A329B" w:rsidP="0006562F">
            <w:pPr>
              <w:pStyle w:val="TableParagraph"/>
              <w:ind w:right="95"/>
              <w:jc w:val="right"/>
              <w:rPr>
                <w:sz w:val="24"/>
              </w:rPr>
            </w:pPr>
            <w:r>
              <w:rPr>
                <w:sz w:val="24"/>
              </w:rPr>
              <w:t>3</w:t>
            </w:r>
          </w:p>
        </w:tc>
        <w:tc>
          <w:tcPr>
            <w:tcW w:w="3118" w:type="dxa"/>
          </w:tcPr>
          <w:p w14:paraId="65038FE7" w14:textId="77777777" w:rsidR="007A329B" w:rsidRDefault="007A329B" w:rsidP="0006562F">
            <w:pPr>
              <w:pStyle w:val="TableParagraph"/>
              <w:ind w:left="108" w:right="133"/>
              <w:rPr>
                <w:sz w:val="24"/>
              </w:rPr>
            </w:pPr>
            <w:r w:rsidRPr="002709A7">
              <w:rPr>
                <w:sz w:val="24"/>
              </w:rPr>
              <w:t xml:space="preserve">Use of ICT tools to imparting and acquiring </w:t>
            </w:r>
            <w:proofErr w:type="spellStart"/>
            <w:r w:rsidRPr="002709A7">
              <w:rPr>
                <w:sz w:val="24"/>
              </w:rPr>
              <w:t>knowledg</w:t>
            </w:r>
            <w:proofErr w:type="spellEnd"/>
          </w:p>
        </w:tc>
        <w:tc>
          <w:tcPr>
            <w:tcW w:w="2340" w:type="dxa"/>
          </w:tcPr>
          <w:p w14:paraId="54B47F49" w14:textId="77777777" w:rsidR="007A329B" w:rsidRDefault="007A329B" w:rsidP="0006562F">
            <w:pPr>
              <w:pStyle w:val="TableParagraph"/>
              <w:spacing w:line="270" w:lineRule="exact"/>
              <w:ind w:left="108"/>
              <w:rPr>
                <w:sz w:val="24"/>
              </w:rPr>
            </w:pPr>
            <w:r w:rsidRPr="008502C0">
              <w:rPr>
                <w:sz w:val="24"/>
              </w:rPr>
              <w:t>Digitally literate</w:t>
            </w:r>
          </w:p>
        </w:tc>
        <w:tc>
          <w:tcPr>
            <w:tcW w:w="3349" w:type="dxa"/>
          </w:tcPr>
          <w:p w14:paraId="2B8402B7" w14:textId="77777777" w:rsidR="007A329B" w:rsidRDefault="007A329B" w:rsidP="0006562F">
            <w:pPr>
              <w:pStyle w:val="TableParagraph"/>
              <w:spacing w:line="262" w:lineRule="exact"/>
              <w:ind w:left="108"/>
              <w:rPr>
                <w:sz w:val="24"/>
              </w:rPr>
            </w:pPr>
            <w:r w:rsidRPr="008502C0">
              <w:rPr>
                <w:sz w:val="24"/>
              </w:rPr>
              <w:t>Students shall be able to apply technologies appropriately, developing and demonstrating capabilities to process information with the help of IT driven analytics for effective decision making.</w:t>
            </w:r>
          </w:p>
        </w:tc>
      </w:tr>
      <w:tr w:rsidR="007A329B" w14:paraId="01E6DEB0" w14:textId="77777777" w:rsidTr="0006562F">
        <w:trPr>
          <w:trHeight w:val="553"/>
        </w:trPr>
        <w:tc>
          <w:tcPr>
            <w:tcW w:w="770" w:type="dxa"/>
          </w:tcPr>
          <w:p w14:paraId="0EAEB8F3" w14:textId="77777777" w:rsidR="007A329B" w:rsidRDefault="007A329B" w:rsidP="0006562F">
            <w:pPr>
              <w:pStyle w:val="TableParagraph"/>
              <w:spacing w:line="264" w:lineRule="exact"/>
              <w:ind w:right="95"/>
              <w:jc w:val="right"/>
              <w:rPr>
                <w:sz w:val="24"/>
              </w:rPr>
            </w:pPr>
            <w:r>
              <w:rPr>
                <w:sz w:val="24"/>
              </w:rPr>
              <w:t>4</w:t>
            </w:r>
          </w:p>
        </w:tc>
        <w:tc>
          <w:tcPr>
            <w:tcW w:w="3118" w:type="dxa"/>
          </w:tcPr>
          <w:p w14:paraId="5FFA0830" w14:textId="77777777" w:rsidR="007A329B" w:rsidRDefault="007A329B" w:rsidP="0006562F">
            <w:pPr>
              <w:pStyle w:val="TableParagraph"/>
              <w:spacing w:line="270" w:lineRule="exact"/>
              <w:ind w:left="108"/>
              <w:rPr>
                <w:sz w:val="24"/>
              </w:rPr>
            </w:pPr>
            <w:r w:rsidRPr="002709A7">
              <w:rPr>
                <w:sz w:val="24"/>
              </w:rPr>
              <w:t>Problem solving Approach</w:t>
            </w:r>
          </w:p>
        </w:tc>
        <w:tc>
          <w:tcPr>
            <w:tcW w:w="2340" w:type="dxa"/>
          </w:tcPr>
          <w:p w14:paraId="1618F5FA" w14:textId="77777777" w:rsidR="007A329B" w:rsidRDefault="007A329B" w:rsidP="0006562F">
            <w:pPr>
              <w:pStyle w:val="TableParagraph"/>
              <w:spacing w:line="264" w:lineRule="exact"/>
              <w:ind w:left="108"/>
              <w:rPr>
                <w:sz w:val="24"/>
              </w:rPr>
            </w:pPr>
            <w:r w:rsidRPr="00B203DC">
              <w:rPr>
                <w:sz w:val="24"/>
              </w:rPr>
              <w:t xml:space="preserve">Access, evaluate and </w:t>
            </w:r>
            <w:proofErr w:type="spellStart"/>
            <w:r w:rsidRPr="00B203DC">
              <w:rPr>
                <w:sz w:val="24"/>
              </w:rPr>
              <w:t>synthesise</w:t>
            </w:r>
            <w:proofErr w:type="spellEnd"/>
            <w:r w:rsidRPr="00B203DC">
              <w:rPr>
                <w:sz w:val="24"/>
              </w:rPr>
              <w:t xml:space="preserve"> information</w:t>
            </w:r>
          </w:p>
        </w:tc>
        <w:tc>
          <w:tcPr>
            <w:tcW w:w="3349" w:type="dxa"/>
          </w:tcPr>
          <w:p w14:paraId="56A137CF" w14:textId="77777777" w:rsidR="007A329B" w:rsidRDefault="007A329B" w:rsidP="0006562F">
            <w:pPr>
              <w:pStyle w:val="TableParagraph"/>
              <w:spacing w:line="264" w:lineRule="exact"/>
              <w:ind w:left="108"/>
              <w:rPr>
                <w:sz w:val="24"/>
              </w:rPr>
            </w:pPr>
            <w:r w:rsidRPr="00B203DC">
              <w:rPr>
                <w:sz w:val="24"/>
              </w:rPr>
              <w:t>Students shall be able to develop ability to identify and formulate strategies to discover apparent and latent problems and finding research driven solutions to address stated and tacit issues.</w:t>
            </w:r>
          </w:p>
        </w:tc>
      </w:tr>
      <w:tr w:rsidR="007A329B" w14:paraId="2C3458E6" w14:textId="77777777" w:rsidTr="0006562F">
        <w:trPr>
          <w:trHeight w:val="1104"/>
        </w:trPr>
        <w:tc>
          <w:tcPr>
            <w:tcW w:w="770" w:type="dxa"/>
          </w:tcPr>
          <w:p w14:paraId="10F9BB4A" w14:textId="77777777" w:rsidR="007A329B" w:rsidRDefault="007A329B" w:rsidP="0006562F">
            <w:pPr>
              <w:pStyle w:val="TableParagraph"/>
              <w:rPr>
                <w:sz w:val="24"/>
              </w:rPr>
            </w:pPr>
            <w:r>
              <w:rPr>
                <w:sz w:val="24"/>
              </w:rPr>
              <w:t>5</w:t>
            </w:r>
          </w:p>
        </w:tc>
        <w:tc>
          <w:tcPr>
            <w:tcW w:w="3118" w:type="dxa"/>
          </w:tcPr>
          <w:p w14:paraId="5792C5F3" w14:textId="77777777" w:rsidR="007A329B" w:rsidRDefault="007A329B" w:rsidP="0006562F">
            <w:pPr>
              <w:pStyle w:val="TableParagraph"/>
              <w:rPr>
                <w:sz w:val="24"/>
              </w:rPr>
            </w:pPr>
            <w:r w:rsidRPr="002709A7">
              <w:rPr>
                <w:sz w:val="24"/>
              </w:rPr>
              <w:t>Effective Business Communication</w:t>
            </w:r>
          </w:p>
        </w:tc>
        <w:tc>
          <w:tcPr>
            <w:tcW w:w="2340" w:type="dxa"/>
          </w:tcPr>
          <w:p w14:paraId="34C0D15F" w14:textId="77777777" w:rsidR="007A329B" w:rsidRDefault="007A329B" w:rsidP="0006562F">
            <w:pPr>
              <w:pStyle w:val="TableParagraph"/>
              <w:spacing w:line="261" w:lineRule="exact"/>
              <w:ind w:left="108"/>
              <w:rPr>
                <w:sz w:val="24"/>
              </w:rPr>
            </w:pPr>
            <w:r w:rsidRPr="00B203DC">
              <w:rPr>
                <w:sz w:val="24"/>
              </w:rPr>
              <w:t>Communicate effectively</w:t>
            </w:r>
          </w:p>
        </w:tc>
        <w:tc>
          <w:tcPr>
            <w:tcW w:w="3349" w:type="dxa"/>
          </w:tcPr>
          <w:p w14:paraId="642CF809" w14:textId="77777777" w:rsidR="007A329B" w:rsidRDefault="007A329B" w:rsidP="0006562F">
            <w:pPr>
              <w:pStyle w:val="TableParagraph"/>
              <w:spacing w:line="270" w:lineRule="atLeast"/>
              <w:ind w:left="108" w:right="191"/>
              <w:rPr>
                <w:sz w:val="24"/>
              </w:rPr>
            </w:pPr>
            <w:r w:rsidRPr="00B203DC">
              <w:rPr>
                <w:sz w:val="24"/>
              </w:rPr>
              <w:t>Students shall be able to compose and practice communicate skills proficiently, in oral, written, presentation, information searching and listening  in the management profession in global /cross cultural environment.</w:t>
            </w:r>
          </w:p>
        </w:tc>
      </w:tr>
      <w:tr w:rsidR="007A329B" w14:paraId="51BF6E79" w14:textId="77777777" w:rsidTr="0006562F">
        <w:trPr>
          <w:trHeight w:val="2207"/>
        </w:trPr>
        <w:tc>
          <w:tcPr>
            <w:tcW w:w="770" w:type="dxa"/>
          </w:tcPr>
          <w:p w14:paraId="6F432B0C" w14:textId="77777777" w:rsidR="007A329B" w:rsidRDefault="007A329B" w:rsidP="0006562F">
            <w:pPr>
              <w:pStyle w:val="TableParagraph"/>
              <w:ind w:right="95"/>
              <w:jc w:val="right"/>
              <w:rPr>
                <w:sz w:val="24"/>
              </w:rPr>
            </w:pPr>
            <w:r>
              <w:rPr>
                <w:sz w:val="24"/>
              </w:rPr>
              <w:t>6</w:t>
            </w:r>
          </w:p>
        </w:tc>
        <w:tc>
          <w:tcPr>
            <w:tcW w:w="3118" w:type="dxa"/>
          </w:tcPr>
          <w:p w14:paraId="7ED74DBD" w14:textId="77777777" w:rsidR="007A329B" w:rsidRDefault="007A329B" w:rsidP="0006562F">
            <w:pPr>
              <w:pStyle w:val="TableParagraph"/>
              <w:ind w:left="108"/>
              <w:rPr>
                <w:sz w:val="24"/>
              </w:rPr>
            </w:pPr>
            <w:r w:rsidRPr="002709A7">
              <w:rPr>
                <w:sz w:val="24"/>
              </w:rPr>
              <w:t>Interpersonal Skills, Teamwork and Leadership Skills</w:t>
            </w:r>
          </w:p>
        </w:tc>
        <w:tc>
          <w:tcPr>
            <w:tcW w:w="2340" w:type="dxa"/>
          </w:tcPr>
          <w:p w14:paraId="24CE3888" w14:textId="77777777" w:rsidR="007A329B" w:rsidRDefault="007A329B" w:rsidP="0006562F">
            <w:pPr>
              <w:pStyle w:val="TableParagraph"/>
              <w:ind w:left="108"/>
              <w:rPr>
                <w:sz w:val="24"/>
              </w:rPr>
            </w:pPr>
            <w:r w:rsidRPr="00B203DC">
              <w:rPr>
                <w:sz w:val="24"/>
              </w:rPr>
              <w:t>Demonstrate leadership and professional behaviour</w:t>
            </w:r>
          </w:p>
        </w:tc>
        <w:tc>
          <w:tcPr>
            <w:tcW w:w="3349" w:type="dxa"/>
          </w:tcPr>
          <w:p w14:paraId="165B9067" w14:textId="77777777" w:rsidR="007A329B" w:rsidRDefault="007A329B" w:rsidP="0006562F">
            <w:pPr>
              <w:pStyle w:val="TableParagraph"/>
              <w:spacing w:line="270" w:lineRule="atLeast"/>
              <w:ind w:left="108" w:right="284"/>
              <w:rPr>
                <w:sz w:val="24"/>
              </w:rPr>
            </w:pPr>
            <w:r w:rsidRPr="00B203DC">
              <w:rPr>
                <w:sz w:val="24"/>
              </w:rPr>
              <w:t>Students shall be able to develop range of Leadership skills and shall demonstrate excellent interpersonal skills, understanding of group dynamics and effective teamwork, including an awareness of personal strengths and limitations.</w:t>
            </w:r>
          </w:p>
        </w:tc>
      </w:tr>
      <w:tr w:rsidR="007A329B" w14:paraId="310E1388" w14:textId="77777777" w:rsidTr="0006562F">
        <w:trPr>
          <w:trHeight w:val="2208"/>
        </w:trPr>
        <w:tc>
          <w:tcPr>
            <w:tcW w:w="770" w:type="dxa"/>
          </w:tcPr>
          <w:p w14:paraId="37FDF47F" w14:textId="77777777" w:rsidR="007A329B" w:rsidRDefault="007A329B" w:rsidP="0006562F">
            <w:pPr>
              <w:pStyle w:val="TableParagraph"/>
              <w:ind w:right="95"/>
              <w:jc w:val="right"/>
              <w:rPr>
                <w:sz w:val="24"/>
              </w:rPr>
            </w:pPr>
            <w:r>
              <w:rPr>
                <w:sz w:val="24"/>
              </w:rPr>
              <w:t>7</w:t>
            </w:r>
          </w:p>
        </w:tc>
        <w:tc>
          <w:tcPr>
            <w:tcW w:w="3118" w:type="dxa"/>
          </w:tcPr>
          <w:p w14:paraId="24996C21" w14:textId="77777777" w:rsidR="007A329B" w:rsidRDefault="007A329B" w:rsidP="0006562F">
            <w:pPr>
              <w:pStyle w:val="TableParagraph"/>
              <w:ind w:left="108" w:right="187"/>
              <w:rPr>
                <w:sz w:val="24"/>
              </w:rPr>
            </w:pPr>
            <w:r w:rsidRPr="002709A7">
              <w:rPr>
                <w:sz w:val="24"/>
              </w:rPr>
              <w:t>Understanding of issues in the Global context</w:t>
            </w:r>
          </w:p>
        </w:tc>
        <w:tc>
          <w:tcPr>
            <w:tcW w:w="2340" w:type="dxa"/>
          </w:tcPr>
          <w:p w14:paraId="2CD5E61C" w14:textId="77777777" w:rsidR="007A329B" w:rsidRDefault="007A329B" w:rsidP="0006562F">
            <w:pPr>
              <w:pStyle w:val="TableParagraph"/>
              <w:ind w:left="108" w:right="162"/>
              <w:rPr>
                <w:sz w:val="24"/>
              </w:rPr>
            </w:pPr>
            <w:r w:rsidRPr="00B203DC">
              <w:rPr>
                <w:sz w:val="24"/>
              </w:rPr>
              <w:t>Recognise and apply international perspectives</w:t>
            </w:r>
          </w:p>
        </w:tc>
        <w:tc>
          <w:tcPr>
            <w:tcW w:w="3349" w:type="dxa"/>
          </w:tcPr>
          <w:p w14:paraId="24E99BE3" w14:textId="77777777" w:rsidR="007A329B" w:rsidRDefault="007A329B" w:rsidP="0006562F">
            <w:pPr>
              <w:pStyle w:val="TableParagraph"/>
              <w:spacing w:line="271" w:lineRule="exact"/>
              <w:ind w:left="108"/>
              <w:rPr>
                <w:sz w:val="24"/>
              </w:rPr>
            </w:pPr>
            <w:r w:rsidRPr="00B203DC">
              <w:rPr>
                <w:sz w:val="24"/>
              </w:rPr>
              <w:t xml:space="preserve">Students shall be able to </w:t>
            </w:r>
            <w:proofErr w:type="spellStart"/>
            <w:r w:rsidRPr="00B203DC">
              <w:rPr>
                <w:sz w:val="24"/>
              </w:rPr>
              <w:t>summarise</w:t>
            </w:r>
            <w:proofErr w:type="spellEnd"/>
            <w:r w:rsidRPr="00B203DC">
              <w:rPr>
                <w:sz w:val="24"/>
              </w:rPr>
              <w:t>, Interpret and explain conversations in selected Foreign language for basic social &amp; informal business interactions and to be able to identify and illustrate global issues from different perspectives, Learning from and respecting different cultures.</w:t>
            </w:r>
          </w:p>
        </w:tc>
      </w:tr>
      <w:tr w:rsidR="007A329B" w14:paraId="005B467B" w14:textId="77777777" w:rsidTr="0006562F">
        <w:trPr>
          <w:trHeight w:val="2760"/>
        </w:trPr>
        <w:tc>
          <w:tcPr>
            <w:tcW w:w="770" w:type="dxa"/>
          </w:tcPr>
          <w:p w14:paraId="04100780" w14:textId="77777777" w:rsidR="007A329B" w:rsidRDefault="007A329B" w:rsidP="0006562F">
            <w:pPr>
              <w:pStyle w:val="TableParagraph"/>
              <w:ind w:right="95"/>
              <w:jc w:val="right"/>
              <w:rPr>
                <w:sz w:val="24"/>
              </w:rPr>
            </w:pPr>
            <w:r>
              <w:rPr>
                <w:sz w:val="24"/>
              </w:rPr>
              <w:lastRenderedPageBreak/>
              <w:t>8</w:t>
            </w:r>
          </w:p>
        </w:tc>
        <w:tc>
          <w:tcPr>
            <w:tcW w:w="3118" w:type="dxa"/>
          </w:tcPr>
          <w:p w14:paraId="75FC6ABA" w14:textId="77777777" w:rsidR="007A329B" w:rsidRDefault="007A329B" w:rsidP="0006562F">
            <w:pPr>
              <w:pStyle w:val="TableParagraph"/>
              <w:ind w:left="108"/>
              <w:rPr>
                <w:sz w:val="24"/>
              </w:rPr>
            </w:pPr>
            <w:r w:rsidRPr="002709A7">
              <w:rPr>
                <w:sz w:val="24"/>
              </w:rPr>
              <w:t>Ethical and Professional Behaviour</w:t>
            </w:r>
          </w:p>
        </w:tc>
        <w:tc>
          <w:tcPr>
            <w:tcW w:w="2340" w:type="dxa"/>
          </w:tcPr>
          <w:p w14:paraId="6F97485F" w14:textId="77777777" w:rsidR="007A329B" w:rsidRDefault="007A329B" w:rsidP="0006562F">
            <w:pPr>
              <w:pStyle w:val="TableParagraph"/>
              <w:ind w:left="108" w:right="989"/>
              <w:rPr>
                <w:sz w:val="24"/>
              </w:rPr>
            </w:pPr>
            <w:r w:rsidRPr="00B203DC">
              <w:rPr>
                <w:sz w:val="24"/>
              </w:rPr>
              <w:t>Ethical practitioners</w:t>
            </w:r>
          </w:p>
        </w:tc>
        <w:tc>
          <w:tcPr>
            <w:tcW w:w="3349" w:type="dxa"/>
          </w:tcPr>
          <w:p w14:paraId="19C04672" w14:textId="77777777" w:rsidR="007A329B" w:rsidRDefault="007A329B" w:rsidP="0006562F">
            <w:pPr>
              <w:pStyle w:val="TableParagraph"/>
              <w:spacing w:line="271" w:lineRule="exact"/>
              <w:ind w:left="108"/>
              <w:rPr>
                <w:sz w:val="24"/>
              </w:rPr>
            </w:pPr>
            <w:r w:rsidRPr="00B203DC">
              <w:rPr>
                <w:sz w:val="24"/>
              </w:rPr>
              <w:t>Students shall be able to describe and analyse knowledge driven capabilities through extensive research work with a special focus on identification, defining, investigating and solving latent and manifested problems.</w:t>
            </w:r>
          </w:p>
        </w:tc>
      </w:tr>
      <w:tr w:rsidR="007A329B" w14:paraId="7FE0EB91" w14:textId="77777777" w:rsidTr="0006562F">
        <w:trPr>
          <w:trHeight w:val="1124"/>
        </w:trPr>
        <w:tc>
          <w:tcPr>
            <w:tcW w:w="770" w:type="dxa"/>
          </w:tcPr>
          <w:p w14:paraId="48AB7F9A" w14:textId="77777777" w:rsidR="007A329B" w:rsidRDefault="007A329B" w:rsidP="0006562F">
            <w:pPr>
              <w:pStyle w:val="TableParagraph"/>
              <w:ind w:right="95"/>
              <w:jc w:val="right"/>
              <w:rPr>
                <w:sz w:val="24"/>
              </w:rPr>
            </w:pPr>
            <w:r>
              <w:rPr>
                <w:sz w:val="24"/>
              </w:rPr>
              <w:t>9</w:t>
            </w:r>
          </w:p>
        </w:tc>
        <w:tc>
          <w:tcPr>
            <w:tcW w:w="3118" w:type="dxa"/>
          </w:tcPr>
          <w:p w14:paraId="764B0325" w14:textId="77777777" w:rsidR="007A329B" w:rsidRPr="002709A7" w:rsidRDefault="007A329B" w:rsidP="0006562F">
            <w:pPr>
              <w:pStyle w:val="TableParagraph"/>
              <w:spacing w:line="264" w:lineRule="exact"/>
              <w:ind w:left="106"/>
              <w:rPr>
                <w:sz w:val="24"/>
              </w:rPr>
            </w:pPr>
            <w:r w:rsidRPr="002709A7">
              <w:rPr>
                <w:sz w:val="24"/>
              </w:rPr>
              <w:br/>
              <w:t>Innovative, creative, Enterprising</w:t>
            </w:r>
          </w:p>
          <w:p w14:paraId="36C4A69E" w14:textId="77777777" w:rsidR="007A329B" w:rsidRDefault="007A329B" w:rsidP="0006562F">
            <w:pPr>
              <w:pStyle w:val="TableParagraph"/>
              <w:ind w:left="108"/>
              <w:rPr>
                <w:sz w:val="24"/>
              </w:rPr>
            </w:pPr>
          </w:p>
        </w:tc>
        <w:tc>
          <w:tcPr>
            <w:tcW w:w="2340" w:type="dxa"/>
          </w:tcPr>
          <w:p w14:paraId="3138BEC3" w14:textId="77777777" w:rsidR="007A329B" w:rsidRDefault="007A329B" w:rsidP="0006562F">
            <w:pPr>
              <w:pStyle w:val="TableParagraph"/>
              <w:spacing w:line="261" w:lineRule="exact"/>
              <w:ind w:left="108"/>
              <w:rPr>
                <w:sz w:val="24"/>
              </w:rPr>
            </w:pPr>
            <w:r w:rsidRPr="00B203DC">
              <w:rPr>
                <w:sz w:val="24"/>
              </w:rPr>
              <w:t>Enterprising, innovative and creative</w:t>
            </w:r>
          </w:p>
        </w:tc>
        <w:tc>
          <w:tcPr>
            <w:tcW w:w="3349" w:type="dxa"/>
          </w:tcPr>
          <w:p w14:paraId="68FAFDA1" w14:textId="77777777" w:rsidR="007A329B" w:rsidRDefault="007A329B" w:rsidP="0006562F">
            <w:pPr>
              <w:pStyle w:val="TableParagraph"/>
              <w:spacing w:line="270" w:lineRule="atLeast"/>
              <w:ind w:left="108" w:right="191"/>
              <w:rPr>
                <w:sz w:val="24"/>
              </w:rPr>
            </w:pPr>
            <w:r w:rsidRPr="00B203DC">
              <w:rPr>
                <w:sz w:val="24"/>
              </w:rPr>
              <w:t xml:space="preserve">Students shall be able to create a sustainable business model through creative </w:t>
            </w:r>
            <w:proofErr w:type="gramStart"/>
            <w:r w:rsidRPr="00B203DC">
              <w:rPr>
                <w:sz w:val="24"/>
              </w:rPr>
              <w:t>and  innovative</w:t>
            </w:r>
            <w:proofErr w:type="gramEnd"/>
            <w:r w:rsidRPr="00B203DC">
              <w:rPr>
                <w:sz w:val="24"/>
              </w:rPr>
              <w:t xml:space="preserve"> thinking.</w:t>
            </w:r>
          </w:p>
        </w:tc>
      </w:tr>
      <w:tr w:rsidR="007A329B" w14:paraId="48CF435F" w14:textId="77777777" w:rsidTr="0006562F">
        <w:trPr>
          <w:trHeight w:val="1379"/>
        </w:trPr>
        <w:tc>
          <w:tcPr>
            <w:tcW w:w="770" w:type="dxa"/>
          </w:tcPr>
          <w:p w14:paraId="72BA10F5" w14:textId="77777777" w:rsidR="007A329B" w:rsidRDefault="007A329B" w:rsidP="0006562F">
            <w:pPr>
              <w:pStyle w:val="TableParagraph"/>
              <w:ind w:right="95"/>
              <w:jc w:val="right"/>
              <w:rPr>
                <w:sz w:val="24"/>
              </w:rPr>
            </w:pPr>
            <w:r>
              <w:rPr>
                <w:sz w:val="24"/>
              </w:rPr>
              <w:t>10</w:t>
            </w:r>
          </w:p>
        </w:tc>
        <w:tc>
          <w:tcPr>
            <w:tcW w:w="3118" w:type="dxa"/>
          </w:tcPr>
          <w:p w14:paraId="67298DCC" w14:textId="77777777" w:rsidR="007A329B" w:rsidRDefault="007A329B" w:rsidP="0006562F">
            <w:pPr>
              <w:pStyle w:val="TableParagraph"/>
              <w:spacing w:line="270" w:lineRule="atLeast"/>
              <w:ind w:left="108" w:right="327"/>
              <w:rPr>
                <w:sz w:val="24"/>
              </w:rPr>
            </w:pPr>
            <w:r w:rsidRPr="002709A7">
              <w:rPr>
                <w:sz w:val="24"/>
              </w:rPr>
              <w:t>Lifelong Learning</w:t>
            </w:r>
          </w:p>
        </w:tc>
        <w:tc>
          <w:tcPr>
            <w:tcW w:w="2340" w:type="dxa"/>
          </w:tcPr>
          <w:p w14:paraId="4031C29F" w14:textId="77777777" w:rsidR="007A329B" w:rsidRDefault="007A329B" w:rsidP="0006562F">
            <w:pPr>
              <w:pStyle w:val="TableParagraph"/>
              <w:spacing w:before="18"/>
              <w:ind w:left="108" w:right="782"/>
              <w:rPr>
                <w:sz w:val="24"/>
              </w:rPr>
            </w:pPr>
            <w:r w:rsidRPr="00B203DC">
              <w:rPr>
                <w:sz w:val="24"/>
              </w:rPr>
              <w:t>Utilise lifelong learning skills</w:t>
            </w:r>
          </w:p>
        </w:tc>
        <w:tc>
          <w:tcPr>
            <w:tcW w:w="3349" w:type="dxa"/>
          </w:tcPr>
          <w:p w14:paraId="50041CBC" w14:textId="77777777" w:rsidR="007A329B" w:rsidRDefault="007A329B" w:rsidP="0006562F">
            <w:pPr>
              <w:pStyle w:val="TableParagraph"/>
              <w:ind w:left="108"/>
              <w:rPr>
                <w:sz w:val="24"/>
              </w:rPr>
            </w:pPr>
            <w:r w:rsidRPr="00B203DC">
              <w:rPr>
                <w:sz w:val="24"/>
              </w:rPr>
              <w:t>Students shall be able to develop competency to define, apply and interpret knowledge on one's own, through Newspapers/ Business Magazines/ Library/ Databases/ Internet for knowledge assimilation, creation, dissemination for life-long learning.</w:t>
            </w:r>
          </w:p>
        </w:tc>
      </w:tr>
      <w:tr w:rsidR="007A329B" w14:paraId="70A92FE3" w14:textId="77777777" w:rsidTr="0006562F">
        <w:trPr>
          <w:trHeight w:val="1501"/>
        </w:trPr>
        <w:tc>
          <w:tcPr>
            <w:tcW w:w="770" w:type="dxa"/>
          </w:tcPr>
          <w:p w14:paraId="52585CA4" w14:textId="77777777" w:rsidR="007A329B" w:rsidRDefault="007A329B" w:rsidP="0006562F">
            <w:pPr>
              <w:pStyle w:val="TableParagraph"/>
              <w:ind w:right="95"/>
              <w:jc w:val="right"/>
              <w:rPr>
                <w:sz w:val="24"/>
              </w:rPr>
            </w:pPr>
            <w:r>
              <w:rPr>
                <w:sz w:val="24"/>
              </w:rPr>
              <w:t>11</w:t>
            </w:r>
          </w:p>
        </w:tc>
        <w:tc>
          <w:tcPr>
            <w:tcW w:w="3118" w:type="dxa"/>
          </w:tcPr>
          <w:p w14:paraId="22E6E435" w14:textId="77777777" w:rsidR="007A329B" w:rsidRDefault="007A329B" w:rsidP="0006562F">
            <w:pPr>
              <w:pStyle w:val="TableParagraph"/>
              <w:spacing w:line="261" w:lineRule="exact"/>
              <w:ind w:left="108"/>
              <w:rPr>
                <w:sz w:val="24"/>
              </w:rPr>
            </w:pPr>
            <w:r w:rsidRPr="002709A7">
              <w:rPr>
                <w:sz w:val="24"/>
              </w:rPr>
              <w:t>Decision Making skills in the complex Global scenario</w:t>
            </w:r>
          </w:p>
        </w:tc>
        <w:tc>
          <w:tcPr>
            <w:tcW w:w="2340" w:type="dxa"/>
          </w:tcPr>
          <w:p w14:paraId="0ECD9CEC" w14:textId="77777777" w:rsidR="007A329B" w:rsidRDefault="007A329B" w:rsidP="0006562F">
            <w:pPr>
              <w:pStyle w:val="TableParagraph"/>
              <w:ind w:left="108" w:right="755"/>
              <w:rPr>
                <w:sz w:val="24"/>
              </w:rPr>
            </w:pPr>
            <w:r w:rsidRPr="00B203DC">
              <w:rPr>
                <w:sz w:val="24"/>
              </w:rPr>
              <w:t>Rigorous in analysis, critique, and reflection</w:t>
            </w:r>
          </w:p>
        </w:tc>
        <w:tc>
          <w:tcPr>
            <w:tcW w:w="3349" w:type="dxa"/>
          </w:tcPr>
          <w:p w14:paraId="0109D125" w14:textId="77777777" w:rsidR="007A329B" w:rsidRDefault="007A329B" w:rsidP="0006562F">
            <w:pPr>
              <w:pStyle w:val="TableParagraph"/>
              <w:spacing w:line="270" w:lineRule="atLeast"/>
              <w:ind w:left="108" w:right="651"/>
              <w:rPr>
                <w:sz w:val="24"/>
              </w:rPr>
            </w:pPr>
            <w:r w:rsidRPr="002709A7">
              <w:rPr>
                <w:sz w:val="24"/>
              </w:rPr>
              <w:t>develop decision making capabilities and abilities, considering   global dynamism and building multiple scenarios</w:t>
            </w:r>
          </w:p>
        </w:tc>
      </w:tr>
      <w:tr w:rsidR="007A329B" w14:paraId="67549B08" w14:textId="77777777" w:rsidTr="0006562F">
        <w:trPr>
          <w:trHeight w:val="2484"/>
        </w:trPr>
        <w:tc>
          <w:tcPr>
            <w:tcW w:w="770" w:type="dxa"/>
          </w:tcPr>
          <w:p w14:paraId="259F0131" w14:textId="77777777" w:rsidR="007A329B" w:rsidRDefault="007A329B" w:rsidP="0006562F">
            <w:pPr>
              <w:pStyle w:val="TableParagraph"/>
              <w:spacing w:before="8"/>
              <w:rPr>
                <w:b/>
              </w:rPr>
            </w:pPr>
            <w:r>
              <w:rPr>
                <w:sz w:val="24"/>
              </w:rPr>
              <w:t>12</w:t>
            </w:r>
          </w:p>
        </w:tc>
        <w:tc>
          <w:tcPr>
            <w:tcW w:w="3118" w:type="dxa"/>
          </w:tcPr>
          <w:p w14:paraId="5FFD7F34" w14:textId="77777777" w:rsidR="007A329B" w:rsidRDefault="007A329B" w:rsidP="0006562F">
            <w:pPr>
              <w:pStyle w:val="TableParagraph"/>
              <w:spacing w:line="261" w:lineRule="exact"/>
              <w:ind w:left="108"/>
              <w:rPr>
                <w:sz w:val="24"/>
              </w:rPr>
            </w:pPr>
            <w:r w:rsidRPr="002709A7">
              <w:rPr>
                <w:sz w:val="24"/>
              </w:rPr>
              <w:t>Social Networking Skills</w:t>
            </w:r>
          </w:p>
        </w:tc>
        <w:tc>
          <w:tcPr>
            <w:tcW w:w="2340" w:type="dxa"/>
          </w:tcPr>
          <w:p w14:paraId="1B05D5E5" w14:textId="77777777" w:rsidR="007A329B" w:rsidRDefault="007A329B" w:rsidP="0006562F">
            <w:pPr>
              <w:pStyle w:val="TableParagraph"/>
              <w:ind w:left="108" w:right="755"/>
              <w:rPr>
                <w:sz w:val="24"/>
              </w:rPr>
            </w:pPr>
            <w:r w:rsidRPr="002709A7">
              <w:rPr>
                <w:sz w:val="24"/>
              </w:rPr>
              <w:t>Social awareness</w:t>
            </w:r>
          </w:p>
        </w:tc>
        <w:tc>
          <w:tcPr>
            <w:tcW w:w="3349" w:type="dxa"/>
          </w:tcPr>
          <w:p w14:paraId="49EB6A2A" w14:textId="77777777" w:rsidR="007A329B" w:rsidRDefault="007A329B" w:rsidP="0006562F">
            <w:pPr>
              <w:pStyle w:val="TableParagraph"/>
              <w:ind w:left="108" w:right="134"/>
              <w:rPr>
                <w:sz w:val="24"/>
              </w:rPr>
            </w:pPr>
            <w:r w:rsidRPr="002709A7">
              <w:rPr>
                <w:sz w:val="24"/>
              </w:rPr>
              <w:t>Ability to use Social Networking Skills for business professional use</w:t>
            </w:r>
          </w:p>
        </w:tc>
      </w:tr>
      <w:tr w:rsidR="007A329B" w14:paraId="151EEF37" w14:textId="77777777" w:rsidTr="0006562F">
        <w:trPr>
          <w:trHeight w:val="2484"/>
        </w:trPr>
        <w:tc>
          <w:tcPr>
            <w:tcW w:w="770" w:type="dxa"/>
          </w:tcPr>
          <w:p w14:paraId="33CC7094" w14:textId="77777777" w:rsidR="007A329B" w:rsidRDefault="007A329B" w:rsidP="0006562F">
            <w:pPr>
              <w:pStyle w:val="TableParagraph"/>
              <w:spacing w:before="8"/>
              <w:rPr>
                <w:b/>
              </w:rPr>
            </w:pPr>
            <w:r>
              <w:rPr>
                <w:sz w:val="24"/>
              </w:rPr>
              <w:t>1</w:t>
            </w:r>
          </w:p>
        </w:tc>
        <w:tc>
          <w:tcPr>
            <w:tcW w:w="3118" w:type="dxa"/>
          </w:tcPr>
          <w:p w14:paraId="45079C1B" w14:textId="77777777" w:rsidR="007A329B" w:rsidRDefault="007A329B" w:rsidP="0006562F">
            <w:pPr>
              <w:pStyle w:val="TableParagraph"/>
              <w:spacing w:line="261" w:lineRule="exact"/>
              <w:ind w:left="108"/>
              <w:rPr>
                <w:sz w:val="24"/>
              </w:rPr>
            </w:pPr>
            <w:r w:rsidRPr="002709A7">
              <w:rPr>
                <w:sz w:val="24"/>
              </w:rPr>
              <w:t>Knowledge and Understanding of Global Business Management</w:t>
            </w:r>
          </w:p>
        </w:tc>
        <w:tc>
          <w:tcPr>
            <w:tcW w:w="2340" w:type="dxa"/>
          </w:tcPr>
          <w:p w14:paraId="4FFC9671" w14:textId="77777777" w:rsidR="007A329B" w:rsidRDefault="007A329B" w:rsidP="0006562F">
            <w:pPr>
              <w:pStyle w:val="TableParagraph"/>
              <w:ind w:left="108" w:right="755"/>
              <w:rPr>
                <w:sz w:val="24"/>
              </w:rPr>
            </w:pPr>
            <w:r w:rsidRPr="002709A7">
              <w:rPr>
                <w:sz w:val="24"/>
              </w:rPr>
              <w:t>Apply discipline knowledge, principles and concepts</w:t>
            </w:r>
          </w:p>
        </w:tc>
        <w:tc>
          <w:tcPr>
            <w:tcW w:w="3349" w:type="dxa"/>
          </w:tcPr>
          <w:p w14:paraId="282456B4" w14:textId="77777777" w:rsidR="007A329B" w:rsidRDefault="007A329B" w:rsidP="0006562F">
            <w:pPr>
              <w:pStyle w:val="TableParagraph"/>
              <w:ind w:left="108" w:right="134"/>
              <w:rPr>
                <w:sz w:val="24"/>
              </w:rPr>
            </w:pPr>
            <w:r w:rsidRPr="008502C0">
              <w:rPr>
                <w:sz w:val="24"/>
              </w:rPr>
              <w:t>Students shall be able to interpret and analyze various subjects of management domain with special focus in the area of International Business.</w:t>
            </w:r>
          </w:p>
        </w:tc>
      </w:tr>
    </w:tbl>
    <w:p w14:paraId="5ECBD0D1" w14:textId="77777777" w:rsidR="007A329B" w:rsidRDefault="007A329B" w:rsidP="007A329B">
      <w:pPr>
        <w:pStyle w:val="Heading3"/>
        <w:spacing w:before="72"/>
      </w:pPr>
    </w:p>
    <w:p w14:paraId="4C16D8D6" w14:textId="77777777" w:rsidR="007A329B" w:rsidRDefault="007A329B" w:rsidP="007A329B">
      <w:pPr>
        <w:pStyle w:val="Heading3"/>
        <w:spacing w:before="72"/>
      </w:pPr>
      <w:r>
        <w:t>Programme Educational Objectives/Goals:</w:t>
      </w:r>
    </w:p>
    <w:p w14:paraId="23896DB3" w14:textId="77777777" w:rsidR="007A329B" w:rsidRDefault="007A329B" w:rsidP="007A329B">
      <w:pPr>
        <w:pStyle w:val="BodyText"/>
        <w:spacing w:before="5"/>
        <w:rPr>
          <w:b/>
          <w:sz w:val="20"/>
        </w:rPr>
      </w:pPr>
    </w:p>
    <w:p w14:paraId="6A422B57"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think independently, analytically through the process of research and inquiry while making effective decisions in global environment.</w:t>
      </w:r>
    </w:p>
    <w:p w14:paraId="0785951B"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lastRenderedPageBreak/>
        <w:t>Students of the Management Programme will have theoretical knowledge and competency based skill set and thus will be able to demonstrate application of management principles in an international environment.</w:t>
      </w:r>
    </w:p>
    <w:p w14:paraId="2AB5E0E3"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The Programme Cultivates in the students the values and attitudes that make them agents of social change.</w:t>
      </w:r>
    </w:p>
    <w:p w14:paraId="1E812129"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of the Programme will strategically think when and how to use assertiveness and influential skills.</w:t>
      </w:r>
    </w:p>
    <w:p w14:paraId="5AE1DA50"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will be able to demonstrate communication skills that support and enhance managerial effectiveness.</w:t>
      </w:r>
    </w:p>
    <w:p w14:paraId="258126A6"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will have the positive perspectives and skills that create productive managerial leaders and business networks.</w:t>
      </w:r>
    </w:p>
    <w:p w14:paraId="66B4843F"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be able to review and critique organizational efforts to act ethically and responsibly.</w:t>
      </w:r>
    </w:p>
    <w:p w14:paraId="36424BD7" w14:textId="77777777" w:rsidR="007A329B" w:rsidRPr="002709A7" w:rsidRDefault="007A329B" w:rsidP="00FE55B2">
      <w:pPr>
        <w:pStyle w:val="ListParagraph"/>
        <w:numPr>
          <w:ilvl w:val="0"/>
          <w:numId w:val="66"/>
        </w:numPr>
        <w:tabs>
          <w:tab w:val="left" w:pos="1821"/>
        </w:tabs>
        <w:spacing w:line="276" w:lineRule="auto"/>
        <w:ind w:right="642"/>
        <w:jc w:val="both"/>
        <w:rPr>
          <w:sz w:val="24"/>
        </w:rPr>
      </w:pPr>
      <w:r w:rsidRPr="002709A7">
        <w:rPr>
          <w:sz w:val="24"/>
        </w:rPr>
        <w:t>Students of the Management Programme will be prepared for continued learning throughout their career and represent themselves in various professional bodies.</w:t>
      </w:r>
    </w:p>
    <w:p w14:paraId="2864409D" w14:textId="77777777" w:rsidR="007A329B" w:rsidRDefault="007A329B" w:rsidP="007A329B">
      <w:pPr>
        <w:pStyle w:val="Heading3"/>
        <w:spacing w:before="205"/>
      </w:pPr>
      <w:r>
        <w:t>Programme Operational Objectives</w:t>
      </w:r>
    </w:p>
    <w:p w14:paraId="290F81C8" w14:textId="77777777" w:rsidR="007A329B" w:rsidRDefault="007A329B" w:rsidP="007A329B">
      <w:pPr>
        <w:pStyle w:val="BodyText"/>
        <w:spacing w:before="8"/>
        <w:rPr>
          <w:b/>
          <w:sz w:val="20"/>
        </w:rPr>
      </w:pPr>
    </w:p>
    <w:p w14:paraId="52F298B7"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International Business will use appropriate methodology and pedagogical tools for teaching, learning and development.</w:t>
      </w:r>
    </w:p>
    <w:p w14:paraId="3FD99420"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The curriculum will be contemporary and relevant to meet industry requirements and benchmarked on global standards by incorporating feedback from all the stakeholders.</w:t>
      </w:r>
    </w:p>
    <w:p w14:paraId="19145BD4"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The student of International Business will graduate in timely manner.</w:t>
      </w:r>
    </w:p>
    <w:p w14:paraId="3D13A371"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University shall provide Academic facilities, Technological Resources for teaching and learning.</w:t>
      </w:r>
    </w:p>
    <w:p w14:paraId="3571EE35"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The student of International Business will earn achievements in inter-university Extra Curricular activities.</w:t>
      </w:r>
    </w:p>
    <w:p w14:paraId="6ECC3E05"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Faculty will be engaged in scholarly and professional activities in order to enhance their competencies and to contribute to the existing Body of Knowledge.</w:t>
      </w:r>
    </w:p>
    <w:p w14:paraId="2C742CB2"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The International Business will integrate ethics and values in teaching, theory and practice, develop and retain excellent students, faculty and staff</w:t>
      </w:r>
    </w:p>
    <w:p w14:paraId="7FE36B46"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International Business will facilitate cultivation of cross cultural humanitarian values.</w:t>
      </w:r>
    </w:p>
    <w:p w14:paraId="529748A0"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International Business will facilitate joint research collaborations, invite international delegates and speakers for seminars and conferences and various other opportunities for global exposure.</w:t>
      </w:r>
    </w:p>
    <w:p w14:paraId="10CA070E"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International Business will be continuously engaged in developing/ reviewing processes, policies and systems to achieve prestigious accreditations from various national, international bodies and ranking bodies.</w:t>
      </w:r>
    </w:p>
    <w:p w14:paraId="317D7143"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International Business shall develop and maintain strong relationship with corporate.</w:t>
      </w:r>
    </w:p>
    <w:p w14:paraId="346EF4A0"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Shall maintain lifelong alumni network and keep the curriculum responsive to industry needs.</w:t>
      </w:r>
    </w:p>
    <w:p w14:paraId="1FAB7D70" w14:textId="77777777" w:rsidR="007A329B" w:rsidRPr="00E46F68" w:rsidRDefault="007A329B" w:rsidP="00FE55B2">
      <w:pPr>
        <w:pStyle w:val="ListParagraph"/>
        <w:numPr>
          <w:ilvl w:val="0"/>
          <w:numId w:val="67"/>
        </w:numPr>
        <w:tabs>
          <w:tab w:val="left" w:pos="1341"/>
        </w:tabs>
        <w:spacing w:line="362" w:lineRule="auto"/>
        <w:ind w:right="1286"/>
        <w:rPr>
          <w:sz w:val="24"/>
        </w:rPr>
      </w:pPr>
      <w:r w:rsidRPr="00E46F68">
        <w:rPr>
          <w:sz w:val="24"/>
        </w:rPr>
        <w:t xml:space="preserve">International Business will support all the students for quality placements or join family </w:t>
      </w:r>
      <w:r w:rsidRPr="00E46F68">
        <w:rPr>
          <w:sz w:val="24"/>
        </w:rPr>
        <w:lastRenderedPageBreak/>
        <w:t>business or start their own venture.</w:t>
      </w:r>
    </w:p>
    <w:p w14:paraId="10F7E6F7" w14:textId="77777777" w:rsidR="007A329B" w:rsidRPr="00E46F68" w:rsidRDefault="007A329B" w:rsidP="007A329B">
      <w:pPr>
        <w:tabs>
          <w:tab w:val="left" w:pos="1341"/>
        </w:tabs>
        <w:spacing w:line="362" w:lineRule="auto"/>
        <w:ind w:left="860" w:right="1286"/>
        <w:rPr>
          <w:sz w:val="24"/>
        </w:rPr>
      </w:pPr>
    </w:p>
    <w:p w14:paraId="4F976A3A" w14:textId="77777777" w:rsidR="007A329B" w:rsidRDefault="007A329B" w:rsidP="007A329B">
      <w:pPr>
        <w:pStyle w:val="Heading3"/>
        <w:spacing w:before="72"/>
        <w:ind w:left="741" w:right="299"/>
        <w:jc w:val="center"/>
      </w:pPr>
      <w:r>
        <w:t>Programme Structure as per prescribed programme framework</w:t>
      </w:r>
    </w:p>
    <w:p w14:paraId="7ED30A49" w14:textId="77777777" w:rsidR="007A329B" w:rsidRDefault="007A329B" w:rsidP="007A329B">
      <w:pPr>
        <w:spacing w:before="134"/>
        <w:ind w:left="741" w:right="290"/>
        <w:jc w:val="center"/>
        <w:rPr>
          <w:b/>
          <w:sz w:val="24"/>
        </w:rPr>
      </w:pPr>
      <w:r>
        <w:rPr>
          <w:b/>
          <w:sz w:val="24"/>
        </w:rPr>
        <w:t>PROGRAMME STRUCTURE FOR MBA –IB</w:t>
      </w:r>
    </w:p>
    <w:p w14:paraId="013E7CD9" w14:textId="77777777" w:rsidR="007A329B" w:rsidRDefault="007A329B" w:rsidP="007A329B">
      <w:pPr>
        <w:ind w:left="5058" w:right="4603" w:hanging="1"/>
        <w:jc w:val="center"/>
        <w:rPr>
          <w:b/>
          <w:sz w:val="24"/>
        </w:rPr>
      </w:pPr>
      <w:r>
        <w:rPr>
          <w:b/>
          <w:sz w:val="24"/>
        </w:rPr>
        <w:t>FIRST SEMESTER</w:t>
      </w:r>
    </w:p>
    <w:p w14:paraId="55483AB7" w14:textId="77777777" w:rsidR="007A329B" w:rsidRDefault="007A329B" w:rsidP="007A329B">
      <w:pPr>
        <w:pStyle w:val="BodyText"/>
        <w:spacing w:before="4"/>
        <w:rPr>
          <w:b/>
        </w:rPr>
      </w:pPr>
    </w:p>
    <w:tbl>
      <w:tblPr>
        <w:tblW w:w="9781" w:type="dxa"/>
        <w:tblInd w:w="279" w:type="dxa"/>
        <w:tblLayout w:type="fixed"/>
        <w:tblLook w:val="04A0" w:firstRow="1" w:lastRow="0" w:firstColumn="1" w:lastColumn="0" w:noHBand="0" w:noVBand="1"/>
      </w:tblPr>
      <w:tblGrid>
        <w:gridCol w:w="701"/>
        <w:gridCol w:w="1173"/>
        <w:gridCol w:w="2091"/>
        <w:gridCol w:w="2098"/>
        <w:gridCol w:w="328"/>
        <w:gridCol w:w="328"/>
        <w:gridCol w:w="438"/>
        <w:gridCol w:w="517"/>
        <w:gridCol w:w="520"/>
        <w:gridCol w:w="594"/>
        <w:gridCol w:w="993"/>
      </w:tblGrid>
      <w:tr w:rsidR="007A329B" w:rsidRPr="00E701EC" w14:paraId="04BC9B5D"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F016CED" w14:textId="77777777" w:rsidR="007A329B" w:rsidRPr="00E701EC" w:rsidRDefault="007A329B" w:rsidP="0006562F">
            <w:pPr>
              <w:jc w:val="center"/>
              <w:rPr>
                <w:b/>
                <w:bCs/>
                <w:color w:val="000000"/>
                <w:lang w:eastAsia="en-GB"/>
              </w:rPr>
            </w:pPr>
            <w:r w:rsidRPr="00E701EC">
              <w:rPr>
                <w:b/>
                <w:bCs/>
                <w:color w:val="000000"/>
                <w:lang w:eastAsia="en-GB"/>
              </w:rPr>
              <w:t>Semester I</w:t>
            </w:r>
          </w:p>
        </w:tc>
      </w:tr>
      <w:tr w:rsidR="007A329B" w:rsidRPr="00E701EC" w14:paraId="6B13B3A1"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52A0FB67" w14:textId="77777777" w:rsidR="007A329B" w:rsidRPr="00E701EC" w:rsidRDefault="007A329B" w:rsidP="0006562F">
            <w:pPr>
              <w:jc w:val="center"/>
              <w:rPr>
                <w:b/>
                <w:bCs/>
                <w:color w:val="000000"/>
                <w:lang w:eastAsia="en-GB"/>
              </w:rPr>
            </w:pPr>
            <w:r w:rsidRPr="00E701EC">
              <w:rPr>
                <w:b/>
                <w:bCs/>
                <w:color w:val="000000"/>
                <w:lang w:eastAsia="en-GB"/>
              </w:rPr>
              <w:t>S. No.</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4D9763D" w14:textId="77777777" w:rsidR="007A329B" w:rsidRPr="00E701EC" w:rsidRDefault="007A329B" w:rsidP="0006562F">
            <w:pP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2599B124" w14:textId="77777777" w:rsidR="007A329B" w:rsidRPr="00E701EC" w:rsidRDefault="007A329B" w:rsidP="0006562F">
            <w:pP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142D87A6" w14:textId="77777777" w:rsidR="007A329B" w:rsidRPr="00E701EC" w:rsidRDefault="007A329B" w:rsidP="0006562F">
            <w:pP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31B9AF6A" w14:textId="77777777" w:rsidR="007A329B" w:rsidRPr="00E701EC" w:rsidRDefault="007A329B"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B8B539E" w14:textId="77777777" w:rsidR="007A329B" w:rsidRPr="00E701EC" w:rsidRDefault="007A329B" w:rsidP="0006562F">
            <w:pPr>
              <w:jc w:val="center"/>
              <w:rPr>
                <w:b/>
                <w:bCs/>
                <w:color w:val="000000"/>
                <w:lang w:eastAsia="en-GB"/>
              </w:rPr>
            </w:pPr>
            <w:r w:rsidRPr="00E701EC">
              <w:rPr>
                <w:b/>
                <w:bCs/>
                <w:color w:val="000000"/>
                <w:lang w:eastAsia="en-GB"/>
              </w:rPr>
              <w:t>Credit Units</w:t>
            </w:r>
          </w:p>
        </w:tc>
      </w:tr>
      <w:tr w:rsidR="007A329B" w:rsidRPr="00E701EC" w14:paraId="6AFCA1D4" w14:textId="77777777" w:rsidTr="0006562F">
        <w:trPr>
          <w:trHeight w:val="840"/>
        </w:trPr>
        <w:tc>
          <w:tcPr>
            <w:tcW w:w="701" w:type="dxa"/>
            <w:vMerge/>
            <w:tcBorders>
              <w:top w:val="nil"/>
              <w:left w:val="single" w:sz="4" w:space="0" w:color="auto"/>
              <w:bottom w:val="single" w:sz="4" w:space="0" w:color="auto"/>
              <w:right w:val="single" w:sz="4" w:space="0" w:color="auto"/>
            </w:tcBorders>
            <w:vAlign w:val="center"/>
            <w:hideMark/>
          </w:tcPr>
          <w:p w14:paraId="6DDF2285" w14:textId="77777777" w:rsidR="007A329B" w:rsidRPr="00E701EC" w:rsidRDefault="007A329B"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243C2C0C" w14:textId="77777777" w:rsidR="007A329B" w:rsidRPr="00E701EC" w:rsidRDefault="007A329B"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33729935" w14:textId="77777777" w:rsidR="007A329B" w:rsidRPr="00E701EC" w:rsidRDefault="007A329B"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4E6C5FB8" w14:textId="77777777" w:rsidR="007A329B" w:rsidRPr="00E701EC" w:rsidRDefault="007A329B"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2EA0EB0A" w14:textId="77777777" w:rsidR="007A329B" w:rsidRPr="00E701EC" w:rsidRDefault="007A329B"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6E65A643" w14:textId="77777777" w:rsidR="007A329B" w:rsidRPr="00E701EC" w:rsidRDefault="007A329B"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4CA84B0E" w14:textId="77777777" w:rsidR="007A329B" w:rsidRPr="00E701EC" w:rsidRDefault="007A329B"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6F543585" w14:textId="77777777" w:rsidR="007A329B" w:rsidRPr="00E701EC" w:rsidRDefault="007A329B"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0C961C91" w14:textId="77777777" w:rsidR="007A329B" w:rsidRPr="00E701EC" w:rsidRDefault="007A329B"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75D293DB" w14:textId="77777777" w:rsidR="007A329B" w:rsidRPr="00E701EC" w:rsidRDefault="007A329B"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2A7F26B4" w14:textId="77777777" w:rsidR="007A329B" w:rsidRPr="00E701EC" w:rsidRDefault="007A329B" w:rsidP="0006562F">
            <w:pPr>
              <w:rPr>
                <w:b/>
                <w:bCs/>
                <w:color w:val="000000"/>
                <w:lang w:eastAsia="en-GB"/>
              </w:rPr>
            </w:pPr>
          </w:p>
        </w:tc>
      </w:tr>
      <w:tr w:rsidR="007A329B" w:rsidRPr="00E701EC" w14:paraId="3D700279"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D92511" w14:textId="77777777" w:rsidR="007A329B" w:rsidRPr="00E701EC" w:rsidRDefault="007A329B" w:rsidP="0006562F">
            <w:pPr>
              <w:jc w:val="center"/>
              <w:rPr>
                <w:b/>
                <w:bCs/>
                <w:color w:val="000000"/>
                <w:lang w:eastAsia="en-GB"/>
              </w:rPr>
            </w:pPr>
            <w:r w:rsidRPr="00E701EC">
              <w:rPr>
                <w:b/>
                <w:bCs/>
                <w:color w:val="000000"/>
                <w:lang w:eastAsia="en-GB"/>
              </w:rPr>
              <w:t>Core Courses (18 - 24 Credits)</w:t>
            </w:r>
          </w:p>
        </w:tc>
      </w:tr>
      <w:tr w:rsidR="007A329B" w:rsidRPr="00E701EC" w14:paraId="5865599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D1BBB32" w14:textId="77777777" w:rsidR="007A329B" w:rsidRPr="00E701EC" w:rsidRDefault="007A329B"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center"/>
            <w:hideMark/>
          </w:tcPr>
          <w:p w14:paraId="7BE91B77" w14:textId="77777777" w:rsidR="007A329B" w:rsidRPr="00E701EC" w:rsidRDefault="007A329B" w:rsidP="0006562F">
            <w:pPr>
              <w:rPr>
                <w:color w:val="333333"/>
                <w:lang w:eastAsia="en-GB"/>
              </w:rPr>
            </w:pPr>
            <w:r w:rsidRPr="00E701EC">
              <w:rPr>
                <w:color w:val="333333"/>
                <w:lang w:eastAsia="en-GB"/>
              </w:rPr>
              <w:t>ACCT602</w:t>
            </w:r>
          </w:p>
        </w:tc>
        <w:tc>
          <w:tcPr>
            <w:tcW w:w="2091" w:type="dxa"/>
            <w:tcBorders>
              <w:top w:val="nil"/>
              <w:left w:val="nil"/>
              <w:bottom w:val="single" w:sz="4" w:space="0" w:color="auto"/>
              <w:right w:val="single" w:sz="4" w:space="0" w:color="auto"/>
            </w:tcBorders>
            <w:shd w:val="clear" w:color="auto" w:fill="auto"/>
            <w:vAlign w:val="center"/>
            <w:hideMark/>
          </w:tcPr>
          <w:p w14:paraId="38CFAE2D" w14:textId="77777777" w:rsidR="007A329B" w:rsidRPr="00E701EC" w:rsidRDefault="007A329B" w:rsidP="0006562F">
            <w:pPr>
              <w:rPr>
                <w:color w:val="333333"/>
                <w:lang w:eastAsia="en-GB"/>
              </w:rPr>
            </w:pPr>
            <w:r w:rsidRPr="00E701EC">
              <w:rPr>
                <w:color w:val="333333"/>
                <w:lang w:eastAsia="en-GB"/>
              </w:rPr>
              <w:t>Accounting for Managers(PG)</w:t>
            </w:r>
          </w:p>
        </w:tc>
        <w:tc>
          <w:tcPr>
            <w:tcW w:w="2098" w:type="dxa"/>
            <w:tcBorders>
              <w:top w:val="nil"/>
              <w:left w:val="nil"/>
              <w:bottom w:val="single" w:sz="4" w:space="0" w:color="auto"/>
              <w:right w:val="single" w:sz="4" w:space="0" w:color="auto"/>
            </w:tcBorders>
            <w:shd w:val="clear" w:color="auto" w:fill="auto"/>
            <w:vAlign w:val="center"/>
            <w:hideMark/>
          </w:tcPr>
          <w:p w14:paraId="1259B743"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16D840B0" w14:textId="77777777" w:rsidR="007A329B" w:rsidRPr="00E701EC" w:rsidRDefault="007A329B"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01364E06"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B5BE47E"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F5984FA"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84F2993" w14:textId="77777777" w:rsidR="007A329B" w:rsidRPr="00E701EC" w:rsidRDefault="007A329B"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2FFAB7D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06AB317"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FC80AE4"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32B3BD1" w14:textId="77777777" w:rsidR="007A329B" w:rsidRPr="00E701EC" w:rsidRDefault="007A329B"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center"/>
            <w:hideMark/>
          </w:tcPr>
          <w:p w14:paraId="6CA296B7" w14:textId="77777777" w:rsidR="007A329B" w:rsidRPr="00E701EC" w:rsidRDefault="007A329B" w:rsidP="0006562F">
            <w:pPr>
              <w:rPr>
                <w:color w:val="333333"/>
                <w:lang w:eastAsia="en-GB"/>
              </w:rPr>
            </w:pPr>
            <w:r w:rsidRPr="00E701EC">
              <w:rPr>
                <w:color w:val="333333"/>
                <w:lang w:eastAsia="en-GB"/>
              </w:rPr>
              <w:t>CSIT648</w:t>
            </w:r>
          </w:p>
        </w:tc>
        <w:tc>
          <w:tcPr>
            <w:tcW w:w="2091" w:type="dxa"/>
            <w:tcBorders>
              <w:top w:val="nil"/>
              <w:left w:val="nil"/>
              <w:bottom w:val="single" w:sz="4" w:space="0" w:color="auto"/>
              <w:right w:val="single" w:sz="4" w:space="0" w:color="auto"/>
            </w:tcBorders>
            <w:shd w:val="clear" w:color="auto" w:fill="auto"/>
            <w:vAlign w:val="center"/>
            <w:hideMark/>
          </w:tcPr>
          <w:p w14:paraId="347CE9DC" w14:textId="77777777" w:rsidR="007A329B" w:rsidRPr="00E701EC" w:rsidRDefault="007A329B" w:rsidP="0006562F">
            <w:pPr>
              <w:rPr>
                <w:color w:val="333333"/>
                <w:lang w:eastAsia="en-GB"/>
              </w:rPr>
            </w:pPr>
            <w:r w:rsidRPr="00E701EC">
              <w:rPr>
                <w:color w:val="333333"/>
                <w:lang w:eastAsia="en-GB"/>
              </w:rPr>
              <w:t>Applications of Disruptive Technologies in Business(PG)</w:t>
            </w:r>
          </w:p>
        </w:tc>
        <w:tc>
          <w:tcPr>
            <w:tcW w:w="2098" w:type="dxa"/>
            <w:tcBorders>
              <w:top w:val="nil"/>
              <w:left w:val="nil"/>
              <w:bottom w:val="single" w:sz="4" w:space="0" w:color="auto"/>
              <w:right w:val="single" w:sz="4" w:space="0" w:color="auto"/>
            </w:tcBorders>
            <w:shd w:val="clear" w:color="auto" w:fill="auto"/>
            <w:vAlign w:val="center"/>
            <w:hideMark/>
          </w:tcPr>
          <w:p w14:paraId="37246EAB"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0BB6767B"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1EC16C9"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9330F83"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6E6DD0D"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1BAE1A2"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596F009B"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127724B6"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4AB9A6B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856D68C" w14:textId="77777777" w:rsidR="007A329B" w:rsidRPr="00E701EC" w:rsidRDefault="007A329B"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76718D4D" w14:textId="77777777" w:rsidR="007A329B" w:rsidRPr="00E701EC" w:rsidRDefault="007A329B" w:rsidP="0006562F">
            <w:pPr>
              <w:rPr>
                <w:color w:val="333333"/>
                <w:lang w:eastAsia="en-GB"/>
              </w:rPr>
            </w:pPr>
            <w:r w:rsidRPr="00E701EC">
              <w:rPr>
                <w:color w:val="333333"/>
                <w:lang w:eastAsia="en-GB"/>
              </w:rPr>
              <w:t>ECON605</w:t>
            </w:r>
          </w:p>
        </w:tc>
        <w:tc>
          <w:tcPr>
            <w:tcW w:w="2091" w:type="dxa"/>
            <w:tcBorders>
              <w:top w:val="nil"/>
              <w:left w:val="nil"/>
              <w:bottom w:val="single" w:sz="4" w:space="0" w:color="auto"/>
              <w:right w:val="single" w:sz="4" w:space="0" w:color="auto"/>
            </w:tcBorders>
            <w:shd w:val="clear" w:color="auto" w:fill="auto"/>
            <w:vAlign w:val="center"/>
            <w:hideMark/>
          </w:tcPr>
          <w:p w14:paraId="7D46B802" w14:textId="77777777" w:rsidR="007A329B" w:rsidRPr="00E701EC" w:rsidRDefault="007A329B" w:rsidP="0006562F">
            <w:pPr>
              <w:rPr>
                <w:color w:val="333333"/>
                <w:lang w:eastAsia="en-GB"/>
              </w:rPr>
            </w:pPr>
            <w:r w:rsidRPr="00E701EC">
              <w:rPr>
                <w:color w:val="333333"/>
                <w:lang w:eastAsia="en-GB"/>
              </w:rPr>
              <w:t>Managerial Economics(PG)</w:t>
            </w:r>
          </w:p>
        </w:tc>
        <w:tc>
          <w:tcPr>
            <w:tcW w:w="2098" w:type="dxa"/>
            <w:tcBorders>
              <w:top w:val="nil"/>
              <w:left w:val="nil"/>
              <w:bottom w:val="single" w:sz="4" w:space="0" w:color="auto"/>
              <w:right w:val="single" w:sz="4" w:space="0" w:color="auto"/>
            </w:tcBorders>
            <w:shd w:val="clear" w:color="auto" w:fill="auto"/>
            <w:vAlign w:val="center"/>
            <w:hideMark/>
          </w:tcPr>
          <w:p w14:paraId="1D0E1A71"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1192250"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C4638EA"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D0271C1"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1D2BF9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D0E0DAE"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F2F9AA9"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04D260E"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47A85A9D"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F3D0308" w14:textId="77777777" w:rsidR="007A329B" w:rsidRPr="00E701EC" w:rsidRDefault="007A329B"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center"/>
            <w:hideMark/>
          </w:tcPr>
          <w:p w14:paraId="72AA3A39" w14:textId="77777777" w:rsidR="007A329B" w:rsidRPr="00E701EC" w:rsidRDefault="007A329B" w:rsidP="0006562F">
            <w:pPr>
              <w:rPr>
                <w:color w:val="333333"/>
                <w:lang w:eastAsia="en-GB"/>
              </w:rPr>
            </w:pPr>
            <w:r w:rsidRPr="00E701EC">
              <w:rPr>
                <w:color w:val="333333"/>
                <w:lang w:eastAsia="en-GB"/>
              </w:rPr>
              <w:t>QAM601</w:t>
            </w:r>
          </w:p>
        </w:tc>
        <w:tc>
          <w:tcPr>
            <w:tcW w:w="2091" w:type="dxa"/>
            <w:tcBorders>
              <w:top w:val="nil"/>
              <w:left w:val="nil"/>
              <w:bottom w:val="single" w:sz="4" w:space="0" w:color="auto"/>
              <w:right w:val="single" w:sz="4" w:space="0" w:color="auto"/>
            </w:tcBorders>
            <w:shd w:val="clear" w:color="auto" w:fill="auto"/>
            <w:vAlign w:val="center"/>
            <w:hideMark/>
          </w:tcPr>
          <w:p w14:paraId="07888144" w14:textId="77777777" w:rsidR="007A329B" w:rsidRPr="00E701EC" w:rsidRDefault="007A329B" w:rsidP="0006562F">
            <w:pPr>
              <w:rPr>
                <w:color w:val="333333"/>
                <w:lang w:eastAsia="en-GB"/>
              </w:rPr>
            </w:pPr>
            <w:r w:rsidRPr="00E701EC">
              <w:rPr>
                <w:color w:val="333333"/>
                <w:lang w:eastAsia="en-GB"/>
              </w:rPr>
              <w:t>Statistics for Management(PG)</w:t>
            </w:r>
          </w:p>
        </w:tc>
        <w:tc>
          <w:tcPr>
            <w:tcW w:w="2098" w:type="dxa"/>
            <w:tcBorders>
              <w:top w:val="nil"/>
              <w:left w:val="nil"/>
              <w:bottom w:val="single" w:sz="4" w:space="0" w:color="auto"/>
              <w:right w:val="single" w:sz="4" w:space="0" w:color="auto"/>
            </w:tcBorders>
            <w:shd w:val="clear" w:color="auto" w:fill="auto"/>
            <w:vAlign w:val="center"/>
            <w:hideMark/>
          </w:tcPr>
          <w:p w14:paraId="1AD3B831"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74DE2E7"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2068D1D"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060592B"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B4992FA"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09837D1"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AA2333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B932969"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F06616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0A91F17" w14:textId="77777777" w:rsidR="007A329B" w:rsidRPr="00E701EC" w:rsidRDefault="007A329B"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center"/>
            <w:hideMark/>
          </w:tcPr>
          <w:p w14:paraId="131A77F8" w14:textId="77777777" w:rsidR="007A329B" w:rsidRPr="00E701EC" w:rsidRDefault="007A329B" w:rsidP="0006562F">
            <w:pPr>
              <w:rPr>
                <w:color w:val="333333"/>
                <w:lang w:eastAsia="en-GB"/>
              </w:rPr>
            </w:pPr>
            <w:r w:rsidRPr="00E701EC">
              <w:rPr>
                <w:color w:val="333333"/>
                <w:lang w:eastAsia="en-GB"/>
              </w:rPr>
              <w:t>HR601</w:t>
            </w:r>
          </w:p>
        </w:tc>
        <w:tc>
          <w:tcPr>
            <w:tcW w:w="2091" w:type="dxa"/>
            <w:tcBorders>
              <w:top w:val="nil"/>
              <w:left w:val="nil"/>
              <w:bottom w:val="single" w:sz="4" w:space="0" w:color="auto"/>
              <w:right w:val="single" w:sz="4" w:space="0" w:color="auto"/>
            </w:tcBorders>
            <w:shd w:val="clear" w:color="auto" w:fill="auto"/>
            <w:vAlign w:val="center"/>
            <w:hideMark/>
          </w:tcPr>
          <w:p w14:paraId="79792AEC" w14:textId="77777777" w:rsidR="007A329B" w:rsidRPr="00E701EC" w:rsidRDefault="007A329B" w:rsidP="0006562F">
            <w:pPr>
              <w:rPr>
                <w:color w:val="333333"/>
                <w:lang w:eastAsia="en-GB"/>
              </w:rPr>
            </w:pPr>
            <w:r w:rsidRPr="00E701EC">
              <w:rPr>
                <w:color w:val="333333"/>
                <w:lang w:eastAsia="en-GB"/>
              </w:rPr>
              <w:t>Organizational Behavior(PG)</w:t>
            </w:r>
          </w:p>
        </w:tc>
        <w:tc>
          <w:tcPr>
            <w:tcW w:w="2098" w:type="dxa"/>
            <w:tcBorders>
              <w:top w:val="nil"/>
              <w:left w:val="nil"/>
              <w:bottom w:val="single" w:sz="4" w:space="0" w:color="auto"/>
              <w:right w:val="single" w:sz="4" w:space="0" w:color="auto"/>
            </w:tcBorders>
            <w:shd w:val="clear" w:color="auto" w:fill="auto"/>
            <w:vAlign w:val="center"/>
            <w:hideMark/>
          </w:tcPr>
          <w:p w14:paraId="3870AB07"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555DF8CB"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11E6801"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688A330"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2E94473"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9F3CBB7"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8DB007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4AD14DF"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64EE8B6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2D4E8E5" w14:textId="77777777" w:rsidR="007A329B" w:rsidRPr="00E701EC" w:rsidRDefault="007A329B"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center"/>
            <w:hideMark/>
          </w:tcPr>
          <w:p w14:paraId="2CF75F8D" w14:textId="77777777" w:rsidR="007A329B" w:rsidRPr="00E701EC" w:rsidRDefault="007A329B" w:rsidP="0006562F">
            <w:pPr>
              <w:rPr>
                <w:color w:val="333333"/>
                <w:lang w:eastAsia="en-GB"/>
              </w:rPr>
            </w:pPr>
            <w:r w:rsidRPr="00E701EC">
              <w:rPr>
                <w:color w:val="333333"/>
                <w:lang w:eastAsia="en-GB"/>
              </w:rPr>
              <w:t>MKTG601</w:t>
            </w:r>
          </w:p>
        </w:tc>
        <w:tc>
          <w:tcPr>
            <w:tcW w:w="2091" w:type="dxa"/>
            <w:tcBorders>
              <w:top w:val="nil"/>
              <w:left w:val="nil"/>
              <w:bottom w:val="single" w:sz="4" w:space="0" w:color="auto"/>
              <w:right w:val="single" w:sz="4" w:space="0" w:color="auto"/>
            </w:tcBorders>
            <w:shd w:val="clear" w:color="auto" w:fill="auto"/>
            <w:vAlign w:val="center"/>
            <w:hideMark/>
          </w:tcPr>
          <w:p w14:paraId="29196D34" w14:textId="77777777" w:rsidR="007A329B" w:rsidRPr="00E701EC" w:rsidRDefault="007A329B" w:rsidP="0006562F">
            <w:pPr>
              <w:rPr>
                <w:color w:val="333333"/>
                <w:lang w:eastAsia="en-GB"/>
              </w:rPr>
            </w:pPr>
            <w:r w:rsidRPr="00E701EC">
              <w:rPr>
                <w:color w:val="333333"/>
                <w:lang w:eastAsia="en-GB"/>
              </w:rPr>
              <w:t>Marketing Management(PG)</w:t>
            </w:r>
          </w:p>
        </w:tc>
        <w:tc>
          <w:tcPr>
            <w:tcW w:w="2098" w:type="dxa"/>
            <w:tcBorders>
              <w:top w:val="nil"/>
              <w:left w:val="nil"/>
              <w:bottom w:val="single" w:sz="4" w:space="0" w:color="auto"/>
              <w:right w:val="single" w:sz="4" w:space="0" w:color="auto"/>
            </w:tcBorders>
            <w:shd w:val="clear" w:color="auto" w:fill="auto"/>
            <w:vAlign w:val="center"/>
            <w:hideMark/>
          </w:tcPr>
          <w:p w14:paraId="4F7F3A95"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5EF74609"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4F46B44A"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67F5FBC"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F889BDE"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6D0750D"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6277905"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35A940D"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2853D37B"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E665EE9" w14:textId="77777777" w:rsidR="007A329B" w:rsidRPr="00E701EC" w:rsidRDefault="007A329B" w:rsidP="0006562F">
            <w:pPr>
              <w:jc w:val="center"/>
              <w:rPr>
                <w:b/>
                <w:bCs/>
                <w:color w:val="000000"/>
                <w:lang w:eastAsia="en-GB"/>
              </w:rPr>
            </w:pPr>
            <w:r w:rsidRPr="00E701EC">
              <w:rPr>
                <w:b/>
                <w:bCs/>
                <w:color w:val="000000"/>
                <w:lang w:eastAsia="en-GB"/>
              </w:rPr>
              <w:t>Specialization (0-6 Credits)</w:t>
            </w:r>
          </w:p>
        </w:tc>
      </w:tr>
      <w:tr w:rsidR="007A329B" w:rsidRPr="00E701EC" w14:paraId="52EED386"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2E4F06C" w14:textId="77777777" w:rsidR="007A329B" w:rsidRPr="00E701EC" w:rsidRDefault="007A329B"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center"/>
            <w:hideMark/>
          </w:tcPr>
          <w:p w14:paraId="13E837CD" w14:textId="77777777" w:rsidR="007A329B" w:rsidRPr="00E701EC" w:rsidRDefault="007A329B" w:rsidP="0006562F">
            <w:pPr>
              <w:rPr>
                <w:color w:val="333333"/>
                <w:lang w:eastAsia="en-GB"/>
              </w:rPr>
            </w:pPr>
            <w:r w:rsidRPr="00E701EC">
              <w:rPr>
                <w:color w:val="333333"/>
                <w:lang w:eastAsia="en-GB"/>
              </w:rPr>
              <w:t>IB601</w:t>
            </w:r>
          </w:p>
        </w:tc>
        <w:tc>
          <w:tcPr>
            <w:tcW w:w="2091" w:type="dxa"/>
            <w:tcBorders>
              <w:top w:val="nil"/>
              <w:left w:val="nil"/>
              <w:bottom w:val="single" w:sz="4" w:space="0" w:color="auto"/>
              <w:right w:val="single" w:sz="4" w:space="0" w:color="auto"/>
            </w:tcBorders>
            <w:shd w:val="clear" w:color="auto" w:fill="auto"/>
            <w:vAlign w:val="center"/>
            <w:hideMark/>
          </w:tcPr>
          <w:p w14:paraId="4EB181C6" w14:textId="77777777" w:rsidR="007A329B" w:rsidRPr="00E701EC" w:rsidRDefault="007A329B" w:rsidP="0006562F">
            <w:pPr>
              <w:rPr>
                <w:color w:val="333333"/>
                <w:lang w:eastAsia="en-GB"/>
              </w:rPr>
            </w:pPr>
            <w:r w:rsidRPr="00E701EC">
              <w:rPr>
                <w:color w:val="333333"/>
                <w:lang w:eastAsia="en-GB"/>
              </w:rPr>
              <w:t>Global Business Management(PG)</w:t>
            </w:r>
          </w:p>
        </w:tc>
        <w:tc>
          <w:tcPr>
            <w:tcW w:w="2098" w:type="dxa"/>
            <w:tcBorders>
              <w:top w:val="nil"/>
              <w:left w:val="nil"/>
              <w:bottom w:val="single" w:sz="4" w:space="0" w:color="auto"/>
              <w:right w:val="single" w:sz="4" w:space="0" w:color="auto"/>
            </w:tcBorders>
            <w:shd w:val="clear" w:color="auto" w:fill="auto"/>
            <w:vAlign w:val="center"/>
            <w:hideMark/>
          </w:tcPr>
          <w:p w14:paraId="0ACC5BA7" w14:textId="77777777" w:rsidR="007A329B" w:rsidRPr="00E701EC" w:rsidRDefault="007A329B" w:rsidP="0006562F">
            <w:pPr>
              <w:rPr>
                <w:color w:val="333333"/>
                <w:lang w:eastAsia="en-GB"/>
              </w:rPr>
            </w:pPr>
            <w:r w:rsidRPr="00E701EC">
              <w:rPr>
                <w:color w:val="333333"/>
                <w:lang w:eastAsia="en-GB"/>
              </w:rPr>
              <w:t>Specialization Core (Functional/ Sectoral)</w:t>
            </w:r>
          </w:p>
        </w:tc>
        <w:tc>
          <w:tcPr>
            <w:tcW w:w="328" w:type="dxa"/>
            <w:tcBorders>
              <w:top w:val="nil"/>
              <w:left w:val="nil"/>
              <w:bottom w:val="single" w:sz="4" w:space="0" w:color="auto"/>
              <w:right w:val="single" w:sz="4" w:space="0" w:color="auto"/>
            </w:tcBorders>
            <w:shd w:val="clear" w:color="auto" w:fill="auto"/>
            <w:vAlign w:val="center"/>
            <w:hideMark/>
          </w:tcPr>
          <w:p w14:paraId="5CE4DD86"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3133EF0"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4624E30"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A5E4879"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E0F3D46"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69AE6ECF"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3DDE6DF"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3822C50E"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F35A5B4" w14:textId="77777777" w:rsidR="007A329B" w:rsidRPr="00E701EC" w:rsidRDefault="007A329B" w:rsidP="0006562F">
            <w:pPr>
              <w:jc w:val="center"/>
              <w:rPr>
                <w:b/>
                <w:bCs/>
                <w:color w:val="000000"/>
                <w:lang w:eastAsia="en-GB"/>
              </w:rPr>
            </w:pPr>
            <w:r w:rsidRPr="00E701EC">
              <w:rPr>
                <w:b/>
                <w:bCs/>
                <w:color w:val="000000"/>
                <w:lang w:eastAsia="en-GB"/>
              </w:rPr>
              <w:t>Employability &amp; Skill Enhancement (0-3 Credits)</w:t>
            </w:r>
          </w:p>
        </w:tc>
      </w:tr>
      <w:tr w:rsidR="007A329B" w:rsidRPr="00E701EC" w14:paraId="6BF44500"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8EE7BAF" w14:textId="77777777" w:rsidR="007A329B" w:rsidRPr="00E701EC" w:rsidRDefault="007A329B" w:rsidP="0006562F">
            <w:pPr>
              <w:jc w:val="center"/>
              <w:rPr>
                <w:color w:val="333333"/>
                <w:lang w:eastAsia="en-GB"/>
              </w:rPr>
            </w:pPr>
            <w:r w:rsidRPr="00E701EC">
              <w:rPr>
                <w:color w:val="333333"/>
                <w:lang w:eastAsia="en-GB"/>
              </w:rPr>
              <w:t>8 </w:t>
            </w:r>
          </w:p>
        </w:tc>
        <w:tc>
          <w:tcPr>
            <w:tcW w:w="1173" w:type="dxa"/>
            <w:tcBorders>
              <w:top w:val="nil"/>
              <w:left w:val="nil"/>
              <w:bottom w:val="single" w:sz="4" w:space="0" w:color="auto"/>
              <w:right w:val="single" w:sz="4" w:space="0" w:color="auto"/>
            </w:tcBorders>
            <w:shd w:val="clear" w:color="auto" w:fill="auto"/>
            <w:vAlign w:val="center"/>
            <w:hideMark/>
          </w:tcPr>
          <w:p w14:paraId="600BBAFE" w14:textId="77777777" w:rsidR="007A329B" w:rsidRPr="00E701EC" w:rsidRDefault="007A329B" w:rsidP="0006562F">
            <w:pPr>
              <w:rPr>
                <w:color w:val="333333"/>
                <w:lang w:eastAsia="en-GB"/>
              </w:rPr>
            </w:pPr>
            <w:r w:rsidRPr="00E701EC">
              <w:rPr>
                <w:color w:val="333333"/>
                <w:lang w:eastAsia="en-GB"/>
              </w:rPr>
              <w:t>ENTR601</w:t>
            </w:r>
          </w:p>
        </w:tc>
        <w:tc>
          <w:tcPr>
            <w:tcW w:w="2091" w:type="dxa"/>
            <w:tcBorders>
              <w:top w:val="nil"/>
              <w:left w:val="nil"/>
              <w:bottom w:val="single" w:sz="4" w:space="0" w:color="auto"/>
              <w:right w:val="single" w:sz="4" w:space="0" w:color="auto"/>
            </w:tcBorders>
            <w:shd w:val="clear" w:color="auto" w:fill="auto"/>
            <w:vAlign w:val="center"/>
            <w:hideMark/>
          </w:tcPr>
          <w:p w14:paraId="3D119AFC" w14:textId="77777777" w:rsidR="007A329B" w:rsidRPr="00E701EC" w:rsidRDefault="007A329B" w:rsidP="0006562F">
            <w:pPr>
              <w:rPr>
                <w:color w:val="333333"/>
                <w:lang w:eastAsia="en-GB"/>
              </w:rPr>
            </w:pPr>
            <w:r w:rsidRPr="00E701EC">
              <w:rPr>
                <w:color w:val="333333"/>
                <w:lang w:eastAsia="en-GB"/>
              </w:rPr>
              <w:t>Entrepreneurship and New Venture Creation(PG)</w:t>
            </w:r>
          </w:p>
        </w:tc>
        <w:tc>
          <w:tcPr>
            <w:tcW w:w="2098" w:type="dxa"/>
            <w:tcBorders>
              <w:top w:val="nil"/>
              <w:left w:val="nil"/>
              <w:bottom w:val="single" w:sz="4" w:space="0" w:color="auto"/>
              <w:right w:val="single" w:sz="4" w:space="0" w:color="auto"/>
            </w:tcBorders>
            <w:shd w:val="clear" w:color="auto" w:fill="auto"/>
            <w:vAlign w:val="center"/>
            <w:hideMark/>
          </w:tcPr>
          <w:p w14:paraId="677380EC" w14:textId="77777777" w:rsidR="007A329B" w:rsidRPr="00E701EC" w:rsidRDefault="007A329B" w:rsidP="0006562F">
            <w:pPr>
              <w:rPr>
                <w:color w:val="333333"/>
                <w:lang w:eastAsia="en-GB"/>
              </w:rPr>
            </w:pPr>
            <w:r w:rsidRPr="00E701EC">
              <w:rPr>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center"/>
            <w:hideMark/>
          </w:tcPr>
          <w:p w14:paraId="5525D398"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273363B5"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7984E966"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AFAD54D"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3D5F6DE"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426C5AEB"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1E8D305"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6DA35670"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507F735" w14:textId="77777777" w:rsidR="007A329B" w:rsidRPr="00E701EC" w:rsidRDefault="007A329B" w:rsidP="0006562F">
            <w:pPr>
              <w:jc w:val="center"/>
              <w:rPr>
                <w:b/>
                <w:bCs/>
                <w:color w:val="000000"/>
                <w:lang w:eastAsia="en-GB"/>
              </w:rPr>
            </w:pPr>
            <w:r w:rsidRPr="00E701EC">
              <w:rPr>
                <w:b/>
                <w:bCs/>
                <w:color w:val="000000"/>
                <w:lang w:eastAsia="en-GB"/>
              </w:rPr>
              <w:t>Value Added Courses ( 5 Credits)</w:t>
            </w:r>
          </w:p>
        </w:tc>
      </w:tr>
      <w:tr w:rsidR="007A329B" w:rsidRPr="00E701EC" w14:paraId="044F0F9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E37EAA5" w14:textId="77777777" w:rsidR="007A329B" w:rsidRPr="00E701EC" w:rsidRDefault="007A329B" w:rsidP="0006562F">
            <w:pPr>
              <w:rPr>
                <w:color w:val="333333"/>
                <w:lang w:eastAsia="en-GB"/>
              </w:rPr>
            </w:pPr>
            <w:r w:rsidRPr="00E701EC">
              <w:rPr>
                <w:color w:val="333333"/>
                <w:lang w:eastAsia="en-GB"/>
              </w:rPr>
              <w:t> 9</w:t>
            </w:r>
          </w:p>
        </w:tc>
        <w:tc>
          <w:tcPr>
            <w:tcW w:w="1173" w:type="dxa"/>
            <w:tcBorders>
              <w:top w:val="nil"/>
              <w:left w:val="nil"/>
              <w:bottom w:val="single" w:sz="4" w:space="0" w:color="auto"/>
              <w:right w:val="single" w:sz="4" w:space="0" w:color="auto"/>
            </w:tcBorders>
            <w:shd w:val="clear" w:color="auto" w:fill="auto"/>
            <w:vAlign w:val="center"/>
            <w:hideMark/>
          </w:tcPr>
          <w:p w14:paraId="32317B68" w14:textId="77777777" w:rsidR="007A329B" w:rsidRPr="00E701EC" w:rsidRDefault="007A329B"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2F5818DA" w14:textId="77777777" w:rsidR="007A329B" w:rsidRPr="00E701EC" w:rsidRDefault="007A329B" w:rsidP="0006562F">
            <w:pPr>
              <w:rPr>
                <w:color w:val="333333"/>
                <w:lang w:eastAsia="en-GB"/>
              </w:rPr>
            </w:pPr>
            <w:r w:rsidRPr="00E701EC">
              <w:rPr>
                <w:color w:val="333333"/>
                <w:lang w:eastAsia="en-GB"/>
              </w:rPr>
              <w:t>Business Communication Course</w:t>
            </w:r>
          </w:p>
        </w:tc>
        <w:tc>
          <w:tcPr>
            <w:tcW w:w="2098" w:type="dxa"/>
            <w:tcBorders>
              <w:top w:val="nil"/>
              <w:left w:val="nil"/>
              <w:bottom w:val="single" w:sz="4" w:space="0" w:color="auto"/>
              <w:right w:val="single" w:sz="4" w:space="0" w:color="auto"/>
            </w:tcBorders>
            <w:shd w:val="clear" w:color="auto" w:fill="auto"/>
            <w:vAlign w:val="center"/>
            <w:hideMark/>
          </w:tcPr>
          <w:p w14:paraId="61BE3564"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59132122" w14:textId="77777777" w:rsidR="007A329B" w:rsidRPr="00E701EC" w:rsidRDefault="007A329B"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4DEAED18"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8968018"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0BCF268"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BAC69E0" w14:textId="77777777" w:rsidR="007A329B" w:rsidRPr="00E701EC" w:rsidRDefault="007A329B"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066BE5F"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0A21011"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5F6B2A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8156B78" w14:textId="77777777" w:rsidR="007A329B" w:rsidRPr="00E701EC" w:rsidRDefault="007A329B" w:rsidP="0006562F">
            <w:pPr>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18C8B81B" w14:textId="77777777" w:rsidR="007A329B" w:rsidRPr="00E701EC" w:rsidRDefault="007A329B"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74BB1A8" w14:textId="77777777" w:rsidR="007A329B" w:rsidRPr="00E701EC" w:rsidRDefault="007A329B"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center"/>
            <w:hideMark/>
          </w:tcPr>
          <w:p w14:paraId="5DEB6FAB"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C27D3B5" w14:textId="77777777" w:rsidR="007A329B" w:rsidRPr="00E701EC" w:rsidRDefault="007A329B"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0EF17F67"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1B1522E"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AAA9EA7"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2E9554BF" w14:textId="77777777" w:rsidR="007A329B" w:rsidRPr="00E701EC" w:rsidRDefault="007A329B"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1E0E254"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1B577A2C"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0D16AB54"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43104F0" w14:textId="77777777" w:rsidR="007A329B" w:rsidRPr="00E701EC" w:rsidRDefault="007A329B" w:rsidP="0006562F">
            <w:pPr>
              <w:jc w:val="center"/>
              <w:rPr>
                <w:color w:val="333333"/>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47975B94"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14A1284A"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05936B77" w14:textId="77777777" w:rsidR="007A329B" w:rsidRPr="00E701EC" w:rsidRDefault="007A329B"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038E59C6" w14:textId="77777777" w:rsidR="007A329B" w:rsidRPr="00E701EC" w:rsidRDefault="007A329B"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0716B47C" w14:textId="77777777" w:rsidR="007A329B" w:rsidRPr="00E701EC" w:rsidRDefault="007A329B" w:rsidP="0006562F">
            <w:pPr>
              <w:jc w:val="center"/>
              <w:rPr>
                <w:b/>
                <w:bCs/>
                <w:color w:val="000000"/>
                <w:lang w:eastAsia="en-GB"/>
              </w:rPr>
            </w:pPr>
            <w:r w:rsidRPr="00E701EC">
              <w:rPr>
                <w:b/>
                <w:bCs/>
                <w:color w:val="000000"/>
                <w:lang w:eastAsia="en-GB"/>
              </w:rPr>
              <w:t>26</w:t>
            </w:r>
          </w:p>
        </w:tc>
      </w:tr>
      <w:tr w:rsidR="007A329B" w:rsidRPr="00E701EC" w14:paraId="4B9451D5"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9B7646C" w14:textId="77777777" w:rsidR="007A329B" w:rsidRPr="00E701EC" w:rsidRDefault="007A329B" w:rsidP="0006562F">
            <w:pPr>
              <w:jc w:val="center"/>
              <w:rPr>
                <w:b/>
                <w:bCs/>
                <w:color w:val="000000"/>
                <w:lang w:eastAsia="en-GB"/>
              </w:rPr>
            </w:pPr>
            <w:r w:rsidRPr="00E701EC">
              <w:rPr>
                <w:b/>
                <w:bCs/>
                <w:color w:val="000000"/>
                <w:lang w:eastAsia="en-GB"/>
              </w:rPr>
              <w:t>Semester II</w:t>
            </w:r>
          </w:p>
        </w:tc>
      </w:tr>
      <w:tr w:rsidR="007A329B" w:rsidRPr="00E701EC" w14:paraId="6F255A92"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41446FA" w14:textId="77777777" w:rsidR="007A329B" w:rsidRPr="00E701EC" w:rsidRDefault="007A329B"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lastRenderedPageBreak/>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68F39C31" w14:textId="77777777" w:rsidR="007A329B" w:rsidRPr="00E701EC" w:rsidRDefault="007A329B" w:rsidP="0006562F">
            <w:pPr>
              <w:jc w:val="center"/>
              <w:rPr>
                <w:b/>
                <w:bCs/>
                <w:color w:val="000000"/>
                <w:lang w:eastAsia="en-GB"/>
              </w:rPr>
            </w:pPr>
            <w:r w:rsidRPr="00E701EC">
              <w:rPr>
                <w:b/>
                <w:bCs/>
                <w:color w:val="000000"/>
                <w:lang w:eastAsia="en-GB"/>
              </w:rPr>
              <w:lastRenderedPageBreak/>
              <w:t xml:space="preserve">Course </w:t>
            </w:r>
            <w:r w:rsidRPr="00E701EC">
              <w:rPr>
                <w:b/>
                <w:bCs/>
                <w:color w:val="000000"/>
                <w:lang w:eastAsia="en-GB"/>
              </w:rPr>
              <w:lastRenderedPageBreak/>
              <w:t>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64BBE68E" w14:textId="77777777" w:rsidR="007A329B" w:rsidRPr="00E701EC" w:rsidRDefault="007A329B" w:rsidP="0006562F">
            <w:pPr>
              <w:jc w:val="center"/>
              <w:rPr>
                <w:b/>
                <w:bCs/>
                <w:color w:val="000000"/>
                <w:lang w:eastAsia="en-GB"/>
              </w:rPr>
            </w:pPr>
            <w:r w:rsidRPr="00E701EC">
              <w:rPr>
                <w:b/>
                <w:bCs/>
                <w:color w:val="000000"/>
                <w:lang w:eastAsia="en-GB"/>
              </w:rPr>
              <w:lastRenderedPageBreak/>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1788BEDD" w14:textId="77777777" w:rsidR="007A329B" w:rsidRPr="00E701EC" w:rsidRDefault="007A329B"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740EDFA0" w14:textId="77777777" w:rsidR="007A329B" w:rsidRPr="00E701EC" w:rsidRDefault="007A329B"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79A5F7EE" w14:textId="77777777" w:rsidR="007A329B" w:rsidRPr="00E701EC" w:rsidRDefault="007A329B" w:rsidP="0006562F">
            <w:pPr>
              <w:jc w:val="center"/>
              <w:rPr>
                <w:b/>
                <w:bCs/>
                <w:color w:val="000000"/>
                <w:lang w:eastAsia="en-GB"/>
              </w:rPr>
            </w:pPr>
            <w:r w:rsidRPr="00E701EC">
              <w:rPr>
                <w:b/>
                <w:bCs/>
                <w:color w:val="000000"/>
                <w:lang w:eastAsia="en-GB"/>
              </w:rPr>
              <w:t xml:space="preserve">Credit </w:t>
            </w:r>
            <w:r w:rsidRPr="00E701EC">
              <w:rPr>
                <w:b/>
                <w:bCs/>
                <w:color w:val="000000"/>
                <w:lang w:eastAsia="en-GB"/>
              </w:rPr>
              <w:lastRenderedPageBreak/>
              <w:t>Units</w:t>
            </w:r>
          </w:p>
        </w:tc>
      </w:tr>
      <w:tr w:rsidR="007A329B" w:rsidRPr="00E701EC" w14:paraId="17F2FC8A" w14:textId="77777777" w:rsidTr="0006562F">
        <w:trPr>
          <w:trHeight w:val="620"/>
        </w:trPr>
        <w:tc>
          <w:tcPr>
            <w:tcW w:w="701" w:type="dxa"/>
            <w:vMerge/>
            <w:tcBorders>
              <w:top w:val="nil"/>
              <w:left w:val="single" w:sz="4" w:space="0" w:color="auto"/>
              <w:bottom w:val="single" w:sz="4" w:space="0" w:color="000000"/>
              <w:right w:val="single" w:sz="4" w:space="0" w:color="auto"/>
            </w:tcBorders>
            <w:vAlign w:val="center"/>
            <w:hideMark/>
          </w:tcPr>
          <w:p w14:paraId="07108FA6" w14:textId="77777777" w:rsidR="007A329B" w:rsidRPr="00E701EC" w:rsidRDefault="007A329B"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2163897B" w14:textId="77777777" w:rsidR="007A329B" w:rsidRPr="00E701EC" w:rsidRDefault="007A329B"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029DF3AD" w14:textId="77777777" w:rsidR="007A329B" w:rsidRPr="00E701EC" w:rsidRDefault="007A329B"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0099EBF9" w14:textId="77777777" w:rsidR="007A329B" w:rsidRPr="00E701EC" w:rsidRDefault="007A329B"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2BFE64CF" w14:textId="77777777" w:rsidR="007A329B" w:rsidRPr="00E701EC" w:rsidRDefault="007A329B"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596E3042" w14:textId="77777777" w:rsidR="007A329B" w:rsidRPr="00E701EC" w:rsidRDefault="007A329B"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733E4394" w14:textId="77777777" w:rsidR="007A329B" w:rsidRPr="00E701EC" w:rsidRDefault="007A329B"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36B386FE" w14:textId="77777777" w:rsidR="007A329B" w:rsidRPr="00E701EC" w:rsidRDefault="007A329B"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204E8C6D" w14:textId="77777777" w:rsidR="007A329B" w:rsidRPr="00E701EC" w:rsidRDefault="007A329B"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006DF663" w14:textId="77777777" w:rsidR="007A329B" w:rsidRPr="00E701EC" w:rsidRDefault="007A329B"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1591DDB4" w14:textId="77777777" w:rsidR="007A329B" w:rsidRPr="00E701EC" w:rsidRDefault="007A329B" w:rsidP="0006562F">
            <w:pPr>
              <w:rPr>
                <w:b/>
                <w:bCs/>
                <w:color w:val="000000"/>
                <w:lang w:eastAsia="en-GB"/>
              </w:rPr>
            </w:pPr>
          </w:p>
        </w:tc>
      </w:tr>
      <w:tr w:rsidR="007A329B" w:rsidRPr="00E701EC" w14:paraId="21F28A99"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FCEF74F" w14:textId="77777777" w:rsidR="007A329B" w:rsidRPr="00E701EC" w:rsidRDefault="007A329B" w:rsidP="0006562F">
            <w:pPr>
              <w:jc w:val="center"/>
              <w:rPr>
                <w:b/>
                <w:bCs/>
                <w:color w:val="000000"/>
                <w:lang w:eastAsia="en-GB"/>
              </w:rPr>
            </w:pPr>
            <w:r w:rsidRPr="00E701EC">
              <w:rPr>
                <w:b/>
                <w:bCs/>
                <w:color w:val="000000"/>
                <w:lang w:eastAsia="en-GB"/>
              </w:rPr>
              <w:lastRenderedPageBreak/>
              <w:t>Core Courses (15 - 20 Credits)</w:t>
            </w:r>
          </w:p>
        </w:tc>
      </w:tr>
      <w:tr w:rsidR="007A329B" w:rsidRPr="00E701EC" w14:paraId="3DE10AD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0BBD929" w14:textId="77777777" w:rsidR="007A329B" w:rsidRPr="00E701EC" w:rsidRDefault="007A329B"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7186E1F8" w14:textId="77777777" w:rsidR="007A329B" w:rsidRPr="00E701EC" w:rsidRDefault="007A329B" w:rsidP="0006562F">
            <w:pPr>
              <w:rPr>
                <w:color w:val="333333"/>
                <w:lang w:eastAsia="en-GB"/>
              </w:rPr>
            </w:pPr>
            <w:r w:rsidRPr="00E701EC">
              <w:rPr>
                <w:color w:val="333333"/>
                <w:lang w:eastAsia="en-GB"/>
              </w:rPr>
              <w:t>FIBA601</w:t>
            </w:r>
          </w:p>
        </w:tc>
        <w:tc>
          <w:tcPr>
            <w:tcW w:w="2091" w:type="dxa"/>
            <w:tcBorders>
              <w:top w:val="nil"/>
              <w:left w:val="nil"/>
              <w:bottom w:val="single" w:sz="4" w:space="0" w:color="auto"/>
              <w:right w:val="single" w:sz="4" w:space="0" w:color="auto"/>
            </w:tcBorders>
            <w:shd w:val="clear" w:color="auto" w:fill="auto"/>
            <w:vAlign w:val="bottom"/>
            <w:hideMark/>
          </w:tcPr>
          <w:p w14:paraId="5E97CC78" w14:textId="77777777" w:rsidR="007A329B" w:rsidRPr="00E701EC" w:rsidRDefault="007A329B" w:rsidP="0006562F">
            <w:pPr>
              <w:rPr>
                <w:color w:val="333333"/>
                <w:lang w:eastAsia="en-GB"/>
              </w:rPr>
            </w:pPr>
            <w:r w:rsidRPr="00E701EC">
              <w:rPr>
                <w:color w:val="333333"/>
                <w:lang w:eastAsia="en-GB"/>
              </w:rPr>
              <w:t>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008C0EA9"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181B0E90" w14:textId="77777777" w:rsidR="007A329B" w:rsidRPr="00E701EC" w:rsidRDefault="007A329B"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610A6162"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646E559"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8D96957"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7AAF88F" w14:textId="77777777" w:rsidR="007A329B" w:rsidRPr="00E701EC" w:rsidRDefault="007A329B"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550E6A81"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518A790"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4E64488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D69B78A" w14:textId="77777777" w:rsidR="007A329B" w:rsidRPr="00E701EC" w:rsidRDefault="007A329B"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5BB31660" w14:textId="77777777" w:rsidR="007A329B" w:rsidRPr="00E701EC" w:rsidRDefault="007A329B" w:rsidP="0006562F">
            <w:pPr>
              <w:rPr>
                <w:color w:val="333333"/>
                <w:lang w:eastAsia="en-GB"/>
              </w:rPr>
            </w:pPr>
            <w:r w:rsidRPr="00E701EC">
              <w:rPr>
                <w:color w:val="333333"/>
                <w:lang w:eastAsia="en-GB"/>
              </w:rPr>
              <w:t>HR612</w:t>
            </w:r>
          </w:p>
        </w:tc>
        <w:tc>
          <w:tcPr>
            <w:tcW w:w="2091" w:type="dxa"/>
            <w:tcBorders>
              <w:top w:val="nil"/>
              <w:left w:val="nil"/>
              <w:bottom w:val="single" w:sz="4" w:space="0" w:color="auto"/>
              <w:right w:val="single" w:sz="4" w:space="0" w:color="auto"/>
            </w:tcBorders>
            <w:shd w:val="clear" w:color="auto" w:fill="auto"/>
            <w:vAlign w:val="bottom"/>
            <w:hideMark/>
          </w:tcPr>
          <w:p w14:paraId="006E5ACA" w14:textId="77777777" w:rsidR="007A329B" w:rsidRPr="00E701EC" w:rsidRDefault="007A329B" w:rsidP="0006562F">
            <w:pPr>
              <w:rPr>
                <w:color w:val="333333"/>
                <w:lang w:eastAsia="en-GB"/>
              </w:rPr>
            </w:pPr>
            <w:r w:rsidRPr="00E701EC">
              <w:rPr>
                <w:color w:val="333333"/>
                <w:lang w:eastAsia="en-GB"/>
              </w:rPr>
              <w:t>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249D98CE"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CFBCAC3"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29E7B75"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4F32D24"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0179ED0"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5345825"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426615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F709DD8"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3DA446A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83E3907" w14:textId="77777777" w:rsidR="007A329B" w:rsidRPr="00E701EC" w:rsidRDefault="007A329B"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061EBC48" w14:textId="77777777" w:rsidR="007A329B" w:rsidRPr="00E701EC" w:rsidRDefault="007A329B" w:rsidP="0006562F">
            <w:pPr>
              <w:rPr>
                <w:color w:val="333333"/>
                <w:lang w:eastAsia="en-GB"/>
              </w:rPr>
            </w:pPr>
            <w:r w:rsidRPr="00E701EC">
              <w:rPr>
                <w:color w:val="333333"/>
                <w:lang w:eastAsia="en-GB"/>
              </w:rPr>
              <w:t>POM602</w:t>
            </w:r>
          </w:p>
        </w:tc>
        <w:tc>
          <w:tcPr>
            <w:tcW w:w="2091" w:type="dxa"/>
            <w:tcBorders>
              <w:top w:val="nil"/>
              <w:left w:val="nil"/>
              <w:bottom w:val="single" w:sz="4" w:space="0" w:color="auto"/>
              <w:right w:val="single" w:sz="4" w:space="0" w:color="auto"/>
            </w:tcBorders>
            <w:shd w:val="clear" w:color="auto" w:fill="auto"/>
            <w:vAlign w:val="bottom"/>
            <w:hideMark/>
          </w:tcPr>
          <w:p w14:paraId="6429B7A6" w14:textId="77777777" w:rsidR="007A329B" w:rsidRPr="00E701EC" w:rsidRDefault="007A329B" w:rsidP="0006562F">
            <w:pPr>
              <w:rPr>
                <w:color w:val="333333"/>
                <w:lang w:eastAsia="en-GB"/>
              </w:rPr>
            </w:pPr>
            <w:r w:rsidRPr="00E701EC">
              <w:rPr>
                <w:color w:val="333333"/>
                <w:lang w:eastAsia="en-GB"/>
              </w:rPr>
              <w:t>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2F773C90"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0C5B3150"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17F8B1A"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5083166"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65BDE70"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D7133FF" w14:textId="77777777" w:rsidR="007A329B" w:rsidRPr="00E701EC" w:rsidRDefault="007A329B" w:rsidP="0006562F">
            <w:pP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AE49826"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EADD3D5"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086C95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23852CE" w14:textId="77777777" w:rsidR="007A329B" w:rsidRPr="00E701EC" w:rsidRDefault="007A329B"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25CDA19F" w14:textId="77777777" w:rsidR="007A329B" w:rsidRPr="00E701EC" w:rsidRDefault="007A329B" w:rsidP="0006562F">
            <w:pPr>
              <w:rPr>
                <w:color w:val="333333"/>
                <w:lang w:eastAsia="en-GB"/>
              </w:rPr>
            </w:pPr>
            <w:r w:rsidRPr="00E701EC">
              <w:rPr>
                <w:color w:val="333333"/>
                <w:lang w:eastAsia="en-GB"/>
              </w:rPr>
              <w:t>LAW670</w:t>
            </w:r>
          </w:p>
        </w:tc>
        <w:tc>
          <w:tcPr>
            <w:tcW w:w="2091" w:type="dxa"/>
            <w:tcBorders>
              <w:top w:val="nil"/>
              <w:left w:val="nil"/>
              <w:bottom w:val="single" w:sz="4" w:space="0" w:color="auto"/>
              <w:right w:val="single" w:sz="4" w:space="0" w:color="auto"/>
            </w:tcBorders>
            <w:shd w:val="clear" w:color="auto" w:fill="auto"/>
            <w:vAlign w:val="bottom"/>
            <w:hideMark/>
          </w:tcPr>
          <w:p w14:paraId="5CBE231B" w14:textId="77777777" w:rsidR="007A329B" w:rsidRPr="00E701EC" w:rsidRDefault="007A329B" w:rsidP="0006562F">
            <w:pPr>
              <w:rPr>
                <w:color w:val="333333"/>
                <w:lang w:eastAsia="en-GB"/>
              </w:rPr>
            </w:pPr>
            <w:r w:rsidRPr="00E701EC">
              <w:rPr>
                <w:color w:val="333333"/>
                <w:lang w:eastAsia="en-GB"/>
              </w:rPr>
              <w:t>Legal Aspects of Business(PG)</w:t>
            </w:r>
          </w:p>
        </w:tc>
        <w:tc>
          <w:tcPr>
            <w:tcW w:w="2098" w:type="dxa"/>
            <w:tcBorders>
              <w:top w:val="nil"/>
              <w:left w:val="nil"/>
              <w:bottom w:val="single" w:sz="4" w:space="0" w:color="auto"/>
              <w:right w:val="single" w:sz="4" w:space="0" w:color="auto"/>
            </w:tcBorders>
            <w:shd w:val="clear" w:color="auto" w:fill="auto"/>
            <w:vAlign w:val="bottom"/>
            <w:hideMark/>
          </w:tcPr>
          <w:p w14:paraId="0555B48E"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3FC54B9" w14:textId="77777777" w:rsidR="007A329B" w:rsidRPr="00E701EC" w:rsidRDefault="007A329B"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424B0C55"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424EB86"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76C5AE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2E941D8" w14:textId="77777777" w:rsidR="007A329B" w:rsidRPr="00E701EC" w:rsidRDefault="007A329B"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498FA5BA"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6D5BB7F"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5AEE6C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DE6A5AE" w14:textId="77777777" w:rsidR="007A329B" w:rsidRPr="00E701EC" w:rsidRDefault="007A329B"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146F0251" w14:textId="77777777" w:rsidR="007A329B" w:rsidRPr="00E701EC" w:rsidRDefault="007A329B" w:rsidP="0006562F">
            <w:pPr>
              <w:rPr>
                <w:color w:val="333333"/>
                <w:lang w:eastAsia="en-GB"/>
              </w:rPr>
            </w:pPr>
            <w:r w:rsidRPr="00E701EC">
              <w:rPr>
                <w:color w:val="333333"/>
                <w:lang w:eastAsia="en-GB"/>
              </w:rPr>
              <w:t>QAM603</w:t>
            </w:r>
          </w:p>
        </w:tc>
        <w:tc>
          <w:tcPr>
            <w:tcW w:w="2091" w:type="dxa"/>
            <w:tcBorders>
              <w:top w:val="nil"/>
              <w:left w:val="nil"/>
              <w:bottom w:val="single" w:sz="4" w:space="0" w:color="auto"/>
              <w:right w:val="single" w:sz="4" w:space="0" w:color="auto"/>
            </w:tcBorders>
            <w:shd w:val="clear" w:color="auto" w:fill="auto"/>
            <w:vAlign w:val="bottom"/>
            <w:hideMark/>
          </w:tcPr>
          <w:p w14:paraId="01B8ABE1" w14:textId="77777777" w:rsidR="007A329B" w:rsidRPr="00E701EC" w:rsidRDefault="007A329B" w:rsidP="0006562F">
            <w:pPr>
              <w:rPr>
                <w:color w:val="333333"/>
                <w:lang w:eastAsia="en-GB"/>
              </w:rPr>
            </w:pPr>
            <w:r w:rsidRPr="00E701EC">
              <w:rPr>
                <w:color w:val="333333"/>
                <w:lang w:eastAsia="en-GB"/>
              </w:rPr>
              <w:t>Business Research Methods(PG)</w:t>
            </w:r>
          </w:p>
        </w:tc>
        <w:tc>
          <w:tcPr>
            <w:tcW w:w="2098" w:type="dxa"/>
            <w:tcBorders>
              <w:top w:val="nil"/>
              <w:left w:val="nil"/>
              <w:bottom w:val="single" w:sz="4" w:space="0" w:color="auto"/>
              <w:right w:val="single" w:sz="4" w:space="0" w:color="auto"/>
            </w:tcBorders>
            <w:shd w:val="clear" w:color="auto" w:fill="auto"/>
            <w:vAlign w:val="bottom"/>
            <w:hideMark/>
          </w:tcPr>
          <w:p w14:paraId="24A69109"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2516C5E3"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5B2681C"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850E16C"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1E4D1C3"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2500467"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2C59FBC"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28DD19B"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89DE831"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1D80E00" w14:textId="77777777" w:rsidR="007A329B" w:rsidRPr="00E701EC" w:rsidRDefault="007A329B" w:rsidP="0006562F">
            <w:pPr>
              <w:jc w:val="center"/>
              <w:rPr>
                <w:b/>
                <w:bCs/>
                <w:color w:val="000000"/>
                <w:lang w:eastAsia="en-GB"/>
              </w:rPr>
            </w:pPr>
            <w:r w:rsidRPr="00E701EC">
              <w:rPr>
                <w:b/>
                <w:bCs/>
                <w:color w:val="000000"/>
                <w:lang w:eastAsia="en-GB"/>
              </w:rPr>
              <w:t>Specialization (0 - 6 Credits)</w:t>
            </w:r>
          </w:p>
        </w:tc>
      </w:tr>
      <w:tr w:rsidR="007A329B" w:rsidRPr="00E701EC" w14:paraId="7A11C5E4"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CE1A9F8" w14:textId="77777777" w:rsidR="007A329B" w:rsidRPr="00E701EC" w:rsidRDefault="007A329B"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584266D5" w14:textId="77777777" w:rsidR="007A329B" w:rsidRPr="00E701EC" w:rsidRDefault="007A329B" w:rsidP="0006562F">
            <w:pPr>
              <w:rPr>
                <w:color w:val="333333"/>
                <w:lang w:eastAsia="en-GB"/>
              </w:rPr>
            </w:pPr>
            <w:r w:rsidRPr="00E701EC">
              <w:rPr>
                <w:color w:val="333333"/>
                <w:lang w:eastAsia="en-GB"/>
              </w:rPr>
              <w:t>MKTG732</w:t>
            </w:r>
          </w:p>
        </w:tc>
        <w:tc>
          <w:tcPr>
            <w:tcW w:w="2091" w:type="dxa"/>
            <w:tcBorders>
              <w:top w:val="nil"/>
              <w:left w:val="nil"/>
              <w:bottom w:val="single" w:sz="4" w:space="0" w:color="auto"/>
              <w:right w:val="single" w:sz="4" w:space="0" w:color="auto"/>
            </w:tcBorders>
            <w:shd w:val="clear" w:color="auto" w:fill="auto"/>
            <w:vAlign w:val="bottom"/>
            <w:hideMark/>
          </w:tcPr>
          <w:p w14:paraId="066FEE1F" w14:textId="77777777" w:rsidR="007A329B" w:rsidRPr="00E701EC" w:rsidRDefault="007A329B" w:rsidP="0006562F">
            <w:pPr>
              <w:rPr>
                <w:color w:val="333333"/>
                <w:lang w:eastAsia="en-GB"/>
              </w:rPr>
            </w:pPr>
            <w:r w:rsidRPr="00E701EC">
              <w:rPr>
                <w:color w:val="333333"/>
                <w:lang w:eastAsia="en-GB"/>
              </w:rPr>
              <w:t>International Strategic Marketing(PG)</w:t>
            </w:r>
          </w:p>
        </w:tc>
        <w:tc>
          <w:tcPr>
            <w:tcW w:w="2098" w:type="dxa"/>
            <w:tcBorders>
              <w:top w:val="nil"/>
              <w:left w:val="nil"/>
              <w:bottom w:val="single" w:sz="4" w:space="0" w:color="auto"/>
              <w:right w:val="single" w:sz="4" w:space="0" w:color="auto"/>
            </w:tcBorders>
            <w:shd w:val="clear" w:color="auto" w:fill="auto"/>
            <w:vAlign w:val="bottom"/>
            <w:hideMark/>
          </w:tcPr>
          <w:p w14:paraId="0F0ECE97" w14:textId="77777777" w:rsidR="007A329B" w:rsidRPr="00E701EC" w:rsidRDefault="007A329B"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46183A97"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A8C947D"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E294CE2"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1777343"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E8DA03E"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A49284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39A85F5"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6C337D01"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6E1BD62" w14:textId="77777777" w:rsidR="007A329B" w:rsidRPr="00E701EC" w:rsidRDefault="007A329B"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6D2B0E53" w14:textId="77777777" w:rsidR="007A329B" w:rsidRPr="00E701EC" w:rsidRDefault="007A329B" w:rsidP="0006562F">
            <w:pPr>
              <w:rPr>
                <w:color w:val="333333"/>
                <w:lang w:eastAsia="en-GB"/>
              </w:rPr>
            </w:pPr>
            <w:r w:rsidRPr="00E701EC">
              <w:rPr>
                <w:color w:val="333333"/>
                <w:lang w:eastAsia="en-GB"/>
              </w:rPr>
              <w:t>IB703</w:t>
            </w:r>
          </w:p>
        </w:tc>
        <w:tc>
          <w:tcPr>
            <w:tcW w:w="2091" w:type="dxa"/>
            <w:tcBorders>
              <w:top w:val="nil"/>
              <w:left w:val="nil"/>
              <w:bottom w:val="single" w:sz="4" w:space="0" w:color="auto"/>
              <w:right w:val="single" w:sz="4" w:space="0" w:color="auto"/>
            </w:tcBorders>
            <w:shd w:val="clear" w:color="auto" w:fill="auto"/>
            <w:vAlign w:val="bottom"/>
            <w:hideMark/>
          </w:tcPr>
          <w:p w14:paraId="27D1690F" w14:textId="77777777" w:rsidR="007A329B" w:rsidRPr="00E701EC" w:rsidRDefault="007A329B" w:rsidP="0006562F">
            <w:pPr>
              <w:rPr>
                <w:color w:val="333333"/>
                <w:lang w:eastAsia="en-GB"/>
              </w:rPr>
            </w:pPr>
            <w:r w:rsidRPr="00E701EC">
              <w:rPr>
                <w:color w:val="333333"/>
                <w:lang w:eastAsia="en-GB"/>
              </w:rPr>
              <w:t>International Trade Documentation and Logistics(PG)</w:t>
            </w:r>
          </w:p>
        </w:tc>
        <w:tc>
          <w:tcPr>
            <w:tcW w:w="2098" w:type="dxa"/>
            <w:tcBorders>
              <w:top w:val="nil"/>
              <w:left w:val="nil"/>
              <w:bottom w:val="single" w:sz="4" w:space="0" w:color="auto"/>
              <w:right w:val="single" w:sz="4" w:space="0" w:color="auto"/>
            </w:tcBorders>
            <w:shd w:val="clear" w:color="auto" w:fill="auto"/>
            <w:vAlign w:val="bottom"/>
            <w:hideMark/>
          </w:tcPr>
          <w:p w14:paraId="27B8354C" w14:textId="77777777" w:rsidR="007A329B" w:rsidRPr="00E701EC" w:rsidRDefault="007A329B"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60E17E12"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5AE7419"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0A8AAB6"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1A9FAD4"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1089ABE"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2252B16"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6F2D072"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1F13D7C2" w14:textId="77777777" w:rsidTr="0006562F">
        <w:trPr>
          <w:trHeight w:val="15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E4F762B" w14:textId="77777777" w:rsidR="007A329B" w:rsidRPr="00E701EC" w:rsidRDefault="007A329B"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19750B31" w14:textId="77777777" w:rsidR="007A329B" w:rsidRPr="00E701EC" w:rsidRDefault="007A329B" w:rsidP="0006562F">
            <w:pPr>
              <w:rPr>
                <w:color w:val="333333"/>
                <w:lang w:eastAsia="en-GB"/>
              </w:rPr>
            </w:pPr>
            <w:r w:rsidRPr="00E701EC">
              <w:rPr>
                <w:color w:val="333333"/>
                <w:lang w:eastAsia="en-GB"/>
              </w:rPr>
              <w:t>HR614</w:t>
            </w:r>
          </w:p>
        </w:tc>
        <w:tc>
          <w:tcPr>
            <w:tcW w:w="2091" w:type="dxa"/>
            <w:tcBorders>
              <w:top w:val="nil"/>
              <w:left w:val="nil"/>
              <w:bottom w:val="single" w:sz="4" w:space="0" w:color="auto"/>
              <w:right w:val="single" w:sz="4" w:space="0" w:color="auto"/>
            </w:tcBorders>
            <w:shd w:val="clear" w:color="auto" w:fill="auto"/>
            <w:vAlign w:val="bottom"/>
            <w:hideMark/>
          </w:tcPr>
          <w:p w14:paraId="3A3B19CA" w14:textId="77777777" w:rsidR="007A329B" w:rsidRPr="00E701EC" w:rsidRDefault="007A329B" w:rsidP="0006562F">
            <w:pPr>
              <w:rPr>
                <w:color w:val="333333"/>
                <w:lang w:eastAsia="en-GB"/>
              </w:rPr>
            </w:pPr>
            <w:r w:rsidRPr="00E701EC">
              <w:rPr>
                <w:color w:val="333333"/>
                <w:lang w:eastAsia="en-GB"/>
              </w:rPr>
              <w:t>Cross Cultural Management and Management of Multinational Companies(PG)</w:t>
            </w:r>
          </w:p>
        </w:tc>
        <w:tc>
          <w:tcPr>
            <w:tcW w:w="2098" w:type="dxa"/>
            <w:tcBorders>
              <w:top w:val="nil"/>
              <w:left w:val="nil"/>
              <w:bottom w:val="single" w:sz="4" w:space="0" w:color="auto"/>
              <w:right w:val="single" w:sz="4" w:space="0" w:color="auto"/>
            </w:tcBorders>
            <w:shd w:val="clear" w:color="auto" w:fill="auto"/>
            <w:vAlign w:val="bottom"/>
            <w:hideMark/>
          </w:tcPr>
          <w:p w14:paraId="08591CB3" w14:textId="77777777" w:rsidR="007A329B" w:rsidRPr="00E701EC" w:rsidRDefault="007A329B" w:rsidP="0006562F">
            <w:pPr>
              <w:rPr>
                <w:color w:val="333333"/>
                <w:lang w:eastAsia="en-GB"/>
              </w:rPr>
            </w:pPr>
            <w:r w:rsidRPr="00E701EC">
              <w:rPr>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5DAEA8FC"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095C0F6"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C18690B"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F82B65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49B1927"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D20C151"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CA4F33A"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21A8A54A"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748DF3A" w14:textId="77777777" w:rsidR="007A329B" w:rsidRPr="00E701EC" w:rsidRDefault="007A329B" w:rsidP="0006562F">
            <w:pPr>
              <w:jc w:val="center"/>
              <w:rPr>
                <w:b/>
                <w:bCs/>
                <w:color w:val="000000"/>
                <w:lang w:eastAsia="en-GB"/>
              </w:rPr>
            </w:pPr>
            <w:r w:rsidRPr="00E701EC">
              <w:rPr>
                <w:b/>
                <w:bCs/>
                <w:color w:val="000000"/>
                <w:lang w:eastAsia="en-GB"/>
              </w:rPr>
              <w:t>Employability &amp; Skill Enhancement (0 - 6 Credits)</w:t>
            </w:r>
          </w:p>
        </w:tc>
      </w:tr>
      <w:tr w:rsidR="007A329B" w:rsidRPr="00E701EC" w14:paraId="4A816135"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DD9CCF7" w14:textId="77777777" w:rsidR="007A329B" w:rsidRPr="00E701EC" w:rsidRDefault="007A329B" w:rsidP="0006562F">
            <w:pPr>
              <w:jc w:val="center"/>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07990BB5" w14:textId="77777777" w:rsidR="007A329B" w:rsidRPr="00E701EC" w:rsidRDefault="007A329B" w:rsidP="0006562F">
            <w:pPr>
              <w:rPr>
                <w:color w:val="333333"/>
                <w:lang w:eastAsia="en-GB"/>
              </w:rPr>
            </w:pPr>
            <w:r w:rsidRPr="00E701EC">
              <w:rPr>
                <w:color w:val="333333"/>
                <w:lang w:eastAsia="en-GB"/>
              </w:rPr>
              <w:t>CSIT660</w:t>
            </w:r>
          </w:p>
        </w:tc>
        <w:tc>
          <w:tcPr>
            <w:tcW w:w="2091" w:type="dxa"/>
            <w:tcBorders>
              <w:top w:val="nil"/>
              <w:left w:val="nil"/>
              <w:bottom w:val="single" w:sz="4" w:space="0" w:color="auto"/>
              <w:right w:val="single" w:sz="4" w:space="0" w:color="auto"/>
            </w:tcBorders>
            <w:shd w:val="clear" w:color="auto" w:fill="auto"/>
            <w:vAlign w:val="bottom"/>
            <w:hideMark/>
          </w:tcPr>
          <w:p w14:paraId="1562C86B" w14:textId="77777777" w:rsidR="007A329B" w:rsidRPr="00E701EC" w:rsidRDefault="007A329B" w:rsidP="0006562F">
            <w:pPr>
              <w:rPr>
                <w:color w:val="333333"/>
                <w:lang w:eastAsia="en-GB"/>
              </w:rPr>
            </w:pPr>
            <w:r w:rsidRPr="00E701EC">
              <w:rPr>
                <w:color w:val="333333"/>
                <w:lang w:eastAsia="en-GB"/>
              </w:rPr>
              <w:t>Business Analytics and Modelling(PG)</w:t>
            </w:r>
          </w:p>
        </w:tc>
        <w:tc>
          <w:tcPr>
            <w:tcW w:w="2098" w:type="dxa"/>
            <w:tcBorders>
              <w:top w:val="nil"/>
              <w:left w:val="nil"/>
              <w:bottom w:val="single" w:sz="4" w:space="0" w:color="auto"/>
              <w:right w:val="single" w:sz="4" w:space="0" w:color="auto"/>
            </w:tcBorders>
            <w:shd w:val="clear" w:color="auto" w:fill="auto"/>
            <w:vAlign w:val="bottom"/>
            <w:hideMark/>
          </w:tcPr>
          <w:p w14:paraId="09AF640D" w14:textId="77777777" w:rsidR="007A329B" w:rsidRPr="00E701EC" w:rsidRDefault="007A329B" w:rsidP="0006562F">
            <w:pPr>
              <w:rPr>
                <w:color w:val="333333"/>
                <w:lang w:eastAsia="en-GB"/>
              </w:rPr>
            </w:pPr>
            <w:r w:rsidRPr="00E701EC">
              <w:rPr>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bottom"/>
            <w:hideMark/>
          </w:tcPr>
          <w:p w14:paraId="289DFC86"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FED6430"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1297887"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F01ACE3"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E522BC6"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166245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68C2C05"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68DE8A50"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07AFA3B" w14:textId="77777777" w:rsidR="007A329B" w:rsidRPr="00E701EC" w:rsidRDefault="007A329B" w:rsidP="0006562F">
            <w:pPr>
              <w:jc w:val="center"/>
              <w:rPr>
                <w:b/>
                <w:bCs/>
                <w:color w:val="000000"/>
                <w:lang w:eastAsia="en-GB"/>
              </w:rPr>
            </w:pPr>
            <w:r w:rsidRPr="00E701EC">
              <w:rPr>
                <w:b/>
                <w:bCs/>
                <w:color w:val="000000"/>
                <w:lang w:eastAsia="en-GB"/>
              </w:rPr>
              <w:t>Value Added Courses (5 Credits)</w:t>
            </w:r>
          </w:p>
        </w:tc>
      </w:tr>
      <w:tr w:rsidR="007A329B" w:rsidRPr="00E701EC" w14:paraId="5ED919A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C6D19F2" w14:textId="77777777" w:rsidR="007A329B" w:rsidRPr="00E701EC" w:rsidRDefault="007A329B" w:rsidP="0006562F">
            <w:pPr>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40892E8F" w14:textId="77777777" w:rsidR="007A329B" w:rsidRPr="00E701EC" w:rsidRDefault="007A329B"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9CBEF06" w14:textId="77777777" w:rsidR="007A329B" w:rsidRPr="00E701EC" w:rsidRDefault="007A329B" w:rsidP="0006562F">
            <w:pPr>
              <w:rPr>
                <w:color w:val="333333"/>
                <w:lang w:eastAsia="en-GB"/>
              </w:rPr>
            </w:pPr>
            <w:r w:rsidRPr="00E701EC">
              <w:rPr>
                <w:color w:val="333333"/>
                <w:lang w:eastAsia="en-GB"/>
              </w:rPr>
              <w:t>Behavioural Science Course</w:t>
            </w:r>
          </w:p>
        </w:tc>
        <w:tc>
          <w:tcPr>
            <w:tcW w:w="2098" w:type="dxa"/>
            <w:tcBorders>
              <w:top w:val="nil"/>
              <w:left w:val="nil"/>
              <w:bottom w:val="single" w:sz="4" w:space="0" w:color="auto"/>
              <w:right w:val="single" w:sz="4" w:space="0" w:color="auto"/>
            </w:tcBorders>
            <w:shd w:val="clear" w:color="auto" w:fill="auto"/>
            <w:vAlign w:val="center"/>
            <w:hideMark/>
          </w:tcPr>
          <w:p w14:paraId="4F9DB988"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70E37603" w14:textId="77777777" w:rsidR="007A329B" w:rsidRPr="00E701EC" w:rsidRDefault="007A329B"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61334899"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7750B00"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033A451"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8337C6F" w14:textId="77777777" w:rsidR="007A329B" w:rsidRPr="00E701EC" w:rsidRDefault="007A329B"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A399353"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DD5D1AA"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463B69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9B94281" w14:textId="77777777" w:rsidR="007A329B" w:rsidRPr="00E701EC" w:rsidRDefault="007A329B" w:rsidP="0006562F">
            <w:pPr>
              <w:jc w:val="center"/>
              <w:rPr>
                <w:color w:val="333333"/>
                <w:lang w:eastAsia="en-GB"/>
              </w:rPr>
            </w:pPr>
            <w:r w:rsidRPr="00E701EC">
              <w:rPr>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633922DB" w14:textId="77777777" w:rsidR="007A329B" w:rsidRPr="00E701EC" w:rsidRDefault="007A329B"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21FB1D27" w14:textId="77777777" w:rsidR="007A329B" w:rsidRPr="00E701EC" w:rsidRDefault="007A329B"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399A22BB"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933374C" w14:textId="77777777" w:rsidR="007A329B" w:rsidRPr="00E701EC" w:rsidRDefault="007A329B"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6CDD56DE"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25A70F2"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2ABB5C6"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069602B" w14:textId="77777777" w:rsidR="007A329B" w:rsidRPr="00E701EC" w:rsidRDefault="007A329B"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159B5067"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2683FC9"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7A2D9FF2"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061B8DF" w14:textId="77777777" w:rsidR="007A329B" w:rsidRPr="00E701EC" w:rsidRDefault="007A329B"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2FFE1BF4"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2832A6B"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3CFF2F5A" w14:textId="77777777" w:rsidR="007A329B" w:rsidRPr="00E701EC" w:rsidRDefault="007A329B"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24C8596D" w14:textId="77777777" w:rsidR="007A329B" w:rsidRPr="00E701EC" w:rsidRDefault="007A329B"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351B7A3F" w14:textId="77777777" w:rsidR="007A329B" w:rsidRPr="00E701EC" w:rsidRDefault="007A329B" w:rsidP="0006562F">
            <w:pPr>
              <w:jc w:val="center"/>
              <w:rPr>
                <w:b/>
                <w:bCs/>
                <w:color w:val="000000"/>
                <w:lang w:eastAsia="en-GB"/>
              </w:rPr>
            </w:pPr>
            <w:r w:rsidRPr="00E701EC">
              <w:rPr>
                <w:b/>
                <w:bCs/>
                <w:color w:val="000000"/>
                <w:lang w:eastAsia="en-GB"/>
              </w:rPr>
              <w:t>26</w:t>
            </w:r>
          </w:p>
        </w:tc>
      </w:tr>
      <w:tr w:rsidR="007A329B" w:rsidRPr="00E701EC" w14:paraId="06F3B64A"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35DF7AE" w14:textId="77777777" w:rsidR="007A329B" w:rsidRPr="00E701EC" w:rsidRDefault="007A329B" w:rsidP="0006562F">
            <w:pPr>
              <w:jc w:val="center"/>
              <w:rPr>
                <w:b/>
                <w:bCs/>
                <w:color w:val="000000"/>
                <w:lang w:eastAsia="en-GB"/>
              </w:rPr>
            </w:pPr>
            <w:r w:rsidRPr="00E701EC">
              <w:rPr>
                <w:b/>
                <w:bCs/>
                <w:color w:val="000000"/>
                <w:lang w:eastAsia="en-GB"/>
              </w:rPr>
              <w:t>Semester III</w:t>
            </w:r>
          </w:p>
        </w:tc>
      </w:tr>
      <w:tr w:rsidR="007A329B" w:rsidRPr="00E701EC" w14:paraId="6DEB5C79"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EA4F3D2" w14:textId="77777777" w:rsidR="007A329B" w:rsidRPr="00E701EC" w:rsidRDefault="007A329B"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292AAF4F" w14:textId="77777777" w:rsidR="007A329B" w:rsidRPr="00E701EC" w:rsidRDefault="007A329B"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65943261" w14:textId="77777777" w:rsidR="007A329B" w:rsidRPr="00E701EC" w:rsidRDefault="007A329B"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015D946D" w14:textId="77777777" w:rsidR="007A329B" w:rsidRPr="00E701EC" w:rsidRDefault="007A329B"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7E13BD43" w14:textId="77777777" w:rsidR="007A329B" w:rsidRPr="00E701EC" w:rsidRDefault="007A329B"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6509EDD" w14:textId="77777777" w:rsidR="007A329B" w:rsidRPr="00E701EC" w:rsidRDefault="007A329B" w:rsidP="0006562F">
            <w:pPr>
              <w:jc w:val="center"/>
              <w:rPr>
                <w:b/>
                <w:bCs/>
                <w:color w:val="000000"/>
                <w:lang w:eastAsia="en-GB"/>
              </w:rPr>
            </w:pPr>
            <w:r w:rsidRPr="00E701EC">
              <w:rPr>
                <w:b/>
                <w:bCs/>
                <w:color w:val="000000"/>
                <w:lang w:eastAsia="en-GB"/>
              </w:rPr>
              <w:t>Credit Units</w:t>
            </w:r>
          </w:p>
        </w:tc>
      </w:tr>
      <w:tr w:rsidR="007A329B" w:rsidRPr="00E701EC" w14:paraId="426C951B" w14:textId="77777777" w:rsidTr="0006562F">
        <w:trPr>
          <w:trHeight w:val="600"/>
        </w:trPr>
        <w:tc>
          <w:tcPr>
            <w:tcW w:w="701" w:type="dxa"/>
            <w:vMerge/>
            <w:tcBorders>
              <w:top w:val="nil"/>
              <w:left w:val="single" w:sz="4" w:space="0" w:color="auto"/>
              <w:bottom w:val="single" w:sz="4" w:space="0" w:color="000000"/>
              <w:right w:val="single" w:sz="4" w:space="0" w:color="auto"/>
            </w:tcBorders>
            <w:vAlign w:val="center"/>
            <w:hideMark/>
          </w:tcPr>
          <w:p w14:paraId="79478624" w14:textId="77777777" w:rsidR="007A329B" w:rsidRPr="00E701EC" w:rsidRDefault="007A329B"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47F1FA67" w14:textId="77777777" w:rsidR="007A329B" w:rsidRPr="00E701EC" w:rsidRDefault="007A329B"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29202DD7" w14:textId="77777777" w:rsidR="007A329B" w:rsidRPr="00E701EC" w:rsidRDefault="007A329B"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528B6493" w14:textId="77777777" w:rsidR="007A329B" w:rsidRPr="00E701EC" w:rsidRDefault="007A329B"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489E4294" w14:textId="77777777" w:rsidR="007A329B" w:rsidRPr="00E701EC" w:rsidRDefault="007A329B"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7A6D062C" w14:textId="77777777" w:rsidR="007A329B" w:rsidRPr="00E701EC" w:rsidRDefault="007A329B"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4392C117" w14:textId="77777777" w:rsidR="007A329B" w:rsidRPr="00E701EC" w:rsidRDefault="007A329B"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700679FA" w14:textId="77777777" w:rsidR="007A329B" w:rsidRPr="00E701EC" w:rsidRDefault="007A329B"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438257DE" w14:textId="77777777" w:rsidR="007A329B" w:rsidRPr="00E701EC" w:rsidRDefault="007A329B"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7A71B6C9" w14:textId="77777777" w:rsidR="007A329B" w:rsidRPr="00E701EC" w:rsidRDefault="007A329B" w:rsidP="0006562F">
            <w:pPr>
              <w:jc w:val="center"/>
              <w:rPr>
                <w:b/>
                <w:bCs/>
                <w:color w:val="000000"/>
                <w:lang w:eastAsia="en-GB"/>
              </w:rPr>
            </w:pPr>
            <w:r w:rsidRPr="00E701EC">
              <w:rPr>
                <w:b/>
                <w:bCs/>
                <w:color w:val="000000"/>
                <w:lang w:eastAsia="en-GB"/>
              </w:rPr>
              <w:t>Arch./Des. Stu</w:t>
            </w:r>
            <w:r w:rsidRPr="00E701EC">
              <w:rPr>
                <w:b/>
                <w:bCs/>
                <w:color w:val="000000"/>
                <w:lang w:eastAsia="en-GB"/>
              </w:rPr>
              <w:lastRenderedPageBreak/>
              <w:t>dio</w:t>
            </w:r>
          </w:p>
        </w:tc>
        <w:tc>
          <w:tcPr>
            <w:tcW w:w="993" w:type="dxa"/>
            <w:vMerge/>
            <w:tcBorders>
              <w:top w:val="nil"/>
              <w:left w:val="single" w:sz="4" w:space="0" w:color="auto"/>
              <w:bottom w:val="single" w:sz="4" w:space="0" w:color="auto"/>
              <w:right w:val="single" w:sz="4" w:space="0" w:color="auto"/>
            </w:tcBorders>
            <w:vAlign w:val="center"/>
            <w:hideMark/>
          </w:tcPr>
          <w:p w14:paraId="777E46BC" w14:textId="77777777" w:rsidR="007A329B" w:rsidRPr="00E701EC" w:rsidRDefault="007A329B" w:rsidP="0006562F">
            <w:pPr>
              <w:rPr>
                <w:b/>
                <w:bCs/>
                <w:color w:val="000000"/>
                <w:lang w:eastAsia="en-GB"/>
              </w:rPr>
            </w:pPr>
          </w:p>
        </w:tc>
      </w:tr>
      <w:tr w:rsidR="007A329B" w:rsidRPr="00E701EC" w14:paraId="6CDF731D"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AA0FB8F" w14:textId="77777777" w:rsidR="007A329B" w:rsidRPr="00E701EC" w:rsidRDefault="007A329B" w:rsidP="0006562F">
            <w:pPr>
              <w:jc w:val="center"/>
              <w:rPr>
                <w:b/>
                <w:bCs/>
                <w:color w:val="000000"/>
                <w:lang w:eastAsia="en-GB"/>
              </w:rPr>
            </w:pPr>
            <w:r w:rsidRPr="00E701EC">
              <w:rPr>
                <w:b/>
                <w:bCs/>
                <w:color w:val="000000"/>
                <w:lang w:eastAsia="en-GB"/>
              </w:rPr>
              <w:lastRenderedPageBreak/>
              <w:t>Core Courses (4 Credits)</w:t>
            </w:r>
          </w:p>
        </w:tc>
      </w:tr>
      <w:tr w:rsidR="007A329B" w:rsidRPr="00E701EC" w14:paraId="3F3F502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3501B64" w14:textId="77777777" w:rsidR="007A329B" w:rsidRPr="00E701EC" w:rsidRDefault="007A329B" w:rsidP="0006562F">
            <w:pPr>
              <w:jc w:val="center"/>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4337AEE8" w14:textId="77777777" w:rsidR="007A329B" w:rsidRPr="00E701EC" w:rsidRDefault="007A329B" w:rsidP="0006562F">
            <w:pPr>
              <w:rPr>
                <w:color w:val="333333"/>
                <w:lang w:eastAsia="en-GB"/>
              </w:rPr>
            </w:pPr>
            <w:r w:rsidRPr="00E701EC">
              <w:rPr>
                <w:color w:val="333333"/>
                <w:lang w:eastAsia="en-GB"/>
              </w:rPr>
              <w:t>STRA701</w:t>
            </w:r>
          </w:p>
        </w:tc>
        <w:tc>
          <w:tcPr>
            <w:tcW w:w="2091" w:type="dxa"/>
            <w:tcBorders>
              <w:top w:val="nil"/>
              <w:left w:val="nil"/>
              <w:bottom w:val="single" w:sz="4" w:space="0" w:color="auto"/>
              <w:right w:val="single" w:sz="4" w:space="0" w:color="auto"/>
            </w:tcBorders>
            <w:shd w:val="clear" w:color="auto" w:fill="auto"/>
            <w:vAlign w:val="bottom"/>
            <w:hideMark/>
          </w:tcPr>
          <w:p w14:paraId="4A3DE37B" w14:textId="77777777" w:rsidR="007A329B" w:rsidRPr="00E701EC" w:rsidRDefault="007A329B" w:rsidP="0006562F">
            <w:pPr>
              <w:rPr>
                <w:color w:val="333333"/>
                <w:lang w:eastAsia="en-GB"/>
              </w:rPr>
            </w:pPr>
            <w:r w:rsidRPr="00E701EC">
              <w:rPr>
                <w:color w:val="333333"/>
                <w:lang w:eastAsia="en-GB"/>
              </w:rPr>
              <w:t>Strategic Management(PG)</w:t>
            </w:r>
          </w:p>
        </w:tc>
        <w:tc>
          <w:tcPr>
            <w:tcW w:w="2098" w:type="dxa"/>
            <w:tcBorders>
              <w:top w:val="nil"/>
              <w:left w:val="nil"/>
              <w:bottom w:val="single" w:sz="4" w:space="0" w:color="auto"/>
              <w:right w:val="single" w:sz="4" w:space="0" w:color="auto"/>
            </w:tcBorders>
            <w:shd w:val="clear" w:color="auto" w:fill="auto"/>
            <w:vAlign w:val="bottom"/>
            <w:hideMark/>
          </w:tcPr>
          <w:p w14:paraId="434CC06C" w14:textId="77777777" w:rsidR="007A329B" w:rsidRPr="00E701EC" w:rsidRDefault="007A329B"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727EC7CC" w14:textId="77777777" w:rsidR="007A329B" w:rsidRPr="00E701EC" w:rsidRDefault="007A329B"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04C3D1C7"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7536BB9"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6588D66"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E3538D5"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AD1EE6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2B32FD8"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73F1E3CB"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AF3BEF6" w14:textId="77777777" w:rsidR="007A329B" w:rsidRPr="00E701EC" w:rsidRDefault="007A329B" w:rsidP="0006562F">
            <w:pPr>
              <w:jc w:val="center"/>
              <w:rPr>
                <w:b/>
                <w:bCs/>
                <w:color w:val="000000"/>
                <w:lang w:eastAsia="en-GB"/>
              </w:rPr>
            </w:pPr>
            <w:r w:rsidRPr="00E701EC">
              <w:rPr>
                <w:b/>
                <w:bCs/>
                <w:color w:val="000000"/>
                <w:lang w:eastAsia="en-GB"/>
              </w:rPr>
              <w:t>Specialisation Elective Courses (18 - 20 Credits)</w:t>
            </w:r>
          </w:p>
        </w:tc>
      </w:tr>
      <w:tr w:rsidR="007A329B" w:rsidRPr="00E701EC" w14:paraId="7EF6597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1BCC97A" w14:textId="77777777" w:rsidR="007A329B" w:rsidRPr="00E701EC" w:rsidRDefault="007A329B"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628A01FE" w14:textId="77777777" w:rsidR="007A329B" w:rsidRPr="00E701EC" w:rsidRDefault="007A329B" w:rsidP="0006562F">
            <w:pPr>
              <w:rPr>
                <w:color w:val="333333"/>
                <w:lang w:eastAsia="en-GB"/>
              </w:rPr>
            </w:pPr>
            <w:r w:rsidRPr="00E701EC">
              <w:rPr>
                <w:color w:val="333333"/>
                <w:lang w:eastAsia="en-GB"/>
              </w:rPr>
              <w:t>ACCT801</w:t>
            </w:r>
          </w:p>
        </w:tc>
        <w:tc>
          <w:tcPr>
            <w:tcW w:w="2091" w:type="dxa"/>
            <w:tcBorders>
              <w:top w:val="nil"/>
              <w:left w:val="nil"/>
              <w:bottom w:val="single" w:sz="4" w:space="0" w:color="auto"/>
              <w:right w:val="single" w:sz="4" w:space="0" w:color="auto"/>
            </w:tcBorders>
            <w:shd w:val="clear" w:color="auto" w:fill="auto"/>
            <w:vAlign w:val="bottom"/>
            <w:hideMark/>
          </w:tcPr>
          <w:p w14:paraId="637B61B6" w14:textId="77777777" w:rsidR="007A329B" w:rsidRPr="00E701EC" w:rsidRDefault="007A329B" w:rsidP="0006562F">
            <w:pPr>
              <w:rPr>
                <w:color w:val="333333"/>
                <w:lang w:eastAsia="en-GB"/>
              </w:rPr>
            </w:pPr>
            <w:r w:rsidRPr="00E701EC">
              <w:rPr>
                <w:color w:val="333333"/>
                <w:lang w:eastAsia="en-GB"/>
              </w:rPr>
              <w:t>Corporate Tax Planning and Management(PG)</w:t>
            </w:r>
          </w:p>
        </w:tc>
        <w:tc>
          <w:tcPr>
            <w:tcW w:w="2098" w:type="dxa"/>
            <w:tcBorders>
              <w:top w:val="nil"/>
              <w:left w:val="nil"/>
              <w:bottom w:val="single" w:sz="4" w:space="0" w:color="auto"/>
              <w:right w:val="single" w:sz="4" w:space="0" w:color="auto"/>
            </w:tcBorders>
            <w:shd w:val="clear" w:color="auto" w:fill="auto"/>
            <w:vAlign w:val="bottom"/>
            <w:hideMark/>
          </w:tcPr>
          <w:p w14:paraId="0F60674D"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067A2D5"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2DE7F27"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CC0B05E"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73AED07"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AA3E814"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D0B2C7F"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0B6C6D4"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465F00A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tcPr>
          <w:p w14:paraId="4BD297F3" w14:textId="77777777" w:rsidR="007A329B" w:rsidRPr="00E701EC" w:rsidRDefault="007A329B"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tcPr>
          <w:p w14:paraId="691C1E5D" w14:textId="77777777" w:rsidR="007A329B" w:rsidRPr="00E701EC" w:rsidRDefault="007A329B" w:rsidP="0006562F">
            <w:pPr>
              <w:rPr>
                <w:color w:val="333333"/>
                <w:lang w:eastAsia="en-GB"/>
              </w:rPr>
            </w:pPr>
            <w:r w:rsidRPr="00E701EC">
              <w:rPr>
                <w:color w:val="333333"/>
                <w:lang w:eastAsia="en-GB"/>
              </w:rPr>
              <w:br/>
              <w:t>CSIT668</w:t>
            </w:r>
          </w:p>
          <w:p w14:paraId="76C5D4DC" w14:textId="77777777" w:rsidR="007A329B" w:rsidRPr="00E701EC" w:rsidRDefault="007A329B" w:rsidP="0006562F">
            <w:pPr>
              <w:rPr>
                <w:color w:val="333333"/>
                <w:lang w:eastAsia="en-GB"/>
              </w:rPr>
            </w:pPr>
          </w:p>
        </w:tc>
        <w:tc>
          <w:tcPr>
            <w:tcW w:w="2091" w:type="dxa"/>
            <w:tcBorders>
              <w:top w:val="nil"/>
              <w:left w:val="nil"/>
              <w:bottom w:val="single" w:sz="4" w:space="0" w:color="auto"/>
              <w:right w:val="single" w:sz="4" w:space="0" w:color="auto"/>
            </w:tcBorders>
            <w:shd w:val="clear" w:color="auto" w:fill="auto"/>
            <w:vAlign w:val="bottom"/>
          </w:tcPr>
          <w:p w14:paraId="1E83FE86" w14:textId="77777777" w:rsidR="007A329B" w:rsidRPr="00E701EC" w:rsidRDefault="007A329B" w:rsidP="0006562F">
            <w:pPr>
              <w:rPr>
                <w:color w:val="333333"/>
                <w:lang w:eastAsia="en-GB"/>
              </w:rPr>
            </w:pPr>
            <w:r w:rsidRPr="00E701EC">
              <w:rPr>
                <w:color w:val="333333"/>
                <w:lang w:eastAsia="en-GB"/>
              </w:rPr>
              <w:br/>
              <w:t>Digital Innovation, Transformation and Creativity(PG)</w:t>
            </w:r>
          </w:p>
          <w:p w14:paraId="48C8253C" w14:textId="77777777" w:rsidR="007A329B" w:rsidRPr="00E701EC" w:rsidRDefault="007A329B"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tcPr>
          <w:p w14:paraId="41493E5F"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31EA989B"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0FED40D6"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1BDD1302"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0B2EEF39"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229C19BA"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5993BB00"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1379E551"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34311A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5A82722" w14:textId="77777777" w:rsidR="007A329B" w:rsidRPr="00E701EC" w:rsidRDefault="007A329B"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EF22CD9" w14:textId="77777777" w:rsidR="007A329B" w:rsidRPr="00E701EC" w:rsidRDefault="007A329B" w:rsidP="0006562F">
            <w:pPr>
              <w:rPr>
                <w:color w:val="333333"/>
                <w:lang w:eastAsia="en-GB"/>
              </w:rPr>
            </w:pPr>
            <w:r w:rsidRPr="00E701EC">
              <w:rPr>
                <w:color w:val="333333"/>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0BAF7772" w14:textId="77777777" w:rsidR="007A329B" w:rsidRPr="00E701EC" w:rsidRDefault="007A329B" w:rsidP="0006562F">
            <w:pPr>
              <w:rPr>
                <w:color w:val="333333"/>
                <w:lang w:eastAsia="en-GB"/>
              </w:rPr>
            </w:pPr>
            <w:r w:rsidRPr="00E701EC">
              <w:rPr>
                <w:color w:val="333333"/>
                <w:lang w:eastAsia="en-GB"/>
              </w:rPr>
              <w:t>Business Intelligence and Data Analytics(PG)</w:t>
            </w:r>
          </w:p>
        </w:tc>
        <w:tc>
          <w:tcPr>
            <w:tcW w:w="2098" w:type="dxa"/>
            <w:tcBorders>
              <w:top w:val="nil"/>
              <w:left w:val="nil"/>
              <w:bottom w:val="single" w:sz="4" w:space="0" w:color="auto"/>
              <w:right w:val="single" w:sz="4" w:space="0" w:color="auto"/>
            </w:tcBorders>
            <w:shd w:val="clear" w:color="auto" w:fill="auto"/>
            <w:vAlign w:val="bottom"/>
            <w:hideMark/>
          </w:tcPr>
          <w:p w14:paraId="6586187E"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4668FEF"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DACAED2"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4BB96D0"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B959250"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41ADE82"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5D6D3BA"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D8570BE"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15739FA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F07F07B" w14:textId="77777777" w:rsidR="007A329B" w:rsidRPr="00E701EC" w:rsidRDefault="007A329B"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2EA171DC" w14:textId="77777777" w:rsidR="007A329B" w:rsidRPr="00E701EC" w:rsidRDefault="007A329B" w:rsidP="0006562F">
            <w:pPr>
              <w:rPr>
                <w:color w:val="333333"/>
                <w:lang w:eastAsia="en-GB"/>
              </w:rPr>
            </w:pPr>
            <w:r w:rsidRPr="00E701EC">
              <w:rPr>
                <w:color w:val="333333"/>
                <w:lang w:eastAsia="en-GB"/>
              </w:rPr>
              <w:t>CSIT735</w:t>
            </w:r>
          </w:p>
        </w:tc>
        <w:tc>
          <w:tcPr>
            <w:tcW w:w="2091" w:type="dxa"/>
            <w:tcBorders>
              <w:top w:val="nil"/>
              <w:left w:val="nil"/>
              <w:bottom w:val="single" w:sz="4" w:space="0" w:color="auto"/>
              <w:right w:val="single" w:sz="4" w:space="0" w:color="auto"/>
            </w:tcBorders>
            <w:shd w:val="clear" w:color="auto" w:fill="auto"/>
            <w:vAlign w:val="bottom"/>
            <w:hideMark/>
          </w:tcPr>
          <w:p w14:paraId="0299C0DE" w14:textId="77777777" w:rsidR="007A329B" w:rsidRPr="00E701EC" w:rsidRDefault="007A329B" w:rsidP="0006562F">
            <w:pPr>
              <w:rPr>
                <w:color w:val="333333"/>
                <w:lang w:eastAsia="en-GB"/>
              </w:rPr>
            </w:pPr>
            <w:r w:rsidRPr="00E701EC">
              <w:rPr>
                <w:color w:val="333333"/>
                <w:lang w:eastAsia="en-GB"/>
              </w:rPr>
              <w:t>Enterprise Cloud Computing(PG)</w:t>
            </w:r>
          </w:p>
        </w:tc>
        <w:tc>
          <w:tcPr>
            <w:tcW w:w="2098" w:type="dxa"/>
            <w:tcBorders>
              <w:top w:val="nil"/>
              <w:left w:val="nil"/>
              <w:bottom w:val="single" w:sz="4" w:space="0" w:color="auto"/>
              <w:right w:val="single" w:sz="4" w:space="0" w:color="auto"/>
            </w:tcBorders>
            <w:shd w:val="clear" w:color="auto" w:fill="auto"/>
            <w:vAlign w:val="bottom"/>
            <w:hideMark/>
          </w:tcPr>
          <w:p w14:paraId="5F88C41C"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CD8609C"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3FF0382"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9366CF7"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7FF184C"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053E9E9"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E41625E"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D677801"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D6AEC2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FBF67C3" w14:textId="77777777" w:rsidR="007A329B" w:rsidRPr="00E701EC" w:rsidRDefault="007A329B"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3CFC64E1" w14:textId="77777777" w:rsidR="007A329B" w:rsidRPr="00E701EC" w:rsidRDefault="007A329B" w:rsidP="0006562F">
            <w:pPr>
              <w:rPr>
                <w:color w:val="333333"/>
                <w:lang w:eastAsia="en-GB"/>
              </w:rPr>
            </w:pPr>
            <w:r w:rsidRPr="00E701EC">
              <w:rPr>
                <w:color w:val="333333"/>
                <w:lang w:eastAsia="en-GB"/>
              </w:rPr>
              <w:t>CSIT748</w:t>
            </w:r>
          </w:p>
        </w:tc>
        <w:tc>
          <w:tcPr>
            <w:tcW w:w="2091" w:type="dxa"/>
            <w:tcBorders>
              <w:top w:val="nil"/>
              <w:left w:val="nil"/>
              <w:bottom w:val="single" w:sz="4" w:space="0" w:color="auto"/>
              <w:right w:val="single" w:sz="4" w:space="0" w:color="auto"/>
            </w:tcBorders>
            <w:shd w:val="clear" w:color="auto" w:fill="auto"/>
            <w:vAlign w:val="bottom"/>
            <w:hideMark/>
          </w:tcPr>
          <w:p w14:paraId="39B6D8B1" w14:textId="77777777" w:rsidR="007A329B" w:rsidRPr="00E701EC" w:rsidRDefault="007A329B" w:rsidP="0006562F">
            <w:pPr>
              <w:rPr>
                <w:color w:val="333333"/>
                <w:lang w:eastAsia="en-GB"/>
              </w:rPr>
            </w:pPr>
            <w:r w:rsidRPr="00E701EC">
              <w:rPr>
                <w:color w:val="333333"/>
                <w:lang w:eastAsia="en-GB"/>
              </w:rPr>
              <w:t>Data Mining and Data Warehousing(PG)</w:t>
            </w:r>
          </w:p>
        </w:tc>
        <w:tc>
          <w:tcPr>
            <w:tcW w:w="2098" w:type="dxa"/>
            <w:tcBorders>
              <w:top w:val="nil"/>
              <w:left w:val="nil"/>
              <w:bottom w:val="single" w:sz="4" w:space="0" w:color="auto"/>
              <w:right w:val="single" w:sz="4" w:space="0" w:color="auto"/>
            </w:tcBorders>
            <w:shd w:val="clear" w:color="auto" w:fill="auto"/>
            <w:vAlign w:val="bottom"/>
            <w:hideMark/>
          </w:tcPr>
          <w:p w14:paraId="36A3C6AF"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409ECE2"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BD1749D"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D73950F"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62A3B1E"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D2A9921"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6417FC7"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9CFA146"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1E8EEFE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9F3237B" w14:textId="77777777" w:rsidR="007A329B" w:rsidRPr="00E701EC" w:rsidRDefault="007A329B"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2FA51B2C" w14:textId="77777777" w:rsidR="007A329B" w:rsidRPr="00E701EC" w:rsidRDefault="007A329B" w:rsidP="0006562F">
            <w:pPr>
              <w:rPr>
                <w:color w:val="333333"/>
                <w:lang w:eastAsia="en-GB"/>
              </w:rPr>
            </w:pPr>
            <w:r w:rsidRPr="00E701EC">
              <w:rPr>
                <w:color w:val="333333"/>
                <w:lang w:eastAsia="en-GB"/>
              </w:rPr>
              <w:t>CSIT760</w:t>
            </w:r>
          </w:p>
        </w:tc>
        <w:tc>
          <w:tcPr>
            <w:tcW w:w="2091" w:type="dxa"/>
            <w:tcBorders>
              <w:top w:val="nil"/>
              <w:left w:val="nil"/>
              <w:bottom w:val="single" w:sz="4" w:space="0" w:color="auto"/>
              <w:right w:val="single" w:sz="4" w:space="0" w:color="auto"/>
            </w:tcBorders>
            <w:shd w:val="clear" w:color="auto" w:fill="auto"/>
            <w:vAlign w:val="bottom"/>
            <w:hideMark/>
          </w:tcPr>
          <w:p w14:paraId="6C1039A1" w14:textId="77777777" w:rsidR="007A329B" w:rsidRPr="00E701EC" w:rsidRDefault="007A329B" w:rsidP="0006562F">
            <w:pPr>
              <w:rPr>
                <w:color w:val="333333"/>
                <w:lang w:eastAsia="en-GB"/>
              </w:rPr>
            </w:pPr>
            <w:r w:rsidRPr="00E701EC">
              <w:rPr>
                <w:color w:val="333333"/>
                <w:lang w:eastAsia="en-GB"/>
              </w:rPr>
              <w:t>Text Mining in R(PG)</w:t>
            </w:r>
          </w:p>
        </w:tc>
        <w:tc>
          <w:tcPr>
            <w:tcW w:w="2098" w:type="dxa"/>
            <w:tcBorders>
              <w:top w:val="nil"/>
              <w:left w:val="nil"/>
              <w:bottom w:val="single" w:sz="4" w:space="0" w:color="auto"/>
              <w:right w:val="single" w:sz="4" w:space="0" w:color="auto"/>
            </w:tcBorders>
            <w:shd w:val="clear" w:color="auto" w:fill="auto"/>
            <w:vAlign w:val="bottom"/>
            <w:hideMark/>
          </w:tcPr>
          <w:p w14:paraId="457FBCBD"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0788430"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A7403FF"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FCA3052"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AAC75BB"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52D6CC3"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AB248E8"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4A3E4D8"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F835A9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tcPr>
          <w:p w14:paraId="6C969562" w14:textId="77777777" w:rsidR="007A329B" w:rsidRPr="00E701EC" w:rsidRDefault="007A329B"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tcPr>
          <w:p w14:paraId="67EDC556" w14:textId="77777777" w:rsidR="007A329B" w:rsidRPr="00E701EC" w:rsidRDefault="007A329B" w:rsidP="0006562F">
            <w:pPr>
              <w:rPr>
                <w:color w:val="333333"/>
                <w:lang w:eastAsia="en-GB"/>
              </w:rPr>
            </w:pPr>
            <w:r w:rsidRPr="00E701EC">
              <w:rPr>
                <w:color w:val="333333"/>
                <w:lang w:eastAsia="en-GB"/>
              </w:rPr>
              <w:t>FIBA701</w:t>
            </w:r>
          </w:p>
        </w:tc>
        <w:tc>
          <w:tcPr>
            <w:tcW w:w="2091" w:type="dxa"/>
            <w:tcBorders>
              <w:top w:val="nil"/>
              <w:left w:val="nil"/>
              <w:bottom w:val="single" w:sz="4" w:space="0" w:color="auto"/>
              <w:right w:val="single" w:sz="4" w:space="0" w:color="auto"/>
            </w:tcBorders>
            <w:shd w:val="clear" w:color="auto" w:fill="auto"/>
            <w:vAlign w:val="bottom"/>
          </w:tcPr>
          <w:p w14:paraId="27B87472" w14:textId="77777777" w:rsidR="007A329B" w:rsidRPr="00E701EC" w:rsidRDefault="007A329B" w:rsidP="0006562F">
            <w:pPr>
              <w:spacing w:line="240" w:lineRule="atLeast"/>
              <w:rPr>
                <w:color w:val="333333"/>
                <w:lang w:eastAsia="en-GB"/>
              </w:rPr>
            </w:pPr>
            <w:r w:rsidRPr="00E701EC">
              <w:rPr>
                <w:color w:val="333333"/>
                <w:lang w:eastAsia="en-GB"/>
              </w:rPr>
              <w:br/>
              <w:t>Behavioural Finance(PG)</w:t>
            </w:r>
          </w:p>
          <w:p w14:paraId="6A580B15" w14:textId="77777777" w:rsidR="007A329B" w:rsidRPr="00E701EC" w:rsidRDefault="007A329B"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tcPr>
          <w:p w14:paraId="4EAE2462"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09B691D5"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3C053DC5"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301F7A8C"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42AD0761"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0300E8C3"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54EE301E"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50B8E057"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4DEEAA1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D377620" w14:textId="77777777" w:rsidR="007A329B" w:rsidRPr="00E701EC" w:rsidRDefault="007A329B" w:rsidP="0006562F">
            <w:pPr>
              <w:jc w:val="center"/>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63BB7B98" w14:textId="77777777" w:rsidR="007A329B" w:rsidRPr="00E701EC" w:rsidRDefault="007A329B" w:rsidP="0006562F">
            <w:pPr>
              <w:rPr>
                <w:color w:val="333333"/>
                <w:lang w:eastAsia="en-GB"/>
              </w:rPr>
            </w:pPr>
            <w:r w:rsidRPr="00E701EC">
              <w:rPr>
                <w:color w:val="333333"/>
                <w:lang w:eastAsia="en-GB"/>
              </w:rPr>
              <w:t>FIBA703</w:t>
            </w:r>
          </w:p>
        </w:tc>
        <w:tc>
          <w:tcPr>
            <w:tcW w:w="2091" w:type="dxa"/>
            <w:tcBorders>
              <w:top w:val="nil"/>
              <w:left w:val="nil"/>
              <w:bottom w:val="single" w:sz="4" w:space="0" w:color="auto"/>
              <w:right w:val="single" w:sz="4" w:space="0" w:color="auto"/>
            </w:tcBorders>
            <w:shd w:val="clear" w:color="auto" w:fill="auto"/>
            <w:vAlign w:val="bottom"/>
            <w:hideMark/>
          </w:tcPr>
          <w:p w14:paraId="2A816B7C" w14:textId="77777777" w:rsidR="007A329B" w:rsidRPr="00E701EC" w:rsidRDefault="007A329B" w:rsidP="0006562F">
            <w:pPr>
              <w:rPr>
                <w:color w:val="333333"/>
                <w:lang w:eastAsia="en-GB"/>
              </w:rPr>
            </w:pPr>
            <w:r w:rsidRPr="00E701EC">
              <w:rPr>
                <w:color w:val="333333"/>
                <w:lang w:eastAsia="en-GB"/>
              </w:rPr>
              <w:t>Corporate Restructuring, Mergers and Acquisitions(PG)</w:t>
            </w:r>
          </w:p>
        </w:tc>
        <w:tc>
          <w:tcPr>
            <w:tcW w:w="2098" w:type="dxa"/>
            <w:tcBorders>
              <w:top w:val="nil"/>
              <w:left w:val="nil"/>
              <w:bottom w:val="single" w:sz="4" w:space="0" w:color="auto"/>
              <w:right w:val="single" w:sz="4" w:space="0" w:color="auto"/>
            </w:tcBorders>
            <w:shd w:val="clear" w:color="auto" w:fill="auto"/>
            <w:vAlign w:val="bottom"/>
            <w:hideMark/>
          </w:tcPr>
          <w:p w14:paraId="420531CA"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C53DFA2"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8B72E1C"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6709CFF"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943BEA5"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6F5C23D"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D29997D"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FF24FDD"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6DFF65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7FF7E1B" w14:textId="77777777" w:rsidR="007A329B" w:rsidRPr="00E701EC" w:rsidRDefault="007A329B" w:rsidP="0006562F">
            <w:pPr>
              <w:jc w:val="center"/>
              <w:rPr>
                <w:color w:val="333333"/>
                <w:lang w:eastAsia="en-GB"/>
              </w:rPr>
            </w:pPr>
            <w:r w:rsidRPr="00E701EC">
              <w:rPr>
                <w:color w:val="333333"/>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7F95BE87" w14:textId="77777777" w:rsidR="007A329B" w:rsidRPr="00E701EC" w:rsidRDefault="007A329B" w:rsidP="0006562F">
            <w:pPr>
              <w:rPr>
                <w:color w:val="333333"/>
                <w:lang w:eastAsia="en-GB"/>
              </w:rPr>
            </w:pPr>
            <w:r w:rsidRPr="00E701EC">
              <w:rPr>
                <w:color w:val="333333"/>
                <w:lang w:eastAsia="en-GB"/>
              </w:rPr>
              <w:t>FIBA711</w:t>
            </w:r>
          </w:p>
        </w:tc>
        <w:tc>
          <w:tcPr>
            <w:tcW w:w="2091" w:type="dxa"/>
            <w:tcBorders>
              <w:top w:val="nil"/>
              <w:left w:val="nil"/>
              <w:bottom w:val="single" w:sz="4" w:space="0" w:color="auto"/>
              <w:right w:val="single" w:sz="4" w:space="0" w:color="auto"/>
            </w:tcBorders>
            <w:shd w:val="clear" w:color="auto" w:fill="auto"/>
            <w:vAlign w:val="bottom"/>
            <w:hideMark/>
          </w:tcPr>
          <w:p w14:paraId="2EBB3063" w14:textId="77777777" w:rsidR="007A329B" w:rsidRPr="00E701EC" w:rsidRDefault="007A329B" w:rsidP="0006562F">
            <w:pPr>
              <w:rPr>
                <w:color w:val="333333"/>
                <w:lang w:eastAsia="en-GB"/>
              </w:rPr>
            </w:pPr>
            <w:r w:rsidRPr="00E701EC">
              <w:rPr>
                <w:color w:val="333333"/>
                <w:lang w:eastAsia="en-GB"/>
              </w:rPr>
              <w:t>Financial Statement Analysis(PG)</w:t>
            </w:r>
          </w:p>
        </w:tc>
        <w:tc>
          <w:tcPr>
            <w:tcW w:w="2098" w:type="dxa"/>
            <w:tcBorders>
              <w:top w:val="nil"/>
              <w:left w:val="nil"/>
              <w:bottom w:val="single" w:sz="4" w:space="0" w:color="auto"/>
              <w:right w:val="single" w:sz="4" w:space="0" w:color="auto"/>
            </w:tcBorders>
            <w:shd w:val="clear" w:color="auto" w:fill="auto"/>
            <w:vAlign w:val="bottom"/>
            <w:hideMark/>
          </w:tcPr>
          <w:p w14:paraId="5E3C1CCE"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329F8AE"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C360FFD"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1104284"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7D4811E"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E6A3A75"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C5188A6"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EF42298"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ECD0BC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8FA2844" w14:textId="77777777" w:rsidR="007A329B" w:rsidRPr="00E701EC" w:rsidRDefault="007A329B" w:rsidP="0006562F">
            <w:pPr>
              <w:jc w:val="center"/>
              <w:rPr>
                <w:color w:val="000000"/>
                <w:lang w:eastAsia="en-GB"/>
              </w:rPr>
            </w:pPr>
            <w:r w:rsidRPr="00E701EC">
              <w:rPr>
                <w:color w:val="000000"/>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0FE7AF8B" w14:textId="77777777" w:rsidR="007A329B" w:rsidRPr="00E701EC" w:rsidRDefault="007A329B" w:rsidP="0006562F">
            <w:pPr>
              <w:rPr>
                <w:color w:val="333333"/>
                <w:lang w:eastAsia="en-GB"/>
              </w:rPr>
            </w:pPr>
            <w:r w:rsidRPr="00E701EC">
              <w:rPr>
                <w:color w:val="333333"/>
                <w:lang w:eastAsia="en-GB"/>
              </w:rPr>
              <w:t>FIBA721</w:t>
            </w:r>
          </w:p>
        </w:tc>
        <w:tc>
          <w:tcPr>
            <w:tcW w:w="2091" w:type="dxa"/>
            <w:tcBorders>
              <w:top w:val="nil"/>
              <w:left w:val="nil"/>
              <w:bottom w:val="single" w:sz="4" w:space="0" w:color="auto"/>
              <w:right w:val="single" w:sz="4" w:space="0" w:color="auto"/>
            </w:tcBorders>
            <w:shd w:val="clear" w:color="auto" w:fill="auto"/>
            <w:vAlign w:val="bottom"/>
            <w:hideMark/>
          </w:tcPr>
          <w:p w14:paraId="46461E1E" w14:textId="77777777" w:rsidR="007A329B" w:rsidRPr="00E701EC" w:rsidRDefault="007A329B" w:rsidP="0006562F">
            <w:pPr>
              <w:rPr>
                <w:color w:val="333333"/>
                <w:lang w:eastAsia="en-GB"/>
              </w:rPr>
            </w:pPr>
            <w:r w:rsidRPr="00E701EC">
              <w:rPr>
                <w:color w:val="333333"/>
                <w:lang w:eastAsia="en-GB"/>
              </w:rPr>
              <w:t>Management of Financial Services(PG)</w:t>
            </w:r>
          </w:p>
        </w:tc>
        <w:tc>
          <w:tcPr>
            <w:tcW w:w="2098" w:type="dxa"/>
            <w:tcBorders>
              <w:top w:val="nil"/>
              <w:left w:val="nil"/>
              <w:bottom w:val="single" w:sz="4" w:space="0" w:color="auto"/>
              <w:right w:val="single" w:sz="4" w:space="0" w:color="auto"/>
            </w:tcBorders>
            <w:shd w:val="clear" w:color="auto" w:fill="auto"/>
            <w:vAlign w:val="bottom"/>
            <w:hideMark/>
          </w:tcPr>
          <w:p w14:paraId="0AFE4EB3"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91DEEC9"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C5E72FA"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E6DD87A"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716C3AB"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F5D60FF"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C5EE35D"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F4540A0"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90F9BCE"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B4A6A7F" w14:textId="77777777" w:rsidR="007A329B" w:rsidRPr="00E701EC" w:rsidRDefault="007A329B" w:rsidP="0006562F">
            <w:pPr>
              <w:jc w:val="center"/>
              <w:rPr>
                <w:color w:val="333333"/>
                <w:lang w:eastAsia="en-GB"/>
              </w:rPr>
            </w:pPr>
            <w:r w:rsidRPr="00E701EC">
              <w:rPr>
                <w:color w:val="333333"/>
                <w:lang w:eastAsia="en-GB"/>
              </w:rPr>
              <w:t>12</w:t>
            </w:r>
          </w:p>
        </w:tc>
        <w:tc>
          <w:tcPr>
            <w:tcW w:w="1173" w:type="dxa"/>
            <w:tcBorders>
              <w:top w:val="nil"/>
              <w:left w:val="nil"/>
              <w:bottom w:val="single" w:sz="4" w:space="0" w:color="auto"/>
              <w:right w:val="single" w:sz="4" w:space="0" w:color="auto"/>
            </w:tcBorders>
            <w:shd w:val="clear" w:color="auto" w:fill="auto"/>
            <w:vAlign w:val="bottom"/>
            <w:hideMark/>
          </w:tcPr>
          <w:p w14:paraId="70E47EB9" w14:textId="77777777" w:rsidR="007A329B" w:rsidRPr="00E701EC" w:rsidRDefault="007A329B" w:rsidP="0006562F">
            <w:pPr>
              <w:rPr>
                <w:color w:val="333333"/>
                <w:lang w:eastAsia="en-GB"/>
              </w:rPr>
            </w:pPr>
            <w:r w:rsidRPr="00E701EC">
              <w:rPr>
                <w:color w:val="333333"/>
                <w:lang w:eastAsia="en-GB"/>
              </w:rPr>
              <w:t>FIBA732</w:t>
            </w:r>
          </w:p>
        </w:tc>
        <w:tc>
          <w:tcPr>
            <w:tcW w:w="2091" w:type="dxa"/>
            <w:tcBorders>
              <w:top w:val="nil"/>
              <w:left w:val="nil"/>
              <w:bottom w:val="single" w:sz="4" w:space="0" w:color="auto"/>
              <w:right w:val="single" w:sz="4" w:space="0" w:color="auto"/>
            </w:tcBorders>
            <w:shd w:val="clear" w:color="auto" w:fill="auto"/>
            <w:vAlign w:val="bottom"/>
            <w:hideMark/>
          </w:tcPr>
          <w:p w14:paraId="08DE7154" w14:textId="77777777" w:rsidR="007A329B" w:rsidRPr="00E701EC" w:rsidRDefault="007A329B" w:rsidP="0006562F">
            <w:pPr>
              <w:rPr>
                <w:color w:val="333333"/>
                <w:lang w:eastAsia="en-GB"/>
              </w:rPr>
            </w:pPr>
            <w:r w:rsidRPr="00E701EC">
              <w:rPr>
                <w:color w:val="333333"/>
                <w:lang w:eastAsia="en-GB"/>
              </w:rPr>
              <w:t>Security Analysis and Portfolio Management(PG)</w:t>
            </w:r>
          </w:p>
        </w:tc>
        <w:tc>
          <w:tcPr>
            <w:tcW w:w="2098" w:type="dxa"/>
            <w:tcBorders>
              <w:top w:val="nil"/>
              <w:left w:val="nil"/>
              <w:bottom w:val="single" w:sz="4" w:space="0" w:color="auto"/>
              <w:right w:val="single" w:sz="4" w:space="0" w:color="auto"/>
            </w:tcBorders>
            <w:shd w:val="clear" w:color="auto" w:fill="auto"/>
            <w:vAlign w:val="bottom"/>
            <w:hideMark/>
          </w:tcPr>
          <w:p w14:paraId="58AE4934"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13B37BE"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7D6446C"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20BB942"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6CEBA2C"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3C8EF60"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E93E1A3"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A43E0B0"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1E9E0DA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6D8D579" w14:textId="77777777" w:rsidR="007A329B" w:rsidRPr="00E701EC" w:rsidRDefault="007A329B" w:rsidP="0006562F">
            <w:pPr>
              <w:jc w:val="center"/>
              <w:rPr>
                <w:color w:val="333333"/>
                <w:lang w:eastAsia="en-GB"/>
              </w:rPr>
            </w:pPr>
            <w:r w:rsidRPr="00E701EC">
              <w:rPr>
                <w:color w:val="333333"/>
                <w:lang w:eastAsia="en-GB"/>
              </w:rPr>
              <w:t>13</w:t>
            </w:r>
          </w:p>
        </w:tc>
        <w:tc>
          <w:tcPr>
            <w:tcW w:w="1173" w:type="dxa"/>
            <w:tcBorders>
              <w:top w:val="nil"/>
              <w:left w:val="nil"/>
              <w:bottom w:val="single" w:sz="4" w:space="0" w:color="auto"/>
              <w:right w:val="single" w:sz="4" w:space="0" w:color="auto"/>
            </w:tcBorders>
            <w:shd w:val="clear" w:color="auto" w:fill="auto"/>
            <w:vAlign w:val="bottom"/>
            <w:hideMark/>
          </w:tcPr>
          <w:p w14:paraId="3782602B" w14:textId="77777777" w:rsidR="007A329B" w:rsidRPr="00E701EC" w:rsidRDefault="007A329B" w:rsidP="0006562F">
            <w:pPr>
              <w:rPr>
                <w:color w:val="333333"/>
                <w:lang w:eastAsia="en-GB"/>
              </w:rPr>
            </w:pPr>
            <w:r w:rsidRPr="00E701EC">
              <w:rPr>
                <w:color w:val="333333"/>
                <w:lang w:eastAsia="en-GB"/>
              </w:rPr>
              <w:t>HR703</w:t>
            </w:r>
          </w:p>
        </w:tc>
        <w:tc>
          <w:tcPr>
            <w:tcW w:w="2091" w:type="dxa"/>
            <w:tcBorders>
              <w:top w:val="nil"/>
              <w:left w:val="nil"/>
              <w:bottom w:val="single" w:sz="4" w:space="0" w:color="auto"/>
              <w:right w:val="single" w:sz="4" w:space="0" w:color="auto"/>
            </w:tcBorders>
            <w:shd w:val="clear" w:color="auto" w:fill="auto"/>
            <w:vAlign w:val="bottom"/>
            <w:hideMark/>
          </w:tcPr>
          <w:p w14:paraId="1FB029F7" w14:textId="77777777" w:rsidR="007A329B" w:rsidRPr="00E701EC" w:rsidRDefault="007A329B" w:rsidP="0006562F">
            <w:pPr>
              <w:rPr>
                <w:color w:val="333333"/>
                <w:lang w:eastAsia="en-GB"/>
              </w:rPr>
            </w:pPr>
            <w:r w:rsidRPr="00E701EC">
              <w:rPr>
                <w:color w:val="333333"/>
                <w:lang w:eastAsia="en-GB"/>
              </w:rPr>
              <w:t>Recruitment Selection and Retention(PG)</w:t>
            </w:r>
          </w:p>
        </w:tc>
        <w:tc>
          <w:tcPr>
            <w:tcW w:w="2098" w:type="dxa"/>
            <w:tcBorders>
              <w:top w:val="nil"/>
              <w:left w:val="nil"/>
              <w:bottom w:val="single" w:sz="4" w:space="0" w:color="auto"/>
              <w:right w:val="single" w:sz="4" w:space="0" w:color="auto"/>
            </w:tcBorders>
            <w:shd w:val="clear" w:color="auto" w:fill="auto"/>
            <w:vAlign w:val="bottom"/>
            <w:hideMark/>
          </w:tcPr>
          <w:p w14:paraId="4446A220"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4C684B5"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EDE00DA"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5D370A8"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B959F1E"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60623AE"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493A5B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F48958C"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7C9F8566"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07F7C64" w14:textId="77777777" w:rsidR="007A329B" w:rsidRPr="00E701EC" w:rsidRDefault="007A329B" w:rsidP="0006562F">
            <w:pPr>
              <w:jc w:val="center"/>
              <w:rPr>
                <w:color w:val="333333"/>
                <w:lang w:eastAsia="en-GB"/>
              </w:rPr>
            </w:pPr>
            <w:r w:rsidRPr="00E701EC">
              <w:rPr>
                <w:color w:val="333333"/>
                <w:lang w:eastAsia="en-GB"/>
              </w:rPr>
              <w:t>14</w:t>
            </w:r>
          </w:p>
        </w:tc>
        <w:tc>
          <w:tcPr>
            <w:tcW w:w="1173" w:type="dxa"/>
            <w:tcBorders>
              <w:top w:val="nil"/>
              <w:left w:val="nil"/>
              <w:bottom w:val="single" w:sz="4" w:space="0" w:color="auto"/>
              <w:right w:val="single" w:sz="4" w:space="0" w:color="auto"/>
            </w:tcBorders>
            <w:shd w:val="clear" w:color="auto" w:fill="auto"/>
            <w:vAlign w:val="bottom"/>
            <w:hideMark/>
          </w:tcPr>
          <w:p w14:paraId="25D3DA4D" w14:textId="77777777" w:rsidR="007A329B" w:rsidRPr="00E701EC" w:rsidRDefault="007A329B" w:rsidP="0006562F">
            <w:pPr>
              <w:rPr>
                <w:color w:val="333333"/>
                <w:lang w:eastAsia="en-GB"/>
              </w:rPr>
            </w:pPr>
            <w:r w:rsidRPr="00E701EC">
              <w:rPr>
                <w:color w:val="333333"/>
                <w:lang w:eastAsia="en-GB"/>
              </w:rPr>
              <w:t>HR712</w:t>
            </w:r>
          </w:p>
        </w:tc>
        <w:tc>
          <w:tcPr>
            <w:tcW w:w="2091" w:type="dxa"/>
            <w:tcBorders>
              <w:top w:val="nil"/>
              <w:left w:val="nil"/>
              <w:bottom w:val="single" w:sz="4" w:space="0" w:color="auto"/>
              <w:right w:val="single" w:sz="4" w:space="0" w:color="auto"/>
            </w:tcBorders>
            <w:shd w:val="clear" w:color="auto" w:fill="auto"/>
            <w:vAlign w:val="bottom"/>
            <w:hideMark/>
          </w:tcPr>
          <w:p w14:paraId="4B6A8ADF" w14:textId="77777777" w:rsidR="007A329B" w:rsidRPr="00E701EC" w:rsidRDefault="007A329B" w:rsidP="0006562F">
            <w:pPr>
              <w:rPr>
                <w:color w:val="333333"/>
                <w:lang w:eastAsia="en-GB"/>
              </w:rPr>
            </w:pPr>
            <w:r w:rsidRPr="00E701EC">
              <w:rPr>
                <w:color w:val="333333"/>
                <w:lang w:eastAsia="en-GB"/>
              </w:rPr>
              <w:t>Compensation and Reward Management(PG)</w:t>
            </w:r>
          </w:p>
        </w:tc>
        <w:tc>
          <w:tcPr>
            <w:tcW w:w="2098" w:type="dxa"/>
            <w:tcBorders>
              <w:top w:val="nil"/>
              <w:left w:val="nil"/>
              <w:bottom w:val="single" w:sz="4" w:space="0" w:color="auto"/>
              <w:right w:val="single" w:sz="4" w:space="0" w:color="auto"/>
            </w:tcBorders>
            <w:shd w:val="clear" w:color="auto" w:fill="auto"/>
            <w:vAlign w:val="bottom"/>
            <w:hideMark/>
          </w:tcPr>
          <w:p w14:paraId="515E711D"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F265927"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D36EB0E"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EE479A2"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1B3E4D"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631F2F5"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5425275"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C6227DA"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E199FE4"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ECD8488" w14:textId="77777777" w:rsidR="007A329B" w:rsidRPr="00E701EC" w:rsidRDefault="007A329B" w:rsidP="0006562F">
            <w:pPr>
              <w:jc w:val="center"/>
              <w:rPr>
                <w:color w:val="333333"/>
                <w:lang w:eastAsia="en-GB"/>
              </w:rPr>
            </w:pPr>
            <w:r w:rsidRPr="00E701EC">
              <w:rPr>
                <w:color w:val="333333"/>
                <w:lang w:eastAsia="en-GB"/>
              </w:rPr>
              <w:t>15</w:t>
            </w:r>
          </w:p>
        </w:tc>
        <w:tc>
          <w:tcPr>
            <w:tcW w:w="1173" w:type="dxa"/>
            <w:tcBorders>
              <w:top w:val="nil"/>
              <w:left w:val="nil"/>
              <w:bottom w:val="single" w:sz="4" w:space="0" w:color="auto"/>
              <w:right w:val="single" w:sz="4" w:space="0" w:color="auto"/>
            </w:tcBorders>
            <w:shd w:val="clear" w:color="auto" w:fill="auto"/>
            <w:vAlign w:val="bottom"/>
            <w:hideMark/>
          </w:tcPr>
          <w:p w14:paraId="7D620D39" w14:textId="77777777" w:rsidR="007A329B" w:rsidRPr="00E701EC" w:rsidRDefault="007A329B" w:rsidP="0006562F">
            <w:pPr>
              <w:rPr>
                <w:color w:val="333333"/>
                <w:lang w:eastAsia="en-GB"/>
              </w:rPr>
            </w:pPr>
            <w:r w:rsidRPr="00E701EC">
              <w:rPr>
                <w:color w:val="333333"/>
                <w:lang w:eastAsia="en-GB"/>
              </w:rPr>
              <w:t>HR713</w:t>
            </w:r>
          </w:p>
        </w:tc>
        <w:tc>
          <w:tcPr>
            <w:tcW w:w="2091" w:type="dxa"/>
            <w:tcBorders>
              <w:top w:val="nil"/>
              <w:left w:val="nil"/>
              <w:bottom w:val="single" w:sz="4" w:space="0" w:color="auto"/>
              <w:right w:val="single" w:sz="4" w:space="0" w:color="auto"/>
            </w:tcBorders>
            <w:shd w:val="clear" w:color="auto" w:fill="auto"/>
            <w:vAlign w:val="bottom"/>
            <w:hideMark/>
          </w:tcPr>
          <w:p w14:paraId="35A25046" w14:textId="77777777" w:rsidR="007A329B" w:rsidRPr="00E701EC" w:rsidRDefault="007A329B" w:rsidP="0006562F">
            <w:pPr>
              <w:rPr>
                <w:color w:val="333333"/>
                <w:lang w:eastAsia="en-GB"/>
              </w:rPr>
            </w:pPr>
            <w:r w:rsidRPr="00E701EC">
              <w:rPr>
                <w:color w:val="333333"/>
                <w:lang w:eastAsia="en-GB"/>
              </w:rPr>
              <w:t>Training and Development - Systems Strategies and Practices(PG)</w:t>
            </w:r>
          </w:p>
        </w:tc>
        <w:tc>
          <w:tcPr>
            <w:tcW w:w="2098" w:type="dxa"/>
            <w:tcBorders>
              <w:top w:val="nil"/>
              <w:left w:val="nil"/>
              <w:bottom w:val="single" w:sz="4" w:space="0" w:color="auto"/>
              <w:right w:val="single" w:sz="4" w:space="0" w:color="auto"/>
            </w:tcBorders>
            <w:shd w:val="clear" w:color="auto" w:fill="auto"/>
            <w:vAlign w:val="bottom"/>
            <w:hideMark/>
          </w:tcPr>
          <w:p w14:paraId="2EEE5DFB"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99823C7"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CA1489C"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26B4ECE"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9BB0F47"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845D37D"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9CF1AD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9452E9B"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297B6426"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817AE6C" w14:textId="77777777" w:rsidR="007A329B" w:rsidRPr="00E701EC" w:rsidRDefault="007A329B" w:rsidP="0006562F">
            <w:pPr>
              <w:jc w:val="center"/>
              <w:rPr>
                <w:color w:val="333333"/>
                <w:lang w:eastAsia="en-GB"/>
              </w:rPr>
            </w:pPr>
            <w:r w:rsidRPr="00E701EC">
              <w:rPr>
                <w:color w:val="333333"/>
                <w:lang w:eastAsia="en-GB"/>
              </w:rPr>
              <w:lastRenderedPageBreak/>
              <w:t>16</w:t>
            </w:r>
          </w:p>
        </w:tc>
        <w:tc>
          <w:tcPr>
            <w:tcW w:w="1173" w:type="dxa"/>
            <w:tcBorders>
              <w:top w:val="nil"/>
              <w:left w:val="nil"/>
              <w:bottom w:val="single" w:sz="4" w:space="0" w:color="auto"/>
              <w:right w:val="single" w:sz="4" w:space="0" w:color="auto"/>
            </w:tcBorders>
            <w:shd w:val="clear" w:color="auto" w:fill="auto"/>
            <w:vAlign w:val="bottom"/>
            <w:hideMark/>
          </w:tcPr>
          <w:p w14:paraId="0F8B0861" w14:textId="77777777" w:rsidR="007A329B" w:rsidRPr="00E701EC" w:rsidRDefault="007A329B" w:rsidP="0006562F">
            <w:pPr>
              <w:rPr>
                <w:color w:val="333333"/>
                <w:lang w:eastAsia="en-GB"/>
              </w:rPr>
            </w:pPr>
            <w:r w:rsidRPr="00E701EC">
              <w:rPr>
                <w:color w:val="333333"/>
                <w:lang w:eastAsia="en-GB"/>
              </w:rPr>
              <w:t>HR727</w:t>
            </w:r>
          </w:p>
        </w:tc>
        <w:tc>
          <w:tcPr>
            <w:tcW w:w="2091" w:type="dxa"/>
            <w:tcBorders>
              <w:top w:val="nil"/>
              <w:left w:val="nil"/>
              <w:bottom w:val="single" w:sz="4" w:space="0" w:color="auto"/>
              <w:right w:val="single" w:sz="4" w:space="0" w:color="auto"/>
            </w:tcBorders>
            <w:shd w:val="clear" w:color="auto" w:fill="auto"/>
            <w:vAlign w:val="bottom"/>
            <w:hideMark/>
          </w:tcPr>
          <w:p w14:paraId="63CD2BFB" w14:textId="77777777" w:rsidR="007A329B" w:rsidRPr="00E701EC" w:rsidRDefault="007A329B" w:rsidP="0006562F">
            <w:pPr>
              <w:rPr>
                <w:color w:val="333333"/>
                <w:lang w:eastAsia="en-GB"/>
              </w:rPr>
            </w:pPr>
            <w:r w:rsidRPr="00E701EC">
              <w:rPr>
                <w:color w:val="333333"/>
                <w:lang w:eastAsia="en-GB"/>
              </w:rPr>
              <w:t>GLOBAL 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511D259B"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6389AF3" w14:textId="77777777" w:rsidR="007A329B" w:rsidRPr="00E701EC" w:rsidRDefault="007A329B"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249D4ED8"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1E683E5"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35EB059"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2A01D1A"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3892EF5"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0DB55E7"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49C6BE3A"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DBDC890" w14:textId="77777777" w:rsidR="007A329B" w:rsidRPr="00E701EC" w:rsidRDefault="007A329B" w:rsidP="0006562F">
            <w:pPr>
              <w:jc w:val="center"/>
              <w:rPr>
                <w:color w:val="333333"/>
                <w:lang w:eastAsia="en-GB"/>
              </w:rPr>
            </w:pPr>
            <w:r w:rsidRPr="00E701EC">
              <w:rPr>
                <w:color w:val="333333"/>
                <w:lang w:eastAsia="en-GB"/>
              </w:rPr>
              <w:t>17</w:t>
            </w:r>
          </w:p>
        </w:tc>
        <w:tc>
          <w:tcPr>
            <w:tcW w:w="1173" w:type="dxa"/>
            <w:tcBorders>
              <w:top w:val="nil"/>
              <w:left w:val="nil"/>
              <w:bottom w:val="single" w:sz="4" w:space="0" w:color="auto"/>
              <w:right w:val="single" w:sz="4" w:space="0" w:color="auto"/>
            </w:tcBorders>
            <w:shd w:val="clear" w:color="auto" w:fill="auto"/>
            <w:vAlign w:val="bottom"/>
            <w:hideMark/>
          </w:tcPr>
          <w:p w14:paraId="74C43671" w14:textId="77777777" w:rsidR="007A329B" w:rsidRPr="00E701EC" w:rsidRDefault="007A329B" w:rsidP="0006562F">
            <w:pPr>
              <w:rPr>
                <w:color w:val="333333"/>
                <w:lang w:eastAsia="en-GB"/>
              </w:rPr>
            </w:pPr>
            <w:r w:rsidRPr="00E701EC">
              <w:rPr>
                <w:color w:val="333333"/>
                <w:lang w:eastAsia="en-GB"/>
              </w:rPr>
              <w:t>IB701</w:t>
            </w:r>
          </w:p>
        </w:tc>
        <w:tc>
          <w:tcPr>
            <w:tcW w:w="2091" w:type="dxa"/>
            <w:tcBorders>
              <w:top w:val="nil"/>
              <w:left w:val="nil"/>
              <w:bottom w:val="single" w:sz="4" w:space="0" w:color="auto"/>
              <w:right w:val="single" w:sz="4" w:space="0" w:color="auto"/>
            </w:tcBorders>
            <w:shd w:val="clear" w:color="auto" w:fill="auto"/>
            <w:vAlign w:val="bottom"/>
            <w:hideMark/>
          </w:tcPr>
          <w:p w14:paraId="26699041" w14:textId="77777777" w:rsidR="007A329B" w:rsidRPr="00E701EC" w:rsidRDefault="007A329B" w:rsidP="0006562F">
            <w:pPr>
              <w:rPr>
                <w:color w:val="333333"/>
                <w:lang w:eastAsia="en-GB"/>
              </w:rPr>
            </w:pPr>
            <w:r w:rsidRPr="00E701EC">
              <w:rPr>
                <w:color w:val="333333"/>
                <w:lang w:eastAsia="en-GB"/>
              </w:rPr>
              <w:t>Global Sales and Channel Management(PG)</w:t>
            </w:r>
          </w:p>
        </w:tc>
        <w:tc>
          <w:tcPr>
            <w:tcW w:w="2098" w:type="dxa"/>
            <w:tcBorders>
              <w:top w:val="nil"/>
              <w:left w:val="nil"/>
              <w:bottom w:val="single" w:sz="4" w:space="0" w:color="auto"/>
              <w:right w:val="single" w:sz="4" w:space="0" w:color="auto"/>
            </w:tcBorders>
            <w:shd w:val="clear" w:color="auto" w:fill="auto"/>
            <w:vAlign w:val="bottom"/>
            <w:hideMark/>
          </w:tcPr>
          <w:p w14:paraId="3ACFC330"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F7FDD68"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75DB7DE"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163BEBA"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A98C1C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14FECAD"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23797D1"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9C80724"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344A48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87CA237" w14:textId="77777777" w:rsidR="007A329B" w:rsidRPr="00E701EC" w:rsidRDefault="007A329B" w:rsidP="0006562F">
            <w:pPr>
              <w:jc w:val="center"/>
              <w:rPr>
                <w:color w:val="333333"/>
                <w:lang w:eastAsia="en-GB"/>
              </w:rPr>
            </w:pPr>
            <w:r w:rsidRPr="00E701EC">
              <w:rPr>
                <w:color w:val="333333"/>
                <w:lang w:eastAsia="en-GB"/>
              </w:rPr>
              <w:t>18</w:t>
            </w:r>
          </w:p>
        </w:tc>
        <w:tc>
          <w:tcPr>
            <w:tcW w:w="1173" w:type="dxa"/>
            <w:tcBorders>
              <w:top w:val="nil"/>
              <w:left w:val="nil"/>
              <w:bottom w:val="single" w:sz="4" w:space="0" w:color="auto"/>
              <w:right w:val="single" w:sz="4" w:space="0" w:color="auto"/>
            </w:tcBorders>
            <w:shd w:val="clear" w:color="auto" w:fill="auto"/>
            <w:vAlign w:val="bottom"/>
            <w:hideMark/>
          </w:tcPr>
          <w:p w14:paraId="10680E72" w14:textId="77777777" w:rsidR="007A329B" w:rsidRPr="00E701EC" w:rsidRDefault="007A329B" w:rsidP="0006562F">
            <w:pPr>
              <w:rPr>
                <w:color w:val="333333"/>
                <w:lang w:eastAsia="en-GB"/>
              </w:rPr>
            </w:pPr>
            <w:r w:rsidRPr="00E701EC">
              <w:rPr>
                <w:color w:val="333333"/>
                <w:lang w:eastAsia="en-GB"/>
              </w:rPr>
              <w:t>IB725</w:t>
            </w:r>
          </w:p>
        </w:tc>
        <w:tc>
          <w:tcPr>
            <w:tcW w:w="2091" w:type="dxa"/>
            <w:tcBorders>
              <w:top w:val="nil"/>
              <w:left w:val="nil"/>
              <w:bottom w:val="single" w:sz="4" w:space="0" w:color="auto"/>
              <w:right w:val="single" w:sz="4" w:space="0" w:color="auto"/>
            </w:tcBorders>
            <w:shd w:val="clear" w:color="auto" w:fill="auto"/>
            <w:vAlign w:val="bottom"/>
            <w:hideMark/>
          </w:tcPr>
          <w:p w14:paraId="02FEE590" w14:textId="77777777" w:rsidR="007A329B" w:rsidRPr="00E701EC" w:rsidRDefault="007A329B" w:rsidP="0006562F">
            <w:pPr>
              <w:rPr>
                <w:color w:val="333333"/>
                <w:lang w:eastAsia="en-GB"/>
              </w:rPr>
            </w:pPr>
            <w:r w:rsidRPr="00E701EC">
              <w:rPr>
                <w:color w:val="333333"/>
                <w:lang w:eastAsia="en-GB"/>
              </w:rPr>
              <w:t>Legal Environment of International Business(PG)</w:t>
            </w:r>
          </w:p>
        </w:tc>
        <w:tc>
          <w:tcPr>
            <w:tcW w:w="2098" w:type="dxa"/>
            <w:tcBorders>
              <w:top w:val="nil"/>
              <w:left w:val="nil"/>
              <w:bottom w:val="single" w:sz="4" w:space="0" w:color="auto"/>
              <w:right w:val="single" w:sz="4" w:space="0" w:color="auto"/>
            </w:tcBorders>
            <w:shd w:val="clear" w:color="auto" w:fill="auto"/>
            <w:vAlign w:val="bottom"/>
            <w:hideMark/>
          </w:tcPr>
          <w:p w14:paraId="07B976FE"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116B228"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EBDAF19"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DF2FF1E"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E31DBB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9C7EA8E" w14:textId="77777777" w:rsidR="007A329B" w:rsidRPr="00E701EC" w:rsidRDefault="007A329B"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757E1DF4"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25007B7"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5520DAE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B6815CE" w14:textId="77777777" w:rsidR="007A329B" w:rsidRPr="00E701EC" w:rsidRDefault="007A329B" w:rsidP="0006562F">
            <w:pPr>
              <w:jc w:val="center"/>
              <w:rPr>
                <w:color w:val="000000"/>
                <w:lang w:eastAsia="en-GB"/>
              </w:rPr>
            </w:pPr>
            <w:r w:rsidRPr="00E701EC">
              <w:rPr>
                <w:color w:val="000000"/>
                <w:lang w:eastAsia="en-GB"/>
              </w:rPr>
              <w:t>19</w:t>
            </w:r>
          </w:p>
        </w:tc>
        <w:tc>
          <w:tcPr>
            <w:tcW w:w="1173" w:type="dxa"/>
            <w:tcBorders>
              <w:top w:val="nil"/>
              <w:left w:val="nil"/>
              <w:bottom w:val="single" w:sz="4" w:space="0" w:color="auto"/>
              <w:right w:val="single" w:sz="4" w:space="0" w:color="auto"/>
            </w:tcBorders>
            <w:shd w:val="clear" w:color="auto" w:fill="auto"/>
            <w:vAlign w:val="bottom"/>
            <w:hideMark/>
          </w:tcPr>
          <w:p w14:paraId="33192CA5" w14:textId="77777777" w:rsidR="007A329B" w:rsidRPr="00E701EC" w:rsidRDefault="007A329B" w:rsidP="0006562F">
            <w:pPr>
              <w:rPr>
                <w:color w:val="333333"/>
                <w:lang w:eastAsia="en-GB"/>
              </w:rPr>
            </w:pPr>
            <w:r w:rsidRPr="00E701EC">
              <w:rPr>
                <w:color w:val="333333"/>
                <w:lang w:eastAsia="en-GB"/>
              </w:rPr>
              <w:t>IB735</w:t>
            </w:r>
          </w:p>
        </w:tc>
        <w:tc>
          <w:tcPr>
            <w:tcW w:w="2091" w:type="dxa"/>
            <w:tcBorders>
              <w:top w:val="nil"/>
              <w:left w:val="nil"/>
              <w:bottom w:val="single" w:sz="4" w:space="0" w:color="auto"/>
              <w:right w:val="single" w:sz="4" w:space="0" w:color="auto"/>
            </w:tcBorders>
            <w:shd w:val="clear" w:color="auto" w:fill="auto"/>
            <w:vAlign w:val="bottom"/>
            <w:hideMark/>
          </w:tcPr>
          <w:p w14:paraId="67D2813E" w14:textId="77777777" w:rsidR="007A329B" w:rsidRPr="00E701EC" w:rsidRDefault="007A329B" w:rsidP="0006562F">
            <w:pPr>
              <w:rPr>
                <w:color w:val="333333"/>
                <w:lang w:eastAsia="en-GB"/>
              </w:rPr>
            </w:pPr>
            <w:r w:rsidRPr="00E701EC">
              <w:rPr>
                <w:color w:val="333333"/>
                <w:lang w:eastAsia="en-GB"/>
              </w:rPr>
              <w:t>Global Marketing Communication(PG)</w:t>
            </w:r>
          </w:p>
        </w:tc>
        <w:tc>
          <w:tcPr>
            <w:tcW w:w="2098" w:type="dxa"/>
            <w:tcBorders>
              <w:top w:val="nil"/>
              <w:left w:val="nil"/>
              <w:bottom w:val="single" w:sz="4" w:space="0" w:color="auto"/>
              <w:right w:val="single" w:sz="4" w:space="0" w:color="auto"/>
            </w:tcBorders>
            <w:shd w:val="clear" w:color="auto" w:fill="auto"/>
            <w:vAlign w:val="bottom"/>
            <w:hideMark/>
          </w:tcPr>
          <w:p w14:paraId="11B5166C"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B29DA1D"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FA1832C"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231F38C"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158FD0E"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DF0C899"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94C462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E2B7B2B"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3B47F1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87B28FC" w14:textId="77777777" w:rsidR="007A329B" w:rsidRPr="00E701EC" w:rsidRDefault="007A329B" w:rsidP="0006562F">
            <w:pPr>
              <w:jc w:val="center"/>
              <w:rPr>
                <w:color w:val="333333"/>
                <w:lang w:eastAsia="en-GB"/>
              </w:rPr>
            </w:pPr>
            <w:r w:rsidRPr="00E701EC">
              <w:rPr>
                <w:color w:val="333333"/>
                <w:lang w:eastAsia="en-GB"/>
              </w:rPr>
              <w:t>20</w:t>
            </w:r>
          </w:p>
        </w:tc>
        <w:tc>
          <w:tcPr>
            <w:tcW w:w="1173" w:type="dxa"/>
            <w:tcBorders>
              <w:top w:val="nil"/>
              <w:left w:val="nil"/>
              <w:bottom w:val="single" w:sz="4" w:space="0" w:color="auto"/>
              <w:right w:val="single" w:sz="4" w:space="0" w:color="auto"/>
            </w:tcBorders>
            <w:shd w:val="clear" w:color="auto" w:fill="auto"/>
            <w:vAlign w:val="bottom"/>
            <w:hideMark/>
          </w:tcPr>
          <w:p w14:paraId="57E02D8D" w14:textId="77777777" w:rsidR="007A329B" w:rsidRPr="00E701EC" w:rsidRDefault="007A329B" w:rsidP="0006562F">
            <w:pPr>
              <w:rPr>
                <w:color w:val="333333"/>
                <w:lang w:eastAsia="en-GB"/>
              </w:rPr>
            </w:pPr>
            <w:r w:rsidRPr="00E701EC">
              <w:rPr>
                <w:color w:val="333333"/>
                <w:lang w:eastAsia="en-GB"/>
              </w:rPr>
              <w:t>IB753</w:t>
            </w:r>
          </w:p>
        </w:tc>
        <w:tc>
          <w:tcPr>
            <w:tcW w:w="2091" w:type="dxa"/>
            <w:tcBorders>
              <w:top w:val="nil"/>
              <w:left w:val="nil"/>
              <w:bottom w:val="single" w:sz="4" w:space="0" w:color="auto"/>
              <w:right w:val="single" w:sz="4" w:space="0" w:color="auto"/>
            </w:tcBorders>
            <w:shd w:val="clear" w:color="auto" w:fill="auto"/>
            <w:vAlign w:val="bottom"/>
            <w:hideMark/>
          </w:tcPr>
          <w:p w14:paraId="4E406A8A" w14:textId="77777777" w:rsidR="007A329B" w:rsidRPr="00E701EC" w:rsidRDefault="007A329B" w:rsidP="0006562F">
            <w:pPr>
              <w:rPr>
                <w:color w:val="333333"/>
                <w:lang w:eastAsia="en-GB"/>
              </w:rPr>
            </w:pPr>
            <w:r w:rsidRPr="00E701EC">
              <w:rPr>
                <w:color w:val="333333"/>
                <w:lang w:eastAsia="en-GB"/>
              </w:rPr>
              <w:t>Economics of Emerging Markets(PG)</w:t>
            </w:r>
          </w:p>
        </w:tc>
        <w:tc>
          <w:tcPr>
            <w:tcW w:w="2098" w:type="dxa"/>
            <w:tcBorders>
              <w:top w:val="nil"/>
              <w:left w:val="nil"/>
              <w:bottom w:val="single" w:sz="4" w:space="0" w:color="auto"/>
              <w:right w:val="single" w:sz="4" w:space="0" w:color="auto"/>
            </w:tcBorders>
            <w:shd w:val="clear" w:color="auto" w:fill="auto"/>
            <w:vAlign w:val="bottom"/>
            <w:hideMark/>
          </w:tcPr>
          <w:p w14:paraId="184414B0"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6DA74A4"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5B95CBF"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327C276"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75BEFC1"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D096C25" w14:textId="77777777" w:rsidR="007A329B" w:rsidRPr="00E701EC" w:rsidRDefault="007A329B"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2D86A7A7"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1DA6DD6"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22E4EB7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E7D433E" w14:textId="77777777" w:rsidR="007A329B" w:rsidRPr="00E701EC" w:rsidRDefault="007A329B" w:rsidP="0006562F">
            <w:pPr>
              <w:jc w:val="center"/>
              <w:rPr>
                <w:color w:val="000000"/>
                <w:lang w:eastAsia="en-GB"/>
              </w:rPr>
            </w:pPr>
            <w:r w:rsidRPr="00E701EC">
              <w:rPr>
                <w:color w:val="000000"/>
                <w:lang w:eastAsia="en-GB"/>
              </w:rPr>
              <w:t>21</w:t>
            </w:r>
          </w:p>
        </w:tc>
        <w:tc>
          <w:tcPr>
            <w:tcW w:w="1173" w:type="dxa"/>
            <w:tcBorders>
              <w:top w:val="nil"/>
              <w:left w:val="nil"/>
              <w:bottom w:val="single" w:sz="4" w:space="0" w:color="auto"/>
              <w:right w:val="single" w:sz="4" w:space="0" w:color="auto"/>
            </w:tcBorders>
            <w:shd w:val="clear" w:color="auto" w:fill="auto"/>
            <w:vAlign w:val="bottom"/>
            <w:hideMark/>
          </w:tcPr>
          <w:p w14:paraId="368974D8" w14:textId="77777777" w:rsidR="007A329B" w:rsidRPr="00E701EC" w:rsidRDefault="007A329B" w:rsidP="0006562F">
            <w:pPr>
              <w:rPr>
                <w:color w:val="333333"/>
                <w:lang w:eastAsia="en-GB"/>
              </w:rPr>
            </w:pPr>
            <w:r w:rsidRPr="00E701EC">
              <w:rPr>
                <w:color w:val="333333"/>
                <w:lang w:eastAsia="en-GB"/>
              </w:rPr>
              <w:t>IB754</w:t>
            </w:r>
          </w:p>
        </w:tc>
        <w:tc>
          <w:tcPr>
            <w:tcW w:w="2091" w:type="dxa"/>
            <w:tcBorders>
              <w:top w:val="nil"/>
              <w:left w:val="nil"/>
              <w:bottom w:val="single" w:sz="4" w:space="0" w:color="auto"/>
              <w:right w:val="single" w:sz="4" w:space="0" w:color="auto"/>
            </w:tcBorders>
            <w:shd w:val="clear" w:color="auto" w:fill="auto"/>
            <w:vAlign w:val="bottom"/>
            <w:hideMark/>
          </w:tcPr>
          <w:p w14:paraId="52545BB5" w14:textId="77777777" w:rsidR="007A329B" w:rsidRPr="00E701EC" w:rsidRDefault="007A329B" w:rsidP="0006562F">
            <w:pPr>
              <w:rPr>
                <w:color w:val="333333"/>
                <w:lang w:eastAsia="en-GB"/>
              </w:rPr>
            </w:pPr>
            <w:r w:rsidRPr="00E701EC">
              <w:rPr>
                <w:color w:val="333333"/>
                <w:lang w:eastAsia="en-GB"/>
              </w:rPr>
              <w:t>Managing Business in Asia Pacific Region(PG)</w:t>
            </w:r>
          </w:p>
        </w:tc>
        <w:tc>
          <w:tcPr>
            <w:tcW w:w="2098" w:type="dxa"/>
            <w:tcBorders>
              <w:top w:val="nil"/>
              <w:left w:val="nil"/>
              <w:bottom w:val="single" w:sz="4" w:space="0" w:color="auto"/>
              <w:right w:val="single" w:sz="4" w:space="0" w:color="auto"/>
            </w:tcBorders>
            <w:shd w:val="clear" w:color="auto" w:fill="auto"/>
            <w:vAlign w:val="bottom"/>
            <w:hideMark/>
          </w:tcPr>
          <w:p w14:paraId="094F1569"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9F50AC7"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8AB3F86"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CB0B93E"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2BF56E5"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1753AB9" w14:textId="77777777" w:rsidR="007A329B" w:rsidRPr="00E701EC" w:rsidRDefault="007A329B"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195AB981"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88B4BBA"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788B7AC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3295C31" w14:textId="77777777" w:rsidR="007A329B" w:rsidRPr="00E701EC" w:rsidRDefault="007A329B" w:rsidP="0006562F">
            <w:pPr>
              <w:jc w:val="center"/>
              <w:rPr>
                <w:color w:val="333333"/>
                <w:lang w:eastAsia="en-GB"/>
              </w:rPr>
            </w:pPr>
            <w:r w:rsidRPr="00E701EC">
              <w:rPr>
                <w:color w:val="333333"/>
                <w:lang w:eastAsia="en-GB"/>
              </w:rPr>
              <w:t>22</w:t>
            </w:r>
          </w:p>
        </w:tc>
        <w:tc>
          <w:tcPr>
            <w:tcW w:w="1173" w:type="dxa"/>
            <w:tcBorders>
              <w:top w:val="nil"/>
              <w:left w:val="nil"/>
              <w:bottom w:val="single" w:sz="4" w:space="0" w:color="auto"/>
              <w:right w:val="single" w:sz="4" w:space="0" w:color="auto"/>
            </w:tcBorders>
            <w:shd w:val="clear" w:color="auto" w:fill="auto"/>
            <w:vAlign w:val="bottom"/>
            <w:hideMark/>
          </w:tcPr>
          <w:p w14:paraId="24C28D3C" w14:textId="77777777" w:rsidR="007A329B" w:rsidRPr="00E701EC" w:rsidRDefault="007A329B" w:rsidP="0006562F">
            <w:pPr>
              <w:rPr>
                <w:color w:val="333333"/>
                <w:lang w:eastAsia="en-GB"/>
              </w:rPr>
            </w:pPr>
            <w:r w:rsidRPr="00E701EC">
              <w:rPr>
                <w:color w:val="333333"/>
                <w:lang w:eastAsia="en-GB"/>
              </w:rPr>
              <w:t>IB755</w:t>
            </w:r>
          </w:p>
        </w:tc>
        <w:tc>
          <w:tcPr>
            <w:tcW w:w="2091" w:type="dxa"/>
            <w:tcBorders>
              <w:top w:val="nil"/>
              <w:left w:val="nil"/>
              <w:bottom w:val="single" w:sz="4" w:space="0" w:color="auto"/>
              <w:right w:val="single" w:sz="4" w:space="0" w:color="auto"/>
            </w:tcBorders>
            <w:shd w:val="clear" w:color="auto" w:fill="auto"/>
            <w:vAlign w:val="bottom"/>
            <w:hideMark/>
          </w:tcPr>
          <w:p w14:paraId="56B0EA92" w14:textId="77777777" w:rsidR="007A329B" w:rsidRPr="00E701EC" w:rsidRDefault="007A329B" w:rsidP="0006562F">
            <w:pPr>
              <w:rPr>
                <w:color w:val="333333"/>
                <w:lang w:eastAsia="en-GB"/>
              </w:rPr>
            </w:pPr>
            <w:r w:rsidRPr="00E701EC">
              <w:rPr>
                <w:color w:val="333333"/>
                <w:lang w:eastAsia="en-GB"/>
              </w:rPr>
              <w:t>Global Strategic Brand Management(PG)</w:t>
            </w:r>
          </w:p>
        </w:tc>
        <w:tc>
          <w:tcPr>
            <w:tcW w:w="2098" w:type="dxa"/>
            <w:tcBorders>
              <w:top w:val="nil"/>
              <w:left w:val="nil"/>
              <w:bottom w:val="single" w:sz="4" w:space="0" w:color="auto"/>
              <w:right w:val="single" w:sz="4" w:space="0" w:color="auto"/>
            </w:tcBorders>
            <w:shd w:val="clear" w:color="auto" w:fill="auto"/>
            <w:vAlign w:val="bottom"/>
            <w:hideMark/>
          </w:tcPr>
          <w:p w14:paraId="5C23D095"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505D365"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B8BBFC8"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B491953"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E5D4B70"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C23C9B3" w14:textId="77777777" w:rsidR="007A329B" w:rsidRPr="00E701EC" w:rsidRDefault="007A329B"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13FDB2D8"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6C2C1A5"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2EB6EA6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9F13793" w14:textId="77777777" w:rsidR="007A329B" w:rsidRPr="00E701EC" w:rsidRDefault="007A329B" w:rsidP="0006562F">
            <w:pPr>
              <w:jc w:val="center"/>
              <w:rPr>
                <w:color w:val="333333"/>
                <w:lang w:eastAsia="en-GB"/>
              </w:rPr>
            </w:pPr>
            <w:r w:rsidRPr="00E701EC">
              <w:rPr>
                <w:color w:val="333333"/>
                <w:lang w:eastAsia="en-GB"/>
              </w:rPr>
              <w:t>23</w:t>
            </w:r>
          </w:p>
        </w:tc>
        <w:tc>
          <w:tcPr>
            <w:tcW w:w="1173" w:type="dxa"/>
            <w:tcBorders>
              <w:top w:val="nil"/>
              <w:left w:val="nil"/>
              <w:bottom w:val="single" w:sz="4" w:space="0" w:color="auto"/>
              <w:right w:val="single" w:sz="4" w:space="0" w:color="auto"/>
            </w:tcBorders>
            <w:shd w:val="clear" w:color="auto" w:fill="auto"/>
            <w:vAlign w:val="bottom"/>
            <w:hideMark/>
          </w:tcPr>
          <w:p w14:paraId="55EDC6D0" w14:textId="77777777" w:rsidR="007A329B" w:rsidRPr="00E701EC" w:rsidRDefault="007A329B" w:rsidP="0006562F">
            <w:pPr>
              <w:rPr>
                <w:color w:val="333333"/>
                <w:lang w:eastAsia="en-GB"/>
              </w:rPr>
            </w:pPr>
            <w:r w:rsidRPr="00E701EC">
              <w:rPr>
                <w:color w:val="333333"/>
                <w:lang w:eastAsia="en-GB"/>
              </w:rPr>
              <w:t>IB756</w:t>
            </w:r>
          </w:p>
        </w:tc>
        <w:tc>
          <w:tcPr>
            <w:tcW w:w="2091" w:type="dxa"/>
            <w:tcBorders>
              <w:top w:val="nil"/>
              <w:left w:val="nil"/>
              <w:bottom w:val="single" w:sz="4" w:space="0" w:color="auto"/>
              <w:right w:val="single" w:sz="4" w:space="0" w:color="auto"/>
            </w:tcBorders>
            <w:shd w:val="clear" w:color="auto" w:fill="auto"/>
            <w:vAlign w:val="bottom"/>
            <w:hideMark/>
          </w:tcPr>
          <w:p w14:paraId="1DF0ED2F" w14:textId="77777777" w:rsidR="007A329B" w:rsidRPr="00E701EC" w:rsidRDefault="007A329B" w:rsidP="0006562F">
            <w:pPr>
              <w:rPr>
                <w:color w:val="333333"/>
                <w:lang w:eastAsia="en-GB"/>
              </w:rPr>
            </w:pPr>
            <w:r w:rsidRPr="00E701EC">
              <w:rPr>
                <w:color w:val="333333"/>
                <w:lang w:eastAsia="en-GB"/>
              </w:rPr>
              <w:t>WTO and International Trade Law(PG)</w:t>
            </w:r>
          </w:p>
        </w:tc>
        <w:tc>
          <w:tcPr>
            <w:tcW w:w="2098" w:type="dxa"/>
            <w:tcBorders>
              <w:top w:val="nil"/>
              <w:left w:val="nil"/>
              <w:bottom w:val="single" w:sz="4" w:space="0" w:color="auto"/>
              <w:right w:val="single" w:sz="4" w:space="0" w:color="auto"/>
            </w:tcBorders>
            <w:shd w:val="clear" w:color="auto" w:fill="auto"/>
            <w:vAlign w:val="bottom"/>
            <w:hideMark/>
          </w:tcPr>
          <w:p w14:paraId="3EC7F2D3"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7BB5ED3"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A3173C9"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633A32A"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6073E21"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EE7307B" w14:textId="77777777" w:rsidR="007A329B" w:rsidRPr="00E701EC" w:rsidRDefault="007A329B"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063BDD3E"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1A33F0F"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317FA82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A4A7377" w14:textId="77777777" w:rsidR="007A329B" w:rsidRPr="00E701EC" w:rsidRDefault="007A329B" w:rsidP="0006562F">
            <w:pPr>
              <w:jc w:val="center"/>
              <w:rPr>
                <w:color w:val="333333"/>
                <w:lang w:eastAsia="en-GB"/>
              </w:rPr>
            </w:pPr>
            <w:r w:rsidRPr="00E701EC">
              <w:rPr>
                <w:color w:val="333333"/>
                <w:lang w:eastAsia="en-GB"/>
              </w:rPr>
              <w:t>24</w:t>
            </w:r>
          </w:p>
        </w:tc>
        <w:tc>
          <w:tcPr>
            <w:tcW w:w="1173" w:type="dxa"/>
            <w:tcBorders>
              <w:top w:val="nil"/>
              <w:left w:val="nil"/>
              <w:bottom w:val="single" w:sz="4" w:space="0" w:color="auto"/>
              <w:right w:val="single" w:sz="4" w:space="0" w:color="auto"/>
            </w:tcBorders>
            <w:shd w:val="clear" w:color="auto" w:fill="auto"/>
            <w:vAlign w:val="bottom"/>
            <w:hideMark/>
          </w:tcPr>
          <w:p w14:paraId="553C691B" w14:textId="77777777" w:rsidR="007A329B" w:rsidRPr="00E701EC" w:rsidRDefault="007A329B" w:rsidP="0006562F">
            <w:pPr>
              <w:rPr>
                <w:color w:val="333333"/>
                <w:lang w:eastAsia="en-GB"/>
              </w:rPr>
            </w:pPr>
            <w:r w:rsidRPr="00E701EC">
              <w:rPr>
                <w:color w:val="333333"/>
                <w:lang w:eastAsia="en-GB"/>
              </w:rPr>
              <w:t>IB757</w:t>
            </w:r>
          </w:p>
        </w:tc>
        <w:tc>
          <w:tcPr>
            <w:tcW w:w="2091" w:type="dxa"/>
            <w:tcBorders>
              <w:top w:val="nil"/>
              <w:left w:val="nil"/>
              <w:bottom w:val="single" w:sz="4" w:space="0" w:color="auto"/>
              <w:right w:val="single" w:sz="4" w:space="0" w:color="auto"/>
            </w:tcBorders>
            <w:shd w:val="clear" w:color="auto" w:fill="auto"/>
            <w:vAlign w:val="bottom"/>
            <w:hideMark/>
          </w:tcPr>
          <w:p w14:paraId="09991897" w14:textId="77777777" w:rsidR="007A329B" w:rsidRPr="00E701EC" w:rsidRDefault="007A329B" w:rsidP="0006562F">
            <w:pPr>
              <w:rPr>
                <w:color w:val="333333"/>
                <w:lang w:eastAsia="en-GB"/>
              </w:rPr>
            </w:pPr>
            <w:r w:rsidRPr="00E701EC">
              <w:rPr>
                <w:color w:val="333333"/>
                <w:lang w:eastAsia="en-GB"/>
              </w:rPr>
              <w:t>Risk and Insurance in International Trade(PG)</w:t>
            </w:r>
          </w:p>
        </w:tc>
        <w:tc>
          <w:tcPr>
            <w:tcW w:w="2098" w:type="dxa"/>
            <w:tcBorders>
              <w:top w:val="nil"/>
              <w:left w:val="nil"/>
              <w:bottom w:val="single" w:sz="4" w:space="0" w:color="auto"/>
              <w:right w:val="single" w:sz="4" w:space="0" w:color="auto"/>
            </w:tcBorders>
            <w:shd w:val="clear" w:color="auto" w:fill="auto"/>
            <w:vAlign w:val="bottom"/>
            <w:hideMark/>
          </w:tcPr>
          <w:p w14:paraId="5150FBEC"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ADD66E0"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AC0668F"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22B44DC"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0FD5549"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1BD8F30" w14:textId="77777777" w:rsidR="007A329B" w:rsidRPr="00E701EC" w:rsidRDefault="007A329B" w:rsidP="0006562F">
            <w:pPr>
              <w:jc w:val="center"/>
              <w:rPr>
                <w:color w:val="666666"/>
                <w:lang w:eastAsia="en-GB"/>
              </w:rPr>
            </w:pPr>
            <w:r w:rsidRPr="00E701EC">
              <w:rPr>
                <w:color w:val="666666"/>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502AEAB8"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97B7D39" w14:textId="77777777" w:rsidR="007A329B" w:rsidRPr="00E701EC" w:rsidRDefault="007A329B" w:rsidP="0006562F">
            <w:pPr>
              <w:jc w:val="center"/>
              <w:rPr>
                <w:color w:val="333333"/>
                <w:lang w:eastAsia="en-GB"/>
              </w:rPr>
            </w:pPr>
            <w:r w:rsidRPr="00E701EC">
              <w:rPr>
                <w:color w:val="333333"/>
                <w:lang w:eastAsia="en-GB"/>
              </w:rPr>
              <w:t>4</w:t>
            </w:r>
          </w:p>
        </w:tc>
      </w:tr>
      <w:tr w:rsidR="007A329B" w:rsidRPr="00E701EC" w14:paraId="713B909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962E612" w14:textId="77777777" w:rsidR="007A329B" w:rsidRPr="00E701EC" w:rsidRDefault="007A329B" w:rsidP="0006562F">
            <w:pPr>
              <w:jc w:val="center"/>
              <w:rPr>
                <w:color w:val="333333"/>
                <w:lang w:eastAsia="en-GB"/>
              </w:rPr>
            </w:pPr>
            <w:r w:rsidRPr="00E701EC">
              <w:rPr>
                <w:color w:val="333333"/>
                <w:lang w:eastAsia="en-GB"/>
              </w:rPr>
              <w:t>25</w:t>
            </w:r>
          </w:p>
        </w:tc>
        <w:tc>
          <w:tcPr>
            <w:tcW w:w="1173" w:type="dxa"/>
            <w:tcBorders>
              <w:top w:val="nil"/>
              <w:left w:val="nil"/>
              <w:bottom w:val="single" w:sz="4" w:space="0" w:color="auto"/>
              <w:right w:val="single" w:sz="4" w:space="0" w:color="auto"/>
            </w:tcBorders>
            <w:shd w:val="clear" w:color="auto" w:fill="auto"/>
            <w:vAlign w:val="bottom"/>
            <w:hideMark/>
          </w:tcPr>
          <w:p w14:paraId="3220E45B" w14:textId="77777777" w:rsidR="007A329B" w:rsidRPr="00E701EC" w:rsidRDefault="007A329B" w:rsidP="0006562F">
            <w:pPr>
              <w:rPr>
                <w:color w:val="333333"/>
                <w:lang w:eastAsia="en-GB"/>
              </w:rPr>
            </w:pPr>
            <w:r w:rsidRPr="00E701EC">
              <w:rPr>
                <w:color w:val="333333"/>
                <w:lang w:eastAsia="en-GB"/>
              </w:rPr>
              <w:t>LAW651</w:t>
            </w:r>
          </w:p>
        </w:tc>
        <w:tc>
          <w:tcPr>
            <w:tcW w:w="2091" w:type="dxa"/>
            <w:tcBorders>
              <w:top w:val="nil"/>
              <w:left w:val="nil"/>
              <w:bottom w:val="single" w:sz="4" w:space="0" w:color="auto"/>
              <w:right w:val="single" w:sz="4" w:space="0" w:color="auto"/>
            </w:tcBorders>
            <w:shd w:val="clear" w:color="auto" w:fill="auto"/>
            <w:vAlign w:val="bottom"/>
            <w:hideMark/>
          </w:tcPr>
          <w:p w14:paraId="32E54A28" w14:textId="77777777" w:rsidR="007A329B" w:rsidRPr="00E701EC" w:rsidRDefault="007A329B" w:rsidP="0006562F">
            <w:pPr>
              <w:rPr>
                <w:color w:val="333333"/>
                <w:lang w:eastAsia="en-GB"/>
              </w:rPr>
            </w:pPr>
            <w:r w:rsidRPr="00E701EC">
              <w:rPr>
                <w:color w:val="333333"/>
                <w:lang w:eastAsia="en-GB"/>
              </w:rPr>
              <w:t>Industrial Relations and Labour Laws(PG)</w:t>
            </w:r>
          </w:p>
        </w:tc>
        <w:tc>
          <w:tcPr>
            <w:tcW w:w="2098" w:type="dxa"/>
            <w:tcBorders>
              <w:top w:val="nil"/>
              <w:left w:val="nil"/>
              <w:bottom w:val="single" w:sz="4" w:space="0" w:color="auto"/>
              <w:right w:val="single" w:sz="4" w:space="0" w:color="auto"/>
            </w:tcBorders>
            <w:shd w:val="clear" w:color="auto" w:fill="auto"/>
            <w:vAlign w:val="bottom"/>
            <w:hideMark/>
          </w:tcPr>
          <w:p w14:paraId="215AA4DE"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D73A54D"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8994DD8"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C4C2D43"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1713C5B"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02540CF"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033FF3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5D1EB45"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5FB20EE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52667CB" w14:textId="77777777" w:rsidR="007A329B" w:rsidRPr="00E701EC" w:rsidRDefault="007A329B" w:rsidP="0006562F">
            <w:pPr>
              <w:jc w:val="center"/>
              <w:rPr>
                <w:color w:val="333333"/>
                <w:lang w:eastAsia="en-GB"/>
              </w:rPr>
            </w:pPr>
            <w:r w:rsidRPr="00E701EC">
              <w:rPr>
                <w:color w:val="333333"/>
                <w:lang w:eastAsia="en-GB"/>
              </w:rPr>
              <w:t>26</w:t>
            </w:r>
          </w:p>
        </w:tc>
        <w:tc>
          <w:tcPr>
            <w:tcW w:w="1173" w:type="dxa"/>
            <w:tcBorders>
              <w:top w:val="nil"/>
              <w:left w:val="nil"/>
              <w:bottom w:val="single" w:sz="4" w:space="0" w:color="auto"/>
              <w:right w:val="single" w:sz="4" w:space="0" w:color="auto"/>
            </w:tcBorders>
            <w:shd w:val="clear" w:color="auto" w:fill="auto"/>
            <w:vAlign w:val="bottom"/>
            <w:hideMark/>
          </w:tcPr>
          <w:p w14:paraId="7D688B1E" w14:textId="77777777" w:rsidR="007A329B" w:rsidRPr="00E701EC" w:rsidRDefault="007A329B" w:rsidP="0006562F">
            <w:pPr>
              <w:rPr>
                <w:color w:val="333333"/>
                <w:lang w:eastAsia="en-GB"/>
              </w:rPr>
            </w:pPr>
            <w:r w:rsidRPr="00E701EC">
              <w:rPr>
                <w:color w:val="333333"/>
                <w:lang w:eastAsia="en-GB"/>
              </w:rPr>
              <w:t>MKTG723</w:t>
            </w:r>
          </w:p>
        </w:tc>
        <w:tc>
          <w:tcPr>
            <w:tcW w:w="2091" w:type="dxa"/>
            <w:tcBorders>
              <w:top w:val="nil"/>
              <w:left w:val="nil"/>
              <w:bottom w:val="single" w:sz="4" w:space="0" w:color="auto"/>
              <w:right w:val="single" w:sz="4" w:space="0" w:color="auto"/>
            </w:tcBorders>
            <w:shd w:val="clear" w:color="auto" w:fill="auto"/>
            <w:vAlign w:val="bottom"/>
            <w:hideMark/>
          </w:tcPr>
          <w:p w14:paraId="2EADFCD4" w14:textId="77777777" w:rsidR="007A329B" w:rsidRPr="00E701EC" w:rsidRDefault="007A329B" w:rsidP="0006562F">
            <w:pPr>
              <w:rPr>
                <w:color w:val="333333"/>
                <w:lang w:eastAsia="en-GB"/>
              </w:rPr>
            </w:pPr>
            <w:r w:rsidRPr="00E701EC">
              <w:rPr>
                <w:color w:val="333333"/>
                <w:lang w:eastAsia="en-GB"/>
              </w:rPr>
              <w:t>Pricing Strategies(PG)</w:t>
            </w:r>
          </w:p>
        </w:tc>
        <w:tc>
          <w:tcPr>
            <w:tcW w:w="2098" w:type="dxa"/>
            <w:tcBorders>
              <w:top w:val="nil"/>
              <w:left w:val="nil"/>
              <w:bottom w:val="single" w:sz="4" w:space="0" w:color="auto"/>
              <w:right w:val="single" w:sz="4" w:space="0" w:color="auto"/>
            </w:tcBorders>
            <w:shd w:val="clear" w:color="auto" w:fill="auto"/>
            <w:vAlign w:val="bottom"/>
            <w:hideMark/>
          </w:tcPr>
          <w:p w14:paraId="63C91F77"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5C8F8E4"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A010270"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3C78B0F"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92E8867"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933BBF9"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0BF1028"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CDB9A10"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1F936F5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CF1E159" w14:textId="77777777" w:rsidR="007A329B" w:rsidRPr="00E701EC" w:rsidRDefault="007A329B" w:rsidP="0006562F">
            <w:pPr>
              <w:jc w:val="center"/>
              <w:rPr>
                <w:color w:val="333333"/>
                <w:lang w:eastAsia="en-GB"/>
              </w:rPr>
            </w:pPr>
            <w:r w:rsidRPr="00E701EC">
              <w:rPr>
                <w:color w:val="333333"/>
                <w:lang w:eastAsia="en-GB"/>
              </w:rPr>
              <w:t>27</w:t>
            </w:r>
          </w:p>
        </w:tc>
        <w:tc>
          <w:tcPr>
            <w:tcW w:w="1173" w:type="dxa"/>
            <w:tcBorders>
              <w:top w:val="nil"/>
              <w:left w:val="nil"/>
              <w:bottom w:val="single" w:sz="4" w:space="0" w:color="auto"/>
              <w:right w:val="single" w:sz="4" w:space="0" w:color="auto"/>
            </w:tcBorders>
            <w:shd w:val="clear" w:color="auto" w:fill="auto"/>
            <w:vAlign w:val="bottom"/>
            <w:hideMark/>
          </w:tcPr>
          <w:p w14:paraId="765EE6B9" w14:textId="77777777" w:rsidR="007A329B" w:rsidRPr="00E701EC" w:rsidRDefault="007A329B" w:rsidP="0006562F">
            <w:pPr>
              <w:rPr>
                <w:color w:val="333333"/>
                <w:lang w:eastAsia="en-GB"/>
              </w:rPr>
            </w:pPr>
            <w:r w:rsidRPr="00E701EC">
              <w:rPr>
                <w:color w:val="333333"/>
                <w:lang w:eastAsia="en-GB"/>
              </w:rPr>
              <w:t>MKTG731</w:t>
            </w:r>
          </w:p>
        </w:tc>
        <w:tc>
          <w:tcPr>
            <w:tcW w:w="2091" w:type="dxa"/>
            <w:tcBorders>
              <w:top w:val="nil"/>
              <w:left w:val="nil"/>
              <w:bottom w:val="single" w:sz="4" w:space="0" w:color="auto"/>
              <w:right w:val="single" w:sz="4" w:space="0" w:color="auto"/>
            </w:tcBorders>
            <w:shd w:val="clear" w:color="auto" w:fill="auto"/>
            <w:vAlign w:val="bottom"/>
            <w:hideMark/>
          </w:tcPr>
          <w:p w14:paraId="31C64DC8" w14:textId="77777777" w:rsidR="007A329B" w:rsidRPr="00E701EC" w:rsidRDefault="007A329B" w:rsidP="0006562F">
            <w:pPr>
              <w:rPr>
                <w:color w:val="333333"/>
                <w:lang w:eastAsia="en-GB"/>
              </w:rPr>
            </w:pPr>
            <w:r w:rsidRPr="00E701EC">
              <w:rPr>
                <w:color w:val="333333"/>
                <w:lang w:eastAsia="en-GB"/>
              </w:rPr>
              <w:t>Strategic Service Marketing(PG)</w:t>
            </w:r>
          </w:p>
        </w:tc>
        <w:tc>
          <w:tcPr>
            <w:tcW w:w="2098" w:type="dxa"/>
            <w:tcBorders>
              <w:top w:val="nil"/>
              <w:left w:val="nil"/>
              <w:bottom w:val="single" w:sz="4" w:space="0" w:color="auto"/>
              <w:right w:val="single" w:sz="4" w:space="0" w:color="auto"/>
            </w:tcBorders>
            <w:shd w:val="clear" w:color="auto" w:fill="auto"/>
            <w:vAlign w:val="bottom"/>
            <w:hideMark/>
          </w:tcPr>
          <w:p w14:paraId="1FA2ADD3"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EF34C06"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6B849E4"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6F75CC9"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AAF6442"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5A61EA1"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0F1DA7C"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9579247"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61F079F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623CD6C" w14:textId="77777777" w:rsidR="007A329B" w:rsidRPr="00E701EC" w:rsidRDefault="007A329B" w:rsidP="0006562F">
            <w:pPr>
              <w:jc w:val="center"/>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bottom"/>
            <w:hideMark/>
          </w:tcPr>
          <w:p w14:paraId="568CA07E" w14:textId="77777777" w:rsidR="007A329B" w:rsidRPr="00E701EC" w:rsidRDefault="007A329B" w:rsidP="0006562F">
            <w:pPr>
              <w:rPr>
                <w:color w:val="333333"/>
                <w:lang w:eastAsia="en-GB"/>
              </w:rPr>
            </w:pPr>
            <w:r w:rsidRPr="00E701EC">
              <w:rPr>
                <w:color w:val="333333"/>
                <w:lang w:eastAsia="en-GB"/>
              </w:rPr>
              <w:t>MKTG733</w:t>
            </w:r>
          </w:p>
        </w:tc>
        <w:tc>
          <w:tcPr>
            <w:tcW w:w="2091" w:type="dxa"/>
            <w:tcBorders>
              <w:top w:val="nil"/>
              <w:left w:val="nil"/>
              <w:bottom w:val="single" w:sz="4" w:space="0" w:color="auto"/>
              <w:right w:val="single" w:sz="4" w:space="0" w:color="auto"/>
            </w:tcBorders>
            <w:shd w:val="clear" w:color="auto" w:fill="auto"/>
            <w:vAlign w:val="bottom"/>
            <w:hideMark/>
          </w:tcPr>
          <w:p w14:paraId="6BF5F024" w14:textId="77777777" w:rsidR="007A329B" w:rsidRPr="00E701EC" w:rsidRDefault="007A329B" w:rsidP="0006562F">
            <w:pPr>
              <w:rPr>
                <w:color w:val="333333"/>
                <w:lang w:eastAsia="en-GB"/>
              </w:rPr>
            </w:pPr>
            <w:r w:rsidRPr="00E701EC">
              <w:rPr>
                <w:color w:val="333333"/>
                <w:lang w:eastAsia="en-GB"/>
              </w:rPr>
              <w:t>Digital Marketing(PG)</w:t>
            </w:r>
          </w:p>
        </w:tc>
        <w:tc>
          <w:tcPr>
            <w:tcW w:w="2098" w:type="dxa"/>
            <w:tcBorders>
              <w:top w:val="nil"/>
              <w:left w:val="nil"/>
              <w:bottom w:val="single" w:sz="4" w:space="0" w:color="auto"/>
              <w:right w:val="single" w:sz="4" w:space="0" w:color="auto"/>
            </w:tcBorders>
            <w:shd w:val="clear" w:color="auto" w:fill="auto"/>
            <w:vAlign w:val="bottom"/>
            <w:hideMark/>
          </w:tcPr>
          <w:p w14:paraId="550A8445"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F813A30"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BA20539"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1AF47FB"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C692DCA"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A0E94C4"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C6E231B"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8459EF9"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8E46B6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183EBD2" w14:textId="77777777" w:rsidR="007A329B" w:rsidRPr="00E701EC" w:rsidRDefault="007A329B" w:rsidP="0006562F">
            <w:pPr>
              <w:jc w:val="center"/>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1CFAB121" w14:textId="77777777" w:rsidR="007A329B" w:rsidRPr="00E701EC" w:rsidRDefault="007A329B" w:rsidP="0006562F">
            <w:pPr>
              <w:rPr>
                <w:color w:val="333333"/>
                <w:lang w:eastAsia="en-GB"/>
              </w:rPr>
            </w:pPr>
            <w:r w:rsidRPr="00E701EC">
              <w:rPr>
                <w:color w:val="333333"/>
                <w:lang w:eastAsia="en-GB"/>
              </w:rPr>
              <w:t>POM702</w:t>
            </w:r>
          </w:p>
        </w:tc>
        <w:tc>
          <w:tcPr>
            <w:tcW w:w="2091" w:type="dxa"/>
            <w:tcBorders>
              <w:top w:val="nil"/>
              <w:left w:val="nil"/>
              <w:bottom w:val="single" w:sz="4" w:space="0" w:color="auto"/>
              <w:right w:val="single" w:sz="4" w:space="0" w:color="auto"/>
            </w:tcBorders>
            <w:shd w:val="clear" w:color="auto" w:fill="auto"/>
            <w:vAlign w:val="bottom"/>
            <w:hideMark/>
          </w:tcPr>
          <w:p w14:paraId="586A10A9" w14:textId="77777777" w:rsidR="007A329B" w:rsidRPr="00E701EC" w:rsidRDefault="007A329B" w:rsidP="0006562F">
            <w:pPr>
              <w:rPr>
                <w:color w:val="333333"/>
                <w:lang w:eastAsia="en-GB"/>
              </w:rPr>
            </w:pPr>
            <w:r w:rsidRPr="00E701EC">
              <w:rPr>
                <w:color w:val="333333"/>
                <w:lang w:eastAsia="en-GB"/>
              </w:rPr>
              <w:t>Supply Chain Management(PG)</w:t>
            </w:r>
          </w:p>
        </w:tc>
        <w:tc>
          <w:tcPr>
            <w:tcW w:w="2098" w:type="dxa"/>
            <w:tcBorders>
              <w:top w:val="nil"/>
              <w:left w:val="nil"/>
              <w:bottom w:val="single" w:sz="4" w:space="0" w:color="auto"/>
              <w:right w:val="single" w:sz="4" w:space="0" w:color="auto"/>
            </w:tcBorders>
            <w:shd w:val="clear" w:color="auto" w:fill="auto"/>
            <w:vAlign w:val="bottom"/>
            <w:hideMark/>
          </w:tcPr>
          <w:p w14:paraId="780DFCC8"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BA7793F"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2E331A3"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0F42C8F"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25E249F"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0AFA3DA"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2DD5F7"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2762134"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87E544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DF9525F" w14:textId="77777777" w:rsidR="007A329B" w:rsidRPr="00E701EC" w:rsidRDefault="007A329B" w:rsidP="0006562F">
            <w:pPr>
              <w:jc w:val="center"/>
              <w:rPr>
                <w:color w:val="000000"/>
                <w:lang w:eastAsia="en-GB"/>
              </w:rPr>
            </w:pPr>
            <w:r w:rsidRPr="00E701EC">
              <w:rPr>
                <w:color w:val="000000"/>
                <w:lang w:eastAsia="en-GB"/>
              </w:rPr>
              <w:t>30</w:t>
            </w:r>
          </w:p>
        </w:tc>
        <w:tc>
          <w:tcPr>
            <w:tcW w:w="1173" w:type="dxa"/>
            <w:tcBorders>
              <w:top w:val="nil"/>
              <w:left w:val="nil"/>
              <w:bottom w:val="single" w:sz="4" w:space="0" w:color="auto"/>
              <w:right w:val="single" w:sz="4" w:space="0" w:color="auto"/>
            </w:tcBorders>
            <w:shd w:val="clear" w:color="auto" w:fill="auto"/>
            <w:vAlign w:val="bottom"/>
            <w:hideMark/>
          </w:tcPr>
          <w:p w14:paraId="20D9CBF7" w14:textId="77777777" w:rsidR="007A329B" w:rsidRPr="00E701EC" w:rsidRDefault="007A329B" w:rsidP="0006562F">
            <w:pPr>
              <w:rPr>
                <w:color w:val="333333"/>
                <w:lang w:eastAsia="en-GB"/>
              </w:rPr>
            </w:pPr>
            <w:r w:rsidRPr="00E701EC">
              <w:rPr>
                <w:color w:val="333333"/>
                <w:lang w:eastAsia="en-GB"/>
              </w:rPr>
              <w:t>POM721</w:t>
            </w:r>
          </w:p>
        </w:tc>
        <w:tc>
          <w:tcPr>
            <w:tcW w:w="2091" w:type="dxa"/>
            <w:tcBorders>
              <w:top w:val="nil"/>
              <w:left w:val="nil"/>
              <w:bottom w:val="single" w:sz="4" w:space="0" w:color="auto"/>
              <w:right w:val="single" w:sz="4" w:space="0" w:color="auto"/>
            </w:tcBorders>
            <w:shd w:val="clear" w:color="auto" w:fill="auto"/>
            <w:vAlign w:val="bottom"/>
            <w:hideMark/>
          </w:tcPr>
          <w:p w14:paraId="5E727588" w14:textId="77777777" w:rsidR="007A329B" w:rsidRPr="00E701EC" w:rsidRDefault="007A329B" w:rsidP="0006562F">
            <w:pPr>
              <w:rPr>
                <w:color w:val="333333"/>
                <w:lang w:eastAsia="en-GB"/>
              </w:rPr>
            </w:pPr>
            <w:r w:rsidRPr="00E701EC">
              <w:rPr>
                <w:color w:val="333333"/>
                <w:lang w:eastAsia="en-GB"/>
              </w:rPr>
              <w:t>Project Management(PG)</w:t>
            </w:r>
          </w:p>
        </w:tc>
        <w:tc>
          <w:tcPr>
            <w:tcW w:w="2098" w:type="dxa"/>
            <w:tcBorders>
              <w:top w:val="nil"/>
              <w:left w:val="nil"/>
              <w:bottom w:val="single" w:sz="4" w:space="0" w:color="auto"/>
              <w:right w:val="single" w:sz="4" w:space="0" w:color="auto"/>
            </w:tcBorders>
            <w:shd w:val="clear" w:color="auto" w:fill="auto"/>
            <w:vAlign w:val="bottom"/>
            <w:hideMark/>
          </w:tcPr>
          <w:p w14:paraId="6813C216" w14:textId="77777777" w:rsidR="007A329B" w:rsidRPr="00E701EC" w:rsidRDefault="007A329B"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909C478" w14:textId="77777777" w:rsidR="007A329B" w:rsidRPr="00E701EC" w:rsidRDefault="007A329B"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6C320CF"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6CE90A5"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D8FF5EA"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6D9E208" w14:textId="77777777" w:rsidR="007A329B" w:rsidRPr="00E701EC" w:rsidRDefault="007A329B"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FC12672"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FECBF94"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08786C29"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173F484" w14:textId="77777777" w:rsidR="007A329B" w:rsidRPr="00E701EC" w:rsidRDefault="007A329B" w:rsidP="0006562F">
            <w:pPr>
              <w:jc w:val="center"/>
              <w:rPr>
                <w:b/>
                <w:bCs/>
                <w:color w:val="000000"/>
                <w:lang w:eastAsia="en-GB"/>
              </w:rPr>
            </w:pPr>
            <w:r w:rsidRPr="00E701EC">
              <w:rPr>
                <w:b/>
                <w:bCs/>
                <w:color w:val="000000"/>
                <w:lang w:eastAsia="en-GB"/>
              </w:rPr>
              <w:t>Mandatory Course (3 Credits)</w:t>
            </w:r>
          </w:p>
        </w:tc>
      </w:tr>
      <w:tr w:rsidR="007A329B" w:rsidRPr="00E701EC" w14:paraId="09D193D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EDA0C48" w14:textId="77777777" w:rsidR="007A329B" w:rsidRPr="00E701EC" w:rsidRDefault="007A329B" w:rsidP="0006562F">
            <w:pPr>
              <w:jc w:val="center"/>
              <w:rPr>
                <w:color w:val="333333"/>
                <w:lang w:eastAsia="en-GB"/>
              </w:rPr>
            </w:pPr>
            <w:r w:rsidRPr="00E701EC">
              <w:rPr>
                <w:color w:val="333333"/>
                <w:lang w:eastAsia="en-GB"/>
              </w:rPr>
              <w:t>31</w:t>
            </w:r>
          </w:p>
        </w:tc>
        <w:tc>
          <w:tcPr>
            <w:tcW w:w="1173" w:type="dxa"/>
            <w:tcBorders>
              <w:top w:val="nil"/>
              <w:left w:val="nil"/>
              <w:bottom w:val="single" w:sz="4" w:space="0" w:color="auto"/>
              <w:right w:val="single" w:sz="4" w:space="0" w:color="auto"/>
            </w:tcBorders>
            <w:shd w:val="clear" w:color="auto" w:fill="auto"/>
            <w:vAlign w:val="bottom"/>
            <w:hideMark/>
          </w:tcPr>
          <w:p w14:paraId="5E15E026" w14:textId="77777777" w:rsidR="007A329B" w:rsidRPr="00E701EC" w:rsidRDefault="007A329B" w:rsidP="0006562F">
            <w:pPr>
              <w:rPr>
                <w:color w:val="333333"/>
                <w:lang w:eastAsia="en-GB"/>
              </w:rPr>
            </w:pPr>
            <w:r w:rsidRPr="00E701EC">
              <w:rPr>
                <w:color w:val="333333"/>
                <w:lang w:eastAsia="en-GB"/>
              </w:rPr>
              <w:t>MSSI600</w:t>
            </w:r>
          </w:p>
        </w:tc>
        <w:tc>
          <w:tcPr>
            <w:tcW w:w="2091" w:type="dxa"/>
            <w:tcBorders>
              <w:top w:val="nil"/>
              <w:left w:val="nil"/>
              <w:bottom w:val="single" w:sz="4" w:space="0" w:color="auto"/>
              <w:right w:val="single" w:sz="4" w:space="0" w:color="auto"/>
            </w:tcBorders>
            <w:shd w:val="clear" w:color="auto" w:fill="auto"/>
            <w:vAlign w:val="bottom"/>
            <w:hideMark/>
          </w:tcPr>
          <w:p w14:paraId="08450247" w14:textId="77777777" w:rsidR="007A329B" w:rsidRPr="00E701EC" w:rsidRDefault="007A329B" w:rsidP="0006562F">
            <w:pPr>
              <w:rPr>
                <w:color w:val="333333"/>
                <w:lang w:eastAsia="en-GB"/>
              </w:rPr>
            </w:pPr>
            <w:r w:rsidRPr="00E701EC">
              <w:rPr>
                <w:color w:val="333333"/>
                <w:lang w:eastAsia="en-GB"/>
              </w:rPr>
              <w:t>Summer Internship(PG)</w:t>
            </w:r>
          </w:p>
        </w:tc>
        <w:tc>
          <w:tcPr>
            <w:tcW w:w="2098" w:type="dxa"/>
            <w:tcBorders>
              <w:top w:val="nil"/>
              <w:left w:val="nil"/>
              <w:bottom w:val="single" w:sz="4" w:space="0" w:color="auto"/>
              <w:right w:val="single" w:sz="4" w:space="0" w:color="auto"/>
            </w:tcBorders>
            <w:shd w:val="clear" w:color="auto" w:fill="auto"/>
            <w:vAlign w:val="bottom"/>
            <w:hideMark/>
          </w:tcPr>
          <w:p w14:paraId="5A75038E" w14:textId="77777777" w:rsidR="007A329B" w:rsidRPr="00E701EC" w:rsidRDefault="007A329B" w:rsidP="0006562F">
            <w:pPr>
              <w:rPr>
                <w:color w:val="333333"/>
                <w:lang w:eastAsia="en-GB"/>
              </w:rPr>
            </w:pPr>
            <w:r w:rsidRPr="00E701EC">
              <w:rPr>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56164D67" w14:textId="77777777" w:rsidR="007A329B" w:rsidRPr="00E701EC" w:rsidRDefault="007A329B" w:rsidP="0006562F">
            <w:pPr>
              <w:jc w:val="center"/>
              <w:rPr>
                <w:color w:val="666666"/>
                <w:lang w:eastAsia="en-GB"/>
              </w:rPr>
            </w:pPr>
            <w:r w:rsidRPr="00E701EC">
              <w:rPr>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30A45B0F" w14:textId="77777777" w:rsidR="007A329B" w:rsidRPr="00E701EC" w:rsidRDefault="007A329B"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C4624D8" w14:textId="77777777" w:rsidR="007A329B" w:rsidRPr="00E701EC" w:rsidRDefault="007A329B"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A003682" w14:textId="77777777" w:rsidR="007A329B" w:rsidRPr="00E701EC" w:rsidRDefault="007A329B"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537CA02" w14:textId="77777777" w:rsidR="007A329B" w:rsidRPr="00E701EC" w:rsidRDefault="007A329B"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184D6BB9" w14:textId="77777777" w:rsidR="007A329B" w:rsidRPr="00E701EC" w:rsidRDefault="007A329B"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D2A4623" w14:textId="77777777" w:rsidR="007A329B" w:rsidRPr="00E701EC" w:rsidRDefault="007A329B" w:rsidP="0006562F">
            <w:pPr>
              <w:jc w:val="center"/>
              <w:rPr>
                <w:color w:val="333333"/>
                <w:lang w:eastAsia="en-GB"/>
              </w:rPr>
            </w:pPr>
            <w:r w:rsidRPr="00E701EC">
              <w:rPr>
                <w:color w:val="333333"/>
                <w:lang w:eastAsia="en-GB"/>
              </w:rPr>
              <w:t>3</w:t>
            </w:r>
          </w:p>
        </w:tc>
      </w:tr>
      <w:tr w:rsidR="007A329B" w:rsidRPr="00E701EC" w14:paraId="244F3F04"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820905E" w14:textId="77777777" w:rsidR="007A329B" w:rsidRPr="00E701EC" w:rsidRDefault="007A329B" w:rsidP="0006562F">
            <w:pPr>
              <w:jc w:val="center"/>
              <w:rPr>
                <w:b/>
                <w:bCs/>
                <w:color w:val="000000"/>
                <w:lang w:eastAsia="en-GB"/>
              </w:rPr>
            </w:pPr>
            <w:r w:rsidRPr="00E701EC">
              <w:rPr>
                <w:b/>
                <w:bCs/>
                <w:color w:val="000000"/>
                <w:lang w:eastAsia="en-GB"/>
              </w:rPr>
              <w:t>Value Added Courses (2 Credits)</w:t>
            </w:r>
          </w:p>
        </w:tc>
      </w:tr>
      <w:tr w:rsidR="007A329B" w:rsidRPr="00E701EC" w14:paraId="4E7F7A9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F314044" w14:textId="77777777" w:rsidR="007A329B" w:rsidRPr="00E701EC" w:rsidRDefault="007A329B" w:rsidP="0006562F">
            <w:pPr>
              <w:rPr>
                <w:color w:val="333333"/>
                <w:lang w:eastAsia="en-GB"/>
              </w:rPr>
            </w:pPr>
            <w:r w:rsidRPr="00E701EC">
              <w:rPr>
                <w:color w:val="333333"/>
                <w:lang w:eastAsia="en-GB"/>
              </w:rPr>
              <w:t>32</w:t>
            </w:r>
          </w:p>
        </w:tc>
        <w:tc>
          <w:tcPr>
            <w:tcW w:w="1173" w:type="dxa"/>
            <w:tcBorders>
              <w:top w:val="nil"/>
              <w:left w:val="nil"/>
              <w:bottom w:val="single" w:sz="4" w:space="0" w:color="auto"/>
              <w:right w:val="single" w:sz="4" w:space="0" w:color="auto"/>
            </w:tcBorders>
            <w:shd w:val="clear" w:color="auto" w:fill="auto"/>
            <w:vAlign w:val="center"/>
            <w:hideMark/>
          </w:tcPr>
          <w:p w14:paraId="6F7B32F0" w14:textId="77777777" w:rsidR="007A329B" w:rsidRPr="00E701EC" w:rsidRDefault="007A329B"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45E10E7" w14:textId="77777777" w:rsidR="007A329B" w:rsidRPr="00E701EC" w:rsidRDefault="007A329B" w:rsidP="0006562F">
            <w:pPr>
              <w:rPr>
                <w:color w:val="333333"/>
                <w:lang w:eastAsia="en-GB"/>
              </w:rPr>
            </w:pPr>
            <w:r w:rsidRPr="00E701EC">
              <w:rPr>
                <w:color w:val="333333"/>
                <w:lang w:eastAsia="en-GB"/>
              </w:rPr>
              <w:t>Professional Ethics</w:t>
            </w:r>
          </w:p>
        </w:tc>
        <w:tc>
          <w:tcPr>
            <w:tcW w:w="2098" w:type="dxa"/>
            <w:tcBorders>
              <w:top w:val="nil"/>
              <w:left w:val="nil"/>
              <w:bottom w:val="single" w:sz="4" w:space="0" w:color="auto"/>
              <w:right w:val="single" w:sz="4" w:space="0" w:color="auto"/>
            </w:tcBorders>
            <w:shd w:val="clear" w:color="auto" w:fill="auto"/>
            <w:vAlign w:val="center"/>
            <w:hideMark/>
          </w:tcPr>
          <w:p w14:paraId="07BB6788"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3B7F7851" w14:textId="77777777" w:rsidR="007A329B" w:rsidRPr="00E701EC" w:rsidRDefault="007A329B"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24377FD6"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030085E"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DBDA689"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FAAABEF" w14:textId="77777777" w:rsidR="007A329B" w:rsidRPr="00E701EC" w:rsidRDefault="007A329B"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5192FA11"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E903CF7"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2BE9D3E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B8EC8CD" w14:textId="77777777" w:rsidR="007A329B" w:rsidRPr="00E701EC" w:rsidRDefault="007A329B" w:rsidP="0006562F">
            <w:pPr>
              <w:jc w:val="center"/>
              <w:rPr>
                <w:color w:val="333333"/>
                <w:lang w:eastAsia="en-GB"/>
              </w:rPr>
            </w:pPr>
            <w:r w:rsidRPr="00E701EC">
              <w:rPr>
                <w:color w:val="333333"/>
                <w:lang w:eastAsia="en-GB"/>
              </w:rPr>
              <w:t>33</w:t>
            </w:r>
          </w:p>
        </w:tc>
        <w:tc>
          <w:tcPr>
            <w:tcW w:w="1173" w:type="dxa"/>
            <w:tcBorders>
              <w:top w:val="nil"/>
              <w:left w:val="nil"/>
              <w:bottom w:val="single" w:sz="4" w:space="0" w:color="auto"/>
              <w:right w:val="single" w:sz="4" w:space="0" w:color="auto"/>
            </w:tcBorders>
            <w:shd w:val="clear" w:color="auto" w:fill="auto"/>
            <w:vAlign w:val="center"/>
            <w:hideMark/>
          </w:tcPr>
          <w:p w14:paraId="7FBA210F" w14:textId="77777777" w:rsidR="007A329B" w:rsidRPr="00E701EC" w:rsidRDefault="007A329B"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22932C52" w14:textId="77777777" w:rsidR="007A329B" w:rsidRPr="00E701EC" w:rsidRDefault="007A329B"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0318009D"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4ADC2AB3" w14:textId="77777777" w:rsidR="007A329B" w:rsidRPr="00E701EC" w:rsidRDefault="007A329B"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B5F008C"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6A504CE"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3B615C0"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B6D2217" w14:textId="77777777" w:rsidR="007A329B" w:rsidRPr="00E701EC" w:rsidRDefault="007A329B"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24C1C72A"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9026502"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7F957E80"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472CDAF" w14:textId="77777777" w:rsidR="007A329B" w:rsidRPr="00E701EC" w:rsidRDefault="007A329B"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3499615"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390F5F7F" w14:textId="77777777" w:rsidR="007A329B" w:rsidRPr="00E701EC" w:rsidRDefault="007A329B"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1DCF6A00" w14:textId="77777777" w:rsidR="007A329B" w:rsidRPr="00E701EC" w:rsidRDefault="007A329B"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39224AD5" w14:textId="77777777" w:rsidR="007A329B" w:rsidRPr="00E701EC" w:rsidRDefault="007A329B"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739D9622" w14:textId="77777777" w:rsidR="007A329B" w:rsidRPr="00E701EC" w:rsidRDefault="007A329B" w:rsidP="0006562F">
            <w:pPr>
              <w:jc w:val="center"/>
              <w:rPr>
                <w:b/>
                <w:bCs/>
                <w:color w:val="000000"/>
                <w:lang w:eastAsia="en-GB"/>
              </w:rPr>
            </w:pPr>
            <w:r w:rsidRPr="00E701EC">
              <w:rPr>
                <w:b/>
                <w:bCs/>
                <w:color w:val="000000"/>
                <w:lang w:eastAsia="en-GB"/>
              </w:rPr>
              <w:t>2</w:t>
            </w:r>
            <w:r>
              <w:rPr>
                <w:b/>
                <w:bCs/>
                <w:color w:val="000000"/>
                <w:lang w:eastAsia="en-GB"/>
              </w:rPr>
              <w:t>6</w:t>
            </w:r>
          </w:p>
        </w:tc>
      </w:tr>
      <w:tr w:rsidR="007A329B" w:rsidRPr="00E701EC" w14:paraId="461B9148"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522E0EC" w14:textId="77777777" w:rsidR="007A329B" w:rsidRPr="00E701EC" w:rsidRDefault="007A329B" w:rsidP="0006562F">
            <w:pPr>
              <w:jc w:val="center"/>
              <w:rPr>
                <w:b/>
                <w:bCs/>
                <w:color w:val="000000"/>
                <w:lang w:eastAsia="en-GB"/>
              </w:rPr>
            </w:pPr>
            <w:r w:rsidRPr="00E701EC">
              <w:rPr>
                <w:b/>
                <w:bCs/>
                <w:color w:val="000000"/>
                <w:lang w:eastAsia="en-GB"/>
              </w:rPr>
              <w:t>Semester IV</w:t>
            </w:r>
          </w:p>
        </w:tc>
      </w:tr>
      <w:tr w:rsidR="007A329B" w:rsidRPr="00E701EC" w14:paraId="537D2318"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2AA13EF0" w14:textId="77777777" w:rsidR="007A329B" w:rsidRPr="00E701EC" w:rsidRDefault="007A329B" w:rsidP="0006562F">
            <w:pPr>
              <w:jc w:val="center"/>
              <w:rPr>
                <w:b/>
                <w:bCs/>
                <w:color w:val="000000"/>
                <w:lang w:eastAsia="en-GB"/>
              </w:rPr>
            </w:pPr>
            <w:proofErr w:type="spellStart"/>
            <w:r w:rsidRPr="00E701EC">
              <w:rPr>
                <w:b/>
                <w:bCs/>
                <w:color w:val="000000"/>
                <w:lang w:eastAsia="en-GB"/>
              </w:rPr>
              <w:lastRenderedPageBreak/>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06F8577B" w14:textId="77777777" w:rsidR="007A329B" w:rsidRPr="00E701EC" w:rsidRDefault="007A329B"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bottom"/>
            <w:hideMark/>
          </w:tcPr>
          <w:p w14:paraId="0040B871" w14:textId="77777777" w:rsidR="007A329B" w:rsidRPr="00E701EC" w:rsidRDefault="007A329B"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bottom"/>
            <w:hideMark/>
          </w:tcPr>
          <w:p w14:paraId="4DF087B7" w14:textId="77777777" w:rsidR="007A329B" w:rsidRPr="00E701EC" w:rsidRDefault="007A329B"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1F9347F5" w14:textId="77777777" w:rsidR="007A329B" w:rsidRPr="00E701EC" w:rsidRDefault="007A329B"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703C4703" w14:textId="77777777" w:rsidR="007A329B" w:rsidRPr="00E701EC" w:rsidRDefault="007A329B" w:rsidP="0006562F">
            <w:pPr>
              <w:jc w:val="center"/>
              <w:rPr>
                <w:b/>
                <w:bCs/>
                <w:color w:val="000000"/>
                <w:lang w:eastAsia="en-GB"/>
              </w:rPr>
            </w:pPr>
            <w:r w:rsidRPr="00E701EC">
              <w:rPr>
                <w:b/>
                <w:bCs/>
                <w:color w:val="000000"/>
                <w:lang w:eastAsia="en-GB"/>
              </w:rPr>
              <w:t>Credit Units</w:t>
            </w:r>
          </w:p>
        </w:tc>
      </w:tr>
      <w:tr w:rsidR="007A329B" w:rsidRPr="00E701EC" w14:paraId="66A0C655" w14:textId="77777777" w:rsidTr="0006562F">
        <w:trPr>
          <w:trHeight w:val="600"/>
        </w:trPr>
        <w:tc>
          <w:tcPr>
            <w:tcW w:w="701" w:type="dxa"/>
            <w:vMerge/>
            <w:tcBorders>
              <w:top w:val="nil"/>
              <w:left w:val="single" w:sz="4" w:space="0" w:color="auto"/>
              <w:bottom w:val="single" w:sz="4" w:space="0" w:color="auto"/>
              <w:right w:val="single" w:sz="4" w:space="0" w:color="auto"/>
            </w:tcBorders>
            <w:vAlign w:val="center"/>
            <w:hideMark/>
          </w:tcPr>
          <w:p w14:paraId="02B823DE" w14:textId="77777777" w:rsidR="007A329B" w:rsidRPr="00E701EC" w:rsidRDefault="007A329B"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6D44AE73" w14:textId="77777777" w:rsidR="007A329B" w:rsidRPr="00E701EC" w:rsidRDefault="007A329B"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7EE55176" w14:textId="77777777" w:rsidR="007A329B" w:rsidRPr="00E701EC" w:rsidRDefault="007A329B"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3E730AFC" w14:textId="77777777" w:rsidR="007A329B" w:rsidRPr="00E701EC" w:rsidRDefault="007A329B"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5E794DC5" w14:textId="77777777" w:rsidR="007A329B" w:rsidRPr="00E701EC" w:rsidRDefault="007A329B"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6EA971CE" w14:textId="77777777" w:rsidR="007A329B" w:rsidRPr="00E701EC" w:rsidRDefault="007A329B"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757FD39C" w14:textId="77777777" w:rsidR="007A329B" w:rsidRPr="00E701EC" w:rsidRDefault="007A329B"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43E5F78A" w14:textId="77777777" w:rsidR="007A329B" w:rsidRPr="00E701EC" w:rsidRDefault="007A329B"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68564A50" w14:textId="77777777" w:rsidR="007A329B" w:rsidRPr="00E701EC" w:rsidRDefault="007A329B"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516DCF74" w14:textId="77777777" w:rsidR="007A329B" w:rsidRPr="00E701EC" w:rsidRDefault="007A329B"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7CBC80A9" w14:textId="77777777" w:rsidR="007A329B" w:rsidRPr="00E701EC" w:rsidRDefault="007A329B" w:rsidP="0006562F">
            <w:pPr>
              <w:rPr>
                <w:b/>
                <w:bCs/>
                <w:color w:val="000000"/>
                <w:lang w:eastAsia="en-GB"/>
              </w:rPr>
            </w:pPr>
          </w:p>
        </w:tc>
      </w:tr>
      <w:tr w:rsidR="007A329B" w:rsidRPr="00E701EC" w14:paraId="43D02E19"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0E59D4B" w14:textId="77777777" w:rsidR="007A329B" w:rsidRPr="00E701EC" w:rsidRDefault="007A329B" w:rsidP="0006562F">
            <w:pPr>
              <w:jc w:val="center"/>
              <w:rPr>
                <w:b/>
                <w:bCs/>
                <w:color w:val="000000"/>
                <w:lang w:eastAsia="en-GB"/>
              </w:rPr>
            </w:pPr>
            <w:r w:rsidRPr="00E701EC">
              <w:rPr>
                <w:b/>
                <w:bCs/>
                <w:color w:val="000000"/>
                <w:lang w:eastAsia="en-GB"/>
              </w:rPr>
              <w:t>Core Course (4 Credits)</w:t>
            </w:r>
          </w:p>
        </w:tc>
      </w:tr>
      <w:tr w:rsidR="007A329B" w:rsidRPr="00E701EC" w14:paraId="7B1BC58D"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485457B" w14:textId="77777777" w:rsidR="007A329B" w:rsidRPr="00E701EC" w:rsidRDefault="007A329B" w:rsidP="0006562F">
            <w:pPr>
              <w:jc w:val="center"/>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27C755B4" w14:textId="77777777" w:rsidR="007A329B" w:rsidRPr="00E701EC" w:rsidRDefault="007A329B" w:rsidP="0006562F">
            <w:pPr>
              <w:rPr>
                <w:color w:val="000000"/>
                <w:lang w:eastAsia="en-GB"/>
              </w:rPr>
            </w:pPr>
            <w:r w:rsidRPr="00E701EC">
              <w:rPr>
                <w:color w:val="000000"/>
                <w:lang w:eastAsia="en-GB"/>
              </w:rPr>
              <w:t>MGMT705</w:t>
            </w:r>
          </w:p>
        </w:tc>
        <w:tc>
          <w:tcPr>
            <w:tcW w:w="2091" w:type="dxa"/>
            <w:tcBorders>
              <w:top w:val="nil"/>
              <w:left w:val="nil"/>
              <w:bottom w:val="single" w:sz="4" w:space="0" w:color="auto"/>
              <w:right w:val="single" w:sz="4" w:space="0" w:color="auto"/>
            </w:tcBorders>
            <w:shd w:val="clear" w:color="auto" w:fill="auto"/>
            <w:vAlign w:val="bottom"/>
            <w:hideMark/>
          </w:tcPr>
          <w:p w14:paraId="252FA1F3" w14:textId="77777777" w:rsidR="007A329B" w:rsidRPr="00E701EC" w:rsidRDefault="007A329B" w:rsidP="0006562F">
            <w:pPr>
              <w:rPr>
                <w:color w:val="000000"/>
                <w:lang w:eastAsia="en-GB"/>
              </w:rPr>
            </w:pPr>
            <w:r w:rsidRPr="00E701EC">
              <w:rPr>
                <w:color w:val="000000"/>
                <w:lang w:eastAsia="en-GB"/>
              </w:rPr>
              <w:t>Management in Action - Social Economic and Ethical Issues(PG)</w:t>
            </w:r>
          </w:p>
        </w:tc>
        <w:tc>
          <w:tcPr>
            <w:tcW w:w="2098" w:type="dxa"/>
            <w:tcBorders>
              <w:top w:val="nil"/>
              <w:left w:val="nil"/>
              <w:bottom w:val="single" w:sz="4" w:space="0" w:color="auto"/>
              <w:right w:val="single" w:sz="4" w:space="0" w:color="auto"/>
            </w:tcBorders>
            <w:shd w:val="clear" w:color="auto" w:fill="auto"/>
            <w:vAlign w:val="bottom"/>
            <w:hideMark/>
          </w:tcPr>
          <w:p w14:paraId="2F64ACAA" w14:textId="77777777" w:rsidR="007A329B" w:rsidRPr="00E701EC" w:rsidRDefault="007A329B" w:rsidP="0006562F">
            <w:pPr>
              <w:rPr>
                <w:color w:val="000000"/>
                <w:lang w:eastAsia="en-GB"/>
              </w:rPr>
            </w:pPr>
            <w:r w:rsidRPr="00E701EC">
              <w:rPr>
                <w:color w:val="000000"/>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440B0E0" w14:textId="77777777" w:rsidR="007A329B" w:rsidRPr="00E701EC" w:rsidRDefault="007A329B" w:rsidP="0006562F">
            <w:pPr>
              <w:jc w:val="center"/>
              <w:rPr>
                <w:color w:val="000000"/>
                <w:lang w:eastAsia="en-GB"/>
              </w:rPr>
            </w:pPr>
            <w:r w:rsidRPr="00E701EC">
              <w:rPr>
                <w:color w:val="000000"/>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00CE6748"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95CE9D6"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C835E74"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6CB77D2"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6C09632"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54ECD03"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2AF5995D"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376ADC7" w14:textId="77777777" w:rsidR="007A329B" w:rsidRPr="00E701EC" w:rsidRDefault="007A329B" w:rsidP="0006562F">
            <w:pPr>
              <w:jc w:val="center"/>
              <w:rPr>
                <w:b/>
                <w:bCs/>
                <w:color w:val="000000"/>
                <w:lang w:eastAsia="en-GB"/>
              </w:rPr>
            </w:pPr>
            <w:r w:rsidRPr="00E701EC">
              <w:rPr>
                <w:b/>
                <w:bCs/>
                <w:color w:val="000000"/>
                <w:lang w:eastAsia="en-GB"/>
              </w:rPr>
              <w:t>Specialisation Elective Courses (13 - 16 Credits)</w:t>
            </w:r>
          </w:p>
        </w:tc>
      </w:tr>
      <w:tr w:rsidR="007A329B" w:rsidRPr="00E701EC" w14:paraId="1B0BD8F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B09582F" w14:textId="77777777" w:rsidR="007A329B" w:rsidRPr="00E701EC" w:rsidRDefault="007A329B"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2088BCEC" w14:textId="77777777" w:rsidR="007A329B" w:rsidRPr="00E701EC" w:rsidRDefault="007A329B" w:rsidP="0006562F">
            <w:pPr>
              <w:rPr>
                <w:color w:val="000000"/>
                <w:lang w:eastAsia="en-GB"/>
              </w:rPr>
            </w:pPr>
            <w:r w:rsidRPr="00E701EC">
              <w:rPr>
                <w:color w:val="000000"/>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38C465E7" w14:textId="77777777" w:rsidR="007A329B" w:rsidRPr="00E701EC" w:rsidRDefault="007A329B" w:rsidP="0006562F">
            <w:pPr>
              <w:rPr>
                <w:color w:val="000000"/>
                <w:lang w:eastAsia="en-GB"/>
              </w:rPr>
            </w:pPr>
            <w:r w:rsidRPr="00E701EC">
              <w:rPr>
                <w:color w:val="000000"/>
                <w:lang w:eastAsia="en-GB"/>
              </w:rPr>
              <w:t>Supply Chain Analytics(PG)</w:t>
            </w:r>
          </w:p>
        </w:tc>
        <w:tc>
          <w:tcPr>
            <w:tcW w:w="2098" w:type="dxa"/>
            <w:tcBorders>
              <w:top w:val="nil"/>
              <w:left w:val="nil"/>
              <w:bottom w:val="single" w:sz="4" w:space="0" w:color="auto"/>
              <w:right w:val="single" w:sz="4" w:space="0" w:color="auto"/>
            </w:tcBorders>
            <w:shd w:val="clear" w:color="auto" w:fill="auto"/>
            <w:vAlign w:val="bottom"/>
            <w:hideMark/>
          </w:tcPr>
          <w:p w14:paraId="61862349"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2049596"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4EB952D"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CC6B896"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EA43924"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D31146F"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EE9D7FD"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C0FF3E1" w14:textId="77777777" w:rsidR="007A329B" w:rsidRPr="00E701EC" w:rsidRDefault="007A329B" w:rsidP="0006562F">
            <w:pPr>
              <w:jc w:val="center"/>
              <w:rPr>
                <w:color w:val="000000"/>
                <w:lang w:eastAsia="en-GB"/>
              </w:rPr>
            </w:pPr>
            <w:r w:rsidRPr="00E701EC">
              <w:rPr>
                <w:color w:val="000000"/>
                <w:lang w:eastAsia="en-GB"/>
              </w:rPr>
              <w:t>0</w:t>
            </w:r>
          </w:p>
        </w:tc>
      </w:tr>
      <w:tr w:rsidR="007A329B" w:rsidRPr="00E701EC" w14:paraId="2DA7586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08ED6CB" w14:textId="77777777" w:rsidR="007A329B" w:rsidRPr="00E701EC" w:rsidRDefault="007A329B"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72D2EE87" w14:textId="77777777" w:rsidR="007A329B" w:rsidRPr="00E701EC" w:rsidRDefault="007A329B" w:rsidP="0006562F">
            <w:pPr>
              <w:rPr>
                <w:color w:val="000000"/>
                <w:lang w:eastAsia="en-GB"/>
              </w:rPr>
            </w:pPr>
            <w:r w:rsidRPr="00E701EC">
              <w:rPr>
                <w:color w:val="000000"/>
                <w:lang w:eastAsia="en-GB"/>
              </w:rPr>
              <w:t>CSIT749</w:t>
            </w:r>
          </w:p>
        </w:tc>
        <w:tc>
          <w:tcPr>
            <w:tcW w:w="2091" w:type="dxa"/>
            <w:tcBorders>
              <w:top w:val="nil"/>
              <w:left w:val="nil"/>
              <w:bottom w:val="single" w:sz="4" w:space="0" w:color="auto"/>
              <w:right w:val="single" w:sz="4" w:space="0" w:color="auto"/>
            </w:tcBorders>
            <w:shd w:val="clear" w:color="auto" w:fill="auto"/>
            <w:vAlign w:val="bottom"/>
            <w:hideMark/>
          </w:tcPr>
          <w:p w14:paraId="2115A782" w14:textId="77777777" w:rsidR="007A329B" w:rsidRPr="00E701EC" w:rsidRDefault="007A329B" w:rsidP="0006562F">
            <w:pPr>
              <w:rPr>
                <w:color w:val="000000"/>
                <w:lang w:eastAsia="en-GB"/>
              </w:rPr>
            </w:pPr>
            <w:r w:rsidRPr="00E701EC">
              <w:rPr>
                <w:color w:val="000000"/>
                <w:lang w:eastAsia="en-GB"/>
              </w:rPr>
              <w:t>Internet of things Fundamentals(PG)</w:t>
            </w:r>
          </w:p>
        </w:tc>
        <w:tc>
          <w:tcPr>
            <w:tcW w:w="2098" w:type="dxa"/>
            <w:tcBorders>
              <w:top w:val="nil"/>
              <w:left w:val="nil"/>
              <w:bottom w:val="single" w:sz="4" w:space="0" w:color="auto"/>
              <w:right w:val="single" w:sz="4" w:space="0" w:color="auto"/>
            </w:tcBorders>
            <w:shd w:val="clear" w:color="auto" w:fill="auto"/>
            <w:vAlign w:val="bottom"/>
            <w:hideMark/>
          </w:tcPr>
          <w:p w14:paraId="56C7E072"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CFA546C"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A85995D"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2594E5E"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7202DDD"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88C363A"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60918B9"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6066040"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0658355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7F8645B" w14:textId="77777777" w:rsidR="007A329B" w:rsidRPr="00E701EC" w:rsidRDefault="007A329B" w:rsidP="0006562F">
            <w:pPr>
              <w:jc w:val="center"/>
              <w:rPr>
                <w:color w:val="000000"/>
                <w:lang w:eastAsia="en-GB"/>
              </w:rPr>
            </w:pPr>
            <w:r w:rsidRPr="00E701EC">
              <w:rPr>
                <w:color w:val="000000"/>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F2EBC37" w14:textId="77777777" w:rsidR="007A329B" w:rsidRPr="00E701EC" w:rsidRDefault="007A329B" w:rsidP="0006562F">
            <w:pPr>
              <w:rPr>
                <w:color w:val="000000"/>
                <w:lang w:eastAsia="en-GB"/>
              </w:rPr>
            </w:pPr>
            <w:r w:rsidRPr="00E701EC">
              <w:rPr>
                <w:color w:val="000000"/>
                <w:lang w:eastAsia="en-GB"/>
              </w:rPr>
              <w:t>CSIT759</w:t>
            </w:r>
          </w:p>
        </w:tc>
        <w:tc>
          <w:tcPr>
            <w:tcW w:w="2091" w:type="dxa"/>
            <w:tcBorders>
              <w:top w:val="nil"/>
              <w:left w:val="nil"/>
              <w:bottom w:val="single" w:sz="4" w:space="0" w:color="auto"/>
              <w:right w:val="single" w:sz="4" w:space="0" w:color="auto"/>
            </w:tcBorders>
            <w:shd w:val="clear" w:color="auto" w:fill="auto"/>
            <w:vAlign w:val="bottom"/>
            <w:hideMark/>
          </w:tcPr>
          <w:p w14:paraId="1EF77CEC" w14:textId="77777777" w:rsidR="007A329B" w:rsidRPr="00E701EC" w:rsidRDefault="007A329B" w:rsidP="0006562F">
            <w:pPr>
              <w:rPr>
                <w:color w:val="000000"/>
                <w:lang w:eastAsia="en-GB"/>
              </w:rPr>
            </w:pPr>
            <w:r w:rsidRPr="00E701EC">
              <w:rPr>
                <w:color w:val="000000"/>
                <w:lang w:eastAsia="en-GB"/>
              </w:rPr>
              <w:t>Data Visualization: Tools and Techniques(PG)</w:t>
            </w:r>
          </w:p>
        </w:tc>
        <w:tc>
          <w:tcPr>
            <w:tcW w:w="2098" w:type="dxa"/>
            <w:tcBorders>
              <w:top w:val="nil"/>
              <w:left w:val="nil"/>
              <w:bottom w:val="single" w:sz="4" w:space="0" w:color="auto"/>
              <w:right w:val="single" w:sz="4" w:space="0" w:color="auto"/>
            </w:tcBorders>
            <w:shd w:val="clear" w:color="auto" w:fill="auto"/>
            <w:vAlign w:val="bottom"/>
            <w:hideMark/>
          </w:tcPr>
          <w:p w14:paraId="178035A4"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C968821"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5F132A1"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1301FC2"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E3F2414"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757DB7E"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08C74E0"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76C71D8"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5E20C3A5"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103806C" w14:textId="77777777" w:rsidR="007A329B" w:rsidRPr="00E701EC" w:rsidRDefault="007A329B" w:rsidP="0006562F">
            <w:pPr>
              <w:jc w:val="center"/>
              <w:rPr>
                <w:color w:val="000000"/>
                <w:lang w:eastAsia="en-GB"/>
              </w:rPr>
            </w:pPr>
            <w:r w:rsidRPr="00E701EC">
              <w:rPr>
                <w:color w:val="000000"/>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7E626C56" w14:textId="77777777" w:rsidR="007A329B" w:rsidRPr="00E701EC" w:rsidRDefault="007A329B" w:rsidP="0006562F">
            <w:pPr>
              <w:rPr>
                <w:color w:val="000000"/>
                <w:lang w:eastAsia="en-GB"/>
              </w:rPr>
            </w:pPr>
            <w:r w:rsidRPr="00E701EC">
              <w:rPr>
                <w:color w:val="000000"/>
                <w:lang w:eastAsia="en-GB"/>
              </w:rPr>
              <w:t>CSIT766</w:t>
            </w:r>
          </w:p>
        </w:tc>
        <w:tc>
          <w:tcPr>
            <w:tcW w:w="2091" w:type="dxa"/>
            <w:tcBorders>
              <w:top w:val="nil"/>
              <w:left w:val="nil"/>
              <w:bottom w:val="single" w:sz="4" w:space="0" w:color="auto"/>
              <w:right w:val="single" w:sz="4" w:space="0" w:color="auto"/>
            </w:tcBorders>
            <w:shd w:val="clear" w:color="auto" w:fill="auto"/>
            <w:vAlign w:val="bottom"/>
            <w:hideMark/>
          </w:tcPr>
          <w:p w14:paraId="20E3112D" w14:textId="77777777" w:rsidR="007A329B" w:rsidRPr="00E701EC" w:rsidRDefault="007A329B" w:rsidP="0006562F">
            <w:pPr>
              <w:rPr>
                <w:color w:val="000000"/>
                <w:lang w:eastAsia="en-GB"/>
              </w:rPr>
            </w:pPr>
            <w:r w:rsidRPr="00E701EC">
              <w:rPr>
                <w:color w:val="000000"/>
                <w:lang w:eastAsia="en-GB"/>
              </w:rPr>
              <w:t>Social Media and Social Network Analytics(PG)</w:t>
            </w:r>
          </w:p>
        </w:tc>
        <w:tc>
          <w:tcPr>
            <w:tcW w:w="2098" w:type="dxa"/>
            <w:tcBorders>
              <w:top w:val="nil"/>
              <w:left w:val="nil"/>
              <w:bottom w:val="single" w:sz="4" w:space="0" w:color="auto"/>
              <w:right w:val="single" w:sz="4" w:space="0" w:color="auto"/>
            </w:tcBorders>
            <w:shd w:val="clear" w:color="auto" w:fill="auto"/>
            <w:vAlign w:val="bottom"/>
            <w:hideMark/>
          </w:tcPr>
          <w:p w14:paraId="42169E39"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8C0D75B"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912B86B"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E39AC2C"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58F02E2"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A6E44FB"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35949D1"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371C1B3"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2080890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9FE860E" w14:textId="77777777" w:rsidR="007A329B" w:rsidRPr="00E701EC" w:rsidRDefault="007A329B" w:rsidP="0006562F">
            <w:pPr>
              <w:jc w:val="center"/>
              <w:rPr>
                <w:color w:val="000000"/>
                <w:lang w:eastAsia="en-GB"/>
              </w:rPr>
            </w:pPr>
            <w:r w:rsidRPr="00E701EC">
              <w:rPr>
                <w:color w:val="000000"/>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24699D41" w14:textId="77777777" w:rsidR="007A329B" w:rsidRPr="00E701EC" w:rsidRDefault="007A329B" w:rsidP="0006562F">
            <w:pPr>
              <w:rPr>
                <w:color w:val="000000"/>
                <w:lang w:eastAsia="en-GB"/>
              </w:rPr>
            </w:pPr>
            <w:r w:rsidRPr="00E701EC">
              <w:rPr>
                <w:color w:val="000000"/>
                <w:lang w:eastAsia="en-GB"/>
              </w:rPr>
              <w:t>ENTR731</w:t>
            </w:r>
          </w:p>
        </w:tc>
        <w:tc>
          <w:tcPr>
            <w:tcW w:w="2091" w:type="dxa"/>
            <w:tcBorders>
              <w:top w:val="nil"/>
              <w:left w:val="nil"/>
              <w:bottom w:val="single" w:sz="4" w:space="0" w:color="auto"/>
              <w:right w:val="single" w:sz="4" w:space="0" w:color="auto"/>
            </w:tcBorders>
            <w:shd w:val="clear" w:color="auto" w:fill="auto"/>
            <w:vAlign w:val="bottom"/>
            <w:hideMark/>
          </w:tcPr>
          <w:p w14:paraId="02C29C1C" w14:textId="77777777" w:rsidR="007A329B" w:rsidRPr="00E701EC" w:rsidRDefault="007A329B" w:rsidP="0006562F">
            <w:pPr>
              <w:rPr>
                <w:color w:val="000000"/>
                <w:lang w:eastAsia="en-GB"/>
              </w:rPr>
            </w:pPr>
            <w:r w:rsidRPr="00E701EC">
              <w:rPr>
                <w:color w:val="000000"/>
                <w:lang w:eastAsia="en-GB"/>
              </w:rPr>
              <w:t>Managing Creativity and Building Learning Organizations(PG)</w:t>
            </w:r>
          </w:p>
        </w:tc>
        <w:tc>
          <w:tcPr>
            <w:tcW w:w="2098" w:type="dxa"/>
            <w:tcBorders>
              <w:top w:val="nil"/>
              <w:left w:val="nil"/>
              <w:bottom w:val="single" w:sz="4" w:space="0" w:color="auto"/>
              <w:right w:val="single" w:sz="4" w:space="0" w:color="auto"/>
            </w:tcBorders>
            <w:shd w:val="clear" w:color="auto" w:fill="auto"/>
            <w:vAlign w:val="bottom"/>
            <w:hideMark/>
          </w:tcPr>
          <w:p w14:paraId="7EEB9B4F"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FB22E4C"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1A6E91B"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B49A64B"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37D8442"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14798DD"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2C03BA9"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3BDB976"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4E24C50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E15D557" w14:textId="77777777" w:rsidR="007A329B" w:rsidRPr="00E701EC" w:rsidRDefault="007A329B" w:rsidP="0006562F">
            <w:pPr>
              <w:jc w:val="center"/>
              <w:rPr>
                <w:color w:val="000000"/>
                <w:lang w:eastAsia="en-GB"/>
              </w:rPr>
            </w:pPr>
            <w:r w:rsidRPr="00E701EC">
              <w:rPr>
                <w:color w:val="000000"/>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26A657DA" w14:textId="77777777" w:rsidR="007A329B" w:rsidRPr="00E701EC" w:rsidRDefault="007A329B" w:rsidP="0006562F">
            <w:pPr>
              <w:rPr>
                <w:color w:val="333333"/>
                <w:lang w:eastAsia="en-GB"/>
              </w:rPr>
            </w:pPr>
            <w:r w:rsidRPr="00E701EC">
              <w:rPr>
                <w:color w:val="333333"/>
                <w:lang w:eastAsia="en-GB"/>
              </w:rPr>
              <w:t>FIBA704</w:t>
            </w:r>
          </w:p>
        </w:tc>
        <w:tc>
          <w:tcPr>
            <w:tcW w:w="2091" w:type="dxa"/>
            <w:tcBorders>
              <w:top w:val="nil"/>
              <w:left w:val="nil"/>
              <w:bottom w:val="single" w:sz="4" w:space="0" w:color="auto"/>
              <w:right w:val="single" w:sz="4" w:space="0" w:color="auto"/>
            </w:tcBorders>
            <w:shd w:val="clear" w:color="auto" w:fill="auto"/>
            <w:vAlign w:val="bottom"/>
            <w:hideMark/>
          </w:tcPr>
          <w:p w14:paraId="568519BD" w14:textId="77777777" w:rsidR="007A329B" w:rsidRPr="00E701EC" w:rsidRDefault="007A329B" w:rsidP="0006562F">
            <w:pPr>
              <w:spacing w:line="240" w:lineRule="atLeast"/>
              <w:rPr>
                <w:color w:val="333333"/>
                <w:lang w:eastAsia="en-GB"/>
              </w:rPr>
            </w:pPr>
            <w:r w:rsidRPr="00E701EC">
              <w:rPr>
                <w:color w:val="333333"/>
                <w:lang w:eastAsia="en-GB"/>
              </w:rPr>
              <w:br/>
              <w:t>Financial Engineering(PG)</w:t>
            </w:r>
          </w:p>
          <w:p w14:paraId="4B3955CE" w14:textId="77777777" w:rsidR="007A329B" w:rsidRPr="00E701EC" w:rsidRDefault="007A329B" w:rsidP="0006562F">
            <w:pPr>
              <w:rPr>
                <w:color w:val="333333"/>
                <w:lang w:eastAsia="en-GB"/>
              </w:rPr>
            </w:pPr>
          </w:p>
        </w:tc>
        <w:tc>
          <w:tcPr>
            <w:tcW w:w="2098" w:type="dxa"/>
            <w:tcBorders>
              <w:top w:val="nil"/>
              <w:left w:val="nil"/>
              <w:bottom w:val="single" w:sz="4" w:space="0" w:color="auto"/>
              <w:right w:val="single" w:sz="4" w:space="0" w:color="auto"/>
            </w:tcBorders>
            <w:shd w:val="clear" w:color="auto" w:fill="auto"/>
            <w:vAlign w:val="bottom"/>
            <w:hideMark/>
          </w:tcPr>
          <w:p w14:paraId="719D9A1F"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62E92BE"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3C06A0E"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7B14533"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6B86C27"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C19D79A"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6711B11"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C283923"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5206C33B"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3A6E100" w14:textId="77777777" w:rsidR="007A329B" w:rsidRPr="00E701EC" w:rsidRDefault="007A329B" w:rsidP="0006562F">
            <w:pPr>
              <w:jc w:val="center"/>
              <w:rPr>
                <w:color w:val="000000"/>
                <w:lang w:eastAsia="en-GB"/>
              </w:rPr>
            </w:pPr>
            <w:r w:rsidRPr="00E701EC">
              <w:rPr>
                <w:color w:val="000000"/>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64129FD4" w14:textId="77777777" w:rsidR="007A329B" w:rsidRPr="00E701EC" w:rsidRDefault="007A329B" w:rsidP="0006562F">
            <w:pPr>
              <w:rPr>
                <w:color w:val="000000"/>
                <w:lang w:eastAsia="en-GB"/>
              </w:rPr>
            </w:pPr>
            <w:r w:rsidRPr="00E701EC">
              <w:rPr>
                <w:color w:val="000000"/>
                <w:lang w:eastAsia="en-GB"/>
              </w:rPr>
              <w:t>FIBA713</w:t>
            </w:r>
          </w:p>
        </w:tc>
        <w:tc>
          <w:tcPr>
            <w:tcW w:w="2091" w:type="dxa"/>
            <w:tcBorders>
              <w:top w:val="nil"/>
              <w:left w:val="nil"/>
              <w:bottom w:val="single" w:sz="4" w:space="0" w:color="auto"/>
              <w:right w:val="single" w:sz="4" w:space="0" w:color="auto"/>
            </w:tcBorders>
            <w:shd w:val="clear" w:color="auto" w:fill="auto"/>
            <w:vAlign w:val="bottom"/>
            <w:hideMark/>
          </w:tcPr>
          <w:p w14:paraId="398A7855" w14:textId="77777777" w:rsidR="007A329B" w:rsidRPr="00E701EC" w:rsidRDefault="007A329B" w:rsidP="0006562F">
            <w:pPr>
              <w:rPr>
                <w:color w:val="000000"/>
                <w:lang w:eastAsia="en-GB"/>
              </w:rPr>
            </w:pPr>
            <w:r w:rsidRPr="00E701EC">
              <w:rPr>
                <w:color w:val="000000"/>
                <w:lang w:eastAsia="en-GB"/>
              </w:rPr>
              <w:t>International Finance and Forex Management(PG)</w:t>
            </w:r>
          </w:p>
        </w:tc>
        <w:tc>
          <w:tcPr>
            <w:tcW w:w="2098" w:type="dxa"/>
            <w:tcBorders>
              <w:top w:val="nil"/>
              <w:left w:val="nil"/>
              <w:bottom w:val="single" w:sz="4" w:space="0" w:color="auto"/>
              <w:right w:val="single" w:sz="4" w:space="0" w:color="auto"/>
            </w:tcBorders>
            <w:shd w:val="clear" w:color="auto" w:fill="auto"/>
            <w:vAlign w:val="bottom"/>
            <w:hideMark/>
          </w:tcPr>
          <w:p w14:paraId="10373970"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1A32806"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B4339B5"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D09B231"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805C8AF"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0F0B4F8"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D5B6E4D"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7A36280"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4D73078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87C9CA7" w14:textId="77777777" w:rsidR="007A329B" w:rsidRPr="00E701EC" w:rsidRDefault="007A329B" w:rsidP="0006562F">
            <w:pPr>
              <w:jc w:val="center"/>
              <w:rPr>
                <w:color w:val="000000"/>
                <w:lang w:eastAsia="en-GB"/>
              </w:rPr>
            </w:pPr>
            <w:r w:rsidRPr="00E701EC">
              <w:rPr>
                <w:color w:val="000000"/>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0F9293EE" w14:textId="77777777" w:rsidR="007A329B" w:rsidRPr="00E701EC" w:rsidRDefault="007A329B" w:rsidP="0006562F">
            <w:pPr>
              <w:rPr>
                <w:color w:val="000000"/>
                <w:lang w:eastAsia="en-GB"/>
              </w:rPr>
            </w:pPr>
            <w:r w:rsidRPr="00E701EC">
              <w:rPr>
                <w:color w:val="000000"/>
                <w:lang w:eastAsia="en-GB"/>
              </w:rPr>
              <w:t>FIBA723</w:t>
            </w:r>
          </w:p>
        </w:tc>
        <w:tc>
          <w:tcPr>
            <w:tcW w:w="2091" w:type="dxa"/>
            <w:tcBorders>
              <w:top w:val="nil"/>
              <w:left w:val="nil"/>
              <w:bottom w:val="single" w:sz="4" w:space="0" w:color="auto"/>
              <w:right w:val="single" w:sz="4" w:space="0" w:color="auto"/>
            </w:tcBorders>
            <w:shd w:val="clear" w:color="auto" w:fill="auto"/>
            <w:vAlign w:val="bottom"/>
            <w:hideMark/>
          </w:tcPr>
          <w:p w14:paraId="0541BC19" w14:textId="77777777" w:rsidR="007A329B" w:rsidRPr="00E701EC" w:rsidRDefault="007A329B" w:rsidP="0006562F">
            <w:pPr>
              <w:rPr>
                <w:color w:val="000000"/>
                <w:lang w:eastAsia="en-GB"/>
              </w:rPr>
            </w:pPr>
            <w:r w:rsidRPr="00E701EC">
              <w:rPr>
                <w:color w:val="000000"/>
                <w:lang w:eastAsia="en-GB"/>
              </w:rPr>
              <w:t>Private Equity and Venture Capital(PG)</w:t>
            </w:r>
          </w:p>
        </w:tc>
        <w:tc>
          <w:tcPr>
            <w:tcW w:w="2098" w:type="dxa"/>
            <w:tcBorders>
              <w:top w:val="nil"/>
              <w:left w:val="nil"/>
              <w:bottom w:val="single" w:sz="4" w:space="0" w:color="auto"/>
              <w:right w:val="single" w:sz="4" w:space="0" w:color="auto"/>
            </w:tcBorders>
            <w:shd w:val="clear" w:color="auto" w:fill="auto"/>
            <w:vAlign w:val="bottom"/>
            <w:hideMark/>
          </w:tcPr>
          <w:p w14:paraId="45D9CC1F"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F788E36"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EF49C5C"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91F6117"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3DCB03B"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461B174"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2E1B03E"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733132B"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591E0F7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0F494A4" w14:textId="77777777" w:rsidR="007A329B" w:rsidRPr="00E701EC" w:rsidRDefault="007A329B" w:rsidP="0006562F">
            <w:pPr>
              <w:jc w:val="center"/>
              <w:rPr>
                <w:color w:val="000000"/>
                <w:lang w:eastAsia="en-GB"/>
              </w:rPr>
            </w:pPr>
            <w:r w:rsidRPr="00E701EC">
              <w:rPr>
                <w:color w:val="000000"/>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51F7462C" w14:textId="77777777" w:rsidR="007A329B" w:rsidRPr="00E701EC" w:rsidRDefault="007A329B" w:rsidP="0006562F">
            <w:pPr>
              <w:rPr>
                <w:color w:val="000000"/>
                <w:lang w:eastAsia="en-GB"/>
              </w:rPr>
            </w:pPr>
            <w:r w:rsidRPr="00E701EC">
              <w:rPr>
                <w:color w:val="000000"/>
                <w:lang w:eastAsia="en-GB"/>
              </w:rPr>
              <w:t>FIBA733</w:t>
            </w:r>
          </w:p>
        </w:tc>
        <w:tc>
          <w:tcPr>
            <w:tcW w:w="2091" w:type="dxa"/>
            <w:tcBorders>
              <w:top w:val="nil"/>
              <w:left w:val="nil"/>
              <w:bottom w:val="single" w:sz="4" w:space="0" w:color="auto"/>
              <w:right w:val="single" w:sz="4" w:space="0" w:color="auto"/>
            </w:tcBorders>
            <w:shd w:val="clear" w:color="auto" w:fill="auto"/>
            <w:vAlign w:val="bottom"/>
            <w:hideMark/>
          </w:tcPr>
          <w:p w14:paraId="164BE3B9" w14:textId="77777777" w:rsidR="007A329B" w:rsidRPr="00E701EC" w:rsidRDefault="007A329B" w:rsidP="0006562F">
            <w:pPr>
              <w:rPr>
                <w:color w:val="000000"/>
                <w:lang w:eastAsia="en-GB"/>
              </w:rPr>
            </w:pPr>
            <w:r w:rsidRPr="00E701EC">
              <w:rPr>
                <w:color w:val="000000"/>
                <w:lang w:eastAsia="en-GB"/>
              </w:rPr>
              <w:t>Strategic 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786BEC99"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F6092DB"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6EEBD58"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FE28E04"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16F2060"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F39AC15"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28B9E17"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13C8098"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3A8149C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1438C83" w14:textId="77777777" w:rsidR="007A329B" w:rsidRPr="00E701EC" w:rsidRDefault="007A329B" w:rsidP="0006562F">
            <w:pPr>
              <w:jc w:val="center"/>
              <w:rPr>
                <w:color w:val="000000"/>
                <w:lang w:eastAsia="en-GB"/>
              </w:rPr>
            </w:pPr>
            <w:r w:rsidRPr="00E701EC">
              <w:rPr>
                <w:color w:val="000000"/>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47726058" w14:textId="77777777" w:rsidR="007A329B" w:rsidRPr="00E701EC" w:rsidRDefault="007A329B" w:rsidP="0006562F">
            <w:pPr>
              <w:rPr>
                <w:color w:val="000000"/>
                <w:lang w:eastAsia="en-GB"/>
              </w:rPr>
            </w:pPr>
            <w:r w:rsidRPr="00E701EC">
              <w:rPr>
                <w:color w:val="000000"/>
                <w:lang w:eastAsia="en-GB"/>
              </w:rPr>
              <w:t>FIBA734</w:t>
            </w:r>
          </w:p>
        </w:tc>
        <w:tc>
          <w:tcPr>
            <w:tcW w:w="2091" w:type="dxa"/>
            <w:tcBorders>
              <w:top w:val="nil"/>
              <w:left w:val="nil"/>
              <w:bottom w:val="single" w:sz="4" w:space="0" w:color="auto"/>
              <w:right w:val="single" w:sz="4" w:space="0" w:color="auto"/>
            </w:tcBorders>
            <w:shd w:val="clear" w:color="auto" w:fill="auto"/>
            <w:vAlign w:val="bottom"/>
            <w:hideMark/>
          </w:tcPr>
          <w:p w14:paraId="09E6F965" w14:textId="77777777" w:rsidR="007A329B" w:rsidRPr="00E701EC" w:rsidRDefault="007A329B" w:rsidP="0006562F">
            <w:pPr>
              <w:rPr>
                <w:color w:val="000000"/>
                <w:lang w:eastAsia="en-GB"/>
              </w:rPr>
            </w:pPr>
            <w:r w:rsidRPr="00E701EC">
              <w:rPr>
                <w:color w:val="000000"/>
                <w:lang w:eastAsia="en-GB"/>
              </w:rPr>
              <w:t>Wealth Management(PG)</w:t>
            </w:r>
          </w:p>
        </w:tc>
        <w:tc>
          <w:tcPr>
            <w:tcW w:w="2098" w:type="dxa"/>
            <w:tcBorders>
              <w:top w:val="nil"/>
              <w:left w:val="nil"/>
              <w:bottom w:val="single" w:sz="4" w:space="0" w:color="auto"/>
              <w:right w:val="single" w:sz="4" w:space="0" w:color="auto"/>
            </w:tcBorders>
            <w:shd w:val="clear" w:color="auto" w:fill="auto"/>
            <w:vAlign w:val="bottom"/>
            <w:hideMark/>
          </w:tcPr>
          <w:p w14:paraId="7CFA60F8"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C66FCA9"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5F7AEE6"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9FD5652"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6E53412"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20B7DCB"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DE593C2"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B627076"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0069A0C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CF8AC05" w14:textId="77777777" w:rsidR="007A329B" w:rsidRPr="00E701EC" w:rsidRDefault="007A329B" w:rsidP="0006562F">
            <w:pPr>
              <w:jc w:val="center"/>
              <w:rPr>
                <w:color w:val="000000"/>
                <w:lang w:eastAsia="en-GB"/>
              </w:rPr>
            </w:pPr>
            <w:r w:rsidRPr="00E701EC">
              <w:rPr>
                <w:color w:val="000000"/>
                <w:lang w:eastAsia="en-GB"/>
              </w:rPr>
              <w:t>12</w:t>
            </w:r>
          </w:p>
        </w:tc>
        <w:tc>
          <w:tcPr>
            <w:tcW w:w="1173" w:type="dxa"/>
            <w:tcBorders>
              <w:top w:val="nil"/>
              <w:left w:val="nil"/>
              <w:bottom w:val="single" w:sz="4" w:space="0" w:color="auto"/>
              <w:right w:val="single" w:sz="4" w:space="0" w:color="auto"/>
            </w:tcBorders>
            <w:shd w:val="clear" w:color="auto" w:fill="auto"/>
            <w:vAlign w:val="bottom"/>
            <w:hideMark/>
          </w:tcPr>
          <w:p w14:paraId="3AEBE2EE" w14:textId="77777777" w:rsidR="007A329B" w:rsidRPr="00E701EC" w:rsidRDefault="007A329B" w:rsidP="0006562F">
            <w:pPr>
              <w:rPr>
                <w:color w:val="000000"/>
                <w:lang w:eastAsia="en-GB"/>
              </w:rPr>
            </w:pPr>
            <w:r w:rsidRPr="00E701EC">
              <w:rPr>
                <w:color w:val="000000"/>
                <w:lang w:eastAsia="en-GB"/>
              </w:rPr>
              <w:t>HR611</w:t>
            </w:r>
          </w:p>
        </w:tc>
        <w:tc>
          <w:tcPr>
            <w:tcW w:w="2091" w:type="dxa"/>
            <w:tcBorders>
              <w:top w:val="nil"/>
              <w:left w:val="nil"/>
              <w:bottom w:val="single" w:sz="4" w:space="0" w:color="auto"/>
              <w:right w:val="single" w:sz="4" w:space="0" w:color="auto"/>
            </w:tcBorders>
            <w:shd w:val="clear" w:color="auto" w:fill="auto"/>
            <w:vAlign w:val="bottom"/>
            <w:hideMark/>
          </w:tcPr>
          <w:p w14:paraId="066D9743" w14:textId="77777777" w:rsidR="007A329B" w:rsidRPr="00E701EC" w:rsidRDefault="007A329B" w:rsidP="0006562F">
            <w:pPr>
              <w:rPr>
                <w:color w:val="000000"/>
                <w:lang w:eastAsia="en-GB"/>
              </w:rPr>
            </w:pPr>
            <w:r w:rsidRPr="00E701EC">
              <w:rPr>
                <w:color w:val="000000"/>
                <w:lang w:eastAsia="en-GB"/>
              </w:rPr>
              <w:t>Organization Change and Development(PG)</w:t>
            </w:r>
          </w:p>
        </w:tc>
        <w:tc>
          <w:tcPr>
            <w:tcW w:w="2098" w:type="dxa"/>
            <w:tcBorders>
              <w:top w:val="nil"/>
              <w:left w:val="nil"/>
              <w:bottom w:val="single" w:sz="4" w:space="0" w:color="auto"/>
              <w:right w:val="single" w:sz="4" w:space="0" w:color="auto"/>
            </w:tcBorders>
            <w:shd w:val="clear" w:color="auto" w:fill="auto"/>
            <w:vAlign w:val="bottom"/>
            <w:hideMark/>
          </w:tcPr>
          <w:p w14:paraId="35508DCD"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E5CCE9B"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96F080A"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3947207"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0E73CE6"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21832E6"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5657840"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0C2E8CB"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6A1416F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F496421" w14:textId="77777777" w:rsidR="007A329B" w:rsidRPr="00E701EC" w:rsidRDefault="007A329B" w:rsidP="0006562F">
            <w:pPr>
              <w:jc w:val="center"/>
              <w:rPr>
                <w:color w:val="000000"/>
                <w:lang w:eastAsia="en-GB"/>
              </w:rPr>
            </w:pPr>
            <w:r w:rsidRPr="00E701EC">
              <w:rPr>
                <w:color w:val="000000"/>
                <w:lang w:eastAsia="en-GB"/>
              </w:rPr>
              <w:t>13</w:t>
            </w:r>
          </w:p>
        </w:tc>
        <w:tc>
          <w:tcPr>
            <w:tcW w:w="1173" w:type="dxa"/>
            <w:tcBorders>
              <w:top w:val="nil"/>
              <w:left w:val="nil"/>
              <w:bottom w:val="single" w:sz="4" w:space="0" w:color="auto"/>
              <w:right w:val="single" w:sz="4" w:space="0" w:color="auto"/>
            </w:tcBorders>
            <w:shd w:val="clear" w:color="auto" w:fill="auto"/>
            <w:vAlign w:val="bottom"/>
            <w:hideMark/>
          </w:tcPr>
          <w:p w14:paraId="6D933987" w14:textId="77777777" w:rsidR="007A329B" w:rsidRPr="00E701EC" w:rsidRDefault="007A329B" w:rsidP="0006562F">
            <w:pPr>
              <w:rPr>
                <w:color w:val="000000"/>
                <w:lang w:eastAsia="en-GB"/>
              </w:rPr>
            </w:pPr>
            <w:r w:rsidRPr="00E701EC">
              <w:rPr>
                <w:color w:val="000000"/>
                <w:lang w:eastAsia="en-GB"/>
              </w:rPr>
              <w:t>HR701</w:t>
            </w:r>
          </w:p>
        </w:tc>
        <w:tc>
          <w:tcPr>
            <w:tcW w:w="2091" w:type="dxa"/>
            <w:tcBorders>
              <w:top w:val="nil"/>
              <w:left w:val="nil"/>
              <w:bottom w:val="single" w:sz="4" w:space="0" w:color="auto"/>
              <w:right w:val="single" w:sz="4" w:space="0" w:color="auto"/>
            </w:tcBorders>
            <w:shd w:val="clear" w:color="auto" w:fill="auto"/>
            <w:vAlign w:val="bottom"/>
            <w:hideMark/>
          </w:tcPr>
          <w:p w14:paraId="4412DBB7" w14:textId="77777777" w:rsidR="007A329B" w:rsidRPr="00E701EC" w:rsidRDefault="007A329B" w:rsidP="0006562F">
            <w:pPr>
              <w:rPr>
                <w:color w:val="000000"/>
                <w:lang w:eastAsia="en-GB"/>
              </w:rPr>
            </w:pPr>
            <w:r w:rsidRPr="00E701EC">
              <w:rPr>
                <w:color w:val="000000"/>
                <w:lang w:eastAsia="en-GB"/>
              </w:rPr>
              <w:t>Competency Mapping and Assessment(PG)</w:t>
            </w:r>
          </w:p>
        </w:tc>
        <w:tc>
          <w:tcPr>
            <w:tcW w:w="2098" w:type="dxa"/>
            <w:tcBorders>
              <w:top w:val="nil"/>
              <w:left w:val="nil"/>
              <w:bottom w:val="single" w:sz="4" w:space="0" w:color="auto"/>
              <w:right w:val="single" w:sz="4" w:space="0" w:color="auto"/>
            </w:tcBorders>
            <w:shd w:val="clear" w:color="auto" w:fill="auto"/>
            <w:vAlign w:val="bottom"/>
            <w:hideMark/>
          </w:tcPr>
          <w:p w14:paraId="2283D612"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6B83B2B"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4C2B72A"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CF9983B"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E51DE56"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5CB46FC"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26EFECD"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731BC5E"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62FB1C55"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FC22A79" w14:textId="77777777" w:rsidR="007A329B" w:rsidRPr="00E701EC" w:rsidRDefault="007A329B" w:rsidP="0006562F">
            <w:pPr>
              <w:jc w:val="center"/>
              <w:rPr>
                <w:color w:val="000000"/>
                <w:lang w:eastAsia="en-GB"/>
              </w:rPr>
            </w:pPr>
            <w:r w:rsidRPr="00E701EC">
              <w:rPr>
                <w:color w:val="000000"/>
                <w:lang w:eastAsia="en-GB"/>
              </w:rPr>
              <w:t>14</w:t>
            </w:r>
          </w:p>
        </w:tc>
        <w:tc>
          <w:tcPr>
            <w:tcW w:w="1173" w:type="dxa"/>
            <w:tcBorders>
              <w:top w:val="nil"/>
              <w:left w:val="nil"/>
              <w:bottom w:val="single" w:sz="4" w:space="0" w:color="auto"/>
              <w:right w:val="single" w:sz="4" w:space="0" w:color="auto"/>
            </w:tcBorders>
            <w:shd w:val="clear" w:color="auto" w:fill="auto"/>
            <w:vAlign w:val="bottom"/>
            <w:hideMark/>
          </w:tcPr>
          <w:p w14:paraId="76E41987" w14:textId="77777777" w:rsidR="007A329B" w:rsidRPr="00E701EC" w:rsidRDefault="007A329B" w:rsidP="0006562F">
            <w:pPr>
              <w:rPr>
                <w:color w:val="000000"/>
                <w:lang w:eastAsia="en-GB"/>
              </w:rPr>
            </w:pPr>
            <w:r w:rsidRPr="00E701EC">
              <w:rPr>
                <w:color w:val="000000"/>
                <w:lang w:eastAsia="en-GB"/>
              </w:rPr>
              <w:t>HR717</w:t>
            </w:r>
          </w:p>
        </w:tc>
        <w:tc>
          <w:tcPr>
            <w:tcW w:w="2091" w:type="dxa"/>
            <w:tcBorders>
              <w:top w:val="nil"/>
              <w:left w:val="nil"/>
              <w:bottom w:val="single" w:sz="4" w:space="0" w:color="auto"/>
              <w:right w:val="single" w:sz="4" w:space="0" w:color="auto"/>
            </w:tcBorders>
            <w:shd w:val="clear" w:color="auto" w:fill="auto"/>
            <w:vAlign w:val="bottom"/>
            <w:hideMark/>
          </w:tcPr>
          <w:p w14:paraId="27B44B60" w14:textId="77777777" w:rsidR="007A329B" w:rsidRPr="00E701EC" w:rsidRDefault="007A329B" w:rsidP="0006562F">
            <w:pPr>
              <w:rPr>
                <w:color w:val="000000"/>
                <w:lang w:eastAsia="en-GB"/>
              </w:rPr>
            </w:pPr>
            <w:r w:rsidRPr="00E701EC">
              <w:rPr>
                <w:color w:val="000000"/>
                <w:lang w:eastAsia="en-GB"/>
              </w:rPr>
              <w:t>Performance and Competency Management(PG)</w:t>
            </w:r>
          </w:p>
        </w:tc>
        <w:tc>
          <w:tcPr>
            <w:tcW w:w="2098" w:type="dxa"/>
            <w:tcBorders>
              <w:top w:val="nil"/>
              <w:left w:val="nil"/>
              <w:bottom w:val="single" w:sz="4" w:space="0" w:color="auto"/>
              <w:right w:val="single" w:sz="4" w:space="0" w:color="auto"/>
            </w:tcBorders>
            <w:shd w:val="clear" w:color="auto" w:fill="auto"/>
            <w:vAlign w:val="bottom"/>
            <w:hideMark/>
          </w:tcPr>
          <w:p w14:paraId="4ABC7B1D"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BCBEE30"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97D7B6F"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DF51C8C"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F553526"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2E4CA3F"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E2FABC0"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5DCCEEC"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102AE09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67AD899" w14:textId="77777777" w:rsidR="007A329B" w:rsidRPr="00E701EC" w:rsidRDefault="007A329B" w:rsidP="0006562F">
            <w:pPr>
              <w:jc w:val="center"/>
              <w:rPr>
                <w:color w:val="000000"/>
                <w:lang w:eastAsia="en-GB"/>
              </w:rPr>
            </w:pPr>
            <w:r w:rsidRPr="00E701EC">
              <w:rPr>
                <w:color w:val="000000"/>
                <w:lang w:eastAsia="en-GB"/>
              </w:rPr>
              <w:t>15</w:t>
            </w:r>
          </w:p>
        </w:tc>
        <w:tc>
          <w:tcPr>
            <w:tcW w:w="1173" w:type="dxa"/>
            <w:tcBorders>
              <w:top w:val="nil"/>
              <w:left w:val="nil"/>
              <w:bottom w:val="single" w:sz="4" w:space="0" w:color="auto"/>
              <w:right w:val="single" w:sz="4" w:space="0" w:color="auto"/>
            </w:tcBorders>
            <w:shd w:val="clear" w:color="auto" w:fill="auto"/>
            <w:vAlign w:val="bottom"/>
            <w:hideMark/>
          </w:tcPr>
          <w:p w14:paraId="41D438C1" w14:textId="77777777" w:rsidR="007A329B" w:rsidRPr="00E701EC" w:rsidRDefault="007A329B" w:rsidP="0006562F">
            <w:pPr>
              <w:rPr>
                <w:color w:val="000000"/>
                <w:lang w:eastAsia="en-GB"/>
              </w:rPr>
            </w:pPr>
            <w:r w:rsidRPr="00E701EC">
              <w:rPr>
                <w:color w:val="000000"/>
                <w:lang w:eastAsia="en-GB"/>
              </w:rPr>
              <w:t>HR720</w:t>
            </w:r>
          </w:p>
        </w:tc>
        <w:tc>
          <w:tcPr>
            <w:tcW w:w="2091" w:type="dxa"/>
            <w:tcBorders>
              <w:top w:val="nil"/>
              <w:left w:val="nil"/>
              <w:bottom w:val="single" w:sz="4" w:space="0" w:color="auto"/>
              <w:right w:val="single" w:sz="4" w:space="0" w:color="auto"/>
            </w:tcBorders>
            <w:shd w:val="clear" w:color="auto" w:fill="auto"/>
            <w:vAlign w:val="bottom"/>
            <w:hideMark/>
          </w:tcPr>
          <w:p w14:paraId="05920F6C" w14:textId="77777777" w:rsidR="007A329B" w:rsidRPr="00E701EC" w:rsidRDefault="007A329B" w:rsidP="0006562F">
            <w:pPr>
              <w:rPr>
                <w:color w:val="000000"/>
                <w:lang w:eastAsia="en-GB"/>
              </w:rPr>
            </w:pPr>
            <w:r w:rsidRPr="00E701EC">
              <w:rPr>
                <w:color w:val="000000"/>
                <w:lang w:eastAsia="en-GB"/>
              </w:rPr>
              <w:t>Transactional Analysis(PG)</w:t>
            </w:r>
          </w:p>
        </w:tc>
        <w:tc>
          <w:tcPr>
            <w:tcW w:w="2098" w:type="dxa"/>
            <w:tcBorders>
              <w:top w:val="nil"/>
              <w:left w:val="nil"/>
              <w:bottom w:val="single" w:sz="4" w:space="0" w:color="auto"/>
              <w:right w:val="single" w:sz="4" w:space="0" w:color="auto"/>
            </w:tcBorders>
            <w:shd w:val="clear" w:color="auto" w:fill="auto"/>
            <w:vAlign w:val="bottom"/>
            <w:hideMark/>
          </w:tcPr>
          <w:p w14:paraId="4F664467"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15AF6AA"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9B5AA08"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948B952"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5FA2C0C"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978971C"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249E358"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7A35619"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7C49762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7F6BCB9" w14:textId="77777777" w:rsidR="007A329B" w:rsidRPr="00E701EC" w:rsidRDefault="007A329B" w:rsidP="0006562F">
            <w:pPr>
              <w:jc w:val="center"/>
              <w:rPr>
                <w:color w:val="000000"/>
                <w:lang w:eastAsia="en-GB"/>
              </w:rPr>
            </w:pPr>
            <w:r w:rsidRPr="00E701EC">
              <w:rPr>
                <w:color w:val="000000"/>
                <w:lang w:eastAsia="en-GB"/>
              </w:rPr>
              <w:lastRenderedPageBreak/>
              <w:t>16</w:t>
            </w:r>
          </w:p>
        </w:tc>
        <w:tc>
          <w:tcPr>
            <w:tcW w:w="1173" w:type="dxa"/>
            <w:tcBorders>
              <w:top w:val="nil"/>
              <w:left w:val="nil"/>
              <w:bottom w:val="single" w:sz="4" w:space="0" w:color="auto"/>
              <w:right w:val="single" w:sz="4" w:space="0" w:color="auto"/>
            </w:tcBorders>
            <w:shd w:val="clear" w:color="auto" w:fill="auto"/>
            <w:vAlign w:val="bottom"/>
            <w:hideMark/>
          </w:tcPr>
          <w:p w14:paraId="2FB2E411" w14:textId="77777777" w:rsidR="007A329B" w:rsidRPr="00E701EC" w:rsidRDefault="007A329B" w:rsidP="0006562F">
            <w:pPr>
              <w:rPr>
                <w:color w:val="000000"/>
                <w:lang w:eastAsia="en-GB"/>
              </w:rPr>
            </w:pPr>
            <w:r w:rsidRPr="00E701EC">
              <w:rPr>
                <w:color w:val="000000"/>
                <w:lang w:eastAsia="en-GB"/>
              </w:rPr>
              <w:t>IB758</w:t>
            </w:r>
          </w:p>
        </w:tc>
        <w:tc>
          <w:tcPr>
            <w:tcW w:w="2091" w:type="dxa"/>
            <w:tcBorders>
              <w:top w:val="nil"/>
              <w:left w:val="nil"/>
              <w:bottom w:val="single" w:sz="4" w:space="0" w:color="auto"/>
              <w:right w:val="single" w:sz="4" w:space="0" w:color="auto"/>
            </w:tcBorders>
            <w:shd w:val="clear" w:color="auto" w:fill="auto"/>
            <w:vAlign w:val="bottom"/>
            <w:hideMark/>
          </w:tcPr>
          <w:p w14:paraId="7CE4385D" w14:textId="77777777" w:rsidR="007A329B" w:rsidRPr="00E701EC" w:rsidRDefault="007A329B" w:rsidP="0006562F">
            <w:pPr>
              <w:rPr>
                <w:color w:val="000000"/>
                <w:lang w:eastAsia="en-GB"/>
              </w:rPr>
            </w:pPr>
            <w:r w:rsidRPr="00E701EC">
              <w:rPr>
                <w:color w:val="000000"/>
                <w:lang w:eastAsia="en-GB"/>
              </w:rPr>
              <w:t>India’s Foreign Trade Analytics(PG)</w:t>
            </w:r>
          </w:p>
        </w:tc>
        <w:tc>
          <w:tcPr>
            <w:tcW w:w="2098" w:type="dxa"/>
            <w:tcBorders>
              <w:top w:val="nil"/>
              <w:left w:val="nil"/>
              <w:bottom w:val="single" w:sz="4" w:space="0" w:color="auto"/>
              <w:right w:val="single" w:sz="4" w:space="0" w:color="auto"/>
            </w:tcBorders>
            <w:shd w:val="clear" w:color="auto" w:fill="auto"/>
            <w:vAlign w:val="bottom"/>
            <w:hideMark/>
          </w:tcPr>
          <w:p w14:paraId="5A533FF8"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6C9F46B"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CB29938"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AACC5D8"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12EDAC4"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D8B6F3E" w14:textId="77777777" w:rsidR="007A329B" w:rsidRPr="00E701EC" w:rsidRDefault="007A329B"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39374F6D"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9EEE164"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7E00DB4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9473C58" w14:textId="77777777" w:rsidR="007A329B" w:rsidRPr="00E701EC" w:rsidRDefault="007A329B" w:rsidP="0006562F">
            <w:pPr>
              <w:jc w:val="center"/>
              <w:rPr>
                <w:color w:val="000000"/>
                <w:lang w:eastAsia="en-GB"/>
              </w:rPr>
            </w:pPr>
            <w:r w:rsidRPr="00E701EC">
              <w:rPr>
                <w:color w:val="000000"/>
                <w:lang w:eastAsia="en-GB"/>
              </w:rPr>
              <w:t>17</w:t>
            </w:r>
          </w:p>
        </w:tc>
        <w:tc>
          <w:tcPr>
            <w:tcW w:w="1173" w:type="dxa"/>
            <w:tcBorders>
              <w:top w:val="nil"/>
              <w:left w:val="nil"/>
              <w:bottom w:val="single" w:sz="4" w:space="0" w:color="auto"/>
              <w:right w:val="single" w:sz="4" w:space="0" w:color="auto"/>
            </w:tcBorders>
            <w:shd w:val="clear" w:color="auto" w:fill="auto"/>
            <w:vAlign w:val="bottom"/>
            <w:hideMark/>
          </w:tcPr>
          <w:p w14:paraId="2CE2C506" w14:textId="77777777" w:rsidR="007A329B" w:rsidRPr="00E701EC" w:rsidRDefault="007A329B" w:rsidP="0006562F">
            <w:pPr>
              <w:rPr>
                <w:color w:val="000000"/>
                <w:lang w:eastAsia="en-GB"/>
              </w:rPr>
            </w:pPr>
            <w:r w:rsidRPr="00E701EC">
              <w:rPr>
                <w:color w:val="000000"/>
                <w:lang w:eastAsia="en-GB"/>
              </w:rPr>
              <w:t>IB759</w:t>
            </w:r>
          </w:p>
        </w:tc>
        <w:tc>
          <w:tcPr>
            <w:tcW w:w="2091" w:type="dxa"/>
            <w:tcBorders>
              <w:top w:val="nil"/>
              <w:left w:val="nil"/>
              <w:bottom w:val="single" w:sz="4" w:space="0" w:color="auto"/>
              <w:right w:val="single" w:sz="4" w:space="0" w:color="auto"/>
            </w:tcBorders>
            <w:shd w:val="clear" w:color="auto" w:fill="auto"/>
            <w:vAlign w:val="bottom"/>
            <w:hideMark/>
          </w:tcPr>
          <w:p w14:paraId="12AD54D8" w14:textId="77777777" w:rsidR="007A329B" w:rsidRPr="00E701EC" w:rsidRDefault="007A329B" w:rsidP="0006562F">
            <w:pPr>
              <w:rPr>
                <w:color w:val="000000"/>
                <w:lang w:eastAsia="en-GB"/>
              </w:rPr>
            </w:pPr>
            <w:r w:rsidRPr="00E701EC">
              <w:rPr>
                <w:color w:val="000000"/>
                <w:lang w:eastAsia="en-GB"/>
              </w:rPr>
              <w:t>Strategic Global Outsourcing(PG)</w:t>
            </w:r>
          </w:p>
        </w:tc>
        <w:tc>
          <w:tcPr>
            <w:tcW w:w="2098" w:type="dxa"/>
            <w:tcBorders>
              <w:top w:val="nil"/>
              <w:left w:val="nil"/>
              <w:bottom w:val="single" w:sz="4" w:space="0" w:color="auto"/>
              <w:right w:val="single" w:sz="4" w:space="0" w:color="auto"/>
            </w:tcBorders>
            <w:shd w:val="clear" w:color="auto" w:fill="auto"/>
            <w:vAlign w:val="bottom"/>
            <w:hideMark/>
          </w:tcPr>
          <w:p w14:paraId="1E9C97E5"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87BF338"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62EB30A"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8975EAD"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217D6BC"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795B380" w14:textId="77777777" w:rsidR="007A329B" w:rsidRPr="00E701EC" w:rsidRDefault="007A329B"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25142119"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0468FA1"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0199F69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1E8C05C" w14:textId="77777777" w:rsidR="007A329B" w:rsidRPr="00E701EC" w:rsidRDefault="007A329B" w:rsidP="0006562F">
            <w:pPr>
              <w:jc w:val="center"/>
              <w:rPr>
                <w:color w:val="000000"/>
                <w:lang w:eastAsia="en-GB"/>
              </w:rPr>
            </w:pPr>
            <w:r w:rsidRPr="00E701EC">
              <w:rPr>
                <w:color w:val="000000"/>
                <w:lang w:eastAsia="en-GB"/>
              </w:rPr>
              <w:t>18</w:t>
            </w:r>
          </w:p>
        </w:tc>
        <w:tc>
          <w:tcPr>
            <w:tcW w:w="1173" w:type="dxa"/>
            <w:tcBorders>
              <w:top w:val="nil"/>
              <w:left w:val="nil"/>
              <w:bottom w:val="single" w:sz="4" w:space="0" w:color="auto"/>
              <w:right w:val="single" w:sz="4" w:space="0" w:color="auto"/>
            </w:tcBorders>
            <w:shd w:val="clear" w:color="auto" w:fill="auto"/>
            <w:vAlign w:val="bottom"/>
            <w:hideMark/>
          </w:tcPr>
          <w:p w14:paraId="59283840" w14:textId="77777777" w:rsidR="007A329B" w:rsidRPr="00E701EC" w:rsidRDefault="007A329B" w:rsidP="0006562F">
            <w:pPr>
              <w:rPr>
                <w:color w:val="000000"/>
                <w:lang w:eastAsia="en-GB"/>
              </w:rPr>
            </w:pPr>
            <w:r w:rsidRPr="00E701EC">
              <w:rPr>
                <w:color w:val="000000"/>
                <w:lang w:eastAsia="en-GB"/>
              </w:rPr>
              <w:t>IB760</w:t>
            </w:r>
          </w:p>
        </w:tc>
        <w:tc>
          <w:tcPr>
            <w:tcW w:w="2091" w:type="dxa"/>
            <w:tcBorders>
              <w:top w:val="nil"/>
              <w:left w:val="nil"/>
              <w:bottom w:val="single" w:sz="4" w:space="0" w:color="auto"/>
              <w:right w:val="single" w:sz="4" w:space="0" w:color="auto"/>
            </w:tcBorders>
            <w:shd w:val="clear" w:color="auto" w:fill="auto"/>
            <w:vAlign w:val="bottom"/>
            <w:hideMark/>
          </w:tcPr>
          <w:p w14:paraId="7702DD3E" w14:textId="77777777" w:rsidR="007A329B" w:rsidRPr="00E701EC" w:rsidRDefault="007A329B" w:rsidP="0006562F">
            <w:pPr>
              <w:rPr>
                <w:color w:val="000000"/>
                <w:lang w:eastAsia="en-GB"/>
              </w:rPr>
            </w:pPr>
            <w:r w:rsidRPr="00E701EC">
              <w:rPr>
                <w:color w:val="000000"/>
                <w:lang w:eastAsia="en-GB"/>
              </w:rPr>
              <w:t>Microeconomics of Competitiveness(PG)</w:t>
            </w:r>
          </w:p>
        </w:tc>
        <w:tc>
          <w:tcPr>
            <w:tcW w:w="2098" w:type="dxa"/>
            <w:tcBorders>
              <w:top w:val="nil"/>
              <w:left w:val="nil"/>
              <w:bottom w:val="single" w:sz="4" w:space="0" w:color="auto"/>
              <w:right w:val="single" w:sz="4" w:space="0" w:color="auto"/>
            </w:tcBorders>
            <w:shd w:val="clear" w:color="auto" w:fill="auto"/>
            <w:vAlign w:val="bottom"/>
            <w:hideMark/>
          </w:tcPr>
          <w:p w14:paraId="43EE9D3E"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41327F8"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DF123C4"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6F60BC5"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82E37D2"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020300F" w14:textId="77777777" w:rsidR="007A329B" w:rsidRPr="00E701EC" w:rsidRDefault="007A329B"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3DE06ED7"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608FB34"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024FFC0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A952279" w14:textId="77777777" w:rsidR="007A329B" w:rsidRPr="00E701EC" w:rsidRDefault="007A329B" w:rsidP="0006562F">
            <w:pPr>
              <w:jc w:val="center"/>
              <w:rPr>
                <w:color w:val="000000"/>
                <w:lang w:eastAsia="en-GB"/>
              </w:rPr>
            </w:pPr>
            <w:r w:rsidRPr="00E701EC">
              <w:rPr>
                <w:color w:val="000000"/>
                <w:lang w:eastAsia="en-GB"/>
              </w:rPr>
              <w:t>19</w:t>
            </w:r>
          </w:p>
        </w:tc>
        <w:tc>
          <w:tcPr>
            <w:tcW w:w="1173" w:type="dxa"/>
            <w:tcBorders>
              <w:top w:val="nil"/>
              <w:left w:val="nil"/>
              <w:bottom w:val="single" w:sz="4" w:space="0" w:color="auto"/>
              <w:right w:val="single" w:sz="4" w:space="0" w:color="auto"/>
            </w:tcBorders>
            <w:shd w:val="clear" w:color="auto" w:fill="auto"/>
            <w:vAlign w:val="bottom"/>
            <w:hideMark/>
          </w:tcPr>
          <w:p w14:paraId="165830DC" w14:textId="77777777" w:rsidR="007A329B" w:rsidRPr="00E701EC" w:rsidRDefault="007A329B" w:rsidP="0006562F">
            <w:pPr>
              <w:rPr>
                <w:color w:val="000000"/>
                <w:lang w:eastAsia="en-GB"/>
              </w:rPr>
            </w:pPr>
            <w:r w:rsidRPr="00E701EC">
              <w:rPr>
                <w:color w:val="000000"/>
                <w:lang w:eastAsia="en-GB"/>
              </w:rPr>
              <w:t>IB761</w:t>
            </w:r>
          </w:p>
        </w:tc>
        <w:tc>
          <w:tcPr>
            <w:tcW w:w="2091" w:type="dxa"/>
            <w:tcBorders>
              <w:top w:val="nil"/>
              <w:left w:val="nil"/>
              <w:bottom w:val="single" w:sz="4" w:space="0" w:color="auto"/>
              <w:right w:val="single" w:sz="4" w:space="0" w:color="auto"/>
            </w:tcBorders>
            <w:shd w:val="clear" w:color="auto" w:fill="auto"/>
            <w:vAlign w:val="bottom"/>
            <w:hideMark/>
          </w:tcPr>
          <w:p w14:paraId="5057300A" w14:textId="77777777" w:rsidR="007A329B" w:rsidRPr="00E701EC" w:rsidRDefault="007A329B" w:rsidP="0006562F">
            <w:pPr>
              <w:rPr>
                <w:color w:val="000000"/>
                <w:lang w:eastAsia="en-GB"/>
              </w:rPr>
            </w:pPr>
            <w:r w:rsidRPr="00E701EC">
              <w:rPr>
                <w:color w:val="000000"/>
                <w:lang w:eastAsia="en-GB"/>
              </w:rPr>
              <w:t>Managing Business with China(PG)</w:t>
            </w:r>
          </w:p>
        </w:tc>
        <w:tc>
          <w:tcPr>
            <w:tcW w:w="2098" w:type="dxa"/>
            <w:tcBorders>
              <w:top w:val="nil"/>
              <w:left w:val="nil"/>
              <w:bottom w:val="single" w:sz="4" w:space="0" w:color="auto"/>
              <w:right w:val="single" w:sz="4" w:space="0" w:color="auto"/>
            </w:tcBorders>
            <w:shd w:val="clear" w:color="auto" w:fill="auto"/>
            <w:vAlign w:val="bottom"/>
            <w:hideMark/>
          </w:tcPr>
          <w:p w14:paraId="3BDAD619"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55452CD"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EF95485"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E2C482F"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3DA130E"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019F413" w14:textId="77777777" w:rsidR="007A329B" w:rsidRPr="00E701EC" w:rsidRDefault="007A329B"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3EB55DA3"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ED5FCCC"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788612F6"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1832FF7" w14:textId="77777777" w:rsidR="007A329B" w:rsidRPr="00E701EC" w:rsidRDefault="007A329B" w:rsidP="0006562F">
            <w:pPr>
              <w:jc w:val="center"/>
              <w:rPr>
                <w:color w:val="000000"/>
                <w:lang w:eastAsia="en-GB"/>
              </w:rPr>
            </w:pPr>
            <w:r w:rsidRPr="00E701EC">
              <w:rPr>
                <w:color w:val="000000"/>
                <w:lang w:eastAsia="en-GB"/>
              </w:rPr>
              <w:t>20</w:t>
            </w:r>
          </w:p>
        </w:tc>
        <w:tc>
          <w:tcPr>
            <w:tcW w:w="1173" w:type="dxa"/>
            <w:tcBorders>
              <w:top w:val="nil"/>
              <w:left w:val="nil"/>
              <w:bottom w:val="single" w:sz="4" w:space="0" w:color="auto"/>
              <w:right w:val="single" w:sz="4" w:space="0" w:color="auto"/>
            </w:tcBorders>
            <w:shd w:val="clear" w:color="auto" w:fill="auto"/>
            <w:vAlign w:val="bottom"/>
            <w:hideMark/>
          </w:tcPr>
          <w:p w14:paraId="30D3F7C4" w14:textId="77777777" w:rsidR="007A329B" w:rsidRPr="00E701EC" w:rsidRDefault="007A329B" w:rsidP="0006562F">
            <w:pPr>
              <w:rPr>
                <w:color w:val="000000"/>
                <w:lang w:eastAsia="en-GB"/>
              </w:rPr>
            </w:pPr>
            <w:r w:rsidRPr="00E701EC">
              <w:rPr>
                <w:color w:val="000000"/>
                <w:lang w:eastAsia="en-GB"/>
              </w:rPr>
              <w:t>IB762</w:t>
            </w:r>
          </w:p>
        </w:tc>
        <w:tc>
          <w:tcPr>
            <w:tcW w:w="2091" w:type="dxa"/>
            <w:tcBorders>
              <w:top w:val="nil"/>
              <w:left w:val="nil"/>
              <w:bottom w:val="single" w:sz="4" w:space="0" w:color="auto"/>
              <w:right w:val="single" w:sz="4" w:space="0" w:color="auto"/>
            </w:tcBorders>
            <w:shd w:val="clear" w:color="auto" w:fill="auto"/>
            <w:vAlign w:val="bottom"/>
            <w:hideMark/>
          </w:tcPr>
          <w:p w14:paraId="4ED4ED4C" w14:textId="77777777" w:rsidR="007A329B" w:rsidRPr="00E701EC" w:rsidRDefault="007A329B" w:rsidP="0006562F">
            <w:pPr>
              <w:rPr>
                <w:color w:val="000000"/>
                <w:lang w:eastAsia="en-GB"/>
              </w:rPr>
            </w:pPr>
            <w:r w:rsidRPr="00E701EC">
              <w:rPr>
                <w:color w:val="000000"/>
                <w:lang w:eastAsia="en-GB"/>
              </w:rPr>
              <w:t>International and Cross Cultural Business Negotiation(PG)</w:t>
            </w:r>
          </w:p>
        </w:tc>
        <w:tc>
          <w:tcPr>
            <w:tcW w:w="2098" w:type="dxa"/>
            <w:tcBorders>
              <w:top w:val="nil"/>
              <w:left w:val="nil"/>
              <w:bottom w:val="single" w:sz="4" w:space="0" w:color="auto"/>
              <w:right w:val="single" w:sz="4" w:space="0" w:color="auto"/>
            </w:tcBorders>
            <w:shd w:val="clear" w:color="auto" w:fill="auto"/>
            <w:vAlign w:val="bottom"/>
            <w:hideMark/>
          </w:tcPr>
          <w:p w14:paraId="59A0674E"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9A80E59"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F3B6591"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4B4419E"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2463159"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9E01334" w14:textId="77777777" w:rsidR="007A329B" w:rsidRPr="00E701EC" w:rsidRDefault="007A329B" w:rsidP="0006562F">
            <w:pPr>
              <w:jc w:val="center"/>
              <w:rPr>
                <w:color w:val="000000"/>
                <w:lang w:eastAsia="en-GB"/>
              </w:rPr>
            </w:pPr>
            <w:r w:rsidRPr="00E701EC">
              <w:rPr>
                <w:color w:val="000000"/>
                <w:lang w:eastAsia="en-GB"/>
              </w:rPr>
              <w:t>4</w:t>
            </w:r>
          </w:p>
        </w:tc>
        <w:tc>
          <w:tcPr>
            <w:tcW w:w="594" w:type="dxa"/>
            <w:tcBorders>
              <w:top w:val="nil"/>
              <w:left w:val="nil"/>
              <w:bottom w:val="single" w:sz="4" w:space="0" w:color="auto"/>
              <w:right w:val="single" w:sz="4" w:space="0" w:color="auto"/>
            </w:tcBorders>
            <w:shd w:val="clear" w:color="auto" w:fill="auto"/>
            <w:vAlign w:val="bottom"/>
            <w:hideMark/>
          </w:tcPr>
          <w:p w14:paraId="744D6CB5"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9504C25" w14:textId="77777777" w:rsidR="007A329B" w:rsidRPr="00E701EC" w:rsidRDefault="007A329B" w:rsidP="0006562F">
            <w:pPr>
              <w:jc w:val="center"/>
              <w:rPr>
                <w:color w:val="000000"/>
                <w:lang w:eastAsia="en-GB"/>
              </w:rPr>
            </w:pPr>
            <w:r w:rsidRPr="00E701EC">
              <w:rPr>
                <w:color w:val="000000"/>
                <w:lang w:eastAsia="en-GB"/>
              </w:rPr>
              <w:t>4</w:t>
            </w:r>
          </w:p>
        </w:tc>
      </w:tr>
      <w:tr w:rsidR="007A329B" w:rsidRPr="00E701EC" w14:paraId="6D77063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A925A4F" w14:textId="77777777" w:rsidR="007A329B" w:rsidRPr="00E701EC" w:rsidRDefault="007A329B" w:rsidP="0006562F">
            <w:pPr>
              <w:jc w:val="center"/>
              <w:rPr>
                <w:color w:val="000000"/>
                <w:lang w:eastAsia="en-GB"/>
              </w:rPr>
            </w:pPr>
            <w:r w:rsidRPr="00E701EC">
              <w:rPr>
                <w:color w:val="000000"/>
                <w:lang w:eastAsia="en-GB"/>
              </w:rPr>
              <w:t>21</w:t>
            </w:r>
          </w:p>
        </w:tc>
        <w:tc>
          <w:tcPr>
            <w:tcW w:w="1173" w:type="dxa"/>
            <w:tcBorders>
              <w:top w:val="nil"/>
              <w:left w:val="nil"/>
              <w:bottom w:val="single" w:sz="4" w:space="0" w:color="auto"/>
              <w:right w:val="single" w:sz="4" w:space="0" w:color="auto"/>
            </w:tcBorders>
            <w:shd w:val="clear" w:color="auto" w:fill="auto"/>
            <w:vAlign w:val="bottom"/>
            <w:hideMark/>
          </w:tcPr>
          <w:p w14:paraId="6B9F54C0" w14:textId="77777777" w:rsidR="007A329B" w:rsidRPr="00E701EC" w:rsidRDefault="007A329B" w:rsidP="0006562F">
            <w:pPr>
              <w:rPr>
                <w:color w:val="000000"/>
                <w:lang w:eastAsia="en-GB"/>
              </w:rPr>
            </w:pPr>
            <w:r w:rsidRPr="00E701EC">
              <w:rPr>
                <w:color w:val="000000"/>
                <w:lang w:eastAsia="en-GB"/>
              </w:rPr>
              <w:t>MKTG604</w:t>
            </w:r>
          </w:p>
        </w:tc>
        <w:tc>
          <w:tcPr>
            <w:tcW w:w="2091" w:type="dxa"/>
            <w:tcBorders>
              <w:top w:val="nil"/>
              <w:left w:val="nil"/>
              <w:bottom w:val="single" w:sz="4" w:space="0" w:color="auto"/>
              <w:right w:val="single" w:sz="4" w:space="0" w:color="auto"/>
            </w:tcBorders>
            <w:shd w:val="clear" w:color="auto" w:fill="auto"/>
            <w:vAlign w:val="bottom"/>
            <w:hideMark/>
          </w:tcPr>
          <w:p w14:paraId="5A833199" w14:textId="77777777" w:rsidR="007A329B" w:rsidRPr="00E701EC" w:rsidRDefault="007A329B" w:rsidP="0006562F">
            <w:pPr>
              <w:rPr>
                <w:color w:val="000000"/>
                <w:lang w:eastAsia="en-GB"/>
              </w:rPr>
            </w:pPr>
            <w:r w:rsidRPr="00E701EC">
              <w:rPr>
                <w:color w:val="000000"/>
                <w:lang w:eastAsia="en-GB"/>
              </w:rPr>
              <w:t>Consumer Behaviour(PG)</w:t>
            </w:r>
          </w:p>
        </w:tc>
        <w:tc>
          <w:tcPr>
            <w:tcW w:w="2098" w:type="dxa"/>
            <w:tcBorders>
              <w:top w:val="nil"/>
              <w:left w:val="nil"/>
              <w:bottom w:val="single" w:sz="4" w:space="0" w:color="auto"/>
              <w:right w:val="single" w:sz="4" w:space="0" w:color="auto"/>
            </w:tcBorders>
            <w:shd w:val="clear" w:color="auto" w:fill="auto"/>
            <w:vAlign w:val="bottom"/>
            <w:hideMark/>
          </w:tcPr>
          <w:p w14:paraId="7612B17E"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63012BA"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D4B4F66"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D31D021"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B0A2DD2"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08CB518"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10C3177"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BD24A3F"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078298E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A362FB8" w14:textId="77777777" w:rsidR="007A329B" w:rsidRPr="00E701EC" w:rsidRDefault="007A329B" w:rsidP="0006562F">
            <w:pPr>
              <w:jc w:val="center"/>
              <w:rPr>
                <w:color w:val="000000"/>
                <w:lang w:eastAsia="en-GB"/>
              </w:rPr>
            </w:pPr>
            <w:r w:rsidRPr="00E701EC">
              <w:rPr>
                <w:color w:val="000000"/>
                <w:lang w:eastAsia="en-GB"/>
              </w:rPr>
              <w:t>22</w:t>
            </w:r>
          </w:p>
        </w:tc>
        <w:tc>
          <w:tcPr>
            <w:tcW w:w="1173" w:type="dxa"/>
            <w:tcBorders>
              <w:top w:val="nil"/>
              <w:left w:val="nil"/>
              <w:bottom w:val="single" w:sz="4" w:space="0" w:color="auto"/>
              <w:right w:val="single" w:sz="4" w:space="0" w:color="auto"/>
            </w:tcBorders>
            <w:shd w:val="clear" w:color="auto" w:fill="auto"/>
            <w:vAlign w:val="bottom"/>
            <w:hideMark/>
          </w:tcPr>
          <w:p w14:paraId="5BD1611C" w14:textId="77777777" w:rsidR="007A329B" w:rsidRPr="00E701EC" w:rsidRDefault="007A329B" w:rsidP="0006562F">
            <w:pPr>
              <w:rPr>
                <w:color w:val="000000"/>
                <w:lang w:eastAsia="en-GB"/>
              </w:rPr>
            </w:pPr>
            <w:r w:rsidRPr="00E701EC">
              <w:rPr>
                <w:color w:val="000000"/>
                <w:lang w:eastAsia="en-GB"/>
              </w:rPr>
              <w:t>MKTG715</w:t>
            </w:r>
          </w:p>
        </w:tc>
        <w:tc>
          <w:tcPr>
            <w:tcW w:w="2091" w:type="dxa"/>
            <w:tcBorders>
              <w:top w:val="nil"/>
              <w:left w:val="nil"/>
              <w:bottom w:val="single" w:sz="4" w:space="0" w:color="auto"/>
              <w:right w:val="single" w:sz="4" w:space="0" w:color="auto"/>
            </w:tcBorders>
            <w:shd w:val="clear" w:color="auto" w:fill="auto"/>
            <w:vAlign w:val="bottom"/>
            <w:hideMark/>
          </w:tcPr>
          <w:p w14:paraId="0A876304" w14:textId="77777777" w:rsidR="007A329B" w:rsidRPr="00E701EC" w:rsidRDefault="007A329B" w:rsidP="0006562F">
            <w:pPr>
              <w:rPr>
                <w:color w:val="000000"/>
                <w:lang w:eastAsia="en-GB"/>
              </w:rPr>
            </w:pPr>
            <w:r w:rsidRPr="00E701EC">
              <w:rPr>
                <w:color w:val="000000"/>
                <w:lang w:eastAsia="en-GB"/>
              </w:rPr>
              <w:t>Direct Marketing(PG)</w:t>
            </w:r>
          </w:p>
        </w:tc>
        <w:tc>
          <w:tcPr>
            <w:tcW w:w="2098" w:type="dxa"/>
            <w:tcBorders>
              <w:top w:val="nil"/>
              <w:left w:val="nil"/>
              <w:bottom w:val="single" w:sz="4" w:space="0" w:color="auto"/>
              <w:right w:val="single" w:sz="4" w:space="0" w:color="auto"/>
            </w:tcBorders>
            <w:shd w:val="clear" w:color="auto" w:fill="auto"/>
            <w:vAlign w:val="bottom"/>
            <w:hideMark/>
          </w:tcPr>
          <w:p w14:paraId="06EE3CE4"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CA29F49"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5C5B706"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D0B0C44"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BE2512F"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4517907"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49CCC3F"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E546A65"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26E122B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830CBA2" w14:textId="77777777" w:rsidR="007A329B" w:rsidRPr="00E701EC" w:rsidRDefault="007A329B" w:rsidP="0006562F">
            <w:pPr>
              <w:jc w:val="center"/>
              <w:rPr>
                <w:color w:val="000000"/>
                <w:lang w:eastAsia="en-GB"/>
              </w:rPr>
            </w:pPr>
            <w:r w:rsidRPr="00E701EC">
              <w:rPr>
                <w:color w:val="000000"/>
                <w:lang w:eastAsia="en-GB"/>
              </w:rPr>
              <w:t>23</w:t>
            </w:r>
          </w:p>
        </w:tc>
        <w:tc>
          <w:tcPr>
            <w:tcW w:w="1173" w:type="dxa"/>
            <w:tcBorders>
              <w:top w:val="nil"/>
              <w:left w:val="nil"/>
              <w:bottom w:val="single" w:sz="4" w:space="0" w:color="auto"/>
              <w:right w:val="single" w:sz="4" w:space="0" w:color="auto"/>
            </w:tcBorders>
            <w:shd w:val="clear" w:color="auto" w:fill="auto"/>
            <w:vAlign w:val="bottom"/>
            <w:hideMark/>
          </w:tcPr>
          <w:p w14:paraId="4300C70A" w14:textId="77777777" w:rsidR="007A329B" w:rsidRPr="00E701EC" w:rsidRDefault="007A329B" w:rsidP="0006562F">
            <w:pPr>
              <w:rPr>
                <w:color w:val="000000"/>
                <w:lang w:eastAsia="en-GB"/>
              </w:rPr>
            </w:pPr>
            <w:r w:rsidRPr="00E701EC">
              <w:rPr>
                <w:color w:val="000000"/>
                <w:lang w:eastAsia="en-GB"/>
              </w:rPr>
              <w:t>MKTG721</w:t>
            </w:r>
          </w:p>
        </w:tc>
        <w:tc>
          <w:tcPr>
            <w:tcW w:w="2091" w:type="dxa"/>
            <w:tcBorders>
              <w:top w:val="nil"/>
              <w:left w:val="nil"/>
              <w:bottom w:val="single" w:sz="4" w:space="0" w:color="auto"/>
              <w:right w:val="single" w:sz="4" w:space="0" w:color="auto"/>
            </w:tcBorders>
            <w:shd w:val="clear" w:color="auto" w:fill="auto"/>
            <w:vAlign w:val="bottom"/>
            <w:hideMark/>
          </w:tcPr>
          <w:p w14:paraId="0FE0A586" w14:textId="77777777" w:rsidR="007A329B" w:rsidRPr="00E701EC" w:rsidRDefault="007A329B" w:rsidP="0006562F">
            <w:pPr>
              <w:rPr>
                <w:color w:val="000000"/>
                <w:lang w:eastAsia="en-GB"/>
              </w:rPr>
            </w:pPr>
            <w:r w:rsidRPr="00E701EC">
              <w:rPr>
                <w:color w:val="000000"/>
                <w:lang w:eastAsia="en-GB"/>
              </w:rPr>
              <w:t>Customer Relationship Management(PG)</w:t>
            </w:r>
          </w:p>
        </w:tc>
        <w:tc>
          <w:tcPr>
            <w:tcW w:w="2098" w:type="dxa"/>
            <w:tcBorders>
              <w:top w:val="nil"/>
              <w:left w:val="nil"/>
              <w:bottom w:val="single" w:sz="4" w:space="0" w:color="auto"/>
              <w:right w:val="single" w:sz="4" w:space="0" w:color="auto"/>
            </w:tcBorders>
            <w:shd w:val="clear" w:color="auto" w:fill="auto"/>
            <w:vAlign w:val="bottom"/>
            <w:hideMark/>
          </w:tcPr>
          <w:p w14:paraId="383AC5D2"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1C3CF59"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FF65CCE"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9530BA5"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1F2BDB8"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864EA39"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27A7742"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F3DF4B2"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6B2EA090"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5FD75FD" w14:textId="77777777" w:rsidR="007A329B" w:rsidRPr="00E701EC" w:rsidRDefault="007A329B" w:rsidP="0006562F">
            <w:pPr>
              <w:jc w:val="center"/>
              <w:rPr>
                <w:color w:val="000000"/>
                <w:lang w:eastAsia="en-GB"/>
              </w:rPr>
            </w:pPr>
            <w:r w:rsidRPr="00E701EC">
              <w:rPr>
                <w:color w:val="000000"/>
                <w:lang w:eastAsia="en-GB"/>
              </w:rPr>
              <w:t>24</w:t>
            </w:r>
          </w:p>
        </w:tc>
        <w:tc>
          <w:tcPr>
            <w:tcW w:w="1173" w:type="dxa"/>
            <w:tcBorders>
              <w:top w:val="nil"/>
              <w:left w:val="nil"/>
              <w:bottom w:val="single" w:sz="4" w:space="0" w:color="auto"/>
              <w:right w:val="single" w:sz="4" w:space="0" w:color="auto"/>
            </w:tcBorders>
            <w:shd w:val="clear" w:color="auto" w:fill="auto"/>
            <w:vAlign w:val="bottom"/>
            <w:hideMark/>
          </w:tcPr>
          <w:p w14:paraId="07A42489" w14:textId="77777777" w:rsidR="007A329B" w:rsidRPr="00E701EC" w:rsidRDefault="007A329B" w:rsidP="0006562F">
            <w:pPr>
              <w:rPr>
                <w:color w:val="000000"/>
                <w:lang w:eastAsia="en-GB"/>
              </w:rPr>
            </w:pPr>
            <w:r w:rsidRPr="00E701EC">
              <w:rPr>
                <w:color w:val="000000"/>
                <w:lang w:eastAsia="en-GB"/>
              </w:rPr>
              <w:t>MKTG724</w:t>
            </w:r>
          </w:p>
        </w:tc>
        <w:tc>
          <w:tcPr>
            <w:tcW w:w="2091" w:type="dxa"/>
            <w:tcBorders>
              <w:top w:val="nil"/>
              <w:left w:val="nil"/>
              <w:bottom w:val="single" w:sz="4" w:space="0" w:color="auto"/>
              <w:right w:val="single" w:sz="4" w:space="0" w:color="auto"/>
            </w:tcBorders>
            <w:shd w:val="clear" w:color="auto" w:fill="auto"/>
            <w:vAlign w:val="bottom"/>
            <w:hideMark/>
          </w:tcPr>
          <w:p w14:paraId="3F1A4308" w14:textId="77777777" w:rsidR="007A329B" w:rsidRPr="00E701EC" w:rsidRDefault="007A329B" w:rsidP="0006562F">
            <w:pPr>
              <w:rPr>
                <w:color w:val="000000"/>
                <w:lang w:eastAsia="en-GB"/>
              </w:rPr>
            </w:pPr>
            <w:r w:rsidRPr="00E701EC">
              <w:rPr>
                <w:color w:val="000000"/>
                <w:lang w:eastAsia="en-GB"/>
              </w:rPr>
              <w:t>Product Development and Management - a Global Perspective(PG)</w:t>
            </w:r>
          </w:p>
        </w:tc>
        <w:tc>
          <w:tcPr>
            <w:tcW w:w="2098" w:type="dxa"/>
            <w:tcBorders>
              <w:top w:val="nil"/>
              <w:left w:val="nil"/>
              <w:bottom w:val="single" w:sz="4" w:space="0" w:color="auto"/>
              <w:right w:val="single" w:sz="4" w:space="0" w:color="auto"/>
            </w:tcBorders>
            <w:shd w:val="clear" w:color="auto" w:fill="auto"/>
            <w:vAlign w:val="bottom"/>
            <w:hideMark/>
          </w:tcPr>
          <w:p w14:paraId="6D8A6AA3"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229DC28"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AEFEEEE"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1ADF8CC"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A2EB03B"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C2BA6AB"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1A5C2CB"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F2EA2F6"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65466BB7"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6D2B569" w14:textId="77777777" w:rsidR="007A329B" w:rsidRPr="00E701EC" w:rsidRDefault="007A329B" w:rsidP="0006562F">
            <w:pPr>
              <w:jc w:val="center"/>
              <w:rPr>
                <w:color w:val="000000"/>
                <w:lang w:eastAsia="en-GB"/>
              </w:rPr>
            </w:pPr>
            <w:r w:rsidRPr="00E701EC">
              <w:rPr>
                <w:color w:val="000000"/>
                <w:lang w:eastAsia="en-GB"/>
              </w:rPr>
              <w:t>25</w:t>
            </w:r>
          </w:p>
        </w:tc>
        <w:tc>
          <w:tcPr>
            <w:tcW w:w="1173" w:type="dxa"/>
            <w:tcBorders>
              <w:top w:val="nil"/>
              <w:left w:val="nil"/>
              <w:bottom w:val="single" w:sz="4" w:space="0" w:color="auto"/>
              <w:right w:val="single" w:sz="4" w:space="0" w:color="auto"/>
            </w:tcBorders>
            <w:shd w:val="clear" w:color="auto" w:fill="auto"/>
            <w:vAlign w:val="bottom"/>
            <w:hideMark/>
          </w:tcPr>
          <w:p w14:paraId="0C867C27" w14:textId="77777777" w:rsidR="007A329B" w:rsidRPr="00E701EC" w:rsidRDefault="007A329B" w:rsidP="0006562F">
            <w:pPr>
              <w:rPr>
                <w:color w:val="000000"/>
                <w:lang w:eastAsia="en-GB"/>
              </w:rPr>
            </w:pPr>
            <w:r w:rsidRPr="00E701EC">
              <w:rPr>
                <w:color w:val="000000"/>
                <w:lang w:eastAsia="en-GB"/>
              </w:rPr>
              <w:t>POM705</w:t>
            </w:r>
          </w:p>
        </w:tc>
        <w:tc>
          <w:tcPr>
            <w:tcW w:w="2091" w:type="dxa"/>
            <w:tcBorders>
              <w:top w:val="nil"/>
              <w:left w:val="nil"/>
              <w:bottom w:val="single" w:sz="4" w:space="0" w:color="auto"/>
              <w:right w:val="single" w:sz="4" w:space="0" w:color="auto"/>
            </w:tcBorders>
            <w:shd w:val="clear" w:color="auto" w:fill="auto"/>
            <w:vAlign w:val="bottom"/>
            <w:hideMark/>
          </w:tcPr>
          <w:p w14:paraId="1E559327" w14:textId="77777777" w:rsidR="007A329B" w:rsidRPr="00E701EC" w:rsidRDefault="007A329B" w:rsidP="0006562F">
            <w:pPr>
              <w:rPr>
                <w:color w:val="000000"/>
                <w:lang w:eastAsia="en-GB"/>
              </w:rPr>
            </w:pPr>
            <w:r w:rsidRPr="00E701EC">
              <w:rPr>
                <w:color w:val="000000"/>
                <w:lang w:eastAsia="en-GB"/>
              </w:rPr>
              <w:t>Operations Planning, Scheduling and Control(PG)</w:t>
            </w:r>
          </w:p>
        </w:tc>
        <w:tc>
          <w:tcPr>
            <w:tcW w:w="2098" w:type="dxa"/>
            <w:tcBorders>
              <w:top w:val="nil"/>
              <w:left w:val="nil"/>
              <w:bottom w:val="single" w:sz="4" w:space="0" w:color="auto"/>
              <w:right w:val="single" w:sz="4" w:space="0" w:color="auto"/>
            </w:tcBorders>
            <w:shd w:val="clear" w:color="auto" w:fill="auto"/>
            <w:vAlign w:val="bottom"/>
            <w:hideMark/>
          </w:tcPr>
          <w:p w14:paraId="53FAEE5F"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C979CFC"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F6E4DA8"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5A60545"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D24D65F"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940DE18"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895018D"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7697F53"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4DC865D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99F4025" w14:textId="77777777" w:rsidR="007A329B" w:rsidRPr="00E701EC" w:rsidRDefault="007A329B" w:rsidP="0006562F">
            <w:pPr>
              <w:jc w:val="center"/>
              <w:rPr>
                <w:color w:val="000000"/>
                <w:lang w:eastAsia="en-GB"/>
              </w:rPr>
            </w:pPr>
            <w:r w:rsidRPr="00E701EC">
              <w:rPr>
                <w:color w:val="000000"/>
                <w:lang w:eastAsia="en-GB"/>
              </w:rPr>
              <w:t>26</w:t>
            </w:r>
          </w:p>
        </w:tc>
        <w:tc>
          <w:tcPr>
            <w:tcW w:w="1173" w:type="dxa"/>
            <w:tcBorders>
              <w:top w:val="nil"/>
              <w:left w:val="nil"/>
              <w:bottom w:val="single" w:sz="4" w:space="0" w:color="auto"/>
              <w:right w:val="single" w:sz="4" w:space="0" w:color="auto"/>
            </w:tcBorders>
            <w:shd w:val="clear" w:color="auto" w:fill="auto"/>
            <w:vAlign w:val="bottom"/>
            <w:hideMark/>
          </w:tcPr>
          <w:p w14:paraId="4D6C9E29" w14:textId="77777777" w:rsidR="007A329B" w:rsidRPr="00E701EC" w:rsidRDefault="007A329B" w:rsidP="0006562F">
            <w:pPr>
              <w:rPr>
                <w:color w:val="000000"/>
                <w:lang w:eastAsia="en-GB"/>
              </w:rPr>
            </w:pPr>
            <w:r w:rsidRPr="00E701EC">
              <w:rPr>
                <w:color w:val="000000"/>
                <w:lang w:eastAsia="en-GB"/>
              </w:rPr>
              <w:t>POM711</w:t>
            </w:r>
          </w:p>
        </w:tc>
        <w:tc>
          <w:tcPr>
            <w:tcW w:w="2091" w:type="dxa"/>
            <w:tcBorders>
              <w:top w:val="nil"/>
              <w:left w:val="nil"/>
              <w:bottom w:val="single" w:sz="4" w:space="0" w:color="auto"/>
              <w:right w:val="single" w:sz="4" w:space="0" w:color="auto"/>
            </w:tcBorders>
            <w:shd w:val="clear" w:color="auto" w:fill="auto"/>
            <w:vAlign w:val="bottom"/>
            <w:hideMark/>
          </w:tcPr>
          <w:p w14:paraId="5AFC791D" w14:textId="77777777" w:rsidR="007A329B" w:rsidRPr="00E701EC" w:rsidRDefault="007A329B" w:rsidP="0006562F">
            <w:pPr>
              <w:rPr>
                <w:color w:val="000000"/>
                <w:lang w:eastAsia="en-GB"/>
              </w:rPr>
            </w:pPr>
            <w:r w:rsidRPr="00E701EC">
              <w:rPr>
                <w:color w:val="000000"/>
                <w:lang w:eastAsia="en-GB"/>
              </w:rPr>
              <w:t>Service 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22BF2ECB"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B72F2BF"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3D74A6D"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54F048D"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36E5D9B"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C09C89F"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E622FE9"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7D4E7AB"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5860163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BF8817D" w14:textId="77777777" w:rsidR="007A329B" w:rsidRPr="00E701EC" w:rsidRDefault="007A329B" w:rsidP="0006562F">
            <w:pPr>
              <w:jc w:val="center"/>
              <w:rPr>
                <w:color w:val="000000"/>
                <w:lang w:eastAsia="en-GB"/>
              </w:rPr>
            </w:pPr>
            <w:r w:rsidRPr="00E701EC">
              <w:rPr>
                <w:color w:val="000000"/>
                <w:lang w:eastAsia="en-GB"/>
              </w:rPr>
              <w:t>27</w:t>
            </w:r>
          </w:p>
        </w:tc>
        <w:tc>
          <w:tcPr>
            <w:tcW w:w="1173" w:type="dxa"/>
            <w:tcBorders>
              <w:top w:val="nil"/>
              <w:left w:val="nil"/>
              <w:bottom w:val="single" w:sz="4" w:space="0" w:color="auto"/>
              <w:right w:val="single" w:sz="4" w:space="0" w:color="auto"/>
            </w:tcBorders>
            <w:shd w:val="clear" w:color="auto" w:fill="auto"/>
            <w:vAlign w:val="bottom"/>
            <w:hideMark/>
          </w:tcPr>
          <w:p w14:paraId="278C66B6" w14:textId="77777777" w:rsidR="007A329B" w:rsidRPr="00E701EC" w:rsidRDefault="007A329B" w:rsidP="0006562F">
            <w:pPr>
              <w:rPr>
                <w:color w:val="000000"/>
                <w:lang w:eastAsia="en-GB"/>
              </w:rPr>
            </w:pPr>
            <w:r w:rsidRPr="00E701EC">
              <w:rPr>
                <w:color w:val="000000"/>
                <w:lang w:eastAsia="en-GB"/>
              </w:rPr>
              <w:t>RETL705</w:t>
            </w:r>
          </w:p>
        </w:tc>
        <w:tc>
          <w:tcPr>
            <w:tcW w:w="2091" w:type="dxa"/>
            <w:tcBorders>
              <w:top w:val="nil"/>
              <w:left w:val="nil"/>
              <w:bottom w:val="single" w:sz="4" w:space="0" w:color="auto"/>
              <w:right w:val="single" w:sz="4" w:space="0" w:color="auto"/>
            </w:tcBorders>
            <w:shd w:val="clear" w:color="auto" w:fill="auto"/>
            <w:vAlign w:val="bottom"/>
            <w:hideMark/>
          </w:tcPr>
          <w:p w14:paraId="504D26D6" w14:textId="77777777" w:rsidR="007A329B" w:rsidRPr="00E701EC" w:rsidRDefault="007A329B" w:rsidP="0006562F">
            <w:pPr>
              <w:rPr>
                <w:color w:val="000000"/>
                <w:lang w:eastAsia="en-GB"/>
              </w:rPr>
            </w:pPr>
            <w:r w:rsidRPr="00E701EC">
              <w:rPr>
                <w:color w:val="000000"/>
                <w:lang w:eastAsia="en-GB"/>
              </w:rPr>
              <w:t>International Retail Management(PG)</w:t>
            </w:r>
          </w:p>
        </w:tc>
        <w:tc>
          <w:tcPr>
            <w:tcW w:w="2098" w:type="dxa"/>
            <w:tcBorders>
              <w:top w:val="nil"/>
              <w:left w:val="nil"/>
              <w:bottom w:val="single" w:sz="4" w:space="0" w:color="auto"/>
              <w:right w:val="single" w:sz="4" w:space="0" w:color="auto"/>
            </w:tcBorders>
            <w:shd w:val="clear" w:color="auto" w:fill="auto"/>
            <w:vAlign w:val="bottom"/>
            <w:hideMark/>
          </w:tcPr>
          <w:p w14:paraId="3AD7CDF6" w14:textId="77777777" w:rsidR="007A329B" w:rsidRPr="00E701EC" w:rsidRDefault="007A329B"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40537A1" w14:textId="77777777" w:rsidR="007A329B" w:rsidRPr="00E701EC" w:rsidRDefault="007A329B"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733C61F"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8447AA9"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62298B5"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8494693" w14:textId="77777777" w:rsidR="007A329B" w:rsidRPr="00E701EC" w:rsidRDefault="007A329B"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E2541C2"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658667A" w14:textId="77777777" w:rsidR="007A329B" w:rsidRPr="00E701EC" w:rsidRDefault="007A329B" w:rsidP="0006562F">
            <w:pPr>
              <w:jc w:val="center"/>
              <w:rPr>
                <w:color w:val="000000"/>
                <w:lang w:eastAsia="en-GB"/>
              </w:rPr>
            </w:pPr>
            <w:r w:rsidRPr="00E701EC">
              <w:rPr>
                <w:color w:val="000000"/>
                <w:lang w:eastAsia="en-GB"/>
              </w:rPr>
              <w:t>3</w:t>
            </w:r>
          </w:p>
        </w:tc>
      </w:tr>
      <w:tr w:rsidR="007A329B" w:rsidRPr="00E701EC" w14:paraId="6D5483E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941D34F" w14:textId="77777777" w:rsidR="007A329B" w:rsidRPr="00E701EC" w:rsidRDefault="007A329B" w:rsidP="0006562F">
            <w:pPr>
              <w:jc w:val="center"/>
              <w:rPr>
                <w:b/>
                <w:bCs/>
                <w:color w:val="000000"/>
                <w:lang w:eastAsia="en-GB"/>
              </w:rPr>
            </w:pPr>
            <w:r w:rsidRPr="00E701EC">
              <w:rPr>
                <w:b/>
                <w:bCs/>
                <w:color w:val="000000"/>
                <w:lang w:eastAsia="en-GB"/>
              </w:rPr>
              <w:t>Value Added Courses (2 - 5 Credits)</w:t>
            </w:r>
          </w:p>
        </w:tc>
      </w:tr>
      <w:tr w:rsidR="007A329B" w:rsidRPr="00E701EC" w14:paraId="0F6F332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E54CE51" w14:textId="77777777" w:rsidR="007A329B" w:rsidRPr="00E701EC" w:rsidRDefault="007A329B" w:rsidP="0006562F">
            <w:pPr>
              <w:jc w:val="center"/>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center"/>
            <w:hideMark/>
          </w:tcPr>
          <w:p w14:paraId="767BE971" w14:textId="77777777" w:rsidR="007A329B" w:rsidRPr="00E701EC" w:rsidRDefault="007A329B"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0AB78319" w14:textId="77777777" w:rsidR="007A329B" w:rsidRPr="00E701EC" w:rsidRDefault="007A329B"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3D2D110D" w14:textId="77777777" w:rsidR="007A329B" w:rsidRPr="00E701EC" w:rsidRDefault="007A329B"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4F3F7B1" w14:textId="77777777" w:rsidR="007A329B" w:rsidRPr="00E701EC" w:rsidRDefault="007A329B"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E71FE38" w14:textId="77777777" w:rsidR="007A329B" w:rsidRPr="00E701EC" w:rsidRDefault="007A329B"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63277AC" w14:textId="77777777" w:rsidR="007A329B" w:rsidRPr="00E701EC" w:rsidRDefault="007A329B"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925C658" w14:textId="77777777" w:rsidR="007A329B" w:rsidRPr="00E701EC" w:rsidRDefault="007A329B"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2936F50A" w14:textId="77777777" w:rsidR="007A329B" w:rsidRPr="00E701EC" w:rsidRDefault="007A329B"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3C6336A8" w14:textId="77777777" w:rsidR="007A329B" w:rsidRPr="00E701EC" w:rsidRDefault="007A329B"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534A372" w14:textId="77777777" w:rsidR="007A329B" w:rsidRPr="00E701EC" w:rsidRDefault="007A329B" w:rsidP="0006562F">
            <w:pPr>
              <w:jc w:val="center"/>
              <w:rPr>
                <w:color w:val="333333"/>
                <w:lang w:eastAsia="en-GB"/>
              </w:rPr>
            </w:pPr>
            <w:r w:rsidRPr="00E701EC">
              <w:rPr>
                <w:color w:val="333333"/>
                <w:lang w:eastAsia="en-GB"/>
              </w:rPr>
              <w:t>2</w:t>
            </w:r>
          </w:p>
        </w:tc>
      </w:tr>
      <w:tr w:rsidR="007A329B" w:rsidRPr="00E701EC" w14:paraId="6A25B81A"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809C70B" w14:textId="77777777" w:rsidR="007A329B" w:rsidRPr="00E701EC" w:rsidRDefault="007A329B" w:rsidP="0006562F">
            <w:pPr>
              <w:jc w:val="center"/>
              <w:rPr>
                <w:b/>
                <w:bCs/>
                <w:color w:val="000000"/>
                <w:lang w:eastAsia="en-GB"/>
              </w:rPr>
            </w:pPr>
            <w:r w:rsidRPr="00E701EC">
              <w:rPr>
                <w:b/>
                <w:bCs/>
                <w:color w:val="000000"/>
                <w:lang w:eastAsia="en-GB"/>
              </w:rPr>
              <w:t>Non-Teaching Credit Courses (6 Credits)</w:t>
            </w:r>
          </w:p>
        </w:tc>
      </w:tr>
      <w:tr w:rsidR="007A329B" w:rsidRPr="00E701EC" w14:paraId="2FBA7E4C"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414A5BF" w14:textId="77777777" w:rsidR="007A329B" w:rsidRPr="00E701EC" w:rsidRDefault="007A329B" w:rsidP="0006562F">
            <w:pPr>
              <w:jc w:val="center"/>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6727643B" w14:textId="77777777" w:rsidR="007A329B" w:rsidRPr="00E701EC" w:rsidRDefault="007A329B" w:rsidP="0006562F">
            <w:pPr>
              <w:jc w:val="center"/>
              <w:rPr>
                <w:b/>
                <w:bCs/>
                <w:color w:val="000000"/>
                <w:lang w:eastAsia="en-GB"/>
              </w:rPr>
            </w:pPr>
            <w:r w:rsidRPr="00E701EC">
              <w:rPr>
                <w:color w:val="000000"/>
                <w:lang w:eastAsia="en-GB"/>
              </w:rPr>
              <w:t>MSDS600</w:t>
            </w:r>
          </w:p>
        </w:tc>
        <w:tc>
          <w:tcPr>
            <w:tcW w:w="2091" w:type="dxa"/>
            <w:tcBorders>
              <w:top w:val="nil"/>
              <w:left w:val="nil"/>
              <w:bottom w:val="single" w:sz="4" w:space="0" w:color="auto"/>
              <w:right w:val="single" w:sz="4" w:space="0" w:color="auto"/>
            </w:tcBorders>
            <w:shd w:val="clear" w:color="auto" w:fill="auto"/>
            <w:vAlign w:val="bottom"/>
            <w:hideMark/>
          </w:tcPr>
          <w:p w14:paraId="6D3D0F16" w14:textId="77777777" w:rsidR="007A329B" w:rsidRPr="00E701EC" w:rsidRDefault="007A329B" w:rsidP="0006562F">
            <w:pPr>
              <w:rPr>
                <w:color w:val="333333"/>
                <w:lang w:eastAsia="en-GB"/>
              </w:rPr>
            </w:pPr>
            <w:r w:rsidRPr="00E701EC">
              <w:rPr>
                <w:color w:val="000000"/>
                <w:lang w:eastAsia="en-GB"/>
              </w:rPr>
              <w:t>Dissertation(PG)</w:t>
            </w:r>
          </w:p>
        </w:tc>
        <w:tc>
          <w:tcPr>
            <w:tcW w:w="2098" w:type="dxa"/>
            <w:tcBorders>
              <w:top w:val="nil"/>
              <w:left w:val="nil"/>
              <w:bottom w:val="single" w:sz="4" w:space="0" w:color="auto"/>
              <w:right w:val="single" w:sz="4" w:space="0" w:color="auto"/>
            </w:tcBorders>
            <w:shd w:val="clear" w:color="auto" w:fill="auto"/>
            <w:vAlign w:val="bottom"/>
            <w:hideMark/>
          </w:tcPr>
          <w:p w14:paraId="5A78AF29" w14:textId="77777777" w:rsidR="007A329B" w:rsidRPr="00E701EC" w:rsidRDefault="007A329B" w:rsidP="0006562F">
            <w:pPr>
              <w:rPr>
                <w:color w:val="000000"/>
                <w:lang w:eastAsia="en-GB"/>
              </w:rPr>
            </w:pPr>
            <w:proofErr w:type="spellStart"/>
            <w:r w:rsidRPr="00E701EC">
              <w:rPr>
                <w:color w:val="000000"/>
                <w:lang w:eastAsia="en-GB"/>
              </w:rPr>
              <w:t>Non Teaching</w:t>
            </w:r>
            <w:proofErr w:type="spellEnd"/>
            <w:r w:rsidRPr="00E701EC">
              <w:rPr>
                <w:color w:val="000000"/>
                <w:lang w:eastAsia="en-GB"/>
              </w:rPr>
              <w:t xml:space="preserve"> Credit Courses</w:t>
            </w:r>
          </w:p>
        </w:tc>
        <w:tc>
          <w:tcPr>
            <w:tcW w:w="328" w:type="dxa"/>
            <w:tcBorders>
              <w:top w:val="nil"/>
              <w:left w:val="nil"/>
              <w:bottom w:val="single" w:sz="4" w:space="0" w:color="auto"/>
              <w:right w:val="single" w:sz="4" w:space="0" w:color="auto"/>
            </w:tcBorders>
            <w:shd w:val="clear" w:color="auto" w:fill="auto"/>
            <w:vAlign w:val="bottom"/>
            <w:hideMark/>
          </w:tcPr>
          <w:p w14:paraId="62E48E96" w14:textId="77777777" w:rsidR="007A329B" w:rsidRPr="00E701EC" w:rsidRDefault="007A329B" w:rsidP="0006562F">
            <w:pPr>
              <w:jc w:val="center"/>
              <w:rPr>
                <w:color w:val="000000"/>
                <w:lang w:eastAsia="en-GB"/>
              </w:rPr>
            </w:pPr>
            <w:r w:rsidRPr="00E701EC">
              <w:rPr>
                <w:color w:val="000000"/>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753EF066" w14:textId="77777777" w:rsidR="007A329B" w:rsidRPr="00E701EC" w:rsidRDefault="007A329B"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A996614" w14:textId="77777777" w:rsidR="007A329B" w:rsidRPr="00E701EC" w:rsidRDefault="007A329B"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9EDCBD5" w14:textId="77777777" w:rsidR="007A329B" w:rsidRPr="00E701EC" w:rsidRDefault="007A329B"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2B1778D" w14:textId="77777777" w:rsidR="007A329B" w:rsidRPr="00E701EC" w:rsidRDefault="007A329B" w:rsidP="0006562F">
            <w:pPr>
              <w:jc w:val="center"/>
              <w:rPr>
                <w:color w:val="000000"/>
                <w:lang w:eastAsia="en-GB"/>
              </w:rPr>
            </w:pPr>
            <w:r w:rsidRPr="00E701EC">
              <w:rPr>
                <w:color w:val="000000"/>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1D445FE0" w14:textId="77777777" w:rsidR="007A329B" w:rsidRPr="00E701EC" w:rsidRDefault="007A329B"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31ECD65" w14:textId="77777777" w:rsidR="007A329B" w:rsidRPr="00E701EC" w:rsidRDefault="007A329B" w:rsidP="0006562F">
            <w:pPr>
              <w:jc w:val="center"/>
              <w:rPr>
                <w:color w:val="000000"/>
                <w:lang w:eastAsia="en-GB"/>
              </w:rPr>
            </w:pPr>
            <w:r w:rsidRPr="00E701EC">
              <w:rPr>
                <w:color w:val="000000"/>
                <w:lang w:eastAsia="en-GB"/>
              </w:rPr>
              <w:t>6</w:t>
            </w:r>
          </w:p>
        </w:tc>
      </w:tr>
      <w:tr w:rsidR="007A329B" w:rsidRPr="00E701EC" w14:paraId="28AAD1B7"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08C04F3" w14:textId="77777777" w:rsidR="007A329B" w:rsidRPr="00E701EC" w:rsidRDefault="007A329B" w:rsidP="0006562F">
            <w:pPr>
              <w:jc w:val="center"/>
              <w:rPr>
                <w:color w:val="000000"/>
                <w:lang w:eastAsia="en-GB"/>
              </w:rPr>
            </w:pPr>
            <w:r w:rsidRPr="00E701EC">
              <w:rPr>
                <w:color w:val="000000"/>
                <w:lang w:eastAsia="en-GB"/>
              </w:rPr>
              <w:t> </w:t>
            </w:r>
          </w:p>
        </w:tc>
        <w:tc>
          <w:tcPr>
            <w:tcW w:w="1173" w:type="dxa"/>
            <w:tcBorders>
              <w:top w:val="nil"/>
              <w:left w:val="nil"/>
              <w:bottom w:val="single" w:sz="4" w:space="0" w:color="auto"/>
              <w:right w:val="single" w:sz="4" w:space="0" w:color="auto"/>
            </w:tcBorders>
            <w:shd w:val="clear" w:color="auto" w:fill="auto"/>
            <w:vAlign w:val="bottom"/>
            <w:hideMark/>
          </w:tcPr>
          <w:p w14:paraId="36A6A1DD" w14:textId="77777777" w:rsidR="007A329B" w:rsidRPr="00E701EC" w:rsidRDefault="007A329B"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bottom"/>
            <w:hideMark/>
          </w:tcPr>
          <w:p w14:paraId="319C6EFB" w14:textId="77777777" w:rsidR="007A329B" w:rsidRPr="00E701EC" w:rsidRDefault="007A329B" w:rsidP="0006562F">
            <w:pPr>
              <w:rPr>
                <w:color w:val="000000"/>
                <w:lang w:eastAsia="en-GB"/>
              </w:rPr>
            </w:pPr>
            <w:r w:rsidRPr="00E701EC">
              <w:rPr>
                <w:color w:val="000000"/>
                <w:lang w:eastAsia="en-GB"/>
              </w:rPr>
              <w:t> </w:t>
            </w:r>
          </w:p>
        </w:tc>
        <w:tc>
          <w:tcPr>
            <w:tcW w:w="2098" w:type="dxa"/>
            <w:tcBorders>
              <w:top w:val="nil"/>
              <w:left w:val="nil"/>
              <w:bottom w:val="single" w:sz="4" w:space="0" w:color="auto"/>
              <w:right w:val="single" w:sz="4" w:space="0" w:color="auto"/>
            </w:tcBorders>
            <w:shd w:val="clear" w:color="auto" w:fill="auto"/>
            <w:vAlign w:val="bottom"/>
            <w:hideMark/>
          </w:tcPr>
          <w:p w14:paraId="595A68E6" w14:textId="77777777" w:rsidR="007A329B" w:rsidRPr="00E701EC" w:rsidRDefault="007A329B" w:rsidP="0006562F">
            <w:pPr>
              <w:rPr>
                <w:color w:val="000000"/>
                <w:lang w:eastAsia="en-GB"/>
              </w:rPr>
            </w:pPr>
            <w:r w:rsidRPr="00E701EC">
              <w:rPr>
                <w:color w:val="000000"/>
                <w:lang w:eastAsia="en-GB"/>
              </w:rPr>
              <w:t> </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7C7737F6" w14:textId="77777777" w:rsidR="007A329B" w:rsidRPr="00E701EC" w:rsidRDefault="007A329B"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bottom"/>
            <w:hideMark/>
          </w:tcPr>
          <w:p w14:paraId="04AAD49A" w14:textId="77777777" w:rsidR="007A329B" w:rsidRPr="00E701EC" w:rsidRDefault="007A329B" w:rsidP="0006562F">
            <w:pPr>
              <w:jc w:val="center"/>
              <w:rPr>
                <w:b/>
                <w:bCs/>
                <w:color w:val="000000"/>
                <w:lang w:eastAsia="en-GB"/>
              </w:rPr>
            </w:pPr>
            <w:r w:rsidRPr="00E701EC">
              <w:rPr>
                <w:b/>
                <w:bCs/>
                <w:color w:val="000000"/>
                <w:lang w:eastAsia="en-GB"/>
              </w:rPr>
              <w:t>2</w:t>
            </w:r>
            <w:r>
              <w:rPr>
                <w:b/>
                <w:bCs/>
                <w:color w:val="000000"/>
                <w:lang w:eastAsia="en-GB"/>
              </w:rPr>
              <w:t>5</w:t>
            </w:r>
          </w:p>
        </w:tc>
      </w:tr>
    </w:tbl>
    <w:p w14:paraId="3C3C350B" w14:textId="77777777" w:rsidR="007A329B" w:rsidRDefault="007A329B" w:rsidP="007A329B">
      <w:r>
        <w:rPr>
          <w:noProof/>
        </w:rPr>
        <mc:AlternateContent>
          <mc:Choice Requires="wps">
            <w:drawing>
              <wp:anchor distT="0" distB="0" distL="0" distR="0" simplePos="0" relativeHeight="251662392" behindDoc="1" locked="0" layoutInCell="1" allowOverlap="1" wp14:anchorId="1B825F78" wp14:editId="73955163">
                <wp:simplePos x="0" y="0"/>
                <wp:positionH relativeFrom="page">
                  <wp:posOffset>380365</wp:posOffset>
                </wp:positionH>
                <wp:positionV relativeFrom="paragraph">
                  <wp:posOffset>145415</wp:posOffset>
                </wp:positionV>
                <wp:extent cx="6181725" cy="967740"/>
                <wp:effectExtent l="0" t="0" r="28575" b="22860"/>
                <wp:wrapTopAndBottom/>
                <wp:docPr id="1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967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DCDE4" w14:textId="77777777" w:rsidR="007A329B" w:rsidRDefault="007A329B" w:rsidP="007A329B">
                            <w:pPr>
                              <w:spacing w:before="73" w:line="412" w:lineRule="auto"/>
                              <w:ind w:left="144" w:right="3799"/>
                              <w:rPr>
                                <w:b/>
                                <w:sz w:val="24"/>
                              </w:rPr>
                            </w:pPr>
                            <w:r>
                              <w:rPr>
                                <w:b/>
                                <w:sz w:val="24"/>
                              </w:rPr>
                              <w:t>Total Credits for the Programme: 105                Minimum Credits Prescribed by the University: 105</w:t>
                            </w:r>
                          </w:p>
                          <w:p w14:paraId="74208C6D" w14:textId="77777777" w:rsidR="007A329B" w:rsidRDefault="007A329B" w:rsidP="007A329B">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25F78" id="_x0000_s1047" type="#_x0000_t202" style="position:absolute;margin-left:29.95pt;margin-top:11.45pt;width:486.75pt;height:76.2pt;z-index:-251654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" filled="f">
                <v:textbox inset="0,0,0,0">
                  <w:txbxContent>
                    <w:p w14:paraId="6D8DCDE4" w14:textId="77777777" w:rsidR="007A329B" w:rsidRDefault="007A329B" w:rsidP="007A329B">
                      <w:pPr>
                        <w:spacing w:before="73" w:line="412" w:lineRule="auto"/>
                        <w:ind w:left="144" w:right="3799"/>
                        <w:rPr>
                          <w:b/>
                          <w:sz w:val="24"/>
                        </w:rPr>
                      </w:pPr>
                      <w:r>
                        <w:rPr>
                          <w:b/>
                          <w:sz w:val="24"/>
                        </w:rPr>
                        <w:t>Total Credits for the Programme: 105                Minimum Credits Prescribed by the University: 105</w:t>
                      </w:r>
                    </w:p>
                    <w:p w14:paraId="74208C6D" w14:textId="77777777" w:rsidR="007A329B" w:rsidRDefault="007A329B" w:rsidP="007A329B">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105</w:t>
                      </w:r>
                    </w:p>
                  </w:txbxContent>
                </v:textbox>
                <w10:wrap type="topAndBottom" anchorx="page"/>
              </v:shape>
            </w:pict>
          </mc:Fallback>
        </mc:AlternateContent>
      </w:r>
    </w:p>
    <w:p w14:paraId="6CCBBF7C" w14:textId="77777777" w:rsidR="007A329B" w:rsidRDefault="007A329B" w:rsidP="007A329B"/>
    <w:p w14:paraId="5F7DE5BE" w14:textId="77777777" w:rsidR="007A329B" w:rsidRPr="007F3468" w:rsidRDefault="007A329B" w:rsidP="007A329B">
      <w:pPr>
        <w:ind w:firstLine="720"/>
        <w:rPr>
          <w:b/>
        </w:rPr>
      </w:pPr>
      <w:r w:rsidRPr="007F3468">
        <w:rPr>
          <w:b/>
        </w:rPr>
        <w:t>Programme Learning Outcomes:</w:t>
      </w:r>
      <w:r w:rsidRPr="007F3468">
        <w:t xml:space="preserve"> </w:t>
      </w:r>
    </w:p>
    <w:p w14:paraId="7BE380DD" w14:textId="77777777" w:rsidR="007A329B" w:rsidRDefault="007A329B" w:rsidP="007A329B">
      <w:pPr>
        <w:pStyle w:val="Heading3"/>
        <w:ind w:left="1418" w:right="1134"/>
        <w:jc w:val="both"/>
      </w:pPr>
    </w:p>
    <w:p w14:paraId="61D38C21"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interpret and analyze various subjects of management domain with special focus in the area of International Business.</w:t>
      </w:r>
    </w:p>
    <w:p w14:paraId="0BB3B2EC"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lastRenderedPageBreak/>
        <w:t>Students shall be able to describe and analyse knowledge driven capabilities through extensive research work with a special focus on identification, defining, investigating and solving latent and manifested problems.</w:t>
      </w:r>
    </w:p>
    <w:p w14:paraId="07E3AE8D"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apply technologies appropriately, developing and demonstrating capabilities to process information with the help of IT driven analytics for effective decision making.</w:t>
      </w:r>
    </w:p>
    <w:p w14:paraId="44AC0E25"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develop ability to identify and formulate strategies to discover apparent and latent problems and finding research driven solutions to address stated and tacit issues.</w:t>
      </w:r>
    </w:p>
    <w:p w14:paraId="17A780C1"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compose and practice communicate skills proficiently, in oral, written, presentation, information searching and listening in the management profession in global /cross cultural environment.</w:t>
      </w:r>
    </w:p>
    <w:p w14:paraId="10032164" w14:textId="77777777" w:rsidR="007A329B" w:rsidRPr="00E701EC"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Students shall be able to develop range of Leadership skills and shall demonstrate excellent interpersonal skills, understanding of group dynamics and effective teamwork, including an awareness of personal strengths and limitations.</w:t>
      </w:r>
    </w:p>
    <w:p w14:paraId="6324B26C" w14:textId="77777777" w:rsidR="007A329B" w:rsidRDefault="007A329B" w:rsidP="00FE55B2">
      <w:pPr>
        <w:pStyle w:val="ListParagraph"/>
        <w:numPr>
          <w:ilvl w:val="2"/>
          <w:numId w:val="68"/>
        </w:numPr>
        <w:tabs>
          <w:tab w:val="left" w:pos="1821"/>
        </w:tabs>
        <w:spacing w:line="276" w:lineRule="auto"/>
        <w:ind w:left="1599" w:right="1418" w:hanging="181"/>
        <w:jc w:val="both"/>
        <w:rPr>
          <w:sz w:val="24"/>
        </w:rPr>
      </w:pPr>
      <w:r w:rsidRPr="00E701EC">
        <w:rPr>
          <w:sz w:val="24"/>
        </w:rPr>
        <w:t xml:space="preserve">Students shall be able to </w:t>
      </w:r>
      <w:proofErr w:type="spellStart"/>
      <w:r w:rsidRPr="00E701EC">
        <w:rPr>
          <w:sz w:val="24"/>
        </w:rPr>
        <w:t>summarise</w:t>
      </w:r>
      <w:proofErr w:type="spellEnd"/>
      <w:r w:rsidRPr="00E701EC">
        <w:rPr>
          <w:sz w:val="24"/>
        </w:rPr>
        <w:t xml:space="preserve">, Interpret and explain conversations in selected </w:t>
      </w:r>
      <w:proofErr w:type="gramStart"/>
      <w:r w:rsidRPr="00E701EC">
        <w:rPr>
          <w:sz w:val="24"/>
        </w:rPr>
        <w:t>Foreign</w:t>
      </w:r>
      <w:proofErr w:type="gramEnd"/>
      <w:r w:rsidRPr="00E701EC">
        <w:rPr>
          <w:sz w:val="24"/>
        </w:rPr>
        <w:t xml:space="preserve"> language for basic social &amp; informal business interactions and to be able to identify and illustrate global issues from different perspectives, Learning from and respecting different cultures.</w:t>
      </w:r>
    </w:p>
    <w:p w14:paraId="11DDC2D0" w14:textId="77777777" w:rsidR="007A329B" w:rsidRDefault="007A329B" w:rsidP="00FE55B2">
      <w:pPr>
        <w:pStyle w:val="ListParagraph"/>
        <w:numPr>
          <w:ilvl w:val="2"/>
          <w:numId w:val="68"/>
        </w:numPr>
        <w:tabs>
          <w:tab w:val="left" w:pos="1821"/>
        </w:tabs>
        <w:spacing w:line="276" w:lineRule="auto"/>
        <w:ind w:left="1599" w:right="1418" w:hanging="181"/>
        <w:jc w:val="both"/>
        <w:rPr>
          <w:sz w:val="24"/>
        </w:rPr>
      </w:pPr>
      <w:r w:rsidRPr="00065364">
        <w:rPr>
          <w:sz w:val="24"/>
        </w:rPr>
        <w:t>Student shall be able to recognize and practice ethical responsibilities and defend justice, honesty and integrity in all personal and professional pursuits.</w:t>
      </w:r>
    </w:p>
    <w:p w14:paraId="0387566B" w14:textId="77777777" w:rsidR="007A329B" w:rsidRDefault="007A329B" w:rsidP="00FE55B2">
      <w:pPr>
        <w:pStyle w:val="ListParagraph"/>
        <w:numPr>
          <w:ilvl w:val="2"/>
          <w:numId w:val="68"/>
        </w:numPr>
        <w:tabs>
          <w:tab w:val="left" w:pos="1821"/>
        </w:tabs>
        <w:spacing w:line="276" w:lineRule="auto"/>
        <w:ind w:left="1599" w:right="1418" w:hanging="181"/>
        <w:jc w:val="both"/>
        <w:rPr>
          <w:sz w:val="24"/>
        </w:rPr>
      </w:pPr>
      <w:r w:rsidRPr="00065364">
        <w:rPr>
          <w:sz w:val="24"/>
        </w:rPr>
        <w:t xml:space="preserve">Student shall be able to identify, plan and organize International Business Practices that contributes to productive outcomes. Demonstrate </w:t>
      </w:r>
      <w:proofErr w:type="spellStart"/>
      <w:r w:rsidRPr="00065364">
        <w:rPr>
          <w:sz w:val="24"/>
        </w:rPr>
        <w:t>self management</w:t>
      </w:r>
      <w:proofErr w:type="spellEnd"/>
      <w:r w:rsidRPr="00065364">
        <w:rPr>
          <w:sz w:val="24"/>
        </w:rPr>
        <w:t xml:space="preserve"> skills that contribute to employee satisfaction and growth.</w:t>
      </w:r>
    </w:p>
    <w:p w14:paraId="7A0B0AD4" w14:textId="77777777" w:rsidR="007A329B" w:rsidRPr="00065364" w:rsidRDefault="007A329B" w:rsidP="00FE55B2">
      <w:pPr>
        <w:pStyle w:val="ListParagraph"/>
        <w:numPr>
          <w:ilvl w:val="2"/>
          <w:numId w:val="68"/>
        </w:numPr>
        <w:tabs>
          <w:tab w:val="left" w:pos="1821"/>
        </w:tabs>
        <w:spacing w:line="276" w:lineRule="auto"/>
        <w:ind w:left="1599" w:right="1418" w:hanging="181"/>
        <w:jc w:val="both"/>
        <w:rPr>
          <w:sz w:val="24"/>
        </w:rPr>
      </w:pPr>
      <w:r w:rsidRPr="00065364">
        <w:rPr>
          <w:sz w:val="24"/>
        </w:rPr>
        <w:t>Student shall be able to develop competency to define, apply and interpret knowledge on one's own through Newspapers/ Business Magazines/ Library/ Databases/ Internet for knowledge assimilation, creation, dissemination for life-long learning.</w:t>
      </w:r>
    </w:p>
    <w:p w14:paraId="14AB5D8E" w14:textId="77777777" w:rsidR="007A329B" w:rsidRPr="00065364" w:rsidRDefault="007A329B" w:rsidP="00FE55B2">
      <w:pPr>
        <w:pStyle w:val="ListParagraph"/>
        <w:numPr>
          <w:ilvl w:val="2"/>
          <w:numId w:val="68"/>
        </w:numPr>
        <w:tabs>
          <w:tab w:val="left" w:pos="1821"/>
        </w:tabs>
        <w:spacing w:line="276" w:lineRule="auto"/>
        <w:ind w:left="1599" w:right="1418" w:hanging="181"/>
        <w:jc w:val="both"/>
        <w:rPr>
          <w:sz w:val="24"/>
        </w:rPr>
      </w:pPr>
      <w:r w:rsidRPr="00065364">
        <w:rPr>
          <w:sz w:val="24"/>
        </w:rPr>
        <w:t>Ability to compose and practice communicate skills proficiently, in oral, written, presentation, information searching and listening in the management profession in cross cultural environment.</w:t>
      </w:r>
    </w:p>
    <w:p w14:paraId="0D30D1DA" w14:textId="77777777" w:rsidR="007A329B" w:rsidRPr="00065364" w:rsidRDefault="007A329B" w:rsidP="00FE55B2">
      <w:pPr>
        <w:pStyle w:val="ListParagraph"/>
        <w:numPr>
          <w:ilvl w:val="2"/>
          <w:numId w:val="68"/>
        </w:numPr>
        <w:tabs>
          <w:tab w:val="left" w:pos="1821"/>
        </w:tabs>
        <w:spacing w:line="276" w:lineRule="auto"/>
        <w:ind w:left="1599" w:right="1418" w:hanging="181"/>
        <w:jc w:val="both"/>
        <w:rPr>
          <w:sz w:val="24"/>
        </w:rPr>
      </w:pPr>
      <w:r w:rsidRPr="00065364">
        <w:rPr>
          <w:sz w:val="24"/>
        </w:rPr>
        <w:t>Develop Leadership skills and shall demonstrate excellent interpersonal skills, understanding of group dynamics and effective Teamwork, including an awareness of personal strengths and limitations.</w:t>
      </w:r>
    </w:p>
    <w:p w14:paraId="24EF53B1" w14:textId="77777777" w:rsidR="007A329B" w:rsidRDefault="007A329B" w:rsidP="007A329B">
      <w:pPr>
        <w:rPr>
          <w:sz w:val="24"/>
        </w:rPr>
      </w:pPr>
    </w:p>
    <w:p w14:paraId="0C6A6952" w14:textId="77777777" w:rsidR="007A329B" w:rsidRPr="000E3F99" w:rsidRDefault="007A329B" w:rsidP="007A329B"/>
    <w:p w14:paraId="69573538" w14:textId="77777777" w:rsidR="007A329B" w:rsidRPr="000E3F99" w:rsidRDefault="007A329B" w:rsidP="007A329B"/>
    <w:p w14:paraId="51A19BA8" w14:textId="77777777" w:rsidR="007A329B" w:rsidRDefault="007A329B" w:rsidP="007A329B">
      <w:pPr>
        <w:pStyle w:val="Heading3"/>
      </w:pPr>
      <w:r>
        <w:tab/>
        <w:t>Linkage of PEO &amp; PLOs:</w:t>
      </w:r>
    </w:p>
    <w:p w14:paraId="3FDD4E9A" w14:textId="77777777" w:rsidR="007A329B" w:rsidRDefault="007A329B" w:rsidP="007A329B">
      <w:pPr>
        <w:tabs>
          <w:tab w:val="left" w:pos="1545"/>
        </w:tabs>
        <w:rPr>
          <w:sz w:val="24"/>
        </w:rPr>
      </w:pPr>
    </w:p>
    <w:p w14:paraId="281D4A3B" w14:textId="77777777" w:rsidR="007A329B" w:rsidRPr="000E3F99" w:rsidRDefault="007A329B" w:rsidP="007A329B">
      <w:pPr>
        <w:tabs>
          <w:tab w:val="left" w:pos="1545"/>
        </w:tabs>
      </w:pPr>
      <w:r>
        <w:tab/>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7A329B" w14:paraId="262FB432" w14:textId="77777777" w:rsidTr="0006562F">
        <w:trPr>
          <w:trHeight w:val="828"/>
        </w:trPr>
        <w:tc>
          <w:tcPr>
            <w:tcW w:w="2406" w:type="dxa"/>
            <w:shd w:val="clear" w:color="auto" w:fill="BEBEBE"/>
          </w:tcPr>
          <w:p w14:paraId="06B57C93" w14:textId="77777777" w:rsidR="007A329B" w:rsidRDefault="007A329B" w:rsidP="0006562F">
            <w:pPr>
              <w:pStyle w:val="TableParagraph"/>
              <w:spacing w:before="8"/>
              <w:rPr>
                <w:b/>
                <w:sz w:val="23"/>
              </w:rPr>
            </w:pPr>
          </w:p>
          <w:p w14:paraId="7B78BD49" w14:textId="77777777" w:rsidR="007A329B" w:rsidRDefault="007A329B" w:rsidP="0006562F">
            <w:pPr>
              <w:pStyle w:val="TableParagraph"/>
              <w:spacing w:line="270" w:lineRule="atLeast"/>
              <w:ind w:left="107" w:right="1348"/>
              <w:rPr>
                <w:b/>
                <w:sz w:val="24"/>
              </w:rPr>
            </w:pPr>
            <w:r>
              <w:rPr>
                <w:b/>
                <w:sz w:val="24"/>
              </w:rPr>
              <w:t>PEOs PLOs</w:t>
            </w:r>
          </w:p>
        </w:tc>
        <w:tc>
          <w:tcPr>
            <w:tcW w:w="746" w:type="dxa"/>
            <w:shd w:val="clear" w:color="auto" w:fill="BEBEBE"/>
          </w:tcPr>
          <w:p w14:paraId="620287F6" w14:textId="77777777" w:rsidR="007A329B" w:rsidRDefault="007A329B" w:rsidP="0006562F">
            <w:pPr>
              <w:pStyle w:val="TableParagraph"/>
              <w:spacing w:before="8"/>
              <w:rPr>
                <w:b/>
                <w:sz w:val="23"/>
              </w:rPr>
            </w:pPr>
          </w:p>
          <w:p w14:paraId="1626DEAF" w14:textId="77777777" w:rsidR="007A329B" w:rsidRDefault="007A329B" w:rsidP="0006562F">
            <w:pPr>
              <w:pStyle w:val="TableParagraph"/>
              <w:ind w:left="177" w:right="178"/>
              <w:jc w:val="center"/>
              <w:rPr>
                <w:b/>
                <w:sz w:val="24"/>
              </w:rPr>
            </w:pPr>
            <w:r>
              <w:rPr>
                <w:b/>
                <w:sz w:val="24"/>
              </w:rPr>
              <w:t>PEO 1</w:t>
            </w:r>
          </w:p>
        </w:tc>
        <w:tc>
          <w:tcPr>
            <w:tcW w:w="1032" w:type="dxa"/>
            <w:shd w:val="clear" w:color="auto" w:fill="BEBEBE"/>
          </w:tcPr>
          <w:p w14:paraId="6C398BC8" w14:textId="77777777" w:rsidR="007A329B" w:rsidRDefault="007A329B" w:rsidP="0006562F">
            <w:pPr>
              <w:pStyle w:val="TableParagraph"/>
              <w:spacing w:before="1"/>
              <w:rPr>
                <w:b/>
                <w:sz w:val="24"/>
              </w:rPr>
            </w:pPr>
          </w:p>
          <w:p w14:paraId="76B457F0" w14:textId="77777777" w:rsidR="007A329B" w:rsidRDefault="007A329B" w:rsidP="0006562F">
            <w:pPr>
              <w:pStyle w:val="TableParagraph"/>
              <w:spacing w:before="1"/>
              <w:ind w:left="155" w:right="152"/>
              <w:jc w:val="center"/>
              <w:rPr>
                <w:b/>
                <w:sz w:val="24"/>
              </w:rPr>
            </w:pPr>
            <w:r>
              <w:rPr>
                <w:b/>
                <w:sz w:val="24"/>
              </w:rPr>
              <w:t>PEO 2</w:t>
            </w:r>
          </w:p>
        </w:tc>
        <w:tc>
          <w:tcPr>
            <w:tcW w:w="964" w:type="dxa"/>
            <w:shd w:val="clear" w:color="auto" w:fill="BEBEBE"/>
          </w:tcPr>
          <w:p w14:paraId="7F9E7BC2" w14:textId="77777777" w:rsidR="007A329B" w:rsidRDefault="007A329B" w:rsidP="0006562F">
            <w:pPr>
              <w:pStyle w:val="TableParagraph"/>
              <w:spacing w:before="1"/>
              <w:rPr>
                <w:b/>
                <w:sz w:val="24"/>
              </w:rPr>
            </w:pPr>
          </w:p>
          <w:p w14:paraId="7DFEBF21" w14:textId="77777777" w:rsidR="007A329B" w:rsidRDefault="007A329B" w:rsidP="0006562F">
            <w:pPr>
              <w:pStyle w:val="TableParagraph"/>
              <w:spacing w:before="1"/>
              <w:ind w:left="122" w:right="117"/>
              <w:jc w:val="center"/>
              <w:rPr>
                <w:b/>
                <w:sz w:val="24"/>
              </w:rPr>
            </w:pPr>
            <w:r>
              <w:rPr>
                <w:b/>
                <w:sz w:val="24"/>
              </w:rPr>
              <w:t>PEO 3</w:t>
            </w:r>
          </w:p>
        </w:tc>
        <w:tc>
          <w:tcPr>
            <w:tcW w:w="945" w:type="dxa"/>
            <w:shd w:val="clear" w:color="auto" w:fill="BEBEBE"/>
          </w:tcPr>
          <w:p w14:paraId="30F7465B" w14:textId="77777777" w:rsidR="007A329B" w:rsidRDefault="007A329B" w:rsidP="0006562F">
            <w:pPr>
              <w:pStyle w:val="TableParagraph"/>
              <w:spacing w:before="1"/>
              <w:rPr>
                <w:b/>
                <w:sz w:val="24"/>
              </w:rPr>
            </w:pPr>
          </w:p>
          <w:p w14:paraId="1952E428" w14:textId="77777777" w:rsidR="007A329B" w:rsidRDefault="007A329B" w:rsidP="0006562F">
            <w:pPr>
              <w:pStyle w:val="TableParagraph"/>
              <w:spacing w:before="1"/>
              <w:ind w:left="113" w:right="107"/>
              <w:jc w:val="center"/>
              <w:rPr>
                <w:b/>
                <w:sz w:val="24"/>
              </w:rPr>
            </w:pPr>
            <w:r>
              <w:rPr>
                <w:b/>
                <w:sz w:val="24"/>
              </w:rPr>
              <w:t>PEO 4</w:t>
            </w:r>
          </w:p>
        </w:tc>
        <w:tc>
          <w:tcPr>
            <w:tcW w:w="926" w:type="dxa"/>
            <w:shd w:val="clear" w:color="auto" w:fill="BEBEBE"/>
          </w:tcPr>
          <w:p w14:paraId="1C0796DE" w14:textId="77777777" w:rsidR="007A329B" w:rsidRDefault="007A329B" w:rsidP="0006562F">
            <w:pPr>
              <w:pStyle w:val="TableParagraph"/>
              <w:spacing w:before="8"/>
              <w:rPr>
                <w:b/>
                <w:sz w:val="23"/>
              </w:rPr>
            </w:pPr>
          </w:p>
          <w:p w14:paraId="6A338F4C" w14:textId="77777777" w:rsidR="007A329B" w:rsidRDefault="007A329B" w:rsidP="0006562F">
            <w:pPr>
              <w:pStyle w:val="TableParagraph"/>
              <w:ind w:left="104" w:right="97"/>
              <w:jc w:val="center"/>
              <w:rPr>
                <w:b/>
                <w:sz w:val="24"/>
              </w:rPr>
            </w:pPr>
            <w:r>
              <w:rPr>
                <w:b/>
                <w:sz w:val="24"/>
              </w:rPr>
              <w:t>PEO 5</w:t>
            </w:r>
          </w:p>
        </w:tc>
        <w:tc>
          <w:tcPr>
            <w:tcW w:w="990" w:type="dxa"/>
            <w:shd w:val="clear" w:color="auto" w:fill="BEBEBE"/>
          </w:tcPr>
          <w:p w14:paraId="570D4FD8" w14:textId="77777777" w:rsidR="007A329B" w:rsidRDefault="007A329B" w:rsidP="0006562F">
            <w:pPr>
              <w:pStyle w:val="TableParagraph"/>
              <w:spacing w:before="8"/>
              <w:rPr>
                <w:b/>
                <w:sz w:val="23"/>
              </w:rPr>
            </w:pPr>
          </w:p>
          <w:p w14:paraId="34BCE743" w14:textId="77777777" w:rsidR="007A329B" w:rsidRDefault="007A329B" w:rsidP="0006562F">
            <w:pPr>
              <w:pStyle w:val="TableParagraph"/>
              <w:ind w:left="136" w:right="129"/>
              <w:jc w:val="center"/>
              <w:rPr>
                <w:b/>
                <w:sz w:val="24"/>
              </w:rPr>
            </w:pPr>
            <w:r>
              <w:rPr>
                <w:b/>
                <w:sz w:val="24"/>
              </w:rPr>
              <w:t>PEO 6</w:t>
            </w:r>
          </w:p>
        </w:tc>
        <w:tc>
          <w:tcPr>
            <w:tcW w:w="899" w:type="dxa"/>
            <w:shd w:val="clear" w:color="auto" w:fill="BEBEBE"/>
          </w:tcPr>
          <w:p w14:paraId="4E00CE5B" w14:textId="77777777" w:rsidR="007A329B" w:rsidRDefault="007A329B" w:rsidP="0006562F">
            <w:pPr>
              <w:pStyle w:val="TableParagraph"/>
              <w:spacing w:before="8"/>
              <w:rPr>
                <w:b/>
                <w:sz w:val="23"/>
              </w:rPr>
            </w:pPr>
          </w:p>
          <w:p w14:paraId="0FF94ACF" w14:textId="77777777" w:rsidR="007A329B" w:rsidRDefault="007A329B" w:rsidP="0006562F">
            <w:pPr>
              <w:pStyle w:val="TableParagraph"/>
              <w:ind w:left="91" w:right="81"/>
              <w:jc w:val="center"/>
              <w:rPr>
                <w:b/>
                <w:sz w:val="24"/>
              </w:rPr>
            </w:pPr>
            <w:r>
              <w:rPr>
                <w:b/>
                <w:sz w:val="24"/>
              </w:rPr>
              <w:t>PEO 7</w:t>
            </w:r>
          </w:p>
        </w:tc>
        <w:tc>
          <w:tcPr>
            <w:tcW w:w="899" w:type="dxa"/>
            <w:shd w:val="clear" w:color="auto" w:fill="BEBEBE"/>
          </w:tcPr>
          <w:p w14:paraId="69B7A131" w14:textId="77777777" w:rsidR="007A329B" w:rsidRDefault="007A329B" w:rsidP="0006562F">
            <w:pPr>
              <w:pStyle w:val="TableParagraph"/>
              <w:spacing w:before="8"/>
              <w:rPr>
                <w:b/>
                <w:sz w:val="23"/>
              </w:rPr>
            </w:pPr>
          </w:p>
          <w:p w14:paraId="44AFC545" w14:textId="77777777" w:rsidR="007A329B" w:rsidRDefault="007A329B" w:rsidP="0006562F">
            <w:pPr>
              <w:pStyle w:val="TableParagraph"/>
              <w:ind w:left="92" w:right="80"/>
              <w:jc w:val="center"/>
              <w:rPr>
                <w:b/>
                <w:sz w:val="24"/>
              </w:rPr>
            </w:pPr>
            <w:r>
              <w:rPr>
                <w:b/>
                <w:sz w:val="24"/>
              </w:rPr>
              <w:t>PEO 8</w:t>
            </w:r>
          </w:p>
        </w:tc>
      </w:tr>
      <w:tr w:rsidR="007A329B" w14:paraId="5317D0A8" w14:textId="77777777" w:rsidTr="0006562F">
        <w:trPr>
          <w:trHeight w:val="604"/>
        </w:trPr>
        <w:tc>
          <w:tcPr>
            <w:tcW w:w="2406" w:type="dxa"/>
          </w:tcPr>
          <w:p w14:paraId="0F20AA9F" w14:textId="77777777" w:rsidR="007A329B" w:rsidRDefault="007A329B" w:rsidP="0006562F">
            <w:pPr>
              <w:pStyle w:val="TableParagraph"/>
              <w:ind w:left="107" w:right="129"/>
              <w:rPr>
                <w:sz w:val="24"/>
              </w:rPr>
            </w:pPr>
            <w:r>
              <w:rPr>
                <w:sz w:val="24"/>
              </w:rPr>
              <w:t>Programme Learning Outcome 1</w:t>
            </w:r>
          </w:p>
        </w:tc>
        <w:tc>
          <w:tcPr>
            <w:tcW w:w="746" w:type="dxa"/>
          </w:tcPr>
          <w:p w14:paraId="733E6209" w14:textId="77777777" w:rsidR="007A329B" w:rsidRDefault="007A329B" w:rsidP="0006562F">
            <w:pPr>
              <w:pStyle w:val="TableParagraph"/>
              <w:spacing w:before="8"/>
              <w:rPr>
                <w:b/>
                <w:sz w:val="23"/>
              </w:rPr>
            </w:pPr>
          </w:p>
          <w:p w14:paraId="3B43F007" w14:textId="77777777" w:rsidR="007A329B" w:rsidRDefault="007A329B" w:rsidP="0006562F">
            <w:pPr>
              <w:pStyle w:val="TableParagraph"/>
              <w:ind w:left="1"/>
              <w:jc w:val="center"/>
              <w:rPr>
                <w:b/>
                <w:sz w:val="24"/>
              </w:rPr>
            </w:pPr>
            <w:r>
              <w:rPr>
                <w:b/>
                <w:sz w:val="24"/>
              </w:rPr>
              <w:t>√</w:t>
            </w:r>
          </w:p>
        </w:tc>
        <w:tc>
          <w:tcPr>
            <w:tcW w:w="1032" w:type="dxa"/>
          </w:tcPr>
          <w:p w14:paraId="385C00A7" w14:textId="77777777" w:rsidR="007A329B" w:rsidRDefault="007A329B" w:rsidP="0006562F">
            <w:pPr>
              <w:pStyle w:val="TableParagraph"/>
              <w:spacing w:before="8"/>
              <w:rPr>
                <w:b/>
                <w:sz w:val="23"/>
              </w:rPr>
            </w:pPr>
          </w:p>
          <w:p w14:paraId="3C91E4C7" w14:textId="77777777" w:rsidR="007A329B" w:rsidRDefault="007A329B" w:rsidP="0006562F">
            <w:pPr>
              <w:pStyle w:val="TableParagraph"/>
              <w:ind w:left="6"/>
              <w:jc w:val="center"/>
              <w:rPr>
                <w:b/>
                <w:sz w:val="24"/>
              </w:rPr>
            </w:pPr>
            <w:r>
              <w:rPr>
                <w:b/>
                <w:sz w:val="24"/>
              </w:rPr>
              <w:t>√</w:t>
            </w:r>
          </w:p>
        </w:tc>
        <w:tc>
          <w:tcPr>
            <w:tcW w:w="964" w:type="dxa"/>
          </w:tcPr>
          <w:p w14:paraId="44028587" w14:textId="77777777" w:rsidR="007A329B" w:rsidRDefault="007A329B" w:rsidP="0006562F">
            <w:pPr>
              <w:pStyle w:val="TableParagraph"/>
              <w:spacing w:before="8"/>
              <w:rPr>
                <w:b/>
                <w:sz w:val="23"/>
              </w:rPr>
            </w:pPr>
          </w:p>
          <w:p w14:paraId="2FC960B7" w14:textId="77777777" w:rsidR="007A329B" w:rsidRDefault="007A329B" w:rsidP="0006562F">
            <w:pPr>
              <w:pStyle w:val="TableParagraph"/>
              <w:ind w:left="7"/>
              <w:jc w:val="center"/>
              <w:rPr>
                <w:b/>
                <w:sz w:val="24"/>
              </w:rPr>
            </w:pPr>
          </w:p>
        </w:tc>
        <w:tc>
          <w:tcPr>
            <w:tcW w:w="945" w:type="dxa"/>
          </w:tcPr>
          <w:p w14:paraId="5B9009B2" w14:textId="77777777" w:rsidR="007A329B" w:rsidRDefault="007A329B" w:rsidP="0006562F">
            <w:pPr>
              <w:pStyle w:val="TableParagraph"/>
            </w:pPr>
            <w:r>
              <w:rPr>
                <w:b/>
                <w:sz w:val="24"/>
              </w:rPr>
              <w:t>√</w:t>
            </w:r>
          </w:p>
        </w:tc>
        <w:tc>
          <w:tcPr>
            <w:tcW w:w="926" w:type="dxa"/>
          </w:tcPr>
          <w:p w14:paraId="3FD0DADD" w14:textId="77777777" w:rsidR="007A329B" w:rsidRDefault="007A329B" w:rsidP="0006562F">
            <w:pPr>
              <w:pStyle w:val="TableParagraph"/>
            </w:pPr>
          </w:p>
        </w:tc>
        <w:tc>
          <w:tcPr>
            <w:tcW w:w="990" w:type="dxa"/>
          </w:tcPr>
          <w:p w14:paraId="4A692B06" w14:textId="77777777" w:rsidR="007A329B" w:rsidRDefault="007A329B" w:rsidP="0006562F">
            <w:pPr>
              <w:pStyle w:val="TableParagraph"/>
            </w:pPr>
          </w:p>
        </w:tc>
        <w:tc>
          <w:tcPr>
            <w:tcW w:w="899" w:type="dxa"/>
          </w:tcPr>
          <w:p w14:paraId="3FA45DBF" w14:textId="77777777" w:rsidR="007A329B" w:rsidRDefault="007A329B" w:rsidP="0006562F">
            <w:pPr>
              <w:pStyle w:val="TableParagraph"/>
            </w:pPr>
          </w:p>
        </w:tc>
        <w:tc>
          <w:tcPr>
            <w:tcW w:w="899" w:type="dxa"/>
          </w:tcPr>
          <w:p w14:paraId="1FAD36B0" w14:textId="77777777" w:rsidR="007A329B" w:rsidRDefault="007A329B" w:rsidP="0006562F">
            <w:pPr>
              <w:pStyle w:val="TableParagraph"/>
            </w:pPr>
          </w:p>
        </w:tc>
      </w:tr>
      <w:tr w:rsidR="007A329B" w14:paraId="6139F502" w14:textId="77777777" w:rsidTr="0006562F">
        <w:trPr>
          <w:trHeight w:val="616"/>
        </w:trPr>
        <w:tc>
          <w:tcPr>
            <w:tcW w:w="2406" w:type="dxa"/>
          </w:tcPr>
          <w:p w14:paraId="53ACAB40" w14:textId="77777777" w:rsidR="007A329B" w:rsidRDefault="007A329B" w:rsidP="0006562F">
            <w:pPr>
              <w:pStyle w:val="TableParagraph"/>
              <w:spacing w:line="268" w:lineRule="exact"/>
              <w:ind w:left="107"/>
              <w:rPr>
                <w:sz w:val="24"/>
              </w:rPr>
            </w:pPr>
            <w:r>
              <w:rPr>
                <w:sz w:val="24"/>
              </w:rPr>
              <w:t>Programme</w:t>
            </w:r>
          </w:p>
          <w:p w14:paraId="22329782" w14:textId="77777777" w:rsidR="007A329B" w:rsidRDefault="007A329B" w:rsidP="0006562F">
            <w:pPr>
              <w:pStyle w:val="TableParagraph"/>
              <w:spacing w:line="270" w:lineRule="atLeast"/>
              <w:ind w:left="107" w:right="129"/>
              <w:rPr>
                <w:sz w:val="24"/>
              </w:rPr>
            </w:pPr>
            <w:r>
              <w:rPr>
                <w:sz w:val="24"/>
              </w:rPr>
              <w:t>Learning Outcome 2</w:t>
            </w:r>
          </w:p>
        </w:tc>
        <w:tc>
          <w:tcPr>
            <w:tcW w:w="746" w:type="dxa"/>
          </w:tcPr>
          <w:p w14:paraId="09EB273A" w14:textId="77777777" w:rsidR="007A329B" w:rsidRDefault="007A329B" w:rsidP="0006562F">
            <w:pPr>
              <w:pStyle w:val="TableParagraph"/>
              <w:spacing w:before="8"/>
              <w:rPr>
                <w:b/>
                <w:sz w:val="23"/>
              </w:rPr>
            </w:pPr>
          </w:p>
          <w:p w14:paraId="1D4C9D1C" w14:textId="77777777" w:rsidR="007A329B" w:rsidRDefault="007A329B" w:rsidP="0006562F">
            <w:pPr>
              <w:pStyle w:val="TableParagraph"/>
              <w:ind w:left="1"/>
              <w:jc w:val="center"/>
              <w:rPr>
                <w:b/>
                <w:sz w:val="24"/>
              </w:rPr>
            </w:pPr>
            <w:r>
              <w:rPr>
                <w:b/>
                <w:sz w:val="24"/>
              </w:rPr>
              <w:t>√</w:t>
            </w:r>
          </w:p>
        </w:tc>
        <w:tc>
          <w:tcPr>
            <w:tcW w:w="1032" w:type="dxa"/>
          </w:tcPr>
          <w:p w14:paraId="1F340820" w14:textId="77777777" w:rsidR="007A329B" w:rsidRDefault="007A329B" w:rsidP="0006562F">
            <w:pPr>
              <w:pStyle w:val="TableParagraph"/>
              <w:spacing w:before="8"/>
              <w:rPr>
                <w:b/>
                <w:sz w:val="23"/>
              </w:rPr>
            </w:pPr>
          </w:p>
          <w:p w14:paraId="2A287C02" w14:textId="77777777" w:rsidR="007A329B" w:rsidRDefault="007A329B" w:rsidP="0006562F">
            <w:pPr>
              <w:pStyle w:val="TableParagraph"/>
              <w:ind w:left="6"/>
              <w:jc w:val="center"/>
              <w:rPr>
                <w:b/>
                <w:sz w:val="24"/>
              </w:rPr>
            </w:pPr>
            <w:r>
              <w:rPr>
                <w:b/>
                <w:sz w:val="24"/>
              </w:rPr>
              <w:t>√</w:t>
            </w:r>
          </w:p>
        </w:tc>
        <w:tc>
          <w:tcPr>
            <w:tcW w:w="964" w:type="dxa"/>
          </w:tcPr>
          <w:p w14:paraId="6E2A1E08" w14:textId="77777777" w:rsidR="007A329B" w:rsidRDefault="007A329B" w:rsidP="0006562F">
            <w:pPr>
              <w:pStyle w:val="TableParagraph"/>
              <w:spacing w:before="8"/>
              <w:rPr>
                <w:b/>
                <w:sz w:val="23"/>
              </w:rPr>
            </w:pPr>
          </w:p>
          <w:p w14:paraId="60CF19C8" w14:textId="77777777" w:rsidR="007A329B" w:rsidRDefault="007A329B" w:rsidP="0006562F">
            <w:pPr>
              <w:pStyle w:val="TableParagraph"/>
              <w:ind w:left="7"/>
              <w:jc w:val="center"/>
              <w:rPr>
                <w:b/>
                <w:sz w:val="24"/>
              </w:rPr>
            </w:pPr>
          </w:p>
        </w:tc>
        <w:tc>
          <w:tcPr>
            <w:tcW w:w="945" w:type="dxa"/>
          </w:tcPr>
          <w:p w14:paraId="041CF7AF" w14:textId="77777777" w:rsidR="007A329B" w:rsidRDefault="007A329B" w:rsidP="0006562F">
            <w:pPr>
              <w:pStyle w:val="TableParagraph"/>
            </w:pPr>
          </w:p>
        </w:tc>
        <w:tc>
          <w:tcPr>
            <w:tcW w:w="926" w:type="dxa"/>
          </w:tcPr>
          <w:p w14:paraId="6656A8DF" w14:textId="77777777" w:rsidR="007A329B" w:rsidRDefault="007A329B" w:rsidP="0006562F">
            <w:pPr>
              <w:pStyle w:val="TableParagraph"/>
            </w:pPr>
          </w:p>
        </w:tc>
        <w:tc>
          <w:tcPr>
            <w:tcW w:w="990" w:type="dxa"/>
          </w:tcPr>
          <w:p w14:paraId="25996AF9" w14:textId="77777777" w:rsidR="007A329B" w:rsidRDefault="007A329B" w:rsidP="0006562F">
            <w:pPr>
              <w:pStyle w:val="TableParagraph"/>
              <w:spacing w:before="8"/>
              <w:rPr>
                <w:b/>
                <w:sz w:val="23"/>
              </w:rPr>
            </w:pPr>
          </w:p>
          <w:p w14:paraId="09A9A4E2" w14:textId="77777777" w:rsidR="007A329B" w:rsidRDefault="007A329B" w:rsidP="0006562F">
            <w:pPr>
              <w:pStyle w:val="TableParagraph"/>
              <w:ind w:left="10"/>
              <w:jc w:val="center"/>
              <w:rPr>
                <w:b/>
                <w:sz w:val="24"/>
              </w:rPr>
            </w:pPr>
          </w:p>
        </w:tc>
        <w:tc>
          <w:tcPr>
            <w:tcW w:w="899" w:type="dxa"/>
          </w:tcPr>
          <w:p w14:paraId="4C271E16" w14:textId="77777777" w:rsidR="007A329B" w:rsidRDefault="007A329B" w:rsidP="0006562F">
            <w:pPr>
              <w:pStyle w:val="TableParagraph"/>
            </w:pPr>
          </w:p>
        </w:tc>
        <w:tc>
          <w:tcPr>
            <w:tcW w:w="899" w:type="dxa"/>
          </w:tcPr>
          <w:p w14:paraId="13B9FD60" w14:textId="77777777" w:rsidR="007A329B" w:rsidRDefault="007A329B" w:rsidP="0006562F">
            <w:pPr>
              <w:pStyle w:val="TableParagraph"/>
            </w:pPr>
          </w:p>
        </w:tc>
      </w:tr>
      <w:tr w:rsidR="007A329B" w14:paraId="6EB4614D" w14:textId="77777777" w:rsidTr="0006562F">
        <w:trPr>
          <w:trHeight w:val="642"/>
        </w:trPr>
        <w:tc>
          <w:tcPr>
            <w:tcW w:w="2406" w:type="dxa"/>
          </w:tcPr>
          <w:p w14:paraId="07794338" w14:textId="77777777" w:rsidR="007A329B" w:rsidRDefault="007A329B" w:rsidP="0006562F">
            <w:pPr>
              <w:pStyle w:val="TableParagraph"/>
              <w:ind w:left="107" w:right="129"/>
              <w:rPr>
                <w:sz w:val="24"/>
              </w:rPr>
            </w:pPr>
            <w:r>
              <w:rPr>
                <w:sz w:val="24"/>
              </w:rPr>
              <w:lastRenderedPageBreak/>
              <w:t>Programme Learning Outcome 3</w:t>
            </w:r>
          </w:p>
        </w:tc>
        <w:tc>
          <w:tcPr>
            <w:tcW w:w="746" w:type="dxa"/>
          </w:tcPr>
          <w:p w14:paraId="521467A0" w14:textId="77777777" w:rsidR="007A329B" w:rsidRDefault="007A329B" w:rsidP="0006562F">
            <w:pPr>
              <w:pStyle w:val="TableParagraph"/>
              <w:spacing w:before="8"/>
              <w:rPr>
                <w:b/>
                <w:sz w:val="23"/>
              </w:rPr>
            </w:pPr>
          </w:p>
          <w:p w14:paraId="73D84C60" w14:textId="77777777" w:rsidR="007A329B" w:rsidRDefault="007A329B" w:rsidP="0006562F">
            <w:pPr>
              <w:pStyle w:val="TableParagraph"/>
              <w:ind w:left="1"/>
              <w:jc w:val="center"/>
              <w:rPr>
                <w:b/>
                <w:sz w:val="24"/>
              </w:rPr>
            </w:pPr>
            <w:r>
              <w:rPr>
                <w:b/>
                <w:sz w:val="24"/>
              </w:rPr>
              <w:t>√</w:t>
            </w:r>
          </w:p>
        </w:tc>
        <w:tc>
          <w:tcPr>
            <w:tcW w:w="1032" w:type="dxa"/>
          </w:tcPr>
          <w:p w14:paraId="4BF6E441" w14:textId="77777777" w:rsidR="007A329B" w:rsidRDefault="007A329B" w:rsidP="0006562F">
            <w:pPr>
              <w:pStyle w:val="TableParagraph"/>
            </w:pPr>
          </w:p>
        </w:tc>
        <w:tc>
          <w:tcPr>
            <w:tcW w:w="964" w:type="dxa"/>
          </w:tcPr>
          <w:p w14:paraId="599F624F" w14:textId="77777777" w:rsidR="007A329B" w:rsidRDefault="007A329B" w:rsidP="0006562F">
            <w:pPr>
              <w:pStyle w:val="TableParagraph"/>
              <w:spacing w:before="8"/>
              <w:rPr>
                <w:b/>
                <w:sz w:val="23"/>
              </w:rPr>
            </w:pPr>
          </w:p>
          <w:p w14:paraId="528B6297" w14:textId="77777777" w:rsidR="007A329B" w:rsidRDefault="007A329B" w:rsidP="0006562F">
            <w:pPr>
              <w:pStyle w:val="TableParagraph"/>
              <w:ind w:left="7"/>
              <w:jc w:val="center"/>
              <w:rPr>
                <w:b/>
                <w:sz w:val="24"/>
              </w:rPr>
            </w:pPr>
            <w:r>
              <w:rPr>
                <w:b/>
                <w:sz w:val="24"/>
              </w:rPr>
              <w:t>√</w:t>
            </w:r>
          </w:p>
        </w:tc>
        <w:tc>
          <w:tcPr>
            <w:tcW w:w="945" w:type="dxa"/>
          </w:tcPr>
          <w:p w14:paraId="4852184A" w14:textId="77777777" w:rsidR="007A329B" w:rsidRDefault="007A329B" w:rsidP="0006562F">
            <w:pPr>
              <w:pStyle w:val="TableParagraph"/>
            </w:pPr>
            <w:r>
              <w:rPr>
                <w:b/>
                <w:sz w:val="24"/>
              </w:rPr>
              <w:t>√</w:t>
            </w:r>
          </w:p>
        </w:tc>
        <w:tc>
          <w:tcPr>
            <w:tcW w:w="926" w:type="dxa"/>
          </w:tcPr>
          <w:p w14:paraId="107ABC22" w14:textId="77777777" w:rsidR="007A329B" w:rsidRDefault="007A329B" w:rsidP="0006562F">
            <w:pPr>
              <w:pStyle w:val="TableParagraph"/>
            </w:pPr>
          </w:p>
        </w:tc>
        <w:tc>
          <w:tcPr>
            <w:tcW w:w="990" w:type="dxa"/>
          </w:tcPr>
          <w:p w14:paraId="4F901162" w14:textId="77777777" w:rsidR="007A329B" w:rsidRDefault="007A329B" w:rsidP="0006562F">
            <w:pPr>
              <w:pStyle w:val="TableParagraph"/>
            </w:pPr>
          </w:p>
        </w:tc>
        <w:tc>
          <w:tcPr>
            <w:tcW w:w="899" w:type="dxa"/>
          </w:tcPr>
          <w:p w14:paraId="64F7BCCF" w14:textId="77777777" w:rsidR="007A329B" w:rsidRDefault="007A329B" w:rsidP="0006562F">
            <w:pPr>
              <w:pStyle w:val="TableParagraph"/>
            </w:pPr>
          </w:p>
        </w:tc>
        <w:tc>
          <w:tcPr>
            <w:tcW w:w="899" w:type="dxa"/>
          </w:tcPr>
          <w:p w14:paraId="0F1333BC" w14:textId="77777777" w:rsidR="007A329B" w:rsidRDefault="007A329B" w:rsidP="0006562F">
            <w:pPr>
              <w:pStyle w:val="TableParagraph"/>
            </w:pPr>
          </w:p>
        </w:tc>
      </w:tr>
      <w:tr w:rsidR="007A329B" w14:paraId="0C073A27" w14:textId="77777777" w:rsidTr="0006562F">
        <w:trPr>
          <w:trHeight w:val="653"/>
        </w:trPr>
        <w:tc>
          <w:tcPr>
            <w:tcW w:w="2406" w:type="dxa"/>
          </w:tcPr>
          <w:p w14:paraId="1905B50C" w14:textId="77777777" w:rsidR="007A329B" w:rsidRDefault="007A329B" w:rsidP="0006562F">
            <w:pPr>
              <w:pStyle w:val="TableParagraph"/>
              <w:spacing w:line="270" w:lineRule="exact"/>
              <w:ind w:left="107"/>
              <w:rPr>
                <w:sz w:val="24"/>
              </w:rPr>
            </w:pPr>
            <w:r>
              <w:rPr>
                <w:sz w:val="24"/>
              </w:rPr>
              <w:t>Programme</w:t>
            </w:r>
          </w:p>
          <w:p w14:paraId="0AFF3A65" w14:textId="77777777" w:rsidR="007A329B" w:rsidRDefault="007A329B" w:rsidP="0006562F">
            <w:pPr>
              <w:pStyle w:val="TableParagraph"/>
              <w:spacing w:line="270" w:lineRule="atLeast"/>
              <w:ind w:left="107" w:right="129"/>
              <w:rPr>
                <w:sz w:val="24"/>
              </w:rPr>
            </w:pPr>
            <w:r>
              <w:rPr>
                <w:sz w:val="24"/>
              </w:rPr>
              <w:t>Learning Outcome 4</w:t>
            </w:r>
          </w:p>
        </w:tc>
        <w:tc>
          <w:tcPr>
            <w:tcW w:w="746" w:type="dxa"/>
          </w:tcPr>
          <w:p w14:paraId="7C6FEE88" w14:textId="77777777" w:rsidR="007A329B" w:rsidRDefault="007A329B" w:rsidP="0006562F">
            <w:pPr>
              <w:pStyle w:val="TableParagraph"/>
              <w:spacing w:before="10"/>
              <w:rPr>
                <w:b/>
                <w:sz w:val="23"/>
              </w:rPr>
            </w:pPr>
          </w:p>
          <w:p w14:paraId="6D1EE04C" w14:textId="77777777" w:rsidR="007A329B" w:rsidRDefault="007A329B" w:rsidP="0006562F">
            <w:pPr>
              <w:pStyle w:val="TableParagraph"/>
              <w:spacing w:before="1"/>
              <w:ind w:left="1"/>
              <w:jc w:val="center"/>
              <w:rPr>
                <w:b/>
                <w:sz w:val="24"/>
              </w:rPr>
            </w:pPr>
            <w:r>
              <w:rPr>
                <w:b/>
                <w:sz w:val="24"/>
              </w:rPr>
              <w:t>√</w:t>
            </w:r>
          </w:p>
        </w:tc>
        <w:tc>
          <w:tcPr>
            <w:tcW w:w="1032" w:type="dxa"/>
          </w:tcPr>
          <w:p w14:paraId="548FBE6A" w14:textId="77777777" w:rsidR="007A329B" w:rsidRDefault="007A329B" w:rsidP="0006562F">
            <w:pPr>
              <w:pStyle w:val="TableParagraph"/>
              <w:spacing w:before="10"/>
              <w:rPr>
                <w:b/>
                <w:sz w:val="23"/>
              </w:rPr>
            </w:pPr>
          </w:p>
          <w:p w14:paraId="2988DD9F" w14:textId="77777777" w:rsidR="007A329B" w:rsidRDefault="007A329B" w:rsidP="0006562F">
            <w:pPr>
              <w:pStyle w:val="TableParagraph"/>
              <w:spacing w:before="1"/>
              <w:ind w:left="6"/>
              <w:jc w:val="center"/>
              <w:rPr>
                <w:b/>
                <w:sz w:val="24"/>
              </w:rPr>
            </w:pPr>
            <w:r>
              <w:rPr>
                <w:b/>
                <w:sz w:val="24"/>
              </w:rPr>
              <w:t>√</w:t>
            </w:r>
          </w:p>
        </w:tc>
        <w:tc>
          <w:tcPr>
            <w:tcW w:w="964" w:type="dxa"/>
          </w:tcPr>
          <w:p w14:paraId="02AAF2EF" w14:textId="77777777" w:rsidR="007A329B" w:rsidRDefault="007A329B" w:rsidP="0006562F">
            <w:pPr>
              <w:pStyle w:val="TableParagraph"/>
              <w:spacing w:before="10"/>
              <w:rPr>
                <w:b/>
                <w:sz w:val="23"/>
              </w:rPr>
            </w:pPr>
          </w:p>
          <w:p w14:paraId="733669F4" w14:textId="77777777" w:rsidR="007A329B" w:rsidRDefault="007A329B" w:rsidP="0006562F">
            <w:pPr>
              <w:pStyle w:val="TableParagraph"/>
              <w:spacing w:before="1"/>
              <w:ind w:left="7"/>
              <w:jc w:val="center"/>
              <w:rPr>
                <w:b/>
                <w:sz w:val="24"/>
              </w:rPr>
            </w:pPr>
            <w:r>
              <w:rPr>
                <w:b/>
                <w:sz w:val="24"/>
              </w:rPr>
              <w:t>√</w:t>
            </w:r>
          </w:p>
        </w:tc>
        <w:tc>
          <w:tcPr>
            <w:tcW w:w="945" w:type="dxa"/>
          </w:tcPr>
          <w:p w14:paraId="098B9927" w14:textId="77777777" w:rsidR="007A329B" w:rsidRDefault="007A329B" w:rsidP="0006562F">
            <w:pPr>
              <w:pStyle w:val="TableParagraph"/>
            </w:pPr>
          </w:p>
        </w:tc>
        <w:tc>
          <w:tcPr>
            <w:tcW w:w="926" w:type="dxa"/>
          </w:tcPr>
          <w:p w14:paraId="4B7F19C0" w14:textId="77777777" w:rsidR="007A329B" w:rsidRDefault="007A329B" w:rsidP="0006562F">
            <w:pPr>
              <w:pStyle w:val="TableParagraph"/>
            </w:pPr>
          </w:p>
        </w:tc>
        <w:tc>
          <w:tcPr>
            <w:tcW w:w="990" w:type="dxa"/>
          </w:tcPr>
          <w:p w14:paraId="660BB782" w14:textId="77777777" w:rsidR="007A329B" w:rsidRDefault="007A329B" w:rsidP="0006562F">
            <w:pPr>
              <w:pStyle w:val="TableParagraph"/>
              <w:spacing w:before="10"/>
              <w:rPr>
                <w:b/>
                <w:sz w:val="23"/>
              </w:rPr>
            </w:pPr>
          </w:p>
          <w:p w14:paraId="6A8BF17B" w14:textId="77777777" w:rsidR="007A329B" w:rsidRDefault="007A329B" w:rsidP="0006562F">
            <w:pPr>
              <w:pStyle w:val="TableParagraph"/>
              <w:spacing w:before="1"/>
              <w:ind w:left="10"/>
              <w:jc w:val="center"/>
              <w:rPr>
                <w:b/>
                <w:sz w:val="24"/>
              </w:rPr>
            </w:pPr>
            <w:r>
              <w:rPr>
                <w:b/>
                <w:sz w:val="24"/>
              </w:rPr>
              <w:t>√</w:t>
            </w:r>
          </w:p>
        </w:tc>
        <w:tc>
          <w:tcPr>
            <w:tcW w:w="899" w:type="dxa"/>
          </w:tcPr>
          <w:p w14:paraId="15BBF42C" w14:textId="77777777" w:rsidR="007A329B" w:rsidRDefault="007A329B" w:rsidP="0006562F">
            <w:pPr>
              <w:pStyle w:val="TableParagraph"/>
            </w:pPr>
          </w:p>
        </w:tc>
        <w:tc>
          <w:tcPr>
            <w:tcW w:w="899" w:type="dxa"/>
          </w:tcPr>
          <w:p w14:paraId="6692F275" w14:textId="77777777" w:rsidR="007A329B" w:rsidRDefault="007A329B" w:rsidP="0006562F">
            <w:pPr>
              <w:pStyle w:val="TableParagraph"/>
              <w:spacing w:before="10"/>
              <w:rPr>
                <w:b/>
                <w:sz w:val="23"/>
              </w:rPr>
            </w:pPr>
          </w:p>
          <w:p w14:paraId="2E6C4E5E" w14:textId="77777777" w:rsidR="007A329B" w:rsidRDefault="007A329B" w:rsidP="0006562F">
            <w:pPr>
              <w:pStyle w:val="TableParagraph"/>
              <w:spacing w:before="1"/>
              <w:ind w:left="13"/>
              <w:jc w:val="center"/>
              <w:rPr>
                <w:b/>
                <w:sz w:val="24"/>
              </w:rPr>
            </w:pPr>
            <w:r>
              <w:rPr>
                <w:b/>
                <w:sz w:val="24"/>
              </w:rPr>
              <w:t>√</w:t>
            </w:r>
          </w:p>
        </w:tc>
      </w:tr>
      <w:tr w:rsidR="007A329B" w14:paraId="6B0660F4" w14:textId="77777777" w:rsidTr="0006562F">
        <w:trPr>
          <w:trHeight w:val="666"/>
        </w:trPr>
        <w:tc>
          <w:tcPr>
            <w:tcW w:w="2406" w:type="dxa"/>
          </w:tcPr>
          <w:p w14:paraId="0C4EA105" w14:textId="77777777" w:rsidR="007A329B" w:rsidRDefault="007A329B" w:rsidP="0006562F">
            <w:pPr>
              <w:pStyle w:val="TableParagraph"/>
              <w:spacing w:line="268" w:lineRule="exact"/>
              <w:ind w:left="107"/>
              <w:rPr>
                <w:sz w:val="24"/>
              </w:rPr>
            </w:pPr>
            <w:r>
              <w:rPr>
                <w:sz w:val="24"/>
              </w:rPr>
              <w:t>Programme</w:t>
            </w:r>
          </w:p>
          <w:p w14:paraId="3F83EECB" w14:textId="77777777" w:rsidR="007A329B" w:rsidRDefault="007A329B" w:rsidP="0006562F">
            <w:pPr>
              <w:pStyle w:val="TableParagraph"/>
              <w:spacing w:line="270" w:lineRule="atLeast"/>
              <w:ind w:left="107" w:right="129"/>
              <w:rPr>
                <w:sz w:val="24"/>
              </w:rPr>
            </w:pPr>
            <w:r>
              <w:rPr>
                <w:sz w:val="24"/>
              </w:rPr>
              <w:t>Learning Outcome 5</w:t>
            </w:r>
          </w:p>
        </w:tc>
        <w:tc>
          <w:tcPr>
            <w:tcW w:w="746" w:type="dxa"/>
          </w:tcPr>
          <w:p w14:paraId="436CC181" w14:textId="77777777" w:rsidR="007A329B" w:rsidRDefault="007A329B" w:rsidP="0006562F">
            <w:pPr>
              <w:pStyle w:val="TableParagraph"/>
            </w:pPr>
          </w:p>
        </w:tc>
        <w:tc>
          <w:tcPr>
            <w:tcW w:w="1032" w:type="dxa"/>
          </w:tcPr>
          <w:p w14:paraId="3E4850F3" w14:textId="77777777" w:rsidR="007A329B" w:rsidRDefault="007A329B" w:rsidP="0006562F">
            <w:pPr>
              <w:pStyle w:val="TableParagraph"/>
            </w:pPr>
          </w:p>
        </w:tc>
        <w:tc>
          <w:tcPr>
            <w:tcW w:w="964" w:type="dxa"/>
          </w:tcPr>
          <w:p w14:paraId="77564102" w14:textId="77777777" w:rsidR="007A329B" w:rsidRDefault="007A329B" w:rsidP="0006562F">
            <w:pPr>
              <w:pStyle w:val="TableParagraph"/>
            </w:pPr>
          </w:p>
        </w:tc>
        <w:tc>
          <w:tcPr>
            <w:tcW w:w="945" w:type="dxa"/>
          </w:tcPr>
          <w:p w14:paraId="4308D58C" w14:textId="77777777" w:rsidR="007A329B" w:rsidRDefault="007A329B" w:rsidP="0006562F">
            <w:pPr>
              <w:pStyle w:val="TableParagraph"/>
              <w:spacing w:before="8"/>
              <w:rPr>
                <w:b/>
                <w:sz w:val="23"/>
              </w:rPr>
            </w:pPr>
          </w:p>
          <w:p w14:paraId="44F54462" w14:textId="77777777" w:rsidR="007A329B" w:rsidRDefault="007A329B" w:rsidP="0006562F">
            <w:pPr>
              <w:pStyle w:val="TableParagraph"/>
              <w:ind w:left="9"/>
              <w:jc w:val="center"/>
              <w:rPr>
                <w:b/>
                <w:sz w:val="24"/>
              </w:rPr>
            </w:pPr>
            <w:r>
              <w:rPr>
                <w:b/>
                <w:sz w:val="24"/>
              </w:rPr>
              <w:t>√</w:t>
            </w:r>
          </w:p>
        </w:tc>
        <w:tc>
          <w:tcPr>
            <w:tcW w:w="926" w:type="dxa"/>
          </w:tcPr>
          <w:p w14:paraId="104D4C5B" w14:textId="77777777" w:rsidR="007A329B" w:rsidRDefault="007A329B" w:rsidP="0006562F">
            <w:pPr>
              <w:pStyle w:val="TableParagraph"/>
              <w:spacing w:before="8"/>
              <w:rPr>
                <w:b/>
                <w:sz w:val="23"/>
              </w:rPr>
            </w:pPr>
          </w:p>
          <w:p w14:paraId="0076EFFE" w14:textId="77777777" w:rsidR="007A329B" w:rsidRDefault="007A329B" w:rsidP="0006562F">
            <w:pPr>
              <w:pStyle w:val="TableParagraph"/>
              <w:ind w:left="11"/>
              <w:jc w:val="center"/>
              <w:rPr>
                <w:b/>
                <w:sz w:val="24"/>
              </w:rPr>
            </w:pPr>
            <w:r>
              <w:rPr>
                <w:b/>
                <w:sz w:val="24"/>
              </w:rPr>
              <w:t>√</w:t>
            </w:r>
          </w:p>
        </w:tc>
        <w:tc>
          <w:tcPr>
            <w:tcW w:w="990" w:type="dxa"/>
          </w:tcPr>
          <w:p w14:paraId="6DE187D6" w14:textId="77777777" w:rsidR="007A329B" w:rsidRDefault="007A329B" w:rsidP="0006562F">
            <w:pPr>
              <w:pStyle w:val="TableParagraph"/>
            </w:pPr>
          </w:p>
        </w:tc>
        <w:tc>
          <w:tcPr>
            <w:tcW w:w="899" w:type="dxa"/>
          </w:tcPr>
          <w:p w14:paraId="00250F2A" w14:textId="77777777" w:rsidR="007A329B" w:rsidRDefault="007A329B" w:rsidP="0006562F">
            <w:pPr>
              <w:pStyle w:val="TableParagraph"/>
            </w:pPr>
          </w:p>
        </w:tc>
        <w:tc>
          <w:tcPr>
            <w:tcW w:w="899" w:type="dxa"/>
          </w:tcPr>
          <w:p w14:paraId="28C364FF" w14:textId="77777777" w:rsidR="007A329B" w:rsidRDefault="007A329B" w:rsidP="0006562F">
            <w:pPr>
              <w:pStyle w:val="TableParagraph"/>
            </w:pPr>
          </w:p>
        </w:tc>
      </w:tr>
      <w:tr w:rsidR="007A329B" w14:paraId="6F0E934A" w14:textId="77777777" w:rsidTr="0006562F">
        <w:trPr>
          <w:trHeight w:val="677"/>
        </w:trPr>
        <w:tc>
          <w:tcPr>
            <w:tcW w:w="2406" w:type="dxa"/>
          </w:tcPr>
          <w:p w14:paraId="6EC26274" w14:textId="77777777" w:rsidR="007A329B" w:rsidRDefault="007A329B" w:rsidP="0006562F">
            <w:pPr>
              <w:pStyle w:val="TableParagraph"/>
              <w:ind w:left="107" w:right="129"/>
              <w:rPr>
                <w:sz w:val="24"/>
              </w:rPr>
            </w:pPr>
            <w:r>
              <w:rPr>
                <w:sz w:val="24"/>
              </w:rPr>
              <w:t>Programme Learning Outcome 6</w:t>
            </w:r>
          </w:p>
        </w:tc>
        <w:tc>
          <w:tcPr>
            <w:tcW w:w="746" w:type="dxa"/>
          </w:tcPr>
          <w:p w14:paraId="3247F90C" w14:textId="77777777" w:rsidR="007A329B" w:rsidRDefault="007A329B" w:rsidP="0006562F">
            <w:pPr>
              <w:pStyle w:val="TableParagraph"/>
            </w:pPr>
          </w:p>
        </w:tc>
        <w:tc>
          <w:tcPr>
            <w:tcW w:w="1032" w:type="dxa"/>
          </w:tcPr>
          <w:p w14:paraId="0E2A1369" w14:textId="77777777" w:rsidR="007A329B" w:rsidRDefault="007A329B" w:rsidP="0006562F">
            <w:pPr>
              <w:pStyle w:val="TableParagraph"/>
            </w:pPr>
          </w:p>
        </w:tc>
        <w:tc>
          <w:tcPr>
            <w:tcW w:w="964" w:type="dxa"/>
          </w:tcPr>
          <w:p w14:paraId="7F3752A5" w14:textId="77777777" w:rsidR="007A329B" w:rsidRDefault="007A329B" w:rsidP="0006562F">
            <w:pPr>
              <w:pStyle w:val="TableParagraph"/>
            </w:pPr>
          </w:p>
        </w:tc>
        <w:tc>
          <w:tcPr>
            <w:tcW w:w="945" w:type="dxa"/>
          </w:tcPr>
          <w:p w14:paraId="086A8A4B" w14:textId="77777777" w:rsidR="007A329B" w:rsidRDefault="007A329B" w:rsidP="0006562F">
            <w:pPr>
              <w:pStyle w:val="TableParagraph"/>
              <w:spacing w:before="8"/>
              <w:rPr>
                <w:b/>
                <w:sz w:val="23"/>
              </w:rPr>
            </w:pPr>
          </w:p>
          <w:p w14:paraId="7A480695" w14:textId="77777777" w:rsidR="007A329B" w:rsidRDefault="007A329B" w:rsidP="0006562F">
            <w:pPr>
              <w:pStyle w:val="TableParagraph"/>
              <w:ind w:left="9"/>
              <w:jc w:val="center"/>
              <w:rPr>
                <w:b/>
                <w:sz w:val="24"/>
              </w:rPr>
            </w:pPr>
            <w:r>
              <w:rPr>
                <w:b/>
                <w:sz w:val="24"/>
              </w:rPr>
              <w:t>√</w:t>
            </w:r>
          </w:p>
        </w:tc>
        <w:tc>
          <w:tcPr>
            <w:tcW w:w="926" w:type="dxa"/>
          </w:tcPr>
          <w:p w14:paraId="383169D5" w14:textId="77777777" w:rsidR="007A329B" w:rsidRDefault="007A329B" w:rsidP="0006562F">
            <w:pPr>
              <w:pStyle w:val="TableParagraph"/>
              <w:spacing w:before="8"/>
              <w:rPr>
                <w:b/>
                <w:sz w:val="23"/>
              </w:rPr>
            </w:pPr>
          </w:p>
          <w:p w14:paraId="5AB5D2D7" w14:textId="77777777" w:rsidR="007A329B" w:rsidRDefault="007A329B" w:rsidP="0006562F">
            <w:pPr>
              <w:pStyle w:val="TableParagraph"/>
              <w:ind w:left="11"/>
              <w:jc w:val="center"/>
              <w:rPr>
                <w:b/>
                <w:sz w:val="24"/>
              </w:rPr>
            </w:pPr>
            <w:r>
              <w:rPr>
                <w:b/>
                <w:sz w:val="24"/>
              </w:rPr>
              <w:t>√</w:t>
            </w:r>
          </w:p>
        </w:tc>
        <w:tc>
          <w:tcPr>
            <w:tcW w:w="990" w:type="dxa"/>
          </w:tcPr>
          <w:p w14:paraId="0C66605E" w14:textId="77777777" w:rsidR="007A329B" w:rsidRDefault="007A329B" w:rsidP="0006562F">
            <w:pPr>
              <w:pStyle w:val="TableParagraph"/>
            </w:pPr>
          </w:p>
        </w:tc>
        <w:tc>
          <w:tcPr>
            <w:tcW w:w="899" w:type="dxa"/>
          </w:tcPr>
          <w:p w14:paraId="4E8BBCF5" w14:textId="77777777" w:rsidR="007A329B" w:rsidRDefault="007A329B" w:rsidP="0006562F">
            <w:pPr>
              <w:pStyle w:val="TableParagraph"/>
            </w:pPr>
          </w:p>
        </w:tc>
        <w:tc>
          <w:tcPr>
            <w:tcW w:w="899" w:type="dxa"/>
          </w:tcPr>
          <w:p w14:paraId="61DCCF6E" w14:textId="77777777" w:rsidR="007A329B" w:rsidRDefault="007A329B" w:rsidP="0006562F">
            <w:pPr>
              <w:pStyle w:val="TableParagraph"/>
            </w:pPr>
          </w:p>
        </w:tc>
      </w:tr>
      <w:tr w:rsidR="007A329B" w14:paraId="22E7770D" w14:textId="77777777" w:rsidTr="0006562F">
        <w:trPr>
          <w:trHeight w:val="548"/>
        </w:trPr>
        <w:tc>
          <w:tcPr>
            <w:tcW w:w="2406" w:type="dxa"/>
          </w:tcPr>
          <w:p w14:paraId="1D35600B" w14:textId="77777777" w:rsidR="007A329B" w:rsidRDefault="007A329B" w:rsidP="0006562F">
            <w:pPr>
              <w:pStyle w:val="TableParagraph"/>
              <w:ind w:left="107" w:right="129"/>
              <w:rPr>
                <w:sz w:val="24"/>
              </w:rPr>
            </w:pPr>
            <w:r>
              <w:rPr>
                <w:sz w:val="24"/>
              </w:rPr>
              <w:t>Programme Learning Outcome 7</w:t>
            </w:r>
          </w:p>
        </w:tc>
        <w:tc>
          <w:tcPr>
            <w:tcW w:w="746" w:type="dxa"/>
          </w:tcPr>
          <w:p w14:paraId="23B237AD" w14:textId="77777777" w:rsidR="007A329B" w:rsidRDefault="007A329B" w:rsidP="0006562F">
            <w:pPr>
              <w:pStyle w:val="TableParagraph"/>
            </w:pPr>
          </w:p>
        </w:tc>
        <w:tc>
          <w:tcPr>
            <w:tcW w:w="1032" w:type="dxa"/>
          </w:tcPr>
          <w:p w14:paraId="070EABBD" w14:textId="77777777" w:rsidR="007A329B" w:rsidRDefault="007A329B" w:rsidP="0006562F">
            <w:pPr>
              <w:pStyle w:val="TableParagraph"/>
              <w:spacing w:before="8"/>
              <w:rPr>
                <w:b/>
                <w:sz w:val="23"/>
              </w:rPr>
            </w:pPr>
          </w:p>
          <w:p w14:paraId="58DF1480" w14:textId="77777777" w:rsidR="007A329B" w:rsidRDefault="007A329B" w:rsidP="0006562F">
            <w:pPr>
              <w:pStyle w:val="TableParagraph"/>
              <w:ind w:left="6"/>
              <w:jc w:val="center"/>
              <w:rPr>
                <w:b/>
                <w:sz w:val="24"/>
              </w:rPr>
            </w:pPr>
            <w:r>
              <w:rPr>
                <w:b/>
                <w:sz w:val="24"/>
              </w:rPr>
              <w:t>√</w:t>
            </w:r>
          </w:p>
        </w:tc>
        <w:tc>
          <w:tcPr>
            <w:tcW w:w="964" w:type="dxa"/>
          </w:tcPr>
          <w:p w14:paraId="01225E1A" w14:textId="77777777" w:rsidR="007A329B" w:rsidRDefault="007A329B" w:rsidP="0006562F">
            <w:pPr>
              <w:pStyle w:val="TableParagraph"/>
            </w:pPr>
          </w:p>
        </w:tc>
        <w:tc>
          <w:tcPr>
            <w:tcW w:w="945" w:type="dxa"/>
          </w:tcPr>
          <w:p w14:paraId="1E80B8A1" w14:textId="77777777" w:rsidR="007A329B" w:rsidRDefault="007A329B" w:rsidP="0006562F">
            <w:pPr>
              <w:pStyle w:val="TableParagraph"/>
            </w:pPr>
          </w:p>
        </w:tc>
        <w:tc>
          <w:tcPr>
            <w:tcW w:w="926" w:type="dxa"/>
          </w:tcPr>
          <w:p w14:paraId="4B37C045" w14:textId="77777777" w:rsidR="007A329B" w:rsidRDefault="007A329B" w:rsidP="0006562F">
            <w:pPr>
              <w:pStyle w:val="TableParagraph"/>
              <w:spacing w:before="8"/>
              <w:rPr>
                <w:b/>
                <w:sz w:val="23"/>
              </w:rPr>
            </w:pPr>
          </w:p>
          <w:p w14:paraId="34D7FCDC" w14:textId="77777777" w:rsidR="007A329B" w:rsidRDefault="007A329B" w:rsidP="0006562F">
            <w:pPr>
              <w:pStyle w:val="TableParagraph"/>
              <w:ind w:left="11"/>
              <w:jc w:val="center"/>
              <w:rPr>
                <w:b/>
                <w:sz w:val="24"/>
              </w:rPr>
            </w:pPr>
            <w:r>
              <w:rPr>
                <w:b/>
                <w:sz w:val="24"/>
              </w:rPr>
              <w:t>√</w:t>
            </w:r>
          </w:p>
        </w:tc>
        <w:tc>
          <w:tcPr>
            <w:tcW w:w="990" w:type="dxa"/>
          </w:tcPr>
          <w:p w14:paraId="5D0C415D" w14:textId="77777777" w:rsidR="007A329B" w:rsidRDefault="007A329B" w:rsidP="0006562F">
            <w:pPr>
              <w:pStyle w:val="TableParagraph"/>
              <w:spacing w:before="8"/>
              <w:rPr>
                <w:b/>
                <w:sz w:val="23"/>
              </w:rPr>
            </w:pPr>
          </w:p>
          <w:p w14:paraId="3A346487" w14:textId="77777777" w:rsidR="007A329B" w:rsidRDefault="007A329B" w:rsidP="0006562F">
            <w:pPr>
              <w:pStyle w:val="TableParagraph"/>
              <w:ind w:left="10"/>
              <w:jc w:val="center"/>
              <w:rPr>
                <w:b/>
                <w:sz w:val="24"/>
              </w:rPr>
            </w:pPr>
            <w:r>
              <w:rPr>
                <w:b/>
                <w:sz w:val="24"/>
              </w:rPr>
              <w:t>√</w:t>
            </w:r>
          </w:p>
        </w:tc>
        <w:tc>
          <w:tcPr>
            <w:tcW w:w="899" w:type="dxa"/>
          </w:tcPr>
          <w:p w14:paraId="07015D6C" w14:textId="77777777" w:rsidR="007A329B" w:rsidRDefault="007A329B" w:rsidP="0006562F">
            <w:pPr>
              <w:pStyle w:val="TableParagraph"/>
            </w:pPr>
          </w:p>
        </w:tc>
        <w:tc>
          <w:tcPr>
            <w:tcW w:w="899" w:type="dxa"/>
          </w:tcPr>
          <w:p w14:paraId="5A69AB8F" w14:textId="77777777" w:rsidR="007A329B" w:rsidRDefault="007A329B" w:rsidP="0006562F">
            <w:pPr>
              <w:pStyle w:val="TableParagraph"/>
            </w:pPr>
          </w:p>
        </w:tc>
      </w:tr>
      <w:tr w:rsidR="007A329B" w14:paraId="15B6061B" w14:textId="77777777" w:rsidTr="0006562F">
        <w:trPr>
          <w:trHeight w:val="701"/>
        </w:trPr>
        <w:tc>
          <w:tcPr>
            <w:tcW w:w="2406" w:type="dxa"/>
          </w:tcPr>
          <w:p w14:paraId="24CEE8FE" w14:textId="77777777" w:rsidR="007A329B" w:rsidRDefault="007A329B" w:rsidP="0006562F">
            <w:pPr>
              <w:pStyle w:val="TableParagraph"/>
              <w:spacing w:line="268" w:lineRule="exact"/>
              <w:ind w:left="107"/>
              <w:rPr>
                <w:sz w:val="24"/>
              </w:rPr>
            </w:pPr>
            <w:r>
              <w:rPr>
                <w:sz w:val="24"/>
              </w:rPr>
              <w:t>Programme</w:t>
            </w:r>
          </w:p>
          <w:p w14:paraId="30CD25C0" w14:textId="77777777" w:rsidR="007A329B" w:rsidRDefault="007A329B" w:rsidP="0006562F">
            <w:pPr>
              <w:pStyle w:val="TableParagraph"/>
              <w:spacing w:line="270" w:lineRule="atLeast"/>
              <w:ind w:left="107" w:right="129"/>
              <w:rPr>
                <w:sz w:val="24"/>
              </w:rPr>
            </w:pPr>
            <w:r>
              <w:rPr>
                <w:sz w:val="24"/>
              </w:rPr>
              <w:t>Learning Outcome 8</w:t>
            </w:r>
          </w:p>
        </w:tc>
        <w:tc>
          <w:tcPr>
            <w:tcW w:w="746" w:type="dxa"/>
          </w:tcPr>
          <w:p w14:paraId="492E098C" w14:textId="77777777" w:rsidR="007A329B" w:rsidRDefault="007A329B" w:rsidP="0006562F">
            <w:pPr>
              <w:pStyle w:val="TableParagraph"/>
            </w:pPr>
          </w:p>
          <w:p w14:paraId="06310EB0" w14:textId="77777777" w:rsidR="007A329B" w:rsidRDefault="007A329B" w:rsidP="0006562F">
            <w:pPr>
              <w:pStyle w:val="TableParagraph"/>
            </w:pPr>
            <w:r>
              <w:rPr>
                <w:b/>
                <w:sz w:val="24"/>
              </w:rPr>
              <w:t>√</w:t>
            </w:r>
          </w:p>
        </w:tc>
        <w:tc>
          <w:tcPr>
            <w:tcW w:w="1032" w:type="dxa"/>
          </w:tcPr>
          <w:p w14:paraId="230D2CB6" w14:textId="77777777" w:rsidR="007A329B" w:rsidRDefault="007A329B" w:rsidP="0006562F">
            <w:pPr>
              <w:pStyle w:val="TableParagraph"/>
              <w:rPr>
                <w:b/>
                <w:sz w:val="24"/>
              </w:rPr>
            </w:pPr>
          </w:p>
          <w:p w14:paraId="4B79137D" w14:textId="77777777" w:rsidR="007A329B" w:rsidRDefault="007A329B" w:rsidP="0006562F">
            <w:pPr>
              <w:pStyle w:val="TableParagraph"/>
            </w:pPr>
            <w:r>
              <w:rPr>
                <w:b/>
                <w:sz w:val="24"/>
              </w:rPr>
              <w:t>√</w:t>
            </w:r>
          </w:p>
        </w:tc>
        <w:tc>
          <w:tcPr>
            <w:tcW w:w="964" w:type="dxa"/>
          </w:tcPr>
          <w:p w14:paraId="7EED8649" w14:textId="77777777" w:rsidR="007A329B" w:rsidRDefault="007A329B" w:rsidP="0006562F">
            <w:pPr>
              <w:pStyle w:val="TableParagraph"/>
            </w:pPr>
            <w:r>
              <w:t xml:space="preserve"> </w:t>
            </w:r>
          </w:p>
          <w:p w14:paraId="7945A397" w14:textId="77777777" w:rsidR="007A329B" w:rsidRDefault="007A329B" w:rsidP="0006562F">
            <w:pPr>
              <w:pStyle w:val="TableParagraph"/>
            </w:pPr>
            <w:r>
              <w:t xml:space="preserve"> </w:t>
            </w:r>
            <w:r>
              <w:rPr>
                <w:b/>
                <w:sz w:val="24"/>
              </w:rPr>
              <w:t>√</w:t>
            </w:r>
          </w:p>
        </w:tc>
        <w:tc>
          <w:tcPr>
            <w:tcW w:w="945" w:type="dxa"/>
          </w:tcPr>
          <w:p w14:paraId="7FA1C878" w14:textId="77777777" w:rsidR="007A329B" w:rsidRDefault="007A329B" w:rsidP="0006562F">
            <w:pPr>
              <w:pStyle w:val="TableParagraph"/>
            </w:pPr>
          </w:p>
        </w:tc>
        <w:tc>
          <w:tcPr>
            <w:tcW w:w="926" w:type="dxa"/>
          </w:tcPr>
          <w:p w14:paraId="7C94A418" w14:textId="77777777" w:rsidR="007A329B" w:rsidRDefault="007A329B" w:rsidP="0006562F">
            <w:pPr>
              <w:pStyle w:val="TableParagraph"/>
            </w:pPr>
          </w:p>
        </w:tc>
        <w:tc>
          <w:tcPr>
            <w:tcW w:w="990" w:type="dxa"/>
          </w:tcPr>
          <w:p w14:paraId="6D681A56" w14:textId="77777777" w:rsidR="007A329B" w:rsidRDefault="007A329B" w:rsidP="0006562F">
            <w:pPr>
              <w:pStyle w:val="TableParagraph"/>
            </w:pPr>
          </w:p>
        </w:tc>
        <w:tc>
          <w:tcPr>
            <w:tcW w:w="899" w:type="dxa"/>
          </w:tcPr>
          <w:p w14:paraId="4DC74B8E" w14:textId="77777777" w:rsidR="007A329B" w:rsidRDefault="007A329B" w:rsidP="0006562F">
            <w:pPr>
              <w:pStyle w:val="TableParagraph"/>
              <w:spacing w:before="8"/>
              <w:rPr>
                <w:b/>
                <w:sz w:val="23"/>
              </w:rPr>
            </w:pPr>
          </w:p>
          <w:p w14:paraId="71AA593B" w14:textId="77777777" w:rsidR="007A329B" w:rsidRDefault="007A329B" w:rsidP="0006562F">
            <w:pPr>
              <w:pStyle w:val="TableParagraph"/>
              <w:ind w:left="12"/>
              <w:jc w:val="center"/>
              <w:rPr>
                <w:b/>
                <w:sz w:val="24"/>
              </w:rPr>
            </w:pPr>
            <w:r>
              <w:rPr>
                <w:b/>
                <w:sz w:val="24"/>
              </w:rPr>
              <w:t>√</w:t>
            </w:r>
          </w:p>
        </w:tc>
        <w:tc>
          <w:tcPr>
            <w:tcW w:w="899" w:type="dxa"/>
          </w:tcPr>
          <w:p w14:paraId="2F2E13B0" w14:textId="77777777" w:rsidR="007A329B" w:rsidRDefault="007A329B" w:rsidP="0006562F">
            <w:pPr>
              <w:pStyle w:val="TableParagraph"/>
            </w:pPr>
          </w:p>
        </w:tc>
      </w:tr>
      <w:tr w:rsidR="007A329B" w14:paraId="2EE1D381" w14:textId="77777777" w:rsidTr="0006562F">
        <w:trPr>
          <w:trHeight w:val="827"/>
        </w:trPr>
        <w:tc>
          <w:tcPr>
            <w:tcW w:w="2406" w:type="dxa"/>
          </w:tcPr>
          <w:p w14:paraId="0314F202" w14:textId="77777777" w:rsidR="007A329B" w:rsidRDefault="007A329B" w:rsidP="0006562F">
            <w:pPr>
              <w:pStyle w:val="TableParagraph"/>
              <w:ind w:left="107" w:right="129"/>
              <w:rPr>
                <w:sz w:val="24"/>
              </w:rPr>
            </w:pPr>
            <w:r>
              <w:rPr>
                <w:sz w:val="24"/>
              </w:rPr>
              <w:t>Programme Learning Outcome 9</w:t>
            </w:r>
          </w:p>
        </w:tc>
        <w:tc>
          <w:tcPr>
            <w:tcW w:w="746" w:type="dxa"/>
          </w:tcPr>
          <w:p w14:paraId="5594F30B" w14:textId="77777777" w:rsidR="007A329B" w:rsidRDefault="007A329B" w:rsidP="0006562F">
            <w:pPr>
              <w:pStyle w:val="TableParagraph"/>
              <w:spacing w:before="8"/>
              <w:rPr>
                <w:b/>
                <w:sz w:val="23"/>
              </w:rPr>
            </w:pPr>
          </w:p>
          <w:p w14:paraId="4E3CCF4E" w14:textId="77777777" w:rsidR="007A329B" w:rsidRDefault="007A329B" w:rsidP="0006562F">
            <w:pPr>
              <w:pStyle w:val="TableParagraph"/>
              <w:ind w:left="1"/>
              <w:jc w:val="center"/>
              <w:rPr>
                <w:b/>
                <w:sz w:val="24"/>
              </w:rPr>
            </w:pPr>
            <w:r>
              <w:rPr>
                <w:b/>
                <w:sz w:val="24"/>
              </w:rPr>
              <w:t>√</w:t>
            </w:r>
          </w:p>
        </w:tc>
        <w:tc>
          <w:tcPr>
            <w:tcW w:w="1032" w:type="dxa"/>
          </w:tcPr>
          <w:p w14:paraId="0DE9B9CE" w14:textId="77777777" w:rsidR="007A329B" w:rsidRDefault="007A329B" w:rsidP="0006562F">
            <w:pPr>
              <w:pStyle w:val="TableParagraph"/>
              <w:spacing w:before="8"/>
              <w:rPr>
                <w:b/>
                <w:sz w:val="23"/>
              </w:rPr>
            </w:pPr>
          </w:p>
          <w:p w14:paraId="5A89DED6" w14:textId="77777777" w:rsidR="007A329B" w:rsidRDefault="007A329B" w:rsidP="0006562F">
            <w:pPr>
              <w:pStyle w:val="TableParagraph"/>
              <w:ind w:left="6"/>
              <w:jc w:val="center"/>
              <w:rPr>
                <w:b/>
                <w:sz w:val="24"/>
              </w:rPr>
            </w:pPr>
            <w:r>
              <w:rPr>
                <w:b/>
                <w:sz w:val="24"/>
              </w:rPr>
              <w:t>√</w:t>
            </w:r>
          </w:p>
        </w:tc>
        <w:tc>
          <w:tcPr>
            <w:tcW w:w="964" w:type="dxa"/>
          </w:tcPr>
          <w:p w14:paraId="7636B11F" w14:textId="77777777" w:rsidR="007A329B" w:rsidRDefault="007A329B" w:rsidP="0006562F">
            <w:pPr>
              <w:pStyle w:val="TableParagraph"/>
              <w:spacing w:before="8"/>
              <w:rPr>
                <w:b/>
                <w:sz w:val="23"/>
              </w:rPr>
            </w:pPr>
          </w:p>
          <w:p w14:paraId="2B35FC5B" w14:textId="77777777" w:rsidR="007A329B" w:rsidRDefault="007A329B" w:rsidP="0006562F">
            <w:pPr>
              <w:pStyle w:val="TableParagraph"/>
              <w:ind w:left="7"/>
              <w:jc w:val="center"/>
              <w:rPr>
                <w:b/>
                <w:sz w:val="24"/>
              </w:rPr>
            </w:pPr>
            <w:r>
              <w:rPr>
                <w:b/>
                <w:sz w:val="24"/>
              </w:rPr>
              <w:t>√</w:t>
            </w:r>
          </w:p>
        </w:tc>
        <w:tc>
          <w:tcPr>
            <w:tcW w:w="945" w:type="dxa"/>
          </w:tcPr>
          <w:p w14:paraId="511EFFE8" w14:textId="77777777" w:rsidR="007A329B" w:rsidRDefault="007A329B" w:rsidP="0006562F">
            <w:pPr>
              <w:pStyle w:val="TableParagraph"/>
            </w:pPr>
          </w:p>
        </w:tc>
        <w:tc>
          <w:tcPr>
            <w:tcW w:w="926" w:type="dxa"/>
          </w:tcPr>
          <w:p w14:paraId="2D4C40BF" w14:textId="77777777" w:rsidR="007A329B" w:rsidRDefault="007A329B" w:rsidP="0006562F">
            <w:pPr>
              <w:pStyle w:val="TableParagraph"/>
            </w:pPr>
          </w:p>
        </w:tc>
        <w:tc>
          <w:tcPr>
            <w:tcW w:w="990" w:type="dxa"/>
          </w:tcPr>
          <w:p w14:paraId="615CB494" w14:textId="77777777" w:rsidR="007A329B" w:rsidRDefault="007A329B" w:rsidP="0006562F">
            <w:pPr>
              <w:pStyle w:val="TableParagraph"/>
              <w:spacing w:before="8"/>
              <w:rPr>
                <w:b/>
                <w:sz w:val="23"/>
              </w:rPr>
            </w:pPr>
          </w:p>
          <w:p w14:paraId="3C887FC3" w14:textId="77777777" w:rsidR="007A329B" w:rsidRDefault="007A329B" w:rsidP="0006562F">
            <w:pPr>
              <w:pStyle w:val="TableParagraph"/>
              <w:ind w:left="10"/>
              <w:jc w:val="center"/>
              <w:rPr>
                <w:b/>
                <w:sz w:val="24"/>
              </w:rPr>
            </w:pPr>
            <w:r>
              <w:rPr>
                <w:b/>
                <w:sz w:val="24"/>
              </w:rPr>
              <w:t>√</w:t>
            </w:r>
          </w:p>
        </w:tc>
        <w:tc>
          <w:tcPr>
            <w:tcW w:w="899" w:type="dxa"/>
          </w:tcPr>
          <w:p w14:paraId="5B9A2831" w14:textId="77777777" w:rsidR="007A329B" w:rsidRDefault="007A329B" w:rsidP="0006562F">
            <w:pPr>
              <w:pStyle w:val="TableParagraph"/>
            </w:pPr>
          </w:p>
        </w:tc>
        <w:tc>
          <w:tcPr>
            <w:tcW w:w="899" w:type="dxa"/>
          </w:tcPr>
          <w:p w14:paraId="4404BD29" w14:textId="77777777" w:rsidR="007A329B" w:rsidRDefault="007A329B" w:rsidP="0006562F">
            <w:pPr>
              <w:pStyle w:val="TableParagraph"/>
              <w:spacing w:before="8"/>
              <w:rPr>
                <w:b/>
                <w:sz w:val="23"/>
              </w:rPr>
            </w:pPr>
          </w:p>
          <w:p w14:paraId="04D9B42D" w14:textId="77777777" w:rsidR="007A329B" w:rsidRDefault="007A329B" w:rsidP="0006562F">
            <w:pPr>
              <w:pStyle w:val="TableParagraph"/>
              <w:ind w:left="15"/>
              <w:jc w:val="center"/>
              <w:rPr>
                <w:b/>
                <w:sz w:val="24"/>
              </w:rPr>
            </w:pPr>
            <w:r>
              <w:rPr>
                <w:b/>
                <w:sz w:val="24"/>
              </w:rPr>
              <w:t>√</w:t>
            </w:r>
          </w:p>
        </w:tc>
      </w:tr>
      <w:tr w:rsidR="007A329B" w14:paraId="4DCB8EFC" w14:textId="77777777" w:rsidTr="0006562F">
        <w:trPr>
          <w:trHeight w:val="827"/>
        </w:trPr>
        <w:tc>
          <w:tcPr>
            <w:tcW w:w="2406" w:type="dxa"/>
          </w:tcPr>
          <w:p w14:paraId="287BB556" w14:textId="77777777" w:rsidR="007A329B" w:rsidRDefault="007A329B" w:rsidP="0006562F">
            <w:pPr>
              <w:pStyle w:val="TableParagraph"/>
              <w:spacing w:line="268" w:lineRule="exact"/>
              <w:ind w:left="107"/>
              <w:rPr>
                <w:sz w:val="24"/>
              </w:rPr>
            </w:pPr>
            <w:r>
              <w:rPr>
                <w:sz w:val="24"/>
              </w:rPr>
              <w:t>Programme</w:t>
            </w:r>
          </w:p>
          <w:p w14:paraId="2CE863EF" w14:textId="77777777" w:rsidR="007A329B" w:rsidRDefault="007A329B" w:rsidP="0006562F">
            <w:pPr>
              <w:pStyle w:val="TableParagraph"/>
              <w:spacing w:line="270" w:lineRule="atLeast"/>
              <w:ind w:left="107" w:right="129"/>
              <w:rPr>
                <w:sz w:val="24"/>
              </w:rPr>
            </w:pPr>
            <w:r>
              <w:rPr>
                <w:sz w:val="24"/>
              </w:rPr>
              <w:t>Learning Outcome 10</w:t>
            </w:r>
          </w:p>
        </w:tc>
        <w:tc>
          <w:tcPr>
            <w:tcW w:w="746" w:type="dxa"/>
          </w:tcPr>
          <w:p w14:paraId="6A4E8A6F" w14:textId="77777777" w:rsidR="007A329B" w:rsidRDefault="007A329B" w:rsidP="0006562F">
            <w:pPr>
              <w:pStyle w:val="TableParagraph"/>
              <w:spacing w:before="8"/>
              <w:rPr>
                <w:b/>
                <w:sz w:val="23"/>
              </w:rPr>
            </w:pPr>
          </w:p>
          <w:p w14:paraId="6221B085" w14:textId="77777777" w:rsidR="007A329B" w:rsidRDefault="007A329B" w:rsidP="0006562F">
            <w:pPr>
              <w:pStyle w:val="TableParagraph"/>
              <w:ind w:left="1"/>
              <w:jc w:val="center"/>
              <w:rPr>
                <w:b/>
                <w:sz w:val="24"/>
              </w:rPr>
            </w:pPr>
          </w:p>
        </w:tc>
        <w:tc>
          <w:tcPr>
            <w:tcW w:w="1032" w:type="dxa"/>
          </w:tcPr>
          <w:p w14:paraId="417DC33F" w14:textId="77777777" w:rsidR="007A329B" w:rsidRDefault="007A329B" w:rsidP="0006562F">
            <w:pPr>
              <w:pStyle w:val="TableParagraph"/>
              <w:spacing w:before="8"/>
              <w:rPr>
                <w:b/>
                <w:sz w:val="23"/>
              </w:rPr>
            </w:pPr>
          </w:p>
          <w:p w14:paraId="10B81511" w14:textId="77777777" w:rsidR="007A329B" w:rsidRDefault="007A329B" w:rsidP="0006562F">
            <w:pPr>
              <w:pStyle w:val="TableParagraph"/>
              <w:ind w:left="6"/>
              <w:jc w:val="center"/>
              <w:rPr>
                <w:b/>
                <w:sz w:val="24"/>
              </w:rPr>
            </w:pPr>
          </w:p>
        </w:tc>
        <w:tc>
          <w:tcPr>
            <w:tcW w:w="964" w:type="dxa"/>
          </w:tcPr>
          <w:p w14:paraId="010CE41A" w14:textId="77777777" w:rsidR="007A329B" w:rsidRDefault="007A329B" w:rsidP="0006562F">
            <w:pPr>
              <w:pStyle w:val="TableParagraph"/>
              <w:spacing w:before="8"/>
              <w:rPr>
                <w:b/>
                <w:sz w:val="23"/>
              </w:rPr>
            </w:pPr>
          </w:p>
          <w:p w14:paraId="66977264" w14:textId="77777777" w:rsidR="007A329B" w:rsidRDefault="007A329B" w:rsidP="0006562F">
            <w:pPr>
              <w:pStyle w:val="TableParagraph"/>
              <w:ind w:left="7"/>
              <w:jc w:val="center"/>
              <w:rPr>
                <w:b/>
                <w:sz w:val="24"/>
              </w:rPr>
            </w:pPr>
            <w:r>
              <w:rPr>
                <w:b/>
                <w:sz w:val="24"/>
              </w:rPr>
              <w:t>√</w:t>
            </w:r>
          </w:p>
        </w:tc>
        <w:tc>
          <w:tcPr>
            <w:tcW w:w="945" w:type="dxa"/>
          </w:tcPr>
          <w:p w14:paraId="5B0C41F7" w14:textId="77777777" w:rsidR="007A329B" w:rsidRDefault="007A329B" w:rsidP="0006562F">
            <w:pPr>
              <w:pStyle w:val="TableParagraph"/>
              <w:rPr>
                <w:b/>
                <w:sz w:val="24"/>
              </w:rPr>
            </w:pPr>
          </w:p>
          <w:p w14:paraId="004B8BA8" w14:textId="77777777" w:rsidR="007A329B" w:rsidRDefault="007A329B" w:rsidP="0006562F">
            <w:pPr>
              <w:pStyle w:val="TableParagraph"/>
            </w:pPr>
            <w:r>
              <w:rPr>
                <w:b/>
                <w:sz w:val="24"/>
              </w:rPr>
              <w:t>√</w:t>
            </w:r>
          </w:p>
        </w:tc>
        <w:tc>
          <w:tcPr>
            <w:tcW w:w="926" w:type="dxa"/>
          </w:tcPr>
          <w:p w14:paraId="6D396739" w14:textId="77777777" w:rsidR="007A329B" w:rsidRDefault="007A329B" w:rsidP="0006562F">
            <w:pPr>
              <w:pStyle w:val="TableParagraph"/>
              <w:rPr>
                <w:b/>
                <w:sz w:val="24"/>
              </w:rPr>
            </w:pPr>
          </w:p>
          <w:p w14:paraId="4E39E294" w14:textId="77777777" w:rsidR="007A329B" w:rsidRDefault="007A329B" w:rsidP="0006562F">
            <w:pPr>
              <w:pStyle w:val="TableParagraph"/>
            </w:pPr>
            <w:r>
              <w:rPr>
                <w:b/>
                <w:sz w:val="24"/>
              </w:rPr>
              <w:t>√</w:t>
            </w:r>
          </w:p>
        </w:tc>
        <w:tc>
          <w:tcPr>
            <w:tcW w:w="990" w:type="dxa"/>
          </w:tcPr>
          <w:p w14:paraId="1DB62D25" w14:textId="77777777" w:rsidR="007A329B" w:rsidRDefault="007A329B" w:rsidP="0006562F">
            <w:pPr>
              <w:pStyle w:val="TableParagraph"/>
              <w:spacing w:before="8"/>
              <w:rPr>
                <w:b/>
                <w:sz w:val="23"/>
              </w:rPr>
            </w:pPr>
          </w:p>
          <w:p w14:paraId="70EEB510" w14:textId="77777777" w:rsidR="007A329B" w:rsidRDefault="007A329B" w:rsidP="0006562F">
            <w:pPr>
              <w:pStyle w:val="TableParagraph"/>
              <w:ind w:left="10"/>
              <w:jc w:val="center"/>
              <w:rPr>
                <w:b/>
                <w:sz w:val="24"/>
              </w:rPr>
            </w:pPr>
            <w:r>
              <w:rPr>
                <w:b/>
                <w:sz w:val="24"/>
              </w:rPr>
              <w:t>√</w:t>
            </w:r>
          </w:p>
        </w:tc>
        <w:tc>
          <w:tcPr>
            <w:tcW w:w="899" w:type="dxa"/>
          </w:tcPr>
          <w:p w14:paraId="10A511BD" w14:textId="77777777" w:rsidR="007A329B" w:rsidRDefault="007A329B" w:rsidP="0006562F">
            <w:pPr>
              <w:pStyle w:val="TableParagraph"/>
            </w:pPr>
          </w:p>
        </w:tc>
        <w:tc>
          <w:tcPr>
            <w:tcW w:w="899" w:type="dxa"/>
          </w:tcPr>
          <w:p w14:paraId="27A63AEE" w14:textId="77777777" w:rsidR="007A329B" w:rsidRDefault="007A329B" w:rsidP="0006562F">
            <w:pPr>
              <w:pStyle w:val="TableParagraph"/>
              <w:spacing w:before="8"/>
              <w:rPr>
                <w:b/>
                <w:sz w:val="23"/>
              </w:rPr>
            </w:pPr>
          </w:p>
          <w:p w14:paraId="2F2F89F0" w14:textId="77777777" w:rsidR="007A329B" w:rsidRDefault="007A329B" w:rsidP="0006562F">
            <w:pPr>
              <w:pStyle w:val="TableParagraph"/>
              <w:ind w:left="15"/>
              <w:jc w:val="center"/>
              <w:rPr>
                <w:b/>
                <w:sz w:val="24"/>
              </w:rPr>
            </w:pPr>
            <w:r>
              <w:rPr>
                <w:b/>
                <w:sz w:val="24"/>
              </w:rPr>
              <w:t>√</w:t>
            </w:r>
          </w:p>
        </w:tc>
      </w:tr>
      <w:tr w:rsidR="007A329B" w14:paraId="507F2EAD" w14:textId="77777777" w:rsidTr="0006562F">
        <w:trPr>
          <w:trHeight w:val="827"/>
        </w:trPr>
        <w:tc>
          <w:tcPr>
            <w:tcW w:w="2406" w:type="dxa"/>
            <w:tcBorders>
              <w:top w:val="single" w:sz="4" w:space="0" w:color="000000"/>
              <w:left w:val="single" w:sz="4" w:space="0" w:color="000000"/>
              <w:bottom w:val="single" w:sz="4" w:space="0" w:color="000000"/>
              <w:right w:val="single" w:sz="4" w:space="0" w:color="000000"/>
            </w:tcBorders>
          </w:tcPr>
          <w:p w14:paraId="15392860" w14:textId="77777777" w:rsidR="007A329B" w:rsidRDefault="007A329B" w:rsidP="0006562F">
            <w:pPr>
              <w:pStyle w:val="TableParagraph"/>
              <w:spacing w:line="268" w:lineRule="exact"/>
              <w:ind w:left="107"/>
              <w:rPr>
                <w:sz w:val="24"/>
              </w:rPr>
            </w:pPr>
            <w:r>
              <w:rPr>
                <w:sz w:val="24"/>
              </w:rPr>
              <w:t>Programme</w:t>
            </w:r>
          </w:p>
          <w:p w14:paraId="4CCEA1A6" w14:textId="77777777" w:rsidR="007A329B" w:rsidRDefault="007A329B" w:rsidP="0006562F">
            <w:pPr>
              <w:pStyle w:val="TableParagraph"/>
              <w:spacing w:line="268" w:lineRule="exact"/>
              <w:ind w:left="107"/>
              <w:rPr>
                <w:sz w:val="24"/>
              </w:rPr>
            </w:pPr>
            <w:r>
              <w:rPr>
                <w:sz w:val="24"/>
              </w:rPr>
              <w:t>Learning Outcome 11</w:t>
            </w:r>
          </w:p>
        </w:tc>
        <w:tc>
          <w:tcPr>
            <w:tcW w:w="746" w:type="dxa"/>
            <w:tcBorders>
              <w:top w:val="single" w:sz="4" w:space="0" w:color="000000"/>
              <w:left w:val="single" w:sz="4" w:space="0" w:color="000000"/>
              <w:bottom w:val="single" w:sz="4" w:space="0" w:color="000000"/>
              <w:right w:val="single" w:sz="4" w:space="0" w:color="000000"/>
            </w:tcBorders>
          </w:tcPr>
          <w:p w14:paraId="2E1C2EAE" w14:textId="77777777" w:rsidR="007A329B" w:rsidRDefault="007A329B" w:rsidP="0006562F">
            <w:pPr>
              <w:pStyle w:val="TableParagraph"/>
              <w:spacing w:before="8"/>
              <w:rPr>
                <w:b/>
                <w:sz w:val="23"/>
              </w:rPr>
            </w:pPr>
          </w:p>
          <w:p w14:paraId="0A3786BB" w14:textId="77777777" w:rsidR="007A329B" w:rsidRDefault="007A329B" w:rsidP="0006562F">
            <w:pPr>
              <w:pStyle w:val="TableParagraph"/>
              <w:spacing w:before="8"/>
              <w:rPr>
                <w:b/>
                <w:sz w:val="23"/>
              </w:rPr>
            </w:pPr>
          </w:p>
        </w:tc>
        <w:tc>
          <w:tcPr>
            <w:tcW w:w="1032" w:type="dxa"/>
            <w:tcBorders>
              <w:top w:val="single" w:sz="4" w:space="0" w:color="000000"/>
              <w:left w:val="single" w:sz="4" w:space="0" w:color="000000"/>
              <w:bottom w:val="single" w:sz="4" w:space="0" w:color="000000"/>
              <w:right w:val="single" w:sz="4" w:space="0" w:color="000000"/>
            </w:tcBorders>
          </w:tcPr>
          <w:p w14:paraId="0F386C48" w14:textId="77777777" w:rsidR="007A329B" w:rsidRDefault="007A329B" w:rsidP="0006562F">
            <w:pPr>
              <w:pStyle w:val="TableParagraph"/>
              <w:spacing w:before="8"/>
              <w:rPr>
                <w:b/>
                <w:sz w:val="23"/>
              </w:rPr>
            </w:pPr>
          </w:p>
          <w:p w14:paraId="029ED06A" w14:textId="77777777" w:rsidR="007A329B" w:rsidRDefault="007A329B" w:rsidP="0006562F">
            <w:pPr>
              <w:pStyle w:val="TableParagraph"/>
              <w:spacing w:before="8"/>
              <w:rPr>
                <w:b/>
                <w:sz w:val="23"/>
              </w:rPr>
            </w:pPr>
          </w:p>
        </w:tc>
        <w:tc>
          <w:tcPr>
            <w:tcW w:w="964" w:type="dxa"/>
            <w:tcBorders>
              <w:top w:val="single" w:sz="4" w:space="0" w:color="000000"/>
              <w:left w:val="single" w:sz="4" w:space="0" w:color="000000"/>
              <w:bottom w:val="single" w:sz="4" w:space="0" w:color="000000"/>
              <w:right w:val="single" w:sz="4" w:space="0" w:color="000000"/>
            </w:tcBorders>
          </w:tcPr>
          <w:p w14:paraId="21AE2636" w14:textId="77777777" w:rsidR="007A329B" w:rsidRDefault="007A329B" w:rsidP="0006562F">
            <w:pPr>
              <w:pStyle w:val="TableParagraph"/>
              <w:spacing w:before="8"/>
              <w:rPr>
                <w:b/>
                <w:sz w:val="23"/>
              </w:rPr>
            </w:pPr>
          </w:p>
          <w:p w14:paraId="30FCA5D6" w14:textId="77777777" w:rsidR="007A329B" w:rsidRDefault="007A329B" w:rsidP="0006562F">
            <w:pPr>
              <w:pStyle w:val="TableParagraph"/>
              <w:spacing w:before="8"/>
              <w:rPr>
                <w:b/>
                <w:sz w:val="23"/>
              </w:rPr>
            </w:pPr>
            <w:r w:rsidRPr="00FE31C1">
              <w:rPr>
                <w:b/>
                <w:sz w:val="23"/>
              </w:rPr>
              <w:t>√</w:t>
            </w:r>
          </w:p>
        </w:tc>
        <w:tc>
          <w:tcPr>
            <w:tcW w:w="945" w:type="dxa"/>
            <w:tcBorders>
              <w:top w:val="single" w:sz="4" w:space="0" w:color="000000"/>
              <w:left w:val="single" w:sz="4" w:space="0" w:color="000000"/>
              <w:bottom w:val="single" w:sz="4" w:space="0" w:color="000000"/>
              <w:right w:val="single" w:sz="4" w:space="0" w:color="000000"/>
            </w:tcBorders>
          </w:tcPr>
          <w:p w14:paraId="6772C068" w14:textId="77777777" w:rsidR="007A329B" w:rsidRDefault="007A329B" w:rsidP="0006562F">
            <w:pPr>
              <w:pStyle w:val="TableParagraph"/>
              <w:rPr>
                <w:b/>
                <w:sz w:val="24"/>
              </w:rPr>
            </w:pPr>
          </w:p>
          <w:p w14:paraId="384C426E" w14:textId="77777777" w:rsidR="007A329B" w:rsidRDefault="007A329B" w:rsidP="0006562F">
            <w:pPr>
              <w:pStyle w:val="TableParagraph"/>
              <w:rPr>
                <w:b/>
                <w:sz w:val="24"/>
              </w:rPr>
            </w:pPr>
            <w:r>
              <w:rPr>
                <w:b/>
                <w:sz w:val="24"/>
              </w:rPr>
              <w:t>√</w:t>
            </w:r>
          </w:p>
        </w:tc>
        <w:tc>
          <w:tcPr>
            <w:tcW w:w="926" w:type="dxa"/>
            <w:tcBorders>
              <w:top w:val="single" w:sz="4" w:space="0" w:color="000000"/>
              <w:left w:val="single" w:sz="4" w:space="0" w:color="000000"/>
              <w:bottom w:val="single" w:sz="4" w:space="0" w:color="000000"/>
              <w:right w:val="single" w:sz="4" w:space="0" w:color="000000"/>
            </w:tcBorders>
          </w:tcPr>
          <w:p w14:paraId="609D37F9" w14:textId="77777777" w:rsidR="007A329B" w:rsidRDefault="007A329B" w:rsidP="0006562F">
            <w:pPr>
              <w:pStyle w:val="TableParagraph"/>
              <w:rPr>
                <w:b/>
                <w:sz w:val="24"/>
              </w:rPr>
            </w:pPr>
          </w:p>
          <w:p w14:paraId="0A792646" w14:textId="77777777" w:rsidR="007A329B" w:rsidRDefault="007A329B" w:rsidP="0006562F">
            <w:pPr>
              <w:pStyle w:val="TableParagraph"/>
              <w:rPr>
                <w:b/>
                <w:sz w:val="24"/>
              </w:rPr>
            </w:pPr>
            <w:r>
              <w:rPr>
                <w:b/>
                <w:sz w:val="24"/>
              </w:rPr>
              <w:t>√</w:t>
            </w:r>
          </w:p>
        </w:tc>
        <w:tc>
          <w:tcPr>
            <w:tcW w:w="990" w:type="dxa"/>
            <w:tcBorders>
              <w:top w:val="single" w:sz="4" w:space="0" w:color="000000"/>
              <w:left w:val="single" w:sz="4" w:space="0" w:color="000000"/>
              <w:bottom w:val="single" w:sz="4" w:space="0" w:color="000000"/>
              <w:right w:val="single" w:sz="4" w:space="0" w:color="000000"/>
            </w:tcBorders>
          </w:tcPr>
          <w:p w14:paraId="64BE0499" w14:textId="77777777" w:rsidR="007A329B" w:rsidRDefault="007A329B" w:rsidP="0006562F">
            <w:pPr>
              <w:pStyle w:val="TableParagraph"/>
              <w:spacing w:before="8"/>
              <w:rPr>
                <w:b/>
                <w:sz w:val="23"/>
              </w:rPr>
            </w:pPr>
          </w:p>
          <w:p w14:paraId="68C3521F" w14:textId="77777777" w:rsidR="007A329B" w:rsidRDefault="007A329B" w:rsidP="0006562F">
            <w:pPr>
              <w:pStyle w:val="TableParagraph"/>
              <w:spacing w:before="8"/>
              <w:rPr>
                <w:b/>
                <w:sz w:val="23"/>
              </w:rPr>
            </w:pPr>
            <w:r w:rsidRPr="00FE31C1">
              <w:rPr>
                <w:b/>
                <w:sz w:val="23"/>
              </w:rPr>
              <w:t>√</w:t>
            </w:r>
          </w:p>
        </w:tc>
        <w:tc>
          <w:tcPr>
            <w:tcW w:w="899" w:type="dxa"/>
            <w:tcBorders>
              <w:top w:val="single" w:sz="4" w:space="0" w:color="000000"/>
              <w:left w:val="single" w:sz="4" w:space="0" w:color="000000"/>
              <w:bottom w:val="single" w:sz="4" w:space="0" w:color="000000"/>
              <w:right w:val="single" w:sz="4" w:space="0" w:color="000000"/>
            </w:tcBorders>
          </w:tcPr>
          <w:p w14:paraId="283268B9" w14:textId="77777777" w:rsidR="007A329B" w:rsidRDefault="007A329B" w:rsidP="0006562F">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14:paraId="30E8458B" w14:textId="77777777" w:rsidR="007A329B" w:rsidRDefault="007A329B" w:rsidP="0006562F">
            <w:pPr>
              <w:pStyle w:val="TableParagraph"/>
              <w:spacing w:before="8"/>
              <w:rPr>
                <w:b/>
                <w:sz w:val="23"/>
              </w:rPr>
            </w:pPr>
          </w:p>
          <w:p w14:paraId="59C0B226" w14:textId="77777777" w:rsidR="007A329B" w:rsidRDefault="007A329B" w:rsidP="0006562F">
            <w:pPr>
              <w:pStyle w:val="TableParagraph"/>
              <w:spacing w:before="8"/>
              <w:rPr>
                <w:b/>
                <w:sz w:val="23"/>
              </w:rPr>
            </w:pPr>
            <w:r w:rsidRPr="00FE31C1">
              <w:rPr>
                <w:b/>
                <w:sz w:val="23"/>
              </w:rPr>
              <w:t>√</w:t>
            </w:r>
          </w:p>
        </w:tc>
      </w:tr>
      <w:tr w:rsidR="007A329B" w14:paraId="32AD9D31" w14:textId="77777777" w:rsidTr="0006562F">
        <w:trPr>
          <w:trHeight w:val="827"/>
        </w:trPr>
        <w:tc>
          <w:tcPr>
            <w:tcW w:w="2406" w:type="dxa"/>
            <w:tcBorders>
              <w:top w:val="single" w:sz="4" w:space="0" w:color="000000"/>
              <w:left w:val="single" w:sz="4" w:space="0" w:color="000000"/>
              <w:bottom w:val="single" w:sz="4" w:space="0" w:color="000000"/>
              <w:right w:val="single" w:sz="4" w:space="0" w:color="000000"/>
            </w:tcBorders>
          </w:tcPr>
          <w:p w14:paraId="3A2E78A4" w14:textId="77777777" w:rsidR="007A329B" w:rsidRDefault="007A329B" w:rsidP="0006562F">
            <w:pPr>
              <w:pStyle w:val="TableParagraph"/>
              <w:spacing w:line="268" w:lineRule="exact"/>
              <w:ind w:left="107"/>
              <w:rPr>
                <w:sz w:val="24"/>
              </w:rPr>
            </w:pPr>
            <w:r>
              <w:rPr>
                <w:sz w:val="24"/>
              </w:rPr>
              <w:t>Programme</w:t>
            </w:r>
          </w:p>
          <w:p w14:paraId="23D70498" w14:textId="77777777" w:rsidR="007A329B" w:rsidRDefault="007A329B" w:rsidP="0006562F">
            <w:pPr>
              <w:pStyle w:val="TableParagraph"/>
              <w:spacing w:line="268" w:lineRule="exact"/>
              <w:ind w:left="107"/>
              <w:rPr>
                <w:sz w:val="24"/>
              </w:rPr>
            </w:pPr>
            <w:r>
              <w:rPr>
                <w:sz w:val="24"/>
              </w:rPr>
              <w:t>Learning Outcome 12</w:t>
            </w:r>
          </w:p>
        </w:tc>
        <w:tc>
          <w:tcPr>
            <w:tcW w:w="746" w:type="dxa"/>
            <w:tcBorders>
              <w:top w:val="single" w:sz="4" w:space="0" w:color="000000"/>
              <w:left w:val="single" w:sz="4" w:space="0" w:color="000000"/>
              <w:bottom w:val="single" w:sz="4" w:space="0" w:color="000000"/>
              <w:right w:val="single" w:sz="4" w:space="0" w:color="000000"/>
            </w:tcBorders>
          </w:tcPr>
          <w:p w14:paraId="0AD80CF8" w14:textId="77777777" w:rsidR="007A329B" w:rsidRDefault="007A329B" w:rsidP="0006562F">
            <w:pPr>
              <w:pStyle w:val="TableParagraph"/>
              <w:spacing w:before="8"/>
              <w:rPr>
                <w:b/>
                <w:sz w:val="23"/>
              </w:rPr>
            </w:pPr>
          </w:p>
          <w:p w14:paraId="1D764017" w14:textId="77777777" w:rsidR="007A329B" w:rsidRDefault="007A329B" w:rsidP="0006562F">
            <w:pPr>
              <w:pStyle w:val="TableParagraph"/>
              <w:spacing w:before="8"/>
              <w:rPr>
                <w:b/>
                <w:sz w:val="23"/>
              </w:rPr>
            </w:pPr>
          </w:p>
        </w:tc>
        <w:tc>
          <w:tcPr>
            <w:tcW w:w="1032" w:type="dxa"/>
            <w:tcBorders>
              <w:top w:val="single" w:sz="4" w:space="0" w:color="000000"/>
              <w:left w:val="single" w:sz="4" w:space="0" w:color="000000"/>
              <w:bottom w:val="single" w:sz="4" w:space="0" w:color="000000"/>
              <w:right w:val="single" w:sz="4" w:space="0" w:color="000000"/>
            </w:tcBorders>
          </w:tcPr>
          <w:p w14:paraId="5C857C75" w14:textId="77777777" w:rsidR="007A329B" w:rsidRDefault="007A329B" w:rsidP="0006562F">
            <w:pPr>
              <w:pStyle w:val="TableParagraph"/>
              <w:spacing w:before="8"/>
              <w:rPr>
                <w:b/>
                <w:sz w:val="23"/>
              </w:rPr>
            </w:pPr>
          </w:p>
          <w:p w14:paraId="08048700" w14:textId="77777777" w:rsidR="007A329B" w:rsidRDefault="007A329B" w:rsidP="0006562F">
            <w:pPr>
              <w:pStyle w:val="TableParagraph"/>
              <w:spacing w:before="8"/>
              <w:rPr>
                <w:b/>
                <w:sz w:val="23"/>
              </w:rPr>
            </w:pPr>
          </w:p>
        </w:tc>
        <w:tc>
          <w:tcPr>
            <w:tcW w:w="964" w:type="dxa"/>
            <w:tcBorders>
              <w:top w:val="single" w:sz="4" w:space="0" w:color="000000"/>
              <w:left w:val="single" w:sz="4" w:space="0" w:color="000000"/>
              <w:bottom w:val="single" w:sz="4" w:space="0" w:color="000000"/>
              <w:right w:val="single" w:sz="4" w:space="0" w:color="000000"/>
            </w:tcBorders>
          </w:tcPr>
          <w:p w14:paraId="30BBAD18" w14:textId="77777777" w:rsidR="007A329B" w:rsidRDefault="007A329B" w:rsidP="0006562F">
            <w:pPr>
              <w:pStyle w:val="TableParagraph"/>
              <w:spacing w:before="8"/>
              <w:rPr>
                <w:b/>
                <w:sz w:val="23"/>
              </w:rPr>
            </w:pPr>
          </w:p>
          <w:p w14:paraId="2AEC3DFF" w14:textId="77777777" w:rsidR="007A329B" w:rsidRDefault="007A329B" w:rsidP="0006562F">
            <w:pPr>
              <w:pStyle w:val="TableParagraph"/>
              <w:spacing w:before="8"/>
              <w:rPr>
                <w:b/>
                <w:sz w:val="23"/>
              </w:rPr>
            </w:pPr>
            <w:r w:rsidRPr="00FE31C1">
              <w:rPr>
                <w:b/>
                <w:sz w:val="23"/>
              </w:rPr>
              <w:t>√</w:t>
            </w:r>
          </w:p>
        </w:tc>
        <w:tc>
          <w:tcPr>
            <w:tcW w:w="945" w:type="dxa"/>
            <w:tcBorders>
              <w:top w:val="single" w:sz="4" w:space="0" w:color="000000"/>
              <w:left w:val="single" w:sz="4" w:space="0" w:color="000000"/>
              <w:bottom w:val="single" w:sz="4" w:space="0" w:color="000000"/>
              <w:right w:val="single" w:sz="4" w:space="0" w:color="000000"/>
            </w:tcBorders>
          </w:tcPr>
          <w:p w14:paraId="44133607" w14:textId="77777777" w:rsidR="007A329B" w:rsidRDefault="007A329B" w:rsidP="0006562F">
            <w:pPr>
              <w:pStyle w:val="TableParagraph"/>
              <w:rPr>
                <w:b/>
                <w:sz w:val="24"/>
              </w:rPr>
            </w:pPr>
          </w:p>
          <w:p w14:paraId="300C94F1" w14:textId="77777777" w:rsidR="007A329B" w:rsidRDefault="007A329B" w:rsidP="0006562F">
            <w:pPr>
              <w:pStyle w:val="TableParagraph"/>
              <w:rPr>
                <w:b/>
                <w:sz w:val="24"/>
              </w:rPr>
            </w:pPr>
            <w:r>
              <w:rPr>
                <w:b/>
                <w:sz w:val="24"/>
              </w:rPr>
              <w:t>√</w:t>
            </w:r>
          </w:p>
        </w:tc>
        <w:tc>
          <w:tcPr>
            <w:tcW w:w="926" w:type="dxa"/>
            <w:tcBorders>
              <w:top w:val="single" w:sz="4" w:space="0" w:color="000000"/>
              <w:left w:val="single" w:sz="4" w:space="0" w:color="000000"/>
              <w:bottom w:val="single" w:sz="4" w:space="0" w:color="000000"/>
              <w:right w:val="single" w:sz="4" w:space="0" w:color="000000"/>
            </w:tcBorders>
          </w:tcPr>
          <w:p w14:paraId="6DBAB8B1" w14:textId="77777777" w:rsidR="007A329B" w:rsidRDefault="007A329B" w:rsidP="0006562F">
            <w:pPr>
              <w:pStyle w:val="TableParagraph"/>
              <w:rPr>
                <w:b/>
                <w:sz w:val="24"/>
              </w:rPr>
            </w:pPr>
          </w:p>
          <w:p w14:paraId="2F4C41A8" w14:textId="77777777" w:rsidR="007A329B" w:rsidRDefault="007A329B" w:rsidP="0006562F">
            <w:pPr>
              <w:pStyle w:val="TableParagraph"/>
              <w:rPr>
                <w:b/>
                <w:sz w:val="24"/>
              </w:rPr>
            </w:pPr>
            <w:r>
              <w:rPr>
                <w:b/>
                <w:sz w:val="24"/>
              </w:rPr>
              <w:t>√</w:t>
            </w:r>
          </w:p>
        </w:tc>
        <w:tc>
          <w:tcPr>
            <w:tcW w:w="990" w:type="dxa"/>
            <w:tcBorders>
              <w:top w:val="single" w:sz="4" w:space="0" w:color="000000"/>
              <w:left w:val="single" w:sz="4" w:space="0" w:color="000000"/>
              <w:bottom w:val="single" w:sz="4" w:space="0" w:color="000000"/>
              <w:right w:val="single" w:sz="4" w:space="0" w:color="000000"/>
            </w:tcBorders>
          </w:tcPr>
          <w:p w14:paraId="1B7F9E7A" w14:textId="77777777" w:rsidR="007A329B" w:rsidRDefault="007A329B" w:rsidP="0006562F">
            <w:pPr>
              <w:pStyle w:val="TableParagraph"/>
              <w:spacing w:before="8"/>
              <w:rPr>
                <w:b/>
                <w:sz w:val="23"/>
              </w:rPr>
            </w:pPr>
          </w:p>
          <w:p w14:paraId="09EF7D00" w14:textId="77777777" w:rsidR="007A329B" w:rsidRDefault="007A329B" w:rsidP="0006562F">
            <w:pPr>
              <w:pStyle w:val="TableParagraph"/>
              <w:spacing w:before="8"/>
              <w:rPr>
                <w:b/>
                <w:sz w:val="23"/>
              </w:rPr>
            </w:pPr>
            <w:r w:rsidRPr="00FE31C1">
              <w:rPr>
                <w:b/>
                <w:sz w:val="23"/>
              </w:rPr>
              <w:t>√</w:t>
            </w:r>
          </w:p>
        </w:tc>
        <w:tc>
          <w:tcPr>
            <w:tcW w:w="899" w:type="dxa"/>
            <w:tcBorders>
              <w:top w:val="single" w:sz="4" w:space="0" w:color="000000"/>
              <w:left w:val="single" w:sz="4" w:space="0" w:color="000000"/>
              <w:bottom w:val="single" w:sz="4" w:space="0" w:color="000000"/>
              <w:right w:val="single" w:sz="4" w:space="0" w:color="000000"/>
            </w:tcBorders>
          </w:tcPr>
          <w:p w14:paraId="439B11D6" w14:textId="77777777" w:rsidR="007A329B" w:rsidRDefault="007A329B" w:rsidP="0006562F">
            <w:pPr>
              <w:pStyle w:val="TableParagraph"/>
            </w:pPr>
          </w:p>
        </w:tc>
        <w:tc>
          <w:tcPr>
            <w:tcW w:w="899" w:type="dxa"/>
            <w:tcBorders>
              <w:top w:val="single" w:sz="4" w:space="0" w:color="000000"/>
              <w:left w:val="single" w:sz="4" w:space="0" w:color="000000"/>
              <w:bottom w:val="single" w:sz="4" w:space="0" w:color="000000"/>
              <w:right w:val="single" w:sz="4" w:space="0" w:color="000000"/>
            </w:tcBorders>
          </w:tcPr>
          <w:p w14:paraId="2F08185C" w14:textId="77777777" w:rsidR="007A329B" w:rsidRDefault="007A329B" w:rsidP="0006562F">
            <w:pPr>
              <w:pStyle w:val="TableParagraph"/>
              <w:spacing w:before="8"/>
              <w:rPr>
                <w:b/>
                <w:sz w:val="23"/>
              </w:rPr>
            </w:pPr>
          </w:p>
          <w:p w14:paraId="649B3E30" w14:textId="77777777" w:rsidR="007A329B" w:rsidRDefault="007A329B" w:rsidP="0006562F">
            <w:pPr>
              <w:pStyle w:val="TableParagraph"/>
              <w:spacing w:before="8"/>
              <w:rPr>
                <w:b/>
                <w:sz w:val="23"/>
              </w:rPr>
            </w:pPr>
            <w:r w:rsidRPr="00FE31C1">
              <w:rPr>
                <w:b/>
                <w:sz w:val="23"/>
              </w:rPr>
              <w:t>√</w:t>
            </w:r>
          </w:p>
        </w:tc>
      </w:tr>
    </w:tbl>
    <w:p w14:paraId="49742DE7" w14:textId="77777777" w:rsidR="007A329B" w:rsidRDefault="007A329B" w:rsidP="007A329B">
      <w:pPr>
        <w:tabs>
          <w:tab w:val="left" w:pos="1545"/>
        </w:tabs>
      </w:pPr>
    </w:p>
    <w:p w14:paraId="0911CD3D" w14:textId="77777777" w:rsidR="007A329B" w:rsidRDefault="007A329B" w:rsidP="007A329B"/>
    <w:p w14:paraId="0AFB5A3B" w14:textId="77777777" w:rsidR="007A329B" w:rsidRDefault="007A329B" w:rsidP="007A329B">
      <w:pPr>
        <w:spacing w:before="90"/>
        <w:ind w:left="1100"/>
        <w:rPr>
          <w:b/>
          <w:sz w:val="24"/>
        </w:rPr>
      </w:pPr>
      <w:r>
        <w:tab/>
      </w:r>
      <w:r>
        <w:rPr>
          <w:b/>
          <w:sz w:val="24"/>
        </w:rPr>
        <w:t>Annual Outcome Assessment Plan</w:t>
      </w:r>
    </w:p>
    <w:p w14:paraId="67C13E55" w14:textId="77777777" w:rsidR="007A329B" w:rsidRDefault="007A329B" w:rsidP="007A329B">
      <w:pPr>
        <w:tabs>
          <w:tab w:val="left" w:pos="1560"/>
        </w:tabs>
      </w:pPr>
    </w:p>
    <w:p w14:paraId="7B8125DB" w14:textId="77777777" w:rsidR="007A329B" w:rsidRDefault="007A329B" w:rsidP="007A329B">
      <w:pPr>
        <w:tabs>
          <w:tab w:val="left" w:pos="1560"/>
        </w:tabs>
      </w:pPr>
      <w:r>
        <w:tab/>
      </w:r>
    </w:p>
    <w:p w14:paraId="249640BD" w14:textId="77777777" w:rsidR="007A329B" w:rsidRDefault="007A329B" w:rsidP="007A329B"/>
    <w:p w14:paraId="333E6801" w14:textId="77777777" w:rsidR="007A329B" w:rsidRDefault="007A329B" w:rsidP="007A329B">
      <w:pPr>
        <w:tabs>
          <w:tab w:val="left" w:pos="1560"/>
        </w:tabs>
      </w:pPr>
      <w:r>
        <w:tab/>
      </w: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943"/>
        <w:gridCol w:w="283"/>
        <w:gridCol w:w="10"/>
        <w:gridCol w:w="2040"/>
        <w:gridCol w:w="387"/>
        <w:gridCol w:w="1575"/>
        <w:gridCol w:w="858"/>
      </w:tblGrid>
      <w:tr w:rsidR="007A329B" w14:paraId="611902AD" w14:textId="77777777" w:rsidTr="0006562F">
        <w:trPr>
          <w:trHeight w:val="1028"/>
        </w:trPr>
        <w:tc>
          <w:tcPr>
            <w:tcW w:w="1172" w:type="dxa"/>
            <w:shd w:val="clear" w:color="auto" w:fill="BEBEBE"/>
          </w:tcPr>
          <w:p w14:paraId="7C28C3EE" w14:textId="77777777" w:rsidR="007A329B" w:rsidRDefault="007A329B" w:rsidP="0006562F">
            <w:pPr>
              <w:pStyle w:val="TableParagraph"/>
              <w:rPr>
                <w:sz w:val="20"/>
              </w:rPr>
            </w:pPr>
          </w:p>
        </w:tc>
        <w:tc>
          <w:tcPr>
            <w:tcW w:w="4236" w:type="dxa"/>
            <w:gridSpan w:val="3"/>
            <w:tcBorders>
              <w:tl2br w:val="single" w:sz="4" w:space="0" w:color="auto"/>
            </w:tcBorders>
            <w:shd w:val="clear" w:color="auto" w:fill="BFBFBF" w:themeFill="background1" w:themeFillShade="BF"/>
          </w:tcPr>
          <w:p w14:paraId="42F16BEF" w14:textId="77777777" w:rsidR="007A329B" w:rsidRDefault="007A329B" w:rsidP="0006562F">
            <w:pPr>
              <w:pStyle w:val="TableParagraph"/>
              <w:spacing w:line="240" w:lineRule="exact"/>
              <w:ind w:left="1315"/>
              <w:rPr>
                <w:b/>
                <w:sz w:val="21"/>
              </w:rPr>
            </w:pPr>
            <w:r>
              <w:rPr>
                <w:b/>
                <w:sz w:val="21"/>
              </w:rPr>
              <w:t>Components of Assessment</w:t>
            </w:r>
          </w:p>
          <w:p w14:paraId="42C68E02" w14:textId="77777777" w:rsidR="007A329B" w:rsidRDefault="007A329B" w:rsidP="0006562F">
            <w:pPr>
              <w:pStyle w:val="TableParagraph"/>
              <w:spacing w:before="10"/>
              <w:rPr>
                <w:b/>
                <w:sz w:val="20"/>
              </w:rPr>
            </w:pPr>
          </w:p>
          <w:p w14:paraId="5642C8ED" w14:textId="77777777" w:rsidR="007A329B" w:rsidRDefault="007A329B" w:rsidP="0006562F">
            <w:pPr>
              <w:pStyle w:val="TableParagraph"/>
              <w:spacing w:before="1"/>
              <w:ind w:left="107"/>
              <w:rPr>
                <w:b/>
                <w:sz w:val="21"/>
              </w:rPr>
            </w:pPr>
            <w:r>
              <w:rPr>
                <w:b/>
                <w:sz w:val="21"/>
              </w:rPr>
              <w:t>Outcomes</w:t>
            </w:r>
          </w:p>
        </w:tc>
        <w:tc>
          <w:tcPr>
            <w:tcW w:w="2427" w:type="dxa"/>
            <w:gridSpan w:val="2"/>
            <w:shd w:val="clear" w:color="auto" w:fill="BEBEBE"/>
          </w:tcPr>
          <w:p w14:paraId="5B232302" w14:textId="77777777" w:rsidR="007A329B" w:rsidRDefault="007A329B" w:rsidP="0006562F">
            <w:pPr>
              <w:pStyle w:val="TableParagraph"/>
              <w:spacing w:before="2"/>
              <w:rPr>
                <w:b/>
                <w:sz w:val="27"/>
              </w:rPr>
            </w:pPr>
          </w:p>
          <w:p w14:paraId="6E02E7AE" w14:textId="77777777" w:rsidR="007A329B" w:rsidRDefault="007A329B" w:rsidP="0006562F">
            <w:pPr>
              <w:pStyle w:val="TableParagraph"/>
              <w:ind w:left="691" w:right="681"/>
              <w:jc w:val="center"/>
              <w:rPr>
                <w:b/>
                <w:sz w:val="21"/>
              </w:rPr>
            </w:pPr>
            <w:r>
              <w:rPr>
                <w:b/>
                <w:sz w:val="21"/>
              </w:rPr>
              <w:t>Direct</w:t>
            </w:r>
          </w:p>
        </w:tc>
        <w:tc>
          <w:tcPr>
            <w:tcW w:w="2433" w:type="dxa"/>
            <w:gridSpan w:val="2"/>
            <w:shd w:val="clear" w:color="auto" w:fill="BEBEBE"/>
          </w:tcPr>
          <w:p w14:paraId="007EE3E5" w14:textId="77777777" w:rsidR="007A329B" w:rsidRDefault="007A329B" w:rsidP="0006562F">
            <w:pPr>
              <w:pStyle w:val="TableParagraph"/>
              <w:spacing w:before="2"/>
              <w:rPr>
                <w:b/>
                <w:sz w:val="27"/>
              </w:rPr>
            </w:pPr>
          </w:p>
          <w:p w14:paraId="1EF9680A" w14:textId="77777777" w:rsidR="007A329B" w:rsidRDefault="007A329B" w:rsidP="0006562F">
            <w:pPr>
              <w:pStyle w:val="TableParagraph"/>
              <w:ind w:left="831" w:right="828"/>
              <w:jc w:val="center"/>
              <w:rPr>
                <w:b/>
                <w:sz w:val="21"/>
              </w:rPr>
            </w:pPr>
            <w:r>
              <w:rPr>
                <w:b/>
                <w:sz w:val="21"/>
              </w:rPr>
              <w:t>Indirect</w:t>
            </w:r>
          </w:p>
        </w:tc>
      </w:tr>
      <w:tr w:rsidR="007A329B" w14:paraId="2E5F8EAB" w14:textId="77777777" w:rsidTr="0006562F">
        <w:trPr>
          <w:trHeight w:val="489"/>
        </w:trPr>
        <w:tc>
          <w:tcPr>
            <w:tcW w:w="1172" w:type="dxa"/>
          </w:tcPr>
          <w:p w14:paraId="17889149" w14:textId="77777777" w:rsidR="007A329B" w:rsidRDefault="007A329B" w:rsidP="0006562F">
            <w:pPr>
              <w:pStyle w:val="TableParagraph"/>
              <w:ind w:left="107"/>
              <w:rPr>
                <w:b/>
                <w:sz w:val="21"/>
              </w:rPr>
            </w:pPr>
            <w:r>
              <w:rPr>
                <w:b/>
                <w:sz w:val="21"/>
              </w:rPr>
              <w:t>A</w:t>
            </w:r>
          </w:p>
        </w:tc>
        <w:tc>
          <w:tcPr>
            <w:tcW w:w="4236" w:type="dxa"/>
            <w:gridSpan w:val="3"/>
          </w:tcPr>
          <w:p w14:paraId="6D3A6500" w14:textId="77777777" w:rsidR="007A329B" w:rsidRDefault="007A329B" w:rsidP="0006562F">
            <w:pPr>
              <w:pStyle w:val="TableParagraph"/>
              <w:spacing w:before="123"/>
              <w:ind w:left="107"/>
              <w:rPr>
                <w:b/>
                <w:sz w:val="21"/>
              </w:rPr>
            </w:pPr>
            <w:r>
              <w:rPr>
                <w:b/>
                <w:sz w:val="21"/>
              </w:rPr>
              <w:t>Programme Learning Outcome</w:t>
            </w:r>
          </w:p>
        </w:tc>
        <w:tc>
          <w:tcPr>
            <w:tcW w:w="2427" w:type="dxa"/>
            <w:gridSpan w:val="2"/>
          </w:tcPr>
          <w:p w14:paraId="744195C7" w14:textId="77777777" w:rsidR="007A329B" w:rsidRDefault="007A329B" w:rsidP="0006562F">
            <w:pPr>
              <w:pStyle w:val="TableParagraph"/>
              <w:rPr>
                <w:sz w:val="20"/>
              </w:rPr>
            </w:pPr>
          </w:p>
        </w:tc>
        <w:tc>
          <w:tcPr>
            <w:tcW w:w="2433" w:type="dxa"/>
            <w:gridSpan w:val="2"/>
          </w:tcPr>
          <w:p w14:paraId="131BD8F9" w14:textId="77777777" w:rsidR="007A329B" w:rsidRDefault="007A329B" w:rsidP="0006562F">
            <w:pPr>
              <w:pStyle w:val="TableParagraph"/>
              <w:rPr>
                <w:sz w:val="20"/>
              </w:rPr>
            </w:pPr>
          </w:p>
        </w:tc>
      </w:tr>
      <w:tr w:rsidR="007A329B" w:rsidRPr="00CE7D45" w14:paraId="2AD2F7CA" w14:textId="77777777" w:rsidTr="0006562F">
        <w:trPr>
          <w:trHeight w:val="1206"/>
        </w:trPr>
        <w:tc>
          <w:tcPr>
            <w:tcW w:w="1172" w:type="dxa"/>
          </w:tcPr>
          <w:p w14:paraId="22F0F12B" w14:textId="77777777" w:rsidR="007A329B" w:rsidRPr="00CE7D45" w:rsidRDefault="007A329B" w:rsidP="0006562F">
            <w:pPr>
              <w:pStyle w:val="TableParagraph"/>
              <w:spacing w:line="240" w:lineRule="exact"/>
              <w:ind w:left="107"/>
              <w:rPr>
                <w:sz w:val="24"/>
                <w:szCs w:val="24"/>
              </w:rPr>
            </w:pPr>
            <w:r w:rsidRPr="00CE7D45">
              <w:rPr>
                <w:sz w:val="24"/>
                <w:szCs w:val="24"/>
              </w:rPr>
              <w:t>a.1</w:t>
            </w:r>
          </w:p>
        </w:tc>
        <w:tc>
          <w:tcPr>
            <w:tcW w:w="4236" w:type="dxa"/>
            <w:gridSpan w:val="3"/>
          </w:tcPr>
          <w:p w14:paraId="1060B732" w14:textId="77777777" w:rsidR="007A329B" w:rsidRPr="000F5091" w:rsidRDefault="007A329B" w:rsidP="0006562F">
            <w:pPr>
              <w:tabs>
                <w:tab w:val="left" w:pos="1821"/>
              </w:tabs>
              <w:spacing w:line="276" w:lineRule="auto"/>
              <w:ind w:right="642"/>
              <w:jc w:val="both"/>
              <w:rPr>
                <w:sz w:val="24"/>
                <w:szCs w:val="24"/>
              </w:rPr>
            </w:pPr>
            <w:r w:rsidRPr="0017114D">
              <w:rPr>
                <w:sz w:val="24"/>
                <w:szCs w:val="24"/>
              </w:rPr>
              <w:t>Able to interpret and analyze various subjects of management domain with special focus in the area of International Business.</w:t>
            </w:r>
          </w:p>
        </w:tc>
        <w:tc>
          <w:tcPr>
            <w:tcW w:w="2040" w:type="dxa"/>
            <w:tcBorders>
              <w:right w:val="nil"/>
            </w:tcBorders>
          </w:tcPr>
          <w:p w14:paraId="6960B1F5" w14:textId="77777777" w:rsidR="007A329B" w:rsidRPr="000F5091" w:rsidRDefault="007A329B" w:rsidP="0006562F">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3D97F811" w14:textId="77777777" w:rsidR="007A329B" w:rsidRPr="00CE7D45" w:rsidRDefault="007A329B" w:rsidP="0006562F">
            <w:pPr>
              <w:pStyle w:val="TableParagraph"/>
              <w:spacing w:before="10"/>
              <w:rPr>
                <w:sz w:val="24"/>
                <w:szCs w:val="24"/>
              </w:rPr>
            </w:pPr>
          </w:p>
          <w:p w14:paraId="0A148BE1" w14:textId="77777777" w:rsidR="007A329B" w:rsidRPr="000F5091" w:rsidRDefault="007A329B" w:rsidP="0006562F">
            <w:pPr>
              <w:pStyle w:val="TableParagraph"/>
              <w:ind w:left="69"/>
              <w:rPr>
                <w:sz w:val="24"/>
                <w:szCs w:val="24"/>
              </w:rPr>
            </w:pPr>
            <w:r w:rsidRPr="000F5091">
              <w:rPr>
                <w:sz w:val="24"/>
                <w:szCs w:val="24"/>
              </w:rPr>
              <w:t>on</w:t>
            </w:r>
          </w:p>
        </w:tc>
        <w:tc>
          <w:tcPr>
            <w:tcW w:w="2433" w:type="dxa"/>
            <w:gridSpan w:val="2"/>
          </w:tcPr>
          <w:p w14:paraId="5146F933" w14:textId="77777777" w:rsidR="007A329B" w:rsidRPr="000F5091" w:rsidRDefault="007A329B" w:rsidP="0006562F">
            <w:pPr>
              <w:pStyle w:val="TableParagraph"/>
              <w:spacing w:line="235" w:lineRule="exact"/>
              <w:ind w:left="105"/>
              <w:rPr>
                <w:sz w:val="24"/>
                <w:szCs w:val="24"/>
              </w:rPr>
            </w:pPr>
            <w:r w:rsidRPr="000F5091">
              <w:rPr>
                <w:sz w:val="24"/>
                <w:szCs w:val="24"/>
              </w:rPr>
              <w:t>Student Exit Survey</w:t>
            </w:r>
          </w:p>
        </w:tc>
      </w:tr>
      <w:tr w:rsidR="007A329B" w:rsidRPr="00CE7D45" w14:paraId="75C77589" w14:textId="77777777" w:rsidTr="0006562F">
        <w:trPr>
          <w:trHeight w:val="967"/>
        </w:trPr>
        <w:tc>
          <w:tcPr>
            <w:tcW w:w="1172" w:type="dxa"/>
            <w:vMerge w:val="restart"/>
          </w:tcPr>
          <w:p w14:paraId="7A78C730" w14:textId="77777777" w:rsidR="007A329B" w:rsidRPr="00CE7D45" w:rsidRDefault="007A329B" w:rsidP="0006562F">
            <w:pPr>
              <w:pStyle w:val="TableParagraph"/>
              <w:spacing w:line="240" w:lineRule="exact"/>
              <w:ind w:left="107"/>
              <w:rPr>
                <w:sz w:val="24"/>
                <w:szCs w:val="24"/>
              </w:rPr>
            </w:pPr>
            <w:r w:rsidRPr="00CE7D45">
              <w:rPr>
                <w:sz w:val="24"/>
                <w:szCs w:val="24"/>
              </w:rPr>
              <w:t>a.2</w:t>
            </w:r>
          </w:p>
        </w:tc>
        <w:tc>
          <w:tcPr>
            <w:tcW w:w="4236" w:type="dxa"/>
            <w:gridSpan w:val="3"/>
            <w:vMerge w:val="restart"/>
          </w:tcPr>
          <w:p w14:paraId="067E6F3B" w14:textId="77777777" w:rsidR="007A329B" w:rsidRPr="000F5091" w:rsidRDefault="007A329B" w:rsidP="0006562F">
            <w:pPr>
              <w:tabs>
                <w:tab w:val="left" w:pos="1821"/>
              </w:tabs>
              <w:spacing w:line="276" w:lineRule="auto"/>
              <w:ind w:right="642"/>
              <w:jc w:val="both"/>
              <w:rPr>
                <w:sz w:val="24"/>
                <w:szCs w:val="24"/>
              </w:rPr>
            </w:pPr>
            <w:r w:rsidRPr="00CE7D45">
              <w:rPr>
                <w:sz w:val="24"/>
                <w:szCs w:val="24"/>
              </w:rPr>
              <w:t>Able to describe and analyse knowledge driven capabilities through extensive research work with a special focus on identification, defining, investigating and solving latent and manifested problems.</w:t>
            </w:r>
          </w:p>
        </w:tc>
        <w:tc>
          <w:tcPr>
            <w:tcW w:w="2427" w:type="dxa"/>
            <w:gridSpan w:val="2"/>
          </w:tcPr>
          <w:p w14:paraId="3B7DE866" w14:textId="77777777" w:rsidR="007A329B" w:rsidRPr="000F5091" w:rsidRDefault="007A329B" w:rsidP="0006562F">
            <w:pPr>
              <w:pStyle w:val="TableParagraph"/>
              <w:tabs>
                <w:tab w:val="left" w:pos="1338"/>
              </w:tabs>
              <w:ind w:left="107" w:right="96"/>
              <w:rPr>
                <w:sz w:val="24"/>
                <w:szCs w:val="24"/>
              </w:rPr>
            </w:pPr>
            <w:r w:rsidRPr="000F5091">
              <w:rPr>
                <w:sz w:val="24"/>
                <w:szCs w:val="24"/>
              </w:rPr>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1575" w:type="dxa"/>
            <w:vMerge w:val="restart"/>
            <w:tcBorders>
              <w:right w:val="nil"/>
            </w:tcBorders>
          </w:tcPr>
          <w:p w14:paraId="68497335" w14:textId="77777777" w:rsidR="007A329B" w:rsidRPr="000F5091" w:rsidRDefault="007A329B" w:rsidP="0006562F">
            <w:pPr>
              <w:pStyle w:val="TableParagraph"/>
              <w:tabs>
                <w:tab w:val="left" w:pos="1178"/>
              </w:tabs>
              <w:ind w:left="105" w:right="43"/>
              <w:rPr>
                <w:sz w:val="24"/>
                <w:szCs w:val="24"/>
              </w:rPr>
            </w:pPr>
            <w:r w:rsidRPr="000F5091">
              <w:rPr>
                <w:sz w:val="24"/>
                <w:szCs w:val="24"/>
              </w:rPr>
              <w:t>Student Exit Survey</w:t>
            </w:r>
          </w:p>
        </w:tc>
        <w:tc>
          <w:tcPr>
            <w:tcW w:w="858" w:type="dxa"/>
            <w:vMerge w:val="restart"/>
            <w:tcBorders>
              <w:left w:val="nil"/>
            </w:tcBorders>
          </w:tcPr>
          <w:p w14:paraId="64D5B682" w14:textId="77777777" w:rsidR="007A329B" w:rsidRPr="000F5091" w:rsidRDefault="007A329B" w:rsidP="0006562F">
            <w:pPr>
              <w:pStyle w:val="TableParagraph"/>
              <w:spacing w:line="235" w:lineRule="exact"/>
              <w:ind w:left="49"/>
              <w:rPr>
                <w:sz w:val="24"/>
                <w:szCs w:val="24"/>
              </w:rPr>
            </w:pPr>
          </w:p>
        </w:tc>
      </w:tr>
      <w:tr w:rsidR="007A329B" w:rsidRPr="00CE7D45" w14:paraId="50A791BE" w14:textId="77777777" w:rsidTr="0006562F">
        <w:trPr>
          <w:trHeight w:val="931"/>
        </w:trPr>
        <w:tc>
          <w:tcPr>
            <w:tcW w:w="1172" w:type="dxa"/>
            <w:vMerge/>
            <w:tcBorders>
              <w:top w:val="nil"/>
            </w:tcBorders>
          </w:tcPr>
          <w:p w14:paraId="7FF50094" w14:textId="77777777" w:rsidR="007A329B" w:rsidRPr="00CE7D45" w:rsidRDefault="007A329B" w:rsidP="0006562F">
            <w:pPr>
              <w:rPr>
                <w:sz w:val="24"/>
                <w:szCs w:val="24"/>
              </w:rPr>
            </w:pPr>
          </w:p>
        </w:tc>
        <w:tc>
          <w:tcPr>
            <w:tcW w:w="4236" w:type="dxa"/>
            <w:gridSpan w:val="3"/>
            <w:vMerge/>
            <w:tcBorders>
              <w:top w:val="nil"/>
            </w:tcBorders>
          </w:tcPr>
          <w:p w14:paraId="752418AF" w14:textId="77777777" w:rsidR="007A329B" w:rsidRPr="00CE7D45" w:rsidRDefault="007A329B" w:rsidP="0006562F">
            <w:pPr>
              <w:rPr>
                <w:sz w:val="24"/>
                <w:szCs w:val="24"/>
              </w:rPr>
            </w:pPr>
          </w:p>
        </w:tc>
        <w:tc>
          <w:tcPr>
            <w:tcW w:w="2427" w:type="dxa"/>
            <w:gridSpan w:val="2"/>
          </w:tcPr>
          <w:p w14:paraId="04D3F993" w14:textId="77777777" w:rsidR="007A329B" w:rsidRPr="00CE7D45" w:rsidRDefault="007A329B" w:rsidP="0006562F">
            <w:pPr>
              <w:pStyle w:val="TableParagraph"/>
              <w:spacing w:before="6"/>
              <w:rPr>
                <w:sz w:val="24"/>
                <w:szCs w:val="24"/>
              </w:rPr>
            </w:pPr>
          </w:p>
          <w:p w14:paraId="531A2397" w14:textId="77777777" w:rsidR="007A329B" w:rsidRPr="000F5091" w:rsidRDefault="007A329B" w:rsidP="0006562F">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2CD4319F" w14:textId="77777777" w:rsidR="007A329B" w:rsidRPr="00CE7D45" w:rsidRDefault="007A329B" w:rsidP="0006562F">
            <w:pPr>
              <w:rPr>
                <w:sz w:val="24"/>
                <w:szCs w:val="24"/>
              </w:rPr>
            </w:pPr>
          </w:p>
        </w:tc>
        <w:tc>
          <w:tcPr>
            <w:tcW w:w="858" w:type="dxa"/>
            <w:vMerge/>
            <w:tcBorders>
              <w:top w:val="nil"/>
              <w:left w:val="nil"/>
            </w:tcBorders>
          </w:tcPr>
          <w:p w14:paraId="63806B77" w14:textId="77777777" w:rsidR="007A329B" w:rsidRPr="00CE7D45" w:rsidRDefault="007A329B" w:rsidP="0006562F">
            <w:pPr>
              <w:rPr>
                <w:sz w:val="24"/>
                <w:szCs w:val="24"/>
              </w:rPr>
            </w:pPr>
          </w:p>
        </w:tc>
      </w:tr>
      <w:tr w:rsidR="007A329B" w:rsidRPr="00CE7D45" w14:paraId="65F14F92" w14:textId="77777777" w:rsidTr="0006562F">
        <w:trPr>
          <w:trHeight w:val="1400"/>
        </w:trPr>
        <w:tc>
          <w:tcPr>
            <w:tcW w:w="1172" w:type="dxa"/>
          </w:tcPr>
          <w:p w14:paraId="478EF3E0" w14:textId="77777777" w:rsidR="007A329B" w:rsidRPr="00CE7D45" w:rsidRDefault="007A329B" w:rsidP="0006562F">
            <w:pPr>
              <w:pStyle w:val="TableParagraph"/>
              <w:spacing w:line="240" w:lineRule="exact"/>
              <w:ind w:left="107"/>
              <w:rPr>
                <w:sz w:val="24"/>
                <w:szCs w:val="24"/>
              </w:rPr>
            </w:pPr>
            <w:r w:rsidRPr="00CE7D45">
              <w:rPr>
                <w:sz w:val="24"/>
                <w:szCs w:val="24"/>
              </w:rPr>
              <w:lastRenderedPageBreak/>
              <w:t>a.3</w:t>
            </w:r>
          </w:p>
        </w:tc>
        <w:tc>
          <w:tcPr>
            <w:tcW w:w="3943" w:type="dxa"/>
            <w:tcBorders>
              <w:right w:val="nil"/>
            </w:tcBorders>
          </w:tcPr>
          <w:p w14:paraId="522EA7A6" w14:textId="77777777" w:rsidR="007A329B" w:rsidRPr="000F5091" w:rsidRDefault="007A329B" w:rsidP="0006562F">
            <w:pPr>
              <w:tabs>
                <w:tab w:val="left" w:pos="1821"/>
              </w:tabs>
              <w:spacing w:line="276" w:lineRule="auto"/>
              <w:ind w:right="642"/>
              <w:jc w:val="both"/>
              <w:rPr>
                <w:sz w:val="24"/>
                <w:szCs w:val="24"/>
              </w:rPr>
            </w:pPr>
            <w:r>
              <w:rPr>
                <w:sz w:val="24"/>
                <w:szCs w:val="24"/>
              </w:rPr>
              <w:t>A</w:t>
            </w:r>
            <w:r w:rsidRPr="0017114D">
              <w:rPr>
                <w:sz w:val="24"/>
                <w:szCs w:val="24"/>
              </w:rPr>
              <w:t>ble to apply technologies appropriately, developing and demonstrating capabilities to process information with the help of IT driven analytics for effective decision making.</w:t>
            </w:r>
          </w:p>
        </w:tc>
        <w:tc>
          <w:tcPr>
            <w:tcW w:w="293" w:type="dxa"/>
            <w:gridSpan w:val="2"/>
            <w:tcBorders>
              <w:left w:val="nil"/>
            </w:tcBorders>
          </w:tcPr>
          <w:p w14:paraId="62E26BE3" w14:textId="77777777" w:rsidR="007A329B" w:rsidRPr="000F5091" w:rsidRDefault="007A329B" w:rsidP="0006562F">
            <w:pPr>
              <w:pStyle w:val="TableParagraph"/>
              <w:ind w:right="94" w:hanging="21"/>
              <w:jc w:val="both"/>
              <w:rPr>
                <w:sz w:val="24"/>
                <w:szCs w:val="24"/>
              </w:rPr>
            </w:pPr>
          </w:p>
        </w:tc>
        <w:tc>
          <w:tcPr>
            <w:tcW w:w="2427" w:type="dxa"/>
            <w:gridSpan w:val="2"/>
          </w:tcPr>
          <w:p w14:paraId="2351C27A" w14:textId="77777777" w:rsidR="007A329B" w:rsidRPr="000F5091" w:rsidRDefault="007A329B" w:rsidP="0006562F">
            <w:pPr>
              <w:pStyle w:val="TableParagraph"/>
              <w:spacing w:before="113"/>
              <w:ind w:left="107" w:right="302"/>
              <w:rPr>
                <w:sz w:val="24"/>
                <w:szCs w:val="24"/>
              </w:rPr>
            </w:pPr>
            <w:r w:rsidRPr="000F5091">
              <w:rPr>
                <w:sz w:val="24"/>
                <w:szCs w:val="24"/>
              </w:rPr>
              <w:t>*Comprehensive Exam</w:t>
            </w:r>
          </w:p>
        </w:tc>
        <w:tc>
          <w:tcPr>
            <w:tcW w:w="2433" w:type="dxa"/>
            <w:gridSpan w:val="2"/>
          </w:tcPr>
          <w:p w14:paraId="129E8216" w14:textId="77777777" w:rsidR="007A329B" w:rsidRPr="000F5091" w:rsidRDefault="007A329B" w:rsidP="0006562F">
            <w:pPr>
              <w:pStyle w:val="TableParagraph"/>
              <w:spacing w:line="235" w:lineRule="exact"/>
              <w:ind w:left="105"/>
              <w:rPr>
                <w:sz w:val="24"/>
                <w:szCs w:val="24"/>
              </w:rPr>
            </w:pPr>
            <w:r w:rsidRPr="000F5091">
              <w:rPr>
                <w:sz w:val="24"/>
                <w:szCs w:val="24"/>
              </w:rPr>
              <w:t>Student Exit Survey</w:t>
            </w:r>
          </w:p>
        </w:tc>
      </w:tr>
      <w:tr w:rsidR="007A329B" w:rsidRPr="00CE7D45" w14:paraId="6F549287" w14:textId="77777777" w:rsidTr="0006562F">
        <w:trPr>
          <w:trHeight w:val="808"/>
        </w:trPr>
        <w:tc>
          <w:tcPr>
            <w:tcW w:w="1172" w:type="dxa"/>
            <w:vMerge w:val="restart"/>
          </w:tcPr>
          <w:p w14:paraId="75867C1D" w14:textId="77777777" w:rsidR="007A329B" w:rsidRPr="00CE7D45" w:rsidRDefault="007A329B" w:rsidP="0006562F">
            <w:pPr>
              <w:pStyle w:val="TableParagraph"/>
              <w:spacing w:line="240" w:lineRule="exact"/>
              <w:ind w:left="107"/>
              <w:rPr>
                <w:sz w:val="24"/>
                <w:szCs w:val="24"/>
              </w:rPr>
            </w:pPr>
            <w:r w:rsidRPr="00CE7D45">
              <w:rPr>
                <w:sz w:val="24"/>
                <w:szCs w:val="24"/>
              </w:rPr>
              <w:t>a.4</w:t>
            </w:r>
          </w:p>
        </w:tc>
        <w:tc>
          <w:tcPr>
            <w:tcW w:w="4236" w:type="dxa"/>
            <w:gridSpan w:val="3"/>
            <w:vMerge w:val="restart"/>
          </w:tcPr>
          <w:p w14:paraId="435449D7" w14:textId="77777777" w:rsidR="007A329B" w:rsidRPr="00CE7D45" w:rsidRDefault="007A329B" w:rsidP="0006562F">
            <w:pPr>
              <w:tabs>
                <w:tab w:val="left" w:pos="1821"/>
              </w:tabs>
              <w:spacing w:line="276" w:lineRule="auto"/>
              <w:ind w:right="642"/>
              <w:jc w:val="both"/>
              <w:rPr>
                <w:sz w:val="24"/>
                <w:szCs w:val="24"/>
              </w:rPr>
            </w:pPr>
            <w:r>
              <w:rPr>
                <w:sz w:val="24"/>
                <w:szCs w:val="24"/>
              </w:rPr>
              <w:t>A</w:t>
            </w:r>
            <w:r w:rsidRPr="00CE7D45">
              <w:rPr>
                <w:sz w:val="24"/>
                <w:szCs w:val="24"/>
              </w:rPr>
              <w:t>ble to develop ability to identify and formulate strategies to discover apparent and latent problems and finding research driven solutions to address stated and tacit issues.</w:t>
            </w:r>
          </w:p>
          <w:p w14:paraId="13A186C3" w14:textId="77777777" w:rsidR="007A329B" w:rsidRPr="000F5091" w:rsidRDefault="007A329B" w:rsidP="0006562F">
            <w:pPr>
              <w:pStyle w:val="TableParagraph"/>
              <w:ind w:right="96"/>
              <w:jc w:val="both"/>
              <w:rPr>
                <w:sz w:val="24"/>
                <w:szCs w:val="24"/>
              </w:rPr>
            </w:pPr>
          </w:p>
        </w:tc>
        <w:tc>
          <w:tcPr>
            <w:tcW w:w="2427" w:type="dxa"/>
            <w:gridSpan w:val="2"/>
          </w:tcPr>
          <w:p w14:paraId="36BBAF85" w14:textId="77777777" w:rsidR="007A329B" w:rsidRPr="000F5091" w:rsidRDefault="007A329B" w:rsidP="0006562F">
            <w:pPr>
              <w:pStyle w:val="TableParagraph"/>
              <w:ind w:left="107" w:right="923"/>
              <w:rPr>
                <w:sz w:val="24"/>
                <w:szCs w:val="24"/>
              </w:rPr>
            </w:pPr>
            <w:r w:rsidRPr="000F5091">
              <w:rPr>
                <w:sz w:val="24"/>
                <w:szCs w:val="24"/>
              </w:rPr>
              <w:t>* Term</w:t>
            </w:r>
            <w:r>
              <w:rPr>
                <w:sz w:val="24"/>
                <w:szCs w:val="24"/>
              </w:rPr>
              <w:t xml:space="preserve"> </w:t>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5949627F" w14:textId="77777777" w:rsidR="007A329B" w:rsidRPr="000F5091" w:rsidRDefault="007A329B" w:rsidP="0006562F">
            <w:pPr>
              <w:pStyle w:val="TableParagraph"/>
              <w:spacing w:line="235" w:lineRule="exact"/>
              <w:ind w:left="105"/>
              <w:rPr>
                <w:sz w:val="24"/>
                <w:szCs w:val="24"/>
              </w:rPr>
            </w:pPr>
            <w:r w:rsidRPr="000F5091">
              <w:rPr>
                <w:sz w:val="24"/>
                <w:szCs w:val="24"/>
              </w:rPr>
              <w:t>Student Exit Survey</w:t>
            </w:r>
          </w:p>
        </w:tc>
      </w:tr>
      <w:tr w:rsidR="007A329B" w:rsidRPr="00CE7D45" w14:paraId="5B134E7D" w14:textId="77777777" w:rsidTr="0006562F">
        <w:trPr>
          <w:trHeight w:val="598"/>
        </w:trPr>
        <w:tc>
          <w:tcPr>
            <w:tcW w:w="1172" w:type="dxa"/>
            <w:vMerge/>
            <w:tcBorders>
              <w:top w:val="nil"/>
            </w:tcBorders>
          </w:tcPr>
          <w:p w14:paraId="1A863091" w14:textId="77777777" w:rsidR="007A329B" w:rsidRPr="00CE7D45" w:rsidRDefault="007A329B" w:rsidP="0006562F">
            <w:pPr>
              <w:rPr>
                <w:sz w:val="24"/>
                <w:szCs w:val="24"/>
              </w:rPr>
            </w:pPr>
          </w:p>
        </w:tc>
        <w:tc>
          <w:tcPr>
            <w:tcW w:w="4236" w:type="dxa"/>
            <w:gridSpan w:val="3"/>
            <w:vMerge/>
            <w:tcBorders>
              <w:top w:val="nil"/>
            </w:tcBorders>
          </w:tcPr>
          <w:p w14:paraId="2901F754" w14:textId="77777777" w:rsidR="007A329B" w:rsidRPr="00CE7D45" w:rsidRDefault="007A329B" w:rsidP="0006562F">
            <w:pPr>
              <w:rPr>
                <w:sz w:val="24"/>
                <w:szCs w:val="24"/>
              </w:rPr>
            </w:pPr>
          </w:p>
        </w:tc>
        <w:tc>
          <w:tcPr>
            <w:tcW w:w="2427" w:type="dxa"/>
            <w:gridSpan w:val="2"/>
          </w:tcPr>
          <w:p w14:paraId="4B7A2463" w14:textId="77777777" w:rsidR="007A329B" w:rsidRPr="000F5091" w:rsidRDefault="007A329B" w:rsidP="0006562F">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27D2BFC2" w14:textId="77777777" w:rsidR="007A329B" w:rsidRPr="00CE7D45" w:rsidRDefault="007A329B" w:rsidP="0006562F">
            <w:pPr>
              <w:rPr>
                <w:sz w:val="24"/>
                <w:szCs w:val="24"/>
              </w:rPr>
            </w:pPr>
          </w:p>
        </w:tc>
      </w:tr>
      <w:tr w:rsidR="007A329B" w:rsidRPr="00CE7D45" w14:paraId="38585575" w14:textId="77777777" w:rsidTr="0006562F">
        <w:trPr>
          <w:trHeight w:val="1169"/>
        </w:trPr>
        <w:tc>
          <w:tcPr>
            <w:tcW w:w="1172" w:type="dxa"/>
            <w:vMerge w:val="restart"/>
          </w:tcPr>
          <w:p w14:paraId="0EB70986" w14:textId="77777777" w:rsidR="007A329B" w:rsidRPr="00CE7D45" w:rsidRDefault="007A329B" w:rsidP="0006562F">
            <w:pPr>
              <w:pStyle w:val="TableParagraph"/>
              <w:ind w:left="107"/>
              <w:rPr>
                <w:sz w:val="24"/>
                <w:szCs w:val="24"/>
              </w:rPr>
            </w:pPr>
            <w:r w:rsidRPr="00CE7D45">
              <w:rPr>
                <w:sz w:val="24"/>
                <w:szCs w:val="24"/>
              </w:rPr>
              <w:t>a.5</w:t>
            </w:r>
          </w:p>
        </w:tc>
        <w:tc>
          <w:tcPr>
            <w:tcW w:w="4236" w:type="dxa"/>
            <w:gridSpan w:val="3"/>
            <w:vMerge w:val="restart"/>
          </w:tcPr>
          <w:p w14:paraId="1EF513AD" w14:textId="77777777" w:rsidR="007A329B" w:rsidRPr="00CE7D45" w:rsidRDefault="007A329B" w:rsidP="0006562F">
            <w:pPr>
              <w:tabs>
                <w:tab w:val="left" w:pos="1821"/>
              </w:tabs>
              <w:spacing w:line="276" w:lineRule="auto"/>
              <w:ind w:right="642"/>
              <w:jc w:val="both"/>
              <w:rPr>
                <w:sz w:val="24"/>
                <w:szCs w:val="24"/>
              </w:rPr>
            </w:pPr>
            <w:r>
              <w:rPr>
                <w:sz w:val="24"/>
                <w:szCs w:val="24"/>
              </w:rPr>
              <w:t>A</w:t>
            </w:r>
            <w:r w:rsidRPr="00CE7D45">
              <w:rPr>
                <w:sz w:val="24"/>
                <w:szCs w:val="24"/>
              </w:rPr>
              <w:t>ble to compose and practice communicate skills proficiently, in oral, written, presentation, information searching and listening in the management profession in global /cross cultural environment.</w:t>
            </w:r>
          </w:p>
          <w:p w14:paraId="3B009DF4" w14:textId="77777777" w:rsidR="007A329B" w:rsidRPr="000F5091" w:rsidRDefault="007A329B" w:rsidP="0006562F">
            <w:pPr>
              <w:pStyle w:val="TableParagraph"/>
              <w:ind w:right="95"/>
              <w:jc w:val="both"/>
              <w:rPr>
                <w:sz w:val="24"/>
                <w:szCs w:val="24"/>
              </w:rPr>
            </w:pPr>
          </w:p>
        </w:tc>
        <w:tc>
          <w:tcPr>
            <w:tcW w:w="2427" w:type="dxa"/>
            <w:gridSpan w:val="2"/>
          </w:tcPr>
          <w:p w14:paraId="21B865C5" w14:textId="77777777" w:rsidR="007A329B" w:rsidRPr="000F5091" w:rsidRDefault="007A329B" w:rsidP="0006562F">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CE7D45">
              <w:rPr>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CE7D45">
              <w:rPr>
                <w:sz w:val="24"/>
                <w:szCs w:val="24"/>
              </w:rPr>
              <w:t xml:space="preserve">all </w:t>
            </w:r>
            <w:r w:rsidRPr="000F5091">
              <w:rPr>
                <w:sz w:val="24"/>
                <w:szCs w:val="24"/>
              </w:rPr>
              <w:t>semesters</w:t>
            </w:r>
          </w:p>
        </w:tc>
        <w:tc>
          <w:tcPr>
            <w:tcW w:w="2433" w:type="dxa"/>
            <w:gridSpan w:val="2"/>
            <w:vMerge w:val="restart"/>
          </w:tcPr>
          <w:p w14:paraId="3A24FF06" w14:textId="77777777" w:rsidR="007A329B" w:rsidRPr="000F5091" w:rsidRDefault="007A329B" w:rsidP="0006562F">
            <w:pPr>
              <w:pStyle w:val="TableParagraph"/>
              <w:spacing w:line="237" w:lineRule="exact"/>
              <w:ind w:left="105"/>
              <w:rPr>
                <w:sz w:val="24"/>
                <w:szCs w:val="24"/>
              </w:rPr>
            </w:pPr>
            <w:r w:rsidRPr="000F5091">
              <w:rPr>
                <w:sz w:val="24"/>
                <w:szCs w:val="24"/>
              </w:rPr>
              <w:t>Student Exit Survey</w:t>
            </w:r>
          </w:p>
        </w:tc>
      </w:tr>
      <w:tr w:rsidR="007A329B" w:rsidRPr="00CE7D45" w14:paraId="51FFFE91" w14:textId="77777777" w:rsidTr="0006562F">
        <w:trPr>
          <w:trHeight w:val="406"/>
        </w:trPr>
        <w:tc>
          <w:tcPr>
            <w:tcW w:w="1172" w:type="dxa"/>
            <w:vMerge/>
            <w:tcBorders>
              <w:top w:val="nil"/>
            </w:tcBorders>
          </w:tcPr>
          <w:p w14:paraId="2FD33FE6" w14:textId="77777777" w:rsidR="007A329B" w:rsidRPr="00CE7D45" w:rsidRDefault="007A329B" w:rsidP="0006562F">
            <w:pPr>
              <w:rPr>
                <w:sz w:val="24"/>
                <w:szCs w:val="24"/>
              </w:rPr>
            </w:pPr>
          </w:p>
        </w:tc>
        <w:tc>
          <w:tcPr>
            <w:tcW w:w="4236" w:type="dxa"/>
            <w:gridSpan w:val="3"/>
            <w:vMerge/>
            <w:tcBorders>
              <w:top w:val="nil"/>
            </w:tcBorders>
          </w:tcPr>
          <w:p w14:paraId="56471E97" w14:textId="77777777" w:rsidR="007A329B" w:rsidRPr="00CE7D45" w:rsidRDefault="007A329B" w:rsidP="0006562F">
            <w:pPr>
              <w:rPr>
                <w:sz w:val="24"/>
                <w:szCs w:val="24"/>
              </w:rPr>
            </w:pPr>
          </w:p>
        </w:tc>
        <w:tc>
          <w:tcPr>
            <w:tcW w:w="2427" w:type="dxa"/>
            <w:gridSpan w:val="2"/>
          </w:tcPr>
          <w:p w14:paraId="016D5E00" w14:textId="77777777" w:rsidR="007A329B" w:rsidRPr="000F5091" w:rsidRDefault="007A329B" w:rsidP="0006562F">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5BBBE2FE" w14:textId="77777777" w:rsidR="007A329B" w:rsidRPr="00CE7D45" w:rsidRDefault="007A329B" w:rsidP="0006562F">
            <w:pPr>
              <w:rPr>
                <w:sz w:val="24"/>
                <w:szCs w:val="24"/>
              </w:rPr>
            </w:pPr>
          </w:p>
        </w:tc>
      </w:tr>
      <w:tr w:rsidR="007A329B" w:rsidRPr="00CE7D45" w14:paraId="7BAF5019" w14:textId="77777777" w:rsidTr="0006562F">
        <w:trPr>
          <w:trHeight w:val="454"/>
        </w:trPr>
        <w:tc>
          <w:tcPr>
            <w:tcW w:w="1172" w:type="dxa"/>
            <w:vMerge/>
            <w:tcBorders>
              <w:top w:val="nil"/>
            </w:tcBorders>
          </w:tcPr>
          <w:p w14:paraId="64D5F33D" w14:textId="77777777" w:rsidR="007A329B" w:rsidRPr="00CE7D45" w:rsidRDefault="007A329B" w:rsidP="0006562F">
            <w:pPr>
              <w:rPr>
                <w:sz w:val="24"/>
                <w:szCs w:val="24"/>
              </w:rPr>
            </w:pPr>
          </w:p>
        </w:tc>
        <w:tc>
          <w:tcPr>
            <w:tcW w:w="4236" w:type="dxa"/>
            <w:gridSpan w:val="3"/>
            <w:vMerge/>
            <w:tcBorders>
              <w:top w:val="nil"/>
            </w:tcBorders>
          </w:tcPr>
          <w:p w14:paraId="7EE160F2" w14:textId="77777777" w:rsidR="007A329B" w:rsidRPr="00CE7D45" w:rsidRDefault="007A329B" w:rsidP="0006562F">
            <w:pPr>
              <w:rPr>
                <w:sz w:val="24"/>
                <w:szCs w:val="24"/>
              </w:rPr>
            </w:pPr>
          </w:p>
        </w:tc>
        <w:tc>
          <w:tcPr>
            <w:tcW w:w="2427" w:type="dxa"/>
            <w:gridSpan w:val="2"/>
          </w:tcPr>
          <w:p w14:paraId="2751126F" w14:textId="77777777" w:rsidR="007A329B" w:rsidRPr="000F5091" w:rsidRDefault="007A329B" w:rsidP="0006562F">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6C3D032A" w14:textId="77777777" w:rsidR="007A329B" w:rsidRPr="00CE7D45" w:rsidRDefault="007A329B" w:rsidP="0006562F">
            <w:pPr>
              <w:rPr>
                <w:sz w:val="24"/>
                <w:szCs w:val="24"/>
              </w:rPr>
            </w:pPr>
          </w:p>
        </w:tc>
      </w:tr>
      <w:tr w:rsidR="007A329B" w:rsidRPr="00CE7D45" w14:paraId="2844F024" w14:textId="77777777" w:rsidTr="0006562F">
        <w:trPr>
          <w:trHeight w:val="1449"/>
        </w:trPr>
        <w:tc>
          <w:tcPr>
            <w:tcW w:w="1172" w:type="dxa"/>
            <w:vMerge w:val="restart"/>
          </w:tcPr>
          <w:p w14:paraId="0FA0DA61" w14:textId="77777777" w:rsidR="007A329B" w:rsidRPr="00CE7D45" w:rsidRDefault="007A329B" w:rsidP="0006562F">
            <w:pPr>
              <w:pStyle w:val="TableParagraph"/>
              <w:spacing w:line="240" w:lineRule="exact"/>
              <w:ind w:left="107"/>
              <w:rPr>
                <w:sz w:val="24"/>
                <w:szCs w:val="24"/>
              </w:rPr>
            </w:pPr>
            <w:r w:rsidRPr="00CE7D45">
              <w:rPr>
                <w:sz w:val="24"/>
                <w:szCs w:val="24"/>
              </w:rPr>
              <w:t>a.6</w:t>
            </w:r>
          </w:p>
        </w:tc>
        <w:tc>
          <w:tcPr>
            <w:tcW w:w="4236" w:type="dxa"/>
            <w:gridSpan w:val="3"/>
          </w:tcPr>
          <w:p w14:paraId="28E66221" w14:textId="77777777" w:rsidR="007A329B" w:rsidRPr="00CE7D45" w:rsidRDefault="007A329B" w:rsidP="0006562F">
            <w:pPr>
              <w:tabs>
                <w:tab w:val="left" w:pos="1821"/>
              </w:tabs>
              <w:spacing w:line="276" w:lineRule="auto"/>
              <w:ind w:right="642"/>
              <w:jc w:val="both"/>
              <w:rPr>
                <w:sz w:val="24"/>
                <w:szCs w:val="24"/>
              </w:rPr>
            </w:pPr>
            <w:r>
              <w:rPr>
                <w:sz w:val="24"/>
                <w:szCs w:val="24"/>
              </w:rPr>
              <w:t>A</w:t>
            </w:r>
            <w:r w:rsidRPr="00CE7D45">
              <w:rPr>
                <w:sz w:val="24"/>
                <w:szCs w:val="24"/>
              </w:rPr>
              <w:t>ble to develop range of Leadership skills and shall demonstrate excellent interpersonal skills, understanding of group dynamics and effective teamwork, including an awareness of personal strengths and limitations.</w:t>
            </w:r>
          </w:p>
          <w:p w14:paraId="294F49E1" w14:textId="77777777" w:rsidR="007A329B" w:rsidRPr="000F5091" w:rsidRDefault="007A329B" w:rsidP="0006562F">
            <w:pPr>
              <w:pStyle w:val="TableParagraph"/>
              <w:ind w:left="107" w:right="94"/>
              <w:jc w:val="both"/>
              <w:rPr>
                <w:sz w:val="24"/>
                <w:szCs w:val="24"/>
              </w:rPr>
            </w:pPr>
          </w:p>
        </w:tc>
        <w:tc>
          <w:tcPr>
            <w:tcW w:w="2427" w:type="dxa"/>
            <w:gridSpan w:val="2"/>
          </w:tcPr>
          <w:p w14:paraId="61D217ED" w14:textId="77777777" w:rsidR="007A329B" w:rsidRPr="000F5091" w:rsidRDefault="007A329B" w:rsidP="0006562F">
            <w:pPr>
              <w:pStyle w:val="TableParagraph"/>
              <w:tabs>
                <w:tab w:val="left" w:pos="841"/>
              </w:tabs>
              <w:ind w:left="107" w:right="95"/>
              <w:jc w:val="both"/>
              <w:rPr>
                <w:sz w:val="24"/>
                <w:szCs w:val="24"/>
              </w:rPr>
            </w:pPr>
            <w:r w:rsidRPr="000F5091">
              <w:rPr>
                <w:sz w:val="24"/>
                <w:szCs w:val="24"/>
              </w:rPr>
              <w:t>*</w:t>
            </w:r>
            <w:r w:rsidRPr="00CE7D45">
              <w:rPr>
                <w:sz w:val="24"/>
                <w:szCs w:val="24"/>
              </w:rPr>
              <w:t xml:space="preserve">Behavioural </w:t>
            </w:r>
            <w:r w:rsidRPr="000F5091">
              <w:rPr>
                <w:sz w:val="24"/>
                <w:szCs w:val="24"/>
              </w:rPr>
              <w:t xml:space="preserve">Science </w:t>
            </w:r>
            <w:r w:rsidRPr="00CE7D45">
              <w:rPr>
                <w:sz w:val="24"/>
                <w:szCs w:val="24"/>
              </w:rPr>
              <w:t xml:space="preserve">Course </w:t>
            </w:r>
            <w:r w:rsidRPr="000F5091">
              <w:rPr>
                <w:sz w:val="24"/>
                <w:szCs w:val="24"/>
              </w:rPr>
              <w:t>Result analysis of all semesters, Journal of</w:t>
            </w:r>
            <w:r w:rsidRPr="00CE7D45">
              <w:rPr>
                <w:sz w:val="24"/>
                <w:szCs w:val="24"/>
              </w:rPr>
              <w:t xml:space="preserve"> Success</w:t>
            </w:r>
          </w:p>
        </w:tc>
        <w:tc>
          <w:tcPr>
            <w:tcW w:w="2433" w:type="dxa"/>
            <w:gridSpan w:val="2"/>
            <w:vMerge w:val="restart"/>
          </w:tcPr>
          <w:p w14:paraId="53ECBB1C" w14:textId="77777777" w:rsidR="007A329B" w:rsidRDefault="007A329B" w:rsidP="0006562F">
            <w:pPr>
              <w:pStyle w:val="TableParagraph"/>
              <w:spacing w:line="235" w:lineRule="exact"/>
              <w:ind w:left="105"/>
              <w:rPr>
                <w:sz w:val="24"/>
                <w:szCs w:val="24"/>
              </w:rPr>
            </w:pPr>
          </w:p>
          <w:p w14:paraId="3BD2FD1C" w14:textId="77777777" w:rsidR="007A329B" w:rsidRPr="000F5091" w:rsidRDefault="007A329B" w:rsidP="0006562F">
            <w:pPr>
              <w:pStyle w:val="TableParagraph"/>
              <w:spacing w:line="235" w:lineRule="exact"/>
              <w:ind w:left="105"/>
              <w:rPr>
                <w:sz w:val="24"/>
                <w:szCs w:val="24"/>
              </w:rPr>
            </w:pPr>
            <w:r w:rsidRPr="000F5091">
              <w:rPr>
                <w:sz w:val="24"/>
                <w:szCs w:val="24"/>
              </w:rPr>
              <w:t>Student Exit Survey</w:t>
            </w:r>
          </w:p>
        </w:tc>
      </w:tr>
      <w:tr w:rsidR="007A329B" w:rsidRPr="00CE7D45" w14:paraId="3233FFDD" w14:textId="77777777" w:rsidTr="0006562F">
        <w:trPr>
          <w:trHeight w:val="425"/>
        </w:trPr>
        <w:tc>
          <w:tcPr>
            <w:tcW w:w="1172" w:type="dxa"/>
            <w:vMerge/>
          </w:tcPr>
          <w:p w14:paraId="77BD6E2A" w14:textId="77777777" w:rsidR="007A329B" w:rsidRPr="00CE7D45" w:rsidRDefault="007A329B" w:rsidP="0006562F">
            <w:pPr>
              <w:pStyle w:val="TableParagraph"/>
              <w:rPr>
                <w:sz w:val="24"/>
                <w:szCs w:val="24"/>
              </w:rPr>
            </w:pPr>
          </w:p>
        </w:tc>
        <w:tc>
          <w:tcPr>
            <w:tcW w:w="4226" w:type="dxa"/>
            <w:gridSpan w:val="2"/>
            <w:vMerge w:val="restart"/>
          </w:tcPr>
          <w:p w14:paraId="39384056" w14:textId="77777777" w:rsidR="007A329B" w:rsidRPr="00CE7D45" w:rsidRDefault="007A329B" w:rsidP="0006562F">
            <w:pPr>
              <w:pStyle w:val="TableParagraph"/>
              <w:rPr>
                <w:sz w:val="24"/>
                <w:szCs w:val="24"/>
              </w:rPr>
            </w:pPr>
          </w:p>
        </w:tc>
        <w:tc>
          <w:tcPr>
            <w:tcW w:w="2437" w:type="dxa"/>
            <w:gridSpan w:val="3"/>
          </w:tcPr>
          <w:p w14:paraId="3E08FF7B" w14:textId="77777777" w:rsidR="007A329B" w:rsidRPr="00CE7D45" w:rsidRDefault="007A329B" w:rsidP="0006562F">
            <w:pPr>
              <w:pStyle w:val="TableParagraph"/>
              <w:spacing w:before="123"/>
              <w:ind w:left="107"/>
              <w:rPr>
                <w:sz w:val="24"/>
                <w:szCs w:val="24"/>
              </w:rPr>
            </w:pPr>
            <w:r w:rsidRPr="00CE7D45">
              <w:rPr>
                <w:sz w:val="24"/>
                <w:szCs w:val="24"/>
              </w:rPr>
              <w:t>* Rubrics</w:t>
            </w:r>
          </w:p>
        </w:tc>
        <w:tc>
          <w:tcPr>
            <w:tcW w:w="2433" w:type="dxa"/>
            <w:gridSpan w:val="2"/>
            <w:vMerge/>
          </w:tcPr>
          <w:p w14:paraId="7A3DDC29" w14:textId="77777777" w:rsidR="007A329B" w:rsidRPr="00CE7D45" w:rsidRDefault="007A329B" w:rsidP="0006562F">
            <w:pPr>
              <w:pStyle w:val="TableParagraph"/>
              <w:rPr>
                <w:sz w:val="24"/>
                <w:szCs w:val="24"/>
              </w:rPr>
            </w:pPr>
          </w:p>
        </w:tc>
      </w:tr>
      <w:tr w:rsidR="007A329B" w:rsidRPr="00CE7D45" w14:paraId="06DCE00A" w14:textId="77777777" w:rsidTr="0006562F">
        <w:trPr>
          <w:trHeight w:val="559"/>
        </w:trPr>
        <w:tc>
          <w:tcPr>
            <w:tcW w:w="1172" w:type="dxa"/>
            <w:vMerge/>
          </w:tcPr>
          <w:p w14:paraId="0FEB9B94" w14:textId="77777777" w:rsidR="007A329B" w:rsidRPr="00CE7D45" w:rsidRDefault="007A329B" w:rsidP="0006562F">
            <w:pPr>
              <w:rPr>
                <w:sz w:val="24"/>
                <w:szCs w:val="24"/>
              </w:rPr>
            </w:pPr>
          </w:p>
        </w:tc>
        <w:tc>
          <w:tcPr>
            <w:tcW w:w="4226" w:type="dxa"/>
            <w:gridSpan w:val="2"/>
            <w:vMerge/>
            <w:tcBorders>
              <w:top w:val="nil"/>
            </w:tcBorders>
          </w:tcPr>
          <w:p w14:paraId="5CBC2B85" w14:textId="77777777" w:rsidR="007A329B" w:rsidRPr="00CE7D45" w:rsidRDefault="007A329B" w:rsidP="0006562F">
            <w:pPr>
              <w:rPr>
                <w:sz w:val="24"/>
                <w:szCs w:val="24"/>
              </w:rPr>
            </w:pPr>
          </w:p>
        </w:tc>
        <w:tc>
          <w:tcPr>
            <w:tcW w:w="2437" w:type="dxa"/>
            <w:gridSpan w:val="3"/>
          </w:tcPr>
          <w:p w14:paraId="39DE7458" w14:textId="77777777" w:rsidR="007A329B" w:rsidRPr="00CE7D45" w:rsidRDefault="007A329B" w:rsidP="0006562F">
            <w:pPr>
              <w:pStyle w:val="TableParagraph"/>
              <w:tabs>
                <w:tab w:val="left" w:pos="551"/>
              </w:tabs>
              <w:spacing w:before="5"/>
              <w:ind w:left="107" w:right="100"/>
              <w:rPr>
                <w:sz w:val="24"/>
                <w:szCs w:val="24"/>
              </w:rPr>
            </w:pPr>
            <w:r w:rsidRPr="00CE7D45">
              <w:rPr>
                <w:sz w:val="24"/>
                <w:szCs w:val="24"/>
              </w:rPr>
              <w:t>*</w:t>
            </w:r>
            <w:r w:rsidRPr="00CE7D45">
              <w:rPr>
                <w:sz w:val="24"/>
                <w:szCs w:val="24"/>
              </w:rPr>
              <w:tab/>
              <w:t>Comprehensive Exam</w:t>
            </w:r>
          </w:p>
        </w:tc>
        <w:tc>
          <w:tcPr>
            <w:tcW w:w="2433" w:type="dxa"/>
            <w:gridSpan w:val="2"/>
            <w:vMerge/>
          </w:tcPr>
          <w:p w14:paraId="26222472" w14:textId="77777777" w:rsidR="007A329B" w:rsidRPr="00CE7D45" w:rsidRDefault="007A329B" w:rsidP="0006562F">
            <w:pPr>
              <w:rPr>
                <w:sz w:val="24"/>
                <w:szCs w:val="24"/>
              </w:rPr>
            </w:pPr>
          </w:p>
        </w:tc>
      </w:tr>
      <w:tr w:rsidR="007A329B" w:rsidRPr="00CE7D45" w14:paraId="58CB06E1" w14:textId="77777777" w:rsidTr="0006562F">
        <w:trPr>
          <w:trHeight w:val="977"/>
        </w:trPr>
        <w:tc>
          <w:tcPr>
            <w:tcW w:w="1172" w:type="dxa"/>
            <w:vMerge w:val="restart"/>
          </w:tcPr>
          <w:p w14:paraId="628BA311" w14:textId="77777777" w:rsidR="007A329B" w:rsidRPr="00CE7D45" w:rsidRDefault="007A329B" w:rsidP="0006562F">
            <w:pPr>
              <w:pStyle w:val="TableParagraph"/>
              <w:spacing w:line="232" w:lineRule="exact"/>
              <w:ind w:left="107"/>
              <w:rPr>
                <w:sz w:val="24"/>
                <w:szCs w:val="24"/>
              </w:rPr>
            </w:pPr>
            <w:r w:rsidRPr="00CE7D45">
              <w:rPr>
                <w:sz w:val="24"/>
                <w:szCs w:val="24"/>
              </w:rPr>
              <w:t>a.7</w:t>
            </w:r>
          </w:p>
        </w:tc>
        <w:tc>
          <w:tcPr>
            <w:tcW w:w="4226" w:type="dxa"/>
            <w:gridSpan w:val="2"/>
            <w:vMerge w:val="restart"/>
          </w:tcPr>
          <w:p w14:paraId="21FBAF4D" w14:textId="77777777" w:rsidR="007A329B" w:rsidRPr="00CE7D45" w:rsidRDefault="007A329B" w:rsidP="0006562F">
            <w:pPr>
              <w:tabs>
                <w:tab w:val="left" w:pos="1821"/>
              </w:tabs>
              <w:spacing w:line="276" w:lineRule="auto"/>
              <w:ind w:right="642"/>
              <w:jc w:val="both"/>
              <w:rPr>
                <w:sz w:val="24"/>
                <w:szCs w:val="24"/>
              </w:rPr>
            </w:pPr>
            <w:r w:rsidRPr="00CE7D45">
              <w:rPr>
                <w:sz w:val="24"/>
                <w:szCs w:val="24"/>
              </w:rPr>
              <w:t xml:space="preserve">Students shall be able to </w:t>
            </w:r>
            <w:proofErr w:type="spellStart"/>
            <w:r w:rsidRPr="00CE7D45">
              <w:rPr>
                <w:sz w:val="24"/>
                <w:szCs w:val="24"/>
              </w:rPr>
              <w:t>summarise</w:t>
            </w:r>
            <w:proofErr w:type="spellEnd"/>
            <w:r w:rsidRPr="00CE7D45">
              <w:rPr>
                <w:sz w:val="24"/>
                <w:szCs w:val="24"/>
              </w:rPr>
              <w:t>, Interpret and explain conversations in selected Foreign language for basic social &amp; informal business interactions and to be able to identify and illustrate global issues from different perspectives, Learning from and respecting different cultures.</w:t>
            </w:r>
          </w:p>
          <w:p w14:paraId="4F80D492" w14:textId="77777777" w:rsidR="007A329B" w:rsidRPr="0038088A" w:rsidRDefault="007A329B" w:rsidP="0006562F">
            <w:pPr>
              <w:pStyle w:val="TableParagraph"/>
              <w:spacing w:before="1"/>
              <w:ind w:right="96"/>
              <w:jc w:val="both"/>
              <w:rPr>
                <w:sz w:val="24"/>
                <w:szCs w:val="24"/>
              </w:rPr>
            </w:pPr>
          </w:p>
        </w:tc>
        <w:tc>
          <w:tcPr>
            <w:tcW w:w="2437" w:type="dxa"/>
            <w:gridSpan w:val="3"/>
          </w:tcPr>
          <w:p w14:paraId="1C67B657" w14:textId="77777777" w:rsidR="007A329B" w:rsidRPr="0038088A" w:rsidRDefault="007A329B" w:rsidP="0006562F">
            <w:pPr>
              <w:pStyle w:val="TableParagraph"/>
              <w:spacing w:line="228" w:lineRule="exact"/>
              <w:ind w:left="107"/>
              <w:jc w:val="both"/>
              <w:rPr>
                <w:sz w:val="24"/>
                <w:szCs w:val="24"/>
              </w:rPr>
            </w:pPr>
            <w:r w:rsidRPr="0038088A">
              <w:rPr>
                <w:sz w:val="24"/>
                <w:szCs w:val="24"/>
              </w:rPr>
              <w:t>*Foreign Business</w:t>
            </w:r>
          </w:p>
          <w:p w14:paraId="51CADE27" w14:textId="77777777" w:rsidR="007A329B" w:rsidRPr="0038088A" w:rsidRDefault="007A329B" w:rsidP="0006562F">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6EB960FF" w14:textId="77777777" w:rsidR="007A329B" w:rsidRPr="0038088A" w:rsidRDefault="007A329B" w:rsidP="0006562F">
            <w:pPr>
              <w:pStyle w:val="TableParagraph"/>
              <w:spacing w:line="228" w:lineRule="exact"/>
              <w:ind w:left="106"/>
              <w:rPr>
                <w:sz w:val="24"/>
                <w:szCs w:val="24"/>
              </w:rPr>
            </w:pPr>
            <w:r w:rsidRPr="0038088A">
              <w:rPr>
                <w:sz w:val="24"/>
                <w:szCs w:val="24"/>
              </w:rPr>
              <w:t>Student Exit Survey</w:t>
            </w:r>
          </w:p>
        </w:tc>
      </w:tr>
      <w:tr w:rsidR="007A329B" w:rsidRPr="00CE7D45" w14:paraId="0003B55F" w14:textId="77777777" w:rsidTr="0006562F">
        <w:trPr>
          <w:trHeight w:val="410"/>
        </w:trPr>
        <w:tc>
          <w:tcPr>
            <w:tcW w:w="1172" w:type="dxa"/>
            <w:vMerge/>
            <w:tcBorders>
              <w:top w:val="nil"/>
            </w:tcBorders>
          </w:tcPr>
          <w:p w14:paraId="7FD3C378" w14:textId="77777777" w:rsidR="007A329B" w:rsidRPr="00CE7D45" w:rsidRDefault="007A329B" w:rsidP="0006562F">
            <w:pPr>
              <w:rPr>
                <w:sz w:val="24"/>
                <w:szCs w:val="24"/>
              </w:rPr>
            </w:pPr>
          </w:p>
        </w:tc>
        <w:tc>
          <w:tcPr>
            <w:tcW w:w="4226" w:type="dxa"/>
            <w:gridSpan w:val="2"/>
            <w:vMerge/>
            <w:tcBorders>
              <w:top w:val="nil"/>
            </w:tcBorders>
          </w:tcPr>
          <w:p w14:paraId="79FEDBB6" w14:textId="77777777" w:rsidR="007A329B" w:rsidRPr="00CE7D45" w:rsidRDefault="007A329B" w:rsidP="0006562F">
            <w:pPr>
              <w:rPr>
                <w:sz w:val="24"/>
                <w:szCs w:val="24"/>
              </w:rPr>
            </w:pPr>
          </w:p>
        </w:tc>
        <w:tc>
          <w:tcPr>
            <w:tcW w:w="2437" w:type="dxa"/>
            <w:gridSpan w:val="3"/>
          </w:tcPr>
          <w:p w14:paraId="413FBE8B" w14:textId="77777777" w:rsidR="007A329B" w:rsidRPr="0038088A" w:rsidRDefault="007A329B" w:rsidP="0006562F">
            <w:pPr>
              <w:pStyle w:val="TableParagraph"/>
              <w:ind w:left="107"/>
              <w:rPr>
                <w:sz w:val="24"/>
                <w:szCs w:val="24"/>
              </w:rPr>
            </w:pPr>
            <w:r w:rsidRPr="0038088A">
              <w:rPr>
                <w:sz w:val="24"/>
                <w:szCs w:val="24"/>
              </w:rPr>
              <w:t>* Rubrics</w:t>
            </w:r>
          </w:p>
        </w:tc>
        <w:tc>
          <w:tcPr>
            <w:tcW w:w="2433" w:type="dxa"/>
            <w:gridSpan w:val="2"/>
            <w:vMerge/>
            <w:tcBorders>
              <w:top w:val="nil"/>
            </w:tcBorders>
          </w:tcPr>
          <w:p w14:paraId="457DA3DA" w14:textId="77777777" w:rsidR="007A329B" w:rsidRPr="00CE7D45" w:rsidRDefault="007A329B" w:rsidP="0006562F">
            <w:pPr>
              <w:rPr>
                <w:sz w:val="24"/>
                <w:szCs w:val="24"/>
              </w:rPr>
            </w:pPr>
          </w:p>
        </w:tc>
      </w:tr>
      <w:tr w:rsidR="007A329B" w:rsidRPr="00CE7D45" w14:paraId="04364390" w14:textId="77777777" w:rsidTr="0006562F">
        <w:trPr>
          <w:trHeight w:val="782"/>
        </w:trPr>
        <w:tc>
          <w:tcPr>
            <w:tcW w:w="1172" w:type="dxa"/>
            <w:vMerge/>
            <w:tcBorders>
              <w:top w:val="nil"/>
            </w:tcBorders>
          </w:tcPr>
          <w:p w14:paraId="2951A274" w14:textId="77777777" w:rsidR="007A329B" w:rsidRPr="00CE7D45" w:rsidRDefault="007A329B" w:rsidP="0006562F">
            <w:pPr>
              <w:rPr>
                <w:sz w:val="24"/>
                <w:szCs w:val="24"/>
              </w:rPr>
            </w:pPr>
          </w:p>
        </w:tc>
        <w:tc>
          <w:tcPr>
            <w:tcW w:w="4226" w:type="dxa"/>
            <w:gridSpan w:val="2"/>
            <w:vMerge/>
            <w:tcBorders>
              <w:top w:val="nil"/>
            </w:tcBorders>
          </w:tcPr>
          <w:p w14:paraId="3BD204AC" w14:textId="77777777" w:rsidR="007A329B" w:rsidRPr="00CE7D45" w:rsidRDefault="007A329B" w:rsidP="0006562F">
            <w:pPr>
              <w:rPr>
                <w:sz w:val="24"/>
                <w:szCs w:val="24"/>
              </w:rPr>
            </w:pPr>
          </w:p>
        </w:tc>
        <w:tc>
          <w:tcPr>
            <w:tcW w:w="2437" w:type="dxa"/>
            <w:gridSpan w:val="3"/>
          </w:tcPr>
          <w:p w14:paraId="030A1B8F" w14:textId="77777777" w:rsidR="007A329B" w:rsidRPr="0038088A" w:rsidRDefault="007A329B" w:rsidP="0006562F">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35CFE94F" w14:textId="77777777" w:rsidR="007A329B" w:rsidRPr="00CE7D45" w:rsidRDefault="007A329B" w:rsidP="0006562F">
            <w:pPr>
              <w:rPr>
                <w:sz w:val="24"/>
                <w:szCs w:val="24"/>
              </w:rPr>
            </w:pPr>
          </w:p>
        </w:tc>
      </w:tr>
      <w:tr w:rsidR="007A329B" w:rsidRPr="00CE7D45" w14:paraId="6D87ED87" w14:textId="77777777" w:rsidTr="0006562F">
        <w:trPr>
          <w:trHeight w:val="895"/>
        </w:trPr>
        <w:tc>
          <w:tcPr>
            <w:tcW w:w="1172" w:type="dxa"/>
            <w:vMerge w:val="restart"/>
          </w:tcPr>
          <w:p w14:paraId="30CA96D9" w14:textId="77777777" w:rsidR="007A329B" w:rsidRPr="00CE7D45" w:rsidRDefault="007A329B" w:rsidP="0006562F">
            <w:pPr>
              <w:pStyle w:val="TableParagraph"/>
              <w:spacing w:line="232" w:lineRule="exact"/>
              <w:ind w:left="107"/>
              <w:rPr>
                <w:sz w:val="24"/>
                <w:szCs w:val="24"/>
              </w:rPr>
            </w:pPr>
            <w:r w:rsidRPr="00CE7D45">
              <w:rPr>
                <w:sz w:val="24"/>
                <w:szCs w:val="24"/>
              </w:rPr>
              <w:t>a.8</w:t>
            </w:r>
          </w:p>
        </w:tc>
        <w:tc>
          <w:tcPr>
            <w:tcW w:w="4226" w:type="dxa"/>
            <w:gridSpan w:val="2"/>
            <w:vMerge w:val="restart"/>
          </w:tcPr>
          <w:p w14:paraId="6709CAC3" w14:textId="77777777" w:rsidR="007A329B" w:rsidRPr="000E134C" w:rsidRDefault="007A329B" w:rsidP="0006562F">
            <w:pPr>
              <w:tabs>
                <w:tab w:val="left" w:pos="1821"/>
              </w:tabs>
              <w:spacing w:line="276" w:lineRule="auto"/>
              <w:ind w:right="642"/>
              <w:jc w:val="both"/>
              <w:rPr>
                <w:sz w:val="24"/>
              </w:rPr>
            </w:pPr>
            <w:r w:rsidRPr="000E134C">
              <w:rPr>
                <w:sz w:val="24"/>
              </w:rPr>
              <w:t>Student shall be able to recognize and practice ethical responsibilities and defend justice, honesty and integrity in all personal and professional pursuits.</w:t>
            </w:r>
          </w:p>
          <w:p w14:paraId="7DB48310" w14:textId="77777777" w:rsidR="007A329B" w:rsidRPr="0038088A" w:rsidRDefault="007A329B" w:rsidP="0006562F">
            <w:pPr>
              <w:pStyle w:val="TableParagraph"/>
              <w:spacing w:before="158"/>
              <w:ind w:right="94"/>
              <w:jc w:val="both"/>
              <w:rPr>
                <w:sz w:val="24"/>
                <w:szCs w:val="24"/>
              </w:rPr>
            </w:pPr>
          </w:p>
        </w:tc>
        <w:tc>
          <w:tcPr>
            <w:tcW w:w="2437" w:type="dxa"/>
            <w:gridSpan w:val="3"/>
          </w:tcPr>
          <w:p w14:paraId="1114F00E" w14:textId="77777777" w:rsidR="007A329B" w:rsidRPr="0038088A" w:rsidRDefault="007A329B" w:rsidP="0006562F">
            <w:pPr>
              <w:pStyle w:val="TableParagraph"/>
              <w:tabs>
                <w:tab w:val="left" w:pos="1697"/>
              </w:tabs>
              <w:spacing w:before="1"/>
              <w:ind w:left="107" w:right="95"/>
              <w:rPr>
                <w:sz w:val="24"/>
                <w:szCs w:val="24"/>
              </w:rPr>
            </w:pPr>
            <w:r w:rsidRPr="0038088A">
              <w:rPr>
                <w:sz w:val="24"/>
                <w:szCs w:val="24"/>
              </w:rPr>
              <w:lastRenderedPageBreak/>
              <w:t>* Scoring Rubrics</w:t>
            </w:r>
          </w:p>
        </w:tc>
        <w:tc>
          <w:tcPr>
            <w:tcW w:w="2433" w:type="dxa"/>
            <w:gridSpan w:val="2"/>
          </w:tcPr>
          <w:p w14:paraId="6B4A0AA5" w14:textId="77777777" w:rsidR="007A329B" w:rsidRPr="0038088A" w:rsidRDefault="007A329B" w:rsidP="0006562F">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128759AD" w14:textId="77777777" w:rsidR="007A329B" w:rsidRPr="0038088A" w:rsidRDefault="007A329B" w:rsidP="0006562F">
            <w:pPr>
              <w:pStyle w:val="TableParagraph"/>
              <w:spacing w:before="1"/>
              <w:ind w:left="106"/>
              <w:rPr>
                <w:sz w:val="24"/>
                <w:szCs w:val="24"/>
              </w:rPr>
            </w:pPr>
            <w:r w:rsidRPr="0038088A">
              <w:rPr>
                <w:sz w:val="24"/>
                <w:szCs w:val="24"/>
              </w:rPr>
              <w:t>Internship Guide</w:t>
            </w:r>
          </w:p>
        </w:tc>
      </w:tr>
      <w:tr w:rsidR="007A329B" w:rsidRPr="00CE7D45" w14:paraId="0ADA790F" w14:textId="77777777" w:rsidTr="0006562F">
        <w:trPr>
          <w:trHeight w:val="568"/>
        </w:trPr>
        <w:tc>
          <w:tcPr>
            <w:tcW w:w="1172" w:type="dxa"/>
            <w:vMerge/>
            <w:tcBorders>
              <w:top w:val="nil"/>
            </w:tcBorders>
          </w:tcPr>
          <w:p w14:paraId="12B05047" w14:textId="77777777" w:rsidR="007A329B" w:rsidRPr="00CE7D45" w:rsidRDefault="007A329B" w:rsidP="0006562F">
            <w:pPr>
              <w:rPr>
                <w:sz w:val="24"/>
                <w:szCs w:val="24"/>
              </w:rPr>
            </w:pPr>
          </w:p>
        </w:tc>
        <w:tc>
          <w:tcPr>
            <w:tcW w:w="4226" w:type="dxa"/>
            <w:gridSpan w:val="2"/>
            <w:vMerge/>
            <w:tcBorders>
              <w:top w:val="nil"/>
            </w:tcBorders>
          </w:tcPr>
          <w:p w14:paraId="11046D91" w14:textId="77777777" w:rsidR="007A329B" w:rsidRPr="00CE7D45" w:rsidRDefault="007A329B" w:rsidP="0006562F">
            <w:pPr>
              <w:rPr>
                <w:sz w:val="24"/>
                <w:szCs w:val="24"/>
              </w:rPr>
            </w:pPr>
          </w:p>
        </w:tc>
        <w:tc>
          <w:tcPr>
            <w:tcW w:w="2437" w:type="dxa"/>
            <w:gridSpan w:val="3"/>
          </w:tcPr>
          <w:p w14:paraId="71EC08DF" w14:textId="77777777" w:rsidR="007A329B" w:rsidRPr="0038088A" w:rsidRDefault="007A329B" w:rsidP="0006562F">
            <w:pPr>
              <w:pStyle w:val="TableParagraph"/>
              <w:spacing w:before="43"/>
              <w:ind w:left="107"/>
              <w:rPr>
                <w:sz w:val="24"/>
                <w:szCs w:val="24"/>
              </w:rPr>
            </w:pPr>
            <w:r w:rsidRPr="0038088A">
              <w:rPr>
                <w:sz w:val="24"/>
                <w:szCs w:val="24"/>
              </w:rPr>
              <w:t>*Comprehensive Exam</w:t>
            </w:r>
          </w:p>
        </w:tc>
        <w:tc>
          <w:tcPr>
            <w:tcW w:w="2433" w:type="dxa"/>
            <w:gridSpan w:val="2"/>
          </w:tcPr>
          <w:p w14:paraId="071D51DE" w14:textId="77777777" w:rsidR="007A329B" w:rsidRPr="0038088A" w:rsidRDefault="007A329B" w:rsidP="0006562F">
            <w:pPr>
              <w:pStyle w:val="TableParagraph"/>
              <w:spacing w:line="228" w:lineRule="exact"/>
              <w:ind w:left="106"/>
              <w:rPr>
                <w:sz w:val="24"/>
                <w:szCs w:val="24"/>
              </w:rPr>
            </w:pPr>
            <w:r w:rsidRPr="0038088A">
              <w:rPr>
                <w:sz w:val="24"/>
                <w:szCs w:val="24"/>
              </w:rPr>
              <w:t>Indiscipline Cases</w:t>
            </w:r>
          </w:p>
        </w:tc>
      </w:tr>
      <w:tr w:rsidR="007A329B" w:rsidRPr="00CE7D45" w14:paraId="34899199" w14:textId="77777777" w:rsidTr="0006562F">
        <w:trPr>
          <w:trHeight w:val="562"/>
        </w:trPr>
        <w:tc>
          <w:tcPr>
            <w:tcW w:w="1172" w:type="dxa"/>
            <w:vMerge w:val="restart"/>
          </w:tcPr>
          <w:p w14:paraId="7A62EBE5" w14:textId="77777777" w:rsidR="007A329B" w:rsidRPr="00CE7D45" w:rsidRDefault="007A329B" w:rsidP="0006562F">
            <w:pPr>
              <w:pStyle w:val="TableParagraph"/>
              <w:spacing w:line="232" w:lineRule="exact"/>
              <w:ind w:left="107"/>
              <w:rPr>
                <w:sz w:val="24"/>
                <w:szCs w:val="24"/>
              </w:rPr>
            </w:pPr>
            <w:r w:rsidRPr="00CE7D45">
              <w:rPr>
                <w:sz w:val="24"/>
                <w:szCs w:val="24"/>
              </w:rPr>
              <w:lastRenderedPageBreak/>
              <w:t>a.9</w:t>
            </w:r>
          </w:p>
        </w:tc>
        <w:tc>
          <w:tcPr>
            <w:tcW w:w="4226" w:type="dxa"/>
            <w:gridSpan w:val="2"/>
            <w:vMerge w:val="restart"/>
          </w:tcPr>
          <w:p w14:paraId="400099EA" w14:textId="77777777" w:rsidR="007A329B" w:rsidRPr="006C2A5A" w:rsidRDefault="007A329B" w:rsidP="0006562F">
            <w:pPr>
              <w:tabs>
                <w:tab w:val="left" w:pos="1821"/>
              </w:tabs>
              <w:spacing w:line="276" w:lineRule="auto"/>
              <w:ind w:right="642"/>
              <w:jc w:val="both"/>
              <w:rPr>
                <w:sz w:val="24"/>
              </w:rPr>
            </w:pPr>
            <w:r w:rsidRPr="006C2A5A">
              <w:rPr>
                <w:sz w:val="24"/>
              </w:rPr>
              <w:t xml:space="preserve">Student shall be able to identify, plan and organize International Business Practices that contributes to productive outcomes. Demonstrate </w:t>
            </w:r>
            <w:proofErr w:type="spellStart"/>
            <w:r w:rsidRPr="006C2A5A">
              <w:rPr>
                <w:sz w:val="24"/>
              </w:rPr>
              <w:t>self management</w:t>
            </w:r>
            <w:proofErr w:type="spellEnd"/>
            <w:r w:rsidRPr="006C2A5A">
              <w:rPr>
                <w:sz w:val="24"/>
              </w:rPr>
              <w:t xml:space="preserve"> skills that contribute to employee satisfaction and growth.</w:t>
            </w:r>
          </w:p>
          <w:p w14:paraId="721D8B3C" w14:textId="77777777" w:rsidR="007A329B" w:rsidRPr="0038088A" w:rsidRDefault="007A329B" w:rsidP="0006562F">
            <w:pPr>
              <w:pStyle w:val="TableParagraph"/>
              <w:spacing w:before="133"/>
              <w:ind w:right="93"/>
              <w:jc w:val="both"/>
              <w:rPr>
                <w:sz w:val="24"/>
                <w:szCs w:val="24"/>
              </w:rPr>
            </w:pPr>
          </w:p>
        </w:tc>
        <w:tc>
          <w:tcPr>
            <w:tcW w:w="2437" w:type="dxa"/>
            <w:gridSpan w:val="3"/>
          </w:tcPr>
          <w:p w14:paraId="727365D8" w14:textId="77777777" w:rsidR="007A329B" w:rsidRPr="00CE7D45" w:rsidRDefault="007A329B" w:rsidP="0006562F">
            <w:pPr>
              <w:pStyle w:val="TableParagraph"/>
              <w:spacing w:before="8"/>
              <w:rPr>
                <w:sz w:val="24"/>
                <w:szCs w:val="24"/>
              </w:rPr>
            </w:pPr>
          </w:p>
          <w:p w14:paraId="501702C8" w14:textId="77777777" w:rsidR="007A329B" w:rsidRPr="0038088A" w:rsidRDefault="007A329B" w:rsidP="0006562F">
            <w:pPr>
              <w:pStyle w:val="TableParagraph"/>
              <w:ind w:left="107"/>
              <w:rPr>
                <w:sz w:val="24"/>
                <w:szCs w:val="24"/>
              </w:rPr>
            </w:pPr>
            <w:r w:rsidRPr="0038088A">
              <w:rPr>
                <w:sz w:val="24"/>
                <w:szCs w:val="24"/>
              </w:rPr>
              <w:t>*Scoring Rubrics</w:t>
            </w:r>
          </w:p>
        </w:tc>
        <w:tc>
          <w:tcPr>
            <w:tcW w:w="2433" w:type="dxa"/>
            <w:gridSpan w:val="2"/>
          </w:tcPr>
          <w:p w14:paraId="1DD2A17A" w14:textId="77777777" w:rsidR="007A329B" w:rsidRPr="0038088A" w:rsidRDefault="007A329B" w:rsidP="0006562F">
            <w:pPr>
              <w:pStyle w:val="TableParagraph"/>
              <w:spacing w:line="228" w:lineRule="exact"/>
              <w:ind w:left="106"/>
              <w:rPr>
                <w:sz w:val="24"/>
                <w:szCs w:val="24"/>
              </w:rPr>
            </w:pPr>
            <w:r w:rsidRPr="0038088A">
              <w:rPr>
                <w:sz w:val="24"/>
                <w:szCs w:val="24"/>
              </w:rPr>
              <w:t>Student Exit Survey</w:t>
            </w:r>
          </w:p>
        </w:tc>
      </w:tr>
      <w:tr w:rsidR="007A329B" w:rsidRPr="00CE7D45" w14:paraId="78371BE5" w14:textId="77777777" w:rsidTr="0006562F">
        <w:trPr>
          <w:trHeight w:val="544"/>
        </w:trPr>
        <w:tc>
          <w:tcPr>
            <w:tcW w:w="1172" w:type="dxa"/>
            <w:vMerge/>
            <w:tcBorders>
              <w:top w:val="nil"/>
            </w:tcBorders>
          </w:tcPr>
          <w:p w14:paraId="1CA370FA" w14:textId="77777777" w:rsidR="007A329B" w:rsidRPr="00CE7D45" w:rsidRDefault="007A329B" w:rsidP="0006562F">
            <w:pPr>
              <w:rPr>
                <w:sz w:val="24"/>
                <w:szCs w:val="24"/>
              </w:rPr>
            </w:pPr>
          </w:p>
        </w:tc>
        <w:tc>
          <w:tcPr>
            <w:tcW w:w="4226" w:type="dxa"/>
            <w:gridSpan w:val="2"/>
            <w:vMerge/>
            <w:tcBorders>
              <w:top w:val="nil"/>
            </w:tcBorders>
          </w:tcPr>
          <w:p w14:paraId="4531EADB" w14:textId="77777777" w:rsidR="007A329B" w:rsidRPr="00CE7D45" w:rsidRDefault="007A329B" w:rsidP="0006562F">
            <w:pPr>
              <w:rPr>
                <w:sz w:val="24"/>
                <w:szCs w:val="24"/>
              </w:rPr>
            </w:pPr>
          </w:p>
        </w:tc>
        <w:tc>
          <w:tcPr>
            <w:tcW w:w="2437" w:type="dxa"/>
            <w:gridSpan w:val="3"/>
          </w:tcPr>
          <w:p w14:paraId="270BAAB4" w14:textId="77777777" w:rsidR="007A329B" w:rsidRPr="0038088A" w:rsidRDefault="007A329B" w:rsidP="0006562F">
            <w:pPr>
              <w:pStyle w:val="TableParagraph"/>
              <w:spacing w:before="130"/>
              <w:ind w:left="107"/>
              <w:rPr>
                <w:sz w:val="24"/>
                <w:szCs w:val="24"/>
              </w:rPr>
            </w:pPr>
            <w:r w:rsidRPr="0038088A">
              <w:rPr>
                <w:sz w:val="24"/>
                <w:szCs w:val="24"/>
              </w:rPr>
              <w:t>*Comprehensive Exam</w:t>
            </w:r>
          </w:p>
        </w:tc>
        <w:tc>
          <w:tcPr>
            <w:tcW w:w="2433" w:type="dxa"/>
            <w:gridSpan w:val="2"/>
          </w:tcPr>
          <w:p w14:paraId="05A07863" w14:textId="77777777" w:rsidR="007A329B" w:rsidRPr="0038088A" w:rsidRDefault="007A329B" w:rsidP="0006562F">
            <w:pPr>
              <w:pStyle w:val="TableParagraph"/>
              <w:spacing w:line="228" w:lineRule="exact"/>
              <w:ind w:left="106"/>
              <w:rPr>
                <w:sz w:val="24"/>
                <w:szCs w:val="24"/>
              </w:rPr>
            </w:pPr>
            <w:r w:rsidRPr="0038088A">
              <w:rPr>
                <w:sz w:val="24"/>
                <w:szCs w:val="24"/>
              </w:rPr>
              <w:t>Alumni Survey</w:t>
            </w:r>
          </w:p>
        </w:tc>
      </w:tr>
      <w:tr w:rsidR="007A329B" w:rsidRPr="00CE7D45" w14:paraId="5F60A5BC" w14:textId="77777777" w:rsidTr="0006562F">
        <w:trPr>
          <w:trHeight w:val="494"/>
        </w:trPr>
        <w:tc>
          <w:tcPr>
            <w:tcW w:w="1172" w:type="dxa"/>
            <w:vMerge w:val="restart"/>
          </w:tcPr>
          <w:p w14:paraId="7536074A" w14:textId="77777777" w:rsidR="007A329B" w:rsidRPr="00CE7D45" w:rsidRDefault="007A329B" w:rsidP="0006562F">
            <w:pPr>
              <w:pStyle w:val="TableParagraph"/>
              <w:spacing w:line="232" w:lineRule="exact"/>
              <w:ind w:left="107"/>
              <w:rPr>
                <w:sz w:val="24"/>
                <w:szCs w:val="24"/>
              </w:rPr>
            </w:pPr>
            <w:r w:rsidRPr="00CE7D45">
              <w:rPr>
                <w:sz w:val="24"/>
                <w:szCs w:val="24"/>
              </w:rPr>
              <w:t>a.10</w:t>
            </w:r>
          </w:p>
        </w:tc>
        <w:tc>
          <w:tcPr>
            <w:tcW w:w="4226" w:type="dxa"/>
            <w:gridSpan w:val="2"/>
            <w:vMerge w:val="restart"/>
          </w:tcPr>
          <w:p w14:paraId="34C29FB0" w14:textId="77777777" w:rsidR="007A329B" w:rsidRPr="006C2A5A" w:rsidRDefault="007A329B" w:rsidP="0006562F">
            <w:pPr>
              <w:tabs>
                <w:tab w:val="left" w:pos="1821"/>
              </w:tabs>
              <w:spacing w:line="276" w:lineRule="auto"/>
              <w:ind w:right="642"/>
              <w:jc w:val="both"/>
              <w:rPr>
                <w:sz w:val="24"/>
              </w:rPr>
            </w:pPr>
            <w:r w:rsidRPr="006C2A5A">
              <w:rPr>
                <w:sz w:val="24"/>
              </w:rPr>
              <w:t>Student shall be able to develop competency to define, apply and interpret knowledge on one's own through Newspapers/ Business Magazines/ Library/ Databases/ Internet for knowledge assimilation, creation, dissemination for life-long learning.</w:t>
            </w:r>
          </w:p>
          <w:p w14:paraId="2974FBE1" w14:textId="77777777" w:rsidR="007A329B" w:rsidRPr="00CE7D45" w:rsidRDefault="007A329B" w:rsidP="0006562F">
            <w:pPr>
              <w:tabs>
                <w:tab w:val="left" w:pos="1821"/>
              </w:tabs>
              <w:spacing w:line="276" w:lineRule="auto"/>
              <w:ind w:right="642"/>
              <w:jc w:val="both"/>
              <w:rPr>
                <w:sz w:val="24"/>
                <w:szCs w:val="24"/>
              </w:rPr>
            </w:pPr>
          </w:p>
          <w:p w14:paraId="07EFB185" w14:textId="77777777" w:rsidR="007A329B" w:rsidRPr="0038088A" w:rsidRDefault="007A329B" w:rsidP="0006562F">
            <w:pPr>
              <w:pStyle w:val="TableParagraph"/>
              <w:spacing w:before="77"/>
              <w:ind w:left="107" w:right="94"/>
              <w:jc w:val="both"/>
              <w:rPr>
                <w:sz w:val="24"/>
                <w:szCs w:val="24"/>
              </w:rPr>
            </w:pPr>
          </w:p>
        </w:tc>
        <w:tc>
          <w:tcPr>
            <w:tcW w:w="2437" w:type="dxa"/>
            <w:gridSpan w:val="3"/>
          </w:tcPr>
          <w:p w14:paraId="1179F96F" w14:textId="77777777" w:rsidR="007A329B" w:rsidRPr="0038088A" w:rsidRDefault="007A329B"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0F62E10F" w14:textId="77777777" w:rsidR="007A329B" w:rsidRPr="0038088A" w:rsidRDefault="007A329B" w:rsidP="0006562F">
            <w:pPr>
              <w:pStyle w:val="TableParagraph"/>
              <w:spacing w:line="228" w:lineRule="exact"/>
              <w:ind w:left="106"/>
              <w:rPr>
                <w:sz w:val="24"/>
                <w:szCs w:val="24"/>
              </w:rPr>
            </w:pPr>
            <w:r w:rsidRPr="0038088A">
              <w:rPr>
                <w:sz w:val="24"/>
                <w:szCs w:val="24"/>
              </w:rPr>
              <w:t>Student Exit Survey</w:t>
            </w:r>
          </w:p>
        </w:tc>
      </w:tr>
      <w:tr w:rsidR="007A329B" w:rsidRPr="00CE7D45" w14:paraId="6A4FB162" w14:textId="77777777" w:rsidTr="0006562F">
        <w:trPr>
          <w:trHeight w:val="534"/>
        </w:trPr>
        <w:tc>
          <w:tcPr>
            <w:tcW w:w="1172" w:type="dxa"/>
            <w:vMerge/>
            <w:tcBorders>
              <w:top w:val="nil"/>
            </w:tcBorders>
          </w:tcPr>
          <w:p w14:paraId="19C2FA5C" w14:textId="77777777" w:rsidR="007A329B" w:rsidRPr="00CE7D45" w:rsidRDefault="007A329B" w:rsidP="0006562F">
            <w:pPr>
              <w:rPr>
                <w:sz w:val="24"/>
                <w:szCs w:val="24"/>
              </w:rPr>
            </w:pPr>
          </w:p>
        </w:tc>
        <w:tc>
          <w:tcPr>
            <w:tcW w:w="4226" w:type="dxa"/>
            <w:gridSpan w:val="2"/>
            <w:vMerge/>
            <w:tcBorders>
              <w:top w:val="nil"/>
            </w:tcBorders>
          </w:tcPr>
          <w:p w14:paraId="680B65D3" w14:textId="77777777" w:rsidR="007A329B" w:rsidRPr="00CE7D45" w:rsidRDefault="007A329B" w:rsidP="0006562F">
            <w:pPr>
              <w:rPr>
                <w:sz w:val="24"/>
                <w:szCs w:val="24"/>
              </w:rPr>
            </w:pPr>
          </w:p>
        </w:tc>
        <w:tc>
          <w:tcPr>
            <w:tcW w:w="2437" w:type="dxa"/>
            <w:gridSpan w:val="3"/>
          </w:tcPr>
          <w:p w14:paraId="184E37A8" w14:textId="77777777" w:rsidR="007A329B" w:rsidRPr="0038088A" w:rsidRDefault="007A329B" w:rsidP="0006562F">
            <w:pPr>
              <w:pStyle w:val="TableParagraph"/>
              <w:spacing w:line="228" w:lineRule="exact"/>
              <w:ind w:left="107"/>
              <w:rPr>
                <w:sz w:val="24"/>
                <w:szCs w:val="24"/>
              </w:rPr>
            </w:pPr>
            <w:r w:rsidRPr="0038088A">
              <w:rPr>
                <w:sz w:val="24"/>
                <w:szCs w:val="24"/>
              </w:rPr>
              <w:t>*Comprehensive</w:t>
            </w:r>
          </w:p>
          <w:p w14:paraId="0BB9E002" w14:textId="77777777" w:rsidR="007A329B" w:rsidRPr="0038088A" w:rsidRDefault="007A329B"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74D35423" w14:textId="77777777" w:rsidR="007A329B" w:rsidRPr="00CE7D45" w:rsidRDefault="007A329B" w:rsidP="0006562F">
            <w:pPr>
              <w:rPr>
                <w:sz w:val="24"/>
                <w:szCs w:val="24"/>
              </w:rPr>
            </w:pPr>
          </w:p>
        </w:tc>
      </w:tr>
      <w:tr w:rsidR="007A329B" w:rsidRPr="00CE7D45" w14:paraId="26E25FD5" w14:textId="77777777" w:rsidTr="0006562F">
        <w:trPr>
          <w:trHeight w:val="494"/>
        </w:trPr>
        <w:tc>
          <w:tcPr>
            <w:tcW w:w="1172" w:type="dxa"/>
            <w:vMerge w:val="restart"/>
          </w:tcPr>
          <w:p w14:paraId="0E54E162" w14:textId="77777777" w:rsidR="007A329B" w:rsidRPr="00CE7D45" w:rsidRDefault="007A329B" w:rsidP="0006562F">
            <w:pPr>
              <w:pStyle w:val="TableParagraph"/>
              <w:spacing w:line="232" w:lineRule="exact"/>
              <w:ind w:left="107"/>
              <w:rPr>
                <w:sz w:val="24"/>
                <w:szCs w:val="24"/>
              </w:rPr>
            </w:pPr>
            <w:r w:rsidRPr="00CE7D45">
              <w:rPr>
                <w:sz w:val="24"/>
                <w:szCs w:val="24"/>
              </w:rPr>
              <w:t>a.1</w:t>
            </w:r>
            <w:r>
              <w:rPr>
                <w:sz w:val="24"/>
                <w:szCs w:val="24"/>
              </w:rPr>
              <w:t>1</w:t>
            </w:r>
          </w:p>
        </w:tc>
        <w:tc>
          <w:tcPr>
            <w:tcW w:w="4226" w:type="dxa"/>
            <w:gridSpan w:val="2"/>
            <w:vMerge w:val="restart"/>
          </w:tcPr>
          <w:p w14:paraId="69572BD7" w14:textId="77777777" w:rsidR="007A329B" w:rsidRPr="006C2A5A" w:rsidRDefault="007A329B" w:rsidP="0006562F">
            <w:pPr>
              <w:tabs>
                <w:tab w:val="left" w:pos="1821"/>
              </w:tabs>
              <w:spacing w:line="276" w:lineRule="auto"/>
              <w:ind w:right="642"/>
              <w:jc w:val="both"/>
              <w:rPr>
                <w:sz w:val="24"/>
              </w:rPr>
            </w:pPr>
            <w:r w:rsidRPr="006C2A5A">
              <w:rPr>
                <w:sz w:val="24"/>
              </w:rPr>
              <w:t>Ability to compose and practice communicate skills proficiently, in oral, written, presentation, information searching and listening in the management profession in cross cultural environment.</w:t>
            </w:r>
          </w:p>
          <w:p w14:paraId="5039BCA2" w14:textId="77777777" w:rsidR="007A329B" w:rsidRPr="00CE7D45" w:rsidRDefault="007A329B" w:rsidP="0006562F">
            <w:pPr>
              <w:tabs>
                <w:tab w:val="left" w:pos="1821"/>
              </w:tabs>
              <w:spacing w:line="276" w:lineRule="auto"/>
              <w:ind w:right="642"/>
              <w:jc w:val="both"/>
              <w:rPr>
                <w:sz w:val="24"/>
                <w:szCs w:val="24"/>
              </w:rPr>
            </w:pPr>
          </w:p>
          <w:p w14:paraId="52067169" w14:textId="77777777" w:rsidR="007A329B" w:rsidRPr="0038088A" w:rsidRDefault="007A329B" w:rsidP="0006562F">
            <w:pPr>
              <w:pStyle w:val="TableParagraph"/>
              <w:spacing w:before="77"/>
              <w:ind w:left="107" w:right="94"/>
              <w:jc w:val="both"/>
              <w:rPr>
                <w:sz w:val="24"/>
                <w:szCs w:val="24"/>
              </w:rPr>
            </w:pPr>
          </w:p>
        </w:tc>
        <w:tc>
          <w:tcPr>
            <w:tcW w:w="2437" w:type="dxa"/>
            <w:gridSpan w:val="3"/>
          </w:tcPr>
          <w:p w14:paraId="5C39ABD3" w14:textId="77777777" w:rsidR="007A329B" w:rsidRPr="0038088A" w:rsidRDefault="007A329B"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2B819FF6" w14:textId="77777777" w:rsidR="007A329B" w:rsidRPr="0038088A" w:rsidRDefault="007A329B" w:rsidP="0006562F">
            <w:pPr>
              <w:pStyle w:val="TableParagraph"/>
              <w:spacing w:line="228" w:lineRule="exact"/>
              <w:ind w:left="106"/>
              <w:rPr>
                <w:sz w:val="24"/>
                <w:szCs w:val="24"/>
              </w:rPr>
            </w:pPr>
            <w:r w:rsidRPr="0038088A">
              <w:rPr>
                <w:sz w:val="24"/>
                <w:szCs w:val="24"/>
              </w:rPr>
              <w:t>Student Exit Survey</w:t>
            </w:r>
          </w:p>
        </w:tc>
      </w:tr>
      <w:tr w:rsidR="007A329B" w:rsidRPr="00CE7D45" w14:paraId="783CD10D" w14:textId="77777777" w:rsidTr="0006562F">
        <w:trPr>
          <w:trHeight w:val="534"/>
        </w:trPr>
        <w:tc>
          <w:tcPr>
            <w:tcW w:w="1172" w:type="dxa"/>
            <w:vMerge/>
            <w:tcBorders>
              <w:top w:val="nil"/>
            </w:tcBorders>
          </w:tcPr>
          <w:p w14:paraId="55834273" w14:textId="77777777" w:rsidR="007A329B" w:rsidRPr="00CE7D45" w:rsidRDefault="007A329B" w:rsidP="0006562F">
            <w:pPr>
              <w:rPr>
                <w:sz w:val="24"/>
                <w:szCs w:val="24"/>
              </w:rPr>
            </w:pPr>
          </w:p>
        </w:tc>
        <w:tc>
          <w:tcPr>
            <w:tcW w:w="4226" w:type="dxa"/>
            <w:gridSpan w:val="2"/>
            <w:vMerge/>
            <w:tcBorders>
              <w:top w:val="nil"/>
            </w:tcBorders>
          </w:tcPr>
          <w:p w14:paraId="279907FA" w14:textId="77777777" w:rsidR="007A329B" w:rsidRPr="00CE7D45" w:rsidRDefault="007A329B" w:rsidP="0006562F">
            <w:pPr>
              <w:rPr>
                <w:sz w:val="24"/>
                <w:szCs w:val="24"/>
              </w:rPr>
            </w:pPr>
          </w:p>
        </w:tc>
        <w:tc>
          <w:tcPr>
            <w:tcW w:w="2437" w:type="dxa"/>
            <w:gridSpan w:val="3"/>
          </w:tcPr>
          <w:p w14:paraId="34D3BF43" w14:textId="77777777" w:rsidR="007A329B" w:rsidRPr="0038088A" w:rsidRDefault="007A329B" w:rsidP="0006562F">
            <w:pPr>
              <w:pStyle w:val="TableParagraph"/>
              <w:spacing w:line="228" w:lineRule="exact"/>
              <w:ind w:left="107"/>
              <w:rPr>
                <w:sz w:val="24"/>
                <w:szCs w:val="24"/>
              </w:rPr>
            </w:pPr>
            <w:r w:rsidRPr="0038088A">
              <w:rPr>
                <w:sz w:val="24"/>
                <w:szCs w:val="24"/>
              </w:rPr>
              <w:t>*Comprehensive</w:t>
            </w:r>
          </w:p>
          <w:p w14:paraId="3A5D4515" w14:textId="77777777" w:rsidR="007A329B" w:rsidRPr="0038088A" w:rsidRDefault="007A329B"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27300501" w14:textId="77777777" w:rsidR="007A329B" w:rsidRPr="00CE7D45" w:rsidRDefault="007A329B" w:rsidP="0006562F">
            <w:pPr>
              <w:rPr>
                <w:sz w:val="24"/>
                <w:szCs w:val="24"/>
              </w:rPr>
            </w:pPr>
          </w:p>
        </w:tc>
      </w:tr>
      <w:tr w:rsidR="007A329B" w:rsidRPr="00CE7D45" w14:paraId="535D08D3" w14:textId="77777777" w:rsidTr="0006562F">
        <w:trPr>
          <w:trHeight w:val="2258"/>
        </w:trPr>
        <w:tc>
          <w:tcPr>
            <w:tcW w:w="1172" w:type="dxa"/>
            <w:vMerge w:val="restart"/>
          </w:tcPr>
          <w:p w14:paraId="502CC9D2" w14:textId="77777777" w:rsidR="007A329B" w:rsidRPr="00CE7D45" w:rsidRDefault="007A329B" w:rsidP="0006562F">
            <w:pPr>
              <w:pStyle w:val="TableParagraph"/>
              <w:spacing w:line="232" w:lineRule="exact"/>
              <w:ind w:left="107"/>
              <w:rPr>
                <w:sz w:val="24"/>
                <w:szCs w:val="24"/>
              </w:rPr>
            </w:pPr>
            <w:r w:rsidRPr="00CE7D45">
              <w:rPr>
                <w:sz w:val="24"/>
                <w:szCs w:val="24"/>
              </w:rPr>
              <w:t>a.1</w:t>
            </w:r>
            <w:r>
              <w:rPr>
                <w:sz w:val="24"/>
                <w:szCs w:val="24"/>
              </w:rPr>
              <w:t>2</w:t>
            </w:r>
          </w:p>
        </w:tc>
        <w:tc>
          <w:tcPr>
            <w:tcW w:w="4226" w:type="dxa"/>
            <w:gridSpan w:val="2"/>
            <w:vMerge w:val="restart"/>
          </w:tcPr>
          <w:p w14:paraId="61475EEB" w14:textId="77777777" w:rsidR="007A329B" w:rsidRPr="006C2A5A" w:rsidRDefault="007A329B" w:rsidP="0006562F">
            <w:pPr>
              <w:tabs>
                <w:tab w:val="left" w:pos="1821"/>
              </w:tabs>
              <w:spacing w:line="276" w:lineRule="auto"/>
              <w:ind w:right="642"/>
              <w:jc w:val="both"/>
              <w:rPr>
                <w:sz w:val="24"/>
              </w:rPr>
            </w:pPr>
            <w:r w:rsidRPr="006C2A5A">
              <w:rPr>
                <w:sz w:val="24"/>
              </w:rPr>
              <w:t>Develop Leadership skills and shall demonstrate excellent interpersonal skills, understanding of group dynamics and effective Teamwork, including an awareness of personal strengths and limitations.</w:t>
            </w:r>
          </w:p>
          <w:p w14:paraId="0A115137" w14:textId="77777777" w:rsidR="007A329B" w:rsidRPr="00CE7D45" w:rsidRDefault="007A329B" w:rsidP="0006562F">
            <w:pPr>
              <w:tabs>
                <w:tab w:val="left" w:pos="1821"/>
              </w:tabs>
              <w:spacing w:line="276" w:lineRule="auto"/>
              <w:ind w:right="642"/>
              <w:jc w:val="both"/>
              <w:rPr>
                <w:sz w:val="24"/>
                <w:szCs w:val="24"/>
              </w:rPr>
            </w:pPr>
          </w:p>
          <w:p w14:paraId="55655769" w14:textId="77777777" w:rsidR="007A329B" w:rsidRPr="0038088A" w:rsidRDefault="007A329B" w:rsidP="0006562F">
            <w:pPr>
              <w:pStyle w:val="TableParagraph"/>
              <w:spacing w:before="77"/>
              <w:ind w:left="107" w:right="94"/>
              <w:jc w:val="both"/>
              <w:rPr>
                <w:sz w:val="24"/>
                <w:szCs w:val="24"/>
              </w:rPr>
            </w:pPr>
          </w:p>
        </w:tc>
        <w:tc>
          <w:tcPr>
            <w:tcW w:w="2437" w:type="dxa"/>
            <w:gridSpan w:val="3"/>
          </w:tcPr>
          <w:p w14:paraId="2BD74C55" w14:textId="77777777" w:rsidR="007A329B" w:rsidRPr="0038088A" w:rsidRDefault="007A329B"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7D983603" w14:textId="77777777" w:rsidR="007A329B" w:rsidRPr="0038088A" w:rsidRDefault="007A329B" w:rsidP="0006562F">
            <w:pPr>
              <w:pStyle w:val="TableParagraph"/>
              <w:spacing w:line="228" w:lineRule="exact"/>
              <w:ind w:left="106"/>
              <w:rPr>
                <w:sz w:val="24"/>
                <w:szCs w:val="24"/>
              </w:rPr>
            </w:pPr>
            <w:r w:rsidRPr="0038088A">
              <w:rPr>
                <w:sz w:val="24"/>
                <w:szCs w:val="24"/>
              </w:rPr>
              <w:t>Student Exit Survey</w:t>
            </w:r>
          </w:p>
        </w:tc>
      </w:tr>
      <w:tr w:rsidR="007A329B" w:rsidRPr="00CE7D45" w14:paraId="6A915CED" w14:textId="77777777" w:rsidTr="0006562F">
        <w:trPr>
          <w:trHeight w:val="534"/>
        </w:trPr>
        <w:tc>
          <w:tcPr>
            <w:tcW w:w="1172" w:type="dxa"/>
            <w:vMerge/>
            <w:tcBorders>
              <w:top w:val="nil"/>
            </w:tcBorders>
          </w:tcPr>
          <w:p w14:paraId="33286AAF" w14:textId="77777777" w:rsidR="007A329B" w:rsidRPr="00CE7D45" w:rsidRDefault="007A329B" w:rsidP="0006562F">
            <w:pPr>
              <w:rPr>
                <w:sz w:val="24"/>
                <w:szCs w:val="24"/>
              </w:rPr>
            </w:pPr>
          </w:p>
        </w:tc>
        <w:tc>
          <w:tcPr>
            <w:tcW w:w="4226" w:type="dxa"/>
            <w:gridSpan w:val="2"/>
            <w:vMerge/>
            <w:tcBorders>
              <w:top w:val="nil"/>
            </w:tcBorders>
          </w:tcPr>
          <w:p w14:paraId="309181DC" w14:textId="77777777" w:rsidR="007A329B" w:rsidRPr="00CE7D45" w:rsidRDefault="007A329B" w:rsidP="0006562F">
            <w:pPr>
              <w:rPr>
                <w:sz w:val="24"/>
                <w:szCs w:val="24"/>
              </w:rPr>
            </w:pPr>
          </w:p>
        </w:tc>
        <w:tc>
          <w:tcPr>
            <w:tcW w:w="2437" w:type="dxa"/>
            <w:gridSpan w:val="3"/>
          </w:tcPr>
          <w:p w14:paraId="592F96EF" w14:textId="77777777" w:rsidR="007A329B" w:rsidRPr="0038088A" w:rsidRDefault="007A329B" w:rsidP="0006562F">
            <w:pPr>
              <w:pStyle w:val="TableParagraph"/>
              <w:spacing w:line="228" w:lineRule="exact"/>
              <w:ind w:left="107"/>
              <w:rPr>
                <w:sz w:val="24"/>
                <w:szCs w:val="24"/>
              </w:rPr>
            </w:pPr>
            <w:r w:rsidRPr="0038088A">
              <w:rPr>
                <w:sz w:val="24"/>
                <w:szCs w:val="24"/>
              </w:rPr>
              <w:t>*Comprehensive</w:t>
            </w:r>
          </w:p>
          <w:p w14:paraId="11BE29A4" w14:textId="77777777" w:rsidR="007A329B" w:rsidRPr="0038088A" w:rsidRDefault="007A329B"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475031C0" w14:textId="77777777" w:rsidR="007A329B" w:rsidRPr="00CE7D45" w:rsidRDefault="007A329B" w:rsidP="0006562F">
            <w:pPr>
              <w:rPr>
                <w:sz w:val="24"/>
                <w:szCs w:val="24"/>
              </w:rPr>
            </w:pPr>
          </w:p>
        </w:tc>
      </w:tr>
    </w:tbl>
    <w:p w14:paraId="65A6E98E" w14:textId="77777777" w:rsidR="007A329B" w:rsidRDefault="007A329B" w:rsidP="007A329B">
      <w:pPr>
        <w:tabs>
          <w:tab w:val="left" w:pos="1560"/>
        </w:tabs>
      </w:pPr>
    </w:p>
    <w:p w14:paraId="4F5AD749" w14:textId="77777777" w:rsidR="007A329B" w:rsidRDefault="007A329B" w:rsidP="007A329B">
      <w:pPr>
        <w:spacing w:before="90"/>
        <w:ind w:firstLine="720"/>
        <w:rPr>
          <w:b/>
          <w:sz w:val="24"/>
        </w:rPr>
      </w:pPr>
      <w:r>
        <w:tab/>
      </w:r>
      <w:r>
        <w:rPr>
          <w:b/>
          <w:sz w:val="24"/>
        </w:rPr>
        <w:t>Annual Outcome Assessment Plan</w:t>
      </w:r>
    </w:p>
    <w:p w14:paraId="6B01D82B" w14:textId="77777777" w:rsidR="007A329B" w:rsidRDefault="007A329B" w:rsidP="007A329B">
      <w:pPr>
        <w:tabs>
          <w:tab w:val="left" w:pos="1560"/>
        </w:tabs>
      </w:pPr>
    </w:p>
    <w:p w14:paraId="40CEE2DB" w14:textId="77777777" w:rsidR="007A329B" w:rsidRPr="000E3F99" w:rsidRDefault="007A329B" w:rsidP="007A329B"/>
    <w:p w14:paraId="5BE1C180" w14:textId="77777777" w:rsidR="007A329B" w:rsidRDefault="007A329B" w:rsidP="007A329B"/>
    <w:p w14:paraId="7EC93273" w14:textId="77777777" w:rsidR="007A329B" w:rsidRDefault="007A329B" w:rsidP="007A329B">
      <w:pPr>
        <w:tabs>
          <w:tab w:val="left" w:pos="1365"/>
        </w:tabs>
      </w:pPr>
      <w:r>
        <w:tab/>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29"/>
        <w:gridCol w:w="629"/>
      </w:tblGrid>
      <w:tr w:rsidR="007A329B" w14:paraId="21C33714" w14:textId="77777777" w:rsidTr="0006562F">
        <w:trPr>
          <w:trHeight w:val="1012"/>
        </w:trPr>
        <w:tc>
          <w:tcPr>
            <w:tcW w:w="1083" w:type="dxa"/>
            <w:shd w:val="clear" w:color="auto" w:fill="BEBEBE"/>
          </w:tcPr>
          <w:p w14:paraId="07A155A6" w14:textId="77777777" w:rsidR="007A329B" w:rsidRDefault="007A329B" w:rsidP="0006562F">
            <w:pPr>
              <w:pStyle w:val="TableParagraph"/>
              <w:rPr>
                <w:b/>
                <w:sz w:val="33"/>
              </w:rPr>
            </w:pPr>
          </w:p>
          <w:p w14:paraId="535F7C1F" w14:textId="77777777" w:rsidR="007A329B" w:rsidRDefault="007A329B" w:rsidP="0006562F">
            <w:pPr>
              <w:pStyle w:val="TableParagraph"/>
              <w:ind w:left="299"/>
              <w:rPr>
                <w:b/>
              </w:rPr>
            </w:pPr>
            <w:r>
              <w:rPr>
                <w:b/>
              </w:rPr>
              <w:t>Type</w:t>
            </w:r>
          </w:p>
        </w:tc>
        <w:tc>
          <w:tcPr>
            <w:tcW w:w="2249" w:type="dxa"/>
            <w:shd w:val="clear" w:color="auto" w:fill="BEBEBE"/>
          </w:tcPr>
          <w:p w14:paraId="1129A1A8" w14:textId="77777777" w:rsidR="007A329B" w:rsidRDefault="007A329B" w:rsidP="0006562F">
            <w:pPr>
              <w:pStyle w:val="TableParagraph"/>
              <w:rPr>
                <w:b/>
                <w:sz w:val="33"/>
              </w:rPr>
            </w:pPr>
          </w:p>
          <w:p w14:paraId="052B6F32" w14:textId="77777777" w:rsidR="007A329B" w:rsidRDefault="007A329B" w:rsidP="0006562F">
            <w:pPr>
              <w:pStyle w:val="TableParagraph"/>
              <w:ind w:left="105"/>
              <w:rPr>
                <w:b/>
              </w:rPr>
            </w:pPr>
            <w:r>
              <w:rPr>
                <w:b/>
              </w:rPr>
              <w:t>Assessment/PLO</w:t>
            </w:r>
          </w:p>
        </w:tc>
        <w:tc>
          <w:tcPr>
            <w:tcW w:w="631" w:type="dxa"/>
            <w:shd w:val="clear" w:color="auto" w:fill="BEBEBE"/>
          </w:tcPr>
          <w:p w14:paraId="6E557760" w14:textId="77777777" w:rsidR="007A329B" w:rsidRDefault="007A329B" w:rsidP="0006562F">
            <w:pPr>
              <w:pStyle w:val="TableParagraph"/>
              <w:spacing w:before="11"/>
              <w:rPr>
                <w:b/>
                <w:sz w:val="21"/>
              </w:rPr>
            </w:pPr>
          </w:p>
          <w:p w14:paraId="5FD19024" w14:textId="77777777" w:rsidR="007A329B" w:rsidRDefault="007A329B" w:rsidP="0006562F">
            <w:pPr>
              <w:pStyle w:val="TableParagraph"/>
              <w:ind w:left="107" w:right="212"/>
              <w:rPr>
                <w:b/>
              </w:rPr>
            </w:pPr>
            <w:r>
              <w:rPr>
                <w:b/>
              </w:rPr>
              <w:t>PL O1</w:t>
            </w:r>
          </w:p>
        </w:tc>
        <w:tc>
          <w:tcPr>
            <w:tcW w:w="629" w:type="dxa"/>
            <w:shd w:val="clear" w:color="auto" w:fill="BEBEBE"/>
          </w:tcPr>
          <w:p w14:paraId="05938F12" w14:textId="77777777" w:rsidR="007A329B" w:rsidRDefault="007A329B" w:rsidP="0006562F">
            <w:pPr>
              <w:pStyle w:val="TableParagraph"/>
              <w:spacing w:before="11"/>
              <w:rPr>
                <w:b/>
                <w:sz w:val="21"/>
              </w:rPr>
            </w:pPr>
          </w:p>
          <w:p w14:paraId="08E45ECA" w14:textId="77777777" w:rsidR="007A329B" w:rsidRDefault="007A329B" w:rsidP="0006562F">
            <w:pPr>
              <w:pStyle w:val="TableParagraph"/>
              <w:ind w:left="144" w:right="118" w:firstLine="26"/>
              <w:rPr>
                <w:b/>
              </w:rPr>
            </w:pPr>
            <w:r>
              <w:rPr>
                <w:b/>
              </w:rPr>
              <w:t>PL O 2</w:t>
            </w:r>
          </w:p>
        </w:tc>
        <w:tc>
          <w:tcPr>
            <w:tcW w:w="632" w:type="dxa"/>
            <w:shd w:val="clear" w:color="auto" w:fill="BEBEBE"/>
          </w:tcPr>
          <w:p w14:paraId="3C15162B" w14:textId="77777777" w:rsidR="007A329B" w:rsidRDefault="007A329B" w:rsidP="0006562F">
            <w:pPr>
              <w:pStyle w:val="TableParagraph"/>
              <w:spacing w:before="11"/>
              <w:rPr>
                <w:b/>
                <w:sz w:val="21"/>
              </w:rPr>
            </w:pPr>
          </w:p>
          <w:p w14:paraId="10003E99" w14:textId="77777777" w:rsidR="007A329B" w:rsidRDefault="007A329B" w:rsidP="0006562F">
            <w:pPr>
              <w:pStyle w:val="TableParagraph"/>
              <w:ind w:left="146" w:right="119" w:firstLine="26"/>
              <w:rPr>
                <w:b/>
              </w:rPr>
            </w:pPr>
            <w:r>
              <w:rPr>
                <w:b/>
              </w:rPr>
              <w:t>PL O 3</w:t>
            </w:r>
          </w:p>
        </w:tc>
        <w:tc>
          <w:tcPr>
            <w:tcW w:w="629" w:type="dxa"/>
            <w:shd w:val="clear" w:color="auto" w:fill="BEBEBE"/>
          </w:tcPr>
          <w:p w14:paraId="746E384A" w14:textId="77777777" w:rsidR="007A329B" w:rsidRDefault="007A329B" w:rsidP="0006562F">
            <w:pPr>
              <w:pStyle w:val="TableParagraph"/>
              <w:spacing w:before="11"/>
              <w:rPr>
                <w:b/>
                <w:sz w:val="21"/>
              </w:rPr>
            </w:pPr>
          </w:p>
          <w:p w14:paraId="43725E60" w14:textId="77777777" w:rsidR="007A329B" w:rsidRDefault="007A329B" w:rsidP="0006562F">
            <w:pPr>
              <w:pStyle w:val="TableParagraph"/>
              <w:ind w:left="143" w:right="119" w:firstLine="26"/>
              <w:rPr>
                <w:b/>
              </w:rPr>
            </w:pPr>
            <w:r>
              <w:rPr>
                <w:b/>
              </w:rPr>
              <w:t>PL O 4</w:t>
            </w:r>
          </w:p>
        </w:tc>
        <w:tc>
          <w:tcPr>
            <w:tcW w:w="631" w:type="dxa"/>
            <w:shd w:val="clear" w:color="auto" w:fill="BEBEBE"/>
          </w:tcPr>
          <w:p w14:paraId="159B6D82" w14:textId="77777777" w:rsidR="007A329B" w:rsidRDefault="007A329B" w:rsidP="0006562F">
            <w:pPr>
              <w:pStyle w:val="TableParagraph"/>
              <w:spacing w:before="11"/>
              <w:rPr>
                <w:b/>
                <w:sz w:val="21"/>
              </w:rPr>
            </w:pPr>
          </w:p>
          <w:p w14:paraId="06C4C588" w14:textId="77777777" w:rsidR="007A329B" w:rsidRDefault="007A329B" w:rsidP="0006562F">
            <w:pPr>
              <w:pStyle w:val="TableParagraph"/>
              <w:ind w:left="145" w:right="119" w:firstLine="26"/>
              <w:rPr>
                <w:b/>
              </w:rPr>
            </w:pPr>
            <w:r>
              <w:rPr>
                <w:b/>
              </w:rPr>
              <w:t>PL O 5</w:t>
            </w:r>
          </w:p>
        </w:tc>
        <w:tc>
          <w:tcPr>
            <w:tcW w:w="629" w:type="dxa"/>
            <w:shd w:val="clear" w:color="auto" w:fill="BEBEBE"/>
          </w:tcPr>
          <w:p w14:paraId="45DAB9D0" w14:textId="77777777" w:rsidR="007A329B" w:rsidRDefault="007A329B" w:rsidP="0006562F">
            <w:pPr>
              <w:pStyle w:val="TableParagraph"/>
              <w:spacing w:before="11"/>
              <w:rPr>
                <w:b/>
                <w:sz w:val="21"/>
              </w:rPr>
            </w:pPr>
          </w:p>
          <w:p w14:paraId="73173E5F" w14:textId="77777777" w:rsidR="007A329B" w:rsidRDefault="007A329B" w:rsidP="0006562F">
            <w:pPr>
              <w:pStyle w:val="TableParagraph"/>
              <w:ind w:left="143" w:right="119" w:firstLine="26"/>
              <w:rPr>
                <w:b/>
              </w:rPr>
            </w:pPr>
            <w:r>
              <w:rPr>
                <w:b/>
              </w:rPr>
              <w:t>PL O 6</w:t>
            </w:r>
          </w:p>
        </w:tc>
        <w:tc>
          <w:tcPr>
            <w:tcW w:w="631" w:type="dxa"/>
            <w:shd w:val="clear" w:color="auto" w:fill="BEBEBE"/>
          </w:tcPr>
          <w:p w14:paraId="5DC0AC3C" w14:textId="77777777" w:rsidR="007A329B" w:rsidRDefault="007A329B" w:rsidP="0006562F">
            <w:pPr>
              <w:pStyle w:val="TableParagraph"/>
              <w:spacing w:before="11"/>
              <w:rPr>
                <w:b/>
                <w:sz w:val="21"/>
              </w:rPr>
            </w:pPr>
          </w:p>
          <w:p w14:paraId="439C5F06" w14:textId="77777777" w:rsidR="007A329B" w:rsidRDefault="007A329B" w:rsidP="0006562F">
            <w:pPr>
              <w:pStyle w:val="TableParagraph"/>
              <w:ind w:left="146" w:right="118" w:firstLine="26"/>
              <w:rPr>
                <w:b/>
              </w:rPr>
            </w:pPr>
            <w:r>
              <w:rPr>
                <w:b/>
              </w:rPr>
              <w:t>PL O 7</w:t>
            </w:r>
          </w:p>
        </w:tc>
        <w:tc>
          <w:tcPr>
            <w:tcW w:w="629" w:type="dxa"/>
            <w:shd w:val="clear" w:color="auto" w:fill="BEBEBE"/>
          </w:tcPr>
          <w:p w14:paraId="60F6523A" w14:textId="77777777" w:rsidR="007A329B" w:rsidRDefault="007A329B" w:rsidP="0006562F">
            <w:pPr>
              <w:pStyle w:val="TableParagraph"/>
              <w:spacing w:before="11"/>
              <w:rPr>
                <w:b/>
                <w:sz w:val="21"/>
              </w:rPr>
            </w:pPr>
          </w:p>
          <w:p w14:paraId="64BD6E3C" w14:textId="77777777" w:rsidR="007A329B" w:rsidRDefault="007A329B" w:rsidP="0006562F">
            <w:pPr>
              <w:pStyle w:val="TableParagraph"/>
              <w:ind w:left="144" w:right="118" w:firstLine="26"/>
              <w:rPr>
                <w:b/>
              </w:rPr>
            </w:pPr>
            <w:r>
              <w:rPr>
                <w:b/>
              </w:rPr>
              <w:t>PL O 8</w:t>
            </w:r>
          </w:p>
        </w:tc>
        <w:tc>
          <w:tcPr>
            <w:tcW w:w="631" w:type="dxa"/>
            <w:shd w:val="clear" w:color="auto" w:fill="BEBEBE"/>
          </w:tcPr>
          <w:p w14:paraId="523AD49A" w14:textId="77777777" w:rsidR="007A329B" w:rsidRDefault="007A329B" w:rsidP="0006562F">
            <w:pPr>
              <w:pStyle w:val="TableParagraph"/>
              <w:spacing w:before="11"/>
              <w:rPr>
                <w:b/>
                <w:sz w:val="21"/>
              </w:rPr>
            </w:pPr>
          </w:p>
          <w:p w14:paraId="35FB0BDC" w14:textId="77777777" w:rsidR="007A329B" w:rsidRDefault="007A329B" w:rsidP="0006562F">
            <w:pPr>
              <w:pStyle w:val="TableParagraph"/>
              <w:ind w:left="146" w:right="118" w:firstLine="26"/>
              <w:rPr>
                <w:b/>
              </w:rPr>
            </w:pPr>
            <w:r>
              <w:rPr>
                <w:b/>
              </w:rPr>
              <w:t>PL O 9</w:t>
            </w:r>
          </w:p>
        </w:tc>
        <w:tc>
          <w:tcPr>
            <w:tcW w:w="629" w:type="dxa"/>
            <w:shd w:val="clear" w:color="auto" w:fill="BEBEBE"/>
          </w:tcPr>
          <w:p w14:paraId="7B02D0AF" w14:textId="77777777" w:rsidR="007A329B" w:rsidRDefault="007A329B" w:rsidP="0006562F">
            <w:pPr>
              <w:pStyle w:val="TableParagraph"/>
              <w:spacing w:before="125"/>
              <w:ind w:left="201" w:right="160" w:hanging="32"/>
              <w:jc w:val="both"/>
              <w:rPr>
                <w:b/>
              </w:rPr>
            </w:pPr>
            <w:r>
              <w:rPr>
                <w:b/>
              </w:rPr>
              <w:t>PL O 10</w:t>
            </w:r>
          </w:p>
        </w:tc>
        <w:tc>
          <w:tcPr>
            <w:tcW w:w="629" w:type="dxa"/>
            <w:shd w:val="clear" w:color="auto" w:fill="BEBEBE"/>
          </w:tcPr>
          <w:p w14:paraId="360CBAA4" w14:textId="77777777" w:rsidR="007A329B" w:rsidRDefault="007A329B" w:rsidP="0006562F">
            <w:pPr>
              <w:pStyle w:val="TableParagraph"/>
              <w:spacing w:before="125"/>
              <w:ind w:left="201" w:right="160" w:hanging="32"/>
              <w:jc w:val="both"/>
              <w:rPr>
                <w:b/>
              </w:rPr>
            </w:pPr>
            <w:r>
              <w:rPr>
                <w:b/>
              </w:rPr>
              <w:t>PLO11</w:t>
            </w:r>
          </w:p>
        </w:tc>
        <w:tc>
          <w:tcPr>
            <w:tcW w:w="629" w:type="dxa"/>
            <w:shd w:val="clear" w:color="auto" w:fill="BEBEBE"/>
          </w:tcPr>
          <w:p w14:paraId="2161032A" w14:textId="77777777" w:rsidR="007A329B" w:rsidRDefault="007A329B" w:rsidP="0006562F">
            <w:pPr>
              <w:pStyle w:val="TableParagraph"/>
              <w:spacing w:before="125"/>
              <w:ind w:left="201" w:right="160" w:hanging="32"/>
              <w:jc w:val="both"/>
              <w:rPr>
                <w:b/>
              </w:rPr>
            </w:pPr>
            <w:r>
              <w:rPr>
                <w:b/>
              </w:rPr>
              <w:t>PLO12</w:t>
            </w:r>
          </w:p>
        </w:tc>
      </w:tr>
      <w:tr w:rsidR="007A329B" w14:paraId="70D49819" w14:textId="77777777" w:rsidTr="0006562F">
        <w:trPr>
          <w:trHeight w:val="513"/>
        </w:trPr>
        <w:tc>
          <w:tcPr>
            <w:tcW w:w="1083" w:type="dxa"/>
          </w:tcPr>
          <w:p w14:paraId="5924C56B" w14:textId="77777777" w:rsidR="007A329B" w:rsidRDefault="007A329B" w:rsidP="0006562F">
            <w:pPr>
              <w:pStyle w:val="TableParagraph"/>
              <w:spacing w:before="128"/>
              <w:ind w:left="107"/>
              <w:rPr>
                <w:b/>
              </w:rPr>
            </w:pPr>
            <w:r>
              <w:rPr>
                <w:b/>
              </w:rPr>
              <w:lastRenderedPageBreak/>
              <w:t>Direct</w:t>
            </w:r>
          </w:p>
        </w:tc>
        <w:tc>
          <w:tcPr>
            <w:tcW w:w="2249" w:type="dxa"/>
          </w:tcPr>
          <w:p w14:paraId="72B67AD3" w14:textId="77777777" w:rsidR="007A329B" w:rsidRDefault="007A329B" w:rsidP="0006562F">
            <w:pPr>
              <w:pStyle w:val="TableParagraph"/>
              <w:spacing w:line="247" w:lineRule="exact"/>
              <w:ind w:left="105"/>
            </w:pPr>
            <w:r>
              <w:t>Comprehensive</w:t>
            </w:r>
          </w:p>
          <w:p w14:paraId="5D92F280" w14:textId="77777777" w:rsidR="007A329B" w:rsidRDefault="007A329B" w:rsidP="0006562F">
            <w:pPr>
              <w:pStyle w:val="TableParagraph"/>
              <w:spacing w:before="1" w:line="245" w:lineRule="exact"/>
              <w:ind w:left="105"/>
            </w:pPr>
            <w:r>
              <w:t>examinations</w:t>
            </w:r>
          </w:p>
        </w:tc>
        <w:tc>
          <w:tcPr>
            <w:tcW w:w="631" w:type="dxa"/>
          </w:tcPr>
          <w:p w14:paraId="696E1075" w14:textId="77777777" w:rsidR="007A329B" w:rsidRDefault="007A329B" w:rsidP="0006562F">
            <w:pPr>
              <w:pStyle w:val="TableParagraph"/>
              <w:spacing w:before="128"/>
              <w:ind w:left="8"/>
              <w:jc w:val="center"/>
              <w:rPr>
                <w:b/>
              </w:rPr>
            </w:pPr>
            <w:r>
              <w:rPr>
                <w:b/>
              </w:rPr>
              <w:t>√</w:t>
            </w:r>
          </w:p>
        </w:tc>
        <w:tc>
          <w:tcPr>
            <w:tcW w:w="629" w:type="dxa"/>
          </w:tcPr>
          <w:p w14:paraId="3E7A514A" w14:textId="77777777" w:rsidR="007A329B" w:rsidRDefault="007A329B" w:rsidP="0006562F">
            <w:pPr>
              <w:pStyle w:val="TableParagraph"/>
              <w:spacing w:before="128"/>
              <w:ind w:left="6"/>
              <w:jc w:val="center"/>
              <w:rPr>
                <w:b/>
              </w:rPr>
            </w:pPr>
            <w:r>
              <w:rPr>
                <w:b/>
              </w:rPr>
              <w:t>√</w:t>
            </w:r>
          </w:p>
        </w:tc>
        <w:tc>
          <w:tcPr>
            <w:tcW w:w="632" w:type="dxa"/>
          </w:tcPr>
          <w:p w14:paraId="758D563A" w14:textId="77777777" w:rsidR="007A329B" w:rsidRDefault="007A329B" w:rsidP="0006562F">
            <w:pPr>
              <w:pStyle w:val="TableParagraph"/>
              <w:spacing w:before="128"/>
              <w:ind w:left="8"/>
              <w:jc w:val="center"/>
              <w:rPr>
                <w:b/>
              </w:rPr>
            </w:pPr>
            <w:r>
              <w:rPr>
                <w:b/>
              </w:rPr>
              <w:t>√</w:t>
            </w:r>
          </w:p>
        </w:tc>
        <w:tc>
          <w:tcPr>
            <w:tcW w:w="629" w:type="dxa"/>
          </w:tcPr>
          <w:p w14:paraId="4A31E0D0" w14:textId="77777777" w:rsidR="007A329B" w:rsidRDefault="007A329B" w:rsidP="0006562F">
            <w:pPr>
              <w:pStyle w:val="TableParagraph"/>
              <w:spacing w:before="128"/>
              <w:ind w:left="5"/>
              <w:jc w:val="center"/>
              <w:rPr>
                <w:b/>
              </w:rPr>
            </w:pPr>
            <w:r>
              <w:rPr>
                <w:b/>
              </w:rPr>
              <w:t>√</w:t>
            </w:r>
          </w:p>
        </w:tc>
        <w:tc>
          <w:tcPr>
            <w:tcW w:w="631" w:type="dxa"/>
          </w:tcPr>
          <w:p w14:paraId="768A5B35" w14:textId="77777777" w:rsidR="007A329B" w:rsidRDefault="007A329B" w:rsidP="0006562F">
            <w:pPr>
              <w:pStyle w:val="TableParagraph"/>
              <w:spacing w:before="128"/>
              <w:ind w:left="7"/>
              <w:jc w:val="center"/>
              <w:rPr>
                <w:b/>
              </w:rPr>
            </w:pPr>
            <w:r>
              <w:rPr>
                <w:b/>
              </w:rPr>
              <w:t>√</w:t>
            </w:r>
          </w:p>
        </w:tc>
        <w:tc>
          <w:tcPr>
            <w:tcW w:w="629" w:type="dxa"/>
          </w:tcPr>
          <w:p w14:paraId="34DA03AE" w14:textId="77777777" w:rsidR="007A329B" w:rsidRDefault="007A329B" w:rsidP="0006562F">
            <w:pPr>
              <w:pStyle w:val="TableParagraph"/>
              <w:spacing w:before="128"/>
              <w:ind w:left="5"/>
              <w:jc w:val="center"/>
              <w:rPr>
                <w:b/>
              </w:rPr>
            </w:pPr>
            <w:r>
              <w:rPr>
                <w:b/>
              </w:rPr>
              <w:t>√</w:t>
            </w:r>
          </w:p>
        </w:tc>
        <w:tc>
          <w:tcPr>
            <w:tcW w:w="631" w:type="dxa"/>
          </w:tcPr>
          <w:p w14:paraId="2ACBF4C4" w14:textId="77777777" w:rsidR="007A329B" w:rsidRDefault="007A329B" w:rsidP="0006562F">
            <w:pPr>
              <w:pStyle w:val="TableParagraph"/>
              <w:spacing w:before="128"/>
              <w:ind w:left="8"/>
              <w:jc w:val="center"/>
              <w:rPr>
                <w:b/>
              </w:rPr>
            </w:pPr>
            <w:r>
              <w:rPr>
                <w:b/>
              </w:rPr>
              <w:t>√</w:t>
            </w:r>
          </w:p>
        </w:tc>
        <w:tc>
          <w:tcPr>
            <w:tcW w:w="629" w:type="dxa"/>
          </w:tcPr>
          <w:p w14:paraId="6D79D2C6" w14:textId="77777777" w:rsidR="007A329B" w:rsidRDefault="007A329B" w:rsidP="0006562F">
            <w:pPr>
              <w:pStyle w:val="TableParagraph"/>
              <w:spacing w:before="128"/>
              <w:ind w:left="6"/>
              <w:jc w:val="center"/>
              <w:rPr>
                <w:b/>
              </w:rPr>
            </w:pPr>
            <w:r>
              <w:rPr>
                <w:b/>
              </w:rPr>
              <w:t>√</w:t>
            </w:r>
          </w:p>
        </w:tc>
        <w:tc>
          <w:tcPr>
            <w:tcW w:w="631" w:type="dxa"/>
          </w:tcPr>
          <w:p w14:paraId="7597F262" w14:textId="77777777" w:rsidR="007A329B" w:rsidRDefault="007A329B" w:rsidP="0006562F">
            <w:pPr>
              <w:pStyle w:val="TableParagraph"/>
              <w:spacing w:before="128"/>
              <w:ind w:left="8"/>
              <w:jc w:val="center"/>
              <w:rPr>
                <w:b/>
              </w:rPr>
            </w:pPr>
            <w:r>
              <w:rPr>
                <w:b/>
              </w:rPr>
              <w:t>√</w:t>
            </w:r>
          </w:p>
        </w:tc>
        <w:tc>
          <w:tcPr>
            <w:tcW w:w="629" w:type="dxa"/>
          </w:tcPr>
          <w:p w14:paraId="613A8E90" w14:textId="77777777" w:rsidR="007A329B" w:rsidRDefault="007A329B" w:rsidP="0006562F">
            <w:pPr>
              <w:pStyle w:val="TableParagraph"/>
              <w:spacing w:before="128"/>
              <w:ind w:left="7"/>
              <w:jc w:val="center"/>
              <w:rPr>
                <w:b/>
              </w:rPr>
            </w:pPr>
            <w:r>
              <w:rPr>
                <w:b/>
              </w:rPr>
              <w:t>√</w:t>
            </w:r>
          </w:p>
        </w:tc>
        <w:tc>
          <w:tcPr>
            <w:tcW w:w="629" w:type="dxa"/>
          </w:tcPr>
          <w:p w14:paraId="1E7C18FC" w14:textId="77777777" w:rsidR="007A329B" w:rsidRDefault="007A329B" w:rsidP="0006562F">
            <w:pPr>
              <w:pStyle w:val="TableParagraph"/>
              <w:spacing w:before="128"/>
              <w:ind w:left="7"/>
              <w:jc w:val="center"/>
              <w:rPr>
                <w:b/>
              </w:rPr>
            </w:pPr>
            <w:r>
              <w:rPr>
                <w:b/>
              </w:rPr>
              <w:t>√</w:t>
            </w:r>
          </w:p>
        </w:tc>
        <w:tc>
          <w:tcPr>
            <w:tcW w:w="629" w:type="dxa"/>
          </w:tcPr>
          <w:p w14:paraId="19D739E4" w14:textId="77777777" w:rsidR="007A329B" w:rsidRDefault="007A329B" w:rsidP="0006562F">
            <w:pPr>
              <w:pStyle w:val="TableParagraph"/>
              <w:spacing w:before="128"/>
              <w:ind w:left="7"/>
              <w:jc w:val="center"/>
              <w:rPr>
                <w:b/>
              </w:rPr>
            </w:pPr>
            <w:r>
              <w:rPr>
                <w:b/>
              </w:rPr>
              <w:t>√</w:t>
            </w:r>
          </w:p>
        </w:tc>
      </w:tr>
      <w:tr w:rsidR="007A329B" w14:paraId="5C617B6A" w14:textId="77777777" w:rsidTr="0006562F">
        <w:trPr>
          <w:trHeight w:val="1516"/>
        </w:trPr>
        <w:tc>
          <w:tcPr>
            <w:tcW w:w="1083" w:type="dxa"/>
            <w:vMerge w:val="restart"/>
          </w:tcPr>
          <w:p w14:paraId="26DBE0BC" w14:textId="77777777" w:rsidR="007A329B" w:rsidRDefault="007A329B" w:rsidP="0006562F">
            <w:pPr>
              <w:pStyle w:val="TableParagraph"/>
              <w:rPr>
                <w:sz w:val="20"/>
              </w:rPr>
            </w:pPr>
          </w:p>
        </w:tc>
        <w:tc>
          <w:tcPr>
            <w:tcW w:w="2249" w:type="dxa"/>
          </w:tcPr>
          <w:p w14:paraId="5C494444" w14:textId="77777777" w:rsidR="007A329B" w:rsidRDefault="007A329B" w:rsidP="0006562F">
            <w:pPr>
              <w:pStyle w:val="TableParagraph"/>
              <w:ind w:left="105" w:right="135"/>
            </w:pPr>
            <w:r>
              <w:t>Course-embedded assignments (e.g. Class Tests, Home Assignments, Quiz, Seminar, Term Paper,</w:t>
            </w:r>
          </w:p>
          <w:p w14:paraId="01CCD8D9" w14:textId="77777777" w:rsidR="007A329B" w:rsidRDefault="007A329B" w:rsidP="0006562F">
            <w:pPr>
              <w:pStyle w:val="TableParagraph"/>
              <w:spacing w:line="245" w:lineRule="exact"/>
              <w:ind w:left="105"/>
            </w:pPr>
            <w:r>
              <w:t>Presentations)</w:t>
            </w:r>
          </w:p>
        </w:tc>
        <w:tc>
          <w:tcPr>
            <w:tcW w:w="631" w:type="dxa"/>
          </w:tcPr>
          <w:p w14:paraId="2AA79EC7" w14:textId="77777777" w:rsidR="007A329B" w:rsidRDefault="007A329B" w:rsidP="0006562F">
            <w:pPr>
              <w:pStyle w:val="TableParagraph"/>
              <w:rPr>
                <w:b/>
                <w:sz w:val="24"/>
              </w:rPr>
            </w:pPr>
          </w:p>
          <w:p w14:paraId="7B82F6A2" w14:textId="77777777" w:rsidR="007A329B" w:rsidRDefault="007A329B" w:rsidP="0006562F">
            <w:pPr>
              <w:pStyle w:val="TableParagraph"/>
              <w:spacing w:before="1"/>
              <w:rPr>
                <w:b/>
                <w:sz w:val="30"/>
              </w:rPr>
            </w:pPr>
          </w:p>
          <w:p w14:paraId="6A3C9A7D" w14:textId="77777777" w:rsidR="007A329B" w:rsidRDefault="007A329B" w:rsidP="0006562F">
            <w:pPr>
              <w:pStyle w:val="TableParagraph"/>
              <w:ind w:left="254"/>
              <w:rPr>
                <w:b/>
              </w:rPr>
            </w:pPr>
            <w:r>
              <w:rPr>
                <w:b/>
              </w:rPr>
              <w:t>√</w:t>
            </w:r>
          </w:p>
        </w:tc>
        <w:tc>
          <w:tcPr>
            <w:tcW w:w="629" w:type="dxa"/>
          </w:tcPr>
          <w:p w14:paraId="31FF8E25" w14:textId="77777777" w:rsidR="007A329B" w:rsidRDefault="007A329B" w:rsidP="0006562F">
            <w:pPr>
              <w:pStyle w:val="TableParagraph"/>
              <w:rPr>
                <w:sz w:val="20"/>
              </w:rPr>
            </w:pPr>
            <w:r>
              <w:rPr>
                <w:b/>
              </w:rPr>
              <w:t>√</w:t>
            </w:r>
          </w:p>
        </w:tc>
        <w:tc>
          <w:tcPr>
            <w:tcW w:w="632" w:type="dxa"/>
          </w:tcPr>
          <w:p w14:paraId="33FCE806" w14:textId="77777777" w:rsidR="007A329B" w:rsidRDefault="007A329B" w:rsidP="0006562F">
            <w:pPr>
              <w:pStyle w:val="TableParagraph"/>
              <w:rPr>
                <w:sz w:val="20"/>
              </w:rPr>
            </w:pPr>
            <w:r>
              <w:rPr>
                <w:b/>
              </w:rPr>
              <w:t>√</w:t>
            </w:r>
          </w:p>
        </w:tc>
        <w:tc>
          <w:tcPr>
            <w:tcW w:w="629" w:type="dxa"/>
          </w:tcPr>
          <w:p w14:paraId="085E0C12" w14:textId="77777777" w:rsidR="007A329B" w:rsidRDefault="007A329B" w:rsidP="0006562F">
            <w:pPr>
              <w:pStyle w:val="TableParagraph"/>
              <w:rPr>
                <w:sz w:val="20"/>
              </w:rPr>
            </w:pPr>
            <w:r>
              <w:rPr>
                <w:b/>
              </w:rPr>
              <w:t>√</w:t>
            </w:r>
          </w:p>
        </w:tc>
        <w:tc>
          <w:tcPr>
            <w:tcW w:w="631" w:type="dxa"/>
          </w:tcPr>
          <w:p w14:paraId="1B01B282" w14:textId="77777777" w:rsidR="007A329B" w:rsidRDefault="007A329B" w:rsidP="0006562F">
            <w:pPr>
              <w:pStyle w:val="TableParagraph"/>
              <w:rPr>
                <w:sz w:val="20"/>
              </w:rPr>
            </w:pPr>
            <w:r>
              <w:rPr>
                <w:b/>
              </w:rPr>
              <w:t>√</w:t>
            </w:r>
          </w:p>
        </w:tc>
        <w:tc>
          <w:tcPr>
            <w:tcW w:w="629" w:type="dxa"/>
          </w:tcPr>
          <w:p w14:paraId="2B29DFE6" w14:textId="77777777" w:rsidR="007A329B" w:rsidRDefault="007A329B" w:rsidP="0006562F">
            <w:pPr>
              <w:pStyle w:val="TableParagraph"/>
              <w:rPr>
                <w:sz w:val="20"/>
              </w:rPr>
            </w:pPr>
            <w:r>
              <w:rPr>
                <w:b/>
              </w:rPr>
              <w:t>√</w:t>
            </w:r>
          </w:p>
        </w:tc>
        <w:tc>
          <w:tcPr>
            <w:tcW w:w="631" w:type="dxa"/>
          </w:tcPr>
          <w:p w14:paraId="007F36A7" w14:textId="77777777" w:rsidR="007A329B" w:rsidRDefault="007A329B" w:rsidP="0006562F">
            <w:pPr>
              <w:pStyle w:val="TableParagraph"/>
              <w:rPr>
                <w:sz w:val="20"/>
              </w:rPr>
            </w:pPr>
            <w:r>
              <w:rPr>
                <w:b/>
              </w:rPr>
              <w:t>√</w:t>
            </w:r>
          </w:p>
        </w:tc>
        <w:tc>
          <w:tcPr>
            <w:tcW w:w="629" w:type="dxa"/>
          </w:tcPr>
          <w:p w14:paraId="2B604BB5" w14:textId="77777777" w:rsidR="007A329B" w:rsidRDefault="007A329B" w:rsidP="0006562F">
            <w:pPr>
              <w:pStyle w:val="TableParagraph"/>
              <w:rPr>
                <w:sz w:val="20"/>
              </w:rPr>
            </w:pPr>
            <w:r>
              <w:rPr>
                <w:b/>
              </w:rPr>
              <w:t>√</w:t>
            </w:r>
          </w:p>
        </w:tc>
        <w:tc>
          <w:tcPr>
            <w:tcW w:w="631" w:type="dxa"/>
          </w:tcPr>
          <w:p w14:paraId="28452A96" w14:textId="77777777" w:rsidR="007A329B" w:rsidRDefault="007A329B" w:rsidP="0006562F">
            <w:pPr>
              <w:pStyle w:val="TableParagraph"/>
              <w:rPr>
                <w:sz w:val="20"/>
              </w:rPr>
            </w:pPr>
            <w:r>
              <w:rPr>
                <w:b/>
              </w:rPr>
              <w:t>√</w:t>
            </w:r>
          </w:p>
        </w:tc>
        <w:tc>
          <w:tcPr>
            <w:tcW w:w="629" w:type="dxa"/>
          </w:tcPr>
          <w:p w14:paraId="007F7495" w14:textId="77777777" w:rsidR="007A329B" w:rsidRDefault="007A329B" w:rsidP="0006562F">
            <w:pPr>
              <w:pStyle w:val="TableParagraph"/>
              <w:rPr>
                <w:sz w:val="20"/>
              </w:rPr>
            </w:pPr>
            <w:r>
              <w:rPr>
                <w:b/>
              </w:rPr>
              <w:t>√</w:t>
            </w:r>
          </w:p>
        </w:tc>
        <w:tc>
          <w:tcPr>
            <w:tcW w:w="629" w:type="dxa"/>
          </w:tcPr>
          <w:p w14:paraId="34A816D0" w14:textId="77777777" w:rsidR="007A329B" w:rsidRDefault="007A329B" w:rsidP="0006562F">
            <w:pPr>
              <w:pStyle w:val="TableParagraph"/>
              <w:rPr>
                <w:sz w:val="20"/>
              </w:rPr>
            </w:pPr>
            <w:r>
              <w:rPr>
                <w:b/>
              </w:rPr>
              <w:t>√</w:t>
            </w:r>
          </w:p>
        </w:tc>
        <w:tc>
          <w:tcPr>
            <w:tcW w:w="629" w:type="dxa"/>
          </w:tcPr>
          <w:p w14:paraId="2F7FFEDF" w14:textId="77777777" w:rsidR="007A329B" w:rsidRDefault="007A329B" w:rsidP="0006562F">
            <w:pPr>
              <w:pStyle w:val="TableParagraph"/>
              <w:rPr>
                <w:sz w:val="20"/>
              </w:rPr>
            </w:pPr>
            <w:r>
              <w:rPr>
                <w:b/>
              </w:rPr>
              <w:t>√</w:t>
            </w:r>
          </w:p>
        </w:tc>
      </w:tr>
      <w:tr w:rsidR="007A329B" w14:paraId="2DA11D1C" w14:textId="77777777" w:rsidTr="0006562F">
        <w:trPr>
          <w:trHeight w:val="506"/>
        </w:trPr>
        <w:tc>
          <w:tcPr>
            <w:tcW w:w="1083" w:type="dxa"/>
            <w:vMerge/>
            <w:tcBorders>
              <w:top w:val="nil"/>
            </w:tcBorders>
          </w:tcPr>
          <w:p w14:paraId="22C87983" w14:textId="77777777" w:rsidR="007A329B" w:rsidRDefault="007A329B" w:rsidP="0006562F">
            <w:pPr>
              <w:rPr>
                <w:sz w:val="2"/>
                <w:szCs w:val="2"/>
              </w:rPr>
            </w:pPr>
          </w:p>
        </w:tc>
        <w:tc>
          <w:tcPr>
            <w:tcW w:w="2249" w:type="dxa"/>
          </w:tcPr>
          <w:p w14:paraId="7FEA4E8F" w14:textId="77777777" w:rsidR="007A329B" w:rsidRDefault="007A329B" w:rsidP="0006562F">
            <w:pPr>
              <w:pStyle w:val="TableParagraph"/>
              <w:spacing w:line="239" w:lineRule="exact"/>
              <w:ind w:left="105"/>
            </w:pPr>
            <w:r>
              <w:t>Practicum / Internship</w:t>
            </w:r>
          </w:p>
          <w:p w14:paraId="5AD4B816" w14:textId="77777777" w:rsidR="007A329B" w:rsidRDefault="007A329B" w:rsidP="0006562F">
            <w:pPr>
              <w:pStyle w:val="TableParagraph"/>
              <w:spacing w:line="247" w:lineRule="exact"/>
              <w:ind w:left="105"/>
            </w:pPr>
            <w:r>
              <w:t>evaluations</w:t>
            </w:r>
          </w:p>
        </w:tc>
        <w:tc>
          <w:tcPr>
            <w:tcW w:w="631" w:type="dxa"/>
          </w:tcPr>
          <w:p w14:paraId="2DA712D0" w14:textId="77777777" w:rsidR="007A329B" w:rsidRDefault="007A329B" w:rsidP="0006562F">
            <w:pPr>
              <w:pStyle w:val="TableParagraph"/>
              <w:rPr>
                <w:sz w:val="20"/>
              </w:rPr>
            </w:pPr>
          </w:p>
        </w:tc>
        <w:tc>
          <w:tcPr>
            <w:tcW w:w="629" w:type="dxa"/>
          </w:tcPr>
          <w:p w14:paraId="7D8981D6" w14:textId="77777777" w:rsidR="007A329B" w:rsidRDefault="007A329B" w:rsidP="0006562F">
            <w:pPr>
              <w:pStyle w:val="TableParagraph"/>
              <w:spacing w:before="118"/>
              <w:ind w:left="252"/>
              <w:rPr>
                <w:b/>
              </w:rPr>
            </w:pPr>
            <w:r>
              <w:rPr>
                <w:b/>
              </w:rPr>
              <w:t>√</w:t>
            </w:r>
          </w:p>
        </w:tc>
        <w:tc>
          <w:tcPr>
            <w:tcW w:w="632" w:type="dxa"/>
          </w:tcPr>
          <w:p w14:paraId="1F46EB80" w14:textId="77777777" w:rsidR="007A329B" w:rsidRDefault="007A329B" w:rsidP="0006562F">
            <w:pPr>
              <w:pStyle w:val="TableParagraph"/>
              <w:rPr>
                <w:sz w:val="20"/>
              </w:rPr>
            </w:pPr>
          </w:p>
        </w:tc>
        <w:tc>
          <w:tcPr>
            <w:tcW w:w="629" w:type="dxa"/>
          </w:tcPr>
          <w:p w14:paraId="7EC5519B" w14:textId="77777777" w:rsidR="007A329B" w:rsidRDefault="007A329B" w:rsidP="0006562F">
            <w:pPr>
              <w:pStyle w:val="TableParagraph"/>
              <w:rPr>
                <w:sz w:val="20"/>
              </w:rPr>
            </w:pPr>
          </w:p>
        </w:tc>
        <w:tc>
          <w:tcPr>
            <w:tcW w:w="631" w:type="dxa"/>
          </w:tcPr>
          <w:p w14:paraId="72D8ABC7" w14:textId="77777777" w:rsidR="007A329B" w:rsidRDefault="007A329B" w:rsidP="0006562F">
            <w:pPr>
              <w:pStyle w:val="TableParagraph"/>
              <w:rPr>
                <w:sz w:val="20"/>
              </w:rPr>
            </w:pPr>
          </w:p>
        </w:tc>
        <w:tc>
          <w:tcPr>
            <w:tcW w:w="629" w:type="dxa"/>
          </w:tcPr>
          <w:p w14:paraId="7D42F6E3" w14:textId="77777777" w:rsidR="007A329B" w:rsidRDefault="007A329B" w:rsidP="0006562F">
            <w:pPr>
              <w:pStyle w:val="TableParagraph"/>
              <w:rPr>
                <w:sz w:val="20"/>
              </w:rPr>
            </w:pPr>
          </w:p>
        </w:tc>
        <w:tc>
          <w:tcPr>
            <w:tcW w:w="631" w:type="dxa"/>
          </w:tcPr>
          <w:p w14:paraId="0D065D93" w14:textId="77777777" w:rsidR="007A329B" w:rsidRDefault="007A329B" w:rsidP="0006562F">
            <w:pPr>
              <w:pStyle w:val="TableParagraph"/>
              <w:rPr>
                <w:sz w:val="20"/>
              </w:rPr>
            </w:pPr>
          </w:p>
        </w:tc>
        <w:tc>
          <w:tcPr>
            <w:tcW w:w="629" w:type="dxa"/>
          </w:tcPr>
          <w:p w14:paraId="484094A9" w14:textId="77777777" w:rsidR="007A329B" w:rsidRDefault="007A329B" w:rsidP="0006562F">
            <w:pPr>
              <w:pStyle w:val="TableParagraph"/>
              <w:rPr>
                <w:sz w:val="20"/>
              </w:rPr>
            </w:pPr>
          </w:p>
        </w:tc>
        <w:tc>
          <w:tcPr>
            <w:tcW w:w="631" w:type="dxa"/>
          </w:tcPr>
          <w:p w14:paraId="70940370" w14:textId="77777777" w:rsidR="007A329B" w:rsidRDefault="007A329B" w:rsidP="0006562F">
            <w:pPr>
              <w:pStyle w:val="TableParagraph"/>
              <w:rPr>
                <w:sz w:val="20"/>
              </w:rPr>
            </w:pPr>
          </w:p>
        </w:tc>
        <w:tc>
          <w:tcPr>
            <w:tcW w:w="629" w:type="dxa"/>
          </w:tcPr>
          <w:p w14:paraId="7954DD0A" w14:textId="77777777" w:rsidR="007A329B" w:rsidRDefault="007A329B" w:rsidP="0006562F">
            <w:pPr>
              <w:pStyle w:val="TableParagraph"/>
              <w:rPr>
                <w:sz w:val="20"/>
              </w:rPr>
            </w:pPr>
          </w:p>
        </w:tc>
        <w:tc>
          <w:tcPr>
            <w:tcW w:w="629" w:type="dxa"/>
          </w:tcPr>
          <w:p w14:paraId="47B0C47D" w14:textId="77777777" w:rsidR="007A329B" w:rsidRDefault="007A329B" w:rsidP="0006562F">
            <w:pPr>
              <w:pStyle w:val="TableParagraph"/>
              <w:rPr>
                <w:sz w:val="20"/>
              </w:rPr>
            </w:pPr>
          </w:p>
        </w:tc>
        <w:tc>
          <w:tcPr>
            <w:tcW w:w="629" w:type="dxa"/>
          </w:tcPr>
          <w:p w14:paraId="636ED2FD" w14:textId="77777777" w:rsidR="007A329B" w:rsidRDefault="007A329B" w:rsidP="0006562F">
            <w:pPr>
              <w:pStyle w:val="TableParagraph"/>
              <w:rPr>
                <w:sz w:val="20"/>
              </w:rPr>
            </w:pPr>
          </w:p>
        </w:tc>
      </w:tr>
      <w:tr w:rsidR="007A329B" w14:paraId="454A4D65" w14:textId="77777777" w:rsidTr="0006562F">
        <w:trPr>
          <w:trHeight w:val="426"/>
        </w:trPr>
        <w:tc>
          <w:tcPr>
            <w:tcW w:w="1083" w:type="dxa"/>
            <w:vMerge/>
            <w:tcBorders>
              <w:top w:val="nil"/>
            </w:tcBorders>
          </w:tcPr>
          <w:p w14:paraId="18E695EA" w14:textId="77777777" w:rsidR="007A329B" w:rsidRDefault="007A329B" w:rsidP="0006562F">
            <w:pPr>
              <w:rPr>
                <w:sz w:val="2"/>
                <w:szCs w:val="2"/>
              </w:rPr>
            </w:pPr>
          </w:p>
        </w:tc>
        <w:tc>
          <w:tcPr>
            <w:tcW w:w="2249" w:type="dxa"/>
          </w:tcPr>
          <w:p w14:paraId="6111E435" w14:textId="77777777" w:rsidR="007A329B" w:rsidRDefault="007A329B" w:rsidP="0006562F">
            <w:pPr>
              <w:pStyle w:val="TableParagraph"/>
              <w:spacing w:line="242" w:lineRule="exact"/>
              <w:ind w:left="105"/>
            </w:pPr>
            <w:r>
              <w:t>Scoring Rubrics</w:t>
            </w:r>
          </w:p>
        </w:tc>
        <w:tc>
          <w:tcPr>
            <w:tcW w:w="631" w:type="dxa"/>
          </w:tcPr>
          <w:p w14:paraId="066CB9EC" w14:textId="77777777" w:rsidR="007A329B" w:rsidRDefault="007A329B" w:rsidP="0006562F">
            <w:pPr>
              <w:pStyle w:val="TableParagraph"/>
              <w:rPr>
                <w:sz w:val="20"/>
              </w:rPr>
            </w:pPr>
          </w:p>
        </w:tc>
        <w:tc>
          <w:tcPr>
            <w:tcW w:w="629" w:type="dxa"/>
          </w:tcPr>
          <w:p w14:paraId="14253F18" w14:textId="77777777" w:rsidR="007A329B" w:rsidRDefault="007A329B" w:rsidP="0006562F">
            <w:pPr>
              <w:pStyle w:val="TableParagraph"/>
              <w:spacing w:before="80"/>
              <w:ind w:left="252"/>
              <w:rPr>
                <w:b/>
              </w:rPr>
            </w:pPr>
            <w:r>
              <w:rPr>
                <w:b/>
              </w:rPr>
              <w:t>√</w:t>
            </w:r>
          </w:p>
        </w:tc>
        <w:tc>
          <w:tcPr>
            <w:tcW w:w="632" w:type="dxa"/>
          </w:tcPr>
          <w:p w14:paraId="73F24392" w14:textId="77777777" w:rsidR="007A329B" w:rsidRDefault="007A329B" w:rsidP="0006562F">
            <w:pPr>
              <w:pStyle w:val="TableParagraph"/>
              <w:rPr>
                <w:sz w:val="20"/>
              </w:rPr>
            </w:pPr>
          </w:p>
        </w:tc>
        <w:tc>
          <w:tcPr>
            <w:tcW w:w="629" w:type="dxa"/>
          </w:tcPr>
          <w:p w14:paraId="30173FA9" w14:textId="77777777" w:rsidR="007A329B" w:rsidRDefault="007A329B" w:rsidP="0006562F">
            <w:pPr>
              <w:pStyle w:val="TableParagraph"/>
              <w:rPr>
                <w:sz w:val="20"/>
              </w:rPr>
            </w:pPr>
          </w:p>
        </w:tc>
        <w:tc>
          <w:tcPr>
            <w:tcW w:w="631" w:type="dxa"/>
          </w:tcPr>
          <w:p w14:paraId="06F2078C" w14:textId="77777777" w:rsidR="007A329B" w:rsidRDefault="007A329B" w:rsidP="0006562F">
            <w:pPr>
              <w:pStyle w:val="TableParagraph"/>
              <w:spacing w:before="80"/>
              <w:ind w:left="7"/>
              <w:jc w:val="center"/>
              <w:rPr>
                <w:b/>
              </w:rPr>
            </w:pPr>
            <w:r>
              <w:rPr>
                <w:b/>
              </w:rPr>
              <w:t>√</w:t>
            </w:r>
          </w:p>
        </w:tc>
        <w:tc>
          <w:tcPr>
            <w:tcW w:w="629" w:type="dxa"/>
          </w:tcPr>
          <w:p w14:paraId="0E182E79" w14:textId="77777777" w:rsidR="007A329B" w:rsidRDefault="007A329B" w:rsidP="0006562F">
            <w:pPr>
              <w:pStyle w:val="TableParagraph"/>
              <w:spacing w:before="80"/>
              <w:ind w:left="5"/>
              <w:jc w:val="center"/>
              <w:rPr>
                <w:b/>
              </w:rPr>
            </w:pPr>
            <w:r>
              <w:rPr>
                <w:b/>
              </w:rPr>
              <w:t>√</w:t>
            </w:r>
          </w:p>
        </w:tc>
        <w:tc>
          <w:tcPr>
            <w:tcW w:w="631" w:type="dxa"/>
          </w:tcPr>
          <w:p w14:paraId="50BB9CAA" w14:textId="77777777" w:rsidR="007A329B" w:rsidRDefault="007A329B" w:rsidP="0006562F">
            <w:pPr>
              <w:pStyle w:val="TableParagraph"/>
              <w:spacing w:before="80"/>
              <w:ind w:left="8"/>
              <w:jc w:val="center"/>
              <w:rPr>
                <w:b/>
              </w:rPr>
            </w:pPr>
            <w:r>
              <w:rPr>
                <w:b/>
              </w:rPr>
              <w:t>√</w:t>
            </w:r>
          </w:p>
        </w:tc>
        <w:tc>
          <w:tcPr>
            <w:tcW w:w="629" w:type="dxa"/>
          </w:tcPr>
          <w:p w14:paraId="48761540" w14:textId="77777777" w:rsidR="007A329B" w:rsidRDefault="007A329B" w:rsidP="0006562F">
            <w:pPr>
              <w:pStyle w:val="TableParagraph"/>
              <w:rPr>
                <w:sz w:val="20"/>
              </w:rPr>
            </w:pPr>
          </w:p>
        </w:tc>
        <w:tc>
          <w:tcPr>
            <w:tcW w:w="631" w:type="dxa"/>
          </w:tcPr>
          <w:p w14:paraId="751A1CE0" w14:textId="77777777" w:rsidR="007A329B" w:rsidRDefault="007A329B" w:rsidP="0006562F">
            <w:pPr>
              <w:pStyle w:val="TableParagraph"/>
              <w:spacing w:before="80"/>
              <w:ind w:left="254"/>
              <w:rPr>
                <w:b/>
              </w:rPr>
            </w:pPr>
            <w:r>
              <w:rPr>
                <w:b/>
              </w:rPr>
              <w:t>√</w:t>
            </w:r>
          </w:p>
        </w:tc>
        <w:tc>
          <w:tcPr>
            <w:tcW w:w="629" w:type="dxa"/>
          </w:tcPr>
          <w:p w14:paraId="05D2BB69" w14:textId="77777777" w:rsidR="007A329B" w:rsidRDefault="007A329B" w:rsidP="0006562F">
            <w:pPr>
              <w:pStyle w:val="TableParagraph"/>
              <w:spacing w:before="80"/>
              <w:ind w:left="252"/>
              <w:rPr>
                <w:b/>
              </w:rPr>
            </w:pPr>
            <w:r>
              <w:rPr>
                <w:b/>
              </w:rPr>
              <w:t>√</w:t>
            </w:r>
          </w:p>
        </w:tc>
        <w:tc>
          <w:tcPr>
            <w:tcW w:w="629" w:type="dxa"/>
          </w:tcPr>
          <w:p w14:paraId="006C4C58" w14:textId="77777777" w:rsidR="007A329B" w:rsidRDefault="007A329B" w:rsidP="0006562F">
            <w:pPr>
              <w:pStyle w:val="TableParagraph"/>
              <w:spacing w:before="80"/>
              <w:ind w:left="252"/>
              <w:rPr>
                <w:b/>
              </w:rPr>
            </w:pPr>
          </w:p>
        </w:tc>
        <w:tc>
          <w:tcPr>
            <w:tcW w:w="629" w:type="dxa"/>
          </w:tcPr>
          <w:p w14:paraId="55B96AFD" w14:textId="77777777" w:rsidR="007A329B" w:rsidRDefault="007A329B" w:rsidP="0006562F">
            <w:pPr>
              <w:pStyle w:val="TableParagraph"/>
              <w:spacing w:before="80"/>
              <w:ind w:left="252"/>
              <w:rPr>
                <w:b/>
              </w:rPr>
            </w:pPr>
          </w:p>
        </w:tc>
      </w:tr>
      <w:tr w:rsidR="007A329B" w14:paraId="587F0578" w14:textId="77777777" w:rsidTr="0006562F">
        <w:trPr>
          <w:trHeight w:val="426"/>
        </w:trPr>
        <w:tc>
          <w:tcPr>
            <w:tcW w:w="1083" w:type="dxa"/>
            <w:vMerge w:val="restart"/>
          </w:tcPr>
          <w:p w14:paraId="4E87E6B2" w14:textId="77777777" w:rsidR="007A329B" w:rsidRDefault="007A329B" w:rsidP="0006562F">
            <w:pPr>
              <w:pStyle w:val="TableParagraph"/>
              <w:rPr>
                <w:b/>
                <w:sz w:val="24"/>
              </w:rPr>
            </w:pPr>
          </w:p>
          <w:p w14:paraId="4EAA0DAF" w14:textId="77777777" w:rsidR="007A329B" w:rsidRDefault="007A329B" w:rsidP="0006562F">
            <w:pPr>
              <w:pStyle w:val="TableParagraph"/>
              <w:spacing w:before="9"/>
              <w:rPr>
                <w:b/>
                <w:sz w:val="20"/>
              </w:rPr>
            </w:pPr>
          </w:p>
          <w:p w14:paraId="6CDBD64D" w14:textId="77777777" w:rsidR="007A329B" w:rsidRDefault="007A329B" w:rsidP="0006562F">
            <w:pPr>
              <w:pStyle w:val="TableParagraph"/>
              <w:ind w:left="107"/>
              <w:rPr>
                <w:b/>
              </w:rPr>
            </w:pPr>
            <w:r>
              <w:rPr>
                <w:b/>
              </w:rPr>
              <w:t>Indirect</w:t>
            </w:r>
          </w:p>
        </w:tc>
        <w:tc>
          <w:tcPr>
            <w:tcW w:w="2249" w:type="dxa"/>
          </w:tcPr>
          <w:p w14:paraId="48B93F1C" w14:textId="77777777" w:rsidR="007A329B" w:rsidRDefault="007A329B" w:rsidP="0006562F">
            <w:pPr>
              <w:pStyle w:val="TableParagraph"/>
              <w:spacing w:line="239" w:lineRule="exact"/>
              <w:ind w:left="105"/>
            </w:pPr>
            <w:r>
              <w:t>Exit interviews</w:t>
            </w:r>
          </w:p>
        </w:tc>
        <w:tc>
          <w:tcPr>
            <w:tcW w:w="631" w:type="dxa"/>
          </w:tcPr>
          <w:p w14:paraId="05B6E7D2" w14:textId="77777777" w:rsidR="007A329B" w:rsidRDefault="007A329B" w:rsidP="0006562F">
            <w:pPr>
              <w:pStyle w:val="TableParagraph"/>
              <w:spacing w:before="77"/>
              <w:ind w:left="254"/>
              <w:rPr>
                <w:b/>
              </w:rPr>
            </w:pPr>
            <w:r>
              <w:rPr>
                <w:b/>
              </w:rPr>
              <w:t>√</w:t>
            </w:r>
          </w:p>
        </w:tc>
        <w:tc>
          <w:tcPr>
            <w:tcW w:w="629" w:type="dxa"/>
          </w:tcPr>
          <w:p w14:paraId="54E8242D" w14:textId="77777777" w:rsidR="007A329B" w:rsidRDefault="007A329B" w:rsidP="0006562F">
            <w:pPr>
              <w:pStyle w:val="TableParagraph"/>
              <w:rPr>
                <w:sz w:val="20"/>
              </w:rPr>
            </w:pPr>
          </w:p>
        </w:tc>
        <w:tc>
          <w:tcPr>
            <w:tcW w:w="632" w:type="dxa"/>
          </w:tcPr>
          <w:p w14:paraId="68C0B7B9" w14:textId="77777777" w:rsidR="007A329B" w:rsidRDefault="007A329B" w:rsidP="0006562F">
            <w:pPr>
              <w:pStyle w:val="TableParagraph"/>
              <w:spacing w:before="77"/>
              <w:ind w:left="8"/>
              <w:jc w:val="center"/>
              <w:rPr>
                <w:b/>
              </w:rPr>
            </w:pPr>
            <w:r>
              <w:rPr>
                <w:b/>
              </w:rPr>
              <w:t>√</w:t>
            </w:r>
          </w:p>
        </w:tc>
        <w:tc>
          <w:tcPr>
            <w:tcW w:w="629" w:type="dxa"/>
          </w:tcPr>
          <w:p w14:paraId="44552B31" w14:textId="77777777" w:rsidR="007A329B" w:rsidRDefault="007A329B" w:rsidP="0006562F">
            <w:pPr>
              <w:pStyle w:val="TableParagraph"/>
              <w:spacing w:before="77"/>
              <w:ind w:left="5"/>
              <w:jc w:val="center"/>
              <w:rPr>
                <w:b/>
              </w:rPr>
            </w:pPr>
            <w:r>
              <w:rPr>
                <w:b/>
              </w:rPr>
              <w:t>√</w:t>
            </w:r>
          </w:p>
        </w:tc>
        <w:tc>
          <w:tcPr>
            <w:tcW w:w="631" w:type="dxa"/>
          </w:tcPr>
          <w:p w14:paraId="1266E1BA" w14:textId="77777777" w:rsidR="007A329B" w:rsidRDefault="007A329B" w:rsidP="0006562F">
            <w:pPr>
              <w:pStyle w:val="TableParagraph"/>
              <w:spacing w:before="77"/>
              <w:ind w:left="7"/>
              <w:jc w:val="center"/>
              <w:rPr>
                <w:b/>
              </w:rPr>
            </w:pPr>
            <w:r>
              <w:rPr>
                <w:b/>
              </w:rPr>
              <w:t>√</w:t>
            </w:r>
          </w:p>
        </w:tc>
        <w:tc>
          <w:tcPr>
            <w:tcW w:w="629" w:type="dxa"/>
          </w:tcPr>
          <w:p w14:paraId="0FEE57C4" w14:textId="77777777" w:rsidR="007A329B" w:rsidRDefault="007A329B" w:rsidP="0006562F">
            <w:pPr>
              <w:pStyle w:val="TableParagraph"/>
              <w:spacing w:before="77"/>
              <w:ind w:left="5"/>
              <w:jc w:val="center"/>
              <w:rPr>
                <w:b/>
              </w:rPr>
            </w:pPr>
            <w:r>
              <w:rPr>
                <w:b/>
              </w:rPr>
              <w:t>√</w:t>
            </w:r>
          </w:p>
        </w:tc>
        <w:tc>
          <w:tcPr>
            <w:tcW w:w="631" w:type="dxa"/>
          </w:tcPr>
          <w:p w14:paraId="45A9C0B6" w14:textId="77777777" w:rsidR="007A329B" w:rsidRDefault="007A329B" w:rsidP="0006562F">
            <w:pPr>
              <w:pStyle w:val="TableParagraph"/>
              <w:spacing w:before="77"/>
              <w:ind w:left="8"/>
              <w:jc w:val="center"/>
              <w:rPr>
                <w:b/>
              </w:rPr>
            </w:pPr>
            <w:r>
              <w:rPr>
                <w:b/>
              </w:rPr>
              <w:t>√</w:t>
            </w:r>
          </w:p>
        </w:tc>
        <w:tc>
          <w:tcPr>
            <w:tcW w:w="629" w:type="dxa"/>
          </w:tcPr>
          <w:p w14:paraId="1C52DD09" w14:textId="77777777" w:rsidR="007A329B" w:rsidRDefault="007A329B" w:rsidP="0006562F">
            <w:pPr>
              <w:pStyle w:val="TableParagraph"/>
              <w:rPr>
                <w:sz w:val="20"/>
              </w:rPr>
            </w:pPr>
          </w:p>
        </w:tc>
        <w:tc>
          <w:tcPr>
            <w:tcW w:w="631" w:type="dxa"/>
          </w:tcPr>
          <w:p w14:paraId="31F670B8" w14:textId="77777777" w:rsidR="007A329B" w:rsidRDefault="007A329B" w:rsidP="0006562F">
            <w:pPr>
              <w:pStyle w:val="TableParagraph"/>
              <w:spacing w:before="77"/>
              <w:ind w:left="254"/>
              <w:rPr>
                <w:b/>
              </w:rPr>
            </w:pPr>
            <w:r>
              <w:rPr>
                <w:b/>
              </w:rPr>
              <w:t>√</w:t>
            </w:r>
          </w:p>
        </w:tc>
        <w:tc>
          <w:tcPr>
            <w:tcW w:w="629" w:type="dxa"/>
          </w:tcPr>
          <w:p w14:paraId="564F2380" w14:textId="77777777" w:rsidR="007A329B" w:rsidRDefault="007A329B" w:rsidP="0006562F">
            <w:pPr>
              <w:pStyle w:val="TableParagraph"/>
              <w:spacing w:before="77"/>
              <w:ind w:left="252"/>
              <w:rPr>
                <w:b/>
              </w:rPr>
            </w:pPr>
            <w:r>
              <w:rPr>
                <w:b/>
              </w:rPr>
              <w:t>√</w:t>
            </w:r>
          </w:p>
        </w:tc>
        <w:tc>
          <w:tcPr>
            <w:tcW w:w="629" w:type="dxa"/>
          </w:tcPr>
          <w:p w14:paraId="3511CB7A" w14:textId="77777777" w:rsidR="007A329B" w:rsidRDefault="007A329B" w:rsidP="0006562F">
            <w:pPr>
              <w:pStyle w:val="TableParagraph"/>
              <w:spacing w:before="77"/>
              <w:ind w:left="252"/>
              <w:rPr>
                <w:b/>
              </w:rPr>
            </w:pPr>
            <w:r>
              <w:rPr>
                <w:b/>
              </w:rPr>
              <w:t>√</w:t>
            </w:r>
          </w:p>
        </w:tc>
        <w:tc>
          <w:tcPr>
            <w:tcW w:w="629" w:type="dxa"/>
          </w:tcPr>
          <w:p w14:paraId="06B7E955" w14:textId="77777777" w:rsidR="007A329B" w:rsidRDefault="007A329B" w:rsidP="0006562F">
            <w:pPr>
              <w:pStyle w:val="TableParagraph"/>
              <w:spacing w:before="77"/>
              <w:ind w:left="252"/>
              <w:rPr>
                <w:b/>
              </w:rPr>
            </w:pPr>
            <w:r>
              <w:rPr>
                <w:b/>
              </w:rPr>
              <w:t>√</w:t>
            </w:r>
          </w:p>
        </w:tc>
      </w:tr>
      <w:tr w:rsidR="007A329B" w14:paraId="6E1883CC" w14:textId="77777777" w:rsidTr="0006562F">
        <w:trPr>
          <w:trHeight w:val="424"/>
        </w:trPr>
        <w:tc>
          <w:tcPr>
            <w:tcW w:w="1083" w:type="dxa"/>
            <w:vMerge/>
            <w:tcBorders>
              <w:top w:val="nil"/>
            </w:tcBorders>
          </w:tcPr>
          <w:p w14:paraId="1C01B126" w14:textId="77777777" w:rsidR="007A329B" w:rsidRDefault="007A329B" w:rsidP="0006562F">
            <w:pPr>
              <w:rPr>
                <w:sz w:val="2"/>
                <w:szCs w:val="2"/>
              </w:rPr>
            </w:pPr>
          </w:p>
        </w:tc>
        <w:tc>
          <w:tcPr>
            <w:tcW w:w="2249" w:type="dxa"/>
          </w:tcPr>
          <w:p w14:paraId="07F5CF82" w14:textId="77777777" w:rsidR="007A329B" w:rsidRDefault="007A329B" w:rsidP="0006562F">
            <w:pPr>
              <w:pStyle w:val="TableParagraph"/>
              <w:spacing w:line="239" w:lineRule="exact"/>
              <w:ind w:left="105"/>
            </w:pPr>
            <w:r>
              <w:t>Alumni surveys</w:t>
            </w:r>
          </w:p>
        </w:tc>
        <w:tc>
          <w:tcPr>
            <w:tcW w:w="631" w:type="dxa"/>
          </w:tcPr>
          <w:p w14:paraId="7C265363" w14:textId="77777777" w:rsidR="007A329B" w:rsidRDefault="007A329B" w:rsidP="0006562F">
            <w:pPr>
              <w:pStyle w:val="TableParagraph"/>
              <w:rPr>
                <w:sz w:val="20"/>
              </w:rPr>
            </w:pPr>
          </w:p>
        </w:tc>
        <w:tc>
          <w:tcPr>
            <w:tcW w:w="629" w:type="dxa"/>
          </w:tcPr>
          <w:p w14:paraId="655A00C3" w14:textId="77777777" w:rsidR="007A329B" w:rsidRDefault="007A329B" w:rsidP="0006562F">
            <w:pPr>
              <w:pStyle w:val="TableParagraph"/>
              <w:spacing w:before="78"/>
              <w:ind w:left="252"/>
              <w:rPr>
                <w:b/>
              </w:rPr>
            </w:pPr>
          </w:p>
        </w:tc>
        <w:tc>
          <w:tcPr>
            <w:tcW w:w="632" w:type="dxa"/>
          </w:tcPr>
          <w:p w14:paraId="48DC2629" w14:textId="77777777" w:rsidR="007A329B" w:rsidRDefault="007A329B" w:rsidP="0006562F">
            <w:pPr>
              <w:pStyle w:val="TableParagraph"/>
              <w:rPr>
                <w:sz w:val="20"/>
              </w:rPr>
            </w:pPr>
          </w:p>
        </w:tc>
        <w:tc>
          <w:tcPr>
            <w:tcW w:w="629" w:type="dxa"/>
          </w:tcPr>
          <w:p w14:paraId="40B0CD42" w14:textId="77777777" w:rsidR="007A329B" w:rsidRDefault="007A329B" w:rsidP="0006562F">
            <w:pPr>
              <w:pStyle w:val="TableParagraph"/>
              <w:rPr>
                <w:sz w:val="20"/>
              </w:rPr>
            </w:pPr>
          </w:p>
        </w:tc>
        <w:tc>
          <w:tcPr>
            <w:tcW w:w="631" w:type="dxa"/>
          </w:tcPr>
          <w:p w14:paraId="59BF3910" w14:textId="77777777" w:rsidR="007A329B" w:rsidRDefault="007A329B" w:rsidP="0006562F">
            <w:pPr>
              <w:pStyle w:val="TableParagraph"/>
              <w:rPr>
                <w:sz w:val="20"/>
              </w:rPr>
            </w:pPr>
          </w:p>
        </w:tc>
        <w:tc>
          <w:tcPr>
            <w:tcW w:w="629" w:type="dxa"/>
          </w:tcPr>
          <w:p w14:paraId="17FCFDB8" w14:textId="77777777" w:rsidR="007A329B" w:rsidRDefault="007A329B" w:rsidP="0006562F">
            <w:pPr>
              <w:pStyle w:val="TableParagraph"/>
              <w:rPr>
                <w:sz w:val="20"/>
              </w:rPr>
            </w:pPr>
          </w:p>
        </w:tc>
        <w:tc>
          <w:tcPr>
            <w:tcW w:w="631" w:type="dxa"/>
          </w:tcPr>
          <w:p w14:paraId="5F9E4CB1" w14:textId="77777777" w:rsidR="007A329B" w:rsidRDefault="007A329B" w:rsidP="0006562F">
            <w:pPr>
              <w:pStyle w:val="TableParagraph"/>
              <w:rPr>
                <w:sz w:val="20"/>
              </w:rPr>
            </w:pPr>
          </w:p>
        </w:tc>
        <w:tc>
          <w:tcPr>
            <w:tcW w:w="629" w:type="dxa"/>
          </w:tcPr>
          <w:p w14:paraId="56F0FBC4" w14:textId="77777777" w:rsidR="007A329B" w:rsidRDefault="007A329B" w:rsidP="0006562F">
            <w:pPr>
              <w:pStyle w:val="TableParagraph"/>
              <w:spacing w:before="78"/>
              <w:ind w:left="6"/>
              <w:jc w:val="center"/>
              <w:rPr>
                <w:b/>
              </w:rPr>
            </w:pPr>
          </w:p>
        </w:tc>
        <w:tc>
          <w:tcPr>
            <w:tcW w:w="631" w:type="dxa"/>
          </w:tcPr>
          <w:p w14:paraId="75F76365" w14:textId="77777777" w:rsidR="007A329B" w:rsidRDefault="007A329B" w:rsidP="0006562F">
            <w:pPr>
              <w:pStyle w:val="TableParagraph"/>
              <w:rPr>
                <w:sz w:val="20"/>
              </w:rPr>
            </w:pPr>
            <w:r>
              <w:rPr>
                <w:b/>
              </w:rPr>
              <w:t>√</w:t>
            </w:r>
          </w:p>
        </w:tc>
        <w:tc>
          <w:tcPr>
            <w:tcW w:w="629" w:type="dxa"/>
          </w:tcPr>
          <w:p w14:paraId="2EAD07B0" w14:textId="77777777" w:rsidR="007A329B" w:rsidRDefault="007A329B" w:rsidP="0006562F">
            <w:pPr>
              <w:pStyle w:val="TableParagraph"/>
              <w:rPr>
                <w:sz w:val="20"/>
              </w:rPr>
            </w:pPr>
          </w:p>
        </w:tc>
        <w:tc>
          <w:tcPr>
            <w:tcW w:w="629" w:type="dxa"/>
          </w:tcPr>
          <w:p w14:paraId="3F0CB74A" w14:textId="77777777" w:rsidR="007A329B" w:rsidRDefault="007A329B" w:rsidP="0006562F">
            <w:pPr>
              <w:pStyle w:val="TableParagraph"/>
              <w:rPr>
                <w:sz w:val="20"/>
              </w:rPr>
            </w:pPr>
          </w:p>
        </w:tc>
        <w:tc>
          <w:tcPr>
            <w:tcW w:w="629" w:type="dxa"/>
          </w:tcPr>
          <w:p w14:paraId="65E06F3E" w14:textId="77777777" w:rsidR="007A329B" w:rsidRDefault="007A329B" w:rsidP="0006562F">
            <w:pPr>
              <w:pStyle w:val="TableParagraph"/>
              <w:rPr>
                <w:sz w:val="20"/>
              </w:rPr>
            </w:pPr>
          </w:p>
        </w:tc>
      </w:tr>
    </w:tbl>
    <w:p w14:paraId="3D8526FD" w14:textId="77777777" w:rsidR="007A329B" w:rsidRDefault="007A329B" w:rsidP="007A329B">
      <w:pPr>
        <w:tabs>
          <w:tab w:val="left" w:pos="1365"/>
        </w:tabs>
      </w:pPr>
    </w:p>
    <w:p w14:paraId="383597BF" w14:textId="77777777" w:rsidR="007A329B" w:rsidRDefault="007A329B" w:rsidP="007A329B">
      <w:pPr>
        <w:spacing w:before="238"/>
        <w:ind w:firstLine="720"/>
        <w:rPr>
          <w:b/>
          <w:sz w:val="28"/>
        </w:rPr>
      </w:pPr>
      <w:r>
        <w:rPr>
          <w:b/>
          <w:sz w:val="28"/>
        </w:rPr>
        <w:t>Programme Operational Outcomes Matrix</w:t>
      </w:r>
    </w:p>
    <w:p w14:paraId="7B0B3A13" w14:textId="77777777" w:rsidR="007A329B" w:rsidRDefault="007A329B" w:rsidP="007A329B">
      <w:pPr>
        <w:tabs>
          <w:tab w:val="left" w:pos="1365"/>
        </w:tabs>
        <w:rPr>
          <w:b/>
          <w:sz w:val="28"/>
        </w:rPr>
      </w:pPr>
    </w:p>
    <w:p w14:paraId="78BFD3E0" w14:textId="77777777" w:rsidR="007A329B" w:rsidRPr="000E3F99" w:rsidRDefault="007A329B" w:rsidP="007A329B"/>
    <w:tbl>
      <w:tblPr>
        <w:tblW w:w="9045"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453"/>
        <w:gridCol w:w="343"/>
        <w:gridCol w:w="449"/>
        <w:gridCol w:w="453"/>
        <w:gridCol w:w="453"/>
        <w:gridCol w:w="566"/>
        <w:gridCol w:w="566"/>
        <w:gridCol w:w="339"/>
        <w:gridCol w:w="566"/>
        <w:gridCol w:w="566"/>
        <w:gridCol w:w="453"/>
        <w:gridCol w:w="565"/>
        <w:gridCol w:w="1243"/>
      </w:tblGrid>
      <w:tr w:rsidR="007A329B" w14:paraId="41D2E051" w14:textId="77777777" w:rsidTr="0006562F">
        <w:trPr>
          <w:trHeight w:val="405"/>
        </w:trPr>
        <w:tc>
          <w:tcPr>
            <w:tcW w:w="2030" w:type="dxa"/>
            <w:shd w:val="clear" w:color="auto" w:fill="EDEBE0"/>
          </w:tcPr>
          <w:p w14:paraId="723024A5" w14:textId="77777777" w:rsidR="007A329B" w:rsidRDefault="007A329B" w:rsidP="0006562F">
            <w:pPr>
              <w:pStyle w:val="TableParagraph"/>
              <w:spacing w:line="240" w:lineRule="exact"/>
              <w:ind w:left="107"/>
              <w:rPr>
                <w:b/>
                <w:sz w:val="21"/>
              </w:rPr>
            </w:pPr>
            <w:r>
              <w:rPr>
                <w:b/>
                <w:sz w:val="21"/>
              </w:rPr>
              <w:t>Assessment/POO`s</w:t>
            </w:r>
          </w:p>
        </w:tc>
        <w:tc>
          <w:tcPr>
            <w:tcW w:w="453" w:type="dxa"/>
            <w:shd w:val="clear" w:color="auto" w:fill="EDEBE0"/>
          </w:tcPr>
          <w:p w14:paraId="3BFAB9EA" w14:textId="77777777" w:rsidR="007A329B" w:rsidRDefault="007A329B" w:rsidP="0006562F">
            <w:pPr>
              <w:pStyle w:val="TableParagraph"/>
              <w:spacing w:line="242" w:lineRule="exact"/>
              <w:ind w:left="105" w:right="92"/>
              <w:rPr>
                <w:b/>
                <w:sz w:val="21"/>
              </w:rPr>
            </w:pPr>
            <w:r>
              <w:rPr>
                <w:b/>
                <w:sz w:val="21"/>
              </w:rPr>
              <w:t>POO 1</w:t>
            </w:r>
          </w:p>
        </w:tc>
        <w:tc>
          <w:tcPr>
            <w:tcW w:w="343" w:type="dxa"/>
            <w:shd w:val="clear" w:color="auto" w:fill="EDEBE0"/>
          </w:tcPr>
          <w:p w14:paraId="1CBB161C" w14:textId="77777777" w:rsidR="007A329B" w:rsidRDefault="007A329B" w:rsidP="0006562F">
            <w:pPr>
              <w:pStyle w:val="TableParagraph"/>
              <w:spacing w:line="242" w:lineRule="exact"/>
              <w:ind w:left="107" w:right="81"/>
              <w:rPr>
                <w:b/>
                <w:sz w:val="21"/>
              </w:rPr>
            </w:pPr>
            <w:r>
              <w:rPr>
                <w:b/>
                <w:sz w:val="21"/>
              </w:rPr>
              <w:t>POO 2</w:t>
            </w:r>
          </w:p>
        </w:tc>
        <w:tc>
          <w:tcPr>
            <w:tcW w:w="449" w:type="dxa"/>
            <w:shd w:val="clear" w:color="auto" w:fill="EDEBE0"/>
          </w:tcPr>
          <w:p w14:paraId="504BEA51" w14:textId="77777777" w:rsidR="007A329B" w:rsidRDefault="007A329B" w:rsidP="0006562F">
            <w:pPr>
              <w:pStyle w:val="TableParagraph"/>
              <w:spacing w:line="242" w:lineRule="exact"/>
              <w:ind w:left="106" w:right="127"/>
              <w:rPr>
                <w:b/>
                <w:sz w:val="21"/>
              </w:rPr>
            </w:pPr>
            <w:r>
              <w:rPr>
                <w:b/>
                <w:sz w:val="21"/>
              </w:rPr>
              <w:t>POO 3</w:t>
            </w:r>
          </w:p>
        </w:tc>
        <w:tc>
          <w:tcPr>
            <w:tcW w:w="453" w:type="dxa"/>
            <w:shd w:val="clear" w:color="auto" w:fill="EDEBE0"/>
          </w:tcPr>
          <w:p w14:paraId="0B68FD78" w14:textId="77777777" w:rsidR="007A329B" w:rsidRDefault="007A329B" w:rsidP="0006562F">
            <w:pPr>
              <w:pStyle w:val="TableParagraph"/>
              <w:spacing w:line="242" w:lineRule="exact"/>
              <w:ind w:left="106" w:right="144"/>
              <w:rPr>
                <w:b/>
                <w:sz w:val="21"/>
              </w:rPr>
            </w:pPr>
            <w:r>
              <w:rPr>
                <w:b/>
                <w:sz w:val="21"/>
              </w:rPr>
              <w:t>POO 4</w:t>
            </w:r>
          </w:p>
        </w:tc>
        <w:tc>
          <w:tcPr>
            <w:tcW w:w="453" w:type="dxa"/>
            <w:shd w:val="clear" w:color="auto" w:fill="EDEBE0"/>
          </w:tcPr>
          <w:p w14:paraId="55D0A87A" w14:textId="77777777" w:rsidR="007A329B" w:rsidRDefault="007A329B" w:rsidP="0006562F">
            <w:pPr>
              <w:pStyle w:val="TableParagraph"/>
              <w:spacing w:line="242" w:lineRule="exact"/>
              <w:ind w:left="105" w:right="81"/>
              <w:rPr>
                <w:b/>
                <w:sz w:val="21"/>
              </w:rPr>
            </w:pPr>
            <w:r>
              <w:rPr>
                <w:b/>
                <w:sz w:val="21"/>
              </w:rPr>
              <w:t>POO 5</w:t>
            </w:r>
          </w:p>
        </w:tc>
        <w:tc>
          <w:tcPr>
            <w:tcW w:w="566" w:type="dxa"/>
            <w:shd w:val="clear" w:color="auto" w:fill="EDEBE0"/>
          </w:tcPr>
          <w:p w14:paraId="40DC3FE4" w14:textId="77777777" w:rsidR="007A329B" w:rsidRDefault="007A329B" w:rsidP="0006562F">
            <w:pPr>
              <w:pStyle w:val="TableParagraph"/>
              <w:spacing w:line="242" w:lineRule="exact"/>
              <w:ind w:left="104" w:right="84"/>
              <w:rPr>
                <w:b/>
                <w:sz w:val="21"/>
              </w:rPr>
            </w:pPr>
            <w:r>
              <w:rPr>
                <w:b/>
                <w:sz w:val="21"/>
              </w:rPr>
              <w:t>POO 6</w:t>
            </w:r>
          </w:p>
        </w:tc>
        <w:tc>
          <w:tcPr>
            <w:tcW w:w="566" w:type="dxa"/>
            <w:shd w:val="clear" w:color="auto" w:fill="EDEBE0"/>
          </w:tcPr>
          <w:p w14:paraId="5C8BD30F" w14:textId="77777777" w:rsidR="007A329B" w:rsidRDefault="007A329B" w:rsidP="0006562F">
            <w:pPr>
              <w:pStyle w:val="TableParagraph"/>
              <w:spacing w:line="242" w:lineRule="exact"/>
              <w:ind w:left="103" w:right="92"/>
              <w:rPr>
                <w:b/>
                <w:sz w:val="21"/>
              </w:rPr>
            </w:pPr>
            <w:r>
              <w:rPr>
                <w:b/>
                <w:sz w:val="21"/>
              </w:rPr>
              <w:t>POO 7</w:t>
            </w:r>
          </w:p>
        </w:tc>
        <w:tc>
          <w:tcPr>
            <w:tcW w:w="339" w:type="dxa"/>
            <w:shd w:val="clear" w:color="auto" w:fill="EDEBE0"/>
          </w:tcPr>
          <w:p w14:paraId="7B2CE05B" w14:textId="77777777" w:rsidR="007A329B" w:rsidRDefault="007A329B" w:rsidP="0006562F">
            <w:pPr>
              <w:pStyle w:val="TableParagraph"/>
              <w:spacing w:line="242" w:lineRule="exact"/>
              <w:ind w:left="102" w:right="84"/>
              <w:rPr>
                <w:b/>
                <w:sz w:val="21"/>
              </w:rPr>
            </w:pPr>
            <w:r>
              <w:rPr>
                <w:b/>
                <w:sz w:val="21"/>
              </w:rPr>
              <w:t>POO 8</w:t>
            </w:r>
          </w:p>
        </w:tc>
        <w:tc>
          <w:tcPr>
            <w:tcW w:w="566" w:type="dxa"/>
            <w:shd w:val="clear" w:color="auto" w:fill="EDEBE0"/>
          </w:tcPr>
          <w:p w14:paraId="03A7F135" w14:textId="77777777" w:rsidR="007A329B" w:rsidRDefault="007A329B" w:rsidP="0006562F">
            <w:pPr>
              <w:pStyle w:val="TableParagraph"/>
              <w:spacing w:line="242" w:lineRule="exact"/>
              <w:ind w:left="101" w:right="133"/>
              <w:rPr>
                <w:b/>
                <w:sz w:val="21"/>
              </w:rPr>
            </w:pPr>
            <w:r>
              <w:rPr>
                <w:b/>
                <w:sz w:val="21"/>
              </w:rPr>
              <w:t>POO 9</w:t>
            </w:r>
          </w:p>
        </w:tc>
        <w:tc>
          <w:tcPr>
            <w:tcW w:w="566" w:type="dxa"/>
            <w:shd w:val="clear" w:color="auto" w:fill="EDEBE0"/>
          </w:tcPr>
          <w:p w14:paraId="5CDD3254" w14:textId="77777777" w:rsidR="007A329B" w:rsidRDefault="007A329B" w:rsidP="0006562F">
            <w:pPr>
              <w:pStyle w:val="TableParagraph"/>
              <w:spacing w:line="242" w:lineRule="exact"/>
              <w:ind w:left="100" w:right="132"/>
              <w:rPr>
                <w:b/>
                <w:sz w:val="21"/>
              </w:rPr>
            </w:pPr>
            <w:r>
              <w:rPr>
                <w:b/>
                <w:sz w:val="21"/>
              </w:rPr>
              <w:t>POO 10</w:t>
            </w:r>
          </w:p>
        </w:tc>
        <w:tc>
          <w:tcPr>
            <w:tcW w:w="453" w:type="dxa"/>
            <w:shd w:val="clear" w:color="auto" w:fill="EDEBE0"/>
          </w:tcPr>
          <w:p w14:paraId="2CE0A393" w14:textId="77777777" w:rsidR="007A329B" w:rsidRDefault="007A329B" w:rsidP="0006562F">
            <w:pPr>
              <w:pStyle w:val="TableParagraph"/>
              <w:spacing w:line="242" w:lineRule="exact"/>
              <w:ind w:left="100" w:right="132"/>
              <w:rPr>
                <w:b/>
                <w:sz w:val="21"/>
              </w:rPr>
            </w:pPr>
            <w:r>
              <w:rPr>
                <w:b/>
                <w:sz w:val="21"/>
              </w:rPr>
              <w:t>POO 11</w:t>
            </w:r>
          </w:p>
        </w:tc>
        <w:tc>
          <w:tcPr>
            <w:tcW w:w="565" w:type="dxa"/>
            <w:shd w:val="clear" w:color="auto" w:fill="EDEBE0"/>
          </w:tcPr>
          <w:p w14:paraId="40EFF6D3" w14:textId="77777777" w:rsidR="007A329B" w:rsidRDefault="007A329B" w:rsidP="0006562F">
            <w:pPr>
              <w:pStyle w:val="TableParagraph"/>
              <w:spacing w:line="242" w:lineRule="exact"/>
              <w:ind w:left="100" w:right="132"/>
              <w:rPr>
                <w:b/>
                <w:sz w:val="21"/>
              </w:rPr>
            </w:pPr>
            <w:r>
              <w:rPr>
                <w:b/>
                <w:sz w:val="21"/>
              </w:rPr>
              <w:t>POO 12</w:t>
            </w:r>
          </w:p>
        </w:tc>
        <w:tc>
          <w:tcPr>
            <w:tcW w:w="1243" w:type="dxa"/>
            <w:shd w:val="clear" w:color="auto" w:fill="EDEBE0"/>
          </w:tcPr>
          <w:p w14:paraId="50DCCDE0" w14:textId="77777777" w:rsidR="007A329B" w:rsidRDefault="007A329B" w:rsidP="0006562F">
            <w:pPr>
              <w:pStyle w:val="TableParagraph"/>
              <w:spacing w:line="242" w:lineRule="exact"/>
              <w:ind w:left="100" w:right="132"/>
              <w:rPr>
                <w:b/>
                <w:sz w:val="21"/>
              </w:rPr>
            </w:pPr>
            <w:r>
              <w:rPr>
                <w:b/>
                <w:sz w:val="21"/>
              </w:rPr>
              <w:t>POO 13</w:t>
            </w:r>
          </w:p>
        </w:tc>
      </w:tr>
      <w:tr w:rsidR="007A329B" w14:paraId="1C15C3E1" w14:textId="77777777" w:rsidTr="0006562F">
        <w:trPr>
          <w:trHeight w:val="202"/>
        </w:trPr>
        <w:tc>
          <w:tcPr>
            <w:tcW w:w="2030" w:type="dxa"/>
            <w:vAlign w:val="center"/>
          </w:tcPr>
          <w:p w14:paraId="51F46A60" w14:textId="77777777" w:rsidR="007A329B" w:rsidRDefault="007A329B" w:rsidP="0006562F">
            <w:pPr>
              <w:pStyle w:val="TableParagraph"/>
              <w:spacing w:line="220" w:lineRule="exact"/>
              <w:ind w:left="107"/>
              <w:rPr>
                <w:sz w:val="21"/>
              </w:rPr>
            </w:pPr>
            <w:r>
              <w:rPr>
                <w:rFonts w:ascii="Verdana" w:hAnsi="Verdana"/>
                <w:color w:val="666666"/>
                <w:sz w:val="17"/>
                <w:szCs w:val="17"/>
              </w:rPr>
              <w:t>Student Satisfaction Surveys</w:t>
            </w:r>
          </w:p>
        </w:tc>
        <w:tc>
          <w:tcPr>
            <w:tcW w:w="453" w:type="dxa"/>
          </w:tcPr>
          <w:p w14:paraId="28A1D4BF" w14:textId="77777777" w:rsidR="007A329B" w:rsidRDefault="007A329B" w:rsidP="0006562F">
            <w:pPr>
              <w:pStyle w:val="TableParagraph"/>
              <w:spacing w:line="220" w:lineRule="exact"/>
              <w:ind w:left="105"/>
              <w:rPr>
                <w:b/>
                <w:sz w:val="21"/>
              </w:rPr>
            </w:pPr>
            <w:r>
              <w:rPr>
                <w:b/>
                <w:sz w:val="21"/>
              </w:rPr>
              <w:t>√</w:t>
            </w:r>
          </w:p>
        </w:tc>
        <w:tc>
          <w:tcPr>
            <w:tcW w:w="343" w:type="dxa"/>
          </w:tcPr>
          <w:p w14:paraId="636B5E21" w14:textId="77777777" w:rsidR="007A329B" w:rsidRDefault="007A329B" w:rsidP="0006562F">
            <w:pPr>
              <w:pStyle w:val="TableParagraph"/>
              <w:spacing w:line="220" w:lineRule="exact"/>
              <w:ind w:left="107"/>
              <w:rPr>
                <w:b/>
                <w:sz w:val="21"/>
              </w:rPr>
            </w:pPr>
          </w:p>
        </w:tc>
        <w:tc>
          <w:tcPr>
            <w:tcW w:w="449" w:type="dxa"/>
          </w:tcPr>
          <w:p w14:paraId="2907016A" w14:textId="77777777" w:rsidR="007A329B" w:rsidRDefault="007A329B" w:rsidP="0006562F">
            <w:pPr>
              <w:pStyle w:val="TableParagraph"/>
              <w:spacing w:line="220" w:lineRule="exact"/>
              <w:ind w:left="106"/>
              <w:rPr>
                <w:b/>
                <w:sz w:val="21"/>
              </w:rPr>
            </w:pPr>
          </w:p>
        </w:tc>
        <w:tc>
          <w:tcPr>
            <w:tcW w:w="453" w:type="dxa"/>
          </w:tcPr>
          <w:p w14:paraId="0CCE08CB" w14:textId="77777777" w:rsidR="007A329B" w:rsidRDefault="007A329B" w:rsidP="0006562F">
            <w:pPr>
              <w:pStyle w:val="TableParagraph"/>
              <w:rPr>
                <w:sz w:val="16"/>
              </w:rPr>
            </w:pPr>
          </w:p>
        </w:tc>
        <w:tc>
          <w:tcPr>
            <w:tcW w:w="453" w:type="dxa"/>
          </w:tcPr>
          <w:p w14:paraId="5733F995" w14:textId="77777777" w:rsidR="007A329B" w:rsidRDefault="007A329B" w:rsidP="0006562F">
            <w:pPr>
              <w:pStyle w:val="TableParagraph"/>
              <w:rPr>
                <w:sz w:val="16"/>
              </w:rPr>
            </w:pPr>
            <w:r>
              <w:rPr>
                <w:b/>
                <w:sz w:val="21"/>
              </w:rPr>
              <w:t>√</w:t>
            </w:r>
          </w:p>
        </w:tc>
        <w:tc>
          <w:tcPr>
            <w:tcW w:w="566" w:type="dxa"/>
          </w:tcPr>
          <w:p w14:paraId="7FFABEEA" w14:textId="77777777" w:rsidR="007A329B" w:rsidRDefault="007A329B" w:rsidP="0006562F">
            <w:pPr>
              <w:pStyle w:val="TableParagraph"/>
              <w:rPr>
                <w:sz w:val="16"/>
              </w:rPr>
            </w:pPr>
          </w:p>
        </w:tc>
        <w:tc>
          <w:tcPr>
            <w:tcW w:w="566" w:type="dxa"/>
          </w:tcPr>
          <w:p w14:paraId="517B0587" w14:textId="77777777" w:rsidR="007A329B" w:rsidRDefault="007A329B" w:rsidP="0006562F">
            <w:pPr>
              <w:pStyle w:val="TableParagraph"/>
              <w:spacing w:line="220" w:lineRule="exact"/>
              <w:ind w:left="103"/>
              <w:rPr>
                <w:b/>
                <w:sz w:val="21"/>
              </w:rPr>
            </w:pPr>
            <w:r>
              <w:rPr>
                <w:b/>
                <w:sz w:val="21"/>
              </w:rPr>
              <w:t>√</w:t>
            </w:r>
          </w:p>
        </w:tc>
        <w:tc>
          <w:tcPr>
            <w:tcW w:w="339" w:type="dxa"/>
          </w:tcPr>
          <w:p w14:paraId="778FE2E2" w14:textId="77777777" w:rsidR="007A329B" w:rsidRDefault="007A329B" w:rsidP="0006562F">
            <w:pPr>
              <w:pStyle w:val="TableParagraph"/>
              <w:spacing w:line="220" w:lineRule="exact"/>
              <w:ind w:left="102"/>
              <w:rPr>
                <w:b/>
                <w:sz w:val="21"/>
              </w:rPr>
            </w:pPr>
            <w:r>
              <w:rPr>
                <w:b/>
                <w:sz w:val="21"/>
              </w:rPr>
              <w:t>√</w:t>
            </w:r>
          </w:p>
        </w:tc>
        <w:tc>
          <w:tcPr>
            <w:tcW w:w="566" w:type="dxa"/>
          </w:tcPr>
          <w:p w14:paraId="65FFE5F2" w14:textId="77777777" w:rsidR="007A329B" w:rsidRDefault="007A329B" w:rsidP="0006562F">
            <w:pPr>
              <w:pStyle w:val="TableParagraph"/>
              <w:rPr>
                <w:sz w:val="16"/>
              </w:rPr>
            </w:pPr>
          </w:p>
        </w:tc>
        <w:tc>
          <w:tcPr>
            <w:tcW w:w="566" w:type="dxa"/>
          </w:tcPr>
          <w:p w14:paraId="252559D8" w14:textId="77777777" w:rsidR="007A329B" w:rsidRDefault="007A329B" w:rsidP="0006562F">
            <w:pPr>
              <w:pStyle w:val="TableParagraph"/>
              <w:spacing w:line="220" w:lineRule="exact"/>
              <w:ind w:left="100"/>
              <w:rPr>
                <w:b/>
                <w:sz w:val="21"/>
              </w:rPr>
            </w:pPr>
          </w:p>
        </w:tc>
        <w:tc>
          <w:tcPr>
            <w:tcW w:w="453" w:type="dxa"/>
          </w:tcPr>
          <w:p w14:paraId="24F480A6" w14:textId="77777777" w:rsidR="007A329B" w:rsidRDefault="007A329B" w:rsidP="0006562F">
            <w:pPr>
              <w:pStyle w:val="TableParagraph"/>
              <w:spacing w:line="220" w:lineRule="exact"/>
              <w:ind w:left="100"/>
              <w:rPr>
                <w:b/>
                <w:sz w:val="21"/>
              </w:rPr>
            </w:pPr>
          </w:p>
        </w:tc>
        <w:tc>
          <w:tcPr>
            <w:tcW w:w="565" w:type="dxa"/>
          </w:tcPr>
          <w:p w14:paraId="52F8173A" w14:textId="77777777" w:rsidR="007A329B" w:rsidRDefault="007A329B" w:rsidP="0006562F">
            <w:pPr>
              <w:pStyle w:val="TableParagraph"/>
              <w:spacing w:line="220" w:lineRule="exact"/>
              <w:ind w:left="100"/>
              <w:rPr>
                <w:b/>
                <w:sz w:val="21"/>
              </w:rPr>
            </w:pPr>
          </w:p>
        </w:tc>
        <w:tc>
          <w:tcPr>
            <w:tcW w:w="1243" w:type="dxa"/>
          </w:tcPr>
          <w:p w14:paraId="129FEB62" w14:textId="77777777" w:rsidR="007A329B" w:rsidRDefault="007A329B" w:rsidP="0006562F">
            <w:pPr>
              <w:pStyle w:val="TableParagraph"/>
              <w:spacing w:line="220" w:lineRule="exact"/>
              <w:ind w:left="100"/>
              <w:rPr>
                <w:b/>
                <w:sz w:val="21"/>
              </w:rPr>
            </w:pPr>
            <w:r>
              <w:rPr>
                <w:b/>
                <w:sz w:val="21"/>
              </w:rPr>
              <w:t>√</w:t>
            </w:r>
          </w:p>
        </w:tc>
      </w:tr>
      <w:tr w:rsidR="007A329B" w14:paraId="14E5A0C9" w14:textId="77777777" w:rsidTr="0006562F">
        <w:trPr>
          <w:trHeight w:val="408"/>
        </w:trPr>
        <w:tc>
          <w:tcPr>
            <w:tcW w:w="2030" w:type="dxa"/>
            <w:vAlign w:val="center"/>
          </w:tcPr>
          <w:p w14:paraId="0A0847D6" w14:textId="77777777" w:rsidR="007A329B" w:rsidRDefault="007A329B" w:rsidP="0006562F">
            <w:pPr>
              <w:pStyle w:val="TableParagraph"/>
              <w:spacing w:before="1" w:line="229" w:lineRule="exact"/>
              <w:ind w:left="107"/>
              <w:rPr>
                <w:sz w:val="21"/>
              </w:rPr>
            </w:pPr>
            <w:r>
              <w:rPr>
                <w:rFonts w:ascii="Verdana" w:hAnsi="Verdana"/>
                <w:color w:val="666666"/>
                <w:sz w:val="17"/>
                <w:szCs w:val="17"/>
              </w:rPr>
              <w:t>Exit Surveys</w:t>
            </w:r>
          </w:p>
        </w:tc>
        <w:tc>
          <w:tcPr>
            <w:tcW w:w="453" w:type="dxa"/>
          </w:tcPr>
          <w:p w14:paraId="7AB89FF3" w14:textId="77777777" w:rsidR="007A329B" w:rsidRDefault="007A329B" w:rsidP="0006562F">
            <w:pPr>
              <w:pStyle w:val="TableParagraph"/>
              <w:spacing w:line="240" w:lineRule="exact"/>
              <w:ind w:left="105"/>
              <w:rPr>
                <w:b/>
                <w:sz w:val="21"/>
              </w:rPr>
            </w:pPr>
          </w:p>
        </w:tc>
        <w:tc>
          <w:tcPr>
            <w:tcW w:w="343" w:type="dxa"/>
          </w:tcPr>
          <w:p w14:paraId="17DD2ADC" w14:textId="77777777" w:rsidR="007A329B" w:rsidRDefault="007A329B" w:rsidP="0006562F">
            <w:pPr>
              <w:pStyle w:val="TableParagraph"/>
              <w:rPr>
                <w:sz w:val="20"/>
              </w:rPr>
            </w:pPr>
          </w:p>
        </w:tc>
        <w:tc>
          <w:tcPr>
            <w:tcW w:w="449" w:type="dxa"/>
          </w:tcPr>
          <w:p w14:paraId="1AC1FDE2" w14:textId="77777777" w:rsidR="007A329B" w:rsidRDefault="007A329B" w:rsidP="0006562F">
            <w:pPr>
              <w:pStyle w:val="TableParagraph"/>
              <w:spacing w:line="240" w:lineRule="exact"/>
              <w:ind w:left="106"/>
              <w:rPr>
                <w:b/>
                <w:sz w:val="21"/>
              </w:rPr>
            </w:pPr>
          </w:p>
        </w:tc>
        <w:tc>
          <w:tcPr>
            <w:tcW w:w="453" w:type="dxa"/>
          </w:tcPr>
          <w:p w14:paraId="1F359747" w14:textId="77777777" w:rsidR="007A329B" w:rsidRDefault="007A329B" w:rsidP="0006562F">
            <w:pPr>
              <w:pStyle w:val="TableParagraph"/>
              <w:rPr>
                <w:sz w:val="20"/>
              </w:rPr>
            </w:pPr>
          </w:p>
        </w:tc>
        <w:tc>
          <w:tcPr>
            <w:tcW w:w="453" w:type="dxa"/>
          </w:tcPr>
          <w:p w14:paraId="65F93FE7" w14:textId="77777777" w:rsidR="007A329B" w:rsidRDefault="007A329B" w:rsidP="0006562F">
            <w:pPr>
              <w:pStyle w:val="TableParagraph"/>
              <w:rPr>
                <w:sz w:val="20"/>
              </w:rPr>
            </w:pPr>
          </w:p>
        </w:tc>
        <w:tc>
          <w:tcPr>
            <w:tcW w:w="566" w:type="dxa"/>
          </w:tcPr>
          <w:p w14:paraId="26157B34" w14:textId="77777777" w:rsidR="007A329B" w:rsidRDefault="007A329B" w:rsidP="0006562F">
            <w:pPr>
              <w:pStyle w:val="TableParagraph"/>
              <w:spacing w:line="240" w:lineRule="exact"/>
              <w:ind w:left="104"/>
              <w:rPr>
                <w:b/>
                <w:sz w:val="21"/>
              </w:rPr>
            </w:pPr>
          </w:p>
        </w:tc>
        <w:tc>
          <w:tcPr>
            <w:tcW w:w="566" w:type="dxa"/>
          </w:tcPr>
          <w:p w14:paraId="21243E27" w14:textId="77777777" w:rsidR="007A329B" w:rsidRDefault="007A329B" w:rsidP="0006562F">
            <w:pPr>
              <w:pStyle w:val="TableParagraph"/>
              <w:rPr>
                <w:sz w:val="20"/>
              </w:rPr>
            </w:pPr>
          </w:p>
        </w:tc>
        <w:tc>
          <w:tcPr>
            <w:tcW w:w="339" w:type="dxa"/>
          </w:tcPr>
          <w:p w14:paraId="067123DB" w14:textId="77777777" w:rsidR="007A329B" w:rsidRDefault="007A329B" w:rsidP="0006562F">
            <w:pPr>
              <w:pStyle w:val="TableParagraph"/>
              <w:rPr>
                <w:sz w:val="20"/>
              </w:rPr>
            </w:pPr>
          </w:p>
        </w:tc>
        <w:tc>
          <w:tcPr>
            <w:tcW w:w="566" w:type="dxa"/>
          </w:tcPr>
          <w:p w14:paraId="3D793930" w14:textId="77777777" w:rsidR="007A329B" w:rsidRDefault="007A329B" w:rsidP="0006562F">
            <w:pPr>
              <w:pStyle w:val="TableParagraph"/>
              <w:rPr>
                <w:sz w:val="20"/>
              </w:rPr>
            </w:pPr>
            <w:r>
              <w:rPr>
                <w:b/>
                <w:sz w:val="21"/>
              </w:rPr>
              <w:t>√</w:t>
            </w:r>
          </w:p>
        </w:tc>
        <w:tc>
          <w:tcPr>
            <w:tcW w:w="566" w:type="dxa"/>
          </w:tcPr>
          <w:p w14:paraId="6E93BBDA" w14:textId="77777777" w:rsidR="007A329B" w:rsidRDefault="007A329B" w:rsidP="0006562F">
            <w:pPr>
              <w:pStyle w:val="TableParagraph"/>
              <w:spacing w:line="240" w:lineRule="exact"/>
              <w:ind w:left="100"/>
              <w:rPr>
                <w:b/>
                <w:sz w:val="21"/>
              </w:rPr>
            </w:pPr>
          </w:p>
        </w:tc>
        <w:tc>
          <w:tcPr>
            <w:tcW w:w="453" w:type="dxa"/>
          </w:tcPr>
          <w:p w14:paraId="349A9D19" w14:textId="77777777" w:rsidR="007A329B" w:rsidRDefault="007A329B" w:rsidP="0006562F">
            <w:pPr>
              <w:pStyle w:val="TableParagraph"/>
              <w:spacing w:line="240" w:lineRule="exact"/>
              <w:ind w:left="100"/>
              <w:rPr>
                <w:b/>
                <w:sz w:val="21"/>
              </w:rPr>
            </w:pPr>
          </w:p>
        </w:tc>
        <w:tc>
          <w:tcPr>
            <w:tcW w:w="565" w:type="dxa"/>
          </w:tcPr>
          <w:p w14:paraId="2A898826" w14:textId="77777777" w:rsidR="007A329B" w:rsidRDefault="007A329B" w:rsidP="0006562F">
            <w:pPr>
              <w:pStyle w:val="TableParagraph"/>
              <w:spacing w:line="240" w:lineRule="exact"/>
              <w:ind w:left="100"/>
              <w:rPr>
                <w:b/>
                <w:sz w:val="21"/>
              </w:rPr>
            </w:pPr>
            <w:r>
              <w:rPr>
                <w:b/>
                <w:sz w:val="21"/>
              </w:rPr>
              <w:t>√</w:t>
            </w:r>
          </w:p>
        </w:tc>
        <w:tc>
          <w:tcPr>
            <w:tcW w:w="1243" w:type="dxa"/>
          </w:tcPr>
          <w:p w14:paraId="7938D8E4" w14:textId="77777777" w:rsidR="007A329B" w:rsidRDefault="007A329B" w:rsidP="0006562F">
            <w:pPr>
              <w:pStyle w:val="TableParagraph"/>
              <w:spacing w:line="240" w:lineRule="exact"/>
              <w:ind w:left="100"/>
              <w:rPr>
                <w:b/>
                <w:sz w:val="21"/>
              </w:rPr>
            </w:pPr>
          </w:p>
        </w:tc>
      </w:tr>
      <w:tr w:rsidR="007A329B" w14:paraId="57EEBBE1" w14:textId="77777777" w:rsidTr="0006562F">
        <w:trPr>
          <w:trHeight w:val="201"/>
        </w:trPr>
        <w:tc>
          <w:tcPr>
            <w:tcW w:w="2030" w:type="dxa"/>
            <w:vAlign w:val="center"/>
          </w:tcPr>
          <w:p w14:paraId="4855FF88" w14:textId="77777777" w:rsidR="007A329B" w:rsidRDefault="007A329B" w:rsidP="0006562F">
            <w:pPr>
              <w:pStyle w:val="TableParagraph"/>
              <w:spacing w:line="220" w:lineRule="exact"/>
              <w:ind w:left="107"/>
              <w:rPr>
                <w:sz w:val="21"/>
              </w:rPr>
            </w:pPr>
            <w:r>
              <w:rPr>
                <w:rFonts w:ascii="Verdana" w:hAnsi="Verdana"/>
                <w:color w:val="666666"/>
                <w:sz w:val="17"/>
                <w:szCs w:val="17"/>
              </w:rPr>
              <w:t>Alumni/Employer Surveys</w:t>
            </w:r>
          </w:p>
        </w:tc>
        <w:tc>
          <w:tcPr>
            <w:tcW w:w="453" w:type="dxa"/>
          </w:tcPr>
          <w:p w14:paraId="2638ED4F" w14:textId="77777777" w:rsidR="007A329B" w:rsidRDefault="007A329B" w:rsidP="0006562F">
            <w:pPr>
              <w:pStyle w:val="TableParagraph"/>
              <w:spacing w:line="220" w:lineRule="exact"/>
              <w:ind w:left="105"/>
              <w:rPr>
                <w:b/>
                <w:sz w:val="21"/>
              </w:rPr>
            </w:pPr>
          </w:p>
        </w:tc>
        <w:tc>
          <w:tcPr>
            <w:tcW w:w="343" w:type="dxa"/>
          </w:tcPr>
          <w:p w14:paraId="70F4AE90" w14:textId="77777777" w:rsidR="007A329B" w:rsidRDefault="007A329B" w:rsidP="0006562F">
            <w:pPr>
              <w:pStyle w:val="TableParagraph"/>
              <w:spacing w:line="220" w:lineRule="exact"/>
              <w:ind w:left="107"/>
              <w:rPr>
                <w:b/>
                <w:sz w:val="21"/>
              </w:rPr>
            </w:pPr>
            <w:r>
              <w:rPr>
                <w:b/>
                <w:sz w:val="21"/>
              </w:rPr>
              <w:t>√</w:t>
            </w:r>
          </w:p>
        </w:tc>
        <w:tc>
          <w:tcPr>
            <w:tcW w:w="449" w:type="dxa"/>
          </w:tcPr>
          <w:p w14:paraId="75D9B35C" w14:textId="77777777" w:rsidR="007A329B" w:rsidRDefault="007A329B" w:rsidP="0006562F">
            <w:pPr>
              <w:pStyle w:val="TableParagraph"/>
              <w:rPr>
                <w:sz w:val="16"/>
              </w:rPr>
            </w:pPr>
          </w:p>
        </w:tc>
        <w:tc>
          <w:tcPr>
            <w:tcW w:w="453" w:type="dxa"/>
          </w:tcPr>
          <w:p w14:paraId="3BC2C3BD" w14:textId="77777777" w:rsidR="007A329B" w:rsidRDefault="007A329B" w:rsidP="0006562F">
            <w:pPr>
              <w:pStyle w:val="TableParagraph"/>
              <w:rPr>
                <w:sz w:val="16"/>
              </w:rPr>
            </w:pPr>
          </w:p>
        </w:tc>
        <w:tc>
          <w:tcPr>
            <w:tcW w:w="453" w:type="dxa"/>
          </w:tcPr>
          <w:p w14:paraId="39DBF21E" w14:textId="77777777" w:rsidR="007A329B" w:rsidRDefault="007A329B" w:rsidP="0006562F">
            <w:pPr>
              <w:pStyle w:val="TableParagraph"/>
              <w:rPr>
                <w:sz w:val="16"/>
              </w:rPr>
            </w:pPr>
          </w:p>
        </w:tc>
        <w:tc>
          <w:tcPr>
            <w:tcW w:w="566" w:type="dxa"/>
          </w:tcPr>
          <w:p w14:paraId="45E4352D" w14:textId="77777777" w:rsidR="007A329B" w:rsidRDefault="007A329B" w:rsidP="0006562F">
            <w:pPr>
              <w:pStyle w:val="TableParagraph"/>
              <w:rPr>
                <w:sz w:val="16"/>
              </w:rPr>
            </w:pPr>
          </w:p>
        </w:tc>
        <w:tc>
          <w:tcPr>
            <w:tcW w:w="566" w:type="dxa"/>
          </w:tcPr>
          <w:p w14:paraId="5ED8D5BD" w14:textId="77777777" w:rsidR="007A329B" w:rsidRDefault="007A329B" w:rsidP="0006562F">
            <w:pPr>
              <w:pStyle w:val="TableParagraph"/>
              <w:rPr>
                <w:sz w:val="16"/>
              </w:rPr>
            </w:pPr>
          </w:p>
        </w:tc>
        <w:tc>
          <w:tcPr>
            <w:tcW w:w="339" w:type="dxa"/>
          </w:tcPr>
          <w:p w14:paraId="3F8C9E0F" w14:textId="77777777" w:rsidR="007A329B" w:rsidRDefault="007A329B" w:rsidP="0006562F">
            <w:pPr>
              <w:pStyle w:val="TableParagraph"/>
              <w:rPr>
                <w:sz w:val="16"/>
              </w:rPr>
            </w:pPr>
          </w:p>
        </w:tc>
        <w:tc>
          <w:tcPr>
            <w:tcW w:w="566" w:type="dxa"/>
          </w:tcPr>
          <w:p w14:paraId="10987C98" w14:textId="77777777" w:rsidR="007A329B" w:rsidRDefault="007A329B" w:rsidP="0006562F">
            <w:pPr>
              <w:pStyle w:val="TableParagraph"/>
              <w:rPr>
                <w:sz w:val="16"/>
              </w:rPr>
            </w:pPr>
          </w:p>
        </w:tc>
        <w:tc>
          <w:tcPr>
            <w:tcW w:w="566" w:type="dxa"/>
          </w:tcPr>
          <w:p w14:paraId="44F09036" w14:textId="77777777" w:rsidR="007A329B" w:rsidRDefault="007A329B" w:rsidP="0006562F">
            <w:pPr>
              <w:pStyle w:val="TableParagraph"/>
              <w:spacing w:line="220" w:lineRule="exact"/>
              <w:ind w:left="100"/>
              <w:rPr>
                <w:b/>
                <w:sz w:val="21"/>
              </w:rPr>
            </w:pPr>
          </w:p>
        </w:tc>
        <w:tc>
          <w:tcPr>
            <w:tcW w:w="453" w:type="dxa"/>
          </w:tcPr>
          <w:p w14:paraId="5BD93BE9" w14:textId="77777777" w:rsidR="007A329B" w:rsidRDefault="007A329B" w:rsidP="0006562F">
            <w:pPr>
              <w:pStyle w:val="TableParagraph"/>
              <w:spacing w:line="220" w:lineRule="exact"/>
              <w:ind w:left="100"/>
              <w:rPr>
                <w:b/>
                <w:sz w:val="21"/>
              </w:rPr>
            </w:pPr>
            <w:r>
              <w:rPr>
                <w:b/>
                <w:sz w:val="21"/>
              </w:rPr>
              <w:t>√</w:t>
            </w:r>
          </w:p>
        </w:tc>
        <w:tc>
          <w:tcPr>
            <w:tcW w:w="565" w:type="dxa"/>
          </w:tcPr>
          <w:p w14:paraId="37DC40BF" w14:textId="77777777" w:rsidR="007A329B" w:rsidRDefault="007A329B" w:rsidP="0006562F">
            <w:pPr>
              <w:pStyle w:val="TableParagraph"/>
              <w:spacing w:line="220" w:lineRule="exact"/>
              <w:ind w:left="100"/>
              <w:rPr>
                <w:b/>
                <w:sz w:val="21"/>
              </w:rPr>
            </w:pPr>
            <w:r>
              <w:rPr>
                <w:b/>
                <w:sz w:val="21"/>
              </w:rPr>
              <w:t>√</w:t>
            </w:r>
          </w:p>
        </w:tc>
        <w:tc>
          <w:tcPr>
            <w:tcW w:w="1243" w:type="dxa"/>
          </w:tcPr>
          <w:p w14:paraId="17ACB6D5" w14:textId="77777777" w:rsidR="007A329B" w:rsidRDefault="007A329B" w:rsidP="0006562F">
            <w:pPr>
              <w:pStyle w:val="TableParagraph"/>
              <w:spacing w:line="220" w:lineRule="exact"/>
              <w:ind w:left="100"/>
              <w:rPr>
                <w:b/>
                <w:sz w:val="21"/>
              </w:rPr>
            </w:pPr>
            <w:r>
              <w:rPr>
                <w:b/>
                <w:sz w:val="21"/>
              </w:rPr>
              <w:t>√</w:t>
            </w:r>
          </w:p>
        </w:tc>
      </w:tr>
      <w:tr w:rsidR="007A329B" w14:paraId="32B867BC" w14:textId="77777777" w:rsidTr="0006562F">
        <w:trPr>
          <w:trHeight w:val="204"/>
        </w:trPr>
        <w:tc>
          <w:tcPr>
            <w:tcW w:w="2030" w:type="dxa"/>
            <w:vAlign w:val="center"/>
          </w:tcPr>
          <w:p w14:paraId="7CAA90E9" w14:textId="77777777" w:rsidR="007A329B" w:rsidRDefault="007A329B" w:rsidP="0006562F">
            <w:pPr>
              <w:pStyle w:val="TableParagraph"/>
              <w:spacing w:line="222" w:lineRule="exact"/>
              <w:ind w:left="107"/>
              <w:rPr>
                <w:sz w:val="21"/>
              </w:rPr>
            </w:pPr>
            <w:r>
              <w:rPr>
                <w:rFonts w:ascii="Verdana" w:hAnsi="Verdana"/>
                <w:color w:val="666666"/>
                <w:sz w:val="17"/>
                <w:szCs w:val="17"/>
              </w:rPr>
              <w:t>Course Evaluations</w:t>
            </w:r>
          </w:p>
        </w:tc>
        <w:tc>
          <w:tcPr>
            <w:tcW w:w="453" w:type="dxa"/>
          </w:tcPr>
          <w:p w14:paraId="3686233F" w14:textId="77777777" w:rsidR="007A329B" w:rsidRDefault="007A329B" w:rsidP="0006562F">
            <w:pPr>
              <w:pStyle w:val="TableParagraph"/>
              <w:spacing w:line="221" w:lineRule="exact"/>
              <w:ind w:left="105"/>
              <w:rPr>
                <w:b/>
                <w:sz w:val="21"/>
              </w:rPr>
            </w:pPr>
            <w:r>
              <w:rPr>
                <w:b/>
                <w:sz w:val="21"/>
              </w:rPr>
              <w:t>√</w:t>
            </w:r>
          </w:p>
        </w:tc>
        <w:tc>
          <w:tcPr>
            <w:tcW w:w="343" w:type="dxa"/>
          </w:tcPr>
          <w:p w14:paraId="5302F13E" w14:textId="77777777" w:rsidR="007A329B" w:rsidRDefault="007A329B" w:rsidP="0006562F">
            <w:pPr>
              <w:pStyle w:val="TableParagraph"/>
              <w:spacing w:line="221" w:lineRule="exact"/>
              <w:ind w:left="107"/>
              <w:rPr>
                <w:b/>
                <w:sz w:val="21"/>
              </w:rPr>
            </w:pPr>
            <w:r>
              <w:rPr>
                <w:b/>
                <w:sz w:val="21"/>
              </w:rPr>
              <w:t>√</w:t>
            </w:r>
          </w:p>
        </w:tc>
        <w:tc>
          <w:tcPr>
            <w:tcW w:w="449" w:type="dxa"/>
          </w:tcPr>
          <w:p w14:paraId="32EDAAB2" w14:textId="77777777" w:rsidR="007A329B" w:rsidRDefault="007A329B" w:rsidP="0006562F">
            <w:pPr>
              <w:pStyle w:val="TableParagraph"/>
              <w:spacing w:line="221" w:lineRule="exact"/>
              <w:ind w:left="106"/>
              <w:rPr>
                <w:b/>
                <w:sz w:val="21"/>
              </w:rPr>
            </w:pPr>
            <w:r>
              <w:rPr>
                <w:b/>
                <w:sz w:val="21"/>
              </w:rPr>
              <w:t>√</w:t>
            </w:r>
          </w:p>
        </w:tc>
        <w:tc>
          <w:tcPr>
            <w:tcW w:w="453" w:type="dxa"/>
          </w:tcPr>
          <w:p w14:paraId="62BA39F7" w14:textId="77777777" w:rsidR="007A329B" w:rsidRDefault="007A329B" w:rsidP="0006562F">
            <w:pPr>
              <w:pStyle w:val="TableParagraph"/>
              <w:rPr>
                <w:sz w:val="16"/>
              </w:rPr>
            </w:pPr>
          </w:p>
        </w:tc>
        <w:tc>
          <w:tcPr>
            <w:tcW w:w="453" w:type="dxa"/>
          </w:tcPr>
          <w:p w14:paraId="1D4EA7A0" w14:textId="77777777" w:rsidR="007A329B" w:rsidRDefault="007A329B" w:rsidP="0006562F">
            <w:pPr>
              <w:pStyle w:val="TableParagraph"/>
              <w:spacing w:line="221" w:lineRule="exact"/>
              <w:ind w:left="105"/>
              <w:rPr>
                <w:b/>
                <w:sz w:val="21"/>
              </w:rPr>
            </w:pPr>
            <w:r>
              <w:rPr>
                <w:b/>
                <w:sz w:val="21"/>
              </w:rPr>
              <w:t>√</w:t>
            </w:r>
          </w:p>
        </w:tc>
        <w:tc>
          <w:tcPr>
            <w:tcW w:w="566" w:type="dxa"/>
          </w:tcPr>
          <w:p w14:paraId="6D81785E" w14:textId="77777777" w:rsidR="007A329B" w:rsidRDefault="007A329B" w:rsidP="0006562F">
            <w:pPr>
              <w:pStyle w:val="TableParagraph"/>
              <w:spacing w:line="221" w:lineRule="exact"/>
              <w:ind w:left="104"/>
              <w:rPr>
                <w:b/>
                <w:sz w:val="21"/>
              </w:rPr>
            </w:pPr>
            <w:r>
              <w:rPr>
                <w:b/>
                <w:sz w:val="21"/>
              </w:rPr>
              <w:t>√</w:t>
            </w:r>
          </w:p>
        </w:tc>
        <w:tc>
          <w:tcPr>
            <w:tcW w:w="566" w:type="dxa"/>
          </w:tcPr>
          <w:p w14:paraId="1AF3A6C9" w14:textId="77777777" w:rsidR="007A329B" w:rsidRDefault="007A329B" w:rsidP="0006562F">
            <w:pPr>
              <w:pStyle w:val="TableParagraph"/>
              <w:spacing w:line="221" w:lineRule="exact"/>
              <w:ind w:left="103"/>
              <w:rPr>
                <w:b/>
                <w:sz w:val="21"/>
              </w:rPr>
            </w:pPr>
            <w:r>
              <w:rPr>
                <w:b/>
                <w:sz w:val="21"/>
              </w:rPr>
              <w:t>√</w:t>
            </w:r>
          </w:p>
        </w:tc>
        <w:tc>
          <w:tcPr>
            <w:tcW w:w="339" w:type="dxa"/>
          </w:tcPr>
          <w:p w14:paraId="10523195" w14:textId="77777777" w:rsidR="007A329B" w:rsidRDefault="007A329B" w:rsidP="0006562F">
            <w:pPr>
              <w:pStyle w:val="TableParagraph"/>
              <w:spacing w:line="221" w:lineRule="exact"/>
              <w:ind w:left="102"/>
              <w:rPr>
                <w:b/>
                <w:sz w:val="21"/>
              </w:rPr>
            </w:pPr>
            <w:r>
              <w:rPr>
                <w:b/>
                <w:sz w:val="21"/>
              </w:rPr>
              <w:t>√</w:t>
            </w:r>
          </w:p>
        </w:tc>
        <w:tc>
          <w:tcPr>
            <w:tcW w:w="566" w:type="dxa"/>
          </w:tcPr>
          <w:p w14:paraId="3C44DC53" w14:textId="77777777" w:rsidR="007A329B" w:rsidRDefault="007A329B" w:rsidP="0006562F">
            <w:pPr>
              <w:pStyle w:val="TableParagraph"/>
              <w:rPr>
                <w:sz w:val="16"/>
              </w:rPr>
            </w:pPr>
          </w:p>
        </w:tc>
        <w:tc>
          <w:tcPr>
            <w:tcW w:w="566" w:type="dxa"/>
          </w:tcPr>
          <w:p w14:paraId="38C522A9" w14:textId="77777777" w:rsidR="007A329B" w:rsidRDefault="007A329B" w:rsidP="0006562F">
            <w:pPr>
              <w:pStyle w:val="TableParagraph"/>
              <w:spacing w:line="221" w:lineRule="exact"/>
              <w:ind w:left="100"/>
              <w:rPr>
                <w:b/>
                <w:sz w:val="21"/>
              </w:rPr>
            </w:pPr>
            <w:r>
              <w:rPr>
                <w:b/>
                <w:sz w:val="21"/>
              </w:rPr>
              <w:t>√</w:t>
            </w:r>
          </w:p>
        </w:tc>
        <w:tc>
          <w:tcPr>
            <w:tcW w:w="453" w:type="dxa"/>
          </w:tcPr>
          <w:p w14:paraId="7DCF844F" w14:textId="77777777" w:rsidR="007A329B" w:rsidRDefault="007A329B" w:rsidP="0006562F">
            <w:pPr>
              <w:pStyle w:val="TableParagraph"/>
              <w:spacing w:line="221" w:lineRule="exact"/>
              <w:ind w:left="100"/>
              <w:rPr>
                <w:b/>
                <w:sz w:val="21"/>
              </w:rPr>
            </w:pPr>
          </w:p>
        </w:tc>
        <w:tc>
          <w:tcPr>
            <w:tcW w:w="565" w:type="dxa"/>
          </w:tcPr>
          <w:p w14:paraId="1D13BF84" w14:textId="77777777" w:rsidR="007A329B" w:rsidRDefault="007A329B" w:rsidP="0006562F">
            <w:pPr>
              <w:pStyle w:val="TableParagraph"/>
              <w:spacing w:line="221" w:lineRule="exact"/>
              <w:ind w:left="100"/>
              <w:rPr>
                <w:b/>
                <w:sz w:val="21"/>
              </w:rPr>
            </w:pPr>
          </w:p>
        </w:tc>
        <w:tc>
          <w:tcPr>
            <w:tcW w:w="1243" w:type="dxa"/>
          </w:tcPr>
          <w:p w14:paraId="19A6E553" w14:textId="77777777" w:rsidR="007A329B" w:rsidRDefault="007A329B" w:rsidP="0006562F">
            <w:pPr>
              <w:pStyle w:val="TableParagraph"/>
              <w:spacing w:line="221" w:lineRule="exact"/>
              <w:ind w:left="100"/>
              <w:rPr>
                <w:b/>
                <w:sz w:val="21"/>
              </w:rPr>
            </w:pPr>
          </w:p>
        </w:tc>
      </w:tr>
      <w:tr w:rsidR="007A329B" w14:paraId="126574B1" w14:textId="77777777" w:rsidTr="0006562F">
        <w:trPr>
          <w:trHeight w:val="204"/>
        </w:trPr>
        <w:tc>
          <w:tcPr>
            <w:tcW w:w="2030" w:type="dxa"/>
            <w:vAlign w:val="center"/>
          </w:tcPr>
          <w:p w14:paraId="6770752E" w14:textId="77777777" w:rsidR="007A329B" w:rsidRDefault="007A329B" w:rsidP="0006562F">
            <w:pPr>
              <w:pStyle w:val="TableParagraph"/>
              <w:spacing w:line="222" w:lineRule="exact"/>
              <w:ind w:left="107"/>
              <w:rPr>
                <w:sz w:val="21"/>
              </w:rPr>
            </w:pPr>
            <w:r>
              <w:rPr>
                <w:rFonts w:ascii="Verdana" w:hAnsi="Verdana"/>
                <w:color w:val="666666"/>
                <w:sz w:val="17"/>
                <w:szCs w:val="17"/>
              </w:rPr>
              <w:t>Execution of Action Plans</w:t>
            </w:r>
          </w:p>
        </w:tc>
        <w:tc>
          <w:tcPr>
            <w:tcW w:w="453" w:type="dxa"/>
          </w:tcPr>
          <w:p w14:paraId="604C5667" w14:textId="77777777" w:rsidR="007A329B" w:rsidRDefault="007A329B" w:rsidP="0006562F">
            <w:pPr>
              <w:pStyle w:val="TableParagraph"/>
              <w:spacing w:line="222" w:lineRule="exact"/>
              <w:ind w:left="105"/>
              <w:rPr>
                <w:b/>
                <w:sz w:val="21"/>
              </w:rPr>
            </w:pPr>
            <w:r>
              <w:rPr>
                <w:b/>
                <w:sz w:val="21"/>
              </w:rPr>
              <w:t>√</w:t>
            </w:r>
          </w:p>
        </w:tc>
        <w:tc>
          <w:tcPr>
            <w:tcW w:w="343" w:type="dxa"/>
          </w:tcPr>
          <w:p w14:paraId="6B9B8E73" w14:textId="77777777" w:rsidR="007A329B" w:rsidRDefault="007A329B" w:rsidP="0006562F">
            <w:pPr>
              <w:pStyle w:val="TableParagraph"/>
              <w:spacing w:line="222" w:lineRule="exact"/>
              <w:ind w:left="107"/>
              <w:rPr>
                <w:b/>
                <w:sz w:val="21"/>
              </w:rPr>
            </w:pPr>
            <w:r>
              <w:rPr>
                <w:b/>
                <w:sz w:val="21"/>
              </w:rPr>
              <w:t>√</w:t>
            </w:r>
          </w:p>
        </w:tc>
        <w:tc>
          <w:tcPr>
            <w:tcW w:w="449" w:type="dxa"/>
          </w:tcPr>
          <w:p w14:paraId="49B4B43C" w14:textId="77777777" w:rsidR="007A329B" w:rsidRDefault="007A329B" w:rsidP="0006562F">
            <w:pPr>
              <w:pStyle w:val="TableParagraph"/>
              <w:rPr>
                <w:sz w:val="16"/>
              </w:rPr>
            </w:pPr>
          </w:p>
        </w:tc>
        <w:tc>
          <w:tcPr>
            <w:tcW w:w="453" w:type="dxa"/>
          </w:tcPr>
          <w:p w14:paraId="34732F59" w14:textId="77777777" w:rsidR="007A329B" w:rsidRDefault="007A329B" w:rsidP="0006562F">
            <w:pPr>
              <w:pStyle w:val="TableParagraph"/>
              <w:rPr>
                <w:sz w:val="16"/>
              </w:rPr>
            </w:pPr>
          </w:p>
        </w:tc>
        <w:tc>
          <w:tcPr>
            <w:tcW w:w="453" w:type="dxa"/>
          </w:tcPr>
          <w:p w14:paraId="41EC4319" w14:textId="77777777" w:rsidR="007A329B" w:rsidRDefault="007A329B" w:rsidP="0006562F">
            <w:pPr>
              <w:pStyle w:val="TableParagraph"/>
              <w:rPr>
                <w:sz w:val="16"/>
              </w:rPr>
            </w:pPr>
          </w:p>
        </w:tc>
        <w:tc>
          <w:tcPr>
            <w:tcW w:w="566" w:type="dxa"/>
          </w:tcPr>
          <w:p w14:paraId="1FD6E0CA" w14:textId="77777777" w:rsidR="007A329B" w:rsidRDefault="007A329B" w:rsidP="0006562F">
            <w:pPr>
              <w:pStyle w:val="TableParagraph"/>
              <w:spacing w:line="222" w:lineRule="exact"/>
              <w:ind w:left="104"/>
              <w:rPr>
                <w:b/>
                <w:sz w:val="21"/>
              </w:rPr>
            </w:pPr>
            <w:r>
              <w:rPr>
                <w:b/>
                <w:sz w:val="21"/>
              </w:rPr>
              <w:t>√</w:t>
            </w:r>
          </w:p>
        </w:tc>
        <w:tc>
          <w:tcPr>
            <w:tcW w:w="566" w:type="dxa"/>
          </w:tcPr>
          <w:p w14:paraId="117A5C89" w14:textId="77777777" w:rsidR="007A329B" w:rsidRDefault="007A329B" w:rsidP="0006562F">
            <w:pPr>
              <w:pStyle w:val="TableParagraph"/>
              <w:spacing w:line="222" w:lineRule="exact"/>
              <w:ind w:left="103"/>
              <w:rPr>
                <w:b/>
                <w:sz w:val="21"/>
              </w:rPr>
            </w:pPr>
            <w:r>
              <w:rPr>
                <w:b/>
                <w:sz w:val="21"/>
              </w:rPr>
              <w:t>√</w:t>
            </w:r>
          </w:p>
        </w:tc>
        <w:tc>
          <w:tcPr>
            <w:tcW w:w="339" w:type="dxa"/>
          </w:tcPr>
          <w:p w14:paraId="1E3C9B42" w14:textId="77777777" w:rsidR="007A329B" w:rsidRDefault="007A329B" w:rsidP="0006562F">
            <w:pPr>
              <w:pStyle w:val="TableParagraph"/>
              <w:spacing w:line="222" w:lineRule="exact"/>
              <w:ind w:left="102"/>
              <w:rPr>
                <w:b/>
                <w:sz w:val="21"/>
              </w:rPr>
            </w:pPr>
            <w:r>
              <w:rPr>
                <w:b/>
                <w:sz w:val="21"/>
              </w:rPr>
              <w:t>√</w:t>
            </w:r>
          </w:p>
        </w:tc>
        <w:tc>
          <w:tcPr>
            <w:tcW w:w="566" w:type="dxa"/>
          </w:tcPr>
          <w:p w14:paraId="161D0241" w14:textId="77777777" w:rsidR="007A329B" w:rsidRDefault="007A329B" w:rsidP="0006562F">
            <w:pPr>
              <w:pStyle w:val="TableParagraph"/>
              <w:spacing w:line="222" w:lineRule="exact"/>
              <w:ind w:left="101"/>
              <w:rPr>
                <w:b/>
                <w:sz w:val="21"/>
              </w:rPr>
            </w:pPr>
            <w:r>
              <w:rPr>
                <w:b/>
                <w:sz w:val="21"/>
              </w:rPr>
              <w:t>√</w:t>
            </w:r>
          </w:p>
        </w:tc>
        <w:tc>
          <w:tcPr>
            <w:tcW w:w="566" w:type="dxa"/>
          </w:tcPr>
          <w:p w14:paraId="71EC31D4" w14:textId="77777777" w:rsidR="007A329B" w:rsidRDefault="007A329B" w:rsidP="0006562F">
            <w:pPr>
              <w:pStyle w:val="TableParagraph"/>
              <w:spacing w:line="222" w:lineRule="exact"/>
              <w:ind w:left="100"/>
              <w:rPr>
                <w:b/>
                <w:sz w:val="21"/>
              </w:rPr>
            </w:pPr>
            <w:r>
              <w:rPr>
                <w:b/>
                <w:sz w:val="21"/>
              </w:rPr>
              <w:t>√</w:t>
            </w:r>
          </w:p>
        </w:tc>
        <w:tc>
          <w:tcPr>
            <w:tcW w:w="453" w:type="dxa"/>
          </w:tcPr>
          <w:p w14:paraId="0D409764" w14:textId="77777777" w:rsidR="007A329B" w:rsidRDefault="007A329B" w:rsidP="0006562F">
            <w:pPr>
              <w:pStyle w:val="TableParagraph"/>
              <w:spacing w:line="222" w:lineRule="exact"/>
              <w:ind w:left="100"/>
              <w:rPr>
                <w:b/>
                <w:sz w:val="21"/>
              </w:rPr>
            </w:pPr>
          </w:p>
        </w:tc>
        <w:tc>
          <w:tcPr>
            <w:tcW w:w="565" w:type="dxa"/>
          </w:tcPr>
          <w:p w14:paraId="01FC9719" w14:textId="77777777" w:rsidR="007A329B" w:rsidRDefault="007A329B" w:rsidP="0006562F">
            <w:pPr>
              <w:pStyle w:val="TableParagraph"/>
              <w:spacing w:line="222" w:lineRule="exact"/>
              <w:ind w:left="100"/>
              <w:rPr>
                <w:b/>
                <w:sz w:val="21"/>
              </w:rPr>
            </w:pPr>
          </w:p>
        </w:tc>
        <w:tc>
          <w:tcPr>
            <w:tcW w:w="1243" w:type="dxa"/>
          </w:tcPr>
          <w:p w14:paraId="523D3D4C" w14:textId="77777777" w:rsidR="007A329B" w:rsidRDefault="007A329B" w:rsidP="0006562F">
            <w:pPr>
              <w:pStyle w:val="TableParagraph"/>
              <w:spacing w:line="222" w:lineRule="exact"/>
              <w:ind w:left="100"/>
              <w:rPr>
                <w:b/>
                <w:sz w:val="21"/>
              </w:rPr>
            </w:pPr>
          </w:p>
        </w:tc>
      </w:tr>
      <w:tr w:rsidR="007A329B" w14:paraId="3601D121" w14:textId="77777777" w:rsidTr="0006562F">
        <w:trPr>
          <w:trHeight w:val="203"/>
        </w:trPr>
        <w:tc>
          <w:tcPr>
            <w:tcW w:w="2030" w:type="dxa"/>
            <w:vAlign w:val="center"/>
          </w:tcPr>
          <w:p w14:paraId="593A59E1" w14:textId="77777777" w:rsidR="007A329B" w:rsidRDefault="007A329B" w:rsidP="0006562F">
            <w:pPr>
              <w:pStyle w:val="TableParagraph"/>
              <w:spacing w:line="222" w:lineRule="exact"/>
              <w:ind w:left="107"/>
              <w:rPr>
                <w:sz w:val="21"/>
              </w:rPr>
            </w:pPr>
            <w:r>
              <w:rPr>
                <w:rFonts w:ascii="Verdana" w:hAnsi="Verdana"/>
                <w:color w:val="666666"/>
                <w:sz w:val="17"/>
                <w:szCs w:val="17"/>
              </w:rPr>
              <w:t>Curriculum/Program Reviews</w:t>
            </w:r>
          </w:p>
        </w:tc>
        <w:tc>
          <w:tcPr>
            <w:tcW w:w="453" w:type="dxa"/>
          </w:tcPr>
          <w:p w14:paraId="2E96F3B1" w14:textId="77777777" w:rsidR="007A329B" w:rsidRDefault="007A329B" w:rsidP="0006562F">
            <w:pPr>
              <w:pStyle w:val="TableParagraph"/>
              <w:spacing w:line="222" w:lineRule="exact"/>
              <w:ind w:left="105"/>
              <w:rPr>
                <w:b/>
                <w:sz w:val="21"/>
              </w:rPr>
            </w:pPr>
            <w:r>
              <w:rPr>
                <w:b/>
                <w:sz w:val="21"/>
              </w:rPr>
              <w:t>√</w:t>
            </w:r>
          </w:p>
        </w:tc>
        <w:tc>
          <w:tcPr>
            <w:tcW w:w="343" w:type="dxa"/>
          </w:tcPr>
          <w:p w14:paraId="700F96CE" w14:textId="77777777" w:rsidR="007A329B" w:rsidRDefault="007A329B" w:rsidP="0006562F">
            <w:pPr>
              <w:pStyle w:val="TableParagraph"/>
              <w:spacing w:line="222" w:lineRule="exact"/>
              <w:ind w:left="107"/>
              <w:rPr>
                <w:b/>
                <w:sz w:val="21"/>
              </w:rPr>
            </w:pPr>
            <w:r>
              <w:rPr>
                <w:b/>
                <w:sz w:val="21"/>
              </w:rPr>
              <w:t>√</w:t>
            </w:r>
          </w:p>
        </w:tc>
        <w:tc>
          <w:tcPr>
            <w:tcW w:w="449" w:type="dxa"/>
          </w:tcPr>
          <w:p w14:paraId="21193DF2" w14:textId="77777777" w:rsidR="007A329B" w:rsidRDefault="007A329B" w:rsidP="0006562F">
            <w:pPr>
              <w:pStyle w:val="TableParagraph"/>
              <w:spacing w:line="222" w:lineRule="exact"/>
              <w:ind w:left="106"/>
              <w:rPr>
                <w:b/>
                <w:sz w:val="21"/>
              </w:rPr>
            </w:pPr>
            <w:r>
              <w:rPr>
                <w:b/>
                <w:sz w:val="21"/>
              </w:rPr>
              <w:t>√</w:t>
            </w:r>
          </w:p>
        </w:tc>
        <w:tc>
          <w:tcPr>
            <w:tcW w:w="453" w:type="dxa"/>
          </w:tcPr>
          <w:p w14:paraId="606A2FF9" w14:textId="77777777" w:rsidR="007A329B" w:rsidRDefault="007A329B" w:rsidP="0006562F">
            <w:pPr>
              <w:pStyle w:val="TableParagraph"/>
              <w:rPr>
                <w:sz w:val="16"/>
              </w:rPr>
            </w:pPr>
          </w:p>
        </w:tc>
        <w:tc>
          <w:tcPr>
            <w:tcW w:w="453" w:type="dxa"/>
          </w:tcPr>
          <w:p w14:paraId="64BF5319" w14:textId="77777777" w:rsidR="007A329B" w:rsidRDefault="007A329B" w:rsidP="0006562F">
            <w:pPr>
              <w:pStyle w:val="TableParagraph"/>
              <w:rPr>
                <w:sz w:val="16"/>
              </w:rPr>
            </w:pPr>
          </w:p>
        </w:tc>
        <w:tc>
          <w:tcPr>
            <w:tcW w:w="566" w:type="dxa"/>
          </w:tcPr>
          <w:p w14:paraId="1AE3D8A6" w14:textId="77777777" w:rsidR="007A329B" w:rsidRDefault="007A329B" w:rsidP="0006562F">
            <w:pPr>
              <w:pStyle w:val="TableParagraph"/>
              <w:spacing w:line="222" w:lineRule="exact"/>
              <w:ind w:left="104"/>
              <w:rPr>
                <w:b/>
                <w:sz w:val="21"/>
              </w:rPr>
            </w:pPr>
            <w:r>
              <w:rPr>
                <w:b/>
                <w:sz w:val="21"/>
              </w:rPr>
              <w:t>√</w:t>
            </w:r>
          </w:p>
        </w:tc>
        <w:tc>
          <w:tcPr>
            <w:tcW w:w="566" w:type="dxa"/>
          </w:tcPr>
          <w:p w14:paraId="31FB27BB" w14:textId="77777777" w:rsidR="007A329B" w:rsidRDefault="007A329B" w:rsidP="0006562F">
            <w:pPr>
              <w:pStyle w:val="TableParagraph"/>
              <w:rPr>
                <w:sz w:val="16"/>
              </w:rPr>
            </w:pPr>
          </w:p>
        </w:tc>
        <w:tc>
          <w:tcPr>
            <w:tcW w:w="339" w:type="dxa"/>
          </w:tcPr>
          <w:p w14:paraId="0B2FF918" w14:textId="77777777" w:rsidR="007A329B" w:rsidRDefault="007A329B" w:rsidP="0006562F">
            <w:pPr>
              <w:pStyle w:val="TableParagraph"/>
              <w:rPr>
                <w:sz w:val="16"/>
              </w:rPr>
            </w:pPr>
          </w:p>
        </w:tc>
        <w:tc>
          <w:tcPr>
            <w:tcW w:w="566" w:type="dxa"/>
          </w:tcPr>
          <w:p w14:paraId="4A73BE1F" w14:textId="77777777" w:rsidR="007A329B" w:rsidRDefault="007A329B" w:rsidP="0006562F">
            <w:pPr>
              <w:pStyle w:val="TableParagraph"/>
              <w:rPr>
                <w:sz w:val="16"/>
              </w:rPr>
            </w:pPr>
          </w:p>
        </w:tc>
        <w:tc>
          <w:tcPr>
            <w:tcW w:w="566" w:type="dxa"/>
          </w:tcPr>
          <w:p w14:paraId="55519223" w14:textId="77777777" w:rsidR="007A329B" w:rsidRDefault="007A329B" w:rsidP="0006562F">
            <w:pPr>
              <w:pStyle w:val="TableParagraph"/>
              <w:spacing w:line="222" w:lineRule="exact"/>
              <w:ind w:left="100"/>
              <w:rPr>
                <w:b/>
                <w:sz w:val="21"/>
              </w:rPr>
            </w:pPr>
            <w:r>
              <w:rPr>
                <w:b/>
                <w:sz w:val="21"/>
              </w:rPr>
              <w:t>√</w:t>
            </w:r>
          </w:p>
        </w:tc>
        <w:tc>
          <w:tcPr>
            <w:tcW w:w="453" w:type="dxa"/>
          </w:tcPr>
          <w:p w14:paraId="3560319E" w14:textId="77777777" w:rsidR="007A329B" w:rsidRDefault="007A329B" w:rsidP="0006562F">
            <w:pPr>
              <w:pStyle w:val="TableParagraph"/>
              <w:spacing w:line="222" w:lineRule="exact"/>
              <w:ind w:left="100"/>
              <w:rPr>
                <w:b/>
                <w:sz w:val="21"/>
              </w:rPr>
            </w:pPr>
          </w:p>
        </w:tc>
        <w:tc>
          <w:tcPr>
            <w:tcW w:w="565" w:type="dxa"/>
          </w:tcPr>
          <w:p w14:paraId="465C3943" w14:textId="77777777" w:rsidR="007A329B" w:rsidRDefault="007A329B" w:rsidP="0006562F">
            <w:pPr>
              <w:pStyle w:val="TableParagraph"/>
              <w:spacing w:line="222" w:lineRule="exact"/>
              <w:ind w:left="100"/>
              <w:rPr>
                <w:b/>
                <w:sz w:val="21"/>
              </w:rPr>
            </w:pPr>
          </w:p>
        </w:tc>
        <w:tc>
          <w:tcPr>
            <w:tcW w:w="1243" w:type="dxa"/>
          </w:tcPr>
          <w:p w14:paraId="5B0DA863" w14:textId="77777777" w:rsidR="007A329B" w:rsidRDefault="007A329B" w:rsidP="0006562F">
            <w:pPr>
              <w:pStyle w:val="TableParagraph"/>
              <w:spacing w:line="222" w:lineRule="exact"/>
              <w:ind w:left="100"/>
              <w:rPr>
                <w:b/>
                <w:sz w:val="21"/>
              </w:rPr>
            </w:pPr>
          </w:p>
        </w:tc>
      </w:tr>
      <w:tr w:rsidR="007A329B" w14:paraId="3CBD2DBF" w14:textId="77777777" w:rsidTr="0006562F">
        <w:trPr>
          <w:trHeight w:val="406"/>
        </w:trPr>
        <w:tc>
          <w:tcPr>
            <w:tcW w:w="2030" w:type="dxa"/>
            <w:vAlign w:val="center"/>
          </w:tcPr>
          <w:p w14:paraId="7EC0BFCB" w14:textId="77777777" w:rsidR="007A329B" w:rsidRDefault="007A329B" w:rsidP="0006562F">
            <w:pPr>
              <w:pStyle w:val="TableParagraph"/>
              <w:spacing w:before="1" w:line="226" w:lineRule="exact"/>
              <w:ind w:left="107"/>
              <w:rPr>
                <w:sz w:val="21"/>
              </w:rPr>
            </w:pPr>
            <w:r>
              <w:rPr>
                <w:rFonts w:ascii="Verdana" w:hAnsi="Verdana"/>
                <w:color w:val="666666"/>
                <w:sz w:val="17"/>
                <w:szCs w:val="17"/>
              </w:rPr>
              <w:t>Benchmarking Studies (analyses of comparisons with similar institutions)</w:t>
            </w:r>
          </w:p>
        </w:tc>
        <w:tc>
          <w:tcPr>
            <w:tcW w:w="453" w:type="dxa"/>
          </w:tcPr>
          <w:p w14:paraId="438AC2A9" w14:textId="77777777" w:rsidR="007A329B" w:rsidRDefault="007A329B" w:rsidP="0006562F">
            <w:pPr>
              <w:pStyle w:val="TableParagraph"/>
              <w:spacing w:line="240" w:lineRule="exact"/>
              <w:ind w:left="105"/>
              <w:rPr>
                <w:b/>
                <w:sz w:val="21"/>
              </w:rPr>
            </w:pPr>
            <w:r>
              <w:rPr>
                <w:b/>
                <w:sz w:val="21"/>
              </w:rPr>
              <w:t>√</w:t>
            </w:r>
          </w:p>
        </w:tc>
        <w:tc>
          <w:tcPr>
            <w:tcW w:w="343" w:type="dxa"/>
          </w:tcPr>
          <w:p w14:paraId="3D5AA73C" w14:textId="77777777" w:rsidR="007A329B" w:rsidRDefault="007A329B" w:rsidP="0006562F">
            <w:pPr>
              <w:pStyle w:val="TableParagraph"/>
              <w:spacing w:line="240" w:lineRule="exact"/>
              <w:ind w:left="107"/>
              <w:rPr>
                <w:b/>
                <w:sz w:val="21"/>
              </w:rPr>
            </w:pPr>
            <w:r>
              <w:rPr>
                <w:b/>
                <w:sz w:val="21"/>
              </w:rPr>
              <w:t>√</w:t>
            </w:r>
          </w:p>
        </w:tc>
        <w:tc>
          <w:tcPr>
            <w:tcW w:w="449" w:type="dxa"/>
          </w:tcPr>
          <w:p w14:paraId="59CE7A78" w14:textId="77777777" w:rsidR="007A329B" w:rsidRDefault="007A329B" w:rsidP="0006562F">
            <w:pPr>
              <w:pStyle w:val="TableParagraph"/>
              <w:spacing w:line="240" w:lineRule="exact"/>
              <w:ind w:left="106"/>
              <w:rPr>
                <w:b/>
                <w:sz w:val="21"/>
              </w:rPr>
            </w:pPr>
            <w:r>
              <w:rPr>
                <w:b/>
                <w:sz w:val="21"/>
              </w:rPr>
              <w:t>√</w:t>
            </w:r>
          </w:p>
        </w:tc>
        <w:tc>
          <w:tcPr>
            <w:tcW w:w="453" w:type="dxa"/>
          </w:tcPr>
          <w:p w14:paraId="613D26FB" w14:textId="77777777" w:rsidR="007A329B" w:rsidRDefault="007A329B" w:rsidP="0006562F">
            <w:pPr>
              <w:pStyle w:val="TableParagraph"/>
              <w:spacing w:line="240" w:lineRule="exact"/>
              <w:ind w:left="106"/>
              <w:rPr>
                <w:b/>
                <w:sz w:val="21"/>
              </w:rPr>
            </w:pPr>
            <w:r>
              <w:rPr>
                <w:b/>
                <w:sz w:val="21"/>
              </w:rPr>
              <w:t>√</w:t>
            </w:r>
          </w:p>
        </w:tc>
        <w:tc>
          <w:tcPr>
            <w:tcW w:w="453" w:type="dxa"/>
          </w:tcPr>
          <w:p w14:paraId="020D5FC7" w14:textId="77777777" w:rsidR="007A329B" w:rsidRDefault="007A329B" w:rsidP="0006562F">
            <w:pPr>
              <w:pStyle w:val="TableParagraph"/>
              <w:spacing w:line="240" w:lineRule="exact"/>
              <w:ind w:left="105"/>
              <w:rPr>
                <w:b/>
                <w:sz w:val="21"/>
              </w:rPr>
            </w:pPr>
            <w:r>
              <w:rPr>
                <w:b/>
                <w:sz w:val="21"/>
              </w:rPr>
              <w:t>√</w:t>
            </w:r>
          </w:p>
        </w:tc>
        <w:tc>
          <w:tcPr>
            <w:tcW w:w="566" w:type="dxa"/>
          </w:tcPr>
          <w:p w14:paraId="561FFAAE" w14:textId="77777777" w:rsidR="007A329B" w:rsidRDefault="007A329B" w:rsidP="0006562F">
            <w:pPr>
              <w:pStyle w:val="TableParagraph"/>
              <w:rPr>
                <w:sz w:val="20"/>
              </w:rPr>
            </w:pPr>
          </w:p>
        </w:tc>
        <w:tc>
          <w:tcPr>
            <w:tcW w:w="566" w:type="dxa"/>
          </w:tcPr>
          <w:p w14:paraId="23E0D78E" w14:textId="77777777" w:rsidR="007A329B" w:rsidRDefault="007A329B" w:rsidP="0006562F">
            <w:pPr>
              <w:pStyle w:val="TableParagraph"/>
              <w:rPr>
                <w:sz w:val="20"/>
              </w:rPr>
            </w:pPr>
          </w:p>
        </w:tc>
        <w:tc>
          <w:tcPr>
            <w:tcW w:w="339" w:type="dxa"/>
          </w:tcPr>
          <w:p w14:paraId="03BA341D" w14:textId="77777777" w:rsidR="007A329B" w:rsidRDefault="007A329B" w:rsidP="0006562F">
            <w:pPr>
              <w:pStyle w:val="TableParagraph"/>
              <w:rPr>
                <w:sz w:val="20"/>
              </w:rPr>
            </w:pPr>
          </w:p>
        </w:tc>
        <w:tc>
          <w:tcPr>
            <w:tcW w:w="566" w:type="dxa"/>
          </w:tcPr>
          <w:p w14:paraId="196DE1A1" w14:textId="77777777" w:rsidR="007A329B" w:rsidRDefault="007A329B" w:rsidP="0006562F">
            <w:pPr>
              <w:pStyle w:val="TableParagraph"/>
              <w:rPr>
                <w:sz w:val="20"/>
              </w:rPr>
            </w:pPr>
          </w:p>
        </w:tc>
        <w:tc>
          <w:tcPr>
            <w:tcW w:w="566" w:type="dxa"/>
          </w:tcPr>
          <w:p w14:paraId="27758D98" w14:textId="77777777" w:rsidR="007A329B" w:rsidRDefault="007A329B" w:rsidP="0006562F">
            <w:pPr>
              <w:pStyle w:val="TableParagraph"/>
              <w:spacing w:line="240" w:lineRule="exact"/>
              <w:ind w:left="100"/>
              <w:rPr>
                <w:b/>
                <w:sz w:val="21"/>
              </w:rPr>
            </w:pPr>
            <w:r>
              <w:rPr>
                <w:b/>
                <w:sz w:val="21"/>
              </w:rPr>
              <w:t>√</w:t>
            </w:r>
          </w:p>
        </w:tc>
        <w:tc>
          <w:tcPr>
            <w:tcW w:w="453" w:type="dxa"/>
          </w:tcPr>
          <w:p w14:paraId="63C5CB38" w14:textId="77777777" w:rsidR="007A329B" w:rsidRDefault="007A329B" w:rsidP="0006562F">
            <w:pPr>
              <w:pStyle w:val="TableParagraph"/>
              <w:spacing w:line="240" w:lineRule="exact"/>
              <w:ind w:left="100"/>
              <w:rPr>
                <w:b/>
                <w:sz w:val="21"/>
              </w:rPr>
            </w:pPr>
          </w:p>
        </w:tc>
        <w:tc>
          <w:tcPr>
            <w:tcW w:w="565" w:type="dxa"/>
          </w:tcPr>
          <w:p w14:paraId="36121CBA" w14:textId="77777777" w:rsidR="007A329B" w:rsidRDefault="007A329B" w:rsidP="0006562F">
            <w:pPr>
              <w:pStyle w:val="TableParagraph"/>
              <w:spacing w:line="240" w:lineRule="exact"/>
              <w:ind w:left="100"/>
              <w:rPr>
                <w:b/>
                <w:sz w:val="21"/>
              </w:rPr>
            </w:pPr>
          </w:p>
        </w:tc>
        <w:tc>
          <w:tcPr>
            <w:tcW w:w="1243" w:type="dxa"/>
          </w:tcPr>
          <w:p w14:paraId="6FE4EF4C" w14:textId="77777777" w:rsidR="007A329B" w:rsidRDefault="007A329B" w:rsidP="0006562F">
            <w:pPr>
              <w:pStyle w:val="TableParagraph"/>
              <w:spacing w:line="240" w:lineRule="exact"/>
              <w:ind w:left="100"/>
              <w:rPr>
                <w:b/>
                <w:sz w:val="21"/>
              </w:rPr>
            </w:pPr>
          </w:p>
        </w:tc>
      </w:tr>
      <w:tr w:rsidR="007A329B" w14:paraId="2B6D329A" w14:textId="77777777" w:rsidTr="0006562F">
        <w:trPr>
          <w:trHeight w:val="408"/>
        </w:trPr>
        <w:tc>
          <w:tcPr>
            <w:tcW w:w="2030" w:type="dxa"/>
            <w:vAlign w:val="center"/>
          </w:tcPr>
          <w:p w14:paraId="4090CB08" w14:textId="77777777" w:rsidR="007A329B" w:rsidRDefault="007A329B" w:rsidP="0006562F">
            <w:pPr>
              <w:pStyle w:val="TableParagraph"/>
              <w:spacing w:before="1" w:line="229" w:lineRule="exact"/>
              <w:ind w:left="107"/>
              <w:rPr>
                <w:sz w:val="21"/>
              </w:rPr>
            </w:pPr>
            <w:r>
              <w:rPr>
                <w:rFonts w:ascii="Verdana" w:hAnsi="Verdana"/>
                <w:color w:val="666666"/>
                <w:sz w:val="17"/>
                <w:szCs w:val="17"/>
              </w:rPr>
              <w:t>Strategic Plan Performance (achievement of goals and objectives)</w:t>
            </w:r>
          </w:p>
        </w:tc>
        <w:tc>
          <w:tcPr>
            <w:tcW w:w="453" w:type="dxa"/>
          </w:tcPr>
          <w:p w14:paraId="0DC9D929" w14:textId="77777777" w:rsidR="007A329B" w:rsidRDefault="007A329B" w:rsidP="0006562F">
            <w:pPr>
              <w:pStyle w:val="TableParagraph"/>
              <w:spacing w:line="240" w:lineRule="exact"/>
              <w:ind w:left="105"/>
              <w:rPr>
                <w:b/>
                <w:sz w:val="21"/>
              </w:rPr>
            </w:pPr>
            <w:r>
              <w:rPr>
                <w:b/>
                <w:sz w:val="21"/>
              </w:rPr>
              <w:t>√</w:t>
            </w:r>
          </w:p>
        </w:tc>
        <w:tc>
          <w:tcPr>
            <w:tcW w:w="343" w:type="dxa"/>
          </w:tcPr>
          <w:p w14:paraId="139CB8EA" w14:textId="77777777" w:rsidR="007A329B" w:rsidRDefault="007A329B" w:rsidP="0006562F">
            <w:pPr>
              <w:pStyle w:val="TableParagraph"/>
              <w:spacing w:line="240" w:lineRule="exact"/>
              <w:ind w:left="107"/>
              <w:rPr>
                <w:b/>
                <w:sz w:val="21"/>
              </w:rPr>
            </w:pPr>
            <w:r>
              <w:rPr>
                <w:b/>
                <w:sz w:val="21"/>
              </w:rPr>
              <w:t>√</w:t>
            </w:r>
          </w:p>
        </w:tc>
        <w:tc>
          <w:tcPr>
            <w:tcW w:w="449" w:type="dxa"/>
          </w:tcPr>
          <w:p w14:paraId="7E6E9344" w14:textId="77777777" w:rsidR="007A329B" w:rsidRDefault="007A329B" w:rsidP="0006562F">
            <w:pPr>
              <w:pStyle w:val="TableParagraph"/>
              <w:spacing w:line="240" w:lineRule="exact"/>
              <w:ind w:left="106"/>
              <w:rPr>
                <w:b/>
                <w:sz w:val="21"/>
              </w:rPr>
            </w:pPr>
            <w:r>
              <w:rPr>
                <w:b/>
                <w:sz w:val="21"/>
              </w:rPr>
              <w:t>√</w:t>
            </w:r>
          </w:p>
        </w:tc>
        <w:tc>
          <w:tcPr>
            <w:tcW w:w="453" w:type="dxa"/>
          </w:tcPr>
          <w:p w14:paraId="7314829F" w14:textId="77777777" w:rsidR="007A329B" w:rsidRDefault="007A329B" w:rsidP="0006562F">
            <w:pPr>
              <w:pStyle w:val="TableParagraph"/>
              <w:spacing w:line="240" w:lineRule="exact"/>
              <w:ind w:left="106"/>
              <w:rPr>
                <w:b/>
                <w:sz w:val="21"/>
              </w:rPr>
            </w:pPr>
            <w:r>
              <w:rPr>
                <w:b/>
                <w:sz w:val="21"/>
              </w:rPr>
              <w:t>√</w:t>
            </w:r>
          </w:p>
        </w:tc>
        <w:tc>
          <w:tcPr>
            <w:tcW w:w="453" w:type="dxa"/>
          </w:tcPr>
          <w:p w14:paraId="74E415C1" w14:textId="77777777" w:rsidR="007A329B" w:rsidRDefault="007A329B" w:rsidP="0006562F">
            <w:pPr>
              <w:pStyle w:val="TableParagraph"/>
              <w:spacing w:line="240" w:lineRule="exact"/>
              <w:ind w:left="105"/>
              <w:rPr>
                <w:b/>
                <w:sz w:val="21"/>
              </w:rPr>
            </w:pPr>
            <w:r>
              <w:rPr>
                <w:b/>
                <w:sz w:val="21"/>
              </w:rPr>
              <w:t>√</w:t>
            </w:r>
          </w:p>
        </w:tc>
        <w:tc>
          <w:tcPr>
            <w:tcW w:w="566" w:type="dxa"/>
          </w:tcPr>
          <w:p w14:paraId="6D238106" w14:textId="77777777" w:rsidR="007A329B" w:rsidRDefault="007A329B" w:rsidP="0006562F">
            <w:pPr>
              <w:pStyle w:val="TableParagraph"/>
              <w:spacing w:line="240" w:lineRule="exact"/>
              <w:ind w:left="104"/>
              <w:rPr>
                <w:b/>
                <w:sz w:val="21"/>
              </w:rPr>
            </w:pPr>
            <w:r>
              <w:rPr>
                <w:b/>
                <w:sz w:val="21"/>
              </w:rPr>
              <w:t>√</w:t>
            </w:r>
          </w:p>
        </w:tc>
        <w:tc>
          <w:tcPr>
            <w:tcW w:w="566" w:type="dxa"/>
          </w:tcPr>
          <w:p w14:paraId="0619C363" w14:textId="77777777" w:rsidR="007A329B" w:rsidRDefault="007A329B" w:rsidP="0006562F">
            <w:pPr>
              <w:pStyle w:val="TableParagraph"/>
              <w:spacing w:line="240" w:lineRule="exact"/>
              <w:ind w:left="103"/>
              <w:rPr>
                <w:b/>
                <w:sz w:val="21"/>
              </w:rPr>
            </w:pPr>
            <w:r>
              <w:rPr>
                <w:b/>
                <w:sz w:val="21"/>
              </w:rPr>
              <w:t>√</w:t>
            </w:r>
          </w:p>
        </w:tc>
        <w:tc>
          <w:tcPr>
            <w:tcW w:w="339" w:type="dxa"/>
          </w:tcPr>
          <w:p w14:paraId="2569585A" w14:textId="77777777" w:rsidR="007A329B" w:rsidRDefault="007A329B" w:rsidP="0006562F">
            <w:pPr>
              <w:pStyle w:val="TableParagraph"/>
              <w:spacing w:line="240" w:lineRule="exact"/>
              <w:ind w:left="102"/>
              <w:rPr>
                <w:b/>
                <w:sz w:val="21"/>
              </w:rPr>
            </w:pPr>
            <w:r>
              <w:rPr>
                <w:b/>
                <w:sz w:val="21"/>
              </w:rPr>
              <w:t>√</w:t>
            </w:r>
          </w:p>
        </w:tc>
        <w:tc>
          <w:tcPr>
            <w:tcW w:w="566" w:type="dxa"/>
          </w:tcPr>
          <w:p w14:paraId="556F2EB0" w14:textId="77777777" w:rsidR="007A329B" w:rsidRDefault="007A329B" w:rsidP="0006562F">
            <w:pPr>
              <w:pStyle w:val="TableParagraph"/>
              <w:spacing w:line="240" w:lineRule="exact"/>
              <w:ind w:left="101"/>
              <w:rPr>
                <w:b/>
                <w:sz w:val="21"/>
              </w:rPr>
            </w:pPr>
            <w:r>
              <w:rPr>
                <w:b/>
                <w:sz w:val="21"/>
              </w:rPr>
              <w:t>√</w:t>
            </w:r>
          </w:p>
        </w:tc>
        <w:tc>
          <w:tcPr>
            <w:tcW w:w="566" w:type="dxa"/>
          </w:tcPr>
          <w:p w14:paraId="255F0668" w14:textId="77777777" w:rsidR="007A329B" w:rsidRDefault="007A329B" w:rsidP="0006562F">
            <w:pPr>
              <w:pStyle w:val="TableParagraph"/>
              <w:spacing w:line="240" w:lineRule="exact"/>
              <w:ind w:left="100"/>
              <w:rPr>
                <w:b/>
                <w:sz w:val="21"/>
              </w:rPr>
            </w:pPr>
            <w:r>
              <w:rPr>
                <w:b/>
                <w:sz w:val="21"/>
              </w:rPr>
              <w:t>√</w:t>
            </w:r>
          </w:p>
        </w:tc>
        <w:tc>
          <w:tcPr>
            <w:tcW w:w="453" w:type="dxa"/>
          </w:tcPr>
          <w:p w14:paraId="49858FE8" w14:textId="77777777" w:rsidR="007A329B" w:rsidRDefault="007A329B" w:rsidP="0006562F">
            <w:pPr>
              <w:pStyle w:val="TableParagraph"/>
              <w:spacing w:line="240" w:lineRule="exact"/>
              <w:ind w:left="100"/>
              <w:rPr>
                <w:b/>
                <w:sz w:val="21"/>
              </w:rPr>
            </w:pPr>
          </w:p>
        </w:tc>
        <w:tc>
          <w:tcPr>
            <w:tcW w:w="565" w:type="dxa"/>
          </w:tcPr>
          <w:p w14:paraId="23EEA61A" w14:textId="77777777" w:rsidR="007A329B" w:rsidRDefault="007A329B" w:rsidP="0006562F">
            <w:pPr>
              <w:pStyle w:val="TableParagraph"/>
              <w:spacing w:line="240" w:lineRule="exact"/>
              <w:ind w:left="100"/>
              <w:rPr>
                <w:b/>
                <w:sz w:val="21"/>
              </w:rPr>
            </w:pPr>
          </w:p>
        </w:tc>
        <w:tc>
          <w:tcPr>
            <w:tcW w:w="1243" w:type="dxa"/>
          </w:tcPr>
          <w:p w14:paraId="1566FFBA" w14:textId="77777777" w:rsidR="007A329B" w:rsidRDefault="007A329B" w:rsidP="0006562F">
            <w:pPr>
              <w:pStyle w:val="TableParagraph"/>
              <w:spacing w:line="240" w:lineRule="exact"/>
              <w:ind w:left="100"/>
              <w:rPr>
                <w:b/>
                <w:sz w:val="21"/>
              </w:rPr>
            </w:pPr>
          </w:p>
        </w:tc>
      </w:tr>
      <w:tr w:rsidR="007A329B" w14:paraId="407730BC"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173B01FC" w14:textId="77777777" w:rsidR="007A329B" w:rsidRPr="00F55A63" w:rsidRDefault="007A329B"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Faculty and Staff Performance Reviews</w:t>
            </w:r>
          </w:p>
        </w:tc>
        <w:tc>
          <w:tcPr>
            <w:tcW w:w="453" w:type="dxa"/>
            <w:tcBorders>
              <w:top w:val="single" w:sz="4" w:space="0" w:color="000000"/>
              <w:left w:val="single" w:sz="4" w:space="0" w:color="000000"/>
              <w:bottom w:val="single" w:sz="4" w:space="0" w:color="000000"/>
              <w:right w:val="single" w:sz="4" w:space="0" w:color="000000"/>
            </w:tcBorders>
          </w:tcPr>
          <w:p w14:paraId="4DC7D153" w14:textId="77777777" w:rsidR="007A329B" w:rsidRDefault="007A329B"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05B64083" w14:textId="77777777" w:rsidR="007A329B" w:rsidRDefault="007A329B"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3BD58F85" w14:textId="77777777" w:rsidR="007A329B" w:rsidRDefault="007A329B"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AEFC86C" w14:textId="77777777" w:rsidR="007A329B" w:rsidRPr="00F55A63" w:rsidRDefault="007A329B" w:rsidP="0006562F">
            <w:pPr>
              <w:pStyle w:val="TableParagraph"/>
              <w:spacing w:line="240" w:lineRule="exact"/>
              <w:ind w:left="106"/>
              <w:rPr>
                <w:b/>
                <w:sz w:val="21"/>
              </w:rPr>
            </w:pPr>
          </w:p>
        </w:tc>
        <w:tc>
          <w:tcPr>
            <w:tcW w:w="453" w:type="dxa"/>
            <w:tcBorders>
              <w:top w:val="single" w:sz="4" w:space="0" w:color="000000"/>
              <w:left w:val="single" w:sz="4" w:space="0" w:color="000000"/>
              <w:bottom w:val="single" w:sz="4" w:space="0" w:color="000000"/>
              <w:right w:val="single" w:sz="4" w:space="0" w:color="000000"/>
            </w:tcBorders>
          </w:tcPr>
          <w:p w14:paraId="2BE88850" w14:textId="77777777" w:rsidR="007A329B" w:rsidRPr="00F55A63" w:rsidRDefault="007A329B" w:rsidP="0006562F">
            <w:pPr>
              <w:pStyle w:val="TableParagraph"/>
              <w:spacing w:line="240" w:lineRule="exact"/>
              <w:ind w:left="105"/>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12C23DEE" w14:textId="77777777" w:rsidR="007A329B" w:rsidRDefault="007A329B"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0CE9745" w14:textId="77777777" w:rsidR="007A329B" w:rsidRPr="00F55A63" w:rsidRDefault="007A329B"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508E1AAA" w14:textId="77777777" w:rsidR="007A329B" w:rsidRPr="00F55A63" w:rsidRDefault="007A329B"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76A1DB79" w14:textId="77777777" w:rsidR="007A329B" w:rsidRPr="00F55A63" w:rsidRDefault="007A329B"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3A6DAA7E" w14:textId="77777777" w:rsidR="007A329B" w:rsidRDefault="007A329B"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C326F3B" w14:textId="77777777" w:rsidR="007A329B" w:rsidRDefault="007A329B"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55E1DA89" w14:textId="77777777" w:rsidR="007A329B" w:rsidRDefault="007A329B"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5489AB23" w14:textId="77777777" w:rsidR="007A329B" w:rsidRDefault="007A329B" w:rsidP="0006562F">
            <w:pPr>
              <w:pStyle w:val="TableParagraph"/>
              <w:spacing w:line="240" w:lineRule="exact"/>
              <w:ind w:left="100"/>
              <w:rPr>
                <w:b/>
                <w:sz w:val="21"/>
              </w:rPr>
            </w:pPr>
          </w:p>
        </w:tc>
      </w:tr>
      <w:tr w:rsidR="007A329B" w14:paraId="4ED190D9"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37958007" w14:textId="77777777" w:rsidR="007A329B" w:rsidRPr="00F55A63" w:rsidRDefault="007A329B"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Placement records of graduates</w:t>
            </w:r>
          </w:p>
        </w:tc>
        <w:tc>
          <w:tcPr>
            <w:tcW w:w="453" w:type="dxa"/>
            <w:tcBorders>
              <w:top w:val="single" w:sz="4" w:space="0" w:color="000000"/>
              <w:left w:val="single" w:sz="4" w:space="0" w:color="000000"/>
              <w:bottom w:val="single" w:sz="4" w:space="0" w:color="000000"/>
              <w:right w:val="single" w:sz="4" w:space="0" w:color="000000"/>
            </w:tcBorders>
          </w:tcPr>
          <w:p w14:paraId="7D5D5D50" w14:textId="77777777" w:rsidR="007A329B" w:rsidRDefault="007A329B"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01D1BEED" w14:textId="77777777" w:rsidR="007A329B" w:rsidRDefault="007A329B"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66963D1F" w14:textId="77777777" w:rsidR="007A329B" w:rsidRDefault="007A329B"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2CB3C2DB" w14:textId="77777777" w:rsidR="007A329B" w:rsidRDefault="007A329B"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74707F4" w14:textId="77777777" w:rsidR="007A329B" w:rsidRDefault="007A329B"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B08DE8D" w14:textId="77777777" w:rsidR="007A329B" w:rsidRPr="00F55A63" w:rsidRDefault="007A329B" w:rsidP="0006562F">
            <w:pPr>
              <w:pStyle w:val="TableParagraph"/>
              <w:spacing w:line="240" w:lineRule="exact"/>
              <w:ind w:left="104"/>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2E4EA8EE" w14:textId="77777777" w:rsidR="007A329B" w:rsidRPr="00F55A63" w:rsidRDefault="007A329B"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1AB386E8" w14:textId="77777777" w:rsidR="007A329B" w:rsidRPr="00F55A63" w:rsidRDefault="007A329B"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744B40F4" w14:textId="77777777" w:rsidR="007A329B" w:rsidRPr="00F55A63" w:rsidRDefault="007A329B"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0607C635" w14:textId="77777777" w:rsidR="007A329B" w:rsidRDefault="007A329B"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734B9294" w14:textId="77777777" w:rsidR="007A329B" w:rsidRDefault="007A329B"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354321DD" w14:textId="77777777" w:rsidR="007A329B" w:rsidRDefault="007A329B" w:rsidP="0006562F">
            <w:pPr>
              <w:pStyle w:val="TableParagraph"/>
              <w:spacing w:line="240" w:lineRule="exact"/>
              <w:ind w:left="100"/>
              <w:rPr>
                <w:b/>
                <w:sz w:val="21"/>
              </w:rPr>
            </w:pPr>
            <w:r>
              <w:rPr>
                <w:b/>
                <w:sz w:val="21"/>
              </w:rPr>
              <w:t>√</w:t>
            </w:r>
          </w:p>
        </w:tc>
        <w:tc>
          <w:tcPr>
            <w:tcW w:w="1243" w:type="dxa"/>
            <w:tcBorders>
              <w:top w:val="single" w:sz="4" w:space="0" w:color="000000"/>
              <w:left w:val="single" w:sz="4" w:space="0" w:color="000000"/>
              <w:bottom w:val="single" w:sz="4" w:space="0" w:color="000000"/>
              <w:right w:val="single" w:sz="4" w:space="0" w:color="000000"/>
            </w:tcBorders>
          </w:tcPr>
          <w:p w14:paraId="6B76FCEA" w14:textId="77777777" w:rsidR="007A329B" w:rsidRDefault="007A329B" w:rsidP="0006562F">
            <w:pPr>
              <w:pStyle w:val="TableParagraph"/>
              <w:spacing w:line="240" w:lineRule="exact"/>
              <w:ind w:left="100"/>
              <w:rPr>
                <w:b/>
                <w:sz w:val="21"/>
              </w:rPr>
            </w:pPr>
            <w:r>
              <w:rPr>
                <w:b/>
                <w:sz w:val="21"/>
              </w:rPr>
              <w:t>√</w:t>
            </w:r>
          </w:p>
        </w:tc>
      </w:tr>
      <w:tr w:rsidR="007A329B" w14:paraId="0C121373"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58AEA7C7" w14:textId="77777777" w:rsidR="007A329B" w:rsidRPr="00F55A63" w:rsidRDefault="007A329B"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Transcript Analysis</w:t>
            </w:r>
            <w:r>
              <w:rPr>
                <w:rFonts w:ascii="Verdana" w:hAnsi="Verdana"/>
                <w:color w:val="666666"/>
                <w:sz w:val="17"/>
                <w:szCs w:val="17"/>
              </w:rPr>
              <w:t>)</w:t>
            </w:r>
          </w:p>
        </w:tc>
        <w:tc>
          <w:tcPr>
            <w:tcW w:w="453" w:type="dxa"/>
            <w:tcBorders>
              <w:top w:val="single" w:sz="4" w:space="0" w:color="000000"/>
              <w:left w:val="single" w:sz="4" w:space="0" w:color="000000"/>
              <w:bottom w:val="single" w:sz="4" w:space="0" w:color="000000"/>
              <w:right w:val="single" w:sz="4" w:space="0" w:color="000000"/>
            </w:tcBorders>
          </w:tcPr>
          <w:p w14:paraId="3F675A0E" w14:textId="77777777" w:rsidR="007A329B" w:rsidRDefault="007A329B"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7AF69FFA" w14:textId="77777777" w:rsidR="007A329B" w:rsidRDefault="007A329B"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6264324E" w14:textId="77777777" w:rsidR="007A329B" w:rsidRDefault="007A329B"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38EAB72C" w14:textId="77777777" w:rsidR="007A329B" w:rsidRDefault="007A329B"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F81EED9" w14:textId="77777777" w:rsidR="007A329B" w:rsidRDefault="007A329B"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56B4C8D5" w14:textId="77777777" w:rsidR="007A329B" w:rsidRDefault="007A329B"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70897096" w14:textId="77777777" w:rsidR="007A329B" w:rsidRDefault="007A329B" w:rsidP="0006562F">
            <w:pPr>
              <w:pStyle w:val="TableParagraph"/>
              <w:spacing w:line="240" w:lineRule="exact"/>
              <w:ind w:left="103"/>
              <w:rPr>
                <w:b/>
                <w:sz w:val="21"/>
              </w:rPr>
            </w:pPr>
            <w:r>
              <w:rPr>
                <w:b/>
                <w:sz w:val="21"/>
              </w:rPr>
              <w:t>√</w:t>
            </w:r>
          </w:p>
        </w:tc>
        <w:tc>
          <w:tcPr>
            <w:tcW w:w="339" w:type="dxa"/>
            <w:tcBorders>
              <w:top w:val="single" w:sz="4" w:space="0" w:color="000000"/>
              <w:left w:val="single" w:sz="4" w:space="0" w:color="000000"/>
              <w:bottom w:val="single" w:sz="4" w:space="0" w:color="000000"/>
              <w:right w:val="single" w:sz="4" w:space="0" w:color="000000"/>
            </w:tcBorders>
          </w:tcPr>
          <w:p w14:paraId="63B12932" w14:textId="77777777" w:rsidR="007A329B" w:rsidRDefault="007A329B" w:rsidP="0006562F">
            <w:pPr>
              <w:pStyle w:val="TableParagraph"/>
              <w:spacing w:line="240" w:lineRule="exact"/>
              <w:ind w:left="102"/>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1E864300" w14:textId="77777777" w:rsidR="007A329B" w:rsidRDefault="007A329B" w:rsidP="0006562F">
            <w:pPr>
              <w:pStyle w:val="TableParagraph"/>
              <w:spacing w:line="240" w:lineRule="exact"/>
              <w:ind w:left="101"/>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1FC516B1" w14:textId="77777777" w:rsidR="007A329B" w:rsidRDefault="007A329B"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670446E9" w14:textId="77777777" w:rsidR="007A329B" w:rsidRDefault="007A329B"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2A2144D8" w14:textId="77777777" w:rsidR="007A329B" w:rsidRDefault="007A329B"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595AD108" w14:textId="77777777" w:rsidR="007A329B" w:rsidRDefault="007A329B" w:rsidP="0006562F">
            <w:pPr>
              <w:pStyle w:val="TableParagraph"/>
              <w:spacing w:line="240" w:lineRule="exact"/>
              <w:ind w:left="100"/>
              <w:rPr>
                <w:b/>
                <w:sz w:val="21"/>
              </w:rPr>
            </w:pPr>
          </w:p>
        </w:tc>
      </w:tr>
    </w:tbl>
    <w:p w14:paraId="2C80D9B4" w14:textId="77777777" w:rsidR="007A329B" w:rsidRDefault="007A329B" w:rsidP="007A329B">
      <w:pPr>
        <w:ind w:firstLine="720"/>
        <w:rPr>
          <w:b/>
          <w:sz w:val="28"/>
        </w:rPr>
      </w:pPr>
    </w:p>
    <w:p w14:paraId="662C8756" w14:textId="77777777" w:rsidR="007A329B" w:rsidRDefault="007A329B" w:rsidP="007A329B">
      <w:pPr>
        <w:tabs>
          <w:tab w:val="left" w:pos="780"/>
        </w:tabs>
      </w:pPr>
      <w:r>
        <w:tab/>
      </w:r>
    </w:p>
    <w:p w14:paraId="5550C9E1" w14:textId="77777777" w:rsidR="007A329B" w:rsidRDefault="007A329B" w:rsidP="007A329B">
      <w:pPr>
        <w:ind w:firstLine="720"/>
        <w:rPr>
          <w:b/>
          <w:sz w:val="24"/>
        </w:rPr>
      </w:pPr>
      <w:r>
        <w:tab/>
      </w:r>
      <w:r>
        <w:rPr>
          <w:b/>
          <w:sz w:val="24"/>
        </w:rPr>
        <w:t>Role &amp; Competency Matrix</w:t>
      </w:r>
    </w:p>
    <w:p w14:paraId="175D9C33" w14:textId="77777777" w:rsidR="007A329B" w:rsidRDefault="007A329B" w:rsidP="007A329B">
      <w:pPr>
        <w:tabs>
          <w:tab w:val="left" w:pos="1230"/>
        </w:tabs>
      </w:pPr>
    </w:p>
    <w:p w14:paraId="7D3E13BC" w14:textId="77777777" w:rsidR="007A329B" w:rsidRDefault="007A329B" w:rsidP="007A329B">
      <w:pPr>
        <w:tabs>
          <w:tab w:val="left" w:pos="1230"/>
        </w:tabs>
      </w:pPr>
      <w:r>
        <w:tab/>
      </w:r>
    </w:p>
    <w:p w14:paraId="518810E0" w14:textId="77777777" w:rsidR="007A329B" w:rsidRDefault="007A329B" w:rsidP="007A329B">
      <w:pPr>
        <w:tabs>
          <w:tab w:val="left" w:pos="1230"/>
        </w:tabs>
      </w:pPr>
      <w:r>
        <w:tab/>
      </w:r>
    </w:p>
    <w:tbl>
      <w:tblPr>
        <w:tblpPr w:leftFromText="180" w:rightFromText="180" w:vertAnchor="text" w:horzAnchor="page" w:tblpX="1876" w:tblpY="192"/>
        <w:tblW w:w="9093" w:type="dxa"/>
        <w:tblLayout w:type="fixed"/>
        <w:tblLook w:val="04A0" w:firstRow="1" w:lastRow="0" w:firstColumn="1" w:lastColumn="0" w:noHBand="0" w:noVBand="1"/>
      </w:tblPr>
      <w:tblGrid>
        <w:gridCol w:w="3406"/>
        <w:gridCol w:w="1625"/>
        <w:gridCol w:w="1546"/>
        <w:gridCol w:w="1258"/>
        <w:gridCol w:w="1258"/>
      </w:tblGrid>
      <w:tr w:rsidR="007A329B" w:rsidRPr="004F65F7" w14:paraId="06374AC0" w14:textId="77777777" w:rsidTr="0006562F">
        <w:trPr>
          <w:trHeight w:val="1359"/>
        </w:trPr>
        <w:tc>
          <w:tcPr>
            <w:tcW w:w="3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C4BB2" w14:textId="77777777" w:rsidR="007A329B" w:rsidRPr="00A360EB" w:rsidRDefault="007A329B" w:rsidP="0006562F">
            <w:pPr>
              <w:rPr>
                <w:sz w:val="24"/>
                <w:szCs w:val="24"/>
              </w:rPr>
            </w:pPr>
            <w:r w:rsidRPr="00A360EB">
              <w:rPr>
                <w:sz w:val="24"/>
                <w:szCs w:val="24"/>
              </w:rPr>
              <w:lastRenderedPageBreak/>
              <w:t> Attributes</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48F0E233" w14:textId="77777777" w:rsidR="007A329B" w:rsidRPr="00A360EB" w:rsidRDefault="007A329B" w:rsidP="0006562F">
            <w:pPr>
              <w:spacing w:line="240" w:lineRule="atLeast"/>
              <w:rPr>
                <w:sz w:val="24"/>
                <w:szCs w:val="24"/>
              </w:rPr>
            </w:pPr>
            <w:r w:rsidRPr="00A360EB">
              <w:rPr>
                <w:sz w:val="24"/>
                <w:szCs w:val="24"/>
              </w:rPr>
              <w:t>Management Trainee - Export and Import Division</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5C22A627" w14:textId="77777777" w:rsidR="007A329B" w:rsidRPr="00A360EB" w:rsidRDefault="007A329B" w:rsidP="0006562F">
            <w:pPr>
              <w:spacing w:line="240" w:lineRule="atLeast"/>
              <w:rPr>
                <w:sz w:val="24"/>
                <w:szCs w:val="24"/>
              </w:rPr>
            </w:pPr>
            <w:r w:rsidRPr="00A360EB">
              <w:rPr>
                <w:sz w:val="24"/>
                <w:szCs w:val="24"/>
              </w:rPr>
              <w:t>Tax Consultant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84D0806" w14:textId="77777777" w:rsidR="007A329B" w:rsidRPr="00A360EB" w:rsidRDefault="007A329B" w:rsidP="0006562F">
            <w:pPr>
              <w:spacing w:line="240" w:lineRule="atLeast"/>
              <w:rPr>
                <w:sz w:val="24"/>
                <w:szCs w:val="24"/>
              </w:rPr>
            </w:pPr>
            <w:r w:rsidRPr="00A360EB">
              <w:rPr>
                <w:sz w:val="24"/>
                <w:szCs w:val="24"/>
              </w:rPr>
              <w:t xml:space="preserve">Management Trainee- HR /Recruitment / Talent </w:t>
            </w:r>
            <w:proofErr w:type="spellStart"/>
            <w:r w:rsidRPr="00A360EB">
              <w:rPr>
                <w:sz w:val="24"/>
                <w:szCs w:val="24"/>
              </w:rPr>
              <w:t>Acqui</w:t>
            </w:r>
            <w:proofErr w:type="spellEnd"/>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E39B08F" w14:textId="77777777" w:rsidR="007A329B" w:rsidRPr="00A360EB" w:rsidRDefault="007A329B" w:rsidP="0006562F">
            <w:pPr>
              <w:spacing w:line="240" w:lineRule="atLeast"/>
              <w:rPr>
                <w:sz w:val="24"/>
                <w:szCs w:val="24"/>
              </w:rPr>
            </w:pPr>
            <w:r w:rsidRPr="00A360EB">
              <w:rPr>
                <w:sz w:val="24"/>
                <w:szCs w:val="24"/>
              </w:rPr>
              <w:t>Research Analyst</w:t>
            </w:r>
          </w:p>
        </w:tc>
      </w:tr>
      <w:tr w:rsidR="007A329B" w:rsidRPr="004F65F7" w14:paraId="3BFF820D" w14:textId="77777777" w:rsidTr="0006562F">
        <w:trPr>
          <w:trHeight w:val="75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123B5157" w14:textId="77777777" w:rsidR="007A329B" w:rsidRPr="00A360EB" w:rsidRDefault="007A329B" w:rsidP="0006562F">
            <w:pPr>
              <w:rPr>
                <w:sz w:val="24"/>
                <w:szCs w:val="24"/>
              </w:rPr>
            </w:pPr>
            <w:r w:rsidRPr="00A360EB">
              <w:rPr>
                <w:sz w:val="24"/>
                <w:szCs w:val="24"/>
              </w:rPr>
              <w:t>Apply discipline knowledge, principles and concepts</w:t>
            </w:r>
          </w:p>
        </w:tc>
        <w:tc>
          <w:tcPr>
            <w:tcW w:w="1625" w:type="dxa"/>
            <w:tcBorders>
              <w:top w:val="nil"/>
              <w:left w:val="nil"/>
              <w:bottom w:val="single" w:sz="4" w:space="0" w:color="auto"/>
              <w:right w:val="single" w:sz="4" w:space="0" w:color="auto"/>
            </w:tcBorders>
            <w:shd w:val="clear" w:color="auto" w:fill="auto"/>
            <w:noWrap/>
            <w:vAlign w:val="bottom"/>
            <w:hideMark/>
          </w:tcPr>
          <w:p w14:paraId="08AC22D1"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4EC065D8" w14:textId="77777777" w:rsidR="007A329B" w:rsidRPr="00A360EB" w:rsidRDefault="007A329B" w:rsidP="0006562F">
            <w:pPr>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60FF8F8" w14:textId="77777777" w:rsidR="007A329B" w:rsidRPr="00A360EB" w:rsidRDefault="007A329B" w:rsidP="0006562F">
            <w:pPr>
              <w:rPr>
                <w:sz w:val="24"/>
                <w:szCs w:val="24"/>
              </w:rPr>
            </w:pPr>
            <w:r w:rsidRPr="00A360EB">
              <w:rPr>
                <w:sz w:val="24"/>
                <w:szCs w:val="24"/>
              </w:rPr>
              <w:t>Intermediate</w:t>
            </w:r>
          </w:p>
        </w:tc>
        <w:tc>
          <w:tcPr>
            <w:tcW w:w="1258" w:type="dxa"/>
            <w:tcBorders>
              <w:top w:val="nil"/>
              <w:left w:val="nil"/>
              <w:bottom w:val="single" w:sz="4" w:space="0" w:color="auto"/>
              <w:right w:val="single" w:sz="4" w:space="0" w:color="auto"/>
            </w:tcBorders>
            <w:shd w:val="clear" w:color="auto" w:fill="auto"/>
            <w:noWrap/>
            <w:vAlign w:val="bottom"/>
            <w:hideMark/>
          </w:tcPr>
          <w:p w14:paraId="6DCF1257" w14:textId="77777777" w:rsidR="007A329B" w:rsidRPr="00A360EB" w:rsidRDefault="007A329B" w:rsidP="0006562F">
            <w:pPr>
              <w:rPr>
                <w:sz w:val="24"/>
                <w:szCs w:val="24"/>
              </w:rPr>
            </w:pPr>
            <w:r w:rsidRPr="00A360EB">
              <w:rPr>
                <w:sz w:val="24"/>
                <w:szCs w:val="24"/>
              </w:rPr>
              <w:t>Intermediate</w:t>
            </w:r>
          </w:p>
        </w:tc>
      </w:tr>
      <w:tr w:rsidR="007A329B" w:rsidRPr="004F65F7" w14:paraId="0D0248AC" w14:textId="77777777" w:rsidTr="0006562F">
        <w:trPr>
          <w:trHeight w:val="740"/>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42CFCAC" w14:textId="77777777" w:rsidR="007A329B" w:rsidRPr="00A360EB" w:rsidRDefault="007A329B" w:rsidP="0006562F">
            <w:pPr>
              <w:spacing w:line="240" w:lineRule="atLeast"/>
              <w:rPr>
                <w:sz w:val="24"/>
                <w:szCs w:val="24"/>
              </w:rPr>
            </w:pPr>
            <w:r w:rsidRPr="00A360EB">
              <w:rPr>
                <w:sz w:val="24"/>
                <w:szCs w:val="24"/>
              </w:rPr>
              <w:t>Extend the boundaries of knowledge through research</w:t>
            </w:r>
          </w:p>
        </w:tc>
        <w:tc>
          <w:tcPr>
            <w:tcW w:w="1625" w:type="dxa"/>
            <w:tcBorders>
              <w:top w:val="nil"/>
              <w:left w:val="nil"/>
              <w:bottom w:val="single" w:sz="4" w:space="0" w:color="auto"/>
              <w:right w:val="single" w:sz="4" w:space="0" w:color="auto"/>
            </w:tcBorders>
            <w:shd w:val="clear" w:color="auto" w:fill="auto"/>
            <w:noWrap/>
            <w:vAlign w:val="bottom"/>
            <w:hideMark/>
          </w:tcPr>
          <w:p w14:paraId="5CE6250E"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4286A5F"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D8581A6"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5CB8D8E" w14:textId="77777777" w:rsidR="007A329B" w:rsidRPr="00A360EB" w:rsidRDefault="007A329B" w:rsidP="0006562F">
            <w:pPr>
              <w:spacing w:line="240" w:lineRule="atLeast"/>
              <w:rPr>
                <w:sz w:val="24"/>
                <w:szCs w:val="24"/>
              </w:rPr>
            </w:pPr>
            <w:r w:rsidRPr="00A360EB">
              <w:rPr>
                <w:sz w:val="24"/>
                <w:szCs w:val="24"/>
              </w:rPr>
              <w:t>Advanced</w:t>
            </w:r>
          </w:p>
        </w:tc>
      </w:tr>
      <w:tr w:rsidR="007A329B" w:rsidRPr="004F65F7" w14:paraId="3EF18849" w14:textId="77777777" w:rsidTr="0006562F">
        <w:trPr>
          <w:trHeight w:val="302"/>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2BAA97EC" w14:textId="77777777" w:rsidR="007A329B" w:rsidRPr="00A360EB" w:rsidRDefault="007A329B" w:rsidP="0006562F">
            <w:pPr>
              <w:spacing w:line="240" w:lineRule="atLeast"/>
              <w:rPr>
                <w:sz w:val="24"/>
                <w:szCs w:val="24"/>
              </w:rPr>
            </w:pPr>
            <w:r w:rsidRPr="00A360EB">
              <w:rPr>
                <w:sz w:val="24"/>
                <w:szCs w:val="24"/>
              </w:rPr>
              <w:t>Digitally literate</w:t>
            </w:r>
          </w:p>
        </w:tc>
        <w:tc>
          <w:tcPr>
            <w:tcW w:w="1625" w:type="dxa"/>
            <w:tcBorders>
              <w:top w:val="nil"/>
              <w:left w:val="nil"/>
              <w:bottom w:val="single" w:sz="4" w:space="0" w:color="auto"/>
              <w:right w:val="single" w:sz="4" w:space="0" w:color="auto"/>
            </w:tcBorders>
            <w:shd w:val="clear" w:color="auto" w:fill="auto"/>
            <w:noWrap/>
            <w:vAlign w:val="bottom"/>
            <w:hideMark/>
          </w:tcPr>
          <w:p w14:paraId="4A92FD5E"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40EE7AD"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ADA9A3C"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F5BC717" w14:textId="77777777" w:rsidR="007A329B" w:rsidRPr="00A360EB" w:rsidRDefault="007A329B" w:rsidP="0006562F">
            <w:pPr>
              <w:spacing w:line="240" w:lineRule="atLeast"/>
              <w:rPr>
                <w:sz w:val="24"/>
                <w:szCs w:val="24"/>
              </w:rPr>
            </w:pPr>
            <w:r w:rsidRPr="00A360EB">
              <w:rPr>
                <w:sz w:val="24"/>
                <w:szCs w:val="24"/>
              </w:rPr>
              <w:t>Advanced</w:t>
            </w:r>
          </w:p>
        </w:tc>
      </w:tr>
      <w:tr w:rsidR="007A329B" w:rsidRPr="004F65F7" w14:paraId="541C0D64" w14:textId="77777777" w:rsidTr="0006562F">
        <w:trPr>
          <w:trHeight w:val="66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3062492" w14:textId="77777777" w:rsidR="007A329B" w:rsidRPr="00A360EB" w:rsidRDefault="007A329B" w:rsidP="0006562F">
            <w:pPr>
              <w:spacing w:line="240" w:lineRule="atLeast"/>
              <w:rPr>
                <w:sz w:val="24"/>
                <w:szCs w:val="24"/>
              </w:rPr>
            </w:pPr>
            <w:r w:rsidRPr="00A360EB">
              <w:rPr>
                <w:sz w:val="24"/>
                <w:szCs w:val="24"/>
              </w:rPr>
              <w:t xml:space="preserve">Access, evaluate and </w:t>
            </w:r>
            <w:proofErr w:type="spellStart"/>
            <w:r w:rsidRPr="00A360EB">
              <w:rPr>
                <w:sz w:val="24"/>
                <w:szCs w:val="24"/>
              </w:rPr>
              <w:t>synthesise</w:t>
            </w:r>
            <w:proofErr w:type="spellEnd"/>
            <w:r w:rsidRPr="00A360EB">
              <w:rPr>
                <w:sz w:val="24"/>
                <w:szCs w:val="24"/>
              </w:rPr>
              <w:t xml:space="preserve"> information</w:t>
            </w:r>
          </w:p>
        </w:tc>
        <w:tc>
          <w:tcPr>
            <w:tcW w:w="1625" w:type="dxa"/>
            <w:tcBorders>
              <w:top w:val="nil"/>
              <w:left w:val="nil"/>
              <w:bottom w:val="single" w:sz="4" w:space="0" w:color="auto"/>
              <w:right w:val="single" w:sz="4" w:space="0" w:color="auto"/>
            </w:tcBorders>
            <w:shd w:val="clear" w:color="auto" w:fill="auto"/>
            <w:noWrap/>
            <w:vAlign w:val="bottom"/>
            <w:hideMark/>
          </w:tcPr>
          <w:p w14:paraId="2DB5DCE4" w14:textId="77777777" w:rsidR="007A329B" w:rsidRPr="00A360EB" w:rsidRDefault="007A329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34E7E73A"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F9E7217"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C8BA3EA"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7EAED343" w14:textId="77777777" w:rsidTr="0006562F">
        <w:trPr>
          <w:trHeight w:val="483"/>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33A96CF" w14:textId="77777777" w:rsidR="007A329B" w:rsidRPr="00A360EB" w:rsidRDefault="007A329B" w:rsidP="0006562F">
            <w:pPr>
              <w:spacing w:line="240" w:lineRule="atLeast"/>
              <w:rPr>
                <w:sz w:val="24"/>
                <w:szCs w:val="24"/>
              </w:rPr>
            </w:pPr>
            <w:r w:rsidRPr="00A360EB">
              <w:rPr>
                <w:sz w:val="24"/>
                <w:szCs w:val="24"/>
              </w:rPr>
              <w:t>Communicate effectively</w:t>
            </w:r>
          </w:p>
        </w:tc>
        <w:tc>
          <w:tcPr>
            <w:tcW w:w="1625" w:type="dxa"/>
            <w:tcBorders>
              <w:top w:val="nil"/>
              <w:left w:val="nil"/>
              <w:bottom w:val="single" w:sz="4" w:space="0" w:color="auto"/>
              <w:right w:val="single" w:sz="4" w:space="0" w:color="auto"/>
            </w:tcBorders>
            <w:shd w:val="clear" w:color="auto" w:fill="auto"/>
            <w:noWrap/>
            <w:vAlign w:val="bottom"/>
            <w:hideMark/>
          </w:tcPr>
          <w:p w14:paraId="09B8691B" w14:textId="77777777" w:rsidR="007A329B" w:rsidRPr="00A360EB" w:rsidRDefault="007A329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02A4E57D"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B049420"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9B34D71"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416818F9" w14:textId="77777777" w:rsidTr="0006562F">
        <w:trPr>
          <w:trHeight w:val="78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13EB9F7D" w14:textId="77777777" w:rsidR="007A329B" w:rsidRPr="00A360EB" w:rsidRDefault="007A329B" w:rsidP="0006562F">
            <w:pPr>
              <w:spacing w:line="240" w:lineRule="atLeast"/>
              <w:rPr>
                <w:sz w:val="24"/>
                <w:szCs w:val="24"/>
              </w:rPr>
            </w:pPr>
            <w:r w:rsidRPr="00A360EB">
              <w:rPr>
                <w:sz w:val="24"/>
                <w:szCs w:val="24"/>
              </w:rPr>
              <w:t>Demonstrate leadership and professional behaviour</w:t>
            </w:r>
          </w:p>
        </w:tc>
        <w:tc>
          <w:tcPr>
            <w:tcW w:w="1625" w:type="dxa"/>
            <w:tcBorders>
              <w:top w:val="nil"/>
              <w:left w:val="nil"/>
              <w:bottom w:val="single" w:sz="4" w:space="0" w:color="auto"/>
              <w:right w:val="single" w:sz="4" w:space="0" w:color="auto"/>
            </w:tcBorders>
            <w:shd w:val="clear" w:color="auto" w:fill="auto"/>
            <w:noWrap/>
            <w:vAlign w:val="bottom"/>
            <w:hideMark/>
          </w:tcPr>
          <w:p w14:paraId="5152327C" w14:textId="77777777" w:rsidR="007A329B" w:rsidRPr="00A360EB" w:rsidRDefault="007A329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5967A21A"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77C29E3A"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03D0EA9"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52B888D6" w14:textId="77777777" w:rsidTr="0006562F">
        <w:trPr>
          <w:trHeight w:val="69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5192EF69" w14:textId="77777777" w:rsidR="007A329B" w:rsidRPr="00A360EB" w:rsidRDefault="007A329B" w:rsidP="0006562F">
            <w:pPr>
              <w:spacing w:line="240" w:lineRule="atLeast"/>
              <w:rPr>
                <w:sz w:val="24"/>
                <w:szCs w:val="24"/>
              </w:rPr>
            </w:pPr>
            <w:r w:rsidRPr="00A360EB">
              <w:rPr>
                <w:sz w:val="24"/>
                <w:szCs w:val="24"/>
              </w:rPr>
              <w:t>Recognise and apply international perspectives</w:t>
            </w:r>
          </w:p>
        </w:tc>
        <w:tc>
          <w:tcPr>
            <w:tcW w:w="1625" w:type="dxa"/>
            <w:tcBorders>
              <w:top w:val="nil"/>
              <w:left w:val="nil"/>
              <w:bottom w:val="single" w:sz="4" w:space="0" w:color="auto"/>
              <w:right w:val="single" w:sz="4" w:space="0" w:color="auto"/>
            </w:tcBorders>
            <w:shd w:val="clear" w:color="auto" w:fill="auto"/>
            <w:noWrap/>
            <w:vAlign w:val="bottom"/>
            <w:hideMark/>
          </w:tcPr>
          <w:p w14:paraId="0CF7670A" w14:textId="77777777" w:rsidR="007A329B" w:rsidRPr="00A360EB" w:rsidRDefault="007A329B" w:rsidP="0006562F">
            <w:pPr>
              <w:spacing w:line="240" w:lineRule="atLeast"/>
              <w:rPr>
                <w:sz w:val="24"/>
                <w:szCs w:val="24"/>
              </w:rPr>
            </w:pPr>
            <w:r w:rsidRPr="00A360EB">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0A38A096"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9754594"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2FB0340"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053063E9" w14:textId="77777777" w:rsidTr="0006562F">
        <w:trPr>
          <w:trHeight w:val="287"/>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0C666ABD" w14:textId="77777777" w:rsidR="007A329B" w:rsidRPr="00A360EB" w:rsidRDefault="007A329B" w:rsidP="0006562F">
            <w:pPr>
              <w:spacing w:line="240" w:lineRule="atLeast"/>
              <w:rPr>
                <w:sz w:val="24"/>
                <w:szCs w:val="24"/>
              </w:rPr>
            </w:pPr>
            <w:r w:rsidRPr="00A360EB">
              <w:rPr>
                <w:sz w:val="24"/>
                <w:szCs w:val="24"/>
              </w:rPr>
              <w:t>Ethical practitioners</w:t>
            </w:r>
          </w:p>
        </w:tc>
        <w:tc>
          <w:tcPr>
            <w:tcW w:w="1625" w:type="dxa"/>
            <w:tcBorders>
              <w:top w:val="nil"/>
              <w:left w:val="nil"/>
              <w:bottom w:val="single" w:sz="4" w:space="0" w:color="auto"/>
              <w:right w:val="single" w:sz="4" w:space="0" w:color="auto"/>
            </w:tcBorders>
            <w:shd w:val="clear" w:color="auto" w:fill="auto"/>
            <w:noWrap/>
            <w:vAlign w:val="bottom"/>
            <w:hideMark/>
          </w:tcPr>
          <w:p w14:paraId="501984D7"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E09FE13"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6065142A"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0C37370"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5B59BAD9" w14:textId="77777777" w:rsidTr="0006562F">
        <w:trPr>
          <w:trHeight w:val="498"/>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2C759B6A" w14:textId="77777777" w:rsidR="007A329B" w:rsidRPr="00A360EB" w:rsidRDefault="007A329B" w:rsidP="0006562F">
            <w:pPr>
              <w:spacing w:line="240" w:lineRule="atLeast"/>
              <w:rPr>
                <w:sz w:val="24"/>
                <w:szCs w:val="24"/>
              </w:rPr>
            </w:pPr>
            <w:r w:rsidRPr="00A360EB">
              <w:rPr>
                <w:sz w:val="24"/>
                <w:szCs w:val="24"/>
              </w:rPr>
              <w:t>Enterprising, innovative and creative</w:t>
            </w:r>
          </w:p>
        </w:tc>
        <w:tc>
          <w:tcPr>
            <w:tcW w:w="1625" w:type="dxa"/>
            <w:tcBorders>
              <w:top w:val="nil"/>
              <w:left w:val="nil"/>
              <w:bottom w:val="single" w:sz="4" w:space="0" w:color="auto"/>
              <w:right w:val="single" w:sz="4" w:space="0" w:color="auto"/>
            </w:tcBorders>
            <w:shd w:val="clear" w:color="auto" w:fill="auto"/>
            <w:noWrap/>
            <w:vAlign w:val="bottom"/>
            <w:hideMark/>
          </w:tcPr>
          <w:p w14:paraId="36D80D12"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197A4408"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290AE3E"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03793102" w14:textId="77777777" w:rsidR="007A329B" w:rsidRPr="00A360EB" w:rsidRDefault="007A329B" w:rsidP="0006562F">
            <w:pPr>
              <w:spacing w:line="240" w:lineRule="atLeast"/>
              <w:rPr>
                <w:sz w:val="24"/>
                <w:szCs w:val="24"/>
              </w:rPr>
            </w:pPr>
            <w:r w:rsidRPr="00A360EB">
              <w:rPr>
                <w:sz w:val="24"/>
                <w:szCs w:val="24"/>
              </w:rPr>
              <w:t>Advanced</w:t>
            </w:r>
          </w:p>
        </w:tc>
      </w:tr>
      <w:tr w:rsidR="007A329B" w:rsidRPr="004F65F7" w14:paraId="3320636A" w14:textId="77777777" w:rsidTr="0006562F">
        <w:trPr>
          <w:trHeight w:val="665"/>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1C61EC3E" w14:textId="77777777" w:rsidR="007A329B" w:rsidRPr="00A360EB" w:rsidRDefault="007A329B" w:rsidP="0006562F">
            <w:pPr>
              <w:spacing w:line="240" w:lineRule="atLeast"/>
              <w:rPr>
                <w:sz w:val="24"/>
                <w:szCs w:val="24"/>
              </w:rPr>
            </w:pPr>
            <w:r w:rsidRPr="00A360EB">
              <w:rPr>
                <w:sz w:val="24"/>
                <w:szCs w:val="24"/>
              </w:rPr>
              <w:t>Utilise lifelong learning skills</w:t>
            </w:r>
          </w:p>
        </w:tc>
        <w:tc>
          <w:tcPr>
            <w:tcW w:w="1625" w:type="dxa"/>
            <w:tcBorders>
              <w:top w:val="nil"/>
              <w:left w:val="nil"/>
              <w:bottom w:val="single" w:sz="4" w:space="0" w:color="auto"/>
              <w:right w:val="single" w:sz="4" w:space="0" w:color="auto"/>
            </w:tcBorders>
            <w:shd w:val="clear" w:color="auto" w:fill="auto"/>
            <w:noWrap/>
            <w:vAlign w:val="bottom"/>
            <w:hideMark/>
          </w:tcPr>
          <w:p w14:paraId="73B0D3C6"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61B9372F"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986E16A" w14:textId="77777777" w:rsidR="007A329B" w:rsidRPr="00A360EB" w:rsidRDefault="007A329B" w:rsidP="0006562F">
            <w:pPr>
              <w:spacing w:line="240" w:lineRule="atLeast"/>
              <w:rPr>
                <w:sz w:val="24"/>
                <w:szCs w:val="24"/>
              </w:rPr>
            </w:pPr>
            <w:r w:rsidRPr="00A360EB">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6826317" w14:textId="77777777" w:rsidR="007A329B" w:rsidRPr="00A360EB" w:rsidRDefault="007A329B" w:rsidP="0006562F">
            <w:pPr>
              <w:spacing w:line="240" w:lineRule="atLeast"/>
              <w:rPr>
                <w:sz w:val="24"/>
                <w:szCs w:val="24"/>
              </w:rPr>
            </w:pPr>
            <w:r w:rsidRPr="00A360EB">
              <w:rPr>
                <w:sz w:val="24"/>
                <w:szCs w:val="24"/>
              </w:rPr>
              <w:t>Advanced</w:t>
            </w:r>
          </w:p>
        </w:tc>
      </w:tr>
      <w:tr w:rsidR="007A329B" w:rsidRPr="004F65F7" w14:paraId="61B34ABF" w14:textId="77777777" w:rsidTr="0006562F">
        <w:trPr>
          <w:trHeight w:val="680"/>
        </w:trPr>
        <w:tc>
          <w:tcPr>
            <w:tcW w:w="3406" w:type="dxa"/>
            <w:tcBorders>
              <w:top w:val="nil"/>
              <w:left w:val="single" w:sz="4" w:space="0" w:color="auto"/>
              <w:bottom w:val="single" w:sz="4" w:space="0" w:color="auto"/>
              <w:right w:val="single" w:sz="4" w:space="0" w:color="auto"/>
            </w:tcBorders>
            <w:shd w:val="clear" w:color="000000" w:fill="FFFFFF"/>
            <w:vAlign w:val="center"/>
            <w:hideMark/>
          </w:tcPr>
          <w:p w14:paraId="7C92AF39" w14:textId="77777777" w:rsidR="007A329B" w:rsidRPr="00A360EB" w:rsidRDefault="007A329B" w:rsidP="0006562F">
            <w:pPr>
              <w:spacing w:line="240" w:lineRule="atLeast"/>
              <w:rPr>
                <w:sz w:val="24"/>
                <w:szCs w:val="24"/>
              </w:rPr>
            </w:pPr>
            <w:r w:rsidRPr="00A360EB">
              <w:rPr>
                <w:sz w:val="24"/>
                <w:szCs w:val="24"/>
              </w:rPr>
              <w:t>Rigorous in analysis, critique, and reflection</w:t>
            </w:r>
          </w:p>
        </w:tc>
        <w:tc>
          <w:tcPr>
            <w:tcW w:w="1625" w:type="dxa"/>
            <w:tcBorders>
              <w:top w:val="nil"/>
              <w:left w:val="nil"/>
              <w:bottom w:val="single" w:sz="4" w:space="0" w:color="auto"/>
              <w:right w:val="single" w:sz="4" w:space="0" w:color="auto"/>
            </w:tcBorders>
            <w:shd w:val="clear" w:color="auto" w:fill="auto"/>
            <w:noWrap/>
            <w:vAlign w:val="bottom"/>
            <w:hideMark/>
          </w:tcPr>
          <w:p w14:paraId="2259161E" w14:textId="77777777" w:rsidR="007A329B" w:rsidRPr="00A360EB" w:rsidRDefault="007A329B" w:rsidP="0006562F">
            <w:pPr>
              <w:spacing w:line="240" w:lineRule="atLeast"/>
              <w:rPr>
                <w:sz w:val="24"/>
                <w:szCs w:val="24"/>
              </w:rPr>
            </w:pPr>
            <w:r w:rsidRPr="00A360EB">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4EB252D7"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A20E90F"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4B99ADF4" w14:textId="77777777" w:rsidR="007A329B" w:rsidRPr="00A360EB" w:rsidRDefault="007A329B" w:rsidP="0006562F">
            <w:pPr>
              <w:spacing w:line="240" w:lineRule="atLeast"/>
              <w:rPr>
                <w:sz w:val="24"/>
                <w:szCs w:val="24"/>
              </w:rPr>
            </w:pPr>
            <w:r w:rsidRPr="00A360EB">
              <w:rPr>
                <w:sz w:val="24"/>
                <w:szCs w:val="24"/>
              </w:rPr>
              <w:t>Advanced</w:t>
            </w:r>
          </w:p>
        </w:tc>
      </w:tr>
      <w:tr w:rsidR="007A329B" w:rsidRPr="004F65F7" w14:paraId="0135A801" w14:textId="77777777" w:rsidTr="0006562F">
        <w:trPr>
          <w:trHeight w:val="408"/>
        </w:trPr>
        <w:tc>
          <w:tcPr>
            <w:tcW w:w="3406" w:type="dxa"/>
            <w:tcBorders>
              <w:top w:val="nil"/>
              <w:left w:val="single" w:sz="4" w:space="0" w:color="auto"/>
              <w:bottom w:val="nil"/>
              <w:right w:val="single" w:sz="4" w:space="0" w:color="auto"/>
            </w:tcBorders>
            <w:shd w:val="clear" w:color="000000" w:fill="FFFFFF"/>
            <w:vAlign w:val="center"/>
            <w:hideMark/>
          </w:tcPr>
          <w:p w14:paraId="36476AD0" w14:textId="77777777" w:rsidR="007A329B" w:rsidRPr="00A360EB" w:rsidRDefault="007A329B" w:rsidP="0006562F">
            <w:pPr>
              <w:spacing w:line="240" w:lineRule="atLeast"/>
              <w:rPr>
                <w:sz w:val="24"/>
                <w:szCs w:val="24"/>
              </w:rPr>
            </w:pPr>
            <w:r w:rsidRPr="00A360EB">
              <w:rPr>
                <w:sz w:val="24"/>
                <w:szCs w:val="24"/>
              </w:rPr>
              <w:t>Social awareness</w:t>
            </w:r>
          </w:p>
        </w:tc>
        <w:tc>
          <w:tcPr>
            <w:tcW w:w="1625" w:type="dxa"/>
            <w:tcBorders>
              <w:top w:val="nil"/>
              <w:left w:val="nil"/>
              <w:bottom w:val="nil"/>
              <w:right w:val="single" w:sz="4" w:space="0" w:color="auto"/>
            </w:tcBorders>
            <w:shd w:val="clear" w:color="auto" w:fill="auto"/>
            <w:noWrap/>
            <w:vAlign w:val="bottom"/>
            <w:hideMark/>
          </w:tcPr>
          <w:p w14:paraId="6CD976D7" w14:textId="77777777" w:rsidR="007A329B" w:rsidRPr="00A360EB" w:rsidRDefault="007A329B" w:rsidP="0006562F">
            <w:pPr>
              <w:spacing w:line="240" w:lineRule="atLeast"/>
              <w:rPr>
                <w:sz w:val="24"/>
                <w:szCs w:val="24"/>
              </w:rPr>
            </w:pPr>
            <w:r w:rsidRPr="00A360EB">
              <w:rPr>
                <w:sz w:val="24"/>
                <w:szCs w:val="24"/>
              </w:rPr>
              <w:t>Advanced</w:t>
            </w:r>
          </w:p>
        </w:tc>
        <w:tc>
          <w:tcPr>
            <w:tcW w:w="1546" w:type="dxa"/>
            <w:tcBorders>
              <w:top w:val="nil"/>
              <w:left w:val="nil"/>
              <w:bottom w:val="nil"/>
              <w:right w:val="single" w:sz="4" w:space="0" w:color="auto"/>
            </w:tcBorders>
            <w:shd w:val="clear" w:color="auto" w:fill="auto"/>
            <w:noWrap/>
            <w:vAlign w:val="bottom"/>
            <w:hideMark/>
          </w:tcPr>
          <w:p w14:paraId="6DB108AB"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3BA67DFC" w14:textId="77777777" w:rsidR="007A329B" w:rsidRPr="00A360EB" w:rsidRDefault="007A329B" w:rsidP="0006562F">
            <w:pPr>
              <w:spacing w:line="240" w:lineRule="atLeast"/>
              <w:rPr>
                <w:sz w:val="24"/>
                <w:szCs w:val="24"/>
              </w:rPr>
            </w:pPr>
            <w:r w:rsidRPr="00A360EB">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7D3BFBBE" w14:textId="77777777" w:rsidR="007A329B" w:rsidRPr="00A360EB" w:rsidRDefault="007A329B" w:rsidP="0006562F">
            <w:pPr>
              <w:spacing w:line="240" w:lineRule="atLeast"/>
              <w:rPr>
                <w:sz w:val="24"/>
                <w:szCs w:val="24"/>
              </w:rPr>
            </w:pPr>
            <w:r w:rsidRPr="00A360EB">
              <w:rPr>
                <w:sz w:val="24"/>
                <w:szCs w:val="24"/>
              </w:rPr>
              <w:t>Expert</w:t>
            </w:r>
          </w:p>
        </w:tc>
      </w:tr>
      <w:tr w:rsidR="007A329B" w:rsidRPr="004F65F7" w14:paraId="4EA4F663" w14:textId="77777777" w:rsidTr="0006562F">
        <w:trPr>
          <w:trHeight w:val="408"/>
        </w:trPr>
        <w:tc>
          <w:tcPr>
            <w:tcW w:w="3406" w:type="dxa"/>
            <w:tcBorders>
              <w:top w:val="nil"/>
              <w:left w:val="single" w:sz="4" w:space="0" w:color="auto"/>
              <w:bottom w:val="single" w:sz="4" w:space="0" w:color="auto"/>
              <w:right w:val="single" w:sz="4" w:space="0" w:color="auto"/>
            </w:tcBorders>
            <w:shd w:val="clear" w:color="000000" w:fill="FFFFFF"/>
            <w:vAlign w:val="center"/>
          </w:tcPr>
          <w:p w14:paraId="027AEB22" w14:textId="77777777" w:rsidR="007A329B" w:rsidRPr="00A360EB" w:rsidRDefault="007A329B" w:rsidP="0006562F">
            <w:pPr>
              <w:spacing w:line="240" w:lineRule="atLeast"/>
              <w:rPr>
                <w:sz w:val="24"/>
                <w:szCs w:val="24"/>
              </w:rPr>
            </w:pPr>
          </w:p>
          <w:p w14:paraId="409B36BE" w14:textId="77777777" w:rsidR="007A329B" w:rsidRPr="00A360EB" w:rsidRDefault="007A329B" w:rsidP="0006562F">
            <w:pPr>
              <w:spacing w:line="240" w:lineRule="atLeast"/>
              <w:rPr>
                <w:sz w:val="24"/>
                <w:szCs w:val="24"/>
              </w:rPr>
            </w:pPr>
          </w:p>
        </w:tc>
        <w:tc>
          <w:tcPr>
            <w:tcW w:w="1625" w:type="dxa"/>
            <w:tcBorders>
              <w:top w:val="nil"/>
              <w:left w:val="nil"/>
              <w:bottom w:val="single" w:sz="4" w:space="0" w:color="auto"/>
              <w:right w:val="single" w:sz="4" w:space="0" w:color="auto"/>
            </w:tcBorders>
            <w:shd w:val="clear" w:color="auto" w:fill="auto"/>
            <w:noWrap/>
            <w:vAlign w:val="bottom"/>
          </w:tcPr>
          <w:p w14:paraId="1D8FEFA0" w14:textId="77777777" w:rsidR="007A329B" w:rsidRPr="00A360EB" w:rsidRDefault="007A329B" w:rsidP="0006562F">
            <w:pPr>
              <w:spacing w:line="240" w:lineRule="atLeast"/>
              <w:rPr>
                <w:sz w:val="24"/>
                <w:szCs w:val="24"/>
              </w:rPr>
            </w:pPr>
          </w:p>
        </w:tc>
        <w:tc>
          <w:tcPr>
            <w:tcW w:w="1546" w:type="dxa"/>
            <w:tcBorders>
              <w:top w:val="nil"/>
              <w:left w:val="nil"/>
              <w:bottom w:val="single" w:sz="4" w:space="0" w:color="auto"/>
              <w:right w:val="single" w:sz="4" w:space="0" w:color="auto"/>
            </w:tcBorders>
            <w:shd w:val="clear" w:color="auto" w:fill="auto"/>
            <w:noWrap/>
            <w:vAlign w:val="bottom"/>
          </w:tcPr>
          <w:p w14:paraId="35E89B20" w14:textId="77777777" w:rsidR="007A329B" w:rsidRPr="00A360EB" w:rsidRDefault="007A329B"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3793F7D6" w14:textId="77777777" w:rsidR="007A329B" w:rsidRPr="00A360EB" w:rsidRDefault="007A329B"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4297A515" w14:textId="77777777" w:rsidR="007A329B" w:rsidRPr="00A360EB" w:rsidRDefault="007A329B" w:rsidP="0006562F">
            <w:pPr>
              <w:spacing w:line="240" w:lineRule="atLeast"/>
              <w:rPr>
                <w:sz w:val="24"/>
                <w:szCs w:val="24"/>
              </w:rPr>
            </w:pPr>
          </w:p>
        </w:tc>
      </w:tr>
    </w:tbl>
    <w:p w14:paraId="298D130D" w14:textId="77777777" w:rsidR="007A329B" w:rsidRDefault="007A329B" w:rsidP="007A329B">
      <w:pPr>
        <w:tabs>
          <w:tab w:val="left" w:pos="1230"/>
        </w:tabs>
      </w:pPr>
    </w:p>
    <w:p w14:paraId="2420A075" w14:textId="77777777" w:rsidR="007A329B" w:rsidRDefault="007A329B" w:rsidP="007A329B">
      <w:pPr>
        <w:tabs>
          <w:tab w:val="left" w:pos="1245"/>
        </w:tabs>
      </w:pPr>
      <w:r>
        <w:tab/>
      </w:r>
    </w:p>
    <w:p w14:paraId="12B86DF7" w14:textId="77777777" w:rsidR="007A329B" w:rsidRPr="00A360EB" w:rsidRDefault="007A329B" w:rsidP="007A329B"/>
    <w:p w14:paraId="485F5ED1" w14:textId="77777777" w:rsidR="007A329B" w:rsidRPr="00A360EB" w:rsidRDefault="007A329B" w:rsidP="007A329B"/>
    <w:p w14:paraId="0DC559B6" w14:textId="77777777" w:rsidR="007A329B" w:rsidRPr="00A360EB" w:rsidRDefault="007A329B" w:rsidP="007A329B"/>
    <w:p w14:paraId="670F502A" w14:textId="77777777" w:rsidR="007A329B" w:rsidRPr="00A360EB" w:rsidRDefault="007A329B" w:rsidP="007A329B"/>
    <w:p w14:paraId="51834C2D" w14:textId="77777777" w:rsidR="007A329B" w:rsidRPr="00A360EB" w:rsidRDefault="007A329B" w:rsidP="007A329B"/>
    <w:p w14:paraId="350E29EC" w14:textId="77777777" w:rsidR="007A329B" w:rsidRPr="00A360EB" w:rsidRDefault="007A329B" w:rsidP="007A329B"/>
    <w:p w14:paraId="7B6B18D3" w14:textId="77777777" w:rsidR="007A329B" w:rsidRPr="00A360EB" w:rsidRDefault="007A329B" w:rsidP="007A329B"/>
    <w:p w14:paraId="56A44B8A" w14:textId="77777777" w:rsidR="007A329B" w:rsidRPr="00A360EB" w:rsidRDefault="007A329B" w:rsidP="007A329B"/>
    <w:p w14:paraId="77F2D4C1" w14:textId="77777777" w:rsidR="007A329B" w:rsidRPr="00A360EB" w:rsidRDefault="007A329B" w:rsidP="007A329B"/>
    <w:p w14:paraId="39D8F855" w14:textId="77777777" w:rsidR="007A329B" w:rsidRPr="00A360EB" w:rsidRDefault="007A329B" w:rsidP="007A329B"/>
    <w:p w14:paraId="53BBB769" w14:textId="77777777" w:rsidR="007A329B" w:rsidRPr="00A360EB" w:rsidRDefault="007A329B" w:rsidP="007A329B"/>
    <w:p w14:paraId="63780B83" w14:textId="77777777" w:rsidR="007A329B" w:rsidRPr="00A360EB" w:rsidRDefault="007A329B" w:rsidP="007A329B"/>
    <w:p w14:paraId="0F5E8EAA" w14:textId="77777777" w:rsidR="007A329B" w:rsidRPr="00A360EB" w:rsidRDefault="007A329B" w:rsidP="007A329B"/>
    <w:p w14:paraId="3993BCB7" w14:textId="77777777" w:rsidR="007A329B" w:rsidRPr="00A360EB" w:rsidRDefault="007A329B" w:rsidP="007A329B"/>
    <w:p w14:paraId="73BB91B8" w14:textId="77777777" w:rsidR="007A329B" w:rsidRPr="00A360EB" w:rsidRDefault="007A329B" w:rsidP="007A329B"/>
    <w:p w14:paraId="7DD2267E" w14:textId="77777777" w:rsidR="007A329B" w:rsidRPr="00A360EB" w:rsidRDefault="007A329B" w:rsidP="007A329B"/>
    <w:p w14:paraId="021BAA49" w14:textId="77777777" w:rsidR="007A329B" w:rsidRPr="00A360EB" w:rsidRDefault="007A329B" w:rsidP="007A329B"/>
    <w:p w14:paraId="7A606565" w14:textId="77777777" w:rsidR="007A329B" w:rsidRPr="00A360EB" w:rsidRDefault="007A329B" w:rsidP="007A329B"/>
    <w:p w14:paraId="5F1EBA58" w14:textId="77777777" w:rsidR="007A329B" w:rsidRPr="00A360EB" w:rsidRDefault="007A329B" w:rsidP="007A329B"/>
    <w:p w14:paraId="38DFAD0B" w14:textId="77777777" w:rsidR="007A329B" w:rsidRPr="00A360EB" w:rsidRDefault="007A329B" w:rsidP="007A329B"/>
    <w:p w14:paraId="77FE481F" w14:textId="77777777" w:rsidR="007A329B" w:rsidRPr="00A360EB" w:rsidRDefault="007A329B" w:rsidP="007A329B"/>
    <w:p w14:paraId="7121D840" w14:textId="77777777" w:rsidR="007A329B" w:rsidRPr="00A360EB" w:rsidRDefault="007A329B" w:rsidP="007A329B"/>
    <w:p w14:paraId="3A720D5B" w14:textId="77777777" w:rsidR="007A329B" w:rsidRPr="00A360EB" w:rsidRDefault="007A329B" w:rsidP="007A329B"/>
    <w:p w14:paraId="44772A82" w14:textId="77777777" w:rsidR="007A329B" w:rsidRPr="00A360EB" w:rsidRDefault="007A329B" w:rsidP="007A329B"/>
    <w:p w14:paraId="2AA69DE3" w14:textId="77777777" w:rsidR="007A329B" w:rsidRPr="00A360EB" w:rsidRDefault="007A329B" w:rsidP="007A329B"/>
    <w:p w14:paraId="5503CD14" w14:textId="77777777" w:rsidR="007A329B" w:rsidRDefault="007A329B" w:rsidP="007A329B"/>
    <w:p w14:paraId="0DDF5A46" w14:textId="77777777" w:rsidR="007A329B" w:rsidRPr="00A360EB" w:rsidRDefault="007A329B" w:rsidP="007A329B"/>
    <w:p w14:paraId="4C96F962" w14:textId="77777777" w:rsidR="007A329B" w:rsidRPr="00A360EB" w:rsidRDefault="007A329B" w:rsidP="007A329B"/>
    <w:p w14:paraId="56EA0927" w14:textId="77777777" w:rsidR="007A329B" w:rsidRDefault="007A329B" w:rsidP="007A329B">
      <w:pPr>
        <w:spacing w:before="90"/>
        <w:rPr>
          <w:b/>
          <w:sz w:val="24"/>
        </w:rPr>
      </w:pPr>
      <w:r>
        <w:tab/>
      </w:r>
      <w:r>
        <w:rPr>
          <w:b/>
          <w:sz w:val="24"/>
        </w:rPr>
        <w:t>Employability of Graduands (Specify Industry / Sector &amp; Level):</w:t>
      </w:r>
    </w:p>
    <w:p w14:paraId="6B6E143A" w14:textId="77777777" w:rsidR="007A329B" w:rsidRDefault="007A329B" w:rsidP="007A329B">
      <w:pPr>
        <w:tabs>
          <w:tab w:val="left" w:pos="1590"/>
        </w:tabs>
      </w:pPr>
    </w:p>
    <w:p w14:paraId="790AE6F5" w14:textId="77777777" w:rsidR="007A329B" w:rsidRDefault="007A329B" w:rsidP="007A329B">
      <w:pPr>
        <w:tabs>
          <w:tab w:val="left" w:pos="1590"/>
        </w:tabs>
      </w:pPr>
      <w:r>
        <w:tab/>
      </w:r>
    </w:p>
    <w:p w14:paraId="324B48CE" w14:textId="77777777" w:rsidR="007A329B" w:rsidRDefault="007A329B" w:rsidP="007A329B">
      <w:pPr>
        <w:tabs>
          <w:tab w:val="left" w:pos="915"/>
        </w:tabs>
      </w:pPr>
      <w:r>
        <w:tab/>
      </w:r>
    </w:p>
    <w:tbl>
      <w:tblPr>
        <w:tblW w:w="9355"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50"/>
        <w:gridCol w:w="567"/>
        <w:gridCol w:w="1418"/>
        <w:gridCol w:w="1276"/>
        <w:gridCol w:w="1275"/>
        <w:gridCol w:w="2268"/>
      </w:tblGrid>
      <w:tr w:rsidR="007A329B" w14:paraId="212AB465" w14:textId="77777777" w:rsidTr="0006562F">
        <w:trPr>
          <w:trHeight w:val="1251"/>
        </w:trPr>
        <w:tc>
          <w:tcPr>
            <w:tcW w:w="1701" w:type="dxa"/>
            <w:tcBorders>
              <w:tl2br w:val="single" w:sz="4" w:space="0" w:color="auto"/>
            </w:tcBorders>
            <w:shd w:val="clear" w:color="auto" w:fill="BEBEBE"/>
          </w:tcPr>
          <w:p w14:paraId="0D34CDCC" w14:textId="77777777" w:rsidR="007A329B" w:rsidRPr="00A360EB" w:rsidRDefault="007A329B" w:rsidP="0006562F">
            <w:pPr>
              <w:pStyle w:val="TableParagraph"/>
              <w:ind w:left="107" w:right="365" w:firstLine="1046"/>
              <w:rPr>
                <w:b/>
                <w:sz w:val="24"/>
                <w:szCs w:val="24"/>
              </w:rPr>
            </w:pPr>
            <w:r w:rsidRPr="00A360EB">
              <w:rPr>
                <w:b/>
                <w:sz w:val="24"/>
                <w:szCs w:val="24"/>
              </w:rPr>
              <w:t xml:space="preserve">                    Job position/ Roles</w:t>
            </w:r>
          </w:p>
          <w:p w14:paraId="3DC7BF1C" w14:textId="77777777" w:rsidR="007A329B" w:rsidRPr="00A360EB" w:rsidRDefault="007A329B" w:rsidP="0006562F">
            <w:pPr>
              <w:pStyle w:val="TableParagraph"/>
              <w:rPr>
                <w:b/>
                <w:sz w:val="24"/>
                <w:szCs w:val="24"/>
              </w:rPr>
            </w:pPr>
          </w:p>
          <w:p w14:paraId="32FB7143" w14:textId="77777777" w:rsidR="007A329B" w:rsidRPr="00A360EB" w:rsidRDefault="007A329B" w:rsidP="0006562F">
            <w:pPr>
              <w:pStyle w:val="TableParagraph"/>
              <w:spacing w:before="8"/>
              <w:rPr>
                <w:b/>
                <w:sz w:val="24"/>
                <w:szCs w:val="24"/>
              </w:rPr>
            </w:pPr>
          </w:p>
          <w:p w14:paraId="7334D3E1" w14:textId="77777777" w:rsidR="007A329B" w:rsidRPr="00A360EB" w:rsidRDefault="007A329B" w:rsidP="0006562F">
            <w:pPr>
              <w:pStyle w:val="TableParagraph"/>
              <w:spacing w:line="236" w:lineRule="exact"/>
              <w:ind w:left="107"/>
              <w:rPr>
                <w:b/>
                <w:sz w:val="24"/>
                <w:szCs w:val="24"/>
              </w:rPr>
            </w:pPr>
            <w:r w:rsidRPr="00A360EB">
              <w:rPr>
                <w:b/>
                <w:sz w:val="24"/>
                <w:szCs w:val="24"/>
              </w:rPr>
              <w:t>Industry / Sector</w:t>
            </w:r>
          </w:p>
        </w:tc>
        <w:tc>
          <w:tcPr>
            <w:tcW w:w="850" w:type="dxa"/>
            <w:shd w:val="clear" w:color="auto" w:fill="BEBEBE"/>
            <w:vAlign w:val="center"/>
          </w:tcPr>
          <w:p w14:paraId="4CB155F3" w14:textId="77777777" w:rsidR="007A329B" w:rsidRPr="00A360EB" w:rsidRDefault="007A329B" w:rsidP="0006562F">
            <w:pPr>
              <w:pStyle w:val="TableParagraph"/>
              <w:spacing w:line="234" w:lineRule="exact"/>
              <w:ind w:left="106"/>
              <w:rPr>
                <w:b/>
                <w:sz w:val="24"/>
                <w:szCs w:val="24"/>
              </w:rPr>
            </w:pPr>
            <w:r w:rsidRPr="00A360EB">
              <w:rPr>
                <w:sz w:val="24"/>
                <w:szCs w:val="24"/>
              </w:rPr>
              <w:t>Management Trainee - Export and Import Division</w:t>
            </w:r>
          </w:p>
        </w:tc>
        <w:tc>
          <w:tcPr>
            <w:tcW w:w="567" w:type="dxa"/>
            <w:shd w:val="clear" w:color="auto" w:fill="BEBEBE"/>
            <w:vAlign w:val="center"/>
          </w:tcPr>
          <w:p w14:paraId="4A3B24D1" w14:textId="77777777" w:rsidR="007A329B" w:rsidRPr="00A360EB" w:rsidRDefault="007A329B" w:rsidP="0006562F">
            <w:pPr>
              <w:pStyle w:val="TableParagraph"/>
              <w:spacing w:before="1"/>
              <w:ind w:left="106" w:right="80"/>
              <w:rPr>
                <w:b/>
                <w:sz w:val="24"/>
                <w:szCs w:val="24"/>
              </w:rPr>
            </w:pPr>
            <w:r w:rsidRPr="00A360EB">
              <w:rPr>
                <w:sz w:val="24"/>
                <w:szCs w:val="24"/>
              </w:rPr>
              <w:t>Tax Consultant</w:t>
            </w:r>
          </w:p>
        </w:tc>
        <w:tc>
          <w:tcPr>
            <w:tcW w:w="1418" w:type="dxa"/>
            <w:shd w:val="clear" w:color="auto" w:fill="BEBEBE"/>
            <w:vAlign w:val="center"/>
          </w:tcPr>
          <w:p w14:paraId="5A004216" w14:textId="77777777" w:rsidR="007A329B" w:rsidRPr="00A360EB" w:rsidRDefault="007A329B" w:rsidP="0006562F">
            <w:pPr>
              <w:pStyle w:val="TableParagraph"/>
              <w:spacing w:before="125"/>
              <w:ind w:left="106" w:right="353"/>
              <w:rPr>
                <w:b/>
                <w:sz w:val="24"/>
                <w:szCs w:val="24"/>
              </w:rPr>
            </w:pPr>
            <w:r w:rsidRPr="00A360EB">
              <w:rPr>
                <w:sz w:val="24"/>
                <w:szCs w:val="24"/>
              </w:rPr>
              <w:t xml:space="preserve">Management Trainee- HR /Recruitment / Talent </w:t>
            </w:r>
            <w:proofErr w:type="spellStart"/>
            <w:r w:rsidRPr="00A360EB">
              <w:rPr>
                <w:sz w:val="24"/>
                <w:szCs w:val="24"/>
              </w:rPr>
              <w:t>Acqui</w:t>
            </w:r>
            <w:proofErr w:type="spellEnd"/>
          </w:p>
        </w:tc>
        <w:tc>
          <w:tcPr>
            <w:tcW w:w="1276" w:type="dxa"/>
            <w:shd w:val="clear" w:color="auto" w:fill="BEBEBE"/>
            <w:vAlign w:val="center"/>
          </w:tcPr>
          <w:p w14:paraId="56F42FDD" w14:textId="77777777" w:rsidR="007A329B" w:rsidRPr="00A360EB" w:rsidRDefault="007A329B" w:rsidP="0006562F">
            <w:pPr>
              <w:pStyle w:val="TableParagraph"/>
              <w:ind w:left="109"/>
              <w:rPr>
                <w:b/>
                <w:sz w:val="24"/>
                <w:szCs w:val="24"/>
              </w:rPr>
            </w:pPr>
            <w:r w:rsidRPr="00A360EB">
              <w:rPr>
                <w:sz w:val="24"/>
                <w:szCs w:val="24"/>
              </w:rPr>
              <w:t>Research Analyst</w:t>
            </w:r>
          </w:p>
        </w:tc>
        <w:tc>
          <w:tcPr>
            <w:tcW w:w="1275" w:type="dxa"/>
            <w:shd w:val="clear" w:color="auto" w:fill="BEBEBE"/>
          </w:tcPr>
          <w:p w14:paraId="70DD245F" w14:textId="77777777" w:rsidR="007A329B" w:rsidRPr="00A360EB" w:rsidRDefault="007A329B" w:rsidP="0006562F">
            <w:pPr>
              <w:pStyle w:val="TableParagraph"/>
              <w:ind w:left="109"/>
              <w:rPr>
                <w:sz w:val="24"/>
                <w:szCs w:val="24"/>
              </w:rPr>
            </w:pPr>
          </w:p>
          <w:p w14:paraId="6EC950B6" w14:textId="77777777" w:rsidR="007A329B" w:rsidRPr="00A360EB" w:rsidRDefault="007A329B" w:rsidP="0006562F">
            <w:pPr>
              <w:pStyle w:val="TableParagraph"/>
              <w:ind w:left="109"/>
              <w:rPr>
                <w:sz w:val="24"/>
                <w:szCs w:val="24"/>
              </w:rPr>
            </w:pPr>
          </w:p>
          <w:p w14:paraId="3C2A4E3A" w14:textId="77777777" w:rsidR="007A329B" w:rsidRPr="00A360EB" w:rsidRDefault="007A329B" w:rsidP="0006562F">
            <w:pPr>
              <w:pStyle w:val="TableParagraph"/>
              <w:ind w:left="109"/>
              <w:rPr>
                <w:sz w:val="24"/>
                <w:szCs w:val="24"/>
              </w:rPr>
            </w:pPr>
          </w:p>
          <w:p w14:paraId="3E07E781" w14:textId="77777777" w:rsidR="007A329B" w:rsidRPr="00A360EB" w:rsidRDefault="007A329B" w:rsidP="0006562F">
            <w:pPr>
              <w:pStyle w:val="TableParagraph"/>
              <w:ind w:left="109"/>
              <w:rPr>
                <w:sz w:val="24"/>
                <w:szCs w:val="24"/>
              </w:rPr>
            </w:pPr>
          </w:p>
          <w:p w14:paraId="504910EF" w14:textId="77777777" w:rsidR="007A329B" w:rsidRPr="00A360EB" w:rsidRDefault="007A329B" w:rsidP="0006562F">
            <w:pPr>
              <w:pStyle w:val="TableParagraph"/>
              <w:ind w:left="109"/>
              <w:rPr>
                <w:sz w:val="24"/>
                <w:szCs w:val="24"/>
              </w:rPr>
            </w:pPr>
          </w:p>
          <w:p w14:paraId="1E1B8F32" w14:textId="77777777" w:rsidR="007A329B" w:rsidRPr="00A360EB" w:rsidRDefault="007A329B" w:rsidP="0006562F">
            <w:pPr>
              <w:pStyle w:val="TableParagraph"/>
              <w:ind w:left="109"/>
              <w:rPr>
                <w:sz w:val="24"/>
                <w:szCs w:val="24"/>
              </w:rPr>
            </w:pPr>
            <w:r w:rsidRPr="00A360EB">
              <w:rPr>
                <w:sz w:val="24"/>
                <w:szCs w:val="24"/>
              </w:rPr>
              <w:t>Asst Manager - Logistics</w:t>
            </w:r>
          </w:p>
        </w:tc>
        <w:tc>
          <w:tcPr>
            <w:tcW w:w="2268" w:type="dxa"/>
            <w:shd w:val="clear" w:color="auto" w:fill="BEBEBE"/>
          </w:tcPr>
          <w:p w14:paraId="225139FF" w14:textId="77777777" w:rsidR="007A329B" w:rsidRPr="00A360EB" w:rsidRDefault="007A329B" w:rsidP="0006562F">
            <w:pPr>
              <w:pStyle w:val="TableParagraph"/>
              <w:ind w:left="109"/>
              <w:rPr>
                <w:sz w:val="24"/>
                <w:szCs w:val="24"/>
              </w:rPr>
            </w:pPr>
            <w:r w:rsidRPr="00A360EB">
              <w:rPr>
                <w:sz w:val="24"/>
                <w:szCs w:val="24"/>
              </w:rPr>
              <w:t>Management Trainee- International Operations/</w:t>
            </w:r>
            <w:proofErr w:type="spellStart"/>
            <w:r w:rsidRPr="00A360EB">
              <w:rPr>
                <w:sz w:val="24"/>
                <w:szCs w:val="24"/>
              </w:rPr>
              <w:t>Docum</w:t>
            </w:r>
            <w:proofErr w:type="spellEnd"/>
          </w:p>
        </w:tc>
      </w:tr>
      <w:tr w:rsidR="007A329B" w14:paraId="6158EF48" w14:textId="77777777" w:rsidTr="0006562F">
        <w:trPr>
          <w:trHeight w:val="368"/>
        </w:trPr>
        <w:tc>
          <w:tcPr>
            <w:tcW w:w="1701" w:type="dxa"/>
            <w:vAlign w:val="center"/>
          </w:tcPr>
          <w:p w14:paraId="7E57487A" w14:textId="77777777" w:rsidR="007A329B" w:rsidRPr="00A360EB" w:rsidRDefault="007A329B" w:rsidP="0006562F">
            <w:pPr>
              <w:pStyle w:val="TableParagraph"/>
              <w:spacing w:before="159"/>
              <w:ind w:left="107"/>
              <w:rPr>
                <w:sz w:val="24"/>
                <w:szCs w:val="24"/>
              </w:rPr>
            </w:pPr>
            <w:r w:rsidRPr="00A360EB">
              <w:rPr>
                <w:sz w:val="24"/>
                <w:szCs w:val="24"/>
              </w:rPr>
              <w:t>Education</w:t>
            </w:r>
          </w:p>
        </w:tc>
        <w:tc>
          <w:tcPr>
            <w:tcW w:w="850" w:type="dxa"/>
          </w:tcPr>
          <w:p w14:paraId="75845C97" w14:textId="77777777" w:rsidR="007A329B" w:rsidRPr="00A360EB" w:rsidRDefault="007A329B" w:rsidP="0006562F">
            <w:pPr>
              <w:pStyle w:val="TableParagraph"/>
              <w:spacing w:before="164"/>
              <w:ind w:left="5"/>
              <w:jc w:val="center"/>
              <w:rPr>
                <w:b/>
                <w:sz w:val="24"/>
                <w:szCs w:val="24"/>
              </w:rPr>
            </w:pPr>
            <w:r w:rsidRPr="00A360EB">
              <w:rPr>
                <w:b/>
                <w:sz w:val="24"/>
                <w:szCs w:val="24"/>
              </w:rPr>
              <w:t>√</w:t>
            </w:r>
          </w:p>
        </w:tc>
        <w:tc>
          <w:tcPr>
            <w:tcW w:w="567" w:type="dxa"/>
          </w:tcPr>
          <w:p w14:paraId="71E0F8D3" w14:textId="77777777" w:rsidR="007A329B" w:rsidRPr="00A360EB" w:rsidRDefault="007A329B" w:rsidP="0006562F">
            <w:pPr>
              <w:pStyle w:val="TableParagraph"/>
              <w:spacing w:before="1"/>
              <w:rPr>
                <w:b/>
                <w:sz w:val="24"/>
                <w:szCs w:val="24"/>
              </w:rPr>
            </w:pPr>
          </w:p>
          <w:p w14:paraId="5EB6AD1D" w14:textId="77777777" w:rsidR="007A329B" w:rsidRPr="00A360EB" w:rsidRDefault="007A329B" w:rsidP="0006562F">
            <w:pPr>
              <w:pStyle w:val="TableParagraph"/>
              <w:ind w:left="8"/>
              <w:jc w:val="center"/>
              <w:rPr>
                <w:b/>
                <w:sz w:val="24"/>
                <w:szCs w:val="24"/>
              </w:rPr>
            </w:pPr>
            <w:r w:rsidRPr="00A360EB">
              <w:rPr>
                <w:b/>
                <w:sz w:val="24"/>
                <w:szCs w:val="24"/>
              </w:rPr>
              <w:t>√</w:t>
            </w:r>
          </w:p>
        </w:tc>
        <w:tc>
          <w:tcPr>
            <w:tcW w:w="1418" w:type="dxa"/>
          </w:tcPr>
          <w:p w14:paraId="211C121F" w14:textId="77777777" w:rsidR="007A329B" w:rsidRPr="00A360EB" w:rsidRDefault="007A329B" w:rsidP="0006562F">
            <w:pPr>
              <w:pStyle w:val="TableParagraph"/>
              <w:rPr>
                <w:sz w:val="24"/>
                <w:szCs w:val="24"/>
              </w:rPr>
            </w:pPr>
            <w:r w:rsidRPr="00A360EB">
              <w:rPr>
                <w:b/>
                <w:sz w:val="24"/>
                <w:szCs w:val="24"/>
              </w:rPr>
              <w:t xml:space="preserve">  √</w:t>
            </w:r>
          </w:p>
        </w:tc>
        <w:tc>
          <w:tcPr>
            <w:tcW w:w="1276" w:type="dxa"/>
          </w:tcPr>
          <w:p w14:paraId="4CEFE7E8" w14:textId="77777777" w:rsidR="007A329B" w:rsidRPr="00A360EB" w:rsidRDefault="007A329B" w:rsidP="0006562F">
            <w:pPr>
              <w:pStyle w:val="TableParagraph"/>
              <w:spacing w:before="164"/>
              <w:ind w:left="9"/>
              <w:jc w:val="center"/>
              <w:rPr>
                <w:b/>
                <w:sz w:val="24"/>
                <w:szCs w:val="24"/>
              </w:rPr>
            </w:pPr>
          </w:p>
        </w:tc>
        <w:tc>
          <w:tcPr>
            <w:tcW w:w="1275" w:type="dxa"/>
          </w:tcPr>
          <w:p w14:paraId="2AA09569"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c>
          <w:tcPr>
            <w:tcW w:w="2268" w:type="dxa"/>
          </w:tcPr>
          <w:p w14:paraId="6D90A6B9"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r>
      <w:tr w:rsidR="007A329B" w14:paraId="6A3D2396" w14:textId="77777777" w:rsidTr="0006562F">
        <w:trPr>
          <w:trHeight w:val="670"/>
        </w:trPr>
        <w:tc>
          <w:tcPr>
            <w:tcW w:w="1701" w:type="dxa"/>
            <w:vAlign w:val="center"/>
          </w:tcPr>
          <w:p w14:paraId="2BE08289" w14:textId="77777777" w:rsidR="007A329B" w:rsidRPr="00A360EB" w:rsidRDefault="007A329B" w:rsidP="0006562F">
            <w:pPr>
              <w:pStyle w:val="TableParagraph"/>
              <w:ind w:left="107" w:right="244"/>
              <w:rPr>
                <w:sz w:val="24"/>
                <w:szCs w:val="24"/>
              </w:rPr>
            </w:pPr>
            <w:r w:rsidRPr="00A360EB">
              <w:rPr>
                <w:sz w:val="24"/>
                <w:szCs w:val="24"/>
              </w:rPr>
              <w:lastRenderedPageBreak/>
              <w:t>Consultancy firms</w:t>
            </w:r>
          </w:p>
        </w:tc>
        <w:tc>
          <w:tcPr>
            <w:tcW w:w="850" w:type="dxa"/>
          </w:tcPr>
          <w:p w14:paraId="5EFC9264" w14:textId="77777777" w:rsidR="007A329B" w:rsidRPr="00A360EB" w:rsidRDefault="007A329B" w:rsidP="0006562F">
            <w:pPr>
              <w:pStyle w:val="TableParagraph"/>
              <w:spacing w:before="8"/>
              <w:rPr>
                <w:b/>
                <w:sz w:val="24"/>
                <w:szCs w:val="24"/>
              </w:rPr>
            </w:pPr>
          </w:p>
          <w:p w14:paraId="1A88F141"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567" w:type="dxa"/>
          </w:tcPr>
          <w:p w14:paraId="129C05CF" w14:textId="77777777" w:rsidR="007A329B" w:rsidRPr="00A360EB" w:rsidRDefault="007A329B" w:rsidP="0006562F">
            <w:pPr>
              <w:pStyle w:val="TableParagraph"/>
              <w:spacing w:before="8"/>
              <w:rPr>
                <w:b/>
                <w:sz w:val="24"/>
                <w:szCs w:val="24"/>
              </w:rPr>
            </w:pPr>
          </w:p>
          <w:p w14:paraId="06979CB6" w14:textId="77777777" w:rsidR="007A329B" w:rsidRPr="00A360EB" w:rsidRDefault="007A329B" w:rsidP="0006562F">
            <w:pPr>
              <w:pStyle w:val="TableParagraph"/>
              <w:spacing w:before="1"/>
              <w:ind w:left="8"/>
              <w:jc w:val="center"/>
              <w:rPr>
                <w:b/>
                <w:sz w:val="24"/>
                <w:szCs w:val="24"/>
              </w:rPr>
            </w:pPr>
            <w:r w:rsidRPr="00A360EB">
              <w:rPr>
                <w:b/>
                <w:sz w:val="24"/>
                <w:szCs w:val="24"/>
              </w:rPr>
              <w:t>√</w:t>
            </w:r>
          </w:p>
        </w:tc>
        <w:tc>
          <w:tcPr>
            <w:tcW w:w="1418" w:type="dxa"/>
          </w:tcPr>
          <w:p w14:paraId="0163A2AD" w14:textId="77777777" w:rsidR="007A329B" w:rsidRPr="00A360EB" w:rsidRDefault="007A329B" w:rsidP="0006562F">
            <w:pPr>
              <w:pStyle w:val="TableParagraph"/>
              <w:spacing w:before="8"/>
              <w:rPr>
                <w:b/>
                <w:sz w:val="24"/>
                <w:szCs w:val="24"/>
              </w:rPr>
            </w:pPr>
          </w:p>
          <w:p w14:paraId="66646EEF"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1276" w:type="dxa"/>
          </w:tcPr>
          <w:p w14:paraId="3600A77C" w14:textId="77777777" w:rsidR="007A329B" w:rsidRPr="00A360EB" w:rsidRDefault="007A329B" w:rsidP="0006562F">
            <w:pPr>
              <w:pStyle w:val="TableParagraph"/>
              <w:spacing w:before="8"/>
              <w:rPr>
                <w:b/>
                <w:sz w:val="24"/>
                <w:szCs w:val="24"/>
              </w:rPr>
            </w:pPr>
          </w:p>
          <w:p w14:paraId="52260B20" w14:textId="77777777" w:rsidR="007A329B" w:rsidRPr="00A360EB" w:rsidRDefault="007A329B" w:rsidP="0006562F">
            <w:pPr>
              <w:pStyle w:val="TableParagraph"/>
              <w:spacing w:before="1"/>
              <w:ind w:left="9"/>
              <w:jc w:val="center"/>
              <w:rPr>
                <w:b/>
                <w:sz w:val="24"/>
                <w:szCs w:val="24"/>
              </w:rPr>
            </w:pPr>
            <w:r w:rsidRPr="00A360EB">
              <w:rPr>
                <w:b/>
                <w:sz w:val="24"/>
                <w:szCs w:val="24"/>
              </w:rPr>
              <w:t>√</w:t>
            </w:r>
          </w:p>
        </w:tc>
        <w:tc>
          <w:tcPr>
            <w:tcW w:w="1275" w:type="dxa"/>
          </w:tcPr>
          <w:p w14:paraId="1885A49E" w14:textId="77777777" w:rsidR="007A329B" w:rsidRPr="00A360EB" w:rsidRDefault="007A329B" w:rsidP="0006562F">
            <w:pPr>
              <w:pStyle w:val="TableParagraph"/>
              <w:spacing w:before="8"/>
              <w:jc w:val="center"/>
              <w:rPr>
                <w:b/>
                <w:sz w:val="24"/>
                <w:szCs w:val="24"/>
              </w:rPr>
            </w:pPr>
          </w:p>
          <w:p w14:paraId="5A08FAA4" w14:textId="77777777" w:rsidR="007A329B" w:rsidRPr="00A360EB" w:rsidRDefault="007A329B" w:rsidP="0006562F">
            <w:pPr>
              <w:pStyle w:val="TableParagraph"/>
              <w:spacing w:before="8"/>
              <w:jc w:val="center"/>
              <w:rPr>
                <w:b/>
                <w:sz w:val="24"/>
                <w:szCs w:val="24"/>
              </w:rPr>
            </w:pPr>
            <w:r w:rsidRPr="00A360EB">
              <w:rPr>
                <w:b/>
                <w:sz w:val="24"/>
                <w:szCs w:val="24"/>
              </w:rPr>
              <w:t>√</w:t>
            </w:r>
          </w:p>
        </w:tc>
        <w:tc>
          <w:tcPr>
            <w:tcW w:w="2268" w:type="dxa"/>
          </w:tcPr>
          <w:p w14:paraId="25845D17" w14:textId="77777777" w:rsidR="007A329B" w:rsidRPr="00A360EB" w:rsidRDefault="007A329B" w:rsidP="0006562F">
            <w:pPr>
              <w:pStyle w:val="TableParagraph"/>
              <w:spacing w:before="8"/>
              <w:jc w:val="center"/>
              <w:rPr>
                <w:b/>
                <w:sz w:val="24"/>
                <w:szCs w:val="24"/>
              </w:rPr>
            </w:pPr>
          </w:p>
          <w:p w14:paraId="61F40A54" w14:textId="77777777" w:rsidR="007A329B" w:rsidRPr="00A360EB" w:rsidRDefault="007A329B" w:rsidP="0006562F">
            <w:pPr>
              <w:pStyle w:val="TableParagraph"/>
              <w:spacing w:before="8"/>
              <w:jc w:val="center"/>
              <w:rPr>
                <w:b/>
                <w:sz w:val="24"/>
                <w:szCs w:val="24"/>
              </w:rPr>
            </w:pPr>
            <w:r w:rsidRPr="00A360EB">
              <w:rPr>
                <w:b/>
                <w:sz w:val="24"/>
                <w:szCs w:val="24"/>
              </w:rPr>
              <w:t>√</w:t>
            </w:r>
          </w:p>
        </w:tc>
      </w:tr>
      <w:tr w:rsidR="007A329B" w14:paraId="1355DD5C" w14:textId="77777777" w:rsidTr="0006562F">
        <w:trPr>
          <w:trHeight w:val="413"/>
        </w:trPr>
        <w:tc>
          <w:tcPr>
            <w:tcW w:w="1701" w:type="dxa"/>
            <w:vAlign w:val="center"/>
          </w:tcPr>
          <w:p w14:paraId="468B20FC" w14:textId="77777777" w:rsidR="007A329B" w:rsidRPr="00A360EB" w:rsidRDefault="007A329B" w:rsidP="0006562F">
            <w:pPr>
              <w:pStyle w:val="TableParagraph"/>
              <w:spacing w:before="32"/>
              <w:ind w:left="107"/>
              <w:rPr>
                <w:sz w:val="24"/>
                <w:szCs w:val="24"/>
              </w:rPr>
            </w:pPr>
            <w:r w:rsidRPr="00A360EB">
              <w:rPr>
                <w:sz w:val="24"/>
                <w:szCs w:val="24"/>
              </w:rPr>
              <w:t>Information &amp; Communication Technology</w:t>
            </w:r>
          </w:p>
        </w:tc>
        <w:tc>
          <w:tcPr>
            <w:tcW w:w="850" w:type="dxa"/>
          </w:tcPr>
          <w:p w14:paraId="627D482C" w14:textId="77777777" w:rsidR="007A329B" w:rsidRPr="00A360EB" w:rsidRDefault="007A329B" w:rsidP="0006562F">
            <w:pPr>
              <w:pStyle w:val="TableParagraph"/>
              <w:spacing w:before="164"/>
              <w:ind w:left="5"/>
              <w:jc w:val="center"/>
              <w:rPr>
                <w:b/>
                <w:sz w:val="24"/>
                <w:szCs w:val="24"/>
              </w:rPr>
            </w:pPr>
          </w:p>
        </w:tc>
        <w:tc>
          <w:tcPr>
            <w:tcW w:w="567" w:type="dxa"/>
          </w:tcPr>
          <w:p w14:paraId="7B46BE03" w14:textId="77777777" w:rsidR="007A329B" w:rsidRPr="00A360EB" w:rsidRDefault="007A329B" w:rsidP="0006562F">
            <w:pPr>
              <w:pStyle w:val="TableParagraph"/>
              <w:rPr>
                <w:sz w:val="24"/>
                <w:szCs w:val="24"/>
              </w:rPr>
            </w:pPr>
          </w:p>
        </w:tc>
        <w:tc>
          <w:tcPr>
            <w:tcW w:w="1418" w:type="dxa"/>
          </w:tcPr>
          <w:p w14:paraId="63F466DC" w14:textId="77777777" w:rsidR="007A329B" w:rsidRPr="00A360EB" w:rsidRDefault="007A329B" w:rsidP="0006562F">
            <w:pPr>
              <w:pStyle w:val="TableParagraph"/>
              <w:spacing w:before="164"/>
              <w:ind w:left="5"/>
              <w:jc w:val="center"/>
              <w:rPr>
                <w:b/>
                <w:sz w:val="24"/>
                <w:szCs w:val="24"/>
              </w:rPr>
            </w:pPr>
          </w:p>
        </w:tc>
        <w:tc>
          <w:tcPr>
            <w:tcW w:w="1276" w:type="dxa"/>
          </w:tcPr>
          <w:p w14:paraId="321AE3CF"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c>
          <w:tcPr>
            <w:tcW w:w="1275" w:type="dxa"/>
          </w:tcPr>
          <w:p w14:paraId="4CA24687" w14:textId="77777777" w:rsidR="007A329B" w:rsidRPr="00A360EB" w:rsidRDefault="007A329B" w:rsidP="0006562F">
            <w:pPr>
              <w:pStyle w:val="TableParagraph"/>
              <w:spacing w:before="164"/>
              <w:ind w:left="9"/>
              <w:jc w:val="center"/>
              <w:rPr>
                <w:b/>
                <w:sz w:val="24"/>
                <w:szCs w:val="24"/>
              </w:rPr>
            </w:pPr>
            <w:r w:rsidRPr="00A360EB">
              <w:rPr>
                <w:b/>
                <w:sz w:val="24"/>
                <w:szCs w:val="24"/>
              </w:rPr>
              <w:t xml:space="preserve">  √</w:t>
            </w:r>
          </w:p>
        </w:tc>
        <w:tc>
          <w:tcPr>
            <w:tcW w:w="2268" w:type="dxa"/>
          </w:tcPr>
          <w:p w14:paraId="08788A14"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r>
      <w:tr w:rsidR="007A329B" w14:paraId="45D77B7C" w14:textId="77777777" w:rsidTr="0006562F">
        <w:trPr>
          <w:trHeight w:val="545"/>
        </w:trPr>
        <w:tc>
          <w:tcPr>
            <w:tcW w:w="1701" w:type="dxa"/>
            <w:vAlign w:val="center"/>
          </w:tcPr>
          <w:p w14:paraId="6019DFD2" w14:textId="77777777" w:rsidR="007A329B" w:rsidRPr="00A360EB" w:rsidRDefault="007A329B" w:rsidP="0006562F">
            <w:pPr>
              <w:pStyle w:val="TableParagraph"/>
              <w:ind w:left="107" w:right="312"/>
              <w:rPr>
                <w:sz w:val="24"/>
                <w:szCs w:val="24"/>
              </w:rPr>
            </w:pPr>
            <w:r w:rsidRPr="00A360EB">
              <w:rPr>
                <w:sz w:val="24"/>
                <w:szCs w:val="24"/>
              </w:rPr>
              <w:t>Economic Affairs &amp; Taxation</w:t>
            </w:r>
          </w:p>
        </w:tc>
        <w:tc>
          <w:tcPr>
            <w:tcW w:w="850" w:type="dxa"/>
          </w:tcPr>
          <w:p w14:paraId="5BAC6D7A" w14:textId="77777777" w:rsidR="007A329B" w:rsidRPr="00A360EB" w:rsidRDefault="007A329B" w:rsidP="0006562F">
            <w:pPr>
              <w:pStyle w:val="TableParagraph"/>
              <w:spacing w:before="8"/>
              <w:rPr>
                <w:b/>
                <w:sz w:val="24"/>
                <w:szCs w:val="24"/>
              </w:rPr>
            </w:pPr>
          </w:p>
          <w:p w14:paraId="00F0DAA2"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567" w:type="dxa"/>
          </w:tcPr>
          <w:p w14:paraId="33002F40" w14:textId="77777777" w:rsidR="007A329B" w:rsidRPr="00A360EB" w:rsidRDefault="007A329B" w:rsidP="0006562F">
            <w:pPr>
              <w:pStyle w:val="TableParagraph"/>
              <w:spacing w:before="8"/>
              <w:rPr>
                <w:b/>
                <w:sz w:val="24"/>
                <w:szCs w:val="24"/>
              </w:rPr>
            </w:pPr>
          </w:p>
          <w:p w14:paraId="29217F26" w14:textId="77777777" w:rsidR="007A329B" w:rsidRPr="00A360EB" w:rsidRDefault="007A329B" w:rsidP="0006562F">
            <w:pPr>
              <w:pStyle w:val="TableParagraph"/>
              <w:spacing w:before="1"/>
              <w:ind w:left="8"/>
              <w:jc w:val="center"/>
              <w:rPr>
                <w:b/>
                <w:sz w:val="24"/>
                <w:szCs w:val="24"/>
              </w:rPr>
            </w:pPr>
            <w:r w:rsidRPr="00A360EB">
              <w:rPr>
                <w:b/>
                <w:sz w:val="24"/>
                <w:szCs w:val="24"/>
              </w:rPr>
              <w:t>√</w:t>
            </w:r>
          </w:p>
        </w:tc>
        <w:tc>
          <w:tcPr>
            <w:tcW w:w="1418" w:type="dxa"/>
          </w:tcPr>
          <w:p w14:paraId="05178C11" w14:textId="77777777" w:rsidR="007A329B" w:rsidRPr="00A360EB" w:rsidRDefault="007A329B" w:rsidP="0006562F">
            <w:pPr>
              <w:pStyle w:val="TableParagraph"/>
              <w:rPr>
                <w:sz w:val="24"/>
                <w:szCs w:val="24"/>
              </w:rPr>
            </w:pPr>
            <w:r w:rsidRPr="00A360EB">
              <w:rPr>
                <w:sz w:val="24"/>
                <w:szCs w:val="24"/>
              </w:rPr>
              <w:t xml:space="preserve">   </w:t>
            </w:r>
            <w:r w:rsidRPr="00A360EB">
              <w:rPr>
                <w:b/>
                <w:sz w:val="24"/>
                <w:szCs w:val="24"/>
              </w:rPr>
              <w:t>√</w:t>
            </w:r>
          </w:p>
        </w:tc>
        <w:tc>
          <w:tcPr>
            <w:tcW w:w="1276" w:type="dxa"/>
          </w:tcPr>
          <w:p w14:paraId="73652D4B" w14:textId="77777777" w:rsidR="007A329B" w:rsidRPr="00A360EB" w:rsidRDefault="007A329B" w:rsidP="0006562F">
            <w:pPr>
              <w:pStyle w:val="TableParagraph"/>
              <w:spacing w:before="8"/>
              <w:rPr>
                <w:b/>
                <w:sz w:val="24"/>
                <w:szCs w:val="24"/>
              </w:rPr>
            </w:pPr>
          </w:p>
          <w:p w14:paraId="0B8798E3" w14:textId="77777777" w:rsidR="007A329B" w:rsidRPr="00A360EB" w:rsidRDefault="007A329B" w:rsidP="0006562F">
            <w:pPr>
              <w:pStyle w:val="TableParagraph"/>
              <w:spacing w:before="1"/>
              <w:ind w:left="9"/>
              <w:jc w:val="center"/>
              <w:rPr>
                <w:b/>
                <w:sz w:val="24"/>
                <w:szCs w:val="24"/>
              </w:rPr>
            </w:pPr>
          </w:p>
        </w:tc>
        <w:tc>
          <w:tcPr>
            <w:tcW w:w="1275" w:type="dxa"/>
          </w:tcPr>
          <w:p w14:paraId="6C00F748" w14:textId="77777777" w:rsidR="007A329B" w:rsidRPr="00A360EB" w:rsidRDefault="007A329B" w:rsidP="0006562F">
            <w:pPr>
              <w:pStyle w:val="TableParagraph"/>
              <w:spacing w:before="8"/>
              <w:rPr>
                <w:b/>
                <w:sz w:val="24"/>
                <w:szCs w:val="24"/>
              </w:rPr>
            </w:pPr>
          </w:p>
          <w:p w14:paraId="7C1B758C" w14:textId="77777777" w:rsidR="007A329B" w:rsidRPr="00A360EB" w:rsidRDefault="007A329B" w:rsidP="0006562F">
            <w:pPr>
              <w:pStyle w:val="TableParagraph"/>
              <w:spacing w:before="8"/>
              <w:jc w:val="center"/>
              <w:rPr>
                <w:b/>
                <w:sz w:val="24"/>
                <w:szCs w:val="24"/>
              </w:rPr>
            </w:pPr>
            <w:r w:rsidRPr="00A360EB">
              <w:rPr>
                <w:b/>
                <w:sz w:val="24"/>
                <w:szCs w:val="24"/>
              </w:rPr>
              <w:t>√</w:t>
            </w:r>
          </w:p>
        </w:tc>
        <w:tc>
          <w:tcPr>
            <w:tcW w:w="2268" w:type="dxa"/>
          </w:tcPr>
          <w:p w14:paraId="44796762" w14:textId="77777777" w:rsidR="007A329B" w:rsidRPr="00A360EB" w:rsidRDefault="007A329B" w:rsidP="0006562F">
            <w:pPr>
              <w:pStyle w:val="TableParagraph"/>
              <w:spacing w:before="8"/>
              <w:jc w:val="center"/>
              <w:rPr>
                <w:b/>
                <w:sz w:val="24"/>
                <w:szCs w:val="24"/>
              </w:rPr>
            </w:pPr>
          </w:p>
          <w:p w14:paraId="007FE742" w14:textId="77777777" w:rsidR="007A329B" w:rsidRPr="00A360EB" w:rsidRDefault="007A329B" w:rsidP="0006562F">
            <w:pPr>
              <w:pStyle w:val="TableParagraph"/>
              <w:spacing w:before="8"/>
              <w:jc w:val="center"/>
              <w:rPr>
                <w:b/>
                <w:sz w:val="24"/>
                <w:szCs w:val="24"/>
              </w:rPr>
            </w:pPr>
          </w:p>
        </w:tc>
      </w:tr>
      <w:tr w:rsidR="007A329B" w14:paraId="150765B9" w14:textId="77777777" w:rsidTr="0006562F">
        <w:trPr>
          <w:trHeight w:val="427"/>
        </w:trPr>
        <w:tc>
          <w:tcPr>
            <w:tcW w:w="1701" w:type="dxa"/>
            <w:vAlign w:val="center"/>
          </w:tcPr>
          <w:p w14:paraId="76A919D7" w14:textId="77777777" w:rsidR="007A329B" w:rsidRPr="00A360EB" w:rsidRDefault="007A329B" w:rsidP="0006562F">
            <w:pPr>
              <w:pStyle w:val="TableParagraph"/>
              <w:spacing w:before="160"/>
              <w:ind w:left="107"/>
              <w:rPr>
                <w:sz w:val="24"/>
                <w:szCs w:val="24"/>
              </w:rPr>
            </w:pPr>
            <w:r w:rsidRPr="00A360EB">
              <w:rPr>
                <w:sz w:val="24"/>
                <w:szCs w:val="24"/>
              </w:rPr>
              <w:t>Research &amp; Innovation</w:t>
            </w:r>
          </w:p>
        </w:tc>
        <w:tc>
          <w:tcPr>
            <w:tcW w:w="850" w:type="dxa"/>
          </w:tcPr>
          <w:p w14:paraId="50513195" w14:textId="77777777" w:rsidR="007A329B" w:rsidRPr="00A360EB" w:rsidRDefault="007A329B" w:rsidP="0006562F">
            <w:pPr>
              <w:pStyle w:val="TableParagraph"/>
              <w:spacing w:before="164"/>
              <w:ind w:left="5"/>
              <w:jc w:val="center"/>
              <w:rPr>
                <w:b/>
                <w:sz w:val="24"/>
                <w:szCs w:val="24"/>
              </w:rPr>
            </w:pPr>
            <w:r w:rsidRPr="00A360EB">
              <w:rPr>
                <w:b/>
                <w:sz w:val="24"/>
                <w:szCs w:val="24"/>
              </w:rPr>
              <w:t>√</w:t>
            </w:r>
          </w:p>
        </w:tc>
        <w:tc>
          <w:tcPr>
            <w:tcW w:w="567" w:type="dxa"/>
          </w:tcPr>
          <w:p w14:paraId="55E8114C" w14:textId="77777777" w:rsidR="007A329B" w:rsidRPr="00A360EB" w:rsidRDefault="007A329B" w:rsidP="0006562F">
            <w:pPr>
              <w:pStyle w:val="TableParagraph"/>
              <w:spacing w:before="164"/>
              <w:ind w:left="8"/>
              <w:jc w:val="center"/>
              <w:rPr>
                <w:b/>
                <w:sz w:val="24"/>
                <w:szCs w:val="24"/>
              </w:rPr>
            </w:pPr>
            <w:r w:rsidRPr="00A360EB">
              <w:rPr>
                <w:b/>
                <w:sz w:val="24"/>
                <w:szCs w:val="24"/>
              </w:rPr>
              <w:t>√</w:t>
            </w:r>
          </w:p>
        </w:tc>
        <w:tc>
          <w:tcPr>
            <w:tcW w:w="1418" w:type="dxa"/>
          </w:tcPr>
          <w:p w14:paraId="42EC673A" w14:textId="77777777" w:rsidR="007A329B" w:rsidRPr="00A360EB" w:rsidRDefault="007A329B" w:rsidP="0006562F">
            <w:pPr>
              <w:pStyle w:val="TableParagraph"/>
              <w:spacing w:before="164"/>
              <w:ind w:left="5"/>
              <w:jc w:val="center"/>
              <w:rPr>
                <w:b/>
                <w:sz w:val="24"/>
                <w:szCs w:val="24"/>
              </w:rPr>
            </w:pPr>
            <w:r w:rsidRPr="00A360EB">
              <w:rPr>
                <w:b/>
                <w:sz w:val="24"/>
                <w:szCs w:val="24"/>
              </w:rPr>
              <w:t>√</w:t>
            </w:r>
          </w:p>
        </w:tc>
        <w:tc>
          <w:tcPr>
            <w:tcW w:w="1276" w:type="dxa"/>
          </w:tcPr>
          <w:p w14:paraId="0240F504"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c>
          <w:tcPr>
            <w:tcW w:w="1275" w:type="dxa"/>
          </w:tcPr>
          <w:p w14:paraId="11043EDF" w14:textId="77777777" w:rsidR="007A329B" w:rsidRPr="00A360EB" w:rsidRDefault="007A329B" w:rsidP="0006562F">
            <w:pPr>
              <w:pStyle w:val="TableParagraph"/>
              <w:spacing w:before="164"/>
              <w:ind w:left="9"/>
              <w:jc w:val="center"/>
              <w:rPr>
                <w:b/>
                <w:sz w:val="24"/>
                <w:szCs w:val="24"/>
              </w:rPr>
            </w:pPr>
          </w:p>
        </w:tc>
        <w:tc>
          <w:tcPr>
            <w:tcW w:w="2268" w:type="dxa"/>
          </w:tcPr>
          <w:p w14:paraId="6AECAF21" w14:textId="77777777" w:rsidR="007A329B" w:rsidRPr="00A360EB" w:rsidRDefault="007A329B" w:rsidP="0006562F">
            <w:pPr>
              <w:pStyle w:val="TableParagraph"/>
              <w:spacing w:before="164"/>
              <w:ind w:left="9"/>
              <w:jc w:val="center"/>
              <w:rPr>
                <w:b/>
                <w:sz w:val="24"/>
                <w:szCs w:val="24"/>
              </w:rPr>
            </w:pPr>
          </w:p>
        </w:tc>
      </w:tr>
      <w:tr w:rsidR="007A329B" w14:paraId="75A65361" w14:textId="77777777" w:rsidTr="0006562F">
        <w:trPr>
          <w:trHeight w:val="532"/>
        </w:trPr>
        <w:tc>
          <w:tcPr>
            <w:tcW w:w="1701" w:type="dxa"/>
            <w:vAlign w:val="center"/>
          </w:tcPr>
          <w:p w14:paraId="57D630DD" w14:textId="77777777" w:rsidR="007A329B" w:rsidRPr="00A360EB" w:rsidRDefault="007A329B" w:rsidP="0006562F">
            <w:pPr>
              <w:pStyle w:val="TableParagraph"/>
              <w:ind w:left="107" w:right="605"/>
              <w:rPr>
                <w:sz w:val="24"/>
                <w:szCs w:val="24"/>
              </w:rPr>
            </w:pPr>
            <w:r w:rsidRPr="00A360EB">
              <w:rPr>
                <w:sz w:val="24"/>
                <w:szCs w:val="24"/>
              </w:rPr>
              <w:t>Retail</w:t>
            </w:r>
          </w:p>
        </w:tc>
        <w:tc>
          <w:tcPr>
            <w:tcW w:w="850" w:type="dxa"/>
          </w:tcPr>
          <w:p w14:paraId="4F1D7323" w14:textId="77777777" w:rsidR="007A329B" w:rsidRPr="00A360EB" w:rsidRDefault="007A329B" w:rsidP="0006562F">
            <w:pPr>
              <w:pStyle w:val="TableParagraph"/>
              <w:spacing w:before="8"/>
              <w:rPr>
                <w:b/>
                <w:sz w:val="24"/>
                <w:szCs w:val="24"/>
              </w:rPr>
            </w:pPr>
          </w:p>
          <w:p w14:paraId="37D6F249"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567" w:type="dxa"/>
          </w:tcPr>
          <w:p w14:paraId="4C19BBED" w14:textId="77777777" w:rsidR="007A329B" w:rsidRPr="00A360EB" w:rsidRDefault="007A329B" w:rsidP="0006562F">
            <w:pPr>
              <w:pStyle w:val="TableParagraph"/>
              <w:spacing w:before="8"/>
              <w:rPr>
                <w:b/>
                <w:sz w:val="24"/>
                <w:szCs w:val="24"/>
              </w:rPr>
            </w:pPr>
          </w:p>
          <w:p w14:paraId="124B5209" w14:textId="77777777" w:rsidR="007A329B" w:rsidRPr="00A360EB" w:rsidRDefault="007A329B" w:rsidP="0006562F">
            <w:pPr>
              <w:pStyle w:val="TableParagraph"/>
              <w:spacing w:before="1"/>
              <w:ind w:left="8"/>
              <w:jc w:val="center"/>
              <w:rPr>
                <w:b/>
                <w:sz w:val="24"/>
                <w:szCs w:val="24"/>
              </w:rPr>
            </w:pPr>
          </w:p>
        </w:tc>
        <w:tc>
          <w:tcPr>
            <w:tcW w:w="1418" w:type="dxa"/>
          </w:tcPr>
          <w:p w14:paraId="6E96DC10" w14:textId="77777777" w:rsidR="007A329B" w:rsidRPr="00A360EB" w:rsidRDefault="007A329B" w:rsidP="0006562F">
            <w:pPr>
              <w:pStyle w:val="TableParagraph"/>
              <w:spacing w:before="8"/>
              <w:rPr>
                <w:b/>
                <w:sz w:val="24"/>
                <w:szCs w:val="24"/>
              </w:rPr>
            </w:pPr>
          </w:p>
          <w:p w14:paraId="2C8545E1"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1276" w:type="dxa"/>
          </w:tcPr>
          <w:p w14:paraId="0FD68A27" w14:textId="77777777" w:rsidR="007A329B" w:rsidRPr="00A360EB" w:rsidRDefault="007A329B" w:rsidP="0006562F">
            <w:pPr>
              <w:pStyle w:val="TableParagraph"/>
              <w:spacing w:before="8"/>
              <w:rPr>
                <w:b/>
                <w:sz w:val="24"/>
                <w:szCs w:val="24"/>
              </w:rPr>
            </w:pPr>
          </w:p>
          <w:p w14:paraId="347EC399" w14:textId="77777777" w:rsidR="007A329B" w:rsidRPr="00A360EB" w:rsidRDefault="007A329B" w:rsidP="0006562F">
            <w:pPr>
              <w:pStyle w:val="TableParagraph"/>
              <w:spacing w:before="1"/>
              <w:ind w:left="9"/>
              <w:jc w:val="center"/>
              <w:rPr>
                <w:b/>
                <w:sz w:val="24"/>
                <w:szCs w:val="24"/>
              </w:rPr>
            </w:pPr>
            <w:r w:rsidRPr="00A360EB">
              <w:rPr>
                <w:b/>
                <w:sz w:val="24"/>
                <w:szCs w:val="24"/>
              </w:rPr>
              <w:t>√</w:t>
            </w:r>
          </w:p>
        </w:tc>
        <w:tc>
          <w:tcPr>
            <w:tcW w:w="1275" w:type="dxa"/>
          </w:tcPr>
          <w:p w14:paraId="7E229EB8" w14:textId="77777777" w:rsidR="007A329B" w:rsidRPr="00A360EB" w:rsidRDefault="007A329B" w:rsidP="0006562F">
            <w:pPr>
              <w:pStyle w:val="TableParagraph"/>
              <w:spacing w:before="8"/>
              <w:jc w:val="center"/>
              <w:rPr>
                <w:b/>
                <w:sz w:val="24"/>
                <w:szCs w:val="24"/>
              </w:rPr>
            </w:pPr>
            <w:r w:rsidRPr="00A360EB">
              <w:rPr>
                <w:sz w:val="24"/>
                <w:szCs w:val="24"/>
              </w:rPr>
              <w:t xml:space="preserve">   </w:t>
            </w:r>
            <w:r w:rsidRPr="00A360EB">
              <w:rPr>
                <w:b/>
                <w:sz w:val="24"/>
                <w:szCs w:val="24"/>
              </w:rPr>
              <w:t>√</w:t>
            </w:r>
          </w:p>
        </w:tc>
        <w:tc>
          <w:tcPr>
            <w:tcW w:w="2268" w:type="dxa"/>
          </w:tcPr>
          <w:p w14:paraId="112FE664" w14:textId="77777777" w:rsidR="007A329B" w:rsidRPr="00A360EB" w:rsidRDefault="007A329B" w:rsidP="0006562F">
            <w:pPr>
              <w:pStyle w:val="TableParagraph"/>
              <w:spacing w:before="8"/>
              <w:jc w:val="center"/>
              <w:rPr>
                <w:b/>
                <w:sz w:val="24"/>
                <w:szCs w:val="24"/>
              </w:rPr>
            </w:pPr>
            <w:r w:rsidRPr="00A360EB">
              <w:rPr>
                <w:b/>
                <w:sz w:val="24"/>
                <w:szCs w:val="24"/>
              </w:rPr>
              <w:t>√</w:t>
            </w:r>
          </w:p>
        </w:tc>
      </w:tr>
      <w:tr w:rsidR="007A329B" w14:paraId="7D07790F" w14:textId="77777777" w:rsidTr="0006562F">
        <w:trPr>
          <w:trHeight w:val="427"/>
        </w:trPr>
        <w:tc>
          <w:tcPr>
            <w:tcW w:w="1701" w:type="dxa"/>
            <w:vAlign w:val="center"/>
          </w:tcPr>
          <w:p w14:paraId="08D9B444" w14:textId="77777777" w:rsidR="007A329B" w:rsidRPr="00A360EB" w:rsidRDefault="007A329B" w:rsidP="0006562F">
            <w:pPr>
              <w:pStyle w:val="TableParagraph"/>
              <w:spacing w:before="32"/>
              <w:ind w:left="107"/>
              <w:rPr>
                <w:sz w:val="24"/>
                <w:szCs w:val="24"/>
              </w:rPr>
            </w:pPr>
            <w:r w:rsidRPr="00A360EB">
              <w:rPr>
                <w:sz w:val="24"/>
                <w:szCs w:val="24"/>
              </w:rPr>
              <w:t>HR, Recruitment, Training &amp; Placement Consultant</w:t>
            </w:r>
          </w:p>
        </w:tc>
        <w:tc>
          <w:tcPr>
            <w:tcW w:w="850" w:type="dxa"/>
          </w:tcPr>
          <w:p w14:paraId="22E54A47" w14:textId="77777777" w:rsidR="007A329B" w:rsidRPr="00A360EB" w:rsidRDefault="007A329B" w:rsidP="0006562F">
            <w:pPr>
              <w:pStyle w:val="TableParagraph"/>
              <w:spacing w:before="164"/>
              <w:ind w:left="5"/>
              <w:jc w:val="center"/>
              <w:rPr>
                <w:b/>
                <w:sz w:val="24"/>
                <w:szCs w:val="24"/>
              </w:rPr>
            </w:pPr>
            <w:r w:rsidRPr="00A360EB">
              <w:rPr>
                <w:b/>
                <w:sz w:val="24"/>
                <w:szCs w:val="24"/>
              </w:rPr>
              <w:t>√</w:t>
            </w:r>
          </w:p>
        </w:tc>
        <w:tc>
          <w:tcPr>
            <w:tcW w:w="567" w:type="dxa"/>
          </w:tcPr>
          <w:p w14:paraId="515F5AC3" w14:textId="77777777" w:rsidR="007A329B" w:rsidRPr="00A360EB" w:rsidRDefault="007A329B" w:rsidP="0006562F">
            <w:pPr>
              <w:pStyle w:val="TableParagraph"/>
              <w:spacing w:before="164"/>
              <w:ind w:left="8"/>
              <w:jc w:val="center"/>
              <w:rPr>
                <w:b/>
                <w:sz w:val="24"/>
                <w:szCs w:val="24"/>
              </w:rPr>
            </w:pPr>
            <w:r w:rsidRPr="00A360EB">
              <w:rPr>
                <w:b/>
                <w:sz w:val="24"/>
                <w:szCs w:val="24"/>
              </w:rPr>
              <w:t>√</w:t>
            </w:r>
          </w:p>
        </w:tc>
        <w:tc>
          <w:tcPr>
            <w:tcW w:w="1418" w:type="dxa"/>
          </w:tcPr>
          <w:p w14:paraId="5229C3EE" w14:textId="77777777" w:rsidR="007A329B" w:rsidRPr="00A360EB" w:rsidRDefault="007A329B" w:rsidP="0006562F">
            <w:pPr>
              <w:pStyle w:val="TableParagraph"/>
              <w:spacing w:before="164"/>
              <w:ind w:left="5"/>
              <w:jc w:val="center"/>
              <w:rPr>
                <w:b/>
                <w:sz w:val="24"/>
                <w:szCs w:val="24"/>
              </w:rPr>
            </w:pPr>
            <w:r w:rsidRPr="00A360EB">
              <w:rPr>
                <w:b/>
                <w:sz w:val="24"/>
                <w:szCs w:val="24"/>
              </w:rPr>
              <w:t>√</w:t>
            </w:r>
          </w:p>
        </w:tc>
        <w:tc>
          <w:tcPr>
            <w:tcW w:w="1276" w:type="dxa"/>
          </w:tcPr>
          <w:p w14:paraId="274E5A2E"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c>
          <w:tcPr>
            <w:tcW w:w="1275" w:type="dxa"/>
          </w:tcPr>
          <w:p w14:paraId="03E64C97"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c>
          <w:tcPr>
            <w:tcW w:w="2268" w:type="dxa"/>
          </w:tcPr>
          <w:p w14:paraId="3514E0F9" w14:textId="77777777" w:rsidR="007A329B" w:rsidRPr="00A360EB" w:rsidRDefault="007A329B" w:rsidP="0006562F">
            <w:pPr>
              <w:pStyle w:val="TableParagraph"/>
              <w:spacing w:before="164"/>
              <w:ind w:left="9"/>
              <w:jc w:val="center"/>
              <w:rPr>
                <w:b/>
                <w:sz w:val="24"/>
                <w:szCs w:val="24"/>
              </w:rPr>
            </w:pPr>
            <w:r w:rsidRPr="00A360EB">
              <w:rPr>
                <w:b/>
                <w:sz w:val="24"/>
                <w:szCs w:val="24"/>
              </w:rPr>
              <w:t>√</w:t>
            </w:r>
          </w:p>
        </w:tc>
      </w:tr>
      <w:tr w:rsidR="007A329B" w14:paraId="2FED1D06" w14:textId="77777777" w:rsidTr="0006562F">
        <w:trPr>
          <w:trHeight w:val="686"/>
        </w:trPr>
        <w:tc>
          <w:tcPr>
            <w:tcW w:w="1701" w:type="dxa"/>
            <w:vAlign w:val="center"/>
          </w:tcPr>
          <w:p w14:paraId="22BC3507" w14:textId="77777777" w:rsidR="007A329B" w:rsidRPr="00A360EB" w:rsidRDefault="007A329B" w:rsidP="0006562F">
            <w:pPr>
              <w:pStyle w:val="TableParagraph"/>
              <w:ind w:left="107" w:right="220"/>
              <w:rPr>
                <w:sz w:val="24"/>
                <w:szCs w:val="24"/>
              </w:rPr>
            </w:pPr>
            <w:r w:rsidRPr="00A360EB">
              <w:rPr>
                <w:sz w:val="24"/>
                <w:szCs w:val="24"/>
              </w:rPr>
              <w:t>Automobiles</w:t>
            </w:r>
          </w:p>
        </w:tc>
        <w:tc>
          <w:tcPr>
            <w:tcW w:w="850" w:type="dxa"/>
          </w:tcPr>
          <w:p w14:paraId="294B1BB2" w14:textId="77777777" w:rsidR="007A329B" w:rsidRPr="00A360EB" w:rsidRDefault="007A329B" w:rsidP="0006562F">
            <w:pPr>
              <w:pStyle w:val="TableParagraph"/>
              <w:spacing w:before="9"/>
              <w:rPr>
                <w:b/>
                <w:sz w:val="24"/>
                <w:szCs w:val="24"/>
              </w:rPr>
            </w:pPr>
          </w:p>
          <w:p w14:paraId="41724073" w14:textId="77777777" w:rsidR="007A329B" w:rsidRPr="00A360EB" w:rsidRDefault="007A329B" w:rsidP="0006562F">
            <w:pPr>
              <w:pStyle w:val="TableParagraph"/>
              <w:ind w:left="5"/>
              <w:jc w:val="center"/>
              <w:rPr>
                <w:b/>
                <w:sz w:val="24"/>
                <w:szCs w:val="24"/>
              </w:rPr>
            </w:pPr>
            <w:r w:rsidRPr="00A360EB">
              <w:rPr>
                <w:b/>
                <w:sz w:val="24"/>
                <w:szCs w:val="24"/>
              </w:rPr>
              <w:t>√</w:t>
            </w:r>
          </w:p>
        </w:tc>
        <w:tc>
          <w:tcPr>
            <w:tcW w:w="567" w:type="dxa"/>
          </w:tcPr>
          <w:p w14:paraId="571F4BE0" w14:textId="77777777" w:rsidR="007A329B" w:rsidRPr="00A360EB" w:rsidRDefault="007A329B" w:rsidP="0006562F">
            <w:pPr>
              <w:pStyle w:val="TableParagraph"/>
              <w:spacing w:before="9"/>
              <w:rPr>
                <w:b/>
                <w:sz w:val="24"/>
                <w:szCs w:val="24"/>
              </w:rPr>
            </w:pPr>
          </w:p>
          <w:p w14:paraId="66AEB0E1" w14:textId="77777777" w:rsidR="007A329B" w:rsidRPr="00A360EB" w:rsidRDefault="007A329B" w:rsidP="0006562F">
            <w:pPr>
              <w:pStyle w:val="TableParagraph"/>
              <w:ind w:left="8"/>
              <w:jc w:val="center"/>
              <w:rPr>
                <w:b/>
                <w:sz w:val="24"/>
                <w:szCs w:val="24"/>
              </w:rPr>
            </w:pPr>
          </w:p>
        </w:tc>
        <w:tc>
          <w:tcPr>
            <w:tcW w:w="1418" w:type="dxa"/>
          </w:tcPr>
          <w:p w14:paraId="56C4A624" w14:textId="77777777" w:rsidR="007A329B" w:rsidRPr="00A360EB" w:rsidRDefault="007A329B" w:rsidP="0006562F">
            <w:pPr>
              <w:pStyle w:val="TableParagraph"/>
              <w:rPr>
                <w:sz w:val="24"/>
                <w:szCs w:val="24"/>
              </w:rPr>
            </w:pPr>
            <w:r w:rsidRPr="00A360EB">
              <w:rPr>
                <w:sz w:val="24"/>
                <w:szCs w:val="24"/>
              </w:rPr>
              <w:t xml:space="preserve">      </w:t>
            </w:r>
            <w:r w:rsidRPr="00A360EB">
              <w:rPr>
                <w:b/>
                <w:sz w:val="24"/>
                <w:szCs w:val="24"/>
              </w:rPr>
              <w:t>√</w:t>
            </w:r>
          </w:p>
        </w:tc>
        <w:tc>
          <w:tcPr>
            <w:tcW w:w="1276" w:type="dxa"/>
          </w:tcPr>
          <w:p w14:paraId="51269D53" w14:textId="77777777" w:rsidR="007A329B" w:rsidRPr="00A360EB" w:rsidRDefault="007A329B" w:rsidP="0006562F">
            <w:pPr>
              <w:pStyle w:val="TableParagraph"/>
              <w:spacing w:before="9"/>
              <w:rPr>
                <w:b/>
                <w:sz w:val="24"/>
                <w:szCs w:val="24"/>
              </w:rPr>
            </w:pPr>
          </w:p>
          <w:p w14:paraId="516E68B8" w14:textId="77777777" w:rsidR="007A329B" w:rsidRPr="00A360EB" w:rsidRDefault="007A329B" w:rsidP="0006562F">
            <w:pPr>
              <w:pStyle w:val="TableParagraph"/>
              <w:ind w:left="9"/>
              <w:jc w:val="center"/>
              <w:rPr>
                <w:b/>
                <w:sz w:val="24"/>
                <w:szCs w:val="24"/>
              </w:rPr>
            </w:pPr>
          </w:p>
        </w:tc>
        <w:tc>
          <w:tcPr>
            <w:tcW w:w="1275" w:type="dxa"/>
          </w:tcPr>
          <w:p w14:paraId="13B44672" w14:textId="77777777" w:rsidR="007A329B" w:rsidRPr="00A360EB" w:rsidRDefault="007A329B" w:rsidP="0006562F">
            <w:pPr>
              <w:pStyle w:val="TableParagraph"/>
              <w:spacing w:before="8"/>
              <w:rPr>
                <w:b/>
                <w:sz w:val="24"/>
                <w:szCs w:val="24"/>
              </w:rPr>
            </w:pPr>
          </w:p>
          <w:p w14:paraId="05FF309A" w14:textId="77777777" w:rsidR="007A329B" w:rsidRPr="00A360EB" w:rsidRDefault="007A329B" w:rsidP="0006562F">
            <w:pPr>
              <w:pStyle w:val="TableParagraph"/>
              <w:spacing w:before="9"/>
              <w:jc w:val="center"/>
              <w:rPr>
                <w:b/>
                <w:sz w:val="24"/>
                <w:szCs w:val="24"/>
              </w:rPr>
            </w:pPr>
            <w:r w:rsidRPr="00A360EB">
              <w:rPr>
                <w:b/>
                <w:sz w:val="24"/>
                <w:szCs w:val="24"/>
              </w:rPr>
              <w:t>√</w:t>
            </w:r>
          </w:p>
        </w:tc>
        <w:tc>
          <w:tcPr>
            <w:tcW w:w="2268" w:type="dxa"/>
          </w:tcPr>
          <w:p w14:paraId="29F8255D" w14:textId="77777777" w:rsidR="007A329B" w:rsidRPr="00A360EB" w:rsidRDefault="007A329B" w:rsidP="0006562F">
            <w:pPr>
              <w:pStyle w:val="TableParagraph"/>
              <w:spacing w:before="8"/>
              <w:jc w:val="center"/>
              <w:rPr>
                <w:b/>
                <w:sz w:val="24"/>
                <w:szCs w:val="24"/>
              </w:rPr>
            </w:pPr>
          </w:p>
          <w:p w14:paraId="2FBE3B13" w14:textId="77777777" w:rsidR="007A329B" w:rsidRPr="00A360EB" w:rsidRDefault="007A329B" w:rsidP="0006562F">
            <w:pPr>
              <w:pStyle w:val="TableParagraph"/>
              <w:spacing w:before="9"/>
              <w:jc w:val="center"/>
              <w:rPr>
                <w:b/>
                <w:sz w:val="24"/>
                <w:szCs w:val="24"/>
              </w:rPr>
            </w:pPr>
            <w:r w:rsidRPr="00A360EB">
              <w:rPr>
                <w:b/>
                <w:sz w:val="24"/>
                <w:szCs w:val="24"/>
              </w:rPr>
              <w:t>√</w:t>
            </w:r>
          </w:p>
        </w:tc>
      </w:tr>
      <w:tr w:rsidR="007A329B" w14:paraId="531D298B" w14:textId="77777777" w:rsidTr="0006562F">
        <w:trPr>
          <w:trHeight w:val="346"/>
        </w:trPr>
        <w:tc>
          <w:tcPr>
            <w:tcW w:w="1701" w:type="dxa"/>
            <w:vAlign w:val="center"/>
          </w:tcPr>
          <w:p w14:paraId="367F2FD8" w14:textId="77777777" w:rsidR="007A329B" w:rsidRPr="00A360EB" w:rsidRDefault="007A329B" w:rsidP="0006562F">
            <w:pPr>
              <w:pStyle w:val="TableParagraph"/>
              <w:spacing w:before="149"/>
              <w:ind w:left="107"/>
              <w:rPr>
                <w:sz w:val="24"/>
                <w:szCs w:val="24"/>
              </w:rPr>
            </w:pPr>
            <w:r w:rsidRPr="00A360EB">
              <w:rPr>
                <w:sz w:val="24"/>
                <w:szCs w:val="24"/>
              </w:rPr>
              <w:t>Beverages</w:t>
            </w:r>
          </w:p>
        </w:tc>
        <w:tc>
          <w:tcPr>
            <w:tcW w:w="850" w:type="dxa"/>
          </w:tcPr>
          <w:p w14:paraId="485B41F1" w14:textId="77777777" w:rsidR="007A329B" w:rsidRPr="00A360EB" w:rsidRDefault="007A329B" w:rsidP="0006562F">
            <w:pPr>
              <w:pStyle w:val="TableParagraph"/>
              <w:spacing w:before="154"/>
              <w:ind w:left="5"/>
              <w:jc w:val="center"/>
              <w:rPr>
                <w:b/>
                <w:sz w:val="24"/>
                <w:szCs w:val="24"/>
              </w:rPr>
            </w:pPr>
            <w:r w:rsidRPr="00A360EB">
              <w:rPr>
                <w:b/>
                <w:sz w:val="24"/>
                <w:szCs w:val="24"/>
              </w:rPr>
              <w:t>√</w:t>
            </w:r>
          </w:p>
        </w:tc>
        <w:tc>
          <w:tcPr>
            <w:tcW w:w="567" w:type="dxa"/>
          </w:tcPr>
          <w:p w14:paraId="6FFD9789" w14:textId="77777777" w:rsidR="007A329B" w:rsidRPr="00A360EB" w:rsidRDefault="007A329B" w:rsidP="0006562F">
            <w:pPr>
              <w:pStyle w:val="TableParagraph"/>
              <w:spacing w:before="154"/>
              <w:ind w:left="8"/>
              <w:jc w:val="center"/>
              <w:rPr>
                <w:b/>
                <w:sz w:val="24"/>
                <w:szCs w:val="24"/>
              </w:rPr>
            </w:pPr>
          </w:p>
        </w:tc>
        <w:tc>
          <w:tcPr>
            <w:tcW w:w="1418" w:type="dxa"/>
          </w:tcPr>
          <w:p w14:paraId="6EAB4C91" w14:textId="77777777" w:rsidR="007A329B" w:rsidRPr="00A360EB" w:rsidRDefault="007A329B" w:rsidP="0006562F">
            <w:pPr>
              <w:pStyle w:val="TableParagraph"/>
              <w:spacing w:before="154"/>
              <w:ind w:left="5"/>
              <w:jc w:val="center"/>
              <w:rPr>
                <w:b/>
                <w:sz w:val="24"/>
                <w:szCs w:val="24"/>
              </w:rPr>
            </w:pPr>
            <w:r w:rsidRPr="00A360EB">
              <w:rPr>
                <w:b/>
                <w:sz w:val="24"/>
                <w:szCs w:val="24"/>
              </w:rPr>
              <w:t>√</w:t>
            </w:r>
          </w:p>
        </w:tc>
        <w:tc>
          <w:tcPr>
            <w:tcW w:w="1276" w:type="dxa"/>
          </w:tcPr>
          <w:p w14:paraId="3CA542CC" w14:textId="77777777" w:rsidR="007A329B" w:rsidRPr="00A360EB" w:rsidRDefault="007A329B" w:rsidP="0006562F">
            <w:pPr>
              <w:pStyle w:val="TableParagraph"/>
              <w:spacing w:before="154"/>
              <w:ind w:left="9"/>
              <w:jc w:val="center"/>
              <w:rPr>
                <w:b/>
                <w:sz w:val="24"/>
                <w:szCs w:val="24"/>
              </w:rPr>
            </w:pPr>
            <w:r w:rsidRPr="00A360EB">
              <w:rPr>
                <w:b/>
                <w:sz w:val="24"/>
                <w:szCs w:val="24"/>
              </w:rPr>
              <w:t>√</w:t>
            </w:r>
          </w:p>
        </w:tc>
        <w:tc>
          <w:tcPr>
            <w:tcW w:w="1275" w:type="dxa"/>
          </w:tcPr>
          <w:p w14:paraId="2B006A25" w14:textId="77777777" w:rsidR="007A329B" w:rsidRPr="00A360EB" w:rsidRDefault="007A329B" w:rsidP="0006562F">
            <w:pPr>
              <w:pStyle w:val="TableParagraph"/>
              <w:spacing w:before="154"/>
              <w:ind w:left="9"/>
              <w:jc w:val="center"/>
              <w:rPr>
                <w:b/>
                <w:sz w:val="24"/>
                <w:szCs w:val="24"/>
              </w:rPr>
            </w:pPr>
            <w:r w:rsidRPr="00A360EB">
              <w:rPr>
                <w:b/>
                <w:sz w:val="24"/>
                <w:szCs w:val="24"/>
              </w:rPr>
              <w:t>√</w:t>
            </w:r>
          </w:p>
        </w:tc>
        <w:tc>
          <w:tcPr>
            <w:tcW w:w="2268" w:type="dxa"/>
          </w:tcPr>
          <w:p w14:paraId="49F4E5B5" w14:textId="77777777" w:rsidR="007A329B" w:rsidRPr="00A360EB" w:rsidRDefault="007A329B" w:rsidP="0006562F">
            <w:pPr>
              <w:pStyle w:val="TableParagraph"/>
              <w:spacing w:before="154"/>
              <w:ind w:left="9"/>
              <w:jc w:val="center"/>
              <w:rPr>
                <w:b/>
                <w:sz w:val="24"/>
                <w:szCs w:val="24"/>
              </w:rPr>
            </w:pPr>
          </w:p>
        </w:tc>
      </w:tr>
      <w:tr w:rsidR="007A329B" w14:paraId="31163CDA" w14:textId="77777777" w:rsidTr="0006562F">
        <w:trPr>
          <w:trHeight w:val="352"/>
        </w:trPr>
        <w:tc>
          <w:tcPr>
            <w:tcW w:w="1701" w:type="dxa"/>
            <w:vAlign w:val="center"/>
          </w:tcPr>
          <w:p w14:paraId="20CF9CB4" w14:textId="77777777" w:rsidR="007A329B" w:rsidRPr="00A360EB" w:rsidRDefault="007A329B" w:rsidP="0006562F">
            <w:pPr>
              <w:pStyle w:val="TableParagraph"/>
              <w:spacing w:before="25"/>
              <w:ind w:left="107"/>
              <w:rPr>
                <w:sz w:val="24"/>
                <w:szCs w:val="24"/>
              </w:rPr>
            </w:pPr>
            <w:r w:rsidRPr="00A360EB">
              <w:rPr>
                <w:sz w:val="24"/>
                <w:szCs w:val="24"/>
              </w:rPr>
              <w:t>Exports &amp; Imports</w:t>
            </w:r>
          </w:p>
        </w:tc>
        <w:tc>
          <w:tcPr>
            <w:tcW w:w="850" w:type="dxa"/>
          </w:tcPr>
          <w:p w14:paraId="57BB6BBF" w14:textId="77777777" w:rsidR="007A329B" w:rsidRPr="00A360EB" w:rsidRDefault="007A329B" w:rsidP="0006562F">
            <w:pPr>
              <w:pStyle w:val="TableParagraph"/>
              <w:spacing w:before="157"/>
              <w:ind w:left="5"/>
              <w:jc w:val="center"/>
              <w:rPr>
                <w:b/>
                <w:sz w:val="24"/>
                <w:szCs w:val="24"/>
              </w:rPr>
            </w:pPr>
            <w:r w:rsidRPr="00A360EB">
              <w:rPr>
                <w:b/>
                <w:sz w:val="24"/>
                <w:szCs w:val="24"/>
              </w:rPr>
              <w:t>√</w:t>
            </w:r>
          </w:p>
        </w:tc>
        <w:tc>
          <w:tcPr>
            <w:tcW w:w="567" w:type="dxa"/>
          </w:tcPr>
          <w:p w14:paraId="4C216DBB" w14:textId="77777777" w:rsidR="007A329B" w:rsidRPr="00A360EB" w:rsidRDefault="007A329B" w:rsidP="0006562F">
            <w:pPr>
              <w:pStyle w:val="TableParagraph"/>
              <w:spacing w:before="157"/>
              <w:ind w:left="8"/>
              <w:jc w:val="center"/>
              <w:rPr>
                <w:b/>
                <w:sz w:val="24"/>
                <w:szCs w:val="24"/>
              </w:rPr>
            </w:pPr>
          </w:p>
        </w:tc>
        <w:tc>
          <w:tcPr>
            <w:tcW w:w="1418" w:type="dxa"/>
          </w:tcPr>
          <w:p w14:paraId="397B75A0" w14:textId="77777777" w:rsidR="007A329B" w:rsidRPr="00A360EB" w:rsidRDefault="007A329B" w:rsidP="0006562F">
            <w:pPr>
              <w:pStyle w:val="TableParagraph"/>
              <w:rPr>
                <w:sz w:val="24"/>
                <w:szCs w:val="24"/>
              </w:rPr>
            </w:pPr>
          </w:p>
        </w:tc>
        <w:tc>
          <w:tcPr>
            <w:tcW w:w="1276" w:type="dxa"/>
          </w:tcPr>
          <w:p w14:paraId="505C5B08" w14:textId="77777777" w:rsidR="007A329B" w:rsidRPr="00A360EB" w:rsidRDefault="007A329B" w:rsidP="0006562F">
            <w:pPr>
              <w:pStyle w:val="TableParagraph"/>
              <w:spacing w:before="157"/>
              <w:ind w:left="9"/>
              <w:jc w:val="center"/>
              <w:rPr>
                <w:b/>
                <w:sz w:val="24"/>
                <w:szCs w:val="24"/>
              </w:rPr>
            </w:pPr>
            <w:r w:rsidRPr="00A360EB">
              <w:rPr>
                <w:b/>
                <w:sz w:val="24"/>
                <w:szCs w:val="24"/>
              </w:rPr>
              <w:t>√</w:t>
            </w:r>
          </w:p>
        </w:tc>
        <w:tc>
          <w:tcPr>
            <w:tcW w:w="1275" w:type="dxa"/>
          </w:tcPr>
          <w:p w14:paraId="021D2EEE" w14:textId="77777777" w:rsidR="007A329B" w:rsidRPr="00A360EB" w:rsidRDefault="007A329B" w:rsidP="0006562F">
            <w:pPr>
              <w:pStyle w:val="TableParagraph"/>
              <w:spacing w:before="157"/>
              <w:ind w:left="9"/>
              <w:jc w:val="center"/>
              <w:rPr>
                <w:b/>
                <w:sz w:val="24"/>
                <w:szCs w:val="24"/>
              </w:rPr>
            </w:pPr>
            <w:r w:rsidRPr="00A360EB">
              <w:rPr>
                <w:sz w:val="24"/>
                <w:szCs w:val="24"/>
              </w:rPr>
              <w:t xml:space="preserve">      </w:t>
            </w:r>
            <w:r w:rsidRPr="00A360EB">
              <w:rPr>
                <w:b/>
                <w:sz w:val="24"/>
                <w:szCs w:val="24"/>
              </w:rPr>
              <w:t>√</w:t>
            </w:r>
          </w:p>
        </w:tc>
        <w:tc>
          <w:tcPr>
            <w:tcW w:w="2268" w:type="dxa"/>
          </w:tcPr>
          <w:p w14:paraId="349E1EF4" w14:textId="77777777" w:rsidR="007A329B" w:rsidRPr="00A360EB" w:rsidRDefault="007A329B" w:rsidP="0006562F">
            <w:pPr>
              <w:pStyle w:val="TableParagraph"/>
              <w:spacing w:before="157"/>
              <w:ind w:left="9"/>
              <w:jc w:val="center"/>
              <w:rPr>
                <w:b/>
                <w:sz w:val="24"/>
                <w:szCs w:val="24"/>
              </w:rPr>
            </w:pPr>
            <w:r w:rsidRPr="00A360EB">
              <w:rPr>
                <w:b/>
                <w:sz w:val="24"/>
                <w:szCs w:val="24"/>
              </w:rPr>
              <w:t>√</w:t>
            </w:r>
          </w:p>
        </w:tc>
      </w:tr>
      <w:tr w:rsidR="007A329B" w14:paraId="6E0164C3" w14:textId="77777777" w:rsidTr="0006562F">
        <w:trPr>
          <w:trHeight w:val="325"/>
        </w:trPr>
        <w:tc>
          <w:tcPr>
            <w:tcW w:w="1701" w:type="dxa"/>
            <w:vAlign w:val="center"/>
          </w:tcPr>
          <w:p w14:paraId="3D29493E" w14:textId="77777777" w:rsidR="007A329B" w:rsidRPr="00A360EB" w:rsidRDefault="007A329B" w:rsidP="0006562F">
            <w:pPr>
              <w:pStyle w:val="TableParagraph"/>
              <w:ind w:left="107" w:right="507"/>
              <w:rPr>
                <w:sz w:val="24"/>
                <w:szCs w:val="24"/>
              </w:rPr>
            </w:pPr>
            <w:r w:rsidRPr="00A360EB">
              <w:rPr>
                <w:sz w:val="24"/>
                <w:szCs w:val="24"/>
              </w:rPr>
              <w:t>Fast Moving Consumer Goods (FMCG)</w:t>
            </w:r>
          </w:p>
        </w:tc>
        <w:tc>
          <w:tcPr>
            <w:tcW w:w="850" w:type="dxa"/>
          </w:tcPr>
          <w:p w14:paraId="73EBA563" w14:textId="77777777" w:rsidR="007A329B" w:rsidRPr="00A360EB" w:rsidRDefault="007A329B" w:rsidP="0006562F">
            <w:pPr>
              <w:pStyle w:val="TableParagraph"/>
              <w:spacing w:before="1"/>
              <w:rPr>
                <w:b/>
                <w:sz w:val="24"/>
                <w:szCs w:val="24"/>
              </w:rPr>
            </w:pPr>
          </w:p>
          <w:p w14:paraId="3234CD50" w14:textId="77777777" w:rsidR="007A329B" w:rsidRPr="00A360EB" w:rsidRDefault="007A329B" w:rsidP="0006562F">
            <w:pPr>
              <w:pStyle w:val="TableParagraph"/>
              <w:ind w:left="5"/>
              <w:jc w:val="center"/>
              <w:rPr>
                <w:b/>
                <w:sz w:val="24"/>
                <w:szCs w:val="24"/>
              </w:rPr>
            </w:pPr>
            <w:r w:rsidRPr="00A360EB">
              <w:rPr>
                <w:b/>
                <w:sz w:val="24"/>
                <w:szCs w:val="24"/>
              </w:rPr>
              <w:t>√</w:t>
            </w:r>
          </w:p>
        </w:tc>
        <w:tc>
          <w:tcPr>
            <w:tcW w:w="567" w:type="dxa"/>
          </w:tcPr>
          <w:p w14:paraId="2EB543C4" w14:textId="77777777" w:rsidR="007A329B" w:rsidRPr="00A360EB" w:rsidRDefault="007A329B" w:rsidP="0006562F">
            <w:pPr>
              <w:pStyle w:val="TableParagraph"/>
              <w:spacing w:before="1"/>
              <w:rPr>
                <w:b/>
                <w:sz w:val="24"/>
                <w:szCs w:val="24"/>
              </w:rPr>
            </w:pPr>
          </w:p>
          <w:p w14:paraId="7AF5778A" w14:textId="77777777" w:rsidR="007A329B" w:rsidRPr="00A360EB" w:rsidRDefault="007A329B" w:rsidP="0006562F">
            <w:pPr>
              <w:pStyle w:val="TableParagraph"/>
              <w:ind w:left="8"/>
              <w:jc w:val="center"/>
              <w:rPr>
                <w:b/>
                <w:sz w:val="24"/>
                <w:szCs w:val="24"/>
              </w:rPr>
            </w:pPr>
          </w:p>
        </w:tc>
        <w:tc>
          <w:tcPr>
            <w:tcW w:w="1418" w:type="dxa"/>
          </w:tcPr>
          <w:p w14:paraId="35F7D1F5" w14:textId="77777777" w:rsidR="007A329B" w:rsidRPr="00A360EB" w:rsidRDefault="007A329B" w:rsidP="0006562F">
            <w:pPr>
              <w:pStyle w:val="TableParagraph"/>
              <w:spacing w:before="1"/>
              <w:rPr>
                <w:b/>
                <w:sz w:val="24"/>
                <w:szCs w:val="24"/>
              </w:rPr>
            </w:pPr>
          </w:p>
          <w:p w14:paraId="7F3E8256" w14:textId="77777777" w:rsidR="007A329B" w:rsidRPr="00A360EB" w:rsidRDefault="007A329B" w:rsidP="0006562F">
            <w:pPr>
              <w:pStyle w:val="TableParagraph"/>
              <w:ind w:left="5"/>
              <w:jc w:val="center"/>
              <w:rPr>
                <w:b/>
                <w:sz w:val="24"/>
                <w:szCs w:val="24"/>
              </w:rPr>
            </w:pPr>
            <w:r w:rsidRPr="00A360EB">
              <w:rPr>
                <w:b/>
                <w:sz w:val="24"/>
                <w:szCs w:val="24"/>
              </w:rPr>
              <w:t>√</w:t>
            </w:r>
          </w:p>
        </w:tc>
        <w:tc>
          <w:tcPr>
            <w:tcW w:w="1276" w:type="dxa"/>
          </w:tcPr>
          <w:p w14:paraId="1C1B1162" w14:textId="77777777" w:rsidR="007A329B" w:rsidRPr="00A360EB" w:rsidRDefault="007A329B" w:rsidP="0006562F">
            <w:pPr>
              <w:pStyle w:val="TableParagraph"/>
              <w:spacing w:before="1"/>
              <w:rPr>
                <w:b/>
                <w:sz w:val="24"/>
                <w:szCs w:val="24"/>
              </w:rPr>
            </w:pPr>
          </w:p>
          <w:p w14:paraId="5576A50E" w14:textId="77777777" w:rsidR="007A329B" w:rsidRPr="00A360EB" w:rsidRDefault="007A329B" w:rsidP="0006562F">
            <w:pPr>
              <w:pStyle w:val="TableParagraph"/>
              <w:ind w:left="9"/>
              <w:jc w:val="center"/>
              <w:rPr>
                <w:b/>
                <w:sz w:val="24"/>
                <w:szCs w:val="24"/>
              </w:rPr>
            </w:pPr>
          </w:p>
        </w:tc>
        <w:tc>
          <w:tcPr>
            <w:tcW w:w="1275" w:type="dxa"/>
          </w:tcPr>
          <w:p w14:paraId="43A6FCBA" w14:textId="77777777" w:rsidR="007A329B" w:rsidRPr="00A360EB" w:rsidRDefault="007A329B" w:rsidP="0006562F">
            <w:pPr>
              <w:pStyle w:val="TableParagraph"/>
              <w:spacing w:before="1"/>
              <w:jc w:val="center"/>
              <w:rPr>
                <w:b/>
                <w:sz w:val="24"/>
                <w:szCs w:val="24"/>
              </w:rPr>
            </w:pPr>
            <w:r w:rsidRPr="00A360EB">
              <w:rPr>
                <w:b/>
                <w:sz w:val="24"/>
                <w:szCs w:val="24"/>
              </w:rPr>
              <w:t>√</w:t>
            </w:r>
          </w:p>
        </w:tc>
        <w:tc>
          <w:tcPr>
            <w:tcW w:w="2268" w:type="dxa"/>
          </w:tcPr>
          <w:p w14:paraId="783A41F6" w14:textId="77777777" w:rsidR="007A329B" w:rsidRPr="00A360EB" w:rsidRDefault="007A329B" w:rsidP="0006562F">
            <w:pPr>
              <w:pStyle w:val="TableParagraph"/>
              <w:spacing w:before="1"/>
              <w:jc w:val="center"/>
              <w:rPr>
                <w:b/>
                <w:sz w:val="24"/>
                <w:szCs w:val="24"/>
              </w:rPr>
            </w:pPr>
            <w:r w:rsidRPr="00A360EB">
              <w:rPr>
                <w:b/>
                <w:sz w:val="24"/>
                <w:szCs w:val="24"/>
              </w:rPr>
              <w:t>√</w:t>
            </w:r>
          </w:p>
        </w:tc>
      </w:tr>
      <w:tr w:rsidR="007A329B" w14:paraId="3869061F" w14:textId="77777777" w:rsidTr="0006562F">
        <w:trPr>
          <w:trHeight w:val="829"/>
        </w:trPr>
        <w:tc>
          <w:tcPr>
            <w:tcW w:w="1701" w:type="dxa"/>
            <w:vAlign w:val="center"/>
          </w:tcPr>
          <w:p w14:paraId="46838A58" w14:textId="77777777" w:rsidR="007A329B" w:rsidRPr="00A360EB" w:rsidRDefault="007A329B" w:rsidP="0006562F">
            <w:pPr>
              <w:pStyle w:val="TableParagraph"/>
              <w:ind w:left="107" w:right="532"/>
              <w:rPr>
                <w:sz w:val="24"/>
                <w:szCs w:val="24"/>
              </w:rPr>
            </w:pPr>
            <w:r w:rsidRPr="00A360EB">
              <w:rPr>
                <w:sz w:val="24"/>
                <w:szCs w:val="24"/>
              </w:rPr>
              <w:t>Infrastructure</w:t>
            </w:r>
          </w:p>
        </w:tc>
        <w:tc>
          <w:tcPr>
            <w:tcW w:w="850" w:type="dxa"/>
          </w:tcPr>
          <w:p w14:paraId="3F5F3566" w14:textId="77777777" w:rsidR="007A329B" w:rsidRPr="00A360EB" w:rsidRDefault="007A329B" w:rsidP="0006562F">
            <w:pPr>
              <w:pStyle w:val="TableParagraph"/>
              <w:spacing w:before="4"/>
              <w:rPr>
                <w:b/>
                <w:sz w:val="24"/>
                <w:szCs w:val="24"/>
              </w:rPr>
            </w:pPr>
          </w:p>
          <w:p w14:paraId="42906551"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567" w:type="dxa"/>
          </w:tcPr>
          <w:p w14:paraId="388BB768" w14:textId="77777777" w:rsidR="007A329B" w:rsidRPr="00A360EB" w:rsidRDefault="007A329B" w:rsidP="0006562F">
            <w:pPr>
              <w:pStyle w:val="TableParagraph"/>
              <w:spacing w:before="4"/>
              <w:rPr>
                <w:b/>
                <w:sz w:val="24"/>
                <w:szCs w:val="24"/>
              </w:rPr>
            </w:pPr>
          </w:p>
          <w:p w14:paraId="6307E898" w14:textId="77777777" w:rsidR="007A329B" w:rsidRPr="00A360EB" w:rsidRDefault="007A329B" w:rsidP="0006562F">
            <w:pPr>
              <w:pStyle w:val="TableParagraph"/>
              <w:spacing w:before="1"/>
              <w:ind w:left="8"/>
              <w:jc w:val="center"/>
              <w:rPr>
                <w:b/>
                <w:sz w:val="24"/>
                <w:szCs w:val="24"/>
              </w:rPr>
            </w:pPr>
            <w:r w:rsidRPr="00A360EB">
              <w:rPr>
                <w:b/>
                <w:sz w:val="24"/>
                <w:szCs w:val="24"/>
              </w:rPr>
              <w:t>√</w:t>
            </w:r>
          </w:p>
        </w:tc>
        <w:tc>
          <w:tcPr>
            <w:tcW w:w="1418" w:type="dxa"/>
          </w:tcPr>
          <w:p w14:paraId="41730AED" w14:textId="77777777" w:rsidR="007A329B" w:rsidRPr="00A360EB" w:rsidRDefault="007A329B" w:rsidP="0006562F">
            <w:pPr>
              <w:pStyle w:val="TableParagraph"/>
              <w:spacing w:before="4"/>
              <w:rPr>
                <w:b/>
                <w:sz w:val="24"/>
                <w:szCs w:val="24"/>
              </w:rPr>
            </w:pPr>
          </w:p>
          <w:p w14:paraId="7576FBAA" w14:textId="77777777" w:rsidR="007A329B" w:rsidRPr="00A360EB" w:rsidRDefault="007A329B" w:rsidP="0006562F">
            <w:pPr>
              <w:pStyle w:val="TableParagraph"/>
              <w:spacing w:before="1"/>
              <w:ind w:left="5"/>
              <w:jc w:val="center"/>
              <w:rPr>
                <w:b/>
                <w:sz w:val="24"/>
                <w:szCs w:val="24"/>
              </w:rPr>
            </w:pPr>
            <w:r w:rsidRPr="00A360EB">
              <w:rPr>
                <w:b/>
                <w:sz w:val="24"/>
                <w:szCs w:val="24"/>
              </w:rPr>
              <w:t>√</w:t>
            </w:r>
          </w:p>
        </w:tc>
        <w:tc>
          <w:tcPr>
            <w:tcW w:w="1276" w:type="dxa"/>
          </w:tcPr>
          <w:p w14:paraId="70A1933A" w14:textId="77777777" w:rsidR="007A329B" w:rsidRPr="00A360EB" w:rsidRDefault="007A329B" w:rsidP="0006562F">
            <w:pPr>
              <w:pStyle w:val="TableParagraph"/>
              <w:spacing w:before="4"/>
              <w:rPr>
                <w:b/>
                <w:sz w:val="24"/>
                <w:szCs w:val="24"/>
              </w:rPr>
            </w:pPr>
          </w:p>
          <w:p w14:paraId="019A1C9F" w14:textId="77777777" w:rsidR="007A329B" w:rsidRPr="00A360EB" w:rsidRDefault="007A329B" w:rsidP="0006562F">
            <w:pPr>
              <w:pStyle w:val="TableParagraph"/>
              <w:spacing w:before="1"/>
              <w:ind w:left="9"/>
              <w:jc w:val="center"/>
              <w:rPr>
                <w:b/>
                <w:sz w:val="24"/>
                <w:szCs w:val="24"/>
              </w:rPr>
            </w:pPr>
          </w:p>
        </w:tc>
        <w:tc>
          <w:tcPr>
            <w:tcW w:w="1275" w:type="dxa"/>
          </w:tcPr>
          <w:p w14:paraId="1048BFAE" w14:textId="77777777" w:rsidR="007A329B" w:rsidRPr="00A360EB" w:rsidRDefault="007A329B" w:rsidP="0006562F">
            <w:pPr>
              <w:pStyle w:val="TableParagraph"/>
              <w:spacing w:before="4"/>
              <w:jc w:val="center"/>
              <w:rPr>
                <w:b/>
                <w:sz w:val="24"/>
                <w:szCs w:val="24"/>
              </w:rPr>
            </w:pPr>
            <w:r w:rsidRPr="00A360EB">
              <w:rPr>
                <w:b/>
                <w:sz w:val="24"/>
                <w:szCs w:val="24"/>
              </w:rPr>
              <w:t xml:space="preserve">  √</w:t>
            </w:r>
          </w:p>
        </w:tc>
        <w:tc>
          <w:tcPr>
            <w:tcW w:w="2268" w:type="dxa"/>
          </w:tcPr>
          <w:p w14:paraId="51EE275D" w14:textId="77777777" w:rsidR="007A329B" w:rsidRPr="00A360EB" w:rsidRDefault="007A329B" w:rsidP="0006562F">
            <w:pPr>
              <w:pStyle w:val="TableParagraph"/>
              <w:spacing w:before="4"/>
              <w:jc w:val="center"/>
              <w:rPr>
                <w:b/>
                <w:sz w:val="24"/>
                <w:szCs w:val="24"/>
              </w:rPr>
            </w:pPr>
            <w:r w:rsidRPr="00A360EB">
              <w:rPr>
                <w:b/>
                <w:sz w:val="24"/>
                <w:szCs w:val="24"/>
              </w:rPr>
              <w:t>√</w:t>
            </w:r>
          </w:p>
        </w:tc>
      </w:tr>
    </w:tbl>
    <w:p w14:paraId="301CA1A3" w14:textId="77777777" w:rsidR="007A329B" w:rsidRDefault="007A329B" w:rsidP="007A329B">
      <w:pPr>
        <w:tabs>
          <w:tab w:val="left" w:pos="915"/>
        </w:tabs>
      </w:pPr>
    </w:p>
    <w:p w14:paraId="5571C3E7" w14:textId="77777777" w:rsidR="007A329B" w:rsidRDefault="007A329B" w:rsidP="007A329B">
      <w:pPr>
        <w:rPr>
          <w:b/>
          <w:sz w:val="24"/>
        </w:rPr>
      </w:pPr>
      <w:r>
        <w:tab/>
      </w:r>
      <w:r>
        <w:rPr>
          <w:b/>
          <w:sz w:val="24"/>
        </w:rPr>
        <w:t>Name of Relevant Statutory /Accrediting Body/Bodies other than UGC, if any:</w:t>
      </w:r>
    </w:p>
    <w:p w14:paraId="08755F05" w14:textId="77777777" w:rsidR="007A329B" w:rsidRDefault="007A329B" w:rsidP="007A329B">
      <w:pPr>
        <w:spacing w:line="242" w:lineRule="auto"/>
        <w:ind w:left="720"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59D43A35" w14:textId="19CAFE16" w:rsidR="007A329B" w:rsidRDefault="007A329B" w:rsidP="007A329B">
      <w:pPr>
        <w:tabs>
          <w:tab w:val="left" w:pos="1035"/>
        </w:tabs>
        <w:rPr>
          <w:sz w:val="24"/>
        </w:rPr>
      </w:pPr>
    </w:p>
    <w:p w14:paraId="37428DC7" w14:textId="3DC9ED77" w:rsidR="007A329B" w:rsidRPr="007A329B" w:rsidRDefault="007A329B" w:rsidP="007A329B">
      <w:pPr>
        <w:tabs>
          <w:tab w:val="left" w:pos="1035"/>
        </w:tabs>
        <w:rPr>
          <w:sz w:val="24"/>
        </w:rPr>
        <w:sectPr w:rsidR="007A329B" w:rsidRPr="007A329B">
          <w:headerReference w:type="default" r:id="rId104"/>
          <w:footerReference w:type="default" r:id="rId105"/>
          <w:pgSz w:w="11900" w:h="16840"/>
          <w:pgMar w:top="540" w:right="0" w:bottom="1620" w:left="160" w:header="0" w:footer="1438" w:gutter="0"/>
          <w:pgNumType w:start="192"/>
          <w:cols w:space="720"/>
        </w:sectPr>
      </w:pPr>
      <w:r>
        <w:rPr>
          <w:sz w:val="24"/>
        </w:rPr>
        <w:tab/>
      </w:r>
    </w:p>
    <w:p w14:paraId="4DE07CF6" w14:textId="7ED2292A" w:rsidR="007A329B" w:rsidRDefault="007A329B" w:rsidP="007A329B">
      <w:pPr>
        <w:pStyle w:val="Heading3"/>
        <w:spacing w:before="72"/>
        <w:ind w:left="7580" w:firstLine="340"/>
      </w:pPr>
      <w:r>
        <w:lastRenderedPageBreak/>
        <w:t>Appendix – b.11</w:t>
      </w:r>
    </w:p>
    <w:p w14:paraId="3826D6FD" w14:textId="77777777" w:rsidR="007A329B" w:rsidRDefault="007A329B" w:rsidP="007A329B">
      <w:pPr>
        <w:tabs>
          <w:tab w:val="left" w:pos="3260"/>
        </w:tabs>
        <w:spacing w:before="199" w:line="360" w:lineRule="auto"/>
        <w:ind w:left="1100" w:right="5619"/>
        <w:rPr>
          <w:b/>
          <w:sz w:val="24"/>
        </w:rPr>
      </w:pPr>
      <w:r>
        <w:rPr>
          <w:b/>
          <w:sz w:val="24"/>
        </w:rPr>
        <w:t>Institution: Amity International Business School Programme</w:t>
      </w:r>
      <w:r>
        <w:rPr>
          <w:b/>
          <w:spacing w:val="-3"/>
          <w:sz w:val="24"/>
        </w:rPr>
        <w:t xml:space="preserve"> </w:t>
      </w:r>
      <w:r>
        <w:rPr>
          <w:b/>
          <w:sz w:val="24"/>
        </w:rPr>
        <w:t>Title:</w:t>
      </w:r>
      <w:r>
        <w:rPr>
          <w:b/>
          <w:sz w:val="24"/>
        </w:rPr>
        <w:tab/>
        <w:t>MBA (3 Continent)</w:t>
      </w:r>
    </w:p>
    <w:p w14:paraId="451277C9" w14:textId="77777777" w:rsidR="007A329B" w:rsidRDefault="007A329B" w:rsidP="007A329B">
      <w:pPr>
        <w:ind w:left="1100"/>
        <w:rPr>
          <w:b/>
          <w:sz w:val="24"/>
        </w:rPr>
      </w:pPr>
      <w:r>
        <w:rPr>
          <w:b/>
          <w:sz w:val="24"/>
        </w:rPr>
        <w:t>Level –: PG</w:t>
      </w:r>
    </w:p>
    <w:p w14:paraId="1963D669" w14:textId="2F5B0CA9" w:rsidR="007A329B" w:rsidRDefault="007A329B" w:rsidP="007A329B">
      <w:pPr>
        <w:tabs>
          <w:tab w:val="left" w:pos="1545"/>
        </w:tabs>
      </w:pPr>
      <w:r>
        <w:rPr>
          <w:b/>
          <w:sz w:val="24"/>
        </w:rPr>
        <w:t xml:space="preserve">                  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4</w:t>
      </w:r>
    </w:p>
    <w:p w14:paraId="5184ECD2" w14:textId="77777777" w:rsidR="007A329B" w:rsidRDefault="007A329B" w:rsidP="007A329B">
      <w:pPr>
        <w:tabs>
          <w:tab w:val="left" w:pos="1545"/>
        </w:tabs>
      </w:pPr>
      <w:r>
        <w:tab/>
      </w:r>
    </w:p>
    <w:p w14:paraId="4563FFFF" w14:textId="77777777" w:rsidR="00A43293" w:rsidRDefault="00A43293" w:rsidP="00A43293"/>
    <w:p w14:paraId="5480A641" w14:textId="77777777" w:rsidR="00A43293" w:rsidRPr="002205CE" w:rsidRDefault="00A43293" w:rsidP="00A43293">
      <w:pPr>
        <w:pStyle w:val="BodyText"/>
        <w:spacing w:line="276" w:lineRule="auto"/>
        <w:ind w:left="1100" w:right="646"/>
        <w:jc w:val="both"/>
        <w:rPr>
          <w:b/>
          <w:bCs/>
        </w:rPr>
      </w:pPr>
      <w:r>
        <w:tab/>
      </w:r>
      <w:r w:rsidRPr="002205CE">
        <w:rPr>
          <w:b/>
          <w:bCs/>
        </w:rPr>
        <w:t>Programme Mission:</w:t>
      </w:r>
    </w:p>
    <w:p w14:paraId="6676DFD5" w14:textId="77777777" w:rsidR="00A43293" w:rsidRPr="00820F94" w:rsidRDefault="00A43293" w:rsidP="00A43293">
      <w:pPr>
        <w:pStyle w:val="BodyText"/>
        <w:spacing w:line="276" w:lineRule="auto"/>
        <w:ind w:left="1100" w:right="646"/>
        <w:jc w:val="both"/>
      </w:pPr>
      <w:r w:rsidRPr="00820F94">
        <w:t>To impart education in the area of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experience, and practical knowledge to make them future ready in the emerging technology-driven volatile global environment by studying across 3 Continents</w:t>
      </w:r>
      <w:r>
        <w:t>.</w:t>
      </w:r>
    </w:p>
    <w:p w14:paraId="7975CE82" w14:textId="77777777" w:rsidR="00A43293" w:rsidRPr="00B57A82" w:rsidRDefault="00A43293" w:rsidP="00A43293">
      <w:pPr>
        <w:pStyle w:val="Heading3"/>
        <w:spacing w:before="201"/>
        <w:jc w:val="both"/>
      </w:pPr>
      <w:r w:rsidRPr="00B57A82">
        <w:t>Programme Description:</w:t>
      </w:r>
    </w:p>
    <w:p w14:paraId="37805327" w14:textId="77777777" w:rsidR="00A43293" w:rsidRPr="002205CE" w:rsidRDefault="00A43293" w:rsidP="00A43293">
      <w:pPr>
        <w:pStyle w:val="BodyText"/>
        <w:spacing w:line="276" w:lineRule="auto"/>
        <w:ind w:left="1100" w:right="646"/>
        <w:jc w:val="both"/>
      </w:pPr>
    </w:p>
    <w:p w14:paraId="5102D7CF" w14:textId="77777777" w:rsidR="00A43293" w:rsidRDefault="00A43293" w:rsidP="00A43293">
      <w:pPr>
        <w:pStyle w:val="BodyText"/>
        <w:spacing w:line="276" w:lineRule="auto"/>
        <w:ind w:left="1100" w:right="646"/>
        <w:jc w:val="both"/>
        <w:rPr>
          <w:sz w:val="20"/>
        </w:rPr>
      </w:pPr>
      <w:r w:rsidRPr="00820F94">
        <w:t xml:space="preserve">MBA – 3 Continent programme is structured as a preparation for managerial career. The MBA -3C programme in International Business prepares students for mid-to-senior level managerial positions in business and entrepreneurial ventures. The programme prepare young minds for a successful professional career and offer them a global look at management with international </w:t>
      </w:r>
      <w:proofErr w:type="gramStart"/>
      <w:r w:rsidRPr="00820F94">
        <w:t>exposure .</w:t>
      </w:r>
      <w:proofErr w:type="gramEnd"/>
      <w:r w:rsidRPr="00820F94">
        <w:t xml:space="preserve"> MBA 3C provides the best way to show the next generation of leaders how businesses work in different regions by letting them experience different cultures and learning about the importance of diversity, trust, cooperation and welfare, they will extract key lessons about professional do’s and don’ts, as well as how to be a more balanced human being. As a result, these future leaders will discover that what is good for business, can also be good for society. This programme is available to all qualified students regardless of their undergraduate majors. The programme consists of a foundation phase and an advanced phase. Students are required to have completed some or all of the foundation requirements through compulsory courses in the first year of MBA. The second year is designed to help them connect theory to practice. The programme has a minimum of 105 credits with a break-up as follows: Semester I: 26 Credits Semester II: 26Credits Semester III: 26 Credits Semester IV: 25Credits</w:t>
      </w:r>
    </w:p>
    <w:p w14:paraId="751DF577" w14:textId="77777777" w:rsidR="00A43293" w:rsidRDefault="00A43293" w:rsidP="00A43293">
      <w:pPr>
        <w:pStyle w:val="BodyText"/>
        <w:rPr>
          <w:sz w:val="20"/>
        </w:rPr>
      </w:pPr>
    </w:p>
    <w:p w14:paraId="195ECB32" w14:textId="77777777" w:rsidR="00A43293" w:rsidRDefault="00A43293" w:rsidP="00A43293">
      <w:pPr>
        <w:pStyle w:val="BodyText"/>
        <w:rPr>
          <w:sz w:val="20"/>
        </w:rPr>
      </w:pPr>
    </w:p>
    <w:p w14:paraId="64A60578" w14:textId="77777777" w:rsidR="00A43293" w:rsidRDefault="00A43293" w:rsidP="00A43293">
      <w:pPr>
        <w:pStyle w:val="BodyText"/>
        <w:spacing w:before="8"/>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24"/>
        <w:gridCol w:w="1984"/>
        <w:gridCol w:w="3996"/>
      </w:tblGrid>
      <w:tr w:rsidR="00A43293" w14:paraId="3757075D" w14:textId="77777777" w:rsidTr="0006562F">
        <w:trPr>
          <w:trHeight w:val="551"/>
        </w:trPr>
        <w:tc>
          <w:tcPr>
            <w:tcW w:w="766" w:type="dxa"/>
          </w:tcPr>
          <w:p w14:paraId="502CB14C" w14:textId="77777777" w:rsidR="00A43293" w:rsidRDefault="00A43293" w:rsidP="0006562F">
            <w:pPr>
              <w:pStyle w:val="TableParagraph"/>
              <w:spacing w:line="273" w:lineRule="exact"/>
              <w:ind w:left="107"/>
              <w:rPr>
                <w:b/>
                <w:sz w:val="24"/>
              </w:rPr>
            </w:pPr>
            <w:r>
              <w:rPr>
                <w:b/>
                <w:sz w:val="24"/>
              </w:rPr>
              <w:t>Sr</w:t>
            </w:r>
          </w:p>
          <w:p w14:paraId="5D9A8F3E" w14:textId="77777777" w:rsidR="00A43293" w:rsidRDefault="00A43293" w:rsidP="0006562F">
            <w:pPr>
              <w:pStyle w:val="TableParagraph"/>
              <w:spacing w:line="259" w:lineRule="exact"/>
              <w:ind w:left="107"/>
              <w:rPr>
                <w:b/>
                <w:sz w:val="24"/>
              </w:rPr>
            </w:pPr>
            <w:r>
              <w:rPr>
                <w:b/>
                <w:sz w:val="24"/>
              </w:rPr>
              <w:t>No.</w:t>
            </w:r>
          </w:p>
        </w:tc>
        <w:tc>
          <w:tcPr>
            <w:tcW w:w="2524" w:type="dxa"/>
          </w:tcPr>
          <w:p w14:paraId="0D76272D" w14:textId="77777777" w:rsidR="00A43293" w:rsidRDefault="00A43293" w:rsidP="0006562F">
            <w:pPr>
              <w:pStyle w:val="TableParagraph"/>
              <w:spacing w:line="273" w:lineRule="exact"/>
              <w:ind w:left="107"/>
              <w:rPr>
                <w:b/>
                <w:sz w:val="24"/>
              </w:rPr>
            </w:pPr>
            <w:r>
              <w:rPr>
                <w:b/>
                <w:sz w:val="24"/>
              </w:rPr>
              <w:t>Institution Graduate</w:t>
            </w:r>
          </w:p>
          <w:p w14:paraId="08C9A12C" w14:textId="77777777" w:rsidR="00A43293" w:rsidRDefault="00A43293" w:rsidP="0006562F">
            <w:pPr>
              <w:pStyle w:val="TableParagraph"/>
              <w:spacing w:line="259" w:lineRule="exact"/>
              <w:ind w:left="107"/>
              <w:rPr>
                <w:b/>
                <w:sz w:val="24"/>
              </w:rPr>
            </w:pPr>
            <w:r>
              <w:rPr>
                <w:b/>
                <w:sz w:val="24"/>
              </w:rPr>
              <w:t>Attributes</w:t>
            </w:r>
          </w:p>
        </w:tc>
        <w:tc>
          <w:tcPr>
            <w:tcW w:w="1984" w:type="dxa"/>
          </w:tcPr>
          <w:p w14:paraId="3A38D4D3" w14:textId="77777777" w:rsidR="00A43293" w:rsidRDefault="00A43293" w:rsidP="0006562F">
            <w:pPr>
              <w:pStyle w:val="TableParagraph"/>
              <w:spacing w:line="273" w:lineRule="exact"/>
              <w:ind w:left="107"/>
              <w:rPr>
                <w:b/>
                <w:sz w:val="24"/>
              </w:rPr>
            </w:pPr>
            <w:r>
              <w:rPr>
                <w:b/>
                <w:sz w:val="24"/>
              </w:rPr>
              <w:t>Programme</w:t>
            </w:r>
          </w:p>
          <w:p w14:paraId="31497334" w14:textId="77777777" w:rsidR="00A43293" w:rsidRDefault="00A43293" w:rsidP="0006562F">
            <w:pPr>
              <w:pStyle w:val="TableParagraph"/>
              <w:spacing w:line="259" w:lineRule="exact"/>
              <w:ind w:left="107"/>
              <w:rPr>
                <w:b/>
                <w:sz w:val="24"/>
              </w:rPr>
            </w:pPr>
            <w:r>
              <w:rPr>
                <w:b/>
                <w:sz w:val="24"/>
              </w:rPr>
              <w:t>Graduate Attributes</w:t>
            </w:r>
          </w:p>
        </w:tc>
        <w:tc>
          <w:tcPr>
            <w:tcW w:w="3996" w:type="dxa"/>
          </w:tcPr>
          <w:p w14:paraId="69D54F7B" w14:textId="77777777" w:rsidR="00A43293" w:rsidRDefault="00A43293" w:rsidP="0006562F">
            <w:pPr>
              <w:pStyle w:val="TableParagraph"/>
              <w:spacing w:line="273" w:lineRule="exact"/>
              <w:ind w:left="106"/>
              <w:rPr>
                <w:b/>
                <w:sz w:val="24"/>
              </w:rPr>
            </w:pPr>
            <w:r>
              <w:rPr>
                <w:b/>
                <w:sz w:val="24"/>
              </w:rPr>
              <w:t>Indicators</w:t>
            </w:r>
          </w:p>
        </w:tc>
      </w:tr>
      <w:tr w:rsidR="00A43293" w:rsidRPr="002709A7" w14:paraId="23CA835B" w14:textId="77777777" w:rsidTr="0006562F">
        <w:trPr>
          <w:trHeight w:val="2483"/>
        </w:trPr>
        <w:tc>
          <w:tcPr>
            <w:tcW w:w="766" w:type="dxa"/>
          </w:tcPr>
          <w:p w14:paraId="20C240EC" w14:textId="77777777" w:rsidR="00A43293" w:rsidRDefault="00A43293" w:rsidP="0006562F">
            <w:pPr>
              <w:pStyle w:val="TableParagraph"/>
              <w:spacing w:line="264" w:lineRule="exact"/>
              <w:ind w:left="106"/>
              <w:rPr>
                <w:sz w:val="24"/>
              </w:rPr>
            </w:pPr>
            <w:r>
              <w:rPr>
                <w:sz w:val="24"/>
              </w:rPr>
              <w:t>1</w:t>
            </w:r>
          </w:p>
        </w:tc>
        <w:tc>
          <w:tcPr>
            <w:tcW w:w="2524" w:type="dxa"/>
          </w:tcPr>
          <w:p w14:paraId="574151CF" w14:textId="77777777" w:rsidR="00A43293" w:rsidRDefault="00A43293" w:rsidP="0006562F">
            <w:pPr>
              <w:pStyle w:val="TableParagraph"/>
              <w:spacing w:line="264" w:lineRule="exact"/>
              <w:ind w:left="106"/>
              <w:rPr>
                <w:sz w:val="24"/>
              </w:rPr>
            </w:pPr>
            <w:r w:rsidRPr="002709A7">
              <w:rPr>
                <w:sz w:val="24"/>
              </w:rPr>
              <w:t>Knowledge and Understanding of Global Business Management</w:t>
            </w:r>
          </w:p>
        </w:tc>
        <w:tc>
          <w:tcPr>
            <w:tcW w:w="1984" w:type="dxa"/>
          </w:tcPr>
          <w:p w14:paraId="7FEC5540" w14:textId="77777777" w:rsidR="00A43293" w:rsidRDefault="00A43293" w:rsidP="0006562F">
            <w:pPr>
              <w:pStyle w:val="TableParagraph"/>
              <w:spacing w:line="264" w:lineRule="exact"/>
              <w:ind w:left="106"/>
              <w:rPr>
                <w:sz w:val="24"/>
              </w:rPr>
            </w:pPr>
            <w:r w:rsidRPr="002709A7">
              <w:rPr>
                <w:sz w:val="24"/>
              </w:rPr>
              <w:t>Apply discipline knowledge, principles and concepts</w:t>
            </w:r>
          </w:p>
        </w:tc>
        <w:tc>
          <w:tcPr>
            <w:tcW w:w="3996" w:type="dxa"/>
          </w:tcPr>
          <w:p w14:paraId="288F7D66" w14:textId="77777777" w:rsidR="00A43293" w:rsidRDefault="00A43293" w:rsidP="0006562F">
            <w:pPr>
              <w:pStyle w:val="TableParagraph"/>
              <w:spacing w:line="264" w:lineRule="exact"/>
              <w:ind w:left="106"/>
              <w:rPr>
                <w:sz w:val="24"/>
              </w:rPr>
            </w:pPr>
            <w:r w:rsidRPr="008502C0">
              <w:rPr>
                <w:sz w:val="24"/>
              </w:rPr>
              <w:t>Students shall be able to interpret and analyze various subjects of management domain with special focus in the area of International Business.</w:t>
            </w:r>
          </w:p>
        </w:tc>
      </w:tr>
      <w:tr w:rsidR="00A43293" w:rsidRPr="002709A7" w14:paraId="3BB7D8AD" w14:textId="77777777" w:rsidTr="0006562F">
        <w:trPr>
          <w:trHeight w:val="2542"/>
        </w:trPr>
        <w:tc>
          <w:tcPr>
            <w:tcW w:w="766" w:type="dxa"/>
          </w:tcPr>
          <w:p w14:paraId="2B1DF09C" w14:textId="77777777" w:rsidR="00A43293" w:rsidRDefault="00A43293" w:rsidP="0006562F">
            <w:pPr>
              <w:pStyle w:val="TableParagraph"/>
              <w:spacing w:line="264" w:lineRule="exact"/>
              <w:ind w:left="106"/>
              <w:rPr>
                <w:sz w:val="24"/>
              </w:rPr>
            </w:pPr>
            <w:r>
              <w:rPr>
                <w:sz w:val="24"/>
              </w:rPr>
              <w:lastRenderedPageBreak/>
              <w:t>2</w:t>
            </w:r>
          </w:p>
        </w:tc>
        <w:tc>
          <w:tcPr>
            <w:tcW w:w="2524" w:type="dxa"/>
          </w:tcPr>
          <w:p w14:paraId="36A44D24" w14:textId="77777777" w:rsidR="00A43293" w:rsidRDefault="00A43293" w:rsidP="0006562F">
            <w:pPr>
              <w:pStyle w:val="TableParagraph"/>
              <w:spacing w:line="264" w:lineRule="exact"/>
              <w:ind w:left="106"/>
              <w:rPr>
                <w:sz w:val="24"/>
              </w:rPr>
            </w:pPr>
            <w:r w:rsidRPr="002709A7">
              <w:rPr>
                <w:sz w:val="24"/>
              </w:rPr>
              <w:t>Research Oriented Approach for acquiring the knowledge on Global issues</w:t>
            </w:r>
          </w:p>
        </w:tc>
        <w:tc>
          <w:tcPr>
            <w:tcW w:w="1984" w:type="dxa"/>
          </w:tcPr>
          <w:p w14:paraId="583027F5" w14:textId="77777777" w:rsidR="00A43293" w:rsidRDefault="00A43293" w:rsidP="0006562F">
            <w:pPr>
              <w:pStyle w:val="TableParagraph"/>
              <w:spacing w:line="264" w:lineRule="exact"/>
              <w:ind w:left="106"/>
              <w:rPr>
                <w:sz w:val="24"/>
              </w:rPr>
            </w:pPr>
            <w:r w:rsidRPr="008502C0">
              <w:rPr>
                <w:sz w:val="24"/>
              </w:rPr>
              <w:t>Extend the boundaries of knowledge through research</w:t>
            </w:r>
          </w:p>
        </w:tc>
        <w:tc>
          <w:tcPr>
            <w:tcW w:w="3996" w:type="dxa"/>
          </w:tcPr>
          <w:p w14:paraId="4A79BF97" w14:textId="77777777" w:rsidR="00A43293" w:rsidRDefault="00A43293" w:rsidP="0006562F">
            <w:pPr>
              <w:pStyle w:val="TableParagraph"/>
              <w:spacing w:line="264" w:lineRule="exact"/>
              <w:ind w:left="106"/>
              <w:rPr>
                <w:sz w:val="24"/>
              </w:rPr>
            </w:pPr>
            <w:r w:rsidRPr="008502C0">
              <w:rPr>
                <w:sz w:val="24"/>
              </w:rPr>
              <w:t>Students shall be able to describe and analyse knowledge driven capabilities through extensive research work with a special focus on identification, defining, investigating and solving latent and manifested problems.</w:t>
            </w:r>
          </w:p>
        </w:tc>
      </w:tr>
      <w:tr w:rsidR="00A43293" w:rsidRPr="002709A7" w14:paraId="1B9E47EF" w14:textId="77777777" w:rsidTr="0006562F">
        <w:trPr>
          <w:trHeight w:val="265"/>
        </w:trPr>
        <w:tc>
          <w:tcPr>
            <w:tcW w:w="766" w:type="dxa"/>
          </w:tcPr>
          <w:p w14:paraId="17003001" w14:textId="77777777" w:rsidR="00A43293" w:rsidRDefault="00A43293" w:rsidP="0006562F">
            <w:pPr>
              <w:pStyle w:val="TableParagraph"/>
              <w:spacing w:line="264" w:lineRule="exact"/>
              <w:ind w:left="106"/>
              <w:rPr>
                <w:sz w:val="24"/>
              </w:rPr>
            </w:pPr>
            <w:r>
              <w:rPr>
                <w:sz w:val="24"/>
              </w:rPr>
              <w:t>3</w:t>
            </w:r>
          </w:p>
        </w:tc>
        <w:tc>
          <w:tcPr>
            <w:tcW w:w="2524" w:type="dxa"/>
          </w:tcPr>
          <w:p w14:paraId="7D3E50F4" w14:textId="77777777" w:rsidR="00A43293" w:rsidRDefault="00A43293" w:rsidP="0006562F">
            <w:pPr>
              <w:pStyle w:val="TableParagraph"/>
              <w:spacing w:line="264" w:lineRule="exact"/>
              <w:ind w:left="106"/>
              <w:rPr>
                <w:sz w:val="24"/>
              </w:rPr>
            </w:pPr>
            <w:r w:rsidRPr="002709A7">
              <w:rPr>
                <w:sz w:val="24"/>
              </w:rPr>
              <w:t>Use of ICT tools to imparting and acquiring knowledg</w:t>
            </w:r>
            <w:r>
              <w:rPr>
                <w:sz w:val="24"/>
              </w:rPr>
              <w:t>e</w:t>
            </w:r>
          </w:p>
        </w:tc>
        <w:tc>
          <w:tcPr>
            <w:tcW w:w="1984" w:type="dxa"/>
          </w:tcPr>
          <w:p w14:paraId="5AB4A27D" w14:textId="77777777" w:rsidR="00A43293" w:rsidRDefault="00A43293" w:rsidP="0006562F">
            <w:pPr>
              <w:pStyle w:val="TableParagraph"/>
              <w:spacing w:line="264" w:lineRule="exact"/>
              <w:ind w:left="106"/>
              <w:rPr>
                <w:sz w:val="24"/>
              </w:rPr>
            </w:pPr>
            <w:r w:rsidRPr="008502C0">
              <w:rPr>
                <w:sz w:val="24"/>
              </w:rPr>
              <w:t>Digitally literate</w:t>
            </w:r>
          </w:p>
        </w:tc>
        <w:tc>
          <w:tcPr>
            <w:tcW w:w="3996" w:type="dxa"/>
          </w:tcPr>
          <w:p w14:paraId="5ECA8D5E" w14:textId="77777777" w:rsidR="00A43293" w:rsidRDefault="00A43293" w:rsidP="0006562F">
            <w:pPr>
              <w:pStyle w:val="TableParagraph"/>
              <w:spacing w:line="264" w:lineRule="exact"/>
              <w:ind w:left="106"/>
              <w:rPr>
                <w:sz w:val="24"/>
              </w:rPr>
            </w:pPr>
            <w:r w:rsidRPr="008502C0">
              <w:rPr>
                <w:sz w:val="24"/>
              </w:rPr>
              <w:t>Students shall be able to apply technologies appropriately, developing and demonstrating capabilities to process information with the help of IT driven analytics for effective decision making.</w:t>
            </w:r>
          </w:p>
        </w:tc>
      </w:tr>
      <w:tr w:rsidR="00A43293" w:rsidRPr="002709A7" w14:paraId="7AD1A396" w14:textId="77777777" w:rsidTr="0006562F">
        <w:trPr>
          <w:trHeight w:val="3017"/>
        </w:trPr>
        <w:tc>
          <w:tcPr>
            <w:tcW w:w="766" w:type="dxa"/>
          </w:tcPr>
          <w:p w14:paraId="223A6E2C" w14:textId="77777777" w:rsidR="00A43293" w:rsidRDefault="00A43293" w:rsidP="0006562F">
            <w:pPr>
              <w:pStyle w:val="TableParagraph"/>
              <w:spacing w:line="264" w:lineRule="exact"/>
              <w:ind w:left="106"/>
              <w:rPr>
                <w:sz w:val="24"/>
              </w:rPr>
            </w:pPr>
            <w:r>
              <w:rPr>
                <w:sz w:val="24"/>
              </w:rPr>
              <w:t>4</w:t>
            </w:r>
          </w:p>
        </w:tc>
        <w:tc>
          <w:tcPr>
            <w:tcW w:w="2524" w:type="dxa"/>
          </w:tcPr>
          <w:p w14:paraId="36A1595D" w14:textId="77777777" w:rsidR="00A43293" w:rsidRDefault="00A43293" w:rsidP="0006562F">
            <w:pPr>
              <w:pStyle w:val="TableParagraph"/>
              <w:spacing w:line="264" w:lineRule="exact"/>
              <w:ind w:left="106"/>
              <w:rPr>
                <w:sz w:val="24"/>
              </w:rPr>
            </w:pPr>
            <w:r w:rsidRPr="002709A7">
              <w:rPr>
                <w:sz w:val="24"/>
              </w:rPr>
              <w:t>Problem solving Approach</w:t>
            </w:r>
          </w:p>
        </w:tc>
        <w:tc>
          <w:tcPr>
            <w:tcW w:w="1984" w:type="dxa"/>
          </w:tcPr>
          <w:p w14:paraId="66EE1448" w14:textId="77777777" w:rsidR="00A43293" w:rsidRDefault="00A43293" w:rsidP="0006562F">
            <w:pPr>
              <w:pStyle w:val="TableParagraph"/>
              <w:spacing w:line="264" w:lineRule="exact"/>
              <w:ind w:left="106"/>
              <w:rPr>
                <w:sz w:val="24"/>
              </w:rPr>
            </w:pPr>
            <w:r w:rsidRPr="00B203DC">
              <w:rPr>
                <w:sz w:val="24"/>
              </w:rPr>
              <w:t xml:space="preserve">Access, evaluate and </w:t>
            </w:r>
            <w:proofErr w:type="spellStart"/>
            <w:r w:rsidRPr="00B203DC">
              <w:rPr>
                <w:sz w:val="24"/>
              </w:rPr>
              <w:t>synthesise</w:t>
            </w:r>
            <w:proofErr w:type="spellEnd"/>
            <w:r w:rsidRPr="00B203DC">
              <w:rPr>
                <w:sz w:val="24"/>
              </w:rPr>
              <w:t xml:space="preserve"> information</w:t>
            </w:r>
          </w:p>
        </w:tc>
        <w:tc>
          <w:tcPr>
            <w:tcW w:w="3996" w:type="dxa"/>
          </w:tcPr>
          <w:p w14:paraId="568D03A5" w14:textId="77777777" w:rsidR="00A43293" w:rsidRDefault="00A43293" w:rsidP="0006562F">
            <w:pPr>
              <w:pStyle w:val="TableParagraph"/>
              <w:spacing w:line="264" w:lineRule="exact"/>
              <w:ind w:left="106"/>
              <w:rPr>
                <w:sz w:val="24"/>
              </w:rPr>
            </w:pPr>
            <w:r w:rsidRPr="00B203DC">
              <w:rPr>
                <w:sz w:val="24"/>
              </w:rPr>
              <w:t>Students shall be able to develop ability to identify and formulate strategies to discover apparent and latent problems and finding research driven solutions to address stated and tacit issues.</w:t>
            </w:r>
          </w:p>
        </w:tc>
      </w:tr>
      <w:tr w:rsidR="00A43293" w:rsidRPr="002709A7" w14:paraId="4711799F" w14:textId="77777777" w:rsidTr="0006562F">
        <w:trPr>
          <w:trHeight w:val="1686"/>
        </w:trPr>
        <w:tc>
          <w:tcPr>
            <w:tcW w:w="766" w:type="dxa"/>
          </w:tcPr>
          <w:p w14:paraId="577D98BE" w14:textId="77777777" w:rsidR="00A43293" w:rsidRDefault="00A43293" w:rsidP="0006562F">
            <w:pPr>
              <w:pStyle w:val="TableParagraph"/>
              <w:spacing w:line="264" w:lineRule="exact"/>
              <w:ind w:left="106"/>
              <w:rPr>
                <w:sz w:val="24"/>
              </w:rPr>
            </w:pPr>
            <w:r>
              <w:rPr>
                <w:sz w:val="24"/>
              </w:rPr>
              <w:t>5</w:t>
            </w:r>
          </w:p>
        </w:tc>
        <w:tc>
          <w:tcPr>
            <w:tcW w:w="2524" w:type="dxa"/>
          </w:tcPr>
          <w:p w14:paraId="0859968E" w14:textId="77777777" w:rsidR="00A43293" w:rsidRDefault="00A43293" w:rsidP="0006562F">
            <w:pPr>
              <w:pStyle w:val="TableParagraph"/>
              <w:spacing w:line="264" w:lineRule="exact"/>
              <w:ind w:left="106"/>
              <w:rPr>
                <w:sz w:val="24"/>
              </w:rPr>
            </w:pPr>
            <w:r w:rsidRPr="002709A7">
              <w:rPr>
                <w:sz w:val="24"/>
              </w:rPr>
              <w:t>Effective Business Communication</w:t>
            </w:r>
          </w:p>
        </w:tc>
        <w:tc>
          <w:tcPr>
            <w:tcW w:w="1984" w:type="dxa"/>
          </w:tcPr>
          <w:p w14:paraId="6FF17DC8" w14:textId="77777777" w:rsidR="00A43293" w:rsidRDefault="00A43293" w:rsidP="0006562F">
            <w:pPr>
              <w:pStyle w:val="TableParagraph"/>
              <w:spacing w:line="264" w:lineRule="exact"/>
              <w:ind w:left="106"/>
              <w:rPr>
                <w:sz w:val="24"/>
              </w:rPr>
            </w:pPr>
            <w:r w:rsidRPr="00B203DC">
              <w:rPr>
                <w:sz w:val="24"/>
              </w:rPr>
              <w:t>Communicate effectively</w:t>
            </w:r>
          </w:p>
        </w:tc>
        <w:tc>
          <w:tcPr>
            <w:tcW w:w="3996" w:type="dxa"/>
          </w:tcPr>
          <w:p w14:paraId="1E734457" w14:textId="77777777" w:rsidR="00A43293" w:rsidRDefault="00A43293" w:rsidP="0006562F">
            <w:pPr>
              <w:pStyle w:val="TableParagraph"/>
              <w:spacing w:line="264" w:lineRule="exact"/>
              <w:ind w:left="106"/>
              <w:rPr>
                <w:sz w:val="24"/>
              </w:rPr>
            </w:pPr>
            <w:r w:rsidRPr="00B203DC">
              <w:rPr>
                <w:sz w:val="24"/>
              </w:rPr>
              <w:t>Students shall be able to compose and practice communicate skills proficiently, in oral, written, presentation, information searching and listening  in the management profession in global /cross cultural environment.</w:t>
            </w:r>
          </w:p>
        </w:tc>
      </w:tr>
      <w:tr w:rsidR="00A43293" w:rsidRPr="002709A7" w14:paraId="665CDCC8" w14:textId="77777777" w:rsidTr="0006562F">
        <w:trPr>
          <w:trHeight w:val="1980"/>
        </w:trPr>
        <w:tc>
          <w:tcPr>
            <w:tcW w:w="766" w:type="dxa"/>
          </w:tcPr>
          <w:p w14:paraId="0473B590" w14:textId="77777777" w:rsidR="00A43293" w:rsidRDefault="00A43293" w:rsidP="0006562F">
            <w:pPr>
              <w:pStyle w:val="TableParagraph"/>
              <w:spacing w:line="264" w:lineRule="exact"/>
              <w:ind w:left="106"/>
              <w:rPr>
                <w:sz w:val="24"/>
              </w:rPr>
            </w:pPr>
            <w:r>
              <w:rPr>
                <w:sz w:val="24"/>
              </w:rPr>
              <w:t>6</w:t>
            </w:r>
          </w:p>
        </w:tc>
        <w:tc>
          <w:tcPr>
            <w:tcW w:w="2524" w:type="dxa"/>
          </w:tcPr>
          <w:p w14:paraId="6608FEE5" w14:textId="77777777" w:rsidR="00A43293" w:rsidRDefault="00A43293" w:rsidP="0006562F">
            <w:pPr>
              <w:pStyle w:val="TableParagraph"/>
              <w:spacing w:line="264" w:lineRule="exact"/>
              <w:ind w:left="106"/>
              <w:rPr>
                <w:sz w:val="24"/>
              </w:rPr>
            </w:pPr>
            <w:r w:rsidRPr="002709A7">
              <w:rPr>
                <w:sz w:val="24"/>
              </w:rPr>
              <w:t>Interpersonal Skills, Teamwork and Leadership Skills</w:t>
            </w:r>
          </w:p>
        </w:tc>
        <w:tc>
          <w:tcPr>
            <w:tcW w:w="1984" w:type="dxa"/>
          </w:tcPr>
          <w:p w14:paraId="02279021" w14:textId="77777777" w:rsidR="00A43293" w:rsidRDefault="00A43293" w:rsidP="0006562F">
            <w:pPr>
              <w:pStyle w:val="TableParagraph"/>
              <w:spacing w:line="264" w:lineRule="exact"/>
              <w:ind w:left="106"/>
              <w:rPr>
                <w:sz w:val="24"/>
              </w:rPr>
            </w:pPr>
            <w:r w:rsidRPr="00B203DC">
              <w:rPr>
                <w:sz w:val="24"/>
              </w:rPr>
              <w:t>Demonstrate leadership and professional behaviour</w:t>
            </w:r>
          </w:p>
        </w:tc>
        <w:tc>
          <w:tcPr>
            <w:tcW w:w="3996" w:type="dxa"/>
          </w:tcPr>
          <w:p w14:paraId="42D0FBE8" w14:textId="77777777" w:rsidR="00A43293" w:rsidRDefault="00A43293" w:rsidP="0006562F">
            <w:pPr>
              <w:pStyle w:val="TableParagraph"/>
              <w:spacing w:line="264" w:lineRule="exact"/>
              <w:ind w:left="106"/>
              <w:rPr>
                <w:sz w:val="24"/>
              </w:rPr>
            </w:pPr>
            <w:r w:rsidRPr="00B203DC">
              <w:rPr>
                <w:sz w:val="24"/>
              </w:rPr>
              <w:t>Students shall be able to develop range of Leadership skills and shall demonstrate excellent interpersonal skills, understanding of group dynamics and effective teamwork, including an awareness of personal strengths and limitations.</w:t>
            </w:r>
          </w:p>
        </w:tc>
      </w:tr>
      <w:tr w:rsidR="00A43293" w:rsidRPr="002709A7" w14:paraId="2059846F" w14:textId="77777777" w:rsidTr="0006562F">
        <w:trPr>
          <w:trHeight w:val="1682"/>
        </w:trPr>
        <w:tc>
          <w:tcPr>
            <w:tcW w:w="766" w:type="dxa"/>
          </w:tcPr>
          <w:p w14:paraId="138ECBE9" w14:textId="77777777" w:rsidR="00A43293" w:rsidRDefault="00A43293" w:rsidP="0006562F">
            <w:pPr>
              <w:pStyle w:val="TableParagraph"/>
              <w:spacing w:line="264" w:lineRule="exact"/>
              <w:ind w:left="106"/>
              <w:rPr>
                <w:sz w:val="24"/>
              </w:rPr>
            </w:pPr>
            <w:r>
              <w:rPr>
                <w:sz w:val="24"/>
              </w:rPr>
              <w:t>7</w:t>
            </w:r>
          </w:p>
        </w:tc>
        <w:tc>
          <w:tcPr>
            <w:tcW w:w="2524" w:type="dxa"/>
          </w:tcPr>
          <w:p w14:paraId="683168A8" w14:textId="77777777" w:rsidR="00A43293" w:rsidRDefault="00A43293" w:rsidP="0006562F">
            <w:pPr>
              <w:pStyle w:val="TableParagraph"/>
              <w:spacing w:line="264" w:lineRule="exact"/>
              <w:ind w:left="106"/>
              <w:rPr>
                <w:sz w:val="24"/>
              </w:rPr>
            </w:pPr>
            <w:r w:rsidRPr="002709A7">
              <w:rPr>
                <w:sz w:val="24"/>
              </w:rPr>
              <w:t>Understanding of issues in the Global context</w:t>
            </w:r>
          </w:p>
        </w:tc>
        <w:tc>
          <w:tcPr>
            <w:tcW w:w="1984" w:type="dxa"/>
          </w:tcPr>
          <w:p w14:paraId="4A88EC04" w14:textId="77777777" w:rsidR="00A43293" w:rsidRDefault="00A43293" w:rsidP="0006562F">
            <w:pPr>
              <w:pStyle w:val="TableParagraph"/>
              <w:spacing w:line="264" w:lineRule="exact"/>
              <w:ind w:left="106"/>
              <w:rPr>
                <w:sz w:val="24"/>
              </w:rPr>
            </w:pPr>
            <w:r w:rsidRPr="00B203DC">
              <w:rPr>
                <w:sz w:val="24"/>
              </w:rPr>
              <w:t>Recognise and apply international perspectives</w:t>
            </w:r>
          </w:p>
        </w:tc>
        <w:tc>
          <w:tcPr>
            <w:tcW w:w="3996" w:type="dxa"/>
          </w:tcPr>
          <w:p w14:paraId="01D34061" w14:textId="77777777" w:rsidR="00A43293" w:rsidRDefault="00A43293" w:rsidP="0006562F">
            <w:pPr>
              <w:pStyle w:val="TableParagraph"/>
              <w:spacing w:line="264" w:lineRule="exact"/>
              <w:ind w:left="106"/>
              <w:rPr>
                <w:sz w:val="24"/>
              </w:rPr>
            </w:pPr>
            <w:r w:rsidRPr="00B203DC">
              <w:rPr>
                <w:sz w:val="24"/>
              </w:rPr>
              <w:t xml:space="preserve">Students shall be able to </w:t>
            </w:r>
            <w:proofErr w:type="spellStart"/>
            <w:r w:rsidRPr="00B203DC">
              <w:rPr>
                <w:sz w:val="24"/>
              </w:rPr>
              <w:t>summarise</w:t>
            </w:r>
            <w:proofErr w:type="spellEnd"/>
            <w:r w:rsidRPr="00B203DC">
              <w:rPr>
                <w:sz w:val="24"/>
              </w:rPr>
              <w:t>, Interpret and explain conversations in selected Foreign language for basic social &amp; informal business interactions and to be able to identify and illustrate global issues from different perspectives, Learning from and respecting different cultures.</w:t>
            </w:r>
          </w:p>
        </w:tc>
      </w:tr>
      <w:tr w:rsidR="00A43293" w:rsidRPr="002709A7" w14:paraId="58D5E809" w14:textId="77777777" w:rsidTr="0006562F">
        <w:trPr>
          <w:trHeight w:val="1369"/>
        </w:trPr>
        <w:tc>
          <w:tcPr>
            <w:tcW w:w="766" w:type="dxa"/>
          </w:tcPr>
          <w:p w14:paraId="253A5CD6" w14:textId="77777777" w:rsidR="00A43293" w:rsidRDefault="00A43293" w:rsidP="0006562F">
            <w:pPr>
              <w:pStyle w:val="TableParagraph"/>
              <w:spacing w:line="264" w:lineRule="exact"/>
              <w:ind w:left="106"/>
              <w:rPr>
                <w:sz w:val="24"/>
              </w:rPr>
            </w:pPr>
            <w:r>
              <w:rPr>
                <w:sz w:val="24"/>
              </w:rPr>
              <w:t>8</w:t>
            </w:r>
          </w:p>
        </w:tc>
        <w:tc>
          <w:tcPr>
            <w:tcW w:w="2524" w:type="dxa"/>
          </w:tcPr>
          <w:p w14:paraId="4B08454C" w14:textId="77777777" w:rsidR="00A43293" w:rsidRDefault="00A43293" w:rsidP="0006562F">
            <w:pPr>
              <w:pStyle w:val="TableParagraph"/>
              <w:spacing w:line="264" w:lineRule="exact"/>
              <w:ind w:left="106"/>
              <w:rPr>
                <w:sz w:val="24"/>
              </w:rPr>
            </w:pPr>
            <w:r w:rsidRPr="002709A7">
              <w:rPr>
                <w:sz w:val="24"/>
              </w:rPr>
              <w:t>Ethical and Professional Behaviour</w:t>
            </w:r>
          </w:p>
        </w:tc>
        <w:tc>
          <w:tcPr>
            <w:tcW w:w="1984" w:type="dxa"/>
          </w:tcPr>
          <w:p w14:paraId="1757605C" w14:textId="77777777" w:rsidR="00A43293" w:rsidRDefault="00A43293" w:rsidP="0006562F">
            <w:pPr>
              <w:pStyle w:val="TableParagraph"/>
              <w:spacing w:line="264" w:lineRule="exact"/>
              <w:ind w:left="106"/>
              <w:rPr>
                <w:sz w:val="24"/>
              </w:rPr>
            </w:pPr>
            <w:r w:rsidRPr="00B203DC">
              <w:rPr>
                <w:sz w:val="24"/>
              </w:rPr>
              <w:t>Ethical practitioners</w:t>
            </w:r>
          </w:p>
        </w:tc>
        <w:tc>
          <w:tcPr>
            <w:tcW w:w="3996" w:type="dxa"/>
          </w:tcPr>
          <w:p w14:paraId="0E18648B" w14:textId="77777777" w:rsidR="00A43293" w:rsidRDefault="00A43293" w:rsidP="0006562F">
            <w:pPr>
              <w:pStyle w:val="TableParagraph"/>
              <w:spacing w:line="264" w:lineRule="exact"/>
              <w:ind w:left="106"/>
              <w:rPr>
                <w:sz w:val="24"/>
              </w:rPr>
            </w:pPr>
            <w:r w:rsidRPr="00B203DC">
              <w:rPr>
                <w:sz w:val="24"/>
              </w:rPr>
              <w:t>Students shall be able to describe and analyse knowledge driven capabilities through extensive research work with a special focus on identification, defining, investigating and solving latent and manifested problems.</w:t>
            </w:r>
          </w:p>
        </w:tc>
      </w:tr>
      <w:tr w:rsidR="00A43293" w:rsidRPr="002709A7" w14:paraId="37D9AC6E" w14:textId="77777777" w:rsidTr="0006562F">
        <w:trPr>
          <w:trHeight w:val="1932"/>
        </w:trPr>
        <w:tc>
          <w:tcPr>
            <w:tcW w:w="766" w:type="dxa"/>
          </w:tcPr>
          <w:p w14:paraId="21337C4F" w14:textId="77777777" w:rsidR="00A43293" w:rsidRDefault="00A43293" w:rsidP="0006562F">
            <w:pPr>
              <w:pStyle w:val="TableParagraph"/>
              <w:spacing w:line="264" w:lineRule="exact"/>
              <w:ind w:left="106"/>
              <w:rPr>
                <w:sz w:val="24"/>
              </w:rPr>
            </w:pPr>
            <w:r>
              <w:rPr>
                <w:sz w:val="24"/>
              </w:rPr>
              <w:lastRenderedPageBreak/>
              <w:t>9</w:t>
            </w:r>
          </w:p>
        </w:tc>
        <w:tc>
          <w:tcPr>
            <w:tcW w:w="2524" w:type="dxa"/>
          </w:tcPr>
          <w:p w14:paraId="4F34B0C6" w14:textId="77777777" w:rsidR="00A43293" w:rsidRPr="002709A7" w:rsidRDefault="00A43293" w:rsidP="0006562F">
            <w:pPr>
              <w:pStyle w:val="TableParagraph"/>
              <w:spacing w:line="264" w:lineRule="exact"/>
              <w:ind w:left="106"/>
              <w:rPr>
                <w:sz w:val="24"/>
              </w:rPr>
            </w:pPr>
            <w:r w:rsidRPr="002709A7">
              <w:rPr>
                <w:sz w:val="24"/>
              </w:rPr>
              <w:br/>
              <w:t>Innovative, creative, Enterprising</w:t>
            </w:r>
          </w:p>
          <w:p w14:paraId="336E801C" w14:textId="77777777" w:rsidR="00A43293" w:rsidRDefault="00A43293" w:rsidP="0006562F">
            <w:pPr>
              <w:pStyle w:val="TableParagraph"/>
              <w:spacing w:line="264" w:lineRule="exact"/>
              <w:ind w:left="106"/>
              <w:rPr>
                <w:sz w:val="24"/>
              </w:rPr>
            </w:pPr>
          </w:p>
        </w:tc>
        <w:tc>
          <w:tcPr>
            <w:tcW w:w="1984" w:type="dxa"/>
          </w:tcPr>
          <w:p w14:paraId="31358664" w14:textId="77777777" w:rsidR="00A43293" w:rsidRDefault="00A43293" w:rsidP="0006562F">
            <w:pPr>
              <w:pStyle w:val="TableParagraph"/>
              <w:spacing w:line="264" w:lineRule="exact"/>
              <w:ind w:left="106"/>
              <w:rPr>
                <w:sz w:val="24"/>
              </w:rPr>
            </w:pPr>
            <w:r w:rsidRPr="00B203DC">
              <w:rPr>
                <w:sz w:val="24"/>
              </w:rPr>
              <w:t>Enterprising, innovative and creative</w:t>
            </w:r>
          </w:p>
        </w:tc>
        <w:tc>
          <w:tcPr>
            <w:tcW w:w="3996" w:type="dxa"/>
          </w:tcPr>
          <w:p w14:paraId="6D718A75" w14:textId="77777777" w:rsidR="00A43293" w:rsidRDefault="00A43293" w:rsidP="0006562F">
            <w:pPr>
              <w:pStyle w:val="TableParagraph"/>
              <w:spacing w:line="264" w:lineRule="exact"/>
              <w:ind w:left="106"/>
              <w:rPr>
                <w:sz w:val="24"/>
              </w:rPr>
            </w:pPr>
            <w:r w:rsidRPr="00B203DC">
              <w:rPr>
                <w:sz w:val="24"/>
              </w:rPr>
              <w:t xml:space="preserve">Students shall be able to create a sustainable business model through creative </w:t>
            </w:r>
            <w:proofErr w:type="gramStart"/>
            <w:r w:rsidRPr="00B203DC">
              <w:rPr>
                <w:sz w:val="24"/>
              </w:rPr>
              <w:t>and  innovative</w:t>
            </w:r>
            <w:proofErr w:type="gramEnd"/>
            <w:r w:rsidRPr="00B203DC">
              <w:rPr>
                <w:sz w:val="24"/>
              </w:rPr>
              <w:t xml:space="preserve"> thinking.</w:t>
            </w:r>
          </w:p>
        </w:tc>
      </w:tr>
      <w:tr w:rsidR="00A43293" w:rsidRPr="002709A7" w14:paraId="75B39C27" w14:textId="77777777" w:rsidTr="0006562F">
        <w:trPr>
          <w:trHeight w:val="1103"/>
        </w:trPr>
        <w:tc>
          <w:tcPr>
            <w:tcW w:w="766" w:type="dxa"/>
          </w:tcPr>
          <w:p w14:paraId="34B8D09A" w14:textId="77777777" w:rsidR="00A43293" w:rsidRDefault="00A43293" w:rsidP="0006562F">
            <w:pPr>
              <w:pStyle w:val="TableParagraph"/>
              <w:spacing w:line="264" w:lineRule="exact"/>
              <w:ind w:left="106"/>
              <w:rPr>
                <w:sz w:val="24"/>
              </w:rPr>
            </w:pPr>
            <w:r>
              <w:rPr>
                <w:sz w:val="24"/>
              </w:rPr>
              <w:t>10</w:t>
            </w:r>
          </w:p>
        </w:tc>
        <w:tc>
          <w:tcPr>
            <w:tcW w:w="2524" w:type="dxa"/>
          </w:tcPr>
          <w:p w14:paraId="31277937" w14:textId="77777777" w:rsidR="00A43293" w:rsidRDefault="00A43293" w:rsidP="0006562F">
            <w:pPr>
              <w:pStyle w:val="TableParagraph"/>
              <w:spacing w:line="264" w:lineRule="exact"/>
              <w:ind w:left="106"/>
              <w:rPr>
                <w:sz w:val="24"/>
              </w:rPr>
            </w:pPr>
            <w:r w:rsidRPr="002709A7">
              <w:rPr>
                <w:sz w:val="24"/>
              </w:rPr>
              <w:t>Lifelong Learning</w:t>
            </w:r>
          </w:p>
        </w:tc>
        <w:tc>
          <w:tcPr>
            <w:tcW w:w="1984" w:type="dxa"/>
          </w:tcPr>
          <w:p w14:paraId="52620194" w14:textId="77777777" w:rsidR="00A43293" w:rsidRDefault="00A43293" w:rsidP="0006562F">
            <w:pPr>
              <w:pStyle w:val="TableParagraph"/>
              <w:spacing w:line="264" w:lineRule="exact"/>
              <w:ind w:left="106"/>
              <w:rPr>
                <w:sz w:val="24"/>
              </w:rPr>
            </w:pPr>
            <w:r w:rsidRPr="00B203DC">
              <w:rPr>
                <w:sz w:val="24"/>
              </w:rPr>
              <w:t>Utilise lifelong learning skills</w:t>
            </w:r>
          </w:p>
        </w:tc>
        <w:tc>
          <w:tcPr>
            <w:tcW w:w="3996" w:type="dxa"/>
          </w:tcPr>
          <w:p w14:paraId="14E3795D" w14:textId="77777777" w:rsidR="00A43293" w:rsidRDefault="00A43293" w:rsidP="0006562F">
            <w:pPr>
              <w:pStyle w:val="TableParagraph"/>
              <w:spacing w:line="264" w:lineRule="exact"/>
              <w:ind w:left="106"/>
              <w:rPr>
                <w:sz w:val="24"/>
              </w:rPr>
            </w:pPr>
            <w:r w:rsidRPr="00B203DC">
              <w:rPr>
                <w:sz w:val="24"/>
              </w:rPr>
              <w:t>Students shall be able to develop competency to define, apply and interpret knowledge on one's own, through Newspapers/ Business Magazines/ Library/ Databases/ Internet for knowledge assimilation, creation, dissemination for life-long learning.</w:t>
            </w:r>
          </w:p>
        </w:tc>
      </w:tr>
      <w:tr w:rsidR="00A43293" w:rsidRPr="002709A7" w14:paraId="74595692" w14:textId="77777777" w:rsidTr="0006562F">
        <w:trPr>
          <w:trHeight w:val="2009"/>
        </w:trPr>
        <w:tc>
          <w:tcPr>
            <w:tcW w:w="766" w:type="dxa"/>
          </w:tcPr>
          <w:p w14:paraId="067A8D4A" w14:textId="77777777" w:rsidR="00A43293" w:rsidRDefault="00A43293" w:rsidP="0006562F">
            <w:pPr>
              <w:pStyle w:val="TableParagraph"/>
              <w:spacing w:line="264" w:lineRule="exact"/>
              <w:ind w:left="106"/>
              <w:rPr>
                <w:sz w:val="24"/>
              </w:rPr>
            </w:pPr>
            <w:r>
              <w:rPr>
                <w:sz w:val="24"/>
              </w:rPr>
              <w:t>11</w:t>
            </w:r>
          </w:p>
        </w:tc>
        <w:tc>
          <w:tcPr>
            <w:tcW w:w="2524" w:type="dxa"/>
          </w:tcPr>
          <w:p w14:paraId="268B12F2" w14:textId="77777777" w:rsidR="00A43293" w:rsidRDefault="00A43293" w:rsidP="0006562F">
            <w:pPr>
              <w:pStyle w:val="TableParagraph"/>
              <w:spacing w:line="264" w:lineRule="exact"/>
              <w:ind w:left="106"/>
              <w:rPr>
                <w:sz w:val="24"/>
              </w:rPr>
            </w:pPr>
            <w:r w:rsidRPr="002709A7">
              <w:rPr>
                <w:sz w:val="24"/>
              </w:rPr>
              <w:t>Decision Making skills in the complex Global scenario</w:t>
            </w:r>
          </w:p>
        </w:tc>
        <w:tc>
          <w:tcPr>
            <w:tcW w:w="1984" w:type="dxa"/>
          </w:tcPr>
          <w:p w14:paraId="40629732" w14:textId="77777777" w:rsidR="00A43293" w:rsidRDefault="00A43293" w:rsidP="0006562F">
            <w:pPr>
              <w:pStyle w:val="TableParagraph"/>
              <w:spacing w:line="264" w:lineRule="exact"/>
              <w:ind w:left="106"/>
              <w:rPr>
                <w:sz w:val="24"/>
              </w:rPr>
            </w:pPr>
            <w:r w:rsidRPr="00B203DC">
              <w:rPr>
                <w:sz w:val="24"/>
              </w:rPr>
              <w:t>Rigorous in analysis, critique, and reflection</w:t>
            </w:r>
          </w:p>
        </w:tc>
        <w:tc>
          <w:tcPr>
            <w:tcW w:w="3996" w:type="dxa"/>
          </w:tcPr>
          <w:p w14:paraId="214F255E" w14:textId="77777777" w:rsidR="00A43293" w:rsidRDefault="00A43293" w:rsidP="0006562F">
            <w:pPr>
              <w:pStyle w:val="TableParagraph"/>
              <w:spacing w:line="264" w:lineRule="exact"/>
              <w:ind w:left="106"/>
              <w:rPr>
                <w:sz w:val="24"/>
              </w:rPr>
            </w:pPr>
            <w:r w:rsidRPr="002709A7">
              <w:rPr>
                <w:sz w:val="24"/>
              </w:rPr>
              <w:t>develop decision making capabilities and abilities, considering   global dynamism and building multiple scenarios</w:t>
            </w:r>
          </w:p>
        </w:tc>
      </w:tr>
      <w:tr w:rsidR="00A43293" w:rsidRPr="002709A7" w14:paraId="14108783" w14:textId="77777777" w:rsidTr="0006562F">
        <w:trPr>
          <w:trHeight w:val="1117"/>
        </w:trPr>
        <w:tc>
          <w:tcPr>
            <w:tcW w:w="766" w:type="dxa"/>
          </w:tcPr>
          <w:p w14:paraId="225B0D8F" w14:textId="77777777" w:rsidR="00A43293" w:rsidRDefault="00A43293" w:rsidP="0006562F">
            <w:pPr>
              <w:pStyle w:val="TableParagraph"/>
              <w:spacing w:line="264" w:lineRule="exact"/>
              <w:ind w:left="106"/>
              <w:rPr>
                <w:sz w:val="24"/>
              </w:rPr>
            </w:pPr>
            <w:r>
              <w:rPr>
                <w:sz w:val="24"/>
              </w:rPr>
              <w:t>12</w:t>
            </w:r>
          </w:p>
        </w:tc>
        <w:tc>
          <w:tcPr>
            <w:tcW w:w="2524" w:type="dxa"/>
          </w:tcPr>
          <w:p w14:paraId="1A23FDCB" w14:textId="77777777" w:rsidR="00A43293" w:rsidRDefault="00A43293" w:rsidP="0006562F">
            <w:pPr>
              <w:pStyle w:val="TableParagraph"/>
              <w:spacing w:line="264" w:lineRule="exact"/>
              <w:ind w:left="106"/>
              <w:rPr>
                <w:sz w:val="24"/>
              </w:rPr>
            </w:pPr>
            <w:r w:rsidRPr="002709A7">
              <w:rPr>
                <w:sz w:val="24"/>
              </w:rPr>
              <w:t>Social Networking Skills</w:t>
            </w:r>
          </w:p>
        </w:tc>
        <w:tc>
          <w:tcPr>
            <w:tcW w:w="1984" w:type="dxa"/>
          </w:tcPr>
          <w:p w14:paraId="71CC1C3A" w14:textId="77777777" w:rsidR="00A43293" w:rsidRDefault="00A43293" w:rsidP="0006562F">
            <w:pPr>
              <w:pStyle w:val="TableParagraph"/>
              <w:spacing w:line="264" w:lineRule="exact"/>
              <w:ind w:left="106"/>
              <w:rPr>
                <w:sz w:val="24"/>
              </w:rPr>
            </w:pPr>
            <w:r w:rsidRPr="002709A7">
              <w:rPr>
                <w:sz w:val="24"/>
              </w:rPr>
              <w:t>Social awareness</w:t>
            </w:r>
          </w:p>
        </w:tc>
        <w:tc>
          <w:tcPr>
            <w:tcW w:w="3996" w:type="dxa"/>
          </w:tcPr>
          <w:p w14:paraId="3E63C1D9" w14:textId="77777777" w:rsidR="00A43293" w:rsidRDefault="00A43293" w:rsidP="0006562F">
            <w:pPr>
              <w:pStyle w:val="TableParagraph"/>
              <w:spacing w:line="264" w:lineRule="exact"/>
              <w:ind w:left="106"/>
              <w:rPr>
                <w:sz w:val="24"/>
              </w:rPr>
            </w:pPr>
            <w:r w:rsidRPr="002709A7">
              <w:rPr>
                <w:sz w:val="24"/>
              </w:rPr>
              <w:t>Ability to use Social Networking Skills for business professional use</w:t>
            </w:r>
          </w:p>
        </w:tc>
      </w:tr>
    </w:tbl>
    <w:p w14:paraId="592B72B9" w14:textId="77777777" w:rsidR="00A43293" w:rsidRDefault="00A43293" w:rsidP="00A43293">
      <w:pPr>
        <w:pStyle w:val="BodyText"/>
        <w:rPr>
          <w:sz w:val="20"/>
        </w:rPr>
      </w:pPr>
    </w:p>
    <w:p w14:paraId="72DCFDA5" w14:textId="77777777" w:rsidR="00A43293" w:rsidRDefault="00A43293" w:rsidP="00A43293">
      <w:pPr>
        <w:pStyle w:val="BodyText"/>
        <w:spacing w:before="3"/>
        <w:rPr>
          <w:sz w:val="23"/>
        </w:rPr>
      </w:pPr>
    </w:p>
    <w:p w14:paraId="22FB8600" w14:textId="77777777" w:rsidR="00A43293" w:rsidRDefault="00A43293" w:rsidP="00A43293">
      <w:pPr>
        <w:pStyle w:val="Heading3"/>
        <w:spacing w:before="90"/>
      </w:pPr>
      <w:r>
        <w:t>Programme Educational Objectives/Goals:</w:t>
      </w:r>
    </w:p>
    <w:p w14:paraId="26506693" w14:textId="77777777" w:rsidR="00A43293" w:rsidRDefault="00A43293" w:rsidP="00A43293">
      <w:pPr>
        <w:pStyle w:val="Heading3"/>
        <w:spacing w:before="90"/>
      </w:pPr>
    </w:p>
    <w:p w14:paraId="757BCE32"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 xml:space="preserve">Students of the </w:t>
      </w:r>
      <w:r>
        <w:rPr>
          <w:sz w:val="24"/>
        </w:rPr>
        <w:t xml:space="preserve">3 </w:t>
      </w:r>
      <w:proofErr w:type="gramStart"/>
      <w:r>
        <w:rPr>
          <w:sz w:val="24"/>
        </w:rPr>
        <w:t xml:space="preserve">Continent </w:t>
      </w:r>
      <w:r w:rsidRPr="002709A7">
        <w:rPr>
          <w:sz w:val="24"/>
        </w:rPr>
        <w:t xml:space="preserve"> Programme</w:t>
      </w:r>
      <w:proofErr w:type="gramEnd"/>
      <w:r w:rsidRPr="002709A7">
        <w:rPr>
          <w:sz w:val="24"/>
        </w:rPr>
        <w:t xml:space="preserve"> will think independently, analytically through the process of research and inquiry while making effective decisions in global environment.</w:t>
      </w:r>
    </w:p>
    <w:p w14:paraId="29A2483B"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will have theoretical knowledge and competency based skill set and thus will be able to demonstrate application of management principles in an international environment.</w:t>
      </w:r>
    </w:p>
    <w:p w14:paraId="51B9C0D8"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The Programme Cultivates in the students the values and attitudes that make them agents of social change.</w:t>
      </w:r>
    </w:p>
    <w:p w14:paraId="5E280E43"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of the Programme will strategically think when and how to use assertiveness and influential skills.</w:t>
      </w:r>
    </w:p>
    <w:p w14:paraId="41B7FA7B"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will be able to demonstrate communication skills that support and enhance managerial effectiveness.</w:t>
      </w:r>
    </w:p>
    <w:p w14:paraId="4A1107DD"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will have the positive perspectives and skills that create productive managerial leaders and business networks.</w:t>
      </w:r>
    </w:p>
    <w:p w14:paraId="0A67988F"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of the Management Programme will be able to review and critique organizational efforts to act ethically and responsibly.</w:t>
      </w:r>
    </w:p>
    <w:p w14:paraId="43544F4F" w14:textId="77777777" w:rsidR="00A43293" w:rsidRPr="002709A7" w:rsidRDefault="00A43293" w:rsidP="00FE55B2">
      <w:pPr>
        <w:pStyle w:val="ListParagraph"/>
        <w:numPr>
          <w:ilvl w:val="1"/>
          <w:numId w:val="3"/>
        </w:numPr>
        <w:tabs>
          <w:tab w:val="left" w:pos="1821"/>
        </w:tabs>
        <w:spacing w:line="276" w:lineRule="auto"/>
        <w:ind w:right="642"/>
        <w:jc w:val="both"/>
        <w:rPr>
          <w:sz w:val="24"/>
        </w:rPr>
      </w:pPr>
      <w:r w:rsidRPr="002709A7">
        <w:rPr>
          <w:sz w:val="24"/>
        </w:rPr>
        <w:t>Students of the Management Programme will be prepared for continued learning throughout their career and represent themselves in various professional bodies.</w:t>
      </w:r>
    </w:p>
    <w:p w14:paraId="14736DBB" w14:textId="77777777" w:rsidR="00A43293" w:rsidRDefault="00A43293" w:rsidP="00A43293">
      <w:pPr>
        <w:spacing w:line="360" w:lineRule="auto"/>
        <w:rPr>
          <w:rFonts w:ascii="Verdana"/>
          <w:sz w:val="17"/>
        </w:rPr>
        <w:sectPr w:rsidR="00A43293">
          <w:headerReference w:type="default" r:id="rId106"/>
          <w:footerReference w:type="default" r:id="rId107"/>
          <w:pgSz w:w="11900" w:h="16840"/>
          <w:pgMar w:top="680" w:right="0" w:bottom="1540" w:left="160" w:header="0" w:footer="1358" w:gutter="0"/>
          <w:pgNumType w:start="176"/>
          <w:cols w:space="720"/>
        </w:sectPr>
      </w:pPr>
    </w:p>
    <w:p w14:paraId="2B456538" w14:textId="77777777" w:rsidR="00A43293" w:rsidRDefault="00A43293" w:rsidP="00A43293">
      <w:pPr>
        <w:pStyle w:val="Heading3"/>
        <w:spacing w:before="64"/>
      </w:pPr>
      <w:r>
        <w:lastRenderedPageBreak/>
        <w:t>Programme Operational Objectives</w:t>
      </w:r>
    </w:p>
    <w:p w14:paraId="2048D75C" w14:textId="77777777" w:rsidR="00A43293" w:rsidRDefault="00A43293" w:rsidP="00A43293">
      <w:pPr>
        <w:pStyle w:val="Heading3"/>
        <w:spacing w:before="64"/>
      </w:pPr>
    </w:p>
    <w:p w14:paraId="257A98E0"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The Faculty of 3 Continent programme will use appropriate methodology and pedagogical tools for teaching, learning and development.</w:t>
      </w:r>
    </w:p>
    <w:p w14:paraId="6B47828B"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The curriculum will be contemporary and relevant to meet industry requirements and benchmarked on global standards by incorporating feedback from all the stakeholders.</w:t>
      </w:r>
    </w:p>
    <w:p w14:paraId="3167FF0A"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The student of 3 Continent programme will graduate in timely manner.</w:t>
      </w:r>
    </w:p>
    <w:p w14:paraId="7DAFF5E0"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Continent programme will facilitate joint research collaborations, invite international delegates and speakers University shall provide Academic facilities, Technological Resources for teaching and learning.</w:t>
      </w:r>
    </w:p>
    <w:p w14:paraId="62788B02"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 xml:space="preserve">3 Continent </w:t>
      </w:r>
      <w:proofErr w:type="gramStart"/>
      <w:r w:rsidRPr="00414373">
        <w:rPr>
          <w:sz w:val="24"/>
        </w:rPr>
        <w:t>programme</w:t>
      </w:r>
      <w:proofErr w:type="gramEnd"/>
      <w:r w:rsidRPr="00414373">
        <w:rPr>
          <w:sz w:val="24"/>
        </w:rPr>
        <w:t xml:space="preserve"> will facilitate cultivation of cross cultural humanitarian values.</w:t>
      </w:r>
    </w:p>
    <w:p w14:paraId="4579B6A6" w14:textId="77777777" w:rsidR="00A43293" w:rsidRDefault="00A43293" w:rsidP="00FE55B2">
      <w:pPr>
        <w:pStyle w:val="ListParagraph"/>
        <w:numPr>
          <w:ilvl w:val="0"/>
          <w:numId w:val="70"/>
        </w:numPr>
        <w:tabs>
          <w:tab w:val="left" w:pos="1821"/>
        </w:tabs>
        <w:spacing w:line="276" w:lineRule="auto"/>
        <w:ind w:right="642"/>
        <w:jc w:val="both"/>
        <w:rPr>
          <w:sz w:val="24"/>
        </w:rPr>
      </w:pPr>
      <w:r w:rsidRPr="00414373">
        <w:rPr>
          <w:sz w:val="24"/>
        </w:rPr>
        <w:t>3 for seminars and conferences and various other opportunities for global exposure</w:t>
      </w:r>
    </w:p>
    <w:p w14:paraId="6960DFDC"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 xml:space="preserve">3 Continent </w:t>
      </w:r>
      <w:proofErr w:type="gramStart"/>
      <w:r w:rsidRPr="00414373">
        <w:rPr>
          <w:sz w:val="24"/>
        </w:rPr>
        <w:t>programme</w:t>
      </w:r>
      <w:proofErr w:type="gramEnd"/>
      <w:r w:rsidRPr="00414373">
        <w:rPr>
          <w:sz w:val="24"/>
        </w:rPr>
        <w:t xml:space="preserve"> will be continuously engaged in developing/ reviewing processes, policies and systems to achieve prestigious accreditations from various national, international bodies and ranking bodies.</w:t>
      </w:r>
    </w:p>
    <w:p w14:paraId="4478E7CB"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 xml:space="preserve">3 Continent </w:t>
      </w:r>
      <w:proofErr w:type="gramStart"/>
      <w:r w:rsidRPr="00414373">
        <w:rPr>
          <w:sz w:val="24"/>
        </w:rPr>
        <w:t>programme</w:t>
      </w:r>
      <w:proofErr w:type="gramEnd"/>
      <w:r w:rsidRPr="00414373">
        <w:rPr>
          <w:sz w:val="24"/>
        </w:rPr>
        <w:t xml:space="preserve"> shall develop and maintain strong relationship with corporate.</w:t>
      </w:r>
    </w:p>
    <w:p w14:paraId="6D612DA9"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Shall maintain lifelong alumni network and keep the curriculum responsive to industry needs.</w:t>
      </w:r>
    </w:p>
    <w:p w14:paraId="4421A135"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 xml:space="preserve">3 Continent </w:t>
      </w:r>
      <w:proofErr w:type="gramStart"/>
      <w:r w:rsidRPr="00414373">
        <w:rPr>
          <w:sz w:val="24"/>
        </w:rPr>
        <w:t>programme</w:t>
      </w:r>
      <w:proofErr w:type="gramEnd"/>
      <w:r w:rsidRPr="00414373">
        <w:rPr>
          <w:sz w:val="24"/>
        </w:rPr>
        <w:t xml:space="preserve"> will support all the students for quality placements or join family business or start their own venture.</w:t>
      </w:r>
    </w:p>
    <w:p w14:paraId="59324EFC"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The student of 3 Continent programme will earn achievements in inter-university Extra Curricular activities.</w:t>
      </w:r>
    </w:p>
    <w:p w14:paraId="7A0D067D"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Faculty will be engaged in scholarly and professional activities in order to enhance their competencies and to contribute to the existing Body of Knowledge.</w:t>
      </w:r>
    </w:p>
    <w:p w14:paraId="60BEEDA8" w14:textId="77777777" w:rsidR="00A43293" w:rsidRPr="00414373" w:rsidRDefault="00A43293" w:rsidP="00FE55B2">
      <w:pPr>
        <w:pStyle w:val="ListParagraph"/>
        <w:numPr>
          <w:ilvl w:val="0"/>
          <w:numId w:val="70"/>
        </w:numPr>
        <w:tabs>
          <w:tab w:val="left" w:pos="1821"/>
        </w:tabs>
        <w:spacing w:line="276" w:lineRule="auto"/>
        <w:ind w:right="642"/>
        <w:jc w:val="both"/>
        <w:rPr>
          <w:sz w:val="24"/>
        </w:rPr>
      </w:pPr>
      <w:r w:rsidRPr="00414373">
        <w:rPr>
          <w:sz w:val="24"/>
        </w:rPr>
        <w:t xml:space="preserve">The 3 Continent </w:t>
      </w:r>
      <w:proofErr w:type="gramStart"/>
      <w:r w:rsidRPr="00414373">
        <w:rPr>
          <w:sz w:val="24"/>
        </w:rPr>
        <w:t>programme</w:t>
      </w:r>
      <w:proofErr w:type="gramEnd"/>
      <w:r w:rsidRPr="00414373">
        <w:rPr>
          <w:sz w:val="24"/>
        </w:rPr>
        <w:t xml:space="preserve"> will integrate ethics and values in teaching, theory and practice, develop and retain excellent students, faculty and staff.</w:t>
      </w:r>
    </w:p>
    <w:p w14:paraId="17B036CD" w14:textId="77777777" w:rsidR="00A43293" w:rsidRDefault="00A43293" w:rsidP="00A43293">
      <w:pPr>
        <w:pStyle w:val="ListParagraph"/>
        <w:tabs>
          <w:tab w:val="left" w:pos="1461"/>
        </w:tabs>
        <w:spacing w:line="360" w:lineRule="auto"/>
        <w:ind w:left="1100" w:right="1068" w:firstLine="0"/>
        <w:rPr>
          <w:sz w:val="24"/>
        </w:rPr>
      </w:pPr>
    </w:p>
    <w:p w14:paraId="5E33181C" w14:textId="77777777" w:rsidR="00A43293" w:rsidRDefault="00A43293" w:rsidP="00A43293">
      <w:pPr>
        <w:pStyle w:val="ListParagraph"/>
        <w:tabs>
          <w:tab w:val="left" w:pos="1461"/>
        </w:tabs>
        <w:spacing w:line="360" w:lineRule="auto"/>
        <w:ind w:left="1100" w:right="1068" w:firstLine="0"/>
        <w:rPr>
          <w:sz w:val="24"/>
        </w:rPr>
      </w:pPr>
    </w:p>
    <w:p w14:paraId="6930C881" w14:textId="77777777" w:rsidR="00A43293" w:rsidRDefault="00A43293" w:rsidP="00A43293">
      <w:pPr>
        <w:pStyle w:val="Heading3"/>
        <w:ind w:left="2802"/>
      </w:pPr>
      <w:r>
        <w:t>Programme Structure as per prescribed programme framework</w:t>
      </w:r>
    </w:p>
    <w:p w14:paraId="0F88F101" w14:textId="77777777" w:rsidR="00A43293" w:rsidRDefault="00A43293" w:rsidP="00A43293">
      <w:pPr>
        <w:pStyle w:val="Heading3"/>
        <w:ind w:left="2802"/>
      </w:pPr>
    </w:p>
    <w:p w14:paraId="13927BAC" w14:textId="77777777" w:rsidR="00A43293" w:rsidRDefault="00A43293" w:rsidP="00A43293">
      <w:pPr>
        <w:ind w:firstLineChars="100" w:firstLine="161"/>
        <w:jc w:val="center"/>
        <w:rPr>
          <w:rFonts w:ascii="Verdana" w:hAnsi="Verdana"/>
          <w:b/>
          <w:color w:val="333333"/>
          <w:sz w:val="16"/>
          <w:szCs w:val="16"/>
        </w:rPr>
      </w:pPr>
      <w:r w:rsidRPr="00684C11">
        <w:rPr>
          <w:rFonts w:ascii="Verdana" w:hAnsi="Verdana"/>
          <w:b/>
          <w:color w:val="333333"/>
          <w:sz w:val="16"/>
          <w:szCs w:val="16"/>
        </w:rPr>
        <w:t>Semester-wise Course Plan as per prescribed programme model Framework</w:t>
      </w:r>
    </w:p>
    <w:p w14:paraId="759F33D2" w14:textId="77777777" w:rsidR="00A43293" w:rsidRDefault="00A43293" w:rsidP="00A43293">
      <w:pPr>
        <w:ind w:firstLineChars="100" w:firstLine="161"/>
        <w:jc w:val="center"/>
        <w:rPr>
          <w:rFonts w:ascii="Verdana" w:hAnsi="Verdana"/>
          <w:b/>
          <w:color w:val="333333"/>
          <w:sz w:val="16"/>
          <w:szCs w:val="16"/>
        </w:rPr>
      </w:pPr>
    </w:p>
    <w:tbl>
      <w:tblPr>
        <w:tblW w:w="10151" w:type="dxa"/>
        <w:tblInd w:w="113" w:type="dxa"/>
        <w:tblLook w:val="04A0" w:firstRow="1" w:lastRow="0" w:firstColumn="1" w:lastColumn="0" w:noHBand="0" w:noVBand="1"/>
      </w:tblPr>
      <w:tblGrid>
        <w:gridCol w:w="718"/>
        <w:gridCol w:w="1231"/>
        <w:gridCol w:w="2233"/>
        <w:gridCol w:w="2086"/>
        <w:gridCol w:w="363"/>
        <w:gridCol w:w="363"/>
        <w:gridCol w:w="473"/>
        <w:gridCol w:w="571"/>
        <w:gridCol w:w="559"/>
        <w:gridCol w:w="1206"/>
        <w:gridCol w:w="814"/>
        <w:gridCol w:w="13"/>
      </w:tblGrid>
      <w:tr w:rsidR="00A43293" w:rsidRPr="00F95D58" w14:paraId="04754E3F" w14:textId="77777777" w:rsidTr="0006562F">
        <w:trPr>
          <w:gridAfter w:val="1"/>
          <w:wAfter w:w="7" w:type="dxa"/>
          <w:trHeight w:val="380"/>
        </w:trPr>
        <w:tc>
          <w:tcPr>
            <w:tcW w:w="10144"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7794044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Semester I</w:t>
            </w:r>
          </w:p>
        </w:tc>
      </w:tr>
      <w:tr w:rsidR="00A43293" w:rsidRPr="00F95D58" w14:paraId="73DCA2CD"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234785C1"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 No.</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9E2FFCE"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647C2846"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0A21E63E"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Course Type</w:t>
            </w:r>
          </w:p>
        </w:tc>
        <w:tc>
          <w:tcPr>
            <w:tcW w:w="3318" w:type="dxa"/>
            <w:gridSpan w:val="6"/>
            <w:tcBorders>
              <w:top w:val="single" w:sz="4" w:space="0" w:color="auto"/>
              <w:left w:val="nil"/>
              <w:bottom w:val="single" w:sz="4" w:space="0" w:color="auto"/>
              <w:right w:val="single" w:sz="4" w:space="0" w:color="auto"/>
            </w:tcBorders>
            <w:shd w:val="clear" w:color="auto" w:fill="auto"/>
            <w:vAlign w:val="center"/>
            <w:hideMark/>
          </w:tcPr>
          <w:p w14:paraId="518A7FB6"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w:t>
            </w:r>
          </w:p>
        </w:tc>
        <w:tc>
          <w:tcPr>
            <w:tcW w:w="7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95242E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 Units</w:t>
            </w:r>
          </w:p>
        </w:tc>
      </w:tr>
      <w:tr w:rsidR="00A43293" w:rsidRPr="00F95D58" w14:paraId="776CAA60" w14:textId="77777777" w:rsidTr="0006562F">
        <w:trPr>
          <w:trHeight w:val="840"/>
        </w:trPr>
        <w:tc>
          <w:tcPr>
            <w:tcW w:w="701" w:type="dxa"/>
            <w:vMerge/>
            <w:tcBorders>
              <w:top w:val="nil"/>
              <w:left w:val="single" w:sz="4" w:space="0" w:color="auto"/>
              <w:bottom w:val="single" w:sz="4" w:space="0" w:color="auto"/>
              <w:right w:val="single" w:sz="4" w:space="0" w:color="auto"/>
            </w:tcBorders>
            <w:vAlign w:val="center"/>
            <w:hideMark/>
          </w:tcPr>
          <w:p w14:paraId="725E9658" w14:textId="77777777" w:rsidR="00A43293" w:rsidRPr="00F95D58" w:rsidRDefault="00A43293" w:rsidP="0006562F">
            <w:pPr>
              <w:rPr>
                <w:rFonts w:cstheme="minorHAnsi"/>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31BAA22F" w14:textId="77777777" w:rsidR="00A43293" w:rsidRPr="00F95D58" w:rsidRDefault="00A43293" w:rsidP="0006562F">
            <w:pPr>
              <w:rPr>
                <w:rFonts w:cstheme="minorHAnsi"/>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5FECB46C" w14:textId="77777777" w:rsidR="00A43293" w:rsidRPr="00F95D58" w:rsidRDefault="00A43293" w:rsidP="0006562F">
            <w:pPr>
              <w:rPr>
                <w:rFonts w:cstheme="minorHAnsi"/>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16D27ACA" w14:textId="77777777" w:rsidR="00A43293" w:rsidRPr="00F95D58" w:rsidRDefault="00A43293" w:rsidP="0006562F">
            <w:pPr>
              <w:rPr>
                <w:rFonts w:cstheme="minorHAnsi"/>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23BD4BE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3015E9C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53B68A14"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1CDBF4BD"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3D48B77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SW</w:t>
            </w:r>
          </w:p>
        </w:tc>
        <w:tc>
          <w:tcPr>
            <w:tcW w:w="1187" w:type="dxa"/>
            <w:tcBorders>
              <w:top w:val="nil"/>
              <w:left w:val="nil"/>
              <w:bottom w:val="single" w:sz="4" w:space="0" w:color="auto"/>
              <w:right w:val="single" w:sz="4" w:space="0" w:color="auto"/>
            </w:tcBorders>
            <w:shd w:val="clear" w:color="auto" w:fill="auto"/>
            <w:vAlign w:val="center"/>
            <w:hideMark/>
          </w:tcPr>
          <w:p w14:paraId="29B37B5E"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Arch./Des. Studio</w:t>
            </w:r>
          </w:p>
        </w:tc>
        <w:tc>
          <w:tcPr>
            <w:tcW w:w="770" w:type="dxa"/>
            <w:gridSpan w:val="2"/>
            <w:vMerge/>
            <w:tcBorders>
              <w:top w:val="nil"/>
              <w:left w:val="single" w:sz="4" w:space="0" w:color="auto"/>
              <w:bottom w:val="single" w:sz="4" w:space="0" w:color="auto"/>
              <w:right w:val="single" w:sz="4" w:space="0" w:color="auto"/>
            </w:tcBorders>
            <w:vAlign w:val="center"/>
            <w:hideMark/>
          </w:tcPr>
          <w:p w14:paraId="659099E4" w14:textId="77777777" w:rsidR="00A43293" w:rsidRPr="00F95D58" w:rsidRDefault="00A43293" w:rsidP="0006562F">
            <w:pPr>
              <w:rPr>
                <w:rFonts w:cstheme="minorHAnsi"/>
                <w:b/>
                <w:bCs/>
                <w:color w:val="000000"/>
                <w:lang w:eastAsia="en-GB"/>
              </w:rPr>
            </w:pPr>
          </w:p>
        </w:tc>
      </w:tr>
      <w:tr w:rsidR="00A43293" w:rsidRPr="00F95D58" w14:paraId="5477B0D4"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ED109F5"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Core Courses (18 - 24 Credits)</w:t>
            </w:r>
          </w:p>
        </w:tc>
      </w:tr>
      <w:tr w:rsidR="00A43293" w:rsidRPr="00F95D58" w14:paraId="13930FB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EC7910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p>
        </w:tc>
        <w:tc>
          <w:tcPr>
            <w:tcW w:w="1173" w:type="dxa"/>
            <w:tcBorders>
              <w:top w:val="nil"/>
              <w:left w:val="nil"/>
              <w:bottom w:val="single" w:sz="4" w:space="0" w:color="auto"/>
              <w:right w:val="single" w:sz="4" w:space="0" w:color="auto"/>
            </w:tcBorders>
            <w:shd w:val="clear" w:color="auto" w:fill="auto"/>
            <w:vAlign w:val="center"/>
            <w:hideMark/>
          </w:tcPr>
          <w:p w14:paraId="1913957C" w14:textId="77777777" w:rsidR="00A43293" w:rsidRPr="00F95D58" w:rsidRDefault="00A43293" w:rsidP="0006562F">
            <w:pPr>
              <w:rPr>
                <w:rFonts w:cstheme="minorHAnsi"/>
                <w:color w:val="333333"/>
                <w:lang w:eastAsia="en-GB"/>
              </w:rPr>
            </w:pPr>
            <w:r w:rsidRPr="00F95D58">
              <w:rPr>
                <w:rFonts w:cstheme="minorHAnsi"/>
                <w:color w:val="333333"/>
                <w:lang w:eastAsia="en-GB"/>
              </w:rPr>
              <w:t>ACCT602</w:t>
            </w:r>
          </w:p>
        </w:tc>
        <w:tc>
          <w:tcPr>
            <w:tcW w:w="2091" w:type="dxa"/>
            <w:tcBorders>
              <w:top w:val="nil"/>
              <w:left w:val="nil"/>
              <w:bottom w:val="single" w:sz="4" w:space="0" w:color="auto"/>
              <w:right w:val="single" w:sz="4" w:space="0" w:color="auto"/>
            </w:tcBorders>
            <w:shd w:val="clear" w:color="auto" w:fill="auto"/>
            <w:vAlign w:val="center"/>
            <w:hideMark/>
          </w:tcPr>
          <w:p w14:paraId="1F5A64A8" w14:textId="77777777" w:rsidR="00A43293" w:rsidRPr="00F95D58" w:rsidRDefault="00A43293" w:rsidP="0006562F">
            <w:pPr>
              <w:rPr>
                <w:rFonts w:cstheme="minorHAnsi"/>
                <w:color w:val="333333"/>
                <w:lang w:eastAsia="en-GB"/>
              </w:rPr>
            </w:pPr>
            <w:r w:rsidRPr="00F95D58">
              <w:rPr>
                <w:rFonts w:cstheme="minorHAnsi"/>
                <w:color w:val="333333"/>
                <w:lang w:eastAsia="en-GB"/>
              </w:rPr>
              <w:t>Accounting for Managers(PG)</w:t>
            </w:r>
          </w:p>
        </w:tc>
        <w:tc>
          <w:tcPr>
            <w:tcW w:w="2098" w:type="dxa"/>
            <w:tcBorders>
              <w:top w:val="nil"/>
              <w:left w:val="nil"/>
              <w:bottom w:val="single" w:sz="4" w:space="0" w:color="auto"/>
              <w:right w:val="single" w:sz="4" w:space="0" w:color="auto"/>
            </w:tcBorders>
            <w:shd w:val="clear" w:color="auto" w:fill="auto"/>
            <w:vAlign w:val="center"/>
            <w:hideMark/>
          </w:tcPr>
          <w:p w14:paraId="69D433C1"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0CD27232" w14:textId="77777777" w:rsidR="00A43293" w:rsidRPr="00F95D58" w:rsidRDefault="00A43293" w:rsidP="0006562F">
            <w:pPr>
              <w:jc w:val="center"/>
              <w:rPr>
                <w:rFonts w:cstheme="minorHAnsi"/>
                <w:color w:val="666666"/>
                <w:lang w:eastAsia="en-GB"/>
              </w:rPr>
            </w:pPr>
            <w:r>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00739E0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E82B01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6AB112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BBD77E9" w14:textId="77777777" w:rsidR="00A43293" w:rsidRPr="00F95D58" w:rsidRDefault="00A43293" w:rsidP="0006562F">
            <w:pPr>
              <w:jc w:val="center"/>
              <w:rPr>
                <w:rFonts w:cstheme="minorHAnsi"/>
                <w:color w:val="666666"/>
                <w:lang w:eastAsia="en-GB"/>
              </w:rPr>
            </w:pPr>
            <w:r>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7EADD35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6D91F5E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F25F57A"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BCE718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c>
          <w:tcPr>
            <w:tcW w:w="1173" w:type="dxa"/>
            <w:tcBorders>
              <w:top w:val="nil"/>
              <w:left w:val="nil"/>
              <w:bottom w:val="single" w:sz="4" w:space="0" w:color="auto"/>
              <w:right w:val="single" w:sz="4" w:space="0" w:color="auto"/>
            </w:tcBorders>
            <w:shd w:val="clear" w:color="auto" w:fill="auto"/>
            <w:vAlign w:val="center"/>
            <w:hideMark/>
          </w:tcPr>
          <w:p w14:paraId="09E68C5C" w14:textId="77777777" w:rsidR="00A43293" w:rsidRPr="00F95D58" w:rsidRDefault="00A43293" w:rsidP="0006562F">
            <w:pPr>
              <w:rPr>
                <w:rFonts w:cstheme="minorHAnsi"/>
                <w:color w:val="333333"/>
                <w:lang w:eastAsia="en-GB"/>
              </w:rPr>
            </w:pPr>
            <w:r w:rsidRPr="00F95D58">
              <w:rPr>
                <w:rFonts w:cstheme="minorHAnsi"/>
                <w:color w:val="333333"/>
                <w:lang w:eastAsia="en-GB"/>
              </w:rPr>
              <w:t>CSIT648</w:t>
            </w:r>
          </w:p>
        </w:tc>
        <w:tc>
          <w:tcPr>
            <w:tcW w:w="2091" w:type="dxa"/>
            <w:tcBorders>
              <w:top w:val="nil"/>
              <w:left w:val="nil"/>
              <w:bottom w:val="single" w:sz="4" w:space="0" w:color="auto"/>
              <w:right w:val="single" w:sz="4" w:space="0" w:color="auto"/>
            </w:tcBorders>
            <w:shd w:val="clear" w:color="auto" w:fill="auto"/>
            <w:vAlign w:val="center"/>
            <w:hideMark/>
          </w:tcPr>
          <w:p w14:paraId="6CA35500" w14:textId="77777777" w:rsidR="00A43293" w:rsidRPr="00F95D58" w:rsidRDefault="00A43293" w:rsidP="0006562F">
            <w:pPr>
              <w:rPr>
                <w:rFonts w:cstheme="minorHAnsi"/>
                <w:color w:val="333333"/>
                <w:lang w:eastAsia="en-GB"/>
              </w:rPr>
            </w:pPr>
            <w:r w:rsidRPr="00F95D58">
              <w:rPr>
                <w:rFonts w:cstheme="minorHAnsi"/>
                <w:color w:val="333333"/>
                <w:lang w:eastAsia="en-GB"/>
              </w:rPr>
              <w:t>Applications of Disruptive Technologies in Business(PG)</w:t>
            </w:r>
          </w:p>
        </w:tc>
        <w:tc>
          <w:tcPr>
            <w:tcW w:w="2098" w:type="dxa"/>
            <w:tcBorders>
              <w:top w:val="nil"/>
              <w:left w:val="nil"/>
              <w:bottom w:val="single" w:sz="4" w:space="0" w:color="auto"/>
              <w:right w:val="single" w:sz="4" w:space="0" w:color="auto"/>
            </w:tcBorders>
            <w:shd w:val="clear" w:color="auto" w:fill="auto"/>
            <w:vAlign w:val="center"/>
            <w:hideMark/>
          </w:tcPr>
          <w:p w14:paraId="5100C7F3"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2603A54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4E91D4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E1581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A05334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48D1D4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34A941F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5C54E01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4B57FD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E470D5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76D83332" w14:textId="77777777" w:rsidR="00A43293" w:rsidRPr="00F95D58" w:rsidRDefault="00A43293" w:rsidP="0006562F">
            <w:pPr>
              <w:rPr>
                <w:rFonts w:cstheme="minorHAnsi"/>
                <w:color w:val="333333"/>
                <w:lang w:eastAsia="en-GB"/>
              </w:rPr>
            </w:pPr>
            <w:r w:rsidRPr="00F95D58">
              <w:rPr>
                <w:rFonts w:cstheme="minorHAnsi"/>
                <w:color w:val="333333"/>
                <w:lang w:eastAsia="en-GB"/>
              </w:rPr>
              <w:t>ECON605</w:t>
            </w:r>
          </w:p>
        </w:tc>
        <w:tc>
          <w:tcPr>
            <w:tcW w:w="2091" w:type="dxa"/>
            <w:tcBorders>
              <w:top w:val="nil"/>
              <w:left w:val="nil"/>
              <w:bottom w:val="single" w:sz="4" w:space="0" w:color="auto"/>
              <w:right w:val="single" w:sz="4" w:space="0" w:color="auto"/>
            </w:tcBorders>
            <w:shd w:val="clear" w:color="auto" w:fill="auto"/>
            <w:vAlign w:val="center"/>
            <w:hideMark/>
          </w:tcPr>
          <w:p w14:paraId="5F310EE1" w14:textId="77777777" w:rsidR="00A43293" w:rsidRPr="00F95D58" w:rsidRDefault="00A43293" w:rsidP="0006562F">
            <w:pPr>
              <w:rPr>
                <w:rFonts w:cstheme="minorHAnsi"/>
                <w:color w:val="333333"/>
                <w:lang w:eastAsia="en-GB"/>
              </w:rPr>
            </w:pPr>
            <w:r w:rsidRPr="00F95D58">
              <w:rPr>
                <w:rFonts w:cstheme="minorHAnsi"/>
                <w:color w:val="333333"/>
                <w:lang w:eastAsia="en-GB"/>
              </w:rPr>
              <w:t>Managerial Economics(PG)</w:t>
            </w:r>
          </w:p>
        </w:tc>
        <w:tc>
          <w:tcPr>
            <w:tcW w:w="2098" w:type="dxa"/>
            <w:tcBorders>
              <w:top w:val="nil"/>
              <w:left w:val="nil"/>
              <w:bottom w:val="single" w:sz="4" w:space="0" w:color="auto"/>
              <w:right w:val="single" w:sz="4" w:space="0" w:color="auto"/>
            </w:tcBorders>
            <w:shd w:val="clear" w:color="auto" w:fill="auto"/>
            <w:vAlign w:val="center"/>
            <w:hideMark/>
          </w:tcPr>
          <w:p w14:paraId="7814C88B"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505E7189"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236641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BABBA7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61CA8A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247F6843"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46CF986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2516548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477240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1F6D2F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lastRenderedPageBreak/>
              <w:t>4</w:t>
            </w:r>
          </w:p>
        </w:tc>
        <w:tc>
          <w:tcPr>
            <w:tcW w:w="1173" w:type="dxa"/>
            <w:tcBorders>
              <w:top w:val="nil"/>
              <w:left w:val="nil"/>
              <w:bottom w:val="single" w:sz="4" w:space="0" w:color="auto"/>
              <w:right w:val="single" w:sz="4" w:space="0" w:color="auto"/>
            </w:tcBorders>
            <w:shd w:val="clear" w:color="auto" w:fill="auto"/>
            <w:vAlign w:val="center"/>
            <w:hideMark/>
          </w:tcPr>
          <w:p w14:paraId="150848D7" w14:textId="77777777" w:rsidR="00A43293" w:rsidRPr="00F95D58" w:rsidRDefault="00A43293" w:rsidP="0006562F">
            <w:pPr>
              <w:rPr>
                <w:rFonts w:cstheme="minorHAnsi"/>
                <w:color w:val="333333"/>
                <w:lang w:eastAsia="en-GB"/>
              </w:rPr>
            </w:pPr>
            <w:r w:rsidRPr="00F95D58">
              <w:rPr>
                <w:rFonts w:cstheme="minorHAnsi"/>
                <w:color w:val="333333"/>
                <w:lang w:eastAsia="en-GB"/>
              </w:rPr>
              <w:t>QAM601</w:t>
            </w:r>
          </w:p>
        </w:tc>
        <w:tc>
          <w:tcPr>
            <w:tcW w:w="2091" w:type="dxa"/>
            <w:tcBorders>
              <w:top w:val="nil"/>
              <w:left w:val="nil"/>
              <w:bottom w:val="single" w:sz="4" w:space="0" w:color="auto"/>
              <w:right w:val="single" w:sz="4" w:space="0" w:color="auto"/>
            </w:tcBorders>
            <w:shd w:val="clear" w:color="auto" w:fill="auto"/>
            <w:vAlign w:val="center"/>
            <w:hideMark/>
          </w:tcPr>
          <w:p w14:paraId="79DF2449" w14:textId="77777777" w:rsidR="00A43293" w:rsidRPr="00F95D58" w:rsidRDefault="00A43293" w:rsidP="0006562F">
            <w:pPr>
              <w:rPr>
                <w:rFonts w:cstheme="minorHAnsi"/>
                <w:color w:val="333333"/>
                <w:lang w:eastAsia="en-GB"/>
              </w:rPr>
            </w:pPr>
            <w:r w:rsidRPr="00F95D58">
              <w:rPr>
                <w:rFonts w:cstheme="minorHAnsi"/>
                <w:color w:val="333333"/>
                <w:lang w:eastAsia="en-GB"/>
              </w:rPr>
              <w:t>Statistics for Management(PG)</w:t>
            </w:r>
          </w:p>
        </w:tc>
        <w:tc>
          <w:tcPr>
            <w:tcW w:w="2098" w:type="dxa"/>
            <w:tcBorders>
              <w:top w:val="nil"/>
              <w:left w:val="nil"/>
              <w:bottom w:val="single" w:sz="4" w:space="0" w:color="auto"/>
              <w:right w:val="single" w:sz="4" w:space="0" w:color="auto"/>
            </w:tcBorders>
            <w:shd w:val="clear" w:color="auto" w:fill="auto"/>
            <w:vAlign w:val="center"/>
            <w:hideMark/>
          </w:tcPr>
          <w:p w14:paraId="00800FF7"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BF12B8E" w14:textId="77777777" w:rsidR="00A43293" w:rsidRPr="00F95D58" w:rsidRDefault="00A43293" w:rsidP="0006562F">
            <w:pPr>
              <w:jc w:val="center"/>
              <w:rPr>
                <w:rFonts w:cstheme="minorHAnsi"/>
                <w:color w:val="666666"/>
                <w:lang w:eastAsia="en-GB"/>
              </w:rPr>
            </w:pPr>
            <w:r>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7E20C29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9D64EF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DA0E68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0B784E1" w14:textId="77777777" w:rsidR="00A43293" w:rsidRPr="00F95D58" w:rsidRDefault="00A43293" w:rsidP="0006562F">
            <w:pPr>
              <w:jc w:val="center"/>
              <w:rPr>
                <w:rFonts w:cstheme="minorHAnsi"/>
                <w:color w:val="666666"/>
                <w:lang w:eastAsia="en-GB"/>
              </w:rPr>
            </w:pPr>
            <w:r>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7B71976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4FCA71A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F2AD91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9AF07C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5</w:t>
            </w:r>
          </w:p>
        </w:tc>
        <w:tc>
          <w:tcPr>
            <w:tcW w:w="1173" w:type="dxa"/>
            <w:tcBorders>
              <w:top w:val="nil"/>
              <w:left w:val="nil"/>
              <w:bottom w:val="single" w:sz="4" w:space="0" w:color="auto"/>
              <w:right w:val="single" w:sz="4" w:space="0" w:color="auto"/>
            </w:tcBorders>
            <w:shd w:val="clear" w:color="auto" w:fill="auto"/>
            <w:vAlign w:val="center"/>
            <w:hideMark/>
          </w:tcPr>
          <w:p w14:paraId="1AC92259" w14:textId="77777777" w:rsidR="00A43293" w:rsidRPr="00F95D58" w:rsidRDefault="00A43293" w:rsidP="0006562F">
            <w:pPr>
              <w:rPr>
                <w:rFonts w:cstheme="minorHAnsi"/>
                <w:color w:val="333333"/>
                <w:lang w:eastAsia="en-GB"/>
              </w:rPr>
            </w:pPr>
            <w:r w:rsidRPr="00F95D58">
              <w:rPr>
                <w:rFonts w:cstheme="minorHAnsi"/>
                <w:color w:val="333333"/>
                <w:lang w:eastAsia="en-GB"/>
              </w:rPr>
              <w:t>HR601</w:t>
            </w:r>
          </w:p>
        </w:tc>
        <w:tc>
          <w:tcPr>
            <w:tcW w:w="2091" w:type="dxa"/>
            <w:tcBorders>
              <w:top w:val="nil"/>
              <w:left w:val="nil"/>
              <w:bottom w:val="single" w:sz="4" w:space="0" w:color="auto"/>
              <w:right w:val="single" w:sz="4" w:space="0" w:color="auto"/>
            </w:tcBorders>
            <w:shd w:val="clear" w:color="auto" w:fill="auto"/>
            <w:vAlign w:val="center"/>
            <w:hideMark/>
          </w:tcPr>
          <w:p w14:paraId="313782C1" w14:textId="77777777" w:rsidR="00A43293" w:rsidRPr="00F95D58" w:rsidRDefault="00A43293" w:rsidP="0006562F">
            <w:pPr>
              <w:rPr>
                <w:rFonts w:cstheme="minorHAnsi"/>
                <w:color w:val="333333"/>
                <w:lang w:eastAsia="en-GB"/>
              </w:rPr>
            </w:pPr>
            <w:r w:rsidRPr="00F95D58">
              <w:rPr>
                <w:rFonts w:cstheme="minorHAnsi"/>
                <w:color w:val="333333"/>
                <w:lang w:eastAsia="en-GB"/>
              </w:rPr>
              <w:t>Organizational Behavior(PG)</w:t>
            </w:r>
          </w:p>
        </w:tc>
        <w:tc>
          <w:tcPr>
            <w:tcW w:w="2098" w:type="dxa"/>
            <w:tcBorders>
              <w:top w:val="nil"/>
              <w:left w:val="nil"/>
              <w:bottom w:val="single" w:sz="4" w:space="0" w:color="auto"/>
              <w:right w:val="single" w:sz="4" w:space="0" w:color="auto"/>
            </w:tcBorders>
            <w:shd w:val="clear" w:color="auto" w:fill="auto"/>
            <w:vAlign w:val="center"/>
            <w:hideMark/>
          </w:tcPr>
          <w:p w14:paraId="399FF876"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90B923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BF64A6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290871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D9B500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A58F74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221237A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2FECEC1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5A024FB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9D74F4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6</w:t>
            </w:r>
          </w:p>
        </w:tc>
        <w:tc>
          <w:tcPr>
            <w:tcW w:w="1173" w:type="dxa"/>
            <w:tcBorders>
              <w:top w:val="nil"/>
              <w:left w:val="nil"/>
              <w:bottom w:val="single" w:sz="4" w:space="0" w:color="auto"/>
              <w:right w:val="single" w:sz="4" w:space="0" w:color="auto"/>
            </w:tcBorders>
            <w:shd w:val="clear" w:color="auto" w:fill="auto"/>
            <w:vAlign w:val="center"/>
            <w:hideMark/>
          </w:tcPr>
          <w:p w14:paraId="74091D4C" w14:textId="77777777" w:rsidR="00A43293" w:rsidRPr="00F95D58" w:rsidRDefault="00A43293" w:rsidP="0006562F">
            <w:pPr>
              <w:rPr>
                <w:rFonts w:cstheme="minorHAnsi"/>
                <w:color w:val="333333"/>
                <w:lang w:eastAsia="en-GB"/>
              </w:rPr>
            </w:pPr>
            <w:r w:rsidRPr="00F95D58">
              <w:rPr>
                <w:rFonts w:cstheme="minorHAnsi"/>
                <w:color w:val="333333"/>
                <w:lang w:eastAsia="en-GB"/>
              </w:rPr>
              <w:t>MKTG601</w:t>
            </w:r>
          </w:p>
        </w:tc>
        <w:tc>
          <w:tcPr>
            <w:tcW w:w="2091" w:type="dxa"/>
            <w:tcBorders>
              <w:top w:val="nil"/>
              <w:left w:val="nil"/>
              <w:bottom w:val="single" w:sz="4" w:space="0" w:color="auto"/>
              <w:right w:val="single" w:sz="4" w:space="0" w:color="auto"/>
            </w:tcBorders>
            <w:shd w:val="clear" w:color="auto" w:fill="auto"/>
            <w:vAlign w:val="center"/>
            <w:hideMark/>
          </w:tcPr>
          <w:p w14:paraId="1CB5E9E4" w14:textId="77777777" w:rsidR="00A43293" w:rsidRPr="00F95D58" w:rsidRDefault="00A43293" w:rsidP="0006562F">
            <w:pPr>
              <w:rPr>
                <w:rFonts w:cstheme="minorHAnsi"/>
                <w:color w:val="333333"/>
                <w:lang w:eastAsia="en-GB"/>
              </w:rPr>
            </w:pPr>
            <w:r w:rsidRPr="00F95D58">
              <w:rPr>
                <w:rFonts w:cstheme="minorHAnsi"/>
                <w:color w:val="333333"/>
                <w:lang w:eastAsia="en-GB"/>
              </w:rPr>
              <w:t>Marketing Management(PG)</w:t>
            </w:r>
          </w:p>
        </w:tc>
        <w:tc>
          <w:tcPr>
            <w:tcW w:w="2098" w:type="dxa"/>
            <w:tcBorders>
              <w:top w:val="nil"/>
              <w:left w:val="nil"/>
              <w:bottom w:val="single" w:sz="4" w:space="0" w:color="auto"/>
              <w:right w:val="single" w:sz="4" w:space="0" w:color="auto"/>
            </w:tcBorders>
            <w:shd w:val="clear" w:color="auto" w:fill="auto"/>
            <w:vAlign w:val="center"/>
            <w:hideMark/>
          </w:tcPr>
          <w:p w14:paraId="09DA9E48"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22F6EA74"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58D23C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2A1851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97CC03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1E6E289"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218D727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4A6D311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A6B5A0B"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5B84CE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Specialization (0-6 Credits)</w:t>
            </w:r>
          </w:p>
        </w:tc>
      </w:tr>
      <w:tr w:rsidR="00A43293" w:rsidRPr="00F95D58" w14:paraId="157FF349"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36A11D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7</w:t>
            </w:r>
          </w:p>
        </w:tc>
        <w:tc>
          <w:tcPr>
            <w:tcW w:w="1173" w:type="dxa"/>
            <w:tcBorders>
              <w:top w:val="nil"/>
              <w:left w:val="nil"/>
              <w:bottom w:val="single" w:sz="4" w:space="0" w:color="auto"/>
              <w:right w:val="single" w:sz="4" w:space="0" w:color="auto"/>
            </w:tcBorders>
            <w:shd w:val="clear" w:color="auto" w:fill="auto"/>
            <w:vAlign w:val="center"/>
            <w:hideMark/>
          </w:tcPr>
          <w:p w14:paraId="473B47A3" w14:textId="77777777" w:rsidR="00A43293" w:rsidRPr="00F95D58" w:rsidRDefault="00A43293" w:rsidP="0006562F">
            <w:pPr>
              <w:rPr>
                <w:rFonts w:cstheme="minorHAnsi"/>
                <w:color w:val="333333"/>
                <w:lang w:eastAsia="en-GB"/>
              </w:rPr>
            </w:pPr>
            <w:r w:rsidRPr="00F95D58">
              <w:rPr>
                <w:rFonts w:cstheme="minorHAnsi"/>
                <w:color w:val="333333"/>
                <w:lang w:eastAsia="en-GB"/>
              </w:rPr>
              <w:t>IB601</w:t>
            </w:r>
          </w:p>
        </w:tc>
        <w:tc>
          <w:tcPr>
            <w:tcW w:w="2091" w:type="dxa"/>
            <w:tcBorders>
              <w:top w:val="nil"/>
              <w:left w:val="nil"/>
              <w:bottom w:val="single" w:sz="4" w:space="0" w:color="auto"/>
              <w:right w:val="single" w:sz="4" w:space="0" w:color="auto"/>
            </w:tcBorders>
            <w:shd w:val="clear" w:color="auto" w:fill="auto"/>
            <w:vAlign w:val="center"/>
            <w:hideMark/>
          </w:tcPr>
          <w:p w14:paraId="48380CA9" w14:textId="77777777" w:rsidR="00A43293" w:rsidRPr="00F95D58" w:rsidRDefault="00A43293" w:rsidP="0006562F">
            <w:pPr>
              <w:rPr>
                <w:rFonts w:cstheme="minorHAnsi"/>
                <w:color w:val="333333"/>
                <w:lang w:eastAsia="en-GB"/>
              </w:rPr>
            </w:pPr>
            <w:r w:rsidRPr="00F95D58">
              <w:rPr>
                <w:rFonts w:cstheme="minorHAnsi"/>
                <w:color w:val="333333"/>
                <w:lang w:eastAsia="en-GB"/>
              </w:rPr>
              <w:t>Global Business Management(PG)</w:t>
            </w:r>
          </w:p>
        </w:tc>
        <w:tc>
          <w:tcPr>
            <w:tcW w:w="2098" w:type="dxa"/>
            <w:tcBorders>
              <w:top w:val="nil"/>
              <w:left w:val="nil"/>
              <w:bottom w:val="single" w:sz="4" w:space="0" w:color="auto"/>
              <w:right w:val="single" w:sz="4" w:space="0" w:color="auto"/>
            </w:tcBorders>
            <w:shd w:val="clear" w:color="auto" w:fill="auto"/>
            <w:vAlign w:val="center"/>
            <w:hideMark/>
          </w:tcPr>
          <w:p w14:paraId="294A7E12" w14:textId="77777777" w:rsidR="00A43293" w:rsidRPr="00F95D58" w:rsidRDefault="00A43293" w:rsidP="0006562F">
            <w:pPr>
              <w:rPr>
                <w:rFonts w:cstheme="minorHAnsi"/>
                <w:color w:val="333333"/>
                <w:lang w:eastAsia="en-GB"/>
              </w:rPr>
            </w:pPr>
            <w:r w:rsidRPr="00F95D58">
              <w:rPr>
                <w:rFonts w:cstheme="minorHAnsi"/>
                <w:color w:val="333333"/>
                <w:lang w:eastAsia="en-GB"/>
              </w:rPr>
              <w:t>Specialization Core (Functional/ Sectoral)</w:t>
            </w:r>
          </w:p>
        </w:tc>
        <w:tc>
          <w:tcPr>
            <w:tcW w:w="328" w:type="dxa"/>
            <w:tcBorders>
              <w:top w:val="nil"/>
              <w:left w:val="nil"/>
              <w:bottom w:val="single" w:sz="4" w:space="0" w:color="auto"/>
              <w:right w:val="single" w:sz="4" w:space="0" w:color="auto"/>
            </w:tcBorders>
            <w:shd w:val="clear" w:color="auto" w:fill="auto"/>
            <w:vAlign w:val="center"/>
            <w:hideMark/>
          </w:tcPr>
          <w:p w14:paraId="29D347B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2973F74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0E21B8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D4822B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368207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3CB3581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47474DC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1B36BA89"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8A4F42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Employability &amp; Skill Enhancement (0-3 Credits)</w:t>
            </w:r>
          </w:p>
        </w:tc>
      </w:tr>
      <w:tr w:rsidR="00A43293" w:rsidRPr="00F95D58" w14:paraId="48131138"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D9EC8C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 </w:t>
            </w:r>
            <w:r>
              <w:rPr>
                <w:rFonts w:cstheme="minorHAnsi"/>
                <w:color w:val="333333"/>
                <w:lang w:eastAsia="en-GB"/>
              </w:rPr>
              <w:t>8</w:t>
            </w:r>
          </w:p>
        </w:tc>
        <w:tc>
          <w:tcPr>
            <w:tcW w:w="1173" w:type="dxa"/>
            <w:tcBorders>
              <w:top w:val="nil"/>
              <w:left w:val="nil"/>
              <w:bottom w:val="single" w:sz="4" w:space="0" w:color="auto"/>
              <w:right w:val="single" w:sz="4" w:space="0" w:color="auto"/>
            </w:tcBorders>
            <w:shd w:val="clear" w:color="auto" w:fill="auto"/>
            <w:vAlign w:val="center"/>
            <w:hideMark/>
          </w:tcPr>
          <w:p w14:paraId="6F884351" w14:textId="77777777" w:rsidR="00A43293" w:rsidRPr="00F95D58" w:rsidRDefault="00A43293" w:rsidP="0006562F">
            <w:pPr>
              <w:rPr>
                <w:rFonts w:cstheme="minorHAnsi"/>
                <w:color w:val="333333"/>
                <w:lang w:eastAsia="en-GB"/>
              </w:rPr>
            </w:pPr>
            <w:r w:rsidRPr="00F95D58">
              <w:rPr>
                <w:rFonts w:cstheme="minorHAnsi"/>
                <w:color w:val="333333"/>
                <w:lang w:eastAsia="en-GB"/>
              </w:rPr>
              <w:t>ENTR601</w:t>
            </w:r>
          </w:p>
        </w:tc>
        <w:tc>
          <w:tcPr>
            <w:tcW w:w="2091" w:type="dxa"/>
            <w:tcBorders>
              <w:top w:val="nil"/>
              <w:left w:val="nil"/>
              <w:bottom w:val="single" w:sz="4" w:space="0" w:color="auto"/>
              <w:right w:val="single" w:sz="4" w:space="0" w:color="auto"/>
            </w:tcBorders>
            <w:shd w:val="clear" w:color="auto" w:fill="auto"/>
            <w:vAlign w:val="center"/>
            <w:hideMark/>
          </w:tcPr>
          <w:p w14:paraId="598B64E6" w14:textId="77777777" w:rsidR="00A43293" w:rsidRPr="00F95D58" w:rsidRDefault="00A43293" w:rsidP="0006562F">
            <w:pPr>
              <w:rPr>
                <w:rFonts w:cstheme="minorHAnsi"/>
                <w:color w:val="333333"/>
                <w:lang w:eastAsia="en-GB"/>
              </w:rPr>
            </w:pPr>
            <w:r w:rsidRPr="00F95D58">
              <w:rPr>
                <w:rFonts w:cstheme="minorHAnsi"/>
                <w:color w:val="333333"/>
                <w:lang w:eastAsia="en-GB"/>
              </w:rPr>
              <w:t>Entrepreneurship and New Venture Creation(PG)</w:t>
            </w:r>
          </w:p>
        </w:tc>
        <w:tc>
          <w:tcPr>
            <w:tcW w:w="2098" w:type="dxa"/>
            <w:tcBorders>
              <w:top w:val="nil"/>
              <w:left w:val="nil"/>
              <w:bottom w:val="single" w:sz="4" w:space="0" w:color="auto"/>
              <w:right w:val="single" w:sz="4" w:space="0" w:color="auto"/>
            </w:tcBorders>
            <w:shd w:val="clear" w:color="auto" w:fill="auto"/>
            <w:vAlign w:val="center"/>
            <w:hideMark/>
          </w:tcPr>
          <w:p w14:paraId="53AAA9BD" w14:textId="77777777" w:rsidR="00A43293" w:rsidRPr="00F95D58" w:rsidRDefault="00A43293" w:rsidP="0006562F">
            <w:pPr>
              <w:rPr>
                <w:rFonts w:cstheme="minorHAnsi"/>
                <w:color w:val="333333"/>
                <w:lang w:eastAsia="en-GB"/>
              </w:rPr>
            </w:pPr>
            <w:r w:rsidRPr="00F95D58">
              <w:rPr>
                <w:rFonts w:cstheme="minorHAnsi"/>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center"/>
            <w:hideMark/>
          </w:tcPr>
          <w:p w14:paraId="553E9DD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E3AF7D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7428A5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EC1C48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A9E681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center"/>
            <w:hideMark/>
          </w:tcPr>
          <w:p w14:paraId="4A0BC8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4107173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713A2A9E"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E88629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Value Added Courses ( 5 Credits)</w:t>
            </w:r>
          </w:p>
        </w:tc>
      </w:tr>
      <w:tr w:rsidR="00A43293" w:rsidRPr="00F95D58" w14:paraId="56DFA8B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F81D659" w14:textId="77777777" w:rsidR="00A43293" w:rsidRPr="00F95D58" w:rsidRDefault="00A43293" w:rsidP="0006562F">
            <w:pPr>
              <w:rPr>
                <w:rFonts w:cstheme="minorHAnsi"/>
                <w:color w:val="333333"/>
                <w:lang w:eastAsia="en-GB"/>
              </w:rPr>
            </w:pPr>
            <w:r w:rsidRPr="00F95D58">
              <w:rPr>
                <w:rFonts w:cstheme="minorHAnsi"/>
                <w:color w:val="333333"/>
                <w:lang w:eastAsia="en-GB"/>
              </w:rPr>
              <w:t> </w:t>
            </w:r>
            <w:r>
              <w:rPr>
                <w:rFonts w:cstheme="minorHAnsi"/>
                <w:color w:val="333333"/>
                <w:lang w:eastAsia="en-GB"/>
              </w:rPr>
              <w:t>9</w:t>
            </w:r>
          </w:p>
        </w:tc>
        <w:tc>
          <w:tcPr>
            <w:tcW w:w="1173" w:type="dxa"/>
            <w:tcBorders>
              <w:top w:val="nil"/>
              <w:left w:val="nil"/>
              <w:bottom w:val="single" w:sz="4" w:space="0" w:color="auto"/>
              <w:right w:val="single" w:sz="4" w:space="0" w:color="auto"/>
            </w:tcBorders>
            <w:shd w:val="clear" w:color="auto" w:fill="auto"/>
            <w:vAlign w:val="center"/>
            <w:hideMark/>
          </w:tcPr>
          <w:p w14:paraId="1309045A"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5BF8B960" w14:textId="77777777" w:rsidR="00A43293" w:rsidRPr="00F95D58" w:rsidRDefault="00A43293" w:rsidP="0006562F">
            <w:pPr>
              <w:rPr>
                <w:rFonts w:cstheme="minorHAnsi"/>
                <w:color w:val="333333"/>
                <w:lang w:eastAsia="en-GB"/>
              </w:rPr>
            </w:pPr>
            <w:r w:rsidRPr="00F95D58">
              <w:rPr>
                <w:rFonts w:cstheme="minorHAnsi"/>
                <w:color w:val="333333"/>
                <w:lang w:eastAsia="en-GB"/>
              </w:rPr>
              <w:t>Business Communication Course</w:t>
            </w:r>
          </w:p>
        </w:tc>
        <w:tc>
          <w:tcPr>
            <w:tcW w:w="2098" w:type="dxa"/>
            <w:tcBorders>
              <w:top w:val="nil"/>
              <w:left w:val="nil"/>
              <w:bottom w:val="single" w:sz="4" w:space="0" w:color="auto"/>
              <w:right w:val="single" w:sz="4" w:space="0" w:color="auto"/>
            </w:tcBorders>
            <w:shd w:val="clear" w:color="auto" w:fill="auto"/>
            <w:vAlign w:val="center"/>
            <w:hideMark/>
          </w:tcPr>
          <w:p w14:paraId="6FEC790E"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5DECFE7A"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67EB79D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FAE200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6103842"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74B3C42"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3C53624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65ED2CE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1707B3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D57C99F" w14:textId="77777777" w:rsidR="00A43293" w:rsidRPr="00F95D58" w:rsidRDefault="00A43293" w:rsidP="0006562F">
            <w:pPr>
              <w:rPr>
                <w:rFonts w:cstheme="minorHAnsi"/>
                <w:color w:val="333333"/>
                <w:lang w:eastAsia="en-GB"/>
              </w:rPr>
            </w:pPr>
            <w:r w:rsidRPr="00F95D58">
              <w:rPr>
                <w:rFonts w:cstheme="minorHAnsi"/>
                <w:color w:val="333333"/>
                <w:lang w:eastAsia="en-GB"/>
              </w:rPr>
              <w:t> </w:t>
            </w:r>
            <w:r>
              <w:rPr>
                <w:rFonts w:cstheme="minorHAnsi"/>
                <w:color w:val="333333"/>
                <w:lang w:eastAsia="en-GB"/>
              </w:rPr>
              <w:t>10</w:t>
            </w:r>
          </w:p>
        </w:tc>
        <w:tc>
          <w:tcPr>
            <w:tcW w:w="1173" w:type="dxa"/>
            <w:tcBorders>
              <w:top w:val="nil"/>
              <w:left w:val="nil"/>
              <w:bottom w:val="single" w:sz="4" w:space="0" w:color="auto"/>
              <w:right w:val="single" w:sz="4" w:space="0" w:color="auto"/>
            </w:tcBorders>
            <w:shd w:val="clear" w:color="auto" w:fill="auto"/>
            <w:vAlign w:val="center"/>
            <w:hideMark/>
          </w:tcPr>
          <w:p w14:paraId="0BDEB680"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7A0C08E4" w14:textId="77777777" w:rsidR="00A43293" w:rsidRPr="00F95D58" w:rsidRDefault="00A43293" w:rsidP="0006562F">
            <w:pPr>
              <w:rPr>
                <w:rFonts w:cstheme="minorHAnsi"/>
                <w:color w:val="333333"/>
                <w:lang w:eastAsia="en-GB"/>
              </w:rPr>
            </w:pPr>
            <w:r w:rsidRPr="00F95D58">
              <w:rPr>
                <w:rFonts w:cstheme="minorHAnsi"/>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center"/>
            <w:hideMark/>
          </w:tcPr>
          <w:p w14:paraId="3ABDFC1A"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57D533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3EEB37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768669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B34F18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922516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4499F7A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61BF42B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r>
      <w:tr w:rsidR="00A43293" w:rsidRPr="00F95D58" w14:paraId="68668577"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334DBE7" w14:textId="77777777" w:rsidR="00A43293" w:rsidRPr="00F95D58" w:rsidRDefault="00A43293" w:rsidP="0006562F">
            <w:pPr>
              <w:jc w:val="center"/>
              <w:rPr>
                <w:rFonts w:cstheme="minorHAnsi"/>
                <w:color w:val="333333"/>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2DE519B7"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9185CE5"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46B087BF"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3318" w:type="dxa"/>
            <w:gridSpan w:val="6"/>
            <w:tcBorders>
              <w:top w:val="single" w:sz="4" w:space="0" w:color="auto"/>
              <w:left w:val="nil"/>
              <w:bottom w:val="single" w:sz="4" w:space="0" w:color="auto"/>
              <w:right w:val="single" w:sz="4" w:space="0" w:color="000000"/>
            </w:tcBorders>
            <w:shd w:val="clear" w:color="auto" w:fill="auto"/>
            <w:vAlign w:val="center"/>
            <w:hideMark/>
          </w:tcPr>
          <w:p w14:paraId="7D5479F5"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Total Credit</w:t>
            </w:r>
          </w:p>
        </w:tc>
        <w:tc>
          <w:tcPr>
            <w:tcW w:w="770" w:type="dxa"/>
            <w:gridSpan w:val="2"/>
            <w:tcBorders>
              <w:top w:val="nil"/>
              <w:left w:val="nil"/>
              <w:bottom w:val="single" w:sz="4" w:space="0" w:color="auto"/>
              <w:right w:val="single" w:sz="4" w:space="0" w:color="auto"/>
            </w:tcBorders>
            <w:shd w:val="clear" w:color="auto" w:fill="auto"/>
            <w:vAlign w:val="center"/>
            <w:hideMark/>
          </w:tcPr>
          <w:p w14:paraId="2CD7A876"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26</w:t>
            </w:r>
          </w:p>
        </w:tc>
      </w:tr>
      <w:tr w:rsidR="00A43293" w:rsidRPr="00F95D58" w14:paraId="69FAC063" w14:textId="77777777" w:rsidTr="0006562F">
        <w:trPr>
          <w:gridAfter w:val="1"/>
          <w:wAfter w:w="7" w:type="dxa"/>
          <w:trHeight w:val="380"/>
        </w:trPr>
        <w:tc>
          <w:tcPr>
            <w:tcW w:w="10144"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01B14D3"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Semester II</w:t>
            </w:r>
          </w:p>
        </w:tc>
      </w:tr>
      <w:tr w:rsidR="00A43293" w:rsidRPr="00F95D58" w14:paraId="17E16590"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3B378B8" w14:textId="77777777" w:rsidR="00A43293" w:rsidRPr="00F95D58" w:rsidRDefault="00A43293" w:rsidP="0006562F">
            <w:pPr>
              <w:jc w:val="center"/>
              <w:rPr>
                <w:rFonts w:cstheme="minorHAnsi"/>
                <w:b/>
                <w:bCs/>
                <w:color w:val="000000"/>
                <w:lang w:eastAsia="en-GB"/>
              </w:rPr>
            </w:pPr>
            <w:proofErr w:type="spellStart"/>
            <w:r w:rsidRPr="00F95D58">
              <w:rPr>
                <w:rFonts w:cstheme="minorHAnsi"/>
                <w:b/>
                <w:bCs/>
                <w:color w:val="000000"/>
                <w:lang w:eastAsia="en-GB"/>
              </w:rPr>
              <w:t>S.No</w:t>
            </w:r>
            <w:proofErr w:type="spellEnd"/>
            <w:r w:rsidRPr="00F95D58">
              <w:rPr>
                <w:rFonts w:cstheme="minorHAnsi"/>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272B141F"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3AAFA49B"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7F4AA2C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Type</w:t>
            </w:r>
          </w:p>
        </w:tc>
        <w:tc>
          <w:tcPr>
            <w:tcW w:w="3318" w:type="dxa"/>
            <w:gridSpan w:val="6"/>
            <w:tcBorders>
              <w:top w:val="single" w:sz="4" w:space="0" w:color="auto"/>
              <w:left w:val="nil"/>
              <w:bottom w:val="single" w:sz="4" w:space="0" w:color="auto"/>
              <w:right w:val="single" w:sz="4" w:space="0" w:color="auto"/>
            </w:tcBorders>
            <w:shd w:val="clear" w:color="auto" w:fill="auto"/>
            <w:vAlign w:val="bottom"/>
            <w:hideMark/>
          </w:tcPr>
          <w:p w14:paraId="6D5294C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w:t>
            </w:r>
          </w:p>
        </w:tc>
        <w:tc>
          <w:tcPr>
            <w:tcW w:w="770"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14:paraId="1422D8BC"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 Units</w:t>
            </w:r>
          </w:p>
        </w:tc>
      </w:tr>
      <w:tr w:rsidR="00A43293" w:rsidRPr="00F95D58" w14:paraId="417B51DC" w14:textId="77777777" w:rsidTr="0006562F">
        <w:trPr>
          <w:trHeight w:val="620"/>
        </w:trPr>
        <w:tc>
          <w:tcPr>
            <w:tcW w:w="701" w:type="dxa"/>
            <w:vMerge/>
            <w:tcBorders>
              <w:top w:val="nil"/>
              <w:left w:val="single" w:sz="4" w:space="0" w:color="auto"/>
              <w:bottom w:val="single" w:sz="4" w:space="0" w:color="000000"/>
              <w:right w:val="single" w:sz="4" w:space="0" w:color="auto"/>
            </w:tcBorders>
            <w:vAlign w:val="center"/>
            <w:hideMark/>
          </w:tcPr>
          <w:p w14:paraId="3D0200CE" w14:textId="77777777" w:rsidR="00A43293" w:rsidRPr="00F95D58" w:rsidRDefault="00A43293" w:rsidP="0006562F">
            <w:pPr>
              <w:rPr>
                <w:rFonts w:cstheme="minorHAnsi"/>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10E5C138" w14:textId="77777777" w:rsidR="00A43293" w:rsidRPr="00F95D58" w:rsidRDefault="00A43293" w:rsidP="0006562F">
            <w:pPr>
              <w:rPr>
                <w:rFonts w:cstheme="minorHAnsi"/>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593247C6" w14:textId="77777777" w:rsidR="00A43293" w:rsidRPr="00F95D58" w:rsidRDefault="00A43293" w:rsidP="0006562F">
            <w:pPr>
              <w:rPr>
                <w:rFonts w:cstheme="minorHAnsi"/>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8F86D3D" w14:textId="77777777" w:rsidR="00A43293" w:rsidRPr="00F95D58" w:rsidRDefault="00A43293" w:rsidP="0006562F">
            <w:pPr>
              <w:rPr>
                <w:rFonts w:cstheme="minorHAnsi"/>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6D83B61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70ED9726"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65CC845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71FCE67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0E22A20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SW</w:t>
            </w:r>
          </w:p>
        </w:tc>
        <w:tc>
          <w:tcPr>
            <w:tcW w:w="1187" w:type="dxa"/>
            <w:tcBorders>
              <w:top w:val="nil"/>
              <w:left w:val="nil"/>
              <w:bottom w:val="single" w:sz="4" w:space="0" w:color="auto"/>
              <w:right w:val="single" w:sz="4" w:space="0" w:color="auto"/>
            </w:tcBorders>
            <w:shd w:val="clear" w:color="auto" w:fill="auto"/>
            <w:vAlign w:val="bottom"/>
            <w:hideMark/>
          </w:tcPr>
          <w:p w14:paraId="61AD9F2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Arch./Des. Studio</w:t>
            </w:r>
          </w:p>
        </w:tc>
        <w:tc>
          <w:tcPr>
            <w:tcW w:w="770" w:type="dxa"/>
            <w:gridSpan w:val="2"/>
            <w:vMerge/>
            <w:tcBorders>
              <w:top w:val="nil"/>
              <w:left w:val="single" w:sz="4" w:space="0" w:color="auto"/>
              <w:bottom w:val="single" w:sz="4" w:space="0" w:color="auto"/>
              <w:right w:val="single" w:sz="4" w:space="0" w:color="auto"/>
            </w:tcBorders>
            <w:vAlign w:val="center"/>
            <w:hideMark/>
          </w:tcPr>
          <w:p w14:paraId="5CBFB478" w14:textId="77777777" w:rsidR="00A43293" w:rsidRPr="00F95D58" w:rsidRDefault="00A43293" w:rsidP="0006562F">
            <w:pPr>
              <w:rPr>
                <w:rFonts w:cstheme="minorHAnsi"/>
                <w:b/>
                <w:bCs/>
                <w:color w:val="000000"/>
                <w:lang w:eastAsia="en-GB"/>
              </w:rPr>
            </w:pPr>
          </w:p>
        </w:tc>
      </w:tr>
      <w:tr w:rsidR="00A43293" w:rsidRPr="00F95D58" w14:paraId="2B777062"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3003ED6"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Core Courses (15 - 20 Credits)</w:t>
            </w:r>
          </w:p>
        </w:tc>
      </w:tr>
      <w:tr w:rsidR="00A43293" w:rsidRPr="00F95D58" w14:paraId="5770D35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01F34D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683C1D9C" w14:textId="77777777" w:rsidR="00A43293" w:rsidRPr="00F95D58" w:rsidRDefault="00A43293" w:rsidP="0006562F">
            <w:pPr>
              <w:rPr>
                <w:rFonts w:cstheme="minorHAnsi"/>
                <w:color w:val="333333"/>
                <w:lang w:eastAsia="en-GB"/>
              </w:rPr>
            </w:pPr>
            <w:r w:rsidRPr="00F95D58">
              <w:rPr>
                <w:rFonts w:cstheme="minorHAnsi"/>
                <w:color w:val="333333"/>
                <w:lang w:eastAsia="en-GB"/>
              </w:rPr>
              <w:t>FIBA601</w:t>
            </w:r>
          </w:p>
        </w:tc>
        <w:tc>
          <w:tcPr>
            <w:tcW w:w="2091" w:type="dxa"/>
            <w:tcBorders>
              <w:top w:val="nil"/>
              <w:left w:val="nil"/>
              <w:bottom w:val="single" w:sz="4" w:space="0" w:color="auto"/>
              <w:right w:val="single" w:sz="4" w:space="0" w:color="auto"/>
            </w:tcBorders>
            <w:shd w:val="clear" w:color="auto" w:fill="auto"/>
            <w:vAlign w:val="bottom"/>
            <w:hideMark/>
          </w:tcPr>
          <w:p w14:paraId="6548D844" w14:textId="77777777" w:rsidR="00A43293" w:rsidRPr="00F95D58" w:rsidRDefault="00A43293" w:rsidP="0006562F">
            <w:pPr>
              <w:rPr>
                <w:rFonts w:cstheme="minorHAnsi"/>
                <w:color w:val="333333"/>
                <w:lang w:eastAsia="en-GB"/>
              </w:rPr>
            </w:pPr>
            <w:r w:rsidRPr="00F95D58">
              <w:rPr>
                <w:rFonts w:cstheme="minorHAnsi"/>
                <w:color w:val="333333"/>
                <w:lang w:eastAsia="en-GB"/>
              </w:rPr>
              <w:t>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369D8670"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43B5971" w14:textId="77777777" w:rsidR="00A43293" w:rsidRPr="00F95D58" w:rsidRDefault="00A43293" w:rsidP="0006562F">
            <w:pPr>
              <w:jc w:val="center"/>
              <w:rPr>
                <w:rFonts w:cstheme="minorHAnsi"/>
                <w:color w:val="666666"/>
                <w:lang w:eastAsia="en-GB"/>
              </w:rPr>
            </w:pPr>
            <w:r>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03E32D5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D4EAAD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DFD8E5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34B7AD3" w14:textId="77777777" w:rsidR="00A43293" w:rsidRPr="00F95D58" w:rsidRDefault="00A43293" w:rsidP="0006562F">
            <w:pPr>
              <w:jc w:val="center"/>
              <w:rPr>
                <w:rFonts w:cstheme="minorHAnsi"/>
                <w:color w:val="666666"/>
                <w:lang w:eastAsia="en-GB"/>
              </w:rPr>
            </w:pPr>
            <w:r>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bottom"/>
            <w:hideMark/>
          </w:tcPr>
          <w:p w14:paraId="11B3BFD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7D3E7C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49AF85F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E68234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1C1DDB2C" w14:textId="77777777" w:rsidR="00A43293" w:rsidRPr="00F95D58" w:rsidRDefault="00A43293" w:rsidP="0006562F">
            <w:pPr>
              <w:rPr>
                <w:rFonts w:cstheme="minorHAnsi"/>
                <w:color w:val="333333"/>
                <w:lang w:eastAsia="en-GB"/>
              </w:rPr>
            </w:pPr>
            <w:r w:rsidRPr="00F95D58">
              <w:rPr>
                <w:rFonts w:cstheme="minorHAnsi"/>
                <w:color w:val="333333"/>
                <w:lang w:eastAsia="en-GB"/>
              </w:rPr>
              <w:t>HR612</w:t>
            </w:r>
          </w:p>
        </w:tc>
        <w:tc>
          <w:tcPr>
            <w:tcW w:w="2091" w:type="dxa"/>
            <w:tcBorders>
              <w:top w:val="nil"/>
              <w:left w:val="nil"/>
              <w:bottom w:val="single" w:sz="4" w:space="0" w:color="auto"/>
              <w:right w:val="single" w:sz="4" w:space="0" w:color="auto"/>
            </w:tcBorders>
            <w:shd w:val="clear" w:color="auto" w:fill="auto"/>
            <w:vAlign w:val="bottom"/>
            <w:hideMark/>
          </w:tcPr>
          <w:p w14:paraId="406DD6F0" w14:textId="77777777" w:rsidR="00A43293" w:rsidRPr="00F95D58" w:rsidRDefault="00A43293" w:rsidP="0006562F">
            <w:pPr>
              <w:rPr>
                <w:rFonts w:cstheme="minorHAnsi"/>
                <w:color w:val="333333"/>
                <w:lang w:eastAsia="en-GB"/>
              </w:rPr>
            </w:pPr>
            <w:r w:rsidRPr="00F95D58">
              <w:rPr>
                <w:rFonts w:cstheme="minorHAnsi"/>
                <w:color w:val="333333"/>
                <w:lang w:eastAsia="en-GB"/>
              </w:rPr>
              <w:t>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50DB989E"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137AC0AA"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73DF65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F2198B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6EB93A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68BF683"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627CC3B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676C8823"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F8AAF2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DB28FF2"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76491A7E" w14:textId="77777777" w:rsidR="00A43293" w:rsidRPr="00F95D58" w:rsidRDefault="00A43293" w:rsidP="0006562F">
            <w:pPr>
              <w:rPr>
                <w:rFonts w:cstheme="minorHAnsi"/>
                <w:color w:val="333333"/>
                <w:lang w:eastAsia="en-GB"/>
              </w:rPr>
            </w:pPr>
            <w:r w:rsidRPr="00F95D58">
              <w:rPr>
                <w:rFonts w:cstheme="minorHAnsi"/>
                <w:color w:val="333333"/>
                <w:lang w:eastAsia="en-GB"/>
              </w:rPr>
              <w:t>POM602</w:t>
            </w:r>
          </w:p>
        </w:tc>
        <w:tc>
          <w:tcPr>
            <w:tcW w:w="2091" w:type="dxa"/>
            <w:tcBorders>
              <w:top w:val="nil"/>
              <w:left w:val="nil"/>
              <w:bottom w:val="single" w:sz="4" w:space="0" w:color="auto"/>
              <w:right w:val="single" w:sz="4" w:space="0" w:color="auto"/>
            </w:tcBorders>
            <w:shd w:val="clear" w:color="auto" w:fill="auto"/>
            <w:vAlign w:val="bottom"/>
            <w:hideMark/>
          </w:tcPr>
          <w:p w14:paraId="6D8A3D0C" w14:textId="77777777" w:rsidR="00A43293" w:rsidRPr="00F95D58" w:rsidRDefault="00A43293" w:rsidP="0006562F">
            <w:pPr>
              <w:rPr>
                <w:rFonts w:cstheme="minorHAnsi"/>
                <w:color w:val="333333"/>
                <w:lang w:eastAsia="en-GB"/>
              </w:rPr>
            </w:pPr>
            <w:r w:rsidRPr="00F95D58">
              <w:rPr>
                <w:rFonts w:cstheme="minorHAnsi"/>
                <w:color w:val="333333"/>
                <w:lang w:eastAsia="en-GB"/>
              </w:rPr>
              <w:t>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6B54D723"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30CE5B91"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79B9B4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7A09ED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7FAE38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EF816E0" w14:textId="77777777" w:rsidR="00A43293" w:rsidRPr="00F95D58" w:rsidRDefault="00A43293" w:rsidP="0006562F">
            <w:pP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1E925EE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704E867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522BADD"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66E05C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5E01C8C" w14:textId="77777777" w:rsidR="00A43293" w:rsidRPr="00F95D58" w:rsidRDefault="00A43293" w:rsidP="0006562F">
            <w:pPr>
              <w:rPr>
                <w:rFonts w:cstheme="minorHAnsi"/>
                <w:color w:val="333333"/>
                <w:lang w:eastAsia="en-GB"/>
              </w:rPr>
            </w:pPr>
            <w:r w:rsidRPr="00F95D58">
              <w:rPr>
                <w:rFonts w:cstheme="minorHAnsi"/>
                <w:color w:val="333333"/>
                <w:lang w:eastAsia="en-GB"/>
              </w:rPr>
              <w:t>LAW670</w:t>
            </w:r>
          </w:p>
        </w:tc>
        <w:tc>
          <w:tcPr>
            <w:tcW w:w="2091" w:type="dxa"/>
            <w:tcBorders>
              <w:top w:val="nil"/>
              <w:left w:val="nil"/>
              <w:bottom w:val="single" w:sz="4" w:space="0" w:color="auto"/>
              <w:right w:val="single" w:sz="4" w:space="0" w:color="auto"/>
            </w:tcBorders>
            <w:shd w:val="clear" w:color="auto" w:fill="auto"/>
            <w:vAlign w:val="bottom"/>
            <w:hideMark/>
          </w:tcPr>
          <w:p w14:paraId="11B419BA" w14:textId="77777777" w:rsidR="00A43293" w:rsidRPr="00F95D58" w:rsidRDefault="00A43293" w:rsidP="0006562F">
            <w:pPr>
              <w:rPr>
                <w:rFonts w:cstheme="minorHAnsi"/>
                <w:color w:val="333333"/>
                <w:lang w:eastAsia="en-GB"/>
              </w:rPr>
            </w:pPr>
            <w:r w:rsidRPr="00F95D58">
              <w:rPr>
                <w:rFonts w:cstheme="minorHAnsi"/>
                <w:color w:val="333333"/>
                <w:lang w:eastAsia="en-GB"/>
              </w:rPr>
              <w:t>Legal Aspects of Business(PG)</w:t>
            </w:r>
          </w:p>
        </w:tc>
        <w:tc>
          <w:tcPr>
            <w:tcW w:w="2098" w:type="dxa"/>
            <w:tcBorders>
              <w:top w:val="nil"/>
              <w:left w:val="nil"/>
              <w:bottom w:val="single" w:sz="4" w:space="0" w:color="auto"/>
              <w:right w:val="single" w:sz="4" w:space="0" w:color="auto"/>
            </w:tcBorders>
            <w:shd w:val="clear" w:color="auto" w:fill="auto"/>
            <w:vAlign w:val="bottom"/>
            <w:hideMark/>
          </w:tcPr>
          <w:p w14:paraId="454BB981"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051867E7"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456BAD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E49E31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399597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D0A3D51"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4CDF156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25450D7A"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28DD46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0679D4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220A9E31" w14:textId="77777777" w:rsidR="00A43293" w:rsidRPr="00F95D58" w:rsidRDefault="00A43293" w:rsidP="0006562F">
            <w:pPr>
              <w:rPr>
                <w:rFonts w:cstheme="minorHAnsi"/>
                <w:color w:val="333333"/>
                <w:lang w:eastAsia="en-GB"/>
              </w:rPr>
            </w:pPr>
            <w:r w:rsidRPr="00F95D58">
              <w:rPr>
                <w:rFonts w:cstheme="minorHAnsi"/>
                <w:color w:val="333333"/>
                <w:lang w:eastAsia="en-GB"/>
              </w:rPr>
              <w:t>MGMT603</w:t>
            </w:r>
          </w:p>
        </w:tc>
        <w:tc>
          <w:tcPr>
            <w:tcW w:w="2091" w:type="dxa"/>
            <w:tcBorders>
              <w:top w:val="nil"/>
              <w:left w:val="nil"/>
              <w:bottom w:val="single" w:sz="4" w:space="0" w:color="auto"/>
              <w:right w:val="single" w:sz="4" w:space="0" w:color="auto"/>
            </w:tcBorders>
            <w:shd w:val="clear" w:color="auto" w:fill="auto"/>
            <w:vAlign w:val="bottom"/>
            <w:hideMark/>
          </w:tcPr>
          <w:p w14:paraId="0C638403" w14:textId="77777777" w:rsidR="00A43293" w:rsidRPr="00F95D58" w:rsidRDefault="00A43293" w:rsidP="0006562F">
            <w:pPr>
              <w:rPr>
                <w:rFonts w:cstheme="minorHAnsi"/>
                <w:color w:val="333333"/>
                <w:lang w:eastAsia="en-GB"/>
              </w:rPr>
            </w:pPr>
            <w:r w:rsidRPr="00F95D58">
              <w:rPr>
                <w:rFonts w:cstheme="minorHAnsi"/>
                <w:color w:val="333333"/>
                <w:lang w:eastAsia="en-GB"/>
              </w:rPr>
              <w:t>Business Research Methods(PG)</w:t>
            </w:r>
          </w:p>
        </w:tc>
        <w:tc>
          <w:tcPr>
            <w:tcW w:w="2098" w:type="dxa"/>
            <w:tcBorders>
              <w:top w:val="nil"/>
              <w:left w:val="nil"/>
              <w:bottom w:val="single" w:sz="4" w:space="0" w:color="auto"/>
              <w:right w:val="single" w:sz="4" w:space="0" w:color="auto"/>
            </w:tcBorders>
            <w:shd w:val="clear" w:color="auto" w:fill="auto"/>
            <w:vAlign w:val="bottom"/>
            <w:hideMark/>
          </w:tcPr>
          <w:p w14:paraId="60CC3085"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146E3875"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378A7A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6C5D3D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E5CD53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A6B9CD5"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2D6C5DA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15204C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186EB21D"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6196CC7"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Specialization (0 - 6 Credits)</w:t>
            </w:r>
          </w:p>
        </w:tc>
      </w:tr>
      <w:tr w:rsidR="00A43293" w:rsidRPr="00F95D58" w14:paraId="7BC7143A"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9B3AF4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2D57AE67" w14:textId="77777777" w:rsidR="00A43293" w:rsidRPr="00F95D58" w:rsidRDefault="00A43293" w:rsidP="0006562F">
            <w:pPr>
              <w:rPr>
                <w:rFonts w:cstheme="minorHAnsi"/>
                <w:color w:val="333333"/>
                <w:lang w:eastAsia="en-GB"/>
              </w:rPr>
            </w:pPr>
            <w:r w:rsidRPr="00F95D58">
              <w:rPr>
                <w:rFonts w:cstheme="minorHAnsi"/>
                <w:color w:val="333333"/>
                <w:lang w:eastAsia="en-GB"/>
              </w:rPr>
              <w:t>MKTG732</w:t>
            </w:r>
          </w:p>
        </w:tc>
        <w:tc>
          <w:tcPr>
            <w:tcW w:w="2091" w:type="dxa"/>
            <w:tcBorders>
              <w:top w:val="nil"/>
              <w:left w:val="nil"/>
              <w:bottom w:val="single" w:sz="4" w:space="0" w:color="auto"/>
              <w:right w:val="single" w:sz="4" w:space="0" w:color="auto"/>
            </w:tcBorders>
            <w:shd w:val="clear" w:color="auto" w:fill="auto"/>
            <w:vAlign w:val="bottom"/>
            <w:hideMark/>
          </w:tcPr>
          <w:p w14:paraId="17CA7213" w14:textId="77777777" w:rsidR="00A43293" w:rsidRPr="00F95D58" w:rsidRDefault="00A43293" w:rsidP="0006562F">
            <w:pPr>
              <w:rPr>
                <w:rFonts w:cstheme="minorHAnsi"/>
                <w:color w:val="333333"/>
                <w:lang w:eastAsia="en-GB"/>
              </w:rPr>
            </w:pPr>
            <w:r w:rsidRPr="00F95D58">
              <w:rPr>
                <w:rFonts w:cstheme="minorHAnsi"/>
                <w:color w:val="333333"/>
                <w:lang w:eastAsia="en-GB"/>
              </w:rPr>
              <w:t>International Strategic Marketing(PG)</w:t>
            </w:r>
          </w:p>
        </w:tc>
        <w:tc>
          <w:tcPr>
            <w:tcW w:w="2098" w:type="dxa"/>
            <w:tcBorders>
              <w:top w:val="nil"/>
              <w:left w:val="nil"/>
              <w:bottom w:val="single" w:sz="4" w:space="0" w:color="auto"/>
              <w:right w:val="single" w:sz="4" w:space="0" w:color="auto"/>
            </w:tcBorders>
            <w:shd w:val="clear" w:color="auto" w:fill="auto"/>
            <w:vAlign w:val="bottom"/>
            <w:hideMark/>
          </w:tcPr>
          <w:p w14:paraId="4C86EF69" w14:textId="77777777" w:rsidR="00A43293" w:rsidRPr="00F95D58" w:rsidRDefault="00A43293" w:rsidP="0006562F">
            <w:pPr>
              <w:rPr>
                <w:rFonts w:cstheme="minorHAnsi"/>
                <w:color w:val="333333"/>
                <w:lang w:eastAsia="en-GB"/>
              </w:rPr>
            </w:pPr>
            <w:r w:rsidRPr="00F95D58">
              <w:rPr>
                <w:rFonts w:cstheme="minorHAnsi"/>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6F9B64E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77C243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085B0A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3D63D9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D04FA8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630B195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BD8808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E4854E2"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F5FF1D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3ECD1620" w14:textId="77777777" w:rsidR="00A43293" w:rsidRPr="00F95D58" w:rsidRDefault="00A43293" w:rsidP="0006562F">
            <w:pPr>
              <w:rPr>
                <w:rFonts w:cstheme="minorHAnsi"/>
                <w:color w:val="333333"/>
                <w:lang w:eastAsia="en-GB"/>
              </w:rPr>
            </w:pPr>
            <w:r w:rsidRPr="00F95D58">
              <w:rPr>
                <w:rFonts w:cstheme="minorHAnsi"/>
                <w:color w:val="333333"/>
                <w:lang w:eastAsia="en-GB"/>
              </w:rPr>
              <w:t>IB703</w:t>
            </w:r>
          </w:p>
        </w:tc>
        <w:tc>
          <w:tcPr>
            <w:tcW w:w="2091" w:type="dxa"/>
            <w:tcBorders>
              <w:top w:val="nil"/>
              <w:left w:val="nil"/>
              <w:bottom w:val="single" w:sz="4" w:space="0" w:color="auto"/>
              <w:right w:val="single" w:sz="4" w:space="0" w:color="auto"/>
            </w:tcBorders>
            <w:shd w:val="clear" w:color="auto" w:fill="auto"/>
            <w:vAlign w:val="bottom"/>
            <w:hideMark/>
          </w:tcPr>
          <w:p w14:paraId="5CD6A7BC" w14:textId="77777777" w:rsidR="00A43293" w:rsidRPr="00F95D58" w:rsidRDefault="00A43293" w:rsidP="0006562F">
            <w:pPr>
              <w:rPr>
                <w:rFonts w:cstheme="minorHAnsi"/>
                <w:color w:val="333333"/>
                <w:lang w:eastAsia="en-GB"/>
              </w:rPr>
            </w:pPr>
            <w:r w:rsidRPr="00F95D58">
              <w:rPr>
                <w:rFonts w:cstheme="minorHAnsi"/>
                <w:color w:val="333333"/>
                <w:lang w:eastAsia="en-GB"/>
              </w:rPr>
              <w:t>International Trade Documentation and Logistics(PG)</w:t>
            </w:r>
          </w:p>
        </w:tc>
        <w:tc>
          <w:tcPr>
            <w:tcW w:w="2098" w:type="dxa"/>
            <w:tcBorders>
              <w:top w:val="nil"/>
              <w:left w:val="nil"/>
              <w:bottom w:val="single" w:sz="4" w:space="0" w:color="auto"/>
              <w:right w:val="single" w:sz="4" w:space="0" w:color="auto"/>
            </w:tcBorders>
            <w:shd w:val="clear" w:color="auto" w:fill="auto"/>
            <w:vAlign w:val="bottom"/>
            <w:hideMark/>
          </w:tcPr>
          <w:p w14:paraId="31EDB688" w14:textId="77777777" w:rsidR="00A43293" w:rsidRPr="00F95D58" w:rsidRDefault="00A43293" w:rsidP="0006562F">
            <w:pPr>
              <w:rPr>
                <w:rFonts w:cstheme="minorHAnsi"/>
                <w:color w:val="333333"/>
                <w:lang w:eastAsia="en-GB"/>
              </w:rPr>
            </w:pPr>
            <w:r w:rsidRPr="00F95D58">
              <w:rPr>
                <w:rFonts w:cstheme="minorHAnsi"/>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0780541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126407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38497E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0C393D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A0B77A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34FACFC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50224BE"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4E96E026" w14:textId="77777777" w:rsidTr="0006562F">
        <w:trPr>
          <w:trHeight w:val="15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7ED1D0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lastRenderedPageBreak/>
              <w:t>8</w:t>
            </w:r>
          </w:p>
        </w:tc>
        <w:tc>
          <w:tcPr>
            <w:tcW w:w="1173" w:type="dxa"/>
            <w:tcBorders>
              <w:top w:val="nil"/>
              <w:left w:val="nil"/>
              <w:bottom w:val="single" w:sz="4" w:space="0" w:color="auto"/>
              <w:right w:val="single" w:sz="4" w:space="0" w:color="auto"/>
            </w:tcBorders>
            <w:shd w:val="clear" w:color="auto" w:fill="auto"/>
            <w:vAlign w:val="bottom"/>
            <w:hideMark/>
          </w:tcPr>
          <w:p w14:paraId="2E7E33A3" w14:textId="77777777" w:rsidR="00A43293" w:rsidRPr="00F95D58" w:rsidRDefault="00A43293" w:rsidP="0006562F">
            <w:pPr>
              <w:rPr>
                <w:rFonts w:cstheme="minorHAnsi"/>
                <w:color w:val="333333"/>
                <w:lang w:eastAsia="en-GB"/>
              </w:rPr>
            </w:pPr>
            <w:r w:rsidRPr="00F95D58">
              <w:rPr>
                <w:rFonts w:cstheme="minorHAnsi"/>
                <w:color w:val="333333"/>
                <w:lang w:eastAsia="en-GB"/>
              </w:rPr>
              <w:t>HR614</w:t>
            </w:r>
          </w:p>
        </w:tc>
        <w:tc>
          <w:tcPr>
            <w:tcW w:w="2091" w:type="dxa"/>
            <w:tcBorders>
              <w:top w:val="nil"/>
              <w:left w:val="nil"/>
              <w:bottom w:val="single" w:sz="4" w:space="0" w:color="auto"/>
              <w:right w:val="single" w:sz="4" w:space="0" w:color="auto"/>
            </w:tcBorders>
            <w:shd w:val="clear" w:color="auto" w:fill="auto"/>
            <w:vAlign w:val="bottom"/>
            <w:hideMark/>
          </w:tcPr>
          <w:p w14:paraId="3A8FB541" w14:textId="77777777" w:rsidR="00A43293" w:rsidRPr="00F95D58" w:rsidRDefault="00A43293" w:rsidP="0006562F">
            <w:pPr>
              <w:rPr>
                <w:rFonts w:cstheme="minorHAnsi"/>
                <w:color w:val="333333"/>
                <w:lang w:eastAsia="en-GB"/>
              </w:rPr>
            </w:pPr>
            <w:r w:rsidRPr="00F95D58">
              <w:rPr>
                <w:rFonts w:cstheme="minorHAnsi"/>
                <w:color w:val="333333"/>
                <w:lang w:eastAsia="en-GB"/>
              </w:rPr>
              <w:t>Cross Cultural Management and Management of Multinational Companies(PG)</w:t>
            </w:r>
          </w:p>
        </w:tc>
        <w:tc>
          <w:tcPr>
            <w:tcW w:w="2098" w:type="dxa"/>
            <w:tcBorders>
              <w:top w:val="nil"/>
              <w:left w:val="nil"/>
              <w:bottom w:val="single" w:sz="4" w:space="0" w:color="auto"/>
              <w:right w:val="single" w:sz="4" w:space="0" w:color="auto"/>
            </w:tcBorders>
            <w:shd w:val="clear" w:color="auto" w:fill="auto"/>
            <w:vAlign w:val="bottom"/>
            <w:hideMark/>
          </w:tcPr>
          <w:p w14:paraId="36294B91" w14:textId="77777777" w:rsidR="00A43293" w:rsidRPr="00F95D58" w:rsidRDefault="00A43293" w:rsidP="0006562F">
            <w:pPr>
              <w:rPr>
                <w:rFonts w:cstheme="minorHAnsi"/>
                <w:color w:val="333333"/>
                <w:lang w:eastAsia="en-GB"/>
              </w:rPr>
            </w:pPr>
            <w:r w:rsidRPr="00F95D58">
              <w:rPr>
                <w:rFonts w:cstheme="minorHAnsi"/>
                <w:color w:val="333333"/>
                <w:lang w:eastAsia="en-GB"/>
              </w:rPr>
              <w:t>Specialization Core (Functional/Sectoral)</w:t>
            </w:r>
          </w:p>
        </w:tc>
        <w:tc>
          <w:tcPr>
            <w:tcW w:w="328" w:type="dxa"/>
            <w:tcBorders>
              <w:top w:val="nil"/>
              <w:left w:val="nil"/>
              <w:bottom w:val="single" w:sz="4" w:space="0" w:color="auto"/>
              <w:right w:val="single" w:sz="4" w:space="0" w:color="auto"/>
            </w:tcBorders>
            <w:shd w:val="clear" w:color="auto" w:fill="auto"/>
            <w:vAlign w:val="bottom"/>
            <w:hideMark/>
          </w:tcPr>
          <w:p w14:paraId="6944C20E"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DD57EC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26CB2F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F1B7DE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CBB147D"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400DD10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6D180C2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CF1C13A"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D2203A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Employability &amp; Skill Enhancement (0 - 6 Credits)</w:t>
            </w:r>
          </w:p>
        </w:tc>
      </w:tr>
      <w:tr w:rsidR="00A43293" w:rsidRPr="00F95D58" w14:paraId="4F0852F2"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18EBF7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2C52FEC9" w14:textId="77777777" w:rsidR="00A43293" w:rsidRPr="00F95D58" w:rsidRDefault="00A43293" w:rsidP="0006562F">
            <w:pPr>
              <w:rPr>
                <w:rFonts w:cstheme="minorHAnsi"/>
                <w:color w:val="333333"/>
                <w:lang w:eastAsia="en-GB"/>
              </w:rPr>
            </w:pPr>
            <w:r w:rsidRPr="00F95D58">
              <w:rPr>
                <w:rFonts w:cstheme="minorHAnsi"/>
                <w:color w:val="333333"/>
                <w:lang w:eastAsia="en-GB"/>
              </w:rPr>
              <w:t>CSIT660</w:t>
            </w:r>
          </w:p>
        </w:tc>
        <w:tc>
          <w:tcPr>
            <w:tcW w:w="2091" w:type="dxa"/>
            <w:tcBorders>
              <w:top w:val="nil"/>
              <w:left w:val="nil"/>
              <w:bottom w:val="single" w:sz="4" w:space="0" w:color="auto"/>
              <w:right w:val="single" w:sz="4" w:space="0" w:color="auto"/>
            </w:tcBorders>
            <w:shd w:val="clear" w:color="auto" w:fill="auto"/>
            <w:vAlign w:val="bottom"/>
            <w:hideMark/>
          </w:tcPr>
          <w:p w14:paraId="0705295C" w14:textId="77777777" w:rsidR="00A43293" w:rsidRPr="00F95D58" w:rsidRDefault="00A43293" w:rsidP="0006562F">
            <w:pPr>
              <w:rPr>
                <w:rFonts w:cstheme="minorHAnsi"/>
                <w:color w:val="333333"/>
                <w:lang w:eastAsia="en-GB"/>
              </w:rPr>
            </w:pPr>
            <w:r w:rsidRPr="00F95D58">
              <w:rPr>
                <w:rFonts w:cstheme="minorHAnsi"/>
                <w:color w:val="333333"/>
                <w:lang w:eastAsia="en-GB"/>
              </w:rPr>
              <w:t>Business Analytics and Modelling(PG)</w:t>
            </w:r>
          </w:p>
        </w:tc>
        <w:tc>
          <w:tcPr>
            <w:tcW w:w="2098" w:type="dxa"/>
            <w:tcBorders>
              <w:top w:val="nil"/>
              <w:left w:val="nil"/>
              <w:bottom w:val="single" w:sz="4" w:space="0" w:color="auto"/>
              <w:right w:val="single" w:sz="4" w:space="0" w:color="auto"/>
            </w:tcBorders>
            <w:shd w:val="clear" w:color="auto" w:fill="auto"/>
            <w:vAlign w:val="bottom"/>
            <w:hideMark/>
          </w:tcPr>
          <w:p w14:paraId="6C1054B5" w14:textId="77777777" w:rsidR="00A43293" w:rsidRPr="00F95D58" w:rsidRDefault="00A43293" w:rsidP="0006562F">
            <w:pPr>
              <w:rPr>
                <w:rFonts w:cstheme="minorHAnsi"/>
                <w:color w:val="333333"/>
                <w:lang w:eastAsia="en-GB"/>
              </w:rPr>
            </w:pPr>
            <w:r w:rsidRPr="00F95D58">
              <w:rPr>
                <w:rFonts w:cstheme="minorHAnsi"/>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bottom"/>
            <w:hideMark/>
          </w:tcPr>
          <w:p w14:paraId="498E9CF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F296BD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31B712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ED0887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10FDFA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7902BEF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7965BCC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605ACED"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D62E55C"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Value Added Courses (</w:t>
            </w:r>
            <w:r>
              <w:rPr>
                <w:rFonts w:cstheme="minorHAnsi"/>
                <w:b/>
                <w:bCs/>
                <w:color w:val="000000"/>
                <w:lang w:eastAsia="en-GB"/>
              </w:rPr>
              <w:t xml:space="preserve">5 </w:t>
            </w:r>
            <w:r w:rsidRPr="00F95D58">
              <w:rPr>
                <w:rFonts w:cstheme="minorHAnsi"/>
                <w:b/>
                <w:bCs/>
                <w:color w:val="000000"/>
                <w:lang w:eastAsia="en-GB"/>
              </w:rPr>
              <w:t>Credits)</w:t>
            </w:r>
          </w:p>
        </w:tc>
      </w:tr>
      <w:tr w:rsidR="00A43293" w:rsidRPr="00F95D58" w14:paraId="167B595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2C7C3E8" w14:textId="77777777" w:rsidR="00A43293" w:rsidRPr="00F95D58" w:rsidRDefault="00A43293" w:rsidP="0006562F">
            <w:pPr>
              <w:rPr>
                <w:rFonts w:cstheme="minorHAnsi"/>
                <w:color w:val="333333"/>
                <w:lang w:eastAsia="en-GB"/>
              </w:rPr>
            </w:pPr>
            <w:r w:rsidRPr="00F95D58">
              <w:rPr>
                <w:rFonts w:cstheme="minorHAnsi"/>
                <w:color w:val="333333"/>
                <w:lang w:eastAsia="en-GB"/>
              </w:rPr>
              <w:t> </w:t>
            </w:r>
            <w:r>
              <w:rPr>
                <w:rFonts w:cstheme="minorHAnsi"/>
                <w:color w:val="333333"/>
                <w:lang w:eastAsia="en-GB"/>
              </w:rPr>
              <w:t>10</w:t>
            </w:r>
          </w:p>
        </w:tc>
        <w:tc>
          <w:tcPr>
            <w:tcW w:w="1173" w:type="dxa"/>
            <w:tcBorders>
              <w:top w:val="nil"/>
              <w:left w:val="nil"/>
              <w:bottom w:val="single" w:sz="4" w:space="0" w:color="auto"/>
              <w:right w:val="single" w:sz="4" w:space="0" w:color="auto"/>
            </w:tcBorders>
            <w:shd w:val="clear" w:color="auto" w:fill="auto"/>
            <w:vAlign w:val="center"/>
            <w:hideMark/>
          </w:tcPr>
          <w:p w14:paraId="04B383E3"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75D73E74" w14:textId="77777777" w:rsidR="00A43293" w:rsidRPr="00F95D58" w:rsidRDefault="00A43293" w:rsidP="0006562F">
            <w:pPr>
              <w:rPr>
                <w:rFonts w:cstheme="minorHAnsi"/>
                <w:color w:val="333333"/>
                <w:lang w:eastAsia="en-GB"/>
              </w:rPr>
            </w:pPr>
            <w:r>
              <w:rPr>
                <w:rFonts w:cstheme="minorHAnsi"/>
                <w:color w:val="333333"/>
                <w:lang w:eastAsia="en-GB"/>
              </w:rPr>
              <w:t>Behavioural Science</w:t>
            </w:r>
            <w:r w:rsidRPr="00F95D58">
              <w:rPr>
                <w:rFonts w:cstheme="minorHAnsi"/>
                <w:color w:val="333333"/>
                <w:lang w:eastAsia="en-GB"/>
              </w:rPr>
              <w:t xml:space="preserve"> Course</w:t>
            </w:r>
          </w:p>
        </w:tc>
        <w:tc>
          <w:tcPr>
            <w:tcW w:w="2098" w:type="dxa"/>
            <w:tcBorders>
              <w:top w:val="nil"/>
              <w:left w:val="nil"/>
              <w:bottom w:val="single" w:sz="4" w:space="0" w:color="auto"/>
              <w:right w:val="single" w:sz="4" w:space="0" w:color="auto"/>
            </w:tcBorders>
            <w:shd w:val="clear" w:color="auto" w:fill="auto"/>
            <w:vAlign w:val="center"/>
            <w:hideMark/>
          </w:tcPr>
          <w:p w14:paraId="5D83E1AC"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775754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6021E17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ED2770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B2E271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49F1A8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16C9F0E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5C2BC6E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1D6E75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51F90B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76FF66BD"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3F154B95" w14:textId="77777777" w:rsidR="00A43293" w:rsidRPr="00F95D58" w:rsidRDefault="00A43293" w:rsidP="0006562F">
            <w:pPr>
              <w:rPr>
                <w:rFonts w:cstheme="minorHAnsi"/>
                <w:color w:val="333333"/>
                <w:lang w:eastAsia="en-GB"/>
              </w:rPr>
            </w:pPr>
            <w:r w:rsidRPr="00F95D58">
              <w:rPr>
                <w:rFonts w:cstheme="minorHAnsi"/>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2F0174C3"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5E92A5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3D09383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5BEB18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FAD8B8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FCF24DE"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28C63C8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580CE5C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r>
      <w:tr w:rsidR="00A43293" w:rsidRPr="00F95D58" w14:paraId="5AF06191"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C76DB3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6C48D3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1D699B3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7773937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3318" w:type="dxa"/>
            <w:gridSpan w:val="6"/>
            <w:tcBorders>
              <w:top w:val="single" w:sz="4" w:space="0" w:color="auto"/>
              <w:left w:val="nil"/>
              <w:bottom w:val="single" w:sz="4" w:space="0" w:color="auto"/>
              <w:right w:val="single" w:sz="4" w:space="0" w:color="000000"/>
            </w:tcBorders>
            <w:shd w:val="clear" w:color="auto" w:fill="auto"/>
            <w:vAlign w:val="center"/>
            <w:hideMark/>
          </w:tcPr>
          <w:p w14:paraId="27EC64CA"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Total Credit</w:t>
            </w:r>
          </w:p>
        </w:tc>
        <w:tc>
          <w:tcPr>
            <w:tcW w:w="770" w:type="dxa"/>
            <w:gridSpan w:val="2"/>
            <w:tcBorders>
              <w:top w:val="nil"/>
              <w:left w:val="nil"/>
              <w:bottom w:val="single" w:sz="4" w:space="0" w:color="auto"/>
              <w:right w:val="single" w:sz="4" w:space="0" w:color="auto"/>
            </w:tcBorders>
            <w:shd w:val="clear" w:color="auto" w:fill="auto"/>
            <w:vAlign w:val="center"/>
            <w:hideMark/>
          </w:tcPr>
          <w:p w14:paraId="32E37446"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26</w:t>
            </w:r>
          </w:p>
        </w:tc>
      </w:tr>
      <w:tr w:rsidR="00A43293" w:rsidRPr="00F95D58" w14:paraId="58CA668D" w14:textId="77777777" w:rsidTr="0006562F">
        <w:trPr>
          <w:gridAfter w:val="1"/>
          <w:wAfter w:w="7" w:type="dxa"/>
          <w:trHeight w:val="380"/>
        </w:trPr>
        <w:tc>
          <w:tcPr>
            <w:tcW w:w="10144"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52DBE41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Semester III</w:t>
            </w:r>
          </w:p>
        </w:tc>
      </w:tr>
      <w:tr w:rsidR="00A43293" w:rsidRPr="00F95D58" w14:paraId="4C805A15"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7CD1666" w14:textId="77777777" w:rsidR="00A43293" w:rsidRPr="00F95D58" w:rsidRDefault="00A43293" w:rsidP="0006562F">
            <w:pPr>
              <w:jc w:val="center"/>
              <w:rPr>
                <w:rFonts w:cstheme="minorHAnsi"/>
                <w:b/>
                <w:bCs/>
                <w:color w:val="000000"/>
                <w:lang w:eastAsia="en-GB"/>
              </w:rPr>
            </w:pPr>
            <w:proofErr w:type="spellStart"/>
            <w:r w:rsidRPr="00F95D58">
              <w:rPr>
                <w:rFonts w:cstheme="minorHAnsi"/>
                <w:b/>
                <w:bCs/>
                <w:color w:val="000000"/>
                <w:lang w:eastAsia="en-GB"/>
              </w:rPr>
              <w:t>S.No</w:t>
            </w:r>
            <w:proofErr w:type="spellEnd"/>
            <w:r w:rsidRPr="00F95D58">
              <w:rPr>
                <w:rFonts w:cstheme="minorHAnsi"/>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41E12577"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75671AF9"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0F82AD02"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Course Type</w:t>
            </w:r>
          </w:p>
        </w:tc>
        <w:tc>
          <w:tcPr>
            <w:tcW w:w="3318" w:type="dxa"/>
            <w:gridSpan w:val="6"/>
            <w:tcBorders>
              <w:top w:val="single" w:sz="4" w:space="0" w:color="auto"/>
              <w:left w:val="nil"/>
              <w:bottom w:val="single" w:sz="4" w:space="0" w:color="auto"/>
              <w:right w:val="single" w:sz="4" w:space="0" w:color="auto"/>
            </w:tcBorders>
            <w:shd w:val="clear" w:color="auto" w:fill="auto"/>
            <w:vAlign w:val="center"/>
            <w:hideMark/>
          </w:tcPr>
          <w:p w14:paraId="2333E49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w:t>
            </w:r>
          </w:p>
        </w:tc>
        <w:tc>
          <w:tcPr>
            <w:tcW w:w="7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D55DE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Credit Units</w:t>
            </w:r>
          </w:p>
        </w:tc>
      </w:tr>
      <w:tr w:rsidR="00A43293" w:rsidRPr="00F95D58" w14:paraId="5C2E78AD" w14:textId="77777777" w:rsidTr="0006562F">
        <w:trPr>
          <w:trHeight w:val="600"/>
        </w:trPr>
        <w:tc>
          <w:tcPr>
            <w:tcW w:w="701" w:type="dxa"/>
            <w:vMerge/>
            <w:tcBorders>
              <w:top w:val="nil"/>
              <w:left w:val="single" w:sz="4" w:space="0" w:color="auto"/>
              <w:bottom w:val="single" w:sz="4" w:space="0" w:color="000000"/>
              <w:right w:val="single" w:sz="4" w:space="0" w:color="auto"/>
            </w:tcBorders>
            <w:vAlign w:val="center"/>
            <w:hideMark/>
          </w:tcPr>
          <w:p w14:paraId="730CB86F" w14:textId="77777777" w:rsidR="00A43293" w:rsidRPr="00F95D58" w:rsidRDefault="00A43293" w:rsidP="0006562F">
            <w:pPr>
              <w:rPr>
                <w:rFonts w:cstheme="minorHAnsi"/>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4A0C6E3D" w14:textId="77777777" w:rsidR="00A43293" w:rsidRPr="00F95D58" w:rsidRDefault="00A43293" w:rsidP="0006562F">
            <w:pPr>
              <w:rPr>
                <w:rFonts w:cstheme="minorHAnsi"/>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59EDF3FF" w14:textId="77777777" w:rsidR="00A43293" w:rsidRPr="00F95D58" w:rsidRDefault="00A43293" w:rsidP="0006562F">
            <w:pPr>
              <w:rPr>
                <w:rFonts w:cstheme="minorHAnsi"/>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18B675AD" w14:textId="77777777" w:rsidR="00A43293" w:rsidRPr="00F95D58" w:rsidRDefault="00A43293" w:rsidP="0006562F">
            <w:pPr>
              <w:rPr>
                <w:rFonts w:cstheme="minorHAnsi"/>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2ACD20E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1A72FF9A"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48C482B3"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35D6D901"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0E4FDC4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SW</w:t>
            </w:r>
          </w:p>
        </w:tc>
        <w:tc>
          <w:tcPr>
            <w:tcW w:w="1187" w:type="dxa"/>
            <w:tcBorders>
              <w:top w:val="nil"/>
              <w:left w:val="nil"/>
              <w:bottom w:val="single" w:sz="4" w:space="0" w:color="auto"/>
              <w:right w:val="single" w:sz="4" w:space="0" w:color="auto"/>
            </w:tcBorders>
            <w:shd w:val="clear" w:color="auto" w:fill="auto"/>
            <w:vAlign w:val="center"/>
            <w:hideMark/>
          </w:tcPr>
          <w:p w14:paraId="28C1316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Arch./Des. Studio</w:t>
            </w:r>
          </w:p>
        </w:tc>
        <w:tc>
          <w:tcPr>
            <w:tcW w:w="770" w:type="dxa"/>
            <w:gridSpan w:val="2"/>
            <w:vMerge/>
            <w:tcBorders>
              <w:top w:val="nil"/>
              <w:left w:val="single" w:sz="4" w:space="0" w:color="auto"/>
              <w:bottom w:val="single" w:sz="4" w:space="0" w:color="auto"/>
              <w:right w:val="single" w:sz="4" w:space="0" w:color="auto"/>
            </w:tcBorders>
            <w:vAlign w:val="center"/>
            <w:hideMark/>
          </w:tcPr>
          <w:p w14:paraId="1691386D" w14:textId="77777777" w:rsidR="00A43293" w:rsidRPr="00F95D58" w:rsidRDefault="00A43293" w:rsidP="0006562F">
            <w:pPr>
              <w:rPr>
                <w:rFonts w:cstheme="minorHAnsi"/>
                <w:b/>
                <w:bCs/>
                <w:color w:val="000000"/>
                <w:lang w:eastAsia="en-GB"/>
              </w:rPr>
            </w:pPr>
          </w:p>
        </w:tc>
      </w:tr>
      <w:tr w:rsidR="00A43293" w:rsidRPr="00F95D58" w14:paraId="70BB1759"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DD85ED5"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Core Courses (4 Credits)</w:t>
            </w:r>
          </w:p>
        </w:tc>
      </w:tr>
      <w:tr w:rsidR="00A43293" w:rsidRPr="00F95D58" w14:paraId="4282773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47BA8D7" w14:textId="77777777" w:rsidR="00A43293" w:rsidRPr="00F95D58" w:rsidRDefault="00A43293" w:rsidP="0006562F">
            <w:pPr>
              <w:jc w:val="center"/>
              <w:rPr>
                <w:rFonts w:cstheme="minorHAnsi"/>
                <w:color w:val="000000"/>
                <w:lang w:eastAsia="en-GB"/>
              </w:rPr>
            </w:pPr>
            <w:r w:rsidRPr="00F95D58">
              <w:rPr>
                <w:rFonts w:cstheme="minorHAnsi"/>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27093585" w14:textId="77777777" w:rsidR="00A43293" w:rsidRPr="00F95D58" w:rsidRDefault="00A43293" w:rsidP="0006562F">
            <w:pPr>
              <w:rPr>
                <w:rFonts w:cstheme="minorHAnsi"/>
                <w:color w:val="333333"/>
                <w:lang w:eastAsia="en-GB"/>
              </w:rPr>
            </w:pPr>
            <w:r w:rsidRPr="00F95D58">
              <w:rPr>
                <w:rFonts w:cstheme="minorHAnsi"/>
                <w:color w:val="333333"/>
                <w:lang w:eastAsia="en-GB"/>
              </w:rPr>
              <w:t>STRA701</w:t>
            </w:r>
          </w:p>
        </w:tc>
        <w:tc>
          <w:tcPr>
            <w:tcW w:w="2091" w:type="dxa"/>
            <w:tcBorders>
              <w:top w:val="nil"/>
              <w:left w:val="nil"/>
              <w:bottom w:val="single" w:sz="4" w:space="0" w:color="auto"/>
              <w:right w:val="single" w:sz="4" w:space="0" w:color="auto"/>
            </w:tcBorders>
            <w:shd w:val="clear" w:color="auto" w:fill="auto"/>
            <w:vAlign w:val="bottom"/>
            <w:hideMark/>
          </w:tcPr>
          <w:p w14:paraId="2756FAFF" w14:textId="77777777" w:rsidR="00A43293" w:rsidRPr="00F95D58" w:rsidRDefault="00A43293" w:rsidP="0006562F">
            <w:pPr>
              <w:rPr>
                <w:rFonts w:cstheme="minorHAnsi"/>
                <w:color w:val="333333"/>
                <w:lang w:eastAsia="en-GB"/>
              </w:rPr>
            </w:pPr>
            <w:r w:rsidRPr="00F95D58">
              <w:rPr>
                <w:rFonts w:cstheme="minorHAnsi"/>
                <w:color w:val="333333"/>
                <w:lang w:eastAsia="en-GB"/>
              </w:rPr>
              <w:t>Strategic Management(PG)</w:t>
            </w:r>
          </w:p>
        </w:tc>
        <w:tc>
          <w:tcPr>
            <w:tcW w:w="2098" w:type="dxa"/>
            <w:tcBorders>
              <w:top w:val="nil"/>
              <w:left w:val="nil"/>
              <w:bottom w:val="single" w:sz="4" w:space="0" w:color="auto"/>
              <w:right w:val="single" w:sz="4" w:space="0" w:color="auto"/>
            </w:tcBorders>
            <w:shd w:val="clear" w:color="auto" w:fill="auto"/>
            <w:vAlign w:val="bottom"/>
            <w:hideMark/>
          </w:tcPr>
          <w:p w14:paraId="4EE7CDA5" w14:textId="77777777" w:rsidR="00A43293" w:rsidRPr="00F95D58" w:rsidRDefault="00A43293" w:rsidP="0006562F">
            <w:pPr>
              <w:rPr>
                <w:rFonts w:cstheme="minorHAnsi"/>
                <w:color w:val="333333"/>
                <w:lang w:eastAsia="en-GB"/>
              </w:rPr>
            </w:pPr>
            <w:r w:rsidRPr="00F95D58">
              <w:rPr>
                <w:rFonts w:cstheme="minorHAnsi"/>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2DC917F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16A8731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752DF9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15969B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E398FF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01549B3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25D39EDE"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776BE18E"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224C37A"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Specialisation Elective Courses (18 - 20 Credits)</w:t>
            </w:r>
          </w:p>
        </w:tc>
      </w:tr>
      <w:tr w:rsidR="00A43293" w:rsidRPr="00F95D58" w14:paraId="3C7BAD4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0B8F44F" w14:textId="77777777" w:rsidR="00A43293" w:rsidRPr="00F95D58" w:rsidRDefault="00A43293" w:rsidP="0006562F">
            <w:pPr>
              <w:jc w:val="center"/>
              <w:rPr>
                <w:rFonts w:cstheme="minorHAnsi"/>
                <w:color w:val="000000"/>
                <w:lang w:eastAsia="en-GB"/>
              </w:rPr>
            </w:pPr>
            <w:r w:rsidRPr="00F95D58">
              <w:rPr>
                <w:rFonts w:cstheme="minorHAnsi"/>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52812795" w14:textId="77777777" w:rsidR="00A43293" w:rsidRPr="00F95D58" w:rsidRDefault="00A43293" w:rsidP="0006562F">
            <w:pPr>
              <w:rPr>
                <w:rFonts w:cstheme="minorHAnsi"/>
                <w:color w:val="333333"/>
                <w:lang w:eastAsia="en-GB"/>
              </w:rPr>
            </w:pPr>
            <w:r w:rsidRPr="00F95D58">
              <w:rPr>
                <w:rFonts w:cstheme="minorHAnsi"/>
                <w:color w:val="333333"/>
                <w:lang w:eastAsia="en-GB"/>
              </w:rPr>
              <w:t>ACCT801</w:t>
            </w:r>
          </w:p>
        </w:tc>
        <w:tc>
          <w:tcPr>
            <w:tcW w:w="2091" w:type="dxa"/>
            <w:tcBorders>
              <w:top w:val="nil"/>
              <w:left w:val="nil"/>
              <w:bottom w:val="single" w:sz="4" w:space="0" w:color="auto"/>
              <w:right w:val="single" w:sz="4" w:space="0" w:color="auto"/>
            </w:tcBorders>
            <w:shd w:val="clear" w:color="auto" w:fill="auto"/>
            <w:vAlign w:val="bottom"/>
            <w:hideMark/>
          </w:tcPr>
          <w:p w14:paraId="3FD85167" w14:textId="77777777" w:rsidR="00A43293" w:rsidRPr="00F95D58" w:rsidRDefault="00A43293" w:rsidP="0006562F">
            <w:pPr>
              <w:rPr>
                <w:rFonts w:cstheme="minorHAnsi"/>
                <w:color w:val="333333"/>
                <w:lang w:eastAsia="en-GB"/>
              </w:rPr>
            </w:pPr>
            <w:r w:rsidRPr="00F95D58">
              <w:rPr>
                <w:rFonts w:cstheme="minorHAnsi"/>
                <w:color w:val="333333"/>
                <w:lang w:eastAsia="en-GB"/>
              </w:rPr>
              <w:t>Corporate Tax Planning and Management(PG)</w:t>
            </w:r>
          </w:p>
        </w:tc>
        <w:tc>
          <w:tcPr>
            <w:tcW w:w="2098" w:type="dxa"/>
            <w:tcBorders>
              <w:top w:val="nil"/>
              <w:left w:val="nil"/>
              <w:bottom w:val="single" w:sz="4" w:space="0" w:color="auto"/>
              <w:right w:val="single" w:sz="4" w:space="0" w:color="auto"/>
            </w:tcBorders>
            <w:shd w:val="clear" w:color="auto" w:fill="auto"/>
            <w:vAlign w:val="bottom"/>
            <w:hideMark/>
          </w:tcPr>
          <w:p w14:paraId="68B7AC4A"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95984D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A4A5D3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1E7AFE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054C48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F03658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005BB72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598E205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48A69D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FB2844E"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2E8AA18B" w14:textId="77777777" w:rsidR="00A43293" w:rsidRPr="00F95D58" w:rsidRDefault="00A43293" w:rsidP="0006562F">
            <w:pPr>
              <w:rPr>
                <w:rFonts w:cstheme="minorHAnsi"/>
                <w:color w:val="333333"/>
                <w:lang w:eastAsia="en-GB"/>
              </w:rPr>
            </w:pPr>
            <w:r w:rsidRPr="00F95D58">
              <w:rPr>
                <w:rFonts w:cstheme="minorHAnsi"/>
                <w:color w:val="333333"/>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1764190E" w14:textId="77777777" w:rsidR="00A43293" w:rsidRPr="00F95D58" w:rsidRDefault="00A43293" w:rsidP="0006562F">
            <w:pPr>
              <w:rPr>
                <w:rFonts w:cstheme="minorHAnsi"/>
                <w:color w:val="333333"/>
                <w:lang w:eastAsia="en-GB"/>
              </w:rPr>
            </w:pPr>
            <w:r w:rsidRPr="00F95D58">
              <w:rPr>
                <w:rFonts w:cstheme="minorHAnsi"/>
                <w:color w:val="333333"/>
                <w:lang w:eastAsia="en-GB"/>
              </w:rPr>
              <w:t>Business Intelligence and Data Analytics(PG)</w:t>
            </w:r>
          </w:p>
        </w:tc>
        <w:tc>
          <w:tcPr>
            <w:tcW w:w="2098" w:type="dxa"/>
            <w:tcBorders>
              <w:top w:val="nil"/>
              <w:left w:val="nil"/>
              <w:bottom w:val="single" w:sz="4" w:space="0" w:color="auto"/>
              <w:right w:val="single" w:sz="4" w:space="0" w:color="auto"/>
            </w:tcBorders>
            <w:shd w:val="clear" w:color="auto" w:fill="auto"/>
            <w:vAlign w:val="bottom"/>
            <w:hideMark/>
          </w:tcPr>
          <w:p w14:paraId="7621F377"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F86241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822D2E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B00E3B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C2DE05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044E2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1B374B9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35BD1B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6A8F39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D0A8A8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08717D2B" w14:textId="77777777" w:rsidR="00A43293" w:rsidRPr="00BF4EEF" w:rsidRDefault="00A43293" w:rsidP="0006562F">
            <w:pPr>
              <w:rPr>
                <w:rFonts w:cstheme="minorHAnsi"/>
                <w:color w:val="333333"/>
                <w:lang w:eastAsia="en-GB"/>
              </w:rPr>
            </w:pPr>
            <w:r w:rsidRPr="00BF4EEF">
              <w:rPr>
                <w:rFonts w:cstheme="minorHAnsi"/>
                <w:color w:val="333333"/>
                <w:lang w:eastAsia="en-GB"/>
              </w:rPr>
              <w:t>CSIT723</w:t>
            </w:r>
          </w:p>
        </w:tc>
        <w:tc>
          <w:tcPr>
            <w:tcW w:w="2091" w:type="dxa"/>
            <w:tcBorders>
              <w:top w:val="nil"/>
              <w:left w:val="nil"/>
              <w:bottom w:val="single" w:sz="4" w:space="0" w:color="auto"/>
              <w:right w:val="single" w:sz="4" w:space="0" w:color="auto"/>
            </w:tcBorders>
            <w:shd w:val="clear" w:color="auto" w:fill="auto"/>
            <w:vAlign w:val="bottom"/>
            <w:hideMark/>
          </w:tcPr>
          <w:p w14:paraId="04DB9478" w14:textId="77777777" w:rsidR="00A43293" w:rsidRPr="00BF4EEF" w:rsidRDefault="00A43293" w:rsidP="0006562F">
            <w:pPr>
              <w:rPr>
                <w:rFonts w:cstheme="minorHAnsi"/>
                <w:color w:val="333333"/>
                <w:lang w:eastAsia="en-GB"/>
              </w:rPr>
            </w:pPr>
            <w:r w:rsidRPr="00BF4EEF">
              <w:rPr>
                <w:rFonts w:cstheme="minorHAnsi"/>
                <w:color w:val="333333"/>
                <w:lang w:eastAsia="en-GB"/>
              </w:rPr>
              <w:t>Digital Innovation, Transformation and Creativity(PG)</w:t>
            </w:r>
          </w:p>
        </w:tc>
        <w:tc>
          <w:tcPr>
            <w:tcW w:w="2098" w:type="dxa"/>
            <w:tcBorders>
              <w:top w:val="nil"/>
              <w:left w:val="nil"/>
              <w:bottom w:val="single" w:sz="4" w:space="0" w:color="auto"/>
              <w:right w:val="single" w:sz="4" w:space="0" w:color="auto"/>
            </w:tcBorders>
            <w:shd w:val="clear" w:color="auto" w:fill="auto"/>
            <w:vAlign w:val="bottom"/>
            <w:hideMark/>
          </w:tcPr>
          <w:p w14:paraId="76DB7BC2"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D27BC3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86C2B7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8CCA23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D77E8F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C31A63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07C2A5A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515A0CC6"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75DCB2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A963576"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0F8DB388" w14:textId="77777777" w:rsidR="00A43293" w:rsidRPr="00BF4EEF" w:rsidRDefault="00A43293" w:rsidP="0006562F">
            <w:pPr>
              <w:rPr>
                <w:rFonts w:cstheme="minorHAnsi"/>
                <w:color w:val="333333"/>
                <w:lang w:eastAsia="en-GB"/>
              </w:rPr>
            </w:pPr>
            <w:r w:rsidRPr="00BF4EEF">
              <w:rPr>
                <w:rFonts w:cstheme="minorHAnsi"/>
                <w:color w:val="333333"/>
                <w:lang w:eastAsia="en-GB"/>
              </w:rPr>
              <w:t>CSIT735</w:t>
            </w:r>
          </w:p>
        </w:tc>
        <w:tc>
          <w:tcPr>
            <w:tcW w:w="2091" w:type="dxa"/>
            <w:tcBorders>
              <w:top w:val="nil"/>
              <w:left w:val="nil"/>
              <w:bottom w:val="single" w:sz="4" w:space="0" w:color="auto"/>
              <w:right w:val="single" w:sz="4" w:space="0" w:color="auto"/>
            </w:tcBorders>
            <w:shd w:val="clear" w:color="auto" w:fill="auto"/>
            <w:vAlign w:val="bottom"/>
            <w:hideMark/>
          </w:tcPr>
          <w:p w14:paraId="4A2D1CB5" w14:textId="77777777" w:rsidR="00A43293" w:rsidRPr="00BF4EEF" w:rsidRDefault="00A43293" w:rsidP="0006562F">
            <w:pPr>
              <w:rPr>
                <w:rFonts w:cstheme="minorHAnsi"/>
                <w:color w:val="333333"/>
                <w:lang w:eastAsia="en-GB"/>
              </w:rPr>
            </w:pPr>
            <w:r w:rsidRPr="00BF4EEF">
              <w:rPr>
                <w:rFonts w:cstheme="minorHAnsi"/>
                <w:color w:val="333333"/>
                <w:lang w:eastAsia="en-GB"/>
              </w:rPr>
              <w:t>Enterprise Cloud Computing(PG)</w:t>
            </w:r>
          </w:p>
        </w:tc>
        <w:tc>
          <w:tcPr>
            <w:tcW w:w="2098" w:type="dxa"/>
            <w:tcBorders>
              <w:top w:val="nil"/>
              <w:left w:val="nil"/>
              <w:bottom w:val="single" w:sz="4" w:space="0" w:color="auto"/>
              <w:right w:val="single" w:sz="4" w:space="0" w:color="auto"/>
            </w:tcBorders>
            <w:shd w:val="clear" w:color="auto" w:fill="auto"/>
            <w:vAlign w:val="bottom"/>
            <w:hideMark/>
          </w:tcPr>
          <w:p w14:paraId="3FB31D5A"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579D81E"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E64C93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B89414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B999D3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F30A303"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37EAA31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F7FDD6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EA6558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4467D7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2F490FB5" w14:textId="77777777" w:rsidR="00A43293" w:rsidRPr="00F95D58" w:rsidRDefault="00A43293" w:rsidP="0006562F">
            <w:pPr>
              <w:rPr>
                <w:rFonts w:cstheme="minorHAnsi"/>
                <w:color w:val="333333"/>
                <w:lang w:eastAsia="en-GB"/>
              </w:rPr>
            </w:pPr>
            <w:r w:rsidRPr="00F95D58">
              <w:rPr>
                <w:rFonts w:cstheme="minorHAnsi"/>
                <w:color w:val="333333"/>
                <w:lang w:eastAsia="en-GB"/>
              </w:rPr>
              <w:t>CSIT748</w:t>
            </w:r>
          </w:p>
        </w:tc>
        <w:tc>
          <w:tcPr>
            <w:tcW w:w="2091" w:type="dxa"/>
            <w:tcBorders>
              <w:top w:val="nil"/>
              <w:left w:val="nil"/>
              <w:bottom w:val="single" w:sz="4" w:space="0" w:color="auto"/>
              <w:right w:val="single" w:sz="4" w:space="0" w:color="auto"/>
            </w:tcBorders>
            <w:shd w:val="clear" w:color="auto" w:fill="auto"/>
            <w:vAlign w:val="bottom"/>
            <w:hideMark/>
          </w:tcPr>
          <w:p w14:paraId="20EC70CB" w14:textId="77777777" w:rsidR="00A43293" w:rsidRPr="00F95D58" w:rsidRDefault="00A43293" w:rsidP="0006562F">
            <w:pPr>
              <w:rPr>
                <w:rFonts w:cstheme="minorHAnsi"/>
                <w:color w:val="333333"/>
                <w:lang w:eastAsia="en-GB"/>
              </w:rPr>
            </w:pPr>
            <w:r w:rsidRPr="00F95D58">
              <w:rPr>
                <w:rFonts w:cstheme="minorHAnsi"/>
                <w:color w:val="333333"/>
                <w:lang w:eastAsia="en-GB"/>
              </w:rPr>
              <w:t>Data Mining and Data Warehousing(PG)</w:t>
            </w:r>
          </w:p>
        </w:tc>
        <w:tc>
          <w:tcPr>
            <w:tcW w:w="2098" w:type="dxa"/>
            <w:tcBorders>
              <w:top w:val="nil"/>
              <w:left w:val="nil"/>
              <w:bottom w:val="single" w:sz="4" w:space="0" w:color="auto"/>
              <w:right w:val="single" w:sz="4" w:space="0" w:color="auto"/>
            </w:tcBorders>
            <w:shd w:val="clear" w:color="auto" w:fill="auto"/>
            <w:vAlign w:val="bottom"/>
            <w:hideMark/>
          </w:tcPr>
          <w:p w14:paraId="29AFCDA6"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871321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99BA5E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3393B7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5AAC07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2A72BB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1245D19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B8594B3"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CE22A9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E2B958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69141729" w14:textId="77777777" w:rsidR="00A43293" w:rsidRPr="00F95D58" w:rsidRDefault="00A43293" w:rsidP="0006562F">
            <w:pPr>
              <w:rPr>
                <w:rFonts w:cstheme="minorHAnsi"/>
                <w:color w:val="333333"/>
                <w:lang w:eastAsia="en-GB"/>
              </w:rPr>
            </w:pPr>
            <w:r w:rsidRPr="00F95D58">
              <w:rPr>
                <w:rFonts w:cstheme="minorHAnsi"/>
                <w:color w:val="333333"/>
                <w:lang w:eastAsia="en-GB"/>
              </w:rPr>
              <w:t>CSIT760</w:t>
            </w:r>
          </w:p>
        </w:tc>
        <w:tc>
          <w:tcPr>
            <w:tcW w:w="2091" w:type="dxa"/>
            <w:tcBorders>
              <w:top w:val="nil"/>
              <w:left w:val="nil"/>
              <w:bottom w:val="single" w:sz="4" w:space="0" w:color="auto"/>
              <w:right w:val="single" w:sz="4" w:space="0" w:color="auto"/>
            </w:tcBorders>
            <w:shd w:val="clear" w:color="auto" w:fill="auto"/>
            <w:vAlign w:val="bottom"/>
            <w:hideMark/>
          </w:tcPr>
          <w:p w14:paraId="42C965DF" w14:textId="77777777" w:rsidR="00A43293" w:rsidRPr="00F95D58" w:rsidRDefault="00A43293" w:rsidP="0006562F">
            <w:pPr>
              <w:rPr>
                <w:rFonts w:cstheme="minorHAnsi"/>
                <w:color w:val="333333"/>
                <w:lang w:eastAsia="en-GB"/>
              </w:rPr>
            </w:pPr>
            <w:r w:rsidRPr="00F95D58">
              <w:rPr>
                <w:rFonts w:cstheme="minorHAnsi"/>
                <w:color w:val="333333"/>
                <w:lang w:eastAsia="en-GB"/>
              </w:rPr>
              <w:t>Text Mining in R(PG)</w:t>
            </w:r>
          </w:p>
        </w:tc>
        <w:tc>
          <w:tcPr>
            <w:tcW w:w="2098" w:type="dxa"/>
            <w:tcBorders>
              <w:top w:val="nil"/>
              <w:left w:val="nil"/>
              <w:bottom w:val="single" w:sz="4" w:space="0" w:color="auto"/>
              <w:right w:val="single" w:sz="4" w:space="0" w:color="auto"/>
            </w:tcBorders>
            <w:shd w:val="clear" w:color="auto" w:fill="auto"/>
            <w:vAlign w:val="bottom"/>
            <w:hideMark/>
          </w:tcPr>
          <w:p w14:paraId="4355FE05"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4FECFC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E759D1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1197EF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A286EE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C3324A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7110FB5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3883EE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196980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tcPr>
          <w:p w14:paraId="5B87BFCF" w14:textId="77777777" w:rsidR="00A43293" w:rsidRPr="00F95D58" w:rsidRDefault="00A43293" w:rsidP="0006562F">
            <w:pPr>
              <w:jc w:val="center"/>
              <w:rPr>
                <w:rFonts w:cstheme="minorHAnsi"/>
                <w:color w:val="333333"/>
                <w:lang w:eastAsia="en-GB"/>
              </w:rPr>
            </w:pPr>
            <w:r>
              <w:rPr>
                <w:rFonts w:cstheme="minorHAnsi"/>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tcPr>
          <w:p w14:paraId="01D65ED1" w14:textId="77777777" w:rsidR="00A43293" w:rsidRPr="00BF4EEF" w:rsidRDefault="00A43293" w:rsidP="0006562F">
            <w:pPr>
              <w:rPr>
                <w:rFonts w:cstheme="minorHAnsi"/>
                <w:color w:val="333333"/>
                <w:lang w:eastAsia="en-GB"/>
              </w:rPr>
            </w:pPr>
            <w:r w:rsidRPr="00BF4EEF">
              <w:rPr>
                <w:rFonts w:cstheme="minorHAnsi"/>
                <w:color w:val="333333"/>
                <w:lang w:eastAsia="en-GB"/>
              </w:rPr>
              <w:t>FIBA701</w:t>
            </w:r>
          </w:p>
        </w:tc>
        <w:tc>
          <w:tcPr>
            <w:tcW w:w="2091" w:type="dxa"/>
            <w:tcBorders>
              <w:top w:val="nil"/>
              <w:left w:val="nil"/>
              <w:bottom w:val="single" w:sz="4" w:space="0" w:color="auto"/>
              <w:right w:val="single" w:sz="4" w:space="0" w:color="auto"/>
            </w:tcBorders>
            <w:shd w:val="clear" w:color="auto" w:fill="auto"/>
            <w:vAlign w:val="bottom"/>
          </w:tcPr>
          <w:p w14:paraId="180019A5" w14:textId="77777777" w:rsidR="00A43293" w:rsidRPr="00BF4EEF" w:rsidRDefault="00A43293" w:rsidP="0006562F">
            <w:pPr>
              <w:rPr>
                <w:rFonts w:cstheme="minorHAnsi"/>
                <w:color w:val="333333"/>
                <w:lang w:eastAsia="en-GB"/>
              </w:rPr>
            </w:pPr>
            <w:r w:rsidRPr="00BF4EEF">
              <w:rPr>
                <w:rFonts w:cstheme="minorHAnsi"/>
                <w:color w:val="333333"/>
                <w:lang w:eastAsia="en-GB"/>
              </w:rPr>
              <w:t>Behavioural Finance(PG)</w:t>
            </w:r>
          </w:p>
        </w:tc>
        <w:tc>
          <w:tcPr>
            <w:tcW w:w="2098" w:type="dxa"/>
            <w:tcBorders>
              <w:top w:val="nil"/>
              <w:left w:val="nil"/>
              <w:bottom w:val="single" w:sz="4" w:space="0" w:color="auto"/>
              <w:right w:val="single" w:sz="4" w:space="0" w:color="auto"/>
            </w:tcBorders>
            <w:shd w:val="clear" w:color="auto" w:fill="auto"/>
            <w:vAlign w:val="bottom"/>
          </w:tcPr>
          <w:p w14:paraId="56E49EBE"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1BAABAA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7FC7C4D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2DD7C8C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4A3E04D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484D36D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tcPr>
          <w:p w14:paraId="553E153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tcPr>
          <w:p w14:paraId="49C1F9B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51B62A00"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9544D77" w14:textId="77777777" w:rsidR="00A43293" w:rsidRPr="00F95D58" w:rsidRDefault="00A43293" w:rsidP="0006562F">
            <w:pPr>
              <w:jc w:val="center"/>
              <w:rPr>
                <w:rFonts w:cstheme="minorHAnsi"/>
                <w:color w:val="333333"/>
                <w:lang w:eastAsia="en-GB"/>
              </w:rPr>
            </w:pPr>
            <w:r>
              <w:rPr>
                <w:rFonts w:cstheme="minorHAnsi"/>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322CBC27" w14:textId="77777777" w:rsidR="00A43293" w:rsidRPr="00F95D58" w:rsidRDefault="00A43293" w:rsidP="0006562F">
            <w:pPr>
              <w:rPr>
                <w:rFonts w:cstheme="minorHAnsi"/>
                <w:color w:val="333333"/>
                <w:lang w:eastAsia="en-GB"/>
              </w:rPr>
            </w:pPr>
            <w:r w:rsidRPr="00F95D58">
              <w:rPr>
                <w:rFonts w:cstheme="minorHAnsi"/>
                <w:color w:val="333333"/>
                <w:lang w:eastAsia="en-GB"/>
              </w:rPr>
              <w:t>FIBA703</w:t>
            </w:r>
          </w:p>
        </w:tc>
        <w:tc>
          <w:tcPr>
            <w:tcW w:w="2091" w:type="dxa"/>
            <w:tcBorders>
              <w:top w:val="nil"/>
              <w:left w:val="nil"/>
              <w:bottom w:val="single" w:sz="4" w:space="0" w:color="auto"/>
              <w:right w:val="single" w:sz="4" w:space="0" w:color="auto"/>
            </w:tcBorders>
            <w:shd w:val="clear" w:color="auto" w:fill="auto"/>
            <w:vAlign w:val="bottom"/>
            <w:hideMark/>
          </w:tcPr>
          <w:p w14:paraId="793AE9A0" w14:textId="77777777" w:rsidR="00A43293" w:rsidRPr="00F95D58" w:rsidRDefault="00A43293" w:rsidP="0006562F">
            <w:pPr>
              <w:rPr>
                <w:rFonts w:cstheme="minorHAnsi"/>
                <w:color w:val="333333"/>
                <w:lang w:eastAsia="en-GB"/>
              </w:rPr>
            </w:pPr>
            <w:r w:rsidRPr="00F95D58">
              <w:rPr>
                <w:rFonts w:cstheme="minorHAnsi"/>
                <w:color w:val="333333"/>
                <w:lang w:eastAsia="en-GB"/>
              </w:rPr>
              <w:t>Corporate Restructuring, Mergers and Acquisitions(PG)</w:t>
            </w:r>
          </w:p>
        </w:tc>
        <w:tc>
          <w:tcPr>
            <w:tcW w:w="2098" w:type="dxa"/>
            <w:tcBorders>
              <w:top w:val="nil"/>
              <w:left w:val="nil"/>
              <w:bottom w:val="single" w:sz="4" w:space="0" w:color="auto"/>
              <w:right w:val="single" w:sz="4" w:space="0" w:color="auto"/>
            </w:tcBorders>
            <w:shd w:val="clear" w:color="auto" w:fill="auto"/>
            <w:vAlign w:val="bottom"/>
            <w:hideMark/>
          </w:tcPr>
          <w:p w14:paraId="64218793"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55AF455"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D5C4A3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8987BE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CD5DE7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3C3CEF3"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29E70CB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FDF39B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77F9769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47619E4" w14:textId="77777777" w:rsidR="00A43293" w:rsidRPr="00F95D58" w:rsidRDefault="00A43293" w:rsidP="0006562F">
            <w:pPr>
              <w:jc w:val="center"/>
              <w:rPr>
                <w:rFonts w:cstheme="minorHAnsi"/>
                <w:color w:val="333333"/>
                <w:lang w:eastAsia="en-GB"/>
              </w:rPr>
            </w:pPr>
            <w:r>
              <w:rPr>
                <w:rFonts w:cstheme="minorHAnsi"/>
                <w:color w:val="333333"/>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51CC1C24" w14:textId="77777777" w:rsidR="00A43293" w:rsidRPr="00F95D58" w:rsidRDefault="00A43293" w:rsidP="0006562F">
            <w:pPr>
              <w:rPr>
                <w:rFonts w:cstheme="minorHAnsi"/>
                <w:color w:val="333333"/>
                <w:lang w:eastAsia="en-GB"/>
              </w:rPr>
            </w:pPr>
            <w:r w:rsidRPr="00F95D58">
              <w:rPr>
                <w:rFonts w:cstheme="minorHAnsi"/>
                <w:color w:val="333333"/>
                <w:lang w:eastAsia="en-GB"/>
              </w:rPr>
              <w:t>FIBA711</w:t>
            </w:r>
          </w:p>
        </w:tc>
        <w:tc>
          <w:tcPr>
            <w:tcW w:w="2091" w:type="dxa"/>
            <w:tcBorders>
              <w:top w:val="nil"/>
              <w:left w:val="nil"/>
              <w:bottom w:val="single" w:sz="4" w:space="0" w:color="auto"/>
              <w:right w:val="single" w:sz="4" w:space="0" w:color="auto"/>
            </w:tcBorders>
            <w:shd w:val="clear" w:color="auto" w:fill="auto"/>
            <w:vAlign w:val="bottom"/>
            <w:hideMark/>
          </w:tcPr>
          <w:p w14:paraId="1E606287" w14:textId="77777777" w:rsidR="00A43293" w:rsidRPr="00F95D58" w:rsidRDefault="00A43293" w:rsidP="0006562F">
            <w:pPr>
              <w:rPr>
                <w:rFonts w:cstheme="minorHAnsi"/>
                <w:color w:val="333333"/>
                <w:lang w:eastAsia="en-GB"/>
              </w:rPr>
            </w:pPr>
            <w:r w:rsidRPr="00F95D58">
              <w:rPr>
                <w:rFonts w:cstheme="minorHAnsi"/>
                <w:color w:val="333333"/>
                <w:lang w:eastAsia="en-GB"/>
              </w:rPr>
              <w:t>Financial Statement Analysis(PG)</w:t>
            </w:r>
          </w:p>
        </w:tc>
        <w:tc>
          <w:tcPr>
            <w:tcW w:w="2098" w:type="dxa"/>
            <w:tcBorders>
              <w:top w:val="nil"/>
              <w:left w:val="nil"/>
              <w:bottom w:val="single" w:sz="4" w:space="0" w:color="auto"/>
              <w:right w:val="single" w:sz="4" w:space="0" w:color="auto"/>
            </w:tcBorders>
            <w:shd w:val="clear" w:color="auto" w:fill="auto"/>
            <w:vAlign w:val="bottom"/>
            <w:hideMark/>
          </w:tcPr>
          <w:p w14:paraId="72B09986"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BFEAAA1"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3E4D38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C94CC2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36988E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2B4F1DC"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52AF61C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2D462B5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1A257D1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847F585" w14:textId="77777777" w:rsidR="00A43293" w:rsidRPr="00F95D58" w:rsidRDefault="00A43293" w:rsidP="0006562F">
            <w:pPr>
              <w:jc w:val="center"/>
              <w:rPr>
                <w:rFonts w:cstheme="minorHAnsi"/>
                <w:color w:val="000000"/>
                <w:lang w:eastAsia="en-GB"/>
              </w:rPr>
            </w:pPr>
            <w:r w:rsidRPr="00F95D58">
              <w:rPr>
                <w:rFonts w:cstheme="minorHAnsi"/>
                <w:color w:val="000000"/>
                <w:lang w:eastAsia="en-GB"/>
              </w:rPr>
              <w:t>1</w:t>
            </w:r>
            <w:r>
              <w:rPr>
                <w:rFonts w:cstheme="minorHAnsi"/>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3BA2C7A8" w14:textId="77777777" w:rsidR="00A43293" w:rsidRPr="00F95D58" w:rsidRDefault="00A43293" w:rsidP="0006562F">
            <w:pPr>
              <w:rPr>
                <w:rFonts w:cstheme="minorHAnsi"/>
                <w:color w:val="333333"/>
                <w:lang w:eastAsia="en-GB"/>
              </w:rPr>
            </w:pPr>
            <w:r w:rsidRPr="00F95D58">
              <w:rPr>
                <w:rFonts w:cstheme="minorHAnsi"/>
                <w:color w:val="333333"/>
                <w:lang w:eastAsia="en-GB"/>
              </w:rPr>
              <w:t>FIBA721</w:t>
            </w:r>
          </w:p>
        </w:tc>
        <w:tc>
          <w:tcPr>
            <w:tcW w:w="2091" w:type="dxa"/>
            <w:tcBorders>
              <w:top w:val="nil"/>
              <w:left w:val="nil"/>
              <w:bottom w:val="single" w:sz="4" w:space="0" w:color="auto"/>
              <w:right w:val="single" w:sz="4" w:space="0" w:color="auto"/>
            </w:tcBorders>
            <w:shd w:val="clear" w:color="auto" w:fill="auto"/>
            <w:vAlign w:val="bottom"/>
            <w:hideMark/>
          </w:tcPr>
          <w:p w14:paraId="6ED257C9" w14:textId="77777777" w:rsidR="00A43293" w:rsidRPr="00F95D58" w:rsidRDefault="00A43293" w:rsidP="0006562F">
            <w:pPr>
              <w:rPr>
                <w:rFonts w:cstheme="minorHAnsi"/>
                <w:color w:val="333333"/>
                <w:lang w:eastAsia="en-GB"/>
              </w:rPr>
            </w:pPr>
            <w:r w:rsidRPr="00F95D58">
              <w:rPr>
                <w:rFonts w:cstheme="minorHAnsi"/>
                <w:color w:val="333333"/>
                <w:lang w:eastAsia="en-GB"/>
              </w:rPr>
              <w:t xml:space="preserve">Management of Financial </w:t>
            </w:r>
            <w:r w:rsidRPr="00F95D58">
              <w:rPr>
                <w:rFonts w:cstheme="minorHAnsi"/>
                <w:color w:val="333333"/>
                <w:lang w:eastAsia="en-GB"/>
              </w:rPr>
              <w:lastRenderedPageBreak/>
              <w:t>Services(PG)</w:t>
            </w:r>
          </w:p>
        </w:tc>
        <w:tc>
          <w:tcPr>
            <w:tcW w:w="2098" w:type="dxa"/>
            <w:tcBorders>
              <w:top w:val="nil"/>
              <w:left w:val="nil"/>
              <w:bottom w:val="single" w:sz="4" w:space="0" w:color="auto"/>
              <w:right w:val="single" w:sz="4" w:space="0" w:color="auto"/>
            </w:tcBorders>
            <w:shd w:val="clear" w:color="auto" w:fill="auto"/>
            <w:vAlign w:val="bottom"/>
            <w:hideMark/>
          </w:tcPr>
          <w:p w14:paraId="167EBF78" w14:textId="77777777" w:rsidR="00A43293" w:rsidRPr="00F95D58" w:rsidRDefault="00A43293" w:rsidP="0006562F">
            <w:pPr>
              <w:rPr>
                <w:rFonts w:cstheme="minorHAnsi"/>
                <w:color w:val="333333"/>
                <w:lang w:eastAsia="en-GB"/>
              </w:rPr>
            </w:pPr>
            <w:r w:rsidRPr="00F95D58">
              <w:rPr>
                <w:rFonts w:cstheme="minorHAnsi"/>
                <w:color w:val="333333"/>
                <w:lang w:eastAsia="en-GB"/>
              </w:rPr>
              <w:lastRenderedPageBreak/>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784256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39BACD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642BEC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99E7A4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FC55A9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7131558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0CAB13D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244C2F45"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B3DC97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lastRenderedPageBreak/>
              <w:t>1</w:t>
            </w:r>
            <w:r>
              <w:rPr>
                <w:rFonts w:cstheme="minorHAnsi"/>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7C665402" w14:textId="77777777" w:rsidR="00A43293" w:rsidRPr="00F95D58" w:rsidRDefault="00A43293" w:rsidP="0006562F">
            <w:pPr>
              <w:rPr>
                <w:rFonts w:cstheme="minorHAnsi"/>
                <w:color w:val="333333"/>
                <w:lang w:eastAsia="en-GB"/>
              </w:rPr>
            </w:pPr>
            <w:r w:rsidRPr="00F95D58">
              <w:rPr>
                <w:rFonts w:cstheme="minorHAnsi"/>
                <w:color w:val="333333"/>
                <w:lang w:eastAsia="en-GB"/>
              </w:rPr>
              <w:t>FIBA732</w:t>
            </w:r>
          </w:p>
        </w:tc>
        <w:tc>
          <w:tcPr>
            <w:tcW w:w="2091" w:type="dxa"/>
            <w:tcBorders>
              <w:top w:val="nil"/>
              <w:left w:val="nil"/>
              <w:bottom w:val="single" w:sz="4" w:space="0" w:color="auto"/>
              <w:right w:val="single" w:sz="4" w:space="0" w:color="auto"/>
            </w:tcBorders>
            <w:shd w:val="clear" w:color="auto" w:fill="auto"/>
            <w:vAlign w:val="bottom"/>
            <w:hideMark/>
          </w:tcPr>
          <w:p w14:paraId="7CB1CE01" w14:textId="77777777" w:rsidR="00A43293" w:rsidRPr="00F95D58" w:rsidRDefault="00A43293" w:rsidP="0006562F">
            <w:pPr>
              <w:rPr>
                <w:rFonts w:cstheme="minorHAnsi"/>
                <w:color w:val="333333"/>
                <w:lang w:eastAsia="en-GB"/>
              </w:rPr>
            </w:pPr>
            <w:r w:rsidRPr="00F95D58">
              <w:rPr>
                <w:rFonts w:cstheme="minorHAnsi"/>
                <w:color w:val="333333"/>
                <w:lang w:eastAsia="en-GB"/>
              </w:rPr>
              <w:t>Security Analysis and Portfolio Management(PG)</w:t>
            </w:r>
          </w:p>
        </w:tc>
        <w:tc>
          <w:tcPr>
            <w:tcW w:w="2098" w:type="dxa"/>
            <w:tcBorders>
              <w:top w:val="nil"/>
              <w:left w:val="nil"/>
              <w:bottom w:val="single" w:sz="4" w:space="0" w:color="auto"/>
              <w:right w:val="single" w:sz="4" w:space="0" w:color="auto"/>
            </w:tcBorders>
            <w:shd w:val="clear" w:color="auto" w:fill="auto"/>
            <w:vAlign w:val="bottom"/>
            <w:hideMark/>
          </w:tcPr>
          <w:p w14:paraId="4C38F12D"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F892C15"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C6CE83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9153D8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E5483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D0F60D5"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6202ADD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BD3B82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DD888E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9BE3D0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323778DA" w14:textId="77777777" w:rsidR="00A43293" w:rsidRPr="00F95D58" w:rsidRDefault="00A43293" w:rsidP="0006562F">
            <w:pPr>
              <w:rPr>
                <w:rFonts w:cstheme="minorHAnsi"/>
                <w:color w:val="333333"/>
                <w:lang w:eastAsia="en-GB"/>
              </w:rPr>
            </w:pPr>
            <w:r w:rsidRPr="00F95D58">
              <w:rPr>
                <w:rFonts w:cstheme="minorHAnsi"/>
                <w:color w:val="333333"/>
                <w:lang w:eastAsia="en-GB"/>
              </w:rPr>
              <w:t>HR703</w:t>
            </w:r>
          </w:p>
        </w:tc>
        <w:tc>
          <w:tcPr>
            <w:tcW w:w="2091" w:type="dxa"/>
            <w:tcBorders>
              <w:top w:val="nil"/>
              <w:left w:val="nil"/>
              <w:bottom w:val="single" w:sz="4" w:space="0" w:color="auto"/>
              <w:right w:val="single" w:sz="4" w:space="0" w:color="auto"/>
            </w:tcBorders>
            <w:shd w:val="clear" w:color="auto" w:fill="auto"/>
            <w:vAlign w:val="bottom"/>
            <w:hideMark/>
          </w:tcPr>
          <w:p w14:paraId="15241818" w14:textId="77777777" w:rsidR="00A43293" w:rsidRPr="00F95D58" w:rsidRDefault="00A43293" w:rsidP="0006562F">
            <w:pPr>
              <w:rPr>
                <w:rFonts w:cstheme="minorHAnsi"/>
                <w:color w:val="333333"/>
                <w:lang w:eastAsia="en-GB"/>
              </w:rPr>
            </w:pPr>
            <w:r w:rsidRPr="00F95D58">
              <w:rPr>
                <w:rFonts w:cstheme="minorHAnsi"/>
                <w:color w:val="333333"/>
                <w:lang w:eastAsia="en-GB"/>
              </w:rPr>
              <w:t>Recruitment Selection and Retention(PG)</w:t>
            </w:r>
          </w:p>
        </w:tc>
        <w:tc>
          <w:tcPr>
            <w:tcW w:w="2098" w:type="dxa"/>
            <w:tcBorders>
              <w:top w:val="nil"/>
              <w:left w:val="nil"/>
              <w:bottom w:val="single" w:sz="4" w:space="0" w:color="auto"/>
              <w:right w:val="single" w:sz="4" w:space="0" w:color="auto"/>
            </w:tcBorders>
            <w:shd w:val="clear" w:color="auto" w:fill="auto"/>
            <w:vAlign w:val="bottom"/>
            <w:hideMark/>
          </w:tcPr>
          <w:p w14:paraId="24BCFC7B"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12EB12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74F276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2A71BB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FDE3E2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C022FE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1AF3DE4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8A2EFDC"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04BFF30D"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7084E9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4BD01A7" w14:textId="77777777" w:rsidR="00A43293" w:rsidRPr="00F95D58" w:rsidRDefault="00A43293" w:rsidP="0006562F">
            <w:pPr>
              <w:rPr>
                <w:rFonts w:cstheme="minorHAnsi"/>
                <w:color w:val="333333"/>
                <w:lang w:eastAsia="en-GB"/>
              </w:rPr>
            </w:pPr>
            <w:r w:rsidRPr="00F95D58">
              <w:rPr>
                <w:rFonts w:cstheme="minorHAnsi"/>
                <w:color w:val="333333"/>
                <w:lang w:eastAsia="en-GB"/>
              </w:rPr>
              <w:t>HR712</w:t>
            </w:r>
          </w:p>
        </w:tc>
        <w:tc>
          <w:tcPr>
            <w:tcW w:w="2091" w:type="dxa"/>
            <w:tcBorders>
              <w:top w:val="nil"/>
              <w:left w:val="nil"/>
              <w:bottom w:val="single" w:sz="4" w:space="0" w:color="auto"/>
              <w:right w:val="single" w:sz="4" w:space="0" w:color="auto"/>
            </w:tcBorders>
            <w:shd w:val="clear" w:color="auto" w:fill="auto"/>
            <w:vAlign w:val="bottom"/>
            <w:hideMark/>
          </w:tcPr>
          <w:p w14:paraId="71F53FFA" w14:textId="77777777" w:rsidR="00A43293" w:rsidRPr="00F95D58" w:rsidRDefault="00A43293" w:rsidP="0006562F">
            <w:pPr>
              <w:rPr>
                <w:rFonts w:cstheme="minorHAnsi"/>
                <w:color w:val="333333"/>
                <w:lang w:eastAsia="en-GB"/>
              </w:rPr>
            </w:pPr>
            <w:r w:rsidRPr="00F95D58">
              <w:rPr>
                <w:rFonts w:cstheme="minorHAnsi"/>
                <w:color w:val="333333"/>
                <w:lang w:eastAsia="en-GB"/>
              </w:rPr>
              <w:t>Compensation and Reward Management(PG)</w:t>
            </w:r>
          </w:p>
        </w:tc>
        <w:tc>
          <w:tcPr>
            <w:tcW w:w="2098" w:type="dxa"/>
            <w:tcBorders>
              <w:top w:val="nil"/>
              <w:left w:val="nil"/>
              <w:bottom w:val="single" w:sz="4" w:space="0" w:color="auto"/>
              <w:right w:val="single" w:sz="4" w:space="0" w:color="auto"/>
            </w:tcBorders>
            <w:shd w:val="clear" w:color="auto" w:fill="auto"/>
            <w:vAlign w:val="bottom"/>
            <w:hideMark/>
          </w:tcPr>
          <w:p w14:paraId="68A451A1"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2DC786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F0435B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F8D00E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F68657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309BEB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27E5E0E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8F0B0E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5A97756"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2DBFEB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5CC830EF" w14:textId="77777777" w:rsidR="00A43293" w:rsidRPr="00F95D58" w:rsidRDefault="00A43293" w:rsidP="0006562F">
            <w:pPr>
              <w:rPr>
                <w:rFonts w:cstheme="minorHAnsi"/>
                <w:color w:val="333333"/>
                <w:lang w:eastAsia="en-GB"/>
              </w:rPr>
            </w:pPr>
            <w:r w:rsidRPr="00F95D58">
              <w:rPr>
                <w:rFonts w:cstheme="minorHAnsi"/>
                <w:color w:val="333333"/>
                <w:lang w:eastAsia="en-GB"/>
              </w:rPr>
              <w:t>HR713</w:t>
            </w:r>
          </w:p>
        </w:tc>
        <w:tc>
          <w:tcPr>
            <w:tcW w:w="2091" w:type="dxa"/>
            <w:tcBorders>
              <w:top w:val="nil"/>
              <w:left w:val="nil"/>
              <w:bottom w:val="single" w:sz="4" w:space="0" w:color="auto"/>
              <w:right w:val="single" w:sz="4" w:space="0" w:color="auto"/>
            </w:tcBorders>
            <w:shd w:val="clear" w:color="auto" w:fill="auto"/>
            <w:vAlign w:val="bottom"/>
            <w:hideMark/>
          </w:tcPr>
          <w:p w14:paraId="070A3B56" w14:textId="77777777" w:rsidR="00A43293" w:rsidRPr="00F95D58" w:rsidRDefault="00A43293" w:rsidP="0006562F">
            <w:pPr>
              <w:rPr>
                <w:rFonts w:cstheme="minorHAnsi"/>
                <w:color w:val="333333"/>
                <w:lang w:eastAsia="en-GB"/>
              </w:rPr>
            </w:pPr>
            <w:r w:rsidRPr="00F95D58">
              <w:rPr>
                <w:rFonts w:cstheme="minorHAnsi"/>
                <w:color w:val="333333"/>
                <w:lang w:eastAsia="en-GB"/>
              </w:rPr>
              <w:t>Training and Development - Systems Strategies and Practices(PG)</w:t>
            </w:r>
          </w:p>
        </w:tc>
        <w:tc>
          <w:tcPr>
            <w:tcW w:w="2098" w:type="dxa"/>
            <w:tcBorders>
              <w:top w:val="nil"/>
              <w:left w:val="nil"/>
              <w:bottom w:val="single" w:sz="4" w:space="0" w:color="auto"/>
              <w:right w:val="single" w:sz="4" w:space="0" w:color="auto"/>
            </w:tcBorders>
            <w:shd w:val="clear" w:color="auto" w:fill="auto"/>
            <w:vAlign w:val="bottom"/>
            <w:hideMark/>
          </w:tcPr>
          <w:p w14:paraId="2E93050C"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93556A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E4B295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47D465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5016FA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325E6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5FF7BFB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E82A966"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4A3B750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153EA72"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4B55E6D6" w14:textId="77777777" w:rsidR="00A43293" w:rsidRPr="00F95D58" w:rsidRDefault="00A43293" w:rsidP="0006562F">
            <w:pPr>
              <w:rPr>
                <w:rFonts w:cstheme="minorHAnsi"/>
                <w:color w:val="333333"/>
                <w:lang w:eastAsia="en-GB"/>
              </w:rPr>
            </w:pPr>
            <w:r w:rsidRPr="00F95D58">
              <w:rPr>
                <w:rFonts w:cstheme="minorHAnsi"/>
                <w:color w:val="333333"/>
                <w:lang w:eastAsia="en-GB"/>
              </w:rPr>
              <w:t>HR727</w:t>
            </w:r>
          </w:p>
        </w:tc>
        <w:tc>
          <w:tcPr>
            <w:tcW w:w="2091" w:type="dxa"/>
            <w:tcBorders>
              <w:top w:val="nil"/>
              <w:left w:val="nil"/>
              <w:bottom w:val="single" w:sz="4" w:space="0" w:color="auto"/>
              <w:right w:val="single" w:sz="4" w:space="0" w:color="auto"/>
            </w:tcBorders>
            <w:shd w:val="clear" w:color="auto" w:fill="auto"/>
            <w:vAlign w:val="bottom"/>
            <w:hideMark/>
          </w:tcPr>
          <w:p w14:paraId="39858E43" w14:textId="77777777" w:rsidR="00A43293" w:rsidRPr="00F95D58" w:rsidRDefault="00A43293" w:rsidP="0006562F">
            <w:pPr>
              <w:rPr>
                <w:rFonts w:cstheme="minorHAnsi"/>
                <w:color w:val="333333"/>
                <w:lang w:eastAsia="en-GB"/>
              </w:rPr>
            </w:pPr>
            <w:r w:rsidRPr="00F95D58">
              <w:rPr>
                <w:rFonts w:cstheme="minorHAnsi"/>
                <w:color w:val="333333"/>
                <w:lang w:eastAsia="en-GB"/>
              </w:rPr>
              <w:t>GLOBAL 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53AF771B"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D792DB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7CDA7B7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4BFB62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9BD123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570024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4514FA4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50D3038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36F7BB99"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604D08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61C1909B" w14:textId="77777777" w:rsidR="00A43293" w:rsidRPr="00F95D58" w:rsidRDefault="00A43293" w:rsidP="0006562F">
            <w:pPr>
              <w:rPr>
                <w:rFonts w:cstheme="minorHAnsi"/>
                <w:color w:val="333333"/>
                <w:lang w:eastAsia="en-GB"/>
              </w:rPr>
            </w:pPr>
            <w:r w:rsidRPr="00F95D58">
              <w:rPr>
                <w:rFonts w:cstheme="minorHAnsi"/>
                <w:color w:val="333333"/>
                <w:lang w:eastAsia="en-GB"/>
              </w:rPr>
              <w:t>IB701</w:t>
            </w:r>
          </w:p>
        </w:tc>
        <w:tc>
          <w:tcPr>
            <w:tcW w:w="2091" w:type="dxa"/>
            <w:tcBorders>
              <w:top w:val="nil"/>
              <w:left w:val="nil"/>
              <w:bottom w:val="single" w:sz="4" w:space="0" w:color="auto"/>
              <w:right w:val="single" w:sz="4" w:space="0" w:color="auto"/>
            </w:tcBorders>
            <w:shd w:val="clear" w:color="auto" w:fill="auto"/>
            <w:vAlign w:val="bottom"/>
            <w:hideMark/>
          </w:tcPr>
          <w:p w14:paraId="59D56CEA" w14:textId="77777777" w:rsidR="00A43293" w:rsidRPr="00F95D58" w:rsidRDefault="00A43293" w:rsidP="0006562F">
            <w:pPr>
              <w:rPr>
                <w:rFonts w:cstheme="minorHAnsi"/>
                <w:color w:val="333333"/>
                <w:lang w:eastAsia="en-GB"/>
              </w:rPr>
            </w:pPr>
            <w:r w:rsidRPr="00F95D58">
              <w:rPr>
                <w:rFonts w:cstheme="minorHAnsi"/>
                <w:color w:val="333333"/>
                <w:lang w:eastAsia="en-GB"/>
              </w:rPr>
              <w:t>Global Sales and Channel Management(PG)</w:t>
            </w:r>
          </w:p>
        </w:tc>
        <w:tc>
          <w:tcPr>
            <w:tcW w:w="2098" w:type="dxa"/>
            <w:tcBorders>
              <w:top w:val="nil"/>
              <w:left w:val="nil"/>
              <w:bottom w:val="single" w:sz="4" w:space="0" w:color="auto"/>
              <w:right w:val="single" w:sz="4" w:space="0" w:color="auto"/>
            </w:tcBorders>
            <w:shd w:val="clear" w:color="auto" w:fill="auto"/>
            <w:vAlign w:val="bottom"/>
            <w:hideMark/>
          </w:tcPr>
          <w:p w14:paraId="6BC02858"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5D8A1E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2C8883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21E89A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892FC0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9DB226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16C4EC4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BA8D4C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1172AFCD"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8E4A63C"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1</w:t>
            </w:r>
            <w:r>
              <w:rPr>
                <w:rFonts w:cstheme="minorHAnsi"/>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56CA3AD7" w14:textId="77777777" w:rsidR="00A43293" w:rsidRPr="00F95D58" w:rsidRDefault="00A43293" w:rsidP="0006562F">
            <w:pPr>
              <w:rPr>
                <w:rFonts w:cstheme="minorHAnsi"/>
                <w:color w:val="333333"/>
                <w:lang w:eastAsia="en-GB"/>
              </w:rPr>
            </w:pPr>
            <w:r w:rsidRPr="00F95D58">
              <w:rPr>
                <w:rFonts w:cstheme="minorHAnsi"/>
                <w:color w:val="333333"/>
                <w:lang w:eastAsia="en-GB"/>
              </w:rPr>
              <w:t>IB725</w:t>
            </w:r>
          </w:p>
        </w:tc>
        <w:tc>
          <w:tcPr>
            <w:tcW w:w="2091" w:type="dxa"/>
            <w:tcBorders>
              <w:top w:val="nil"/>
              <w:left w:val="nil"/>
              <w:bottom w:val="single" w:sz="4" w:space="0" w:color="auto"/>
              <w:right w:val="single" w:sz="4" w:space="0" w:color="auto"/>
            </w:tcBorders>
            <w:shd w:val="clear" w:color="auto" w:fill="auto"/>
            <w:vAlign w:val="bottom"/>
            <w:hideMark/>
          </w:tcPr>
          <w:p w14:paraId="27402B4A" w14:textId="77777777" w:rsidR="00A43293" w:rsidRPr="00F95D58" w:rsidRDefault="00A43293" w:rsidP="0006562F">
            <w:pPr>
              <w:rPr>
                <w:rFonts w:cstheme="minorHAnsi"/>
                <w:color w:val="333333"/>
                <w:lang w:eastAsia="en-GB"/>
              </w:rPr>
            </w:pPr>
            <w:r w:rsidRPr="00F95D58">
              <w:rPr>
                <w:rFonts w:cstheme="minorHAnsi"/>
                <w:color w:val="333333"/>
                <w:lang w:eastAsia="en-GB"/>
              </w:rPr>
              <w:t>Legal Environment of International Business(PG)</w:t>
            </w:r>
          </w:p>
        </w:tc>
        <w:tc>
          <w:tcPr>
            <w:tcW w:w="2098" w:type="dxa"/>
            <w:tcBorders>
              <w:top w:val="nil"/>
              <w:left w:val="nil"/>
              <w:bottom w:val="single" w:sz="4" w:space="0" w:color="auto"/>
              <w:right w:val="single" w:sz="4" w:space="0" w:color="auto"/>
            </w:tcBorders>
            <w:shd w:val="clear" w:color="auto" w:fill="auto"/>
            <w:vAlign w:val="bottom"/>
            <w:hideMark/>
          </w:tcPr>
          <w:p w14:paraId="63C97FE9"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43CF92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22FB33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AFA776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5C490F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0F999E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bottom"/>
            <w:hideMark/>
          </w:tcPr>
          <w:p w14:paraId="42916A9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5FB3D802"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r>
      <w:tr w:rsidR="00A43293" w:rsidRPr="00F95D58" w14:paraId="3C9EA86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7CF1499" w14:textId="77777777" w:rsidR="00A43293" w:rsidRPr="00F95D58" w:rsidRDefault="00A43293" w:rsidP="0006562F">
            <w:pPr>
              <w:jc w:val="center"/>
              <w:rPr>
                <w:rFonts w:cstheme="minorHAnsi"/>
                <w:color w:val="000000"/>
                <w:lang w:eastAsia="en-GB"/>
              </w:rPr>
            </w:pPr>
            <w:r>
              <w:rPr>
                <w:rFonts w:cstheme="minorHAnsi"/>
                <w:color w:val="000000"/>
                <w:lang w:eastAsia="en-GB"/>
              </w:rPr>
              <w:t>19</w:t>
            </w:r>
          </w:p>
        </w:tc>
        <w:tc>
          <w:tcPr>
            <w:tcW w:w="1173" w:type="dxa"/>
            <w:tcBorders>
              <w:top w:val="nil"/>
              <w:left w:val="nil"/>
              <w:bottom w:val="single" w:sz="4" w:space="0" w:color="auto"/>
              <w:right w:val="single" w:sz="4" w:space="0" w:color="auto"/>
            </w:tcBorders>
            <w:shd w:val="clear" w:color="auto" w:fill="auto"/>
            <w:vAlign w:val="bottom"/>
            <w:hideMark/>
          </w:tcPr>
          <w:p w14:paraId="5E563C93" w14:textId="77777777" w:rsidR="00A43293" w:rsidRPr="00F95D58" w:rsidRDefault="00A43293" w:rsidP="0006562F">
            <w:pPr>
              <w:rPr>
                <w:rFonts w:cstheme="minorHAnsi"/>
                <w:color w:val="333333"/>
                <w:lang w:eastAsia="en-GB"/>
              </w:rPr>
            </w:pPr>
            <w:r w:rsidRPr="00F95D58">
              <w:rPr>
                <w:rFonts w:cstheme="minorHAnsi"/>
                <w:color w:val="333333"/>
                <w:lang w:eastAsia="en-GB"/>
              </w:rPr>
              <w:t>IB735</w:t>
            </w:r>
          </w:p>
        </w:tc>
        <w:tc>
          <w:tcPr>
            <w:tcW w:w="2091" w:type="dxa"/>
            <w:tcBorders>
              <w:top w:val="nil"/>
              <w:left w:val="nil"/>
              <w:bottom w:val="single" w:sz="4" w:space="0" w:color="auto"/>
              <w:right w:val="single" w:sz="4" w:space="0" w:color="auto"/>
            </w:tcBorders>
            <w:shd w:val="clear" w:color="auto" w:fill="auto"/>
            <w:vAlign w:val="bottom"/>
            <w:hideMark/>
          </w:tcPr>
          <w:p w14:paraId="2D5EAB25" w14:textId="77777777" w:rsidR="00A43293" w:rsidRPr="00F95D58" w:rsidRDefault="00A43293" w:rsidP="0006562F">
            <w:pPr>
              <w:rPr>
                <w:rFonts w:cstheme="minorHAnsi"/>
                <w:color w:val="333333"/>
                <w:lang w:eastAsia="en-GB"/>
              </w:rPr>
            </w:pPr>
            <w:r w:rsidRPr="00F95D58">
              <w:rPr>
                <w:rFonts w:cstheme="minorHAnsi"/>
                <w:color w:val="333333"/>
                <w:lang w:eastAsia="en-GB"/>
              </w:rPr>
              <w:t>Global Marketing Communication(PG)</w:t>
            </w:r>
          </w:p>
        </w:tc>
        <w:tc>
          <w:tcPr>
            <w:tcW w:w="2098" w:type="dxa"/>
            <w:tcBorders>
              <w:top w:val="nil"/>
              <w:left w:val="nil"/>
              <w:bottom w:val="single" w:sz="4" w:space="0" w:color="auto"/>
              <w:right w:val="single" w:sz="4" w:space="0" w:color="auto"/>
            </w:tcBorders>
            <w:shd w:val="clear" w:color="auto" w:fill="auto"/>
            <w:vAlign w:val="bottom"/>
            <w:hideMark/>
          </w:tcPr>
          <w:p w14:paraId="23D878D2"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29FC39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620482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F7C21F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8308E0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9C54EF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21739BB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6B29C60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13A641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DAF3130" w14:textId="77777777" w:rsidR="00A43293" w:rsidRPr="00F95D58" w:rsidRDefault="00A43293" w:rsidP="0006562F">
            <w:pPr>
              <w:jc w:val="center"/>
              <w:rPr>
                <w:rFonts w:cstheme="minorHAnsi"/>
                <w:color w:val="333333"/>
                <w:lang w:eastAsia="en-GB"/>
              </w:rPr>
            </w:pPr>
            <w:r>
              <w:rPr>
                <w:rFonts w:cstheme="minorHAnsi"/>
                <w:color w:val="333333"/>
                <w:lang w:eastAsia="en-GB"/>
              </w:rPr>
              <w:t>20</w:t>
            </w:r>
          </w:p>
        </w:tc>
        <w:tc>
          <w:tcPr>
            <w:tcW w:w="1173" w:type="dxa"/>
            <w:tcBorders>
              <w:top w:val="nil"/>
              <w:left w:val="nil"/>
              <w:bottom w:val="single" w:sz="4" w:space="0" w:color="auto"/>
              <w:right w:val="single" w:sz="4" w:space="0" w:color="auto"/>
            </w:tcBorders>
            <w:shd w:val="clear" w:color="auto" w:fill="auto"/>
            <w:vAlign w:val="bottom"/>
            <w:hideMark/>
          </w:tcPr>
          <w:p w14:paraId="34FEDA00" w14:textId="77777777" w:rsidR="00A43293" w:rsidRPr="00F95D58" w:rsidRDefault="00A43293" w:rsidP="0006562F">
            <w:pPr>
              <w:rPr>
                <w:rFonts w:cstheme="minorHAnsi"/>
                <w:color w:val="333333"/>
                <w:lang w:eastAsia="en-GB"/>
              </w:rPr>
            </w:pPr>
            <w:r w:rsidRPr="00F95D58">
              <w:rPr>
                <w:rFonts w:cstheme="minorHAnsi"/>
                <w:color w:val="333333"/>
                <w:lang w:eastAsia="en-GB"/>
              </w:rPr>
              <w:t>IB753</w:t>
            </w:r>
          </w:p>
        </w:tc>
        <w:tc>
          <w:tcPr>
            <w:tcW w:w="2091" w:type="dxa"/>
            <w:tcBorders>
              <w:top w:val="nil"/>
              <w:left w:val="nil"/>
              <w:bottom w:val="single" w:sz="4" w:space="0" w:color="auto"/>
              <w:right w:val="single" w:sz="4" w:space="0" w:color="auto"/>
            </w:tcBorders>
            <w:shd w:val="clear" w:color="auto" w:fill="auto"/>
            <w:vAlign w:val="bottom"/>
            <w:hideMark/>
          </w:tcPr>
          <w:p w14:paraId="2FFE0A7E" w14:textId="77777777" w:rsidR="00A43293" w:rsidRPr="00F95D58" w:rsidRDefault="00A43293" w:rsidP="0006562F">
            <w:pPr>
              <w:rPr>
                <w:rFonts w:cstheme="minorHAnsi"/>
                <w:color w:val="333333"/>
                <w:lang w:eastAsia="en-GB"/>
              </w:rPr>
            </w:pPr>
            <w:r w:rsidRPr="00F95D58">
              <w:rPr>
                <w:rFonts w:cstheme="minorHAnsi"/>
                <w:color w:val="333333"/>
                <w:lang w:eastAsia="en-GB"/>
              </w:rPr>
              <w:t>Economics of Emerging Markets(PG)</w:t>
            </w:r>
          </w:p>
        </w:tc>
        <w:tc>
          <w:tcPr>
            <w:tcW w:w="2098" w:type="dxa"/>
            <w:tcBorders>
              <w:top w:val="nil"/>
              <w:left w:val="nil"/>
              <w:bottom w:val="single" w:sz="4" w:space="0" w:color="auto"/>
              <w:right w:val="single" w:sz="4" w:space="0" w:color="auto"/>
            </w:tcBorders>
            <w:shd w:val="clear" w:color="auto" w:fill="auto"/>
            <w:vAlign w:val="bottom"/>
            <w:hideMark/>
          </w:tcPr>
          <w:p w14:paraId="3FE54B1B"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A7F21A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A3ACB2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C90559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8301AB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87E5D7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4</w:t>
            </w:r>
          </w:p>
        </w:tc>
        <w:tc>
          <w:tcPr>
            <w:tcW w:w="1187" w:type="dxa"/>
            <w:tcBorders>
              <w:top w:val="nil"/>
              <w:left w:val="nil"/>
              <w:bottom w:val="single" w:sz="4" w:space="0" w:color="auto"/>
              <w:right w:val="single" w:sz="4" w:space="0" w:color="auto"/>
            </w:tcBorders>
            <w:shd w:val="clear" w:color="auto" w:fill="auto"/>
            <w:vAlign w:val="bottom"/>
            <w:hideMark/>
          </w:tcPr>
          <w:p w14:paraId="42D4566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6704764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7DF05F7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81EF8E9" w14:textId="77777777" w:rsidR="00A43293" w:rsidRPr="00F95D58" w:rsidRDefault="00A43293" w:rsidP="0006562F">
            <w:pPr>
              <w:jc w:val="center"/>
              <w:rPr>
                <w:rFonts w:cstheme="minorHAnsi"/>
                <w:color w:val="000000"/>
                <w:lang w:eastAsia="en-GB"/>
              </w:rPr>
            </w:pPr>
            <w:r w:rsidRPr="00F95D58">
              <w:rPr>
                <w:rFonts w:cstheme="minorHAnsi"/>
                <w:color w:val="000000"/>
                <w:lang w:eastAsia="en-GB"/>
              </w:rPr>
              <w:t>2</w:t>
            </w:r>
            <w:r>
              <w:rPr>
                <w:rFonts w:cstheme="minorHAnsi"/>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473FD6B7" w14:textId="77777777" w:rsidR="00A43293" w:rsidRPr="00BF4EEF" w:rsidRDefault="00A43293" w:rsidP="0006562F">
            <w:pPr>
              <w:rPr>
                <w:rFonts w:cstheme="minorHAnsi"/>
                <w:color w:val="333333"/>
                <w:lang w:eastAsia="en-GB"/>
              </w:rPr>
            </w:pPr>
            <w:r w:rsidRPr="00BF4EEF">
              <w:rPr>
                <w:rFonts w:cstheme="minorHAnsi"/>
                <w:color w:val="333333"/>
                <w:lang w:eastAsia="en-GB"/>
              </w:rPr>
              <w:t>IB754</w:t>
            </w:r>
          </w:p>
        </w:tc>
        <w:tc>
          <w:tcPr>
            <w:tcW w:w="2091" w:type="dxa"/>
            <w:tcBorders>
              <w:top w:val="nil"/>
              <w:left w:val="nil"/>
              <w:bottom w:val="single" w:sz="4" w:space="0" w:color="auto"/>
              <w:right w:val="single" w:sz="4" w:space="0" w:color="auto"/>
            </w:tcBorders>
            <w:shd w:val="clear" w:color="auto" w:fill="auto"/>
            <w:vAlign w:val="bottom"/>
            <w:hideMark/>
          </w:tcPr>
          <w:p w14:paraId="771CFCAC" w14:textId="77777777" w:rsidR="00A43293" w:rsidRPr="00BF4EEF" w:rsidRDefault="00A43293" w:rsidP="0006562F">
            <w:pPr>
              <w:rPr>
                <w:rFonts w:cstheme="minorHAnsi"/>
                <w:color w:val="333333"/>
                <w:lang w:eastAsia="en-GB"/>
              </w:rPr>
            </w:pPr>
            <w:r w:rsidRPr="00BF4EEF">
              <w:rPr>
                <w:rFonts w:cstheme="minorHAnsi"/>
                <w:color w:val="333333"/>
                <w:lang w:eastAsia="en-GB"/>
              </w:rPr>
              <w:t>Managing Business in Asia Pacific Region(PG)</w:t>
            </w:r>
          </w:p>
        </w:tc>
        <w:tc>
          <w:tcPr>
            <w:tcW w:w="2098" w:type="dxa"/>
            <w:tcBorders>
              <w:top w:val="nil"/>
              <w:left w:val="nil"/>
              <w:bottom w:val="single" w:sz="4" w:space="0" w:color="auto"/>
              <w:right w:val="single" w:sz="4" w:space="0" w:color="auto"/>
            </w:tcBorders>
            <w:shd w:val="clear" w:color="auto" w:fill="auto"/>
            <w:vAlign w:val="bottom"/>
            <w:hideMark/>
          </w:tcPr>
          <w:p w14:paraId="2E165CA7"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AED4A6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C4C6C8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AEC040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B62848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D83645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4</w:t>
            </w:r>
          </w:p>
        </w:tc>
        <w:tc>
          <w:tcPr>
            <w:tcW w:w="1187" w:type="dxa"/>
            <w:tcBorders>
              <w:top w:val="nil"/>
              <w:left w:val="nil"/>
              <w:bottom w:val="single" w:sz="4" w:space="0" w:color="auto"/>
              <w:right w:val="single" w:sz="4" w:space="0" w:color="auto"/>
            </w:tcBorders>
            <w:shd w:val="clear" w:color="auto" w:fill="auto"/>
            <w:vAlign w:val="bottom"/>
            <w:hideMark/>
          </w:tcPr>
          <w:p w14:paraId="64AE59D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0FBA6CE6"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59408C9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98B1CA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38D69346" w14:textId="77777777" w:rsidR="00A43293" w:rsidRPr="00F95D58" w:rsidRDefault="00A43293" w:rsidP="0006562F">
            <w:pPr>
              <w:rPr>
                <w:rFonts w:cstheme="minorHAnsi"/>
                <w:color w:val="333333"/>
                <w:lang w:eastAsia="en-GB"/>
              </w:rPr>
            </w:pPr>
            <w:r w:rsidRPr="00F95D58">
              <w:rPr>
                <w:rFonts w:cstheme="minorHAnsi"/>
                <w:color w:val="333333"/>
                <w:lang w:eastAsia="en-GB"/>
              </w:rPr>
              <w:t>IB755</w:t>
            </w:r>
          </w:p>
        </w:tc>
        <w:tc>
          <w:tcPr>
            <w:tcW w:w="2091" w:type="dxa"/>
            <w:tcBorders>
              <w:top w:val="nil"/>
              <w:left w:val="nil"/>
              <w:bottom w:val="single" w:sz="4" w:space="0" w:color="auto"/>
              <w:right w:val="single" w:sz="4" w:space="0" w:color="auto"/>
            </w:tcBorders>
            <w:shd w:val="clear" w:color="auto" w:fill="auto"/>
            <w:vAlign w:val="bottom"/>
            <w:hideMark/>
          </w:tcPr>
          <w:p w14:paraId="1ADCBA26" w14:textId="77777777" w:rsidR="00A43293" w:rsidRPr="00F95D58" w:rsidRDefault="00A43293" w:rsidP="0006562F">
            <w:pPr>
              <w:rPr>
                <w:rFonts w:cstheme="minorHAnsi"/>
                <w:color w:val="333333"/>
                <w:lang w:eastAsia="en-GB"/>
              </w:rPr>
            </w:pPr>
            <w:r w:rsidRPr="00F95D58">
              <w:rPr>
                <w:rFonts w:cstheme="minorHAnsi"/>
                <w:color w:val="333333"/>
                <w:lang w:eastAsia="en-GB"/>
              </w:rPr>
              <w:t>Global Strategic Brand Management(PG)</w:t>
            </w:r>
          </w:p>
        </w:tc>
        <w:tc>
          <w:tcPr>
            <w:tcW w:w="2098" w:type="dxa"/>
            <w:tcBorders>
              <w:top w:val="nil"/>
              <w:left w:val="nil"/>
              <w:bottom w:val="single" w:sz="4" w:space="0" w:color="auto"/>
              <w:right w:val="single" w:sz="4" w:space="0" w:color="auto"/>
            </w:tcBorders>
            <w:shd w:val="clear" w:color="auto" w:fill="auto"/>
            <w:vAlign w:val="bottom"/>
            <w:hideMark/>
          </w:tcPr>
          <w:p w14:paraId="20DE15DA"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2F922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A9C9FC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5AB22B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1607E09"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DCFDCC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4</w:t>
            </w:r>
          </w:p>
        </w:tc>
        <w:tc>
          <w:tcPr>
            <w:tcW w:w="1187" w:type="dxa"/>
            <w:tcBorders>
              <w:top w:val="nil"/>
              <w:left w:val="nil"/>
              <w:bottom w:val="single" w:sz="4" w:space="0" w:color="auto"/>
              <w:right w:val="single" w:sz="4" w:space="0" w:color="auto"/>
            </w:tcBorders>
            <w:shd w:val="clear" w:color="auto" w:fill="auto"/>
            <w:vAlign w:val="bottom"/>
            <w:hideMark/>
          </w:tcPr>
          <w:p w14:paraId="7A55E9B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4CF4753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7CDDA12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C5DD0F3"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5625C32E" w14:textId="77777777" w:rsidR="00A43293" w:rsidRPr="00F95D58" w:rsidRDefault="00A43293" w:rsidP="0006562F">
            <w:pPr>
              <w:rPr>
                <w:rFonts w:cstheme="minorHAnsi"/>
                <w:color w:val="333333"/>
                <w:lang w:eastAsia="en-GB"/>
              </w:rPr>
            </w:pPr>
            <w:r w:rsidRPr="00F95D58">
              <w:rPr>
                <w:rFonts w:cstheme="minorHAnsi"/>
                <w:color w:val="333333"/>
                <w:lang w:eastAsia="en-GB"/>
              </w:rPr>
              <w:t>IB756</w:t>
            </w:r>
          </w:p>
        </w:tc>
        <w:tc>
          <w:tcPr>
            <w:tcW w:w="2091" w:type="dxa"/>
            <w:tcBorders>
              <w:top w:val="nil"/>
              <w:left w:val="nil"/>
              <w:bottom w:val="single" w:sz="4" w:space="0" w:color="auto"/>
              <w:right w:val="single" w:sz="4" w:space="0" w:color="auto"/>
            </w:tcBorders>
            <w:shd w:val="clear" w:color="auto" w:fill="auto"/>
            <w:vAlign w:val="bottom"/>
            <w:hideMark/>
          </w:tcPr>
          <w:p w14:paraId="01BDB1CD" w14:textId="77777777" w:rsidR="00A43293" w:rsidRPr="00F95D58" w:rsidRDefault="00A43293" w:rsidP="0006562F">
            <w:pPr>
              <w:rPr>
                <w:rFonts w:cstheme="minorHAnsi"/>
                <w:color w:val="333333"/>
                <w:lang w:eastAsia="en-GB"/>
              </w:rPr>
            </w:pPr>
            <w:r w:rsidRPr="00F95D58">
              <w:rPr>
                <w:rFonts w:cstheme="minorHAnsi"/>
                <w:color w:val="333333"/>
                <w:lang w:eastAsia="en-GB"/>
              </w:rPr>
              <w:t>WTO and International Trade Law(PG)</w:t>
            </w:r>
          </w:p>
        </w:tc>
        <w:tc>
          <w:tcPr>
            <w:tcW w:w="2098" w:type="dxa"/>
            <w:tcBorders>
              <w:top w:val="nil"/>
              <w:left w:val="nil"/>
              <w:bottom w:val="single" w:sz="4" w:space="0" w:color="auto"/>
              <w:right w:val="single" w:sz="4" w:space="0" w:color="auto"/>
            </w:tcBorders>
            <w:shd w:val="clear" w:color="auto" w:fill="auto"/>
            <w:vAlign w:val="bottom"/>
            <w:hideMark/>
          </w:tcPr>
          <w:p w14:paraId="655AC323"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5FD025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65082C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9B6C43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39278B5"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52D5B7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4</w:t>
            </w:r>
          </w:p>
        </w:tc>
        <w:tc>
          <w:tcPr>
            <w:tcW w:w="1187" w:type="dxa"/>
            <w:tcBorders>
              <w:top w:val="nil"/>
              <w:left w:val="nil"/>
              <w:bottom w:val="single" w:sz="4" w:space="0" w:color="auto"/>
              <w:right w:val="single" w:sz="4" w:space="0" w:color="auto"/>
            </w:tcBorders>
            <w:shd w:val="clear" w:color="auto" w:fill="auto"/>
            <w:vAlign w:val="bottom"/>
            <w:hideMark/>
          </w:tcPr>
          <w:p w14:paraId="581BE34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40EA702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5C7EBA2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D7CEB60"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1C5EAC5A" w14:textId="77777777" w:rsidR="00A43293" w:rsidRPr="00F95D58" w:rsidRDefault="00A43293" w:rsidP="0006562F">
            <w:pPr>
              <w:rPr>
                <w:rFonts w:cstheme="minorHAnsi"/>
                <w:color w:val="333333"/>
                <w:lang w:eastAsia="en-GB"/>
              </w:rPr>
            </w:pPr>
            <w:r w:rsidRPr="00F95D58">
              <w:rPr>
                <w:rFonts w:cstheme="minorHAnsi"/>
                <w:color w:val="333333"/>
                <w:lang w:eastAsia="en-GB"/>
              </w:rPr>
              <w:t>IB757</w:t>
            </w:r>
          </w:p>
        </w:tc>
        <w:tc>
          <w:tcPr>
            <w:tcW w:w="2091" w:type="dxa"/>
            <w:tcBorders>
              <w:top w:val="nil"/>
              <w:left w:val="nil"/>
              <w:bottom w:val="single" w:sz="4" w:space="0" w:color="auto"/>
              <w:right w:val="single" w:sz="4" w:space="0" w:color="auto"/>
            </w:tcBorders>
            <w:shd w:val="clear" w:color="auto" w:fill="auto"/>
            <w:vAlign w:val="bottom"/>
            <w:hideMark/>
          </w:tcPr>
          <w:p w14:paraId="7706B070" w14:textId="77777777" w:rsidR="00A43293" w:rsidRPr="00F95D58" w:rsidRDefault="00A43293" w:rsidP="0006562F">
            <w:pPr>
              <w:rPr>
                <w:rFonts w:cstheme="minorHAnsi"/>
                <w:color w:val="333333"/>
                <w:lang w:eastAsia="en-GB"/>
              </w:rPr>
            </w:pPr>
            <w:r w:rsidRPr="00F95D58">
              <w:rPr>
                <w:rFonts w:cstheme="minorHAnsi"/>
                <w:color w:val="333333"/>
                <w:lang w:eastAsia="en-GB"/>
              </w:rPr>
              <w:t>Risk and Insurance in International Trade(PG)</w:t>
            </w:r>
          </w:p>
        </w:tc>
        <w:tc>
          <w:tcPr>
            <w:tcW w:w="2098" w:type="dxa"/>
            <w:tcBorders>
              <w:top w:val="nil"/>
              <w:left w:val="nil"/>
              <w:bottom w:val="single" w:sz="4" w:space="0" w:color="auto"/>
              <w:right w:val="single" w:sz="4" w:space="0" w:color="auto"/>
            </w:tcBorders>
            <w:shd w:val="clear" w:color="auto" w:fill="auto"/>
            <w:vAlign w:val="bottom"/>
            <w:hideMark/>
          </w:tcPr>
          <w:p w14:paraId="56ABBE49"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5AFCB4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415B3E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FA2F08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8F2DF9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87938B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4</w:t>
            </w:r>
          </w:p>
        </w:tc>
        <w:tc>
          <w:tcPr>
            <w:tcW w:w="1187" w:type="dxa"/>
            <w:tcBorders>
              <w:top w:val="nil"/>
              <w:left w:val="nil"/>
              <w:bottom w:val="single" w:sz="4" w:space="0" w:color="auto"/>
              <w:right w:val="single" w:sz="4" w:space="0" w:color="auto"/>
            </w:tcBorders>
            <w:shd w:val="clear" w:color="auto" w:fill="auto"/>
            <w:vAlign w:val="bottom"/>
            <w:hideMark/>
          </w:tcPr>
          <w:p w14:paraId="4D81A48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019216B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4</w:t>
            </w:r>
          </w:p>
        </w:tc>
      </w:tr>
      <w:tr w:rsidR="00A43293" w:rsidRPr="00F95D58" w14:paraId="48F9C70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4B9640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573F6CBC" w14:textId="77777777" w:rsidR="00A43293" w:rsidRPr="00F95D58" w:rsidRDefault="00A43293" w:rsidP="0006562F">
            <w:pPr>
              <w:rPr>
                <w:rFonts w:cstheme="minorHAnsi"/>
                <w:color w:val="333333"/>
                <w:lang w:eastAsia="en-GB"/>
              </w:rPr>
            </w:pPr>
            <w:r w:rsidRPr="00F95D58">
              <w:rPr>
                <w:rFonts w:cstheme="minorHAnsi"/>
                <w:color w:val="333333"/>
                <w:lang w:eastAsia="en-GB"/>
              </w:rPr>
              <w:t>LAW651</w:t>
            </w:r>
          </w:p>
        </w:tc>
        <w:tc>
          <w:tcPr>
            <w:tcW w:w="2091" w:type="dxa"/>
            <w:tcBorders>
              <w:top w:val="nil"/>
              <w:left w:val="nil"/>
              <w:bottom w:val="single" w:sz="4" w:space="0" w:color="auto"/>
              <w:right w:val="single" w:sz="4" w:space="0" w:color="auto"/>
            </w:tcBorders>
            <w:shd w:val="clear" w:color="auto" w:fill="auto"/>
            <w:vAlign w:val="bottom"/>
            <w:hideMark/>
          </w:tcPr>
          <w:p w14:paraId="373B3C5E" w14:textId="77777777" w:rsidR="00A43293" w:rsidRPr="00F95D58" w:rsidRDefault="00A43293" w:rsidP="0006562F">
            <w:pPr>
              <w:rPr>
                <w:rFonts w:cstheme="minorHAnsi"/>
                <w:color w:val="333333"/>
                <w:lang w:eastAsia="en-GB"/>
              </w:rPr>
            </w:pPr>
            <w:r w:rsidRPr="00F95D58">
              <w:rPr>
                <w:rFonts w:cstheme="minorHAnsi"/>
                <w:color w:val="333333"/>
                <w:lang w:eastAsia="en-GB"/>
              </w:rPr>
              <w:t>Industrial Relations and Labour Laws(PG)</w:t>
            </w:r>
          </w:p>
        </w:tc>
        <w:tc>
          <w:tcPr>
            <w:tcW w:w="2098" w:type="dxa"/>
            <w:tcBorders>
              <w:top w:val="nil"/>
              <w:left w:val="nil"/>
              <w:bottom w:val="single" w:sz="4" w:space="0" w:color="auto"/>
              <w:right w:val="single" w:sz="4" w:space="0" w:color="auto"/>
            </w:tcBorders>
            <w:shd w:val="clear" w:color="auto" w:fill="auto"/>
            <w:vAlign w:val="bottom"/>
            <w:hideMark/>
          </w:tcPr>
          <w:p w14:paraId="7687B457"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F1E77C6" w14:textId="77777777" w:rsidR="00A43293" w:rsidRPr="00F95D58" w:rsidRDefault="00A43293" w:rsidP="0006562F">
            <w:pPr>
              <w:jc w:val="center"/>
              <w:rPr>
                <w:rFonts w:cstheme="minorHAnsi"/>
                <w:color w:val="666666"/>
                <w:lang w:eastAsia="en-GB"/>
              </w:rPr>
            </w:pPr>
            <w:r>
              <w:rPr>
                <w:rFonts w:cstheme="minorHAnsi"/>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5EE5BEA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ED09ADC"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3D1C39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14A21C5" w14:textId="77777777" w:rsidR="00A43293" w:rsidRPr="00F95D58" w:rsidRDefault="00A43293" w:rsidP="0006562F">
            <w:pPr>
              <w:jc w:val="center"/>
              <w:rPr>
                <w:rFonts w:cstheme="minorHAnsi"/>
                <w:color w:val="666666"/>
                <w:lang w:eastAsia="en-GB"/>
              </w:rPr>
            </w:pPr>
            <w:r>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bottom"/>
            <w:hideMark/>
          </w:tcPr>
          <w:p w14:paraId="43FE643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1156C61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19E6E9C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155489C"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2FCF662F" w14:textId="77777777" w:rsidR="00A43293" w:rsidRPr="00F95D58" w:rsidRDefault="00A43293" w:rsidP="0006562F">
            <w:pPr>
              <w:rPr>
                <w:rFonts w:cstheme="minorHAnsi"/>
                <w:color w:val="333333"/>
                <w:lang w:eastAsia="en-GB"/>
              </w:rPr>
            </w:pPr>
            <w:r w:rsidRPr="00F95D58">
              <w:rPr>
                <w:rFonts w:cstheme="minorHAnsi"/>
                <w:color w:val="333333"/>
                <w:lang w:eastAsia="en-GB"/>
              </w:rPr>
              <w:t>MKTG723</w:t>
            </w:r>
          </w:p>
        </w:tc>
        <w:tc>
          <w:tcPr>
            <w:tcW w:w="2091" w:type="dxa"/>
            <w:tcBorders>
              <w:top w:val="nil"/>
              <w:left w:val="nil"/>
              <w:bottom w:val="single" w:sz="4" w:space="0" w:color="auto"/>
              <w:right w:val="single" w:sz="4" w:space="0" w:color="auto"/>
            </w:tcBorders>
            <w:shd w:val="clear" w:color="auto" w:fill="auto"/>
            <w:vAlign w:val="bottom"/>
            <w:hideMark/>
          </w:tcPr>
          <w:p w14:paraId="428FE6ED" w14:textId="77777777" w:rsidR="00A43293" w:rsidRPr="00F95D58" w:rsidRDefault="00A43293" w:rsidP="0006562F">
            <w:pPr>
              <w:rPr>
                <w:rFonts w:cstheme="minorHAnsi"/>
                <w:color w:val="333333"/>
                <w:lang w:eastAsia="en-GB"/>
              </w:rPr>
            </w:pPr>
            <w:r w:rsidRPr="00F95D58">
              <w:rPr>
                <w:rFonts w:cstheme="minorHAnsi"/>
                <w:color w:val="333333"/>
                <w:lang w:eastAsia="en-GB"/>
              </w:rPr>
              <w:t>Pricing Strategies(PG)</w:t>
            </w:r>
          </w:p>
        </w:tc>
        <w:tc>
          <w:tcPr>
            <w:tcW w:w="2098" w:type="dxa"/>
            <w:tcBorders>
              <w:top w:val="nil"/>
              <w:left w:val="nil"/>
              <w:bottom w:val="single" w:sz="4" w:space="0" w:color="auto"/>
              <w:right w:val="single" w:sz="4" w:space="0" w:color="auto"/>
            </w:tcBorders>
            <w:shd w:val="clear" w:color="auto" w:fill="auto"/>
            <w:vAlign w:val="bottom"/>
            <w:hideMark/>
          </w:tcPr>
          <w:p w14:paraId="259AE160"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1C4DA18"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7EFA9B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04F2AB4"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825DE9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FD9C862"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40E94B5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50FD20FA"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7993031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AA2E0F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659D389F" w14:textId="77777777" w:rsidR="00A43293" w:rsidRPr="00F95D58" w:rsidRDefault="00A43293" w:rsidP="0006562F">
            <w:pPr>
              <w:rPr>
                <w:rFonts w:cstheme="minorHAnsi"/>
                <w:color w:val="333333"/>
                <w:lang w:eastAsia="en-GB"/>
              </w:rPr>
            </w:pPr>
            <w:r w:rsidRPr="00F95D58">
              <w:rPr>
                <w:rFonts w:cstheme="minorHAnsi"/>
                <w:color w:val="333333"/>
                <w:lang w:eastAsia="en-GB"/>
              </w:rPr>
              <w:t>MKTG731</w:t>
            </w:r>
          </w:p>
        </w:tc>
        <w:tc>
          <w:tcPr>
            <w:tcW w:w="2091" w:type="dxa"/>
            <w:tcBorders>
              <w:top w:val="nil"/>
              <w:left w:val="nil"/>
              <w:bottom w:val="single" w:sz="4" w:space="0" w:color="auto"/>
              <w:right w:val="single" w:sz="4" w:space="0" w:color="auto"/>
            </w:tcBorders>
            <w:shd w:val="clear" w:color="auto" w:fill="auto"/>
            <w:vAlign w:val="bottom"/>
            <w:hideMark/>
          </w:tcPr>
          <w:p w14:paraId="5B92243F" w14:textId="77777777" w:rsidR="00A43293" w:rsidRPr="00F95D58" w:rsidRDefault="00A43293" w:rsidP="0006562F">
            <w:pPr>
              <w:rPr>
                <w:rFonts w:cstheme="minorHAnsi"/>
                <w:color w:val="333333"/>
                <w:lang w:eastAsia="en-GB"/>
              </w:rPr>
            </w:pPr>
            <w:r w:rsidRPr="00F95D58">
              <w:rPr>
                <w:rFonts w:cstheme="minorHAnsi"/>
                <w:color w:val="333333"/>
                <w:lang w:eastAsia="en-GB"/>
              </w:rPr>
              <w:t>Strategic Service Marketing(PG)</w:t>
            </w:r>
          </w:p>
        </w:tc>
        <w:tc>
          <w:tcPr>
            <w:tcW w:w="2098" w:type="dxa"/>
            <w:tcBorders>
              <w:top w:val="nil"/>
              <w:left w:val="nil"/>
              <w:bottom w:val="single" w:sz="4" w:space="0" w:color="auto"/>
              <w:right w:val="single" w:sz="4" w:space="0" w:color="auto"/>
            </w:tcBorders>
            <w:shd w:val="clear" w:color="auto" w:fill="auto"/>
            <w:vAlign w:val="bottom"/>
            <w:hideMark/>
          </w:tcPr>
          <w:p w14:paraId="108561BA"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802D2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F41CA8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A03ED5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3B5214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6CBB37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4FB06EB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E951D5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70C7774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7EA98EC"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r>
              <w:rPr>
                <w:rFonts w:cstheme="minorHAnsi"/>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1DF94A1D" w14:textId="77777777" w:rsidR="00A43293" w:rsidRPr="00F95D58" w:rsidRDefault="00A43293" w:rsidP="0006562F">
            <w:pPr>
              <w:rPr>
                <w:rFonts w:cstheme="minorHAnsi"/>
                <w:color w:val="333333"/>
                <w:lang w:eastAsia="en-GB"/>
              </w:rPr>
            </w:pPr>
            <w:r w:rsidRPr="00F95D58">
              <w:rPr>
                <w:rFonts w:cstheme="minorHAnsi"/>
                <w:color w:val="333333"/>
                <w:lang w:eastAsia="en-GB"/>
              </w:rPr>
              <w:t>MKTG733</w:t>
            </w:r>
          </w:p>
        </w:tc>
        <w:tc>
          <w:tcPr>
            <w:tcW w:w="2091" w:type="dxa"/>
            <w:tcBorders>
              <w:top w:val="nil"/>
              <w:left w:val="nil"/>
              <w:bottom w:val="single" w:sz="4" w:space="0" w:color="auto"/>
              <w:right w:val="single" w:sz="4" w:space="0" w:color="auto"/>
            </w:tcBorders>
            <w:shd w:val="clear" w:color="auto" w:fill="auto"/>
            <w:vAlign w:val="bottom"/>
            <w:hideMark/>
          </w:tcPr>
          <w:p w14:paraId="7F9CECBC" w14:textId="77777777" w:rsidR="00A43293" w:rsidRPr="00F95D58" w:rsidRDefault="00A43293" w:rsidP="0006562F">
            <w:pPr>
              <w:rPr>
                <w:rFonts w:cstheme="minorHAnsi"/>
                <w:color w:val="333333"/>
                <w:lang w:eastAsia="en-GB"/>
              </w:rPr>
            </w:pPr>
            <w:r w:rsidRPr="00F95D58">
              <w:rPr>
                <w:rFonts w:cstheme="minorHAnsi"/>
                <w:color w:val="333333"/>
                <w:lang w:eastAsia="en-GB"/>
              </w:rPr>
              <w:t>Digital Marketing(PG)</w:t>
            </w:r>
          </w:p>
        </w:tc>
        <w:tc>
          <w:tcPr>
            <w:tcW w:w="2098" w:type="dxa"/>
            <w:tcBorders>
              <w:top w:val="nil"/>
              <w:left w:val="nil"/>
              <w:bottom w:val="single" w:sz="4" w:space="0" w:color="auto"/>
              <w:right w:val="single" w:sz="4" w:space="0" w:color="auto"/>
            </w:tcBorders>
            <w:shd w:val="clear" w:color="auto" w:fill="auto"/>
            <w:vAlign w:val="bottom"/>
            <w:hideMark/>
          </w:tcPr>
          <w:p w14:paraId="4232DCF6"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4539C2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69AC616"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AADF0C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DFA609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957CB6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082427B0"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6E132D8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4C824DC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F37BEC7" w14:textId="77777777" w:rsidR="00A43293" w:rsidRPr="00F95D58" w:rsidRDefault="00A43293" w:rsidP="0006562F">
            <w:pPr>
              <w:jc w:val="center"/>
              <w:rPr>
                <w:rFonts w:cstheme="minorHAnsi"/>
                <w:color w:val="000000"/>
                <w:lang w:eastAsia="en-GB"/>
              </w:rPr>
            </w:pPr>
            <w:r>
              <w:rPr>
                <w:rFonts w:cstheme="minorHAnsi"/>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089EA5FF" w14:textId="77777777" w:rsidR="00A43293" w:rsidRPr="00F95D58" w:rsidRDefault="00A43293" w:rsidP="0006562F">
            <w:pPr>
              <w:rPr>
                <w:rFonts w:cstheme="minorHAnsi"/>
                <w:color w:val="333333"/>
                <w:lang w:eastAsia="en-GB"/>
              </w:rPr>
            </w:pPr>
            <w:r w:rsidRPr="00F95D58">
              <w:rPr>
                <w:rFonts w:cstheme="minorHAnsi"/>
                <w:color w:val="333333"/>
                <w:lang w:eastAsia="en-GB"/>
              </w:rPr>
              <w:t>POM702</w:t>
            </w:r>
          </w:p>
        </w:tc>
        <w:tc>
          <w:tcPr>
            <w:tcW w:w="2091" w:type="dxa"/>
            <w:tcBorders>
              <w:top w:val="nil"/>
              <w:left w:val="nil"/>
              <w:bottom w:val="single" w:sz="4" w:space="0" w:color="auto"/>
              <w:right w:val="single" w:sz="4" w:space="0" w:color="auto"/>
            </w:tcBorders>
            <w:shd w:val="clear" w:color="auto" w:fill="auto"/>
            <w:vAlign w:val="bottom"/>
            <w:hideMark/>
          </w:tcPr>
          <w:p w14:paraId="4952E8F9" w14:textId="77777777" w:rsidR="00A43293" w:rsidRPr="00F95D58" w:rsidRDefault="00A43293" w:rsidP="0006562F">
            <w:pPr>
              <w:rPr>
                <w:rFonts w:cstheme="minorHAnsi"/>
                <w:color w:val="333333"/>
                <w:lang w:eastAsia="en-GB"/>
              </w:rPr>
            </w:pPr>
            <w:r w:rsidRPr="00F95D58">
              <w:rPr>
                <w:rFonts w:cstheme="minorHAnsi"/>
                <w:color w:val="333333"/>
                <w:lang w:eastAsia="en-GB"/>
              </w:rPr>
              <w:t>Supply Chain Management(PG)</w:t>
            </w:r>
          </w:p>
        </w:tc>
        <w:tc>
          <w:tcPr>
            <w:tcW w:w="2098" w:type="dxa"/>
            <w:tcBorders>
              <w:top w:val="nil"/>
              <w:left w:val="nil"/>
              <w:bottom w:val="single" w:sz="4" w:space="0" w:color="auto"/>
              <w:right w:val="single" w:sz="4" w:space="0" w:color="auto"/>
            </w:tcBorders>
            <w:shd w:val="clear" w:color="auto" w:fill="auto"/>
            <w:vAlign w:val="bottom"/>
            <w:hideMark/>
          </w:tcPr>
          <w:p w14:paraId="0CC08149"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02C856A"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70720A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77D7FA3"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496748B"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B01DAA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612E108F"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F3E1A43"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3AF7A1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DEF02DE" w14:textId="77777777" w:rsidR="00A43293" w:rsidRPr="00F95D58" w:rsidRDefault="00A43293" w:rsidP="0006562F">
            <w:pPr>
              <w:jc w:val="center"/>
              <w:rPr>
                <w:rFonts w:cstheme="minorHAnsi"/>
                <w:color w:val="000000"/>
                <w:lang w:eastAsia="en-GB"/>
              </w:rPr>
            </w:pPr>
            <w:r>
              <w:rPr>
                <w:rFonts w:cstheme="minorHAnsi"/>
                <w:color w:val="000000"/>
                <w:lang w:eastAsia="en-GB"/>
              </w:rPr>
              <w:lastRenderedPageBreak/>
              <w:t>30</w:t>
            </w:r>
          </w:p>
        </w:tc>
        <w:tc>
          <w:tcPr>
            <w:tcW w:w="1173" w:type="dxa"/>
            <w:tcBorders>
              <w:top w:val="nil"/>
              <w:left w:val="nil"/>
              <w:bottom w:val="single" w:sz="4" w:space="0" w:color="auto"/>
              <w:right w:val="single" w:sz="4" w:space="0" w:color="auto"/>
            </w:tcBorders>
            <w:shd w:val="clear" w:color="auto" w:fill="auto"/>
            <w:vAlign w:val="bottom"/>
            <w:hideMark/>
          </w:tcPr>
          <w:p w14:paraId="154DD93D" w14:textId="77777777" w:rsidR="00A43293" w:rsidRPr="00F95D58" w:rsidRDefault="00A43293" w:rsidP="0006562F">
            <w:pPr>
              <w:rPr>
                <w:rFonts w:cstheme="minorHAnsi"/>
                <w:color w:val="333333"/>
                <w:lang w:eastAsia="en-GB"/>
              </w:rPr>
            </w:pPr>
            <w:r w:rsidRPr="00F95D58">
              <w:rPr>
                <w:rFonts w:cstheme="minorHAnsi"/>
                <w:color w:val="333333"/>
                <w:lang w:eastAsia="en-GB"/>
              </w:rPr>
              <w:t>POM721</w:t>
            </w:r>
          </w:p>
        </w:tc>
        <w:tc>
          <w:tcPr>
            <w:tcW w:w="2091" w:type="dxa"/>
            <w:tcBorders>
              <w:top w:val="nil"/>
              <w:left w:val="nil"/>
              <w:bottom w:val="single" w:sz="4" w:space="0" w:color="auto"/>
              <w:right w:val="single" w:sz="4" w:space="0" w:color="auto"/>
            </w:tcBorders>
            <w:shd w:val="clear" w:color="auto" w:fill="auto"/>
            <w:vAlign w:val="bottom"/>
            <w:hideMark/>
          </w:tcPr>
          <w:p w14:paraId="6693C3C9" w14:textId="77777777" w:rsidR="00A43293" w:rsidRPr="00F95D58" w:rsidRDefault="00A43293" w:rsidP="0006562F">
            <w:pPr>
              <w:rPr>
                <w:rFonts w:cstheme="minorHAnsi"/>
                <w:color w:val="333333"/>
                <w:lang w:eastAsia="en-GB"/>
              </w:rPr>
            </w:pPr>
            <w:r w:rsidRPr="00F95D58">
              <w:rPr>
                <w:rFonts w:cstheme="minorHAnsi"/>
                <w:color w:val="333333"/>
                <w:lang w:eastAsia="en-GB"/>
              </w:rPr>
              <w:t>Project Management(PG)</w:t>
            </w:r>
          </w:p>
        </w:tc>
        <w:tc>
          <w:tcPr>
            <w:tcW w:w="2098" w:type="dxa"/>
            <w:tcBorders>
              <w:top w:val="nil"/>
              <w:left w:val="nil"/>
              <w:bottom w:val="single" w:sz="4" w:space="0" w:color="auto"/>
              <w:right w:val="single" w:sz="4" w:space="0" w:color="auto"/>
            </w:tcBorders>
            <w:shd w:val="clear" w:color="auto" w:fill="auto"/>
            <w:vAlign w:val="bottom"/>
            <w:hideMark/>
          </w:tcPr>
          <w:p w14:paraId="4DCAF2ED" w14:textId="77777777" w:rsidR="00A43293" w:rsidRPr="00F95D58" w:rsidRDefault="00A43293" w:rsidP="0006562F">
            <w:pPr>
              <w:rPr>
                <w:rFonts w:cstheme="minorHAnsi"/>
                <w:color w:val="333333"/>
                <w:lang w:eastAsia="en-GB"/>
              </w:rPr>
            </w:pPr>
            <w:r w:rsidRPr="00F95D58">
              <w:rPr>
                <w:rFonts w:cstheme="minorHAnsi"/>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DD6401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F64C171" w14:textId="77777777" w:rsidR="00A43293" w:rsidRPr="00F95D58" w:rsidRDefault="00A43293" w:rsidP="0006562F">
            <w:pPr>
              <w:jc w:val="center"/>
              <w:rPr>
                <w:rFonts w:cstheme="minorHAnsi"/>
                <w:color w:val="666666"/>
                <w:lang w:eastAsia="en-GB"/>
              </w:rPr>
            </w:pPr>
            <w:r>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75DC9DD"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4161DD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F84ADC8" w14:textId="77777777" w:rsidR="00A43293" w:rsidRPr="00F95D58" w:rsidRDefault="00A43293" w:rsidP="0006562F">
            <w:pPr>
              <w:jc w:val="center"/>
              <w:rPr>
                <w:rFonts w:cstheme="minorHAnsi"/>
                <w:color w:val="666666"/>
                <w:lang w:eastAsia="en-GB"/>
              </w:rPr>
            </w:pPr>
            <w:r>
              <w:rPr>
                <w:rFonts w:cstheme="minorHAnsi"/>
                <w:color w:val="666666"/>
                <w:lang w:eastAsia="en-GB"/>
              </w:rPr>
              <w:t>2</w:t>
            </w:r>
          </w:p>
        </w:tc>
        <w:tc>
          <w:tcPr>
            <w:tcW w:w="1187" w:type="dxa"/>
            <w:tcBorders>
              <w:top w:val="nil"/>
              <w:left w:val="nil"/>
              <w:bottom w:val="single" w:sz="4" w:space="0" w:color="auto"/>
              <w:right w:val="single" w:sz="4" w:space="0" w:color="auto"/>
            </w:tcBorders>
            <w:shd w:val="clear" w:color="auto" w:fill="auto"/>
            <w:vAlign w:val="bottom"/>
            <w:hideMark/>
          </w:tcPr>
          <w:p w14:paraId="600BAD38"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3B0115D6"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6BAEC3DE"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DEB01BE"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Mandatory Course (3 Credits)</w:t>
            </w:r>
          </w:p>
        </w:tc>
      </w:tr>
      <w:tr w:rsidR="00A43293" w:rsidRPr="00F95D58" w14:paraId="46D2DB7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A9D009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r>
              <w:rPr>
                <w:rFonts w:cstheme="minorHAnsi"/>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642BFB04" w14:textId="77777777" w:rsidR="00A43293" w:rsidRPr="00F95D58" w:rsidRDefault="00A43293" w:rsidP="0006562F">
            <w:pPr>
              <w:rPr>
                <w:rFonts w:cstheme="minorHAnsi"/>
                <w:color w:val="333333"/>
                <w:lang w:eastAsia="en-GB"/>
              </w:rPr>
            </w:pPr>
            <w:r w:rsidRPr="00F95D58">
              <w:rPr>
                <w:rFonts w:cstheme="minorHAnsi"/>
                <w:color w:val="333333"/>
                <w:lang w:eastAsia="en-GB"/>
              </w:rPr>
              <w:t>MSSI600</w:t>
            </w:r>
          </w:p>
        </w:tc>
        <w:tc>
          <w:tcPr>
            <w:tcW w:w="2091" w:type="dxa"/>
            <w:tcBorders>
              <w:top w:val="nil"/>
              <w:left w:val="nil"/>
              <w:bottom w:val="single" w:sz="4" w:space="0" w:color="auto"/>
              <w:right w:val="single" w:sz="4" w:space="0" w:color="auto"/>
            </w:tcBorders>
            <w:shd w:val="clear" w:color="auto" w:fill="auto"/>
            <w:vAlign w:val="bottom"/>
            <w:hideMark/>
          </w:tcPr>
          <w:p w14:paraId="0649ACB6" w14:textId="77777777" w:rsidR="00A43293" w:rsidRPr="00F95D58" w:rsidRDefault="00A43293" w:rsidP="0006562F">
            <w:pPr>
              <w:rPr>
                <w:rFonts w:cstheme="minorHAnsi"/>
                <w:color w:val="333333"/>
                <w:lang w:eastAsia="en-GB"/>
              </w:rPr>
            </w:pPr>
            <w:r w:rsidRPr="00F95D58">
              <w:rPr>
                <w:rFonts w:cstheme="minorHAnsi"/>
                <w:color w:val="333333"/>
                <w:lang w:eastAsia="en-GB"/>
              </w:rPr>
              <w:t>Summer Internship(PG)</w:t>
            </w:r>
          </w:p>
        </w:tc>
        <w:tc>
          <w:tcPr>
            <w:tcW w:w="2098" w:type="dxa"/>
            <w:tcBorders>
              <w:top w:val="nil"/>
              <w:left w:val="nil"/>
              <w:bottom w:val="single" w:sz="4" w:space="0" w:color="auto"/>
              <w:right w:val="single" w:sz="4" w:space="0" w:color="auto"/>
            </w:tcBorders>
            <w:shd w:val="clear" w:color="auto" w:fill="auto"/>
            <w:vAlign w:val="bottom"/>
            <w:hideMark/>
          </w:tcPr>
          <w:p w14:paraId="537376F1" w14:textId="77777777" w:rsidR="00A43293" w:rsidRPr="00F95D58" w:rsidRDefault="00A43293" w:rsidP="0006562F">
            <w:pPr>
              <w:rPr>
                <w:rFonts w:cstheme="minorHAnsi"/>
                <w:color w:val="333333"/>
                <w:lang w:eastAsia="en-GB"/>
              </w:rPr>
            </w:pPr>
            <w:r w:rsidRPr="00F95D58">
              <w:rPr>
                <w:rFonts w:cstheme="minorHAnsi"/>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0FA6D79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0EA88B41"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2F2EB37"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C369C6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61C271E"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1187" w:type="dxa"/>
            <w:tcBorders>
              <w:top w:val="nil"/>
              <w:left w:val="nil"/>
              <w:bottom w:val="single" w:sz="4" w:space="0" w:color="auto"/>
              <w:right w:val="single" w:sz="4" w:space="0" w:color="auto"/>
            </w:tcBorders>
            <w:shd w:val="clear" w:color="auto" w:fill="auto"/>
            <w:vAlign w:val="bottom"/>
            <w:hideMark/>
          </w:tcPr>
          <w:p w14:paraId="011566D2" w14:textId="77777777" w:rsidR="00A43293" w:rsidRPr="00F95D58" w:rsidRDefault="00A43293" w:rsidP="0006562F">
            <w:pPr>
              <w:jc w:val="center"/>
              <w:rPr>
                <w:rFonts w:cstheme="minorHAnsi"/>
                <w:color w:val="666666"/>
                <w:lang w:eastAsia="en-GB"/>
              </w:rPr>
            </w:pPr>
            <w:r w:rsidRPr="00F95D58">
              <w:rPr>
                <w:rFonts w:cstheme="minorHAnsi"/>
                <w:color w:val="666666"/>
                <w:lang w:eastAsia="en-GB"/>
              </w:rPr>
              <w:t>0</w:t>
            </w:r>
          </w:p>
        </w:tc>
        <w:tc>
          <w:tcPr>
            <w:tcW w:w="770" w:type="dxa"/>
            <w:gridSpan w:val="2"/>
            <w:tcBorders>
              <w:top w:val="nil"/>
              <w:left w:val="nil"/>
              <w:bottom w:val="single" w:sz="4" w:space="0" w:color="auto"/>
              <w:right w:val="single" w:sz="4" w:space="0" w:color="auto"/>
            </w:tcBorders>
            <w:shd w:val="clear" w:color="auto" w:fill="auto"/>
            <w:vAlign w:val="bottom"/>
            <w:hideMark/>
          </w:tcPr>
          <w:p w14:paraId="2D162D41"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p>
        </w:tc>
      </w:tr>
      <w:tr w:rsidR="00A43293" w:rsidRPr="00F95D58" w14:paraId="3C3A66AE" w14:textId="77777777" w:rsidTr="0006562F">
        <w:trPr>
          <w:gridAfter w:val="1"/>
          <w:wAfter w:w="7" w:type="dxa"/>
          <w:trHeight w:val="320"/>
        </w:trPr>
        <w:tc>
          <w:tcPr>
            <w:tcW w:w="1014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23A9387"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xml:space="preserve">Value Added Courses </w:t>
            </w:r>
            <w:r>
              <w:rPr>
                <w:rFonts w:cstheme="minorHAnsi"/>
                <w:b/>
                <w:bCs/>
                <w:color w:val="000000"/>
                <w:lang w:eastAsia="en-GB"/>
              </w:rPr>
              <w:t>(2</w:t>
            </w:r>
            <w:r w:rsidRPr="00F95D58">
              <w:rPr>
                <w:rFonts w:cstheme="minorHAnsi"/>
                <w:b/>
                <w:bCs/>
                <w:color w:val="000000"/>
                <w:lang w:eastAsia="en-GB"/>
              </w:rPr>
              <w:t xml:space="preserve"> Credits)</w:t>
            </w:r>
          </w:p>
        </w:tc>
      </w:tr>
      <w:tr w:rsidR="00A43293" w:rsidRPr="00F95D58" w14:paraId="60AD0A8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781E360" w14:textId="77777777" w:rsidR="00A43293" w:rsidRPr="00F95D58" w:rsidRDefault="00A43293" w:rsidP="0006562F">
            <w:pPr>
              <w:rPr>
                <w:rFonts w:cstheme="minorHAnsi"/>
                <w:color w:val="333333"/>
                <w:lang w:eastAsia="en-GB"/>
              </w:rPr>
            </w:pPr>
            <w:r>
              <w:rPr>
                <w:rFonts w:cstheme="minorHAnsi"/>
                <w:color w:val="333333"/>
                <w:lang w:eastAsia="en-GB"/>
              </w:rPr>
              <w:t>32</w:t>
            </w:r>
          </w:p>
        </w:tc>
        <w:tc>
          <w:tcPr>
            <w:tcW w:w="1173" w:type="dxa"/>
            <w:tcBorders>
              <w:top w:val="nil"/>
              <w:left w:val="nil"/>
              <w:bottom w:val="single" w:sz="4" w:space="0" w:color="auto"/>
              <w:right w:val="single" w:sz="4" w:space="0" w:color="auto"/>
            </w:tcBorders>
            <w:shd w:val="clear" w:color="auto" w:fill="auto"/>
            <w:vAlign w:val="center"/>
            <w:hideMark/>
          </w:tcPr>
          <w:p w14:paraId="3CFC9C43"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2038DA2" w14:textId="77777777" w:rsidR="00A43293" w:rsidRPr="00F95D58" w:rsidRDefault="00A43293" w:rsidP="0006562F">
            <w:pPr>
              <w:rPr>
                <w:rFonts w:cstheme="minorHAnsi"/>
                <w:color w:val="333333"/>
                <w:lang w:eastAsia="en-GB"/>
              </w:rPr>
            </w:pPr>
            <w:r>
              <w:rPr>
                <w:rFonts w:cstheme="minorHAnsi"/>
                <w:color w:val="333333"/>
                <w:lang w:eastAsia="en-GB"/>
              </w:rPr>
              <w:t>Professional Ethics</w:t>
            </w:r>
          </w:p>
        </w:tc>
        <w:tc>
          <w:tcPr>
            <w:tcW w:w="2098" w:type="dxa"/>
            <w:tcBorders>
              <w:top w:val="nil"/>
              <w:left w:val="nil"/>
              <w:bottom w:val="single" w:sz="4" w:space="0" w:color="auto"/>
              <w:right w:val="single" w:sz="4" w:space="0" w:color="auto"/>
            </w:tcBorders>
            <w:shd w:val="clear" w:color="auto" w:fill="auto"/>
            <w:vAlign w:val="center"/>
            <w:hideMark/>
          </w:tcPr>
          <w:p w14:paraId="1D5D4AC8"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1F0AA6B6" w14:textId="77777777" w:rsidR="00A43293" w:rsidRPr="00F95D58" w:rsidRDefault="00A43293" w:rsidP="0006562F">
            <w:pPr>
              <w:jc w:val="center"/>
              <w:rPr>
                <w:rFonts w:cstheme="minorHAnsi"/>
                <w:color w:val="333333"/>
                <w:lang w:eastAsia="en-GB"/>
              </w:rPr>
            </w:pPr>
            <w:r>
              <w:rPr>
                <w:rFonts w:cstheme="minorHAnsi"/>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6AA559A"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7FA2EBB4"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83954D9"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A78D76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48ED858E"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5B297652" w14:textId="77777777" w:rsidR="00A43293" w:rsidRPr="00F95D58" w:rsidRDefault="00A43293" w:rsidP="0006562F">
            <w:pPr>
              <w:jc w:val="center"/>
              <w:rPr>
                <w:rFonts w:cstheme="minorHAnsi"/>
                <w:color w:val="333333"/>
                <w:lang w:eastAsia="en-GB"/>
              </w:rPr>
            </w:pPr>
            <w:r>
              <w:rPr>
                <w:rFonts w:cstheme="minorHAnsi"/>
                <w:color w:val="333333"/>
                <w:lang w:eastAsia="en-GB"/>
              </w:rPr>
              <w:t>2</w:t>
            </w:r>
          </w:p>
        </w:tc>
      </w:tr>
      <w:tr w:rsidR="00A43293" w:rsidRPr="00F95D58" w14:paraId="0730612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97A5FC5"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3</w:t>
            </w:r>
            <w:r>
              <w:rPr>
                <w:rFonts w:cstheme="minorHAnsi"/>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16B8EA47" w14:textId="77777777" w:rsidR="00A43293" w:rsidRPr="00F95D58" w:rsidRDefault="00A43293" w:rsidP="0006562F">
            <w:pPr>
              <w:rPr>
                <w:rFonts w:cstheme="minorHAnsi"/>
                <w:color w:val="000000"/>
                <w:lang w:eastAsia="en-GB"/>
              </w:rPr>
            </w:pPr>
            <w:r w:rsidRPr="00F95D58">
              <w:rPr>
                <w:rFonts w:cstheme="minorHAnsi"/>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F0053E0" w14:textId="77777777" w:rsidR="00A43293" w:rsidRPr="00F95D58" w:rsidRDefault="00A43293" w:rsidP="0006562F">
            <w:pPr>
              <w:rPr>
                <w:rFonts w:cstheme="minorHAnsi"/>
                <w:color w:val="333333"/>
                <w:lang w:eastAsia="en-GB"/>
              </w:rPr>
            </w:pPr>
            <w:r w:rsidRPr="00F95D58">
              <w:rPr>
                <w:rFonts w:cstheme="minorHAnsi"/>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A9E870C" w14:textId="77777777" w:rsidR="00A43293" w:rsidRPr="00F95D58" w:rsidRDefault="00A43293" w:rsidP="0006562F">
            <w:pPr>
              <w:rPr>
                <w:rFonts w:cstheme="minorHAnsi"/>
                <w:color w:val="333333"/>
                <w:lang w:eastAsia="en-GB"/>
              </w:rPr>
            </w:pPr>
            <w:r w:rsidRPr="00F95D58">
              <w:rPr>
                <w:rFonts w:cstheme="minorHAnsi"/>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EAFCCED"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955535A"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96B6077"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760749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A66C4DC"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1187" w:type="dxa"/>
            <w:tcBorders>
              <w:top w:val="nil"/>
              <w:left w:val="nil"/>
              <w:bottom w:val="single" w:sz="4" w:space="0" w:color="auto"/>
              <w:right w:val="single" w:sz="4" w:space="0" w:color="auto"/>
            </w:tcBorders>
            <w:shd w:val="clear" w:color="auto" w:fill="auto"/>
            <w:vAlign w:val="center"/>
            <w:hideMark/>
          </w:tcPr>
          <w:p w14:paraId="039B289B"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0</w:t>
            </w:r>
          </w:p>
        </w:tc>
        <w:tc>
          <w:tcPr>
            <w:tcW w:w="770" w:type="dxa"/>
            <w:gridSpan w:val="2"/>
            <w:tcBorders>
              <w:top w:val="nil"/>
              <w:left w:val="nil"/>
              <w:bottom w:val="single" w:sz="4" w:space="0" w:color="auto"/>
              <w:right w:val="single" w:sz="4" w:space="0" w:color="auto"/>
            </w:tcBorders>
            <w:shd w:val="clear" w:color="auto" w:fill="auto"/>
            <w:vAlign w:val="center"/>
            <w:hideMark/>
          </w:tcPr>
          <w:p w14:paraId="72717F5F"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2</w:t>
            </w:r>
          </w:p>
        </w:tc>
      </w:tr>
      <w:tr w:rsidR="00A43293" w:rsidRPr="00F95D58" w14:paraId="1147B637"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60B5ED8" w14:textId="77777777" w:rsidR="00A43293" w:rsidRPr="00F95D58" w:rsidRDefault="00A43293" w:rsidP="0006562F">
            <w:pPr>
              <w:jc w:val="center"/>
              <w:rPr>
                <w:rFonts w:cstheme="minorHAnsi"/>
                <w:color w:val="333333"/>
                <w:lang w:eastAsia="en-GB"/>
              </w:rPr>
            </w:pPr>
            <w:r w:rsidRPr="00F95D58">
              <w:rPr>
                <w:rFonts w:cstheme="minorHAnsi"/>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5D426A38"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57F1D9CF"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743DB084"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 </w:t>
            </w:r>
          </w:p>
        </w:tc>
        <w:tc>
          <w:tcPr>
            <w:tcW w:w="3318" w:type="dxa"/>
            <w:gridSpan w:val="6"/>
            <w:tcBorders>
              <w:top w:val="single" w:sz="4" w:space="0" w:color="auto"/>
              <w:left w:val="nil"/>
              <w:bottom w:val="single" w:sz="4" w:space="0" w:color="auto"/>
              <w:right w:val="single" w:sz="4" w:space="0" w:color="000000"/>
            </w:tcBorders>
            <w:shd w:val="clear" w:color="auto" w:fill="auto"/>
            <w:vAlign w:val="center"/>
            <w:hideMark/>
          </w:tcPr>
          <w:p w14:paraId="7DA99B61" w14:textId="77777777" w:rsidR="00A43293" w:rsidRPr="00F95D58" w:rsidRDefault="00A43293" w:rsidP="0006562F">
            <w:pPr>
              <w:rPr>
                <w:rFonts w:cstheme="minorHAnsi"/>
                <w:b/>
                <w:bCs/>
                <w:color w:val="000000"/>
                <w:lang w:eastAsia="en-GB"/>
              </w:rPr>
            </w:pPr>
            <w:r w:rsidRPr="00F95D58">
              <w:rPr>
                <w:rFonts w:cstheme="minorHAnsi"/>
                <w:b/>
                <w:bCs/>
                <w:color w:val="000000"/>
                <w:lang w:eastAsia="en-GB"/>
              </w:rPr>
              <w:t>Total Credit</w:t>
            </w:r>
          </w:p>
        </w:tc>
        <w:tc>
          <w:tcPr>
            <w:tcW w:w="770" w:type="dxa"/>
            <w:gridSpan w:val="2"/>
            <w:tcBorders>
              <w:top w:val="nil"/>
              <w:left w:val="nil"/>
              <w:bottom w:val="single" w:sz="4" w:space="0" w:color="auto"/>
              <w:right w:val="single" w:sz="4" w:space="0" w:color="auto"/>
            </w:tcBorders>
            <w:shd w:val="clear" w:color="auto" w:fill="auto"/>
            <w:vAlign w:val="center"/>
            <w:hideMark/>
          </w:tcPr>
          <w:p w14:paraId="6EBAD9F0" w14:textId="77777777" w:rsidR="00A43293" w:rsidRPr="00F95D58" w:rsidRDefault="00A43293" w:rsidP="0006562F">
            <w:pPr>
              <w:jc w:val="center"/>
              <w:rPr>
                <w:rFonts w:cstheme="minorHAnsi"/>
                <w:b/>
                <w:bCs/>
                <w:color w:val="000000"/>
                <w:lang w:eastAsia="en-GB"/>
              </w:rPr>
            </w:pPr>
            <w:r w:rsidRPr="00F95D58">
              <w:rPr>
                <w:rFonts w:cstheme="minorHAnsi"/>
                <w:b/>
                <w:bCs/>
                <w:color w:val="000000"/>
                <w:lang w:eastAsia="en-GB"/>
              </w:rPr>
              <w:t>2</w:t>
            </w:r>
            <w:r>
              <w:rPr>
                <w:rFonts w:cstheme="minorHAnsi"/>
                <w:b/>
                <w:bCs/>
                <w:color w:val="000000"/>
                <w:lang w:eastAsia="en-GB"/>
              </w:rPr>
              <w:t>6</w:t>
            </w:r>
          </w:p>
        </w:tc>
      </w:tr>
    </w:tbl>
    <w:p w14:paraId="0726105C" w14:textId="77777777" w:rsidR="00A43293" w:rsidRPr="00F95D58" w:rsidRDefault="00A43293" w:rsidP="00A43293">
      <w:pPr>
        <w:ind w:firstLineChars="100" w:firstLine="181"/>
        <w:rPr>
          <w:b/>
          <w:color w:val="333333"/>
          <w:sz w:val="18"/>
          <w:szCs w:val="18"/>
        </w:rPr>
      </w:pPr>
    </w:p>
    <w:tbl>
      <w:tblPr>
        <w:tblW w:w="4409" w:type="pct"/>
        <w:tblLook w:val="04A0" w:firstRow="1" w:lastRow="0" w:firstColumn="1" w:lastColumn="0" w:noHBand="0" w:noVBand="1"/>
      </w:tblPr>
      <w:tblGrid>
        <w:gridCol w:w="718"/>
        <w:gridCol w:w="1231"/>
        <w:gridCol w:w="2111"/>
        <w:gridCol w:w="1722"/>
        <w:gridCol w:w="711"/>
        <w:gridCol w:w="363"/>
        <w:gridCol w:w="473"/>
        <w:gridCol w:w="571"/>
        <w:gridCol w:w="559"/>
        <w:gridCol w:w="1206"/>
        <w:gridCol w:w="878"/>
      </w:tblGrid>
      <w:tr w:rsidR="00A43293" w:rsidRPr="00EF49C8" w14:paraId="08B8076E" w14:textId="77777777" w:rsidTr="0006562F">
        <w:trPr>
          <w:trHeight w:val="380"/>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5A4E4B9F"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Semester IV</w:t>
            </w:r>
          </w:p>
        </w:tc>
      </w:tr>
      <w:tr w:rsidR="00A43293" w:rsidRPr="00EF49C8" w14:paraId="41F5EE83" w14:textId="77777777" w:rsidTr="0006562F">
        <w:trPr>
          <w:trHeight w:val="320"/>
        </w:trPr>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14:paraId="1701B352" w14:textId="77777777" w:rsidR="00A43293" w:rsidRPr="00EF49C8" w:rsidRDefault="00A43293" w:rsidP="0006562F">
            <w:pPr>
              <w:jc w:val="center"/>
              <w:rPr>
                <w:rFonts w:cstheme="minorHAnsi"/>
                <w:b/>
                <w:bCs/>
                <w:color w:val="000000"/>
                <w:lang w:eastAsia="en-GB"/>
              </w:rPr>
            </w:pPr>
            <w:proofErr w:type="spellStart"/>
            <w:r w:rsidRPr="00EF49C8">
              <w:rPr>
                <w:rFonts w:cstheme="minorHAnsi"/>
                <w:b/>
                <w:bCs/>
                <w:color w:val="000000"/>
                <w:lang w:eastAsia="en-GB"/>
              </w:rPr>
              <w:t>S.No</w:t>
            </w:r>
            <w:proofErr w:type="spellEnd"/>
            <w:r w:rsidRPr="00EF49C8">
              <w:rPr>
                <w:rFonts w:cstheme="minorHAnsi"/>
                <w:b/>
                <w:bCs/>
                <w:color w:val="000000"/>
                <w:lang w:eastAsia="en-GB"/>
              </w:rPr>
              <w:t>.</w:t>
            </w:r>
          </w:p>
        </w:tc>
        <w:tc>
          <w:tcPr>
            <w:tcW w:w="567" w:type="pct"/>
            <w:vMerge w:val="restart"/>
            <w:tcBorders>
              <w:top w:val="nil"/>
              <w:left w:val="single" w:sz="4" w:space="0" w:color="auto"/>
              <w:bottom w:val="single" w:sz="4" w:space="0" w:color="auto"/>
              <w:right w:val="single" w:sz="4" w:space="0" w:color="auto"/>
            </w:tcBorders>
            <w:shd w:val="clear" w:color="auto" w:fill="auto"/>
            <w:vAlign w:val="bottom"/>
            <w:hideMark/>
          </w:tcPr>
          <w:p w14:paraId="374918A5"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Course Code</w:t>
            </w:r>
          </w:p>
        </w:tc>
        <w:tc>
          <w:tcPr>
            <w:tcW w:w="1011" w:type="pct"/>
            <w:vMerge w:val="restart"/>
            <w:tcBorders>
              <w:top w:val="nil"/>
              <w:left w:val="single" w:sz="4" w:space="0" w:color="auto"/>
              <w:bottom w:val="single" w:sz="4" w:space="0" w:color="auto"/>
              <w:right w:val="single" w:sz="4" w:space="0" w:color="auto"/>
            </w:tcBorders>
            <w:shd w:val="clear" w:color="auto" w:fill="auto"/>
            <w:vAlign w:val="bottom"/>
            <w:hideMark/>
          </w:tcPr>
          <w:p w14:paraId="0A435334"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Course Title</w:t>
            </w:r>
          </w:p>
        </w:tc>
        <w:tc>
          <w:tcPr>
            <w:tcW w:w="838" w:type="pct"/>
            <w:vMerge w:val="restart"/>
            <w:tcBorders>
              <w:top w:val="nil"/>
              <w:left w:val="single" w:sz="4" w:space="0" w:color="auto"/>
              <w:bottom w:val="single" w:sz="4" w:space="0" w:color="auto"/>
              <w:right w:val="single" w:sz="4" w:space="0" w:color="auto"/>
            </w:tcBorders>
            <w:shd w:val="clear" w:color="auto" w:fill="auto"/>
            <w:vAlign w:val="bottom"/>
            <w:hideMark/>
          </w:tcPr>
          <w:p w14:paraId="53DB9C86"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Course Type</w:t>
            </w:r>
          </w:p>
        </w:tc>
        <w:tc>
          <w:tcPr>
            <w:tcW w:w="1799" w:type="pct"/>
            <w:gridSpan w:val="6"/>
            <w:tcBorders>
              <w:top w:val="single" w:sz="4" w:space="0" w:color="auto"/>
              <w:left w:val="nil"/>
              <w:bottom w:val="single" w:sz="4" w:space="0" w:color="auto"/>
              <w:right w:val="single" w:sz="4" w:space="0" w:color="auto"/>
            </w:tcBorders>
            <w:shd w:val="clear" w:color="auto" w:fill="auto"/>
            <w:vAlign w:val="bottom"/>
            <w:hideMark/>
          </w:tcPr>
          <w:p w14:paraId="2B10A815"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Credit</w:t>
            </w:r>
          </w:p>
        </w:tc>
        <w:tc>
          <w:tcPr>
            <w:tcW w:w="446" w:type="pct"/>
            <w:vMerge w:val="restart"/>
            <w:tcBorders>
              <w:top w:val="nil"/>
              <w:left w:val="single" w:sz="4" w:space="0" w:color="auto"/>
              <w:bottom w:val="single" w:sz="4" w:space="0" w:color="auto"/>
              <w:right w:val="single" w:sz="4" w:space="0" w:color="auto"/>
            </w:tcBorders>
            <w:shd w:val="clear" w:color="auto" w:fill="auto"/>
            <w:vAlign w:val="bottom"/>
            <w:hideMark/>
          </w:tcPr>
          <w:p w14:paraId="390CFA95"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Credit Units</w:t>
            </w:r>
          </w:p>
        </w:tc>
      </w:tr>
      <w:tr w:rsidR="00A43293" w:rsidRPr="00EF49C8" w14:paraId="681F9050" w14:textId="77777777" w:rsidTr="0006562F">
        <w:trPr>
          <w:trHeight w:val="620"/>
        </w:trPr>
        <w:tc>
          <w:tcPr>
            <w:tcW w:w="339" w:type="pct"/>
            <w:vMerge/>
            <w:tcBorders>
              <w:top w:val="nil"/>
              <w:left w:val="single" w:sz="4" w:space="0" w:color="auto"/>
              <w:bottom w:val="single" w:sz="4" w:space="0" w:color="auto"/>
              <w:right w:val="single" w:sz="4" w:space="0" w:color="auto"/>
            </w:tcBorders>
            <w:vAlign w:val="center"/>
            <w:hideMark/>
          </w:tcPr>
          <w:p w14:paraId="12CBDCE7" w14:textId="77777777" w:rsidR="00A43293" w:rsidRPr="00EF49C8" w:rsidRDefault="00A43293" w:rsidP="0006562F">
            <w:pPr>
              <w:rPr>
                <w:rFonts w:cstheme="minorHAnsi"/>
                <w:b/>
                <w:bCs/>
                <w:color w:val="000000"/>
                <w:lang w:eastAsia="en-GB"/>
              </w:rPr>
            </w:pPr>
          </w:p>
        </w:tc>
        <w:tc>
          <w:tcPr>
            <w:tcW w:w="567" w:type="pct"/>
            <w:vMerge/>
            <w:tcBorders>
              <w:top w:val="nil"/>
              <w:left w:val="single" w:sz="4" w:space="0" w:color="auto"/>
              <w:bottom w:val="single" w:sz="4" w:space="0" w:color="auto"/>
              <w:right w:val="single" w:sz="4" w:space="0" w:color="auto"/>
            </w:tcBorders>
            <w:vAlign w:val="center"/>
            <w:hideMark/>
          </w:tcPr>
          <w:p w14:paraId="31E63E12" w14:textId="77777777" w:rsidR="00A43293" w:rsidRPr="00EF49C8" w:rsidRDefault="00A43293" w:rsidP="0006562F">
            <w:pPr>
              <w:rPr>
                <w:rFonts w:cstheme="minorHAnsi"/>
                <w:b/>
                <w:bCs/>
                <w:color w:val="000000"/>
                <w:lang w:eastAsia="en-GB"/>
              </w:rPr>
            </w:pPr>
          </w:p>
        </w:tc>
        <w:tc>
          <w:tcPr>
            <w:tcW w:w="1011" w:type="pct"/>
            <w:vMerge/>
            <w:tcBorders>
              <w:top w:val="nil"/>
              <w:left w:val="single" w:sz="4" w:space="0" w:color="auto"/>
              <w:bottom w:val="single" w:sz="4" w:space="0" w:color="auto"/>
              <w:right w:val="single" w:sz="4" w:space="0" w:color="auto"/>
            </w:tcBorders>
            <w:vAlign w:val="center"/>
            <w:hideMark/>
          </w:tcPr>
          <w:p w14:paraId="68E7FC32" w14:textId="77777777" w:rsidR="00A43293" w:rsidRPr="00EF49C8" w:rsidRDefault="00A43293" w:rsidP="0006562F">
            <w:pPr>
              <w:rPr>
                <w:rFonts w:cstheme="minorHAnsi"/>
                <w:b/>
                <w:bCs/>
                <w:color w:val="000000"/>
                <w:lang w:eastAsia="en-GB"/>
              </w:rPr>
            </w:pPr>
          </w:p>
        </w:tc>
        <w:tc>
          <w:tcPr>
            <w:tcW w:w="838" w:type="pct"/>
            <w:vMerge/>
            <w:tcBorders>
              <w:top w:val="nil"/>
              <w:left w:val="single" w:sz="4" w:space="0" w:color="auto"/>
              <w:bottom w:val="single" w:sz="4" w:space="0" w:color="auto"/>
              <w:right w:val="single" w:sz="4" w:space="0" w:color="auto"/>
            </w:tcBorders>
            <w:vAlign w:val="center"/>
            <w:hideMark/>
          </w:tcPr>
          <w:p w14:paraId="26C30B31" w14:textId="77777777" w:rsidR="00A43293" w:rsidRPr="00EF49C8" w:rsidRDefault="00A43293" w:rsidP="0006562F">
            <w:pPr>
              <w:rPr>
                <w:rFonts w:cstheme="minorHAnsi"/>
                <w:b/>
                <w:bCs/>
                <w:color w:val="000000"/>
                <w:lang w:eastAsia="en-GB"/>
              </w:rPr>
            </w:pPr>
          </w:p>
        </w:tc>
        <w:tc>
          <w:tcPr>
            <w:tcW w:w="353" w:type="pct"/>
            <w:tcBorders>
              <w:top w:val="nil"/>
              <w:left w:val="nil"/>
              <w:bottom w:val="single" w:sz="4" w:space="0" w:color="auto"/>
              <w:right w:val="single" w:sz="4" w:space="0" w:color="auto"/>
            </w:tcBorders>
            <w:shd w:val="clear" w:color="auto" w:fill="auto"/>
            <w:vAlign w:val="bottom"/>
            <w:hideMark/>
          </w:tcPr>
          <w:p w14:paraId="23912866"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L</w:t>
            </w:r>
          </w:p>
        </w:tc>
        <w:tc>
          <w:tcPr>
            <w:tcW w:w="159" w:type="pct"/>
            <w:tcBorders>
              <w:top w:val="nil"/>
              <w:left w:val="nil"/>
              <w:bottom w:val="single" w:sz="4" w:space="0" w:color="auto"/>
              <w:right w:val="single" w:sz="4" w:space="0" w:color="auto"/>
            </w:tcBorders>
            <w:shd w:val="clear" w:color="auto" w:fill="auto"/>
            <w:vAlign w:val="bottom"/>
            <w:hideMark/>
          </w:tcPr>
          <w:p w14:paraId="12C7A37B"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T</w:t>
            </w:r>
          </w:p>
        </w:tc>
        <w:tc>
          <w:tcPr>
            <w:tcW w:w="212" w:type="pct"/>
            <w:tcBorders>
              <w:top w:val="nil"/>
              <w:left w:val="nil"/>
              <w:bottom w:val="single" w:sz="4" w:space="0" w:color="auto"/>
              <w:right w:val="single" w:sz="4" w:space="0" w:color="auto"/>
            </w:tcBorders>
            <w:shd w:val="clear" w:color="auto" w:fill="auto"/>
            <w:vAlign w:val="bottom"/>
            <w:hideMark/>
          </w:tcPr>
          <w:p w14:paraId="0FD751AB"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PS</w:t>
            </w:r>
          </w:p>
        </w:tc>
        <w:tc>
          <w:tcPr>
            <w:tcW w:w="250" w:type="pct"/>
            <w:tcBorders>
              <w:top w:val="nil"/>
              <w:left w:val="nil"/>
              <w:bottom w:val="single" w:sz="4" w:space="0" w:color="auto"/>
              <w:right w:val="single" w:sz="4" w:space="0" w:color="auto"/>
            </w:tcBorders>
            <w:shd w:val="clear" w:color="auto" w:fill="auto"/>
            <w:vAlign w:val="bottom"/>
            <w:hideMark/>
          </w:tcPr>
          <w:p w14:paraId="5264D880"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FW</w:t>
            </w:r>
          </w:p>
        </w:tc>
        <w:tc>
          <w:tcPr>
            <w:tcW w:w="251" w:type="pct"/>
            <w:tcBorders>
              <w:top w:val="nil"/>
              <w:left w:val="nil"/>
              <w:bottom w:val="single" w:sz="4" w:space="0" w:color="auto"/>
              <w:right w:val="single" w:sz="4" w:space="0" w:color="auto"/>
            </w:tcBorders>
            <w:shd w:val="clear" w:color="auto" w:fill="auto"/>
            <w:vAlign w:val="bottom"/>
            <w:hideMark/>
          </w:tcPr>
          <w:p w14:paraId="01D27601"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SW</w:t>
            </w:r>
          </w:p>
        </w:tc>
        <w:tc>
          <w:tcPr>
            <w:tcW w:w="574" w:type="pct"/>
            <w:tcBorders>
              <w:top w:val="nil"/>
              <w:left w:val="nil"/>
              <w:bottom w:val="single" w:sz="4" w:space="0" w:color="auto"/>
              <w:right w:val="single" w:sz="4" w:space="0" w:color="auto"/>
            </w:tcBorders>
            <w:shd w:val="clear" w:color="auto" w:fill="auto"/>
            <w:vAlign w:val="bottom"/>
            <w:hideMark/>
          </w:tcPr>
          <w:p w14:paraId="0205AD21"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Arch./Des. Studio</w:t>
            </w:r>
          </w:p>
        </w:tc>
        <w:tc>
          <w:tcPr>
            <w:tcW w:w="446" w:type="pct"/>
            <w:vMerge/>
            <w:tcBorders>
              <w:top w:val="nil"/>
              <w:left w:val="single" w:sz="4" w:space="0" w:color="auto"/>
              <w:bottom w:val="single" w:sz="4" w:space="0" w:color="auto"/>
              <w:right w:val="single" w:sz="4" w:space="0" w:color="auto"/>
            </w:tcBorders>
            <w:vAlign w:val="center"/>
            <w:hideMark/>
          </w:tcPr>
          <w:p w14:paraId="2ECF7746" w14:textId="77777777" w:rsidR="00A43293" w:rsidRPr="00EF49C8" w:rsidRDefault="00A43293" w:rsidP="0006562F">
            <w:pPr>
              <w:rPr>
                <w:rFonts w:cstheme="minorHAnsi"/>
                <w:b/>
                <w:bCs/>
                <w:color w:val="000000"/>
                <w:lang w:eastAsia="en-GB"/>
              </w:rPr>
            </w:pPr>
          </w:p>
        </w:tc>
      </w:tr>
      <w:tr w:rsidR="00A43293" w:rsidRPr="00EF49C8" w14:paraId="260AA44D" w14:textId="77777777" w:rsidTr="0006562F">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DF04819"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Country Elective Courses One (6 - 9 Credits)</w:t>
            </w:r>
          </w:p>
        </w:tc>
      </w:tr>
      <w:tr w:rsidR="00A43293" w:rsidRPr="00EF49C8" w14:paraId="1B68C524" w14:textId="77777777" w:rsidTr="0006562F">
        <w:trPr>
          <w:trHeight w:val="9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014DE0D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1</w:t>
            </w:r>
          </w:p>
        </w:tc>
        <w:tc>
          <w:tcPr>
            <w:tcW w:w="567" w:type="pct"/>
            <w:tcBorders>
              <w:top w:val="nil"/>
              <w:left w:val="nil"/>
              <w:bottom w:val="single" w:sz="4" w:space="0" w:color="auto"/>
              <w:right w:val="single" w:sz="4" w:space="0" w:color="auto"/>
            </w:tcBorders>
            <w:shd w:val="clear" w:color="auto" w:fill="auto"/>
            <w:vAlign w:val="bottom"/>
            <w:hideMark/>
          </w:tcPr>
          <w:p w14:paraId="23B63FF0" w14:textId="77777777" w:rsidR="00A43293" w:rsidRPr="00EF49C8" w:rsidRDefault="00A43293" w:rsidP="0006562F">
            <w:pPr>
              <w:rPr>
                <w:rFonts w:cstheme="minorHAnsi"/>
                <w:color w:val="000000"/>
                <w:lang w:eastAsia="en-GB"/>
              </w:rPr>
            </w:pPr>
            <w:r w:rsidRPr="00EF49C8">
              <w:rPr>
                <w:rFonts w:cstheme="minorHAnsi"/>
                <w:color w:val="000000"/>
                <w:lang w:eastAsia="en-GB"/>
              </w:rPr>
              <w:t>STRA702</w:t>
            </w:r>
          </w:p>
        </w:tc>
        <w:tc>
          <w:tcPr>
            <w:tcW w:w="1011" w:type="pct"/>
            <w:tcBorders>
              <w:top w:val="nil"/>
              <w:left w:val="nil"/>
              <w:bottom w:val="single" w:sz="4" w:space="0" w:color="auto"/>
              <w:right w:val="single" w:sz="4" w:space="0" w:color="auto"/>
            </w:tcBorders>
            <w:shd w:val="clear" w:color="auto" w:fill="auto"/>
            <w:vAlign w:val="bottom"/>
            <w:hideMark/>
          </w:tcPr>
          <w:p w14:paraId="21BFB2C2" w14:textId="77777777" w:rsidR="00A43293" w:rsidRPr="00EF49C8" w:rsidRDefault="00A43293" w:rsidP="0006562F">
            <w:pPr>
              <w:rPr>
                <w:rFonts w:cstheme="minorHAnsi"/>
                <w:color w:val="000000"/>
                <w:lang w:eastAsia="en-GB"/>
              </w:rPr>
            </w:pPr>
            <w:r w:rsidRPr="00EF49C8">
              <w:rPr>
                <w:rFonts w:cstheme="minorHAnsi"/>
                <w:color w:val="000000"/>
                <w:lang w:eastAsia="en-GB"/>
              </w:rPr>
              <w:t>International Business Strategy(PG)</w:t>
            </w:r>
          </w:p>
        </w:tc>
        <w:tc>
          <w:tcPr>
            <w:tcW w:w="838" w:type="pct"/>
            <w:tcBorders>
              <w:top w:val="nil"/>
              <w:left w:val="nil"/>
              <w:bottom w:val="single" w:sz="4" w:space="0" w:color="auto"/>
              <w:right w:val="single" w:sz="4" w:space="0" w:color="auto"/>
            </w:tcBorders>
            <w:shd w:val="clear" w:color="auto" w:fill="auto"/>
            <w:vAlign w:val="bottom"/>
            <w:hideMark/>
          </w:tcPr>
          <w:p w14:paraId="52396FEA"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1</w:t>
            </w:r>
          </w:p>
        </w:tc>
        <w:tc>
          <w:tcPr>
            <w:tcW w:w="353" w:type="pct"/>
            <w:tcBorders>
              <w:top w:val="nil"/>
              <w:left w:val="nil"/>
              <w:bottom w:val="single" w:sz="4" w:space="0" w:color="auto"/>
              <w:right w:val="single" w:sz="4" w:space="0" w:color="auto"/>
            </w:tcBorders>
            <w:shd w:val="clear" w:color="auto" w:fill="auto"/>
            <w:vAlign w:val="bottom"/>
            <w:hideMark/>
          </w:tcPr>
          <w:p w14:paraId="00874562"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159" w:type="pct"/>
            <w:tcBorders>
              <w:top w:val="nil"/>
              <w:left w:val="nil"/>
              <w:bottom w:val="single" w:sz="4" w:space="0" w:color="auto"/>
              <w:right w:val="single" w:sz="4" w:space="0" w:color="auto"/>
            </w:tcBorders>
            <w:shd w:val="clear" w:color="auto" w:fill="auto"/>
            <w:vAlign w:val="bottom"/>
            <w:hideMark/>
          </w:tcPr>
          <w:p w14:paraId="607D6278"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4537735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7B504BBB"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52764C8E"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574" w:type="pct"/>
            <w:tcBorders>
              <w:top w:val="nil"/>
              <w:left w:val="nil"/>
              <w:bottom w:val="single" w:sz="4" w:space="0" w:color="auto"/>
              <w:right w:val="single" w:sz="4" w:space="0" w:color="auto"/>
            </w:tcBorders>
            <w:shd w:val="clear" w:color="auto" w:fill="auto"/>
            <w:vAlign w:val="bottom"/>
            <w:hideMark/>
          </w:tcPr>
          <w:p w14:paraId="1F63B4BC"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4F195F4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r>
      <w:tr w:rsidR="00A43293" w:rsidRPr="00EF49C8" w14:paraId="602E275D" w14:textId="77777777" w:rsidTr="0006562F">
        <w:trPr>
          <w:trHeight w:val="9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1D5FBF36"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567" w:type="pct"/>
            <w:tcBorders>
              <w:top w:val="nil"/>
              <w:left w:val="nil"/>
              <w:bottom w:val="single" w:sz="4" w:space="0" w:color="auto"/>
              <w:right w:val="single" w:sz="4" w:space="0" w:color="auto"/>
            </w:tcBorders>
            <w:shd w:val="clear" w:color="auto" w:fill="auto"/>
            <w:vAlign w:val="bottom"/>
            <w:hideMark/>
          </w:tcPr>
          <w:p w14:paraId="7D3738E1" w14:textId="77777777" w:rsidR="00A43293" w:rsidRPr="00EF49C8" w:rsidRDefault="00A43293" w:rsidP="0006562F">
            <w:pPr>
              <w:rPr>
                <w:rFonts w:cstheme="minorHAnsi"/>
                <w:color w:val="000000"/>
                <w:lang w:eastAsia="en-GB"/>
              </w:rPr>
            </w:pPr>
            <w:r w:rsidRPr="00EF49C8">
              <w:rPr>
                <w:rFonts w:cstheme="minorHAnsi"/>
                <w:color w:val="000000"/>
                <w:lang w:eastAsia="en-GB"/>
              </w:rPr>
              <w:t>MGMT703</w:t>
            </w:r>
          </w:p>
        </w:tc>
        <w:tc>
          <w:tcPr>
            <w:tcW w:w="1011" w:type="pct"/>
            <w:tcBorders>
              <w:top w:val="nil"/>
              <w:left w:val="nil"/>
              <w:bottom w:val="single" w:sz="4" w:space="0" w:color="auto"/>
              <w:right w:val="single" w:sz="4" w:space="0" w:color="auto"/>
            </w:tcBorders>
            <w:shd w:val="clear" w:color="auto" w:fill="auto"/>
            <w:vAlign w:val="bottom"/>
            <w:hideMark/>
          </w:tcPr>
          <w:p w14:paraId="4A8E0DC4" w14:textId="77777777" w:rsidR="00A43293" w:rsidRPr="00EF49C8" w:rsidRDefault="00A43293" w:rsidP="0006562F">
            <w:pPr>
              <w:rPr>
                <w:rFonts w:cstheme="minorHAnsi"/>
                <w:color w:val="000000"/>
                <w:lang w:eastAsia="en-GB"/>
              </w:rPr>
            </w:pPr>
            <w:r w:rsidRPr="00EF49C8">
              <w:rPr>
                <w:rFonts w:cstheme="minorHAnsi"/>
                <w:color w:val="000000"/>
                <w:lang w:eastAsia="en-GB"/>
              </w:rPr>
              <w:t>Corporate Social Responsibility(PG)</w:t>
            </w:r>
          </w:p>
        </w:tc>
        <w:tc>
          <w:tcPr>
            <w:tcW w:w="838" w:type="pct"/>
            <w:tcBorders>
              <w:top w:val="nil"/>
              <w:left w:val="nil"/>
              <w:bottom w:val="single" w:sz="4" w:space="0" w:color="auto"/>
              <w:right w:val="single" w:sz="4" w:space="0" w:color="auto"/>
            </w:tcBorders>
            <w:shd w:val="clear" w:color="auto" w:fill="auto"/>
            <w:vAlign w:val="bottom"/>
            <w:hideMark/>
          </w:tcPr>
          <w:p w14:paraId="46B3061F"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1</w:t>
            </w:r>
          </w:p>
        </w:tc>
        <w:tc>
          <w:tcPr>
            <w:tcW w:w="353" w:type="pct"/>
            <w:tcBorders>
              <w:top w:val="nil"/>
              <w:left w:val="nil"/>
              <w:bottom w:val="single" w:sz="4" w:space="0" w:color="auto"/>
              <w:right w:val="single" w:sz="4" w:space="0" w:color="auto"/>
            </w:tcBorders>
            <w:shd w:val="clear" w:color="auto" w:fill="auto"/>
            <w:vAlign w:val="bottom"/>
            <w:hideMark/>
          </w:tcPr>
          <w:p w14:paraId="5CFEBF02"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c>
          <w:tcPr>
            <w:tcW w:w="159" w:type="pct"/>
            <w:tcBorders>
              <w:top w:val="nil"/>
              <w:left w:val="nil"/>
              <w:bottom w:val="single" w:sz="4" w:space="0" w:color="auto"/>
              <w:right w:val="single" w:sz="4" w:space="0" w:color="auto"/>
            </w:tcBorders>
            <w:shd w:val="clear" w:color="auto" w:fill="auto"/>
            <w:vAlign w:val="bottom"/>
            <w:hideMark/>
          </w:tcPr>
          <w:p w14:paraId="33F29136"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7BB98427"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170FCD92"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544E283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574" w:type="pct"/>
            <w:tcBorders>
              <w:top w:val="nil"/>
              <w:left w:val="nil"/>
              <w:bottom w:val="single" w:sz="4" w:space="0" w:color="auto"/>
              <w:right w:val="single" w:sz="4" w:space="0" w:color="auto"/>
            </w:tcBorders>
            <w:shd w:val="clear" w:color="auto" w:fill="auto"/>
            <w:vAlign w:val="bottom"/>
            <w:hideMark/>
          </w:tcPr>
          <w:p w14:paraId="5568A49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2A7EDE98"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r>
      <w:tr w:rsidR="00A43293" w:rsidRPr="00EF49C8" w14:paraId="4E3E6EDC" w14:textId="77777777" w:rsidTr="0006562F">
        <w:trPr>
          <w:trHeight w:val="12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65A8F2D3"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c>
          <w:tcPr>
            <w:tcW w:w="567" w:type="pct"/>
            <w:tcBorders>
              <w:top w:val="nil"/>
              <w:left w:val="nil"/>
              <w:bottom w:val="single" w:sz="4" w:space="0" w:color="auto"/>
              <w:right w:val="single" w:sz="4" w:space="0" w:color="auto"/>
            </w:tcBorders>
            <w:shd w:val="clear" w:color="auto" w:fill="auto"/>
            <w:vAlign w:val="bottom"/>
            <w:hideMark/>
          </w:tcPr>
          <w:p w14:paraId="1D7872E7" w14:textId="77777777" w:rsidR="00A43293" w:rsidRPr="00EF49C8" w:rsidRDefault="00A43293" w:rsidP="0006562F">
            <w:pPr>
              <w:rPr>
                <w:rFonts w:cstheme="minorHAnsi"/>
                <w:color w:val="000000"/>
                <w:lang w:eastAsia="en-GB"/>
              </w:rPr>
            </w:pPr>
            <w:r w:rsidRPr="00EF49C8">
              <w:rPr>
                <w:rFonts w:cstheme="minorHAnsi"/>
                <w:color w:val="000000"/>
                <w:lang w:eastAsia="en-GB"/>
              </w:rPr>
              <w:t>MKTG724</w:t>
            </w:r>
          </w:p>
        </w:tc>
        <w:tc>
          <w:tcPr>
            <w:tcW w:w="1011" w:type="pct"/>
            <w:tcBorders>
              <w:top w:val="nil"/>
              <w:left w:val="nil"/>
              <w:bottom w:val="single" w:sz="4" w:space="0" w:color="auto"/>
              <w:right w:val="single" w:sz="4" w:space="0" w:color="auto"/>
            </w:tcBorders>
            <w:shd w:val="clear" w:color="auto" w:fill="auto"/>
            <w:vAlign w:val="bottom"/>
            <w:hideMark/>
          </w:tcPr>
          <w:p w14:paraId="30DCD120" w14:textId="77777777" w:rsidR="00A43293" w:rsidRPr="00EF49C8" w:rsidRDefault="00A43293" w:rsidP="0006562F">
            <w:pPr>
              <w:rPr>
                <w:rFonts w:cstheme="minorHAnsi"/>
                <w:color w:val="000000"/>
                <w:lang w:eastAsia="en-GB"/>
              </w:rPr>
            </w:pPr>
            <w:r w:rsidRPr="00EF49C8">
              <w:rPr>
                <w:rFonts w:cstheme="minorHAnsi"/>
                <w:color w:val="000000"/>
                <w:lang w:eastAsia="en-GB"/>
              </w:rPr>
              <w:t>Product Development and Management - a Global Perspective(PG)</w:t>
            </w:r>
          </w:p>
        </w:tc>
        <w:tc>
          <w:tcPr>
            <w:tcW w:w="838" w:type="pct"/>
            <w:tcBorders>
              <w:top w:val="nil"/>
              <w:left w:val="nil"/>
              <w:bottom w:val="single" w:sz="4" w:space="0" w:color="auto"/>
              <w:right w:val="single" w:sz="4" w:space="0" w:color="auto"/>
            </w:tcBorders>
            <w:shd w:val="clear" w:color="auto" w:fill="auto"/>
            <w:vAlign w:val="bottom"/>
            <w:hideMark/>
          </w:tcPr>
          <w:p w14:paraId="224F7DDC"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1</w:t>
            </w:r>
          </w:p>
        </w:tc>
        <w:tc>
          <w:tcPr>
            <w:tcW w:w="353" w:type="pct"/>
            <w:tcBorders>
              <w:top w:val="nil"/>
              <w:left w:val="nil"/>
              <w:bottom w:val="single" w:sz="4" w:space="0" w:color="auto"/>
              <w:right w:val="single" w:sz="4" w:space="0" w:color="auto"/>
            </w:tcBorders>
            <w:shd w:val="clear" w:color="auto" w:fill="auto"/>
            <w:vAlign w:val="bottom"/>
            <w:hideMark/>
          </w:tcPr>
          <w:p w14:paraId="5E9C3477"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c>
          <w:tcPr>
            <w:tcW w:w="159" w:type="pct"/>
            <w:tcBorders>
              <w:top w:val="nil"/>
              <w:left w:val="nil"/>
              <w:bottom w:val="single" w:sz="4" w:space="0" w:color="auto"/>
              <w:right w:val="single" w:sz="4" w:space="0" w:color="auto"/>
            </w:tcBorders>
            <w:shd w:val="clear" w:color="auto" w:fill="auto"/>
            <w:vAlign w:val="bottom"/>
            <w:hideMark/>
          </w:tcPr>
          <w:p w14:paraId="2995A76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6D42E829"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3AD16861"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0E9E11E8"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574" w:type="pct"/>
            <w:tcBorders>
              <w:top w:val="nil"/>
              <w:left w:val="nil"/>
              <w:bottom w:val="single" w:sz="4" w:space="0" w:color="auto"/>
              <w:right w:val="single" w:sz="4" w:space="0" w:color="auto"/>
            </w:tcBorders>
            <w:shd w:val="clear" w:color="auto" w:fill="auto"/>
            <w:vAlign w:val="bottom"/>
            <w:hideMark/>
          </w:tcPr>
          <w:p w14:paraId="61219B64"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6153285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3</w:t>
            </w:r>
          </w:p>
        </w:tc>
      </w:tr>
      <w:tr w:rsidR="00A43293" w:rsidRPr="00EF49C8" w14:paraId="62CCB5F4" w14:textId="77777777" w:rsidTr="0006562F">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C2FDA0B"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Country Elective Courses Two (9 - 12 Credits)</w:t>
            </w:r>
          </w:p>
        </w:tc>
      </w:tr>
      <w:tr w:rsidR="00A43293" w:rsidRPr="00EF49C8" w14:paraId="4C4F306E" w14:textId="77777777" w:rsidTr="0006562F">
        <w:trPr>
          <w:trHeight w:val="9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626D494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c>
          <w:tcPr>
            <w:tcW w:w="567" w:type="pct"/>
            <w:tcBorders>
              <w:top w:val="nil"/>
              <w:left w:val="nil"/>
              <w:bottom w:val="single" w:sz="4" w:space="0" w:color="auto"/>
              <w:right w:val="single" w:sz="4" w:space="0" w:color="auto"/>
            </w:tcBorders>
            <w:shd w:val="clear" w:color="auto" w:fill="auto"/>
            <w:vAlign w:val="bottom"/>
            <w:hideMark/>
          </w:tcPr>
          <w:p w14:paraId="15A1EBE3" w14:textId="77777777" w:rsidR="00A43293" w:rsidRPr="00EF49C8" w:rsidRDefault="00A43293" w:rsidP="0006562F">
            <w:pPr>
              <w:rPr>
                <w:rFonts w:cstheme="minorHAnsi"/>
                <w:color w:val="000000"/>
                <w:lang w:eastAsia="en-GB"/>
              </w:rPr>
            </w:pPr>
            <w:r w:rsidRPr="00EF49C8">
              <w:rPr>
                <w:rFonts w:cstheme="minorHAnsi"/>
                <w:color w:val="000000"/>
                <w:lang w:eastAsia="en-GB"/>
              </w:rPr>
              <w:t>IB760</w:t>
            </w:r>
          </w:p>
        </w:tc>
        <w:tc>
          <w:tcPr>
            <w:tcW w:w="1011" w:type="pct"/>
            <w:tcBorders>
              <w:top w:val="nil"/>
              <w:left w:val="nil"/>
              <w:bottom w:val="single" w:sz="4" w:space="0" w:color="auto"/>
              <w:right w:val="single" w:sz="4" w:space="0" w:color="auto"/>
            </w:tcBorders>
            <w:shd w:val="clear" w:color="auto" w:fill="auto"/>
            <w:vAlign w:val="bottom"/>
            <w:hideMark/>
          </w:tcPr>
          <w:p w14:paraId="7FE31FEE" w14:textId="77777777" w:rsidR="00A43293" w:rsidRPr="00EF49C8" w:rsidRDefault="00A43293" w:rsidP="0006562F">
            <w:pPr>
              <w:rPr>
                <w:rFonts w:cstheme="minorHAnsi"/>
                <w:color w:val="000000"/>
                <w:lang w:eastAsia="en-GB"/>
              </w:rPr>
            </w:pPr>
            <w:r w:rsidRPr="00EF49C8">
              <w:rPr>
                <w:rFonts w:cstheme="minorHAnsi"/>
                <w:color w:val="000000"/>
                <w:lang w:eastAsia="en-GB"/>
              </w:rPr>
              <w:t>Microeconomics of Competitiveness(PG)</w:t>
            </w:r>
          </w:p>
        </w:tc>
        <w:tc>
          <w:tcPr>
            <w:tcW w:w="838" w:type="pct"/>
            <w:tcBorders>
              <w:top w:val="nil"/>
              <w:left w:val="nil"/>
              <w:bottom w:val="single" w:sz="4" w:space="0" w:color="auto"/>
              <w:right w:val="single" w:sz="4" w:space="0" w:color="auto"/>
            </w:tcBorders>
            <w:shd w:val="clear" w:color="auto" w:fill="auto"/>
            <w:vAlign w:val="bottom"/>
            <w:hideMark/>
          </w:tcPr>
          <w:p w14:paraId="474CDDB4"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2</w:t>
            </w:r>
          </w:p>
        </w:tc>
        <w:tc>
          <w:tcPr>
            <w:tcW w:w="353" w:type="pct"/>
            <w:tcBorders>
              <w:top w:val="nil"/>
              <w:left w:val="nil"/>
              <w:bottom w:val="single" w:sz="4" w:space="0" w:color="auto"/>
              <w:right w:val="single" w:sz="4" w:space="0" w:color="auto"/>
            </w:tcBorders>
            <w:shd w:val="clear" w:color="auto" w:fill="auto"/>
            <w:vAlign w:val="bottom"/>
            <w:hideMark/>
          </w:tcPr>
          <w:p w14:paraId="6AE2202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159" w:type="pct"/>
            <w:tcBorders>
              <w:top w:val="nil"/>
              <w:left w:val="nil"/>
              <w:bottom w:val="single" w:sz="4" w:space="0" w:color="auto"/>
              <w:right w:val="single" w:sz="4" w:space="0" w:color="auto"/>
            </w:tcBorders>
            <w:shd w:val="clear" w:color="auto" w:fill="auto"/>
            <w:vAlign w:val="bottom"/>
            <w:hideMark/>
          </w:tcPr>
          <w:p w14:paraId="7FF74E6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4D86C8A9"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46CCEB1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3E648AB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c>
          <w:tcPr>
            <w:tcW w:w="574" w:type="pct"/>
            <w:tcBorders>
              <w:top w:val="nil"/>
              <w:left w:val="nil"/>
              <w:bottom w:val="single" w:sz="4" w:space="0" w:color="auto"/>
              <w:right w:val="single" w:sz="4" w:space="0" w:color="auto"/>
            </w:tcBorders>
            <w:shd w:val="clear" w:color="auto" w:fill="auto"/>
            <w:vAlign w:val="bottom"/>
            <w:hideMark/>
          </w:tcPr>
          <w:p w14:paraId="322A0D0F"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1243C0FC"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r>
      <w:tr w:rsidR="00A43293" w:rsidRPr="00EF49C8" w14:paraId="1756FC3F" w14:textId="77777777" w:rsidTr="0006562F">
        <w:trPr>
          <w:trHeight w:val="12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1501BE3C"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5</w:t>
            </w:r>
          </w:p>
        </w:tc>
        <w:tc>
          <w:tcPr>
            <w:tcW w:w="567" w:type="pct"/>
            <w:tcBorders>
              <w:top w:val="nil"/>
              <w:left w:val="nil"/>
              <w:bottom w:val="single" w:sz="4" w:space="0" w:color="auto"/>
              <w:right w:val="single" w:sz="4" w:space="0" w:color="auto"/>
            </w:tcBorders>
            <w:shd w:val="clear" w:color="auto" w:fill="auto"/>
            <w:vAlign w:val="bottom"/>
            <w:hideMark/>
          </w:tcPr>
          <w:p w14:paraId="7EEBC834" w14:textId="77777777" w:rsidR="00A43293" w:rsidRPr="00EF49C8" w:rsidRDefault="00A43293" w:rsidP="0006562F">
            <w:pPr>
              <w:rPr>
                <w:rFonts w:cstheme="minorHAnsi"/>
                <w:color w:val="000000"/>
                <w:lang w:eastAsia="en-GB"/>
              </w:rPr>
            </w:pPr>
            <w:r w:rsidRPr="00EF49C8">
              <w:rPr>
                <w:rFonts w:cstheme="minorHAnsi"/>
                <w:color w:val="000000"/>
                <w:lang w:eastAsia="en-GB"/>
              </w:rPr>
              <w:t>IB762</w:t>
            </w:r>
          </w:p>
        </w:tc>
        <w:tc>
          <w:tcPr>
            <w:tcW w:w="1011" w:type="pct"/>
            <w:tcBorders>
              <w:top w:val="nil"/>
              <w:left w:val="nil"/>
              <w:bottom w:val="single" w:sz="4" w:space="0" w:color="auto"/>
              <w:right w:val="single" w:sz="4" w:space="0" w:color="auto"/>
            </w:tcBorders>
            <w:shd w:val="clear" w:color="auto" w:fill="auto"/>
            <w:vAlign w:val="bottom"/>
            <w:hideMark/>
          </w:tcPr>
          <w:p w14:paraId="366C6CE0" w14:textId="77777777" w:rsidR="00A43293" w:rsidRPr="00EF49C8" w:rsidRDefault="00A43293" w:rsidP="0006562F">
            <w:pPr>
              <w:rPr>
                <w:rFonts w:cstheme="minorHAnsi"/>
                <w:color w:val="000000"/>
                <w:lang w:eastAsia="en-GB"/>
              </w:rPr>
            </w:pPr>
            <w:r w:rsidRPr="00EF49C8">
              <w:rPr>
                <w:rFonts w:cstheme="minorHAnsi"/>
                <w:color w:val="000000"/>
                <w:lang w:eastAsia="en-GB"/>
              </w:rPr>
              <w:t>International and Cross Cultural Business Negotiation(PG)</w:t>
            </w:r>
          </w:p>
        </w:tc>
        <w:tc>
          <w:tcPr>
            <w:tcW w:w="838" w:type="pct"/>
            <w:tcBorders>
              <w:top w:val="nil"/>
              <w:left w:val="nil"/>
              <w:bottom w:val="single" w:sz="4" w:space="0" w:color="auto"/>
              <w:right w:val="single" w:sz="4" w:space="0" w:color="auto"/>
            </w:tcBorders>
            <w:shd w:val="clear" w:color="auto" w:fill="auto"/>
            <w:vAlign w:val="bottom"/>
            <w:hideMark/>
          </w:tcPr>
          <w:p w14:paraId="78999C1F"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2</w:t>
            </w:r>
          </w:p>
        </w:tc>
        <w:tc>
          <w:tcPr>
            <w:tcW w:w="353" w:type="pct"/>
            <w:tcBorders>
              <w:top w:val="nil"/>
              <w:left w:val="nil"/>
              <w:bottom w:val="single" w:sz="4" w:space="0" w:color="auto"/>
              <w:right w:val="single" w:sz="4" w:space="0" w:color="auto"/>
            </w:tcBorders>
            <w:shd w:val="clear" w:color="auto" w:fill="auto"/>
            <w:vAlign w:val="bottom"/>
            <w:hideMark/>
          </w:tcPr>
          <w:p w14:paraId="38074DCB"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159" w:type="pct"/>
            <w:tcBorders>
              <w:top w:val="nil"/>
              <w:left w:val="nil"/>
              <w:bottom w:val="single" w:sz="4" w:space="0" w:color="auto"/>
              <w:right w:val="single" w:sz="4" w:space="0" w:color="auto"/>
            </w:tcBorders>
            <w:shd w:val="clear" w:color="auto" w:fill="auto"/>
            <w:vAlign w:val="bottom"/>
            <w:hideMark/>
          </w:tcPr>
          <w:p w14:paraId="0B403A6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3A0CD968"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19FD44C6"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2444192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c>
          <w:tcPr>
            <w:tcW w:w="574" w:type="pct"/>
            <w:tcBorders>
              <w:top w:val="nil"/>
              <w:left w:val="nil"/>
              <w:bottom w:val="single" w:sz="4" w:space="0" w:color="auto"/>
              <w:right w:val="single" w:sz="4" w:space="0" w:color="auto"/>
            </w:tcBorders>
            <w:shd w:val="clear" w:color="auto" w:fill="auto"/>
            <w:vAlign w:val="bottom"/>
            <w:hideMark/>
          </w:tcPr>
          <w:p w14:paraId="6386A47E"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3F616B1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r>
      <w:tr w:rsidR="00A43293" w:rsidRPr="00EF49C8" w14:paraId="5D061897" w14:textId="77777777" w:rsidTr="0006562F">
        <w:trPr>
          <w:trHeight w:val="9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7F17C603"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6</w:t>
            </w:r>
          </w:p>
        </w:tc>
        <w:tc>
          <w:tcPr>
            <w:tcW w:w="567" w:type="pct"/>
            <w:tcBorders>
              <w:top w:val="nil"/>
              <w:left w:val="nil"/>
              <w:bottom w:val="single" w:sz="4" w:space="0" w:color="auto"/>
              <w:right w:val="single" w:sz="4" w:space="0" w:color="auto"/>
            </w:tcBorders>
            <w:shd w:val="clear" w:color="auto" w:fill="auto"/>
            <w:vAlign w:val="bottom"/>
            <w:hideMark/>
          </w:tcPr>
          <w:p w14:paraId="4E146C15" w14:textId="77777777" w:rsidR="00A43293" w:rsidRPr="00EF49C8" w:rsidRDefault="00A43293" w:rsidP="0006562F">
            <w:pPr>
              <w:rPr>
                <w:rFonts w:cstheme="minorHAnsi"/>
                <w:color w:val="000000"/>
                <w:lang w:eastAsia="en-GB"/>
              </w:rPr>
            </w:pPr>
            <w:r w:rsidRPr="00EF49C8">
              <w:rPr>
                <w:rFonts w:cstheme="minorHAnsi"/>
                <w:color w:val="000000"/>
                <w:lang w:eastAsia="en-GB"/>
              </w:rPr>
              <w:t>IB759</w:t>
            </w:r>
          </w:p>
        </w:tc>
        <w:tc>
          <w:tcPr>
            <w:tcW w:w="1011" w:type="pct"/>
            <w:tcBorders>
              <w:top w:val="nil"/>
              <w:left w:val="nil"/>
              <w:bottom w:val="single" w:sz="4" w:space="0" w:color="auto"/>
              <w:right w:val="single" w:sz="4" w:space="0" w:color="auto"/>
            </w:tcBorders>
            <w:shd w:val="clear" w:color="auto" w:fill="auto"/>
            <w:vAlign w:val="bottom"/>
            <w:hideMark/>
          </w:tcPr>
          <w:p w14:paraId="00833960" w14:textId="77777777" w:rsidR="00A43293" w:rsidRPr="00EF49C8" w:rsidRDefault="00A43293" w:rsidP="0006562F">
            <w:pPr>
              <w:rPr>
                <w:rFonts w:cstheme="minorHAnsi"/>
                <w:color w:val="000000"/>
                <w:lang w:eastAsia="en-GB"/>
              </w:rPr>
            </w:pPr>
            <w:r w:rsidRPr="00EF49C8">
              <w:rPr>
                <w:rFonts w:cstheme="minorHAnsi"/>
                <w:color w:val="000000"/>
                <w:lang w:eastAsia="en-GB"/>
              </w:rPr>
              <w:t>Strategic Global Outsourcing(PG)</w:t>
            </w:r>
          </w:p>
        </w:tc>
        <w:tc>
          <w:tcPr>
            <w:tcW w:w="838" w:type="pct"/>
            <w:tcBorders>
              <w:top w:val="nil"/>
              <w:left w:val="nil"/>
              <w:bottom w:val="single" w:sz="4" w:space="0" w:color="auto"/>
              <w:right w:val="single" w:sz="4" w:space="0" w:color="auto"/>
            </w:tcBorders>
            <w:shd w:val="clear" w:color="auto" w:fill="auto"/>
            <w:vAlign w:val="bottom"/>
            <w:hideMark/>
          </w:tcPr>
          <w:p w14:paraId="453CBFE3" w14:textId="77777777" w:rsidR="00A43293" w:rsidRPr="00EF49C8" w:rsidRDefault="00A43293" w:rsidP="0006562F">
            <w:pPr>
              <w:rPr>
                <w:rFonts w:cstheme="minorHAnsi"/>
                <w:color w:val="000000"/>
                <w:lang w:eastAsia="en-GB"/>
              </w:rPr>
            </w:pPr>
            <w:r w:rsidRPr="00EF49C8">
              <w:rPr>
                <w:rFonts w:cstheme="minorHAnsi"/>
                <w:color w:val="000000"/>
                <w:lang w:eastAsia="en-GB"/>
              </w:rPr>
              <w:t>Country Elective Courses 2</w:t>
            </w:r>
          </w:p>
        </w:tc>
        <w:tc>
          <w:tcPr>
            <w:tcW w:w="353" w:type="pct"/>
            <w:tcBorders>
              <w:top w:val="nil"/>
              <w:left w:val="nil"/>
              <w:bottom w:val="single" w:sz="4" w:space="0" w:color="auto"/>
              <w:right w:val="single" w:sz="4" w:space="0" w:color="auto"/>
            </w:tcBorders>
            <w:shd w:val="clear" w:color="auto" w:fill="auto"/>
            <w:vAlign w:val="bottom"/>
            <w:hideMark/>
          </w:tcPr>
          <w:p w14:paraId="469A4128"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2</w:t>
            </w:r>
          </w:p>
        </w:tc>
        <w:tc>
          <w:tcPr>
            <w:tcW w:w="159" w:type="pct"/>
            <w:tcBorders>
              <w:top w:val="nil"/>
              <w:left w:val="nil"/>
              <w:bottom w:val="single" w:sz="4" w:space="0" w:color="auto"/>
              <w:right w:val="single" w:sz="4" w:space="0" w:color="auto"/>
            </w:tcBorders>
            <w:shd w:val="clear" w:color="auto" w:fill="auto"/>
            <w:vAlign w:val="bottom"/>
            <w:hideMark/>
          </w:tcPr>
          <w:p w14:paraId="26C26ABB"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0B85618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16FC1AFE"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60A441A9"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c>
          <w:tcPr>
            <w:tcW w:w="574" w:type="pct"/>
            <w:tcBorders>
              <w:top w:val="nil"/>
              <w:left w:val="nil"/>
              <w:bottom w:val="single" w:sz="4" w:space="0" w:color="auto"/>
              <w:right w:val="single" w:sz="4" w:space="0" w:color="auto"/>
            </w:tcBorders>
            <w:shd w:val="clear" w:color="auto" w:fill="auto"/>
            <w:vAlign w:val="bottom"/>
            <w:hideMark/>
          </w:tcPr>
          <w:p w14:paraId="1877E3D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4A6D453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r>
      <w:tr w:rsidR="00A43293" w:rsidRPr="00EF49C8" w14:paraId="2CDE45E1" w14:textId="77777777" w:rsidTr="0006562F">
        <w:trPr>
          <w:trHeight w:val="3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DEA341E"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Non-Teaching Credit Courses (</w:t>
            </w:r>
            <w:r>
              <w:rPr>
                <w:rFonts w:cstheme="minorHAnsi"/>
                <w:b/>
                <w:bCs/>
                <w:color w:val="000000"/>
                <w:lang w:eastAsia="en-GB"/>
              </w:rPr>
              <w:t xml:space="preserve">7 </w:t>
            </w:r>
            <w:r w:rsidRPr="00EF49C8">
              <w:rPr>
                <w:rFonts w:cstheme="minorHAnsi"/>
                <w:b/>
                <w:bCs/>
                <w:color w:val="000000"/>
                <w:lang w:eastAsia="en-GB"/>
              </w:rPr>
              <w:t>Credits)</w:t>
            </w:r>
          </w:p>
        </w:tc>
      </w:tr>
      <w:tr w:rsidR="00A43293" w:rsidRPr="00EF49C8" w14:paraId="577DCEF8" w14:textId="77777777" w:rsidTr="0006562F">
        <w:trPr>
          <w:trHeight w:val="6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662BA08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8</w:t>
            </w:r>
          </w:p>
        </w:tc>
        <w:tc>
          <w:tcPr>
            <w:tcW w:w="567" w:type="pct"/>
            <w:tcBorders>
              <w:top w:val="nil"/>
              <w:left w:val="nil"/>
              <w:bottom w:val="single" w:sz="4" w:space="0" w:color="auto"/>
              <w:right w:val="single" w:sz="4" w:space="0" w:color="auto"/>
            </w:tcBorders>
            <w:shd w:val="clear" w:color="auto" w:fill="auto"/>
            <w:vAlign w:val="bottom"/>
            <w:hideMark/>
          </w:tcPr>
          <w:p w14:paraId="32BB3CEE" w14:textId="77777777" w:rsidR="00A43293" w:rsidRPr="00EF49C8" w:rsidRDefault="00A43293" w:rsidP="0006562F">
            <w:pPr>
              <w:rPr>
                <w:rFonts w:cstheme="minorHAnsi"/>
                <w:color w:val="000000"/>
                <w:lang w:eastAsia="en-GB"/>
              </w:rPr>
            </w:pPr>
            <w:r w:rsidRPr="00EF49C8">
              <w:rPr>
                <w:rFonts w:cstheme="minorHAnsi"/>
                <w:color w:val="000000"/>
                <w:lang w:eastAsia="en-GB"/>
              </w:rPr>
              <w:t>MSDS600</w:t>
            </w:r>
          </w:p>
        </w:tc>
        <w:tc>
          <w:tcPr>
            <w:tcW w:w="1011" w:type="pct"/>
            <w:tcBorders>
              <w:top w:val="nil"/>
              <w:left w:val="nil"/>
              <w:bottom w:val="single" w:sz="4" w:space="0" w:color="auto"/>
              <w:right w:val="single" w:sz="4" w:space="0" w:color="auto"/>
            </w:tcBorders>
            <w:shd w:val="clear" w:color="auto" w:fill="auto"/>
            <w:vAlign w:val="bottom"/>
            <w:hideMark/>
          </w:tcPr>
          <w:p w14:paraId="541D4C07" w14:textId="77777777" w:rsidR="00A43293" w:rsidRPr="00EF49C8" w:rsidRDefault="00A43293" w:rsidP="0006562F">
            <w:pPr>
              <w:rPr>
                <w:rFonts w:cstheme="minorHAnsi"/>
                <w:color w:val="000000"/>
                <w:lang w:eastAsia="en-GB"/>
              </w:rPr>
            </w:pPr>
            <w:r w:rsidRPr="00EF49C8">
              <w:rPr>
                <w:rFonts w:cstheme="minorHAnsi"/>
                <w:color w:val="000000"/>
                <w:lang w:eastAsia="en-GB"/>
              </w:rPr>
              <w:t>Dissertation(PG)</w:t>
            </w:r>
          </w:p>
        </w:tc>
        <w:tc>
          <w:tcPr>
            <w:tcW w:w="838" w:type="pct"/>
            <w:tcBorders>
              <w:top w:val="nil"/>
              <w:left w:val="nil"/>
              <w:bottom w:val="single" w:sz="4" w:space="0" w:color="auto"/>
              <w:right w:val="single" w:sz="4" w:space="0" w:color="auto"/>
            </w:tcBorders>
            <w:shd w:val="clear" w:color="auto" w:fill="auto"/>
            <w:vAlign w:val="bottom"/>
            <w:hideMark/>
          </w:tcPr>
          <w:p w14:paraId="02FA9305" w14:textId="77777777" w:rsidR="00A43293" w:rsidRPr="00EF49C8" w:rsidRDefault="00A43293" w:rsidP="0006562F">
            <w:pPr>
              <w:rPr>
                <w:rFonts w:cstheme="minorHAnsi"/>
                <w:color w:val="000000"/>
                <w:lang w:eastAsia="en-GB"/>
              </w:rPr>
            </w:pPr>
            <w:proofErr w:type="spellStart"/>
            <w:r w:rsidRPr="00EF49C8">
              <w:rPr>
                <w:rFonts w:cstheme="minorHAnsi"/>
                <w:color w:val="000000"/>
                <w:lang w:eastAsia="en-GB"/>
              </w:rPr>
              <w:t>Non Teaching</w:t>
            </w:r>
            <w:proofErr w:type="spellEnd"/>
            <w:r w:rsidRPr="00EF49C8">
              <w:rPr>
                <w:rFonts w:cstheme="minorHAnsi"/>
                <w:color w:val="000000"/>
                <w:lang w:eastAsia="en-GB"/>
              </w:rPr>
              <w:t xml:space="preserve"> Credit Courses</w:t>
            </w:r>
          </w:p>
        </w:tc>
        <w:tc>
          <w:tcPr>
            <w:tcW w:w="353" w:type="pct"/>
            <w:tcBorders>
              <w:top w:val="nil"/>
              <w:left w:val="nil"/>
              <w:bottom w:val="single" w:sz="4" w:space="0" w:color="auto"/>
              <w:right w:val="single" w:sz="4" w:space="0" w:color="auto"/>
            </w:tcBorders>
            <w:shd w:val="clear" w:color="auto" w:fill="auto"/>
            <w:vAlign w:val="bottom"/>
            <w:hideMark/>
          </w:tcPr>
          <w:p w14:paraId="61E6DE90"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159" w:type="pct"/>
            <w:tcBorders>
              <w:top w:val="nil"/>
              <w:left w:val="nil"/>
              <w:bottom w:val="single" w:sz="4" w:space="0" w:color="auto"/>
              <w:right w:val="single" w:sz="4" w:space="0" w:color="auto"/>
            </w:tcBorders>
            <w:shd w:val="clear" w:color="auto" w:fill="auto"/>
            <w:vAlign w:val="bottom"/>
            <w:hideMark/>
          </w:tcPr>
          <w:p w14:paraId="70F5198C"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05E1FB89"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497B6AFF"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1EC48345"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574" w:type="pct"/>
            <w:tcBorders>
              <w:top w:val="nil"/>
              <w:left w:val="nil"/>
              <w:bottom w:val="single" w:sz="4" w:space="0" w:color="auto"/>
              <w:right w:val="single" w:sz="4" w:space="0" w:color="auto"/>
            </w:tcBorders>
            <w:shd w:val="clear" w:color="auto" w:fill="auto"/>
            <w:vAlign w:val="bottom"/>
            <w:hideMark/>
          </w:tcPr>
          <w:p w14:paraId="73EC9E3E"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577FA8DB"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4</w:t>
            </w:r>
          </w:p>
        </w:tc>
      </w:tr>
      <w:tr w:rsidR="00A43293" w:rsidRPr="00EF49C8" w14:paraId="3C61795F" w14:textId="77777777" w:rsidTr="0006562F">
        <w:trPr>
          <w:trHeight w:val="62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1079F223"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9</w:t>
            </w:r>
          </w:p>
        </w:tc>
        <w:tc>
          <w:tcPr>
            <w:tcW w:w="567" w:type="pct"/>
            <w:tcBorders>
              <w:top w:val="nil"/>
              <w:left w:val="nil"/>
              <w:bottom w:val="single" w:sz="4" w:space="0" w:color="auto"/>
              <w:right w:val="single" w:sz="4" w:space="0" w:color="auto"/>
            </w:tcBorders>
            <w:shd w:val="clear" w:color="auto" w:fill="auto"/>
            <w:vAlign w:val="bottom"/>
            <w:hideMark/>
          </w:tcPr>
          <w:p w14:paraId="314AEDBA" w14:textId="77777777" w:rsidR="00A43293" w:rsidRPr="00EF49C8" w:rsidRDefault="00A43293" w:rsidP="0006562F">
            <w:pPr>
              <w:rPr>
                <w:rFonts w:cstheme="minorHAnsi"/>
                <w:color w:val="000000"/>
                <w:lang w:eastAsia="en-GB"/>
              </w:rPr>
            </w:pPr>
            <w:r w:rsidRPr="00EF49C8">
              <w:rPr>
                <w:rFonts w:cstheme="minorHAnsi"/>
                <w:color w:val="000000"/>
                <w:lang w:eastAsia="en-GB"/>
              </w:rPr>
              <w:t>MSDS601</w:t>
            </w:r>
          </w:p>
        </w:tc>
        <w:tc>
          <w:tcPr>
            <w:tcW w:w="1011" w:type="pct"/>
            <w:tcBorders>
              <w:top w:val="nil"/>
              <w:left w:val="nil"/>
              <w:bottom w:val="single" w:sz="4" w:space="0" w:color="auto"/>
              <w:right w:val="single" w:sz="4" w:space="0" w:color="auto"/>
            </w:tcBorders>
            <w:shd w:val="clear" w:color="auto" w:fill="auto"/>
            <w:vAlign w:val="bottom"/>
            <w:hideMark/>
          </w:tcPr>
          <w:p w14:paraId="228EB736" w14:textId="77777777" w:rsidR="00A43293" w:rsidRPr="00EF49C8" w:rsidRDefault="00A43293" w:rsidP="0006562F">
            <w:pPr>
              <w:rPr>
                <w:rFonts w:cstheme="minorHAnsi"/>
                <w:color w:val="000000"/>
                <w:lang w:eastAsia="en-GB"/>
              </w:rPr>
            </w:pPr>
            <w:r w:rsidRPr="00EF49C8">
              <w:rPr>
                <w:rFonts w:cstheme="minorHAnsi"/>
                <w:color w:val="000000"/>
                <w:lang w:eastAsia="en-GB"/>
              </w:rPr>
              <w:t>Dissertation - I(PG)</w:t>
            </w:r>
          </w:p>
        </w:tc>
        <w:tc>
          <w:tcPr>
            <w:tcW w:w="838" w:type="pct"/>
            <w:tcBorders>
              <w:top w:val="nil"/>
              <w:left w:val="nil"/>
              <w:bottom w:val="single" w:sz="4" w:space="0" w:color="auto"/>
              <w:right w:val="single" w:sz="4" w:space="0" w:color="auto"/>
            </w:tcBorders>
            <w:shd w:val="clear" w:color="auto" w:fill="auto"/>
            <w:vAlign w:val="bottom"/>
            <w:hideMark/>
          </w:tcPr>
          <w:p w14:paraId="581766C3" w14:textId="77777777" w:rsidR="00A43293" w:rsidRPr="00EF49C8" w:rsidRDefault="00A43293" w:rsidP="0006562F">
            <w:pPr>
              <w:rPr>
                <w:rFonts w:cstheme="minorHAnsi"/>
                <w:color w:val="000000"/>
                <w:lang w:eastAsia="en-GB"/>
              </w:rPr>
            </w:pPr>
            <w:proofErr w:type="spellStart"/>
            <w:r w:rsidRPr="00EF49C8">
              <w:rPr>
                <w:rFonts w:cstheme="minorHAnsi"/>
                <w:color w:val="000000"/>
                <w:lang w:eastAsia="en-GB"/>
              </w:rPr>
              <w:t>Non Teaching</w:t>
            </w:r>
            <w:proofErr w:type="spellEnd"/>
            <w:r w:rsidRPr="00EF49C8">
              <w:rPr>
                <w:rFonts w:cstheme="minorHAnsi"/>
                <w:color w:val="000000"/>
                <w:lang w:eastAsia="en-GB"/>
              </w:rPr>
              <w:t xml:space="preserve"> Credit Courses</w:t>
            </w:r>
          </w:p>
        </w:tc>
        <w:tc>
          <w:tcPr>
            <w:tcW w:w="353" w:type="pct"/>
            <w:tcBorders>
              <w:top w:val="nil"/>
              <w:left w:val="nil"/>
              <w:bottom w:val="single" w:sz="4" w:space="0" w:color="auto"/>
              <w:right w:val="single" w:sz="4" w:space="0" w:color="auto"/>
            </w:tcBorders>
            <w:shd w:val="clear" w:color="auto" w:fill="auto"/>
            <w:vAlign w:val="bottom"/>
            <w:hideMark/>
          </w:tcPr>
          <w:p w14:paraId="14CE2002"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159" w:type="pct"/>
            <w:tcBorders>
              <w:top w:val="nil"/>
              <w:left w:val="nil"/>
              <w:bottom w:val="single" w:sz="4" w:space="0" w:color="auto"/>
              <w:right w:val="single" w:sz="4" w:space="0" w:color="auto"/>
            </w:tcBorders>
            <w:shd w:val="clear" w:color="auto" w:fill="auto"/>
            <w:vAlign w:val="bottom"/>
            <w:hideMark/>
          </w:tcPr>
          <w:p w14:paraId="42AEA60C"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12" w:type="pct"/>
            <w:tcBorders>
              <w:top w:val="nil"/>
              <w:left w:val="nil"/>
              <w:bottom w:val="single" w:sz="4" w:space="0" w:color="auto"/>
              <w:right w:val="single" w:sz="4" w:space="0" w:color="auto"/>
            </w:tcBorders>
            <w:shd w:val="clear" w:color="auto" w:fill="auto"/>
            <w:vAlign w:val="bottom"/>
            <w:hideMark/>
          </w:tcPr>
          <w:p w14:paraId="4124F27A"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0" w:type="pct"/>
            <w:tcBorders>
              <w:top w:val="nil"/>
              <w:left w:val="nil"/>
              <w:bottom w:val="single" w:sz="4" w:space="0" w:color="auto"/>
              <w:right w:val="single" w:sz="4" w:space="0" w:color="auto"/>
            </w:tcBorders>
            <w:shd w:val="clear" w:color="auto" w:fill="auto"/>
            <w:vAlign w:val="bottom"/>
            <w:hideMark/>
          </w:tcPr>
          <w:p w14:paraId="4176FD2D"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251" w:type="pct"/>
            <w:tcBorders>
              <w:top w:val="nil"/>
              <w:left w:val="nil"/>
              <w:bottom w:val="single" w:sz="4" w:space="0" w:color="auto"/>
              <w:right w:val="single" w:sz="4" w:space="0" w:color="auto"/>
            </w:tcBorders>
            <w:shd w:val="clear" w:color="auto" w:fill="auto"/>
            <w:vAlign w:val="bottom"/>
            <w:hideMark/>
          </w:tcPr>
          <w:p w14:paraId="0CDB6C6F"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574" w:type="pct"/>
            <w:tcBorders>
              <w:top w:val="nil"/>
              <w:left w:val="nil"/>
              <w:bottom w:val="single" w:sz="4" w:space="0" w:color="auto"/>
              <w:right w:val="single" w:sz="4" w:space="0" w:color="auto"/>
            </w:tcBorders>
            <w:shd w:val="clear" w:color="auto" w:fill="auto"/>
            <w:vAlign w:val="bottom"/>
            <w:hideMark/>
          </w:tcPr>
          <w:p w14:paraId="58DBA3EE"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0</w:t>
            </w:r>
          </w:p>
        </w:tc>
        <w:tc>
          <w:tcPr>
            <w:tcW w:w="446" w:type="pct"/>
            <w:tcBorders>
              <w:top w:val="nil"/>
              <w:left w:val="nil"/>
              <w:bottom w:val="single" w:sz="4" w:space="0" w:color="auto"/>
              <w:right w:val="single" w:sz="4" w:space="0" w:color="auto"/>
            </w:tcBorders>
            <w:shd w:val="clear" w:color="auto" w:fill="auto"/>
            <w:vAlign w:val="bottom"/>
            <w:hideMark/>
          </w:tcPr>
          <w:p w14:paraId="7D2CD7D8" w14:textId="77777777" w:rsidR="00A43293" w:rsidRPr="00EF49C8" w:rsidRDefault="00A43293" w:rsidP="0006562F">
            <w:pPr>
              <w:jc w:val="center"/>
              <w:rPr>
                <w:rFonts w:cstheme="minorHAnsi"/>
                <w:color w:val="000000"/>
                <w:lang w:eastAsia="en-GB"/>
              </w:rPr>
            </w:pPr>
            <w:r>
              <w:rPr>
                <w:rFonts w:cstheme="minorHAnsi"/>
                <w:color w:val="000000"/>
                <w:lang w:eastAsia="en-GB"/>
              </w:rPr>
              <w:t>3</w:t>
            </w:r>
          </w:p>
        </w:tc>
      </w:tr>
      <w:tr w:rsidR="00A43293" w:rsidRPr="00EF49C8" w14:paraId="07D5773B" w14:textId="77777777" w:rsidTr="0006562F">
        <w:trPr>
          <w:trHeight w:val="320"/>
        </w:trPr>
        <w:tc>
          <w:tcPr>
            <w:tcW w:w="339" w:type="pct"/>
            <w:tcBorders>
              <w:top w:val="nil"/>
              <w:left w:val="single" w:sz="4" w:space="0" w:color="auto"/>
              <w:bottom w:val="single" w:sz="4" w:space="0" w:color="auto"/>
              <w:right w:val="single" w:sz="4" w:space="0" w:color="auto"/>
            </w:tcBorders>
            <w:shd w:val="clear" w:color="auto" w:fill="auto"/>
            <w:vAlign w:val="bottom"/>
            <w:hideMark/>
          </w:tcPr>
          <w:p w14:paraId="027A0DC1" w14:textId="77777777" w:rsidR="00A43293" w:rsidRPr="00EF49C8" w:rsidRDefault="00A43293" w:rsidP="0006562F">
            <w:pPr>
              <w:jc w:val="center"/>
              <w:rPr>
                <w:rFonts w:cstheme="minorHAnsi"/>
                <w:color w:val="000000"/>
                <w:lang w:eastAsia="en-GB"/>
              </w:rPr>
            </w:pPr>
            <w:r w:rsidRPr="00EF49C8">
              <w:rPr>
                <w:rFonts w:cstheme="minorHAnsi"/>
                <w:color w:val="000000"/>
                <w:lang w:eastAsia="en-GB"/>
              </w:rPr>
              <w:t> </w:t>
            </w:r>
          </w:p>
        </w:tc>
        <w:tc>
          <w:tcPr>
            <w:tcW w:w="567" w:type="pct"/>
            <w:tcBorders>
              <w:top w:val="nil"/>
              <w:left w:val="nil"/>
              <w:bottom w:val="single" w:sz="4" w:space="0" w:color="auto"/>
              <w:right w:val="single" w:sz="4" w:space="0" w:color="auto"/>
            </w:tcBorders>
            <w:shd w:val="clear" w:color="auto" w:fill="auto"/>
            <w:vAlign w:val="bottom"/>
            <w:hideMark/>
          </w:tcPr>
          <w:p w14:paraId="1F6E493B" w14:textId="77777777" w:rsidR="00A43293" w:rsidRPr="00EF49C8" w:rsidRDefault="00A43293" w:rsidP="0006562F">
            <w:pPr>
              <w:rPr>
                <w:rFonts w:cstheme="minorHAnsi"/>
                <w:color w:val="000000"/>
                <w:lang w:eastAsia="en-GB"/>
              </w:rPr>
            </w:pPr>
            <w:r w:rsidRPr="00EF49C8">
              <w:rPr>
                <w:rFonts w:cstheme="minorHAnsi"/>
                <w:color w:val="000000"/>
                <w:lang w:eastAsia="en-GB"/>
              </w:rPr>
              <w:t> </w:t>
            </w:r>
          </w:p>
        </w:tc>
        <w:tc>
          <w:tcPr>
            <w:tcW w:w="1011" w:type="pct"/>
            <w:tcBorders>
              <w:top w:val="nil"/>
              <w:left w:val="nil"/>
              <w:bottom w:val="single" w:sz="4" w:space="0" w:color="auto"/>
              <w:right w:val="single" w:sz="4" w:space="0" w:color="auto"/>
            </w:tcBorders>
            <w:shd w:val="clear" w:color="auto" w:fill="auto"/>
            <w:vAlign w:val="bottom"/>
            <w:hideMark/>
          </w:tcPr>
          <w:p w14:paraId="64FC250A" w14:textId="77777777" w:rsidR="00A43293" w:rsidRPr="00EF49C8" w:rsidRDefault="00A43293" w:rsidP="0006562F">
            <w:pPr>
              <w:rPr>
                <w:rFonts w:cstheme="minorHAnsi"/>
                <w:color w:val="000000"/>
                <w:lang w:eastAsia="en-GB"/>
              </w:rPr>
            </w:pPr>
            <w:r w:rsidRPr="00EF49C8">
              <w:rPr>
                <w:rFonts w:cstheme="minorHAnsi"/>
                <w:color w:val="000000"/>
                <w:lang w:eastAsia="en-GB"/>
              </w:rPr>
              <w:t> </w:t>
            </w:r>
          </w:p>
        </w:tc>
        <w:tc>
          <w:tcPr>
            <w:tcW w:w="838" w:type="pct"/>
            <w:tcBorders>
              <w:top w:val="nil"/>
              <w:left w:val="nil"/>
              <w:bottom w:val="single" w:sz="4" w:space="0" w:color="auto"/>
              <w:right w:val="single" w:sz="4" w:space="0" w:color="auto"/>
            </w:tcBorders>
            <w:shd w:val="clear" w:color="auto" w:fill="auto"/>
            <w:vAlign w:val="bottom"/>
            <w:hideMark/>
          </w:tcPr>
          <w:p w14:paraId="3825E1DA" w14:textId="77777777" w:rsidR="00A43293" w:rsidRPr="00EF49C8" w:rsidRDefault="00A43293" w:rsidP="0006562F">
            <w:pPr>
              <w:rPr>
                <w:rFonts w:cstheme="minorHAnsi"/>
                <w:color w:val="000000"/>
                <w:lang w:eastAsia="en-GB"/>
              </w:rPr>
            </w:pPr>
            <w:r w:rsidRPr="00EF49C8">
              <w:rPr>
                <w:rFonts w:cstheme="minorHAnsi"/>
                <w:color w:val="000000"/>
                <w:lang w:eastAsia="en-GB"/>
              </w:rPr>
              <w:t> </w:t>
            </w:r>
          </w:p>
        </w:tc>
        <w:tc>
          <w:tcPr>
            <w:tcW w:w="1799" w:type="pct"/>
            <w:gridSpan w:val="6"/>
            <w:tcBorders>
              <w:top w:val="single" w:sz="4" w:space="0" w:color="auto"/>
              <w:left w:val="nil"/>
              <w:bottom w:val="single" w:sz="4" w:space="0" w:color="auto"/>
              <w:right w:val="single" w:sz="4" w:space="0" w:color="auto"/>
            </w:tcBorders>
            <w:shd w:val="clear" w:color="auto" w:fill="auto"/>
            <w:vAlign w:val="bottom"/>
            <w:hideMark/>
          </w:tcPr>
          <w:p w14:paraId="20562D48"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Total Credit</w:t>
            </w:r>
          </w:p>
        </w:tc>
        <w:tc>
          <w:tcPr>
            <w:tcW w:w="446" w:type="pct"/>
            <w:tcBorders>
              <w:top w:val="nil"/>
              <w:left w:val="nil"/>
              <w:bottom w:val="single" w:sz="4" w:space="0" w:color="auto"/>
              <w:right w:val="single" w:sz="4" w:space="0" w:color="auto"/>
            </w:tcBorders>
            <w:shd w:val="clear" w:color="auto" w:fill="auto"/>
            <w:vAlign w:val="bottom"/>
            <w:hideMark/>
          </w:tcPr>
          <w:p w14:paraId="2513E8C4" w14:textId="77777777" w:rsidR="00A43293" w:rsidRPr="00EF49C8" w:rsidRDefault="00A43293" w:rsidP="0006562F">
            <w:pPr>
              <w:jc w:val="center"/>
              <w:rPr>
                <w:rFonts w:cstheme="minorHAnsi"/>
                <w:b/>
                <w:bCs/>
                <w:color w:val="000000"/>
                <w:lang w:eastAsia="en-GB"/>
              </w:rPr>
            </w:pPr>
            <w:r w:rsidRPr="00EF49C8">
              <w:rPr>
                <w:rFonts w:cstheme="minorHAnsi"/>
                <w:b/>
                <w:bCs/>
                <w:color w:val="000000"/>
                <w:lang w:eastAsia="en-GB"/>
              </w:rPr>
              <w:t>2</w:t>
            </w:r>
            <w:r>
              <w:rPr>
                <w:rFonts w:cstheme="minorHAnsi"/>
                <w:b/>
                <w:bCs/>
                <w:color w:val="000000"/>
                <w:lang w:eastAsia="en-GB"/>
              </w:rPr>
              <w:t>5</w:t>
            </w:r>
          </w:p>
        </w:tc>
      </w:tr>
    </w:tbl>
    <w:p w14:paraId="234BC59D" w14:textId="77777777" w:rsidR="00A43293" w:rsidRDefault="00A43293" w:rsidP="00A43293">
      <w:pPr>
        <w:spacing w:line="240" w:lineRule="atLeast"/>
        <w:rPr>
          <w:rFonts w:ascii="Verdana" w:hAnsi="Verdana"/>
          <w:b/>
          <w:bCs/>
          <w:color w:val="666666"/>
          <w:sz w:val="17"/>
          <w:szCs w:val="17"/>
        </w:rPr>
      </w:pPr>
    </w:p>
    <w:p w14:paraId="2CE8CDD6" w14:textId="77777777" w:rsidR="00A43293" w:rsidRDefault="00A43293" w:rsidP="00A43293">
      <w:pPr>
        <w:pStyle w:val="Heading3"/>
        <w:ind w:left="2802"/>
      </w:pPr>
    </w:p>
    <w:p w14:paraId="7A2D4E40" w14:textId="77777777" w:rsidR="00A43293" w:rsidRDefault="00A43293" w:rsidP="00A43293">
      <w:pPr>
        <w:pStyle w:val="Heading3"/>
        <w:spacing w:before="1"/>
      </w:pPr>
      <w:r>
        <w:rPr>
          <w:noProof/>
        </w:rPr>
        <w:lastRenderedPageBreak/>
        <mc:AlternateContent>
          <mc:Choice Requires="wps">
            <w:drawing>
              <wp:anchor distT="0" distB="0" distL="114300" distR="114300" simplePos="0" relativeHeight="251665464" behindDoc="0" locked="0" layoutInCell="1" allowOverlap="1" wp14:anchorId="1D6F6622" wp14:editId="55ADE13F">
                <wp:simplePos x="0" y="0"/>
                <wp:positionH relativeFrom="page">
                  <wp:align>center</wp:align>
                </wp:positionH>
                <wp:positionV relativeFrom="paragraph">
                  <wp:posOffset>75565</wp:posOffset>
                </wp:positionV>
                <wp:extent cx="6076950" cy="657225"/>
                <wp:effectExtent l="0" t="0" r="19050"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57225"/>
                        </a:xfrm>
                        <a:prstGeom prst="rect">
                          <a:avLst/>
                        </a:prstGeom>
                        <a:solidFill>
                          <a:srgbClr val="FFFFFF"/>
                        </a:solidFill>
                        <a:ln w="9525">
                          <a:solidFill>
                            <a:srgbClr val="000000"/>
                          </a:solidFill>
                          <a:miter lim="800000"/>
                          <a:headEnd/>
                          <a:tailEnd/>
                        </a:ln>
                      </wps:spPr>
                      <wps:txbx>
                        <w:txbxContent>
                          <w:p w14:paraId="796A4944" w14:textId="77777777" w:rsidR="00A43293" w:rsidRPr="00137E00" w:rsidRDefault="00A43293" w:rsidP="00A43293">
                            <w:pPr>
                              <w:rPr>
                                <w:b/>
                                <w:sz w:val="24"/>
                                <w:szCs w:val="24"/>
                              </w:rPr>
                            </w:pPr>
                            <w:r w:rsidRPr="00137E00">
                              <w:rPr>
                                <w:b/>
                                <w:sz w:val="24"/>
                                <w:szCs w:val="24"/>
                              </w:rPr>
                              <w:t>Total Credits for the Programme:</w:t>
                            </w:r>
                            <w:r>
                              <w:rPr>
                                <w:b/>
                                <w:sz w:val="24"/>
                                <w:szCs w:val="24"/>
                              </w:rPr>
                              <w:t>105</w:t>
                            </w:r>
                          </w:p>
                          <w:p w14:paraId="7D89AEDC" w14:textId="77777777" w:rsidR="00A43293" w:rsidRPr="00137E00" w:rsidRDefault="00A43293" w:rsidP="00A43293">
                            <w:pPr>
                              <w:rPr>
                                <w:b/>
                                <w:sz w:val="24"/>
                                <w:szCs w:val="24"/>
                              </w:rPr>
                            </w:pPr>
                            <w:r w:rsidRPr="00137E00">
                              <w:rPr>
                                <w:b/>
                                <w:sz w:val="24"/>
                                <w:szCs w:val="24"/>
                              </w:rPr>
                              <w:t>Minimum Credits Prescribed by the University</w:t>
                            </w:r>
                            <w:r>
                              <w:rPr>
                                <w:b/>
                                <w:sz w:val="24"/>
                                <w:szCs w:val="24"/>
                              </w:rPr>
                              <w:t>: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F6622" id="Text Box 198" o:spid="_x0000_s1048" type="#_x0000_t202" style="position:absolute;left:0;text-align:left;margin-left:0;margin-top:5.95pt;width:478.5pt;height:51.75pt;z-index:251665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">
                <v:textbox>
                  <w:txbxContent>
                    <w:p w14:paraId="796A4944" w14:textId="77777777" w:rsidR="00A43293" w:rsidRPr="00137E00" w:rsidRDefault="00A43293" w:rsidP="00A43293">
                      <w:pPr>
                        <w:rPr>
                          <w:b/>
                          <w:sz w:val="24"/>
                          <w:szCs w:val="24"/>
                        </w:rPr>
                      </w:pPr>
                      <w:r w:rsidRPr="00137E00">
                        <w:rPr>
                          <w:b/>
                          <w:sz w:val="24"/>
                          <w:szCs w:val="24"/>
                        </w:rPr>
                        <w:t>Total Credits for the Programme:</w:t>
                      </w:r>
                      <w:r>
                        <w:rPr>
                          <w:b/>
                          <w:sz w:val="24"/>
                          <w:szCs w:val="24"/>
                        </w:rPr>
                        <w:t>105</w:t>
                      </w:r>
                    </w:p>
                    <w:p w14:paraId="7D89AEDC" w14:textId="77777777" w:rsidR="00A43293" w:rsidRPr="00137E00" w:rsidRDefault="00A43293" w:rsidP="00A43293">
                      <w:pPr>
                        <w:rPr>
                          <w:b/>
                          <w:sz w:val="24"/>
                          <w:szCs w:val="24"/>
                        </w:rPr>
                      </w:pPr>
                      <w:r w:rsidRPr="00137E00">
                        <w:rPr>
                          <w:b/>
                          <w:sz w:val="24"/>
                          <w:szCs w:val="24"/>
                        </w:rPr>
                        <w:t>Minimum Credits Prescribed by the University</w:t>
                      </w:r>
                      <w:r>
                        <w:rPr>
                          <w:b/>
                          <w:sz w:val="24"/>
                          <w:szCs w:val="24"/>
                        </w:rPr>
                        <w:t>: 105</w:t>
                      </w:r>
                    </w:p>
                  </w:txbxContent>
                </v:textbox>
                <w10:wrap anchorx="page"/>
              </v:shape>
            </w:pict>
          </mc:Fallback>
        </mc:AlternateContent>
      </w:r>
    </w:p>
    <w:p w14:paraId="371FE057" w14:textId="77777777" w:rsidR="00A43293" w:rsidRDefault="00A43293" w:rsidP="00A43293">
      <w:pPr>
        <w:pStyle w:val="Heading3"/>
        <w:spacing w:before="1"/>
      </w:pPr>
    </w:p>
    <w:p w14:paraId="5CEE4371" w14:textId="77777777" w:rsidR="00A43293" w:rsidRDefault="00A43293" w:rsidP="00A43293">
      <w:pPr>
        <w:pStyle w:val="Heading3"/>
        <w:spacing w:before="1"/>
      </w:pPr>
    </w:p>
    <w:p w14:paraId="3B9E3E16" w14:textId="77777777" w:rsidR="00A43293" w:rsidRDefault="00A43293" w:rsidP="00A43293">
      <w:pPr>
        <w:pStyle w:val="Heading3"/>
        <w:spacing w:before="1"/>
      </w:pPr>
      <w:r>
        <w:t>Programme Learning Outcomes (PLOs):</w:t>
      </w:r>
    </w:p>
    <w:p w14:paraId="40C0AB62" w14:textId="77777777" w:rsidR="00A43293" w:rsidRDefault="00A43293" w:rsidP="00A43293">
      <w:pPr>
        <w:pStyle w:val="Heading3"/>
        <w:spacing w:before="1"/>
        <w:ind w:left="0"/>
      </w:pPr>
    </w:p>
    <w:p w14:paraId="3A7B9CD4" w14:textId="77777777" w:rsidR="00A43293" w:rsidRDefault="00A43293" w:rsidP="00A43293">
      <w:pPr>
        <w:pStyle w:val="Heading3"/>
        <w:spacing w:before="1"/>
        <w:ind w:left="0"/>
      </w:pPr>
    </w:p>
    <w:p w14:paraId="333C3CC5" w14:textId="77777777" w:rsidR="00A43293" w:rsidRDefault="00A43293" w:rsidP="00A43293">
      <w:pPr>
        <w:pStyle w:val="Heading3"/>
        <w:spacing w:before="1"/>
        <w:ind w:left="0"/>
      </w:pPr>
    </w:p>
    <w:p w14:paraId="28F41D8C" w14:textId="77777777" w:rsidR="00A43293" w:rsidRPr="007F3468" w:rsidRDefault="00A43293" w:rsidP="00A43293">
      <w:pPr>
        <w:ind w:firstLine="720"/>
        <w:rPr>
          <w:b/>
        </w:rPr>
      </w:pPr>
      <w:r w:rsidRPr="007F3468">
        <w:rPr>
          <w:b/>
        </w:rPr>
        <w:t>Programme Learning Outcomes:</w:t>
      </w:r>
      <w:r w:rsidRPr="007F3468">
        <w:t xml:space="preserve"> </w:t>
      </w:r>
    </w:p>
    <w:p w14:paraId="381E3E61" w14:textId="77777777" w:rsidR="00A43293" w:rsidRPr="00065364"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recognize analyse and describe relevant global issues and create a globally accepted solution to ensure betterment of all the stakeholders.</w:t>
      </w:r>
    </w:p>
    <w:p w14:paraId="7B4BE3C1"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define knowledge driven capabilities through extensive research work with a special focus on identification, defining, investigating and solving latent and manifested problems and develop ability to solve critical business issues, analyse data/information and interpret results for driving optimum solutions.</w:t>
      </w:r>
    </w:p>
    <w:p w14:paraId="296D5F1F"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use technologies appropriately</w:t>
      </w:r>
      <w:r>
        <w:rPr>
          <w:sz w:val="24"/>
        </w:rPr>
        <w:t xml:space="preserve">. </w:t>
      </w:r>
      <w:r w:rsidRPr="00065364">
        <w:rPr>
          <w:sz w:val="24"/>
        </w:rPr>
        <w:t>Develop capabilities to process information with the help of IT driven analytics for effective decision making.</w:t>
      </w:r>
    </w:p>
    <w:p w14:paraId="63E6F36A"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 xml:space="preserve"> Student shall be able to develop any apply strategies to </w:t>
      </w:r>
      <w:proofErr w:type="spellStart"/>
      <w:r w:rsidRPr="00065364">
        <w:rPr>
          <w:sz w:val="24"/>
        </w:rPr>
        <w:t>recognise</w:t>
      </w:r>
      <w:proofErr w:type="spellEnd"/>
      <w:r w:rsidRPr="00065364">
        <w:rPr>
          <w:sz w:val="24"/>
        </w:rPr>
        <w:t xml:space="preserve"> problems and finding research driven solutions to address stated and tacit issues.</w:t>
      </w:r>
    </w:p>
    <w:p w14:paraId="2E150A77"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 xml:space="preserve">Student shall be able to compose and </w:t>
      </w:r>
      <w:proofErr w:type="gramStart"/>
      <w:r w:rsidRPr="00065364">
        <w:rPr>
          <w:sz w:val="24"/>
        </w:rPr>
        <w:t>practice communicate</w:t>
      </w:r>
      <w:proofErr w:type="gramEnd"/>
      <w:r w:rsidRPr="00065364">
        <w:rPr>
          <w:sz w:val="24"/>
        </w:rPr>
        <w:t xml:space="preserve"> skills proficiently, in oral, written, presentation, information searching and listening in the management profession in cross cultural environment.</w:t>
      </w:r>
    </w:p>
    <w:p w14:paraId="783F52B7"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develop Leadership skills and shall demonstrate excellent interpersonal skills, understanding of group dynamics and effective Teamwork, including an awareness of personal strengths and limitations.</w:t>
      </w:r>
    </w:p>
    <w:p w14:paraId="30552E5E"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 xml:space="preserve">Student shall be able to define, </w:t>
      </w:r>
      <w:proofErr w:type="spellStart"/>
      <w:r w:rsidRPr="00065364">
        <w:rPr>
          <w:sz w:val="24"/>
        </w:rPr>
        <w:t>Summarise</w:t>
      </w:r>
      <w:proofErr w:type="spellEnd"/>
      <w:r w:rsidRPr="00065364">
        <w:rPr>
          <w:sz w:val="24"/>
        </w:rPr>
        <w:t xml:space="preserve"> and interpret different cultures. Define and appraise the global business opportunities offered across the globe.</w:t>
      </w:r>
    </w:p>
    <w:p w14:paraId="4EE0979A"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recognize and practice ethical responsibilities and defend justice, honesty and integrity in all personal and professional pursuits.</w:t>
      </w:r>
    </w:p>
    <w:p w14:paraId="1924C56A" w14:textId="77777777" w:rsidR="00A43293" w:rsidRDefault="00A43293" w:rsidP="00FE55B2">
      <w:pPr>
        <w:pStyle w:val="ListParagraph"/>
        <w:numPr>
          <w:ilvl w:val="0"/>
          <w:numId w:val="69"/>
        </w:numPr>
        <w:tabs>
          <w:tab w:val="left" w:pos="1821"/>
        </w:tabs>
        <w:spacing w:line="276" w:lineRule="auto"/>
        <w:ind w:right="642"/>
        <w:jc w:val="both"/>
        <w:rPr>
          <w:sz w:val="24"/>
        </w:rPr>
      </w:pPr>
      <w:r w:rsidRPr="00065364">
        <w:rPr>
          <w:sz w:val="24"/>
        </w:rPr>
        <w:t xml:space="preserve">Student shall be able to identify, plan and organize International Business Practices that contributes to productive outcomes. Demonstrate </w:t>
      </w:r>
      <w:proofErr w:type="spellStart"/>
      <w:r w:rsidRPr="00065364">
        <w:rPr>
          <w:sz w:val="24"/>
        </w:rPr>
        <w:t>self management</w:t>
      </w:r>
      <w:proofErr w:type="spellEnd"/>
      <w:r w:rsidRPr="00065364">
        <w:rPr>
          <w:sz w:val="24"/>
        </w:rPr>
        <w:t xml:space="preserve"> skills that contribute to employee satisfaction and growth.</w:t>
      </w:r>
    </w:p>
    <w:p w14:paraId="32B63E83" w14:textId="77777777" w:rsidR="00A43293" w:rsidRPr="00065364" w:rsidRDefault="00A43293" w:rsidP="00FE55B2">
      <w:pPr>
        <w:pStyle w:val="ListParagraph"/>
        <w:numPr>
          <w:ilvl w:val="0"/>
          <w:numId w:val="69"/>
        </w:numPr>
        <w:tabs>
          <w:tab w:val="left" w:pos="1821"/>
        </w:tabs>
        <w:spacing w:line="276" w:lineRule="auto"/>
        <w:ind w:right="642"/>
        <w:jc w:val="both"/>
        <w:rPr>
          <w:sz w:val="24"/>
        </w:rPr>
      </w:pPr>
      <w:r w:rsidRPr="00065364">
        <w:rPr>
          <w:sz w:val="24"/>
        </w:rPr>
        <w:t>Student shall be able to develop competency to define, apply and interpret knowledge on one's own through Newspapers/ Business Magazines/ Library/ Databases/ Internet for knowledge assimilation, creation, dissemination for life-long learning.</w:t>
      </w:r>
    </w:p>
    <w:p w14:paraId="1488FA9D" w14:textId="77777777" w:rsidR="00A43293" w:rsidRPr="00065364" w:rsidRDefault="00A43293" w:rsidP="00FE55B2">
      <w:pPr>
        <w:pStyle w:val="ListParagraph"/>
        <w:numPr>
          <w:ilvl w:val="0"/>
          <w:numId w:val="69"/>
        </w:numPr>
        <w:tabs>
          <w:tab w:val="left" w:pos="1821"/>
        </w:tabs>
        <w:spacing w:line="276" w:lineRule="auto"/>
        <w:ind w:right="642"/>
        <w:jc w:val="both"/>
        <w:rPr>
          <w:sz w:val="24"/>
        </w:rPr>
      </w:pPr>
      <w:r w:rsidRPr="00065364">
        <w:rPr>
          <w:sz w:val="24"/>
        </w:rPr>
        <w:t>Ability to compose and practice communicate skills proficiently, in oral, written, presentation, information searching and listening in the management profession in cross cultural environment.</w:t>
      </w:r>
    </w:p>
    <w:p w14:paraId="66031666" w14:textId="77777777" w:rsidR="00A43293" w:rsidRPr="00065364" w:rsidRDefault="00A43293" w:rsidP="00FE55B2">
      <w:pPr>
        <w:pStyle w:val="ListParagraph"/>
        <w:numPr>
          <w:ilvl w:val="0"/>
          <w:numId w:val="69"/>
        </w:numPr>
        <w:tabs>
          <w:tab w:val="left" w:pos="1821"/>
        </w:tabs>
        <w:spacing w:line="276" w:lineRule="auto"/>
        <w:ind w:right="642"/>
        <w:jc w:val="both"/>
        <w:rPr>
          <w:sz w:val="24"/>
        </w:rPr>
      </w:pPr>
      <w:r w:rsidRPr="00065364">
        <w:rPr>
          <w:sz w:val="24"/>
        </w:rPr>
        <w:t>Develop Leadership skills and shall demonstrate excellent interpersonal skills, understanding of group dynamics and effective Teamwork, including an awareness of personal strengths and limitations.</w:t>
      </w:r>
    </w:p>
    <w:p w14:paraId="1F7F3E31" w14:textId="77777777" w:rsidR="00A43293" w:rsidRPr="0043761F" w:rsidRDefault="00A43293" w:rsidP="00A43293">
      <w:pPr>
        <w:pStyle w:val="ListParagraph"/>
        <w:tabs>
          <w:tab w:val="left" w:pos="1821"/>
        </w:tabs>
        <w:spacing w:line="276" w:lineRule="auto"/>
        <w:ind w:left="1100" w:right="642" w:firstLine="0"/>
        <w:jc w:val="both"/>
        <w:rPr>
          <w:sz w:val="24"/>
        </w:rPr>
      </w:pPr>
    </w:p>
    <w:p w14:paraId="6F81B04B" w14:textId="77777777" w:rsidR="00A43293" w:rsidRDefault="00A43293" w:rsidP="00A43293">
      <w:pPr>
        <w:pStyle w:val="Heading3"/>
      </w:pPr>
    </w:p>
    <w:p w14:paraId="5D552CEC" w14:textId="77777777" w:rsidR="00A43293" w:rsidRDefault="00A43293" w:rsidP="00A43293">
      <w:pPr>
        <w:pStyle w:val="Heading3"/>
      </w:pPr>
      <w:r>
        <w:t>Linkage of PEO &amp; PLOs:</w:t>
      </w:r>
    </w:p>
    <w:p w14:paraId="27A9475B" w14:textId="77777777" w:rsidR="00A43293" w:rsidRDefault="00A43293" w:rsidP="00A43293">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A43293" w14:paraId="1CEA0F9D" w14:textId="77777777" w:rsidTr="0006562F">
        <w:trPr>
          <w:trHeight w:val="828"/>
        </w:trPr>
        <w:tc>
          <w:tcPr>
            <w:tcW w:w="2406" w:type="dxa"/>
            <w:shd w:val="clear" w:color="auto" w:fill="BEBEBE"/>
          </w:tcPr>
          <w:p w14:paraId="24233DEF" w14:textId="77777777" w:rsidR="00A43293" w:rsidRDefault="00A43293" w:rsidP="0006562F">
            <w:pPr>
              <w:pStyle w:val="TableParagraph"/>
              <w:spacing w:before="8"/>
              <w:rPr>
                <w:b/>
                <w:sz w:val="23"/>
              </w:rPr>
            </w:pPr>
          </w:p>
          <w:p w14:paraId="770BC56D" w14:textId="77777777" w:rsidR="00A43293" w:rsidRDefault="00A43293" w:rsidP="0006562F">
            <w:pPr>
              <w:pStyle w:val="TableParagraph"/>
              <w:spacing w:line="270" w:lineRule="atLeast"/>
              <w:ind w:left="107" w:right="1348"/>
              <w:rPr>
                <w:b/>
                <w:sz w:val="24"/>
              </w:rPr>
            </w:pPr>
            <w:r>
              <w:rPr>
                <w:b/>
                <w:sz w:val="24"/>
              </w:rPr>
              <w:t>PEOs PLOs</w:t>
            </w:r>
          </w:p>
        </w:tc>
        <w:tc>
          <w:tcPr>
            <w:tcW w:w="746" w:type="dxa"/>
            <w:shd w:val="clear" w:color="auto" w:fill="BEBEBE"/>
          </w:tcPr>
          <w:p w14:paraId="19A1CB01" w14:textId="77777777" w:rsidR="00A43293" w:rsidRDefault="00A43293" w:rsidP="0006562F">
            <w:pPr>
              <w:pStyle w:val="TableParagraph"/>
              <w:spacing w:before="8"/>
              <w:rPr>
                <w:b/>
                <w:sz w:val="23"/>
              </w:rPr>
            </w:pPr>
          </w:p>
          <w:p w14:paraId="6EF5A81F" w14:textId="77777777" w:rsidR="00A43293" w:rsidRDefault="00A43293" w:rsidP="0006562F">
            <w:pPr>
              <w:pStyle w:val="TableParagraph"/>
              <w:ind w:left="177" w:right="178"/>
              <w:jc w:val="center"/>
              <w:rPr>
                <w:b/>
                <w:sz w:val="24"/>
              </w:rPr>
            </w:pPr>
            <w:r>
              <w:rPr>
                <w:b/>
                <w:sz w:val="24"/>
              </w:rPr>
              <w:t>PEO 1</w:t>
            </w:r>
          </w:p>
        </w:tc>
        <w:tc>
          <w:tcPr>
            <w:tcW w:w="1032" w:type="dxa"/>
            <w:shd w:val="clear" w:color="auto" w:fill="BEBEBE"/>
          </w:tcPr>
          <w:p w14:paraId="613FA765" w14:textId="77777777" w:rsidR="00A43293" w:rsidRDefault="00A43293" w:rsidP="0006562F">
            <w:pPr>
              <w:pStyle w:val="TableParagraph"/>
              <w:spacing w:before="1"/>
              <w:rPr>
                <w:b/>
                <w:sz w:val="24"/>
              </w:rPr>
            </w:pPr>
          </w:p>
          <w:p w14:paraId="6205AA87" w14:textId="77777777" w:rsidR="00A43293" w:rsidRDefault="00A43293" w:rsidP="0006562F">
            <w:pPr>
              <w:pStyle w:val="TableParagraph"/>
              <w:spacing w:before="1"/>
              <w:ind w:left="155" w:right="152"/>
              <w:jc w:val="center"/>
              <w:rPr>
                <w:b/>
                <w:sz w:val="24"/>
              </w:rPr>
            </w:pPr>
            <w:r>
              <w:rPr>
                <w:b/>
                <w:sz w:val="24"/>
              </w:rPr>
              <w:t>PEO 2</w:t>
            </w:r>
          </w:p>
        </w:tc>
        <w:tc>
          <w:tcPr>
            <w:tcW w:w="964" w:type="dxa"/>
            <w:shd w:val="clear" w:color="auto" w:fill="BEBEBE"/>
          </w:tcPr>
          <w:p w14:paraId="0E6BD8E9" w14:textId="77777777" w:rsidR="00A43293" w:rsidRDefault="00A43293" w:rsidP="0006562F">
            <w:pPr>
              <w:pStyle w:val="TableParagraph"/>
              <w:spacing w:before="1"/>
              <w:rPr>
                <w:b/>
                <w:sz w:val="24"/>
              </w:rPr>
            </w:pPr>
          </w:p>
          <w:p w14:paraId="5A6D0A48" w14:textId="77777777" w:rsidR="00A43293" w:rsidRDefault="00A43293" w:rsidP="0006562F">
            <w:pPr>
              <w:pStyle w:val="TableParagraph"/>
              <w:spacing w:before="1"/>
              <w:ind w:left="122" w:right="117"/>
              <w:jc w:val="center"/>
              <w:rPr>
                <w:b/>
                <w:sz w:val="24"/>
              </w:rPr>
            </w:pPr>
            <w:r>
              <w:rPr>
                <w:b/>
                <w:sz w:val="24"/>
              </w:rPr>
              <w:t>PEO 3</w:t>
            </w:r>
          </w:p>
        </w:tc>
        <w:tc>
          <w:tcPr>
            <w:tcW w:w="945" w:type="dxa"/>
            <w:shd w:val="clear" w:color="auto" w:fill="BEBEBE"/>
          </w:tcPr>
          <w:p w14:paraId="2430495E" w14:textId="77777777" w:rsidR="00A43293" w:rsidRDefault="00A43293" w:rsidP="0006562F">
            <w:pPr>
              <w:pStyle w:val="TableParagraph"/>
              <w:spacing w:before="1"/>
              <w:rPr>
                <w:b/>
                <w:sz w:val="24"/>
              </w:rPr>
            </w:pPr>
          </w:p>
          <w:p w14:paraId="6B7B737D" w14:textId="77777777" w:rsidR="00A43293" w:rsidRDefault="00A43293" w:rsidP="0006562F">
            <w:pPr>
              <w:pStyle w:val="TableParagraph"/>
              <w:spacing w:before="1"/>
              <w:ind w:left="113" w:right="107"/>
              <w:jc w:val="center"/>
              <w:rPr>
                <w:b/>
                <w:sz w:val="24"/>
              </w:rPr>
            </w:pPr>
            <w:r>
              <w:rPr>
                <w:b/>
                <w:sz w:val="24"/>
              </w:rPr>
              <w:t>PEO 4</w:t>
            </w:r>
          </w:p>
        </w:tc>
        <w:tc>
          <w:tcPr>
            <w:tcW w:w="926" w:type="dxa"/>
            <w:shd w:val="clear" w:color="auto" w:fill="BEBEBE"/>
          </w:tcPr>
          <w:p w14:paraId="7A0A622A" w14:textId="77777777" w:rsidR="00A43293" w:rsidRDefault="00A43293" w:rsidP="0006562F">
            <w:pPr>
              <w:pStyle w:val="TableParagraph"/>
              <w:spacing w:before="8"/>
              <w:rPr>
                <w:b/>
                <w:sz w:val="23"/>
              </w:rPr>
            </w:pPr>
          </w:p>
          <w:p w14:paraId="7B64EADA" w14:textId="77777777" w:rsidR="00A43293" w:rsidRDefault="00A43293" w:rsidP="0006562F">
            <w:pPr>
              <w:pStyle w:val="TableParagraph"/>
              <w:ind w:left="104" w:right="97"/>
              <w:jc w:val="center"/>
              <w:rPr>
                <w:b/>
                <w:sz w:val="24"/>
              </w:rPr>
            </w:pPr>
            <w:r>
              <w:rPr>
                <w:b/>
                <w:sz w:val="24"/>
              </w:rPr>
              <w:t>PEO 5</w:t>
            </w:r>
          </w:p>
        </w:tc>
        <w:tc>
          <w:tcPr>
            <w:tcW w:w="990" w:type="dxa"/>
            <w:shd w:val="clear" w:color="auto" w:fill="BEBEBE"/>
          </w:tcPr>
          <w:p w14:paraId="6992A84D" w14:textId="77777777" w:rsidR="00A43293" w:rsidRDefault="00A43293" w:rsidP="0006562F">
            <w:pPr>
              <w:pStyle w:val="TableParagraph"/>
              <w:spacing w:before="8"/>
              <w:rPr>
                <w:b/>
                <w:sz w:val="23"/>
              </w:rPr>
            </w:pPr>
          </w:p>
          <w:p w14:paraId="3A4F7C99" w14:textId="77777777" w:rsidR="00A43293" w:rsidRDefault="00A43293" w:rsidP="0006562F">
            <w:pPr>
              <w:pStyle w:val="TableParagraph"/>
              <w:ind w:left="136" w:right="129"/>
              <w:jc w:val="center"/>
              <w:rPr>
                <w:b/>
                <w:sz w:val="24"/>
              </w:rPr>
            </w:pPr>
            <w:r>
              <w:rPr>
                <w:b/>
                <w:sz w:val="24"/>
              </w:rPr>
              <w:t>PEO 6</w:t>
            </w:r>
          </w:p>
        </w:tc>
        <w:tc>
          <w:tcPr>
            <w:tcW w:w="899" w:type="dxa"/>
            <w:shd w:val="clear" w:color="auto" w:fill="BEBEBE"/>
          </w:tcPr>
          <w:p w14:paraId="166BBF45" w14:textId="77777777" w:rsidR="00A43293" w:rsidRDefault="00A43293" w:rsidP="0006562F">
            <w:pPr>
              <w:pStyle w:val="TableParagraph"/>
              <w:spacing w:before="8"/>
              <w:rPr>
                <w:b/>
                <w:sz w:val="23"/>
              </w:rPr>
            </w:pPr>
          </w:p>
          <w:p w14:paraId="3E956AB2" w14:textId="77777777" w:rsidR="00A43293" w:rsidRDefault="00A43293" w:rsidP="0006562F">
            <w:pPr>
              <w:pStyle w:val="TableParagraph"/>
              <w:ind w:left="91" w:right="81"/>
              <w:jc w:val="center"/>
              <w:rPr>
                <w:b/>
                <w:sz w:val="24"/>
              </w:rPr>
            </w:pPr>
            <w:r>
              <w:rPr>
                <w:b/>
                <w:sz w:val="24"/>
              </w:rPr>
              <w:t>PEO 7</w:t>
            </w:r>
          </w:p>
        </w:tc>
        <w:tc>
          <w:tcPr>
            <w:tcW w:w="899" w:type="dxa"/>
            <w:shd w:val="clear" w:color="auto" w:fill="BEBEBE"/>
          </w:tcPr>
          <w:p w14:paraId="052B0416" w14:textId="77777777" w:rsidR="00A43293" w:rsidRDefault="00A43293" w:rsidP="0006562F">
            <w:pPr>
              <w:pStyle w:val="TableParagraph"/>
              <w:spacing w:before="8"/>
              <w:rPr>
                <w:b/>
                <w:sz w:val="23"/>
              </w:rPr>
            </w:pPr>
          </w:p>
          <w:p w14:paraId="5E48762A" w14:textId="77777777" w:rsidR="00A43293" w:rsidRDefault="00A43293" w:rsidP="0006562F">
            <w:pPr>
              <w:pStyle w:val="TableParagraph"/>
              <w:ind w:left="92" w:right="80"/>
              <w:jc w:val="center"/>
              <w:rPr>
                <w:b/>
                <w:sz w:val="24"/>
              </w:rPr>
            </w:pPr>
            <w:r>
              <w:rPr>
                <w:b/>
                <w:sz w:val="24"/>
              </w:rPr>
              <w:t>PEO 8</w:t>
            </w:r>
          </w:p>
        </w:tc>
      </w:tr>
      <w:tr w:rsidR="00A43293" w14:paraId="39F2CD82" w14:textId="77777777" w:rsidTr="0006562F">
        <w:trPr>
          <w:trHeight w:val="604"/>
        </w:trPr>
        <w:tc>
          <w:tcPr>
            <w:tcW w:w="2406" w:type="dxa"/>
          </w:tcPr>
          <w:p w14:paraId="5A65B228" w14:textId="77777777" w:rsidR="00A43293" w:rsidRDefault="00A43293" w:rsidP="0006562F">
            <w:pPr>
              <w:pStyle w:val="TableParagraph"/>
              <w:ind w:left="107" w:right="129"/>
              <w:rPr>
                <w:sz w:val="24"/>
              </w:rPr>
            </w:pPr>
            <w:r>
              <w:rPr>
                <w:sz w:val="24"/>
              </w:rPr>
              <w:t>Programme Learning Outcome 1</w:t>
            </w:r>
          </w:p>
        </w:tc>
        <w:tc>
          <w:tcPr>
            <w:tcW w:w="746" w:type="dxa"/>
          </w:tcPr>
          <w:p w14:paraId="0A70843F" w14:textId="77777777" w:rsidR="00A43293" w:rsidRDefault="00A43293" w:rsidP="0006562F">
            <w:pPr>
              <w:pStyle w:val="TableParagraph"/>
              <w:spacing w:before="8"/>
              <w:rPr>
                <w:b/>
                <w:sz w:val="23"/>
              </w:rPr>
            </w:pPr>
          </w:p>
          <w:p w14:paraId="198E24F4" w14:textId="77777777" w:rsidR="00A43293" w:rsidRDefault="00A43293" w:rsidP="0006562F">
            <w:pPr>
              <w:pStyle w:val="TableParagraph"/>
              <w:ind w:left="1"/>
              <w:jc w:val="center"/>
              <w:rPr>
                <w:b/>
                <w:sz w:val="24"/>
              </w:rPr>
            </w:pPr>
            <w:r>
              <w:rPr>
                <w:b/>
                <w:sz w:val="24"/>
              </w:rPr>
              <w:t>√</w:t>
            </w:r>
          </w:p>
        </w:tc>
        <w:tc>
          <w:tcPr>
            <w:tcW w:w="1032" w:type="dxa"/>
          </w:tcPr>
          <w:p w14:paraId="7D2C63BA" w14:textId="77777777" w:rsidR="00A43293" w:rsidRDefault="00A43293" w:rsidP="0006562F">
            <w:pPr>
              <w:pStyle w:val="TableParagraph"/>
              <w:spacing w:before="8"/>
              <w:rPr>
                <w:b/>
                <w:sz w:val="23"/>
              </w:rPr>
            </w:pPr>
          </w:p>
          <w:p w14:paraId="2AFAD487" w14:textId="77777777" w:rsidR="00A43293" w:rsidRDefault="00A43293" w:rsidP="0006562F">
            <w:pPr>
              <w:pStyle w:val="TableParagraph"/>
              <w:ind w:left="6"/>
              <w:jc w:val="center"/>
              <w:rPr>
                <w:b/>
                <w:sz w:val="24"/>
              </w:rPr>
            </w:pPr>
            <w:r>
              <w:rPr>
                <w:b/>
                <w:sz w:val="24"/>
              </w:rPr>
              <w:t>√</w:t>
            </w:r>
          </w:p>
        </w:tc>
        <w:tc>
          <w:tcPr>
            <w:tcW w:w="964" w:type="dxa"/>
          </w:tcPr>
          <w:p w14:paraId="73B7FF8E" w14:textId="77777777" w:rsidR="00A43293" w:rsidRDefault="00A43293" w:rsidP="0006562F">
            <w:pPr>
              <w:pStyle w:val="TableParagraph"/>
              <w:spacing w:before="8"/>
              <w:rPr>
                <w:b/>
                <w:sz w:val="23"/>
              </w:rPr>
            </w:pPr>
          </w:p>
          <w:p w14:paraId="74D3D37C" w14:textId="77777777" w:rsidR="00A43293" w:rsidRDefault="00A43293" w:rsidP="0006562F">
            <w:pPr>
              <w:pStyle w:val="TableParagraph"/>
              <w:ind w:left="7"/>
              <w:jc w:val="center"/>
              <w:rPr>
                <w:b/>
                <w:sz w:val="24"/>
              </w:rPr>
            </w:pPr>
          </w:p>
        </w:tc>
        <w:tc>
          <w:tcPr>
            <w:tcW w:w="945" w:type="dxa"/>
          </w:tcPr>
          <w:p w14:paraId="7D652146" w14:textId="77777777" w:rsidR="00A43293" w:rsidRDefault="00A43293" w:rsidP="0006562F">
            <w:pPr>
              <w:pStyle w:val="TableParagraph"/>
            </w:pPr>
            <w:r>
              <w:rPr>
                <w:b/>
                <w:sz w:val="24"/>
              </w:rPr>
              <w:t>√</w:t>
            </w:r>
          </w:p>
        </w:tc>
        <w:tc>
          <w:tcPr>
            <w:tcW w:w="926" w:type="dxa"/>
          </w:tcPr>
          <w:p w14:paraId="2BBA638E" w14:textId="77777777" w:rsidR="00A43293" w:rsidRDefault="00A43293" w:rsidP="0006562F">
            <w:pPr>
              <w:pStyle w:val="TableParagraph"/>
            </w:pPr>
          </w:p>
        </w:tc>
        <w:tc>
          <w:tcPr>
            <w:tcW w:w="990" w:type="dxa"/>
          </w:tcPr>
          <w:p w14:paraId="288A126F" w14:textId="77777777" w:rsidR="00A43293" w:rsidRDefault="00A43293" w:rsidP="0006562F">
            <w:pPr>
              <w:pStyle w:val="TableParagraph"/>
            </w:pPr>
          </w:p>
        </w:tc>
        <w:tc>
          <w:tcPr>
            <w:tcW w:w="899" w:type="dxa"/>
          </w:tcPr>
          <w:p w14:paraId="53F1E99D" w14:textId="77777777" w:rsidR="00A43293" w:rsidRDefault="00A43293" w:rsidP="0006562F">
            <w:pPr>
              <w:pStyle w:val="TableParagraph"/>
            </w:pPr>
          </w:p>
        </w:tc>
        <w:tc>
          <w:tcPr>
            <w:tcW w:w="899" w:type="dxa"/>
          </w:tcPr>
          <w:p w14:paraId="029C1C35" w14:textId="77777777" w:rsidR="00A43293" w:rsidRDefault="00A43293" w:rsidP="0006562F">
            <w:pPr>
              <w:pStyle w:val="TableParagraph"/>
            </w:pPr>
          </w:p>
        </w:tc>
      </w:tr>
      <w:tr w:rsidR="00A43293" w14:paraId="07281D8B" w14:textId="77777777" w:rsidTr="0006562F">
        <w:trPr>
          <w:trHeight w:val="616"/>
        </w:trPr>
        <w:tc>
          <w:tcPr>
            <w:tcW w:w="2406" w:type="dxa"/>
          </w:tcPr>
          <w:p w14:paraId="32C2CD2B" w14:textId="77777777" w:rsidR="00A43293" w:rsidRDefault="00A43293" w:rsidP="0006562F">
            <w:pPr>
              <w:pStyle w:val="TableParagraph"/>
              <w:spacing w:line="268" w:lineRule="exact"/>
              <w:ind w:left="107"/>
              <w:rPr>
                <w:sz w:val="24"/>
              </w:rPr>
            </w:pPr>
            <w:r>
              <w:rPr>
                <w:sz w:val="24"/>
              </w:rPr>
              <w:lastRenderedPageBreak/>
              <w:t>Programme</w:t>
            </w:r>
          </w:p>
          <w:p w14:paraId="7645CC66" w14:textId="77777777" w:rsidR="00A43293" w:rsidRDefault="00A43293" w:rsidP="0006562F">
            <w:pPr>
              <w:pStyle w:val="TableParagraph"/>
              <w:spacing w:line="270" w:lineRule="atLeast"/>
              <w:ind w:left="107" w:right="129"/>
              <w:rPr>
                <w:sz w:val="24"/>
              </w:rPr>
            </w:pPr>
            <w:r>
              <w:rPr>
                <w:sz w:val="24"/>
              </w:rPr>
              <w:t>Learning Outcome 2</w:t>
            </w:r>
          </w:p>
        </w:tc>
        <w:tc>
          <w:tcPr>
            <w:tcW w:w="746" w:type="dxa"/>
          </w:tcPr>
          <w:p w14:paraId="6EBF66D4" w14:textId="77777777" w:rsidR="00A43293" w:rsidRDefault="00A43293" w:rsidP="0006562F">
            <w:pPr>
              <w:pStyle w:val="TableParagraph"/>
              <w:spacing w:before="8"/>
              <w:rPr>
                <w:b/>
                <w:sz w:val="23"/>
              </w:rPr>
            </w:pPr>
          </w:p>
          <w:p w14:paraId="3FD8C3EF" w14:textId="77777777" w:rsidR="00A43293" w:rsidRDefault="00A43293" w:rsidP="0006562F">
            <w:pPr>
              <w:pStyle w:val="TableParagraph"/>
              <w:ind w:left="1"/>
              <w:jc w:val="center"/>
              <w:rPr>
                <w:b/>
                <w:sz w:val="24"/>
              </w:rPr>
            </w:pPr>
            <w:r>
              <w:rPr>
                <w:b/>
                <w:sz w:val="24"/>
              </w:rPr>
              <w:t>√</w:t>
            </w:r>
          </w:p>
        </w:tc>
        <w:tc>
          <w:tcPr>
            <w:tcW w:w="1032" w:type="dxa"/>
          </w:tcPr>
          <w:p w14:paraId="79E17778" w14:textId="77777777" w:rsidR="00A43293" w:rsidRDefault="00A43293" w:rsidP="0006562F">
            <w:pPr>
              <w:pStyle w:val="TableParagraph"/>
              <w:spacing w:before="8"/>
              <w:rPr>
                <w:b/>
                <w:sz w:val="23"/>
              </w:rPr>
            </w:pPr>
          </w:p>
          <w:p w14:paraId="59B13A04" w14:textId="77777777" w:rsidR="00A43293" w:rsidRDefault="00A43293" w:rsidP="0006562F">
            <w:pPr>
              <w:pStyle w:val="TableParagraph"/>
              <w:ind w:left="6"/>
              <w:jc w:val="center"/>
              <w:rPr>
                <w:b/>
                <w:sz w:val="24"/>
              </w:rPr>
            </w:pPr>
            <w:r>
              <w:rPr>
                <w:b/>
                <w:sz w:val="24"/>
              </w:rPr>
              <w:t>√</w:t>
            </w:r>
          </w:p>
        </w:tc>
        <w:tc>
          <w:tcPr>
            <w:tcW w:w="964" w:type="dxa"/>
          </w:tcPr>
          <w:p w14:paraId="7F0B9C5E" w14:textId="77777777" w:rsidR="00A43293" w:rsidRDefault="00A43293" w:rsidP="0006562F">
            <w:pPr>
              <w:pStyle w:val="TableParagraph"/>
              <w:spacing w:before="8"/>
              <w:rPr>
                <w:b/>
                <w:sz w:val="23"/>
              </w:rPr>
            </w:pPr>
          </w:p>
          <w:p w14:paraId="7B7AB815" w14:textId="77777777" w:rsidR="00A43293" w:rsidRDefault="00A43293" w:rsidP="0006562F">
            <w:pPr>
              <w:pStyle w:val="TableParagraph"/>
              <w:ind w:left="7"/>
              <w:jc w:val="center"/>
              <w:rPr>
                <w:b/>
                <w:sz w:val="24"/>
              </w:rPr>
            </w:pPr>
          </w:p>
        </w:tc>
        <w:tc>
          <w:tcPr>
            <w:tcW w:w="945" w:type="dxa"/>
          </w:tcPr>
          <w:p w14:paraId="2DF4FA3C" w14:textId="77777777" w:rsidR="00A43293" w:rsidRDefault="00A43293" w:rsidP="0006562F">
            <w:pPr>
              <w:pStyle w:val="TableParagraph"/>
            </w:pPr>
          </w:p>
        </w:tc>
        <w:tc>
          <w:tcPr>
            <w:tcW w:w="926" w:type="dxa"/>
          </w:tcPr>
          <w:p w14:paraId="2A30AC56" w14:textId="77777777" w:rsidR="00A43293" w:rsidRDefault="00A43293" w:rsidP="0006562F">
            <w:pPr>
              <w:pStyle w:val="TableParagraph"/>
            </w:pPr>
          </w:p>
        </w:tc>
        <w:tc>
          <w:tcPr>
            <w:tcW w:w="990" w:type="dxa"/>
          </w:tcPr>
          <w:p w14:paraId="28501F3C" w14:textId="77777777" w:rsidR="00A43293" w:rsidRDefault="00A43293" w:rsidP="0006562F">
            <w:pPr>
              <w:pStyle w:val="TableParagraph"/>
              <w:spacing w:before="8"/>
              <w:rPr>
                <w:b/>
                <w:sz w:val="23"/>
              </w:rPr>
            </w:pPr>
          </w:p>
          <w:p w14:paraId="24CAF8EC" w14:textId="77777777" w:rsidR="00A43293" w:rsidRDefault="00A43293" w:rsidP="0006562F">
            <w:pPr>
              <w:pStyle w:val="TableParagraph"/>
              <w:ind w:left="10"/>
              <w:jc w:val="center"/>
              <w:rPr>
                <w:b/>
                <w:sz w:val="24"/>
              </w:rPr>
            </w:pPr>
          </w:p>
        </w:tc>
        <w:tc>
          <w:tcPr>
            <w:tcW w:w="899" w:type="dxa"/>
          </w:tcPr>
          <w:p w14:paraId="19BC2B16" w14:textId="77777777" w:rsidR="00A43293" w:rsidRDefault="00A43293" w:rsidP="0006562F">
            <w:pPr>
              <w:pStyle w:val="TableParagraph"/>
            </w:pPr>
          </w:p>
        </w:tc>
        <w:tc>
          <w:tcPr>
            <w:tcW w:w="899" w:type="dxa"/>
          </w:tcPr>
          <w:p w14:paraId="62CDAB0E" w14:textId="77777777" w:rsidR="00A43293" w:rsidRDefault="00A43293" w:rsidP="0006562F">
            <w:pPr>
              <w:pStyle w:val="TableParagraph"/>
            </w:pPr>
          </w:p>
        </w:tc>
      </w:tr>
      <w:tr w:rsidR="00A43293" w14:paraId="026B94B7" w14:textId="77777777" w:rsidTr="0006562F">
        <w:trPr>
          <w:trHeight w:val="642"/>
        </w:trPr>
        <w:tc>
          <w:tcPr>
            <w:tcW w:w="2406" w:type="dxa"/>
          </w:tcPr>
          <w:p w14:paraId="29020EBA" w14:textId="77777777" w:rsidR="00A43293" w:rsidRDefault="00A43293" w:rsidP="0006562F">
            <w:pPr>
              <w:pStyle w:val="TableParagraph"/>
              <w:ind w:left="107" w:right="129"/>
              <w:rPr>
                <w:sz w:val="24"/>
              </w:rPr>
            </w:pPr>
            <w:r>
              <w:rPr>
                <w:sz w:val="24"/>
              </w:rPr>
              <w:t>Programme Learning Outcome 3</w:t>
            </w:r>
          </w:p>
        </w:tc>
        <w:tc>
          <w:tcPr>
            <w:tcW w:w="746" w:type="dxa"/>
          </w:tcPr>
          <w:p w14:paraId="4EFBB602" w14:textId="77777777" w:rsidR="00A43293" w:rsidRDefault="00A43293" w:rsidP="0006562F">
            <w:pPr>
              <w:pStyle w:val="TableParagraph"/>
              <w:spacing w:before="8"/>
              <w:rPr>
                <w:b/>
                <w:sz w:val="23"/>
              </w:rPr>
            </w:pPr>
          </w:p>
          <w:p w14:paraId="29824CA9" w14:textId="77777777" w:rsidR="00A43293" w:rsidRDefault="00A43293" w:rsidP="0006562F">
            <w:pPr>
              <w:pStyle w:val="TableParagraph"/>
              <w:ind w:left="1"/>
              <w:jc w:val="center"/>
              <w:rPr>
                <w:b/>
                <w:sz w:val="24"/>
              </w:rPr>
            </w:pPr>
            <w:r>
              <w:rPr>
                <w:b/>
                <w:sz w:val="24"/>
              </w:rPr>
              <w:t>√</w:t>
            </w:r>
          </w:p>
        </w:tc>
        <w:tc>
          <w:tcPr>
            <w:tcW w:w="1032" w:type="dxa"/>
          </w:tcPr>
          <w:p w14:paraId="06C3B262" w14:textId="77777777" w:rsidR="00A43293" w:rsidRDefault="00A43293" w:rsidP="0006562F">
            <w:pPr>
              <w:pStyle w:val="TableParagraph"/>
            </w:pPr>
          </w:p>
        </w:tc>
        <w:tc>
          <w:tcPr>
            <w:tcW w:w="964" w:type="dxa"/>
          </w:tcPr>
          <w:p w14:paraId="1C9F1BEA" w14:textId="77777777" w:rsidR="00A43293" w:rsidRDefault="00A43293" w:rsidP="0006562F">
            <w:pPr>
              <w:pStyle w:val="TableParagraph"/>
              <w:spacing w:before="8"/>
              <w:rPr>
                <w:b/>
                <w:sz w:val="23"/>
              </w:rPr>
            </w:pPr>
          </w:p>
          <w:p w14:paraId="1EFEB055" w14:textId="77777777" w:rsidR="00A43293" w:rsidRDefault="00A43293" w:rsidP="0006562F">
            <w:pPr>
              <w:pStyle w:val="TableParagraph"/>
              <w:ind w:left="7"/>
              <w:jc w:val="center"/>
              <w:rPr>
                <w:b/>
                <w:sz w:val="24"/>
              </w:rPr>
            </w:pPr>
            <w:r>
              <w:rPr>
                <w:b/>
                <w:sz w:val="24"/>
              </w:rPr>
              <w:t>√</w:t>
            </w:r>
          </w:p>
        </w:tc>
        <w:tc>
          <w:tcPr>
            <w:tcW w:w="945" w:type="dxa"/>
          </w:tcPr>
          <w:p w14:paraId="2BBF7BEE" w14:textId="77777777" w:rsidR="00A43293" w:rsidRDefault="00A43293" w:rsidP="0006562F">
            <w:pPr>
              <w:pStyle w:val="TableParagraph"/>
            </w:pPr>
            <w:r>
              <w:rPr>
                <w:b/>
                <w:sz w:val="24"/>
              </w:rPr>
              <w:t>√</w:t>
            </w:r>
          </w:p>
        </w:tc>
        <w:tc>
          <w:tcPr>
            <w:tcW w:w="926" w:type="dxa"/>
          </w:tcPr>
          <w:p w14:paraId="6C022523" w14:textId="77777777" w:rsidR="00A43293" w:rsidRDefault="00A43293" w:rsidP="0006562F">
            <w:pPr>
              <w:pStyle w:val="TableParagraph"/>
            </w:pPr>
          </w:p>
        </w:tc>
        <w:tc>
          <w:tcPr>
            <w:tcW w:w="990" w:type="dxa"/>
          </w:tcPr>
          <w:p w14:paraId="29579B17" w14:textId="77777777" w:rsidR="00A43293" w:rsidRDefault="00A43293" w:rsidP="0006562F">
            <w:pPr>
              <w:pStyle w:val="TableParagraph"/>
            </w:pPr>
          </w:p>
        </w:tc>
        <w:tc>
          <w:tcPr>
            <w:tcW w:w="899" w:type="dxa"/>
          </w:tcPr>
          <w:p w14:paraId="20E58013" w14:textId="77777777" w:rsidR="00A43293" w:rsidRDefault="00A43293" w:rsidP="0006562F">
            <w:pPr>
              <w:pStyle w:val="TableParagraph"/>
            </w:pPr>
          </w:p>
        </w:tc>
        <w:tc>
          <w:tcPr>
            <w:tcW w:w="899" w:type="dxa"/>
          </w:tcPr>
          <w:p w14:paraId="1F6F0DA7" w14:textId="77777777" w:rsidR="00A43293" w:rsidRDefault="00A43293" w:rsidP="0006562F">
            <w:pPr>
              <w:pStyle w:val="TableParagraph"/>
            </w:pPr>
          </w:p>
        </w:tc>
      </w:tr>
      <w:tr w:rsidR="00A43293" w14:paraId="689D2B60" w14:textId="77777777" w:rsidTr="0006562F">
        <w:trPr>
          <w:trHeight w:val="653"/>
        </w:trPr>
        <w:tc>
          <w:tcPr>
            <w:tcW w:w="2406" w:type="dxa"/>
          </w:tcPr>
          <w:p w14:paraId="7434EA2C" w14:textId="77777777" w:rsidR="00A43293" w:rsidRDefault="00A43293" w:rsidP="0006562F">
            <w:pPr>
              <w:pStyle w:val="TableParagraph"/>
              <w:spacing w:line="270" w:lineRule="exact"/>
              <w:ind w:left="107"/>
              <w:rPr>
                <w:sz w:val="24"/>
              </w:rPr>
            </w:pPr>
            <w:r>
              <w:rPr>
                <w:sz w:val="24"/>
              </w:rPr>
              <w:t>Programme</w:t>
            </w:r>
          </w:p>
          <w:p w14:paraId="2D0894F2" w14:textId="77777777" w:rsidR="00A43293" w:rsidRDefault="00A43293" w:rsidP="0006562F">
            <w:pPr>
              <w:pStyle w:val="TableParagraph"/>
              <w:spacing w:line="270" w:lineRule="atLeast"/>
              <w:ind w:left="107" w:right="129"/>
              <w:rPr>
                <w:sz w:val="24"/>
              </w:rPr>
            </w:pPr>
            <w:r>
              <w:rPr>
                <w:sz w:val="24"/>
              </w:rPr>
              <w:t>Learning Outcome 4</w:t>
            </w:r>
          </w:p>
        </w:tc>
        <w:tc>
          <w:tcPr>
            <w:tcW w:w="746" w:type="dxa"/>
          </w:tcPr>
          <w:p w14:paraId="3D46D52A" w14:textId="77777777" w:rsidR="00A43293" w:rsidRDefault="00A43293" w:rsidP="0006562F">
            <w:pPr>
              <w:pStyle w:val="TableParagraph"/>
              <w:spacing w:before="10"/>
              <w:rPr>
                <w:b/>
                <w:sz w:val="23"/>
              </w:rPr>
            </w:pPr>
          </w:p>
          <w:p w14:paraId="616C9083" w14:textId="77777777" w:rsidR="00A43293" w:rsidRDefault="00A43293" w:rsidP="0006562F">
            <w:pPr>
              <w:pStyle w:val="TableParagraph"/>
              <w:spacing w:before="1"/>
              <w:ind w:left="1"/>
              <w:jc w:val="center"/>
              <w:rPr>
                <w:b/>
                <w:sz w:val="24"/>
              </w:rPr>
            </w:pPr>
            <w:r>
              <w:rPr>
                <w:b/>
                <w:sz w:val="24"/>
              </w:rPr>
              <w:t>√</w:t>
            </w:r>
          </w:p>
        </w:tc>
        <w:tc>
          <w:tcPr>
            <w:tcW w:w="1032" w:type="dxa"/>
          </w:tcPr>
          <w:p w14:paraId="1CF0CCC8" w14:textId="77777777" w:rsidR="00A43293" w:rsidRDefault="00A43293" w:rsidP="0006562F">
            <w:pPr>
              <w:pStyle w:val="TableParagraph"/>
              <w:spacing w:before="10"/>
              <w:rPr>
                <w:b/>
                <w:sz w:val="23"/>
              </w:rPr>
            </w:pPr>
          </w:p>
          <w:p w14:paraId="5CECCA4E" w14:textId="77777777" w:rsidR="00A43293" w:rsidRDefault="00A43293" w:rsidP="0006562F">
            <w:pPr>
              <w:pStyle w:val="TableParagraph"/>
              <w:spacing w:before="1"/>
              <w:ind w:left="6"/>
              <w:jc w:val="center"/>
              <w:rPr>
                <w:b/>
                <w:sz w:val="24"/>
              </w:rPr>
            </w:pPr>
            <w:r>
              <w:rPr>
                <w:b/>
                <w:sz w:val="24"/>
              </w:rPr>
              <w:t>√</w:t>
            </w:r>
          </w:p>
        </w:tc>
        <w:tc>
          <w:tcPr>
            <w:tcW w:w="964" w:type="dxa"/>
          </w:tcPr>
          <w:p w14:paraId="0319EE47" w14:textId="77777777" w:rsidR="00A43293" w:rsidRDefault="00A43293" w:rsidP="0006562F">
            <w:pPr>
              <w:pStyle w:val="TableParagraph"/>
              <w:spacing w:before="10"/>
              <w:rPr>
                <w:b/>
                <w:sz w:val="23"/>
              </w:rPr>
            </w:pPr>
          </w:p>
          <w:p w14:paraId="14D6C867" w14:textId="77777777" w:rsidR="00A43293" w:rsidRDefault="00A43293" w:rsidP="0006562F">
            <w:pPr>
              <w:pStyle w:val="TableParagraph"/>
              <w:spacing w:before="1"/>
              <w:ind w:left="7"/>
              <w:jc w:val="center"/>
              <w:rPr>
                <w:b/>
                <w:sz w:val="24"/>
              </w:rPr>
            </w:pPr>
            <w:r>
              <w:rPr>
                <w:b/>
                <w:sz w:val="24"/>
              </w:rPr>
              <w:t>√</w:t>
            </w:r>
          </w:p>
        </w:tc>
        <w:tc>
          <w:tcPr>
            <w:tcW w:w="945" w:type="dxa"/>
          </w:tcPr>
          <w:p w14:paraId="0ED2CA26" w14:textId="77777777" w:rsidR="00A43293" w:rsidRDefault="00A43293" w:rsidP="0006562F">
            <w:pPr>
              <w:pStyle w:val="TableParagraph"/>
            </w:pPr>
          </w:p>
        </w:tc>
        <w:tc>
          <w:tcPr>
            <w:tcW w:w="926" w:type="dxa"/>
          </w:tcPr>
          <w:p w14:paraId="47A1DD29" w14:textId="77777777" w:rsidR="00A43293" w:rsidRDefault="00A43293" w:rsidP="0006562F">
            <w:pPr>
              <w:pStyle w:val="TableParagraph"/>
            </w:pPr>
          </w:p>
        </w:tc>
        <w:tc>
          <w:tcPr>
            <w:tcW w:w="990" w:type="dxa"/>
          </w:tcPr>
          <w:p w14:paraId="27AE4111" w14:textId="77777777" w:rsidR="00A43293" w:rsidRDefault="00A43293" w:rsidP="0006562F">
            <w:pPr>
              <w:pStyle w:val="TableParagraph"/>
              <w:spacing w:before="10"/>
              <w:rPr>
                <w:b/>
                <w:sz w:val="23"/>
              </w:rPr>
            </w:pPr>
          </w:p>
          <w:p w14:paraId="6302F47A" w14:textId="77777777" w:rsidR="00A43293" w:rsidRDefault="00A43293" w:rsidP="0006562F">
            <w:pPr>
              <w:pStyle w:val="TableParagraph"/>
              <w:spacing w:before="1"/>
              <w:ind w:left="10"/>
              <w:jc w:val="center"/>
              <w:rPr>
                <w:b/>
                <w:sz w:val="24"/>
              </w:rPr>
            </w:pPr>
            <w:r>
              <w:rPr>
                <w:b/>
                <w:sz w:val="24"/>
              </w:rPr>
              <w:t>√</w:t>
            </w:r>
          </w:p>
        </w:tc>
        <w:tc>
          <w:tcPr>
            <w:tcW w:w="899" w:type="dxa"/>
          </w:tcPr>
          <w:p w14:paraId="0369DB38" w14:textId="77777777" w:rsidR="00A43293" w:rsidRDefault="00A43293" w:rsidP="0006562F">
            <w:pPr>
              <w:pStyle w:val="TableParagraph"/>
            </w:pPr>
          </w:p>
        </w:tc>
        <w:tc>
          <w:tcPr>
            <w:tcW w:w="899" w:type="dxa"/>
          </w:tcPr>
          <w:p w14:paraId="0F0BA03B" w14:textId="77777777" w:rsidR="00A43293" w:rsidRDefault="00A43293" w:rsidP="0006562F">
            <w:pPr>
              <w:pStyle w:val="TableParagraph"/>
              <w:spacing w:before="10"/>
              <w:rPr>
                <w:b/>
                <w:sz w:val="23"/>
              </w:rPr>
            </w:pPr>
          </w:p>
          <w:p w14:paraId="4C0EA357" w14:textId="77777777" w:rsidR="00A43293" w:rsidRDefault="00A43293" w:rsidP="0006562F">
            <w:pPr>
              <w:pStyle w:val="TableParagraph"/>
              <w:spacing w:before="1"/>
              <w:ind w:left="13"/>
              <w:jc w:val="center"/>
              <w:rPr>
                <w:b/>
                <w:sz w:val="24"/>
              </w:rPr>
            </w:pPr>
            <w:r>
              <w:rPr>
                <w:b/>
                <w:sz w:val="24"/>
              </w:rPr>
              <w:t>√</w:t>
            </w:r>
          </w:p>
        </w:tc>
      </w:tr>
      <w:tr w:rsidR="00A43293" w14:paraId="6A4D6E74" w14:textId="77777777" w:rsidTr="0006562F">
        <w:trPr>
          <w:trHeight w:val="666"/>
        </w:trPr>
        <w:tc>
          <w:tcPr>
            <w:tcW w:w="2406" w:type="dxa"/>
          </w:tcPr>
          <w:p w14:paraId="7095FBDB" w14:textId="77777777" w:rsidR="00A43293" w:rsidRDefault="00A43293" w:rsidP="0006562F">
            <w:pPr>
              <w:pStyle w:val="TableParagraph"/>
              <w:spacing w:line="268" w:lineRule="exact"/>
              <w:ind w:left="107"/>
              <w:rPr>
                <w:sz w:val="24"/>
              </w:rPr>
            </w:pPr>
            <w:r>
              <w:rPr>
                <w:sz w:val="24"/>
              </w:rPr>
              <w:t>Programme</w:t>
            </w:r>
          </w:p>
          <w:p w14:paraId="44EBF5AC" w14:textId="77777777" w:rsidR="00A43293" w:rsidRDefault="00A43293" w:rsidP="0006562F">
            <w:pPr>
              <w:pStyle w:val="TableParagraph"/>
              <w:spacing w:line="270" w:lineRule="atLeast"/>
              <w:ind w:left="107" w:right="129"/>
              <w:rPr>
                <w:sz w:val="24"/>
              </w:rPr>
            </w:pPr>
            <w:r>
              <w:rPr>
                <w:sz w:val="24"/>
              </w:rPr>
              <w:t>Learning Outcome 5</w:t>
            </w:r>
          </w:p>
        </w:tc>
        <w:tc>
          <w:tcPr>
            <w:tcW w:w="746" w:type="dxa"/>
          </w:tcPr>
          <w:p w14:paraId="2B3C9DBA" w14:textId="77777777" w:rsidR="00A43293" w:rsidRDefault="00A43293" w:rsidP="0006562F">
            <w:pPr>
              <w:pStyle w:val="TableParagraph"/>
            </w:pPr>
          </w:p>
        </w:tc>
        <w:tc>
          <w:tcPr>
            <w:tcW w:w="1032" w:type="dxa"/>
          </w:tcPr>
          <w:p w14:paraId="4F7BC508" w14:textId="77777777" w:rsidR="00A43293" w:rsidRDefault="00A43293" w:rsidP="0006562F">
            <w:pPr>
              <w:pStyle w:val="TableParagraph"/>
            </w:pPr>
          </w:p>
        </w:tc>
        <w:tc>
          <w:tcPr>
            <w:tcW w:w="964" w:type="dxa"/>
          </w:tcPr>
          <w:p w14:paraId="5A42A34A" w14:textId="77777777" w:rsidR="00A43293" w:rsidRDefault="00A43293" w:rsidP="0006562F">
            <w:pPr>
              <w:pStyle w:val="TableParagraph"/>
            </w:pPr>
          </w:p>
        </w:tc>
        <w:tc>
          <w:tcPr>
            <w:tcW w:w="945" w:type="dxa"/>
          </w:tcPr>
          <w:p w14:paraId="497F307D" w14:textId="77777777" w:rsidR="00A43293" w:rsidRDefault="00A43293" w:rsidP="0006562F">
            <w:pPr>
              <w:pStyle w:val="TableParagraph"/>
              <w:spacing w:before="8"/>
              <w:rPr>
                <w:b/>
                <w:sz w:val="23"/>
              </w:rPr>
            </w:pPr>
          </w:p>
          <w:p w14:paraId="2F7406C0" w14:textId="77777777" w:rsidR="00A43293" w:rsidRDefault="00A43293" w:rsidP="0006562F">
            <w:pPr>
              <w:pStyle w:val="TableParagraph"/>
              <w:ind w:left="9"/>
              <w:jc w:val="center"/>
              <w:rPr>
                <w:b/>
                <w:sz w:val="24"/>
              </w:rPr>
            </w:pPr>
            <w:r>
              <w:rPr>
                <w:b/>
                <w:sz w:val="24"/>
              </w:rPr>
              <w:t>√</w:t>
            </w:r>
          </w:p>
        </w:tc>
        <w:tc>
          <w:tcPr>
            <w:tcW w:w="926" w:type="dxa"/>
          </w:tcPr>
          <w:p w14:paraId="1133B757" w14:textId="77777777" w:rsidR="00A43293" w:rsidRDefault="00A43293" w:rsidP="0006562F">
            <w:pPr>
              <w:pStyle w:val="TableParagraph"/>
              <w:spacing w:before="8"/>
              <w:rPr>
                <w:b/>
                <w:sz w:val="23"/>
              </w:rPr>
            </w:pPr>
          </w:p>
          <w:p w14:paraId="080D31F1" w14:textId="77777777" w:rsidR="00A43293" w:rsidRDefault="00A43293" w:rsidP="0006562F">
            <w:pPr>
              <w:pStyle w:val="TableParagraph"/>
              <w:ind w:left="11"/>
              <w:jc w:val="center"/>
              <w:rPr>
                <w:b/>
                <w:sz w:val="24"/>
              </w:rPr>
            </w:pPr>
            <w:r>
              <w:rPr>
                <w:b/>
                <w:sz w:val="24"/>
              </w:rPr>
              <w:t>√</w:t>
            </w:r>
          </w:p>
        </w:tc>
        <w:tc>
          <w:tcPr>
            <w:tcW w:w="990" w:type="dxa"/>
          </w:tcPr>
          <w:p w14:paraId="7D4199E7" w14:textId="77777777" w:rsidR="00A43293" w:rsidRDefault="00A43293" w:rsidP="0006562F">
            <w:pPr>
              <w:pStyle w:val="TableParagraph"/>
            </w:pPr>
          </w:p>
        </w:tc>
        <w:tc>
          <w:tcPr>
            <w:tcW w:w="899" w:type="dxa"/>
          </w:tcPr>
          <w:p w14:paraId="58BA2B54" w14:textId="77777777" w:rsidR="00A43293" w:rsidRDefault="00A43293" w:rsidP="0006562F">
            <w:pPr>
              <w:pStyle w:val="TableParagraph"/>
            </w:pPr>
          </w:p>
        </w:tc>
        <w:tc>
          <w:tcPr>
            <w:tcW w:w="899" w:type="dxa"/>
          </w:tcPr>
          <w:p w14:paraId="791D0B75" w14:textId="77777777" w:rsidR="00A43293" w:rsidRDefault="00A43293" w:rsidP="0006562F">
            <w:pPr>
              <w:pStyle w:val="TableParagraph"/>
            </w:pPr>
          </w:p>
        </w:tc>
      </w:tr>
      <w:tr w:rsidR="00A43293" w14:paraId="640D038A" w14:textId="77777777" w:rsidTr="0006562F">
        <w:trPr>
          <w:trHeight w:val="677"/>
        </w:trPr>
        <w:tc>
          <w:tcPr>
            <w:tcW w:w="2406" w:type="dxa"/>
          </w:tcPr>
          <w:p w14:paraId="37934829" w14:textId="77777777" w:rsidR="00A43293" w:rsidRDefault="00A43293" w:rsidP="0006562F">
            <w:pPr>
              <w:pStyle w:val="TableParagraph"/>
              <w:ind w:left="107" w:right="129"/>
              <w:rPr>
                <w:sz w:val="24"/>
              </w:rPr>
            </w:pPr>
            <w:r>
              <w:rPr>
                <w:sz w:val="24"/>
              </w:rPr>
              <w:t>Programme Learning Outcome 6</w:t>
            </w:r>
          </w:p>
        </w:tc>
        <w:tc>
          <w:tcPr>
            <w:tcW w:w="746" w:type="dxa"/>
          </w:tcPr>
          <w:p w14:paraId="28441594" w14:textId="77777777" w:rsidR="00A43293" w:rsidRDefault="00A43293" w:rsidP="0006562F">
            <w:pPr>
              <w:pStyle w:val="TableParagraph"/>
            </w:pPr>
          </w:p>
        </w:tc>
        <w:tc>
          <w:tcPr>
            <w:tcW w:w="1032" w:type="dxa"/>
          </w:tcPr>
          <w:p w14:paraId="56FC8995" w14:textId="77777777" w:rsidR="00A43293" w:rsidRDefault="00A43293" w:rsidP="0006562F">
            <w:pPr>
              <w:pStyle w:val="TableParagraph"/>
            </w:pPr>
          </w:p>
        </w:tc>
        <w:tc>
          <w:tcPr>
            <w:tcW w:w="964" w:type="dxa"/>
          </w:tcPr>
          <w:p w14:paraId="31370986" w14:textId="77777777" w:rsidR="00A43293" w:rsidRDefault="00A43293" w:rsidP="0006562F">
            <w:pPr>
              <w:pStyle w:val="TableParagraph"/>
            </w:pPr>
          </w:p>
        </w:tc>
        <w:tc>
          <w:tcPr>
            <w:tcW w:w="945" w:type="dxa"/>
          </w:tcPr>
          <w:p w14:paraId="27751ED7" w14:textId="77777777" w:rsidR="00A43293" w:rsidRDefault="00A43293" w:rsidP="0006562F">
            <w:pPr>
              <w:pStyle w:val="TableParagraph"/>
              <w:spacing w:before="8"/>
              <w:rPr>
                <w:b/>
                <w:sz w:val="23"/>
              </w:rPr>
            </w:pPr>
          </w:p>
          <w:p w14:paraId="532CEAAE" w14:textId="77777777" w:rsidR="00A43293" w:rsidRDefault="00A43293" w:rsidP="0006562F">
            <w:pPr>
              <w:pStyle w:val="TableParagraph"/>
              <w:ind w:left="9"/>
              <w:jc w:val="center"/>
              <w:rPr>
                <w:b/>
                <w:sz w:val="24"/>
              </w:rPr>
            </w:pPr>
            <w:r>
              <w:rPr>
                <w:b/>
                <w:sz w:val="24"/>
              </w:rPr>
              <w:t>√</w:t>
            </w:r>
          </w:p>
        </w:tc>
        <w:tc>
          <w:tcPr>
            <w:tcW w:w="926" w:type="dxa"/>
          </w:tcPr>
          <w:p w14:paraId="7D340779" w14:textId="77777777" w:rsidR="00A43293" w:rsidRDefault="00A43293" w:rsidP="0006562F">
            <w:pPr>
              <w:pStyle w:val="TableParagraph"/>
              <w:spacing w:before="8"/>
              <w:rPr>
                <w:b/>
                <w:sz w:val="23"/>
              </w:rPr>
            </w:pPr>
          </w:p>
          <w:p w14:paraId="500FAD3C" w14:textId="77777777" w:rsidR="00A43293" w:rsidRDefault="00A43293" w:rsidP="0006562F">
            <w:pPr>
              <w:pStyle w:val="TableParagraph"/>
              <w:ind w:left="11"/>
              <w:jc w:val="center"/>
              <w:rPr>
                <w:b/>
                <w:sz w:val="24"/>
              </w:rPr>
            </w:pPr>
            <w:r>
              <w:rPr>
                <w:b/>
                <w:sz w:val="24"/>
              </w:rPr>
              <w:t>√</w:t>
            </w:r>
          </w:p>
        </w:tc>
        <w:tc>
          <w:tcPr>
            <w:tcW w:w="990" w:type="dxa"/>
          </w:tcPr>
          <w:p w14:paraId="0475AF71" w14:textId="77777777" w:rsidR="00A43293" w:rsidRDefault="00A43293" w:rsidP="0006562F">
            <w:pPr>
              <w:pStyle w:val="TableParagraph"/>
            </w:pPr>
          </w:p>
        </w:tc>
        <w:tc>
          <w:tcPr>
            <w:tcW w:w="899" w:type="dxa"/>
          </w:tcPr>
          <w:p w14:paraId="31D830F5" w14:textId="77777777" w:rsidR="00A43293" w:rsidRDefault="00A43293" w:rsidP="0006562F">
            <w:pPr>
              <w:pStyle w:val="TableParagraph"/>
            </w:pPr>
          </w:p>
        </w:tc>
        <w:tc>
          <w:tcPr>
            <w:tcW w:w="899" w:type="dxa"/>
          </w:tcPr>
          <w:p w14:paraId="4DDAF59A" w14:textId="77777777" w:rsidR="00A43293" w:rsidRDefault="00A43293" w:rsidP="0006562F">
            <w:pPr>
              <w:pStyle w:val="TableParagraph"/>
            </w:pPr>
          </w:p>
        </w:tc>
      </w:tr>
      <w:tr w:rsidR="00A43293" w14:paraId="2F7E1160" w14:textId="77777777" w:rsidTr="0006562F">
        <w:trPr>
          <w:trHeight w:val="548"/>
        </w:trPr>
        <w:tc>
          <w:tcPr>
            <w:tcW w:w="2406" w:type="dxa"/>
          </w:tcPr>
          <w:p w14:paraId="624DA2DE" w14:textId="77777777" w:rsidR="00A43293" w:rsidRDefault="00A43293" w:rsidP="0006562F">
            <w:pPr>
              <w:pStyle w:val="TableParagraph"/>
              <w:ind w:left="107" w:right="129"/>
              <w:rPr>
                <w:sz w:val="24"/>
              </w:rPr>
            </w:pPr>
            <w:r>
              <w:rPr>
                <w:sz w:val="24"/>
              </w:rPr>
              <w:t>Programme Learning Outcome 7</w:t>
            </w:r>
          </w:p>
        </w:tc>
        <w:tc>
          <w:tcPr>
            <w:tcW w:w="746" w:type="dxa"/>
          </w:tcPr>
          <w:p w14:paraId="576E0167" w14:textId="77777777" w:rsidR="00A43293" w:rsidRDefault="00A43293" w:rsidP="0006562F">
            <w:pPr>
              <w:pStyle w:val="TableParagraph"/>
            </w:pPr>
          </w:p>
        </w:tc>
        <w:tc>
          <w:tcPr>
            <w:tcW w:w="1032" w:type="dxa"/>
          </w:tcPr>
          <w:p w14:paraId="3238B5B2" w14:textId="77777777" w:rsidR="00A43293" w:rsidRDefault="00A43293" w:rsidP="0006562F">
            <w:pPr>
              <w:pStyle w:val="TableParagraph"/>
              <w:spacing w:before="8"/>
              <w:rPr>
                <w:b/>
                <w:sz w:val="23"/>
              </w:rPr>
            </w:pPr>
          </w:p>
          <w:p w14:paraId="449F2902" w14:textId="77777777" w:rsidR="00A43293" w:rsidRDefault="00A43293" w:rsidP="0006562F">
            <w:pPr>
              <w:pStyle w:val="TableParagraph"/>
              <w:ind w:left="6"/>
              <w:jc w:val="center"/>
              <w:rPr>
                <w:b/>
                <w:sz w:val="24"/>
              </w:rPr>
            </w:pPr>
            <w:r>
              <w:rPr>
                <w:b/>
                <w:sz w:val="24"/>
              </w:rPr>
              <w:t>√</w:t>
            </w:r>
          </w:p>
        </w:tc>
        <w:tc>
          <w:tcPr>
            <w:tcW w:w="964" w:type="dxa"/>
          </w:tcPr>
          <w:p w14:paraId="28F5062C" w14:textId="77777777" w:rsidR="00A43293" w:rsidRDefault="00A43293" w:rsidP="0006562F">
            <w:pPr>
              <w:pStyle w:val="TableParagraph"/>
            </w:pPr>
          </w:p>
        </w:tc>
        <w:tc>
          <w:tcPr>
            <w:tcW w:w="945" w:type="dxa"/>
          </w:tcPr>
          <w:p w14:paraId="5AFA94A8" w14:textId="77777777" w:rsidR="00A43293" w:rsidRDefault="00A43293" w:rsidP="0006562F">
            <w:pPr>
              <w:pStyle w:val="TableParagraph"/>
            </w:pPr>
          </w:p>
        </w:tc>
        <w:tc>
          <w:tcPr>
            <w:tcW w:w="926" w:type="dxa"/>
          </w:tcPr>
          <w:p w14:paraId="5A25E698" w14:textId="77777777" w:rsidR="00A43293" w:rsidRDefault="00A43293" w:rsidP="0006562F">
            <w:pPr>
              <w:pStyle w:val="TableParagraph"/>
              <w:spacing w:before="8"/>
              <w:rPr>
                <w:b/>
                <w:sz w:val="23"/>
              </w:rPr>
            </w:pPr>
          </w:p>
          <w:p w14:paraId="7B0C2ED4" w14:textId="77777777" w:rsidR="00A43293" w:rsidRDefault="00A43293" w:rsidP="0006562F">
            <w:pPr>
              <w:pStyle w:val="TableParagraph"/>
              <w:ind w:left="11"/>
              <w:jc w:val="center"/>
              <w:rPr>
                <w:b/>
                <w:sz w:val="24"/>
              </w:rPr>
            </w:pPr>
            <w:r>
              <w:rPr>
                <w:b/>
                <w:sz w:val="24"/>
              </w:rPr>
              <w:t>√</w:t>
            </w:r>
          </w:p>
        </w:tc>
        <w:tc>
          <w:tcPr>
            <w:tcW w:w="990" w:type="dxa"/>
          </w:tcPr>
          <w:p w14:paraId="1D6D8483" w14:textId="77777777" w:rsidR="00A43293" w:rsidRDefault="00A43293" w:rsidP="0006562F">
            <w:pPr>
              <w:pStyle w:val="TableParagraph"/>
              <w:spacing w:before="8"/>
              <w:rPr>
                <w:b/>
                <w:sz w:val="23"/>
              </w:rPr>
            </w:pPr>
          </w:p>
          <w:p w14:paraId="0D81550F" w14:textId="77777777" w:rsidR="00A43293" w:rsidRDefault="00A43293" w:rsidP="0006562F">
            <w:pPr>
              <w:pStyle w:val="TableParagraph"/>
              <w:ind w:left="10"/>
              <w:jc w:val="center"/>
              <w:rPr>
                <w:b/>
                <w:sz w:val="24"/>
              </w:rPr>
            </w:pPr>
            <w:r>
              <w:rPr>
                <w:b/>
                <w:sz w:val="24"/>
              </w:rPr>
              <w:t>√</w:t>
            </w:r>
          </w:p>
        </w:tc>
        <w:tc>
          <w:tcPr>
            <w:tcW w:w="899" w:type="dxa"/>
          </w:tcPr>
          <w:p w14:paraId="35A8CE28" w14:textId="77777777" w:rsidR="00A43293" w:rsidRDefault="00A43293" w:rsidP="0006562F">
            <w:pPr>
              <w:pStyle w:val="TableParagraph"/>
            </w:pPr>
          </w:p>
        </w:tc>
        <w:tc>
          <w:tcPr>
            <w:tcW w:w="899" w:type="dxa"/>
          </w:tcPr>
          <w:p w14:paraId="27F9A6BB" w14:textId="77777777" w:rsidR="00A43293" w:rsidRDefault="00A43293" w:rsidP="0006562F">
            <w:pPr>
              <w:pStyle w:val="TableParagraph"/>
            </w:pPr>
          </w:p>
        </w:tc>
      </w:tr>
      <w:tr w:rsidR="00A43293" w14:paraId="425EA704" w14:textId="77777777" w:rsidTr="0006562F">
        <w:trPr>
          <w:trHeight w:val="701"/>
        </w:trPr>
        <w:tc>
          <w:tcPr>
            <w:tcW w:w="2406" w:type="dxa"/>
          </w:tcPr>
          <w:p w14:paraId="126D679E" w14:textId="77777777" w:rsidR="00A43293" w:rsidRDefault="00A43293" w:rsidP="0006562F">
            <w:pPr>
              <w:pStyle w:val="TableParagraph"/>
              <w:spacing w:line="268" w:lineRule="exact"/>
              <w:ind w:left="107"/>
              <w:rPr>
                <w:sz w:val="24"/>
              </w:rPr>
            </w:pPr>
            <w:r>
              <w:rPr>
                <w:sz w:val="24"/>
              </w:rPr>
              <w:t>Programme</w:t>
            </w:r>
          </w:p>
          <w:p w14:paraId="0A2CE6C7" w14:textId="77777777" w:rsidR="00A43293" w:rsidRDefault="00A43293" w:rsidP="0006562F">
            <w:pPr>
              <w:pStyle w:val="TableParagraph"/>
              <w:spacing w:line="270" w:lineRule="atLeast"/>
              <w:ind w:left="107" w:right="129"/>
              <w:rPr>
                <w:sz w:val="24"/>
              </w:rPr>
            </w:pPr>
            <w:r>
              <w:rPr>
                <w:sz w:val="24"/>
              </w:rPr>
              <w:t>Learning Outcome 8</w:t>
            </w:r>
          </w:p>
        </w:tc>
        <w:tc>
          <w:tcPr>
            <w:tcW w:w="746" w:type="dxa"/>
          </w:tcPr>
          <w:p w14:paraId="779E139E" w14:textId="77777777" w:rsidR="00A43293" w:rsidRDefault="00A43293" w:rsidP="0006562F">
            <w:pPr>
              <w:pStyle w:val="TableParagraph"/>
            </w:pPr>
          </w:p>
          <w:p w14:paraId="06637E80" w14:textId="77777777" w:rsidR="00A43293" w:rsidRDefault="00A43293" w:rsidP="0006562F">
            <w:pPr>
              <w:pStyle w:val="TableParagraph"/>
            </w:pPr>
            <w:r>
              <w:rPr>
                <w:b/>
                <w:sz w:val="24"/>
              </w:rPr>
              <w:t>√</w:t>
            </w:r>
          </w:p>
        </w:tc>
        <w:tc>
          <w:tcPr>
            <w:tcW w:w="1032" w:type="dxa"/>
          </w:tcPr>
          <w:p w14:paraId="31F8AFC5" w14:textId="77777777" w:rsidR="00A43293" w:rsidRDefault="00A43293" w:rsidP="0006562F">
            <w:pPr>
              <w:pStyle w:val="TableParagraph"/>
              <w:rPr>
                <w:b/>
                <w:sz w:val="24"/>
              </w:rPr>
            </w:pPr>
          </w:p>
          <w:p w14:paraId="2C7BE60B" w14:textId="77777777" w:rsidR="00A43293" w:rsidRDefault="00A43293" w:rsidP="0006562F">
            <w:pPr>
              <w:pStyle w:val="TableParagraph"/>
            </w:pPr>
            <w:r>
              <w:rPr>
                <w:b/>
                <w:sz w:val="24"/>
              </w:rPr>
              <w:t>√</w:t>
            </w:r>
          </w:p>
        </w:tc>
        <w:tc>
          <w:tcPr>
            <w:tcW w:w="964" w:type="dxa"/>
          </w:tcPr>
          <w:p w14:paraId="283506CB" w14:textId="77777777" w:rsidR="00A43293" w:rsidRDefault="00A43293" w:rsidP="0006562F">
            <w:pPr>
              <w:pStyle w:val="TableParagraph"/>
            </w:pPr>
            <w:r>
              <w:t xml:space="preserve"> </w:t>
            </w:r>
          </w:p>
          <w:p w14:paraId="15526893" w14:textId="77777777" w:rsidR="00A43293" w:rsidRDefault="00A43293" w:rsidP="0006562F">
            <w:pPr>
              <w:pStyle w:val="TableParagraph"/>
            </w:pPr>
            <w:r>
              <w:t xml:space="preserve"> </w:t>
            </w:r>
            <w:r>
              <w:rPr>
                <w:b/>
                <w:sz w:val="24"/>
              </w:rPr>
              <w:t>√</w:t>
            </w:r>
          </w:p>
        </w:tc>
        <w:tc>
          <w:tcPr>
            <w:tcW w:w="945" w:type="dxa"/>
          </w:tcPr>
          <w:p w14:paraId="1582862E" w14:textId="77777777" w:rsidR="00A43293" w:rsidRDefault="00A43293" w:rsidP="0006562F">
            <w:pPr>
              <w:pStyle w:val="TableParagraph"/>
            </w:pPr>
          </w:p>
        </w:tc>
        <w:tc>
          <w:tcPr>
            <w:tcW w:w="926" w:type="dxa"/>
          </w:tcPr>
          <w:p w14:paraId="4B623DB8" w14:textId="77777777" w:rsidR="00A43293" w:rsidRDefault="00A43293" w:rsidP="0006562F">
            <w:pPr>
              <w:pStyle w:val="TableParagraph"/>
            </w:pPr>
          </w:p>
        </w:tc>
        <w:tc>
          <w:tcPr>
            <w:tcW w:w="990" w:type="dxa"/>
          </w:tcPr>
          <w:p w14:paraId="12E69FBA" w14:textId="77777777" w:rsidR="00A43293" w:rsidRDefault="00A43293" w:rsidP="0006562F">
            <w:pPr>
              <w:pStyle w:val="TableParagraph"/>
            </w:pPr>
          </w:p>
        </w:tc>
        <w:tc>
          <w:tcPr>
            <w:tcW w:w="899" w:type="dxa"/>
          </w:tcPr>
          <w:p w14:paraId="348A5AEB" w14:textId="77777777" w:rsidR="00A43293" w:rsidRDefault="00A43293" w:rsidP="0006562F">
            <w:pPr>
              <w:pStyle w:val="TableParagraph"/>
              <w:spacing w:before="8"/>
              <w:rPr>
                <w:b/>
                <w:sz w:val="23"/>
              </w:rPr>
            </w:pPr>
          </w:p>
          <w:p w14:paraId="3ACEB3A0" w14:textId="77777777" w:rsidR="00A43293" w:rsidRDefault="00A43293" w:rsidP="0006562F">
            <w:pPr>
              <w:pStyle w:val="TableParagraph"/>
              <w:ind w:left="12"/>
              <w:jc w:val="center"/>
              <w:rPr>
                <w:b/>
                <w:sz w:val="24"/>
              </w:rPr>
            </w:pPr>
            <w:r>
              <w:rPr>
                <w:b/>
                <w:sz w:val="24"/>
              </w:rPr>
              <w:t>√</w:t>
            </w:r>
          </w:p>
        </w:tc>
        <w:tc>
          <w:tcPr>
            <w:tcW w:w="899" w:type="dxa"/>
          </w:tcPr>
          <w:p w14:paraId="26CDDB31" w14:textId="77777777" w:rsidR="00A43293" w:rsidRDefault="00A43293" w:rsidP="0006562F">
            <w:pPr>
              <w:pStyle w:val="TableParagraph"/>
            </w:pPr>
          </w:p>
        </w:tc>
      </w:tr>
      <w:tr w:rsidR="00A43293" w14:paraId="42465765" w14:textId="77777777" w:rsidTr="0006562F">
        <w:trPr>
          <w:trHeight w:val="827"/>
        </w:trPr>
        <w:tc>
          <w:tcPr>
            <w:tcW w:w="2406" w:type="dxa"/>
          </w:tcPr>
          <w:p w14:paraId="443A117B" w14:textId="77777777" w:rsidR="00A43293" w:rsidRDefault="00A43293" w:rsidP="0006562F">
            <w:pPr>
              <w:pStyle w:val="TableParagraph"/>
              <w:ind w:left="107" w:right="129"/>
              <w:rPr>
                <w:sz w:val="24"/>
              </w:rPr>
            </w:pPr>
            <w:r>
              <w:rPr>
                <w:sz w:val="24"/>
              </w:rPr>
              <w:t>Programme Learning Outcome 9</w:t>
            </w:r>
          </w:p>
        </w:tc>
        <w:tc>
          <w:tcPr>
            <w:tcW w:w="746" w:type="dxa"/>
          </w:tcPr>
          <w:p w14:paraId="02BD6B09" w14:textId="77777777" w:rsidR="00A43293" w:rsidRDefault="00A43293" w:rsidP="0006562F">
            <w:pPr>
              <w:pStyle w:val="TableParagraph"/>
              <w:spacing w:before="8"/>
              <w:rPr>
                <w:b/>
                <w:sz w:val="23"/>
              </w:rPr>
            </w:pPr>
          </w:p>
          <w:p w14:paraId="37BFF975" w14:textId="77777777" w:rsidR="00A43293" w:rsidRDefault="00A43293" w:rsidP="0006562F">
            <w:pPr>
              <w:pStyle w:val="TableParagraph"/>
              <w:ind w:left="1"/>
              <w:jc w:val="center"/>
              <w:rPr>
                <w:b/>
                <w:sz w:val="24"/>
              </w:rPr>
            </w:pPr>
            <w:r>
              <w:rPr>
                <w:b/>
                <w:sz w:val="24"/>
              </w:rPr>
              <w:t>√</w:t>
            </w:r>
          </w:p>
        </w:tc>
        <w:tc>
          <w:tcPr>
            <w:tcW w:w="1032" w:type="dxa"/>
          </w:tcPr>
          <w:p w14:paraId="5AD1D865" w14:textId="77777777" w:rsidR="00A43293" w:rsidRDefault="00A43293" w:rsidP="0006562F">
            <w:pPr>
              <w:pStyle w:val="TableParagraph"/>
              <w:spacing w:before="8"/>
              <w:rPr>
                <w:b/>
                <w:sz w:val="23"/>
              </w:rPr>
            </w:pPr>
          </w:p>
          <w:p w14:paraId="3F6771D5" w14:textId="77777777" w:rsidR="00A43293" w:rsidRDefault="00A43293" w:rsidP="0006562F">
            <w:pPr>
              <w:pStyle w:val="TableParagraph"/>
              <w:ind w:left="6"/>
              <w:jc w:val="center"/>
              <w:rPr>
                <w:b/>
                <w:sz w:val="24"/>
              </w:rPr>
            </w:pPr>
            <w:r>
              <w:rPr>
                <w:b/>
                <w:sz w:val="24"/>
              </w:rPr>
              <w:t>√</w:t>
            </w:r>
          </w:p>
        </w:tc>
        <w:tc>
          <w:tcPr>
            <w:tcW w:w="964" w:type="dxa"/>
          </w:tcPr>
          <w:p w14:paraId="7E86DBBB" w14:textId="77777777" w:rsidR="00A43293" w:rsidRDefault="00A43293" w:rsidP="0006562F">
            <w:pPr>
              <w:pStyle w:val="TableParagraph"/>
              <w:spacing w:before="8"/>
              <w:rPr>
                <w:b/>
                <w:sz w:val="23"/>
              </w:rPr>
            </w:pPr>
          </w:p>
          <w:p w14:paraId="16A88F98" w14:textId="77777777" w:rsidR="00A43293" w:rsidRDefault="00A43293" w:rsidP="0006562F">
            <w:pPr>
              <w:pStyle w:val="TableParagraph"/>
              <w:ind w:left="7"/>
              <w:jc w:val="center"/>
              <w:rPr>
                <w:b/>
                <w:sz w:val="24"/>
              </w:rPr>
            </w:pPr>
            <w:r>
              <w:rPr>
                <w:b/>
                <w:sz w:val="24"/>
              </w:rPr>
              <w:t>√</w:t>
            </w:r>
          </w:p>
        </w:tc>
        <w:tc>
          <w:tcPr>
            <w:tcW w:w="945" w:type="dxa"/>
          </w:tcPr>
          <w:p w14:paraId="5B997B08" w14:textId="77777777" w:rsidR="00A43293" w:rsidRDefault="00A43293" w:rsidP="0006562F">
            <w:pPr>
              <w:pStyle w:val="TableParagraph"/>
            </w:pPr>
          </w:p>
        </w:tc>
        <w:tc>
          <w:tcPr>
            <w:tcW w:w="926" w:type="dxa"/>
          </w:tcPr>
          <w:p w14:paraId="2A11C051" w14:textId="77777777" w:rsidR="00A43293" w:rsidRDefault="00A43293" w:rsidP="0006562F">
            <w:pPr>
              <w:pStyle w:val="TableParagraph"/>
            </w:pPr>
          </w:p>
        </w:tc>
        <w:tc>
          <w:tcPr>
            <w:tcW w:w="990" w:type="dxa"/>
          </w:tcPr>
          <w:p w14:paraId="060BB82C" w14:textId="77777777" w:rsidR="00A43293" w:rsidRDefault="00A43293" w:rsidP="0006562F">
            <w:pPr>
              <w:pStyle w:val="TableParagraph"/>
              <w:spacing w:before="8"/>
              <w:rPr>
                <w:b/>
                <w:sz w:val="23"/>
              </w:rPr>
            </w:pPr>
          </w:p>
          <w:p w14:paraId="0AA5342C" w14:textId="77777777" w:rsidR="00A43293" w:rsidRDefault="00A43293" w:rsidP="0006562F">
            <w:pPr>
              <w:pStyle w:val="TableParagraph"/>
              <w:ind w:left="10"/>
              <w:jc w:val="center"/>
              <w:rPr>
                <w:b/>
                <w:sz w:val="24"/>
              </w:rPr>
            </w:pPr>
            <w:r>
              <w:rPr>
                <w:b/>
                <w:sz w:val="24"/>
              </w:rPr>
              <w:t>√</w:t>
            </w:r>
          </w:p>
        </w:tc>
        <w:tc>
          <w:tcPr>
            <w:tcW w:w="899" w:type="dxa"/>
          </w:tcPr>
          <w:p w14:paraId="7ECF3AB2" w14:textId="77777777" w:rsidR="00A43293" w:rsidRDefault="00A43293" w:rsidP="0006562F">
            <w:pPr>
              <w:pStyle w:val="TableParagraph"/>
            </w:pPr>
          </w:p>
        </w:tc>
        <w:tc>
          <w:tcPr>
            <w:tcW w:w="899" w:type="dxa"/>
          </w:tcPr>
          <w:p w14:paraId="6F0BC023" w14:textId="77777777" w:rsidR="00A43293" w:rsidRDefault="00A43293" w:rsidP="0006562F">
            <w:pPr>
              <w:pStyle w:val="TableParagraph"/>
              <w:spacing w:before="8"/>
              <w:rPr>
                <w:b/>
                <w:sz w:val="23"/>
              </w:rPr>
            </w:pPr>
          </w:p>
          <w:p w14:paraId="30D6FA1F" w14:textId="77777777" w:rsidR="00A43293" w:rsidRDefault="00A43293" w:rsidP="0006562F">
            <w:pPr>
              <w:pStyle w:val="TableParagraph"/>
              <w:ind w:left="15"/>
              <w:jc w:val="center"/>
              <w:rPr>
                <w:b/>
                <w:sz w:val="24"/>
              </w:rPr>
            </w:pPr>
            <w:r>
              <w:rPr>
                <w:b/>
                <w:sz w:val="24"/>
              </w:rPr>
              <w:t>√</w:t>
            </w:r>
          </w:p>
        </w:tc>
      </w:tr>
      <w:tr w:rsidR="00A43293" w14:paraId="2FC82CDF" w14:textId="77777777" w:rsidTr="0006562F">
        <w:trPr>
          <w:trHeight w:val="827"/>
        </w:trPr>
        <w:tc>
          <w:tcPr>
            <w:tcW w:w="2406" w:type="dxa"/>
          </w:tcPr>
          <w:p w14:paraId="1F939942" w14:textId="77777777" w:rsidR="00A43293" w:rsidRDefault="00A43293" w:rsidP="0006562F">
            <w:pPr>
              <w:pStyle w:val="TableParagraph"/>
              <w:spacing w:line="268" w:lineRule="exact"/>
              <w:ind w:left="107"/>
              <w:rPr>
                <w:sz w:val="24"/>
              </w:rPr>
            </w:pPr>
            <w:r>
              <w:rPr>
                <w:sz w:val="24"/>
              </w:rPr>
              <w:t>Programme</w:t>
            </w:r>
          </w:p>
          <w:p w14:paraId="7C6B2B1A" w14:textId="77777777" w:rsidR="00A43293" w:rsidRDefault="00A43293" w:rsidP="0006562F">
            <w:pPr>
              <w:pStyle w:val="TableParagraph"/>
              <w:spacing w:line="270" w:lineRule="atLeast"/>
              <w:ind w:left="107" w:right="129"/>
              <w:rPr>
                <w:sz w:val="24"/>
              </w:rPr>
            </w:pPr>
            <w:r>
              <w:rPr>
                <w:sz w:val="24"/>
              </w:rPr>
              <w:t>Learning Outcome 10</w:t>
            </w:r>
          </w:p>
        </w:tc>
        <w:tc>
          <w:tcPr>
            <w:tcW w:w="746" w:type="dxa"/>
          </w:tcPr>
          <w:p w14:paraId="36617224" w14:textId="77777777" w:rsidR="00A43293" w:rsidRDefault="00A43293" w:rsidP="0006562F">
            <w:pPr>
              <w:pStyle w:val="TableParagraph"/>
              <w:spacing w:before="8"/>
              <w:rPr>
                <w:b/>
                <w:sz w:val="23"/>
              </w:rPr>
            </w:pPr>
          </w:p>
          <w:p w14:paraId="5364A5EB" w14:textId="77777777" w:rsidR="00A43293" w:rsidRDefault="00A43293" w:rsidP="0006562F">
            <w:pPr>
              <w:pStyle w:val="TableParagraph"/>
              <w:ind w:left="1"/>
              <w:jc w:val="center"/>
              <w:rPr>
                <w:b/>
                <w:sz w:val="24"/>
              </w:rPr>
            </w:pPr>
          </w:p>
        </w:tc>
        <w:tc>
          <w:tcPr>
            <w:tcW w:w="1032" w:type="dxa"/>
          </w:tcPr>
          <w:p w14:paraId="573E1637" w14:textId="77777777" w:rsidR="00A43293" w:rsidRDefault="00A43293" w:rsidP="0006562F">
            <w:pPr>
              <w:pStyle w:val="TableParagraph"/>
              <w:spacing w:before="8"/>
              <w:rPr>
                <w:b/>
                <w:sz w:val="23"/>
              </w:rPr>
            </w:pPr>
          </w:p>
          <w:p w14:paraId="03E720C3" w14:textId="77777777" w:rsidR="00A43293" w:rsidRDefault="00A43293" w:rsidP="0006562F">
            <w:pPr>
              <w:pStyle w:val="TableParagraph"/>
              <w:ind w:left="6"/>
              <w:jc w:val="center"/>
              <w:rPr>
                <w:b/>
                <w:sz w:val="24"/>
              </w:rPr>
            </w:pPr>
          </w:p>
        </w:tc>
        <w:tc>
          <w:tcPr>
            <w:tcW w:w="964" w:type="dxa"/>
          </w:tcPr>
          <w:p w14:paraId="54E09814" w14:textId="77777777" w:rsidR="00A43293" w:rsidRDefault="00A43293" w:rsidP="0006562F">
            <w:pPr>
              <w:pStyle w:val="TableParagraph"/>
              <w:spacing w:before="8"/>
              <w:rPr>
                <w:b/>
                <w:sz w:val="23"/>
              </w:rPr>
            </w:pPr>
          </w:p>
          <w:p w14:paraId="47371CCB" w14:textId="77777777" w:rsidR="00A43293" w:rsidRDefault="00A43293" w:rsidP="0006562F">
            <w:pPr>
              <w:pStyle w:val="TableParagraph"/>
              <w:ind w:left="7"/>
              <w:jc w:val="center"/>
              <w:rPr>
                <w:b/>
                <w:sz w:val="24"/>
              </w:rPr>
            </w:pPr>
            <w:r>
              <w:rPr>
                <w:b/>
                <w:sz w:val="24"/>
              </w:rPr>
              <w:t>√</w:t>
            </w:r>
          </w:p>
        </w:tc>
        <w:tc>
          <w:tcPr>
            <w:tcW w:w="945" w:type="dxa"/>
          </w:tcPr>
          <w:p w14:paraId="2858764F" w14:textId="77777777" w:rsidR="00A43293" w:rsidRDefault="00A43293" w:rsidP="0006562F">
            <w:pPr>
              <w:pStyle w:val="TableParagraph"/>
              <w:rPr>
                <w:b/>
                <w:sz w:val="24"/>
              </w:rPr>
            </w:pPr>
          </w:p>
          <w:p w14:paraId="64BF7104" w14:textId="77777777" w:rsidR="00A43293" w:rsidRDefault="00A43293" w:rsidP="0006562F">
            <w:pPr>
              <w:pStyle w:val="TableParagraph"/>
            </w:pPr>
            <w:r>
              <w:rPr>
                <w:b/>
                <w:sz w:val="24"/>
              </w:rPr>
              <w:t>√</w:t>
            </w:r>
          </w:p>
        </w:tc>
        <w:tc>
          <w:tcPr>
            <w:tcW w:w="926" w:type="dxa"/>
          </w:tcPr>
          <w:p w14:paraId="1F5F88C3" w14:textId="77777777" w:rsidR="00A43293" w:rsidRDefault="00A43293" w:rsidP="0006562F">
            <w:pPr>
              <w:pStyle w:val="TableParagraph"/>
              <w:rPr>
                <w:b/>
                <w:sz w:val="24"/>
              </w:rPr>
            </w:pPr>
          </w:p>
          <w:p w14:paraId="2F0E604E" w14:textId="77777777" w:rsidR="00A43293" w:rsidRDefault="00A43293" w:rsidP="0006562F">
            <w:pPr>
              <w:pStyle w:val="TableParagraph"/>
            </w:pPr>
            <w:r>
              <w:rPr>
                <w:b/>
                <w:sz w:val="24"/>
              </w:rPr>
              <w:t>√</w:t>
            </w:r>
          </w:p>
        </w:tc>
        <w:tc>
          <w:tcPr>
            <w:tcW w:w="990" w:type="dxa"/>
          </w:tcPr>
          <w:p w14:paraId="55916468" w14:textId="77777777" w:rsidR="00A43293" w:rsidRDefault="00A43293" w:rsidP="0006562F">
            <w:pPr>
              <w:pStyle w:val="TableParagraph"/>
              <w:spacing w:before="8"/>
              <w:rPr>
                <w:b/>
                <w:sz w:val="23"/>
              </w:rPr>
            </w:pPr>
          </w:p>
          <w:p w14:paraId="45C5BBFA" w14:textId="77777777" w:rsidR="00A43293" w:rsidRDefault="00A43293" w:rsidP="0006562F">
            <w:pPr>
              <w:pStyle w:val="TableParagraph"/>
              <w:ind w:left="10"/>
              <w:jc w:val="center"/>
              <w:rPr>
                <w:b/>
                <w:sz w:val="24"/>
              </w:rPr>
            </w:pPr>
            <w:r>
              <w:rPr>
                <w:b/>
                <w:sz w:val="24"/>
              </w:rPr>
              <w:t>√</w:t>
            </w:r>
          </w:p>
        </w:tc>
        <w:tc>
          <w:tcPr>
            <w:tcW w:w="899" w:type="dxa"/>
          </w:tcPr>
          <w:p w14:paraId="4DC949A0" w14:textId="77777777" w:rsidR="00A43293" w:rsidRDefault="00A43293" w:rsidP="0006562F">
            <w:pPr>
              <w:pStyle w:val="TableParagraph"/>
            </w:pPr>
          </w:p>
        </w:tc>
        <w:tc>
          <w:tcPr>
            <w:tcW w:w="899" w:type="dxa"/>
          </w:tcPr>
          <w:p w14:paraId="3E1A56DE" w14:textId="77777777" w:rsidR="00A43293" w:rsidRDefault="00A43293" w:rsidP="0006562F">
            <w:pPr>
              <w:pStyle w:val="TableParagraph"/>
              <w:spacing w:before="8"/>
              <w:rPr>
                <w:b/>
                <w:sz w:val="23"/>
              </w:rPr>
            </w:pPr>
          </w:p>
          <w:p w14:paraId="13835107" w14:textId="77777777" w:rsidR="00A43293" w:rsidRDefault="00A43293" w:rsidP="0006562F">
            <w:pPr>
              <w:pStyle w:val="TableParagraph"/>
              <w:ind w:left="15"/>
              <w:jc w:val="center"/>
              <w:rPr>
                <w:b/>
                <w:sz w:val="24"/>
              </w:rPr>
            </w:pPr>
            <w:r>
              <w:rPr>
                <w:b/>
                <w:sz w:val="24"/>
              </w:rPr>
              <w:t>√</w:t>
            </w:r>
          </w:p>
        </w:tc>
      </w:tr>
      <w:tr w:rsidR="00A43293" w14:paraId="14EDA2D9" w14:textId="77777777" w:rsidTr="0006562F">
        <w:trPr>
          <w:trHeight w:val="827"/>
        </w:trPr>
        <w:tc>
          <w:tcPr>
            <w:tcW w:w="2406" w:type="dxa"/>
          </w:tcPr>
          <w:p w14:paraId="2D6E2AC0" w14:textId="77777777" w:rsidR="00A43293" w:rsidRDefault="00A43293" w:rsidP="0006562F">
            <w:pPr>
              <w:pStyle w:val="TableParagraph"/>
              <w:spacing w:line="268" w:lineRule="exact"/>
              <w:ind w:left="107"/>
              <w:rPr>
                <w:sz w:val="24"/>
              </w:rPr>
            </w:pPr>
            <w:r>
              <w:rPr>
                <w:sz w:val="24"/>
              </w:rPr>
              <w:t>Programme</w:t>
            </w:r>
          </w:p>
          <w:p w14:paraId="766AC304" w14:textId="77777777" w:rsidR="00A43293" w:rsidRDefault="00A43293" w:rsidP="0006562F">
            <w:pPr>
              <w:pStyle w:val="TableParagraph"/>
              <w:spacing w:line="268" w:lineRule="exact"/>
              <w:ind w:left="107"/>
              <w:rPr>
                <w:sz w:val="24"/>
              </w:rPr>
            </w:pPr>
            <w:r>
              <w:rPr>
                <w:sz w:val="24"/>
              </w:rPr>
              <w:t>Learning Outcome 11</w:t>
            </w:r>
          </w:p>
        </w:tc>
        <w:tc>
          <w:tcPr>
            <w:tcW w:w="746" w:type="dxa"/>
          </w:tcPr>
          <w:p w14:paraId="78C8644A" w14:textId="77777777" w:rsidR="00A43293" w:rsidRDefault="00A43293" w:rsidP="0006562F">
            <w:pPr>
              <w:pStyle w:val="TableParagraph"/>
              <w:spacing w:before="8"/>
              <w:rPr>
                <w:b/>
                <w:sz w:val="23"/>
              </w:rPr>
            </w:pPr>
          </w:p>
          <w:p w14:paraId="3ABC6431" w14:textId="77777777" w:rsidR="00A43293" w:rsidRDefault="00A43293" w:rsidP="0006562F">
            <w:pPr>
              <w:pStyle w:val="TableParagraph"/>
              <w:spacing w:before="8"/>
              <w:rPr>
                <w:b/>
                <w:sz w:val="23"/>
              </w:rPr>
            </w:pPr>
          </w:p>
        </w:tc>
        <w:tc>
          <w:tcPr>
            <w:tcW w:w="1032" w:type="dxa"/>
          </w:tcPr>
          <w:p w14:paraId="685C88A3" w14:textId="77777777" w:rsidR="00A43293" w:rsidRDefault="00A43293" w:rsidP="0006562F">
            <w:pPr>
              <w:pStyle w:val="TableParagraph"/>
              <w:spacing w:before="8"/>
              <w:rPr>
                <w:b/>
                <w:sz w:val="23"/>
              </w:rPr>
            </w:pPr>
          </w:p>
          <w:p w14:paraId="40F2B114" w14:textId="77777777" w:rsidR="00A43293" w:rsidRDefault="00A43293" w:rsidP="0006562F">
            <w:pPr>
              <w:pStyle w:val="TableParagraph"/>
              <w:spacing w:before="8"/>
              <w:rPr>
                <w:b/>
                <w:sz w:val="23"/>
              </w:rPr>
            </w:pPr>
          </w:p>
        </w:tc>
        <w:tc>
          <w:tcPr>
            <w:tcW w:w="964" w:type="dxa"/>
          </w:tcPr>
          <w:p w14:paraId="39801A44" w14:textId="77777777" w:rsidR="00A43293" w:rsidRDefault="00A43293" w:rsidP="0006562F">
            <w:pPr>
              <w:pStyle w:val="TableParagraph"/>
              <w:spacing w:before="8"/>
              <w:rPr>
                <w:b/>
                <w:sz w:val="23"/>
              </w:rPr>
            </w:pPr>
          </w:p>
          <w:p w14:paraId="027C7FEB" w14:textId="77777777" w:rsidR="00A43293" w:rsidRDefault="00A43293" w:rsidP="0006562F">
            <w:pPr>
              <w:pStyle w:val="TableParagraph"/>
              <w:spacing w:before="8"/>
              <w:rPr>
                <w:b/>
                <w:sz w:val="23"/>
              </w:rPr>
            </w:pPr>
            <w:r>
              <w:rPr>
                <w:b/>
                <w:sz w:val="24"/>
              </w:rPr>
              <w:t>√</w:t>
            </w:r>
          </w:p>
        </w:tc>
        <w:tc>
          <w:tcPr>
            <w:tcW w:w="945" w:type="dxa"/>
          </w:tcPr>
          <w:p w14:paraId="7D440C58" w14:textId="77777777" w:rsidR="00A43293" w:rsidRDefault="00A43293" w:rsidP="0006562F">
            <w:pPr>
              <w:pStyle w:val="TableParagraph"/>
              <w:rPr>
                <w:b/>
                <w:sz w:val="24"/>
              </w:rPr>
            </w:pPr>
          </w:p>
          <w:p w14:paraId="369A9218" w14:textId="77777777" w:rsidR="00A43293" w:rsidRDefault="00A43293" w:rsidP="0006562F">
            <w:pPr>
              <w:pStyle w:val="TableParagraph"/>
              <w:rPr>
                <w:b/>
                <w:sz w:val="24"/>
              </w:rPr>
            </w:pPr>
            <w:r>
              <w:rPr>
                <w:b/>
                <w:sz w:val="24"/>
              </w:rPr>
              <w:t>√</w:t>
            </w:r>
          </w:p>
        </w:tc>
        <w:tc>
          <w:tcPr>
            <w:tcW w:w="926" w:type="dxa"/>
          </w:tcPr>
          <w:p w14:paraId="62E37284" w14:textId="77777777" w:rsidR="00A43293" w:rsidRDefault="00A43293" w:rsidP="0006562F">
            <w:pPr>
              <w:pStyle w:val="TableParagraph"/>
              <w:rPr>
                <w:b/>
                <w:sz w:val="24"/>
              </w:rPr>
            </w:pPr>
          </w:p>
          <w:p w14:paraId="4AAD1CF3" w14:textId="77777777" w:rsidR="00A43293" w:rsidRDefault="00A43293" w:rsidP="0006562F">
            <w:pPr>
              <w:pStyle w:val="TableParagraph"/>
              <w:rPr>
                <w:b/>
                <w:sz w:val="24"/>
              </w:rPr>
            </w:pPr>
            <w:r>
              <w:rPr>
                <w:b/>
                <w:sz w:val="24"/>
              </w:rPr>
              <w:t>√</w:t>
            </w:r>
          </w:p>
        </w:tc>
        <w:tc>
          <w:tcPr>
            <w:tcW w:w="990" w:type="dxa"/>
          </w:tcPr>
          <w:p w14:paraId="6E3C7ECD" w14:textId="77777777" w:rsidR="00A43293" w:rsidRDefault="00A43293" w:rsidP="0006562F">
            <w:pPr>
              <w:pStyle w:val="TableParagraph"/>
              <w:spacing w:before="8"/>
              <w:rPr>
                <w:b/>
                <w:sz w:val="23"/>
              </w:rPr>
            </w:pPr>
          </w:p>
          <w:p w14:paraId="21D96739" w14:textId="77777777" w:rsidR="00A43293" w:rsidRDefault="00A43293" w:rsidP="0006562F">
            <w:pPr>
              <w:pStyle w:val="TableParagraph"/>
              <w:spacing w:before="8"/>
              <w:rPr>
                <w:b/>
                <w:sz w:val="23"/>
              </w:rPr>
            </w:pPr>
            <w:r>
              <w:rPr>
                <w:b/>
                <w:sz w:val="24"/>
              </w:rPr>
              <w:t>√</w:t>
            </w:r>
          </w:p>
        </w:tc>
        <w:tc>
          <w:tcPr>
            <w:tcW w:w="899" w:type="dxa"/>
          </w:tcPr>
          <w:p w14:paraId="2C59CD26" w14:textId="77777777" w:rsidR="00A43293" w:rsidRDefault="00A43293" w:rsidP="0006562F">
            <w:pPr>
              <w:pStyle w:val="TableParagraph"/>
            </w:pPr>
          </w:p>
        </w:tc>
        <w:tc>
          <w:tcPr>
            <w:tcW w:w="899" w:type="dxa"/>
          </w:tcPr>
          <w:p w14:paraId="0C2003AC" w14:textId="77777777" w:rsidR="00A43293" w:rsidRDefault="00A43293" w:rsidP="0006562F">
            <w:pPr>
              <w:pStyle w:val="TableParagraph"/>
              <w:spacing w:before="8"/>
              <w:rPr>
                <w:b/>
                <w:sz w:val="23"/>
              </w:rPr>
            </w:pPr>
          </w:p>
          <w:p w14:paraId="4339A14B" w14:textId="77777777" w:rsidR="00A43293" w:rsidRDefault="00A43293" w:rsidP="0006562F">
            <w:pPr>
              <w:pStyle w:val="TableParagraph"/>
              <w:spacing w:before="8"/>
              <w:rPr>
                <w:b/>
                <w:sz w:val="23"/>
              </w:rPr>
            </w:pPr>
            <w:r>
              <w:rPr>
                <w:b/>
                <w:sz w:val="24"/>
              </w:rPr>
              <w:t>√</w:t>
            </w:r>
          </w:p>
        </w:tc>
      </w:tr>
      <w:tr w:rsidR="00A43293" w14:paraId="4D51B01E" w14:textId="77777777" w:rsidTr="0006562F">
        <w:trPr>
          <w:trHeight w:val="827"/>
        </w:trPr>
        <w:tc>
          <w:tcPr>
            <w:tcW w:w="2406" w:type="dxa"/>
          </w:tcPr>
          <w:p w14:paraId="7B8D282F" w14:textId="77777777" w:rsidR="00A43293" w:rsidRDefault="00A43293" w:rsidP="0006562F">
            <w:pPr>
              <w:pStyle w:val="TableParagraph"/>
              <w:spacing w:line="268" w:lineRule="exact"/>
              <w:ind w:left="107"/>
              <w:rPr>
                <w:sz w:val="24"/>
              </w:rPr>
            </w:pPr>
            <w:r>
              <w:rPr>
                <w:sz w:val="24"/>
              </w:rPr>
              <w:t>Programme</w:t>
            </w:r>
          </w:p>
          <w:p w14:paraId="714B8C9B" w14:textId="77777777" w:rsidR="00A43293" w:rsidRDefault="00A43293" w:rsidP="0006562F">
            <w:pPr>
              <w:pStyle w:val="TableParagraph"/>
              <w:spacing w:line="268" w:lineRule="exact"/>
              <w:ind w:left="107"/>
              <w:rPr>
                <w:sz w:val="24"/>
              </w:rPr>
            </w:pPr>
            <w:r>
              <w:rPr>
                <w:sz w:val="24"/>
              </w:rPr>
              <w:t>Learning Outcome 12</w:t>
            </w:r>
          </w:p>
        </w:tc>
        <w:tc>
          <w:tcPr>
            <w:tcW w:w="746" w:type="dxa"/>
          </w:tcPr>
          <w:p w14:paraId="7A5E081F" w14:textId="77777777" w:rsidR="00A43293" w:rsidRDefault="00A43293" w:rsidP="0006562F">
            <w:pPr>
              <w:pStyle w:val="TableParagraph"/>
              <w:spacing w:before="8"/>
              <w:rPr>
                <w:b/>
                <w:sz w:val="23"/>
              </w:rPr>
            </w:pPr>
          </w:p>
          <w:p w14:paraId="046A8A2C" w14:textId="77777777" w:rsidR="00A43293" w:rsidRDefault="00A43293" w:rsidP="0006562F">
            <w:pPr>
              <w:pStyle w:val="TableParagraph"/>
              <w:spacing w:before="8"/>
              <w:rPr>
                <w:b/>
                <w:sz w:val="23"/>
              </w:rPr>
            </w:pPr>
          </w:p>
        </w:tc>
        <w:tc>
          <w:tcPr>
            <w:tcW w:w="1032" w:type="dxa"/>
          </w:tcPr>
          <w:p w14:paraId="064365AC" w14:textId="77777777" w:rsidR="00A43293" w:rsidRDefault="00A43293" w:rsidP="0006562F">
            <w:pPr>
              <w:pStyle w:val="TableParagraph"/>
              <w:spacing w:before="8"/>
              <w:rPr>
                <w:b/>
                <w:sz w:val="23"/>
              </w:rPr>
            </w:pPr>
          </w:p>
          <w:p w14:paraId="62A026FD" w14:textId="77777777" w:rsidR="00A43293" w:rsidRDefault="00A43293" w:rsidP="0006562F">
            <w:pPr>
              <w:pStyle w:val="TableParagraph"/>
              <w:spacing w:before="8"/>
              <w:rPr>
                <w:b/>
                <w:sz w:val="23"/>
              </w:rPr>
            </w:pPr>
          </w:p>
        </w:tc>
        <w:tc>
          <w:tcPr>
            <w:tcW w:w="964" w:type="dxa"/>
          </w:tcPr>
          <w:p w14:paraId="350497E5" w14:textId="77777777" w:rsidR="00A43293" w:rsidRDefault="00A43293" w:rsidP="0006562F">
            <w:pPr>
              <w:pStyle w:val="TableParagraph"/>
              <w:spacing w:before="8"/>
              <w:rPr>
                <w:b/>
                <w:sz w:val="23"/>
              </w:rPr>
            </w:pPr>
          </w:p>
          <w:p w14:paraId="0C43F9D2" w14:textId="77777777" w:rsidR="00A43293" w:rsidRDefault="00A43293" w:rsidP="0006562F">
            <w:pPr>
              <w:pStyle w:val="TableParagraph"/>
              <w:spacing w:before="8"/>
              <w:rPr>
                <w:b/>
                <w:sz w:val="23"/>
              </w:rPr>
            </w:pPr>
            <w:r>
              <w:rPr>
                <w:b/>
                <w:sz w:val="24"/>
              </w:rPr>
              <w:t>√</w:t>
            </w:r>
          </w:p>
        </w:tc>
        <w:tc>
          <w:tcPr>
            <w:tcW w:w="945" w:type="dxa"/>
          </w:tcPr>
          <w:p w14:paraId="26D3A7A9" w14:textId="77777777" w:rsidR="00A43293" w:rsidRDefault="00A43293" w:rsidP="0006562F">
            <w:pPr>
              <w:pStyle w:val="TableParagraph"/>
              <w:rPr>
                <w:b/>
                <w:sz w:val="24"/>
              </w:rPr>
            </w:pPr>
          </w:p>
          <w:p w14:paraId="20D3C4FB" w14:textId="77777777" w:rsidR="00A43293" w:rsidRDefault="00A43293" w:rsidP="0006562F">
            <w:pPr>
              <w:pStyle w:val="TableParagraph"/>
              <w:rPr>
                <w:b/>
                <w:sz w:val="24"/>
              </w:rPr>
            </w:pPr>
            <w:r>
              <w:rPr>
                <w:b/>
                <w:sz w:val="24"/>
              </w:rPr>
              <w:t>√</w:t>
            </w:r>
          </w:p>
        </w:tc>
        <w:tc>
          <w:tcPr>
            <w:tcW w:w="926" w:type="dxa"/>
          </w:tcPr>
          <w:p w14:paraId="773888B4" w14:textId="77777777" w:rsidR="00A43293" w:rsidRDefault="00A43293" w:rsidP="0006562F">
            <w:pPr>
              <w:pStyle w:val="TableParagraph"/>
              <w:rPr>
                <w:b/>
                <w:sz w:val="24"/>
              </w:rPr>
            </w:pPr>
          </w:p>
          <w:p w14:paraId="4EE15215" w14:textId="77777777" w:rsidR="00A43293" w:rsidRDefault="00A43293" w:rsidP="0006562F">
            <w:pPr>
              <w:pStyle w:val="TableParagraph"/>
              <w:rPr>
                <w:b/>
                <w:sz w:val="24"/>
              </w:rPr>
            </w:pPr>
            <w:r>
              <w:rPr>
                <w:b/>
                <w:sz w:val="24"/>
              </w:rPr>
              <w:t>√</w:t>
            </w:r>
          </w:p>
        </w:tc>
        <w:tc>
          <w:tcPr>
            <w:tcW w:w="990" w:type="dxa"/>
          </w:tcPr>
          <w:p w14:paraId="3516D0A9" w14:textId="77777777" w:rsidR="00A43293" w:rsidRDefault="00A43293" w:rsidP="0006562F">
            <w:pPr>
              <w:pStyle w:val="TableParagraph"/>
              <w:spacing w:before="8"/>
              <w:rPr>
                <w:b/>
                <w:sz w:val="23"/>
              </w:rPr>
            </w:pPr>
          </w:p>
          <w:p w14:paraId="474FC5DA" w14:textId="77777777" w:rsidR="00A43293" w:rsidRDefault="00A43293" w:rsidP="0006562F">
            <w:pPr>
              <w:pStyle w:val="TableParagraph"/>
              <w:spacing w:before="8"/>
              <w:rPr>
                <w:b/>
                <w:sz w:val="23"/>
              </w:rPr>
            </w:pPr>
            <w:r>
              <w:rPr>
                <w:b/>
                <w:sz w:val="24"/>
              </w:rPr>
              <w:t>√</w:t>
            </w:r>
          </w:p>
        </w:tc>
        <w:tc>
          <w:tcPr>
            <w:tcW w:w="899" w:type="dxa"/>
          </w:tcPr>
          <w:p w14:paraId="5A660998" w14:textId="77777777" w:rsidR="00A43293" w:rsidRDefault="00A43293" w:rsidP="0006562F">
            <w:pPr>
              <w:pStyle w:val="TableParagraph"/>
            </w:pPr>
          </w:p>
        </w:tc>
        <w:tc>
          <w:tcPr>
            <w:tcW w:w="899" w:type="dxa"/>
          </w:tcPr>
          <w:p w14:paraId="178AFE6A" w14:textId="77777777" w:rsidR="00A43293" w:rsidRDefault="00A43293" w:rsidP="0006562F">
            <w:pPr>
              <w:pStyle w:val="TableParagraph"/>
              <w:spacing w:before="8"/>
              <w:rPr>
                <w:b/>
                <w:sz w:val="23"/>
              </w:rPr>
            </w:pPr>
          </w:p>
          <w:p w14:paraId="4A4ED517" w14:textId="77777777" w:rsidR="00A43293" w:rsidRDefault="00A43293" w:rsidP="0006562F">
            <w:pPr>
              <w:pStyle w:val="TableParagraph"/>
              <w:spacing w:before="8"/>
              <w:rPr>
                <w:b/>
                <w:sz w:val="23"/>
              </w:rPr>
            </w:pPr>
            <w:r>
              <w:rPr>
                <w:b/>
                <w:sz w:val="24"/>
              </w:rPr>
              <w:t>√</w:t>
            </w:r>
          </w:p>
        </w:tc>
      </w:tr>
    </w:tbl>
    <w:p w14:paraId="40EAE57C" w14:textId="77777777" w:rsidR="00A43293" w:rsidRDefault="00A43293" w:rsidP="00A43293">
      <w:pPr>
        <w:spacing w:before="90"/>
        <w:rPr>
          <w:b/>
          <w:sz w:val="24"/>
        </w:rPr>
      </w:pPr>
    </w:p>
    <w:p w14:paraId="0E72A1EA" w14:textId="77777777" w:rsidR="00A43293" w:rsidRDefault="00A43293" w:rsidP="00A43293">
      <w:pPr>
        <w:spacing w:before="90"/>
        <w:ind w:left="1100"/>
        <w:rPr>
          <w:b/>
          <w:sz w:val="24"/>
        </w:rPr>
      </w:pPr>
      <w:r>
        <w:rPr>
          <w:noProof/>
        </w:rPr>
        <mc:AlternateContent>
          <mc:Choice Requires="wpg">
            <w:drawing>
              <wp:anchor distT="0" distB="0" distL="114300" distR="114300" simplePos="0" relativeHeight="251664440" behindDoc="1" locked="0" layoutInCell="1" allowOverlap="1" wp14:anchorId="0AA6FEE3" wp14:editId="438D0B81">
                <wp:simplePos x="0" y="0"/>
                <wp:positionH relativeFrom="page">
                  <wp:posOffset>1374775</wp:posOffset>
                </wp:positionH>
                <wp:positionV relativeFrom="paragraph">
                  <wp:posOffset>393065</wp:posOffset>
                </wp:positionV>
                <wp:extent cx="2966720" cy="553720"/>
                <wp:effectExtent l="3175" t="0" r="1905" b="254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553720"/>
                          <a:chOff x="2165" y="619"/>
                          <a:chExt cx="4672" cy="872"/>
                        </a:xfrm>
                      </wpg:grpSpPr>
                      <wps:wsp>
                        <wps:cNvPr id="200" name="Rectangle 200"/>
                        <wps:cNvSpPr>
                          <a:spLocks noChangeArrowheads="1"/>
                        </wps:cNvSpPr>
                        <wps:spPr bwMode="auto">
                          <a:xfrm>
                            <a:off x="2165" y="618"/>
                            <a:ext cx="467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4"/>
                        <wps:cNvCnPr>
                          <a:cxnSpLocks noChangeShapeType="1"/>
                        </wps:cNvCnPr>
                        <wps:spPr bwMode="auto">
                          <a:xfrm>
                            <a:off x="2190" y="649"/>
                            <a:ext cx="449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E5BB3" id="Group 199" o:spid="_x0000_s1026" style="position:absolute;margin-left:108.25pt;margin-top:30.95pt;width:233.6pt;height:43.6pt;z-index:-251652040;mso-position-horizontal-relative:page" coordorigin="2165,619" coordsize="46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">
                <v:rect id="Rectangle 200" o:spid="_x0000_s1027" style="position:absolute;left:2165;top:618;width:467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" fillcolor="#bebebe" stroked="f"/>
                <v:line id="Line 4" o:spid="_x0000_s1028" style="position:absolute;visibility:visible;mso-wrap-style:square" from="2190,649" to="668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w10:wrap anchorx="page"/>
              </v:group>
            </w:pict>
          </mc:Fallback>
        </mc:AlternateContent>
      </w:r>
      <w:r>
        <w:rPr>
          <w:b/>
          <w:sz w:val="24"/>
        </w:rPr>
        <w:t>Annual Outcome Assessment Plan</w:t>
      </w:r>
    </w:p>
    <w:p w14:paraId="5EBA35A5" w14:textId="77777777" w:rsidR="00A43293" w:rsidRDefault="00A43293" w:rsidP="00A43293">
      <w:pPr>
        <w:pStyle w:val="BodyText"/>
        <w:spacing w:before="2"/>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943"/>
        <w:gridCol w:w="283"/>
        <w:gridCol w:w="10"/>
        <w:gridCol w:w="2040"/>
        <w:gridCol w:w="387"/>
        <w:gridCol w:w="1575"/>
        <w:gridCol w:w="858"/>
      </w:tblGrid>
      <w:tr w:rsidR="00A43293" w14:paraId="050DF82A" w14:textId="77777777" w:rsidTr="0006562F">
        <w:trPr>
          <w:trHeight w:val="1028"/>
        </w:trPr>
        <w:tc>
          <w:tcPr>
            <w:tcW w:w="1172" w:type="dxa"/>
            <w:shd w:val="clear" w:color="auto" w:fill="BEBEBE"/>
          </w:tcPr>
          <w:p w14:paraId="28A8D827" w14:textId="77777777" w:rsidR="00A43293" w:rsidRDefault="00A43293" w:rsidP="0006562F">
            <w:pPr>
              <w:pStyle w:val="TableParagraph"/>
              <w:rPr>
                <w:sz w:val="20"/>
              </w:rPr>
            </w:pPr>
          </w:p>
        </w:tc>
        <w:tc>
          <w:tcPr>
            <w:tcW w:w="4236" w:type="dxa"/>
            <w:gridSpan w:val="3"/>
            <w:tcBorders>
              <w:tl2br w:val="single" w:sz="4" w:space="0" w:color="auto"/>
            </w:tcBorders>
            <w:shd w:val="clear" w:color="auto" w:fill="BFBFBF" w:themeFill="background1" w:themeFillShade="BF"/>
          </w:tcPr>
          <w:p w14:paraId="70792881" w14:textId="77777777" w:rsidR="00A43293" w:rsidRDefault="00A43293" w:rsidP="0006562F">
            <w:pPr>
              <w:pStyle w:val="TableParagraph"/>
              <w:spacing w:line="240" w:lineRule="exact"/>
              <w:ind w:left="1315"/>
              <w:rPr>
                <w:b/>
                <w:sz w:val="21"/>
              </w:rPr>
            </w:pPr>
            <w:r>
              <w:rPr>
                <w:b/>
                <w:sz w:val="21"/>
              </w:rPr>
              <w:t>Components of Assessment</w:t>
            </w:r>
          </w:p>
          <w:p w14:paraId="7313E2FB" w14:textId="77777777" w:rsidR="00A43293" w:rsidRDefault="00A43293" w:rsidP="0006562F">
            <w:pPr>
              <w:pStyle w:val="TableParagraph"/>
              <w:spacing w:before="10"/>
              <w:rPr>
                <w:b/>
                <w:sz w:val="20"/>
              </w:rPr>
            </w:pPr>
          </w:p>
          <w:p w14:paraId="5CF7BCC8" w14:textId="77777777" w:rsidR="00A43293" w:rsidRDefault="00A43293" w:rsidP="0006562F">
            <w:pPr>
              <w:pStyle w:val="TableParagraph"/>
              <w:spacing w:before="1"/>
              <w:ind w:left="107"/>
              <w:rPr>
                <w:b/>
                <w:sz w:val="21"/>
              </w:rPr>
            </w:pPr>
            <w:r>
              <w:rPr>
                <w:b/>
                <w:sz w:val="21"/>
              </w:rPr>
              <w:t>Outcomes</w:t>
            </w:r>
          </w:p>
        </w:tc>
        <w:tc>
          <w:tcPr>
            <w:tcW w:w="2427" w:type="dxa"/>
            <w:gridSpan w:val="2"/>
            <w:shd w:val="clear" w:color="auto" w:fill="BEBEBE"/>
          </w:tcPr>
          <w:p w14:paraId="27121967" w14:textId="77777777" w:rsidR="00A43293" w:rsidRDefault="00A43293" w:rsidP="0006562F">
            <w:pPr>
              <w:pStyle w:val="TableParagraph"/>
              <w:spacing w:before="2"/>
              <w:rPr>
                <w:b/>
                <w:sz w:val="27"/>
              </w:rPr>
            </w:pPr>
          </w:p>
          <w:p w14:paraId="7C654899" w14:textId="77777777" w:rsidR="00A43293" w:rsidRDefault="00A43293" w:rsidP="0006562F">
            <w:pPr>
              <w:pStyle w:val="TableParagraph"/>
              <w:ind w:left="691" w:right="681"/>
              <w:jc w:val="center"/>
              <w:rPr>
                <w:b/>
                <w:sz w:val="21"/>
              </w:rPr>
            </w:pPr>
            <w:r>
              <w:rPr>
                <w:b/>
                <w:sz w:val="21"/>
              </w:rPr>
              <w:t>Direct</w:t>
            </w:r>
          </w:p>
        </w:tc>
        <w:tc>
          <w:tcPr>
            <w:tcW w:w="2433" w:type="dxa"/>
            <w:gridSpan w:val="2"/>
            <w:shd w:val="clear" w:color="auto" w:fill="BEBEBE"/>
          </w:tcPr>
          <w:p w14:paraId="549F2106" w14:textId="77777777" w:rsidR="00A43293" w:rsidRDefault="00A43293" w:rsidP="0006562F">
            <w:pPr>
              <w:pStyle w:val="TableParagraph"/>
              <w:spacing w:before="2"/>
              <w:rPr>
                <w:b/>
                <w:sz w:val="27"/>
              </w:rPr>
            </w:pPr>
          </w:p>
          <w:p w14:paraId="77C2BE5D" w14:textId="77777777" w:rsidR="00A43293" w:rsidRDefault="00A43293" w:rsidP="0006562F">
            <w:pPr>
              <w:pStyle w:val="TableParagraph"/>
              <w:ind w:left="831" w:right="828"/>
              <w:jc w:val="center"/>
              <w:rPr>
                <w:b/>
                <w:sz w:val="21"/>
              </w:rPr>
            </w:pPr>
            <w:r>
              <w:rPr>
                <w:b/>
                <w:sz w:val="21"/>
              </w:rPr>
              <w:t>Indirect</w:t>
            </w:r>
          </w:p>
        </w:tc>
      </w:tr>
      <w:tr w:rsidR="00A43293" w14:paraId="6E7A1083" w14:textId="77777777" w:rsidTr="0006562F">
        <w:trPr>
          <w:trHeight w:val="489"/>
        </w:trPr>
        <w:tc>
          <w:tcPr>
            <w:tcW w:w="1172" w:type="dxa"/>
          </w:tcPr>
          <w:p w14:paraId="03F618D6" w14:textId="77777777" w:rsidR="00A43293" w:rsidRDefault="00A43293" w:rsidP="0006562F">
            <w:pPr>
              <w:pStyle w:val="TableParagraph"/>
              <w:ind w:left="107"/>
              <w:rPr>
                <w:b/>
                <w:sz w:val="21"/>
              </w:rPr>
            </w:pPr>
            <w:r>
              <w:rPr>
                <w:b/>
                <w:sz w:val="21"/>
              </w:rPr>
              <w:t>A</w:t>
            </w:r>
          </w:p>
        </w:tc>
        <w:tc>
          <w:tcPr>
            <w:tcW w:w="4236" w:type="dxa"/>
            <w:gridSpan w:val="3"/>
          </w:tcPr>
          <w:p w14:paraId="1323785A" w14:textId="77777777" w:rsidR="00A43293" w:rsidRDefault="00A43293" w:rsidP="0006562F">
            <w:pPr>
              <w:pStyle w:val="TableParagraph"/>
              <w:spacing w:before="123"/>
              <w:ind w:left="107"/>
              <w:rPr>
                <w:b/>
                <w:sz w:val="21"/>
              </w:rPr>
            </w:pPr>
            <w:r>
              <w:rPr>
                <w:b/>
                <w:sz w:val="21"/>
              </w:rPr>
              <w:t>Programme Learning Outcome</w:t>
            </w:r>
          </w:p>
        </w:tc>
        <w:tc>
          <w:tcPr>
            <w:tcW w:w="2427" w:type="dxa"/>
            <w:gridSpan w:val="2"/>
          </w:tcPr>
          <w:p w14:paraId="52CCC76C" w14:textId="77777777" w:rsidR="00A43293" w:rsidRDefault="00A43293" w:rsidP="0006562F">
            <w:pPr>
              <w:pStyle w:val="TableParagraph"/>
              <w:rPr>
                <w:sz w:val="20"/>
              </w:rPr>
            </w:pPr>
          </w:p>
        </w:tc>
        <w:tc>
          <w:tcPr>
            <w:tcW w:w="2433" w:type="dxa"/>
            <w:gridSpan w:val="2"/>
          </w:tcPr>
          <w:p w14:paraId="150B52F4" w14:textId="77777777" w:rsidR="00A43293" w:rsidRDefault="00A43293" w:rsidP="0006562F">
            <w:pPr>
              <w:pStyle w:val="TableParagraph"/>
              <w:rPr>
                <w:sz w:val="20"/>
              </w:rPr>
            </w:pPr>
          </w:p>
        </w:tc>
      </w:tr>
      <w:tr w:rsidR="00A43293" w:rsidRPr="00CE7D45" w14:paraId="70EB2F21" w14:textId="77777777" w:rsidTr="0006562F">
        <w:trPr>
          <w:trHeight w:val="1206"/>
        </w:trPr>
        <w:tc>
          <w:tcPr>
            <w:tcW w:w="1172" w:type="dxa"/>
          </w:tcPr>
          <w:p w14:paraId="5BD8626E" w14:textId="77777777" w:rsidR="00A43293" w:rsidRPr="00CE7D45" w:rsidRDefault="00A43293" w:rsidP="0006562F">
            <w:pPr>
              <w:pStyle w:val="TableParagraph"/>
              <w:spacing w:line="240" w:lineRule="exact"/>
              <w:ind w:left="107"/>
              <w:rPr>
                <w:sz w:val="24"/>
                <w:szCs w:val="24"/>
              </w:rPr>
            </w:pPr>
            <w:r w:rsidRPr="00CE7D45">
              <w:rPr>
                <w:sz w:val="24"/>
                <w:szCs w:val="24"/>
              </w:rPr>
              <w:t>a.1</w:t>
            </w:r>
          </w:p>
        </w:tc>
        <w:tc>
          <w:tcPr>
            <w:tcW w:w="4236" w:type="dxa"/>
            <w:gridSpan w:val="3"/>
          </w:tcPr>
          <w:p w14:paraId="17450515" w14:textId="77777777" w:rsidR="00A43293" w:rsidRPr="00A64652" w:rsidRDefault="00A43293" w:rsidP="0006562F">
            <w:pPr>
              <w:tabs>
                <w:tab w:val="left" w:pos="1821"/>
              </w:tabs>
              <w:spacing w:line="276" w:lineRule="auto"/>
              <w:ind w:right="642"/>
              <w:jc w:val="both"/>
              <w:rPr>
                <w:sz w:val="24"/>
              </w:rPr>
            </w:pPr>
            <w:r w:rsidRPr="00A64652">
              <w:rPr>
                <w:sz w:val="24"/>
              </w:rPr>
              <w:t>Student shall be able to recognize analyse and describe relevant global issues and create a globally accepted solution to ensure betterment of all the stakeholders.</w:t>
            </w:r>
          </w:p>
          <w:p w14:paraId="4DE0B86A" w14:textId="77777777" w:rsidR="00A43293" w:rsidRPr="000F5091" w:rsidRDefault="00A43293" w:rsidP="0006562F">
            <w:pPr>
              <w:tabs>
                <w:tab w:val="left" w:pos="1821"/>
              </w:tabs>
              <w:spacing w:line="276" w:lineRule="auto"/>
              <w:ind w:right="642"/>
              <w:jc w:val="both"/>
              <w:rPr>
                <w:sz w:val="24"/>
                <w:szCs w:val="24"/>
              </w:rPr>
            </w:pPr>
          </w:p>
        </w:tc>
        <w:tc>
          <w:tcPr>
            <w:tcW w:w="2040" w:type="dxa"/>
            <w:tcBorders>
              <w:right w:val="nil"/>
            </w:tcBorders>
          </w:tcPr>
          <w:p w14:paraId="410FA6C8" w14:textId="77777777" w:rsidR="00A43293" w:rsidRPr="000F5091" w:rsidRDefault="00A43293" w:rsidP="0006562F">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107E0C31" w14:textId="77777777" w:rsidR="00A43293" w:rsidRPr="00CE7D45" w:rsidRDefault="00A43293" w:rsidP="0006562F">
            <w:pPr>
              <w:pStyle w:val="TableParagraph"/>
              <w:spacing w:before="10"/>
              <w:rPr>
                <w:sz w:val="24"/>
                <w:szCs w:val="24"/>
              </w:rPr>
            </w:pPr>
          </w:p>
          <w:p w14:paraId="4EA67CDB" w14:textId="77777777" w:rsidR="00A43293" w:rsidRPr="000F5091" w:rsidRDefault="00A43293" w:rsidP="0006562F">
            <w:pPr>
              <w:pStyle w:val="TableParagraph"/>
              <w:ind w:left="69"/>
              <w:rPr>
                <w:sz w:val="24"/>
                <w:szCs w:val="24"/>
              </w:rPr>
            </w:pPr>
            <w:r w:rsidRPr="000F5091">
              <w:rPr>
                <w:sz w:val="24"/>
                <w:szCs w:val="24"/>
              </w:rPr>
              <w:t>on</w:t>
            </w:r>
          </w:p>
        </w:tc>
        <w:tc>
          <w:tcPr>
            <w:tcW w:w="2433" w:type="dxa"/>
            <w:gridSpan w:val="2"/>
          </w:tcPr>
          <w:p w14:paraId="6410BB38" w14:textId="77777777" w:rsidR="00A43293" w:rsidRPr="000F5091" w:rsidRDefault="00A43293" w:rsidP="0006562F">
            <w:pPr>
              <w:pStyle w:val="TableParagraph"/>
              <w:spacing w:line="235" w:lineRule="exact"/>
              <w:ind w:left="105"/>
              <w:rPr>
                <w:sz w:val="24"/>
                <w:szCs w:val="24"/>
              </w:rPr>
            </w:pPr>
            <w:r w:rsidRPr="000F5091">
              <w:rPr>
                <w:sz w:val="24"/>
                <w:szCs w:val="24"/>
              </w:rPr>
              <w:t>Student Exit Survey</w:t>
            </w:r>
          </w:p>
        </w:tc>
      </w:tr>
      <w:tr w:rsidR="00A43293" w:rsidRPr="00CE7D45" w14:paraId="74DC93AA" w14:textId="77777777" w:rsidTr="0006562F">
        <w:trPr>
          <w:trHeight w:val="967"/>
        </w:trPr>
        <w:tc>
          <w:tcPr>
            <w:tcW w:w="1172" w:type="dxa"/>
            <w:vMerge w:val="restart"/>
          </w:tcPr>
          <w:p w14:paraId="097BF263" w14:textId="77777777" w:rsidR="00A43293" w:rsidRPr="00CE7D45" w:rsidRDefault="00A43293" w:rsidP="0006562F">
            <w:pPr>
              <w:pStyle w:val="TableParagraph"/>
              <w:spacing w:line="240" w:lineRule="exact"/>
              <w:ind w:left="107"/>
              <w:rPr>
                <w:sz w:val="24"/>
                <w:szCs w:val="24"/>
              </w:rPr>
            </w:pPr>
            <w:r w:rsidRPr="00CE7D45">
              <w:rPr>
                <w:sz w:val="24"/>
                <w:szCs w:val="24"/>
              </w:rPr>
              <w:t>a.2</w:t>
            </w:r>
          </w:p>
        </w:tc>
        <w:tc>
          <w:tcPr>
            <w:tcW w:w="4236" w:type="dxa"/>
            <w:gridSpan w:val="3"/>
            <w:vMerge w:val="restart"/>
          </w:tcPr>
          <w:p w14:paraId="730E7AEE" w14:textId="77777777" w:rsidR="00A43293" w:rsidRPr="00A64652" w:rsidRDefault="00A43293" w:rsidP="0006562F">
            <w:pPr>
              <w:tabs>
                <w:tab w:val="left" w:pos="1821"/>
              </w:tabs>
              <w:spacing w:line="276" w:lineRule="auto"/>
              <w:ind w:right="642"/>
              <w:jc w:val="both"/>
              <w:rPr>
                <w:sz w:val="24"/>
              </w:rPr>
            </w:pPr>
            <w:r w:rsidRPr="00A64652">
              <w:rPr>
                <w:sz w:val="24"/>
              </w:rPr>
              <w:t xml:space="preserve">Student shall be able to define knowledge driven capabilities through extensive research work with a special focus on identification, defining, investigating and solving latent and manifested </w:t>
            </w:r>
            <w:r w:rsidRPr="00A64652">
              <w:rPr>
                <w:sz w:val="24"/>
              </w:rPr>
              <w:lastRenderedPageBreak/>
              <w:t>problems and develop ability to solve critical business issues, analyse data/information and interpret results for driving optimum solutions.</w:t>
            </w:r>
          </w:p>
          <w:p w14:paraId="0D8EFACB" w14:textId="77777777" w:rsidR="00A43293" w:rsidRPr="000F5091" w:rsidRDefault="00A43293" w:rsidP="0006562F">
            <w:pPr>
              <w:tabs>
                <w:tab w:val="left" w:pos="1821"/>
              </w:tabs>
              <w:spacing w:line="276" w:lineRule="auto"/>
              <w:ind w:right="642"/>
              <w:jc w:val="both"/>
              <w:rPr>
                <w:sz w:val="24"/>
                <w:szCs w:val="24"/>
              </w:rPr>
            </w:pPr>
          </w:p>
        </w:tc>
        <w:tc>
          <w:tcPr>
            <w:tcW w:w="2427" w:type="dxa"/>
            <w:gridSpan w:val="2"/>
          </w:tcPr>
          <w:p w14:paraId="4137FAD0" w14:textId="77777777" w:rsidR="00A43293" w:rsidRPr="000F5091" w:rsidRDefault="00A43293" w:rsidP="0006562F">
            <w:pPr>
              <w:pStyle w:val="TableParagraph"/>
              <w:tabs>
                <w:tab w:val="left" w:pos="1338"/>
              </w:tabs>
              <w:ind w:left="107" w:right="96"/>
              <w:rPr>
                <w:sz w:val="24"/>
                <w:szCs w:val="24"/>
              </w:rPr>
            </w:pPr>
            <w:r w:rsidRPr="000F5091">
              <w:rPr>
                <w:sz w:val="24"/>
                <w:szCs w:val="24"/>
              </w:rPr>
              <w:lastRenderedPageBreak/>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1575" w:type="dxa"/>
            <w:vMerge w:val="restart"/>
            <w:tcBorders>
              <w:right w:val="nil"/>
            </w:tcBorders>
          </w:tcPr>
          <w:p w14:paraId="1B9DD8D4" w14:textId="77777777" w:rsidR="00A43293" w:rsidRPr="000F5091" w:rsidRDefault="00A43293" w:rsidP="0006562F">
            <w:pPr>
              <w:pStyle w:val="TableParagraph"/>
              <w:tabs>
                <w:tab w:val="left" w:pos="1178"/>
              </w:tabs>
              <w:ind w:left="105" w:right="43"/>
              <w:rPr>
                <w:sz w:val="24"/>
                <w:szCs w:val="24"/>
              </w:rPr>
            </w:pPr>
            <w:r w:rsidRPr="000F5091">
              <w:rPr>
                <w:sz w:val="24"/>
                <w:szCs w:val="24"/>
              </w:rPr>
              <w:t>Student Exit Survey</w:t>
            </w:r>
          </w:p>
        </w:tc>
        <w:tc>
          <w:tcPr>
            <w:tcW w:w="858" w:type="dxa"/>
            <w:vMerge w:val="restart"/>
            <w:tcBorders>
              <w:left w:val="nil"/>
            </w:tcBorders>
          </w:tcPr>
          <w:p w14:paraId="1193F9A3" w14:textId="77777777" w:rsidR="00A43293" w:rsidRPr="000F5091" w:rsidRDefault="00A43293" w:rsidP="0006562F">
            <w:pPr>
              <w:pStyle w:val="TableParagraph"/>
              <w:spacing w:line="235" w:lineRule="exact"/>
              <w:ind w:left="49"/>
              <w:rPr>
                <w:sz w:val="24"/>
                <w:szCs w:val="24"/>
              </w:rPr>
            </w:pPr>
          </w:p>
        </w:tc>
      </w:tr>
      <w:tr w:rsidR="00A43293" w:rsidRPr="00CE7D45" w14:paraId="1811BA51" w14:textId="77777777" w:rsidTr="0006562F">
        <w:trPr>
          <w:trHeight w:val="931"/>
        </w:trPr>
        <w:tc>
          <w:tcPr>
            <w:tcW w:w="1172" w:type="dxa"/>
            <w:vMerge/>
            <w:tcBorders>
              <w:top w:val="nil"/>
            </w:tcBorders>
          </w:tcPr>
          <w:p w14:paraId="4D19DC77" w14:textId="77777777" w:rsidR="00A43293" w:rsidRPr="00CE7D45" w:rsidRDefault="00A43293" w:rsidP="0006562F">
            <w:pPr>
              <w:rPr>
                <w:sz w:val="24"/>
                <w:szCs w:val="24"/>
              </w:rPr>
            </w:pPr>
          </w:p>
        </w:tc>
        <w:tc>
          <w:tcPr>
            <w:tcW w:w="4236" w:type="dxa"/>
            <w:gridSpan w:val="3"/>
            <w:vMerge/>
            <w:tcBorders>
              <w:top w:val="nil"/>
            </w:tcBorders>
          </w:tcPr>
          <w:p w14:paraId="742B96DF" w14:textId="77777777" w:rsidR="00A43293" w:rsidRPr="00CE7D45" w:rsidRDefault="00A43293" w:rsidP="0006562F">
            <w:pPr>
              <w:rPr>
                <w:sz w:val="24"/>
                <w:szCs w:val="24"/>
              </w:rPr>
            </w:pPr>
          </w:p>
        </w:tc>
        <w:tc>
          <w:tcPr>
            <w:tcW w:w="2427" w:type="dxa"/>
            <w:gridSpan w:val="2"/>
          </w:tcPr>
          <w:p w14:paraId="4747DA74" w14:textId="77777777" w:rsidR="00A43293" w:rsidRPr="00CE7D45" w:rsidRDefault="00A43293" w:rsidP="0006562F">
            <w:pPr>
              <w:pStyle w:val="TableParagraph"/>
              <w:spacing w:before="6"/>
              <w:rPr>
                <w:sz w:val="24"/>
                <w:szCs w:val="24"/>
              </w:rPr>
            </w:pPr>
          </w:p>
          <w:p w14:paraId="2A946E48" w14:textId="77777777" w:rsidR="00A43293" w:rsidRPr="000F5091" w:rsidRDefault="00A43293" w:rsidP="0006562F">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1B578757" w14:textId="77777777" w:rsidR="00A43293" w:rsidRPr="00CE7D45" w:rsidRDefault="00A43293" w:rsidP="0006562F">
            <w:pPr>
              <w:rPr>
                <w:sz w:val="24"/>
                <w:szCs w:val="24"/>
              </w:rPr>
            </w:pPr>
          </w:p>
        </w:tc>
        <w:tc>
          <w:tcPr>
            <w:tcW w:w="858" w:type="dxa"/>
            <w:vMerge/>
            <w:tcBorders>
              <w:top w:val="nil"/>
              <w:left w:val="nil"/>
            </w:tcBorders>
          </w:tcPr>
          <w:p w14:paraId="07EFDD84" w14:textId="77777777" w:rsidR="00A43293" w:rsidRPr="00CE7D45" w:rsidRDefault="00A43293" w:rsidP="0006562F">
            <w:pPr>
              <w:rPr>
                <w:sz w:val="24"/>
                <w:szCs w:val="24"/>
              </w:rPr>
            </w:pPr>
          </w:p>
        </w:tc>
      </w:tr>
      <w:tr w:rsidR="00A43293" w:rsidRPr="00CE7D45" w14:paraId="1DB9DFBC" w14:textId="77777777" w:rsidTr="0006562F">
        <w:trPr>
          <w:trHeight w:val="1400"/>
        </w:trPr>
        <w:tc>
          <w:tcPr>
            <w:tcW w:w="1172" w:type="dxa"/>
          </w:tcPr>
          <w:p w14:paraId="7B257317" w14:textId="77777777" w:rsidR="00A43293" w:rsidRPr="00CE7D45" w:rsidRDefault="00A43293" w:rsidP="0006562F">
            <w:pPr>
              <w:pStyle w:val="TableParagraph"/>
              <w:spacing w:line="240" w:lineRule="exact"/>
              <w:ind w:left="107"/>
              <w:rPr>
                <w:sz w:val="24"/>
                <w:szCs w:val="24"/>
              </w:rPr>
            </w:pPr>
            <w:r w:rsidRPr="00CE7D45">
              <w:rPr>
                <w:sz w:val="24"/>
                <w:szCs w:val="24"/>
              </w:rPr>
              <w:lastRenderedPageBreak/>
              <w:t>a.3</w:t>
            </w:r>
          </w:p>
        </w:tc>
        <w:tc>
          <w:tcPr>
            <w:tcW w:w="3943" w:type="dxa"/>
            <w:tcBorders>
              <w:right w:val="nil"/>
            </w:tcBorders>
          </w:tcPr>
          <w:p w14:paraId="66BD2600" w14:textId="77777777" w:rsidR="00A43293" w:rsidRPr="00A64652" w:rsidRDefault="00A43293" w:rsidP="0006562F">
            <w:pPr>
              <w:tabs>
                <w:tab w:val="left" w:pos="1821"/>
              </w:tabs>
              <w:spacing w:line="276" w:lineRule="auto"/>
              <w:ind w:right="642"/>
              <w:jc w:val="both"/>
              <w:rPr>
                <w:sz w:val="24"/>
              </w:rPr>
            </w:pPr>
            <w:r w:rsidRPr="00A64652">
              <w:rPr>
                <w:sz w:val="24"/>
              </w:rPr>
              <w:t>Student shall be able to use technologies appropriately. Develop capabilities to process information with the help of IT driven analytics for effective decision making.</w:t>
            </w:r>
          </w:p>
          <w:p w14:paraId="0167B687" w14:textId="77777777" w:rsidR="00A43293" w:rsidRPr="000F5091" w:rsidRDefault="00A43293" w:rsidP="0006562F">
            <w:pPr>
              <w:tabs>
                <w:tab w:val="left" w:pos="1821"/>
              </w:tabs>
              <w:spacing w:line="276" w:lineRule="auto"/>
              <w:ind w:right="642"/>
              <w:jc w:val="both"/>
              <w:rPr>
                <w:sz w:val="24"/>
                <w:szCs w:val="24"/>
              </w:rPr>
            </w:pPr>
          </w:p>
        </w:tc>
        <w:tc>
          <w:tcPr>
            <w:tcW w:w="293" w:type="dxa"/>
            <w:gridSpan w:val="2"/>
            <w:tcBorders>
              <w:left w:val="nil"/>
            </w:tcBorders>
          </w:tcPr>
          <w:p w14:paraId="02D21B6F" w14:textId="77777777" w:rsidR="00A43293" w:rsidRPr="000F5091" w:rsidRDefault="00A43293" w:rsidP="0006562F">
            <w:pPr>
              <w:pStyle w:val="TableParagraph"/>
              <w:ind w:right="94" w:hanging="21"/>
              <w:jc w:val="both"/>
              <w:rPr>
                <w:sz w:val="24"/>
                <w:szCs w:val="24"/>
              </w:rPr>
            </w:pPr>
          </w:p>
        </w:tc>
        <w:tc>
          <w:tcPr>
            <w:tcW w:w="2427" w:type="dxa"/>
            <w:gridSpan w:val="2"/>
          </w:tcPr>
          <w:p w14:paraId="51732241" w14:textId="77777777" w:rsidR="00A43293" w:rsidRPr="000F5091" w:rsidRDefault="00A43293" w:rsidP="0006562F">
            <w:pPr>
              <w:pStyle w:val="TableParagraph"/>
              <w:spacing w:before="113"/>
              <w:ind w:left="107" w:right="302"/>
              <w:rPr>
                <w:sz w:val="24"/>
                <w:szCs w:val="24"/>
              </w:rPr>
            </w:pPr>
            <w:r w:rsidRPr="000F5091">
              <w:rPr>
                <w:sz w:val="24"/>
                <w:szCs w:val="24"/>
              </w:rPr>
              <w:t>*Comprehensive Exam</w:t>
            </w:r>
          </w:p>
        </w:tc>
        <w:tc>
          <w:tcPr>
            <w:tcW w:w="2433" w:type="dxa"/>
            <w:gridSpan w:val="2"/>
          </w:tcPr>
          <w:p w14:paraId="48F5EE0A" w14:textId="77777777" w:rsidR="00A43293" w:rsidRPr="000F5091" w:rsidRDefault="00A43293" w:rsidP="0006562F">
            <w:pPr>
              <w:pStyle w:val="TableParagraph"/>
              <w:spacing w:line="235" w:lineRule="exact"/>
              <w:ind w:left="105"/>
              <w:rPr>
                <w:sz w:val="24"/>
                <w:szCs w:val="24"/>
              </w:rPr>
            </w:pPr>
            <w:r w:rsidRPr="000F5091">
              <w:rPr>
                <w:sz w:val="24"/>
                <w:szCs w:val="24"/>
              </w:rPr>
              <w:t>Student Exit Survey</w:t>
            </w:r>
          </w:p>
        </w:tc>
      </w:tr>
      <w:tr w:rsidR="00A43293" w:rsidRPr="00CE7D45" w14:paraId="0ADD86E1" w14:textId="77777777" w:rsidTr="0006562F">
        <w:trPr>
          <w:trHeight w:val="808"/>
        </w:trPr>
        <w:tc>
          <w:tcPr>
            <w:tcW w:w="1172" w:type="dxa"/>
            <w:vMerge w:val="restart"/>
          </w:tcPr>
          <w:p w14:paraId="7EC8EA90" w14:textId="77777777" w:rsidR="00A43293" w:rsidRPr="00CE7D45" w:rsidRDefault="00A43293" w:rsidP="0006562F">
            <w:pPr>
              <w:pStyle w:val="TableParagraph"/>
              <w:spacing w:line="240" w:lineRule="exact"/>
              <w:ind w:left="107"/>
              <w:rPr>
                <w:sz w:val="24"/>
                <w:szCs w:val="24"/>
              </w:rPr>
            </w:pPr>
            <w:r w:rsidRPr="00CE7D45">
              <w:rPr>
                <w:sz w:val="24"/>
                <w:szCs w:val="24"/>
              </w:rPr>
              <w:t>a.4</w:t>
            </w:r>
          </w:p>
        </w:tc>
        <w:tc>
          <w:tcPr>
            <w:tcW w:w="4236" w:type="dxa"/>
            <w:gridSpan w:val="3"/>
            <w:vMerge w:val="restart"/>
          </w:tcPr>
          <w:p w14:paraId="7CDB8A26" w14:textId="77777777" w:rsidR="00A43293" w:rsidRPr="00A64652" w:rsidRDefault="00A43293" w:rsidP="0006562F">
            <w:pPr>
              <w:tabs>
                <w:tab w:val="left" w:pos="1821"/>
              </w:tabs>
              <w:spacing w:line="276" w:lineRule="auto"/>
              <w:ind w:right="642"/>
              <w:jc w:val="both"/>
              <w:rPr>
                <w:sz w:val="24"/>
              </w:rPr>
            </w:pPr>
            <w:r w:rsidRPr="00A64652">
              <w:rPr>
                <w:sz w:val="24"/>
              </w:rPr>
              <w:t xml:space="preserve">Student shall be able to develop any apply strategies to </w:t>
            </w:r>
            <w:proofErr w:type="spellStart"/>
            <w:r w:rsidRPr="00A64652">
              <w:rPr>
                <w:sz w:val="24"/>
              </w:rPr>
              <w:t>recognise</w:t>
            </w:r>
            <w:proofErr w:type="spellEnd"/>
            <w:r w:rsidRPr="00A64652">
              <w:rPr>
                <w:sz w:val="24"/>
              </w:rPr>
              <w:t xml:space="preserve"> problems and finding research driven solutions to address stated and tacit issues.</w:t>
            </w:r>
          </w:p>
          <w:p w14:paraId="0D4FCD1E" w14:textId="77777777" w:rsidR="00A43293" w:rsidRPr="000F5091" w:rsidRDefault="00A43293" w:rsidP="0006562F">
            <w:pPr>
              <w:pStyle w:val="TableParagraph"/>
              <w:ind w:right="96"/>
              <w:jc w:val="both"/>
              <w:rPr>
                <w:sz w:val="24"/>
                <w:szCs w:val="24"/>
              </w:rPr>
            </w:pPr>
          </w:p>
        </w:tc>
        <w:tc>
          <w:tcPr>
            <w:tcW w:w="2427" w:type="dxa"/>
            <w:gridSpan w:val="2"/>
          </w:tcPr>
          <w:p w14:paraId="497CAE5F" w14:textId="77777777" w:rsidR="00A43293" w:rsidRPr="000F5091" w:rsidRDefault="00A43293" w:rsidP="0006562F">
            <w:pPr>
              <w:pStyle w:val="TableParagraph"/>
              <w:ind w:left="107" w:right="923"/>
              <w:rPr>
                <w:sz w:val="24"/>
                <w:szCs w:val="24"/>
              </w:rPr>
            </w:pPr>
            <w:r w:rsidRPr="000F5091">
              <w:rPr>
                <w:sz w:val="24"/>
                <w:szCs w:val="24"/>
              </w:rPr>
              <w:t>* Term</w:t>
            </w:r>
            <w:r>
              <w:rPr>
                <w:sz w:val="24"/>
                <w:szCs w:val="24"/>
              </w:rPr>
              <w:t xml:space="preserve"> </w:t>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4F3A4E60" w14:textId="77777777" w:rsidR="00A43293" w:rsidRPr="000F5091" w:rsidRDefault="00A43293" w:rsidP="0006562F">
            <w:pPr>
              <w:pStyle w:val="TableParagraph"/>
              <w:spacing w:line="235" w:lineRule="exact"/>
              <w:ind w:left="105"/>
              <w:rPr>
                <w:sz w:val="24"/>
                <w:szCs w:val="24"/>
              </w:rPr>
            </w:pPr>
            <w:r w:rsidRPr="000F5091">
              <w:rPr>
                <w:sz w:val="24"/>
                <w:szCs w:val="24"/>
              </w:rPr>
              <w:t>Student Exit Survey</w:t>
            </w:r>
          </w:p>
        </w:tc>
      </w:tr>
      <w:tr w:rsidR="00A43293" w:rsidRPr="00CE7D45" w14:paraId="12C92AF8" w14:textId="77777777" w:rsidTr="0006562F">
        <w:trPr>
          <w:trHeight w:val="598"/>
        </w:trPr>
        <w:tc>
          <w:tcPr>
            <w:tcW w:w="1172" w:type="dxa"/>
            <w:vMerge/>
            <w:tcBorders>
              <w:top w:val="nil"/>
            </w:tcBorders>
          </w:tcPr>
          <w:p w14:paraId="6F8C1C95" w14:textId="77777777" w:rsidR="00A43293" w:rsidRPr="00CE7D45" w:rsidRDefault="00A43293" w:rsidP="0006562F">
            <w:pPr>
              <w:rPr>
                <w:sz w:val="24"/>
                <w:szCs w:val="24"/>
              </w:rPr>
            </w:pPr>
          </w:p>
        </w:tc>
        <w:tc>
          <w:tcPr>
            <w:tcW w:w="4236" w:type="dxa"/>
            <w:gridSpan w:val="3"/>
            <w:vMerge/>
            <w:tcBorders>
              <w:top w:val="nil"/>
            </w:tcBorders>
          </w:tcPr>
          <w:p w14:paraId="6D317ED5" w14:textId="77777777" w:rsidR="00A43293" w:rsidRPr="00CE7D45" w:rsidRDefault="00A43293" w:rsidP="0006562F">
            <w:pPr>
              <w:rPr>
                <w:sz w:val="24"/>
                <w:szCs w:val="24"/>
              </w:rPr>
            </w:pPr>
          </w:p>
        </w:tc>
        <w:tc>
          <w:tcPr>
            <w:tcW w:w="2427" w:type="dxa"/>
            <w:gridSpan w:val="2"/>
          </w:tcPr>
          <w:p w14:paraId="1EDB9137" w14:textId="77777777" w:rsidR="00A43293" w:rsidRPr="000F5091" w:rsidRDefault="00A43293" w:rsidP="0006562F">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685EAABE" w14:textId="77777777" w:rsidR="00A43293" w:rsidRPr="00CE7D45" w:rsidRDefault="00A43293" w:rsidP="0006562F">
            <w:pPr>
              <w:rPr>
                <w:sz w:val="24"/>
                <w:szCs w:val="24"/>
              </w:rPr>
            </w:pPr>
          </w:p>
        </w:tc>
      </w:tr>
      <w:tr w:rsidR="00A43293" w:rsidRPr="00CE7D45" w14:paraId="186A7949" w14:textId="77777777" w:rsidTr="0006562F">
        <w:trPr>
          <w:trHeight w:val="1169"/>
        </w:trPr>
        <w:tc>
          <w:tcPr>
            <w:tcW w:w="1172" w:type="dxa"/>
            <w:vMerge w:val="restart"/>
          </w:tcPr>
          <w:p w14:paraId="4A822DCE" w14:textId="77777777" w:rsidR="00A43293" w:rsidRPr="00CE7D45" w:rsidRDefault="00A43293" w:rsidP="0006562F">
            <w:pPr>
              <w:pStyle w:val="TableParagraph"/>
              <w:ind w:left="107"/>
              <w:rPr>
                <w:sz w:val="24"/>
                <w:szCs w:val="24"/>
              </w:rPr>
            </w:pPr>
            <w:r w:rsidRPr="00CE7D45">
              <w:rPr>
                <w:sz w:val="24"/>
                <w:szCs w:val="24"/>
              </w:rPr>
              <w:t>a.5</w:t>
            </w:r>
          </w:p>
        </w:tc>
        <w:tc>
          <w:tcPr>
            <w:tcW w:w="4236" w:type="dxa"/>
            <w:gridSpan w:val="3"/>
            <w:vMerge w:val="restart"/>
          </w:tcPr>
          <w:p w14:paraId="7F241D23" w14:textId="77777777" w:rsidR="00A43293" w:rsidRPr="00A64652" w:rsidRDefault="00A43293" w:rsidP="0006562F">
            <w:pPr>
              <w:tabs>
                <w:tab w:val="left" w:pos="1821"/>
              </w:tabs>
              <w:spacing w:line="276" w:lineRule="auto"/>
              <w:ind w:right="642"/>
              <w:jc w:val="both"/>
              <w:rPr>
                <w:sz w:val="24"/>
              </w:rPr>
            </w:pPr>
            <w:r w:rsidRPr="00A64652">
              <w:rPr>
                <w:sz w:val="24"/>
              </w:rPr>
              <w:t xml:space="preserve">Student shall be able to compose and </w:t>
            </w:r>
            <w:proofErr w:type="gramStart"/>
            <w:r w:rsidRPr="00A64652">
              <w:rPr>
                <w:sz w:val="24"/>
              </w:rPr>
              <w:t>practice communicate</w:t>
            </w:r>
            <w:proofErr w:type="gramEnd"/>
            <w:r w:rsidRPr="00A64652">
              <w:rPr>
                <w:sz w:val="24"/>
              </w:rPr>
              <w:t xml:space="preserve"> skills proficiently, in oral, written, presentation, information searching and listening in the management profession in cross cultural environment.</w:t>
            </w:r>
          </w:p>
          <w:p w14:paraId="277EB7BC" w14:textId="77777777" w:rsidR="00A43293" w:rsidRPr="000F5091" w:rsidRDefault="00A43293" w:rsidP="0006562F">
            <w:pPr>
              <w:pStyle w:val="TableParagraph"/>
              <w:ind w:right="95"/>
              <w:jc w:val="both"/>
              <w:rPr>
                <w:sz w:val="24"/>
                <w:szCs w:val="24"/>
              </w:rPr>
            </w:pPr>
          </w:p>
        </w:tc>
        <w:tc>
          <w:tcPr>
            <w:tcW w:w="2427" w:type="dxa"/>
            <w:gridSpan w:val="2"/>
          </w:tcPr>
          <w:p w14:paraId="435B700D" w14:textId="77777777" w:rsidR="00A43293" w:rsidRPr="000F5091" w:rsidRDefault="00A43293" w:rsidP="0006562F">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CE7D45">
              <w:rPr>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CE7D45">
              <w:rPr>
                <w:sz w:val="24"/>
                <w:szCs w:val="24"/>
              </w:rPr>
              <w:t xml:space="preserve">all </w:t>
            </w:r>
            <w:r w:rsidRPr="000F5091">
              <w:rPr>
                <w:sz w:val="24"/>
                <w:szCs w:val="24"/>
              </w:rPr>
              <w:t>semesters</w:t>
            </w:r>
          </w:p>
        </w:tc>
        <w:tc>
          <w:tcPr>
            <w:tcW w:w="2433" w:type="dxa"/>
            <w:gridSpan w:val="2"/>
            <w:vMerge w:val="restart"/>
          </w:tcPr>
          <w:p w14:paraId="25E68AE0" w14:textId="77777777" w:rsidR="00A43293" w:rsidRPr="000F5091" w:rsidRDefault="00A43293" w:rsidP="0006562F">
            <w:pPr>
              <w:pStyle w:val="TableParagraph"/>
              <w:spacing w:line="237" w:lineRule="exact"/>
              <w:ind w:left="105"/>
              <w:rPr>
                <w:sz w:val="24"/>
                <w:szCs w:val="24"/>
              </w:rPr>
            </w:pPr>
            <w:r w:rsidRPr="000F5091">
              <w:rPr>
                <w:sz w:val="24"/>
                <w:szCs w:val="24"/>
              </w:rPr>
              <w:t>Student Exit Survey</w:t>
            </w:r>
          </w:p>
        </w:tc>
      </w:tr>
      <w:tr w:rsidR="00A43293" w:rsidRPr="00CE7D45" w14:paraId="6FD58FCF" w14:textId="77777777" w:rsidTr="0006562F">
        <w:trPr>
          <w:trHeight w:val="406"/>
        </w:trPr>
        <w:tc>
          <w:tcPr>
            <w:tcW w:w="1172" w:type="dxa"/>
            <w:vMerge/>
            <w:tcBorders>
              <w:top w:val="nil"/>
            </w:tcBorders>
          </w:tcPr>
          <w:p w14:paraId="47BBAB0E" w14:textId="77777777" w:rsidR="00A43293" w:rsidRPr="00CE7D45" w:rsidRDefault="00A43293" w:rsidP="0006562F">
            <w:pPr>
              <w:rPr>
                <w:sz w:val="24"/>
                <w:szCs w:val="24"/>
              </w:rPr>
            </w:pPr>
          </w:p>
        </w:tc>
        <w:tc>
          <w:tcPr>
            <w:tcW w:w="4236" w:type="dxa"/>
            <w:gridSpan w:val="3"/>
            <w:vMerge/>
            <w:tcBorders>
              <w:top w:val="nil"/>
            </w:tcBorders>
          </w:tcPr>
          <w:p w14:paraId="059E0125" w14:textId="77777777" w:rsidR="00A43293" w:rsidRPr="00CE7D45" w:rsidRDefault="00A43293" w:rsidP="0006562F">
            <w:pPr>
              <w:rPr>
                <w:sz w:val="24"/>
                <w:szCs w:val="24"/>
              </w:rPr>
            </w:pPr>
          </w:p>
        </w:tc>
        <w:tc>
          <w:tcPr>
            <w:tcW w:w="2427" w:type="dxa"/>
            <w:gridSpan w:val="2"/>
          </w:tcPr>
          <w:p w14:paraId="199E9FBE" w14:textId="77777777" w:rsidR="00A43293" w:rsidRPr="000F5091" w:rsidRDefault="00A43293" w:rsidP="0006562F">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7562F172" w14:textId="77777777" w:rsidR="00A43293" w:rsidRPr="00CE7D45" w:rsidRDefault="00A43293" w:rsidP="0006562F">
            <w:pPr>
              <w:rPr>
                <w:sz w:val="24"/>
                <w:szCs w:val="24"/>
              </w:rPr>
            </w:pPr>
          </w:p>
        </w:tc>
      </w:tr>
      <w:tr w:rsidR="00A43293" w:rsidRPr="00CE7D45" w14:paraId="6442A9DA" w14:textId="77777777" w:rsidTr="0006562F">
        <w:trPr>
          <w:trHeight w:val="454"/>
        </w:trPr>
        <w:tc>
          <w:tcPr>
            <w:tcW w:w="1172" w:type="dxa"/>
            <w:vMerge/>
            <w:tcBorders>
              <w:top w:val="nil"/>
            </w:tcBorders>
          </w:tcPr>
          <w:p w14:paraId="6EFAD987" w14:textId="77777777" w:rsidR="00A43293" w:rsidRPr="00CE7D45" w:rsidRDefault="00A43293" w:rsidP="0006562F">
            <w:pPr>
              <w:rPr>
                <w:sz w:val="24"/>
                <w:szCs w:val="24"/>
              </w:rPr>
            </w:pPr>
          </w:p>
        </w:tc>
        <w:tc>
          <w:tcPr>
            <w:tcW w:w="4236" w:type="dxa"/>
            <w:gridSpan w:val="3"/>
            <w:vMerge/>
            <w:tcBorders>
              <w:top w:val="nil"/>
            </w:tcBorders>
          </w:tcPr>
          <w:p w14:paraId="28780E73" w14:textId="77777777" w:rsidR="00A43293" w:rsidRPr="00CE7D45" w:rsidRDefault="00A43293" w:rsidP="0006562F">
            <w:pPr>
              <w:rPr>
                <w:sz w:val="24"/>
                <w:szCs w:val="24"/>
              </w:rPr>
            </w:pPr>
          </w:p>
        </w:tc>
        <w:tc>
          <w:tcPr>
            <w:tcW w:w="2427" w:type="dxa"/>
            <w:gridSpan w:val="2"/>
          </w:tcPr>
          <w:p w14:paraId="20CF15BD" w14:textId="77777777" w:rsidR="00A43293" w:rsidRPr="000F5091" w:rsidRDefault="00A43293" w:rsidP="0006562F">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4381C3D5" w14:textId="77777777" w:rsidR="00A43293" w:rsidRPr="00CE7D45" w:rsidRDefault="00A43293" w:rsidP="0006562F">
            <w:pPr>
              <w:rPr>
                <w:sz w:val="24"/>
                <w:szCs w:val="24"/>
              </w:rPr>
            </w:pPr>
          </w:p>
        </w:tc>
      </w:tr>
      <w:tr w:rsidR="00A43293" w:rsidRPr="00CE7D45" w14:paraId="19620D60" w14:textId="77777777" w:rsidTr="0006562F">
        <w:trPr>
          <w:trHeight w:val="1449"/>
        </w:trPr>
        <w:tc>
          <w:tcPr>
            <w:tcW w:w="1172" w:type="dxa"/>
            <w:vMerge w:val="restart"/>
          </w:tcPr>
          <w:p w14:paraId="6C7B0A7A" w14:textId="77777777" w:rsidR="00A43293" w:rsidRPr="00CE7D45" w:rsidRDefault="00A43293" w:rsidP="0006562F">
            <w:pPr>
              <w:pStyle w:val="TableParagraph"/>
              <w:spacing w:line="240" w:lineRule="exact"/>
              <w:ind w:left="107"/>
              <w:rPr>
                <w:sz w:val="24"/>
                <w:szCs w:val="24"/>
              </w:rPr>
            </w:pPr>
            <w:r w:rsidRPr="00CE7D45">
              <w:rPr>
                <w:sz w:val="24"/>
                <w:szCs w:val="24"/>
              </w:rPr>
              <w:t>a.6</w:t>
            </w:r>
          </w:p>
        </w:tc>
        <w:tc>
          <w:tcPr>
            <w:tcW w:w="4236" w:type="dxa"/>
            <w:gridSpan w:val="3"/>
          </w:tcPr>
          <w:p w14:paraId="474DD4F1" w14:textId="77777777" w:rsidR="00A43293" w:rsidRPr="00A64652" w:rsidRDefault="00A43293" w:rsidP="0006562F">
            <w:pPr>
              <w:tabs>
                <w:tab w:val="left" w:pos="1821"/>
              </w:tabs>
              <w:spacing w:line="276" w:lineRule="auto"/>
              <w:ind w:right="642"/>
              <w:jc w:val="both"/>
              <w:rPr>
                <w:sz w:val="24"/>
              </w:rPr>
            </w:pPr>
            <w:r w:rsidRPr="00A64652">
              <w:rPr>
                <w:sz w:val="24"/>
              </w:rPr>
              <w:t>Student shall be able to develop Leadership skills and shall demonstrate excellent interpersonal skills, understanding of group dynamics and effective Teamwork, including an awareness of personal strengths and limitations.</w:t>
            </w:r>
          </w:p>
          <w:p w14:paraId="0FEF0DAD" w14:textId="77777777" w:rsidR="00A43293" w:rsidRPr="000F5091" w:rsidRDefault="00A43293" w:rsidP="0006562F">
            <w:pPr>
              <w:pStyle w:val="TableParagraph"/>
              <w:ind w:left="107" w:right="94"/>
              <w:jc w:val="both"/>
              <w:rPr>
                <w:sz w:val="24"/>
                <w:szCs w:val="24"/>
              </w:rPr>
            </w:pPr>
          </w:p>
        </w:tc>
        <w:tc>
          <w:tcPr>
            <w:tcW w:w="2427" w:type="dxa"/>
            <w:gridSpan w:val="2"/>
          </w:tcPr>
          <w:p w14:paraId="60EC5D71" w14:textId="77777777" w:rsidR="00A43293" w:rsidRPr="000F5091" w:rsidRDefault="00A43293" w:rsidP="0006562F">
            <w:pPr>
              <w:pStyle w:val="TableParagraph"/>
              <w:tabs>
                <w:tab w:val="left" w:pos="841"/>
              </w:tabs>
              <w:ind w:left="107" w:right="95"/>
              <w:jc w:val="both"/>
              <w:rPr>
                <w:sz w:val="24"/>
                <w:szCs w:val="24"/>
              </w:rPr>
            </w:pPr>
            <w:r w:rsidRPr="000F5091">
              <w:rPr>
                <w:sz w:val="24"/>
                <w:szCs w:val="24"/>
              </w:rPr>
              <w:t>*</w:t>
            </w:r>
            <w:r w:rsidRPr="00CE7D45">
              <w:rPr>
                <w:sz w:val="24"/>
                <w:szCs w:val="24"/>
              </w:rPr>
              <w:t xml:space="preserve">Behavioural </w:t>
            </w:r>
            <w:r w:rsidRPr="000F5091">
              <w:rPr>
                <w:sz w:val="24"/>
                <w:szCs w:val="24"/>
              </w:rPr>
              <w:t xml:space="preserve">Science </w:t>
            </w:r>
            <w:r w:rsidRPr="00CE7D45">
              <w:rPr>
                <w:sz w:val="24"/>
                <w:szCs w:val="24"/>
              </w:rPr>
              <w:t xml:space="preserve">Course </w:t>
            </w:r>
            <w:r w:rsidRPr="000F5091">
              <w:rPr>
                <w:sz w:val="24"/>
                <w:szCs w:val="24"/>
              </w:rPr>
              <w:t>Result analysis of all semesters, Journal of</w:t>
            </w:r>
            <w:r w:rsidRPr="00CE7D45">
              <w:rPr>
                <w:sz w:val="24"/>
                <w:szCs w:val="24"/>
              </w:rPr>
              <w:t xml:space="preserve"> Success</w:t>
            </w:r>
          </w:p>
        </w:tc>
        <w:tc>
          <w:tcPr>
            <w:tcW w:w="2433" w:type="dxa"/>
            <w:gridSpan w:val="2"/>
            <w:vMerge w:val="restart"/>
          </w:tcPr>
          <w:p w14:paraId="66C9AFB6" w14:textId="77777777" w:rsidR="00A43293" w:rsidRDefault="00A43293" w:rsidP="0006562F">
            <w:pPr>
              <w:pStyle w:val="TableParagraph"/>
              <w:spacing w:line="235" w:lineRule="exact"/>
              <w:ind w:left="105"/>
              <w:rPr>
                <w:sz w:val="24"/>
                <w:szCs w:val="24"/>
              </w:rPr>
            </w:pPr>
          </w:p>
          <w:p w14:paraId="6266B607" w14:textId="77777777" w:rsidR="00A43293" w:rsidRPr="000F5091" w:rsidRDefault="00A43293" w:rsidP="0006562F">
            <w:pPr>
              <w:pStyle w:val="TableParagraph"/>
              <w:spacing w:line="235" w:lineRule="exact"/>
              <w:ind w:left="105"/>
              <w:rPr>
                <w:sz w:val="24"/>
                <w:szCs w:val="24"/>
              </w:rPr>
            </w:pPr>
            <w:r w:rsidRPr="000F5091">
              <w:rPr>
                <w:sz w:val="24"/>
                <w:szCs w:val="24"/>
              </w:rPr>
              <w:t>Student Exit Survey</w:t>
            </w:r>
          </w:p>
        </w:tc>
      </w:tr>
      <w:tr w:rsidR="00A43293" w:rsidRPr="00CE7D45" w14:paraId="24DD6402" w14:textId="77777777" w:rsidTr="0006562F">
        <w:trPr>
          <w:trHeight w:val="425"/>
        </w:trPr>
        <w:tc>
          <w:tcPr>
            <w:tcW w:w="1172" w:type="dxa"/>
            <w:vMerge/>
          </w:tcPr>
          <w:p w14:paraId="61A7E5C1" w14:textId="77777777" w:rsidR="00A43293" w:rsidRPr="00CE7D45" w:rsidRDefault="00A43293" w:rsidP="0006562F">
            <w:pPr>
              <w:pStyle w:val="TableParagraph"/>
              <w:rPr>
                <w:sz w:val="24"/>
                <w:szCs w:val="24"/>
              </w:rPr>
            </w:pPr>
          </w:p>
        </w:tc>
        <w:tc>
          <w:tcPr>
            <w:tcW w:w="4226" w:type="dxa"/>
            <w:gridSpan w:val="2"/>
            <w:vMerge w:val="restart"/>
          </w:tcPr>
          <w:p w14:paraId="0125FAB4" w14:textId="77777777" w:rsidR="00A43293" w:rsidRPr="00CE7D45" w:rsidRDefault="00A43293" w:rsidP="0006562F">
            <w:pPr>
              <w:pStyle w:val="TableParagraph"/>
              <w:rPr>
                <w:sz w:val="24"/>
                <w:szCs w:val="24"/>
              </w:rPr>
            </w:pPr>
          </w:p>
        </w:tc>
        <w:tc>
          <w:tcPr>
            <w:tcW w:w="2437" w:type="dxa"/>
            <w:gridSpan w:val="3"/>
          </w:tcPr>
          <w:p w14:paraId="290F79D9" w14:textId="77777777" w:rsidR="00A43293" w:rsidRPr="00CE7D45" w:rsidRDefault="00A43293" w:rsidP="0006562F">
            <w:pPr>
              <w:pStyle w:val="TableParagraph"/>
              <w:spacing w:before="123"/>
              <w:ind w:left="107"/>
              <w:rPr>
                <w:sz w:val="24"/>
                <w:szCs w:val="24"/>
              </w:rPr>
            </w:pPr>
            <w:r w:rsidRPr="00CE7D45">
              <w:rPr>
                <w:sz w:val="24"/>
                <w:szCs w:val="24"/>
              </w:rPr>
              <w:t>* Rubrics</w:t>
            </w:r>
          </w:p>
        </w:tc>
        <w:tc>
          <w:tcPr>
            <w:tcW w:w="2433" w:type="dxa"/>
            <w:gridSpan w:val="2"/>
            <w:vMerge/>
          </w:tcPr>
          <w:p w14:paraId="51C244FC" w14:textId="77777777" w:rsidR="00A43293" w:rsidRPr="00CE7D45" w:rsidRDefault="00A43293" w:rsidP="0006562F">
            <w:pPr>
              <w:pStyle w:val="TableParagraph"/>
              <w:rPr>
                <w:sz w:val="24"/>
                <w:szCs w:val="24"/>
              </w:rPr>
            </w:pPr>
          </w:p>
        </w:tc>
      </w:tr>
      <w:tr w:rsidR="00A43293" w:rsidRPr="00CE7D45" w14:paraId="3E42884C" w14:textId="77777777" w:rsidTr="0006562F">
        <w:trPr>
          <w:trHeight w:val="559"/>
        </w:trPr>
        <w:tc>
          <w:tcPr>
            <w:tcW w:w="1172" w:type="dxa"/>
            <w:vMerge/>
          </w:tcPr>
          <w:p w14:paraId="5C526476" w14:textId="77777777" w:rsidR="00A43293" w:rsidRPr="00CE7D45" w:rsidRDefault="00A43293" w:rsidP="0006562F">
            <w:pPr>
              <w:rPr>
                <w:sz w:val="24"/>
                <w:szCs w:val="24"/>
              </w:rPr>
            </w:pPr>
          </w:p>
        </w:tc>
        <w:tc>
          <w:tcPr>
            <w:tcW w:w="4226" w:type="dxa"/>
            <w:gridSpan w:val="2"/>
            <w:vMerge/>
            <w:tcBorders>
              <w:top w:val="nil"/>
            </w:tcBorders>
          </w:tcPr>
          <w:p w14:paraId="5FE4E47F" w14:textId="77777777" w:rsidR="00A43293" w:rsidRPr="00CE7D45" w:rsidRDefault="00A43293" w:rsidP="0006562F">
            <w:pPr>
              <w:rPr>
                <w:sz w:val="24"/>
                <w:szCs w:val="24"/>
              </w:rPr>
            </w:pPr>
          </w:p>
        </w:tc>
        <w:tc>
          <w:tcPr>
            <w:tcW w:w="2437" w:type="dxa"/>
            <w:gridSpan w:val="3"/>
          </w:tcPr>
          <w:p w14:paraId="6B1ECFF9" w14:textId="77777777" w:rsidR="00A43293" w:rsidRPr="00CE7D45" w:rsidRDefault="00A43293" w:rsidP="0006562F">
            <w:pPr>
              <w:pStyle w:val="TableParagraph"/>
              <w:tabs>
                <w:tab w:val="left" w:pos="551"/>
              </w:tabs>
              <w:spacing w:before="5"/>
              <w:ind w:left="107" w:right="100"/>
              <w:rPr>
                <w:sz w:val="24"/>
                <w:szCs w:val="24"/>
              </w:rPr>
            </w:pPr>
            <w:r w:rsidRPr="00CE7D45">
              <w:rPr>
                <w:sz w:val="24"/>
                <w:szCs w:val="24"/>
              </w:rPr>
              <w:t>*</w:t>
            </w:r>
            <w:r w:rsidRPr="00CE7D45">
              <w:rPr>
                <w:sz w:val="24"/>
                <w:szCs w:val="24"/>
              </w:rPr>
              <w:tab/>
              <w:t>Comprehensive Exam</w:t>
            </w:r>
          </w:p>
        </w:tc>
        <w:tc>
          <w:tcPr>
            <w:tcW w:w="2433" w:type="dxa"/>
            <w:gridSpan w:val="2"/>
            <w:vMerge/>
          </w:tcPr>
          <w:p w14:paraId="181D7C9E" w14:textId="77777777" w:rsidR="00A43293" w:rsidRPr="00CE7D45" w:rsidRDefault="00A43293" w:rsidP="0006562F">
            <w:pPr>
              <w:rPr>
                <w:sz w:val="24"/>
                <w:szCs w:val="24"/>
              </w:rPr>
            </w:pPr>
          </w:p>
        </w:tc>
      </w:tr>
      <w:tr w:rsidR="00A43293" w:rsidRPr="00CE7D45" w14:paraId="156575A4" w14:textId="77777777" w:rsidTr="0006562F">
        <w:trPr>
          <w:trHeight w:val="977"/>
        </w:trPr>
        <w:tc>
          <w:tcPr>
            <w:tcW w:w="1172" w:type="dxa"/>
            <w:vMerge w:val="restart"/>
          </w:tcPr>
          <w:p w14:paraId="1973AFB7" w14:textId="77777777" w:rsidR="00A43293" w:rsidRPr="00CE7D45" w:rsidRDefault="00A43293" w:rsidP="0006562F">
            <w:pPr>
              <w:pStyle w:val="TableParagraph"/>
              <w:spacing w:line="232" w:lineRule="exact"/>
              <w:ind w:left="107"/>
              <w:rPr>
                <w:sz w:val="24"/>
                <w:szCs w:val="24"/>
              </w:rPr>
            </w:pPr>
            <w:r w:rsidRPr="00CE7D45">
              <w:rPr>
                <w:sz w:val="24"/>
                <w:szCs w:val="24"/>
              </w:rPr>
              <w:t>a.7</w:t>
            </w:r>
          </w:p>
        </w:tc>
        <w:tc>
          <w:tcPr>
            <w:tcW w:w="4226" w:type="dxa"/>
            <w:gridSpan w:val="2"/>
            <w:vMerge w:val="restart"/>
          </w:tcPr>
          <w:p w14:paraId="0628CCBC" w14:textId="77777777" w:rsidR="00A43293" w:rsidRPr="004941D5" w:rsidRDefault="00A43293" w:rsidP="0006562F">
            <w:pPr>
              <w:tabs>
                <w:tab w:val="left" w:pos="1821"/>
              </w:tabs>
              <w:spacing w:line="276" w:lineRule="auto"/>
              <w:ind w:right="642"/>
              <w:jc w:val="both"/>
              <w:rPr>
                <w:sz w:val="24"/>
              </w:rPr>
            </w:pPr>
            <w:r w:rsidRPr="004941D5">
              <w:rPr>
                <w:sz w:val="24"/>
              </w:rPr>
              <w:t xml:space="preserve">Student shall be able to define, </w:t>
            </w:r>
            <w:proofErr w:type="spellStart"/>
            <w:r w:rsidRPr="004941D5">
              <w:rPr>
                <w:sz w:val="24"/>
              </w:rPr>
              <w:t>Summarise</w:t>
            </w:r>
            <w:proofErr w:type="spellEnd"/>
            <w:r w:rsidRPr="004941D5">
              <w:rPr>
                <w:sz w:val="24"/>
              </w:rPr>
              <w:t xml:space="preserve"> and interpret different cultures. Define and appraise the global business opportunities offered across the globe.</w:t>
            </w:r>
          </w:p>
          <w:p w14:paraId="66430630" w14:textId="77777777" w:rsidR="00A43293" w:rsidRPr="0038088A" w:rsidRDefault="00A43293" w:rsidP="0006562F">
            <w:pPr>
              <w:pStyle w:val="TableParagraph"/>
              <w:spacing w:before="1"/>
              <w:ind w:right="96"/>
              <w:jc w:val="both"/>
              <w:rPr>
                <w:sz w:val="24"/>
                <w:szCs w:val="24"/>
              </w:rPr>
            </w:pPr>
          </w:p>
        </w:tc>
        <w:tc>
          <w:tcPr>
            <w:tcW w:w="2437" w:type="dxa"/>
            <w:gridSpan w:val="3"/>
          </w:tcPr>
          <w:p w14:paraId="34513AA0" w14:textId="77777777" w:rsidR="00A43293" w:rsidRPr="0038088A" w:rsidRDefault="00A43293" w:rsidP="0006562F">
            <w:pPr>
              <w:pStyle w:val="TableParagraph"/>
              <w:spacing w:line="228" w:lineRule="exact"/>
              <w:ind w:left="107"/>
              <w:jc w:val="both"/>
              <w:rPr>
                <w:sz w:val="24"/>
                <w:szCs w:val="24"/>
              </w:rPr>
            </w:pPr>
            <w:r w:rsidRPr="0038088A">
              <w:rPr>
                <w:sz w:val="24"/>
                <w:szCs w:val="24"/>
              </w:rPr>
              <w:t>*Foreign Business</w:t>
            </w:r>
          </w:p>
          <w:p w14:paraId="2B42E823" w14:textId="77777777" w:rsidR="00A43293" w:rsidRPr="0038088A" w:rsidRDefault="00A43293" w:rsidP="0006562F">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40D062A7" w14:textId="77777777" w:rsidR="00A43293" w:rsidRPr="0038088A" w:rsidRDefault="00A43293" w:rsidP="0006562F">
            <w:pPr>
              <w:pStyle w:val="TableParagraph"/>
              <w:spacing w:line="228" w:lineRule="exact"/>
              <w:ind w:left="106"/>
              <w:rPr>
                <w:sz w:val="24"/>
                <w:szCs w:val="24"/>
              </w:rPr>
            </w:pPr>
            <w:r w:rsidRPr="0038088A">
              <w:rPr>
                <w:sz w:val="24"/>
                <w:szCs w:val="24"/>
              </w:rPr>
              <w:t>Student Exit Survey</w:t>
            </w:r>
          </w:p>
        </w:tc>
      </w:tr>
      <w:tr w:rsidR="00A43293" w:rsidRPr="00CE7D45" w14:paraId="16ADBA50" w14:textId="77777777" w:rsidTr="0006562F">
        <w:trPr>
          <w:trHeight w:val="410"/>
        </w:trPr>
        <w:tc>
          <w:tcPr>
            <w:tcW w:w="1172" w:type="dxa"/>
            <w:vMerge/>
            <w:tcBorders>
              <w:top w:val="nil"/>
            </w:tcBorders>
          </w:tcPr>
          <w:p w14:paraId="705EC74D" w14:textId="77777777" w:rsidR="00A43293" w:rsidRPr="00CE7D45" w:rsidRDefault="00A43293" w:rsidP="0006562F">
            <w:pPr>
              <w:rPr>
                <w:sz w:val="24"/>
                <w:szCs w:val="24"/>
              </w:rPr>
            </w:pPr>
          </w:p>
        </w:tc>
        <w:tc>
          <w:tcPr>
            <w:tcW w:w="4226" w:type="dxa"/>
            <w:gridSpan w:val="2"/>
            <w:vMerge/>
            <w:tcBorders>
              <w:top w:val="nil"/>
            </w:tcBorders>
          </w:tcPr>
          <w:p w14:paraId="7F10D40C" w14:textId="77777777" w:rsidR="00A43293" w:rsidRPr="00CE7D45" w:rsidRDefault="00A43293" w:rsidP="0006562F">
            <w:pPr>
              <w:rPr>
                <w:sz w:val="24"/>
                <w:szCs w:val="24"/>
              </w:rPr>
            </w:pPr>
          </w:p>
        </w:tc>
        <w:tc>
          <w:tcPr>
            <w:tcW w:w="2437" w:type="dxa"/>
            <w:gridSpan w:val="3"/>
          </w:tcPr>
          <w:p w14:paraId="43A3D2F6" w14:textId="77777777" w:rsidR="00A43293" w:rsidRPr="0038088A" w:rsidRDefault="00A43293" w:rsidP="0006562F">
            <w:pPr>
              <w:pStyle w:val="TableParagraph"/>
              <w:ind w:left="107"/>
              <w:rPr>
                <w:sz w:val="24"/>
                <w:szCs w:val="24"/>
              </w:rPr>
            </w:pPr>
            <w:r w:rsidRPr="0038088A">
              <w:rPr>
                <w:sz w:val="24"/>
                <w:szCs w:val="24"/>
              </w:rPr>
              <w:t>* Rubrics</w:t>
            </w:r>
          </w:p>
        </w:tc>
        <w:tc>
          <w:tcPr>
            <w:tcW w:w="2433" w:type="dxa"/>
            <w:gridSpan w:val="2"/>
            <w:vMerge/>
            <w:tcBorders>
              <w:top w:val="nil"/>
            </w:tcBorders>
          </w:tcPr>
          <w:p w14:paraId="7EE0F1EB" w14:textId="77777777" w:rsidR="00A43293" w:rsidRPr="00CE7D45" w:rsidRDefault="00A43293" w:rsidP="0006562F">
            <w:pPr>
              <w:rPr>
                <w:sz w:val="24"/>
                <w:szCs w:val="24"/>
              </w:rPr>
            </w:pPr>
          </w:p>
        </w:tc>
      </w:tr>
      <w:tr w:rsidR="00A43293" w:rsidRPr="00CE7D45" w14:paraId="360BA586" w14:textId="77777777" w:rsidTr="0006562F">
        <w:trPr>
          <w:trHeight w:val="782"/>
        </w:trPr>
        <w:tc>
          <w:tcPr>
            <w:tcW w:w="1172" w:type="dxa"/>
            <w:vMerge/>
            <w:tcBorders>
              <w:top w:val="nil"/>
            </w:tcBorders>
          </w:tcPr>
          <w:p w14:paraId="21D13EF2" w14:textId="77777777" w:rsidR="00A43293" w:rsidRPr="00CE7D45" w:rsidRDefault="00A43293" w:rsidP="0006562F">
            <w:pPr>
              <w:rPr>
                <w:sz w:val="24"/>
                <w:szCs w:val="24"/>
              </w:rPr>
            </w:pPr>
          </w:p>
        </w:tc>
        <w:tc>
          <w:tcPr>
            <w:tcW w:w="4226" w:type="dxa"/>
            <w:gridSpan w:val="2"/>
            <w:vMerge/>
            <w:tcBorders>
              <w:top w:val="nil"/>
            </w:tcBorders>
          </w:tcPr>
          <w:p w14:paraId="73688002" w14:textId="77777777" w:rsidR="00A43293" w:rsidRPr="00CE7D45" w:rsidRDefault="00A43293" w:rsidP="0006562F">
            <w:pPr>
              <w:rPr>
                <w:sz w:val="24"/>
                <w:szCs w:val="24"/>
              </w:rPr>
            </w:pPr>
          </w:p>
        </w:tc>
        <w:tc>
          <w:tcPr>
            <w:tcW w:w="2437" w:type="dxa"/>
            <w:gridSpan w:val="3"/>
          </w:tcPr>
          <w:p w14:paraId="0B03D27A" w14:textId="77777777" w:rsidR="00A43293" w:rsidRPr="0038088A" w:rsidRDefault="00A43293" w:rsidP="0006562F">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2CAE4EA4" w14:textId="77777777" w:rsidR="00A43293" w:rsidRPr="00CE7D45" w:rsidRDefault="00A43293" w:rsidP="0006562F">
            <w:pPr>
              <w:rPr>
                <w:sz w:val="24"/>
                <w:szCs w:val="24"/>
              </w:rPr>
            </w:pPr>
          </w:p>
        </w:tc>
      </w:tr>
      <w:tr w:rsidR="00A43293" w:rsidRPr="00CE7D45" w14:paraId="55D4B4CE" w14:textId="77777777" w:rsidTr="0006562F">
        <w:trPr>
          <w:trHeight w:val="895"/>
        </w:trPr>
        <w:tc>
          <w:tcPr>
            <w:tcW w:w="1172" w:type="dxa"/>
            <w:vMerge w:val="restart"/>
          </w:tcPr>
          <w:p w14:paraId="77D9C524" w14:textId="77777777" w:rsidR="00A43293" w:rsidRPr="00CE7D45" w:rsidRDefault="00A43293" w:rsidP="0006562F">
            <w:pPr>
              <w:pStyle w:val="TableParagraph"/>
              <w:spacing w:line="232" w:lineRule="exact"/>
              <w:ind w:left="107"/>
              <w:rPr>
                <w:sz w:val="24"/>
                <w:szCs w:val="24"/>
              </w:rPr>
            </w:pPr>
            <w:r w:rsidRPr="00CE7D45">
              <w:rPr>
                <w:sz w:val="24"/>
                <w:szCs w:val="24"/>
              </w:rPr>
              <w:lastRenderedPageBreak/>
              <w:t>a.8</w:t>
            </w:r>
          </w:p>
        </w:tc>
        <w:tc>
          <w:tcPr>
            <w:tcW w:w="4226" w:type="dxa"/>
            <w:gridSpan w:val="2"/>
            <w:vMerge w:val="restart"/>
          </w:tcPr>
          <w:p w14:paraId="786CF082" w14:textId="77777777" w:rsidR="00A43293" w:rsidRPr="000E134C" w:rsidRDefault="00A43293" w:rsidP="0006562F">
            <w:pPr>
              <w:tabs>
                <w:tab w:val="left" w:pos="1821"/>
              </w:tabs>
              <w:spacing w:line="276" w:lineRule="auto"/>
              <w:ind w:right="642"/>
              <w:jc w:val="both"/>
              <w:rPr>
                <w:sz w:val="24"/>
              </w:rPr>
            </w:pPr>
            <w:r w:rsidRPr="000E134C">
              <w:rPr>
                <w:sz w:val="24"/>
              </w:rPr>
              <w:t>Student shall be able to recognize and practice ethical responsibilities and defend justice, honesty and integrity in all personal and professional pursuits.</w:t>
            </w:r>
          </w:p>
          <w:p w14:paraId="0653A3F1" w14:textId="77777777" w:rsidR="00A43293" w:rsidRPr="0038088A" w:rsidRDefault="00A43293" w:rsidP="0006562F">
            <w:pPr>
              <w:pStyle w:val="TableParagraph"/>
              <w:spacing w:before="158"/>
              <w:ind w:right="94"/>
              <w:jc w:val="both"/>
              <w:rPr>
                <w:sz w:val="24"/>
                <w:szCs w:val="24"/>
              </w:rPr>
            </w:pPr>
          </w:p>
        </w:tc>
        <w:tc>
          <w:tcPr>
            <w:tcW w:w="2437" w:type="dxa"/>
            <w:gridSpan w:val="3"/>
          </w:tcPr>
          <w:p w14:paraId="51C4F9A4" w14:textId="77777777" w:rsidR="00A43293" w:rsidRPr="0038088A" w:rsidRDefault="00A43293" w:rsidP="0006562F">
            <w:pPr>
              <w:pStyle w:val="TableParagraph"/>
              <w:tabs>
                <w:tab w:val="left" w:pos="1697"/>
              </w:tabs>
              <w:spacing w:before="1"/>
              <w:ind w:left="107" w:right="95"/>
              <w:rPr>
                <w:sz w:val="24"/>
                <w:szCs w:val="24"/>
              </w:rPr>
            </w:pPr>
            <w:r w:rsidRPr="0038088A">
              <w:rPr>
                <w:sz w:val="24"/>
                <w:szCs w:val="24"/>
              </w:rPr>
              <w:t>* Scoring Rubrics</w:t>
            </w:r>
          </w:p>
        </w:tc>
        <w:tc>
          <w:tcPr>
            <w:tcW w:w="2433" w:type="dxa"/>
            <w:gridSpan w:val="2"/>
          </w:tcPr>
          <w:p w14:paraId="0CA9DF0D" w14:textId="77777777" w:rsidR="00A43293" w:rsidRPr="0038088A" w:rsidRDefault="00A43293" w:rsidP="0006562F">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6BDE9A5C" w14:textId="77777777" w:rsidR="00A43293" w:rsidRPr="0038088A" w:rsidRDefault="00A43293" w:rsidP="0006562F">
            <w:pPr>
              <w:pStyle w:val="TableParagraph"/>
              <w:spacing w:before="1"/>
              <w:ind w:left="106"/>
              <w:rPr>
                <w:sz w:val="24"/>
                <w:szCs w:val="24"/>
              </w:rPr>
            </w:pPr>
            <w:r w:rsidRPr="0038088A">
              <w:rPr>
                <w:sz w:val="24"/>
                <w:szCs w:val="24"/>
              </w:rPr>
              <w:t>Internship Guide</w:t>
            </w:r>
          </w:p>
        </w:tc>
      </w:tr>
      <w:tr w:rsidR="00A43293" w:rsidRPr="00CE7D45" w14:paraId="777D5FA4" w14:textId="77777777" w:rsidTr="0006562F">
        <w:trPr>
          <w:trHeight w:val="568"/>
        </w:trPr>
        <w:tc>
          <w:tcPr>
            <w:tcW w:w="1172" w:type="dxa"/>
            <w:vMerge/>
            <w:tcBorders>
              <w:top w:val="nil"/>
            </w:tcBorders>
          </w:tcPr>
          <w:p w14:paraId="5C292690" w14:textId="77777777" w:rsidR="00A43293" w:rsidRPr="00CE7D45" w:rsidRDefault="00A43293" w:rsidP="0006562F">
            <w:pPr>
              <w:rPr>
                <w:sz w:val="24"/>
                <w:szCs w:val="24"/>
              </w:rPr>
            </w:pPr>
          </w:p>
        </w:tc>
        <w:tc>
          <w:tcPr>
            <w:tcW w:w="4226" w:type="dxa"/>
            <w:gridSpan w:val="2"/>
            <w:vMerge/>
            <w:tcBorders>
              <w:top w:val="nil"/>
            </w:tcBorders>
          </w:tcPr>
          <w:p w14:paraId="31B95973" w14:textId="77777777" w:rsidR="00A43293" w:rsidRPr="00CE7D45" w:rsidRDefault="00A43293" w:rsidP="0006562F">
            <w:pPr>
              <w:rPr>
                <w:sz w:val="24"/>
                <w:szCs w:val="24"/>
              </w:rPr>
            </w:pPr>
          </w:p>
        </w:tc>
        <w:tc>
          <w:tcPr>
            <w:tcW w:w="2437" w:type="dxa"/>
            <w:gridSpan w:val="3"/>
          </w:tcPr>
          <w:p w14:paraId="2EA96346" w14:textId="77777777" w:rsidR="00A43293" w:rsidRPr="0038088A" w:rsidRDefault="00A43293" w:rsidP="0006562F">
            <w:pPr>
              <w:pStyle w:val="TableParagraph"/>
              <w:spacing w:before="43"/>
              <w:ind w:left="107"/>
              <w:rPr>
                <w:sz w:val="24"/>
                <w:szCs w:val="24"/>
              </w:rPr>
            </w:pPr>
            <w:r w:rsidRPr="0038088A">
              <w:rPr>
                <w:sz w:val="24"/>
                <w:szCs w:val="24"/>
              </w:rPr>
              <w:t>*Comprehensive Exam</w:t>
            </w:r>
          </w:p>
        </w:tc>
        <w:tc>
          <w:tcPr>
            <w:tcW w:w="2433" w:type="dxa"/>
            <w:gridSpan w:val="2"/>
          </w:tcPr>
          <w:p w14:paraId="33524DBF" w14:textId="77777777" w:rsidR="00A43293" w:rsidRPr="0038088A" w:rsidRDefault="00A43293" w:rsidP="0006562F">
            <w:pPr>
              <w:pStyle w:val="TableParagraph"/>
              <w:spacing w:line="228" w:lineRule="exact"/>
              <w:ind w:left="106"/>
              <w:rPr>
                <w:sz w:val="24"/>
                <w:szCs w:val="24"/>
              </w:rPr>
            </w:pPr>
            <w:r w:rsidRPr="0038088A">
              <w:rPr>
                <w:sz w:val="24"/>
                <w:szCs w:val="24"/>
              </w:rPr>
              <w:t>Indiscipline Cases</w:t>
            </w:r>
          </w:p>
        </w:tc>
      </w:tr>
      <w:tr w:rsidR="00A43293" w:rsidRPr="00CE7D45" w14:paraId="1E17730D" w14:textId="77777777" w:rsidTr="0006562F">
        <w:trPr>
          <w:trHeight w:val="562"/>
        </w:trPr>
        <w:tc>
          <w:tcPr>
            <w:tcW w:w="1172" w:type="dxa"/>
            <w:vMerge w:val="restart"/>
          </w:tcPr>
          <w:p w14:paraId="1FCB0CD1" w14:textId="77777777" w:rsidR="00A43293" w:rsidRPr="00CE7D45" w:rsidRDefault="00A43293" w:rsidP="0006562F">
            <w:pPr>
              <w:pStyle w:val="TableParagraph"/>
              <w:spacing w:line="232" w:lineRule="exact"/>
              <w:ind w:left="107"/>
              <w:rPr>
                <w:sz w:val="24"/>
                <w:szCs w:val="24"/>
              </w:rPr>
            </w:pPr>
            <w:r w:rsidRPr="00CE7D45">
              <w:rPr>
                <w:sz w:val="24"/>
                <w:szCs w:val="24"/>
              </w:rPr>
              <w:t>a.9</w:t>
            </w:r>
          </w:p>
        </w:tc>
        <w:tc>
          <w:tcPr>
            <w:tcW w:w="4226" w:type="dxa"/>
            <w:gridSpan w:val="2"/>
            <w:vMerge w:val="restart"/>
          </w:tcPr>
          <w:p w14:paraId="4BB779AE" w14:textId="77777777" w:rsidR="00A43293" w:rsidRPr="006C2A5A" w:rsidRDefault="00A43293" w:rsidP="0006562F">
            <w:pPr>
              <w:tabs>
                <w:tab w:val="left" w:pos="1821"/>
              </w:tabs>
              <w:spacing w:line="276" w:lineRule="auto"/>
              <w:ind w:right="642"/>
              <w:jc w:val="both"/>
              <w:rPr>
                <w:sz w:val="24"/>
              </w:rPr>
            </w:pPr>
            <w:r w:rsidRPr="006C2A5A">
              <w:rPr>
                <w:sz w:val="24"/>
              </w:rPr>
              <w:t xml:space="preserve">Student shall be able to identify, plan and organize International Business Practices that contributes to productive outcomes. Demonstrate </w:t>
            </w:r>
            <w:proofErr w:type="spellStart"/>
            <w:r w:rsidRPr="006C2A5A">
              <w:rPr>
                <w:sz w:val="24"/>
              </w:rPr>
              <w:t>self management</w:t>
            </w:r>
            <w:proofErr w:type="spellEnd"/>
            <w:r w:rsidRPr="006C2A5A">
              <w:rPr>
                <w:sz w:val="24"/>
              </w:rPr>
              <w:t xml:space="preserve"> skills that contribute to employee satisfaction and growth.</w:t>
            </w:r>
          </w:p>
          <w:p w14:paraId="58C3D430" w14:textId="77777777" w:rsidR="00A43293" w:rsidRPr="0038088A" w:rsidRDefault="00A43293" w:rsidP="0006562F">
            <w:pPr>
              <w:pStyle w:val="TableParagraph"/>
              <w:spacing w:before="133"/>
              <w:ind w:right="93"/>
              <w:jc w:val="both"/>
              <w:rPr>
                <w:sz w:val="24"/>
                <w:szCs w:val="24"/>
              </w:rPr>
            </w:pPr>
          </w:p>
        </w:tc>
        <w:tc>
          <w:tcPr>
            <w:tcW w:w="2437" w:type="dxa"/>
            <w:gridSpan w:val="3"/>
          </w:tcPr>
          <w:p w14:paraId="6BB01651" w14:textId="77777777" w:rsidR="00A43293" w:rsidRPr="00CE7D45" w:rsidRDefault="00A43293" w:rsidP="0006562F">
            <w:pPr>
              <w:pStyle w:val="TableParagraph"/>
              <w:spacing w:before="8"/>
              <w:rPr>
                <w:sz w:val="24"/>
                <w:szCs w:val="24"/>
              </w:rPr>
            </w:pPr>
          </w:p>
          <w:p w14:paraId="5D551C4F" w14:textId="77777777" w:rsidR="00A43293" w:rsidRPr="0038088A" w:rsidRDefault="00A43293" w:rsidP="0006562F">
            <w:pPr>
              <w:pStyle w:val="TableParagraph"/>
              <w:ind w:left="107"/>
              <w:rPr>
                <w:sz w:val="24"/>
                <w:szCs w:val="24"/>
              </w:rPr>
            </w:pPr>
            <w:r w:rsidRPr="0038088A">
              <w:rPr>
                <w:sz w:val="24"/>
                <w:szCs w:val="24"/>
              </w:rPr>
              <w:t>*Scoring Rubrics</w:t>
            </w:r>
          </w:p>
        </w:tc>
        <w:tc>
          <w:tcPr>
            <w:tcW w:w="2433" w:type="dxa"/>
            <w:gridSpan w:val="2"/>
          </w:tcPr>
          <w:p w14:paraId="252BD858" w14:textId="77777777" w:rsidR="00A43293" w:rsidRPr="0038088A" w:rsidRDefault="00A43293" w:rsidP="0006562F">
            <w:pPr>
              <w:pStyle w:val="TableParagraph"/>
              <w:spacing w:line="228" w:lineRule="exact"/>
              <w:ind w:left="106"/>
              <w:rPr>
                <w:sz w:val="24"/>
                <w:szCs w:val="24"/>
              </w:rPr>
            </w:pPr>
            <w:r w:rsidRPr="0038088A">
              <w:rPr>
                <w:sz w:val="24"/>
                <w:szCs w:val="24"/>
              </w:rPr>
              <w:t>Student Exit Survey</w:t>
            </w:r>
          </w:p>
        </w:tc>
      </w:tr>
      <w:tr w:rsidR="00A43293" w:rsidRPr="00CE7D45" w14:paraId="0F73A93A" w14:textId="77777777" w:rsidTr="0006562F">
        <w:trPr>
          <w:trHeight w:val="544"/>
        </w:trPr>
        <w:tc>
          <w:tcPr>
            <w:tcW w:w="1172" w:type="dxa"/>
            <w:vMerge/>
            <w:tcBorders>
              <w:top w:val="nil"/>
            </w:tcBorders>
          </w:tcPr>
          <w:p w14:paraId="04A56D5A" w14:textId="77777777" w:rsidR="00A43293" w:rsidRPr="00CE7D45" w:rsidRDefault="00A43293" w:rsidP="0006562F">
            <w:pPr>
              <w:rPr>
                <w:sz w:val="24"/>
                <w:szCs w:val="24"/>
              </w:rPr>
            </w:pPr>
          </w:p>
        </w:tc>
        <w:tc>
          <w:tcPr>
            <w:tcW w:w="4226" w:type="dxa"/>
            <w:gridSpan w:val="2"/>
            <w:vMerge/>
            <w:tcBorders>
              <w:top w:val="nil"/>
            </w:tcBorders>
          </w:tcPr>
          <w:p w14:paraId="5960CEF0" w14:textId="77777777" w:rsidR="00A43293" w:rsidRPr="00CE7D45" w:rsidRDefault="00A43293" w:rsidP="0006562F">
            <w:pPr>
              <w:rPr>
                <w:sz w:val="24"/>
                <w:szCs w:val="24"/>
              </w:rPr>
            </w:pPr>
          </w:p>
        </w:tc>
        <w:tc>
          <w:tcPr>
            <w:tcW w:w="2437" w:type="dxa"/>
            <w:gridSpan w:val="3"/>
          </w:tcPr>
          <w:p w14:paraId="71EFC4B2" w14:textId="77777777" w:rsidR="00A43293" w:rsidRPr="0038088A" w:rsidRDefault="00A43293" w:rsidP="0006562F">
            <w:pPr>
              <w:pStyle w:val="TableParagraph"/>
              <w:spacing w:before="130"/>
              <w:ind w:left="107"/>
              <w:rPr>
                <w:sz w:val="24"/>
                <w:szCs w:val="24"/>
              </w:rPr>
            </w:pPr>
            <w:r w:rsidRPr="0038088A">
              <w:rPr>
                <w:sz w:val="24"/>
                <w:szCs w:val="24"/>
              </w:rPr>
              <w:t>*Comprehensive Exam</w:t>
            </w:r>
          </w:p>
        </w:tc>
        <w:tc>
          <w:tcPr>
            <w:tcW w:w="2433" w:type="dxa"/>
            <w:gridSpan w:val="2"/>
          </w:tcPr>
          <w:p w14:paraId="1659D601" w14:textId="77777777" w:rsidR="00A43293" w:rsidRPr="0038088A" w:rsidRDefault="00A43293" w:rsidP="0006562F">
            <w:pPr>
              <w:pStyle w:val="TableParagraph"/>
              <w:spacing w:line="228" w:lineRule="exact"/>
              <w:ind w:left="106"/>
              <w:rPr>
                <w:sz w:val="24"/>
                <w:szCs w:val="24"/>
              </w:rPr>
            </w:pPr>
            <w:r w:rsidRPr="0038088A">
              <w:rPr>
                <w:sz w:val="24"/>
                <w:szCs w:val="24"/>
              </w:rPr>
              <w:t>Alumni Survey</w:t>
            </w:r>
          </w:p>
        </w:tc>
      </w:tr>
      <w:tr w:rsidR="00A43293" w:rsidRPr="00CE7D45" w14:paraId="2AFBB147" w14:textId="77777777" w:rsidTr="0006562F">
        <w:trPr>
          <w:trHeight w:val="494"/>
        </w:trPr>
        <w:tc>
          <w:tcPr>
            <w:tcW w:w="1172" w:type="dxa"/>
            <w:vMerge w:val="restart"/>
          </w:tcPr>
          <w:p w14:paraId="632FC6C6" w14:textId="77777777" w:rsidR="00A43293" w:rsidRPr="00CE7D45" w:rsidRDefault="00A43293" w:rsidP="0006562F">
            <w:pPr>
              <w:pStyle w:val="TableParagraph"/>
              <w:spacing w:line="232" w:lineRule="exact"/>
              <w:ind w:left="107"/>
              <w:rPr>
                <w:sz w:val="24"/>
                <w:szCs w:val="24"/>
              </w:rPr>
            </w:pPr>
            <w:r w:rsidRPr="00CE7D45">
              <w:rPr>
                <w:sz w:val="24"/>
                <w:szCs w:val="24"/>
              </w:rPr>
              <w:t>a.10</w:t>
            </w:r>
          </w:p>
        </w:tc>
        <w:tc>
          <w:tcPr>
            <w:tcW w:w="4226" w:type="dxa"/>
            <w:gridSpan w:val="2"/>
            <w:vMerge w:val="restart"/>
          </w:tcPr>
          <w:p w14:paraId="3AE97651" w14:textId="77777777" w:rsidR="00A43293" w:rsidRPr="006C2A5A" w:rsidRDefault="00A43293" w:rsidP="0006562F">
            <w:pPr>
              <w:tabs>
                <w:tab w:val="left" w:pos="1821"/>
              </w:tabs>
              <w:spacing w:line="276" w:lineRule="auto"/>
              <w:ind w:right="642"/>
              <w:jc w:val="both"/>
              <w:rPr>
                <w:sz w:val="24"/>
              </w:rPr>
            </w:pPr>
            <w:r w:rsidRPr="006C2A5A">
              <w:rPr>
                <w:sz w:val="24"/>
              </w:rPr>
              <w:t>Student shall be able to develop competency to define, apply and interpret knowledge on one's own through Newspapers/ Business Magazines/ Library/ Databases/ Internet for knowledge assimilation, creation, dissemination for life-long learning.</w:t>
            </w:r>
          </w:p>
          <w:p w14:paraId="296CD9D8" w14:textId="77777777" w:rsidR="00A43293" w:rsidRPr="00CE7D45" w:rsidRDefault="00A43293" w:rsidP="0006562F">
            <w:pPr>
              <w:tabs>
                <w:tab w:val="left" w:pos="1821"/>
              </w:tabs>
              <w:spacing w:line="276" w:lineRule="auto"/>
              <w:ind w:right="642"/>
              <w:jc w:val="both"/>
              <w:rPr>
                <w:sz w:val="24"/>
                <w:szCs w:val="24"/>
              </w:rPr>
            </w:pPr>
          </w:p>
          <w:p w14:paraId="4FEDF3D5" w14:textId="77777777" w:rsidR="00A43293" w:rsidRPr="0038088A" w:rsidRDefault="00A43293" w:rsidP="0006562F">
            <w:pPr>
              <w:pStyle w:val="TableParagraph"/>
              <w:spacing w:before="77"/>
              <w:ind w:left="107" w:right="94"/>
              <w:jc w:val="both"/>
              <w:rPr>
                <w:sz w:val="24"/>
                <w:szCs w:val="24"/>
              </w:rPr>
            </w:pPr>
          </w:p>
        </w:tc>
        <w:tc>
          <w:tcPr>
            <w:tcW w:w="2437" w:type="dxa"/>
            <w:gridSpan w:val="3"/>
          </w:tcPr>
          <w:p w14:paraId="76B00D57" w14:textId="77777777" w:rsidR="00A43293" w:rsidRPr="0038088A" w:rsidRDefault="00A43293"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5AFCB013" w14:textId="77777777" w:rsidR="00A43293" w:rsidRPr="0038088A" w:rsidRDefault="00A43293" w:rsidP="0006562F">
            <w:pPr>
              <w:pStyle w:val="TableParagraph"/>
              <w:spacing w:line="228" w:lineRule="exact"/>
              <w:ind w:left="106"/>
              <w:rPr>
                <w:sz w:val="24"/>
                <w:szCs w:val="24"/>
              </w:rPr>
            </w:pPr>
            <w:r w:rsidRPr="0038088A">
              <w:rPr>
                <w:sz w:val="24"/>
                <w:szCs w:val="24"/>
              </w:rPr>
              <w:t>Student Exit Survey</w:t>
            </w:r>
          </w:p>
        </w:tc>
      </w:tr>
      <w:tr w:rsidR="00A43293" w:rsidRPr="00CE7D45" w14:paraId="0D0FEAC5" w14:textId="77777777" w:rsidTr="0006562F">
        <w:trPr>
          <w:trHeight w:val="534"/>
        </w:trPr>
        <w:tc>
          <w:tcPr>
            <w:tcW w:w="1172" w:type="dxa"/>
            <w:vMerge/>
            <w:tcBorders>
              <w:top w:val="nil"/>
            </w:tcBorders>
          </w:tcPr>
          <w:p w14:paraId="14CCCB9C" w14:textId="77777777" w:rsidR="00A43293" w:rsidRPr="00CE7D45" w:rsidRDefault="00A43293" w:rsidP="0006562F">
            <w:pPr>
              <w:rPr>
                <w:sz w:val="24"/>
                <w:szCs w:val="24"/>
              </w:rPr>
            </w:pPr>
          </w:p>
        </w:tc>
        <w:tc>
          <w:tcPr>
            <w:tcW w:w="4226" w:type="dxa"/>
            <w:gridSpan w:val="2"/>
            <w:vMerge/>
            <w:tcBorders>
              <w:top w:val="nil"/>
            </w:tcBorders>
          </w:tcPr>
          <w:p w14:paraId="0FABD8D8" w14:textId="77777777" w:rsidR="00A43293" w:rsidRPr="00CE7D45" w:rsidRDefault="00A43293" w:rsidP="0006562F">
            <w:pPr>
              <w:rPr>
                <w:sz w:val="24"/>
                <w:szCs w:val="24"/>
              </w:rPr>
            </w:pPr>
          </w:p>
        </w:tc>
        <w:tc>
          <w:tcPr>
            <w:tcW w:w="2437" w:type="dxa"/>
            <w:gridSpan w:val="3"/>
          </w:tcPr>
          <w:p w14:paraId="4EAAA0A6" w14:textId="77777777" w:rsidR="00A43293" w:rsidRPr="0038088A" w:rsidRDefault="00A43293" w:rsidP="0006562F">
            <w:pPr>
              <w:pStyle w:val="TableParagraph"/>
              <w:spacing w:line="228" w:lineRule="exact"/>
              <w:ind w:left="107"/>
              <w:rPr>
                <w:sz w:val="24"/>
                <w:szCs w:val="24"/>
              </w:rPr>
            </w:pPr>
            <w:r w:rsidRPr="0038088A">
              <w:rPr>
                <w:sz w:val="24"/>
                <w:szCs w:val="24"/>
              </w:rPr>
              <w:t>*Comprehensive</w:t>
            </w:r>
          </w:p>
          <w:p w14:paraId="02E1D367" w14:textId="77777777" w:rsidR="00A43293" w:rsidRPr="0038088A" w:rsidRDefault="00A43293"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2C77DAC1" w14:textId="77777777" w:rsidR="00A43293" w:rsidRPr="00CE7D45" w:rsidRDefault="00A43293" w:rsidP="0006562F">
            <w:pPr>
              <w:rPr>
                <w:sz w:val="24"/>
                <w:szCs w:val="24"/>
              </w:rPr>
            </w:pPr>
          </w:p>
        </w:tc>
      </w:tr>
      <w:tr w:rsidR="00A43293" w:rsidRPr="00CE7D45" w14:paraId="66E23D3E" w14:textId="77777777" w:rsidTr="0006562F">
        <w:trPr>
          <w:trHeight w:val="494"/>
        </w:trPr>
        <w:tc>
          <w:tcPr>
            <w:tcW w:w="1172" w:type="dxa"/>
            <w:vMerge w:val="restart"/>
          </w:tcPr>
          <w:p w14:paraId="36AE4B14" w14:textId="77777777" w:rsidR="00A43293" w:rsidRPr="00CE7D45" w:rsidRDefault="00A43293" w:rsidP="0006562F">
            <w:pPr>
              <w:pStyle w:val="TableParagraph"/>
              <w:spacing w:line="232" w:lineRule="exact"/>
              <w:ind w:left="107"/>
              <w:rPr>
                <w:sz w:val="24"/>
                <w:szCs w:val="24"/>
              </w:rPr>
            </w:pPr>
            <w:r w:rsidRPr="00CE7D45">
              <w:rPr>
                <w:sz w:val="24"/>
                <w:szCs w:val="24"/>
              </w:rPr>
              <w:t>a.1</w:t>
            </w:r>
            <w:r>
              <w:rPr>
                <w:sz w:val="24"/>
                <w:szCs w:val="24"/>
              </w:rPr>
              <w:t>1</w:t>
            </w:r>
          </w:p>
        </w:tc>
        <w:tc>
          <w:tcPr>
            <w:tcW w:w="4226" w:type="dxa"/>
            <w:gridSpan w:val="2"/>
            <w:vMerge w:val="restart"/>
          </w:tcPr>
          <w:p w14:paraId="57830AFE" w14:textId="77777777" w:rsidR="00A43293" w:rsidRPr="006C2A5A" w:rsidRDefault="00A43293" w:rsidP="0006562F">
            <w:pPr>
              <w:tabs>
                <w:tab w:val="left" w:pos="1821"/>
              </w:tabs>
              <w:spacing w:line="276" w:lineRule="auto"/>
              <w:ind w:right="642"/>
              <w:jc w:val="both"/>
              <w:rPr>
                <w:sz w:val="24"/>
              </w:rPr>
            </w:pPr>
            <w:r w:rsidRPr="006C2A5A">
              <w:rPr>
                <w:sz w:val="24"/>
              </w:rPr>
              <w:t>Ability to compose and practice communicate skills proficiently, in oral, written, presentation, information searching and listening in the management profession in cross cultural environment.</w:t>
            </w:r>
          </w:p>
          <w:p w14:paraId="59498C1C" w14:textId="77777777" w:rsidR="00A43293" w:rsidRPr="00CE7D45" w:rsidRDefault="00A43293" w:rsidP="0006562F">
            <w:pPr>
              <w:tabs>
                <w:tab w:val="left" w:pos="1821"/>
              </w:tabs>
              <w:spacing w:line="276" w:lineRule="auto"/>
              <w:ind w:right="642"/>
              <w:jc w:val="both"/>
              <w:rPr>
                <w:sz w:val="24"/>
                <w:szCs w:val="24"/>
              </w:rPr>
            </w:pPr>
          </w:p>
          <w:p w14:paraId="75910634" w14:textId="77777777" w:rsidR="00A43293" w:rsidRPr="0038088A" w:rsidRDefault="00A43293" w:rsidP="0006562F">
            <w:pPr>
              <w:pStyle w:val="TableParagraph"/>
              <w:spacing w:before="77"/>
              <w:ind w:left="107" w:right="94"/>
              <w:jc w:val="both"/>
              <w:rPr>
                <w:sz w:val="24"/>
                <w:szCs w:val="24"/>
              </w:rPr>
            </w:pPr>
          </w:p>
        </w:tc>
        <w:tc>
          <w:tcPr>
            <w:tcW w:w="2437" w:type="dxa"/>
            <w:gridSpan w:val="3"/>
          </w:tcPr>
          <w:p w14:paraId="57A7F8A4" w14:textId="77777777" w:rsidR="00A43293" w:rsidRPr="0038088A" w:rsidRDefault="00A43293"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61FAA03D" w14:textId="77777777" w:rsidR="00A43293" w:rsidRPr="0038088A" w:rsidRDefault="00A43293" w:rsidP="0006562F">
            <w:pPr>
              <w:pStyle w:val="TableParagraph"/>
              <w:spacing w:line="228" w:lineRule="exact"/>
              <w:ind w:left="106"/>
              <w:rPr>
                <w:sz w:val="24"/>
                <w:szCs w:val="24"/>
              </w:rPr>
            </w:pPr>
            <w:r w:rsidRPr="0038088A">
              <w:rPr>
                <w:sz w:val="24"/>
                <w:szCs w:val="24"/>
              </w:rPr>
              <w:t>Student Exit Survey</w:t>
            </w:r>
          </w:p>
        </w:tc>
      </w:tr>
      <w:tr w:rsidR="00A43293" w:rsidRPr="00CE7D45" w14:paraId="0314F6A9" w14:textId="77777777" w:rsidTr="0006562F">
        <w:trPr>
          <w:trHeight w:val="534"/>
        </w:trPr>
        <w:tc>
          <w:tcPr>
            <w:tcW w:w="1172" w:type="dxa"/>
            <w:vMerge/>
            <w:tcBorders>
              <w:top w:val="nil"/>
            </w:tcBorders>
          </w:tcPr>
          <w:p w14:paraId="105461BF" w14:textId="77777777" w:rsidR="00A43293" w:rsidRPr="00CE7D45" w:rsidRDefault="00A43293" w:rsidP="0006562F">
            <w:pPr>
              <w:rPr>
                <w:sz w:val="24"/>
                <w:szCs w:val="24"/>
              </w:rPr>
            </w:pPr>
          </w:p>
        </w:tc>
        <w:tc>
          <w:tcPr>
            <w:tcW w:w="4226" w:type="dxa"/>
            <w:gridSpan w:val="2"/>
            <w:vMerge/>
            <w:tcBorders>
              <w:top w:val="nil"/>
            </w:tcBorders>
          </w:tcPr>
          <w:p w14:paraId="10369749" w14:textId="77777777" w:rsidR="00A43293" w:rsidRPr="00CE7D45" w:rsidRDefault="00A43293" w:rsidP="0006562F">
            <w:pPr>
              <w:rPr>
                <w:sz w:val="24"/>
                <w:szCs w:val="24"/>
              </w:rPr>
            </w:pPr>
          </w:p>
        </w:tc>
        <w:tc>
          <w:tcPr>
            <w:tcW w:w="2437" w:type="dxa"/>
            <w:gridSpan w:val="3"/>
          </w:tcPr>
          <w:p w14:paraId="19567628" w14:textId="77777777" w:rsidR="00A43293" w:rsidRPr="0038088A" w:rsidRDefault="00A43293" w:rsidP="0006562F">
            <w:pPr>
              <w:pStyle w:val="TableParagraph"/>
              <w:spacing w:line="228" w:lineRule="exact"/>
              <w:ind w:left="107"/>
              <w:rPr>
                <w:sz w:val="24"/>
                <w:szCs w:val="24"/>
              </w:rPr>
            </w:pPr>
            <w:r w:rsidRPr="0038088A">
              <w:rPr>
                <w:sz w:val="24"/>
                <w:szCs w:val="24"/>
              </w:rPr>
              <w:t>*Comprehensive</w:t>
            </w:r>
          </w:p>
          <w:p w14:paraId="24FF9D92" w14:textId="77777777" w:rsidR="00A43293" w:rsidRPr="0038088A" w:rsidRDefault="00A43293"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7D4CB6FD" w14:textId="77777777" w:rsidR="00A43293" w:rsidRPr="00CE7D45" w:rsidRDefault="00A43293" w:rsidP="0006562F">
            <w:pPr>
              <w:rPr>
                <w:sz w:val="24"/>
                <w:szCs w:val="24"/>
              </w:rPr>
            </w:pPr>
          </w:p>
        </w:tc>
      </w:tr>
      <w:tr w:rsidR="00A43293" w:rsidRPr="00CE7D45" w14:paraId="63722E5E" w14:textId="77777777" w:rsidTr="0006562F">
        <w:trPr>
          <w:trHeight w:val="2258"/>
        </w:trPr>
        <w:tc>
          <w:tcPr>
            <w:tcW w:w="1172" w:type="dxa"/>
            <w:vMerge w:val="restart"/>
          </w:tcPr>
          <w:p w14:paraId="5647507D" w14:textId="77777777" w:rsidR="00A43293" w:rsidRPr="00CE7D45" w:rsidRDefault="00A43293" w:rsidP="0006562F">
            <w:pPr>
              <w:pStyle w:val="TableParagraph"/>
              <w:spacing w:line="232" w:lineRule="exact"/>
              <w:ind w:left="107"/>
              <w:rPr>
                <w:sz w:val="24"/>
                <w:szCs w:val="24"/>
              </w:rPr>
            </w:pPr>
            <w:r w:rsidRPr="00CE7D45">
              <w:rPr>
                <w:sz w:val="24"/>
                <w:szCs w:val="24"/>
              </w:rPr>
              <w:t>a.1</w:t>
            </w:r>
            <w:r>
              <w:rPr>
                <w:sz w:val="24"/>
                <w:szCs w:val="24"/>
              </w:rPr>
              <w:t>2</w:t>
            </w:r>
          </w:p>
        </w:tc>
        <w:tc>
          <w:tcPr>
            <w:tcW w:w="4226" w:type="dxa"/>
            <w:gridSpan w:val="2"/>
            <w:vMerge w:val="restart"/>
          </w:tcPr>
          <w:p w14:paraId="08E7B3DE" w14:textId="77777777" w:rsidR="00A43293" w:rsidRPr="006C2A5A" w:rsidRDefault="00A43293" w:rsidP="0006562F">
            <w:pPr>
              <w:tabs>
                <w:tab w:val="left" w:pos="1821"/>
              </w:tabs>
              <w:spacing w:line="276" w:lineRule="auto"/>
              <w:ind w:right="642"/>
              <w:jc w:val="both"/>
              <w:rPr>
                <w:sz w:val="24"/>
              </w:rPr>
            </w:pPr>
            <w:r w:rsidRPr="006C2A5A">
              <w:rPr>
                <w:sz w:val="24"/>
              </w:rPr>
              <w:t>Develop Leadership skills and shall demonstrate excellent interpersonal skills, understanding of group dynamics and effective Teamwork, including an awareness of personal strengths and limitations.</w:t>
            </w:r>
          </w:p>
          <w:p w14:paraId="3BEBF7B5" w14:textId="77777777" w:rsidR="00A43293" w:rsidRPr="00CE7D45" w:rsidRDefault="00A43293" w:rsidP="0006562F">
            <w:pPr>
              <w:tabs>
                <w:tab w:val="left" w:pos="1821"/>
              </w:tabs>
              <w:spacing w:line="276" w:lineRule="auto"/>
              <w:ind w:right="642"/>
              <w:jc w:val="both"/>
              <w:rPr>
                <w:sz w:val="24"/>
                <w:szCs w:val="24"/>
              </w:rPr>
            </w:pPr>
          </w:p>
          <w:p w14:paraId="668AAD19" w14:textId="77777777" w:rsidR="00A43293" w:rsidRPr="0038088A" w:rsidRDefault="00A43293" w:rsidP="0006562F">
            <w:pPr>
              <w:pStyle w:val="TableParagraph"/>
              <w:spacing w:before="77"/>
              <w:ind w:left="107" w:right="94"/>
              <w:jc w:val="both"/>
              <w:rPr>
                <w:sz w:val="24"/>
                <w:szCs w:val="24"/>
              </w:rPr>
            </w:pPr>
          </w:p>
        </w:tc>
        <w:tc>
          <w:tcPr>
            <w:tcW w:w="2437" w:type="dxa"/>
            <w:gridSpan w:val="3"/>
          </w:tcPr>
          <w:p w14:paraId="711F89D2" w14:textId="77777777" w:rsidR="00A43293" w:rsidRPr="0038088A" w:rsidRDefault="00A43293"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61F73326" w14:textId="77777777" w:rsidR="00A43293" w:rsidRPr="0038088A" w:rsidRDefault="00A43293" w:rsidP="0006562F">
            <w:pPr>
              <w:pStyle w:val="TableParagraph"/>
              <w:spacing w:line="228" w:lineRule="exact"/>
              <w:ind w:left="106"/>
              <w:rPr>
                <w:sz w:val="24"/>
                <w:szCs w:val="24"/>
              </w:rPr>
            </w:pPr>
            <w:r w:rsidRPr="0038088A">
              <w:rPr>
                <w:sz w:val="24"/>
                <w:szCs w:val="24"/>
              </w:rPr>
              <w:t>Student Exit Survey</w:t>
            </w:r>
          </w:p>
        </w:tc>
      </w:tr>
      <w:tr w:rsidR="00A43293" w:rsidRPr="00CE7D45" w14:paraId="20D3A383" w14:textId="77777777" w:rsidTr="0006562F">
        <w:trPr>
          <w:trHeight w:val="534"/>
        </w:trPr>
        <w:tc>
          <w:tcPr>
            <w:tcW w:w="1172" w:type="dxa"/>
            <w:vMerge/>
            <w:tcBorders>
              <w:top w:val="nil"/>
            </w:tcBorders>
          </w:tcPr>
          <w:p w14:paraId="2E69A5C4" w14:textId="77777777" w:rsidR="00A43293" w:rsidRPr="00CE7D45" w:rsidRDefault="00A43293" w:rsidP="0006562F">
            <w:pPr>
              <w:rPr>
                <w:sz w:val="24"/>
                <w:szCs w:val="24"/>
              </w:rPr>
            </w:pPr>
          </w:p>
        </w:tc>
        <w:tc>
          <w:tcPr>
            <w:tcW w:w="4226" w:type="dxa"/>
            <w:gridSpan w:val="2"/>
            <w:vMerge/>
            <w:tcBorders>
              <w:top w:val="nil"/>
            </w:tcBorders>
          </w:tcPr>
          <w:p w14:paraId="26090CF9" w14:textId="77777777" w:rsidR="00A43293" w:rsidRPr="00CE7D45" w:rsidRDefault="00A43293" w:rsidP="0006562F">
            <w:pPr>
              <w:rPr>
                <w:sz w:val="24"/>
                <w:szCs w:val="24"/>
              </w:rPr>
            </w:pPr>
          </w:p>
        </w:tc>
        <w:tc>
          <w:tcPr>
            <w:tcW w:w="2437" w:type="dxa"/>
            <w:gridSpan w:val="3"/>
          </w:tcPr>
          <w:p w14:paraId="44436BD9" w14:textId="77777777" w:rsidR="00A43293" w:rsidRPr="0038088A" w:rsidRDefault="00A43293" w:rsidP="0006562F">
            <w:pPr>
              <w:pStyle w:val="TableParagraph"/>
              <w:spacing w:line="228" w:lineRule="exact"/>
              <w:ind w:left="107"/>
              <w:rPr>
                <w:sz w:val="24"/>
                <w:szCs w:val="24"/>
              </w:rPr>
            </w:pPr>
            <w:r w:rsidRPr="0038088A">
              <w:rPr>
                <w:sz w:val="24"/>
                <w:szCs w:val="24"/>
              </w:rPr>
              <w:t>*Comprehensive</w:t>
            </w:r>
          </w:p>
          <w:p w14:paraId="698D30EE" w14:textId="77777777" w:rsidR="00A43293" w:rsidRPr="0038088A" w:rsidRDefault="00A43293"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689B1724" w14:textId="77777777" w:rsidR="00A43293" w:rsidRPr="00CE7D45" w:rsidRDefault="00A43293" w:rsidP="0006562F">
            <w:pPr>
              <w:rPr>
                <w:sz w:val="24"/>
                <w:szCs w:val="24"/>
              </w:rPr>
            </w:pPr>
          </w:p>
        </w:tc>
      </w:tr>
    </w:tbl>
    <w:p w14:paraId="0DEFE7D2" w14:textId="77777777" w:rsidR="00A43293" w:rsidRDefault="00A43293" w:rsidP="00A43293">
      <w:pPr>
        <w:spacing w:before="90"/>
        <w:rPr>
          <w:b/>
          <w:sz w:val="24"/>
        </w:rPr>
      </w:pPr>
    </w:p>
    <w:p w14:paraId="479D156A" w14:textId="77777777" w:rsidR="00A43293" w:rsidRDefault="00A43293" w:rsidP="00A43293">
      <w:pPr>
        <w:spacing w:before="90"/>
        <w:ind w:firstLine="720"/>
        <w:rPr>
          <w:b/>
          <w:sz w:val="24"/>
        </w:rPr>
      </w:pPr>
    </w:p>
    <w:p w14:paraId="4460303C" w14:textId="77777777" w:rsidR="00A43293" w:rsidRDefault="00A43293" w:rsidP="00A43293">
      <w:pPr>
        <w:spacing w:before="90"/>
        <w:ind w:firstLine="720"/>
        <w:rPr>
          <w:b/>
          <w:sz w:val="24"/>
        </w:rPr>
      </w:pPr>
    </w:p>
    <w:p w14:paraId="704B7133" w14:textId="6E4767A6" w:rsidR="00A43293" w:rsidRDefault="00A43293" w:rsidP="00A43293">
      <w:pPr>
        <w:spacing w:before="90"/>
        <w:ind w:firstLine="720"/>
        <w:rPr>
          <w:b/>
          <w:sz w:val="24"/>
        </w:rPr>
      </w:pPr>
      <w:r>
        <w:rPr>
          <w:b/>
          <w:sz w:val="24"/>
        </w:rPr>
        <w:lastRenderedPageBreak/>
        <w:t>Annual Outcome Assessment Plan</w:t>
      </w:r>
    </w:p>
    <w:p w14:paraId="1942AEBC" w14:textId="77777777" w:rsidR="00A43293" w:rsidRDefault="00A43293" w:rsidP="00A43293">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29"/>
        <w:gridCol w:w="629"/>
      </w:tblGrid>
      <w:tr w:rsidR="00A43293" w14:paraId="34FF5297" w14:textId="77777777" w:rsidTr="0006562F">
        <w:trPr>
          <w:trHeight w:val="1012"/>
        </w:trPr>
        <w:tc>
          <w:tcPr>
            <w:tcW w:w="1083" w:type="dxa"/>
            <w:shd w:val="clear" w:color="auto" w:fill="BEBEBE"/>
          </w:tcPr>
          <w:p w14:paraId="2E3629DB" w14:textId="77777777" w:rsidR="00A43293" w:rsidRDefault="00A43293" w:rsidP="0006562F">
            <w:pPr>
              <w:pStyle w:val="TableParagraph"/>
              <w:rPr>
                <w:b/>
                <w:sz w:val="33"/>
              </w:rPr>
            </w:pPr>
          </w:p>
          <w:p w14:paraId="6EF07BF1" w14:textId="77777777" w:rsidR="00A43293" w:rsidRDefault="00A43293" w:rsidP="0006562F">
            <w:pPr>
              <w:pStyle w:val="TableParagraph"/>
              <w:ind w:left="299"/>
              <w:rPr>
                <w:b/>
              </w:rPr>
            </w:pPr>
            <w:r>
              <w:rPr>
                <w:b/>
              </w:rPr>
              <w:t>Type</w:t>
            </w:r>
          </w:p>
        </w:tc>
        <w:tc>
          <w:tcPr>
            <w:tcW w:w="2249" w:type="dxa"/>
            <w:shd w:val="clear" w:color="auto" w:fill="BEBEBE"/>
          </w:tcPr>
          <w:p w14:paraId="1ACFAE09" w14:textId="77777777" w:rsidR="00A43293" w:rsidRDefault="00A43293" w:rsidP="0006562F">
            <w:pPr>
              <w:pStyle w:val="TableParagraph"/>
              <w:rPr>
                <w:b/>
                <w:sz w:val="33"/>
              </w:rPr>
            </w:pPr>
          </w:p>
          <w:p w14:paraId="2C544EE3" w14:textId="77777777" w:rsidR="00A43293" w:rsidRDefault="00A43293" w:rsidP="0006562F">
            <w:pPr>
              <w:pStyle w:val="TableParagraph"/>
              <w:ind w:left="105"/>
              <w:rPr>
                <w:b/>
              </w:rPr>
            </w:pPr>
            <w:r>
              <w:rPr>
                <w:b/>
              </w:rPr>
              <w:t>Assessment/PLO</w:t>
            </w:r>
          </w:p>
        </w:tc>
        <w:tc>
          <w:tcPr>
            <w:tcW w:w="631" w:type="dxa"/>
            <w:shd w:val="clear" w:color="auto" w:fill="BEBEBE"/>
          </w:tcPr>
          <w:p w14:paraId="3963161C" w14:textId="77777777" w:rsidR="00A43293" w:rsidRDefault="00A43293" w:rsidP="0006562F">
            <w:pPr>
              <w:pStyle w:val="TableParagraph"/>
              <w:spacing w:before="11"/>
              <w:rPr>
                <w:b/>
                <w:sz w:val="21"/>
              </w:rPr>
            </w:pPr>
          </w:p>
          <w:p w14:paraId="2953FA21" w14:textId="77777777" w:rsidR="00A43293" w:rsidRDefault="00A43293" w:rsidP="0006562F">
            <w:pPr>
              <w:pStyle w:val="TableParagraph"/>
              <w:ind w:left="107" w:right="212"/>
              <w:rPr>
                <w:b/>
              </w:rPr>
            </w:pPr>
            <w:r>
              <w:rPr>
                <w:b/>
              </w:rPr>
              <w:t>PL O1</w:t>
            </w:r>
          </w:p>
        </w:tc>
        <w:tc>
          <w:tcPr>
            <w:tcW w:w="629" w:type="dxa"/>
            <w:shd w:val="clear" w:color="auto" w:fill="BEBEBE"/>
          </w:tcPr>
          <w:p w14:paraId="15AF822F" w14:textId="77777777" w:rsidR="00A43293" w:rsidRDefault="00A43293" w:rsidP="0006562F">
            <w:pPr>
              <w:pStyle w:val="TableParagraph"/>
              <w:spacing w:before="11"/>
              <w:rPr>
                <w:b/>
                <w:sz w:val="21"/>
              </w:rPr>
            </w:pPr>
          </w:p>
          <w:p w14:paraId="0921EF6A" w14:textId="77777777" w:rsidR="00A43293" w:rsidRDefault="00A43293" w:rsidP="0006562F">
            <w:pPr>
              <w:pStyle w:val="TableParagraph"/>
              <w:ind w:left="144" w:right="118" w:firstLine="26"/>
              <w:rPr>
                <w:b/>
              </w:rPr>
            </w:pPr>
            <w:r>
              <w:rPr>
                <w:b/>
              </w:rPr>
              <w:t>PL O 2</w:t>
            </w:r>
          </w:p>
        </w:tc>
        <w:tc>
          <w:tcPr>
            <w:tcW w:w="632" w:type="dxa"/>
            <w:shd w:val="clear" w:color="auto" w:fill="BEBEBE"/>
          </w:tcPr>
          <w:p w14:paraId="75EA5AAB" w14:textId="77777777" w:rsidR="00A43293" w:rsidRDefault="00A43293" w:rsidP="0006562F">
            <w:pPr>
              <w:pStyle w:val="TableParagraph"/>
              <w:spacing w:before="11"/>
              <w:rPr>
                <w:b/>
                <w:sz w:val="21"/>
              </w:rPr>
            </w:pPr>
          </w:p>
          <w:p w14:paraId="3AA555EC" w14:textId="77777777" w:rsidR="00A43293" w:rsidRDefault="00A43293" w:rsidP="0006562F">
            <w:pPr>
              <w:pStyle w:val="TableParagraph"/>
              <w:ind w:left="146" w:right="119" w:firstLine="26"/>
              <w:rPr>
                <w:b/>
              </w:rPr>
            </w:pPr>
            <w:r>
              <w:rPr>
                <w:b/>
              </w:rPr>
              <w:t>PL O 3</w:t>
            </w:r>
          </w:p>
        </w:tc>
        <w:tc>
          <w:tcPr>
            <w:tcW w:w="629" w:type="dxa"/>
            <w:shd w:val="clear" w:color="auto" w:fill="BEBEBE"/>
          </w:tcPr>
          <w:p w14:paraId="73DE05B0" w14:textId="77777777" w:rsidR="00A43293" w:rsidRDefault="00A43293" w:rsidP="0006562F">
            <w:pPr>
              <w:pStyle w:val="TableParagraph"/>
              <w:spacing w:before="11"/>
              <w:rPr>
                <w:b/>
                <w:sz w:val="21"/>
              </w:rPr>
            </w:pPr>
          </w:p>
          <w:p w14:paraId="278D31AB" w14:textId="77777777" w:rsidR="00A43293" w:rsidRDefault="00A43293" w:rsidP="0006562F">
            <w:pPr>
              <w:pStyle w:val="TableParagraph"/>
              <w:ind w:left="143" w:right="119" w:firstLine="26"/>
              <w:rPr>
                <w:b/>
              </w:rPr>
            </w:pPr>
            <w:r>
              <w:rPr>
                <w:b/>
              </w:rPr>
              <w:t>PL O 4</w:t>
            </w:r>
          </w:p>
        </w:tc>
        <w:tc>
          <w:tcPr>
            <w:tcW w:w="631" w:type="dxa"/>
            <w:shd w:val="clear" w:color="auto" w:fill="BEBEBE"/>
          </w:tcPr>
          <w:p w14:paraId="6EB722FE" w14:textId="77777777" w:rsidR="00A43293" w:rsidRDefault="00A43293" w:rsidP="0006562F">
            <w:pPr>
              <w:pStyle w:val="TableParagraph"/>
              <w:spacing w:before="11"/>
              <w:rPr>
                <w:b/>
                <w:sz w:val="21"/>
              </w:rPr>
            </w:pPr>
          </w:p>
          <w:p w14:paraId="02C65B1F" w14:textId="77777777" w:rsidR="00A43293" w:rsidRDefault="00A43293" w:rsidP="0006562F">
            <w:pPr>
              <w:pStyle w:val="TableParagraph"/>
              <w:ind w:left="145" w:right="119" w:firstLine="26"/>
              <w:rPr>
                <w:b/>
              </w:rPr>
            </w:pPr>
            <w:r>
              <w:rPr>
                <w:b/>
              </w:rPr>
              <w:t>PL O 5</w:t>
            </w:r>
          </w:p>
        </w:tc>
        <w:tc>
          <w:tcPr>
            <w:tcW w:w="629" w:type="dxa"/>
            <w:shd w:val="clear" w:color="auto" w:fill="BEBEBE"/>
          </w:tcPr>
          <w:p w14:paraId="0EA256A8" w14:textId="77777777" w:rsidR="00A43293" w:rsidRDefault="00A43293" w:rsidP="0006562F">
            <w:pPr>
              <w:pStyle w:val="TableParagraph"/>
              <w:spacing w:before="11"/>
              <w:rPr>
                <w:b/>
                <w:sz w:val="21"/>
              </w:rPr>
            </w:pPr>
          </w:p>
          <w:p w14:paraId="04E32CD3" w14:textId="77777777" w:rsidR="00A43293" w:rsidRDefault="00A43293" w:rsidP="0006562F">
            <w:pPr>
              <w:pStyle w:val="TableParagraph"/>
              <w:ind w:left="143" w:right="119" w:firstLine="26"/>
              <w:rPr>
                <w:b/>
              </w:rPr>
            </w:pPr>
            <w:r>
              <w:rPr>
                <w:b/>
              </w:rPr>
              <w:t>PL O 6</w:t>
            </w:r>
          </w:p>
        </w:tc>
        <w:tc>
          <w:tcPr>
            <w:tcW w:w="631" w:type="dxa"/>
            <w:shd w:val="clear" w:color="auto" w:fill="BEBEBE"/>
          </w:tcPr>
          <w:p w14:paraId="1A3B5134" w14:textId="77777777" w:rsidR="00A43293" w:rsidRDefault="00A43293" w:rsidP="0006562F">
            <w:pPr>
              <w:pStyle w:val="TableParagraph"/>
              <w:spacing w:before="11"/>
              <w:rPr>
                <w:b/>
                <w:sz w:val="21"/>
              </w:rPr>
            </w:pPr>
          </w:p>
          <w:p w14:paraId="70A6F45B" w14:textId="77777777" w:rsidR="00A43293" w:rsidRDefault="00A43293" w:rsidP="0006562F">
            <w:pPr>
              <w:pStyle w:val="TableParagraph"/>
              <w:ind w:left="146" w:right="118" w:firstLine="26"/>
              <w:rPr>
                <w:b/>
              </w:rPr>
            </w:pPr>
            <w:r>
              <w:rPr>
                <w:b/>
              </w:rPr>
              <w:t>PL O 7</w:t>
            </w:r>
          </w:p>
        </w:tc>
        <w:tc>
          <w:tcPr>
            <w:tcW w:w="629" w:type="dxa"/>
            <w:shd w:val="clear" w:color="auto" w:fill="BEBEBE"/>
          </w:tcPr>
          <w:p w14:paraId="4FF9374D" w14:textId="77777777" w:rsidR="00A43293" w:rsidRDefault="00A43293" w:rsidP="0006562F">
            <w:pPr>
              <w:pStyle w:val="TableParagraph"/>
              <w:spacing w:before="11"/>
              <w:rPr>
                <w:b/>
                <w:sz w:val="21"/>
              </w:rPr>
            </w:pPr>
          </w:p>
          <w:p w14:paraId="26CB62B6" w14:textId="77777777" w:rsidR="00A43293" w:rsidRDefault="00A43293" w:rsidP="0006562F">
            <w:pPr>
              <w:pStyle w:val="TableParagraph"/>
              <w:ind w:left="144" w:right="118" w:firstLine="26"/>
              <w:rPr>
                <w:b/>
              </w:rPr>
            </w:pPr>
            <w:r>
              <w:rPr>
                <w:b/>
              </w:rPr>
              <w:t>PL O 8</w:t>
            </w:r>
          </w:p>
        </w:tc>
        <w:tc>
          <w:tcPr>
            <w:tcW w:w="631" w:type="dxa"/>
            <w:shd w:val="clear" w:color="auto" w:fill="BEBEBE"/>
          </w:tcPr>
          <w:p w14:paraId="63969C82" w14:textId="77777777" w:rsidR="00A43293" w:rsidRDefault="00A43293" w:rsidP="0006562F">
            <w:pPr>
              <w:pStyle w:val="TableParagraph"/>
              <w:spacing w:before="11"/>
              <w:rPr>
                <w:b/>
                <w:sz w:val="21"/>
              </w:rPr>
            </w:pPr>
          </w:p>
          <w:p w14:paraId="23FF1081" w14:textId="77777777" w:rsidR="00A43293" w:rsidRDefault="00A43293" w:rsidP="0006562F">
            <w:pPr>
              <w:pStyle w:val="TableParagraph"/>
              <w:ind w:left="146" w:right="118" w:firstLine="26"/>
              <w:rPr>
                <w:b/>
              </w:rPr>
            </w:pPr>
            <w:r>
              <w:rPr>
                <w:b/>
              </w:rPr>
              <w:t>PL O 9</w:t>
            </w:r>
          </w:p>
        </w:tc>
        <w:tc>
          <w:tcPr>
            <w:tcW w:w="629" w:type="dxa"/>
            <w:shd w:val="clear" w:color="auto" w:fill="BEBEBE"/>
          </w:tcPr>
          <w:p w14:paraId="0B28E036" w14:textId="77777777" w:rsidR="00A43293" w:rsidRDefault="00A43293" w:rsidP="0006562F">
            <w:pPr>
              <w:pStyle w:val="TableParagraph"/>
              <w:spacing w:before="125"/>
              <w:ind w:left="201" w:right="160" w:hanging="32"/>
              <w:jc w:val="both"/>
              <w:rPr>
                <w:b/>
              </w:rPr>
            </w:pPr>
            <w:r>
              <w:rPr>
                <w:b/>
              </w:rPr>
              <w:t>PL O 10</w:t>
            </w:r>
          </w:p>
        </w:tc>
        <w:tc>
          <w:tcPr>
            <w:tcW w:w="629" w:type="dxa"/>
            <w:shd w:val="clear" w:color="auto" w:fill="BEBEBE"/>
          </w:tcPr>
          <w:p w14:paraId="3A2E25B3" w14:textId="77777777" w:rsidR="00A43293" w:rsidRDefault="00A43293" w:rsidP="0006562F">
            <w:pPr>
              <w:pStyle w:val="TableParagraph"/>
              <w:spacing w:before="125"/>
              <w:ind w:left="201" w:right="160" w:hanging="32"/>
              <w:jc w:val="both"/>
              <w:rPr>
                <w:b/>
              </w:rPr>
            </w:pPr>
            <w:r>
              <w:rPr>
                <w:b/>
              </w:rPr>
              <w:t>PLO11</w:t>
            </w:r>
          </w:p>
        </w:tc>
        <w:tc>
          <w:tcPr>
            <w:tcW w:w="629" w:type="dxa"/>
            <w:shd w:val="clear" w:color="auto" w:fill="BEBEBE"/>
          </w:tcPr>
          <w:p w14:paraId="176912B4" w14:textId="77777777" w:rsidR="00A43293" w:rsidRDefault="00A43293" w:rsidP="0006562F">
            <w:pPr>
              <w:pStyle w:val="TableParagraph"/>
              <w:spacing w:before="125"/>
              <w:ind w:left="201" w:right="160" w:hanging="32"/>
              <w:jc w:val="both"/>
              <w:rPr>
                <w:b/>
              </w:rPr>
            </w:pPr>
            <w:r>
              <w:rPr>
                <w:b/>
              </w:rPr>
              <w:t>PLO12</w:t>
            </w:r>
          </w:p>
        </w:tc>
      </w:tr>
      <w:tr w:rsidR="00A43293" w14:paraId="39093CE0" w14:textId="77777777" w:rsidTr="0006562F">
        <w:trPr>
          <w:trHeight w:val="513"/>
        </w:trPr>
        <w:tc>
          <w:tcPr>
            <w:tcW w:w="1083" w:type="dxa"/>
          </w:tcPr>
          <w:p w14:paraId="42104478" w14:textId="77777777" w:rsidR="00A43293" w:rsidRDefault="00A43293" w:rsidP="0006562F">
            <w:pPr>
              <w:pStyle w:val="TableParagraph"/>
              <w:spacing w:before="128"/>
              <w:ind w:left="107"/>
              <w:rPr>
                <w:b/>
              </w:rPr>
            </w:pPr>
            <w:r>
              <w:rPr>
                <w:b/>
              </w:rPr>
              <w:t>Direct</w:t>
            </w:r>
          </w:p>
        </w:tc>
        <w:tc>
          <w:tcPr>
            <w:tcW w:w="2249" w:type="dxa"/>
          </w:tcPr>
          <w:p w14:paraId="051F92BA" w14:textId="77777777" w:rsidR="00A43293" w:rsidRDefault="00A43293" w:rsidP="0006562F">
            <w:pPr>
              <w:pStyle w:val="TableParagraph"/>
              <w:spacing w:line="247" w:lineRule="exact"/>
              <w:ind w:left="105"/>
            </w:pPr>
            <w:r>
              <w:t>Comprehensive</w:t>
            </w:r>
          </w:p>
          <w:p w14:paraId="274CA8F6" w14:textId="77777777" w:rsidR="00A43293" w:rsidRDefault="00A43293" w:rsidP="0006562F">
            <w:pPr>
              <w:pStyle w:val="TableParagraph"/>
              <w:spacing w:before="1" w:line="245" w:lineRule="exact"/>
              <w:ind w:left="105"/>
            </w:pPr>
            <w:r>
              <w:t>examinations</w:t>
            </w:r>
          </w:p>
        </w:tc>
        <w:tc>
          <w:tcPr>
            <w:tcW w:w="631" w:type="dxa"/>
          </w:tcPr>
          <w:p w14:paraId="42FAB278" w14:textId="77777777" w:rsidR="00A43293" w:rsidRDefault="00A43293" w:rsidP="0006562F">
            <w:pPr>
              <w:pStyle w:val="TableParagraph"/>
              <w:spacing w:before="128"/>
              <w:ind w:left="8"/>
              <w:jc w:val="center"/>
              <w:rPr>
                <w:b/>
              </w:rPr>
            </w:pPr>
            <w:r>
              <w:rPr>
                <w:b/>
              </w:rPr>
              <w:t>√</w:t>
            </w:r>
          </w:p>
        </w:tc>
        <w:tc>
          <w:tcPr>
            <w:tcW w:w="629" w:type="dxa"/>
          </w:tcPr>
          <w:p w14:paraId="269D7BEA" w14:textId="77777777" w:rsidR="00A43293" w:rsidRDefault="00A43293" w:rsidP="0006562F">
            <w:pPr>
              <w:pStyle w:val="TableParagraph"/>
              <w:spacing w:before="128"/>
              <w:ind w:left="6"/>
              <w:jc w:val="center"/>
              <w:rPr>
                <w:b/>
              </w:rPr>
            </w:pPr>
            <w:r>
              <w:rPr>
                <w:b/>
              </w:rPr>
              <w:t>√</w:t>
            </w:r>
          </w:p>
        </w:tc>
        <w:tc>
          <w:tcPr>
            <w:tcW w:w="632" w:type="dxa"/>
          </w:tcPr>
          <w:p w14:paraId="02A77D14" w14:textId="77777777" w:rsidR="00A43293" w:rsidRDefault="00A43293" w:rsidP="0006562F">
            <w:pPr>
              <w:pStyle w:val="TableParagraph"/>
              <w:spacing w:before="128"/>
              <w:ind w:left="8"/>
              <w:jc w:val="center"/>
              <w:rPr>
                <w:b/>
              </w:rPr>
            </w:pPr>
            <w:r>
              <w:rPr>
                <w:b/>
              </w:rPr>
              <w:t>√</w:t>
            </w:r>
          </w:p>
        </w:tc>
        <w:tc>
          <w:tcPr>
            <w:tcW w:w="629" w:type="dxa"/>
          </w:tcPr>
          <w:p w14:paraId="6E761D2A" w14:textId="77777777" w:rsidR="00A43293" w:rsidRDefault="00A43293" w:rsidP="0006562F">
            <w:pPr>
              <w:pStyle w:val="TableParagraph"/>
              <w:spacing w:before="128"/>
              <w:ind w:left="5"/>
              <w:jc w:val="center"/>
              <w:rPr>
                <w:b/>
              </w:rPr>
            </w:pPr>
            <w:r>
              <w:rPr>
                <w:b/>
              </w:rPr>
              <w:t>√</w:t>
            </w:r>
          </w:p>
        </w:tc>
        <w:tc>
          <w:tcPr>
            <w:tcW w:w="631" w:type="dxa"/>
          </w:tcPr>
          <w:p w14:paraId="4449B73E" w14:textId="77777777" w:rsidR="00A43293" w:rsidRDefault="00A43293" w:rsidP="0006562F">
            <w:pPr>
              <w:pStyle w:val="TableParagraph"/>
              <w:spacing w:before="128"/>
              <w:ind w:left="7"/>
              <w:jc w:val="center"/>
              <w:rPr>
                <w:b/>
              </w:rPr>
            </w:pPr>
            <w:r>
              <w:rPr>
                <w:b/>
              </w:rPr>
              <w:t>√</w:t>
            </w:r>
          </w:p>
        </w:tc>
        <w:tc>
          <w:tcPr>
            <w:tcW w:w="629" w:type="dxa"/>
          </w:tcPr>
          <w:p w14:paraId="5B078DFA" w14:textId="77777777" w:rsidR="00A43293" w:rsidRDefault="00A43293" w:rsidP="0006562F">
            <w:pPr>
              <w:pStyle w:val="TableParagraph"/>
              <w:spacing w:before="128"/>
              <w:ind w:left="5"/>
              <w:jc w:val="center"/>
              <w:rPr>
                <w:b/>
              </w:rPr>
            </w:pPr>
            <w:r>
              <w:rPr>
                <w:b/>
              </w:rPr>
              <w:t>√</w:t>
            </w:r>
          </w:p>
        </w:tc>
        <w:tc>
          <w:tcPr>
            <w:tcW w:w="631" w:type="dxa"/>
          </w:tcPr>
          <w:p w14:paraId="4BDEA276" w14:textId="77777777" w:rsidR="00A43293" w:rsidRDefault="00A43293" w:rsidP="0006562F">
            <w:pPr>
              <w:pStyle w:val="TableParagraph"/>
              <w:spacing w:before="128"/>
              <w:ind w:left="8"/>
              <w:jc w:val="center"/>
              <w:rPr>
                <w:b/>
              </w:rPr>
            </w:pPr>
            <w:r>
              <w:rPr>
                <w:b/>
              </w:rPr>
              <w:t>√</w:t>
            </w:r>
          </w:p>
        </w:tc>
        <w:tc>
          <w:tcPr>
            <w:tcW w:w="629" w:type="dxa"/>
          </w:tcPr>
          <w:p w14:paraId="370B5F43" w14:textId="77777777" w:rsidR="00A43293" w:rsidRDefault="00A43293" w:rsidP="0006562F">
            <w:pPr>
              <w:pStyle w:val="TableParagraph"/>
              <w:spacing w:before="128"/>
              <w:ind w:left="6"/>
              <w:jc w:val="center"/>
              <w:rPr>
                <w:b/>
              </w:rPr>
            </w:pPr>
            <w:r>
              <w:rPr>
                <w:b/>
              </w:rPr>
              <w:t>√</w:t>
            </w:r>
          </w:p>
        </w:tc>
        <w:tc>
          <w:tcPr>
            <w:tcW w:w="631" w:type="dxa"/>
          </w:tcPr>
          <w:p w14:paraId="4A525160" w14:textId="77777777" w:rsidR="00A43293" w:rsidRDefault="00A43293" w:rsidP="0006562F">
            <w:pPr>
              <w:pStyle w:val="TableParagraph"/>
              <w:spacing w:before="128"/>
              <w:ind w:left="8"/>
              <w:jc w:val="center"/>
              <w:rPr>
                <w:b/>
              </w:rPr>
            </w:pPr>
            <w:r>
              <w:rPr>
                <w:b/>
              </w:rPr>
              <w:t>√</w:t>
            </w:r>
          </w:p>
        </w:tc>
        <w:tc>
          <w:tcPr>
            <w:tcW w:w="629" w:type="dxa"/>
          </w:tcPr>
          <w:p w14:paraId="5308A704" w14:textId="77777777" w:rsidR="00A43293" w:rsidRDefault="00A43293" w:rsidP="0006562F">
            <w:pPr>
              <w:pStyle w:val="TableParagraph"/>
              <w:spacing w:before="128"/>
              <w:ind w:left="7"/>
              <w:jc w:val="center"/>
              <w:rPr>
                <w:b/>
              </w:rPr>
            </w:pPr>
            <w:r>
              <w:rPr>
                <w:b/>
              </w:rPr>
              <w:t>√</w:t>
            </w:r>
          </w:p>
        </w:tc>
        <w:tc>
          <w:tcPr>
            <w:tcW w:w="629" w:type="dxa"/>
          </w:tcPr>
          <w:p w14:paraId="0DFC27D0" w14:textId="77777777" w:rsidR="00A43293" w:rsidRDefault="00A43293" w:rsidP="0006562F">
            <w:pPr>
              <w:pStyle w:val="TableParagraph"/>
              <w:spacing w:before="128"/>
              <w:ind w:left="7"/>
              <w:jc w:val="center"/>
              <w:rPr>
                <w:b/>
              </w:rPr>
            </w:pPr>
            <w:r>
              <w:rPr>
                <w:b/>
              </w:rPr>
              <w:t>√</w:t>
            </w:r>
          </w:p>
        </w:tc>
        <w:tc>
          <w:tcPr>
            <w:tcW w:w="629" w:type="dxa"/>
          </w:tcPr>
          <w:p w14:paraId="1D90047F" w14:textId="77777777" w:rsidR="00A43293" w:rsidRDefault="00A43293" w:rsidP="0006562F">
            <w:pPr>
              <w:pStyle w:val="TableParagraph"/>
              <w:spacing w:before="128"/>
              <w:ind w:left="7"/>
              <w:jc w:val="center"/>
              <w:rPr>
                <w:b/>
              </w:rPr>
            </w:pPr>
            <w:r>
              <w:rPr>
                <w:b/>
              </w:rPr>
              <w:t>√</w:t>
            </w:r>
          </w:p>
        </w:tc>
      </w:tr>
      <w:tr w:rsidR="00A43293" w14:paraId="269E90BC" w14:textId="77777777" w:rsidTr="0006562F">
        <w:trPr>
          <w:trHeight w:val="1516"/>
        </w:trPr>
        <w:tc>
          <w:tcPr>
            <w:tcW w:w="1083" w:type="dxa"/>
            <w:vMerge w:val="restart"/>
          </w:tcPr>
          <w:p w14:paraId="327134D1" w14:textId="77777777" w:rsidR="00A43293" w:rsidRDefault="00A43293" w:rsidP="0006562F">
            <w:pPr>
              <w:pStyle w:val="TableParagraph"/>
              <w:rPr>
                <w:sz w:val="20"/>
              </w:rPr>
            </w:pPr>
          </w:p>
        </w:tc>
        <w:tc>
          <w:tcPr>
            <w:tcW w:w="2249" w:type="dxa"/>
          </w:tcPr>
          <w:p w14:paraId="3C040ECB" w14:textId="77777777" w:rsidR="00A43293" w:rsidRDefault="00A43293" w:rsidP="0006562F">
            <w:pPr>
              <w:pStyle w:val="TableParagraph"/>
              <w:ind w:left="105" w:right="135"/>
            </w:pPr>
            <w:r>
              <w:t>Course-embedded assignments (e.g. Class Tests, Home Assignments, Quiz, Seminar, Term Paper,</w:t>
            </w:r>
          </w:p>
          <w:p w14:paraId="02B8458F" w14:textId="77777777" w:rsidR="00A43293" w:rsidRDefault="00A43293" w:rsidP="0006562F">
            <w:pPr>
              <w:pStyle w:val="TableParagraph"/>
              <w:spacing w:line="245" w:lineRule="exact"/>
              <w:ind w:left="105"/>
            </w:pPr>
            <w:r>
              <w:t>Presentations)</w:t>
            </w:r>
          </w:p>
        </w:tc>
        <w:tc>
          <w:tcPr>
            <w:tcW w:w="631" w:type="dxa"/>
          </w:tcPr>
          <w:p w14:paraId="7251412F" w14:textId="77777777" w:rsidR="00A43293" w:rsidRDefault="00A43293" w:rsidP="0006562F">
            <w:pPr>
              <w:pStyle w:val="TableParagraph"/>
              <w:rPr>
                <w:b/>
                <w:sz w:val="24"/>
              </w:rPr>
            </w:pPr>
          </w:p>
          <w:p w14:paraId="323E97CC" w14:textId="77777777" w:rsidR="00A43293" w:rsidRDefault="00A43293" w:rsidP="0006562F">
            <w:pPr>
              <w:pStyle w:val="TableParagraph"/>
              <w:spacing w:before="1"/>
              <w:rPr>
                <w:b/>
                <w:sz w:val="30"/>
              </w:rPr>
            </w:pPr>
          </w:p>
          <w:p w14:paraId="265230EC" w14:textId="77777777" w:rsidR="00A43293" w:rsidRDefault="00A43293" w:rsidP="0006562F">
            <w:pPr>
              <w:pStyle w:val="TableParagraph"/>
              <w:ind w:left="254"/>
              <w:rPr>
                <w:b/>
              </w:rPr>
            </w:pPr>
            <w:r>
              <w:rPr>
                <w:b/>
              </w:rPr>
              <w:t>√</w:t>
            </w:r>
          </w:p>
        </w:tc>
        <w:tc>
          <w:tcPr>
            <w:tcW w:w="629" w:type="dxa"/>
          </w:tcPr>
          <w:p w14:paraId="3A2B8FF9" w14:textId="77777777" w:rsidR="00A43293" w:rsidRDefault="00A43293" w:rsidP="0006562F">
            <w:pPr>
              <w:pStyle w:val="TableParagraph"/>
              <w:rPr>
                <w:sz w:val="20"/>
              </w:rPr>
            </w:pPr>
            <w:r>
              <w:rPr>
                <w:b/>
              </w:rPr>
              <w:t>√</w:t>
            </w:r>
          </w:p>
        </w:tc>
        <w:tc>
          <w:tcPr>
            <w:tcW w:w="632" w:type="dxa"/>
          </w:tcPr>
          <w:p w14:paraId="343F0CD0" w14:textId="77777777" w:rsidR="00A43293" w:rsidRDefault="00A43293" w:rsidP="0006562F">
            <w:pPr>
              <w:pStyle w:val="TableParagraph"/>
              <w:rPr>
                <w:sz w:val="20"/>
              </w:rPr>
            </w:pPr>
            <w:r>
              <w:rPr>
                <w:b/>
              </w:rPr>
              <w:t>√</w:t>
            </w:r>
          </w:p>
        </w:tc>
        <w:tc>
          <w:tcPr>
            <w:tcW w:w="629" w:type="dxa"/>
          </w:tcPr>
          <w:p w14:paraId="71DB5ABB" w14:textId="77777777" w:rsidR="00A43293" w:rsidRDefault="00A43293" w:rsidP="0006562F">
            <w:pPr>
              <w:pStyle w:val="TableParagraph"/>
              <w:rPr>
                <w:sz w:val="20"/>
              </w:rPr>
            </w:pPr>
            <w:r>
              <w:rPr>
                <w:b/>
              </w:rPr>
              <w:t>√</w:t>
            </w:r>
          </w:p>
        </w:tc>
        <w:tc>
          <w:tcPr>
            <w:tcW w:w="631" w:type="dxa"/>
          </w:tcPr>
          <w:p w14:paraId="0734A99B" w14:textId="77777777" w:rsidR="00A43293" w:rsidRDefault="00A43293" w:rsidP="0006562F">
            <w:pPr>
              <w:pStyle w:val="TableParagraph"/>
              <w:rPr>
                <w:sz w:val="20"/>
              </w:rPr>
            </w:pPr>
            <w:r>
              <w:rPr>
                <w:b/>
              </w:rPr>
              <w:t>√</w:t>
            </w:r>
          </w:p>
        </w:tc>
        <w:tc>
          <w:tcPr>
            <w:tcW w:w="629" w:type="dxa"/>
          </w:tcPr>
          <w:p w14:paraId="0A5B418E" w14:textId="77777777" w:rsidR="00A43293" w:rsidRDefault="00A43293" w:rsidP="0006562F">
            <w:pPr>
              <w:pStyle w:val="TableParagraph"/>
              <w:rPr>
                <w:sz w:val="20"/>
              </w:rPr>
            </w:pPr>
            <w:r>
              <w:rPr>
                <w:b/>
              </w:rPr>
              <w:t>√</w:t>
            </w:r>
          </w:p>
        </w:tc>
        <w:tc>
          <w:tcPr>
            <w:tcW w:w="631" w:type="dxa"/>
          </w:tcPr>
          <w:p w14:paraId="69EE986F" w14:textId="77777777" w:rsidR="00A43293" w:rsidRDefault="00A43293" w:rsidP="0006562F">
            <w:pPr>
              <w:pStyle w:val="TableParagraph"/>
              <w:rPr>
                <w:sz w:val="20"/>
              </w:rPr>
            </w:pPr>
            <w:r>
              <w:rPr>
                <w:b/>
              </w:rPr>
              <w:t>√</w:t>
            </w:r>
          </w:p>
        </w:tc>
        <w:tc>
          <w:tcPr>
            <w:tcW w:w="629" w:type="dxa"/>
          </w:tcPr>
          <w:p w14:paraId="015ACED8" w14:textId="77777777" w:rsidR="00A43293" w:rsidRDefault="00A43293" w:rsidP="0006562F">
            <w:pPr>
              <w:pStyle w:val="TableParagraph"/>
              <w:rPr>
                <w:sz w:val="20"/>
              </w:rPr>
            </w:pPr>
            <w:r>
              <w:rPr>
                <w:b/>
              </w:rPr>
              <w:t>√</w:t>
            </w:r>
          </w:p>
        </w:tc>
        <w:tc>
          <w:tcPr>
            <w:tcW w:w="631" w:type="dxa"/>
          </w:tcPr>
          <w:p w14:paraId="13BDD2E5" w14:textId="77777777" w:rsidR="00A43293" w:rsidRDefault="00A43293" w:rsidP="0006562F">
            <w:pPr>
              <w:pStyle w:val="TableParagraph"/>
              <w:rPr>
                <w:sz w:val="20"/>
              </w:rPr>
            </w:pPr>
            <w:r>
              <w:rPr>
                <w:b/>
              </w:rPr>
              <w:t>√</w:t>
            </w:r>
          </w:p>
        </w:tc>
        <w:tc>
          <w:tcPr>
            <w:tcW w:w="629" w:type="dxa"/>
          </w:tcPr>
          <w:p w14:paraId="745044ED" w14:textId="77777777" w:rsidR="00A43293" w:rsidRDefault="00A43293" w:rsidP="0006562F">
            <w:pPr>
              <w:pStyle w:val="TableParagraph"/>
              <w:rPr>
                <w:sz w:val="20"/>
              </w:rPr>
            </w:pPr>
            <w:r>
              <w:rPr>
                <w:b/>
              </w:rPr>
              <w:t>√</w:t>
            </w:r>
          </w:p>
        </w:tc>
        <w:tc>
          <w:tcPr>
            <w:tcW w:w="629" w:type="dxa"/>
          </w:tcPr>
          <w:p w14:paraId="4671241B" w14:textId="77777777" w:rsidR="00A43293" w:rsidRDefault="00A43293" w:rsidP="0006562F">
            <w:pPr>
              <w:pStyle w:val="TableParagraph"/>
              <w:rPr>
                <w:sz w:val="20"/>
              </w:rPr>
            </w:pPr>
            <w:r>
              <w:rPr>
                <w:b/>
              </w:rPr>
              <w:t>√</w:t>
            </w:r>
          </w:p>
        </w:tc>
        <w:tc>
          <w:tcPr>
            <w:tcW w:w="629" w:type="dxa"/>
          </w:tcPr>
          <w:p w14:paraId="7D830688" w14:textId="77777777" w:rsidR="00A43293" w:rsidRDefault="00A43293" w:rsidP="0006562F">
            <w:pPr>
              <w:pStyle w:val="TableParagraph"/>
              <w:rPr>
                <w:sz w:val="20"/>
              </w:rPr>
            </w:pPr>
            <w:r>
              <w:rPr>
                <w:b/>
              </w:rPr>
              <w:t>√</w:t>
            </w:r>
          </w:p>
        </w:tc>
      </w:tr>
      <w:tr w:rsidR="00A43293" w14:paraId="43A2FB90" w14:textId="77777777" w:rsidTr="0006562F">
        <w:trPr>
          <w:trHeight w:val="506"/>
        </w:trPr>
        <w:tc>
          <w:tcPr>
            <w:tcW w:w="1083" w:type="dxa"/>
            <w:vMerge/>
            <w:tcBorders>
              <w:top w:val="nil"/>
            </w:tcBorders>
          </w:tcPr>
          <w:p w14:paraId="2C23438E" w14:textId="77777777" w:rsidR="00A43293" w:rsidRDefault="00A43293" w:rsidP="0006562F">
            <w:pPr>
              <w:rPr>
                <w:sz w:val="2"/>
                <w:szCs w:val="2"/>
              </w:rPr>
            </w:pPr>
          </w:p>
        </w:tc>
        <w:tc>
          <w:tcPr>
            <w:tcW w:w="2249" w:type="dxa"/>
          </w:tcPr>
          <w:p w14:paraId="5FE36E75" w14:textId="77777777" w:rsidR="00A43293" w:rsidRDefault="00A43293" w:rsidP="0006562F">
            <w:pPr>
              <w:pStyle w:val="TableParagraph"/>
              <w:spacing w:line="239" w:lineRule="exact"/>
              <w:ind w:left="105"/>
            </w:pPr>
            <w:r>
              <w:t>Practicum / Internship</w:t>
            </w:r>
          </w:p>
          <w:p w14:paraId="33117079" w14:textId="77777777" w:rsidR="00A43293" w:rsidRDefault="00A43293" w:rsidP="0006562F">
            <w:pPr>
              <w:pStyle w:val="TableParagraph"/>
              <w:spacing w:line="247" w:lineRule="exact"/>
              <w:ind w:left="105"/>
            </w:pPr>
            <w:r>
              <w:t>evaluations</w:t>
            </w:r>
          </w:p>
        </w:tc>
        <w:tc>
          <w:tcPr>
            <w:tcW w:w="631" w:type="dxa"/>
          </w:tcPr>
          <w:p w14:paraId="3F148FFF" w14:textId="77777777" w:rsidR="00A43293" w:rsidRDefault="00A43293" w:rsidP="0006562F">
            <w:pPr>
              <w:pStyle w:val="TableParagraph"/>
              <w:rPr>
                <w:sz w:val="20"/>
              </w:rPr>
            </w:pPr>
          </w:p>
        </w:tc>
        <w:tc>
          <w:tcPr>
            <w:tcW w:w="629" w:type="dxa"/>
          </w:tcPr>
          <w:p w14:paraId="12E512C4" w14:textId="77777777" w:rsidR="00A43293" w:rsidRDefault="00A43293" w:rsidP="0006562F">
            <w:pPr>
              <w:pStyle w:val="TableParagraph"/>
              <w:spacing w:before="118"/>
              <w:ind w:left="252"/>
              <w:rPr>
                <w:b/>
              </w:rPr>
            </w:pPr>
            <w:r>
              <w:rPr>
                <w:b/>
              </w:rPr>
              <w:t>√</w:t>
            </w:r>
          </w:p>
        </w:tc>
        <w:tc>
          <w:tcPr>
            <w:tcW w:w="632" w:type="dxa"/>
          </w:tcPr>
          <w:p w14:paraId="790D969B" w14:textId="77777777" w:rsidR="00A43293" w:rsidRDefault="00A43293" w:rsidP="0006562F">
            <w:pPr>
              <w:pStyle w:val="TableParagraph"/>
              <w:rPr>
                <w:sz w:val="20"/>
              </w:rPr>
            </w:pPr>
          </w:p>
        </w:tc>
        <w:tc>
          <w:tcPr>
            <w:tcW w:w="629" w:type="dxa"/>
          </w:tcPr>
          <w:p w14:paraId="1957BB5C" w14:textId="77777777" w:rsidR="00A43293" w:rsidRDefault="00A43293" w:rsidP="0006562F">
            <w:pPr>
              <w:pStyle w:val="TableParagraph"/>
              <w:rPr>
                <w:sz w:val="20"/>
              </w:rPr>
            </w:pPr>
          </w:p>
        </w:tc>
        <w:tc>
          <w:tcPr>
            <w:tcW w:w="631" w:type="dxa"/>
          </w:tcPr>
          <w:p w14:paraId="55BB866C" w14:textId="77777777" w:rsidR="00A43293" w:rsidRDefault="00A43293" w:rsidP="0006562F">
            <w:pPr>
              <w:pStyle w:val="TableParagraph"/>
              <w:rPr>
                <w:sz w:val="20"/>
              </w:rPr>
            </w:pPr>
          </w:p>
        </w:tc>
        <w:tc>
          <w:tcPr>
            <w:tcW w:w="629" w:type="dxa"/>
          </w:tcPr>
          <w:p w14:paraId="1620BA73" w14:textId="77777777" w:rsidR="00A43293" w:rsidRDefault="00A43293" w:rsidP="0006562F">
            <w:pPr>
              <w:pStyle w:val="TableParagraph"/>
              <w:rPr>
                <w:sz w:val="20"/>
              </w:rPr>
            </w:pPr>
          </w:p>
        </w:tc>
        <w:tc>
          <w:tcPr>
            <w:tcW w:w="631" w:type="dxa"/>
          </w:tcPr>
          <w:p w14:paraId="009D7FC2" w14:textId="77777777" w:rsidR="00A43293" w:rsidRDefault="00A43293" w:rsidP="0006562F">
            <w:pPr>
              <w:pStyle w:val="TableParagraph"/>
              <w:rPr>
                <w:sz w:val="20"/>
              </w:rPr>
            </w:pPr>
          </w:p>
        </w:tc>
        <w:tc>
          <w:tcPr>
            <w:tcW w:w="629" w:type="dxa"/>
          </w:tcPr>
          <w:p w14:paraId="353AEEDF" w14:textId="77777777" w:rsidR="00A43293" w:rsidRDefault="00A43293" w:rsidP="0006562F">
            <w:pPr>
              <w:pStyle w:val="TableParagraph"/>
              <w:rPr>
                <w:sz w:val="20"/>
              </w:rPr>
            </w:pPr>
          </w:p>
        </w:tc>
        <w:tc>
          <w:tcPr>
            <w:tcW w:w="631" w:type="dxa"/>
          </w:tcPr>
          <w:p w14:paraId="30EAC019" w14:textId="77777777" w:rsidR="00A43293" w:rsidRDefault="00A43293" w:rsidP="0006562F">
            <w:pPr>
              <w:pStyle w:val="TableParagraph"/>
              <w:rPr>
                <w:sz w:val="20"/>
              </w:rPr>
            </w:pPr>
          </w:p>
        </w:tc>
        <w:tc>
          <w:tcPr>
            <w:tcW w:w="629" w:type="dxa"/>
          </w:tcPr>
          <w:p w14:paraId="38D85151" w14:textId="77777777" w:rsidR="00A43293" w:rsidRDefault="00A43293" w:rsidP="0006562F">
            <w:pPr>
              <w:pStyle w:val="TableParagraph"/>
              <w:rPr>
                <w:sz w:val="20"/>
              </w:rPr>
            </w:pPr>
          </w:p>
        </w:tc>
        <w:tc>
          <w:tcPr>
            <w:tcW w:w="629" w:type="dxa"/>
          </w:tcPr>
          <w:p w14:paraId="5DB46488" w14:textId="77777777" w:rsidR="00A43293" w:rsidRDefault="00A43293" w:rsidP="0006562F">
            <w:pPr>
              <w:pStyle w:val="TableParagraph"/>
              <w:rPr>
                <w:sz w:val="20"/>
              </w:rPr>
            </w:pPr>
          </w:p>
        </w:tc>
        <w:tc>
          <w:tcPr>
            <w:tcW w:w="629" w:type="dxa"/>
          </w:tcPr>
          <w:p w14:paraId="6C819E4E" w14:textId="77777777" w:rsidR="00A43293" w:rsidRDefault="00A43293" w:rsidP="0006562F">
            <w:pPr>
              <w:pStyle w:val="TableParagraph"/>
              <w:rPr>
                <w:sz w:val="20"/>
              </w:rPr>
            </w:pPr>
          </w:p>
        </w:tc>
      </w:tr>
      <w:tr w:rsidR="00A43293" w14:paraId="5004C7CF" w14:textId="77777777" w:rsidTr="0006562F">
        <w:trPr>
          <w:trHeight w:val="426"/>
        </w:trPr>
        <w:tc>
          <w:tcPr>
            <w:tcW w:w="1083" w:type="dxa"/>
            <w:vMerge/>
            <w:tcBorders>
              <w:top w:val="nil"/>
            </w:tcBorders>
          </w:tcPr>
          <w:p w14:paraId="5E99AC6F" w14:textId="77777777" w:rsidR="00A43293" w:rsidRDefault="00A43293" w:rsidP="0006562F">
            <w:pPr>
              <w:rPr>
                <w:sz w:val="2"/>
                <w:szCs w:val="2"/>
              </w:rPr>
            </w:pPr>
          </w:p>
        </w:tc>
        <w:tc>
          <w:tcPr>
            <w:tcW w:w="2249" w:type="dxa"/>
          </w:tcPr>
          <w:p w14:paraId="48791875" w14:textId="77777777" w:rsidR="00A43293" w:rsidRDefault="00A43293" w:rsidP="0006562F">
            <w:pPr>
              <w:pStyle w:val="TableParagraph"/>
              <w:spacing w:line="242" w:lineRule="exact"/>
              <w:ind w:left="105"/>
            </w:pPr>
            <w:r>
              <w:t>Scoring Rubrics</w:t>
            </w:r>
          </w:p>
        </w:tc>
        <w:tc>
          <w:tcPr>
            <w:tcW w:w="631" w:type="dxa"/>
          </w:tcPr>
          <w:p w14:paraId="68AC1D30" w14:textId="77777777" w:rsidR="00A43293" w:rsidRDefault="00A43293" w:rsidP="0006562F">
            <w:pPr>
              <w:pStyle w:val="TableParagraph"/>
              <w:rPr>
                <w:sz w:val="20"/>
              </w:rPr>
            </w:pPr>
          </w:p>
        </w:tc>
        <w:tc>
          <w:tcPr>
            <w:tcW w:w="629" w:type="dxa"/>
          </w:tcPr>
          <w:p w14:paraId="2DE8AEBA" w14:textId="77777777" w:rsidR="00A43293" w:rsidRDefault="00A43293" w:rsidP="0006562F">
            <w:pPr>
              <w:pStyle w:val="TableParagraph"/>
              <w:spacing w:before="80"/>
              <w:ind w:left="252"/>
              <w:rPr>
                <w:b/>
              </w:rPr>
            </w:pPr>
            <w:r>
              <w:rPr>
                <w:b/>
              </w:rPr>
              <w:t>√</w:t>
            </w:r>
          </w:p>
        </w:tc>
        <w:tc>
          <w:tcPr>
            <w:tcW w:w="632" w:type="dxa"/>
          </w:tcPr>
          <w:p w14:paraId="5283EBD0" w14:textId="77777777" w:rsidR="00A43293" w:rsidRDefault="00A43293" w:rsidP="0006562F">
            <w:pPr>
              <w:pStyle w:val="TableParagraph"/>
              <w:rPr>
                <w:sz w:val="20"/>
              </w:rPr>
            </w:pPr>
          </w:p>
        </w:tc>
        <w:tc>
          <w:tcPr>
            <w:tcW w:w="629" w:type="dxa"/>
          </w:tcPr>
          <w:p w14:paraId="29FA6707" w14:textId="77777777" w:rsidR="00A43293" w:rsidRDefault="00A43293" w:rsidP="0006562F">
            <w:pPr>
              <w:pStyle w:val="TableParagraph"/>
              <w:rPr>
                <w:sz w:val="20"/>
              </w:rPr>
            </w:pPr>
          </w:p>
        </w:tc>
        <w:tc>
          <w:tcPr>
            <w:tcW w:w="631" w:type="dxa"/>
          </w:tcPr>
          <w:p w14:paraId="064F3091" w14:textId="77777777" w:rsidR="00A43293" w:rsidRDefault="00A43293" w:rsidP="0006562F">
            <w:pPr>
              <w:pStyle w:val="TableParagraph"/>
              <w:spacing w:before="80"/>
              <w:ind w:left="7"/>
              <w:jc w:val="center"/>
              <w:rPr>
                <w:b/>
              </w:rPr>
            </w:pPr>
            <w:r>
              <w:rPr>
                <w:b/>
              </w:rPr>
              <w:t>√</w:t>
            </w:r>
          </w:p>
        </w:tc>
        <w:tc>
          <w:tcPr>
            <w:tcW w:w="629" w:type="dxa"/>
          </w:tcPr>
          <w:p w14:paraId="2706E6EC" w14:textId="77777777" w:rsidR="00A43293" w:rsidRDefault="00A43293" w:rsidP="0006562F">
            <w:pPr>
              <w:pStyle w:val="TableParagraph"/>
              <w:spacing w:before="80"/>
              <w:ind w:left="5"/>
              <w:jc w:val="center"/>
              <w:rPr>
                <w:b/>
              </w:rPr>
            </w:pPr>
            <w:r>
              <w:rPr>
                <w:b/>
              </w:rPr>
              <w:t>√</w:t>
            </w:r>
          </w:p>
        </w:tc>
        <w:tc>
          <w:tcPr>
            <w:tcW w:w="631" w:type="dxa"/>
          </w:tcPr>
          <w:p w14:paraId="4ED5A0B5" w14:textId="77777777" w:rsidR="00A43293" w:rsidRDefault="00A43293" w:rsidP="0006562F">
            <w:pPr>
              <w:pStyle w:val="TableParagraph"/>
              <w:spacing w:before="80"/>
              <w:ind w:left="8"/>
              <w:jc w:val="center"/>
              <w:rPr>
                <w:b/>
              </w:rPr>
            </w:pPr>
            <w:r>
              <w:rPr>
                <w:b/>
              </w:rPr>
              <w:t>√</w:t>
            </w:r>
          </w:p>
        </w:tc>
        <w:tc>
          <w:tcPr>
            <w:tcW w:w="629" w:type="dxa"/>
          </w:tcPr>
          <w:p w14:paraId="748329B3" w14:textId="77777777" w:rsidR="00A43293" w:rsidRDefault="00A43293" w:rsidP="0006562F">
            <w:pPr>
              <w:pStyle w:val="TableParagraph"/>
              <w:rPr>
                <w:sz w:val="20"/>
              </w:rPr>
            </w:pPr>
          </w:p>
        </w:tc>
        <w:tc>
          <w:tcPr>
            <w:tcW w:w="631" w:type="dxa"/>
          </w:tcPr>
          <w:p w14:paraId="66E3B215" w14:textId="77777777" w:rsidR="00A43293" w:rsidRDefault="00A43293" w:rsidP="0006562F">
            <w:pPr>
              <w:pStyle w:val="TableParagraph"/>
              <w:spacing w:before="80"/>
              <w:ind w:left="254"/>
              <w:rPr>
                <w:b/>
              </w:rPr>
            </w:pPr>
            <w:r>
              <w:rPr>
                <w:b/>
              </w:rPr>
              <w:t>√</w:t>
            </w:r>
          </w:p>
        </w:tc>
        <w:tc>
          <w:tcPr>
            <w:tcW w:w="629" w:type="dxa"/>
          </w:tcPr>
          <w:p w14:paraId="4833CBC9" w14:textId="77777777" w:rsidR="00A43293" w:rsidRDefault="00A43293" w:rsidP="0006562F">
            <w:pPr>
              <w:pStyle w:val="TableParagraph"/>
              <w:spacing w:before="80"/>
              <w:ind w:left="252"/>
              <w:rPr>
                <w:b/>
              </w:rPr>
            </w:pPr>
            <w:r>
              <w:rPr>
                <w:b/>
              </w:rPr>
              <w:t>√</w:t>
            </w:r>
          </w:p>
        </w:tc>
        <w:tc>
          <w:tcPr>
            <w:tcW w:w="629" w:type="dxa"/>
          </w:tcPr>
          <w:p w14:paraId="061DB70A" w14:textId="77777777" w:rsidR="00A43293" w:rsidRDefault="00A43293" w:rsidP="0006562F">
            <w:pPr>
              <w:pStyle w:val="TableParagraph"/>
              <w:spacing w:before="80"/>
              <w:ind w:left="252"/>
              <w:rPr>
                <w:b/>
              </w:rPr>
            </w:pPr>
          </w:p>
        </w:tc>
        <w:tc>
          <w:tcPr>
            <w:tcW w:w="629" w:type="dxa"/>
          </w:tcPr>
          <w:p w14:paraId="3D03A604" w14:textId="77777777" w:rsidR="00A43293" w:rsidRDefault="00A43293" w:rsidP="0006562F">
            <w:pPr>
              <w:pStyle w:val="TableParagraph"/>
              <w:spacing w:before="80"/>
              <w:ind w:left="252"/>
              <w:rPr>
                <w:b/>
              </w:rPr>
            </w:pPr>
          </w:p>
        </w:tc>
      </w:tr>
      <w:tr w:rsidR="00A43293" w14:paraId="4298E651" w14:textId="77777777" w:rsidTr="0006562F">
        <w:trPr>
          <w:trHeight w:val="426"/>
        </w:trPr>
        <w:tc>
          <w:tcPr>
            <w:tcW w:w="1083" w:type="dxa"/>
            <w:vMerge w:val="restart"/>
          </w:tcPr>
          <w:p w14:paraId="627240AA" w14:textId="77777777" w:rsidR="00A43293" w:rsidRDefault="00A43293" w:rsidP="0006562F">
            <w:pPr>
              <w:pStyle w:val="TableParagraph"/>
              <w:rPr>
                <w:b/>
                <w:sz w:val="24"/>
              </w:rPr>
            </w:pPr>
          </w:p>
          <w:p w14:paraId="5427AC3F" w14:textId="77777777" w:rsidR="00A43293" w:rsidRDefault="00A43293" w:rsidP="0006562F">
            <w:pPr>
              <w:pStyle w:val="TableParagraph"/>
              <w:spacing w:before="9"/>
              <w:rPr>
                <w:b/>
                <w:sz w:val="20"/>
              </w:rPr>
            </w:pPr>
          </w:p>
          <w:p w14:paraId="1107DBB5" w14:textId="77777777" w:rsidR="00A43293" w:rsidRDefault="00A43293" w:rsidP="0006562F">
            <w:pPr>
              <w:pStyle w:val="TableParagraph"/>
              <w:ind w:left="107"/>
              <w:rPr>
                <w:b/>
              </w:rPr>
            </w:pPr>
            <w:r>
              <w:rPr>
                <w:b/>
              </w:rPr>
              <w:t>Indirect</w:t>
            </w:r>
          </w:p>
        </w:tc>
        <w:tc>
          <w:tcPr>
            <w:tcW w:w="2249" w:type="dxa"/>
          </w:tcPr>
          <w:p w14:paraId="75847B07" w14:textId="77777777" w:rsidR="00A43293" w:rsidRDefault="00A43293" w:rsidP="0006562F">
            <w:pPr>
              <w:pStyle w:val="TableParagraph"/>
              <w:spacing w:line="239" w:lineRule="exact"/>
              <w:ind w:left="105"/>
            </w:pPr>
            <w:r>
              <w:t>Exit interviews</w:t>
            </w:r>
          </w:p>
        </w:tc>
        <w:tc>
          <w:tcPr>
            <w:tcW w:w="631" w:type="dxa"/>
          </w:tcPr>
          <w:p w14:paraId="7670B84C" w14:textId="77777777" w:rsidR="00A43293" w:rsidRDefault="00A43293" w:rsidP="0006562F">
            <w:pPr>
              <w:pStyle w:val="TableParagraph"/>
              <w:spacing w:before="77"/>
              <w:ind w:left="254"/>
              <w:rPr>
                <w:b/>
              </w:rPr>
            </w:pPr>
            <w:r>
              <w:rPr>
                <w:b/>
              </w:rPr>
              <w:t>√</w:t>
            </w:r>
          </w:p>
        </w:tc>
        <w:tc>
          <w:tcPr>
            <w:tcW w:w="629" w:type="dxa"/>
          </w:tcPr>
          <w:p w14:paraId="5D5B2615" w14:textId="77777777" w:rsidR="00A43293" w:rsidRDefault="00A43293" w:rsidP="0006562F">
            <w:pPr>
              <w:pStyle w:val="TableParagraph"/>
              <w:rPr>
                <w:sz w:val="20"/>
              </w:rPr>
            </w:pPr>
          </w:p>
        </w:tc>
        <w:tc>
          <w:tcPr>
            <w:tcW w:w="632" w:type="dxa"/>
          </w:tcPr>
          <w:p w14:paraId="0CD0D1D1" w14:textId="77777777" w:rsidR="00A43293" w:rsidRDefault="00A43293" w:rsidP="0006562F">
            <w:pPr>
              <w:pStyle w:val="TableParagraph"/>
              <w:spacing w:before="77"/>
              <w:ind w:left="8"/>
              <w:jc w:val="center"/>
              <w:rPr>
                <w:b/>
              </w:rPr>
            </w:pPr>
            <w:r>
              <w:rPr>
                <w:b/>
              </w:rPr>
              <w:t>√</w:t>
            </w:r>
          </w:p>
        </w:tc>
        <w:tc>
          <w:tcPr>
            <w:tcW w:w="629" w:type="dxa"/>
          </w:tcPr>
          <w:p w14:paraId="420DFEC4" w14:textId="77777777" w:rsidR="00A43293" w:rsidRDefault="00A43293" w:rsidP="0006562F">
            <w:pPr>
              <w:pStyle w:val="TableParagraph"/>
              <w:spacing w:before="77"/>
              <w:ind w:left="5"/>
              <w:jc w:val="center"/>
              <w:rPr>
                <w:b/>
              </w:rPr>
            </w:pPr>
            <w:r>
              <w:rPr>
                <w:b/>
              </w:rPr>
              <w:t>√</w:t>
            </w:r>
          </w:p>
        </w:tc>
        <w:tc>
          <w:tcPr>
            <w:tcW w:w="631" w:type="dxa"/>
          </w:tcPr>
          <w:p w14:paraId="2DF375C1" w14:textId="77777777" w:rsidR="00A43293" w:rsidRDefault="00A43293" w:rsidP="0006562F">
            <w:pPr>
              <w:pStyle w:val="TableParagraph"/>
              <w:spacing w:before="77"/>
              <w:ind w:left="7"/>
              <w:jc w:val="center"/>
              <w:rPr>
                <w:b/>
              </w:rPr>
            </w:pPr>
            <w:r>
              <w:rPr>
                <w:b/>
              </w:rPr>
              <w:t>√</w:t>
            </w:r>
          </w:p>
        </w:tc>
        <w:tc>
          <w:tcPr>
            <w:tcW w:w="629" w:type="dxa"/>
          </w:tcPr>
          <w:p w14:paraId="6FF92AB4" w14:textId="77777777" w:rsidR="00A43293" w:rsidRDefault="00A43293" w:rsidP="0006562F">
            <w:pPr>
              <w:pStyle w:val="TableParagraph"/>
              <w:spacing w:before="77"/>
              <w:ind w:left="5"/>
              <w:jc w:val="center"/>
              <w:rPr>
                <w:b/>
              </w:rPr>
            </w:pPr>
            <w:r>
              <w:rPr>
                <w:b/>
              </w:rPr>
              <w:t>√</w:t>
            </w:r>
          </w:p>
        </w:tc>
        <w:tc>
          <w:tcPr>
            <w:tcW w:w="631" w:type="dxa"/>
          </w:tcPr>
          <w:p w14:paraId="44E82111" w14:textId="77777777" w:rsidR="00A43293" w:rsidRDefault="00A43293" w:rsidP="0006562F">
            <w:pPr>
              <w:pStyle w:val="TableParagraph"/>
              <w:spacing w:before="77"/>
              <w:ind w:left="8"/>
              <w:jc w:val="center"/>
              <w:rPr>
                <w:b/>
              </w:rPr>
            </w:pPr>
            <w:r>
              <w:rPr>
                <w:b/>
              </w:rPr>
              <w:t>√</w:t>
            </w:r>
          </w:p>
        </w:tc>
        <w:tc>
          <w:tcPr>
            <w:tcW w:w="629" w:type="dxa"/>
          </w:tcPr>
          <w:p w14:paraId="184975C0" w14:textId="77777777" w:rsidR="00A43293" w:rsidRDefault="00A43293" w:rsidP="0006562F">
            <w:pPr>
              <w:pStyle w:val="TableParagraph"/>
              <w:rPr>
                <w:sz w:val="20"/>
              </w:rPr>
            </w:pPr>
          </w:p>
        </w:tc>
        <w:tc>
          <w:tcPr>
            <w:tcW w:w="631" w:type="dxa"/>
          </w:tcPr>
          <w:p w14:paraId="553701CB" w14:textId="77777777" w:rsidR="00A43293" w:rsidRDefault="00A43293" w:rsidP="0006562F">
            <w:pPr>
              <w:pStyle w:val="TableParagraph"/>
              <w:spacing w:before="77"/>
              <w:ind w:left="254"/>
              <w:rPr>
                <w:b/>
              </w:rPr>
            </w:pPr>
            <w:r>
              <w:rPr>
                <w:b/>
              </w:rPr>
              <w:t>√</w:t>
            </w:r>
          </w:p>
        </w:tc>
        <w:tc>
          <w:tcPr>
            <w:tcW w:w="629" w:type="dxa"/>
          </w:tcPr>
          <w:p w14:paraId="3A4CA7AE" w14:textId="77777777" w:rsidR="00A43293" w:rsidRDefault="00A43293" w:rsidP="0006562F">
            <w:pPr>
              <w:pStyle w:val="TableParagraph"/>
              <w:spacing w:before="77"/>
              <w:ind w:left="252"/>
              <w:rPr>
                <w:b/>
              </w:rPr>
            </w:pPr>
            <w:r>
              <w:rPr>
                <w:b/>
              </w:rPr>
              <w:t>√</w:t>
            </w:r>
          </w:p>
        </w:tc>
        <w:tc>
          <w:tcPr>
            <w:tcW w:w="629" w:type="dxa"/>
          </w:tcPr>
          <w:p w14:paraId="29C99D5F" w14:textId="77777777" w:rsidR="00A43293" w:rsidRDefault="00A43293" w:rsidP="0006562F">
            <w:pPr>
              <w:pStyle w:val="TableParagraph"/>
              <w:spacing w:before="77"/>
              <w:ind w:left="252"/>
              <w:rPr>
                <w:b/>
              </w:rPr>
            </w:pPr>
            <w:r>
              <w:rPr>
                <w:b/>
              </w:rPr>
              <w:t>√</w:t>
            </w:r>
          </w:p>
        </w:tc>
        <w:tc>
          <w:tcPr>
            <w:tcW w:w="629" w:type="dxa"/>
          </w:tcPr>
          <w:p w14:paraId="36A71337" w14:textId="77777777" w:rsidR="00A43293" w:rsidRDefault="00A43293" w:rsidP="0006562F">
            <w:pPr>
              <w:pStyle w:val="TableParagraph"/>
              <w:spacing w:before="77"/>
              <w:ind w:left="252"/>
              <w:rPr>
                <w:b/>
              </w:rPr>
            </w:pPr>
            <w:r>
              <w:rPr>
                <w:b/>
              </w:rPr>
              <w:t>√</w:t>
            </w:r>
          </w:p>
        </w:tc>
      </w:tr>
      <w:tr w:rsidR="00A43293" w14:paraId="5DEB57C2" w14:textId="77777777" w:rsidTr="0006562F">
        <w:trPr>
          <w:trHeight w:val="424"/>
        </w:trPr>
        <w:tc>
          <w:tcPr>
            <w:tcW w:w="1083" w:type="dxa"/>
            <w:vMerge/>
            <w:tcBorders>
              <w:top w:val="nil"/>
            </w:tcBorders>
          </w:tcPr>
          <w:p w14:paraId="7EC89A3F" w14:textId="77777777" w:rsidR="00A43293" w:rsidRDefault="00A43293" w:rsidP="0006562F">
            <w:pPr>
              <w:rPr>
                <w:sz w:val="2"/>
                <w:szCs w:val="2"/>
              </w:rPr>
            </w:pPr>
          </w:p>
        </w:tc>
        <w:tc>
          <w:tcPr>
            <w:tcW w:w="2249" w:type="dxa"/>
          </w:tcPr>
          <w:p w14:paraId="70D26782" w14:textId="77777777" w:rsidR="00A43293" w:rsidRDefault="00A43293" w:rsidP="0006562F">
            <w:pPr>
              <w:pStyle w:val="TableParagraph"/>
              <w:spacing w:line="239" w:lineRule="exact"/>
              <w:ind w:left="105"/>
            </w:pPr>
            <w:r>
              <w:t>Alumni surveys</w:t>
            </w:r>
          </w:p>
        </w:tc>
        <w:tc>
          <w:tcPr>
            <w:tcW w:w="631" w:type="dxa"/>
          </w:tcPr>
          <w:p w14:paraId="52D9D38C" w14:textId="77777777" w:rsidR="00A43293" w:rsidRDefault="00A43293" w:rsidP="0006562F">
            <w:pPr>
              <w:pStyle w:val="TableParagraph"/>
              <w:rPr>
                <w:sz w:val="20"/>
              </w:rPr>
            </w:pPr>
          </w:p>
        </w:tc>
        <w:tc>
          <w:tcPr>
            <w:tcW w:w="629" w:type="dxa"/>
          </w:tcPr>
          <w:p w14:paraId="09957C4D" w14:textId="77777777" w:rsidR="00A43293" w:rsidRDefault="00A43293" w:rsidP="0006562F">
            <w:pPr>
              <w:pStyle w:val="TableParagraph"/>
              <w:spacing w:before="78"/>
              <w:ind w:left="252"/>
              <w:rPr>
                <w:b/>
              </w:rPr>
            </w:pPr>
          </w:p>
        </w:tc>
        <w:tc>
          <w:tcPr>
            <w:tcW w:w="632" w:type="dxa"/>
          </w:tcPr>
          <w:p w14:paraId="46CE52AA" w14:textId="77777777" w:rsidR="00A43293" w:rsidRDefault="00A43293" w:rsidP="0006562F">
            <w:pPr>
              <w:pStyle w:val="TableParagraph"/>
              <w:rPr>
                <w:sz w:val="20"/>
              </w:rPr>
            </w:pPr>
          </w:p>
        </w:tc>
        <w:tc>
          <w:tcPr>
            <w:tcW w:w="629" w:type="dxa"/>
          </w:tcPr>
          <w:p w14:paraId="7446228A" w14:textId="77777777" w:rsidR="00A43293" w:rsidRDefault="00A43293" w:rsidP="0006562F">
            <w:pPr>
              <w:pStyle w:val="TableParagraph"/>
              <w:rPr>
                <w:sz w:val="20"/>
              </w:rPr>
            </w:pPr>
          </w:p>
        </w:tc>
        <w:tc>
          <w:tcPr>
            <w:tcW w:w="631" w:type="dxa"/>
          </w:tcPr>
          <w:p w14:paraId="41A7FFB8" w14:textId="77777777" w:rsidR="00A43293" w:rsidRDefault="00A43293" w:rsidP="0006562F">
            <w:pPr>
              <w:pStyle w:val="TableParagraph"/>
              <w:rPr>
                <w:sz w:val="20"/>
              </w:rPr>
            </w:pPr>
          </w:p>
        </w:tc>
        <w:tc>
          <w:tcPr>
            <w:tcW w:w="629" w:type="dxa"/>
          </w:tcPr>
          <w:p w14:paraId="650A0BC9" w14:textId="77777777" w:rsidR="00A43293" w:rsidRDefault="00A43293" w:rsidP="0006562F">
            <w:pPr>
              <w:pStyle w:val="TableParagraph"/>
              <w:rPr>
                <w:sz w:val="20"/>
              </w:rPr>
            </w:pPr>
          </w:p>
        </w:tc>
        <w:tc>
          <w:tcPr>
            <w:tcW w:w="631" w:type="dxa"/>
          </w:tcPr>
          <w:p w14:paraId="4D7304F8" w14:textId="77777777" w:rsidR="00A43293" w:rsidRDefault="00A43293" w:rsidP="0006562F">
            <w:pPr>
              <w:pStyle w:val="TableParagraph"/>
              <w:rPr>
                <w:sz w:val="20"/>
              </w:rPr>
            </w:pPr>
          </w:p>
        </w:tc>
        <w:tc>
          <w:tcPr>
            <w:tcW w:w="629" w:type="dxa"/>
          </w:tcPr>
          <w:p w14:paraId="50928DF6" w14:textId="77777777" w:rsidR="00A43293" w:rsidRDefault="00A43293" w:rsidP="0006562F">
            <w:pPr>
              <w:pStyle w:val="TableParagraph"/>
              <w:spacing w:before="78"/>
              <w:ind w:left="6"/>
              <w:jc w:val="center"/>
              <w:rPr>
                <w:b/>
              </w:rPr>
            </w:pPr>
          </w:p>
        </w:tc>
        <w:tc>
          <w:tcPr>
            <w:tcW w:w="631" w:type="dxa"/>
          </w:tcPr>
          <w:p w14:paraId="215CF77A" w14:textId="77777777" w:rsidR="00A43293" w:rsidRDefault="00A43293" w:rsidP="0006562F">
            <w:pPr>
              <w:pStyle w:val="TableParagraph"/>
              <w:rPr>
                <w:sz w:val="20"/>
              </w:rPr>
            </w:pPr>
            <w:r>
              <w:rPr>
                <w:b/>
              </w:rPr>
              <w:t>√</w:t>
            </w:r>
          </w:p>
        </w:tc>
        <w:tc>
          <w:tcPr>
            <w:tcW w:w="629" w:type="dxa"/>
          </w:tcPr>
          <w:p w14:paraId="068EC663" w14:textId="77777777" w:rsidR="00A43293" w:rsidRDefault="00A43293" w:rsidP="0006562F">
            <w:pPr>
              <w:pStyle w:val="TableParagraph"/>
              <w:rPr>
                <w:sz w:val="20"/>
              </w:rPr>
            </w:pPr>
          </w:p>
        </w:tc>
        <w:tc>
          <w:tcPr>
            <w:tcW w:w="629" w:type="dxa"/>
          </w:tcPr>
          <w:p w14:paraId="2E5D66E2" w14:textId="77777777" w:rsidR="00A43293" w:rsidRDefault="00A43293" w:rsidP="0006562F">
            <w:pPr>
              <w:pStyle w:val="TableParagraph"/>
              <w:rPr>
                <w:sz w:val="20"/>
              </w:rPr>
            </w:pPr>
          </w:p>
        </w:tc>
        <w:tc>
          <w:tcPr>
            <w:tcW w:w="629" w:type="dxa"/>
          </w:tcPr>
          <w:p w14:paraId="5040B84E" w14:textId="77777777" w:rsidR="00A43293" w:rsidRDefault="00A43293" w:rsidP="0006562F">
            <w:pPr>
              <w:pStyle w:val="TableParagraph"/>
              <w:rPr>
                <w:sz w:val="20"/>
              </w:rPr>
            </w:pPr>
          </w:p>
        </w:tc>
      </w:tr>
    </w:tbl>
    <w:p w14:paraId="28929BFF" w14:textId="77777777" w:rsidR="00A43293" w:rsidRDefault="00A43293" w:rsidP="00A43293">
      <w:pPr>
        <w:pStyle w:val="BodyText"/>
        <w:rPr>
          <w:b/>
          <w:sz w:val="20"/>
        </w:rPr>
      </w:pPr>
    </w:p>
    <w:p w14:paraId="1B775C68" w14:textId="77777777" w:rsidR="00A43293" w:rsidRDefault="00A43293" w:rsidP="00A43293">
      <w:pPr>
        <w:spacing w:before="238"/>
        <w:ind w:left="1100"/>
        <w:rPr>
          <w:b/>
          <w:sz w:val="28"/>
        </w:rPr>
      </w:pPr>
      <w:r>
        <w:rPr>
          <w:b/>
          <w:sz w:val="28"/>
        </w:rPr>
        <w:t>Programme Operational Outcomes Matrix</w:t>
      </w:r>
    </w:p>
    <w:p w14:paraId="4D20C24B" w14:textId="77777777" w:rsidR="00A43293" w:rsidRDefault="00A43293" w:rsidP="00A43293">
      <w:pPr>
        <w:pStyle w:val="BodyText"/>
        <w:spacing w:before="5"/>
        <w:rPr>
          <w:b/>
          <w:sz w:val="17"/>
        </w:rPr>
      </w:pPr>
    </w:p>
    <w:tbl>
      <w:tblPr>
        <w:tblW w:w="9045"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453"/>
        <w:gridCol w:w="343"/>
        <w:gridCol w:w="449"/>
        <w:gridCol w:w="453"/>
        <w:gridCol w:w="453"/>
        <w:gridCol w:w="566"/>
        <w:gridCol w:w="566"/>
        <w:gridCol w:w="339"/>
        <w:gridCol w:w="566"/>
        <w:gridCol w:w="566"/>
        <w:gridCol w:w="453"/>
        <w:gridCol w:w="565"/>
        <w:gridCol w:w="1243"/>
      </w:tblGrid>
      <w:tr w:rsidR="00A43293" w14:paraId="052E9C8A" w14:textId="77777777" w:rsidTr="0006562F">
        <w:trPr>
          <w:trHeight w:val="405"/>
        </w:trPr>
        <w:tc>
          <w:tcPr>
            <w:tcW w:w="2030" w:type="dxa"/>
            <w:shd w:val="clear" w:color="auto" w:fill="EDEBE0"/>
          </w:tcPr>
          <w:p w14:paraId="7CCAA024" w14:textId="77777777" w:rsidR="00A43293" w:rsidRDefault="00A43293" w:rsidP="0006562F">
            <w:pPr>
              <w:pStyle w:val="TableParagraph"/>
              <w:spacing w:line="240" w:lineRule="exact"/>
              <w:ind w:left="107"/>
              <w:rPr>
                <w:b/>
                <w:sz w:val="21"/>
              </w:rPr>
            </w:pPr>
            <w:r>
              <w:rPr>
                <w:b/>
                <w:sz w:val="21"/>
              </w:rPr>
              <w:t>Assessment/POO`s</w:t>
            </w:r>
          </w:p>
        </w:tc>
        <w:tc>
          <w:tcPr>
            <w:tcW w:w="453" w:type="dxa"/>
            <w:shd w:val="clear" w:color="auto" w:fill="EDEBE0"/>
          </w:tcPr>
          <w:p w14:paraId="046E90AC" w14:textId="77777777" w:rsidR="00A43293" w:rsidRDefault="00A43293" w:rsidP="0006562F">
            <w:pPr>
              <w:pStyle w:val="TableParagraph"/>
              <w:spacing w:line="242" w:lineRule="exact"/>
              <w:ind w:left="105" w:right="92"/>
              <w:rPr>
                <w:b/>
                <w:sz w:val="21"/>
              </w:rPr>
            </w:pPr>
            <w:r>
              <w:rPr>
                <w:b/>
                <w:sz w:val="21"/>
              </w:rPr>
              <w:t>POO 1</w:t>
            </w:r>
          </w:p>
        </w:tc>
        <w:tc>
          <w:tcPr>
            <w:tcW w:w="343" w:type="dxa"/>
            <w:shd w:val="clear" w:color="auto" w:fill="EDEBE0"/>
          </w:tcPr>
          <w:p w14:paraId="20B0D93F" w14:textId="77777777" w:rsidR="00A43293" w:rsidRDefault="00A43293" w:rsidP="0006562F">
            <w:pPr>
              <w:pStyle w:val="TableParagraph"/>
              <w:spacing w:line="242" w:lineRule="exact"/>
              <w:ind w:left="107" w:right="81"/>
              <w:rPr>
                <w:b/>
                <w:sz w:val="21"/>
              </w:rPr>
            </w:pPr>
            <w:r>
              <w:rPr>
                <w:b/>
                <w:sz w:val="21"/>
              </w:rPr>
              <w:t>POO 2</w:t>
            </w:r>
          </w:p>
        </w:tc>
        <w:tc>
          <w:tcPr>
            <w:tcW w:w="449" w:type="dxa"/>
            <w:shd w:val="clear" w:color="auto" w:fill="EDEBE0"/>
          </w:tcPr>
          <w:p w14:paraId="3B8B19A8" w14:textId="77777777" w:rsidR="00A43293" w:rsidRDefault="00A43293" w:rsidP="0006562F">
            <w:pPr>
              <w:pStyle w:val="TableParagraph"/>
              <w:spacing w:line="242" w:lineRule="exact"/>
              <w:ind w:left="106" w:right="127"/>
              <w:rPr>
                <w:b/>
                <w:sz w:val="21"/>
              </w:rPr>
            </w:pPr>
            <w:r>
              <w:rPr>
                <w:b/>
                <w:sz w:val="21"/>
              </w:rPr>
              <w:t>POO 3</w:t>
            </w:r>
          </w:p>
        </w:tc>
        <w:tc>
          <w:tcPr>
            <w:tcW w:w="453" w:type="dxa"/>
            <w:shd w:val="clear" w:color="auto" w:fill="EDEBE0"/>
          </w:tcPr>
          <w:p w14:paraId="62641EB7" w14:textId="77777777" w:rsidR="00A43293" w:rsidRDefault="00A43293" w:rsidP="0006562F">
            <w:pPr>
              <w:pStyle w:val="TableParagraph"/>
              <w:spacing w:line="242" w:lineRule="exact"/>
              <w:ind w:left="106" w:right="144"/>
              <w:rPr>
                <w:b/>
                <w:sz w:val="21"/>
              </w:rPr>
            </w:pPr>
            <w:r>
              <w:rPr>
                <w:b/>
                <w:sz w:val="21"/>
              </w:rPr>
              <w:t>POO 4</w:t>
            </w:r>
          </w:p>
        </w:tc>
        <w:tc>
          <w:tcPr>
            <w:tcW w:w="453" w:type="dxa"/>
            <w:shd w:val="clear" w:color="auto" w:fill="EDEBE0"/>
          </w:tcPr>
          <w:p w14:paraId="35FB46C5" w14:textId="77777777" w:rsidR="00A43293" w:rsidRDefault="00A43293" w:rsidP="0006562F">
            <w:pPr>
              <w:pStyle w:val="TableParagraph"/>
              <w:spacing w:line="242" w:lineRule="exact"/>
              <w:ind w:left="105" w:right="81"/>
              <w:rPr>
                <w:b/>
                <w:sz w:val="21"/>
              </w:rPr>
            </w:pPr>
            <w:r>
              <w:rPr>
                <w:b/>
                <w:sz w:val="21"/>
              </w:rPr>
              <w:t>POO 5</w:t>
            </w:r>
          </w:p>
        </w:tc>
        <w:tc>
          <w:tcPr>
            <w:tcW w:w="566" w:type="dxa"/>
            <w:shd w:val="clear" w:color="auto" w:fill="EDEBE0"/>
          </w:tcPr>
          <w:p w14:paraId="03D6C9D0" w14:textId="77777777" w:rsidR="00A43293" w:rsidRDefault="00A43293" w:rsidP="0006562F">
            <w:pPr>
              <w:pStyle w:val="TableParagraph"/>
              <w:spacing w:line="242" w:lineRule="exact"/>
              <w:ind w:left="104" w:right="84"/>
              <w:rPr>
                <w:b/>
                <w:sz w:val="21"/>
              </w:rPr>
            </w:pPr>
            <w:r>
              <w:rPr>
                <w:b/>
                <w:sz w:val="21"/>
              </w:rPr>
              <w:t>POO 6</w:t>
            </w:r>
          </w:p>
        </w:tc>
        <w:tc>
          <w:tcPr>
            <w:tcW w:w="566" w:type="dxa"/>
            <w:shd w:val="clear" w:color="auto" w:fill="EDEBE0"/>
          </w:tcPr>
          <w:p w14:paraId="6208E6A9" w14:textId="77777777" w:rsidR="00A43293" w:rsidRDefault="00A43293" w:rsidP="0006562F">
            <w:pPr>
              <w:pStyle w:val="TableParagraph"/>
              <w:spacing w:line="242" w:lineRule="exact"/>
              <w:ind w:left="103" w:right="92"/>
              <w:rPr>
                <w:b/>
                <w:sz w:val="21"/>
              </w:rPr>
            </w:pPr>
            <w:r>
              <w:rPr>
                <w:b/>
                <w:sz w:val="21"/>
              </w:rPr>
              <w:t>POO 7</w:t>
            </w:r>
          </w:p>
        </w:tc>
        <w:tc>
          <w:tcPr>
            <w:tcW w:w="339" w:type="dxa"/>
            <w:shd w:val="clear" w:color="auto" w:fill="EDEBE0"/>
          </w:tcPr>
          <w:p w14:paraId="0A85C0C8" w14:textId="77777777" w:rsidR="00A43293" w:rsidRDefault="00A43293" w:rsidP="0006562F">
            <w:pPr>
              <w:pStyle w:val="TableParagraph"/>
              <w:spacing w:line="242" w:lineRule="exact"/>
              <w:ind w:left="102" w:right="84"/>
              <w:rPr>
                <w:b/>
                <w:sz w:val="21"/>
              </w:rPr>
            </w:pPr>
            <w:r>
              <w:rPr>
                <w:b/>
                <w:sz w:val="21"/>
              </w:rPr>
              <w:t>POO 8</w:t>
            </w:r>
          </w:p>
        </w:tc>
        <w:tc>
          <w:tcPr>
            <w:tcW w:w="566" w:type="dxa"/>
            <w:shd w:val="clear" w:color="auto" w:fill="EDEBE0"/>
          </w:tcPr>
          <w:p w14:paraId="484174E6" w14:textId="77777777" w:rsidR="00A43293" w:rsidRDefault="00A43293" w:rsidP="0006562F">
            <w:pPr>
              <w:pStyle w:val="TableParagraph"/>
              <w:spacing w:line="242" w:lineRule="exact"/>
              <w:ind w:left="101" w:right="133"/>
              <w:rPr>
                <w:b/>
                <w:sz w:val="21"/>
              </w:rPr>
            </w:pPr>
            <w:r>
              <w:rPr>
                <w:b/>
                <w:sz w:val="21"/>
              </w:rPr>
              <w:t>POO 9</w:t>
            </w:r>
          </w:p>
        </w:tc>
        <w:tc>
          <w:tcPr>
            <w:tcW w:w="566" w:type="dxa"/>
            <w:shd w:val="clear" w:color="auto" w:fill="EDEBE0"/>
          </w:tcPr>
          <w:p w14:paraId="122E76E5" w14:textId="77777777" w:rsidR="00A43293" w:rsidRDefault="00A43293" w:rsidP="0006562F">
            <w:pPr>
              <w:pStyle w:val="TableParagraph"/>
              <w:spacing w:line="242" w:lineRule="exact"/>
              <w:ind w:left="100" w:right="132"/>
              <w:rPr>
                <w:b/>
                <w:sz w:val="21"/>
              </w:rPr>
            </w:pPr>
            <w:r>
              <w:rPr>
                <w:b/>
                <w:sz w:val="21"/>
              </w:rPr>
              <w:t>POO 10</w:t>
            </w:r>
          </w:p>
        </w:tc>
        <w:tc>
          <w:tcPr>
            <w:tcW w:w="453" w:type="dxa"/>
            <w:shd w:val="clear" w:color="auto" w:fill="EDEBE0"/>
          </w:tcPr>
          <w:p w14:paraId="1B93F2C7" w14:textId="77777777" w:rsidR="00A43293" w:rsidRDefault="00A43293" w:rsidP="0006562F">
            <w:pPr>
              <w:pStyle w:val="TableParagraph"/>
              <w:spacing w:line="242" w:lineRule="exact"/>
              <w:ind w:left="100" w:right="132"/>
              <w:rPr>
                <w:b/>
                <w:sz w:val="21"/>
              </w:rPr>
            </w:pPr>
            <w:r>
              <w:rPr>
                <w:b/>
                <w:sz w:val="21"/>
              </w:rPr>
              <w:t>POO 11</w:t>
            </w:r>
          </w:p>
        </w:tc>
        <w:tc>
          <w:tcPr>
            <w:tcW w:w="565" w:type="dxa"/>
            <w:shd w:val="clear" w:color="auto" w:fill="EDEBE0"/>
          </w:tcPr>
          <w:p w14:paraId="15D58FFE" w14:textId="77777777" w:rsidR="00A43293" w:rsidRDefault="00A43293" w:rsidP="0006562F">
            <w:pPr>
              <w:pStyle w:val="TableParagraph"/>
              <w:spacing w:line="242" w:lineRule="exact"/>
              <w:ind w:left="100" w:right="132"/>
              <w:rPr>
                <w:b/>
                <w:sz w:val="21"/>
              </w:rPr>
            </w:pPr>
            <w:r>
              <w:rPr>
                <w:b/>
                <w:sz w:val="21"/>
              </w:rPr>
              <w:t>POO 12</w:t>
            </w:r>
          </w:p>
        </w:tc>
        <w:tc>
          <w:tcPr>
            <w:tcW w:w="1243" w:type="dxa"/>
            <w:shd w:val="clear" w:color="auto" w:fill="EDEBE0"/>
          </w:tcPr>
          <w:p w14:paraId="3D01B2A1" w14:textId="77777777" w:rsidR="00A43293" w:rsidRDefault="00A43293" w:rsidP="0006562F">
            <w:pPr>
              <w:pStyle w:val="TableParagraph"/>
              <w:spacing w:line="242" w:lineRule="exact"/>
              <w:ind w:left="100" w:right="132"/>
              <w:rPr>
                <w:b/>
                <w:sz w:val="21"/>
              </w:rPr>
            </w:pPr>
            <w:r>
              <w:rPr>
                <w:b/>
                <w:sz w:val="21"/>
              </w:rPr>
              <w:t>POO 13</w:t>
            </w:r>
          </w:p>
        </w:tc>
      </w:tr>
      <w:tr w:rsidR="00A43293" w14:paraId="16DD4BFE" w14:textId="77777777" w:rsidTr="0006562F">
        <w:trPr>
          <w:trHeight w:val="202"/>
        </w:trPr>
        <w:tc>
          <w:tcPr>
            <w:tcW w:w="2030" w:type="dxa"/>
            <w:vAlign w:val="center"/>
          </w:tcPr>
          <w:p w14:paraId="683809A3" w14:textId="77777777" w:rsidR="00A43293" w:rsidRPr="00A43293" w:rsidRDefault="00A43293" w:rsidP="0006562F">
            <w:pPr>
              <w:pStyle w:val="TableParagraph"/>
              <w:spacing w:line="220" w:lineRule="exact"/>
              <w:ind w:left="107"/>
              <w:rPr>
                <w:sz w:val="24"/>
                <w:szCs w:val="24"/>
              </w:rPr>
            </w:pPr>
            <w:r w:rsidRPr="00A43293">
              <w:rPr>
                <w:sz w:val="24"/>
                <w:szCs w:val="24"/>
              </w:rPr>
              <w:t>Student Satisfaction Surveys</w:t>
            </w:r>
          </w:p>
        </w:tc>
        <w:tc>
          <w:tcPr>
            <w:tcW w:w="453" w:type="dxa"/>
          </w:tcPr>
          <w:p w14:paraId="48D69233" w14:textId="77777777" w:rsidR="00A43293" w:rsidRPr="00A43293" w:rsidRDefault="00A43293" w:rsidP="0006562F">
            <w:pPr>
              <w:pStyle w:val="TableParagraph"/>
              <w:spacing w:line="220" w:lineRule="exact"/>
              <w:ind w:left="105"/>
              <w:rPr>
                <w:b/>
                <w:sz w:val="24"/>
                <w:szCs w:val="24"/>
              </w:rPr>
            </w:pPr>
            <w:r w:rsidRPr="00A43293">
              <w:rPr>
                <w:b/>
                <w:sz w:val="24"/>
                <w:szCs w:val="24"/>
              </w:rPr>
              <w:t>√</w:t>
            </w:r>
          </w:p>
        </w:tc>
        <w:tc>
          <w:tcPr>
            <w:tcW w:w="343" w:type="dxa"/>
          </w:tcPr>
          <w:p w14:paraId="6AB37C27" w14:textId="77777777" w:rsidR="00A43293" w:rsidRPr="00A43293" w:rsidRDefault="00A43293" w:rsidP="0006562F">
            <w:pPr>
              <w:pStyle w:val="TableParagraph"/>
              <w:spacing w:line="220" w:lineRule="exact"/>
              <w:ind w:left="107"/>
              <w:rPr>
                <w:b/>
                <w:sz w:val="24"/>
                <w:szCs w:val="24"/>
              </w:rPr>
            </w:pPr>
          </w:p>
        </w:tc>
        <w:tc>
          <w:tcPr>
            <w:tcW w:w="449" w:type="dxa"/>
          </w:tcPr>
          <w:p w14:paraId="02AEC4E8" w14:textId="77777777" w:rsidR="00A43293" w:rsidRPr="00A43293" w:rsidRDefault="00A43293" w:rsidP="0006562F">
            <w:pPr>
              <w:pStyle w:val="TableParagraph"/>
              <w:spacing w:line="220" w:lineRule="exact"/>
              <w:ind w:left="106"/>
              <w:rPr>
                <w:b/>
                <w:sz w:val="24"/>
                <w:szCs w:val="24"/>
              </w:rPr>
            </w:pPr>
          </w:p>
        </w:tc>
        <w:tc>
          <w:tcPr>
            <w:tcW w:w="453" w:type="dxa"/>
          </w:tcPr>
          <w:p w14:paraId="05C49881" w14:textId="77777777" w:rsidR="00A43293" w:rsidRPr="00A43293" w:rsidRDefault="00A43293" w:rsidP="0006562F">
            <w:pPr>
              <w:pStyle w:val="TableParagraph"/>
              <w:rPr>
                <w:sz w:val="24"/>
                <w:szCs w:val="24"/>
              </w:rPr>
            </w:pPr>
          </w:p>
        </w:tc>
        <w:tc>
          <w:tcPr>
            <w:tcW w:w="453" w:type="dxa"/>
          </w:tcPr>
          <w:p w14:paraId="621B4463" w14:textId="77777777" w:rsidR="00A43293" w:rsidRPr="00A43293" w:rsidRDefault="00A43293" w:rsidP="0006562F">
            <w:pPr>
              <w:pStyle w:val="TableParagraph"/>
              <w:rPr>
                <w:sz w:val="24"/>
                <w:szCs w:val="24"/>
              </w:rPr>
            </w:pPr>
            <w:r w:rsidRPr="00A43293">
              <w:rPr>
                <w:b/>
                <w:sz w:val="24"/>
                <w:szCs w:val="24"/>
              </w:rPr>
              <w:t>√</w:t>
            </w:r>
          </w:p>
        </w:tc>
        <w:tc>
          <w:tcPr>
            <w:tcW w:w="566" w:type="dxa"/>
          </w:tcPr>
          <w:p w14:paraId="4B1B6B49" w14:textId="77777777" w:rsidR="00A43293" w:rsidRPr="00A43293" w:rsidRDefault="00A43293" w:rsidP="0006562F">
            <w:pPr>
              <w:pStyle w:val="TableParagraph"/>
              <w:rPr>
                <w:sz w:val="24"/>
                <w:szCs w:val="24"/>
              </w:rPr>
            </w:pPr>
          </w:p>
        </w:tc>
        <w:tc>
          <w:tcPr>
            <w:tcW w:w="566" w:type="dxa"/>
          </w:tcPr>
          <w:p w14:paraId="75EFBE8F" w14:textId="77777777" w:rsidR="00A43293" w:rsidRPr="00A43293" w:rsidRDefault="00A43293" w:rsidP="0006562F">
            <w:pPr>
              <w:pStyle w:val="TableParagraph"/>
              <w:spacing w:line="220" w:lineRule="exact"/>
              <w:ind w:left="103"/>
              <w:rPr>
                <w:b/>
                <w:sz w:val="24"/>
                <w:szCs w:val="24"/>
              </w:rPr>
            </w:pPr>
            <w:r w:rsidRPr="00A43293">
              <w:rPr>
                <w:b/>
                <w:sz w:val="24"/>
                <w:szCs w:val="24"/>
              </w:rPr>
              <w:t>√</w:t>
            </w:r>
          </w:p>
        </w:tc>
        <w:tc>
          <w:tcPr>
            <w:tcW w:w="339" w:type="dxa"/>
          </w:tcPr>
          <w:p w14:paraId="096E7B80" w14:textId="77777777" w:rsidR="00A43293" w:rsidRPr="00A43293" w:rsidRDefault="00A43293" w:rsidP="0006562F">
            <w:pPr>
              <w:pStyle w:val="TableParagraph"/>
              <w:spacing w:line="220" w:lineRule="exact"/>
              <w:ind w:left="102"/>
              <w:rPr>
                <w:b/>
                <w:sz w:val="24"/>
                <w:szCs w:val="24"/>
              </w:rPr>
            </w:pPr>
            <w:r w:rsidRPr="00A43293">
              <w:rPr>
                <w:b/>
                <w:sz w:val="24"/>
                <w:szCs w:val="24"/>
              </w:rPr>
              <w:t>√</w:t>
            </w:r>
          </w:p>
        </w:tc>
        <w:tc>
          <w:tcPr>
            <w:tcW w:w="566" w:type="dxa"/>
          </w:tcPr>
          <w:p w14:paraId="6E84813D" w14:textId="77777777" w:rsidR="00A43293" w:rsidRPr="00A43293" w:rsidRDefault="00A43293" w:rsidP="0006562F">
            <w:pPr>
              <w:pStyle w:val="TableParagraph"/>
              <w:rPr>
                <w:sz w:val="24"/>
                <w:szCs w:val="24"/>
              </w:rPr>
            </w:pPr>
          </w:p>
        </w:tc>
        <w:tc>
          <w:tcPr>
            <w:tcW w:w="566" w:type="dxa"/>
          </w:tcPr>
          <w:p w14:paraId="6C5EF3A6" w14:textId="77777777" w:rsidR="00A43293" w:rsidRPr="00A43293" w:rsidRDefault="00A43293" w:rsidP="0006562F">
            <w:pPr>
              <w:pStyle w:val="TableParagraph"/>
              <w:spacing w:line="220" w:lineRule="exact"/>
              <w:ind w:left="100"/>
              <w:rPr>
                <w:b/>
                <w:sz w:val="24"/>
                <w:szCs w:val="24"/>
              </w:rPr>
            </w:pPr>
          </w:p>
        </w:tc>
        <w:tc>
          <w:tcPr>
            <w:tcW w:w="453" w:type="dxa"/>
          </w:tcPr>
          <w:p w14:paraId="11B61620" w14:textId="77777777" w:rsidR="00A43293" w:rsidRPr="00A43293" w:rsidRDefault="00A43293" w:rsidP="0006562F">
            <w:pPr>
              <w:pStyle w:val="TableParagraph"/>
              <w:spacing w:line="220" w:lineRule="exact"/>
              <w:ind w:left="100"/>
              <w:rPr>
                <w:b/>
                <w:sz w:val="24"/>
                <w:szCs w:val="24"/>
              </w:rPr>
            </w:pPr>
          </w:p>
        </w:tc>
        <w:tc>
          <w:tcPr>
            <w:tcW w:w="565" w:type="dxa"/>
          </w:tcPr>
          <w:p w14:paraId="117B95FB" w14:textId="77777777" w:rsidR="00A43293" w:rsidRPr="00A43293" w:rsidRDefault="00A43293" w:rsidP="0006562F">
            <w:pPr>
              <w:pStyle w:val="TableParagraph"/>
              <w:spacing w:line="220" w:lineRule="exact"/>
              <w:ind w:left="100"/>
              <w:rPr>
                <w:b/>
                <w:sz w:val="24"/>
                <w:szCs w:val="24"/>
              </w:rPr>
            </w:pPr>
          </w:p>
        </w:tc>
        <w:tc>
          <w:tcPr>
            <w:tcW w:w="1243" w:type="dxa"/>
          </w:tcPr>
          <w:p w14:paraId="4D35752E" w14:textId="77777777" w:rsidR="00A43293" w:rsidRPr="00A43293" w:rsidRDefault="00A43293" w:rsidP="0006562F">
            <w:pPr>
              <w:pStyle w:val="TableParagraph"/>
              <w:spacing w:line="220" w:lineRule="exact"/>
              <w:ind w:left="100"/>
              <w:rPr>
                <w:b/>
                <w:sz w:val="24"/>
                <w:szCs w:val="24"/>
              </w:rPr>
            </w:pPr>
            <w:r w:rsidRPr="00A43293">
              <w:rPr>
                <w:b/>
                <w:sz w:val="24"/>
                <w:szCs w:val="24"/>
              </w:rPr>
              <w:t>√</w:t>
            </w:r>
          </w:p>
        </w:tc>
      </w:tr>
      <w:tr w:rsidR="00A43293" w14:paraId="49E0BDBA" w14:textId="77777777" w:rsidTr="0006562F">
        <w:trPr>
          <w:trHeight w:val="408"/>
        </w:trPr>
        <w:tc>
          <w:tcPr>
            <w:tcW w:w="2030" w:type="dxa"/>
            <w:vAlign w:val="center"/>
          </w:tcPr>
          <w:p w14:paraId="42B9006D" w14:textId="77777777" w:rsidR="00A43293" w:rsidRPr="00A43293" w:rsidRDefault="00A43293" w:rsidP="0006562F">
            <w:pPr>
              <w:pStyle w:val="TableParagraph"/>
              <w:spacing w:before="1" w:line="229" w:lineRule="exact"/>
              <w:ind w:left="107"/>
              <w:rPr>
                <w:sz w:val="24"/>
                <w:szCs w:val="24"/>
              </w:rPr>
            </w:pPr>
            <w:r w:rsidRPr="00A43293">
              <w:rPr>
                <w:sz w:val="24"/>
                <w:szCs w:val="24"/>
              </w:rPr>
              <w:t>Exit Surveys</w:t>
            </w:r>
          </w:p>
        </w:tc>
        <w:tc>
          <w:tcPr>
            <w:tcW w:w="453" w:type="dxa"/>
          </w:tcPr>
          <w:p w14:paraId="4E52356E" w14:textId="77777777" w:rsidR="00A43293" w:rsidRPr="00A43293" w:rsidRDefault="00A43293" w:rsidP="0006562F">
            <w:pPr>
              <w:pStyle w:val="TableParagraph"/>
              <w:spacing w:line="240" w:lineRule="exact"/>
              <w:ind w:left="105"/>
              <w:rPr>
                <w:b/>
                <w:sz w:val="24"/>
                <w:szCs w:val="24"/>
              </w:rPr>
            </w:pPr>
          </w:p>
        </w:tc>
        <w:tc>
          <w:tcPr>
            <w:tcW w:w="343" w:type="dxa"/>
          </w:tcPr>
          <w:p w14:paraId="42D8A303" w14:textId="77777777" w:rsidR="00A43293" w:rsidRPr="00A43293" w:rsidRDefault="00A43293" w:rsidP="0006562F">
            <w:pPr>
              <w:pStyle w:val="TableParagraph"/>
              <w:rPr>
                <w:sz w:val="24"/>
                <w:szCs w:val="24"/>
              </w:rPr>
            </w:pPr>
          </w:p>
        </w:tc>
        <w:tc>
          <w:tcPr>
            <w:tcW w:w="449" w:type="dxa"/>
          </w:tcPr>
          <w:p w14:paraId="0BF29311" w14:textId="77777777" w:rsidR="00A43293" w:rsidRPr="00A43293" w:rsidRDefault="00A43293" w:rsidP="0006562F">
            <w:pPr>
              <w:pStyle w:val="TableParagraph"/>
              <w:spacing w:line="240" w:lineRule="exact"/>
              <w:ind w:left="106"/>
              <w:rPr>
                <w:b/>
                <w:sz w:val="24"/>
                <w:szCs w:val="24"/>
              </w:rPr>
            </w:pPr>
          </w:p>
        </w:tc>
        <w:tc>
          <w:tcPr>
            <w:tcW w:w="453" w:type="dxa"/>
          </w:tcPr>
          <w:p w14:paraId="7400B902" w14:textId="77777777" w:rsidR="00A43293" w:rsidRPr="00A43293" w:rsidRDefault="00A43293" w:rsidP="0006562F">
            <w:pPr>
              <w:pStyle w:val="TableParagraph"/>
              <w:rPr>
                <w:sz w:val="24"/>
                <w:szCs w:val="24"/>
              </w:rPr>
            </w:pPr>
          </w:p>
        </w:tc>
        <w:tc>
          <w:tcPr>
            <w:tcW w:w="453" w:type="dxa"/>
          </w:tcPr>
          <w:p w14:paraId="5AC666A7" w14:textId="77777777" w:rsidR="00A43293" w:rsidRPr="00A43293" w:rsidRDefault="00A43293" w:rsidP="0006562F">
            <w:pPr>
              <w:pStyle w:val="TableParagraph"/>
              <w:rPr>
                <w:sz w:val="24"/>
                <w:szCs w:val="24"/>
              </w:rPr>
            </w:pPr>
          </w:p>
        </w:tc>
        <w:tc>
          <w:tcPr>
            <w:tcW w:w="566" w:type="dxa"/>
          </w:tcPr>
          <w:p w14:paraId="085D0849" w14:textId="77777777" w:rsidR="00A43293" w:rsidRPr="00A43293" w:rsidRDefault="00A43293" w:rsidP="0006562F">
            <w:pPr>
              <w:pStyle w:val="TableParagraph"/>
              <w:spacing w:line="240" w:lineRule="exact"/>
              <w:ind w:left="104"/>
              <w:rPr>
                <w:b/>
                <w:sz w:val="24"/>
                <w:szCs w:val="24"/>
              </w:rPr>
            </w:pPr>
          </w:p>
        </w:tc>
        <w:tc>
          <w:tcPr>
            <w:tcW w:w="566" w:type="dxa"/>
          </w:tcPr>
          <w:p w14:paraId="74139668" w14:textId="77777777" w:rsidR="00A43293" w:rsidRPr="00A43293" w:rsidRDefault="00A43293" w:rsidP="0006562F">
            <w:pPr>
              <w:pStyle w:val="TableParagraph"/>
              <w:rPr>
                <w:sz w:val="24"/>
                <w:szCs w:val="24"/>
              </w:rPr>
            </w:pPr>
          </w:p>
        </w:tc>
        <w:tc>
          <w:tcPr>
            <w:tcW w:w="339" w:type="dxa"/>
          </w:tcPr>
          <w:p w14:paraId="2E7E1555" w14:textId="77777777" w:rsidR="00A43293" w:rsidRPr="00A43293" w:rsidRDefault="00A43293" w:rsidP="0006562F">
            <w:pPr>
              <w:pStyle w:val="TableParagraph"/>
              <w:rPr>
                <w:sz w:val="24"/>
                <w:szCs w:val="24"/>
              </w:rPr>
            </w:pPr>
          </w:p>
        </w:tc>
        <w:tc>
          <w:tcPr>
            <w:tcW w:w="566" w:type="dxa"/>
          </w:tcPr>
          <w:p w14:paraId="360539F7" w14:textId="77777777" w:rsidR="00A43293" w:rsidRPr="00A43293" w:rsidRDefault="00A43293" w:rsidP="0006562F">
            <w:pPr>
              <w:pStyle w:val="TableParagraph"/>
              <w:rPr>
                <w:sz w:val="24"/>
                <w:szCs w:val="24"/>
              </w:rPr>
            </w:pPr>
            <w:r w:rsidRPr="00A43293">
              <w:rPr>
                <w:b/>
                <w:sz w:val="24"/>
                <w:szCs w:val="24"/>
              </w:rPr>
              <w:t>√</w:t>
            </w:r>
          </w:p>
        </w:tc>
        <w:tc>
          <w:tcPr>
            <w:tcW w:w="566" w:type="dxa"/>
          </w:tcPr>
          <w:p w14:paraId="018D9BA4" w14:textId="77777777" w:rsidR="00A43293" w:rsidRPr="00A43293" w:rsidRDefault="00A43293" w:rsidP="0006562F">
            <w:pPr>
              <w:pStyle w:val="TableParagraph"/>
              <w:spacing w:line="240" w:lineRule="exact"/>
              <w:ind w:left="100"/>
              <w:rPr>
                <w:b/>
                <w:sz w:val="24"/>
                <w:szCs w:val="24"/>
              </w:rPr>
            </w:pPr>
          </w:p>
        </w:tc>
        <w:tc>
          <w:tcPr>
            <w:tcW w:w="453" w:type="dxa"/>
          </w:tcPr>
          <w:p w14:paraId="30988D10" w14:textId="77777777" w:rsidR="00A43293" w:rsidRPr="00A43293" w:rsidRDefault="00A43293" w:rsidP="0006562F">
            <w:pPr>
              <w:pStyle w:val="TableParagraph"/>
              <w:spacing w:line="240" w:lineRule="exact"/>
              <w:ind w:left="100"/>
              <w:rPr>
                <w:b/>
                <w:sz w:val="24"/>
                <w:szCs w:val="24"/>
              </w:rPr>
            </w:pPr>
          </w:p>
        </w:tc>
        <w:tc>
          <w:tcPr>
            <w:tcW w:w="565" w:type="dxa"/>
          </w:tcPr>
          <w:p w14:paraId="67687847"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1243" w:type="dxa"/>
          </w:tcPr>
          <w:p w14:paraId="2DDB1C7D" w14:textId="77777777" w:rsidR="00A43293" w:rsidRPr="00A43293" w:rsidRDefault="00A43293" w:rsidP="0006562F">
            <w:pPr>
              <w:pStyle w:val="TableParagraph"/>
              <w:spacing w:line="240" w:lineRule="exact"/>
              <w:ind w:left="100"/>
              <w:rPr>
                <w:b/>
                <w:sz w:val="24"/>
                <w:szCs w:val="24"/>
              </w:rPr>
            </w:pPr>
          </w:p>
        </w:tc>
      </w:tr>
      <w:tr w:rsidR="00A43293" w14:paraId="69B74C42" w14:textId="77777777" w:rsidTr="0006562F">
        <w:trPr>
          <w:trHeight w:val="201"/>
        </w:trPr>
        <w:tc>
          <w:tcPr>
            <w:tcW w:w="2030" w:type="dxa"/>
            <w:vAlign w:val="center"/>
          </w:tcPr>
          <w:p w14:paraId="4DDB6C00" w14:textId="77777777" w:rsidR="00A43293" w:rsidRPr="00A43293" w:rsidRDefault="00A43293" w:rsidP="0006562F">
            <w:pPr>
              <w:pStyle w:val="TableParagraph"/>
              <w:spacing w:line="220" w:lineRule="exact"/>
              <w:ind w:left="107"/>
              <w:rPr>
                <w:sz w:val="24"/>
                <w:szCs w:val="24"/>
              </w:rPr>
            </w:pPr>
            <w:r w:rsidRPr="00A43293">
              <w:rPr>
                <w:sz w:val="24"/>
                <w:szCs w:val="24"/>
              </w:rPr>
              <w:t>Alumni/Employer Surveys</w:t>
            </w:r>
          </w:p>
        </w:tc>
        <w:tc>
          <w:tcPr>
            <w:tcW w:w="453" w:type="dxa"/>
          </w:tcPr>
          <w:p w14:paraId="75CB1742" w14:textId="77777777" w:rsidR="00A43293" w:rsidRPr="00A43293" w:rsidRDefault="00A43293" w:rsidP="0006562F">
            <w:pPr>
              <w:pStyle w:val="TableParagraph"/>
              <w:spacing w:line="220" w:lineRule="exact"/>
              <w:ind w:left="105"/>
              <w:rPr>
                <w:b/>
                <w:sz w:val="24"/>
                <w:szCs w:val="24"/>
              </w:rPr>
            </w:pPr>
          </w:p>
        </w:tc>
        <w:tc>
          <w:tcPr>
            <w:tcW w:w="343" w:type="dxa"/>
          </w:tcPr>
          <w:p w14:paraId="0B484853" w14:textId="77777777" w:rsidR="00A43293" w:rsidRPr="00A43293" w:rsidRDefault="00A43293" w:rsidP="0006562F">
            <w:pPr>
              <w:pStyle w:val="TableParagraph"/>
              <w:spacing w:line="220" w:lineRule="exact"/>
              <w:ind w:left="107"/>
              <w:rPr>
                <w:b/>
                <w:sz w:val="24"/>
                <w:szCs w:val="24"/>
              </w:rPr>
            </w:pPr>
            <w:r w:rsidRPr="00A43293">
              <w:rPr>
                <w:b/>
                <w:sz w:val="24"/>
                <w:szCs w:val="24"/>
              </w:rPr>
              <w:t>√</w:t>
            </w:r>
          </w:p>
        </w:tc>
        <w:tc>
          <w:tcPr>
            <w:tcW w:w="449" w:type="dxa"/>
          </w:tcPr>
          <w:p w14:paraId="6F0B49AD" w14:textId="77777777" w:rsidR="00A43293" w:rsidRPr="00A43293" w:rsidRDefault="00A43293" w:rsidP="0006562F">
            <w:pPr>
              <w:pStyle w:val="TableParagraph"/>
              <w:rPr>
                <w:sz w:val="24"/>
                <w:szCs w:val="24"/>
              </w:rPr>
            </w:pPr>
          </w:p>
        </w:tc>
        <w:tc>
          <w:tcPr>
            <w:tcW w:w="453" w:type="dxa"/>
          </w:tcPr>
          <w:p w14:paraId="1F167486" w14:textId="77777777" w:rsidR="00A43293" w:rsidRPr="00A43293" w:rsidRDefault="00A43293" w:rsidP="0006562F">
            <w:pPr>
              <w:pStyle w:val="TableParagraph"/>
              <w:rPr>
                <w:sz w:val="24"/>
                <w:szCs w:val="24"/>
              </w:rPr>
            </w:pPr>
          </w:p>
        </w:tc>
        <w:tc>
          <w:tcPr>
            <w:tcW w:w="453" w:type="dxa"/>
          </w:tcPr>
          <w:p w14:paraId="3B810A21" w14:textId="77777777" w:rsidR="00A43293" w:rsidRPr="00A43293" w:rsidRDefault="00A43293" w:rsidP="0006562F">
            <w:pPr>
              <w:pStyle w:val="TableParagraph"/>
              <w:rPr>
                <w:sz w:val="24"/>
                <w:szCs w:val="24"/>
              </w:rPr>
            </w:pPr>
          </w:p>
        </w:tc>
        <w:tc>
          <w:tcPr>
            <w:tcW w:w="566" w:type="dxa"/>
          </w:tcPr>
          <w:p w14:paraId="606E5879" w14:textId="77777777" w:rsidR="00A43293" w:rsidRPr="00A43293" w:rsidRDefault="00A43293" w:rsidP="0006562F">
            <w:pPr>
              <w:pStyle w:val="TableParagraph"/>
              <w:rPr>
                <w:sz w:val="24"/>
                <w:szCs w:val="24"/>
              </w:rPr>
            </w:pPr>
          </w:p>
        </w:tc>
        <w:tc>
          <w:tcPr>
            <w:tcW w:w="566" w:type="dxa"/>
          </w:tcPr>
          <w:p w14:paraId="0444F48D" w14:textId="77777777" w:rsidR="00A43293" w:rsidRPr="00A43293" w:rsidRDefault="00A43293" w:rsidP="0006562F">
            <w:pPr>
              <w:pStyle w:val="TableParagraph"/>
              <w:rPr>
                <w:sz w:val="24"/>
                <w:szCs w:val="24"/>
              </w:rPr>
            </w:pPr>
          </w:p>
        </w:tc>
        <w:tc>
          <w:tcPr>
            <w:tcW w:w="339" w:type="dxa"/>
          </w:tcPr>
          <w:p w14:paraId="6466697C" w14:textId="77777777" w:rsidR="00A43293" w:rsidRPr="00A43293" w:rsidRDefault="00A43293" w:rsidP="0006562F">
            <w:pPr>
              <w:pStyle w:val="TableParagraph"/>
              <w:rPr>
                <w:sz w:val="24"/>
                <w:szCs w:val="24"/>
              </w:rPr>
            </w:pPr>
          </w:p>
        </w:tc>
        <w:tc>
          <w:tcPr>
            <w:tcW w:w="566" w:type="dxa"/>
          </w:tcPr>
          <w:p w14:paraId="47E9B6F4" w14:textId="77777777" w:rsidR="00A43293" w:rsidRPr="00A43293" w:rsidRDefault="00A43293" w:rsidP="0006562F">
            <w:pPr>
              <w:pStyle w:val="TableParagraph"/>
              <w:rPr>
                <w:sz w:val="24"/>
                <w:szCs w:val="24"/>
              </w:rPr>
            </w:pPr>
          </w:p>
        </w:tc>
        <w:tc>
          <w:tcPr>
            <w:tcW w:w="566" w:type="dxa"/>
          </w:tcPr>
          <w:p w14:paraId="6C1C809C" w14:textId="77777777" w:rsidR="00A43293" w:rsidRPr="00A43293" w:rsidRDefault="00A43293" w:rsidP="0006562F">
            <w:pPr>
              <w:pStyle w:val="TableParagraph"/>
              <w:spacing w:line="220" w:lineRule="exact"/>
              <w:ind w:left="100"/>
              <w:rPr>
                <w:b/>
                <w:sz w:val="24"/>
                <w:szCs w:val="24"/>
              </w:rPr>
            </w:pPr>
          </w:p>
        </w:tc>
        <w:tc>
          <w:tcPr>
            <w:tcW w:w="453" w:type="dxa"/>
          </w:tcPr>
          <w:p w14:paraId="1C7ED5F0" w14:textId="77777777" w:rsidR="00A43293" w:rsidRPr="00A43293" w:rsidRDefault="00A43293" w:rsidP="0006562F">
            <w:pPr>
              <w:pStyle w:val="TableParagraph"/>
              <w:spacing w:line="220" w:lineRule="exact"/>
              <w:ind w:left="100"/>
              <w:rPr>
                <w:b/>
                <w:sz w:val="24"/>
                <w:szCs w:val="24"/>
              </w:rPr>
            </w:pPr>
            <w:r w:rsidRPr="00A43293">
              <w:rPr>
                <w:b/>
                <w:sz w:val="24"/>
                <w:szCs w:val="24"/>
              </w:rPr>
              <w:t>√</w:t>
            </w:r>
          </w:p>
        </w:tc>
        <w:tc>
          <w:tcPr>
            <w:tcW w:w="565" w:type="dxa"/>
          </w:tcPr>
          <w:p w14:paraId="48E21601" w14:textId="77777777" w:rsidR="00A43293" w:rsidRPr="00A43293" w:rsidRDefault="00A43293" w:rsidP="0006562F">
            <w:pPr>
              <w:pStyle w:val="TableParagraph"/>
              <w:spacing w:line="220" w:lineRule="exact"/>
              <w:ind w:left="100"/>
              <w:rPr>
                <w:b/>
                <w:sz w:val="24"/>
                <w:szCs w:val="24"/>
              </w:rPr>
            </w:pPr>
            <w:r w:rsidRPr="00A43293">
              <w:rPr>
                <w:b/>
                <w:sz w:val="24"/>
                <w:szCs w:val="24"/>
              </w:rPr>
              <w:t>√</w:t>
            </w:r>
          </w:p>
        </w:tc>
        <w:tc>
          <w:tcPr>
            <w:tcW w:w="1243" w:type="dxa"/>
          </w:tcPr>
          <w:p w14:paraId="2472F896" w14:textId="77777777" w:rsidR="00A43293" w:rsidRPr="00A43293" w:rsidRDefault="00A43293" w:rsidP="0006562F">
            <w:pPr>
              <w:pStyle w:val="TableParagraph"/>
              <w:spacing w:line="220" w:lineRule="exact"/>
              <w:ind w:left="100"/>
              <w:rPr>
                <w:b/>
                <w:sz w:val="24"/>
                <w:szCs w:val="24"/>
              </w:rPr>
            </w:pPr>
            <w:r w:rsidRPr="00A43293">
              <w:rPr>
                <w:b/>
                <w:sz w:val="24"/>
                <w:szCs w:val="24"/>
              </w:rPr>
              <w:t>√</w:t>
            </w:r>
          </w:p>
        </w:tc>
      </w:tr>
      <w:tr w:rsidR="00A43293" w14:paraId="63E3EC97" w14:textId="77777777" w:rsidTr="0006562F">
        <w:trPr>
          <w:trHeight w:val="204"/>
        </w:trPr>
        <w:tc>
          <w:tcPr>
            <w:tcW w:w="2030" w:type="dxa"/>
            <w:vAlign w:val="center"/>
          </w:tcPr>
          <w:p w14:paraId="37F581E7" w14:textId="77777777" w:rsidR="00A43293" w:rsidRPr="00A43293" w:rsidRDefault="00A43293" w:rsidP="0006562F">
            <w:pPr>
              <w:pStyle w:val="TableParagraph"/>
              <w:spacing w:line="222" w:lineRule="exact"/>
              <w:ind w:left="107"/>
              <w:rPr>
                <w:sz w:val="24"/>
                <w:szCs w:val="24"/>
              </w:rPr>
            </w:pPr>
            <w:r w:rsidRPr="00A43293">
              <w:rPr>
                <w:sz w:val="24"/>
                <w:szCs w:val="24"/>
              </w:rPr>
              <w:t>Course Evaluations</w:t>
            </w:r>
          </w:p>
        </w:tc>
        <w:tc>
          <w:tcPr>
            <w:tcW w:w="453" w:type="dxa"/>
          </w:tcPr>
          <w:p w14:paraId="60855368" w14:textId="77777777" w:rsidR="00A43293" w:rsidRPr="00A43293" w:rsidRDefault="00A43293" w:rsidP="0006562F">
            <w:pPr>
              <w:pStyle w:val="TableParagraph"/>
              <w:spacing w:line="221" w:lineRule="exact"/>
              <w:ind w:left="105"/>
              <w:rPr>
                <w:b/>
                <w:sz w:val="24"/>
                <w:szCs w:val="24"/>
              </w:rPr>
            </w:pPr>
            <w:r w:rsidRPr="00A43293">
              <w:rPr>
                <w:b/>
                <w:sz w:val="24"/>
                <w:szCs w:val="24"/>
              </w:rPr>
              <w:t>√</w:t>
            </w:r>
          </w:p>
        </w:tc>
        <w:tc>
          <w:tcPr>
            <w:tcW w:w="343" w:type="dxa"/>
          </w:tcPr>
          <w:p w14:paraId="75DDAA79" w14:textId="77777777" w:rsidR="00A43293" w:rsidRPr="00A43293" w:rsidRDefault="00A43293" w:rsidP="0006562F">
            <w:pPr>
              <w:pStyle w:val="TableParagraph"/>
              <w:spacing w:line="221" w:lineRule="exact"/>
              <w:ind w:left="107"/>
              <w:rPr>
                <w:b/>
                <w:sz w:val="24"/>
                <w:szCs w:val="24"/>
              </w:rPr>
            </w:pPr>
            <w:r w:rsidRPr="00A43293">
              <w:rPr>
                <w:b/>
                <w:sz w:val="24"/>
                <w:szCs w:val="24"/>
              </w:rPr>
              <w:t>√</w:t>
            </w:r>
          </w:p>
        </w:tc>
        <w:tc>
          <w:tcPr>
            <w:tcW w:w="449" w:type="dxa"/>
          </w:tcPr>
          <w:p w14:paraId="53E1E129" w14:textId="77777777" w:rsidR="00A43293" w:rsidRPr="00A43293" w:rsidRDefault="00A43293" w:rsidP="0006562F">
            <w:pPr>
              <w:pStyle w:val="TableParagraph"/>
              <w:spacing w:line="221" w:lineRule="exact"/>
              <w:ind w:left="106"/>
              <w:rPr>
                <w:b/>
                <w:sz w:val="24"/>
                <w:szCs w:val="24"/>
              </w:rPr>
            </w:pPr>
            <w:r w:rsidRPr="00A43293">
              <w:rPr>
                <w:b/>
                <w:sz w:val="24"/>
                <w:szCs w:val="24"/>
              </w:rPr>
              <w:t>√</w:t>
            </w:r>
          </w:p>
        </w:tc>
        <w:tc>
          <w:tcPr>
            <w:tcW w:w="453" w:type="dxa"/>
          </w:tcPr>
          <w:p w14:paraId="1B87CFD1" w14:textId="77777777" w:rsidR="00A43293" w:rsidRPr="00A43293" w:rsidRDefault="00A43293" w:rsidP="0006562F">
            <w:pPr>
              <w:pStyle w:val="TableParagraph"/>
              <w:rPr>
                <w:sz w:val="24"/>
                <w:szCs w:val="24"/>
              </w:rPr>
            </w:pPr>
          </w:p>
        </w:tc>
        <w:tc>
          <w:tcPr>
            <w:tcW w:w="453" w:type="dxa"/>
          </w:tcPr>
          <w:p w14:paraId="443C4A4F" w14:textId="77777777" w:rsidR="00A43293" w:rsidRPr="00A43293" w:rsidRDefault="00A43293" w:rsidP="0006562F">
            <w:pPr>
              <w:pStyle w:val="TableParagraph"/>
              <w:spacing w:line="221" w:lineRule="exact"/>
              <w:ind w:left="105"/>
              <w:rPr>
                <w:b/>
                <w:sz w:val="24"/>
                <w:szCs w:val="24"/>
              </w:rPr>
            </w:pPr>
            <w:r w:rsidRPr="00A43293">
              <w:rPr>
                <w:b/>
                <w:sz w:val="24"/>
                <w:szCs w:val="24"/>
              </w:rPr>
              <w:t>√</w:t>
            </w:r>
          </w:p>
        </w:tc>
        <w:tc>
          <w:tcPr>
            <w:tcW w:w="566" w:type="dxa"/>
          </w:tcPr>
          <w:p w14:paraId="57FB9A2E" w14:textId="77777777" w:rsidR="00A43293" w:rsidRPr="00A43293" w:rsidRDefault="00A43293" w:rsidP="0006562F">
            <w:pPr>
              <w:pStyle w:val="TableParagraph"/>
              <w:spacing w:line="221" w:lineRule="exact"/>
              <w:ind w:left="104"/>
              <w:rPr>
                <w:b/>
                <w:sz w:val="24"/>
                <w:szCs w:val="24"/>
              </w:rPr>
            </w:pPr>
            <w:r w:rsidRPr="00A43293">
              <w:rPr>
                <w:b/>
                <w:sz w:val="24"/>
                <w:szCs w:val="24"/>
              </w:rPr>
              <w:t>√</w:t>
            </w:r>
          </w:p>
        </w:tc>
        <w:tc>
          <w:tcPr>
            <w:tcW w:w="566" w:type="dxa"/>
          </w:tcPr>
          <w:p w14:paraId="6A56BC9C" w14:textId="77777777" w:rsidR="00A43293" w:rsidRPr="00A43293" w:rsidRDefault="00A43293" w:rsidP="0006562F">
            <w:pPr>
              <w:pStyle w:val="TableParagraph"/>
              <w:spacing w:line="221" w:lineRule="exact"/>
              <w:ind w:left="103"/>
              <w:rPr>
                <w:b/>
                <w:sz w:val="24"/>
                <w:szCs w:val="24"/>
              </w:rPr>
            </w:pPr>
            <w:r w:rsidRPr="00A43293">
              <w:rPr>
                <w:b/>
                <w:sz w:val="24"/>
                <w:szCs w:val="24"/>
              </w:rPr>
              <w:t>√</w:t>
            </w:r>
          </w:p>
        </w:tc>
        <w:tc>
          <w:tcPr>
            <w:tcW w:w="339" w:type="dxa"/>
          </w:tcPr>
          <w:p w14:paraId="1C8EAE13" w14:textId="77777777" w:rsidR="00A43293" w:rsidRPr="00A43293" w:rsidRDefault="00A43293" w:rsidP="0006562F">
            <w:pPr>
              <w:pStyle w:val="TableParagraph"/>
              <w:spacing w:line="221" w:lineRule="exact"/>
              <w:ind w:left="102"/>
              <w:rPr>
                <w:b/>
                <w:sz w:val="24"/>
                <w:szCs w:val="24"/>
              </w:rPr>
            </w:pPr>
            <w:r w:rsidRPr="00A43293">
              <w:rPr>
                <w:b/>
                <w:sz w:val="24"/>
                <w:szCs w:val="24"/>
              </w:rPr>
              <w:t>√</w:t>
            </w:r>
          </w:p>
        </w:tc>
        <w:tc>
          <w:tcPr>
            <w:tcW w:w="566" w:type="dxa"/>
          </w:tcPr>
          <w:p w14:paraId="28B8DCFB" w14:textId="77777777" w:rsidR="00A43293" w:rsidRPr="00A43293" w:rsidRDefault="00A43293" w:rsidP="0006562F">
            <w:pPr>
              <w:pStyle w:val="TableParagraph"/>
              <w:rPr>
                <w:sz w:val="24"/>
                <w:szCs w:val="24"/>
              </w:rPr>
            </w:pPr>
          </w:p>
        </w:tc>
        <w:tc>
          <w:tcPr>
            <w:tcW w:w="566" w:type="dxa"/>
          </w:tcPr>
          <w:p w14:paraId="57024700" w14:textId="77777777" w:rsidR="00A43293" w:rsidRPr="00A43293" w:rsidRDefault="00A43293" w:rsidP="0006562F">
            <w:pPr>
              <w:pStyle w:val="TableParagraph"/>
              <w:spacing w:line="221" w:lineRule="exact"/>
              <w:ind w:left="100"/>
              <w:rPr>
                <w:b/>
                <w:sz w:val="24"/>
                <w:szCs w:val="24"/>
              </w:rPr>
            </w:pPr>
            <w:r w:rsidRPr="00A43293">
              <w:rPr>
                <w:b/>
                <w:sz w:val="24"/>
                <w:szCs w:val="24"/>
              </w:rPr>
              <w:t>√</w:t>
            </w:r>
          </w:p>
        </w:tc>
        <w:tc>
          <w:tcPr>
            <w:tcW w:w="453" w:type="dxa"/>
          </w:tcPr>
          <w:p w14:paraId="0D6A9F39" w14:textId="77777777" w:rsidR="00A43293" w:rsidRPr="00A43293" w:rsidRDefault="00A43293" w:rsidP="0006562F">
            <w:pPr>
              <w:pStyle w:val="TableParagraph"/>
              <w:spacing w:line="221" w:lineRule="exact"/>
              <w:ind w:left="100"/>
              <w:rPr>
                <w:b/>
                <w:sz w:val="24"/>
                <w:szCs w:val="24"/>
              </w:rPr>
            </w:pPr>
          </w:p>
        </w:tc>
        <w:tc>
          <w:tcPr>
            <w:tcW w:w="565" w:type="dxa"/>
          </w:tcPr>
          <w:p w14:paraId="4E6B077A" w14:textId="77777777" w:rsidR="00A43293" w:rsidRPr="00A43293" w:rsidRDefault="00A43293" w:rsidP="0006562F">
            <w:pPr>
              <w:pStyle w:val="TableParagraph"/>
              <w:spacing w:line="221" w:lineRule="exact"/>
              <w:ind w:left="100"/>
              <w:rPr>
                <w:b/>
                <w:sz w:val="24"/>
                <w:szCs w:val="24"/>
              </w:rPr>
            </w:pPr>
          </w:p>
        </w:tc>
        <w:tc>
          <w:tcPr>
            <w:tcW w:w="1243" w:type="dxa"/>
          </w:tcPr>
          <w:p w14:paraId="7B0AAEE1" w14:textId="77777777" w:rsidR="00A43293" w:rsidRPr="00A43293" w:rsidRDefault="00A43293" w:rsidP="0006562F">
            <w:pPr>
              <w:pStyle w:val="TableParagraph"/>
              <w:spacing w:line="221" w:lineRule="exact"/>
              <w:ind w:left="100"/>
              <w:rPr>
                <w:b/>
                <w:sz w:val="24"/>
                <w:szCs w:val="24"/>
              </w:rPr>
            </w:pPr>
          </w:p>
        </w:tc>
      </w:tr>
      <w:tr w:rsidR="00A43293" w14:paraId="11219225" w14:textId="77777777" w:rsidTr="0006562F">
        <w:trPr>
          <w:trHeight w:val="204"/>
        </w:trPr>
        <w:tc>
          <w:tcPr>
            <w:tcW w:w="2030" w:type="dxa"/>
            <w:vAlign w:val="center"/>
          </w:tcPr>
          <w:p w14:paraId="39F84AA0" w14:textId="77777777" w:rsidR="00A43293" w:rsidRPr="00A43293" w:rsidRDefault="00A43293" w:rsidP="0006562F">
            <w:pPr>
              <w:pStyle w:val="TableParagraph"/>
              <w:spacing w:line="222" w:lineRule="exact"/>
              <w:ind w:left="107"/>
              <w:rPr>
                <w:sz w:val="24"/>
                <w:szCs w:val="24"/>
              </w:rPr>
            </w:pPr>
            <w:r w:rsidRPr="00A43293">
              <w:rPr>
                <w:sz w:val="24"/>
                <w:szCs w:val="24"/>
              </w:rPr>
              <w:t>Execution of Action Plans</w:t>
            </w:r>
          </w:p>
        </w:tc>
        <w:tc>
          <w:tcPr>
            <w:tcW w:w="453" w:type="dxa"/>
          </w:tcPr>
          <w:p w14:paraId="0553B9F0" w14:textId="77777777" w:rsidR="00A43293" w:rsidRPr="00A43293" w:rsidRDefault="00A43293" w:rsidP="0006562F">
            <w:pPr>
              <w:pStyle w:val="TableParagraph"/>
              <w:spacing w:line="222" w:lineRule="exact"/>
              <w:ind w:left="105"/>
              <w:rPr>
                <w:b/>
                <w:sz w:val="24"/>
                <w:szCs w:val="24"/>
              </w:rPr>
            </w:pPr>
            <w:r w:rsidRPr="00A43293">
              <w:rPr>
                <w:b/>
                <w:sz w:val="24"/>
                <w:szCs w:val="24"/>
              </w:rPr>
              <w:t>√</w:t>
            </w:r>
          </w:p>
        </w:tc>
        <w:tc>
          <w:tcPr>
            <w:tcW w:w="343" w:type="dxa"/>
          </w:tcPr>
          <w:p w14:paraId="7810EF8C" w14:textId="77777777" w:rsidR="00A43293" w:rsidRPr="00A43293" w:rsidRDefault="00A43293" w:rsidP="0006562F">
            <w:pPr>
              <w:pStyle w:val="TableParagraph"/>
              <w:spacing w:line="222" w:lineRule="exact"/>
              <w:ind w:left="107"/>
              <w:rPr>
                <w:b/>
                <w:sz w:val="24"/>
                <w:szCs w:val="24"/>
              </w:rPr>
            </w:pPr>
            <w:r w:rsidRPr="00A43293">
              <w:rPr>
                <w:b/>
                <w:sz w:val="24"/>
                <w:szCs w:val="24"/>
              </w:rPr>
              <w:t>√</w:t>
            </w:r>
          </w:p>
        </w:tc>
        <w:tc>
          <w:tcPr>
            <w:tcW w:w="449" w:type="dxa"/>
          </w:tcPr>
          <w:p w14:paraId="3CC2B303" w14:textId="77777777" w:rsidR="00A43293" w:rsidRPr="00A43293" w:rsidRDefault="00A43293" w:rsidP="0006562F">
            <w:pPr>
              <w:pStyle w:val="TableParagraph"/>
              <w:rPr>
                <w:sz w:val="24"/>
                <w:szCs w:val="24"/>
              </w:rPr>
            </w:pPr>
          </w:p>
        </w:tc>
        <w:tc>
          <w:tcPr>
            <w:tcW w:w="453" w:type="dxa"/>
          </w:tcPr>
          <w:p w14:paraId="145A5C53" w14:textId="77777777" w:rsidR="00A43293" w:rsidRPr="00A43293" w:rsidRDefault="00A43293" w:rsidP="0006562F">
            <w:pPr>
              <w:pStyle w:val="TableParagraph"/>
              <w:rPr>
                <w:sz w:val="24"/>
                <w:szCs w:val="24"/>
              </w:rPr>
            </w:pPr>
          </w:p>
        </w:tc>
        <w:tc>
          <w:tcPr>
            <w:tcW w:w="453" w:type="dxa"/>
          </w:tcPr>
          <w:p w14:paraId="699494A5" w14:textId="77777777" w:rsidR="00A43293" w:rsidRPr="00A43293" w:rsidRDefault="00A43293" w:rsidP="0006562F">
            <w:pPr>
              <w:pStyle w:val="TableParagraph"/>
              <w:rPr>
                <w:sz w:val="24"/>
                <w:szCs w:val="24"/>
              </w:rPr>
            </w:pPr>
          </w:p>
        </w:tc>
        <w:tc>
          <w:tcPr>
            <w:tcW w:w="566" w:type="dxa"/>
          </w:tcPr>
          <w:p w14:paraId="04177C80" w14:textId="77777777" w:rsidR="00A43293" w:rsidRPr="00A43293" w:rsidRDefault="00A43293" w:rsidP="0006562F">
            <w:pPr>
              <w:pStyle w:val="TableParagraph"/>
              <w:spacing w:line="222" w:lineRule="exact"/>
              <w:ind w:left="104"/>
              <w:rPr>
                <w:b/>
                <w:sz w:val="24"/>
                <w:szCs w:val="24"/>
              </w:rPr>
            </w:pPr>
            <w:r w:rsidRPr="00A43293">
              <w:rPr>
                <w:b/>
                <w:sz w:val="24"/>
                <w:szCs w:val="24"/>
              </w:rPr>
              <w:t>√</w:t>
            </w:r>
          </w:p>
        </w:tc>
        <w:tc>
          <w:tcPr>
            <w:tcW w:w="566" w:type="dxa"/>
          </w:tcPr>
          <w:p w14:paraId="140FE5F6" w14:textId="77777777" w:rsidR="00A43293" w:rsidRPr="00A43293" w:rsidRDefault="00A43293" w:rsidP="0006562F">
            <w:pPr>
              <w:pStyle w:val="TableParagraph"/>
              <w:spacing w:line="222" w:lineRule="exact"/>
              <w:ind w:left="103"/>
              <w:rPr>
                <w:b/>
                <w:sz w:val="24"/>
                <w:szCs w:val="24"/>
              </w:rPr>
            </w:pPr>
            <w:r w:rsidRPr="00A43293">
              <w:rPr>
                <w:b/>
                <w:sz w:val="24"/>
                <w:szCs w:val="24"/>
              </w:rPr>
              <w:t>√</w:t>
            </w:r>
          </w:p>
        </w:tc>
        <w:tc>
          <w:tcPr>
            <w:tcW w:w="339" w:type="dxa"/>
          </w:tcPr>
          <w:p w14:paraId="40F5CF55" w14:textId="77777777" w:rsidR="00A43293" w:rsidRPr="00A43293" w:rsidRDefault="00A43293" w:rsidP="0006562F">
            <w:pPr>
              <w:pStyle w:val="TableParagraph"/>
              <w:spacing w:line="222" w:lineRule="exact"/>
              <w:ind w:left="102"/>
              <w:rPr>
                <w:b/>
                <w:sz w:val="24"/>
                <w:szCs w:val="24"/>
              </w:rPr>
            </w:pPr>
            <w:r w:rsidRPr="00A43293">
              <w:rPr>
                <w:b/>
                <w:sz w:val="24"/>
                <w:szCs w:val="24"/>
              </w:rPr>
              <w:t>√</w:t>
            </w:r>
          </w:p>
        </w:tc>
        <w:tc>
          <w:tcPr>
            <w:tcW w:w="566" w:type="dxa"/>
          </w:tcPr>
          <w:p w14:paraId="311FB5DD" w14:textId="77777777" w:rsidR="00A43293" w:rsidRPr="00A43293" w:rsidRDefault="00A43293" w:rsidP="0006562F">
            <w:pPr>
              <w:pStyle w:val="TableParagraph"/>
              <w:spacing w:line="222" w:lineRule="exact"/>
              <w:ind w:left="101"/>
              <w:rPr>
                <w:b/>
                <w:sz w:val="24"/>
                <w:szCs w:val="24"/>
              </w:rPr>
            </w:pPr>
            <w:r w:rsidRPr="00A43293">
              <w:rPr>
                <w:b/>
                <w:sz w:val="24"/>
                <w:szCs w:val="24"/>
              </w:rPr>
              <w:t>√</w:t>
            </w:r>
          </w:p>
        </w:tc>
        <w:tc>
          <w:tcPr>
            <w:tcW w:w="566" w:type="dxa"/>
          </w:tcPr>
          <w:p w14:paraId="2890ABCA" w14:textId="77777777" w:rsidR="00A43293" w:rsidRPr="00A43293" w:rsidRDefault="00A43293" w:rsidP="0006562F">
            <w:pPr>
              <w:pStyle w:val="TableParagraph"/>
              <w:spacing w:line="222" w:lineRule="exact"/>
              <w:ind w:left="100"/>
              <w:rPr>
                <w:b/>
                <w:sz w:val="24"/>
                <w:szCs w:val="24"/>
              </w:rPr>
            </w:pPr>
            <w:r w:rsidRPr="00A43293">
              <w:rPr>
                <w:b/>
                <w:sz w:val="24"/>
                <w:szCs w:val="24"/>
              </w:rPr>
              <w:t>√</w:t>
            </w:r>
          </w:p>
        </w:tc>
        <w:tc>
          <w:tcPr>
            <w:tcW w:w="453" w:type="dxa"/>
          </w:tcPr>
          <w:p w14:paraId="511B2951" w14:textId="77777777" w:rsidR="00A43293" w:rsidRPr="00A43293" w:rsidRDefault="00A43293" w:rsidP="0006562F">
            <w:pPr>
              <w:pStyle w:val="TableParagraph"/>
              <w:spacing w:line="222" w:lineRule="exact"/>
              <w:ind w:left="100"/>
              <w:rPr>
                <w:b/>
                <w:sz w:val="24"/>
                <w:szCs w:val="24"/>
              </w:rPr>
            </w:pPr>
          </w:p>
        </w:tc>
        <w:tc>
          <w:tcPr>
            <w:tcW w:w="565" w:type="dxa"/>
          </w:tcPr>
          <w:p w14:paraId="1A0CE677" w14:textId="77777777" w:rsidR="00A43293" w:rsidRPr="00A43293" w:rsidRDefault="00A43293" w:rsidP="0006562F">
            <w:pPr>
              <w:pStyle w:val="TableParagraph"/>
              <w:spacing w:line="222" w:lineRule="exact"/>
              <w:ind w:left="100"/>
              <w:rPr>
                <w:b/>
                <w:sz w:val="24"/>
                <w:szCs w:val="24"/>
              </w:rPr>
            </w:pPr>
          </w:p>
        </w:tc>
        <w:tc>
          <w:tcPr>
            <w:tcW w:w="1243" w:type="dxa"/>
          </w:tcPr>
          <w:p w14:paraId="7BF21521" w14:textId="77777777" w:rsidR="00A43293" w:rsidRPr="00A43293" w:rsidRDefault="00A43293" w:rsidP="0006562F">
            <w:pPr>
              <w:pStyle w:val="TableParagraph"/>
              <w:spacing w:line="222" w:lineRule="exact"/>
              <w:ind w:left="100"/>
              <w:rPr>
                <w:b/>
                <w:sz w:val="24"/>
                <w:szCs w:val="24"/>
              </w:rPr>
            </w:pPr>
          </w:p>
        </w:tc>
      </w:tr>
      <w:tr w:rsidR="00A43293" w14:paraId="6235FAB9" w14:textId="77777777" w:rsidTr="0006562F">
        <w:trPr>
          <w:trHeight w:val="203"/>
        </w:trPr>
        <w:tc>
          <w:tcPr>
            <w:tcW w:w="2030" w:type="dxa"/>
            <w:vAlign w:val="center"/>
          </w:tcPr>
          <w:p w14:paraId="4FF0525C" w14:textId="77777777" w:rsidR="00A43293" w:rsidRPr="00A43293" w:rsidRDefault="00A43293" w:rsidP="0006562F">
            <w:pPr>
              <w:pStyle w:val="TableParagraph"/>
              <w:spacing w:line="222" w:lineRule="exact"/>
              <w:ind w:left="107"/>
              <w:rPr>
                <w:sz w:val="24"/>
                <w:szCs w:val="24"/>
              </w:rPr>
            </w:pPr>
            <w:r w:rsidRPr="00A43293">
              <w:rPr>
                <w:sz w:val="24"/>
                <w:szCs w:val="24"/>
              </w:rPr>
              <w:t>Curriculum/Program Reviews</w:t>
            </w:r>
          </w:p>
        </w:tc>
        <w:tc>
          <w:tcPr>
            <w:tcW w:w="453" w:type="dxa"/>
          </w:tcPr>
          <w:p w14:paraId="519460BF" w14:textId="77777777" w:rsidR="00A43293" w:rsidRPr="00A43293" w:rsidRDefault="00A43293" w:rsidP="0006562F">
            <w:pPr>
              <w:pStyle w:val="TableParagraph"/>
              <w:spacing w:line="222" w:lineRule="exact"/>
              <w:ind w:left="105"/>
              <w:rPr>
                <w:b/>
                <w:sz w:val="24"/>
                <w:szCs w:val="24"/>
              </w:rPr>
            </w:pPr>
            <w:r w:rsidRPr="00A43293">
              <w:rPr>
                <w:b/>
                <w:sz w:val="24"/>
                <w:szCs w:val="24"/>
              </w:rPr>
              <w:t>√</w:t>
            </w:r>
          </w:p>
        </w:tc>
        <w:tc>
          <w:tcPr>
            <w:tcW w:w="343" w:type="dxa"/>
          </w:tcPr>
          <w:p w14:paraId="44506A9C" w14:textId="77777777" w:rsidR="00A43293" w:rsidRPr="00A43293" w:rsidRDefault="00A43293" w:rsidP="0006562F">
            <w:pPr>
              <w:pStyle w:val="TableParagraph"/>
              <w:spacing w:line="222" w:lineRule="exact"/>
              <w:ind w:left="107"/>
              <w:rPr>
                <w:b/>
                <w:sz w:val="24"/>
                <w:szCs w:val="24"/>
              </w:rPr>
            </w:pPr>
            <w:r w:rsidRPr="00A43293">
              <w:rPr>
                <w:b/>
                <w:sz w:val="24"/>
                <w:szCs w:val="24"/>
              </w:rPr>
              <w:t>√</w:t>
            </w:r>
          </w:p>
        </w:tc>
        <w:tc>
          <w:tcPr>
            <w:tcW w:w="449" w:type="dxa"/>
          </w:tcPr>
          <w:p w14:paraId="5C16B9BD" w14:textId="77777777" w:rsidR="00A43293" w:rsidRPr="00A43293" w:rsidRDefault="00A43293" w:rsidP="0006562F">
            <w:pPr>
              <w:pStyle w:val="TableParagraph"/>
              <w:spacing w:line="222" w:lineRule="exact"/>
              <w:ind w:left="106"/>
              <w:rPr>
                <w:b/>
                <w:sz w:val="24"/>
                <w:szCs w:val="24"/>
              </w:rPr>
            </w:pPr>
            <w:r w:rsidRPr="00A43293">
              <w:rPr>
                <w:b/>
                <w:sz w:val="24"/>
                <w:szCs w:val="24"/>
              </w:rPr>
              <w:t>√</w:t>
            </w:r>
          </w:p>
        </w:tc>
        <w:tc>
          <w:tcPr>
            <w:tcW w:w="453" w:type="dxa"/>
          </w:tcPr>
          <w:p w14:paraId="6EE0640B" w14:textId="77777777" w:rsidR="00A43293" w:rsidRPr="00A43293" w:rsidRDefault="00A43293" w:rsidP="0006562F">
            <w:pPr>
              <w:pStyle w:val="TableParagraph"/>
              <w:rPr>
                <w:sz w:val="24"/>
                <w:szCs w:val="24"/>
              </w:rPr>
            </w:pPr>
          </w:p>
        </w:tc>
        <w:tc>
          <w:tcPr>
            <w:tcW w:w="453" w:type="dxa"/>
          </w:tcPr>
          <w:p w14:paraId="316AF8C7" w14:textId="77777777" w:rsidR="00A43293" w:rsidRPr="00A43293" w:rsidRDefault="00A43293" w:rsidP="0006562F">
            <w:pPr>
              <w:pStyle w:val="TableParagraph"/>
              <w:rPr>
                <w:sz w:val="24"/>
                <w:szCs w:val="24"/>
              </w:rPr>
            </w:pPr>
          </w:p>
        </w:tc>
        <w:tc>
          <w:tcPr>
            <w:tcW w:w="566" w:type="dxa"/>
          </w:tcPr>
          <w:p w14:paraId="6FD6AAA7" w14:textId="77777777" w:rsidR="00A43293" w:rsidRPr="00A43293" w:rsidRDefault="00A43293" w:rsidP="0006562F">
            <w:pPr>
              <w:pStyle w:val="TableParagraph"/>
              <w:spacing w:line="222" w:lineRule="exact"/>
              <w:ind w:left="104"/>
              <w:rPr>
                <w:b/>
                <w:sz w:val="24"/>
                <w:szCs w:val="24"/>
              </w:rPr>
            </w:pPr>
            <w:r w:rsidRPr="00A43293">
              <w:rPr>
                <w:b/>
                <w:sz w:val="24"/>
                <w:szCs w:val="24"/>
              </w:rPr>
              <w:t>√</w:t>
            </w:r>
          </w:p>
        </w:tc>
        <w:tc>
          <w:tcPr>
            <w:tcW w:w="566" w:type="dxa"/>
          </w:tcPr>
          <w:p w14:paraId="195DC9FF" w14:textId="77777777" w:rsidR="00A43293" w:rsidRPr="00A43293" w:rsidRDefault="00A43293" w:rsidP="0006562F">
            <w:pPr>
              <w:pStyle w:val="TableParagraph"/>
              <w:rPr>
                <w:sz w:val="24"/>
                <w:szCs w:val="24"/>
              </w:rPr>
            </w:pPr>
          </w:p>
        </w:tc>
        <w:tc>
          <w:tcPr>
            <w:tcW w:w="339" w:type="dxa"/>
          </w:tcPr>
          <w:p w14:paraId="3E1B02E5" w14:textId="77777777" w:rsidR="00A43293" w:rsidRPr="00A43293" w:rsidRDefault="00A43293" w:rsidP="0006562F">
            <w:pPr>
              <w:pStyle w:val="TableParagraph"/>
              <w:rPr>
                <w:sz w:val="24"/>
                <w:szCs w:val="24"/>
              </w:rPr>
            </w:pPr>
          </w:p>
        </w:tc>
        <w:tc>
          <w:tcPr>
            <w:tcW w:w="566" w:type="dxa"/>
          </w:tcPr>
          <w:p w14:paraId="2D4ADB11" w14:textId="77777777" w:rsidR="00A43293" w:rsidRPr="00A43293" w:rsidRDefault="00A43293" w:rsidP="0006562F">
            <w:pPr>
              <w:pStyle w:val="TableParagraph"/>
              <w:rPr>
                <w:sz w:val="24"/>
                <w:szCs w:val="24"/>
              </w:rPr>
            </w:pPr>
          </w:p>
        </w:tc>
        <w:tc>
          <w:tcPr>
            <w:tcW w:w="566" w:type="dxa"/>
          </w:tcPr>
          <w:p w14:paraId="2BC2E6C8" w14:textId="77777777" w:rsidR="00A43293" w:rsidRPr="00A43293" w:rsidRDefault="00A43293" w:rsidP="0006562F">
            <w:pPr>
              <w:pStyle w:val="TableParagraph"/>
              <w:spacing w:line="222" w:lineRule="exact"/>
              <w:ind w:left="100"/>
              <w:rPr>
                <w:b/>
                <w:sz w:val="24"/>
                <w:szCs w:val="24"/>
              </w:rPr>
            </w:pPr>
            <w:r w:rsidRPr="00A43293">
              <w:rPr>
                <w:b/>
                <w:sz w:val="24"/>
                <w:szCs w:val="24"/>
              </w:rPr>
              <w:t>√</w:t>
            </w:r>
          </w:p>
        </w:tc>
        <w:tc>
          <w:tcPr>
            <w:tcW w:w="453" w:type="dxa"/>
          </w:tcPr>
          <w:p w14:paraId="6F1C44B2" w14:textId="77777777" w:rsidR="00A43293" w:rsidRPr="00A43293" w:rsidRDefault="00A43293" w:rsidP="0006562F">
            <w:pPr>
              <w:pStyle w:val="TableParagraph"/>
              <w:spacing w:line="222" w:lineRule="exact"/>
              <w:ind w:left="100"/>
              <w:rPr>
                <w:b/>
                <w:sz w:val="24"/>
                <w:szCs w:val="24"/>
              </w:rPr>
            </w:pPr>
          </w:p>
        </w:tc>
        <w:tc>
          <w:tcPr>
            <w:tcW w:w="565" w:type="dxa"/>
          </w:tcPr>
          <w:p w14:paraId="2A8449CA" w14:textId="77777777" w:rsidR="00A43293" w:rsidRPr="00A43293" w:rsidRDefault="00A43293" w:rsidP="0006562F">
            <w:pPr>
              <w:pStyle w:val="TableParagraph"/>
              <w:spacing w:line="222" w:lineRule="exact"/>
              <w:ind w:left="100"/>
              <w:rPr>
                <w:b/>
                <w:sz w:val="24"/>
                <w:szCs w:val="24"/>
              </w:rPr>
            </w:pPr>
          </w:p>
        </w:tc>
        <w:tc>
          <w:tcPr>
            <w:tcW w:w="1243" w:type="dxa"/>
          </w:tcPr>
          <w:p w14:paraId="300F9E3B" w14:textId="77777777" w:rsidR="00A43293" w:rsidRPr="00A43293" w:rsidRDefault="00A43293" w:rsidP="0006562F">
            <w:pPr>
              <w:pStyle w:val="TableParagraph"/>
              <w:spacing w:line="222" w:lineRule="exact"/>
              <w:ind w:left="100"/>
              <w:rPr>
                <w:b/>
                <w:sz w:val="24"/>
                <w:szCs w:val="24"/>
              </w:rPr>
            </w:pPr>
          </w:p>
        </w:tc>
      </w:tr>
      <w:tr w:rsidR="00A43293" w14:paraId="0C0EB7A5" w14:textId="77777777" w:rsidTr="0006562F">
        <w:trPr>
          <w:trHeight w:val="406"/>
        </w:trPr>
        <w:tc>
          <w:tcPr>
            <w:tcW w:w="2030" w:type="dxa"/>
            <w:vAlign w:val="center"/>
          </w:tcPr>
          <w:p w14:paraId="4BE07B60" w14:textId="77777777" w:rsidR="00A43293" w:rsidRPr="00A43293" w:rsidRDefault="00A43293" w:rsidP="0006562F">
            <w:pPr>
              <w:pStyle w:val="TableParagraph"/>
              <w:spacing w:before="1" w:line="226" w:lineRule="exact"/>
              <w:ind w:left="107"/>
              <w:rPr>
                <w:sz w:val="24"/>
                <w:szCs w:val="24"/>
              </w:rPr>
            </w:pPr>
            <w:r w:rsidRPr="00A43293">
              <w:rPr>
                <w:sz w:val="24"/>
                <w:szCs w:val="24"/>
              </w:rPr>
              <w:t>Benchmarking Studies (analyses of comparisons with similar institutions)</w:t>
            </w:r>
          </w:p>
        </w:tc>
        <w:tc>
          <w:tcPr>
            <w:tcW w:w="453" w:type="dxa"/>
          </w:tcPr>
          <w:p w14:paraId="7DE9E87D"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343" w:type="dxa"/>
          </w:tcPr>
          <w:p w14:paraId="118902B7" w14:textId="77777777" w:rsidR="00A43293" w:rsidRPr="00A43293" w:rsidRDefault="00A43293" w:rsidP="0006562F">
            <w:pPr>
              <w:pStyle w:val="TableParagraph"/>
              <w:spacing w:line="240" w:lineRule="exact"/>
              <w:ind w:left="107"/>
              <w:rPr>
                <w:b/>
                <w:sz w:val="24"/>
                <w:szCs w:val="24"/>
              </w:rPr>
            </w:pPr>
            <w:r w:rsidRPr="00A43293">
              <w:rPr>
                <w:b/>
                <w:sz w:val="24"/>
                <w:szCs w:val="24"/>
              </w:rPr>
              <w:t>√</w:t>
            </w:r>
          </w:p>
        </w:tc>
        <w:tc>
          <w:tcPr>
            <w:tcW w:w="449" w:type="dxa"/>
          </w:tcPr>
          <w:p w14:paraId="5039F155"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Pr>
          <w:p w14:paraId="59EC3553"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Pr>
          <w:p w14:paraId="55C69D1F"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566" w:type="dxa"/>
          </w:tcPr>
          <w:p w14:paraId="3F86A4A6" w14:textId="77777777" w:rsidR="00A43293" w:rsidRPr="00A43293" w:rsidRDefault="00A43293" w:rsidP="0006562F">
            <w:pPr>
              <w:pStyle w:val="TableParagraph"/>
              <w:rPr>
                <w:sz w:val="24"/>
                <w:szCs w:val="24"/>
              </w:rPr>
            </w:pPr>
          </w:p>
        </w:tc>
        <w:tc>
          <w:tcPr>
            <w:tcW w:w="566" w:type="dxa"/>
          </w:tcPr>
          <w:p w14:paraId="2B674DD8" w14:textId="77777777" w:rsidR="00A43293" w:rsidRPr="00A43293" w:rsidRDefault="00A43293" w:rsidP="0006562F">
            <w:pPr>
              <w:pStyle w:val="TableParagraph"/>
              <w:rPr>
                <w:sz w:val="24"/>
                <w:szCs w:val="24"/>
              </w:rPr>
            </w:pPr>
          </w:p>
        </w:tc>
        <w:tc>
          <w:tcPr>
            <w:tcW w:w="339" w:type="dxa"/>
          </w:tcPr>
          <w:p w14:paraId="352233A2" w14:textId="77777777" w:rsidR="00A43293" w:rsidRPr="00A43293" w:rsidRDefault="00A43293" w:rsidP="0006562F">
            <w:pPr>
              <w:pStyle w:val="TableParagraph"/>
              <w:rPr>
                <w:sz w:val="24"/>
                <w:szCs w:val="24"/>
              </w:rPr>
            </w:pPr>
          </w:p>
        </w:tc>
        <w:tc>
          <w:tcPr>
            <w:tcW w:w="566" w:type="dxa"/>
          </w:tcPr>
          <w:p w14:paraId="7C23915C" w14:textId="77777777" w:rsidR="00A43293" w:rsidRPr="00A43293" w:rsidRDefault="00A43293" w:rsidP="0006562F">
            <w:pPr>
              <w:pStyle w:val="TableParagraph"/>
              <w:rPr>
                <w:sz w:val="24"/>
                <w:szCs w:val="24"/>
              </w:rPr>
            </w:pPr>
          </w:p>
        </w:tc>
        <w:tc>
          <w:tcPr>
            <w:tcW w:w="566" w:type="dxa"/>
          </w:tcPr>
          <w:p w14:paraId="7B8C6982"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453" w:type="dxa"/>
          </w:tcPr>
          <w:p w14:paraId="54B8A06E" w14:textId="77777777" w:rsidR="00A43293" w:rsidRPr="00A43293" w:rsidRDefault="00A43293" w:rsidP="0006562F">
            <w:pPr>
              <w:pStyle w:val="TableParagraph"/>
              <w:spacing w:line="240" w:lineRule="exact"/>
              <w:ind w:left="100"/>
              <w:rPr>
                <w:b/>
                <w:sz w:val="24"/>
                <w:szCs w:val="24"/>
              </w:rPr>
            </w:pPr>
          </w:p>
        </w:tc>
        <w:tc>
          <w:tcPr>
            <w:tcW w:w="565" w:type="dxa"/>
          </w:tcPr>
          <w:p w14:paraId="49EF6DB5" w14:textId="77777777" w:rsidR="00A43293" w:rsidRPr="00A43293" w:rsidRDefault="00A43293" w:rsidP="0006562F">
            <w:pPr>
              <w:pStyle w:val="TableParagraph"/>
              <w:spacing w:line="240" w:lineRule="exact"/>
              <w:ind w:left="100"/>
              <w:rPr>
                <w:b/>
                <w:sz w:val="24"/>
                <w:szCs w:val="24"/>
              </w:rPr>
            </w:pPr>
          </w:p>
        </w:tc>
        <w:tc>
          <w:tcPr>
            <w:tcW w:w="1243" w:type="dxa"/>
          </w:tcPr>
          <w:p w14:paraId="0150991E" w14:textId="77777777" w:rsidR="00A43293" w:rsidRPr="00A43293" w:rsidRDefault="00A43293" w:rsidP="0006562F">
            <w:pPr>
              <w:pStyle w:val="TableParagraph"/>
              <w:spacing w:line="240" w:lineRule="exact"/>
              <w:ind w:left="100"/>
              <w:rPr>
                <w:b/>
                <w:sz w:val="24"/>
                <w:szCs w:val="24"/>
              </w:rPr>
            </w:pPr>
          </w:p>
        </w:tc>
      </w:tr>
      <w:tr w:rsidR="00A43293" w14:paraId="0EFCCF0F" w14:textId="77777777" w:rsidTr="0006562F">
        <w:trPr>
          <w:trHeight w:val="408"/>
        </w:trPr>
        <w:tc>
          <w:tcPr>
            <w:tcW w:w="2030" w:type="dxa"/>
            <w:vAlign w:val="center"/>
          </w:tcPr>
          <w:p w14:paraId="2BA7DAB5" w14:textId="77777777" w:rsidR="00A43293" w:rsidRPr="00A43293" w:rsidRDefault="00A43293" w:rsidP="0006562F">
            <w:pPr>
              <w:pStyle w:val="TableParagraph"/>
              <w:spacing w:before="1" w:line="229" w:lineRule="exact"/>
              <w:ind w:left="107"/>
              <w:rPr>
                <w:sz w:val="24"/>
                <w:szCs w:val="24"/>
              </w:rPr>
            </w:pPr>
            <w:r w:rsidRPr="00A43293">
              <w:rPr>
                <w:sz w:val="24"/>
                <w:szCs w:val="24"/>
              </w:rPr>
              <w:t>Strategic Plan Performance (achievement of goals and objectives)</w:t>
            </w:r>
          </w:p>
        </w:tc>
        <w:tc>
          <w:tcPr>
            <w:tcW w:w="453" w:type="dxa"/>
          </w:tcPr>
          <w:p w14:paraId="617E25B6"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343" w:type="dxa"/>
          </w:tcPr>
          <w:p w14:paraId="3F79920B" w14:textId="77777777" w:rsidR="00A43293" w:rsidRPr="00A43293" w:rsidRDefault="00A43293" w:rsidP="0006562F">
            <w:pPr>
              <w:pStyle w:val="TableParagraph"/>
              <w:spacing w:line="240" w:lineRule="exact"/>
              <w:ind w:left="107"/>
              <w:rPr>
                <w:b/>
                <w:sz w:val="24"/>
                <w:szCs w:val="24"/>
              </w:rPr>
            </w:pPr>
            <w:r w:rsidRPr="00A43293">
              <w:rPr>
                <w:b/>
                <w:sz w:val="24"/>
                <w:szCs w:val="24"/>
              </w:rPr>
              <w:t>√</w:t>
            </w:r>
          </w:p>
        </w:tc>
        <w:tc>
          <w:tcPr>
            <w:tcW w:w="449" w:type="dxa"/>
          </w:tcPr>
          <w:p w14:paraId="35E486C4"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Pr>
          <w:p w14:paraId="1B12CDB8"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Pr>
          <w:p w14:paraId="3B6ACE61"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566" w:type="dxa"/>
          </w:tcPr>
          <w:p w14:paraId="0B7C4478" w14:textId="77777777" w:rsidR="00A43293" w:rsidRPr="00A43293" w:rsidRDefault="00A43293" w:rsidP="0006562F">
            <w:pPr>
              <w:pStyle w:val="TableParagraph"/>
              <w:spacing w:line="240" w:lineRule="exact"/>
              <w:ind w:left="104"/>
              <w:rPr>
                <w:b/>
                <w:sz w:val="24"/>
                <w:szCs w:val="24"/>
              </w:rPr>
            </w:pPr>
            <w:r w:rsidRPr="00A43293">
              <w:rPr>
                <w:b/>
                <w:sz w:val="24"/>
                <w:szCs w:val="24"/>
              </w:rPr>
              <w:t>√</w:t>
            </w:r>
          </w:p>
        </w:tc>
        <w:tc>
          <w:tcPr>
            <w:tcW w:w="566" w:type="dxa"/>
          </w:tcPr>
          <w:p w14:paraId="395B7248" w14:textId="77777777" w:rsidR="00A43293" w:rsidRPr="00A43293" w:rsidRDefault="00A43293" w:rsidP="0006562F">
            <w:pPr>
              <w:pStyle w:val="TableParagraph"/>
              <w:spacing w:line="240" w:lineRule="exact"/>
              <w:ind w:left="103"/>
              <w:rPr>
                <w:b/>
                <w:sz w:val="24"/>
                <w:szCs w:val="24"/>
              </w:rPr>
            </w:pPr>
            <w:r w:rsidRPr="00A43293">
              <w:rPr>
                <w:b/>
                <w:sz w:val="24"/>
                <w:szCs w:val="24"/>
              </w:rPr>
              <w:t>√</w:t>
            </w:r>
          </w:p>
        </w:tc>
        <w:tc>
          <w:tcPr>
            <w:tcW w:w="339" w:type="dxa"/>
          </w:tcPr>
          <w:p w14:paraId="043C00F6" w14:textId="77777777" w:rsidR="00A43293" w:rsidRPr="00A43293" w:rsidRDefault="00A43293" w:rsidP="0006562F">
            <w:pPr>
              <w:pStyle w:val="TableParagraph"/>
              <w:spacing w:line="240" w:lineRule="exact"/>
              <w:ind w:left="102"/>
              <w:rPr>
                <w:b/>
                <w:sz w:val="24"/>
                <w:szCs w:val="24"/>
              </w:rPr>
            </w:pPr>
            <w:r w:rsidRPr="00A43293">
              <w:rPr>
                <w:b/>
                <w:sz w:val="24"/>
                <w:szCs w:val="24"/>
              </w:rPr>
              <w:t>√</w:t>
            </w:r>
          </w:p>
        </w:tc>
        <w:tc>
          <w:tcPr>
            <w:tcW w:w="566" w:type="dxa"/>
          </w:tcPr>
          <w:p w14:paraId="0CFD97D1" w14:textId="77777777" w:rsidR="00A43293" w:rsidRPr="00A43293" w:rsidRDefault="00A43293" w:rsidP="0006562F">
            <w:pPr>
              <w:pStyle w:val="TableParagraph"/>
              <w:spacing w:line="240" w:lineRule="exact"/>
              <w:ind w:left="101"/>
              <w:rPr>
                <w:b/>
                <w:sz w:val="24"/>
                <w:szCs w:val="24"/>
              </w:rPr>
            </w:pPr>
            <w:r w:rsidRPr="00A43293">
              <w:rPr>
                <w:b/>
                <w:sz w:val="24"/>
                <w:szCs w:val="24"/>
              </w:rPr>
              <w:t>√</w:t>
            </w:r>
          </w:p>
        </w:tc>
        <w:tc>
          <w:tcPr>
            <w:tcW w:w="566" w:type="dxa"/>
          </w:tcPr>
          <w:p w14:paraId="77B5D41C"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453" w:type="dxa"/>
          </w:tcPr>
          <w:p w14:paraId="1597364D" w14:textId="77777777" w:rsidR="00A43293" w:rsidRPr="00A43293" w:rsidRDefault="00A43293" w:rsidP="0006562F">
            <w:pPr>
              <w:pStyle w:val="TableParagraph"/>
              <w:spacing w:line="240" w:lineRule="exact"/>
              <w:ind w:left="100"/>
              <w:rPr>
                <w:b/>
                <w:sz w:val="24"/>
                <w:szCs w:val="24"/>
              </w:rPr>
            </w:pPr>
          </w:p>
        </w:tc>
        <w:tc>
          <w:tcPr>
            <w:tcW w:w="565" w:type="dxa"/>
          </w:tcPr>
          <w:p w14:paraId="650AF2D3" w14:textId="77777777" w:rsidR="00A43293" w:rsidRPr="00A43293" w:rsidRDefault="00A43293" w:rsidP="0006562F">
            <w:pPr>
              <w:pStyle w:val="TableParagraph"/>
              <w:spacing w:line="240" w:lineRule="exact"/>
              <w:ind w:left="100"/>
              <w:rPr>
                <w:b/>
                <w:sz w:val="24"/>
                <w:szCs w:val="24"/>
              </w:rPr>
            </w:pPr>
          </w:p>
        </w:tc>
        <w:tc>
          <w:tcPr>
            <w:tcW w:w="1243" w:type="dxa"/>
          </w:tcPr>
          <w:p w14:paraId="70127419" w14:textId="77777777" w:rsidR="00A43293" w:rsidRPr="00A43293" w:rsidRDefault="00A43293" w:rsidP="0006562F">
            <w:pPr>
              <w:pStyle w:val="TableParagraph"/>
              <w:spacing w:line="240" w:lineRule="exact"/>
              <w:ind w:left="100"/>
              <w:rPr>
                <w:b/>
                <w:sz w:val="24"/>
                <w:szCs w:val="24"/>
              </w:rPr>
            </w:pPr>
          </w:p>
        </w:tc>
      </w:tr>
      <w:tr w:rsidR="00A43293" w14:paraId="16074661"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13A01C30" w14:textId="77777777" w:rsidR="00A43293" w:rsidRPr="00A43293" w:rsidRDefault="00A43293" w:rsidP="0006562F">
            <w:pPr>
              <w:pStyle w:val="TableParagraph"/>
              <w:spacing w:before="1" w:line="229" w:lineRule="exact"/>
              <w:ind w:left="107"/>
              <w:rPr>
                <w:sz w:val="24"/>
                <w:szCs w:val="24"/>
              </w:rPr>
            </w:pPr>
            <w:r w:rsidRPr="00A43293">
              <w:rPr>
                <w:sz w:val="24"/>
                <w:szCs w:val="24"/>
                <w:shd w:val="clear" w:color="auto" w:fill="FFFFFF"/>
              </w:rPr>
              <w:t>Faculty and Staff Performance Reviews</w:t>
            </w:r>
          </w:p>
        </w:tc>
        <w:tc>
          <w:tcPr>
            <w:tcW w:w="453" w:type="dxa"/>
            <w:tcBorders>
              <w:top w:val="single" w:sz="4" w:space="0" w:color="000000"/>
              <w:left w:val="single" w:sz="4" w:space="0" w:color="000000"/>
              <w:bottom w:val="single" w:sz="4" w:space="0" w:color="000000"/>
              <w:right w:val="single" w:sz="4" w:space="0" w:color="000000"/>
            </w:tcBorders>
          </w:tcPr>
          <w:p w14:paraId="00661796"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343" w:type="dxa"/>
            <w:tcBorders>
              <w:top w:val="single" w:sz="4" w:space="0" w:color="000000"/>
              <w:left w:val="single" w:sz="4" w:space="0" w:color="000000"/>
              <w:bottom w:val="single" w:sz="4" w:space="0" w:color="000000"/>
              <w:right w:val="single" w:sz="4" w:space="0" w:color="000000"/>
            </w:tcBorders>
          </w:tcPr>
          <w:p w14:paraId="67A3872B" w14:textId="77777777" w:rsidR="00A43293" w:rsidRPr="00A43293" w:rsidRDefault="00A43293" w:rsidP="0006562F">
            <w:pPr>
              <w:pStyle w:val="TableParagraph"/>
              <w:spacing w:line="240" w:lineRule="exact"/>
              <w:ind w:left="107"/>
              <w:rPr>
                <w:b/>
                <w:sz w:val="24"/>
                <w:szCs w:val="24"/>
              </w:rPr>
            </w:pPr>
            <w:r w:rsidRPr="00A43293">
              <w:rPr>
                <w:b/>
                <w:sz w:val="24"/>
                <w:szCs w:val="24"/>
              </w:rPr>
              <w:t>√</w:t>
            </w:r>
          </w:p>
        </w:tc>
        <w:tc>
          <w:tcPr>
            <w:tcW w:w="449" w:type="dxa"/>
            <w:tcBorders>
              <w:top w:val="single" w:sz="4" w:space="0" w:color="000000"/>
              <w:left w:val="single" w:sz="4" w:space="0" w:color="000000"/>
              <w:bottom w:val="single" w:sz="4" w:space="0" w:color="000000"/>
              <w:right w:val="single" w:sz="4" w:space="0" w:color="000000"/>
            </w:tcBorders>
          </w:tcPr>
          <w:p w14:paraId="078566E0"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23C8509B" w14:textId="77777777" w:rsidR="00A43293" w:rsidRPr="00A43293" w:rsidRDefault="00A43293" w:rsidP="0006562F">
            <w:pPr>
              <w:pStyle w:val="TableParagraph"/>
              <w:spacing w:line="240" w:lineRule="exact"/>
              <w:ind w:left="106"/>
              <w:rPr>
                <w:b/>
                <w:sz w:val="24"/>
                <w:szCs w:val="24"/>
              </w:rPr>
            </w:pPr>
          </w:p>
        </w:tc>
        <w:tc>
          <w:tcPr>
            <w:tcW w:w="453" w:type="dxa"/>
            <w:tcBorders>
              <w:top w:val="single" w:sz="4" w:space="0" w:color="000000"/>
              <w:left w:val="single" w:sz="4" w:space="0" w:color="000000"/>
              <w:bottom w:val="single" w:sz="4" w:space="0" w:color="000000"/>
              <w:right w:val="single" w:sz="4" w:space="0" w:color="000000"/>
            </w:tcBorders>
          </w:tcPr>
          <w:p w14:paraId="56C90ABF" w14:textId="77777777" w:rsidR="00A43293" w:rsidRPr="00A43293" w:rsidRDefault="00A43293" w:rsidP="0006562F">
            <w:pPr>
              <w:pStyle w:val="TableParagraph"/>
              <w:spacing w:line="240" w:lineRule="exact"/>
              <w:ind w:left="105"/>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79AE2351" w14:textId="77777777" w:rsidR="00A43293" w:rsidRPr="00A43293" w:rsidRDefault="00A43293" w:rsidP="0006562F">
            <w:pPr>
              <w:pStyle w:val="TableParagraph"/>
              <w:spacing w:line="240" w:lineRule="exact"/>
              <w:ind w:left="104"/>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288DC3C7" w14:textId="77777777" w:rsidR="00A43293" w:rsidRPr="00A43293" w:rsidRDefault="00A43293" w:rsidP="0006562F">
            <w:pPr>
              <w:pStyle w:val="TableParagraph"/>
              <w:spacing w:line="240" w:lineRule="exact"/>
              <w:ind w:left="103"/>
              <w:rPr>
                <w:b/>
                <w:sz w:val="24"/>
                <w:szCs w:val="24"/>
              </w:rPr>
            </w:pPr>
          </w:p>
        </w:tc>
        <w:tc>
          <w:tcPr>
            <w:tcW w:w="339" w:type="dxa"/>
            <w:tcBorders>
              <w:top w:val="single" w:sz="4" w:space="0" w:color="000000"/>
              <w:left w:val="single" w:sz="4" w:space="0" w:color="000000"/>
              <w:bottom w:val="single" w:sz="4" w:space="0" w:color="000000"/>
              <w:right w:val="single" w:sz="4" w:space="0" w:color="000000"/>
            </w:tcBorders>
          </w:tcPr>
          <w:p w14:paraId="619C6BC1" w14:textId="77777777" w:rsidR="00A43293" w:rsidRPr="00A43293" w:rsidRDefault="00A43293" w:rsidP="0006562F">
            <w:pPr>
              <w:pStyle w:val="TableParagraph"/>
              <w:spacing w:line="240" w:lineRule="exact"/>
              <w:ind w:left="102"/>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48DEA95F" w14:textId="77777777" w:rsidR="00A43293" w:rsidRPr="00A43293" w:rsidRDefault="00A43293" w:rsidP="0006562F">
            <w:pPr>
              <w:pStyle w:val="TableParagraph"/>
              <w:spacing w:line="240" w:lineRule="exact"/>
              <w:ind w:left="101"/>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21148EAF"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2CB29C01" w14:textId="77777777" w:rsidR="00A43293" w:rsidRPr="00A43293" w:rsidRDefault="00A43293" w:rsidP="0006562F">
            <w:pPr>
              <w:pStyle w:val="TableParagraph"/>
              <w:spacing w:line="240" w:lineRule="exact"/>
              <w:ind w:left="100"/>
              <w:rPr>
                <w:b/>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5B179054" w14:textId="77777777" w:rsidR="00A43293" w:rsidRPr="00A43293" w:rsidRDefault="00A43293" w:rsidP="0006562F">
            <w:pPr>
              <w:pStyle w:val="TableParagraph"/>
              <w:spacing w:line="240" w:lineRule="exact"/>
              <w:ind w:left="100"/>
              <w:rPr>
                <w:b/>
                <w:sz w:val="24"/>
                <w:szCs w:val="24"/>
              </w:rPr>
            </w:pPr>
          </w:p>
        </w:tc>
        <w:tc>
          <w:tcPr>
            <w:tcW w:w="1243" w:type="dxa"/>
            <w:tcBorders>
              <w:top w:val="single" w:sz="4" w:space="0" w:color="000000"/>
              <w:left w:val="single" w:sz="4" w:space="0" w:color="000000"/>
              <w:bottom w:val="single" w:sz="4" w:space="0" w:color="000000"/>
              <w:right w:val="single" w:sz="4" w:space="0" w:color="000000"/>
            </w:tcBorders>
          </w:tcPr>
          <w:p w14:paraId="3208C8AC" w14:textId="77777777" w:rsidR="00A43293" w:rsidRPr="00A43293" w:rsidRDefault="00A43293" w:rsidP="0006562F">
            <w:pPr>
              <w:pStyle w:val="TableParagraph"/>
              <w:spacing w:line="240" w:lineRule="exact"/>
              <w:ind w:left="100"/>
              <w:rPr>
                <w:b/>
                <w:sz w:val="24"/>
                <w:szCs w:val="24"/>
              </w:rPr>
            </w:pPr>
          </w:p>
        </w:tc>
      </w:tr>
      <w:tr w:rsidR="00A43293" w14:paraId="56D5AC94"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3023AD30" w14:textId="77777777" w:rsidR="00A43293" w:rsidRPr="00A43293" w:rsidRDefault="00A43293" w:rsidP="0006562F">
            <w:pPr>
              <w:pStyle w:val="TableParagraph"/>
              <w:spacing w:before="1" w:line="229" w:lineRule="exact"/>
              <w:ind w:left="107"/>
              <w:rPr>
                <w:sz w:val="24"/>
                <w:szCs w:val="24"/>
              </w:rPr>
            </w:pPr>
            <w:r w:rsidRPr="00A43293">
              <w:rPr>
                <w:sz w:val="24"/>
                <w:szCs w:val="24"/>
                <w:shd w:val="clear" w:color="auto" w:fill="FFFFFF"/>
              </w:rPr>
              <w:t>Placement records of graduates</w:t>
            </w:r>
          </w:p>
        </w:tc>
        <w:tc>
          <w:tcPr>
            <w:tcW w:w="453" w:type="dxa"/>
            <w:tcBorders>
              <w:top w:val="single" w:sz="4" w:space="0" w:color="000000"/>
              <w:left w:val="single" w:sz="4" w:space="0" w:color="000000"/>
              <w:bottom w:val="single" w:sz="4" w:space="0" w:color="000000"/>
              <w:right w:val="single" w:sz="4" w:space="0" w:color="000000"/>
            </w:tcBorders>
          </w:tcPr>
          <w:p w14:paraId="63B7DBE2"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343" w:type="dxa"/>
            <w:tcBorders>
              <w:top w:val="single" w:sz="4" w:space="0" w:color="000000"/>
              <w:left w:val="single" w:sz="4" w:space="0" w:color="000000"/>
              <w:bottom w:val="single" w:sz="4" w:space="0" w:color="000000"/>
              <w:right w:val="single" w:sz="4" w:space="0" w:color="000000"/>
            </w:tcBorders>
          </w:tcPr>
          <w:p w14:paraId="1F7B57F4" w14:textId="77777777" w:rsidR="00A43293" w:rsidRPr="00A43293" w:rsidRDefault="00A43293" w:rsidP="0006562F">
            <w:pPr>
              <w:pStyle w:val="TableParagraph"/>
              <w:spacing w:line="240" w:lineRule="exact"/>
              <w:ind w:left="107"/>
              <w:rPr>
                <w:b/>
                <w:sz w:val="24"/>
                <w:szCs w:val="24"/>
              </w:rPr>
            </w:pPr>
            <w:r w:rsidRPr="00A43293">
              <w:rPr>
                <w:b/>
                <w:sz w:val="24"/>
                <w:szCs w:val="24"/>
              </w:rPr>
              <w:t>√</w:t>
            </w:r>
          </w:p>
        </w:tc>
        <w:tc>
          <w:tcPr>
            <w:tcW w:w="449" w:type="dxa"/>
            <w:tcBorders>
              <w:top w:val="single" w:sz="4" w:space="0" w:color="000000"/>
              <w:left w:val="single" w:sz="4" w:space="0" w:color="000000"/>
              <w:bottom w:val="single" w:sz="4" w:space="0" w:color="000000"/>
              <w:right w:val="single" w:sz="4" w:space="0" w:color="000000"/>
            </w:tcBorders>
          </w:tcPr>
          <w:p w14:paraId="59E9DFDD"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7C3E1246"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74500455"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3CC3294A" w14:textId="77777777" w:rsidR="00A43293" w:rsidRPr="00A43293" w:rsidRDefault="00A43293" w:rsidP="0006562F">
            <w:pPr>
              <w:pStyle w:val="TableParagraph"/>
              <w:spacing w:line="240" w:lineRule="exact"/>
              <w:ind w:left="104"/>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2613D1D4" w14:textId="77777777" w:rsidR="00A43293" w:rsidRPr="00A43293" w:rsidRDefault="00A43293" w:rsidP="0006562F">
            <w:pPr>
              <w:pStyle w:val="TableParagraph"/>
              <w:spacing w:line="240" w:lineRule="exact"/>
              <w:ind w:left="103"/>
              <w:rPr>
                <w:b/>
                <w:sz w:val="24"/>
                <w:szCs w:val="24"/>
              </w:rPr>
            </w:pPr>
          </w:p>
        </w:tc>
        <w:tc>
          <w:tcPr>
            <w:tcW w:w="339" w:type="dxa"/>
            <w:tcBorders>
              <w:top w:val="single" w:sz="4" w:space="0" w:color="000000"/>
              <w:left w:val="single" w:sz="4" w:space="0" w:color="000000"/>
              <w:bottom w:val="single" w:sz="4" w:space="0" w:color="000000"/>
              <w:right w:val="single" w:sz="4" w:space="0" w:color="000000"/>
            </w:tcBorders>
          </w:tcPr>
          <w:p w14:paraId="6165729A" w14:textId="77777777" w:rsidR="00A43293" w:rsidRPr="00A43293" w:rsidRDefault="00A43293" w:rsidP="0006562F">
            <w:pPr>
              <w:pStyle w:val="TableParagraph"/>
              <w:spacing w:line="240" w:lineRule="exact"/>
              <w:ind w:left="102"/>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0BEA6DD1" w14:textId="77777777" w:rsidR="00A43293" w:rsidRPr="00A43293" w:rsidRDefault="00A43293" w:rsidP="0006562F">
            <w:pPr>
              <w:pStyle w:val="TableParagraph"/>
              <w:spacing w:line="240" w:lineRule="exact"/>
              <w:ind w:left="101"/>
              <w:rPr>
                <w:b/>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3B83A5AC"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44777A8C" w14:textId="77777777" w:rsidR="00A43293" w:rsidRPr="00A43293" w:rsidRDefault="00A43293" w:rsidP="0006562F">
            <w:pPr>
              <w:pStyle w:val="TableParagraph"/>
              <w:spacing w:line="240" w:lineRule="exact"/>
              <w:ind w:left="100"/>
              <w:rPr>
                <w:b/>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36A51624"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1243" w:type="dxa"/>
            <w:tcBorders>
              <w:top w:val="single" w:sz="4" w:space="0" w:color="000000"/>
              <w:left w:val="single" w:sz="4" w:space="0" w:color="000000"/>
              <w:bottom w:val="single" w:sz="4" w:space="0" w:color="000000"/>
              <w:right w:val="single" w:sz="4" w:space="0" w:color="000000"/>
            </w:tcBorders>
          </w:tcPr>
          <w:p w14:paraId="764F2F47"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r>
      <w:tr w:rsidR="00A43293" w14:paraId="79D5488F"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5E4A9849" w14:textId="77777777" w:rsidR="00A43293" w:rsidRPr="00A43293" w:rsidRDefault="00A43293" w:rsidP="0006562F">
            <w:pPr>
              <w:pStyle w:val="TableParagraph"/>
              <w:spacing w:before="1" w:line="229" w:lineRule="exact"/>
              <w:ind w:left="107"/>
              <w:rPr>
                <w:sz w:val="24"/>
                <w:szCs w:val="24"/>
              </w:rPr>
            </w:pPr>
            <w:r w:rsidRPr="00A43293">
              <w:rPr>
                <w:sz w:val="24"/>
                <w:szCs w:val="24"/>
                <w:shd w:val="clear" w:color="auto" w:fill="FFFFFF"/>
              </w:rPr>
              <w:t>Transcript Analysis</w:t>
            </w:r>
            <w:r w:rsidRPr="00A43293">
              <w:rPr>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6EC0FF49"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343" w:type="dxa"/>
            <w:tcBorders>
              <w:top w:val="single" w:sz="4" w:space="0" w:color="000000"/>
              <w:left w:val="single" w:sz="4" w:space="0" w:color="000000"/>
              <w:bottom w:val="single" w:sz="4" w:space="0" w:color="000000"/>
              <w:right w:val="single" w:sz="4" w:space="0" w:color="000000"/>
            </w:tcBorders>
          </w:tcPr>
          <w:p w14:paraId="7D0E7A65" w14:textId="77777777" w:rsidR="00A43293" w:rsidRPr="00A43293" w:rsidRDefault="00A43293" w:rsidP="0006562F">
            <w:pPr>
              <w:pStyle w:val="TableParagraph"/>
              <w:spacing w:line="240" w:lineRule="exact"/>
              <w:ind w:left="107"/>
              <w:rPr>
                <w:b/>
                <w:sz w:val="24"/>
                <w:szCs w:val="24"/>
              </w:rPr>
            </w:pPr>
            <w:r w:rsidRPr="00A43293">
              <w:rPr>
                <w:b/>
                <w:sz w:val="24"/>
                <w:szCs w:val="24"/>
              </w:rPr>
              <w:t>√</w:t>
            </w:r>
          </w:p>
        </w:tc>
        <w:tc>
          <w:tcPr>
            <w:tcW w:w="449" w:type="dxa"/>
            <w:tcBorders>
              <w:top w:val="single" w:sz="4" w:space="0" w:color="000000"/>
              <w:left w:val="single" w:sz="4" w:space="0" w:color="000000"/>
              <w:bottom w:val="single" w:sz="4" w:space="0" w:color="000000"/>
              <w:right w:val="single" w:sz="4" w:space="0" w:color="000000"/>
            </w:tcBorders>
          </w:tcPr>
          <w:p w14:paraId="2F7A5DAB"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04682F08" w14:textId="77777777" w:rsidR="00A43293" w:rsidRPr="00A43293" w:rsidRDefault="00A43293" w:rsidP="0006562F">
            <w:pPr>
              <w:pStyle w:val="TableParagraph"/>
              <w:spacing w:line="240" w:lineRule="exact"/>
              <w:ind w:left="106"/>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2BE10B71" w14:textId="77777777" w:rsidR="00A43293" w:rsidRPr="00A43293" w:rsidRDefault="00A43293" w:rsidP="0006562F">
            <w:pPr>
              <w:pStyle w:val="TableParagraph"/>
              <w:spacing w:line="240" w:lineRule="exact"/>
              <w:ind w:left="105"/>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7380B71A" w14:textId="77777777" w:rsidR="00A43293" w:rsidRPr="00A43293" w:rsidRDefault="00A43293" w:rsidP="0006562F">
            <w:pPr>
              <w:pStyle w:val="TableParagraph"/>
              <w:spacing w:line="240" w:lineRule="exact"/>
              <w:ind w:left="104"/>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2BFD6478" w14:textId="77777777" w:rsidR="00A43293" w:rsidRPr="00A43293" w:rsidRDefault="00A43293" w:rsidP="0006562F">
            <w:pPr>
              <w:pStyle w:val="TableParagraph"/>
              <w:spacing w:line="240" w:lineRule="exact"/>
              <w:ind w:left="103"/>
              <w:rPr>
                <w:b/>
                <w:sz w:val="24"/>
                <w:szCs w:val="24"/>
              </w:rPr>
            </w:pPr>
            <w:r w:rsidRPr="00A43293">
              <w:rPr>
                <w:b/>
                <w:sz w:val="24"/>
                <w:szCs w:val="24"/>
              </w:rPr>
              <w:t>√</w:t>
            </w:r>
          </w:p>
        </w:tc>
        <w:tc>
          <w:tcPr>
            <w:tcW w:w="339" w:type="dxa"/>
            <w:tcBorders>
              <w:top w:val="single" w:sz="4" w:space="0" w:color="000000"/>
              <w:left w:val="single" w:sz="4" w:space="0" w:color="000000"/>
              <w:bottom w:val="single" w:sz="4" w:space="0" w:color="000000"/>
              <w:right w:val="single" w:sz="4" w:space="0" w:color="000000"/>
            </w:tcBorders>
          </w:tcPr>
          <w:p w14:paraId="33042B88" w14:textId="77777777" w:rsidR="00A43293" w:rsidRPr="00A43293" w:rsidRDefault="00A43293" w:rsidP="0006562F">
            <w:pPr>
              <w:pStyle w:val="TableParagraph"/>
              <w:spacing w:line="240" w:lineRule="exact"/>
              <w:ind w:left="102"/>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4206D560" w14:textId="77777777" w:rsidR="00A43293" w:rsidRPr="00A43293" w:rsidRDefault="00A43293" w:rsidP="0006562F">
            <w:pPr>
              <w:pStyle w:val="TableParagraph"/>
              <w:spacing w:line="240" w:lineRule="exact"/>
              <w:ind w:left="101"/>
              <w:rPr>
                <w:b/>
                <w:sz w:val="24"/>
                <w:szCs w:val="24"/>
              </w:rPr>
            </w:pPr>
            <w:r w:rsidRPr="00A43293">
              <w:rPr>
                <w:b/>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14:paraId="1B349CF8" w14:textId="77777777" w:rsidR="00A43293" w:rsidRPr="00A43293" w:rsidRDefault="00A43293" w:rsidP="0006562F">
            <w:pPr>
              <w:pStyle w:val="TableParagraph"/>
              <w:spacing w:line="240" w:lineRule="exact"/>
              <w:ind w:left="100"/>
              <w:rPr>
                <w:b/>
                <w:sz w:val="24"/>
                <w:szCs w:val="24"/>
              </w:rPr>
            </w:pPr>
            <w:r w:rsidRPr="00A43293">
              <w:rPr>
                <w:b/>
                <w:sz w:val="24"/>
                <w:szCs w:val="24"/>
              </w:rPr>
              <w:t>√</w:t>
            </w:r>
          </w:p>
        </w:tc>
        <w:tc>
          <w:tcPr>
            <w:tcW w:w="453" w:type="dxa"/>
            <w:tcBorders>
              <w:top w:val="single" w:sz="4" w:space="0" w:color="000000"/>
              <w:left w:val="single" w:sz="4" w:space="0" w:color="000000"/>
              <w:bottom w:val="single" w:sz="4" w:space="0" w:color="000000"/>
              <w:right w:val="single" w:sz="4" w:space="0" w:color="000000"/>
            </w:tcBorders>
          </w:tcPr>
          <w:p w14:paraId="4C768872" w14:textId="77777777" w:rsidR="00A43293" w:rsidRPr="00A43293" w:rsidRDefault="00A43293" w:rsidP="0006562F">
            <w:pPr>
              <w:pStyle w:val="TableParagraph"/>
              <w:spacing w:line="240" w:lineRule="exact"/>
              <w:ind w:left="100"/>
              <w:rPr>
                <w:b/>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7A5D59A6" w14:textId="77777777" w:rsidR="00A43293" w:rsidRPr="00A43293" w:rsidRDefault="00A43293" w:rsidP="0006562F">
            <w:pPr>
              <w:pStyle w:val="TableParagraph"/>
              <w:spacing w:line="240" w:lineRule="exact"/>
              <w:ind w:left="100"/>
              <w:rPr>
                <w:b/>
                <w:sz w:val="24"/>
                <w:szCs w:val="24"/>
              </w:rPr>
            </w:pPr>
          </w:p>
        </w:tc>
        <w:tc>
          <w:tcPr>
            <w:tcW w:w="1243" w:type="dxa"/>
            <w:tcBorders>
              <w:top w:val="single" w:sz="4" w:space="0" w:color="000000"/>
              <w:left w:val="single" w:sz="4" w:space="0" w:color="000000"/>
              <w:bottom w:val="single" w:sz="4" w:space="0" w:color="000000"/>
              <w:right w:val="single" w:sz="4" w:space="0" w:color="000000"/>
            </w:tcBorders>
          </w:tcPr>
          <w:p w14:paraId="6A452625" w14:textId="77777777" w:rsidR="00A43293" w:rsidRPr="00A43293" w:rsidRDefault="00A43293" w:rsidP="0006562F">
            <w:pPr>
              <w:pStyle w:val="TableParagraph"/>
              <w:spacing w:line="240" w:lineRule="exact"/>
              <w:ind w:left="100"/>
              <w:rPr>
                <w:b/>
                <w:sz w:val="24"/>
                <w:szCs w:val="24"/>
              </w:rPr>
            </w:pPr>
          </w:p>
        </w:tc>
      </w:tr>
    </w:tbl>
    <w:p w14:paraId="3460287F" w14:textId="77777777" w:rsidR="00A43293" w:rsidRDefault="00A43293" w:rsidP="00A43293">
      <w:pPr>
        <w:rPr>
          <w:b/>
          <w:sz w:val="24"/>
        </w:rPr>
      </w:pPr>
    </w:p>
    <w:p w14:paraId="67FE64E1" w14:textId="77777777" w:rsidR="00A43293" w:rsidRDefault="00A43293" w:rsidP="00A43293">
      <w:pPr>
        <w:ind w:firstLine="720"/>
        <w:rPr>
          <w:b/>
          <w:sz w:val="24"/>
        </w:rPr>
      </w:pPr>
      <w:r>
        <w:rPr>
          <w:b/>
          <w:sz w:val="24"/>
        </w:rPr>
        <w:lastRenderedPageBreak/>
        <w:t>Role &amp; Competency Matrix</w:t>
      </w:r>
    </w:p>
    <w:tbl>
      <w:tblPr>
        <w:tblpPr w:leftFromText="180" w:rightFromText="180" w:vertAnchor="text" w:horzAnchor="page" w:tblpX="1876" w:tblpY="192"/>
        <w:tblW w:w="9093" w:type="dxa"/>
        <w:tblLayout w:type="fixed"/>
        <w:tblLook w:val="04A0" w:firstRow="1" w:lastRow="0" w:firstColumn="1" w:lastColumn="0" w:noHBand="0" w:noVBand="1"/>
      </w:tblPr>
      <w:tblGrid>
        <w:gridCol w:w="3406"/>
        <w:gridCol w:w="1625"/>
        <w:gridCol w:w="1546"/>
        <w:gridCol w:w="1258"/>
        <w:gridCol w:w="1258"/>
      </w:tblGrid>
      <w:tr w:rsidR="00A43293" w:rsidRPr="004F65F7" w14:paraId="1F257729" w14:textId="77777777" w:rsidTr="00A43293">
        <w:trPr>
          <w:trHeight w:val="1359"/>
        </w:trPr>
        <w:tc>
          <w:tcPr>
            <w:tcW w:w="3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F64A" w14:textId="77777777" w:rsidR="00A43293" w:rsidRPr="00A43293" w:rsidRDefault="00A43293" w:rsidP="0006562F">
            <w:pPr>
              <w:rPr>
                <w:sz w:val="24"/>
                <w:szCs w:val="24"/>
              </w:rPr>
            </w:pPr>
            <w:r w:rsidRPr="00A43293">
              <w:rPr>
                <w:sz w:val="24"/>
                <w:szCs w:val="24"/>
              </w:rPr>
              <w:t> Attributes</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79A53398" w14:textId="77777777" w:rsidR="00A43293" w:rsidRPr="00A43293" w:rsidRDefault="00A43293" w:rsidP="0006562F">
            <w:pPr>
              <w:spacing w:line="240" w:lineRule="atLeast"/>
              <w:rPr>
                <w:sz w:val="24"/>
                <w:szCs w:val="24"/>
              </w:rPr>
            </w:pPr>
            <w:r w:rsidRPr="00A43293">
              <w:rPr>
                <w:sz w:val="24"/>
                <w:szCs w:val="24"/>
              </w:rPr>
              <w:t>Management Trainee - Export and Import Division</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51B94FB2" w14:textId="77777777" w:rsidR="00A43293" w:rsidRPr="00A43293" w:rsidRDefault="00A43293" w:rsidP="0006562F">
            <w:pPr>
              <w:spacing w:line="240" w:lineRule="atLeast"/>
              <w:rPr>
                <w:sz w:val="24"/>
                <w:szCs w:val="24"/>
              </w:rPr>
            </w:pPr>
            <w:r w:rsidRPr="00A43293">
              <w:rPr>
                <w:sz w:val="24"/>
                <w:szCs w:val="24"/>
              </w:rPr>
              <w:t>Tax Consultant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4D3334B5" w14:textId="77777777" w:rsidR="00A43293" w:rsidRPr="00A43293" w:rsidRDefault="00A43293" w:rsidP="0006562F">
            <w:pPr>
              <w:spacing w:line="240" w:lineRule="atLeast"/>
              <w:rPr>
                <w:sz w:val="24"/>
                <w:szCs w:val="24"/>
              </w:rPr>
            </w:pPr>
            <w:r w:rsidRPr="00A43293">
              <w:rPr>
                <w:sz w:val="24"/>
                <w:szCs w:val="24"/>
              </w:rPr>
              <w:t xml:space="preserve">Management Trainee- HR /Recruitment / Talent </w:t>
            </w:r>
            <w:proofErr w:type="spellStart"/>
            <w:r w:rsidRPr="00A43293">
              <w:rPr>
                <w:sz w:val="24"/>
                <w:szCs w:val="24"/>
              </w:rPr>
              <w:t>Acqui</w:t>
            </w:r>
            <w:proofErr w:type="spellEnd"/>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4079E3D0" w14:textId="77777777" w:rsidR="00A43293" w:rsidRPr="00A43293" w:rsidRDefault="00A43293" w:rsidP="0006562F">
            <w:pPr>
              <w:spacing w:line="240" w:lineRule="atLeast"/>
              <w:rPr>
                <w:sz w:val="24"/>
                <w:szCs w:val="24"/>
              </w:rPr>
            </w:pPr>
            <w:r w:rsidRPr="00A43293">
              <w:rPr>
                <w:sz w:val="24"/>
                <w:szCs w:val="24"/>
              </w:rPr>
              <w:t>Research Analyst</w:t>
            </w:r>
          </w:p>
        </w:tc>
      </w:tr>
      <w:tr w:rsidR="00A43293" w:rsidRPr="004F65F7" w14:paraId="3CB2A3B2" w14:textId="77777777" w:rsidTr="00A43293">
        <w:trPr>
          <w:trHeight w:val="755"/>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B591624" w14:textId="77777777" w:rsidR="00A43293" w:rsidRPr="00A43293" w:rsidRDefault="00A43293" w:rsidP="0006562F">
            <w:pPr>
              <w:rPr>
                <w:sz w:val="24"/>
                <w:szCs w:val="24"/>
              </w:rPr>
            </w:pPr>
            <w:r w:rsidRPr="00A43293">
              <w:rPr>
                <w:sz w:val="24"/>
                <w:szCs w:val="24"/>
              </w:rPr>
              <w:t>Apply discipline knowledge, principles and concepts</w:t>
            </w:r>
          </w:p>
        </w:tc>
        <w:tc>
          <w:tcPr>
            <w:tcW w:w="1625" w:type="dxa"/>
            <w:tcBorders>
              <w:top w:val="nil"/>
              <w:left w:val="nil"/>
              <w:bottom w:val="single" w:sz="4" w:space="0" w:color="auto"/>
              <w:right w:val="single" w:sz="4" w:space="0" w:color="auto"/>
            </w:tcBorders>
            <w:shd w:val="clear" w:color="auto" w:fill="auto"/>
            <w:noWrap/>
            <w:vAlign w:val="bottom"/>
            <w:hideMark/>
          </w:tcPr>
          <w:p w14:paraId="23B35067"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3120337F" w14:textId="77777777" w:rsidR="00A43293" w:rsidRPr="00A43293" w:rsidRDefault="00A43293" w:rsidP="0006562F">
            <w:pPr>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B644BD4" w14:textId="77777777" w:rsidR="00A43293" w:rsidRPr="00A43293" w:rsidRDefault="00A43293" w:rsidP="0006562F">
            <w:pPr>
              <w:rPr>
                <w:sz w:val="24"/>
                <w:szCs w:val="24"/>
              </w:rPr>
            </w:pPr>
            <w:r w:rsidRPr="00A43293">
              <w:rPr>
                <w:sz w:val="24"/>
                <w:szCs w:val="24"/>
              </w:rPr>
              <w:t>Intermediate</w:t>
            </w:r>
          </w:p>
        </w:tc>
        <w:tc>
          <w:tcPr>
            <w:tcW w:w="1258" w:type="dxa"/>
            <w:tcBorders>
              <w:top w:val="nil"/>
              <w:left w:val="nil"/>
              <w:bottom w:val="single" w:sz="4" w:space="0" w:color="auto"/>
              <w:right w:val="single" w:sz="4" w:space="0" w:color="auto"/>
            </w:tcBorders>
            <w:shd w:val="clear" w:color="auto" w:fill="auto"/>
            <w:noWrap/>
            <w:vAlign w:val="bottom"/>
            <w:hideMark/>
          </w:tcPr>
          <w:p w14:paraId="11BDE2CE" w14:textId="77777777" w:rsidR="00A43293" w:rsidRPr="00A43293" w:rsidRDefault="00A43293" w:rsidP="0006562F">
            <w:pPr>
              <w:rPr>
                <w:sz w:val="24"/>
                <w:szCs w:val="24"/>
              </w:rPr>
            </w:pPr>
            <w:r w:rsidRPr="00A43293">
              <w:rPr>
                <w:sz w:val="24"/>
                <w:szCs w:val="24"/>
              </w:rPr>
              <w:t>Intermediate</w:t>
            </w:r>
          </w:p>
        </w:tc>
      </w:tr>
      <w:tr w:rsidR="00A43293" w:rsidRPr="004F65F7" w14:paraId="2ECAF430" w14:textId="77777777" w:rsidTr="00A43293">
        <w:trPr>
          <w:trHeight w:val="740"/>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C3EB99C" w14:textId="77777777" w:rsidR="00A43293" w:rsidRPr="00A43293" w:rsidRDefault="00A43293" w:rsidP="0006562F">
            <w:pPr>
              <w:spacing w:line="240" w:lineRule="atLeast"/>
              <w:rPr>
                <w:sz w:val="24"/>
                <w:szCs w:val="24"/>
              </w:rPr>
            </w:pPr>
            <w:r w:rsidRPr="00A43293">
              <w:rPr>
                <w:sz w:val="24"/>
                <w:szCs w:val="24"/>
              </w:rPr>
              <w:t>Extend the boundaries of knowledge through research</w:t>
            </w:r>
          </w:p>
        </w:tc>
        <w:tc>
          <w:tcPr>
            <w:tcW w:w="1625" w:type="dxa"/>
            <w:tcBorders>
              <w:top w:val="nil"/>
              <w:left w:val="nil"/>
              <w:bottom w:val="single" w:sz="4" w:space="0" w:color="auto"/>
              <w:right w:val="single" w:sz="4" w:space="0" w:color="auto"/>
            </w:tcBorders>
            <w:shd w:val="clear" w:color="auto" w:fill="auto"/>
            <w:noWrap/>
            <w:vAlign w:val="bottom"/>
            <w:hideMark/>
          </w:tcPr>
          <w:p w14:paraId="7D635642"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66F111D8"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9466CA7"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DC30CB3" w14:textId="77777777" w:rsidR="00A43293" w:rsidRPr="00A43293" w:rsidRDefault="00A43293" w:rsidP="0006562F">
            <w:pPr>
              <w:spacing w:line="240" w:lineRule="atLeast"/>
              <w:rPr>
                <w:sz w:val="24"/>
                <w:szCs w:val="24"/>
              </w:rPr>
            </w:pPr>
            <w:r w:rsidRPr="00A43293">
              <w:rPr>
                <w:sz w:val="24"/>
                <w:szCs w:val="24"/>
              </w:rPr>
              <w:t>Advanced</w:t>
            </w:r>
          </w:p>
        </w:tc>
      </w:tr>
      <w:tr w:rsidR="00A43293" w:rsidRPr="004F65F7" w14:paraId="05D21B4D" w14:textId="77777777" w:rsidTr="00A43293">
        <w:trPr>
          <w:trHeight w:val="302"/>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B06A204" w14:textId="77777777" w:rsidR="00A43293" w:rsidRPr="00A43293" w:rsidRDefault="00A43293" w:rsidP="0006562F">
            <w:pPr>
              <w:spacing w:line="240" w:lineRule="atLeast"/>
              <w:rPr>
                <w:sz w:val="24"/>
                <w:szCs w:val="24"/>
              </w:rPr>
            </w:pPr>
            <w:r w:rsidRPr="00A43293">
              <w:rPr>
                <w:sz w:val="24"/>
                <w:szCs w:val="24"/>
              </w:rPr>
              <w:t>Digitally literate</w:t>
            </w:r>
          </w:p>
        </w:tc>
        <w:tc>
          <w:tcPr>
            <w:tcW w:w="1625" w:type="dxa"/>
            <w:tcBorders>
              <w:top w:val="nil"/>
              <w:left w:val="nil"/>
              <w:bottom w:val="single" w:sz="4" w:space="0" w:color="auto"/>
              <w:right w:val="single" w:sz="4" w:space="0" w:color="auto"/>
            </w:tcBorders>
            <w:shd w:val="clear" w:color="auto" w:fill="auto"/>
            <w:noWrap/>
            <w:vAlign w:val="bottom"/>
            <w:hideMark/>
          </w:tcPr>
          <w:p w14:paraId="08823F5C"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7C55FFA"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9FFAC19"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07A105A" w14:textId="77777777" w:rsidR="00A43293" w:rsidRPr="00A43293" w:rsidRDefault="00A43293" w:rsidP="0006562F">
            <w:pPr>
              <w:spacing w:line="240" w:lineRule="atLeast"/>
              <w:rPr>
                <w:sz w:val="24"/>
                <w:szCs w:val="24"/>
              </w:rPr>
            </w:pPr>
            <w:r w:rsidRPr="00A43293">
              <w:rPr>
                <w:sz w:val="24"/>
                <w:szCs w:val="24"/>
              </w:rPr>
              <w:t>Advanced</w:t>
            </w:r>
          </w:p>
        </w:tc>
      </w:tr>
      <w:tr w:rsidR="00A43293" w:rsidRPr="004F65F7" w14:paraId="0FAC8476" w14:textId="77777777" w:rsidTr="00A43293">
        <w:trPr>
          <w:trHeight w:val="665"/>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86DFAD7" w14:textId="77777777" w:rsidR="00A43293" w:rsidRPr="00A43293" w:rsidRDefault="00A43293" w:rsidP="0006562F">
            <w:pPr>
              <w:spacing w:line="240" w:lineRule="atLeast"/>
              <w:rPr>
                <w:sz w:val="24"/>
                <w:szCs w:val="24"/>
              </w:rPr>
            </w:pPr>
            <w:r w:rsidRPr="00A43293">
              <w:rPr>
                <w:sz w:val="24"/>
                <w:szCs w:val="24"/>
              </w:rPr>
              <w:t xml:space="preserve">Access, evaluate and </w:t>
            </w:r>
            <w:proofErr w:type="spellStart"/>
            <w:r w:rsidRPr="00A43293">
              <w:rPr>
                <w:sz w:val="24"/>
                <w:szCs w:val="24"/>
              </w:rPr>
              <w:t>synthesise</w:t>
            </w:r>
            <w:proofErr w:type="spellEnd"/>
            <w:r w:rsidRPr="00A43293">
              <w:rPr>
                <w:sz w:val="24"/>
                <w:szCs w:val="24"/>
              </w:rPr>
              <w:t xml:space="preserve"> information</w:t>
            </w:r>
          </w:p>
        </w:tc>
        <w:tc>
          <w:tcPr>
            <w:tcW w:w="1625" w:type="dxa"/>
            <w:tcBorders>
              <w:top w:val="nil"/>
              <w:left w:val="nil"/>
              <w:bottom w:val="single" w:sz="4" w:space="0" w:color="auto"/>
              <w:right w:val="single" w:sz="4" w:space="0" w:color="auto"/>
            </w:tcBorders>
            <w:shd w:val="clear" w:color="auto" w:fill="auto"/>
            <w:noWrap/>
            <w:vAlign w:val="bottom"/>
            <w:hideMark/>
          </w:tcPr>
          <w:p w14:paraId="5E3CE7D7" w14:textId="77777777" w:rsidR="00A43293" w:rsidRPr="00A43293" w:rsidRDefault="00A43293" w:rsidP="0006562F">
            <w:pPr>
              <w:spacing w:line="240" w:lineRule="atLeast"/>
              <w:rPr>
                <w:sz w:val="24"/>
                <w:szCs w:val="24"/>
              </w:rPr>
            </w:pPr>
            <w:r w:rsidRPr="00A4329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619705DC"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9C8B231"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36909DF"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1C19936B" w14:textId="77777777" w:rsidTr="00A43293">
        <w:trPr>
          <w:trHeight w:val="483"/>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8624B2D" w14:textId="77777777" w:rsidR="00A43293" w:rsidRPr="00A43293" w:rsidRDefault="00A43293" w:rsidP="0006562F">
            <w:pPr>
              <w:spacing w:line="240" w:lineRule="atLeast"/>
              <w:rPr>
                <w:sz w:val="24"/>
                <w:szCs w:val="24"/>
              </w:rPr>
            </w:pPr>
            <w:r w:rsidRPr="00A43293">
              <w:rPr>
                <w:sz w:val="24"/>
                <w:szCs w:val="24"/>
              </w:rPr>
              <w:t>Communicate effectively</w:t>
            </w:r>
          </w:p>
        </w:tc>
        <w:tc>
          <w:tcPr>
            <w:tcW w:w="1625" w:type="dxa"/>
            <w:tcBorders>
              <w:top w:val="nil"/>
              <w:left w:val="nil"/>
              <w:bottom w:val="single" w:sz="4" w:space="0" w:color="auto"/>
              <w:right w:val="single" w:sz="4" w:space="0" w:color="auto"/>
            </w:tcBorders>
            <w:shd w:val="clear" w:color="auto" w:fill="auto"/>
            <w:noWrap/>
            <w:vAlign w:val="bottom"/>
            <w:hideMark/>
          </w:tcPr>
          <w:p w14:paraId="1DEAF2EA" w14:textId="77777777" w:rsidR="00A43293" w:rsidRPr="00A43293" w:rsidRDefault="00A43293" w:rsidP="0006562F">
            <w:pPr>
              <w:spacing w:line="240" w:lineRule="atLeast"/>
              <w:rPr>
                <w:sz w:val="24"/>
                <w:szCs w:val="24"/>
              </w:rPr>
            </w:pPr>
            <w:r w:rsidRPr="00A4329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5975AE42"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2AAFD1C"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4BCDA90"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48EEC1CC" w14:textId="77777777" w:rsidTr="00A43293">
        <w:trPr>
          <w:trHeight w:val="785"/>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C391FD4" w14:textId="77777777" w:rsidR="00A43293" w:rsidRPr="00A43293" w:rsidRDefault="00A43293" w:rsidP="0006562F">
            <w:pPr>
              <w:spacing w:line="240" w:lineRule="atLeast"/>
              <w:rPr>
                <w:sz w:val="24"/>
                <w:szCs w:val="24"/>
              </w:rPr>
            </w:pPr>
            <w:r w:rsidRPr="00A43293">
              <w:rPr>
                <w:sz w:val="24"/>
                <w:szCs w:val="24"/>
              </w:rPr>
              <w:t>Demonstrate leadership and professional behaviour</w:t>
            </w:r>
          </w:p>
        </w:tc>
        <w:tc>
          <w:tcPr>
            <w:tcW w:w="1625" w:type="dxa"/>
            <w:tcBorders>
              <w:top w:val="nil"/>
              <w:left w:val="nil"/>
              <w:bottom w:val="single" w:sz="4" w:space="0" w:color="auto"/>
              <w:right w:val="single" w:sz="4" w:space="0" w:color="auto"/>
            </w:tcBorders>
            <w:shd w:val="clear" w:color="auto" w:fill="auto"/>
            <w:noWrap/>
            <w:vAlign w:val="bottom"/>
            <w:hideMark/>
          </w:tcPr>
          <w:p w14:paraId="5686C515" w14:textId="77777777" w:rsidR="00A43293" w:rsidRPr="00A43293" w:rsidRDefault="00A43293" w:rsidP="0006562F">
            <w:pPr>
              <w:spacing w:line="240" w:lineRule="atLeast"/>
              <w:rPr>
                <w:sz w:val="24"/>
                <w:szCs w:val="24"/>
              </w:rPr>
            </w:pPr>
            <w:r w:rsidRPr="00A4329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0B4391E5"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A40BACF"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04B6F03"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3C5E2C2C" w14:textId="77777777" w:rsidTr="00A43293">
        <w:trPr>
          <w:trHeight w:val="695"/>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A8D84AE" w14:textId="77777777" w:rsidR="00A43293" w:rsidRPr="00A43293" w:rsidRDefault="00A43293" w:rsidP="0006562F">
            <w:pPr>
              <w:spacing w:line="240" w:lineRule="atLeast"/>
              <w:rPr>
                <w:sz w:val="24"/>
                <w:szCs w:val="24"/>
              </w:rPr>
            </w:pPr>
            <w:r w:rsidRPr="00A43293">
              <w:rPr>
                <w:sz w:val="24"/>
                <w:szCs w:val="24"/>
              </w:rPr>
              <w:t>Recognise and apply international perspectives</w:t>
            </w:r>
          </w:p>
        </w:tc>
        <w:tc>
          <w:tcPr>
            <w:tcW w:w="1625" w:type="dxa"/>
            <w:tcBorders>
              <w:top w:val="nil"/>
              <w:left w:val="nil"/>
              <w:bottom w:val="single" w:sz="4" w:space="0" w:color="auto"/>
              <w:right w:val="single" w:sz="4" w:space="0" w:color="auto"/>
            </w:tcBorders>
            <w:shd w:val="clear" w:color="auto" w:fill="auto"/>
            <w:noWrap/>
            <w:vAlign w:val="bottom"/>
            <w:hideMark/>
          </w:tcPr>
          <w:p w14:paraId="7227CB51" w14:textId="77777777" w:rsidR="00A43293" w:rsidRPr="00A43293" w:rsidRDefault="00A43293" w:rsidP="0006562F">
            <w:pPr>
              <w:spacing w:line="240" w:lineRule="atLeast"/>
              <w:rPr>
                <w:sz w:val="24"/>
                <w:szCs w:val="24"/>
              </w:rPr>
            </w:pPr>
            <w:r w:rsidRPr="00A4329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7BAFE6E5"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639E4CA"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60AEE21"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573AC94F" w14:textId="77777777" w:rsidTr="00A43293">
        <w:trPr>
          <w:trHeight w:val="287"/>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3D17911" w14:textId="77777777" w:rsidR="00A43293" w:rsidRPr="00A43293" w:rsidRDefault="00A43293" w:rsidP="0006562F">
            <w:pPr>
              <w:spacing w:line="240" w:lineRule="atLeast"/>
              <w:rPr>
                <w:sz w:val="24"/>
                <w:szCs w:val="24"/>
              </w:rPr>
            </w:pPr>
            <w:r w:rsidRPr="00A43293">
              <w:rPr>
                <w:sz w:val="24"/>
                <w:szCs w:val="24"/>
              </w:rPr>
              <w:t>Ethical practitioners</w:t>
            </w:r>
          </w:p>
        </w:tc>
        <w:tc>
          <w:tcPr>
            <w:tcW w:w="1625" w:type="dxa"/>
            <w:tcBorders>
              <w:top w:val="nil"/>
              <w:left w:val="nil"/>
              <w:bottom w:val="single" w:sz="4" w:space="0" w:color="auto"/>
              <w:right w:val="single" w:sz="4" w:space="0" w:color="auto"/>
            </w:tcBorders>
            <w:shd w:val="clear" w:color="auto" w:fill="auto"/>
            <w:noWrap/>
            <w:vAlign w:val="bottom"/>
            <w:hideMark/>
          </w:tcPr>
          <w:p w14:paraId="161E35EE"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20079A25"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5EB13722"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F9D0E4F"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47D8BB54" w14:textId="77777777" w:rsidTr="00A43293">
        <w:trPr>
          <w:trHeight w:val="498"/>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549C906" w14:textId="77777777" w:rsidR="00A43293" w:rsidRPr="00A43293" w:rsidRDefault="00A43293" w:rsidP="0006562F">
            <w:pPr>
              <w:spacing w:line="240" w:lineRule="atLeast"/>
              <w:rPr>
                <w:sz w:val="24"/>
                <w:szCs w:val="24"/>
              </w:rPr>
            </w:pPr>
            <w:r w:rsidRPr="00A43293">
              <w:rPr>
                <w:sz w:val="24"/>
                <w:szCs w:val="24"/>
              </w:rPr>
              <w:t>Enterprising, innovative and creative</w:t>
            </w:r>
          </w:p>
        </w:tc>
        <w:tc>
          <w:tcPr>
            <w:tcW w:w="1625" w:type="dxa"/>
            <w:tcBorders>
              <w:top w:val="nil"/>
              <w:left w:val="nil"/>
              <w:bottom w:val="single" w:sz="4" w:space="0" w:color="auto"/>
              <w:right w:val="single" w:sz="4" w:space="0" w:color="auto"/>
            </w:tcBorders>
            <w:shd w:val="clear" w:color="auto" w:fill="auto"/>
            <w:noWrap/>
            <w:vAlign w:val="bottom"/>
            <w:hideMark/>
          </w:tcPr>
          <w:p w14:paraId="7AB19F2D"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B3483CD"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8B10C16"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B29A62C" w14:textId="77777777" w:rsidR="00A43293" w:rsidRPr="00A43293" w:rsidRDefault="00A43293" w:rsidP="0006562F">
            <w:pPr>
              <w:spacing w:line="240" w:lineRule="atLeast"/>
              <w:rPr>
                <w:sz w:val="24"/>
                <w:szCs w:val="24"/>
              </w:rPr>
            </w:pPr>
            <w:r w:rsidRPr="00A43293">
              <w:rPr>
                <w:sz w:val="24"/>
                <w:szCs w:val="24"/>
              </w:rPr>
              <w:t>Advanced</w:t>
            </w:r>
          </w:p>
        </w:tc>
      </w:tr>
      <w:tr w:rsidR="00A43293" w:rsidRPr="004F65F7" w14:paraId="3F9B2A95" w14:textId="77777777" w:rsidTr="00A43293">
        <w:trPr>
          <w:trHeight w:val="665"/>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0975B15" w14:textId="77777777" w:rsidR="00A43293" w:rsidRPr="00A43293" w:rsidRDefault="00A43293" w:rsidP="0006562F">
            <w:pPr>
              <w:spacing w:line="240" w:lineRule="atLeast"/>
              <w:rPr>
                <w:sz w:val="24"/>
                <w:szCs w:val="24"/>
              </w:rPr>
            </w:pPr>
            <w:r w:rsidRPr="00A43293">
              <w:rPr>
                <w:sz w:val="24"/>
                <w:szCs w:val="24"/>
              </w:rPr>
              <w:t>Utilise lifelong learning skills</w:t>
            </w:r>
          </w:p>
        </w:tc>
        <w:tc>
          <w:tcPr>
            <w:tcW w:w="1625" w:type="dxa"/>
            <w:tcBorders>
              <w:top w:val="nil"/>
              <w:left w:val="nil"/>
              <w:bottom w:val="single" w:sz="4" w:space="0" w:color="auto"/>
              <w:right w:val="single" w:sz="4" w:space="0" w:color="auto"/>
            </w:tcBorders>
            <w:shd w:val="clear" w:color="auto" w:fill="auto"/>
            <w:noWrap/>
            <w:vAlign w:val="bottom"/>
            <w:hideMark/>
          </w:tcPr>
          <w:p w14:paraId="298E1F1B"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4C4C068E"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BA454D3" w14:textId="77777777" w:rsidR="00A43293" w:rsidRPr="00A43293" w:rsidRDefault="00A43293" w:rsidP="0006562F">
            <w:pPr>
              <w:spacing w:line="240" w:lineRule="atLeast"/>
              <w:rPr>
                <w:sz w:val="24"/>
                <w:szCs w:val="24"/>
              </w:rPr>
            </w:pPr>
            <w:r w:rsidRPr="00A4329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A56D0F6" w14:textId="77777777" w:rsidR="00A43293" w:rsidRPr="00A43293" w:rsidRDefault="00A43293" w:rsidP="0006562F">
            <w:pPr>
              <w:spacing w:line="240" w:lineRule="atLeast"/>
              <w:rPr>
                <w:sz w:val="24"/>
                <w:szCs w:val="24"/>
              </w:rPr>
            </w:pPr>
            <w:r w:rsidRPr="00A43293">
              <w:rPr>
                <w:sz w:val="24"/>
                <w:szCs w:val="24"/>
              </w:rPr>
              <w:t>Advanced</w:t>
            </w:r>
          </w:p>
        </w:tc>
      </w:tr>
      <w:tr w:rsidR="00A43293" w:rsidRPr="004F65F7" w14:paraId="1D6A516C" w14:textId="77777777" w:rsidTr="00A43293">
        <w:trPr>
          <w:trHeight w:val="680"/>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EBD7F54" w14:textId="77777777" w:rsidR="00A43293" w:rsidRPr="00A43293" w:rsidRDefault="00A43293" w:rsidP="0006562F">
            <w:pPr>
              <w:spacing w:line="240" w:lineRule="atLeast"/>
              <w:rPr>
                <w:sz w:val="24"/>
                <w:szCs w:val="24"/>
              </w:rPr>
            </w:pPr>
            <w:r w:rsidRPr="00A43293">
              <w:rPr>
                <w:sz w:val="24"/>
                <w:szCs w:val="24"/>
              </w:rPr>
              <w:t>Rigorous in analysis, critique, and reflection</w:t>
            </w:r>
          </w:p>
        </w:tc>
        <w:tc>
          <w:tcPr>
            <w:tcW w:w="1625" w:type="dxa"/>
            <w:tcBorders>
              <w:top w:val="nil"/>
              <w:left w:val="nil"/>
              <w:bottom w:val="single" w:sz="4" w:space="0" w:color="auto"/>
              <w:right w:val="single" w:sz="4" w:space="0" w:color="auto"/>
            </w:tcBorders>
            <w:shd w:val="clear" w:color="auto" w:fill="auto"/>
            <w:noWrap/>
            <w:vAlign w:val="bottom"/>
            <w:hideMark/>
          </w:tcPr>
          <w:p w14:paraId="06CA9442" w14:textId="77777777" w:rsidR="00A43293" w:rsidRPr="00A43293" w:rsidRDefault="00A43293" w:rsidP="0006562F">
            <w:pPr>
              <w:spacing w:line="240" w:lineRule="atLeast"/>
              <w:rPr>
                <w:sz w:val="24"/>
                <w:szCs w:val="24"/>
              </w:rPr>
            </w:pPr>
            <w:r w:rsidRPr="00A4329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24A65A2E"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CDE6503"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AD5F6D0" w14:textId="77777777" w:rsidR="00A43293" w:rsidRPr="00A43293" w:rsidRDefault="00A43293" w:rsidP="0006562F">
            <w:pPr>
              <w:spacing w:line="240" w:lineRule="atLeast"/>
              <w:rPr>
                <w:sz w:val="24"/>
                <w:szCs w:val="24"/>
              </w:rPr>
            </w:pPr>
            <w:r w:rsidRPr="00A43293">
              <w:rPr>
                <w:sz w:val="24"/>
                <w:szCs w:val="24"/>
              </w:rPr>
              <w:t>Advanced</w:t>
            </w:r>
          </w:p>
        </w:tc>
      </w:tr>
      <w:tr w:rsidR="00A43293" w:rsidRPr="004F65F7" w14:paraId="5109483C" w14:textId="77777777" w:rsidTr="00A43293">
        <w:trPr>
          <w:trHeight w:val="408"/>
        </w:trPr>
        <w:tc>
          <w:tcPr>
            <w:tcW w:w="3406" w:type="dxa"/>
            <w:tcBorders>
              <w:top w:val="nil"/>
              <w:left w:val="single" w:sz="4" w:space="0" w:color="auto"/>
              <w:bottom w:val="nil"/>
              <w:right w:val="single" w:sz="4" w:space="0" w:color="auto"/>
            </w:tcBorders>
            <w:shd w:val="clear" w:color="auto" w:fill="auto"/>
            <w:vAlign w:val="center"/>
            <w:hideMark/>
          </w:tcPr>
          <w:p w14:paraId="12C25722" w14:textId="77777777" w:rsidR="00A43293" w:rsidRPr="00A43293" w:rsidRDefault="00A43293" w:rsidP="0006562F">
            <w:pPr>
              <w:spacing w:line="240" w:lineRule="atLeast"/>
              <w:rPr>
                <w:sz w:val="24"/>
                <w:szCs w:val="24"/>
              </w:rPr>
            </w:pPr>
            <w:r w:rsidRPr="00A43293">
              <w:rPr>
                <w:sz w:val="24"/>
                <w:szCs w:val="24"/>
              </w:rPr>
              <w:t>Social awareness</w:t>
            </w:r>
          </w:p>
        </w:tc>
        <w:tc>
          <w:tcPr>
            <w:tcW w:w="1625" w:type="dxa"/>
            <w:tcBorders>
              <w:top w:val="nil"/>
              <w:left w:val="nil"/>
              <w:bottom w:val="nil"/>
              <w:right w:val="single" w:sz="4" w:space="0" w:color="auto"/>
            </w:tcBorders>
            <w:shd w:val="clear" w:color="auto" w:fill="auto"/>
            <w:noWrap/>
            <w:vAlign w:val="bottom"/>
            <w:hideMark/>
          </w:tcPr>
          <w:p w14:paraId="44955DFC" w14:textId="77777777" w:rsidR="00A43293" w:rsidRPr="00A43293" w:rsidRDefault="00A43293" w:rsidP="0006562F">
            <w:pPr>
              <w:spacing w:line="240" w:lineRule="atLeast"/>
              <w:rPr>
                <w:sz w:val="24"/>
                <w:szCs w:val="24"/>
              </w:rPr>
            </w:pPr>
            <w:r w:rsidRPr="00A43293">
              <w:rPr>
                <w:sz w:val="24"/>
                <w:szCs w:val="24"/>
              </w:rPr>
              <w:t>Advanced</w:t>
            </w:r>
          </w:p>
        </w:tc>
        <w:tc>
          <w:tcPr>
            <w:tcW w:w="1546" w:type="dxa"/>
            <w:tcBorders>
              <w:top w:val="nil"/>
              <w:left w:val="nil"/>
              <w:bottom w:val="nil"/>
              <w:right w:val="single" w:sz="4" w:space="0" w:color="auto"/>
            </w:tcBorders>
            <w:shd w:val="clear" w:color="auto" w:fill="auto"/>
            <w:noWrap/>
            <w:vAlign w:val="bottom"/>
            <w:hideMark/>
          </w:tcPr>
          <w:p w14:paraId="314373F3"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03C3FE3C" w14:textId="77777777" w:rsidR="00A43293" w:rsidRPr="00A43293" w:rsidRDefault="00A43293" w:rsidP="0006562F">
            <w:pPr>
              <w:spacing w:line="240" w:lineRule="atLeast"/>
              <w:rPr>
                <w:sz w:val="24"/>
                <w:szCs w:val="24"/>
              </w:rPr>
            </w:pPr>
            <w:r w:rsidRPr="00A4329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10FCE5D1" w14:textId="77777777" w:rsidR="00A43293" w:rsidRPr="00A43293" w:rsidRDefault="00A43293" w:rsidP="0006562F">
            <w:pPr>
              <w:spacing w:line="240" w:lineRule="atLeast"/>
              <w:rPr>
                <w:sz w:val="24"/>
                <w:szCs w:val="24"/>
              </w:rPr>
            </w:pPr>
            <w:r w:rsidRPr="00A43293">
              <w:rPr>
                <w:sz w:val="24"/>
                <w:szCs w:val="24"/>
              </w:rPr>
              <w:t>Expert</w:t>
            </w:r>
          </w:p>
        </w:tc>
      </w:tr>
      <w:tr w:rsidR="00A43293" w:rsidRPr="004F65F7" w14:paraId="592F07EC" w14:textId="77777777" w:rsidTr="00A43293">
        <w:trPr>
          <w:trHeight w:val="408"/>
        </w:trPr>
        <w:tc>
          <w:tcPr>
            <w:tcW w:w="3406" w:type="dxa"/>
            <w:tcBorders>
              <w:top w:val="nil"/>
              <w:left w:val="single" w:sz="4" w:space="0" w:color="auto"/>
              <w:bottom w:val="single" w:sz="4" w:space="0" w:color="auto"/>
              <w:right w:val="single" w:sz="4" w:space="0" w:color="auto"/>
            </w:tcBorders>
            <w:shd w:val="clear" w:color="auto" w:fill="auto"/>
            <w:vAlign w:val="center"/>
          </w:tcPr>
          <w:p w14:paraId="6C25004F" w14:textId="77777777" w:rsidR="00A43293" w:rsidRPr="00A43293" w:rsidRDefault="00A43293" w:rsidP="0006562F">
            <w:pPr>
              <w:spacing w:line="240" w:lineRule="atLeast"/>
              <w:rPr>
                <w:sz w:val="24"/>
                <w:szCs w:val="24"/>
              </w:rPr>
            </w:pPr>
          </w:p>
          <w:p w14:paraId="6289C0B9" w14:textId="77777777" w:rsidR="00A43293" w:rsidRPr="00A43293" w:rsidRDefault="00A43293" w:rsidP="0006562F">
            <w:pPr>
              <w:spacing w:line="240" w:lineRule="atLeast"/>
              <w:rPr>
                <w:sz w:val="24"/>
                <w:szCs w:val="24"/>
              </w:rPr>
            </w:pPr>
          </w:p>
        </w:tc>
        <w:tc>
          <w:tcPr>
            <w:tcW w:w="1625" w:type="dxa"/>
            <w:tcBorders>
              <w:top w:val="nil"/>
              <w:left w:val="nil"/>
              <w:bottom w:val="single" w:sz="4" w:space="0" w:color="auto"/>
              <w:right w:val="single" w:sz="4" w:space="0" w:color="auto"/>
            </w:tcBorders>
            <w:shd w:val="clear" w:color="auto" w:fill="auto"/>
            <w:noWrap/>
            <w:vAlign w:val="bottom"/>
          </w:tcPr>
          <w:p w14:paraId="59B353F2" w14:textId="77777777" w:rsidR="00A43293" w:rsidRPr="00A43293" w:rsidRDefault="00A43293" w:rsidP="0006562F">
            <w:pPr>
              <w:spacing w:line="240" w:lineRule="atLeast"/>
              <w:rPr>
                <w:sz w:val="24"/>
                <w:szCs w:val="24"/>
              </w:rPr>
            </w:pPr>
          </w:p>
        </w:tc>
        <w:tc>
          <w:tcPr>
            <w:tcW w:w="1546" w:type="dxa"/>
            <w:tcBorders>
              <w:top w:val="nil"/>
              <w:left w:val="nil"/>
              <w:bottom w:val="single" w:sz="4" w:space="0" w:color="auto"/>
              <w:right w:val="single" w:sz="4" w:space="0" w:color="auto"/>
            </w:tcBorders>
            <w:shd w:val="clear" w:color="auto" w:fill="auto"/>
            <w:noWrap/>
            <w:vAlign w:val="bottom"/>
          </w:tcPr>
          <w:p w14:paraId="4FA8437B" w14:textId="77777777" w:rsidR="00A43293" w:rsidRPr="00A43293" w:rsidRDefault="00A43293"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053193FD" w14:textId="77777777" w:rsidR="00A43293" w:rsidRPr="00A43293" w:rsidRDefault="00A43293" w:rsidP="0006562F">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5A06FD44" w14:textId="77777777" w:rsidR="00A43293" w:rsidRPr="00A43293" w:rsidRDefault="00A43293" w:rsidP="0006562F">
            <w:pPr>
              <w:spacing w:line="240" w:lineRule="atLeast"/>
              <w:rPr>
                <w:sz w:val="24"/>
                <w:szCs w:val="24"/>
              </w:rPr>
            </w:pPr>
          </w:p>
        </w:tc>
      </w:tr>
    </w:tbl>
    <w:p w14:paraId="7C4FC9FD" w14:textId="77777777" w:rsidR="00A43293" w:rsidRPr="006D470C" w:rsidRDefault="00A43293" w:rsidP="00A43293">
      <w:pPr>
        <w:rPr>
          <w:b/>
          <w:bCs/>
          <w:sz w:val="24"/>
          <w:szCs w:val="24"/>
          <w:shd w:val="clear" w:color="auto" w:fill="FFFFFF"/>
        </w:rPr>
      </w:pPr>
    </w:p>
    <w:p w14:paraId="1C04E646" w14:textId="77777777" w:rsidR="00A43293" w:rsidRDefault="00A43293" w:rsidP="00A43293">
      <w:pPr>
        <w:pStyle w:val="BodyText"/>
        <w:spacing w:before="1" w:after="1"/>
        <w:rPr>
          <w:b/>
          <w:sz w:val="21"/>
        </w:rPr>
      </w:pPr>
    </w:p>
    <w:p w14:paraId="0302CC8C" w14:textId="77777777" w:rsidR="00A43293" w:rsidRDefault="00A43293" w:rsidP="00A43293">
      <w:pPr>
        <w:spacing w:line="247" w:lineRule="exact"/>
        <w:sectPr w:rsidR="00A43293">
          <w:headerReference w:type="default" r:id="rId108"/>
          <w:footerReference w:type="default" r:id="rId109"/>
          <w:pgSz w:w="11900" w:h="16840"/>
          <w:pgMar w:top="620" w:right="0" w:bottom="1620" w:left="160" w:header="0" w:footer="1438" w:gutter="0"/>
          <w:pgNumType w:start="185"/>
          <w:cols w:space="720"/>
        </w:sectPr>
      </w:pPr>
    </w:p>
    <w:p w14:paraId="1D6DC46B" w14:textId="5A730E91" w:rsidR="00A43293" w:rsidRDefault="00A43293" w:rsidP="00A43293">
      <w:pPr>
        <w:spacing w:before="90"/>
        <w:rPr>
          <w:b/>
          <w:sz w:val="24"/>
        </w:rPr>
      </w:pPr>
      <w:r>
        <w:rPr>
          <w:b/>
          <w:sz w:val="24"/>
        </w:rPr>
        <w:lastRenderedPageBreak/>
        <w:t xml:space="preserve">             Employability of Graduands (Specify Industry / Sector &amp; Level):</w:t>
      </w:r>
    </w:p>
    <w:p w14:paraId="17150123" w14:textId="77777777" w:rsidR="00A43293" w:rsidRDefault="00A43293" w:rsidP="00A43293">
      <w:pPr>
        <w:pStyle w:val="BodyText"/>
        <w:spacing w:before="1"/>
        <w:rPr>
          <w:b/>
          <w:sz w:val="21"/>
        </w:rPr>
      </w:pPr>
    </w:p>
    <w:tbl>
      <w:tblPr>
        <w:tblW w:w="96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8"/>
        <w:gridCol w:w="708"/>
        <w:gridCol w:w="1276"/>
        <w:gridCol w:w="992"/>
        <w:gridCol w:w="1560"/>
        <w:gridCol w:w="1984"/>
      </w:tblGrid>
      <w:tr w:rsidR="00A43293" w14:paraId="2E58E64B" w14:textId="77777777" w:rsidTr="00A43293">
        <w:trPr>
          <w:trHeight w:val="1251"/>
        </w:trPr>
        <w:tc>
          <w:tcPr>
            <w:tcW w:w="1701" w:type="dxa"/>
            <w:tcBorders>
              <w:tl2br w:val="single" w:sz="4" w:space="0" w:color="auto"/>
            </w:tcBorders>
            <w:shd w:val="clear" w:color="auto" w:fill="BEBEBE"/>
          </w:tcPr>
          <w:p w14:paraId="1BD9520A" w14:textId="77777777" w:rsidR="00A43293" w:rsidRPr="00A43293" w:rsidRDefault="00A43293" w:rsidP="0006562F">
            <w:pPr>
              <w:pStyle w:val="TableParagraph"/>
              <w:ind w:left="107" w:right="365" w:firstLine="1046"/>
              <w:rPr>
                <w:b/>
              </w:rPr>
            </w:pPr>
            <w:r w:rsidRPr="00A43293">
              <w:rPr>
                <w:b/>
              </w:rPr>
              <w:t xml:space="preserve">                    Job position/ Roles</w:t>
            </w:r>
          </w:p>
          <w:p w14:paraId="7B2D178E" w14:textId="77777777" w:rsidR="00A43293" w:rsidRPr="00A43293" w:rsidRDefault="00A43293" w:rsidP="0006562F">
            <w:pPr>
              <w:pStyle w:val="TableParagraph"/>
              <w:rPr>
                <w:b/>
                <w:sz w:val="24"/>
              </w:rPr>
            </w:pPr>
          </w:p>
          <w:p w14:paraId="0BED9F32" w14:textId="77777777" w:rsidR="00A43293" w:rsidRPr="00A43293" w:rsidRDefault="00A43293" w:rsidP="0006562F">
            <w:pPr>
              <w:pStyle w:val="TableParagraph"/>
              <w:spacing w:before="8"/>
              <w:rPr>
                <w:b/>
                <w:sz w:val="19"/>
              </w:rPr>
            </w:pPr>
          </w:p>
          <w:p w14:paraId="3600F757" w14:textId="77777777" w:rsidR="00A43293" w:rsidRPr="00A43293" w:rsidRDefault="00A43293" w:rsidP="0006562F">
            <w:pPr>
              <w:pStyle w:val="TableParagraph"/>
              <w:spacing w:line="236" w:lineRule="exact"/>
              <w:ind w:left="107"/>
              <w:rPr>
                <w:b/>
              </w:rPr>
            </w:pPr>
            <w:r w:rsidRPr="00A43293">
              <w:rPr>
                <w:b/>
              </w:rPr>
              <w:t>Industry / Sector</w:t>
            </w:r>
          </w:p>
        </w:tc>
        <w:tc>
          <w:tcPr>
            <w:tcW w:w="1418" w:type="dxa"/>
            <w:shd w:val="clear" w:color="auto" w:fill="BEBEBE"/>
            <w:vAlign w:val="center"/>
          </w:tcPr>
          <w:p w14:paraId="5E1D8498" w14:textId="77777777" w:rsidR="00A43293" w:rsidRPr="00A43293" w:rsidRDefault="00A43293" w:rsidP="0006562F">
            <w:pPr>
              <w:pStyle w:val="TableParagraph"/>
              <w:spacing w:line="234" w:lineRule="exact"/>
              <w:ind w:left="106"/>
              <w:rPr>
                <w:b/>
                <w:sz w:val="24"/>
                <w:szCs w:val="24"/>
              </w:rPr>
            </w:pPr>
            <w:r w:rsidRPr="00A43293">
              <w:rPr>
                <w:sz w:val="24"/>
                <w:szCs w:val="24"/>
              </w:rPr>
              <w:t>Management Trainee - Export and Import Division</w:t>
            </w:r>
          </w:p>
        </w:tc>
        <w:tc>
          <w:tcPr>
            <w:tcW w:w="708" w:type="dxa"/>
            <w:shd w:val="clear" w:color="auto" w:fill="BEBEBE"/>
            <w:vAlign w:val="center"/>
          </w:tcPr>
          <w:p w14:paraId="2D7499B4" w14:textId="77777777" w:rsidR="00A43293" w:rsidRPr="00A43293" w:rsidRDefault="00A43293" w:rsidP="0006562F">
            <w:pPr>
              <w:pStyle w:val="TableParagraph"/>
              <w:spacing w:before="1"/>
              <w:ind w:left="106" w:right="80"/>
              <w:rPr>
                <w:b/>
                <w:sz w:val="24"/>
                <w:szCs w:val="24"/>
              </w:rPr>
            </w:pPr>
            <w:r w:rsidRPr="00A43293">
              <w:rPr>
                <w:sz w:val="24"/>
                <w:szCs w:val="24"/>
              </w:rPr>
              <w:t>Tax Consultant</w:t>
            </w:r>
          </w:p>
        </w:tc>
        <w:tc>
          <w:tcPr>
            <w:tcW w:w="1276" w:type="dxa"/>
            <w:shd w:val="clear" w:color="auto" w:fill="BEBEBE"/>
            <w:vAlign w:val="center"/>
          </w:tcPr>
          <w:p w14:paraId="6D396A1A" w14:textId="77777777" w:rsidR="00A43293" w:rsidRPr="00A43293" w:rsidRDefault="00A43293" w:rsidP="0006562F">
            <w:pPr>
              <w:pStyle w:val="TableParagraph"/>
              <w:spacing w:before="125"/>
              <w:ind w:left="106" w:right="353"/>
              <w:rPr>
                <w:b/>
                <w:sz w:val="24"/>
                <w:szCs w:val="24"/>
              </w:rPr>
            </w:pPr>
            <w:r w:rsidRPr="00A43293">
              <w:rPr>
                <w:sz w:val="24"/>
                <w:szCs w:val="24"/>
              </w:rPr>
              <w:t xml:space="preserve">Management Trainee- HR /Recruitment / Talent </w:t>
            </w:r>
            <w:proofErr w:type="spellStart"/>
            <w:r w:rsidRPr="00A43293">
              <w:rPr>
                <w:sz w:val="24"/>
                <w:szCs w:val="24"/>
              </w:rPr>
              <w:t>Acqui</w:t>
            </w:r>
            <w:proofErr w:type="spellEnd"/>
          </w:p>
        </w:tc>
        <w:tc>
          <w:tcPr>
            <w:tcW w:w="992" w:type="dxa"/>
            <w:shd w:val="clear" w:color="auto" w:fill="BEBEBE"/>
            <w:vAlign w:val="center"/>
          </w:tcPr>
          <w:p w14:paraId="4EA84DDF" w14:textId="77777777" w:rsidR="00A43293" w:rsidRPr="00A43293" w:rsidRDefault="00A43293" w:rsidP="0006562F">
            <w:pPr>
              <w:pStyle w:val="TableParagraph"/>
              <w:ind w:left="109"/>
              <w:rPr>
                <w:b/>
                <w:sz w:val="24"/>
                <w:szCs w:val="24"/>
              </w:rPr>
            </w:pPr>
            <w:r w:rsidRPr="00A43293">
              <w:rPr>
                <w:sz w:val="24"/>
                <w:szCs w:val="24"/>
              </w:rPr>
              <w:t>Research Analyst</w:t>
            </w:r>
          </w:p>
        </w:tc>
        <w:tc>
          <w:tcPr>
            <w:tcW w:w="1560" w:type="dxa"/>
            <w:shd w:val="clear" w:color="auto" w:fill="BEBEBE"/>
          </w:tcPr>
          <w:p w14:paraId="29C0498B" w14:textId="77777777" w:rsidR="00A43293" w:rsidRPr="00A43293" w:rsidRDefault="00A43293" w:rsidP="0006562F">
            <w:pPr>
              <w:pStyle w:val="TableParagraph"/>
              <w:ind w:left="109"/>
              <w:rPr>
                <w:sz w:val="24"/>
                <w:szCs w:val="24"/>
              </w:rPr>
            </w:pPr>
          </w:p>
          <w:p w14:paraId="50D211B1" w14:textId="77777777" w:rsidR="00A43293" w:rsidRPr="00A43293" w:rsidRDefault="00A43293" w:rsidP="0006562F">
            <w:pPr>
              <w:pStyle w:val="TableParagraph"/>
              <w:ind w:left="109"/>
              <w:rPr>
                <w:sz w:val="24"/>
                <w:szCs w:val="24"/>
              </w:rPr>
            </w:pPr>
          </w:p>
          <w:p w14:paraId="25FD95FC" w14:textId="77777777" w:rsidR="00A43293" w:rsidRPr="00A43293" w:rsidRDefault="00A43293" w:rsidP="0006562F">
            <w:pPr>
              <w:pStyle w:val="TableParagraph"/>
              <w:ind w:left="109"/>
              <w:rPr>
                <w:sz w:val="24"/>
                <w:szCs w:val="24"/>
              </w:rPr>
            </w:pPr>
          </w:p>
          <w:p w14:paraId="0C6FA07E" w14:textId="77777777" w:rsidR="00A43293" w:rsidRPr="00A43293" w:rsidRDefault="00A43293" w:rsidP="0006562F">
            <w:pPr>
              <w:pStyle w:val="TableParagraph"/>
              <w:ind w:left="109"/>
              <w:rPr>
                <w:sz w:val="24"/>
                <w:szCs w:val="24"/>
              </w:rPr>
            </w:pPr>
          </w:p>
          <w:p w14:paraId="316CC13D" w14:textId="77777777" w:rsidR="00A43293" w:rsidRPr="00A43293" w:rsidRDefault="00A43293" w:rsidP="0006562F">
            <w:pPr>
              <w:pStyle w:val="TableParagraph"/>
              <w:ind w:left="109"/>
              <w:rPr>
                <w:sz w:val="24"/>
                <w:szCs w:val="24"/>
              </w:rPr>
            </w:pPr>
          </w:p>
          <w:p w14:paraId="343E153B" w14:textId="77777777" w:rsidR="00A43293" w:rsidRPr="00A43293" w:rsidRDefault="00A43293" w:rsidP="0006562F">
            <w:pPr>
              <w:pStyle w:val="TableParagraph"/>
              <w:ind w:left="109"/>
              <w:rPr>
                <w:sz w:val="24"/>
                <w:szCs w:val="24"/>
              </w:rPr>
            </w:pPr>
            <w:r w:rsidRPr="00A43293">
              <w:rPr>
                <w:sz w:val="24"/>
                <w:szCs w:val="24"/>
              </w:rPr>
              <w:t>Asst Manager - Logistics</w:t>
            </w:r>
          </w:p>
        </w:tc>
        <w:tc>
          <w:tcPr>
            <w:tcW w:w="1984" w:type="dxa"/>
            <w:shd w:val="clear" w:color="auto" w:fill="BEBEBE"/>
          </w:tcPr>
          <w:p w14:paraId="4CC14AA1" w14:textId="77777777" w:rsidR="00A43293" w:rsidRPr="00A43293" w:rsidRDefault="00A43293" w:rsidP="0006562F">
            <w:pPr>
              <w:pStyle w:val="TableParagraph"/>
              <w:ind w:left="109"/>
              <w:rPr>
                <w:sz w:val="24"/>
                <w:szCs w:val="24"/>
              </w:rPr>
            </w:pPr>
            <w:r w:rsidRPr="00A43293">
              <w:rPr>
                <w:sz w:val="24"/>
                <w:szCs w:val="24"/>
              </w:rPr>
              <w:t>Management Trainee- International Operations/</w:t>
            </w:r>
            <w:proofErr w:type="spellStart"/>
            <w:r w:rsidRPr="00A43293">
              <w:rPr>
                <w:sz w:val="24"/>
                <w:szCs w:val="24"/>
              </w:rPr>
              <w:t>Docum</w:t>
            </w:r>
            <w:proofErr w:type="spellEnd"/>
          </w:p>
        </w:tc>
      </w:tr>
      <w:tr w:rsidR="00A43293" w14:paraId="1E2104EC" w14:textId="77777777" w:rsidTr="00A43293">
        <w:trPr>
          <w:trHeight w:val="368"/>
        </w:trPr>
        <w:tc>
          <w:tcPr>
            <w:tcW w:w="1701" w:type="dxa"/>
            <w:vAlign w:val="center"/>
          </w:tcPr>
          <w:p w14:paraId="2387A2FD" w14:textId="77777777" w:rsidR="00A43293" w:rsidRPr="00A43293" w:rsidRDefault="00A43293" w:rsidP="0006562F">
            <w:pPr>
              <w:pStyle w:val="TableParagraph"/>
              <w:spacing w:before="159"/>
              <w:ind w:left="107"/>
              <w:rPr>
                <w:sz w:val="24"/>
                <w:szCs w:val="24"/>
              </w:rPr>
            </w:pPr>
            <w:r w:rsidRPr="00A43293">
              <w:rPr>
                <w:sz w:val="24"/>
                <w:szCs w:val="24"/>
              </w:rPr>
              <w:t>Education</w:t>
            </w:r>
          </w:p>
        </w:tc>
        <w:tc>
          <w:tcPr>
            <w:tcW w:w="1418" w:type="dxa"/>
          </w:tcPr>
          <w:p w14:paraId="25849249" w14:textId="77777777" w:rsidR="00A43293" w:rsidRPr="00A43293" w:rsidRDefault="00A43293" w:rsidP="0006562F">
            <w:pPr>
              <w:pStyle w:val="TableParagraph"/>
              <w:spacing w:before="164"/>
              <w:ind w:left="5"/>
              <w:jc w:val="center"/>
              <w:rPr>
                <w:b/>
                <w:sz w:val="24"/>
                <w:szCs w:val="24"/>
              </w:rPr>
            </w:pPr>
            <w:r w:rsidRPr="00A43293">
              <w:rPr>
                <w:b/>
                <w:sz w:val="24"/>
                <w:szCs w:val="24"/>
              </w:rPr>
              <w:t>√</w:t>
            </w:r>
          </w:p>
        </w:tc>
        <w:tc>
          <w:tcPr>
            <w:tcW w:w="708" w:type="dxa"/>
          </w:tcPr>
          <w:p w14:paraId="69ECD435" w14:textId="77777777" w:rsidR="00A43293" w:rsidRPr="00A43293" w:rsidRDefault="00A43293" w:rsidP="0006562F">
            <w:pPr>
              <w:pStyle w:val="TableParagraph"/>
              <w:spacing w:before="1"/>
              <w:rPr>
                <w:b/>
                <w:sz w:val="24"/>
                <w:szCs w:val="24"/>
              </w:rPr>
            </w:pPr>
          </w:p>
          <w:p w14:paraId="3D95DF5A" w14:textId="77777777" w:rsidR="00A43293" w:rsidRPr="00A43293" w:rsidRDefault="00A43293" w:rsidP="0006562F">
            <w:pPr>
              <w:pStyle w:val="TableParagraph"/>
              <w:ind w:left="8"/>
              <w:jc w:val="center"/>
              <w:rPr>
                <w:b/>
                <w:sz w:val="24"/>
                <w:szCs w:val="24"/>
              </w:rPr>
            </w:pPr>
            <w:r w:rsidRPr="00A43293">
              <w:rPr>
                <w:b/>
                <w:sz w:val="24"/>
                <w:szCs w:val="24"/>
              </w:rPr>
              <w:t>√</w:t>
            </w:r>
          </w:p>
        </w:tc>
        <w:tc>
          <w:tcPr>
            <w:tcW w:w="1276" w:type="dxa"/>
          </w:tcPr>
          <w:p w14:paraId="39A66154" w14:textId="77777777" w:rsidR="00A43293" w:rsidRPr="00A43293" w:rsidRDefault="00A43293" w:rsidP="0006562F">
            <w:pPr>
              <w:pStyle w:val="TableParagraph"/>
              <w:rPr>
                <w:sz w:val="24"/>
                <w:szCs w:val="24"/>
              </w:rPr>
            </w:pPr>
            <w:r w:rsidRPr="00A43293">
              <w:rPr>
                <w:b/>
                <w:sz w:val="24"/>
                <w:szCs w:val="24"/>
              </w:rPr>
              <w:t xml:space="preserve">  √</w:t>
            </w:r>
          </w:p>
        </w:tc>
        <w:tc>
          <w:tcPr>
            <w:tcW w:w="992" w:type="dxa"/>
          </w:tcPr>
          <w:p w14:paraId="3EF0A0FE" w14:textId="77777777" w:rsidR="00A43293" w:rsidRPr="00A43293" w:rsidRDefault="00A43293" w:rsidP="0006562F">
            <w:pPr>
              <w:pStyle w:val="TableParagraph"/>
              <w:spacing w:before="164"/>
              <w:ind w:left="9"/>
              <w:jc w:val="center"/>
              <w:rPr>
                <w:b/>
                <w:sz w:val="24"/>
                <w:szCs w:val="24"/>
              </w:rPr>
            </w:pPr>
          </w:p>
        </w:tc>
        <w:tc>
          <w:tcPr>
            <w:tcW w:w="1560" w:type="dxa"/>
          </w:tcPr>
          <w:p w14:paraId="305D0312"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c>
          <w:tcPr>
            <w:tcW w:w="1984" w:type="dxa"/>
          </w:tcPr>
          <w:p w14:paraId="7B4B985C"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r>
      <w:tr w:rsidR="00A43293" w14:paraId="17F0C719" w14:textId="77777777" w:rsidTr="00A43293">
        <w:trPr>
          <w:trHeight w:val="670"/>
        </w:trPr>
        <w:tc>
          <w:tcPr>
            <w:tcW w:w="1701" w:type="dxa"/>
            <w:vAlign w:val="center"/>
          </w:tcPr>
          <w:p w14:paraId="73C6A32E" w14:textId="77777777" w:rsidR="00A43293" w:rsidRPr="00A43293" w:rsidRDefault="00A43293" w:rsidP="0006562F">
            <w:pPr>
              <w:pStyle w:val="TableParagraph"/>
              <w:ind w:left="107" w:right="244"/>
              <w:rPr>
                <w:sz w:val="24"/>
                <w:szCs w:val="24"/>
              </w:rPr>
            </w:pPr>
            <w:r w:rsidRPr="00A43293">
              <w:rPr>
                <w:sz w:val="24"/>
                <w:szCs w:val="24"/>
              </w:rPr>
              <w:t>Consultancy firms</w:t>
            </w:r>
          </w:p>
        </w:tc>
        <w:tc>
          <w:tcPr>
            <w:tcW w:w="1418" w:type="dxa"/>
          </w:tcPr>
          <w:p w14:paraId="266F0690" w14:textId="77777777" w:rsidR="00A43293" w:rsidRPr="00A43293" w:rsidRDefault="00A43293" w:rsidP="0006562F">
            <w:pPr>
              <w:pStyle w:val="TableParagraph"/>
              <w:spacing w:before="8"/>
              <w:rPr>
                <w:b/>
                <w:sz w:val="24"/>
                <w:szCs w:val="24"/>
              </w:rPr>
            </w:pPr>
          </w:p>
          <w:p w14:paraId="0C5B76B1"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708" w:type="dxa"/>
          </w:tcPr>
          <w:p w14:paraId="2BE51681" w14:textId="77777777" w:rsidR="00A43293" w:rsidRPr="00A43293" w:rsidRDefault="00A43293" w:rsidP="0006562F">
            <w:pPr>
              <w:pStyle w:val="TableParagraph"/>
              <w:spacing w:before="8"/>
              <w:rPr>
                <w:b/>
                <w:sz w:val="24"/>
                <w:szCs w:val="24"/>
              </w:rPr>
            </w:pPr>
          </w:p>
          <w:p w14:paraId="0E9D212B" w14:textId="77777777" w:rsidR="00A43293" w:rsidRPr="00A43293" w:rsidRDefault="00A43293" w:rsidP="0006562F">
            <w:pPr>
              <w:pStyle w:val="TableParagraph"/>
              <w:spacing w:before="1"/>
              <w:ind w:left="8"/>
              <w:jc w:val="center"/>
              <w:rPr>
                <w:b/>
                <w:sz w:val="24"/>
                <w:szCs w:val="24"/>
              </w:rPr>
            </w:pPr>
            <w:r w:rsidRPr="00A43293">
              <w:rPr>
                <w:b/>
                <w:sz w:val="24"/>
                <w:szCs w:val="24"/>
              </w:rPr>
              <w:t>√</w:t>
            </w:r>
          </w:p>
        </w:tc>
        <w:tc>
          <w:tcPr>
            <w:tcW w:w="1276" w:type="dxa"/>
          </w:tcPr>
          <w:p w14:paraId="3D0E1AFB" w14:textId="77777777" w:rsidR="00A43293" w:rsidRPr="00A43293" w:rsidRDefault="00A43293" w:rsidP="0006562F">
            <w:pPr>
              <w:pStyle w:val="TableParagraph"/>
              <w:spacing w:before="8"/>
              <w:rPr>
                <w:b/>
                <w:sz w:val="24"/>
                <w:szCs w:val="24"/>
              </w:rPr>
            </w:pPr>
          </w:p>
          <w:p w14:paraId="612DD70A"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992" w:type="dxa"/>
          </w:tcPr>
          <w:p w14:paraId="369F7BE4" w14:textId="77777777" w:rsidR="00A43293" w:rsidRPr="00A43293" w:rsidRDefault="00A43293" w:rsidP="0006562F">
            <w:pPr>
              <w:pStyle w:val="TableParagraph"/>
              <w:spacing w:before="8"/>
              <w:rPr>
                <w:b/>
                <w:sz w:val="24"/>
                <w:szCs w:val="24"/>
              </w:rPr>
            </w:pPr>
          </w:p>
          <w:p w14:paraId="1F60AAD4" w14:textId="77777777" w:rsidR="00A43293" w:rsidRPr="00A43293" w:rsidRDefault="00A43293" w:rsidP="0006562F">
            <w:pPr>
              <w:pStyle w:val="TableParagraph"/>
              <w:spacing w:before="1"/>
              <w:ind w:left="9"/>
              <w:jc w:val="center"/>
              <w:rPr>
                <w:b/>
                <w:sz w:val="24"/>
                <w:szCs w:val="24"/>
              </w:rPr>
            </w:pPr>
            <w:r w:rsidRPr="00A43293">
              <w:rPr>
                <w:b/>
                <w:sz w:val="24"/>
                <w:szCs w:val="24"/>
              </w:rPr>
              <w:t>√</w:t>
            </w:r>
          </w:p>
        </w:tc>
        <w:tc>
          <w:tcPr>
            <w:tcW w:w="1560" w:type="dxa"/>
          </w:tcPr>
          <w:p w14:paraId="5A86480D" w14:textId="77777777" w:rsidR="00A43293" w:rsidRPr="00A43293" w:rsidRDefault="00A43293" w:rsidP="0006562F">
            <w:pPr>
              <w:pStyle w:val="TableParagraph"/>
              <w:spacing w:before="8"/>
              <w:jc w:val="center"/>
              <w:rPr>
                <w:b/>
                <w:sz w:val="24"/>
                <w:szCs w:val="24"/>
              </w:rPr>
            </w:pPr>
          </w:p>
          <w:p w14:paraId="6C870E09" w14:textId="77777777" w:rsidR="00A43293" w:rsidRPr="00A43293" w:rsidRDefault="00A43293" w:rsidP="0006562F">
            <w:pPr>
              <w:pStyle w:val="TableParagraph"/>
              <w:spacing w:before="8"/>
              <w:jc w:val="center"/>
              <w:rPr>
                <w:b/>
                <w:sz w:val="24"/>
                <w:szCs w:val="24"/>
              </w:rPr>
            </w:pPr>
            <w:r w:rsidRPr="00A43293">
              <w:rPr>
                <w:b/>
                <w:sz w:val="24"/>
                <w:szCs w:val="24"/>
              </w:rPr>
              <w:t>√</w:t>
            </w:r>
          </w:p>
        </w:tc>
        <w:tc>
          <w:tcPr>
            <w:tcW w:w="1984" w:type="dxa"/>
          </w:tcPr>
          <w:p w14:paraId="14325E04" w14:textId="77777777" w:rsidR="00A43293" w:rsidRPr="00A43293" w:rsidRDefault="00A43293" w:rsidP="0006562F">
            <w:pPr>
              <w:pStyle w:val="TableParagraph"/>
              <w:spacing w:before="8"/>
              <w:jc w:val="center"/>
              <w:rPr>
                <w:b/>
                <w:sz w:val="24"/>
                <w:szCs w:val="24"/>
              </w:rPr>
            </w:pPr>
          </w:p>
          <w:p w14:paraId="6B4D84E9" w14:textId="77777777" w:rsidR="00A43293" w:rsidRPr="00A43293" w:rsidRDefault="00A43293" w:rsidP="0006562F">
            <w:pPr>
              <w:pStyle w:val="TableParagraph"/>
              <w:spacing w:before="8"/>
              <w:jc w:val="center"/>
              <w:rPr>
                <w:b/>
                <w:sz w:val="24"/>
                <w:szCs w:val="24"/>
              </w:rPr>
            </w:pPr>
            <w:r w:rsidRPr="00A43293">
              <w:rPr>
                <w:b/>
                <w:sz w:val="24"/>
                <w:szCs w:val="24"/>
              </w:rPr>
              <w:t>√</w:t>
            </w:r>
          </w:p>
        </w:tc>
      </w:tr>
      <w:tr w:rsidR="00A43293" w14:paraId="6415CED4" w14:textId="77777777" w:rsidTr="00A43293">
        <w:trPr>
          <w:trHeight w:val="413"/>
        </w:trPr>
        <w:tc>
          <w:tcPr>
            <w:tcW w:w="1701" w:type="dxa"/>
            <w:vAlign w:val="center"/>
          </w:tcPr>
          <w:p w14:paraId="0B12C5A7" w14:textId="77777777" w:rsidR="00A43293" w:rsidRPr="00A43293" w:rsidRDefault="00A43293" w:rsidP="0006562F">
            <w:pPr>
              <w:pStyle w:val="TableParagraph"/>
              <w:spacing w:before="32"/>
              <w:ind w:left="107"/>
              <w:rPr>
                <w:sz w:val="24"/>
                <w:szCs w:val="24"/>
              </w:rPr>
            </w:pPr>
            <w:r w:rsidRPr="00A43293">
              <w:rPr>
                <w:sz w:val="24"/>
                <w:szCs w:val="24"/>
              </w:rPr>
              <w:t>Information &amp; Communication Technology</w:t>
            </w:r>
          </w:p>
        </w:tc>
        <w:tc>
          <w:tcPr>
            <w:tcW w:w="1418" w:type="dxa"/>
          </w:tcPr>
          <w:p w14:paraId="6A355AA7" w14:textId="77777777" w:rsidR="00A43293" w:rsidRPr="00A43293" w:rsidRDefault="00A43293" w:rsidP="0006562F">
            <w:pPr>
              <w:pStyle w:val="TableParagraph"/>
              <w:spacing w:before="164"/>
              <w:ind w:left="5"/>
              <w:jc w:val="center"/>
              <w:rPr>
                <w:b/>
                <w:sz w:val="24"/>
                <w:szCs w:val="24"/>
              </w:rPr>
            </w:pPr>
          </w:p>
        </w:tc>
        <w:tc>
          <w:tcPr>
            <w:tcW w:w="708" w:type="dxa"/>
          </w:tcPr>
          <w:p w14:paraId="1BE3A158" w14:textId="77777777" w:rsidR="00A43293" w:rsidRPr="00A43293" w:rsidRDefault="00A43293" w:rsidP="0006562F">
            <w:pPr>
              <w:pStyle w:val="TableParagraph"/>
              <w:rPr>
                <w:sz w:val="24"/>
                <w:szCs w:val="24"/>
              </w:rPr>
            </w:pPr>
          </w:p>
        </w:tc>
        <w:tc>
          <w:tcPr>
            <w:tcW w:w="1276" w:type="dxa"/>
          </w:tcPr>
          <w:p w14:paraId="06B17D4C" w14:textId="77777777" w:rsidR="00A43293" w:rsidRPr="00A43293" w:rsidRDefault="00A43293" w:rsidP="0006562F">
            <w:pPr>
              <w:pStyle w:val="TableParagraph"/>
              <w:spacing w:before="164"/>
              <w:ind w:left="5"/>
              <w:jc w:val="center"/>
              <w:rPr>
                <w:b/>
                <w:sz w:val="24"/>
                <w:szCs w:val="24"/>
              </w:rPr>
            </w:pPr>
          </w:p>
        </w:tc>
        <w:tc>
          <w:tcPr>
            <w:tcW w:w="992" w:type="dxa"/>
          </w:tcPr>
          <w:p w14:paraId="6220754B"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c>
          <w:tcPr>
            <w:tcW w:w="1560" w:type="dxa"/>
          </w:tcPr>
          <w:p w14:paraId="1240B04A" w14:textId="77777777" w:rsidR="00A43293" w:rsidRPr="00A43293" w:rsidRDefault="00A43293" w:rsidP="0006562F">
            <w:pPr>
              <w:pStyle w:val="TableParagraph"/>
              <w:spacing w:before="164"/>
              <w:ind w:left="9"/>
              <w:jc w:val="center"/>
              <w:rPr>
                <w:b/>
                <w:sz w:val="24"/>
                <w:szCs w:val="24"/>
              </w:rPr>
            </w:pPr>
            <w:r w:rsidRPr="00A43293">
              <w:rPr>
                <w:b/>
                <w:sz w:val="24"/>
                <w:szCs w:val="24"/>
              </w:rPr>
              <w:t xml:space="preserve">  √</w:t>
            </w:r>
          </w:p>
        </w:tc>
        <w:tc>
          <w:tcPr>
            <w:tcW w:w="1984" w:type="dxa"/>
          </w:tcPr>
          <w:p w14:paraId="56B7CBE4"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r>
      <w:tr w:rsidR="00A43293" w14:paraId="306AAA6E" w14:textId="77777777" w:rsidTr="00A43293">
        <w:trPr>
          <w:trHeight w:val="545"/>
        </w:trPr>
        <w:tc>
          <w:tcPr>
            <w:tcW w:w="1701" w:type="dxa"/>
            <w:vAlign w:val="center"/>
          </w:tcPr>
          <w:p w14:paraId="33AC9586" w14:textId="77777777" w:rsidR="00A43293" w:rsidRPr="00A43293" w:rsidRDefault="00A43293" w:rsidP="0006562F">
            <w:pPr>
              <w:pStyle w:val="TableParagraph"/>
              <w:ind w:left="107" w:right="312"/>
              <w:rPr>
                <w:sz w:val="24"/>
                <w:szCs w:val="24"/>
              </w:rPr>
            </w:pPr>
            <w:r w:rsidRPr="00A43293">
              <w:rPr>
                <w:sz w:val="24"/>
                <w:szCs w:val="24"/>
              </w:rPr>
              <w:t>Economic Affairs &amp; Taxation</w:t>
            </w:r>
          </w:p>
        </w:tc>
        <w:tc>
          <w:tcPr>
            <w:tcW w:w="1418" w:type="dxa"/>
          </w:tcPr>
          <w:p w14:paraId="7EF10ED7" w14:textId="77777777" w:rsidR="00A43293" w:rsidRPr="00A43293" w:rsidRDefault="00A43293" w:rsidP="0006562F">
            <w:pPr>
              <w:pStyle w:val="TableParagraph"/>
              <w:spacing w:before="8"/>
              <w:rPr>
                <w:b/>
                <w:sz w:val="24"/>
                <w:szCs w:val="24"/>
              </w:rPr>
            </w:pPr>
          </w:p>
          <w:p w14:paraId="00D35428"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708" w:type="dxa"/>
          </w:tcPr>
          <w:p w14:paraId="4650345C" w14:textId="77777777" w:rsidR="00A43293" w:rsidRPr="00A43293" w:rsidRDefault="00A43293" w:rsidP="0006562F">
            <w:pPr>
              <w:pStyle w:val="TableParagraph"/>
              <w:spacing w:before="8"/>
              <w:rPr>
                <w:b/>
                <w:sz w:val="24"/>
                <w:szCs w:val="24"/>
              </w:rPr>
            </w:pPr>
          </w:p>
          <w:p w14:paraId="0DF57F40" w14:textId="77777777" w:rsidR="00A43293" w:rsidRPr="00A43293" w:rsidRDefault="00A43293" w:rsidP="0006562F">
            <w:pPr>
              <w:pStyle w:val="TableParagraph"/>
              <w:spacing w:before="1"/>
              <w:ind w:left="8"/>
              <w:jc w:val="center"/>
              <w:rPr>
                <w:b/>
                <w:sz w:val="24"/>
                <w:szCs w:val="24"/>
              </w:rPr>
            </w:pPr>
            <w:r w:rsidRPr="00A43293">
              <w:rPr>
                <w:b/>
                <w:sz w:val="24"/>
                <w:szCs w:val="24"/>
              </w:rPr>
              <w:t>√</w:t>
            </w:r>
          </w:p>
        </w:tc>
        <w:tc>
          <w:tcPr>
            <w:tcW w:w="1276" w:type="dxa"/>
          </w:tcPr>
          <w:p w14:paraId="1E1F6051" w14:textId="77777777" w:rsidR="00A43293" w:rsidRPr="00A43293" w:rsidRDefault="00A43293" w:rsidP="0006562F">
            <w:pPr>
              <w:pStyle w:val="TableParagraph"/>
              <w:rPr>
                <w:sz w:val="24"/>
                <w:szCs w:val="24"/>
              </w:rPr>
            </w:pPr>
            <w:r w:rsidRPr="00A43293">
              <w:rPr>
                <w:sz w:val="24"/>
                <w:szCs w:val="24"/>
              </w:rPr>
              <w:t xml:space="preserve">   </w:t>
            </w:r>
            <w:r w:rsidRPr="00A43293">
              <w:rPr>
                <w:b/>
                <w:sz w:val="24"/>
                <w:szCs w:val="24"/>
              </w:rPr>
              <w:t>√</w:t>
            </w:r>
          </w:p>
        </w:tc>
        <w:tc>
          <w:tcPr>
            <w:tcW w:w="992" w:type="dxa"/>
          </w:tcPr>
          <w:p w14:paraId="34BEC164" w14:textId="77777777" w:rsidR="00A43293" w:rsidRPr="00A43293" w:rsidRDefault="00A43293" w:rsidP="0006562F">
            <w:pPr>
              <w:pStyle w:val="TableParagraph"/>
              <w:spacing w:before="8"/>
              <w:rPr>
                <w:b/>
                <w:sz w:val="24"/>
                <w:szCs w:val="24"/>
              </w:rPr>
            </w:pPr>
          </w:p>
          <w:p w14:paraId="150DFB7D" w14:textId="77777777" w:rsidR="00A43293" w:rsidRPr="00A43293" w:rsidRDefault="00A43293" w:rsidP="0006562F">
            <w:pPr>
              <w:pStyle w:val="TableParagraph"/>
              <w:spacing w:before="1"/>
              <w:ind w:left="9"/>
              <w:jc w:val="center"/>
              <w:rPr>
                <w:b/>
                <w:sz w:val="24"/>
                <w:szCs w:val="24"/>
              </w:rPr>
            </w:pPr>
          </w:p>
        </w:tc>
        <w:tc>
          <w:tcPr>
            <w:tcW w:w="1560" w:type="dxa"/>
          </w:tcPr>
          <w:p w14:paraId="54759BF0" w14:textId="77777777" w:rsidR="00A43293" w:rsidRPr="00A43293" w:rsidRDefault="00A43293" w:rsidP="0006562F">
            <w:pPr>
              <w:pStyle w:val="TableParagraph"/>
              <w:spacing w:before="8"/>
              <w:rPr>
                <w:b/>
                <w:sz w:val="24"/>
                <w:szCs w:val="24"/>
              </w:rPr>
            </w:pPr>
          </w:p>
          <w:p w14:paraId="3EEC2280" w14:textId="77777777" w:rsidR="00A43293" w:rsidRPr="00A43293" w:rsidRDefault="00A43293" w:rsidP="0006562F">
            <w:pPr>
              <w:pStyle w:val="TableParagraph"/>
              <w:spacing w:before="8"/>
              <w:jc w:val="center"/>
              <w:rPr>
                <w:b/>
                <w:sz w:val="24"/>
                <w:szCs w:val="24"/>
              </w:rPr>
            </w:pPr>
            <w:r w:rsidRPr="00A43293">
              <w:rPr>
                <w:b/>
                <w:sz w:val="24"/>
                <w:szCs w:val="24"/>
              </w:rPr>
              <w:t>√</w:t>
            </w:r>
          </w:p>
        </w:tc>
        <w:tc>
          <w:tcPr>
            <w:tcW w:w="1984" w:type="dxa"/>
          </w:tcPr>
          <w:p w14:paraId="03F459F3" w14:textId="77777777" w:rsidR="00A43293" w:rsidRPr="00A43293" w:rsidRDefault="00A43293" w:rsidP="0006562F">
            <w:pPr>
              <w:pStyle w:val="TableParagraph"/>
              <w:spacing w:before="8"/>
              <w:jc w:val="center"/>
              <w:rPr>
                <w:b/>
                <w:sz w:val="24"/>
                <w:szCs w:val="24"/>
              </w:rPr>
            </w:pPr>
          </w:p>
          <w:p w14:paraId="502B83C3" w14:textId="77777777" w:rsidR="00A43293" w:rsidRPr="00A43293" w:rsidRDefault="00A43293" w:rsidP="0006562F">
            <w:pPr>
              <w:pStyle w:val="TableParagraph"/>
              <w:spacing w:before="8"/>
              <w:jc w:val="center"/>
              <w:rPr>
                <w:b/>
                <w:sz w:val="24"/>
                <w:szCs w:val="24"/>
              </w:rPr>
            </w:pPr>
          </w:p>
        </w:tc>
      </w:tr>
      <w:tr w:rsidR="00A43293" w14:paraId="636944D5" w14:textId="77777777" w:rsidTr="00A43293">
        <w:trPr>
          <w:trHeight w:val="427"/>
        </w:trPr>
        <w:tc>
          <w:tcPr>
            <w:tcW w:w="1701" w:type="dxa"/>
            <w:vAlign w:val="center"/>
          </w:tcPr>
          <w:p w14:paraId="07190898" w14:textId="77777777" w:rsidR="00A43293" w:rsidRPr="00A43293" w:rsidRDefault="00A43293" w:rsidP="0006562F">
            <w:pPr>
              <w:pStyle w:val="TableParagraph"/>
              <w:spacing w:before="160"/>
              <w:ind w:left="107"/>
              <w:rPr>
                <w:sz w:val="24"/>
                <w:szCs w:val="24"/>
              </w:rPr>
            </w:pPr>
            <w:r w:rsidRPr="00A43293">
              <w:rPr>
                <w:sz w:val="24"/>
                <w:szCs w:val="24"/>
              </w:rPr>
              <w:t>Research &amp; Innovation</w:t>
            </w:r>
          </w:p>
        </w:tc>
        <w:tc>
          <w:tcPr>
            <w:tcW w:w="1418" w:type="dxa"/>
          </w:tcPr>
          <w:p w14:paraId="666B5F65" w14:textId="77777777" w:rsidR="00A43293" w:rsidRPr="00A43293" w:rsidRDefault="00A43293" w:rsidP="0006562F">
            <w:pPr>
              <w:pStyle w:val="TableParagraph"/>
              <w:spacing w:before="164"/>
              <w:ind w:left="5"/>
              <w:jc w:val="center"/>
              <w:rPr>
                <w:b/>
                <w:sz w:val="24"/>
                <w:szCs w:val="24"/>
              </w:rPr>
            </w:pPr>
            <w:r w:rsidRPr="00A43293">
              <w:rPr>
                <w:b/>
                <w:sz w:val="24"/>
                <w:szCs w:val="24"/>
              </w:rPr>
              <w:t>√</w:t>
            </w:r>
          </w:p>
        </w:tc>
        <w:tc>
          <w:tcPr>
            <w:tcW w:w="708" w:type="dxa"/>
          </w:tcPr>
          <w:p w14:paraId="40379E07" w14:textId="77777777" w:rsidR="00A43293" w:rsidRPr="00A43293" w:rsidRDefault="00A43293" w:rsidP="0006562F">
            <w:pPr>
              <w:pStyle w:val="TableParagraph"/>
              <w:spacing w:before="164"/>
              <w:ind w:left="8"/>
              <w:jc w:val="center"/>
              <w:rPr>
                <w:b/>
                <w:sz w:val="24"/>
                <w:szCs w:val="24"/>
              </w:rPr>
            </w:pPr>
            <w:r w:rsidRPr="00A43293">
              <w:rPr>
                <w:b/>
                <w:sz w:val="24"/>
                <w:szCs w:val="24"/>
              </w:rPr>
              <w:t>√</w:t>
            </w:r>
          </w:p>
        </w:tc>
        <w:tc>
          <w:tcPr>
            <w:tcW w:w="1276" w:type="dxa"/>
          </w:tcPr>
          <w:p w14:paraId="30B64172" w14:textId="77777777" w:rsidR="00A43293" w:rsidRPr="00A43293" w:rsidRDefault="00A43293" w:rsidP="0006562F">
            <w:pPr>
              <w:pStyle w:val="TableParagraph"/>
              <w:spacing w:before="164"/>
              <w:ind w:left="5"/>
              <w:jc w:val="center"/>
              <w:rPr>
                <w:b/>
                <w:sz w:val="24"/>
                <w:szCs w:val="24"/>
              </w:rPr>
            </w:pPr>
            <w:r w:rsidRPr="00A43293">
              <w:rPr>
                <w:b/>
                <w:sz w:val="24"/>
                <w:szCs w:val="24"/>
              </w:rPr>
              <w:t>√</w:t>
            </w:r>
          </w:p>
        </w:tc>
        <w:tc>
          <w:tcPr>
            <w:tcW w:w="992" w:type="dxa"/>
          </w:tcPr>
          <w:p w14:paraId="5AF97027"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c>
          <w:tcPr>
            <w:tcW w:w="1560" w:type="dxa"/>
          </w:tcPr>
          <w:p w14:paraId="2E507BC9" w14:textId="77777777" w:rsidR="00A43293" w:rsidRPr="00A43293" w:rsidRDefault="00A43293" w:rsidP="0006562F">
            <w:pPr>
              <w:pStyle w:val="TableParagraph"/>
              <w:spacing w:before="164"/>
              <w:ind w:left="9"/>
              <w:jc w:val="center"/>
              <w:rPr>
                <w:b/>
                <w:sz w:val="24"/>
                <w:szCs w:val="24"/>
              </w:rPr>
            </w:pPr>
          </w:p>
        </w:tc>
        <w:tc>
          <w:tcPr>
            <w:tcW w:w="1984" w:type="dxa"/>
          </w:tcPr>
          <w:p w14:paraId="60A98BE9" w14:textId="77777777" w:rsidR="00A43293" w:rsidRPr="00A43293" w:rsidRDefault="00A43293" w:rsidP="0006562F">
            <w:pPr>
              <w:pStyle w:val="TableParagraph"/>
              <w:spacing w:before="164"/>
              <w:ind w:left="9"/>
              <w:jc w:val="center"/>
              <w:rPr>
                <w:b/>
                <w:sz w:val="24"/>
                <w:szCs w:val="24"/>
              </w:rPr>
            </w:pPr>
          </w:p>
        </w:tc>
      </w:tr>
      <w:tr w:rsidR="00A43293" w14:paraId="5999F92A" w14:textId="77777777" w:rsidTr="00A43293">
        <w:trPr>
          <w:trHeight w:val="532"/>
        </w:trPr>
        <w:tc>
          <w:tcPr>
            <w:tcW w:w="1701" w:type="dxa"/>
            <w:vAlign w:val="center"/>
          </w:tcPr>
          <w:p w14:paraId="58827B64" w14:textId="77777777" w:rsidR="00A43293" w:rsidRPr="00A43293" w:rsidRDefault="00A43293" w:rsidP="0006562F">
            <w:pPr>
              <w:pStyle w:val="TableParagraph"/>
              <w:ind w:left="107" w:right="605"/>
              <w:rPr>
                <w:sz w:val="24"/>
                <w:szCs w:val="24"/>
              </w:rPr>
            </w:pPr>
            <w:r w:rsidRPr="00A43293">
              <w:rPr>
                <w:sz w:val="24"/>
                <w:szCs w:val="24"/>
              </w:rPr>
              <w:t>Retail</w:t>
            </w:r>
          </w:p>
        </w:tc>
        <w:tc>
          <w:tcPr>
            <w:tcW w:w="1418" w:type="dxa"/>
          </w:tcPr>
          <w:p w14:paraId="20C48744" w14:textId="77777777" w:rsidR="00A43293" w:rsidRPr="00A43293" w:rsidRDefault="00A43293" w:rsidP="0006562F">
            <w:pPr>
              <w:pStyle w:val="TableParagraph"/>
              <w:spacing w:before="8"/>
              <w:rPr>
                <w:b/>
                <w:sz w:val="24"/>
                <w:szCs w:val="24"/>
              </w:rPr>
            </w:pPr>
          </w:p>
          <w:p w14:paraId="2E8610AC"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708" w:type="dxa"/>
          </w:tcPr>
          <w:p w14:paraId="683A6F92" w14:textId="77777777" w:rsidR="00A43293" w:rsidRPr="00A43293" w:rsidRDefault="00A43293" w:rsidP="0006562F">
            <w:pPr>
              <w:pStyle w:val="TableParagraph"/>
              <w:spacing w:before="8"/>
              <w:rPr>
                <w:b/>
                <w:sz w:val="24"/>
                <w:szCs w:val="24"/>
              </w:rPr>
            </w:pPr>
          </w:p>
          <w:p w14:paraId="24D7331F" w14:textId="77777777" w:rsidR="00A43293" w:rsidRPr="00A43293" w:rsidRDefault="00A43293" w:rsidP="0006562F">
            <w:pPr>
              <w:pStyle w:val="TableParagraph"/>
              <w:spacing w:before="1"/>
              <w:ind w:left="8"/>
              <w:jc w:val="center"/>
              <w:rPr>
                <w:b/>
                <w:sz w:val="24"/>
                <w:szCs w:val="24"/>
              </w:rPr>
            </w:pPr>
          </w:p>
        </w:tc>
        <w:tc>
          <w:tcPr>
            <w:tcW w:w="1276" w:type="dxa"/>
          </w:tcPr>
          <w:p w14:paraId="6ED0E222" w14:textId="77777777" w:rsidR="00A43293" w:rsidRPr="00A43293" w:rsidRDefault="00A43293" w:rsidP="0006562F">
            <w:pPr>
              <w:pStyle w:val="TableParagraph"/>
              <w:spacing w:before="8"/>
              <w:rPr>
                <w:b/>
                <w:sz w:val="24"/>
                <w:szCs w:val="24"/>
              </w:rPr>
            </w:pPr>
          </w:p>
          <w:p w14:paraId="5E802331"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992" w:type="dxa"/>
          </w:tcPr>
          <w:p w14:paraId="74D2FDEB" w14:textId="77777777" w:rsidR="00A43293" w:rsidRPr="00A43293" w:rsidRDefault="00A43293" w:rsidP="0006562F">
            <w:pPr>
              <w:pStyle w:val="TableParagraph"/>
              <w:spacing w:before="8"/>
              <w:rPr>
                <w:b/>
                <w:sz w:val="24"/>
                <w:szCs w:val="24"/>
              </w:rPr>
            </w:pPr>
          </w:p>
          <w:p w14:paraId="5D640885" w14:textId="77777777" w:rsidR="00A43293" w:rsidRPr="00A43293" w:rsidRDefault="00A43293" w:rsidP="0006562F">
            <w:pPr>
              <w:pStyle w:val="TableParagraph"/>
              <w:spacing w:before="1"/>
              <w:ind w:left="9"/>
              <w:jc w:val="center"/>
              <w:rPr>
                <w:b/>
                <w:sz w:val="24"/>
                <w:szCs w:val="24"/>
              </w:rPr>
            </w:pPr>
            <w:r w:rsidRPr="00A43293">
              <w:rPr>
                <w:b/>
                <w:sz w:val="24"/>
                <w:szCs w:val="24"/>
              </w:rPr>
              <w:t>√</w:t>
            </w:r>
          </w:p>
        </w:tc>
        <w:tc>
          <w:tcPr>
            <w:tcW w:w="1560" w:type="dxa"/>
          </w:tcPr>
          <w:p w14:paraId="61A7C2BC" w14:textId="77777777" w:rsidR="00A43293" w:rsidRPr="00A43293" w:rsidRDefault="00A43293" w:rsidP="0006562F">
            <w:pPr>
              <w:pStyle w:val="TableParagraph"/>
              <w:spacing w:before="8"/>
              <w:jc w:val="center"/>
              <w:rPr>
                <w:b/>
                <w:sz w:val="24"/>
                <w:szCs w:val="24"/>
              </w:rPr>
            </w:pPr>
            <w:r w:rsidRPr="00A43293">
              <w:rPr>
                <w:sz w:val="24"/>
                <w:szCs w:val="24"/>
              </w:rPr>
              <w:t xml:space="preserve">   </w:t>
            </w:r>
            <w:r w:rsidRPr="00A43293">
              <w:rPr>
                <w:b/>
                <w:sz w:val="24"/>
                <w:szCs w:val="24"/>
              </w:rPr>
              <w:t>√</w:t>
            </w:r>
          </w:p>
        </w:tc>
        <w:tc>
          <w:tcPr>
            <w:tcW w:w="1984" w:type="dxa"/>
          </w:tcPr>
          <w:p w14:paraId="7BE6A020" w14:textId="77777777" w:rsidR="00A43293" w:rsidRPr="00A43293" w:rsidRDefault="00A43293" w:rsidP="0006562F">
            <w:pPr>
              <w:pStyle w:val="TableParagraph"/>
              <w:spacing w:before="8"/>
              <w:jc w:val="center"/>
              <w:rPr>
                <w:b/>
                <w:sz w:val="24"/>
                <w:szCs w:val="24"/>
              </w:rPr>
            </w:pPr>
            <w:r w:rsidRPr="00A43293">
              <w:rPr>
                <w:b/>
                <w:sz w:val="24"/>
                <w:szCs w:val="24"/>
              </w:rPr>
              <w:t>√</w:t>
            </w:r>
          </w:p>
        </w:tc>
      </w:tr>
      <w:tr w:rsidR="00A43293" w14:paraId="7E10AFF8" w14:textId="77777777" w:rsidTr="00A43293">
        <w:trPr>
          <w:trHeight w:val="427"/>
        </w:trPr>
        <w:tc>
          <w:tcPr>
            <w:tcW w:w="1701" w:type="dxa"/>
            <w:vAlign w:val="center"/>
          </w:tcPr>
          <w:p w14:paraId="02F89EBF" w14:textId="77777777" w:rsidR="00A43293" w:rsidRPr="00A43293" w:rsidRDefault="00A43293" w:rsidP="0006562F">
            <w:pPr>
              <w:pStyle w:val="TableParagraph"/>
              <w:spacing w:before="32"/>
              <w:ind w:left="107"/>
              <w:rPr>
                <w:sz w:val="24"/>
                <w:szCs w:val="24"/>
              </w:rPr>
            </w:pPr>
            <w:r w:rsidRPr="00A43293">
              <w:rPr>
                <w:sz w:val="24"/>
                <w:szCs w:val="24"/>
              </w:rPr>
              <w:t>HR, Recruitment, Training &amp; Placement Consultant</w:t>
            </w:r>
          </w:p>
        </w:tc>
        <w:tc>
          <w:tcPr>
            <w:tcW w:w="1418" w:type="dxa"/>
          </w:tcPr>
          <w:p w14:paraId="16EEBABD" w14:textId="77777777" w:rsidR="00A43293" w:rsidRPr="00A43293" w:rsidRDefault="00A43293" w:rsidP="0006562F">
            <w:pPr>
              <w:pStyle w:val="TableParagraph"/>
              <w:spacing w:before="164"/>
              <w:ind w:left="5"/>
              <w:jc w:val="center"/>
              <w:rPr>
                <w:b/>
                <w:sz w:val="24"/>
                <w:szCs w:val="24"/>
              </w:rPr>
            </w:pPr>
            <w:r w:rsidRPr="00A43293">
              <w:rPr>
                <w:b/>
                <w:sz w:val="24"/>
                <w:szCs w:val="24"/>
              </w:rPr>
              <w:t>√</w:t>
            </w:r>
          </w:p>
        </w:tc>
        <w:tc>
          <w:tcPr>
            <w:tcW w:w="708" w:type="dxa"/>
          </w:tcPr>
          <w:p w14:paraId="5F7EA4B9" w14:textId="77777777" w:rsidR="00A43293" w:rsidRPr="00A43293" w:rsidRDefault="00A43293" w:rsidP="0006562F">
            <w:pPr>
              <w:pStyle w:val="TableParagraph"/>
              <w:spacing w:before="164"/>
              <w:ind w:left="8"/>
              <w:jc w:val="center"/>
              <w:rPr>
                <w:b/>
                <w:sz w:val="24"/>
                <w:szCs w:val="24"/>
              </w:rPr>
            </w:pPr>
            <w:r w:rsidRPr="00A43293">
              <w:rPr>
                <w:b/>
                <w:sz w:val="24"/>
                <w:szCs w:val="24"/>
              </w:rPr>
              <w:t>√</w:t>
            </w:r>
          </w:p>
        </w:tc>
        <w:tc>
          <w:tcPr>
            <w:tcW w:w="1276" w:type="dxa"/>
          </w:tcPr>
          <w:p w14:paraId="188249AA" w14:textId="77777777" w:rsidR="00A43293" w:rsidRPr="00A43293" w:rsidRDefault="00A43293" w:rsidP="0006562F">
            <w:pPr>
              <w:pStyle w:val="TableParagraph"/>
              <w:spacing w:before="164"/>
              <w:ind w:left="5"/>
              <w:jc w:val="center"/>
              <w:rPr>
                <w:b/>
                <w:sz w:val="24"/>
                <w:szCs w:val="24"/>
              </w:rPr>
            </w:pPr>
            <w:r w:rsidRPr="00A43293">
              <w:rPr>
                <w:b/>
                <w:sz w:val="24"/>
                <w:szCs w:val="24"/>
              </w:rPr>
              <w:t>√</w:t>
            </w:r>
          </w:p>
        </w:tc>
        <w:tc>
          <w:tcPr>
            <w:tcW w:w="992" w:type="dxa"/>
          </w:tcPr>
          <w:p w14:paraId="5950CD48"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c>
          <w:tcPr>
            <w:tcW w:w="1560" w:type="dxa"/>
          </w:tcPr>
          <w:p w14:paraId="0BE02AC9"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c>
          <w:tcPr>
            <w:tcW w:w="1984" w:type="dxa"/>
          </w:tcPr>
          <w:p w14:paraId="31D61C84" w14:textId="77777777" w:rsidR="00A43293" w:rsidRPr="00A43293" w:rsidRDefault="00A43293" w:rsidP="0006562F">
            <w:pPr>
              <w:pStyle w:val="TableParagraph"/>
              <w:spacing w:before="164"/>
              <w:ind w:left="9"/>
              <w:jc w:val="center"/>
              <w:rPr>
                <w:b/>
                <w:sz w:val="24"/>
                <w:szCs w:val="24"/>
              </w:rPr>
            </w:pPr>
            <w:r w:rsidRPr="00A43293">
              <w:rPr>
                <w:b/>
                <w:sz w:val="24"/>
                <w:szCs w:val="24"/>
              </w:rPr>
              <w:t>√</w:t>
            </w:r>
          </w:p>
        </w:tc>
      </w:tr>
      <w:tr w:rsidR="00A43293" w14:paraId="780654E3" w14:textId="77777777" w:rsidTr="00A43293">
        <w:trPr>
          <w:trHeight w:val="686"/>
        </w:trPr>
        <w:tc>
          <w:tcPr>
            <w:tcW w:w="1701" w:type="dxa"/>
            <w:vAlign w:val="center"/>
          </w:tcPr>
          <w:p w14:paraId="613BA9E3" w14:textId="77777777" w:rsidR="00A43293" w:rsidRPr="00A43293" w:rsidRDefault="00A43293" w:rsidP="0006562F">
            <w:pPr>
              <w:pStyle w:val="TableParagraph"/>
              <w:ind w:left="107" w:right="220"/>
              <w:rPr>
                <w:sz w:val="24"/>
                <w:szCs w:val="24"/>
              </w:rPr>
            </w:pPr>
            <w:r w:rsidRPr="00A43293">
              <w:rPr>
                <w:sz w:val="24"/>
                <w:szCs w:val="24"/>
              </w:rPr>
              <w:t>Automobiles</w:t>
            </w:r>
          </w:p>
        </w:tc>
        <w:tc>
          <w:tcPr>
            <w:tcW w:w="1418" w:type="dxa"/>
          </w:tcPr>
          <w:p w14:paraId="48F15FC7" w14:textId="77777777" w:rsidR="00A43293" w:rsidRPr="00A43293" w:rsidRDefault="00A43293" w:rsidP="0006562F">
            <w:pPr>
              <w:pStyle w:val="TableParagraph"/>
              <w:spacing w:before="9"/>
              <w:rPr>
                <w:b/>
                <w:sz w:val="24"/>
                <w:szCs w:val="24"/>
              </w:rPr>
            </w:pPr>
          </w:p>
          <w:p w14:paraId="6EF427DD" w14:textId="77777777" w:rsidR="00A43293" w:rsidRPr="00A43293" w:rsidRDefault="00A43293" w:rsidP="0006562F">
            <w:pPr>
              <w:pStyle w:val="TableParagraph"/>
              <w:ind w:left="5"/>
              <w:jc w:val="center"/>
              <w:rPr>
                <w:b/>
                <w:sz w:val="24"/>
                <w:szCs w:val="24"/>
              </w:rPr>
            </w:pPr>
            <w:r w:rsidRPr="00A43293">
              <w:rPr>
                <w:b/>
                <w:sz w:val="24"/>
                <w:szCs w:val="24"/>
              </w:rPr>
              <w:t>√</w:t>
            </w:r>
          </w:p>
        </w:tc>
        <w:tc>
          <w:tcPr>
            <w:tcW w:w="708" w:type="dxa"/>
          </w:tcPr>
          <w:p w14:paraId="27AA2992" w14:textId="77777777" w:rsidR="00A43293" w:rsidRPr="00A43293" w:rsidRDefault="00A43293" w:rsidP="0006562F">
            <w:pPr>
              <w:pStyle w:val="TableParagraph"/>
              <w:spacing w:before="9"/>
              <w:rPr>
                <w:b/>
                <w:sz w:val="24"/>
                <w:szCs w:val="24"/>
              </w:rPr>
            </w:pPr>
          </w:p>
          <w:p w14:paraId="46098940" w14:textId="77777777" w:rsidR="00A43293" w:rsidRPr="00A43293" w:rsidRDefault="00A43293" w:rsidP="0006562F">
            <w:pPr>
              <w:pStyle w:val="TableParagraph"/>
              <w:ind w:left="8"/>
              <w:jc w:val="center"/>
              <w:rPr>
                <w:b/>
                <w:sz w:val="24"/>
                <w:szCs w:val="24"/>
              </w:rPr>
            </w:pPr>
          </w:p>
        </w:tc>
        <w:tc>
          <w:tcPr>
            <w:tcW w:w="1276" w:type="dxa"/>
          </w:tcPr>
          <w:p w14:paraId="76E33377" w14:textId="77777777" w:rsidR="00A43293" w:rsidRPr="00A43293" w:rsidRDefault="00A43293" w:rsidP="0006562F">
            <w:pPr>
              <w:pStyle w:val="TableParagraph"/>
              <w:rPr>
                <w:sz w:val="24"/>
                <w:szCs w:val="24"/>
              </w:rPr>
            </w:pPr>
            <w:r w:rsidRPr="00A43293">
              <w:rPr>
                <w:sz w:val="24"/>
                <w:szCs w:val="24"/>
              </w:rPr>
              <w:t xml:space="preserve">      </w:t>
            </w:r>
            <w:r w:rsidRPr="00A43293">
              <w:rPr>
                <w:b/>
                <w:sz w:val="24"/>
                <w:szCs w:val="24"/>
              </w:rPr>
              <w:t>√</w:t>
            </w:r>
          </w:p>
        </w:tc>
        <w:tc>
          <w:tcPr>
            <w:tcW w:w="992" w:type="dxa"/>
          </w:tcPr>
          <w:p w14:paraId="053A468F" w14:textId="77777777" w:rsidR="00A43293" w:rsidRPr="00A43293" w:rsidRDefault="00A43293" w:rsidP="0006562F">
            <w:pPr>
              <w:pStyle w:val="TableParagraph"/>
              <w:spacing w:before="9"/>
              <w:rPr>
                <w:b/>
                <w:sz w:val="24"/>
                <w:szCs w:val="24"/>
              </w:rPr>
            </w:pPr>
          </w:p>
          <w:p w14:paraId="27B185D6" w14:textId="77777777" w:rsidR="00A43293" w:rsidRPr="00A43293" w:rsidRDefault="00A43293" w:rsidP="0006562F">
            <w:pPr>
              <w:pStyle w:val="TableParagraph"/>
              <w:ind w:left="9"/>
              <w:jc w:val="center"/>
              <w:rPr>
                <w:b/>
                <w:sz w:val="24"/>
                <w:szCs w:val="24"/>
              </w:rPr>
            </w:pPr>
          </w:p>
        </w:tc>
        <w:tc>
          <w:tcPr>
            <w:tcW w:w="1560" w:type="dxa"/>
          </w:tcPr>
          <w:p w14:paraId="60682AD2" w14:textId="77777777" w:rsidR="00A43293" w:rsidRPr="00A43293" w:rsidRDefault="00A43293" w:rsidP="0006562F">
            <w:pPr>
              <w:pStyle w:val="TableParagraph"/>
              <w:spacing w:before="8"/>
              <w:rPr>
                <w:b/>
                <w:sz w:val="24"/>
                <w:szCs w:val="24"/>
              </w:rPr>
            </w:pPr>
          </w:p>
          <w:p w14:paraId="173FB074" w14:textId="77777777" w:rsidR="00A43293" w:rsidRPr="00A43293" w:rsidRDefault="00A43293" w:rsidP="0006562F">
            <w:pPr>
              <w:pStyle w:val="TableParagraph"/>
              <w:spacing w:before="9"/>
              <w:jc w:val="center"/>
              <w:rPr>
                <w:b/>
                <w:sz w:val="24"/>
                <w:szCs w:val="24"/>
              </w:rPr>
            </w:pPr>
            <w:r w:rsidRPr="00A43293">
              <w:rPr>
                <w:b/>
                <w:sz w:val="24"/>
                <w:szCs w:val="24"/>
              </w:rPr>
              <w:t>√</w:t>
            </w:r>
          </w:p>
        </w:tc>
        <w:tc>
          <w:tcPr>
            <w:tcW w:w="1984" w:type="dxa"/>
          </w:tcPr>
          <w:p w14:paraId="016116C7" w14:textId="77777777" w:rsidR="00A43293" w:rsidRPr="00A43293" w:rsidRDefault="00A43293" w:rsidP="0006562F">
            <w:pPr>
              <w:pStyle w:val="TableParagraph"/>
              <w:spacing w:before="8"/>
              <w:jc w:val="center"/>
              <w:rPr>
                <w:b/>
                <w:sz w:val="24"/>
                <w:szCs w:val="24"/>
              </w:rPr>
            </w:pPr>
          </w:p>
          <w:p w14:paraId="04B39275" w14:textId="77777777" w:rsidR="00A43293" w:rsidRPr="00A43293" w:rsidRDefault="00A43293" w:rsidP="0006562F">
            <w:pPr>
              <w:pStyle w:val="TableParagraph"/>
              <w:spacing w:before="9"/>
              <w:jc w:val="center"/>
              <w:rPr>
                <w:b/>
                <w:sz w:val="24"/>
                <w:szCs w:val="24"/>
              </w:rPr>
            </w:pPr>
            <w:r w:rsidRPr="00A43293">
              <w:rPr>
                <w:b/>
                <w:sz w:val="24"/>
                <w:szCs w:val="24"/>
              </w:rPr>
              <w:t>√</w:t>
            </w:r>
          </w:p>
        </w:tc>
      </w:tr>
      <w:tr w:rsidR="00A43293" w14:paraId="25458203" w14:textId="77777777" w:rsidTr="00A43293">
        <w:trPr>
          <w:trHeight w:val="346"/>
        </w:trPr>
        <w:tc>
          <w:tcPr>
            <w:tcW w:w="1701" w:type="dxa"/>
            <w:vAlign w:val="center"/>
          </w:tcPr>
          <w:p w14:paraId="25F3919E" w14:textId="77777777" w:rsidR="00A43293" w:rsidRPr="00A43293" w:rsidRDefault="00A43293" w:rsidP="0006562F">
            <w:pPr>
              <w:pStyle w:val="TableParagraph"/>
              <w:spacing w:before="149"/>
              <w:ind w:left="107"/>
              <w:rPr>
                <w:sz w:val="24"/>
                <w:szCs w:val="24"/>
              </w:rPr>
            </w:pPr>
            <w:r w:rsidRPr="00A43293">
              <w:rPr>
                <w:sz w:val="24"/>
                <w:szCs w:val="24"/>
              </w:rPr>
              <w:t>Beverages</w:t>
            </w:r>
          </w:p>
        </w:tc>
        <w:tc>
          <w:tcPr>
            <w:tcW w:w="1418" w:type="dxa"/>
          </w:tcPr>
          <w:p w14:paraId="0C262C73" w14:textId="77777777" w:rsidR="00A43293" w:rsidRPr="00A43293" w:rsidRDefault="00A43293" w:rsidP="0006562F">
            <w:pPr>
              <w:pStyle w:val="TableParagraph"/>
              <w:spacing w:before="154"/>
              <w:ind w:left="5"/>
              <w:jc w:val="center"/>
              <w:rPr>
                <w:b/>
                <w:sz w:val="24"/>
                <w:szCs w:val="24"/>
              </w:rPr>
            </w:pPr>
            <w:r w:rsidRPr="00A43293">
              <w:rPr>
                <w:b/>
                <w:sz w:val="24"/>
                <w:szCs w:val="24"/>
              </w:rPr>
              <w:t>√</w:t>
            </w:r>
          </w:p>
        </w:tc>
        <w:tc>
          <w:tcPr>
            <w:tcW w:w="708" w:type="dxa"/>
          </w:tcPr>
          <w:p w14:paraId="2F83E749" w14:textId="77777777" w:rsidR="00A43293" w:rsidRPr="00A43293" w:rsidRDefault="00A43293" w:rsidP="0006562F">
            <w:pPr>
              <w:pStyle w:val="TableParagraph"/>
              <w:spacing w:before="154"/>
              <w:ind w:left="8"/>
              <w:jc w:val="center"/>
              <w:rPr>
                <w:b/>
                <w:sz w:val="24"/>
                <w:szCs w:val="24"/>
              </w:rPr>
            </w:pPr>
          </w:p>
        </w:tc>
        <w:tc>
          <w:tcPr>
            <w:tcW w:w="1276" w:type="dxa"/>
          </w:tcPr>
          <w:p w14:paraId="724C9523" w14:textId="77777777" w:rsidR="00A43293" w:rsidRPr="00A43293" w:rsidRDefault="00A43293" w:rsidP="0006562F">
            <w:pPr>
              <w:pStyle w:val="TableParagraph"/>
              <w:spacing w:before="154"/>
              <w:ind w:left="5"/>
              <w:jc w:val="center"/>
              <w:rPr>
                <w:b/>
                <w:sz w:val="24"/>
                <w:szCs w:val="24"/>
              </w:rPr>
            </w:pPr>
            <w:r w:rsidRPr="00A43293">
              <w:rPr>
                <w:b/>
                <w:sz w:val="24"/>
                <w:szCs w:val="24"/>
              </w:rPr>
              <w:t>√</w:t>
            </w:r>
          </w:p>
        </w:tc>
        <w:tc>
          <w:tcPr>
            <w:tcW w:w="992" w:type="dxa"/>
          </w:tcPr>
          <w:p w14:paraId="7F0253B3" w14:textId="77777777" w:rsidR="00A43293" w:rsidRPr="00A43293" w:rsidRDefault="00A43293" w:rsidP="0006562F">
            <w:pPr>
              <w:pStyle w:val="TableParagraph"/>
              <w:spacing w:before="154"/>
              <w:ind w:left="9"/>
              <w:jc w:val="center"/>
              <w:rPr>
                <w:b/>
                <w:sz w:val="24"/>
                <w:szCs w:val="24"/>
              </w:rPr>
            </w:pPr>
            <w:r w:rsidRPr="00A43293">
              <w:rPr>
                <w:b/>
                <w:sz w:val="24"/>
                <w:szCs w:val="24"/>
              </w:rPr>
              <w:t>√</w:t>
            </w:r>
          </w:p>
        </w:tc>
        <w:tc>
          <w:tcPr>
            <w:tcW w:w="1560" w:type="dxa"/>
          </w:tcPr>
          <w:p w14:paraId="17520120" w14:textId="77777777" w:rsidR="00A43293" w:rsidRPr="00A43293" w:rsidRDefault="00A43293" w:rsidP="0006562F">
            <w:pPr>
              <w:pStyle w:val="TableParagraph"/>
              <w:spacing w:before="154"/>
              <w:ind w:left="9"/>
              <w:jc w:val="center"/>
              <w:rPr>
                <w:b/>
                <w:sz w:val="24"/>
                <w:szCs w:val="24"/>
              </w:rPr>
            </w:pPr>
            <w:r w:rsidRPr="00A43293">
              <w:rPr>
                <w:b/>
                <w:sz w:val="24"/>
                <w:szCs w:val="24"/>
              </w:rPr>
              <w:t>√</w:t>
            </w:r>
          </w:p>
        </w:tc>
        <w:tc>
          <w:tcPr>
            <w:tcW w:w="1984" w:type="dxa"/>
          </w:tcPr>
          <w:p w14:paraId="4001EF48" w14:textId="77777777" w:rsidR="00A43293" w:rsidRPr="00A43293" w:rsidRDefault="00A43293" w:rsidP="0006562F">
            <w:pPr>
              <w:pStyle w:val="TableParagraph"/>
              <w:spacing w:before="154"/>
              <w:ind w:left="9"/>
              <w:jc w:val="center"/>
              <w:rPr>
                <w:b/>
                <w:sz w:val="24"/>
                <w:szCs w:val="24"/>
              </w:rPr>
            </w:pPr>
          </w:p>
        </w:tc>
      </w:tr>
      <w:tr w:rsidR="00A43293" w14:paraId="3EC18E72" w14:textId="77777777" w:rsidTr="00A43293">
        <w:trPr>
          <w:trHeight w:val="352"/>
        </w:trPr>
        <w:tc>
          <w:tcPr>
            <w:tcW w:w="1701" w:type="dxa"/>
            <w:vAlign w:val="center"/>
          </w:tcPr>
          <w:p w14:paraId="7699734B" w14:textId="77777777" w:rsidR="00A43293" w:rsidRPr="00A43293" w:rsidRDefault="00A43293" w:rsidP="0006562F">
            <w:pPr>
              <w:pStyle w:val="TableParagraph"/>
              <w:spacing w:before="25"/>
              <w:ind w:left="107"/>
              <w:rPr>
                <w:sz w:val="24"/>
                <w:szCs w:val="24"/>
              </w:rPr>
            </w:pPr>
            <w:r w:rsidRPr="00A43293">
              <w:rPr>
                <w:sz w:val="24"/>
                <w:szCs w:val="24"/>
              </w:rPr>
              <w:t>Exports &amp; Imports</w:t>
            </w:r>
          </w:p>
        </w:tc>
        <w:tc>
          <w:tcPr>
            <w:tcW w:w="1418" w:type="dxa"/>
          </w:tcPr>
          <w:p w14:paraId="77E90C03" w14:textId="77777777" w:rsidR="00A43293" w:rsidRPr="00A43293" w:rsidRDefault="00A43293" w:rsidP="0006562F">
            <w:pPr>
              <w:pStyle w:val="TableParagraph"/>
              <w:spacing w:before="157"/>
              <w:ind w:left="5"/>
              <w:jc w:val="center"/>
              <w:rPr>
                <w:b/>
                <w:sz w:val="24"/>
                <w:szCs w:val="24"/>
              </w:rPr>
            </w:pPr>
            <w:r w:rsidRPr="00A43293">
              <w:rPr>
                <w:b/>
                <w:sz w:val="24"/>
                <w:szCs w:val="24"/>
              </w:rPr>
              <w:t>√</w:t>
            </w:r>
          </w:p>
        </w:tc>
        <w:tc>
          <w:tcPr>
            <w:tcW w:w="708" w:type="dxa"/>
          </w:tcPr>
          <w:p w14:paraId="427ED463" w14:textId="77777777" w:rsidR="00A43293" w:rsidRPr="00A43293" w:rsidRDefault="00A43293" w:rsidP="0006562F">
            <w:pPr>
              <w:pStyle w:val="TableParagraph"/>
              <w:spacing w:before="157"/>
              <w:ind w:left="8"/>
              <w:jc w:val="center"/>
              <w:rPr>
                <w:b/>
                <w:sz w:val="24"/>
                <w:szCs w:val="24"/>
              </w:rPr>
            </w:pPr>
          </w:p>
        </w:tc>
        <w:tc>
          <w:tcPr>
            <w:tcW w:w="1276" w:type="dxa"/>
          </w:tcPr>
          <w:p w14:paraId="16A6B934" w14:textId="77777777" w:rsidR="00A43293" w:rsidRPr="00A43293" w:rsidRDefault="00A43293" w:rsidP="0006562F">
            <w:pPr>
              <w:pStyle w:val="TableParagraph"/>
              <w:rPr>
                <w:sz w:val="24"/>
                <w:szCs w:val="24"/>
              </w:rPr>
            </w:pPr>
          </w:p>
        </w:tc>
        <w:tc>
          <w:tcPr>
            <w:tcW w:w="992" w:type="dxa"/>
          </w:tcPr>
          <w:p w14:paraId="151BAE33" w14:textId="77777777" w:rsidR="00A43293" w:rsidRPr="00A43293" w:rsidRDefault="00A43293" w:rsidP="0006562F">
            <w:pPr>
              <w:pStyle w:val="TableParagraph"/>
              <w:spacing w:before="157"/>
              <w:ind w:left="9"/>
              <w:jc w:val="center"/>
              <w:rPr>
                <w:b/>
                <w:sz w:val="24"/>
                <w:szCs w:val="24"/>
              </w:rPr>
            </w:pPr>
            <w:r w:rsidRPr="00A43293">
              <w:rPr>
                <w:b/>
                <w:sz w:val="24"/>
                <w:szCs w:val="24"/>
              </w:rPr>
              <w:t>√</w:t>
            </w:r>
          </w:p>
        </w:tc>
        <w:tc>
          <w:tcPr>
            <w:tcW w:w="1560" w:type="dxa"/>
          </w:tcPr>
          <w:p w14:paraId="61F697BE" w14:textId="77777777" w:rsidR="00A43293" w:rsidRPr="00A43293" w:rsidRDefault="00A43293" w:rsidP="0006562F">
            <w:pPr>
              <w:pStyle w:val="TableParagraph"/>
              <w:spacing w:before="157"/>
              <w:ind w:left="9"/>
              <w:jc w:val="center"/>
              <w:rPr>
                <w:b/>
                <w:sz w:val="24"/>
                <w:szCs w:val="24"/>
              </w:rPr>
            </w:pPr>
            <w:r w:rsidRPr="00A43293">
              <w:rPr>
                <w:sz w:val="24"/>
                <w:szCs w:val="24"/>
              </w:rPr>
              <w:t xml:space="preserve">      </w:t>
            </w:r>
            <w:r w:rsidRPr="00A43293">
              <w:rPr>
                <w:b/>
                <w:sz w:val="24"/>
                <w:szCs w:val="24"/>
              </w:rPr>
              <w:t>√</w:t>
            </w:r>
          </w:p>
        </w:tc>
        <w:tc>
          <w:tcPr>
            <w:tcW w:w="1984" w:type="dxa"/>
          </w:tcPr>
          <w:p w14:paraId="4C283D39" w14:textId="77777777" w:rsidR="00A43293" w:rsidRPr="00A43293" w:rsidRDefault="00A43293" w:rsidP="0006562F">
            <w:pPr>
              <w:pStyle w:val="TableParagraph"/>
              <w:spacing w:before="157"/>
              <w:ind w:left="9"/>
              <w:jc w:val="center"/>
              <w:rPr>
                <w:b/>
                <w:sz w:val="24"/>
                <w:szCs w:val="24"/>
              </w:rPr>
            </w:pPr>
            <w:r w:rsidRPr="00A43293">
              <w:rPr>
                <w:b/>
                <w:sz w:val="24"/>
                <w:szCs w:val="24"/>
              </w:rPr>
              <w:t>√</w:t>
            </w:r>
          </w:p>
        </w:tc>
      </w:tr>
      <w:tr w:rsidR="00A43293" w14:paraId="6D21FAD9" w14:textId="77777777" w:rsidTr="00A43293">
        <w:trPr>
          <w:trHeight w:val="325"/>
        </w:trPr>
        <w:tc>
          <w:tcPr>
            <w:tcW w:w="1701" w:type="dxa"/>
            <w:vAlign w:val="center"/>
          </w:tcPr>
          <w:p w14:paraId="228283FB" w14:textId="77777777" w:rsidR="00A43293" w:rsidRPr="00A43293" w:rsidRDefault="00A43293" w:rsidP="0006562F">
            <w:pPr>
              <w:pStyle w:val="TableParagraph"/>
              <w:ind w:left="107" w:right="507"/>
              <w:rPr>
                <w:sz w:val="24"/>
                <w:szCs w:val="24"/>
              </w:rPr>
            </w:pPr>
            <w:r w:rsidRPr="00A43293">
              <w:rPr>
                <w:sz w:val="24"/>
                <w:szCs w:val="24"/>
              </w:rPr>
              <w:t>Fast Moving Consumer Goods (FMCG)</w:t>
            </w:r>
          </w:p>
        </w:tc>
        <w:tc>
          <w:tcPr>
            <w:tcW w:w="1418" w:type="dxa"/>
          </w:tcPr>
          <w:p w14:paraId="040E027D" w14:textId="77777777" w:rsidR="00A43293" w:rsidRPr="00A43293" w:rsidRDefault="00A43293" w:rsidP="0006562F">
            <w:pPr>
              <w:pStyle w:val="TableParagraph"/>
              <w:spacing w:before="1"/>
              <w:rPr>
                <w:b/>
                <w:sz w:val="24"/>
                <w:szCs w:val="24"/>
              </w:rPr>
            </w:pPr>
          </w:p>
          <w:p w14:paraId="288221C5" w14:textId="77777777" w:rsidR="00A43293" w:rsidRPr="00A43293" w:rsidRDefault="00A43293" w:rsidP="0006562F">
            <w:pPr>
              <w:pStyle w:val="TableParagraph"/>
              <w:ind w:left="5"/>
              <w:jc w:val="center"/>
              <w:rPr>
                <w:b/>
                <w:sz w:val="24"/>
                <w:szCs w:val="24"/>
              </w:rPr>
            </w:pPr>
            <w:r w:rsidRPr="00A43293">
              <w:rPr>
                <w:b/>
                <w:sz w:val="24"/>
                <w:szCs w:val="24"/>
              </w:rPr>
              <w:t>√</w:t>
            </w:r>
          </w:p>
        </w:tc>
        <w:tc>
          <w:tcPr>
            <w:tcW w:w="708" w:type="dxa"/>
          </w:tcPr>
          <w:p w14:paraId="23564A6D" w14:textId="77777777" w:rsidR="00A43293" w:rsidRPr="00A43293" w:rsidRDefault="00A43293" w:rsidP="0006562F">
            <w:pPr>
              <w:pStyle w:val="TableParagraph"/>
              <w:spacing w:before="1"/>
              <w:rPr>
                <w:b/>
                <w:sz w:val="24"/>
                <w:szCs w:val="24"/>
              </w:rPr>
            </w:pPr>
          </w:p>
          <w:p w14:paraId="4071F27E" w14:textId="77777777" w:rsidR="00A43293" w:rsidRPr="00A43293" w:rsidRDefault="00A43293" w:rsidP="0006562F">
            <w:pPr>
              <w:pStyle w:val="TableParagraph"/>
              <w:ind w:left="8"/>
              <w:jc w:val="center"/>
              <w:rPr>
                <w:b/>
                <w:sz w:val="24"/>
                <w:szCs w:val="24"/>
              </w:rPr>
            </w:pPr>
          </w:p>
        </w:tc>
        <w:tc>
          <w:tcPr>
            <w:tcW w:w="1276" w:type="dxa"/>
          </w:tcPr>
          <w:p w14:paraId="6E709CC5" w14:textId="77777777" w:rsidR="00A43293" w:rsidRPr="00A43293" w:rsidRDefault="00A43293" w:rsidP="0006562F">
            <w:pPr>
              <w:pStyle w:val="TableParagraph"/>
              <w:spacing w:before="1"/>
              <w:rPr>
                <w:b/>
                <w:sz w:val="24"/>
                <w:szCs w:val="24"/>
              </w:rPr>
            </w:pPr>
          </w:p>
          <w:p w14:paraId="713B18F7" w14:textId="77777777" w:rsidR="00A43293" w:rsidRPr="00A43293" w:rsidRDefault="00A43293" w:rsidP="0006562F">
            <w:pPr>
              <w:pStyle w:val="TableParagraph"/>
              <w:ind w:left="5"/>
              <w:jc w:val="center"/>
              <w:rPr>
                <w:b/>
                <w:sz w:val="24"/>
                <w:szCs w:val="24"/>
              </w:rPr>
            </w:pPr>
            <w:r w:rsidRPr="00A43293">
              <w:rPr>
                <w:b/>
                <w:sz w:val="24"/>
                <w:szCs w:val="24"/>
              </w:rPr>
              <w:t>√</w:t>
            </w:r>
          </w:p>
        </w:tc>
        <w:tc>
          <w:tcPr>
            <w:tcW w:w="992" w:type="dxa"/>
          </w:tcPr>
          <w:p w14:paraId="0339AF0D" w14:textId="77777777" w:rsidR="00A43293" w:rsidRPr="00A43293" w:rsidRDefault="00A43293" w:rsidP="0006562F">
            <w:pPr>
              <w:pStyle w:val="TableParagraph"/>
              <w:spacing w:before="1"/>
              <w:rPr>
                <w:b/>
                <w:sz w:val="24"/>
                <w:szCs w:val="24"/>
              </w:rPr>
            </w:pPr>
          </w:p>
          <w:p w14:paraId="56FD27D0" w14:textId="77777777" w:rsidR="00A43293" w:rsidRPr="00A43293" w:rsidRDefault="00A43293" w:rsidP="0006562F">
            <w:pPr>
              <w:pStyle w:val="TableParagraph"/>
              <w:ind w:left="9"/>
              <w:jc w:val="center"/>
              <w:rPr>
                <w:b/>
                <w:sz w:val="24"/>
                <w:szCs w:val="24"/>
              </w:rPr>
            </w:pPr>
          </w:p>
        </w:tc>
        <w:tc>
          <w:tcPr>
            <w:tcW w:w="1560" w:type="dxa"/>
          </w:tcPr>
          <w:p w14:paraId="48ED4934" w14:textId="77777777" w:rsidR="00A43293" w:rsidRPr="00A43293" w:rsidRDefault="00A43293" w:rsidP="0006562F">
            <w:pPr>
              <w:pStyle w:val="TableParagraph"/>
              <w:spacing w:before="1"/>
              <w:jc w:val="center"/>
              <w:rPr>
                <w:b/>
                <w:sz w:val="24"/>
                <w:szCs w:val="24"/>
              </w:rPr>
            </w:pPr>
            <w:r w:rsidRPr="00A43293">
              <w:rPr>
                <w:b/>
                <w:sz w:val="24"/>
                <w:szCs w:val="24"/>
              </w:rPr>
              <w:t>√</w:t>
            </w:r>
          </w:p>
        </w:tc>
        <w:tc>
          <w:tcPr>
            <w:tcW w:w="1984" w:type="dxa"/>
          </w:tcPr>
          <w:p w14:paraId="521E3D49" w14:textId="77777777" w:rsidR="00A43293" w:rsidRPr="00A43293" w:rsidRDefault="00A43293" w:rsidP="0006562F">
            <w:pPr>
              <w:pStyle w:val="TableParagraph"/>
              <w:spacing w:before="1"/>
              <w:jc w:val="center"/>
              <w:rPr>
                <w:b/>
                <w:sz w:val="24"/>
                <w:szCs w:val="24"/>
              </w:rPr>
            </w:pPr>
            <w:r w:rsidRPr="00A43293">
              <w:rPr>
                <w:b/>
                <w:sz w:val="24"/>
                <w:szCs w:val="24"/>
              </w:rPr>
              <w:t>√</w:t>
            </w:r>
          </w:p>
        </w:tc>
      </w:tr>
      <w:tr w:rsidR="00A43293" w14:paraId="28D703BC" w14:textId="77777777" w:rsidTr="00A43293">
        <w:trPr>
          <w:trHeight w:val="829"/>
        </w:trPr>
        <w:tc>
          <w:tcPr>
            <w:tcW w:w="1701" w:type="dxa"/>
            <w:vAlign w:val="center"/>
          </w:tcPr>
          <w:p w14:paraId="4BA15529" w14:textId="77777777" w:rsidR="00A43293" w:rsidRPr="00A43293" w:rsidRDefault="00A43293" w:rsidP="0006562F">
            <w:pPr>
              <w:pStyle w:val="TableParagraph"/>
              <w:ind w:left="107" w:right="532"/>
              <w:rPr>
                <w:sz w:val="24"/>
                <w:szCs w:val="24"/>
              </w:rPr>
            </w:pPr>
            <w:r w:rsidRPr="00A43293">
              <w:rPr>
                <w:sz w:val="24"/>
                <w:szCs w:val="24"/>
              </w:rPr>
              <w:t>Infrastructure</w:t>
            </w:r>
          </w:p>
        </w:tc>
        <w:tc>
          <w:tcPr>
            <w:tcW w:w="1418" w:type="dxa"/>
          </w:tcPr>
          <w:p w14:paraId="074CE954" w14:textId="77777777" w:rsidR="00A43293" w:rsidRPr="00A43293" w:rsidRDefault="00A43293" w:rsidP="0006562F">
            <w:pPr>
              <w:pStyle w:val="TableParagraph"/>
              <w:spacing w:before="4"/>
              <w:rPr>
                <w:b/>
                <w:sz w:val="24"/>
                <w:szCs w:val="24"/>
              </w:rPr>
            </w:pPr>
          </w:p>
          <w:p w14:paraId="2C9FF06B"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708" w:type="dxa"/>
          </w:tcPr>
          <w:p w14:paraId="0ED6F57E" w14:textId="77777777" w:rsidR="00A43293" w:rsidRPr="00A43293" w:rsidRDefault="00A43293" w:rsidP="0006562F">
            <w:pPr>
              <w:pStyle w:val="TableParagraph"/>
              <w:spacing w:before="4"/>
              <w:rPr>
                <w:b/>
                <w:sz w:val="24"/>
                <w:szCs w:val="24"/>
              </w:rPr>
            </w:pPr>
          </w:p>
          <w:p w14:paraId="67949439" w14:textId="77777777" w:rsidR="00A43293" w:rsidRPr="00A43293" w:rsidRDefault="00A43293" w:rsidP="0006562F">
            <w:pPr>
              <w:pStyle w:val="TableParagraph"/>
              <w:spacing w:before="1"/>
              <w:ind w:left="8"/>
              <w:jc w:val="center"/>
              <w:rPr>
                <w:b/>
                <w:sz w:val="24"/>
                <w:szCs w:val="24"/>
              </w:rPr>
            </w:pPr>
            <w:r w:rsidRPr="00A43293">
              <w:rPr>
                <w:b/>
                <w:sz w:val="24"/>
                <w:szCs w:val="24"/>
              </w:rPr>
              <w:t>√</w:t>
            </w:r>
          </w:p>
        </w:tc>
        <w:tc>
          <w:tcPr>
            <w:tcW w:w="1276" w:type="dxa"/>
          </w:tcPr>
          <w:p w14:paraId="4A074A6A" w14:textId="77777777" w:rsidR="00A43293" w:rsidRPr="00A43293" w:rsidRDefault="00A43293" w:rsidP="0006562F">
            <w:pPr>
              <w:pStyle w:val="TableParagraph"/>
              <w:spacing w:before="4"/>
              <w:rPr>
                <w:b/>
                <w:sz w:val="24"/>
                <w:szCs w:val="24"/>
              </w:rPr>
            </w:pPr>
          </w:p>
          <w:p w14:paraId="14BE9A14" w14:textId="77777777" w:rsidR="00A43293" w:rsidRPr="00A43293" w:rsidRDefault="00A43293" w:rsidP="0006562F">
            <w:pPr>
              <w:pStyle w:val="TableParagraph"/>
              <w:spacing w:before="1"/>
              <w:ind w:left="5"/>
              <w:jc w:val="center"/>
              <w:rPr>
                <w:b/>
                <w:sz w:val="24"/>
                <w:szCs w:val="24"/>
              </w:rPr>
            </w:pPr>
            <w:r w:rsidRPr="00A43293">
              <w:rPr>
                <w:b/>
                <w:sz w:val="24"/>
                <w:szCs w:val="24"/>
              </w:rPr>
              <w:t>√</w:t>
            </w:r>
          </w:p>
        </w:tc>
        <w:tc>
          <w:tcPr>
            <w:tcW w:w="992" w:type="dxa"/>
          </w:tcPr>
          <w:p w14:paraId="6F29B55F" w14:textId="77777777" w:rsidR="00A43293" w:rsidRPr="00A43293" w:rsidRDefault="00A43293" w:rsidP="0006562F">
            <w:pPr>
              <w:pStyle w:val="TableParagraph"/>
              <w:spacing w:before="4"/>
              <w:rPr>
                <w:b/>
                <w:sz w:val="24"/>
                <w:szCs w:val="24"/>
              </w:rPr>
            </w:pPr>
          </w:p>
          <w:p w14:paraId="2E2001FD" w14:textId="77777777" w:rsidR="00A43293" w:rsidRPr="00A43293" w:rsidRDefault="00A43293" w:rsidP="0006562F">
            <w:pPr>
              <w:pStyle w:val="TableParagraph"/>
              <w:spacing w:before="1"/>
              <w:ind w:left="9"/>
              <w:jc w:val="center"/>
              <w:rPr>
                <w:b/>
                <w:sz w:val="24"/>
                <w:szCs w:val="24"/>
              </w:rPr>
            </w:pPr>
          </w:p>
        </w:tc>
        <w:tc>
          <w:tcPr>
            <w:tcW w:w="1560" w:type="dxa"/>
          </w:tcPr>
          <w:p w14:paraId="1CF8FFC8" w14:textId="77777777" w:rsidR="00A43293" w:rsidRPr="00A43293" w:rsidRDefault="00A43293" w:rsidP="0006562F">
            <w:pPr>
              <w:pStyle w:val="TableParagraph"/>
              <w:spacing w:before="4"/>
              <w:jc w:val="center"/>
              <w:rPr>
                <w:b/>
                <w:sz w:val="24"/>
                <w:szCs w:val="24"/>
              </w:rPr>
            </w:pPr>
            <w:r w:rsidRPr="00A43293">
              <w:rPr>
                <w:b/>
                <w:sz w:val="24"/>
                <w:szCs w:val="24"/>
              </w:rPr>
              <w:t xml:space="preserve">  √</w:t>
            </w:r>
          </w:p>
        </w:tc>
        <w:tc>
          <w:tcPr>
            <w:tcW w:w="1984" w:type="dxa"/>
          </w:tcPr>
          <w:p w14:paraId="17797054" w14:textId="77777777" w:rsidR="00A43293" w:rsidRPr="00A43293" w:rsidRDefault="00A43293" w:rsidP="0006562F">
            <w:pPr>
              <w:pStyle w:val="TableParagraph"/>
              <w:spacing w:before="4"/>
              <w:jc w:val="center"/>
              <w:rPr>
                <w:b/>
                <w:sz w:val="24"/>
                <w:szCs w:val="24"/>
              </w:rPr>
            </w:pPr>
            <w:r w:rsidRPr="00A43293">
              <w:rPr>
                <w:b/>
                <w:sz w:val="24"/>
                <w:szCs w:val="24"/>
              </w:rPr>
              <w:t>√</w:t>
            </w:r>
          </w:p>
        </w:tc>
      </w:tr>
    </w:tbl>
    <w:p w14:paraId="5BB70622" w14:textId="77777777" w:rsidR="00A43293" w:rsidRDefault="00A43293" w:rsidP="00A43293">
      <w:pPr>
        <w:pStyle w:val="BodyText"/>
        <w:rPr>
          <w:b/>
          <w:sz w:val="20"/>
        </w:rPr>
      </w:pPr>
    </w:p>
    <w:p w14:paraId="17732118" w14:textId="77777777" w:rsidR="00A43293" w:rsidRDefault="00A43293" w:rsidP="00A43293">
      <w:pPr>
        <w:ind w:firstLine="720"/>
        <w:rPr>
          <w:b/>
          <w:sz w:val="24"/>
        </w:rPr>
      </w:pPr>
      <w:r>
        <w:rPr>
          <w:b/>
          <w:sz w:val="24"/>
        </w:rPr>
        <w:t>Name of Relevant Statutory /Accrediting Body/Bodies other than UGC, if any:</w:t>
      </w:r>
    </w:p>
    <w:p w14:paraId="36C947EC" w14:textId="0643B45A" w:rsidR="00A43293" w:rsidRDefault="00A43293" w:rsidP="00A43293">
      <w:pPr>
        <w:spacing w:line="242" w:lineRule="auto"/>
        <w:ind w:left="720"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62D8F708" w14:textId="77777777" w:rsidR="00A43293" w:rsidRPr="00EC1AE7" w:rsidRDefault="00A43293" w:rsidP="00A43293">
      <w:pPr>
        <w:jc w:val="both"/>
        <w:rPr>
          <w:sz w:val="24"/>
          <w:szCs w:val="24"/>
        </w:rPr>
      </w:pPr>
      <w:r w:rsidRPr="00EC1AE7">
        <w:rPr>
          <w:sz w:val="24"/>
          <w:szCs w:val="24"/>
        </w:rPr>
        <w:t>.</w:t>
      </w:r>
    </w:p>
    <w:p w14:paraId="2247D02F" w14:textId="3889E6FE" w:rsidR="00A43293" w:rsidRDefault="00A43293" w:rsidP="00A43293">
      <w:pPr>
        <w:tabs>
          <w:tab w:val="left" w:pos="930"/>
        </w:tabs>
      </w:pPr>
    </w:p>
    <w:p w14:paraId="58629861" w14:textId="0B8D780F" w:rsidR="00C001C7" w:rsidRPr="0044442F" w:rsidRDefault="00C001C7" w:rsidP="0044442F">
      <w:pPr>
        <w:pStyle w:val="Heading3"/>
        <w:spacing w:before="72"/>
        <w:ind w:left="9598"/>
      </w:pPr>
      <w:r>
        <w:rPr>
          <w:b w:val="0"/>
        </w:rPr>
        <w:t xml:space="preserve">                                                                                                                                             </w:t>
      </w:r>
      <w:r w:rsidR="0044442F">
        <w:lastRenderedPageBreak/>
        <w:t>Appendix b.12</w:t>
      </w:r>
    </w:p>
    <w:p w14:paraId="536EAC8B" w14:textId="75C9C39F" w:rsidR="00C001C7" w:rsidRDefault="00C001C7" w:rsidP="00C001C7">
      <w:pPr>
        <w:spacing w:before="199"/>
        <w:ind w:left="1100"/>
        <w:jc w:val="both"/>
        <w:rPr>
          <w:b/>
          <w:sz w:val="24"/>
        </w:rPr>
      </w:pPr>
      <w:r>
        <w:rPr>
          <w:b/>
          <w:sz w:val="24"/>
        </w:rPr>
        <w:t>Institution: Amity Business School</w:t>
      </w:r>
    </w:p>
    <w:p w14:paraId="758D4DEA" w14:textId="0FB32803" w:rsidR="00C001C7" w:rsidRDefault="00C001C7" w:rsidP="00C001C7">
      <w:pPr>
        <w:spacing w:before="199" w:line="360" w:lineRule="auto"/>
        <w:jc w:val="both"/>
        <w:rPr>
          <w:b/>
          <w:sz w:val="24"/>
        </w:rPr>
      </w:pPr>
      <w:r>
        <w:rPr>
          <w:b/>
          <w:sz w:val="24"/>
        </w:rPr>
        <w:t xml:space="preserve">                 Programme Title:  MBA (Business Intelligence and Data Analytics)</w:t>
      </w:r>
    </w:p>
    <w:p w14:paraId="6B8E8869" w14:textId="77777777" w:rsidR="00C001C7" w:rsidRDefault="00C001C7" w:rsidP="00C001C7">
      <w:pPr>
        <w:spacing w:before="199" w:line="360" w:lineRule="auto"/>
        <w:ind w:left="380" w:right="7121" w:firstLine="720"/>
        <w:jc w:val="both"/>
        <w:rPr>
          <w:b/>
          <w:sz w:val="24"/>
        </w:rPr>
      </w:pPr>
      <w:r>
        <w:rPr>
          <w:b/>
          <w:sz w:val="24"/>
        </w:rPr>
        <w:t>Level – PG</w:t>
      </w:r>
    </w:p>
    <w:p w14:paraId="56140421" w14:textId="7981709A" w:rsidR="00C001C7" w:rsidRDefault="00C001C7" w:rsidP="00C001C7">
      <w:pPr>
        <w:pStyle w:val="BodyText"/>
        <w:spacing w:line="276" w:lineRule="auto"/>
        <w:ind w:left="1100" w:right="646"/>
        <w:jc w:val="both"/>
        <w:rPr>
          <w:b/>
          <w:spacing w:val="-15"/>
        </w:rPr>
      </w:pPr>
      <w:r>
        <w:rPr>
          <w:b/>
        </w:rPr>
        <w:t>Duration of the program (in</w:t>
      </w:r>
      <w:r>
        <w:rPr>
          <w:b/>
          <w:spacing w:val="-2"/>
        </w:rPr>
        <w:t xml:space="preserve"> </w:t>
      </w:r>
      <w:r>
        <w:rPr>
          <w:b/>
        </w:rPr>
        <w:t>yrs):   2</w:t>
      </w:r>
      <w:r>
        <w:rPr>
          <w:b/>
        </w:rPr>
        <w:tab/>
        <w:t xml:space="preserve">                                               No. of Semesters: </w:t>
      </w:r>
      <w:r>
        <w:rPr>
          <w:b/>
          <w:spacing w:val="-15"/>
        </w:rPr>
        <w:t>4</w:t>
      </w:r>
    </w:p>
    <w:p w14:paraId="58EF3F3A" w14:textId="77777777" w:rsidR="00C001C7" w:rsidRDefault="00C001C7" w:rsidP="00C001C7">
      <w:pPr>
        <w:pStyle w:val="BodyText"/>
        <w:spacing w:line="276" w:lineRule="auto"/>
        <w:ind w:left="1100" w:right="646"/>
        <w:jc w:val="both"/>
        <w:rPr>
          <w:b/>
          <w:spacing w:val="-15"/>
        </w:rPr>
      </w:pPr>
    </w:p>
    <w:p w14:paraId="6D597AB8" w14:textId="77777777" w:rsidR="00C001C7" w:rsidRPr="002205CE" w:rsidRDefault="00C001C7" w:rsidP="00C001C7">
      <w:pPr>
        <w:pStyle w:val="BodyText"/>
        <w:spacing w:line="276" w:lineRule="auto"/>
        <w:ind w:left="1100" w:right="646"/>
        <w:jc w:val="both"/>
        <w:rPr>
          <w:b/>
          <w:bCs/>
        </w:rPr>
      </w:pPr>
      <w:r w:rsidRPr="002205CE">
        <w:rPr>
          <w:b/>
          <w:bCs/>
          <w:spacing w:val="-15"/>
        </w:rPr>
        <w:t xml:space="preserve"> </w:t>
      </w:r>
      <w:r w:rsidRPr="002205CE">
        <w:rPr>
          <w:b/>
          <w:bCs/>
        </w:rPr>
        <w:t>Programme Mission:</w:t>
      </w:r>
    </w:p>
    <w:p w14:paraId="1CC5DF34" w14:textId="77777777" w:rsidR="00C001C7" w:rsidRPr="00834A40" w:rsidRDefault="00C001C7" w:rsidP="00C001C7">
      <w:pPr>
        <w:pStyle w:val="BodyText"/>
        <w:spacing w:line="276" w:lineRule="auto"/>
        <w:ind w:left="1100" w:right="646"/>
        <w:jc w:val="both"/>
      </w:pPr>
      <w:r w:rsidRPr="00B01DB4">
        <w:t>To provide education at discipline of Data Analytics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action”</w:t>
      </w:r>
      <w:r>
        <w:t>.</w:t>
      </w:r>
    </w:p>
    <w:p w14:paraId="6E109931" w14:textId="77777777" w:rsidR="00C001C7" w:rsidRDefault="00C001C7" w:rsidP="00C001C7">
      <w:pPr>
        <w:pStyle w:val="Heading3"/>
        <w:spacing w:before="201"/>
        <w:jc w:val="both"/>
      </w:pPr>
      <w:r>
        <w:t>Programme Description:</w:t>
      </w:r>
    </w:p>
    <w:p w14:paraId="0DD1DBB3" w14:textId="77777777" w:rsidR="00C001C7" w:rsidRPr="002205CE" w:rsidRDefault="00C001C7" w:rsidP="00C001C7">
      <w:pPr>
        <w:pStyle w:val="BodyText"/>
        <w:spacing w:line="276" w:lineRule="auto"/>
        <w:ind w:left="1100" w:right="646"/>
        <w:jc w:val="both"/>
      </w:pPr>
    </w:p>
    <w:p w14:paraId="46E60EE9" w14:textId="77777777" w:rsidR="00C001C7" w:rsidRDefault="00C001C7" w:rsidP="00C001C7">
      <w:pPr>
        <w:pStyle w:val="BodyText"/>
        <w:spacing w:line="276" w:lineRule="auto"/>
        <w:ind w:left="1100" w:right="646"/>
        <w:jc w:val="both"/>
      </w:pPr>
      <w:r w:rsidRPr="006F0433">
        <w:t xml:space="preserve">MBA with the concentration in Business Intelligence and Data Analytics (BIDA) is to accommodate the growing demand in the marketplace of the professionals with abilities to analyze the data and support the decision-making processes in Business. Students of the </w:t>
      </w:r>
      <w:r>
        <w:t>m</w:t>
      </w:r>
      <w:r w:rsidRPr="006F0433">
        <w:t xml:space="preserve">anagement </w:t>
      </w:r>
      <w:r>
        <w:t>p</w:t>
      </w:r>
      <w:r w:rsidRPr="006F0433">
        <w:t>rogramme will think independently, analytically through the process of research and inquiry while making effective decisions in global environment.</w:t>
      </w:r>
    </w:p>
    <w:p w14:paraId="02D6D2EB" w14:textId="4C50B253" w:rsidR="00C001C7" w:rsidRDefault="00C001C7" w:rsidP="00C001C7">
      <w:pPr>
        <w:pStyle w:val="BodyText"/>
        <w:spacing w:line="276" w:lineRule="auto"/>
        <w:ind w:left="1100" w:right="646"/>
        <w:jc w:val="both"/>
      </w:pPr>
      <w:r w:rsidRPr="002205CE">
        <w:t xml:space="preserve">This </w:t>
      </w:r>
      <w:r>
        <w:t>p</w:t>
      </w:r>
      <w:r w:rsidRPr="002205CE">
        <w:t xml:space="preserve">rogramme prepares students for </w:t>
      </w:r>
      <w:r>
        <w:t xml:space="preserve">data science </w:t>
      </w:r>
      <w:r w:rsidRPr="002205CE">
        <w:t xml:space="preserve">level managerial in </w:t>
      </w:r>
      <w:r>
        <w:t>corporate</w:t>
      </w:r>
      <w:r w:rsidRPr="002205CE">
        <w:t xml:space="preserve"> ventures.</w:t>
      </w:r>
      <w:r>
        <w:t xml:space="preserve"> </w:t>
      </w:r>
      <w:r w:rsidRPr="002205CE">
        <w:t>The programme consists of a foundation phase and an advanced phase. Students are required to have completed some or all of the foundation requirements through compulsory courses in the first year of MBA. The second year is designed to help them connect theory to practice. The programme has a minimum of 10</w:t>
      </w:r>
      <w:r>
        <w:t>5</w:t>
      </w:r>
      <w:r w:rsidRPr="002205CE">
        <w:t xml:space="preserve"> credits with a break-up as follows: Semester I: 26 Credits Semester II: 26 Credits Semester III: 26 Credits Semester IV: 25 Credits</w:t>
      </w:r>
      <w:r>
        <w:t xml:space="preserve"> (</w:t>
      </w:r>
      <w:r w:rsidRPr="001E2211">
        <w:t xml:space="preserve">Minimum Credit Units (CUs) prescribed for </w:t>
      </w:r>
      <w:proofErr w:type="spellStart"/>
      <w:r w:rsidRPr="001E2211">
        <w:t>programmes</w:t>
      </w:r>
      <w:proofErr w:type="spellEnd"/>
      <w:r w:rsidRPr="001E2211">
        <w:t xml:space="preserve"> (105) = Sum of credit units of all semester (103 CUs) + 02 flouting CUs for “Outdoor Activity Based Courses (OABC)” to be compulsory opted by students during the programme for completion of degree.)</w:t>
      </w:r>
    </w:p>
    <w:p w14:paraId="4ED5F065" w14:textId="00742F28" w:rsidR="00C001C7" w:rsidRDefault="00C001C7" w:rsidP="00C001C7">
      <w:pPr>
        <w:pStyle w:val="BodyText"/>
        <w:spacing w:line="276" w:lineRule="auto"/>
        <w:ind w:left="1100" w:right="646"/>
        <w:jc w:val="both"/>
      </w:pPr>
    </w:p>
    <w:p w14:paraId="0441CA8E" w14:textId="61B5AFD1" w:rsidR="00C001C7" w:rsidRPr="00C001C7" w:rsidRDefault="00C001C7" w:rsidP="00C001C7">
      <w:pPr>
        <w:pStyle w:val="TableParagraph"/>
        <w:spacing w:line="273" w:lineRule="exact"/>
        <w:ind w:left="487" w:firstLine="613"/>
        <w:jc w:val="both"/>
        <w:rPr>
          <w:b/>
          <w:sz w:val="24"/>
        </w:rPr>
      </w:pPr>
      <w:r>
        <w:rPr>
          <w:b/>
          <w:sz w:val="24"/>
        </w:rPr>
        <w:t>Institution Graduate Attributes</w:t>
      </w:r>
    </w:p>
    <w:p w14:paraId="7721B5FC" w14:textId="77777777" w:rsidR="00C001C7" w:rsidRDefault="00C001C7" w:rsidP="00C001C7">
      <w:pPr>
        <w:pStyle w:val="BodyText"/>
        <w:jc w:val="both"/>
        <w:rPr>
          <w:sz w:val="20"/>
        </w:rPr>
      </w:pPr>
    </w:p>
    <w:p w14:paraId="634F6F65" w14:textId="77777777" w:rsidR="00C001C7" w:rsidRDefault="00C001C7" w:rsidP="00C001C7">
      <w:pPr>
        <w:pStyle w:val="BodyText"/>
        <w:spacing w:before="8"/>
        <w:jc w:val="both"/>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24"/>
        <w:gridCol w:w="1984"/>
        <w:gridCol w:w="3996"/>
      </w:tblGrid>
      <w:tr w:rsidR="00C001C7" w14:paraId="51677598" w14:textId="77777777" w:rsidTr="0006562F">
        <w:trPr>
          <w:trHeight w:val="551"/>
        </w:trPr>
        <w:tc>
          <w:tcPr>
            <w:tcW w:w="766" w:type="dxa"/>
          </w:tcPr>
          <w:p w14:paraId="7971506D" w14:textId="77777777" w:rsidR="00C001C7" w:rsidRDefault="00C001C7" w:rsidP="0006562F">
            <w:pPr>
              <w:pStyle w:val="TableParagraph"/>
              <w:spacing w:line="273" w:lineRule="exact"/>
              <w:ind w:left="107"/>
              <w:jc w:val="both"/>
              <w:rPr>
                <w:b/>
                <w:sz w:val="24"/>
              </w:rPr>
            </w:pPr>
            <w:r>
              <w:rPr>
                <w:b/>
                <w:sz w:val="24"/>
              </w:rPr>
              <w:t>Sr</w:t>
            </w:r>
          </w:p>
          <w:p w14:paraId="0B276488" w14:textId="77777777" w:rsidR="00C001C7" w:rsidRDefault="00C001C7" w:rsidP="0006562F">
            <w:pPr>
              <w:pStyle w:val="TableParagraph"/>
              <w:spacing w:line="259" w:lineRule="exact"/>
              <w:ind w:left="107"/>
              <w:jc w:val="both"/>
              <w:rPr>
                <w:b/>
                <w:sz w:val="24"/>
              </w:rPr>
            </w:pPr>
            <w:r>
              <w:rPr>
                <w:b/>
                <w:sz w:val="24"/>
              </w:rPr>
              <w:t>No.</w:t>
            </w:r>
          </w:p>
        </w:tc>
        <w:tc>
          <w:tcPr>
            <w:tcW w:w="2524" w:type="dxa"/>
          </w:tcPr>
          <w:p w14:paraId="01485D7F" w14:textId="77777777" w:rsidR="00C001C7" w:rsidRDefault="00C001C7" w:rsidP="0006562F">
            <w:pPr>
              <w:pStyle w:val="TableParagraph"/>
              <w:spacing w:line="273" w:lineRule="exact"/>
              <w:ind w:left="107"/>
              <w:jc w:val="both"/>
              <w:rPr>
                <w:b/>
                <w:sz w:val="24"/>
              </w:rPr>
            </w:pPr>
            <w:r>
              <w:rPr>
                <w:b/>
                <w:sz w:val="24"/>
              </w:rPr>
              <w:t>Institution Graduate</w:t>
            </w:r>
          </w:p>
          <w:p w14:paraId="50378B6E" w14:textId="77777777" w:rsidR="00C001C7" w:rsidRDefault="00C001C7" w:rsidP="0006562F">
            <w:pPr>
              <w:pStyle w:val="TableParagraph"/>
              <w:spacing w:line="259" w:lineRule="exact"/>
              <w:ind w:left="107"/>
              <w:jc w:val="both"/>
              <w:rPr>
                <w:b/>
                <w:sz w:val="24"/>
              </w:rPr>
            </w:pPr>
            <w:r>
              <w:rPr>
                <w:b/>
                <w:sz w:val="24"/>
              </w:rPr>
              <w:t>Attributes</w:t>
            </w:r>
          </w:p>
        </w:tc>
        <w:tc>
          <w:tcPr>
            <w:tcW w:w="1984" w:type="dxa"/>
          </w:tcPr>
          <w:p w14:paraId="7DECE0F0" w14:textId="77777777" w:rsidR="00C001C7" w:rsidRDefault="00C001C7" w:rsidP="0006562F">
            <w:pPr>
              <w:pStyle w:val="TableParagraph"/>
              <w:spacing w:line="273" w:lineRule="exact"/>
              <w:ind w:left="107"/>
              <w:jc w:val="both"/>
              <w:rPr>
                <w:b/>
                <w:sz w:val="24"/>
              </w:rPr>
            </w:pPr>
            <w:r>
              <w:rPr>
                <w:b/>
                <w:sz w:val="24"/>
              </w:rPr>
              <w:t>Programme</w:t>
            </w:r>
          </w:p>
          <w:p w14:paraId="037E44A9" w14:textId="77777777" w:rsidR="00C001C7" w:rsidRDefault="00C001C7" w:rsidP="0006562F">
            <w:pPr>
              <w:pStyle w:val="TableParagraph"/>
              <w:spacing w:line="259" w:lineRule="exact"/>
              <w:ind w:left="107"/>
              <w:jc w:val="both"/>
              <w:rPr>
                <w:b/>
                <w:sz w:val="24"/>
              </w:rPr>
            </w:pPr>
            <w:r>
              <w:rPr>
                <w:b/>
                <w:sz w:val="24"/>
              </w:rPr>
              <w:t>Graduate Attributes</w:t>
            </w:r>
          </w:p>
        </w:tc>
        <w:tc>
          <w:tcPr>
            <w:tcW w:w="3996" w:type="dxa"/>
          </w:tcPr>
          <w:p w14:paraId="1E1CC969" w14:textId="77777777" w:rsidR="00C001C7" w:rsidRDefault="00C001C7" w:rsidP="0006562F">
            <w:pPr>
              <w:pStyle w:val="TableParagraph"/>
              <w:spacing w:line="273" w:lineRule="exact"/>
              <w:ind w:left="106"/>
              <w:jc w:val="both"/>
              <w:rPr>
                <w:b/>
                <w:sz w:val="24"/>
              </w:rPr>
            </w:pPr>
            <w:r>
              <w:rPr>
                <w:b/>
                <w:sz w:val="24"/>
              </w:rPr>
              <w:t>Indicators</w:t>
            </w:r>
          </w:p>
        </w:tc>
      </w:tr>
      <w:tr w:rsidR="00C001C7" w:rsidRPr="002709A7" w14:paraId="040B15FE" w14:textId="77777777" w:rsidTr="0006562F">
        <w:trPr>
          <w:trHeight w:val="2483"/>
        </w:trPr>
        <w:tc>
          <w:tcPr>
            <w:tcW w:w="766" w:type="dxa"/>
          </w:tcPr>
          <w:p w14:paraId="091727C2" w14:textId="77777777" w:rsidR="00C001C7" w:rsidRDefault="00C001C7" w:rsidP="0006562F">
            <w:pPr>
              <w:pStyle w:val="TableParagraph"/>
              <w:spacing w:line="264" w:lineRule="exact"/>
              <w:ind w:left="106"/>
              <w:jc w:val="both"/>
              <w:rPr>
                <w:sz w:val="24"/>
              </w:rPr>
            </w:pPr>
            <w:r>
              <w:rPr>
                <w:sz w:val="24"/>
              </w:rPr>
              <w:t>1</w:t>
            </w:r>
          </w:p>
        </w:tc>
        <w:tc>
          <w:tcPr>
            <w:tcW w:w="2524" w:type="dxa"/>
          </w:tcPr>
          <w:p w14:paraId="585CE14B" w14:textId="77777777" w:rsidR="00C001C7" w:rsidRDefault="00C001C7" w:rsidP="0006562F">
            <w:pPr>
              <w:pStyle w:val="TableParagraph"/>
              <w:spacing w:line="264" w:lineRule="exact"/>
              <w:ind w:left="106"/>
              <w:jc w:val="both"/>
              <w:rPr>
                <w:sz w:val="24"/>
              </w:rPr>
            </w:pPr>
            <w:r w:rsidRPr="002709A7">
              <w:rPr>
                <w:sz w:val="24"/>
              </w:rPr>
              <w:t xml:space="preserve">Knowledge and Understanding of </w:t>
            </w:r>
            <w:r>
              <w:rPr>
                <w:sz w:val="24"/>
              </w:rPr>
              <w:t>Data Analytics</w:t>
            </w:r>
          </w:p>
        </w:tc>
        <w:tc>
          <w:tcPr>
            <w:tcW w:w="1984" w:type="dxa"/>
          </w:tcPr>
          <w:p w14:paraId="7E3BCD57" w14:textId="77777777" w:rsidR="00C001C7" w:rsidRDefault="00C001C7" w:rsidP="0006562F">
            <w:pPr>
              <w:pStyle w:val="TableParagraph"/>
              <w:spacing w:line="264" w:lineRule="exact"/>
              <w:ind w:left="106"/>
              <w:jc w:val="both"/>
              <w:rPr>
                <w:sz w:val="24"/>
              </w:rPr>
            </w:pPr>
            <w:r w:rsidRPr="002709A7">
              <w:rPr>
                <w:sz w:val="24"/>
              </w:rPr>
              <w:t>Apply discipline knowledge, principles, and concepts</w:t>
            </w:r>
          </w:p>
        </w:tc>
        <w:tc>
          <w:tcPr>
            <w:tcW w:w="3996" w:type="dxa"/>
          </w:tcPr>
          <w:p w14:paraId="57416D4D" w14:textId="77777777" w:rsidR="00C001C7" w:rsidRDefault="00C001C7" w:rsidP="0006562F">
            <w:pPr>
              <w:pStyle w:val="TableParagraph"/>
              <w:spacing w:line="264" w:lineRule="exact"/>
              <w:ind w:left="106"/>
              <w:jc w:val="both"/>
              <w:rPr>
                <w:sz w:val="24"/>
              </w:rPr>
            </w:pPr>
            <w:r w:rsidRPr="008502C0">
              <w:rPr>
                <w:sz w:val="24"/>
              </w:rPr>
              <w:t xml:space="preserve">Students shall be able to interpret and analyze various subjects of management domain with special focus in the area of </w:t>
            </w:r>
            <w:r>
              <w:rPr>
                <w:sz w:val="24"/>
              </w:rPr>
              <w:t>Business Intelligence and Data Analytics</w:t>
            </w:r>
            <w:r w:rsidRPr="008502C0">
              <w:rPr>
                <w:sz w:val="24"/>
              </w:rPr>
              <w:t>.</w:t>
            </w:r>
          </w:p>
        </w:tc>
      </w:tr>
      <w:tr w:rsidR="00C001C7" w:rsidRPr="002709A7" w14:paraId="58C89234" w14:textId="77777777" w:rsidTr="0006562F">
        <w:trPr>
          <w:trHeight w:val="2542"/>
        </w:trPr>
        <w:tc>
          <w:tcPr>
            <w:tcW w:w="766" w:type="dxa"/>
          </w:tcPr>
          <w:p w14:paraId="38575DC8" w14:textId="77777777" w:rsidR="00C001C7" w:rsidRDefault="00C001C7" w:rsidP="0006562F">
            <w:pPr>
              <w:pStyle w:val="TableParagraph"/>
              <w:spacing w:line="264" w:lineRule="exact"/>
              <w:ind w:left="106"/>
              <w:jc w:val="both"/>
              <w:rPr>
                <w:sz w:val="24"/>
              </w:rPr>
            </w:pPr>
            <w:r>
              <w:rPr>
                <w:sz w:val="24"/>
              </w:rPr>
              <w:lastRenderedPageBreak/>
              <w:t>2</w:t>
            </w:r>
          </w:p>
        </w:tc>
        <w:tc>
          <w:tcPr>
            <w:tcW w:w="2524" w:type="dxa"/>
          </w:tcPr>
          <w:p w14:paraId="0AB59774" w14:textId="77777777" w:rsidR="00C001C7" w:rsidRDefault="00C001C7" w:rsidP="0006562F">
            <w:pPr>
              <w:pStyle w:val="TableParagraph"/>
              <w:spacing w:line="264" w:lineRule="exact"/>
              <w:ind w:left="106"/>
              <w:jc w:val="both"/>
              <w:rPr>
                <w:sz w:val="24"/>
              </w:rPr>
            </w:pPr>
            <w:r w:rsidRPr="002709A7">
              <w:rPr>
                <w:sz w:val="24"/>
              </w:rPr>
              <w:t xml:space="preserve">Research Oriented Approach for acquiring the knowledge </w:t>
            </w:r>
            <w:r>
              <w:rPr>
                <w:sz w:val="24"/>
              </w:rPr>
              <w:t>Data domains.</w:t>
            </w:r>
          </w:p>
        </w:tc>
        <w:tc>
          <w:tcPr>
            <w:tcW w:w="1984" w:type="dxa"/>
          </w:tcPr>
          <w:p w14:paraId="737FEFCA" w14:textId="77777777" w:rsidR="00C001C7" w:rsidRDefault="00C001C7" w:rsidP="0006562F">
            <w:pPr>
              <w:pStyle w:val="TableParagraph"/>
              <w:spacing w:line="264" w:lineRule="exact"/>
              <w:ind w:left="106"/>
              <w:jc w:val="both"/>
              <w:rPr>
                <w:sz w:val="24"/>
              </w:rPr>
            </w:pPr>
            <w:r w:rsidRPr="008502C0">
              <w:rPr>
                <w:sz w:val="24"/>
              </w:rPr>
              <w:t>Extend the boundaries of knowledge through research</w:t>
            </w:r>
          </w:p>
        </w:tc>
        <w:tc>
          <w:tcPr>
            <w:tcW w:w="3996" w:type="dxa"/>
          </w:tcPr>
          <w:p w14:paraId="0E1F107F" w14:textId="77777777" w:rsidR="00C001C7" w:rsidRDefault="00C001C7" w:rsidP="0006562F">
            <w:pPr>
              <w:pStyle w:val="TableParagraph"/>
              <w:spacing w:line="264" w:lineRule="exact"/>
              <w:ind w:left="106"/>
              <w:jc w:val="both"/>
              <w:rPr>
                <w:sz w:val="24"/>
              </w:rPr>
            </w:pPr>
            <w:r w:rsidRPr="008502C0">
              <w:rPr>
                <w:sz w:val="24"/>
              </w:rPr>
              <w:t xml:space="preserve">Students shall be able to describe and analyse knowledge driven capabilities through extensive research work with a special focus on identification, defining, investigating and solving latent and manifested </w:t>
            </w:r>
            <w:r>
              <w:rPr>
                <w:sz w:val="24"/>
              </w:rPr>
              <w:t xml:space="preserve">data science </w:t>
            </w:r>
            <w:r w:rsidRPr="008502C0">
              <w:rPr>
                <w:sz w:val="24"/>
              </w:rPr>
              <w:t>problems.</w:t>
            </w:r>
          </w:p>
        </w:tc>
      </w:tr>
      <w:tr w:rsidR="00C001C7" w:rsidRPr="002709A7" w14:paraId="7A69811E" w14:textId="77777777" w:rsidTr="0006562F">
        <w:trPr>
          <w:trHeight w:val="265"/>
        </w:trPr>
        <w:tc>
          <w:tcPr>
            <w:tcW w:w="766" w:type="dxa"/>
          </w:tcPr>
          <w:p w14:paraId="219DCC54" w14:textId="77777777" w:rsidR="00C001C7" w:rsidRDefault="00C001C7" w:rsidP="0006562F">
            <w:pPr>
              <w:pStyle w:val="TableParagraph"/>
              <w:spacing w:line="264" w:lineRule="exact"/>
              <w:ind w:left="106"/>
              <w:jc w:val="both"/>
              <w:rPr>
                <w:sz w:val="24"/>
              </w:rPr>
            </w:pPr>
            <w:r>
              <w:rPr>
                <w:sz w:val="24"/>
              </w:rPr>
              <w:t>3</w:t>
            </w:r>
          </w:p>
        </w:tc>
        <w:tc>
          <w:tcPr>
            <w:tcW w:w="2524" w:type="dxa"/>
          </w:tcPr>
          <w:p w14:paraId="3DB47A86" w14:textId="77777777" w:rsidR="00C001C7" w:rsidRDefault="00C001C7" w:rsidP="0006562F">
            <w:pPr>
              <w:pStyle w:val="TableParagraph"/>
              <w:spacing w:line="264" w:lineRule="exact"/>
              <w:ind w:left="106"/>
              <w:jc w:val="both"/>
              <w:rPr>
                <w:sz w:val="24"/>
              </w:rPr>
            </w:pPr>
            <w:r w:rsidRPr="002709A7">
              <w:rPr>
                <w:sz w:val="24"/>
              </w:rPr>
              <w:t>Use of ICT tools to imparting and acquiring knowledg</w:t>
            </w:r>
            <w:r>
              <w:rPr>
                <w:sz w:val="24"/>
              </w:rPr>
              <w:t>e</w:t>
            </w:r>
          </w:p>
        </w:tc>
        <w:tc>
          <w:tcPr>
            <w:tcW w:w="1984" w:type="dxa"/>
          </w:tcPr>
          <w:p w14:paraId="4FCD2F82" w14:textId="77777777" w:rsidR="00C001C7" w:rsidRDefault="00C001C7" w:rsidP="0006562F">
            <w:pPr>
              <w:pStyle w:val="TableParagraph"/>
              <w:spacing w:line="264" w:lineRule="exact"/>
              <w:ind w:left="106"/>
              <w:jc w:val="both"/>
              <w:rPr>
                <w:sz w:val="24"/>
              </w:rPr>
            </w:pPr>
            <w:r w:rsidRPr="008502C0">
              <w:rPr>
                <w:sz w:val="24"/>
              </w:rPr>
              <w:t>Digitally literate</w:t>
            </w:r>
          </w:p>
        </w:tc>
        <w:tc>
          <w:tcPr>
            <w:tcW w:w="3996" w:type="dxa"/>
          </w:tcPr>
          <w:p w14:paraId="0DA47D59" w14:textId="77777777" w:rsidR="00C001C7" w:rsidRDefault="00C001C7" w:rsidP="0006562F">
            <w:pPr>
              <w:pStyle w:val="TableParagraph"/>
              <w:spacing w:line="264" w:lineRule="exact"/>
              <w:ind w:left="106"/>
              <w:jc w:val="both"/>
              <w:rPr>
                <w:sz w:val="24"/>
              </w:rPr>
            </w:pPr>
            <w:r w:rsidRPr="008502C0">
              <w:rPr>
                <w:sz w:val="24"/>
              </w:rPr>
              <w:t>Students shall be able to apply technologies appropriately, developing and demonstrating capabilities to process information with the help of IT driven analytics for effective decision making.</w:t>
            </w:r>
          </w:p>
        </w:tc>
      </w:tr>
      <w:tr w:rsidR="00C001C7" w:rsidRPr="002709A7" w14:paraId="40957DF9" w14:textId="77777777" w:rsidTr="0006562F">
        <w:trPr>
          <w:trHeight w:val="3017"/>
        </w:trPr>
        <w:tc>
          <w:tcPr>
            <w:tcW w:w="766" w:type="dxa"/>
          </w:tcPr>
          <w:p w14:paraId="3C8B482C" w14:textId="77777777" w:rsidR="00C001C7" w:rsidRDefault="00C001C7" w:rsidP="0006562F">
            <w:pPr>
              <w:pStyle w:val="TableParagraph"/>
              <w:spacing w:line="264" w:lineRule="exact"/>
              <w:ind w:left="106"/>
              <w:jc w:val="both"/>
              <w:rPr>
                <w:sz w:val="24"/>
              </w:rPr>
            </w:pPr>
            <w:r>
              <w:rPr>
                <w:sz w:val="24"/>
              </w:rPr>
              <w:t>4</w:t>
            </w:r>
          </w:p>
        </w:tc>
        <w:tc>
          <w:tcPr>
            <w:tcW w:w="2524" w:type="dxa"/>
          </w:tcPr>
          <w:p w14:paraId="465C8598" w14:textId="77777777" w:rsidR="00C001C7" w:rsidRDefault="00C001C7" w:rsidP="0006562F">
            <w:pPr>
              <w:pStyle w:val="TableParagraph"/>
              <w:spacing w:line="264" w:lineRule="exact"/>
              <w:ind w:left="106"/>
              <w:jc w:val="both"/>
              <w:rPr>
                <w:sz w:val="24"/>
              </w:rPr>
            </w:pPr>
            <w:r w:rsidRPr="002709A7">
              <w:rPr>
                <w:sz w:val="24"/>
              </w:rPr>
              <w:t>Problem solving Approach</w:t>
            </w:r>
          </w:p>
        </w:tc>
        <w:tc>
          <w:tcPr>
            <w:tcW w:w="1984" w:type="dxa"/>
          </w:tcPr>
          <w:p w14:paraId="667DE83D" w14:textId="77777777" w:rsidR="00C001C7" w:rsidRDefault="00C001C7" w:rsidP="0006562F">
            <w:pPr>
              <w:pStyle w:val="TableParagraph"/>
              <w:spacing w:line="264" w:lineRule="exact"/>
              <w:ind w:left="106"/>
              <w:jc w:val="both"/>
              <w:rPr>
                <w:sz w:val="24"/>
              </w:rPr>
            </w:pPr>
            <w:r w:rsidRPr="00B203DC">
              <w:rPr>
                <w:sz w:val="24"/>
              </w:rPr>
              <w:t xml:space="preserve">Access, evaluate and </w:t>
            </w:r>
            <w:proofErr w:type="spellStart"/>
            <w:r w:rsidRPr="00B203DC">
              <w:rPr>
                <w:sz w:val="24"/>
              </w:rPr>
              <w:t>synthesise</w:t>
            </w:r>
            <w:proofErr w:type="spellEnd"/>
            <w:r w:rsidRPr="00B203DC">
              <w:rPr>
                <w:sz w:val="24"/>
              </w:rPr>
              <w:t xml:space="preserve"> information</w:t>
            </w:r>
          </w:p>
        </w:tc>
        <w:tc>
          <w:tcPr>
            <w:tcW w:w="3996" w:type="dxa"/>
          </w:tcPr>
          <w:p w14:paraId="07436C11" w14:textId="77777777" w:rsidR="00C001C7" w:rsidRDefault="00C001C7" w:rsidP="0006562F">
            <w:pPr>
              <w:pStyle w:val="TableParagraph"/>
              <w:spacing w:line="264" w:lineRule="exact"/>
              <w:ind w:left="106"/>
              <w:jc w:val="both"/>
              <w:rPr>
                <w:sz w:val="24"/>
              </w:rPr>
            </w:pPr>
            <w:r w:rsidRPr="00B203DC">
              <w:rPr>
                <w:sz w:val="24"/>
              </w:rPr>
              <w:t>Students shall be able to develop ability to identify and formulate strategies to discover apparent and latent problems and finding research driven solutions to address stated and tacit issues.</w:t>
            </w:r>
          </w:p>
        </w:tc>
      </w:tr>
      <w:tr w:rsidR="00C001C7" w:rsidRPr="002709A7" w14:paraId="25722CB6" w14:textId="77777777" w:rsidTr="0006562F">
        <w:trPr>
          <w:trHeight w:val="1686"/>
        </w:trPr>
        <w:tc>
          <w:tcPr>
            <w:tcW w:w="766" w:type="dxa"/>
          </w:tcPr>
          <w:p w14:paraId="420EA355" w14:textId="77777777" w:rsidR="00C001C7" w:rsidRDefault="00C001C7" w:rsidP="0006562F">
            <w:pPr>
              <w:pStyle w:val="TableParagraph"/>
              <w:spacing w:line="264" w:lineRule="exact"/>
              <w:ind w:left="106"/>
              <w:jc w:val="both"/>
              <w:rPr>
                <w:sz w:val="24"/>
              </w:rPr>
            </w:pPr>
            <w:r>
              <w:rPr>
                <w:sz w:val="24"/>
              </w:rPr>
              <w:t>5</w:t>
            </w:r>
          </w:p>
        </w:tc>
        <w:tc>
          <w:tcPr>
            <w:tcW w:w="2524" w:type="dxa"/>
          </w:tcPr>
          <w:p w14:paraId="469CC09B" w14:textId="77777777" w:rsidR="00C001C7" w:rsidRDefault="00C001C7" w:rsidP="0006562F">
            <w:pPr>
              <w:pStyle w:val="TableParagraph"/>
              <w:spacing w:line="264" w:lineRule="exact"/>
              <w:ind w:left="106"/>
              <w:jc w:val="both"/>
              <w:rPr>
                <w:sz w:val="24"/>
              </w:rPr>
            </w:pPr>
            <w:r w:rsidRPr="002709A7">
              <w:rPr>
                <w:sz w:val="24"/>
              </w:rPr>
              <w:t>Effective Business Communication</w:t>
            </w:r>
          </w:p>
        </w:tc>
        <w:tc>
          <w:tcPr>
            <w:tcW w:w="1984" w:type="dxa"/>
          </w:tcPr>
          <w:p w14:paraId="0695D427" w14:textId="77777777" w:rsidR="00C001C7" w:rsidRDefault="00C001C7" w:rsidP="0006562F">
            <w:pPr>
              <w:pStyle w:val="TableParagraph"/>
              <w:spacing w:line="264" w:lineRule="exact"/>
              <w:ind w:left="106"/>
              <w:jc w:val="both"/>
              <w:rPr>
                <w:sz w:val="24"/>
              </w:rPr>
            </w:pPr>
            <w:r w:rsidRPr="00B203DC">
              <w:rPr>
                <w:sz w:val="24"/>
              </w:rPr>
              <w:t>Communicate effectively</w:t>
            </w:r>
          </w:p>
        </w:tc>
        <w:tc>
          <w:tcPr>
            <w:tcW w:w="3996" w:type="dxa"/>
          </w:tcPr>
          <w:p w14:paraId="3CF8877A" w14:textId="77777777" w:rsidR="00C001C7" w:rsidRDefault="00C001C7" w:rsidP="0006562F">
            <w:pPr>
              <w:pStyle w:val="TableParagraph"/>
              <w:spacing w:line="264" w:lineRule="exact"/>
              <w:ind w:left="106"/>
              <w:jc w:val="both"/>
              <w:rPr>
                <w:sz w:val="24"/>
              </w:rPr>
            </w:pPr>
            <w:r w:rsidRPr="00B203DC">
              <w:rPr>
                <w:sz w:val="24"/>
              </w:rPr>
              <w:t xml:space="preserve">Students shall be able to compose and practice communicate skills proficiently, in oral, written, presentation, information searching and </w:t>
            </w:r>
            <w:proofErr w:type="gramStart"/>
            <w:r w:rsidRPr="00B203DC">
              <w:rPr>
                <w:sz w:val="24"/>
              </w:rPr>
              <w:t>listening  in</w:t>
            </w:r>
            <w:proofErr w:type="gramEnd"/>
            <w:r w:rsidRPr="00B203DC">
              <w:rPr>
                <w:sz w:val="24"/>
              </w:rPr>
              <w:t xml:space="preserve"> the management profession in </w:t>
            </w:r>
            <w:r>
              <w:rPr>
                <w:sz w:val="24"/>
              </w:rPr>
              <w:t>business</w:t>
            </w:r>
            <w:r w:rsidRPr="00B203DC">
              <w:rPr>
                <w:sz w:val="24"/>
              </w:rPr>
              <w:t xml:space="preserve"> environment.</w:t>
            </w:r>
          </w:p>
        </w:tc>
      </w:tr>
      <w:tr w:rsidR="00C001C7" w:rsidRPr="002709A7" w14:paraId="49B80E44" w14:textId="77777777" w:rsidTr="0006562F">
        <w:trPr>
          <w:trHeight w:val="1980"/>
        </w:trPr>
        <w:tc>
          <w:tcPr>
            <w:tcW w:w="766" w:type="dxa"/>
          </w:tcPr>
          <w:p w14:paraId="282A1058" w14:textId="77777777" w:rsidR="00C001C7" w:rsidRDefault="00C001C7" w:rsidP="0006562F">
            <w:pPr>
              <w:pStyle w:val="TableParagraph"/>
              <w:spacing w:line="264" w:lineRule="exact"/>
              <w:ind w:left="106"/>
              <w:jc w:val="both"/>
              <w:rPr>
                <w:sz w:val="24"/>
              </w:rPr>
            </w:pPr>
            <w:r>
              <w:rPr>
                <w:sz w:val="24"/>
              </w:rPr>
              <w:t>6</w:t>
            </w:r>
          </w:p>
        </w:tc>
        <w:tc>
          <w:tcPr>
            <w:tcW w:w="2524" w:type="dxa"/>
          </w:tcPr>
          <w:p w14:paraId="70C1CBB8" w14:textId="77777777" w:rsidR="00C001C7" w:rsidRDefault="00C001C7" w:rsidP="0006562F">
            <w:pPr>
              <w:pStyle w:val="TableParagraph"/>
              <w:spacing w:line="264" w:lineRule="exact"/>
              <w:ind w:left="106"/>
              <w:jc w:val="both"/>
              <w:rPr>
                <w:sz w:val="24"/>
              </w:rPr>
            </w:pPr>
            <w:r w:rsidRPr="002709A7">
              <w:rPr>
                <w:sz w:val="24"/>
              </w:rPr>
              <w:t>Interpersonal Skills, Teamwork and Leadership Skills</w:t>
            </w:r>
          </w:p>
        </w:tc>
        <w:tc>
          <w:tcPr>
            <w:tcW w:w="1984" w:type="dxa"/>
          </w:tcPr>
          <w:p w14:paraId="55B1442F" w14:textId="77777777" w:rsidR="00C001C7" w:rsidRDefault="00C001C7" w:rsidP="0006562F">
            <w:pPr>
              <w:pStyle w:val="TableParagraph"/>
              <w:spacing w:line="264" w:lineRule="exact"/>
              <w:ind w:left="106"/>
              <w:jc w:val="both"/>
              <w:rPr>
                <w:sz w:val="24"/>
              </w:rPr>
            </w:pPr>
            <w:r w:rsidRPr="00B203DC">
              <w:rPr>
                <w:sz w:val="24"/>
              </w:rPr>
              <w:t>Demonstrate leadership and professional behaviour</w:t>
            </w:r>
          </w:p>
        </w:tc>
        <w:tc>
          <w:tcPr>
            <w:tcW w:w="3996" w:type="dxa"/>
          </w:tcPr>
          <w:p w14:paraId="0C91A01C" w14:textId="77777777" w:rsidR="00C001C7" w:rsidRDefault="00C001C7" w:rsidP="0006562F">
            <w:pPr>
              <w:pStyle w:val="TableParagraph"/>
              <w:spacing w:line="264" w:lineRule="exact"/>
              <w:ind w:left="106"/>
              <w:jc w:val="both"/>
              <w:rPr>
                <w:sz w:val="24"/>
              </w:rPr>
            </w:pPr>
            <w:r w:rsidRPr="00B203DC">
              <w:rPr>
                <w:sz w:val="24"/>
              </w:rPr>
              <w:t>Students shall be able to develop range of Leadership skills and shall demonstrate excellent interpersonal skills, understanding of group dynamics and effective teamwork, including an awareness of personal strengths and limitations.</w:t>
            </w:r>
          </w:p>
        </w:tc>
      </w:tr>
      <w:tr w:rsidR="00C001C7" w:rsidRPr="002709A7" w14:paraId="43A32613" w14:textId="77777777" w:rsidTr="0006562F">
        <w:trPr>
          <w:trHeight w:val="1682"/>
        </w:trPr>
        <w:tc>
          <w:tcPr>
            <w:tcW w:w="766" w:type="dxa"/>
          </w:tcPr>
          <w:p w14:paraId="3508141B" w14:textId="77777777" w:rsidR="00C001C7" w:rsidRDefault="00C001C7" w:rsidP="0006562F">
            <w:pPr>
              <w:pStyle w:val="TableParagraph"/>
              <w:spacing w:line="264" w:lineRule="exact"/>
              <w:ind w:left="106"/>
              <w:jc w:val="both"/>
              <w:rPr>
                <w:sz w:val="24"/>
              </w:rPr>
            </w:pPr>
            <w:r>
              <w:rPr>
                <w:sz w:val="24"/>
              </w:rPr>
              <w:t>7</w:t>
            </w:r>
          </w:p>
        </w:tc>
        <w:tc>
          <w:tcPr>
            <w:tcW w:w="2524" w:type="dxa"/>
          </w:tcPr>
          <w:p w14:paraId="11F81BA4" w14:textId="77777777" w:rsidR="00C001C7" w:rsidRDefault="00C001C7" w:rsidP="0006562F">
            <w:pPr>
              <w:pStyle w:val="TableParagraph"/>
              <w:spacing w:line="264" w:lineRule="exact"/>
              <w:ind w:left="106"/>
              <w:jc w:val="both"/>
              <w:rPr>
                <w:sz w:val="24"/>
              </w:rPr>
            </w:pPr>
            <w:r w:rsidRPr="002709A7">
              <w:rPr>
                <w:sz w:val="24"/>
              </w:rPr>
              <w:t xml:space="preserve">Understanding of issues in the </w:t>
            </w:r>
            <w:r>
              <w:rPr>
                <w:sz w:val="24"/>
              </w:rPr>
              <w:t>business domains</w:t>
            </w:r>
          </w:p>
        </w:tc>
        <w:tc>
          <w:tcPr>
            <w:tcW w:w="1984" w:type="dxa"/>
          </w:tcPr>
          <w:p w14:paraId="76490F28" w14:textId="77777777" w:rsidR="00C001C7" w:rsidRDefault="00C001C7" w:rsidP="0006562F">
            <w:pPr>
              <w:pStyle w:val="TableParagraph"/>
              <w:spacing w:line="264" w:lineRule="exact"/>
              <w:ind w:left="106"/>
              <w:jc w:val="both"/>
              <w:rPr>
                <w:sz w:val="24"/>
              </w:rPr>
            </w:pPr>
            <w:r w:rsidRPr="00B203DC">
              <w:rPr>
                <w:sz w:val="24"/>
              </w:rPr>
              <w:t>Recognise and apply international perspectives</w:t>
            </w:r>
          </w:p>
        </w:tc>
        <w:tc>
          <w:tcPr>
            <w:tcW w:w="3996" w:type="dxa"/>
          </w:tcPr>
          <w:p w14:paraId="6BD774A7" w14:textId="77777777" w:rsidR="00C001C7" w:rsidRDefault="00C001C7" w:rsidP="0006562F">
            <w:pPr>
              <w:pStyle w:val="TableParagraph"/>
              <w:spacing w:line="264" w:lineRule="exact"/>
              <w:ind w:left="106"/>
              <w:jc w:val="both"/>
              <w:rPr>
                <w:sz w:val="24"/>
              </w:rPr>
            </w:pPr>
            <w:r w:rsidRPr="00B203DC">
              <w:rPr>
                <w:sz w:val="24"/>
              </w:rPr>
              <w:t xml:space="preserve">Students shall be able to </w:t>
            </w:r>
            <w:proofErr w:type="spellStart"/>
            <w:r w:rsidRPr="00B203DC">
              <w:rPr>
                <w:sz w:val="24"/>
              </w:rPr>
              <w:t>summarise</w:t>
            </w:r>
            <w:proofErr w:type="spellEnd"/>
            <w:r w:rsidRPr="00B203DC">
              <w:rPr>
                <w:sz w:val="24"/>
              </w:rPr>
              <w:t>, Interpret and explain conversations in selected Foreign language for basic social &amp; informal business interactions and to be able to identify and illustrate global issues from different perspectives, Learning from and respecting different cultures.</w:t>
            </w:r>
          </w:p>
        </w:tc>
      </w:tr>
      <w:tr w:rsidR="00C001C7" w:rsidRPr="002709A7" w14:paraId="7E8886CF" w14:textId="77777777" w:rsidTr="0006562F">
        <w:trPr>
          <w:trHeight w:val="1369"/>
        </w:trPr>
        <w:tc>
          <w:tcPr>
            <w:tcW w:w="766" w:type="dxa"/>
          </w:tcPr>
          <w:p w14:paraId="64F88709" w14:textId="77777777" w:rsidR="00C001C7" w:rsidRDefault="00C001C7" w:rsidP="0006562F">
            <w:pPr>
              <w:pStyle w:val="TableParagraph"/>
              <w:spacing w:line="264" w:lineRule="exact"/>
              <w:ind w:left="106"/>
              <w:jc w:val="both"/>
              <w:rPr>
                <w:sz w:val="24"/>
              </w:rPr>
            </w:pPr>
            <w:r>
              <w:rPr>
                <w:sz w:val="24"/>
              </w:rPr>
              <w:t>8</w:t>
            </w:r>
          </w:p>
        </w:tc>
        <w:tc>
          <w:tcPr>
            <w:tcW w:w="2524" w:type="dxa"/>
          </w:tcPr>
          <w:p w14:paraId="2D613FD5" w14:textId="77777777" w:rsidR="00C001C7" w:rsidRDefault="00C001C7" w:rsidP="0006562F">
            <w:pPr>
              <w:pStyle w:val="TableParagraph"/>
              <w:spacing w:line="264" w:lineRule="exact"/>
              <w:ind w:left="106"/>
              <w:jc w:val="both"/>
              <w:rPr>
                <w:sz w:val="24"/>
              </w:rPr>
            </w:pPr>
            <w:r w:rsidRPr="002709A7">
              <w:rPr>
                <w:sz w:val="24"/>
              </w:rPr>
              <w:t>Ethical and Professional Behaviour</w:t>
            </w:r>
          </w:p>
        </w:tc>
        <w:tc>
          <w:tcPr>
            <w:tcW w:w="1984" w:type="dxa"/>
          </w:tcPr>
          <w:p w14:paraId="06DAA6DF" w14:textId="77777777" w:rsidR="00C001C7" w:rsidRDefault="00C001C7" w:rsidP="0006562F">
            <w:pPr>
              <w:pStyle w:val="TableParagraph"/>
              <w:spacing w:line="264" w:lineRule="exact"/>
              <w:ind w:left="106"/>
              <w:jc w:val="both"/>
              <w:rPr>
                <w:sz w:val="24"/>
              </w:rPr>
            </w:pPr>
            <w:r w:rsidRPr="00B203DC">
              <w:rPr>
                <w:sz w:val="24"/>
              </w:rPr>
              <w:t>Ethical practitioners</w:t>
            </w:r>
          </w:p>
        </w:tc>
        <w:tc>
          <w:tcPr>
            <w:tcW w:w="3996" w:type="dxa"/>
          </w:tcPr>
          <w:p w14:paraId="0D408059" w14:textId="77777777" w:rsidR="00C001C7" w:rsidRDefault="00C001C7" w:rsidP="0006562F">
            <w:pPr>
              <w:pStyle w:val="TableParagraph"/>
              <w:spacing w:line="264" w:lineRule="exact"/>
              <w:ind w:left="106"/>
              <w:jc w:val="both"/>
              <w:rPr>
                <w:sz w:val="24"/>
              </w:rPr>
            </w:pPr>
            <w:r w:rsidRPr="00B203DC">
              <w:rPr>
                <w:sz w:val="24"/>
              </w:rPr>
              <w:t>Students shall be able to describe and analyse knowledge driven capabilities through extensive research work with a special focus on identification, defining, investigating and solving latent and manifested problems.</w:t>
            </w:r>
          </w:p>
        </w:tc>
      </w:tr>
      <w:tr w:rsidR="00C001C7" w:rsidRPr="002709A7" w14:paraId="55AF5605" w14:textId="77777777" w:rsidTr="0006562F">
        <w:trPr>
          <w:trHeight w:val="1932"/>
        </w:trPr>
        <w:tc>
          <w:tcPr>
            <w:tcW w:w="766" w:type="dxa"/>
          </w:tcPr>
          <w:p w14:paraId="56A8A10B" w14:textId="77777777" w:rsidR="00C001C7" w:rsidRDefault="00C001C7" w:rsidP="0006562F">
            <w:pPr>
              <w:pStyle w:val="TableParagraph"/>
              <w:spacing w:line="264" w:lineRule="exact"/>
              <w:ind w:left="106"/>
              <w:jc w:val="both"/>
              <w:rPr>
                <w:sz w:val="24"/>
              </w:rPr>
            </w:pPr>
            <w:r>
              <w:rPr>
                <w:sz w:val="24"/>
              </w:rPr>
              <w:lastRenderedPageBreak/>
              <w:t>9</w:t>
            </w:r>
          </w:p>
        </w:tc>
        <w:tc>
          <w:tcPr>
            <w:tcW w:w="2524" w:type="dxa"/>
          </w:tcPr>
          <w:p w14:paraId="1E3707ED" w14:textId="77777777" w:rsidR="00C001C7" w:rsidRPr="002709A7" w:rsidRDefault="00C001C7" w:rsidP="0006562F">
            <w:pPr>
              <w:pStyle w:val="TableParagraph"/>
              <w:spacing w:line="264" w:lineRule="exact"/>
              <w:ind w:left="106"/>
              <w:jc w:val="both"/>
              <w:rPr>
                <w:sz w:val="24"/>
              </w:rPr>
            </w:pPr>
            <w:r w:rsidRPr="002709A7">
              <w:rPr>
                <w:sz w:val="24"/>
              </w:rPr>
              <w:br/>
              <w:t>Innovative, creative, Enterprising</w:t>
            </w:r>
          </w:p>
          <w:p w14:paraId="4037DC46" w14:textId="77777777" w:rsidR="00C001C7" w:rsidRDefault="00C001C7" w:rsidP="0006562F">
            <w:pPr>
              <w:pStyle w:val="TableParagraph"/>
              <w:spacing w:line="264" w:lineRule="exact"/>
              <w:ind w:left="106"/>
              <w:jc w:val="both"/>
              <w:rPr>
                <w:sz w:val="24"/>
              </w:rPr>
            </w:pPr>
          </w:p>
        </w:tc>
        <w:tc>
          <w:tcPr>
            <w:tcW w:w="1984" w:type="dxa"/>
          </w:tcPr>
          <w:p w14:paraId="3A0A46B7" w14:textId="77777777" w:rsidR="00C001C7" w:rsidRDefault="00C001C7" w:rsidP="0006562F">
            <w:pPr>
              <w:pStyle w:val="TableParagraph"/>
              <w:spacing w:line="264" w:lineRule="exact"/>
              <w:ind w:left="106"/>
              <w:jc w:val="both"/>
              <w:rPr>
                <w:sz w:val="24"/>
              </w:rPr>
            </w:pPr>
            <w:r w:rsidRPr="00B203DC">
              <w:rPr>
                <w:sz w:val="24"/>
              </w:rPr>
              <w:t>Enterprising, innovative and creative</w:t>
            </w:r>
          </w:p>
        </w:tc>
        <w:tc>
          <w:tcPr>
            <w:tcW w:w="3996" w:type="dxa"/>
          </w:tcPr>
          <w:p w14:paraId="3747B9CA" w14:textId="77777777" w:rsidR="00C001C7" w:rsidRDefault="00C001C7" w:rsidP="0006562F">
            <w:pPr>
              <w:pStyle w:val="TableParagraph"/>
              <w:spacing w:line="264" w:lineRule="exact"/>
              <w:ind w:left="106"/>
              <w:jc w:val="both"/>
              <w:rPr>
                <w:sz w:val="24"/>
              </w:rPr>
            </w:pPr>
            <w:r w:rsidRPr="00B203DC">
              <w:rPr>
                <w:sz w:val="24"/>
              </w:rPr>
              <w:t xml:space="preserve">Students shall be able to create a sustainable business model through creative </w:t>
            </w:r>
            <w:proofErr w:type="gramStart"/>
            <w:r w:rsidRPr="00B203DC">
              <w:rPr>
                <w:sz w:val="24"/>
              </w:rPr>
              <w:t>and  innovative</w:t>
            </w:r>
            <w:proofErr w:type="gramEnd"/>
            <w:r w:rsidRPr="00B203DC">
              <w:rPr>
                <w:sz w:val="24"/>
              </w:rPr>
              <w:t xml:space="preserve"> thinking.</w:t>
            </w:r>
          </w:p>
        </w:tc>
      </w:tr>
      <w:tr w:rsidR="00C001C7" w:rsidRPr="002709A7" w14:paraId="73DB0F87" w14:textId="77777777" w:rsidTr="0006562F">
        <w:trPr>
          <w:trHeight w:val="1103"/>
        </w:trPr>
        <w:tc>
          <w:tcPr>
            <w:tcW w:w="766" w:type="dxa"/>
          </w:tcPr>
          <w:p w14:paraId="4283DD46" w14:textId="77777777" w:rsidR="00C001C7" w:rsidRDefault="00C001C7" w:rsidP="0006562F">
            <w:pPr>
              <w:pStyle w:val="TableParagraph"/>
              <w:spacing w:line="264" w:lineRule="exact"/>
              <w:ind w:left="106"/>
              <w:jc w:val="both"/>
              <w:rPr>
                <w:sz w:val="24"/>
              </w:rPr>
            </w:pPr>
            <w:r>
              <w:rPr>
                <w:sz w:val="24"/>
              </w:rPr>
              <w:t>10</w:t>
            </w:r>
          </w:p>
        </w:tc>
        <w:tc>
          <w:tcPr>
            <w:tcW w:w="2524" w:type="dxa"/>
          </w:tcPr>
          <w:p w14:paraId="57CCB001" w14:textId="77777777" w:rsidR="00C001C7" w:rsidRDefault="00C001C7" w:rsidP="0006562F">
            <w:pPr>
              <w:pStyle w:val="TableParagraph"/>
              <w:spacing w:line="264" w:lineRule="exact"/>
              <w:ind w:left="106"/>
              <w:jc w:val="both"/>
              <w:rPr>
                <w:sz w:val="24"/>
              </w:rPr>
            </w:pPr>
            <w:r w:rsidRPr="002709A7">
              <w:rPr>
                <w:sz w:val="24"/>
              </w:rPr>
              <w:t>Lifelong Learning</w:t>
            </w:r>
          </w:p>
        </w:tc>
        <w:tc>
          <w:tcPr>
            <w:tcW w:w="1984" w:type="dxa"/>
          </w:tcPr>
          <w:p w14:paraId="6288ED94" w14:textId="77777777" w:rsidR="00C001C7" w:rsidRDefault="00C001C7" w:rsidP="0006562F">
            <w:pPr>
              <w:pStyle w:val="TableParagraph"/>
              <w:spacing w:line="264" w:lineRule="exact"/>
              <w:ind w:left="106"/>
              <w:jc w:val="both"/>
              <w:rPr>
                <w:sz w:val="24"/>
              </w:rPr>
            </w:pPr>
            <w:r w:rsidRPr="00B203DC">
              <w:rPr>
                <w:sz w:val="24"/>
              </w:rPr>
              <w:t>Utilise lifelong learning skills</w:t>
            </w:r>
          </w:p>
        </w:tc>
        <w:tc>
          <w:tcPr>
            <w:tcW w:w="3996" w:type="dxa"/>
          </w:tcPr>
          <w:p w14:paraId="3A0F3117" w14:textId="77777777" w:rsidR="00C001C7" w:rsidRDefault="00C001C7" w:rsidP="0006562F">
            <w:pPr>
              <w:pStyle w:val="TableParagraph"/>
              <w:spacing w:line="264" w:lineRule="exact"/>
              <w:ind w:left="106"/>
              <w:jc w:val="both"/>
              <w:rPr>
                <w:sz w:val="24"/>
              </w:rPr>
            </w:pPr>
            <w:r w:rsidRPr="00B203DC">
              <w:rPr>
                <w:sz w:val="24"/>
              </w:rPr>
              <w:t>Students shall be able to develop competency to define, apply and interpret knowledge on one's own, through Newspapers/ Business Magazines/ Library/ Databases/ Internet for knowledge assimilation, creation, dissemination for life-long learning.</w:t>
            </w:r>
          </w:p>
        </w:tc>
      </w:tr>
      <w:tr w:rsidR="00C001C7" w:rsidRPr="002709A7" w14:paraId="5F739990" w14:textId="77777777" w:rsidTr="0006562F">
        <w:trPr>
          <w:trHeight w:val="2009"/>
        </w:trPr>
        <w:tc>
          <w:tcPr>
            <w:tcW w:w="766" w:type="dxa"/>
          </w:tcPr>
          <w:p w14:paraId="35EF9585" w14:textId="77777777" w:rsidR="00C001C7" w:rsidRDefault="00C001C7" w:rsidP="0006562F">
            <w:pPr>
              <w:pStyle w:val="TableParagraph"/>
              <w:spacing w:line="264" w:lineRule="exact"/>
              <w:ind w:left="106"/>
              <w:jc w:val="both"/>
              <w:rPr>
                <w:sz w:val="24"/>
              </w:rPr>
            </w:pPr>
            <w:r>
              <w:rPr>
                <w:sz w:val="24"/>
              </w:rPr>
              <w:t>11</w:t>
            </w:r>
          </w:p>
        </w:tc>
        <w:tc>
          <w:tcPr>
            <w:tcW w:w="2524" w:type="dxa"/>
          </w:tcPr>
          <w:p w14:paraId="4347E350" w14:textId="77777777" w:rsidR="00C001C7" w:rsidRDefault="00C001C7" w:rsidP="0006562F">
            <w:pPr>
              <w:pStyle w:val="TableParagraph"/>
              <w:spacing w:line="264" w:lineRule="exact"/>
              <w:ind w:left="106"/>
              <w:jc w:val="both"/>
              <w:rPr>
                <w:sz w:val="24"/>
              </w:rPr>
            </w:pPr>
            <w:r w:rsidRPr="002709A7">
              <w:rPr>
                <w:sz w:val="24"/>
              </w:rPr>
              <w:t>Decision Making skills in the complex Global scenario</w:t>
            </w:r>
          </w:p>
        </w:tc>
        <w:tc>
          <w:tcPr>
            <w:tcW w:w="1984" w:type="dxa"/>
          </w:tcPr>
          <w:p w14:paraId="37E83F4B" w14:textId="77777777" w:rsidR="00C001C7" w:rsidRDefault="00C001C7" w:rsidP="0006562F">
            <w:pPr>
              <w:pStyle w:val="TableParagraph"/>
              <w:spacing w:line="264" w:lineRule="exact"/>
              <w:ind w:left="106"/>
              <w:jc w:val="both"/>
              <w:rPr>
                <w:sz w:val="24"/>
              </w:rPr>
            </w:pPr>
            <w:r w:rsidRPr="00B203DC">
              <w:rPr>
                <w:sz w:val="24"/>
              </w:rPr>
              <w:t>Rigorous in analysis, critique, and reflection</w:t>
            </w:r>
          </w:p>
        </w:tc>
        <w:tc>
          <w:tcPr>
            <w:tcW w:w="3996" w:type="dxa"/>
          </w:tcPr>
          <w:p w14:paraId="63D0E1CE" w14:textId="77777777" w:rsidR="00C001C7" w:rsidRDefault="00C001C7" w:rsidP="0006562F">
            <w:pPr>
              <w:pStyle w:val="TableParagraph"/>
              <w:spacing w:line="264" w:lineRule="exact"/>
              <w:ind w:left="106"/>
              <w:jc w:val="both"/>
              <w:rPr>
                <w:sz w:val="24"/>
              </w:rPr>
            </w:pPr>
            <w:r w:rsidRPr="002709A7">
              <w:rPr>
                <w:sz w:val="24"/>
              </w:rPr>
              <w:t>develop decision making capabilities and abilities, considering   global dynamism and building multiple scenarios</w:t>
            </w:r>
          </w:p>
        </w:tc>
      </w:tr>
      <w:tr w:rsidR="00C001C7" w:rsidRPr="002709A7" w14:paraId="65982259" w14:textId="77777777" w:rsidTr="0006562F">
        <w:trPr>
          <w:trHeight w:val="1117"/>
        </w:trPr>
        <w:tc>
          <w:tcPr>
            <w:tcW w:w="766" w:type="dxa"/>
          </w:tcPr>
          <w:p w14:paraId="70D72192" w14:textId="77777777" w:rsidR="00C001C7" w:rsidRDefault="00C001C7" w:rsidP="0006562F">
            <w:pPr>
              <w:pStyle w:val="TableParagraph"/>
              <w:spacing w:line="264" w:lineRule="exact"/>
              <w:ind w:left="106"/>
              <w:jc w:val="both"/>
              <w:rPr>
                <w:sz w:val="24"/>
              </w:rPr>
            </w:pPr>
            <w:r>
              <w:rPr>
                <w:sz w:val="24"/>
              </w:rPr>
              <w:t>12</w:t>
            </w:r>
          </w:p>
        </w:tc>
        <w:tc>
          <w:tcPr>
            <w:tcW w:w="2524" w:type="dxa"/>
          </w:tcPr>
          <w:p w14:paraId="082FCC56" w14:textId="77777777" w:rsidR="00C001C7" w:rsidRDefault="00C001C7" w:rsidP="0006562F">
            <w:pPr>
              <w:pStyle w:val="TableParagraph"/>
              <w:spacing w:line="264" w:lineRule="exact"/>
              <w:ind w:left="106"/>
              <w:jc w:val="both"/>
              <w:rPr>
                <w:sz w:val="24"/>
              </w:rPr>
            </w:pPr>
            <w:r w:rsidRPr="002709A7">
              <w:rPr>
                <w:sz w:val="24"/>
              </w:rPr>
              <w:t>Social Networking Skills</w:t>
            </w:r>
          </w:p>
        </w:tc>
        <w:tc>
          <w:tcPr>
            <w:tcW w:w="1984" w:type="dxa"/>
          </w:tcPr>
          <w:p w14:paraId="2CBEC11B" w14:textId="77777777" w:rsidR="00C001C7" w:rsidRDefault="00C001C7" w:rsidP="0006562F">
            <w:pPr>
              <w:pStyle w:val="TableParagraph"/>
              <w:spacing w:line="264" w:lineRule="exact"/>
              <w:ind w:left="106"/>
              <w:jc w:val="both"/>
              <w:rPr>
                <w:sz w:val="24"/>
              </w:rPr>
            </w:pPr>
            <w:r w:rsidRPr="002709A7">
              <w:rPr>
                <w:sz w:val="24"/>
              </w:rPr>
              <w:t>Social awareness</w:t>
            </w:r>
          </w:p>
        </w:tc>
        <w:tc>
          <w:tcPr>
            <w:tcW w:w="3996" w:type="dxa"/>
          </w:tcPr>
          <w:p w14:paraId="2D02F5B0" w14:textId="77777777" w:rsidR="00C001C7" w:rsidRDefault="00C001C7" w:rsidP="0006562F">
            <w:pPr>
              <w:pStyle w:val="TableParagraph"/>
              <w:spacing w:line="264" w:lineRule="exact"/>
              <w:ind w:left="106"/>
              <w:jc w:val="both"/>
              <w:rPr>
                <w:sz w:val="24"/>
              </w:rPr>
            </w:pPr>
            <w:r w:rsidRPr="002709A7">
              <w:rPr>
                <w:sz w:val="24"/>
              </w:rPr>
              <w:t>Ability to use Social Networking Skills for business professional use</w:t>
            </w:r>
          </w:p>
        </w:tc>
      </w:tr>
    </w:tbl>
    <w:p w14:paraId="186AA021" w14:textId="77777777" w:rsidR="00C001C7" w:rsidRDefault="00C001C7" w:rsidP="00C001C7">
      <w:pPr>
        <w:pStyle w:val="BodyText"/>
        <w:jc w:val="both"/>
        <w:rPr>
          <w:sz w:val="20"/>
        </w:rPr>
      </w:pPr>
    </w:p>
    <w:p w14:paraId="4D8DC5C3" w14:textId="77777777" w:rsidR="00C001C7" w:rsidRDefault="00C001C7" w:rsidP="00C001C7">
      <w:pPr>
        <w:pStyle w:val="BodyText"/>
        <w:spacing w:before="3"/>
        <w:jc w:val="both"/>
        <w:rPr>
          <w:sz w:val="23"/>
        </w:rPr>
      </w:pPr>
    </w:p>
    <w:p w14:paraId="52E8B762" w14:textId="77777777" w:rsidR="00C001C7" w:rsidRDefault="00C001C7" w:rsidP="00C001C7">
      <w:pPr>
        <w:pStyle w:val="Heading3"/>
        <w:spacing w:before="90"/>
        <w:jc w:val="both"/>
      </w:pPr>
      <w:r>
        <w:t>Programme Educational Objectives/Goals:</w:t>
      </w:r>
    </w:p>
    <w:p w14:paraId="44D019DF" w14:textId="77777777" w:rsidR="00C001C7" w:rsidRDefault="00C001C7" w:rsidP="00C001C7">
      <w:pPr>
        <w:pStyle w:val="Heading3"/>
        <w:spacing w:before="90"/>
        <w:jc w:val="both"/>
      </w:pPr>
    </w:p>
    <w:p w14:paraId="7E7D4FBB" w14:textId="2C6291AE" w:rsidR="00C001C7" w:rsidRDefault="00C001C7" w:rsidP="00C001C7">
      <w:pPr>
        <w:pStyle w:val="BodyText"/>
        <w:spacing w:line="276" w:lineRule="auto"/>
        <w:ind w:left="1134" w:right="1134"/>
        <w:jc w:val="both"/>
      </w:pPr>
      <w:r>
        <w:t xml:space="preserve">1. </w:t>
      </w:r>
      <w:r w:rsidRPr="00FD329C">
        <w:t xml:space="preserve">Students shall be able to interpret and analyse various subjects of Business Intelligence domain with </w:t>
      </w:r>
      <w:r>
        <w:t xml:space="preserve">a </w:t>
      </w:r>
      <w:r w:rsidRPr="00FD329C">
        <w:t>special focus in Data Analytics.</w:t>
      </w:r>
    </w:p>
    <w:p w14:paraId="5C7B8C09" w14:textId="77777777" w:rsidR="00C001C7" w:rsidRPr="0058217E" w:rsidRDefault="00C001C7" w:rsidP="00C001C7">
      <w:pPr>
        <w:pStyle w:val="BodyText"/>
        <w:spacing w:line="276" w:lineRule="auto"/>
        <w:ind w:left="1134" w:right="1134"/>
        <w:jc w:val="both"/>
      </w:pPr>
    </w:p>
    <w:p w14:paraId="2868C354" w14:textId="0AB82E95" w:rsidR="00C001C7" w:rsidRDefault="00C001C7" w:rsidP="00C001C7">
      <w:pPr>
        <w:pStyle w:val="BodyText"/>
        <w:spacing w:line="276" w:lineRule="auto"/>
        <w:ind w:left="1134" w:right="1134"/>
        <w:jc w:val="both"/>
      </w:pPr>
      <w:r>
        <w:t xml:space="preserve">2.  </w:t>
      </w:r>
      <w:r w:rsidRPr="00FD329C">
        <w:t>Students shall be able to describe and analyse knowledge driven capabilities through application with a special focus on identification, defining, investigating, and solving latent and manifested problems.</w:t>
      </w:r>
    </w:p>
    <w:p w14:paraId="56DFC087" w14:textId="77777777" w:rsidR="00C001C7" w:rsidRPr="0058217E" w:rsidRDefault="00C001C7" w:rsidP="00C001C7">
      <w:pPr>
        <w:pStyle w:val="BodyText"/>
        <w:spacing w:line="276" w:lineRule="auto"/>
        <w:ind w:left="1134" w:right="1134"/>
        <w:jc w:val="both"/>
      </w:pPr>
    </w:p>
    <w:p w14:paraId="561A33DF" w14:textId="60E9CFEF" w:rsidR="00C001C7" w:rsidRDefault="00C001C7" w:rsidP="00C001C7">
      <w:pPr>
        <w:pStyle w:val="BodyText"/>
        <w:spacing w:line="276" w:lineRule="auto"/>
        <w:ind w:left="1134" w:right="1134"/>
        <w:jc w:val="both"/>
      </w:pPr>
      <w:r>
        <w:t xml:space="preserve">3. </w:t>
      </w:r>
      <w:r w:rsidRPr="00FD329C">
        <w:t>Students shall be able to apply technologies Quantitative and Qualitative research techniques using IT enabled analytical tools and demonstrating capabilities to process information with the help of IT driven analytics for effective decision making.</w:t>
      </w:r>
    </w:p>
    <w:p w14:paraId="04DAFC50" w14:textId="77777777" w:rsidR="00C001C7" w:rsidRPr="0058217E" w:rsidRDefault="00C001C7" w:rsidP="00C001C7">
      <w:pPr>
        <w:pStyle w:val="BodyText"/>
        <w:spacing w:line="276" w:lineRule="auto"/>
        <w:ind w:left="1134" w:right="1134"/>
        <w:jc w:val="both"/>
      </w:pPr>
    </w:p>
    <w:p w14:paraId="4644E15B" w14:textId="600E3F89" w:rsidR="00C001C7" w:rsidRDefault="00C001C7" w:rsidP="00C001C7">
      <w:pPr>
        <w:pStyle w:val="BodyText"/>
        <w:spacing w:line="276" w:lineRule="auto"/>
        <w:ind w:left="1134" w:right="1134"/>
        <w:jc w:val="both"/>
      </w:pPr>
      <w:r>
        <w:t xml:space="preserve">4. </w:t>
      </w:r>
      <w:r w:rsidRPr="00FD329C">
        <w:t>Students shall be able to compose, and practice communicate skills proficiently, in oral, written, presentation, information searching ideas and arguments associated with business issues.</w:t>
      </w:r>
    </w:p>
    <w:p w14:paraId="1DA846A2" w14:textId="77777777" w:rsidR="00C001C7" w:rsidRPr="0058217E" w:rsidRDefault="00C001C7" w:rsidP="00C001C7">
      <w:pPr>
        <w:pStyle w:val="BodyText"/>
        <w:spacing w:line="276" w:lineRule="auto"/>
        <w:ind w:left="1134" w:right="1134"/>
        <w:jc w:val="both"/>
      </w:pPr>
    </w:p>
    <w:p w14:paraId="5B8636C0" w14:textId="5BAA82DA" w:rsidR="00C001C7" w:rsidRDefault="00C001C7" w:rsidP="00C001C7">
      <w:pPr>
        <w:pStyle w:val="BodyText"/>
        <w:spacing w:line="276" w:lineRule="auto"/>
        <w:ind w:left="1134" w:right="1134"/>
        <w:jc w:val="both"/>
      </w:pPr>
      <w:r>
        <w:t>5.</w:t>
      </w:r>
      <w:r w:rsidRPr="00FD329C">
        <w:tab/>
        <w:t>Students shall be able to explain and apply analytical constructs to business problem solving by converting a problem into an opportunity and weakness into strength.</w:t>
      </w:r>
    </w:p>
    <w:p w14:paraId="376AC268" w14:textId="77777777" w:rsidR="00C001C7" w:rsidRPr="0058217E" w:rsidRDefault="00C001C7" w:rsidP="00C001C7">
      <w:pPr>
        <w:pStyle w:val="BodyText"/>
        <w:spacing w:line="276" w:lineRule="auto"/>
        <w:ind w:left="1134" w:right="1134"/>
        <w:jc w:val="both"/>
      </w:pPr>
    </w:p>
    <w:p w14:paraId="46EF43A8" w14:textId="15B0E820" w:rsidR="00C001C7" w:rsidRDefault="00C001C7" w:rsidP="00C001C7">
      <w:pPr>
        <w:pStyle w:val="BodyText"/>
        <w:spacing w:line="276" w:lineRule="auto"/>
        <w:ind w:left="1134" w:right="1134"/>
        <w:jc w:val="both"/>
      </w:pPr>
      <w:r>
        <w:t>6.</w:t>
      </w:r>
      <w:r w:rsidRPr="00FD329C">
        <w:tab/>
        <w:t xml:space="preserve">Students shall be able to identify and analyze 4.0 technologies for business growth. </w:t>
      </w:r>
    </w:p>
    <w:p w14:paraId="3EC5CD05" w14:textId="77777777" w:rsidR="00C001C7" w:rsidRPr="0058217E" w:rsidRDefault="00C001C7" w:rsidP="00C001C7">
      <w:pPr>
        <w:pStyle w:val="BodyText"/>
        <w:spacing w:line="276" w:lineRule="auto"/>
        <w:ind w:left="1134" w:right="1134"/>
        <w:jc w:val="both"/>
      </w:pPr>
    </w:p>
    <w:p w14:paraId="6403710D" w14:textId="77777777" w:rsidR="00C001C7" w:rsidRPr="0058217E" w:rsidRDefault="00C001C7" w:rsidP="00C001C7">
      <w:pPr>
        <w:pStyle w:val="BodyText"/>
        <w:spacing w:line="276" w:lineRule="auto"/>
        <w:ind w:left="1134" w:right="1134"/>
        <w:jc w:val="both"/>
      </w:pPr>
      <w:r>
        <w:t>7.</w:t>
      </w:r>
      <w:r w:rsidRPr="00FD329C">
        <w:tab/>
        <w:t xml:space="preserve">Students shall be effectively able to take future business decisions for holistic development. </w:t>
      </w:r>
    </w:p>
    <w:p w14:paraId="7314E493" w14:textId="455717E7" w:rsidR="00C001C7" w:rsidRDefault="00C001C7" w:rsidP="00C001C7">
      <w:pPr>
        <w:pStyle w:val="BodyText"/>
        <w:spacing w:line="276" w:lineRule="auto"/>
        <w:ind w:left="1134" w:right="1134"/>
        <w:jc w:val="both"/>
      </w:pPr>
      <w:r>
        <w:lastRenderedPageBreak/>
        <w:t>8.</w:t>
      </w:r>
      <w:r w:rsidRPr="00FD329C">
        <w:t xml:space="preserve"> Students shall be able to realize the exceptional prospects and challenges presented by the global business environment and gain ability to value diversity and acclimatize swiftly.</w:t>
      </w:r>
    </w:p>
    <w:p w14:paraId="393CBFA7" w14:textId="77777777" w:rsidR="00C001C7" w:rsidRPr="0058217E" w:rsidRDefault="00C001C7" w:rsidP="00C001C7">
      <w:pPr>
        <w:pStyle w:val="BodyText"/>
        <w:spacing w:line="276" w:lineRule="auto"/>
        <w:ind w:left="1134" w:right="1134"/>
        <w:jc w:val="both"/>
      </w:pPr>
    </w:p>
    <w:p w14:paraId="0391C7FA" w14:textId="2B1FD5CE" w:rsidR="00C001C7" w:rsidRDefault="00C001C7" w:rsidP="00C001C7">
      <w:pPr>
        <w:pStyle w:val="BodyText"/>
        <w:spacing w:line="276" w:lineRule="auto"/>
        <w:ind w:left="1134" w:right="1134"/>
        <w:jc w:val="both"/>
      </w:pPr>
      <w:r w:rsidRPr="00FD329C">
        <w:t>9</w:t>
      </w:r>
      <w:r>
        <w:t>.</w:t>
      </w:r>
      <w:r w:rsidRPr="00FD329C">
        <w:t xml:space="preserve"> Students shall be able to oversee peer to peer and business relations, value teamwork and can perform role of leader and follower.</w:t>
      </w:r>
    </w:p>
    <w:p w14:paraId="7F5A15ED" w14:textId="77777777" w:rsidR="00C001C7" w:rsidRPr="0058217E" w:rsidRDefault="00C001C7" w:rsidP="00C001C7">
      <w:pPr>
        <w:pStyle w:val="BodyText"/>
        <w:spacing w:line="276" w:lineRule="auto"/>
        <w:ind w:left="1134" w:right="1134"/>
        <w:jc w:val="both"/>
      </w:pPr>
    </w:p>
    <w:p w14:paraId="0AB17CF1" w14:textId="3E0819FC" w:rsidR="00C001C7" w:rsidRDefault="00C001C7" w:rsidP="00C001C7">
      <w:pPr>
        <w:pStyle w:val="BodyText"/>
        <w:spacing w:line="276" w:lineRule="auto"/>
        <w:ind w:left="1134" w:right="1134"/>
        <w:jc w:val="both"/>
      </w:pPr>
      <w:r>
        <w:t>1</w:t>
      </w:r>
      <w:r w:rsidRPr="00FD329C">
        <w:t>0 Students shall be able to swiftly acclimate the variations in internal and external data to innovate future business processes.</w:t>
      </w:r>
    </w:p>
    <w:p w14:paraId="57D9C02C" w14:textId="77777777" w:rsidR="00C001C7" w:rsidRPr="0058217E" w:rsidRDefault="00C001C7" w:rsidP="00C001C7">
      <w:pPr>
        <w:pStyle w:val="BodyText"/>
        <w:spacing w:line="276" w:lineRule="auto"/>
        <w:ind w:left="1134" w:right="1134"/>
        <w:jc w:val="both"/>
      </w:pPr>
    </w:p>
    <w:p w14:paraId="5612E917" w14:textId="77777777" w:rsidR="00C001C7" w:rsidRPr="00C001C7" w:rsidRDefault="00C001C7" w:rsidP="00C001C7">
      <w:pPr>
        <w:pStyle w:val="BodyText"/>
        <w:spacing w:line="276" w:lineRule="auto"/>
        <w:ind w:left="1100" w:right="646"/>
        <w:jc w:val="both"/>
        <w:rPr>
          <w:b/>
          <w:bCs/>
        </w:rPr>
      </w:pPr>
      <w:r w:rsidRPr="00C001C7">
        <w:rPr>
          <w:b/>
          <w:bCs/>
        </w:rPr>
        <w:t>Programme Operational Objectives</w:t>
      </w:r>
    </w:p>
    <w:p w14:paraId="2E84F265" w14:textId="77777777" w:rsidR="00C001C7" w:rsidRDefault="00C001C7" w:rsidP="00C001C7">
      <w:pPr>
        <w:pStyle w:val="BodyText"/>
        <w:spacing w:line="276" w:lineRule="auto"/>
        <w:ind w:left="1100" w:right="646"/>
        <w:jc w:val="both"/>
      </w:pPr>
    </w:p>
    <w:p w14:paraId="3D53DAC4" w14:textId="2B3DB4D8" w:rsidR="00C001C7" w:rsidRPr="00E46F68" w:rsidRDefault="00C001C7" w:rsidP="00C001C7">
      <w:pPr>
        <w:pStyle w:val="BodyText"/>
        <w:spacing w:line="276" w:lineRule="auto"/>
        <w:ind w:left="1100" w:right="646"/>
        <w:jc w:val="both"/>
      </w:pPr>
      <w:r>
        <w:t>1. Data Analytics</w:t>
      </w:r>
      <w:r w:rsidRPr="00E46F68">
        <w:t xml:space="preserve"> will use appropriate methodology and pedagogical tools for teaching, learning and development.</w:t>
      </w:r>
    </w:p>
    <w:p w14:paraId="54FC7562" w14:textId="295F007C" w:rsidR="00C001C7" w:rsidRPr="00E46F68" w:rsidRDefault="00C001C7" w:rsidP="00C001C7">
      <w:pPr>
        <w:pStyle w:val="BodyText"/>
        <w:spacing w:line="276" w:lineRule="auto"/>
        <w:ind w:left="1100" w:right="646"/>
        <w:jc w:val="both"/>
      </w:pPr>
      <w:r>
        <w:t xml:space="preserve">2. </w:t>
      </w:r>
      <w:r w:rsidRPr="00E46F68">
        <w:t>The curriculum will be contemporary and relevant to meet industry requirements and benchmarked on global standards by incorporating feedback from all the stakeholders.</w:t>
      </w:r>
    </w:p>
    <w:p w14:paraId="743004D1" w14:textId="0FB038CA" w:rsidR="00C001C7" w:rsidRPr="00E46F68" w:rsidRDefault="00C001C7" w:rsidP="00C001C7">
      <w:pPr>
        <w:pStyle w:val="BodyText"/>
        <w:spacing w:line="276" w:lineRule="auto"/>
        <w:ind w:left="1100" w:right="646"/>
        <w:jc w:val="both"/>
      </w:pPr>
      <w:r>
        <w:t xml:space="preserve">3. </w:t>
      </w:r>
      <w:r w:rsidRPr="00E46F68">
        <w:t xml:space="preserve">The student of </w:t>
      </w:r>
      <w:r>
        <w:t>Data Analytics</w:t>
      </w:r>
      <w:r w:rsidRPr="00E46F68">
        <w:t xml:space="preserve"> will graduate in timely manner.</w:t>
      </w:r>
    </w:p>
    <w:p w14:paraId="7135CC6B" w14:textId="7C1F0015" w:rsidR="00C001C7" w:rsidRPr="00E46F68" w:rsidRDefault="00C001C7" w:rsidP="00C001C7">
      <w:pPr>
        <w:pStyle w:val="BodyText"/>
        <w:spacing w:line="276" w:lineRule="auto"/>
        <w:ind w:left="1100" w:right="646"/>
        <w:jc w:val="both"/>
      </w:pPr>
      <w:r>
        <w:t xml:space="preserve">4. </w:t>
      </w:r>
      <w:r w:rsidRPr="00E46F68">
        <w:t>University shall provide Academic facilities, Technological Resources for teaching and learning.</w:t>
      </w:r>
    </w:p>
    <w:p w14:paraId="37F026DF" w14:textId="20E6F896" w:rsidR="00C001C7" w:rsidRPr="00E46F68" w:rsidRDefault="00C001C7" w:rsidP="00C001C7">
      <w:pPr>
        <w:pStyle w:val="BodyText"/>
        <w:spacing w:line="276" w:lineRule="auto"/>
        <w:ind w:left="1100" w:right="646"/>
        <w:jc w:val="both"/>
      </w:pPr>
      <w:r>
        <w:t xml:space="preserve">5. </w:t>
      </w:r>
      <w:r w:rsidRPr="00E46F68">
        <w:t xml:space="preserve">The student of </w:t>
      </w:r>
      <w:r>
        <w:t>Data Analytics</w:t>
      </w:r>
      <w:r w:rsidRPr="00E46F68">
        <w:t xml:space="preserve"> will earn achievements in inter-university </w:t>
      </w:r>
      <w:r>
        <w:t>Extra-Curricular</w:t>
      </w:r>
      <w:r w:rsidRPr="00E46F68">
        <w:t xml:space="preserve"> activities.</w:t>
      </w:r>
    </w:p>
    <w:p w14:paraId="1310188C" w14:textId="2A081940" w:rsidR="00C001C7" w:rsidRPr="00E46F68" w:rsidRDefault="00C001C7" w:rsidP="00C001C7">
      <w:pPr>
        <w:pStyle w:val="BodyText"/>
        <w:spacing w:line="276" w:lineRule="auto"/>
        <w:ind w:left="1100" w:right="646"/>
        <w:jc w:val="both"/>
      </w:pPr>
      <w:r>
        <w:t xml:space="preserve">6. </w:t>
      </w:r>
      <w:r w:rsidRPr="00E46F68">
        <w:t xml:space="preserve">Faculty will be engaged in scholarly and professional activities in order to enhance their competencies and to contribute to the existing </w:t>
      </w:r>
      <w:r>
        <w:t>b</w:t>
      </w:r>
      <w:r w:rsidRPr="00E46F68">
        <w:t xml:space="preserve">ody of </w:t>
      </w:r>
      <w:r>
        <w:t>k</w:t>
      </w:r>
      <w:r w:rsidRPr="00E46F68">
        <w:t>nowledge.</w:t>
      </w:r>
    </w:p>
    <w:p w14:paraId="6B8A7D09" w14:textId="0EE84A2A" w:rsidR="00C001C7" w:rsidRPr="00E46F68" w:rsidRDefault="00C001C7" w:rsidP="00C001C7">
      <w:pPr>
        <w:pStyle w:val="BodyText"/>
        <w:spacing w:line="276" w:lineRule="auto"/>
        <w:ind w:left="1100" w:right="646"/>
        <w:jc w:val="both"/>
      </w:pPr>
      <w:r>
        <w:t xml:space="preserve">7. </w:t>
      </w:r>
      <w:r w:rsidRPr="00E46F68">
        <w:t xml:space="preserve">The </w:t>
      </w:r>
      <w:r>
        <w:t>Data Analytics</w:t>
      </w:r>
      <w:r w:rsidRPr="00E46F68">
        <w:t xml:space="preserve"> will integrate ethics and values in teaching, theory and practice, develop and retain excellent students, faculty and staff</w:t>
      </w:r>
    </w:p>
    <w:p w14:paraId="3AEBBBBB" w14:textId="7B05A29B" w:rsidR="00C001C7" w:rsidRPr="00E46F68" w:rsidRDefault="00C001C7" w:rsidP="00C001C7">
      <w:pPr>
        <w:pStyle w:val="BodyText"/>
        <w:spacing w:line="276" w:lineRule="auto"/>
        <w:ind w:left="1100" w:right="646"/>
        <w:jc w:val="both"/>
      </w:pPr>
      <w:r>
        <w:t xml:space="preserve">8. Data </w:t>
      </w:r>
      <w:proofErr w:type="spellStart"/>
      <w:r>
        <w:t>Anlaytics</w:t>
      </w:r>
      <w:proofErr w:type="spellEnd"/>
      <w:r w:rsidRPr="00E46F68">
        <w:t xml:space="preserve"> will facilitate cultivation of cross cultural humanitarian values.</w:t>
      </w:r>
    </w:p>
    <w:p w14:paraId="008DB959" w14:textId="2C765E72" w:rsidR="00C001C7" w:rsidRPr="00E46F68" w:rsidRDefault="00C001C7" w:rsidP="00C001C7">
      <w:pPr>
        <w:pStyle w:val="BodyText"/>
        <w:spacing w:line="276" w:lineRule="auto"/>
        <w:ind w:left="1100" w:right="646"/>
        <w:jc w:val="both"/>
      </w:pPr>
      <w:r>
        <w:t>9. Data Analytics</w:t>
      </w:r>
      <w:r w:rsidRPr="00E46F68">
        <w:t xml:space="preserve"> will facilitate joint research collaborations, invite international delegates and speakers for seminars and conferences and various other opportunities for global exposure.</w:t>
      </w:r>
    </w:p>
    <w:p w14:paraId="580C3896" w14:textId="33E4EF6B" w:rsidR="00C001C7" w:rsidRPr="00E46F68" w:rsidRDefault="00C001C7" w:rsidP="00C001C7">
      <w:pPr>
        <w:pStyle w:val="BodyText"/>
        <w:spacing w:line="276" w:lineRule="auto"/>
        <w:ind w:left="1100" w:right="646"/>
        <w:jc w:val="both"/>
      </w:pPr>
      <w:r>
        <w:t>10. Data Analytics</w:t>
      </w:r>
      <w:r w:rsidRPr="00E46F68">
        <w:t xml:space="preserve"> will be continuously engaged in developing/ reviewing processes, policies and systems to achieve prestigious accreditations from various national, international bodies and ranking bodies.</w:t>
      </w:r>
    </w:p>
    <w:p w14:paraId="67E3C79B" w14:textId="0EA4AE2B" w:rsidR="00C001C7" w:rsidRPr="00E46F68" w:rsidRDefault="00C001C7" w:rsidP="00C001C7">
      <w:pPr>
        <w:pStyle w:val="BodyText"/>
        <w:spacing w:line="276" w:lineRule="auto"/>
        <w:ind w:left="1100" w:right="646"/>
        <w:jc w:val="both"/>
      </w:pPr>
      <w:r>
        <w:t>11. Data Analytics</w:t>
      </w:r>
      <w:r w:rsidRPr="00E46F68">
        <w:t xml:space="preserve"> shall develop and maintain strong relationship with corporate.</w:t>
      </w:r>
    </w:p>
    <w:p w14:paraId="286D66F1" w14:textId="77777777" w:rsidR="00C001C7" w:rsidRPr="00E46F68" w:rsidRDefault="00C001C7" w:rsidP="00C001C7">
      <w:pPr>
        <w:pStyle w:val="BodyText"/>
        <w:spacing w:line="276" w:lineRule="auto"/>
        <w:ind w:left="1100" w:right="646"/>
        <w:jc w:val="both"/>
      </w:pPr>
      <w:r w:rsidRPr="00E46F68">
        <w:t>Shall maintain lifelong alumni network and keep the curriculum responsive to industry needs.</w:t>
      </w:r>
    </w:p>
    <w:p w14:paraId="0812F908" w14:textId="5FC358D6" w:rsidR="00C001C7" w:rsidRPr="00E46F68" w:rsidRDefault="00C001C7" w:rsidP="00C001C7">
      <w:pPr>
        <w:pStyle w:val="BodyText"/>
        <w:spacing w:line="276" w:lineRule="auto"/>
        <w:ind w:left="1100" w:right="646"/>
        <w:jc w:val="both"/>
      </w:pPr>
      <w:r>
        <w:t>12. Data Analytics</w:t>
      </w:r>
      <w:r w:rsidRPr="00E46F68">
        <w:t xml:space="preserve"> will support all the students for quality placements or join family business or start their own venture.</w:t>
      </w:r>
    </w:p>
    <w:p w14:paraId="5AE85456" w14:textId="77777777" w:rsidR="00C001C7" w:rsidRDefault="00C001C7" w:rsidP="00C001C7">
      <w:pPr>
        <w:pStyle w:val="ListParagraph"/>
        <w:tabs>
          <w:tab w:val="left" w:pos="1461"/>
        </w:tabs>
        <w:spacing w:line="360" w:lineRule="auto"/>
        <w:ind w:left="1100" w:right="1068" w:firstLine="0"/>
        <w:jc w:val="both"/>
        <w:rPr>
          <w:sz w:val="24"/>
        </w:rPr>
      </w:pPr>
    </w:p>
    <w:p w14:paraId="5BFEC518" w14:textId="77777777" w:rsidR="00C001C7" w:rsidRDefault="00C001C7" w:rsidP="00C001C7">
      <w:pPr>
        <w:pStyle w:val="Heading3"/>
        <w:ind w:left="1440" w:firstLine="720"/>
        <w:jc w:val="both"/>
      </w:pPr>
      <w:r>
        <w:t>Programme Structure as per prescribed programme framework</w:t>
      </w:r>
    </w:p>
    <w:p w14:paraId="57DC2174" w14:textId="77777777" w:rsidR="00C001C7" w:rsidRDefault="00C001C7" w:rsidP="00C001C7">
      <w:pPr>
        <w:ind w:firstLineChars="100" w:firstLine="161"/>
        <w:jc w:val="both"/>
        <w:rPr>
          <w:rFonts w:ascii="Verdana" w:hAnsi="Verdana"/>
          <w:b/>
          <w:color w:val="333333"/>
          <w:sz w:val="16"/>
          <w:szCs w:val="16"/>
        </w:rPr>
      </w:pPr>
    </w:p>
    <w:tbl>
      <w:tblPr>
        <w:tblW w:w="9781" w:type="dxa"/>
        <w:tblInd w:w="279" w:type="dxa"/>
        <w:tblLayout w:type="fixed"/>
        <w:tblLook w:val="04A0" w:firstRow="1" w:lastRow="0" w:firstColumn="1" w:lastColumn="0" w:noHBand="0" w:noVBand="1"/>
      </w:tblPr>
      <w:tblGrid>
        <w:gridCol w:w="701"/>
        <w:gridCol w:w="1173"/>
        <w:gridCol w:w="2091"/>
        <w:gridCol w:w="2098"/>
        <w:gridCol w:w="328"/>
        <w:gridCol w:w="328"/>
        <w:gridCol w:w="438"/>
        <w:gridCol w:w="517"/>
        <w:gridCol w:w="520"/>
        <w:gridCol w:w="594"/>
        <w:gridCol w:w="993"/>
      </w:tblGrid>
      <w:tr w:rsidR="00C001C7" w:rsidRPr="00E701EC" w14:paraId="12A3F587"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2FC4305" w14:textId="77777777" w:rsidR="00C001C7" w:rsidRPr="00E701EC" w:rsidRDefault="00C001C7" w:rsidP="0006562F">
            <w:pPr>
              <w:jc w:val="both"/>
              <w:rPr>
                <w:b/>
                <w:bCs/>
                <w:color w:val="000000"/>
                <w:lang w:eastAsia="en-GB"/>
              </w:rPr>
            </w:pPr>
            <w:r w:rsidRPr="00E701EC">
              <w:rPr>
                <w:b/>
                <w:bCs/>
                <w:color w:val="000000"/>
                <w:lang w:eastAsia="en-GB"/>
              </w:rPr>
              <w:t>Semester I</w:t>
            </w:r>
          </w:p>
        </w:tc>
      </w:tr>
      <w:tr w:rsidR="00C001C7" w:rsidRPr="00E701EC" w14:paraId="43A1AB30"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370F064C" w14:textId="77777777" w:rsidR="00C001C7" w:rsidRPr="00E701EC" w:rsidRDefault="00C001C7" w:rsidP="0006562F">
            <w:pPr>
              <w:jc w:val="both"/>
              <w:rPr>
                <w:b/>
                <w:bCs/>
                <w:color w:val="000000"/>
                <w:lang w:eastAsia="en-GB"/>
              </w:rPr>
            </w:pPr>
            <w:r w:rsidRPr="00E701EC">
              <w:rPr>
                <w:b/>
                <w:bCs/>
                <w:color w:val="000000"/>
                <w:lang w:eastAsia="en-GB"/>
              </w:rPr>
              <w:t>S. No.</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56716BAC" w14:textId="77777777" w:rsidR="00C001C7" w:rsidRPr="00E701EC" w:rsidRDefault="00C001C7" w:rsidP="0006562F">
            <w:pPr>
              <w:jc w:val="both"/>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583C8C0F" w14:textId="77777777" w:rsidR="00C001C7" w:rsidRPr="00E701EC" w:rsidRDefault="00C001C7" w:rsidP="0006562F">
            <w:pPr>
              <w:jc w:val="both"/>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25D60ED7" w14:textId="77777777" w:rsidR="00C001C7" w:rsidRPr="00E701EC" w:rsidRDefault="00C001C7" w:rsidP="0006562F">
            <w:pPr>
              <w:jc w:val="both"/>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20041D75" w14:textId="77777777" w:rsidR="00C001C7" w:rsidRPr="00E701EC" w:rsidRDefault="00C001C7" w:rsidP="0006562F">
            <w:pPr>
              <w:jc w:val="both"/>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8EAD2B1" w14:textId="77777777" w:rsidR="00C001C7" w:rsidRPr="00E701EC" w:rsidRDefault="00C001C7" w:rsidP="0006562F">
            <w:pPr>
              <w:jc w:val="both"/>
              <w:rPr>
                <w:b/>
                <w:bCs/>
                <w:color w:val="000000"/>
                <w:lang w:eastAsia="en-GB"/>
              </w:rPr>
            </w:pPr>
            <w:r w:rsidRPr="00E701EC">
              <w:rPr>
                <w:b/>
                <w:bCs/>
                <w:color w:val="000000"/>
                <w:lang w:eastAsia="en-GB"/>
              </w:rPr>
              <w:t>Credit Units</w:t>
            </w:r>
          </w:p>
        </w:tc>
      </w:tr>
      <w:tr w:rsidR="00C001C7" w:rsidRPr="00E701EC" w14:paraId="6301421D" w14:textId="77777777" w:rsidTr="0006562F">
        <w:trPr>
          <w:trHeight w:val="840"/>
        </w:trPr>
        <w:tc>
          <w:tcPr>
            <w:tcW w:w="701" w:type="dxa"/>
            <w:vMerge/>
            <w:tcBorders>
              <w:top w:val="nil"/>
              <w:left w:val="single" w:sz="4" w:space="0" w:color="auto"/>
              <w:bottom w:val="single" w:sz="4" w:space="0" w:color="auto"/>
              <w:right w:val="single" w:sz="4" w:space="0" w:color="auto"/>
            </w:tcBorders>
            <w:vAlign w:val="center"/>
            <w:hideMark/>
          </w:tcPr>
          <w:p w14:paraId="2C3136F1" w14:textId="77777777" w:rsidR="00C001C7" w:rsidRPr="00E701EC" w:rsidRDefault="00C001C7" w:rsidP="0006562F">
            <w:pPr>
              <w:jc w:val="both"/>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7715819B" w14:textId="77777777" w:rsidR="00C001C7" w:rsidRPr="00E701EC" w:rsidRDefault="00C001C7" w:rsidP="0006562F">
            <w:pPr>
              <w:jc w:val="both"/>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0F1A1125" w14:textId="77777777" w:rsidR="00C001C7" w:rsidRPr="00E701EC" w:rsidRDefault="00C001C7" w:rsidP="0006562F">
            <w:pPr>
              <w:jc w:val="both"/>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6107967" w14:textId="77777777" w:rsidR="00C001C7" w:rsidRPr="00E701EC" w:rsidRDefault="00C001C7" w:rsidP="0006562F">
            <w:pPr>
              <w:jc w:val="both"/>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710E50C3" w14:textId="77777777" w:rsidR="00C001C7" w:rsidRPr="00E701EC" w:rsidRDefault="00C001C7" w:rsidP="0006562F">
            <w:pPr>
              <w:jc w:val="both"/>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4D3D3BDB" w14:textId="77777777" w:rsidR="00C001C7" w:rsidRPr="00E701EC" w:rsidRDefault="00C001C7" w:rsidP="0006562F">
            <w:pPr>
              <w:jc w:val="both"/>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412E1381" w14:textId="77777777" w:rsidR="00C001C7" w:rsidRPr="00E701EC" w:rsidRDefault="00C001C7" w:rsidP="0006562F">
            <w:pPr>
              <w:jc w:val="both"/>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1FAF18A0" w14:textId="77777777" w:rsidR="00C001C7" w:rsidRPr="00E701EC" w:rsidRDefault="00C001C7" w:rsidP="0006562F">
            <w:pPr>
              <w:jc w:val="both"/>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1B508705" w14:textId="77777777" w:rsidR="00C001C7" w:rsidRPr="00E701EC" w:rsidRDefault="00C001C7" w:rsidP="0006562F">
            <w:pPr>
              <w:jc w:val="both"/>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7B589CEF" w14:textId="77777777" w:rsidR="00C001C7" w:rsidRPr="00E701EC" w:rsidRDefault="00C001C7" w:rsidP="0006562F">
            <w:pPr>
              <w:jc w:val="both"/>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11898007" w14:textId="77777777" w:rsidR="00C001C7" w:rsidRPr="00E701EC" w:rsidRDefault="00C001C7" w:rsidP="0006562F">
            <w:pPr>
              <w:jc w:val="both"/>
              <w:rPr>
                <w:b/>
                <w:bCs/>
                <w:color w:val="000000"/>
                <w:lang w:eastAsia="en-GB"/>
              </w:rPr>
            </w:pPr>
          </w:p>
        </w:tc>
      </w:tr>
      <w:tr w:rsidR="00C001C7" w:rsidRPr="00E701EC" w14:paraId="6A8216BC"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2524DDE" w14:textId="77777777" w:rsidR="00C001C7" w:rsidRPr="00E701EC" w:rsidRDefault="00C001C7" w:rsidP="0006562F">
            <w:pPr>
              <w:jc w:val="both"/>
              <w:rPr>
                <w:b/>
                <w:bCs/>
                <w:color w:val="000000"/>
                <w:lang w:eastAsia="en-GB"/>
              </w:rPr>
            </w:pPr>
            <w:r w:rsidRPr="00E701EC">
              <w:rPr>
                <w:b/>
                <w:bCs/>
                <w:color w:val="000000"/>
                <w:lang w:eastAsia="en-GB"/>
              </w:rPr>
              <w:t>Core Courses (18 - 24 Credits)</w:t>
            </w:r>
          </w:p>
        </w:tc>
      </w:tr>
      <w:tr w:rsidR="00C001C7" w:rsidRPr="00E701EC" w14:paraId="2952D3F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BAF2961" w14:textId="77777777" w:rsidR="00C001C7" w:rsidRPr="00E701EC" w:rsidRDefault="00C001C7" w:rsidP="0006562F">
            <w:pPr>
              <w:jc w:val="both"/>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center"/>
            <w:hideMark/>
          </w:tcPr>
          <w:p w14:paraId="29D3241D" w14:textId="77777777" w:rsidR="00C001C7" w:rsidRPr="00E701EC" w:rsidRDefault="00C001C7" w:rsidP="0006562F">
            <w:pPr>
              <w:jc w:val="both"/>
              <w:rPr>
                <w:color w:val="333333"/>
                <w:lang w:eastAsia="en-GB"/>
              </w:rPr>
            </w:pPr>
            <w:r w:rsidRPr="00E701EC">
              <w:rPr>
                <w:color w:val="333333"/>
                <w:lang w:eastAsia="en-GB"/>
              </w:rPr>
              <w:t>ACCT602</w:t>
            </w:r>
          </w:p>
        </w:tc>
        <w:tc>
          <w:tcPr>
            <w:tcW w:w="2091" w:type="dxa"/>
            <w:tcBorders>
              <w:top w:val="nil"/>
              <w:left w:val="nil"/>
              <w:bottom w:val="single" w:sz="4" w:space="0" w:color="auto"/>
              <w:right w:val="single" w:sz="4" w:space="0" w:color="auto"/>
            </w:tcBorders>
            <w:shd w:val="clear" w:color="auto" w:fill="auto"/>
            <w:vAlign w:val="center"/>
            <w:hideMark/>
          </w:tcPr>
          <w:p w14:paraId="241D3704" w14:textId="77777777" w:rsidR="00C001C7" w:rsidRPr="00E701EC" w:rsidRDefault="00C001C7" w:rsidP="0006562F">
            <w:pPr>
              <w:jc w:val="both"/>
              <w:rPr>
                <w:color w:val="333333"/>
                <w:lang w:eastAsia="en-GB"/>
              </w:rPr>
            </w:pPr>
            <w:r w:rsidRPr="00E701EC">
              <w:rPr>
                <w:color w:val="333333"/>
                <w:lang w:eastAsia="en-GB"/>
              </w:rPr>
              <w:t>Accounting for Managers(PG)</w:t>
            </w:r>
          </w:p>
        </w:tc>
        <w:tc>
          <w:tcPr>
            <w:tcW w:w="2098" w:type="dxa"/>
            <w:tcBorders>
              <w:top w:val="nil"/>
              <w:left w:val="nil"/>
              <w:bottom w:val="single" w:sz="4" w:space="0" w:color="auto"/>
              <w:right w:val="single" w:sz="4" w:space="0" w:color="auto"/>
            </w:tcBorders>
            <w:shd w:val="clear" w:color="auto" w:fill="auto"/>
            <w:vAlign w:val="center"/>
            <w:hideMark/>
          </w:tcPr>
          <w:p w14:paraId="0FD45D10"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6102E2A9" w14:textId="77777777" w:rsidR="00C001C7" w:rsidRPr="00E701EC" w:rsidRDefault="00C001C7" w:rsidP="0006562F">
            <w:pPr>
              <w:jc w:val="both"/>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46BE61E8"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0BEEC6F"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7810810"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C1F07F4" w14:textId="77777777" w:rsidR="00C001C7" w:rsidRPr="00E701EC" w:rsidRDefault="00C001C7" w:rsidP="0006562F">
            <w:pPr>
              <w:jc w:val="both"/>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4D811A0B"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CD10251"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0629BA2D"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99A6BFE" w14:textId="77777777" w:rsidR="00C001C7" w:rsidRPr="00E701EC" w:rsidRDefault="00C001C7" w:rsidP="0006562F">
            <w:pPr>
              <w:jc w:val="both"/>
              <w:rPr>
                <w:color w:val="333333"/>
                <w:lang w:eastAsia="en-GB"/>
              </w:rPr>
            </w:pPr>
            <w:r w:rsidRPr="00E701EC">
              <w:rPr>
                <w:color w:val="333333"/>
                <w:lang w:eastAsia="en-GB"/>
              </w:rPr>
              <w:lastRenderedPageBreak/>
              <w:t>2</w:t>
            </w:r>
          </w:p>
        </w:tc>
        <w:tc>
          <w:tcPr>
            <w:tcW w:w="1173" w:type="dxa"/>
            <w:tcBorders>
              <w:top w:val="nil"/>
              <w:left w:val="nil"/>
              <w:bottom w:val="single" w:sz="4" w:space="0" w:color="auto"/>
              <w:right w:val="single" w:sz="4" w:space="0" w:color="auto"/>
            </w:tcBorders>
            <w:shd w:val="clear" w:color="auto" w:fill="auto"/>
            <w:vAlign w:val="center"/>
            <w:hideMark/>
          </w:tcPr>
          <w:p w14:paraId="642DD121" w14:textId="77777777" w:rsidR="00C001C7" w:rsidRPr="00E701EC" w:rsidRDefault="00C001C7" w:rsidP="0006562F">
            <w:pPr>
              <w:jc w:val="both"/>
              <w:rPr>
                <w:color w:val="333333"/>
                <w:lang w:eastAsia="en-GB"/>
              </w:rPr>
            </w:pPr>
            <w:r w:rsidRPr="00E701EC">
              <w:rPr>
                <w:color w:val="333333"/>
                <w:lang w:eastAsia="en-GB"/>
              </w:rPr>
              <w:t>CSIT648</w:t>
            </w:r>
          </w:p>
        </w:tc>
        <w:tc>
          <w:tcPr>
            <w:tcW w:w="2091" w:type="dxa"/>
            <w:tcBorders>
              <w:top w:val="nil"/>
              <w:left w:val="nil"/>
              <w:bottom w:val="single" w:sz="4" w:space="0" w:color="auto"/>
              <w:right w:val="single" w:sz="4" w:space="0" w:color="auto"/>
            </w:tcBorders>
            <w:shd w:val="clear" w:color="auto" w:fill="auto"/>
            <w:vAlign w:val="center"/>
            <w:hideMark/>
          </w:tcPr>
          <w:p w14:paraId="4CBCC15E" w14:textId="77777777" w:rsidR="00C001C7" w:rsidRPr="00E701EC" w:rsidRDefault="00C001C7" w:rsidP="0006562F">
            <w:pPr>
              <w:jc w:val="both"/>
              <w:rPr>
                <w:color w:val="333333"/>
                <w:lang w:eastAsia="en-GB"/>
              </w:rPr>
            </w:pPr>
            <w:r w:rsidRPr="00E701EC">
              <w:rPr>
                <w:color w:val="333333"/>
                <w:lang w:eastAsia="en-GB"/>
              </w:rPr>
              <w:t>Applications of Disruptive Technologies in Business(PG)</w:t>
            </w:r>
          </w:p>
        </w:tc>
        <w:tc>
          <w:tcPr>
            <w:tcW w:w="2098" w:type="dxa"/>
            <w:tcBorders>
              <w:top w:val="nil"/>
              <w:left w:val="nil"/>
              <w:bottom w:val="single" w:sz="4" w:space="0" w:color="auto"/>
              <w:right w:val="single" w:sz="4" w:space="0" w:color="auto"/>
            </w:tcBorders>
            <w:shd w:val="clear" w:color="auto" w:fill="auto"/>
            <w:vAlign w:val="center"/>
            <w:hideMark/>
          </w:tcPr>
          <w:p w14:paraId="00531FF3"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0FFD56DE"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4FA2EDD"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CE47636"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397BBCF"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F0CB717"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05D8D6EF"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ABA3FAD"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2DDE63D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9D7FA29" w14:textId="77777777" w:rsidR="00C001C7" w:rsidRPr="00E701EC" w:rsidRDefault="00C001C7" w:rsidP="0006562F">
            <w:pPr>
              <w:jc w:val="both"/>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3DA4B802" w14:textId="77777777" w:rsidR="00C001C7" w:rsidRPr="00E701EC" w:rsidRDefault="00C001C7" w:rsidP="0006562F">
            <w:pPr>
              <w:jc w:val="both"/>
              <w:rPr>
                <w:color w:val="333333"/>
                <w:lang w:eastAsia="en-GB"/>
              </w:rPr>
            </w:pPr>
            <w:r w:rsidRPr="00E701EC">
              <w:rPr>
                <w:color w:val="333333"/>
                <w:lang w:eastAsia="en-GB"/>
              </w:rPr>
              <w:t>ECON605</w:t>
            </w:r>
          </w:p>
        </w:tc>
        <w:tc>
          <w:tcPr>
            <w:tcW w:w="2091" w:type="dxa"/>
            <w:tcBorders>
              <w:top w:val="nil"/>
              <w:left w:val="nil"/>
              <w:bottom w:val="single" w:sz="4" w:space="0" w:color="auto"/>
              <w:right w:val="single" w:sz="4" w:space="0" w:color="auto"/>
            </w:tcBorders>
            <w:shd w:val="clear" w:color="auto" w:fill="auto"/>
            <w:vAlign w:val="center"/>
            <w:hideMark/>
          </w:tcPr>
          <w:p w14:paraId="7333F8A5" w14:textId="77777777" w:rsidR="00C001C7" w:rsidRPr="00E701EC" w:rsidRDefault="00C001C7" w:rsidP="0006562F">
            <w:pPr>
              <w:jc w:val="both"/>
              <w:rPr>
                <w:color w:val="333333"/>
                <w:lang w:eastAsia="en-GB"/>
              </w:rPr>
            </w:pPr>
            <w:r w:rsidRPr="00E701EC">
              <w:rPr>
                <w:color w:val="333333"/>
                <w:lang w:eastAsia="en-GB"/>
              </w:rPr>
              <w:t>Managerial Economics(PG)</w:t>
            </w:r>
          </w:p>
        </w:tc>
        <w:tc>
          <w:tcPr>
            <w:tcW w:w="2098" w:type="dxa"/>
            <w:tcBorders>
              <w:top w:val="nil"/>
              <w:left w:val="nil"/>
              <w:bottom w:val="single" w:sz="4" w:space="0" w:color="auto"/>
              <w:right w:val="single" w:sz="4" w:space="0" w:color="auto"/>
            </w:tcBorders>
            <w:shd w:val="clear" w:color="auto" w:fill="auto"/>
            <w:vAlign w:val="center"/>
            <w:hideMark/>
          </w:tcPr>
          <w:p w14:paraId="2BD6BC91"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680CCC6F"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4E0B9C49"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E776DD1"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6BCC7D6"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34B3F94"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8D2B447"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65B0BBE"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4EBD1B6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7A93DEB" w14:textId="77777777" w:rsidR="00C001C7" w:rsidRPr="00E701EC" w:rsidRDefault="00C001C7" w:rsidP="0006562F">
            <w:pPr>
              <w:jc w:val="both"/>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center"/>
            <w:hideMark/>
          </w:tcPr>
          <w:p w14:paraId="42B94227" w14:textId="77777777" w:rsidR="00C001C7" w:rsidRPr="00E701EC" w:rsidRDefault="00C001C7" w:rsidP="0006562F">
            <w:pPr>
              <w:jc w:val="both"/>
              <w:rPr>
                <w:color w:val="333333"/>
                <w:lang w:eastAsia="en-GB"/>
              </w:rPr>
            </w:pPr>
            <w:r w:rsidRPr="00E701EC">
              <w:rPr>
                <w:color w:val="333333"/>
                <w:lang w:eastAsia="en-GB"/>
              </w:rPr>
              <w:t>QAM601</w:t>
            </w:r>
          </w:p>
        </w:tc>
        <w:tc>
          <w:tcPr>
            <w:tcW w:w="2091" w:type="dxa"/>
            <w:tcBorders>
              <w:top w:val="nil"/>
              <w:left w:val="nil"/>
              <w:bottom w:val="single" w:sz="4" w:space="0" w:color="auto"/>
              <w:right w:val="single" w:sz="4" w:space="0" w:color="auto"/>
            </w:tcBorders>
            <w:shd w:val="clear" w:color="auto" w:fill="auto"/>
            <w:vAlign w:val="center"/>
            <w:hideMark/>
          </w:tcPr>
          <w:p w14:paraId="582BAD94" w14:textId="77777777" w:rsidR="00C001C7" w:rsidRPr="00E701EC" w:rsidRDefault="00C001C7" w:rsidP="0006562F">
            <w:pPr>
              <w:jc w:val="both"/>
              <w:rPr>
                <w:color w:val="333333"/>
                <w:lang w:eastAsia="en-GB"/>
              </w:rPr>
            </w:pPr>
            <w:r w:rsidRPr="00E701EC">
              <w:rPr>
                <w:color w:val="333333"/>
                <w:lang w:eastAsia="en-GB"/>
              </w:rPr>
              <w:t>Statistics for Management(PG)</w:t>
            </w:r>
          </w:p>
        </w:tc>
        <w:tc>
          <w:tcPr>
            <w:tcW w:w="2098" w:type="dxa"/>
            <w:tcBorders>
              <w:top w:val="nil"/>
              <w:left w:val="nil"/>
              <w:bottom w:val="single" w:sz="4" w:space="0" w:color="auto"/>
              <w:right w:val="single" w:sz="4" w:space="0" w:color="auto"/>
            </w:tcBorders>
            <w:shd w:val="clear" w:color="auto" w:fill="auto"/>
            <w:vAlign w:val="center"/>
            <w:hideMark/>
          </w:tcPr>
          <w:p w14:paraId="1EAEF7AF"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3960C426"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051BBE6"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6AA23514"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BDB27E4"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19637AF"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0AE3171C"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4FA3B2E"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C46F23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7D1AB31" w14:textId="77777777" w:rsidR="00C001C7" w:rsidRPr="00E701EC" w:rsidRDefault="00C001C7" w:rsidP="0006562F">
            <w:pPr>
              <w:jc w:val="both"/>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center"/>
            <w:hideMark/>
          </w:tcPr>
          <w:p w14:paraId="51A1500A" w14:textId="77777777" w:rsidR="00C001C7" w:rsidRPr="00E701EC" w:rsidRDefault="00C001C7" w:rsidP="0006562F">
            <w:pPr>
              <w:jc w:val="both"/>
              <w:rPr>
                <w:color w:val="333333"/>
                <w:lang w:eastAsia="en-GB"/>
              </w:rPr>
            </w:pPr>
            <w:r w:rsidRPr="00E701EC">
              <w:rPr>
                <w:color w:val="333333"/>
                <w:lang w:eastAsia="en-GB"/>
              </w:rPr>
              <w:t>HR601</w:t>
            </w:r>
          </w:p>
        </w:tc>
        <w:tc>
          <w:tcPr>
            <w:tcW w:w="2091" w:type="dxa"/>
            <w:tcBorders>
              <w:top w:val="nil"/>
              <w:left w:val="nil"/>
              <w:bottom w:val="single" w:sz="4" w:space="0" w:color="auto"/>
              <w:right w:val="single" w:sz="4" w:space="0" w:color="auto"/>
            </w:tcBorders>
            <w:shd w:val="clear" w:color="auto" w:fill="auto"/>
            <w:vAlign w:val="center"/>
            <w:hideMark/>
          </w:tcPr>
          <w:p w14:paraId="34887649" w14:textId="77777777" w:rsidR="00C001C7" w:rsidRPr="00E701EC" w:rsidRDefault="00C001C7" w:rsidP="0006562F">
            <w:pPr>
              <w:jc w:val="both"/>
              <w:rPr>
                <w:color w:val="333333"/>
                <w:lang w:eastAsia="en-GB"/>
              </w:rPr>
            </w:pPr>
            <w:r w:rsidRPr="00E701EC">
              <w:rPr>
                <w:color w:val="333333"/>
                <w:lang w:eastAsia="en-GB"/>
              </w:rPr>
              <w:t>Organizational Behavior(PG)</w:t>
            </w:r>
          </w:p>
        </w:tc>
        <w:tc>
          <w:tcPr>
            <w:tcW w:w="2098" w:type="dxa"/>
            <w:tcBorders>
              <w:top w:val="nil"/>
              <w:left w:val="nil"/>
              <w:bottom w:val="single" w:sz="4" w:space="0" w:color="auto"/>
              <w:right w:val="single" w:sz="4" w:space="0" w:color="auto"/>
            </w:tcBorders>
            <w:shd w:val="clear" w:color="auto" w:fill="auto"/>
            <w:vAlign w:val="center"/>
            <w:hideMark/>
          </w:tcPr>
          <w:p w14:paraId="722EA283"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021D6D2F"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3DF265A3"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731F596"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2A73E07"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50377C6"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4116A9B1"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1D78BF13"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0D15127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8C76900" w14:textId="77777777" w:rsidR="00C001C7" w:rsidRPr="00E701EC" w:rsidRDefault="00C001C7" w:rsidP="0006562F">
            <w:pPr>
              <w:jc w:val="both"/>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center"/>
            <w:hideMark/>
          </w:tcPr>
          <w:p w14:paraId="6513D4E1" w14:textId="77777777" w:rsidR="00C001C7" w:rsidRPr="00E701EC" w:rsidRDefault="00C001C7" w:rsidP="0006562F">
            <w:pPr>
              <w:jc w:val="both"/>
              <w:rPr>
                <w:color w:val="333333"/>
                <w:lang w:eastAsia="en-GB"/>
              </w:rPr>
            </w:pPr>
            <w:r w:rsidRPr="00E701EC">
              <w:rPr>
                <w:color w:val="333333"/>
                <w:lang w:eastAsia="en-GB"/>
              </w:rPr>
              <w:t>MKTG601</w:t>
            </w:r>
          </w:p>
        </w:tc>
        <w:tc>
          <w:tcPr>
            <w:tcW w:w="2091" w:type="dxa"/>
            <w:tcBorders>
              <w:top w:val="nil"/>
              <w:left w:val="nil"/>
              <w:bottom w:val="single" w:sz="4" w:space="0" w:color="auto"/>
              <w:right w:val="single" w:sz="4" w:space="0" w:color="auto"/>
            </w:tcBorders>
            <w:shd w:val="clear" w:color="auto" w:fill="auto"/>
            <w:vAlign w:val="center"/>
            <w:hideMark/>
          </w:tcPr>
          <w:p w14:paraId="44DA9833" w14:textId="77777777" w:rsidR="00C001C7" w:rsidRPr="00E701EC" w:rsidRDefault="00C001C7" w:rsidP="0006562F">
            <w:pPr>
              <w:jc w:val="both"/>
              <w:rPr>
                <w:color w:val="333333"/>
                <w:lang w:eastAsia="en-GB"/>
              </w:rPr>
            </w:pPr>
            <w:r w:rsidRPr="00E701EC">
              <w:rPr>
                <w:color w:val="333333"/>
                <w:lang w:eastAsia="en-GB"/>
              </w:rPr>
              <w:t>Marketing Management(PG)</w:t>
            </w:r>
          </w:p>
        </w:tc>
        <w:tc>
          <w:tcPr>
            <w:tcW w:w="2098" w:type="dxa"/>
            <w:tcBorders>
              <w:top w:val="nil"/>
              <w:left w:val="nil"/>
              <w:bottom w:val="single" w:sz="4" w:space="0" w:color="auto"/>
              <w:right w:val="single" w:sz="4" w:space="0" w:color="auto"/>
            </w:tcBorders>
            <w:shd w:val="clear" w:color="auto" w:fill="auto"/>
            <w:vAlign w:val="center"/>
            <w:hideMark/>
          </w:tcPr>
          <w:p w14:paraId="110DBBEA"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56EEBC40"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FB8BE97"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D746A72"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62444BF"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86E291A"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52BC2DB"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ADF2180"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68895E0C"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C71B5CB" w14:textId="77777777" w:rsidR="00C001C7" w:rsidRPr="00E701EC" w:rsidRDefault="00C001C7" w:rsidP="0006562F">
            <w:pPr>
              <w:jc w:val="both"/>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center"/>
            <w:hideMark/>
          </w:tcPr>
          <w:p w14:paraId="31581BCB" w14:textId="77777777" w:rsidR="00C001C7" w:rsidRPr="00E701EC" w:rsidRDefault="00C001C7" w:rsidP="0006562F">
            <w:pPr>
              <w:jc w:val="both"/>
              <w:rPr>
                <w:color w:val="333333"/>
                <w:lang w:eastAsia="en-GB"/>
              </w:rPr>
            </w:pPr>
            <w:r>
              <w:rPr>
                <w:color w:val="333333"/>
                <w:lang w:eastAsia="en-GB"/>
              </w:rPr>
              <w:t>CSIT629</w:t>
            </w:r>
          </w:p>
        </w:tc>
        <w:tc>
          <w:tcPr>
            <w:tcW w:w="2091" w:type="dxa"/>
            <w:tcBorders>
              <w:top w:val="nil"/>
              <w:left w:val="nil"/>
              <w:bottom w:val="single" w:sz="4" w:space="0" w:color="auto"/>
              <w:right w:val="single" w:sz="4" w:space="0" w:color="auto"/>
            </w:tcBorders>
            <w:shd w:val="clear" w:color="auto" w:fill="auto"/>
            <w:vAlign w:val="center"/>
            <w:hideMark/>
          </w:tcPr>
          <w:p w14:paraId="1C2EF5B8" w14:textId="77777777" w:rsidR="00C001C7" w:rsidRPr="00E701EC" w:rsidRDefault="00C001C7" w:rsidP="0006562F">
            <w:pPr>
              <w:jc w:val="both"/>
              <w:rPr>
                <w:color w:val="333333"/>
                <w:lang w:eastAsia="en-GB"/>
              </w:rPr>
            </w:pPr>
            <w:r>
              <w:rPr>
                <w:color w:val="333333"/>
                <w:lang w:eastAsia="en-GB"/>
              </w:rPr>
              <w:t>Introduction to R Programming(PG)</w:t>
            </w:r>
          </w:p>
        </w:tc>
        <w:tc>
          <w:tcPr>
            <w:tcW w:w="2098" w:type="dxa"/>
            <w:tcBorders>
              <w:top w:val="nil"/>
              <w:left w:val="nil"/>
              <w:bottom w:val="single" w:sz="4" w:space="0" w:color="auto"/>
              <w:right w:val="single" w:sz="4" w:space="0" w:color="auto"/>
            </w:tcBorders>
            <w:shd w:val="clear" w:color="auto" w:fill="auto"/>
            <w:vAlign w:val="center"/>
            <w:hideMark/>
          </w:tcPr>
          <w:p w14:paraId="50954572" w14:textId="77777777" w:rsidR="00C001C7" w:rsidRPr="00E701EC" w:rsidRDefault="00C001C7" w:rsidP="0006562F">
            <w:pPr>
              <w:jc w:val="both"/>
              <w:rPr>
                <w:color w:val="333333"/>
                <w:lang w:eastAsia="en-GB"/>
              </w:rPr>
            </w:pPr>
            <w:r>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099609B3"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BFEBEFD"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6F1DB22"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7707E6C"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1AEAB42"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4ECDB65"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7DA9720D"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F42700F"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E9DFFA" w14:textId="77777777" w:rsidR="00C001C7" w:rsidRPr="00E701EC" w:rsidRDefault="00C001C7" w:rsidP="0006562F">
            <w:pPr>
              <w:jc w:val="both"/>
              <w:rPr>
                <w:b/>
                <w:bCs/>
                <w:color w:val="000000"/>
                <w:lang w:eastAsia="en-GB"/>
              </w:rPr>
            </w:pPr>
            <w:r w:rsidRPr="00E701EC">
              <w:rPr>
                <w:b/>
                <w:bCs/>
                <w:color w:val="000000"/>
                <w:lang w:eastAsia="en-GB"/>
              </w:rPr>
              <w:t>Value Added Courses ( 5 Credits)</w:t>
            </w:r>
          </w:p>
        </w:tc>
      </w:tr>
      <w:tr w:rsidR="00C001C7" w:rsidRPr="00E701EC" w14:paraId="33D4060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2D1BB33" w14:textId="77777777" w:rsidR="00C001C7" w:rsidRPr="00E701EC" w:rsidRDefault="00C001C7" w:rsidP="0006562F">
            <w:pPr>
              <w:jc w:val="both"/>
              <w:rPr>
                <w:color w:val="333333"/>
                <w:lang w:eastAsia="en-GB"/>
              </w:rPr>
            </w:pPr>
            <w:r w:rsidRPr="00E701EC">
              <w:rPr>
                <w:color w:val="333333"/>
                <w:lang w:eastAsia="en-GB"/>
              </w:rPr>
              <w:t> 9</w:t>
            </w:r>
          </w:p>
        </w:tc>
        <w:tc>
          <w:tcPr>
            <w:tcW w:w="1173" w:type="dxa"/>
            <w:tcBorders>
              <w:top w:val="nil"/>
              <w:left w:val="nil"/>
              <w:bottom w:val="single" w:sz="4" w:space="0" w:color="auto"/>
              <w:right w:val="single" w:sz="4" w:space="0" w:color="auto"/>
            </w:tcBorders>
            <w:shd w:val="clear" w:color="auto" w:fill="auto"/>
            <w:vAlign w:val="center"/>
            <w:hideMark/>
          </w:tcPr>
          <w:p w14:paraId="730785DD" w14:textId="77777777" w:rsidR="00C001C7" w:rsidRPr="00E701EC" w:rsidRDefault="00C001C7" w:rsidP="0006562F">
            <w:pPr>
              <w:jc w:val="both"/>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02A776AF" w14:textId="77777777" w:rsidR="00C001C7" w:rsidRPr="00E701EC" w:rsidRDefault="00C001C7" w:rsidP="0006562F">
            <w:pPr>
              <w:jc w:val="both"/>
              <w:rPr>
                <w:color w:val="333333"/>
                <w:lang w:eastAsia="en-GB"/>
              </w:rPr>
            </w:pPr>
            <w:r w:rsidRPr="00E701EC">
              <w:rPr>
                <w:color w:val="333333"/>
                <w:lang w:eastAsia="en-GB"/>
              </w:rPr>
              <w:t>Business Communication Course</w:t>
            </w:r>
          </w:p>
        </w:tc>
        <w:tc>
          <w:tcPr>
            <w:tcW w:w="2098" w:type="dxa"/>
            <w:tcBorders>
              <w:top w:val="nil"/>
              <w:left w:val="nil"/>
              <w:bottom w:val="single" w:sz="4" w:space="0" w:color="auto"/>
              <w:right w:val="single" w:sz="4" w:space="0" w:color="auto"/>
            </w:tcBorders>
            <w:shd w:val="clear" w:color="auto" w:fill="auto"/>
            <w:vAlign w:val="center"/>
            <w:hideMark/>
          </w:tcPr>
          <w:p w14:paraId="6D80D3BD"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247F466" w14:textId="77777777" w:rsidR="00C001C7" w:rsidRPr="00E701EC" w:rsidRDefault="00C001C7" w:rsidP="0006562F">
            <w:pPr>
              <w:jc w:val="both"/>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D77A57A"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2140A8C"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5E56372"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C24C3EF" w14:textId="77777777" w:rsidR="00C001C7" w:rsidRPr="00E701EC" w:rsidRDefault="00C001C7" w:rsidP="0006562F">
            <w:pPr>
              <w:jc w:val="both"/>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597D9884"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250E0FC"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10A385C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7F721C3" w14:textId="77777777" w:rsidR="00C001C7" w:rsidRPr="00E701EC" w:rsidRDefault="00C001C7" w:rsidP="0006562F">
            <w:pPr>
              <w:jc w:val="both"/>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0ED72809" w14:textId="77777777" w:rsidR="00C001C7" w:rsidRPr="00E701EC" w:rsidRDefault="00C001C7" w:rsidP="0006562F">
            <w:pPr>
              <w:jc w:val="both"/>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F278DD9" w14:textId="77777777" w:rsidR="00C001C7" w:rsidRPr="00E701EC" w:rsidRDefault="00C001C7" w:rsidP="0006562F">
            <w:pPr>
              <w:jc w:val="both"/>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center"/>
            <w:hideMark/>
          </w:tcPr>
          <w:p w14:paraId="5B79C0F5"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8EC4C0C" w14:textId="77777777" w:rsidR="00C001C7" w:rsidRPr="00E701EC" w:rsidRDefault="00C001C7" w:rsidP="0006562F">
            <w:pPr>
              <w:jc w:val="both"/>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4C2E486B"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69D0578"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0E782D7"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C935F6C" w14:textId="77777777" w:rsidR="00C001C7" w:rsidRPr="00E701EC" w:rsidRDefault="00C001C7" w:rsidP="0006562F">
            <w:pPr>
              <w:jc w:val="both"/>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3CC0B309"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7A14366" w14:textId="77777777" w:rsidR="00C001C7" w:rsidRPr="00E701EC" w:rsidRDefault="00C001C7" w:rsidP="0006562F">
            <w:pPr>
              <w:jc w:val="both"/>
              <w:rPr>
                <w:color w:val="333333"/>
                <w:lang w:eastAsia="en-GB"/>
              </w:rPr>
            </w:pPr>
            <w:r w:rsidRPr="00E701EC">
              <w:rPr>
                <w:color w:val="333333"/>
                <w:lang w:eastAsia="en-GB"/>
              </w:rPr>
              <w:t>2</w:t>
            </w:r>
          </w:p>
        </w:tc>
      </w:tr>
      <w:tr w:rsidR="00C001C7" w:rsidRPr="00E701EC" w14:paraId="6B7F8F2A"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C51234C" w14:textId="77777777" w:rsidR="00C001C7" w:rsidRPr="00E701EC" w:rsidRDefault="00C001C7" w:rsidP="0006562F">
            <w:pPr>
              <w:jc w:val="both"/>
              <w:rPr>
                <w:color w:val="333333"/>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7FC41749" w14:textId="77777777" w:rsidR="00C001C7" w:rsidRPr="00E701EC" w:rsidRDefault="00C001C7" w:rsidP="0006562F">
            <w:pPr>
              <w:jc w:val="both"/>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20BE5551" w14:textId="77777777" w:rsidR="00C001C7" w:rsidRPr="00E701EC" w:rsidRDefault="00C001C7" w:rsidP="0006562F">
            <w:pPr>
              <w:jc w:val="both"/>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40DBB966" w14:textId="77777777" w:rsidR="00C001C7" w:rsidRPr="00E701EC" w:rsidRDefault="00C001C7" w:rsidP="0006562F">
            <w:pPr>
              <w:jc w:val="both"/>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48646801" w14:textId="77777777" w:rsidR="00C001C7" w:rsidRPr="00E701EC" w:rsidRDefault="00C001C7" w:rsidP="0006562F">
            <w:pPr>
              <w:jc w:val="both"/>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4EF6C20F" w14:textId="77777777" w:rsidR="00C001C7" w:rsidRPr="00E701EC" w:rsidRDefault="00C001C7" w:rsidP="0006562F">
            <w:pPr>
              <w:jc w:val="both"/>
              <w:rPr>
                <w:b/>
                <w:bCs/>
                <w:color w:val="000000"/>
                <w:lang w:eastAsia="en-GB"/>
              </w:rPr>
            </w:pPr>
            <w:r w:rsidRPr="00E701EC">
              <w:rPr>
                <w:b/>
                <w:bCs/>
                <w:color w:val="000000"/>
                <w:lang w:eastAsia="en-GB"/>
              </w:rPr>
              <w:t>26</w:t>
            </w:r>
          </w:p>
        </w:tc>
      </w:tr>
      <w:tr w:rsidR="00C001C7" w:rsidRPr="00E701EC" w14:paraId="11D21411"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17A436AC" w14:textId="77777777" w:rsidR="00C001C7" w:rsidRPr="00E701EC" w:rsidRDefault="00C001C7" w:rsidP="0006562F">
            <w:pPr>
              <w:jc w:val="both"/>
              <w:rPr>
                <w:b/>
                <w:bCs/>
                <w:color w:val="000000"/>
                <w:lang w:eastAsia="en-GB"/>
              </w:rPr>
            </w:pPr>
            <w:r w:rsidRPr="00E701EC">
              <w:rPr>
                <w:b/>
                <w:bCs/>
                <w:color w:val="000000"/>
                <w:lang w:eastAsia="en-GB"/>
              </w:rPr>
              <w:t>Semester II</w:t>
            </w:r>
          </w:p>
        </w:tc>
      </w:tr>
      <w:tr w:rsidR="00C001C7" w:rsidRPr="00E701EC" w14:paraId="35A8587A"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35890C4" w14:textId="77777777" w:rsidR="00C001C7" w:rsidRPr="00E701EC" w:rsidRDefault="00C001C7" w:rsidP="0006562F">
            <w:pPr>
              <w:jc w:val="both"/>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37B678B5" w14:textId="77777777" w:rsidR="00C001C7" w:rsidRPr="00E701EC" w:rsidRDefault="00C001C7" w:rsidP="0006562F">
            <w:pPr>
              <w:jc w:val="both"/>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6E4198DC" w14:textId="77777777" w:rsidR="00C001C7" w:rsidRPr="00E701EC" w:rsidRDefault="00C001C7" w:rsidP="0006562F">
            <w:pPr>
              <w:jc w:val="both"/>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65921958" w14:textId="77777777" w:rsidR="00C001C7" w:rsidRPr="00E701EC" w:rsidRDefault="00C001C7" w:rsidP="0006562F">
            <w:pPr>
              <w:jc w:val="both"/>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30E334B0" w14:textId="77777777" w:rsidR="00C001C7" w:rsidRPr="00E701EC" w:rsidRDefault="00C001C7" w:rsidP="0006562F">
            <w:pPr>
              <w:jc w:val="both"/>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1769171C" w14:textId="77777777" w:rsidR="00C001C7" w:rsidRPr="00E701EC" w:rsidRDefault="00C001C7" w:rsidP="0006562F">
            <w:pPr>
              <w:jc w:val="both"/>
              <w:rPr>
                <w:b/>
                <w:bCs/>
                <w:color w:val="000000"/>
                <w:lang w:eastAsia="en-GB"/>
              </w:rPr>
            </w:pPr>
            <w:r w:rsidRPr="00E701EC">
              <w:rPr>
                <w:b/>
                <w:bCs/>
                <w:color w:val="000000"/>
                <w:lang w:eastAsia="en-GB"/>
              </w:rPr>
              <w:t>Credit Units</w:t>
            </w:r>
          </w:p>
        </w:tc>
      </w:tr>
      <w:tr w:rsidR="00C001C7" w:rsidRPr="00E701EC" w14:paraId="334A0CCD" w14:textId="77777777" w:rsidTr="0006562F">
        <w:trPr>
          <w:trHeight w:val="620"/>
        </w:trPr>
        <w:tc>
          <w:tcPr>
            <w:tcW w:w="701" w:type="dxa"/>
            <w:vMerge/>
            <w:tcBorders>
              <w:top w:val="nil"/>
              <w:left w:val="single" w:sz="4" w:space="0" w:color="auto"/>
              <w:bottom w:val="single" w:sz="4" w:space="0" w:color="000000"/>
              <w:right w:val="single" w:sz="4" w:space="0" w:color="auto"/>
            </w:tcBorders>
            <w:vAlign w:val="center"/>
            <w:hideMark/>
          </w:tcPr>
          <w:p w14:paraId="165708DB" w14:textId="77777777" w:rsidR="00C001C7" w:rsidRPr="00E701EC" w:rsidRDefault="00C001C7" w:rsidP="0006562F">
            <w:pPr>
              <w:jc w:val="both"/>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23FB6671" w14:textId="77777777" w:rsidR="00C001C7" w:rsidRPr="00E701EC" w:rsidRDefault="00C001C7" w:rsidP="0006562F">
            <w:pPr>
              <w:jc w:val="both"/>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7E95CF52" w14:textId="77777777" w:rsidR="00C001C7" w:rsidRPr="00E701EC" w:rsidRDefault="00C001C7" w:rsidP="0006562F">
            <w:pPr>
              <w:jc w:val="both"/>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543F6790" w14:textId="77777777" w:rsidR="00C001C7" w:rsidRPr="00E701EC" w:rsidRDefault="00C001C7" w:rsidP="0006562F">
            <w:pPr>
              <w:jc w:val="both"/>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1F74D302" w14:textId="77777777" w:rsidR="00C001C7" w:rsidRPr="00E701EC" w:rsidRDefault="00C001C7" w:rsidP="0006562F">
            <w:pPr>
              <w:jc w:val="both"/>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5FCFC971" w14:textId="77777777" w:rsidR="00C001C7" w:rsidRPr="00E701EC" w:rsidRDefault="00C001C7" w:rsidP="0006562F">
            <w:pPr>
              <w:jc w:val="both"/>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416FEC76" w14:textId="77777777" w:rsidR="00C001C7" w:rsidRPr="00E701EC" w:rsidRDefault="00C001C7" w:rsidP="0006562F">
            <w:pPr>
              <w:jc w:val="both"/>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7DCF40BB" w14:textId="77777777" w:rsidR="00C001C7" w:rsidRPr="00E701EC" w:rsidRDefault="00C001C7" w:rsidP="0006562F">
            <w:pPr>
              <w:jc w:val="both"/>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12F34C48" w14:textId="77777777" w:rsidR="00C001C7" w:rsidRPr="00E701EC" w:rsidRDefault="00C001C7" w:rsidP="0006562F">
            <w:pPr>
              <w:jc w:val="both"/>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1AC233DC" w14:textId="77777777" w:rsidR="00C001C7" w:rsidRPr="00E701EC" w:rsidRDefault="00C001C7" w:rsidP="0006562F">
            <w:pPr>
              <w:jc w:val="both"/>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274C4043" w14:textId="77777777" w:rsidR="00C001C7" w:rsidRPr="00E701EC" w:rsidRDefault="00C001C7" w:rsidP="0006562F">
            <w:pPr>
              <w:jc w:val="both"/>
              <w:rPr>
                <w:b/>
                <w:bCs/>
                <w:color w:val="000000"/>
                <w:lang w:eastAsia="en-GB"/>
              </w:rPr>
            </w:pPr>
          </w:p>
        </w:tc>
      </w:tr>
      <w:tr w:rsidR="00C001C7" w:rsidRPr="00E701EC" w14:paraId="5641DD1A"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AD9F2BC" w14:textId="77777777" w:rsidR="00C001C7" w:rsidRPr="00E701EC" w:rsidRDefault="00C001C7" w:rsidP="0006562F">
            <w:pPr>
              <w:jc w:val="both"/>
              <w:rPr>
                <w:b/>
                <w:bCs/>
                <w:color w:val="000000"/>
                <w:lang w:eastAsia="en-GB"/>
              </w:rPr>
            </w:pPr>
            <w:r w:rsidRPr="00E701EC">
              <w:rPr>
                <w:b/>
                <w:bCs/>
                <w:color w:val="000000"/>
                <w:lang w:eastAsia="en-GB"/>
              </w:rPr>
              <w:t>Core Courses (15 - 20 Credits)</w:t>
            </w:r>
          </w:p>
        </w:tc>
      </w:tr>
      <w:tr w:rsidR="00C001C7" w:rsidRPr="00E701EC" w14:paraId="1C5537C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7CC213C" w14:textId="77777777" w:rsidR="00C001C7" w:rsidRPr="00E701EC" w:rsidRDefault="00C001C7" w:rsidP="0006562F">
            <w:pPr>
              <w:jc w:val="both"/>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2D23DF21" w14:textId="77777777" w:rsidR="00C001C7" w:rsidRPr="00E701EC" w:rsidRDefault="00C001C7" w:rsidP="0006562F">
            <w:pPr>
              <w:jc w:val="both"/>
              <w:rPr>
                <w:color w:val="333333"/>
                <w:lang w:eastAsia="en-GB"/>
              </w:rPr>
            </w:pPr>
            <w:r w:rsidRPr="00E701EC">
              <w:rPr>
                <w:color w:val="333333"/>
                <w:lang w:eastAsia="en-GB"/>
              </w:rPr>
              <w:t>FIBA601</w:t>
            </w:r>
          </w:p>
        </w:tc>
        <w:tc>
          <w:tcPr>
            <w:tcW w:w="2091" w:type="dxa"/>
            <w:tcBorders>
              <w:top w:val="nil"/>
              <w:left w:val="nil"/>
              <w:bottom w:val="single" w:sz="4" w:space="0" w:color="auto"/>
              <w:right w:val="single" w:sz="4" w:space="0" w:color="auto"/>
            </w:tcBorders>
            <w:shd w:val="clear" w:color="auto" w:fill="auto"/>
            <w:vAlign w:val="bottom"/>
            <w:hideMark/>
          </w:tcPr>
          <w:p w14:paraId="5433B0C8" w14:textId="77777777" w:rsidR="00C001C7" w:rsidRPr="00E701EC" w:rsidRDefault="00C001C7" w:rsidP="0006562F">
            <w:pPr>
              <w:jc w:val="both"/>
              <w:rPr>
                <w:color w:val="333333"/>
                <w:lang w:eastAsia="en-GB"/>
              </w:rPr>
            </w:pPr>
            <w:r w:rsidRPr="00E701EC">
              <w:rPr>
                <w:color w:val="333333"/>
                <w:lang w:eastAsia="en-GB"/>
              </w:rPr>
              <w:t>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5E11C08C"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6A14972B" w14:textId="77777777" w:rsidR="00C001C7" w:rsidRPr="00E701EC" w:rsidRDefault="00C001C7" w:rsidP="0006562F">
            <w:pPr>
              <w:jc w:val="both"/>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32F8446F"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9661ACE"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D1F51C9"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5917D17" w14:textId="77777777" w:rsidR="00C001C7" w:rsidRPr="00E701EC" w:rsidRDefault="00C001C7" w:rsidP="0006562F">
            <w:pPr>
              <w:jc w:val="both"/>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09789282"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1992CB6"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618F8B8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C48C7D9" w14:textId="77777777" w:rsidR="00C001C7" w:rsidRPr="00E701EC" w:rsidRDefault="00C001C7" w:rsidP="0006562F">
            <w:pPr>
              <w:jc w:val="both"/>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5F27966A" w14:textId="77777777" w:rsidR="00C001C7" w:rsidRPr="00E701EC" w:rsidRDefault="00C001C7" w:rsidP="0006562F">
            <w:pPr>
              <w:jc w:val="both"/>
              <w:rPr>
                <w:color w:val="333333"/>
                <w:lang w:eastAsia="en-GB"/>
              </w:rPr>
            </w:pPr>
            <w:r w:rsidRPr="00E701EC">
              <w:rPr>
                <w:color w:val="333333"/>
                <w:lang w:eastAsia="en-GB"/>
              </w:rPr>
              <w:t>HR612</w:t>
            </w:r>
          </w:p>
        </w:tc>
        <w:tc>
          <w:tcPr>
            <w:tcW w:w="2091" w:type="dxa"/>
            <w:tcBorders>
              <w:top w:val="nil"/>
              <w:left w:val="nil"/>
              <w:bottom w:val="single" w:sz="4" w:space="0" w:color="auto"/>
              <w:right w:val="single" w:sz="4" w:space="0" w:color="auto"/>
            </w:tcBorders>
            <w:shd w:val="clear" w:color="auto" w:fill="auto"/>
            <w:vAlign w:val="bottom"/>
            <w:hideMark/>
          </w:tcPr>
          <w:p w14:paraId="0CC23E65" w14:textId="77777777" w:rsidR="00C001C7" w:rsidRPr="00E701EC" w:rsidRDefault="00C001C7" w:rsidP="0006562F">
            <w:pPr>
              <w:jc w:val="both"/>
              <w:rPr>
                <w:color w:val="333333"/>
                <w:lang w:eastAsia="en-GB"/>
              </w:rPr>
            </w:pPr>
            <w:r w:rsidRPr="00E701EC">
              <w:rPr>
                <w:color w:val="333333"/>
                <w:lang w:eastAsia="en-GB"/>
              </w:rPr>
              <w:t>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12E07306"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7A967D9"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901D24A"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5ED2E48"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7157259"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CD09346"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8AEE78F"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8F607A2"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0271AF3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AE94E74" w14:textId="77777777" w:rsidR="00C001C7" w:rsidRPr="00E701EC" w:rsidRDefault="00C001C7" w:rsidP="0006562F">
            <w:pPr>
              <w:jc w:val="both"/>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437394C1" w14:textId="77777777" w:rsidR="00C001C7" w:rsidRPr="00E701EC" w:rsidRDefault="00C001C7" w:rsidP="0006562F">
            <w:pPr>
              <w:jc w:val="both"/>
              <w:rPr>
                <w:color w:val="333333"/>
                <w:lang w:eastAsia="en-GB"/>
              </w:rPr>
            </w:pPr>
            <w:r w:rsidRPr="00E701EC">
              <w:rPr>
                <w:color w:val="333333"/>
                <w:lang w:eastAsia="en-GB"/>
              </w:rPr>
              <w:t>POM602</w:t>
            </w:r>
          </w:p>
        </w:tc>
        <w:tc>
          <w:tcPr>
            <w:tcW w:w="2091" w:type="dxa"/>
            <w:tcBorders>
              <w:top w:val="nil"/>
              <w:left w:val="nil"/>
              <w:bottom w:val="single" w:sz="4" w:space="0" w:color="auto"/>
              <w:right w:val="single" w:sz="4" w:space="0" w:color="auto"/>
            </w:tcBorders>
            <w:shd w:val="clear" w:color="auto" w:fill="auto"/>
            <w:vAlign w:val="bottom"/>
            <w:hideMark/>
          </w:tcPr>
          <w:p w14:paraId="441E7712" w14:textId="77777777" w:rsidR="00C001C7" w:rsidRPr="00E701EC" w:rsidRDefault="00C001C7" w:rsidP="0006562F">
            <w:pPr>
              <w:jc w:val="both"/>
              <w:rPr>
                <w:color w:val="333333"/>
                <w:lang w:eastAsia="en-GB"/>
              </w:rPr>
            </w:pPr>
            <w:r w:rsidRPr="00E701EC">
              <w:rPr>
                <w:color w:val="333333"/>
                <w:lang w:eastAsia="en-GB"/>
              </w:rPr>
              <w:t>Operations Management(PG)</w:t>
            </w:r>
          </w:p>
        </w:tc>
        <w:tc>
          <w:tcPr>
            <w:tcW w:w="2098" w:type="dxa"/>
            <w:tcBorders>
              <w:top w:val="nil"/>
              <w:left w:val="nil"/>
              <w:bottom w:val="single" w:sz="4" w:space="0" w:color="auto"/>
              <w:right w:val="single" w:sz="4" w:space="0" w:color="auto"/>
            </w:tcBorders>
            <w:shd w:val="clear" w:color="auto" w:fill="auto"/>
            <w:vAlign w:val="bottom"/>
            <w:hideMark/>
          </w:tcPr>
          <w:p w14:paraId="5FCAC7E7"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0163C502"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B899A44"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8F019EB"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1F0B16"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F9261C"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C37AEDA"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F3BC142"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01827E4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E5B60DD" w14:textId="77777777" w:rsidR="00C001C7" w:rsidRPr="00E701EC" w:rsidRDefault="00C001C7" w:rsidP="0006562F">
            <w:pPr>
              <w:jc w:val="both"/>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729FEB9B" w14:textId="77777777" w:rsidR="00C001C7" w:rsidRPr="00E701EC" w:rsidRDefault="00C001C7" w:rsidP="0006562F">
            <w:pPr>
              <w:jc w:val="both"/>
              <w:rPr>
                <w:color w:val="333333"/>
                <w:lang w:eastAsia="en-GB"/>
              </w:rPr>
            </w:pPr>
            <w:r>
              <w:rPr>
                <w:color w:val="333333"/>
                <w:lang w:eastAsia="en-GB"/>
              </w:rPr>
              <w:t>CSIT660</w:t>
            </w:r>
          </w:p>
        </w:tc>
        <w:tc>
          <w:tcPr>
            <w:tcW w:w="2091" w:type="dxa"/>
            <w:tcBorders>
              <w:top w:val="nil"/>
              <w:left w:val="nil"/>
              <w:bottom w:val="single" w:sz="4" w:space="0" w:color="auto"/>
              <w:right w:val="single" w:sz="4" w:space="0" w:color="auto"/>
            </w:tcBorders>
            <w:shd w:val="clear" w:color="auto" w:fill="auto"/>
            <w:vAlign w:val="bottom"/>
            <w:hideMark/>
          </w:tcPr>
          <w:p w14:paraId="7C1E8AAC" w14:textId="77777777" w:rsidR="00C001C7" w:rsidRPr="00E701EC" w:rsidRDefault="00C001C7" w:rsidP="0006562F">
            <w:pPr>
              <w:jc w:val="both"/>
              <w:rPr>
                <w:color w:val="333333"/>
                <w:lang w:eastAsia="en-GB"/>
              </w:rPr>
            </w:pPr>
            <w:r w:rsidRPr="0052176C">
              <w:rPr>
                <w:color w:val="333333"/>
                <w:lang w:eastAsia="en-GB"/>
              </w:rPr>
              <w:t>Business Analytics and Modelling(PG)</w:t>
            </w:r>
          </w:p>
        </w:tc>
        <w:tc>
          <w:tcPr>
            <w:tcW w:w="2098" w:type="dxa"/>
            <w:tcBorders>
              <w:top w:val="nil"/>
              <w:left w:val="nil"/>
              <w:bottom w:val="single" w:sz="4" w:space="0" w:color="auto"/>
              <w:right w:val="single" w:sz="4" w:space="0" w:color="auto"/>
            </w:tcBorders>
            <w:shd w:val="clear" w:color="auto" w:fill="auto"/>
            <w:vAlign w:val="bottom"/>
            <w:hideMark/>
          </w:tcPr>
          <w:p w14:paraId="3ABAE1F2"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2E7AC553" w14:textId="77777777" w:rsidR="00C001C7" w:rsidRPr="00E701EC" w:rsidRDefault="00C001C7" w:rsidP="0006562F">
            <w:pPr>
              <w:jc w:val="both"/>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36F0D4C6"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01F7EAE"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34BAF60"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993F1BB" w14:textId="77777777" w:rsidR="00C001C7" w:rsidRPr="00E701EC" w:rsidRDefault="00C001C7" w:rsidP="0006562F">
            <w:pPr>
              <w:jc w:val="both"/>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6BAD7670"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8A588EA"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5AFD333D"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6345593" w14:textId="77777777" w:rsidR="00C001C7" w:rsidRPr="00E701EC" w:rsidRDefault="00C001C7" w:rsidP="0006562F">
            <w:pPr>
              <w:jc w:val="both"/>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20C396B6" w14:textId="77777777" w:rsidR="00C001C7" w:rsidRPr="00E701EC" w:rsidRDefault="00C001C7" w:rsidP="0006562F">
            <w:pPr>
              <w:jc w:val="both"/>
              <w:rPr>
                <w:color w:val="333333"/>
                <w:lang w:eastAsia="en-GB"/>
              </w:rPr>
            </w:pPr>
            <w:r>
              <w:rPr>
                <w:color w:val="333333"/>
                <w:lang w:eastAsia="en-GB"/>
              </w:rPr>
              <w:t>MGMT603</w:t>
            </w:r>
          </w:p>
        </w:tc>
        <w:tc>
          <w:tcPr>
            <w:tcW w:w="2091" w:type="dxa"/>
            <w:tcBorders>
              <w:top w:val="nil"/>
              <w:left w:val="nil"/>
              <w:bottom w:val="single" w:sz="4" w:space="0" w:color="auto"/>
              <w:right w:val="single" w:sz="4" w:space="0" w:color="auto"/>
            </w:tcBorders>
            <w:shd w:val="clear" w:color="auto" w:fill="auto"/>
            <w:vAlign w:val="bottom"/>
            <w:hideMark/>
          </w:tcPr>
          <w:p w14:paraId="0A798CD6" w14:textId="77777777" w:rsidR="00C001C7" w:rsidRPr="00E701EC" w:rsidRDefault="00C001C7" w:rsidP="0006562F">
            <w:pPr>
              <w:jc w:val="both"/>
              <w:rPr>
                <w:color w:val="333333"/>
                <w:lang w:eastAsia="en-GB"/>
              </w:rPr>
            </w:pPr>
            <w:r w:rsidRPr="00E701EC">
              <w:rPr>
                <w:color w:val="333333"/>
                <w:lang w:eastAsia="en-GB"/>
              </w:rPr>
              <w:t>Business Research Methods(PG)</w:t>
            </w:r>
          </w:p>
        </w:tc>
        <w:tc>
          <w:tcPr>
            <w:tcW w:w="2098" w:type="dxa"/>
            <w:tcBorders>
              <w:top w:val="nil"/>
              <w:left w:val="nil"/>
              <w:bottom w:val="single" w:sz="4" w:space="0" w:color="auto"/>
              <w:right w:val="single" w:sz="4" w:space="0" w:color="auto"/>
            </w:tcBorders>
            <w:shd w:val="clear" w:color="auto" w:fill="auto"/>
            <w:vAlign w:val="bottom"/>
            <w:hideMark/>
          </w:tcPr>
          <w:p w14:paraId="741C9138"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06FBFEA1"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C642A4D"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9B78E35"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1D776FA"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1FC01B5"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BDA28AA"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B56C62B"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26487399"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EA3A046" w14:textId="77777777" w:rsidR="00C001C7" w:rsidRPr="00E701EC" w:rsidRDefault="00C001C7" w:rsidP="0006562F">
            <w:pPr>
              <w:jc w:val="both"/>
              <w:rPr>
                <w:b/>
                <w:bCs/>
                <w:color w:val="000000"/>
                <w:lang w:eastAsia="en-GB"/>
              </w:rPr>
            </w:pPr>
            <w:r w:rsidRPr="00E701EC">
              <w:rPr>
                <w:b/>
                <w:bCs/>
                <w:color w:val="000000"/>
                <w:lang w:eastAsia="en-GB"/>
              </w:rPr>
              <w:t>Specialization (0 - 6 Credits)</w:t>
            </w:r>
          </w:p>
        </w:tc>
      </w:tr>
      <w:tr w:rsidR="00C001C7" w:rsidRPr="00E701EC" w14:paraId="02A2C0A3"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4878A13" w14:textId="77777777" w:rsidR="00C001C7" w:rsidRPr="00E701EC" w:rsidRDefault="00C001C7" w:rsidP="0006562F">
            <w:pPr>
              <w:jc w:val="both"/>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1EC8DE69" w14:textId="77777777" w:rsidR="00C001C7" w:rsidRPr="00E701EC" w:rsidRDefault="00C001C7" w:rsidP="0006562F">
            <w:pPr>
              <w:jc w:val="both"/>
              <w:rPr>
                <w:color w:val="333333"/>
                <w:lang w:eastAsia="en-GB"/>
              </w:rPr>
            </w:pPr>
            <w:r w:rsidRPr="002B3A5C">
              <w:rPr>
                <w:color w:val="333333"/>
                <w:lang w:eastAsia="en-GB"/>
              </w:rPr>
              <w:t>CSIT659</w:t>
            </w:r>
          </w:p>
        </w:tc>
        <w:tc>
          <w:tcPr>
            <w:tcW w:w="2091" w:type="dxa"/>
            <w:tcBorders>
              <w:top w:val="nil"/>
              <w:left w:val="nil"/>
              <w:bottom w:val="single" w:sz="4" w:space="0" w:color="auto"/>
              <w:right w:val="single" w:sz="4" w:space="0" w:color="auto"/>
            </w:tcBorders>
            <w:shd w:val="clear" w:color="auto" w:fill="auto"/>
            <w:vAlign w:val="bottom"/>
            <w:hideMark/>
          </w:tcPr>
          <w:p w14:paraId="1B091E04" w14:textId="77777777" w:rsidR="00C001C7" w:rsidRPr="00E701EC" w:rsidRDefault="00C001C7" w:rsidP="0006562F">
            <w:pPr>
              <w:jc w:val="both"/>
              <w:rPr>
                <w:color w:val="333333"/>
                <w:lang w:eastAsia="en-GB"/>
              </w:rPr>
            </w:pPr>
            <w:r w:rsidRPr="002B3A5C">
              <w:rPr>
                <w:color w:val="333333"/>
                <w:lang w:eastAsia="en-GB"/>
              </w:rPr>
              <w:t xml:space="preserve">Python </w:t>
            </w:r>
            <w:r>
              <w:rPr>
                <w:color w:val="333333"/>
                <w:lang w:eastAsia="en-GB"/>
              </w:rPr>
              <w:t xml:space="preserve"> </w:t>
            </w:r>
            <w:r w:rsidRPr="002B3A5C">
              <w:rPr>
                <w:color w:val="333333"/>
                <w:lang w:eastAsia="en-GB"/>
              </w:rPr>
              <w:t>Basics and application(PG)</w:t>
            </w:r>
          </w:p>
        </w:tc>
        <w:tc>
          <w:tcPr>
            <w:tcW w:w="2098" w:type="dxa"/>
            <w:tcBorders>
              <w:top w:val="nil"/>
              <w:left w:val="nil"/>
              <w:bottom w:val="single" w:sz="4" w:space="0" w:color="auto"/>
              <w:right w:val="single" w:sz="4" w:space="0" w:color="auto"/>
            </w:tcBorders>
            <w:shd w:val="clear" w:color="auto" w:fill="auto"/>
            <w:vAlign w:val="bottom"/>
            <w:hideMark/>
          </w:tcPr>
          <w:p w14:paraId="47D137F3" w14:textId="77777777" w:rsidR="00C001C7" w:rsidRPr="00E701EC" w:rsidRDefault="00C001C7" w:rsidP="0006562F">
            <w:pPr>
              <w:jc w:val="both"/>
              <w:rPr>
                <w:color w:val="333333"/>
                <w:lang w:eastAsia="en-GB"/>
              </w:rPr>
            </w:pPr>
            <w:r>
              <w:rPr>
                <w:color w:val="333333"/>
                <w:lang w:eastAsia="en-GB"/>
              </w:rPr>
              <w:t>Specialisation Elective course</w:t>
            </w:r>
          </w:p>
        </w:tc>
        <w:tc>
          <w:tcPr>
            <w:tcW w:w="328" w:type="dxa"/>
            <w:tcBorders>
              <w:top w:val="nil"/>
              <w:left w:val="nil"/>
              <w:bottom w:val="single" w:sz="4" w:space="0" w:color="auto"/>
              <w:right w:val="single" w:sz="4" w:space="0" w:color="auto"/>
            </w:tcBorders>
            <w:shd w:val="clear" w:color="auto" w:fill="auto"/>
            <w:vAlign w:val="bottom"/>
            <w:hideMark/>
          </w:tcPr>
          <w:p w14:paraId="405C3D78"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DAEF66B"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C3027D6"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7502BA"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9F66612"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CB6ABD5"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6EB0EC8"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5A24AE5F"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8C4E69C" w14:textId="77777777" w:rsidR="00C001C7" w:rsidRPr="00E701EC" w:rsidRDefault="00C001C7" w:rsidP="0006562F">
            <w:pPr>
              <w:jc w:val="both"/>
              <w:rPr>
                <w:color w:val="333333"/>
                <w:lang w:eastAsia="en-GB"/>
              </w:rPr>
            </w:pPr>
            <w:r w:rsidRPr="00E701EC">
              <w:rPr>
                <w:color w:val="333333"/>
                <w:lang w:eastAsia="en-GB"/>
              </w:rPr>
              <w:lastRenderedPageBreak/>
              <w:t>7</w:t>
            </w:r>
          </w:p>
        </w:tc>
        <w:tc>
          <w:tcPr>
            <w:tcW w:w="1173" w:type="dxa"/>
            <w:tcBorders>
              <w:top w:val="nil"/>
              <w:left w:val="nil"/>
              <w:bottom w:val="single" w:sz="4" w:space="0" w:color="auto"/>
              <w:right w:val="single" w:sz="4" w:space="0" w:color="auto"/>
            </w:tcBorders>
            <w:shd w:val="clear" w:color="auto" w:fill="auto"/>
            <w:vAlign w:val="bottom"/>
            <w:hideMark/>
          </w:tcPr>
          <w:p w14:paraId="74CFCDC1" w14:textId="77777777" w:rsidR="00C001C7" w:rsidRPr="00E701EC" w:rsidRDefault="00C001C7" w:rsidP="0006562F">
            <w:pPr>
              <w:jc w:val="both"/>
              <w:rPr>
                <w:color w:val="333333"/>
                <w:lang w:eastAsia="en-GB"/>
              </w:rPr>
            </w:pPr>
            <w:r w:rsidRPr="00F676D6">
              <w:rPr>
                <w:color w:val="333333"/>
                <w:lang w:eastAsia="en-GB"/>
              </w:rPr>
              <w:t>CSIT783</w:t>
            </w:r>
          </w:p>
        </w:tc>
        <w:tc>
          <w:tcPr>
            <w:tcW w:w="2091" w:type="dxa"/>
            <w:tcBorders>
              <w:top w:val="nil"/>
              <w:left w:val="nil"/>
              <w:bottom w:val="single" w:sz="4" w:space="0" w:color="auto"/>
              <w:right w:val="single" w:sz="4" w:space="0" w:color="auto"/>
            </w:tcBorders>
            <w:shd w:val="clear" w:color="auto" w:fill="auto"/>
            <w:vAlign w:val="bottom"/>
            <w:hideMark/>
          </w:tcPr>
          <w:p w14:paraId="63156936" w14:textId="77777777" w:rsidR="00C001C7" w:rsidRPr="00E701EC" w:rsidRDefault="00C001C7" w:rsidP="0006562F">
            <w:pPr>
              <w:jc w:val="both"/>
              <w:rPr>
                <w:color w:val="333333"/>
                <w:lang w:eastAsia="en-GB"/>
              </w:rPr>
            </w:pPr>
            <w:r w:rsidRPr="00F676D6">
              <w:rPr>
                <w:color w:val="333333"/>
                <w:lang w:eastAsia="en-GB"/>
              </w:rPr>
              <w:t xml:space="preserve">Cyber </w:t>
            </w:r>
            <w:r>
              <w:rPr>
                <w:color w:val="333333"/>
                <w:lang w:eastAsia="en-GB"/>
              </w:rPr>
              <w:t>Security</w:t>
            </w:r>
            <w:r w:rsidRPr="00F676D6">
              <w:rPr>
                <w:color w:val="333333"/>
                <w:lang w:eastAsia="en-GB"/>
              </w:rPr>
              <w:t xml:space="preserve"> &amp; Risk Management(PG)</w:t>
            </w:r>
          </w:p>
        </w:tc>
        <w:tc>
          <w:tcPr>
            <w:tcW w:w="2098" w:type="dxa"/>
            <w:tcBorders>
              <w:top w:val="nil"/>
              <w:left w:val="nil"/>
              <w:bottom w:val="single" w:sz="4" w:space="0" w:color="auto"/>
              <w:right w:val="single" w:sz="4" w:space="0" w:color="auto"/>
            </w:tcBorders>
            <w:shd w:val="clear" w:color="auto" w:fill="auto"/>
            <w:vAlign w:val="bottom"/>
            <w:hideMark/>
          </w:tcPr>
          <w:p w14:paraId="47721F73" w14:textId="77777777" w:rsidR="00C001C7" w:rsidRPr="00E701EC" w:rsidRDefault="00C001C7" w:rsidP="0006562F">
            <w:pPr>
              <w:jc w:val="both"/>
              <w:rPr>
                <w:color w:val="333333"/>
                <w:lang w:eastAsia="en-GB"/>
              </w:rPr>
            </w:pPr>
            <w:r>
              <w:rPr>
                <w:color w:val="333333"/>
                <w:lang w:eastAsia="en-GB"/>
              </w:rPr>
              <w:t>Specialization</w:t>
            </w:r>
            <w:r w:rsidRPr="00F676D6">
              <w:rPr>
                <w:color w:val="333333"/>
                <w:lang w:eastAsia="en-GB"/>
              </w:rPr>
              <w:t xml:space="preserve"> Elective Courses</w:t>
            </w:r>
          </w:p>
        </w:tc>
        <w:tc>
          <w:tcPr>
            <w:tcW w:w="328" w:type="dxa"/>
            <w:tcBorders>
              <w:top w:val="nil"/>
              <w:left w:val="nil"/>
              <w:bottom w:val="single" w:sz="4" w:space="0" w:color="auto"/>
              <w:right w:val="single" w:sz="4" w:space="0" w:color="auto"/>
            </w:tcBorders>
            <w:shd w:val="clear" w:color="auto" w:fill="auto"/>
            <w:vAlign w:val="bottom"/>
            <w:hideMark/>
          </w:tcPr>
          <w:p w14:paraId="002D48A9" w14:textId="77777777" w:rsidR="00C001C7" w:rsidRPr="00E701EC" w:rsidRDefault="00C001C7" w:rsidP="0006562F">
            <w:pPr>
              <w:jc w:val="both"/>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449329D"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727AC37"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806B9E1"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515EF44" w14:textId="77777777" w:rsidR="00C001C7" w:rsidRPr="00E701EC" w:rsidRDefault="00C001C7" w:rsidP="0006562F">
            <w:pPr>
              <w:jc w:val="both"/>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588C75E"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B551574"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2B1B14F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C426B4C" w14:textId="77777777" w:rsidR="00C001C7" w:rsidRPr="00E701EC" w:rsidRDefault="00C001C7" w:rsidP="0006562F">
            <w:pPr>
              <w:jc w:val="both"/>
              <w:rPr>
                <w:b/>
                <w:bCs/>
                <w:color w:val="000000"/>
                <w:lang w:eastAsia="en-GB"/>
              </w:rPr>
            </w:pPr>
            <w:r w:rsidRPr="00E701EC">
              <w:rPr>
                <w:b/>
                <w:bCs/>
                <w:color w:val="000000"/>
                <w:lang w:eastAsia="en-GB"/>
              </w:rPr>
              <w:t>Value Added Courses (5 Credits)</w:t>
            </w:r>
          </w:p>
        </w:tc>
      </w:tr>
      <w:tr w:rsidR="00C001C7" w:rsidRPr="00E701EC" w14:paraId="5F7ED33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8FFC662" w14:textId="77777777" w:rsidR="00C001C7" w:rsidRPr="00E701EC" w:rsidRDefault="00C001C7" w:rsidP="0006562F">
            <w:pPr>
              <w:jc w:val="both"/>
              <w:rPr>
                <w:color w:val="333333"/>
                <w:lang w:eastAsia="en-GB"/>
              </w:rPr>
            </w:pPr>
            <w:r w:rsidRPr="00E701EC">
              <w:rPr>
                <w:color w:val="333333"/>
                <w:lang w:eastAsia="en-GB"/>
              </w:rPr>
              <w:t> 10</w:t>
            </w:r>
          </w:p>
        </w:tc>
        <w:tc>
          <w:tcPr>
            <w:tcW w:w="1173" w:type="dxa"/>
            <w:tcBorders>
              <w:top w:val="nil"/>
              <w:left w:val="nil"/>
              <w:bottom w:val="single" w:sz="4" w:space="0" w:color="auto"/>
              <w:right w:val="single" w:sz="4" w:space="0" w:color="auto"/>
            </w:tcBorders>
            <w:shd w:val="clear" w:color="auto" w:fill="auto"/>
            <w:vAlign w:val="center"/>
            <w:hideMark/>
          </w:tcPr>
          <w:p w14:paraId="176A6D1A" w14:textId="77777777" w:rsidR="00C001C7" w:rsidRPr="00E701EC" w:rsidRDefault="00C001C7" w:rsidP="0006562F">
            <w:pPr>
              <w:jc w:val="both"/>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8E84D91" w14:textId="77777777" w:rsidR="00C001C7" w:rsidRPr="00E701EC" w:rsidRDefault="00C001C7" w:rsidP="0006562F">
            <w:pPr>
              <w:jc w:val="both"/>
              <w:rPr>
                <w:color w:val="333333"/>
                <w:lang w:eastAsia="en-GB"/>
              </w:rPr>
            </w:pPr>
            <w:r w:rsidRPr="00E701EC">
              <w:rPr>
                <w:color w:val="333333"/>
                <w:lang w:eastAsia="en-GB"/>
              </w:rPr>
              <w:t>Behavioural Science Course</w:t>
            </w:r>
          </w:p>
        </w:tc>
        <w:tc>
          <w:tcPr>
            <w:tcW w:w="2098" w:type="dxa"/>
            <w:tcBorders>
              <w:top w:val="nil"/>
              <w:left w:val="nil"/>
              <w:bottom w:val="single" w:sz="4" w:space="0" w:color="auto"/>
              <w:right w:val="single" w:sz="4" w:space="0" w:color="auto"/>
            </w:tcBorders>
            <w:shd w:val="clear" w:color="auto" w:fill="auto"/>
            <w:vAlign w:val="center"/>
            <w:hideMark/>
          </w:tcPr>
          <w:p w14:paraId="32F4ACB0"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F919CD3" w14:textId="77777777" w:rsidR="00C001C7" w:rsidRPr="00E701EC" w:rsidRDefault="00C001C7" w:rsidP="0006562F">
            <w:pPr>
              <w:jc w:val="both"/>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403A3008"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351739B"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6CCCCD6"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9DB0B2D" w14:textId="77777777" w:rsidR="00C001C7" w:rsidRPr="00E701EC" w:rsidRDefault="00C001C7" w:rsidP="0006562F">
            <w:pPr>
              <w:jc w:val="both"/>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1348AA99"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5C55C9D"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05AC279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F7AD40E" w14:textId="77777777" w:rsidR="00C001C7" w:rsidRPr="00E701EC" w:rsidRDefault="00C001C7" w:rsidP="0006562F">
            <w:pPr>
              <w:jc w:val="both"/>
              <w:rPr>
                <w:color w:val="333333"/>
                <w:lang w:eastAsia="en-GB"/>
              </w:rPr>
            </w:pPr>
            <w:r w:rsidRPr="00E701EC">
              <w:rPr>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4625F175" w14:textId="77777777" w:rsidR="00C001C7" w:rsidRPr="00E701EC" w:rsidRDefault="00C001C7" w:rsidP="0006562F">
            <w:pPr>
              <w:jc w:val="both"/>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38ACDD36" w14:textId="77777777" w:rsidR="00C001C7" w:rsidRPr="00E701EC" w:rsidRDefault="00C001C7" w:rsidP="0006562F">
            <w:pPr>
              <w:jc w:val="both"/>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AAF33F0"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E68576E" w14:textId="77777777" w:rsidR="00C001C7" w:rsidRPr="00E701EC" w:rsidRDefault="00C001C7" w:rsidP="0006562F">
            <w:pPr>
              <w:jc w:val="both"/>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53EED740"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CC48640"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A5EEA1D"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6484276" w14:textId="77777777" w:rsidR="00C001C7" w:rsidRPr="00E701EC" w:rsidRDefault="00C001C7" w:rsidP="0006562F">
            <w:pPr>
              <w:jc w:val="both"/>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D2A803C"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2864FB1" w14:textId="77777777" w:rsidR="00C001C7" w:rsidRPr="00E701EC" w:rsidRDefault="00C001C7" w:rsidP="0006562F">
            <w:pPr>
              <w:jc w:val="both"/>
              <w:rPr>
                <w:color w:val="333333"/>
                <w:lang w:eastAsia="en-GB"/>
              </w:rPr>
            </w:pPr>
            <w:r w:rsidRPr="00E701EC">
              <w:rPr>
                <w:color w:val="333333"/>
                <w:lang w:eastAsia="en-GB"/>
              </w:rPr>
              <w:t>2</w:t>
            </w:r>
          </w:p>
        </w:tc>
      </w:tr>
      <w:tr w:rsidR="00C001C7" w:rsidRPr="00E701EC" w14:paraId="4CAD435E"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877DA72" w14:textId="77777777" w:rsidR="00C001C7" w:rsidRPr="00E701EC" w:rsidRDefault="00C001C7" w:rsidP="0006562F">
            <w:pPr>
              <w:jc w:val="both"/>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904144A" w14:textId="77777777" w:rsidR="00C001C7" w:rsidRPr="00E701EC" w:rsidRDefault="00C001C7" w:rsidP="0006562F">
            <w:pPr>
              <w:jc w:val="both"/>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5C8B42A8" w14:textId="77777777" w:rsidR="00C001C7" w:rsidRPr="00E701EC" w:rsidRDefault="00C001C7" w:rsidP="0006562F">
            <w:pPr>
              <w:jc w:val="both"/>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658916D3" w14:textId="77777777" w:rsidR="00C001C7" w:rsidRPr="00E701EC" w:rsidRDefault="00C001C7" w:rsidP="0006562F">
            <w:pPr>
              <w:jc w:val="both"/>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573D76CA" w14:textId="77777777" w:rsidR="00C001C7" w:rsidRPr="00E701EC" w:rsidRDefault="00C001C7" w:rsidP="0006562F">
            <w:pPr>
              <w:jc w:val="both"/>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6C0310ED" w14:textId="77777777" w:rsidR="00C001C7" w:rsidRPr="00E701EC" w:rsidRDefault="00C001C7" w:rsidP="0006562F">
            <w:pPr>
              <w:jc w:val="both"/>
              <w:rPr>
                <w:b/>
                <w:bCs/>
                <w:color w:val="000000"/>
                <w:lang w:eastAsia="en-GB"/>
              </w:rPr>
            </w:pPr>
            <w:r w:rsidRPr="00E701EC">
              <w:rPr>
                <w:b/>
                <w:bCs/>
                <w:color w:val="000000"/>
                <w:lang w:eastAsia="en-GB"/>
              </w:rPr>
              <w:t>26</w:t>
            </w:r>
          </w:p>
        </w:tc>
      </w:tr>
      <w:tr w:rsidR="00C001C7" w:rsidRPr="00E701EC" w14:paraId="0D74FAEA"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DFE3CF3" w14:textId="77777777" w:rsidR="00C001C7" w:rsidRPr="00E701EC" w:rsidRDefault="00C001C7" w:rsidP="0006562F">
            <w:pPr>
              <w:jc w:val="both"/>
              <w:rPr>
                <w:b/>
                <w:bCs/>
                <w:color w:val="000000"/>
                <w:lang w:eastAsia="en-GB"/>
              </w:rPr>
            </w:pPr>
            <w:r w:rsidRPr="00E701EC">
              <w:rPr>
                <w:b/>
                <w:bCs/>
                <w:color w:val="000000"/>
                <w:lang w:eastAsia="en-GB"/>
              </w:rPr>
              <w:t>Semester III</w:t>
            </w:r>
          </w:p>
        </w:tc>
      </w:tr>
      <w:tr w:rsidR="00C001C7" w:rsidRPr="00E701EC" w14:paraId="772F98A0"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BCAA52B" w14:textId="77777777" w:rsidR="00C001C7" w:rsidRPr="00E701EC" w:rsidRDefault="00C001C7" w:rsidP="0006562F">
            <w:pPr>
              <w:jc w:val="both"/>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82F4B60" w14:textId="77777777" w:rsidR="00C001C7" w:rsidRPr="00E701EC" w:rsidRDefault="00C001C7" w:rsidP="0006562F">
            <w:pPr>
              <w:jc w:val="both"/>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196B52CE" w14:textId="77777777" w:rsidR="00C001C7" w:rsidRPr="00E701EC" w:rsidRDefault="00C001C7" w:rsidP="0006562F">
            <w:pPr>
              <w:jc w:val="both"/>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455473C4" w14:textId="77777777" w:rsidR="00C001C7" w:rsidRPr="00E701EC" w:rsidRDefault="00C001C7" w:rsidP="0006562F">
            <w:pPr>
              <w:jc w:val="both"/>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53E9F241" w14:textId="77777777" w:rsidR="00C001C7" w:rsidRPr="00E701EC" w:rsidRDefault="00C001C7" w:rsidP="0006562F">
            <w:pPr>
              <w:jc w:val="both"/>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0FF8F77" w14:textId="77777777" w:rsidR="00C001C7" w:rsidRPr="00E701EC" w:rsidRDefault="00C001C7" w:rsidP="0006562F">
            <w:pPr>
              <w:jc w:val="both"/>
              <w:rPr>
                <w:b/>
                <w:bCs/>
                <w:color w:val="000000"/>
                <w:lang w:eastAsia="en-GB"/>
              </w:rPr>
            </w:pPr>
            <w:r w:rsidRPr="00E701EC">
              <w:rPr>
                <w:b/>
                <w:bCs/>
                <w:color w:val="000000"/>
                <w:lang w:eastAsia="en-GB"/>
              </w:rPr>
              <w:t>Credit Units</w:t>
            </w:r>
          </w:p>
        </w:tc>
      </w:tr>
      <w:tr w:rsidR="00C001C7" w:rsidRPr="00E701EC" w14:paraId="75B4C627" w14:textId="77777777" w:rsidTr="0006562F">
        <w:trPr>
          <w:trHeight w:val="600"/>
        </w:trPr>
        <w:tc>
          <w:tcPr>
            <w:tcW w:w="701" w:type="dxa"/>
            <w:vMerge/>
            <w:tcBorders>
              <w:top w:val="nil"/>
              <w:left w:val="single" w:sz="4" w:space="0" w:color="auto"/>
              <w:bottom w:val="single" w:sz="4" w:space="0" w:color="000000"/>
              <w:right w:val="single" w:sz="4" w:space="0" w:color="auto"/>
            </w:tcBorders>
            <w:vAlign w:val="center"/>
            <w:hideMark/>
          </w:tcPr>
          <w:p w14:paraId="77FF2E81" w14:textId="77777777" w:rsidR="00C001C7" w:rsidRPr="00E701EC" w:rsidRDefault="00C001C7" w:rsidP="0006562F">
            <w:pPr>
              <w:jc w:val="both"/>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13A7F8C9" w14:textId="77777777" w:rsidR="00C001C7" w:rsidRPr="00E701EC" w:rsidRDefault="00C001C7" w:rsidP="0006562F">
            <w:pPr>
              <w:jc w:val="both"/>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2DFFFC7B" w14:textId="77777777" w:rsidR="00C001C7" w:rsidRPr="00E701EC" w:rsidRDefault="00C001C7" w:rsidP="0006562F">
            <w:pPr>
              <w:jc w:val="both"/>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5085BCC5" w14:textId="77777777" w:rsidR="00C001C7" w:rsidRPr="00E701EC" w:rsidRDefault="00C001C7" w:rsidP="0006562F">
            <w:pPr>
              <w:jc w:val="both"/>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35A7B359" w14:textId="77777777" w:rsidR="00C001C7" w:rsidRPr="00E701EC" w:rsidRDefault="00C001C7" w:rsidP="0006562F">
            <w:pPr>
              <w:jc w:val="both"/>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7D9838BE" w14:textId="77777777" w:rsidR="00C001C7" w:rsidRPr="00E701EC" w:rsidRDefault="00C001C7" w:rsidP="0006562F">
            <w:pPr>
              <w:jc w:val="both"/>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53C5C1F1" w14:textId="77777777" w:rsidR="00C001C7" w:rsidRPr="00E701EC" w:rsidRDefault="00C001C7" w:rsidP="0006562F">
            <w:pPr>
              <w:jc w:val="both"/>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64AE0A33" w14:textId="77777777" w:rsidR="00C001C7" w:rsidRPr="00E701EC" w:rsidRDefault="00C001C7" w:rsidP="0006562F">
            <w:pPr>
              <w:jc w:val="both"/>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03CA2398" w14:textId="77777777" w:rsidR="00C001C7" w:rsidRPr="00E701EC" w:rsidRDefault="00C001C7" w:rsidP="0006562F">
            <w:pPr>
              <w:jc w:val="both"/>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7CC42242" w14:textId="77777777" w:rsidR="00C001C7" w:rsidRPr="00E701EC" w:rsidRDefault="00C001C7" w:rsidP="0006562F">
            <w:pPr>
              <w:jc w:val="both"/>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0B6325FB" w14:textId="77777777" w:rsidR="00C001C7" w:rsidRPr="00E701EC" w:rsidRDefault="00C001C7" w:rsidP="0006562F">
            <w:pPr>
              <w:jc w:val="both"/>
              <w:rPr>
                <w:b/>
                <w:bCs/>
                <w:color w:val="000000"/>
                <w:lang w:eastAsia="en-GB"/>
              </w:rPr>
            </w:pPr>
          </w:p>
        </w:tc>
      </w:tr>
      <w:tr w:rsidR="00C001C7" w:rsidRPr="00E701EC" w14:paraId="56523127"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322BA4F" w14:textId="77777777" w:rsidR="00C001C7" w:rsidRPr="00E701EC" w:rsidRDefault="00C001C7" w:rsidP="0006562F">
            <w:pPr>
              <w:jc w:val="both"/>
              <w:rPr>
                <w:b/>
                <w:bCs/>
                <w:color w:val="000000"/>
                <w:lang w:eastAsia="en-GB"/>
              </w:rPr>
            </w:pPr>
            <w:r w:rsidRPr="00E701EC">
              <w:rPr>
                <w:b/>
                <w:bCs/>
                <w:color w:val="000000"/>
                <w:lang w:eastAsia="en-GB"/>
              </w:rPr>
              <w:t>Core Courses (4 Credits)</w:t>
            </w:r>
          </w:p>
        </w:tc>
      </w:tr>
      <w:tr w:rsidR="00C001C7" w:rsidRPr="00E701EC" w14:paraId="646D18A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A3497CF" w14:textId="77777777" w:rsidR="00C001C7" w:rsidRPr="00C901BA" w:rsidRDefault="00C001C7" w:rsidP="0006562F">
            <w:pPr>
              <w:jc w:val="both"/>
              <w:rPr>
                <w:color w:val="333333"/>
                <w:lang w:eastAsia="en-GB"/>
              </w:rPr>
            </w:pPr>
            <w:r w:rsidRPr="00C901BA">
              <w:rPr>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3EB0B698" w14:textId="77777777" w:rsidR="00C001C7" w:rsidRPr="00E701EC" w:rsidRDefault="00C001C7" w:rsidP="0006562F">
            <w:pPr>
              <w:jc w:val="both"/>
              <w:rPr>
                <w:color w:val="333333"/>
                <w:lang w:eastAsia="en-GB"/>
              </w:rPr>
            </w:pPr>
            <w:r w:rsidRPr="00C901BA">
              <w:rPr>
                <w:color w:val="333333"/>
                <w:lang w:eastAsia="en-GB"/>
              </w:rPr>
              <w:t>CSIT759</w:t>
            </w:r>
          </w:p>
        </w:tc>
        <w:tc>
          <w:tcPr>
            <w:tcW w:w="2091" w:type="dxa"/>
            <w:tcBorders>
              <w:top w:val="nil"/>
              <w:left w:val="nil"/>
              <w:bottom w:val="single" w:sz="4" w:space="0" w:color="auto"/>
              <w:right w:val="single" w:sz="4" w:space="0" w:color="auto"/>
            </w:tcBorders>
            <w:shd w:val="clear" w:color="auto" w:fill="auto"/>
            <w:vAlign w:val="bottom"/>
            <w:hideMark/>
          </w:tcPr>
          <w:p w14:paraId="1C59A942" w14:textId="77777777" w:rsidR="00C001C7" w:rsidRPr="00E701EC" w:rsidRDefault="00C001C7" w:rsidP="0006562F">
            <w:pPr>
              <w:jc w:val="both"/>
              <w:rPr>
                <w:color w:val="333333"/>
                <w:lang w:eastAsia="en-GB"/>
              </w:rPr>
            </w:pPr>
            <w:r w:rsidRPr="00C901BA">
              <w:rPr>
                <w:color w:val="333333"/>
                <w:lang w:eastAsia="en-GB"/>
              </w:rPr>
              <w:t>Data Visualization: Tools and Techniques(PG)</w:t>
            </w:r>
          </w:p>
        </w:tc>
        <w:tc>
          <w:tcPr>
            <w:tcW w:w="2098" w:type="dxa"/>
            <w:tcBorders>
              <w:top w:val="nil"/>
              <w:left w:val="nil"/>
              <w:bottom w:val="single" w:sz="4" w:space="0" w:color="auto"/>
              <w:right w:val="single" w:sz="4" w:space="0" w:color="auto"/>
            </w:tcBorders>
            <w:shd w:val="clear" w:color="auto" w:fill="auto"/>
            <w:vAlign w:val="bottom"/>
            <w:hideMark/>
          </w:tcPr>
          <w:p w14:paraId="36BEF9C1" w14:textId="77777777" w:rsidR="00C001C7" w:rsidRPr="00E701EC" w:rsidRDefault="00C001C7" w:rsidP="0006562F">
            <w:pPr>
              <w:jc w:val="both"/>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7804478"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ECF83E3"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A038291"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3B4CC1E"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A0773C4"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AF0EA03"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74E5DB2" w14:textId="77777777" w:rsidR="00C001C7" w:rsidRPr="00E701EC" w:rsidRDefault="00C001C7" w:rsidP="0006562F">
            <w:pPr>
              <w:jc w:val="both"/>
              <w:rPr>
                <w:color w:val="333333"/>
                <w:lang w:eastAsia="en-GB"/>
              </w:rPr>
            </w:pPr>
            <w:r w:rsidRPr="00E701EC">
              <w:rPr>
                <w:color w:val="333333"/>
                <w:lang w:eastAsia="en-GB"/>
              </w:rPr>
              <w:t>4</w:t>
            </w:r>
          </w:p>
        </w:tc>
      </w:tr>
      <w:tr w:rsidR="00C001C7" w:rsidRPr="00E701EC" w14:paraId="68426E31"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857B834" w14:textId="77777777" w:rsidR="00C001C7" w:rsidRPr="00C901BA" w:rsidRDefault="00C001C7" w:rsidP="0006562F">
            <w:pPr>
              <w:jc w:val="both"/>
              <w:rPr>
                <w:color w:val="333333"/>
                <w:lang w:eastAsia="en-GB"/>
              </w:rPr>
            </w:pPr>
            <w:r w:rsidRPr="00C901BA">
              <w:rPr>
                <w:color w:val="333333"/>
                <w:lang w:eastAsia="en-GB"/>
              </w:rPr>
              <w:t>Specialisation Elective Courses (18 - 20 Credits)</w:t>
            </w:r>
          </w:p>
        </w:tc>
      </w:tr>
      <w:tr w:rsidR="00C001C7" w:rsidRPr="00E701EC" w14:paraId="4309481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78A3CB2" w14:textId="77777777" w:rsidR="00C001C7" w:rsidRPr="00C901BA" w:rsidRDefault="00C001C7" w:rsidP="0006562F">
            <w:pPr>
              <w:jc w:val="both"/>
              <w:rPr>
                <w:color w:val="333333"/>
                <w:lang w:eastAsia="en-GB"/>
              </w:rPr>
            </w:pPr>
            <w:r w:rsidRPr="00C901BA">
              <w:rPr>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6D474BE8" w14:textId="77777777" w:rsidR="00C001C7" w:rsidRPr="00E701EC" w:rsidRDefault="00C001C7" w:rsidP="0006562F">
            <w:pPr>
              <w:jc w:val="both"/>
              <w:rPr>
                <w:color w:val="333333"/>
                <w:lang w:eastAsia="en-GB"/>
              </w:rPr>
            </w:pPr>
            <w:r w:rsidRPr="00C901BA">
              <w:rPr>
                <w:color w:val="333333"/>
                <w:lang w:eastAsia="en-GB"/>
              </w:rPr>
              <w:t>CSIT723</w:t>
            </w:r>
          </w:p>
        </w:tc>
        <w:tc>
          <w:tcPr>
            <w:tcW w:w="2091" w:type="dxa"/>
            <w:tcBorders>
              <w:top w:val="nil"/>
              <w:left w:val="nil"/>
              <w:bottom w:val="single" w:sz="4" w:space="0" w:color="auto"/>
              <w:right w:val="single" w:sz="4" w:space="0" w:color="auto"/>
            </w:tcBorders>
            <w:shd w:val="clear" w:color="auto" w:fill="auto"/>
            <w:vAlign w:val="bottom"/>
            <w:hideMark/>
          </w:tcPr>
          <w:p w14:paraId="6337FBEA" w14:textId="77777777" w:rsidR="00C001C7" w:rsidRPr="00E701EC" w:rsidRDefault="00C001C7" w:rsidP="0006562F">
            <w:pPr>
              <w:jc w:val="both"/>
              <w:rPr>
                <w:color w:val="333333"/>
                <w:lang w:eastAsia="en-GB"/>
              </w:rPr>
            </w:pPr>
            <w:r w:rsidRPr="00C901BA">
              <w:rPr>
                <w:color w:val="333333"/>
                <w:lang w:eastAsia="en-GB"/>
              </w:rPr>
              <w:t>E - Business and Trade(PG)</w:t>
            </w:r>
          </w:p>
        </w:tc>
        <w:tc>
          <w:tcPr>
            <w:tcW w:w="2098" w:type="dxa"/>
            <w:tcBorders>
              <w:top w:val="nil"/>
              <w:left w:val="nil"/>
              <w:bottom w:val="single" w:sz="4" w:space="0" w:color="auto"/>
              <w:right w:val="single" w:sz="4" w:space="0" w:color="auto"/>
            </w:tcBorders>
            <w:shd w:val="clear" w:color="auto" w:fill="auto"/>
            <w:vAlign w:val="bottom"/>
            <w:hideMark/>
          </w:tcPr>
          <w:p w14:paraId="75C82AED"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B23CE05"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7A35C79"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11F72CF"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E845BC6"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6C175FA"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6D7B064"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B96CB7C"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4B1A4D7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tcPr>
          <w:p w14:paraId="562041DF" w14:textId="77777777" w:rsidR="00C001C7" w:rsidRPr="00C901BA" w:rsidRDefault="00C001C7" w:rsidP="0006562F">
            <w:pPr>
              <w:jc w:val="both"/>
              <w:rPr>
                <w:color w:val="333333"/>
                <w:lang w:eastAsia="en-GB"/>
              </w:rPr>
            </w:pPr>
            <w:r w:rsidRPr="00C901BA">
              <w:rPr>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tcPr>
          <w:p w14:paraId="2E8BF0D6" w14:textId="77777777" w:rsidR="00C001C7" w:rsidRPr="00E701EC" w:rsidRDefault="00C001C7" w:rsidP="0006562F">
            <w:pPr>
              <w:jc w:val="both"/>
              <w:rPr>
                <w:color w:val="333333"/>
                <w:lang w:eastAsia="en-GB"/>
              </w:rPr>
            </w:pPr>
            <w:r w:rsidRPr="00E701EC">
              <w:rPr>
                <w:color w:val="333333"/>
                <w:lang w:eastAsia="en-GB"/>
              </w:rPr>
              <w:br/>
            </w:r>
            <w:r w:rsidRPr="00C901BA">
              <w:rPr>
                <w:color w:val="333333"/>
                <w:lang w:eastAsia="en-GB"/>
              </w:rPr>
              <w:t>CSIT735</w:t>
            </w:r>
          </w:p>
          <w:p w14:paraId="49A32000" w14:textId="77777777" w:rsidR="00C001C7" w:rsidRPr="00E701EC" w:rsidRDefault="00C001C7" w:rsidP="0006562F">
            <w:pPr>
              <w:jc w:val="both"/>
              <w:rPr>
                <w:color w:val="333333"/>
                <w:lang w:eastAsia="en-GB"/>
              </w:rPr>
            </w:pPr>
          </w:p>
        </w:tc>
        <w:tc>
          <w:tcPr>
            <w:tcW w:w="2091" w:type="dxa"/>
            <w:tcBorders>
              <w:top w:val="nil"/>
              <w:left w:val="nil"/>
              <w:bottom w:val="single" w:sz="4" w:space="0" w:color="auto"/>
              <w:right w:val="single" w:sz="4" w:space="0" w:color="auto"/>
            </w:tcBorders>
            <w:shd w:val="clear" w:color="auto" w:fill="auto"/>
            <w:vAlign w:val="bottom"/>
          </w:tcPr>
          <w:p w14:paraId="120F8D2C" w14:textId="77777777" w:rsidR="00C001C7" w:rsidRPr="00E701EC" w:rsidRDefault="00C001C7" w:rsidP="0006562F">
            <w:pPr>
              <w:jc w:val="both"/>
              <w:rPr>
                <w:color w:val="333333"/>
                <w:lang w:eastAsia="en-GB"/>
              </w:rPr>
            </w:pPr>
            <w:r w:rsidRPr="00C901BA">
              <w:rPr>
                <w:color w:val="333333"/>
                <w:lang w:eastAsia="en-GB"/>
              </w:rPr>
              <w:t>Enterprise Cloud Computing(PG)</w:t>
            </w:r>
            <w:r w:rsidRPr="00E701EC">
              <w:rPr>
                <w:color w:val="333333"/>
                <w:lang w:eastAsia="en-GB"/>
              </w:rPr>
              <w:t xml:space="preserve"> </w:t>
            </w:r>
          </w:p>
        </w:tc>
        <w:tc>
          <w:tcPr>
            <w:tcW w:w="2098" w:type="dxa"/>
            <w:tcBorders>
              <w:top w:val="nil"/>
              <w:left w:val="nil"/>
              <w:bottom w:val="single" w:sz="4" w:space="0" w:color="auto"/>
              <w:right w:val="single" w:sz="4" w:space="0" w:color="auto"/>
            </w:tcBorders>
            <w:shd w:val="clear" w:color="auto" w:fill="auto"/>
            <w:vAlign w:val="bottom"/>
          </w:tcPr>
          <w:p w14:paraId="79A79D68"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2E4EA97A"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tcPr>
          <w:p w14:paraId="1AC86931"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tcPr>
          <w:p w14:paraId="1578354D"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tcPr>
          <w:p w14:paraId="3FA17CCD"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tcPr>
          <w:p w14:paraId="313D964C"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tcPr>
          <w:p w14:paraId="22BBA293"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tcPr>
          <w:p w14:paraId="1358A763"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BD971B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B1AB987" w14:textId="77777777" w:rsidR="00C001C7" w:rsidRPr="00E701EC" w:rsidRDefault="00C001C7" w:rsidP="0006562F">
            <w:pPr>
              <w:jc w:val="both"/>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5B4C4E14" w14:textId="77777777" w:rsidR="00C001C7" w:rsidRPr="00E701EC" w:rsidRDefault="00C001C7" w:rsidP="0006562F">
            <w:pPr>
              <w:jc w:val="both"/>
              <w:rPr>
                <w:color w:val="333333"/>
                <w:lang w:eastAsia="en-GB"/>
              </w:rPr>
            </w:pPr>
            <w:r w:rsidRPr="00E701EC">
              <w:rPr>
                <w:color w:val="333333"/>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195C2D89" w14:textId="77777777" w:rsidR="00C001C7" w:rsidRPr="00E701EC" w:rsidRDefault="00C001C7" w:rsidP="0006562F">
            <w:pPr>
              <w:jc w:val="both"/>
              <w:rPr>
                <w:color w:val="333333"/>
                <w:lang w:eastAsia="en-GB"/>
              </w:rPr>
            </w:pPr>
            <w:r w:rsidRPr="00E701EC">
              <w:rPr>
                <w:color w:val="333333"/>
                <w:lang w:eastAsia="en-GB"/>
              </w:rPr>
              <w:t>Business Intelligence and Data Analytics(PG)</w:t>
            </w:r>
          </w:p>
        </w:tc>
        <w:tc>
          <w:tcPr>
            <w:tcW w:w="2098" w:type="dxa"/>
            <w:tcBorders>
              <w:top w:val="nil"/>
              <w:left w:val="nil"/>
              <w:bottom w:val="single" w:sz="4" w:space="0" w:color="auto"/>
              <w:right w:val="single" w:sz="4" w:space="0" w:color="auto"/>
            </w:tcBorders>
            <w:shd w:val="clear" w:color="auto" w:fill="auto"/>
            <w:vAlign w:val="bottom"/>
            <w:hideMark/>
          </w:tcPr>
          <w:p w14:paraId="004B9333"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E5AC85E"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BC5AADF"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9390474"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B6CAF01"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382A38A"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5C8A772"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DCC90BD"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1E9E8C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FEC1ECC" w14:textId="77777777" w:rsidR="00C001C7" w:rsidRPr="00E701EC" w:rsidRDefault="00C001C7" w:rsidP="0006562F">
            <w:pPr>
              <w:jc w:val="both"/>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40663D1E" w14:textId="77777777" w:rsidR="00C001C7" w:rsidRPr="00E701EC" w:rsidRDefault="00C001C7" w:rsidP="0006562F">
            <w:pPr>
              <w:jc w:val="both"/>
              <w:rPr>
                <w:color w:val="333333"/>
                <w:lang w:eastAsia="en-GB"/>
              </w:rPr>
            </w:pPr>
            <w:r w:rsidRPr="00C901BA">
              <w:rPr>
                <w:color w:val="333333"/>
                <w:lang w:eastAsia="en-GB"/>
              </w:rPr>
              <w:t>CSIT747</w:t>
            </w:r>
          </w:p>
        </w:tc>
        <w:tc>
          <w:tcPr>
            <w:tcW w:w="2091" w:type="dxa"/>
            <w:tcBorders>
              <w:top w:val="nil"/>
              <w:left w:val="nil"/>
              <w:bottom w:val="single" w:sz="4" w:space="0" w:color="auto"/>
              <w:right w:val="single" w:sz="4" w:space="0" w:color="auto"/>
            </w:tcBorders>
            <w:shd w:val="clear" w:color="auto" w:fill="auto"/>
            <w:vAlign w:val="bottom"/>
            <w:hideMark/>
          </w:tcPr>
          <w:p w14:paraId="2D438CE7" w14:textId="77777777" w:rsidR="00C001C7" w:rsidRPr="00E701EC" w:rsidRDefault="00C001C7" w:rsidP="0006562F">
            <w:pPr>
              <w:jc w:val="both"/>
              <w:rPr>
                <w:color w:val="333333"/>
                <w:lang w:eastAsia="en-GB"/>
              </w:rPr>
            </w:pPr>
            <w:r w:rsidRPr="00C901BA">
              <w:rPr>
                <w:color w:val="333333"/>
                <w:lang w:eastAsia="en-GB"/>
              </w:rPr>
              <w:t>Fundamentals of Data Science(PG)</w:t>
            </w:r>
          </w:p>
        </w:tc>
        <w:tc>
          <w:tcPr>
            <w:tcW w:w="2098" w:type="dxa"/>
            <w:tcBorders>
              <w:top w:val="nil"/>
              <w:left w:val="nil"/>
              <w:bottom w:val="single" w:sz="4" w:space="0" w:color="auto"/>
              <w:right w:val="single" w:sz="4" w:space="0" w:color="auto"/>
            </w:tcBorders>
            <w:shd w:val="clear" w:color="auto" w:fill="auto"/>
            <w:vAlign w:val="bottom"/>
            <w:hideMark/>
          </w:tcPr>
          <w:p w14:paraId="13814E11"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29C94FA"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C0C1A81"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7619EFA"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71CCE0A"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191AB8"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922CA74"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6BD942B"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2087999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594B645" w14:textId="77777777" w:rsidR="00C001C7" w:rsidRPr="00E701EC" w:rsidRDefault="00C001C7" w:rsidP="0006562F">
            <w:pPr>
              <w:jc w:val="both"/>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65215EF0" w14:textId="77777777" w:rsidR="00C001C7" w:rsidRPr="00E701EC" w:rsidRDefault="00C001C7" w:rsidP="0006562F">
            <w:pPr>
              <w:jc w:val="both"/>
              <w:rPr>
                <w:color w:val="333333"/>
                <w:lang w:eastAsia="en-GB"/>
              </w:rPr>
            </w:pPr>
            <w:r w:rsidRPr="00E701EC">
              <w:rPr>
                <w:color w:val="333333"/>
                <w:lang w:eastAsia="en-GB"/>
              </w:rPr>
              <w:t>CSIT748</w:t>
            </w:r>
          </w:p>
        </w:tc>
        <w:tc>
          <w:tcPr>
            <w:tcW w:w="2091" w:type="dxa"/>
            <w:tcBorders>
              <w:top w:val="nil"/>
              <w:left w:val="nil"/>
              <w:bottom w:val="single" w:sz="4" w:space="0" w:color="auto"/>
              <w:right w:val="single" w:sz="4" w:space="0" w:color="auto"/>
            </w:tcBorders>
            <w:shd w:val="clear" w:color="auto" w:fill="auto"/>
            <w:vAlign w:val="bottom"/>
            <w:hideMark/>
          </w:tcPr>
          <w:p w14:paraId="4C44105A" w14:textId="77777777" w:rsidR="00C001C7" w:rsidRPr="00E701EC" w:rsidRDefault="00C001C7" w:rsidP="0006562F">
            <w:pPr>
              <w:jc w:val="both"/>
              <w:rPr>
                <w:color w:val="333333"/>
                <w:lang w:eastAsia="en-GB"/>
              </w:rPr>
            </w:pPr>
            <w:r w:rsidRPr="00E701EC">
              <w:rPr>
                <w:color w:val="333333"/>
                <w:lang w:eastAsia="en-GB"/>
              </w:rPr>
              <w:t>Data Mining and Data Warehousing(PG)</w:t>
            </w:r>
          </w:p>
        </w:tc>
        <w:tc>
          <w:tcPr>
            <w:tcW w:w="2098" w:type="dxa"/>
            <w:tcBorders>
              <w:top w:val="nil"/>
              <w:left w:val="nil"/>
              <w:bottom w:val="single" w:sz="4" w:space="0" w:color="auto"/>
              <w:right w:val="single" w:sz="4" w:space="0" w:color="auto"/>
            </w:tcBorders>
            <w:shd w:val="clear" w:color="auto" w:fill="auto"/>
            <w:vAlign w:val="bottom"/>
            <w:hideMark/>
          </w:tcPr>
          <w:p w14:paraId="6A342D80"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EC27B69"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6056B46"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8F12749"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67CE09B"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FC15FEB"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8898A65"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F8F1E3B"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6AD64A6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D1C4619" w14:textId="77777777" w:rsidR="00C001C7" w:rsidRPr="00E701EC" w:rsidRDefault="00C001C7" w:rsidP="0006562F">
            <w:pPr>
              <w:jc w:val="both"/>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10B9D373" w14:textId="77777777" w:rsidR="00C001C7" w:rsidRPr="00E701EC" w:rsidRDefault="00C001C7" w:rsidP="0006562F">
            <w:pPr>
              <w:jc w:val="both"/>
              <w:rPr>
                <w:color w:val="333333"/>
                <w:lang w:eastAsia="en-GB"/>
              </w:rPr>
            </w:pPr>
            <w:r w:rsidRPr="00E701EC">
              <w:rPr>
                <w:color w:val="333333"/>
                <w:lang w:eastAsia="en-GB"/>
              </w:rPr>
              <w:t>CSIT760</w:t>
            </w:r>
          </w:p>
        </w:tc>
        <w:tc>
          <w:tcPr>
            <w:tcW w:w="2091" w:type="dxa"/>
            <w:tcBorders>
              <w:top w:val="nil"/>
              <w:left w:val="nil"/>
              <w:bottom w:val="single" w:sz="4" w:space="0" w:color="auto"/>
              <w:right w:val="single" w:sz="4" w:space="0" w:color="auto"/>
            </w:tcBorders>
            <w:shd w:val="clear" w:color="auto" w:fill="auto"/>
            <w:vAlign w:val="bottom"/>
            <w:hideMark/>
          </w:tcPr>
          <w:p w14:paraId="43F19641" w14:textId="77777777" w:rsidR="00C001C7" w:rsidRPr="00E701EC" w:rsidRDefault="00C001C7" w:rsidP="0006562F">
            <w:pPr>
              <w:jc w:val="both"/>
              <w:rPr>
                <w:color w:val="333333"/>
                <w:lang w:eastAsia="en-GB"/>
              </w:rPr>
            </w:pPr>
            <w:r w:rsidRPr="00E701EC">
              <w:rPr>
                <w:color w:val="333333"/>
                <w:lang w:eastAsia="en-GB"/>
              </w:rPr>
              <w:t>Text Mining in R(PG)</w:t>
            </w:r>
          </w:p>
        </w:tc>
        <w:tc>
          <w:tcPr>
            <w:tcW w:w="2098" w:type="dxa"/>
            <w:tcBorders>
              <w:top w:val="nil"/>
              <w:left w:val="nil"/>
              <w:bottom w:val="single" w:sz="4" w:space="0" w:color="auto"/>
              <w:right w:val="single" w:sz="4" w:space="0" w:color="auto"/>
            </w:tcBorders>
            <w:shd w:val="clear" w:color="auto" w:fill="auto"/>
            <w:vAlign w:val="bottom"/>
            <w:hideMark/>
          </w:tcPr>
          <w:p w14:paraId="261E0D49"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9F082E8"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ADAF2DF"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CA420C4"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F89CB2E"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4448497"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39F8FBE"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B5A1B4E"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2E92E636"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tcPr>
          <w:p w14:paraId="39F19E7F" w14:textId="77777777" w:rsidR="00C001C7" w:rsidRPr="00E701EC" w:rsidRDefault="00C001C7" w:rsidP="0006562F">
            <w:pPr>
              <w:jc w:val="both"/>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tcPr>
          <w:p w14:paraId="055A4DD3" w14:textId="77777777" w:rsidR="00C001C7" w:rsidRPr="00E701EC" w:rsidRDefault="00C001C7" w:rsidP="0006562F">
            <w:pPr>
              <w:jc w:val="both"/>
              <w:rPr>
                <w:color w:val="333333"/>
                <w:lang w:eastAsia="en-GB"/>
              </w:rPr>
            </w:pPr>
            <w:r w:rsidRPr="00C901BA">
              <w:rPr>
                <w:color w:val="333333"/>
                <w:lang w:eastAsia="en-GB"/>
              </w:rPr>
              <w:t>CSIT749</w:t>
            </w:r>
          </w:p>
        </w:tc>
        <w:tc>
          <w:tcPr>
            <w:tcW w:w="2091" w:type="dxa"/>
            <w:tcBorders>
              <w:top w:val="nil"/>
              <w:left w:val="nil"/>
              <w:bottom w:val="single" w:sz="4" w:space="0" w:color="auto"/>
              <w:right w:val="single" w:sz="4" w:space="0" w:color="auto"/>
            </w:tcBorders>
            <w:shd w:val="clear" w:color="auto" w:fill="auto"/>
            <w:vAlign w:val="bottom"/>
          </w:tcPr>
          <w:p w14:paraId="74684967" w14:textId="77777777" w:rsidR="00C001C7" w:rsidRPr="00E701EC" w:rsidRDefault="00C001C7" w:rsidP="0006562F">
            <w:pPr>
              <w:jc w:val="both"/>
              <w:rPr>
                <w:color w:val="333333"/>
                <w:lang w:eastAsia="en-GB"/>
              </w:rPr>
            </w:pPr>
            <w:r w:rsidRPr="00E701EC">
              <w:rPr>
                <w:color w:val="333333"/>
                <w:lang w:eastAsia="en-GB"/>
              </w:rPr>
              <w:br/>
            </w:r>
            <w:r w:rsidRPr="00C901BA">
              <w:rPr>
                <w:color w:val="333333"/>
                <w:lang w:eastAsia="en-GB"/>
              </w:rPr>
              <w:t>Internet of things Fundamentals(PG)</w:t>
            </w:r>
            <w:r w:rsidRPr="00E701EC">
              <w:rPr>
                <w:color w:val="333333"/>
                <w:lang w:eastAsia="en-GB"/>
              </w:rPr>
              <w:t xml:space="preserve"> </w:t>
            </w:r>
          </w:p>
        </w:tc>
        <w:tc>
          <w:tcPr>
            <w:tcW w:w="2098" w:type="dxa"/>
            <w:tcBorders>
              <w:top w:val="nil"/>
              <w:left w:val="nil"/>
              <w:bottom w:val="single" w:sz="4" w:space="0" w:color="auto"/>
              <w:right w:val="single" w:sz="4" w:space="0" w:color="auto"/>
            </w:tcBorders>
            <w:shd w:val="clear" w:color="auto" w:fill="auto"/>
            <w:vAlign w:val="bottom"/>
          </w:tcPr>
          <w:p w14:paraId="5FD4E5A2"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057A6361"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tcPr>
          <w:p w14:paraId="43432674"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tcPr>
          <w:p w14:paraId="0226FC0C"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tcPr>
          <w:p w14:paraId="2CA00BE9"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tcPr>
          <w:p w14:paraId="12F5C24A"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tcPr>
          <w:p w14:paraId="792B56CA"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tcPr>
          <w:p w14:paraId="0EAD6F48"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A3A7150"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4968347" w14:textId="77777777" w:rsidR="00C001C7" w:rsidRPr="00E701EC" w:rsidRDefault="00C001C7" w:rsidP="0006562F">
            <w:pPr>
              <w:jc w:val="both"/>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2D371695" w14:textId="77777777" w:rsidR="00C001C7" w:rsidRPr="00E701EC" w:rsidRDefault="00C001C7" w:rsidP="0006562F">
            <w:pPr>
              <w:jc w:val="both"/>
              <w:rPr>
                <w:color w:val="333333"/>
                <w:lang w:eastAsia="en-GB"/>
              </w:rPr>
            </w:pPr>
            <w:r w:rsidRPr="00C901BA">
              <w:rPr>
                <w:color w:val="333333"/>
                <w:lang w:eastAsia="en-GB"/>
              </w:rPr>
              <w:t>MKTG733</w:t>
            </w:r>
          </w:p>
        </w:tc>
        <w:tc>
          <w:tcPr>
            <w:tcW w:w="2091" w:type="dxa"/>
            <w:tcBorders>
              <w:top w:val="nil"/>
              <w:left w:val="nil"/>
              <w:bottom w:val="single" w:sz="4" w:space="0" w:color="auto"/>
              <w:right w:val="single" w:sz="4" w:space="0" w:color="auto"/>
            </w:tcBorders>
            <w:shd w:val="clear" w:color="auto" w:fill="auto"/>
            <w:vAlign w:val="bottom"/>
            <w:hideMark/>
          </w:tcPr>
          <w:p w14:paraId="356A1929" w14:textId="77777777" w:rsidR="00C001C7" w:rsidRPr="00E701EC" w:rsidRDefault="00C001C7" w:rsidP="0006562F">
            <w:pPr>
              <w:jc w:val="both"/>
              <w:rPr>
                <w:color w:val="333333"/>
                <w:lang w:eastAsia="en-GB"/>
              </w:rPr>
            </w:pPr>
            <w:r w:rsidRPr="00C901BA">
              <w:rPr>
                <w:color w:val="333333"/>
                <w:lang w:eastAsia="en-GB"/>
              </w:rPr>
              <w:t>Digital Marketing(PG)</w:t>
            </w:r>
          </w:p>
        </w:tc>
        <w:tc>
          <w:tcPr>
            <w:tcW w:w="2098" w:type="dxa"/>
            <w:tcBorders>
              <w:top w:val="nil"/>
              <w:left w:val="nil"/>
              <w:bottom w:val="single" w:sz="4" w:space="0" w:color="auto"/>
              <w:right w:val="single" w:sz="4" w:space="0" w:color="auto"/>
            </w:tcBorders>
            <w:shd w:val="clear" w:color="auto" w:fill="auto"/>
            <w:vAlign w:val="bottom"/>
            <w:hideMark/>
          </w:tcPr>
          <w:p w14:paraId="42541B3A"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FA5580A"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52F348C"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EFFD28D"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73D3015"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16A6CB1"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AD8C50E"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90C5C37"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30F6DDC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F19E0E7" w14:textId="77777777" w:rsidR="00C001C7" w:rsidRPr="00C901BA" w:rsidRDefault="00C001C7" w:rsidP="0006562F">
            <w:pPr>
              <w:jc w:val="both"/>
              <w:rPr>
                <w:color w:val="333333"/>
                <w:lang w:eastAsia="en-GB"/>
              </w:rPr>
            </w:pPr>
            <w:r w:rsidRPr="00C901BA">
              <w:rPr>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4ED5EBC3" w14:textId="77777777" w:rsidR="00C001C7" w:rsidRPr="00E701EC" w:rsidRDefault="00C001C7" w:rsidP="0006562F">
            <w:pPr>
              <w:jc w:val="both"/>
              <w:rPr>
                <w:color w:val="333333"/>
                <w:lang w:eastAsia="en-GB"/>
              </w:rPr>
            </w:pPr>
            <w:r w:rsidRPr="00C901BA">
              <w:rPr>
                <w:color w:val="333333"/>
                <w:lang w:eastAsia="en-GB"/>
              </w:rPr>
              <w:t>POM702</w:t>
            </w:r>
          </w:p>
        </w:tc>
        <w:tc>
          <w:tcPr>
            <w:tcW w:w="2091" w:type="dxa"/>
            <w:tcBorders>
              <w:top w:val="nil"/>
              <w:left w:val="nil"/>
              <w:bottom w:val="single" w:sz="4" w:space="0" w:color="auto"/>
              <w:right w:val="single" w:sz="4" w:space="0" w:color="auto"/>
            </w:tcBorders>
            <w:shd w:val="clear" w:color="auto" w:fill="auto"/>
            <w:vAlign w:val="bottom"/>
            <w:hideMark/>
          </w:tcPr>
          <w:p w14:paraId="7FC27CC4" w14:textId="77777777" w:rsidR="00C001C7" w:rsidRPr="00E701EC" w:rsidRDefault="00C001C7" w:rsidP="0006562F">
            <w:pPr>
              <w:jc w:val="both"/>
              <w:rPr>
                <w:color w:val="333333"/>
                <w:lang w:eastAsia="en-GB"/>
              </w:rPr>
            </w:pPr>
            <w:r w:rsidRPr="00C901BA">
              <w:rPr>
                <w:color w:val="333333"/>
                <w:lang w:eastAsia="en-GB"/>
              </w:rPr>
              <w:t>Supply Chain Management(PG)</w:t>
            </w:r>
          </w:p>
        </w:tc>
        <w:tc>
          <w:tcPr>
            <w:tcW w:w="2098" w:type="dxa"/>
            <w:tcBorders>
              <w:top w:val="nil"/>
              <w:left w:val="nil"/>
              <w:bottom w:val="single" w:sz="4" w:space="0" w:color="auto"/>
              <w:right w:val="single" w:sz="4" w:space="0" w:color="auto"/>
            </w:tcBorders>
            <w:shd w:val="clear" w:color="auto" w:fill="auto"/>
            <w:vAlign w:val="bottom"/>
            <w:hideMark/>
          </w:tcPr>
          <w:p w14:paraId="63395EBE" w14:textId="77777777" w:rsidR="00C001C7" w:rsidRPr="00E701EC" w:rsidRDefault="00C001C7" w:rsidP="0006562F">
            <w:pPr>
              <w:jc w:val="both"/>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AF47C76" w14:textId="77777777" w:rsidR="00C001C7" w:rsidRPr="00C901BA" w:rsidRDefault="00C001C7" w:rsidP="0006562F">
            <w:pPr>
              <w:jc w:val="both"/>
              <w:rPr>
                <w:color w:val="333333"/>
                <w:lang w:eastAsia="en-GB"/>
              </w:rPr>
            </w:pPr>
            <w:r w:rsidRPr="00C901BA">
              <w:rPr>
                <w:color w:val="333333"/>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05781C1" w14:textId="77777777" w:rsidR="00C001C7" w:rsidRPr="00C901BA" w:rsidRDefault="00C001C7" w:rsidP="0006562F">
            <w:pPr>
              <w:jc w:val="both"/>
              <w:rPr>
                <w:color w:val="333333"/>
                <w:lang w:eastAsia="en-GB"/>
              </w:rPr>
            </w:pPr>
            <w:r w:rsidRPr="00C901BA">
              <w:rPr>
                <w:color w:val="333333"/>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8197625" w14:textId="77777777" w:rsidR="00C001C7" w:rsidRPr="00C901BA" w:rsidRDefault="00C001C7" w:rsidP="0006562F">
            <w:pPr>
              <w:jc w:val="both"/>
              <w:rPr>
                <w:color w:val="333333"/>
                <w:lang w:eastAsia="en-GB"/>
              </w:rPr>
            </w:pPr>
            <w:r w:rsidRPr="00C901BA">
              <w:rPr>
                <w:color w:val="333333"/>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3D649A7" w14:textId="77777777" w:rsidR="00C001C7" w:rsidRPr="00C901BA" w:rsidRDefault="00C001C7" w:rsidP="0006562F">
            <w:pPr>
              <w:jc w:val="both"/>
              <w:rPr>
                <w:color w:val="333333"/>
                <w:lang w:eastAsia="en-GB"/>
              </w:rPr>
            </w:pPr>
            <w:r w:rsidRPr="00C901BA">
              <w:rPr>
                <w:color w:val="333333"/>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ED4563A" w14:textId="77777777" w:rsidR="00C001C7" w:rsidRPr="00C901BA" w:rsidRDefault="00C001C7" w:rsidP="0006562F">
            <w:pPr>
              <w:jc w:val="both"/>
              <w:rPr>
                <w:color w:val="333333"/>
                <w:lang w:eastAsia="en-GB"/>
              </w:rPr>
            </w:pPr>
            <w:r w:rsidRPr="00C901BA">
              <w:rPr>
                <w:color w:val="333333"/>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2FC9849" w14:textId="77777777" w:rsidR="00C001C7" w:rsidRPr="00C901BA" w:rsidRDefault="00C001C7" w:rsidP="0006562F">
            <w:pPr>
              <w:jc w:val="both"/>
              <w:rPr>
                <w:color w:val="333333"/>
                <w:lang w:eastAsia="en-GB"/>
              </w:rPr>
            </w:pPr>
            <w:r w:rsidRPr="00C901BA">
              <w:rPr>
                <w:color w:val="333333"/>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F6AD840"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64DA8DBD"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9A6F390" w14:textId="77777777" w:rsidR="00C001C7" w:rsidRPr="00C901BA" w:rsidRDefault="00C001C7" w:rsidP="0006562F">
            <w:pPr>
              <w:jc w:val="both"/>
              <w:rPr>
                <w:color w:val="333333"/>
                <w:lang w:eastAsia="en-GB"/>
              </w:rPr>
            </w:pPr>
            <w:r w:rsidRPr="00C901BA">
              <w:rPr>
                <w:color w:val="333333"/>
                <w:lang w:eastAsia="en-GB"/>
              </w:rPr>
              <w:t>Mandatory Course (3 Credits)</w:t>
            </w:r>
          </w:p>
        </w:tc>
      </w:tr>
      <w:tr w:rsidR="00C001C7" w:rsidRPr="00E701EC" w14:paraId="3CD8D36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F7C6EDE" w14:textId="77777777" w:rsidR="00C001C7" w:rsidRPr="00E701EC" w:rsidRDefault="00C001C7" w:rsidP="0006562F">
            <w:pPr>
              <w:jc w:val="both"/>
              <w:rPr>
                <w:color w:val="333333"/>
                <w:lang w:eastAsia="en-GB"/>
              </w:rPr>
            </w:pPr>
            <w:r w:rsidRPr="00E701EC">
              <w:rPr>
                <w:color w:val="333333"/>
                <w:lang w:eastAsia="en-GB"/>
              </w:rPr>
              <w:t>31</w:t>
            </w:r>
          </w:p>
        </w:tc>
        <w:tc>
          <w:tcPr>
            <w:tcW w:w="1173" w:type="dxa"/>
            <w:tcBorders>
              <w:top w:val="nil"/>
              <w:left w:val="nil"/>
              <w:bottom w:val="single" w:sz="4" w:space="0" w:color="auto"/>
              <w:right w:val="single" w:sz="4" w:space="0" w:color="auto"/>
            </w:tcBorders>
            <w:shd w:val="clear" w:color="auto" w:fill="auto"/>
            <w:vAlign w:val="bottom"/>
            <w:hideMark/>
          </w:tcPr>
          <w:p w14:paraId="53B60101" w14:textId="77777777" w:rsidR="00C001C7" w:rsidRPr="00E701EC" w:rsidRDefault="00C001C7" w:rsidP="0006562F">
            <w:pPr>
              <w:jc w:val="both"/>
              <w:rPr>
                <w:color w:val="333333"/>
                <w:lang w:eastAsia="en-GB"/>
              </w:rPr>
            </w:pPr>
            <w:r w:rsidRPr="00E701EC">
              <w:rPr>
                <w:color w:val="333333"/>
                <w:lang w:eastAsia="en-GB"/>
              </w:rPr>
              <w:t>MSSI600</w:t>
            </w:r>
          </w:p>
        </w:tc>
        <w:tc>
          <w:tcPr>
            <w:tcW w:w="2091" w:type="dxa"/>
            <w:tcBorders>
              <w:top w:val="nil"/>
              <w:left w:val="nil"/>
              <w:bottom w:val="single" w:sz="4" w:space="0" w:color="auto"/>
              <w:right w:val="single" w:sz="4" w:space="0" w:color="auto"/>
            </w:tcBorders>
            <w:shd w:val="clear" w:color="auto" w:fill="auto"/>
            <w:vAlign w:val="bottom"/>
            <w:hideMark/>
          </w:tcPr>
          <w:p w14:paraId="085172B6" w14:textId="77777777" w:rsidR="00C001C7" w:rsidRPr="00E701EC" w:rsidRDefault="00C001C7" w:rsidP="0006562F">
            <w:pPr>
              <w:jc w:val="both"/>
              <w:rPr>
                <w:color w:val="333333"/>
                <w:lang w:eastAsia="en-GB"/>
              </w:rPr>
            </w:pPr>
            <w:r w:rsidRPr="00E701EC">
              <w:rPr>
                <w:color w:val="333333"/>
                <w:lang w:eastAsia="en-GB"/>
              </w:rPr>
              <w:t>Summer Internship(PG)</w:t>
            </w:r>
          </w:p>
        </w:tc>
        <w:tc>
          <w:tcPr>
            <w:tcW w:w="2098" w:type="dxa"/>
            <w:tcBorders>
              <w:top w:val="nil"/>
              <w:left w:val="nil"/>
              <w:bottom w:val="single" w:sz="4" w:space="0" w:color="auto"/>
              <w:right w:val="single" w:sz="4" w:space="0" w:color="auto"/>
            </w:tcBorders>
            <w:shd w:val="clear" w:color="auto" w:fill="auto"/>
            <w:vAlign w:val="bottom"/>
            <w:hideMark/>
          </w:tcPr>
          <w:p w14:paraId="37AA6072" w14:textId="77777777" w:rsidR="00C001C7" w:rsidRPr="00E701EC" w:rsidRDefault="00C001C7" w:rsidP="0006562F">
            <w:pPr>
              <w:jc w:val="both"/>
              <w:rPr>
                <w:color w:val="333333"/>
                <w:lang w:eastAsia="en-GB"/>
              </w:rPr>
            </w:pPr>
            <w:r w:rsidRPr="00E701EC">
              <w:rPr>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1E42D553" w14:textId="77777777" w:rsidR="00C001C7" w:rsidRPr="00E701EC" w:rsidRDefault="00C001C7" w:rsidP="0006562F">
            <w:pPr>
              <w:jc w:val="both"/>
              <w:rPr>
                <w:color w:val="666666"/>
                <w:lang w:eastAsia="en-GB"/>
              </w:rPr>
            </w:pPr>
            <w:r w:rsidRPr="00E701EC">
              <w:rPr>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04FE97D0" w14:textId="77777777" w:rsidR="00C001C7" w:rsidRPr="00E701EC" w:rsidRDefault="00C001C7" w:rsidP="0006562F">
            <w:pPr>
              <w:jc w:val="both"/>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612C50E" w14:textId="77777777" w:rsidR="00C001C7" w:rsidRPr="00E701EC" w:rsidRDefault="00C001C7" w:rsidP="0006562F">
            <w:pPr>
              <w:jc w:val="both"/>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91E704C" w14:textId="77777777" w:rsidR="00C001C7" w:rsidRPr="00E701EC" w:rsidRDefault="00C001C7" w:rsidP="0006562F">
            <w:pPr>
              <w:jc w:val="both"/>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FC6CEA6" w14:textId="77777777" w:rsidR="00C001C7" w:rsidRPr="00E701EC" w:rsidRDefault="00C001C7" w:rsidP="0006562F">
            <w:pPr>
              <w:jc w:val="both"/>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38F2BB9A" w14:textId="77777777" w:rsidR="00C001C7" w:rsidRPr="00E701EC" w:rsidRDefault="00C001C7" w:rsidP="0006562F">
            <w:pPr>
              <w:jc w:val="both"/>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313E22E" w14:textId="77777777" w:rsidR="00C001C7" w:rsidRPr="00E701EC" w:rsidRDefault="00C001C7" w:rsidP="0006562F">
            <w:pPr>
              <w:jc w:val="both"/>
              <w:rPr>
                <w:color w:val="333333"/>
                <w:lang w:eastAsia="en-GB"/>
              </w:rPr>
            </w:pPr>
            <w:r w:rsidRPr="00E701EC">
              <w:rPr>
                <w:color w:val="333333"/>
                <w:lang w:eastAsia="en-GB"/>
              </w:rPr>
              <w:t>3</w:t>
            </w:r>
          </w:p>
        </w:tc>
      </w:tr>
      <w:tr w:rsidR="00C001C7" w:rsidRPr="00E701EC" w14:paraId="4D2F2220"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53213D1" w14:textId="77777777" w:rsidR="00C001C7" w:rsidRPr="00E701EC" w:rsidRDefault="00C001C7" w:rsidP="0006562F">
            <w:pPr>
              <w:jc w:val="both"/>
              <w:rPr>
                <w:b/>
                <w:bCs/>
                <w:color w:val="000000"/>
                <w:lang w:eastAsia="en-GB"/>
              </w:rPr>
            </w:pPr>
            <w:r w:rsidRPr="00E701EC">
              <w:rPr>
                <w:b/>
                <w:bCs/>
                <w:color w:val="000000"/>
                <w:lang w:eastAsia="en-GB"/>
              </w:rPr>
              <w:t>Value Added Courses (2 Credits)</w:t>
            </w:r>
          </w:p>
        </w:tc>
      </w:tr>
      <w:tr w:rsidR="00C001C7" w:rsidRPr="00E701EC" w14:paraId="60C1633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43D005D" w14:textId="77777777" w:rsidR="00C001C7" w:rsidRPr="00E701EC" w:rsidRDefault="00C001C7" w:rsidP="0006562F">
            <w:pPr>
              <w:jc w:val="both"/>
              <w:rPr>
                <w:color w:val="333333"/>
                <w:lang w:eastAsia="en-GB"/>
              </w:rPr>
            </w:pPr>
            <w:r w:rsidRPr="00E701EC">
              <w:rPr>
                <w:color w:val="333333"/>
                <w:lang w:eastAsia="en-GB"/>
              </w:rPr>
              <w:lastRenderedPageBreak/>
              <w:t>32</w:t>
            </w:r>
          </w:p>
        </w:tc>
        <w:tc>
          <w:tcPr>
            <w:tcW w:w="1173" w:type="dxa"/>
            <w:tcBorders>
              <w:top w:val="nil"/>
              <w:left w:val="nil"/>
              <w:bottom w:val="single" w:sz="4" w:space="0" w:color="auto"/>
              <w:right w:val="single" w:sz="4" w:space="0" w:color="auto"/>
            </w:tcBorders>
            <w:shd w:val="clear" w:color="auto" w:fill="auto"/>
            <w:vAlign w:val="center"/>
            <w:hideMark/>
          </w:tcPr>
          <w:p w14:paraId="5343C859" w14:textId="77777777" w:rsidR="00C001C7" w:rsidRPr="00E701EC" w:rsidRDefault="00C001C7" w:rsidP="0006562F">
            <w:pPr>
              <w:jc w:val="both"/>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A69F2FE" w14:textId="77777777" w:rsidR="00C001C7" w:rsidRPr="00E701EC" w:rsidRDefault="00C001C7" w:rsidP="0006562F">
            <w:pPr>
              <w:jc w:val="both"/>
              <w:rPr>
                <w:color w:val="333333"/>
                <w:lang w:eastAsia="en-GB"/>
              </w:rPr>
            </w:pPr>
            <w:r w:rsidRPr="00E701EC">
              <w:rPr>
                <w:color w:val="333333"/>
                <w:lang w:eastAsia="en-GB"/>
              </w:rPr>
              <w:t>Professional Ethics</w:t>
            </w:r>
          </w:p>
        </w:tc>
        <w:tc>
          <w:tcPr>
            <w:tcW w:w="2098" w:type="dxa"/>
            <w:tcBorders>
              <w:top w:val="nil"/>
              <w:left w:val="nil"/>
              <w:bottom w:val="single" w:sz="4" w:space="0" w:color="auto"/>
              <w:right w:val="single" w:sz="4" w:space="0" w:color="auto"/>
            </w:tcBorders>
            <w:shd w:val="clear" w:color="auto" w:fill="auto"/>
            <w:vAlign w:val="center"/>
            <w:hideMark/>
          </w:tcPr>
          <w:p w14:paraId="7D9BF35B"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2D3D847" w14:textId="77777777" w:rsidR="00C001C7" w:rsidRPr="00E701EC" w:rsidRDefault="00C001C7" w:rsidP="0006562F">
            <w:pPr>
              <w:jc w:val="both"/>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41CFD1F"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7278C98"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3496049"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10FFABC9" w14:textId="77777777" w:rsidR="00C001C7" w:rsidRPr="00E701EC" w:rsidRDefault="00C001C7" w:rsidP="0006562F">
            <w:pPr>
              <w:jc w:val="both"/>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3B6DFAA3"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5351709" w14:textId="77777777" w:rsidR="00C001C7" w:rsidRPr="00E701EC" w:rsidRDefault="00C001C7" w:rsidP="0006562F">
            <w:pPr>
              <w:jc w:val="both"/>
              <w:rPr>
                <w:color w:val="333333"/>
                <w:lang w:eastAsia="en-GB"/>
              </w:rPr>
            </w:pPr>
            <w:r w:rsidRPr="00E701EC">
              <w:rPr>
                <w:color w:val="333333"/>
                <w:lang w:eastAsia="en-GB"/>
              </w:rPr>
              <w:t>2</w:t>
            </w:r>
          </w:p>
        </w:tc>
      </w:tr>
      <w:tr w:rsidR="00C001C7" w:rsidRPr="00E701EC" w14:paraId="3C601AE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760963D1" w14:textId="77777777" w:rsidR="00C001C7" w:rsidRPr="00E701EC" w:rsidRDefault="00C001C7" w:rsidP="0006562F">
            <w:pPr>
              <w:jc w:val="both"/>
              <w:rPr>
                <w:color w:val="333333"/>
                <w:lang w:eastAsia="en-GB"/>
              </w:rPr>
            </w:pPr>
            <w:r w:rsidRPr="00E701EC">
              <w:rPr>
                <w:color w:val="333333"/>
                <w:lang w:eastAsia="en-GB"/>
              </w:rPr>
              <w:t>33</w:t>
            </w:r>
          </w:p>
        </w:tc>
        <w:tc>
          <w:tcPr>
            <w:tcW w:w="1173" w:type="dxa"/>
            <w:tcBorders>
              <w:top w:val="nil"/>
              <w:left w:val="nil"/>
              <w:bottom w:val="single" w:sz="4" w:space="0" w:color="auto"/>
              <w:right w:val="single" w:sz="4" w:space="0" w:color="auto"/>
            </w:tcBorders>
            <w:shd w:val="clear" w:color="auto" w:fill="auto"/>
            <w:vAlign w:val="center"/>
            <w:hideMark/>
          </w:tcPr>
          <w:p w14:paraId="61473366" w14:textId="77777777" w:rsidR="00C001C7" w:rsidRPr="00E701EC" w:rsidRDefault="00C001C7" w:rsidP="0006562F">
            <w:pPr>
              <w:jc w:val="both"/>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038BAE3E" w14:textId="77777777" w:rsidR="00C001C7" w:rsidRPr="00E701EC" w:rsidRDefault="00C001C7" w:rsidP="0006562F">
            <w:pPr>
              <w:jc w:val="both"/>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20A8405D"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71BA0055" w14:textId="77777777" w:rsidR="00C001C7" w:rsidRPr="00E701EC" w:rsidRDefault="00C001C7" w:rsidP="0006562F">
            <w:pPr>
              <w:jc w:val="both"/>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7ABA0D6"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E45F134"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3C435253"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DBA0C58" w14:textId="77777777" w:rsidR="00C001C7" w:rsidRPr="00E701EC" w:rsidRDefault="00C001C7" w:rsidP="0006562F">
            <w:pPr>
              <w:jc w:val="both"/>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65789622"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E249474" w14:textId="77777777" w:rsidR="00C001C7" w:rsidRPr="00E701EC" w:rsidRDefault="00C001C7" w:rsidP="0006562F">
            <w:pPr>
              <w:jc w:val="both"/>
              <w:rPr>
                <w:color w:val="333333"/>
                <w:lang w:eastAsia="en-GB"/>
              </w:rPr>
            </w:pPr>
            <w:r w:rsidRPr="00E701EC">
              <w:rPr>
                <w:color w:val="333333"/>
                <w:lang w:eastAsia="en-GB"/>
              </w:rPr>
              <w:t>2</w:t>
            </w:r>
          </w:p>
        </w:tc>
      </w:tr>
      <w:tr w:rsidR="00C001C7" w:rsidRPr="00E701EC" w14:paraId="614A2164"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DF4036D" w14:textId="77777777" w:rsidR="00C001C7" w:rsidRPr="00E701EC" w:rsidRDefault="00C001C7" w:rsidP="0006562F">
            <w:pPr>
              <w:jc w:val="both"/>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253456B3" w14:textId="77777777" w:rsidR="00C001C7" w:rsidRPr="00E701EC" w:rsidRDefault="00C001C7" w:rsidP="0006562F">
            <w:pPr>
              <w:jc w:val="both"/>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3EECC4B" w14:textId="77777777" w:rsidR="00C001C7" w:rsidRPr="00E701EC" w:rsidRDefault="00C001C7" w:rsidP="0006562F">
            <w:pPr>
              <w:jc w:val="both"/>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5B204D15" w14:textId="77777777" w:rsidR="00C001C7" w:rsidRPr="00E701EC" w:rsidRDefault="00C001C7" w:rsidP="0006562F">
            <w:pPr>
              <w:jc w:val="both"/>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013A17CB" w14:textId="77777777" w:rsidR="00C001C7" w:rsidRPr="00E701EC" w:rsidRDefault="00C001C7" w:rsidP="0006562F">
            <w:pPr>
              <w:jc w:val="both"/>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2CAF6F35" w14:textId="77777777" w:rsidR="00C001C7" w:rsidRPr="00E701EC" w:rsidRDefault="00C001C7" w:rsidP="0006562F">
            <w:pPr>
              <w:jc w:val="both"/>
              <w:rPr>
                <w:b/>
                <w:bCs/>
                <w:color w:val="000000"/>
                <w:lang w:eastAsia="en-GB"/>
              </w:rPr>
            </w:pPr>
            <w:r w:rsidRPr="00E701EC">
              <w:rPr>
                <w:b/>
                <w:bCs/>
                <w:color w:val="000000"/>
                <w:lang w:eastAsia="en-GB"/>
              </w:rPr>
              <w:t>2</w:t>
            </w:r>
            <w:r>
              <w:rPr>
                <w:b/>
                <w:bCs/>
                <w:color w:val="000000"/>
                <w:lang w:eastAsia="en-GB"/>
              </w:rPr>
              <w:t>6</w:t>
            </w:r>
          </w:p>
        </w:tc>
      </w:tr>
      <w:tr w:rsidR="00C001C7" w:rsidRPr="00E701EC" w14:paraId="52F95504"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73EFD633" w14:textId="77777777" w:rsidR="00C001C7" w:rsidRPr="00E701EC" w:rsidRDefault="00C001C7" w:rsidP="0006562F">
            <w:pPr>
              <w:jc w:val="both"/>
              <w:rPr>
                <w:b/>
                <w:bCs/>
                <w:color w:val="000000"/>
                <w:lang w:eastAsia="en-GB"/>
              </w:rPr>
            </w:pPr>
            <w:r w:rsidRPr="00E701EC">
              <w:rPr>
                <w:b/>
                <w:bCs/>
                <w:color w:val="000000"/>
                <w:lang w:eastAsia="en-GB"/>
              </w:rPr>
              <w:t>Semester IV</w:t>
            </w:r>
          </w:p>
        </w:tc>
      </w:tr>
      <w:tr w:rsidR="00C001C7" w:rsidRPr="00E701EC" w14:paraId="46285ED1"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423F6946" w14:textId="77777777" w:rsidR="00C001C7" w:rsidRPr="00E701EC" w:rsidRDefault="00C001C7" w:rsidP="0006562F">
            <w:pPr>
              <w:jc w:val="both"/>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15B66EB6" w14:textId="77777777" w:rsidR="00C001C7" w:rsidRPr="00E701EC" w:rsidRDefault="00C001C7" w:rsidP="0006562F">
            <w:pPr>
              <w:jc w:val="both"/>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bottom"/>
            <w:hideMark/>
          </w:tcPr>
          <w:p w14:paraId="12C1EC26" w14:textId="77777777" w:rsidR="00C001C7" w:rsidRPr="00E701EC" w:rsidRDefault="00C001C7" w:rsidP="0006562F">
            <w:pPr>
              <w:jc w:val="both"/>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bottom"/>
            <w:hideMark/>
          </w:tcPr>
          <w:p w14:paraId="348D31D7" w14:textId="77777777" w:rsidR="00C001C7" w:rsidRPr="00E701EC" w:rsidRDefault="00C001C7" w:rsidP="0006562F">
            <w:pPr>
              <w:jc w:val="both"/>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27BDDC40" w14:textId="77777777" w:rsidR="00C001C7" w:rsidRPr="00E701EC" w:rsidRDefault="00C001C7" w:rsidP="0006562F">
            <w:pPr>
              <w:jc w:val="both"/>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39B7403E" w14:textId="77777777" w:rsidR="00C001C7" w:rsidRPr="00E701EC" w:rsidRDefault="00C001C7" w:rsidP="0006562F">
            <w:pPr>
              <w:jc w:val="both"/>
              <w:rPr>
                <w:b/>
                <w:bCs/>
                <w:color w:val="000000"/>
                <w:lang w:eastAsia="en-GB"/>
              </w:rPr>
            </w:pPr>
            <w:r w:rsidRPr="00E701EC">
              <w:rPr>
                <w:b/>
                <w:bCs/>
                <w:color w:val="000000"/>
                <w:lang w:eastAsia="en-GB"/>
              </w:rPr>
              <w:t>Credit Units</w:t>
            </w:r>
          </w:p>
        </w:tc>
      </w:tr>
      <w:tr w:rsidR="00C001C7" w:rsidRPr="00E701EC" w14:paraId="2F73BA0A" w14:textId="77777777" w:rsidTr="0006562F">
        <w:trPr>
          <w:trHeight w:val="600"/>
        </w:trPr>
        <w:tc>
          <w:tcPr>
            <w:tcW w:w="701" w:type="dxa"/>
            <w:vMerge/>
            <w:tcBorders>
              <w:top w:val="nil"/>
              <w:left w:val="single" w:sz="4" w:space="0" w:color="auto"/>
              <w:bottom w:val="single" w:sz="4" w:space="0" w:color="auto"/>
              <w:right w:val="single" w:sz="4" w:space="0" w:color="auto"/>
            </w:tcBorders>
            <w:vAlign w:val="center"/>
            <w:hideMark/>
          </w:tcPr>
          <w:p w14:paraId="15CA5F08" w14:textId="77777777" w:rsidR="00C001C7" w:rsidRPr="00E701EC" w:rsidRDefault="00C001C7" w:rsidP="0006562F">
            <w:pPr>
              <w:jc w:val="both"/>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0FAC66FD" w14:textId="77777777" w:rsidR="00C001C7" w:rsidRPr="00E701EC" w:rsidRDefault="00C001C7" w:rsidP="0006562F">
            <w:pPr>
              <w:jc w:val="both"/>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63F7AA69" w14:textId="77777777" w:rsidR="00C001C7" w:rsidRPr="00E701EC" w:rsidRDefault="00C001C7" w:rsidP="0006562F">
            <w:pPr>
              <w:jc w:val="both"/>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2F516852" w14:textId="77777777" w:rsidR="00C001C7" w:rsidRPr="00E701EC" w:rsidRDefault="00C001C7" w:rsidP="0006562F">
            <w:pPr>
              <w:jc w:val="both"/>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611BD406" w14:textId="77777777" w:rsidR="00C001C7" w:rsidRPr="00E701EC" w:rsidRDefault="00C001C7" w:rsidP="0006562F">
            <w:pPr>
              <w:jc w:val="both"/>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03A1D9E7" w14:textId="77777777" w:rsidR="00C001C7" w:rsidRPr="00E701EC" w:rsidRDefault="00C001C7" w:rsidP="0006562F">
            <w:pPr>
              <w:jc w:val="both"/>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73311FB9" w14:textId="77777777" w:rsidR="00C001C7" w:rsidRPr="00E701EC" w:rsidRDefault="00C001C7" w:rsidP="0006562F">
            <w:pPr>
              <w:jc w:val="both"/>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3E9AEDE0" w14:textId="77777777" w:rsidR="00C001C7" w:rsidRPr="00E701EC" w:rsidRDefault="00C001C7" w:rsidP="0006562F">
            <w:pPr>
              <w:jc w:val="both"/>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58A472FB" w14:textId="77777777" w:rsidR="00C001C7" w:rsidRPr="00E701EC" w:rsidRDefault="00C001C7" w:rsidP="0006562F">
            <w:pPr>
              <w:jc w:val="both"/>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37DBE166" w14:textId="77777777" w:rsidR="00C001C7" w:rsidRPr="00E701EC" w:rsidRDefault="00C001C7" w:rsidP="0006562F">
            <w:pPr>
              <w:jc w:val="both"/>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0962D435" w14:textId="77777777" w:rsidR="00C001C7" w:rsidRPr="00E701EC" w:rsidRDefault="00C001C7" w:rsidP="0006562F">
            <w:pPr>
              <w:jc w:val="both"/>
              <w:rPr>
                <w:b/>
                <w:bCs/>
                <w:color w:val="000000"/>
                <w:lang w:eastAsia="en-GB"/>
              </w:rPr>
            </w:pPr>
          </w:p>
        </w:tc>
      </w:tr>
      <w:tr w:rsidR="00C001C7" w:rsidRPr="00E701EC" w14:paraId="0744A372"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5B4E1BC" w14:textId="77777777" w:rsidR="00C001C7" w:rsidRPr="00E701EC" w:rsidRDefault="00C001C7" w:rsidP="0006562F">
            <w:pPr>
              <w:jc w:val="both"/>
              <w:rPr>
                <w:b/>
                <w:bCs/>
                <w:color w:val="000000"/>
                <w:lang w:eastAsia="en-GB"/>
              </w:rPr>
            </w:pPr>
            <w:r w:rsidRPr="00E701EC">
              <w:rPr>
                <w:b/>
                <w:bCs/>
                <w:color w:val="000000"/>
                <w:lang w:eastAsia="en-GB"/>
              </w:rPr>
              <w:t>Core Course (4 Credits)</w:t>
            </w:r>
          </w:p>
        </w:tc>
      </w:tr>
      <w:tr w:rsidR="00C001C7" w:rsidRPr="00E701EC" w14:paraId="280F74A4"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F3EFE17" w14:textId="77777777" w:rsidR="00C001C7" w:rsidRPr="00E701EC" w:rsidRDefault="00C001C7" w:rsidP="0006562F">
            <w:pPr>
              <w:jc w:val="both"/>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5EA6A29A" w14:textId="77777777" w:rsidR="00C001C7" w:rsidRPr="00E701EC" w:rsidRDefault="00C001C7" w:rsidP="0006562F">
            <w:pPr>
              <w:jc w:val="both"/>
              <w:rPr>
                <w:color w:val="000000"/>
                <w:lang w:eastAsia="en-GB"/>
              </w:rPr>
            </w:pPr>
            <w:r w:rsidRPr="00F76662">
              <w:rPr>
                <w:color w:val="000000"/>
                <w:lang w:eastAsia="en-GB"/>
              </w:rPr>
              <w:t>CSIT766</w:t>
            </w:r>
          </w:p>
        </w:tc>
        <w:tc>
          <w:tcPr>
            <w:tcW w:w="2091" w:type="dxa"/>
            <w:tcBorders>
              <w:top w:val="nil"/>
              <w:left w:val="nil"/>
              <w:bottom w:val="single" w:sz="4" w:space="0" w:color="auto"/>
              <w:right w:val="single" w:sz="4" w:space="0" w:color="auto"/>
            </w:tcBorders>
            <w:shd w:val="clear" w:color="auto" w:fill="auto"/>
            <w:vAlign w:val="bottom"/>
            <w:hideMark/>
          </w:tcPr>
          <w:p w14:paraId="39B8DDAA" w14:textId="77777777" w:rsidR="00C001C7" w:rsidRPr="00E701EC" w:rsidRDefault="00C001C7" w:rsidP="0006562F">
            <w:pPr>
              <w:jc w:val="both"/>
              <w:rPr>
                <w:color w:val="000000"/>
                <w:lang w:eastAsia="en-GB"/>
              </w:rPr>
            </w:pPr>
            <w:r w:rsidRPr="00F76662">
              <w:rPr>
                <w:color w:val="000000"/>
                <w:lang w:eastAsia="en-GB"/>
              </w:rPr>
              <w:t>Social Media and Social Network Analytics(PG)</w:t>
            </w:r>
          </w:p>
        </w:tc>
        <w:tc>
          <w:tcPr>
            <w:tcW w:w="2098" w:type="dxa"/>
            <w:tcBorders>
              <w:top w:val="nil"/>
              <w:left w:val="nil"/>
              <w:bottom w:val="single" w:sz="4" w:space="0" w:color="auto"/>
              <w:right w:val="single" w:sz="4" w:space="0" w:color="auto"/>
            </w:tcBorders>
            <w:shd w:val="clear" w:color="auto" w:fill="auto"/>
            <w:vAlign w:val="bottom"/>
            <w:hideMark/>
          </w:tcPr>
          <w:p w14:paraId="041C95EF" w14:textId="77777777" w:rsidR="00C001C7" w:rsidRPr="00E701EC" w:rsidRDefault="00C001C7" w:rsidP="0006562F">
            <w:pPr>
              <w:jc w:val="both"/>
              <w:rPr>
                <w:color w:val="000000"/>
                <w:lang w:eastAsia="en-GB"/>
              </w:rPr>
            </w:pPr>
            <w:r w:rsidRPr="00E701EC">
              <w:rPr>
                <w:color w:val="000000"/>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7B096C3" w14:textId="77777777" w:rsidR="00C001C7" w:rsidRPr="00E701EC" w:rsidRDefault="00C001C7" w:rsidP="0006562F">
            <w:pPr>
              <w:jc w:val="both"/>
              <w:rPr>
                <w:color w:val="000000"/>
                <w:lang w:eastAsia="en-GB"/>
              </w:rPr>
            </w:pPr>
            <w:r>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C94A5BC"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DA6F08A"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866D6C4"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C4A07FA"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4F20D571"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9A91ECD" w14:textId="77777777" w:rsidR="00C001C7" w:rsidRPr="00E701EC" w:rsidRDefault="00C001C7" w:rsidP="0006562F">
            <w:pPr>
              <w:jc w:val="both"/>
              <w:rPr>
                <w:color w:val="000000"/>
                <w:lang w:eastAsia="en-GB"/>
              </w:rPr>
            </w:pPr>
            <w:r w:rsidRPr="00E701EC">
              <w:rPr>
                <w:color w:val="000000"/>
                <w:lang w:eastAsia="en-GB"/>
              </w:rPr>
              <w:t>4</w:t>
            </w:r>
          </w:p>
        </w:tc>
      </w:tr>
      <w:tr w:rsidR="00C001C7" w:rsidRPr="00E701EC" w14:paraId="6E02CF0B"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3FA8D12" w14:textId="77777777" w:rsidR="00C001C7" w:rsidRPr="00E701EC" w:rsidRDefault="00C001C7" w:rsidP="0006562F">
            <w:pPr>
              <w:jc w:val="both"/>
              <w:rPr>
                <w:b/>
                <w:bCs/>
                <w:color w:val="000000"/>
                <w:lang w:eastAsia="en-GB"/>
              </w:rPr>
            </w:pPr>
            <w:r w:rsidRPr="00E701EC">
              <w:rPr>
                <w:b/>
                <w:bCs/>
                <w:color w:val="000000"/>
                <w:lang w:eastAsia="en-GB"/>
              </w:rPr>
              <w:t>Specialisation Elective Courses (13 - 16 Credits)</w:t>
            </w:r>
          </w:p>
        </w:tc>
      </w:tr>
      <w:tr w:rsidR="00C001C7" w:rsidRPr="00E701EC" w14:paraId="627CE75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CCDBB39" w14:textId="77777777" w:rsidR="00C001C7" w:rsidRPr="00E701EC" w:rsidRDefault="00C001C7" w:rsidP="0006562F">
            <w:pPr>
              <w:jc w:val="both"/>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7B947F00" w14:textId="77777777" w:rsidR="00C001C7" w:rsidRPr="00E701EC" w:rsidRDefault="00C001C7" w:rsidP="0006562F">
            <w:pPr>
              <w:jc w:val="both"/>
              <w:rPr>
                <w:color w:val="000000"/>
                <w:lang w:eastAsia="en-GB"/>
              </w:rPr>
            </w:pPr>
            <w:r w:rsidRPr="00E701EC">
              <w:rPr>
                <w:color w:val="000000"/>
                <w:lang w:eastAsia="en-GB"/>
              </w:rPr>
              <w:t>C</w:t>
            </w:r>
            <w:r>
              <w:rPr>
                <w:color w:val="000000"/>
                <w:lang w:eastAsia="en-GB"/>
              </w:rPr>
              <w:t>I</w:t>
            </w:r>
            <w:r w:rsidRPr="00E701EC">
              <w:rPr>
                <w:color w:val="000000"/>
                <w:lang w:eastAsia="en-GB"/>
              </w:rPr>
              <w:t>714</w:t>
            </w:r>
          </w:p>
        </w:tc>
        <w:tc>
          <w:tcPr>
            <w:tcW w:w="2091" w:type="dxa"/>
            <w:tcBorders>
              <w:top w:val="nil"/>
              <w:left w:val="nil"/>
              <w:bottom w:val="single" w:sz="4" w:space="0" w:color="auto"/>
              <w:right w:val="single" w:sz="4" w:space="0" w:color="auto"/>
            </w:tcBorders>
            <w:shd w:val="clear" w:color="auto" w:fill="auto"/>
            <w:vAlign w:val="bottom"/>
            <w:hideMark/>
          </w:tcPr>
          <w:p w14:paraId="0AD9289A" w14:textId="77777777" w:rsidR="00C001C7" w:rsidRPr="00E701EC" w:rsidRDefault="00C001C7" w:rsidP="0006562F">
            <w:pPr>
              <w:jc w:val="both"/>
              <w:rPr>
                <w:color w:val="000000"/>
                <w:lang w:eastAsia="en-GB"/>
              </w:rPr>
            </w:pPr>
            <w:r w:rsidRPr="00E701EC">
              <w:rPr>
                <w:color w:val="000000"/>
                <w:lang w:eastAsia="en-GB"/>
              </w:rPr>
              <w:t>Supply Chain Analytics(PG)</w:t>
            </w:r>
          </w:p>
        </w:tc>
        <w:tc>
          <w:tcPr>
            <w:tcW w:w="2098" w:type="dxa"/>
            <w:tcBorders>
              <w:top w:val="nil"/>
              <w:left w:val="nil"/>
              <w:bottom w:val="single" w:sz="4" w:space="0" w:color="auto"/>
              <w:right w:val="single" w:sz="4" w:space="0" w:color="auto"/>
            </w:tcBorders>
            <w:shd w:val="clear" w:color="auto" w:fill="auto"/>
            <w:vAlign w:val="bottom"/>
            <w:hideMark/>
          </w:tcPr>
          <w:p w14:paraId="47F74A53"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4EB3CB3"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F84841A"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9CCDB00"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2FA44B9"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62B501D"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6AD3962"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E7F3E11" w14:textId="77777777" w:rsidR="00C001C7" w:rsidRPr="00E701EC" w:rsidRDefault="00C001C7" w:rsidP="0006562F">
            <w:pPr>
              <w:jc w:val="both"/>
              <w:rPr>
                <w:color w:val="000000"/>
                <w:lang w:eastAsia="en-GB"/>
              </w:rPr>
            </w:pPr>
            <w:r w:rsidRPr="00E701EC">
              <w:rPr>
                <w:color w:val="000000"/>
                <w:lang w:eastAsia="en-GB"/>
              </w:rPr>
              <w:t>0</w:t>
            </w:r>
          </w:p>
        </w:tc>
      </w:tr>
      <w:tr w:rsidR="00C001C7" w:rsidRPr="00E701EC" w14:paraId="57AF902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CC4EF24" w14:textId="77777777" w:rsidR="00C001C7" w:rsidRPr="00E701EC" w:rsidRDefault="00C001C7" w:rsidP="0006562F">
            <w:pPr>
              <w:jc w:val="both"/>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5A172ACB" w14:textId="77777777" w:rsidR="00C001C7" w:rsidRPr="00E701EC" w:rsidRDefault="00C001C7" w:rsidP="0006562F">
            <w:pPr>
              <w:jc w:val="both"/>
              <w:rPr>
                <w:color w:val="000000"/>
                <w:lang w:eastAsia="en-GB"/>
              </w:rPr>
            </w:pPr>
            <w:r w:rsidRPr="009C476E">
              <w:rPr>
                <w:color w:val="000000"/>
                <w:lang w:eastAsia="en-GB"/>
              </w:rPr>
              <w:t>CSIT666</w:t>
            </w:r>
          </w:p>
        </w:tc>
        <w:tc>
          <w:tcPr>
            <w:tcW w:w="2091" w:type="dxa"/>
            <w:tcBorders>
              <w:top w:val="nil"/>
              <w:left w:val="nil"/>
              <w:bottom w:val="single" w:sz="4" w:space="0" w:color="auto"/>
              <w:right w:val="single" w:sz="4" w:space="0" w:color="auto"/>
            </w:tcBorders>
            <w:shd w:val="clear" w:color="auto" w:fill="auto"/>
            <w:vAlign w:val="bottom"/>
            <w:hideMark/>
          </w:tcPr>
          <w:p w14:paraId="45D18B2F" w14:textId="77777777" w:rsidR="00C001C7" w:rsidRPr="00E701EC" w:rsidRDefault="00C001C7" w:rsidP="0006562F">
            <w:pPr>
              <w:jc w:val="both"/>
              <w:rPr>
                <w:color w:val="000000"/>
                <w:lang w:eastAsia="en-GB"/>
              </w:rPr>
            </w:pPr>
            <w:r w:rsidRPr="009C476E">
              <w:rPr>
                <w:color w:val="000000"/>
                <w:lang w:eastAsia="en-GB"/>
              </w:rPr>
              <w:t>Block chain for Business(PG)</w:t>
            </w:r>
          </w:p>
        </w:tc>
        <w:tc>
          <w:tcPr>
            <w:tcW w:w="2098" w:type="dxa"/>
            <w:tcBorders>
              <w:top w:val="nil"/>
              <w:left w:val="nil"/>
              <w:bottom w:val="single" w:sz="4" w:space="0" w:color="auto"/>
              <w:right w:val="single" w:sz="4" w:space="0" w:color="auto"/>
            </w:tcBorders>
            <w:shd w:val="clear" w:color="auto" w:fill="auto"/>
            <w:vAlign w:val="bottom"/>
            <w:hideMark/>
          </w:tcPr>
          <w:p w14:paraId="12D550F6"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C8F9A67"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C231B43"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9D9BBDE"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1092E62"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8452D75"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0EDC2C3"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C5583D6"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4F1163C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539A866" w14:textId="77777777" w:rsidR="00C001C7" w:rsidRPr="00E701EC" w:rsidRDefault="00C001C7" w:rsidP="0006562F">
            <w:pPr>
              <w:jc w:val="both"/>
              <w:rPr>
                <w:color w:val="000000"/>
                <w:lang w:eastAsia="en-GB"/>
              </w:rPr>
            </w:pPr>
            <w:r w:rsidRPr="00E701EC">
              <w:rPr>
                <w:color w:val="000000"/>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0FFDF313" w14:textId="77777777" w:rsidR="00C001C7" w:rsidRPr="00E701EC" w:rsidRDefault="00C001C7" w:rsidP="0006562F">
            <w:pPr>
              <w:jc w:val="both"/>
              <w:rPr>
                <w:color w:val="000000"/>
                <w:lang w:eastAsia="en-GB"/>
              </w:rPr>
            </w:pPr>
            <w:r w:rsidRPr="009C476E">
              <w:rPr>
                <w:color w:val="000000"/>
                <w:lang w:eastAsia="en-GB"/>
              </w:rPr>
              <w:t>CSIT758</w:t>
            </w:r>
          </w:p>
        </w:tc>
        <w:tc>
          <w:tcPr>
            <w:tcW w:w="2091" w:type="dxa"/>
            <w:tcBorders>
              <w:top w:val="nil"/>
              <w:left w:val="nil"/>
              <w:bottom w:val="single" w:sz="4" w:space="0" w:color="auto"/>
              <w:right w:val="single" w:sz="4" w:space="0" w:color="auto"/>
            </w:tcBorders>
            <w:shd w:val="clear" w:color="auto" w:fill="auto"/>
            <w:vAlign w:val="bottom"/>
            <w:hideMark/>
          </w:tcPr>
          <w:p w14:paraId="1C62E537" w14:textId="77777777" w:rsidR="00C001C7" w:rsidRPr="00E701EC" w:rsidRDefault="00C001C7" w:rsidP="0006562F">
            <w:pPr>
              <w:jc w:val="both"/>
              <w:rPr>
                <w:color w:val="000000"/>
                <w:lang w:eastAsia="en-GB"/>
              </w:rPr>
            </w:pPr>
            <w:r w:rsidRPr="009C476E">
              <w:rPr>
                <w:color w:val="000000"/>
                <w:lang w:eastAsia="en-GB"/>
              </w:rPr>
              <w:t>Artificial Intelligence &amp; Machine Learning Applications(PG)</w:t>
            </w:r>
          </w:p>
        </w:tc>
        <w:tc>
          <w:tcPr>
            <w:tcW w:w="2098" w:type="dxa"/>
            <w:tcBorders>
              <w:top w:val="nil"/>
              <w:left w:val="nil"/>
              <w:bottom w:val="single" w:sz="4" w:space="0" w:color="auto"/>
              <w:right w:val="single" w:sz="4" w:space="0" w:color="auto"/>
            </w:tcBorders>
            <w:shd w:val="clear" w:color="auto" w:fill="auto"/>
            <w:vAlign w:val="bottom"/>
            <w:hideMark/>
          </w:tcPr>
          <w:p w14:paraId="19002322"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5509303"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F24B4C0"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E3721B5"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415159D"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7EB016D"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A280D3"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E34EA67"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7967054F"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92CEA82" w14:textId="77777777" w:rsidR="00C001C7" w:rsidRPr="00E701EC" w:rsidRDefault="00C001C7" w:rsidP="0006562F">
            <w:pPr>
              <w:jc w:val="both"/>
              <w:rPr>
                <w:color w:val="000000"/>
                <w:lang w:eastAsia="en-GB"/>
              </w:rPr>
            </w:pPr>
            <w:r w:rsidRPr="00E701EC">
              <w:rPr>
                <w:color w:val="000000"/>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7B2D5FAE" w14:textId="77777777" w:rsidR="00C001C7" w:rsidRPr="00E701EC" w:rsidRDefault="00C001C7" w:rsidP="0006562F">
            <w:pPr>
              <w:jc w:val="both"/>
              <w:rPr>
                <w:color w:val="000000"/>
                <w:lang w:eastAsia="en-GB"/>
              </w:rPr>
            </w:pPr>
            <w:r w:rsidRPr="009C476E">
              <w:rPr>
                <w:color w:val="000000"/>
                <w:lang w:eastAsia="en-GB"/>
              </w:rPr>
              <w:t>CSIT768</w:t>
            </w:r>
          </w:p>
        </w:tc>
        <w:tc>
          <w:tcPr>
            <w:tcW w:w="2091" w:type="dxa"/>
            <w:tcBorders>
              <w:top w:val="nil"/>
              <w:left w:val="nil"/>
              <w:bottom w:val="single" w:sz="4" w:space="0" w:color="auto"/>
              <w:right w:val="single" w:sz="4" w:space="0" w:color="auto"/>
            </w:tcBorders>
            <w:shd w:val="clear" w:color="auto" w:fill="auto"/>
            <w:vAlign w:val="bottom"/>
            <w:hideMark/>
          </w:tcPr>
          <w:p w14:paraId="16BC89FA" w14:textId="77777777" w:rsidR="00C001C7" w:rsidRPr="00E701EC" w:rsidRDefault="00C001C7" w:rsidP="0006562F">
            <w:pPr>
              <w:jc w:val="both"/>
              <w:rPr>
                <w:color w:val="000000"/>
                <w:lang w:eastAsia="en-GB"/>
              </w:rPr>
            </w:pPr>
            <w:r w:rsidRPr="009C476E">
              <w:rPr>
                <w:color w:val="000000"/>
                <w:lang w:eastAsia="en-GB"/>
              </w:rPr>
              <w:t>Business Process and Enterprise Management(PG)</w:t>
            </w:r>
          </w:p>
        </w:tc>
        <w:tc>
          <w:tcPr>
            <w:tcW w:w="2098" w:type="dxa"/>
            <w:tcBorders>
              <w:top w:val="nil"/>
              <w:left w:val="nil"/>
              <w:bottom w:val="single" w:sz="4" w:space="0" w:color="auto"/>
              <w:right w:val="single" w:sz="4" w:space="0" w:color="auto"/>
            </w:tcBorders>
            <w:shd w:val="clear" w:color="auto" w:fill="auto"/>
            <w:vAlign w:val="bottom"/>
            <w:hideMark/>
          </w:tcPr>
          <w:p w14:paraId="5A0607B9"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4631E1F"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98763E7"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A106A30"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2C6820A"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47781DD"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7BDD905"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93B7792"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5951DD4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043AFD9" w14:textId="77777777" w:rsidR="00C001C7" w:rsidRPr="00E701EC" w:rsidRDefault="00C001C7" w:rsidP="0006562F">
            <w:pPr>
              <w:jc w:val="both"/>
              <w:rPr>
                <w:color w:val="000000"/>
                <w:lang w:eastAsia="en-GB"/>
              </w:rPr>
            </w:pPr>
            <w:r w:rsidRPr="00E701EC">
              <w:rPr>
                <w:color w:val="000000"/>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3FBDCCF5" w14:textId="77777777" w:rsidR="00C001C7" w:rsidRPr="00E701EC" w:rsidRDefault="00C001C7" w:rsidP="0006562F">
            <w:pPr>
              <w:jc w:val="both"/>
              <w:rPr>
                <w:color w:val="000000"/>
                <w:lang w:eastAsia="en-GB"/>
              </w:rPr>
            </w:pPr>
            <w:r w:rsidRPr="009C476E">
              <w:rPr>
                <w:color w:val="000000"/>
                <w:lang w:eastAsia="en-GB"/>
              </w:rPr>
              <w:t>CSIT783</w:t>
            </w:r>
          </w:p>
        </w:tc>
        <w:tc>
          <w:tcPr>
            <w:tcW w:w="2091" w:type="dxa"/>
            <w:tcBorders>
              <w:top w:val="nil"/>
              <w:left w:val="nil"/>
              <w:bottom w:val="single" w:sz="4" w:space="0" w:color="auto"/>
              <w:right w:val="single" w:sz="4" w:space="0" w:color="auto"/>
            </w:tcBorders>
            <w:shd w:val="clear" w:color="auto" w:fill="auto"/>
            <w:vAlign w:val="bottom"/>
            <w:hideMark/>
          </w:tcPr>
          <w:p w14:paraId="6F6CA486" w14:textId="77777777" w:rsidR="00C001C7" w:rsidRPr="00E701EC" w:rsidRDefault="00C001C7" w:rsidP="0006562F">
            <w:pPr>
              <w:jc w:val="both"/>
              <w:rPr>
                <w:color w:val="000000"/>
                <w:lang w:eastAsia="en-GB"/>
              </w:rPr>
            </w:pPr>
            <w:r w:rsidRPr="009C476E">
              <w:rPr>
                <w:color w:val="000000"/>
                <w:lang w:eastAsia="en-GB"/>
              </w:rPr>
              <w:t>Cyber security &amp; Risk Management(PG)</w:t>
            </w:r>
          </w:p>
        </w:tc>
        <w:tc>
          <w:tcPr>
            <w:tcW w:w="2098" w:type="dxa"/>
            <w:tcBorders>
              <w:top w:val="nil"/>
              <w:left w:val="nil"/>
              <w:bottom w:val="single" w:sz="4" w:space="0" w:color="auto"/>
              <w:right w:val="single" w:sz="4" w:space="0" w:color="auto"/>
            </w:tcBorders>
            <w:shd w:val="clear" w:color="auto" w:fill="auto"/>
            <w:vAlign w:val="bottom"/>
            <w:hideMark/>
          </w:tcPr>
          <w:p w14:paraId="35F0A8E2"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C8BB7D9"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718E031"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05D820F"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E532D26"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F7F162"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F409A1"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62234D7"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100E7DB2"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4A36123" w14:textId="77777777" w:rsidR="00C001C7" w:rsidRPr="00E701EC" w:rsidRDefault="00C001C7" w:rsidP="0006562F">
            <w:pPr>
              <w:jc w:val="both"/>
              <w:rPr>
                <w:color w:val="000000"/>
                <w:lang w:eastAsia="en-GB"/>
              </w:rPr>
            </w:pPr>
            <w:r w:rsidRPr="00E701EC">
              <w:rPr>
                <w:color w:val="000000"/>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7AD23BDA" w14:textId="77777777" w:rsidR="00C001C7" w:rsidRPr="009C476E" w:rsidRDefault="00C001C7" w:rsidP="0006562F">
            <w:pPr>
              <w:jc w:val="both"/>
              <w:rPr>
                <w:color w:val="000000"/>
                <w:lang w:eastAsia="en-GB"/>
              </w:rPr>
            </w:pPr>
            <w:r w:rsidRPr="009C476E">
              <w:rPr>
                <w:color w:val="000000"/>
                <w:lang w:eastAsia="en-GB"/>
              </w:rPr>
              <w:t>CSIT784</w:t>
            </w:r>
          </w:p>
        </w:tc>
        <w:tc>
          <w:tcPr>
            <w:tcW w:w="2091" w:type="dxa"/>
            <w:tcBorders>
              <w:top w:val="nil"/>
              <w:left w:val="nil"/>
              <w:bottom w:val="single" w:sz="4" w:space="0" w:color="auto"/>
              <w:right w:val="single" w:sz="4" w:space="0" w:color="auto"/>
            </w:tcBorders>
            <w:shd w:val="clear" w:color="auto" w:fill="auto"/>
            <w:vAlign w:val="bottom"/>
            <w:hideMark/>
          </w:tcPr>
          <w:p w14:paraId="6E4F069D" w14:textId="77777777" w:rsidR="00C001C7" w:rsidRPr="009C476E" w:rsidRDefault="00C001C7" w:rsidP="0006562F">
            <w:pPr>
              <w:jc w:val="both"/>
              <w:rPr>
                <w:color w:val="000000"/>
                <w:lang w:eastAsia="en-GB"/>
              </w:rPr>
            </w:pPr>
            <w:r w:rsidRPr="009C476E">
              <w:rPr>
                <w:color w:val="000000"/>
                <w:lang w:eastAsia="en-GB"/>
              </w:rPr>
              <w:t xml:space="preserve">Management of Technological Innovations and Changes.(PG) </w:t>
            </w:r>
          </w:p>
        </w:tc>
        <w:tc>
          <w:tcPr>
            <w:tcW w:w="2098" w:type="dxa"/>
            <w:tcBorders>
              <w:top w:val="nil"/>
              <w:left w:val="nil"/>
              <w:bottom w:val="single" w:sz="4" w:space="0" w:color="auto"/>
              <w:right w:val="single" w:sz="4" w:space="0" w:color="auto"/>
            </w:tcBorders>
            <w:shd w:val="clear" w:color="auto" w:fill="auto"/>
            <w:vAlign w:val="bottom"/>
            <w:hideMark/>
          </w:tcPr>
          <w:p w14:paraId="68BDAEF1"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FED41C5"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C0103D2"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DFC86A7"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BC675B5"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79E6DB5"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33E38123"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9DDE106"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49C5EE15"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6F8D954" w14:textId="77777777" w:rsidR="00C001C7" w:rsidRPr="00E701EC" w:rsidRDefault="00C001C7" w:rsidP="0006562F">
            <w:pPr>
              <w:jc w:val="both"/>
              <w:rPr>
                <w:color w:val="000000"/>
                <w:lang w:eastAsia="en-GB"/>
              </w:rPr>
            </w:pPr>
            <w:r w:rsidRPr="00E701EC">
              <w:rPr>
                <w:color w:val="000000"/>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63B61FD0" w14:textId="77777777" w:rsidR="00C001C7" w:rsidRPr="00E701EC" w:rsidRDefault="00C001C7" w:rsidP="0006562F">
            <w:pPr>
              <w:jc w:val="both"/>
              <w:rPr>
                <w:color w:val="000000"/>
                <w:lang w:eastAsia="en-GB"/>
              </w:rPr>
            </w:pPr>
            <w:r w:rsidRPr="009C476E">
              <w:rPr>
                <w:color w:val="000000"/>
                <w:lang w:eastAsia="en-GB"/>
              </w:rPr>
              <w:t>CSIT785</w:t>
            </w:r>
          </w:p>
        </w:tc>
        <w:tc>
          <w:tcPr>
            <w:tcW w:w="2091" w:type="dxa"/>
            <w:tcBorders>
              <w:top w:val="nil"/>
              <w:left w:val="nil"/>
              <w:bottom w:val="single" w:sz="4" w:space="0" w:color="auto"/>
              <w:right w:val="single" w:sz="4" w:space="0" w:color="auto"/>
            </w:tcBorders>
            <w:shd w:val="clear" w:color="auto" w:fill="auto"/>
            <w:vAlign w:val="bottom"/>
            <w:hideMark/>
          </w:tcPr>
          <w:p w14:paraId="5CEF6685" w14:textId="77777777" w:rsidR="00C001C7" w:rsidRPr="00E701EC" w:rsidRDefault="00C001C7" w:rsidP="0006562F">
            <w:pPr>
              <w:jc w:val="both"/>
              <w:rPr>
                <w:color w:val="000000"/>
                <w:lang w:eastAsia="en-GB"/>
              </w:rPr>
            </w:pPr>
            <w:r w:rsidRPr="009C476E">
              <w:rPr>
                <w:color w:val="000000"/>
                <w:lang w:eastAsia="en-GB"/>
              </w:rPr>
              <w:t>Deep &amp; Reinforcement Learning(PG)</w:t>
            </w:r>
          </w:p>
        </w:tc>
        <w:tc>
          <w:tcPr>
            <w:tcW w:w="2098" w:type="dxa"/>
            <w:tcBorders>
              <w:top w:val="nil"/>
              <w:left w:val="nil"/>
              <w:bottom w:val="single" w:sz="4" w:space="0" w:color="auto"/>
              <w:right w:val="single" w:sz="4" w:space="0" w:color="auto"/>
            </w:tcBorders>
            <w:shd w:val="clear" w:color="auto" w:fill="auto"/>
            <w:vAlign w:val="bottom"/>
            <w:hideMark/>
          </w:tcPr>
          <w:p w14:paraId="673CF519" w14:textId="77777777" w:rsidR="00C001C7" w:rsidRPr="00E701EC" w:rsidRDefault="00C001C7" w:rsidP="0006562F">
            <w:pPr>
              <w:jc w:val="both"/>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893B8CB" w14:textId="77777777" w:rsidR="00C001C7" w:rsidRPr="00E701EC" w:rsidRDefault="00C001C7" w:rsidP="0006562F">
            <w:pPr>
              <w:jc w:val="both"/>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6250F20"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6C20E20"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DA4B0C0"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21D8866" w14:textId="77777777" w:rsidR="00C001C7" w:rsidRPr="00E701EC" w:rsidRDefault="00C001C7" w:rsidP="0006562F">
            <w:pPr>
              <w:jc w:val="both"/>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20671F1"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C4E0FEE" w14:textId="77777777" w:rsidR="00C001C7" w:rsidRPr="00E701EC" w:rsidRDefault="00C001C7" w:rsidP="0006562F">
            <w:pPr>
              <w:jc w:val="both"/>
              <w:rPr>
                <w:color w:val="000000"/>
                <w:lang w:eastAsia="en-GB"/>
              </w:rPr>
            </w:pPr>
            <w:r w:rsidRPr="00E701EC">
              <w:rPr>
                <w:color w:val="000000"/>
                <w:lang w:eastAsia="en-GB"/>
              </w:rPr>
              <w:t>3</w:t>
            </w:r>
          </w:p>
        </w:tc>
      </w:tr>
      <w:tr w:rsidR="00C001C7" w:rsidRPr="00E701EC" w14:paraId="7175B0C7"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94B868D" w14:textId="77777777" w:rsidR="00C001C7" w:rsidRPr="00E701EC" w:rsidRDefault="00C001C7" w:rsidP="0006562F">
            <w:pPr>
              <w:jc w:val="both"/>
              <w:rPr>
                <w:b/>
                <w:bCs/>
                <w:color w:val="000000"/>
                <w:lang w:eastAsia="en-GB"/>
              </w:rPr>
            </w:pPr>
            <w:r w:rsidRPr="00E701EC">
              <w:rPr>
                <w:b/>
                <w:bCs/>
                <w:color w:val="000000"/>
                <w:lang w:eastAsia="en-GB"/>
              </w:rPr>
              <w:t>Value Added Courses (2 - 5 Credits)</w:t>
            </w:r>
          </w:p>
        </w:tc>
      </w:tr>
      <w:tr w:rsidR="00C001C7" w:rsidRPr="00E701EC" w14:paraId="30B16C2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B0BAF2A" w14:textId="77777777" w:rsidR="00C001C7" w:rsidRPr="00E701EC" w:rsidRDefault="00C001C7" w:rsidP="0006562F">
            <w:pPr>
              <w:jc w:val="both"/>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center"/>
            <w:hideMark/>
          </w:tcPr>
          <w:p w14:paraId="1A4BB541" w14:textId="77777777" w:rsidR="00C001C7" w:rsidRPr="00E701EC" w:rsidRDefault="00C001C7" w:rsidP="0006562F">
            <w:pPr>
              <w:jc w:val="both"/>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5752DAB" w14:textId="77777777" w:rsidR="00C001C7" w:rsidRPr="00E701EC" w:rsidRDefault="00C001C7" w:rsidP="0006562F">
            <w:pPr>
              <w:jc w:val="both"/>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B65D5A8" w14:textId="77777777" w:rsidR="00C001C7" w:rsidRPr="00E701EC" w:rsidRDefault="00C001C7" w:rsidP="0006562F">
            <w:pPr>
              <w:jc w:val="both"/>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6CC27462" w14:textId="77777777" w:rsidR="00C001C7" w:rsidRPr="00E701EC" w:rsidRDefault="00C001C7" w:rsidP="0006562F">
            <w:pPr>
              <w:jc w:val="both"/>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AF7B215" w14:textId="77777777" w:rsidR="00C001C7" w:rsidRPr="00E701EC" w:rsidRDefault="00C001C7" w:rsidP="0006562F">
            <w:pPr>
              <w:jc w:val="both"/>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B77D1C8" w14:textId="77777777" w:rsidR="00C001C7" w:rsidRPr="00E701EC" w:rsidRDefault="00C001C7" w:rsidP="0006562F">
            <w:pPr>
              <w:jc w:val="both"/>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EB7ACC4" w14:textId="77777777" w:rsidR="00C001C7" w:rsidRPr="00E701EC" w:rsidRDefault="00C001C7" w:rsidP="0006562F">
            <w:pPr>
              <w:jc w:val="both"/>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76B9D24" w14:textId="77777777" w:rsidR="00C001C7" w:rsidRPr="00E701EC" w:rsidRDefault="00C001C7" w:rsidP="0006562F">
            <w:pPr>
              <w:jc w:val="both"/>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367841EC" w14:textId="77777777" w:rsidR="00C001C7" w:rsidRPr="00E701EC" w:rsidRDefault="00C001C7" w:rsidP="0006562F">
            <w:pPr>
              <w:jc w:val="both"/>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E85DE64" w14:textId="77777777" w:rsidR="00C001C7" w:rsidRPr="00E701EC" w:rsidRDefault="00C001C7" w:rsidP="0006562F">
            <w:pPr>
              <w:jc w:val="both"/>
              <w:rPr>
                <w:color w:val="333333"/>
                <w:lang w:eastAsia="en-GB"/>
              </w:rPr>
            </w:pPr>
            <w:r w:rsidRPr="00E701EC">
              <w:rPr>
                <w:color w:val="333333"/>
                <w:lang w:eastAsia="en-GB"/>
              </w:rPr>
              <w:t>2</w:t>
            </w:r>
          </w:p>
        </w:tc>
      </w:tr>
      <w:tr w:rsidR="00C001C7" w:rsidRPr="00E701EC" w14:paraId="66134508"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18E2AF9" w14:textId="77777777" w:rsidR="00C001C7" w:rsidRPr="00E701EC" w:rsidRDefault="00C001C7" w:rsidP="0006562F">
            <w:pPr>
              <w:jc w:val="both"/>
              <w:rPr>
                <w:b/>
                <w:bCs/>
                <w:color w:val="000000"/>
                <w:lang w:eastAsia="en-GB"/>
              </w:rPr>
            </w:pPr>
            <w:r w:rsidRPr="00E701EC">
              <w:rPr>
                <w:b/>
                <w:bCs/>
                <w:color w:val="000000"/>
                <w:lang w:eastAsia="en-GB"/>
              </w:rPr>
              <w:t>Non-Teaching Credit Courses (6 Credits)</w:t>
            </w:r>
          </w:p>
        </w:tc>
      </w:tr>
      <w:tr w:rsidR="00C001C7" w:rsidRPr="00E701EC" w14:paraId="215D9A48"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C4C350D" w14:textId="77777777" w:rsidR="00C001C7" w:rsidRPr="00E701EC" w:rsidRDefault="00C001C7" w:rsidP="0006562F">
            <w:pPr>
              <w:jc w:val="both"/>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629BF1D6" w14:textId="77777777" w:rsidR="00C001C7" w:rsidRPr="00E701EC" w:rsidRDefault="00C001C7" w:rsidP="0006562F">
            <w:pPr>
              <w:jc w:val="both"/>
              <w:rPr>
                <w:b/>
                <w:bCs/>
                <w:color w:val="000000"/>
                <w:lang w:eastAsia="en-GB"/>
              </w:rPr>
            </w:pPr>
            <w:r w:rsidRPr="00E701EC">
              <w:rPr>
                <w:color w:val="000000"/>
                <w:lang w:eastAsia="en-GB"/>
              </w:rPr>
              <w:t>MSDS600</w:t>
            </w:r>
          </w:p>
        </w:tc>
        <w:tc>
          <w:tcPr>
            <w:tcW w:w="2091" w:type="dxa"/>
            <w:tcBorders>
              <w:top w:val="nil"/>
              <w:left w:val="nil"/>
              <w:bottom w:val="single" w:sz="4" w:space="0" w:color="auto"/>
              <w:right w:val="single" w:sz="4" w:space="0" w:color="auto"/>
            </w:tcBorders>
            <w:shd w:val="clear" w:color="auto" w:fill="auto"/>
            <w:vAlign w:val="bottom"/>
            <w:hideMark/>
          </w:tcPr>
          <w:p w14:paraId="13998ED7" w14:textId="77777777" w:rsidR="00C001C7" w:rsidRPr="00E701EC" w:rsidRDefault="00C001C7" w:rsidP="0006562F">
            <w:pPr>
              <w:jc w:val="both"/>
              <w:rPr>
                <w:color w:val="333333"/>
                <w:lang w:eastAsia="en-GB"/>
              </w:rPr>
            </w:pPr>
            <w:r w:rsidRPr="00E701EC">
              <w:rPr>
                <w:color w:val="000000"/>
                <w:lang w:eastAsia="en-GB"/>
              </w:rPr>
              <w:t>Dissertation(PG)</w:t>
            </w:r>
          </w:p>
        </w:tc>
        <w:tc>
          <w:tcPr>
            <w:tcW w:w="2098" w:type="dxa"/>
            <w:tcBorders>
              <w:top w:val="nil"/>
              <w:left w:val="nil"/>
              <w:bottom w:val="single" w:sz="4" w:space="0" w:color="auto"/>
              <w:right w:val="single" w:sz="4" w:space="0" w:color="auto"/>
            </w:tcBorders>
            <w:shd w:val="clear" w:color="auto" w:fill="auto"/>
            <w:vAlign w:val="bottom"/>
            <w:hideMark/>
          </w:tcPr>
          <w:p w14:paraId="05097765" w14:textId="77777777" w:rsidR="00C001C7" w:rsidRPr="00E701EC" w:rsidRDefault="00C001C7" w:rsidP="0006562F">
            <w:pPr>
              <w:jc w:val="both"/>
              <w:rPr>
                <w:color w:val="000000"/>
                <w:lang w:eastAsia="en-GB"/>
              </w:rPr>
            </w:pPr>
            <w:proofErr w:type="spellStart"/>
            <w:r w:rsidRPr="00E701EC">
              <w:rPr>
                <w:color w:val="000000"/>
                <w:lang w:eastAsia="en-GB"/>
              </w:rPr>
              <w:t>Non Teaching</w:t>
            </w:r>
            <w:proofErr w:type="spellEnd"/>
            <w:r w:rsidRPr="00E701EC">
              <w:rPr>
                <w:color w:val="000000"/>
                <w:lang w:eastAsia="en-GB"/>
              </w:rPr>
              <w:t xml:space="preserve"> Credit Courses</w:t>
            </w:r>
          </w:p>
        </w:tc>
        <w:tc>
          <w:tcPr>
            <w:tcW w:w="328" w:type="dxa"/>
            <w:tcBorders>
              <w:top w:val="nil"/>
              <w:left w:val="nil"/>
              <w:bottom w:val="single" w:sz="4" w:space="0" w:color="auto"/>
              <w:right w:val="single" w:sz="4" w:space="0" w:color="auto"/>
            </w:tcBorders>
            <w:shd w:val="clear" w:color="auto" w:fill="auto"/>
            <w:vAlign w:val="bottom"/>
            <w:hideMark/>
          </w:tcPr>
          <w:p w14:paraId="57361463" w14:textId="77777777" w:rsidR="00C001C7" w:rsidRPr="00E701EC" w:rsidRDefault="00C001C7" w:rsidP="0006562F">
            <w:pPr>
              <w:jc w:val="both"/>
              <w:rPr>
                <w:color w:val="000000"/>
                <w:lang w:eastAsia="en-GB"/>
              </w:rPr>
            </w:pPr>
            <w:r w:rsidRPr="00E701EC">
              <w:rPr>
                <w:color w:val="000000"/>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50B90ABB" w14:textId="77777777" w:rsidR="00C001C7" w:rsidRPr="00E701EC" w:rsidRDefault="00C001C7" w:rsidP="0006562F">
            <w:pPr>
              <w:jc w:val="both"/>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5DD8FEF" w14:textId="77777777" w:rsidR="00C001C7" w:rsidRPr="00E701EC" w:rsidRDefault="00C001C7" w:rsidP="0006562F">
            <w:pPr>
              <w:jc w:val="both"/>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FE7A228" w14:textId="77777777" w:rsidR="00C001C7" w:rsidRPr="00E701EC" w:rsidRDefault="00C001C7" w:rsidP="0006562F">
            <w:pPr>
              <w:jc w:val="both"/>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444CCAB" w14:textId="77777777" w:rsidR="00C001C7" w:rsidRPr="00E701EC" w:rsidRDefault="00C001C7" w:rsidP="0006562F">
            <w:pPr>
              <w:jc w:val="both"/>
              <w:rPr>
                <w:color w:val="000000"/>
                <w:lang w:eastAsia="en-GB"/>
              </w:rPr>
            </w:pPr>
            <w:r w:rsidRPr="00E701EC">
              <w:rPr>
                <w:color w:val="000000"/>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0E6CAAF2" w14:textId="77777777" w:rsidR="00C001C7" w:rsidRPr="00E701EC" w:rsidRDefault="00C001C7" w:rsidP="0006562F">
            <w:pPr>
              <w:jc w:val="both"/>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9E6ABE6" w14:textId="77777777" w:rsidR="00C001C7" w:rsidRPr="00E701EC" w:rsidRDefault="00C001C7" w:rsidP="0006562F">
            <w:pPr>
              <w:jc w:val="both"/>
              <w:rPr>
                <w:color w:val="000000"/>
                <w:lang w:eastAsia="en-GB"/>
              </w:rPr>
            </w:pPr>
            <w:r w:rsidRPr="00E701EC">
              <w:rPr>
                <w:color w:val="000000"/>
                <w:lang w:eastAsia="en-GB"/>
              </w:rPr>
              <w:t>6</w:t>
            </w:r>
          </w:p>
        </w:tc>
      </w:tr>
      <w:tr w:rsidR="00C001C7" w:rsidRPr="00E701EC" w14:paraId="292DA904"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EF47C39" w14:textId="77777777" w:rsidR="00C001C7" w:rsidRPr="00E701EC" w:rsidRDefault="00C001C7" w:rsidP="0006562F">
            <w:pPr>
              <w:jc w:val="both"/>
              <w:rPr>
                <w:color w:val="000000"/>
                <w:lang w:eastAsia="en-GB"/>
              </w:rPr>
            </w:pPr>
            <w:r w:rsidRPr="00E701EC">
              <w:rPr>
                <w:color w:val="000000"/>
                <w:lang w:eastAsia="en-GB"/>
              </w:rPr>
              <w:t> </w:t>
            </w:r>
          </w:p>
        </w:tc>
        <w:tc>
          <w:tcPr>
            <w:tcW w:w="1173" w:type="dxa"/>
            <w:tcBorders>
              <w:top w:val="nil"/>
              <w:left w:val="nil"/>
              <w:bottom w:val="single" w:sz="4" w:space="0" w:color="auto"/>
              <w:right w:val="single" w:sz="4" w:space="0" w:color="auto"/>
            </w:tcBorders>
            <w:shd w:val="clear" w:color="auto" w:fill="auto"/>
            <w:vAlign w:val="bottom"/>
            <w:hideMark/>
          </w:tcPr>
          <w:p w14:paraId="244E55CC" w14:textId="77777777" w:rsidR="00C001C7" w:rsidRPr="00E701EC" w:rsidRDefault="00C001C7" w:rsidP="0006562F">
            <w:pPr>
              <w:jc w:val="both"/>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bottom"/>
            <w:hideMark/>
          </w:tcPr>
          <w:p w14:paraId="6C3E4AB3" w14:textId="77777777" w:rsidR="00C001C7" w:rsidRPr="00E701EC" w:rsidRDefault="00C001C7" w:rsidP="0006562F">
            <w:pPr>
              <w:jc w:val="both"/>
              <w:rPr>
                <w:color w:val="000000"/>
                <w:lang w:eastAsia="en-GB"/>
              </w:rPr>
            </w:pPr>
            <w:r w:rsidRPr="00E701EC">
              <w:rPr>
                <w:color w:val="000000"/>
                <w:lang w:eastAsia="en-GB"/>
              </w:rPr>
              <w:t> </w:t>
            </w:r>
          </w:p>
        </w:tc>
        <w:tc>
          <w:tcPr>
            <w:tcW w:w="2098" w:type="dxa"/>
            <w:tcBorders>
              <w:top w:val="nil"/>
              <w:left w:val="nil"/>
              <w:bottom w:val="single" w:sz="4" w:space="0" w:color="auto"/>
              <w:right w:val="single" w:sz="4" w:space="0" w:color="auto"/>
            </w:tcBorders>
            <w:shd w:val="clear" w:color="auto" w:fill="auto"/>
            <w:vAlign w:val="bottom"/>
            <w:hideMark/>
          </w:tcPr>
          <w:p w14:paraId="2CC49BD5" w14:textId="77777777" w:rsidR="00C001C7" w:rsidRPr="00E701EC" w:rsidRDefault="00C001C7" w:rsidP="0006562F">
            <w:pPr>
              <w:jc w:val="both"/>
              <w:rPr>
                <w:color w:val="000000"/>
                <w:lang w:eastAsia="en-GB"/>
              </w:rPr>
            </w:pPr>
            <w:r w:rsidRPr="00E701EC">
              <w:rPr>
                <w:color w:val="000000"/>
                <w:lang w:eastAsia="en-GB"/>
              </w:rPr>
              <w:t> </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0D9AF5F3" w14:textId="77777777" w:rsidR="00C001C7" w:rsidRPr="00E701EC" w:rsidRDefault="00C001C7" w:rsidP="0006562F">
            <w:pPr>
              <w:jc w:val="both"/>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bottom"/>
            <w:hideMark/>
          </w:tcPr>
          <w:p w14:paraId="0CDA2E44" w14:textId="77777777" w:rsidR="00C001C7" w:rsidRPr="00E701EC" w:rsidRDefault="00C001C7" w:rsidP="0006562F">
            <w:pPr>
              <w:jc w:val="both"/>
              <w:rPr>
                <w:b/>
                <w:bCs/>
                <w:color w:val="000000"/>
                <w:lang w:eastAsia="en-GB"/>
              </w:rPr>
            </w:pPr>
            <w:r w:rsidRPr="00E701EC">
              <w:rPr>
                <w:b/>
                <w:bCs/>
                <w:color w:val="000000"/>
                <w:lang w:eastAsia="en-GB"/>
              </w:rPr>
              <w:t>2</w:t>
            </w:r>
            <w:r>
              <w:rPr>
                <w:b/>
                <w:bCs/>
                <w:color w:val="000000"/>
                <w:lang w:eastAsia="en-GB"/>
              </w:rPr>
              <w:t>5</w:t>
            </w:r>
          </w:p>
        </w:tc>
      </w:tr>
    </w:tbl>
    <w:p w14:paraId="57B9CEC6" w14:textId="77777777" w:rsidR="00C001C7" w:rsidRDefault="00C001C7" w:rsidP="00C001C7">
      <w:pPr>
        <w:pStyle w:val="ListParagraph"/>
        <w:tabs>
          <w:tab w:val="left" w:pos="1461"/>
        </w:tabs>
        <w:spacing w:line="360" w:lineRule="auto"/>
        <w:ind w:left="1100" w:right="1068" w:firstLine="0"/>
        <w:jc w:val="both"/>
        <w:rPr>
          <w:sz w:val="24"/>
        </w:rPr>
      </w:pPr>
    </w:p>
    <w:p w14:paraId="0E3E7758" w14:textId="77777777" w:rsidR="00C001C7" w:rsidRDefault="00C001C7" w:rsidP="00C001C7">
      <w:pPr>
        <w:pStyle w:val="Heading3"/>
        <w:spacing w:before="1"/>
        <w:jc w:val="both"/>
      </w:pPr>
      <w:r>
        <w:rPr>
          <w:noProof/>
        </w:rPr>
        <mc:AlternateContent>
          <mc:Choice Requires="wps">
            <w:drawing>
              <wp:anchor distT="0" distB="0" distL="114300" distR="114300" simplePos="0" relativeHeight="251668536" behindDoc="0" locked="0" layoutInCell="1" allowOverlap="1" wp14:anchorId="6CE2119A" wp14:editId="37CA2221">
                <wp:simplePos x="0" y="0"/>
                <wp:positionH relativeFrom="page">
                  <wp:align>center</wp:align>
                </wp:positionH>
                <wp:positionV relativeFrom="paragraph">
                  <wp:posOffset>75565</wp:posOffset>
                </wp:positionV>
                <wp:extent cx="6076950" cy="657225"/>
                <wp:effectExtent l="0" t="0" r="19050" b="2857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57225"/>
                        </a:xfrm>
                        <a:prstGeom prst="rect">
                          <a:avLst/>
                        </a:prstGeom>
                        <a:solidFill>
                          <a:srgbClr val="FFFFFF"/>
                        </a:solidFill>
                        <a:ln w="9525">
                          <a:solidFill>
                            <a:srgbClr val="000000"/>
                          </a:solidFill>
                          <a:miter lim="800000"/>
                          <a:headEnd/>
                          <a:tailEnd/>
                        </a:ln>
                      </wps:spPr>
                      <wps:txbx>
                        <w:txbxContent>
                          <w:p w14:paraId="7B21ED13" w14:textId="77777777" w:rsidR="00C001C7" w:rsidRPr="00137E00" w:rsidRDefault="00C001C7" w:rsidP="00C001C7">
                            <w:pPr>
                              <w:rPr>
                                <w:b/>
                                <w:sz w:val="24"/>
                                <w:szCs w:val="24"/>
                              </w:rPr>
                            </w:pPr>
                            <w:r w:rsidRPr="00137E00">
                              <w:rPr>
                                <w:b/>
                                <w:sz w:val="24"/>
                                <w:szCs w:val="24"/>
                              </w:rPr>
                              <w:t>Total Credits for the Programme:</w:t>
                            </w:r>
                            <w:r>
                              <w:rPr>
                                <w:b/>
                                <w:sz w:val="24"/>
                                <w:szCs w:val="24"/>
                              </w:rPr>
                              <w:t>105</w:t>
                            </w:r>
                          </w:p>
                          <w:p w14:paraId="5F90DCAC" w14:textId="77777777" w:rsidR="00C001C7" w:rsidRPr="00137E00" w:rsidRDefault="00C001C7" w:rsidP="00C001C7">
                            <w:pPr>
                              <w:rPr>
                                <w:b/>
                                <w:sz w:val="24"/>
                                <w:szCs w:val="24"/>
                              </w:rPr>
                            </w:pPr>
                            <w:r w:rsidRPr="00137E00">
                              <w:rPr>
                                <w:b/>
                                <w:sz w:val="24"/>
                                <w:szCs w:val="24"/>
                              </w:rPr>
                              <w:t>Minimum Credits Prescribed by the University</w:t>
                            </w:r>
                            <w:r>
                              <w:rPr>
                                <w:b/>
                                <w:sz w:val="24"/>
                                <w:szCs w:val="24"/>
                              </w:rPr>
                              <w:t>: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2119A" id="_x0000_s1049" type="#_x0000_t202" style="position:absolute;left:0;text-align:left;margin-left:0;margin-top:5.95pt;width:478.5pt;height:51.75pt;z-index:251668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DwGQIAADM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">
                <v:textbox>
                  <w:txbxContent>
                    <w:p w14:paraId="7B21ED13" w14:textId="77777777" w:rsidR="00C001C7" w:rsidRPr="00137E00" w:rsidRDefault="00C001C7" w:rsidP="00C001C7">
                      <w:pPr>
                        <w:rPr>
                          <w:b/>
                          <w:sz w:val="24"/>
                          <w:szCs w:val="24"/>
                        </w:rPr>
                      </w:pPr>
                      <w:r w:rsidRPr="00137E00">
                        <w:rPr>
                          <w:b/>
                          <w:sz w:val="24"/>
                          <w:szCs w:val="24"/>
                        </w:rPr>
                        <w:t>Total Credits for the Programme:</w:t>
                      </w:r>
                      <w:r>
                        <w:rPr>
                          <w:b/>
                          <w:sz w:val="24"/>
                          <w:szCs w:val="24"/>
                        </w:rPr>
                        <w:t>105</w:t>
                      </w:r>
                    </w:p>
                    <w:p w14:paraId="5F90DCAC" w14:textId="77777777" w:rsidR="00C001C7" w:rsidRPr="00137E00" w:rsidRDefault="00C001C7" w:rsidP="00C001C7">
                      <w:pPr>
                        <w:rPr>
                          <w:b/>
                          <w:sz w:val="24"/>
                          <w:szCs w:val="24"/>
                        </w:rPr>
                      </w:pPr>
                      <w:r w:rsidRPr="00137E00">
                        <w:rPr>
                          <w:b/>
                          <w:sz w:val="24"/>
                          <w:szCs w:val="24"/>
                        </w:rPr>
                        <w:t>Minimum Credits Prescribed by the University</w:t>
                      </w:r>
                      <w:r>
                        <w:rPr>
                          <w:b/>
                          <w:sz w:val="24"/>
                          <w:szCs w:val="24"/>
                        </w:rPr>
                        <w:t>: 105</w:t>
                      </w:r>
                    </w:p>
                  </w:txbxContent>
                </v:textbox>
                <w10:wrap anchorx="page"/>
              </v:shape>
            </w:pict>
          </mc:Fallback>
        </mc:AlternateContent>
      </w:r>
    </w:p>
    <w:p w14:paraId="0D7536A6" w14:textId="77777777" w:rsidR="00C001C7" w:rsidRDefault="00C001C7" w:rsidP="00C001C7">
      <w:pPr>
        <w:pStyle w:val="Heading3"/>
        <w:spacing w:before="1"/>
        <w:jc w:val="both"/>
      </w:pPr>
    </w:p>
    <w:p w14:paraId="64BE4350" w14:textId="77777777" w:rsidR="00C001C7" w:rsidRDefault="00C001C7" w:rsidP="00C001C7">
      <w:pPr>
        <w:pStyle w:val="Heading3"/>
        <w:spacing w:before="1"/>
        <w:jc w:val="both"/>
      </w:pPr>
    </w:p>
    <w:p w14:paraId="72293910" w14:textId="77777777" w:rsidR="00C001C7" w:rsidRDefault="00C001C7" w:rsidP="00C001C7">
      <w:pPr>
        <w:pStyle w:val="Heading3"/>
        <w:spacing w:before="1"/>
        <w:ind w:left="0"/>
        <w:jc w:val="both"/>
      </w:pPr>
    </w:p>
    <w:p w14:paraId="327F1552" w14:textId="77777777" w:rsidR="00C001C7" w:rsidRDefault="00C001C7" w:rsidP="00C001C7">
      <w:pPr>
        <w:pStyle w:val="Heading3"/>
        <w:spacing w:before="1"/>
        <w:ind w:left="0"/>
        <w:jc w:val="both"/>
      </w:pPr>
    </w:p>
    <w:p w14:paraId="5061C407" w14:textId="77777777" w:rsidR="00C001C7" w:rsidRPr="007F3468" w:rsidRDefault="00C001C7" w:rsidP="00C001C7">
      <w:pPr>
        <w:ind w:firstLine="720"/>
        <w:jc w:val="both"/>
        <w:rPr>
          <w:b/>
        </w:rPr>
      </w:pPr>
      <w:r w:rsidRPr="007F3468">
        <w:rPr>
          <w:b/>
        </w:rPr>
        <w:t>Programme Learning Outcomes:</w:t>
      </w:r>
      <w:r w:rsidRPr="007F3468">
        <w:t xml:space="preserve"> </w:t>
      </w:r>
    </w:p>
    <w:p w14:paraId="51AA2732" w14:textId="77777777" w:rsidR="00C001C7" w:rsidRDefault="00C001C7" w:rsidP="00C001C7">
      <w:pPr>
        <w:pStyle w:val="Heading3"/>
        <w:ind w:left="1418" w:right="1134"/>
        <w:jc w:val="both"/>
      </w:pPr>
    </w:p>
    <w:p w14:paraId="07AE7D2A" w14:textId="77777777" w:rsidR="00C001C7" w:rsidRPr="0058217E" w:rsidRDefault="00C001C7" w:rsidP="00FE55B2">
      <w:pPr>
        <w:pStyle w:val="BodyText"/>
        <w:numPr>
          <w:ilvl w:val="0"/>
          <w:numId w:val="71"/>
        </w:numPr>
        <w:spacing w:line="276" w:lineRule="auto"/>
        <w:ind w:right="646"/>
        <w:jc w:val="both"/>
      </w:pPr>
      <w:r>
        <w:t>Students shall be able to interpret and analyse various subjects of Business Intelligence domain with special focus in Data Analytics.</w:t>
      </w:r>
    </w:p>
    <w:p w14:paraId="4C04591F" w14:textId="77777777" w:rsidR="00C001C7" w:rsidRDefault="00C001C7" w:rsidP="00FE55B2">
      <w:pPr>
        <w:pStyle w:val="BodyText"/>
        <w:numPr>
          <w:ilvl w:val="0"/>
          <w:numId w:val="71"/>
        </w:numPr>
        <w:spacing w:line="276" w:lineRule="auto"/>
        <w:ind w:right="646"/>
        <w:jc w:val="both"/>
      </w:pPr>
      <w:r>
        <w:t>Students shall be able to describe and analyse knowledge driven capabilities through application with a special focus on identification, defining, investigating, and solving latent and manifested problems.</w:t>
      </w:r>
    </w:p>
    <w:p w14:paraId="5DDBE230" w14:textId="77777777" w:rsidR="00C001C7" w:rsidRDefault="00C001C7" w:rsidP="00FE55B2">
      <w:pPr>
        <w:pStyle w:val="BodyText"/>
        <w:numPr>
          <w:ilvl w:val="0"/>
          <w:numId w:val="71"/>
        </w:numPr>
        <w:spacing w:line="276" w:lineRule="auto"/>
        <w:ind w:right="646"/>
        <w:jc w:val="both"/>
      </w:pPr>
      <w:r>
        <w:t>Students shall be able to apply technologies Quantitative and Qualitative research techniques using IT enabled analytical tools and demonstrating capabilities to process information with the help of IT driven analytics for effective decision making.</w:t>
      </w:r>
    </w:p>
    <w:p w14:paraId="578122CE" w14:textId="77777777" w:rsidR="00C001C7" w:rsidRDefault="00C001C7" w:rsidP="00FE55B2">
      <w:pPr>
        <w:pStyle w:val="BodyText"/>
        <w:numPr>
          <w:ilvl w:val="0"/>
          <w:numId w:val="71"/>
        </w:numPr>
        <w:spacing w:line="276" w:lineRule="auto"/>
        <w:ind w:right="646"/>
        <w:jc w:val="both"/>
      </w:pPr>
      <w:r>
        <w:t>Students shall be able to compose, and practice communicate skills proficiently, in oral, written, presentation, information searching ideas and arguments associated with business issues.</w:t>
      </w:r>
    </w:p>
    <w:p w14:paraId="10210ABC" w14:textId="77777777" w:rsidR="00C001C7" w:rsidRDefault="00C001C7" w:rsidP="00FE55B2">
      <w:pPr>
        <w:pStyle w:val="BodyText"/>
        <w:numPr>
          <w:ilvl w:val="0"/>
          <w:numId w:val="71"/>
        </w:numPr>
        <w:spacing w:line="276" w:lineRule="auto"/>
        <w:ind w:right="646"/>
        <w:jc w:val="both"/>
      </w:pPr>
      <w:r>
        <w:t xml:space="preserve">Students shall be able to explain and apply analytical constructs to business problem solving by converting a problem </w:t>
      </w:r>
    </w:p>
    <w:p w14:paraId="5EA5963A" w14:textId="77777777" w:rsidR="00C001C7" w:rsidRDefault="00C001C7" w:rsidP="00FE55B2">
      <w:pPr>
        <w:pStyle w:val="BodyText"/>
        <w:numPr>
          <w:ilvl w:val="0"/>
          <w:numId w:val="71"/>
        </w:numPr>
        <w:spacing w:line="276" w:lineRule="auto"/>
        <w:ind w:right="646"/>
        <w:jc w:val="both"/>
      </w:pPr>
      <w:r>
        <w:t>into an opportunity and weakness into strength.</w:t>
      </w:r>
    </w:p>
    <w:p w14:paraId="1181174C" w14:textId="77777777" w:rsidR="00C001C7" w:rsidRDefault="00C001C7" w:rsidP="00FE55B2">
      <w:pPr>
        <w:pStyle w:val="BodyText"/>
        <w:numPr>
          <w:ilvl w:val="0"/>
          <w:numId w:val="71"/>
        </w:numPr>
        <w:spacing w:line="276" w:lineRule="auto"/>
        <w:ind w:right="646"/>
        <w:jc w:val="both"/>
      </w:pPr>
      <w:r>
        <w:t xml:space="preserve">Students shall be able to identify and analyze 4.0 technologies for business growth. </w:t>
      </w:r>
    </w:p>
    <w:p w14:paraId="20678B7D" w14:textId="77777777" w:rsidR="00C001C7" w:rsidRDefault="00C001C7" w:rsidP="00FE55B2">
      <w:pPr>
        <w:pStyle w:val="BodyText"/>
        <w:numPr>
          <w:ilvl w:val="0"/>
          <w:numId w:val="71"/>
        </w:numPr>
        <w:spacing w:line="276" w:lineRule="auto"/>
        <w:ind w:right="646"/>
        <w:jc w:val="both"/>
      </w:pPr>
      <w:r>
        <w:t xml:space="preserve">Students shall be effectively able to take future business decisions for holistic development. </w:t>
      </w:r>
    </w:p>
    <w:p w14:paraId="3F5EFBD3" w14:textId="77777777" w:rsidR="00C001C7" w:rsidRDefault="00C001C7" w:rsidP="00FE55B2">
      <w:pPr>
        <w:pStyle w:val="BodyText"/>
        <w:numPr>
          <w:ilvl w:val="0"/>
          <w:numId w:val="71"/>
        </w:numPr>
        <w:spacing w:line="276" w:lineRule="auto"/>
        <w:ind w:right="646"/>
        <w:jc w:val="both"/>
      </w:pPr>
      <w:r>
        <w:t>Students shall be able to r</w:t>
      </w:r>
      <w:r w:rsidRPr="00FD5215">
        <w:t>ealize the exceptional prospects and challenges presented by the global business environment and gain ability to value diversity and acclimatize swiftly.</w:t>
      </w:r>
    </w:p>
    <w:p w14:paraId="39EF9715" w14:textId="77777777" w:rsidR="00C001C7" w:rsidRDefault="00C001C7" w:rsidP="00FE55B2">
      <w:pPr>
        <w:pStyle w:val="BodyText"/>
        <w:numPr>
          <w:ilvl w:val="0"/>
          <w:numId w:val="71"/>
        </w:numPr>
        <w:spacing w:line="276" w:lineRule="auto"/>
        <w:ind w:right="646"/>
        <w:jc w:val="both"/>
      </w:pPr>
      <w:r>
        <w:t>Students shall be able to oversee peer to peer and business relations, value teamwork and can perform role of leader and follower.</w:t>
      </w:r>
    </w:p>
    <w:p w14:paraId="3783DAC5" w14:textId="77777777" w:rsidR="00C001C7" w:rsidRDefault="00C001C7" w:rsidP="00FE55B2">
      <w:pPr>
        <w:pStyle w:val="BodyText"/>
        <w:numPr>
          <w:ilvl w:val="0"/>
          <w:numId w:val="71"/>
        </w:numPr>
        <w:spacing w:line="276" w:lineRule="auto"/>
        <w:ind w:right="646"/>
        <w:jc w:val="both"/>
      </w:pPr>
      <w:r>
        <w:t>Students shall be able to swiftly acclimate the variations in internal and external data to innovate future business processes.</w:t>
      </w:r>
    </w:p>
    <w:p w14:paraId="586C7EBF" w14:textId="77777777" w:rsidR="00C001C7" w:rsidRDefault="00C001C7" w:rsidP="00FE55B2">
      <w:pPr>
        <w:pStyle w:val="BodyText"/>
        <w:numPr>
          <w:ilvl w:val="0"/>
          <w:numId w:val="71"/>
        </w:numPr>
        <w:spacing w:line="276" w:lineRule="auto"/>
        <w:ind w:right="646"/>
        <w:jc w:val="both"/>
      </w:pPr>
      <w:r>
        <w:t>Students shall be able to adopt aptitude to manage value-based business in an ethical way in a competitive scenario.</w:t>
      </w:r>
    </w:p>
    <w:p w14:paraId="554754A7" w14:textId="77777777" w:rsidR="00C001C7" w:rsidRPr="0058217E" w:rsidRDefault="00C001C7" w:rsidP="00FE55B2">
      <w:pPr>
        <w:pStyle w:val="BodyText"/>
        <w:numPr>
          <w:ilvl w:val="0"/>
          <w:numId w:val="71"/>
        </w:numPr>
        <w:spacing w:line="276" w:lineRule="auto"/>
        <w:ind w:right="646"/>
        <w:jc w:val="both"/>
      </w:pPr>
      <w:r w:rsidRPr="0058217E">
        <w:t>Students shall be able to acquire social and emotional skills to work effectively with diverse group of people in multi-cultural environment and situations. Show resilience and emotional balance in challenging circumstances.</w:t>
      </w:r>
    </w:p>
    <w:p w14:paraId="2C8780C2" w14:textId="77777777" w:rsidR="00C001C7" w:rsidRPr="00E701EC" w:rsidRDefault="00C001C7" w:rsidP="00C001C7">
      <w:pPr>
        <w:pStyle w:val="BodyText"/>
        <w:spacing w:line="276" w:lineRule="auto"/>
        <w:ind w:left="1100" w:right="646"/>
        <w:jc w:val="both"/>
      </w:pPr>
    </w:p>
    <w:p w14:paraId="65635024" w14:textId="77777777" w:rsidR="00C001C7" w:rsidRDefault="00C001C7" w:rsidP="00C001C7">
      <w:pPr>
        <w:pStyle w:val="Heading3"/>
        <w:jc w:val="both"/>
      </w:pPr>
    </w:p>
    <w:p w14:paraId="2E0661BA" w14:textId="77777777" w:rsidR="00C001C7" w:rsidRDefault="00C001C7" w:rsidP="00C001C7">
      <w:pPr>
        <w:pStyle w:val="Heading3"/>
        <w:jc w:val="both"/>
      </w:pPr>
      <w:r>
        <w:t>Linkage of PEO &amp; PLOs:</w:t>
      </w:r>
    </w:p>
    <w:p w14:paraId="45DFDE95" w14:textId="77777777" w:rsidR="00C001C7" w:rsidRDefault="00C001C7" w:rsidP="00C001C7">
      <w:pPr>
        <w:pStyle w:val="BodyText"/>
        <w:spacing w:before="2"/>
        <w:jc w:val="both"/>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C001C7" w14:paraId="2900513C" w14:textId="77777777" w:rsidTr="0006562F">
        <w:trPr>
          <w:trHeight w:val="828"/>
        </w:trPr>
        <w:tc>
          <w:tcPr>
            <w:tcW w:w="2406" w:type="dxa"/>
            <w:shd w:val="clear" w:color="auto" w:fill="BEBEBE"/>
          </w:tcPr>
          <w:p w14:paraId="386AD4F1" w14:textId="77777777" w:rsidR="00C001C7" w:rsidRDefault="00C001C7" w:rsidP="0006562F">
            <w:pPr>
              <w:pStyle w:val="TableParagraph"/>
              <w:spacing w:before="8"/>
              <w:jc w:val="both"/>
              <w:rPr>
                <w:b/>
                <w:sz w:val="23"/>
              </w:rPr>
            </w:pPr>
          </w:p>
          <w:p w14:paraId="75780115" w14:textId="77777777" w:rsidR="00C001C7" w:rsidRDefault="00C001C7" w:rsidP="0006562F">
            <w:pPr>
              <w:pStyle w:val="TableParagraph"/>
              <w:spacing w:line="270" w:lineRule="atLeast"/>
              <w:ind w:left="107" w:right="1348"/>
              <w:jc w:val="both"/>
              <w:rPr>
                <w:b/>
                <w:sz w:val="24"/>
              </w:rPr>
            </w:pPr>
            <w:r>
              <w:rPr>
                <w:b/>
                <w:sz w:val="24"/>
              </w:rPr>
              <w:t>PEOs PLOs</w:t>
            </w:r>
          </w:p>
        </w:tc>
        <w:tc>
          <w:tcPr>
            <w:tcW w:w="746" w:type="dxa"/>
            <w:shd w:val="clear" w:color="auto" w:fill="BEBEBE"/>
          </w:tcPr>
          <w:p w14:paraId="17CE732D" w14:textId="77777777" w:rsidR="00C001C7" w:rsidRDefault="00C001C7" w:rsidP="0006562F">
            <w:pPr>
              <w:pStyle w:val="TableParagraph"/>
              <w:spacing w:before="8"/>
              <w:jc w:val="both"/>
              <w:rPr>
                <w:b/>
                <w:sz w:val="23"/>
              </w:rPr>
            </w:pPr>
          </w:p>
          <w:p w14:paraId="6625323A" w14:textId="77777777" w:rsidR="00C001C7" w:rsidRDefault="00C001C7" w:rsidP="0006562F">
            <w:pPr>
              <w:pStyle w:val="TableParagraph"/>
              <w:ind w:left="177" w:right="178"/>
              <w:jc w:val="both"/>
              <w:rPr>
                <w:b/>
                <w:sz w:val="24"/>
              </w:rPr>
            </w:pPr>
            <w:r>
              <w:rPr>
                <w:b/>
                <w:sz w:val="24"/>
              </w:rPr>
              <w:t>PEO 1</w:t>
            </w:r>
          </w:p>
        </w:tc>
        <w:tc>
          <w:tcPr>
            <w:tcW w:w="1032" w:type="dxa"/>
            <w:shd w:val="clear" w:color="auto" w:fill="BEBEBE"/>
          </w:tcPr>
          <w:p w14:paraId="3C04D3B5" w14:textId="77777777" w:rsidR="00C001C7" w:rsidRDefault="00C001C7" w:rsidP="0006562F">
            <w:pPr>
              <w:pStyle w:val="TableParagraph"/>
              <w:spacing w:before="1"/>
              <w:jc w:val="both"/>
              <w:rPr>
                <w:b/>
                <w:sz w:val="24"/>
              </w:rPr>
            </w:pPr>
          </w:p>
          <w:p w14:paraId="203A8B2A" w14:textId="77777777" w:rsidR="00C001C7" w:rsidRDefault="00C001C7" w:rsidP="0006562F">
            <w:pPr>
              <w:pStyle w:val="TableParagraph"/>
              <w:spacing w:before="1"/>
              <w:ind w:left="155" w:right="152"/>
              <w:jc w:val="both"/>
              <w:rPr>
                <w:b/>
                <w:sz w:val="24"/>
              </w:rPr>
            </w:pPr>
            <w:r>
              <w:rPr>
                <w:b/>
                <w:sz w:val="24"/>
              </w:rPr>
              <w:t>PEO 2</w:t>
            </w:r>
          </w:p>
        </w:tc>
        <w:tc>
          <w:tcPr>
            <w:tcW w:w="964" w:type="dxa"/>
            <w:shd w:val="clear" w:color="auto" w:fill="BEBEBE"/>
          </w:tcPr>
          <w:p w14:paraId="00F99DE2" w14:textId="77777777" w:rsidR="00C001C7" w:rsidRDefault="00C001C7" w:rsidP="0006562F">
            <w:pPr>
              <w:pStyle w:val="TableParagraph"/>
              <w:spacing w:before="1"/>
              <w:jc w:val="both"/>
              <w:rPr>
                <w:b/>
                <w:sz w:val="24"/>
              </w:rPr>
            </w:pPr>
          </w:p>
          <w:p w14:paraId="032A8F7E" w14:textId="77777777" w:rsidR="00C001C7" w:rsidRDefault="00C001C7" w:rsidP="0006562F">
            <w:pPr>
              <w:pStyle w:val="TableParagraph"/>
              <w:spacing w:before="1"/>
              <w:ind w:left="122" w:right="117"/>
              <w:jc w:val="both"/>
              <w:rPr>
                <w:b/>
                <w:sz w:val="24"/>
              </w:rPr>
            </w:pPr>
            <w:r>
              <w:rPr>
                <w:b/>
                <w:sz w:val="24"/>
              </w:rPr>
              <w:t>PEO 3</w:t>
            </w:r>
          </w:p>
        </w:tc>
        <w:tc>
          <w:tcPr>
            <w:tcW w:w="945" w:type="dxa"/>
            <w:shd w:val="clear" w:color="auto" w:fill="BEBEBE"/>
          </w:tcPr>
          <w:p w14:paraId="12CF8495" w14:textId="77777777" w:rsidR="00C001C7" w:rsidRDefault="00C001C7" w:rsidP="0006562F">
            <w:pPr>
              <w:pStyle w:val="TableParagraph"/>
              <w:spacing w:before="1"/>
              <w:jc w:val="both"/>
              <w:rPr>
                <w:b/>
                <w:sz w:val="24"/>
              </w:rPr>
            </w:pPr>
          </w:p>
          <w:p w14:paraId="3E1E02C2" w14:textId="77777777" w:rsidR="00C001C7" w:rsidRDefault="00C001C7" w:rsidP="0006562F">
            <w:pPr>
              <w:pStyle w:val="TableParagraph"/>
              <w:spacing w:before="1"/>
              <w:ind w:left="113" w:right="107"/>
              <w:jc w:val="both"/>
              <w:rPr>
                <w:b/>
                <w:sz w:val="24"/>
              </w:rPr>
            </w:pPr>
            <w:r>
              <w:rPr>
                <w:b/>
                <w:sz w:val="24"/>
              </w:rPr>
              <w:t>PEO 4</w:t>
            </w:r>
          </w:p>
        </w:tc>
        <w:tc>
          <w:tcPr>
            <w:tcW w:w="926" w:type="dxa"/>
            <w:shd w:val="clear" w:color="auto" w:fill="BEBEBE"/>
          </w:tcPr>
          <w:p w14:paraId="205CA7A1" w14:textId="77777777" w:rsidR="00C001C7" w:rsidRDefault="00C001C7" w:rsidP="0006562F">
            <w:pPr>
              <w:pStyle w:val="TableParagraph"/>
              <w:spacing w:before="8"/>
              <w:jc w:val="both"/>
              <w:rPr>
                <w:b/>
                <w:sz w:val="23"/>
              </w:rPr>
            </w:pPr>
          </w:p>
          <w:p w14:paraId="1D9790E0" w14:textId="77777777" w:rsidR="00C001C7" w:rsidRDefault="00C001C7" w:rsidP="0006562F">
            <w:pPr>
              <w:pStyle w:val="TableParagraph"/>
              <w:ind w:left="104" w:right="97"/>
              <w:jc w:val="both"/>
              <w:rPr>
                <w:b/>
                <w:sz w:val="24"/>
              </w:rPr>
            </w:pPr>
            <w:r>
              <w:rPr>
                <w:b/>
                <w:sz w:val="24"/>
              </w:rPr>
              <w:t>PEO 5</w:t>
            </w:r>
          </w:p>
        </w:tc>
        <w:tc>
          <w:tcPr>
            <w:tcW w:w="990" w:type="dxa"/>
            <w:shd w:val="clear" w:color="auto" w:fill="BEBEBE"/>
          </w:tcPr>
          <w:p w14:paraId="5A9D9C7E" w14:textId="77777777" w:rsidR="00C001C7" w:rsidRDefault="00C001C7" w:rsidP="0006562F">
            <w:pPr>
              <w:pStyle w:val="TableParagraph"/>
              <w:spacing w:before="8"/>
              <w:jc w:val="both"/>
              <w:rPr>
                <w:b/>
                <w:sz w:val="23"/>
              </w:rPr>
            </w:pPr>
          </w:p>
          <w:p w14:paraId="6B8973AC" w14:textId="77777777" w:rsidR="00C001C7" w:rsidRDefault="00C001C7" w:rsidP="0006562F">
            <w:pPr>
              <w:pStyle w:val="TableParagraph"/>
              <w:ind w:left="136" w:right="129"/>
              <w:jc w:val="both"/>
              <w:rPr>
                <w:b/>
                <w:sz w:val="24"/>
              </w:rPr>
            </w:pPr>
            <w:r>
              <w:rPr>
                <w:b/>
                <w:sz w:val="24"/>
              </w:rPr>
              <w:t>PEO 6</w:t>
            </w:r>
          </w:p>
        </w:tc>
        <w:tc>
          <w:tcPr>
            <w:tcW w:w="899" w:type="dxa"/>
            <w:shd w:val="clear" w:color="auto" w:fill="BEBEBE"/>
          </w:tcPr>
          <w:p w14:paraId="13278EE3" w14:textId="77777777" w:rsidR="00C001C7" w:rsidRDefault="00C001C7" w:rsidP="0006562F">
            <w:pPr>
              <w:pStyle w:val="TableParagraph"/>
              <w:spacing w:before="8"/>
              <w:jc w:val="both"/>
              <w:rPr>
                <w:b/>
                <w:sz w:val="23"/>
              </w:rPr>
            </w:pPr>
          </w:p>
          <w:p w14:paraId="6FA1689D" w14:textId="77777777" w:rsidR="00C001C7" w:rsidRDefault="00C001C7" w:rsidP="0006562F">
            <w:pPr>
              <w:pStyle w:val="TableParagraph"/>
              <w:ind w:left="91" w:right="81"/>
              <w:jc w:val="both"/>
              <w:rPr>
                <w:b/>
                <w:sz w:val="24"/>
              </w:rPr>
            </w:pPr>
            <w:r>
              <w:rPr>
                <w:b/>
                <w:sz w:val="24"/>
              </w:rPr>
              <w:t>PEO 7</w:t>
            </w:r>
          </w:p>
        </w:tc>
        <w:tc>
          <w:tcPr>
            <w:tcW w:w="899" w:type="dxa"/>
            <w:shd w:val="clear" w:color="auto" w:fill="BEBEBE"/>
          </w:tcPr>
          <w:p w14:paraId="1E373A2F" w14:textId="77777777" w:rsidR="00C001C7" w:rsidRDefault="00C001C7" w:rsidP="0006562F">
            <w:pPr>
              <w:pStyle w:val="TableParagraph"/>
              <w:spacing w:before="8"/>
              <w:jc w:val="both"/>
              <w:rPr>
                <w:b/>
                <w:sz w:val="23"/>
              </w:rPr>
            </w:pPr>
          </w:p>
          <w:p w14:paraId="47BFED53" w14:textId="77777777" w:rsidR="00C001C7" w:rsidRDefault="00C001C7" w:rsidP="0006562F">
            <w:pPr>
              <w:pStyle w:val="TableParagraph"/>
              <w:ind w:left="92" w:right="80"/>
              <w:jc w:val="both"/>
              <w:rPr>
                <w:b/>
                <w:sz w:val="24"/>
              </w:rPr>
            </w:pPr>
            <w:r>
              <w:rPr>
                <w:b/>
                <w:sz w:val="24"/>
              </w:rPr>
              <w:t>PEO 8</w:t>
            </w:r>
          </w:p>
        </w:tc>
      </w:tr>
      <w:tr w:rsidR="00C001C7" w14:paraId="2F1BDF53" w14:textId="77777777" w:rsidTr="0006562F">
        <w:trPr>
          <w:trHeight w:val="604"/>
        </w:trPr>
        <w:tc>
          <w:tcPr>
            <w:tcW w:w="2406" w:type="dxa"/>
          </w:tcPr>
          <w:p w14:paraId="0C393A99" w14:textId="77777777" w:rsidR="00C001C7" w:rsidRDefault="00C001C7" w:rsidP="0006562F">
            <w:pPr>
              <w:pStyle w:val="TableParagraph"/>
              <w:ind w:left="107" w:right="129"/>
              <w:jc w:val="both"/>
              <w:rPr>
                <w:sz w:val="24"/>
              </w:rPr>
            </w:pPr>
            <w:r>
              <w:rPr>
                <w:sz w:val="24"/>
              </w:rPr>
              <w:t>Programme Learning Outcome 1</w:t>
            </w:r>
          </w:p>
        </w:tc>
        <w:tc>
          <w:tcPr>
            <w:tcW w:w="746" w:type="dxa"/>
          </w:tcPr>
          <w:p w14:paraId="0A89C438" w14:textId="77777777" w:rsidR="00C001C7" w:rsidRDefault="00C001C7" w:rsidP="0006562F">
            <w:pPr>
              <w:pStyle w:val="TableParagraph"/>
              <w:spacing w:before="8"/>
              <w:jc w:val="both"/>
              <w:rPr>
                <w:b/>
                <w:sz w:val="23"/>
              </w:rPr>
            </w:pPr>
          </w:p>
          <w:p w14:paraId="62395A81" w14:textId="77777777" w:rsidR="00C001C7" w:rsidRDefault="00C001C7" w:rsidP="0006562F">
            <w:pPr>
              <w:pStyle w:val="TableParagraph"/>
              <w:ind w:left="1"/>
              <w:jc w:val="both"/>
              <w:rPr>
                <w:b/>
                <w:sz w:val="24"/>
              </w:rPr>
            </w:pPr>
            <w:r>
              <w:rPr>
                <w:b/>
                <w:sz w:val="24"/>
              </w:rPr>
              <w:t>√</w:t>
            </w:r>
          </w:p>
        </w:tc>
        <w:tc>
          <w:tcPr>
            <w:tcW w:w="1032" w:type="dxa"/>
          </w:tcPr>
          <w:p w14:paraId="4D51EF9D" w14:textId="77777777" w:rsidR="00C001C7" w:rsidRDefault="00C001C7" w:rsidP="0006562F">
            <w:pPr>
              <w:pStyle w:val="TableParagraph"/>
              <w:spacing w:before="8"/>
              <w:jc w:val="both"/>
              <w:rPr>
                <w:b/>
                <w:sz w:val="23"/>
              </w:rPr>
            </w:pPr>
          </w:p>
          <w:p w14:paraId="5B623153" w14:textId="77777777" w:rsidR="00C001C7" w:rsidRDefault="00C001C7" w:rsidP="0006562F">
            <w:pPr>
              <w:pStyle w:val="TableParagraph"/>
              <w:ind w:left="6"/>
              <w:jc w:val="both"/>
              <w:rPr>
                <w:b/>
                <w:sz w:val="24"/>
              </w:rPr>
            </w:pPr>
            <w:r>
              <w:rPr>
                <w:b/>
                <w:sz w:val="24"/>
              </w:rPr>
              <w:t>√</w:t>
            </w:r>
          </w:p>
        </w:tc>
        <w:tc>
          <w:tcPr>
            <w:tcW w:w="964" w:type="dxa"/>
          </w:tcPr>
          <w:p w14:paraId="610B2E71" w14:textId="77777777" w:rsidR="00C001C7" w:rsidRDefault="00C001C7" w:rsidP="0006562F">
            <w:pPr>
              <w:pStyle w:val="TableParagraph"/>
              <w:spacing w:before="8"/>
              <w:jc w:val="both"/>
              <w:rPr>
                <w:b/>
                <w:sz w:val="23"/>
              </w:rPr>
            </w:pPr>
          </w:p>
          <w:p w14:paraId="05019778" w14:textId="77777777" w:rsidR="00C001C7" w:rsidRDefault="00C001C7" w:rsidP="0006562F">
            <w:pPr>
              <w:pStyle w:val="TableParagraph"/>
              <w:ind w:left="7"/>
              <w:jc w:val="both"/>
              <w:rPr>
                <w:b/>
                <w:sz w:val="24"/>
              </w:rPr>
            </w:pPr>
          </w:p>
        </w:tc>
        <w:tc>
          <w:tcPr>
            <w:tcW w:w="945" w:type="dxa"/>
          </w:tcPr>
          <w:p w14:paraId="291C9815" w14:textId="77777777" w:rsidR="00C001C7" w:rsidRDefault="00C001C7" w:rsidP="0006562F">
            <w:pPr>
              <w:pStyle w:val="TableParagraph"/>
              <w:jc w:val="both"/>
            </w:pPr>
            <w:r>
              <w:rPr>
                <w:b/>
                <w:sz w:val="24"/>
              </w:rPr>
              <w:t>√</w:t>
            </w:r>
          </w:p>
        </w:tc>
        <w:tc>
          <w:tcPr>
            <w:tcW w:w="926" w:type="dxa"/>
          </w:tcPr>
          <w:p w14:paraId="49032E07" w14:textId="77777777" w:rsidR="00C001C7" w:rsidRDefault="00C001C7" w:rsidP="0006562F">
            <w:pPr>
              <w:pStyle w:val="TableParagraph"/>
              <w:jc w:val="both"/>
            </w:pPr>
          </w:p>
        </w:tc>
        <w:tc>
          <w:tcPr>
            <w:tcW w:w="990" w:type="dxa"/>
          </w:tcPr>
          <w:p w14:paraId="1A099890" w14:textId="77777777" w:rsidR="00C001C7" w:rsidRDefault="00C001C7" w:rsidP="0006562F">
            <w:pPr>
              <w:pStyle w:val="TableParagraph"/>
              <w:jc w:val="both"/>
            </w:pPr>
          </w:p>
        </w:tc>
        <w:tc>
          <w:tcPr>
            <w:tcW w:w="899" w:type="dxa"/>
          </w:tcPr>
          <w:p w14:paraId="7D2E93DE" w14:textId="77777777" w:rsidR="00C001C7" w:rsidRDefault="00C001C7" w:rsidP="0006562F">
            <w:pPr>
              <w:pStyle w:val="TableParagraph"/>
              <w:jc w:val="both"/>
            </w:pPr>
          </w:p>
        </w:tc>
        <w:tc>
          <w:tcPr>
            <w:tcW w:w="899" w:type="dxa"/>
          </w:tcPr>
          <w:p w14:paraId="7EEB9764" w14:textId="77777777" w:rsidR="00C001C7" w:rsidRDefault="00C001C7" w:rsidP="0006562F">
            <w:pPr>
              <w:pStyle w:val="TableParagraph"/>
              <w:jc w:val="both"/>
            </w:pPr>
          </w:p>
        </w:tc>
      </w:tr>
      <w:tr w:rsidR="00C001C7" w14:paraId="19DB33EF" w14:textId="77777777" w:rsidTr="0006562F">
        <w:trPr>
          <w:trHeight w:val="616"/>
        </w:trPr>
        <w:tc>
          <w:tcPr>
            <w:tcW w:w="2406" w:type="dxa"/>
          </w:tcPr>
          <w:p w14:paraId="5B5340B4" w14:textId="77777777" w:rsidR="00C001C7" w:rsidRDefault="00C001C7" w:rsidP="0006562F">
            <w:pPr>
              <w:pStyle w:val="TableParagraph"/>
              <w:spacing w:line="268" w:lineRule="exact"/>
              <w:ind w:left="107"/>
              <w:jc w:val="both"/>
              <w:rPr>
                <w:sz w:val="24"/>
              </w:rPr>
            </w:pPr>
            <w:r>
              <w:rPr>
                <w:sz w:val="24"/>
              </w:rPr>
              <w:t>Programme</w:t>
            </w:r>
          </w:p>
          <w:p w14:paraId="23E61328" w14:textId="77777777" w:rsidR="00C001C7" w:rsidRDefault="00C001C7" w:rsidP="0006562F">
            <w:pPr>
              <w:pStyle w:val="TableParagraph"/>
              <w:spacing w:line="270" w:lineRule="atLeast"/>
              <w:ind w:left="107" w:right="129"/>
              <w:jc w:val="both"/>
              <w:rPr>
                <w:sz w:val="24"/>
              </w:rPr>
            </w:pPr>
            <w:r>
              <w:rPr>
                <w:sz w:val="24"/>
              </w:rPr>
              <w:t>Learning Outcome 2</w:t>
            </w:r>
          </w:p>
        </w:tc>
        <w:tc>
          <w:tcPr>
            <w:tcW w:w="746" w:type="dxa"/>
          </w:tcPr>
          <w:p w14:paraId="4C79B03C" w14:textId="77777777" w:rsidR="00C001C7" w:rsidRDefault="00C001C7" w:rsidP="0006562F">
            <w:pPr>
              <w:pStyle w:val="TableParagraph"/>
              <w:spacing w:before="8"/>
              <w:jc w:val="both"/>
              <w:rPr>
                <w:b/>
                <w:sz w:val="23"/>
              </w:rPr>
            </w:pPr>
          </w:p>
          <w:p w14:paraId="736ACB4E" w14:textId="77777777" w:rsidR="00C001C7" w:rsidRDefault="00C001C7" w:rsidP="0006562F">
            <w:pPr>
              <w:pStyle w:val="TableParagraph"/>
              <w:ind w:left="1"/>
              <w:jc w:val="both"/>
              <w:rPr>
                <w:b/>
                <w:sz w:val="24"/>
              </w:rPr>
            </w:pPr>
            <w:r>
              <w:rPr>
                <w:b/>
                <w:sz w:val="24"/>
              </w:rPr>
              <w:t>√</w:t>
            </w:r>
          </w:p>
        </w:tc>
        <w:tc>
          <w:tcPr>
            <w:tcW w:w="1032" w:type="dxa"/>
          </w:tcPr>
          <w:p w14:paraId="6306638C" w14:textId="77777777" w:rsidR="00C001C7" w:rsidRDefault="00C001C7" w:rsidP="0006562F">
            <w:pPr>
              <w:pStyle w:val="TableParagraph"/>
              <w:spacing w:before="8"/>
              <w:jc w:val="both"/>
              <w:rPr>
                <w:b/>
                <w:sz w:val="23"/>
              </w:rPr>
            </w:pPr>
          </w:p>
          <w:p w14:paraId="0725E793" w14:textId="77777777" w:rsidR="00C001C7" w:rsidRDefault="00C001C7" w:rsidP="0006562F">
            <w:pPr>
              <w:pStyle w:val="TableParagraph"/>
              <w:ind w:left="6"/>
              <w:jc w:val="both"/>
              <w:rPr>
                <w:b/>
                <w:sz w:val="24"/>
              </w:rPr>
            </w:pPr>
            <w:r>
              <w:rPr>
                <w:b/>
                <w:sz w:val="24"/>
              </w:rPr>
              <w:t>√</w:t>
            </w:r>
          </w:p>
        </w:tc>
        <w:tc>
          <w:tcPr>
            <w:tcW w:w="964" w:type="dxa"/>
          </w:tcPr>
          <w:p w14:paraId="5431B397" w14:textId="77777777" w:rsidR="00C001C7" w:rsidRDefault="00C001C7" w:rsidP="0006562F">
            <w:pPr>
              <w:pStyle w:val="TableParagraph"/>
              <w:spacing w:before="8"/>
              <w:jc w:val="both"/>
              <w:rPr>
                <w:b/>
                <w:sz w:val="23"/>
              </w:rPr>
            </w:pPr>
          </w:p>
          <w:p w14:paraId="11C382BF" w14:textId="77777777" w:rsidR="00C001C7" w:rsidRDefault="00C001C7" w:rsidP="0006562F">
            <w:pPr>
              <w:pStyle w:val="TableParagraph"/>
              <w:ind w:left="7"/>
              <w:jc w:val="both"/>
              <w:rPr>
                <w:b/>
                <w:sz w:val="24"/>
              </w:rPr>
            </w:pPr>
          </w:p>
        </w:tc>
        <w:tc>
          <w:tcPr>
            <w:tcW w:w="945" w:type="dxa"/>
          </w:tcPr>
          <w:p w14:paraId="147B9987" w14:textId="77777777" w:rsidR="00C001C7" w:rsidRDefault="00C001C7" w:rsidP="0006562F">
            <w:pPr>
              <w:pStyle w:val="TableParagraph"/>
              <w:jc w:val="both"/>
            </w:pPr>
          </w:p>
        </w:tc>
        <w:tc>
          <w:tcPr>
            <w:tcW w:w="926" w:type="dxa"/>
          </w:tcPr>
          <w:p w14:paraId="64BD9619" w14:textId="77777777" w:rsidR="00C001C7" w:rsidRDefault="00C001C7" w:rsidP="0006562F">
            <w:pPr>
              <w:pStyle w:val="TableParagraph"/>
              <w:jc w:val="both"/>
            </w:pPr>
          </w:p>
        </w:tc>
        <w:tc>
          <w:tcPr>
            <w:tcW w:w="990" w:type="dxa"/>
          </w:tcPr>
          <w:p w14:paraId="583436EA" w14:textId="77777777" w:rsidR="00C001C7" w:rsidRDefault="00C001C7" w:rsidP="0006562F">
            <w:pPr>
              <w:pStyle w:val="TableParagraph"/>
              <w:spacing w:before="8"/>
              <w:jc w:val="both"/>
              <w:rPr>
                <w:b/>
                <w:sz w:val="23"/>
              </w:rPr>
            </w:pPr>
          </w:p>
          <w:p w14:paraId="662B962F" w14:textId="77777777" w:rsidR="00C001C7" w:rsidRDefault="00C001C7" w:rsidP="0006562F">
            <w:pPr>
              <w:pStyle w:val="TableParagraph"/>
              <w:ind w:left="10"/>
              <w:jc w:val="both"/>
              <w:rPr>
                <w:b/>
                <w:sz w:val="24"/>
              </w:rPr>
            </w:pPr>
          </w:p>
        </w:tc>
        <w:tc>
          <w:tcPr>
            <w:tcW w:w="899" w:type="dxa"/>
          </w:tcPr>
          <w:p w14:paraId="312D677C" w14:textId="77777777" w:rsidR="00C001C7" w:rsidRDefault="00C001C7" w:rsidP="0006562F">
            <w:pPr>
              <w:pStyle w:val="TableParagraph"/>
              <w:jc w:val="both"/>
            </w:pPr>
          </w:p>
        </w:tc>
        <w:tc>
          <w:tcPr>
            <w:tcW w:w="899" w:type="dxa"/>
          </w:tcPr>
          <w:p w14:paraId="35E7D4CB" w14:textId="77777777" w:rsidR="00C001C7" w:rsidRDefault="00C001C7" w:rsidP="0006562F">
            <w:pPr>
              <w:pStyle w:val="TableParagraph"/>
              <w:jc w:val="both"/>
            </w:pPr>
          </w:p>
        </w:tc>
      </w:tr>
      <w:tr w:rsidR="00C001C7" w14:paraId="68B5EBF5" w14:textId="77777777" w:rsidTr="0006562F">
        <w:trPr>
          <w:trHeight w:val="642"/>
        </w:trPr>
        <w:tc>
          <w:tcPr>
            <w:tcW w:w="2406" w:type="dxa"/>
          </w:tcPr>
          <w:p w14:paraId="0964168B" w14:textId="77777777" w:rsidR="00C001C7" w:rsidRDefault="00C001C7" w:rsidP="0006562F">
            <w:pPr>
              <w:pStyle w:val="TableParagraph"/>
              <w:ind w:left="107" w:right="129"/>
              <w:jc w:val="both"/>
              <w:rPr>
                <w:sz w:val="24"/>
              </w:rPr>
            </w:pPr>
            <w:r>
              <w:rPr>
                <w:sz w:val="24"/>
              </w:rPr>
              <w:t>Programme Learning Outcome 3</w:t>
            </w:r>
          </w:p>
        </w:tc>
        <w:tc>
          <w:tcPr>
            <w:tcW w:w="746" w:type="dxa"/>
          </w:tcPr>
          <w:p w14:paraId="5FC1873E" w14:textId="77777777" w:rsidR="00C001C7" w:rsidRDefault="00C001C7" w:rsidP="0006562F">
            <w:pPr>
              <w:pStyle w:val="TableParagraph"/>
              <w:spacing w:before="8"/>
              <w:jc w:val="both"/>
              <w:rPr>
                <w:b/>
                <w:sz w:val="23"/>
              </w:rPr>
            </w:pPr>
          </w:p>
          <w:p w14:paraId="1E6E50EF" w14:textId="77777777" w:rsidR="00C001C7" w:rsidRDefault="00C001C7" w:rsidP="0006562F">
            <w:pPr>
              <w:pStyle w:val="TableParagraph"/>
              <w:ind w:left="1"/>
              <w:jc w:val="both"/>
              <w:rPr>
                <w:b/>
                <w:sz w:val="24"/>
              </w:rPr>
            </w:pPr>
            <w:r>
              <w:rPr>
                <w:b/>
                <w:sz w:val="24"/>
              </w:rPr>
              <w:t>√</w:t>
            </w:r>
          </w:p>
        </w:tc>
        <w:tc>
          <w:tcPr>
            <w:tcW w:w="1032" w:type="dxa"/>
          </w:tcPr>
          <w:p w14:paraId="09239A86" w14:textId="77777777" w:rsidR="00C001C7" w:rsidRDefault="00C001C7" w:rsidP="0006562F">
            <w:pPr>
              <w:pStyle w:val="TableParagraph"/>
              <w:jc w:val="both"/>
            </w:pPr>
          </w:p>
        </w:tc>
        <w:tc>
          <w:tcPr>
            <w:tcW w:w="964" w:type="dxa"/>
          </w:tcPr>
          <w:p w14:paraId="35EBB4E9" w14:textId="77777777" w:rsidR="00C001C7" w:rsidRDefault="00C001C7" w:rsidP="0006562F">
            <w:pPr>
              <w:pStyle w:val="TableParagraph"/>
              <w:spacing w:before="8"/>
              <w:jc w:val="both"/>
              <w:rPr>
                <w:b/>
                <w:sz w:val="23"/>
              </w:rPr>
            </w:pPr>
          </w:p>
          <w:p w14:paraId="2E882B42" w14:textId="77777777" w:rsidR="00C001C7" w:rsidRDefault="00C001C7" w:rsidP="0006562F">
            <w:pPr>
              <w:pStyle w:val="TableParagraph"/>
              <w:ind w:left="7"/>
              <w:jc w:val="both"/>
              <w:rPr>
                <w:b/>
                <w:sz w:val="24"/>
              </w:rPr>
            </w:pPr>
            <w:r>
              <w:rPr>
                <w:b/>
                <w:sz w:val="24"/>
              </w:rPr>
              <w:t>√</w:t>
            </w:r>
          </w:p>
        </w:tc>
        <w:tc>
          <w:tcPr>
            <w:tcW w:w="945" w:type="dxa"/>
          </w:tcPr>
          <w:p w14:paraId="38F049EF" w14:textId="77777777" w:rsidR="00C001C7" w:rsidRDefault="00C001C7" w:rsidP="0006562F">
            <w:pPr>
              <w:pStyle w:val="TableParagraph"/>
              <w:jc w:val="both"/>
            </w:pPr>
            <w:r>
              <w:rPr>
                <w:b/>
                <w:sz w:val="24"/>
              </w:rPr>
              <w:t>√</w:t>
            </w:r>
          </w:p>
        </w:tc>
        <w:tc>
          <w:tcPr>
            <w:tcW w:w="926" w:type="dxa"/>
          </w:tcPr>
          <w:p w14:paraId="7551302F" w14:textId="77777777" w:rsidR="00C001C7" w:rsidRDefault="00C001C7" w:rsidP="0006562F">
            <w:pPr>
              <w:pStyle w:val="TableParagraph"/>
              <w:jc w:val="both"/>
            </w:pPr>
          </w:p>
        </w:tc>
        <w:tc>
          <w:tcPr>
            <w:tcW w:w="990" w:type="dxa"/>
          </w:tcPr>
          <w:p w14:paraId="46B27D86" w14:textId="77777777" w:rsidR="00C001C7" w:rsidRDefault="00C001C7" w:rsidP="0006562F">
            <w:pPr>
              <w:pStyle w:val="TableParagraph"/>
              <w:jc w:val="both"/>
            </w:pPr>
          </w:p>
        </w:tc>
        <w:tc>
          <w:tcPr>
            <w:tcW w:w="899" w:type="dxa"/>
          </w:tcPr>
          <w:p w14:paraId="488660A9" w14:textId="77777777" w:rsidR="00C001C7" w:rsidRDefault="00C001C7" w:rsidP="0006562F">
            <w:pPr>
              <w:pStyle w:val="TableParagraph"/>
              <w:jc w:val="both"/>
            </w:pPr>
          </w:p>
        </w:tc>
        <w:tc>
          <w:tcPr>
            <w:tcW w:w="899" w:type="dxa"/>
          </w:tcPr>
          <w:p w14:paraId="66370B35" w14:textId="77777777" w:rsidR="00C001C7" w:rsidRDefault="00C001C7" w:rsidP="0006562F">
            <w:pPr>
              <w:pStyle w:val="TableParagraph"/>
              <w:jc w:val="both"/>
            </w:pPr>
          </w:p>
        </w:tc>
      </w:tr>
      <w:tr w:rsidR="00C001C7" w14:paraId="318C32C1" w14:textId="77777777" w:rsidTr="0006562F">
        <w:trPr>
          <w:trHeight w:val="653"/>
        </w:trPr>
        <w:tc>
          <w:tcPr>
            <w:tcW w:w="2406" w:type="dxa"/>
          </w:tcPr>
          <w:p w14:paraId="262A11F0" w14:textId="77777777" w:rsidR="00C001C7" w:rsidRDefault="00C001C7" w:rsidP="0006562F">
            <w:pPr>
              <w:pStyle w:val="TableParagraph"/>
              <w:spacing w:line="270" w:lineRule="exact"/>
              <w:ind w:left="107"/>
              <w:jc w:val="both"/>
              <w:rPr>
                <w:sz w:val="24"/>
              </w:rPr>
            </w:pPr>
            <w:r>
              <w:rPr>
                <w:sz w:val="24"/>
              </w:rPr>
              <w:t>Programme</w:t>
            </w:r>
          </w:p>
          <w:p w14:paraId="36FEE84C" w14:textId="77777777" w:rsidR="00C001C7" w:rsidRDefault="00C001C7" w:rsidP="0006562F">
            <w:pPr>
              <w:pStyle w:val="TableParagraph"/>
              <w:spacing w:line="270" w:lineRule="atLeast"/>
              <w:ind w:left="107" w:right="129"/>
              <w:jc w:val="both"/>
              <w:rPr>
                <w:sz w:val="24"/>
              </w:rPr>
            </w:pPr>
            <w:r>
              <w:rPr>
                <w:sz w:val="24"/>
              </w:rPr>
              <w:t>Learning Outcome 4</w:t>
            </w:r>
          </w:p>
        </w:tc>
        <w:tc>
          <w:tcPr>
            <w:tcW w:w="746" w:type="dxa"/>
          </w:tcPr>
          <w:p w14:paraId="6C2289B8" w14:textId="77777777" w:rsidR="00C001C7" w:rsidRDefault="00C001C7" w:rsidP="0006562F">
            <w:pPr>
              <w:pStyle w:val="TableParagraph"/>
              <w:spacing w:before="10"/>
              <w:jc w:val="both"/>
              <w:rPr>
                <w:b/>
                <w:sz w:val="23"/>
              </w:rPr>
            </w:pPr>
          </w:p>
          <w:p w14:paraId="040A3715" w14:textId="77777777" w:rsidR="00C001C7" w:rsidRDefault="00C001C7" w:rsidP="0006562F">
            <w:pPr>
              <w:pStyle w:val="TableParagraph"/>
              <w:spacing w:before="1"/>
              <w:ind w:left="1"/>
              <w:jc w:val="both"/>
              <w:rPr>
                <w:b/>
                <w:sz w:val="24"/>
              </w:rPr>
            </w:pPr>
            <w:r>
              <w:rPr>
                <w:b/>
                <w:sz w:val="24"/>
              </w:rPr>
              <w:t>√</w:t>
            </w:r>
          </w:p>
        </w:tc>
        <w:tc>
          <w:tcPr>
            <w:tcW w:w="1032" w:type="dxa"/>
          </w:tcPr>
          <w:p w14:paraId="16EFCF03" w14:textId="77777777" w:rsidR="00C001C7" w:rsidRDefault="00C001C7" w:rsidP="0006562F">
            <w:pPr>
              <w:pStyle w:val="TableParagraph"/>
              <w:spacing w:before="10"/>
              <w:jc w:val="both"/>
              <w:rPr>
                <w:b/>
                <w:sz w:val="23"/>
              </w:rPr>
            </w:pPr>
          </w:p>
          <w:p w14:paraId="08E56A47" w14:textId="77777777" w:rsidR="00C001C7" w:rsidRDefault="00C001C7" w:rsidP="0006562F">
            <w:pPr>
              <w:pStyle w:val="TableParagraph"/>
              <w:spacing w:before="1"/>
              <w:ind w:left="6"/>
              <w:jc w:val="both"/>
              <w:rPr>
                <w:b/>
                <w:sz w:val="24"/>
              </w:rPr>
            </w:pPr>
            <w:r>
              <w:rPr>
                <w:b/>
                <w:sz w:val="24"/>
              </w:rPr>
              <w:t>√</w:t>
            </w:r>
          </w:p>
        </w:tc>
        <w:tc>
          <w:tcPr>
            <w:tcW w:w="964" w:type="dxa"/>
          </w:tcPr>
          <w:p w14:paraId="642AE482" w14:textId="77777777" w:rsidR="00C001C7" w:rsidRDefault="00C001C7" w:rsidP="0006562F">
            <w:pPr>
              <w:pStyle w:val="TableParagraph"/>
              <w:spacing w:before="10"/>
              <w:jc w:val="both"/>
              <w:rPr>
                <w:b/>
                <w:sz w:val="23"/>
              </w:rPr>
            </w:pPr>
          </w:p>
          <w:p w14:paraId="5C8D2A57" w14:textId="77777777" w:rsidR="00C001C7" w:rsidRDefault="00C001C7" w:rsidP="0006562F">
            <w:pPr>
              <w:pStyle w:val="TableParagraph"/>
              <w:spacing w:before="1"/>
              <w:ind w:left="7"/>
              <w:jc w:val="both"/>
              <w:rPr>
                <w:b/>
                <w:sz w:val="24"/>
              </w:rPr>
            </w:pPr>
            <w:r>
              <w:rPr>
                <w:b/>
                <w:sz w:val="24"/>
              </w:rPr>
              <w:t>√</w:t>
            </w:r>
          </w:p>
        </w:tc>
        <w:tc>
          <w:tcPr>
            <w:tcW w:w="945" w:type="dxa"/>
          </w:tcPr>
          <w:p w14:paraId="2E9E20A7" w14:textId="77777777" w:rsidR="00C001C7" w:rsidRDefault="00C001C7" w:rsidP="0006562F">
            <w:pPr>
              <w:pStyle w:val="TableParagraph"/>
              <w:jc w:val="both"/>
            </w:pPr>
          </w:p>
        </w:tc>
        <w:tc>
          <w:tcPr>
            <w:tcW w:w="926" w:type="dxa"/>
          </w:tcPr>
          <w:p w14:paraId="0357605E" w14:textId="77777777" w:rsidR="00C001C7" w:rsidRDefault="00C001C7" w:rsidP="0006562F">
            <w:pPr>
              <w:pStyle w:val="TableParagraph"/>
              <w:jc w:val="both"/>
            </w:pPr>
          </w:p>
        </w:tc>
        <w:tc>
          <w:tcPr>
            <w:tcW w:w="990" w:type="dxa"/>
          </w:tcPr>
          <w:p w14:paraId="4A18A461" w14:textId="77777777" w:rsidR="00C001C7" w:rsidRDefault="00C001C7" w:rsidP="0006562F">
            <w:pPr>
              <w:pStyle w:val="TableParagraph"/>
              <w:spacing w:before="10"/>
              <w:jc w:val="both"/>
              <w:rPr>
                <w:b/>
                <w:sz w:val="23"/>
              </w:rPr>
            </w:pPr>
          </w:p>
          <w:p w14:paraId="2E66F9DA" w14:textId="77777777" w:rsidR="00C001C7" w:rsidRDefault="00C001C7" w:rsidP="0006562F">
            <w:pPr>
              <w:pStyle w:val="TableParagraph"/>
              <w:spacing w:before="1"/>
              <w:ind w:left="10"/>
              <w:jc w:val="both"/>
              <w:rPr>
                <w:b/>
                <w:sz w:val="24"/>
              </w:rPr>
            </w:pPr>
            <w:r>
              <w:rPr>
                <w:b/>
                <w:sz w:val="24"/>
              </w:rPr>
              <w:t>√</w:t>
            </w:r>
          </w:p>
        </w:tc>
        <w:tc>
          <w:tcPr>
            <w:tcW w:w="899" w:type="dxa"/>
          </w:tcPr>
          <w:p w14:paraId="3F8BE727" w14:textId="77777777" w:rsidR="00C001C7" w:rsidRDefault="00C001C7" w:rsidP="0006562F">
            <w:pPr>
              <w:pStyle w:val="TableParagraph"/>
              <w:jc w:val="both"/>
            </w:pPr>
          </w:p>
        </w:tc>
        <w:tc>
          <w:tcPr>
            <w:tcW w:w="899" w:type="dxa"/>
          </w:tcPr>
          <w:p w14:paraId="752F9D87" w14:textId="77777777" w:rsidR="00C001C7" w:rsidRDefault="00C001C7" w:rsidP="0006562F">
            <w:pPr>
              <w:pStyle w:val="TableParagraph"/>
              <w:spacing w:before="10"/>
              <w:jc w:val="both"/>
              <w:rPr>
                <w:b/>
                <w:sz w:val="23"/>
              </w:rPr>
            </w:pPr>
          </w:p>
          <w:p w14:paraId="3EBB467E" w14:textId="77777777" w:rsidR="00C001C7" w:rsidRDefault="00C001C7" w:rsidP="0006562F">
            <w:pPr>
              <w:pStyle w:val="TableParagraph"/>
              <w:spacing w:before="1"/>
              <w:ind w:left="13"/>
              <w:jc w:val="both"/>
              <w:rPr>
                <w:b/>
                <w:sz w:val="24"/>
              </w:rPr>
            </w:pPr>
            <w:r>
              <w:rPr>
                <w:b/>
                <w:sz w:val="24"/>
              </w:rPr>
              <w:t>√</w:t>
            </w:r>
          </w:p>
        </w:tc>
      </w:tr>
      <w:tr w:rsidR="00C001C7" w14:paraId="60DC6771" w14:textId="77777777" w:rsidTr="0006562F">
        <w:trPr>
          <w:trHeight w:val="666"/>
        </w:trPr>
        <w:tc>
          <w:tcPr>
            <w:tcW w:w="2406" w:type="dxa"/>
          </w:tcPr>
          <w:p w14:paraId="6A83EDED" w14:textId="77777777" w:rsidR="00C001C7" w:rsidRDefault="00C001C7" w:rsidP="0006562F">
            <w:pPr>
              <w:pStyle w:val="TableParagraph"/>
              <w:spacing w:line="268" w:lineRule="exact"/>
              <w:ind w:left="107"/>
              <w:jc w:val="both"/>
              <w:rPr>
                <w:sz w:val="24"/>
              </w:rPr>
            </w:pPr>
            <w:r>
              <w:rPr>
                <w:sz w:val="24"/>
              </w:rPr>
              <w:lastRenderedPageBreak/>
              <w:t>Programme</w:t>
            </w:r>
          </w:p>
          <w:p w14:paraId="624B98CD" w14:textId="77777777" w:rsidR="00C001C7" w:rsidRDefault="00C001C7" w:rsidP="0006562F">
            <w:pPr>
              <w:pStyle w:val="TableParagraph"/>
              <w:spacing w:line="270" w:lineRule="atLeast"/>
              <w:ind w:left="107" w:right="129"/>
              <w:jc w:val="both"/>
              <w:rPr>
                <w:sz w:val="24"/>
              </w:rPr>
            </w:pPr>
            <w:r>
              <w:rPr>
                <w:sz w:val="24"/>
              </w:rPr>
              <w:t>Learning Outcome 5</w:t>
            </w:r>
          </w:p>
        </w:tc>
        <w:tc>
          <w:tcPr>
            <w:tcW w:w="746" w:type="dxa"/>
          </w:tcPr>
          <w:p w14:paraId="0931EC68" w14:textId="77777777" w:rsidR="00C001C7" w:rsidRDefault="00C001C7" w:rsidP="0006562F">
            <w:pPr>
              <w:pStyle w:val="TableParagraph"/>
              <w:jc w:val="both"/>
            </w:pPr>
          </w:p>
        </w:tc>
        <w:tc>
          <w:tcPr>
            <w:tcW w:w="1032" w:type="dxa"/>
          </w:tcPr>
          <w:p w14:paraId="5B4715E4" w14:textId="77777777" w:rsidR="00C001C7" w:rsidRDefault="00C001C7" w:rsidP="0006562F">
            <w:pPr>
              <w:pStyle w:val="TableParagraph"/>
              <w:jc w:val="both"/>
            </w:pPr>
          </w:p>
        </w:tc>
        <w:tc>
          <w:tcPr>
            <w:tcW w:w="964" w:type="dxa"/>
          </w:tcPr>
          <w:p w14:paraId="511FA9F0" w14:textId="77777777" w:rsidR="00C001C7" w:rsidRDefault="00C001C7" w:rsidP="0006562F">
            <w:pPr>
              <w:pStyle w:val="TableParagraph"/>
              <w:jc w:val="both"/>
            </w:pPr>
          </w:p>
        </w:tc>
        <w:tc>
          <w:tcPr>
            <w:tcW w:w="945" w:type="dxa"/>
          </w:tcPr>
          <w:p w14:paraId="46C73B6C" w14:textId="77777777" w:rsidR="00C001C7" w:rsidRDefault="00C001C7" w:rsidP="0006562F">
            <w:pPr>
              <w:pStyle w:val="TableParagraph"/>
              <w:spacing w:before="8"/>
              <w:jc w:val="both"/>
              <w:rPr>
                <w:b/>
                <w:sz w:val="23"/>
              </w:rPr>
            </w:pPr>
          </w:p>
          <w:p w14:paraId="643F72E7" w14:textId="77777777" w:rsidR="00C001C7" w:rsidRDefault="00C001C7" w:rsidP="0006562F">
            <w:pPr>
              <w:pStyle w:val="TableParagraph"/>
              <w:ind w:left="9"/>
              <w:jc w:val="both"/>
              <w:rPr>
                <w:b/>
                <w:sz w:val="24"/>
              </w:rPr>
            </w:pPr>
            <w:r>
              <w:rPr>
                <w:b/>
                <w:sz w:val="24"/>
              </w:rPr>
              <w:t>√</w:t>
            </w:r>
          </w:p>
        </w:tc>
        <w:tc>
          <w:tcPr>
            <w:tcW w:w="926" w:type="dxa"/>
          </w:tcPr>
          <w:p w14:paraId="7127EB7F" w14:textId="77777777" w:rsidR="00C001C7" w:rsidRDefault="00C001C7" w:rsidP="0006562F">
            <w:pPr>
              <w:pStyle w:val="TableParagraph"/>
              <w:spacing w:before="8"/>
              <w:jc w:val="both"/>
              <w:rPr>
                <w:b/>
                <w:sz w:val="23"/>
              </w:rPr>
            </w:pPr>
          </w:p>
          <w:p w14:paraId="23825057" w14:textId="77777777" w:rsidR="00C001C7" w:rsidRDefault="00C001C7" w:rsidP="0006562F">
            <w:pPr>
              <w:pStyle w:val="TableParagraph"/>
              <w:ind w:left="11"/>
              <w:jc w:val="both"/>
              <w:rPr>
                <w:b/>
                <w:sz w:val="24"/>
              </w:rPr>
            </w:pPr>
            <w:r>
              <w:rPr>
                <w:b/>
                <w:sz w:val="24"/>
              </w:rPr>
              <w:t>√</w:t>
            </w:r>
          </w:p>
        </w:tc>
        <w:tc>
          <w:tcPr>
            <w:tcW w:w="990" w:type="dxa"/>
          </w:tcPr>
          <w:p w14:paraId="5950CDFB" w14:textId="77777777" w:rsidR="00C001C7" w:rsidRDefault="00C001C7" w:rsidP="0006562F">
            <w:pPr>
              <w:pStyle w:val="TableParagraph"/>
              <w:jc w:val="both"/>
            </w:pPr>
          </w:p>
        </w:tc>
        <w:tc>
          <w:tcPr>
            <w:tcW w:w="899" w:type="dxa"/>
          </w:tcPr>
          <w:p w14:paraId="0BFAEEC1" w14:textId="77777777" w:rsidR="00C001C7" w:rsidRDefault="00C001C7" w:rsidP="0006562F">
            <w:pPr>
              <w:pStyle w:val="TableParagraph"/>
              <w:jc w:val="both"/>
            </w:pPr>
          </w:p>
        </w:tc>
        <w:tc>
          <w:tcPr>
            <w:tcW w:w="899" w:type="dxa"/>
          </w:tcPr>
          <w:p w14:paraId="34A60A0D" w14:textId="77777777" w:rsidR="00C001C7" w:rsidRDefault="00C001C7" w:rsidP="0006562F">
            <w:pPr>
              <w:pStyle w:val="TableParagraph"/>
              <w:jc w:val="both"/>
            </w:pPr>
          </w:p>
        </w:tc>
      </w:tr>
      <w:tr w:rsidR="00C001C7" w14:paraId="2F069541" w14:textId="77777777" w:rsidTr="0006562F">
        <w:trPr>
          <w:trHeight w:val="677"/>
        </w:trPr>
        <w:tc>
          <w:tcPr>
            <w:tcW w:w="2406" w:type="dxa"/>
          </w:tcPr>
          <w:p w14:paraId="02794846" w14:textId="77777777" w:rsidR="00C001C7" w:rsidRDefault="00C001C7" w:rsidP="0006562F">
            <w:pPr>
              <w:pStyle w:val="TableParagraph"/>
              <w:ind w:left="107" w:right="129"/>
              <w:jc w:val="both"/>
              <w:rPr>
                <w:sz w:val="24"/>
              </w:rPr>
            </w:pPr>
            <w:r>
              <w:rPr>
                <w:sz w:val="24"/>
              </w:rPr>
              <w:t>Programme Learning Outcome 6</w:t>
            </w:r>
          </w:p>
        </w:tc>
        <w:tc>
          <w:tcPr>
            <w:tcW w:w="746" w:type="dxa"/>
          </w:tcPr>
          <w:p w14:paraId="01D66054" w14:textId="77777777" w:rsidR="00C001C7" w:rsidRDefault="00C001C7" w:rsidP="0006562F">
            <w:pPr>
              <w:pStyle w:val="TableParagraph"/>
              <w:jc w:val="both"/>
            </w:pPr>
          </w:p>
        </w:tc>
        <w:tc>
          <w:tcPr>
            <w:tcW w:w="1032" w:type="dxa"/>
          </w:tcPr>
          <w:p w14:paraId="183A2128" w14:textId="77777777" w:rsidR="00C001C7" w:rsidRDefault="00C001C7" w:rsidP="0006562F">
            <w:pPr>
              <w:pStyle w:val="TableParagraph"/>
              <w:jc w:val="both"/>
            </w:pPr>
          </w:p>
        </w:tc>
        <w:tc>
          <w:tcPr>
            <w:tcW w:w="964" w:type="dxa"/>
          </w:tcPr>
          <w:p w14:paraId="0916AD35" w14:textId="77777777" w:rsidR="00C001C7" w:rsidRDefault="00C001C7" w:rsidP="0006562F">
            <w:pPr>
              <w:pStyle w:val="TableParagraph"/>
              <w:jc w:val="both"/>
            </w:pPr>
          </w:p>
        </w:tc>
        <w:tc>
          <w:tcPr>
            <w:tcW w:w="945" w:type="dxa"/>
          </w:tcPr>
          <w:p w14:paraId="45FF8684" w14:textId="77777777" w:rsidR="00C001C7" w:rsidRDefault="00C001C7" w:rsidP="0006562F">
            <w:pPr>
              <w:pStyle w:val="TableParagraph"/>
              <w:spacing w:before="8"/>
              <w:jc w:val="both"/>
              <w:rPr>
                <w:b/>
                <w:sz w:val="23"/>
              </w:rPr>
            </w:pPr>
          </w:p>
          <w:p w14:paraId="76D84970" w14:textId="77777777" w:rsidR="00C001C7" w:rsidRDefault="00C001C7" w:rsidP="0006562F">
            <w:pPr>
              <w:pStyle w:val="TableParagraph"/>
              <w:ind w:left="9"/>
              <w:jc w:val="both"/>
              <w:rPr>
                <w:b/>
                <w:sz w:val="24"/>
              </w:rPr>
            </w:pPr>
            <w:r>
              <w:rPr>
                <w:b/>
                <w:sz w:val="24"/>
              </w:rPr>
              <w:t>√</w:t>
            </w:r>
          </w:p>
        </w:tc>
        <w:tc>
          <w:tcPr>
            <w:tcW w:w="926" w:type="dxa"/>
          </w:tcPr>
          <w:p w14:paraId="6286535C" w14:textId="77777777" w:rsidR="00C001C7" w:rsidRDefault="00C001C7" w:rsidP="0006562F">
            <w:pPr>
              <w:pStyle w:val="TableParagraph"/>
              <w:spacing w:before="8"/>
              <w:jc w:val="both"/>
              <w:rPr>
                <w:b/>
                <w:sz w:val="23"/>
              </w:rPr>
            </w:pPr>
          </w:p>
          <w:p w14:paraId="5638CC0F" w14:textId="77777777" w:rsidR="00C001C7" w:rsidRDefault="00C001C7" w:rsidP="0006562F">
            <w:pPr>
              <w:pStyle w:val="TableParagraph"/>
              <w:ind w:left="11"/>
              <w:jc w:val="both"/>
              <w:rPr>
                <w:b/>
                <w:sz w:val="24"/>
              </w:rPr>
            </w:pPr>
            <w:r>
              <w:rPr>
                <w:b/>
                <w:sz w:val="24"/>
              </w:rPr>
              <w:t>√</w:t>
            </w:r>
          </w:p>
        </w:tc>
        <w:tc>
          <w:tcPr>
            <w:tcW w:w="990" w:type="dxa"/>
          </w:tcPr>
          <w:p w14:paraId="5BF93AE8" w14:textId="77777777" w:rsidR="00C001C7" w:rsidRDefault="00C001C7" w:rsidP="0006562F">
            <w:pPr>
              <w:pStyle w:val="TableParagraph"/>
              <w:jc w:val="both"/>
            </w:pPr>
          </w:p>
        </w:tc>
        <w:tc>
          <w:tcPr>
            <w:tcW w:w="899" w:type="dxa"/>
          </w:tcPr>
          <w:p w14:paraId="0355BFDC" w14:textId="77777777" w:rsidR="00C001C7" w:rsidRDefault="00C001C7" w:rsidP="0006562F">
            <w:pPr>
              <w:pStyle w:val="TableParagraph"/>
              <w:jc w:val="both"/>
            </w:pPr>
          </w:p>
        </w:tc>
        <w:tc>
          <w:tcPr>
            <w:tcW w:w="899" w:type="dxa"/>
          </w:tcPr>
          <w:p w14:paraId="0BAE0BC7" w14:textId="77777777" w:rsidR="00C001C7" w:rsidRDefault="00C001C7" w:rsidP="0006562F">
            <w:pPr>
              <w:pStyle w:val="TableParagraph"/>
              <w:jc w:val="both"/>
            </w:pPr>
          </w:p>
        </w:tc>
      </w:tr>
      <w:tr w:rsidR="00C001C7" w14:paraId="20788757" w14:textId="77777777" w:rsidTr="0006562F">
        <w:trPr>
          <w:trHeight w:val="548"/>
        </w:trPr>
        <w:tc>
          <w:tcPr>
            <w:tcW w:w="2406" w:type="dxa"/>
          </w:tcPr>
          <w:p w14:paraId="2A98AECA" w14:textId="77777777" w:rsidR="00C001C7" w:rsidRDefault="00C001C7" w:rsidP="0006562F">
            <w:pPr>
              <w:pStyle w:val="TableParagraph"/>
              <w:ind w:left="107" w:right="129"/>
              <w:jc w:val="both"/>
              <w:rPr>
                <w:sz w:val="24"/>
              </w:rPr>
            </w:pPr>
            <w:r>
              <w:rPr>
                <w:sz w:val="24"/>
              </w:rPr>
              <w:t>Programme Learning Outcome 7</w:t>
            </w:r>
          </w:p>
        </w:tc>
        <w:tc>
          <w:tcPr>
            <w:tcW w:w="746" w:type="dxa"/>
          </w:tcPr>
          <w:p w14:paraId="3E763C7F" w14:textId="77777777" w:rsidR="00C001C7" w:rsidRDefault="00C001C7" w:rsidP="0006562F">
            <w:pPr>
              <w:pStyle w:val="TableParagraph"/>
              <w:jc w:val="both"/>
            </w:pPr>
          </w:p>
        </w:tc>
        <w:tc>
          <w:tcPr>
            <w:tcW w:w="1032" w:type="dxa"/>
          </w:tcPr>
          <w:p w14:paraId="58FBA80E" w14:textId="77777777" w:rsidR="00C001C7" w:rsidRDefault="00C001C7" w:rsidP="0006562F">
            <w:pPr>
              <w:pStyle w:val="TableParagraph"/>
              <w:spacing w:before="8"/>
              <w:jc w:val="both"/>
              <w:rPr>
                <w:b/>
                <w:sz w:val="23"/>
              </w:rPr>
            </w:pPr>
          </w:p>
          <w:p w14:paraId="496B0BB5" w14:textId="77777777" w:rsidR="00C001C7" w:rsidRDefault="00C001C7" w:rsidP="0006562F">
            <w:pPr>
              <w:pStyle w:val="TableParagraph"/>
              <w:ind w:left="6"/>
              <w:jc w:val="both"/>
              <w:rPr>
                <w:b/>
                <w:sz w:val="24"/>
              </w:rPr>
            </w:pPr>
            <w:r>
              <w:rPr>
                <w:b/>
                <w:sz w:val="24"/>
              </w:rPr>
              <w:t>√</w:t>
            </w:r>
          </w:p>
        </w:tc>
        <w:tc>
          <w:tcPr>
            <w:tcW w:w="964" w:type="dxa"/>
          </w:tcPr>
          <w:p w14:paraId="2AAD0ACD" w14:textId="77777777" w:rsidR="00C001C7" w:rsidRDefault="00C001C7" w:rsidP="0006562F">
            <w:pPr>
              <w:pStyle w:val="TableParagraph"/>
              <w:jc w:val="both"/>
            </w:pPr>
          </w:p>
        </w:tc>
        <w:tc>
          <w:tcPr>
            <w:tcW w:w="945" w:type="dxa"/>
          </w:tcPr>
          <w:p w14:paraId="4B843177" w14:textId="77777777" w:rsidR="00C001C7" w:rsidRDefault="00C001C7" w:rsidP="0006562F">
            <w:pPr>
              <w:pStyle w:val="TableParagraph"/>
              <w:jc w:val="both"/>
            </w:pPr>
          </w:p>
        </w:tc>
        <w:tc>
          <w:tcPr>
            <w:tcW w:w="926" w:type="dxa"/>
          </w:tcPr>
          <w:p w14:paraId="296A77A7" w14:textId="77777777" w:rsidR="00C001C7" w:rsidRDefault="00C001C7" w:rsidP="0006562F">
            <w:pPr>
              <w:pStyle w:val="TableParagraph"/>
              <w:spacing w:before="8"/>
              <w:jc w:val="both"/>
              <w:rPr>
                <w:b/>
                <w:sz w:val="23"/>
              </w:rPr>
            </w:pPr>
          </w:p>
          <w:p w14:paraId="747CF7D7" w14:textId="77777777" w:rsidR="00C001C7" w:rsidRDefault="00C001C7" w:rsidP="0006562F">
            <w:pPr>
              <w:pStyle w:val="TableParagraph"/>
              <w:ind w:left="11"/>
              <w:jc w:val="both"/>
              <w:rPr>
                <w:b/>
                <w:sz w:val="24"/>
              </w:rPr>
            </w:pPr>
            <w:r>
              <w:rPr>
                <w:b/>
                <w:sz w:val="24"/>
              </w:rPr>
              <w:t>√</w:t>
            </w:r>
          </w:p>
        </w:tc>
        <w:tc>
          <w:tcPr>
            <w:tcW w:w="990" w:type="dxa"/>
          </w:tcPr>
          <w:p w14:paraId="793CD974" w14:textId="77777777" w:rsidR="00C001C7" w:rsidRDefault="00C001C7" w:rsidP="0006562F">
            <w:pPr>
              <w:pStyle w:val="TableParagraph"/>
              <w:spacing w:before="8"/>
              <w:jc w:val="both"/>
              <w:rPr>
                <w:b/>
                <w:sz w:val="23"/>
              </w:rPr>
            </w:pPr>
          </w:p>
          <w:p w14:paraId="2E6F3C24" w14:textId="77777777" w:rsidR="00C001C7" w:rsidRDefault="00C001C7" w:rsidP="0006562F">
            <w:pPr>
              <w:pStyle w:val="TableParagraph"/>
              <w:ind w:left="10"/>
              <w:jc w:val="both"/>
              <w:rPr>
                <w:b/>
                <w:sz w:val="24"/>
              </w:rPr>
            </w:pPr>
            <w:r>
              <w:rPr>
                <w:b/>
                <w:sz w:val="24"/>
              </w:rPr>
              <w:t>√</w:t>
            </w:r>
          </w:p>
        </w:tc>
        <w:tc>
          <w:tcPr>
            <w:tcW w:w="899" w:type="dxa"/>
          </w:tcPr>
          <w:p w14:paraId="7C62F46F" w14:textId="77777777" w:rsidR="00C001C7" w:rsidRDefault="00C001C7" w:rsidP="0006562F">
            <w:pPr>
              <w:pStyle w:val="TableParagraph"/>
              <w:jc w:val="both"/>
            </w:pPr>
          </w:p>
        </w:tc>
        <w:tc>
          <w:tcPr>
            <w:tcW w:w="899" w:type="dxa"/>
          </w:tcPr>
          <w:p w14:paraId="7B4851D6" w14:textId="77777777" w:rsidR="00C001C7" w:rsidRDefault="00C001C7" w:rsidP="0006562F">
            <w:pPr>
              <w:pStyle w:val="TableParagraph"/>
              <w:jc w:val="both"/>
            </w:pPr>
          </w:p>
        </w:tc>
      </w:tr>
      <w:tr w:rsidR="00C001C7" w14:paraId="0A064DF7" w14:textId="77777777" w:rsidTr="0006562F">
        <w:trPr>
          <w:trHeight w:val="701"/>
        </w:trPr>
        <w:tc>
          <w:tcPr>
            <w:tcW w:w="2406" w:type="dxa"/>
          </w:tcPr>
          <w:p w14:paraId="4AECCD2D" w14:textId="77777777" w:rsidR="00C001C7" w:rsidRDefault="00C001C7" w:rsidP="0006562F">
            <w:pPr>
              <w:pStyle w:val="TableParagraph"/>
              <w:spacing w:line="268" w:lineRule="exact"/>
              <w:ind w:left="107"/>
              <w:jc w:val="both"/>
              <w:rPr>
                <w:sz w:val="24"/>
              </w:rPr>
            </w:pPr>
            <w:r>
              <w:rPr>
                <w:sz w:val="24"/>
              </w:rPr>
              <w:t>Programme</w:t>
            </w:r>
          </w:p>
          <w:p w14:paraId="79881681" w14:textId="77777777" w:rsidR="00C001C7" w:rsidRDefault="00C001C7" w:rsidP="0006562F">
            <w:pPr>
              <w:pStyle w:val="TableParagraph"/>
              <w:spacing w:line="270" w:lineRule="atLeast"/>
              <w:ind w:left="107" w:right="129"/>
              <w:jc w:val="both"/>
              <w:rPr>
                <w:sz w:val="24"/>
              </w:rPr>
            </w:pPr>
            <w:r>
              <w:rPr>
                <w:sz w:val="24"/>
              </w:rPr>
              <w:t>Learning Outcome 8</w:t>
            </w:r>
          </w:p>
        </w:tc>
        <w:tc>
          <w:tcPr>
            <w:tcW w:w="746" w:type="dxa"/>
          </w:tcPr>
          <w:p w14:paraId="74D446ED" w14:textId="77777777" w:rsidR="00C001C7" w:rsidRDefault="00C001C7" w:rsidP="0006562F">
            <w:pPr>
              <w:pStyle w:val="TableParagraph"/>
              <w:jc w:val="both"/>
            </w:pPr>
          </w:p>
          <w:p w14:paraId="0EB1D9E0" w14:textId="77777777" w:rsidR="00C001C7" w:rsidRDefault="00C001C7" w:rsidP="0006562F">
            <w:pPr>
              <w:pStyle w:val="TableParagraph"/>
              <w:jc w:val="both"/>
            </w:pPr>
            <w:r>
              <w:rPr>
                <w:b/>
                <w:sz w:val="24"/>
              </w:rPr>
              <w:t>√</w:t>
            </w:r>
          </w:p>
        </w:tc>
        <w:tc>
          <w:tcPr>
            <w:tcW w:w="1032" w:type="dxa"/>
          </w:tcPr>
          <w:p w14:paraId="58002FE1" w14:textId="77777777" w:rsidR="00C001C7" w:rsidRDefault="00C001C7" w:rsidP="0006562F">
            <w:pPr>
              <w:pStyle w:val="TableParagraph"/>
              <w:jc w:val="both"/>
              <w:rPr>
                <w:b/>
                <w:sz w:val="24"/>
              </w:rPr>
            </w:pPr>
          </w:p>
          <w:p w14:paraId="1A39ABD9" w14:textId="77777777" w:rsidR="00C001C7" w:rsidRDefault="00C001C7" w:rsidP="0006562F">
            <w:pPr>
              <w:pStyle w:val="TableParagraph"/>
              <w:jc w:val="both"/>
            </w:pPr>
            <w:r>
              <w:rPr>
                <w:b/>
                <w:sz w:val="24"/>
              </w:rPr>
              <w:t>√</w:t>
            </w:r>
          </w:p>
        </w:tc>
        <w:tc>
          <w:tcPr>
            <w:tcW w:w="964" w:type="dxa"/>
          </w:tcPr>
          <w:p w14:paraId="318266E5" w14:textId="77777777" w:rsidR="00C001C7" w:rsidRDefault="00C001C7" w:rsidP="0006562F">
            <w:pPr>
              <w:pStyle w:val="TableParagraph"/>
              <w:jc w:val="both"/>
            </w:pPr>
            <w:r>
              <w:t xml:space="preserve"> </w:t>
            </w:r>
          </w:p>
          <w:p w14:paraId="72B22878" w14:textId="77777777" w:rsidR="00C001C7" w:rsidRDefault="00C001C7" w:rsidP="0006562F">
            <w:pPr>
              <w:pStyle w:val="TableParagraph"/>
              <w:jc w:val="both"/>
            </w:pPr>
            <w:r>
              <w:t xml:space="preserve"> </w:t>
            </w:r>
            <w:r>
              <w:rPr>
                <w:b/>
                <w:sz w:val="24"/>
              </w:rPr>
              <w:t>√</w:t>
            </w:r>
          </w:p>
        </w:tc>
        <w:tc>
          <w:tcPr>
            <w:tcW w:w="945" w:type="dxa"/>
          </w:tcPr>
          <w:p w14:paraId="37C77629" w14:textId="77777777" w:rsidR="00C001C7" w:rsidRDefault="00C001C7" w:rsidP="0006562F">
            <w:pPr>
              <w:pStyle w:val="TableParagraph"/>
              <w:jc w:val="both"/>
            </w:pPr>
          </w:p>
        </w:tc>
        <w:tc>
          <w:tcPr>
            <w:tcW w:w="926" w:type="dxa"/>
          </w:tcPr>
          <w:p w14:paraId="7A0CD264" w14:textId="77777777" w:rsidR="00C001C7" w:rsidRDefault="00C001C7" w:rsidP="0006562F">
            <w:pPr>
              <w:pStyle w:val="TableParagraph"/>
              <w:jc w:val="both"/>
            </w:pPr>
          </w:p>
        </w:tc>
        <w:tc>
          <w:tcPr>
            <w:tcW w:w="990" w:type="dxa"/>
          </w:tcPr>
          <w:p w14:paraId="58F03BD1" w14:textId="77777777" w:rsidR="00C001C7" w:rsidRDefault="00C001C7" w:rsidP="0006562F">
            <w:pPr>
              <w:pStyle w:val="TableParagraph"/>
              <w:jc w:val="both"/>
            </w:pPr>
          </w:p>
        </w:tc>
        <w:tc>
          <w:tcPr>
            <w:tcW w:w="899" w:type="dxa"/>
          </w:tcPr>
          <w:p w14:paraId="13339393" w14:textId="77777777" w:rsidR="00C001C7" w:rsidRDefault="00C001C7" w:rsidP="0006562F">
            <w:pPr>
              <w:pStyle w:val="TableParagraph"/>
              <w:spacing w:before="8"/>
              <w:jc w:val="both"/>
              <w:rPr>
                <w:b/>
                <w:sz w:val="23"/>
              </w:rPr>
            </w:pPr>
          </w:p>
          <w:p w14:paraId="3CB12F4A" w14:textId="77777777" w:rsidR="00C001C7" w:rsidRDefault="00C001C7" w:rsidP="0006562F">
            <w:pPr>
              <w:pStyle w:val="TableParagraph"/>
              <w:ind w:left="12"/>
              <w:jc w:val="both"/>
              <w:rPr>
                <w:b/>
                <w:sz w:val="24"/>
              </w:rPr>
            </w:pPr>
            <w:r>
              <w:rPr>
                <w:b/>
                <w:sz w:val="24"/>
              </w:rPr>
              <w:t>√</w:t>
            </w:r>
          </w:p>
        </w:tc>
        <w:tc>
          <w:tcPr>
            <w:tcW w:w="899" w:type="dxa"/>
          </w:tcPr>
          <w:p w14:paraId="74700F42" w14:textId="77777777" w:rsidR="00C001C7" w:rsidRDefault="00C001C7" w:rsidP="0006562F">
            <w:pPr>
              <w:pStyle w:val="TableParagraph"/>
              <w:jc w:val="both"/>
            </w:pPr>
          </w:p>
        </w:tc>
      </w:tr>
      <w:tr w:rsidR="00C001C7" w14:paraId="64EC1672" w14:textId="77777777" w:rsidTr="0006562F">
        <w:trPr>
          <w:trHeight w:val="827"/>
        </w:trPr>
        <w:tc>
          <w:tcPr>
            <w:tcW w:w="2406" w:type="dxa"/>
          </w:tcPr>
          <w:p w14:paraId="2EE9C14B" w14:textId="77777777" w:rsidR="00C001C7" w:rsidRDefault="00C001C7" w:rsidP="0006562F">
            <w:pPr>
              <w:pStyle w:val="TableParagraph"/>
              <w:ind w:left="107" w:right="129"/>
              <w:jc w:val="both"/>
              <w:rPr>
                <w:sz w:val="24"/>
              </w:rPr>
            </w:pPr>
            <w:r>
              <w:rPr>
                <w:sz w:val="24"/>
              </w:rPr>
              <w:t>Programme Learning Outcome 9</w:t>
            </w:r>
          </w:p>
        </w:tc>
        <w:tc>
          <w:tcPr>
            <w:tcW w:w="746" w:type="dxa"/>
          </w:tcPr>
          <w:p w14:paraId="58A91570" w14:textId="77777777" w:rsidR="00C001C7" w:rsidRDefault="00C001C7" w:rsidP="0006562F">
            <w:pPr>
              <w:pStyle w:val="TableParagraph"/>
              <w:spacing w:before="8"/>
              <w:jc w:val="both"/>
              <w:rPr>
                <w:b/>
                <w:sz w:val="23"/>
              </w:rPr>
            </w:pPr>
          </w:p>
          <w:p w14:paraId="69A8568E" w14:textId="77777777" w:rsidR="00C001C7" w:rsidRDefault="00C001C7" w:rsidP="0006562F">
            <w:pPr>
              <w:pStyle w:val="TableParagraph"/>
              <w:ind w:left="1"/>
              <w:jc w:val="both"/>
              <w:rPr>
                <w:b/>
                <w:sz w:val="24"/>
              </w:rPr>
            </w:pPr>
            <w:r>
              <w:rPr>
                <w:b/>
                <w:sz w:val="24"/>
              </w:rPr>
              <w:t>√</w:t>
            </w:r>
          </w:p>
        </w:tc>
        <w:tc>
          <w:tcPr>
            <w:tcW w:w="1032" w:type="dxa"/>
          </w:tcPr>
          <w:p w14:paraId="7A0D82DD" w14:textId="77777777" w:rsidR="00C001C7" w:rsidRDefault="00C001C7" w:rsidP="0006562F">
            <w:pPr>
              <w:pStyle w:val="TableParagraph"/>
              <w:spacing w:before="8"/>
              <w:jc w:val="both"/>
              <w:rPr>
                <w:b/>
                <w:sz w:val="23"/>
              </w:rPr>
            </w:pPr>
          </w:p>
          <w:p w14:paraId="73624D18" w14:textId="77777777" w:rsidR="00C001C7" w:rsidRDefault="00C001C7" w:rsidP="0006562F">
            <w:pPr>
              <w:pStyle w:val="TableParagraph"/>
              <w:ind w:left="6"/>
              <w:jc w:val="both"/>
              <w:rPr>
                <w:b/>
                <w:sz w:val="24"/>
              </w:rPr>
            </w:pPr>
            <w:r>
              <w:rPr>
                <w:b/>
                <w:sz w:val="24"/>
              </w:rPr>
              <w:t>√</w:t>
            </w:r>
          </w:p>
        </w:tc>
        <w:tc>
          <w:tcPr>
            <w:tcW w:w="964" w:type="dxa"/>
          </w:tcPr>
          <w:p w14:paraId="1D3498D1" w14:textId="77777777" w:rsidR="00C001C7" w:rsidRDefault="00C001C7" w:rsidP="0006562F">
            <w:pPr>
              <w:pStyle w:val="TableParagraph"/>
              <w:spacing w:before="8"/>
              <w:jc w:val="both"/>
              <w:rPr>
                <w:b/>
                <w:sz w:val="23"/>
              </w:rPr>
            </w:pPr>
          </w:p>
          <w:p w14:paraId="05D75096" w14:textId="77777777" w:rsidR="00C001C7" w:rsidRDefault="00C001C7" w:rsidP="0006562F">
            <w:pPr>
              <w:pStyle w:val="TableParagraph"/>
              <w:ind w:left="7"/>
              <w:jc w:val="both"/>
              <w:rPr>
                <w:b/>
                <w:sz w:val="24"/>
              </w:rPr>
            </w:pPr>
            <w:r>
              <w:rPr>
                <w:b/>
                <w:sz w:val="24"/>
              </w:rPr>
              <w:t>√</w:t>
            </w:r>
          </w:p>
        </w:tc>
        <w:tc>
          <w:tcPr>
            <w:tcW w:w="945" w:type="dxa"/>
          </w:tcPr>
          <w:p w14:paraId="303B48FC" w14:textId="77777777" w:rsidR="00C001C7" w:rsidRDefault="00C001C7" w:rsidP="0006562F">
            <w:pPr>
              <w:pStyle w:val="TableParagraph"/>
              <w:jc w:val="both"/>
            </w:pPr>
          </w:p>
        </w:tc>
        <w:tc>
          <w:tcPr>
            <w:tcW w:w="926" w:type="dxa"/>
          </w:tcPr>
          <w:p w14:paraId="6D6BB1C1" w14:textId="77777777" w:rsidR="00C001C7" w:rsidRDefault="00C001C7" w:rsidP="0006562F">
            <w:pPr>
              <w:pStyle w:val="TableParagraph"/>
              <w:jc w:val="both"/>
            </w:pPr>
          </w:p>
        </w:tc>
        <w:tc>
          <w:tcPr>
            <w:tcW w:w="990" w:type="dxa"/>
          </w:tcPr>
          <w:p w14:paraId="578F1A85" w14:textId="77777777" w:rsidR="00C001C7" w:rsidRDefault="00C001C7" w:rsidP="0006562F">
            <w:pPr>
              <w:pStyle w:val="TableParagraph"/>
              <w:spacing w:before="8"/>
              <w:jc w:val="both"/>
              <w:rPr>
                <w:b/>
                <w:sz w:val="23"/>
              </w:rPr>
            </w:pPr>
          </w:p>
          <w:p w14:paraId="27F93F41" w14:textId="77777777" w:rsidR="00C001C7" w:rsidRDefault="00C001C7" w:rsidP="0006562F">
            <w:pPr>
              <w:pStyle w:val="TableParagraph"/>
              <w:ind w:left="10"/>
              <w:jc w:val="both"/>
              <w:rPr>
                <w:b/>
                <w:sz w:val="24"/>
              </w:rPr>
            </w:pPr>
            <w:r>
              <w:rPr>
                <w:b/>
                <w:sz w:val="24"/>
              </w:rPr>
              <w:t>√</w:t>
            </w:r>
          </w:p>
        </w:tc>
        <w:tc>
          <w:tcPr>
            <w:tcW w:w="899" w:type="dxa"/>
          </w:tcPr>
          <w:p w14:paraId="1FFC5969" w14:textId="77777777" w:rsidR="00C001C7" w:rsidRDefault="00C001C7" w:rsidP="0006562F">
            <w:pPr>
              <w:pStyle w:val="TableParagraph"/>
              <w:jc w:val="both"/>
            </w:pPr>
          </w:p>
        </w:tc>
        <w:tc>
          <w:tcPr>
            <w:tcW w:w="899" w:type="dxa"/>
          </w:tcPr>
          <w:p w14:paraId="2EFEDED9" w14:textId="77777777" w:rsidR="00C001C7" w:rsidRDefault="00C001C7" w:rsidP="0006562F">
            <w:pPr>
              <w:pStyle w:val="TableParagraph"/>
              <w:spacing w:before="8"/>
              <w:jc w:val="both"/>
              <w:rPr>
                <w:b/>
                <w:sz w:val="23"/>
              </w:rPr>
            </w:pPr>
          </w:p>
          <w:p w14:paraId="02B7EC2C" w14:textId="77777777" w:rsidR="00C001C7" w:rsidRDefault="00C001C7" w:rsidP="0006562F">
            <w:pPr>
              <w:pStyle w:val="TableParagraph"/>
              <w:ind w:left="15"/>
              <w:jc w:val="both"/>
              <w:rPr>
                <w:b/>
                <w:sz w:val="24"/>
              </w:rPr>
            </w:pPr>
            <w:r>
              <w:rPr>
                <w:b/>
                <w:sz w:val="24"/>
              </w:rPr>
              <w:t>√</w:t>
            </w:r>
          </w:p>
        </w:tc>
      </w:tr>
      <w:tr w:rsidR="00C001C7" w14:paraId="5011834A" w14:textId="77777777" w:rsidTr="0006562F">
        <w:trPr>
          <w:trHeight w:val="827"/>
        </w:trPr>
        <w:tc>
          <w:tcPr>
            <w:tcW w:w="2406" w:type="dxa"/>
          </w:tcPr>
          <w:p w14:paraId="5025F1AD" w14:textId="77777777" w:rsidR="00C001C7" w:rsidRDefault="00C001C7" w:rsidP="0006562F">
            <w:pPr>
              <w:pStyle w:val="TableParagraph"/>
              <w:spacing w:line="268" w:lineRule="exact"/>
              <w:ind w:left="107"/>
              <w:jc w:val="both"/>
              <w:rPr>
                <w:sz w:val="24"/>
              </w:rPr>
            </w:pPr>
            <w:r>
              <w:rPr>
                <w:sz w:val="24"/>
              </w:rPr>
              <w:t>Programme</w:t>
            </w:r>
          </w:p>
          <w:p w14:paraId="5AB557A8" w14:textId="77777777" w:rsidR="00C001C7" w:rsidRDefault="00C001C7" w:rsidP="0006562F">
            <w:pPr>
              <w:pStyle w:val="TableParagraph"/>
              <w:ind w:left="107" w:right="129"/>
              <w:jc w:val="both"/>
              <w:rPr>
                <w:sz w:val="24"/>
              </w:rPr>
            </w:pPr>
            <w:r>
              <w:rPr>
                <w:sz w:val="24"/>
              </w:rPr>
              <w:t>Learning Outcome 10</w:t>
            </w:r>
          </w:p>
        </w:tc>
        <w:tc>
          <w:tcPr>
            <w:tcW w:w="746" w:type="dxa"/>
          </w:tcPr>
          <w:p w14:paraId="79F0B1C0" w14:textId="77777777" w:rsidR="00C001C7" w:rsidRDefault="00C001C7" w:rsidP="0006562F">
            <w:pPr>
              <w:pStyle w:val="TableParagraph"/>
              <w:spacing w:before="8"/>
              <w:jc w:val="both"/>
              <w:rPr>
                <w:b/>
                <w:sz w:val="23"/>
              </w:rPr>
            </w:pPr>
          </w:p>
        </w:tc>
        <w:tc>
          <w:tcPr>
            <w:tcW w:w="1032" w:type="dxa"/>
          </w:tcPr>
          <w:p w14:paraId="21E01E45" w14:textId="77777777" w:rsidR="00C001C7" w:rsidRDefault="00C001C7" w:rsidP="0006562F">
            <w:pPr>
              <w:pStyle w:val="TableParagraph"/>
              <w:spacing w:before="8"/>
              <w:jc w:val="both"/>
              <w:rPr>
                <w:b/>
                <w:sz w:val="23"/>
              </w:rPr>
            </w:pPr>
          </w:p>
        </w:tc>
        <w:tc>
          <w:tcPr>
            <w:tcW w:w="964" w:type="dxa"/>
          </w:tcPr>
          <w:p w14:paraId="2DF5F8EF" w14:textId="77777777" w:rsidR="00C001C7" w:rsidRDefault="00C001C7" w:rsidP="0006562F">
            <w:pPr>
              <w:pStyle w:val="TableParagraph"/>
              <w:spacing w:before="8"/>
              <w:jc w:val="both"/>
              <w:rPr>
                <w:b/>
                <w:sz w:val="23"/>
              </w:rPr>
            </w:pPr>
          </w:p>
          <w:p w14:paraId="505BC7AF" w14:textId="77777777" w:rsidR="00C001C7" w:rsidRDefault="00C001C7" w:rsidP="0006562F">
            <w:pPr>
              <w:pStyle w:val="TableParagraph"/>
              <w:spacing w:before="8"/>
              <w:jc w:val="both"/>
              <w:rPr>
                <w:b/>
                <w:sz w:val="23"/>
              </w:rPr>
            </w:pPr>
            <w:r>
              <w:rPr>
                <w:b/>
                <w:sz w:val="24"/>
              </w:rPr>
              <w:t>√</w:t>
            </w:r>
          </w:p>
        </w:tc>
        <w:tc>
          <w:tcPr>
            <w:tcW w:w="945" w:type="dxa"/>
          </w:tcPr>
          <w:p w14:paraId="6C085CC3" w14:textId="77777777" w:rsidR="00C001C7" w:rsidRDefault="00C001C7" w:rsidP="0006562F">
            <w:pPr>
              <w:pStyle w:val="TableParagraph"/>
              <w:jc w:val="both"/>
              <w:rPr>
                <w:b/>
                <w:sz w:val="24"/>
              </w:rPr>
            </w:pPr>
          </w:p>
          <w:p w14:paraId="17DB9D07" w14:textId="77777777" w:rsidR="00C001C7" w:rsidRDefault="00C001C7" w:rsidP="0006562F">
            <w:pPr>
              <w:pStyle w:val="TableParagraph"/>
              <w:jc w:val="both"/>
            </w:pPr>
            <w:r>
              <w:rPr>
                <w:b/>
                <w:sz w:val="24"/>
              </w:rPr>
              <w:t>√</w:t>
            </w:r>
          </w:p>
        </w:tc>
        <w:tc>
          <w:tcPr>
            <w:tcW w:w="926" w:type="dxa"/>
          </w:tcPr>
          <w:p w14:paraId="5F23D681" w14:textId="77777777" w:rsidR="00C001C7" w:rsidRDefault="00C001C7" w:rsidP="0006562F">
            <w:pPr>
              <w:pStyle w:val="TableParagraph"/>
              <w:jc w:val="both"/>
              <w:rPr>
                <w:b/>
                <w:sz w:val="24"/>
              </w:rPr>
            </w:pPr>
          </w:p>
          <w:p w14:paraId="7CE8FF35" w14:textId="77777777" w:rsidR="00C001C7" w:rsidRDefault="00C001C7" w:rsidP="0006562F">
            <w:pPr>
              <w:pStyle w:val="TableParagraph"/>
              <w:jc w:val="both"/>
            </w:pPr>
            <w:r>
              <w:rPr>
                <w:b/>
                <w:sz w:val="24"/>
              </w:rPr>
              <w:t>√</w:t>
            </w:r>
          </w:p>
        </w:tc>
        <w:tc>
          <w:tcPr>
            <w:tcW w:w="990" w:type="dxa"/>
          </w:tcPr>
          <w:p w14:paraId="1193871F" w14:textId="77777777" w:rsidR="00C001C7" w:rsidRDefault="00C001C7" w:rsidP="0006562F">
            <w:pPr>
              <w:pStyle w:val="TableParagraph"/>
              <w:spacing w:before="8"/>
              <w:jc w:val="both"/>
              <w:rPr>
                <w:b/>
                <w:sz w:val="23"/>
              </w:rPr>
            </w:pPr>
          </w:p>
          <w:p w14:paraId="63B37545" w14:textId="77777777" w:rsidR="00C001C7" w:rsidRDefault="00C001C7" w:rsidP="0006562F">
            <w:pPr>
              <w:pStyle w:val="TableParagraph"/>
              <w:spacing w:before="8"/>
              <w:jc w:val="both"/>
              <w:rPr>
                <w:b/>
                <w:sz w:val="23"/>
              </w:rPr>
            </w:pPr>
            <w:r>
              <w:rPr>
                <w:b/>
                <w:sz w:val="24"/>
              </w:rPr>
              <w:t>√</w:t>
            </w:r>
          </w:p>
        </w:tc>
        <w:tc>
          <w:tcPr>
            <w:tcW w:w="899" w:type="dxa"/>
          </w:tcPr>
          <w:p w14:paraId="76A6BD11" w14:textId="77777777" w:rsidR="00C001C7" w:rsidRDefault="00C001C7" w:rsidP="0006562F">
            <w:pPr>
              <w:pStyle w:val="TableParagraph"/>
              <w:jc w:val="both"/>
            </w:pPr>
          </w:p>
        </w:tc>
        <w:tc>
          <w:tcPr>
            <w:tcW w:w="899" w:type="dxa"/>
          </w:tcPr>
          <w:p w14:paraId="75B02FAE" w14:textId="77777777" w:rsidR="00C001C7" w:rsidRDefault="00C001C7" w:rsidP="0006562F">
            <w:pPr>
              <w:pStyle w:val="TableParagraph"/>
              <w:spacing w:before="8"/>
              <w:jc w:val="both"/>
              <w:rPr>
                <w:b/>
                <w:sz w:val="23"/>
              </w:rPr>
            </w:pPr>
          </w:p>
          <w:p w14:paraId="032225D1" w14:textId="77777777" w:rsidR="00C001C7" w:rsidRDefault="00C001C7" w:rsidP="0006562F">
            <w:pPr>
              <w:pStyle w:val="TableParagraph"/>
              <w:spacing w:before="8"/>
              <w:jc w:val="both"/>
              <w:rPr>
                <w:b/>
                <w:sz w:val="23"/>
              </w:rPr>
            </w:pPr>
            <w:r>
              <w:rPr>
                <w:b/>
                <w:sz w:val="24"/>
              </w:rPr>
              <w:t>√</w:t>
            </w:r>
          </w:p>
        </w:tc>
      </w:tr>
      <w:tr w:rsidR="00C001C7" w14:paraId="647D565B" w14:textId="77777777" w:rsidTr="0006562F">
        <w:trPr>
          <w:trHeight w:val="827"/>
        </w:trPr>
        <w:tc>
          <w:tcPr>
            <w:tcW w:w="2406" w:type="dxa"/>
          </w:tcPr>
          <w:p w14:paraId="4AE688D9" w14:textId="77777777" w:rsidR="00C001C7" w:rsidRDefault="00C001C7" w:rsidP="0006562F">
            <w:pPr>
              <w:pStyle w:val="TableParagraph"/>
              <w:spacing w:line="268" w:lineRule="exact"/>
              <w:ind w:left="107"/>
              <w:jc w:val="both"/>
              <w:rPr>
                <w:sz w:val="24"/>
              </w:rPr>
            </w:pPr>
            <w:r>
              <w:rPr>
                <w:sz w:val="24"/>
              </w:rPr>
              <w:t>Programme</w:t>
            </w:r>
          </w:p>
          <w:p w14:paraId="091CCAF2" w14:textId="77777777" w:rsidR="00C001C7" w:rsidRDefault="00C001C7" w:rsidP="0006562F">
            <w:pPr>
              <w:pStyle w:val="TableParagraph"/>
              <w:ind w:left="107" w:right="129"/>
              <w:jc w:val="both"/>
              <w:rPr>
                <w:sz w:val="24"/>
              </w:rPr>
            </w:pPr>
            <w:r>
              <w:rPr>
                <w:sz w:val="24"/>
              </w:rPr>
              <w:t>Learning Outcome 11</w:t>
            </w:r>
          </w:p>
        </w:tc>
        <w:tc>
          <w:tcPr>
            <w:tcW w:w="746" w:type="dxa"/>
          </w:tcPr>
          <w:p w14:paraId="30A25EC9" w14:textId="77777777" w:rsidR="00C001C7" w:rsidRDefault="00C001C7" w:rsidP="0006562F">
            <w:pPr>
              <w:pStyle w:val="TableParagraph"/>
              <w:spacing w:before="8"/>
              <w:jc w:val="both"/>
              <w:rPr>
                <w:b/>
                <w:sz w:val="23"/>
              </w:rPr>
            </w:pPr>
          </w:p>
        </w:tc>
        <w:tc>
          <w:tcPr>
            <w:tcW w:w="1032" w:type="dxa"/>
          </w:tcPr>
          <w:p w14:paraId="601B19B0" w14:textId="77777777" w:rsidR="00C001C7" w:rsidRDefault="00C001C7" w:rsidP="0006562F">
            <w:pPr>
              <w:pStyle w:val="TableParagraph"/>
              <w:spacing w:before="8"/>
              <w:jc w:val="both"/>
              <w:rPr>
                <w:b/>
                <w:sz w:val="23"/>
              </w:rPr>
            </w:pPr>
          </w:p>
        </w:tc>
        <w:tc>
          <w:tcPr>
            <w:tcW w:w="964" w:type="dxa"/>
          </w:tcPr>
          <w:p w14:paraId="0AB55885" w14:textId="77777777" w:rsidR="00C001C7" w:rsidRDefault="00C001C7" w:rsidP="0006562F">
            <w:pPr>
              <w:pStyle w:val="TableParagraph"/>
              <w:spacing w:before="8"/>
              <w:jc w:val="both"/>
              <w:rPr>
                <w:b/>
                <w:sz w:val="23"/>
              </w:rPr>
            </w:pPr>
          </w:p>
          <w:p w14:paraId="6A11A926" w14:textId="77777777" w:rsidR="00C001C7" w:rsidRDefault="00C001C7" w:rsidP="0006562F">
            <w:pPr>
              <w:pStyle w:val="TableParagraph"/>
              <w:spacing w:before="8"/>
              <w:jc w:val="both"/>
              <w:rPr>
                <w:b/>
                <w:sz w:val="23"/>
              </w:rPr>
            </w:pPr>
            <w:r>
              <w:rPr>
                <w:b/>
                <w:sz w:val="24"/>
              </w:rPr>
              <w:t>√</w:t>
            </w:r>
          </w:p>
        </w:tc>
        <w:tc>
          <w:tcPr>
            <w:tcW w:w="945" w:type="dxa"/>
          </w:tcPr>
          <w:p w14:paraId="429317E8" w14:textId="77777777" w:rsidR="00C001C7" w:rsidRDefault="00C001C7" w:rsidP="0006562F">
            <w:pPr>
              <w:pStyle w:val="TableParagraph"/>
              <w:jc w:val="both"/>
              <w:rPr>
                <w:b/>
                <w:sz w:val="24"/>
              </w:rPr>
            </w:pPr>
          </w:p>
          <w:p w14:paraId="2008F7D9" w14:textId="77777777" w:rsidR="00C001C7" w:rsidRDefault="00C001C7" w:rsidP="0006562F">
            <w:pPr>
              <w:pStyle w:val="TableParagraph"/>
              <w:jc w:val="both"/>
            </w:pPr>
            <w:r>
              <w:rPr>
                <w:b/>
                <w:sz w:val="24"/>
              </w:rPr>
              <w:t>√</w:t>
            </w:r>
          </w:p>
        </w:tc>
        <w:tc>
          <w:tcPr>
            <w:tcW w:w="926" w:type="dxa"/>
          </w:tcPr>
          <w:p w14:paraId="13190E23" w14:textId="77777777" w:rsidR="00C001C7" w:rsidRDefault="00C001C7" w:rsidP="0006562F">
            <w:pPr>
              <w:pStyle w:val="TableParagraph"/>
              <w:jc w:val="both"/>
              <w:rPr>
                <w:b/>
                <w:sz w:val="24"/>
              </w:rPr>
            </w:pPr>
          </w:p>
          <w:p w14:paraId="43400113" w14:textId="77777777" w:rsidR="00C001C7" w:rsidRDefault="00C001C7" w:rsidP="0006562F">
            <w:pPr>
              <w:pStyle w:val="TableParagraph"/>
              <w:jc w:val="both"/>
            </w:pPr>
            <w:r>
              <w:rPr>
                <w:b/>
                <w:sz w:val="24"/>
              </w:rPr>
              <w:t>√</w:t>
            </w:r>
          </w:p>
        </w:tc>
        <w:tc>
          <w:tcPr>
            <w:tcW w:w="990" w:type="dxa"/>
          </w:tcPr>
          <w:p w14:paraId="0975FDC3" w14:textId="77777777" w:rsidR="00C001C7" w:rsidRDefault="00C001C7" w:rsidP="0006562F">
            <w:pPr>
              <w:pStyle w:val="TableParagraph"/>
              <w:spacing w:before="8"/>
              <w:jc w:val="both"/>
              <w:rPr>
                <w:b/>
                <w:sz w:val="23"/>
              </w:rPr>
            </w:pPr>
          </w:p>
          <w:p w14:paraId="0E94DCBD" w14:textId="77777777" w:rsidR="00C001C7" w:rsidRDefault="00C001C7" w:rsidP="0006562F">
            <w:pPr>
              <w:pStyle w:val="TableParagraph"/>
              <w:spacing w:before="8"/>
              <w:jc w:val="both"/>
              <w:rPr>
                <w:b/>
                <w:sz w:val="23"/>
              </w:rPr>
            </w:pPr>
            <w:r>
              <w:rPr>
                <w:b/>
                <w:sz w:val="24"/>
              </w:rPr>
              <w:t>√</w:t>
            </w:r>
          </w:p>
        </w:tc>
        <w:tc>
          <w:tcPr>
            <w:tcW w:w="899" w:type="dxa"/>
          </w:tcPr>
          <w:p w14:paraId="7FE4E94A" w14:textId="77777777" w:rsidR="00C001C7" w:rsidRDefault="00C001C7" w:rsidP="0006562F">
            <w:pPr>
              <w:pStyle w:val="TableParagraph"/>
              <w:jc w:val="both"/>
            </w:pPr>
          </w:p>
        </w:tc>
        <w:tc>
          <w:tcPr>
            <w:tcW w:w="899" w:type="dxa"/>
          </w:tcPr>
          <w:p w14:paraId="0BD6C9A7" w14:textId="77777777" w:rsidR="00C001C7" w:rsidRDefault="00C001C7" w:rsidP="0006562F">
            <w:pPr>
              <w:pStyle w:val="TableParagraph"/>
              <w:spacing w:before="8"/>
              <w:jc w:val="both"/>
              <w:rPr>
                <w:b/>
                <w:sz w:val="23"/>
              </w:rPr>
            </w:pPr>
          </w:p>
          <w:p w14:paraId="4A02B241" w14:textId="77777777" w:rsidR="00C001C7" w:rsidRDefault="00C001C7" w:rsidP="0006562F">
            <w:pPr>
              <w:pStyle w:val="TableParagraph"/>
              <w:spacing w:before="8"/>
              <w:jc w:val="both"/>
              <w:rPr>
                <w:b/>
                <w:sz w:val="23"/>
              </w:rPr>
            </w:pPr>
            <w:r>
              <w:rPr>
                <w:b/>
                <w:sz w:val="24"/>
              </w:rPr>
              <w:t>√</w:t>
            </w:r>
          </w:p>
        </w:tc>
      </w:tr>
      <w:tr w:rsidR="00C001C7" w14:paraId="2E80958F" w14:textId="77777777" w:rsidTr="0006562F">
        <w:trPr>
          <w:trHeight w:val="827"/>
        </w:trPr>
        <w:tc>
          <w:tcPr>
            <w:tcW w:w="2406" w:type="dxa"/>
          </w:tcPr>
          <w:p w14:paraId="3766CCBB" w14:textId="77777777" w:rsidR="00C001C7" w:rsidRDefault="00C001C7" w:rsidP="0006562F">
            <w:pPr>
              <w:pStyle w:val="TableParagraph"/>
              <w:spacing w:line="268" w:lineRule="exact"/>
              <w:ind w:left="107"/>
              <w:jc w:val="both"/>
              <w:rPr>
                <w:sz w:val="24"/>
              </w:rPr>
            </w:pPr>
            <w:r>
              <w:rPr>
                <w:sz w:val="24"/>
              </w:rPr>
              <w:t>Programme</w:t>
            </w:r>
          </w:p>
          <w:p w14:paraId="7DC8FC72" w14:textId="77777777" w:rsidR="00C001C7" w:rsidRDefault="00C001C7" w:rsidP="0006562F">
            <w:pPr>
              <w:pStyle w:val="TableParagraph"/>
              <w:spacing w:line="270" w:lineRule="atLeast"/>
              <w:ind w:left="107" w:right="129"/>
              <w:jc w:val="both"/>
              <w:rPr>
                <w:sz w:val="24"/>
              </w:rPr>
            </w:pPr>
            <w:r>
              <w:rPr>
                <w:sz w:val="24"/>
              </w:rPr>
              <w:t>Learning Outcome 12</w:t>
            </w:r>
          </w:p>
        </w:tc>
        <w:tc>
          <w:tcPr>
            <w:tcW w:w="746" w:type="dxa"/>
          </w:tcPr>
          <w:p w14:paraId="22898B71" w14:textId="77777777" w:rsidR="00C001C7" w:rsidRDefault="00C001C7" w:rsidP="0006562F">
            <w:pPr>
              <w:pStyle w:val="TableParagraph"/>
              <w:spacing w:before="8"/>
              <w:jc w:val="both"/>
              <w:rPr>
                <w:b/>
                <w:sz w:val="23"/>
              </w:rPr>
            </w:pPr>
          </w:p>
          <w:p w14:paraId="11B7226E" w14:textId="77777777" w:rsidR="00C001C7" w:rsidRDefault="00C001C7" w:rsidP="0006562F">
            <w:pPr>
              <w:pStyle w:val="TableParagraph"/>
              <w:ind w:left="1"/>
              <w:jc w:val="both"/>
              <w:rPr>
                <w:b/>
                <w:sz w:val="24"/>
              </w:rPr>
            </w:pPr>
          </w:p>
        </w:tc>
        <w:tc>
          <w:tcPr>
            <w:tcW w:w="1032" w:type="dxa"/>
          </w:tcPr>
          <w:p w14:paraId="39B0882A" w14:textId="77777777" w:rsidR="00C001C7" w:rsidRDefault="00C001C7" w:rsidP="0006562F">
            <w:pPr>
              <w:pStyle w:val="TableParagraph"/>
              <w:spacing w:before="8"/>
              <w:jc w:val="both"/>
              <w:rPr>
                <w:b/>
                <w:sz w:val="23"/>
              </w:rPr>
            </w:pPr>
          </w:p>
          <w:p w14:paraId="4464818F" w14:textId="77777777" w:rsidR="00C001C7" w:rsidRDefault="00C001C7" w:rsidP="0006562F">
            <w:pPr>
              <w:pStyle w:val="TableParagraph"/>
              <w:ind w:left="6"/>
              <w:jc w:val="both"/>
              <w:rPr>
                <w:b/>
                <w:sz w:val="24"/>
              </w:rPr>
            </w:pPr>
          </w:p>
        </w:tc>
        <w:tc>
          <w:tcPr>
            <w:tcW w:w="964" w:type="dxa"/>
          </w:tcPr>
          <w:p w14:paraId="5ECB1DAB" w14:textId="77777777" w:rsidR="00C001C7" w:rsidRDefault="00C001C7" w:rsidP="0006562F">
            <w:pPr>
              <w:pStyle w:val="TableParagraph"/>
              <w:spacing w:before="8"/>
              <w:jc w:val="both"/>
              <w:rPr>
                <w:b/>
                <w:sz w:val="23"/>
              </w:rPr>
            </w:pPr>
          </w:p>
          <w:p w14:paraId="313E1758" w14:textId="77777777" w:rsidR="00C001C7" w:rsidRDefault="00C001C7" w:rsidP="0006562F">
            <w:pPr>
              <w:pStyle w:val="TableParagraph"/>
              <w:ind w:left="7"/>
              <w:jc w:val="both"/>
              <w:rPr>
                <w:b/>
                <w:sz w:val="24"/>
              </w:rPr>
            </w:pPr>
            <w:r>
              <w:rPr>
                <w:b/>
                <w:sz w:val="24"/>
              </w:rPr>
              <w:t>√</w:t>
            </w:r>
          </w:p>
        </w:tc>
        <w:tc>
          <w:tcPr>
            <w:tcW w:w="945" w:type="dxa"/>
          </w:tcPr>
          <w:p w14:paraId="361245DD" w14:textId="77777777" w:rsidR="00C001C7" w:rsidRDefault="00C001C7" w:rsidP="0006562F">
            <w:pPr>
              <w:pStyle w:val="TableParagraph"/>
              <w:jc w:val="both"/>
              <w:rPr>
                <w:b/>
                <w:sz w:val="24"/>
              </w:rPr>
            </w:pPr>
          </w:p>
          <w:p w14:paraId="760F0048" w14:textId="77777777" w:rsidR="00C001C7" w:rsidRDefault="00C001C7" w:rsidP="0006562F">
            <w:pPr>
              <w:pStyle w:val="TableParagraph"/>
              <w:jc w:val="both"/>
            </w:pPr>
            <w:r>
              <w:rPr>
                <w:b/>
                <w:sz w:val="24"/>
              </w:rPr>
              <w:t>√</w:t>
            </w:r>
          </w:p>
        </w:tc>
        <w:tc>
          <w:tcPr>
            <w:tcW w:w="926" w:type="dxa"/>
          </w:tcPr>
          <w:p w14:paraId="388AB18F" w14:textId="77777777" w:rsidR="00C001C7" w:rsidRDefault="00C001C7" w:rsidP="0006562F">
            <w:pPr>
              <w:pStyle w:val="TableParagraph"/>
              <w:jc w:val="both"/>
              <w:rPr>
                <w:b/>
                <w:sz w:val="24"/>
              </w:rPr>
            </w:pPr>
          </w:p>
          <w:p w14:paraId="3BCA87E7" w14:textId="77777777" w:rsidR="00C001C7" w:rsidRDefault="00C001C7" w:rsidP="0006562F">
            <w:pPr>
              <w:pStyle w:val="TableParagraph"/>
              <w:jc w:val="both"/>
            </w:pPr>
            <w:r>
              <w:rPr>
                <w:b/>
                <w:sz w:val="24"/>
              </w:rPr>
              <w:t>√</w:t>
            </w:r>
          </w:p>
        </w:tc>
        <w:tc>
          <w:tcPr>
            <w:tcW w:w="990" w:type="dxa"/>
          </w:tcPr>
          <w:p w14:paraId="63CC714C" w14:textId="77777777" w:rsidR="00C001C7" w:rsidRDefault="00C001C7" w:rsidP="0006562F">
            <w:pPr>
              <w:pStyle w:val="TableParagraph"/>
              <w:spacing w:before="8"/>
              <w:jc w:val="both"/>
              <w:rPr>
                <w:b/>
                <w:sz w:val="23"/>
              </w:rPr>
            </w:pPr>
          </w:p>
          <w:p w14:paraId="35235C48" w14:textId="77777777" w:rsidR="00C001C7" w:rsidRDefault="00C001C7" w:rsidP="0006562F">
            <w:pPr>
              <w:pStyle w:val="TableParagraph"/>
              <w:ind w:left="10"/>
              <w:jc w:val="both"/>
              <w:rPr>
                <w:b/>
                <w:sz w:val="24"/>
              </w:rPr>
            </w:pPr>
            <w:r>
              <w:rPr>
                <w:b/>
                <w:sz w:val="24"/>
              </w:rPr>
              <w:t>√</w:t>
            </w:r>
          </w:p>
        </w:tc>
        <w:tc>
          <w:tcPr>
            <w:tcW w:w="899" w:type="dxa"/>
          </w:tcPr>
          <w:p w14:paraId="289810AC" w14:textId="77777777" w:rsidR="00C001C7" w:rsidRDefault="00C001C7" w:rsidP="0006562F">
            <w:pPr>
              <w:pStyle w:val="TableParagraph"/>
              <w:jc w:val="both"/>
            </w:pPr>
          </w:p>
        </w:tc>
        <w:tc>
          <w:tcPr>
            <w:tcW w:w="899" w:type="dxa"/>
          </w:tcPr>
          <w:p w14:paraId="6CC45A24" w14:textId="77777777" w:rsidR="00C001C7" w:rsidRDefault="00C001C7" w:rsidP="0006562F">
            <w:pPr>
              <w:pStyle w:val="TableParagraph"/>
              <w:spacing w:before="8"/>
              <w:jc w:val="both"/>
              <w:rPr>
                <w:b/>
                <w:sz w:val="23"/>
              </w:rPr>
            </w:pPr>
          </w:p>
          <w:p w14:paraId="43C3181B" w14:textId="77777777" w:rsidR="00C001C7" w:rsidRDefault="00C001C7" w:rsidP="0006562F">
            <w:pPr>
              <w:pStyle w:val="TableParagraph"/>
              <w:ind w:left="15"/>
              <w:jc w:val="both"/>
              <w:rPr>
                <w:b/>
                <w:sz w:val="24"/>
              </w:rPr>
            </w:pPr>
            <w:r>
              <w:rPr>
                <w:b/>
                <w:sz w:val="24"/>
              </w:rPr>
              <w:t>√</w:t>
            </w:r>
          </w:p>
        </w:tc>
      </w:tr>
    </w:tbl>
    <w:p w14:paraId="15F648F2" w14:textId="77777777" w:rsidR="00C001C7" w:rsidRDefault="00C001C7" w:rsidP="00C001C7">
      <w:pPr>
        <w:pStyle w:val="BodyText"/>
        <w:jc w:val="both"/>
        <w:rPr>
          <w:b/>
          <w:sz w:val="20"/>
        </w:rPr>
      </w:pPr>
    </w:p>
    <w:p w14:paraId="24593605" w14:textId="77777777" w:rsidR="00C001C7" w:rsidRDefault="00C001C7" w:rsidP="00C001C7">
      <w:pPr>
        <w:pStyle w:val="BodyText"/>
        <w:spacing w:before="4"/>
        <w:jc w:val="both"/>
        <w:rPr>
          <w:b/>
          <w:sz w:val="16"/>
        </w:rPr>
      </w:pPr>
    </w:p>
    <w:p w14:paraId="0D7A29F2" w14:textId="77777777" w:rsidR="00C001C7" w:rsidRDefault="00C001C7" w:rsidP="00C001C7">
      <w:pPr>
        <w:spacing w:before="90"/>
        <w:ind w:left="1100"/>
        <w:jc w:val="both"/>
        <w:rPr>
          <w:b/>
          <w:sz w:val="24"/>
        </w:rPr>
      </w:pPr>
    </w:p>
    <w:p w14:paraId="22A7F15F" w14:textId="77777777" w:rsidR="00C001C7" w:rsidRDefault="00C001C7" w:rsidP="00C001C7">
      <w:pPr>
        <w:spacing w:before="90"/>
        <w:ind w:left="1100"/>
        <w:jc w:val="both"/>
        <w:rPr>
          <w:b/>
          <w:sz w:val="24"/>
        </w:rPr>
      </w:pPr>
      <w:r>
        <w:rPr>
          <w:noProof/>
        </w:rPr>
        <mc:AlternateContent>
          <mc:Choice Requires="wpg">
            <w:drawing>
              <wp:anchor distT="0" distB="0" distL="114300" distR="114300" simplePos="0" relativeHeight="251667512" behindDoc="1" locked="0" layoutInCell="1" allowOverlap="1" wp14:anchorId="608C1617" wp14:editId="793862D8">
                <wp:simplePos x="0" y="0"/>
                <wp:positionH relativeFrom="page">
                  <wp:posOffset>1374775</wp:posOffset>
                </wp:positionH>
                <wp:positionV relativeFrom="paragraph">
                  <wp:posOffset>393065</wp:posOffset>
                </wp:positionV>
                <wp:extent cx="2966720" cy="553720"/>
                <wp:effectExtent l="3175" t="0" r="1905" b="254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553720"/>
                          <a:chOff x="2165" y="619"/>
                          <a:chExt cx="4672" cy="872"/>
                        </a:xfrm>
                      </wpg:grpSpPr>
                      <wps:wsp>
                        <wps:cNvPr id="206" name="Rectangle 206"/>
                        <wps:cNvSpPr>
                          <a:spLocks noChangeArrowheads="1"/>
                        </wps:cNvSpPr>
                        <wps:spPr bwMode="auto">
                          <a:xfrm>
                            <a:off x="2165" y="618"/>
                            <a:ext cx="467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4"/>
                        <wps:cNvCnPr>
                          <a:cxnSpLocks noChangeShapeType="1"/>
                        </wps:cNvCnPr>
                        <wps:spPr bwMode="auto">
                          <a:xfrm>
                            <a:off x="2190" y="649"/>
                            <a:ext cx="449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EE991" id="Group 205" o:spid="_x0000_s1026" style="position:absolute;margin-left:108.25pt;margin-top:30.95pt;width:233.6pt;height:43.6pt;z-index:-251648968;mso-position-horizontal-relative:page" coordorigin="2165,619" coordsize="46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">
                <v:rect id="Rectangle 206" o:spid="_x0000_s1027" style="position:absolute;left:2165;top:618;width:467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" fillcolor="#bebebe" stroked="f"/>
                <v:line id="Line 4" o:spid="_x0000_s1028" style="position:absolute;visibility:visible;mso-wrap-style:square" from="2190,649" to="668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w10:wrap anchorx="page"/>
              </v:group>
            </w:pict>
          </mc:Fallback>
        </mc:AlternateContent>
      </w:r>
      <w:r>
        <w:rPr>
          <w:b/>
          <w:sz w:val="24"/>
        </w:rPr>
        <w:t>Annual Outcome Assessment Plan</w:t>
      </w:r>
    </w:p>
    <w:p w14:paraId="1FE395CA" w14:textId="77777777" w:rsidR="00C001C7" w:rsidRDefault="00C001C7" w:rsidP="00C001C7">
      <w:pPr>
        <w:pStyle w:val="BodyText"/>
        <w:spacing w:before="2"/>
        <w:jc w:val="both"/>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943"/>
        <w:gridCol w:w="283"/>
        <w:gridCol w:w="10"/>
        <w:gridCol w:w="2040"/>
        <w:gridCol w:w="387"/>
        <w:gridCol w:w="1575"/>
        <w:gridCol w:w="858"/>
      </w:tblGrid>
      <w:tr w:rsidR="00C001C7" w14:paraId="2138F593" w14:textId="77777777" w:rsidTr="0006562F">
        <w:trPr>
          <w:trHeight w:val="1028"/>
        </w:trPr>
        <w:tc>
          <w:tcPr>
            <w:tcW w:w="1172" w:type="dxa"/>
            <w:shd w:val="clear" w:color="auto" w:fill="BEBEBE"/>
          </w:tcPr>
          <w:p w14:paraId="78F63CC6" w14:textId="77777777" w:rsidR="00C001C7" w:rsidRDefault="00C001C7" w:rsidP="0006562F">
            <w:pPr>
              <w:pStyle w:val="TableParagraph"/>
              <w:jc w:val="both"/>
              <w:rPr>
                <w:sz w:val="20"/>
              </w:rPr>
            </w:pPr>
          </w:p>
        </w:tc>
        <w:tc>
          <w:tcPr>
            <w:tcW w:w="4236" w:type="dxa"/>
            <w:gridSpan w:val="3"/>
            <w:tcBorders>
              <w:tl2br w:val="single" w:sz="4" w:space="0" w:color="auto"/>
            </w:tcBorders>
            <w:shd w:val="clear" w:color="auto" w:fill="BFBFBF" w:themeFill="background1" w:themeFillShade="BF"/>
          </w:tcPr>
          <w:p w14:paraId="19866255" w14:textId="77777777" w:rsidR="00C001C7" w:rsidRDefault="00C001C7" w:rsidP="0006562F">
            <w:pPr>
              <w:pStyle w:val="TableParagraph"/>
              <w:spacing w:line="240" w:lineRule="exact"/>
              <w:ind w:left="1315"/>
              <w:jc w:val="both"/>
              <w:rPr>
                <w:b/>
                <w:sz w:val="21"/>
              </w:rPr>
            </w:pPr>
            <w:r>
              <w:rPr>
                <w:b/>
                <w:sz w:val="21"/>
              </w:rPr>
              <w:t>Components of Assessment</w:t>
            </w:r>
          </w:p>
          <w:p w14:paraId="537707A8" w14:textId="77777777" w:rsidR="00C001C7" w:rsidRDefault="00C001C7" w:rsidP="0006562F">
            <w:pPr>
              <w:pStyle w:val="TableParagraph"/>
              <w:spacing w:before="10"/>
              <w:jc w:val="both"/>
              <w:rPr>
                <w:b/>
                <w:sz w:val="20"/>
              </w:rPr>
            </w:pPr>
          </w:p>
          <w:p w14:paraId="186D9B64" w14:textId="77777777" w:rsidR="00C001C7" w:rsidRDefault="00C001C7" w:rsidP="0006562F">
            <w:pPr>
              <w:pStyle w:val="TableParagraph"/>
              <w:spacing w:before="1"/>
              <w:ind w:left="107"/>
              <w:jc w:val="both"/>
              <w:rPr>
                <w:b/>
                <w:sz w:val="21"/>
              </w:rPr>
            </w:pPr>
            <w:r>
              <w:rPr>
                <w:b/>
                <w:sz w:val="21"/>
              </w:rPr>
              <w:t>Outcomes</w:t>
            </w:r>
          </w:p>
        </w:tc>
        <w:tc>
          <w:tcPr>
            <w:tcW w:w="2427" w:type="dxa"/>
            <w:gridSpan w:val="2"/>
            <w:shd w:val="clear" w:color="auto" w:fill="BEBEBE"/>
          </w:tcPr>
          <w:p w14:paraId="3FEEF942" w14:textId="77777777" w:rsidR="00C001C7" w:rsidRDefault="00C001C7" w:rsidP="0006562F">
            <w:pPr>
              <w:pStyle w:val="TableParagraph"/>
              <w:spacing w:before="2"/>
              <w:jc w:val="both"/>
              <w:rPr>
                <w:b/>
                <w:sz w:val="27"/>
              </w:rPr>
            </w:pPr>
          </w:p>
          <w:p w14:paraId="4DDD4014" w14:textId="77777777" w:rsidR="00C001C7" w:rsidRDefault="00C001C7" w:rsidP="0006562F">
            <w:pPr>
              <w:pStyle w:val="TableParagraph"/>
              <w:ind w:left="691" w:right="681"/>
              <w:jc w:val="both"/>
              <w:rPr>
                <w:b/>
                <w:sz w:val="21"/>
              </w:rPr>
            </w:pPr>
            <w:r>
              <w:rPr>
                <w:b/>
                <w:sz w:val="21"/>
              </w:rPr>
              <w:t>Direct</w:t>
            </w:r>
          </w:p>
        </w:tc>
        <w:tc>
          <w:tcPr>
            <w:tcW w:w="2433" w:type="dxa"/>
            <w:gridSpan w:val="2"/>
            <w:shd w:val="clear" w:color="auto" w:fill="BEBEBE"/>
          </w:tcPr>
          <w:p w14:paraId="3BF016B5" w14:textId="77777777" w:rsidR="00C001C7" w:rsidRDefault="00C001C7" w:rsidP="0006562F">
            <w:pPr>
              <w:pStyle w:val="TableParagraph"/>
              <w:spacing w:before="2"/>
              <w:jc w:val="both"/>
              <w:rPr>
                <w:b/>
                <w:sz w:val="27"/>
              </w:rPr>
            </w:pPr>
          </w:p>
          <w:p w14:paraId="04A3F69F" w14:textId="77777777" w:rsidR="00C001C7" w:rsidRDefault="00C001C7" w:rsidP="0006562F">
            <w:pPr>
              <w:pStyle w:val="TableParagraph"/>
              <w:ind w:left="831" w:right="828"/>
              <w:jc w:val="both"/>
              <w:rPr>
                <w:b/>
                <w:sz w:val="21"/>
              </w:rPr>
            </w:pPr>
            <w:r>
              <w:rPr>
                <w:b/>
                <w:sz w:val="21"/>
              </w:rPr>
              <w:t>Indirect</w:t>
            </w:r>
          </w:p>
        </w:tc>
      </w:tr>
      <w:tr w:rsidR="00C001C7" w14:paraId="5AEBF414" w14:textId="77777777" w:rsidTr="0006562F">
        <w:trPr>
          <w:trHeight w:val="489"/>
        </w:trPr>
        <w:tc>
          <w:tcPr>
            <w:tcW w:w="1172" w:type="dxa"/>
          </w:tcPr>
          <w:p w14:paraId="2131CAA4" w14:textId="77777777" w:rsidR="00C001C7" w:rsidRDefault="00C001C7" w:rsidP="0006562F">
            <w:pPr>
              <w:pStyle w:val="TableParagraph"/>
              <w:ind w:left="107"/>
              <w:jc w:val="both"/>
              <w:rPr>
                <w:b/>
                <w:sz w:val="21"/>
              </w:rPr>
            </w:pPr>
            <w:r>
              <w:rPr>
                <w:b/>
                <w:sz w:val="21"/>
              </w:rPr>
              <w:t>A</w:t>
            </w:r>
          </w:p>
        </w:tc>
        <w:tc>
          <w:tcPr>
            <w:tcW w:w="4236" w:type="dxa"/>
            <w:gridSpan w:val="3"/>
          </w:tcPr>
          <w:p w14:paraId="0E37BEF0" w14:textId="77777777" w:rsidR="00C001C7" w:rsidRDefault="00C001C7" w:rsidP="0006562F">
            <w:pPr>
              <w:pStyle w:val="TableParagraph"/>
              <w:spacing w:before="123"/>
              <w:ind w:left="107"/>
              <w:jc w:val="both"/>
              <w:rPr>
                <w:b/>
                <w:sz w:val="21"/>
              </w:rPr>
            </w:pPr>
            <w:r>
              <w:rPr>
                <w:b/>
                <w:sz w:val="21"/>
              </w:rPr>
              <w:t>Programme Learning Outcome</w:t>
            </w:r>
          </w:p>
        </w:tc>
        <w:tc>
          <w:tcPr>
            <w:tcW w:w="2427" w:type="dxa"/>
            <w:gridSpan w:val="2"/>
          </w:tcPr>
          <w:p w14:paraId="0BA4AA00" w14:textId="77777777" w:rsidR="00C001C7" w:rsidRDefault="00C001C7" w:rsidP="0006562F">
            <w:pPr>
              <w:pStyle w:val="TableParagraph"/>
              <w:jc w:val="both"/>
              <w:rPr>
                <w:sz w:val="20"/>
              </w:rPr>
            </w:pPr>
          </w:p>
        </w:tc>
        <w:tc>
          <w:tcPr>
            <w:tcW w:w="2433" w:type="dxa"/>
            <w:gridSpan w:val="2"/>
          </w:tcPr>
          <w:p w14:paraId="471A66F1" w14:textId="77777777" w:rsidR="00C001C7" w:rsidRDefault="00C001C7" w:rsidP="0006562F">
            <w:pPr>
              <w:pStyle w:val="TableParagraph"/>
              <w:jc w:val="both"/>
              <w:rPr>
                <w:sz w:val="20"/>
              </w:rPr>
            </w:pPr>
          </w:p>
        </w:tc>
      </w:tr>
      <w:tr w:rsidR="00C001C7" w:rsidRPr="00CE7D45" w14:paraId="47980463" w14:textId="77777777" w:rsidTr="0006562F">
        <w:trPr>
          <w:trHeight w:val="1206"/>
        </w:trPr>
        <w:tc>
          <w:tcPr>
            <w:tcW w:w="1172" w:type="dxa"/>
          </w:tcPr>
          <w:p w14:paraId="28FF9CE0" w14:textId="77777777" w:rsidR="00C001C7" w:rsidRPr="00CE7D45" w:rsidRDefault="00C001C7" w:rsidP="0006562F">
            <w:pPr>
              <w:pStyle w:val="TableParagraph"/>
              <w:spacing w:line="240" w:lineRule="exact"/>
              <w:ind w:left="107"/>
              <w:jc w:val="both"/>
              <w:rPr>
                <w:sz w:val="24"/>
                <w:szCs w:val="24"/>
              </w:rPr>
            </w:pPr>
            <w:r w:rsidRPr="00CE7D45">
              <w:rPr>
                <w:sz w:val="24"/>
                <w:szCs w:val="24"/>
              </w:rPr>
              <w:t>a.1</w:t>
            </w:r>
          </w:p>
        </w:tc>
        <w:tc>
          <w:tcPr>
            <w:tcW w:w="4236" w:type="dxa"/>
            <w:gridSpan w:val="3"/>
          </w:tcPr>
          <w:p w14:paraId="71320FA5" w14:textId="77777777" w:rsidR="00C001C7" w:rsidRPr="00D3481C" w:rsidRDefault="00C001C7" w:rsidP="0006562F">
            <w:pPr>
              <w:jc w:val="both"/>
            </w:pPr>
            <w:r>
              <w:t xml:space="preserve"> Able to interpret and analyse various subjects of Business Intelligence domain with special focus in Data Analytics.</w:t>
            </w:r>
          </w:p>
          <w:p w14:paraId="288F17B7" w14:textId="77777777" w:rsidR="00C001C7" w:rsidRPr="000F5091" w:rsidRDefault="00C001C7" w:rsidP="0006562F">
            <w:pPr>
              <w:tabs>
                <w:tab w:val="left" w:pos="1821"/>
              </w:tabs>
              <w:spacing w:line="276" w:lineRule="auto"/>
              <w:ind w:right="642"/>
              <w:jc w:val="both"/>
              <w:rPr>
                <w:sz w:val="24"/>
                <w:szCs w:val="24"/>
              </w:rPr>
            </w:pPr>
          </w:p>
        </w:tc>
        <w:tc>
          <w:tcPr>
            <w:tcW w:w="2040" w:type="dxa"/>
            <w:tcBorders>
              <w:right w:val="nil"/>
            </w:tcBorders>
          </w:tcPr>
          <w:p w14:paraId="148D9B2E" w14:textId="77777777" w:rsidR="00C001C7" w:rsidRPr="000F5091" w:rsidRDefault="00C001C7" w:rsidP="0006562F">
            <w:pPr>
              <w:pStyle w:val="TableParagraph"/>
              <w:spacing w:before="113"/>
              <w:ind w:left="107"/>
              <w:jc w:val="both"/>
              <w:rPr>
                <w:sz w:val="24"/>
                <w:szCs w:val="24"/>
              </w:rPr>
            </w:pPr>
            <w:r w:rsidRPr="000F5091">
              <w:rPr>
                <w:sz w:val="24"/>
                <w:szCs w:val="24"/>
              </w:rPr>
              <w:t>*Comprehensive Exam/Viva annual basis</w:t>
            </w:r>
          </w:p>
        </w:tc>
        <w:tc>
          <w:tcPr>
            <w:tcW w:w="387" w:type="dxa"/>
            <w:tcBorders>
              <w:left w:val="nil"/>
            </w:tcBorders>
          </w:tcPr>
          <w:p w14:paraId="1786E312" w14:textId="77777777" w:rsidR="00C001C7" w:rsidRPr="00CE7D45" w:rsidRDefault="00C001C7" w:rsidP="0006562F">
            <w:pPr>
              <w:pStyle w:val="TableParagraph"/>
              <w:spacing w:before="10"/>
              <w:jc w:val="both"/>
              <w:rPr>
                <w:sz w:val="24"/>
                <w:szCs w:val="24"/>
              </w:rPr>
            </w:pPr>
          </w:p>
          <w:p w14:paraId="2CC1D539" w14:textId="77777777" w:rsidR="00C001C7" w:rsidRPr="000F5091" w:rsidRDefault="00C001C7" w:rsidP="0006562F">
            <w:pPr>
              <w:pStyle w:val="TableParagraph"/>
              <w:ind w:left="69"/>
              <w:jc w:val="both"/>
              <w:rPr>
                <w:sz w:val="24"/>
                <w:szCs w:val="24"/>
              </w:rPr>
            </w:pPr>
            <w:r w:rsidRPr="000F5091">
              <w:rPr>
                <w:sz w:val="24"/>
                <w:szCs w:val="24"/>
              </w:rPr>
              <w:t>on</w:t>
            </w:r>
          </w:p>
        </w:tc>
        <w:tc>
          <w:tcPr>
            <w:tcW w:w="2433" w:type="dxa"/>
            <w:gridSpan w:val="2"/>
          </w:tcPr>
          <w:p w14:paraId="231DC194" w14:textId="77777777" w:rsidR="00C001C7" w:rsidRPr="000F5091" w:rsidRDefault="00C001C7" w:rsidP="0006562F">
            <w:pPr>
              <w:pStyle w:val="TableParagraph"/>
              <w:spacing w:line="235" w:lineRule="exact"/>
              <w:ind w:left="105"/>
              <w:jc w:val="both"/>
              <w:rPr>
                <w:sz w:val="24"/>
                <w:szCs w:val="24"/>
              </w:rPr>
            </w:pPr>
            <w:r w:rsidRPr="000F5091">
              <w:rPr>
                <w:sz w:val="24"/>
                <w:szCs w:val="24"/>
              </w:rPr>
              <w:t>Student Exit Survey</w:t>
            </w:r>
          </w:p>
        </w:tc>
      </w:tr>
      <w:tr w:rsidR="00C001C7" w:rsidRPr="00CE7D45" w14:paraId="6FA87C9D" w14:textId="77777777" w:rsidTr="0006562F">
        <w:trPr>
          <w:trHeight w:val="967"/>
        </w:trPr>
        <w:tc>
          <w:tcPr>
            <w:tcW w:w="1172" w:type="dxa"/>
            <w:vMerge w:val="restart"/>
          </w:tcPr>
          <w:p w14:paraId="2DED1798" w14:textId="77777777" w:rsidR="00C001C7" w:rsidRPr="00CE7D45" w:rsidRDefault="00C001C7" w:rsidP="0006562F">
            <w:pPr>
              <w:pStyle w:val="TableParagraph"/>
              <w:spacing w:line="240" w:lineRule="exact"/>
              <w:ind w:left="107"/>
              <w:jc w:val="both"/>
              <w:rPr>
                <w:sz w:val="24"/>
                <w:szCs w:val="24"/>
              </w:rPr>
            </w:pPr>
            <w:r w:rsidRPr="00CE7D45">
              <w:rPr>
                <w:sz w:val="24"/>
                <w:szCs w:val="24"/>
              </w:rPr>
              <w:t>a.2</w:t>
            </w:r>
          </w:p>
        </w:tc>
        <w:tc>
          <w:tcPr>
            <w:tcW w:w="4236" w:type="dxa"/>
            <w:gridSpan w:val="3"/>
            <w:vMerge w:val="restart"/>
          </w:tcPr>
          <w:p w14:paraId="7BAEDC96" w14:textId="77777777" w:rsidR="00C001C7" w:rsidRPr="000F5091" w:rsidRDefault="00C001C7" w:rsidP="0006562F">
            <w:pPr>
              <w:tabs>
                <w:tab w:val="left" w:pos="1821"/>
              </w:tabs>
              <w:spacing w:line="276" w:lineRule="auto"/>
              <w:ind w:right="642"/>
              <w:jc w:val="both"/>
              <w:rPr>
                <w:sz w:val="24"/>
                <w:szCs w:val="24"/>
              </w:rPr>
            </w:pPr>
            <w:r>
              <w:t>Able to describe and analyse knowledge driven capabilities through application with a special focus on identification, defining, investigating, and solving latent and manifested problems</w:t>
            </w:r>
            <w:proofErr w:type="gramStart"/>
            <w:r>
              <w:t>.</w:t>
            </w:r>
            <w:r w:rsidRPr="00CE7D45">
              <w:rPr>
                <w:sz w:val="24"/>
                <w:szCs w:val="24"/>
              </w:rPr>
              <w:t>.</w:t>
            </w:r>
            <w:proofErr w:type="gramEnd"/>
          </w:p>
        </w:tc>
        <w:tc>
          <w:tcPr>
            <w:tcW w:w="2427" w:type="dxa"/>
            <w:gridSpan w:val="2"/>
          </w:tcPr>
          <w:p w14:paraId="7E51536F" w14:textId="77777777" w:rsidR="00C001C7" w:rsidRPr="000F5091" w:rsidRDefault="00C001C7" w:rsidP="0006562F">
            <w:pPr>
              <w:pStyle w:val="TableParagraph"/>
              <w:tabs>
                <w:tab w:val="left" w:pos="1338"/>
              </w:tabs>
              <w:ind w:left="107" w:right="96"/>
              <w:jc w:val="both"/>
              <w:rPr>
                <w:sz w:val="24"/>
                <w:szCs w:val="24"/>
              </w:rPr>
            </w:pPr>
            <w:r w:rsidRPr="000F5091">
              <w:rPr>
                <w:sz w:val="24"/>
                <w:szCs w:val="24"/>
              </w:rPr>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1575" w:type="dxa"/>
            <w:vMerge w:val="restart"/>
            <w:tcBorders>
              <w:right w:val="nil"/>
            </w:tcBorders>
          </w:tcPr>
          <w:p w14:paraId="10FACDBA" w14:textId="77777777" w:rsidR="00C001C7" w:rsidRPr="000F5091" w:rsidRDefault="00C001C7" w:rsidP="0006562F">
            <w:pPr>
              <w:pStyle w:val="TableParagraph"/>
              <w:tabs>
                <w:tab w:val="left" w:pos="1178"/>
              </w:tabs>
              <w:ind w:left="105" w:right="43"/>
              <w:jc w:val="both"/>
              <w:rPr>
                <w:sz w:val="24"/>
                <w:szCs w:val="24"/>
              </w:rPr>
            </w:pPr>
            <w:r w:rsidRPr="000F5091">
              <w:rPr>
                <w:sz w:val="24"/>
                <w:szCs w:val="24"/>
              </w:rPr>
              <w:t>Student Exit Survey</w:t>
            </w:r>
          </w:p>
        </w:tc>
        <w:tc>
          <w:tcPr>
            <w:tcW w:w="858" w:type="dxa"/>
            <w:vMerge w:val="restart"/>
            <w:tcBorders>
              <w:left w:val="nil"/>
            </w:tcBorders>
          </w:tcPr>
          <w:p w14:paraId="00B30A8D" w14:textId="77777777" w:rsidR="00C001C7" w:rsidRPr="000F5091" w:rsidRDefault="00C001C7" w:rsidP="0006562F">
            <w:pPr>
              <w:pStyle w:val="TableParagraph"/>
              <w:spacing w:line="235" w:lineRule="exact"/>
              <w:ind w:left="49"/>
              <w:jc w:val="both"/>
              <w:rPr>
                <w:sz w:val="24"/>
                <w:szCs w:val="24"/>
              </w:rPr>
            </w:pPr>
          </w:p>
        </w:tc>
      </w:tr>
      <w:tr w:rsidR="00C001C7" w:rsidRPr="00CE7D45" w14:paraId="0A3CA6FF" w14:textId="77777777" w:rsidTr="0006562F">
        <w:trPr>
          <w:trHeight w:val="931"/>
        </w:trPr>
        <w:tc>
          <w:tcPr>
            <w:tcW w:w="1172" w:type="dxa"/>
            <w:vMerge/>
            <w:tcBorders>
              <w:top w:val="nil"/>
            </w:tcBorders>
          </w:tcPr>
          <w:p w14:paraId="2DC1987C" w14:textId="77777777" w:rsidR="00C001C7" w:rsidRPr="00CE7D45" w:rsidRDefault="00C001C7" w:rsidP="0006562F">
            <w:pPr>
              <w:jc w:val="both"/>
              <w:rPr>
                <w:sz w:val="24"/>
                <w:szCs w:val="24"/>
              </w:rPr>
            </w:pPr>
          </w:p>
        </w:tc>
        <w:tc>
          <w:tcPr>
            <w:tcW w:w="4236" w:type="dxa"/>
            <w:gridSpan w:val="3"/>
            <w:vMerge/>
            <w:tcBorders>
              <w:top w:val="nil"/>
            </w:tcBorders>
          </w:tcPr>
          <w:p w14:paraId="77039F64" w14:textId="77777777" w:rsidR="00C001C7" w:rsidRPr="00CE7D45" w:rsidRDefault="00C001C7" w:rsidP="0006562F">
            <w:pPr>
              <w:jc w:val="both"/>
              <w:rPr>
                <w:sz w:val="24"/>
                <w:szCs w:val="24"/>
              </w:rPr>
            </w:pPr>
          </w:p>
        </w:tc>
        <w:tc>
          <w:tcPr>
            <w:tcW w:w="2427" w:type="dxa"/>
            <w:gridSpan w:val="2"/>
          </w:tcPr>
          <w:p w14:paraId="6106B111" w14:textId="77777777" w:rsidR="00C001C7" w:rsidRPr="00CE7D45" w:rsidRDefault="00C001C7" w:rsidP="0006562F">
            <w:pPr>
              <w:pStyle w:val="TableParagraph"/>
              <w:spacing w:before="6"/>
              <w:jc w:val="both"/>
              <w:rPr>
                <w:sz w:val="24"/>
                <w:szCs w:val="24"/>
              </w:rPr>
            </w:pPr>
          </w:p>
          <w:p w14:paraId="58C3CF30" w14:textId="77777777" w:rsidR="00C001C7" w:rsidRPr="000F5091" w:rsidRDefault="00C001C7" w:rsidP="0006562F">
            <w:pPr>
              <w:pStyle w:val="TableParagraph"/>
              <w:ind w:left="107" w:right="526"/>
              <w:jc w:val="both"/>
              <w:rPr>
                <w:sz w:val="24"/>
                <w:szCs w:val="24"/>
              </w:rPr>
            </w:pPr>
            <w:r w:rsidRPr="000F5091">
              <w:rPr>
                <w:sz w:val="24"/>
                <w:szCs w:val="24"/>
              </w:rPr>
              <w:t>Comprehensive Exam</w:t>
            </w:r>
          </w:p>
        </w:tc>
        <w:tc>
          <w:tcPr>
            <w:tcW w:w="1575" w:type="dxa"/>
            <w:vMerge/>
            <w:tcBorders>
              <w:top w:val="nil"/>
              <w:right w:val="nil"/>
            </w:tcBorders>
          </w:tcPr>
          <w:p w14:paraId="6AF0417F" w14:textId="77777777" w:rsidR="00C001C7" w:rsidRPr="00CE7D45" w:rsidRDefault="00C001C7" w:rsidP="0006562F">
            <w:pPr>
              <w:jc w:val="both"/>
              <w:rPr>
                <w:sz w:val="24"/>
                <w:szCs w:val="24"/>
              </w:rPr>
            </w:pPr>
          </w:p>
        </w:tc>
        <w:tc>
          <w:tcPr>
            <w:tcW w:w="858" w:type="dxa"/>
            <w:vMerge/>
            <w:tcBorders>
              <w:top w:val="nil"/>
              <w:left w:val="nil"/>
            </w:tcBorders>
          </w:tcPr>
          <w:p w14:paraId="1E0D95E8" w14:textId="77777777" w:rsidR="00C001C7" w:rsidRPr="00CE7D45" w:rsidRDefault="00C001C7" w:rsidP="0006562F">
            <w:pPr>
              <w:jc w:val="both"/>
              <w:rPr>
                <w:sz w:val="24"/>
                <w:szCs w:val="24"/>
              </w:rPr>
            </w:pPr>
          </w:p>
        </w:tc>
      </w:tr>
      <w:tr w:rsidR="00C001C7" w:rsidRPr="00CE7D45" w14:paraId="0CAEEAB7" w14:textId="77777777" w:rsidTr="0006562F">
        <w:trPr>
          <w:trHeight w:val="1400"/>
        </w:trPr>
        <w:tc>
          <w:tcPr>
            <w:tcW w:w="1172" w:type="dxa"/>
          </w:tcPr>
          <w:p w14:paraId="53DF4393" w14:textId="77777777" w:rsidR="00C001C7" w:rsidRPr="00CE7D45" w:rsidRDefault="00C001C7" w:rsidP="0006562F">
            <w:pPr>
              <w:pStyle w:val="TableParagraph"/>
              <w:spacing w:line="240" w:lineRule="exact"/>
              <w:ind w:left="107"/>
              <w:jc w:val="both"/>
              <w:rPr>
                <w:sz w:val="24"/>
                <w:szCs w:val="24"/>
              </w:rPr>
            </w:pPr>
            <w:r w:rsidRPr="00CE7D45">
              <w:rPr>
                <w:sz w:val="24"/>
                <w:szCs w:val="24"/>
              </w:rPr>
              <w:t>a.3</w:t>
            </w:r>
          </w:p>
        </w:tc>
        <w:tc>
          <w:tcPr>
            <w:tcW w:w="3943" w:type="dxa"/>
            <w:tcBorders>
              <w:right w:val="nil"/>
            </w:tcBorders>
          </w:tcPr>
          <w:p w14:paraId="37304E6C" w14:textId="77777777" w:rsidR="00C001C7" w:rsidRDefault="00C001C7" w:rsidP="0006562F">
            <w:pPr>
              <w:jc w:val="both"/>
            </w:pPr>
            <w:r>
              <w:t>Able to apply technologies Quantitative and Qualitative research techniques using IT enabled analytical tools and demonstrating capabilities to process information with the help of IT driven analytics for effective decision making.</w:t>
            </w:r>
          </w:p>
          <w:p w14:paraId="533D4DEA" w14:textId="77777777" w:rsidR="00C001C7" w:rsidRPr="000F5091" w:rsidRDefault="00C001C7" w:rsidP="0006562F">
            <w:pPr>
              <w:tabs>
                <w:tab w:val="left" w:pos="1821"/>
              </w:tabs>
              <w:spacing w:line="276" w:lineRule="auto"/>
              <w:ind w:right="642"/>
              <w:jc w:val="both"/>
              <w:rPr>
                <w:sz w:val="24"/>
                <w:szCs w:val="24"/>
              </w:rPr>
            </w:pPr>
          </w:p>
        </w:tc>
        <w:tc>
          <w:tcPr>
            <w:tcW w:w="293" w:type="dxa"/>
            <w:gridSpan w:val="2"/>
            <w:tcBorders>
              <w:left w:val="nil"/>
            </w:tcBorders>
          </w:tcPr>
          <w:p w14:paraId="71E2EB30" w14:textId="77777777" w:rsidR="00C001C7" w:rsidRPr="000F5091" w:rsidRDefault="00C001C7" w:rsidP="0006562F">
            <w:pPr>
              <w:pStyle w:val="TableParagraph"/>
              <w:ind w:right="94" w:hanging="21"/>
              <w:jc w:val="both"/>
              <w:rPr>
                <w:sz w:val="24"/>
                <w:szCs w:val="24"/>
              </w:rPr>
            </w:pPr>
          </w:p>
        </w:tc>
        <w:tc>
          <w:tcPr>
            <w:tcW w:w="2427" w:type="dxa"/>
            <w:gridSpan w:val="2"/>
          </w:tcPr>
          <w:p w14:paraId="296580D5" w14:textId="77777777" w:rsidR="00C001C7" w:rsidRPr="000F5091" w:rsidRDefault="00C001C7" w:rsidP="0006562F">
            <w:pPr>
              <w:pStyle w:val="TableParagraph"/>
              <w:spacing w:before="113"/>
              <w:ind w:left="107" w:right="302"/>
              <w:jc w:val="both"/>
              <w:rPr>
                <w:sz w:val="24"/>
                <w:szCs w:val="24"/>
              </w:rPr>
            </w:pPr>
            <w:r w:rsidRPr="000F5091">
              <w:rPr>
                <w:sz w:val="24"/>
                <w:szCs w:val="24"/>
              </w:rPr>
              <w:t>*Comprehensive Exam</w:t>
            </w:r>
          </w:p>
        </w:tc>
        <w:tc>
          <w:tcPr>
            <w:tcW w:w="2433" w:type="dxa"/>
            <w:gridSpan w:val="2"/>
          </w:tcPr>
          <w:p w14:paraId="360C308A" w14:textId="77777777" w:rsidR="00C001C7" w:rsidRPr="000F5091" w:rsidRDefault="00C001C7" w:rsidP="0006562F">
            <w:pPr>
              <w:pStyle w:val="TableParagraph"/>
              <w:spacing w:line="235" w:lineRule="exact"/>
              <w:ind w:left="105"/>
              <w:jc w:val="both"/>
              <w:rPr>
                <w:sz w:val="24"/>
                <w:szCs w:val="24"/>
              </w:rPr>
            </w:pPr>
            <w:r w:rsidRPr="000F5091">
              <w:rPr>
                <w:sz w:val="24"/>
                <w:szCs w:val="24"/>
              </w:rPr>
              <w:t>Student Exit Survey</w:t>
            </w:r>
          </w:p>
        </w:tc>
      </w:tr>
      <w:tr w:rsidR="00C001C7" w:rsidRPr="00CE7D45" w14:paraId="3967B439" w14:textId="77777777" w:rsidTr="0006562F">
        <w:trPr>
          <w:trHeight w:val="808"/>
        </w:trPr>
        <w:tc>
          <w:tcPr>
            <w:tcW w:w="1172" w:type="dxa"/>
            <w:vMerge w:val="restart"/>
          </w:tcPr>
          <w:p w14:paraId="2D6F1405" w14:textId="77777777" w:rsidR="00C001C7" w:rsidRPr="00CE7D45" w:rsidRDefault="00C001C7" w:rsidP="0006562F">
            <w:pPr>
              <w:pStyle w:val="TableParagraph"/>
              <w:spacing w:line="240" w:lineRule="exact"/>
              <w:ind w:left="107"/>
              <w:jc w:val="both"/>
              <w:rPr>
                <w:sz w:val="24"/>
                <w:szCs w:val="24"/>
              </w:rPr>
            </w:pPr>
            <w:r w:rsidRPr="00CE7D45">
              <w:rPr>
                <w:sz w:val="24"/>
                <w:szCs w:val="24"/>
              </w:rPr>
              <w:lastRenderedPageBreak/>
              <w:t>a.4</w:t>
            </w:r>
          </w:p>
        </w:tc>
        <w:tc>
          <w:tcPr>
            <w:tcW w:w="4236" w:type="dxa"/>
            <w:gridSpan w:val="3"/>
            <w:vMerge w:val="restart"/>
          </w:tcPr>
          <w:p w14:paraId="195FDDBC" w14:textId="77777777" w:rsidR="00C001C7" w:rsidRDefault="00C001C7" w:rsidP="0006562F">
            <w:pPr>
              <w:jc w:val="both"/>
            </w:pPr>
            <w:r>
              <w:t>Able to compose, and practice communicate skills proficiently, in oral, written, presentation, information searching ideas and arguments associated with business issues.</w:t>
            </w:r>
          </w:p>
          <w:p w14:paraId="0DCA2794" w14:textId="77777777" w:rsidR="00C001C7" w:rsidRPr="000F5091" w:rsidRDefault="00C001C7" w:rsidP="0006562F">
            <w:pPr>
              <w:pStyle w:val="TableParagraph"/>
              <w:ind w:right="96"/>
              <w:jc w:val="both"/>
              <w:rPr>
                <w:sz w:val="24"/>
                <w:szCs w:val="24"/>
              </w:rPr>
            </w:pPr>
          </w:p>
        </w:tc>
        <w:tc>
          <w:tcPr>
            <w:tcW w:w="2427" w:type="dxa"/>
            <w:gridSpan w:val="2"/>
          </w:tcPr>
          <w:p w14:paraId="1F5D07AC" w14:textId="77777777" w:rsidR="00C001C7" w:rsidRPr="000F5091" w:rsidRDefault="00C001C7" w:rsidP="0006562F">
            <w:pPr>
              <w:pStyle w:val="TableParagraph"/>
              <w:ind w:left="107" w:right="923"/>
              <w:jc w:val="both"/>
              <w:rPr>
                <w:sz w:val="24"/>
                <w:szCs w:val="24"/>
              </w:rPr>
            </w:pPr>
            <w:r w:rsidRPr="000F5091">
              <w:rPr>
                <w:sz w:val="24"/>
                <w:szCs w:val="24"/>
              </w:rPr>
              <w:t>*Business Communication Course</w:t>
            </w:r>
            <w:r>
              <w:rPr>
                <w:sz w:val="24"/>
                <w:szCs w:val="24"/>
              </w:rPr>
              <w:t xml:space="preserve"> </w:t>
            </w:r>
            <w:r w:rsidRPr="00CE7D45">
              <w:rPr>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CE7D45">
              <w:rPr>
                <w:sz w:val="24"/>
                <w:szCs w:val="24"/>
              </w:rPr>
              <w:t xml:space="preserve">all </w:t>
            </w:r>
            <w:r w:rsidRPr="000F5091">
              <w:rPr>
                <w:sz w:val="24"/>
                <w:szCs w:val="24"/>
              </w:rPr>
              <w:t>semesters (Rubrics)</w:t>
            </w:r>
          </w:p>
        </w:tc>
        <w:tc>
          <w:tcPr>
            <w:tcW w:w="2433" w:type="dxa"/>
            <w:gridSpan w:val="2"/>
            <w:vMerge w:val="restart"/>
          </w:tcPr>
          <w:p w14:paraId="4EFC2015" w14:textId="77777777" w:rsidR="00C001C7" w:rsidRPr="000F5091" w:rsidRDefault="00C001C7" w:rsidP="0006562F">
            <w:pPr>
              <w:pStyle w:val="TableParagraph"/>
              <w:spacing w:line="235" w:lineRule="exact"/>
              <w:ind w:left="105"/>
              <w:jc w:val="both"/>
              <w:rPr>
                <w:sz w:val="24"/>
                <w:szCs w:val="24"/>
              </w:rPr>
            </w:pPr>
            <w:r w:rsidRPr="000F5091">
              <w:rPr>
                <w:sz w:val="24"/>
                <w:szCs w:val="24"/>
              </w:rPr>
              <w:t>Student Exit Survey</w:t>
            </w:r>
          </w:p>
        </w:tc>
      </w:tr>
      <w:tr w:rsidR="00C001C7" w:rsidRPr="00CE7D45" w14:paraId="4D9D1C2F" w14:textId="77777777" w:rsidTr="0006562F">
        <w:trPr>
          <w:trHeight w:val="598"/>
        </w:trPr>
        <w:tc>
          <w:tcPr>
            <w:tcW w:w="1172" w:type="dxa"/>
            <w:vMerge/>
            <w:tcBorders>
              <w:top w:val="nil"/>
            </w:tcBorders>
          </w:tcPr>
          <w:p w14:paraId="5A79CC71" w14:textId="77777777" w:rsidR="00C001C7" w:rsidRPr="00CE7D45" w:rsidRDefault="00C001C7" w:rsidP="0006562F">
            <w:pPr>
              <w:jc w:val="both"/>
              <w:rPr>
                <w:sz w:val="24"/>
                <w:szCs w:val="24"/>
              </w:rPr>
            </w:pPr>
          </w:p>
        </w:tc>
        <w:tc>
          <w:tcPr>
            <w:tcW w:w="4236" w:type="dxa"/>
            <w:gridSpan w:val="3"/>
            <w:vMerge/>
            <w:tcBorders>
              <w:top w:val="nil"/>
            </w:tcBorders>
          </w:tcPr>
          <w:p w14:paraId="0DA4EDCF" w14:textId="77777777" w:rsidR="00C001C7" w:rsidRPr="00CE7D45" w:rsidRDefault="00C001C7" w:rsidP="0006562F">
            <w:pPr>
              <w:jc w:val="both"/>
              <w:rPr>
                <w:sz w:val="24"/>
                <w:szCs w:val="24"/>
              </w:rPr>
            </w:pPr>
          </w:p>
        </w:tc>
        <w:tc>
          <w:tcPr>
            <w:tcW w:w="2427" w:type="dxa"/>
            <w:gridSpan w:val="2"/>
          </w:tcPr>
          <w:p w14:paraId="0B43E11D" w14:textId="77777777" w:rsidR="00C001C7" w:rsidRPr="000F5091" w:rsidRDefault="00C001C7" w:rsidP="0006562F">
            <w:pPr>
              <w:pStyle w:val="TableParagraph"/>
              <w:spacing w:before="51"/>
              <w:ind w:left="107" w:right="302"/>
              <w:jc w:val="both"/>
              <w:rPr>
                <w:sz w:val="24"/>
                <w:szCs w:val="24"/>
              </w:rPr>
            </w:pPr>
            <w:r w:rsidRPr="000F5091">
              <w:rPr>
                <w:sz w:val="24"/>
                <w:szCs w:val="24"/>
              </w:rPr>
              <w:t>*Comprehensive Exam</w:t>
            </w:r>
          </w:p>
        </w:tc>
        <w:tc>
          <w:tcPr>
            <w:tcW w:w="2433" w:type="dxa"/>
            <w:gridSpan w:val="2"/>
            <w:vMerge/>
            <w:tcBorders>
              <w:top w:val="nil"/>
            </w:tcBorders>
          </w:tcPr>
          <w:p w14:paraId="461FD0E1" w14:textId="77777777" w:rsidR="00C001C7" w:rsidRPr="00CE7D45" w:rsidRDefault="00C001C7" w:rsidP="0006562F">
            <w:pPr>
              <w:jc w:val="both"/>
              <w:rPr>
                <w:sz w:val="24"/>
                <w:szCs w:val="24"/>
              </w:rPr>
            </w:pPr>
          </w:p>
        </w:tc>
      </w:tr>
      <w:tr w:rsidR="00C001C7" w:rsidRPr="00CE7D45" w14:paraId="2F818494" w14:textId="77777777" w:rsidTr="0006562F">
        <w:trPr>
          <w:trHeight w:val="1169"/>
        </w:trPr>
        <w:tc>
          <w:tcPr>
            <w:tcW w:w="1172" w:type="dxa"/>
            <w:vMerge w:val="restart"/>
          </w:tcPr>
          <w:p w14:paraId="1F4F05C0" w14:textId="77777777" w:rsidR="00C001C7" w:rsidRPr="00CE7D45" w:rsidRDefault="00C001C7" w:rsidP="0006562F">
            <w:pPr>
              <w:pStyle w:val="TableParagraph"/>
              <w:ind w:left="107"/>
              <w:jc w:val="both"/>
              <w:rPr>
                <w:sz w:val="24"/>
                <w:szCs w:val="24"/>
              </w:rPr>
            </w:pPr>
            <w:r w:rsidRPr="00CE7D45">
              <w:rPr>
                <w:sz w:val="24"/>
                <w:szCs w:val="24"/>
              </w:rPr>
              <w:t>a.5</w:t>
            </w:r>
          </w:p>
        </w:tc>
        <w:tc>
          <w:tcPr>
            <w:tcW w:w="4236" w:type="dxa"/>
            <w:gridSpan w:val="3"/>
            <w:vMerge w:val="restart"/>
          </w:tcPr>
          <w:p w14:paraId="359C65F3" w14:textId="77777777" w:rsidR="00C001C7" w:rsidRDefault="00C001C7" w:rsidP="0006562F">
            <w:pPr>
              <w:jc w:val="both"/>
            </w:pPr>
            <w:r>
              <w:t xml:space="preserve"> Able to explain and apply analytical constructs to business problem solving by converting a problem into an opportunity and weakness into strength.</w:t>
            </w:r>
          </w:p>
          <w:p w14:paraId="4BFFF4E4" w14:textId="77777777" w:rsidR="00C001C7" w:rsidRPr="000F5091" w:rsidRDefault="00C001C7" w:rsidP="0006562F">
            <w:pPr>
              <w:pStyle w:val="TableParagraph"/>
              <w:ind w:right="95"/>
              <w:jc w:val="both"/>
              <w:rPr>
                <w:sz w:val="24"/>
                <w:szCs w:val="24"/>
              </w:rPr>
            </w:pPr>
          </w:p>
        </w:tc>
        <w:tc>
          <w:tcPr>
            <w:tcW w:w="2427" w:type="dxa"/>
            <w:gridSpan w:val="2"/>
          </w:tcPr>
          <w:p w14:paraId="3562B1F6" w14:textId="77777777" w:rsidR="00C001C7" w:rsidRPr="000F5091" w:rsidRDefault="00C001C7" w:rsidP="0006562F">
            <w:pPr>
              <w:pStyle w:val="TableParagraph"/>
              <w:tabs>
                <w:tab w:val="left" w:pos="1131"/>
                <w:tab w:val="left" w:pos="1335"/>
                <w:tab w:val="left" w:pos="1659"/>
              </w:tabs>
              <w:ind w:left="107" w:right="98"/>
              <w:jc w:val="both"/>
              <w:rPr>
                <w:sz w:val="24"/>
                <w:szCs w:val="24"/>
              </w:rPr>
            </w:pPr>
            <w:r w:rsidRPr="000F5091">
              <w:rPr>
                <w:sz w:val="24"/>
                <w:szCs w:val="24"/>
              </w:rPr>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2651E9C2" w14:textId="77777777" w:rsidR="00C001C7" w:rsidRPr="000F5091" w:rsidRDefault="00C001C7" w:rsidP="0006562F">
            <w:pPr>
              <w:pStyle w:val="TableParagraph"/>
              <w:spacing w:line="237" w:lineRule="exact"/>
              <w:ind w:left="105"/>
              <w:jc w:val="both"/>
              <w:rPr>
                <w:sz w:val="24"/>
                <w:szCs w:val="24"/>
              </w:rPr>
            </w:pPr>
            <w:r w:rsidRPr="000F5091">
              <w:rPr>
                <w:sz w:val="24"/>
                <w:szCs w:val="24"/>
              </w:rPr>
              <w:t>Student Exit Survey</w:t>
            </w:r>
          </w:p>
        </w:tc>
      </w:tr>
      <w:tr w:rsidR="00C001C7" w:rsidRPr="00CE7D45" w14:paraId="412C8AE6" w14:textId="77777777" w:rsidTr="0006562F">
        <w:trPr>
          <w:trHeight w:val="406"/>
        </w:trPr>
        <w:tc>
          <w:tcPr>
            <w:tcW w:w="1172" w:type="dxa"/>
            <w:vMerge/>
            <w:tcBorders>
              <w:top w:val="nil"/>
            </w:tcBorders>
          </w:tcPr>
          <w:p w14:paraId="16C7F816" w14:textId="77777777" w:rsidR="00C001C7" w:rsidRPr="00CE7D45" w:rsidRDefault="00C001C7" w:rsidP="0006562F">
            <w:pPr>
              <w:jc w:val="both"/>
              <w:rPr>
                <w:sz w:val="24"/>
                <w:szCs w:val="24"/>
              </w:rPr>
            </w:pPr>
          </w:p>
        </w:tc>
        <w:tc>
          <w:tcPr>
            <w:tcW w:w="4236" w:type="dxa"/>
            <w:gridSpan w:val="3"/>
            <w:vMerge/>
            <w:tcBorders>
              <w:top w:val="nil"/>
            </w:tcBorders>
          </w:tcPr>
          <w:p w14:paraId="10852110" w14:textId="77777777" w:rsidR="00C001C7" w:rsidRPr="00CE7D45" w:rsidRDefault="00C001C7" w:rsidP="0006562F">
            <w:pPr>
              <w:jc w:val="both"/>
              <w:rPr>
                <w:sz w:val="24"/>
                <w:szCs w:val="24"/>
              </w:rPr>
            </w:pPr>
          </w:p>
        </w:tc>
        <w:tc>
          <w:tcPr>
            <w:tcW w:w="2427" w:type="dxa"/>
            <w:gridSpan w:val="2"/>
          </w:tcPr>
          <w:p w14:paraId="5E5217B6" w14:textId="77777777" w:rsidR="00C001C7" w:rsidRPr="000F5091" w:rsidRDefault="00C001C7" w:rsidP="0006562F">
            <w:pPr>
              <w:pStyle w:val="TableParagraph"/>
              <w:spacing w:before="132"/>
              <w:ind w:left="107"/>
              <w:jc w:val="both"/>
              <w:rPr>
                <w:sz w:val="24"/>
                <w:szCs w:val="24"/>
              </w:rPr>
            </w:pPr>
            <w:r w:rsidRPr="000F5091">
              <w:rPr>
                <w:sz w:val="24"/>
                <w:szCs w:val="24"/>
              </w:rPr>
              <w:t>*Rubrics</w:t>
            </w:r>
          </w:p>
        </w:tc>
        <w:tc>
          <w:tcPr>
            <w:tcW w:w="2433" w:type="dxa"/>
            <w:gridSpan w:val="2"/>
            <w:vMerge/>
            <w:tcBorders>
              <w:top w:val="nil"/>
            </w:tcBorders>
          </w:tcPr>
          <w:p w14:paraId="0E64841A" w14:textId="77777777" w:rsidR="00C001C7" w:rsidRPr="00CE7D45" w:rsidRDefault="00C001C7" w:rsidP="0006562F">
            <w:pPr>
              <w:jc w:val="both"/>
              <w:rPr>
                <w:sz w:val="24"/>
                <w:szCs w:val="24"/>
              </w:rPr>
            </w:pPr>
          </w:p>
        </w:tc>
      </w:tr>
      <w:tr w:rsidR="00C001C7" w:rsidRPr="00CE7D45" w14:paraId="7CB6AD03" w14:textId="77777777" w:rsidTr="0006562F">
        <w:trPr>
          <w:trHeight w:val="454"/>
        </w:trPr>
        <w:tc>
          <w:tcPr>
            <w:tcW w:w="1172" w:type="dxa"/>
            <w:vMerge/>
            <w:tcBorders>
              <w:top w:val="nil"/>
            </w:tcBorders>
          </w:tcPr>
          <w:p w14:paraId="64D96EE5" w14:textId="77777777" w:rsidR="00C001C7" w:rsidRPr="00CE7D45" w:rsidRDefault="00C001C7" w:rsidP="0006562F">
            <w:pPr>
              <w:jc w:val="both"/>
              <w:rPr>
                <w:sz w:val="24"/>
                <w:szCs w:val="24"/>
              </w:rPr>
            </w:pPr>
          </w:p>
        </w:tc>
        <w:tc>
          <w:tcPr>
            <w:tcW w:w="4236" w:type="dxa"/>
            <w:gridSpan w:val="3"/>
            <w:vMerge/>
            <w:tcBorders>
              <w:top w:val="nil"/>
            </w:tcBorders>
          </w:tcPr>
          <w:p w14:paraId="04804320" w14:textId="77777777" w:rsidR="00C001C7" w:rsidRPr="00CE7D45" w:rsidRDefault="00C001C7" w:rsidP="0006562F">
            <w:pPr>
              <w:jc w:val="both"/>
              <w:rPr>
                <w:sz w:val="24"/>
                <w:szCs w:val="24"/>
              </w:rPr>
            </w:pPr>
          </w:p>
        </w:tc>
        <w:tc>
          <w:tcPr>
            <w:tcW w:w="2427" w:type="dxa"/>
            <w:gridSpan w:val="2"/>
          </w:tcPr>
          <w:p w14:paraId="479BE6BC" w14:textId="77777777" w:rsidR="00C001C7" w:rsidRPr="000F5091" w:rsidRDefault="00C001C7" w:rsidP="0006562F">
            <w:pPr>
              <w:pStyle w:val="TableParagraph"/>
              <w:spacing w:before="12"/>
              <w:ind w:left="107" w:right="302"/>
              <w:jc w:val="both"/>
              <w:rPr>
                <w:sz w:val="24"/>
                <w:szCs w:val="24"/>
              </w:rPr>
            </w:pPr>
            <w:r w:rsidRPr="000F5091">
              <w:rPr>
                <w:sz w:val="24"/>
                <w:szCs w:val="24"/>
              </w:rPr>
              <w:t>*Comprehensive Exam</w:t>
            </w:r>
          </w:p>
        </w:tc>
        <w:tc>
          <w:tcPr>
            <w:tcW w:w="2433" w:type="dxa"/>
            <w:gridSpan w:val="2"/>
            <w:vMerge/>
            <w:tcBorders>
              <w:top w:val="nil"/>
            </w:tcBorders>
          </w:tcPr>
          <w:p w14:paraId="42EF9868" w14:textId="77777777" w:rsidR="00C001C7" w:rsidRPr="00CE7D45" w:rsidRDefault="00C001C7" w:rsidP="0006562F">
            <w:pPr>
              <w:jc w:val="both"/>
              <w:rPr>
                <w:sz w:val="24"/>
                <w:szCs w:val="24"/>
              </w:rPr>
            </w:pPr>
          </w:p>
        </w:tc>
      </w:tr>
      <w:tr w:rsidR="00C001C7" w:rsidRPr="00CE7D45" w14:paraId="69CD9F05" w14:textId="77777777" w:rsidTr="0006562F">
        <w:trPr>
          <w:trHeight w:val="1449"/>
        </w:trPr>
        <w:tc>
          <w:tcPr>
            <w:tcW w:w="1172" w:type="dxa"/>
            <w:vMerge w:val="restart"/>
          </w:tcPr>
          <w:p w14:paraId="07184720" w14:textId="77777777" w:rsidR="00C001C7" w:rsidRPr="00CE7D45" w:rsidRDefault="00C001C7" w:rsidP="0006562F">
            <w:pPr>
              <w:pStyle w:val="TableParagraph"/>
              <w:spacing w:line="240" w:lineRule="exact"/>
              <w:ind w:left="107"/>
              <w:jc w:val="both"/>
              <w:rPr>
                <w:sz w:val="24"/>
                <w:szCs w:val="24"/>
              </w:rPr>
            </w:pPr>
            <w:r w:rsidRPr="00CE7D45">
              <w:rPr>
                <w:sz w:val="24"/>
                <w:szCs w:val="24"/>
              </w:rPr>
              <w:t>a.6</w:t>
            </w:r>
          </w:p>
        </w:tc>
        <w:tc>
          <w:tcPr>
            <w:tcW w:w="4236" w:type="dxa"/>
            <w:gridSpan w:val="3"/>
          </w:tcPr>
          <w:p w14:paraId="496D53FE" w14:textId="77777777" w:rsidR="00C001C7" w:rsidRDefault="00C001C7" w:rsidP="0006562F">
            <w:pPr>
              <w:jc w:val="both"/>
            </w:pPr>
            <w:r>
              <w:t xml:space="preserve"> Able to identify and analyze 4.0 technologies for business growth. </w:t>
            </w:r>
          </w:p>
          <w:p w14:paraId="023C080D" w14:textId="77777777" w:rsidR="00C001C7" w:rsidRPr="000F5091" w:rsidRDefault="00C001C7" w:rsidP="0006562F">
            <w:pPr>
              <w:pStyle w:val="TableParagraph"/>
              <w:ind w:left="107" w:right="94"/>
              <w:jc w:val="both"/>
              <w:rPr>
                <w:sz w:val="24"/>
                <w:szCs w:val="24"/>
              </w:rPr>
            </w:pPr>
          </w:p>
        </w:tc>
        <w:tc>
          <w:tcPr>
            <w:tcW w:w="2427" w:type="dxa"/>
            <w:gridSpan w:val="2"/>
          </w:tcPr>
          <w:p w14:paraId="540D86DB" w14:textId="77777777" w:rsidR="00C001C7" w:rsidRPr="000F5091" w:rsidRDefault="00C001C7" w:rsidP="0006562F">
            <w:pPr>
              <w:pStyle w:val="TableParagraph"/>
              <w:tabs>
                <w:tab w:val="left" w:pos="841"/>
              </w:tabs>
              <w:ind w:left="107" w:right="95"/>
              <w:jc w:val="both"/>
              <w:rPr>
                <w:sz w:val="24"/>
                <w:szCs w:val="24"/>
              </w:rPr>
            </w:pPr>
            <w:r w:rsidRPr="000F5091">
              <w:rPr>
                <w:sz w:val="24"/>
                <w:szCs w:val="24"/>
              </w:rPr>
              <w:t>* 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25FB58E1" w14:textId="77777777" w:rsidR="00C001C7" w:rsidRDefault="00C001C7" w:rsidP="0006562F">
            <w:pPr>
              <w:pStyle w:val="TableParagraph"/>
              <w:spacing w:line="235" w:lineRule="exact"/>
              <w:ind w:left="105"/>
              <w:jc w:val="both"/>
              <w:rPr>
                <w:sz w:val="24"/>
                <w:szCs w:val="24"/>
              </w:rPr>
            </w:pPr>
          </w:p>
          <w:p w14:paraId="368D67A3" w14:textId="77777777" w:rsidR="00C001C7" w:rsidRPr="000F5091" w:rsidRDefault="00C001C7" w:rsidP="0006562F">
            <w:pPr>
              <w:pStyle w:val="TableParagraph"/>
              <w:spacing w:line="235" w:lineRule="exact"/>
              <w:ind w:left="105"/>
              <w:jc w:val="both"/>
              <w:rPr>
                <w:sz w:val="24"/>
                <w:szCs w:val="24"/>
              </w:rPr>
            </w:pPr>
            <w:r w:rsidRPr="000F5091">
              <w:rPr>
                <w:sz w:val="24"/>
                <w:szCs w:val="24"/>
              </w:rPr>
              <w:t>Student Exit Survey</w:t>
            </w:r>
          </w:p>
        </w:tc>
      </w:tr>
      <w:tr w:rsidR="00C001C7" w:rsidRPr="00CE7D45" w14:paraId="1D9F7179" w14:textId="77777777" w:rsidTr="0006562F">
        <w:trPr>
          <w:trHeight w:val="425"/>
        </w:trPr>
        <w:tc>
          <w:tcPr>
            <w:tcW w:w="1172" w:type="dxa"/>
            <w:vMerge/>
          </w:tcPr>
          <w:p w14:paraId="105A759C" w14:textId="77777777" w:rsidR="00C001C7" w:rsidRPr="00CE7D45" w:rsidRDefault="00C001C7" w:rsidP="0006562F">
            <w:pPr>
              <w:pStyle w:val="TableParagraph"/>
              <w:jc w:val="both"/>
              <w:rPr>
                <w:sz w:val="24"/>
                <w:szCs w:val="24"/>
              </w:rPr>
            </w:pPr>
          </w:p>
        </w:tc>
        <w:tc>
          <w:tcPr>
            <w:tcW w:w="4226" w:type="dxa"/>
            <w:gridSpan w:val="2"/>
            <w:vMerge w:val="restart"/>
          </w:tcPr>
          <w:p w14:paraId="795E9FA2" w14:textId="77777777" w:rsidR="00C001C7" w:rsidRPr="00CE7D45" w:rsidRDefault="00C001C7" w:rsidP="0006562F">
            <w:pPr>
              <w:pStyle w:val="TableParagraph"/>
              <w:jc w:val="both"/>
              <w:rPr>
                <w:sz w:val="24"/>
                <w:szCs w:val="24"/>
              </w:rPr>
            </w:pPr>
          </w:p>
        </w:tc>
        <w:tc>
          <w:tcPr>
            <w:tcW w:w="2437" w:type="dxa"/>
            <w:gridSpan w:val="3"/>
          </w:tcPr>
          <w:p w14:paraId="3E1F125F" w14:textId="77777777" w:rsidR="00C001C7" w:rsidRPr="00CE7D45" w:rsidRDefault="00C001C7" w:rsidP="0006562F">
            <w:pPr>
              <w:pStyle w:val="TableParagraph"/>
              <w:spacing w:before="123"/>
              <w:ind w:left="107"/>
              <w:jc w:val="both"/>
              <w:rPr>
                <w:sz w:val="24"/>
                <w:szCs w:val="24"/>
              </w:rPr>
            </w:pPr>
            <w:r w:rsidRPr="00CE7D45">
              <w:rPr>
                <w:sz w:val="24"/>
                <w:szCs w:val="24"/>
              </w:rPr>
              <w:t>* Rubrics</w:t>
            </w:r>
          </w:p>
        </w:tc>
        <w:tc>
          <w:tcPr>
            <w:tcW w:w="2433" w:type="dxa"/>
            <w:gridSpan w:val="2"/>
            <w:vMerge/>
          </w:tcPr>
          <w:p w14:paraId="49109E8D" w14:textId="77777777" w:rsidR="00C001C7" w:rsidRPr="00CE7D45" w:rsidRDefault="00C001C7" w:rsidP="0006562F">
            <w:pPr>
              <w:pStyle w:val="TableParagraph"/>
              <w:jc w:val="both"/>
              <w:rPr>
                <w:sz w:val="24"/>
                <w:szCs w:val="24"/>
              </w:rPr>
            </w:pPr>
          </w:p>
        </w:tc>
      </w:tr>
      <w:tr w:rsidR="00C001C7" w:rsidRPr="00CE7D45" w14:paraId="4D8BCD54" w14:textId="77777777" w:rsidTr="0006562F">
        <w:trPr>
          <w:trHeight w:val="559"/>
        </w:trPr>
        <w:tc>
          <w:tcPr>
            <w:tcW w:w="1172" w:type="dxa"/>
            <w:vMerge/>
          </w:tcPr>
          <w:p w14:paraId="08D0F82A" w14:textId="77777777" w:rsidR="00C001C7" w:rsidRPr="00CE7D45" w:rsidRDefault="00C001C7" w:rsidP="0006562F">
            <w:pPr>
              <w:jc w:val="both"/>
              <w:rPr>
                <w:sz w:val="24"/>
                <w:szCs w:val="24"/>
              </w:rPr>
            </w:pPr>
          </w:p>
        </w:tc>
        <w:tc>
          <w:tcPr>
            <w:tcW w:w="4226" w:type="dxa"/>
            <w:gridSpan w:val="2"/>
            <w:vMerge/>
            <w:tcBorders>
              <w:top w:val="nil"/>
            </w:tcBorders>
          </w:tcPr>
          <w:p w14:paraId="53CD287E" w14:textId="77777777" w:rsidR="00C001C7" w:rsidRPr="00CE7D45" w:rsidRDefault="00C001C7" w:rsidP="0006562F">
            <w:pPr>
              <w:jc w:val="both"/>
              <w:rPr>
                <w:sz w:val="24"/>
                <w:szCs w:val="24"/>
              </w:rPr>
            </w:pPr>
          </w:p>
        </w:tc>
        <w:tc>
          <w:tcPr>
            <w:tcW w:w="2437" w:type="dxa"/>
            <w:gridSpan w:val="3"/>
          </w:tcPr>
          <w:p w14:paraId="00973D53" w14:textId="77777777" w:rsidR="00C001C7" w:rsidRPr="00CE7D45" w:rsidRDefault="00C001C7" w:rsidP="0006562F">
            <w:pPr>
              <w:pStyle w:val="TableParagraph"/>
              <w:tabs>
                <w:tab w:val="left" w:pos="551"/>
              </w:tabs>
              <w:spacing w:before="5"/>
              <w:ind w:left="107" w:right="100"/>
              <w:jc w:val="both"/>
              <w:rPr>
                <w:sz w:val="24"/>
                <w:szCs w:val="24"/>
              </w:rPr>
            </w:pPr>
            <w:r w:rsidRPr="00CE7D45">
              <w:rPr>
                <w:sz w:val="24"/>
                <w:szCs w:val="24"/>
              </w:rPr>
              <w:t>*</w:t>
            </w:r>
            <w:r w:rsidRPr="00CE7D45">
              <w:rPr>
                <w:sz w:val="24"/>
                <w:szCs w:val="24"/>
              </w:rPr>
              <w:tab/>
              <w:t>Comprehensive Exam</w:t>
            </w:r>
          </w:p>
        </w:tc>
        <w:tc>
          <w:tcPr>
            <w:tcW w:w="2433" w:type="dxa"/>
            <w:gridSpan w:val="2"/>
            <w:vMerge/>
          </w:tcPr>
          <w:p w14:paraId="45183A92" w14:textId="77777777" w:rsidR="00C001C7" w:rsidRPr="00CE7D45" w:rsidRDefault="00C001C7" w:rsidP="0006562F">
            <w:pPr>
              <w:jc w:val="both"/>
              <w:rPr>
                <w:sz w:val="24"/>
                <w:szCs w:val="24"/>
              </w:rPr>
            </w:pPr>
          </w:p>
        </w:tc>
      </w:tr>
      <w:tr w:rsidR="00C001C7" w:rsidRPr="00CE7D45" w14:paraId="027603B1" w14:textId="77777777" w:rsidTr="0006562F">
        <w:trPr>
          <w:trHeight w:val="977"/>
        </w:trPr>
        <w:tc>
          <w:tcPr>
            <w:tcW w:w="1172" w:type="dxa"/>
            <w:vMerge w:val="restart"/>
          </w:tcPr>
          <w:p w14:paraId="0750F01A" w14:textId="77777777" w:rsidR="00C001C7" w:rsidRPr="00CE7D45" w:rsidRDefault="00C001C7" w:rsidP="0006562F">
            <w:pPr>
              <w:pStyle w:val="TableParagraph"/>
              <w:spacing w:line="232" w:lineRule="exact"/>
              <w:ind w:left="107"/>
              <w:jc w:val="both"/>
              <w:rPr>
                <w:sz w:val="24"/>
                <w:szCs w:val="24"/>
              </w:rPr>
            </w:pPr>
            <w:r w:rsidRPr="00CE7D45">
              <w:rPr>
                <w:sz w:val="24"/>
                <w:szCs w:val="24"/>
              </w:rPr>
              <w:t>a.7</w:t>
            </w:r>
          </w:p>
        </w:tc>
        <w:tc>
          <w:tcPr>
            <w:tcW w:w="4226" w:type="dxa"/>
            <w:gridSpan w:val="2"/>
            <w:vMerge w:val="restart"/>
          </w:tcPr>
          <w:p w14:paraId="4717CE17" w14:textId="77777777" w:rsidR="00C001C7" w:rsidRDefault="00C001C7" w:rsidP="0006562F">
            <w:pPr>
              <w:spacing w:after="200" w:line="276" w:lineRule="auto"/>
              <w:jc w:val="both"/>
            </w:pPr>
            <w:r>
              <w:t xml:space="preserve">Students shall be effectively able to take future business decisions for holistic development. </w:t>
            </w:r>
          </w:p>
          <w:p w14:paraId="774A2E7B" w14:textId="77777777" w:rsidR="00C001C7" w:rsidRPr="0038088A" w:rsidRDefault="00C001C7" w:rsidP="0006562F">
            <w:pPr>
              <w:pStyle w:val="TableParagraph"/>
              <w:spacing w:before="1"/>
              <w:ind w:right="96"/>
              <w:jc w:val="both"/>
              <w:rPr>
                <w:sz w:val="24"/>
                <w:szCs w:val="24"/>
              </w:rPr>
            </w:pPr>
          </w:p>
        </w:tc>
        <w:tc>
          <w:tcPr>
            <w:tcW w:w="2437" w:type="dxa"/>
            <w:gridSpan w:val="3"/>
          </w:tcPr>
          <w:p w14:paraId="73E614A0" w14:textId="77777777" w:rsidR="00C001C7" w:rsidRPr="0038088A" w:rsidRDefault="00C001C7" w:rsidP="0006562F">
            <w:pPr>
              <w:pStyle w:val="TableParagraph"/>
              <w:spacing w:line="228" w:lineRule="exact"/>
              <w:ind w:left="107"/>
              <w:jc w:val="both"/>
              <w:rPr>
                <w:sz w:val="24"/>
                <w:szCs w:val="24"/>
              </w:rPr>
            </w:pPr>
            <w:r w:rsidRPr="0038088A">
              <w:rPr>
                <w:sz w:val="24"/>
                <w:szCs w:val="24"/>
              </w:rPr>
              <w:t>*Foreign Business</w:t>
            </w:r>
          </w:p>
          <w:p w14:paraId="5CB22659" w14:textId="77777777" w:rsidR="00C001C7" w:rsidRPr="0038088A" w:rsidRDefault="00C001C7" w:rsidP="0006562F">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397617A6" w14:textId="77777777" w:rsidR="00C001C7" w:rsidRPr="0038088A" w:rsidRDefault="00C001C7" w:rsidP="0006562F">
            <w:pPr>
              <w:pStyle w:val="TableParagraph"/>
              <w:spacing w:line="228" w:lineRule="exact"/>
              <w:ind w:left="106"/>
              <w:jc w:val="both"/>
              <w:rPr>
                <w:sz w:val="24"/>
                <w:szCs w:val="24"/>
              </w:rPr>
            </w:pPr>
            <w:r w:rsidRPr="0038088A">
              <w:rPr>
                <w:sz w:val="24"/>
                <w:szCs w:val="24"/>
              </w:rPr>
              <w:t>Student Exit Survey</w:t>
            </w:r>
          </w:p>
        </w:tc>
      </w:tr>
      <w:tr w:rsidR="00C001C7" w:rsidRPr="00CE7D45" w14:paraId="6BF05A33" w14:textId="77777777" w:rsidTr="0006562F">
        <w:trPr>
          <w:trHeight w:val="410"/>
        </w:trPr>
        <w:tc>
          <w:tcPr>
            <w:tcW w:w="1172" w:type="dxa"/>
            <w:vMerge/>
            <w:tcBorders>
              <w:top w:val="nil"/>
            </w:tcBorders>
          </w:tcPr>
          <w:p w14:paraId="04783C40" w14:textId="77777777" w:rsidR="00C001C7" w:rsidRPr="00CE7D45" w:rsidRDefault="00C001C7" w:rsidP="0006562F">
            <w:pPr>
              <w:jc w:val="both"/>
              <w:rPr>
                <w:sz w:val="24"/>
                <w:szCs w:val="24"/>
              </w:rPr>
            </w:pPr>
          </w:p>
        </w:tc>
        <w:tc>
          <w:tcPr>
            <w:tcW w:w="4226" w:type="dxa"/>
            <w:gridSpan w:val="2"/>
            <w:vMerge/>
            <w:tcBorders>
              <w:top w:val="nil"/>
            </w:tcBorders>
          </w:tcPr>
          <w:p w14:paraId="13AC1768" w14:textId="77777777" w:rsidR="00C001C7" w:rsidRPr="00CE7D45" w:rsidRDefault="00C001C7" w:rsidP="0006562F">
            <w:pPr>
              <w:jc w:val="both"/>
              <w:rPr>
                <w:sz w:val="24"/>
                <w:szCs w:val="24"/>
              </w:rPr>
            </w:pPr>
          </w:p>
        </w:tc>
        <w:tc>
          <w:tcPr>
            <w:tcW w:w="2437" w:type="dxa"/>
            <w:gridSpan w:val="3"/>
          </w:tcPr>
          <w:p w14:paraId="4C0AA512" w14:textId="77777777" w:rsidR="00C001C7" w:rsidRPr="0038088A" w:rsidRDefault="00C001C7" w:rsidP="0006562F">
            <w:pPr>
              <w:pStyle w:val="TableParagraph"/>
              <w:ind w:left="107"/>
              <w:jc w:val="both"/>
              <w:rPr>
                <w:sz w:val="24"/>
                <w:szCs w:val="24"/>
              </w:rPr>
            </w:pPr>
            <w:r w:rsidRPr="0038088A">
              <w:rPr>
                <w:sz w:val="24"/>
                <w:szCs w:val="24"/>
              </w:rPr>
              <w:t>* Rubrics</w:t>
            </w:r>
          </w:p>
        </w:tc>
        <w:tc>
          <w:tcPr>
            <w:tcW w:w="2433" w:type="dxa"/>
            <w:gridSpan w:val="2"/>
            <w:vMerge/>
            <w:tcBorders>
              <w:top w:val="nil"/>
            </w:tcBorders>
          </w:tcPr>
          <w:p w14:paraId="4F6B8C40" w14:textId="77777777" w:rsidR="00C001C7" w:rsidRPr="00CE7D45" w:rsidRDefault="00C001C7" w:rsidP="0006562F">
            <w:pPr>
              <w:jc w:val="both"/>
              <w:rPr>
                <w:sz w:val="24"/>
                <w:szCs w:val="24"/>
              </w:rPr>
            </w:pPr>
          </w:p>
        </w:tc>
      </w:tr>
      <w:tr w:rsidR="00C001C7" w:rsidRPr="00CE7D45" w14:paraId="6F8CAE04" w14:textId="77777777" w:rsidTr="0006562F">
        <w:trPr>
          <w:trHeight w:val="782"/>
        </w:trPr>
        <w:tc>
          <w:tcPr>
            <w:tcW w:w="1172" w:type="dxa"/>
            <w:vMerge/>
            <w:tcBorders>
              <w:top w:val="nil"/>
            </w:tcBorders>
          </w:tcPr>
          <w:p w14:paraId="7EC14664" w14:textId="77777777" w:rsidR="00C001C7" w:rsidRPr="00CE7D45" w:rsidRDefault="00C001C7" w:rsidP="0006562F">
            <w:pPr>
              <w:jc w:val="both"/>
              <w:rPr>
                <w:sz w:val="24"/>
                <w:szCs w:val="24"/>
              </w:rPr>
            </w:pPr>
          </w:p>
        </w:tc>
        <w:tc>
          <w:tcPr>
            <w:tcW w:w="4226" w:type="dxa"/>
            <w:gridSpan w:val="2"/>
            <w:vMerge/>
            <w:tcBorders>
              <w:top w:val="nil"/>
            </w:tcBorders>
          </w:tcPr>
          <w:p w14:paraId="57B671DF" w14:textId="77777777" w:rsidR="00C001C7" w:rsidRPr="00CE7D45" w:rsidRDefault="00C001C7" w:rsidP="0006562F">
            <w:pPr>
              <w:jc w:val="both"/>
              <w:rPr>
                <w:sz w:val="24"/>
                <w:szCs w:val="24"/>
              </w:rPr>
            </w:pPr>
          </w:p>
        </w:tc>
        <w:tc>
          <w:tcPr>
            <w:tcW w:w="2437" w:type="dxa"/>
            <w:gridSpan w:val="3"/>
          </w:tcPr>
          <w:p w14:paraId="0D3B687C" w14:textId="77777777" w:rsidR="00C001C7" w:rsidRPr="0038088A" w:rsidRDefault="00C001C7" w:rsidP="0006562F">
            <w:pPr>
              <w:pStyle w:val="TableParagraph"/>
              <w:spacing w:before="15"/>
              <w:ind w:left="107"/>
              <w:jc w:val="both"/>
              <w:rPr>
                <w:sz w:val="24"/>
                <w:szCs w:val="24"/>
              </w:rPr>
            </w:pPr>
            <w:r w:rsidRPr="0038088A">
              <w:rPr>
                <w:sz w:val="24"/>
                <w:szCs w:val="24"/>
              </w:rPr>
              <w:t>*Comprehensive Exam</w:t>
            </w:r>
          </w:p>
        </w:tc>
        <w:tc>
          <w:tcPr>
            <w:tcW w:w="2433" w:type="dxa"/>
            <w:gridSpan w:val="2"/>
            <w:vMerge/>
            <w:tcBorders>
              <w:top w:val="nil"/>
            </w:tcBorders>
          </w:tcPr>
          <w:p w14:paraId="3B2402D0" w14:textId="77777777" w:rsidR="00C001C7" w:rsidRPr="00CE7D45" w:rsidRDefault="00C001C7" w:rsidP="0006562F">
            <w:pPr>
              <w:jc w:val="both"/>
              <w:rPr>
                <w:sz w:val="24"/>
                <w:szCs w:val="24"/>
              </w:rPr>
            </w:pPr>
          </w:p>
        </w:tc>
      </w:tr>
      <w:tr w:rsidR="00C001C7" w:rsidRPr="00CE7D45" w14:paraId="212B87A1" w14:textId="77777777" w:rsidTr="0006562F">
        <w:trPr>
          <w:trHeight w:val="895"/>
        </w:trPr>
        <w:tc>
          <w:tcPr>
            <w:tcW w:w="1172" w:type="dxa"/>
            <w:vMerge w:val="restart"/>
          </w:tcPr>
          <w:p w14:paraId="02FCC219" w14:textId="77777777" w:rsidR="00C001C7" w:rsidRPr="00CE7D45" w:rsidRDefault="00C001C7" w:rsidP="0006562F">
            <w:pPr>
              <w:pStyle w:val="TableParagraph"/>
              <w:spacing w:line="232" w:lineRule="exact"/>
              <w:ind w:left="107"/>
              <w:jc w:val="both"/>
              <w:rPr>
                <w:sz w:val="24"/>
                <w:szCs w:val="24"/>
              </w:rPr>
            </w:pPr>
            <w:r w:rsidRPr="00CE7D45">
              <w:rPr>
                <w:sz w:val="24"/>
                <w:szCs w:val="24"/>
              </w:rPr>
              <w:t>a.8</w:t>
            </w:r>
          </w:p>
        </w:tc>
        <w:tc>
          <w:tcPr>
            <w:tcW w:w="4226" w:type="dxa"/>
            <w:gridSpan w:val="2"/>
            <w:vMerge w:val="restart"/>
          </w:tcPr>
          <w:p w14:paraId="35AEE943" w14:textId="77777777" w:rsidR="00C001C7" w:rsidRDefault="00C001C7" w:rsidP="0006562F">
            <w:pPr>
              <w:spacing w:after="200" w:line="276" w:lineRule="auto"/>
              <w:jc w:val="both"/>
            </w:pPr>
            <w:r>
              <w:t xml:space="preserve"> Able to r</w:t>
            </w:r>
            <w:r w:rsidRPr="00D3481C">
              <w:rPr>
                <w:sz w:val="24"/>
                <w:szCs w:val="24"/>
              </w:rPr>
              <w:t>ealize the exceptional prospects and challenges presented by the global business environment and gain ability to value diversity and acclimatize swiftly.</w:t>
            </w:r>
          </w:p>
          <w:p w14:paraId="12378151" w14:textId="77777777" w:rsidR="00C001C7" w:rsidRPr="0038088A" w:rsidRDefault="00C001C7" w:rsidP="0006562F">
            <w:pPr>
              <w:pStyle w:val="TableParagraph"/>
              <w:spacing w:before="158"/>
              <w:ind w:right="94"/>
              <w:jc w:val="both"/>
              <w:rPr>
                <w:sz w:val="24"/>
                <w:szCs w:val="24"/>
              </w:rPr>
            </w:pPr>
          </w:p>
        </w:tc>
        <w:tc>
          <w:tcPr>
            <w:tcW w:w="2437" w:type="dxa"/>
            <w:gridSpan w:val="3"/>
          </w:tcPr>
          <w:p w14:paraId="7668BFF6" w14:textId="77777777" w:rsidR="00C001C7" w:rsidRPr="0038088A" w:rsidRDefault="00C001C7" w:rsidP="0006562F">
            <w:pPr>
              <w:pStyle w:val="TableParagraph"/>
              <w:tabs>
                <w:tab w:val="left" w:pos="1697"/>
              </w:tabs>
              <w:spacing w:before="1"/>
              <w:ind w:left="107" w:right="95"/>
              <w:jc w:val="both"/>
              <w:rPr>
                <w:sz w:val="24"/>
                <w:szCs w:val="24"/>
              </w:rPr>
            </w:pPr>
            <w:r w:rsidRPr="0038088A">
              <w:rPr>
                <w:sz w:val="24"/>
                <w:szCs w:val="24"/>
              </w:rPr>
              <w:t>* Scoring Rubrics</w:t>
            </w:r>
          </w:p>
        </w:tc>
        <w:tc>
          <w:tcPr>
            <w:tcW w:w="2433" w:type="dxa"/>
            <w:gridSpan w:val="2"/>
          </w:tcPr>
          <w:p w14:paraId="2B9941C5" w14:textId="77777777" w:rsidR="00C001C7" w:rsidRPr="0038088A" w:rsidRDefault="00C001C7" w:rsidP="0006562F">
            <w:pPr>
              <w:pStyle w:val="TableParagraph"/>
              <w:tabs>
                <w:tab w:val="left" w:pos="1179"/>
                <w:tab w:val="left" w:pos="1620"/>
              </w:tabs>
              <w:spacing w:line="228" w:lineRule="exact"/>
              <w:ind w:left="106"/>
              <w:jc w:val="both"/>
              <w:rPr>
                <w:sz w:val="24"/>
                <w:szCs w:val="24"/>
              </w:rPr>
            </w:pPr>
            <w:r w:rsidRPr="0038088A">
              <w:rPr>
                <w:sz w:val="24"/>
                <w:szCs w:val="24"/>
              </w:rPr>
              <w:t>Feedback</w:t>
            </w:r>
            <w:r w:rsidRPr="0038088A">
              <w:rPr>
                <w:sz w:val="24"/>
                <w:szCs w:val="24"/>
              </w:rPr>
              <w:tab/>
              <w:t>of</w:t>
            </w:r>
            <w:r w:rsidRPr="0038088A">
              <w:rPr>
                <w:sz w:val="24"/>
                <w:szCs w:val="24"/>
              </w:rPr>
              <w:tab/>
              <w:t>Industry</w:t>
            </w:r>
          </w:p>
          <w:p w14:paraId="317CF0B8" w14:textId="77777777" w:rsidR="00C001C7" w:rsidRPr="0038088A" w:rsidRDefault="00C001C7" w:rsidP="0006562F">
            <w:pPr>
              <w:pStyle w:val="TableParagraph"/>
              <w:spacing w:before="1"/>
              <w:ind w:left="106"/>
              <w:jc w:val="both"/>
              <w:rPr>
                <w:sz w:val="24"/>
                <w:szCs w:val="24"/>
              </w:rPr>
            </w:pPr>
            <w:r w:rsidRPr="0038088A">
              <w:rPr>
                <w:sz w:val="24"/>
                <w:szCs w:val="24"/>
              </w:rPr>
              <w:t>Internship Guide</w:t>
            </w:r>
          </w:p>
        </w:tc>
      </w:tr>
      <w:tr w:rsidR="00C001C7" w:rsidRPr="00CE7D45" w14:paraId="0F7F164F" w14:textId="77777777" w:rsidTr="0006562F">
        <w:trPr>
          <w:trHeight w:val="568"/>
        </w:trPr>
        <w:tc>
          <w:tcPr>
            <w:tcW w:w="1172" w:type="dxa"/>
            <w:vMerge/>
            <w:tcBorders>
              <w:top w:val="nil"/>
            </w:tcBorders>
          </w:tcPr>
          <w:p w14:paraId="1DFEFB97" w14:textId="77777777" w:rsidR="00C001C7" w:rsidRPr="00CE7D45" w:rsidRDefault="00C001C7" w:rsidP="0006562F">
            <w:pPr>
              <w:jc w:val="both"/>
              <w:rPr>
                <w:sz w:val="24"/>
                <w:szCs w:val="24"/>
              </w:rPr>
            </w:pPr>
          </w:p>
        </w:tc>
        <w:tc>
          <w:tcPr>
            <w:tcW w:w="4226" w:type="dxa"/>
            <w:gridSpan w:val="2"/>
            <w:vMerge/>
            <w:tcBorders>
              <w:top w:val="nil"/>
            </w:tcBorders>
          </w:tcPr>
          <w:p w14:paraId="5A068A00" w14:textId="77777777" w:rsidR="00C001C7" w:rsidRPr="00CE7D45" w:rsidRDefault="00C001C7" w:rsidP="0006562F">
            <w:pPr>
              <w:jc w:val="both"/>
              <w:rPr>
                <w:sz w:val="24"/>
                <w:szCs w:val="24"/>
              </w:rPr>
            </w:pPr>
          </w:p>
        </w:tc>
        <w:tc>
          <w:tcPr>
            <w:tcW w:w="2437" w:type="dxa"/>
            <w:gridSpan w:val="3"/>
          </w:tcPr>
          <w:p w14:paraId="47E8FA0A" w14:textId="77777777" w:rsidR="00C001C7" w:rsidRPr="0038088A" w:rsidRDefault="00C001C7" w:rsidP="0006562F">
            <w:pPr>
              <w:pStyle w:val="TableParagraph"/>
              <w:spacing w:before="43"/>
              <w:ind w:left="107"/>
              <w:jc w:val="both"/>
              <w:rPr>
                <w:sz w:val="24"/>
                <w:szCs w:val="24"/>
              </w:rPr>
            </w:pPr>
            <w:r w:rsidRPr="0038088A">
              <w:rPr>
                <w:sz w:val="24"/>
                <w:szCs w:val="24"/>
              </w:rPr>
              <w:t>*Comprehensive Exam</w:t>
            </w:r>
          </w:p>
        </w:tc>
        <w:tc>
          <w:tcPr>
            <w:tcW w:w="2433" w:type="dxa"/>
            <w:gridSpan w:val="2"/>
          </w:tcPr>
          <w:p w14:paraId="4FCD3BE1" w14:textId="77777777" w:rsidR="00C001C7" w:rsidRPr="0038088A" w:rsidRDefault="00C001C7" w:rsidP="0006562F">
            <w:pPr>
              <w:pStyle w:val="TableParagraph"/>
              <w:spacing w:line="228" w:lineRule="exact"/>
              <w:ind w:left="106"/>
              <w:jc w:val="both"/>
              <w:rPr>
                <w:sz w:val="24"/>
                <w:szCs w:val="24"/>
              </w:rPr>
            </w:pPr>
            <w:r w:rsidRPr="0038088A">
              <w:rPr>
                <w:sz w:val="24"/>
                <w:szCs w:val="24"/>
              </w:rPr>
              <w:t>Indiscipline Cases</w:t>
            </w:r>
          </w:p>
        </w:tc>
      </w:tr>
      <w:tr w:rsidR="00C001C7" w:rsidRPr="00CE7D45" w14:paraId="0DD6D517" w14:textId="77777777" w:rsidTr="0006562F">
        <w:trPr>
          <w:trHeight w:val="562"/>
        </w:trPr>
        <w:tc>
          <w:tcPr>
            <w:tcW w:w="1172" w:type="dxa"/>
            <w:vMerge w:val="restart"/>
          </w:tcPr>
          <w:p w14:paraId="198799F0" w14:textId="77777777" w:rsidR="00C001C7" w:rsidRPr="00CE7D45" w:rsidRDefault="00C001C7" w:rsidP="0006562F">
            <w:pPr>
              <w:pStyle w:val="TableParagraph"/>
              <w:spacing w:line="232" w:lineRule="exact"/>
              <w:ind w:left="107"/>
              <w:jc w:val="both"/>
              <w:rPr>
                <w:sz w:val="24"/>
                <w:szCs w:val="24"/>
              </w:rPr>
            </w:pPr>
            <w:r w:rsidRPr="00CE7D45">
              <w:rPr>
                <w:sz w:val="24"/>
                <w:szCs w:val="24"/>
              </w:rPr>
              <w:t>a.9</w:t>
            </w:r>
          </w:p>
        </w:tc>
        <w:tc>
          <w:tcPr>
            <w:tcW w:w="4226" w:type="dxa"/>
            <w:gridSpan w:val="2"/>
            <w:vMerge w:val="restart"/>
          </w:tcPr>
          <w:p w14:paraId="02293960" w14:textId="77777777" w:rsidR="00C001C7" w:rsidRDefault="00C001C7" w:rsidP="0006562F">
            <w:pPr>
              <w:spacing w:after="200" w:line="276" w:lineRule="auto"/>
              <w:jc w:val="both"/>
            </w:pPr>
            <w:r>
              <w:t xml:space="preserve"> Able to oversee peer to peer and business relations, value teamwork and can perform role of leader and follower.</w:t>
            </w:r>
          </w:p>
          <w:p w14:paraId="028AB94C" w14:textId="77777777" w:rsidR="00C001C7" w:rsidRPr="0038088A" w:rsidRDefault="00C001C7" w:rsidP="0006562F">
            <w:pPr>
              <w:pStyle w:val="TableParagraph"/>
              <w:spacing w:before="133"/>
              <w:ind w:right="93"/>
              <w:jc w:val="both"/>
              <w:rPr>
                <w:sz w:val="24"/>
                <w:szCs w:val="24"/>
              </w:rPr>
            </w:pPr>
          </w:p>
        </w:tc>
        <w:tc>
          <w:tcPr>
            <w:tcW w:w="2437" w:type="dxa"/>
            <w:gridSpan w:val="3"/>
          </w:tcPr>
          <w:p w14:paraId="1EF34C8A" w14:textId="77777777" w:rsidR="00C001C7" w:rsidRPr="00CE7D45" w:rsidRDefault="00C001C7" w:rsidP="0006562F">
            <w:pPr>
              <w:pStyle w:val="TableParagraph"/>
              <w:spacing w:before="8"/>
              <w:jc w:val="both"/>
              <w:rPr>
                <w:sz w:val="24"/>
                <w:szCs w:val="24"/>
              </w:rPr>
            </w:pPr>
          </w:p>
          <w:p w14:paraId="76CC0FE2" w14:textId="77777777" w:rsidR="00C001C7" w:rsidRPr="0038088A" w:rsidRDefault="00C001C7" w:rsidP="0006562F">
            <w:pPr>
              <w:pStyle w:val="TableParagraph"/>
              <w:ind w:left="107"/>
              <w:jc w:val="both"/>
              <w:rPr>
                <w:sz w:val="24"/>
                <w:szCs w:val="24"/>
              </w:rPr>
            </w:pPr>
            <w:r w:rsidRPr="0038088A">
              <w:rPr>
                <w:sz w:val="24"/>
                <w:szCs w:val="24"/>
              </w:rPr>
              <w:t>*Scoring Rubrics</w:t>
            </w:r>
          </w:p>
        </w:tc>
        <w:tc>
          <w:tcPr>
            <w:tcW w:w="2433" w:type="dxa"/>
            <w:gridSpan w:val="2"/>
          </w:tcPr>
          <w:p w14:paraId="0D8A4DC9" w14:textId="77777777" w:rsidR="00C001C7" w:rsidRPr="0038088A" w:rsidRDefault="00C001C7" w:rsidP="0006562F">
            <w:pPr>
              <w:pStyle w:val="TableParagraph"/>
              <w:spacing w:line="228" w:lineRule="exact"/>
              <w:ind w:left="106"/>
              <w:jc w:val="both"/>
              <w:rPr>
                <w:sz w:val="24"/>
                <w:szCs w:val="24"/>
              </w:rPr>
            </w:pPr>
            <w:r w:rsidRPr="0038088A">
              <w:rPr>
                <w:sz w:val="24"/>
                <w:szCs w:val="24"/>
              </w:rPr>
              <w:t>Student Exit Survey</w:t>
            </w:r>
          </w:p>
        </w:tc>
      </w:tr>
      <w:tr w:rsidR="00C001C7" w:rsidRPr="00CE7D45" w14:paraId="2D1B119B" w14:textId="77777777" w:rsidTr="0006562F">
        <w:trPr>
          <w:trHeight w:val="544"/>
        </w:trPr>
        <w:tc>
          <w:tcPr>
            <w:tcW w:w="1172" w:type="dxa"/>
            <w:vMerge/>
            <w:tcBorders>
              <w:top w:val="nil"/>
            </w:tcBorders>
          </w:tcPr>
          <w:p w14:paraId="05B98842" w14:textId="77777777" w:rsidR="00C001C7" w:rsidRPr="00CE7D45" w:rsidRDefault="00C001C7" w:rsidP="0006562F">
            <w:pPr>
              <w:jc w:val="both"/>
              <w:rPr>
                <w:sz w:val="24"/>
                <w:szCs w:val="24"/>
              </w:rPr>
            </w:pPr>
          </w:p>
        </w:tc>
        <w:tc>
          <w:tcPr>
            <w:tcW w:w="4226" w:type="dxa"/>
            <w:gridSpan w:val="2"/>
            <w:vMerge/>
            <w:tcBorders>
              <w:top w:val="nil"/>
            </w:tcBorders>
          </w:tcPr>
          <w:p w14:paraId="39AD0898" w14:textId="77777777" w:rsidR="00C001C7" w:rsidRPr="00CE7D45" w:rsidRDefault="00C001C7" w:rsidP="0006562F">
            <w:pPr>
              <w:jc w:val="both"/>
              <w:rPr>
                <w:sz w:val="24"/>
                <w:szCs w:val="24"/>
              </w:rPr>
            </w:pPr>
          </w:p>
        </w:tc>
        <w:tc>
          <w:tcPr>
            <w:tcW w:w="2437" w:type="dxa"/>
            <w:gridSpan w:val="3"/>
          </w:tcPr>
          <w:p w14:paraId="3E2F8709" w14:textId="77777777" w:rsidR="00C001C7" w:rsidRPr="0038088A" w:rsidRDefault="00C001C7" w:rsidP="0006562F">
            <w:pPr>
              <w:pStyle w:val="TableParagraph"/>
              <w:spacing w:before="130"/>
              <w:ind w:left="107"/>
              <w:jc w:val="both"/>
              <w:rPr>
                <w:sz w:val="24"/>
                <w:szCs w:val="24"/>
              </w:rPr>
            </w:pPr>
            <w:r w:rsidRPr="0038088A">
              <w:rPr>
                <w:sz w:val="24"/>
                <w:szCs w:val="24"/>
              </w:rPr>
              <w:t>*Comprehensive Exam</w:t>
            </w:r>
          </w:p>
        </w:tc>
        <w:tc>
          <w:tcPr>
            <w:tcW w:w="2433" w:type="dxa"/>
            <w:gridSpan w:val="2"/>
          </w:tcPr>
          <w:p w14:paraId="405C399D" w14:textId="77777777" w:rsidR="00C001C7" w:rsidRPr="0038088A" w:rsidRDefault="00C001C7" w:rsidP="0006562F">
            <w:pPr>
              <w:pStyle w:val="TableParagraph"/>
              <w:spacing w:line="228" w:lineRule="exact"/>
              <w:ind w:left="106"/>
              <w:jc w:val="both"/>
              <w:rPr>
                <w:sz w:val="24"/>
                <w:szCs w:val="24"/>
              </w:rPr>
            </w:pPr>
            <w:r w:rsidRPr="0038088A">
              <w:rPr>
                <w:sz w:val="24"/>
                <w:szCs w:val="24"/>
              </w:rPr>
              <w:t>Alumni Survey</w:t>
            </w:r>
          </w:p>
        </w:tc>
      </w:tr>
      <w:tr w:rsidR="00C001C7" w:rsidRPr="00CE7D45" w14:paraId="266D4803" w14:textId="77777777" w:rsidTr="0006562F">
        <w:trPr>
          <w:trHeight w:val="494"/>
        </w:trPr>
        <w:tc>
          <w:tcPr>
            <w:tcW w:w="1172" w:type="dxa"/>
            <w:vMerge w:val="restart"/>
          </w:tcPr>
          <w:p w14:paraId="027F2B6C" w14:textId="77777777" w:rsidR="00C001C7" w:rsidRPr="00CE7D45" w:rsidRDefault="00C001C7" w:rsidP="0006562F">
            <w:pPr>
              <w:pStyle w:val="TableParagraph"/>
              <w:spacing w:line="232" w:lineRule="exact"/>
              <w:ind w:left="107"/>
              <w:jc w:val="both"/>
              <w:rPr>
                <w:sz w:val="24"/>
                <w:szCs w:val="24"/>
              </w:rPr>
            </w:pPr>
            <w:r w:rsidRPr="00CE7D45">
              <w:rPr>
                <w:sz w:val="24"/>
                <w:szCs w:val="24"/>
              </w:rPr>
              <w:t>a.10</w:t>
            </w:r>
          </w:p>
        </w:tc>
        <w:tc>
          <w:tcPr>
            <w:tcW w:w="4226" w:type="dxa"/>
            <w:gridSpan w:val="2"/>
            <w:vMerge w:val="restart"/>
          </w:tcPr>
          <w:p w14:paraId="63B185FB" w14:textId="77777777" w:rsidR="00C001C7" w:rsidRPr="0038088A" w:rsidRDefault="00C001C7" w:rsidP="0006562F">
            <w:pPr>
              <w:pStyle w:val="TableParagraph"/>
              <w:spacing w:before="77"/>
              <w:ind w:left="107" w:right="94"/>
              <w:jc w:val="both"/>
              <w:rPr>
                <w:sz w:val="24"/>
                <w:szCs w:val="24"/>
              </w:rPr>
            </w:pPr>
            <w:r>
              <w:t>Able to swiftly acclimate the variations in internal and external data to innovate future business processes.</w:t>
            </w:r>
          </w:p>
        </w:tc>
        <w:tc>
          <w:tcPr>
            <w:tcW w:w="2437" w:type="dxa"/>
            <w:gridSpan w:val="3"/>
          </w:tcPr>
          <w:p w14:paraId="2C6DCD6C" w14:textId="77777777" w:rsidR="00C001C7" w:rsidRPr="0038088A" w:rsidRDefault="00C001C7" w:rsidP="0006562F">
            <w:pPr>
              <w:pStyle w:val="TableParagraph"/>
              <w:spacing w:before="72"/>
              <w:ind w:left="107"/>
              <w:jc w:val="both"/>
              <w:rPr>
                <w:sz w:val="24"/>
                <w:szCs w:val="24"/>
              </w:rPr>
            </w:pPr>
            <w:r w:rsidRPr="0038088A">
              <w:rPr>
                <w:sz w:val="24"/>
                <w:szCs w:val="24"/>
              </w:rPr>
              <w:t>*Quiz (Rubrics)</w:t>
            </w:r>
          </w:p>
        </w:tc>
        <w:tc>
          <w:tcPr>
            <w:tcW w:w="2433" w:type="dxa"/>
            <w:gridSpan w:val="2"/>
            <w:vMerge w:val="restart"/>
          </w:tcPr>
          <w:p w14:paraId="0B6E6D8C" w14:textId="77777777" w:rsidR="00C001C7" w:rsidRPr="0038088A" w:rsidRDefault="00C001C7" w:rsidP="0006562F">
            <w:pPr>
              <w:pStyle w:val="TableParagraph"/>
              <w:spacing w:line="228" w:lineRule="exact"/>
              <w:ind w:left="106"/>
              <w:jc w:val="both"/>
              <w:rPr>
                <w:sz w:val="24"/>
                <w:szCs w:val="24"/>
              </w:rPr>
            </w:pPr>
            <w:r w:rsidRPr="0038088A">
              <w:rPr>
                <w:sz w:val="24"/>
                <w:szCs w:val="24"/>
              </w:rPr>
              <w:t>Student Exit Survey</w:t>
            </w:r>
          </w:p>
        </w:tc>
      </w:tr>
      <w:tr w:rsidR="00C001C7" w:rsidRPr="00CE7D45" w14:paraId="10240AEE" w14:textId="77777777" w:rsidTr="0006562F">
        <w:trPr>
          <w:trHeight w:val="534"/>
        </w:trPr>
        <w:tc>
          <w:tcPr>
            <w:tcW w:w="1172" w:type="dxa"/>
            <w:vMerge/>
            <w:tcBorders>
              <w:top w:val="nil"/>
            </w:tcBorders>
          </w:tcPr>
          <w:p w14:paraId="49705EC0" w14:textId="77777777" w:rsidR="00C001C7" w:rsidRPr="00CE7D45" w:rsidRDefault="00C001C7" w:rsidP="0006562F">
            <w:pPr>
              <w:jc w:val="both"/>
              <w:rPr>
                <w:sz w:val="24"/>
                <w:szCs w:val="24"/>
              </w:rPr>
            </w:pPr>
          </w:p>
        </w:tc>
        <w:tc>
          <w:tcPr>
            <w:tcW w:w="4226" w:type="dxa"/>
            <w:gridSpan w:val="2"/>
            <w:vMerge/>
            <w:tcBorders>
              <w:top w:val="nil"/>
            </w:tcBorders>
          </w:tcPr>
          <w:p w14:paraId="76EFC669" w14:textId="77777777" w:rsidR="00C001C7" w:rsidRPr="00CE7D45" w:rsidRDefault="00C001C7" w:rsidP="0006562F">
            <w:pPr>
              <w:jc w:val="both"/>
              <w:rPr>
                <w:sz w:val="24"/>
                <w:szCs w:val="24"/>
              </w:rPr>
            </w:pPr>
          </w:p>
        </w:tc>
        <w:tc>
          <w:tcPr>
            <w:tcW w:w="2437" w:type="dxa"/>
            <w:gridSpan w:val="3"/>
          </w:tcPr>
          <w:p w14:paraId="679BA21A" w14:textId="77777777" w:rsidR="00C001C7" w:rsidRPr="0038088A" w:rsidRDefault="00C001C7" w:rsidP="0006562F">
            <w:pPr>
              <w:pStyle w:val="TableParagraph"/>
              <w:spacing w:line="228" w:lineRule="exact"/>
              <w:ind w:left="107"/>
              <w:jc w:val="both"/>
              <w:rPr>
                <w:sz w:val="24"/>
                <w:szCs w:val="24"/>
              </w:rPr>
            </w:pPr>
            <w:r w:rsidRPr="0038088A">
              <w:rPr>
                <w:sz w:val="24"/>
                <w:szCs w:val="24"/>
              </w:rPr>
              <w:t>*Comprehensive</w:t>
            </w:r>
          </w:p>
          <w:p w14:paraId="58A6B84E" w14:textId="77777777" w:rsidR="00C001C7" w:rsidRPr="0038088A" w:rsidRDefault="00C001C7" w:rsidP="0006562F">
            <w:pPr>
              <w:pStyle w:val="TableParagraph"/>
              <w:spacing w:before="1"/>
              <w:ind w:left="107"/>
              <w:jc w:val="both"/>
              <w:rPr>
                <w:sz w:val="24"/>
                <w:szCs w:val="24"/>
              </w:rPr>
            </w:pPr>
            <w:r w:rsidRPr="0038088A">
              <w:rPr>
                <w:sz w:val="24"/>
                <w:szCs w:val="24"/>
              </w:rPr>
              <w:t>Exam</w:t>
            </w:r>
          </w:p>
        </w:tc>
        <w:tc>
          <w:tcPr>
            <w:tcW w:w="2433" w:type="dxa"/>
            <w:gridSpan w:val="2"/>
            <w:vMerge/>
            <w:tcBorders>
              <w:top w:val="nil"/>
            </w:tcBorders>
          </w:tcPr>
          <w:p w14:paraId="0EF961A7" w14:textId="77777777" w:rsidR="00C001C7" w:rsidRPr="00CE7D45" w:rsidRDefault="00C001C7" w:rsidP="0006562F">
            <w:pPr>
              <w:jc w:val="both"/>
              <w:rPr>
                <w:sz w:val="24"/>
                <w:szCs w:val="24"/>
              </w:rPr>
            </w:pPr>
          </w:p>
        </w:tc>
      </w:tr>
      <w:tr w:rsidR="00C001C7" w:rsidRPr="00CE7D45" w14:paraId="47C363A3" w14:textId="77777777" w:rsidTr="0006562F">
        <w:trPr>
          <w:trHeight w:val="494"/>
        </w:trPr>
        <w:tc>
          <w:tcPr>
            <w:tcW w:w="1172" w:type="dxa"/>
          </w:tcPr>
          <w:p w14:paraId="51C3F5F8" w14:textId="77777777" w:rsidR="00C001C7" w:rsidRPr="00CE7D45" w:rsidRDefault="00C001C7" w:rsidP="0006562F">
            <w:pPr>
              <w:pStyle w:val="TableParagraph"/>
              <w:spacing w:line="232" w:lineRule="exact"/>
              <w:ind w:left="107"/>
              <w:jc w:val="both"/>
              <w:rPr>
                <w:sz w:val="24"/>
                <w:szCs w:val="24"/>
              </w:rPr>
            </w:pPr>
            <w:r w:rsidRPr="00CE7D45">
              <w:rPr>
                <w:sz w:val="24"/>
                <w:szCs w:val="24"/>
              </w:rPr>
              <w:t>a.1</w:t>
            </w:r>
            <w:r>
              <w:rPr>
                <w:sz w:val="24"/>
                <w:szCs w:val="24"/>
              </w:rPr>
              <w:t>1</w:t>
            </w:r>
          </w:p>
        </w:tc>
        <w:tc>
          <w:tcPr>
            <w:tcW w:w="4226" w:type="dxa"/>
            <w:gridSpan w:val="2"/>
          </w:tcPr>
          <w:p w14:paraId="65C01D0F" w14:textId="77777777" w:rsidR="00C001C7" w:rsidRDefault="00C001C7" w:rsidP="0006562F">
            <w:pPr>
              <w:jc w:val="both"/>
            </w:pPr>
            <w:r>
              <w:t xml:space="preserve"> Able to adopt aptitude to manage value-based business in an ethical way in a competitive scenario.</w:t>
            </w:r>
          </w:p>
          <w:p w14:paraId="1627ACDB" w14:textId="77777777" w:rsidR="00C001C7" w:rsidRPr="0038088A" w:rsidRDefault="00C001C7" w:rsidP="0006562F">
            <w:pPr>
              <w:pStyle w:val="TableParagraph"/>
              <w:spacing w:before="77"/>
              <w:ind w:left="107" w:right="94"/>
              <w:jc w:val="both"/>
              <w:rPr>
                <w:sz w:val="24"/>
                <w:szCs w:val="24"/>
              </w:rPr>
            </w:pPr>
          </w:p>
        </w:tc>
        <w:tc>
          <w:tcPr>
            <w:tcW w:w="2437" w:type="dxa"/>
            <w:gridSpan w:val="3"/>
          </w:tcPr>
          <w:p w14:paraId="0B1F1053" w14:textId="77777777" w:rsidR="00C001C7" w:rsidRPr="0038088A" w:rsidRDefault="00C001C7" w:rsidP="0006562F">
            <w:pPr>
              <w:pStyle w:val="TableParagraph"/>
              <w:spacing w:before="72"/>
              <w:ind w:left="107"/>
              <w:jc w:val="both"/>
              <w:rPr>
                <w:sz w:val="24"/>
                <w:szCs w:val="24"/>
              </w:rPr>
            </w:pPr>
            <w:r w:rsidRPr="0038088A">
              <w:rPr>
                <w:sz w:val="24"/>
                <w:szCs w:val="24"/>
              </w:rPr>
              <w:lastRenderedPageBreak/>
              <w:t>*Quiz (Rubrics)</w:t>
            </w:r>
          </w:p>
        </w:tc>
        <w:tc>
          <w:tcPr>
            <w:tcW w:w="2433" w:type="dxa"/>
            <w:gridSpan w:val="2"/>
          </w:tcPr>
          <w:p w14:paraId="41C1ED8F" w14:textId="77777777" w:rsidR="00C001C7" w:rsidRPr="0038088A" w:rsidRDefault="00C001C7" w:rsidP="0006562F">
            <w:pPr>
              <w:pStyle w:val="TableParagraph"/>
              <w:spacing w:line="228" w:lineRule="exact"/>
              <w:ind w:left="106"/>
              <w:jc w:val="both"/>
              <w:rPr>
                <w:sz w:val="24"/>
                <w:szCs w:val="24"/>
              </w:rPr>
            </w:pPr>
            <w:r w:rsidRPr="0038088A">
              <w:rPr>
                <w:sz w:val="24"/>
                <w:szCs w:val="24"/>
              </w:rPr>
              <w:t>Student Exit Survey</w:t>
            </w:r>
          </w:p>
        </w:tc>
      </w:tr>
      <w:tr w:rsidR="00C001C7" w:rsidRPr="00CE7D45" w14:paraId="4F1EF59F" w14:textId="77777777" w:rsidTr="0006562F">
        <w:trPr>
          <w:trHeight w:val="494"/>
        </w:trPr>
        <w:tc>
          <w:tcPr>
            <w:tcW w:w="1172" w:type="dxa"/>
            <w:tcBorders>
              <w:top w:val="single" w:sz="4" w:space="0" w:color="000000"/>
              <w:left w:val="single" w:sz="4" w:space="0" w:color="000000"/>
              <w:bottom w:val="single" w:sz="4" w:space="0" w:color="000000"/>
              <w:right w:val="single" w:sz="4" w:space="0" w:color="000000"/>
            </w:tcBorders>
          </w:tcPr>
          <w:p w14:paraId="2DD23224" w14:textId="77777777" w:rsidR="00C001C7" w:rsidRPr="00CE7D45" w:rsidRDefault="00C001C7" w:rsidP="0006562F">
            <w:pPr>
              <w:pStyle w:val="TableParagraph"/>
              <w:spacing w:line="232" w:lineRule="exact"/>
              <w:ind w:left="107"/>
              <w:jc w:val="both"/>
              <w:rPr>
                <w:sz w:val="24"/>
                <w:szCs w:val="24"/>
              </w:rPr>
            </w:pPr>
            <w:r w:rsidRPr="00CE7D45">
              <w:rPr>
                <w:sz w:val="24"/>
                <w:szCs w:val="24"/>
              </w:rPr>
              <w:lastRenderedPageBreak/>
              <w:t>a.1</w:t>
            </w:r>
            <w:r>
              <w:rPr>
                <w:sz w:val="24"/>
                <w:szCs w:val="24"/>
              </w:rPr>
              <w:t>2</w:t>
            </w:r>
          </w:p>
        </w:tc>
        <w:tc>
          <w:tcPr>
            <w:tcW w:w="4226" w:type="dxa"/>
            <w:gridSpan w:val="2"/>
            <w:tcBorders>
              <w:top w:val="single" w:sz="4" w:space="0" w:color="000000"/>
              <w:left w:val="single" w:sz="4" w:space="0" w:color="000000"/>
              <w:bottom w:val="single" w:sz="4" w:space="0" w:color="000000"/>
              <w:right w:val="single" w:sz="4" w:space="0" w:color="000000"/>
            </w:tcBorders>
          </w:tcPr>
          <w:p w14:paraId="73DA6551" w14:textId="77777777" w:rsidR="00C001C7" w:rsidRPr="00F13425" w:rsidRDefault="00C001C7" w:rsidP="0006562F">
            <w:pPr>
              <w:jc w:val="both"/>
              <w:rPr>
                <w:bCs/>
                <w:sz w:val="21"/>
                <w:szCs w:val="21"/>
                <w:shd w:val="clear" w:color="auto" w:fill="FFFFFF"/>
              </w:rPr>
            </w:pPr>
            <w:r>
              <w:rPr>
                <w:bCs/>
                <w:sz w:val="21"/>
                <w:szCs w:val="21"/>
                <w:shd w:val="clear" w:color="auto" w:fill="FFFFFF"/>
              </w:rPr>
              <w:t xml:space="preserve">Able </w:t>
            </w:r>
            <w:r w:rsidRPr="00F13425">
              <w:rPr>
                <w:bCs/>
                <w:sz w:val="21"/>
                <w:szCs w:val="21"/>
                <w:shd w:val="clear" w:color="auto" w:fill="FFFFFF"/>
              </w:rPr>
              <w:t>to acquire social and emotional skills to work effectively with diverse group of people in multi-cultural environment and situations. Show resilience and emotional balance in challenging circumstances.</w:t>
            </w:r>
          </w:p>
          <w:p w14:paraId="1C6DD741" w14:textId="77777777" w:rsidR="00C001C7" w:rsidRPr="00767F25" w:rsidRDefault="00C001C7" w:rsidP="0006562F">
            <w:pPr>
              <w:tabs>
                <w:tab w:val="left" w:pos="1821"/>
              </w:tabs>
              <w:spacing w:line="276" w:lineRule="auto"/>
              <w:ind w:right="642"/>
              <w:jc w:val="both"/>
              <w:rPr>
                <w:sz w:val="24"/>
                <w:szCs w:val="24"/>
              </w:rPr>
            </w:pPr>
          </w:p>
        </w:tc>
        <w:tc>
          <w:tcPr>
            <w:tcW w:w="2437" w:type="dxa"/>
            <w:gridSpan w:val="3"/>
            <w:tcBorders>
              <w:top w:val="single" w:sz="4" w:space="0" w:color="000000"/>
              <w:left w:val="single" w:sz="4" w:space="0" w:color="000000"/>
              <w:bottom w:val="single" w:sz="4" w:space="0" w:color="000000"/>
              <w:right w:val="single" w:sz="4" w:space="0" w:color="000000"/>
            </w:tcBorders>
          </w:tcPr>
          <w:p w14:paraId="3CE791C9" w14:textId="77777777" w:rsidR="00C001C7" w:rsidRPr="0038088A" w:rsidRDefault="00C001C7" w:rsidP="0006562F">
            <w:pPr>
              <w:pStyle w:val="TableParagraph"/>
              <w:spacing w:before="72"/>
              <w:ind w:left="107"/>
              <w:jc w:val="both"/>
              <w:rPr>
                <w:sz w:val="24"/>
                <w:szCs w:val="24"/>
              </w:rPr>
            </w:pPr>
            <w:r w:rsidRPr="00CE7D45">
              <w:rPr>
                <w:sz w:val="24"/>
                <w:szCs w:val="24"/>
              </w:rPr>
              <w:t xml:space="preserve">Behavioural </w:t>
            </w:r>
            <w:r w:rsidRPr="000F5091">
              <w:rPr>
                <w:sz w:val="24"/>
                <w:szCs w:val="24"/>
              </w:rPr>
              <w:t xml:space="preserve">Science </w:t>
            </w:r>
            <w:r w:rsidRPr="00CE7D45">
              <w:rPr>
                <w:sz w:val="24"/>
                <w:szCs w:val="24"/>
              </w:rPr>
              <w:t xml:space="preserve">Course </w:t>
            </w:r>
            <w:r w:rsidRPr="000F5091">
              <w:rPr>
                <w:sz w:val="24"/>
                <w:szCs w:val="24"/>
              </w:rPr>
              <w:t>Result analysis of all semesters, Journal of</w:t>
            </w:r>
            <w:r w:rsidRPr="00CE7D45">
              <w:rPr>
                <w:sz w:val="24"/>
                <w:szCs w:val="24"/>
              </w:rPr>
              <w:t xml:space="preserve"> Success</w:t>
            </w:r>
            <w:r w:rsidRPr="0038088A">
              <w:rPr>
                <w:sz w:val="24"/>
                <w:szCs w:val="24"/>
              </w:rPr>
              <w:t xml:space="preserve"> *Quiz (Rubrics)</w:t>
            </w:r>
          </w:p>
        </w:tc>
        <w:tc>
          <w:tcPr>
            <w:tcW w:w="2433" w:type="dxa"/>
            <w:gridSpan w:val="2"/>
            <w:tcBorders>
              <w:top w:val="single" w:sz="4" w:space="0" w:color="000000"/>
              <w:left w:val="single" w:sz="4" w:space="0" w:color="000000"/>
              <w:bottom w:val="single" w:sz="4" w:space="0" w:color="000000"/>
              <w:right w:val="single" w:sz="4" w:space="0" w:color="000000"/>
            </w:tcBorders>
          </w:tcPr>
          <w:p w14:paraId="1AD09633" w14:textId="77777777" w:rsidR="00C001C7" w:rsidRPr="0038088A" w:rsidRDefault="00C001C7" w:rsidP="0006562F">
            <w:pPr>
              <w:pStyle w:val="TableParagraph"/>
              <w:spacing w:line="228" w:lineRule="exact"/>
              <w:ind w:left="106"/>
              <w:jc w:val="both"/>
              <w:rPr>
                <w:sz w:val="24"/>
                <w:szCs w:val="24"/>
              </w:rPr>
            </w:pPr>
            <w:r w:rsidRPr="0038088A">
              <w:rPr>
                <w:sz w:val="24"/>
                <w:szCs w:val="24"/>
              </w:rPr>
              <w:t>Student Exit Survey</w:t>
            </w:r>
          </w:p>
        </w:tc>
      </w:tr>
    </w:tbl>
    <w:p w14:paraId="16D7FDF2" w14:textId="77777777" w:rsidR="00C001C7" w:rsidRDefault="00C001C7" w:rsidP="00C001C7">
      <w:pPr>
        <w:spacing w:before="90"/>
        <w:ind w:firstLine="720"/>
        <w:jc w:val="both"/>
        <w:rPr>
          <w:b/>
          <w:sz w:val="24"/>
        </w:rPr>
      </w:pPr>
    </w:p>
    <w:p w14:paraId="7735F25F" w14:textId="77777777" w:rsidR="00C001C7" w:rsidRDefault="00C001C7" w:rsidP="00C001C7">
      <w:pPr>
        <w:spacing w:before="90"/>
        <w:ind w:firstLine="720"/>
        <w:jc w:val="both"/>
        <w:rPr>
          <w:b/>
          <w:sz w:val="24"/>
        </w:rPr>
      </w:pPr>
      <w:r>
        <w:rPr>
          <w:b/>
          <w:sz w:val="24"/>
        </w:rPr>
        <w:t>Annual Outcome Assessment Plan</w:t>
      </w:r>
    </w:p>
    <w:p w14:paraId="6BA00EF6" w14:textId="77777777" w:rsidR="00C001C7" w:rsidRDefault="00C001C7" w:rsidP="00C001C7">
      <w:pPr>
        <w:pStyle w:val="BodyText"/>
        <w:spacing w:before="5"/>
        <w:jc w:val="both"/>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29"/>
        <w:gridCol w:w="629"/>
      </w:tblGrid>
      <w:tr w:rsidR="00C001C7" w14:paraId="7108D0E4" w14:textId="77777777" w:rsidTr="0006562F">
        <w:trPr>
          <w:trHeight w:val="1012"/>
        </w:trPr>
        <w:tc>
          <w:tcPr>
            <w:tcW w:w="1083" w:type="dxa"/>
            <w:shd w:val="clear" w:color="auto" w:fill="BEBEBE"/>
          </w:tcPr>
          <w:p w14:paraId="766AD54C" w14:textId="77777777" w:rsidR="00C001C7" w:rsidRDefault="00C001C7" w:rsidP="0006562F">
            <w:pPr>
              <w:pStyle w:val="TableParagraph"/>
              <w:jc w:val="both"/>
              <w:rPr>
                <w:b/>
                <w:sz w:val="33"/>
              </w:rPr>
            </w:pPr>
          </w:p>
          <w:p w14:paraId="7B85AE08" w14:textId="77777777" w:rsidR="00C001C7" w:rsidRDefault="00C001C7" w:rsidP="0006562F">
            <w:pPr>
              <w:pStyle w:val="TableParagraph"/>
              <w:ind w:left="299"/>
              <w:jc w:val="both"/>
              <w:rPr>
                <w:b/>
              </w:rPr>
            </w:pPr>
            <w:r>
              <w:rPr>
                <w:b/>
              </w:rPr>
              <w:t>Type</w:t>
            </w:r>
          </w:p>
        </w:tc>
        <w:tc>
          <w:tcPr>
            <w:tcW w:w="2249" w:type="dxa"/>
            <w:shd w:val="clear" w:color="auto" w:fill="BEBEBE"/>
          </w:tcPr>
          <w:p w14:paraId="527258A0" w14:textId="77777777" w:rsidR="00C001C7" w:rsidRDefault="00C001C7" w:rsidP="0006562F">
            <w:pPr>
              <w:pStyle w:val="TableParagraph"/>
              <w:jc w:val="both"/>
              <w:rPr>
                <w:b/>
                <w:sz w:val="33"/>
              </w:rPr>
            </w:pPr>
          </w:p>
          <w:p w14:paraId="07BEC560" w14:textId="77777777" w:rsidR="00C001C7" w:rsidRDefault="00C001C7" w:rsidP="0006562F">
            <w:pPr>
              <w:pStyle w:val="TableParagraph"/>
              <w:ind w:left="105"/>
              <w:jc w:val="both"/>
              <w:rPr>
                <w:b/>
              </w:rPr>
            </w:pPr>
            <w:r>
              <w:rPr>
                <w:b/>
              </w:rPr>
              <w:t>Assessment/PLO</w:t>
            </w:r>
          </w:p>
        </w:tc>
        <w:tc>
          <w:tcPr>
            <w:tcW w:w="631" w:type="dxa"/>
            <w:shd w:val="clear" w:color="auto" w:fill="BEBEBE"/>
          </w:tcPr>
          <w:p w14:paraId="3CA69FC9" w14:textId="77777777" w:rsidR="00C001C7" w:rsidRDefault="00C001C7" w:rsidP="0006562F">
            <w:pPr>
              <w:pStyle w:val="TableParagraph"/>
              <w:spacing w:before="11"/>
              <w:jc w:val="both"/>
              <w:rPr>
                <w:b/>
                <w:sz w:val="21"/>
              </w:rPr>
            </w:pPr>
          </w:p>
          <w:p w14:paraId="5F4CA66D" w14:textId="77777777" w:rsidR="00C001C7" w:rsidRDefault="00C001C7" w:rsidP="0006562F">
            <w:pPr>
              <w:pStyle w:val="TableParagraph"/>
              <w:ind w:left="107" w:right="212"/>
              <w:jc w:val="both"/>
              <w:rPr>
                <w:b/>
              </w:rPr>
            </w:pPr>
            <w:r>
              <w:rPr>
                <w:b/>
              </w:rPr>
              <w:t>PL O1</w:t>
            </w:r>
          </w:p>
        </w:tc>
        <w:tc>
          <w:tcPr>
            <w:tcW w:w="629" w:type="dxa"/>
            <w:shd w:val="clear" w:color="auto" w:fill="BEBEBE"/>
          </w:tcPr>
          <w:p w14:paraId="1A999D95" w14:textId="77777777" w:rsidR="00C001C7" w:rsidRDefault="00C001C7" w:rsidP="0006562F">
            <w:pPr>
              <w:pStyle w:val="TableParagraph"/>
              <w:spacing w:before="11"/>
              <w:jc w:val="both"/>
              <w:rPr>
                <w:b/>
                <w:sz w:val="21"/>
              </w:rPr>
            </w:pPr>
          </w:p>
          <w:p w14:paraId="123F2BE2" w14:textId="77777777" w:rsidR="00C001C7" w:rsidRDefault="00C001C7" w:rsidP="0006562F">
            <w:pPr>
              <w:pStyle w:val="TableParagraph"/>
              <w:ind w:left="144" w:right="118" w:firstLine="26"/>
              <w:jc w:val="both"/>
              <w:rPr>
                <w:b/>
              </w:rPr>
            </w:pPr>
            <w:r>
              <w:rPr>
                <w:b/>
              </w:rPr>
              <w:t>PL O 2</w:t>
            </w:r>
          </w:p>
        </w:tc>
        <w:tc>
          <w:tcPr>
            <w:tcW w:w="632" w:type="dxa"/>
            <w:shd w:val="clear" w:color="auto" w:fill="BEBEBE"/>
          </w:tcPr>
          <w:p w14:paraId="1C832CE9" w14:textId="77777777" w:rsidR="00C001C7" w:rsidRDefault="00C001C7" w:rsidP="0006562F">
            <w:pPr>
              <w:pStyle w:val="TableParagraph"/>
              <w:spacing w:before="11"/>
              <w:jc w:val="both"/>
              <w:rPr>
                <w:b/>
                <w:sz w:val="21"/>
              </w:rPr>
            </w:pPr>
          </w:p>
          <w:p w14:paraId="6F5E95C6" w14:textId="77777777" w:rsidR="00C001C7" w:rsidRDefault="00C001C7" w:rsidP="0006562F">
            <w:pPr>
              <w:pStyle w:val="TableParagraph"/>
              <w:ind w:left="146" w:right="119" w:firstLine="26"/>
              <w:jc w:val="both"/>
              <w:rPr>
                <w:b/>
              </w:rPr>
            </w:pPr>
            <w:r>
              <w:rPr>
                <w:b/>
              </w:rPr>
              <w:t>PL O 3</w:t>
            </w:r>
          </w:p>
        </w:tc>
        <w:tc>
          <w:tcPr>
            <w:tcW w:w="629" w:type="dxa"/>
            <w:shd w:val="clear" w:color="auto" w:fill="BEBEBE"/>
          </w:tcPr>
          <w:p w14:paraId="1AA4B070" w14:textId="77777777" w:rsidR="00C001C7" w:rsidRDefault="00C001C7" w:rsidP="0006562F">
            <w:pPr>
              <w:pStyle w:val="TableParagraph"/>
              <w:spacing w:before="11"/>
              <w:jc w:val="both"/>
              <w:rPr>
                <w:b/>
                <w:sz w:val="21"/>
              </w:rPr>
            </w:pPr>
          </w:p>
          <w:p w14:paraId="3B11748E" w14:textId="77777777" w:rsidR="00C001C7" w:rsidRDefault="00C001C7" w:rsidP="0006562F">
            <w:pPr>
              <w:pStyle w:val="TableParagraph"/>
              <w:ind w:left="143" w:right="119" w:firstLine="26"/>
              <w:jc w:val="both"/>
              <w:rPr>
                <w:b/>
              </w:rPr>
            </w:pPr>
            <w:r>
              <w:rPr>
                <w:b/>
              </w:rPr>
              <w:t>PL O 4</w:t>
            </w:r>
          </w:p>
        </w:tc>
        <w:tc>
          <w:tcPr>
            <w:tcW w:w="631" w:type="dxa"/>
            <w:shd w:val="clear" w:color="auto" w:fill="BEBEBE"/>
          </w:tcPr>
          <w:p w14:paraId="27B14A72" w14:textId="77777777" w:rsidR="00C001C7" w:rsidRDefault="00C001C7" w:rsidP="0006562F">
            <w:pPr>
              <w:pStyle w:val="TableParagraph"/>
              <w:spacing w:before="11"/>
              <w:jc w:val="both"/>
              <w:rPr>
                <w:b/>
                <w:sz w:val="21"/>
              </w:rPr>
            </w:pPr>
          </w:p>
          <w:p w14:paraId="5781CF9B" w14:textId="77777777" w:rsidR="00C001C7" w:rsidRDefault="00C001C7" w:rsidP="0006562F">
            <w:pPr>
              <w:pStyle w:val="TableParagraph"/>
              <w:ind w:left="145" w:right="119" w:firstLine="26"/>
              <w:jc w:val="both"/>
              <w:rPr>
                <w:b/>
              </w:rPr>
            </w:pPr>
            <w:r>
              <w:rPr>
                <w:b/>
              </w:rPr>
              <w:t>PL O 5</w:t>
            </w:r>
          </w:p>
        </w:tc>
        <w:tc>
          <w:tcPr>
            <w:tcW w:w="629" w:type="dxa"/>
            <w:shd w:val="clear" w:color="auto" w:fill="BEBEBE"/>
          </w:tcPr>
          <w:p w14:paraId="2A063F22" w14:textId="77777777" w:rsidR="00C001C7" w:rsidRDefault="00C001C7" w:rsidP="0006562F">
            <w:pPr>
              <w:pStyle w:val="TableParagraph"/>
              <w:spacing w:before="11"/>
              <w:jc w:val="both"/>
              <w:rPr>
                <w:b/>
                <w:sz w:val="21"/>
              </w:rPr>
            </w:pPr>
          </w:p>
          <w:p w14:paraId="4CB0BC50" w14:textId="77777777" w:rsidR="00C001C7" w:rsidRDefault="00C001C7" w:rsidP="0006562F">
            <w:pPr>
              <w:pStyle w:val="TableParagraph"/>
              <w:ind w:left="143" w:right="119" w:firstLine="26"/>
              <w:jc w:val="both"/>
              <w:rPr>
                <w:b/>
              </w:rPr>
            </w:pPr>
            <w:r>
              <w:rPr>
                <w:b/>
              </w:rPr>
              <w:t>PL O 6</w:t>
            </w:r>
          </w:p>
        </w:tc>
        <w:tc>
          <w:tcPr>
            <w:tcW w:w="631" w:type="dxa"/>
            <w:shd w:val="clear" w:color="auto" w:fill="BEBEBE"/>
          </w:tcPr>
          <w:p w14:paraId="33353569" w14:textId="77777777" w:rsidR="00C001C7" w:rsidRDefault="00C001C7" w:rsidP="0006562F">
            <w:pPr>
              <w:pStyle w:val="TableParagraph"/>
              <w:spacing w:before="11"/>
              <w:jc w:val="both"/>
              <w:rPr>
                <w:b/>
                <w:sz w:val="21"/>
              </w:rPr>
            </w:pPr>
          </w:p>
          <w:p w14:paraId="1B4EC9A6" w14:textId="77777777" w:rsidR="00C001C7" w:rsidRDefault="00C001C7" w:rsidP="0006562F">
            <w:pPr>
              <w:pStyle w:val="TableParagraph"/>
              <w:ind w:left="146" w:right="118" w:firstLine="26"/>
              <w:jc w:val="both"/>
              <w:rPr>
                <w:b/>
              </w:rPr>
            </w:pPr>
            <w:r>
              <w:rPr>
                <w:b/>
              </w:rPr>
              <w:t>PL O 7</w:t>
            </w:r>
          </w:p>
        </w:tc>
        <w:tc>
          <w:tcPr>
            <w:tcW w:w="629" w:type="dxa"/>
            <w:shd w:val="clear" w:color="auto" w:fill="BEBEBE"/>
          </w:tcPr>
          <w:p w14:paraId="389AAA3D" w14:textId="77777777" w:rsidR="00C001C7" w:rsidRDefault="00C001C7" w:rsidP="0006562F">
            <w:pPr>
              <w:pStyle w:val="TableParagraph"/>
              <w:spacing w:before="11"/>
              <w:jc w:val="both"/>
              <w:rPr>
                <w:b/>
                <w:sz w:val="21"/>
              </w:rPr>
            </w:pPr>
          </w:p>
          <w:p w14:paraId="2081C433" w14:textId="77777777" w:rsidR="00C001C7" w:rsidRDefault="00C001C7" w:rsidP="0006562F">
            <w:pPr>
              <w:pStyle w:val="TableParagraph"/>
              <w:ind w:left="144" w:right="118" w:firstLine="26"/>
              <w:jc w:val="both"/>
              <w:rPr>
                <w:b/>
              </w:rPr>
            </w:pPr>
            <w:r>
              <w:rPr>
                <w:b/>
              </w:rPr>
              <w:t>PL O 8</w:t>
            </w:r>
          </w:p>
        </w:tc>
        <w:tc>
          <w:tcPr>
            <w:tcW w:w="631" w:type="dxa"/>
            <w:shd w:val="clear" w:color="auto" w:fill="BEBEBE"/>
          </w:tcPr>
          <w:p w14:paraId="2D508A6E" w14:textId="77777777" w:rsidR="00C001C7" w:rsidRDefault="00C001C7" w:rsidP="0006562F">
            <w:pPr>
              <w:pStyle w:val="TableParagraph"/>
              <w:spacing w:before="11"/>
              <w:jc w:val="both"/>
              <w:rPr>
                <w:b/>
                <w:sz w:val="21"/>
              </w:rPr>
            </w:pPr>
          </w:p>
          <w:p w14:paraId="05DB76C1" w14:textId="77777777" w:rsidR="00C001C7" w:rsidRDefault="00C001C7" w:rsidP="0006562F">
            <w:pPr>
              <w:pStyle w:val="TableParagraph"/>
              <w:ind w:left="146" w:right="118" w:firstLine="26"/>
              <w:jc w:val="both"/>
              <w:rPr>
                <w:b/>
              </w:rPr>
            </w:pPr>
            <w:r>
              <w:rPr>
                <w:b/>
              </w:rPr>
              <w:t>PL O 9</w:t>
            </w:r>
          </w:p>
        </w:tc>
        <w:tc>
          <w:tcPr>
            <w:tcW w:w="629" w:type="dxa"/>
            <w:shd w:val="clear" w:color="auto" w:fill="BEBEBE"/>
          </w:tcPr>
          <w:p w14:paraId="4F6786F4" w14:textId="77777777" w:rsidR="00C001C7" w:rsidRDefault="00C001C7" w:rsidP="0006562F">
            <w:pPr>
              <w:pStyle w:val="TableParagraph"/>
              <w:spacing w:before="125"/>
              <w:ind w:left="201" w:right="160" w:hanging="32"/>
              <w:jc w:val="both"/>
              <w:rPr>
                <w:b/>
              </w:rPr>
            </w:pPr>
            <w:r>
              <w:rPr>
                <w:b/>
              </w:rPr>
              <w:t>PL O 10</w:t>
            </w:r>
          </w:p>
        </w:tc>
        <w:tc>
          <w:tcPr>
            <w:tcW w:w="629" w:type="dxa"/>
            <w:shd w:val="clear" w:color="auto" w:fill="BEBEBE"/>
          </w:tcPr>
          <w:p w14:paraId="51B12B5C" w14:textId="77777777" w:rsidR="00C001C7" w:rsidRDefault="00C001C7" w:rsidP="0006562F">
            <w:pPr>
              <w:pStyle w:val="TableParagraph"/>
              <w:spacing w:before="125"/>
              <w:ind w:left="201" w:right="160" w:hanging="32"/>
              <w:jc w:val="both"/>
              <w:rPr>
                <w:b/>
              </w:rPr>
            </w:pPr>
            <w:r>
              <w:rPr>
                <w:b/>
              </w:rPr>
              <w:t>PL O 11</w:t>
            </w:r>
          </w:p>
        </w:tc>
        <w:tc>
          <w:tcPr>
            <w:tcW w:w="629" w:type="dxa"/>
            <w:shd w:val="clear" w:color="auto" w:fill="BEBEBE"/>
          </w:tcPr>
          <w:p w14:paraId="14D957C5" w14:textId="77777777" w:rsidR="00C001C7" w:rsidRDefault="00C001C7" w:rsidP="0006562F">
            <w:pPr>
              <w:pStyle w:val="TableParagraph"/>
              <w:spacing w:before="125"/>
              <w:ind w:left="201" w:right="160" w:hanging="32"/>
              <w:jc w:val="both"/>
              <w:rPr>
                <w:b/>
              </w:rPr>
            </w:pPr>
            <w:r>
              <w:rPr>
                <w:b/>
              </w:rPr>
              <w:t>PL O 12</w:t>
            </w:r>
          </w:p>
        </w:tc>
      </w:tr>
      <w:tr w:rsidR="00C001C7" w14:paraId="0667D8EC" w14:textId="77777777" w:rsidTr="0006562F">
        <w:trPr>
          <w:trHeight w:val="513"/>
        </w:trPr>
        <w:tc>
          <w:tcPr>
            <w:tcW w:w="1083" w:type="dxa"/>
          </w:tcPr>
          <w:p w14:paraId="7A42C119" w14:textId="77777777" w:rsidR="00C001C7" w:rsidRDefault="00C001C7" w:rsidP="0006562F">
            <w:pPr>
              <w:pStyle w:val="TableParagraph"/>
              <w:spacing w:before="128"/>
              <w:ind w:left="107"/>
              <w:jc w:val="both"/>
              <w:rPr>
                <w:b/>
              </w:rPr>
            </w:pPr>
            <w:r>
              <w:rPr>
                <w:b/>
              </w:rPr>
              <w:t>Direct</w:t>
            </w:r>
          </w:p>
        </w:tc>
        <w:tc>
          <w:tcPr>
            <w:tcW w:w="2249" w:type="dxa"/>
          </w:tcPr>
          <w:p w14:paraId="6DF6C91A" w14:textId="77777777" w:rsidR="00C001C7" w:rsidRDefault="00C001C7" w:rsidP="0006562F">
            <w:pPr>
              <w:pStyle w:val="TableParagraph"/>
              <w:spacing w:line="247" w:lineRule="exact"/>
              <w:ind w:left="105"/>
              <w:jc w:val="both"/>
            </w:pPr>
            <w:r>
              <w:t>Comprehensive</w:t>
            </w:r>
          </w:p>
          <w:p w14:paraId="2F8DCF60" w14:textId="77777777" w:rsidR="00C001C7" w:rsidRDefault="00C001C7" w:rsidP="0006562F">
            <w:pPr>
              <w:pStyle w:val="TableParagraph"/>
              <w:spacing w:before="1" w:line="245" w:lineRule="exact"/>
              <w:ind w:left="105"/>
              <w:jc w:val="both"/>
            </w:pPr>
            <w:r>
              <w:t>Examinations</w:t>
            </w:r>
          </w:p>
        </w:tc>
        <w:tc>
          <w:tcPr>
            <w:tcW w:w="631" w:type="dxa"/>
          </w:tcPr>
          <w:p w14:paraId="6E596320" w14:textId="77777777" w:rsidR="00C001C7" w:rsidRDefault="00C001C7" w:rsidP="0006562F">
            <w:pPr>
              <w:pStyle w:val="TableParagraph"/>
              <w:spacing w:before="128"/>
              <w:ind w:left="8"/>
              <w:jc w:val="both"/>
              <w:rPr>
                <w:b/>
              </w:rPr>
            </w:pPr>
            <w:r>
              <w:rPr>
                <w:b/>
              </w:rPr>
              <w:t>√</w:t>
            </w:r>
          </w:p>
        </w:tc>
        <w:tc>
          <w:tcPr>
            <w:tcW w:w="629" w:type="dxa"/>
          </w:tcPr>
          <w:p w14:paraId="763CA6E0" w14:textId="77777777" w:rsidR="00C001C7" w:rsidRDefault="00C001C7" w:rsidP="0006562F">
            <w:pPr>
              <w:pStyle w:val="TableParagraph"/>
              <w:spacing w:before="128"/>
              <w:ind w:left="6"/>
              <w:jc w:val="both"/>
              <w:rPr>
                <w:b/>
              </w:rPr>
            </w:pPr>
            <w:r>
              <w:rPr>
                <w:b/>
              </w:rPr>
              <w:t>√</w:t>
            </w:r>
          </w:p>
        </w:tc>
        <w:tc>
          <w:tcPr>
            <w:tcW w:w="632" w:type="dxa"/>
          </w:tcPr>
          <w:p w14:paraId="0FDAE114" w14:textId="77777777" w:rsidR="00C001C7" w:rsidRDefault="00C001C7" w:rsidP="0006562F">
            <w:pPr>
              <w:pStyle w:val="TableParagraph"/>
              <w:spacing w:before="128"/>
              <w:ind w:left="8"/>
              <w:jc w:val="both"/>
              <w:rPr>
                <w:b/>
              </w:rPr>
            </w:pPr>
            <w:r>
              <w:rPr>
                <w:b/>
              </w:rPr>
              <w:t>√</w:t>
            </w:r>
          </w:p>
        </w:tc>
        <w:tc>
          <w:tcPr>
            <w:tcW w:w="629" w:type="dxa"/>
          </w:tcPr>
          <w:p w14:paraId="5AF97FED" w14:textId="77777777" w:rsidR="00C001C7" w:rsidRDefault="00C001C7" w:rsidP="0006562F">
            <w:pPr>
              <w:pStyle w:val="TableParagraph"/>
              <w:spacing w:before="128"/>
              <w:ind w:left="5"/>
              <w:jc w:val="both"/>
              <w:rPr>
                <w:b/>
              </w:rPr>
            </w:pPr>
            <w:r>
              <w:rPr>
                <w:b/>
              </w:rPr>
              <w:t>√</w:t>
            </w:r>
          </w:p>
        </w:tc>
        <w:tc>
          <w:tcPr>
            <w:tcW w:w="631" w:type="dxa"/>
          </w:tcPr>
          <w:p w14:paraId="30AD81C3" w14:textId="77777777" w:rsidR="00C001C7" w:rsidRDefault="00C001C7" w:rsidP="0006562F">
            <w:pPr>
              <w:pStyle w:val="TableParagraph"/>
              <w:spacing w:before="128"/>
              <w:ind w:left="7"/>
              <w:jc w:val="both"/>
              <w:rPr>
                <w:b/>
              </w:rPr>
            </w:pPr>
            <w:r>
              <w:rPr>
                <w:b/>
              </w:rPr>
              <w:t>√</w:t>
            </w:r>
          </w:p>
        </w:tc>
        <w:tc>
          <w:tcPr>
            <w:tcW w:w="629" w:type="dxa"/>
          </w:tcPr>
          <w:p w14:paraId="0B57E771" w14:textId="77777777" w:rsidR="00C001C7" w:rsidRDefault="00C001C7" w:rsidP="0006562F">
            <w:pPr>
              <w:pStyle w:val="TableParagraph"/>
              <w:spacing w:before="128"/>
              <w:ind w:left="5"/>
              <w:jc w:val="both"/>
              <w:rPr>
                <w:b/>
              </w:rPr>
            </w:pPr>
            <w:r>
              <w:rPr>
                <w:b/>
              </w:rPr>
              <w:t>√</w:t>
            </w:r>
          </w:p>
        </w:tc>
        <w:tc>
          <w:tcPr>
            <w:tcW w:w="631" w:type="dxa"/>
          </w:tcPr>
          <w:p w14:paraId="4656861C" w14:textId="77777777" w:rsidR="00C001C7" w:rsidRDefault="00C001C7" w:rsidP="0006562F">
            <w:pPr>
              <w:pStyle w:val="TableParagraph"/>
              <w:spacing w:before="128"/>
              <w:ind w:left="8"/>
              <w:jc w:val="both"/>
              <w:rPr>
                <w:b/>
              </w:rPr>
            </w:pPr>
            <w:r>
              <w:rPr>
                <w:b/>
              </w:rPr>
              <w:t>√</w:t>
            </w:r>
          </w:p>
        </w:tc>
        <w:tc>
          <w:tcPr>
            <w:tcW w:w="629" w:type="dxa"/>
          </w:tcPr>
          <w:p w14:paraId="0063B286" w14:textId="77777777" w:rsidR="00C001C7" w:rsidRDefault="00C001C7" w:rsidP="0006562F">
            <w:pPr>
              <w:pStyle w:val="TableParagraph"/>
              <w:spacing w:before="128"/>
              <w:ind w:left="6"/>
              <w:jc w:val="both"/>
              <w:rPr>
                <w:b/>
              </w:rPr>
            </w:pPr>
            <w:r>
              <w:rPr>
                <w:b/>
              </w:rPr>
              <w:t>√</w:t>
            </w:r>
          </w:p>
        </w:tc>
        <w:tc>
          <w:tcPr>
            <w:tcW w:w="631" w:type="dxa"/>
          </w:tcPr>
          <w:p w14:paraId="0BC463B3" w14:textId="77777777" w:rsidR="00C001C7" w:rsidRDefault="00C001C7" w:rsidP="0006562F">
            <w:pPr>
              <w:pStyle w:val="TableParagraph"/>
              <w:spacing w:before="128"/>
              <w:ind w:left="8"/>
              <w:jc w:val="both"/>
              <w:rPr>
                <w:b/>
              </w:rPr>
            </w:pPr>
            <w:r>
              <w:rPr>
                <w:b/>
              </w:rPr>
              <w:t>√</w:t>
            </w:r>
          </w:p>
        </w:tc>
        <w:tc>
          <w:tcPr>
            <w:tcW w:w="629" w:type="dxa"/>
          </w:tcPr>
          <w:p w14:paraId="0831732B" w14:textId="77777777" w:rsidR="00C001C7" w:rsidRDefault="00C001C7" w:rsidP="0006562F">
            <w:pPr>
              <w:pStyle w:val="TableParagraph"/>
              <w:spacing w:before="128"/>
              <w:ind w:left="7"/>
              <w:jc w:val="both"/>
              <w:rPr>
                <w:b/>
              </w:rPr>
            </w:pPr>
            <w:r>
              <w:rPr>
                <w:b/>
              </w:rPr>
              <w:t>√</w:t>
            </w:r>
          </w:p>
        </w:tc>
        <w:tc>
          <w:tcPr>
            <w:tcW w:w="629" w:type="dxa"/>
          </w:tcPr>
          <w:p w14:paraId="6C1BEFC2" w14:textId="77777777" w:rsidR="00C001C7" w:rsidRDefault="00C001C7" w:rsidP="0006562F">
            <w:pPr>
              <w:pStyle w:val="TableParagraph"/>
              <w:spacing w:before="128"/>
              <w:ind w:left="7"/>
              <w:jc w:val="both"/>
              <w:rPr>
                <w:b/>
              </w:rPr>
            </w:pPr>
            <w:r>
              <w:rPr>
                <w:b/>
              </w:rPr>
              <w:t>√</w:t>
            </w:r>
          </w:p>
        </w:tc>
        <w:tc>
          <w:tcPr>
            <w:tcW w:w="629" w:type="dxa"/>
          </w:tcPr>
          <w:p w14:paraId="06C9CA70" w14:textId="77777777" w:rsidR="00C001C7" w:rsidRDefault="00C001C7" w:rsidP="0006562F">
            <w:pPr>
              <w:pStyle w:val="TableParagraph"/>
              <w:spacing w:before="128"/>
              <w:ind w:left="7"/>
              <w:jc w:val="both"/>
              <w:rPr>
                <w:b/>
              </w:rPr>
            </w:pPr>
            <w:r>
              <w:rPr>
                <w:b/>
              </w:rPr>
              <w:t>√</w:t>
            </w:r>
          </w:p>
        </w:tc>
      </w:tr>
      <w:tr w:rsidR="00C001C7" w14:paraId="48847E2B" w14:textId="77777777" w:rsidTr="0006562F">
        <w:trPr>
          <w:trHeight w:val="1516"/>
        </w:trPr>
        <w:tc>
          <w:tcPr>
            <w:tcW w:w="1083" w:type="dxa"/>
            <w:vMerge w:val="restart"/>
          </w:tcPr>
          <w:p w14:paraId="58F98BFB" w14:textId="77777777" w:rsidR="00C001C7" w:rsidRDefault="00C001C7" w:rsidP="0006562F">
            <w:pPr>
              <w:pStyle w:val="TableParagraph"/>
              <w:jc w:val="both"/>
              <w:rPr>
                <w:sz w:val="20"/>
              </w:rPr>
            </w:pPr>
          </w:p>
        </w:tc>
        <w:tc>
          <w:tcPr>
            <w:tcW w:w="2249" w:type="dxa"/>
          </w:tcPr>
          <w:p w14:paraId="787C0980" w14:textId="77777777" w:rsidR="00C001C7" w:rsidRDefault="00C001C7" w:rsidP="0006562F">
            <w:pPr>
              <w:pStyle w:val="TableParagraph"/>
              <w:ind w:left="105" w:right="135"/>
              <w:jc w:val="both"/>
            </w:pPr>
            <w:r>
              <w:t>Course-embedded assignments (e.g. Class Tests, Home Assignments, Quiz, Seminar, Term Paper,</w:t>
            </w:r>
          </w:p>
          <w:p w14:paraId="4985743A" w14:textId="77777777" w:rsidR="00C001C7" w:rsidRDefault="00C001C7" w:rsidP="0006562F">
            <w:pPr>
              <w:pStyle w:val="TableParagraph"/>
              <w:spacing w:line="245" w:lineRule="exact"/>
              <w:ind w:left="105"/>
              <w:jc w:val="both"/>
            </w:pPr>
            <w:r>
              <w:t>Presentations)</w:t>
            </w:r>
          </w:p>
        </w:tc>
        <w:tc>
          <w:tcPr>
            <w:tcW w:w="631" w:type="dxa"/>
          </w:tcPr>
          <w:p w14:paraId="1FC8B14F" w14:textId="77777777" w:rsidR="00C001C7" w:rsidRDefault="00C001C7" w:rsidP="0006562F">
            <w:pPr>
              <w:pStyle w:val="TableParagraph"/>
              <w:jc w:val="both"/>
              <w:rPr>
                <w:b/>
                <w:sz w:val="24"/>
              </w:rPr>
            </w:pPr>
          </w:p>
          <w:p w14:paraId="7146EE2D" w14:textId="77777777" w:rsidR="00C001C7" w:rsidRDefault="00C001C7" w:rsidP="0006562F">
            <w:pPr>
              <w:pStyle w:val="TableParagraph"/>
              <w:spacing w:before="1"/>
              <w:jc w:val="both"/>
              <w:rPr>
                <w:b/>
                <w:sz w:val="30"/>
              </w:rPr>
            </w:pPr>
          </w:p>
          <w:p w14:paraId="492C2351" w14:textId="77777777" w:rsidR="00C001C7" w:rsidRDefault="00C001C7" w:rsidP="0006562F">
            <w:pPr>
              <w:pStyle w:val="TableParagraph"/>
              <w:ind w:left="254"/>
              <w:jc w:val="both"/>
              <w:rPr>
                <w:b/>
              </w:rPr>
            </w:pPr>
            <w:r>
              <w:rPr>
                <w:b/>
              </w:rPr>
              <w:t>√</w:t>
            </w:r>
          </w:p>
        </w:tc>
        <w:tc>
          <w:tcPr>
            <w:tcW w:w="629" w:type="dxa"/>
          </w:tcPr>
          <w:p w14:paraId="3D53B4B7" w14:textId="77777777" w:rsidR="00C001C7" w:rsidRDefault="00C001C7" w:rsidP="0006562F">
            <w:pPr>
              <w:pStyle w:val="TableParagraph"/>
              <w:jc w:val="both"/>
              <w:rPr>
                <w:b/>
              </w:rPr>
            </w:pPr>
            <w:r w:rsidRPr="008F139B">
              <w:rPr>
                <w:b/>
              </w:rPr>
              <w:t>√</w:t>
            </w:r>
          </w:p>
          <w:p w14:paraId="4F48A599" w14:textId="77777777" w:rsidR="00C001C7" w:rsidRDefault="00C001C7" w:rsidP="0006562F">
            <w:pPr>
              <w:pStyle w:val="TableParagraph"/>
              <w:jc w:val="both"/>
              <w:rPr>
                <w:b/>
              </w:rPr>
            </w:pPr>
          </w:p>
          <w:p w14:paraId="3105C59C" w14:textId="77777777" w:rsidR="00C001C7" w:rsidRDefault="00C001C7" w:rsidP="0006562F">
            <w:pPr>
              <w:pStyle w:val="TableParagraph"/>
              <w:jc w:val="both"/>
              <w:rPr>
                <w:sz w:val="20"/>
              </w:rPr>
            </w:pPr>
          </w:p>
        </w:tc>
        <w:tc>
          <w:tcPr>
            <w:tcW w:w="632" w:type="dxa"/>
          </w:tcPr>
          <w:p w14:paraId="457AC225" w14:textId="77777777" w:rsidR="00C001C7" w:rsidRDefault="00C001C7" w:rsidP="0006562F">
            <w:pPr>
              <w:pStyle w:val="TableParagraph"/>
              <w:jc w:val="both"/>
              <w:rPr>
                <w:sz w:val="20"/>
              </w:rPr>
            </w:pPr>
            <w:r w:rsidRPr="008F139B">
              <w:rPr>
                <w:b/>
              </w:rPr>
              <w:t>√</w:t>
            </w:r>
          </w:p>
        </w:tc>
        <w:tc>
          <w:tcPr>
            <w:tcW w:w="629" w:type="dxa"/>
          </w:tcPr>
          <w:p w14:paraId="1176E26E" w14:textId="77777777" w:rsidR="00C001C7" w:rsidRDefault="00C001C7" w:rsidP="0006562F">
            <w:pPr>
              <w:pStyle w:val="TableParagraph"/>
              <w:jc w:val="both"/>
              <w:rPr>
                <w:sz w:val="20"/>
              </w:rPr>
            </w:pPr>
            <w:r w:rsidRPr="008F139B">
              <w:rPr>
                <w:b/>
              </w:rPr>
              <w:t>√</w:t>
            </w:r>
          </w:p>
        </w:tc>
        <w:tc>
          <w:tcPr>
            <w:tcW w:w="631" w:type="dxa"/>
          </w:tcPr>
          <w:p w14:paraId="18D95966" w14:textId="77777777" w:rsidR="00C001C7" w:rsidRDefault="00C001C7" w:rsidP="0006562F">
            <w:pPr>
              <w:pStyle w:val="TableParagraph"/>
              <w:jc w:val="both"/>
              <w:rPr>
                <w:sz w:val="20"/>
              </w:rPr>
            </w:pPr>
            <w:r w:rsidRPr="008F139B">
              <w:rPr>
                <w:b/>
              </w:rPr>
              <w:t>√</w:t>
            </w:r>
          </w:p>
        </w:tc>
        <w:tc>
          <w:tcPr>
            <w:tcW w:w="629" w:type="dxa"/>
          </w:tcPr>
          <w:p w14:paraId="654763D0" w14:textId="77777777" w:rsidR="00C001C7" w:rsidRDefault="00C001C7" w:rsidP="0006562F">
            <w:pPr>
              <w:pStyle w:val="TableParagraph"/>
              <w:jc w:val="both"/>
              <w:rPr>
                <w:sz w:val="20"/>
              </w:rPr>
            </w:pPr>
            <w:r w:rsidRPr="008F139B">
              <w:rPr>
                <w:b/>
              </w:rPr>
              <w:t>√</w:t>
            </w:r>
          </w:p>
        </w:tc>
        <w:tc>
          <w:tcPr>
            <w:tcW w:w="631" w:type="dxa"/>
          </w:tcPr>
          <w:p w14:paraId="7ECD0085" w14:textId="77777777" w:rsidR="00C001C7" w:rsidRDefault="00C001C7" w:rsidP="0006562F">
            <w:pPr>
              <w:pStyle w:val="TableParagraph"/>
              <w:jc w:val="both"/>
              <w:rPr>
                <w:sz w:val="20"/>
              </w:rPr>
            </w:pPr>
            <w:r w:rsidRPr="008F139B">
              <w:rPr>
                <w:b/>
              </w:rPr>
              <w:t>√</w:t>
            </w:r>
          </w:p>
        </w:tc>
        <w:tc>
          <w:tcPr>
            <w:tcW w:w="629" w:type="dxa"/>
          </w:tcPr>
          <w:p w14:paraId="1999E5FB" w14:textId="77777777" w:rsidR="00C001C7" w:rsidRDefault="00C001C7" w:rsidP="0006562F">
            <w:pPr>
              <w:pStyle w:val="TableParagraph"/>
              <w:jc w:val="both"/>
              <w:rPr>
                <w:sz w:val="20"/>
              </w:rPr>
            </w:pPr>
            <w:r w:rsidRPr="008F139B">
              <w:rPr>
                <w:b/>
              </w:rPr>
              <w:t>√</w:t>
            </w:r>
          </w:p>
        </w:tc>
        <w:tc>
          <w:tcPr>
            <w:tcW w:w="631" w:type="dxa"/>
          </w:tcPr>
          <w:p w14:paraId="401884CF" w14:textId="77777777" w:rsidR="00C001C7" w:rsidRDefault="00C001C7" w:rsidP="0006562F">
            <w:pPr>
              <w:pStyle w:val="TableParagraph"/>
              <w:jc w:val="both"/>
              <w:rPr>
                <w:sz w:val="20"/>
              </w:rPr>
            </w:pPr>
            <w:r w:rsidRPr="008F139B">
              <w:rPr>
                <w:b/>
              </w:rPr>
              <w:t>√</w:t>
            </w:r>
          </w:p>
        </w:tc>
        <w:tc>
          <w:tcPr>
            <w:tcW w:w="629" w:type="dxa"/>
          </w:tcPr>
          <w:p w14:paraId="07ABBCA3" w14:textId="77777777" w:rsidR="00C001C7" w:rsidRDefault="00C001C7" w:rsidP="0006562F">
            <w:pPr>
              <w:pStyle w:val="TableParagraph"/>
              <w:jc w:val="both"/>
              <w:rPr>
                <w:sz w:val="20"/>
              </w:rPr>
            </w:pPr>
            <w:r w:rsidRPr="008F139B">
              <w:rPr>
                <w:b/>
              </w:rPr>
              <w:t>√</w:t>
            </w:r>
          </w:p>
        </w:tc>
        <w:tc>
          <w:tcPr>
            <w:tcW w:w="629" w:type="dxa"/>
          </w:tcPr>
          <w:p w14:paraId="62707EF9" w14:textId="77777777" w:rsidR="00C001C7" w:rsidRDefault="00C001C7" w:rsidP="0006562F">
            <w:pPr>
              <w:pStyle w:val="TableParagraph"/>
              <w:jc w:val="both"/>
              <w:rPr>
                <w:sz w:val="20"/>
              </w:rPr>
            </w:pPr>
            <w:r w:rsidRPr="008F139B">
              <w:rPr>
                <w:b/>
              </w:rPr>
              <w:t>√</w:t>
            </w:r>
          </w:p>
        </w:tc>
        <w:tc>
          <w:tcPr>
            <w:tcW w:w="629" w:type="dxa"/>
          </w:tcPr>
          <w:p w14:paraId="10C3F46C" w14:textId="77777777" w:rsidR="00C001C7" w:rsidRDefault="00C001C7" w:rsidP="0006562F">
            <w:pPr>
              <w:pStyle w:val="TableParagraph"/>
              <w:jc w:val="both"/>
              <w:rPr>
                <w:sz w:val="20"/>
              </w:rPr>
            </w:pPr>
            <w:r w:rsidRPr="008F139B">
              <w:rPr>
                <w:b/>
              </w:rPr>
              <w:t>√</w:t>
            </w:r>
          </w:p>
        </w:tc>
      </w:tr>
      <w:tr w:rsidR="00C001C7" w14:paraId="301E9FD5" w14:textId="77777777" w:rsidTr="0006562F">
        <w:trPr>
          <w:trHeight w:val="506"/>
        </w:trPr>
        <w:tc>
          <w:tcPr>
            <w:tcW w:w="1083" w:type="dxa"/>
            <w:vMerge/>
            <w:tcBorders>
              <w:top w:val="nil"/>
            </w:tcBorders>
          </w:tcPr>
          <w:p w14:paraId="1DE91489" w14:textId="77777777" w:rsidR="00C001C7" w:rsidRDefault="00C001C7" w:rsidP="0006562F">
            <w:pPr>
              <w:jc w:val="both"/>
              <w:rPr>
                <w:sz w:val="2"/>
                <w:szCs w:val="2"/>
              </w:rPr>
            </w:pPr>
          </w:p>
        </w:tc>
        <w:tc>
          <w:tcPr>
            <w:tcW w:w="2249" w:type="dxa"/>
          </w:tcPr>
          <w:p w14:paraId="11C5883D" w14:textId="77777777" w:rsidR="00C001C7" w:rsidRDefault="00C001C7" w:rsidP="0006562F">
            <w:pPr>
              <w:pStyle w:val="TableParagraph"/>
              <w:spacing w:line="239" w:lineRule="exact"/>
              <w:ind w:left="105"/>
              <w:jc w:val="both"/>
            </w:pPr>
            <w:r>
              <w:t>Practicum / Internship</w:t>
            </w:r>
          </w:p>
          <w:p w14:paraId="6208560A" w14:textId="77777777" w:rsidR="00C001C7" w:rsidRDefault="00C001C7" w:rsidP="0006562F">
            <w:pPr>
              <w:pStyle w:val="TableParagraph"/>
              <w:spacing w:line="247" w:lineRule="exact"/>
              <w:ind w:left="105"/>
              <w:jc w:val="both"/>
            </w:pPr>
            <w:r>
              <w:t>Evaluations</w:t>
            </w:r>
          </w:p>
        </w:tc>
        <w:tc>
          <w:tcPr>
            <w:tcW w:w="631" w:type="dxa"/>
          </w:tcPr>
          <w:p w14:paraId="74D99B37" w14:textId="77777777" w:rsidR="00C001C7" w:rsidRDefault="00C001C7" w:rsidP="0006562F">
            <w:pPr>
              <w:pStyle w:val="TableParagraph"/>
              <w:jc w:val="both"/>
              <w:rPr>
                <w:sz w:val="20"/>
              </w:rPr>
            </w:pPr>
          </w:p>
        </w:tc>
        <w:tc>
          <w:tcPr>
            <w:tcW w:w="629" w:type="dxa"/>
          </w:tcPr>
          <w:p w14:paraId="5B248829" w14:textId="77777777" w:rsidR="00C001C7" w:rsidRDefault="00C001C7" w:rsidP="0006562F">
            <w:pPr>
              <w:pStyle w:val="TableParagraph"/>
              <w:spacing w:before="118"/>
              <w:ind w:left="252"/>
              <w:jc w:val="both"/>
              <w:rPr>
                <w:b/>
              </w:rPr>
            </w:pPr>
            <w:r>
              <w:rPr>
                <w:b/>
              </w:rPr>
              <w:t>√</w:t>
            </w:r>
          </w:p>
        </w:tc>
        <w:tc>
          <w:tcPr>
            <w:tcW w:w="632" w:type="dxa"/>
          </w:tcPr>
          <w:p w14:paraId="23887E6A" w14:textId="77777777" w:rsidR="00C001C7" w:rsidRDefault="00C001C7" w:rsidP="0006562F">
            <w:pPr>
              <w:pStyle w:val="TableParagraph"/>
              <w:jc w:val="both"/>
              <w:rPr>
                <w:sz w:val="20"/>
              </w:rPr>
            </w:pPr>
          </w:p>
        </w:tc>
        <w:tc>
          <w:tcPr>
            <w:tcW w:w="629" w:type="dxa"/>
          </w:tcPr>
          <w:p w14:paraId="4666631A" w14:textId="77777777" w:rsidR="00C001C7" w:rsidRDefault="00C001C7" w:rsidP="0006562F">
            <w:pPr>
              <w:pStyle w:val="TableParagraph"/>
              <w:jc w:val="both"/>
              <w:rPr>
                <w:sz w:val="20"/>
              </w:rPr>
            </w:pPr>
          </w:p>
        </w:tc>
        <w:tc>
          <w:tcPr>
            <w:tcW w:w="631" w:type="dxa"/>
          </w:tcPr>
          <w:p w14:paraId="60F4B7EE" w14:textId="77777777" w:rsidR="00C001C7" w:rsidRDefault="00C001C7" w:rsidP="0006562F">
            <w:pPr>
              <w:pStyle w:val="TableParagraph"/>
              <w:jc w:val="both"/>
              <w:rPr>
                <w:sz w:val="20"/>
              </w:rPr>
            </w:pPr>
          </w:p>
        </w:tc>
        <w:tc>
          <w:tcPr>
            <w:tcW w:w="629" w:type="dxa"/>
          </w:tcPr>
          <w:p w14:paraId="27411D59" w14:textId="77777777" w:rsidR="00C001C7" w:rsidRDefault="00C001C7" w:rsidP="0006562F">
            <w:pPr>
              <w:pStyle w:val="TableParagraph"/>
              <w:jc w:val="both"/>
              <w:rPr>
                <w:sz w:val="20"/>
              </w:rPr>
            </w:pPr>
          </w:p>
        </w:tc>
        <w:tc>
          <w:tcPr>
            <w:tcW w:w="631" w:type="dxa"/>
          </w:tcPr>
          <w:p w14:paraId="080FAACA" w14:textId="77777777" w:rsidR="00C001C7" w:rsidRDefault="00C001C7" w:rsidP="0006562F">
            <w:pPr>
              <w:pStyle w:val="TableParagraph"/>
              <w:jc w:val="both"/>
              <w:rPr>
                <w:sz w:val="20"/>
              </w:rPr>
            </w:pPr>
          </w:p>
        </w:tc>
        <w:tc>
          <w:tcPr>
            <w:tcW w:w="629" w:type="dxa"/>
          </w:tcPr>
          <w:p w14:paraId="5C17B77C" w14:textId="77777777" w:rsidR="00C001C7" w:rsidRDefault="00C001C7" w:rsidP="0006562F">
            <w:pPr>
              <w:pStyle w:val="TableParagraph"/>
              <w:jc w:val="both"/>
              <w:rPr>
                <w:sz w:val="20"/>
              </w:rPr>
            </w:pPr>
          </w:p>
        </w:tc>
        <w:tc>
          <w:tcPr>
            <w:tcW w:w="631" w:type="dxa"/>
          </w:tcPr>
          <w:p w14:paraId="14E7016B" w14:textId="77777777" w:rsidR="00C001C7" w:rsidRDefault="00C001C7" w:rsidP="0006562F">
            <w:pPr>
              <w:pStyle w:val="TableParagraph"/>
              <w:jc w:val="both"/>
              <w:rPr>
                <w:sz w:val="20"/>
              </w:rPr>
            </w:pPr>
          </w:p>
        </w:tc>
        <w:tc>
          <w:tcPr>
            <w:tcW w:w="629" w:type="dxa"/>
          </w:tcPr>
          <w:p w14:paraId="7D2E1286" w14:textId="77777777" w:rsidR="00C001C7" w:rsidRDefault="00C001C7" w:rsidP="0006562F">
            <w:pPr>
              <w:pStyle w:val="TableParagraph"/>
              <w:jc w:val="both"/>
              <w:rPr>
                <w:sz w:val="20"/>
              </w:rPr>
            </w:pPr>
          </w:p>
        </w:tc>
        <w:tc>
          <w:tcPr>
            <w:tcW w:w="629" w:type="dxa"/>
          </w:tcPr>
          <w:p w14:paraId="6B89A8C5" w14:textId="77777777" w:rsidR="00C001C7" w:rsidRDefault="00C001C7" w:rsidP="0006562F">
            <w:pPr>
              <w:pStyle w:val="TableParagraph"/>
              <w:jc w:val="both"/>
              <w:rPr>
                <w:sz w:val="20"/>
              </w:rPr>
            </w:pPr>
          </w:p>
        </w:tc>
        <w:tc>
          <w:tcPr>
            <w:tcW w:w="629" w:type="dxa"/>
          </w:tcPr>
          <w:p w14:paraId="1B1C84C8" w14:textId="77777777" w:rsidR="00C001C7" w:rsidRDefault="00C001C7" w:rsidP="0006562F">
            <w:pPr>
              <w:pStyle w:val="TableParagraph"/>
              <w:jc w:val="both"/>
              <w:rPr>
                <w:sz w:val="20"/>
              </w:rPr>
            </w:pPr>
          </w:p>
        </w:tc>
      </w:tr>
      <w:tr w:rsidR="00C001C7" w14:paraId="29DF10D9" w14:textId="77777777" w:rsidTr="0006562F">
        <w:trPr>
          <w:trHeight w:val="426"/>
        </w:trPr>
        <w:tc>
          <w:tcPr>
            <w:tcW w:w="1083" w:type="dxa"/>
            <w:vMerge/>
            <w:tcBorders>
              <w:top w:val="nil"/>
            </w:tcBorders>
          </w:tcPr>
          <w:p w14:paraId="21E68A8B" w14:textId="77777777" w:rsidR="00C001C7" w:rsidRDefault="00C001C7" w:rsidP="0006562F">
            <w:pPr>
              <w:jc w:val="both"/>
              <w:rPr>
                <w:sz w:val="2"/>
                <w:szCs w:val="2"/>
              </w:rPr>
            </w:pPr>
          </w:p>
        </w:tc>
        <w:tc>
          <w:tcPr>
            <w:tcW w:w="2249" w:type="dxa"/>
          </w:tcPr>
          <w:p w14:paraId="245DBA02" w14:textId="77777777" w:rsidR="00C001C7" w:rsidRDefault="00C001C7" w:rsidP="0006562F">
            <w:pPr>
              <w:pStyle w:val="TableParagraph"/>
              <w:spacing w:line="242" w:lineRule="exact"/>
              <w:ind w:left="105"/>
              <w:jc w:val="both"/>
            </w:pPr>
            <w:r>
              <w:t>Scoring Rubrics</w:t>
            </w:r>
          </w:p>
        </w:tc>
        <w:tc>
          <w:tcPr>
            <w:tcW w:w="631" w:type="dxa"/>
          </w:tcPr>
          <w:p w14:paraId="3AB5AB74" w14:textId="77777777" w:rsidR="00C001C7" w:rsidRDefault="00C001C7" w:rsidP="0006562F">
            <w:pPr>
              <w:pStyle w:val="TableParagraph"/>
              <w:jc w:val="both"/>
              <w:rPr>
                <w:sz w:val="20"/>
              </w:rPr>
            </w:pPr>
          </w:p>
        </w:tc>
        <w:tc>
          <w:tcPr>
            <w:tcW w:w="629" w:type="dxa"/>
          </w:tcPr>
          <w:p w14:paraId="667F5AFA" w14:textId="77777777" w:rsidR="00C001C7" w:rsidRDefault="00C001C7" w:rsidP="0006562F">
            <w:pPr>
              <w:pStyle w:val="TableParagraph"/>
              <w:spacing w:before="80"/>
              <w:ind w:left="252"/>
              <w:jc w:val="both"/>
              <w:rPr>
                <w:b/>
              </w:rPr>
            </w:pPr>
            <w:r>
              <w:rPr>
                <w:b/>
              </w:rPr>
              <w:t>√</w:t>
            </w:r>
          </w:p>
        </w:tc>
        <w:tc>
          <w:tcPr>
            <w:tcW w:w="632" w:type="dxa"/>
          </w:tcPr>
          <w:p w14:paraId="3ED220DB" w14:textId="77777777" w:rsidR="00C001C7" w:rsidRDefault="00C001C7" w:rsidP="0006562F">
            <w:pPr>
              <w:pStyle w:val="TableParagraph"/>
              <w:jc w:val="both"/>
              <w:rPr>
                <w:sz w:val="20"/>
              </w:rPr>
            </w:pPr>
          </w:p>
        </w:tc>
        <w:tc>
          <w:tcPr>
            <w:tcW w:w="629" w:type="dxa"/>
          </w:tcPr>
          <w:p w14:paraId="1E434AF3" w14:textId="77777777" w:rsidR="00C001C7" w:rsidRDefault="00C001C7" w:rsidP="0006562F">
            <w:pPr>
              <w:pStyle w:val="TableParagraph"/>
              <w:jc w:val="both"/>
              <w:rPr>
                <w:sz w:val="20"/>
              </w:rPr>
            </w:pPr>
          </w:p>
        </w:tc>
        <w:tc>
          <w:tcPr>
            <w:tcW w:w="631" w:type="dxa"/>
          </w:tcPr>
          <w:p w14:paraId="169F1A81" w14:textId="77777777" w:rsidR="00C001C7" w:rsidRDefault="00C001C7" w:rsidP="0006562F">
            <w:pPr>
              <w:pStyle w:val="TableParagraph"/>
              <w:spacing w:before="80"/>
              <w:ind w:left="7"/>
              <w:jc w:val="both"/>
              <w:rPr>
                <w:b/>
              </w:rPr>
            </w:pPr>
            <w:r>
              <w:rPr>
                <w:b/>
              </w:rPr>
              <w:t>√</w:t>
            </w:r>
          </w:p>
        </w:tc>
        <w:tc>
          <w:tcPr>
            <w:tcW w:w="629" w:type="dxa"/>
          </w:tcPr>
          <w:p w14:paraId="70C8929D" w14:textId="77777777" w:rsidR="00C001C7" w:rsidRDefault="00C001C7" w:rsidP="0006562F">
            <w:pPr>
              <w:pStyle w:val="TableParagraph"/>
              <w:spacing w:before="80"/>
              <w:ind w:left="5"/>
              <w:jc w:val="both"/>
              <w:rPr>
                <w:b/>
              </w:rPr>
            </w:pPr>
            <w:r>
              <w:rPr>
                <w:b/>
              </w:rPr>
              <w:t>√</w:t>
            </w:r>
          </w:p>
        </w:tc>
        <w:tc>
          <w:tcPr>
            <w:tcW w:w="631" w:type="dxa"/>
          </w:tcPr>
          <w:p w14:paraId="59AD8360" w14:textId="77777777" w:rsidR="00C001C7" w:rsidRDefault="00C001C7" w:rsidP="0006562F">
            <w:pPr>
              <w:pStyle w:val="TableParagraph"/>
              <w:spacing w:before="80"/>
              <w:ind w:left="8"/>
              <w:jc w:val="both"/>
              <w:rPr>
                <w:b/>
              </w:rPr>
            </w:pPr>
            <w:r>
              <w:rPr>
                <w:b/>
              </w:rPr>
              <w:t>√</w:t>
            </w:r>
          </w:p>
        </w:tc>
        <w:tc>
          <w:tcPr>
            <w:tcW w:w="629" w:type="dxa"/>
          </w:tcPr>
          <w:p w14:paraId="7095DAE8" w14:textId="77777777" w:rsidR="00C001C7" w:rsidRDefault="00C001C7" w:rsidP="0006562F">
            <w:pPr>
              <w:pStyle w:val="TableParagraph"/>
              <w:jc w:val="both"/>
              <w:rPr>
                <w:sz w:val="20"/>
              </w:rPr>
            </w:pPr>
          </w:p>
        </w:tc>
        <w:tc>
          <w:tcPr>
            <w:tcW w:w="631" w:type="dxa"/>
          </w:tcPr>
          <w:p w14:paraId="3FFBD8BD" w14:textId="77777777" w:rsidR="00C001C7" w:rsidRDefault="00C001C7" w:rsidP="0006562F">
            <w:pPr>
              <w:pStyle w:val="TableParagraph"/>
              <w:spacing w:before="80"/>
              <w:ind w:left="254"/>
              <w:jc w:val="both"/>
              <w:rPr>
                <w:b/>
              </w:rPr>
            </w:pPr>
            <w:r>
              <w:rPr>
                <w:b/>
              </w:rPr>
              <w:t>√</w:t>
            </w:r>
          </w:p>
        </w:tc>
        <w:tc>
          <w:tcPr>
            <w:tcW w:w="629" w:type="dxa"/>
          </w:tcPr>
          <w:p w14:paraId="3BB69836" w14:textId="77777777" w:rsidR="00C001C7" w:rsidRDefault="00C001C7" w:rsidP="0006562F">
            <w:pPr>
              <w:pStyle w:val="TableParagraph"/>
              <w:spacing w:before="80"/>
              <w:ind w:left="252"/>
              <w:jc w:val="both"/>
              <w:rPr>
                <w:b/>
              </w:rPr>
            </w:pPr>
          </w:p>
        </w:tc>
        <w:tc>
          <w:tcPr>
            <w:tcW w:w="629" w:type="dxa"/>
          </w:tcPr>
          <w:p w14:paraId="66FA2961" w14:textId="77777777" w:rsidR="00C001C7" w:rsidRDefault="00C001C7" w:rsidP="0006562F">
            <w:pPr>
              <w:pStyle w:val="TableParagraph"/>
              <w:spacing w:before="80"/>
              <w:ind w:left="252"/>
              <w:jc w:val="both"/>
              <w:rPr>
                <w:b/>
              </w:rPr>
            </w:pPr>
          </w:p>
        </w:tc>
        <w:tc>
          <w:tcPr>
            <w:tcW w:w="629" w:type="dxa"/>
          </w:tcPr>
          <w:p w14:paraId="26125F4F" w14:textId="77777777" w:rsidR="00C001C7" w:rsidRDefault="00C001C7" w:rsidP="0006562F">
            <w:pPr>
              <w:pStyle w:val="TableParagraph"/>
              <w:spacing w:before="80"/>
              <w:ind w:left="252"/>
              <w:jc w:val="both"/>
              <w:rPr>
                <w:b/>
              </w:rPr>
            </w:pPr>
            <w:r>
              <w:rPr>
                <w:b/>
              </w:rPr>
              <w:t>√</w:t>
            </w:r>
          </w:p>
        </w:tc>
      </w:tr>
      <w:tr w:rsidR="00C001C7" w14:paraId="3434944D" w14:textId="77777777" w:rsidTr="0006562F">
        <w:trPr>
          <w:trHeight w:val="426"/>
        </w:trPr>
        <w:tc>
          <w:tcPr>
            <w:tcW w:w="1083" w:type="dxa"/>
            <w:vMerge w:val="restart"/>
          </w:tcPr>
          <w:p w14:paraId="6D9622AE" w14:textId="77777777" w:rsidR="00C001C7" w:rsidRDefault="00C001C7" w:rsidP="0006562F">
            <w:pPr>
              <w:pStyle w:val="TableParagraph"/>
              <w:jc w:val="both"/>
              <w:rPr>
                <w:b/>
                <w:sz w:val="24"/>
              </w:rPr>
            </w:pPr>
          </w:p>
          <w:p w14:paraId="33BD62D9" w14:textId="77777777" w:rsidR="00C001C7" w:rsidRDefault="00C001C7" w:rsidP="0006562F">
            <w:pPr>
              <w:pStyle w:val="TableParagraph"/>
              <w:spacing w:before="9"/>
              <w:jc w:val="both"/>
              <w:rPr>
                <w:b/>
                <w:sz w:val="20"/>
              </w:rPr>
            </w:pPr>
          </w:p>
          <w:p w14:paraId="0385FF92" w14:textId="77777777" w:rsidR="00C001C7" w:rsidRDefault="00C001C7" w:rsidP="0006562F">
            <w:pPr>
              <w:pStyle w:val="TableParagraph"/>
              <w:ind w:left="107"/>
              <w:jc w:val="both"/>
              <w:rPr>
                <w:b/>
              </w:rPr>
            </w:pPr>
            <w:r>
              <w:rPr>
                <w:b/>
              </w:rPr>
              <w:t>Indirect</w:t>
            </w:r>
          </w:p>
        </w:tc>
        <w:tc>
          <w:tcPr>
            <w:tcW w:w="2249" w:type="dxa"/>
          </w:tcPr>
          <w:p w14:paraId="46AA2442" w14:textId="77777777" w:rsidR="00C001C7" w:rsidRDefault="00C001C7" w:rsidP="0006562F">
            <w:pPr>
              <w:pStyle w:val="TableParagraph"/>
              <w:spacing w:line="239" w:lineRule="exact"/>
              <w:ind w:left="105"/>
              <w:jc w:val="both"/>
            </w:pPr>
            <w:r>
              <w:t>Exit interviews</w:t>
            </w:r>
          </w:p>
        </w:tc>
        <w:tc>
          <w:tcPr>
            <w:tcW w:w="631" w:type="dxa"/>
          </w:tcPr>
          <w:p w14:paraId="083DD5DE" w14:textId="77777777" w:rsidR="00C001C7" w:rsidRDefault="00C001C7" w:rsidP="0006562F">
            <w:pPr>
              <w:pStyle w:val="TableParagraph"/>
              <w:spacing w:before="77"/>
              <w:ind w:left="254"/>
              <w:jc w:val="both"/>
              <w:rPr>
                <w:b/>
              </w:rPr>
            </w:pPr>
            <w:r>
              <w:rPr>
                <w:b/>
              </w:rPr>
              <w:t>√</w:t>
            </w:r>
          </w:p>
        </w:tc>
        <w:tc>
          <w:tcPr>
            <w:tcW w:w="629" w:type="dxa"/>
          </w:tcPr>
          <w:p w14:paraId="4742499D" w14:textId="77777777" w:rsidR="00C001C7" w:rsidRDefault="00C001C7" w:rsidP="0006562F">
            <w:pPr>
              <w:pStyle w:val="TableParagraph"/>
              <w:jc w:val="both"/>
              <w:rPr>
                <w:sz w:val="20"/>
              </w:rPr>
            </w:pPr>
          </w:p>
        </w:tc>
        <w:tc>
          <w:tcPr>
            <w:tcW w:w="632" w:type="dxa"/>
          </w:tcPr>
          <w:p w14:paraId="550EED11" w14:textId="77777777" w:rsidR="00C001C7" w:rsidRDefault="00C001C7" w:rsidP="0006562F">
            <w:pPr>
              <w:pStyle w:val="TableParagraph"/>
              <w:spacing w:before="77"/>
              <w:ind w:left="8"/>
              <w:jc w:val="both"/>
              <w:rPr>
                <w:b/>
              </w:rPr>
            </w:pPr>
            <w:r>
              <w:rPr>
                <w:b/>
              </w:rPr>
              <w:t>√</w:t>
            </w:r>
          </w:p>
        </w:tc>
        <w:tc>
          <w:tcPr>
            <w:tcW w:w="629" w:type="dxa"/>
          </w:tcPr>
          <w:p w14:paraId="38A987A2" w14:textId="77777777" w:rsidR="00C001C7" w:rsidRDefault="00C001C7" w:rsidP="0006562F">
            <w:pPr>
              <w:pStyle w:val="TableParagraph"/>
              <w:spacing w:before="77"/>
              <w:ind w:left="5"/>
              <w:jc w:val="both"/>
              <w:rPr>
                <w:b/>
              </w:rPr>
            </w:pPr>
            <w:r>
              <w:rPr>
                <w:b/>
              </w:rPr>
              <w:t>√</w:t>
            </w:r>
          </w:p>
        </w:tc>
        <w:tc>
          <w:tcPr>
            <w:tcW w:w="631" w:type="dxa"/>
          </w:tcPr>
          <w:p w14:paraId="5AC51F40" w14:textId="77777777" w:rsidR="00C001C7" w:rsidRDefault="00C001C7" w:rsidP="0006562F">
            <w:pPr>
              <w:pStyle w:val="TableParagraph"/>
              <w:spacing w:before="77"/>
              <w:ind w:left="7"/>
              <w:jc w:val="both"/>
              <w:rPr>
                <w:b/>
              </w:rPr>
            </w:pPr>
            <w:r>
              <w:rPr>
                <w:b/>
              </w:rPr>
              <w:t>√</w:t>
            </w:r>
          </w:p>
        </w:tc>
        <w:tc>
          <w:tcPr>
            <w:tcW w:w="629" w:type="dxa"/>
          </w:tcPr>
          <w:p w14:paraId="574CCC71" w14:textId="77777777" w:rsidR="00C001C7" w:rsidRDefault="00C001C7" w:rsidP="0006562F">
            <w:pPr>
              <w:pStyle w:val="TableParagraph"/>
              <w:spacing w:before="77"/>
              <w:ind w:left="5"/>
              <w:jc w:val="both"/>
              <w:rPr>
                <w:b/>
              </w:rPr>
            </w:pPr>
            <w:r>
              <w:rPr>
                <w:b/>
              </w:rPr>
              <w:t>√</w:t>
            </w:r>
          </w:p>
        </w:tc>
        <w:tc>
          <w:tcPr>
            <w:tcW w:w="631" w:type="dxa"/>
          </w:tcPr>
          <w:p w14:paraId="384BDDFF" w14:textId="77777777" w:rsidR="00C001C7" w:rsidRDefault="00C001C7" w:rsidP="0006562F">
            <w:pPr>
              <w:pStyle w:val="TableParagraph"/>
              <w:spacing w:before="77"/>
              <w:ind w:left="8"/>
              <w:jc w:val="both"/>
              <w:rPr>
                <w:b/>
              </w:rPr>
            </w:pPr>
            <w:r>
              <w:rPr>
                <w:b/>
              </w:rPr>
              <w:t>√</w:t>
            </w:r>
          </w:p>
        </w:tc>
        <w:tc>
          <w:tcPr>
            <w:tcW w:w="629" w:type="dxa"/>
          </w:tcPr>
          <w:p w14:paraId="51905C66" w14:textId="77777777" w:rsidR="00C001C7" w:rsidRDefault="00C001C7" w:rsidP="0006562F">
            <w:pPr>
              <w:pStyle w:val="TableParagraph"/>
              <w:jc w:val="both"/>
              <w:rPr>
                <w:sz w:val="20"/>
              </w:rPr>
            </w:pPr>
          </w:p>
        </w:tc>
        <w:tc>
          <w:tcPr>
            <w:tcW w:w="631" w:type="dxa"/>
          </w:tcPr>
          <w:p w14:paraId="2A3589F3" w14:textId="77777777" w:rsidR="00C001C7" w:rsidRDefault="00C001C7" w:rsidP="0006562F">
            <w:pPr>
              <w:pStyle w:val="TableParagraph"/>
              <w:spacing w:before="77"/>
              <w:ind w:left="254"/>
              <w:jc w:val="both"/>
              <w:rPr>
                <w:b/>
              </w:rPr>
            </w:pPr>
            <w:r>
              <w:rPr>
                <w:b/>
              </w:rPr>
              <w:t>√</w:t>
            </w:r>
          </w:p>
        </w:tc>
        <w:tc>
          <w:tcPr>
            <w:tcW w:w="629" w:type="dxa"/>
          </w:tcPr>
          <w:p w14:paraId="62FA0166" w14:textId="77777777" w:rsidR="00C001C7" w:rsidRDefault="00C001C7" w:rsidP="0006562F">
            <w:pPr>
              <w:pStyle w:val="TableParagraph"/>
              <w:spacing w:before="77"/>
              <w:ind w:left="252"/>
              <w:jc w:val="both"/>
              <w:rPr>
                <w:b/>
              </w:rPr>
            </w:pPr>
          </w:p>
        </w:tc>
        <w:tc>
          <w:tcPr>
            <w:tcW w:w="629" w:type="dxa"/>
          </w:tcPr>
          <w:p w14:paraId="2C1482E4" w14:textId="77777777" w:rsidR="00C001C7" w:rsidRDefault="00C001C7" w:rsidP="0006562F">
            <w:pPr>
              <w:pStyle w:val="TableParagraph"/>
              <w:spacing w:before="77"/>
              <w:ind w:left="252"/>
              <w:jc w:val="both"/>
              <w:rPr>
                <w:b/>
              </w:rPr>
            </w:pPr>
          </w:p>
        </w:tc>
        <w:tc>
          <w:tcPr>
            <w:tcW w:w="629" w:type="dxa"/>
          </w:tcPr>
          <w:p w14:paraId="29EE40B1" w14:textId="77777777" w:rsidR="00C001C7" w:rsidRDefault="00C001C7" w:rsidP="0006562F">
            <w:pPr>
              <w:pStyle w:val="TableParagraph"/>
              <w:spacing w:before="77"/>
              <w:ind w:left="252"/>
              <w:jc w:val="both"/>
              <w:rPr>
                <w:b/>
              </w:rPr>
            </w:pPr>
            <w:r>
              <w:rPr>
                <w:b/>
              </w:rPr>
              <w:t>√</w:t>
            </w:r>
          </w:p>
        </w:tc>
      </w:tr>
      <w:tr w:rsidR="00C001C7" w14:paraId="3BF34C7F" w14:textId="77777777" w:rsidTr="0006562F">
        <w:trPr>
          <w:trHeight w:val="424"/>
        </w:trPr>
        <w:tc>
          <w:tcPr>
            <w:tcW w:w="1083" w:type="dxa"/>
            <w:vMerge/>
            <w:tcBorders>
              <w:top w:val="nil"/>
            </w:tcBorders>
          </w:tcPr>
          <w:p w14:paraId="602A2B2F" w14:textId="77777777" w:rsidR="00C001C7" w:rsidRDefault="00C001C7" w:rsidP="0006562F">
            <w:pPr>
              <w:jc w:val="both"/>
              <w:rPr>
                <w:sz w:val="2"/>
                <w:szCs w:val="2"/>
              </w:rPr>
            </w:pPr>
          </w:p>
        </w:tc>
        <w:tc>
          <w:tcPr>
            <w:tcW w:w="2249" w:type="dxa"/>
          </w:tcPr>
          <w:p w14:paraId="4CC7826A" w14:textId="77777777" w:rsidR="00C001C7" w:rsidRDefault="00C001C7" w:rsidP="0006562F">
            <w:pPr>
              <w:pStyle w:val="TableParagraph"/>
              <w:spacing w:line="239" w:lineRule="exact"/>
              <w:ind w:left="105"/>
              <w:jc w:val="both"/>
            </w:pPr>
            <w:r>
              <w:t>Alumni surveys</w:t>
            </w:r>
          </w:p>
        </w:tc>
        <w:tc>
          <w:tcPr>
            <w:tcW w:w="631" w:type="dxa"/>
          </w:tcPr>
          <w:p w14:paraId="1CE2FC45" w14:textId="77777777" w:rsidR="00C001C7" w:rsidRDefault="00C001C7" w:rsidP="0006562F">
            <w:pPr>
              <w:pStyle w:val="TableParagraph"/>
              <w:jc w:val="both"/>
              <w:rPr>
                <w:sz w:val="20"/>
              </w:rPr>
            </w:pPr>
          </w:p>
        </w:tc>
        <w:tc>
          <w:tcPr>
            <w:tcW w:w="629" w:type="dxa"/>
          </w:tcPr>
          <w:p w14:paraId="4AF49BC9" w14:textId="77777777" w:rsidR="00C001C7" w:rsidRDefault="00C001C7" w:rsidP="0006562F">
            <w:pPr>
              <w:pStyle w:val="TableParagraph"/>
              <w:spacing w:before="78"/>
              <w:ind w:left="252"/>
              <w:jc w:val="both"/>
              <w:rPr>
                <w:b/>
              </w:rPr>
            </w:pPr>
          </w:p>
        </w:tc>
        <w:tc>
          <w:tcPr>
            <w:tcW w:w="632" w:type="dxa"/>
          </w:tcPr>
          <w:p w14:paraId="25095B1E" w14:textId="77777777" w:rsidR="00C001C7" w:rsidRDefault="00C001C7" w:rsidP="0006562F">
            <w:pPr>
              <w:pStyle w:val="TableParagraph"/>
              <w:jc w:val="both"/>
              <w:rPr>
                <w:sz w:val="20"/>
              </w:rPr>
            </w:pPr>
          </w:p>
        </w:tc>
        <w:tc>
          <w:tcPr>
            <w:tcW w:w="629" w:type="dxa"/>
          </w:tcPr>
          <w:p w14:paraId="72F9535B" w14:textId="77777777" w:rsidR="00C001C7" w:rsidRDefault="00C001C7" w:rsidP="0006562F">
            <w:pPr>
              <w:pStyle w:val="TableParagraph"/>
              <w:jc w:val="both"/>
              <w:rPr>
                <w:sz w:val="20"/>
              </w:rPr>
            </w:pPr>
          </w:p>
        </w:tc>
        <w:tc>
          <w:tcPr>
            <w:tcW w:w="631" w:type="dxa"/>
          </w:tcPr>
          <w:p w14:paraId="61FFB282" w14:textId="77777777" w:rsidR="00C001C7" w:rsidRDefault="00C001C7" w:rsidP="0006562F">
            <w:pPr>
              <w:pStyle w:val="TableParagraph"/>
              <w:jc w:val="both"/>
              <w:rPr>
                <w:sz w:val="20"/>
              </w:rPr>
            </w:pPr>
          </w:p>
        </w:tc>
        <w:tc>
          <w:tcPr>
            <w:tcW w:w="629" w:type="dxa"/>
          </w:tcPr>
          <w:p w14:paraId="29700729" w14:textId="77777777" w:rsidR="00C001C7" w:rsidRDefault="00C001C7" w:rsidP="0006562F">
            <w:pPr>
              <w:pStyle w:val="TableParagraph"/>
              <w:jc w:val="both"/>
              <w:rPr>
                <w:sz w:val="20"/>
              </w:rPr>
            </w:pPr>
          </w:p>
        </w:tc>
        <w:tc>
          <w:tcPr>
            <w:tcW w:w="631" w:type="dxa"/>
          </w:tcPr>
          <w:p w14:paraId="49CF72E1" w14:textId="77777777" w:rsidR="00C001C7" w:rsidRDefault="00C001C7" w:rsidP="0006562F">
            <w:pPr>
              <w:pStyle w:val="TableParagraph"/>
              <w:jc w:val="both"/>
              <w:rPr>
                <w:sz w:val="20"/>
              </w:rPr>
            </w:pPr>
          </w:p>
        </w:tc>
        <w:tc>
          <w:tcPr>
            <w:tcW w:w="629" w:type="dxa"/>
          </w:tcPr>
          <w:p w14:paraId="36770A6A" w14:textId="77777777" w:rsidR="00C001C7" w:rsidRDefault="00C001C7" w:rsidP="0006562F">
            <w:pPr>
              <w:pStyle w:val="TableParagraph"/>
              <w:spacing w:before="78"/>
              <w:ind w:left="6"/>
              <w:jc w:val="both"/>
              <w:rPr>
                <w:b/>
              </w:rPr>
            </w:pPr>
          </w:p>
        </w:tc>
        <w:tc>
          <w:tcPr>
            <w:tcW w:w="631" w:type="dxa"/>
          </w:tcPr>
          <w:p w14:paraId="0FD754D6" w14:textId="77777777" w:rsidR="00C001C7" w:rsidRDefault="00C001C7" w:rsidP="0006562F">
            <w:pPr>
              <w:pStyle w:val="TableParagraph"/>
              <w:jc w:val="both"/>
              <w:rPr>
                <w:sz w:val="20"/>
              </w:rPr>
            </w:pPr>
            <w:r>
              <w:rPr>
                <w:b/>
              </w:rPr>
              <w:t>√</w:t>
            </w:r>
          </w:p>
        </w:tc>
        <w:tc>
          <w:tcPr>
            <w:tcW w:w="629" w:type="dxa"/>
          </w:tcPr>
          <w:p w14:paraId="52DE3E6D" w14:textId="77777777" w:rsidR="00C001C7" w:rsidRDefault="00C001C7" w:rsidP="0006562F">
            <w:pPr>
              <w:pStyle w:val="TableParagraph"/>
              <w:jc w:val="both"/>
              <w:rPr>
                <w:sz w:val="20"/>
              </w:rPr>
            </w:pPr>
          </w:p>
        </w:tc>
        <w:tc>
          <w:tcPr>
            <w:tcW w:w="629" w:type="dxa"/>
          </w:tcPr>
          <w:p w14:paraId="330DCDA4" w14:textId="77777777" w:rsidR="00C001C7" w:rsidRDefault="00C001C7" w:rsidP="0006562F">
            <w:pPr>
              <w:pStyle w:val="TableParagraph"/>
              <w:jc w:val="both"/>
              <w:rPr>
                <w:sz w:val="20"/>
              </w:rPr>
            </w:pPr>
          </w:p>
        </w:tc>
        <w:tc>
          <w:tcPr>
            <w:tcW w:w="629" w:type="dxa"/>
          </w:tcPr>
          <w:p w14:paraId="3396D197" w14:textId="77777777" w:rsidR="00C001C7" w:rsidRDefault="00C001C7" w:rsidP="0006562F">
            <w:pPr>
              <w:pStyle w:val="TableParagraph"/>
              <w:jc w:val="both"/>
              <w:rPr>
                <w:sz w:val="20"/>
              </w:rPr>
            </w:pPr>
          </w:p>
        </w:tc>
      </w:tr>
    </w:tbl>
    <w:p w14:paraId="7FCA7847" w14:textId="77777777" w:rsidR="00C001C7" w:rsidRDefault="00C001C7" w:rsidP="00C001C7">
      <w:pPr>
        <w:pStyle w:val="BodyText"/>
        <w:jc w:val="both"/>
        <w:rPr>
          <w:b/>
          <w:sz w:val="20"/>
        </w:rPr>
      </w:pPr>
    </w:p>
    <w:p w14:paraId="15753B53" w14:textId="77777777" w:rsidR="00C001C7" w:rsidRDefault="00C001C7" w:rsidP="00C001C7">
      <w:pPr>
        <w:spacing w:before="238"/>
        <w:ind w:left="1100"/>
        <w:jc w:val="both"/>
        <w:rPr>
          <w:b/>
          <w:sz w:val="28"/>
        </w:rPr>
      </w:pPr>
      <w:r>
        <w:rPr>
          <w:b/>
          <w:sz w:val="28"/>
        </w:rPr>
        <w:t>Programme Operational Outcomes Matrix</w:t>
      </w:r>
    </w:p>
    <w:p w14:paraId="4D71989F" w14:textId="77777777" w:rsidR="00C001C7" w:rsidRDefault="00C001C7" w:rsidP="00C001C7">
      <w:pPr>
        <w:pStyle w:val="BodyText"/>
        <w:spacing w:before="5"/>
        <w:jc w:val="both"/>
        <w:rPr>
          <w:b/>
          <w:sz w:val="17"/>
        </w:rPr>
      </w:pPr>
    </w:p>
    <w:tbl>
      <w:tblPr>
        <w:tblW w:w="9045"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453"/>
        <w:gridCol w:w="343"/>
        <w:gridCol w:w="449"/>
        <w:gridCol w:w="453"/>
        <w:gridCol w:w="453"/>
        <w:gridCol w:w="566"/>
        <w:gridCol w:w="566"/>
        <w:gridCol w:w="339"/>
        <w:gridCol w:w="566"/>
        <w:gridCol w:w="566"/>
        <w:gridCol w:w="453"/>
        <w:gridCol w:w="565"/>
        <w:gridCol w:w="1243"/>
      </w:tblGrid>
      <w:tr w:rsidR="00C001C7" w14:paraId="76BBAF0A" w14:textId="77777777" w:rsidTr="0006562F">
        <w:trPr>
          <w:trHeight w:val="405"/>
        </w:trPr>
        <w:tc>
          <w:tcPr>
            <w:tcW w:w="2030" w:type="dxa"/>
            <w:shd w:val="clear" w:color="auto" w:fill="EDEBE0"/>
          </w:tcPr>
          <w:p w14:paraId="19F8F1D1" w14:textId="77777777" w:rsidR="00C001C7" w:rsidRDefault="00C001C7" w:rsidP="0006562F">
            <w:pPr>
              <w:pStyle w:val="TableParagraph"/>
              <w:spacing w:line="240" w:lineRule="exact"/>
              <w:ind w:left="107"/>
              <w:jc w:val="both"/>
              <w:rPr>
                <w:b/>
                <w:sz w:val="21"/>
              </w:rPr>
            </w:pPr>
            <w:r>
              <w:rPr>
                <w:b/>
                <w:sz w:val="21"/>
              </w:rPr>
              <w:t>Assessment/POO`s</w:t>
            </w:r>
          </w:p>
        </w:tc>
        <w:tc>
          <w:tcPr>
            <w:tcW w:w="453" w:type="dxa"/>
            <w:shd w:val="clear" w:color="auto" w:fill="EDEBE0"/>
          </w:tcPr>
          <w:p w14:paraId="7E61A189" w14:textId="77777777" w:rsidR="00C001C7" w:rsidRDefault="00C001C7" w:rsidP="0006562F">
            <w:pPr>
              <w:pStyle w:val="TableParagraph"/>
              <w:spacing w:line="242" w:lineRule="exact"/>
              <w:ind w:left="105" w:right="92"/>
              <w:jc w:val="both"/>
              <w:rPr>
                <w:b/>
                <w:sz w:val="21"/>
              </w:rPr>
            </w:pPr>
            <w:r>
              <w:rPr>
                <w:b/>
                <w:sz w:val="21"/>
              </w:rPr>
              <w:t>POO 1</w:t>
            </w:r>
          </w:p>
        </w:tc>
        <w:tc>
          <w:tcPr>
            <w:tcW w:w="343" w:type="dxa"/>
            <w:shd w:val="clear" w:color="auto" w:fill="EDEBE0"/>
          </w:tcPr>
          <w:p w14:paraId="027EF0F8" w14:textId="77777777" w:rsidR="00C001C7" w:rsidRDefault="00C001C7" w:rsidP="0006562F">
            <w:pPr>
              <w:pStyle w:val="TableParagraph"/>
              <w:spacing w:line="242" w:lineRule="exact"/>
              <w:ind w:left="107" w:right="81"/>
              <w:jc w:val="both"/>
              <w:rPr>
                <w:b/>
                <w:sz w:val="21"/>
              </w:rPr>
            </w:pPr>
            <w:r>
              <w:rPr>
                <w:b/>
                <w:sz w:val="21"/>
              </w:rPr>
              <w:t>POO 2</w:t>
            </w:r>
          </w:p>
        </w:tc>
        <w:tc>
          <w:tcPr>
            <w:tcW w:w="449" w:type="dxa"/>
            <w:shd w:val="clear" w:color="auto" w:fill="EDEBE0"/>
          </w:tcPr>
          <w:p w14:paraId="5AEF18A8" w14:textId="77777777" w:rsidR="00C001C7" w:rsidRDefault="00C001C7" w:rsidP="0006562F">
            <w:pPr>
              <w:pStyle w:val="TableParagraph"/>
              <w:spacing w:line="242" w:lineRule="exact"/>
              <w:ind w:left="106" w:right="127"/>
              <w:jc w:val="both"/>
              <w:rPr>
                <w:b/>
                <w:sz w:val="21"/>
              </w:rPr>
            </w:pPr>
            <w:r>
              <w:rPr>
                <w:b/>
                <w:sz w:val="21"/>
              </w:rPr>
              <w:t>POO 3</w:t>
            </w:r>
          </w:p>
        </w:tc>
        <w:tc>
          <w:tcPr>
            <w:tcW w:w="453" w:type="dxa"/>
            <w:shd w:val="clear" w:color="auto" w:fill="EDEBE0"/>
          </w:tcPr>
          <w:p w14:paraId="2191D893" w14:textId="77777777" w:rsidR="00C001C7" w:rsidRDefault="00C001C7" w:rsidP="0006562F">
            <w:pPr>
              <w:pStyle w:val="TableParagraph"/>
              <w:spacing w:line="242" w:lineRule="exact"/>
              <w:ind w:left="106" w:right="144"/>
              <w:jc w:val="both"/>
              <w:rPr>
                <w:b/>
                <w:sz w:val="21"/>
              </w:rPr>
            </w:pPr>
            <w:r>
              <w:rPr>
                <w:b/>
                <w:sz w:val="21"/>
              </w:rPr>
              <w:t>POO 4</w:t>
            </w:r>
          </w:p>
        </w:tc>
        <w:tc>
          <w:tcPr>
            <w:tcW w:w="453" w:type="dxa"/>
            <w:shd w:val="clear" w:color="auto" w:fill="EDEBE0"/>
          </w:tcPr>
          <w:p w14:paraId="732E4D53" w14:textId="77777777" w:rsidR="00C001C7" w:rsidRDefault="00C001C7" w:rsidP="0006562F">
            <w:pPr>
              <w:pStyle w:val="TableParagraph"/>
              <w:spacing w:line="242" w:lineRule="exact"/>
              <w:ind w:left="105" w:right="81"/>
              <w:jc w:val="both"/>
              <w:rPr>
                <w:b/>
                <w:sz w:val="21"/>
              </w:rPr>
            </w:pPr>
            <w:r>
              <w:rPr>
                <w:b/>
                <w:sz w:val="21"/>
              </w:rPr>
              <w:t>POO 5</w:t>
            </w:r>
          </w:p>
        </w:tc>
        <w:tc>
          <w:tcPr>
            <w:tcW w:w="566" w:type="dxa"/>
            <w:shd w:val="clear" w:color="auto" w:fill="EDEBE0"/>
          </w:tcPr>
          <w:p w14:paraId="525965C2" w14:textId="77777777" w:rsidR="00C001C7" w:rsidRDefault="00C001C7" w:rsidP="0006562F">
            <w:pPr>
              <w:pStyle w:val="TableParagraph"/>
              <w:spacing w:line="242" w:lineRule="exact"/>
              <w:ind w:left="104" w:right="84"/>
              <w:jc w:val="both"/>
              <w:rPr>
                <w:b/>
                <w:sz w:val="21"/>
              </w:rPr>
            </w:pPr>
            <w:r>
              <w:rPr>
                <w:b/>
                <w:sz w:val="21"/>
              </w:rPr>
              <w:t>POO 6</w:t>
            </w:r>
          </w:p>
        </w:tc>
        <w:tc>
          <w:tcPr>
            <w:tcW w:w="566" w:type="dxa"/>
            <w:shd w:val="clear" w:color="auto" w:fill="EDEBE0"/>
          </w:tcPr>
          <w:p w14:paraId="4AA1A003" w14:textId="77777777" w:rsidR="00C001C7" w:rsidRDefault="00C001C7" w:rsidP="0006562F">
            <w:pPr>
              <w:pStyle w:val="TableParagraph"/>
              <w:spacing w:line="242" w:lineRule="exact"/>
              <w:ind w:left="103" w:right="92"/>
              <w:jc w:val="both"/>
              <w:rPr>
                <w:b/>
                <w:sz w:val="21"/>
              </w:rPr>
            </w:pPr>
            <w:r>
              <w:rPr>
                <w:b/>
                <w:sz w:val="21"/>
              </w:rPr>
              <w:t>POO 7</w:t>
            </w:r>
          </w:p>
        </w:tc>
        <w:tc>
          <w:tcPr>
            <w:tcW w:w="339" w:type="dxa"/>
            <w:shd w:val="clear" w:color="auto" w:fill="EDEBE0"/>
          </w:tcPr>
          <w:p w14:paraId="35847971" w14:textId="77777777" w:rsidR="00C001C7" w:rsidRDefault="00C001C7" w:rsidP="0006562F">
            <w:pPr>
              <w:pStyle w:val="TableParagraph"/>
              <w:spacing w:line="242" w:lineRule="exact"/>
              <w:ind w:left="102" w:right="84"/>
              <w:jc w:val="both"/>
              <w:rPr>
                <w:b/>
                <w:sz w:val="21"/>
              </w:rPr>
            </w:pPr>
            <w:r>
              <w:rPr>
                <w:b/>
                <w:sz w:val="21"/>
              </w:rPr>
              <w:t>POO 8</w:t>
            </w:r>
          </w:p>
        </w:tc>
        <w:tc>
          <w:tcPr>
            <w:tcW w:w="566" w:type="dxa"/>
            <w:shd w:val="clear" w:color="auto" w:fill="EDEBE0"/>
          </w:tcPr>
          <w:p w14:paraId="3633C289" w14:textId="77777777" w:rsidR="00C001C7" w:rsidRDefault="00C001C7" w:rsidP="0006562F">
            <w:pPr>
              <w:pStyle w:val="TableParagraph"/>
              <w:spacing w:line="242" w:lineRule="exact"/>
              <w:ind w:left="101" w:right="133"/>
              <w:jc w:val="both"/>
              <w:rPr>
                <w:b/>
                <w:sz w:val="21"/>
              </w:rPr>
            </w:pPr>
            <w:r>
              <w:rPr>
                <w:b/>
                <w:sz w:val="21"/>
              </w:rPr>
              <w:t>POO 9</w:t>
            </w:r>
          </w:p>
        </w:tc>
        <w:tc>
          <w:tcPr>
            <w:tcW w:w="566" w:type="dxa"/>
            <w:shd w:val="clear" w:color="auto" w:fill="EDEBE0"/>
          </w:tcPr>
          <w:p w14:paraId="7ABADD7A" w14:textId="77777777" w:rsidR="00C001C7" w:rsidRDefault="00C001C7" w:rsidP="0006562F">
            <w:pPr>
              <w:pStyle w:val="TableParagraph"/>
              <w:spacing w:line="242" w:lineRule="exact"/>
              <w:ind w:left="100" w:right="132"/>
              <w:jc w:val="both"/>
              <w:rPr>
                <w:b/>
                <w:sz w:val="21"/>
              </w:rPr>
            </w:pPr>
            <w:r>
              <w:rPr>
                <w:b/>
                <w:sz w:val="21"/>
              </w:rPr>
              <w:t>POO 10</w:t>
            </w:r>
          </w:p>
        </w:tc>
        <w:tc>
          <w:tcPr>
            <w:tcW w:w="453" w:type="dxa"/>
            <w:shd w:val="clear" w:color="auto" w:fill="EDEBE0"/>
          </w:tcPr>
          <w:p w14:paraId="6DCF9E1C" w14:textId="77777777" w:rsidR="00C001C7" w:rsidRDefault="00C001C7" w:rsidP="0006562F">
            <w:pPr>
              <w:pStyle w:val="TableParagraph"/>
              <w:spacing w:line="242" w:lineRule="exact"/>
              <w:ind w:left="100" w:right="132"/>
              <w:jc w:val="both"/>
              <w:rPr>
                <w:b/>
                <w:sz w:val="21"/>
              </w:rPr>
            </w:pPr>
            <w:r>
              <w:rPr>
                <w:b/>
                <w:sz w:val="21"/>
              </w:rPr>
              <w:t>POO 11</w:t>
            </w:r>
          </w:p>
        </w:tc>
        <w:tc>
          <w:tcPr>
            <w:tcW w:w="565" w:type="dxa"/>
            <w:shd w:val="clear" w:color="auto" w:fill="EDEBE0"/>
          </w:tcPr>
          <w:p w14:paraId="50F17DB3" w14:textId="77777777" w:rsidR="00C001C7" w:rsidRDefault="00C001C7" w:rsidP="0006562F">
            <w:pPr>
              <w:pStyle w:val="TableParagraph"/>
              <w:spacing w:line="242" w:lineRule="exact"/>
              <w:ind w:left="100" w:right="132"/>
              <w:jc w:val="both"/>
              <w:rPr>
                <w:b/>
                <w:sz w:val="21"/>
              </w:rPr>
            </w:pPr>
            <w:r>
              <w:rPr>
                <w:b/>
                <w:sz w:val="21"/>
              </w:rPr>
              <w:t>POO 12</w:t>
            </w:r>
          </w:p>
        </w:tc>
        <w:tc>
          <w:tcPr>
            <w:tcW w:w="1243" w:type="dxa"/>
            <w:shd w:val="clear" w:color="auto" w:fill="EDEBE0"/>
          </w:tcPr>
          <w:p w14:paraId="5B701AA9" w14:textId="77777777" w:rsidR="00C001C7" w:rsidRDefault="00C001C7" w:rsidP="0006562F">
            <w:pPr>
              <w:pStyle w:val="TableParagraph"/>
              <w:spacing w:line="242" w:lineRule="exact"/>
              <w:ind w:left="100" w:right="132"/>
              <w:jc w:val="both"/>
              <w:rPr>
                <w:b/>
                <w:sz w:val="21"/>
              </w:rPr>
            </w:pPr>
            <w:r>
              <w:rPr>
                <w:b/>
                <w:sz w:val="21"/>
              </w:rPr>
              <w:t>POO 13</w:t>
            </w:r>
          </w:p>
        </w:tc>
      </w:tr>
      <w:tr w:rsidR="00C001C7" w14:paraId="55AF49D5" w14:textId="77777777" w:rsidTr="0006562F">
        <w:trPr>
          <w:trHeight w:val="202"/>
        </w:trPr>
        <w:tc>
          <w:tcPr>
            <w:tcW w:w="2030" w:type="dxa"/>
            <w:vAlign w:val="center"/>
          </w:tcPr>
          <w:p w14:paraId="1937172F" w14:textId="77777777" w:rsidR="00C001C7" w:rsidRDefault="00C001C7" w:rsidP="0006562F">
            <w:pPr>
              <w:pStyle w:val="TableParagraph"/>
              <w:spacing w:line="220" w:lineRule="exact"/>
              <w:ind w:left="107"/>
              <w:jc w:val="both"/>
              <w:rPr>
                <w:sz w:val="21"/>
              </w:rPr>
            </w:pPr>
            <w:r>
              <w:rPr>
                <w:rFonts w:ascii="Verdana" w:hAnsi="Verdana"/>
                <w:color w:val="666666"/>
                <w:sz w:val="17"/>
                <w:szCs w:val="17"/>
              </w:rPr>
              <w:t>Student Satisfaction Surveys</w:t>
            </w:r>
          </w:p>
        </w:tc>
        <w:tc>
          <w:tcPr>
            <w:tcW w:w="453" w:type="dxa"/>
          </w:tcPr>
          <w:p w14:paraId="718125FC" w14:textId="77777777" w:rsidR="00C001C7" w:rsidRDefault="00C001C7" w:rsidP="0006562F">
            <w:pPr>
              <w:pStyle w:val="TableParagraph"/>
              <w:spacing w:line="220" w:lineRule="exact"/>
              <w:ind w:left="105"/>
              <w:jc w:val="both"/>
              <w:rPr>
                <w:b/>
                <w:sz w:val="21"/>
              </w:rPr>
            </w:pPr>
            <w:r>
              <w:rPr>
                <w:b/>
                <w:sz w:val="21"/>
              </w:rPr>
              <w:t>√</w:t>
            </w:r>
          </w:p>
        </w:tc>
        <w:tc>
          <w:tcPr>
            <w:tcW w:w="343" w:type="dxa"/>
          </w:tcPr>
          <w:p w14:paraId="029B326E" w14:textId="77777777" w:rsidR="00C001C7" w:rsidRDefault="00C001C7" w:rsidP="0006562F">
            <w:pPr>
              <w:pStyle w:val="TableParagraph"/>
              <w:spacing w:line="220" w:lineRule="exact"/>
              <w:ind w:left="107"/>
              <w:jc w:val="both"/>
              <w:rPr>
                <w:b/>
                <w:sz w:val="21"/>
              </w:rPr>
            </w:pPr>
          </w:p>
        </w:tc>
        <w:tc>
          <w:tcPr>
            <w:tcW w:w="449" w:type="dxa"/>
          </w:tcPr>
          <w:p w14:paraId="16EA5F6F" w14:textId="77777777" w:rsidR="00C001C7" w:rsidRDefault="00C001C7" w:rsidP="0006562F">
            <w:pPr>
              <w:pStyle w:val="TableParagraph"/>
              <w:spacing w:line="220" w:lineRule="exact"/>
              <w:ind w:left="106"/>
              <w:jc w:val="both"/>
              <w:rPr>
                <w:b/>
                <w:sz w:val="21"/>
              </w:rPr>
            </w:pPr>
          </w:p>
        </w:tc>
        <w:tc>
          <w:tcPr>
            <w:tcW w:w="453" w:type="dxa"/>
          </w:tcPr>
          <w:p w14:paraId="385BE504" w14:textId="77777777" w:rsidR="00C001C7" w:rsidRDefault="00C001C7" w:rsidP="0006562F">
            <w:pPr>
              <w:pStyle w:val="TableParagraph"/>
              <w:jc w:val="both"/>
              <w:rPr>
                <w:sz w:val="16"/>
              </w:rPr>
            </w:pPr>
          </w:p>
        </w:tc>
        <w:tc>
          <w:tcPr>
            <w:tcW w:w="453" w:type="dxa"/>
          </w:tcPr>
          <w:p w14:paraId="386DA411" w14:textId="77777777" w:rsidR="00C001C7" w:rsidRDefault="00C001C7" w:rsidP="0006562F">
            <w:pPr>
              <w:pStyle w:val="TableParagraph"/>
              <w:jc w:val="both"/>
              <w:rPr>
                <w:sz w:val="16"/>
              </w:rPr>
            </w:pPr>
            <w:r>
              <w:rPr>
                <w:b/>
                <w:sz w:val="21"/>
              </w:rPr>
              <w:t>√</w:t>
            </w:r>
          </w:p>
        </w:tc>
        <w:tc>
          <w:tcPr>
            <w:tcW w:w="566" w:type="dxa"/>
          </w:tcPr>
          <w:p w14:paraId="613C034E" w14:textId="77777777" w:rsidR="00C001C7" w:rsidRDefault="00C001C7" w:rsidP="0006562F">
            <w:pPr>
              <w:pStyle w:val="TableParagraph"/>
              <w:jc w:val="both"/>
              <w:rPr>
                <w:sz w:val="16"/>
              </w:rPr>
            </w:pPr>
          </w:p>
        </w:tc>
        <w:tc>
          <w:tcPr>
            <w:tcW w:w="566" w:type="dxa"/>
          </w:tcPr>
          <w:p w14:paraId="5657AD16" w14:textId="77777777" w:rsidR="00C001C7" w:rsidRDefault="00C001C7" w:rsidP="0006562F">
            <w:pPr>
              <w:pStyle w:val="TableParagraph"/>
              <w:spacing w:line="220" w:lineRule="exact"/>
              <w:ind w:left="103"/>
              <w:jc w:val="both"/>
              <w:rPr>
                <w:b/>
                <w:sz w:val="21"/>
              </w:rPr>
            </w:pPr>
            <w:r>
              <w:rPr>
                <w:b/>
                <w:sz w:val="21"/>
              </w:rPr>
              <w:t>√</w:t>
            </w:r>
          </w:p>
        </w:tc>
        <w:tc>
          <w:tcPr>
            <w:tcW w:w="339" w:type="dxa"/>
          </w:tcPr>
          <w:p w14:paraId="7C981874" w14:textId="77777777" w:rsidR="00C001C7" w:rsidRDefault="00C001C7" w:rsidP="0006562F">
            <w:pPr>
              <w:pStyle w:val="TableParagraph"/>
              <w:spacing w:line="220" w:lineRule="exact"/>
              <w:ind w:left="102"/>
              <w:jc w:val="both"/>
              <w:rPr>
                <w:b/>
                <w:sz w:val="21"/>
              </w:rPr>
            </w:pPr>
            <w:r>
              <w:rPr>
                <w:b/>
                <w:sz w:val="21"/>
              </w:rPr>
              <w:t>√</w:t>
            </w:r>
          </w:p>
        </w:tc>
        <w:tc>
          <w:tcPr>
            <w:tcW w:w="566" w:type="dxa"/>
          </w:tcPr>
          <w:p w14:paraId="71EF16D2" w14:textId="77777777" w:rsidR="00C001C7" w:rsidRDefault="00C001C7" w:rsidP="0006562F">
            <w:pPr>
              <w:pStyle w:val="TableParagraph"/>
              <w:jc w:val="both"/>
              <w:rPr>
                <w:sz w:val="16"/>
              </w:rPr>
            </w:pPr>
          </w:p>
        </w:tc>
        <w:tc>
          <w:tcPr>
            <w:tcW w:w="566" w:type="dxa"/>
          </w:tcPr>
          <w:p w14:paraId="7C4B59B7" w14:textId="77777777" w:rsidR="00C001C7" w:rsidRDefault="00C001C7" w:rsidP="0006562F">
            <w:pPr>
              <w:pStyle w:val="TableParagraph"/>
              <w:spacing w:line="220" w:lineRule="exact"/>
              <w:ind w:left="100"/>
              <w:jc w:val="both"/>
              <w:rPr>
                <w:b/>
                <w:sz w:val="21"/>
              </w:rPr>
            </w:pPr>
          </w:p>
        </w:tc>
        <w:tc>
          <w:tcPr>
            <w:tcW w:w="453" w:type="dxa"/>
          </w:tcPr>
          <w:p w14:paraId="71BDC32E" w14:textId="77777777" w:rsidR="00C001C7" w:rsidRDefault="00C001C7" w:rsidP="0006562F">
            <w:pPr>
              <w:pStyle w:val="TableParagraph"/>
              <w:spacing w:line="220" w:lineRule="exact"/>
              <w:ind w:left="100"/>
              <w:jc w:val="both"/>
              <w:rPr>
                <w:b/>
                <w:sz w:val="21"/>
              </w:rPr>
            </w:pPr>
          </w:p>
        </w:tc>
        <w:tc>
          <w:tcPr>
            <w:tcW w:w="565" w:type="dxa"/>
          </w:tcPr>
          <w:p w14:paraId="17F5A5BD" w14:textId="77777777" w:rsidR="00C001C7" w:rsidRDefault="00C001C7" w:rsidP="0006562F">
            <w:pPr>
              <w:pStyle w:val="TableParagraph"/>
              <w:spacing w:line="220" w:lineRule="exact"/>
              <w:ind w:left="100"/>
              <w:jc w:val="both"/>
              <w:rPr>
                <w:b/>
                <w:sz w:val="21"/>
              </w:rPr>
            </w:pPr>
          </w:p>
        </w:tc>
        <w:tc>
          <w:tcPr>
            <w:tcW w:w="1243" w:type="dxa"/>
          </w:tcPr>
          <w:p w14:paraId="45E3F809" w14:textId="77777777" w:rsidR="00C001C7" w:rsidRDefault="00C001C7" w:rsidP="0006562F">
            <w:pPr>
              <w:pStyle w:val="TableParagraph"/>
              <w:spacing w:line="220" w:lineRule="exact"/>
              <w:ind w:left="100"/>
              <w:jc w:val="both"/>
              <w:rPr>
                <w:b/>
                <w:sz w:val="21"/>
              </w:rPr>
            </w:pPr>
            <w:r>
              <w:rPr>
                <w:b/>
                <w:sz w:val="21"/>
              </w:rPr>
              <w:t>√</w:t>
            </w:r>
          </w:p>
        </w:tc>
      </w:tr>
      <w:tr w:rsidR="00C001C7" w14:paraId="649F6D0F" w14:textId="77777777" w:rsidTr="0006562F">
        <w:trPr>
          <w:trHeight w:val="408"/>
        </w:trPr>
        <w:tc>
          <w:tcPr>
            <w:tcW w:w="2030" w:type="dxa"/>
            <w:vAlign w:val="center"/>
          </w:tcPr>
          <w:p w14:paraId="40B0650B" w14:textId="77777777" w:rsidR="00C001C7" w:rsidRDefault="00C001C7" w:rsidP="0006562F">
            <w:pPr>
              <w:pStyle w:val="TableParagraph"/>
              <w:spacing w:before="1" w:line="229" w:lineRule="exact"/>
              <w:ind w:left="107"/>
              <w:jc w:val="both"/>
              <w:rPr>
                <w:sz w:val="21"/>
              </w:rPr>
            </w:pPr>
            <w:r>
              <w:rPr>
                <w:rFonts w:ascii="Verdana" w:hAnsi="Verdana"/>
                <w:color w:val="666666"/>
                <w:sz w:val="17"/>
                <w:szCs w:val="17"/>
              </w:rPr>
              <w:t>Exit Surveys</w:t>
            </w:r>
          </w:p>
        </w:tc>
        <w:tc>
          <w:tcPr>
            <w:tcW w:w="453" w:type="dxa"/>
          </w:tcPr>
          <w:p w14:paraId="4A2129B7" w14:textId="77777777" w:rsidR="00C001C7" w:rsidRDefault="00C001C7" w:rsidP="0006562F">
            <w:pPr>
              <w:pStyle w:val="TableParagraph"/>
              <w:spacing w:line="240" w:lineRule="exact"/>
              <w:ind w:left="105"/>
              <w:jc w:val="both"/>
              <w:rPr>
                <w:b/>
                <w:sz w:val="21"/>
              </w:rPr>
            </w:pPr>
          </w:p>
        </w:tc>
        <w:tc>
          <w:tcPr>
            <w:tcW w:w="343" w:type="dxa"/>
          </w:tcPr>
          <w:p w14:paraId="754A3FB2" w14:textId="77777777" w:rsidR="00C001C7" w:rsidRDefault="00C001C7" w:rsidP="0006562F">
            <w:pPr>
              <w:pStyle w:val="TableParagraph"/>
              <w:jc w:val="both"/>
              <w:rPr>
                <w:sz w:val="20"/>
              </w:rPr>
            </w:pPr>
          </w:p>
        </w:tc>
        <w:tc>
          <w:tcPr>
            <w:tcW w:w="449" w:type="dxa"/>
          </w:tcPr>
          <w:p w14:paraId="3C7A9749" w14:textId="77777777" w:rsidR="00C001C7" w:rsidRDefault="00C001C7" w:rsidP="0006562F">
            <w:pPr>
              <w:pStyle w:val="TableParagraph"/>
              <w:spacing w:line="240" w:lineRule="exact"/>
              <w:ind w:left="106"/>
              <w:jc w:val="both"/>
              <w:rPr>
                <w:b/>
                <w:sz w:val="21"/>
              </w:rPr>
            </w:pPr>
          </w:p>
        </w:tc>
        <w:tc>
          <w:tcPr>
            <w:tcW w:w="453" w:type="dxa"/>
          </w:tcPr>
          <w:p w14:paraId="460A9CAB" w14:textId="77777777" w:rsidR="00C001C7" w:rsidRDefault="00C001C7" w:rsidP="0006562F">
            <w:pPr>
              <w:pStyle w:val="TableParagraph"/>
              <w:jc w:val="both"/>
              <w:rPr>
                <w:sz w:val="20"/>
              </w:rPr>
            </w:pPr>
          </w:p>
        </w:tc>
        <w:tc>
          <w:tcPr>
            <w:tcW w:w="453" w:type="dxa"/>
          </w:tcPr>
          <w:p w14:paraId="20291B19" w14:textId="77777777" w:rsidR="00C001C7" w:rsidRDefault="00C001C7" w:rsidP="0006562F">
            <w:pPr>
              <w:pStyle w:val="TableParagraph"/>
              <w:jc w:val="both"/>
              <w:rPr>
                <w:sz w:val="20"/>
              </w:rPr>
            </w:pPr>
          </w:p>
        </w:tc>
        <w:tc>
          <w:tcPr>
            <w:tcW w:w="566" w:type="dxa"/>
          </w:tcPr>
          <w:p w14:paraId="640152CA" w14:textId="77777777" w:rsidR="00C001C7" w:rsidRDefault="00C001C7" w:rsidP="0006562F">
            <w:pPr>
              <w:pStyle w:val="TableParagraph"/>
              <w:spacing w:line="240" w:lineRule="exact"/>
              <w:ind w:left="104"/>
              <w:jc w:val="both"/>
              <w:rPr>
                <w:b/>
                <w:sz w:val="21"/>
              </w:rPr>
            </w:pPr>
          </w:p>
        </w:tc>
        <w:tc>
          <w:tcPr>
            <w:tcW w:w="566" w:type="dxa"/>
          </w:tcPr>
          <w:p w14:paraId="21D1FEE1" w14:textId="77777777" w:rsidR="00C001C7" w:rsidRDefault="00C001C7" w:rsidP="0006562F">
            <w:pPr>
              <w:pStyle w:val="TableParagraph"/>
              <w:jc w:val="both"/>
              <w:rPr>
                <w:sz w:val="20"/>
              </w:rPr>
            </w:pPr>
          </w:p>
        </w:tc>
        <w:tc>
          <w:tcPr>
            <w:tcW w:w="339" w:type="dxa"/>
          </w:tcPr>
          <w:p w14:paraId="102BBC02" w14:textId="77777777" w:rsidR="00C001C7" w:rsidRDefault="00C001C7" w:rsidP="0006562F">
            <w:pPr>
              <w:pStyle w:val="TableParagraph"/>
              <w:jc w:val="both"/>
              <w:rPr>
                <w:sz w:val="20"/>
              </w:rPr>
            </w:pPr>
          </w:p>
        </w:tc>
        <w:tc>
          <w:tcPr>
            <w:tcW w:w="566" w:type="dxa"/>
          </w:tcPr>
          <w:p w14:paraId="78D84A07" w14:textId="77777777" w:rsidR="00C001C7" w:rsidRDefault="00C001C7" w:rsidP="0006562F">
            <w:pPr>
              <w:pStyle w:val="TableParagraph"/>
              <w:jc w:val="both"/>
              <w:rPr>
                <w:sz w:val="20"/>
              </w:rPr>
            </w:pPr>
            <w:r>
              <w:rPr>
                <w:b/>
                <w:sz w:val="21"/>
              </w:rPr>
              <w:t>√</w:t>
            </w:r>
          </w:p>
        </w:tc>
        <w:tc>
          <w:tcPr>
            <w:tcW w:w="566" w:type="dxa"/>
          </w:tcPr>
          <w:p w14:paraId="1C9CDC51" w14:textId="77777777" w:rsidR="00C001C7" w:rsidRDefault="00C001C7" w:rsidP="0006562F">
            <w:pPr>
              <w:pStyle w:val="TableParagraph"/>
              <w:spacing w:line="240" w:lineRule="exact"/>
              <w:ind w:left="100"/>
              <w:jc w:val="both"/>
              <w:rPr>
                <w:b/>
                <w:sz w:val="21"/>
              </w:rPr>
            </w:pPr>
          </w:p>
        </w:tc>
        <w:tc>
          <w:tcPr>
            <w:tcW w:w="453" w:type="dxa"/>
          </w:tcPr>
          <w:p w14:paraId="48BCC6F3" w14:textId="77777777" w:rsidR="00C001C7" w:rsidRDefault="00C001C7" w:rsidP="0006562F">
            <w:pPr>
              <w:pStyle w:val="TableParagraph"/>
              <w:spacing w:line="240" w:lineRule="exact"/>
              <w:ind w:left="100"/>
              <w:jc w:val="both"/>
              <w:rPr>
                <w:b/>
                <w:sz w:val="21"/>
              </w:rPr>
            </w:pPr>
          </w:p>
        </w:tc>
        <w:tc>
          <w:tcPr>
            <w:tcW w:w="565" w:type="dxa"/>
          </w:tcPr>
          <w:p w14:paraId="0D29229C" w14:textId="77777777" w:rsidR="00C001C7" w:rsidRDefault="00C001C7" w:rsidP="0006562F">
            <w:pPr>
              <w:pStyle w:val="TableParagraph"/>
              <w:spacing w:line="240" w:lineRule="exact"/>
              <w:ind w:left="100"/>
              <w:jc w:val="both"/>
              <w:rPr>
                <w:b/>
                <w:sz w:val="21"/>
              </w:rPr>
            </w:pPr>
            <w:r>
              <w:rPr>
                <w:b/>
                <w:sz w:val="21"/>
              </w:rPr>
              <w:t>√</w:t>
            </w:r>
          </w:p>
        </w:tc>
        <w:tc>
          <w:tcPr>
            <w:tcW w:w="1243" w:type="dxa"/>
          </w:tcPr>
          <w:p w14:paraId="7E217556" w14:textId="77777777" w:rsidR="00C001C7" w:rsidRDefault="00C001C7" w:rsidP="0006562F">
            <w:pPr>
              <w:pStyle w:val="TableParagraph"/>
              <w:spacing w:line="240" w:lineRule="exact"/>
              <w:ind w:left="100"/>
              <w:jc w:val="both"/>
              <w:rPr>
                <w:b/>
                <w:sz w:val="21"/>
              </w:rPr>
            </w:pPr>
          </w:p>
        </w:tc>
      </w:tr>
      <w:tr w:rsidR="00C001C7" w14:paraId="664C46E5" w14:textId="77777777" w:rsidTr="0006562F">
        <w:trPr>
          <w:trHeight w:val="201"/>
        </w:trPr>
        <w:tc>
          <w:tcPr>
            <w:tcW w:w="2030" w:type="dxa"/>
            <w:vAlign w:val="center"/>
          </w:tcPr>
          <w:p w14:paraId="5327CC5D" w14:textId="77777777" w:rsidR="00C001C7" w:rsidRDefault="00C001C7" w:rsidP="0006562F">
            <w:pPr>
              <w:pStyle w:val="TableParagraph"/>
              <w:spacing w:line="220" w:lineRule="exact"/>
              <w:ind w:left="107"/>
              <w:jc w:val="both"/>
              <w:rPr>
                <w:sz w:val="21"/>
              </w:rPr>
            </w:pPr>
            <w:r>
              <w:rPr>
                <w:rFonts w:ascii="Verdana" w:hAnsi="Verdana"/>
                <w:color w:val="666666"/>
                <w:sz w:val="17"/>
                <w:szCs w:val="17"/>
              </w:rPr>
              <w:t>Alumni/Employer Surveys</w:t>
            </w:r>
          </w:p>
        </w:tc>
        <w:tc>
          <w:tcPr>
            <w:tcW w:w="453" w:type="dxa"/>
          </w:tcPr>
          <w:p w14:paraId="38D7E58D" w14:textId="77777777" w:rsidR="00C001C7" w:rsidRDefault="00C001C7" w:rsidP="0006562F">
            <w:pPr>
              <w:pStyle w:val="TableParagraph"/>
              <w:spacing w:line="220" w:lineRule="exact"/>
              <w:ind w:left="105"/>
              <w:jc w:val="both"/>
              <w:rPr>
                <w:b/>
                <w:sz w:val="21"/>
              </w:rPr>
            </w:pPr>
          </w:p>
        </w:tc>
        <w:tc>
          <w:tcPr>
            <w:tcW w:w="343" w:type="dxa"/>
          </w:tcPr>
          <w:p w14:paraId="4D8E1CED" w14:textId="77777777" w:rsidR="00C001C7" w:rsidRDefault="00C001C7" w:rsidP="0006562F">
            <w:pPr>
              <w:pStyle w:val="TableParagraph"/>
              <w:spacing w:line="220" w:lineRule="exact"/>
              <w:ind w:left="107"/>
              <w:jc w:val="both"/>
              <w:rPr>
                <w:b/>
                <w:sz w:val="21"/>
              </w:rPr>
            </w:pPr>
            <w:r>
              <w:rPr>
                <w:b/>
                <w:sz w:val="21"/>
              </w:rPr>
              <w:t>√</w:t>
            </w:r>
          </w:p>
        </w:tc>
        <w:tc>
          <w:tcPr>
            <w:tcW w:w="449" w:type="dxa"/>
          </w:tcPr>
          <w:p w14:paraId="5FF88D9B" w14:textId="77777777" w:rsidR="00C001C7" w:rsidRDefault="00C001C7" w:rsidP="0006562F">
            <w:pPr>
              <w:pStyle w:val="TableParagraph"/>
              <w:jc w:val="both"/>
              <w:rPr>
                <w:sz w:val="16"/>
              </w:rPr>
            </w:pPr>
          </w:p>
        </w:tc>
        <w:tc>
          <w:tcPr>
            <w:tcW w:w="453" w:type="dxa"/>
          </w:tcPr>
          <w:p w14:paraId="5D5D6785" w14:textId="77777777" w:rsidR="00C001C7" w:rsidRDefault="00C001C7" w:rsidP="0006562F">
            <w:pPr>
              <w:pStyle w:val="TableParagraph"/>
              <w:jc w:val="both"/>
              <w:rPr>
                <w:sz w:val="16"/>
              </w:rPr>
            </w:pPr>
          </w:p>
        </w:tc>
        <w:tc>
          <w:tcPr>
            <w:tcW w:w="453" w:type="dxa"/>
          </w:tcPr>
          <w:p w14:paraId="63594EF4" w14:textId="77777777" w:rsidR="00C001C7" w:rsidRDefault="00C001C7" w:rsidP="0006562F">
            <w:pPr>
              <w:pStyle w:val="TableParagraph"/>
              <w:jc w:val="both"/>
              <w:rPr>
                <w:sz w:val="16"/>
              </w:rPr>
            </w:pPr>
          </w:p>
        </w:tc>
        <w:tc>
          <w:tcPr>
            <w:tcW w:w="566" w:type="dxa"/>
          </w:tcPr>
          <w:p w14:paraId="7436C738" w14:textId="77777777" w:rsidR="00C001C7" w:rsidRDefault="00C001C7" w:rsidP="0006562F">
            <w:pPr>
              <w:pStyle w:val="TableParagraph"/>
              <w:jc w:val="both"/>
              <w:rPr>
                <w:sz w:val="16"/>
              </w:rPr>
            </w:pPr>
          </w:p>
        </w:tc>
        <w:tc>
          <w:tcPr>
            <w:tcW w:w="566" w:type="dxa"/>
          </w:tcPr>
          <w:p w14:paraId="7485B4B7" w14:textId="77777777" w:rsidR="00C001C7" w:rsidRDefault="00C001C7" w:rsidP="0006562F">
            <w:pPr>
              <w:pStyle w:val="TableParagraph"/>
              <w:jc w:val="both"/>
              <w:rPr>
                <w:sz w:val="16"/>
              </w:rPr>
            </w:pPr>
          </w:p>
        </w:tc>
        <w:tc>
          <w:tcPr>
            <w:tcW w:w="339" w:type="dxa"/>
          </w:tcPr>
          <w:p w14:paraId="4872B69C" w14:textId="77777777" w:rsidR="00C001C7" w:rsidRDefault="00C001C7" w:rsidP="0006562F">
            <w:pPr>
              <w:pStyle w:val="TableParagraph"/>
              <w:jc w:val="both"/>
              <w:rPr>
                <w:sz w:val="16"/>
              </w:rPr>
            </w:pPr>
          </w:p>
        </w:tc>
        <w:tc>
          <w:tcPr>
            <w:tcW w:w="566" w:type="dxa"/>
          </w:tcPr>
          <w:p w14:paraId="73D44853" w14:textId="77777777" w:rsidR="00C001C7" w:rsidRDefault="00C001C7" w:rsidP="0006562F">
            <w:pPr>
              <w:pStyle w:val="TableParagraph"/>
              <w:jc w:val="both"/>
              <w:rPr>
                <w:sz w:val="16"/>
              </w:rPr>
            </w:pPr>
          </w:p>
        </w:tc>
        <w:tc>
          <w:tcPr>
            <w:tcW w:w="566" w:type="dxa"/>
          </w:tcPr>
          <w:p w14:paraId="31E78733" w14:textId="77777777" w:rsidR="00C001C7" w:rsidRDefault="00C001C7" w:rsidP="0006562F">
            <w:pPr>
              <w:pStyle w:val="TableParagraph"/>
              <w:spacing w:line="220" w:lineRule="exact"/>
              <w:ind w:left="100"/>
              <w:jc w:val="both"/>
              <w:rPr>
                <w:b/>
                <w:sz w:val="21"/>
              </w:rPr>
            </w:pPr>
          </w:p>
        </w:tc>
        <w:tc>
          <w:tcPr>
            <w:tcW w:w="453" w:type="dxa"/>
          </w:tcPr>
          <w:p w14:paraId="1A3A6A80" w14:textId="77777777" w:rsidR="00C001C7" w:rsidRDefault="00C001C7" w:rsidP="0006562F">
            <w:pPr>
              <w:pStyle w:val="TableParagraph"/>
              <w:spacing w:line="220" w:lineRule="exact"/>
              <w:ind w:left="100"/>
              <w:jc w:val="both"/>
              <w:rPr>
                <w:b/>
                <w:sz w:val="21"/>
              </w:rPr>
            </w:pPr>
            <w:r>
              <w:rPr>
                <w:b/>
                <w:sz w:val="21"/>
              </w:rPr>
              <w:t>√</w:t>
            </w:r>
          </w:p>
        </w:tc>
        <w:tc>
          <w:tcPr>
            <w:tcW w:w="565" w:type="dxa"/>
          </w:tcPr>
          <w:p w14:paraId="4E14621A" w14:textId="77777777" w:rsidR="00C001C7" w:rsidRDefault="00C001C7" w:rsidP="0006562F">
            <w:pPr>
              <w:pStyle w:val="TableParagraph"/>
              <w:spacing w:line="220" w:lineRule="exact"/>
              <w:ind w:left="100"/>
              <w:jc w:val="both"/>
              <w:rPr>
                <w:b/>
                <w:sz w:val="21"/>
              </w:rPr>
            </w:pPr>
            <w:r>
              <w:rPr>
                <w:b/>
                <w:sz w:val="21"/>
              </w:rPr>
              <w:t>√</w:t>
            </w:r>
          </w:p>
        </w:tc>
        <w:tc>
          <w:tcPr>
            <w:tcW w:w="1243" w:type="dxa"/>
          </w:tcPr>
          <w:p w14:paraId="7F0462B9" w14:textId="77777777" w:rsidR="00C001C7" w:rsidRDefault="00C001C7" w:rsidP="0006562F">
            <w:pPr>
              <w:pStyle w:val="TableParagraph"/>
              <w:spacing w:line="220" w:lineRule="exact"/>
              <w:ind w:left="100"/>
              <w:jc w:val="both"/>
              <w:rPr>
                <w:b/>
                <w:sz w:val="21"/>
              </w:rPr>
            </w:pPr>
            <w:r>
              <w:rPr>
                <w:b/>
                <w:sz w:val="21"/>
              </w:rPr>
              <w:t>√</w:t>
            </w:r>
          </w:p>
        </w:tc>
      </w:tr>
      <w:tr w:rsidR="00C001C7" w14:paraId="67B5D8FF" w14:textId="77777777" w:rsidTr="0006562F">
        <w:trPr>
          <w:trHeight w:val="204"/>
        </w:trPr>
        <w:tc>
          <w:tcPr>
            <w:tcW w:w="2030" w:type="dxa"/>
            <w:vAlign w:val="center"/>
          </w:tcPr>
          <w:p w14:paraId="1748AA6B" w14:textId="77777777" w:rsidR="00C001C7" w:rsidRDefault="00C001C7" w:rsidP="0006562F">
            <w:pPr>
              <w:pStyle w:val="TableParagraph"/>
              <w:spacing w:line="222" w:lineRule="exact"/>
              <w:ind w:left="107"/>
              <w:jc w:val="both"/>
              <w:rPr>
                <w:sz w:val="21"/>
              </w:rPr>
            </w:pPr>
            <w:r>
              <w:rPr>
                <w:rFonts w:ascii="Verdana" w:hAnsi="Verdana"/>
                <w:color w:val="666666"/>
                <w:sz w:val="17"/>
                <w:szCs w:val="17"/>
              </w:rPr>
              <w:t>Course Evaluations</w:t>
            </w:r>
          </w:p>
        </w:tc>
        <w:tc>
          <w:tcPr>
            <w:tcW w:w="453" w:type="dxa"/>
          </w:tcPr>
          <w:p w14:paraId="59BE7B93" w14:textId="77777777" w:rsidR="00C001C7" w:rsidRDefault="00C001C7" w:rsidP="0006562F">
            <w:pPr>
              <w:pStyle w:val="TableParagraph"/>
              <w:spacing w:line="221" w:lineRule="exact"/>
              <w:ind w:left="105"/>
              <w:jc w:val="both"/>
              <w:rPr>
                <w:b/>
                <w:sz w:val="21"/>
              </w:rPr>
            </w:pPr>
            <w:r>
              <w:rPr>
                <w:b/>
                <w:sz w:val="21"/>
              </w:rPr>
              <w:t>√</w:t>
            </w:r>
          </w:p>
        </w:tc>
        <w:tc>
          <w:tcPr>
            <w:tcW w:w="343" w:type="dxa"/>
          </w:tcPr>
          <w:p w14:paraId="7B9792C9" w14:textId="77777777" w:rsidR="00C001C7" w:rsidRDefault="00C001C7" w:rsidP="0006562F">
            <w:pPr>
              <w:pStyle w:val="TableParagraph"/>
              <w:spacing w:line="221" w:lineRule="exact"/>
              <w:ind w:left="107"/>
              <w:jc w:val="both"/>
              <w:rPr>
                <w:b/>
                <w:sz w:val="21"/>
              </w:rPr>
            </w:pPr>
            <w:r>
              <w:rPr>
                <w:b/>
                <w:sz w:val="21"/>
              </w:rPr>
              <w:t>√</w:t>
            </w:r>
          </w:p>
        </w:tc>
        <w:tc>
          <w:tcPr>
            <w:tcW w:w="449" w:type="dxa"/>
          </w:tcPr>
          <w:p w14:paraId="00E727CD" w14:textId="77777777" w:rsidR="00C001C7" w:rsidRDefault="00C001C7" w:rsidP="0006562F">
            <w:pPr>
              <w:pStyle w:val="TableParagraph"/>
              <w:spacing w:line="221" w:lineRule="exact"/>
              <w:ind w:left="106"/>
              <w:jc w:val="both"/>
              <w:rPr>
                <w:b/>
                <w:sz w:val="21"/>
              </w:rPr>
            </w:pPr>
            <w:r>
              <w:rPr>
                <w:b/>
                <w:sz w:val="21"/>
              </w:rPr>
              <w:t>√</w:t>
            </w:r>
          </w:p>
        </w:tc>
        <w:tc>
          <w:tcPr>
            <w:tcW w:w="453" w:type="dxa"/>
          </w:tcPr>
          <w:p w14:paraId="3EEEA3D6" w14:textId="77777777" w:rsidR="00C001C7" w:rsidRDefault="00C001C7" w:rsidP="0006562F">
            <w:pPr>
              <w:pStyle w:val="TableParagraph"/>
              <w:jc w:val="both"/>
              <w:rPr>
                <w:sz w:val="16"/>
              </w:rPr>
            </w:pPr>
          </w:p>
        </w:tc>
        <w:tc>
          <w:tcPr>
            <w:tcW w:w="453" w:type="dxa"/>
          </w:tcPr>
          <w:p w14:paraId="641023B4" w14:textId="77777777" w:rsidR="00C001C7" w:rsidRDefault="00C001C7" w:rsidP="0006562F">
            <w:pPr>
              <w:pStyle w:val="TableParagraph"/>
              <w:spacing w:line="221" w:lineRule="exact"/>
              <w:ind w:left="105"/>
              <w:jc w:val="both"/>
              <w:rPr>
                <w:b/>
                <w:sz w:val="21"/>
              </w:rPr>
            </w:pPr>
            <w:r>
              <w:rPr>
                <w:b/>
                <w:sz w:val="21"/>
              </w:rPr>
              <w:t>√</w:t>
            </w:r>
          </w:p>
        </w:tc>
        <w:tc>
          <w:tcPr>
            <w:tcW w:w="566" w:type="dxa"/>
          </w:tcPr>
          <w:p w14:paraId="5A36A953" w14:textId="77777777" w:rsidR="00C001C7" w:rsidRDefault="00C001C7" w:rsidP="0006562F">
            <w:pPr>
              <w:pStyle w:val="TableParagraph"/>
              <w:spacing w:line="221" w:lineRule="exact"/>
              <w:ind w:left="104"/>
              <w:jc w:val="both"/>
              <w:rPr>
                <w:b/>
                <w:sz w:val="21"/>
              </w:rPr>
            </w:pPr>
            <w:r>
              <w:rPr>
                <w:b/>
                <w:sz w:val="21"/>
              </w:rPr>
              <w:t>√</w:t>
            </w:r>
          </w:p>
        </w:tc>
        <w:tc>
          <w:tcPr>
            <w:tcW w:w="566" w:type="dxa"/>
          </w:tcPr>
          <w:p w14:paraId="7E0AB56F" w14:textId="77777777" w:rsidR="00C001C7" w:rsidRDefault="00C001C7" w:rsidP="0006562F">
            <w:pPr>
              <w:pStyle w:val="TableParagraph"/>
              <w:spacing w:line="221" w:lineRule="exact"/>
              <w:ind w:left="103"/>
              <w:jc w:val="both"/>
              <w:rPr>
                <w:b/>
                <w:sz w:val="21"/>
              </w:rPr>
            </w:pPr>
            <w:r>
              <w:rPr>
                <w:b/>
                <w:sz w:val="21"/>
              </w:rPr>
              <w:t>√</w:t>
            </w:r>
          </w:p>
        </w:tc>
        <w:tc>
          <w:tcPr>
            <w:tcW w:w="339" w:type="dxa"/>
          </w:tcPr>
          <w:p w14:paraId="7BDF4CD2" w14:textId="77777777" w:rsidR="00C001C7" w:rsidRDefault="00C001C7" w:rsidP="0006562F">
            <w:pPr>
              <w:pStyle w:val="TableParagraph"/>
              <w:spacing w:line="221" w:lineRule="exact"/>
              <w:ind w:left="102"/>
              <w:jc w:val="both"/>
              <w:rPr>
                <w:b/>
                <w:sz w:val="21"/>
              </w:rPr>
            </w:pPr>
            <w:r>
              <w:rPr>
                <w:b/>
                <w:sz w:val="21"/>
              </w:rPr>
              <w:t>√</w:t>
            </w:r>
          </w:p>
        </w:tc>
        <w:tc>
          <w:tcPr>
            <w:tcW w:w="566" w:type="dxa"/>
          </w:tcPr>
          <w:p w14:paraId="40930AE7" w14:textId="77777777" w:rsidR="00C001C7" w:rsidRDefault="00C001C7" w:rsidP="0006562F">
            <w:pPr>
              <w:pStyle w:val="TableParagraph"/>
              <w:jc w:val="both"/>
              <w:rPr>
                <w:sz w:val="16"/>
              </w:rPr>
            </w:pPr>
          </w:p>
        </w:tc>
        <w:tc>
          <w:tcPr>
            <w:tcW w:w="566" w:type="dxa"/>
          </w:tcPr>
          <w:p w14:paraId="64160812" w14:textId="77777777" w:rsidR="00C001C7" w:rsidRDefault="00C001C7" w:rsidP="0006562F">
            <w:pPr>
              <w:pStyle w:val="TableParagraph"/>
              <w:spacing w:line="221" w:lineRule="exact"/>
              <w:ind w:left="100"/>
              <w:jc w:val="both"/>
              <w:rPr>
                <w:b/>
                <w:sz w:val="21"/>
              </w:rPr>
            </w:pPr>
            <w:r>
              <w:rPr>
                <w:b/>
                <w:sz w:val="21"/>
              </w:rPr>
              <w:t>√</w:t>
            </w:r>
          </w:p>
        </w:tc>
        <w:tc>
          <w:tcPr>
            <w:tcW w:w="453" w:type="dxa"/>
          </w:tcPr>
          <w:p w14:paraId="3C4097AB" w14:textId="77777777" w:rsidR="00C001C7" w:rsidRDefault="00C001C7" w:rsidP="0006562F">
            <w:pPr>
              <w:pStyle w:val="TableParagraph"/>
              <w:spacing w:line="221" w:lineRule="exact"/>
              <w:ind w:left="100"/>
              <w:jc w:val="both"/>
              <w:rPr>
                <w:b/>
                <w:sz w:val="21"/>
              </w:rPr>
            </w:pPr>
          </w:p>
        </w:tc>
        <w:tc>
          <w:tcPr>
            <w:tcW w:w="565" w:type="dxa"/>
          </w:tcPr>
          <w:p w14:paraId="15076200" w14:textId="77777777" w:rsidR="00C001C7" w:rsidRDefault="00C001C7" w:rsidP="0006562F">
            <w:pPr>
              <w:pStyle w:val="TableParagraph"/>
              <w:spacing w:line="221" w:lineRule="exact"/>
              <w:ind w:left="100"/>
              <w:jc w:val="both"/>
              <w:rPr>
                <w:b/>
                <w:sz w:val="21"/>
              </w:rPr>
            </w:pPr>
          </w:p>
        </w:tc>
        <w:tc>
          <w:tcPr>
            <w:tcW w:w="1243" w:type="dxa"/>
          </w:tcPr>
          <w:p w14:paraId="57475C89" w14:textId="77777777" w:rsidR="00C001C7" w:rsidRDefault="00C001C7" w:rsidP="0006562F">
            <w:pPr>
              <w:pStyle w:val="TableParagraph"/>
              <w:spacing w:line="221" w:lineRule="exact"/>
              <w:ind w:left="100"/>
              <w:jc w:val="both"/>
              <w:rPr>
                <w:b/>
                <w:sz w:val="21"/>
              </w:rPr>
            </w:pPr>
          </w:p>
        </w:tc>
      </w:tr>
      <w:tr w:rsidR="00C001C7" w14:paraId="5273534B" w14:textId="77777777" w:rsidTr="0006562F">
        <w:trPr>
          <w:trHeight w:val="204"/>
        </w:trPr>
        <w:tc>
          <w:tcPr>
            <w:tcW w:w="2030" w:type="dxa"/>
            <w:vAlign w:val="center"/>
          </w:tcPr>
          <w:p w14:paraId="465297B0" w14:textId="77777777" w:rsidR="00C001C7" w:rsidRDefault="00C001C7" w:rsidP="0006562F">
            <w:pPr>
              <w:pStyle w:val="TableParagraph"/>
              <w:spacing w:line="222" w:lineRule="exact"/>
              <w:ind w:left="107"/>
              <w:jc w:val="both"/>
              <w:rPr>
                <w:sz w:val="21"/>
              </w:rPr>
            </w:pPr>
            <w:r>
              <w:rPr>
                <w:rFonts w:ascii="Verdana" w:hAnsi="Verdana"/>
                <w:color w:val="666666"/>
                <w:sz w:val="17"/>
                <w:szCs w:val="17"/>
              </w:rPr>
              <w:t>Execution of Action Plans</w:t>
            </w:r>
          </w:p>
        </w:tc>
        <w:tc>
          <w:tcPr>
            <w:tcW w:w="453" w:type="dxa"/>
          </w:tcPr>
          <w:p w14:paraId="699207BD" w14:textId="77777777" w:rsidR="00C001C7" w:rsidRDefault="00C001C7" w:rsidP="0006562F">
            <w:pPr>
              <w:pStyle w:val="TableParagraph"/>
              <w:spacing w:line="222" w:lineRule="exact"/>
              <w:ind w:left="105"/>
              <w:jc w:val="both"/>
              <w:rPr>
                <w:b/>
                <w:sz w:val="21"/>
              </w:rPr>
            </w:pPr>
            <w:r>
              <w:rPr>
                <w:b/>
                <w:sz w:val="21"/>
              </w:rPr>
              <w:t>√</w:t>
            </w:r>
          </w:p>
        </w:tc>
        <w:tc>
          <w:tcPr>
            <w:tcW w:w="343" w:type="dxa"/>
          </w:tcPr>
          <w:p w14:paraId="223FBE78" w14:textId="77777777" w:rsidR="00C001C7" w:rsidRDefault="00C001C7" w:rsidP="0006562F">
            <w:pPr>
              <w:pStyle w:val="TableParagraph"/>
              <w:spacing w:line="222" w:lineRule="exact"/>
              <w:ind w:left="107"/>
              <w:jc w:val="both"/>
              <w:rPr>
                <w:b/>
                <w:sz w:val="21"/>
              </w:rPr>
            </w:pPr>
            <w:r>
              <w:rPr>
                <w:b/>
                <w:sz w:val="21"/>
              </w:rPr>
              <w:t>√</w:t>
            </w:r>
          </w:p>
        </w:tc>
        <w:tc>
          <w:tcPr>
            <w:tcW w:w="449" w:type="dxa"/>
          </w:tcPr>
          <w:p w14:paraId="027ACF26" w14:textId="77777777" w:rsidR="00C001C7" w:rsidRDefault="00C001C7" w:rsidP="0006562F">
            <w:pPr>
              <w:pStyle w:val="TableParagraph"/>
              <w:jc w:val="both"/>
              <w:rPr>
                <w:sz w:val="16"/>
              </w:rPr>
            </w:pPr>
          </w:p>
        </w:tc>
        <w:tc>
          <w:tcPr>
            <w:tcW w:w="453" w:type="dxa"/>
          </w:tcPr>
          <w:p w14:paraId="3C699835" w14:textId="77777777" w:rsidR="00C001C7" w:rsidRDefault="00C001C7" w:rsidP="0006562F">
            <w:pPr>
              <w:pStyle w:val="TableParagraph"/>
              <w:jc w:val="both"/>
              <w:rPr>
                <w:sz w:val="16"/>
              </w:rPr>
            </w:pPr>
          </w:p>
        </w:tc>
        <w:tc>
          <w:tcPr>
            <w:tcW w:w="453" w:type="dxa"/>
          </w:tcPr>
          <w:p w14:paraId="3A00F3F6" w14:textId="77777777" w:rsidR="00C001C7" w:rsidRDefault="00C001C7" w:rsidP="0006562F">
            <w:pPr>
              <w:pStyle w:val="TableParagraph"/>
              <w:jc w:val="both"/>
              <w:rPr>
                <w:sz w:val="16"/>
              </w:rPr>
            </w:pPr>
          </w:p>
        </w:tc>
        <w:tc>
          <w:tcPr>
            <w:tcW w:w="566" w:type="dxa"/>
          </w:tcPr>
          <w:p w14:paraId="519BF284" w14:textId="77777777" w:rsidR="00C001C7" w:rsidRDefault="00C001C7" w:rsidP="0006562F">
            <w:pPr>
              <w:pStyle w:val="TableParagraph"/>
              <w:spacing w:line="222" w:lineRule="exact"/>
              <w:ind w:left="104"/>
              <w:jc w:val="both"/>
              <w:rPr>
                <w:b/>
                <w:sz w:val="21"/>
              </w:rPr>
            </w:pPr>
            <w:r>
              <w:rPr>
                <w:b/>
                <w:sz w:val="21"/>
              </w:rPr>
              <w:t>√</w:t>
            </w:r>
          </w:p>
        </w:tc>
        <w:tc>
          <w:tcPr>
            <w:tcW w:w="566" w:type="dxa"/>
          </w:tcPr>
          <w:p w14:paraId="66B39D19" w14:textId="77777777" w:rsidR="00C001C7" w:rsidRDefault="00C001C7" w:rsidP="0006562F">
            <w:pPr>
              <w:pStyle w:val="TableParagraph"/>
              <w:spacing w:line="222" w:lineRule="exact"/>
              <w:ind w:left="103"/>
              <w:jc w:val="both"/>
              <w:rPr>
                <w:b/>
                <w:sz w:val="21"/>
              </w:rPr>
            </w:pPr>
            <w:r>
              <w:rPr>
                <w:b/>
                <w:sz w:val="21"/>
              </w:rPr>
              <w:t>√</w:t>
            </w:r>
          </w:p>
        </w:tc>
        <w:tc>
          <w:tcPr>
            <w:tcW w:w="339" w:type="dxa"/>
          </w:tcPr>
          <w:p w14:paraId="139EBE8C" w14:textId="77777777" w:rsidR="00C001C7" w:rsidRDefault="00C001C7" w:rsidP="0006562F">
            <w:pPr>
              <w:pStyle w:val="TableParagraph"/>
              <w:spacing w:line="222" w:lineRule="exact"/>
              <w:ind w:left="102"/>
              <w:jc w:val="both"/>
              <w:rPr>
                <w:b/>
                <w:sz w:val="21"/>
              </w:rPr>
            </w:pPr>
            <w:r>
              <w:rPr>
                <w:b/>
                <w:sz w:val="21"/>
              </w:rPr>
              <w:t>√</w:t>
            </w:r>
          </w:p>
        </w:tc>
        <w:tc>
          <w:tcPr>
            <w:tcW w:w="566" w:type="dxa"/>
          </w:tcPr>
          <w:p w14:paraId="4C00BB01" w14:textId="77777777" w:rsidR="00C001C7" w:rsidRDefault="00C001C7" w:rsidP="0006562F">
            <w:pPr>
              <w:pStyle w:val="TableParagraph"/>
              <w:spacing w:line="222" w:lineRule="exact"/>
              <w:ind w:left="101"/>
              <w:jc w:val="both"/>
              <w:rPr>
                <w:b/>
                <w:sz w:val="21"/>
              </w:rPr>
            </w:pPr>
            <w:r>
              <w:rPr>
                <w:b/>
                <w:sz w:val="21"/>
              </w:rPr>
              <w:t>√</w:t>
            </w:r>
          </w:p>
        </w:tc>
        <w:tc>
          <w:tcPr>
            <w:tcW w:w="566" w:type="dxa"/>
          </w:tcPr>
          <w:p w14:paraId="5312ED67" w14:textId="77777777" w:rsidR="00C001C7" w:rsidRDefault="00C001C7" w:rsidP="0006562F">
            <w:pPr>
              <w:pStyle w:val="TableParagraph"/>
              <w:spacing w:line="222" w:lineRule="exact"/>
              <w:ind w:left="100"/>
              <w:jc w:val="both"/>
              <w:rPr>
                <w:b/>
                <w:sz w:val="21"/>
              </w:rPr>
            </w:pPr>
            <w:r>
              <w:rPr>
                <w:b/>
                <w:sz w:val="21"/>
              </w:rPr>
              <w:t>√</w:t>
            </w:r>
          </w:p>
        </w:tc>
        <w:tc>
          <w:tcPr>
            <w:tcW w:w="453" w:type="dxa"/>
          </w:tcPr>
          <w:p w14:paraId="182A72AB" w14:textId="77777777" w:rsidR="00C001C7" w:rsidRDefault="00C001C7" w:rsidP="0006562F">
            <w:pPr>
              <w:pStyle w:val="TableParagraph"/>
              <w:spacing w:line="222" w:lineRule="exact"/>
              <w:ind w:left="100"/>
              <w:jc w:val="both"/>
              <w:rPr>
                <w:b/>
                <w:sz w:val="21"/>
              </w:rPr>
            </w:pPr>
          </w:p>
        </w:tc>
        <w:tc>
          <w:tcPr>
            <w:tcW w:w="565" w:type="dxa"/>
          </w:tcPr>
          <w:p w14:paraId="2F7DD354" w14:textId="77777777" w:rsidR="00C001C7" w:rsidRDefault="00C001C7" w:rsidP="0006562F">
            <w:pPr>
              <w:pStyle w:val="TableParagraph"/>
              <w:spacing w:line="222" w:lineRule="exact"/>
              <w:ind w:left="100"/>
              <w:jc w:val="both"/>
              <w:rPr>
                <w:b/>
                <w:sz w:val="21"/>
              </w:rPr>
            </w:pPr>
          </w:p>
        </w:tc>
        <w:tc>
          <w:tcPr>
            <w:tcW w:w="1243" w:type="dxa"/>
          </w:tcPr>
          <w:p w14:paraId="092102C1" w14:textId="77777777" w:rsidR="00C001C7" w:rsidRDefault="00C001C7" w:rsidP="0006562F">
            <w:pPr>
              <w:pStyle w:val="TableParagraph"/>
              <w:spacing w:line="222" w:lineRule="exact"/>
              <w:ind w:left="100"/>
              <w:jc w:val="both"/>
              <w:rPr>
                <w:b/>
                <w:sz w:val="21"/>
              </w:rPr>
            </w:pPr>
          </w:p>
        </w:tc>
      </w:tr>
      <w:tr w:rsidR="00C001C7" w14:paraId="41D30088" w14:textId="77777777" w:rsidTr="0006562F">
        <w:trPr>
          <w:trHeight w:val="203"/>
        </w:trPr>
        <w:tc>
          <w:tcPr>
            <w:tcW w:w="2030" w:type="dxa"/>
            <w:vAlign w:val="center"/>
          </w:tcPr>
          <w:p w14:paraId="2D4F5264" w14:textId="77777777" w:rsidR="00C001C7" w:rsidRDefault="00C001C7" w:rsidP="0006562F">
            <w:pPr>
              <w:pStyle w:val="TableParagraph"/>
              <w:spacing w:line="222" w:lineRule="exact"/>
              <w:ind w:left="107"/>
              <w:jc w:val="both"/>
              <w:rPr>
                <w:sz w:val="21"/>
              </w:rPr>
            </w:pPr>
            <w:r>
              <w:rPr>
                <w:rFonts w:ascii="Verdana" w:hAnsi="Verdana"/>
                <w:color w:val="666666"/>
                <w:sz w:val="17"/>
                <w:szCs w:val="17"/>
              </w:rPr>
              <w:t>Curriculum/Program Reviews</w:t>
            </w:r>
          </w:p>
        </w:tc>
        <w:tc>
          <w:tcPr>
            <w:tcW w:w="453" w:type="dxa"/>
          </w:tcPr>
          <w:p w14:paraId="5718A09E" w14:textId="77777777" w:rsidR="00C001C7" w:rsidRDefault="00C001C7" w:rsidP="0006562F">
            <w:pPr>
              <w:pStyle w:val="TableParagraph"/>
              <w:spacing w:line="222" w:lineRule="exact"/>
              <w:ind w:left="105"/>
              <w:jc w:val="both"/>
              <w:rPr>
                <w:b/>
                <w:sz w:val="21"/>
              </w:rPr>
            </w:pPr>
            <w:r>
              <w:rPr>
                <w:b/>
                <w:sz w:val="21"/>
              </w:rPr>
              <w:t>√</w:t>
            </w:r>
          </w:p>
        </w:tc>
        <w:tc>
          <w:tcPr>
            <w:tcW w:w="343" w:type="dxa"/>
          </w:tcPr>
          <w:p w14:paraId="66D6A284" w14:textId="77777777" w:rsidR="00C001C7" w:rsidRDefault="00C001C7" w:rsidP="0006562F">
            <w:pPr>
              <w:pStyle w:val="TableParagraph"/>
              <w:spacing w:line="222" w:lineRule="exact"/>
              <w:ind w:left="107"/>
              <w:jc w:val="both"/>
              <w:rPr>
                <w:b/>
                <w:sz w:val="21"/>
              </w:rPr>
            </w:pPr>
            <w:r>
              <w:rPr>
                <w:b/>
                <w:sz w:val="21"/>
              </w:rPr>
              <w:t>√</w:t>
            </w:r>
          </w:p>
        </w:tc>
        <w:tc>
          <w:tcPr>
            <w:tcW w:w="449" w:type="dxa"/>
          </w:tcPr>
          <w:p w14:paraId="532588FB" w14:textId="77777777" w:rsidR="00C001C7" w:rsidRDefault="00C001C7" w:rsidP="0006562F">
            <w:pPr>
              <w:pStyle w:val="TableParagraph"/>
              <w:spacing w:line="222" w:lineRule="exact"/>
              <w:ind w:left="106"/>
              <w:jc w:val="both"/>
              <w:rPr>
                <w:b/>
                <w:sz w:val="21"/>
              </w:rPr>
            </w:pPr>
            <w:r>
              <w:rPr>
                <w:b/>
                <w:sz w:val="21"/>
              </w:rPr>
              <w:t>√</w:t>
            </w:r>
          </w:p>
        </w:tc>
        <w:tc>
          <w:tcPr>
            <w:tcW w:w="453" w:type="dxa"/>
          </w:tcPr>
          <w:p w14:paraId="6204D5A8" w14:textId="77777777" w:rsidR="00C001C7" w:rsidRDefault="00C001C7" w:rsidP="0006562F">
            <w:pPr>
              <w:pStyle w:val="TableParagraph"/>
              <w:jc w:val="both"/>
              <w:rPr>
                <w:sz w:val="16"/>
              </w:rPr>
            </w:pPr>
          </w:p>
        </w:tc>
        <w:tc>
          <w:tcPr>
            <w:tcW w:w="453" w:type="dxa"/>
          </w:tcPr>
          <w:p w14:paraId="6E856B04" w14:textId="77777777" w:rsidR="00C001C7" w:rsidRDefault="00C001C7" w:rsidP="0006562F">
            <w:pPr>
              <w:pStyle w:val="TableParagraph"/>
              <w:jc w:val="both"/>
              <w:rPr>
                <w:sz w:val="16"/>
              </w:rPr>
            </w:pPr>
          </w:p>
        </w:tc>
        <w:tc>
          <w:tcPr>
            <w:tcW w:w="566" w:type="dxa"/>
          </w:tcPr>
          <w:p w14:paraId="0F676241" w14:textId="77777777" w:rsidR="00C001C7" w:rsidRDefault="00C001C7" w:rsidP="0006562F">
            <w:pPr>
              <w:pStyle w:val="TableParagraph"/>
              <w:spacing w:line="222" w:lineRule="exact"/>
              <w:ind w:left="104"/>
              <w:jc w:val="both"/>
              <w:rPr>
                <w:b/>
                <w:sz w:val="21"/>
              </w:rPr>
            </w:pPr>
            <w:r>
              <w:rPr>
                <w:b/>
                <w:sz w:val="21"/>
              </w:rPr>
              <w:t>√</w:t>
            </w:r>
          </w:p>
        </w:tc>
        <w:tc>
          <w:tcPr>
            <w:tcW w:w="566" w:type="dxa"/>
          </w:tcPr>
          <w:p w14:paraId="0C311D60" w14:textId="77777777" w:rsidR="00C001C7" w:rsidRDefault="00C001C7" w:rsidP="0006562F">
            <w:pPr>
              <w:pStyle w:val="TableParagraph"/>
              <w:jc w:val="both"/>
              <w:rPr>
                <w:sz w:val="16"/>
              </w:rPr>
            </w:pPr>
          </w:p>
        </w:tc>
        <w:tc>
          <w:tcPr>
            <w:tcW w:w="339" w:type="dxa"/>
          </w:tcPr>
          <w:p w14:paraId="5340A379" w14:textId="77777777" w:rsidR="00C001C7" w:rsidRDefault="00C001C7" w:rsidP="0006562F">
            <w:pPr>
              <w:pStyle w:val="TableParagraph"/>
              <w:jc w:val="both"/>
              <w:rPr>
                <w:sz w:val="16"/>
              </w:rPr>
            </w:pPr>
          </w:p>
        </w:tc>
        <w:tc>
          <w:tcPr>
            <w:tcW w:w="566" w:type="dxa"/>
          </w:tcPr>
          <w:p w14:paraId="71CC2A40" w14:textId="77777777" w:rsidR="00C001C7" w:rsidRDefault="00C001C7" w:rsidP="0006562F">
            <w:pPr>
              <w:pStyle w:val="TableParagraph"/>
              <w:jc w:val="both"/>
              <w:rPr>
                <w:sz w:val="16"/>
              </w:rPr>
            </w:pPr>
          </w:p>
        </w:tc>
        <w:tc>
          <w:tcPr>
            <w:tcW w:w="566" w:type="dxa"/>
          </w:tcPr>
          <w:p w14:paraId="407DDC86" w14:textId="77777777" w:rsidR="00C001C7" w:rsidRDefault="00C001C7" w:rsidP="0006562F">
            <w:pPr>
              <w:pStyle w:val="TableParagraph"/>
              <w:spacing w:line="222" w:lineRule="exact"/>
              <w:ind w:left="100"/>
              <w:jc w:val="both"/>
              <w:rPr>
                <w:b/>
                <w:sz w:val="21"/>
              </w:rPr>
            </w:pPr>
            <w:r>
              <w:rPr>
                <w:b/>
                <w:sz w:val="21"/>
              </w:rPr>
              <w:t>√</w:t>
            </w:r>
          </w:p>
        </w:tc>
        <w:tc>
          <w:tcPr>
            <w:tcW w:w="453" w:type="dxa"/>
          </w:tcPr>
          <w:p w14:paraId="3781E383" w14:textId="77777777" w:rsidR="00C001C7" w:rsidRDefault="00C001C7" w:rsidP="0006562F">
            <w:pPr>
              <w:pStyle w:val="TableParagraph"/>
              <w:spacing w:line="222" w:lineRule="exact"/>
              <w:ind w:left="100"/>
              <w:jc w:val="both"/>
              <w:rPr>
                <w:b/>
                <w:sz w:val="21"/>
              </w:rPr>
            </w:pPr>
          </w:p>
        </w:tc>
        <w:tc>
          <w:tcPr>
            <w:tcW w:w="565" w:type="dxa"/>
          </w:tcPr>
          <w:p w14:paraId="0D01E279" w14:textId="77777777" w:rsidR="00C001C7" w:rsidRDefault="00C001C7" w:rsidP="0006562F">
            <w:pPr>
              <w:pStyle w:val="TableParagraph"/>
              <w:spacing w:line="222" w:lineRule="exact"/>
              <w:ind w:left="100"/>
              <w:jc w:val="both"/>
              <w:rPr>
                <w:b/>
                <w:sz w:val="21"/>
              </w:rPr>
            </w:pPr>
          </w:p>
        </w:tc>
        <w:tc>
          <w:tcPr>
            <w:tcW w:w="1243" w:type="dxa"/>
          </w:tcPr>
          <w:p w14:paraId="1C59F32F" w14:textId="77777777" w:rsidR="00C001C7" w:rsidRDefault="00C001C7" w:rsidP="0006562F">
            <w:pPr>
              <w:pStyle w:val="TableParagraph"/>
              <w:spacing w:line="222" w:lineRule="exact"/>
              <w:ind w:left="100"/>
              <w:jc w:val="both"/>
              <w:rPr>
                <w:b/>
                <w:sz w:val="21"/>
              </w:rPr>
            </w:pPr>
          </w:p>
        </w:tc>
      </w:tr>
      <w:tr w:rsidR="00C001C7" w14:paraId="40155F9C" w14:textId="77777777" w:rsidTr="0006562F">
        <w:trPr>
          <w:trHeight w:val="406"/>
        </w:trPr>
        <w:tc>
          <w:tcPr>
            <w:tcW w:w="2030" w:type="dxa"/>
            <w:vAlign w:val="center"/>
          </w:tcPr>
          <w:p w14:paraId="56C82C8F" w14:textId="77777777" w:rsidR="00C001C7" w:rsidRDefault="00C001C7" w:rsidP="0006562F">
            <w:pPr>
              <w:pStyle w:val="TableParagraph"/>
              <w:spacing w:before="1" w:line="226" w:lineRule="exact"/>
              <w:ind w:left="107"/>
              <w:jc w:val="both"/>
              <w:rPr>
                <w:sz w:val="21"/>
              </w:rPr>
            </w:pPr>
            <w:r>
              <w:rPr>
                <w:rFonts w:ascii="Verdana" w:hAnsi="Verdana"/>
                <w:color w:val="666666"/>
                <w:sz w:val="17"/>
                <w:szCs w:val="17"/>
              </w:rPr>
              <w:t>Benchmarking Studies (analyses of comparisons with similar institutions)</w:t>
            </w:r>
          </w:p>
        </w:tc>
        <w:tc>
          <w:tcPr>
            <w:tcW w:w="453" w:type="dxa"/>
          </w:tcPr>
          <w:p w14:paraId="58624AE8" w14:textId="77777777" w:rsidR="00C001C7" w:rsidRDefault="00C001C7" w:rsidP="0006562F">
            <w:pPr>
              <w:pStyle w:val="TableParagraph"/>
              <w:spacing w:line="240" w:lineRule="exact"/>
              <w:ind w:left="105"/>
              <w:jc w:val="both"/>
              <w:rPr>
                <w:b/>
                <w:sz w:val="21"/>
              </w:rPr>
            </w:pPr>
            <w:r>
              <w:rPr>
                <w:b/>
                <w:sz w:val="21"/>
              </w:rPr>
              <w:t>√</w:t>
            </w:r>
          </w:p>
        </w:tc>
        <w:tc>
          <w:tcPr>
            <w:tcW w:w="343" w:type="dxa"/>
          </w:tcPr>
          <w:p w14:paraId="4DE081C5" w14:textId="77777777" w:rsidR="00C001C7" w:rsidRDefault="00C001C7" w:rsidP="0006562F">
            <w:pPr>
              <w:pStyle w:val="TableParagraph"/>
              <w:spacing w:line="240" w:lineRule="exact"/>
              <w:ind w:left="107"/>
              <w:jc w:val="both"/>
              <w:rPr>
                <w:b/>
                <w:sz w:val="21"/>
              </w:rPr>
            </w:pPr>
            <w:r>
              <w:rPr>
                <w:b/>
                <w:sz w:val="21"/>
              </w:rPr>
              <w:t>√</w:t>
            </w:r>
          </w:p>
        </w:tc>
        <w:tc>
          <w:tcPr>
            <w:tcW w:w="449" w:type="dxa"/>
          </w:tcPr>
          <w:p w14:paraId="38DF3417" w14:textId="77777777" w:rsidR="00C001C7" w:rsidRDefault="00C001C7" w:rsidP="0006562F">
            <w:pPr>
              <w:pStyle w:val="TableParagraph"/>
              <w:spacing w:line="240" w:lineRule="exact"/>
              <w:ind w:left="106"/>
              <w:jc w:val="both"/>
              <w:rPr>
                <w:b/>
                <w:sz w:val="21"/>
              </w:rPr>
            </w:pPr>
            <w:r>
              <w:rPr>
                <w:b/>
                <w:sz w:val="21"/>
              </w:rPr>
              <w:t>√</w:t>
            </w:r>
          </w:p>
        </w:tc>
        <w:tc>
          <w:tcPr>
            <w:tcW w:w="453" w:type="dxa"/>
          </w:tcPr>
          <w:p w14:paraId="65DE21CE" w14:textId="77777777" w:rsidR="00C001C7" w:rsidRDefault="00C001C7" w:rsidP="0006562F">
            <w:pPr>
              <w:pStyle w:val="TableParagraph"/>
              <w:spacing w:line="240" w:lineRule="exact"/>
              <w:ind w:left="106"/>
              <w:jc w:val="both"/>
              <w:rPr>
                <w:b/>
                <w:sz w:val="21"/>
              </w:rPr>
            </w:pPr>
            <w:r>
              <w:rPr>
                <w:b/>
                <w:sz w:val="21"/>
              </w:rPr>
              <w:t>√</w:t>
            </w:r>
          </w:p>
        </w:tc>
        <w:tc>
          <w:tcPr>
            <w:tcW w:w="453" w:type="dxa"/>
          </w:tcPr>
          <w:p w14:paraId="15C3D8AB" w14:textId="77777777" w:rsidR="00C001C7" w:rsidRDefault="00C001C7" w:rsidP="0006562F">
            <w:pPr>
              <w:pStyle w:val="TableParagraph"/>
              <w:spacing w:line="240" w:lineRule="exact"/>
              <w:ind w:left="105"/>
              <w:jc w:val="both"/>
              <w:rPr>
                <w:b/>
                <w:sz w:val="21"/>
              </w:rPr>
            </w:pPr>
            <w:r>
              <w:rPr>
                <w:b/>
                <w:sz w:val="21"/>
              </w:rPr>
              <w:t>√</w:t>
            </w:r>
          </w:p>
        </w:tc>
        <w:tc>
          <w:tcPr>
            <w:tcW w:w="566" w:type="dxa"/>
          </w:tcPr>
          <w:p w14:paraId="155BE321" w14:textId="77777777" w:rsidR="00C001C7" w:rsidRDefault="00C001C7" w:rsidP="0006562F">
            <w:pPr>
              <w:pStyle w:val="TableParagraph"/>
              <w:jc w:val="both"/>
              <w:rPr>
                <w:sz w:val="20"/>
              </w:rPr>
            </w:pPr>
          </w:p>
        </w:tc>
        <w:tc>
          <w:tcPr>
            <w:tcW w:w="566" w:type="dxa"/>
          </w:tcPr>
          <w:p w14:paraId="012515A6" w14:textId="77777777" w:rsidR="00C001C7" w:rsidRDefault="00C001C7" w:rsidP="0006562F">
            <w:pPr>
              <w:pStyle w:val="TableParagraph"/>
              <w:jc w:val="both"/>
              <w:rPr>
                <w:sz w:val="20"/>
              </w:rPr>
            </w:pPr>
          </w:p>
        </w:tc>
        <w:tc>
          <w:tcPr>
            <w:tcW w:w="339" w:type="dxa"/>
          </w:tcPr>
          <w:p w14:paraId="06BC3EAD" w14:textId="77777777" w:rsidR="00C001C7" w:rsidRDefault="00C001C7" w:rsidP="0006562F">
            <w:pPr>
              <w:pStyle w:val="TableParagraph"/>
              <w:jc w:val="both"/>
              <w:rPr>
                <w:sz w:val="20"/>
              </w:rPr>
            </w:pPr>
          </w:p>
        </w:tc>
        <w:tc>
          <w:tcPr>
            <w:tcW w:w="566" w:type="dxa"/>
          </w:tcPr>
          <w:p w14:paraId="7EBD1D41" w14:textId="77777777" w:rsidR="00C001C7" w:rsidRDefault="00C001C7" w:rsidP="0006562F">
            <w:pPr>
              <w:pStyle w:val="TableParagraph"/>
              <w:jc w:val="both"/>
              <w:rPr>
                <w:sz w:val="20"/>
              </w:rPr>
            </w:pPr>
          </w:p>
        </w:tc>
        <w:tc>
          <w:tcPr>
            <w:tcW w:w="566" w:type="dxa"/>
          </w:tcPr>
          <w:p w14:paraId="38184AFA" w14:textId="77777777" w:rsidR="00C001C7" w:rsidRDefault="00C001C7" w:rsidP="0006562F">
            <w:pPr>
              <w:pStyle w:val="TableParagraph"/>
              <w:spacing w:line="240" w:lineRule="exact"/>
              <w:ind w:left="100"/>
              <w:jc w:val="both"/>
              <w:rPr>
                <w:b/>
                <w:sz w:val="21"/>
              </w:rPr>
            </w:pPr>
            <w:r>
              <w:rPr>
                <w:b/>
                <w:sz w:val="21"/>
              </w:rPr>
              <w:t>√</w:t>
            </w:r>
          </w:p>
        </w:tc>
        <w:tc>
          <w:tcPr>
            <w:tcW w:w="453" w:type="dxa"/>
          </w:tcPr>
          <w:p w14:paraId="17011A89" w14:textId="77777777" w:rsidR="00C001C7" w:rsidRDefault="00C001C7" w:rsidP="0006562F">
            <w:pPr>
              <w:pStyle w:val="TableParagraph"/>
              <w:spacing w:line="240" w:lineRule="exact"/>
              <w:ind w:left="100"/>
              <w:jc w:val="both"/>
              <w:rPr>
                <w:b/>
                <w:sz w:val="21"/>
              </w:rPr>
            </w:pPr>
          </w:p>
        </w:tc>
        <w:tc>
          <w:tcPr>
            <w:tcW w:w="565" w:type="dxa"/>
          </w:tcPr>
          <w:p w14:paraId="2063B8B6" w14:textId="77777777" w:rsidR="00C001C7" w:rsidRDefault="00C001C7" w:rsidP="0006562F">
            <w:pPr>
              <w:pStyle w:val="TableParagraph"/>
              <w:spacing w:line="240" w:lineRule="exact"/>
              <w:ind w:left="100"/>
              <w:jc w:val="both"/>
              <w:rPr>
                <w:b/>
                <w:sz w:val="21"/>
              </w:rPr>
            </w:pPr>
          </w:p>
        </w:tc>
        <w:tc>
          <w:tcPr>
            <w:tcW w:w="1243" w:type="dxa"/>
          </w:tcPr>
          <w:p w14:paraId="2CB1E7C6" w14:textId="77777777" w:rsidR="00C001C7" w:rsidRDefault="00C001C7" w:rsidP="0006562F">
            <w:pPr>
              <w:pStyle w:val="TableParagraph"/>
              <w:spacing w:line="240" w:lineRule="exact"/>
              <w:ind w:left="100"/>
              <w:jc w:val="both"/>
              <w:rPr>
                <w:b/>
                <w:sz w:val="21"/>
              </w:rPr>
            </w:pPr>
          </w:p>
        </w:tc>
      </w:tr>
      <w:tr w:rsidR="00C001C7" w14:paraId="304D6E0A" w14:textId="77777777" w:rsidTr="0006562F">
        <w:trPr>
          <w:trHeight w:val="408"/>
        </w:trPr>
        <w:tc>
          <w:tcPr>
            <w:tcW w:w="2030" w:type="dxa"/>
            <w:vAlign w:val="center"/>
          </w:tcPr>
          <w:p w14:paraId="0F01C4DB" w14:textId="77777777" w:rsidR="00C001C7" w:rsidRDefault="00C001C7" w:rsidP="0006562F">
            <w:pPr>
              <w:pStyle w:val="TableParagraph"/>
              <w:spacing w:before="1" w:line="229" w:lineRule="exact"/>
              <w:ind w:left="107"/>
              <w:jc w:val="both"/>
              <w:rPr>
                <w:sz w:val="21"/>
              </w:rPr>
            </w:pPr>
            <w:r>
              <w:rPr>
                <w:rFonts w:ascii="Verdana" w:hAnsi="Verdana"/>
                <w:color w:val="666666"/>
                <w:sz w:val="17"/>
                <w:szCs w:val="17"/>
              </w:rPr>
              <w:t>Strategic Plan Performance (achievement of goals and objectives)</w:t>
            </w:r>
          </w:p>
        </w:tc>
        <w:tc>
          <w:tcPr>
            <w:tcW w:w="453" w:type="dxa"/>
          </w:tcPr>
          <w:p w14:paraId="51E9CF96" w14:textId="77777777" w:rsidR="00C001C7" w:rsidRDefault="00C001C7" w:rsidP="0006562F">
            <w:pPr>
              <w:pStyle w:val="TableParagraph"/>
              <w:spacing w:line="240" w:lineRule="exact"/>
              <w:ind w:left="105"/>
              <w:jc w:val="both"/>
              <w:rPr>
                <w:b/>
                <w:sz w:val="21"/>
              </w:rPr>
            </w:pPr>
            <w:r>
              <w:rPr>
                <w:b/>
                <w:sz w:val="21"/>
              </w:rPr>
              <w:t>√</w:t>
            </w:r>
          </w:p>
        </w:tc>
        <w:tc>
          <w:tcPr>
            <w:tcW w:w="343" w:type="dxa"/>
          </w:tcPr>
          <w:p w14:paraId="11CD9904" w14:textId="77777777" w:rsidR="00C001C7" w:rsidRDefault="00C001C7" w:rsidP="0006562F">
            <w:pPr>
              <w:pStyle w:val="TableParagraph"/>
              <w:spacing w:line="240" w:lineRule="exact"/>
              <w:ind w:left="107"/>
              <w:jc w:val="both"/>
              <w:rPr>
                <w:b/>
                <w:sz w:val="21"/>
              </w:rPr>
            </w:pPr>
            <w:r>
              <w:rPr>
                <w:b/>
                <w:sz w:val="21"/>
              </w:rPr>
              <w:t>√</w:t>
            </w:r>
          </w:p>
        </w:tc>
        <w:tc>
          <w:tcPr>
            <w:tcW w:w="449" w:type="dxa"/>
          </w:tcPr>
          <w:p w14:paraId="1773FB08" w14:textId="77777777" w:rsidR="00C001C7" w:rsidRDefault="00C001C7" w:rsidP="0006562F">
            <w:pPr>
              <w:pStyle w:val="TableParagraph"/>
              <w:spacing w:line="240" w:lineRule="exact"/>
              <w:ind w:left="106"/>
              <w:jc w:val="both"/>
              <w:rPr>
                <w:b/>
                <w:sz w:val="21"/>
              </w:rPr>
            </w:pPr>
            <w:r>
              <w:rPr>
                <w:b/>
                <w:sz w:val="21"/>
              </w:rPr>
              <w:t>√</w:t>
            </w:r>
          </w:p>
        </w:tc>
        <w:tc>
          <w:tcPr>
            <w:tcW w:w="453" w:type="dxa"/>
          </w:tcPr>
          <w:p w14:paraId="57722DCF" w14:textId="77777777" w:rsidR="00C001C7" w:rsidRDefault="00C001C7" w:rsidP="0006562F">
            <w:pPr>
              <w:pStyle w:val="TableParagraph"/>
              <w:spacing w:line="240" w:lineRule="exact"/>
              <w:ind w:left="106"/>
              <w:jc w:val="both"/>
              <w:rPr>
                <w:b/>
                <w:sz w:val="21"/>
              </w:rPr>
            </w:pPr>
            <w:r>
              <w:rPr>
                <w:b/>
                <w:sz w:val="21"/>
              </w:rPr>
              <w:t>√</w:t>
            </w:r>
          </w:p>
        </w:tc>
        <w:tc>
          <w:tcPr>
            <w:tcW w:w="453" w:type="dxa"/>
          </w:tcPr>
          <w:p w14:paraId="5254381D" w14:textId="77777777" w:rsidR="00C001C7" w:rsidRDefault="00C001C7" w:rsidP="0006562F">
            <w:pPr>
              <w:pStyle w:val="TableParagraph"/>
              <w:spacing w:line="240" w:lineRule="exact"/>
              <w:ind w:left="105"/>
              <w:jc w:val="both"/>
              <w:rPr>
                <w:b/>
                <w:sz w:val="21"/>
              </w:rPr>
            </w:pPr>
            <w:r>
              <w:rPr>
                <w:b/>
                <w:sz w:val="21"/>
              </w:rPr>
              <w:t>√</w:t>
            </w:r>
          </w:p>
        </w:tc>
        <w:tc>
          <w:tcPr>
            <w:tcW w:w="566" w:type="dxa"/>
          </w:tcPr>
          <w:p w14:paraId="03F9892E" w14:textId="77777777" w:rsidR="00C001C7" w:rsidRDefault="00C001C7" w:rsidP="0006562F">
            <w:pPr>
              <w:pStyle w:val="TableParagraph"/>
              <w:spacing w:line="240" w:lineRule="exact"/>
              <w:ind w:left="104"/>
              <w:jc w:val="both"/>
              <w:rPr>
                <w:b/>
                <w:sz w:val="21"/>
              </w:rPr>
            </w:pPr>
            <w:r>
              <w:rPr>
                <w:b/>
                <w:sz w:val="21"/>
              </w:rPr>
              <w:t>√</w:t>
            </w:r>
          </w:p>
        </w:tc>
        <w:tc>
          <w:tcPr>
            <w:tcW w:w="566" w:type="dxa"/>
          </w:tcPr>
          <w:p w14:paraId="1710589E" w14:textId="77777777" w:rsidR="00C001C7" w:rsidRDefault="00C001C7" w:rsidP="0006562F">
            <w:pPr>
              <w:pStyle w:val="TableParagraph"/>
              <w:spacing w:line="240" w:lineRule="exact"/>
              <w:ind w:left="103"/>
              <w:jc w:val="both"/>
              <w:rPr>
                <w:b/>
                <w:sz w:val="21"/>
              </w:rPr>
            </w:pPr>
            <w:r>
              <w:rPr>
                <w:b/>
                <w:sz w:val="21"/>
              </w:rPr>
              <w:t>√</w:t>
            </w:r>
          </w:p>
        </w:tc>
        <w:tc>
          <w:tcPr>
            <w:tcW w:w="339" w:type="dxa"/>
          </w:tcPr>
          <w:p w14:paraId="692473FF" w14:textId="77777777" w:rsidR="00C001C7" w:rsidRDefault="00C001C7" w:rsidP="0006562F">
            <w:pPr>
              <w:pStyle w:val="TableParagraph"/>
              <w:spacing w:line="240" w:lineRule="exact"/>
              <w:ind w:left="102"/>
              <w:jc w:val="both"/>
              <w:rPr>
                <w:b/>
                <w:sz w:val="21"/>
              </w:rPr>
            </w:pPr>
            <w:r>
              <w:rPr>
                <w:b/>
                <w:sz w:val="21"/>
              </w:rPr>
              <w:t>√</w:t>
            </w:r>
          </w:p>
        </w:tc>
        <w:tc>
          <w:tcPr>
            <w:tcW w:w="566" w:type="dxa"/>
          </w:tcPr>
          <w:p w14:paraId="3682EC3B" w14:textId="77777777" w:rsidR="00C001C7" w:rsidRDefault="00C001C7" w:rsidP="0006562F">
            <w:pPr>
              <w:pStyle w:val="TableParagraph"/>
              <w:spacing w:line="240" w:lineRule="exact"/>
              <w:ind w:left="101"/>
              <w:jc w:val="both"/>
              <w:rPr>
                <w:b/>
                <w:sz w:val="21"/>
              </w:rPr>
            </w:pPr>
            <w:r>
              <w:rPr>
                <w:b/>
                <w:sz w:val="21"/>
              </w:rPr>
              <w:t>√</w:t>
            </w:r>
          </w:p>
        </w:tc>
        <w:tc>
          <w:tcPr>
            <w:tcW w:w="566" w:type="dxa"/>
          </w:tcPr>
          <w:p w14:paraId="57AD712B" w14:textId="77777777" w:rsidR="00C001C7" w:rsidRDefault="00C001C7" w:rsidP="0006562F">
            <w:pPr>
              <w:pStyle w:val="TableParagraph"/>
              <w:spacing w:line="240" w:lineRule="exact"/>
              <w:ind w:left="100"/>
              <w:jc w:val="both"/>
              <w:rPr>
                <w:b/>
                <w:sz w:val="21"/>
              </w:rPr>
            </w:pPr>
            <w:r>
              <w:rPr>
                <w:b/>
                <w:sz w:val="21"/>
              </w:rPr>
              <w:t>√</w:t>
            </w:r>
          </w:p>
        </w:tc>
        <w:tc>
          <w:tcPr>
            <w:tcW w:w="453" w:type="dxa"/>
          </w:tcPr>
          <w:p w14:paraId="33DB6161" w14:textId="77777777" w:rsidR="00C001C7" w:rsidRDefault="00C001C7" w:rsidP="0006562F">
            <w:pPr>
              <w:pStyle w:val="TableParagraph"/>
              <w:spacing w:line="240" w:lineRule="exact"/>
              <w:ind w:left="100"/>
              <w:jc w:val="both"/>
              <w:rPr>
                <w:b/>
                <w:sz w:val="21"/>
              </w:rPr>
            </w:pPr>
          </w:p>
        </w:tc>
        <w:tc>
          <w:tcPr>
            <w:tcW w:w="565" w:type="dxa"/>
          </w:tcPr>
          <w:p w14:paraId="02338927" w14:textId="77777777" w:rsidR="00C001C7" w:rsidRDefault="00C001C7" w:rsidP="0006562F">
            <w:pPr>
              <w:pStyle w:val="TableParagraph"/>
              <w:spacing w:line="240" w:lineRule="exact"/>
              <w:ind w:left="100"/>
              <w:jc w:val="both"/>
              <w:rPr>
                <w:b/>
                <w:sz w:val="21"/>
              </w:rPr>
            </w:pPr>
          </w:p>
        </w:tc>
        <w:tc>
          <w:tcPr>
            <w:tcW w:w="1243" w:type="dxa"/>
          </w:tcPr>
          <w:p w14:paraId="0E215884" w14:textId="77777777" w:rsidR="00C001C7" w:rsidRDefault="00C001C7" w:rsidP="0006562F">
            <w:pPr>
              <w:pStyle w:val="TableParagraph"/>
              <w:spacing w:line="240" w:lineRule="exact"/>
              <w:ind w:left="100"/>
              <w:jc w:val="both"/>
              <w:rPr>
                <w:b/>
                <w:sz w:val="21"/>
              </w:rPr>
            </w:pPr>
          </w:p>
        </w:tc>
      </w:tr>
      <w:tr w:rsidR="00C001C7" w14:paraId="3BB58339"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258334F3" w14:textId="77777777" w:rsidR="00C001C7" w:rsidRPr="00F55A63" w:rsidRDefault="00C001C7" w:rsidP="0006562F">
            <w:pPr>
              <w:pStyle w:val="TableParagraph"/>
              <w:spacing w:before="1" w:line="229" w:lineRule="exact"/>
              <w:ind w:left="107"/>
              <w:jc w:val="both"/>
              <w:rPr>
                <w:rFonts w:ascii="Verdana" w:hAnsi="Verdana"/>
                <w:color w:val="666666"/>
                <w:sz w:val="17"/>
                <w:szCs w:val="17"/>
              </w:rPr>
            </w:pPr>
            <w:r>
              <w:rPr>
                <w:rFonts w:ascii="Verdana" w:hAnsi="Verdana"/>
                <w:color w:val="666666"/>
                <w:sz w:val="17"/>
                <w:szCs w:val="17"/>
                <w:shd w:val="clear" w:color="auto" w:fill="FFFFFF"/>
              </w:rPr>
              <w:lastRenderedPageBreak/>
              <w:t>Faculty and Staff Performance Reviews</w:t>
            </w:r>
          </w:p>
        </w:tc>
        <w:tc>
          <w:tcPr>
            <w:tcW w:w="453" w:type="dxa"/>
            <w:tcBorders>
              <w:top w:val="single" w:sz="4" w:space="0" w:color="000000"/>
              <w:left w:val="single" w:sz="4" w:space="0" w:color="000000"/>
              <w:bottom w:val="single" w:sz="4" w:space="0" w:color="000000"/>
              <w:right w:val="single" w:sz="4" w:space="0" w:color="000000"/>
            </w:tcBorders>
          </w:tcPr>
          <w:p w14:paraId="35931469" w14:textId="77777777" w:rsidR="00C001C7" w:rsidRDefault="00C001C7" w:rsidP="0006562F">
            <w:pPr>
              <w:pStyle w:val="TableParagraph"/>
              <w:spacing w:line="240" w:lineRule="exact"/>
              <w:ind w:left="105"/>
              <w:jc w:val="both"/>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6682DA95" w14:textId="77777777" w:rsidR="00C001C7" w:rsidRDefault="00C001C7" w:rsidP="0006562F">
            <w:pPr>
              <w:pStyle w:val="TableParagraph"/>
              <w:spacing w:line="240" w:lineRule="exact"/>
              <w:ind w:left="107"/>
              <w:jc w:val="both"/>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4508692F" w14:textId="77777777" w:rsidR="00C001C7" w:rsidRDefault="00C001C7" w:rsidP="0006562F">
            <w:pPr>
              <w:pStyle w:val="TableParagraph"/>
              <w:spacing w:line="240" w:lineRule="exact"/>
              <w:ind w:left="106"/>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6EB80EDB" w14:textId="77777777" w:rsidR="00C001C7" w:rsidRPr="00F55A63" w:rsidRDefault="00C001C7" w:rsidP="0006562F">
            <w:pPr>
              <w:pStyle w:val="TableParagraph"/>
              <w:spacing w:line="240" w:lineRule="exact"/>
              <w:ind w:left="106"/>
              <w:jc w:val="both"/>
              <w:rPr>
                <w:b/>
                <w:sz w:val="21"/>
              </w:rPr>
            </w:pPr>
          </w:p>
        </w:tc>
        <w:tc>
          <w:tcPr>
            <w:tcW w:w="453" w:type="dxa"/>
            <w:tcBorders>
              <w:top w:val="single" w:sz="4" w:space="0" w:color="000000"/>
              <w:left w:val="single" w:sz="4" w:space="0" w:color="000000"/>
              <w:bottom w:val="single" w:sz="4" w:space="0" w:color="000000"/>
              <w:right w:val="single" w:sz="4" w:space="0" w:color="000000"/>
            </w:tcBorders>
          </w:tcPr>
          <w:p w14:paraId="261EDF25" w14:textId="77777777" w:rsidR="00C001C7" w:rsidRPr="00F55A63" w:rsidRDefault="00C001C7" w:rsidP="0006562F">
            <w:pPr>
              <w:pStyle w:val="TableParagraph"/>
              <w:spacing w:line="240" w:lineRule="exact"/>
              <w:ind w:left="105"/>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09636463" w14:textId="77777777" w:rsidR="00C001C7" w:rsidRDefault="00C001C7" w:rsidP="0006562F">
            <w:pPr>
              <w:pStyle w:val="TableParagraph"/>
              <w:spacing w:line="240" w:lineRule="exact"/>
              <w:ind w:left="104"/>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50EEA8E" w14:textId="77777777" w:rsidR="00C001C7" w:rsidRPr="00F55A63" w:rsidRDefault="00C001C7" w:rsidP="0006562F">
            <w:pPr>
              <w:pStyle w:val="TableParagraph"/>
              <w:spacing w:line="240" w:lineRule="exact"/>
              <w:ind w:left="103"/>
              <w:jc w:val="both"/>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68491317" w14:textId="77777777" w:rsidR="00C001C7" w:rsidRPr="00F55A63" w:rsidRDefault="00C001C7" w:rsidP="0006562F">
            <w:pPr>
              <w:pStyle w:val="TableParagraph"/>
              <w:spacing w:line="240" w:lineRule="exact"/>
              <w:ind w:left="102"/>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566E3A76" w14:textId="77777777" w:rsidR="00C001C7" w:rsidRPr="00F55A63" w:rsidRDefault="00C001C7" w:rsidP="0006562F">
            <w:pPr>
              <w:pStyle w:val="TableParagraph"/>
              <w:spacing w:line="240" w:lineRule="exact"/>
              <w:ind w:left="101"/>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5DC5AA4A" w14:textId="77777777" w:rsidR="00C001C7" w:rsidRDefault="00C001C7" w:rsidP="0006562F">
            <w:pPr>
              <w:pStyle w:val="TableParagraph"/>
              <w:spacing w:line="240" w:lineRule="exact"/>
              <w:ind w:left="100"/>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322C888" w14:textId="77777777" w:rsidR="00C001C7" w:rsidRDefault="00C001C7" w:rsidP="0006562F">
            <w:pPr>
              <w:pStyle w:val="TableParagraph"/>
              <w:spacing w:line="240" w:lineRule="exact"/>
              <w:ind w:left="100"/>
              <w:jc w:val="both"/>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6873AF3E" w14:textId="77777777" w:rsidR="00C001C7" w:rsidRDefault="00C001C7" w:rsidP="0006562F">
            <w:pPr>
              <w:pStyle w:val="TableParagraph"/>
              <w:spacing w:line="240" w:lineRule="exact"/>
              <w:ind w:left="100"/>
              <w:jc w:val="both"/>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3916D350" w14:textId="77777777" w:rsidR="00C001C7" w:rsidRDefault="00C001C7" w:rsidP="0006562F">
            <w:pPr>
              <w:pStyle w:val="TableParagraph"/>
              <w:spacing w:line="240" w:lineRule="exact"/>
              <w:ind w:left="100"/>
              <w:jc w:val="both"/>
              <w:rPr>
                <w:b/>
                <w:sz w:val="21"/>
              </w:rPr>
            </w:pPr>
          </w:p>
        </w:tc>
      </w:tr>
      <w:tr w:rsidR="00C001C7" w14:paraId="0CC84688"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3D77EF68" w14:textId="77777777" w:rsidR="00C001C7" w:rsidRPr="00F55A63" w:rsidRDefault="00C001C7" w:rsidP="0006562F">
            <w:pPr>
              <w:pStyle w:val="TableParagraph"/>
              <w:spacing w:before="1" w:line="229" w:lineRule="exact"/>
              <w:ind w:left="107"/>
              <w:jc w:val="both"/>
              <w:rPr>
                <w:rFonts w:ascii="Verdana" w:hAnsi="Verdana"/>
                <w:color w:val="666666"/>
                <w:sz w:val="17"/>
                <w:szCs w:val="17"/>
              </w:rPr>
            </w:pPr>
            <w:r>
              <w:rPr>
                <w:rFonts w:ascii="Verdana" w:hAnsi="Verdana"/>
                <w:color w:val="666666"/>
                <w:sz w:val="17"/>
                <w:szCs w:val="17"/>
                <w:shd w:val="clear" w:color="auto" w:fill="FFFFFF"/>
              </w:rPr>
              <w:t>Placement records of graduates</w:t>
            </w:r>
          </w:p>
        </w:tc>
        <w:tc>
          <w:tcPr>
            <w:tcW w:w="453" w:type="dxa"/>
            <w:tcBorders>
              <w:top w:val="single" w:sz="4" w:space="0" w:color="000000"/>
              <w:left w:val="single" w:sz="4" w:space="0" w:color="000000"/>
              <w:bottom w:val="single" w:sz="4" w:space="0" w:color="000000"/>
              <w:right w:val="single" w:sz="4" w:space="0" w:color="000000"/>
            </w:tcBorders>
          </w:tcPr>
          <w:p w14:paraId="3D28507C" w14:textId="77777777" w:rsidR="00C001C7" w:rsidRDefault="00C001C7" w:rsidP="0006562F">
            <w:pPr>
              <w:pStyle w:val="TableParagraph"/>
              <w:spacing w:line="240" w:lineRule="exact"/>
              <w:ind w:left="105"/>
              <w:jc w:val="both"/>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4EA46782" w14:textId="77777777" w:rsidR="00C001C7" w:rsidRDefault="00C001C7" w:rsidP="0006562F">
            <w:pPr>
              <w:pStyle w:val="TableParagraph"/>
              <w:spacing w:line="240" w:lineRule="exact"/>
              <w:ind w:left="107"/>
              <w:jc w:val="both"/>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1423C47D" w14:textId="77777777" w:rsidR="00C001C7" w:rsidRDefault="00C001C7" w:rsidP="0006562F">
            <w:pPr>
              <w:pStyle w:val="TableParagraph"/>
              <w:spacing w:line="240" w:lineRule="exact"/>
              <w:ind w:left="106"/>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3B35B638" w14:textId="77777777" w:rsidR="00C001C7" w:rsidRDefault="00C001C7" w:rsidP="0006562F">
            <w:pPr>
              <w:pStyle w:val="TableParagraph"/>
              <w:spacing w:line="240" w:lineRule="exact"/>
              <w:ind w:left="106"/>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69C4EC6" w14:textId="77777777" w:rsidR="00C001C7" w:rsidRDefault="00C001C7" w:rsidP="0006562F">
            <w:pPr>
              <w:pStyle w:val="TableParagraph"/>
              <w:spacing w:line="240" w:lineRule="exact"/>
              <w:ind w:left="105"/>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0586BFE6" w14:textId="77777777" w:rsidR="00C001C7" w:rsidRPr="00F55A63" w:rsidRDefault="00C001C7" w:rsidP="0006562F">
            <w:pPr>
              <w:pStyle w:val="TableParagraph"/>
              <w:spacing w:line="240" w:lineRule="exact"/>
              <w:ind w:left="104"/>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1D7C965A" w14:textId="77777777" w:rsidR="00C001C7" w:rsidRPr="00F55A63" w:rsidRDefault="00C001C7" w:rsidP="0006562F">
            <w:pPr>
              <w:pStyle w:val="TableParagraph"/>
              <w:spacing w:line="240" w:lineRule="exact"/>
              <w:ind w:left="103"/>
              <w:jc w:val="both"/>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4FA0AC39" w14:textId="77777777" w:rsidR="00C001C7" w:rsidRPr="00F55A63" w:rsidRDefault="00C001C7" w:rsidP="0006562F">
            <w:pPr>
              <w:pStyle w:val="TableParagraph"/>
              <w:spacing w:line="240" w:lineRule="exact"/>
              <w:ind w:left="102"/>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61FBE304" w14:textId="77777777" w:rsidR="00C001C7" w:rsidRPr="00F55A63" w:rsidRDefault="00C001C7" w:rsidP="0006562F">
            <w:pPr>
              <w:pStyle w:val="TableParagraph"/>
              <w:spacing w:line="240" w:lineRule="exact"/>
              <w:ind w:left="101"/>
              <w:jc w:val="both"/>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17410844" w14:textId="77777777" w:rsidR="00C001C7" w:rsidRDefault="00C001C7" w:rsidP="0006562F">
            <w:pPr>
              <w:pStyle w:val="TableParagraph"/>
              <w:spacing w:line="240" w:lineRule="exact"/>
              <w:ind w:left="100"/>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34E6DD30" w14:textId="77777777" w:rsidR="00C001C7" w:rsidRDefault="00C001C7" w:rsidP="0006562F">
            <w:pPr>
              <w:pStyle w:val="TableParagraph"/>
              <w:spacing w:line="240" w:lineRule="exact"/>
              <w:ind w:left="100"/>
              <w:jc w:val="both"/>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17C05507" w14:textId="77777777" w:rsidR="00C001C7" w:rsidRDefault="00C001C7" w:rsidP="0006562F">
            <w:pPr>
              <w:pStyle w:val="TableParagraph"/>
              <w:spacing w:line="240" w:lineRule="exact"/>
              <w:ind w:left="100"/>
              <w:jc w:val="both"/>
              <w:rPr>
                <w:b/>
                <w:sz w:val="21"/>
              </w:rPr>
            </w:pPr>
            <w:r>
              <w:rPr>
                <w:b/>
                <w:sz w:val="21"/>
              </w:rPr>
              <w:t>√</w:t>
            </w:r>
          </w:p>
        </w:tc>
        <w:tc>
          <w:tcPr>
            <w:tcW w:w="1243" w:type="dxa"/>
            <w:tcBorders>
              <w:top w:val="single" w:sz="4" w:space="0" w:color="000000"/>
              <w:left w:val="single" w:sz="4" w:space="0" w:color="000000"/>
              <w:bottom w:val="single" w:sz="4" w:space="0" w:color="000000"/>
              <w:right w:val="single" w:sz="4" w:space="0" w:color="000000"/>
            </w:tcBorders>
          </w:tcPr>
          <w:p w14:paraId="488AB82C" w14:textId="77777777" w:rsidR="00C001C7" w:rsidRDefault="00C001C7" w:rsidP="0006562F">
            <w:pPr>
              <w:pStyle w:val="TableParagraph"/>
              <w:spacing w:line="240" w:lineRule="exact"/>
              <w:ind w:left="100"/>
              <w:jc w:val="both"/>
              <w:rPr>
                <w:b/>
                <w:sz w:val="21"/>
              </w:rPr>
            </w:pPr>
            <w:r>
              <w:rPr>
                <w:b/>
                <w:sz w:val="21"/>
              </w:rPr>
              <w:t>√</w:t>
            </w:r>
          </w:p>
        </w:tc>
      </w:tr>
      <w:tr w:rsidR="00C001C7" w14:paraId="25BAB20A"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7A467B03" w14:textId="77777777" w:rsidR="00C001C7" w:rsidRPr="00F55A63" w:rsidRDefault="00C001C7" w:rsidP="0006562F">
            <w:pPr>
              <w:pStyle w:val="TableParagraph"/>
              <w:spacing w:before="1" w:line="229" w:lineRule="exact"/>
              <w:ind w:left="107"/>
              <w:jc w:val="both"/>
              <w:rPr>
                <w:rFonts w:ascii="Verdana" w:hAnsi="Verdana"/>
                <w:color w:val="666666"/>
                <w:sz w:val="17"/>
                <w:szCs w:val="17"/>
              </w:rPr>
            </w:pPr>
            <w:r>
              <w:rPr>
                <w:rFonts w:ascii="Verdana" w:hAnsi="Verdana"/>
                <w:color w:val="666666"/>
                <w:sz w:val="17"/>
                <w:szCs w:val="17"/>
                <w:shd w:val="clear" w:color="auto" w:fill="FFFFFF"/>
              </w:rPr>
              <w:t>Transcript Analysis</w:t>
            </w:r>
            <w:r>
              <w:rPr>
                <w:rFonts w:ascii="Verdana" w:hAnsi="Verdana"/>
                <w:color w:val="666666"/>
                <w:sz w:val="17"/>
                <w:szCs w:val="17"/>
              </w:rPr>
              <w:t>)</w:t>
            </w:r>
          </w:p>
        </w:tc>
        <w:tc>
          <w:tcPr>
            <w:tcW w:w="453" w:type="dxa"/>
            <w:tcBorders>
              <w:top w:val="single" w:sz="4" w:space="0" w:color="000000"/>
              <w:left w:val="single" w:sz="4" w:space="0" w:color="000000"/>
              <w:bottom w:val="single" w:sz="4" w:space="0" w:color="000000"/>
              <w:right w:val="single" w:sz="4" w:space="0" w:color="000000"/>
            </w:tcBorders>
          </w:tcPr>
          <w:p w14:paraId="7CEA1759" w14:textId="77777777" w:rsidR="00C001C7" w:rsidRDefault="00C001C7" w:rsidP="0006562F">
            <w:pPr>
              <w:pStyle w:val="TableParagraph"/>
              <w:spacing w:line="240" w:lineRule="exact"/>
              <w:ind w:left="105"/>
              <w:jc w:val="both"/>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3B8EBBE0" w14:textId="77777777" w:rsidR="00C001C7" w:rsidRDefault="00C001C7" w:rsidP="0006562F">
            <w:pPr>
              <w:pStyle w:val="TableParagraph"/>
              <w:spacing w:line="240" w:lineRule="exact"/>
              <w:ind w:left="107"/>
              <w:jc w:val="both"/>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6DCA54AB" w14:textId="77777777" w:rsidR="00C001C7" w:rsidRDefault="00C001C7" w:rsidP="0006562F">
            <w:pPr>
              <w:pStyle w:val="TableParagraph"/>
              <w:spacing w:line="240" w:lineRule="exact"/>
              <w:ind w:left="106"/>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61F0B3A" w14:textId="77777777" w:rsidR="00C001C7" w:rsidRDefault="00C001C7" w:rsidP="0006562F">
            <w:pPr>
              <w:pStyle w:val="TableParagraph"/>
              <w:spacing w:line="240" w:lineRule="exact"/>
              <w:ind w:left="106"/>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6FFE6125" w14:textId="77777777" w:rsidR="00C001C7" w:rsidRDefault="00C001C7" w:rsidP="0006562F">
            <w:pPr>
              <w:pStyle w:val="TableParagraph"/>
              <w:spacing w:line="240" w:lineRule="exact"/>
              <w:ind w:left="105"/>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0CE1C7AC" w14:textId="77777777" w:rsidR="00C001C7" w:rsidRDefault="00C001C7" w:rsidP="0006562F">
            <w:pPr>
              <w:pStyle w:val="TableParagraph"/>
              <w:spacing w:line="240" w:lineRule="exact"/>
              <w:ind w:left="104"/>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CB5D572" w14:textId="77777777" w:rsidR="00C001C7" w:rsidRDefault="00C001C7" w:rsidP="0006562F">
            <w:pPr>
              <w:pStyle w:val="TableParagraph"/>
              <w:spacing w:line="240" w:lineRule="exact"/>
              <w:ind w:left="103"/>
              <w:jc w:val="both"/>
              <w:rPr>
                <w:b/>
                <w:sz w:val="21"/>
              </w:rPr>
            </w:pPr>
            <w:r>
              <w:rPr>
                <w:b/>
                <w:sz w:val="21"/>
              </w:rPr>
              <w:t>√</w:t>
            </w:r>
          </w:p>
        </w:tc>
        <w:tc>
          <w:tcPr>
            <w:tcW w:w="339" w:type="dxa"/>
            <w:tcBorders>
              <w:top w:val="single" w:sz="4" w:space="0" w:color="000000"/>
              <w:left w:val="single" w:sz="4" w:space="0" w:color="000000"/>
              <w:bottom w:val="single" w:sz="4" w:space="0" w:color="000000"/>
              <w:right w:val="single" w:sz="4" w:space="0" w:color="000000"/>
            </w:tcBorders>
          </w:tcPr>
          <w:p w14:paraId="76CA4696" w14:textId="77777777" w:rsidR="00C001C7" w:rsidRDefault="00C001C7" w:rsidP="0006562F">
            <w:pPr>
              <w:pStyle w:val="TableParagraph"/>
              <w:spacing w:line="240" w:lineRule="exact"/>
              <w:ind w:left="102"/>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902CFF8" w14:textId="77777777" w:rsidR="00C001C7" w:rsidRDefault="00C001C7" w:rsidP="0006562F">
            <w:pPr>
              <w:pStyle w:val="TableParagraph"/>
              <w:spacing w:line="240" w:lineRule="exact"/>
              <w:ind w:left="101"/>
              <w:jc w:val="both"/>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0BF13118" w14:textId="77777777" w:rsidR="00C001C7" w:rsidRDefault="00C001C7" w:rsidP="0006562F">
            <w:pPr>
              <w:pStyle w:val="TableParagraph"/>
              <w:spacing w:line="240" w:lineRule="exact"/>
              <w:ind w:left="100"/>
              <w:jc w:val="both"/>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3EF50A95" w14:textId="77777777" w:rsidR="00C001C7" w:rsidRDefault="00C001C7" w:rsidP="0006562F">
            <w:pPr>
              <w:pStyle w:val="TableParagraph"/>
              <w:spacing w:line="240" w:lineRule="exact"/>
              <w:ind w:left="100"/>
              <w:jc w:val="both"/>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59A3DE0E" w14:textId="77777777" w:rsidR="00C001C7" w:rsidRDefault="00C001C7" w:rsidP="0006562F">
            <w:pPr>
              <w:pStyle w:val="TableParagraph"/>
              <w:spacing w:line="240" w:lineRule="exact"/>
              <w:ind w:left="100"/>
              <w:jc w:val="both"/>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7E8A9673" w14:textId="77777777" w:rsidR="00C001C7" w:rsidRDefault="00C001C7" w:rsidP="0006562F">
            <w:pPr>
              <w:pStyle w:val="TableParagraph"/>
              <w:spacing w:line="240" w:lineRule="exact"/>
              <w:ind w:left="100"/>
              <w:jc w:val="both"/>
              <w:rPr>
                <w:b/>
                <w:sz w:val="21"/>
              </w:rPr>
            </w:pPr>
          </w:p>
        </w:tc>
      </w:tr>
    </w:tbl>
    <w:p w14:paraId="182D44B5" w14:textId="77777777" w:rsidR="00C001C7" w:rsidRDefault="00C001C7" w:rsidP="00C001C7">
      <w:pPr>
        <w:jc w:val="both"/>
        <w:rPr>
          <w:b/>
          <w:sz w:val="24"/>
        </w:rPr>
      </w:pPr>
    </w:p>
    <w:p w14:paraId="1BB199AA" w14:textId="77777777" w:rsidR="00C001C7" w:rsidRDefault="00C001C7" w:rsidP="00C001C7">
      <w:pPr>
        <w:jc w:val="both"/>
        <w:rPr>
          <w:b/>
          <w:sz w:val="24"/>
        </w:rPr>
      </w:pPr>
    </w:p>
    <w:p w14:paraId="0760D44C" w14:textId="77777777" w:rsidR="00C001C7" w:rsidRDefault="00C001C7" w:rsidP="00C001C7">
      <w:pPr>
        <w:ind w:firstLine="720"/>
        <w:jc w:val="both"/>
        <w:rPr>
          <w:b/>
          <w:sz w:val="24"/>
        </w:rPr>
      </w:pPr>
      <w:r>
        <w:rPr>
          <w:b/>
          <w:sz w:val="24"/>
        </w:rPr>
        <w:t>Role &amp; Competency Matrix</w:t>
      </w:r>
    </w:p>
    <w:tbl>
      <w:tblPr>
        <w:tblpPr w:leftFromText="180" w:rightFromText="180" w:vertAnchor="text" w:horzAnchor="page" w:tblpX="1020" w:tblpY="192"/>
        <w:tblW w:w="9949" w:type="dxa"/>
        <w:tblLayout w:type="fixed"/>
        <w:tblLook w:val="04A0" w:firstRow="1" w:lastRow="0" w:firstColumn="1" w:lastColumn="0" w:noHBand="0" w:noVBand="1"/>
      </w:tblPr>
      <w:tblGrid>
        <w:gridCol w:w="4262"/>
        <w:gridCol w:w="1625"/>
        <w:gridCol w:w="1546"/>
        <w:gridCol w:w="1258"/>
        <w:gridCol w:w="1258"/>
      </w:tblGrid>
      <w:tr w:rsidR="00C001C7" w:rsidRPr="004F65F7" w14:paraId="08120F39" w14:textId="77777777" w:rsidTr="007230F3">
        <w:trPr>
          <w:trHeight w:val="1359"/>
        </w:trPr>
        <w:tc>
          <w:tcPr>
            <w:tcW w:w="4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D0A4E" w14:textId="77777777" w:rsidR="00C001C7" w:rsidRPr="007230F3" w:rsidRDefault="00C001C7" w:rsidP="007230F3">
            <w:pPr>
              <w:jc w:val="both"/>
              <w:rPr>
                <w:sz w:val="24"/>
                <w:szCs w:val="24"/>
              </w:rPr>
            </w:pPr>
            <w:r w:rsidRPr="007230F3">
              <w:rPr>
                <w:sz w:val="24"/>
                <w:szCs w:val="24"/>
              </w:rPr>
              <w:t> Attributes</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774109A1" w14:textId="77777777" w:rsidR="00C001C7" w:rsidRPr="007230F3" w:rsidRDefault="00C001C7" w:rsidP="007230F3">
            <w:pPr>
              <w:spacing w:line="240" w:lineRule="atLeast"/>
              <w:jc w:val="both"/>
              <w:rPr>
                <w:sz w:val="24"/>
                <w:szCs w:val="24"/>
              </w:rPr>
            </w:pPr>
            <w:r w:rsidRPr="007230F3">
              <w:rPr>
                <w:sz w:val="24"/>
                <w:szCs w:val="24"/>
              </w:rPr>
              <w:t>Data Analyst</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151B67A4" w14:textId="77777777" w:rsidR="00C001C7" w:rsidRPr="007230F3" w:rsidRDefault="00C001C7" w:rsidP="007230F3">
            <w:pPr>
              <w:spacing w:line="240" w:lineRule="atLeast"/>
              <w:jc w:val="both"/>
              <w:rPr>
                <w:sz w:val="24"/>
                <w:szCs w:val="24"/>
              </w:rPr>
            </w:pPr>
            <w:r w:rsidRPr="007230F3">
              <w:rPr>
                <w:sz w:val="24"/>
                <w:szCs w:val="24"/>
              </w:rPr>
              <w:t>Business Analyst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763C5AF" w14:textId="77777777" w:rsidR="00C001C7" w:rsidRPr="007230F3" w:rsidRDefault="00C001C7" w:rsidP="007230F3">
            <w:pPr>
              <w:spacing w:line="240" w:lineRule="atLeast"/>
              <w:jc w:val="both"/>
              <w:rPr>
                <w:sz w:val="24"/>
                <w:szCs w:val="24"/>
              </w:rPr>
            </w:pPr>
            <w:r w:rsidRPr="007230F3">
              <w:rPr>
                <w:sz w:val="24"/>
                <w:szCs w:val="24"/>
              </w:rPr>
              <w:t>Data Scientist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29A3B2E0" w14:textId="77777777" w:rsidR="00C001C7" w:rsidRPr="007230F3" w:rsidRDefault="00C001C7" w:rsidP="007230F3">
            <w:pPr>
              <w:spacing w:line="240" w:lineRule="atLeast"/>
              <w:jc w:val="both"/>
              <w:rPr>
                <w:sz w:val="24"/>
                <w:szCs w:val="24"/>
              </w:rPr>
            </w:pPr>
            <w:r w:rsidRPr="007230F3">
              <w:rPr>
                <w:sz w:val="24"/>
                <w:szCs w:val="24"/>
              </w:rPr>
              <w:t>Business Research Analyst</w:t>
            </w:r>
          </w:p>
        </w:tc>
      </w:tr>
      <w:tr w:rsidR="00C001C7" w:rsidRPr="004F65F7" w14:paraId="09EABE44" w14:textId="77777777" w:rsidTr="007230F3">
        <w:trPr>
          <w:trHeight w:val="755"/>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37DEBB00" w14:textId="77777777" w:rsidR="00C001C7" w:rsidRPr="007230F3" w:rsidRDefault="00C001C7" w:rsidP="007230F3">
            <w:pPr>
              <w:jc w:val="both"/>
              <w:rPr>
                <w:sz w:val="24"/>
                <w:szCs w:val="24"/>
              </w:rPr>
            </w:pPr>
            <w:r w:rsidRPr="007230F3">
              <w:rPr>
                <w:sz w:val="24"/>
                <w:szCs w:val="24"/>
              </w:rPr>
              <w:t>Apply discipline knowledge, principles and concepts</w:t>
            </w:r>
          </w:p>
        </w:tc>
        <w:tc>
          <w:tcPr>
            <w:tcW w:w="1625" w:type="dxa"/>
            <w:tcBorders>
              <w:top w:val="nil"/>
              <w:left w:val="nil"/>
              <w:bottom w:val="single" w:sz="4" w:space="0" w:color="auto"/>
              <w:right w:val="single" w:sz="4" w:space="0" w:color="auto"/>
            </w:tcBorders>
            <w:shd w:val="clear" w:color="auto" w:fill="auto"/>
            <w:noWrap/>
            <w:vAlign w:val="bottom"/>
            <w:hideMark/>
          </w:tcPr>
          <w:p w14:paraId="76B8B8CD"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27968D74" w14:textId="77777777" w:rsidR="00C001C7" w:rsidRPr="007230F3" w:rsidRDefault="00C001C7" w:rsidP="007230F3">
            <w:pPr>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55BD7414" w14:textId="77777777" w:rsidR="00C001C7" w:rsidRPr="007230F3" w:rsidRDefault="00C001C7" w:rsidP="007230F3">
            <w:pPr>
              <w:jc w:val="both"/>
              <w:rPr>
                <w:sz w:val="24"/>
                <w:szCs w:val="24"/>
              </w:rPr>
            </w:pPr>
            <w:r w:rsidRPr="007230F3">
              <w:rPr>
                <w:sz w:val="24"/>
                <w:szCs w:val="24"/>
              </w:rPr>
              <w:t>Intermediate</w:t>
            </w:r>
          </w:p>
        </w:tc>
        <w:tc>
          <w:tcPr>
            <w:tcW w:w="1258" w:type="dxa"/>
            <w:tcBorders>
              <w:top w:val="nil"/>
              <w:left w:val="nil"/>
              <w:bottom w:val="single" w:sz="4" w:space="0" w:color="auto"/>
              <w:right w:val="single" w:sz="4" w:space="0" w:color="auto"/>
            </w:tcBorders>
            <w:shd w:val="clear" w:color="auto" w:fill="auto"/>
            <w:noWrap/>
            <w:vAlign w:val="bottom"/>
            <w:hideMark/>
          </w:tcPr>
          <w:p w14:paraId="601B1468" w14:textId="77777777" w:rsidR="00C001C7" w:rsidRPr="007230F3" w:rsidRDefault="00C001C7" w:rsidP="007230F3">
            <w:pPr>
              <w:jc w:val="both"/>
              <w:rPr>
                <w:sz w:val="24"/>
                <w:szCs w:val="24"/>
              </w:rPr>
            </w:pPr>
            <w:r w:rsidRPr="007230F3">
              <w:rPr>
                <w:sz w:val="24"/>
                <w:szCs w:val="24"/>
              </w:rPr>
              <w:t>Intermediate</w:t>
            </w:r>
          </w:p>
        </w:tc>
      </w:tr>
      <w:tr w:rsidR="00C001C7" w:rsidRPr="004F65F7" w14:paraId="20CD58B5" w14:textId="77777777" w:rsidTr="007230F3">
        <w:trPr>
          <w:trHeight w:val="740"/>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0D91DA13" w14:textId="77777777" w:rsidR="00C001C7" w:rsidRPr="007230F3" w:rsidRDefault="00C001C7" w:rsidP="007230F3">
            <w:pPr>
              <w:spacing w:line="240" w:lineRule="atLeast"/>
              <w:jc w:val="both"/>
              <w:rPr>
                <w:sz w:val="24"/>
                <w:szCs w:val="24"/>
              </w:rPr>
            </w:pPr>
            <w:r w:rsidRPr="007230F3">
              <w:rPr>
                <w:sz w:val="24"/>
                <w:szCs w:val="24"/>
              </w:rPr>
              <w:t>Extend the boundaries of knowledge through research</w:t>
            </w:r>
          </w:p>
        </w:tc>
        <w:tc>
          <w:tcPr>
            <w:tcW w:w="1625" w:type="dxa"/>
            <w:tcBorders>
              <w:top w:val="nil"/>
              <w:left w:val="nil"/>
              <w:bottom w:val="single" w:sz="4" w:space="0" w:color="auto"/>
              <w:right w:val="single" w:sz="4" w:space="0" w:color="auto"/>
            </w:tcBorders>
            <w:shd w:val="clear" w:color="auto" w:fill="auto"/>
            <w:noWrap/>
            <w:vAlign w:val="bottom"/>
            <w:hideMark/>
          </w:tcPr>
          <w:p w14:paraId="2F67B430"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38787280"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FCD62E6"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05581FEC" w14:textId="77777777" w:rsidR="00C001C7" w:rsidRPr="007230F3" w:rsidRDefault="00C001C7" w:rsidP="007230F3">
            <w:pPr>
              <w:spacing w:line="240" w:lineRule="atLeast"/>
              <w:jc w:val="both"/>
              <w:rPr>
                <w:sz w:val="24"/>
                <w:szCs w:val="24"/>
              </w:rPr>
            </w:pPr>
            <w:r w:rsidRPr="007230F3">
              <w:rPr>
                <w:sz w:val="24"/>
                <w:szCs w:val="24"/>
              </w:rPr>
              <w:t>Advanced</w:t>
            </w:r>
          </w:p>
        </w:tc>
      </w:tr>
      <w:tr w:rsidR="00C001C7" w:rsidRPr="004F65F7" w14:paraId="3D4C740F" w14:textId="77777777" w:rsidTr="007230F3">
        <w:trPr>
          <w:trHeight w:val="302"/>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00D0E589" w14:textId="77777777" w:rsidR="00C001C7" w:rsidRPr="007230F3" w:rsidRDefault="00C001C7" w:rsidP="007230F3">
            <w:pPr>
              <w:spacing w:line="240" w:lineRule="atLeast"/>
              <w:jc w:val="both"/>
              <w:rPr>
                <w:sz w:val="24"/>
                <w:szCs w:val="24"/>
              </w:rPr>
            </w:pPr>
            <w:r w:rsidRPr="007230F3">
              <w:rPr>
                <w:sz w:val="24"/>
                <w:szCs w:val="24"/>
              </w:rPr>
              <w:t>Digitally literate</w:t>
            </w:r>
          </w:p>
        </w:tc>
        <w:tc>
          <w:tcPr>
            <w:tcW w:w="1625" w:type="dxa"/>
            <w:tcBorders>
              <w:top w:val="nil"/>
              <w:left w:val="nil"/>
              <w:bottom w:val="single" w:sz="4" w:space="0" w:color="auto"/>
              <w:right w:val="single" w:sz="4" w:space="0" w:color="auto"/>
            </w:tcBorders>
            <w:shd w:val="clear" w:color="auto" w:fill="auto"/>
            <w:noWrap/>
            <w:vAlign w:val="bottom"/>
            <w:hideMark/>
          </w:tcPr>
          <w:p w14:paraId="69025AB6"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1A5EDCD3"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44A4E63"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71AE0D98" w14:textId="77777777" w:rsidR="00C001C7" w:rsidRPr="007230F3" w:rsidRDefault="00C001C7" w:rsidP="007230F3">
            <w:pPr>
              <w:spacing w:line="240" w:lineRule="atLeast"/>
              <w:jc w:val="both"/>
              <w:rPr>
                <w:sz w:val="24"/>
                <w:szCs w:val="24"/>
              </w:rPr>
            </w:pPr>
            <w:r w:rsidRPr="007230F3">
              <w:rPr>
                <w:sz w:val="24"/>
                <w:szCs w:val="24"/>
              </w:rPr>
              <w:t>Advanced</w:t>
            </w:r>
          </w:p>
        </w:tc>
      </w:tr>
      <w:tr w:rsidR="00C001C7" w:rsidRPr="004F65F7" w14:paraId="552BFF1E" w14:textId="77777777" w:rsidTr="007230F3">
        <w:trPr>
          <w:trHeight w:val="665"/>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390D3665" w14:textId="77777777" w:rsidR="00C001C7" w:rsidRPr="007230F3" w:rsidRDefault="00C001C7" w:rsidP="007230F3">
            <w:pPr>
              <w:spacing w:line="240" w:lineRule="atLeast"/>
              <w:jc w:val="both"/>
              <w:rPr>
                <w:sz w:val="24"/>
                <w:szCs w:val="24"/>
              </w:rPr>
            </w:pPr>
            <w:r w:rsidRPr="007230F3">
              <w:rPr>
                <w:sz w:val="24"/>
                <w:szCs w:val="24"/>
              </w:rPr>
              <w:t xml:space="preserve">Access, evaluate and </w:t>
            </w:r>
            <w:proofErr w:type="spellStart"/>
            <w:r w:rsidRPr="007230F3">
              <w:rPr>
                <w:sz w:val="24"/>
                <w:szCs w:val="24"/>
              </w:rPr>
              <w:t>synthesise</w:t>
            </w:r>
            <w:proofErr w:type="spellEnd"/>
            <w:r w:rsidRPr="007230F3">
              <w:rPr>
                <w:sz w:val="24"/>
                <w:szCs w:val="24"/>
              </w:rPr>
              <w:t xml:space="preserve"> information</w:t>
            </w:r>
          </w:p>
        </w:tc>
        <w:tc>
          <w:tcPr>
            <w:tcW w:w="1625" w:type="dxa"/>
            <w:tcBorders>
              <w:top w:val="nil"/>
              <w:left w:val="nil"/>
              <w:bottom w:val="single" w:sz="4" w:space="0" w:color="auto"/>
              <w:right w:val="single" w:sz="4" w:space="0" w:color="auto"/>
            </w:tcBorders>
            <w:shd w:val="clear" w:color="auto" w:fill="auto"/>
            <w:noWrap/>
            <w:vAlign w:val="bottom"/>
            <w:hideMark/>
          </w:tcPr>
          <w:p w14:paraId="4AEC9D74" w14:textId="77777777" w:rsidR="00C001C7" w:rsidRPr="007230F3" w:rsidRDefault="00C001C7" w:rsidP="007230F3">
            <w:pPr>
              <w:spacing w:line="240" w:lineRule="atLeast"/>
              <w:jc w:val="both"/>
              <w:rPr>
                <w:sz w:val="24"/>
                <w:szCs w:val="24"/>
              </w:rPr>
            </w:pPr>
            <w:r w:rsidRPr="007230F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72614008"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7E26B65"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43EB82A"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1FF6139A" w14:textId="77777777" w:rsidTr="007230F3">
        <w:trPr>
          <w:trHeight w:val="483"/>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13E71644" w14:textId="77777777" w:rsidR="00C001C7" w:rsidRPr="007230F3" w:rsidRDefault="00C001C7" w:rsidP="007230F3">
            <w:pPr>
              <w:spacing w:line="240" w:lineRule="atLeast"/>
              <w:jc w:val="both"/>
              <w:rPr>
                <w:sz w:val="24"/>
                <w:szCs w:val="24"/>
              </w:rPr>
            </w:pPr>
            <w:r w:rsidRPr="007230F3">
              <w:rPr>
                <w:sz w:val="24"/>
                <w:szCs w:val="24"/>
              </w:rPr>
              <w:t>Communicate effectively</w:t>
            </w:r>
          </w:p>
        </w:tc>
        <w:tc>
          <w:tcPr>
            <w:tcW w:w="1625" w:type="dxa"/>
            <w:tcBorders>
              <w:top w:val="nil"/>
              <w:left w:val="nil"/>
              <w:bottom w:val="single" w:sz="4" w:space="0" w:color="auto"/>
              <w:right w:val="single" w:sz="4" w:space="0" w:color="auto"/>
            </w:tcBorders>
            <w:shd w:val="clear" w:color="auto" w:fill="auto"/>
            <w:noWrap/>
            <w:vAlign w:val="bottom"/>
            <w:hideMark/>
          </w:tcPr>
          <w:p w14:paraId="234DE58D" w14:textId="77777777" w:rsidR="00C001C7" w:rsidRPr="007230F3" w:rsidRDefault="00C001C7" w:rsidP="007230F3">
            <w:pPr>
              <w:spacing w:line="240" w:lineRule="atLeast"/>
              <w:jc w:val="both"/>
              <w:rPr>
                <w:sz w:val="24"/>
                <w:szCs w:val="24"/>
              </w:rPr>
            </w:pPr>
            <w:r w:rsidRPr="007230F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7E6C2A8F"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6A9B613"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7BAAFC7"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6CC27891" w14:textId="77777777" w:rsidTr="007230F3">
        <w:trPr>
          <w:trHeight w:val="785"/>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3E5AB82A" w14:textId="77777777" w:rsidR="00C001C7" w:rsidRPr="007230F3" w:rsidRDefault="00C001C7" w:rsidP="007230F3">
            <w:pPr>
              <w:spacing w:line="240" w:lineRule="atLeast"/>
              <w:jc w:val="both"/>
              <w:rPr>
                <w:sz w:val="24"/>
                <w:szCs w:val="24"/>
              </w:rPr>
            </w:pPr>
            <w:r w:rsidRPr="007230F3">
              <w:rPr>
                <w:sz w:val="24"/>
                <w:szCs w:val="24"/>
              </w:rPr>
              <w:t>Demonstrate leadership and professional behaviour</w:t>
            </w:r>
          </w:p>
        </w:tc>
        <w:tc>
          <w:tcPr>
            <w:tcW w:w="1625" w:type="dxa"/>
            <w:tcBorders>
              <w:top w:val="nil"/>
              <w:left w:val="nil"/>
              <w:bottom w:val="single" w:sz="4" w:space="0" w:color="auto"/>
              <w:right w:val="single" w:sz="4" w:space="0" w:color="auto"/>
            </w:tcBorders>
            <w:shd w:val="clear" w:color="auto" w:fill="auto"/>
            <w:noWrap/>
            <w:vAlign w:val="bottom"/>
            <w:hideMark/>
          </w:tcPr>
          <w:p w14:paraId="3957E618" w14:textId="77777777" w:rsidR="00C001C7" w:rsidRPr="007230F3" w:rsidRDefault="00C001C7" w:rsidP="007230F3">
            <w:pPr>
              <w:spacing w:line="240" w:lineRule="atLeast"/>
              <w:jc w:val="both"/>
              <w:rPr>
                <w:sz w:val="24"/>
                <w:szCs w:val="24"/>
              </w:rPr>
            </w:pPr>
            <w:r w:rsidRPr="007230F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7C230174"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65FBBE11"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5B786FE"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2A4999A0" w14:textId="77777777" w:rsidTr="007230F3">
        <w:trPr>
          <w:trHeight w:val="695"/>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7B9838A6" w14:textId="77777777" w:rsidR="00C001C7" w:rsidRPr="007230F3" w:rsidRDefault="00C001C7" w:rsidP="007230F3">
            <w:pPr>
              <w:spacing w:line="240" w:lineRule="atLeast"/>
              <w:jc w:val="both"/>
              <w:rPr>
                <w:sz w:val="24"/>
                <w:szCs w:val="24"/>
              </w:rPr>
            </w:pPr>
            <w:r w:rsidRPr="007230F3">
              <w:rPr>
                <w:sz w:val="24"/>
                <w:szCs w:val="24"/>
              </w:rPr>
              <w:t>Recognise and apply international perspectives</w:t>
            </w:r>
          </w:p>
        </w:tc>
        <w:tc>
          <w:tcPr>
            <w:tcW w:w="1625" w:type="dxa"/>
            <w:tcBorders>
              <w:top w:val="nil"/>
              <w:left w:val="nil"/>
              <w:bottom w:val="single" w:sz="4" w:space="0" w:color="auto"/>
              <w:right w:val="single" w:sz="4" w:space="0" w:color="auto"/>
            </w:tcBorders>
            <w:shd w:val="clear" w:color="auto" w:fill="auto"/>
            <w:noWrap/>
            <w:vAlign w:val="bottom"/>
            <w:hideMark/>
          </w:tcPr>
          <w:p w14:paraId="19C240C0" w14:textId="77777777" w:rsidR="00C001C7" w:rsidRPr="007230F3" w:rsidRDefault="00C001C7" w:rsidP="007230F3">
            <w:pPr>
              <w:spacing w:line="240" w:lineRule="atLeast"/>
              <w:jc w:val="both"/>
              <w:rPr>
                <w:sz w:val="24"/>
                <w:szCs w:val="24"/>
              </w:rPr>
            </w:pPr>
            <w:r w:rsidRPr="007230F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4C3AD6BF"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84D44CB"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754C656"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400BE94F" w14:textId="77777777" w:rsidTr="007230F3">
        <w:trPr>
          <w:trHeight w:val="287"/>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6497546F" w14:textId="77777777" w:rsidR="00C001C7" w:rsidRPr="007230F3" w:rsidRDefault="00C001C7" w:rsidP="007230F3">
            <w:pPr>
              <w:spacing w:line="240" w:lineRule="atLeast"/>
              <w:jc w:val="both"/>
              <w:rPr>
                <w:sz w:val="24"/>
                <w:szCs w:val="24"/>
              </w:rPr>
            </w:pPr>
            <w:r w:rsidRPr="007230F3">
              <w:rPr>
                <w:sz w:val="24"/>
                <w:szCs w:val="24"/>
              </w:rPr>
              <w:t>Ethical practitioners</w:t>
            </w:r>
          </w:p>
        </w:tc>
        <w:tc>
          <w:tcPr>
            <w:tcW w:w="1625" w:type="dxa"/>
            <w:tcBorders>
              <w:top w:val="nil"/>
              <w:left w:val="nil"/>
              <w:bottom w:val="single" w:sz="4" w:space="0" w:color="auto"/>
              <w:right w:val="single" w:sz="4" w:space="0" w:color="auto"/>
            </w:tcBorders>
            <w:shd w:val="clear" w:color="auto" w:fill="auto"/>
            <w:noWrap/>
            <w:vAlign w:val="bottom"/>
            <w:hideMark/>
          </w:tcPr>
          <w:p w14:paraId="1C8F00D7"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351FFBC4"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70A68DE"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5565DE3F"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50305B1E" w14:textId="77777777" w:rsidTr="007230F3">
        <w:trPr>
          <w:trHeight w:val="498"/>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24024E0C" w14:textId="77777777" w:rsidR="00C001C7" w:rsidRPr="007230F3" w:rsidRDefault="00C001C7" w:rsidP="007230F3">
            <w:pPr>
              <w:spacing w:line="240" w:lineRule="atLeast"/>
              <w:jc w:val="both"/>
              <w:rPr>
                <w:sz w:val="24"/>
                <w:szCs w:val="24"/>
              </w:rPr>
            </w:pPr>
            <w:r w:rsidRPr="007230F3">
              <w:rPr>
                <w:sz w:val="24"/>
                <w:szCs w:val="24"/>
              </w:rPr>
              <w:t>Enterprising, innovative and creative</w:t>
            </w:r>
          </w:p>
        </w:tc>
        <w:tc>
          <w:tcPr>
            <w:tcW w:w="1625" w:type="dxa"/>
            <w:tcBorders>
              <w:top w:val="nil"/>
              <w:left w:val="nil"/>
              <w:bottom w:val="single" w:sz="4" w:space="0" w:color="auto"/>
              <w:right w:val="single" w:sz="4" w:space="0" w:color="auto"/>
            </w:tcBorders>
            <w:shd w:val="clear" w:color="auto" w:fill="auto"/>
            <w:noWrap/>
            <w:vAlign w:val="bottom"/>
            <w:hideMark/>
          </w:tcPr>
          <w:p w14:paraId="0778EDBE"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45453B29"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0BFB6306"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46128976" w14:textId="77777777" w:rsidR="00C001C7" w:rsidRPr="007230F3" w:rsidRDefault="00C001C7" w:rsidP="007230F3">
            <w:pPr>
              <w:spacing w:line="240" w:lineRule="atLeast"/>
              <w:jc w:val="both"/>
              <w:rPr>
                <w:sz w:val="24"/>
                <w:szCs w:val="24"/>
              </w:rPr>
            </w:pPr>
            <w:r w:rsidRPr="007230F3">
              <w:rPr>
                <w:sz w:val="24"/>
                <w:szCs w:val="24"/>
              </w:rPr>
              <w:t>Advanced</w:t>
            </w:r>
          </w:p>
        </w:tc>
      </w:tr>
      <w:tr w:rsidR="00C001C7" w:rsidRPr="004F65F7" w14:paraId="6A3ECA4F" w14:textId="77777777" w:rsidTr="007230F3">
        <w:trPr>
          <w:trHeight w:val="665"/>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6A247346" w14:textId="77777777" w:rsidR="00C001C7" w:rsidRPr="007230F3" w:rsidRDefault="00C001C7" w:rsidP="007230F3">
            <w:pPr>
              <w:spacing w:line="240" w:lineRule="atLeast"/>
              <w:jc w:val="both"/>
              <w:rPr>
                <w:sz w:val="24"/>
                <w:szCs w:val="24"/>
              </w:rPr>
            </w:pPr>
            <w:r w:rsidRPr="007230F3">
              <w:rPr>
                <w:sz w:val="24"/>
                <w:szCs w:val="24"/>
              </w:rPr>
              <w:t>Utilise lifelong learning skills</w:t>
            </w:r>
          </w:p>
        </w:tc>
        <w:tc>
          <w:tcPr>
            <w:tcW w:w="1625" w:type="dxa"/>
            <w:tcBorders>
              <w:top w:val="nil"/>
              <w:left w:val="nil"/>
              <w:bottom w:val="single" w:sz="4" w:space="0" w:color="auto"/>
              <w:right w:val="single" w:sz="4" w:space="0" w:color="auto"/>
            </w:tcBorders>
            <w:shd w:val="clear" w:color="auto" w:fill="auto"/>
            <w:noWrap/>
            <w:vAlign w:val="bottom"/>
            <w:hideMark/>
          </w:tcPr>
          <w:p w14:paraId="13673B6B"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A5F3C6D"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29E2985" w14:textId="77777777" w:rsidR="00C001C7" w:rsidRPr="007230F3" w:rsidRDefault="00C001C7" w:rsidP="007230F3">
            <w:pPr>
              <w:spacing w:line="240" w:lineRule="atLeast"/>
              <w:jc w:val="both"/>
              <w:rPr>
                <w:sz w:val="24"/>
                <w:szCs w:val="24"/>
              </w:rPr>
            </w:pPr>
            <w:r w:rsidRPr="007230F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8AB99F8" w14:textId="77777777" w:rsidR="00C001C7" w:rsidRPr="007230F3" w:rsidRDefault="00C001C7" w:rsidP="007230F3">
            <w:pPr>
              <w:spacing w:line="240" w:lineRule="atLeast"/>
              <w:jc w:val="both"/>
              <w:rPr>
                <w:sz w:val="24"/>
                <w:szCs w:val="24"/>
              </w:rPr>
            </w:pPr>
            <w:r w:rsidRPr="007230F3">
              <w:rPr>
                <w:sz w:val="24"/>
                <w:szCs w:val="24"/>
              </w:rPr>
              <w:t>Advanced</w:t>
            </w:r>
          </w:p>
        </w:tc>
      </w:tr>
      <w:tr w:rsidR="00C001C7" w:rsidRPr="004F65F7" w14:paraId="37945330" w14:textId="77777777" w:rsidTr="007230F3">
        <w:trPr>
          <w:trHeight w:val="680"/>
        </w:trPr>
        <w:tc>
          <w:tcPr>
            <w:tcW w:w="4262" w:type="dxa"/>
            <w:tcBorders>
              <w:top w:val="nil"/>
              <w:left w:val="single" w:sz="4" w:space="0" w:color="auto"/>
              <w:bottom w:val="single" w:sz="4" w:space="0" w:color="auto"/>
              <w:right w:val="single" w:sz="4" w:space="0" w:color="auto"/>
            </w:tcBorders>
            <w:shd w:val="clear" w:color="auto" w:fill="auto"/>
            <w:vAlign w:val="center"/>
            <w:hideMark/>
          </w:tcPr>
          <w:p w14:paraId="05E4256D" w14:textId="77777777" w:rsidR="00C001C7" w:rsidRPr="007230F3" w:rsidRDefault="00C001C7" w:rsidP="007230F3">
            <w:pPr>
              <w:spacing w:line="240" w:lineRule="atLeast"/>
              <w:jc w:val="both"/>
              <w:rPr>
                <w:sz w:val="24"/>
                <w:szCs w:val="24"/>
              </w:rPr>
            </w:pPr>
            <w:r w:rsidRPr="007230F3">
              <w:rPr>
                <w:sz w:val="24"/>
                <w:szCs w:val="24"/>
              </w:rPr>
              <w:t>Rigorous in analysis, critique, and reflection</w:t>
            </w:r>
          </w:p>
        </w:tc>
        <w:tc>
          <w:tcPr>
            <w:tcW w:w="1625" w:type="dxa"/>
            <w:tcBorders>
              <w:top w:val="nil"/>
              <w:left w:val="nil"/>
              <w:bottom w:val="single" w:sz="4" w:space="0" w:color="auto"/>
              <w:right w:val="single" w:sz="4" w:space="0" w:color="auto"/>
            </w:tcBorders>
            <w:shd w:val="clear" w:color="auto" w:fill="auto"/>
            <w:noWrap/>
            <w:vAlign w:val="bottom"/>
            <w:hideMark/>
          </w:tcPr>
          <w:p w14:paraId="1C7C6938" w14:textId="77777777" w:rsidR="00C001C7" w:rsidRPr="007230F3" w:rsidRDefault="00C001C7" w:rsidP="007230F3">
            <w:pPr>
              <w:spacing w:line="240" w:lineRule="atLeast"/>
              <w:jc w:val="both"/>
              <w:rPr>
                <w:sz w:val="24"/>
                <w:szCs w:val="24"/>
              </w:rPr>
            </w:pPr>
            <w:r w:rsidRPr="007230F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6BDD39AC"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0FA5B65"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F90F859" w14:textId="77777777" w:rsidR="00C001C7" w:rsidRPr="007230F3" w:rsidRDefault="00C001C7" w:rsidP="007230F3">
            <w:pPr>
              <w:spacing w:line="240" w:lineRule="atLeast"/>
              <w:jc w:val="both"/>
              <w:rPr>
                <w:sz w:val="24"/>
                <w:szCs w:val="24"/>
              </w:rPr>
            </w:pPr>
            <w:r w:rsidRPr="007230F3">
              <w:rPr>
                <w:sz w:val="24"/>
                <w:szCs w:val="24"/>
              </w:rPr>
              <w:t>Advanced</w:t>
            </w:r>
          </w:p>
        </w:tc>
      </w:tr>
      <w:tr w:rsidR="00C001C7" w:rsidRPr="004F65F7" w14:paraId="3DFE9524" w14:textId="77777777" w:rsidTr="007230F3">
        <w:trPr>
          <w:trHeight w:val="408"/>
        </w:trPr>
        <w:tc>
          <w:tcPr>
            <w:tcW w:w="4262" w:type="dxa"/>
            <w:tcBorders>
              <w:top w:val="nil"/>
              <w:left w:val="single" w:sz="4" w:space="0" w:color="auto"/>
              <w:bottom w:val="nil"/>
              <w:right w:val="single" w:sz="4" w:space="0" w:color="auto"/>
            </w:tcBorders>
            <w:shd w:val="clear" w:color="auto" w:fill="auto"/>
            <w:vAlign w:val="center"/>
            <w:hideMark/>
          </w:tcPr>
          <w:p w14:paraId="50481EA5" w14:textId="77777777" w:rsidR="00C001C7" w:rsidRPr="007230F3" w:rsidRDefault="00C001C7" w:rsidP="007230F3">
            <w:pPr>
              <w:spacing w:line="240" w:lineRule="atLeast"/>
              <w:jc w:val="both"/>
              <w:rPr>
                <w:sz w:val="24"/>
                <w:szCs w:val="24"/>
              </w:rPr>
            </w:pPr>
            <w:r w:rsidRPr="007230F3">
              <w:rPr>
                <w:sz w:val="24"/>
                <w:szCs w:val="24"/>
              </w:rPr>
              <w:t>Social awareness</w:t>
            </w:r>
          </w:p>
        </w:tc>
        <w:tc>
          <w:tcPr>
            <w:tcW w:w="1625" w:type="dxa"/>
            <w:tcBorders>
              <w:top w:val="nil"/>
              <w:left w:val="nil"/>
              <w:bottom w:val="nil"/>
              <w:right w:val="single" w:sz="4" w:space="0" w:color="auto"/>
            </w:tcBorders>
            <w:shd w:val="clear" w:color="auto" w:fill="auto"/>
            <w:noWrap/>
            <w:vAlign w:val="bottom"/>
            <w:hideMark/>
          </w:tcPr>
          <w:p w14:paraId="79CC8158" w14:textId="77777777" w:rsidR="00C001C7" w:rsidRPr="007230F3" w:rsidRDefault="00C001C7" w:rsidP="007230F3">
            <w:pPr>
              <w:spacing w:line="240" w:lineRule="atLeast"/>
              <w:jc w:val="both"/>
              <w:rPr>
                <w:sz w:val="24"/>
                <w:szCs w:val="24"/>
              </w:rPr>
            </w:pPr>
            <w:r w:rsidRPr="007230F3">
              <w:rPr>
                <w:sz w:val="24"/>
                <w:szCs w:val="24"/>
              </w:rPr>
              <w:t>Advanced</w:t>
            </w:r>
          </w:p>
        </w:tc>
        <w:tc>
          <w:tcPr>
            <w:tcW w:w="1546" w:type="dxa"/>
            <w:tcBorders>
              <w:top w:val="nil"/>
              <w:left w:val="nil"/>
              <w:bottom w:val="nil"/>
              <w:right w:val="single" w:sz="4" w:space="0" w:color="auto"/>
            </w:tcBorders>
            <w:shd w:val="clear" w:color="auto" w:fill="auto"/>
            <w:noWrap/>
            <w:vAlign w:val="bottom"/>
            <w:hideMark/>
          </w:tcPr>
          <w:p w14:paraId="358B1244"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334899F0" w14:textId="77777777" w:rsidR="00C001C7" w:rsidRPr="007230F3" w:rsidRDefault="00C001C7" w:rsidP="007230F3">
            <w:pPr>
              <w:spacing w:line="240" w:lineRule="atLeast"/>
              <w:jc w:val="both"/>
              <w:rPr>
                <w:sz w:val="24"/>
                <w:szCs w:val="24"/>
              </w:rPr>
            </w:pPr>
            <w:r w:rsidRPr="007230F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034660DC" w14:textId="77777777" w:rsidR="00C001C7" w:rsidRPr="007230F3" w:rsidRDefault="00C001C7" w:rsidP="007230F3">
            <w:pPr>
              <w:spacing w:line="240" w:lineRule="atLeast"/>
              <w:jc w:val="both"/>
              <w:rPr>
                <w:sz w:val="24"/>
                <w:szCs w:val="24"/>
              </w:rPr>
            </w:pPr>
            <w:r w:rsidRPr="007230F3">
              <w:rPr>
                <w:sz w:val="24"/>
                <w:szCs w:val="24"/>
              </w:rPr>
              <w:t>Expert</w:t>
            </w:r>
          </w:p>
        </w:tc>
      </w:tr>
      <w:tr w:rsidR="00C001C7" w:rsidRPr="004F65F7" w14:paraId="79BA7341" w14:textId="77777777" w:rsidTr="007230F3">
        <w:trPr>
          <w:trHeight w:val="408"/>
        </w:trPr>
        <w:tc>
          <w:tcPr>
            <w:tcW w:w="4262" w:type="dxa"/>
            <w:tcBorders>
              <w:top w:val="nil"/>
              <w:left w:val="single" w:sz="4" w:space="0" w:color="auto"/>
              <w:bottom w:val="single" w:sz="4" w:space="0" w:color="auto"/>
              <w:right w:val="single" w:sz="4" w:space="0" w:color="auto"/>
            </w:tcBorders>
            <w:shd w:val="clear" w:color="auto" w:fill="auto"/>
            <w:vAlign w:val="center"/>
          </w:tcPr>
          <w:p w14:paraId="6AAC48EA" w14:textId="77777777" w:rsidR="00C001C7" w:rsidRPr="007230F3" w:rsidRDefault="00C001C7" w:rsidP="007230F3">
            <w:pPr>
              <w:spacing w:line="240" w:lineRule="atLeast"/>
              <w:jc w:val="both"/>
              <w:rPr>
                <w:sz w:val="24"/>
                <w:szCs w:val="24"/>
              </w:rPr>
            </w:pPr>
          </w:p>
          <w:p w14:paraId="6E762ABF" w14:textId="77777777" w:rsidR="00C001C7" w:rsidRPr="007230F3" w:rsidRDefault="00C001C7" w:rsidP="007230F3">
            <w:pPr>
              <w:spacing w:line="240" w:lineRule="atLeast"/>
              <w:jc w:val="both"/>
              <w:rPr>
                <w:sz w:val="24"/>
                <w:szCs w:val="24"/>
              </w:rPr>
            </w:pPr>
          </w:p>
        </w:tc>
        <w:tc>
          <w:tcPr>
            <w:tcW w:w="1625" w:type="dxa"/>
            <w:tcBorders>
              <w:top w:val="nil"/>
              <w:left w:val="nil"/>
              <w:bottom w:val="single" w:sz="4" w:space="0" w:color="auto"/>
              <w:right w:val="single" w:sz="4" w:space="0" w:color="auto"/>
            </w:tcBorders>
            <w:shd w:val="clear" w:color="auto" w:fill="auto"/>
            <w:noWrap/>
            <w:vAlign w:val="bottom"/>
          </w:tcPr>
          <w:p w14:paraId="4652D740" w14:textId="77777777" w:rsidR="00C001C7" w:rsidRPr="007230F3" w:rsidRDefault="00C001C7" w:rsidP="007230F3">
            <w:pPr>
              <w:spacing w:line="240" w:lineRule="atLeast"/>
              <w:jc w:val="both"/>
              <w:rPr>
                <w:sz w:val="24"/>
                <w:szCs w:val="24"/>
              </w:rPr>
            </w:pPr>
          </w:p>
        </w:tc>
        <w:tc>
          <w:tcPr>
            <w:tcW w:w="1546" w:type="dxa"/>
            <w:tcBorders>
              <w:top w:val="nil"/>
              <w:left w:val="nil"/>
              <w:bottom w:val="single" w:sz="4" w:space="0" w:color="auto"/>
              <w:right w:val="single" w:sz="4" w:space="0" w:color="auto"/>
            </w:tcBorders>
            <w:shd w:val="clear" w:color="auto" w:fill="auto"/>
            <w:noWrap/>
            <w:vAlign w:val="bottom"/>
          </w:tcPr>
          <w:p w14:paraId="73188172" w14:textId="77777777" w:rsidR="00C001C7" w:rsidRPr="007230F3" w:rsidRDefault="00C001C7" w:rsidP="007230F3">
            <w:pPr>
              <w:spacing w:line="240" w:lineRule="atLeast"/>
              <w:jc w:val="both"/>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0E2AF265" w14:textId="77777777" w:rsidR="00C001C7" w:rsidRPr="007230F3" w:rsidRDefault="00C001C7" w:rsidP="007230F3">
            <w:pPr>
              <w:spacing w:line="240" w:lineRule="atLeast"/>
              <w:jc w:val="both"/>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20A1C976" w14:textId="77777777" w:rsidR="00C001C7" w:rsidRPr="007230F3" w:rsidRDefault="00C001C7" w:rsidP="007230F3">
            <w:pPr>
              <w:spacing w:line="240" w:lineRule="atLeast"/>
              <w:jc w:val="both"/>
              <w:rPr>
                <w:sz w:val="24"/>
                <w:szCs w:val="24"/>
              </w:rPr>
            </w:pPr>
          </w:p>
        </w:tc>
      </w:tr>
    </w:tbl>
    <w:p w14:paraId="00E47815" w14:textId="77777777" w:rsidR="00C001C7" w:rsidRPr="006D470C" w:rsidRDefault="00C001C7" w:rsidP="00C001C7">
      <w:pPr>
        <w:jc w:val="both"/>
        <w:rPr>
          <w:b/>
          <w:bCs/>
          <w:sz w:val="24"/>
          <w:szCs w:val="24"/>
          <w:shd w:val="clear" w:color="auto" w:fill="FFFFFF"/>
        </w:rPr>
      </w:pPr>
    </w:p>
    <w:p w14:paraId="57DF6DA8" w14:textId="77777777" w:rsidR="00C001C7" w:rsidRDefault="00C001C7" w:rsidP="00C001C7">
      <w:pPr>
        <w:pStyle w:val="BodyText"/>
        <w:spacing w:before="1" w:after="1"/>
        <w:jc w:val="both"/>
        <w:rPr>
          <w:b/>
          <w:sz w:val="21"/>
        </w:rPr>
      </w:pPr>
    </w:p>
    <w:p w14:paraId="317EB06F" w14:textId="77777777" w:rsidR="00C001C7" w:rsidRDefault="00C001C7" w:rsidP="00C001C7">
      <w:pPr>
        <w:spacing w:line="247" w:lineRule="exact"/>
        <w:jc w:val="both"/>
        <w:sectPr w:rsidR="00C001C7">
          <w:headerReference w:type="default" r:id="rId110"/>
          <w:footerReference w:type="default" r:id="rId111"/>
          <w:pgSz w:w="11900" w:h="16840"/>
          <w:pgMar w:top="620" w:right="0" w:bottom="1620" w:left="160" w:header="0" w:footer="1438" w:gutter="0"/>
          <w:pgNumType w:start="185"/>
          <w:cols w:space="720"/>
        </w:sectPr>
      </w:pPr>
    </w:p>
    <w:p w14:paraId="64434E91" w14:textId="1D7F668D" w:rsidR="00C001C7" w:rsidRDefault="007230F3" w:rsidP="00C001C7">
      <w:pPr>
        <w:spacing w:before="90"/>
        <w:jc w:val="both"/>
        <w:rPr>
          <w:b/>
          <w:sz w:val="24"/>
        </w:rPr>
      </w:pPr>
      <w:r>
        <w:rPr>
          <w:b/>
          <w:sz w:val="24"/>
        </w:rPr>
        <w:lastRenderedPageBreak/>
        <w:t xml:space="preserve">             </w:t>
      </w:r>
      <w:r w:rsidR="00C001C7">
        <w:rPr>
          <w:b/>
          <w:sz w:val="24"/>
        </w:rPr>
        <w:t>Employability of Graduands (Specify Industry / Sector &amp; Level):</w:t>
      </w:r>
    </w:p>
    <w:p w14:paraId="0529EC04" w14:textId="77777777" w:rsidR="00C001C7" w:rsidRDefault="00C001C7" w:rsidP="00C001C7">
      <w:pPr>
        <w:pStyle w:val="BodyText"/>
        <w:spacing w:before="1"/>
        <w:jc w:val="both"/>
        <w:rPr>
          <w:b/>
          <w:sz w:val="21"/>
        </w:rPr>
      </w:pPr>
    </w:p>
    <w:tbl>
      <w:tblPr>
        <w:tblW w:w="1006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152"/>
        <w:gridCol w:w="683"/>
        <w:gridCol w:w="1367"/>
        <w:gridCol w:w="1368"/>
        <w:gridCol w:w="2156"/>
        <w:gridCol w:w="1782"/>
      </w:tblGrid>
      <w:tr w:rsidR="00C001C7" w14:paraId="2DB9ED8A" w14:textId="77777777" w:rsidTr="007230F3">
        <w:trPr>
          <w:trHeight w:val="1226"/>
        </w:trPr>
        <w:tc>
          <w:tcPr>
            <w:tcW w:w="1559" w:type="dxa"/>
            <w:tcBorders>
              <w:tl2br w:val="single" w:sz="4" w:space="0" w:color="auto"/>
            </w:tcBorders>
            <w:shd w:val="clear" w:color="auto" w:fill="BEBEBE"/>
          </w:tcPr>
          <w:p w14:paraId="3450190A" w14:textId="77777777" w:rsidR="00C001C7" w:rsidRDefault="00C001C7" w:rsidP="0006562F">
            <w:pPr>
              <w:pStyle w:val="TableParagraph"/>
              <w:ind w:left="107" w:right="365" w:firstLine="1046"/>
              <w:jc w:val="both"/>
              <w:rPr>
                <w:b/>
              </w:rPr>
            </w:pPr>
            <w:r>
              <w:rPr>
                <w:b/>
              </w:rPr>
              <w:t xml:space="preserve">                    Job position/ Roles</w:t>
            </w:r>
          </w:p>
          <w:p w14:paraId="7FDD6853" w14:textId="77777777" w:rsidR="00C001C7" w:rsidRDefault="00C001C7" w:rsidP="0006562F">
            <w:pPr>
              <w:pStyle w:val="TableParagraph"/>
              <w:jc w:val="both"/>
              <w:rPr>
                <w:b/>
                <w:sz w:val="24"/>
              </w:rPr>
            </w:pPr>
          </w:p>
          <w:p w14:paraId="6BF8343B" w14:textId="77777777" w:rsidR="00C001C7" w:rsidRDefault="00C001C7" w:rsidP="0006562F">
            <w:pPr>
              <w:pStyle w:val="TableParagraph"/>
              <w:spacing w:before="8"/>
              <w:jc w:val="both"/>
              <w:rPr>
                <w:b/>
                <w:sz w:val="19"/>
              </w:rPr>
            </w:pPr>
          </w:p>
          <w:p w14:paraId="2BF8B3D8" w14:textId="77777777" w:rsidR="00C001C7" w:rsidRDefault="00C001C7" w:rsidP="0006562F">
            <w:pPr>
              <w:pStyle w:val="TableParagraph"/>
              <w:spacing w:line="236" w:lineRule="exact"/>
              <w:ind w:left="107"/>
              <w:jc w:val="both"/>
              <w:rPr>
                <w:b/>
              </w:rPr>
            </w:pPr>
            <w:r>
              <w:rPr>
                <w:b/>
              </w:rPr>
              <w:t>Industry / Sector</w:t>
            </w:r>
          </w:p>
        </w:tc>
        <w:tc>
          <w:tcPr>
            <w:tcW w:w="1152" w:type="dxa"/>
            <w:shd w:val="clear" w:color="auto" w:fill="BEBEBE"/>
            <w:vAlign w:val="center"/>
          </w:tcPr>
          <w:p w14:paraId="7F183B68" w14:textId="77777777" w:rsidR="00C001C7" w:rsidRDefault="00C001C7" w:rsidP="0006562F">
            <w:pPr>
              <w:pStyle w:val="TableParagraph"/>
              <w:spacing w:line="234" w:lineRule="exact"/>
              <w:ind w:left="106"/>
              <w:jc w:val="both"/>
              <w:rPr>
                <w:b/>
              </w:rPr>
            </w:pPr>
            <w:r>
              <w:rPr>
                <w:b/>
              </w:rPr>
              <w:t xml:space="preserve">Data Analyst </w:t>
            </w:r>
          </w:p>
        </w:tc>
        <w:tc>
          <w:tcPr>
            <w:tcW w:w="683" w:type="dxa"/>
            <w:shd w:val="clear" w:color="auto" w:fill="BEBEBE"/>
            <w:vAlign w:val="center"/>
          </w:tcPr>
          <w:p w14:paraId="5FAC1218" w14:textId="77777777" w:rsidR="00C001C7" w:rsidRDefault="00C001C7" w:rsidP="0006562F">
            <w:pPr>
              <w:pStyle w:val="TableParagraph"/>
              <w:spacing w:before="1"/>
              <w:ind w:left="106" w:right="80"/>
              <w:jc w:val="both"/>
              <w:rPr>
                <w:b/>
              </w:rPr>
            </w:pPr>
            <w:r>
              <w:rPr>
                <w:b/>
              </w:rPr>
              <w:t>Data Scientist</w:t>
            </w:r>
          </w:p>
        </w:tc>
        <w:tc>
          <w:tcPr>
            <w:tcW w:w="1367" w:type="dxa"/>
            <w:shd w:val="clear" w:color="auto" w:fill="BEBEBE"/>
            <w:vAlign w:val="center"/>
          </w:tcPr>
          <w:p w14:paraId="673F12BC" w14:textId="77777777" w:rsidR="00C001C7" w:rsidRDefault="00C001C7" w:rsidP="0006562F">
            <w:pPr>
              <w:pStyle w:val="TableParagraph"/>
              <w:spacing w:before="125"/>
              <w:ind w:left="106" w:right="353"/>
              <w:jc w:val="both"/>
              <w:rPr>
                <w:b/>
              </w:rPr>
            </w:pPr>
            <w:r>
              <w:rPr>
                <w:b/>
              </w:rPr>
              <w:t>Business Research Analyst</w:t>
            </w:r>
          </w:p>
        </w:tc>
        <w:tc>
          <w:tcPr>
            <w:tcW w:w="1368" w:type="dxa"/>
            <w:shd w:val="clear" w:color="auto" w:fill="BEBEBE"/>
            <w:vAlign w:val="center"/>
          </w:tcPr>
          <w:p w14:paraId="79BEA556" w14:textId="77777777" w:rsidR="00C001C7" w:rsidRDefault="00C001C7" w:rsidP="0006562F">
            <w:pPr>
              <w:pStyle w:val="TableParagraph"/>
              <w:ind w:left="109"/>
              <w:jc w:val="both"/>
              <w:rPr>
                <w:b/>
              </w:rPr>
            </w:pPr>
            <w:r>
              <w:rPr>
                <w:b/>
              </w:rPr>
              <w:t>Business Analyst</w:t>
            </w:r>
          </w:p>
        </w:tc>
        <w:tc>
          <w:tcPr>
            <w:tcW w:w="2156" w:type="dxa"/>
            <w:shd w:val="clear" w:color="auto" w:fill="BEBEBE"/>
          </w:tcPr>
          <w:p w14:paraId="21D9DBCA" w14:textId="77777777" w:rsidR="00C001C7" w:rsidRPr="004144A8" w:rsidRDefault="00C001C7" w:rsidP="0006562F">
            <w:pPr>
              <w:pStyle w:val="TableParagraph"/>
              <w:ind w:left="109"/>
              <w:jc w:val="both"/>
              <w:rPr>
                <w:b/>
              </w:rPr>
            </w:pPr>
            <w:r w:rsidRPr="004144A8">
              <w:rPr>
                <w:b/>
              </w:rPr>
              <w:t>Management Trainee- IT consultant</w:t>
            </w:r>
          </w:p>
        </w:tc>
        <w:tc>
          <w:tcPr>
            <w:tcW w:w="1782" w:type="dxa"/>
            <w:shd w:val="clear" w:color="auto" w:fill="BEBEBE"/>
          </w:tcPr>
          <w:p w14:paraId="3DD19E7D" w14:textId="77777777" w:rsidR="00C001C7" w:rsidRPr="004144A8" w:rsidRDefault="00C001C7" w:rsidP="0006562F">
            <w:pPr>
              <w:pStyle w:val="TableParagraph"/>
              <w:ind w:left="109"/>
              <w:jc w:val="both"/>
              <w:rPr>
                <w:b/>
              </w:rPr>
            </w:pPr>
            <w:r w:rsidRPr="004144A8">
              <w:rPr>
                <w:b/>
              </w:rPr>
              <w:t xml:space="preserve">Data Consultant </w:t>
            </w:r>
          </w:p>
        </w:tc>
      </w:tr>
      <w:tr w:rsidR="00C001C7" w14:paraId="11231AD6" w14:textId="77777777" w:rsidTr="007230F3">
        <w:trPr>
          <w:trHeight w:val="360"/>
        </w:trPr>
        <w:tc>
          <w:tcPr>
            <w:tcW w:w="1559" w:type="dxa"/>
            <w:vAlign w:val="center"/>
          </w:tcPr>
          <w:p w14:paraId="50DA8F96" w14:textId="77777777" w:rsidR="00C001C7" w:rsidRDefault="00C001C7" w:rsidP="0006562F">
            <w:pPr>
              <w:pStyle w:val="TableParagraph"/>
              <w:spacing w:before="159"/>
              <w:ind w:left="107"/>
              <w:jc w:val="both"/>
            </w:pPr>
            <w:r>
              <w:rPr>
                <w:rFonts w:ascii="Verdana" w:hAnsi="Verdana"/>
                <w:color w:val="666666"/>
                <w:sz w:val="17"/>
                <w:szCs w:val="17"/>
              </w:rPr>
              <w:t>Education</w:t>
            </w:r>
          </w:p>
        </w:tc>
        <w:tc>
          <w:tcPr>
            <w:tcW w:w="1152" w:type="dxa"/>
          </w:tcPr>
          <w:p w14:paraId="6BC36021" w14:textId="77777777" w:rsidR="00C001C7" w:rsidRDefault="00C001C7" w:rsidP="0006562F">
            <w:pPr>
              <w:pStyle w:val="TableParagraph"/>
              <w:spacing w:before="164"/>
              <w:ind w:left="5"/>
              <w:jc w:val="both"/>
              <w:rPr>
                <w:b/>
              </w:rPr>
            </w:pPr>
            <w:r>
              <w:rPr>
                <w:b/>
              </w:rPr>
              <w:t>√</w:t>
            </w:r>
          </w:p>
        </w:tc>
        <w:tc>
          <w:tcPr>
            <w:tcW w:w="683" w:type="dxa"/>
          </w:tcPr>
          <w:p w14:paraId="414BCEBE" w14:textId="77777777" w:rsidR="00C001C7" w:rsidRDefault="00C001C7" w:rsidP="0006562F">
            <w:pPr>
              <w:pStyle w:val="TableParagraph"/>
              <w:spacing w:before="1"/>
              <w:jc w:val="both"/>
              <w:rPr>
                <w:b/>
                <w:sz w:val="25"/>
              </w:rPr>
            </w:pPr>
          </w:p>
          <w:p w14:paraId="14473980" w14:textId="77777777" w:rsidR="00C001C7" w:rsidRDefault="00C001C7" w:rsidP="0006562F">
            <w:pPr>
              <w:pStyle w:val="TableParagraph"/>
              <w:ind w:left="8"/>
              <w:jc w:val="both"/>
              <w:rPr>
                <w:b/>
              </w:rPr>
            </w:pPr>
            <w:r>
              <w:rPr>
                <w:b/>
              </w:rPr>
              <w:t>√</w:t>
            </w:r>
          </w:p>
        </w:tc>
        <w:tc>
          <w:tcPr>
            <w:tcW w:w="1367" w:type="dxa"/>
          </w:tcPr>
          <w:p w14:paraId="0B759B40" w14:textId="77777777" w:rsidR="00C001C7" w:rsidRDefault="00C001C7" w:rsidP="0006562F">
            <w:pPr>
              <w:pStyle w:val="TableParagraph"/>
              <w:jc w:val="both"/>
            </w:pPr>
            <w:r>
              <w:rPr>
                <w:b/>
              </w:rPr>
              <w:t xml:space="preserve">  √</w:t>
            </w:r>
          </w:p>
        </w:tc>
        <w:tc>
          <w:tcPr>
            <w:tcW w:w="1368" w:type="dxa"/>
          </w:tcPr>
          <w:p w14:paraId="39D19F1F" w14:textId="77777777" w:rsidR="00C001C7" w:rsidRDefault="00C001C7" w:rsidP="0006562F">
            <w:pPr>
              <w:pStyle w:val="TableParagraph"/>
              <w:spacing w:before="164"/>
              <w:ind w:left="9"/>
              <w:jc w:val="both"/>
              <w:rPr>
                <w:b/>
              </w:rPr>
            </w:pPr>
          </w:p>
        </w:tc>
        <w:tc>
          <w:tcPr>
            <w:tcW w:w="2156" w:type="dxa"/>
          </w:tcPr>
          <w:p w14:paraId="39D23CEE" w14:textId="77777777" w:rsidR="00C001C7" w:rsidRDefault="00C001C7" w:rsidP="0006562F">
            <w:pPr>
              <w:pStyle w:val="TableParagraph"/>
              <w:spacing w:before="164"/>
              <w:ind w:left="9"/>
              <w:jc w:val="both"/>
              <w:rPr>
                <w:b/>
              </w:rPr>
            </w:pPr>
            <w:r>
              <w:rPr>
                <w:b/>
              </w:rPr>
              <w:t>√</w:t>
            </w:r>
          </w:p>
        </w:tc>
        <w:tc>
          <w:tcPr>
            <w:tcW w:w="1782" w:type="dxa"/>
          </w:tcPr>
          <w:p w14:paraId="51785A0A" w14:textId="77777777" w:rsidR="00C001C7" w:rsidRDefault="00C001C7" w:rsidP="0006562F">
            <w:pPr>
              <w:pStyle w:val="TableParagraph"/>
              <w:spacing w:before="164"/>
              <w:ind w:left="9"/>
              <w:jc w:val="both"/>
              <w:rPr>
                <w:b/>
              </w:rPr>
            </w:pPr>
            <w:r>
              <w:rPr>
                <w:b/>
              </w:rPr>
              <w:t>√</w:t>
            </w:r>
          </w:p>
        </w:tc>
      </w:tr>
      <w:tr w:rsidR="00C001C7" w14:paraId="2B23AC96" w14:textId="77777777" w:rsidTr="007230F3">
        <w:trPr>
          <w:trHeight w:val="656"/>
        </w:trPr>
        <w:tc>
          <w:tcPr>
            <w:tcW w:w="1559" w:type="dxa"/>
            <w:vAlign w:val="center"/>
          </w:tcPr>
          <w:p w14:paraId="0AC9381F" w14:textId="77777777" w:rsidR="00C001C7" w:rsidRDefault="00C001C7" w:rsidP="0006562F">
            <w:pPr>
              <w:pStyle w:val="TableParagraph"/>
              <w:ind w:left="107" w:right="244"/>
              <w:jc w:val="both"/>
            </w:pPr>
            <w:r>
              <w:rPr>
                <w:rFonts w:ascii="Verdana" w:hAnsi="Verdana"/>
                <w:color w:val="666666"/>
                <w:sz w:val="17"/>
                <w:szCs w:val="17"/>
              </w:rPr>
              <w:t>Consultancy firms</w:t>
            </w:r>
          </w:p>
        </w:tc>
        <w:tc>
          <w:tcPr>
            <w:tcW w:w="1152" w:type="dxa"/>
          </w:tcPr>
          <w:p w14:paraId="647AAF76" w14:textId="77777777" w:rsidR="00C001C7" w:rsidRDefault="00C001C7" w:rsidP="0006562F">
            <w:pPr>
              <w:pStyle w:val="TableParagraph"/>
              <w:spacing w:before="8"/>
              <w:jc w:val="both"/>
              <w:rPr>
                <w:b/>
                <w:sz w:val="21"/>
              </w:rPr>
            </w:pPr>
          </w:p>
          <w:p w14:paraId="51AA3688" w14:textId="77777777" w:rsidR="00C001C7" w:rsidRDefault="00C001C7" w:rsidP="0006562F">
            <w:pPr>
              <w:pStyle w:val="TableParagraph"/>
              <w:spacing w:before="1"/>
              <w:ind w:left="5"/>
              <w:jc w:val="both"/>
              <w:rPr>
                <w:b/>
              </w:rPr>
            </w:pPr>
            <w:r>
              <w:rPr>
                <w:b/>
              </w:rPr>
              <w:t>√</w:t>
            </w:r>
          </w:p>
        </w:tc>
        <w:tc>
          <w:tcPr>
            <w:tcW w:w="683" w:type="dxa"/>
          </w:tcPr>
          <w:p w14:paraId="09FAD221" w14:textId="77777777" w:rsidR="00C001C7" w:rsidRDefault="00C001C7" w:rsidP="0006562F">
            <w:pPr>
              <w:pStyle w:val="TableParagraph"/>
              <w:spacing w:before="8"/>
              <w:jc w:val="both"/>
              <w:rPr>
                <w:b/>
                <w:sz w:val="21"/>
              </w:rPr>
            </w:pPr>
          </w:p>
          <w:p w14:paraId="765C03D7" w14:textId="77777777" w:rsidR="00C001C7" w:rsidRDefault="00C001C7" w:rsidP="0006562F">
            <w:pPr>
              <w:pStyle w:val="TableParagraph"/>
              <w:spacing w:before="1"/>
              <w:ind w:left="8"/>
              <w:jc w:val="both"/>
              <w:rPr>
                <w:b/>
              </w:rPr>
            </w:pPr>
            <w:r>
              <w:rPr>
                <w:b/>
              </w:rPr>
              <w:t>√</w:t>
            </w:r>
          </w:p>
        </w:tc>
        <w:tc>
          <w:tcPr>
            <w:tcW w:w="1367" w:type="dxa"/>
          </w:tcPr>
          <w:p w14:paraId="430C56BA" w14:textId="77777777" w:rsidR="00C001C7" w:rsidRDefault="00C001C7" w:rsidP="0006562F">
            <w:pPr>
              <w:pStyle w:val="TableParagraph"/>
              <w:spacing w:before="8"/>
              <w:jc w:val="both"/>
              <w:rPr>
                <w:b/>
                <w:sz w:val="21"/>
              </w:rPr>
            </w:pPr>
          </w:p>
          <w:p w14:paraId="4B67EEB8" w14:textId="77777777" w:rsidR="00C001C7" w:rsidRDefault="00C001C7" w:rsidP="0006562F">
            <w:pPr>
              <w:pStyle w:val="TableParagraph"/>
              <w:spacing w:before="1"/>
              <w:ind w:left="5"/>
              <w:jc w:val="both"/>
              <w:rPr>
                <w:b/>
              </w:rPr>
            </w:pPr>
            <w:r>
              <w:rPr>
                <w:b/>
              </w:rPr>
              <w:t>√</w:t>
            </w:r>
          </w:p>
        </w:tc>
        <w:tc>
          <w:tcPr>
            <w:tcW w:w="1368" w:type="dxa"/>
          </w:tcPr>
          <w:p w14:paraId="6D3DD7D1" w14:textId="77777777" w:rsidR="00C001C7" w:rsidRDefault="00C001C7" w:rsidP="0006562F">
            <w:pPr>
              <w:pStyle w:val="TableParagraph"/>
              <w:spacing w:before="8"/>
              <w:jc w:val="both"/>
              <w:rPr>
                <w:b/>
                <w:sz w:val="21"/>
              </w:rPr>
            </w:pPr>
          </w:p>
          <w:p w14:paraId="788D57FF" w14:textId="77777777" w:rsidR="00C001C7" w:rsidRDefault="00C001C7" w:rsidP="0006562F">
            <w:pPr>
              <w:pStyle w:val="TableParagraph"/>
              <w:spacing w:before="1"/>
              <w:ind w:left="9"/>
              <w:jc w:val="both"/>
              <w:rPr>
                <w:b/>
              </w:rPr>
            </w:pPr>
            <w:r>
              <w:rPr>
                <w:b/>
              </w:rPr>
              <w:t>√</w:t>
            </w:r>
          </w:p>
        </w:tc>
        <w:tc>
          <w:tcPr>
            <w:tcW w:w="2156" w:type="dxa"/>
          </w:tcPr>
          <w:p w14:paraId="6175C134" w14:textId="77777777" w:rsidR="00C001C7" w:rsidRDefault="00C001C7" w:rsidP="0006562F">
            <w:pPr>
              <w:pStyle w:val="TableParagraph"/>
              <w:spacing w:before="8"/>
              <w:jc w:val="both"/>
              <w:rPr>
                <w:b/>
                <w:sz w:val="21"/>
              </w:rPr>
            </w:pPr>
          </w:p>
          <w:p w14:paraId="7D81D38F" w14:textId="77777777" w:rsidR="00C001C7" w:rsidRDefault="00C001C7" w:rsidP="0006562F">
            <w:pPr>
              <w:pStyle w:val="TableParagraph"/>
              <w:spacing w:before="8"/>
              <w:jc w:val="both"/>
              <w:rPr>
                <w:b/>
                <w:sz w:val="21"/>
              </w:rPr>
            </w:pPr>
            <w:r>
              <w:rPr>
                <w:b/>
              </w:rPr>
              <w:t>√</w:t>
            </w:r>
          </w:p>
        </w:tc>
        <w:tc>
          <w:tcPr>
            <w:tcW w:w="1782" w:type="dxa"/>
          </w:tcPr>
          <w:p w14:paraId="789E15D3" w14:textId="77777777" w:rsidR="00C001C7" w:rsidRDefault="00C001C7" w:rsidP="0006562F">
            <w:pPr>
              <w:pStyle w:val="TableParagraph"/>
              <w:spacing w:before="8"/>
              <w:jc w:val="both"/>
              <w:rPr>
                <w:b/>
                <w:sz w:val="21"/>
              </w:rPr>
            </w:pPr>
          </w:p>
          <w:p w14:paraId="63B829AD" w14:textId="77777777" w:rsidR="00C001C7" w:rsidRDefault="00C001C7" w:rsidP="0006562F">
            <w:pPr>
              <w:pStyle w:val="TableParagraph"/>
              <w:spacing w:before="8"/>
              <w:jc w:val="both"/>
              <w:rPr>
                <w:b/>
                <w:sz w:val="21"/>
              </w:rPr>
            </w:pPr>
            <w:r>
              <w:rPr>
                <w:b/>
              </w:rPr>
              <w:t>√</w:t>
            </w:r>
          </w:p>
        </w:tc>
      </w:tr>
      <w:tr w:rsidR="00C001C7" w14:paraId="502D53E3" w14:textId="77777777" w:rsidTr="007230F3">
        <w:trPr>
          <w:trHeight w:val="404"/>
        </w:trPr>
        <w:tc>
          <w:tcPr>
            <w:tcW w:w="1559" w:type="dxa"/>
            <w:vAlign w:val="center"/>
          </w:tcPr>
          <w:p w14:paraId="12A0CF0F" w14:textId="77777777" w:rsidR="00C001C7" w:rsidRDefault="00C001C7" w:rsidP="0006562F">
            <w:pPr>
              <w:pStyle w:val="TableParagraph"/>
              <w:spacing w:before="32"/>
              <w:ind w:left="107"/>
              <w:jc w:val="both"/>
            </w:pPr>
            <w:r>
              <w:rPr>
                <w:rFonts w:ascii="Verdana" w:hAnsi="Verdana"/>
                <w:color w:val="666666"/>
                <w:sz w:val="17"/>
                <w:szCs w:val="17"/>
              </w:rPr>
              <w:t>Information &amp; Communication Technology</w:t>
            </w:r>
          </w:p>
        </w:tc>
        <w:tc>
          <w:tcPr>
            <w:tcW w:w="1152" w:type="dxa"/>
          </w:tcPr>
          <w:p w14:paraId="3E3440C0" w14:textId="77777777" w:rsidR="00C001C7" w:rsidRDefault="00C001C7" w:rsidP="0006562F">
            <w:pPr>
              <w:pStyle w:val="TableParagraph"/>
              <w:spacing w:before="164"/>
              <w:ind w:left="5"/>
              <w:jc w:val="both"/>
              <w:rPr>
                <w:b/>
              </w:rPr>
            </w:pPr>
          </w:p>
        </w:tc>
        <w:tc>
          <w:tcPr>
            <w:tcW w:w="683" w:type="dxa"/>
          </w:tcPr>
          <w:p w14:paraId="75A4D878" w14:textId="77777777" w:rsidR="00C001C7" w:rsidRDefault="00C001C7" w:rsidP="0006562F">
            <w:pPr>
              <w:pStyle w:val="TableParagraph"/>
              <w:jc w:val="both"/>
            </w:pPr>
          </w:p>
        </w:tc>
        <w:tc>
          <w:tcPr>
            <w:tcW w:w="1367" w:type="dxa"/>
          </w:tcPr>
          <w:p w14:paraId="501161D0" w14:textId="77777777" w:rsidR="00C001C7" w:rsidRDefault="00C001C7" w:rsidP="0006562F">
            <w:pPr>
              <w:pStyle w:val="TableParagraph"/>
              <w:spacing w:before="164"/>
              <w:ind w:left="5"/>
              <w:jc w:val="both"/>
              <w:rPr>
                <w:b/>
              </w:rPr>
            </w:pPr>
          </w:p>
        </w:tc>
        <w:tc>
          <w:tcPr>
            <w:tcW w:w="1368" w:type="dxa"/>
          </w:tcPr>
          <w:p w14:paraId="45E249E5" w14:textId="77777777" w:rsidR="00C001C7" w:rsidRDefault="00C001C7" w:rsidP="0006562F">
            <w:pPr>
              <w:pStyle w:val="TableParagraph"/>
              <w:spacing w:before="164"/>
              <w:ind w:left="9"/>
              <w:jc w:val="both"/>
              <w:rPr>
                <w:b/>
              </w:rPr>
            </w:pPr>
            <w:r>
              <w:rPr>
                <w:b/>
              </w:rPr>
              <w:t>√</w:t>
            </w:r>
          </w:p>
        </w:tc>
        <w:tc>
          <w:tcPr>
            <w:tcW w:w="2156" w:type="dxa"/>
          </w:tcPr>
          <w:p w14:paraId="1539AE29" w14:textId="77777777" w:rsidR="00C001C7" w:rsidRDefault="00C001C7" w:rsidP="0006562F">
            <w:pPr>
              <w:pStyle w:val="TableParagraph"/>
              <w:spacing w:before="164"/>
              <w:ind w:left="9"/>
              <w:jc w:val="both"/>
              <w:rPr>
                <w:b/>
              </w:rPr>
            </w:pPr>
            <w:r>
              <w:rPr>
                <w:b/>
              </w:rPr>
              <w:t xml:space="preserve">  √</w:t>
            </w:r>
          </w:p>
        </w:tc>
        <w:tc>
          <w:tcPr>
            <w:tcW w:w="1782" w:type="dxa"/>
          </w:tcPr>
          <w:p w14:paraId="60DB17CF" w14:textId="77777777" w:rsidR="00C001C7" w:rsidRDefault="00C001C7" w:rsidP="0006562F">
            <w:pPr>
              <w:pStyle w:val="TableParagraph"/>
              <w:spacing w:before="164"/>
              <w:ind w:left="9"/>
              <w:jc w:val="both"/>
              <w:rPr>
                <w:b/>
              </w:rPr>
            </w:pPr>
            <w:r>
              <w:rPr>
                <w:b/>
              </w:rPr>
              <w:t>√</w:t>
            </w:r>
          </w:p>
        </w:tc>
      </w:tr>
      <w:tr w:rsidR="00C001C7" w14:paraId="32C961E8" w14:textId="77777777" w:rsidTr="007230F3">
        <w:trPr>
          <w:trHeight w:val="534"/>
        </w:trPr>
        <w:tc>
          <w:tcPr>
            <w:tcW w:w="1559" w:type="dxa"/>
            <w:vAlign w:val="center"/>
          </w:tcPr>
          <w:p w14:paraId="75F816AF" w14:textId="77777777" w:rsidR="00C001C7" w:rsidRDefault="00C001C7" w:rsidP="0006562F">
            <w:pPr>
              <w:pStyle w:val="TableParagraph"/>
              <w:ind w:left="107" w:right="312"/>
              <w:jc w:val="both"/>
            </w:pPr>
            <w:r>
              <w:rPr>
                <w:rFonts w:ascii="Verdana" w:hAnsi="Verdana"/>
                <w:color w:val="666666"/>
                <w:sz w:val="17"/>
                <w:szCs w:val="17"/>
              </w:rPr>
              <w:t>Economic Affairs &amp; Taxation</w:t>
            </w:r>
          </w:p>
        </w:tc>
        <w:tc>
          <w:tcPr>
            <w:tcW w:w="1152" w:type="dxa"/>
          </w:tcPr>
          <w:p w14:paraId="498B3501" w14:textId="77777777" w:rsidR="00C001C7" w:rsidRDefault="00C001C7" w:rsidP="0006562F">
            <w:pPr>
              <w:pStyle w:val="TableParagraph"/>
              <w:spacing w:before="8"/>
              <w:jc w:val="both"/>
              <w:rPr>
                <w:b/>
                <w:sz w:val="21"/>
              </w:rPr>
            </w:pPr>
          </w:p>
          <w:p w14:paraId="7C7D43E5" w14:textId="77777777" w:rsidR="00C001C7" w:rsidRDefault="00C001C7" w:rsidP="0006562F">
            <w:pPr>
              <w:pStyle w:val="TableParagraph"/>
              <w:spacing w:before="1"/>
              <w:ind w:left="5"/>
              <w:jc w:val="both"/>
              <w:rPr>
                <w:b/>
              </w:rPr>
            </w:pPr>
            <w:r>
              <w:rPr>
                <w:b/>
              </w:rPr>
              <w:t>√</w:t>
            </w:r>
          </w:p>
        </w:tc>
        <w:tc>
          <w:tcPr>
            <w:tcW w:w="683" w:type="dxa"/>
          </w:tcPr>
          <w:p w14:paraId="6CA2B4E8" w14:textId="77777777" w:rsidR="00C001C7" w:rsidRDefault="00C001C7" w:rsidP="0006562F">
            <w:pPr>
              <w:pStyle w:val="TableParagraph"/>
              <w:spacing w:before="8"/>
              <w:jc w:val="both"/>
              <w:rPr>
                <w:b/>
                <w:sz w:val="21"/>
              </w:rPr>
            </w:pPr>
          </w:p>
          <w:p w14:paraId="390306EB" w14:textId="77777777" w:rsidR="00C001C7" w:rsidRDefault="00C001C7" w:rsidP="0006562F">
            <w:pPr>
              <w:pStyle w:val="TableParagraph"/>
              <w:spacing w:before="1"/>
              <w:ind w:left="8"/>
              <w:jc w:val="both"/>
              <w:rPr>
                <w:b/>
              </w:rPr>
            </w:pPr>
            <w:r>
              <w:rPr>
                <w:b/>
              </w:rPr>
              <w:t>√</w:t>
            </w:r>
          </w:p>
        </w:tc>
        <w:tc>
          <w:tcPr>
            <w:tcW w:w="1367" w:type="dxa"/>
          </w:tcPr>
          <w:p w14:paraId="442D28BB" w14:textId="77777777" w:rsidR="00C001C7" w:rsidRDefault="00C001C7" w:rsidP="0006562F">
            <w:pPr>
              <w:pStyle w:val="TableParagraph"/>
              <w:jc w:val="both"/>
            </w:pPr>
            <w:r>
              <w:t xml:space="preserve">   </w:t>
            </w:r>
            <w:r>
              <w:rPr>
                <w:b/>
              </w:rPr>
              <w:t>√</w:t>
            </w:r>
          </w:p>
        </w:tc>
        <w:tc>
          <w:tcPr>
            <w:tcW w:w="1368" w:type="dxa"/>
          </w:tcPr>
          <w:p w14:paraId="13807317" w14:textId="77777777" w:rsidR="00C001C7" w:rsidRDefault="00C001C7" w:rsidP="0006562F">
            <w:pPr>
              <w:pStyle w:val="TableParagraph"/>
              <w:spacing w:before="8"/>
              <w:jc w:val="both"/>
              <w:rPr>
                <w:b/>
                <w:sz w:val="21"/>
              </w:rPr>
            </w:pPr>
          </w:p>
          <w:p w14:paraId="41CBF513" w14:textId="77777777" w:rsidR="00C001C7" w:rsidRDefault="00C001C7" w:rsidP="0006562F">
            <w:pPr>
              <w:pStyle w:val="TableParagraph"/>
              <w:spacing w:before="1"/>
              <w:ind w:left="9"/>
              <w:jc w:val="both"/>
              <w:rPr>
                <w:b/>
              </w:rPr>
            </w:pPr>
          </w:p>
        </w:tc>
        <w:tc>
          <w:tcPr>
            <w:tcW w:w="2156" w:type="dxa"/>
          </w:tcPr>
          <w:p w14:paraId="4885AAD3" w14:textId="77777777" w:rsidR="00C001C7" w:rsidRDefault="00C001C7" w:rsidP="0006562F">
            <w:pPr>
              <w:pStyle w:val="TableParagraph"/>
              <w:spacing w:before="8"/>
              <w:jc w:val="both"/>
              <w:rPr>
                <w:b/>
                <w:sz w:val="21"/>
              </w:rPr>
            </w:pPr>
          </w:p>
          <w:p w14:paraId="4AF74116" w14:textId="77777777" w:rsidR="00C001C7" w:rsidRDefault="00C001C7" w:rsidP="0006562F">
            <w:pPr>
              <w:pStyle w:val="TableParagraph"/>
              <w:spacing w:before="8"/>
              <w:jc w:val="both"/>
              <w:rPr>
                <w:b/>
                <w:sz w:val="21"/>
              </w:rPr>
            </w:pPr>
            <w:r>
              <w:rPr>
                <w:b/>
              </w:rPr>
              <w:t>√</w:t>
            </w:r>
          </w:p>
        </w:tc>
        <w:tc>
          <w:tcPr>
            <w:tcW w:w="1782" w:type="dxa"/>
          </w:tcPr>
          <w:p w14:paraId="0A88BA11" w14:textId="77777777" w:rsidR="00C001C7" w:rsidRDefault="00C001C7" w:rsidP="0006562F">
            <w:pPr>
              <w:pStyle w:val="TableParagraph"/>
              <w:spacing w:before="8"/>
              <w:jc w:val="both"/>
              <w:rPr>
                <w:b/>
                <w:sz w:val="21"/>
              </w:rPr>
            </w:pPr>
          </w:p>
          <w:p w14:paraId="3A56E62F" w14:textId="77777777" w:rsidR="00C001C7" w:rsidRDefault="00C001C7" w:rsidP="0006562F">
            <w:pPr>
              <w:pStyle w:val="TableParagraph"/>
              <w:spacing w:before="8"/>
              <w:jc w:val="both"/>
              <w:rPr>
                <w:b/>
                <w:sz w:val="21"/>
              </w:rPr>
            </w:pPr>
          </w:p>
        </w:tc>
      </w:tr>
      <w:tr w:rsidR="00C001C7" w14:paraId="21656E55" w14:textId="77777777" w:rsidTr="007230F3">
        <w:trPr>
          <w:trHeight w:val="418"/>
        </w:trPr>
        <w:tc>
          <w:tcPr>
            <w:tcW w:w="1559" w:type="dxa"/>
            <w:vAlign w:val="center"/>
          </w:tcPr>
          <w:p w14:paraId="72BDCA09" w14:textId="77777777" w:rsidR="00C001C7" w:rsidRDefault="00C001C7" w:rsidP="0006562F">
            <w:pPr>
              <w:pStyle w:val="TableParagraph"/>
              <w:spacing w:before="160"/>
              <w:ind w:left="107"/>
              <w:jc w:val="both"/>
            </w:pPr>
            <w:r>
              <w:rPr>
                <w:rFonts w:ascii="Verdana" w:hAnsi="Verdana"/>
                <w:color w:val="666666"/>
                <w:sz w:val="17"/>
                <w:szCs w:val="17"/>
              </w:rPr>
              <w:t>Research &amp; Innovation</w:t>
            </w:r>
          </w:p>
        </w:tc>
        <w:tc>
          <w:tcPr>
            <w:tcW w:w="1152" w:type="dxa"/>
          </w:tcPr>
          <w:p w14:paraId="75FCA36B" w14:textId="77777777" w:rsidR="00C001C7" w:rsidRDefault="00C001C7" w:rsidP="0006562F">
            <w:pPr>
              <w:pStyle w:val="TableParagraph"/>
              <w:spacing w:before="164"/>
              <w:ind w:left="5"/>
              <w:jc w:val="both"/>
              <w:rPr>
                <w:b/>
              </w:rPr>
            </w:pPr>
            <w:r>
              <w:rPr>
                <w:b/>
              </w:rPr>
              <w:t>√</w:t>
            </w:r>
          </w:p>
        </w:tc>
        <w:tc>
          <w:tcPr>
            <w:tcW w:w="683" w:type="dxa"/>
          </w:tcPr>
          <w:p w14:paraId="78162C4A" w14:textId="77777777" w:rsidR="00C001C7" w:rsidRDefault="00C001C7" w:rsidP="0006562F">
            <w:pPr>
              <w:pStyle w:val="TableParagraph"/>
              <w:spacing w:before="164"/>
              <w:ind w:left="8"/>
              <w:jc w:val="both"/>
              <w:rPr>
                <w:b/>
              </w:rPr>
            </w:pPr>
            <w:r>
              <w:rPr>
                <w:b/>
              </w:rPr>
              <w:t>√</w:t>
            </w:r>
          </w:p>
        </w:tc>
        <w:tc>
          <w:tcPr>
            <w:tcW w:w="1367" w:type="dxa"/>
          </w:tcPr>
          <w:p w14:paraId="05AE0CCC" w14:textId="77777777" w:rsidR="00C001C7" w:rsidRDefault="00C001C7" w:rsidP="0006562F">
            <w:pPr>
              <w:pStyle w:val="TableParagraph"/>
              <w:spacing w:before="164"/>
              <w:ind w:left="5"/>
              <w:jc w:val="both"/>
              <w:rPr>
                <w:b/>
              </w:rPr>
            </w:pPr>
            <w:r>
              <w:rPr>
                <w:b/>
              </w:rPr>
              <w:t>√</w:t>
            </w:r>
          </w:p>
        </w:tc>
        <w:tc>
          <w:tcPr>
            <w:tcW w:w="1368" w:type="dxa"/>
          </w:tcPr>
          <w:p w14:paraId="012D8F9B" w14:textId="77777777" w:rsidR="00C001C7" w:rsidRDefault="00C001C7" w:rsidP="0006562F">
            <w:pPr>
              <w:pStyle w:val="TableParagraph"/>
              <w:spacing w:before="164"/>
              <w:ind w:left="9"/>
              <w:jc w:val="both"/>
              <w:rPr>
                <w:b/>
              </w:rPr>
            </w:pPr>
            <w:r>
              <w:rPr>
                <w:b/>
              </w:rPr>
              <w:t>√</w:t>
            </w:r>
          </w:p>
        </w:tc>
        <w:tc>
          <w:tcPr>
            <w:tcW w:w="2156" w:type="dxa"/>
          </w:tcPr>
          <w:p w14:paraId="4BEAE834" w14:textId="77777777" w:rsidR="00C001C7" w:rsidRDefault="00C001C7" w:rsidP="0006562F">
            <w:pPr>
              <w:pStyle w:val="TableParagraph"/>
              <w:spacing w:before="164"/>
              <w:ind w:left="9"/>
              <w:jc w:val="both"/>
              <w:rPr>
                <w:b/>
              </w:rPr>
            </w:pPr>
          </w:p>
        </w:tc>
        <w:tc>
          <w:tcPr>
            <w:tcW w:w="1782" w:type="dxa"/>
          </w:tcPr>
          <w:p w14:paraId="0DDAE3E5" w14:textId="77777777" w:rsidR="00C001C7" w:rsidRDefault="00C001C7" w:rsidP="0006562F">
            <w:pPr>
              <w:pStyle w:val="TableParagraph"/>
              <w:spacing w:before="164"/>
              <w:ind w:left="9"/>
              <w:jc w:val="both"/>
              <w:rPr>
                <w:b/>
              </w:rPr>
            </w:pPr>
          </w:p>
        </w:tc>
      </w:tr>
      <w:tr w:rsidR="00C001C7" w14:paraId="355A6227" w14:textId="77777777" w:rsidTr="007230F3">
        <w:trPr>
          <w:trHeight w:val="521"/>
        </w:trPr>
        <w:tc>
          <w:tcPr>
            <w:tcW w:w="1559" w:type="dxa"/>
            <w:vAlign w:val="center"/>
          </w:tcPr>
          <w:p w14:paraId="4B4677D0" w14:textId="77777777" w:rsidR="00C001C7" w:rsidRDefault="00C001C7" w:rsidP="0006562F">
            <w:pPr>
              <w:pStyle w:val="TableParagraph"/>
              <w:ind w:left="107" w:right="605"/>
              <w:jc w:val="both"/>
            </w:pPr>
            <w:r>
              <w:rPr>
                <w:rFonts w:ascii="Verdana" w:hAnsi="Verdana"/>
                <w:color w:val="666666"/>
                <w:sz w:val="17"/>
                <w:szCs w:val="17"/>
              </w:rPr>
              <w:t>Retail</w:t>
            </w:r>
          </w:p>
        </w:tc>
        <w:tc>
          <w:tcPr>
            <w:tcW w:w="1152" w:type="dxa"/>
          </w:tcPr>
          <w:p w14:paraId="696F4498" w14:textId="77777777" w:rsidR="00C001C7" w:rsidRDefault="00C001C7" w:rsidP="0006562F">
            <w:pPr>
              <w:pStyle w:val="TableParagraph"/>
              <w:spacing w:before="8"/>
              <w:jc w:val="both"/>
              <w:rPr>
                <w:b/>
                <w:sz w:val="21"/>
              </w:rPr>
            </w:pPr>
          </w:p>
          <w:p w14:paraId="6CA779D8" w14:textId="77777777" w:rsidR="00C001C7" w:rsidRDefault="00C001C7" w:rsidP="0006562F">
            <w:pPr>
              <w:pStyle w:val="TableParagraph"/>
              <w:spacing w:before="1"/>
              <w:ind w:left="5"/>
              <w:jc w:val="both"/>
              <w:rPr>
                <w:b/>
              </w:rPr>
            </w:pPr>
            <w:r>
              <w:rPr>
                <w:b/>
              </w:rPr>
              <w:t>√</w:t>
            </w:r>
          </w:p>
        </w:tc>
        <w:tc>
          <w:tcPr>
            <w:tcW w:w="683" w:type="dxa"/>
          </w:tcPr>
          <w:p w14:paraId="6FFA529F" w14:textId="77777777" w:rsidR="00C001C7" w:rsidRDefault="00C001C7" w:rsidP="0006562F">
            <w:pPr>
              <w:pStyle w:val="TableParagraph"/>
              <w:spacing w:before="8"/>
              <w:jc w:val="both"/>
              <w:rPr>
                <w:b/>
                <w:sz w:val="21"/>
              </w:rPr>
            </w:pPr>
          </w:p>
          <w:p w14:paraId="7140810A" w14:textId="77777777" w:rsidR="00C001C7" w:rsidRDefault="00C001C7" w:rsidP="0006562F">
            <w:pPr>
              <w:pStyle w:val="TableParagraph"/>
              <w:spacing w:before="1"/>
              <w:ind w:left="8"/>
              <w:jc w:val="both"/>
              <w:rPr>
                <w:b/>
              </w:rPr>
            </w:pPr>
          </w:p>
        </w:tc>
        <w:tc>
          <w:tcPr>
            <w:tcW w:w="1367" w:type="dxa"/>
          </w:tcPr>
          <w:p w14:paraId="52A35065" w14:textId="77777777" w:rsidR="00C001C7" w:rsidRDefault="00C001C7" w:rsidP="0006562F">
            <w:pPr>
              <w:pStyle w:val="TableParagraph"/>
              <w:spacing w:before="8"/>
              <w:jc w:val="both"/>
              <w:rPr>
                <w:b/>
                <w:sz w:val="21"/>
              </w:rPr>
            </w:pPr>
          </w:p>
          <w:p w14:paraId="5E5024F5" w14:textId="77777777" w:rsidR="00C001C7" w:rsidRDefault="00C001C7" w:rsidP="0006562F">
            <w:pPr>
              <w:pStyle w:val="TableParagraph"/>
              <w:spacing w:before="1"/>
              <w:ind w:left="5"/>
              <w:jc w:val="both"/>
              <w:rPr>
                <w:b/>
              </w:rPr>
            </w:pPr>
            <w:r>
              <w:rPr>
                <w:b/>
              </w:rPr>
              <w:t>√</w:t>
            </w:r>
          </w:p>
        </w:tc>
        <w:tc>
          <w:tcPr>
            <w:tcW w:w="1368" w:type="dxa"/>
          </w:tcPr>
          <w:p w14:paraId="43A6A4EB" w14:textId="77777777" w:rsidR="00C001C7" w:rsidRDefault="00C001C7" w:rsidP="0006562F">
            <w:pPr>
              <w:pStyle w:val="TableParagraph"/>
              <w:spacing w:before="8"/>
              <w:jc w:val="both"/>
              <w:rPr>
                <w:b/>
                <w:sz w:val="21"/>
              </w:rPr>
            </w:pPr>
          </w:p>
          <w:p w14:paraId="6B11A402" w14:textId="77777777" w:rsidR="00C001C7" w:rsidRDefault="00C001C7" w:rsidP="0006562F">
            <w:pPr>
              <w:pStyle w:val="TableParagraph"/>
              <w:spacing w:before="1"/>
              <w:ind w:left="9"/>
              <w:jc w:val="both"/>
              <w:rPr>
                <w:b/>
              </w:rPr>
            </w:pPr>
            <w:r>
              <w:rPr>
                <w:b/>
              </w:rPr>
              <w:t>√</w:t>
            </w:r>
          </w:p>
        </w:tc>
        <w:tc>
          <w:tcPr>
            <w:tcW w:w="2156" w:type="dxa"/>
          </w:tcPr>
          <w:p w14:paraId="1ECDDC5C" w14:textId="77777777" w:rsidR="00C001C7" w:rsidRDefault="00C001C7" w:rsidP="0006562F">
            <w:pPr>
              <w:pStyle w:val="TableParagraph"/>
              <w:spacing w:before="8"/>
              <w:jc w:val="both"/>
              <w:rPr>
                <w:b/>
                <w:sz w:val="21"/>
              </w:rPr>
            </w:pPr>
            <w:r>
              <w:t xml:space="preserve">   </w:t>
            </w:r>
            <w:r>
              <w:rPr>
                <w:b/>
              </w:rPr>
              <w:t>√</w:t>
            </w:r>
          </w:p>
        </w:tc>
        <w:tc>
          <w:tcPr>
            <w:tcW w:w="1782" w:type="dxa"/>
          </w:tcPr>
          <w:p w14:paraId="5A8B842C" w14:textId="77777777" w:rsidR="00C001C7" w:rsidRDefault="00C001C7" w:rsidP="0006562F">
            <w:pPr>
              <w:pStyle w:val="TableParagraph"/>
              <w:spacing w:before="8"/>
              <w:jc w:val="both"/>
              <w:rPr>
                <w:b/>
                <w:sz w:val="21"/>
              </w:rPr>
            </w:pPr>
            <w:r>
              <w:rPr>
                <w:b/>
              </w:rPr>
              <w:t>√</w:t>
            </w:r>
          </w:p>
        </w:tc>
      </w:tr>
      <w:tr w:rsidR="00C001C7" w14:paraId="1202B167" w14:textId="77777777" w:rsidTr="007230F3">
        <w:trPr>
          <w:trHeight w:val="418"/>
        </w:trPr>
        <w:tc>
          <w:tcPr>
            <w:tcW w:w="1559" w:type="dxa"/>
            <w:vAlign w:val="center"/>
          </w:tcPr>
          <w:p w14:paraId="677447A9" w14:textId="77777777" w:rsidR="00C001C7" w:rsidRDefault="00C001C7" w:rsidP="0006562F">
            <w:pPr>
              <w:pStyle w:val="TableParagraph"/>
              <w:spacing w:before="32"/>
              <w:ind w:left="107"/>
              <w:jc w:val="both"/>
            </w:pPr>
            <w:r>
              <w:rPr>
                <w:rFonts w:ascii="Verdana" w:hAnsi="Verdana"/>
                <w:color w:val="666666"/>
                <w:sz w:val="17"/>
                <w:szCs w:val="17"/>
              </w:rPr>
              <w:t>HR, Recruitment, Training &amp; Placement Consultant</w:t>
            </w:r>
          </w:p>
        </w:tc>
        <w:tc>
          <w:tcPr>
            <w:tcW w:w="1152" w:type="dxa"/>
          </w:tcPr>
          <w:p w14:paraId="72EE01E6" w14:textId="77777777" w:rsidR="00C001C7" w:rsidRDefault="00C001C7" w:rsidP="0006562F">
            <w:pPr>
              <w:pStyle w:val="TableParagraph"/>
              <w:spacing w:before="164"/>
              <w:ind w:left="5"/>
              <w:jc w:val="both"/>
              <w:rPr>
                <w:b/>
              </w:rPr>
            </w:pPr>
            <w:r>
              <w:rPr>
                <w:b/>
              </w:rPr>
              <w:t>√</w:t>
            </w:r>
          </w:p>
        </w:tc>
        <w:tc>
          <w:tcPr>
            <w:tcW w:w="683" w:type="dxa"/>
          </w:tcPr>
          <w:p w14:paraId="2FCBB6C9" w14:textId="77777777" w:rsidR="00C001C7" w:rsidRDefault="00C001C7" w:rsidP="0006562F">
            <w:pPr>
              <w:pStyle w:val="TableParagraph"/>
              <w:spacing w:before="164"/>
              <w:ind w:left="8"/>
              <w:jc w:val="both"/>
              <w:rPr>
                <w:b/>
              </w:rPr>
            </w:pPr>
            <w:r>
              <w:rPr>
                <w:b/>
              </w:rPr>
              <w:t>√</w:t>
            </w:r>
          </w:p>
        </w:tc>
        <w:tc>
          <w:tcPr>
            <w:tcW w:w="1367" w:type="dxa"/>
          </w:tcPr>
          <w:p w14:paraId="35301BF4" w14:textId="77777777" w:rsidR="00C001C7" w:rsidRDefault="00C001C7" w:rsidP="0006562F">
            <w:pPr>
              <w:pStyle w:val="TableParagraph"/>
              <w:spacing w:before="164"/>
              <w:ind w:left="5"/>
              <w:jc w:val="both"/>
              <w:rPr>
                <w:b/>
              </w:rPr>
            </w:pPr>
            <w:r>
              <w:rPr>
                <w:b/>
              </w:rPr>
              <w:t>√</w:t>
            </w:r>
          </w:p>
        </w:tc>
        <w:tc>
          <w:tcPr>
            <w:tcW w:w="1368" w:type="dxa"/>
          </w:tcPr>
          <w:p w14:paraId="11AD3ECD" w14:textId="77777777" w:rsidR="00C001C7" w:rsidRDefault="00C001C7" w:rsidP="0006562F">
            <w:pPr>
              <w:pStyle w:val="TableParagraph"/>
              <w:spacing w:before="164"/>
              <w:ind w:left="9"/>
              <w:jc w:val="both"/>
              <w:rPr>
                <w:b/>
              </w:rPr>
            </w:pPr>
            <w:r>
              <w:rPr>
                <w:b/>
              </w:rPr>
              <w:t>√</w:t>
            </w:r>
          </w:p>
        </w:tc>
        <w:tc>
          <w:tcPr>
            <w:tcW w:w="2156" w:type="dxa"/>
          </w:tcPr>
          <w:p w14:paraId="3E4F0C2C" w14:textId="77777777" w:rsidR="00C001C7" w:rsidRDefault="00C001C7" w:rsidP="0006562F">
            <w:pPr>
              <w:pStyle w:val="TableParagraph"/>
              <w:spacing w:before="164"/>
              <w:ind w:left="9"/>
              <w:jc w:val="both"/>
              <w:rPr>
                <w:b/>
              </w:rPr>
            </w:pPr>
            <w:r>
              <w:rPr>
                <w:b/>
              </w:rPr>
              <w:t>√</w:t>
            </w:r>
          </w:p>
        </w:tc>
        <w:tc>
          <w:tcPr>
            <w:tcW w:w="1782" w:type="dxa"/>
          </w:tcPr>
          <w:p w14:paraId="7992DBAF" w14:textId="77777777" w:rsidR="00C001C7" w:rsidRDefault="00C001C7" w:rsidP="0006562F">
            <w:pPr>
              <w:pStyle w:val="TableParagraph"/>
              <w:spacing w:before="164"/>
              <w:ind w:left="9"/>
              <w:jc w:val="both"/>
              <w:rPr>
                <w:b/>
              </w:rPr>
            </w:pPr>
            <w:r>
              <w:rPr>
                <w:b/>
              </w:rPr>
              <w:t>√</w:t>
            </w:r>
          </w:p>
        </w:tc>
      </w:tr>
      <w:tr w:rsidR="00C001C7" w14:paraId="40C8187C" w14:textId="77777777" w:rsidTr="007230F3">
        <w:trPr>
          <w:trHeight w:val="672"/>
        </w:trPr>
        <w:tc>
          <w:tcPr>
            <w:tcW w:w="1559" w:type="dxa"/>
            <w:vAlign w:val="center"/>
          </w:tcPr>
          <w:p w14:paraId="0C5C7465" w14:textId="77777777" w:rsidR="00C001C7" w:rsidRDefault="00C001C7" w:rsidP="0006562F">
            <w:pPr>
              <w:pStyle w:val="TableParagraph"/>
              <w:ind w:left="107" w:right="220"/>
              <w:jc w:val="both"/>
            </w:pPr>
            <w:r>
              <w:rPr>
                <w:rFonts w:ascii="Verdana" w:hAnsi="Verdana"/>
                <w:color w:val="666666"/>
                <w:sz w:val="17"/>
                <w:szCs w:val="17"/>
              </w:rPr>
              <w:t>Automobiles</w:t>
            </w:r>
          </w:p>
        </w:tc>
        <w:tc>
          <w:tcPr>
            <w:tcW w:w="1152" w:type="dxa"/>
          </w:tcPr>
          <w:p w14:paraId="51E9EE1A" w14:textId="77777777" w:rsidR="00C001C7" w:rsidRDefault="00C001C7" w:rsidP="0006562F">
            <w:pPr>
              <w:pStyle w:val="TableParagraph"/>
              <w:spacing w:before="9"/>
              <w:jc w:val="both"/>
              <w:rPr>
                <w:b/>
                <w:sz w:val="32"/>
              </w:rPr>
            </w:pPr>
          </w:p>
          <w:p w14:paraId="16604A1E" w14:textId="77777777" w:rsidR="00C001C7" w:rsidRDefault="00C001C7" w:rsidP="0006562F">
            <w:pPr>
              <w:pStyle w:val="TableParagraph"/>
              <w:ind w:left="5"/>
              <w:jc w:val="both"/>
              <w:rPr>
                <w:b/>
              </w:rPr>
            </w:pPr>
            <w:r>
              <w:rPr>
                <w:b/>
              </w:rPr>
              <w:t>√</w:t>
            </w:r>
          </w:p>
        </w:tc>
        <w:tc>
          <w:tcPr>
            <w:tcW w:w="683" w:type="dxa"/>
          </w:tcPr>
          <w:p w14:paraId="07081F3E" w14:textId="77777777" w:rsidR="00C001C7" w:rsidRDefault="00C001C7" w:rsidP="0006562F">
            <w:pPr>
              <w:pStyle w:val="TableParagraph"/>
              <w:spacing w:before="9"/>
              <w:jc w:val="both"/>
              <w:rPr>
                <w:b/>
                <w:sz w:val="32"/>
              </w:rPr>
            </w:pPr>
          </w:p>
          <w:p w14:paraId="5DA345CB" w14:textId="77777777" w:rsidR="00C001C7" w:rsidRDefault="00C001C7" w:rsidP="0006562F">
            <w:pPr>
              <w:pStyle w:val="TableParagraph"/>
              <w:ind w:left="8"/>
              <w:jc w:val="both"/>
              <w:rPr>
                <w:b/>
              </w:rPr>
            </w:pPr>
          </w:p>
        </w:tc>
        <w:tc>
          <w:tcPr>
            <w:tcW w:w="1367" w:type="dxa"/>
          </w:tcPr>
          <w:p w14:paraId="5BB96665" w14:textId="77777777" w:rsidR="00C001C7" w:rsidRDefault="00C001C7" w:rsidP="0006562F">
            <w:pPr>
              <w:pStyle w:val="TableParagraph"/>
              <w:jc w:val="both"/>
            </w:pPr>
            <w:r>
              <w:t xml:space="preserve">      </w:t>
            </w:r>
            <w:r>
              <w:rPr>
                <w:b/>
              </w:rPr>
              <w:t>√</w:t>
            </w:r>
          </w:p>
        </w:tc>
        <w:tc>
          <w:tcPr>
            <w:tcW w:w="1368" w:type="dxa"/>
          </w:tcPr>
          <w:p w14:paraId="729A0EE0" w14:textId="77777777" w:rsidR="00C001C7" w:rsidRDefault="00C001C7" w:rsidP="0006562F">
            <w:pPr>
              <w:pStyle w:val="TableParagraph"/>
              <w:spacing w:before="9"/>
              <w:jc w:val="both"/>
              <w:rPr>
                <w:b/>
                <w:sz w:val="32"/>
              </w:rPr>
            </w:pPr>
          </w:p>
          <w:p w14:paraId="1B398D94" w14:textId="77777777" w:rsidR="00C001C7" w:rsidRDefault="00C001C7" w:rsidP="0006562F">
            <w:pPr>
              <w:pStyle w:val="TableParagraph"/>
              <w:ind w:left="9"/>
              <w:jc w:val="both"/>
              <w:rPr>
                <w:b/>
              </w:rPr>
            </w:pPr>
          </w:p>
        </w:tc>
        <w:tc>
          <w:tcPr>
            <w:tcW w:w="2156" w:type="dxa"/>
          </w:tcPr>
          <w:p w14:paraId="09F93751" w14:textId="77777777" w:rsidR="00C001C7" w:rsidRDefault="00C001C7" w:rsidP="0006562F">
            <w:pPr>
              <w:pStyle w:val="TableParagraph"/>
              <w:spacing w:before="8"/>
              <w:jc w:val="both"/>
              <w:rPr>
                <w:b/>
                <w:sz w:val="21"/>
              </w:rPr>
            </w:pPr>
          </w:p>
          <w:p w14:paraId="38CBDC05" w14:textId="77777777" w:rsidR="00C001C7" w:rsidRDefault="00C001C7" w:rsidP="0006562F">
            <w:pPr>
              <w:pStyle w:val="TableParagraph"/>
              <w:spacing w:before="9"/>
              <w:jc w:val="both"/>
              <w:rPr>
                <w:b/>
                <w:sz w:val="32"/>
              </w:rPr>
            </w:pPr>
            <w:r>
              <w:rPr>
                <w:b/>
              </w:rPr>
              <w:t>√</w:t>
            </w:r>
          </w:p>
        </w:tc>
        <w:tc>
          <w:tcPr>
            <w:tcW w:w="1782" w:type="dxa"/>
          </w:tcPr>
          <w:p w14:paraId="7FC46B21" w14:textId="77777777" w:rsidR="00C001C7" w:rsidRDefault="00C001C7" w:rsidP="0006562F">
            <w:pPr>
              <w:pStyle w:val="TableParagraph"/>
              <w:spacing w:before="8"/>
              <w:jc w:val="both"/>
              <w:rPr>
                <w:b/>
                <w:sz w:val="21"/>
              </w:rPr>
            </w:pPr>
          </w:p>
          <w:p w14:paraId="2D4EBD7C" w14:textId="77777777" w:rsidR="00C001C7" w:rsidRDefault="00C001C7" w:rsidP="0006562F">
            <w:pPr>
              <w:pStyle w:val="TableParagraph"/>
              <w:spacing w:before="9"/>
              <w:jc w:val="both"/>
              <w:rPr>
                <w:b/>
                <w:sz w:val="32"/>
              </w:rPr>
            </w:pPr>
            <w:r>
              <w:rPr>
                <w:b/>
              </w:rPr>
              <w:t>√</w:t>
            </w:r>
          </w:p>
        </w:tc>
      </w:tr>
      <w:tr w:rsidR="00C001C7" w14:paraId="6A685459" w14:textId="77777777" w:rsidTr="007230F3">
        <w:trPr>
          <w:trHeight w:val="339"/>
        </w:trPr>
        <w:tc>
          <w:tcPr>
            <w:tcW w:w="1559" w:type="dxa"/>
            <w:vAlign w:val="center"/>
          </w:tcPr>
          <w:p w14:paraId="5760301A" w14:textId="77777777" w:rsidR="00C001C7" w:rsidRDefault="00C001C7" w:rsidP="0006562F">
            <w:pPr>
              <w:pStyle w:val="TableParagraph"/>
              <w:spacing w:before="149"/>
              <w:ind w:left="107"/>
              <w:jc w:val="both"/>
            </w:pPr>
            <w:r>
              <w:rPr>
                <w:rFonts w:ascii="Verdana" w:hAnsi="Verdana"/>
                <w:color w:val="666666"/>
                <w:sz w:val="17"/>
                <w:szCs w:val="17"/>
              </w:rPr>
              <w:t>Beverages</w:t>
            </w:r>
          </w:p>
        </w:tc>
        <w:tc>
          <w:tcPr>
            <w:tcW w:w="1152" w:type="dxa"/>
          </w:tcPr>
          <w:p w14:paraId="2022343B" w14:textId="77777777" w:rsidR="00C001C7" w:rsidRDefault="00C001C7" w:rsidP="0006562F">
            <w:pPr>
              <w:pStyle w:val="TableParagraph"/>
              <w:spacing w:before="154"/>
              <w:ind w:left="5"/>
              <w:jc w:val="both"/>
              <w:rPr>
                <w:b/>
              </w:rPr>
            </w:pPr>
            <w:r>
              <w:rPr>
                <w:b/>
              </w:rPr>
              <w:t>√</w:t>
            </w:r>
          </w:p>
        </w:tc>
        <w:tc>
          <w:tcPr>
            <w:tcW w:w="683" w:type="dxa"/>
          </w:tcPr>
          <w:p w14:paraId="5B3A8CA8" w14:textId="77777777" w:rsidR="00C001C7" w:rsidRDefault="00C001C7" w:rsidP="0006562F">
            <w:pPr>
              <w:pStyle w:val="TableParagraph"/>
              <w:spacing w:before="154"/>
              <w:ind w:left="8"/>
              <w:jc w:val="both"/>
              <w:rPr>
                <w:b/>
              </w:rPr>
            </w:pPr>
          </w:p>
        </w:tc>
        <w:tc>
          <w:tcPr>
            <w:tcW w:w="1367" w:type="dxa"/>
          </w:tcPr>
          <w:p w14:paraId="7032DEF9" w14:textId="77777777" w:rsidR="00C001C7" w:rsidRDefault="00C001C7" w:rsidP="0006562F">
            <w:pPr>
              <w:pStyle w:val="TableParagraph"/>
              <w:spacing w:before="154"/>
              <w:ind w:left="5"/>
              <w:jc w:val="both"/>
              <w:rPr>
                <w:b/>
              </w:rPr>
            </w:pPr>
            <w:r>
              <w:rPr>
                <w:b/>
              </w:rPr>
              <w:t>√</w:t>
            </w:r>
          </w:p>
        </w:tc>
        <w:tc>
          <w:tcPr>
            <w:tcW w:w="1368" w:type="dxa"/>
          </w:tcPr>
          <w:p w14:paraId="6AA0DD68" w14:textId="77777777" w:rsidR="00C001C7" w:rsidRDefault="00C001C7" w:rsidP="0006562F">
            <w:pPr>
              <w:pStyle w:val="TableParagraph"/>
              <w:spacing w:before="154"/>
              <w:ind w:left="9"/>
              <w:jc w:val="both"/>
              <w:rPr>
                <w:b/>
              </w:rPr>
            </w:pPr>
            <w:r>
              <w:rPr>
                <w:b/>
              </w:rPr>
              <w:t>√</w:t>
            </w:r>
          </w:p>
        </w:tc>
        <w:tc>
          <w:tcPr>
            <w:tcW w:w="2156" w:type="dxa"/>
          </w:tcPr>
          <w:p w14:paraId="385ACECD" w14:textId="77777777" w:rsidR="00C001C7" w:rsidRDefault="00C001C7" w:rsidP="0006562F">
            <w:pPr>
              <w:pStyle w:val="TableParagraph"/>
              <w:spacing w:before="154"/>
              <w:ind w:left="9"/>
              <w:jc w:val="both"/>
              <w:rPr>
                <w:b/>
              </w:rPr>
            </w:pPr>
            <w:r>
              <w:rPr>
                <w:b/>
              </w:rPr>
              <w:t>√</w:t>
            </w:r>
          </w:p>
        </w:tc>
        <w:tc>
          <w:tcPr>
            <w:tcW w:w="1782" w:type="dxa"/>
          </w:tcPr>
          <w:p w14:paraId="0EBC5728" w14:textId="77777777" w:rsidR="00C001C7" w:rsidRDefault="00C001C7" w:rsidP="0006562F">
            <w:pPr>
              <w:pStyle w:val="TableParagraph"/>
              <w:spacing w:before="154"/>
              <w:ind w:left="9"/>
              <w:jc w:val="both"/>
              <w:rPr>
                <w:b/>
              </w:rPr>
            </w:pPr>
          </w:p>
        </w:tc>
      </w:tr>
      <w:tr w:rsidR="00C001C7" w14:paraId="31DEDADF" w14:textId="77777777" w:rsidTr="007230F3">
        <w:trPr>
          <w:trHeight w:val="345"/>
        </w:trPr>
        <w:tc>
          <w:tcPr>
            <w:tcW w:w="1559" w:type="dxa"/>
            <w:vAlign w:val="center"/>
          </w:tcPr>
          <w:p w14:paraId="3F78CABA" w14:textId="77777777" w:rsidR="00C001C7" w:rsidRDefault="00C001C7" w:rsidP="0006562F">
            <w:pPr>
              <w:pStyle w:val="TableParagraph"/>
              <w:spacing w:before="25"/>
              <w:ind w:left="107"/>
              <w:jc w:val="both"/>
            </w:pPr>
            <w:r>
              <w:rPr>
                <w:rFonts w:ascii="Verdana" w:hAnsi="Verdana"/>
                <w:color w:val="666666"/>
                <w:sz w:val="17"/>
                <w:szCs w:val="17"/>
              </w:rPr>
              <w:t>Exports &amp; Imports</w:t>
            </w:r>
          </w:p>
        </w:tc>
        <w:tc>
          <w:tcPr>
            <w:tcW w:w="1152" w:type="dxa"/>
          </w:tcPr>
          <w:p w14:paraId="180606BB" w14:textId="77777777" w:rsidR="00C001C7" w:rsidRDefault="00C001C7" w:rsidP="0006562F">
            <w:pPr>
              <w:pStyle w:val="TableParagraph"/>
              <w:spacing w:before="157"/>
              <w:ind w:left="5"/>
              <w:jc w:val="both"/>
              <w:rPr>
                <w:b/>
              </w:rPr>
            </w:pPr>
            <w:r>
              <w:rPr>
                <w:b/>
              </w:rPr>
              <w:t>√</w:t>
            </w:r>
          </w:p>
        </w:tc>
        <w:tc>
          <w:tcPr>
            <w:tcW w:w="683" w:type="dxa"/>
          </w:tcPr>
          <w:p w14:paraId="3A3D0083" w14:textId="77777777" w:rsidR="00C001C7" w:rsidRDefault="00C001C7" w:rsidP="0006562F">
            <w:pPr>
              <w:pStyle w:val="TableParagraph"/>
              <w:spacing w:before="157"/>
              <w:ind w:left="8"/>
              <w:jc w:val="both"/>
              <w:rPr>
                <w:b/>
              </w:rPr>
            </w:pPr>
          </w:p>
        </w:tc>
        <w:tc>
          <w:tcPr>
            <w:tcW w:w="1367" w:type="dxa"/>
          </w:tcPr>
          <w:p w14:paraId="51496D7E" w14:textId="77777777" w:rsidR="00C001C7" w:rsidRDefault="00C001C7" w:rsidP="0006562F">
            <w:pPr>
              <w:pStyle w:val="TableParagraph"/>
              <w:jc w:val="both"/>
            </w:pPr>
          </w:p>
        </w:tc>
        <w:tc>
          <w:tcPr>
            <w:tcW w:w="1368" w:type="dxa"/>
          </w:tcPr>
          <w:p w14:paraId="08FA54B1" w14:textId="77777777" w:rsidR="00C001C7" w:rsidRDefault="00C001C7" w:rsidP="0006562F">
            <w:pPr>
              <w:pStyle w:val="TableParagraph"/>
              <w:spacing w:before="157"/>
              <w:ind w:left="9"/>
              <w:jc w:val="both"/>
              <w:rPr>
                <w:b/>
              </w:rPr>
            </w:pPr>
            <w:r>
              <w:rPr>
                <w:b/>
              </w:rPr>
              <w:t>√</w:t>
            </w:r>
          </w:p>
        </w:tc>
        <w:tc>
          <w:tcPr>
            <w:tcW w:w="2156" w:type="dxa"/>
          </w:tcPr>
          <w:p w14:paraId="068FBC95" w14:textId="77777777" w:rsidR="00C001C7" w:rsidRDefault="00C001C7" w:rsidP="0006562F">
            <w:pPr>
              <w:pStyle w:val="TableParagraph"/>
              <w:spacing w:before="157"/>
              <w:ind w:left="9"/>
              <w:jc w:val="both"/>
              <w:rPr>
                <w:b/>
              </w:rPr>
            </w:pPr>
            <w:r>
              <w:t xml:space="preserve">      </w:t>
            </w:r>
            <w:r>
              <w:rPr>
                <w:b/>
              </w:rPr>
              <w:t>√</w:t>
            </w:r>
          </w:p>
        </w:tc>
        <w:tc>
          <w:tcPr>
            <w:tcW w:w="1782" w:type="dxa"/>
          </w:tcPr>
          <w:p w14:paraId="53424F08" w14:textId="77777777" w:rsidR="00C001C7" w:rsidRDefault="00C001C7" w:rsidP="0006562F">
            <w:pPr>
              <w:pStyle w:val="TableParagraph"/>
              <w:spacing w:before="157"/>
              <w:ind w:left="9"/>
              <w:jc w:val="both"/>
              <w:rPr>
                <w:b/>
              </w:rPr>
            </w:pPr>
            <w:r>
              <w:rPr>
                <w:b/>
              </w:rPr>
              <w:t>√</w:t>
            </w:r>
          </w:p>
        </w:tc>
      </w:tr>
      <w:tr w:rsidR="00C001C7" w14:paraId="2AD1401E" w14:textId="77777777" w:rsidTr="007230F3">
        <w:trPr>
          <w:trHeight w:val="318"/>
        </w:trPr>
        <w:tc>
          <w:tcPr>
            <w:tcW w:w="1559" w:type="dxa"/>
            <w:vAlign w:val="center"/>
          </w:tcPr>
          <w:p w14:paraId="4D7F653E" w14:textId="77777777" w:rsidR="00C001C7" w:rsidRDefault="00C001C7" w:rsidP="0006562F">
            <w:pPr>
              <w:pStyle w:val="TableParagraph"/>
              <w:ind w:left="107" w:right="507"/>
              <w:jc w:val="both"/>
            </w:pPr>
            <w:r>
              <w:rPr>
                <w:rFonts w:ascii="Verdana" w:hAnsi="Verdana"/>
                <w:color w:val="666666"/>
                <w:sz w:val="17"/>
                <w:szCs w:val="17"/>
              </w:rPr>
              <w:t>Fast Moving Consumer Goods (FMCG)</w:t>
            </w:r>
          </w:p>
        </w:tc>
        <w:tc>
          <w:tcPr>
            <w:tcW w:w="1152" w:type="dxa"/>
          </w:tcPr>
          <w:p w14:paraId="2B5BD943" w14:textId="77777777" w:rsidR="00C001C7" w:rsidRDefault="00C001C7" w:rsidP="0006562F">
            <w:pPr>
              <w:pStyle w:val="TableParagraph"/>
              <w:spacing w:before="1"/>
              <w:jc w:val="both"/>
              <w:rPr>
                <w:b/>
                <w:sz w:val="21"/>
              </w:rPr>
            </w:pPr>
          </w:p>
          <w:p w14:paraId="7DAA9BBB" w14:textId="77777777" w:rsidR="00C001C7" w:rsidRDefault="00C001C7" w:rsidP="0006562F">
            <w:pPr>
              <w:pStyle w:val="TableParagraph"/>
              <w:ind w:left="5"/>
              <w:jc w:val="both"/>
              <w:rPr>
                <w:b/>
              </w:rPr>
            </w:pPr>
            <w:r>
              <w:rPr>
                <w:b/>
              </w:rPr>
              <w:t>√</w:t>
            </w:r>
          </w:p>
        </w:tc>
        <w:tc>
          <w:tcPr>
            <w:tcW w:w="683" w:type="dxa"/>
          </w:tcPr>
          <w:p w14:paraId="15253E36" w14:textId="77777777" w:rsidR="00C001C7" w:rsidRDefault="00C001C7" w:rsidP="0006562F">
            <w:pPr>
              <w:pStyle w:val="TableParagraph"/>
              <w:spacing w:before="1"/>
              <w:jc w:val="both"/>
              <w:rPr>
                <w:b/>
                <w:sz w:val="21"/>
              </w:rPr>
            </w:pPr>
          </w:p>
          <w:p w14:paraId="50D05909" w14:textId="77777777" w:rsidR="00C001C7" w:rsidRDefault="00C001C7" w:rsidP="0006562F">
            <w:pPr>
              <w:pStyle w:val="TableParagraph"/>
              <w:ind w:left="8"/>
              <w:jc w:val="both"/>
              <w:rPr>
                <w:b/>
              </w:rPr>
            </w:pPr>
          </w:p>
        </w:tc>
        <w:tc>
          <w:tcPr>
            <w:tcW w:w="1367" w:type="dxa"/>
          </w:tcPr>
          <w:p w14:paraId="63F489AE" w14:textId="77777777" w:rsidR="00C001C7" w:rsidRDefault="00C001C7" w:rsidP="0006562F">
            <w:pPr>
              <w:pStyle w:val="TableParagraph"/>
              <w:spacing w:before="1"/>
              <w:jc w:val="both"/>
              <w:rPr>
                <w:b/>
                <w:sz w:val="21"/>
              </w:rPr>
            </w:pPr>
          </w:p>
          <w:p w14:paraId="3752C921" w14:textId="77777777" w:rsidR="00C001C7" w:rsidRDefault="00C001C7" w:rsidP="0006562F">
            <w:pPr>
              <w:pStyle w:val="TableParagraph"/>
              <w:ind w:left="5"/>
              <w:jc w:val="both"/>
              <w:rPr>
                <w:b/>
              </w:rPr>
            </w:pPr>
            <w:r>
              <w:rPr>
                <w:b/>
              </w:rPr>
              <w:t>√</w:t>
            </w:r>
          </w:p>
        </w:tc>
        <w:tc>
          <w:tcPr>
            <w:tcW w:w="1368" w:type="dxa"/>
          </w:tcPr>
          <w:p w14:paraId="7DFAC68F" w14:textId="77777777" w:rsidR="00C001C7" w:rsidRDefault="00C001C7" w:rsidP="0006562F">
            <w:pPr>
              <w:pStyle w:val="TableParagraph"/>
              <w:spacing w:before="1"/>
              <w:jc w:val="both"/>
              <w:rPr>
                <w:b/>
                <w:sz w:val="21"/>
              </w:rPr>
            </w:pPr>
          </w:p>
          <w:p w14:paraId="18A05868" w14:textId="77777777" w:rsidR="00C001C7" w:rsidRDefault="00C001C7" w:rsidP="0006562F">
            <w:pPr>
              <w:pStyle w:val="TableParagraph"/>
              <w:ind w:left="9"/>
              <w:jc w:val="both"/>
              <w:rPr>
                <w:b/>
              </w:rPr>
            </w:pPr>
          </w:p>
        </w:tc>
        <w:tc>
          <w:tcPr>
            <w:tcW w:w="2156" w:type="dxa"/>
          </w:tcPr>
          <w:p w14:paraId="5A6C5C61" w14:textId="77777777" w:rsidR="00C001C7" w:rsidRDefault="00C001C7" w:rsidP="0006562F">
            <w:pPr>
              <w:pStyle w:val="TableParagraph"/>
              <w:spacing w:before="1"/>
              <w:jc w:val="both"/>
              <w:rPr>
                <w:b/>
                <w:sz w:val="21"/>
              </w:rPr>
            </w:pPr>
            <w:r>
              <w:rPr>
                <w:b/>
              </w:rPr>
              <w:t>√</w:t>
            </w:r>
          </w:p>
        </w:tc>
        <w:tc>
          <w:tcPr>
            <w:tcW w:w="1782" w:type="dxa"/>
          </w:tcPr>
          <w:p w14:paraId="0A20E3D6" w14:textId="77777777" w:rsidR="00C001C7" w:rsidRDefault="00C001C7" w:rsidP="0006562F">
            <w:pPr>
              <w:pStyle w:val="TableParagraph"/>
              <w:spacing w:before="1"/>
              <w:jc w:val="both"/>
              <w:rPr>
                <w:b/>
                <w:sz w:val="21"/>
              </w:rPr>
            </w:pPr>
            <w:r>
              <w:rPr>
                <w:b/>
              </w:rPr>
              <w:t>√</w:t>
            </w:r>
          </w:p>
        </w:tc>
      </w:tr>
      <w:tr w:rsidR="00C001C7" w14:paraId="684EF3D6" w14:textId="77777777" w:rsidTr="007230F3">
        <w:trPr>
          <w:trHeight w:val="812"/>
        </w:trPr>
        <w:tc>
          <w:tcPr>
            <w:tcW w:w="1559" w:type="dxa"/>
            <w:vAlign w:val="center"/>
          </w:tcPr>
          <w:p w14:paraId="38957B4B" w14:textId="77777777" w:rsidR="00C001C7" w:rsidRDefault="00C001C7" w:rsidP="0006562F">
            <w:pPr>
              <w:pStyle w:val="TableParagraph"/>
              <w:ind w:left="107" w:right="532"/>
              <w:jc w:val="both"/>
            </w:pPr>
            <w:r>
              <w:rPr>
                <w:rFonts w:ascii="Verdana" w:hAnsi="Verdana"/>
                <w:color w:val="666666"/>
                <w:sz w:val="17"/>
                <w:szCs w:val="17"/>
              </w:rPr>
              <w:t>Infrastructure</w:t>
            </w:r>
          </w:p>
        </w:tc>
        <w:tc>
          <w:tcPr>
            <w:tcW w:w="1152" w:type="dxa"/>
          </w:tcPr>
          <w:p w14:paraId="59A7AF28" w14:textId="77777777" w:rsidR="00C001C7" w:rsidRDefault="00C001C7" w:rsidP="0006562F">
            <w:pPr>
              <w:pStyle w:val="TableParagraph"/>
              <w:spacing w:before="4"/>
              <w:jc w:val="both"/>
              <w:rPr>
                <w:b/>
                <w:sz w:val="32"/>
              </w:rPr>
            </w:pPr>
          </w:p>
          <w:p w14:paraId="10F7733E" w14:textId="77777777" w:rsidR="00C001C7" w:rsidRDefault="00C001C7" w:rsidP="0006562F">
            <w:pPr>
              <w:pStyle w:val="TableParagraph"/>
              <w:spacing w:before="1"/>
              <w:ind w:left="5"/>
              <w:jc w:val="both"/>
              <w:rPr>
                <w:b/>
              </w:rPr>
            </w:pPr>
            <w:r>
              <w:rPr>
                <w:b/>
              </w:rPr>
              <w:t>√</w:t>
            </w:r>
          </w:p>
        </w:tc>
        <w:tc>
          <w:tcPr>
            <w:tcW w:w="683" w:type="dxa"/>
          </w:tcPr>
          <w:p w14:paraId="000CBF9C" w14:textId="77777777" w:rsidR="00C001C7" w:rsidRDefault="00C001C7" w:rsidP="0006562F">
            <w:pPr>
              <w:pStyle w:val="TableParagraph"/>
              <w:spacing w:before="4"/>
              <w:jc w:val="both"/>
              <w:rPr>
                <w:b/>
                <w:sz w:val="32"/>
              </w:rPr>
            </w:pPr>
          </w:p>
          <w:p w14:paraId="041F6BFD" w14:textId="77777777" w:rsidR="00C001C7" w:rsidRDefault="00C001C7" w:rsidP="0006562F">
            <w:pPr>
              <w:pStyle w:val="TableParagraph"/>
              <w:spacing w:before="1"/>
              <w:ind w:left="8"/>
              <w:jc w:val="both"/>
              <w:rPr>
                <w:b/>
              </w:rPr>
            </w:pPr>
            <w:r>
              <w:rPr>
                <w:b/>
              </w:rPr>
              <w:t>√</w:t>
            </w:r>
          </w:p>
        </w:tc>
        <w:tc>
          <w:tcPr>
            <w:tcW w:w="1367" w:type="dxa"/>
          </w:tcPr>
          <w:p w14:paraId="447E71BF" w14:textId="77777777" w:rsidR="00C001C7" w:rsidRDefault="00C001C7" w:rsidP="0006562F">
            <w:pPr>
              <w:pStyle w:val="TableParagraph"/>
              <w:spacing w:before="4"/>
              <w:jc w:val="both"/>
              <w:rPr>
                <w:b/>
                <w:sz w:val="32"/>
              </w:rPr>
            </w:pPr>
          </w:p>
          <w:p w14:paraId="41DE93A8" w14:textId="77777777" w:rsidR="00C001C7" w:rsidRDefault="00C001C7" w:rsidP="0006562F">
            <w:pPr>
              <w:pStyle w:val="TableParagraph"/>
              <w:spacing w:before="1"/>
              <w:ind w:left="5"/>
              <w:jc w:val="both"/>
              <w:rPr>
                <w:b/>
              </w:rPr>
            </w:pPr>
            <w:r>
              <w:rPr>
                <w:b/>
              </w:rPr>
              <w:t>√</w:t>
            </w:r>
          </w:p>
        </w:tc>
        <w:tc>
          <w:tcPr>
            <w:tcW w:w="1368" w:type="dxa"/>
          </w:tcPr>
          <w:p w14:paraId="12D3718B" w14:textId="77777777" w:rsidR="00C001C7" w:rsidRDefault="00C001C7" w:rsidP="0006562F">
            <w:pPr>
              <w:pStyle w:val="TableParagraph"/>
              <w:spacing w:before="4"/>
              <w:jc w:val="both"/>
              <w:rPr>
                <w:b/>
                <w:sz w:val="32"/>
              </w:rPr>
            </w:pPr>
          </w:p>
          <w:p w14:paraId="54B7AF58" w14:textId="77777777" w:rsidR="00C001C7" w:rsidRDefault="00C001C7" w:rsidP="0006562F">
            <w:pPr>
              <w:pStyle w:val="TableParagraph"/>
              <w:spacing w:before="1"/>
              <w:ind w:left="9"/>
              <w:jc w:val="both"/>
              <w:rPr>
                <w:b/>
              </w:rPr>
            </w:pPr>
          </w:p>
        </w:tc>
        <w:tc>
          <w:tcPr>
            <w:tcW w:w="2156" w:type="dxa"/>
          </w:tcPr>
          <w:p w14:paraId="25CEB89C" w14:textId="77777777" w:rsidR="00C001C7" w:rsidRDefault="00C001C7" w:rsidP="0006562F">
            <w:pPr>
              <w:pStyle w:val="TableParagraph"/>
              <w:spacing w:before="4"/>
              <w:jc w:val="both"/>
              <w:rPr>
                <w:b/>
                <w:sz w:val="32"/>
              </w:rPr>
            </w:pPr>
            <w:r>
              <w:rPr>
                <w:b/>
              </w:rPr>
              <w:t xml:space="preserve">  √</w:t>
            </w:r>
          </w:p>
        </w:tc>
        <w:tc>
          <w:tcPr>
            <w:tcW w:w="1782" w:type="dxa"/>
          </w:tcPr>
          <w:p w14:paraId="068CF2E5" w14:textId="77777777" w:rsidR="00C001C7" w:rsidRDefault="00C001C7" w:rsidP="0006562F">
            <w:pPr>
              <w:pStyle w:val="TableParagraph"/>
              <w:spacing w:before="4"/>
              <w:jc w:val="both"/>
              <w:rPr>
                <w:b/>
                <w:sz w:val="32"/>
              </w:rPr>
            </w:pPr>
            <w:r>
              <w:rPr>
                <w:b/>
              </w:rPr>
              <w:t>√</w:t>
            </w:r>
          </w:p>
        </w:tc>
      </w:tr>
    </w:tbl>
    <w:p w14:paraId="37ED3EDF" w14:textId="77777777" w:rsidR="00C001C7" w:rsidRDefault="00C001C7" w:rsidP="00C001C7">
      <w:pPr>
        <w:pStyle w:val="BodyText"/>
        <w:jc w:val="both"/>
        <w:rPr>
          <w:b/>
          <w:sz w:val="20"/>
        </w:rPr>
      </w:pPr>
    </w:p>
    <w:p w14:paraId="2391BA98" w14:textId="30F67820" w:rsidR="00C001C7" w:rsidRDefault="00C001C7" w:rsidP="007230F3">
      <w:pPr>
        <w:ind w:firstLine="720"/>
        <w:jc w:val="both"/>
        <w:rPr>
          <w:b/>
          <w:sz w:val="24"/>
        </w:rPr>
      </w:pPr>
      <w:r>
        <w:rPr>
          <w:b/>
          <w:sz w:val="24"/>
        </w:rPr>
        <w:t>Name of Relevant Statutory /Accrediting Body/Bodies other than UGC, if any:</w:t>
      </w:r>
    </w:p>
    <w:p w14:paraId="28B01AEF" w14:textId="77777777" w:rsidR="00C001C7" w:rsidRDefault="00C001C7" w:rsidP="007230F3">
      <w:pPr>
        <w:spacing w:line="242" w:lineRule="auto"/>
        <w:ind w:left="720" w:right="1134"/>
        <w:jc w:val="both"/>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070601C5" w14:textId="77777777" w:rsidR="00C001C7" w:rsidRPr="00EC1AE7" w:rsidRDefault="00C001C7" w:rsidP="00C001C7">
      <w:pPr>
        <w:jc w:val="both"/>
        <w:rPr>
          <w:sz w:val="24"/>
          <w:szCs w:val="24"/>
        </w:rPr>
      </w:pPr>
      <w:r w:rsidRPr="00EC1AE7">
        <w:rPr>
          <w:sz w:val="24"/>
          <w:szCs w:val="24"/>
        </w:rPr>
        <w:t>.</w:t>
      </w:r>
    </w:p>
    <w:p w14:paraId="3D9D1898" w14:textId="0C7E85DC" w:rsidR="00A43293" w:rsidRPr="00A43293" w:rsidRDefault="00A43293" w:rsidP="00A43293">
      <w:pPr>
        <w:tabs>
          <w:tab w:val="left" w:pos="930"/>
        </w:tabs>
        <w:sectPr w:rsidR="00A43293" w:rsidRPr="00A43293">
          <w:headerReference w:type="default" r:id="rId112"/>
          <w:footerReference w:type="default" r:id="rId113"/>
          <w:pgSz w:w="11900" w:h="16840"/>
          <w:pgMar w:top="820" w:right="0" w:bottom="1620" w:left="160" w:header="0" w:footer="1438" w:gutter="0"/>
          <w:pgNumType w:start="193"/>
          <w:cols w:space="720"/>
        </w:sectPr>
      </w:pPr>
    </w:p>
    <w:p w14:paraId="0E317EA2" w14:textId="699AE8EC" w:rsidR="0044442F" w:rsidRDefault="0044442F" w:rsidP="0044442F">
      <w:pPr>
        <w:pStyle w:val="Heading3"/>
        <w:spacing w:before="72"/>
        <w:ind w:left="9598"/>
      </w:pPr>
      <w:r>
        <w:lastRenderedPageBreak/>
        <w:tab/>
        <w:t>Appendix b.13</w:t>
      </w:r>
    </w:p>
    <w:p w14:paraId="329D1EA0" w14:textId="1BD3C460" w:rsidR="00C62228" w:rsidRDefault="00C62228" w:rsidP="0044442F">
      <w:pPr>
        <w:tabs>
          <w:tab w:val="left" w:pos="10080"/>
        </w:tabs>
      </w:pPr>
    </w:p>
    <w:p w14:paraId="1947DD9B" w14:textId="77777777" w:rsidR="0044442F" w:rsidRDefault="0044442F" w:rsidP="0044442F">
      <w:pPr>
        <w:spacing w:before="199"/>
        <w:ind w:left="720" w:firstLine="380"/>
        <w:rPr>
          <w:b/>
          <w:sz w:val="24"/>
        </w:rPr>
      </w:pPr>
      <w:r>
        <w:rPr>
          <w:b/>
          <w:sz w:val="24"/>
        </w:rPr>
        <w:t>Institution: Amity Business School</w:t>
      </w:r>
    </w:p>
    <w:p w14:paraId="19A1F02C" w14:textId="6170699C" w:rsidR="0044442F" w:rsidRDefault="0044442F" w:rsidP="0044442F">
      <w:pPr>
        <w:spacing w:before="199" w:line="360" w:lineRule="auto"/>
        <w:ind w:left="380" w:firstLine="720"/>
        <w:rPr>
          <w:b/>
          <w:sz w:val="24"/>
        </w:rPr>
      </w:pPr>
      <w:r>
        <w:rPr>
          <w:b/>
          <w:sz w:val="24"/>
        </w:rPr>
        <w:t>Programme Title: MBA (International Business Artificial Intelligence)</w:t>
      </w:r>
    </w:p>
    <w:p w14:paraId="74879409" w14:textId="77777777" w:rsidR="0044442F" w:rsidRDefault="0044442F" w:rsidP="0044442F">
      <w:pPr>
        <w:spacing w:before="199" w:line="360" w:lineRule="auto"/>
        <w:ind w:left="1100" w:right="7121"/>
        <w:rPr>
          <w:b/>
          <w:sz w:val="24"/>
        </w:rPr>
      </w:pPr>
      <w:r>
        <w:rPr>
          <w:b/>
          <w:sz w:val="24"/>
        </w:rPr>
        <w:t>Level – PG</w:t>
      </w:r>
    </w:p>
    <w:p w14:paraId="10470520" w14:textId="616B60AA" w:rsidR="0044442F" w:rsidRDefault="0044442F" w:rsidP="0044442F">
      <w:pPr>
        <w:pStyle w:val="BodyText"/>
        <w:spacing w:line="276" w:lineRule="auto"/>
        <w:ind w:left="1100" w:right="646"/>
        <w:jc w:val="both"/>
        <w:rPr>
          <w:b/>
          <w:spacing w:val="-15"/>
        </w:rPr>
      </w:pPr>
      <w:r>
        <w:rPr>
          <w:b/>
        </w:rPr>
        <w:t>Duration of the program (in</w:t>
      </w:r>
      <w:r>
        <w:rPr>
          <w:b/>
          <w:spacing w:val="-2"/>
        </w:rPr>
        <w:t xml:space="preserve"> </w:t>
      </w:r>
      <w:r>
        <w:rPr>
          <w:b/>
        </w:rPr>
        <w:t>yrs):   2</w:t>
      </w:r>
      <w:r>
        <w:rPr>
          <w:b/>
        </w:rPr>
        <w:tab/>
        <w:t xml:space="preserve">                                                    No. of Semesters: </w:t>
      </w:r>
      <w:r>
        <w:rPr>
          <w:b/>
          <w:spacing w:val="-15"/>
        </w:rPr>
        <w:t>4</w:t>
      </w:r>
    </w:p>
    <w:p w14:paraId="0F9C46D0" w14:textId="77777777" w:rsidR="0044442F" w:rsidRDefault="0044442F" w:rsidP="0044442F">
      <w:pPr>
        <w:pStyle w:val="BodyText"/>
        <w:spacing w:line="276" w:lineRule="auto"/>
        <w:ind w:left="1100" w:right="646"/>
        <w:jc w:val="both"/>
        <w:rPr>
          <w:b/>
          <w:spacing w:val="-15"/>
        </w:rPr>
      </w:pPr>
    </w:p>
    <w:p w14:paraId="79555726" w14:textId="77777777" w:rsidR="0044442F" w:rsidRPr="002205CE" w:rsidRDefault="0044442F" w:rsidP="0044442F">
      <w:pPr>
        <w:pStyle w:val="BodyText"/>
        <w:spacing w:line="276" w:lineRule="auto"/>
        <w:ind w:left="1100" w:right="646"/>
        <w:jc w:val="both"/>
        <w:rPr>
          <w:b/>
          <w:bCs/>
        </w:rPr>
      </w:pPr>
      <w:r w:rsidRPr="002205CE">
        <w:rPr>
          <w:b/>
          <w:bCs/>
          <w:spacing w:val="-15"/>
        </w:rPr>
        <w:t xml:space="preserve"> </w:t>
      </w:r>
      <w:r w:rsidRPr="002205CE">
        <w:rPr>
          <w:b/>
          <w:bCs/>
        </w:rPr>
        <w:t>Programme Mission:</w:t>
      </w:r>
    </w:p>
    <w:p w14:paraId="59FD58D8" w14:textId="77777777" w:rsidR="0044442F" w:rsidRPr="002205CE" w:rsidRDefault="0044442F" w:rsidP="0044442F">
      <w:pPr>
        <w:pStyle w:val="BodyText"/>
        <w:spacing w:line="276" w:lineRule="auto"/>
        <w:ind w:left="1100" w:right="646"/>
        <w:jc w:val="both"/>
      </w:pPr>
      <w:r w:rsidRPr="002205CE">
        <w:t>To impart education in the area of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experience and practical knowledge.</w:t>
      </w:r>
    </w:p>
    <w:p w14:paraId="6746430A" w14:textId="77777777" w:rsidR="0044442F" w:rsidRDefault="0044442F" w:rsidP="0044442F">
      <w:pPr>
        <w:pStyle w:val="Heading3"/>
        <w:spacing w:before="201"/>
        <w:jc w:val="both"/>
      </w:pPr>
      <w:r>
        <w:t>Programme Description:</w:t>
      </w:r>
    </w:p>
    <w:p w14:paraId="0D86B80B" w14:textId="77777777" w:rsidR="0044442F" w:rsidRDefault="0044442F" w:rsidP="0044442F">
      <w:pPr>
        <w:pStyle w:val="Heading3"/>
        <w:spacing w:before="201"/>
        <w:jc w:val="both"/>
      </w:pPr>
    </w:p>
    <w:p w14:paraId="044F3692" w14:textId="77777777" w:rsidR="0044442F" w:rsidRPr="002205CE" w:rsidRDefault="0044442F" w:rsidP="0044442F">
      <w:pPr>
        <w:pStyle w:val="BodyText"/>
        <w:spacing w:line="276" w:lineRule="auto"/>
        <w:ind w:left="1100" w:right="646"/>
        <w:jc w:val="both"/>
      </w:pPr>
      <w:r w:rsidRPr="00D00215">
        <w:t xml:space="preserve">MBA (International Business with Artificial Intelligence) Program is a 24-month practitioner and experiential based program for the graduate who are fired up by the latest business tech </w:t>
      </w:r>
      <w:proofErr w:type="spellStart"/>
      <w:r w:rsidRPr="00D00215">
        <w:t>saviour</w:t>
      </w:r>
      <w:proofErr w:type="spellEnd"/>
      <w:r w:rsidRPr="00D00215">
        <w:t xml:space="preserve"> –called Artificial Intelligence. This program is definitely for you, who want to hone their technical AI skill sets, along with the flair in International Business knowledge. The MBA (IB with AI) addresses the today’s EXPANDING business world need for a business graduate who not only understands the tech based clients but also can contribute in the execution and implementation team deployed in translating the idea into an automated process. In today’s challenging times the capacity and ability to </w:t>
      </w:r>
      <w:r>
        <w:t>do/understand</w:t>
      </w:r>
      <w:r w:rsidRPr="00D00215">
        <w:t xml:space="preserve"> multiple tasks from the executioner perspective is always an added career and professional advantage. Highly qualified faculty having an industry background, including AI, accounting, business and commerce will be imparting their knowledge and expertise.</w:t>
      </w:r>
      <w:r>
        <w:t xml:space="preserve"> </w:t>
      </w:r>
      <w:r w:rsidRPr="00D00215">
        <w:t>The programme has a minimum of 10</w:t>
      </w:r>
      <w:r>
        <w:t>5</w:t>
      </w:r>
      <w:r w:rsidRPr="00D00215">
        <w:t xml:space="preserve"> credits with a break-up as follows: Semester I: 26 Credits Semester II: 26 Credits Semester III: 26 Credits Semester IV: 25 Credits</w:t>
      </w:r>
      <w:r>
        <w:t xml:space="preserve"> (</w:t>
      </w:r>
      <w:r w:rsidRPr="001E2211">
        <w:t xml:space="preserve">Minimum Credit Units (CUs) prescribed for </w:t>
      </w:r>
      <w:proofErr w:type="spellStart"/>
      <w:r w:rsidRPr="001E2211">
        <w:t>programmes</w:t>
      </w:r>
      <w:proofErr w:type="spellEnd"/>
      <w:r w:rsidRPr="001E2211">
        <w:t xml:space="preserve"> (105) = Sum of credit units of all semester (103 CUs) + 02 flouting CUs for “Outdoor Activity Based Courses (OABC)” to be compulsory opted by students during the programme for completion of degree.)</w:t>
      </w:r>
    </w:p>
    <w:p w14:paraId="6DED37D5" w14:textId="77777777" w:rsidR="0044442F" w:rsidRPr="00B87D38" w:rsidRDefault="0044442F" w:rsidP="0044442F">
      <w:pPr>
        <w:pStyle w:val="BodyText"/>
        <w:spacing w:line="276" w:lineRule="auto"/>
        <w:ind w:left="1100" w:right="646"/>
        <w:jc w:val="both"/>
      </w:pPr>
    </w:p>
    <w:p w14:paraId="4083DA71" w14:textId="77777777" w:rsidR="0044442F" w:rsidRPr="00511880" w:rsidRDefault="0044442F" w:rsidP="0044442F">
      <w:pPr>
        <w:pStyle w:val="BodyText"/>
      </w:pPr>
    </w:p>
    <w:p w14:paraId="1D6008D4" w14:textId="77777777" w:rsidR="0044442F" w:rsidRDefault="0044442F" w:rsidP="0044442F">
      <w:pPr>
        <w:pStyle w:val="BodyText"/>
        <w:rPr>
          <w:sz w:val="20"/>
        </w:rPr>
      </w:pPr>
    </w:p>
    <w:p w14:paraId="083F7673" w14:textId="77777777" w:rsidR="0044442F" w:rsidRDefault="0044442F" w:rsidP="0044442F">
      <w:pPr>
        <w:pStyle w:val="BodyText"/>
        <w:rPr>
          <w:sz w:val="20"/>
        </w:rPr>
      </w:pPr>
    </w:p>
    <w:p w14:paraId="05AFCD8F" w14:textId="77777777" w:rsidR="0044442F" w:rsidRDefault="0044442F" w:rsidP="0044442F">
      <w:pPr>
        <w:pStyle w:val="BodyText"/>
        <w:spacing w:before="8"/>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24"/>
        <w:gridCol w:w="1984"/>
        <w:gridCol w:w="3996"/>
      </w:tblGrid>
      <w:tr w:rsidR="0044442F" w14:paraId="4F631D6D" w14:textId="77777777" w:rsidTr="0006562F">
        <w:trPr>
          <w:trHeight w:val="551"/>
        </w:trPr>
        <w:tc>
          <w:tcPr>
            <w:tcW w:w="766" w:type="dxa"/>
          </w:tcPr>
          <w:p w14:paraId="446D87C5" w14:textId="77777777" w:rsidR="0044442F" w:rsidRDefault="0044442F" w:rsidP="0006562F">
            <w:pPr>
              <w:pStyle w:val="TableParagraph"/>
              <w:spacing w:line="273" w:lineRule="exact"/>
              <w:ind w:left="107"/>
              <w:rPr>
                <w:b/>
                <w:sz w:val="24"/>
              </w:rPr>
            </w:pPr>
            <w:r>
              <w:rPr>
                <w:b/>
                <w:sz w:val="24"/>
              </w:rPr>
              <w:t>Sr</w:t>
            </w:r>
          </w:p>
          <w:p w14:paraId="38FE5979" w14:textId="77777777" w:rsidR="0044442F" w:rsidRDefault="0044442F" w:rsidP="0006562F">
            <w:pPr>
              <w:pStyle w:val="TableParagraph"/>
              <w:spacing w:line="259" w:lineRule="exact"/>
              <w:ind w:left="107"/>
              <w:rPr>
                <w:b/>
                <w:sz w:val="24"/>
              </w:rPr>
            </w:pPr>
            <w:r>
              <w:rPr>
                <w:b/>
                <w:sz w:val="24"/>
              </w:rPr>
              <w:t>No.</w:t>
            </w:r>
          </w:p>
        </w:tc>
        <w:tc>
          <w:tcPr>
            <w:tcW w:w="2524" w:type="dxa"/>
          </w:tcPr>
          <w:p w14:paraId="10BB46AF" w14:textId="77777777" w:rsidR="0044442F" w:rsidRDefault="0044442F" w:rsidP="0006562F">
            <w:pPr>
              <w:pStyle w:val="TableParagraph"/>
              <w:spacing w:line="273" w:lineRule="exact"/>
              <w:ind w:left="107"/>
              <w:rPr>
                <w:b/>
                <w:sz w:val="24"/>
              </w:rPr>
            </w:pPr>
            <w:r>
              <w:rPr>
                <w:b/>
                <w:sz w:val="24"/>
              </w:rPr>
              <w:t>Institution Graduate</w:t>
            </w:r>
          </w:p>
          <w:p w14:paraId="7B93653D" w14:textId="77777777" w:rsidR="0044442F" w:rsidRDefault="0044442F" w:rsidP="0006562F">
            <w:pPr>
              <w:pStyle w:val="TableParagraph"/>
              <w:spacing w:line="259" w:lineRule="exact"/>
              <w:ind w:left="107"/>
              <w:rPr>
                <w:b/>
                <w:sz w:val="24"/>
              </w:rPr>
            </w:pPr>
            <w:r>
              <w:rPr>
                <w:b/>
                <w:sz w:val="24"/>
              </w:rPr>
              <w:t>Attributes</w:t>
            </w:r>
          </w:p>
        </w:tc>
        <w:tc>
          <w:tcPr>
            <w:tcW w:w="1984" w:type="dxa"/>
          </w:tcPr>
          <w:p w14:paraId="609FC1CE" w14:textId="77777777" w:rsidR="0044442F" w:rsidRDefault="0044442F" w:rsidP="0006562F">
            <w:pPr>
              <w:pStyle w:val="TableParagraph"/>
              <w:spacing w:line="273" w:lineRule="exact"/>
              <w:ind w:left="107"/>
              <w:rPr>
                <w:b/>
                <w:sz w:val="24"/>
              </w:rPr>
            </w:pPr>
            <w:r>
              <w:rPr>
                <w:b/>
                <w:sz w:val="24"/>
              </w:rPr>
              <w:t>Programme</w:t>
            </w:r>
          </w:p>
          <w:p w14:paraId="6BDAE45C" w14:textId="77777777" w:rsidR="0044442F" w:rsidRDefault="0044442F" w:rsidP="0006562F">
            <w:pPr>
              <w:pStyle w:val="TableParagraph"/>
              <w:spacing w:line="259" w:lineRule="exact"/>
              <w:ind w:left="107"/>
              <w:rPr>
                <w:b/>
                <w:sz w:val="24"/>
              </w:rPr>
            </w:pPr>
            <w:r>
              <w:rPr>
                <w:b/>
                <w:sz w:val="24"/>
              </w:rPr>
              <w:t>Graduate Attributes</w:t>
            </w:r>
          </w:p>
        </w:tc>
        <w:tc>
          <w:tcPr>
            <w:tcW w:w="3996" w:type="dxa"/>
          </w:tcPr>
          <w:p w14:paraId="4777862C" w14:textId="77777777" w:rsidR="0044442F" w:rsidRDefault="0044442F" w:rsidP="0006562F">
            <w:pPr>
              <w:pStyle w:val="TableParagraph"/>
              <w:spacing w:line="273" w:lineRule="exact"/>
              <w:ind w:left="106"/>
              <w:rPr>
                <w:b/>
                <w:sz w:val="24"/>
              </w:rPr>
            </w:pPr>
            <w:r>
              <w:rPr>
                <w:b/>
                <w:sz w:val="24"/>
              </w:rPr>
              <w:t>Indicators</w:t>
            </w:r>
          </w:p>
        </w:tc>
      </w:tr>
      <w:tr w:rsidR="0044442F" w:rsidRPr="002709A7" w14:paraId="4F210256" w14:textId="77777777" w:rsidTr="0006562F">
        <w:trPr>
          <w:trHeight w:val="2483"/>
        </w:trPr>
        <w:tc>
          <w:tcPr>
            <w:tcW w:w="766" w:type="dxa"/>
          </w:tcPr>
          <w:p w14:paraId="286CB777" w14:textId="77777777" w:rsidR="0044442F" w:rsidRDefault="0044442F" w:rsidP="0006562F">
            <w:pPr>
              <w:pStyle w:val="TableParagraph"/>
              <w:spacing w:line="264" w:lineRule="exact"/>
              <w:ind w:left="106"/>
              <w:rPr>
                <w:sz w:val="24"/>
              </w:rPr>
            </w:pPr>
            <w:r>
              <w:rPr>
                <w:sz w:val="24"/>
              </w:rPr>
              <w:t>1</w:t>
            </w:r>
          </w:p>
        </w:tc>
        <w:tc>
          <w:tcPr>
            <w:tcW w:w="2524" w:type="dxa"/>
          </w:tcPr>
          <w:p w14:paraId="6DC7140A" w14:textId="77777777" w:rsidR="0044442F" w:rsidRDefault="0044442F" w:rsidP="0006562F">
            <w:pPr>
              <w:pStyle w:val="TableParagraph"/>
              <w:spacing w:line="264" w:lineRule="exact"/>
              <w:ind w:left="106"/>
              <w:rPr>
                <w:sz w:val="24"/>
              </w:rPr>
            </w:pPr>
            <w:r w:rsidRPr="002709A7">
              <w:rPr>
                <w:sz w:val="24"/>
              </w:rPr>
              <w:t>Knowledge and Understanding of Global Business Management</w:t>
            </w:r>
            <w:r>
              <w:rPr>
                <w:sz w:val="24"/>
              </w:rPr>
              <w:t xml:space="preserve"> and Artificial Intelligence</w:t>
            </w:r>
          </w:p>
        </w:tc>
        <w:tc>
          <w:tcPr>
            <w:tcW w:w="1984" w:type="dxa"/>
          </w:tcPr>
          <w:p w14:paraId="0958AC3D" w14:textId="77777777" w:rsidR="0044442F" w:rsidRDefault="0044442F" w:rsidP="0006562F">
            <w:pPr>
              <w:pStyle w:val="TableParagraph"/>
              <w:spacing w:line="264" w:lineRule="exact"/>
              <w:ind w:left="106"/>
              <w:rPr>
                <w:sz w:val="24"/>
              </w:rPr>
            </w:pPr>
            <w:r w:rsidRPr="002709A7">
              <w:rPr>
                <w:sz w:val="24"/>
              </w:rPr>
              <w:t>Apply discipline knowledge, principles and concepts</w:t>
            </w:r>
          </w:p>
        </w:tc>
        <w:tc>
          <w:tcPr>
            <w:tcW w:w="3996" w:type="dxa"/>
          </w:tcPr>
          <w:p w14:paraId="29D44327" w14:textId="77777777" w:rsidR="0044442F" w:rsidRDefault="0044442F" w:rsidP="0006562F">
            <w:pPr>
              <w:pStyle w:val="TableParagraph"/>
              <w:spacing w:line="264" w:lineRule="exact"/>
              <w:ind w:left="106"/>
              <w:rPr>
                <w:sz w:val="24"/>
              </w:rPr>
            </w:pPr>
            <w:r w:rsidRPr="008502C0">
              <w:rPr>
                <w:sz w:val="24"/>
              </w:rPr>
              <w:t>Students shall be able to interpret and analyze various subjects of management domain with special focus in the area of International Business</w:t>
            </w:r>
            <w:r>
              <w:rPr>
                <w:sz w:val="24"/>
              </w:rPr>
              <w:t xml:space="preserve"> and Artificial Intelligence. </w:t>
            </w:r>
          </w:p>
        </w:tc>
      </w:tr>
      <w:tr w:rsidR="0044442F" w:rsidRPr="002709A7" w14:paraId="575D812F" w14:textId="77777777" w:rsidTr="0006562F">
        <w:trPr>
          <w:trHeight w:val="2542"/>
        </w:trPr>
        <w:tc>
          <w:tcPr>
            <w:tcW w:w="766" w:type="dxa"/>
          </w:tcPr>
          <w:p w14:paraId="40638EE9" w14:textId="77777777" w:rsidR="0044442F" w:rsidRDefault="0044442F" w:rsidP="0006562F">
            <w:pPr>
              <w:pStyle w:val="TableParagraph"/>
              <w:spacing w:line="264" w:lineRule="exact"/>
              <w:ind w:left="106"/>
              <w:rPr>
                <w:sz w:val="24"/>
              </w:rPr>
            </w:pPr>
            <w:r>
              <w:rPr>
                <w:sz w:val="24"/>
              </w:rPr>
              <w:lastRenderedPageBreak/>
              <w:t>2</w:t>
            </w:r>
          </w:p>
        </w:tc>
        <w:tc>
          <w:tcPr>
            <w:tcW w:w="2524" w:type="dxa"/>
          </w:tcPr>
          <w:p w14:paraId="466E492D" w14:textId="77777777" w:rsidR="0044442F" w:rsidRDefault="0044442F" w:rsidP="0006562F">
            <w:pPr>
              <w:pStyle w:val="TableParagraph"/>
              <w:spacing w:line="264" w:lineRule="exact"/>
              <w:ind w:left="106"/>
              <w:rPr>
                <w:sz w:val="24"/>
              </w:rPr>
            </w:pPr>
            <w:r w:rsidRPr="002709A7">
              <w:rPr>
                <w:sz w:val="24"/>
              </w:rPr>
              <w:t>Research Oriented Approach for acquiring the knowledge on Global issues</w:t>
            </w:r>
            <w:r>
              <w:rPr>
                <w:sz w:val="24"/>
              </w:rPr>
              <w:t xml:space="preserve"> in International Business and AI domain.</w:t>
            </w:r>
          </w:p>
        </w:tc>
        <w:tc>
          <w:tcPr>
            <w:tcW w:w="1984" w:type="dxa"/>
          </w:tcPr>
          <w:p w14:paraId="0FFA1699" w14:textId="77777777" w:rsidR="0044442F" w:rsidRDefault="0044442F" w:rsidP="0006562F">
            <w:pPr>
              <w:pStyle w:val="TableParagraph"/>
              <w:spacing w:line="264" w:lineRule="exact"/>
              <w:ind w:left="106"/>
              <w:rPr>
                <w:sz w:val="24"/>
              </w:rPr>
            </w:pPr>
            <w:r w:rsidRPr="008502C0">
              <w:rPr>
                <w:sz w:val="24"/>
              </w:rPr>
              <w:t>Extend the boundaries of knowledge through research</w:t>
            </w:r>
          </w:p>
        </w:tc>
        <w:tc>
          <w:tcPr>
            <w:tcW w:w="3996" w:type="dxa"/>
          </w:tcPr>
          <w:p w14:paraId="0841977E" w14:textId="77777777" w:rsidR="0044442F" w:rsidRDefault="0044442F" w:rsidP="0006562F">
            <w:pPr>
              <w:pStyle w:val="TableParagraph"/>
              <w:spacing w:line="264" w:lineRule="exact"/>
              <w:ind w:left="106"/>
              <w:rPr>
                <w:sz w:val="24"/>
              </w:rPr>
            </w:pPr>
            <w:r w:rsidRPr="008502C0">
              <w:rPr>
                <w:sz w:val="24"/>
              </w:rPr>
              <w:t>Students shall be able to describe and analyse knowledge driven capabilities through extensive research work with a special focus on identification, defining, investigating and solving latent and manifested problems.</w:t>
            </w:r>
          </w:p>
        </w:tc>
      </w:tr>
      <w:tr w:rsidR="0044442F" w:rsidRPr="002709A7" w14:paraId="5312F12F" w14:textId="77777777" w:rsidTr="0006562F">
        <w:trPr>
          <w:trHeight w:val="265"/>
        </w:trPr>
        <w:tc>
          <w:tcPr>
            <w:tcW w:w="766" w:type="dxa"/>
          </w:tcPr>
          <w:p w14:paraId="3931BBB2" w14:textId="77777777" w:rsidR="0044442F" w:rsidRDefault="0044442F" w:rsidP="0006562F">
            <w:pPr>
              <w:pStyle w:val="TableParagraph"/>
              <w:spacing w:line="264" w:lineRule="exact"/>
              <w:ind w:left="106"/>
              <w:rPr>
                <w:sz w:val="24"/>
              </w:rPr>
            </w:pPr>
            <w:r>
              <w:rPr>
                <w:sz w:val="24"/>
              </w:rPr>
              <w:t>3</w:t>
            </w:r>
          </w:p>
        </w:tc>
        <w:tc>
          <w:tcPr>
            <w:tcW w:w="2524" w:type="dxa"/>
          </w:tcPr>
          <w:p w14:paraId="43FA6A6A" w14:textId="77777777" w:rsidR="0044442F" w:rsidRDefault="0044442F" w:rsidP="0006562F">
            <w:pPr>
              <w:pStyle w:val="TableParagraph"/>
              <w:spacing w:line="264" w:lineRule="exact"/>
              <w:ind w:left="106"/>
              <w:rPr>
                <w:sz w:val="24"/>
              </w:rPr>
            </w:pPr>
            <w:r w:rsidRPr="002709A7">
              <w:rPr>
                <w:sz w:val="24"/>
              </w:rPr>
              <w:t>Use of ICT tools to imparting and acquiring knowledg</w:t>
            </w:r>
            <w:r>
              <w:rPr>
                <w:sz w:val="24"/>
              </w:rPr>
              <w:t xml:space="preserve">e in IBAI </w:t>
            </w:r>
          </w:p>
        </w:tc>
        <w:tc>
          <w:tcPr>
            <w:tcW w:w="1984" w:type="dxa"/>
          </w:tcPr>
          <w:p w14:paraId="78D13AAC" w14:textId="77777777" w:rsidR="0044442F" w:rsidRDefault="0044442F" w:rsidP="0006562F">
            <w:pPr>
              <w:pStyle w:val="TableParagraph"/>
              <w:spacing w:line="264" w:lineRule="exact"/>
              <w:ind w:left="106"/>
              <w:rPr>
                <w:sz w:val="24"/>
              </w:rPr>
            </w:pPr>
            <w:r w:rsidRPr="008502C0">
              <w:rPr>
                <w:sz w:val="24"/>
              </w:rPr>
              <w:t>Digitally literate</w:t>
            </w:r>
          </w:p>
        </w:tc>
        <w:tc>
          <w:tcPr>
            <w:tcW w:w="3996" w:type="dxa"/>
          </w:tcPr>
          <w:p w14:paraId="0DC4D458" w14:textId="77777777" w:rsidR="0044442F" w:rsidRDefault="0044442F" w:rsidP="0006562F">
            <w:pPr>
              <w:pStyle w:val="TableParagraph"/>
              <w:spacing w:line="264" w:lineRule="exact"/>
              <w:ind w:left="106"/>
              <w:rPr>
                <w:sz w:val="24"/>
              </w:rPr>
            </w:pPr>
            <w:r w:rsidRPr="008502C0">
              <w:rPr>
                <w:sz w:val="24"/>
              </w:rPr>
              <w:t>Students shall be able to apply technologies appropriately, developing and demonstrating capabilities to process information with the help of IT driven analytics for effective decision making.</w:t>
            </w:r>
          </w:p>
        </w:tc>
      </w:tr>
      <w:tr w:rsidR="0044442F" w:rsidRPr="002709A7" w14:paraId="2D43AB20" w14:textId="77777777" w:rsidTr="0006562F">
        <w:trPr>
          <w:trHeight w:val="3017"/>
        </w:trPr>
        <w:tc>
          <w:tcPr>
            <w:tcW w:w="766" w:type="dxa"/>
          </w:tcPr>
          <w:p w14:paraId="18BB8147" w14:textId="77777777" w:rsidR="0044442F" w:rsidRDefault="0044442F" w:rsidP="0006562F">
            <w:pPr>
              <w:pStyle w:val="TableParagraph"/>
              <w:spacing w:line="264" w:lineRule="exact"/>
              <w:ind w:left="106"/>
              <w:rPr>
                <w:sz w:val="24"/>
              </w:rPr>
            </w:pPr>
            <w:r>
              <w:rPr>
                <w:sz w:val="24"/>
              </w:rPr>
              <w:t>4</w:t>
            </w:r>
          </w:p>
        </w:tc>
        <w:tc>
          <w:tcPr>
            <w:tcW w:w="2524" w:type="dxa"/>
          </w:tcPr>
          <w:p w14:paraId="6C5B352A" w14:textId="77777777" w:rsidR="0044442F" w:rsidRDefault="0044442F" w:rsidP="0006562F">
            <w:pPr>
              <w:pStyle w:val="TableParagraph"/>
              <w:spacing w:line="264" w:lineRule="exact"/>
              <w:ind w:left="106"/>
              <w:rPr>
                <w:sz w:val="24"/>
              </w:rPr>
            </w:pPr>
            <w:r w:rsidRPr="002709A7">
              <w:rPr>
                <w:sz w:val="24"/>
              </w:rPr>
              <w:t>Problem solving Approach</w:t>
            </w:r>
          </w:p>
        </w:tc>
        <w:tc>
          <w:tcPr>
            <w:tcW w:w="1984" w:type="dxa"/>
          </w:tcPr>
          <w:p w14:paraId="02138B31" w14:textId="77777777" w:rsidR="0044442F" w:rsidRDefault="0044442F" w:rsidP="0006562F">
            <w:pPr>
              <w:pStyle w:val="TableParagraph"/>
              <w:spacing w:line="264" w:lineRule="exact"/>
              <w:ind w:left="106"/>
              <w:rPr>
                <w:sz w:val="24"/>
              </w:rPr>
            </w:pPr>
            <w:r w:rsidRPr="00B203DC">
              <w:rPr>
                <w:sz w:val="24"/>
              </w:rPr>
              <w:t xml:space="preserve">Access, evaluate and </w:t>
            </w:r>
            <w:proofErr w:type="spellStart"/>
            <w:r w:rsidRPr="00B203DC">
              <w:rPr>
                <w:sz w:val="24"/>
              </w:rPr>
              <w:t>synthesise</w:t>
            </w:r>
            <w:proofErr w:type="spellEnd"/>
            <w:r w:rsidRPr="00B203DC">
              <w:rPr>
                <w:sz w:val="24"/>
              </w:rPr>
              <w:t xml:space="preserve"> information</w:t>
            </w:r>
          </w:p>
        </w:tc>
        <w:tc>
          <w:tcPr>
            <w:tcW w:w="3996" w:type="dxa"/>
          </w:tcPr>
          <w:p w14:paraId="42CF7EE3" w14:textId="77777777" w:rsidR="0044442F" w:rsidRDefault="0044442F" w:rsidP="0006562F">
            <w:pPr>
              <w:pStyle w:val="TableParagraph"/>
              <w:spacing w:line="264" w:lineRule="exact"/>
              <w:ind w:left="106"/>
              <w:rPr>
                <w:sz w:val="24"/>
              </w:rPr>
            </w:pPr>
            <w:r w:rsidRPr="00B203DC">
              <w:rPr>
                <w:sz w:val="24"/>
              </w:rPr>
              <w:t>Students shall be able to develop ability to identify and formulate strategies to discover apparent and latent problems and finding research driven solutions to address stated and tacit issues.</w:t>
            </w:r>
          </w:p>
        </w:tc>
      </w:tr>
      <w:tr w:rsidR="0044442F" w:rsidRPr="002709A7" w14:paraId="1BE467FC" w14:textId="77777777" w:rsidTr="0006562F">
        <w:trPr>
          <w:trHeight w:val="1686"/>
        </w:trPr>
        <w:tc>
          <w:tcPr>
            <w:tcW w:w="766" w:type="dxa"/>
          </w:tcPr>
          <w:p w14:paraId="1808C13F" w14:textId="77777777" w:rsidR="0044442F" w:rsidRDefault="0044442F" w:rsidP="0006562F">
            <w:pPr>
              <w:pStyle w:val="TableParagraph"/>
              <w:spacing w:line="264" w:lineRule="exact"/>
              <w:ind w:left="106"/>
              <w:rPr>
                <w:sz w:val="24"/>
              </w:rPr>
            </w:pPr>
            <w:r>
              <w:rPr>
                <w:sz w:val="24"/>
              </w:rPr>
              <w:t>5</w:t>
            </w:r>
          </w:p>
        </w:tc>
        <w:tc>
          <w:tcPr>
            <w:tcW w:w="2524" w:type="dxa"/>
          </w:tcPr>
          <w:p w14:paraId="22EA4077" w14:textId="77777777" w:rsidR="0044442F" w:rsidRDefault="0044442F" w:rsidP="0006562F">
            <w:pPr>
              <w:pStyle w:val="TableParagraph"/>
              <w:spacing w:line="264" w:lineRule="exact"/>
              <w:ind w:left="106"/>
              <w:rPr>
                <w:sz w:val="24"/>
              </w:rPr>
            </w:pPr>
            <w:r w:rsidRPr="002709A7">
              <w:rPr>
                <w:sz w:val="24"/>
              </w:rPr>
              <w:t>Effective Business Communication</w:t>
            </w:r>
          </w:p>
        </w:tc>
        <w:tc>
          <w:tcPr>
            <w:tcW w:w="1984" w:type="dxa"/>
          </w:tcPr>
          <w:p w14:paraId="0FB7E003" w14:textId="77777777" w:rsidR="0044442F" w:rsidRDefault="0044442F" w:rsidP="0006562F">
            <w:pPr>
              <w:pStyle w:val="TableParagraph"/>
              <w:spacing w:line="264" w:lineRule="exact"/>
              <w:ind w:left="106"/>
              <w:rPr>
                <w:sz w:val="24"/>
              </w:rPr>
            </w:pPr>
            <w:r w:rsidRPr="00B203DC">
              <w:rPr>
                <w:sz w:val="24"/>
              </w:rPr>
              <w:t>Communicate effectively</w:t>
            </w:r>
          </w:p>
        </w:tc>
        <w:tc>
          <w:tcPr>
            <w:tcW w:w="3996" w:type="dxa"/>
          </w:tcPr>
          <w:p w14:paraId="1C199135" w14:textId="77777777" w:rsidR="0044442F" w:rsidRDefault="0044442F" w:rsidP="0006562F">
            <w:pPr>
              <w:pStyle w:val="TableParagraph"/>
              <w:spacing w:line="264" w:lineRule="exact"/>
              <w:ind w:left="106"/>
              <w:rPr>
                <w:sz w:val="24"/>
              </w:rPr>
            </w:pPr>
            <w:r w:rsidRPr="00B203DC">
              <w:rPr>
                <w:sz w:val="24"/>
              </w:rPr>
              <w:t>Students shall be able to compose and practice communicate skills proficiently, in oral, written, presentation, information searching and listening  in the management profession in global /cross cultural environment.</w:t>
            </w:r>
          </w:p>
        </w:tc>
      </w:tr>
      <w:tr w:rsidR="0044442F" w:rsidRPr="002709A7" w14:paraId="627E9256" w14:textId="77777777" w:rsidTr="0006562F">
        <w:trPr>
          <w:trHeight w:val="1980"/>
        </w:trPr>
        <w:tc>
          <w:tcPr>
            <w:tcW w:w="766" w:type="dxa"/>
          </w:tcPr>
          <w:p w14:paraId="2475FE33" w14:textId="77777777" w:rsidR="0044442F" w:rsidRDefault="0044442F" w:rsidP="0006562F">
            <w:pPr>
              <w:pStyle w:val="TableParagraph"/>
              <w:spacing w:line="264" w:lineRule="exact"/>
              <w:ind w:left="106"/>
              <w:rPr>
                <w:sz w:val="24"/>
              </w:rPr>
            </w:pPr>
            <w:r>
              <w:rPr>
                <w:sz w:val="24"/>
              </w:rPr>
              <w:t>6</w:t>
            </w:r>
          </w:p>
        </w:tc>
        <w:tc>
          <w:tcPr>
            <w:tcW w:w="2524" w:type="dxa"/>
          </w:tcPr>
          <w:p w14:paraId="5DA5A139" w14:textId="77777777" w:rsidR="0044442F" w:rsidRDefault="0044442F" w:rsidP="0006562F">
            <w:pPr>
              <w:pStyle w:val="TableParagraph"/>
              <w:spacing w:line="264" w:lineRule="exact"/>
              <w:ind w:left="106"/>
              <w:rPr>
                <w:sz w:val="24"/>
              </w:rPr>
            </w:pPr>
            <w:r w:rsidRPr="002709A7">
              <w:rPr>
                <w:sz w:val="24"/>
              </w:rPr>
              <w:t>Interpersonal Skills, Teamwork and Leadership Skills</w:t>
            </w:r>
          </w:p>
        </w:tc>
        <w:tc>
          <w:tcPr>
            <w:tcW w:w="1984" w:type="dxa"/>
          </w:tcPr>
          <w:p w14:paraId="3626F87A" w14:textId="77777777" w:rsidR="0044442F" w:rsidRDefault="0044442F" w:rsidP="0006562F">
            <w:pPr>
              <w:pStyle w:val="TableParagraph"/>
              <w:spacing w:line="264" w:lineRule="exact"/>
              <w:ind w:left="106"/>
              <w:rPr>
                <w:sz w:val="24"/>
              </w:rPr>
            </w:pPr>
            <w:r w:rsidRPr="00B203DC">
              <w:rPr>
                <w:sz w:val="24"/>
              </w:rPr>
              <w:t>Demonstrate leadership and professional behaviour</w:t>
            </w:r>
          </w:p>
        </w:tc>
        <w:tc>
          <w:tcPr>
            <w:tcW w:w="3996" w:type="dxa"/>
          </w:tcPr>
          <w:p w14:paraId="101721F6" w14:textId="77777777" w:rsidR="0044442F" w:rsidRDefault="0044442F" w:rsidP="0006562F">
            <w:pPr>
              <w:pStyle w:val="TableParagraph"/>
              <w:spacing w:line="264" w:lineRule="exact"/>
              <w:ind w:left="106"/>
              <w:rPr>
                <w:sz w:val="24"/>
              </w:rPr>
            </w:pPr>
            <w:r w:rsidRPr="00B203DC">
              <w:rPr>
                <w:sz w:val="24"/>
              </w:rPr>
              <w:t>Students shall be able to develop range of Leadership skills and shall demonstrate excellent interpersonal skills, understanding of group dynamics and effective teamwork, including an awareness of personal strengths and limitations.</w:t>
            </w:r>
          </w:p>
        </w:tc>
      </w:tr>
      <w:tr w:rsidR="0044442F" w:rsidRPr="002709A7" w14:paraId="35779470" w14:textId="77777777" w:rsidTr="0006562F">
        <w:trPr>
          <w:trHeight w:val="1682"/>
        </w:trPr>
        <w:tc>
          <w:tcPr>
            <w:tcW w:w="766" w:type="dxa"/>
          </w:tcPr>
          <w:p w14:paraId="2CC0E162" w14:textId="77777777" w:rsidR="0044442F" w:rsidRDefault="0044442F" w:rsidP="0006562F">
            <w:pPr>
              <w:pStyle w:val="TableParagraph"/>
              <w:spacing w:line="264" w:lineRule="exact"/>
              <w:ind w:left="106"/>
              <w:rPr>
                <w:sz w:val="24"/>
              </w:rPr>
            </w:pPr>
            <w:r>
              <w:rPr>
                <w:sz w:val="24"/>
              </w:rPr>
              <w:t>7</w:t>
            </w:r>
          </w:p>
        </w:tc>
        <w:tc>
          <w:tcPr>
            <w:tcW w:w="2524" w:type="dxa"/>
          </w:tcPr>
          <w:p w14:paraId="7E9334E7" w14:textId="77777777" w:rsidR="0044442F" w:rsidRDefault="0044442F" w:rsidP="0006562F">
            <w:pPr>
              <w:pStyle w:val="TableParagraph"/>
              <w:spacing w:line="264" w:lineRule="exact"/>
              <w:ind w:left="106"/>
              <w:rPr>
                <w:sz w:val="24"/>
              </w:rPr>
            </w:pPr>
            <w:r w:rsidRPr="002709A7">
              <w:rPr>
                <w:sz w:val="24"/>
              </w:rPr>
              <w:t>Understanding of issues in the Global context</w:t>
            </w:r>
          </w:p>
        </w:tc>
        <w:tc>
          <w:tcPr>
            <w:tcW w:w="1984" w:type="dxa"/>
          </w:tcPr>
          <w:p w14:paraId="70618CFB" w14:textId="77777777" w:rsidR="0044442F" w:rsidRDefault="0044442F" w:rsidP="0006562F">
            <w:pPr>
              <w:pStyle w:val="TableParagraph"/>
              <w:spacing w:line="264" w:lineRule="exact"/>
              <w:ind w:left="106"/>
              <w:rPr>
                <w:sz w:val="24"/>
              </w:rPr>
            </w:pPr>
            <w:r w:rsidRPr="00B203DC">
              <w:rPr>
                <w:sz w:val="24"/>
              </w:rPr>
              <w:t>Recognise and apply international perspectives</w:t>
            </w:r>
          </w:p>
        </w:tc>
        <w:tc>
          <w:tcPr>
            <w:tcW w:w="3996" w:type="dxa"/>
          </w:tcPr>
          <w:p w14:paraId="696A7E2E" w14:textId="77777777" w:rsidR="0044442F" w:rsidRDefault="0044442F" w:rsidP="0006562F">
            <w:pPr>
              <w:pStyle w:val="TableParagraph"/>
              <w:spacing w:line="264" w:lineRule="exact"/>
              <w:ind w:left="106"/>
              <w:rPr>
                <w:sz w:val="24"/>
              </w:rPr>
            </w:pPr>
            <w:r w:rsidRPr="00B203DC">
              <w:rPr>
                <w:sz w:val="24"/>
              </w:rPr>
              <w:t xml:space="preserve">Students shall be able to </w:t>
            </w:r>
            <w:proofErr w:type="spellStart"/>
            <w:r w:rsidRPr="00B203DC">
              <w:rPr>
                <w:sz w:val="24"/>
              </w:rPr>
              <w:t>summarise</w:t>
            </w:r>
            <w:proofErr w:type="spellEnd"/>
            <w:r w:rsidRPr="00B203DC">
              <w:rPr>
                <w:sz w:val="24"/>
              </w:rPr>
              <w:t>, Interpret and explain conversations in selected Foreign language for basic social &amp; informal business interactions and to be able to identify and illustrate global issues from different perspectives, Learning from and respecting different cultures.</w:t>
            </w:r>
          </w:p>
        </w:tc>
      </w:tr>
      <w:tr w:rsidR="0044442F" w:rsidRPr="002709A7" w14:paraId="7BDE9FB4" w14:textId="77777777" w:rsidTr="0006562F">
        <w:trPr>
          <w:trHeight w:val="1369"/>
        </w:trPr>
        <w:tc>
          <w:tcPr>
            <w:tcW w:w="766" w:type="dxa"/>
          </w:tcPr>
          <w:p w14:paraId="47864B7A" w14:textId="77777777" w:rsidR="0044442F" w:rsidRDefault="0044442F" w:rsidP="0006562F">
            <w:pPr>
              <w:pStyle w:val="TableParagraph"/>
              <w:spacing w:line="264" w:lineRule="exact"/>
              <w:ind w:left="106"/>
              <w:rPr>
                <w:sz w:val="24"/>
              </w:rPr>
            </w:pPr>
            <w:r>
              <w:rPr>
                <w:sz w:val="24"/>
              </w:rPr>
              <w:t>8</w:t>
            </w:r>
          </w:p>
        </w:tc>
        <w:tc>
          <w:tcPr>
            <w:tcW w:w="2524" w:type="dxa"/>
          </w:tcPr>
          <w:p w14:paraId="060A6968" w14:textId="77777777" w:rsidR="0044442F" w:rsidRDefault="0044442F" w:rsidP="0006562F">
            <w:pPr>
              <w:pStyle w:val="TableParagraph"/>
              <w:spacing w:line="264" w:lineRule="exact"/>
              <w:ind w:left="106"/>
              <w:rPr>
                <w:sz w:val="24"/>
              </w:rPr>
            </w:pPr>
            <w:r w:rsidRPr="002709A7">
              <w:rPr>
                <w:sz w:val="24"/>
              </w:rPr>
              <w:t>Ethical and Professional Behaviour</w:t>
            </w:r>
          </w:p>
        </w:tc>
        <w:tc>
          <w:tcPr>
            <w:tcW w:w="1984" w:type="dxa"/>
          </w:tcPr>
          <w:p w14:paraId="587A6557" w14:textId="77777777" w:rsidR="0044442F" w:rsidRDefault="0044442F" w:rsidP="0006562F">
            <w:pPr>
              <w:pStyle w:val="TableParagraph"/>
              <w:spacing w:line="264" w:lineRule="exact"/>
              <w:ind w:left="106"/>
              <w:rPr>
                <w:sz w:val="24"/>
              </w:rPr>
            </w:pPr>
            <w:r w:rsidRPr="00B203DC">
              <w:rPr>
                <w:sz w:val="24"/>
              </w:rPr>
              <w:t>Ethical practitioners</w:t>
            </w:r>
          </w:p>
        </w:tc>
        <w:tc>
          <w:tcPr>
            <w:tcW w:w="3996" w:type="dxa"/>
          </w:tcPr>
          <w:p w14:paraId="6A8E9B09" w14:textId="77777777" w:rsidR="0044442F" w:rsidRDefault="0044442F" w:rsidP="0006562F">
            <w:pPr>
              <w:pStyle w:val="TableParagraph"/>
              <w:spacing w:line="264" w:lineRule="exact"/>
              <w:ind w:left="106"/>
              <w:rPr>
                <w:sz w:val="24"/>
              </w:rPr>
            </w:pPr>
            <w:r w:rsidRPr="00B203DC">
              <w:rPr>
                <w:sz w:val="24"/>
              </w:rPr>
              <w:t>Students shall be able to describe and analyse knowledge driven capabilities through extensive research work with a special focus on identification, defining, investigating and solving latent and manifested problems.</w:t>
            </w:r>
          </w:p>
        </w:tc>
      </w:tr>
      <w:tr w:rsidR="0044442F" w:rsidRPr="002709A7" w14:paraId="6675D15C" w14:textId="77777777" w:rsidTr="0044442F">
        <w:trPr>
          <w:trHeight w:val="983"/>
        </w:trPr>
        <w:tc>
          <w:tcPr>
            <w:tcW w:w="766" w:type="dxa"/>
          </w:tcPr>
          <w:p w14:paraId="26A1AAC3" w14:textId="77777777" w:rsidR="0044442F" w:rsidRDefault="0044442F" w:rsidP="0006562F">
            <w:pPr>
              <w:pStyle w:val="TableParagraph"/>
              <w:spacing w:line="264" w:lineRule="exact"/>
              <w:ind w:left="106"/>
              <w:rPr>
                <w:sz w:val="24"/>
              </w:rPr>
            </w:pPr>
            <w:r>
              <w:rPr>
                <w:sz w:val="24"/>
              </w:rPr>
              <w:lastRenderedPageBreak/>
              <w:t>9</w:t>
            </w:r>
          </w:p>
        </w:tc>
        <w:tc>
          <w:tcPr>
            <w:tcW w:w="2524" w:type="dxa"/>
          </w:tcPr>
          <w:p w14:paraId="2320C3BF" w14:textId="77777777" w:rsidR="0044442F" w:rsidRPr="002709A7" w:rsidRDefault="0044442F" w:rsidP="0006562F">
            <w:pPr>
              <w:pStyle w:val="TableParagraph"/>
              <w:spacing w:line="264" w:lineRule="exact"/>
              <w:ind w:left="106"/>
              <w:rPr>
                <w:sz w:val="24"/>
              </w:rPr>
            </w:pPr>
            <w:r w:rsidRPr="002709A7">
              <w:rPr>
                <w:sz w:val="24"/>
              </w:rPr>
              <w:br/>
              <w:t>Innovative, creative, Enterprising</w:t>
            </w:r>
          </w:p>
          <w:p w14:paraId="3B02461C" w14:textId="77777777" w:rsidR="0044442F" w:rsidRDefault="0044442F" w:rsidP="0006562F">
            <w:pPr>
              <w:pStyle w:val="TableParagraph"/>
              <w:spacing w:line="264" w:lineRule="exact"/>
              <w:ind w:left="106"/>
              <w:rPr>
                <w:sz w:val="24"/>
              </w:rPr>
            </w:pPr>
          </w:p>
        </w:tc>
        <w:tc>
          <w:tcPr>
            <w:tcW w:w="1984" w:type="dxa"/>
          </w:tcPr>
          <w:p w14:paraId="61488433" w14:textId="77777777" w:rsidR="0044442F" w:rsidRDefault="0044442F" w:rsidP="0006562F">
            <w:pPr>
              <w:pStyle w:val="TableParagraph"/>
              <w:spacing w:line="264" w:lineRule="exact"/>
              <w:ind w:left="106"/>
              <w:rPr>
                <w:sz w:val="24"/>
              </w:rPr>
            </w:pPr>
            <w:r w:rsidRPr="00B203DC">
              <w:rPr>
                <w:sz w:val="24"/>
              </w:rPr>
              <w:t>Enterprising, innovative and creative</w:t>
            </w:r>
          </w:p>
        </w:tc>
        <w:tc>
          <w:tcPr>
            <w:tcW w:w="3996" w:type="dxa"/>
          </w:tcPr>
          <w:p w14:paraId="3604852D" w14:textId="77777777" w:rsidR="0044442F" w:rsidRDefault="0044442F" w:rsidP="0006562F">
            <w:pPr>
              <w:pStyle w:val="TableParagraph"/>
              <w:spacing w:line="264" w:lineRule="exact"/>
              <w:ind w:left="106"/>
              <w:rPr>
                <w:sz w:val="24"/>
              </w:rPr>
            </w:pPr>
            <w:r w:rsidRPr="00B203DC">
              <w:rPr>
                <w:sz w:val="24"/>
              </w:rPr>
              <w:t xml:space="preserve">Students shall be able to create a sustainable business model through creative </w:t>
            </w:r>
            <w:proofErr w:type="gramStart"/>
            <w:r w:rsidRPr="00B203DC">
              <w:rPr>
                <w:sz w:val="24"/>
              </w:rPr>
              <w:t>and  innovative</w:t>
            </w:r>
            <w:proofErr w:type="gramEnd"/>
            <w:r w:rsidRPr="00B203DC">
              <w:rPr>
                <w:sz w:val="24"/>
              </w:rPr>
              <w:t xml:space="preserve"> thinking.</w:t>
            </w:r>
          </w:p>
        </w:tc>
      </w:tr>
      <w:tr w:rsidR="0044442F" w:rsidRPr="002709A7" w14:paraId="0F5CFA33" w14:textId="77777777" w:rsidTr="0006562F">
        <w:trPr>
          <w:trHeight w:val="1103"/>
        </w:trPr>
        <w:tc>
          <w:tcPr>
            <w:tcW w:w="766" w:type="dxa"/>
          </w:tcPr>
          <w:p w14:paraId="50ED913C" w14:textId="77777777" w:rsidR="0044442F" w:rsidRDefault="0044442F" w:rsidP="0006562F">
            <w:pPr>
              <w:pStyle w:val="TableParagraph"/>
              <w:spacing w:line="264" w:lineRule="exact"/>
              <w:ind w:left="106"/>
              <w:rPr>
                <w:sz w:val="24"/>
              </w:rPr>
            </w:pPr>
            <w:r>
              <w:rPr>
                <w:sz w:val="24"/>
              </w:rPr>
              <w:t>10</w:t>
            </w:r>
          </w:p>
        </w:tc>
        <w:tc>
          <w:tcPr>
            <w:tcW w:w="2524" w:type="dxa"/>
          </w:tcPr>
          <w:p w14:paraId="44E98A55" w14:textId="77777777" w:rsidR="0044442F" w:rsidRDefault="0044442F" w:rsidP="0006562F">
            <w:pPr>
              <w:pStyle w:val="TableParagraph"/>
              <w:spacing w:line="264" w:lineRule="exact"/>
              <w:ind w:left="106"/>
              <w:rPr>
                <w:sz w:val="24"/>
              </w:rPr>
            </w:pPr>
            <w:r w:rsidRPr="002709A7">
              <w:rPr>
                <w:sz w:val="24"/>
              </w:rPr>
              <w:t>Lifelong Learning</w:t>
            </w:r>
          </w:p>
        </w:tc>
        <w:tc>
          <w:tcPr>
            <w:tcW w:w="1984" w:type="dxa"/>
          </w:tcPr>
          <w:p w14:paraId="4E6CA90F" w14:textId="77777777" w:rsidR="0044442F" w:rsidRDefault="0044442F" w:rsidP="0006562F">
            <w:pPr>
              <w:pStyle w:val="TableParagraph"/>
              <w:spacing w:line="264" w:lineRule="exact"/>
              <w:ind w:left="106"/>
              <w:rPr>
                <w:sz w:val="24"/>
              </w:rPr>
            </w:pPr>
            <w:r w:rsidRPr="00B203DC">
              <w:rPr>
                <w:sz w:val="24"/>
              </w:rPr>
              <w:t>Utilise lifelong learning skills</w:t>
            </w:r>
          </w:p>
        </w:tc>
        <w:tc>
          <w:tcPr>
            <w:tcW w:w="3996" w:type="dxa"/>
          </w:tcPr>
          <w:p w14:paraId="399E778C" w14:textId="77777777" w:rsidR="0044442F" w:rsidRDefault="0044442F" w:rsidP="0006562F">
            <w:pPr>
              <w:pStyle w:val="TableParagraph"/>
              <w:spacing w:line="264" w:lineRule="exact"/>
              <w:ind w:left="106"/>
              <w:rPr>
                <w:sz w:val="24"/>
              </w:rPr>
            </w:pPr>
            <w:r w:rsidRPr="00B203DC">
              <w:rPr>
                <w:sz w:val="24"/>
              </w:rPr>
              <w:t>Students shall be able to develop competency to define, apply and interpret knowledge on one's own, through Newspapers/ Business Magazines/ Library/ Databases/ Internet for knowledge assimilation, creation, dissemination for life-long learning.</w:t>
            </w:r>
          </w:p>
        </w:tc>
      </w:tr>
      <w:tr w:rsidR="0044442F" w:rsidRPr="002709A7" w14:paraId="3E9CC381" w14:textId="77777777" w:rsidTr="0006562F">
        <w:trPr>
          <w:trHeight w:val="2009"/>
        </w:trPr>
        <w:tc>
          <w:tcPr>
            <w:tcW w:w="766" w:type="dxa"/>
          </w:tcPr>
          <w:p w14:paraId="7CF71CD0" w14:textId="77777777" w:rsidR="0044442F" w:rsidRDefault="0044442F" w:rsidP="0006562F">
            <w:pPr>
              <w:pStyle w:val="TableParagraph"/>
              <w:spacing w:line="264" w:lineRule="exact"/>
              <w:ind w:left="106"/>
              <w:rPr>
                <w:sz w:val="24"/>
              </w:rPr>
            </w:pPr>
            <w:r>
              <w:rPr>
                <w:sz w:val="24"/>
              </w:rPr>
              <w:t>11</w:t>
            </w:r>
          </w:p>
        </w:tc>
        <w:tc>
          <w:tcPr>
            <w:tcW w:w="2524" w:type="dxa"/>
          </w:tcPr>
          <w:p w14:paraId="2F1950CC" w14:textId="77777777" w:rsidR="0044442F" w:rsidRDefault="0044442F" w:rsidP="0006562F">
            <w:pPr>
              <w:pStyle w:val="TableParagraph"/>
              <w:spacing w:line="264" w:lineRule="exact"/>
              <w:ind w:left="106"/>
              <w:rPr>
                <w:sz w:val="24"/>
              </w:rPr>
            </w:pPr>
            <w:r w:rsidRPr="002709A7">
              <w:rPr>
                <w:sz w:val="24"/>
              </w:rPr>
              <w:t>Decision Making skills in the complex Global scenario</w:t>
            </w:r>
          </w:p>
        </w:tc>
        <w:tc>
          <w:tcPr>
            <w:tcW w:w="1984" w:type="dxa"/>
          </w:tcPr>
          <w:p w14:paraId="793D780D" w14:textId="77777777" w:rsidR="0044442F" w:rsidRDefault="0044442F" w:rsidP="0006562F">
            <w:pPr>
              <w:pStyle w:val="TableParagraph"/>
              <w:spacing w:line="264" w:lineRule="exact"/>
              <w:ind w:left="106"/>
              <w:rPr>
                <w:sz w:val="24"/>
              </w:rPr>
            </w:pPr>
            <w:r w:rsidRPr="00B203DC">
              <w:rPr>
                <w:sz w:val="24"/>
              </w:rPr>
              <w:t>Rigorous in analysis, critique, and reflection</w:t>
            </w:r>
          </w:p>
        </w:tc>
        <w:tc>
          <w:tcPr>
            <w:tcW w:w="3996" w:type="dxa"/>
          </w:tcPr>
          <w:p w14:paraId="463371AD" w14:textId="77777777" w:rsidR="0044442F" w:rsidRDefault="0044442F" w:rsidP="0006562F">
            <w:pPr>
              <w:pStyle w:val="TableParagraph"/>
              <w:spacing w:line="264" w:lineRule="exact"/>
              <w:ind w:left="106"/>
              <w:rPr>
                <w:sz w:val="24"/>
              </w:rPr>
            </w:pPr>
            <w:r w:rsidRPr="002709A7">
              <w:rPr>
                <w:sz w:val="24"/>
              </w:rPr>
              <w:t>develop decision making capabilities and abilities, considering   global dynamism and building multiple scenarios</w:t>
            </w:r>
          </w:p>
        </w:tc>
      </w:tr>
      <w:tr w:rsidR="0044442F" w:rsidRPr="002709A7" w14:paraId="7B58BB26" w14:textId="77777777" w:rsidTr="0006562F">
        <w:trPr>
          <w:trHeight w:val="1117"/>
        </w:trPr>
        <w:tc>
          <w:tcPr>
            <w:tcW w:w="766" w:type="dxa"/>
          </w:tcPr>
          <w:p w14:paraId="1F04F48C" w14:textId="77777777" w:rsidR="0044442F" w:rsidRDefault="0044442F" w:rsidP="0006562F">
            <w:pPr>
              <w:pStyle w:val="TableParagraph"/>
              <w:spacing w:line="264" w:lineRule="exact"/>
              <w:ind w:left="106"/>
              <w:rPr>
                <w:sz w:val="24"/>
              </w:rPr>
            </w:pPr>
            <w:r>
              <w:rPr>
                <w:sz w:val="24"/>
              </w:rPr>
              <w:t>12</w:t>
            </w:r>
          </w:p>
        </w:tc>
        <w:tc>
          <w:tcPr>
            <w:tcW w:w="2524" w:type="dxa"/>
          </w:tcPr>
          <w:p w14:paraId="1C2659AE" w14:textId="77777777" w:rsidR="0044442F" w:rsidRDefault="0044442F" w:rsidP="0006562F">
            <w:pPr>
              <w:pStyle w:val="TableParagraph"/>
              <w:spacing w:line="264" w:lineRule="exact"/>
              <w:ind w:left="106"/>
              <w:rPr>
                <w:sz w:val="24"/>
              </w:rPr>
            </w:pPr>
            <w:r w:rsidRPr="002709A7">
              <w:rPr>
                <w:sz w:val="24"/>
              </w:rPr>
              <w:t>Social Networking Skills</w:t>
            </w:r>
          </w:p>
        </w:tc>
        <w:tc>
          <w:tcPr>
            <w:tcW w:w="1984" w:type="dxa"/>
          </w:tcPr>
          <w:p w14:paraId="064B323E" w14:textId="77777777" w:rsidR="0044442F" w:rsidRDefault="0044442F" w:rsidP="0006562F">
            <w:pPr>
              <w:pStyle w:val="TableParagraph"/>
              <w:spacing w:line="264" w:lineRule="exact"/>
              <w:ind w:left="106"/>
              <w:rPr>
                <w:sz w:val="24"/>
              </w:rPr>
            </w:pPr>
            <w:r w:rsidRPr="002709A7">
              <w:rPr>
                <w:sz w:val="24"/>
              </w:rPr>
              <w:t>Social awareness</w:t>
            </w:r>
          </w:p>
        </w:tc>
        <w:tc>
          <w:tcPr>
            <w:tcW w:w="3996" w:type="dxa"/>
          </w:tcPr>
          <w:p w14:paraId="0DD339B0" w14:textId="77777777" w:rsidR="0044442F" w:rsidRDefault="0044442F" w:rsidP="0006562F">
            <w:pPr>
              <w:pStyle w:val="TableParagraph"/>
              <w:spacing w:line="264" w:lineRule="exact"/>
              <w:ind w:left="106"/>
              <w:rPr>
                <w:sz w:val="24"/>
              </w:rPr>
            </w:pPr>
            <w:r w:rsidRPr="002709A7">
              <w:rPr>
                <w:sz w:val="24"/>
              </w:rPr>
              <w:t>Ability to use Social Networking Skills for business professional use</w:t>
            </w:r>
          </w:p>
        </w:tc>
      </w:tr>
    </w:tbl>
    <w:p w14:paraId="16109313" w14:textId="77777777" w:rsidR="0044442F" w:rsidRDefault="0044442F" w:rsidP="0044442F">
      <w:pPr>
        <w:pStyle w:val="BodyText"/>
        <w:rPr>
          <w:sz w:val="20"/>
        </w:rPr>
      </w:pPr>
    </w:p>
    <w:p w14:paraId="14E6F388" w14:textId="77777777" w:rsidR="0044442F" w:rsidRDefault="0044442F" w:rsidP="0044442F">
      <w:pPr>
        <w:pStyle w:val="BodyText"/>
        <w:spacing w:before="3"/>
        <w:rPr>
          <w:sz w:val="23"/>
        </w:rPr>
      </w:pPr>
    </w:p>
    <w:p w14:paraId="7B1961A6" w14:textId="77777777" w:rsidR="0044442F" w:rsidRDefault="0044442F" w:rsidP="0044442F">
      <w:pPr>
        <w:pStyle w:val="Heading3"/>
        <w:spacing w:before="90"/>
      </w:pPr>
      <w:r>
        <w:t>Programme Educational Objectives/Goals:</w:t>
      </w:r>
    </w:p>
    <w:p w14:paraId="17C414D1" w14:textId="77777777" w:rsidR="0044442F" w:rsidRDefault="0044442F" w:rsidP="0044442F">
      <w:pPr>
        <w:pStyle w:val="Heading3"/>
        <w:spacing w:before="90"/>
      </w:pPr>
    </w:p>
    <w:p w14:paraId="585F64F9" w14:textId="77777777" w:rsidR="0044442F" w:rsidRDefault="0044442F" w:rsidP="00FE55B2">
      <w:pPr>
        <w:pStyle w:val="ListParagraph"/>
        <w:numPr>
          <w:ilvl w:val="0"/>
          <w:numId w:val="72"/>
        </w:numPr>
        <w:spacing w:line="360" w:lineRule="auto"/>
        <w:ind w:left="1491" w:right="1134" w:hanging="357"/>
        <w:jc w:val="both"/>
        <w:rPr>
          <w:sz w:val="24"/>
        </w:rPr>
      </w:pPr>
      <w:r w:rsidRPr="005E77EE">
        <w:rPr>
          <w:sz w:val="24"/>
        </w:rPr>
        <w:t xml:space="preserve">Acquire logical, analytical and technical skills in core areas of International Business &amp; Artificial Intelligence about Industry 4.0. </w:t>
      </w:r>
    </w:p>
    <w:p w14:paraId="5EB1967F" w14:textId="77777777" w:rsidR="0044442F" w:rsidRDefault="0044442F" w:rsidP="00FE55B2">
      <w:pPr>
        <w:pStyle w:val="ListParagraph"/>
        <w:numPr>
          <w:ilvl w:val="0"/>
          <w:numId w:val="72"/>
        </w:numPr>
        <w:spacing w:line="360" w:lineRule="auto"/>
        <w:ind w:left="1491" w:right="1134" w:hanging="357"/>
        <w:jc w:val="both"/>
        <w:rPr>
          <w:sz w:val="24"/>
        </w:rPr>
      </w:pPr>
      <w:r w:rsidRPr="005E77EE">
        <w:rPr>
          <w:sz w:val="24"/>
        </w:rPr>
        <w:t>Students will be able to identify relevant business problems and further develop, evaluate and apply framework under mentoring in a business.</w:t>
      </w:r>
    </w:p>
    <w:p w14:paraId="5DE77182" w14:textId="77777777" w:rsidR="0044442F" w:rsidRDefault="0044442F" w:rsidP="00FE55B2">
      <w:pPr>
        <w:pStyle w:val="ListParagraph"/>
        <w:numPr>
          <w:ilvl w:val="0"/>
          <w:numId w:val="72"/>
        </w:numPr>
        <w:spacing w:line="360" w:lineRule="auto"/>
        <w:ind w:left="1491" w:right="1134" w:hanging="357"/>
        <w:jc w:val="both"/>
        <w:rPr>
          <w:sz w:val="24"/>
        </w:rPr>
      </w:pPr>
      <w:r w:rsidRPr="005E77EE">
        <w:rPr>
          <w:sz w:val="24"/>
        </w:rPr>
        <w:t>Accomplish with hands-on training in focused areas to understand ongoing real-world business problems and pursue advanced study or research to come up with some AI- enabled Industry 4.0 solution to enhance organizational performance in a given context.</w:t>
      </w:r>
    </w:p>
    <w:p w14:paraId="12FA6D3C" w14:textId="77777777" w:rsidR="0044442F" w:rsidRDefault="0044442F" w:rsidP="00FE55B2">
      <w:pPr>
        <w:pStyle w:val="ListParagraph"/>
        <w:numPr>
          <w:ilvl w:val="0"/>
          <w:numId w:val="72"/>
        </w:numPr>
        <w:spacing w:line="360" w:lineRule="auto"/>
        <w:ind w:left="1491" w:right="1134" w:hanging="357"/>
        <w:jc w:val="both"/>
        <w:rPr>
          <w:sz w:val="24"/>
        </w:rPr>
      </w:pPr>
      <w:r>
        <w:rPr>
          <w:sz w:val="24"/>
        </w:rPr>
        <w:t>S</w:t>
      </w:r>
      <w:r w:rsidRPr="005E77EE">
        <w:rPr>
          <w:sz w:val="24"/>
        </w:rPr>
        <w:t>tudents will recognize and understand the use of assertiveness and influential skills.</w:t>
      </w:r>
    </w:p>
    <w:p w14:paraId="2C3D4494" w14:textId="77777777" w:rsidR="0044442F" w:rsidRDefault="0044442F" w:rsidP="00FE55B2">
      <w:pPr>
        <w:pStyle w:val="ListParagraph"/>
        <w:numPr>
          <w:ilvl w:val="0"/>
          <w:numId w:val="72"/>
        </w:numPr>
        <w:spacing w:line="360" w:lineRule="auto"/>
        <w:ind w:left="1491" w:right="1134" w:hanging="357"/>
        <w:jc w:val="both"/>
        <w:rPr>
          <w:sz w:val="24"/>
        </w:rPr>
      </w:pPr>
      <w:r>
        <w:rPr>
          <w:sz w:val="24"/>
        </w:rPr>
        <w:t>S</w:t>
      </w:r>
      <w:r w:rsidRPr="005E77EE">
        <w:rPr>
          <w:sz w:val="24"/>
        </w:rPr>
        <w:t>tudents will exhibit effectual communication skills that augment efficacy of managers.</w:t>
      </w:r>
    </w:p>
    <w:p w14:paraId="457CBAEE" w14:textId="77777777" w:rsidR="0044442F" w:rsidRDefault="0044442F" w:rsidP="00FE55B2">
      <w:pPr>
        <w:pStyle w:val="ListParagraph"/>
        <w:numPr>
          <w:ilvl w:val="0"/>
          <w:numId w:val="72"/>
        </w:numPr>
        <w:spacing w:line="360" w:lineRule="auto"/>
        <w:ind w:left="1491" w:right="1134" w:hanging="357"/>
        <w:jc w:val="both"/>
        <w:rPr>
          <w:sz w:val="24"/>
        </w:rPr>
      </w:pPr>
      <w:r w:rsidRPr="00755708">
        <w:rPr>
          <w:sz w:val="24"/>
        </w:rPr>
        <w:t>Demonstrate professional and ethical attitudes and execute assignments to the perfection that will create industrious managerial leaders for the future who will impact a nation and society.</w:t>
      </w:r>
    </w:p>
    <w:p w14:paraId="5D1C1C25" w14:textId="77777777" w:rsidR="0044442F" w:rsidRPr="00755708" w:rsidRDefault="0044442F" w:rsidP="00FE55B2">
      <w:pPr>
        <w:pStyle w:val="ListParagraph"/>
        <w:numPr>
          <w:ilvl w:val="0"/>
          <w:numId w:val="72"/>
        </w:numPr>
        <w:spacing w:line="360" w:lineRule="auto"/>
        <w:ind w:left="1491" w:right="1134" w:hanging="357"/>
        <w:jc w:val="both"/>
        <w:rPr>
          <w:sz w:val="24"/>
        </w:rPr>
      </w:pPr>
      <w:r w:rsidRPr="00755708">
        <w:rPr>
          <w:sz w:val="24"/>
        </w:rPr>
        <w:t>Students will critically appraise and reflect learning and development throughout their career.</w:t>
      </w:r>
    </w:p>
    <w:p w14:paraId="1A708F8F" w14:textId="77777777" w:rsidR="0044442F" w:rsidRDefault="0044442F" w:rsidP="0044442F">
      <w:pPr>
        <w:spacing w:line="360" w:lineRule="auto"/>
        <w:rPr>
          <w:rFonts w:ascii="Verdana"/>
          <w:sz w:val="17"/>
        </w:rPr>
        <w:sectPr w:rsidR="0044442F">
          <w:headerReference w:type="default" r:id="rId114"/>
          <w:footerReference w:type="default" r:id="rId115"/>
          <w:pgSz w:w="11900" w:h="16840"/>
          <w:pgMar w:top="680" w:right="0" w:bottom="1540" w:left="160" w:header="0" w:footer="1358" w:gutter="0"/>
          <w:pgNumType w:start="176"/>
          <w:cols w:space="720"/>
        </w:sectPr>
      </w:pPr>
    </w:p>
    <w:p w14:paraId="6B402BCD" w14:textId="77777777" w:rsidR="0044442F" w:rsidRDefault="0044442F" w:rsidP="0044442F">
      <w:pPr>
        <w:pStyle w:val="Heading3"/>
        <w:spacing w:before="64"/>
      </w:pPr>
      <w:r>
        <w:lastRenderedPageBreak/>
        <w:t>Programme Operational Objectives</w:t>
      </w:r>
    </w:p>
    <w:p w14:paraId="17DD42EC" w14:textId="77777777" w:rsidR="0044442F" w:rsidRDefault="0044442F" w:rsidP="0044442F">
      <w:pPr>
        <w:pStyle w:val="Heading3"/>
        <w:spacing w:before="64"/>
      </w:pPr>
    </w:p>
    <w:p w14:paraId="1E5D1D7F"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will use appropriate methodology and pedagogical tools for teaching, learning and development.</w:t>
      </w:r>
    </w:p>
    <w:p w14:paraId="754148BB"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The curriculum will be contemporary and relevant to meet industry requirements and benchmarked on global standards by incorporating feedback from all the stakeholders.</w:t>
      </w:r>
    </w:p>
    <w:p w14:paraId="64902598"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The student of International Business </w:t>
      </w:r>
      <w:r>
        <w:rPr>
          <w:sz w:val="24"/>
        </w:rPr>
        <w:t>Artificial Intelligence</w:t>
      </w:r>
      <w:r w:rsidRPr="00E46F68">
        <w:rPr>
          <w:sz w:val="24"/>
        </w:rPr>
        <w:t xml:space="preserve"> will graduate in timely manner.</w:t>
      </w:r>
    </w:p>
    <w:p w14:paraId="08FF1535"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University shall provide Academic facilities, Technological Resources for teaching and learning.</w:t>
      </w:r>
    </w:p>
    <w:p w14:paraId="3CDD55B1"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The student of International Business </w:t>
      </w:r>
      <w:r>
        <w:rPr>
          <w:sz w:val="24"/>
        </w:rPr>
        <w:t xml:space="preserve">Artificial Intelligence </w:t>
      </w:r>
      <w:r w:rsidRPr="00E46F68">
        <w:rPr>
          <w:sz w:val="24"/>
        </w:rPr>
        <w:t>will earn achievements in inter-university Extra Curricular activities.</w:t>
      </w:r>
    </w:p>
    <w:p w14:paraId="122D2D10"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Faculty will be engaged in scholarly and professional activities in order to enhance their competencies and to contribute to the existing Body of Knowledge.</w:t>
      </w:r>
    </w:p>
    <w:p w14:paraId="6A267668"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The International Business </w:t>
      </w:r>
      <w:r>
        <w:rPr>
          <w:sz w:val="24"/>
        </w:rPr>
        <w:t xml:space="preserve">Artificial Intelligence </w:t>
      </w:r>
      <w:r w:rsidRPr="00E46F68">
        <w:rPr>
          <w:sz w:val="24"/>
        </w:rPr>
        <w:t>will integrate ethics and values in teaching, theory and practice, develop and retain excellent students, faculty and staff</w:t>
      </w:r>
    </w:p>
    <w:p w14:paraId="60996B71"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will facilitate cultivation of cross cultural humanitarian values.</w:t>
      </w:r>
    </w:p>
    <w:p w14:paraId="78BBAAF5"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will facilitate joint research collaborations, invite international delegates and speakers for seminars and conferences and various other opportunities for global exposure.</w:t>
      </w:r>
    </w:p>
    <w:p w14:paraId="529A8232"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will be continuously engaged in developing/ reviewing processes, policies and systems to achieve prestigious accreditations from various national, international bodies and ranking bodies.</w:t>
      </w:r>
    </w:p>
    <w:p w14:paraId="0C81A87C"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shall develop and maintain strong relationship with corporate.</w:t>
      </w:r>
    </w:p>
    <w:p w14:paraId="65295B3C"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Shall maintain lifelong alumni network and keep the curriculum responsive to industry needs.</w:t>
      </w:r>
    </w:p>
    <w:p w14:paraId="7E9E03DB" w14:textId="77777777" w:rsidR="0044442F" w:rsidRPr="00E46F68" w:rsidRDefault="0044442F" w:rsidP="00FE55B2">
      <w:pPr>
        <w:pStyle w:val="ListParagraph"/>
        <w:numPr>
          <w:ilvl w:val="0"/>
          <w:numId w:val="74"/>
        </w:numPr>
        <w:tabs>
          <w:tab w:val="left" w:pos="1341"/>
        </w:tabs>
        <w:spacing w:line="362" w:lineRule="auto"/>
        <w:ind w:right="1134"/>
        <w:jc w:val="both"/>
        <w:rPr>
          <w:sz w:val="24"/>
        </w:rPr>
      </w:pPr>
      <w:r w:rsidRPr="00E46F68">
        <w:rPr>
          <w:sz w:val="24"/>
        </w:rPr>
        <w:t xml:space="preserve">International Business </w:t>
      </w:r>
      <w:r>
        <w:rPr>
          <w:sz w:val="24"/>
        </w:rPr>
        <w:t xml:space="preserve">Artificial Intelligence </w:t>
      </w:r>
      <w:r w:rsidRPr="00E46F68">
        <w:rPr>
          <w:sz w:val="24"/>
        </w:rPr>
        <w:t>will support all the students for quality placements or join family business or start their own venture.</w:t>
      </w:r>
    </w:p>
    <w:p w14:paraId="0F06DA74" w14:textId="77777777" w:rsidR="0044442F" w:rsidRDefault="0044442F" w:rsidP="0044442F">
      <w:pPr>
        <w:pStyle w:val="ListParagraph"/>
        <w:tabs>
          <w:tab w:val="left" w:pos="1461"/>
        </w:tabs>
        <w:spacing w:line="360" w:lineRule="auto"/>
        <w:ind w:left="1100" w:right="1068" w:firstLine="0"/>
        <w:jc w:val="both"/>
        <w:rPr>
          <w:sz w:val="24"/>
        </w:rPr>
      </w:pPr>
    </w:p>
    <w:p w14:paraId="14F74B37" w14:textId="77777777" w:rsidR="0044442F" w:rsidRDefault="0044442F" w:rsidP="0044442F">
      <w:pPr>
        <w:pStyle w:val="ListParagraph"/>
        <w:tabs>
          <w:tab w:val="left" w:pos="1461"/>
        </w:tabs>
        <w:spacing w:line="360" w:lineRule="auto"/>
        <w:ind w:left="1100" w:right="1068" w:firstLine="0"/>
        <w:rPr>
          <w:sz w:val="24"/>
        </w:rPr>
      </w:pPr>
    </w:p>
    <w:p w14:paraId="6E0D43DC" w14:textId="77777777" w:rsidR="0044442F" w:rsidRDefault="0044442F" w:rsidP="0044442F">
      <w:pPr>
        <w:pStyle w:val="Heading3"/>
        <w:ind w:left="2802"/>
      </w:pPr>
      <w:r>
        <w:t>Programme Structure as per prescribed programme framework</w:t>
      </w:r>
    </w:p>
    <w:p w14:paraId="0DF148AF" w14:textId="77777777" w:rsidR="0044442F" w:rsidRDefault="0044442F" w:rsidP="0044442F">
      <w:pPr>
        <w:ind w:firstLineChars="100" w:firstLine="161"/>
        <w:jc w:val="center"/>
        <w:rPr>
          <w:rFonts w:ascii="Verdana" w:hAnsi="Verdana"/>
          <w:b/>
          <w:color w:val="333333"/>
          <w:sz w:val="16"/>
          <w:szCs w:val="16"/>
        </w:rPr>
      </w:pPr>
    </w:p>
    <w:tbl>
      <w:tblPr>
        <w:tblW w:w="9781" w:type="dxa"/>
        <w:tblInd w:w="279" w:type="dxa"/>
        <w:tblLayout w:type="fixed"/>
        <w:tblLook w:val="04A0" w:firstRow="1" w:lastRow="0" w:firstColumn="1" w:lastColumn="0" w:noHBand="0" w:noVBand="1"/>
      </w:tblPr>
      <w:tblGrid>
        <w:gridCol w:w="701"/>
        <w:gridCol w:w="1173"/>
        <w:gridCol w:w="2091"/>
        <w:gridCol w:w="2098"/>
        <w:gridCol w:w="328"/>
        <w:gridCol w:w="328"/>
        <w:gridCol w:w="438"/>
        <w:gridCol w:w="517"/>
        <w:gridCol w:w="520"/>
        <w:gridCol w:w="594"/>
        <w:gridCol w:w="993"/>
      </w:tblGrid>
      <w:tr w:rsidR="0044442F" w:rsidRPr="00E701EC" w14:paraId="0CF19A47"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7C7E1B7E" w14:textId="77777777" w:rsidR="0044442F" w:rsidRPr="00E701EC" w:rsidRDefault="0044442F" w:rsidP="0006562F">
            <w:pPr>
              <w:jc w:val="center"/>
              <w:rPr>
                <w:b/>
                <w:bCs/>
                <w:color w:val="000000"/>
                <w:lang w:eastAsia="en-GB"/>
              </w:rPr>
            </w:pPr>
            <w:r w:rsidRPr="00E701EC">
              <w:rPr>
                <w:b/>
                <w:bCs/>
                <w:color w:val="000000"/>
                <w:lang w:eastAsia="en-GB"/>
              </w:rPr>
              <w:t>Semester I</w:t>
            </w:r>
          </w:p>
        </w:tc>
      </w:tr>
      <w:tr w:rsidR="0044442F" w:rsidRPr="00E701EC" w14:paraId="2ED32C37"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2BB83FAE" w14:textId="77777777" w:rsidR="0044442F" w:rsidRPr="00E701EC" w:rsidRDefault="0044442F" w:rsidP="0006562F">
            <w:pPr>
              <w:jc w:val="center"/>
              <w:rPr>
                <w:b/>
                <w:bCs/>
                <w:color w:val="000000"/>
                <w:lang w:eastAsia="en-GB"/>
              </w:rPr>
            </w:pPr>
            <w:r w:rsidRPr="00E701EC">
              <w:rPr>
                <w:b/>
                <w:bCs/>
                <w:color w:val="000000"/>
                <w:lang w:eastAsia="en-GB"/>
              </w:rPr>
              <w:t>S. No.</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566FBE4A" w14:textId="77777777" w:rsidR="0044442F" w:rsidRPr="00E701EC" w:rsidRDefault="0044442F" w:rsidP="0006562F">
            <w:pP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17E4130C" w14:textId="77777777" w:rsidR="0044442F" w:rsidRPr="00E701EC" w:rsidRDefault="0044442F" w:rsidP="0006562F">
            <w:pP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23BB77FF" w14:textId="77777777" w:rsidR="0044442F" w:rsidRPr="00E701EC" w:rsidRDefault="0044442F" w:rsidP="0006562F">
            <w:pP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69F733CC" w14:textId="77777777" w:rsidR="0044442F" w:rsidRPr="00E701EC" w:rsidRDefault="0044442F"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B8B01DC" w14:textId="77777777" w:rsidR="0044442F" w:rsidRPr="00E701EC" w:rsidRDefault="0044442F" w:rsidP="0006562F">
            <w:pPr>
              <w:jc w:val="center"/>
              <w:rPr>
                <w:b/>
                <w:bCs/>
                <w:color w:val="000000"/>
                <w:lang w:eastAsia="en-GB"/>
              </w:rPr>
            </w:pPr>
            <w:r w:rsidRPr="00E701EC">
              <w:rPr>
                <w:b/>
                <w:bCs/>
                <w:color w:val="000000"/>
                <w:lang w:eastAsia="en-GB"/>
              </w:rPr>
              <w:t>Credit Units</w:t>
            </w:r>
          </w:p>
        </w:tc>
      </w:tr>
      <w:tr w:rsidR="0044442F" w:rsidRPr="00E701EC" w14:paraId="0EB5170C" w14:textId="77777777" w:rsidTr="0006562F">
        <w:trPr>
          <w:trHeight w:val="840"/>
        </w:trPr>
        <w:tc>
          <w:tcPr>
            <w:tcW w:w="701" w:type="dxa"/>
            <w:vMerge/>
            <w:tcBorders>
              <w:top w:val="nil"/>
              <w:left w:val="single" w:sz="4" w:space="0" w:color="auto"/>
              <w:bottom w:val="single" w:sz="4" w:space="0" w:color="auto"/>
              <w:right w:val="single" w:sz="4" w:space="0" w:color="auto"/>
            </w:tcBorders>
            <w:vAlign w:val="center"/>
            <w:hideMark/>
          </w:tcPr>
          <w:p w14:paraId="765404E8" w14:textId="77777777" w:rsidR="0044442F" w:rsidRPr="00E701EC" w:rsidRDefault="0044442F"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104D2AB3" w14:textId="77777777" w:rsidR="0044442F" w:rsidRPr="00E701EC" w:rsidRDefault="0044442F"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7B6BD696" w14:textId="77777777" w:rsidR="0044442F" w:rsidRPr="00E701EC" w:rsidRDefault="0044442F"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3143638" w14:textId="77777777" w:rsidR="0044442F" w:rsidRPr="00E701EC" w:rsidRDefault="0044442F"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6970FAC0" w14:textId="77777777" w:rsidR="0044442F" w:rsidRPr="00E701EC" w:rsidRDefault="0044442F"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2E50940F" w14:textId="77777777" w:rsidR="0044442F" w:rsidRPr="00E701EC" w:rsidRDefault="0044442F"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644CC409" w14:textId="77777777" w:rsidR="0044442F" w:rsidRPr="00E701EC" w:rsidRDefault="0044442F"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70097D23" w14:textId="77777777" w:rsidR="0044442F" w:rsidRPr="00E701EC" w:rsidRDefault="0044442F"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371288D3" w14:textId="77777777" w:rsidR="0044442F" w:rsidRPr="00E701EC" w:rsidRDefault="0044442F"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5D17C9B6" w14:textId="77777777" w:rsidR="0044442F" w:rsidRPr="00E701EC" w:rsidRDefault="0044442F" w:rsidP="0006562F">
            <w:pPr>
              <w:jc w:val="center"/>
              <w:rPr>
                <w:b/>
                <w:bCs/>
                <w:color w:val="000000"/>
                <w:lang w:eastAsia="en-GB"/>
              </w:rPr>
            </w:pPr>
            <w:r w:rsidRPr="00E701EC">
              <w:rPr>
                <w:b/>
                <w:bCs/>
                <w:color w:val="000000"/>
                <w:lang w:eastAsia="en-GB"/>
              </w:rPr>
              <w:t>Arch./Des. Stu</w:t>
            </w:r>
            <w:r w:rsidRPr="00E701EC">
              <w:rPr>
                <w:b/>
                <w:bCs/>
                <w:color w:val="000000"/>
                <w:lang w:eastAsia="en-GB"/>
              </w:rPr>
              <w:lastRenderedPageBreak/>
              <w:t>dio</w:t>
            </w:r>
          </w:p>
        </w:tc>
        <w:tc>
          <w:tcPr>
            <w:tcW w:w="993" w:type="dxa"/>
            <w:vMerge/>
            <w:tcBorders>
              <w:top w:val="nil"/>
              <w:left w:val="single" w:sz="4" w:space="0" w:color="auto"/>
              <w:bottom w:val="single" w:sz="4" w:space="0" w:color="auto"/>
              <w:right w:val="single" w:sz="4" w:space="0" w:color="auto"/>
            </w:tcBorders>
            <w:vAlign w:val="center"/>
            <w:hideMark/>
          </w:tcPr>
          <w:p w14:paraId="74A23AC2" w14:textId="77777777" w:rsidR="0044442F" w:rsidRPr="00E701EC" w:rsidRDefault="0044442F" w:rsidP="0006562F">
            <w:pPr>
              <w:rPr>
                <w:b/>
                <w:bCs/>
                <w:color w:val="000000"/>
                <w:lang w:eastAsia="en-GB"/>
              </w:rPr>
            </w:pPr>
          </w:p>
        </w:tc>
      </w:tr>
      <w:tr w:rsidR="0044442F" w:rsidRPr="00E701EC" w14:paraId="7BE86742"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441D07E" w14:textId="77777777" w:rsidR="0044442F" w:rsidRPr="00E701EC" w:rsidRDefault="0044442F" w:rsidP="0006562F">
            <w:pPr>
              <w:jc w:val="center"/>
              <w:rPr>
                <w:b/>
                <w:bCs/>
                <w:color w:val="000000"/>
                <w:lang w:eastAsia="en-GB"/>
              </w:rPr>
            </w:pPr>
            <w:r w:rsidRPr="00E701EC">
              <w:rPr>
                <w:b/>
                <w:bCs/>
                <w:color w:val="000000"/>
                <w:lang w:eastAsia="en-GB"/>
              </w:rPr>
              <w:lastRenderedPageBreak/>
              <w:t>Core Courses (18 - 24 Credits)</w:t>
            </w:r>
          </w:p>
        </w:tc>
      </w:tr>
      <w:tr w:rsidR="0044442F" w:rsidRPr="00E701EC" w14:paraId="6F52B50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DCE47FD" w14:textId="77777777" w:rsidR="0044442F" w:rsidRPr="00E701EC" w:rsidRDefault="0044442F"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center"/>
            <w:hideMark/>
          </w:tcPr>
          <w:p w14:paraId="0DAC75E0" w14:textId="77777777" w:rsidR="0044442F" w:rsidRPr="00E701EC" w:rsidRDefault="0044442F" w:rsidP="0006562F">
            <w:pPr>
              <w:rPr>
                <w:color w:val="333333"/>
                <w:lang w:eastAsia="en-GB"/>
              </w:rPr>
            </w:pPr>
            <w:r w:rsidRPr="00E701EC">
              <w:rPr>
                <w:color w:val="333333"/>
                <w:lang w:eastAsia="en-GB"/>
              </w:rPr>
              <w:t>ACCT602</w:t>
            </w:r>
          </w:p>
        </w:tc>
        <w:tc>
          <w:tcPr>
            <w:tcW w:w="2091" w:type="dxa"/>
            <w:tcBorders>
              <w:top w:val="nil"/>
              <w:left w:val="nil"/>
              <w:bottom w:val="single" w:sz="4" w:space="0" w:color="auto"/>
              <w:right w:val="single" w:sz="4" w:space="0" w:color="auto"/>
            </w:tcBorders>
            <w:shd w:val="clear" w:color="auto" w:fill="auto"/>
            <w:vAlign w:val="center"/>
            <w:hideMark/>
          </w:tcPr>
          <w:p w14:paraId="2C32D85C" w14:textId="77777777" w:rsidR="0044442F" w:rsidRPr="00E701EC" w:rsidRDefault="0044442F" w:rsidP="0006562F">
            <w:pPr>
              <w:rPr>
                <w:color w:val="333333"/>
                <w:lang w:eastAsia="en-GB"/>
              </w:rPr>
            </w:pPr>
            <w:r w:rsidRPr="00E701EC">
              <w:rPr>
                <w:color w:val="333333"/>
                <w:lang w:eastAsia="en-GB"/>
              </w:rPr>
              <w:t>Accounting for Managers(PG)</w:t>
            </w:r>
          </w:p>
        </w:tc>
        <w:tc>
          <w:tcPr>
            <w:tcW w:w="2098" w:type="dxa"/>
            <w:tcBorders>
              <w:top w:val="nil"/>
              <w:left w:val="nil"/>
              <w:bottom w:val="single" w:sz="4" w:space="0" w:color="auto"/>
              <w:right w:val="single" w:sz="4" w:space="0" w:color="auto"/>
            </w:tcBorders>
            <w:shd w:val="clear" w:color="auto" w:fill="auto"/>
            <w:vAlign w:val="center"/>
            <w:hideMark/>
          </w:tcPr>
          <w:p w14:paraId="35A30DED"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4B5A0208" w14:textId="77777777" w:rsidR="0044442F" w:rsidRPr="00E701EC" w:rsidRDefault="0044442F"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center"/>
            <w:hideMark/>
          </w:tcPr>
          <w:p w14:paraId="570CCAF1"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0D257D2"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407FC5B7"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0D0E0B1" w14:textId="77777777" w:rsidR="0044442F" w:rsidRPr="00E701EC" w:rsidRDefault="0044442F"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6848864B"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4154DA9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E883782"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2F70BFB" w14:textId="77777777" w:rsidR="0044442F" w:rsidRPr="00E701EC" w:rsidRDefault="0044442F"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center"/>
            <w:hideMark/>
          </w:tcPr>
          <w:p w14:paraId="6A937891" w14:textId="77777777" w:rsidR="0044442F" w:rsidRPr="00E701EC" w:rsidRDefault="0044442F" w:rsidP="0006562F">
            <w:pPr>
              <w:rPr>
                <w:color w:val="333333"/>
                <w:lang w:eastAsia="en-GB"/>
              </w:rPr>
            </w:pPr>
            <w:r w:rsidRPr="00833901">
              <w:rPr>
                <w:color w:val="333333"/>
                <w:lang w:eastAsia="en-GB"/>
              </w:rPr>
              <w:t>CSIT608</w:t>
            </w:r>
          </w:p>
        </w:tc>
        <w:tc>
          <w:tcPr>
            <w:tcW w:w="2091" w:type="dxa"/>
            <w:tcBorders>
              <w:top w:val="nil"/>
              <w:left w:val="nil"/>
              <w:bottom w:val="single" w:sz="4" w:space="0" w:color="auto"/>
              <w:right w:val="single" w:sz="4" w:space="0" w:color="auto"/>
            </w:tcBorders>
            <w:shd w:val="clear" w:color="auto" w:fill="auto"/>
            <w:vAlign w:val="center"/>
            <w:hideMark/>
          </w:tcPr>
          <w:p w14:paraId="36855175" w14:textId="77777777" w:rsidR="0044442F" w:rsidRPr="00E701EC" w:rsidRDefault="0044442F" w:rsidP="0006562F">
            <w:pPr>
              <w:rPr>
                <w:color w:val="333333"/>
                <w:lang w:eastAsia="en-GB"/>
              </w:rPr>
            </w:pPr>
            <w:r w:rsidRPr="00833901">
              <w:rPr>
                <w:color w:val="333333"/>
                <w:lang w:eastAsia="en-GB"/>
              </w:rPr>
              <w:t>Introduction to Artificial Intelligence for Technology Managers(PG)</w:t>
            </w:r>
          </w:p>
        </w:tc>
        <w:tc>
          <w:tcPr>
            <w:tcW w:w="2098" w:type="dxa"/>
            <w:tcBorders>
              <w:top w:val="nil"/>
              <w:left w:val="nil"/>
              <w:bottom w:val="single" w:sz="4" w:space="0" w:color="auto"/>
              <w:right w:val="single" w:sz="4" w:space="0" w:color="auto"/>
            </w:tcBorders>
            <w:shd w:val="clear" w:color="auto" w:fill="auto"/>
            <w:vAlign w:val="center"/>
            <w:hideMark/>
          </w:tcPr>
          <w:p w14:paraId="3392B5DE"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1E57E09D"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2C50AE25"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E358361"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5FDF415"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0A89AD4A"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5EC99353"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7625ADC4"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03A4043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AC64114" w14:textId="77777777" w:rsidR="0044442F" w:rsidRPr="00E701EC" w:rsidRDefault="0044442F"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52BB87B6" w14:textId="77777777" w:rsidR="0044442F" w:rsidRPr="00E701EC" w:rsidRDefault="0044442F" w:rsidP="0006562F">
            <w:pPr>
              <w:rPr>
                <w:color w:val="333333"/>
                <w:lang w:eastAsia="en-GB"/>
              </w:rPr>
            </w:pPr>
            <w:r w:rsidRPr="00833901">
              <w:rPr>
                <w:color w:val="333333"/>
                <w:lang w:eastAsia="en-GB"/>
              </w:rPr>
              <w:t>CSIT629</w:t>
            </w:r>
          </w:p>
        </w:tc>
        <w:tc>
          <w:tcPr>
            <w:tcW w:w="2091" w:type="dxa"/>
            <w:tcBorders>
              <w:top w:val="nil"/>
              <w:left w:val="nil"/>
              <w:bottom w:val="single" w:sz="4" w:space="0" w:color="auto"/>
              <w:right w:val="single" w:sz="4" w:space="0" w:color="auto"/>
            </w:tcBorders>
            <w:shd w:val="clear" w:color="auto" w:fill="auto"/>
            <w:vAlign w:val="center"/>
            <w:hideMark/>
          </w:tcPr>
          <w:p w14:paraId="7F523D3C" w14:textId="77777777" w:rsidR="0044442F" w:rsidRPr="00E701EC" w:rsidRDefault="0044442F" w:rsidP="0006562F">
            <w:pPr>
              <w:rPr>
                <w:color w:val="333333"/>
                <w:lang w:eastAsia="en-GB"/>
              </w:rPr>
            </w:pPr>
            <w:r w:rsidRPr="00833901">
              <w:rPr>
                <w:color w:val="333333"/>
                <w:lang w:eastAsia="en-GB"/>
              </w:rPr>
              <w:t>Introduction to R Programming(PG)</w:t>
            </w:r>
          </w:p>
        </w:tc>
        <w:tc>
          <w:tcPr>
            <w:tcW w:w="2098" w:type="dxa"/>
            <w:tcBorders>
              <w:top w:val="nil"/>
              <w:left w:val="nil"/>
              <w:bottom w:val="single" w:sz="4" w:space="0" w:color="auto"/>
              <w:right w:val="single" w:sz="4" w:space="0" w:color="auto"/>
            </w:tcBorders>
            <w:shd w:val="clear" w:color="auto" w:fill="auto"/>
            <w:vAlign w:val="center"/>
            <w:hideMark/>
          </w:tcPr>
          <w:p w14:paraId="11042B20"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67F715B5"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D08AB9B"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20AC0D89"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3900B67"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8121E99"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A2CA58D"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1DD8077D"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4F3ED33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642F94A" w14:textId="77777777" w:rsidR="0044442F" w:rsidRPr="00E701EC" w:rsidRDefault="0044442F"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center"/>
            <w:hideMark/>
          </w:tcPr>
          <w:p w14:paraId="12626C05" w14:textId="77777777" w:rsidR="0044442F" w:rsidRPr="00E701EC" w:rsidRDefault="0044442F" w:rsidP="0006562F">
            <w:pPr>
              <w:rPr>
                <w:color w:val="333333"/>
                <w:lang w:eastAsia="en-GB"/>
              </w:rPr>
            </w:pPr>
            <w:r w:rsidRPr="00833901">
              <w:rPr>
                <w:color w:val="333333"/>
                <w:lang w:eastAsia="en-GB"/>
              </w:rPr>
              <w:t>CSIT648</w:t>
            </w:r>
          </w:p>
        </w:tc>
        <w:tc>
          <w:tcPr>
            <w:tcW w:w="2091" w:type="dxa"/>
            <w:tcBorders>
              <w:top w:val="nil"/>
              <w:left w:val="nil"/>
              <w:bottom w:val="single" w:sz="4" w:space="0" w:color="auto"/>
              <w:right w:val="single" w:sz="4" w:space="0" w:color="auto"/>
            </w:tcBorders>
            <w:shd w:val="clear" w:color="auto" w:fill="auto"/>
            <w:vAlign w:val="center"/>
            <w:hideMark/>
          </w:tcPr>
          <w:p w14:paraId="64D6B103" w14:textId="77777777" w:rsidR="0044442F" w:rsidRPr="00E701EC" w:rsidRDefault="0044442F" w:rsidP="0006562F">
            <w:pPr>
              <w:rPr>
                <w:color w:val="333333"/>
                <w:lang w:eastAsia="en-GB"/>
              </w:rPr>
            </w:pPr>
            <w:r w:rsidRPr="00833901">
              <w:rPr>
                <w:color w:val="333333"/>
                <w:lang w:eastAsia="en-GB"/>
              </w:rPr>
              <w:t>Applications of Disruptive Technologies in Business(PG)</w:t>
            </w:r>
          </w:p>
        </w:tc>
        <w:tc>
          <w:tcPr>
            <w:tcW w:w="2098" w:type="dxa"/>
            <w:tcBorders>
              <w:top w:val="nil"/>
              <w:left w:val="nil"/>
              <w:bottom w:val="single" w:sz="4" w:space="0" w:color="auto"/>
              <w:right w:val="single" w:sz="4" w:space="0" w:color="auto"/>
            </w:tcBorders>
            <w:shd w:val="clear" w:color="auto" w:fill="auto"/>
            <w:vAlign w:val="center"/>
            <w:hideMark/>
          </w:tcPr>
          <w:p w14:paraId="1B51BEF2"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2A17113F"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1FD74BA"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373F16B"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201544A"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80B5A1F"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468D3CCA"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361EFF2"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2DF1DE5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83A60BE" w14:textId="77777777" w:rsidR="0044442F" w:rsidRPr="00E701EC" w:rsidRDefault="0044442F" w:rsidP="0006562F">
            <w:pPr>
              <w:jc w:val="center"/>
              <w:rPr>
                <w:color w:val="333333"/>
                <w:lang w:eastAsia="en-GB"/>
              </w:rPr>
            </w:pPr>
            <w:r>
              <w:rPr>
                <w:color w:val="333333"/>
                <w:lang w:eastAsia="en-GB"/>
              </w:rPr>
              <w:t>5</w:t>
            </w:r>
          </w:p>
        </w:tc>
        <w:tc>
          <w:tcPr>
            <w:tcW w:w="1173" w:type="dxa"/>
            <w:tcBorders>
              <w:top w:val="nil"/>
              <w:left w:val="nil"/>
              <w:bottom w:val="single" w:sz="4" w:space="0" w:color="auto"/>
              <w:right w:val="single" w:sz="4" w:space="0" w:color="auto"/>
            </w:tcBorders>
            <w:shd w:val="clear" w:color="auto" w:fill="auto"/>
            <w:vAlign w:val="center"/>
            <w:hideMark/>
          </w:tcPr>
          <w:p w14:paraId="329E187D" w14:textId="77777777" w:rsidR="0044442F" w:rsidRPr="00E701EC" w:rsidRDefault="0044442F" w:rsidP="0006562F">
            <w:pPr>
              <w:rPr>
                <w:color w:val="333333"/>
                <w:lang w:eastAsia="en-GB"/>
              </w:rPr>
            </w:pPr>
            <w:r w:rsidRPr="00E701EC">
              <w:rPr>
                <w:color w:val="333333"/>
                <w:lang w:eastAsia="en-GB"/>
              </w:rPr>
              <w:t>MKTG601</w:t>
            </w:r>
          </w:p>
        </w:tc>
        <w:tc>
          <w:tcPr>
            <w:tcW w:w="2091" w:type="dxa"/>
            <w:tcBorders>
              <w:top w:val="nil"/>
              <w:left w:val="nil"/>
              <w:bottom w:val="single" w:sz="4" w:space="0" w:color="auto"/>
              <w:right w:val="single" w:sz="4" w:space="0" w:color="auto"/>
            </w:tcBorders>
            <w:shd w:val="clear" w:color="auto" w:fill="auto"/>
            <w:vAlign w:val="center"/>
            <w:hideMark/>
          </w:tcPr>
          <w:p w14:paraId="761E477A" w14:textId="77777777" w:rsidR="0044442F" w:rsidRPr="00E701EC" w:rsidRDefault="0044442F" w:rsidP="0006562F">
            <w:pPr>
              <w:rPr>
                <w:color w:val="333333"/>
                <w:lang w:eastAsia="en-GB"/>
              </w:rPr>
            </w:pPr>
            <w:r w:rsidRPr="00E701EC">
              <w:rPr>
                <w:color w:val="333333"/>
                <w:lang w:eastAsia="en-GB"/>
              </w:rPr>
              <w:t>Marketing Management(PG)</w:t>
            </w:r>
          </w:p>
        </w:tc>
        <w:tc>
          <w:tcPr>
            <w:tcW w:w="2098" w:type="dxa"/>
            <w:tcBorders>
              <w:top w:val="nil"/>
              <w:left w:val="nil"/>
              <w:bottom w:val="single" w:sz="4" w:space="0" w:color="auto"/>
              <w:right w:val="single" w:sz="4" w:space="0" w:color="auto"/>
            </w:tcBorders>
            <w:shd w:val="clear" w:color="auto" w:fill="auto"/>
            <w:vAlign w:val="center"/>
            <w:hideMark/>
          </w:tcPr>
          <w:p w14:paraId="02A90BE2"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center"/>
            <w:hideMark/>
          </w:tcPr>
          <w:p w14:paraId="2A399A9F"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7EED7E1B"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780BD96D"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9A1221B"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35A65B39"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4A066576"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726F2BD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217AAE7F"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2EBF74A" w14:textId="77777777" w:rsidR="0044442F" w:rsidRPr="00E701EC" w:rsidRDefault="0044442F" w:rsidP="0006562F">
            <w:pPr>
              <w:jc w:val="center"/>
              <w:rPr>
                <w:b/>
                <w:bCs/>
                <w:color w:val="000000"/>
                <w:lang w:eastAsia="en-GB"/>
              </w:rPr>
            </w:pPr>
            <w:r w:rsidRPr="00E701EC">
              <w:rPr>
                <w:b/>
                <w:bCs/>
                <w:color w:val="000000"/>
                <w:lang w:eastAsia="en-GB"/>
              </w:rPr>
              <w:t>Specialization (0-6 Credits)</w:t>
            </w:r>
          </w:p>
        </w:tc>
      </w:tr>
      <w:tr w:rsidR="0044442F" w:rsidRPr="00E701EC" w14:paraId="39FEE1B3"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A850517" w14:textId="77777777" w:rsidR="0044442F" w:rsidRPr="00E701EC" w:rsidRDefault="0044442F" w:rsidP="0006562F">
            <w:pPr>
              <w:jc w:val="center"/>
              <w:rPr>
                <w:color w:val="333333"/>
                <w:lang w:eastAsia="en-GB"/>
              </w:rPr>
            </w:pPr>
            <w:r>
              <w:rPr>
                <w:color w:val="333333"/>
                <w:lang w:eastAsia="en-GB"/>
              </w:rPr>
              <w:t>6</w:t>
            </w:r>
          </w:p>
        </w:tc>
        <w:tc>
          <w:tcPr>
            <w:tcW w:w="1173" w:type="dxa"/>
            <w:tcBorders>
              <w:top w:val="nil"/>
              <w:left w:val="nil"/>
              <w:bottom w:val="single" w:sz="4" w:space="0" w:color="auto"/>
              <w:right w:val="single" w:sz="4" w:space="0" w:color="auto"/>
            </w:tcBorders>
            <w:shd w:val="clear" w:color="auto" w:fill="auto"/>
            <w:vAlign w:val="center"/>
            <w:hideMark/>
          </w:tcPr>
          <w:p w14:paraId="5C214415" w14:textId="77777777" w:rsidR="0044442F" w:rsidRPr="00E701EC" w:rsidRDefault="0044442F" w:rsidP="0006562F">
            <w:pPr>
              <w:rPr>
                <w:color w:val="333333"/>
                <w:lang w:eastAsia="en-GB"/>
              </w:rPr>
            </w:pPr>
            <w:r w:rsidRPr="00E701EC">
              <w:rPr>
                <w:color w:val="333333"/>
                <w:lang w:eastAsia="en-GB"/>
              </w:rPr>
              <w:t>IB601</w:t>
            </w:r>
          </w:p>
        </w:tc>
        <w:tc>
          <w:tcPr>
            <w:tcW w:w="2091" w:type="dxa"/>
            <w:tcBorders>
              <w:top w:val="nil"/>
              <w:left w:val="nil"/>
              <w:bottom w:val="single" w:sz="4" w:space="0" w:color="auto"/>
              <w:right w:val="single" w:sz="4" w:space="0" w:color="auto"/>
            </w:tcBorders>
            <w:shd w:val="clear" w:color="auto" w:fill="auto"/>
            <w:vAlign w:val="center"/>
            <w:hideMark/>
          </w:tcPr>
          <w:p w14:paraId="033DB5DF" w14:textId="77777777" w:rsidR="0044442F" w:rsidRPr="00E701EC" w:rsidRDefault="0044442F" w:rsidP="0006562F">
            <w:pPr>
              <w:rPr>
                <w:color w:val="333333"/>
                <w:lang w:eastAsia="en-GB"/>
              </w:rPr>
            </w:pPr>
            <w:r w:rsidRPr="00E701EC">
              <w:rPr>
                <w:color w:val="333333"/>
                <w:lang w:eastAsia="en-GB"/>
              </w:rPr>
              <w:t>Global Business Management(PG)</w:t>
            </w:r>
          </w:p>
        </w:tc>
        <w:tc>
          <w:tcPr>
            <w:tcW w:w="2098" w:type="dxa"/>
            <w:tcBorders>
              <w:top w:val="nil"/>
              <w:left w:val="nil"/>
              <w:bottom w:val="single" w:sz="4" w:space="0" w:color="auto"/>
              <w:right w:val="single" w:sz="4" w:space="0" w:color="auto"/>
            </w:tcBorders>
            <w:shd w:val="clear" w:color="auto" w:fill="auto"/>
            <w:vAlign w:val="center"/>
            <w:hideMark/>
          </w:tcPr>
          <w:p w14:paraId="7176D020" w14:textId="77777777" w:rsidR="0044442F" w:rsidRPr="00E701EC" w:rsidRDefault="0044442F" w:rsidP="0006562F">
            <w:pPr>
              <w:rPr>
                <w:color w:val="333333"/>
                <w:lang w:eastAsia="en-GB"/>
              </w:rPr>
            </w:pPr>
            <w:r w:rsidRPr="00E701EC">
              <w:rPr>
                <w:color w:val="333333"/>
                <w:lang w:eastAsia="en-GB"/>
              </w:rPr>
              <w:t>Specialization Core (Functional/ Sectoral)</w:t>
            </w:r>
          </w:p>
        </w:tc>
        <w:tc>
          <w:tcPr>
            <w:tcW w:w="328" w:type="dxa"/>
            <w:tcBorders>
              <w:top w:val="nil"/>
              <w:left w:val="nil"/>
              <w:bottom w:val="single" w:sz="4" w:space="0" w:color="auto"/>
              <w:right w:val="single" w:sz="4" w:space="0" w:color="auto"/>
            </w:tcBorders>
            <w:shd w:val="clear" w:color="auto" w:fill="auto"/>
            <w:vAlign w:val="center"/>
            <w:hideMark/>
          </w:tcPr>
          <w:p w14:paraId="761B4A98"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10099A70"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B767FD8"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6C137468"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165AC0C"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74862258"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8E08FF0"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6EBA6E12"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2255F02" w14:textId="77777777" w:rsidR="0044442F" w:rsidRPr="00E701EC" w:rsidRDefault="0044442F" w:rsidP="0006562F">
            <w:pPr>
              <w:jc w:val="center"/>
              <w:rPr>
                <w:b/>
                <w:bCs/>
                <w:color w:val="000000"/>
                <w:lang w:eastAsia="en-GB"/>
              </w:rPr>
            </w:pPr>
            <w:r w:rsidRPr="00E701EC">
              <w:rPr>
                <w:b/>
                <w:bCs/>
                <w:color w:val="000000"/>
                <w:lang w:eastAsia="en-GB"/>
              </w:rPr>
              <w:t>Employability &amp; Skill Enhancement (0-3 Credits)</w:t>
            </w:r>
          </w:p>
        </w:tc>
      </w:tr>
      <w:tr w:rsidR="0044442F" w:rsidRPr="00E701EC" w14:paraId="64C61F63"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11D980A" w14:textId="77777777" w:rsidR="0044442F" w:rsidRPr="00E701EC" w:rsidRDefault="0044442F" w:rsidP="0006562F">
            <w:pPr>
              <w:jc w:val="center"/>
              <w:rPr>
                <w:color w:val="333333"/>
                <w:lang w:eastAsia="en-GB"/>
              </w:rPr>
            </w:pPr>
            <w:r>
              <w:rPr>
                <w:color w:val="333333"/>
                <w:lang w:eastAsia="en-GB"/>
              </w:rPr>
              <w:t>7</w:t>
            </w: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75E669C" w14:textId="77777777" w:rsidR="0044442F" w:rsidRPr="00E701EC" w:rsidRDefault="0044442F" w:rsidP="0006562F">
            <w:pPr>
              <w:rPr>
                <w:color w:val="333333"/>
                <w:lang w:eastAsia="en-GB"/>
              </w:rPr>
            </w:pPr>
            <w:r w:rsidRPr="00833901">
              <w:rPr>
                <w:color w:val="333333"/>
                <w:lang w:eastAsia="en-GB"/>
              </w:rPr>
              <w:t>CSIT649</w:t>
            </w:r>
          </w:p>
        </w:tc>
        <w:tc>
          <w:tcPr>
            <w:tcW w:w="2091" w:type="dxa"/>
            <w:tcBorders>
              <w:top w:val="nil"/>
              <w:left w:val="nil"/>
              <w:bottom w:val="single" w:sz="4" w:space="0" w:color="auto"/>
              <w:right w:val="single" w:sz="4" w:space="0" w:color="auto"/>
            </w:tcBorders>
            <w:shd w:val="clear" w:color="auto" w:fill="auto"/>
            <w:vAlign w:val="center"/>
            <w:hideMark/>
          </w:tcPr>
          <w:p w14:paraId="2B936A9B" w14:textId="77777777" w:rsidR="0044442F" w:rsidRPr="00E701EC" w:rsidRDefault="0044442F" w:rsidP="0006562F">
            <w:pPr>
              <w:rPr>
                <w:color w:val="333333"/>
                <w:lang w:eastAsia="en-GB"/>
              </w:rPr>
            </w:pPr>
            <w:r w:rsidRPr="00833901">
              <w:rPr>
                <w:color w:val="333333"/>
                <w:lang w:eastAsia="en-GB"/>
              </w:rPr>
              <w:t>Design Thinking(PG)</w:t>
            </w:r>
          </w:p>
        </w:tc>
        <w:tc>
          <w:tcPr>
            <w:tcW w:w="2098" w:type="dxa"/>
            <w:tcBorders>
              <w:top w:val="nil"/>
              <w:left w:val="nil"/>
              <w:bottom w:val="single" w:sz="4" w:space="0" w:color="auto"/>
              <w:right w:val="single" w:sz="4" w:space="0" w:color="auto"/>
            </w:tcBorders>
            <w:shd w:val="clear" w:color="auto" w:fill="auto"/>
            <w:vAlign w:val="center"/>
            <w:hideMark/>
          </w:tcPr>
          <w:p w14:paraId="516D8BE2" w14:textId="77777777" w:rsidR="0044442F" w:rsidRPr="00E701EC" w:rsidRDefault="0044442F" w:rsidP="0006562F">
            <w:pPr>
              <w:rPr>
                <w:color w:val="333333"/>
                <w:lang w:eastAsia="en-GB"/>
              </w:rPr>
            </w:pPr>
            <w:r w:rsidRPr="00E701EC">
              <w:rPr>
                <w:color w:val="333333"/>
                <w:lang w:eastAsia="en-GB"/>
              </w:rPr>
              <w:t>Employability &amp; Skill Enhancement Courses</w:t>
            </w:r>
          </w:p>
        </w:tc>
        <w:tc>
          <w:tcPr>
            <w:tcW w:w="328" w:type="dxa"/>
            <w:tcBorders>
              <w:top w:val="nil"/>
              <w:left w:val="nil"/>
              <w:bottom w:val="single" w:sz="4" w:space="0" w:color="auto"/>
              <w:right w:val="single" w:sz="4" w:space="0" w:color="auto"/>
            </w:tcBorders>
            <w:shd w:val="clear" w:color="auto" w:fill="auto"/>
            <w:vAlign w:val="center"/>
            <w:hideMark/>
          </w:tcPr>
          <w:p w14:paraId="729C3331"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6D64D3B0"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019EE90"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0DE1EC3F"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2F30EFE0"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036F26B1"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A2BFE42"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94610BD"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FAF0B02" w14:textId="77777777" w:rsidR="0044442F" w:rsidRPr="00E701EC" w:rsidRDefault="0044442F" w:rsidP="0006562F">
            <w:pPr>
              <w:jc w:val="center"/>
              <w:rPr>
                <w:b/>
                <w:bCs/>
                <w:color w:val="000000"/>
                <w:lang w:eastAsia="en-GB"/>
              </w:rPr>
            </w:pPr>
            <w:r w:rsidRPr="00E701EC">
              <w:rPr>
                <w:b/>
                <w:bCs/>
                <w:color w:val="000000"/>
                <w:lang w:eastAsia="en-GB"/>
              </w:rPr>
              <w:t>Value Added Courses ( 5 Credits)</w:t>
            </w:r>
          </w:p>
        </w:tc>
      </w:tr>
      <w:tr w:rsidR="0044442F" w:rsidRPr="00E701EC" w14:paraId="424656C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FFCE14D" w14:textId="77777777" w:rsidR="0044442F" w:rsidRPr="00E701EC" w:rsidRDefault="0044442F" w:rsidP="0006562F">
            <w:pPr>
              <w:rPr>
                <w:color w:val="333333"/>
                <w:lang w:eastAsia="en-GB"/>
              </w:rPr>
            </w:pPr>
            <w:r w:rsidRPr="00E701EC">
              <w:rPr>
                <w:color w:val="333333"/>
                <w:lang w:eastAsia="en-GB"/>
              </w:rPr>
              <w:t> </w:t>
            </w:r>
            <w:r>
              <w:rPr>
                <w:color w:val="333333"/>
                <w:lang w:eastAsia="en-GB"/>
              </w:rPr>
              <w:t>8</w:t>
            </w:r>
          </w:p>
        </w:tc>
        <w:tc>
          <w:tcPr>
            <w:tcW w:w="1173" w:type="dxa"/>
            <w:tcBorders>
              <w:top w:val="nil"/>
              <w:left w:val="nil"/>
              <w:bottom w:val="single" w:sz="4" w:space="0" w:color="auto"/>
              <w:right w:val="single" w:sz="4" w:space="0" w:color="auto"/>
            </w:tcBorders>
            <w:shd w:val="clear" w:color="auto" w:fill="auto"/>
            <w:vAlign w:val="center"/>
            <w:hideMark/>
          </w:tcPr>
          <w:p w14:paraId="135C1B1F" w14:textId="77777777" w:rsidR="0044442F" w:rsidRPr="00E701EC" w:rsidRDefault="0044442F"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F892710" w14:textId="77777777" w:rsidR="0044442F" w:rsidRPr="00E701EC" w:rsidRDefault="0044442F" w:rsidP="0006562F">
            <w:pPr>
              <w:rPr>
                <w:color w:val="333333"/>
                <w:lang w:eastAsia="en-GB"/>
              </w:rPr>
            </w:pPr>
            <w:r w:rsidRPr="00E701EC">
              <w:rPr>
                <w:color w:val="333333"/>
                <w:lang w:eastAsia="en-GB"/>
              </w:rPr>
              <w:t>Business Communication Course</w:t>
            </w:r>
          </w:p>
        </w:tc>
        <w:tc>
          <w:tcPr>
            <w:tcW w:w="2098" w:type="dxa"/>
            <w:tcBorders>
              <w:top w:val="nil"/>
              <w:left w:val="nil"/>
              <w:bottom w:val="single" w:sz="4" w:space="0" w:color="auto"/>
              <w:right w:val="single" w:sz="4" w:space="0" w:color="auto"/>
            </w:tcBorders>
            <w:shd w:val="clear" w:color="auto" w:fill="auto"/>
            <w:vAlign w:val="center"/>
            <w:hideMark/>
          </w:tcPr>
          <w:p w14:paraId="5BAC707F"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1649042" w14:textId="77777777" w:rsidR="0044442F" w:rsidRPr="00E701EC" w:rsidRDefault="0044442F"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9FED878"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10C338AF"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C623C53"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FB0F476" w14:textId="77777777" w:rsidR="0044442F" w:rsidRPr="00E701EC" w:rsidRDefault="0044442F"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529F2CD1"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F873D45"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233DEC2"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F7B3063" w14:textId="77777777" w:rsidR="0044442F" w:rsidRPr="00E701EC" w:rsidRDefault="0044442F" w:rsidP="0006562F">
            <w:pPr>
              <w:rPr>
                <w:color w:val="333333"/>
                <w:lang w:eastAsia="en-GB"/>
              </w:rPr>
            </w:pPr>
            <w:r w:rsidRPr="00E701EC">
              <w:rPr>
                <w:color w:val="333333"/>
                <w:lang w:eastAsia="en-GB"/>
              </w:rPr>
              <w:t> </w:t>
            </w:r>
            <w:r>
              <w:rPr>
                <w:color w:val="333333"/>
                <w:lang w:eastAsia="en-GB"/>
              </w:rPr>
              <w:t>9</w:t>
            </w:r>
          </w:p>
        </w:tc>
        <w:tc>
          <w:tcPr>
            <w:tcW w:w="1173" w:type="dxa"/>
            <w:tcBorders>
              <w:top w:val="nil"/>
              <w:left w:val="nil"/>
              <w:bottom w:val="single" w:sz="4" w:space="0" w:color="auto"/>
              <w:right w:val="single" w:sz="4" w:space="0" w:color="auto"/>
            </w:tcBorders>
            <w:shd w:val="clear" w:color="auto" w:fill="auto"/>
            <w:vAlign w:val="center"/>
            <w:hideMark/>
          </w:tcPr>
          <w:p w14:paraId="53FC0C9F" w14:textId="77777777" w:rsidR="0044442F" w:rsidRPr="00E701EC" w:rsidRDefault="0044442F"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077D149E" w14:textId="77777777" w:rsidR="0044442F" w:rsidRPr="00E701EC" w:rsidRDefault="0044442F"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center"/>
            <w:hideMark/>
          </w:tcPr>
          <w:p w14:paraId="648CB79B"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56C96B8" w14:textId="77777777" w:rsidR="0044442F" w:rsidRPr="00E701EC" w:rsidRDefault="0044442F"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31DEC96A"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4AE1C6AB"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528F5BD2"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0C26EFD" w14:textId="77777777" w:rsidR="0044442F" w:rsidRPr="00E701EC" w:rsidRDefault="0044442F"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1E28C8BD"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1DA9B28F" w14:textId="77777777" w:rsidR="0044442F" w:rsidRPr="00E701EC" w:rsidRDefault="0044442F" w:rsidP="0006562F">
            <w:pPr>
              <w:jc w:val="center"/>
              <w:rPr>
                <w:color w:val="333333"/>
                <w:lang w:eastAsia="en-GB"/>
              </w:rPr>
            </w:pPr>
            <w:r w:rsidRPr="00E701EC">
              <w:rPr>
                <w:color w:val="333333"/>
                <w:lang w:eastAsia="en-GB"/>
              </w:rPr>
              <w:t>2</w:t>
            </w:r>
          </w:p>
        </w:tc>
      </w:tr>
      <w:tr w:rsidR="0044442F" w:rsidRPr="00E701EC" w14:paraId="2BE39DE1"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AF584E7" w14:textId="77777777" w:rsidR="0044442F" w:rsidRPr="00E701EC" w:rsidRDefault="0044442F" w:rsidP="0006562F">
            <w:pPr>
              <w:jc w:val="center"/>
              <w:rPr>
                <w:color w:val="333333"/>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67F8763F"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1DD311E"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5DB22AC2" w14:textId="77777777" w:rsidR="0044442F" w:rsidRPr="00E701EC" w:rsidRDefault="0044442F"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171F2CAC" w14:textId="77777777" w:rsidR="0044442F" w:rsidRPr="00E701EC" w:rsidRDefault="0044442F"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22016DF2" w14:textId="77777777" w:rsidR="0044442F" w:rsidRPr="00E701EC" w:rsidRDefault="0044442F" w:rsidP="0006562F">
            <w:pPr>
              <w:jc w:val="center"/>
              <w:rPr>
                <w:b/>
                <w:bCs/>
                <w:color w:val="000000"/>
                <w:lang w:eastAsia="en-GB"/>
              </w:rPr>
            </w:pPr>
            <w:r w:rsidRPr="00E701EC">
              <w:rPr>
                <w:b/>
                <w:bCs/>
                <w:color w:val="000000"/>
                <w:lang w:eastAsia="en-GB"/>
              </w:rPr>
              <w:t>26</w:t>
            </w:r>
          </w:p>
        </w:tc>
      </w:tr>
      <w:tr w:rsidR="0044442F" w:rsidRPr="00E701EC" w14:paraId="053933B6"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562C86B8" w14:textId="77777777" w:rsidR="0044442F" w:rsidRPr="00E701EC" w:rsidRDefault="0044442F" w:rsidP="0006562F">
            <w:pPr>
              <w:jc w:val="center"/>
              <w:rPr>
                <w:b/>
                <w:bCs/>
                <w:color w:val="000000"/>
                <w:lang w:eastAsia="en-GB"/>
              </w:rPr>
            </w:pPr>
            <w:r w:rsidRPr="00E701EC">
              <w:rPr>
                <w:b/>
                <w:bCs/>
                <w:color w:val="000000"/>
                <w:lang w:eastAsia="en-GB"/>
              </w:rPr>
              <w:t>Semester II</w:t>
            </w:r>
          </w:p>
        </w:tc>
      </w:tr>
      <w:tr w:rsidR="0044442F" w:rsidRPr="00E701EC" w14:paraId="3A6FD273"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7E81920C" w14:textId="77777777" w:rsidR="0044442F" w:rsidRPr="00E701EC" w:rsidRDefault="0044442F"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4BCCDAC2" w14:textId="77777777" w:rsidR="0044442F" w:rsidRPr="00E701EC" w:rsidRDefault="0044442F"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0CF11CD2" w14:textId="77777777" w:rsidR="0044442F" w:rsidRPr="00E701EC" w:rsidRDefault="0044442F"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18EB5DB0" w14:textId="77777777" w:rsidR="0044442F" w:rsidRPr="00E701EC" w:rsidRDefault="0044442F"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1875E1A9" w14:textId="77777777" w:rsidR="0044442F" w:rsidRPr="00E701EC" w:rsidRDefault="0044442F"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7D5ED720" w14:textId="77777777" w:rsidR="0044442F" w:rsidRPr="00E701EC" w:rsidRDefault="0044442F" w:rsidP="0006562F">
            <w:pPr>
              <w:jc w:val="center"/>
              <w:rPr>
                <w:b/>
                <w:bCs/>
                <w:color w:val="000000"/>
                <w:lang w:eastAsia="en-GB"/>
              </w:rPr>
            </w:pPr>
            <w:r w:rsidRPr="00E701EC">
              <w:rPr>
                <w:b/>
                <w:bCs/>
                <w:color w:val="000000"/>
                <w:lang w:eastAsia="en-GB"/>
              </w:rPr>
              <w:t>Credit Units</w:t>
            </w:r>
          </w:p>
        </w:tc>
      </w:tr>
      <w:tr w:rsidR="0044442F" w:rsidRPr="00E701EC" w14:paraId="310A4BD1" w14:textId="77777777" w:rsidTr="0006562F">
        <w:trPr>
          <w:trHeight w:val="620"/>
        </w:trPr>
        <w:tc>
          <w:tcPr>
            <w:tcW w:w="701" w:type="dxa"/>
            <w:vMerge/>
            <w:tcBorders>
              <w:top w:val="nil"/>
              <w:left w:val="single" w:sz="4" w:space="0" w:color="auto"/>
              <w:bottom w:val="single" w:sz="4" w:space="0" w:color="000000"/>
              <w:right w:val="single" w:sz="4" w:space="0" w:color="auto"/>
            </w:tcBorders>
            <w:vAlign w:val="center"/>
            <w:hideMark/>
          </w:tcPr>
          <w:p w14:paraId="6EE947F0" w14:textId="77777777" w:rsidR="0044442F" w:rsidRPr="00E701EC" w:rsidRDefault="0044442F"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0679AAF1" w14:textId="77777777" w:rsidR="0044442F" w:rsidRPr="00E701EC" w:rsidRDefault="0044442F"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049F90A2" w14:textId="77777777" w:rsidR="0044442F" w:rsidRPr="00E701EC" w:rsidRDefault="0044442F"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787C495A" w14:textId="77777777" w:rsidR="0044442F" w:rsidRPr="00E701EC" w:rsidRDefault="0044442F"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5316EBDE" w14:textId="77777777" w:rsidR="0044442F" w:rsidRPr="00E701EC" w:rsidRDefault="0044442F"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31638C53" w14:textId="77777777" w:rsidR="0044442F" w:rsidRPr="00E701EC" w:rsidRDefault="0044442F"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530B1C7A" w14:textId="77777777" w:rsidR="0044442F" w:rsidRPr="00E701EC" w:rsidRDefault="0044442F"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6C50435E" w14:textId="77777777" w:rsidR="0044442F" w:rsidRPr="00E701EC" w:rsidRDefault="0044442F"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5E355F30" w14:textId="77777777" w:rsidR="0044442F" w:rsidRPr="00E701EC" w:rsidRDefault="0044442F"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40919FF6" w14:textId="77777777" w:rsidR="0044442F" w:rsidRPr="00E701EC" w:rsidRDefault="0044442F"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2DB26CF2" w14:textId="77777777" w:rsidR="0044442F" w:rsidRPr="00E701EC" w:rsidRDefault="0044442F" w:rsidP="0006562F">
            <w:pPr>
              <w:rPr>
                <w:b/>
                <w:bCs/>
                <w:color w:val="000000"/>
                <w:lang w:eastAsia="en-GB"/>
              </w:rPr>
            </w:pPr>
          </w:p>
        </w:tc>
      </w:tr>
      <w:tr w:rsidR="0044442F" w:rsidRPr="00E701EC" w14:paraId="180E92C0"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30B6AD6" w14:textId="77777777" w:rsidR="0044442F" w:rsidRPr="00E701EC" w:rsidRDefault="0044442F" w:rsidP="0006562F">
            <w:pPr>
              <w:jc w:val="center"/>
              <w:rPr>
                <w:b/>
                <w:bCs/>
                <w:color w:val="000000"/>
                <w:lang w:eastAsia="en-GB"/>
              </w:rPr>
            </w:pPr>
            <w:r w:rsidRPr="00E701EC">
              <w:rPr>
                <w:b/>
                <w:bCs/>
                <w:color w:val="000000"/>
                <w:lang w:eastAsia="en-GB"/>
              </w:rPr>
              <w:t>Core Courses (15 - 20 Credits)</w:t>
            </w:r>
          </w:p>
        </w:tc>
      </w:tr>
      <w:tr w:rsidR="0044442F" w:rsidRPr="00E701EC" w14:paraId="7D87DD7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2207EBC" w14:textId="77777777" w:rsidR="0044442F" w:rsidRPr="00E701EC" w:rsidRDefault="0044442F" w:rsidP="0006562F">
            <w:pPr>
              <w:jc w:val="center"/>
              <w:rPr>
                <w:color w:val="333333"/>
                <w:lang w:eastAsia="en-GB"/>
              </w:rPr>
            </w:pPr>
            <w:r w:rsidRPr="00E701EC">
              <w:rPr>
                <w:color w:val="333333"/>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33AAA181" w14:textId="77777777" w:rsidR="0044442F" w:rsidRPr="00E701EC" w:rsidRDefault="0044442F" w:rsidP="0006562F">
            <w:pPr>
              <w:rPr>
                <w:color w:val="333333"/>
                <w:lang w:eastAsia="en-GB"/>
              </w:rPr>
            </w:pPr>
            <w:r w:rsidRPr="00E701EC">
              <w:rPr>
                <w:color w:val="333333"/>
                <w:lang w:eastAsia="en-GB"/>
              </w:rPr>
              <w:t>FIBA601</w:t>
            </w:r>
          </w:p>
        </w:tc>
        <w:tc>
          <w:tcPr>
            <w:tcW w:w="2091" w:type="dxa"/>
            <w:tcBorders>
              <w:top w:val="nil"/>
              <w:left w:val="nil"/>
              <w:bottom w:val="single" w:sz="4" w:space="0" w:color="auto"/>
              <w:right w:val="single" w:sz="4" w:space="0" w:color="auto"/>
            </w:tcBorders>
            <w:shd w:val="clear" w:color="auto" w:fill="auto"/>
            <w:vAlign w:val="bottom"/>
            <w:hideMark/>
          </w:tcPr>
          <w:p w14:paraId="340295FA" w14:textId="77777777" w:rsidR="0044442F" w:rsidRPr="00E701EC" w:rsidRDefault="0044442F" w:rsidP="0006562F">
            <w:pPr>
              <w:rPr>
                <w:color w:val="333333"/>
                <w:lang w:eastAsia="en-GB"/>
              </w:rPr>
            </w:pPr>
            <w:r w:rsidRPr="00E701EC">
              <w:rPr>
                <w:color w:val="333333"/>
                <w:lang w:eastAsia="en-GB"/>
              </w:rPr>
              <w:t>Financial Management(PG)</w:t>
            </w:r>
          </w:p>
        </w:tc>
        <w:tc>
          <w:tcPr>
            <w:tcW w:w="2098" w:type="dxa"/>
            <w:tcBorders>
              <w:top w:val="nil"/>
              <w:left w:val="nil"/>
              <w:bottom w:val="single" w:sz="4" w:space="0" w:color="auto"/>
              <w:right w:val="single" w:sz="4" w:space="0" w:color="auto"/>
            </w:tcBorders>
            <w:shd w:val="clear" w:color="auto" w:fill="auto"/>
            <w:vAlign w:val="bottom"/>
            <w:hideMark/>
          </w:tcPr>
          <w:p w14:paraId="62406691"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BABC535" w14:textId="77777777" w:rsidR="0044442F" w:rsidRPr="00E701EC" w:rsidRDefault="0044442F"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67B957BF"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C681DE4"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14F960F"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53C9C4E" w14:textId="77777777" w:rsidR="0044442F" w:rsidRPr="00E701EC" w:rsidRDefault="0044442F"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31455AE4"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CBCAEB9"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7C9FBB70"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0495FB9" w14:textId="77777777" w:rsidR="0044442F" w:rsidRPr="00E701EC" w:rsidRDefault="0044442F" w:rsidP="0006562F">
            <w:pPr>
              <w:jc w:val="center"/>
              <w:rPr>
                <w:color w:val="333333"/>
                <w:lang w:eastAsia="en-GB"/>
              </w:rPr>
            </w:pPr>
            <w:r w:rsidRPr="00E701EC">
              <w:rPr>
                <w:color w:val="333333"/>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79EA2F85" w14:textId="77777777" w:rsidR="0044442F" w:rsidRPr="00E701EC" w:rsidRDefault="0044442F" w:rsidP="0006562F">
            <w:pPr>
              <w:rPr>
                <w:color w:val="333333"/>
                <w:lang w:eastAsia="en-GB"/>
              </w:rPr>
            </w:pPr>
            <w:r w:rsidRPr="00E701EC">
              <w:rPr>
                <w:color w:val="333333"/>
                <w:lang w:eastAsia="en-GB"/>
              </w:rPr>
              <w:t>HR612</w:t>
            </w:r>
          </w:p>
        </w:tc>
        <w:tc>
          <w:tcPr>
            <w:tcW w:w="2091" w:type="dxa"/>
            <w:tcBorders>
              <w:top w:val="nil"/>
              <w:left w:val="nil"/>
              <w:bottom w:val="single" w:sz="4" w:space="0" w:color="auto"/>
              <w:right w:val="single" w:sz="4" w:space="0" w:color="auto"/>
            </w:tcBorders>
            <w:shd w:val="clear" w:color="auto" w:fill="auto"/>
            <w:vAlign w:val="bottom"/>
            <w:hideMark/>
          </w:tcPr>
          <w:p w14:paraId="282DF010" w14:textId="77777777" w:rsidR="0044442F" w:rsidRPr="00E701EC" w:rsidRDefault="0044442F" w:rsidP="0006562F">
            <w:pPr>
              <w:rPr>
                <w:color w:val="333333"/>
                <w:lang w:eastAsia="en-GB"/>
              </w:rPr>
            </w:pPr>
            <w:r w:rsidRPr="00E701EC">
              <w:rPr>
                <w:color w:val="333333"/>
                <w:lang w:eastAsia="en-GB"/>
              </w:rPr>
              <w:t>Human Resource Management(PG)</w:t>
            </w:r>
          </w:p>
        </w:tc>
        <w:tc>
          <w:tcPr>
            <w:tcW w:w="2098" w:type="dxa"/>
            <w:tcBorders>
              <w:top w:val="nil"/>
              <w:left w:val="nil"/>
              <w:bottom w:val="single" w:sz="4" w:space="0" w:color="auto"/>
              <w:right w:val="single" w:sz="4" w:space="0" w:color="auto"/>
            </w:tcBorders>
            <w:shd w:val="clear" w:color="auto" w:fill="auto"/>
            <w:vAlign w:val="bottom"/>
            <w:hideMark/>
          </w:tcPr>
          <w:p w14:paraId="055F5B46"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363D4E84"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8F9FFBB"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9D4AAB5"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4EA5D2AC"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A8FE00F"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C93758C"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0112406"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5685824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6E6BFE9" w14:textId="77777777" w:rsidR="0044442F" w:rsidRPr="00E701EC" w:rsidRDefault="0044442F" w:rsidP="0006562F">
            <w:pPr>
              <w:jc w:val="center"/>
              <w:rPr>
                <w:color w:val="333333"/>
                <w:lang w:eastAsia="en-GB"/>
              </w:rPr>
            </w:pP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2D5D09D0" w14:textId="77777777" w:rsidR="0044442F" w:rsidRPr="00E701EC" w:rsidRDefault="0044442F" w:rsidP="0006562F">
            <w:pPr>
              <w:rPr>
                <w:color w:val="333333"/>
                <w:lang w:eastAsia="en-GB"/>
              </w:rPr>
            </w:pPr>
            <w:r w:rsidRPr="0091265A">
              <w:rPr>
                <w:color w:val="333333"/>
                <w:lang w:eastAsia="en-GB"/>
              </w:rPr>
              <w:t>CSIT666</w:t>
            </w:r>
          </w:p>
        </w:tc>
        <w:tc>
          <w:tcPr>
            <w:tcW w:w="2091" w:type="dxa"/>
            <w:tcBorders>
              <w:top w:val="nil"/>
              <w:left w:val="nil"/>
              <w:bottom w:val="single" w:sz="4" w:space="0" w:color="auto"/>
              <w:right w:val="single" w:sz="4" w:space="0" w:color="auto"/>
            </w:tcBorders>
            <w:shd w:val="clear" w:color="auto" w:fill="auto"/>
            <w:vAlign w:val="bottom"/>
            <w:hideMark/>
          </w:tcPr>
          <w:p w14:paraId="654E44EE" w14:textId="77777777" w:rsidR="0044442F" w:rsidRPr="00E701EC" w:rsidRDefault="0044442F" w:rsidP="0006562F">
            <w:pPr>
              <w:rPr>
                <w:color w:val="333333"/>
                <w:lang w:eastAsia="en-GB"/>
              </w:rPr>
            </w:pPr>
            <w:r w:rsidRPr="0091265A">
              <w:rPr>
                <w:color w:val="333333"/>
                <w:lang w:eastAsia="en-GB"/>
              </w:rPr>
              <w:t>B</w:t>
            </w:r>
            <w:r>
              <w:rPr>
                <w:color w:val="333333"/>
                <w:lang w:eastAsia="en-GB"/>
              </w:rPr>
              <w:t xml:space="preserve">lockchain </w:t>
            </w:r>
            <w:r w:rsidRPr="0091265A">
              <w:rPr>
                <w:color w:val="333333"/>
                <w:lang w:eastAsia="en-GB"/>
              </w:rPr>
              <w:t>for Business(PG)</w:t>
            </w:r>
          </w:p>
        </w:tc>
        <w:tc>
          <w:tcPr>
            <w:tcW w:w="2098" w:type="dxa"/>
            <w:tcBorders>
              <w:top w:val="nil"/>
              <w:left w:val="nil"/>
              <w:bottom w:val="single" w:sz="4" w:space="0" w:color="auto"/>
              <w:right w:val="single" w:sz="4" w:space="0" w:color="auto"/>
            </w:tcBorders>
            <w:shd w:val="clear" w:color="auto" w:fill="auto"/>
            <w:vAlign w:val="bottom"/>
            <w:hideMark/>
          </w:tcPr>
          <w:p w14:paraId="06B74C89"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40FFD0BA"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0F748D0"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9B113DB"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9536631"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F843107" w14:textId="77777777" w:rsidR="0044442F" w:rsidRPr="00E701EC" w:rsidRDefault="0044442F" w:rsidP="0006562F">
            <w:pP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59C179"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75FEFF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6C52F48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AE332A2" w14:textId="77777777" w:rsidR="0044442F" w:rsidRPr="00E701EC" w:rsidRDefault="0044442F" w:rsidP="0006562F">
            <w:pPr>
              <w:jc w:val="center"/>
              <w:rPr>
                <w:color w:val="333333"/>
                <w:lang w:eastAsia="en-GB"/>
              </w:rPr>
            </w:pPr>
            <w:r w:rsidRPr="00E701EC">
              <w:rPr>
                <w:color w:val="333333"/>
                <w:lang w:eastAsia="en-GB"/>
              </w:rPr>
              <w:lastRenderedPageBreak/>
              <w:t>4</w:t>
            </w:r>
          </w:p>
        </w:tc>
        <w:tc>
          <w:tcPr>
            <w:tcW w:w="1173" w:type="dxa"/>
            <w:tcBorders>
              <w:top w:val="nil"/>
              <w:left w:val="nil"/>
              <w:bottom w:val="single" w:sz="4" w:space="0" w:color="auto"/>
              <w:right w:val="single" w:sz="4" w:space="0" w:color="auto"/>
            </w:tcBorders>
            <w:shd w:val="clear" w:color="auto" w:fill="auto"/>
            <w:vAlign w:val="bottom"/>
            <w:hideMark/>
          </w:tcPr>
          <w:p w14:paraId="591A5913" w14:textId="77777777" w:rsidR="0044442F" w:rsidRPr="00E701EC" w:rsidRDefault="0044442F" w:rsidP="0006562F">
            <w:pPr>
              <w:rPr>
                <w:color w:val="333333"/>
                <w:lang w:eastAsia="en-GB"/>
              </w:rPr>
            </w:pPr>
            <w:r w:rsidRPr="00E701EC">
              <w:rPr>
                <w:color w:val="333333"/>
                <w:lang w:eastAsia="en-GB"/>
              </w:rPr>
              <w:t>LAW670</w:t>
            </w:r>
          </w:p>
        </w:tc>
        <w:tc>
          <w:tcPr>
            <w:tcW w:w="2091" w:type="dxa"/>
            <w:tcBorders>
              <w:top w:val="nil"/>
              <w:left w:val="nil"/>
              <w:bottom w:val="single" w:sz="4" w:space="0" w:color="auto"/>
              <w:right w:val="single" w:sz="4" w:space="0" w:color="auto"/>
            </w:tcBorders>
            <w:shd w:val="clear" w:color="auto" w:fill="auto"/>
            <w:vAlign w:val="bottom"/>
            <w:hideMark/>
          </w:tcPr>
          <w:p w14:paraId="62D82124" w14:textId="77777777" w:rsidR="0044442F" w:rsidRPr="00E701EC" w:rsidRDefault="0044442F" w:rsidP="0006562F">
            <w:pPr>
              <w:rPr>
                <w:color w:val="333333"/>
                <w:lang w:eastAsia="en-GB"/>
              </w:rPr>
            </w:pPr>
            <w:r w:rsidRPr="00E701EC">
              <w:rPr>
                <w:color w:val="333333"/>
                <w:lang w:eastAsia="en-GB"/>
              </w:rPr>
              <w:t>Legal Aspects of Business(PG)</w:t>
            </w:r>
          </w:p>
        </w:tc>
        <w:tc>
          <w:tcPr>
            <w:tcW w:w="2098" w:type="dxa"/>
            <w:tcBorders>
              <w:top w:val="nil"/>
              <w:left w:val="nil"/>
              <w:bottom w:val="single" w:sz="4" w:space="0" w:color="auto"/>
              <w:right w:val="single" w:sz="4" w:space="0" w:color="auto"/>
            </w:tcBorders>
            <w:shd w:val="clear" w:color="auto" w:fill="auto"/>
            <w:vAlign w:val="bottom"/>
            <w:hideMark/>
          </w:tcPr>
          <w:p w14:paraId="187C49DB"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732A1FFC" w14:textId="77777777" w:rsidR="0044442F" w:rsidRPr="00E701EC" w:rsidRDefault="0044442F"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321A070D"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B8D44FB"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59C210E"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1AD080E" w14:textId="77777777" w:rsidR="0044442F" w:rsidRPr="00E701EC" w:rsidRDefault="0044442F"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561ABF20"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B2317C0"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07CD83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57B6F01" w14:textId="77777777" w:rsidR="0044442F" w:rsidRPr="00E701EC" w:rsidRDefault="0044442F"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2B5E475D" w14:textId="77777777" w:rsidR="0044442F" w:rsidRPr="00E701EC" w:rsidRDefault="0044442F" w:rsidP="0006562F">
            <w:pPr>
              <w:rPr>
                <w:color w:val="333333"/>
                <w:lang w:eastAsia="en-GB"/>
              </w:rPr>
            </w:pPr>
            <w:r>
              <w:rPr>
                <w:color w:val="333333"/>
                <w:lang w:eastAsia="en-GB"/>
              </w:rPr>
              <w:t>MGMT603</w:t>
            </w:r>
          </w:p>
        </w:tc>
        <w:tc>
          <w:tcPr>
            <w:tcW w:w="2091" w:type="dxa"/>
            <w:tcBorders>
              <w:top w:val="nil"/>
              <w:left w:val="nil"/>
              <w:bottom w:val="single" w:sz="4" w:space="0" w:color="auto"/>
              <w:right w:val="single" w:sz="4" w:space="0" w:color="auto"/>
            </w:tcBorders>
            <w:shd w:val="clear" w:color="auto" w:fill="auto"/>
            <w:vAlign w:val="bottom"/>
            <w:hideMark/>
          </w:tcPr>
          <w:p w14:paraId="5AE497FF" w14:textId="77777777" w:rsidR="0044442F" w:rsidRPr="00E701EC" w:rsidRDefault="0044442F" w:rsidP="0006562F">
            <w:pPr>
              <w:rPr>
                <w:color w:val="333333"/>
                <w:lang w:eastAsia="en-GB"/>
              </w:rPr>
            </w:pPr>
            <w:r w:rsidRPr="00E701EC">
              <w:rPr>
                <w:color w:val="333333"/>
                <w:lang w:eastAsia="en-GB"/>
              </w:rPr>
              <w:t>Business Research Methods(PG)</w:t>
            </w:r>
          </w:p>
        </w:tc>
        <w:tc>
          <w:tcPr>
            <w:tcW w:w="2098" w:type="dxa"/>
            <w:tcBorders>
              <w:top w:val="nil"/>
              <w:left w:val="nil"/>
              <w:bottom w:val="single" w:sz="4" w:space="0" w:color="auto"/>
              <w:right w:val="single" w:sz="4" w:space="0" w:color="auto"/>
            </w:tcBorders>
            <w:shd w:val="clear" w:color="auto" w:fill="auto"/>
            <w:vAlign w:val="bottom"/>
            <w:hideMark/>
          </w:tcPr>
          <w:p w14:paraId="0EA7E9FB"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5AC7FB94"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450B3BDA"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B03E0ED"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ED8CFEB"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EAD52D3"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7A4F2411"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927A1F4"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3A74B9C1"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07EC5BD" w14:textId="77777777" w:rsidR="0044442F" w:rsidRPr="00E701EC" w:rsidRDefault="0044442F" w:rsidP="0006562F">
            <w:pPr>
              <w:jc w:val="center"/>
              <w:rPr>
                <w:b/>
                <w:bCs/>
                <w:color w:val="000000"/>
                <w:lang w:eastAsia="en-GB"/>
              </w:rPr>
            </w:pPr>
            <w:r w:rsidRPr="00E701EC">
              <w:rPr>
                <w:b/>
                <w:bCs/>
                <w:color w:val="000000"/>
                <w:lang w:eastAsia="en-GB"/>
              </w:rPr>
              <w:t>Specialization (0 - 6 Credits)</w:t>
            </w:r>
          </w:p>
        </w:tc>
      </w:tr>
      <w:tr w:rsidR="0044442F" w:rsidRPr="00E701EC" w14:paraId="3B653DB6"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B06EFA4" w14:textId="77777777" w:rsidR="0044442F" w:rsidRPr="00E701EC" w:rsidRDefault="0044442F" w:rsidP="0006562F">
            <w:pPr>
              <w:jc w:val="center"/>
              <w:rPr>
                <w:color w:val="333333"/>
                <w:lang w:eastAsia="en-GB"/>
              </w:rPr>
            </w:pPr>
            <w:r w:rsidRPr="00E701EC">
              <w:rPr>
                <w:color w:val="333333"/>
                <w:lang w:eastAsia="en-GB"/>
              </w:rPr>
              <w:t>6</w:t>
            </w:r>
          </w:p>
        </w:tc>
        <w:tc>
          <w:tcPr>
            <w:tcW w:w="1173" w:type="dxa"/>
            <w:tcBorders>
              <w:top w:val="nil"/>
              <w:left w:val="nil"/>
              <w:bottom w:val="single" w:sz="4" w:space="0" w:color="auto"/>
              <w:right w:val="single" w:sz="4" w:space="0" w:color="auto"/>
            </w:tcBorders>
            <w:shd w:val="clear" w:color="auto" w:fill="auto"/>
            <w:vAlign w:val="bottom"/>
            <w:hideMark/>
          </w:tcPr>
          <w:p w14:paraId="442427D7" w14:textId="77777777" w:rsidR="0044442F" w:rsidRPr="00E701EC" w:rsidRDefault="0044442F" w:rsidP="0006562F">
            <w:pPr>
              <w:rPr>
                <w:color w:val="333333"/>
                <w:lang w:eastAsia="en-GB"/>
              </w:rPr>
            </w:pPr>
            <w:r w:rsidRPr="00CA07D6">
              <w:rPr>
                <w:color w:val="333333"/>
                <w:lang w:eastAsia="en-GB"/>
              </w:rPr>
              <w:t>CSIT659</w:t>
            </w:r>
          </w:p>
        </w:tc>
        <w:tc>
          <w:tcPr>
            <w:tcW w:w="2091" w:type="dxa"/>
            <w:tcBorders>
              <w:top w:val="nil"/>
              <w:left w:val="nil"/>
              <w:bottom w:val="single" w:sz="4" w:space="0" w:color="auto"/>
              <w:right w:val="single" w:sz="4" w:space="0" w:color="auto"/>
            </w:tcBorders>
            <w:shd w:val="clear" w:color="auto" w:fill="auto"/>
            <w:vAlign w:val="bottom"/>
            <w:hideMark/>
          </w:tcPr>
          <w:p w14:paraId="3A1944F6" w14:textId="77777777" w:rsidR="0044442F" w:rsidRPr="00E701EC" w:rsidRDefault="0044442F" w:rsidP="0006562F">
            <w:pPr>
              <w:rPr>
                <w:color w:val="333333"/>
                <w:lang w:eastAsia="en-GB"/>
              </w:rPr>
            </w:pPr>
            <w:r w:rsidRPr="00CA07D6">
              <w:rPr>
                <w:color w:val="333333"/>
                <w:lang w:eastAsia="en-GB"/>
              </w:rPr>
              <w:t>Python :Basics and application(PG)</w:t>
            </w:r>
          </w:p>
        </w:tc>
        <w:tc>
          <w:tcPr>
            <w:tcW w:w="2098" w:type="dxa"/>
            <w:tcBorders>
              <w:top w:val="nil"/>
              <w:left w:val="nil"/>
              <w:bottom w:val="single" w:sz="4" w:space="0" w:color="auto"/>
              <w:right w:val="single" w:sz="4" w:space="0" w:color="auto"/>
            </w:tcBorders>
            <w:shd w:val="clear" w:color="auto" w:fill="auto"/>
            <w:vAlign w:val="bottom"/>
            <w:hideMark/>
          </w:tcPr>
          <w:p w14:paraId="767773BF" w14:textId="77777777" w:rsidR="0044442F" w:rsidRPr="00E701EC" w:rsidRDefault="0044442F" w:rsidP="0006562F">
            <w:pPr>
              <w:rPr>
                <w:color w:val="333333"/>
                <w:lang w:eastAsia="en-GB"/>
              </w:rPr>
            </w:pPr>
            <w:r w:rsidRPr="00CA07D6">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FA0532E"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4A40206"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2EE72C0"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0B51008"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D34EC68"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25E2209"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04C54FC"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58B1B4BE" w14:textId="77777777" w:rsidTr="0006562F">
        <w:trPr>
          <w:trHeight w:val="12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5FD4AC1" w14:textId="77777777" w:rsidR="0044442F" w:rsidRPr="00E701EC" w:rsidRDefault="0044442F"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5129AD92" w14:textId="77777777" w:rsidR="0044442F" w:rsidRPr="00E701EC" w:rsidRDefault="0044442F" w:rsidP="0006562F">
            <w:pPr>
              <w:rPr>
                <w:color w:val="333333"/>
                <w:lang w:eastAsia="en-GB"/>
              </w:rPr>
            </w:pPr>
            <w:r w:rsidRPr="00CA07D6">
              <w:rPr>
                <w:color w:val="333333"/>
                <w:lang w:eastAsia="en-GB"/>
              </w:rPr>
              <w:t>CSIT660</w:t>
            </w:r>
          </w:p>
        </w:tc>
        <w:tc>
          <w:tcPr>
            <w:tcW w:w="2091" w:type="dxa"/>
            <w:tcBorders>
              <w:top w:val="nil"/>
              <w:left w:val="nil"/>
              <w:bottom w:val="single" w:sz="4" w:space="0" w:color="auto"/>
              <w:right w:val="single" w:sz="4" w:space="0" w:color="auto"/>
            </w:tcBorders>
            <w:shd w:val="clear" w:color="auto" w:fill="auto"/>
            <w:vAlign w:val="bottom"/>
            <w:hideMark/>
          </w:tcPr>
          <w:p w14:paraId="46F4A39D" w14:textId="77777777" w:rsidR="0044442F" w:rsidRPr="00E701EC" w:rsidRDefault="0044442F" w:rsidP="0006562F">
            <w:pPr>
              <w:rPr>
                <w:color w:val="333333"/>
                <w:lang w:eastAsia="en-GB"/>
              </w:rPr>
            </w:pPr>
            <w:r w:rsidRPr="00CA07D6">
              <w:rPr>
                <w:color w:val="333333"/>
                <w:lang w:eastAsia="en-GB"/>
              </w:rPr>
              <w:t>Business Analytics and Modelling(PG)</w:t>
            </w:r>
          </w:p>
        </w:tc>
        <w:tc>
          <w:tcPr>
            <w:tcW w:w="2098" w:type="dxa"/>
            <w:tcBorders>
              <w:top w:val="nil"/>
              <w:left w:val="nil"/>
              <w:bottom w:val="single" w:sz="4" w:space="0" w:color="auto"/>
              <w:right w:val="single" w:sz="4" w:space="0" w:color="auto"/>
            </w:tcBorders>
            <w:shd w:val="clear" w:color="auto" w:fill="auto"/>
            <w:vAlign w:val="bottom"/>
            <w:hideMark/>
          </w:tcPr>
          <w:p w14:paraId="32359541" w14:textId="77777777" w:rsidR="0044442F" w:rsidRPr="00E701EC" w:rsidRDefault="0044442F" w:rsidP="0006562F">
            <w:pPr>
              <w:rPr>
                <w:color w:val="333333"/>
                <w:lang w:eastAsia="en-GB"/>
              </w:rPr>
            </w:pPr>
            <w:r w:rsidRPr="00CA07D6">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CABA293"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6F88B193"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A113BE0"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232FABC"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8C9C986"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045019C"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25B6EAE"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5BFC1D1C" w14:textId="77777777" w:rsidTr="0006562F">
        <w:trPr>
          <w:trHeight w:val="15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46FCB52" w14:textId="77777777" w:rsidR="0044442F" w:rsidRPr="00E701EC" w:rsidRDefault="0044442F"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3FD7CAA7" w14:textId="77777777" w:rsidR="0044442F" w:rsidRPr="00E701EC" w:rsidRDefault="0044442F" w:rsidP="0006562F">
            <w:pPr>
              <w:rPr>
                <w:color w:val="333333"/>
                <w:lang w:eastAsia="en-GB"/>
              </w:rPr>
            </w:pPr>
            <w:r w:rsidRPr="00CA07D6">
              <w:rPr>
                <w:color w:val="333333"/>
                <w:lang w:eastAsia="en-GB"/>
              </w:rPr>
              <w:t>IB703</w:t>
            </w:r>
          </w:p>
        </w:tc>
        <w:tc>
          <w:tcPr>
            <w:tcW w:w="2091" w:type="dxa"/>
            <w:tcBorders>
              <w:top w:val="nil"/>
              <w:left w:val="nil"/>
              <w:bottom w:val="single" w:sz="4" w:space="0" w:color="auto"/>
              <w:right w:val="single" w:sz="4" w:space="0" w:color="auto"/>
            </w:tcBorders>
            <w:shd w:val="clear" w:color="auto" w:fill="auto"/>
            <w:vAlign w:val="bottom"/>
            <w:hideMark/>
          </w:tcPr>
          <w:p w14:paraId="5486358B" w14:textId="77777777" w:rsidR="0044442F" w:rsidRPr="00E701EC" w:rsidRDefault="0044442F" w:rsidP="0006562F">
            <w:pPr>
              <w:rPr>
                <w:color w:val="333333"/>
                <w:lang w:eastAsia="en-GB"/>
              </w:rPr>
            </w:pPr>
            <w:r w:rsidRPr="00CA07D6">
              <w:rPr>
                <w:color w:val="333333"/>
                <w:lang w:eastAsia="en-GB"/>
              </w:rPr>
              <w:t>International Trade Documentation and Logistics(PG)</w:t>
            </w:r>
          </w:p>
        </w:tc>
        <w:tc>
          <w:tcPr>
            <w:tcW w:w="2098" w:type="dxa"/>
            <w:tcBorders>
              <w:top w:val="nil"/>
              <w:left w:val="nil"/>
              <w:bottom w:val="single" w:sz="4" w:space="0" w:color="auto"/>
              <w:right w:val="single" w:sz="4" w:space="0" w:color="auto"/>
            </w:tcBorders>
            <w:shd w:val="clear" w:color="auto" w:fill="auto"/>
            <w:vAlign w:val="bottom"/>
            <w:hideMark/>
          </w:tcPr>
          <w:p w14:paraId="3BC0FD46" w14:textId="77777777" w:rsidR="0044442F" w:rsidRPr="00E701EC" w:rsidRDefault="0044442F" w:rsidP="0006562F">
            <w:pPr>
              <w:rPr>
                <w:color w:val="333333"/>
                <w:lang w:eastAsia="en-GB"/>
              </w:rPr>
            </w:pPr>
            <w:r w:rsidRPr="00CA07D6">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5C12FDB"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F55E510"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D415E11"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FC2A869"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9C3B642"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433F465"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833882E"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74CFCC5B"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1F59130" w14:textId="77777777" w:rsidR="0044442F" w:rsidRPr="00E701EC" w:rsidRDefault="0044442F" w:rsidP="0006562F">
            <w:pPr>
              <w:jc w:val="center"/>
              <w:rPr>
                <w:b/>
                <w:bCs/>
                <w:color w:val="000000"/>
                <w:lang w:eastAsia="en-GB"/>
              </w:rPr>
            </w:pPr>
            <w:r w:rsidRPr="00E701EC">
              <w:rPr>
                <w:b/>
                <w:bCs/>
                <w:color w:val="000000"/>
                <w:lang w:eastAsia="en-GB"/>
              </w:rPr>
              <w:t>Value Added Courses (5 Credits)</w:t>
            </w:r>
          </w:p>
        </w:tc>
      </w:tr>
      <w:tr w:rsidR="0044442F" w:rsidRPr="00E701EC" w14:paraId="5E7DE0AA"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2DFAAE1" w14:textId="77777777" w:rsidR="0044442F" w:rsidRPr="00E701EC" w:rsidRDefault="0044442F" w:rsidP="0006562F">
            <w:pPr>
              <w:rPr>
                <w:color w:val="333333"/>
                <w:lang w:eastAsia="en-GB"/>
              </w:rPr>
            </w:pPr>
            <w:r w:rsidRPr="00E701EC">
              <w:rPr>
                <w:color w:val="333333"/>
                <w:lang w:eastAsia="en-GB"/>
              </w:rPr>
              <w:t> </w:t>
            </w:r>
            <w:r>
              <w:rPr>
                <w:color w:val="333333"/>
                <w:lang w:eastAsia="en-GB"/>
              </w:rPr>
              <w:t>9</w:t>
            </w:r>
          </w:p>
        </w:tc>
        <w:tc>
          <w:tcPr>
            <w:tcW w:w="1173" w:type="dxa"/>
            <w:tcBorders>
              <w:top w:val="nil"/>
              <w:left w:val="nil"/>
              <w:bottom w:val="single" w:sz="4" w:space="0" w:color="auto"/>
              <w:right w:val="single" w:sz="4" w:space="0" w:color="auto"/>
            </w:tcBorders>
            <w:shd w:val="clear" w:color="auto" w:fill="auto"/>
            <w:vAlign w:val="center"/>
            <w:hideMark/>
          </w:tcPr>
          <w:p w14:paraId="39AB6244" w14:textId="77777777" w:rsidR="0044442F" w:rsidRPr="00E701EC" w:rsidRDefault="0044442F"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7EE58D16" w14:textId="77777777" w:rsidR="0044442F" w:rsidRPr="00E701EC" w:rsidRDefault="0044442F" w:rsidP="0006562F">
            <w:pPr>
              <w:rPr>
                <w:color w:val="333333"/>
                <w:lang w:eastAsia="en-GB"/>
              </w:rPr>
            </w:pPr>
            <w:r w:rsidRPr="00E701EC">
              <w:rPr>
                <w:color w:val="333333"/>
                <w:lang w:eastAsia="en-GB"/>
              </w:rPr>
              <w:t>Behavioural Science Course</w:t>
            </w:r>
          </w:p>
        </w:tc>
        <w:tc>
          <w:tcPr>
            <w:tcW w:w="2098" w:type="dxa"/>
            <w:tcBorders>
              <w:top w:val="nil"/>
              <w:left w:val="nil"/>
              <w:bottom w:val="single" w:sz="4" w:space="0" w:color="auto"/>
              <w:right w:val="single" w:sz="4" w:space="0" w:color="auto"/>
            </w:tcBorders>
            <w:shd w:val="clear" w:color="auto" w:fill="auto"/>
            <w:vAlign w:val="center"/>
            <w:hideMark/>
          </w:tcPr>
          <w:p w14:paraId="476282A6"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293AE54F" w14:textId="77777777" w:rsidR="0044442F" w:rsidRPr="00E701EC" w:rsidRDefault="0044442F"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537BDAB8"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182A893"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1C89E02D"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7069F0D7" w14:textId="77777777" w:rsidR="0044442F" w:rsidRPr="00E701EC" w:rsidRDefault="0044442F"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2B4967C9"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3A1F514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79BF416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E20CBBA" w14:textId="77777777" w:rsidR="0044442F" w:rsidRPr="00E701EC" w:rsidRDefault="0044442F" w:rsidP="0006562F">
            <w:pPr>
              <w:jc w:val="center"/>
              <w:rPr>
                <w:color w:val="333333"/>
                <w:lang w:eastAsia="en-GB"/>
              </w:rPr>
            </w:pPr>
            <w:r>
              <w:rPr>
                <w:color w:val="333333"/>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6B345C9C" w14:textId="77777777" w:rsidR="0044442F" w:rsidRPr="00E701EC" w:rsidRDefault="0044442F"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52D1B5CC" w14:textId="77777777" w:rsidR="0044442F" w:rsidRPr="00E701EC" w:rsidRDefault="0044442F"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523826F4"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4F3B424B" w14:textId="77777777" w:rsidR="0044442F" w:rsidRPr="00E701EC" w:rsidRDefault="0044442F" w:rsidP="0006562F">
            <w:pPr>
              <w:jc w:val="center"/>
              <w:rPr>
                <w:color w:val="333333"/>
                <w:lang w:eastAsia="en-GB"/>
              </w:rPr>
            </w:pPr>
            <w:r w:rsidRPr="00E701EC">
              <w:rPr>
                <w:color w:val="333333"/>
                <w:lang w:eastAsia="en-GB"/>
              </w:rPr>
              <w:t>1</w:t>
            </w:r>
          </w:p>
        </w:tc>
        <w:tc>
          <w:tcPr>
            <w:tcW w:w="328" w:type="dxa"/>
            <w:tcBorders>
              <w:top w:val="nil"/>
              <w:left w:val="nil"/>
              <w:bottom w:val="single" w:sz="4" w:space="0" w:color="auto"/>
              <w:right w:val="single" w:sz="4" w:space="0" w:color="auto"/>
            </w:tcBorders>
            <w:shd w:val="clear" w:color="auto" w:fill="auto"/>
            <w:vAlign w:val="center"/>
            <w:hideMark/>
          </w:tcPr>
          <w:p w14:paraId="2F6B276A"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3CD3E420"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7E37891"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C951D74" w14:textId="77777777" w:rsidR="0044442F" w:rsidRPr="00E701EC" w:rsidRDefault="0044442F" w:rsidP="0006562F">
            <w:pPr>
              <w:jc w:val="center"/>
              <w:rPr>
                <w:color w:val="333333"/>
                <w:lang w:eastAsia="en-GB"/>
              </w:rPr>
            </w:pPr>
            <w:r w:rsidRPr="00E701EC">
              <w:rPr>
                <w:color w:val="333333"/>
                <w:lang w:eastAsia="en-GB"/>
              </w:rPr>
              <w:t>2</w:t>
            </w:r>
          </w:p>
        </w:tc>
        <w:tc>
          <w:tcPr>
            <w:tcW w:w="594" w:type="dxa"/>
            <w:tcBorders>
              <w:top w:val="nil"/>
              <w:left w:val="nil"/>
              <w:bottom w:val="single" w:sz="4" w:space="0" w:color="auto"/>
              <w:right w:val="single" w:sz="4" w:space="0" w:color="auto"/>
            </w:tcBorders>
            <w:shd w:val="clear" w:color="auto" w:fill="auto"/>
            <w:vAlign w:val="center"/>
            <w:hideMark/>
          </w:tcPr>
          <w:p w14:paraId="5F97CF9E"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5E04D07D" w14:textId="77777777" w:rsidR="0044442F" w:rsidRPr="00E701EC" w:rsidRDefault="0044442F" w:rsidP="0006562F">
            <w:pPr>
              <w:jc w:val="center"/>
              <w:rPr>
                <w:color w:val="333333"/>
                <w:lang w:eastAsia="en-GB"/>
              </w:rPr>
            </w:pPr>
            <w:r w:rsidRPr="00E701EC">
              <w:rPr>
                <w:color w:val="333333"/>
                <w:lang w:eastAsia="en-GB"/>
              </w:rPr>
              <w:t>2</w:t>
            </w:r>
          </w:p>
        </w:tc>
      </w:tr>
      <w:tr w:rsidR="0044442F" w:rsidRPr="00E701EC" w14:paraId="02EF7C8F"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93DA94C" w14:textId="77777777" w:rsidR="0044442F" w:rsidRPr="00E701EC" w:rsidRDefault="0044442F"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D94932B"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17DE81D6"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4E279E79" w14:textId="77777777" w:rsidR="0044442F" w:rsidRPr="00E701EC" w:rsidRDefault="0044442F"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60F7567B" w14:textId="77777777" w:rsidR="0044442F" w:rsidRPr="00E701EC" w:rsidRDefault="0044442F"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0BBD9450" w14:textId="77777777" w:rsidR="0044442F" w:rsidRPr="00E701EC" w:rsidRDefault="0044442F" w:rsidP="0006562F">
            <w:pPr>
              <w:jc w:val="center"/>
              <w:rPr>
                <w:b/>
                <w:bCs/>
                <w:color w:val="000000"/>
                <w:lang w:eastAsia="en-GB"/>
              </w:rPr>
            </w:pPr>
            <w:r w:rsidRPr="00E701EC">
              <w:rPr>
                <w:b/>
                <w:bCs/>
                <w:color w:val="000000"/>
                <w:lang w:eastAsia="en-GB"/>
              </w:rPr>
              <w:t>26</w:t>
            </w:r>
          </w:p>
        </w:tc>
      </w:tr>
      <w:tr w:rsidR="0044442F" w:rsidRPr="00E701EC" w14:paraId="29453188"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88A35F8" w14:textId="77777777" w:rsidR="0044442F" w:rsidRPr="00E701EC" w:rsidRDefault="0044442F" w:rsidP="0006562F">
            <w:pPr>
              <w:jc w:val="center"/>
              <w:rPr>
                <w:b/>
                <w:bCs/>
                <w:color w:val="000000"/>
                <w:lang w:eastAsia="en-GB"/>
              </w:rPr>
            </w:pPr>
            <w:r w:rsidRPr="00E701EC">
              <w:rPr>
                <w:b/>
                <w:bCs/>
                <w:color w:val="000000"/>
                <w:lang w:eastAsia="en-GB"/>
              </w:rPr>
              <w:t>Semester III</w:t>
            </w:r>
          </w:p>
        </w:tc>
      </w:tr>
      <w:tr w:rsidR="0044442F" w:rsidRPr="00E701EC" w14:paraId="0470D217" w14:textId="77777777" w:rsidTr="0006562F">
        <w:trPr>
          <w:trHeight w:val="320"/>
        </w:trPr>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E89EEFE" w14:textId="77777777" w:rsidR="0044442F" w:rsidRPr="00E701EC" w:rsidRDefault="0044442F"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6CA27624" w14:textId="77777777" w:rsidR="0044442F" w:rsidRPr="00E701EC" w:rsidRDefault="0044442F"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14:paraId="2F9B2430" w14:textId="77777777" w:rsidR="0044442F" w:rsidRPr="00E701EC" w:rsidRDefault="0044442F"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6DC8087F" w14:textId="77777777" w:rsidR="0044442F" w:rsidRPr="00E701EC" w:rsidRDefault="0044442F"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center"/>
            <w:hideMark/>
          </w:tcPr>
          <w:p w14:paraId="2DFADFC8" w14:textId="77777777" w:rsidR="0044442F" w:rsidRPr="00E701EC" w:rsidRDefault="0044442F"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C67C803" w14:textId="77777777" w:rsidR="0044442F" w:rsidRPr="00E701EC" w:rsidRDefault="0044442F" w:rsidP="0006562F">
            <w:pPr>
              <w:jc w:val="center"/>
              <w:rPr>
                <w:b/>
                <w:bCs/>
                <w:color w:val="000000"/>
                <w:lang w:eastAsia="en-GB"/>
              </w:rPr>
            </w:pPr>
            <w:r w:rsidRPr="00E701EC">
              <w:rPr>
                <w:b/>
                <w:bCs/>
                <w:color w:val="000000"/>
                <w:lang w:eastAsia="en-GB"/>
              </w:rPr>
              <w:t>Credit Units</w:t>
            </w:r>
          </w:p>
        </w:tc>
      </w:tr>
      <w:tr w:rsidR="0044442F" w:rsidRPr="00E701EC" w14:paraId="3BB8B6CE" w14:textId="77777777" w:rsidTr="0006562F">
        <w:trPr>
          <w:trHeight w:val="600"/>
        </w:trPr>
        <w:tc>
          <w:tcPr>
            <w:tcW w:w="701" w:type="dxa"/>
            <w:vMerge/>
            <w:tcBorders>
              <w:top w:val="nil"/>
              <w:left w:val="single" w:sz="4" w:space="0" w:color="auto"/>
              <w:bottom w:val="single" w:sz="4" w:space="0" w:color="000000"/>
              <w:right w:val="single" w:sz="4" w:space="0" w:color="auto"/>
            </w:tcBorders>
            <w:vAlign w:val="center"/>
            <w:hideMark/>
          </w:tcPr>
          <w:p w14:paraId="77387C44" w14:textId="77777777" w:rsidR="0044442F" w:rsidRPr="00E701EC" w:rsidRDefault="0044442F"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4D043A95" w14:textId="77777777" w:rsidR="0044442F" w:rsidRPr="00E701EC" w:rsidRDefault="0044442F"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364845F7" w14:textId="77777777" w:rsidR="0044442F" w:rsidRPr="00E701EC" w:rsidRDefault="0044442F"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0DB0D46C" w14:textId="77777777" w:rsidR="0044442F" w:rsidRPr="00E701EC" w:rsidRDefault="0044442F"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center"/>
            <w:hideMark/>
          </w:tcPr>
          <w:p w14:paraId="53D1F5D8" w14:textId="77777777" w:rsidR="0044442F" w:rsidRPr="00E701EC" w:rsidRDefault="0044442F"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center"/>
            <w:hideMark/>
          </w:tcPr>
          <w:p w14:paraId="38D14BAA" w14:textId="77777777" w:rsidR="0044442F" w:rsidRPr="00E701EC" w:rsidRDefault="0044442F"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center"/>
            <w:hideMark/>
          </w:tcPr>
          <w:p w14:paraId="50509DB0" w14:textId="77777777" w:rsidR="0044442F" w:rsidRPr="00E701EC" w:rsidRDefault="0044442F"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center"/>
            <w:hideMark/>
          </w:tcPr>
          <w:p w14:paraId="3FBE361D" w14:textId="77777777" w:rsidR="0044442F" w:rsidRPr="00E701EC" w:rsidRDefault="0044442F"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center"/>
            <w:hideMark/>
          </w:tcPr>
          <w:p w14:paraId="7F2ED3D1" w14:textId="77777777" w:rsidR="0044442F" w:rsidRPr="00E701EC" w:rsidRDefault="0044442F"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center"/>
            <w:hideMark/>
          </w:tcPr>
          <w:p w14:paraId="4280FE99" w14:textId="77777777" w:rsidR="0044442F" w:rsidRPr="00E701EC" w:rsidRDefault="0044442F"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69B40F38" w14:textId="77777777" w:rsidR="0044442F" w:rsidRPr="00E701EC" w:rsidRDefault="0044442F" w:rsidP="0006562F">
            <w:pPr>
              <w:rPr>
                <w:b/>
                <w:bCs/>
                <w:color w:val="000000"/>
                <w:lang w:eastAsia="en-GB"/>
              </w:rPr>
            </w:pPr>
          </w:p>
        </w:tc>
      </w:tr>
      <w:tr w:rsidR="0044442F" w:rsidRPr="00E701EC" w14:paraId="0059639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849C00C" w14:textId="77777777" w:rsidR="0044442F" w:rsidRPr="00E701EC" w:rsidRDefault="0044442F" w:rsidP="0006562F">
            <w:pPr>
              <w:jc w:val="center"/>
              <w:rPr>
                <w:b/>
                <w:bCs/>
                <w:color w:val="000000"/>
                <w:lang w:eastAsia="en-GB"/>
              </w:rPr>
            </w:pPr>
            <w:r w:rsidRPr="00E701EC">
              <w:rPr>
                <w:b/>
                <w:bCs/>
                <w:color w:val="000000"/>
                <w:lang w:eastAsia="en-GB"/>
              </w:rPr>
              <w:t>Core Courses (4 Credits)</w:t>
            </w:r>
          </w:p>
        </w:tc>
      </w:tr>
      <w:tr w:rsidR="0044442F" w:rsidRPr="00E701EC" w14:paraId="2E6E31F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04DE8BB" w14:textId="77777777" w:rsidR="0044442F" w:rsidRPr="00E701EC" w:rsidRDefault="0044442F" w:rsidP="0006562F">
            <w:pPr>
              <w:jc w:val="center"/>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47E5F7BF" w14:textId="77777777" w:rsidR="0044442F" w:rsidRPr="00E701EC" w:rsidRDefault="0044442F" w:rsidP="0006562F">
            <w:pPr>
              <w:rPr>
                <w:color w:val="333333"/>
                <w:lang w:eastAsia="en-GB"/>
              </w:rPr>
            </w:pPr>
            <w:r w:rsidRPr="00E701EC">
              <w:rPr>
                <w:color w:val="333333"/>
                <w:lang w:eastAsia="en-GB"/>
              </w:rPr>
              <w:t>STRA701</w:t>
            </w:r>
          </w:p>
        </w:tc>
        <w:tc>
          <w:tcPr>
            <w:tcW w:w="2091" w:type="dxa"/>
            <w:tcBorders>
              <w:top w:val="nil"/>
              <w:left w:val="nil"/>
              <w:bottom w:val="single" w:sz="4" w:space="0" w:color="auto"/>
              <w:right w:val="single" w:sz="4" w:space="0" w:color="auto"/>
            </w:tcBorders>
            <w:shd w:val="clear" w:color="auto" w:fill="auto"/>
            <w:vAlign w:val="bottom"/>
            <w:hideMark/>
          </w:tcPr>
          <w:p w14:paraId="5C5E29DF" w14:textId="77777777" w:rsidR="0044442F" w:rsidRPr="00E701EC" w:rsidRDefault="0044442F" w:rsidP="0006562F">
            <w:pPr>
              <w:rPr>
                <w:color w:val="333333"/>
                <w:lang w:eastAsia="en-GB"/>
              </w:rPr>
            </w:pPr>
            <w:r w:rsidRPr="00E701EC">
              <w:rPr>
                <w:color w:val="333333"/>
                <w:lang w:eastAsia="en-GB"/>
              </w:rPr>
              <w:t>Strategic Management(PG)</w:t>
            </w:r>
          </w:p>
        </w:tc>
        <w:tc>
          <w:tcPr>
            <w:tcW w:w="2098" w:type="dxa"/>
            <w:tcBorders>
              <w:top w:val="nil"/>
              <w:left w:val="nil"/>
              <w:bottom w:val="single" w:sz="4" w:space="0" w:color="auto"/>
              <w:right w:val="single" w:sz="4" w:space="0" w:color="auto"/>
            </w:tcBorders>
            <w:shd w:val="clear" w:color="auto" w:fill="auto"/>
            <w:vAlign w:val="bottom"/>
            <w:hideMark/>
          </w:tcPr>
          <w:p w14:paraId="23793FE2" w14:textId="77777777" w:rsidR="0044442F" w:rsidRPr="00E701EC" w:rsidRDefault="0044442F" w:rsidP="0006562F">
            <w:pPr>
              <w:rPr>
                <w:color w:val="333333"/>
                <w:lang w:eastAsia="en-GB"/>
              </w:rPr>
            </w:pPr>
            <w:r w:rsidRPr="00E701EC">
              <w:rPr>
                <w:color w:val="333333"/>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7D947BD8" w14:textId="77777777" w:rsidR="0044442F" w:rsidRPr="00E701EC" w:rsidRDefault="0044442F" w:rsidP="0006562F">
            <w:pPr>
              <w:jc w:val="center"/>
              <w:rPr>
                <w:color w:val="666666"/>
                <w:lang w:eastAsia="en-GB"/>
              </w:rPr>
            </w:pPr>
            <w:r w:rsidRPr="00E701EC">
              <w:rPr>
                <w:color w:val="666666"/>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445FF6E5"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08F788C"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B106609"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F270C36"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80C3C25"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86C510D" w14:textId="77777777" w:rsidR="0044442F" w:rsidRPr="00E701EC" w:rsidRDefault="0044442F" w:rsidP="0006562F">
            <w:pPr>
              <w:jc w:val="center"/>
              <w:rPr>
                <w:color w:val="333333"/>
                <w:lang w:eastAsia="en-GB"/>
              </w:rPr>
            </w:pPr>
            <w:r w:rsidRPr="00E701EC">
              <w:rPr>
                <w:color w:val="333333"/>
                <w:lang w:eastAsia="en-GB"/>
              </w:rPr>
              <w:t>4</w:t>
            </w:r>
          </w:p>
        </w:tc>
      </w:tr>
      <w:tr w:rsidR="0044442F" w:rsidRPr="00E701EC" w14:paraId="6B8747FA"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480C80C" w14:textId="77777777" w:rsidR="0044442F" w:rsidRPr="00E701EC" w:rsidRDefault="0044442F" w:rsidP="0006562F">
            <w:pPr>
              <w:jc w:val="center"/>
              <w:rPr>
                <w:b/>
                <w:bCs/>
                <w:color w:val="000000"/>
                <w:lang w:eastAsia="en-GB"/>
              </w:rPr>
            </w:pPr>
            <w:r w:rsidRPr="00E701EC">
              <w:rPr>
                <w:b/>
                <w:bCs/>
                <w:color w:val="000000"/>
                <w:lang w:eastAsia="en-GB"/>
              </w:rPr>
              <w:t>Specialisation Elective Courses (18 - 20 Credits)</w:t>
            </w:r>
          </w:p>
        </w:tc>
      </w:tr>
      <w:tr w:rsidR="0044442F" w:rsidRPr="00E701EC" w14:paraId="73C74A8F"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FE136EF" w14:textId="77777777" w:rsidR="0044442F" w:rsidRPr="00E701EC" w:rsidRDefault="0044442F"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3E054511" w14:textId="77777777" w:rsidR="0044442F" w:rsidRPr="00E701EC" w:rsidRDefault="0044442F" w:rsidP="0006562F">
            <w:pPr>
              <w:rPr>
                <w:color w:val="333333"/>
                <w:lang w:eastAsia="en-GB"/>
              </w:rPr>
            </w:pPr>
            <w:r w:rsidRPr="004A34AD">
              <w:rPr>
                <w:color w:val="333333"/>
                <w:lang w:eastAsia="en-GB"/>
              </w:rPr>
              <w:t>CI707</w:t>
            </w:r>
          </w:p>
        </w:tc>
        <w:tc>
          <w:tcPr>
            <w:tcW w:w="2091" w:type="dxa"/>
            <w:tcBorders>
              <w:top w:val="nil"/>
              <w:left w:val="nil"/>
              <w:bottom w:val="single" w:sz="4" w:space="0" w:color="auto"/>
              <w:right w:val="single" w:sz="4" w:space="0" w:color="auto"/>
            </w:tcBorders>
            <w:shd w:val="clear" w:color="auto" w:fill="auto"/>
            <w:vAlign w:val="bottom"/>
            <w:hideMark/>
          </w:tcPr>
          <w:p w14:paraId="6B3779A3" w14:textId="77777777" w:rsidR="0044442F" w:rsidRPr="00E701EC" w:rsidRDefault="0044442F" w:rsidP="0006562F">
            <w:pPr>
              <w:rPr>
                <w:color w:val="333333"/>
                <w:lang w:eastAsia="en-GB"/>
              </w:rPr>
            </w:pPr>
            <w:r w:rsidRPr="004A34AD">
              <w:rPr>
                <w:color w:val="333333"/>
                <w:lang w:eastAsia="en-GB"/>
              </w:rPr>
              <w:t>Predictive Analytics for Decision Making(PG)</w:t>
            </w:r>
          </w:p>
        </w:tc>
        <w:tc>
          <w:tcPr>
            <w:tcW w:w="2098" w:type="dxa"/>
            <w:tcBorders>
              <w:top w:val="nil"/>
              <w:left w:val="nil"/>
              <w:bottom w:val="single" w:sz="4" w:space="0" w:color="auto"/>
              <w:right w:val="single" w:sz="4" w:space="0" w:color="auto"/>
            </w:tcBorders>
            <w:shd w:val="clear" w:color="auto" w:fill="auto"/>
            <w:vAlign w:val="bottom"/>
            <w:hideMark/>
          </w:tcPr>
          <w:p w14:paraId="4A424199"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6ADB6D43"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EFB85A4"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242F0C6"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D1B89B6"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47EE449"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3087DD6"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7D07938"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2FA824CE"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tcPr>
          <w:p w14:paraId="3F843B66" w14:textId="77777777" w:rsidR="0044442F" w:rsidRPr="00E701EC" w:rsidRDefault="0044442F"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tcPr>
          <w:p w14:paraId="4EE77DD0" w14:textId="77777777" w:rsidR="0044442F" w:rsidRPr="00E701EC" w:rsidRDefault="0044442F" w:rsidP="0006562F">
            <w:pPr>
              <w:rPr>
                <w:color w:val="333333"/>
                <w:lang w:eastAsia="en-GB"/>
              </w:rPr>
            </w:pPr>
            <w:r w:rsidRPr="00E701EC">
              <w:rPr>
                <w:color w:val="333333"/>
                <w:lang w:eastAsia="en-GB"/>
              </w:rPr>
              <w:br/>
            </w:r>
            <w:r w:rsidRPr="004A34AD">
              <w:rPr>
                <w:color w:val="333333"/>
                <w:lang w:eastAsia="en-GB"/>
              </w:rPr>
              <w:t>CSIT749</w:t>
            </w:r>
          </w:p>
          <w:p w14:paraId="21D27286" w14:textId="77777777" w:rsidR="0044442F" w:rsidRPr="00E701EC" w:rsidRDefault="0044442F" w:rsidP="0006562F">
            <w:pPr>
              <w:rPr>
                <w:color w:val="333333"/>
                <w:lang w:eastAsia="en-GB"/>
              </w:rPr>
            </w:pPr>
          </w:p>
        </w:tc>
        <w:tc>
          <w:tcPr>
            <w:tcW w:w="2091" w:type="dxa"/>
            <w:tcBorders>
              <w:top w:val="nil"/>
              <w:left w:val="nil"/>
              <w:bottom w:val="single" w:sz="4" w:space="0" w:color="auto"/>
              <w:right w:val="single" w:sz="4" w:space="0" w:color="auto"/>
            </w:tcBorders>
            <w:shd w:val="clear" w:color="auto" w:fill="auto"/>
            <w:vAlign w:val="bottom"/>
          </w:tcPr>
          <w:p w14:paraId="21804FFB" w14:textId="77777777" w:rsidR="0044442F" w:rsidRPr="00E701EC" w:rsidRDefault="0044442F" w:rsidP="0006562F">
            <w:pPr>
              <w:rPr>
                <w:color w:val="333333"/>
                <w:lang w:eastAsia="en-GB"/>
              </w:rPr>
            </w:pPr>
            <w:r w:rsidRPr="004A34AD">
              <w:rPr>
                <w:color w:val="333333"/>
                <w:lang w:eastAsia="en-GB"/>
              </w:rPr>
              <w:t>Internet of things Fundamentals(PG)</w:t>
            </w:r>
          </w:p>
        </w:tc>
        <w:tc>
          <w:tcPr>
            <w:tcW w:w="2098" w:type="dxa"/>
            <w:tcBorders>
              <w:top w:val="nil"/>
              <w:left w:val="nil"/>
              <w:bottom w:val="single" w:sz="4" w:space="0" w:color="auto"/>
              <w:right w:val="single" w:sz="4" w:space="0" w:color="auto"/>
            </w:tcBorders>
            <w:shd w:val="clear" w:color="auto" w:fill="auto"/>
            <w:vAlign w:val="bottom"/>
          </w:tcPr>
          <w:p w14:paraId="528906BB"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6DD416C3"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7C7A2714"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753A2E5C"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5411889D"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3FB2DF5A"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4C2F6440"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5125BBF2"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67CBAE95"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098D045" w14:textId="77777777" w:rsidR="0044442F" w:rsidRPr="00E701EC" w:rsidRDefault="0044442F" w:rsidP="0006562F">
            <w:pPr>
              <w:jc w:val="center"/>
              <w:rPr>
                <w:color w:val="333333"/>
                <w:lang w:eastAsia="en-GB"/>
              </w:rPr>
            </w:pPr>
            <w:r w:rsidRPr="00E701EC">
              <w:rPr>
                <w:color w:val="333333"/>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617AD44F" w14:textId="77777777" w:rsidR="0044442F" w:rsidRPr="00E701EC" w:rsidRDefault="0044442F" w:rsidP="0006562F">
            <w:pPr>
              <w:rPr>
                <w:color w:val="333333"/>
                <w:lang w:eastAsia="en-GB"/>
              </w:rPr>
            </w:pPr>
            <w:r w:rsidRPr="00E701EC">
              <w:rPr>
                <w:color w:val="333333"/>
                <w:lang w:eastAsia="en-GB"/>
              </w:rPr>
              <w:t>CSIT714</w:t>
            </w:r>
          </w:p>
        </w:tc>
        <w:tc>
          <w:tcPr>
            <w:tcW w:w="2091" w:type="dxa"/>
            <w:tcBorders>
              <w:top w:val="nil"/>
              <w:left w:val="nil"/>
              <w:bottom w:val="single" w:sz="4" w:space="0" w:color="auto"/>
              <w:right w:val="single" w:sz="4" w:space="0" w:color="auto"/>
            </w:tcBorders>
            <w:shd w:val="clear" w:color="auto" w:fill="auto"/>
            <w:vAlign w:val="bottom"/>
            <w:hideMark/>
          </w:tcPr>
          <w:p w14:paraId="402FD475" w14:textId="77777777" w:rsidR="0044442F" w:rsidRPr="00E701EC" w:rsidRDefault="0044442F" w:rsidP="0006562F">
            <w:pPr>
              <w:rPr>
                <w:color w:val="333333"/>
                <w:lang w:eastAsia="en-GB"/>
              </w:rPr>
            </w:pPr>
            <w:r w:rsidRPr="00E701EC">
              <w:rPr>
                <w:color w:val="333333"/>
                <w:lang w:eastAsia="en-GB"/>
              </w:rPr>
              <w:t>Business Intelligence and Data Analytics(PG)</w:t>
            </w:r>
          </w:p>
        </w:tc>
        <w:tc>
          <w:tcPr>
            <w:tcW w:w="2098" w:type="dxa"/>
            <w:tcBorders>
              <w:top w:val="nil"/>
              <w:left w:val="nil"/>
              <w:bottom w:val="single" w:sz="4" w:space="0" w:color="auto"/>
              <w:right w:val="single" w:sz="4" w:space="0" w:color="auto"/>
            </w:tcBorders>
            <w:shd w:val="clear" w:color="auto" w:fill="auto"/>
            <w:vAlign w:val="bottom"/>
            <w:hideMark/>
          </w:tcPr>
          <w:p w14:paraId="05F66CB7"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9B564A6"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EE308AD"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6D09C8F"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C12C6E9"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7658B85"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DA653F8"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0F0251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F44E5D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BF5720F" w14:textId="77777777" w:rsidR="0044442F" w:rsidRPr="00E701EC" w:rsidRDefault="0044442F" w:rsidP="0006562F">
            <w:pPr>
              <w:jc w:val="center"/>
              <w:rPr>
                <w:color w:val="333333"/>
                <w:lang w:eastAsia="en-GB"/>
              </w:rPr>
            </w:pPr>
            <w:r w:rsidRPr="00E701EC">
              <w:rPr>
                <w:color w:val="333333"/>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62255A73" w14:textId="77777777" w:rsidR="0044442F" w:rsidRPr="00E701EC" w:rsidRDefault="0044442F" w:rsidP="0006562F">
            <w:pPr>
              <w:rPr>
                <w:color w:val="333333"/>
                <w:lang w:eastAsia="en-GB"/>
              </w:rPr>
            </w:pPr>
            <w:r w:rsidRPr="004A34AD">
              <w:rPr>
                <w:color w:val="333333"/>
                <w:lang w:eastAsia="en-GB"/>
              </w:rPr>
              <w:t>CSIT757</w:t>
            </w:r>
          </w:p>
        </w:tc>
        <w:tc>
          <w:tcPr>
            <w:tcW w:w="2091" w:type="dxa"/>
            <w:tcBorders>
              <w:top w:val="nil"/>
              <w:left w:val="nil"/>
              <w:bottom w:val="single" w:sz="4" w:space="0" w:color="auto"/>
              <w:right w:val="single" w:sz="4" w:space="0" w:color="auto"/>
            </w:tcBorders>
            <w:shd w:val="clear" w:color="auto" w:fill="auto"/>
            <w:vAlign w:val="bottom"/>
            <w:hideMark/>
          </w:tcPr>
          <w:p w14:paraId="4E0BE609" w14:textId="77777777" w:rsidR="0044442F" w:rsidRPr="00E701EC" w:rsidRDefault="0044442F" w:rsidP="0006562F">
            <w:pPr>
              <w:rPr>
                <w:color w:val="333333"/>
                <w:lang w:eastAsia="en-GB"/>
              </w:rPr>
            </w:pPr>
            <w:r w:rsidRPr="004A34AD">
              <w:rPr>
                <w:color w:val="333333"/>
                <w:lang w:eastAsia="en-GB"/>
              </w:rPr>
              <w:t>Supervised and Unsupervised Learning(PG)</w:t>
            </w:r>
          </w:p>
        </w:tc>
        <w:tc>
          <w:tcPr>
            <w:tcW w:w="2098" w:type="dxa"/>
            <w:tcBorders>
              <w:top w:val="nil"/>
              <w:left w:val="nil"/>
              <w:bottom w:val="single" w:sz="4" w:space="0" w:color="auto"/>
              <w:right w:val="single" w:sz="4" w:space="0" w:color="auto"/>
            </w:tcBorders>
            <w:shd w:val="clear" w:color="auto" w:fill="auto"/>
            <w:vAlign w:val="bottom"/>
            <w:hideMark/>
          </w:tcPr>
          <w:p w14:paraId="3984D591"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3801DD8A"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A9CC403"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B186881"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26DE64B"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D28A563"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B5D8E26"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F2310B6"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8DD6F4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1324D23" w14:textId="77777777" w:rsidR="0044442F" w:rsidRPr="00E701EC" w:rsidRDefault="0044442F" w:rsidP="0006562F">
            <w:pPr>
              <w:jc w:val="center"/>
              <w:rPr>
                <w:color w:val="333333"/>
                <w:lang w:eastAsia="en-GB"/>
              </w:rPr>
            </w:pPr>
            <w:r w:rsidRPr="00E701EC">
              <w:rPr>
                <w:color w:val="333333"/>
                <w:lang w:eastAsia="en-GB"/>
              </w:rPr>
              <w:lastRenderedPageBreak/>
              <w:t>6</w:t>
            </w:r>
          </w:p>
        </w:tc>
        <w:tc>
          <w:tcPr>
            <w:tcW w:w="1173" w:type="dxa"/>
            <w:tcBorders>
              <w:top w:val="nil"/>
              <w:left w:val="nil"/>
              <w:bottom w:val="single" w:sz="4" w:space="0" w:color="auto"/>
              <w:right w:val="single" w:sz="4" w:space="0" w:color="auto"/>
            </w:tcBorders>
            <w:shd w:val="clear" w:color="auto" w:fill="auto"/>
            <w:vAlign w:val="bottom"/>
            <w:hideMark/>
          </w:tcPr>
          <w:p w14:paraId="71C5FDFF" w14:textId="77777777" w:rsidR="0044442F" w:rsidRPr="00E701EC" w:rsidRDefault="0044442F" w:rsidP="0006562F">
            <w:pPr>
              <w:rPr>
                <w:color w:val="333333"/>
                <w:lang w:eastAsia="en-GB"/>
              </w:rPr>
            </w:pPr>
            <w:r w:rsidRPr="004A34AD">
              <w:rPr>
                <w:color w:val="333333"/>
                <w:lang w:eastAsia="en-GB"/>
              </w:rPr>
              <w:t>IB753</w:t>
            </w:r>
          </w:p>
        </w:tc>
        <w:tc>
          <w:tcPr>
            <w:tcW w:w="2091" w:type="dxa"/>
            <w:tcBorders>
              <w:top w:val="nil"/>
              <w:left w:val="nil"/>
              <w:bottom w:val="single" w:sz="4" w:space="0" w:color="auto"/>
              <w:right w:val="single" w:sz="4" w:space="0" w:color="auto"/>
            </w:tcBorders>
            <w:shd w:val="clear" w:color="auto" w:fill="auto"/>
            <w:vAlign w:val="bottom"/>
            <w:hideMark/>
          </w:tcPr>
          <w:p w14:paraId="53AE0803" w14:textId="77777777" w:rsidR="0044442F" w:rsidRPr="00E701EC" w:rsidRDefault="0044442F" w:rsidP="0006562F">
            <w:pPr>
              <w:rPr>
                <w:color w:val="333333"/>
                <w:lang w:eastAsia="en-GB"/>
              </w:rPr>
            </w:pPr>
            <w:r w:rsidRPr="004A34AD">
              <w:rPr>
                <w:color w:val="333333"/>
                <w:lang w:eastAsia="en-GB"/>
              </w:rPr>
              <w:t>Economics of Emerging Markets(PG)</w:t>
            </w:r>
          </w:p>
        </w:tc>
        <w:tc>
          <w:tcPr>
            <w:tcW w:w="2098" w:type="dxa"/>
            <w:tcBorders>
              <w:top w:val="nil"/>
              <w:left w:val="nil"/>
              <w:bottom w:val="single" w:sz="4" w:space="0" w:color="auto"/>
              <w:right w:val="single" w:sz="4" w:space="0" w:color="auto"/>
            </w:tcBorders>
            <w:shd w:val="clear" w:color="auto" w:fill="auto"/>
            <w:vAlign w:val="bottom"/>
            <w:hideMark/>
          </w:tcPr>
          <w:p w14:paraId="567635FA"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0019E53"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9239C36"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562C9716"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7AD0E2C"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15056609"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B2815A7"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1BD36BDB"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C982FE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0202AB8C" w14:textId="77777777" w:rsidR="0044442F" w:rsidRPr="00E701EC" w:rsidRDefault="0044442F" w:rsidP="0006562F">
            <w:pPr>
              <w:jc w:val="center"/>
              <w:rPr>
                <w:color w:val="333333"/>
                <w:lang w:eastAsia="en-GB"/>
              </w:rPr>
            </w:pPr>
            <w:r w:rsidRPr="00E701EC">
              <w:rPr>
                <w:color w:val="333333"/>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3B7BC88A" w14:textId="77777777" w:rsidR="0044442F" w:rsidRPr="00E701EC" w:rsidRDefault="0044442F" w:rsidP="0006562F">
            <w:pPr>
              <w:rPr>
                <w:color w:val="333333"/>
                <w:lang w:eastAsia="en-GB"/>
              </w:rPr>
            </w:pPr>
            <w:r w:rsidRPr="004A34AD">
              <w:rPr>
                <w:color w:val="333333"/>
                <w:lang w:eastAsia="en-GB"/>
              </w:rPr>
              <w:t>IB754</w:t>
            </w:r>
          </w:p>
        </w:tc>
        <w:tc>
          <w:tcPr>
            <w:tcW w:w="2091" w:type="dxa"/>
            <w:tcBorders>
              <w:top w:val="nil"/>
              <w:left w:val="nil"/>
              <w:bottom w:val="single" w:sz="4" w:space="0" w:color="auto"/>
              <w:right w:val="single" w:sz="4" w:space="0" w:color="auto"/>
            </w:tcBorders>
            <w:shd w:val="clear" w:color="auto" w:fill="auto"/>
            <w:vAlign w:val="bottom"/>
            <w:hideMark/>
          </w:tcPr>
          <w:p w14:paraId="16C93632" w14:textId="77777777" w:rsidR="0044442F" w:rsidRPr="00E701EC" w:rsidRDefault="0044442F" w:rsidP="0006562F">
            <w:pPr>
              <w:rPr>
                <w:color w:val="333333"/>
                <w:lang w:eastAsia="en-GB"/>
              </w:rPr>
            </w:pPr>
            <w:r w:rsidRPr="004A34AD">
              <w:rPr>
                <w:color w:val="333333"/>
                <w:lang w:eastAsia="en-GB"/>
              </w:rPr>
              <w:t>Managing Business in Asia Pacific Region(PG)</w:t>
            </w:r>
          </w:p>
        </w:tc>
        <w:tc>
          <w:tcPr>
            <w:tcW w:w="2098" w:type="dxa"/>
            <w:tcBorders>
              <w:top w:val="nil"/>
              <w:left w:val="nil"/>
              <w:bottom w:val="single" w:sz="4" w:space="0" w:color="auto"/>
              <w:right w:val="single" w:sz="4" w:space="0" w:color="auto"/>
            </w:tcBorders>
            <w:shd w:val="clear" w:color="auto" w:fill="auto"/>
            <w:vAlign w:val="bottom"/>
            <w:hideMark/>
          </w:tcPr>
          <w:p w14:paraId="4030E166"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E43D99A"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BFFB0B9"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B2BA9DD"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520321D"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F2F7087"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09FCDDC3"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4D438EA"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53B66EC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tcPr>
          <w:p w14:paraId="1572113A" w14:textId="77777777" w:rsidR="0044442F" w:rsidRPr="00E701EC" w:rsidRDefault="0044442F" w:rsidP="0006562F">
            <w:pPr>
              <w:jc w:val="center"/>
              <w:rPr>
                <w:color w:val="333333"/>
                <w:lang w:eastAsia="en-GB"/>
              </w:rPr>
            </w:pPr>
            <w:r w:rsidRPr="00E701EC">
              <w:rPr>
                <w:color w:val="333333"/>
                <w:lang w:eastAsia="en-GB"/>
              </w:rPr>
              <w:t>8</w:t>
            </w:r>
          </w:p>
        </w:tc>
        <w:tc>
          <w:tcPr>
            <w:tcW w:w="1173" w:type="dxa"/>
            <w:tcBorders>
              <w:top w:val="nil"/>
              <w:left w:val="nil"/>
              <w:bottom w:val="single" w:sz="4" w:space="0" w:color="auto"/>
              <w:right w:val="single" w:sz="4" w:space="0" w:color="auto"/>
            </w:tcBorders>
            <w:shd w:val="clear" w:color="auto" w:fill="auto"/>
            <w:vAlign w:val="bottom"/>
          </w:tcPr>
          <w:p w14:paraId="540B97EA" w14:textId="77777777" w:rsidR="0044442F" w:rsidRPr="00E701EC" w:rsidRDefault="0044442F" w:rsidP="0006562F">
            <w:pPr>
              <w:rPr>
                <w:color w:val="333333"/>
                <w:lang w:eastAsia="en-GB"/>
              </w:rPr>
            </w:pPr>
            <w:r w:rsidRPr="004A34AD">
              <w:rPr>
                <w:color w:val="333333"/>
                <w:lang w:eastAsia="en-GB"/>
              </w:rPr>
              <w:t>IB756</w:t>
            </w:r>
          </w:p>
        </w:tc>
        <w:tc>
          <w:tcPr>
            <w:tcW w:w="2091" w:type="dxa"/>
            <w:tcBorders>
              <w:top w:val="nil"/>
              <w:left w:val="nil"/>
              <w:bottom w:val="single" w:sz="4" w:space="0" w:color="auto"/>
              <w:right w:val="single" w:sz="4" w:space="0" w:color="auto"/>
            </w:tcBorders>
            <w:shd w:val="clear" w:color="auto" w:fill="auto"/>
            <w:vAlign w:val="bottom"/>
          </w:tcPr>
          <w:p w14:paraId="5BCFCE8A" w14:textId="77777777" w:rsidR="0044442F" w:rsidRPr="00E701EC" w:rsidRDefault="0044442F" w:rsidP="0006562F">
            <w:pPr>
              <w:rPr>
                <w:color w:val="333333"/>
                <w:lang w:eastAsia="en-GB"/>
              </w:rPr>
            </w:pPr>
            <w:r w:rsidRPr="004A34AD">
              <w:rPr>
                <w:color w:val="333333"/>
                <w:lang w:eastAsia="en-GB"/>
              </w:rPr>
              <w:t>WTO and International Trade Law(PG)</w:t>
            </w:r>
          </w:p>
        </w:tc>
        <w:tc>
          <w:tcPr>
            <w:tcW w:w="2098" w:type="dxa"/>
            <w:tcBorders>
              <w:top w:val="nil"/>
              <w:left w:val="nil"/>
              <w:bottom w:val="single" w:sz="4" w:space="0" w:color="auto"/>
              <w:right w:val="single" w:sz="4" w:space="0" w:color="auto"/>
            </w:tcBorders>
            <w:shd w:val="clear" w:color="auto" w:fill="auto"/>
            <w:vAlign w:val="bottom"/>
          </w:tcPr>
          <w:p w14:paraId="4E335880"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tcPr>
          <w:p w14:paraId="22D71492"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tcPr>
          <w:p w14:paraId="303CF85C"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tcPr>
          <w:p w14:paraId="2E10BAAA"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tcPr>
          <w:p w14:paraId="52D5CC0C"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tcPr>
          <w:p w14:paraId="6F01BC5A"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tcPr>
          <w:p w14:paraId="30A3BA4A"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tcPr>
          <w:p w14:paraId="142E6A73"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17C0FEBD"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8C4C08E" w14:textId="77777777" w:rsidR="0044442F" w:rsidRPr="00E701EC" w:rsidRDefault="0044442F" w:rsidP="0006562F">
            <w:pPr>
              <w:jc w:val="center"/>
              <w:rPr>
                <w:color w:val="333333"/>
                <w:lang w:eastAsia="en-GB"/>
              </w:rPr>
            </w:pPr>
            <w:r w:rsidRPr="00E701EC">
              <w:rPr>
                <w:color w:val="333333"/>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4F1BCF84" w14:textId="77777777" w:rsidR="0044442F" w:rsidRPr="00E701EC" w:rsidRDefault="0044442F" w:rsidP="0006562F">
            <w:pPr>
              <w:rPr>
                <w:color w:val="333333"/>
                <w:lang w:eastAsia="en-GB"/>
              </w:rPr>
            </w:pPr>
            <w:r w:rsidRPr="004A34AD">
              <w:rPr>
                <w:color w:val="333333"/>
                <w:lang w:eastAsia="en-GB"/>
              </w:rPr>
              <w:t>IB757</w:t>
            </w:r>
          </w:p>
        </w:tc>
        <w:tc>
          <w:tcPr>
            <w:tcW w:w="2091" w:type="dxa"/>
            <w:tcBorders>
              <w:top w:val="nil"/>
              <w:left w:val="nil"/>
              <w:bottom w:val="single" w:sz="4" w:space="0" w:color="auto"/>
              <w:right w:val="single" w:sz="4" w:space="0" w:color="auto"/>
            </w:tcBorders>
            <w:shd w:val="clear" w:color="auto" w:fill="auto"/>
            <w:vAlign w:val="bottom"/>
            <w:hideMark/>
          </w:tcPr>
          <w:p w14:paraId="78F4E32D" w14:textId="77777777" w:rsidR="0044442F" w:rsidRPr="00E701EC" w:rsidRDefault="0044442F" w:rsidP="0006562F">
            <w:pPr>
              <w:rPr>
                <w:color w:val="333333"/>
                <w:lang w:eastAsia="en-GB"/>
              </w:rPr>
            </w:pPr>
            <w:r w:rsidRPr="004A34AD">
              <w:rPr>
                <w:color w:val="333333"/>
                <w:lang w:eastAsia="en-GB"/>
              </w:rPr>
              <w:t>Risk and Insurance in International Trade(PG)</w:t>
            </w:r>
          </w:p>
        </w:tc>
        <w:tc>
          <w:tcPr>
            <w:tcW w:w="2098" w:type="dxa"/>
            <w:tcBorders>
              <w:top w:val="nil"/>
              <w:left w:val="nil"/>
              <w:bottom w:val="single" w:sz="4" w:space="0" w:color="auto"/>
              <w:right w:val="single" w:sz="4" w:space="0" w:color="auto"/>
            </w:tcBorders>
            <w:shd w:val="clear" w:color="auto" w:fill="auto"/>
            <w:vAlign w:val="bottom"/>
            <w:hideMark/>
          </w:tcPr>
          <w:p w14:paraId="65BC2896" w14:textId="77777777" w:rsidR="0044442F" w:rsidRPr="00E701EC" w:rsidRDefault="0044442F" w:rsidP="0006562F">
            <w:pPr>
              <w:rPr>
                <w:color w:val="333333"/>
                <w:lang w:eastAsia="en-GB"/>
              </w:rPr>
            </w:pPr>
            <w:r w:rsidRPr="00E701EC">
              <w:rPr>
                <w:color w:val="333333"/>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E6DEA6A" w14:textId="77777777" w:rsidR="0044442F" w:rsidRPr="00E701EC" w:rsidRDefault="0044442F" w:rsidP="0006562F">
            <w:pPr>
              <w:jc w:val="center"/>
              <w:rPr>
                <w:color w:val="666666"/>
                <w:lang w:eastAsia="en-GB"/>
              </w:rPr>
            </w:pPr>
            <w:r w:rsidRPr="00E701EC">
              <w:rPr>
                <w:color w:val="666666"/>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9C6E23C"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DE21035"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4949720"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376603E" w14:textId="77777777" w:rsidR="0044442F" w:rsidRPr="00E701EC" w:rsidRDefault="0044442F" w:rsidP="0006562F">
            <w:pPr>
              <w:jc w:val="center"/>
              <w:rPr>
                <w:color w:val="666666"/>
                <w:lang w:eastAsia="en-GB"/>
              </w:rPr>
            </w:pPr>
            <w:r w:rsidRPr="00E701EC">
              <w:rPr>
                <w:color w:val="666666"/>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F571E84"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C3A6852"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348BA52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1F95055" w14:textId="77777777" w:rsidR="0044442F" w:rsidRPr="00E701EC" w:rsidRDefault="0044442F" w:rsidP="0006562F">
            <w:pPr>
              <w:jc w:val="center"/>
              <w:rPr>
                <w:b/>
                <w:bCs/>
                <w:color w:val="000000"/>
                <w:lang w:eastAsia="en-GB"/>
              </w:rPr>
            </w:pPr>
            <w:r>
              <w:rPr>
                <w:b/>
                <w:bCs/>
                <w:color w:val="000000"/>
                <w:lang w:eastAsia="en-GB"/>
              </w:rPr>
              <w:t>Employability and skill enhancement</w:t>
            </w:r>
            <w:r w:rsidRPr="00E701EC">
              <w:rPr>
                <w:b/>
                <w:bCs/>
                <w:color w:val="000000"/>
                <w:lang w:eastAsia="en-GB"/>
              </w:rPr>
              <w:t xml:space="preserve"> (3 Credits)</w:t>
            </w:r>
          </w:p>
        </w:tc>
      </w:tr>
      <w:tr w:rsidR="0044442F" w:rsidRPr="00E701EC" w14:paraId="28F1917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C4B553B" w14:textId="77777777" w:rsidR="0044442F" w:rsidRPr="00E701EC" w:rsidRDefault="0044442F" w:rsidP="0006562F">
            <w:pPr>
              <w:jc w:val="center"/>
              <w:rPr>
                <w:color w:val="333333"/>
                <w:lang w:eastAsia="en-GB"/>
              </w:rPr>
            </w:pPr>
            <w:r>
              <w:rPr>
                <w:color w:val="333333"/>
                <w:lang w:eastAsia="en-GB"/>
              </w:rPr>
              <w:t>10</w:t>
            </w:r>
          </w:p>
        </w:tc>
        <w:tc>
          <w:tcPr>
            <w:tcW w:w="1173" w:type="dxa"/>
            <w:tcBorders>
              <w:top w:val="nil"/>
              <w:left w:val="nil"/>
              <w:bottom w:val="single" w:sz="4" w:space="0" w:color="auto"/>
              <w:right w:val="single" w:sz="4" w:space="0" w:color="auto"/>
            </w:tcBorders>
            <w:shd w:val="clear" w:color="auto" w:fill="auto"/>
            <w:vAlign w:val="bottom"/>
            <w:hideMark/>
          </w:tcPr>
          <w:p w14:paraId="21119BA4" w14:textId="77777777" w:rsidR="0044442F" w:rsidRPr="00E701EC" w:rsidRDefault="0044442F" w:rsidP="0006562F">
            <w:pPr>
              <w:rPr>
                <w:color w:val="333333"/>
                <w:lang w:eastAsia="en-GB"/>
              </w:rPr>
            </w:pPr>
            <w:r w:rsidRPr="004A34AD">
              <w:rPr>
                <w:color w:val="333333"/>
                <w:lang w:eastAsia="en-GB"/>
              </w:rPr>
              <w:t>MKTG733</w:t>
            </w:r>
          </w:p>
        </w:tc>
        <w:tc>
          <w:tcPr>
            <w:tcW w:w="2091" w:type="dxa"/>
            <w:tcBorders>
              <w:top w:val="nil"/>
              <w:left w:val="nil"/>
              <w:bottom w:val="single" w:sz="4" w:space="0" w:color="auto"/>
              <w:right w:val="single" w:sz="4" w:space="0" w:color="auto"/>
            </w:tcBorders>
            <w:shd w:val="clear" w:color="auto" w:fill="auto"/>
            <w:vAlign w:val="bottom"/>
            <w:hideMark/>
          </w:tcPr>
          <w:p w14:paraId="3B8CA8F0" w14:textId="77777777" w:rsidR="0044442F" w:rsidRPr="00E701EC" w:rsidRDefault="0044442F" w:rsidP="0006562F">
            <w:pPr>
              <w:rPr>
                <w:color w:val="333333"/>
                <w:lang w:eastAsia="en-GB"/>
              </w:rPr>
            </w:pPr>
            <w:r w:rsidRPr="004A34AD">
              <w:rPr>
                <w:color w:val="333333"/>
                <w:lang w:eastAsia="en-GB"/>
              </w:rPr>
              <w:t>Digital Marketing(PG)</w:t>
            </w:r>
          </w:p>
        </w:tc>
        <w:tc>
          <w:tcPr>
            <w:tcW w:w="2098" w:type="dxa"/>
            <w:tcBorders>
              <w:top w:val="nil"/>
              <w:left w:val="nil"/>
              <w:bottom w:val="single" w:sz="4" w:space="0" w:color="auto"/>
              <w:right w:val="single" w:sz="4" w:space="0" w:color="auto"/>
            </w:tcBorders>
            <w:shd w:val="clear" w:color="auto" w:fill="auto"/>
            <w:vAlign w:val="bottom"/>
            <w:hideMark/>
          </w:tcPr>
          <w:p w14:paraId="1E39C82C" w14:textId="77777777" w:rsidR="0044442F" w:rsidRPr="00E701EC" w:rsidRDefault="0044442F" w:rsidP="0006562F">
            <w:pPr>
              <w:rPr>
                <w:color w:val="333333"/>
                <w:lang w:eastAsia="en-GB"/>
              </w:rPr>
            </w:pPr>
            <w:r w:rsidRPr="00E701EC">
              <w:rPr>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29C0F051" w14:textId="77777777" w:rsidR="0044442F" w:rsidRPr="00E701EC" w:rsidRDefault="0044442F" w:rsidP="0006562F">
            <w:pPr>
              <w:jc w:val="center"/>
              <w:rPr>
                <w:color w:val="666666"/>
                <w:lang w:eastAsia="en-GB"/>
              </w:rPr>
            </w:pPr>
            <w:r w:rsidRPr="00E701EC">
              <w:rPr>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69D00CF8"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D8E731D"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CE30464"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7C2C36AF" w14:textId="77777777" w:rsidR="0044442F" w:rsidRPr="00E701EC" w:rsidRDefault="0044442F"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473AC6EB"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4EDFC37"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2BCADF8C"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66640A5" w14:textId="77777777" w:rsidR="0044442F" w:rsidRPr="00E701EC" w:rsidRDefault="0044442F" w:rsidP="0006562F">
            <w:pPr>
              <w:jc w:val="center"/>
              <w:rPr>
                <w:b/>
                <w:bCs/>
                <w:color w:val="000000"/>
                <w:lang w:eastAsia="en-GB"/>
              </w:rPr>
            </w:pPr>
            <w:r w:rsidRPr="00E701EC">
              <w:rPr>
                <w:b/>
                <w:bCs/>
                <w:color w:val="000000"/>
                <w:lang w:eastAsia="en-GB"/>
              </w:rPr>
              <w:t>Mandatory Course (3 Credits)</w:t>
            </w:r>
          </w:p>
        </w:tc>
      </w:tr>
      <w:tr w:rsidR="0044442F" w:rsidRPr="00E701EC" w14:paraId="0311A6A7"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20EEBD07" w14:textId="77777777" w:rsidR="0044442F" w:rsidRPr="00E701EC" w:rsidRDefault="0044442F" w:rsidP="0006562F">
            <w:pPr>
              <w:jc w:val="center"/>
              <w:rPr>
                <w:color w:val="333333"/>
                <w:lang w:eastAsia="en-GB"/>
              </w:rPr>
            </w:pPr>
            <w:r>
              <w:rPr>
                <w:color w:val="333333"/>
                <w:lang w:eastAsia="en-GB"/>
              </w:rPr>
              <w:t>11</w:t>
            </w:r>
          </w:p>
        </w:tc>
        <w:tc>
          <w:tcPr>
            <w:tcW w:w="1173" w:type="dxa"/>
            <w:tcBorders>
              <w:top w:val="nil"/>
              <w:left w:val="nil"/>
              <w:bottom w:val="single" w:sz="4" w:space="0" w:color="auto"/>
              <w:right w:val="single" w:sz="4" w:space="0" w:color="auto"/>
            </w:tcBorders>
            <w:shd w:val="clear" w:color="auto" w:fill="auto"/>
            <w:vAlign w:val="bottom"/>
            <w:hideMark/>
          </w:tcPr>
          <w:p w14:paraId="01D66DBE" w14:textId="77777777" w:rsidR="0044442F" w:rsidRPr="00E701EC" w:rsidRDefault="0044442F" w:rsidP="0006562F">
            <w:pPr>
              <w:rPr>
                <w:color w:val="333333"/>
                <w:lang w:eastAsia="en-GB"/>
              </w:rPr>
            </w:pPr>
            <w:r w:rsidRPr="00E701EC">
              <w:rPr>
                <w:color w:val="333333"/>
                <w:lang w:eastAsia="en-GB"/>
              </w:rPr>
              <w:t>MSSI600</w:t>
            </w:r>
          </w:p>
        </w:tc>
        <w:tc>
          <w:tcPr>
            <w:tcW w:w="2091" w:type="dxa"/>
            <w:tcBorders>
              <w:top w:val="nil"/>
              <w:left w:val="nil"/>
              <w:bottom w:val="single" w:sz="4" w:space="0" w:color="auto"/>
              <w:right w:val="single" w:sz="4" w:space="0" w:color="auto"/>
            </w:tcBorders>
            <w:shd w:val="clear" w:color="auto" w:fill="auto"/>
            <w:vAlign w:val="bottom"/>
            <w:hideMark/>
          </w:tcPr>
          <w:p w14:paraId="1A3CCE58" w14:textId="77777777" w:rsidR="0044442F" w:rsidRPr="00E701EC" w:rsidRDefault="0044442F" w:rsidP="0006562F">
            <w:pPr>
              <w:rPr>
                <w:color w:val="333333"/>
                <w:lang w:eastAsia="en-GB"/>
              </w:rPr>
            </w:pPr>
            <w:r w:rsidRPr="00E701EC">
              <w:rPr>
                <w:color w:val="333333"/>
                <w:lang w:eastAsia="en-GB"/>
              </w:rPr>
              <w:t>Summer Internship(PG)</w:t>
            </w:r>
          </w:p>
        </w:tc>
        <w:tc>
          <w:tcPr>
            <w:tcW w:w="2098" w:type="dxa"/>
            <w:tcBorders>
              <w:top w:val="nil"/>
              <w:left w:val="nil"/>
              <w:bottom w:val="single" w:sz="4" w:space="0" w:color="auto"/>
              <w:right w:val="single" w:sz="4" w:space="0" w:color="auto"/>
            </w:tcBorders>
            <w:shd w:val="clear" w:color="auto" w:fill="auto"/>
            <w:vAlign w:val="bottom"/>
            <w:hideMark/>
          </w:tcPr>
          <w:p w14:paraId="29C4C1EA" w14:textId="77777777" w:rsidR="0044442F" w:rsidRPr="00E701EC" w:rsidRDefault="0044442F" w:rsidP="0006562F">
            <w:pPr>
              <w:rPr>
                <w:color w:val="333333"/>
                <w:lang w:eastAsia="en-GB"/>
              </w:rPr>
            </w:pPr>
            <w:r w:rsidRPr="00E701EC">
              <w:rPr>
                <w:color w:val="333333"/>
                <w:lang w:eastAsia="en-GB"/>
              </w:rPr>
              <w:t>Mandatory Course</w:t>
            </w:r>
          </w:p>
        </w:tc>
        <w:tc>
          <w:tcPr>
            <w:tcW w:w="328" w:type="dxa"/>
            <w:tcBorders>
              <w:top w:val="nil"/>
              <w:left w:val="nil"/>
              <w:bottom w:val="single" w:sz="4" w:space="0" w:color="auto"/>
              <w:right w:val="single" w:sz="4" w:space="0" w:color="auto"/>
            </w:tcBorders>
            <w:shd w:val="clear" w:color="auto" w:fill="auto"/>
            <w:vAlign w:val="bottom"/>
            <w:hideMark/>
          </w:tcPr>
          <w:p w14:paraId="7C500479" w14:textId="77777777" w:rsidR="0044442F" w:rsidRPr="00E701EC" w:rsidRDefault="0044442F" w:rsidP="0006562F">
            <w:pPr>
              <w:jc w:val="center"/>
              <w:rPr>
                <w:color w:val="666666"/>
                <w:lang w:eastAsia="en-GB"/>
              </w:rPr>
            </w:pPr>
            <w:r w:rsidRPr="00E701EC">
              <w:rPr>
                <w:color w:val="666666"/>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24C88753" w14:textId="77777777" w:rsidR="0044442F" w:rsidRPr="00E701EC" w:rsidRDefault="0044442F" w:rsidP="0006562F">
            <w:pPr>
              <w:jc w:val="center"/>
              <w:rPr>
                <w:color w:val="666666"/>
                <w:lang w:eastAsia="en-GB"/>
              </w:rPr>
            </w:pPr>
            <w:r w:rsidRPr="00E701EC">
              <w:rPr>
                <w:color w:val="666666"/>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BFC4E40" w14:textId="77777777" w:rsidR="0044442F" w:rsidRPr="00E701EC" w:rsidRDefault="0044442F" w:rsidP="0006562F">
            <w:pPr>
              <w:jc w:val="center"/>
              <w:rPr>
                <w:color w:val="666666"/>
                <w:lang w:eastAsia="en-GB"/>
              </w:rPr>
            </w:pPr>
            <w:r w:rsidRPr="00E701EC">
              <w:rPr>
                <w:color w:val="666666"/>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952B195" w14:textId="77777777" w:rsidR="0044442F" w:rsidRPr="00E701EC" w:rsidRDefault="0044442F" w:rsidP="0006562F">
            <w:pPr>
              <w:jc w:val="center"/>
              <w:rPr>
                <w:color w:val="666666"/>
                <w:lang w:eastAsia="en-GB"/>
              </w:rPr>
            </w:pPr>
            <w:r w:rsidRPr="00E701EC">
              <w:rPr>
                <w:color w:val="666666"/>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4739425" w14:textId="77777777" w:rsidR="0044442F" w:rsidRPr="00E701EC" w:rsidRDefault="0044442F" w:rsidP="0006562F">
            <w:pPr>
              <w:jc w:val="center"/>
              <w:rPr>
                <w:color w:val="666666"/>
                <w:lang w:eastAsia="en-GB"/>
              </w:rPr>
            </w:pPr>
            <w:r w:rsidRPr="00E701EC">
              <w:rPr>
                <w:color w:val="666666"/>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7107224F" w14:textId="77777777" w:rsidR="0044442F" w:rsidRPr="00E701EC" w:rsidRDefault="0044442F" w:rsidP="0006562F">
            <w:pPr>
              <w:jc w:val="center"/>
              <w:rPr>
                <w:color w:val="666666"/>
                <w:lang w:eastAsia="en-GB"/>
              </w:rPr>
            </w:pPr>
            <w:r w:rsidRPr="00E701EC">
              <w:rPr>
                <w:color w:val="666666"/>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9BC2CDB" w14:textId="77777777" w:rsidR="0044442F" w:rsidRPr="00E701EC" w:rsidRDefault="0044442F" w:rsidP="0006562F">
            <w:pPr>
              <w:jc w:val="center"/>
              <w:rPr>
                <w:color w:val="333333"/>
                <w:lang w:eastAsia="en-GB"/>
              </w:rPr>
            </w:pPr>
            <w:r w:rsidRPr="00E701EC">
              <w:rPr>
                <w:color w:val="333333"/>
                <w:lang w:eastAsia="en-GB"/>
              </w:rPr>
              <w:t>3</w:t>
            </w:r>
          </w:p>
        </w:tc>
      </w:tr>
      <w:tr w:rsidR="0044442F" w:rsidRPr="00E701EC" w14:paraId="5BA1270E"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7330705" w14:textId="77777777" w:rsidR="0044442F" w:rsidRPr="00E701EC" w:rsidRDefault="0044442F" w:rsidP="0006562F">
            <w:pPr>
              <w:jc w:val="center"/>
              <w:rPr>
                <w:b/>
                <w:bCs/>
                <w:color w:val="000000"/>
                <w:lang w:eastAsia="en-GB"/>
              </w:rPr>
            </w:pPr>
            <w:r w:rsidRPr="00E701EC">
              <w:rPr>
                <w:b/>
                <w:bCs/>
                <w:color w:val="000000"/>
                <w:lang w:eastAsia="en-GB"/>
              </w:rPr>
              <w:t>Value Added Courses (2 Credits)</w:t>
            </w:r>
          </w:p>
        </w:tc>
      </w:tr>
      <w:tr w:rsidR="0044442F" w:rsidRPr="00E701EC" w14:paraId="075ED3F8"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0642591" w14:textId="77777777" w:rsidR="0044442F" w:rsidRPr="00E701EC" w:rsidRDefault="0044442F" w:rsidP="0006562F">
            <w:pPr>
              <w:rPr>
                <w:color w:val="333333"/>
                <w:lang w:eastAsia="en-GB"/>
              </w:rPr>
            </w:pPr>
            <w:r>
              <w:rPr>
                <w:color w:val="333333"/>
                <w:lang w:eastAsia="en-GB"/>
              </w:rPr>
              <w:t>12</w:t>
            </w:r>
          </w:p>
        </w:tc>
        <w:tc>
          <w:tcPr>
            <w:tcW w:w="1173" w:type="dxa"/>
            <w:tcBorders>
              <w:top w:val="nil"/>
              <w:left w:val="nil"/>
              <w:bottom w:val="single" w:sz="4" w:space="0" w:color="auto"/>
              <w:right w:val="single" w:sz="4" w:space="0" w:color="auto"/>
            </w:tcBorders>
            <w:shd w:val="clear" w:color="auto" w:fill="auto"/>
            <w:vAlign w:val="center"/>
            <w:hideMark/>
          </w:tcPr>
          <w:p w14:paraId="2D021194" w14:textId="77777777" w:rsidR="0044442F" w:rsidRPr="00E701EC" w:rsidRDefault="0044442F" w:rsidP="0006562F">
            <w:pPr>
              <w:rPr>
                <w:color w:val="333333"/>
                <w:lang w:eastAsia="en-GB"/>
              </w:rPr>
            </w:pPr>
            <w:r w:rsidRPr="00E701EC">
              <w:rPr>
                <w:color w:val="333333"/>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436935CE" w14:textId="77777777" w:rsidR="0044442F" w:rsidRPr="00E701EC" w:rsidRDefault="0044442F" w:rsidP="0006562F">
            <w:pPr>
              <w:rPr>
                <w:color w:val="333333"/>
                <w:lang w:eastAsia="en-GB"/>
              </w:rPr>
            </w:pPr>
            <w:r w:rsidRPr="00E701EC">
              <w:rPr>
                <w:color w:val="333333"/>
                <w:lang w:eastAsia="en-GB"/>
              </w:rPr>
              <w:t>Professional Ethics</w:t>
            </w:r>
          </w:p>
        </w:tc>
        <w:tc>
          <w:tcPr>
            <w:tcW w:w="2098" w:type="dxa"/>
            <w:tcBorders>
              <w:top w:val="nil"/>
              <w:left w:val="nil"/>
              <w:bottom w:val="single" w:sz="4" w:space="0" w:color="auto"/>
              <w:right w:val="single" w:sz="4" w:space="0" w:color="auto"/>
            </w:tcBorders>
            <w:shd w:val="clear" w:color="auto" w:fill="auto"/>
            <w:vAlign w:val="center"/>
            <w:hideMark/>
          </w:tcPr>
          <w:p w14:paraId="3641EDEA"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1A50E7D4" w14:textId="77777777" w:rsidR="0044442F" w:rsidRPr="00E701EC" w:rsidRDefault="0044442F"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2CDA5DE0"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0501425"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2B21AB01"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45AA1DDB" w14:textId="77777777" w:rsidR="0044442F" w:rsidRPr="00E701EC" w:rsidRDefault="0044442F"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2A4821E4"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2C48FEAC" w14:textId="77777777" w:rsidR="0044442F" w:rsidRPr="00E701EC" w:rsidRDefault="0044442F" w:rsidP="0006562F">
            <w:pPr>
              <w:jc w:val="center"/>
              <w:rPr>
                <w:color w:val="333333"/>
                <w:lang w:eastAsia="en-GB"/>
              </w:rPr>
            </w:pPr>
            <w:r w:rsidRPr="00E701EC">
              <w:rPr>
                <w:color w:val="333333"/>
                <w:lang w:eastAsia="en-GB"/>
              </w:rPr>
              <w:t>2</w:t>
            </w:r>
          </w:p>
        </w:tc>
      </w:tr>
      <w:tr w:rsidR="0044442F" w:rsidRPr="00E701EC" w14:paraId="52B6357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BF68F82" w14:textId="77777777" w:rsidR="0044442F" w:rsidRPr="00E701EC" w:rsidRDefault="0044442F" w:rsidP="0006562F">
            <w:pPr>
              <w:jc w:val="center"/>
              <w:rPr>
                <w:color w:val="333333"/>
                <w:lang w:eastAsia="en-GB"/>
              </w:rPr>
            </w:pPr>
            <w:r>
              <w:rPr>
                <w:color w:val="333333"/>
                <w:lang w:eastAsia="en-GB"/>
              </w:rPr>
              <w:t>1</w:t>
            </w:r>
            <w:r w:rsidRPr="00E701EC">
              <w:rPr>
                <w:color w:val="333333"/>
                <w:lang w:eastAsia="en-GB"/>
              </w:rPr>
              <w:t>3</w:t>
            </w:r>
          </w:p>
        </w:tc>
        <w:tc>
          <w:tcPr>
            <w:tcW w:w="1173" w:type="dxa"/>
            <w:tcBorders>
              <w:top w:val="nil"/>
              <w:left w:val="nil"/>
              <w:bottom w:val="single" w:sz="4" w:space="0" w:color="auto"/>
              <w:right w:val="single" w:sz="4" w:space="0" w:color="auto"/>
            </w:tcBorders>
            <w:shd w:val="clear" w:color="auto" w:fill="auto"/>
            <w:vAlign w:val="center"/>
            <w:hideMark/>
          </w:tcPr>
          <w:p w14:paraId="1CEC53D5" w14:textId="77777777" w:rsidR="0044442F" w:rsidRPr="00E701EC" w:rsidRDefault="0044442F"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3158D18B" w14:textId="77777777" w:rsidR="0044442F" w:rsidRPr="00E701EC" w:rsidRDefault="0044442F"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376BA00E"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36E81BC4" w14:textId="77777777" w:rsidR="0044442F" w:rsidRPr="00E701EC" w:rsidRDefault="0044442F"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017E1083"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5C4C310D"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202BA27"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6DAC6E30" w14:textId="77777777" w:rsidR="0044442F" w:rsidRPr="00E701EC" w:rsidRDefault="0044442F"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0B0C29BE"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6CAA0CB4" w14:textId="77777777" w:rsidR="0044442F" w:rsidRPr="00E701EC" w:rsidRDefault="0044442F" w:rsidP="0006562F">
            <w:pPr>
              <w:jc w:val="center"/>
              <w:rPr>
                <w:color w:val="333333"/>
                <w:lang w:eastAsia="en-GB"/>
              </w:rPr>
            </w:pPr>
            <w:r w:rsidRPr="00E701EC">
              <w:rPr>
                <w:color w:val="333333"/>
                <w:lang w:eastAsia="en-GB"/>
              </w:rPr>
              <w:t>2</w:t>
            </w:r>
          </w:p>
        </w:tc>
      </w:tr>
      <w:tr w:rsidR="0044442F" w:rsidRPr="00E701EC" w14:paraId="3B802360" w14:textId="77777777" w:rsidTr="0006562F">
        <w:trPr>
          <w:trHeight w:val="38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32D5186" w14:textId="77777777" w:rsidR="0044442F" w:rsidRPr="00E701EC" w:rsidRDefault="0044442F" w:rsidP="0006562F">
            <w:pPr>
              <w:jc w:val="center"/>
              <w:rPr>
                <w:color w:val="333333"/>
                <w:lang w:eastAsia="en-GB"/>
              </w:rPr>
            </w:pPr>
            <w:r w:rsidRPr="00E701EC">
              <w:rPr>
                <w:color w:val="333333"/>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C9D45DD"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88E145C" w14:textId="77777777" w:rsidR="0044442F" w:rsidRPr="00E701EC" w:rsidRDefault="0044442F" w:rsidP="0006562F">
            <w:pPr>
              <w:jc w:val="center"/>
              <w:rPr>
                <w:b/>
                <w:bCs/>
                <w:color w:val="000000"/>
                <w:lang w:eastAsia="en-GB"/>
              </w:rPr>
            </w:pPr>
            <w:r w:rsidRPr="00E701EC">
              <w:rPr>
                <w:b/>
                <w:bCs/>
                <w:color w:val="000000"/>
                <w:lang w:eastAsia="en-GB"/>
              </w:rPr>
              <w:t> </w:t>
            </w:r>
          </w:p>
        </w:tc>
        <w:tc>
          <w:tcPr>
            <w:tcW w:w="2098" w:type="dxa"/>
            <w:tcBorders>
              <w:top w:val="nil"/>
              <w:left w:val="nil"/>
              <w:bottom w:val="single" w:sz="4" w:space="0" w:color="auto"/>
              <w:right w:val="single" w:sz="4" w:space="0" w:color="auto"/>
            </w:tcBorders>
            <w:shd w:val="clear" w:color="auto" w:fill="auto"/>
            <w:vAlign w:val="center"/>
            <w:hideMark/>
          </w:tcPr>
          <w:p w14:paraId="2DB00EF9" w14:textId="77777777" w:rsidR="0044442F" w:rsidRPr="00E701EC" w:rsidRDefault="0044442F" w:rsidP="0006562F">
            <w:pPr>
              <w:jc w:val="center"/>
              <w:rPr>
                <w:b/>
                <w:bCs/>
                <w:color w:val="000000"/>
                <w:lang w:eastAsia="en-GB"/>
              </w:rPr>
            </w:pPr>
            <w:r w:rsidRPr="00E701EC">
              <w:rPr>
                <w:b/>
                <w:bCs/>
                <w:color w:val="000000"/>
                <w:lang w:eastAsia="en-GB"/>
              </w:rPr>
              <w:t> </w:t>
            </w:r>
          </w:p>
        </w:tc>
        <w:tc>
          <w:tcPr>
            <w:tcW w:w="2725" w:type="dxa"/>
            <w:gridSpan w:val="6"/>
            <w:tcBorders>
              <w:top w:val="single" w:sz="4" w:space="0" w:color="auto"/>
              <w:left w:val="nil"/>
              <w:bottom w:val="single" w:sz="4" w:space="0" w:color="auto"/>
              <w:right w:val="single" w:sz="4" w:space="0" w:color="000000"/>
            </w:tcBorders>
            <w:shd w:val="clear" w:color="auto" w:fill="auto"/>
            <w:vAlign w:val="center"/>
            <w:hideMark/>
          </w:tcPr>
          <w:p w14:paraId="563B4278" w14:textId="77777777" w:rsidR="0044442F" w:rsidRPr="00E701EC" w:rsidRDefault="0044442F"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center"/>
            <w:hideMark/>
          </w:tcPr>
          <w:p w14:paraId="3A71D188" w14:textId="77777777" w:rsidR="0044442F" w:rsidRPr="00E701EC" w:rsidRDefault="0044442F" w:rsidP="0006562F">
            <w:pPr>
              <w:jc w:val="center"/>
              <w:rPr>
                <w:b/>
                <w:bCs/>
                <w:color w:val="000000"/>
                <w:lang w:eastAsia="en-GB"/>
              </w:rPr>
            </w:pPr>
            <w:r w:rsidRPr="00E701EC">
              <w:rPr>
                <w:b/>
                <w:bCs/>
                <w:color w:val="000000"/>
                <w:lang w:eastAsia="en-GB"/>
              </w:rPr>
              <w:t>2</w:t>
            </w:r>
            <w:r>
              <w:rPr>
                <w:b/>
                <w:bCs/>
                <w:color w:val="000000"/>
                <w:lang w:eastAsia="en-GB"/>
              </w:rPr>
              <w:t>6</w:t>
            </w:r>
          </w:p>
        </w:tc>
      </w:tr>
      <w:tr w:rsidR="0044442F" w:rsidRPr="00E701EC" w14:paraId="6D4AC671" w14:textId="77777777" w:rsidTr="0006562F">
        <w:trPr>
          <w:trHeight w:val="380"/>
        </w:trPr>
        <w:tc>
          <w:tcPr>
            <w:tcW w:w="9781"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DD9F2F7" w14:textId="77777777" w:rsidR="0044442F" w:rsidRPr="00E701EC" w:rsidRDefault="0044442F" w:rsidP="0006562F">
            <w:pPr>
              <w:jc w:val="center"/>
              <w:rPr>
                <w:b/>
                <w:bCs/>
                <w:color w:val="000000"/>
                <w:lang w:eastAsia="en-GB"/>
              </w:rPr>
            </w:pPr>
            <w:r w:rsidRPr="00E701EC">
              <w:rPr>
                <w:b/>
                <w:bCs/>
                <w:color w:val="000000"/>
                <w:lang w:eastAsia="en-GB"/>
              </w:rPr>
              <w:t>Semester IV</w:t>
            </w:r>
          </w:p>
        </w:tc>
      </w:tr>
      <w:tr w:rsidR="0044442F" w:rsidRPr="00E701EC" w14:paraId="7223BB84" w14:textId="77777777" w:rsidTr="0006562F">
        <w:trPr>
          <w:trHeight w:val="320"/>
        </w:trPr>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14:paraId="68ABDFA6" w14:textId="77777777" w:rsidR="0044442F" w:rsidRPr="00E701EC" w:rsidRDefault="0044442F" w:rsidP="0006562F">
            <w:pPr>
              <w:jc w:val="center"/>
              <w:rPr>
                <w:b/>
                <w:bCs/>
                <w:color w:val="000000"/>
                <w:lang w:eastAsia="en-GB"/>
              </w:rPr>
            </w:pPr>
            <w:proofErr w:type="spellStart"/>
            <w:r w:rsidRPr="00E701EC">
              <w:rPr>
                <w:b/>
                <w:bCs/>
                <w:color w:val="000000"/>
                <w:lang w:eastAsia="en-GB"/>
              </w:rPr>
              <w:t>S.No</w:t>
            </w:r>
            <w:proofErr w:type="spellEnd"/>
            <w:r w:rsidRPr="00E701EC">
              <w:rPr>
                <w:b/>
                <w:bCs/>
                <w:color w:val="000000"/>
                <w:lang w:eastAsia="en-GB"/>
              </w:rPr>
              <w:t>.</w:t>
            </w:r>
          </w:p>
        </w:tc>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24AFD439" w14:textId="77777777" w:rsidR="0044442F" w:rsidRPr="00E701EC" w:rsidRDefault="0044442F" w:rsidP="0006562F">
            <w:pPr>
              <w:jc w:val="center"/>
              <w:rPr>
                <w:b/>
                <w:bCs/>
                <w:color w:val="000000"/>
                <w:lang w:eastAsia="en-GB"/>
              </w:rPr>
            </w:pPr>
            <w:r w:rsidRPr="00E701EC">
              <w:rPr>
                <w:b/>
                <w:bCs/>
                <w:color w:val="000000"/>
                <w:lang w:eastAsia="en-GB"/>
              </w:rPr>
              <w:t>Course Code</w:t>
            </w:r>
          </w:p>
        </w:tc>
        <w:tc>
          <w:tcPr>
            <w:tcW w:w="2091" w:type="dxa"/>
            <w:vMerge w:val="restart"/>
            <w:tcBorders>
              <w:top w:val="nil"/>
              <w:left w:val="single" w:sz="4" w:space="0" w:color="auto"/>
              <w:bottom w:val="single" w:sz="4" w:space="0" w:color="auto"/>
              <w:right w:val="single" w:sz="4" w:space="0" w:color="auto"/>
            </w:tcBorders>
            <w:shd w:val="clear" w:color="auto" w:fill="auto"/>
            <w:vAlign w:val="bottom"/>
            <w:hideMark/>
          </w:tcPr>
          <w:p w14:paraId="086D5E49" w14:textId="77777777" w:rsidR="0044442F" w:rsidRPr="00E701EC" w:rsidRDefault="0044442F" w:rsidP="0006562F">
            <w:pPr>
              <w:jc w:val="center"/>
              <w:rPr>
                <w:b/>
                <w:bCs/>
                <w:color w:val="000000"/>
                <w:lang w:eastAsia="en-GB"/>
              </w:rPr>
            </w:pPr>
            <w:r w:rsidRPr="00E701EC">
              <w:rPr>
                <w:b/>
                <w:bCs/>
                <w:color w:val="000000"/>
                <w:lang w:eastAsia="en-GB"/>
              </w:rPr>
              <w:t>Course Title</w:t>
            </w:r>
          </w:p>
        </w:tc>
        <w:tc>
          <w:tcPr>
            <w:tcW w:w="2098" w:type="dxa"/>
            <w:vMerge w:val="restart"/>
            <w:tcBorders>
              <w:top w:val="nil"/>
              <w:left w:val="single" w:sz="4" w:space="0" w:color="auto"/>
              <w:bottom w:val="single" w:sz="4" w:space="0" w:color="auto"/>
              <w:right w:val="single" w:sz="4" w:space="0" w:color="auto"/>
            </w:tcBorders>
            <w:shd w:val="clear" w:color="auto" w:fill="auto"/>
            <w:vAlign w:val="bottom"/>
            <w:hideMark/>
          </w:tcPr>
          <w:p w14:paraId="66C6C63F" w14:textId="77777777" w:rsidR="0044442F" w:rsidRPr="00E701EC" w:rsidRDefault="0044442F" w:rsidP="0006562F">
            <w:pPr>
              <w:jc w:val="center"/>
              <w:rPr>
                <w:b/>
                <w:bCs/>
                <w:color w:val="000000"/>
                <w:lang w:eastAsia="en-GB"/>
              </w:rPr>
            </w:pPr>
            <w:r w:rsidRPr="00E701EC">
              <w:rPr>
                <w:b/>
                <w:bCs/>
                <w:color w:val="000000"/>
                <w:lang w:eastAsia="en-GB"/>
              </w:rPr>
              <w:t>Course Type</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72B053C6" w14:textId="77777777" w:rsidR="0044442F" w:rsidRPr="00E701EC" w:rsidRDefault="0044442F" w:rsidP="0006562F">
            <w:pPr>
              <w:jc w:val="center"/>
              <w:rPr>
                <w:b/>
                <w:bCs/>
                <w:color w:val="000000"/>
                <w:lang w:eastAsia="en-GB"/>
              </w:rPr>
            </w:pPr>
            <w:r w:rsidRPr="00E701EC">
              <w:rPr>
                <w:b/>
                <w:bCs/>
                <w:color w:val="000000"/>
                <w:lang w:eastAsia="en-GB"/>
              </w:rPr>
              <w:t>Credit</w:t>
            </w:r>
          </w:p>
        </w:tc>
        <w:tc>
          <w:tcPr>
            <w:tcW w:w="993" w:type="dxa"/>
            <w:vMerge w:val="restart"/>
            <w:tcBorders>
              <w:top w:val="nil"/>
              <w:left w:val="single" w:sz="4" w:space="0" w:color="auto"/>
              <w:bottom w:val="single" w:sz="4" w:space="0" w:color="auto"/>
              <w:right w:val="single" w:sz="4" w:space="0" w:color="auto"/>
            </w:tcBorders>
            <w:shd w:val="clear" w:color="auto" w:fill="auto"/>
            <w:vAlign w:val="bottom"/>
            <w:hideMark/>
          </w:tcPr>
          <w:p w14:paraId="718ABA8E" w14:textId="77777777" w:rsidR="0044442F" w:rsidRPr="00E701EC" w:rsidRDefault="0044442F" w:rsidP="0006562F">
            <w:pPr>
              <w:jc w:val="center"/>
              <w:rPr>
                <w:b/>
                <w:bCs/>
                <w:color w:val="000000"/>
                <w:lang w:eastAsia="en-GB"/>
              </w:rPr>
            </w:pPr>
            <w:r w:rsidRPr="00E701EC">
              <w:rPr>
                <w:b/>
                <w:bCs/>
                <w:color w:val="000000"/>
                <w:lang w:eastAsia="en-GB"/>
              </w:rPr>
              <w:t>Credit Units</w:t>
            </w:r>
          </w:p>
        </w:tc>
      </w:tr>
      <w:tr w:rsidR="0044442F" w:rsidRPr="00E701EC" w14:paraId="543F397C" w14:textId="77777777" w:rsidTr="0006562F">
        <w:trPr>
          <w:trHeight w:val="600"/>
        </w:trPr>
        <w:tc>
          <w:tcPr>
            <w:tcW w:w="701" w:type="dxa"/>
            <w:vMerge/>
            <w:tcBorders>
              <w:top w:val="nil"/>
              <w:left w:val="single" w:sz="4" w:space="0" w:color="auto"/>
              <w:bottom w:val="single" w:sz="4" w:space="0" w:color="auto"/>
              <w:right w:val="single" w:sz="4" w:space="0" w:color="auto"/>
            </w:tcBorders>
            <w:vAlign w:val="center"/>
            <w:hideMark/>
          </w:tcPr>
          <w:p w14:paraId="5FDDA060" w14:textId="77777777" w:rsidR="0044442F" w:rsidRPr="00E701EC" w:rsidRDefault="0044442F" w:rsidP="0006562F">
            <w:pPr>
              <w:rPr>
                <w:b/>
                <w:bCs/>
                <w:color w:val="000000"/>
                <w:lang w:eastAsia="en-GB"/>
              </w:rPr>
            </w:pPr>
          </w:p>
        </w:tc>
        <w:tc>
          <w:tcPr>
            <w:tcW w:w="1173" w:type="dxa"/>
            <w:vMerge/>
            <w:tcBorders>
              <w:top w:val="nil"/>
              <w:left w:val="single" w:sz="4" w:space="0" w:color="auto"/>
              <w:bottom w:val="single" w:sz="4" w:space="0" w:color="auto"/>
              <w:right w:val="single" w:sz="4" w:space="0" w:color="auto"/>
            </w:tcBorders>
            <w:vAlign w:val="center"/>
            <w:hideMark/>
          </w:tcPr>
          <w:p w14:paraId="545E7298" w14:textId="77777777" w:rsidR="0044442F" w:rsidRPr="00E701EC" w:rsidRDefault="0044442F" w:rsidP="0006562F">
            <w:pPr>
              <w:rPr>
                <w:b/>
                <w:bCs/>
                <w:color w:val="000000"/>
                <w:lang w:eastAsia="en-GB"/>
              </w:rPr>
            </w:pPr>
          </w:p>
        </w:tc>
        <w:tc>
          <w:tcPr>
            <w:tcW w:w="2091" w:type="dxa"/>
            <w:vMerge/>
            <w:tcBorders>
              <w:top w:val="nil"/>
              <w:left w:val="single" w:sz="4" w:space="0" w:color="auto"/>
              <w:bottom w:val="single" w:sz="4" w:space="0" w:color="auto"/>
              <w:right w:val="single" w:sz="4" w:space="0" w:color="auto"/>
            </w:tcBorders>
            <w:vAlign w:val="center"/>
            <w:hideMark/>
          </w:tcPr>
          <w:p w14:paraId="465F0464" w14:textId="77777777" w:rsidR="0044442F" w:rsidRPr="00E701EC" w:rsidRDefault="0044442F" w:rsidP="0006562F">
            <w:pPr>
              <w:rPr>
                <w:b/>
                <w:bCs/>
                <w:color w:val="000000"/>
                <w:lang w:eastAsia="en-GB"/>
              </w:rPr>
            </w:pPr>
          </w:p>
        </w:tc>
        <w:tc>
          <w:tcPr>
            <w:tcW w:w="2098" w:type="dxa"/>
            <w:vMerge/>
            <w:tcBorders>
              <w:top w:val="nil"/>
              <w:left w:val="single" w:sz="4" w:space="0" w:color="auto"/>
              <w:bottom w:val="single" w:sz="4" w:space="0" w:color="auto"/>
              <w:right w:val="single" w:sz="4" w:space="0" w:color="auto"/>
            </w:tcBorders>
            <w:vAlign w:val="center"/>
            <w:hideMark/>
          </w:tcPr>
          <w:p w14:paraId="46383BA2" w14:textId="77777777" w:rsidR="0044442F" w:rsidRPr="00E701EC" w:rsidRDefault="0044442F" w:rsidP="0006562F">
            <w:pPr>
              <w:rPr>
                <w:b/>
                <w:bCs/>
                <w:color w:val="000000"/>
                <w:lang w:eastAsia="en-GB"/>
              </w:rPr>
            </w:pPr>
          </w:p>
        </w:tc>
        <w:tc>
          <w:tcPr>
            <w:tcW w:w="328" w:type="dxa"/>
            <w:tcBorders>
              <w:top w:val="nil"/>
              <w:left w:val="nil"/>
              <w:bottom w:val="single" w:sz="4" w:space="0" w:color="auto"/>
              <w:right w:val="single" w:sz="4" w:space="0" w:color="auto"/>
            </w:tcBorders>
            <w:shd w:val="clear" w:color="auto" w:fill="auto"/>
            <w:vAlign w:val="bottom"/>
            <w:hideMark/>
          </w:tcPr>
          <w:p w14:paraId="76547E61" w14:textId="77777777" w:rsidR="0044442F" w:rsidRPr="00E701EC" w:rsidRDefault="0044442F" w:rsidP="0006562F">
            <w:pPr>
              <w:jc w:val="center"/>
              <w:rPr>
                <w:b/>
                <w:bCs/>
                <w:color w:val="000000"/>
                <w:lang w:eastAsia="en-GB"/>
              </w:rPr>
            </w:pPr>
            <w:r w:rsidRPr="00E701EC">
              <w:rPr>
                <w:b/>
                <w:bCs/>
                <w:color w:val="000000"/>
                <w:lang w:eastAsia="en-GB"/>
              </w:rPr>
              <w:t>L</w:t>
            </w:r>
          </w:p>
        </w:tc>
        <w:tc>
          <w:tcPr>
            <w:tcW w:w="328" w:type="dxa"/>
            <w:tcBorders>
              <w:top w:val="nil"/>
              <w:left w:val="nil"/>
              <w:bottom w:val="single" w:sz="4" w:space="0" w:color="auto"/>
              <w:right w:val="single" w:sz="4" w:space="0" w:color="auto"/>
            </w:tcBorders>
            <w:shd w:val="clear" w:color="auto" w:fill="auto"/>
            <w:vAlign w:val="bottom"/>
            <w:hideMark/>
          </w:tcPr>
          <w:p w14:paraId="228148D9" w14:textId="77777777" w:rsidR="0044442F" w:rsidRPr="00E701EC" w:rsidRDefault="0044442F" w:rsidP="0006562F">
            <w:pPr>
              <w:jc w:val="center"/>
              <w:rPr>
                <w:b/>
                <w:bCs/>
                <w:color w:val="000000"/>
                <w:lang w:eastAsia="en-GB"/>
              </w:rPr>
            </w:pPr>
            <w:r w:rsidRPr="00E701EC">
              <w:rPr>
                <w:b/>
                <w:bCs/>
                <w:color w:val="000000"/>
                <w:lang w:eastAsia="en-GB"/>
              </w:rPr>
              <w:t>T</w:t>
            </w:r>
          </w:p>
        </w:tc>
        <w:tc>
          <w:tcPr>
            <w:tcW w:w="438" w:type="dxa"/>
            <w:tcBorders>
              <w:top w:val="nil"/>
              <w:left w:val="nil"/>
              <w:bottom w:val="single" w:sz="4" w:space="0" w:color="auto"/>
              <w:right w:val="single" w:sz="4" w:space="0" w:color="auto"/>
            </w:tcBorders>
            <w:shd w:val="clear" w:color="auto" w:fill="auto"/>
            <w:vAlign w:val="bottom"/>
            <w:hideMark/>
          </w:tcPr>
          <w:p w14:paraId="54D47F2D" w14:textId="77777777" w:rsidR="0044442F" w:rsidRPr="00E701EC" w:rsidRDefault="0044442F" w:rsidP="0006562F">
            <w:pPr>
              <w:jc w:val="center"/>
              <w:rPr>
                <w:b/>
                <w:bCs/>
                <w:color w:val="000000"/>
                <w:lang w:eastAsia="en-GB"/>
              </w:rPr>
            </w:pPr>
            <w:r w:rsidRPr="00E701EC">
              <w:rPr>
                <w:b/>
                <w:bCs/>
                <w:color w:val="000000"/>
                <w:lang w:eastAsia="en-GB"/>
              </w:rPr>
              <w:t>PS</w:t>
            </w:r>
          </w:p>
        </w:tc>
        <w:tc>
          <w:tcPr>
            <w:tcW w:w="517" w:type="dxa"/>
            <w:tcBorders>
              <w:top w:val="nil"/>
              <w:left w:val="nil"/>
              <w:bottom w:val="single" w:sz="4" w:space="0" w:color="auto"/>
              <w:right w:val="single" w:sz="4" w:space="0" w:color="auto"/>
            </w:tcBorders>
            <w:shd w:val="clear" w:color="auto" w:fill="auto"/>
            <w:vAlign w:val="bottom"/>
            <w:hideMark/>
          </w:tcPr>
          <w:p w14:paraId="771FD316" w14:textId="77777777" w:rsidR="0044442F" w:rsidRPr="00E701EC" w:rsidRDefault="0044442F" w:rsidP="0006562F">
            <w:pPr>
              <w:jc w:val="center"/>
              <w:rPr>
                <w:b/>
                <w:bCs/>
                <w:color w:val="000000"/>
                <w:lang w:eastAsia="en-GB"/>
              </w:rPr>
            </w:pPr>
            <w:r w:rsidRPr="00E701EC">
              <w:rPr>
                <w:b/>
                <w:bCs/>
                <w:color w:val="000000"/>
                <w:lang w:eastAsia="en-GB"/>
              </w:rPr>
              <w:t>FW</w:t>
            </w:r>
          </w:p>
        </w:tc>
        <w:tc>
          <w:tcPr>
            <w:tcW w:w="520" w:type="dxa"/>
            <w:tcBorders>
              <w:top w:val="nil"/>
              <w:left w:val="nil"/>
              <w:bottom w:val="single" w:sz="4" w:space="0" w:color="auto"/>
              <w:right w:val="single" w:sz="4" w:space="0" w:color="auto"/>
            </w:tcBorders>
            <w:shd w:val="clear" w:color="auto" w:fill="auto"/>
            <w:vAlign w:val="bottom"/>
            <w:hideMark/>
          </w:tcPr>
          <w:p w14:paraId="1AF1E8DB" w14:textId="77777777" w:rsidR="0044442F" w:rsidRPr="00E701EC" w:rsidRDefault="0044442F" w:rsidP="0006562F">
            <w:pPr>
              <w:jc w:val="center"/>
              <w:rPr>
                <w:b/>
                <w:bCs/>
                <w:color w:val="000000"/>
                <w:lang w:eastAsia="en-GB"/>
              </w:rPr>
            </w:pPr>
            <w:r w:rsidRPr="00E701EC">
              <w:rPr>
                <w:b/>
                <w:bCs/>
                <w:color w:val="000000"/>
                <w:lang w:eastAsia="en-GB"/>
              </w:rPr>
              <w:t>SW</w:t>
            </w:r>
          </w:p>
        </w:tc>
        <w:tc>
          <w:tcPr>
            <w:tcW w:w="594" w:type="dxa"/>
            <w:tcBorders>
              <w:top w:val="nil"/>
              <w:left w:val="nil"/>
              <w:bottom w:val="single" w:sz="4" w:space="0" w:color="auto"/>
              <w:right w:val="single" w:sz="4" w:space="0" w:color="auto"/>
            </w:tcBorders>
            <w:shd w:val="clear" w:color="auto" w:fill="auto"/>
            <w:vAlign w:val="bottom"/>
            <w:hideMark/>
          </w:tcPr>
          <w:p w14:paraId="4D7EE8C2" w14:textId="77777777" w:rsidR="0044442F" w:rsidRPr="00E701EC" w:rsidRDefault="0044442F" w:rsidP="0006562F">
            <w:pPr>
              <w:jc w:val="center"/>
              <w:rPr>
                <w:b/>
                <w:bCs/>
                <w:color w:val="000000"/>
                <w:lang w:eastAsia="en-GB"/>
              </w:rPr>
            </w:pPr>
            <w:r w:rsidRPr="00E701EC">
              <w:rPr>
                <w:b/>
                <w:bCs/>
                <w:color w:val="000000"/>
                <w:lang w:eastAsia="en-GB"/>
              </w:rPr>
              <w:t>Arch./Des. Studio</w:t>
            </w:r>
          </w:p>
        </w:tc>
        <w:tc>
          <w:tcPr>
            <w:tcW w:w="993" w:type="dxa"/>
            <w:vMerge/>
            <w:tcBorders>
              <w:top w:val="nil"/>
              <w:left w:val="single" w:sz="4" w:space="0" w:color="auto"/>
              <w:bottom w:val="single" w:sz="4" w:space="0" w:color="auto"/>
              <w:right w:val="single" w:sz="4" w:space="0" w:color="auto"/>
            </w:tcBorders>
            <w:vAlign w:val="center"/>
            <w:hideMark/>
          </w:tcPr>
          <w:p w14:paraId="18B43418" w14:textId="77777777" w:rsidR="0044442F" w:rsidRPr="00E701EC" w:rsidRDefault="0044442F" w:rsidP="0006562F">
            <w:pPr>
              <w:rPr>
                <w:b/>
                <w:bCs/>
                <w:color w:val="000000"/>
                <w:lang w:eastAsia="en-GB"/>
              </w:rPr>
            </w:pPr>
          </w:p>
        </w:tc>
      </w:tr>
      <w:tr w:rsidR="0044442F" w:rsidRPr="00E701EC" w14:paraId="7B6F9892"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88D2FCD" w14:textId="77777777" w:rsidR="0044442F" w:rsidRPr="00E701EC" w:rsidRDefault="0044442F" w:rsidP="0006562F">
            <w:pPr>
              <w:jc w:val="center"/>
              <w:rPr>
                <w:b/>
                <w:bCs/>
                <w:color w:val="000000"/>
                <w:lang w:eastAsia="en-GB"/>
              </w:rPr>
            </w:pPr>
            <w:r w:rsidRPr="00E701EC">
              <w:rPr>
                <w:b/>
                <w:bCs/>
                <w:color w:val="000000"/>
                <w:lang w:eastAsia="en-GB"/>
              </w:rPr>
              <w:t>Core Course (4 Credits)</w:t>
            </w:r>
          </w:p>
        </w:tc>
      </w:tr>
      <w:tr w:rsidR="0044442F" w:rsidRPr="00E701EC" w14:paraId="58E215C4"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33D15B9" w14:textId="77777777" w:rsidR="0044442F" w:rsidRPr="00E701EC" w:rsidRDefault="0044442F" w:rsidP="0006562F">
            <w:pPr>
              <w:jc w:val="center"/>
              <w:rPr>
                <w:color w:val="000000"/>
                <w:lang w:eastAsia="en-GB"/>
              </w:rPr>
            </w:pPr>
            <w:r w:rsidRPr="00E701EC">
              <w:rPr>
                <w:color w:val="000000"/>
                <w:lang w:eastAsia="en-GB"/>
              </w:rPr>
              <w:t>1</w:t>
            </w:r>
          </w:p>
        </w:tc>
        <w:tc>
          <w:tcPr>
            <w:tcW w:w="1173" w:type="dxa"/>
            <w:tcBorders>
              <w:top w:val="nil"/>
              <w:left w:val="nil"/>
              <w:bottom w:val="single" w:sz="4" w:space="0" w:color="auto"/>
              <w:right w:val="single" w:sz="4" w:space="0" w:color="auto"/>
            </w:tcBorders>
            <w:shd w:val="clear" w:color="auto" w:fill="auto"/>
            <w:vAlign w:val="bottom"/>
            <w:hideMark/>
          </w:tcPr>
          <w:p w14:paraId="59771746" w14:textId="77777777" w:rsidR="0044442F" w:rsidRPr="00E701EC" w:rsidRDefault="0044442F" w:rsidP="0006562F">
            <w:pPr>
              <w:rPr>
                <w:color w:val="000000"/>
                <w:lang w:eastAsia="en-GB"/>
              </w:rPr>
            </w:pPr>
            <w:r w:rsidRPr="00E701EC">
              <w:rPr>
                <w:color w:val="000000"/>
                <w:lang w:eastAsia="en-GB"/>
              </w:rPr>
              <w:t>MGMT705</w:t>
            </w:r>
          </w:p>
        </w:tc>
        <w:tc>
          <w:tcPr>
            <w:tcW w:w="2091" w:type="dxa"/>
            <w:tcBorders>
              <w:top w:val="nil"/>
              <w:left w:val="nil"/>
              <w:bottom w:val="single" w:sz="4" w:space="0" w:color="auto"/>
              <w:right w:val="single" w:sz="4" w:space="0" w:color="auto"/>
            </w:tcBorders>
            <w:shd w:val="clear" w:color="auto" w:fill="auto"/>
            <w:vAlign w:val="bottom"/>
            <w:hideMark/>
          </w:tcPr>
          <w:p w14:paraId="48C4B3B2" w14:textId="77777777" w:rsidR="0044442F" w:rsidRPr="00E701EC" w:rsidRDefault="0044442F" w:rsidP="0006562F">
            <w:pPr>
              <w:rPr>
                <w:color w:val="000000"/>
                <w:lang w:eastAsia="en-GB"/>
              </w:rPr>
            </w:pPr>
            <w:r w:rsidRPr="00E701EC">
              <w:rPr>
                <w:color w:val="000000"/>
                <w:lang w:eastAsia="en-GB"/>
              </w:rPr>
              <w:t>Management in Action - Social Economic and Ethical Issues(PG)</w:t>
            </w:r>
          </w:p>
        </w:tc>
        <w:tc>
          <w:tcPr>
            <w:tcW w:w="2098" w:type="dxa"/>
            <w:tcBorders>
              <w:top w:val="nil"/>
              <w:left w:val="nil"/>
              <w:bottom w:val="single" w:sz="4" w:space="0" w:color="auto"/>
              <w:right w:val="single" w:sz="4" w:space="0" w:color="auto"/>
            </w:tcBorders>
            <w:shd w:val="clear" w:color="auto" w:fill="auto"/>
            <w:vAlign w:val="bottom"/>
            <w:hideMark/>
          </w:tcPr>
          <w:p w14:paraId="3D2E8749" w14:textId="77777777" w:rsidR="0044442F" w:rsidRPr="00E701EC" w:rsidRDefault="0044442F" w:rsidP="0006562F">
            <w:pPr>
              <w:rPr>
                <w:color w:val="000000"/>
                <w:lang w:eastAsia="en-GB"/>
              </w:rPr>
            </w:pPr>
            <w:r w:rsidRPr="00E701EC">
              <w:rPr>
                <w:color w:val="000000"/>
                <w:lang w:eastAsia="en-GB"/>
              </w:rPr>
              <w:t>Core Courses</w:t>
            </w:r>
          </w:p>
        </w:tc>
        <w:tc>
          <w:tcPr>
            <w:tcW w:w="328" w:type="dxa"/>
            <w:tcBorders>
              <w:top w:val="nil"/>
              <w:left w:val="nil"/>
              <w:bottom w:val="single" w:sz="4" w:space="0" w:color="auto"/>
              <w:right w:val="single" w:sz="4" w:space="0" w:color="auto"/>
            </w:tcBorders>
            <w:shd w:val="clear" w:color="auto" w:fill="auto"/>
            <w:vAlign w:val="bottom"/>
            <w:hideMark/>
          </w:tcPr>
          <w:p w14:paraId="3D08CA45" w14:textId="77777777" w:rsidR="0044442F" w:rsidRPr="00E701EC" w:rsidRDefault="0044442F" w:rsidP="0006562F">
            <w:pPr>
              <w:jc w:val="center"/>
              <w:rPr>
                <w:color w:val="000000"/>
                <w:lang w:eastAsia="en-GB"/>
              </w:rPr>
            </w:pPr>
            <w:r w:rsidRPr="00E701EC">
              <w:rPr>
                <w:color w:val="000000"/>
                <w:lang w:eastAsia="en-GB"/>
              </w:rPr>
              <w:t>3</w:t>
            </w:r>
          </w:p>
        </w:tc>
        <w:tc>
          <w:tcPr>
            <w:tcW w:w="328" w:type="dxa"/>
            <w:tcBorders>
              <w:top w:val="nil"/>
              <w:left w:val="nil"/>
              <w:bottom w:val="single" w:sz="4" w:space="0" w:color="auto"/>
              <w:right w:val="single" w:sz="4" w:space="0" w:color="auto"/>
            </w:tcBorders>
            <w:shd w:val="clear" w:color="auto" w:fill="auto"/>
            <w:vAlign w:val="bottom"/>
            <w:hideMark/>
          </w:tcPr>
          <w:p w14:paraId="15448F3D"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237C64B"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30BEE864"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26E60033"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0A27406"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349FFAB" w14:textId="77777777" w:rsidR="0044442F" w:rsidRPr="00E701EC" w:rsidRDefault="0044442F" w:rsidP="0006562F">
            <w:pPr>
              <w:jc w:val="center"/>
              <w:rPr>
                <w:color w:val="000000"/>
                <w:lang w:eastAsia="en-GB"/>
              </w:rPr>
            </w:pPr>
            <w:r w:rsidRPr="00E701EC">
              <w:rPr>
                <w:color w:val="000000"/>
                <w:lang w:eastAsia="en-GB"/>
              </w:rPr>
              <w:t>4</w:t>
            </w:r>
          </w:p>
        </w:tc>
      </w:tr>
      <w:tr w:rsidR="0044442F" w:rsidRPr="00E701EC" w14:paraId="1DE13285"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469E774" w14:textId="77777777" w:rsidR="0044442F" w:rsidRPr="00E701EC" w:rsidRDefault="0044442F" w:rsidP="0006562F">
            <w:pPr>
              <w:jc w:val="center"/>
              <w:rPr>
                <w:b/>
                <w:bCs/>
                <w:color w:val="000000"/>
                <w:lang w:eastAsia="en-GB"/>
              </w:rPr>
            </w:pPr>
            <w:r w:rsidRPr="00E701EC">
              <w:rPr>
                <w:b/>
                <w:bCs/>
                <w:color w:val="000000"/>
                <w:lang w:eastAsia="en-GB"/>
              </w:rPr>
              <w:t>Specialisation Elective Courses (13 - 16 Credits)</w:t>
            </w:r>
          </w:p>
        </w:tc>
      </w:tr>
      <w:tr w:rsidR="0044442F" w:rsidRPr="00E701EC" w14:paraId="67252899"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35BE903" w14:textId="77777777" w:rsidR="0044442F" w:rsidRPr="00E701EC" w:rsidRDefault="0044442F" w:rsidP="0006562F">
            <w:pPr>
              <w:jc w:val="center"/>
              <w:rPr>
                <w:color w:val="000000"/>
                <w:lang w:eastAsia="en-GB"/>
              </w:rPr>
            </w:pPr>
            <w:r w:rsidRPr="00E701EC">
              <w:rPr>
                <w:color w:val="000000"/>
                <w:lang w:eastAsia="en-GB"/>
              </w:rPr>
              <w:t>2</w:t>
            </w:r>
          </w:p>
        </w:tc>
        <w:tc>
          <w:tcPr>
            <w:tcW w:w="1173" w:type="dxa"/>
            <w:tcBorders>
              <w:top w:val="nil"/>
              <w:left w:val="nil"/>
              <w:bottom w:val="single" w:sz="4" w:space="0" w:color="auto"/>
              <w:right w:val="single" w:sz="4" w:space="0" w:color="auto"/>
            </w:tcBorders>
            <w:shd w:val="clear" w:color="auto" w:fill="auto"/>
            <w:vAlign w:val="bottom"/>
            <w:hideMark/>
          </w:tcPr>
          <w:p w14:paraId="580709FB" w14:textId="77777777" w:rsidR="0044442F" w:rsidRPr="00E701EC" w:rsidRDefault="0044442F" w:rsidP="0006562F">
            <w:pPr>
              <w:rPr>
                <w:color w:val="000000"/>
                <w:lang w:eastAsia="en-GB"/>
              </w:rPr>
            </w:pPr>
            <w:r w:rsidRPr="00E701EC">
              <w:rPr>
                <w:color w:val="000000"/>
                <w:lang w:eastAsia="en-GB"/>
              </w:rPr>
              <w:t>C</w:t>
            </w:r>
            <w:r>
              <w:rPr>
                <w:color w:val="000000"/>
                <w:lang w:eastAsia="en-GB"/>
              </w:rPr>
              <w:t>I</w:t>
            </w:r>
            <w:r w:rsidRPr="00E701EC">
              <w:rPr>
                <w:color w:val="000000"/>
                <w:lang w:eastAsia="en-GB"/>
              </w:rPr>
              <w:t>714</w:t>
            </w:r>
          </w:p>
        </w:tc>
        <w:tc>
          <w:tcPr>
            <w:tcW w:w="2091" w:type="dxa"/>
            <w:tcBorders>
              <w:top w:val="nil"/>
              <w:left w:val="nil"/>
              <w:bottom w:val="single" w:sz="4" w:space="0" w:color="auto"/>
              <w:right w:val="single" w:sz="4" w:space="0" w:color="auto"/>
            </w:tcBorders>
            <w:shd w:val="clear" w:color="auto" w:fill="auto"/>
            <w:vAlign w:val="bottom"/>
            <w:hideMark/>
          </w:tcPr>
          <w:p w14:paraId="2116BF9F" w14:textId="77777777" w:rsidR="0044442F" w:rsidRPr="00E701EC" w:rsidRDefault="0044442F" w:rsidP="0006562F">
            <w:pPr>
              <w:rPr>
                <w:color w:val="000000"/>
                <w:lang w:eastAsia="en-GB"/>
              </w:rPr>
            </w:pPr>
            <w:r w:rsidRPr="00E701EC">
              <w:rPr>
                <w:color w:val="000000"/>
                <w:lang w:eastAsia="en-GB"/>
              </w:rPr>
              <w:t>Supply Chain Analytics(PG)</w:t>
            </w:r>
          </w:p>
        </w:tc>
        <w:tc>
          <w:tcPr>
            <w:tcW w:w="2098" w:type="dxa"/>
            <w:tcBorders>
              <w:top w:val="nil"/>
              <w:left w:val="nil"/>
              <w:bottom w:val="single" w:sz="4" w:space="0" w:color="auto"/>
              <w:right w:val="single" w:sz="4" w:space="0" w:color="auto"/>
            </w:tcBorders>
            <w:shd w:val="clear" w:color="auto" w:fill="auto"/>
            <w:vAlign w:val="bottom"/>
            <w:hideMark/>
          </w:tcPr>
          <w:p w14:paraId="00C1FDA6"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D2C7657"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1DC4A174"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1B72A6D0"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8763638"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0A0ACA77"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B05F755"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0EEE4DA3" w14:textId="77777777" w:rsidR="0044442F" w:rsidRPr="00E701EC" w:rsidRDefault="0044442F" w:rsidP="0006562F">
            <w:pPr>
              <w:jc w:val="center"/>
              <w:rPr>
                <w:color w:val="000000"/>
                <w:lang w:eastAsia="en-GB"/>
              </w:rPr>
            </w:pPr>
            <w:r>
              <w:rPr>
                <w:color w:val="000000"/>
                <w:lang w:eastAsia="en-GB"/>
              </w:rPr>
              <w:t>3</w:t>
            </w:r>
          </w:p>
        </w:tc>
      </w:tr>
      <w:tr w:rsidR="0044442F" w:rsidRPr="00E701EC" w14:paraId="4F21BEFC"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1793733D" w14:textId="77777777" w:rsidR="0044442F" w:rsidRPr="00E701EC" w:rsidRDefault="0044442F" w:rsidP="0006562F">
            <w:pPr>
              <w:jc w:val="center"/>
              <w:rPr>
                <w:color w:val="000000"/>
                <w:lang w:eastAsia="en-GB"/>
              </w:rPr>
            </w:pPr>
            <w:r w:rsidRPr="00E701EC">
              <w:rPr>
                <w:color w:val="000000"/>
                <w:lang w:eastAsia="en-GB"/>
              </w:rPr>
              <w:t>3</w:t>
            </w:r>
          </w:p>
        </w:tc>
        <w:tc>
          <w:tcPr>
            <w:tcW w:w="1173" w:type="dxa"/>
            <w:tcBorders>
              <w:top w:val="nil"/>
              <w:left w:val="nil"/>
              <w:bottom w:val="single" w:sz="4" w:space="0" w:color="auto"/>
              <w:right w:val="single" w:sz="4" w:space="0" w:color="auto"/>
            </w:tcBorders>
            <w:shd w:val="clear" w:color="auto" w:fill="auto"/>
            <w:vAlign w:val="bottom"/>
            <w:hideMark/>
          </w:tcPr>
          <w:p w14:paraId="0EB8B617" w14:textId="77777777" w:rsidR="0044442F" w:rsidRPr="00E701EC" w:rsidRDefault="0044442F" w:rsidP="0006562F">
            <w:pPr>
              <w:rPr>
                <w:color w:val="000000"/>
                <w:lang w:eastAsia="en-GB"/>
              </w:rPr>
            </w:pPr>
            <w:r w:rsidRPr="00E340F0">
              <w:rPr>
                <w:color w:val="000000"/>
                <w:lang w:eastAsia="en-GB"/>
              </w:rPr>
              <w:t>CSIT750</w:t>
            </w:r>
          </w:p>
        </w:tc>
        <w:tc>
          <w:tcPr>
            <w:tcW w:w="2091" w:type="dxa"/>
            <w:tcBorders>
              <w:top w:val="nil"/>
              <w:left w:val="nil"/>
              <w:bottom w:val="single" w:sz="4" w:space="0" w:color="auto"/>
              <w:right w:val="single" w:sz="4" w:space="0" w:color="auto"/>
            </w:tcBorders>
            <w:shd w:val="clear" w:color="auto" w:fill="auto"/>
            <w:vAlign w:val="bottom"/>
            <w:hideMark/>
          </w:tcPr>
          <w:p w14:paraId="5F2E5C68" w14:textId="77777777" w:rsidR="0044442F" w:rsidRPr="00E701EC" w:rsidRDefault="0044442F" w:rsidP="0006562F">
            <w:pPr>
              <w:rPr>
                <w:color w:val="000000"/>
                <w:lang w:eastAsia="en-GB"/>
              </w:rPr>
            </w:pPr>
            <w:r w:rsidRPr="00E340F0">
              <w:rPr>
                <w:color w:val="000000"/>
                <w:lang w:eastAsia="en-GB"/>
              </w:rPr>
              <w:t>Artificial Intelligence In Society(PG)</w:t>
            </w:r>
          </w:p>
        </w:tc>
        <w:tc>
          <w:tcPr>
            <w:tcW w:w="2098" w:type="dxa"/>
            <w:tcBorders>
              <w:top w:val="nil"/>
              <w:left w:val="nil"/>
              <w:bottom w:val="single" w:sz="4" w:space="0" w:color="auto"/>
              <w:right w:val="single" w:sz="4" w:space="0" w:color="auto"/>
            </w:tcBorders>
            <w:shd w:val="clear" w:color="auto" w:fill="auto"/>
            <w:vAlign w:val="bottom"/>
            <w:hideMark/>
          </w:tcPr>
          <w:p w14:paraId="109BE9A3"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485EBC40"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7568B944"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4D98539F"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7CCE695"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3AB6CA94"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186718D"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DBEE345"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089BAD84"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5CA89932" w14:textId="77777777" w:rsidR="0044442F" w:rsidRPr="00E701EC" w:rsidRDefault="0044442F" w:rsidP="0006562F">
            <w:pPr>
              <w:jc w:val="center"/>
              <w:rPr>
                <w:color w:val="000000"/>
                <w:lang w:eastAsia="en-GB"/>
              </w:rPr>
            </w:pPr>
            <w:r w:rsidRPr="00E701EC">
              <w:rPr>
                <w:color w:val="000000"/>
                <w:lang w:eastAsia="en-GB"/>
              </w:rPr>
              <w:t>4</w:t>
            </w:r>
          </w:p>
        </w:tc>
        <w:tc>
          <w:tcPr>
            <w:tcW w:w="1173" w:type="dxa"/>
            <w:tcBorders>
              <w:top w:val="nil"/>
              <w:left w:val="nil"/>
              <w:bottom w:val="single" w:sz="4" w:space="0" w:color="auto"/>
              <w:right w:val="single" w:sz="4" w:space="0" w:color="auto"/>
            </w:tcBorders>
            <w:shd w:val="clear" w:color="auto" w:fill="auto"/>
            <w:vAlign w:val="bottom"/>
            <w:hideMark/>
          </w:tcPr>
          <w:p w14:paraId="4B09F03A" w14:textId="77777777" w:rsidR="0044442F" w:rsidRPr="00E701EC" w:rsidRDefault="0044442F" w:rsidP="0006562F">
            <w:pPr>
              <w:rPr>
                <w:color w:val="000000"/>
                <w:lang w:eastAsia="en-GB"/>
              </w:rPr>
            </w:pPr>
            <w:r w:rsidRPr="00E340F0">
              <w:rPr>
                <w:color w:val="000000"/>
                <w:lang w:eastAsia="en-GB"/>
              </w:rPr>
              <w:t>CSIT758</w:t>
            </w:r>
          </w:p>
        </w:tc>
        <w:tc>
          <w:tcPr>
            <w:tcW w:w="2091" w:type="dxa"/>
            <w:tcBorders>
              <w:top w:val="nil"/>
              <w:left w:val="nil"/>
              <w:bottom w:val="single" w:sz="4" w:space="0" w:color="auto"/>
              <w:right w:val="single" w:sz="4" w:space="0" w:color="auto"/>
            </w:tcBorders>
            <w:shd w:val="clear" w:color="auto" w:fill="auto"/>
            <w:vAlign w:val="bottom"/>
            <w:hideMark/>
          </w:tcPr>
          <w:p w14:paraId="5751AB79" w14:textId="77777777" w:rsidR="0044442F" w:rsidRPr="00E701EC" w:rsidRDefault="0044442F" w:rsidP="0006562F">
            <w:pPr>
              <w:rPr>
                <w:color w:val="000000"/>
                <w:lang w:eastAsia="en-GB"/>
              </w:rPr>
            </w:pPr>
            <w:r w:rsidRPr="00E340F0">
              <w:rPr>
                <w:color w:val="000000"/>
                <w:lang w:eastAsia="en-GB"/>
              </w:rPr>
              <w:t>Artificial Intelligence &amp; Machine Learning Applications(PG)</w:t>
            </w:r>
          </w:p>
        </w:tc>
        <w:tc>
          <w:tcPr>
            <w:tcW w:w="2098" w:type="dxa"/>
            <w:tcBorders>
              <w:top w:val="nil"/>
              <w:left w:val="nil"/>
              <w:bottom w:val="single" w:sz="4" w:space="0" w:color="auto"/>
              <w:right w:val="single" w:sz="4" w:space="0" w:color="auto"/>
            </w:tcBorders>
            <w:shd w:val="clear" w:color="auto" w:fill="auto"/>
            <w:vAlign w:val="bottom"/>
            <w:hideMark/>
          </w:tcPr>
          <w:p w14:paraId="732C28F4"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02C1D58"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76E6075"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07737C8"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18A3BC44"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C7A308D"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6A585BC"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7086872"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3D008349"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75C5B19" w14:textId="77777777" w:rsidR="0044442F" w:rsidRPr="00E701EC" w:rsidRDefault="0044442F" w:rsidP="0006562F">
            <w:pPr>
              <w:jc w:val="center"/>
              <w:rPr>
                <w:color w:val="000000"/>
                <w:lang w:eastAsia="en-GB"/>
              </w:rPr>
            </w:pPr>
            <w:r w:rsidRPr="00E701EC">
              <w:rPr>
                <w:color w:val="000000"/>
                <w:lang w:eastAsia="en-GB"/>
              </w:rPr>
              <w:t>5</w:t>
            </w:r>
          </w:p>
        </w:tc>
        <w:tc>
          <w:tcPr>
            <w:tcW w:w="1173" w:type="dxa"/>
            <w:tcBorders>
              <w:top w:val="nil"/>
              <w:left w:val="nil"/>
              <w:bottom w:val="single" w:sz="4" w:space="0" w:color="auto"/>
              <w:right w:val="single" w:sz="4" w:space="0" w:color="auto"/>
            </w:tcBorders>
            <w:shd w:val="clear" w:color="auto" w:fill="auto"/>
            <w:vAlign w:val="bottom"/>
            <w:hideMark/>
          </w:tcPr>
          <w:p w14:paraId="0D1FA620" w14:textId="77777777" w:rsidR="0044442F" w:rsidRPr="00E701EC" w:rsidRDefault="0044442F" w:rsidP="0006562F">
            <w:pPr>
              <w:rPr>
                <w:color w:val="000000"/>
                <w:lang w:eastAsia="en-GB"/>
              </w:rPr>
            </w:pPr>
            <w:r w:rsidRPr="00E340F0">
              <w:rPr>
                <w:color w:val="000000"/>
                <w:lang w:eastAsia="en-GB"/>
              </w:rPr>
              <w:t>CSIT785</w:t>
            </w:r>
          </w:p>
        </w:tc>
        <w:tc>
          <w:tcPr>
            <w:tcW w:w="2091" w:type="dxa"/>
            <w:tcBorders>
              <w:top w:val="nil"/>
              <w:left w:val="nil"/>
              <w:bottom w:val="single" w:sz="4" w:space="0" w:color="auto"/>
              <w:right w:val="single" w:sz="4" w:space="0" w:color="auto"/>
            </w:tcBorders>
            <w:shd w:val="clear" w:color="auto" w:fill="auto"/>
            <w:vAlign w:val="bottom"/>
            <w:hideMark/>
          </w:tcPr>
          <w:p w14:paraId="1234DD83" w14:textId="77777777" w:rsidR="0044442F" w:rsidRPr="00E701EC" w:rsidRDefault="0044442F" w:rsidP="0006562F">
            <w:pPr>
              <w:rPr>
                <w:color w:val="000000"/>
                <w:lang w:eastAsia="en-GB"/>
              </w:rPr>
            </w:pPr>
            <w:r w:rsidRPr="00E340F0">
              <w:rPr>
                <w:color w:val="000000"/>
                <w:lang w:eastAsia="en-GB"/>
              </w:rPr>
              <w:t>Deep &amp; Reinforcement Learning(PG)</w:t>
            </w:r>
          </w:p>
        </w:tc>
        <w:tc>
          <w:tcPr>
            <w:tcW w:w="2098" w:type="dxa"/>
            <w:tcBorders>
              <w:top w:val="nil"/>
              <w:left w:val="nil"/>
              <w:bottom w:val="single" w:sz="4" w:space="0" w:color="auto"/>
              <w:right w:val="single" w:sz="4" w:space="0" w:color="auto"/>
            </w:tcBorders>
            <w:shd w:val="clear" w:color="auto" w:fill="auto"/>
            <w:vAlign w:val="bottom"/>
            <w:hideMark/>
          </w:tcPr>
          <w:p w14:paraId="1122B3CC"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7B585E57"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8282984"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07CD74D0"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70070A74"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928FB80"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44544FB"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4073FEBE"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180617D1"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7B94D34" w14:textId="77777777" w:rsidR="0044442F" w:rsidRPr="00E701EC" w:rsidRDefault="0044442F" w:rsidP="0006562F">
            <w:pPr>
              <w:jc w:val="center"/>
              <w:rPr>
                <w:color w:val="000000"/>
                <w:lang w:eastAsia="en-GB"/>
              </w:rPr>
            </w:pPr>
            <w:r w:rsidRPr="00E701EC">
              <w:rPr>
                <w:color w:val="000000"/>
                <w:lang w:eastAsia="en-GB"/>
              </w:rPr>
              <w:lastRenderedPageBreak/>
              <w:t>6</w:t>
            </w:r>
          </w:p>
        </w:tc>
        <w:tc>
          <w:tcPr>
            <w:tcW w:w="1173" w:type="dxa"/>
            <w:tcBorders>
              <w:top w:val="nil"/>
              <w:left w:val="nil"/>
              <w:bottom w:val="single" w:sz="4" w:space="0" w:color="auto"/>
              <w:right w:val="single" w:sz="4" w:space="0" w:color="auto"/>
            </w:tcBorders>
            <w:shd w:val="clear" w:color="auto" w:fill="auto"/>
            <w:vAlign w:val="bottom"/>
            <w:hideMark/>
          </w:tcPr>
          <w:p w14:paraId="7AD39AE1" w14:textId="77777777" w:rsidR="0044442F" w:rsidRPr="00E701EC" w:rsidRDefault="0044442F" w:rsidP="0006562F">
            <w:pPr>
              <w:rPr>
                <w:color w:val="000000"/>
                <w:lang w:eastAsia="en-GB"/>
              </w:rPr>
            </w:pPr>
            <w:r w:rsidRPr="00E340F0">
              <w:rPr>
                <w:color w:val="000000"/>
                <w:lang w:eastAsia="en-GB"/>
              </w:rPr>
              <w:t>IB758</w:t>
            </w:r>
          </w:p>
        </w:tc>
        <w:tc>
          <w:tcPr>
            <w:tcW w:w="2091" w:type="dxa"/>
            <w:tcBorders>
              <w:top w:val="nil"/>
              <w:left w:val="nil"/>
              <w:bottom w:val="single" w:sz="4" w:space="0" w:color="auto"/>
              <w:right w:val="single" w:sz="4" w:space="0" w:color="auto"/>
            </w:tcBorders>
            <w:shd w:val="clear" w:color="auto" w:fill="auto"/>
            <w:vAlign w:val="bottom"/>
            <w:hideMark/>
          </w:tcPr>
          <w:p w14:paraId="22E9A586" w14:textId="77777777" w:rsidR="0044442F" w:rsidRPr="00E701EC" w:rsidRDefault="0044442F" w:rsidP="0006562F">
            <w:pPr>
              <w:rPr>
                <w:color w:val="000000"/>
                <w:lang w:eastAsia="en-GB"/>
              </w:rPr>
            </w:pPr>
            <w:r w:rsidRPr="00E340F0">
              <w:rPr>
                <w:color w:val="000000"/>
                <w:lang w:eastAsia="en-GB"/>
              </w:rPr>
              <w:t>India’s Foreign Trade Analytics(PG)</w:t>
            </w:r>
          </w:p>
        </w:tc>
        <w:tc>
          <w:tcPr>
            <w:tcW w:w="2098" w:type="dxa"/>
            <w:tcBorders>
              <w:top w:val="nil"/>
              <w:left w:val="nil"/>
              <w:bottom w:val="single" w:sz="4" w:space="0" w:color="auto"/>
              <w:right w:val="single" w:sz="4" w:space="0" w:color="auto"/>
            </w:tcBorders>
            <w:shd w:val="clear" w:color="auto" w:fill="auto"/>
            <w:vAlign w:val="bottom"/>
            <w:hideMark/>
          </w:tcPr>
          <w:p w14:paraId="787FBBDA"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5756808C"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2C8E597F"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C0C206C"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844AD6C"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DBDC825"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24B43153"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FD4F6A0"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0D3141BC"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CCC6F8A" w14:textId="77777777" w:rsidR="0044442F" w:rsidRPr="00E701EC" w:rsidRDefault="0044442F" w:rsidP="0006562F">
            <w:pPr>
              <w:jc w:val="center"/>
              <w:rPr>
                <w:color w:val="000000"/>
                <w:lang w:eastAsia="en-GB"/>
              </w:rPr>
            </w:pPr>
            <w:r w:rsidRPr="00E701EC">
              <w:rPr>
                <w:color w:val="000000"/>
                <w:lang w:eastAsia="en-GB"/>
              </w:rPr>
              <w:t>7</w:t>
            </w:r>
          </w:p>
        </w:tc>
        <w:tc>
          <w:tcPr>
            <w:tcW w:w="1173" w:type="dxa"/>
            <w:tcBorders>
              <w:top w:val="nil"/>
              <w:left w:val="nil"/>
              <w:bottom w:val="single" w:sz="4" w:space="0" w:color="auto"/>
              <w:right w:val="single" w:sz="4" w:space="0" w:color="auto"/>
            </w:tcBorders>
            <w:shd w:val="clear" w:color="auto" w:fill="auto"/>
            <w:vAlign w:val="bottom"/>
            <w:hideMark/>
          </w:tcPr>
          <w:p w14:paraId="09DFC6F8" w14:textId="77777777" w:rsidR="0044442F" w:rsidRPr="00E340F0" w:rsidRDefault="0044442F" w:rsidP="0006562F">
            <w:pPr>
              <w:rPr>
                <w:color w:val="000000"/>
                <w:lang w:eastAsia="en-GB"/>
              </w:rPr>
            </w:pPr>
            <w:r w:rsidRPr="00E340F0">
              <w:rPr>
                <w:color w:val="000000"/>
                <w:lang w:eastAsia="en-GB"/>
              </w:rPr>
              <w:t>IB759</w:t>
            </w:r>
          </w:p>
        </w:tc>
        <w:tc>
          <w:tcPr>
            <w:tcW w:w="2091" w:type="dxa"/>
            <w:tcBorders>
              <w:top w:val="nil"/>
              <w:left w:val="nil"/>
              <w:bottom w:val="single" w:sz="4" w:space="0" w:color="auto"/>
              <w:right w:val="single" w:sz="4" w:space="0" w:color="auto"/>
            </w:tcBorders>
            <w:shd w:val="clear" w:color="auto" w:fill="auto"/>
            <w:vAlign w:val="bottom"/>
            <w:hideMark/>
          </w:tcPr>
          <w:p w14:paraId="68E0D6A8" w14:textId="77777777" w:rsidR="0044442F" w:rsidRPr="00E340F0" w:rsidRDefault="0044442F" w:rsidP="0006562F">
            <w:pPr>
              <w:rPr>
                <w:color w:val="000000"/>
                <w:lang w:eastAsia="en-GB"/>
              </w:rPr>
            </w:pPr>
            <w:r w:rsidRPr="00E340F0">
              <w:rPr>
                <w:color w:val="000000"/>
                <w:lang w:eastAsia="en-GB"/>
              </w:rPr>
              <w:t>Strategic Global Outsourcing(PG)</w:t>
            </w:r>
          </w:p>
        </w:tc>
        <w:tc>
          <w:tcPr>
            <w:tcW w:w="2098" w:type="dxa"/>
            <w:tcBorders>
              <w:top w:val="nil"/>
              <w:left w:val="nil"/>
              <w:bottom w:val="single" w:sz="4" w:space="0" w:color="auto"/>
              <w:right w:val="single" w:sz="4" w:space="0" w:color="auto"/>
            </w:tcBorders>
            <w:shd w:val="clear" w:color="auto" w:fill="auto"/>
            <w:vAlign w:val="bottom"/>
            <w:hideMark/>
          </w:tcPr>
          <w:p w14:paraId="1497DE93"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21426454"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0B0FA377"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71FEC180"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55525152"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5206A083"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6348A6BE"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531A91A"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619A682B" w14:textId="77777777" w:rsidTr="0006562F">
        <w:trPr>
          <w:trHeight w:val="9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35B3835E" w14:textId="77777777" w:rsidR="0044442F" w:rsidRPr="00E701EC" w:rsidRDefault="0044442F" w:rsidP="0006562F">
            <w:pPr>
              <w:jc w:val="center"/>
              <w:rPr>
                <w:color w:val="000000"/>
                <w:lang w:eastAsia="en-GB"/>
              </w:rPr>
            </w:pPr>
            <w:r w:rsidRPr="00E701EC">
              <w:rPr>
                <w:color w:val="000000"/>
                <w:lang w:eastAsia="en-GB"/>
              </w:rPr>
              <w:t>8</w:t>
            </w:r>
          </w:p>
        </w:tc>
        <w:tc>
          <w:tcPr>
            <w:tcW w:w="1173" w:type="dxa"/>
            <w:tcBorders>
              <w:top w:val="nil"/>
              <w:left w:val="nil"/>
              <w:bottom w:val="single" w:sz="4" w:space="0" w:color="auto"/>
              <w:right w:val="single" w:sz="4" w:space="0" w:color="auto"/>
            </w:tcBorders>
            <w:shd w:val="clear" w:color="auto" w:fill="auto"/>
            <w:vAlign w:val="bottom"/>
            <w:hideMark/>
          </w:tcPr>
          <w:p w14:paraId="42C37E39" w14:textId="77777777" w:rsidR="0044442F" w:rsidRPr="00E701EC" w:rsidRDefault="0044442F" w:rsidP="0006562F">
            <w:pPr>
              <w:rPr>
                <w:color w:val="000000"/>
                <w:lang w:eastAsia="en-GB"/>
              </w:rPr>
            </w:pPr>
            <w:r w:rsidRPr="00E340F0">
              <w:rPr>
                <w:color w:val="000000"/>
                <w:lang w:eastAsia="en-GB"/>
              </w:rPr>
              <w:t>IB760</w:t>
            </w:r>
          </w:p>
        </w:tc>
        <w:tc>
          <w:tcPr>
            <w:tcW w:w="2091" w:type="dxa"/>
            <w:tcBorders>
              <w:top w:val="nil"/>
              <w:left w:val="nil"/>
              <w:bottom w:val="single" w:sz="4" w:space="0" w:color="auto"/>
              <w:right w:val="single" w:sz="4" w:space="0" w:color="auto"/>
            </w:tcBorders>
            <w:shd w:val="clear" w:color="auto" w:fill="auto"/>
            <w:vAlign w:val="bottom"/>
            <w:hideMark/>
          </w:tcPr>
          <w:p w14:paraId="60CE18B6" w14:textId="77777777" w:rsidR="0044442F" w:rsidRPr="00E701EC" w:rsidRDefault="0044442F" w:rsidP="0006562F">
            <w:pPr>
              <w:rPr>
                <w:color w:val="000000"/>
                <w:lang w:eastAsia="en-GB"/>
              </w:rPr>
            </w:pPr>
            <w:r w:rsidRPr="00E340F0">
              <w:rPr>
                <w:color w:val="000000"/>
                <w:lang w:eastAsia="en-GB"/>
              </w:rPr>
              <w:t>Microeconomics of Competitiveness(PG)</w:t>
            </w:r>
          </w:p>
        </w:tc>
        <w:tc>
          <w:tcPr>
            <w:tcW w:w="2098" w:type="dxa"/>
            <w:tcBorders>
              <w:top w:val="nil"/>
              <w:left w:val="nil"/>
              <w:bottom w:val="single" w:sz="4" w:space="0" w:color="auto"/>
              <w:right w:val="single" w:sz="4" w:space="0" w:color="auto"/>
            </w:tcBorders>
            <w:shd w:val="clear" w:color="auto" w:fill="auto"/>
            <w:vAlign w:val="bottom"/>
            <w:hideMark/>
          </w:tcPr>
          <w:p w14:paraId="5D96ED4F"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021ADED2"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5BE2E013"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29BB252E"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0B8E0BE3"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36AC374"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11D917A1"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506C30D6"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168EDE6B"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B9B1F12" w14:textId="77777777" w:rsidR="0044442F" w:rsidRPr="00E701EC" w:rsidRDefault="0044442F" w:rsidP="0006562F">
            <w:pPr>
              <w:jc w:val="center"/>
              <w:rPr>
                <w:color w:val="000000"/>
                <w:lang w:eastAsia="en-GB"/>
              </w:rPr>
            </w:pPr>
            <w:r w:rsidRPr="00E701EC">
              <w:rPr>
                <w:color w:val="000000"/>
                <w:lang w:eastAsia="en-GB"/>
              </w:rPr>
              <w:t>9</w:t>
            </w:r>
          </w:p>
        </w:tc>
        <w:tc>
          <w:tcPr>
            <w:tcW w:w="1173" w:type="dxa"/>
            <w:tcBorders>
              <w:top w:val="nil"/>
              <w:left w:val="nil"/>
              <w:bottom w:val="single" w:sz="4" w:space="0" w:color="auto"/>
              <w:right w:val="single" w:sz="4" w:space="0" w:color="auto"/>
            </w:tcBorders>
            <w:shd w:val="clear" w:color="auto" w:fill="auto"/>
            <w:vAlign w:val="bottom"/>
            <w:hideMark/>
          </w:tcPr>
          <w:p w14:paraId="0903F37F" w14:textId="77777777" w:rsidR="0044442F" w:rsidRPr="00E701EC" w:rsidRDefault="0044442F" w:rsidP="0006562F">
            <w:pPr>
              <w:rPr>
                <w:color w:val="000000"/>
                <w:lang w:eastAsia="en-GB"/>
              </w:rPr>
            </w:pPr>
            <w:r w:rsidRPr="00E340F0">
              <w:rPr>
                <w:color w:val="000000"/>
                <w:lang w:eastAsia="en-GB"/>
              </w:rPr>
              <w:t>IB761</w:t>
            </w:r>
          </w:p>
        </w:tc>
        <w:tc>
          <w:tcPr>
            <w:tcW w:w="2091" w:type="dxa"/>
            <w:tcBorders>
              <w:top w:val="nil"/>
              <w:left w:val="nil"/>
              <w:bottom w:val="single" w:sz="4" w:space="0" w:color="auto"/>
              <w:right w:val="single" w:sz="4" w:space="0" w:color="auto"/>
            </w:tcBorders>
            <w:shd w:val="clear" w:color="auto" w:fill="auto"/>
            <w:vAlign w:val="bottom"/>
            <w:hideMark/>
          </w:tcPr>
          <w:p w14:paraId="77A10FA6" w14:textId="77777777" w:rsidR="0044442F" w:rsidRPr="00E701EC" w:rsidRDefault="0044442F" w:rsidP="0006562F">
            <w:pPr>
              <w:rPr>
                <w:color w:val="000000"/>
                <w:lang w:eastAsia="en-GB"/>
              </w:rPr>
            </w:pPr>
            <w:r w:rsidRPr="00E340F0">
              <w:rPr>
                <w:color w:val="000000"/>
                <w:lang w:eastAsia="en-GB"/>
              </w:rPr>
              <w:t>Managing Business with China(PG)</w:t>
            </w:r>
          </w:p>
        </w:tc>
        <w:tc>
          <w:tcPr>
            <w:tcW w:w="2098" w:type="dxa"/>
            <w:tcBorders>
              <w:top w:val="nil"/>
              <w:left w:val="nil"/>
              <w:bottom w:val="single" w:sz="4" w:space="0" w:color="auto"/>
              <w:right w:val="single" w:sz="4" w:space="0" w:color="auto"/>
            </w:tcBorders>
            <w:shd w:val="clear" w:color="auto" w:fill="auto"/>
            <w:vAlign w:val="bottom"/>
            <w:hideMark/>
          </w:tcPr>
          <w:p w14:paraId="78E23C33" w14:textId="77777777" w:rsidR="0044442F" w:rsidRPr="00E701EC" w:rsidRDefault="0044442F" w:rsidP="0006562F">
            <w:pPr>
              <w:rPr>
                <w:color w:val="000000"/>
                <w:lang w:eastAsia="en-GB"/>
              </w:rPr>
            </w:pPr>
            <w:r w:rsidRPr="00E701EC">
              <w:rPr>
                <w:color w:val="000000"/>
                <w:lang w:eastAsia="en-GB"/>
              </w:rPr>
              <w:t>Specialisation Elective Courses</w:t>
            </w:r>
          </w:p>
        </w:tc>
        <w:tc>
          <w:tcPr>
            <w:tcW w:w="328" w:type="dxa"/>
            <w:tcBorders>
              <w:top w:val="nil"/>
              <w:left w:val="nil"/>
              <w:bottom w:val="single" w:sz="4" w:space="0" w:color="auto"/>
              <w:right w:val="single" w:sz="4" w:space="0" w:color="auto"/>
            </w:tcBorders>
            <w:shd w:val="clear" w:color="auto" w:fill="auto"/>
            <w:vAlign w:val="bottom"/>
            <w:hideMark/>
          </w:tcPr>
          <w:p w14:paraId="1A2C7C1F" w14:textId="77777777" w:rsidR="0044442F" w:rsidRPr="00E701EC" w:rsidRDefault="0044442F" w:rsidP="0006562F">
            <w:pPr>
              <w:jc w:val="center"/>
              <w:rPr>
                <w:color w:val="000000"/>
                <w:lang w:eastAsia="en-GB"/>
              </w:rPr>
            </w:pPr>
            <w:r w:rsidRPr="00E701EC">
              <w:rPr>
                <w:color w:val="000000"/>
                <w:lang w:eastAsia="en-GB"/>
              </w:rPr>
              <w:t>2</w:t>
            </w:r>
          </w:p>
        </w:tc>
        <w:tc>
          <w:tcPr>
            <w:tcW w:w="328" w:type="dxa"/>
            <w:tcBorders>
              <w:top w:val="nil"/>
              <w:left w:val="nil"/>
              <w:bottom w:val="single" w:sz="4" w:space="0" w:color="auto"/>
              <w:right w:val="single" w:sz="4" w:space="0" w:color="auto"/>
            </w:tcBorders>
            <w:shd w:val="clear" w:color="auto" w:fill="auto"/>
            <w:vAlign w:val="bottom"/>
            <w:hideMark/>
          </w:tcPr>
          <w:p w14:paraId="37A27406"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6E49DDF2"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22D48FF7"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4FA3C4BB" w14:textId="77777777" w:rsidR="0044442F" w:rsidRPr="00E701EC" w:rsidRDefault="0044442F" w:rsidP="0006562F">
            <w:pPr>
              <w:jc w:val="center"/>
              <w:rPr>
                <w:color w:val="000000"/>
                <w:lang w:eastAsia="en-GB"/>
              </w:rPr>
            </w:pPr>
            <w:r w:rsidRPr="00E701EC">
              <w:rPr>
                <w:color w:val="000000"/>
                <w:lang w:eastAsia="en-GB"/>
              </w:rPr>
              <w:t>2</w:t>
            </w:r>
          </w:p>
        </w:tc>
        <w:tc>
          <w:tcPr>
            <w:tcW w:w="594" w:type="dxa"/>
            <w:tcBorders>
              <w:top w:val="nil"/>
              <w:left w:val="nil"/>
              <w:bottom w:val="single" w:sz="4" w:space="0" w:color="auto"/>
              <w:right w:val="single" w:sz="4" w:space="0" w:color="auto"/>
            </w:tcBorders>
            <w:shd w:val="clear" w:color="auto" w:fill="auto"/>
            <w:vAlign w:val="bottom"/>
            <w:hideMark/>
          </w:tcPr>
          <w:p w14:paraId="58BF1725"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35E7BEC8" w14:textId="77777777" w:rsidR="0044442F" w:rsidRPr="00E701EC" w:rsidRDefault="0044442F" w:rsidP="0006562F">
            <w:pPr>
              <w:jc w:val="center"/>
              <w:rPr>
                <w:color w:val="000000"/>
                <w:lang w:eastAsia="en-GB"/>
              </w:rPr>
            </w:pPr>
            <w:r w:rsidRPr="00E701EC">
              <w:rPr>
                <w:color w:val="000000"/>
                <w:lang w:eastAsia="en-GB"/>
              </w:rPr>
              <w:t>3</w:t>
            </w:r>
          </w:p>
        </w:tc>
      </w:tr>
      <w:tr w:rsidR="0044442F" w:rsidRPr="00E701EC" w14:paraId="0B4DF8F4"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1F76799" w14:textId="77777777" w:rsidR="0044442F" w:rsidRPr="00E340F0" w:rsidRDefault="0044442F" w:rsidP="0006562F">
            <w:pPr>
              <w:jc w:val="center"/>
              <w:rPr>
                <w:color w:val="000000"/>
                <w:lang w:eastAsia="en-GB"/>
              </w:rPr>
            </w:pPr>
            <w:r w:rsidRPr="00E340F0">
              <w:rPr>
                <w:color w:val="000000"/>
                <w:lang w:eastAsia="en-GB"/>
              </w:rPr>
              <w:t>Value Added Courses (2 - 5 Credits)</w:t>
            </w:r>
          </w:p>
        </w:tc>
      </w:tr>
      <w:tr w:rsidR="0044442F" w:rsidRPr="00E701EC" w14:paraId="031C72B3" w14:textId="77777777" w:rsidTr="0006562F">
        <w:trPr>
          <w:trHeight w:val="60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49546E1A" w14:textId="77777777" w:rsidR="0044442F" w:rsidRPr="00E701EC" w:rsidRDefault="0044442F" w:rsidP="0006562F">
            <w:pPr>
              <w:jc w:val="center"/>
              <w:rPr>
                <w:color w:val="333333"/>
                <w:lang w:eastAsia="en-GB"/>
              </w:rPr>
            </w:pPr>
            <w:r w:rsidRPr="00E701EC">
              <w:rPr>
                <w:color w:val="333333"/>
                <w:lang w:eastAsia="en-GB"/>
              </w:rPr>
              <w:t>28</w:t>
            </w:r>
          </w:p>
        </w:tc>
        <w:tc>
          <w:tcPr>
            <w:tcW w:w="1173" w:type="dxa"/>
            <w:tcBorders>
              <w:top w:val="nil"/>
              <w:left w:val="nil"/>
              <w:bottom w:val="single" w:sz="4" w:space="0" w:color="auto"/>
              <w:right w:val="single" w:sz="4" w:space="0" w:color="auto"/>
            </w:tcBorders>
            <w:shd w:val="clear" w:color="auto" w:fill="auto"/>
            <w:vAlign w:val="center"/>
            <w:hideMark/>
          </w:tcPr>
          <w:p w14:paraId="4710B487" w14:textId="77777777" w:rsidR="0044442F" w:rsidRPr="00E701EC" w:rsidRDefault="0044442F"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center"/>
            <w:hideMark/>
          </w:tcPr>
          <w:p w14:paraId="66EA6878" w14:textId="77777777" w:rsidR="0044442F" w:rsidRPr="00E701EC" w:rsidRDefault="0044442F" w:rsidP="0006562F">
            <w:pPr>
              <w:rPr>
                <w:color w:val="333333"/>
                <w:lang w:eastAsia="en-GB"/>
              </w:rPr>
            </w:pPr>
            <w:r w:rsidRPr="00E701EC">
              <w:rPr>
                <w:color w:val="333333"/>
                <w:lang w:eastAsia="en-GB"/>
              </w:rPr>
              <w:t>Foreign Business Language</w:t>
            </w:r>
          </w:p>
        </w:tc>
        <w:tc>
          <w:tcPr>
            <w:tcW w:w="2098" w:type="dxa"/>
            <w:tcBorders>
              <w:top w:val="nil"/>
              <w:left w:val="nil"/>
              <w:bottom w:val="single" w:sz="4" w:space="0" w:color="auto"/>
              <w:right w:val="single" w:sz="4" w:space="0" w:color="auto"/>
            </w:tcBorders>
            <w:shd w:val="clear" w:color="auto" w:fill="auto"/>
            <w:vAlign w:val="bottom"/>
            <w:hideMark/>
          </w:tcPr>
          <w:p w14:paraId="49B6C418" w14:textId="77777777" w:rsidR="0044442F" w:rsidRPr="00E701EC" w:rsidRDefault="0044442F" w:rsidP="0006562F">
            <w:pPr>
              <w:rPr>
                <w:color w:val="333333"/>
                <w:lang w:eastAsia="en-GB"/>
              </w:rPr>
            </w:pPr>
            <w:r w:rsidRPr="00E701EC">
              <w:rPr>
                <w:color w:val="333333"/>
                <w:lang w:eastAsia="en-GB"/>
              </w:rPr>
              <w:t> </w:t>
            </w:r>
          </w:p>
        </w:tc>
        <w:tc>
          <w:tcPr>
            <w:tcW w:w="328" w:type="dxa"/>
            <w:tcBorders>
              <w:top w:val="nil"/>
              <w:left w:val="nil"/>
              <w:bottom w:val="single" w:sz="4" w:space="0" w:color="auto"/>
              <w:right w:val="single" w:sz="4" w:space="0" w:color="auto"/>
            </w:tcBorders>
            <w:shd w:val="clear" w:color="auto" w:fill="auto"/>
            <w:vAlign w:val="center"/>
            <w:hideMark/>
          </w:tcPr>
          <w:p w14:paraId="038DBA45" w14:textId="77777777" w:rsidR="0044442F" w:rsidRPr="00E701EC" w:rsidRDefault="0044442F" w:rsidP="0006562F">
            <w:pPr>
              <w:jc w:val="center"/>
              <w:rPr>
                <w:color w:val="333333"/>
                <w:lang w:eastAsia="en-GB"/>
              </w:rPr>
            </w:pPr>
            <w:r w:rsidRPr="00E701EC">
              <w:rPr>
                <w:color w:val="333333"/>
                <w:lang w:eastAsia="en-GB"/>
              </w:rPr>
              <w:t>2</w:t>
            </w:r>
          </w:p>
        </w:tc>
        <w:tc>
          <w:tcPr>
            <w:tcW w:w="328" w:type="dxa"/>
            <w:tcBorders>
              <w:top w:val="nil"/>
              <w:left w:val="nil"/>
              <w:bottom w:val="single" w:sz="4" w:space="0" w:color="auto"/>
              <w:right w:val="single" w:sz="4" w:space="0" w:color="auto"/>
            </w:tcBorders>
            <w:shd w:val="clear" w:color="auto" w:fill="auto"/>
            <w:vAlign w:val="center"/>
            <w:hideMark/>
          </w:tcPr>
          <w:p w14:paraId="6F2F8B9B" w14:textId="77777777" w:rsidR="0044442F" w:rsidRPr="00E701EC" w:rsidRDefault="0044442F" w:rsidP="0006562F">
            <w:pPr>
              <w:jc w:val="center"/>
              <w:rPr>
                <w:color w:val="333333"/>
                <w:lang w:eastAsia="en-GB"/>
              </w:rPr>
            </w:pPr>
            <w:r w:rsidRPr="00E701EC">
              <w:rPr>
                <w:color w:val="333333"/>
                <w:lang w:eastAsia="en-GB"/>
              </w:rPr>
              <w:t>0</w:t>
            </w:r>
          </w:p>
        </w:tc>
        <w:tc>
          <w:tcPr>
            <w:tcW w:w="438" w:type="dxa"/>
            <w:tcBorders>
              <w:top w:val="nil"/>
              <w:left w:val="nil"/>
              <w:bottom w:val="single" w:sz="4" w:space="0" w:color="auto"/>
              <w:right w:val="single" w:sz="4" w:space="0" w:color="auto"/>
            </w:tcBorders>
            <w:shd w:val="clear" w:color="auto" w:fill="auto"/>
            <w:vAlign w:val="center"/>
            <w:hideMark/>
          </w:tcPr>
          <w:p w14:paraId="0E0BAF66" w14:textId="77777777" w:rsidR="0044442F" w:rsidRPr="00E701EC" w:rsidRDefault="0044442F" w:rsidP="0006562F">
            <w:pPr>
              <w:jc w:val="center"/>
              <w:rPr>
                <w:color w:val="333333"/>
                <w:lang w:eastAsia="en-GB"/>
              </w:rPr>
            </w:pPr>
            <w:r w:rsidRPr="00E701EC">
              <w:rPr>
                <w:color w:val="333333"/>
                <w:lang w:eastAsia="en-GB"/>
              </w:rPr>
              <w:t>0</w:t>
            </w:r>
          </w:p>
        </w:tc>
        <w:tc>
          <w:tcPr>
            <w:tcW w:w="517" w:type="dxa"/>
            <w:tcBorders>
              <w:top w:val="nil"/>
              <w:left w:val="nil"/>
              <w:bottom w:val="single" w:sz="4" w:space="0" w:color="auto"/>
              <w:right w:val="single" w:sz="4" w:space="0" w:color="auto"/>
            </w:tcBorders>
            <w:shd w:val="clear" w:color="auto" w:fill="auto"/>
            <w:vAlign w:val="center"/>
            <w:hideMark/>
          </w:tcPr>
          <w:p w14:paraId="715499B8" w14:textId="77777777" w:rsidR="0044442F" w:rsidRPr="00E701EC" w:rsidRDefault="0044442F" w:rsidP="0006562F">
            <w:pPr>
              <w:jc w:val="center"/>
              <w:rPr>
                <w:color w:val="333333"/>
                <w:lang w:eastAsia="en-GB"/>
              </w:rPr>
            </w:pPr>
            <w:r w:rsidRPr="00E701EC">
              <w:rPr>
                <w:color w:val="333333"/>
                <w:lang w:eastAsia="en-GB"/>
              </w:rPr>
              <w:t>0</w:t>
            </w:r>
          </w:p>
        </w:tc>
        <w:tc>
          <w:tcPr>
            <w:tcW w:w="520" w:type="dxa"/>
            <w:tcBorders>
              <w:top w:val="nil"/>
              <w:left w:val="nil"/>
              <w:bottom w:val="single" w:sz="4" w:space="0" w:color="auto"/>
              <w:right w:val="single" w:sz="4" w:space="0" w:color="auto"/>
            </w:tcBorders>
            <w:shd w:val="clear" w:color="auto" w:fill="auto"/>
            <w:vAlign w:val="center"/>
            <w:hideMark/>
          </w:tcPr>
          <w:p w14:paraId="559A147D" w14:textId="77777777" w:rsidR="0044442F" w:rsidRPr="00E701EC" w:rsidRDefault="0044442F" w:rsidP="0006562F">
            <w:pPr>
              <w:jc w:val="center"/>
              <w:rPr>
                <w:color w:val="333333"/>
                <w:lang w:eastAsia="en-GB"/>
              </w:rPr>
            </w:pPr>
            <w:r w:rsidRPr="00E701EC">
              <w:rPr>
                <w:color w:val="333333"/>
                <w:lang w:eastAsia="en-GB"/>
              </w:rPr>
              <w:t>0</w:t>
            </w:r>
          </w:p>
        </w:tc>
        <w:tc>
          <w:tcPr>
            <w:tcW w:w="594" w:type="dxa"/>
            <w:tcBorders>
              <w:top w:val="nil"/>
              <w:left w:val="nil"/>
              <w:bottom w:val="single" w:sz="4" w:space="0" w:color="auto"/>
              <w:right w:val="single" w:sz="4" w:space="0" w:color="auto"/>
            </w:tcBorders>
            <w:shd w:val="clear" w:color="auto" w:fill="auto"/>
            <w:vAlign w:val="center"/>
            <w:hideMark/>
          </w:tcPr>
          <w:p w14:paraId="1310E7F0" w14:textId="77777777" w:rsidR="0044442F" w:rsidRPr="00E701EC" w:rsidRDefault="0044442F" w:rsidP="0006562F">
            <w:pPr>
              <w:jc w:val="center"/>
              <w:rPr>
                <w:color w:val="333333"/>
                <w:lang w:eastAsia="en-GB"/>
              </w:rPr>
            </w:pPr>
            <w:r w:rsidRPr="00E701EC">
              <w:rPr>
                <w:color w:val="333333"/>
                <w:lang w:eastAsia="en-GB"/>
              </w:rPr>
              <w:t>0</w:t>
            </w:r>
          </w:p>
        </w:tc>
        <w:tc>
          <w:tcPr>
            <w:tcW w:w="993" w:type="dxa"/>
            <w:tcBorders>
              <w:top w:val="nil"/>
              <w:left w:val="nil"/>
              <w:bottom w:val="single" w:sz="4" w:space="0" w:color="auto"/>
              <w:right w:val="single" w:sz="4" w:space="0" w:color="auto"/>
            </w:tcBorders>
            <w:shd w:val="clear" w:color="auto" w:fill="auto"/>
            <w:vAlign w:val="center"/>
            <w:hideMark/>
          </w:tcPr>
          <w:p w14:paraId="0A9EA494" w14:textId="77777777" w:rsidR="0044442F" w:rsidRPr="00E701EC" w:rsidRDefault="0044442F" w:rsidP="0006562F">
            <w:pPr>
              <w:jc w:val="center"/>
              <w:rPr>
                <w:color w:val="333333"/>
                <w:lang w:eastAsia="en-GB"/>
              </w:rPr>
            </w:pPr>
            <w:r w:rsidRPr="00E701EC">
              <w:rPr>
                <w:color w:val="333333"/>
                <w:lang w:eastAsia="en-GB"/>
              </w:rPr>
              <w:t>2</w:t>
            </w:r>
          </w:p>
        </w:tc>
      </w:tr>
      <w:tr w:rsidR="0044442F" w:rsidRPr="00E701EC" w14:paraId="53A35046" w14:textId="77777777" w:rsidTr="0006562F">
        <w:trPr>
          <w:trHeight w:val="320"/>
        </w:trPr>
        <w:tc>
          <w:tcPr>
            <w:tcW w:w="97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568E197" w14:textId="77777777" w:rsidR="0044442F" w:rsidRPr="00E701EC" w:rsidRDefault="0044442F" w:rsidP="0006562F">
            <w:pPr>
              <w:jc w:val="center"/>
              <w:rPr>
                <w:b/>
                <w:bCs/>
                <w:color w:val="000000"/>
                <w:lang w:eastAsia="en-GB"/>
              </w:rPr>
            </w:pPr>
            <w:r w:rsidRPr="00E701EC">
              <w:rPr>
                <w:b/>
                <w:bCs/>
                <w:color w:val="000000"/>
                <w:lang w:eastAsia="en-GB"/>
              </w:rPr>
              <w:t>Non-Teaching Credit Courses (6 Credits)</w:t>
            </w:r>
          </w:p>
        </w:tc>
      </w:tr>
      <w:tr w:rsidR="0044442F" w:rsidRPr="00E701EC" w14:paraId="37FC579D"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B4B65EC" w14:textId="77777777" w:rsidR="0044442F" w:rsidRPr="00E701EC" w:rsidRDefault="0044442F" w:rsidP="0006562F">
            <w:pPr>
              <w:jc w:val="center"/>
              <w:rPr>
                <w:color w:val="000000"/>
                <w:lang w:eastAsia="en-GB"/>
              </w:rPr>
            </w:pPr>
            <w:r w:rsidRPr="00E701EC">
              <w:rPr>
                <w:color w:val="000000"/>
                <w:lang w:eastAsia="en-GB"/>
              </w:rPr>
              <w:t>29</w:t>
            </w:r>
          </w:p>
        </w:tc>
        <w:tc>
          <w:tcPr>
            <w:tcW w:w="1173" w:type="dxa"/>
            <w:tcBorders>
              <w:top w:val="nil"/>
              <w:left w:val="nil"/>
              <w:bottom w:val="single" w:sz="4" w:space="0" w:color="auto"/>
              <w:right w:val="single" w:sz="4" w:space="0" w:color="auto"/>
            </w:tcBorders>
            <w:shd w:val="clear" w:color="auto" w:fill="auto"/>
            <w:vAlign w:val="bottom"/>
            <w:hideMark/>
          </w:tcPr>
          <w:p w14:paraId="5691D611" w14:textId="77777777" w:rsidR="0044442F" w:rsidRPr="00E701EC" w:rsidRDefault="0044442F" w:rsidP="0006562F">
            <w:pPr>
              <w:jc w:val="center"/>
              <w:rPr>
                <w:b/>
                <w:bCs/>
                <w:color w:val="000000"/>
                <w:lang w:eastAsia="en-GB"/>
              </w:rPr>
            </w:pPr>
            <w:r w:rsidRPr="00E701EC">
              <w:rPr>
                <w:color w:val="000000"/>
                <w:lang w:eastAsia="en-GB"/>
              </w:rPr>
              <w:t>MSDS600</w:t>
            </w:r>
          </w:p>
        </w:tc>
        <w:tc>
          <w:tcPr>
            <w:tcW w:w="2091" w:type="dxa"/>
            <w:tcBorders>
              <w:top w:val="nil"/>
              <w:left w:val="nil"/>
              <w:bottom w:val="single" w:sz="4" w:space="0" w:color="auto"/>
              <w:right w:val="single" w:sz="4" w:space="0" w:color="auto"/>
            </w:tcBorders>
            <w:shd w:val="clear" w:color="auto" w:fill="auto"/>
            <w:vAlign w:val="bottom"/>
            <w:hideMark/>
          </w:tcPr>
          <w:p w14:paraId="33CE2105" w14:textId="77777777" w:rsidR="0044442F" w:rsidRPr="00E701EC" w:rsidRDefault="0044442F" w:rsidP="0006562F">
            <w:pPr>
              <w:rPr>
                <w:color w:val="333333"/>
                <w:lang w:eastAsia="en-GB"/>
              </w:rPr>
            </w:pPr>
            <w:r w:rsidRPr="00E701EC">
              <w:rPr>
                <w:color w:val="000000"/>
                <w:lang w:eastAsia="en-GB"/>
              </w:rPr>
              <w:t>Dissertation(PG)</w:t>
            </w:r>
          </w:p>
        </w:tc>
        <w:tc>
          <w:tcPr>
            <w:tcW w:w="2098" w:type="dxa"/>
            <w:tcBorders>
              <w:top w:val="nil"/>
              <w:left w:val="nil"/>
              <w:bottom w:val="single" w:sz="4" w:space="0" w:color="auto"/>
              <w:right w:val="single" w:sz="4" w:space="0" w:color="auto"/>
            </w:tcBorders>
            <w:shd w:val="clear" w:color="auto" w:fill="auto"/>
            <w:vAlign w:val="bottom"/>
            <w:hideMark/>
          </w:tcPr>
          <w:p w14:paraId="05D5844D" w14:textId="77777777" w:rsidR="0044442F" w:rsidRPr="00E701EC" w:rsidRDefault="0044442F" w:rsidP="0006562F">
            <w:pPr>
              <w:rPr>
                <w:color w:val="000000"/>
                <w:lang w:eastAsia="en-GB"/>
              </w:rPr>
            </w:pPr>
            <w:proofErr w:type="spellStart"/>
            <w:r w:rsidRPr="00E701EC">
              <w:rPr>
                <w:color w:val="000000"/>
                <w:lang w:eastAsia="en-GB"/>
              </w:rPr>
              <w:t>Non Teaching</w:t>
            </w:r>
            <w:proofErr w:type="spellEnd"/>
            <w:r w:rsidRPr="00E701EC">
              <w:rPr>
                <w:color w:val="000000"/>
                <w:lang w:eastAsia="en-GB"/>
              </w:rPr>
              <w:t xml:space="preserve"> Credit Courses</w:t>
            </w:r>
          </w:p>
        </w:tc>
        <w:tc>
          <w:tcPr>
            <w:tcW w:w="328" w:type="dxa"/>
            <w:tcBorders>
              <w:top w:val="nil"/>
              <w:left w:val="nil"/>
              <w:bottom w:val="single" w:sz="4" w:space="0" w:color="auto"/>
              <w:right w:val="single" w:sz="4" w:space="0" w:color="auto"/>
            </w:tcBorders>
            <w:shd w:val="clear" w:color="auto" w:fill="auto"/>
            <w:vAlign w:val="bottom"/>
            <w:hideMark/>
          </w:tcPr>
          <w:p w14:paraId="6B413C63" w14:textId="77777777" w:rsidR="0044442F" w:rsidRPr="00E701EC" w:rsidRDefault="0044442F" w:rsidP="0006562F">
            <w:pPr>
              <w:jc w:val="center"/>
              <w:rPr>
                <w:color w:val="000000"/>
                <w:lang w:eastAsia="en-GB"/>
              </w:rPr>
            </w:pPr>
            <w:r w:rsidRPr="00E701EC">
              <w:rPr>
                <w:color w:val="000000"/>
                <w:lang w:eastAsia="en-GB"/>
              </w:rPr>
              <w:t>0</w:t>
            </w:r>
          </w:p>
        </w:tc>
        <w:tc>
          <w:tcPr>
            <w:tcW w:w="328" w:type="dxa"/>
            <w:tcBorders>
              <w:top w:val="nil"/>
              <w:left w:val="nil"/>
              <w:bottom w:val="single" w:sz="4" w:space="0" w:color="auto"/>
              <w:right w:val="single" w:sz="4" w:space="0" w:color="auto"/>
            </w:tcBorders>
            <w:shd w:val="clear" w:color="auto" w:fill="auto"/>
            <w:vAlign w:val="bottom"/>
            <w:hideMark/>
          </w:tcPr>
          <w:p w14:paraId="40B68791" w14:textId="77777777" w:rsidR="0044442F" w:rsidRPr="00E701EC" w:rsidRDefault="0044442F" w:rsidP="0006562F">
            <w:pPr>
              <w:jc w:val="center"/>
              <w:rPr>
                <w:color w:val="000000"/>
                <w:lang w:eastAsia="en-GB"/>
              </w:rPr>
            </w:pPr>
            <w:r w:rsidRPr="00E701EC">
              <w:rPr>
                <w:color w:val="000000"/>
                <w:lang w:eastAsia="en-GB"/>
              </w:rPr>
              <w:t>0</w:t>
            </w:r>
          </w:p>
        </w:tc>
        <w:tc>
          <w:tcPr>
            <w:tcW w:w="438" w:type="dxa"/>
            <w:tcBorders>
              <w:top w:val="nil"/>
              <w:left w:val="nil"/>
              <w:bottom w:val="single" w:sz="4" w:space="0" w:color="auto"/>
              <w:right w:val="single" w:sz="4" w:space="0" w:color="auto"/>
            </w:tcBorders>
            <w:shd w:val="clear" w:color="auto" w:fill="auto"/>
            <w:vAlign w:val="bottom"/>
            <w:hideMark/>
          </w:tcPr>
          <w:p w14:paraId="357BAB34" w14:textId="77777777" w:rsidR="0044442F" w:rsidRPr="00E701EC" w:rsidRDefault="0044442F" w:rsidP="0006562F">
            <w:pPr>
              <w:jc w:val="center"/>
              <w:rPr>
                <w:color w:val="000000"/>
                <w:lang w:eastAsia="en-GB"/>
              </w:rPr>
            </w:pPr>
            <w:r w:rsidRPr="00E701EC">
              <w:rPr>
                <w:color w:val="000000"/>
                <w:lang w:eastAsia="en-GB"/>
              </w:rPr>
              <w:t>0</w:t>
            </w:r>
          </w:p>
        </w:tc>
        <w:tc>
          <w:tcPr>
            <w:tcW w:w="517" w:type="dxa"/>
            <w:tcBorders>
              <w:top w:val="nil"/>
              <w:left w:val="nil"/>
              <w:bottom w:val="single" w:sz="4" w:space="0" w:color="auto"/>
              <w:right w:val="single" w:sz="4" w:space="0" w:color="auto"/>
            </w:tcBorders>
            <w:shd w:val="clear" w:color="auto" w:fill="auto"/>
            <w:vAlign w:val="bottom"/>
            <w:hideMark/>
          </w:tcPr>
          <w:p w14:paraId="6463C873" w14:textId="77777777" w:rsidR="0044442F" w:rsidRPr="00E701EC" w:rsidRDefault="0044442F" w:rsidP="0006562F">
            <w:pPr>
              <w:jc w:val="center"/>
              <w:rPr>
                <w:color w:val="000000"/>
                <w:lang w:eastAsia="en-GB"/>
              </w:rPr>
            </w:pPr>
            <w:r w:rsidRPr="00E701EC">
              <w:rPr>
                <w:color w:val="000000"/>
                <w:lang w:eastAsia="en-GB"/>
              </w:rPr>
              <w:t>0</w:t>
            </w:r>
          </w:p>
        </w:tc>
        <w:tc>
          <w:tcPr>
            <w:tcW w:w="520" w:type="dxa"/>
            <w:tcBorders>
              <w:top w:val="nil"/>
              <w:left w:val="nil"/>
              <w:bottom w:val="single" w:sz="4" w:space="0" w:color="auto"/>
              <w:right w:val="single" w:sz="4" w:space="0" w:color="auto"/>
            </w:tcBorders>
            <w:shd w:val="clear" w:color="auto" w:fill="auto"/>
            <w:vAlign w:val="bottom"/>
            <w:hideMark/>
          </w:tcPr>
          <w:p w14:paraId="630DC675" w14:textId="77777777" w:rsidR="0044442F" w:rsidRPr="00E701EC" w:rsidRDefault="0044442F" w:rsidP="0006562F">
            <w:pPr>
              <w:jc w:val="center"/>
              <w:rPr>
                <w:color w:val="000000"/>
                <w:lang w:eastAsia="en-GB"/>
              </w:rPr>
            </w:pPr>
            <w:r w:rsidRPr="00E701EC">
              <w:rPr>
                <w:color w:val="000000"/>
                <w:lang w:eastAsia="en-GB"/>
              </w:rPr>
              <w:t>0</w:t>
            </w:r>
          </w:p>
        </w:tc>
        <w:tc>
          <w:tcPr>
            <w:tcW w:w="594" w:type="dxa"/>
            <w:tcBorders>
              <w:top w:val="nil"/>
              <w:left w:val="nil"/>
              <w:bottom w:val="single" w:sz="4" w:space="0" w:color="auto"/>
              <w:right w:val="single" w:sz="4" w:space="0" w:color="auto"/>
            </w:tcBorders>
            <w:shd w:val="clear" w:color="auto" w:fill="auto"/>
            <w:vAlign w:val="bottom"/>
            <w:hideMark/>
          </w:tcPr>
          <w:p w14:paraId="228358D0" w14:textId="77777777" w:rsidR="0044442F" w:rsidRPr="00E701EC" w:rsidRDefault="0044442F" w:rsidP="0006562F">
            <w:pPr>
              <w:jc w:val="center"/>
              <w:rPr>
                <w:color w:val="000000"/>
                <w:lang w:eastAsia="en-GB"/>
              </w:rPr>
            </w:pPr>
            <w:r w:rsidRPr="00E701EC">
              <w:rPr>
                <w:color w:val="000000"/>
                <w:lang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3F2E307" w14:textId="77777777" w:rsidR="0044442F" w:rsidRPr="00E701EC" w:rsidRDefault="0044442F" w:rsidP="0006562F">
            <w:pPr>
              <w:jc w:val="center"/>
              <w:rPr>
                <w:color w:val="000000"/>
                <w:lang w:eastAsia="en-GB"/>
              </w:rPr>
            </w:pPr>
            <w:r w:rsidRPr="00E701EC">
              <w:rPr>
                <w:color w:val="000000"/>
                <w:lang w:eastAsia="en-GB"/>
              </w:rPr>
              <w:t>6</w:t>
            </w:r>
          </w:p>
        </w:tc>
      </w:tr>
      <w:tr w:rsidR="0044442F" w:rsidRPr="00E701EC" w14:paraId="21C0F13D" w14:textId="77777777" w:rsidTr="0006562F">
        <w:trPr>
          <w:trHeight w:val="320"/>
        </w:trPr>
        <w:tc>
          <w:tcPr>
            <w:tcW w:w="701" w:type="dxa"/>
            <w:tcBorders>
              <w:top w:val="nil"/>
              <w:left w:val="single" w:sz="4" w:space="0" w:color="auto"/>
              <w:bottom w:val="single" w:sz="4" w:space="0" w:color="auto"/>
              <w:right w:val="single" w:sz="4" w:space="0" w:color="auto"/>
            </w:tcBorders>
            <w:shd w:val="clear" w:color="auto" w:fill="auto"/>
            <w:vAlign w:val="bottom"/>
            <w:hideMark/>
          </w:tcPr>
          <w:p w14:paraId="66B9F43B" w14:textId="77777777" w:rsidR="0044442F" w:rsidRPr="00E701EC" w:rsidRDefault="0044442F" w:rsidP="0006562F">
            <w:pPr>
              <w:jc w:val="center"/>
              <w:rPr>
                <w:color w:val="000000"/>
                <w:lang w:eastAsia="en-GB"/>
              </w:rPr>
            </w:pPr>
            <w:r w:rsidRPr="00E701EC">
              <w:rPr>
                <w:color w:val="000000"/>
                <w:lang w:eastAsia="en-GB"/>
              </w:rPr>
              <w:t> </w:t>
            </w:r>
          </w:p>
        </w:tc>
        <w:tc>
          <w:tcPr>
            <w:tcW w:w="1173" w:type="dxa"/>
            <w:tcBorders>
              <w:top w:val="nil"/>
              <w:left w:val="nil"/>
              <w:bottom w:val="single" w:sz="4" w:space="0" w:color="auto"/>
              <w:right w:val="single" w:sz="4" w:space="0" w:color="auto"/>
            </w:tcBorders>
            <w:shd w:val="clear" w:color="auto" w:fill="auto"/>
            <w:vAlign w:val="bottom"/>
            <w:hideMark/>
          </w:tcPr>
          <w:p w14:paraId="06DB5F3E" w14:textId="77777777" w:rsidR="0044442F" w:rsidRPr="00E701EC" w:rsidRDefault="0044442F" w:rsidP="0006562F">
            <w:pPr>
              <w:rPr>
                <w:color w:val="000000"/>
                <w:lang w:eastAsia="en-GB"/>
              </w:rPr>
            </w:pPr>
            <w:r w:rsidRPr="00E701EC">
              <w:rPr>
                <w:color w:val="000000"/>
                <w:lang w:eastAsia="en-GB"/>
              </w:rPr>
              <w:t> </w:t>
            </w:r>
          </w:p>
        </w:tc>
        <w:tc>
          <w:tcPr>
            <w:tcW w:w="2091" w:type="dxa"/>
            <w:tcBorders>
              <w:top w:val="nil"/>
              <w:left w:val="nil"/>
              <w:bottom w:val="single" w:sz="4" w:space="0" w:color="auto"/>
              <w:right w:val="single" w:sz="4" w:space="0" w:color="auto"/>
            </w:tcBorders>
            <w:shd w:val="clear" w:color="auto" w:fill="auto"/>
            <w:vAlign w:val="bottom"/>
            <w:hideMark/>
          </w:tcPr>
          <w:p w14:paraId="28E17EE7" w14:textId="77777777" w:rsidR="0044442F" w:rsidRPr="00E701EC" w:rsidRDefault="0044442F" w:rsidP="0006562F">
            <w:pPr>
              <w:rPr>
                <w:color w:val="000000"/>
                <w:lang w:eastAsia="en-GB"/>
              </w:rPr>
            </w:pPr>
            <w:r w:rsidRPr="00E701EC">
              <w:rPr>
                <w:color w:val="000000"/>
                <w:lang w:eastAsia="en-GB"/>
              </w:rPr>
              <w:t> </w:t>
            </w:r>
          </w:p>
        </w:tc>
        <w:tc>
          <w:tcPr>
            <w:tcW w:w="2098" w:type="dxa"/>
            <w:tcBorders>
              <w:top w:val="nil"/>
              <w:left w:val="nil"/>
              <w:bottom w:val="single" w:sz="4" w:space="0" w:color="auto"/>
              <w:right w:val="single" w:sz="4" w:space="0" w:color="auto"/>
            </w:tcBorders>
            <w:shd w:val="clear" w:color="auto" w:fill="auto"/>
            <w:vAlign w:val="bottom"/>
            <w:hideMark/>
          </w:tcPr>
          <w:p w14:paraId="6DCE324A" w14:textId="77777777" w:rsidR="0044442F" w:rsidRPr="00E701EC" w:rsidRDefault="0044442F" w:rsidP="0006562F">
            <w:pPr>
              <w:rPr>
                <w:color w:val="000000"/>
                <w:lang w:eastAsia="en-GB"/>
              </w:rPr>
            </w:pPr>
            <w:r w:rsidRPr="00E701EC">
              <w:rPr>
                <w:color w:val="000000"/>
                <w:lang w:eastAsia="en-GB"/>
              </w:rPr>
              <w:t> </w:t>
            </w:r>
          </w:p>
        </w:tc>
        <w:tc>
          <w:tcPr>
            <w:tcW w:w="2725" w:type="dxa"/>
            <w:gridSpan w:val="6"/>
            <w:tcBorders>
              <w:top w:val="single" w:sz="4" w:space="0" w:color="auto"/>
              <w:left w:val="nil"/>
              <w:bottom w:val="single" w:sz="4" w:space="0" w:color="auto"/>
              <w:right w:val="single" w:sz="4" w:space="0" w:color="auto"/>
            </w:tcBorders>
            <w:shd w:val="clear" w:color="auto" w:fill="auto"/>
            <w:vAlign w:val="bottom"/>
            <w:hideMark/>
          </w:tcPr>
          <w:p w14:paraId="1A6C40F0" w14:textId="77777777" w:rsidR="0044442F" w:rsidRPr="00E701EC" w:rsidRDefault="0044442F" w:rsidP="0006562F">
            <w:pPr>
              <w:rPr>
                <w:b/>
                <w:bCs/>
                <w:color w:val="000000"/>
                <w:lang w:eastAsia="en-GB"/>
              </w:rPr>
            </w:pPr>
            <w:r w:rsidRPr="00E701EC">
              <w:rPr>
                <w:b/>
                <w:bCs/>
                <w:color w:val="000000"/>
                <w:lang w:eastAsia="en-GB"/>
              </w:rPr>
              <w:t>Total Credit</w:t>
            </w:r>
          </w:p>
        </w:tc>
        <w:tc>
          <w:tcPr>
            <w:tcW w:w="993" w:type="dxa"/>
            <w:tcBorders>
              <w:top w:val="nil"/>
              <w:left w:val="nil"/>
              <w:bottom w:val="single" w:sz="4" w:space="0" w:color="auto"/>
              <w:right w:val="single" w:sz="4" w:space="0" w:color="auto"/>
            </w:tcBorders>
            <w:shd w:val="clear" w:color="auto" w:fill="auto"/>
            <w:vAlign w:val="bottom"/>
            <w:hideMark/>
          </w:tcPr>
          <w:p w14:paraId="4603FAFF" w14:textId="77777777" w:rsidR="0044442F" w:rsidRPr="00E701EC" w:rsidRDefault="0044442F" w:rsidP="0006562F">
            <w:pPr>
              <w:jc w:val="center"/>
              <w:rPr>
                <w:b/>
                <w:bCs/>
                <w:color w:val="000000"/>
                <w:lang w:eastAsia="en-GB"/>
              </w:rPr>
            </w:pPr>
            <w:r w:rsidRPr="00E701EC">
              <w:rPr>
                <w:b/>
                <w:bCs/>
                <w:color w:val="000000"/>
                <w:lang w:eastAsia="en-GB"/>
              </w:rPr>
              <w:t>2</w:t>
            </w:r>
            <w:r>
              <w:rPr>
                <w:b/>
                <w:bCs/>
                <w:color w:val="000000"/>
                <w:lang w:eastAsia="en-GB"/>
              </w:rPr>
              <w:t>5</w:t>
            </w:r>
          </w:p>
        </w:tc>
      </w:tr>
    </w:tbl>
    <w:p w14:paraId="01F37A85" w14:textId="77777777" w:rsidR="0044442F" w:rsidRDefault="0044442F" w:rsidP="0044442F">
      <w:pPr>
        <w:pStyle w:val="ListParagraph"/>
        <w:tabs>
          <w:tab w:val="left" w:pos="1461"/>
        </w:tabs>
        <w:spacing w:line="360" w:lineRule="auto"/>
        <w:ind w:left="1100" w:right="1068" w:firstLine="0"/>
        <w:rPr>
          <w:sz w:val="24"/>
        </w:rPr>
      </w:pPr>
    </w:p>
    <w:p w14:paraId="74AFED1F" w14:textId="77777777" w:rsidR="0044442F" w:rsidRDefault="0044442F" w:rsidP="0044442F">
      <w:pPr>
        <w:pStyle w:val="Heading3"/>
        <w:spacing w:before="1"/>
      </w:pPr>
      <w:r>
        <w:rPr>
          <w:noProof/>
        </w:rPr>
        <mc:AlternateContent>
          <mc:Choice Requires="wps">
            <w:drawing>
              <wp:anchor distT="0" distB="0" distL="114300" distR="114300" simplePos="0" relativeHeight="251671608" behindDoc="0" locked="0" layoutInCell="1" allowOverlap="1" wp14:anchorId="49392EF5" wp14:editId="31CB54DB">
                <wp:simplePos x="0" y="0"/>
                <wp:positionH relativeFrom="page">
                  <wp:align>center</wp:align>
                </wp:positionH>
                <wp:positionV relativeFrom="paragraph">
                  <wp:posOffset>75565</wp:posOffset>
                </wp:positionV>
                <wp:extent cx="6076950" cy="657225"/>
                <wp:effectExtent l="0" t="0" r="19050" b="2857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57225"/>
                        </a:xfrm>
                        <a:prstGeom prst="rect">
                          <a:avLst/>
                        </a:prstGeom>
                        <a:solidFill>
                          <a:srgbClr val="FFFFFF"/>
                        </a:solidFill>
                        <a:ln w="9525">
                          <a:solidFill>
                            <a:srgbClr val="000000"/>
                          </a:solidFill>
                          <a:miter lim="800000"/>
                          <a:headEnd/>
                          <a:tailEnd/>
                        </a:ln>
                      </wps:spPr>
                      <wps:txbx>
                        <w:txbxContent>
                          <w:p w14:paraId="38DDAF80" w14:textId="77777777" w:rsidR="0044442F" w:rsidRPr="00137E00" w:rsidRDefault="0044442F" w:rsidP="0044442F">
                            <w:pPr>
                              <w:rPr>
                                <w:b/>
                                <w:sz w:val="24"/>
                                <w:szCs w:val="24"/>
                              </w:rPr>
                            </w:pPr>
                            <w:r w:rsidRPr="00137E00">
                              <w:rPr>
                                <w:b/>
                                <w:sz w:val="24"/>
                                <w:szCs w:val="24"/>
                              </w:rPr>
                              <w:t>Total Credits for the Programme:</w:t>
                            </w:r>
                            <w:r>
                              <w:rPr>
                                <w:b/>
                                <w:sz w:val="24"/>
                                <w:szCs w:val="24"/>
                              </w:rPr>
                              <w:t>105</w:t>
                            </w:r>
                          </w:p>
                          <w:p w14:paraId="2BA2A2AF" w14:textId="77777777" w:rsidR="0044442F" w:rsidRPr="00137E00" w:rsidRDefault="0044442F" w:rsidP="0044442F">
                            <w:pPr>
                              <w:rPr>
                                <w:b/>
                                <w:sz w:val="24"/>
                                <w:szCs w:val="24"/>
                              </w:rPr>
                            </w:pPr>
                            <w:r w:rsidRPr="00137E00">
                              <w:rPr>
                                <w:b/>
                                <w:sz w:val="24"/>
                                <w:szCs w:val="24"/>
                              </w:rPr>
                              <w:t>Minimum Credits Prescribed by the University</w:t>
                            </w:r>
                            <w:r>
                              <w:rPr>
                                <w:b/>
                                <w:sz w:val="24"/>
                                <w:szCs w:val="24"/>
                              </w:rPr>
                              <w:t>: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92EF5" id="Text Box 209" o:spid="_x0000_s1050" type="#_x0000_t202" style="position:absolute;left:0;text-align:left;margin-left:0;margin-top:5.95pt;width:478.5pt;height:51.75pt;z-index:251671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S3GAIAADM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">
                <v:textbox>
                  <w:txbxContent>
                    <w:p w14:paraId="38DDAF80" w14:textId="77777777" w:rsidR="0044442F" w:rsidRPr="00137E00" w:rsidRDefault="0044442F" w:rsidP="0044442F">
                      <w:pPr>
                        <w:rPr>
                          <w:b/>
                          <w:sz w:val="24"/>
                          <w:szCs w:val="24"/>
                        </w:rPr>
                      </w:pPr>
                      <w:r w:rsidRPr="00137E00">
                        <w:rPr>
                          <w:b/>
                          <w:sz w:val="24"/>
                          <w:szCs w:val="24"/>
                        </w:rPr>
                        <w:t>Total Credits for the Programme:</w:t>
                      </w:r>
                      <w:r>
                        <w:rPr>
                          <w:b/>
                          <w:sz w:val="24"/>
                          <w:szCs w:val="24"/>
                        </w:rPr>
                        <w:t>105</w:t>
                      </w:r>
                    </w:p>
                    <w:p w14:paraId="2BA2A2AF" w14:textId="77777777" w:rsidR="0044442F" w:rsidRPr="00137E00" w:rsidRDefault="0044442F" w:rsidP="0044442F">
                      <w:pPr>
                        <w:rPr>
                          <w:b/>
                          <w:sz w:val="24"/>
                          <w:szCs w:val="24"/>
                        </w:rPr>
                      </w:pPr>
                      <w:r w:rsidRPr="00137E00">
                        <w:rPr>
                          <w:b/>
                          <w:sz w:val="24"/>
                          <w:szCs w:val="24"/>
                        </w:rPr>
                        <w:t>Minimum Credits Prescribed by the University</w:t>
                      </w:r>
                      <w:r>
                        <w:rPr>
                          <w:b/>
                          <w:sz w:val="24"/>
                          <w:szCs w:val="24"/>
                        </w:rPr>
                        <w:t>: 105</w:t>
                      </w:r>
                    </w:p>
                  </w:txbxContent>
                </v:textbox>
                <w10:wrap anchorx="page"/>
              </v:shape>
            </w:pict>
          </mc:Fallback>
        </mc:AlternateContent>
      </w:r>
    </w:p>
    <w:p w14:paraId="1C28AFEF" w14:textId="77777777" w:rsidR="0044442F" w:rsidRDefault="0044442F" w:rsidP="0044442F">
      <w:pPr>
        <w:pStyle w:val="Heading3"/>
        <w:spacing w:before="1"/>
      </w:pPr>
    </w:p>
    <w:p w14:paraId="5FF21CFE" w14:textId="77777777" w:rsidR="0044442F" w:rsidRDefault="0044442F" w:rsidP="0044442F">
      <w:pPr>
        <w:pStyle w:val="Heading3"/>
        <w:spacing w:before="1"/>
      </w:pPr>
    </w:p>
    <w:p w14:paraId="664F2CD0" w14:textId="77777777" w:rsidR="0044442F" w:rsidRDefault="0044442F" w:rsidP="0044442F">
      <w:pPr>
        <w:pStyle w:val="Heading3"/>
        <w:spacing w:before="1"/>
      </w:pPr>
      <w:r>
        <w:t>Programme Learning Outcomes (PLOs):</w:t>
      </w:r>
    </w:p>
    <w:p w14:paraId="06772106" w14:textId="77777777" w:rsidR="0044442F" w:rsidRDefault="0044442F" w:rsidP="0044442F">
      <w:pPr>
        <w:pStyle w:val="Heading3"/>
        <w:spacing w:before="1"/>
        <w:ind w:left="0"/>
      </w:pPr>
    </w:p>
    <w:p w14:paraId="233AA784" w14:textId="77777777" w:rsidR="0044442F" w:rsidRDefault="0044442F" w:rsidP="0044442F">
      <w:pPr>
        <w:pStyle w:val="Heading3"/>
        <w:spacing w:before="1"/>
        <w:ind w:left="0"/>
      </w:pPr>
    </w:p>
    <w:p w14:paraId="1C393F9B" w14:textId="77777777" w:rsidR="0044442F" w:rsidRDefault="0044442F" w:rsidP="0044442F">
      <w:pPr>
        <w:pStyle w:val="Heading3"/>
        <w:spacing w:before="1"/>
        <w:ind w:left="0"/>
      </w:pPr>
    </w:p>
    <w:p w14:paraId="5B49F02E" w14:textId="77777777" w:rsidR="0044442F" w:rsidRPr="007F3468" w:rsidRDefault="0044442F" w:rsidP="0044442F">
      <w:pPr>
        <w:ind w:firstLine="720"/>
        <w:rPr>
          <w:b/>
        </w:rPr>
      </w:pPr>
      <w:r w:rsidRPr="007F3468">
        <w:rPr>
          <w:b/>
        </w:rPr>
        <w:t>Programme Learning Outcomes:</w:t>
      </w:r>
      <w:r w:rsidRPr="007F3468">
        <w:t xml:space="preserve"> </w:t>
      </w:r>
    </w:p>
    <w:p w14:paraId="3E8FEA81" w14:textId="77777777" w:rsidR="0044442F" w:rsidRDefault="0044442F" w:rsidP="0044442F">
      <w:pPr>
        <w:pStyle w:val="Heading3"/>
        <w:ind w:left="1418" w:right="1134"/>
        <w:jc w:val="both"/>
      </w:pPr>
    </w:p>
    <w:p w14:paraId="32242FE1" w14:textId="51618433" w:rsidR="0044442F" w:rsidRDefault="0044442F" w:rsidP="00FE55B2">
      <w:pPr>
        <w:pStyle w:val="Heading3"/>
        <w:numPr>
          <w:ilvl w:val="0"/>
          <w:numId w:val="73"/>
        </w:numPr>
        <w:spacing w:line="360" w:lineRule="auto"/>
        <w:ind w:left="1491" w:right="1134" w:hanging="357"/>
        <w:jc w:val="both"/>
        <w:rPr>
          <w:b w:val="0"/>
          <w:bCs w:val="0"/>
          <w:szCs w:val="22"/>
        </w:rPr>
      </w:pPr>
      <w:r w:rsidRPr="003A1F9D">
        <w:rPr>
          <w:b w:val="0"/>
          <w:bCs w:val="0"/>
          <w:szCs w:val="22"/>
        </w:rPr>
        <w:t>Student shall be able to demonstrate knowledge of international business management and Artificial Intelligence ecosystem</w:t>
      </w:r>
      <w:r>
        <w:rPr>
          <w:b w:val="0"/>
          <w:bCs w:val="0"/>
          <w:szCs w:val="22"/>
        </w:rPr>
        <w:t>.</w:t>
      </w:r>
    </w:p>
    <w:p w14:paraId="314D9C7C" w14:textId="77777777" w:rsidR="0044442F" w:rsidRDefault="0044442F" w:rsidP="00FE55B2">
      <w:pPr>
        <w:pStyle w:val="Heading3"/>
        <w:numPr>
          <w:ilvl w:val="0"/>
          <w:numId w:val="73"/>
        </w:numPr>
        <w:spacing w:line="360" w:lineRule="auto"/>
        <w:ind w:left="1491" w:right="1134" w:hanging="357"/>
        <w:jc w:val="both"/>
        <w:rPr>
          <w:b w:val="0"/>
          <w:bCs w:val="0"/>
          <w:szCs w:val="22"/>
        </w:rPr>
      </w:pPr>
      <w:r w:rsidRPr="003A1F9D">
        <w:rPr>
          <w:b w:val="0"/>
          <w:bCs w:val="0"/>
          <w:szCs w:val="22"/>
        </w:rPr>
        <w:t>Student shall be able to Apply the knowledge of International Business and Artificial Intelligence concepts in active learning and solving business problems</w:t>
      </w:r>
      <w:r>
        <w:rPr>
          <w:b w:val="0"/>
          <w:bCs w:val="0"/>
          <w:szCs w:val="22"/>
        </w:rPr>
        <w:t>.</w:t>
      </w:r>
    </w:p>
    <w:p w14:paraId="09792169" w14:textId="094B7422" w:rsidR="0044442F" w:rsidRDefault="0044442F" w:rsidP="00FE55B2">
      <w:pPr>
        <w:pStyle w:val="Heading3"/>
        <w:numPr>
          <w:ilvl w:val="0"/>
          <w:numId w:val="73"/>
        </w:numPr>
        <w:spacing w:line="360" w:lineRule="auto"/>
        <w:ind w:left="1491" w:right="1134" w:hanging="357"/>
        <w:jc w:val="both"/>
        <w:rPr>
          <w:b w:val="0"/>
          <w:bCs w:val="0"/>
          <w:szCs w:val="22"/>
        </w:rPr>
      </w:pPr>
      <w:r w:rsidRPr="003A1F9D">
        <w:rPr>
          <w:b w:val="0"/>
          <w:bCs w:val="0"/>
          <w:szCs w:val="22"/>
        </w:rPr>
        <w:t>Student shall be able to Identify, define business problems, conduct in lab experiments, and investigate to analyze and interpret data to arrive at substantial conclusions.</w:t>
      </w:r>
    </w:p>
    <w:p w14:paraId="07035CE4" w14:textId="77777777" w:rsidR="0044442F" w:rsidRDefault="0044442F" w:rsidP="00FE55B2">
      <w:pPr>
        <w:pStyle w:val="Heading3"/>
        <w:numPr>
          <w:ilvl w:val="0"/>
          <w:numId w:val="73"/>
        </w:numPr>
        <w:spacing w:line="360" w:lineRule="auto"/>
        <w:ind w:left="1491" w:right="1134" w:hanging="357"/>
        <w:jc w:val="both"/>
        <w:rPr>
          <w:b w:val="0"/>
          <w:bCs w:val="0"/>
          <w:szCs w:val="22"/>
        </w:rPr>
      </w:pPr>
      <w:r w:rsidRPr="00F0639D">
        <w:rPr>
          <w:b w:val="0"/>
          <w:bCs w:val="0"/>
          <w:szCs w:val="22"/>
        </w:rPr>
        <w:t>Student shall be able to demonstrate and develop communicate skills, in oral, written, presentation.</w:t>
      </w:r>
    </w:p>
    <w:p w14:paraId="270F3C98" w14:textId="77777777" w:rsidR="0044442F" w:rsidRDefault="0044442F" w:rsidP="00FE55B2">
      <w:pPr>
        <w:pStyle w:val="Heading3"/>
        <w:numPr>
          <w:ilvl w:val="0"/>
          <w:numId w:val="73"/>
        </w:numPr>
        <w:spacing w:line="360" w:lineRule="auto"/>
        <w:ind w:left="1491" w:right="1134" w:hanging="357"/>
        <w:jc w:val="both"/>
        <w:rPr>
          <w:b w:val="0"/>
          <w:bCs w:val="0"/>
          <w:szCs w:val="22"/>
        </w:rPr>
      </w:pPr>
      <w:r w:rsidRPr="00F8199F">
        <w:rPr>
          <w:b w:val="0"/>
          <w:bCs w:val="0"/>
          <w:szCs w:val="22"/>
        </w:rPr>
        <w:t>Student shall be able to define and practice critical thinking skills and demonstrate excellent interpersonal skills,</w:t>
      </w:r>
    </w:p>
    <w:p w14:paraId="0E945BAE" w14:textId="77777777" w:rsidR="0044442F" w:rsidRDefault="0044442F" w:rsidP="00FE55B2">
      <w:pPr>
        <w:pStyle w:val="Heading3"/>
        <w:numPr>
          <w:ilvl w:val="0"/>
          <w:numId w:val="73"/>
        </w:numPr>
        <w:spacing w:line="360" w:lineRule="auto"/>
        <w:ind w:left="1491" w:right="1134" w:hanging="357"/>
        <w:jc w:val="both"/>
        <w:rPr>
          <w:b w:val="0"/>
          <w:bCs w:val="0"/>
          <w:szCs w:val="22"/>
        </w:rPr>
      </w:pPr>
      <w:r w:rsidRPr="00A078E3">
        <w:rPr>
          <w:b w:val="0"/>
          <w:bCs w:val="0"/>
          <w:szCs w:val="22"/>
        </w:rPr>
        <w:t>Student shall be able to propose AI based solutions for societal and business problems by integrating economic, environmental, societal, ethical, safety and sustainability issues.</w:t>
      </w:r>
    </w:p>
    <w:p w14:paraId="6C8DC81F" w14:textId="5C38AEC4" w:rsidR="0044442F" w:rsidRDefault="0044442F" w:rsidP="00FE55B2">
      <w:pPr>
        <w:pStyle w:val="Heading3"/>
        <w:numPr>
          <w:ilvl w:val="0"/>
          <w:numId w:val="73"/>
        </w:numPr>
        <w:spacing w:line="360" w:lineRule="auto"/>
        <w:ind w:left="1491" w:right="1134" w:hanging="357"/>
        <w:jc w:val="both"/>
        <w:rPr>
          <w:b w:val="0"/>
          <w:bCs w:val="0"/>
          <w:szCs w:val="22"/>
        </w:rPr>
      </w:pPr>
      <w:r w:rsidRPr="00970C02">
        <w:rPr>
          <w:b w:val="0"/>
          <w:bCs w:val="0"/>
          <w:szCs w:val="22"/>
        </w:rPr>
        <w:t>Student shall be able to demonstrate an optimum balance between human values and technological impact on societal life as a young manager.</w:t>
      </w:r>
    </w:p>
    <w:p w14:paraId="16434A05" w14:textId="77777777" w:rsidR="0044442F" w:rsidRDefault="0044442F" w:rsidP="00FE55B2">
      <w:pPr>
        <w:pStyle w:val="Heading3"/>
        <w:numPr>
          <w:ilvl w:val="0"/>
          <w:numId w:val="73"/>
        </w:numPr>
        <w:spacing w:line="360" w:lineRule="auto"/>
        <w:ind w:left="1491" w:right="1134" w:hanging="357"/>
        <w:jc w:val="both"/>
        <w:rPr>
          <w:b w:val="0"/>
          <w:bCs w:val="0"/>
          <w:szCs w:val="22"/>
        </w:rPr>
      </w:pPr>
      <w:r w:rsidRPr="00C92E92">
        <w:rPr>
          <w:b w:val="0"/>
          <w:bCs w:val="0"/>
          <w:szCs w:val="22"/>
        </w:rPr>
        <w:t xml:space="preserve">Student shall be able to demonstrate leadership in cross sectoral management practices in industry 4.0 </w:t>
      </w:r>
    </w:p>
    <w:p w14:paraId="2E7B65ED" w14:textId="0445CA06" w:rsidR="0044442F" w:rsidRDefault="0044442F" w:rsidP="00FE55B2">
      <w:pPr>
        <w:pStyle w:val="Heading3"/>
        <w:numPr>
          <w:ilvl w:val="0"/>
          <w:numId w:val="73"/>
        </w:numPr>
        <w:spacing w:line="360" w:lineRule="auto"/>
        <w:ind w:left="1491" w:right="1134" w:hanging="357"/>
        <w:jc w:val="both"/>
        <w:rPr>
          <w:b w:val="0"/>
          <w:bCs w:val="0"/>
          <w:szCs w:val="22"/>
        </w:rPr>
      </w:pPr>
      <w:r w:rsidRPr="005024DE">
        <w:rPr>
          <w:b w:val="0"/>
          <w:bCs w:val="0"/>
          <w:szCs w:val="22"/>
        </w:rPr>
        <w:lastRenderedPageBreak/>
        <w:t xml:space="preserve">Student shall be select/develop appropriate AI / IT tools for supporting the proposed systemic solutions and cross-cultural practices. </w:t>
      </w:r>
    </w:p>
    <w:p w14:paraId="4F021335" w14:textId="09727C73" w:rsidR="0044442F" w:rsidRDefault="0044442F" w:rsidP="00FE55B2">
      <w:pPr>
        <w:pStyle w:val="Heading3"/>
        <w:numPr>
          <w:ilvl w:val="0"/>
          <w:numId w:val="73"/>
        </w:numPr>
        <w:spacing w:line="360" w:lineRule="auto"/>
        <w:ind w:left="1491" w:right="1134" w:hanging="357"/>
        <w:jc w:val="both"/>
        <w:rPr>
          <w:b w:val="0"/>
          <w:bCs w:val="0"/>
          <w:szCs w:val="22"/>
        </w:rPr>
      </w:pPr>
      <w:r w:rsidRPr="00B43199">
        <w:rPr>
          <w:b w:val="0"/>
          <w:bCs w:val="0"/>
          <w:szCs w:val="22"/>
        </w:rPr>
        <w:t>Student shall be able to recognize the need for and can engage in independent and conduct the practices ethically and with integrity.</w:t>
      </w:r>
    </w:p>
    <w:p w14:paraId="4564F12D" w14:textId="77777777" w:rsidR="0044442F" w:rsidRDefault="0044442F" w:rsidP="0044442F">
      <w:pPr>
        <w:pStyle w:val="Heading3"/>
        <w:ind w:left="0"/>
      </w:pPr>
    </w:p>
    <w:p w14:paraId="46370B14" w14:textId="0C1965D9" w:rsidR="0044442F" w:rsidRDefault="0044442F" w:rsidP="0044442F">
      <w:pPr>
        <w:pStyle w:val="Heading3"/>
      </w:pPr>
      <w:r>
        <w:t>Linkage of PEO &amp; PLOs:</w:t>
      </w:r>
    </w:p>
    <w:p w14:paraId="48B0E1D8" w14:textId="77777777" w:rsidR="0044442F" w:rsidRDefault="0044442F" w:rsidP="0044442F">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44442F" w14:paraId="644E87D6" w14:textId="77777777" w:rsidTr="0006562F">
        <w:trPr>
          <w:trHeight w:val="828"/>
        </w:trPr>
        <w:tc>
          <w:tcPr>
            <w:tcW w:w="2406" w:type="dxa"/>
            <w:shd w:val="clear" w:color="auto" w:fill="BEBEBE"/>
          </w:tcPr>
          <w:p w14:paraId="44D504AB" w14:textId="77777777" w:rsidR="0044442F" w:rsidRDefault="0044442F" w:rsidP="0006562F">
            <w:pPr>
              <w:pStyle w:val="TableParagraph"/>
              <w:spacing w:before="8"/>
              <w:rPr>
                <w:b/>
                <w:sz w:val="23"/>
              </w:rPr>
            </w:pPr>
          </w:p>
          <w:p w14:paraId="3B20EEDC" w14:textId="77777777" w:rsidR="0044442F" w:rsidRDefault="0044442F" w:rsidP="0006562F">
            <w:pPr>
              <w:pStyle w:val="TableParagraph"/>
              <w:spacing w:line="270" w:lineRule="atLeast"/>
              <w:ind w:left="107" w:right="1348"/>
              <w:rPr>
                <w:b/>
                <w:sz w:val="24"/>
              </w:rPr>
            </w:pPr>
            <w:r>
              <w:rPr>
                <w:b/>
                <w:sz w:val="24"/>
              </w:rPr>
              <w:t>PEOs PLOs</w:t>
            </w:r>
          </w:p>
        </w:tc>
        <w:tc>
          <w:tcPr>
            <w:tcW w:w="746" w:type="dxa"/>
            <w:shd w:val="clear" w:color="auto" w:fill="BEBEBE"/>
          </w:tcPr>
          <w:p w14:paraId="7978467C" w14:textId="77777777" w:rsidR="0044442F" w:rsidRDefault="0044442F" w:rsidP="0006562F">
            <w:pPr>
              <w:pStyle w:val="TableParagraph"/>
              <w:spacing w:before="8"/>
              <w:rPr>
                <w:b/>
                <w:sz w:val="23"/>
              </w:rPr>
            </w:pPr>
          </w:p>
          <w:p w14:paraId="1634F7B7" w14:textId="77777777" w:rsidR="0044442F" w:rsidRDefault="0044442F" w:rsidP="0006562F">
            <w:pPr>
              <w:pStyle w:val="TableParagraph"/>
              <w:ind w:left="177" w:right="178"/>
              <w:jc w:val="center"/>
              <w:rPr>
                <w:b/>
                <w:sz w:val="24"/>
              </w:rPr>
            </w:pPr>
            <w:r>
              <w:rPr>
                <w:b/>
                <w:sz w:val="24"/>
              </w:rPr>
              <w:t>PEO 1</w:t>
            </w:r>
          </w:p>
        </w:tc>
        <w:tc>
          <w:tcPr>
            <w:tcW w:w="1032" w:type="dxa"/>
            <w:shd w:val="clear" w:color="auto" w:fill="BEBEBE"/>
          </w:tcPr>
          <w:p w14:paraId="090FD3EB" w14:textId="77777777" w:rsidR="0044442F" w:rsidRDefault="0044442F" w:rsidP="0006562F">
            <w:pPr>
              <w:pStyle w:val="TableParagraph"/>
              <w:spacing w:before="1"/>
              <w:rPr>
                <w:b/>
                <w:sz w:val="24"/>
              </w:rPr>
            </w:pPr>
          </w:p>
          <w:p w14:paraId="3F4186D5" w14:textId="77777777" w:rsidR="0044442F" w:rsidRDefault="0044442F" w:rsidP="0006562F">
            <w:pPr>
              <w:pStyle w:val="TableParagraph"/>
              <w:spacing w:before="1"/>
              <w:ind w:left="155" w:right="152"/>
              <w:jc w:val="center"/>
              <w:rPr>
                <w:b/>
                <w:sz w:val="24"/>
              </w:rPr>
            </w:pPr>
            <w:r>
              <w:rPr>
                <w:b/>
                <w:sz w:val="24"/>
              </w:rPr>
              <w:t>PEO 2</w:t>
            </w:r>
          </w:p>
        </w:tc>
        <w:tc>
          <w:tcPr>
            <w:tcW w:w="964" w:type="dxa"/>
            <w:shd w:val="clear" w:color="auto" w:fill="BEBEBE"/>
          </w:tcPr>
          <w:p w14:paraId="4FDE7684" w14:textId="77777777" w:rsidR="0044442F" w:rsidRDefault="0044442F" w:rsidP="0006562F">
            <w:pPr>
              <w:pStyle w:val="TableParagraph"/>
              <w:spacing w:before="1"/>
              <w:rPr>
                <w:b/>
                <w:sz w:val="24"/>
              </w:rPr>
            </w:pPr>
          </w:p>
          <w:p w14:paraId="24757754" w14:textId="77777777" w:rsidR="0044442F" w:rsidRDefault="0044442F" w:rsidP="0006562F">
            <w:pPr>
              <w:pStyle w:val="TableParagraph"/>
              <w:spacing w:before="1"/>
              <w:ind w:left="122" w:right="117"/>
              <w:jc w:val="center"/>
              <w:rPr>
                <w:b/>
                <w:sz w:val="24"/>
              </w:rPr>
            </w:pPr>
            <w:r>
              <w:rPr>
                <w:b/>
                <w:sz w:val="24"/>
              </w:rPr>
              <w:t>PEO 3</w:t>
            </w:r>
          </w:p>
        </w:tc>
        <w:tc>
          <w:tcPr>
            <w:tcW w:w="945" w:type="dxa"/>
            <w:shd w:val="clear" w:color="auto" w:fill="BEBEBE"/>
          </w:tcPr>
          <w:p w14:paraId="496F8F08" w14:textId="77777777" w:rsidR="0044442F" w:rsidRDefault="0044442F" w:rsidP="0006562F">
            <w:pPr>
              <w:pStyle w:val="TableParagraph"/>
              <w:spacing w:before="1"/>
              <w:rPr>
                <w:b/>
                <w:sz w:val="24"/>
              </w:rPr>
            </w:pPr>
          </w:p>
          <w:p w14:paraId="57CF049D" w14:textId="77777777" w:rsidR="0044442F" w:rsidRDefault="0044442F" w:rsidP="0006562F">
            <w:pPr>
              <w:pStyle w:val="TableParagraph"/>
              <w:spacing w:before="1"/>
              <w:ind w:left="113" w:right="107"/>
              <w:jc w:val="center"/>
              <w:rPr>
                <w:b/>
                <w:sz w:val="24"/>
              </w:rPr>
            </w:pPr>
            <w:r>
              <w:rPr>
                <w:b/>
                <w:sz w:val="24"/>
              </w:rPr>
              <w:t>PEO 4</w:t>
            </w:r>
          </w:p>
        </w:tc>
        <w:tc>
          <w:tcPr>
            <w:tcW w:w="926" w:type="dxa"/>
            <w:shd w:val="clear" w:color="auto" w:fill="BEBEBE"/>
          </w:tcPr>
          <w:p w14:paraId="3BF0EBA7" w14:textId="77777777" w:rsidR="0044442F" w:rsidRDefault="0044442F" w:rsidP="0006562F">
            <w:pPr>
              <w:pStyle w:val="TableParagraph"/>
              <w:spacing w:before="8"/>
              <w:rPr>
                <w:b/>
                <w:sz w:val="23"/>
              </w:rPr>
            </w:pPr>
          </w:p>
          <w:p w14:paraId="248D3FBC" w14:textId="77777777" w:rsidR="0044442F" w:rsidRDefault="0044442F" w:rsidP="0006562F">
            <w:pPr>
              <w:pStyle w:val="TableParagraph"/>
              <w:ind w:left="104" w:right="97"/>
              <w:jc w:val="center"/>
              <w:rPr>
                <w:b/>
                <w:sz w:val="24"/>
              </w:rPr>
            </w:pPr>
            <w:r>
              <w:rPr>
                <w:b/>
                <w:sz w:val="24"/>
              </w:rPr>
              <w:t>PEO 5</w:t>
            </w:r>
          </w:p>
        </w:tc>
        <w:tc>
          <w:tcPr>
            <w:tcW w:w="990" w:type="dxa"/>
            <w:shd w:val="clear" w:color="auto" w:fill="BEBEBE"/>
          </w:tcPr>
          <w:p w14:paraId="59D2CF82" w14:textId="77777777" w:rsidR="0044442F" w:rsidRDefault="0044442F" w:rsidP="0006562F">
            <w:pPr>
              <w:pStyle w:val="TableParagraph"/>
              <w:spacing w:before="8"/>
              <w:rPr>
                <w:b/>
                <w:sz w:val="23"/>
              </w:rPr>
            </w:pPr>
          </w:p>
          <w:p w14:paraId="076FA19F" w14:textId="77777777" w:rsidR="0044442F" w:rsidRDefault="0044442F" w:rsidP="0006562F">
            <w:pPr>
              <w:pStyle w:val="TableParagraph"/>
              <w:ind w:left="136" w:right="129"/>
              <w:jc w:val="center"/>
              <w:rPr>
                <w:b/>
                <w:sz w:val="24"/>
              </w:rPr>
            </w:pPr>
            <w:r>
              <w:rPr>
                <w:b/>
                <w:sz w:val="24"/>
              </w:rPr>
              <w:t>PEO 6</w:t>
            </w:r>
          </w:p>
        </w:tc>
        <w:tc>
          <w:tcPr>
            <w:tcW w:w="899" w:type="dxa"/>
            <w:shd w:val="clear" w:color="auto" w:fill="BEBEBE"/>
          </w:tcPr>
          <w:p w14:paraId="6097F9BF" w14:textId="77777777" w:rsidR="0044442F" w:rsidRDefault="0044442F" w:rsidP="0006562F">
            <w:pPr>
              <w:pStyle w:val="TableParagraph"/>
              <w:spacing w:before="8"/>
              <w:rPr>
                <w:b/>
                <w:sz w:val="23"/>
              </w:rPr>
            </w:pPr>
          </w:p>
          <w:p w14:paraId="4154FBF0" w14:textId="77777777" w:rsidR="0044442F" w:rsidRDefault="0044442F" w:rsidP="0006562F">
            <w:pPr>
              <w:pStyle w:val="TableParagraph"/>
              <w:ind w:left="91" w:right="81"/>
              <w:jc w:val="center"/>
              <w:rPr>
                <w:b/>
                <w:sz w:val="24"/>
              </w:rPr>
            </w:pPr>
            <w:r>
              <w:rPr>
                <w:b/>
                <w:sz w:val="24"/>
              </w:rPr>
              <w:t>PEO 7</w:t>
            </w:r>
          </w:p>
        </w:tc>
        <w:tc>
          <w:tcPr>
            <w:tcW w:w="899" w:type="dxa"/>
            <w:shd w:val="clear" w:color="auto" w:fill="BEBEBE"/>
          </w:tcPr>
          <w:p w14:paraId="74520113" w14:textId="77777777" w:rsidR="0044442F" w:rsidRDefault="0044442F" w:rsidP="0006562F">
            <w:pPr>
              <w:pStyle w:val="TableParagraph"/>
              <w:spacing w:before="8"/>
              <w:rPr>
                <w:b/>
                <w:sz w:val="23"/>
              </w:rPr>
            </w:pPr>
          </w:p>
          <w:p w14:paraId="09001C68" w14:textId="77777777" w:rsidR="0044442F" w:rsidRDefault="0044442F" w:rsidP="0006562F">
            <w:pPr>
              <w:pStyle w:val="TableParagraph"/>
              <w:ind w:left="92" w:right="80"/>
              <w:jc w:val="center"/>
              <w:rPr>
                <w:b/>
                <w:sz w:val="24"/>
              </w:rPr>
            </w:pPr>
            <w:r>
              <w:rPr>
                <w:b/>
                <w:sz w:val="24"/>
              </w:rPr>
              <w:t>PEO 8</w:t>
            </w:r>
          </w:p>
        </w:tc>
      </w:tr>
      <w:tr w:rsidR="0044442F" w14:paraId="245AD91A" w14:textId="77777777" w:rsidTr="0006562F">
        <w:trPr>
          <w:trHeight w:val="604"/>
        </w:trPr>
        <w:tc>
          <w:tcPr>
            <w:tcW w:w="2406" w:type="dxa"/>
          </w:tcPr>
          <w:p w14:paraId="33BE1694" w14:textId="77777777" w:rsidR="0044442F" w:rsidRDefault="0044442F" w:rsidP="0006562F">
            <w:pPr>
              <w:pStyle w:val="TableParagraph"/>
              <w:ind w:left="107" w:right="129"/>
              <w:rPr>
                <w:sz w:val="24"/>
              </w:rPr>
            </w:pPr>
            <w:r>
              <w:rPr>
                <w:sz w:val="24"/>
              </w:rPr>
              <w:t>Programme Learning Outcome 1</w:t>
            </w:r>
          </w:p>
        </w:tc>
        <w:tc>
          <w:tcPr>
            <w:tcW w:w="746" w:type="dxa"/>
          </w:tcPr>
          <w:p w14:paraId="1E74EC95" w14:textId="77777777" w:rsidR="0044442F" w:rsidRDefault="0044442F" w:rsidP="0006562F">
            <w:pPr>
              <w:pStyle w:val="TableParagraph"/>
              <w:spacing w:before="8"/>
              <w:rPr>
                <w:b/>
                <w:sz w:val="23"/>
              </w:rPr>
            </w:pPr>
          </w:p>
          <w:p w14:paraId="06A4C82E" w14:textId="77777777" w:rsidR="0044442F" w:rsidRDefault="0044442F" w:rsidP="0006562F">
            <w:pPr>
              <w:pStyle w:val="TableParagraph"/>
              <w:ind w:left="1"/>
              <w:jc w:val="center"/>
              <w:rPr>
                <w:b/>
                <w:sz w:val="24"/>
              </w:rPr>
            </w:pPr>
            <w:r>
              <w:rPr>
                <w:b/>
                <w:sz w:val="24"/>
              </w:rPr>
              <w:t>√</w:t>
            </w:r>
          </w:p>
        </w:tc>
        <w:tc>
          <w:tcPr>
            <w:tcW w:w="1032" w:type="dxa"/>
          </w:tcPr>
          <w:p w14:paraId="7AA03B17" w14:textId="77777777" w:rsidR="0044442F" w:rsidRDefault="0044442F" w:rsidP="0006562F">
            <w:pPr>
              <w:pStyle w:val="TableParagraph"/>
              <w:spacing w:before="8"/>
              <w:rPr>
                <w:b/>
                <w:sz w:val="23"/>
              </w:rPr>
            </w:pPr>
          </w:p>
          <w:p w14:paraId="7007CBE7" w14:textId="77777777" w:rsidR="0044442F" w:rsidRDefault="0044442F" w:rsidP="0006562F">
            <w:pPr>
              <w:pStyle w:val="TableParagraph"/>
              <w:ind w:left="6"/>
              <w:jc w:val="center"/>
              <w:rPr>
                <w:b/>
                <w:sz w:val="24"/>
              </w:rPr>
            </w:pPr>
            <w:r>
              <w:rPr>
                <w:b/>
                <w:sz w:val="24"/>
              </w:rPr>
              <w:t>√</w:t>
            </w:r>
          </w:p>
        </w:tc>
        <w:tc>
          <w:tcPr>
            <w:tcW w:w="964" w:type="dxa"/>
          </w:tcPr>
          <w:p w14:paraId="76264225" w14:textId="77777777" w:rsidR="0044442F" w:rsidRDefault="0044442F" w:rsidP="0006562F">
            <w:pPr>
              <w:pStyle w:val="TableParagraph"/>
              <w:spacing w:before="8"/>
              <w:rPr>
                <w:b/>
                <w:sz w:val="23"/>
              </w:rPr>
            </w:pPr>
          </w:p>
          <w:p w14:paraId="34C46E91" w14:textId="77777777" w:rsidR="0044442F" w:rsidRDefault="0044442F" w:rsidP="0006562F">
            <w:pPr>
              <w:pStyle w:val="TableParagraph"/>
              <w:ind w:left="7"/>
              <w:jc w:val="center"/>
              <w:rPr>
                <w:b/>
                <w:sz w:val="24"/>
              </w:rPr>
            </w:pPr>
          </w:p>
        </w:tc>
        <w:tc>
          <w:tcPr>
            <w:tcW w:w="945" w:type="dxa"/>
          </w:tcPr>
          <w:p w14:paraId="6ED28485" w14:textId="77777777" w:rsidR="0044442F" w:rsidRDefault="0044442F" w:rsidP="0006562F">
            <w:pPr>
              <w:pStyle w:val="TableParagraph"/>
            </w:pPr>
            <w:r>
              <w:rPr>
                <w:b/>
                <w:sz w:val="24"/>
              </w:rPr>
              <w:t>√</w:t>
            </w:r>
          </w:p>
        </w:tc>
        <w:tc>
          <w:tcPr>
            <w:tcW w:w="926" w:type="dxa"/>
          </w:tcPr>
          <w:p w14:paraId="1D32C5F9" w14:textId="77777777" w:rsidR="0044442F" w:rsidRDefault="0044442F" w:rsidP="0006562F">
            <w:pPr>
              <w:pStyle w:val="TableParagraph"/>
            </w:pPr>
          </w:p>
        </w:tc>
        <w:tc>
          <w:tcPr>
            <w:tcW w:w="990" w:type="dxa"/>
          </w:tcPr>
          <w:p w14:paraId="3FE1AB69" w14:textId="77777777" w:rsidR="0044442F" w:rsidRDefault="0044442F" w:rsidP="0006562F">
            <w:pPr>
              <w:pStyle w:val="TableParagraph"/>
            </w:pPr>
          </w:p>
        </w:tc>
        <w:tc>
          <w:tcPr>
            <w:tcW w:w="899" w:type="dxa"/>
          </w:tcPr>
          <w:p w14:paraId="4F79BFB3" w14:textId="77777777" w:rsidR="0044442F" w:rsidRDefault="0044442F" w:rsidP="0006562F">
            <w:pPr>
              <w:pStyle w:val="TableParagraph"/>
            </w:pPr>
          </w:p>
        </w:tc>
        <w:tc>
          <w:tcPr>
            <w:tcW w:w="899" w:type="dxa"/>
          </w:tcPr>
          <w:p w14:paraId="0CBC06BB" w14:textId="77777777" w:rsidR="0044442F" w:rsidRDefault="0044442F" w:rsidP="0006562F">
            <w:pPr>
              <w:pStyle w:val="TableParagraph"/>
            </w:pPr>
          </w:p>
        </w:tc>
      </w:tr>
      <w:tr w:rsidR="0044442F" w14:paraId="56C03735" w14:textId="77777777" w:rsidTr="0006562F">
        <w:trPr>
          <w:trHeight w:val="616"/>
        </w:trPr>
        <w:tc>
          <w:tcPr>
            <w:tcW w:w="2406" w:type="dxa"/>
          </w:tcPr>
          <w:p w14:paraId="4C477184" w14:textId="77777777" w:rsidR="0044442F" w:rsidRDefault="0044442F" w:rsidP="0006562F">
            <w:pPr>
              <w:pStyle w:val="TableParagraph"/>
              <w:spacing w:line="268" w:lineRule="exact"/>
              <w:ind w:left="107"/>
              <w:rPr>
                <w:sz w:val="24"/>
              </w:rPr>
            </w:pPr>
            <w:r>
              <w:rPr>
                <w:sz w:val="24"/>
              </w:rPr>
              <w:t>Programme</w:t>
            </w:r>
          </w:p>
          <w:p w14:paraId="6BDAC232" w14:textId="77777777" w:rsidR="0044442F" w:rsidRDefault="0044442F" w:rsidP="0006562F">
            <w:pPr>
              <w:pStyle w:val="TableParagraph"/>
              <w:spacing w:line="270" w:lineRule="atLeast"/>
              <w:ind w:left="107" w:right="129"/>
              <w:rPr>
                <w:sz w:val="24"/>
              </w:rPr>
            </w:pPr>
            <w:r>
              <w:rPr>
                <w:sz w:val="24"/>
              </w:rPr>
              <w:t>Learning Outcome 2</w:t>
            </w:r>
          </w:p>
        </w:tc>
        <w:tc>
          <w:tcPr>
            <w:tcW w:w="746" w:type="dxa"/>
          </w:tcPr>
          <w:p w14:paraId="4258F1EC" w14:textId="77777777" w:rsidR="0044442F" w:rsidRDefault="0044442F" w:rsidP="0006562F">
            <w:pPr>
              <w:pStyle w:val="TableParagraph"/>
              <w:spacing w:before="8"/>
              <w:rPr>
                <w:b/>
                <w:sz w:val="23"/>
              </w:rPr>
            </w:pPr>
          </w:p>
          <w:p w14:paraId="6945CB04" w14:textId="77777777" w:rsidR="0044442F" w:rsidRDefault="0044442F" w:rsidP="0006562F">
            <w:pPr>
              <w:pStyle w:val="TableParagraph"/>
              <w:ind w:left="1"/>
              <w:jc w:val="center"/>
              <w:rPr>
                <w:b/>
                <w:sz w:val="24"/>
              </w:rPr>
            </w:pPr>
            <w:r>
              <w:rPr>
                <w:b/>
                <w:sz w:val="24"/>
              </w:rPr>
              <w:t>√</w:t>
            </w:r>
          </w:p>
        </w:tc>
        <w:tc>
          <w:tcPr>
            <w:tcW w:w="1032" w:type="dxa"/>
          </w:tcPr>
          <w:p w14:paraId="358A41F4" w14:textId="77777777" w:rsidR="0044442F" w:rsidRDefault="0044442F" w:rsidP="0006562F">
            <w:pPr>
              <w:pStyle w:val="TableParagraph"/>
              <w:spacing w:before="8"/>
              <w:rPr>
                <w:b/>
                <w:sz w:val="23"/>
              </w:rPr>
            </w:pPr>
          </w:p>
          <w:p w14:paraId="1410FDE4" w14:textId="77777777" w:rsidR="0044442F" w:rsidRDefault="0044442F" w:rsidP="0006562F">
            <w:pPr>
              <w:pStyle w:val="TableParagraph"/>
              <w:ind w:left="6"/>
              <w:jc w:val="center"/>
              <w:rPr>
                <w:b/>
                <w:sz w:val="24"/>
              </w:rPr>
            </w:pPr>
            <w:r>
              <w:rPr>
                <w:b/>
                <w:sz w:val="24"/>
              </w:rPr>
              <w:t>√</w:t>
            </w:r>
          </w:p>
        </w:tc>
        <w:tc>
          <w:tcPr>
            <w:tcW w:w="964" w:type="dxa"/>
          </w:tcPr>
          <w:p w14:paraId="6AE8DBE8" w14:textId="77777777" w:rsidR="0044442F" w:rsidRDefault="0044442F" w:rsidP="0006562F">
            <w:pPr>
              <w:pStyle w:val="TableParagraph"/>
              <w:spacing w:before="8"/>
              <w:rPr>
                <w:b/>
                <w:sz w:val="23"/>
              </w:rPr>
            </w:pPr>
          </w:p>
          <w:p w14:paraId="02494972" w14:textId="77777777" w:rsidR="0044442F" w:rsidRDefault="0044442F" w:rsidP="0006562F">
            <w:pPr>
              <w:pStyle w:val="TableParagraph"/>
              <w:ind w:left="7"/>
              <w:jc w:val="center"/>
              <w:rPr>
                <w:b/>
                <w:sz w:val="24"/>
              </w:rPr>
            </w:pPr>
          </w:p>
        </w:tc>
        <w:tc>
          <w:tcPr>
            <w:tcW w:w="945" w:type="dxa"/>
          </w:tcPr>
          <w:p w14:paraId="50935F1F" w14:textId="77777777" w:rsidR="0044442F" w:rsidRDefault="0044442F" w:rsidP="0006562F">
            <w:pPr>
              <w:pStyle w:val="TableParagraph"/>
            </w:pPr>
          </w:p>
        </w:tc>
        <w:tc>
          <w:tcPr>
            <w:tcW w:w="926" w:type="dxa"/>
          </w:tcPr>
          <w:p w14:paraId="40B517C2" w14:textId="77777777" w:rsidR="0044442F" w:rsidRDefault="0044442F" w:rsidP="0006562F">
            <w:pPr>
              <w:pStyle w:val="TableParagraph"/>
            </w:pPr>
          </w:p>
        </w:tc>
        <w:tc>
          <w:tcPr>
            <w:tcW w:w="990" w:type="dxa"/>
          </w:tcPr>
          <w:p w14:paraId="7E5D42BE" w14:textId="77777777" w:rsidR="0044442F" w:rsidRDefault="0044442F" w:rsidP="0006562F">
            <w:pPr>
              <w:pStyle w:val="TableParagraph"/>
              <w:spacing w:before="8"/>
              <w:rPr>
                <w:b/>
                <w:sz w:val="23"/>
              </w:rPr>
            </w:pPr>
          </w:p>
          <w:p w14:paraId="5AD667FC" w14:textId="77777777" w:rsidR="0044442F" w:rsidRDefault="0044442F" w:rsidP="0006562F">
            <w:pPr>
              <w:pStyle w:val="TableParagraph"/>
              <w:ind w:left="10"/>
              <w:jc w:val="center"/>
              <w:rPr>
                <w:b/>
                <w:sz w:val="24"/>
              </w:rPr>
            </w:pPr>
          </w:p>
        </w:tc>
        <w:tc>
          <w:tcPr>
            <w:tcW w:w="899" w:type="dxa"/>
          </w:tcPr>
          <w:p w14:paraId="6E601D37" w14:textId="77777777" w:rsidR="0044442F" w:rsidRDefault="0044442F" w:rsidP="0006562F">
            <w:pPr>
              <w:pStyle w:val="TableParagraph"/>
            </w:pPr>
          </w:p>
        </w:tc>
        <w:tc>
          <w:tcPr>
            <w:tcW w:w="899" w:type="dxa"/>
          </w:tcPr>
          <w:p w14:paraId="784DABAE" w14:textId="77777777" w:rsidR="0044442F" w:rsidRDefault="0044442F" w:rsidP="0006562F">
            <w:pPr>
              <w:pStyle w:val="TableParagraph"/>
            </w:pPr>
          </w:p>
        </w:tc>
      </w:tr>
      <w:tr w:rsidR="0044442F" w14:paraId="11B01415" w14:textId="77777777" w:rsidTr="0006562F">
        <w:trPr>
          <w:trHeight w:val="642"/>
        </w:trPr>
        <w:tc>
          <w:tcPr>
            <w:tcW w:w="2406" w:type="dxa"/>
          </w:tcPr>
          <w:p w14:paraId="2712D5FB" w14:textId="77777777" w:rsidR="0044442F" w:rsidRDefault="0044442F" w:rsidP="0006562F">
            <w:pPr>
              <w:pStyle w:val="TableParagraph"/>
              <w:ind w:left="107" w:right="129"/>
              <w:rPr>
                <w:sz w:val="24"/>
              </w:rPr>
            </w:pPr>
            <w:r>
              <w:rPr>
                <w:sz w:val="24"/>
              </w:rPr>
              <w:t>Programme Learning Outcome 3</w:t>
            </w:r>
          </w:p>
        </w:tc>
        <w:tc>
          <w:tcPr>
            <w:tcW w:w="746" w:type="dxa"/>
          </w:tcPr>
          <w:p w14:paraId="18A7BCFA" w14:textId="77777777" w:rsidR="0044442F" w:rsidRDefault="0044442F" w:rsidP="0006562F">
            <w:pPr>
              <w:pStyle w:val="TableParagraph"/>
              <w:spacing w:before="8"/>
              <w:rPr>
                <w:b/>
                <w:sz w:val="23"/>
              </w:rPr>
            </w:pPr>
          </w:p>
          <w:p w14:paraId="76097E89" w14:textId="77777777" w:rsidR="0044442F" w:rsidRDefault="0044442F" w:rsidP="0006562F">
            <w:pPr>
              <w:pStyle w:val="TableParagraph"/>
              <w:ind w:left="1"/>
              <w:jc w:val="center"/>
              <w:rPr>
                <w:b/>
                <w:sz w:val="24"/>
              </w:rPr>
            </w:pPr>
            <w:r>
              <w:rPr>
                <w:b/>
                <w:sz w:val="24"/>
              </w:rPr>
              <w:t>√</w:t>
            </w:r>
          </w:p>
        </w:tc>
        <w:tc>
          <w:tcPr>
            <w:tcW w:w="1032" w:type="dxa"/>
          </w:tcPr>
          <w:p w14:paraId="6548450E" w14:textId="77777777" w:rsidR="0044442F" w:rsidRDefault="0044442F" w:rsidP="0006562F">
            <w:pPr>
              <w:pStyle w:val="TableParagraph"/>
            </w:pPr>
          </w:p>
        </w:tc>
        <w:tc>
          <w:tcPr>
            <w:tcW w:w="964" w:type="dxa"/>
          </w:tcPr>
          <w:p w14:paraId="208E0A85" w14:textId="77777777" w:rsidR="0044442F" w:rsidRDefault="0044442F" w:rsidP="0006562F">
            <w:pPr>
              <w:pStyle w:val="TableParagraph"/>
              <w:spacing w:before="8"/>
              <w:rPr>
                <w:b/>
                <w:sz w:val="23"/>
              </w:rPr>
            </w:pPr>
          </w:p>
          <w:p w14:paraId="04366165" w14:textId="77777777" w:rsidR="0044442F" w:rsidRDefault="0044442F" w:rsidP="0006562F">
            <w:pPr>
              <w:pStyle w:val="TableParagraph"/>
              <w:ind w:left="7"/>
              <w:jc w:val="center"/>
              <w:rPr>
                <w:b/>
                <w:sz w:val="24"/>
              </w:rPr>
            </w:pPr>
            <w:r>
              <w:rPr>
                <w:b/>
                <w:sz w:val="24"/>
              </w:rPr>
              <w:t>√</w:t>
            </w:r>
          </w:p>
        </w:tc>
        <w:tc>
          <w:tcPr>
            <w:tcW w:w="945" w:type="dxa"/>
          </w:tcPr>
          <w:p w14:paraId="35430156" w14:textId="77777777" w:rsidR="0044442F" w:rsidRDefault="0044442F" w:rsidP="0006562F">
            <w:pPr>
              <w:pStyle w:val="TableParagraph"/>
            </w:pPr>
            <w:r>
              <w:rPr>
                <w:b/>
                <w:sz w:val="24"/>
              </w:rPr>
              <w:t>√</w:t>
            </w:r>
          </w:p>
        </w:tc>
        <w:tc>
          <w:tcPr>
            <w:tcW w:w="926" w:type="dxa"/>
          </w:tcPr>
          <w:p w14:paraId="66970912" w14:textId="77777777" w:rsidR="0044442F" w:rsidRDefault="0044442F" w:rsidP="0006562F">
            <w:pPr>
              <w:pStyle w:val="TableParagraph"/>
            </w:pPr>
          </w:p>
        </w:tc>
        <w:tc>
          <w:tcPr>
            <w:tcW w:w="990" w:type="dxa"/>
          </w:tcPr>
          <w:p w14:paraId="4B43E6A8" w14:textId="77777777" w:rsidR="0044442F" w:rsidRDefault="0044442F" w:rsidP="0006562F">
            <w:pPr>
              <w:pStyle w:val="TableParagraph"/>
            </w:pPr>
          </w:p>
        </w:tc>
        <w:tc>
          <w:tcPr>
            <w:tcW w:w="899" w:type="dxa"/>
          </w:tcPr>
          <w:p w14:paraId="06F4A32F" w14:textId="77777777" w:rsidR="0044442F" w:rsidRDefault="0044442F" w:rsidP="0006562F">
            <w:pPr>
              <w:pStyle w:val="TableParagraph"/>
            </w:pPr>
          </w:p>
        </w:tc>
        <w:tc>
          <w:tcPr>
            <w:tcW w:w="899" w:type="dxa"/>
          </w:tcPr>
          <w:p w14:paraId="722507FB" w14:textId="77777777" w:rsidR="0044442F" w:rsidRDefault="0044442F" w:rsidP="0006562F">
            <w:pPr>
              <w:pStyle w:val="TableParagraph"/>
            </w:pPr>
          </w:p>
        </w:tc>
      </w:tr>
      <w:tr w:rsidR="0044442F" w14:paraId="295FA775" w14:textId="77777777" w:rsidTr="0006562F">
        <w:trPr>
          <w:trHeight w:val="653"/>
        </w:trPr>
        <w:tc>
          <w:tcPr>
            <w:tcW w:w="2406" w:type="dxa"/>
          </w:tcPr>
          <w:p w14:paraId="2AFF32B0" w14:textId="77777777" w:rsidR="0044442F" w:rsidRDefault="0044442F" w:rsidP="0006562F">
            <w:pPr>
              <w:pStyle w:val="TableParagraph"/>
              <w:spacing w:line="270" w:lineRule="exact"/>
              <w:ind w:left="107"/>
              <w:rPr>
                <w:sz w:val="24"/>
              </w:rPr>
            </w:pPr>
            <w:r>
              <w:rPr>
                <w:sz w:val="24"/>
              </w:rPr>
              <w:t>Programme</w:t>
            </w:r>
          </w:p>
          <w:p w14:paraId="1B48413D" w14:textId="77777777" w:rsidR="0044442F" w:rsidRDefault="0044442F" w:rsidP="0006562F">
            <w:pPr>
              <w:pStyle w:val="TableParagraph"/>
              <w:spacing w:line="270" w:lineRule="atLeast"/>
              <w:ind w:left="107" w:right="129"/>
              <w:rPr>
                <w:sz w:val="24"/>
              </w:rPr>
            </w:pPr>
            <w:r>
              <w:rPr>
                <w:sz w:val="24"/>
              </w:rPr>
              <w:t>Learning Outcome 4</w:t>
            </w:r>
          </w:p>
        </w:tc>
        <w:tc>
          <w:tcPr>
            <w:tcW w:w="746" w:type="dxa"/>
          </w:tcPr>
          <w:p w14:paraId="3DFB7696" w14:textId="77777777" w:rsidR="0044442F" w:rsidRDefault="0044442F" w:rsidP="0006562F">
            <w:pPr>
              <w:pStyle w:val="TableParagraph"/>
              <w:spacing w:before="10"/>
              <w:rPr>
                <w:b/>
                <w:sz w:val="23"/>
              </w:rPr>
            </w:pPr>
          </w:p>
          <w:p w14:paraId="73011F85" w14:textId="77777777" w:rsidR="0044442F" w:rsidRDefault="0044442F" w:rsidP="0006562F">
            <w:pPr>
              <w:pStyle w:val="TableParagraph"/>
              <w:spacing w:before="1"/>
              <w:ind w:left="1"/>
              <w:jc w:val="center"/>
              <w:rPr>
                <w:b/>
                <w:sz w:val="24"/>
              </w:rPr>
            </w:pPr>
            <w:r>
              <w:rPr>
                <w:b/>
                <w:sz w:val="24"/>
              </w:rPr>
              <w:t>√</w:t>
            </w:r>
          </w:p>
        </w:tc>
        <w:tc>
          <w:tcPr>
            <w:tcW w:w="1032" w:type="dxa"/>
          </w:tcPr>
          <w:p w14:paraId="0D233904" w14:textId="77777777" w:rsidR="0044442F" w:rsidRDefault="0044442F" w:rsidP="0006562F">
            <w:pPr>
              <w:pStyle w:val="TableParagraph"/>
              <w:spacing w:before="10"/>
              <w:rPr>
                <w:b/>
                <w:sz w:val="23"/>
              </w:rPr>
            </w:pPr>
          </w:p>
          <w:p w14:paraId="1B4F0022" w14:textId="77777777" w:rsidR="0044442F" w:rsidRDefault="0044442F" w:rsidP="0006562F">
            <w:pPr>
              <w:pStyle w:val="TableParagraph"/>
              <w:spacing w:before="1"/>
              <w:ind w:left="6"/>
              <w:jc w:val="center"/>
              <w:rPr>
                <w:b/>
                <w:sz w:val="24"/>
              </w:rPr>
            </w:pPr>
            <w:r>
              <w:rPr>
                <w:b/>
                <w:sz w:val="24"/>
              </w:rPr>
              <w:t>√</w:t>
            </w:r>
          </w:p>
        </w:tc>
        <w:tc>
          <w:tcPr>
            <w:tcW w:w="964" w:type="dxa"/>
          </w:tcPr>
          <w:p w14:paraId="40C4DC3D" w14:textId="77777777" w:rsidR="0044442F" w:rsidRDefault="0044442F" w:rsidP="0006562F">
            <w:pPr>
              <w:pStyle w:val="TableParagraph"/>
              <w:spacing w:before="10"/>
              <w:rPr>
                <w:b/>
                <w:sz w:val="23"/>
              </w:rPr>
            </w:pPr>
          </w:p>
          <w:p w14:paraId="5B41D95D" w14:textId="77777777" w:rsidR="0044442F" w:rsidRDefault="0044442F" w:rsidP="0006562F">
            <w:pPr>
              <w:pStyle w:val="TableParagraph"/>
              <w:spacing w:before="1"/>
              <w:ind w:left="7"/>
              <w:jc w:val="center"/>
              <w:rPr>
                <w:b/>
                <w:sz w:val="24"/>
              </w:rPr>
            </w:pPr>
            <w:r>
              <w:rPr>
                <w:b/>
                <w:sz w:val="24"/>
              </w:rPr>
              <w:t>√</w:t>
            </w:r>
          </w:p>
        </w:tc>
        <w:tc>
          <w:tcPr>
            <w:tcW w:w="945" w:type="dxa"/>
          </w:tcPr>
          <w:p w14:paraId="083CB063" w14:textId="77777777" w:rsidR="0044442F" w:rsidRDefault="0044442F" w:rsidP="0006562F">
            <w:pPr>
              <w:pStyle w:val="TableParagraph"/>
            </w:pPr>
          </w:p>
        </w:tc>
        <w:tc>
          <w:tcPr>
            <w:tcW w:w="926" w:type="dxa"/>
          </w:tcPr>
          <w:p w14:paraId="1B477326" w14:textId="77777777" w:rsidR="0044442F" w:rsidRDefault="0044442F" w:rsidP="0006562F">
            <w:pPr>
              <w:pStyle w:val="TableParagraph"/>
            </w:pPr>
          </w:p>
        </w:tc>
        <w:tc>
          <w:tcPr>
            <w:tcW w:w="990" w:type="dxa"/>
          </w:tcPr>
          <w:p w14:paraId="1F194097" w14:textId="77777777" w:rsidR="0044442F" w:rsidRDefault="0044442F" w:rsidP="0006562F">
            <w:pPr>
              <w:pStyle w:val="TableParagraph"/>
              <w:spacing w:before="10"/>
              <w:rPr>
                <w:b/>
                <w:sz w:val="23"/>
              </w:rPr>
            </w:pPr>
          </w:p>
          <w:p w14:paraId="26CF94C8" w14:textId="77777777" w:rsidR="0044442F" w:rsidRDefault="0044442F" w:rsidP="0006562F">
            <w:pPr>
              <w:pStyle w:val="TableParagraph"/>
              <w:spacing w:before="1"/>
              <w:ind w:left="10"/>
              <w:jc w:val="center"/>
              <w:rPr>
                <w:b/>
                <w:sz w:val="24"/>
              </w:rPr>
            </w:pPr>
            <w:r>
              <w:rPr>
                <w:b/>
                <w:sz w:val="24"/>
              </w:rPr>
              <w:t>√</w:t>
            </w:r>
          </w:p>
        </w:tc>
        <w:tc>
          <w:tcPr>
            <w:tcW w:w="899" w:type="dxa"/>
          </w:tcPr>
          <w:p w14:paraId="048B91C7" w14:textId="77777777" w:rsidR="0044442F" w:rsidRDefault="0044442F" w:rsidP="0006562F">
            <w:pPr>
              <w:pStyle w:val="TableParagraph"/>
            </w:pPr>
          </w:p>
        </w:tc>
        <w:tc>
          <w:tcPr>
            <w:tcW w:w="899" w:type="dxa"/>
          </w:tcPr>
          <w:p w14:paraId="79643FF4" w14:textId="77777777" w:rsidR="0044442F" w:rsidRDefault="0044442F" w:rsidP="0006562F">
            <w:pPr>
              <w:pStyle w:val="TableParagraph"/>
              <w:spacing w:before="10"/>
              <w:rPr>
                <w:b/>
                <w:sz w:val="23"/>
              </w:rPr>
            </w:pPr>
          </w:p>
          <w:p w14:paraId="15F66A7B" w14:textId="77777777" w:rsidR="0044442F" w:rsidRDefault="0044442F" w:rsidP="0006562F">
            <w:pPr>
              <w:pStyle w:val="TableParagraph"/>
              <w:spacing w:before="1"/>
              <w:ind w:left="13"/>
              <w:jc w:val="center"/>
              <w:rPr>
                <w:b/>
                <w:sz w:val="24"/>
              </w:rPr>
            </w:pPr>
            <w:r>
              <w:rPr>
                <w:b/>
                <w:sz w:val="24"/>
              </w:rPr>
              <w:t>√</w:t>
            </w:r>
          </w:p>
        </w:tc>
      </w:tr>
      <w:tr w:rsidR="0044442F" w14:paraId="4A7B25A9" w14:textId="77777777" w:rsidTr="0006562F">
        <w:trPr>
          <w:trHeight w:val="666"/>
        </w:trPr>
        <w:tc>
          <w:tcPr>
            <w:tcW w:w="2406" w:type="dxa"/>
          </w:tcPr>
          <w:p w14:paraId="55A804E0" w14:textId="77777777" w:rsidR="0044442F" w:rsidRDefault="0044442F" w:rsidP="0006562F">
            <w:pPr>
              <w:pStyle w:val="TableParagraph"/>
              <w:spacing w:line="268" w:lineRule="exact"/>
              <w:ind w:left="107"/>
              <w:rPr>
                <w:sz w:val="24"/>
              </w:rPr>
            </w:pPr>
            <w:r>
              <w:rPr>
                <w:sz w:val="24"/>
              </w:rPr>
              <w:t>Programme</w:t>
            </w:r>
          </w:p>
          <w:p w14:paraId="29CFE942" w14:textId="77777777" w:rsidR="0044442F" w:rsidRDefault="0044442F" w:rsidP="0006562F">
            <w:pPr>
              <w:pStyle w:val="TableParagraph"/>
              <w:spacing w:line="270" w:lineRule="atLeast"/>
              <w:ind w:left="107" w:right="129"/>
              <w:rPr>
                <w:sz w:val="24"/>
              </w:rPr>
            </w:pPr>
            <w:r>
              <w:rPr>
                <w:sz w:val="24"/>
              </w:rPr>
              <w:t>Learning Outcome 5</w:t>
            </w:r>
          </w:p>
        </w:tc>
        <w:tc>
          <w:tcPr>
            <w:tcW w:w="746" w:type="dxa"/>
          </w:tcPr>
          <w:p w14:paraId="28344153" w14:textId="77777777" w:rsidR="0044442F" w:rsidRDefault="0044442F" w:rsidP="0006562F">
            <w:pPr>
              <w:pStyle w:val="TableParagraph"/>
            </w:pPr>
          </w:p>
        </w:tc>
        <w:tc>
          <w:tcPr>
            <w:tcW w:w="1032" w:type="dxa"/>
          </w:tcPr>
          <w:p w14:paraId="77BAD767" w14:textId="77777777" w:rsidR="0044442F" w:rsidRDefault="0044442F" w:rsidP="0006562F">
            <w:pPr>
              <w:pStyle w:val="TableParagraph"/>
            </w:pPr>
          </w:p>
        </w:tc>
        <w:tc>
          <w:tcPr>
            <w:tcW w:w="964" w:type="dxa"/>
          </w:tcPr>
          <w:p w14:paraId="55E68AD8" w14:textId="77777777" w:rsidR="0044442F" w:rsidRDefault="0044442F" w:rsidP="0006562F">
            <w:pPr>
              <w:pStyle w:val="TableParagraph"/>
            </w:pPr>
          </w:p>
        </w:tc>
        <w:tc>
          <w:tcPr>
            <w:tcW w:w="945" w:type="dxa"/>
          </w:tcPr>
          <w:p w14:paraId="08696733" w14:textId="77777777" w:rsidR="0044442F" w:rsidRDefault="0044442F" w:rsidP="0006562F">
            <w:pPr>
              <w:pStyle w:val="TableParagraph"/>
              <w:spacing w:before="8"/>
              <w:rPr>
                <w:b/>
                <w:sz w:val="23"/>
              </w:rPr>
            </w:pPr>
          </w:p>
          <w:p w14:paraId="4EA8C420" w14:textId="77777777" w:rsidR="0044442F" w:rsidRDefault="0044442F" w:rsidP="0006562F">
            <w:pPr>
              <w:pStyle w:val="TableParagraph"/>
              <w:ind w:left="9"/>
              <w:jc w:val="center"/>
              <w:rPr>
                <w:b/>
                <w:sz w:val="24"/>
              </w:rPr>
            </w:pPr>
            <w:r>
              <w:rPr>
                <w:b/>
                <w:sz w:val="24"/>
              </w:rPr>
              <w:t>√</w:t>
            </w:r>
          </w:p>
        </w:tc>
        <w:tc>
          <w:tcPr>
            <w:tcW w:w="926" w:type="dxa"/>
          </w:tcPr>
          <w:p w14:paraId="3B78ED19" w14:textId="77777777" w:rsidR="0044442F" w:rsidRDefault="0044442F" w:rsidP="0006562F">
            <w:pPr>
              <w:pStyle w:val="TableParagraph"/>
              <w:spacing w:before="8"/>
              <w:rPr>
                <w:b/>
                <w:sz w:val="23"/>
              </w:rPr>
            </w:pPr>
          </w:p>
          <w:p w14:paraId="292C9A05" w14:textId="77777777" w:rsidR="0044442F" w:rsidRDefault="0044442F" w:rsidP="0006562F">
            <w:pPr>
              <w:pStyle w:val="TableParagraph"/>
              <w:ind w:left="11"/>
              <w:jc w:val="center"/>
              <w:rPr>
                <w:b/>
                <w:sz w:val="24"/>
              </w:rPr>
            </w:pPr>
            <w:r>
              <w:rPr>
                <w:b/>
                <w:sz w:val="24"/>
              </w:rPr>
              <w:t>√</w:t>
            </w:r>
          </w:p>
        </w:tc>
        <w:tc>
          <w:tcPr>
            <w:tcW w:w="990" w:type="dxa"/>
          </w:tcPr>
          <w:p w14:paraId="2F1D85AA" w14:textId="77777777" w:rsidR="0044442F" w:rsidRDefault="0044442F" w:rsidP="0006562F">
            <w:pPr>
              <w:pStyle w:val="TableParagraph"/>
            </w:pPr>
          </w:p>
        </w:tc>
        <w:tc>
          <w:tcPr>
            <w:tcW w:w="899" w:type="dxa"/>
          </w:tcPr>
          <w:p w14:paraId="1A9D880D" w14:textId="77777777" w:rsidR="0044442F" w:rsidRDefault="0044442F" w:rsidP="0006562F">
            <w:pPr>
              <w:pStyle w:val="TableParagraph"/>
            </w:pPr>
          </w:p>
        </w:tc>
        <w:tc>
          <w:tcPr>
            <w:tcW w:w="899" w:type="dxa"/>
          </w:tcPr>
          <w:p w14:paraId="28792487" w14:textId="77777777" w:rsidR="0044442F" w:rsidRDefault="0044442F" w:rsidP="0006562F">
            <w:pPr>
              <w:pStyle w:val="TableParagraph"/>
            </w:pPr>
          </w:p>
        </w:tc>
      </w:tr>
      <w:tr w:rsidR="0044442F" w14:paraId="5F592F2A" w14:textId="77777777" w:rsidTr="0006562F">
        <w:trPr>
          <w:trHeight w:val="677"/>
        </w:trPr>
        <w:tc>
          <w:tcPr>
            <w:tcW w:w="2406" w:type="dxa"/>
          </w:tcPr>
          <w:p w14:paraId="71609D55" w14:textId="77777777" w:rsidR="0044442F" w:rsidRDefault="0044442F" w:rsidP="0006562F">
            <w:pPr>
              <w:pStyle w:val="TableParagraph"/>
              <w:ind w:left="107" w:right="129"/>
              <w:rPr>
                <w:sz w:val="24"/>
              </w:rPr>
            </w:pPr>
            <w:r>
              <w:rPr>
                <w:sz w:val="24"/>
              </w:rPr>
              <w:t>Programme Learning Outcome 6</w:t>
            </w:r>
          </w:p>
        </w:tc>
        <w:tc>
          <w:tcPr>
            <w:tcW w:w="746" w:type="dxa"/>
          </w:tcPr>
          <w:p w14:paraId="2280B706" w14:textId="77777777" w:rsidR="0044442F" w:rsidRDefault="0044442F" w:rsidP="0006562F">
            <w:pPr>
              <w:pStyle w:val="TableParagraph"/>
            </w:pPr>
          </w:p>
        </w:tc>
        <w:tc>
          <w:tcPr>
            <w:tcW w:w="1032" w:type="dxa"/>
          </w:tcPr>
          <w:p w14:paraId="3EFA1F72" w14:textId="77777777" w:rsidR="0044442F" w:rsidRDefault="0044442F" w:rsidP="0006562F">
            <w:pPr>
              <w:pStyle w:val="TableParagraph"/>
            </w:pPr>
          </w:p>
        </w:tc>
        <w:tc>
          <w:tcPr>
            <w:tcW w:w="964" w:type="dxa"/>
          </w:tcPr>
          <w:p w14:paraId="1C953015" w14:textId="77777777" w:rsidR="0044442F" w:rsidRDefault="0044442F" w:rsidP="0006562F">
            <w:pPr>
              <w:pStyle w:val="TableParagraph"/>
            </w:pPr>
          </w:p>
        </w:tc>
        <w:tc>
          <w:tcPr>
            <w:tcW w:w="945" w:type="dxa"/>
          </w:tcPr>
          <w:p w14:paraId="22625D0A" w14:textId="77777777" w:rsidR="0044442F" w:rsidRDefault="0044442F" w:rsidP="0006562F">
            <w:pPr>
              <w:pStyle w:val="TableParagraph"/>
              <w:spacing w:before="8"/>
              <w:rPr>
                <w:b/>
                <w:sz w:val="23"/>
              </w:rPr>
            </w:pPr>
          </w:p>
          <w:p w14:paraId="32980015" w14:textId="77777777" w:rsidR="0044442F" w:rsidRDefault="0044442F" w:rsidP="0006562F">
            <w:pPr>
              <w:pStyle w:val="TableParagraph"/>
              <w:ind w:left="9"/>
              <w:jc w:val="center"/>
              <w:rPr>
                <w:b/>
                <w:sz w:val="24"/>
              </w:rPr>
            </w:pPr>
            <w:r>
              <w:rPr>
                <w:b/>
                <w:sz w:val="24"/>
              </w:rPr>
              <w:t>√</w:t>
            </w:r>
          </w:p>
        </w:tc>
        <w:tc>
          <w:tcPr>
            <w:tcW w:w="926" w:type="dxa"/>
          </w:tcPr>
          <w:p w14:paraId="0C47E8FE" w14:textId="77777777" w:rsidR="0044442F" w:rsidRDefault="0044442F" w:rsidP="0006562F">
            <w:pPr>
              <w:pStyle w:val="TableParagraph"/>
              <w:spacing w:before="8"/>
              <w:rPr>
                <w:b/>
                <w:sz w:val="23"/>
              </w:rPr>
            </w:pPr>
          </w:p>
          <w:p w14:paraId="3DC21710" w14:textId="77777777" w:rsidR="0044442F" w:rsidRDefault="0044442F" w:rsidP="0006562F">
            <w:pPr>
              <w:pStyle w:val="TableParagraph"/>
              <w:ind w:left="11"/>
              <w:jc w:val="center"/>
              <w:rPr>
                <w:b/>
                <w:sz w:val="24"/>
              </w:rPr>
            </w:pPr>
            <w:r>
              <w:rPr>
                <w:b/>
                <w:sz w:val="24"/>
              </w:rPr>
              <w:t>√</w:t>
            </w:r>
          </w:p>
        </w:tc>
        <w:tc>
          <w:tcPr>
            <w:tcW w:w="990" w:type="dxa"/>
          </w:tcPr>
          <w:p w14:paraId="59FBA2E4" w14:textId="77777777" w:rsidR="0044442F" w:rsidRDefault="0044442F" w:rsidP="0006562F">
            <w:pPr>
              <w:pStyle w:val="TableParagraph"/>
            </w:pPr>
          </w:p>
        </w:tc>
        <w:tc>
          <w:tcPr>
            <w:tcW w:w="899" w:type="dxa"/>
          </w:tcPr>
          <w:p w14:paraId="25A4FC1E" w14:textId="77777777" w:rsidR="0044442F" w:rsidRDefault="0044442F" w:rsidP="0006562F">
            <w:pPr>
              <w:pStyle w:val="TableParagraph"/>
            </w:pPr>
          </w:p>
        </w:tc>
        <w:tc>
          <w:tcPr>
            <w:tcW w:w="899" w:type="dxa"/>
          </w:tcPr>
          <w:p w14:paraId="4568C4F8" w14:textId="77777777" w:rsidR="0044442F" w:rsidRDefault="0044442F" w:rsidP="0006562F">
            <w:pPr>
              <w:pStyle w:val="TableParagraph"/>
            </w:pPr>
          </w:p>
        </w:tc>
      </w:tr>
      <w:tr w:rsidR="0044442F" w14:paraId="17FAFEC0" w14:textId="77777777" w:rsidTr="0006562F">
        <w:trPr>
          <w:trHeight w:val="548"/>
        </w:trPr>
        <w:tc>
          <w:tcPr>
            <w:tcW w:w="2406" w:type="dxa"/>
          </w:tcPr>
          <w:p w14:paraId="7B734CA0" w14:textId="77777777" w:rsidR="0044442F" w:rsidRDefault="0044442F" w:rsidP="0006562F">
            <w:pPr>
              <w:pStyle w:val="TableParagraph"/>
              <w:ind w:left="107" w:right="129"/>
              <w:rPr>
                <w:sz w:val="24"/>
              </w:rPr>
            </w:pPr>
            <w:r>
              <w:rPr>
                <w:sz w:val="24"/>
              </w:rPr>
              <w:t>Programme Learning Outcome 7</w:t>
            </w:r>
          </w:p>
        </w:tc>
        <w:tc>
          <w:tcPr>
            <w:tcW w:w="746" w:type="dxa"/>
          </w:tcPr>
          <w:p w14:paraId="114F8552" w14:textId="77777777" w:rsidR="0044442F" w:rsidRDefault="0044442F" w:rsidP="0006562F">
            <w:pPr>
              <w:pStyle w:val="TableParagraph"/>
            </w:pPr>
          </w:p>
        </w:tc>
        <w:tc>
          <w:tcPr>
            <w:tcW w:w="1032" w:type="dxa"/>
          </w:tcPr>
          <w:p w14:paraId="32BA638C" w14:textId="77777777" w:rsidR="0044442F" w:rsidRDefault="0044442F" w:rsidP="0006562F">
            <w:pPr>
              <w:pStyle w:val="TableParagraph"/>
              <w:spacing w:before="8"/>
              <w:rPr>
                <w:b/>
                <w:sz w:val="23"/>
              </w:rPr>
            </w:pPr>
          </w:p>
          <w:p w14:paraId="3389B3A6" w14:textId="77777777" w:rsidR="0044442F" w:rsidRDefault="0044442F" w:rsidP="0006562F">
            <w:pPr>
              <w:pStyle w:val="TableParagraph"/>
              <w:ind w:left="6"/>
              <w:jc w:val="center"/>
              <w:rPr>
                <w:b/>
                <w:sz w:val="24"/>
              </w:rPr>
            </w:pPr>
            <w:r>
              <w:rPr>
                <w:b/>
                <w:sz w:val="24"/>
              </w:rPr>
              <w:t>√</w:t>
            </w:r>
          </w:p>
        </w:tc>
        <w:tc>
          <w:tcPr>
            <w:tcW w:w="964" w:type="dxa"/>
          </w:tcPr>
          <w:p w14:paraId="44BDAD36" w14:textId="77777777" w:rsidR="0044442F" w:rsidRDefault="0044442F" w:rsidP="0006562F">
            <w:pPr>
              <w:pStyle w:val="TableParagraph"/>
            </w:pPr>
          </w:p>
        </w:tc>
        <w:tc>
          <w:tcPr>
            <w:tcW w:w="945" w:type="dxa"/>
          </w:tcPr>
          <w:p w14:paraId="3BAADC84" w14:textId="77777777" w:rsidR="0044442F" w:rsidRDefault="0044442F" w:rsidP="0006562F">
            <w:pPr>
              <w:pStyle w:val="TableParagraph"/>
            </w:pPr>
          </w:p>
        </w:tc>
        <w:tc>
          <w:tcPr>
            <w:tcW w:w="926" w:type="dxa"/>
          </w:tcPr>
          <w:p w14:paraId="24DA7D03" w14:textId="77777777" w:rsidR="0044442F" w:rsidRDefault="0044442F" w:rsidP="0006562F">
            <w:pPr>
              <w:pStyle w:val="TableParagraph"/>
              <w:spacing w:before="8"/>
              <w:rPr>
                <w:b/>
                <w:sz w:val="23"/>
              </w:rPr>
            </w:pPr>
          </w:p>
          <w:p w14:paraId="6CFA9362" w14:textId="77777777" w:rsidR="0044442F" w:rsidRDefault="0044442F" w:rsidP="0006562F">
            <w:pPr>
              <w:pStyle w:val="TableParagraph"/>
              <w:ind w:left="11"/>
              <w:jc w:val="center"/>
              <w:rPr>
                <w:b/>
                <w:sz w:val="24"/>
              </w:rPr>
            </w:pPr>
            <w:r>
              <w:rPr>
                <w:b/>
                <w:sz w:val="24"/>
              </w:rPr>
              <w:t>√</w:t>
            </w:r>
          </w:p>
        </w:tc>
        <w:tc>
          <w:tcPr>
            <w:tcW w:w="990" w:type="dxa"/>
          </w:tcPr>
          <w:p w14:paraId="63F518C0" w14:textId="77777777" w:rsidR="0044442F" w:rsidRDefault="0044442F" w:rsidP="0006562F">
            <w:pPr>
              <w:pStyle w:val="TableParagraph"/>
              <w:spacing w:before="8"/>
              <w:rPr>
                <w:b/>
                <w:sz w:val="23"/>
              </w:rPr>
            </w:pPr>
          </w:p>
          <w:p w14:paraId="4CC36B38" w14:textId="77777777" w:rsidR="0044442F" w:rsidRDefault="0044442F" w:rsidP="0006562F">
            <w:pPr>
              <w:pStyle w:val="TableParagraph"/>
              <w:ind w:left="10"/>
              <w:jc w:val="center"/>
              <w:rPr>
                <w:b/>
                <w:sz w:val="24"/>
              </w:rPr>
            </w:pPr>
            <w:r>
              <w:rPr>
                <w:b/>
                <w:sz w:val="24"/>
              </w:rPr>
              <w:t>√</w:t>
            </w:r>
          </w:p>
        </w:tc>
        <w:tc>
          <w:tcPr>
            <w:tcW w:w="899" w:type="dxa"/>
          </w:tcPr>
          <w:p w14:paraId="7FF52BA4" w14:textId="77777777" w:rsidR="0044442F" w:rsidRDefault="0044442F" w:rsidP="0006562F">
            <w:pPr>
              <w:pStyle w:val="TableParagraph"/>
            </w:pPr>
          </w:p>
        </w:tc>
        <w:tc>
          <w:tcPr>
            <w:tcW w:w="899" w:type="dxa"/>
          </w:tcPr>
          <w:p w14:paraId="7B982CC8" w14:textId="77777777" w:rsidR="0044442F" w:rsidRDefault="0044442F" w:rsidP="0006562F">
            <w:pPr>
              <w:pStyle w:val="TableParagraph"/>
            </w:pPr>
          </w:p>
        </w:tc>
      </w:tr>
      <w:tr w:rsidR="0044442F" w14:paraId="429D7828" w14:textId="77777777" w:rsidTr="0006562F">
        <w:trPr>
          <w:trHeight w:val="701"/>
        </w:trPr>
        <w:tc>
          <w:tcPr>
            <w:tcW w:w="2406" w:type="dxa"/>
          </w:tcPr>
          <w:p w14:paraId="130BDC9A" w14:textId="77777777" w:rsidR="0044442F" w:rsidRDefault="0044442F" w:rsidP="0006562F">
            <w:pPr>
              <w:pStyle w:val="TableParagraph"/>
              <w:spacing w:line="268" w:lineRule="exact"/>
              <w:ind w:left="107"/>
              <w:rPr>
                <w:sz w:val="24"/>
              </w:rPr>
            </w:pPr>
            <w:r>
              <w:rPr>
                <w:sz w:val="24"/>
              </w:rPr>
              <w:t>Programme</w:t>
            </w:r>
          </w:p>
          <w:p w14:paraId="491AB30C" w14:textId="77777777" w:rsidR="0044442F" w:rsidRDefault="0044442F" w:rsidP="0006562F">
            <w:pPr>
              <w:pStyle w:val="TableParagraph"/>
              <w:spacing w:line="270" w:lineRule="atLeast"/>
              <w:ind w:left="107" w:right="129"/>
              <w:rPr>
                <w:sz w:val="24"/>
              </w:rPr>
            </w:pPr>
            <w:r>
              <w:rPr>
                <w:sz w:val="24"/>
              </w:rPr>
              <w:t>Learning Outcome 8</w:t>
            </w:r>
          </w:p>
        </w:tc>
        <w:tc>
          <w:tcPr>
            <w:tcW w:w="746" w:type="dxa"/>
          </w:tcPr>
          <w:p w14:paraId="2053A88E" w14:textId="77777777" w:rsidR="0044442F" w:rsidRDefault="0044442F" w:rsidP="0006562F">
            <w:pPr>
              <w:pStyle w:val="TableParagraph"/>
            </w:pPr>
          </w:p>
          <w:p w14:paraId="44761738" w14:textId="77777777" w:rsidR="0044442F" w:rsidRDefault="0044442F" w:rsidP="0006562F">
            <w:pPr>
              <w:pStyle w:val="TableParagraph"/>
            </w:pPr>
            <w:r>
              <w:rPr>
                <w:b/>
                <w:sz w:val="24"/>
              </w:rPr>
              <w:t>√</w:t>
            </w:r>
          </w:p>
        </w:tc>
        <w:tc>
          <w:tcPr>
            <w:tcW w:w="1032" w:type="dxa"/>
          </w:tcPr>
          <w:p w14:paraId="01658BB3" w14:textId="77777777" w:rsidR="0044442F" w:rsidRDefault="0044442F" w:rsidP="0006562F">
            <w:pPr>
              <w:pStyle w:val="TableParagraph"/>
              <w:rPr>
                <w:b/>
                <w:sz w:val="24"/>
              </w:rPr>
            </w:pPr>
          </w:p>
          <w:p w14:paraId="2FAD0907" w14:textId="77777777" w:rsidR="0044442F" w:rsidRDefault="0044442F" w:rsidP="0006562F">
            <w:pPr>
              <w:pStyle w:val="TableParagraph"/>
            </w:pPr>
            <w:r>
              <w:rPr>
                <w:b/>
                <w:sz w:val="24"/>
              </w:rPr>
              <w:t>√</w:t>
            </w:r>
          </w:p>
        </w:tc>
        <w:tc>
          <w:tcPr>
            <w:tcW w:w="964" w:type="dxa"/>
          </w:tcPr>
          <w:p w14:paraId="1C401176" w14:textId="77777777" w:rsidR="0044442F" w:rsidRDefault="0044442F" w:rsidP="0006562F">
            <w:pPr>
              <w:pStyle w:val="TableParagraph"/>
            </w:pPr>
            <w:r>
              <w:t xml:space="preserve"> </w:t>
            </w:r>
          </w:p>
          <w:p w14:paraId="60EA9885" w14:textId="77777777" w:rsidR="0044442F" w:rsidRDefault="0044442F" w:rsidP="0006562F">
            <w:pPr>
              <w:pStyle w:val="TableParagraph"/>
            </w:pPr>
            <w:r>
              <w:t xml:space="preserve"> </w:t>
            </w:r>
            <w:r>
              <w:rPr>
                <w:b/>
                <w:sz w:val="24"/>
              </w:rPr>
              <w:t>√</w:t>
            </w:r>
          </w:p>
        </w:tc>
        <w:tc>
          <w:tcPr>
            <w:tcW w:w="945" w:type="dxa"/>
          </w:tcPr>
          <w:p w14:paraId="22EA14CD" w14:textId="77777777" w:rsidR="0044442F" w:rsidRDefault="0044442F" w:rsidP="0006562F">
            <w:pPr>
              <w:pStyle w:val="TableParagraph"/>
            </w:pPr>
          </w:p>
        </w:tc>
        <w:tc>
          <w:tcPr>
            <w:tcW w:w="926" w:type="dxa"/>
          </w:tcPr>
          <w:p w14:paraId="092CBC9D" w14:textId="77777777" w:rsidR="0044442F" w:rsidRDefault="0044442F" w:rsidP="0006562F">
            <w:pPr>
              <w:pStyle w:val="TableParagraph"/>
            </w:pPr>
          </w:p>
        </w:tc>
        <w:tc>
          <w:tcPr>
            <w:tcW w:w="990" w:type="dxa"/>
          </w:tcPr>
          <w:p w14:paraId="144C9919" w14:textId="77777777" w:rsidR="0044442F" w:rsidRDefault="0044442F" w:rsidP="0006562F">
            <w:pPr>
              <w:pStyle w:val="TableParagraph"/>
            </w:pPr>
          </w:p>
        </w:tc>
        <w:tc>
          <w:tcPr>
            <w:tcW w:w="899" w:type="dxa"/>
          </w:tcPr>
          <w:p w14:paraId="599A0130" w14:textId="77777777" w:rsidR="0044442F" w:rsidRDefault="0044442F" w:rsidP="0006562F">
            <w:pPr>
              <w:pStyle w:val="TableParagraph"/>
              <w:spacing w:before="8"/>
              <w:rPr>
                <w:b/>
                <w:sz w:val="23"/>
              </w:rPr>
            </w:pPr>
          </w:p>
          <w:p w14:paraId="042C759E" w14:textId="77777777" w:rsidR="0044442F" w:rsidRDefault="0044442F" w:rsidP="0006562F">
            <w:pPr>
              <w:pStyle w:val="TableParagraph"/>
              <w:ind w:left="12"/>
              <w:jc w:val="center"/>
              <w:rPr>
                <w:b/>
                <w:sz w:val="24"/>
              </w:rPr>
            </w:pPr>
            <w:r>
              <w:rPr>
                <w:b/>
                <w:sz w:val="24"/>
              </w:rPr>
              <w:t>√</w:t>
            </w:r>
          </w:p>
        </w:tc>
        <w:tc>
          <w:tcPr>
            <w:tcW w:w="899" w:type="dxa"/>
          </w:tcPr>
          <w:p w14:paraId="38A8E672" w14:textId="77777777" w:rsidR="0044442F" w:rsidRDefault="0044442F" w:rsidP="0006562F">
            <w:pPr>
              <w:pStyle w:val="TableParagraph"/>
            </w:pPr>
          </w:p>
        </w:tc>
      </w:tr>
      <w:tr w:rsidR="0044442F" w14:paraId="7320FE1F" w14:textId="77777777" w:rsidTr="0006562F">
        <w:trPr>
          <w:trHeight w:val="827"/>
        </w:trPr>
        <w:tc>
          <w:tcPr>
            <w:tcW w:w="2406" w:type="dxa"/>
          </w:tcPr>
          <w:p w14:paraId="2E178115" w14:textId="77777777" w:rsidR="0044442F" w:rsidRDefault="0044442F" w:rsidP="0006562F">
            <w:pPr>
              <w:pStyle w:val="TableParagraph"/>
              <w:ind w:left="107" w:right="129"/>
              <w:rPr>
                <w:sz w:val="24"/>
              </w:rPr>
            </w:pPr>
            <w:r>
              <w:rPr>
                <w:sz w:val="24"/>
              </w:rPr>
              <w:t>Programme Learning Outcome 9</w:t>
            </w:r>
          </w:p>
        </w:tc>
        <w:tc>
          <w:tcPr>
            <w:tcW w:w="746" w:type="dxa"/>
          </w:tcPr>
          <w:p w14:paraId="56BFC158" w14:textId="77777777" w:rsidR="0044442F" w:rsidRDefault="0044442F" w:rsidP="0006562F">
            <w:pPr>
              <w:pStyle w:val="TableParagraph"/>
              <w:spacing w:before="8"/>
              <w:rPr>
                <w:b/>
                <w:sz w:val="23"/>
              </w:rPr>
            </w:pPr>
          </w:p>
          <w:p w14:paraId="15692816" w14:textId="77777777" w:rsidR="0044442F" w:rsidRDefault="0044442F" w:rsidP="0006562F">
            <w:pPr>
              <w:pStyle w:val="TableParagraph"/>
              <w:ind w:left="1"/>
              <w:jc w:val="center"/>
              <w:rPr>
                <w:b/>
                <w:sz w:val="24"/>
              </w:rPr>
            </w:pPr>
            <w:r>
              <w:rPr>
                <w:b/>
                <w:sz w:val="24"/>
              </w:rPr>
              <w:t>√</w:t>
            </w:r>
          </w:p>
        </w:tc>
        <w:tc>
          <w:tcPr>
            <w:tcW w:w="1032" w:type="dxa"/>
          </w:tcPr>
          <w:p w14:paraId="7E3382AB" w14:textId="77777777" w:rsidR="0044442F" w:rsidRDefault="0044442F" w:rsidP="0006562F">
            <w:pPr>
              <w:pStyle w:val="TableParagraph"/>
              <w:spacing w:before="8"/>
              <w:rPr>
                <w:b/>
                <w:sz w:val="23"/>
              </w:rPr>
            </w:pPr>
          </w:p>
          <w:p w14:paraId="1928E08C" w14:textId="77777777" w:rsidR="0044442F" w:rsidRDefault="0044442F" w:rsidP="0006562F">
            <w:pPr>
              <w:pStyle w:val="TableParagraph"/>
              <w:ind w:left="6"/>
              <w:jc w:val="center"/>
              <w:rPr>
                <w:b/>
                <w:sz w:val="24"/>
              </w:rPr>
            </w:pPr>
            <w:r>
              <w:rPr>
                <w:b/>
                <w:sz w:val="24"/>
              </w:rPr>
              <w:t>√</w:t>
            </w:r>
          </w:p>
        </w:tc>
        <w:tc>
          <w:tcPr>
            <w:tcW w:w="964" w:type="dxa"/>
          </w:tcPr>
          <w:p w14:paraId="503B093D" w14:textId="77777777" w:rsidR="0044442F" w:rsidRDefault="0044442F" w:rsidP="0006562F">
            <w:pPr>
              <w:pStyle w:val="TableParagraph"/>
              <w:spacing w:before="8"/>
              <w:rPr>
                <w:b/>
                <w:sz w:val="23"/>
              </w:rPr>
            </w:pPr>
          </w:p>
          <w:p w14:paraId="03DE53B6" w14:textId="77777777" w:rsidR="0044442F" w:rsidRDefault="0044442F" w:rsidP="0006562F">
            <w:pPr>
              <w:pStyle w:val="TableParagraph"/>
              <w:ind w:left="7"/>
              <w:jc w:val="center"/>
              <w:rPr>
                <w:b/>
                <w:sz w:val="24"/>
              </w:rPr>
            </w:pPr>
            <w:r>
              <w:rPr>
                <w:b/>
                <w:sz w:val="24"/>
              </w:rPr>
              <w:t>√</w:t>
            </w:r>
          </w:p>
        </w:tc>
        <w:tc>
          <w:tcPr>
            <w:tcW w:w="945" w:type="dxa"/>
          </w:tcPr>
          <w:p w14:paraId="033E2BD6" w14:textId="77777777" w:rsidR="0044442F" w:rsidRDefault="0044442F" w:rsidP="0006562F">
            <w:pPr>
              <w:pStyle w:val="TableParagraph"/>
            </w:pPr>
          </w:p>
        </w:tc>
        <w:tc>
          <w:tcPr>
            <w:tcW w:w="926" w:type="dxa"/>
          </w:tcPr>
          <w:p w14:paraId="0324657F" w14:textId="77777777" w:rsidR="0044442F" w:rsidRDefault="0044442F" w:rsidP="0006562F">
            <w:pPr>
              <w:pStyle w:val="TableParagraph"/>
            </w:pPr>
          </w:p>
        </w:tc>
        <w:tc>
          <w:tcPr>
            <w:tcW w:w="990" w:type="dxa"/>
          </w:tcPr>
          <w:p w14:paraId="265667D2" w14:textId="77777777" w:rsidR="0044442F" w:rsidRDefault="0044442F" w:rsidP="0006562F">
            <w:pPr>
              <w:pStyle w:val="TableParagraph"/>
              <w:spacing w:before="8"/>
              <w:rPr>
                <w:b/>
                <w:sz w:val="23"/>
              </w:rPr>
            </w:pPr>
          </w:p>
          <w:p w14:paraId="5BD9B3FB" w14:textId="77777777" w:rsidR="0044442F" w:rsidRDefault="0044442F" w:rsidP="0006562F">
            <w:pPr>
              <w:pStyle w:val="TableParagraph"/>
              <w:ind w:left="10"/>
              <w:jc w:val="center"/>
              <w:rPr>
                <w:b/>
                <w:sz w:val="24"/>
              </w:rPr>
            </w:pPr>
            <w:r>
              <w:rPr>
                <w:b/>
                <w:sz w:val="24"/>
              </w:rPr>
              <w:t>√</w:t>
            </w:r>
          </w:p>
        </w:tc>
        <w:tc>
          <w:tcPr>
            <w:tcW w:w="899" w:type="dxa"/>
          </w:tcPr>
          <w:p w14:paraId="49DA8E6E" w14:textId="77777777" w:rsidR="0044442F" w:rsidRDefault="0044442F" w:rsidP="0006562F">
            <w:pPr>
              <w:pStyle w:val="TableParagraph"/>
            </w:pPr>
          </w:p>
        </w:tc>
        <w:tc>
          <w:tcPr>
            <w:tcW w:w="899" w:type="dxa"/>
          </w:tcPr>
          <w:p w14:paraId="60970187" w14:textId="77777777" w:rsidR="0044442F" w:rsidRDefault="0044442F" w:rsidP="0006562F">
            <w:pPr>
              <w:pStyle w:val="TableParagraph"/>
              <w:spacing w:before="8"/>
              <w:rPr>
                <w:b/>
                <w:sz w:val="23"/>
              </w:rPr>
            </w:pPr>
          </w:p>
          <w:p w14:paraId="1C2283A4" w14:textId="77777777" w:rsidR="0044442F" w:rsidRDefault="0044442F" w:rsidP="0006562F">
            <w:pPr>
              <w:pStyle w:val="TableParagraph"/>
              <w:ind w:left="15"/>
              <w:jc w:val="center"/>
              <w:rPr>
                <w:b/>
                <w:sz w:val="24"/>
              </w:rPr>
            </w:pPr>
            <w:r>
              <w:rPr>
                <w:b/>
                <w:sz w:val="24"/>
              </w:rPr>
              <w:t>√</w:t>
            </w:r>
          </w:p>
        </w:tc>
      </w:tr>
      <w:tr w:rsidR="0044442F" w14:paraId="3F9050C9" w14:textId="77777777" w:rsidTr="0006562F">
        <w:trPr>
          <w:trHeight w:val="827"/>
        </w:trPr>
        <w:tc>
          <w:tcPr>
            <w:tcW w:w="2406" w:type="dxa"/>
          </w:tcPr>
          <w:p w14:paraId="53C1D968" w14:textId="77777777" w:rsidR="0044442F" w:rsidRDefault="0044442F" w:rsidP="0006562F">
            <w:pPr>
              <w:pStyle w:val="TableParagraph"/>
              <w:spacing w:line="268" w:lineRule="exact"/>
              <w:ind w:left="107"/>
              <w:rPr>
                <w:sz w:val="24"/>
              </w:rPr>
            </w:pPr>
            <w:r>
              <w:rPr>
                <w:sz w:val="24"/>
              </w:rPr>
              <w:t>Programme</w:t>
            </w:r>
          </w:p>
          <w:p w14:paraId="4EBE4538" w14:textId="77777777" w:rsidR="0044442F" w:rsidRDefault="0044442F" w:rsidP="0006562F">
            <w:pPr>
              <w:pStyle w:val="TableParagraph"/>
              <w:spacing w:line="270" w:lineRule="atLeast"/>
              <w:ind w:left="107" w:right="129"/>
              <w:rPr>
                <w:sz w:val="24"/>
              </w:rPr>
            </w:pPr>
            <w:r>
              <w:rPr>
                <w:sz w:val="24"/>
              </w:rPr>
              <w:t>Learning Outcome 10</w:t>
            </w:r>
          </w:p>
        </w:tc>
        <w:tc>
          <w:tcPr>
            <w:tcW w:w="746" w:type="dxa"/>
          </w:tcPr>
          <w:p w14:paraId="74725865" w14:textId="77777777" w:rsidR="0044442F" w:rsidRDefault="0044442F" w:rsidP="0006562F">
            <w:pPr>
              <w:pStyle w:val="TableParagraph"/>
              <w:spacing w:before="8"/>
              <w:rPr>
                <w:b/>
                <w:sz w:val="23"/>
              </w:rPr>
            </w:pPr>
          </w:p>
          <w:p w14:paraId="61B61FD6" w14:textId="77777777" w:rsidR="0044442F" w:rsidRDefault="0044442F" w:rsidP="0006562F">
            <w:pPr>
              <w:pStyle w:val="TableParagraph"/>
              <w:ind w:left="1"/>
              <w:jc w:val="center"/>
              <w:rPr>
                <w:b/>
                <w:sz w:val="24"/>
              </w:rPr>
            </w:pPr>
          </w:p>
        </w:tc>
        <w:tc>
          <w:tcPr>
            <w:tcW w:w="1032" w:type="dxa"/>
          </w:tcPr>
          <w:p w14:paraId="22F04C68" w14:textId="77777777" w:rsidR="0044442F" w:rsidRDefault="0044442F" w:rsidP="0006562F">
            <w:pPr>
              <w:pStyle w:val="TableParagraph"/>
              <w:spacing w:before="8"/>
              <w:rPr>
                <w:b/>
                <w:sz w:val="23"/>
              </w:rPr>
            </w:pPr>
          </w:p>
          <w:p w14:paraId="77AFE853" w14:textId="77777777" w:rsidR="0044442F" w:rsidRDefault="0044442F" w:rsidP="0006562F">
            <w:pPr>
              <w:pStyle w:val="TableParagraph"/>
              <w:ind w:left="6"/>
              <w:jc w:val="center"/>
              <w:rPr>
                <w:b/>
                <w:sz w:val="24"/>
              </w:rPr>
            </w:pPr>
          </w:p>
        </w:tc>
        <w:tc>
          <w:tcPr>
            <w:tcW w:w="964" w:type="dxa"/>
          </w:tcPr>
          <w:p w14:paraId="3270C159" w14:textId="77777777" w:rsidR="0044442F" w:rsidRDefault="0044442F" w:rsidP="0006562F">
            <w:pPr>
              <w:pStyle w:val="TableParagraph"/>
              <w:spacing w:before="8"/>
              <w:rPr>
                <w:b/>
                <w:sz w:val="23"/>
              </w:rPr>
            </w:pPr>
          </w:p>
          <w:p w14:paraId="2AB63D4A" w14:textId="77777777" w:rsidR="0044442F" w:rsidRDefault="0044442F" w:rsidP="0006562F">
            <w:pPr>
              <w:pStyle w:val="TableParagraph"/>
              <w:ind w:left="7"/>
              <w:jc w:val="center"/>
              <w:rPr>
                <w:b/>
                <w:sz w:val="24"/>
              </w:rPr>
            </w:pPr>
            <w:r>
              <w:rPr>
                <w:b/>
                <w:sz w:val="24"/>
              </w:rPr>
              <w:t>√</w:t>
            </w:r>
          </w:p>
        </w:tc>
        <w:tc>
          <w:tcPr>
            <w:tcW w:w="945" w:type="dxa"/>
          </w:tcPr>
          <w:p w14:paraId="2C59FE13" w14:textId="77777777" w:rsidR="0044442F" w:rsidRDefault="0044442F" w:rsidP="0006562F">
            <w:pPr>
              <w:pStyle w:val="TableParagraph"/>
              <w:rPr>
                <w:b/>
                <w:sz w:val="24"/>
              </w:rPr>
            </w:pPr>
          </w:p>
          <w:p w14:paraId="1374EF9A" w14:textId="77777777" w:rsidR="0044442F" w:rsidRDefault="0044442F" w:rsidP="0006562F">
            <w:pPr>
              <w:pStyle w:val="TableParagraph"/>
            </w:pPr>
            <w:r>
              <w:rPr>
                <w:b/>
                <w:sz w:val="24"/>
              </w:rPr>
              <w:t>√</w:t>
            </w:r>
          </w:p>
        </w:tc>
        <w:tc>
          <w:tcPr>
            <w:tcW w:w="926" w:type="dxa"/>
          </w:tcPr>
          <w:p w14:paraId="0818B27A" w14:textId="77777777" w:rsidR="0044442F" w:rsidRDefault="0044442F" w:rsidP="0006562F">
            <w:pPr>
              <w:pStyle w:val="TableParagraph"/>
              <w:rPr>
                <w:b/>
                <w:sz w:val="24"/>
              </w:rPr>
            </w:pPr>
          </w:p>
          <w:p w14:paraId="3683A965" w14:textId="77777777" w:rsidR="0044442F" w:rsidRDefault="0044442F" w:rsidP="0006562F">
            <w:pPr>
              <w:pStyle w:val="TableParagraph"/>
            </w:pPr>
            <w:r>
              <w:rPr>
                <w:b/>
                <w:sz w:val="24"/>
              </w:rPr>
              <w:t>√</w:t>
            </w:r>
          </w:p>
        </w:tc>
        <w:tc>
          <w:tcPr>
            <w:tcW w:w="990" w:type="dxa"/>
          </w:tcPr>
          <w:p w14:paraId="74064E92" w14:textId="77777777" w:rsidR="0044442F" w:rsidRDefault="0044442F" w:rsidP="0006562F">
            <w:pPr>
              <w:pStyle w:val="TableParagraph"/>
              <w:spacing w:before="8"/>
              <w:rPr>
                <w:b/>
                <w:sz w:val="23"/>
              </w:rPr>
            </w:pPr>
          </w:p>
          <w:p w14:paraId="310130CC" w14:textId="77777777" w:rsidR="0044442F" w:rsidRDefault="0044442F" w:rsidP="0006562F">
            <w:pPr>
              <w:pStyle w:val="TableParagraph"/>
              <w:ind w:left="10"/>
              <w:jc w:val="center"/>
              <w:rPr>
                <w:b/>
                <w:sz w:val="24"/>
              </w:rPr>
            </w:pPr>
            <w:r>
              <w:rPr>
                <w:b/>
                <w:sz w:val="24"/>
              </w:rPr>
              <w:t>√</w:t>
            </w:r>
          </w:p>
        </w:tc>
        <w:tc>
          <w:tcPr>
            <w:tcW w:w="899" w:type="dxa"/>
          </w:tcPr>
          <w:p w14:paraId="15B9E265" w14:textId="77777777" w:rsidR="0044442F" w:rsidRDefault="0044442F" w:rsidP="0006562F">
            <w:pPr>
              <w:pStyle w:val="TableParagraph"/>
            </w:pPr>
          </w:p>
        </w:tc>
        <w:tc>
          <w:tcPr>
            <w:tcW w:w="899" w:type="dxa"/>
          </w:tcPr>
          <w:p w14:paraId="172EFFD4" w14:textId="77777777" w:rsidR="0044442F" w:rsidRDefault="0044442F" w:rsidP="0006562F">
            <w:pPr>
              <w:pStyle w:val="TableParagraph"/>
              <w:spacing w:before="8"/>
              <w:rPr>
                <w:b/>
                <w:sz w:val="23"/>
              </w:rPr>
            </w:pPr>
          </w:p>
          <w:p w14:paraId="01193845" w14:textId="77777777" w:rsidR="0044442F" w:rsidRDefault="0044442F" w:rsidP="0006562F">
            <w:pPr>
              <w:pStyle w:val="TableParagraph"/>
              <w:ind w:left="15"/>
              <w:jc w:val="center"/>
              <w:rPr>
                <w:b/>
                <w:sz w:val="24"/>
              </w:rPr>
            </w:pPr>
            <w:r>
              <w:rPr>
                <w:b/>
                <w:sz w:val="24"/>
              </w:rPr>
              <w:t>√</w:t>
            </w:r>
          </w:p>
        </w:tc>
      </w:tr>
    </w:tbl>
    <w:p w14:paraId="119E4C7A" w14:textId="77777777" w:rsidR="0044442F" w:rsidRDefault="0044442F" w:rsidP="0044442F">
      <w:pPr>
        <w:spacing w:before="90"/>
        <w:rPr>
          <w:b/>
          <w:sz w:val="24"/>
        </w:rPr>
      </w:pPr>
    </w:p>
    <w:p w14:paraId="00E89600" w14:textId="77777777" w:rsidR="0044442F" w:rsidRDefault="0044442F" w:rsidP="0044442F">
      <w:pPr>
        <w:spacing w:before="90"/>
        <w:ind w:left="1100"/>
        <w:rPr>
          <w:b/>
          <w:sz w:val="24"/>
        </w:rPr>
      </w:pPr>
      <w:r>
        <w:rPr>
          <w:noProof/>
        </w:rPr>
        <mc:AlternateContent>
          <mc:Choice Requires="wpg">
            <w:drawing>
              <wp:anchor distT="0" distB="0" distL="114300" distR="114300" simplePos="0" relativeHeight="251670584" behindDoc="1" locked="0" layoutInCell="1" allowOverlap="1" wp14:anchorId="608325F4" wp14:editId="2253FE06">
                <wp:simplePos x="0" y="0"/>
                <wp:positionH relativeFrom="page">
                  <wp:posOffset>1374775</wp:posOffset>
                </wp:positionH>
                <wp:positionV relativeFrom="paragraph">
                  <wp:posOffset>393065</wp:posOffset>
                </wp:positionV>
                <wp:extent cx="2966720" cy="553720"/>
                <wp:effectExtent l="3175" t="0" r="1905" b="254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553720"/>
                          <a:chOff x="2165" y="619"/>
                          <a:chExt cx="4672" cy="872"/>
                        </a:xfrm>
                      </wpg:grpSpPr>
                      <wps:wsp>
                        <wps:cNvPr id="211" name="Rectangle 211"/>
                        <wps:cNvSpPr>
                          <a:spLocks noChangeArrowheads="1"/>
                        </wps:cNvSpPr>
                        <wps:spPr bwMode="auto">
                          <a:xfrm>
                            <a:off x="2165" y="618"/>
                            <a:ext cx="4672" cy="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4"/>
                        <wps:cNvCnPr>
                          <a:cxnSpLocks noChangeShapeType="1"/>
                        </wps:cNvCnPr>
                        <wps:spPr bwMode="auto">
                          <a:xfrm>
                            <a:off x="2190" y="649"/>
                            <a:ext cx="449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173D6" id="Group 210" o:spid="_x0000_s1026" style="position:absolute;margin-left:108.25pt;margin-top:30.95pt;width:233.6pt;height:43.6pt;z-index:-251645896;mso-position-horizontal-relative:page" coordorigin="2165,619" coordsize="46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">
                <v:rect id="Rectangle 211" o:spid="_x0000_s1027" style="position:absolute;left:2165;top:618;width:467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" fillcolor="#bebebe" stroked="f"/>
                <v:line id="Line 4" o:spid="_x0000_s1028" style="position:absolute;visibility:visible;mso-wrap-style:square" from="2190,649" to="668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w10:wrap anchorx="page"/>
              </v:group>
            </w:pict>
          </mc:Fallback>
        </mc:AlternateContent>
      </w:r>
      <w:r>
        <w:rPr>
          <w:b/>
          <w:sz w:val="24"/>
        </w:rPr>
        <w:t>Annual Outcome Assessment Plan</w:t>
      </w:r>
    </w:p>
    <w:p w14:paraId="75CF41E2" w14:textId="77777777" w:rsidR="0044442F" w:rsidRDefault="0044442F" w:rsidP="0044442F">
      <w:pPr>
        <w:pStyle w:val="BodyText"/>
        <w:spacing w:before="2"/>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943"/>
        <w:gridCol w:w="283"/>
        <w:gridCol w:w="10"/>
        <w:gridCol w:w="2040"/>
        <w:gridCol w:w="387"/>
        <w:gridCol w:w="1575"/>
        <w:gridCol w:w="858"/>
      </w:tblGrid>
      <w:tr w:rsidR="0044442F" w14:paraId="5652B2A9" w14:textId="77777777" w:rsidTr="0006562F">
        <w:trPr>
          <w:trHeight w:val="1028"/>
        </w:trPr>
        <w:tc>
          <w:tcPr>
            <w:tcW w:w="1172" w:type="dxa"/>
            <w:shd w:val="clear" w:color="auto" w:fill="BEBEBE"/>
          </w:tcPr>
          <w:p w14:paraId="2B1F6AAC" w14:textId="77777777" w:rsidR="0044442F" w:rsidRDefault="0044442F" w:rsidP="0006562F">
            <w:pPr>
              <w:pStyle w:val="TableParagraph"/>
              <w:rPr>
                <w:sz w:val="20"/>
              </w:rPr>
            </w:pPr>
          </w:p>
        </w:tc>
        <w:tc>
          <w:tcPr>
            <w:tcW w:w="4236" w:type="dxa"/>
            <w:gridSpan w:val="3"/>
            <w:tcBorders>
              <w:tl2br w:val="single" w:sz="4" w:space="0" w:color="auto"/>
            </w:tcBorders>
            <w:shd w:val="clear" w:color="auto" w:fill="BFBFBF" w:themeFill="background1" w:themeFillShade="BF"/>
          </w:tcPr>
          <w:p w14:paraId="6F4C1954" w14:textId="77777777" w:rsidR="0044442F" w:rsidRDefault="0044442F" w:rsidP="0006562F">
            <w:pPr>
              <w:pStyle w:val="TableParagraph"/>
              <w:spacing w:line="240" w:lineRule="exact"/>
              <w:ind w:left="1315"/>
              <w:rPr>
                <w:b/>
                <w:sz w:val="21"/>
              </w:rPr>
            </w:pPr>
            <w:r>
              <w:rPr>
                <w:b/>
                <w:sz w:val="21"/>
              </w:rPr>
              <w:t>Components of Assessment</w:t>
            </w:r>
          </w:p>
          <w:p w14:paraId="5574AB58" w14:textId="77777777" w:rsidR="0044442F" w:rsidRDefault="0044442F" w:rsidP="0006562F">
            <w:pPr>
              <w:pStyle w:val="TableParagraph"/>
              <w:spacing w:before="10"/>
              <w:rPr>
                <w:b/>
                <w:sz w:val="20"/>
              </w:rPr>
            </w:pPr>
          </w:p>
          <w:p w14:paraId="77DE244F" w14:textId="77777777" w:rsidR="0044442F" w:rsidRDefault="0044442F" w:rsidP="0006562F">
            <w:pPr>
              <w:pStyle w:val="TableParagraph"/>
              <w:spacing w:before="1"/>
              <w:ind w:left="107"/>
              <w:rPr>
                <w:b/>
                <w:sz w:val="21"/>
              </w:rPr>
            </w:pPr>
            <w:r>
              <w:rPr>
                <w:b/>
                <w:sz w:val="21"/>
              </w:rPr>
              <w:t>Outcomes</w:t>
            </w:r>
          </w:p>
        </w:tc>
        <w:tc>
          <w:tcPr>
            <w:tcW w:w="2427" w:type="dxa"/>
            <w:gridSpan w:val="2"/>
            <w:shd w:val="clear" w:color="auto" w:fill="BEBEBE"/>
          </w:tcPr>
          <w:p w14:paraId="2023E6A2" w14:textId="77777777" w:rsidR="0044442F" w:rsidRDefault="0044442F" w:rsidP="0006562F">
            <w:pPr>
              <w:pStyle w:val="TableParagraph"/>
              <w:spacing w:before="2"/>
              <w:rPr>
                <w:b/>
                <w:sz w:val="27"/>
              </w:rPr>
            </w:pPr>
          </w:p>
          <w:p w14:paraId="1C53991D" w14:textId="77777777" w:rsidR="0044442F" w:rsidRDefault="0044442F" w:rsidP="0006562F">
            <w:pPr>
              <w:pStyle w:val="TableParagraph"/>
              <w:ind w:left="691" w:right="681"/>
              <w:jc w:val="center"/>
              <w:rPr>
                <w:b/>
                <w:sz w:val="21"/>
              </w:rPr>
            </w:pPr>
            <w:r>
              <w:rPr>
                <w:b/>
                <w:sz w:val="21"/>
              </w:rPr>
              <w:t>Direct</w:t>
            </w:r>
          </w:p>
        </w:tc>
        <w:tc>
          <w:tcPr>
            <w:tcW w:w="2433" w:type="dxa"/>
            <w:gridSpan w:val="2"/>
            <w:shd w:val="clear" w:color="auto" w:fill="BEBEBE"/>
          </w:tcPr>
          <w:p w14:paraId="4E25B338" w14:textId="77777777" w:rsidR="0044442F" w:rsidRDefault="0044442F" w:rsidP="0006562F">
            <w:pPr>
              <w:pStyle w:val="TableParagraph"/>
              <w:spacing w:before="2"/>
              <w:rPr>
                <w:b/>
                <w:sz w:val="27"/>
              </w:rPr>
            </w:pPr>
          </w:p>
          <w:p w14:paraId="17594257" w14:textId="77777777" w:rsidR="0044442F" w:rsidRDefault="0044442F" w:rsidP="0006562F">
            <w:pPr>
              <w:pStyle w:val="TableParagraph"/>
              <w:ind w:left="831" w:right="828"/>
              <w:jc w:val="center"/>
              <w:rPr>
                <w:b/>
                <w:sz w:val="21"/>
              </w:rPr>
            </w:pPr>
            <w:r>
              <w:rPr>
                <w:b/>
                <w:sz w:val="21"/>
              </w:rPr>
              <w:t>Indirect</w:t>
            </w:r>
          </w:p>
        </w:tc>
      </w:tr>
      <w:tr w:rsidR="0044442F" w14:paraId="1C1773F8" w14:textId="77777777" w:rsidTr="0006562F">
        <w:trPr>
          <w:trHeight w:val="489"/>
        </w:trPr>
        <w:tc>
          <w:tcPr>
            <w:tcW w:w="1172" w:type="dxa"/>
          </w:tcPr>
          <w:p w14:paraId="3D9CD9EE" w14:textId="77777777" w:rsidR="0044442F" w:rsidRDefault="0044442F" w:rsidP="0006562F">
            <w:pPr>
              <w:pStyle w:val="TableParagraph"/>
              <w:ind w:left="107"/>
              <w:rPr>
                <w:b/>
                <w:sz w:val="21"/>
              </w:rPr>
            </w:pPr>
            <w:r>
              <w:rPr>
                <w:b/>
                <w:sz w:val="21"/>
              </w:rPr>
              <w:t>A</w:t>
            </w:r>
          </w:p>
        </w:tc>
        <w:tc>
          <w:tcPr>
            <w:tcW w:w="4236" w:type="dxa"/>
            <w:gridSpan w:val="3"/>
          </w:tcPr>
          <w:p w14:paraId="456165D0" w14:textId="77777777" w:rsidR="0044442F" w:rsidRDefault="0044442F" w:rsidP="0006562F">
            <w:pPr>
              <w:pStyle w:val="TableParagraph"/>
              <w:spacing w:before="123"/>
              <w:ind w:left="107"/>
              <w:rPr>
                <w:b/>
                <w:sz w:val="21"/>
              </w:rPr>
            </w:pPr>
            <w:r>
              <w:rPr>
                <w:b/>
                <w:sz w:val="21"/>
              </w:rPr>
              <w:t>Programme Learning Outcome</w:t>
            </w:r>
          </w:p>
        </w:tc>
        <w:tc>
          <w:tcPr>
            <w:tcW w:w="2427" w:type="dxa"/>
            <w:gridSpan w:val="2"/>
          </w:tcPr>
          <w:p w14:paraId="448BBB0C" w14:textId="77777777" w:rsidR="0044442F" w:rsidRDefault="0044442F" w:rsidP="0006562F">
            <w:pPr>
              <w:pStyle w:val="TableParagraph"/>
              <w:rPr>
                <w:sz w:val="20"/>
              </w:rPr>
            </w:pPr>
          </w:p>
        </w:tc>
        <w:tc>
          <w:tcPr>
            <w:tcW w:w="2433" w:type="dxa"/>
            <w:gridSpan w:val="2"/>
          </w:tcPr>
          <w:p w14:paraId="3F939712" w14:textId="77777777" w:rsidR="0044442F" w:rsidRDefault="0044442F" w:rsidP="0006562F">
            <w:pPr>
              <w:pStyle w:val="TableParagraph"/>
              <w:rPr>
                <w:sz w:val="20"/>
              </w:rPr>
            </w:pPr>
          </w:p>
        </w:tc>
      </w:tr>
      <w:tr w:rsidR="0044442F" w:rsidRPr="00CE7D45" w14:paraId="04AF4E57" w14:textId="77777777" w:rsidTr="0006562F">
        <w:trPr>
          <w:trHeight w:val="1206"/>
        </w:trPr>
        <w:tc>
          <w:tcPr>
            <w:tcW w:w="1172" w:type="dxa"/>
          </w:tcPr>
          <w:p w14:paraId="4AC8B02F" w14:textId="77777777" w:rsidR="0044442F" w:rsidRPr="00CE7D45" w:rsidRDefault="0044442F" w:rsidP="0006562F">
            <w:pPr>
              <w:pStyle w:val="TableParagraph"/>
              <w:spacing w:line="240" w:lineRule="exact"/>
              <w:ind w:left="107"/>
              <w:rPr>
                <w:sz w:val="24"/>
                <w:szCs w:val="24"/>
              </w:rPr>
            </w:pPr>
            <w:r w:rsidRPr="00CE7D45">
              <w:rPr>
                <w:sz w:val="24"/>
                <w:szCs w:val="24"/>
              </w:rPr>
              <w:t>a.1</w:t>
            </w:r>
          </w:p>
        </w:tc>
        <w:tc>
          <w:tcPr>
            <w:tcW w:w="4236" w:type="dxa"/>
            <w:gridSpan w:val="3"/>
          </w:tcPr>
          <w:p w14:paraId="101BD2AB" w14:textId="77777777" w:rsidR="0044442F" w:rsidRDefault="0044442F" w:rsidP="0006562F">
            <w:pPr>
              <w:pStyle w:val="Heading3"/>
              <w:ind w:left="720"/>
              <w:rPr>
                <w:b w:val="0"/>
                <w:bCs w:val="0"/>
                <w:szCs w:val="22"/>
              </w:rPr>
            </w:pPr>
            <w:proofErr w:type="gramStart"/>
            <w:r w:rsidRPr="003A1F9D">
              <w:rPr>
                <w:b w:val="0"/>
                <w:bCs w:val="0"/>
                <w:szCs w:val="22"/>
              </w:rPr>
              <w:t>able</w:t>
            </w:r>
            <w:proofErr w:type="gramEnd"/>
            <w:r w:rsidRPr="003A1F9D">
              <w:rPr>
                <w:b w:val="0"/>
                <w:bCs w:val="0"/>
                <w:szCs w:val="22"/>
              </w:rPr>
              <w:t xml:space="preserve"> to demonstrate knowledge of International business management and Artificial Intelligence ecosystem</w:t>
            </w:r>
            <w:r>
              <w:rPr>
                <w:b w:val="0"/>
                <w:bCs w:val="0"/>
                <w:szCs w:val="22"/>
              </w:rPr>
              <w:t>.</w:t>
            </w:r>
          </w:p>
          <w:p w14:paraId="166DAA90" w14:textId="77777777" w:rsidR="0044442F" w:rsidRPr="000F5091" w:rsidRDefault="0044442F" w:rsidP="0006562F">
            <w:pPr>
              <w:tabs>
                <w:tab w:val="left" w:pos="1821"/>
              </w:tabs>
              <w:spacing w:line="276" w:lineRule="auto"/>
              <w:ind w:right="642"/>
              <w:jc w:val="both"/>
              <w:rPr>
                <w:sz w:val="24"/>
                <w:szCs w:val="24"/>
              </w:rPr>
            </w:pPr>
          </w:p>
        </w:tc>
        <w:tc>
          <w:tcPr>
            <w:tcW w:w="2040" w:type="dxa"/>
            <w:tcBorders>
              <w:right w:val="nil"/>
            </w:tcBorders>
          </w:tcPr>
          <w:p w14:paraId="083511E2" w14:textId="77777777" w:rsidR="0044442F" w:rsidRPr="000F5091" w:rsidRDefault="0044442F" w:rsidP="0006562F">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76FBCE16" w14:textId="77777777" w:rsidR="0044442F" w:rsidRPr="00CE7D45" w:rsidRDefault="0044442F" w:rsidP="0006562F">
            <w:pPr>
              <w:pStyle w:val="TableParagraph"/>
              <w:spacing w:before="10"/>
              <w:rPr>
                <w:sz w:val="24"/>
                <w:szCs w:val="24"/>
              </w:rPr>
            </w:pPr>
          </w:p>
          <w:p w14:paraId="351E0AAB" w14:textId="77777777" w:rsidR="0044442F" w:rsidRPr="000F5091" w:rsidRDefault="0044442F" w:rsidP="0006562F">
            <w:pPr>
              <w:pStyle w:val="TableParagraph"/>
              <w:ind w:left="69"/>
              <w:rPr>
                <w:sz w:val="24"/>
                <w:szCs w:val="24"/>
              </w:rPr>
            </w:pPr>
            <w:r w:rsidRPr="000F5091">
              <w:rPr>
                <w:sz w:val="24"/>
                <w:szCs w:val="24"/>
              </w:rPr>
              <w:t>on</w:t>
            </w:r>
          </w:p>
        </w:tc>
        <w:tc>
          <w:tcPr>
            <w:tcW w:w="2433" w:type="dxa"/>
            <w:gridSpan w:val="2"/>
          </w:tcPr>
          <w:p w14:paraId="5C8C1285" w14:textId="77777777" w:rsidR="0044442F" w:rsidRPr="000F5091" w:rsidRDefault="0044442F" w:rsidP="0006562F">
            <w:pPr>
              <w:pStyle w:val="TableParagraph"/>
              <w:spacing w:line="235" w:lineRule="exact"/>
              <w:ind w:left="105"/>
              <w:rPr>
                <w:sz w:val="24"/>
                <w:szCs w:val="24"/>
              </w:rPr>
            </w:pPr>
            <w:r w:rsidRPr="000F5091">
              <w:rPr>
                <w:sz w:val="24"/>
                <w:szCs w:val="24"/>
              </w:rPr>
              <w:t>Student Exit Survey</w:t>
            </w:r>
          </w:p>
        </w:tc>
      </w:tr>
      <w:tr w:rsidR="0044442F" w:rsidRPr="00CE7D45" w14:paraId="5E8CCF9B" w14:textId="77777777" w:rsidTr="0006562F">
        <w:trPr>
          <w:trHeight w:val="967"/>
        </w:trPr>
        <w:tc>
          <w:tcPr>
            <w:tcW w:w="1172" w:type="dxa"/>
            <w:vMerge w:val="restart"/>
          </w:tcPr>
          <w:p w14:paraId="545D00CC" w14:textId="77777777" w:rsidR="0044442F" w:rsidRPr="00CE7D45" w:rsidRDefault="0044442F" w:rsidP="0006562F">
            <w:pPr>
              <w:pStyle w:val="TableParagraph"/>
              <w:spacing w:line="240" w:lineRule="exact"/>
              <w:ind w:left="107"/>
              <w:rPr>
                <w:sz w:val="24"/>
                <w:szCs w:val="24"/>
              </w:rPr>
            </w:pPr>
            <w:r w:rsidRPr="00CE7D45">
              <w:rPr>
                <w:sz w:val="24"/>
                <w:szCs w:val="24"/>
              </w:rPr>
              <w:lastRenderedPageBreak/>
              <w:t>a.2</w:t>
            </w:r>
          </w:p>
        </w:tc>
        <w:tc>
          <w:tcPr>
            <w:tcW w:w="4236" w:type="dxa"/>
            <w:gridSpan w:val="3"/>
            <w:vMerge w:val="restart"/>
          </w:tcPr>
          <w:p w14:paraId="0EF47DDC" w14:textId="77777777" w:rsidR="0044442F" w:rsidRDefault="0044442F" w:rsidP="0006562F">
            <w:pPr>
              <w:pStyle w:val="Heading3"/>
              <w:ind w:left="720"/>
              <w:rPr>
                <w:b w:val="0"/>
                <w:bCs w:val="0"/>
                <w:szCs w:val="22"/>
              </w:rPr>
            </w:pPr>
            <w:r w:rsidRPr="003A1F9D">
              <w:rPr>
                <w:b w:val="0"/>
                <w:bCs w:val="0"/>
                <w:szCs w:val="22"/>
              </w:rPr>
              <w:t>be able to Apply the knowledge of International Business and Artificial Intelligence concepts in active learning and solving business problems</w:t>
            </w:r>
            <w:r>
              <w:rPr>
                <w:b w:val="0"/>
                <w:bCs w:val="0"/>
                <w:szCs w:val="22"/>
              </w:rPr>
              <w:t>.</w:t>
            </w:r>
          </w:p>
          <w:p w14:paraId="548D1C0A" w14:textId="77777777" w:rsidR="0044442F" w:rsidRPr="000F5091" w:rsidRDefault="0044442F" w:rsidP="0006562F">
            <w:pPr>
              <w:tabs>
                <w:tab w:val="left" w:pos="1821"/>
              </w:tabs>
              <w:spacing w:line="276" w:lineRule="auto"/>
              <w:ind w:right="642"/>
              <w:jc w:val="both"/>
              <w:rPr>
                <w:sz w:val="24"/>
                <w:szCs w:val="24"/>
              </w:rPr>
            </w:pPr>
          </w:p>
        </w:tc>
        <w:tc>
          <w:tcPr>
            <w:tcW w:w="2427" w:type="dxa"/>
            <w:gridSpan w:val="2"/>
          </w:tcPr>
          <w:p w14:paraId="44799189" w14:textId="77777777" w:rsidR="0044442F" w:rsidRPr="000F5091" w:rsidRDefault="0044442F" w:rsidP="0006562F">
            <w:pPr>
              <w:pStyle w:val="TableParagraph"/>
              <w:tabs>
                <w:tab w:val="left" w:pos="1338"/>
              </w:tabs>
              <w:ind w:left="107" w:right="96"/>
              <w:rPr>
                <w:sz w:val="24"/>
                <w:szCs w:val="24"/>
              </w:rPr>
            </w:pPr>
            <w:r w:rsidRPr="000F5091">
              <w:rPr>
                <w:sz w:val="24"/>
                <w:szCs w:val="24"/>
              </w:rPr>
              <w:t>Term</w:t>
            </w:r>
            <w:r w:rsidRPr="000F5091">
              <w:rPr>
                <w:sz w:val="24"/>
                <w:szCs w:val="24"/>
              </w:rPr>
              <w:tab/>
            </w:r>
            <w:r w:rsidRPr="00CE7D45">
              <w:rPr>
                <w:sz w:val="24"/>
                <w:szCs w:val="24"/>
              </w:rPr>
              <w:t xml:space="preserve">Paper, </w:t>
            </w:r>
            <w:r w:rsidRPr="000F5091">
              <w:rPr>
                <w:sz w:val="24"/>
                <w:szCs w:val="24"/>
              </w:rPr>
              <w:t>Seminar, Internship, Dissertation (Rubrics)</w:t>
            </w:r>
          </w:p>
        </w:tc>
        <w:tc>
          <w:tcPr>
            <w:tcW w:w="1575" w:type="dxa"/>
            <w:vMerge w:val="restart"/>
            <w:tcBorders>
              <w:right w:val="nil"/>
            </w:tcBorders>
          </w:tcPr>
          <w:p w14:paraId="06D10FD0" w14:textId="77777777" w:rsidR="0044442F" w:rsidRPr="000F5091" w:rsidRDefault="0044442F" w:rsidP="0006562F">
            <w:pPr>
              <w:pStyle w:val="TableParagraph"/>
              <w:tabs>
                <w:tab w:val="left" w:pos="1178"/>
              </w:tabs>
              <w:ind w:left="105" w:right="43"/>
              <w:rPr>
                <w:sz w:val="24"/>
                <w:szCs w:val="24"/>
              </w:rPr>
            </w:pPr>
            <w:r w:rsidRPr="000F5091">
              <w:rPr>
                <w:sz w:val="24"/>
                <w:szCs w:val="24"/>
              </w:rPr>
              <w:t>Student Exit Survey</w:t>
            </w:r>
          </w:p>
        </w:tc>
        <w:tc>
          <w:tcPr>
            <w:tcW w:w="858" w:type="dxa"/>
            <w:vMerge w:val="restart"/>
            <w:tcBorders>
              <w:left w:val="nil"/>
            </w:tcBorders>
          </w:tcPr>
          <w:p w14:paraId="1D584647" w14:textId="77777777" w:rsidR="0044442F" w:rsidRPr="000F5091" w:rsidRDefault="0044442F" w:rsidP="0006562F">
            <w:pPr>
              <w:pStyle w:val="TableParagraph"/>
              <w:spacing w:line="235" w:lineRule="exact"/>
              <w:ind w:left="49"/>
              <w:rPr>
                <w:sz w:val="24"/>
                <w:szCs w:val="24"/>
              </w:rPr>
            </w:pPr>
          </w:p>
        </w:tc>
      </w:tr>
      <w:tr w:rsidR="0044442F" w:rsidRPr="00CE7D45" w14:paraId="38E87EDC" w14:textId="77777777" w:rsidTr="0006562F">
        <w:trPr>
          <w:trHeight w:val="931"/>
        </w:trPr>
        <w:tc>
          <w:tcPr>
            <w:tcW w:w="1172" w:type="dxa"/>
            <w:vMerge/>
            <w:tcBorders>
              <w:top w:val="nil"/>
            </w:tcBorders>
          </w:tcPr>
          <w:p w14:paraId="5B0567E4" w14:textId="77777777" w:rsidR="0044442F" w:rsidRPr="00CE7D45" w:rsidRDefault="0044442F" w:rsidP="0006562F">
            <w:pPr>
              <w:rPr>
                <w:sz w:val="24"/>
                <w:szCs w:val="24"/>
              </w:rPr>
            </w:pPr>
          </w:p>
        </w:tc>
        <w:tc>
          <w:tcPr>
            <w:tcW w:w="4236" w:type="dxa"/>
            <w:gridSpan w:val="3"/>
            <w:vMerge/>
            <w:tcBorders>
              <w:top w:val="nil"/>
            </w:tcBorders>
          </w:tcPr>
          <w:p w14:paraId="796F75F5" w14:textId="77777777" w:rsidR="0044442F" w:rsidRPr="00CE7D45" w:rsidRDefault="0044442F" w:rsidP="0006562F">
            <w:pPr>
              <w:rPr>
                <w:sz w:val="24"/>
                <w:szCs w:val="24"/>
              </w:rPr>
            </w:pPr>
          </w:p>
        </w:tc>
        <w:tc>
          <w:tcPr>
            <w:tcW w:w="2427" w:type="dxa"/>
            <w:gridSpan w:val="2"/>
          </w:tcPr>
          <w:p w14:paraId="440D39EE" w14:textId="77777777" w:rsidR="0044442F" w:rsidRPr="00CE7D45" w:rsidRDefault="0044442F" w:rsidP="0006562F">
            <w:pPr>
              <w:pStyle w:val="TableParagraph"/>
              <w:spacing w:before="6"/>
              <w:rPr>
                <w:sz w:val="24"/>
                <w:szCs w:val="24"/>
              </w:rPr>
            </w:pPr>
          </w:p>
          <w:p w14:paraId="4A74381A" w14:textId="77777777" w:rsidR="0044442F" w:rsidRPr="000F5091" w:rsidRDefault="0044442F" w:rsidP="0006562F">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679912B6" w14:textId="77777777" w:rsidR="0044442F" w:rsidRPr="00CE7D45" w:rsidRDefault="0044442F" w:rsidP="0006562F">
            <w:pPr>
              <w:rPr>
                <w:sz w:val="24"/>
                <w:szCs w:val="24"/>
              </w:rPr>
            </w:pPr>
          </w:p>
        </w:tc>
        <w:tc>
          <w:tcPr>
            <w:tcW w:w="858" w:type="dxa"/>
            <w:vMerge/>
            <w:tcBorders>
              <w:top w:val="nil"/>
              <w:left w:val="nil"/>
            </w:tcBorders>
          </w:tcPr>
          <w:p w14:paraId="766FC514" w14:textId="77777777" w:rsidR="0044442F" w:rsidRPr="00CE7D45" w:rsidRDefault="0044442F" w:rsidP="0006562F">
            <w:pPr>
              <w:rPr>
                <w:sz w:val="24"/>
                <w:szCs w:val="24"/>
              </w:rPr>
            </w:pPr>
          </w:p>
        </w:tc>
      </w:tr>
      <w:tr w:rsidR="0044442F" w:rsidRPr="00CE7D45" w14:paraId="56355252" w14:textId="77777777" w:rsidTr="0006562F">
        <w:trPr>
          <w:trHeight w:val="1400"/>
        </w:trPr>
        <w:tc>
          <w:tcPr>
            <w:tcW w:w="1172" w:type="dxa"/>
          </w:tcPr>
          <w:p w14:paraId="4A579BA8" w14:textId="77777777" w:rsidR="0044442F" w:rsidRPr="00CE7D45" w:rsidRDefault="0044442F" w:rsidP="0006562F">
            <w:pPr>
              <w:pStyle w:val="TableParagraph"/>
              <w:spacing w:line="240" w:lineRule="exact"/>
              <w:ind w:left="107"/>
              <w:rPr>
                <w:sz w:val="24"/>
                <w:szCs w:val="24"/>
              </w:rPr>
            </w:pPr>
            <w:r w:rsidRPr="00CE7D45">
              <w:rPr>
                <w:sz w:val="24"/>
                <w:szCs w:val="24"/>
              </w:rPr>
              <w:t>a.3</w:t>
            </w:r>
          </w:p>
        </w:tc>
        <w:tc>
          <w:tcPr>
            <w:tcW w:w="3943" w:type="dxa"/>
            <w:tcBorders>
              <w:right w:val="nil"/>
            </w:tcBorders>
          </w:tcPr>
          <w:p w14:paraId="1DFB5ECA" w14:textId="77777777" w:rsidR="0044442F" w:rsidRDefault="0044442F" w:rsidP="0006562F">
            <w:pPr>
              <w:pStyle w:val="Heading3"/>
              <w:ind w:left="0"/>
              <w:rPr>
                <w:b w:val="0"/>
                <w:bCs w:val="0"/>
                <w:szCs w:val="22"/>
              </w:rPr>
            </w:pPr>
            <w:r>
              <w:rPr>
                <w:b w:val="0"/>
                <w:bCs w:val="0"/>
                <w:szCs w:val="22"/>
              </w:rPr>
              <w:t>A</w:t>
            </w:r>
            <w:r w:rsidRPr="003A1F9D">
              <w:rPr>
                <w:b w:val="0"/>
                <w:bCs w:val="0"/>
                <w:szCs w:val="22"/>
              </w:rPr>
              <w:t>ble to Identify, define business problems, conduct in lab experiments and investigate to analyze and interpret data to arrive at substantial conclusions.</w:t>
            </w:r>
          </w:p>
          <w:p w14:paraId="4F702E4B" w14:textId="77777777" w:rsidR="0044442F" w:rsidRPr="000F5091" w:rsidRDefault="0044442F" w:rsidP="0006562F">
            <w:pPr>
              <w:tabs>
                <w:tab w:val="left" w:pos="1821"/>
              </w:tabs>
              <w:spacing w:line="276" w:lineRule="auto"/>
              <w:ind w:right="642"/>
              <w:jc w:val="both"/>
              <w:rPr>
                <w:sz w:val="24"/>
                <w:szCs w:val="24"/>
              </w:rPr>
            </w:pPr>
          </w:p>
        </w:tc>
        <w:tc>
          <w:tcPr>
            <w:tcW w:w="293" w:type="dxa"/>
            <w:gridSpan w:val="2"/>
            <w:tcBorders>
              <w:left w:val="nil"/>
            </w:tcBorders>
          </w:tcPr>
          <w:p w14:paraId="1DACD4F4" w14:textId="77777777" w:rsidR="0044442F" w:rsidRPr="000F5091" w:rsidRDefault="0044442F" w:rsidP="0006562F">
            <w:pPr>
              <w:pStyle w:val="TableParagraph"/>
              <w:ind w:right="94" w:hanging="21"/>
              <w:jc w:val="both"/>
              <w:rPr>
                <w:sz w:val="24"/>
                <w:szCs w:val="24"/>
              </w:rPr>
            </w:pPr>
          </w:p>
        </w:tc>
        <w:tc>
          <w:tcPr>
            <w:tcW w:w="2427" w:type="dxa"/>
            <w:gridSpan w:val="2"/>
          </w:tcPr>
          <w:p w14:paraId="0A726917" w14:textId="77777777" w:rsidR="0044442F" w:rsidRPr="000F5091" w:rsidRDefault="0044442F" w:rsidP="0006562F">
            <w:pPr>
              <w:pStyle w:val="TableParagraph"/>
              <w:spacing w:before="113"/>
              <w:ind w:left="107" w:right="302"/>
              <w:rPr>
                <w:sz w:val="24"/>
                <w:szCs w:val="24"/>
              </w:rPr>
            </w:pPr>
            <w:r w:rsidRPr="000F5091">
              <w:rPr>
                <w:sz w:val="24"/>
                <w:szCs w:val="24"/>
              </w:rPr>
              <w:t>*Comprehensive Exam</w:t>
            </w:r>
          </w:p>
        </w:tc>
        <w:tc>
          <w:tcPr>
            <w:tcW w:w="2433" w:type="dxa"/>
            <w:gridSpan w:val="2"/>
          </w:tcPr>
          <w:p w14:paraId="62363FAA" w14:textId="77777777" w:rsidR="0044442F" w:rsidRPr="000F5091" w:rsidRDefault="0044442F" w:rsidP="0006562F">
            <w:pPr>
              <w:pStyle w:val="TableParagraph"/>
              <w:spacing w:line="235" w:lineRule="exact"/>
              <w:ind w:left="105"/>
              <w:rPr>
                <w:sz w:val="24"/>
                <w:szCs w:val="24"/>
              </w:rPr>
            </w:pPr>
            <w:r w:rsidRPr="000F5091">
              <w:rPr>
                <w:sz w:val="24"/>
                <w:szCs w:val="24"/>
              </w:rPr>
              <w:t>Student Exit Survey</w:t>
            </w:r>
          </w:p>
        </w:tc>
      </w:tr>
      <w:tr w:rsidR="0044442F" w:rsidRPr="00CE7D45" w14:paraId="00DC6657" w14:textId="77777777" w:rsidTr="0006562F">
        <w:trPr>
          <w:trHeight w:val="808"/>
        </w:trPr>
        <w:tc>
          <w:tcPr>
            <w:tcW w:w="1172" w:type="dxa"/>
            <w:vMerge w:val="restart"/>
          </w:tcPr>
          <w:p w14:paraId="56A3ED67" w14:textId="77777777" w:rsidR="0044442F" w:rsidRPr="00CE7D45" w:rsidRDefault="0044442F" w:rsidP="0006562F">
            <w:pPr>
              <w:pStyle w:val="TableParagraph"/>
              <w:spacing w:line="240" w:lineRule="exact"/>
              <w:ind w:left="107"/>
              <w:rPr>
                <w:sz w:val="24"/>
                <w:szCs w:val="24"/>
              </w:rPr>
            </w:pPr>
            <w:r w:rsidRPr="00CE7D45">
              <w:rPr>
                <w:sz w:val="24"/>
                <w:szCs w:val="24"/>
              </w:rPr>
              <w:t>a.4</w:t>
            </w:r>
          </w:p>
        </w:tc>
        <w:tc>
          <w:tcPr>
            <w:tcW w:w="4236" w:type="dxa"/>
            <w:gridSpan w:val="3"/>
            <w:vMerge w:val="restart"/>
          </w:tcPr>
          <w:p w14:paraId="69D76B8C" w14:textId="77777777" w:rsidR="0044442F" w:rsidRDefault="0044442F" w:rsidP="0006562F">
            <w:pPr>
              <w:pStyle w:val="Heading3"/>
              <w:ind w:left="0"/>
              <w:rPr>
                <w:b w:val="0"/>
                <w:bCs w:val="0"/>
                <w:szCs w:val="22"/>
              </w:rPr>
            </w:pPr>
            <w:r>
              <w:rPr>
                <w:b w:val="0"/>
                <w:bCs w:val="0"/>
                <w:szCs w:val="22"/>
              </w:rPr>
              <w:t>A</w:t>
            </w:r>
            <w:r w:rsidRPr="00F0639D">
              <w:rPr>
                <w:b w:val="0"/>
                <w:bCs w:val="0"/>
                <w:szCs w:val="22"/>
              </w:rPr>
              <w:t>ble to demonstrate and develop communicate skills, in oral, written, presentation.</w:t>
            </w:r>
          </w:p>
          <w:p w14:paraId="0845BF9E" w14:textId="77777777" w:rsidR="0044442F" w:rsidRPr="000F5091" w:rsidRDefault="0044442F" w:rsidP="0006562F">
            <w:pPr>
              <w:pStyle w:val="TableParagraph"/>
              <w:ind w:right="96"/>
              <w:jc w:val="both"/>
              <w:rPr>
                <w:sz w:val="24"/>
                <w:szCs w:val="24"/>
              </w:rPr>
            </w:pPr>
          </w:p>
        </w:tc>
        <w:tc>
          <w:tcPr>
            <w:tcW w:w="2427" w:type="dxa"/>
            <w:gridSpan w:val="2"/>
          </w:tcPr>
          <w:p w14:paraId="76D4B722" w14:textId="77777777" w:rsidR="0044442F" w:rsidRPr="000F5091" w:rsidRDefault="0044442F" w:rsidP="0006562F">
            <w:pPr>
              <w:pStyle w:val="TableParagraph"/>
              <w:ind w:left="107" w:right="923"/>
              <w:rPr>
                <w:sz w:val="24"/>
                <w:szCs w:val="24"/>
              </w:rPr>
            </w:pPr>
            <w:r w:rsidRPr="000F5091">
              <w:rPr>
                <w:sz w:val="24"/>
                <w:szCs w:val="24"/>
              </w:rPr>
              <w:t>* Business Communication Course</w:t>
            </w:r>
            <w:r>
              <w:rPr>
                <w:sz w:val="24"/>
                <w:szCs w:val="24"/>
              </w:rPr>
              <w:t xml:space="preserve"> </w:t>
            </w:r>
            <w:r w:rsidRPr="00CE7D45">
              <w:rPr>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CE7D45">
              <w:rPr>
                <w:sz w:val="24"/>
                <w:szCs w:val="24"/>
              </w:rPr>
              <w:t xml:space="preserve">all </w:t>
            </w:r>
            <w:r w:rsidRPr="000F5091">
              <w:rPr>
                <w:sz w:val="24"/>
                <w:szCs w:val="24"/>
              </w:rPr>
              <w:t xml:space="preserve">semesters </w:t>
            </w:r>
          </w:p>
        </w:tc>
        <w:tc>
          <w:tcPr>
            <w:tcW w:w="2433" w:type="dxa"/>
            <w:gridSpan w:val="2"/>
            <w:vMerge w:val="restart"/>
          </w:tcPr>
          <w:p w14:paraId="59829008" w14:textId="77777777" w:rsidR="0044442F" w:rsidRPr="000F5091" w:rsidRDefault="0044442F" w:rsidP="0006562F">
            <w:pPr>
              <w:pStyle w:val="TableParagraph"/>
              <w:spacing w:line="235" w:lineRule="exact"/>
              <w:ind w:left="105"/>
              <w:rPr>
                <w:sz w:val="24"/>
                <w:szCs w:val="24"/>
              </w:rPr>
            </w:pPr>
            <w:r w:rsidRPr="000F5091">
              <w:rPr>
                <w:sz w:val="24"/>
                <w:szCs w:val="24"/>
              </w:rPr>
              <w:t>Student Exit Survey</w:t>
            </w:r>
          </w:p>
        </w:tc>
      </w:tr>
      <w:tr w:rsidR="0044442F" w:rsidRPr="00CE7D45" w14:paraId="58A49822" w14:textId="77777777" w:rsidTr="0006562F">
        <w:trPr>
          <w:trHeight w:val="598"/>
        </w:trPr>
        <w:tc>
          <w:tcPr>
            <w:tcW w:w="1172" w:type="dxa"/>
            <w:vMerge/>
            <w:tcBorders>
              <w:top w:val="nil"/>
            </w:tcBorders>
          </w:tcPr>
          <w:p w14:paraId="224ECC82" w14:textId="77777777" w:rsidR="0044442F" w:rsidRPr="00CE7D45" w:rsidRDefault="0044442F" w:rsidP="0006562F">
            <w:pPr>
              <w:rPr>
                <w:sz w:val="24"/>
                <w:szCs w:val="24"/>
              </w:rPr>
            </w:pPr>
          </w:p>
        </w:tc>
        <w:tc>
          <w:tcPr>
            <w:tcW w:w="4236" w:type="dxa"/>
            <w:gridSpan w:val="3"/>
            <w:vMerge/>
            <w:tcBorders>
              <w:top w:val="nil"/>
            </w:tcBorders>
          </w:tcPr>
          <w:p w14:paraId="440853D8" w14:textId="77777777" w:rsidR="0044442F" w:rsidRPr="00CE7D45" w:rsidRDefault="0044442F" w:rsidP="0006562F">
            <w:pPr>
              <w:rPr>
                <w:sz w:val="24"/>
                <w:szCs w:val="24"/>
              </w:rPr>
            </w:pPr>
          </w:p>
        </w:tc>
        <w:tc>
          <w:tcPr>
            <w:tcW w:w="2427" w:type="dxa"/>
            <w:gridSpan w:val="2"/>
          </w:tcPr>
          <w:p w14:paraId="0E8568CA" w14:textId="77777777" w:rsidR="0044442F" w:rsidRPr="000F5091" w:rsidRDefault="0044442F" w:rsidP="0006562F">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2F11CAFA" w14:textId="77777777" w:rsidR="0044442F" w:rsidRPr="00CE7D45" w:rsidRDefault="0044442F" w:rsidP="0006562F">
            <w:pPr>
              <w:rPr>
                <w:sz w:val="24"/>
                <w:szCs w:val="24"/>
              </w:rPr>
            </w:pPr>
          </w:p>
        </w:tc>
      </w:tr>
      <w:tr w:rsidR="0044442F" w:rsidRPr="00CE7D45" w14:paraId="1B7EF296" w14:textId="77777777" w:rsidTr="0006562F">
        <w:trPr>
          <w:trHeight w:val="1169"/>
        </w:trPr>
        <w:tc>
          <w:tcPr>
            <w:tcW w:w="1172" w:type="dxa"/>
            <w:vMerge w:val="restart"/>
          </w:tcPr>
          <w:p w14:paraId="3D6D3CD9" w14:textId="77777777" w:rsidR="0044442F" w:rsidRPr="00CE7D45" w:rsidRDefault="0044442F" w:rsidP="0006562F">
            <w:pPr>
              <w:pStyle w:val="TableParagraph"/>
              <w:ind w:left="107"/>
              <w:rPr>
                <w:sz w:val="24"/>
                <w:szCs w:val="24"/>
              </w:rPr>
            </w:pPr>
            <w:r w:rsidRPr="00CE7D45">
              <w:rPr>
                <w:sz w:val="24"/>
                <w:szCs w:val="24"/>
              </w:rPr>
              <w:t>a.5</w:t>
            </w:r>
          </w:p>
        </w:tc>
        <w:tc>
          <w:tcPr>
            <w:tcW w:w="4236" w:type="dxa"/>
            <w:gridSpan w:val="3"/>
            <w:vMerge w:val="restart"/>
          </w:tcPr>
          <w:p w14:paraId="22C42B46" w14:textId="77777777" w:rsidR="0044442F" w:rsidRPr="000F5091" w:rsidRDefault="0044442F" w:rsidP="0006562F">
            <w:pPr>
              <w:pStyle w:val="TableParagraph"/>
              <w:ind w:right="95"/>
              <w:jc w:val="both"/>
              <w:rPr>
                <w:sz w:val="24"/>
                <w:szCs w:val="24"/>
              </w:rPr>
            </w:pPr>
            <w:r>
              <w:t>A</w:t>
            </w:r>
            <w:r w:rsidRPr="00F8199F">
              <w:t>ble to define and practice critical thinking skills and demonstrate excellent interpersonal skills,</w:t>
            </w:r>
          </w:p>
        </w:tc>
        <w:tc>
          <w:tcPr>
            <w:tcW w:w="2427" w:type="dxa"/>
            <w:gridSpan w:val="2"/>
          </w:tcPr>
          <w:p w14:paraId="5ABCD91F" w14:textId="77777777" w:rsidR="0044442F" w:rsidRPr="000F5091" w:rsidRDefault="0044442F" w:rsidP="0006562F">
            <w:pPr>
              <w:pStyle w:val="TableParagraph"/>
              <w:tabs>
                <w:tab w:val="left" w:pos="1131"/>
                <w:tab w:val="left" w:pos="1335"/>
                <w:tab w:val="left" w:pos="1659"/>
              </w:tabs>
              <w:ind w:left="107" w:right="98"/>
              <w:rPr>
                <w:sz w:val="24"/>
                <w:szCs w:val="24"/>
              </w:rPr>
            </w:pPr>
            <w:r w:rsidRPr="000F5091">
              <w:rPr>
                <w:sz w:val="24"/>
                <w:szCs w:val="24"/>
              </w:rPr>
              <w:t>* Term</w:t>
            </w:r>
            <w:r>
              <w:rPr>
                <w:sz w:val="24"/>
                <w:szCs w:val="24"/>
              </w:rPr>
              <w:t xml:space="preserve"> </w:t>
            </w:r>
            <w:r w:rsidRPr="00CE7D45">
              <w:rPr>
                <w:sz w:val="24"/>
                <w:szCs w:val="24"/>
              </w:rPr>
              <w:t xml:space="preserve">Paper, </w:t>
            </w:r>
            <w:r w:rsidRPr="000F5091">
              <w:rPr>
                <w:sz w:val="24"/>
                <w:szCs w:val="24"/>
              </w:rPr>
              <w:t>Seminar, Internship, Dissertation (Rubrics)</w:t>
            </w:r>
          </w:p>
        </w:tc>
        <w:tc>
          <w:tcPr>
            <w:tcW w:w="2433" w:type="dxa"/>
            <w:gridSpan w:val="2"/>
            <w:vMerge w:val="restart"/>
          </w:tcPr>
          <w:p w14:paraId="19E2590C" w14:textId="77777777" w:rsidR="0044442F" w:rsidRPr="000F5091" w:rsidRDefault="0044442F" w:rsidP="0006562F">
            <w:pPr>
              <w:pStyle w:val="TableParagraph"/>
              <w:spacing w:line="237" w:lineRule="exact"/>
              <w:ind w:left="105"/>
              <w:rPr>
                <w:sz w:val="24"/>
                <w:szCs w:val="24"/>
              </w:rPr>
            </w:pPr>
            <w:r w:rsidRPr="000F5091">
              <w:rPr>
                <w:sz w:val="24"/>
                <w:szCs w:val="24"/>
              </w:rPr>
              <w:t>Student Exit Survey</w:t>
            </w:r>
          </w:p>
        </w:tc>
      </w:tr>
      <w:tr w:rsidR="0044442F" w:rsidRPr="00CE7D45" w14:paraId="18AABCC3" w14:textId="77777777" w:rsidTr="0006562F">
        <w:trPr>
          <w:trHeight w:val="406"/>
        </w:trPr>
        <w:tc>
          <w:tcPr>
            <w:tcW w:w="1172" w:type="dxa"/>
            <w:vMerge/>
            <w:tcBorders>
              <w:top w:val="nil"/>
            </w:tcBorders>
          </w:tcPr>
          <w:p w14:paraId="702D1412" w14:textId="77777777" w:rsidR="0044442F" w:rsidRPr="00CE7D45" w:rsidRDefault="0044442F" w:rsidP="0006562F">
            <w:pPr>
              <w:rPr>
                <w:sz w:val="24"/>
                <w:szCs w:val="24"/>
              </w:rPr>
            </w:pPr>
          </w:p>
        </w:tc>
        <w:tc>
          <w:tcPr>
            <w:tcW w:w="4236" w:type="dxa"/>
            <w:gridSpan w:val="3"/>
            <w:vMerge/>
            <w:tcBorders>
              <w:top w:val="nil"/>
            </w:tcBorders>
          </w:tcPr>
          <w:p w14:paraId="0C67DD7E" w14:textId="77777777" w:rsidR="0044442F" w:rsidRPr="00CE7D45" w:rsidRDefault="0044442F" w:rsidP="0006562F">
            <w:pPr>
              <w:rPr>
                <w:sz w:val="24"/>
                <w:szCs w:val="24"/>
              </w:rPr>
            </w:pPr>
          </w:p>
        </w:tc>
        <w:tc>
          <w:tcPr>
            <w:tcW w:w="2427" w:type="dxa"/>
            <w:gridSpan w:val="2"/>
          </w:tcPr>
          <w:p w14:paraId="07A8F46F" w14:textId="77777777" w:rsidR="0044442F" w:rsidRPr="000F5091" w:rsidRDefault="0044442F" w:rsidP="0006562F">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77B5E8A3" w14:textId="77777777" w:rsidR="0044442F" w:rsidRPr="00CE7D45" w:rsidRDefault="0044442F" w:rsidP="0006562F">
            <w:pPr>
              <w:rPr>
                <w:sz w:val="24"/>
                <w:szCs w:val="24"/>
              </w:rPr>
            </w:pPr>
          </w:p>
        </w:tc>
      </w:tr>
      <w:tr w:rsidR="0044442F" w:rsidRPr="00CE7D45" w14:paraId="4820F16A" w14:textId="77777777" w:rsidTr="0006562F">
        <w:trPr>
          <w:trHeight w:val="454"/>
        </w:trPr>
        <w:tc>
          <w:tcPr>
            <w:tcW w:w="1172" w:type="dxa"/>
            <w:vMerge/>
            <w:tcBorders>
              <w:top w:val="nil"/>
            </w:tcBorders>
          </w:tcPr>
          <w:p w14:paraId="69184EF1" w14:textId="77777777" w:rsidR="0044442F" w:rsidRPr="00CE7D45" w:rsidRDefault="0044442F" w:rsidP="0006562F">
            <w:pPr>
              <w:rPr>
                <w:sz w:val="24"/>
                <w:szCs w:val="24"/>
              </w:rPr>
            </w:pPr>
          </w:p>
        </w:tc>
        <w:tc>
          <w:tcPr>
            <w:tcW w:w="4236" w:type="dxa"/>
            <w:gridSpan w:val="3"/>
            <w:vMerge/>
            <w:tcBorders>
              <w:top w:val="nil"/>
            </w:tcBorders>
          </w:tcPr>
          <w:p w14:paraId="6499660A" w14:textId="77777777" w:rsidR="0044442F" w:rsidRPr="00CE7D45" w:rsidRDefault="0044442F" w:rsidP="0006562F">
            <w:pPr>
              <w:rPr>
                <w:sz w:val="24"/>
                <w:szCs w:val="24"/>
              </w:rPr>
            </w:pPr>
          </w:p>
        </w:tc>
        <w:tc>
          <w:tcPr>
            <w:tcW w:w="2427" w:type="dxa"/>
            <w:gridSpan w:val="2"/>
          </w:tcPr>
          <w:p w14:paraId="6BEC7C73" w14:textId="77777777" w:rsidR="0044442F" w:rsidRPr="000F5091" w:rsidRDefault="0044442F" w:rsidP="0006562F">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6A6F3A6A" w14:textId="77777777" w:rsidR="0044442F" w:rsidRPr="00CE7D45" w:rsidRDefault="0044442F" w:rsidP="0006562F">
            <w:pPr>
              <w:rPr>
                <w:sz w:val="24"/>
                <w:szCs w:val="24"/>
              </w:rPr>
            </w:pPr>
          </w:p>
        </w:tc>
      </w:tr>
      <w:tr w:rsidR="0044442F" w:rsidRPr="00CE7D45" w14:paraId="0A76B1CC" w14:textId="77777777" w:rsidTr="0006562F">
        <w:trPr>
          <w:trHeight w:val="1449"/>
        </w:trPr>
        <w:tc>
          <w:tcPr>
            <w:tcW w:w="1172" w:type="dxa"/>
            <w:vMerge w:val="restart"/>
          </w:tcPr>
          <w:p w14:paraId="32DA417B" w14:textId="77777777" w:rsidR="0044442F" w:rsidRPr="00CE7D45" w:rsidRDefault="0044442F" w:rsidP="0006562F">
            <w:pPr>
              <w:pStyle w:val="TableParagraph"/>
              <w:spacing w:line="240" w:lineRule="exact"/>
              <w:ind w:left="107"/>
              <w:rPr>
                <w:sz w:val="24"/>
                <w:szCs w:val="24"/>
              </w:rPr>
            </w:pPr>
            <w:r w:rsidRPr="00CE7D45">
              <w:rPr>
                <w:sz w:val="24"/>
                <w:szCs w:val="24"/>
              </w:rPr>
              <w:t>a.6</w:t>
            </w:r>
          </w:p>
        </w:tc>
        <w:tc>
          <w:tcPr>
            <w:tcW w:w="4236" w:type="dxa"/>
            <w:gridSpan w:val="3"/>
          </w:tcPr>
          <w:p w14:paraId="7A0EDA94" w14:textId="77777777" w:rsidR="0044442F" w:rsidRDefault="0044442F" w:rsidP="0006562F">
            <w:pPr>
              <w:pStyle w:val="Heading3"/>
              <w:ind w:left="0"/>
              <w:rPr>
                <w:b w:val="0"/>
                <w:bCs w:val="0"/>
                <w:szCs w:val="22"/>
              </w:rPr>
            </w:pPr>
            <w:r>
              <w:rPr>
                <w:b w:val="0"/>
                <w:bCs w:val="0"/>
                <w:szCs w:val="22"/>
              </w:rPr>
              <w:t>A</w:t>
            </w:r>
            <w:r w:rsidRPr="00A078E3">
              <w:rPr>
                <w:b w:val="0"/>
                <w:bCs w:val="0"/>
                <w:szCs w:val="22"/>
              </w:rPr>
              <w:t>ble to propose AI based solutions for societal and business problems by integrating economic, environmental, societal, ethical, safety and sustainability issues.</w:t>
            </w:r>
          </w:p>
          <w:p w14:paraId="26E46A3C" w14:textId="77777777" w:rsidR="0044442F" w:rsidRPr="000F5091" w:rsidRDefault="0044442F" w:rsidP="0006562F">
            <w:pPr>
              <w:pStyle w:val="TableParagraph"/>
              <w:ind w:left="107" w:right="94"/>
              <w:jc w:val="both"/>
              <w:rPr>
                <w:sz w:val="24"/>
                <w:szCs w:val="24"/>
              </w:rPr>
            </w:pPr>
          </w:p>
        </w:tc>
        <w:tc>
          <w:tcPr>
            <w:tcW w:w="2427" w:type="dxa"/>
            <w:gridSpan w:val="2"/>
          </w:tcPr>
          <w:p w14:paraId="23CC4D0D" w14:textId="77777777" w:rsidR="0044442F" w:rsidRPr="000F5091" w:rsidRDefault="0044442F" w:rsidP="0006562F">
            <w:pPr>
              <w:pStyle w:val="TableParagraph"/>
              <w:tabs>
                <w:tab w:val="left" w:pos="841"/>
              </w:tabs>
              <w:ind w:left="107" w:right="95"/>
              <w:jc w:val="both"/>
              <w:rPr>
                <w:sz w:val="24"/>
                <w:szCs w:val="24"/>
              </w:rPr>
            </w:pPr>
            <w:r w:rsidRPr="000F5091">
              <w:rPr>
                <w:sz w:val="24"/>
                <w:szCs w:val="24"/>
              </w:rPr>
              <w:t>*</w:t>
            </w:r>
            <w:r w:rsidRPr="00CE7D45">
              <w:rPr>
                <w:sz w:val="24"/>
                <w:szCs w:val="24"/>
              </w:rPr>
              <w:t xml:space="preserve">Behavioural </w:t>
            </w:r>
            <w:r w:rsidRPr="000F5091">
              <w:rPr>
                <w:sz w:val="24"/>
                <w:szCs w:val="24"/>
              </w:rPr>
              <w:t xml:space="preserve">Science </w:t>
            </w:r>
            <w:r w:rsidRPr="00CE7D45">
              <w:rPr>
                <w:sz w:val="24"/>
                <w:szCs w:val="24"/>
              </w:rPr>
              <w:t xml:space="preserve">Course </w:t>
            </w:r>
            <w:r w:rsidRPr="000F5091">
              <w:rPr>
                <w:sz w:val="24"/>
                <w:szCs w:val="24"/>
              </w:rPr>
              <w:t>Result analysis of all semesters, Journal of</w:t>
            </w:r>
            <w:r w:rsidRPr="00CE7D45">
              <w:rPr>
                <w:sz w:val="24"/>
                <w:szCs w:val="24"/>
              </w:rPr>
              <w:t xml:space="preserve"> Success</w:t>
            </w:r>
          </w:p>
        </w:tc>
        <w:tc>
          <w:tcPr>
            <w:tcW w:w="2433" w:type="dxa"/>
            <w:gridSpan w:val="2"/>
            <w:vMerge w:val="restart"/>
          </w:tcPr>
          <w:p w14:paraId="6FB4A99C" w14:textId="77777777" w:rsidR="0044442F" w:rsidRDefault="0044442F" w:rsidP="0006562F">
            <w:pPr>
              <w:pStyle w:val="TableParagraph"/>
              <w:spacing w:line="235" w:lineRule="exact"/>
              <w:ind w:left="105"/>
              <w:rPr>
                <w:sz w:val="24"/>
                <w:szCs w:val="24"/>
              </w:rPr>
            </w:pPr>
          </w:p>
          <w:p w14:paraId="00DBC73A" w14:textId="77777777" w:rsidR="0044442F" w:rsidRPr="000F5091" w:rsidRDefault="0044442F" w:rsidP="0006562F">
            <w:pPr>
              <w:pStyle w:val="TableParagraph"/>
              <w:spacing w:line="235" w:lineRule="exact"/>
              <w:ind w:left="105"/>
              <w:rPr>
                <w:sz w:val="24"/>
                <w:szCs w:val="24"/>
              </w:rPr>
            </w:pPr>
            <w:r w:rsidRPr="000F5091">
              <w:rPr>
                <w:sz w:val="24"/>
                <w:szCs w:val="24"/>
              </w:rPr>
              <w:t>Student Exit Survey</w:t>
            </w:r>
          </w:p>
        </w:tc>
      </w:tr>
      <w:tr w:rsidR="0044442F" w:rsidRPr="00CE7D45" w14:paraId="498BC7FF" w14:textId="77777777" w:rsidTr="0006562F">
        <w:trPr>
          <w:trHeight w:val="425"/>
        </w:trPr>
        <w:tc>
          <w:tcPr>
            <w:tcW w:w="1172" w:type="dxa"/>
            <w:vMerge/>
          </w:tcPr>
          <w:p w14:paraId="068F9BA8" w14:textId="77777777" w:rsidR="0044442F" w:rsidRPr="00CE7D45" w:rsidRDefault="0044442F" w:rsidP="0006562F">
            <w:pPr>
              <w:pStyle w:val="TableParagraph"/>
              <w:rPr>
                <w:sz w:val="24"/>
                <w:szCs w:val="24"/>
              </w:rPr>
            </w:pPr>
          </w:p>
        </w:tc>
        <w:tc>
          <w:tcPr>
            <w:tcW w:w="4226" w:type="dxa"/>
            <w:gridSpan w:val="2"/>
            <w:vMerge w:val="restart"/>
          </w:tcPr>
          <w:p w14:paraId="4E533204" w14:textId="77777777" w:rsidR="0044442F" w:rsidRPr="00CE7D45" w:rsidRDefault="0044442F" w:rsidP="0006562F">
            <w:pPr>
              <w:pStyle w:val="TableParagraph"/>
              <w:rPr>
                <w:sz w:val="24"/>
                <w:szCs w:val="24"/>
              </w:rPr>
            </w:pPr>
          </w:p>
        </w:tc>
        <w:tc>
          <w:tcPr>
            <w:tcW w:w="2437" w:type="dxa"/>
            <w:gridSpan w:val="3"/>
          </w:tcPr>
          <w:p w14:paraId="68B2AB90" w14:textId="77777777" w:rsidR="0044442F" w:rsidRPr="00CE7D45" w:rsidRDefault="0044442F" w:rsidP="0006562F">
            <w:pPr>
              <w:pStyle w:val="TableParagraph"/>
              <w:spacing w:before="123"/>
              <w:ind w:left="107"/>
              <w:rPr>
                <w:sz w:val="24"/>
                <w:szCs w:val="24"/>
              </w:rPr>
            </w:pPr>
            <w:r w:rsidRPr="00CE7D45">
              <w:rPr>
                <w:sz w:val="24"/>
                <w:szCs w:val="24"/>
              </w:rPr>
              <w:t>* Rubrics</w:t>
            </w:r>
          </w:p>
        </w:tc>
        <w:tc>
          <w:tcPr>
            <w:tcW w:w="2433" w:type="dxa"/>
            <w:gridSpan w:val="2"/>
            <w:vMerge/>
          </w:tcPr>
          <w:p w14:paraId="296CAF3F" w14:textId="77777777" w:rsidR="0044442F" w:rsidRPr="00CE7D45" w:rsidRDefault="0044442F" w:rsidP="0006562F">
            <w:pPr>
              <w:pStyle w:val="TableParagraph"/>
              <w:rPr>
                <w:sz w:val="24"/>
                <w:szCs w:val="24"/>
              </w:rPr>
            </w:pPr>
          </w:p>
        </w:tc>
      </w:tr>
      <w:tr w:rsidR="0044442F" w:rsidRPr="00CE7D45" w14:paraId="1546C714" w14:textId="77777777" w:rsidTr="0006562F">
        <w:trPr>
          <w:trHeight w:val="559"/>
        </w:trPr>
        <w:tc>
          <w:tcPr>
            <w:tcW w:w="1172" w:type="dxa"/>
            <w:vMerge/>
          </w:tcPr>
          <w:p w14:paraId="12845FC0" w14:textId="77777777" w:rsidR="0044442F" w:rsidRPr="00CE7D45" w:rsidRDefault="0044442F" w:rsidP="0006562F">
            <w:pPr>
              <w:rPr>
                <w:sz w:val="24"/>
                <w:szCs w:val="24"/>
              </w:rPr>
            </w:pPr>
          </w:p>
        </w:tc>
        <w:tc>
          <w:tcPr>
            <w:tcW w:w="4226" w:type="dxa"/>
            <w:gridSpan w:val="2"/>
            <w:vMerge/>
            <w:tcBorders>
              <w:top w:val="nil"/>
            </w:tcBorders>
          </w:tcPr>
          <w:p w14:paraId="7B5A019E" w14:textId="77777777" w:rsidR="0044442F" w:rsidRPr="00CE7D45" w:rsidRDefault="0044442F" w:rsidP="0006562F">
            <w:pPr>
              <w:rPr>
                <w:sz w:val="24"/>
                <w:szCs w:val="24"/>
              </w:rPr>
            </w:pPr>
          </w:p>
        </w:tc>
        <w:tc>
          <w:tcPr>
            <w:tcW w:w="2437" w:type="dxa"/>
            <w:gridSpan w:val="3"/>
          </w:tcPr>
          <w:p w14:paraId="46FD056E" w14:textId="77777777" w:rsidR="0044442F" w:rsidRPr="00CE7D45" w:rsidRDefault="0044442F" w:rsidP="0006562F">
            <w:pPr>
              <w:pStyle w:val="TableParagraph"/>
              <w:tabs>
                <w:tab w:val="left" w:pos="551"/>
              </w:tabs>
              <w:spacing w:before="5"/>
              <w:ind w:left="107" w:right="100"/>
              <w:rPr>
                <w:sz w:val="24"/>
                <w:szCs w:val="24"/>
              </w:rPr>
            </w:pPr>
            <w:r w:rsidRPr="00CE7D45">
              <w:rPr>
                <w:sz w:val="24"/>
                <w:szCs w:val="24"/>
              </w:rPr>
              <w:t>*</w:t>
            </w:r>
            <w:r w:rsidRPr="00CE7D45">
              <w:rPr>
                <w:sz w:val="24"/>
                <w:szCs w:val="24"/>
              </w:rPr>
              <w:tab/>
              <w:t>Comprehensive Exam</w:t>
            </w:r>
          </w:p>
        </w:tc>
        <w:tc>
          <w:tcPr>
            <w:tcW w:w="2433" w:type="dxa"/>
            <w:gridSpan w:val="2"/>
            <w:vMerge/>
          </w:tcPr>
          <w:p w14:paraId="73C630B0" w14:textId="77777777" w:rsidR="0044442F" w:rsidRPr="00CE7D45" w:rsidRDefault="0044442F" w:rsidP="0006562F">
            <w:pPr>
              <w:rPr>
                <w:sz w:val="24"/>
                <w:szCs w:val="24"/>
              </w:rPr>
            </w:pPr>
          </w:p>
        </w:tc>
      </w:tr>
      <w:tr w:rsidR="0044442F" w:rsidRPr="00CE7D45" w14:paraId="7F8C4EE2" w14:textId="77777777" w:rsidTr="0006562F">
        <w:trPr>
          <w:trHeight w:val="977"/>
        </w:trPr>
        <w:tc>
          <w:tcPr>
            <w:tcW w:w="1172" w:type="dxa"/>
            <w:vMerge w:val="restart"/>
          </w:tcPr>
          <w:p w14:paraId="574FF68C" w14:textId="77777777" w:rsidR="0044442F" w:rsidRPr="00CE7D45" w:rsidRDefault="0044442F" w:rsidP="0006562F">
            <w:pPr>
              <w:pStyle w:val="TableParagraph"/>
              <w:spacing w:line="232" w:lineRule="exact"/>
              <w:ind w:left="107"/>
              <w:rPr>
                <w:sz w:val="24"/>
                <w:szCs w:val="24"/>
              </w:rPr>
            </w:pPr>
            <w:r w:rsidRPr="00CE7D45">
              <w:rPr>
                <w:sz w:val="24"/>
                <w:szCs w:val="24"/>
              </w:rPr>
              <w:t>a.7</w:t>
            </w:r>
          </w:p>
        </w:tc>
        <w:tc>
          <w:tcPr>
            <w:tcW w:w="4226" w:type="dxa"/>
            <w:gridSpan w:val="2"/>
            <w:vMerge w:val="restart"/>
          </w:tcPr>
          <w:p w14:paraId="31B2401D" w14:textId="77777777" w:rsidR="0044442F" w:rsidRPr="0038088A" w:rsidRDefault="0044442F" w:rsidP="0006562F">
            <w:pPr>
              <w:pStyle w:val="TableParagraph"/>
              <w:spacing w:before="1"/>
              <w:ind w:right="96"/>
              <w:jc w:val="both"/>
              <w:rPr>
                <w:sz w:val="24"/>
                <w:szCs w:val="24"/>
              </w:rPr>
            </w:pPr>
            <w:r>
              <w:t>A</w:t>
            </w:r>
            <w:r w:rsidRPr="00970C02">
              <w:t>ble to demonstrate an optimum balance between human values and technological impact on societal life as a young  manager</w:t>
            </w:r>
            <w:r w:rsidRPr="0038088A">
              <w:rPr>
                <w:sz w:val="24"/>
                <w:szCs w:val="24"/>
              </w:rPr>
              <w:t xml:space="preserve"> </w:t>
            </w:r>
          </w:p>
        </w:tc>
        <w:tc>
          <w:tcPr>
            <w:tcW w:w="2437" w:type="dxa"/>
            <w:gridSpan w:val="3"/>
          </w:tcPr>
          <w:p w14:paraId="1E52578D" w14:textId="77777777" w:rsidR="0044442F" w:rsidRPr="0038088A" w:rsidRDefault="0044442F" w:rsidP="0006562F">
            <w:pPr>
              <w:pStyle w:val="TableParagraph"/>
              <w:spacing w:line="228" w:lineRule="exact"/>
              <w:ind w:left="107"/>
              <w:jc w:val="both"/>
              <w:rPr>
                <w:sz w:val="24"/>
                <w:szCs w:val="24"/>
              </w:rPr>
            </w:pPr>
            <w:r w:rsidRPr="0038088A">
              <w:rPr>
                <w:sz w:val="24"/>
                <w:szCs w:val="24"/>
              </w:rPr>
              <w:t>*Foreign Business</w:t>
            </w:r>
          </w:p>
          <w:p w14:paraId="57F58CD8" w14:textId="77777777" w:rsidR="0044442F" w:rsidRPr="0038088A" w:rsidRDefault="0044442F" w:rsidP="0006562F">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02292565" w14:textId="77777777" w:rsidR="0044442F" w:rsidRPr="0038088A" w:rsidRDefault="0044442F" w:rsidP="0006562F">
            <w:pPr>
              <w:pStyle w:val="TableParagraph"/>
              <w:spacing w:line="228" w:lineRule="exact"/>
              <w:ind w:left="106"/>
              <w:rPr>
                <w:sz w:val="24"/>
                <w:szCs w:val="24"/>
              </w:rPr>
            </w:pPr>
            <w:r w:rsidRPr="0038088A">
              <w:rPr>
                <w:sz w:val="24"/>
                <w:szCs w:val="24"/>
              </w:rPr>
              <w:t>Student Exit Survey</w:t>
            </w:r>
          </w:p>
        </w:tc>
      </w:tr>
      <w:tr w:rsidR="0044442F" w:rsidRPr="00CE7D45" w14:paraId="56608580" w14:textId="77777777" w:rsidTr="0006562F">
        <w:trPr>
          <w:trHeight w:val="410"/>
        </w:trPr>
        <w:tc>
          <w:tcPr>
            <w:tcW w:w="1172" w:type="dxa"/>
            <w:vMerge/>
            <w:tcBorders>
              <w:top w:val="nil"/>
            </w:tcBorders>
          </w:tcPr>
          <w:p w14:paraId="44BB20FA" w14:textId="77777777" w:rsidR="0044442F" w:rsidRPr="00CE7D45" w:rsidRDefault="0044442F" w:rsidP="0006562F">
            <w:pPr>
              <w:rPr>
                <w:sz w:val="24"/>
                <w:szCs w:val="24"/>
              </w:rPr>
            </w:pPr>
          </w:p>
        </w:tc>
        <w:tc>
          <w:tcPr>
            <w:tcW w:w="4226" w:type="dxa"/>
            <w:gridSpan w:val="2"/>
            <w:vMerge/>
            <w:tcBorders>
              <w:top w:val="nil"/>
            </w:tcBorders>
          </w:tcPr>
          <w:p w14:paraId="59ECDE60" w14:textId="77777777" w:rsidR="0044442F" w:rsidRPr="00CE7D45" w:rsidRDefault="0044442F" w:rsidP="0006562F">
            <w:pPr>
              <w:rPr>
                <w:sz w:val="24"/>
                <w:szCs w:val="24"/>
              </w:rPr>
            </w:pPr>
          </w:p>
        </w:tc>
        <w:tc>
          <w:tcPr>
            <w:tcW w:w="2437" w:type="dxa"/>
            <w:gridSpan w:val="3"/>
          </w:tcPr>
          <w:p w14:paraId="6F1BF49F" w14:textId="77777777" w:rsidR="0044442F" w:rsidRPr="0038088A" w:rsidRDefault="0044442F" w:rsidP="0006562F">
            <w:pPr>
              <w:pStyle w:val="TableParagraph"/>
              <w:ind w:left="107"/>
              <w:rPr>
                <w:sz w:val="24"/>
                <w:szCs w:val="24"/>
              </w:rPr>
            </w:pPr>
            <w:r w:rsidRPr="0038088A">
              <w:rPr>
                <w:sz w:val="24"/>
                <w:szCs w:val="24"/>
              </w:rPr>
              <w:t>* Rubrics</w:t>
            </w:r>
          </w:p>
        </w:tc>
        <w:tc>
          <w:tcPr>
            <w:tcW w:w="2433" w:type="dxa"/>
            <w:gridSpan w:val="2"/>
            <w:vMerge/>
            <w:tcBorders>
              <w:top w:val="nil"/>
            </w:tcBorders>
          </w:tcPr>
          <w:p w14:paraId="1E84593F" w14:textId="77777777" w:rsidR="0044442F" w:rsidRPr="00CE7D45" w:rsidRDefault="0044442F" w:rsidP="0006562F">
            <w:pPr>
              <w:rPr>
                <w:sz w:val="24"/>
                <w:szCs w:val="24"/>
              </w:rPr>
            </w:pPr>
          </w:p>
        </w:tc>
      </w:tr>
      <w:tr w:rsidR="0044442F" w:rsidRPr="00CE7D45" w14:paraId="18B8F2F3" w14:textId="77777777" w:rsidTr="0006562F">
        <w:trPr>
          <w:trHeight w:val="782"/>
        </w:trPr>
        <w:tc>
          <w:tcPr>
            <w:tcW w:w="1172" w:type="dxa"/>
            <w:vMerge/>
            <w:tcBorders>
              <w:top w:val="nil"/>
            </w:tcBorders>
          </w:tcPr>
          <w:p w14:paraId="4FEE6181" w14:textId="77777777" w:rsidR="0044442F" w:rsidRPr="00CE7D45" w:rsidRDefault="0044442F" w:rsidP="0006562F">
            <w:pPr>
              <w:rPr>
                <w:sz w:val="24"/>
                <w:szCs w:val="24"/>
              </w:rPr>
            </w:pPr>
          </w:p>
        </w:tc>
        <w:tc>
          <w:tcPr>
            <w:tcW w:w="4226" w:type="dxa"/>
            <w:gridSpan w:val="2"/>
            <w:vMerge/>
            <w:tcBorders>
              <w:top w:val="nil"/>
            </w:tcBorders>
          </w:tcPr>
          <w:p w14:paraId="071F822F" w14:textId="77777777" w:rsidR="0044442F" w:rsidRPr="00CE7D45" w:rsidRDefault="0044442F" w:rsidP="0006562F">
            <w:pPr>
              <w:rPr>
                <w:sz w:val="24"/>
                <w:szCs w:val="24"/>
              </w:rPr>
            </w:pPr>
          </w:p>
        </w:tc>
        <w:tc>
          <w:tcPr>
            <w:tcW w:w="2437" w:type="dxa"/>
            <w:gridSpan w:val="3"/>
          </w:tcPr>
          <w:p w14:paraId="5ED20343" w14:textId="77777777" w:rsidR="0044442F" w:rsidRPr="0038088A" w:rsidRDefault="0044442F" w:rsidP="0006562F">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39D41867" w14:textId="77777777" w:rsidR="0044442F" w:rsidRPr="00CE7D45" w:rsidRDefault="0044442F" w:rsidP="0006562F">
            <w:pPr>
              <w:rPr>
                <w:sz w:val="24"/>
                <w:szCs w:val="24"/>
              </w:rPr>
            </w:pPr>
          </w:p>
        </w:tc>
      </w:tr>
      <w:tr w:rsidR="0044442F" w:rsidRPr="00CE7D45" w14:paraId="51B86A30" w14:textId="77777777" w:rsidTr="0006562F">
        <w:trPr>
          <w:trHeight w:val="895"/>
        </w:trPr>
        <w:tc>
          <w:tcPr>
            <w:tcW w:w="1172" w:type="dxa"/>
            <w:vMerge w:val="restart"/>
          </w:tcPr>
          <w:p w14:paraId="0A4D0B5A" w14:textId="77777777" w:rsidR="0044442F" w:rsidRPr="00CE7D45" w:rsidRDefault="0044442F" w:rsidP="0006562F">
            <w:pPr>
              <w:pStyle w:val="TableParagraph"/>
              <w:spacing w:line="232" w:lineRule="exact"/>
              <w:ind w:left="107"/>
              <w:rPr>
                <w:sz w:val="24"/>
                <w:szCs w:val="24"/>
              </w:rPr>
            </w:pPr>
            <w:r w:rsidRPr="00CE7D45">
              <w:rPr>
                <w:sz w:val="24"/>
                <w:szCs w:val="24"/>
              </w:rPr>
              <w:t>a.8</w:t>
            </w:r>
          </w:p>
        </w:tc>
        <w:tc>
          <w:tcPr>
            <w:tcW w:w="4226" w:type="dxa"/>
            <w:gridSpan w:val="2"/>
            <w:vMerge w:val="restart"/>
          </w:tcPr>
          <w:p w14:paraId="48B94294" w14:textId="77777777" w:rsidR="0044442F" w:rsidRPr="0038088A" w:rsidRDefault="0044442F" w:rsidP="0006562F">
            <w:pPr>
              <w:pStyle w:val="TableParagraph"/>
              <w:spacing w:before="158"/>
              <w:ind w:right="94"/>
              <w:jc w:val="both"/>
              <w:rPr>
                <w:sz w:val="24"/>
                <w:szCs w:val="24"/>
              </w:rPr>
            </w:pPr>
            <w:r>
              <w:t>A</w:t>
            </w:r>
            <w:r w:rsidRPr="00C92E92">
              <w:t xml:space="preserve">ble to demonstrate leadership in cross sectoral management practices in industry 4.0 </w:t>
            </w:r>
          </w:p>
        </w:tc>
        <w:tc>
          <w:tcPr>
            <w:tcW w:w="2437" w:type="dxa"/>
            <w:gridSpan w:val="3"/>
          </w:tcPr>
          <w:p w14:paraId="063BFB2A" w14:textId="77777777" w:rsidR="0044442F" w:rsidRPr="0038088A" w:rsidRDefault="0044442F" w:rsidP="0006562F">
            <w:pPr>
              <w:pStyle w:val="TableParagraph"/>
              <w:tabs>
                <w:tab w:val="left" w:pos="1697"/>
              </w:tabs>
              <w:spacing w:before="1"/>
              <w:ind w:left="107" w:right="95"/>
              <w:rPr>
                <w:sz w:val="24"/>
                <w:szCs w:val="24"/>
              </w:rPr>
            </w:pPr>
            <w:r w:rsidRPr="0038088A">
              <w:rPr>
                <w:sz w:val="24"/>
                <w:szCs w:val="24"/>
              </w:rPr>
              <w:t>* Scoring Rubrics</w:t>
            </w:r>
          </w:p>
        </w:tc>
        <w:tc>
          <w:tcPr>
            <w:tcW w:w="2433" w:type="dxa"/>
            <w:gridSpan w:val="2"/>
          </w:tcPr>
          <w:p w14:paraId="461F341A" w14:textId="77777777" w:rsidR="0044442F" w:rsidRPr="0038088A" w:rsidRDefault="0044442F" w:rsidP="0006562F">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361EABFA" w14:textId="77777777" w:rsidR="0044442F" w:rsidRPr="0038088A" w:rsidRDefault="0044442F" w:rsidP="0006562F">
            <w:pPr>
              <w:pStyle w:val="TableParagraph"/>
              <w:spacing w:before="1"/>
              <w:ind w:left="106"/>
              <w:rPr>
                <w:sz w:val="24"/>
                <w:szCs w:val="24"/>
              </w:rPr>
            </w:pPr>
            <w:r w:rsidRPr="0038088A">
              <w:rPr>
                <w:sz w:val="24"/>
                <w:szCs w:val="24"/>
              </w:rPr>
              <w:t>Internship Guide</w:t>
            </w:r>
          </w:p>
        </w:tc>
      </w:tr>
      <w:tr w:rsidR="0044442F" w:rsidRPr="00CE7D45" w14:paraId="1FD05C4B" w14:textId="77777777" w:rsidTr="0006562F">
        <w:trPr>
          <w:trHeight w:val="568"/>
        </w:trPr>
        <w:tc>
          <w:tcPr>
            <w:tcW w:w="1172" w:type="dxa"/>
            <w:vMerge/>
            <w:tcBorders>
              <w:top w:val="nil"/>
            </w:tcBorders>
          </w:tcPr>
          <w:p w14:paraId="2ACEA182" w14:textId="77777777" w:rsidR="0044442F" w:rsidRPr="00CE7D45" w:rsidRDefault="0044442F" w:rsidP="0006562F">
            <w:pPr>
              <w:rPr>
                <w:sz w:val="24"/>
                <w:szCs w:val="24"/>
              </w:rPr>
            </w:pPr>
          </w:p>
        </w:tc>
        <w:tc>
          <w:tcPr>
            <w:tcW w:w="4226" w:type="dxa"/>
            <w:gridSpan w:val="2"/>
            <w:vMerge/>
            <w:tcBorders>
              <w:top w:val="nil"/>
            </w:tcBorders>
          </w:tcPr>
          <w:p w14:paraId="5416CB8C" w14:textId="77777777" w:rsidR="0044442F" w:rsidRPr="00CE7D45" w:rsidRDefault="0044442F" w:rsidP="0006562F">
            <w:pPr>
              <w:rPr>
                <w:sz w:val="24"/>
                <w:szCs w:val="24"/>
              </w:rPr>
            </w:pPr>
          </w:p>
        </w:tc>
        <w:tc>
          <w:tcPr>
            <w:tcW w:w="2437" w:type="dxa"/>
            <w:gridSpan w:val="3"/>
          </w:tcPr>
          <w:p w14:paraId="098B931A" w14:textId="77777777" w:rsidR="0044442F" w:rsidRPr="0038088A" w:rsidRDefault="0044442F" w:rsidP="0006562F">
            <w:pPr>
              <w:pStyle w:val="TableParagraph"/>
              <w:spacing w:before="43"/>
              <w:ind w:left="107"/>
              <w:rPr>
                <w:sz w:val="24"/>
                <w:szCs w:val="24"/>
              </w:rPr>
            </w:pPr>
            <w:r w:rsidRPr="0038088A">
              <w:rPr>
                <w:sz w:val="24"/>
                <w:szCs w:val="24"/>
              </w:rPr>
              <w:t>*Comprehensive Exam</w:t>
            </w:r>
          </w:p>
        </w:tc>
        <w:tc>
          <w:tcPr>
            <w:tcW w:w="2433" w:type="dxa"/>
            <w:gridSpan w:val="2"/>
          </w:tcPr>
          <w:p w14:paraId="4A970CBC" w14:textId="77777777" w:rsidR="0044442F" w:rsidRPr="0038088A" w:rsidRDefault="0044442F" w:rsidP="0006562F">
            <w:pPr>
              <w:pStyle w:val="TableParagraph"/>
              <w:spacing w:line="228" w:lineRule="exact"/>
              <w:ind w:left="106"/>
              <w:rPr>
                <w:sz w:val="24"/>
                <w:szCs w:val="24"/>
              </w:rPr>
            </w:pPr>
          </w:p>
        </w:tc>
      </w:tr>
      <w:tr w:rsidR="0044442F" w:rsidRPr="00CE7D45" w14:paraId="18A2F7AF" w14:textId="77777777" w:rsidTr="0006562F">
        <w:trPr>
          <w:trHeight w:val="562"/>
        </w:trPr>
        <w:tc>
          <w:tcPr>
            <w:tcW w:w="1172" w:type="dxa"/>
            <w:vMerge w:val="restart"/>
          </w:tcPr>
          <w:p w14:paraId="1771747A" w14:textId="77777777" w:rsidR="0044442F" w:rsidRPr="00CE7D45" w:rsidRDefault="0044442F" w:rsidP="0006562F">
            <w:pPr>
              <w:pStyle w:val="TableParagraph"/>
              <w:spacing w:line="232" w:lineRule="exact"/>
              <w:ind w:left="107"/>
              <w:rPr>
                <w:sz w:val="24"/>
                <w:szCs w:val="24"/>
              </w:rPr>
            </w:pPr>
            <w:r w:rsidRPr="00CE7D45">
              <w:rPr>
                <w:sz w:val="24"/>
                <w:szCs w:val="24"/>
              </w:rPr>
              <w:lastRenderedPageBreak/>
              <w:t>a.9</w:t>
            </w:r>
          </w:p>
        </w:tc>
        <w:tc>
          <w:tcPr>
            <w:tcW w:w="4226" w:type="dxa"/>
            <w:gridSpan w:val="2"/>
            <w:vMerge w:val="restart"/>
          </w:tcPr>
          <w:p w14:paraId="768E2DE1" w14:textId="77777777" w:rsidR="0044442F" w:rsidRDefault="0044442F" w:rsidP="0006562F">
            <w:pPr>
              <w:pStyle w:val="Heading3"/>
              <w:ind w:left="0"/>
              <w:rPr>
                <w:b w:val="0"/>
                <w:bCs w:val="0"/>
                <w:szCs w:val="22"/>
              </w:rPr>
            </w:pPr>
            <w:r w:rsidRPr="005024DE">
              <w:rPr>
                <w:b w:val="0"/>
                <w:bCs w:val="0"/>
                <w:szCs w:val="22"/>
              </w:rPr>
              <w:t xml:space="preserve">Student shall be select/develop appropriate AI / IT tools for supporting the proposed systemic solutions and cross cultural practices. </w:t>
            </w:r>
          </w:p>
          <w:p w14:paraId="47830E78" w14:textId="77777777" w:rsidR="0044442F" w:rsidRPr="0038088A" w:rsidRDefault="0044442F" w:rsidP="0006562F">
            <w:pPr>
              <w:pStyle w:val="TableParagraph"/>
              <w:spacing w:before="133"/>
              <w:ind w:right="93"/>
              <w:jc w:val="both"/>
              <w:rPr>
                <w:sz w:val="24"/>
                <w:szCs w:val="24"/>
              </w:rPr>
            </w:pPr>
          </w:p>
        </w:tc>
        <w:tc>
          <w:tcPr>
            <w:tcW w:w="2437" w:type="dxa"/>
            <w:gridSpan w:val="3"/>
          </w:tcPr>
          <w:p w14:paraId="09CEE3A5" w14:textId="77777777" w:rsidR="0044442F" w:rsidRPr="00CE7D45" w:rsidRDefault="0044442F" w:rsidP="0006562F">
            <w:pPr>
              <w:pStyle w:val="TableParagraph"/>
              <w:spacing w:before="8"/>
              <w:rPr>
                <w:sz w:val="24"/>
                <w:szCs w:val="24"/>
              </w:rPr>
            </w:pPr>
          </w:p>
          <w:p w14:paraId="60FFE072" w14:textId="77777777" w:rsidR="0044442F" w:rsidRPr="0038088A" w:rsidRDefault="0044442F" w:rsidP="0006562F">
            <w:pPr>
              <w:pStyle w:val="TableParagraph"/>
              <w:ind w:left="107"/>
              <w:rPr>
                <w:sz w:val="24"/>
                <w:szCs w:val="24"/>
              </w:rPr>
            </w:pPr>
            <w:r w:rsidRPr="0038088A">
              <w:rPr>
                <w:sz w:val="24"/>
                <w:szCs w:val="24"/>
              </w:rPr>
              <w:t>*Scoring Rubrics</w:t>
            </w:r>
          </w:p>
        </w:tc>
        <w:tc>
          <w:tcPr>
            <w:tcW w:w="2433" w:type="dxa"/>
            <w:gridSpan w:val="2"/>
          </w:tcPr>
          <w:p w14:paraId="53525565" w14:textId="77777777" w:rsidR="0044442F" w:rsidRPr="0038088A" w:rsidRDefault="0044442F" w:rsidP="0006562F">
            <w:pPr>
              <w:pStyle w:val="TableParagraph"/>
              <w:spacing w:line="228" w:lineRule="exact"/>
              <w:ind w:left="106"/>
              <w:rPr>
                <w:sz w:val="24"/>
                <w:szCs w:val="24"/>
              </w:rPr>
            </w:pPr>
            <w:r w:rsidRPr="0038088A">
              <w:rPr>
                <w:sz w:val="24"/>
                <w:szCs w:val="24"/>
              </w:rPr>
              <w:t>Student Exit Survey</w:t>
            </w:r>
          </w:p>
        </w:tc>
      </w:tr>
      <w:tr w:rsidR="0044442F" w:rsidRPr="00CE7D45" w14:paraId="14AC2243" w14:textId="77777777" w:rsidTr="0006562F">
        <w:trPr>
          <w:trHeight w:val="544"/>
        </w:trPr>
        <w:tc>
          <w:tcPr>
            <w:tcW w:w="1172" w:type="dxa"/>
            <w:vMerge/>
            <w:tcBorders>
              <w:top w:val="nil"/>
            </w:tcBorders>
          </w:tcPr>
          <w:p w14:paraId="3F04AEF2" w14:textId="77777777" w:rsidR="0044442F" w:rsidRPr="00CE7D45" w:rsidRDefault="0044442F" w:rsidP="0006562F">
            <w:pPr>
              <w:rPr>
                <w:sz w:val="24"/>
                <w:szCs w:val="24"/>
              </w:rPr>
            </w:pPr>
          </w:p>
        </w:tc>
        <w:tc>
          <w:tcPr>
            <w:tcW w:w="4226" w:type="dxa"/>
            <w:gridSpan w:val="2"/>
            <w:vMerge/>
            <w:tcBorders>
              <w:top w:val="nil"/>
            </w:tcBorders>
          </w:tcPr>
          <w:p w14:paraId="31B8407F" w14:textId="77777777" w:rsidR="0044442F" w:rsidRPr="00CE7D45" w:rsidRDefault="0044442F" w:rsidP="0006562F">
            <w:pPr>
              <w:rPr>
                <w:sz w:val="24"/>
                <w:szCs w:val="24"/>
              </w:rPr>
            </w:pPr>
          </w:p>
        </w:tc>
        <w:tc>
          <w:tcPr>
            <w:tcW w:w="2437" w:type="dxa"/>
            <w:gridSpan w:val="3"/>
          </w:tcPr>
          <w:p w14:paraId="048F2607" w14:textId="77777777" w:rsidR="0044442F" w:rsidRPr="0038088A" w:rsidRDefault="0044442F" w:rsidP="0006562F">
            <w:pPr>
              <w:pStyle w:val="TableParagraph"/>
              <w:spacing w:before="130"/>
              <w:ind w:left="107"/>
              <w:rPr>
                <w:sz w:val="24"/>
                <w:szCs w:val="24"/>
              </w:rPr>
            </w:pPr>
            <w:r w:rsidRPr="0038088A">
              <w:rPr>
                <w:sz w:val="24"/>
                <w:szCs w:val="24"/>
              </w:rPr>
              <w:t>*Comprehensive Exam</w:t>
            </w:r>
          </w:p>
        </w:tc>
        <w:tc>
          <w:tcPr>
            <w:tcW w:w="2433" w:type="dxa"/>
            <w:gridSpan w:val="2"/>
          </w:tcPr>
          <w:p w14:paraId="02B27E83" w14:textId="77777777" w:rsidR="0044442F" w:rsidRPr="0038088A" w:rsidRDefault="0044442F" w:rsidP="0006562F">
            <w:pPr>
              <w:pStyle w:val="TableParagraph"/>
              <w:spacing w:line="228" w:lineRule="exact"/>
              <w:ind w:left="106"/>
              <w:rPr>
                <w:sz w:val="24"/>
                <w:szCs w:val="24"/>
              </w:rPr>
            </w:pPr>
            <w:r w:rsidRPr="0038088A">
              <w:rPr>
                <w:sz w:val="24"/>
                <w:szCs w:val="24"/>
              </w:rPr>
              <w:t>Alumni Survey</w:t>
            </w:r>
          </w:p>
        </w:tc>
      </w:tr>
      <w:tr w:rsidR="0044442F" w:rsidRPr="00CE7D45" w14:paraId="35FCDC04" w14:textId="77777777" w:rsidTr="0006562F">
        <w:trPr>
          <w:trHeight w:val="494"/>
        </w:trPr>
        <w:tc>
          <w:tcPr>
            <w:tcW w:w="1172" w:type="dxa"/>
            <w:vMerge w:val="restart"/>
          </w:tcPr>
          <w:p w14:paraId="2AAB2070" w14:textId="77777777" w:rsidR="0044442F" w:rsidRPr="00CE7D45" w:rsidRDefault="0044442F" w:rsidP="0006562F">
            <w:pPr>
              <w:pStyle w:val="TableParagraph"/>
              <w:spacing w:line="232" w:lineRule="exact"/>
              <w:ind w:left="107"/>
              <w:rPr>
                <w:sz w:val="24"/>
                <w:szCs w:val="24"/>
              </w:rPr>
            </w:pPr>
            <w:r w:rsidRPr="00CE7D45">
              <w:rPr>
                <w:sz w:val="24"/>
                <w:szCs w:val="24"/>
              </w:rPr>
              <w:t>a.10</w:t>
            </w:r>
          </w:p>
        </w:tc>
        <w:tc>
          <w:tcPr>
            <w:tcW w:w="4226" w:type="dxa"/>
            <w:gridSpan w:val="2"/>
            <w:vMerge w:val="restart"/>
          </w:tcPr>
          <w:p w14:paraId="020826BB" w14:textId="77777777" w:rsidR="0044442F" w:rsidRPr="0038088A" w:rsidRDefault="0044442F" w:rsidP="0006562F">
            <w:pPr>
              <w:pStyle w:val="TableParagraph"/>
              <w:spacing w:before="77"/>
              <w:ind w:left="107" w:right="94"/>
              <w:jc w:val="both"/>
              <w:rPr>
                <w:sz w:val="24"/>
                <w:szCs w:val="24"/>
              </w:rPr>
            </w:pPr>
            <w:r>
              <w:t>A</w:t>
            </w:r>
            <w:r w:rsidRPr="00B43199">
              <w:t>ble to recognize the need for, and can engage in independent and conduct the practices ethically and with integrity.</w:t>
            </w:r>
          </w:p>
        </w:tc>
        <w:tc>
          <w:tcPr>
            <w:tcW w:w="2437" w:type="dxa"/>
            <w:gridSpan w:val="3"/>
          </w:tcPr>
          <w:p w14:paraId="0DC296B3" w14:textId="77777777" w:rsidR="0044442F" w:rsidRPr="0038088A" w:rsidRDefault="0044442F" w:rsidP="0006562F">
            <w:pPr>
              <w:pStyle w:val="TableParagraph"/>
              <w:spacing w:before="72"/>
              <w:ind w:left="107"/>
              <w:rPr>
                <w:sz w:val="24"/>
                <w:szCs w:val="24"/>
              </w:rPr>
            </w:pPr>
            <w:r w:rsidRPr="0038088A">
              <w:rPr>
                <w:sz w:val="24"/>
                <w:szCs w:val="24"/>
              </w:rPr>
              <w:t>*Quiz (Rubrics)</w:t>
            </w:r>
          </w:p>
        </w:tc>
        <w:tc>
          <w:tcPr>
            <w:tcW w:w="2433" w:type="dxa"/>
            <w:gridSpan w:val="2"/>
            <w:vMerge w:val="restart"/>
          </w:tcPr>
          <w:p w14:paraId="7D1BFE6F" w14:textId="77777777" w:rsidR="0044442F" w:rsidRPr="0038088A" w:rsidRDefault="0044442F" w:rsidP="0006562F">
            <w:pPr>
              <w:pStyle w:val="TableParagraph"/>
              <w:spacing w:line="228" w:lineRule="exact"/>
              <w:ind w:left="106"/>
              <w:rPr>
                <w:sz w:val="24"/>
                <w:szCs w:val="24"/>
              </w:rPr>
            </w:pPr>
            <w:r w:rsidRPr="0038088A">
              <w:rPr>
                <w:sz w:val="24"/>
                <w:szCs w:val="24"/>
              </w:rPr>
              <w:t>Student Exit Survey</w:t>
            </w:r>
          </w:p>
        </w:tc>
      </w:tr>
      <w:tr w:rsidR="0044442F" w:rsidRPr="00CE7D45" w14:paraId="060D13A4" w14:textId="77777777" w:rsidTr="0006562F">
        <w:trPr>
          <w:trHeight w:val="534"/>
        </w:trPr>
        <w:tc>
          <w:tcPr>
            <w:tcW w:w="1172" w:type="dxa"/>
            <w:vMerge/>
            <w:tcBorders>
              <w:top w:val="nil"/>
            </w:tcBorders>
          </w:tcPr>
          <w:p w14:paraId="40914A50" w14:textId="77777777" w:rsidR="0044442F" w:rsidRPr="00CE7D45" w:rsidRDefault="0044442F" w:rsidP="0006562F">
            <w:pPr>
              <w:rPr>
                <w:sz w:val="24"/>
                <w:szCs w:val="24"/>
              </w:rPr>
            </w:pPr>
          </w:p>
        </w:tc>
        <w:tc>
          <w:tcPr>
            <w:tcW w:w="4226" w:type="dxa"/>
            <w:gridSpan w:val="2"/>
            <w:vMerge/>
            <w:tcBorders>
              <w:top w:val="nil"/>
            </w:tcBorders>
          </w:tcPr>
          <w:p w14:paraId="20DCB622" w14:textId="77777777" w:rsidR="0044442F" w:rsidRPr="00CE7D45" w:rsidRDefault="0044442F" w:rsidP="0006562F">
            <w:pPr>
              <w:rPr>
                <w:sz w:val="24"/>
                <w:szCs w:val="24"/>
              </w:rPr>
            </w:pPr>
          </w:p>
        </w:tc>
        <w:tc>
          <w:tcPr>
            <w:tcW w:w="2437" w:type="dxa"/>
            <w:gridSpan w:val="3"/>
          </w:tcPr>
          <w:p w14:paraId="4E43EC60" w14:textId="77777777" w:rsidR="0044442F" w:rsidRPr="0038088A" w:rsidRDefault="0044442F" w:rsidP="0006562F">
            <w:pPr>
              <w:pStyle w:val="TableParagraph"/>
              <w:spacing w:line="228" w:lineRule="exact"/>
              <w:ind w:left="107"/>
              <w:rPr>
                <w:sz w:val="24"/>
                <w:szCs w:val="24"/>
              </w:rPr>
            </w:pPr>
            <w:r w:rsidRPr="0038088A">
              <w:rPr>
                <w:sz w:val="24"/>
                <w:szCs w:val="24"/>
              </w:rPr>
              <w:t>*Comprehensive</w:t>
            </w:r>
          </w:p>
          <w:p w14:paraId="1ECFF74B" w14:textId="77777777" w:rsidR="0044442F" w:rsidRPr="0038088A" w:rsidRDefault="0044442F" w:rsidP="0006562F">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2B4EB89C" w14:textId="77777777" w:rsidR="0044442F" w:rsidRPr="00CE7D45" w:rsidRDefault="0044442F" w:rsidP="0006562F">
            <w:pPr>
              <w:rPr>
                <w:sz w:val="24"/>
                <w:szCs w:val="24"/>
              </w:rPr>
            </w:pPr>
          </w:p>
        </w:tc>
      </w:tr>
    </w:tbl>
    <w:p w14:paraId="3EB71B52" w14:textId="77777777" w:rsidR="0044442F" w:rsidRPr="00CE7D45" w:rsidRDefault="0044442F" w:rsidP="0044442F">
      <w:pPr>
        <w:pStyle w:val="BodyText"/>
      </w:pPr>
    </w:p>
    <w:p w14:paraId="11A00118" w14:textId="77777777" w:rsidR="0044442F" w:rsidRPr="00CE7D45" w:rsidRDefault="0044442F" w:rsidP="0044442F">
      <w:pPr>
        <w:pStyle w:val="BodyText"/>
      </w:pPr>
    </w:p>
    <w:p w14:paraId="4256A333" w14:textId="77777777" w:rsidR="0044442F" w:rsidRDefault="0044442F" w:rsidP="0044442F">
      <w:pPr>
        <w:spacing w:before="90"/>
        <w:ind w:firstLine="720"/>
        <w:rPr>
          <w:b/>
          <w:sz w:val="24"/>
        </w:rPr>
      </w:pPr>
      <w:r>
        <w:rPr>
          <w:b/>
          <w:sz w:val="24"/>
        </w:rPr>
        <w:t>Annual Outcome Assessment Plan</w:t>
      </w:r>
    </w:p>
    <w:p w14:paraId="10BFBF2F" w14:textId="77777777" w:rsidR="0044442F" w:rsidRDefault="0044442F" w:rsidP="0044442F">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tblGrid>
      <w:tr w:rsidR="0044442F" w14:paraId="1CCA6442" w14:textId="77777777" w:rsidTr="0006562F">
        <w:trPr>
          <w:trHeight w:val="1012"/>
        </w:trPr>
        <w:tc>
          <w:tcPr>
            <w:tcW w:w="1083" w:type="dxa"/>
            <w:shd w:val="clear" w:color="auto" w:fill="BEBEBE"/>
          </w:tcPr>
          <w:p w14:paraId="271637E1" w14:textId="77777777" w:rsidR="0044442F" w:rsidRDefault="0044442F" w:rsidP="0006562F">
            <w:pPr>
              <w:pStyle w:val="TableParagraph"/>
              <w:rPr>
                <w:b/>
                <w:sz w:val="33"/>
              </w:rPr>
            </w:pPr>
          </w:p>
          <w:p w14:paraId="1A6A895C" w14:textId="77777777" w:rsidR="0044442F" w:rsidRDefault="0044442F" w:rsidP="0006562F">
            <w:pPr>
              <w:pStyle w:val="TableParagraph"/>
              <w:ind w:left="299"/>
              <w:rPr>
                <w:b/>
              </w:rPr>
            </w:pPr>
            <w:r>
              <w:rPr>
                <w:b/>
              </w:rPr>
              <w:t>Type</w:t>
            </w:r>
          </w:p>
        </w:tc>
        <w:tc>
          <w:tcPr>
            <w:tcW w:w="2249" w:type="dxa"/>
            <w:shd w:val="clear" w:color="auto" w:fill="BEBEBE"/>
          </w:tcPr>
          <w:p w14:paraId="04244101" w14:textId="77777777" w:rsidR="0044442F" w:rsidRDefault="0044442F" w:rsidP="0006562F">
            <w:pPr>
              <w:pStyle w:val="TableParagraph"/>
              <w:rPr>
                <w:b/>
                <w:sz w:val="33"/>
              </w:rPr>
            </w:pPr>
          </w:p>
          <w:p w14:paraId="7DDE67C6" w14:textId="77777777" w:rsidR="0044442F" w:rsidRDefault="0044442F" w:rsidP="0006562F">
            <w:pPr>
              <w:pStyle w:val="TableParagraph"/>
              <w:ind w:left="105"/>
              <w:rPr>
                <w:b/>
              </w:rPr>
            </w:pPr>
            <w:r>
              <w:rPr>
                <w:b/>
              </w:rPr>
              <w:t>Assessment/PLO</w:t>
            </w:r>
          </w:p>
        </w:tc>
        <w:tc>
          <w:tcPr>
            <w:tcW w:w="631" w:type="dxa"/>
            <w:shd w:val="clear" w:color="auto" w:fill="BEBEBE"/>
          </w:tcPr>
          <w:p w14:paraId="584021C5" w14:textId="77777777" w:rsidR="0044442F" w:rsidRDefault="0044442F" w:rsidP="0006562F">
            <w:pPr>
              <w:pStyle w:val="TableParagraph"/>
              <w:spacing w:before="11"/>
              <w:rPr>
                <w:b/>
                <w:sz w:val="21"/>
              </w:rPr>
            </w:pPr>
          </w:p>
          <w:p w14:paraId="2F5C72BC" w14:textId="77777777" w:rsidR="0044442F" w:rsidRDefault="0044442F" w:rsidP="0006562F">
            <w:pPr>
              <w:pStyle w:val="TableParagraph"/>
              <w:ind w:left="107" w:right="212"/>
              <w:rPr>
                <w:b/>
              </w:rPr>
            </w:pPr>
            <w:r>
              <w:rPr>
                <w:b/>
              </w:rPr>
              <w:t>PL O1</w:t>
            </w:r>
          </w:p>
        </w:tc>
        <w:tc>
          <w:tcPr>
            <w:tcW w:w="629" w:type="dxa"/>
            <w:shd w:val="clear" w:color="auto" w:fill="BEBEBE"/>
          </w:tcPr>
          <w:p w14:paraId="08AA6CEB" w14:textId="77777777" w:rsidR="0044442F" w:rsidRDefault="0044442F" w:rsidP="0006562F">
            <w:pPr>
              <w:pStyle w:val="TableParagraph"/>
              <w:spacing w:before="11"/>
              <w:rPr>
                <w:b/>
                <w:sz w:val="21"/>
              </w:rPr>
            </w:pPr>
          </w:p>
          <w:p w14:paraId="0D2125F3" w14:textId="77777777" w:rsidR="0044442F" w:rsidRDefault="0044442F" w:rsidP="0006562F">
            <w:pPr>
              <w:pStyle w:val="TableParagraph"/>
              <w:ind w:left="144" w:right="118" w:firstLine="26"/>
              <w:rPr>
                <w:b/>
              </w:rPr>
            </w:pPr>
            <w:r>
              <w:rPr>
                <w:b/>
              </w:rPr>
              <w:t>PL O 2</w:t>
            </w:r>
          </w:p>
        </w:tc>
        <w:tc>
          <w:tcPr>
            <w:tcW w:w="632" w:type="dxa"/>
            <w:shd w:val="clear" w:color="auto" w:fill="BEBEBE"/>
          </w:tcPr>
          <w:p w14:paraId="4BB9A60E" w14:textId="77777777" w:rsidR="0044442F" w:rsidRDefault="0044442F" w:rsidP="0006562F">
            <w:pPr>
              <w:pStyle w:val="TableParagraph"/>
              <w:spacing w:before="11"/>
              <w:rPr>
                <w:b/>
                <w:sz w:val="21"/>
              </w:rPr>
            </w:pPr>
          </w:p>
          <w:p w14:paraId="2C244B91" w14:textId="77777777" w:rsidR="0044442F" w:rsidRDefault="0044442F" w:rsidP="0006562F">
            <w:pPr>
              <w:pStyle w:val="TableParagraph"/>
              <w:ind w:left="146" w:right="119" w:firstLine="26"/>
              <w:rPr>
                <w:b/>
              </w:rPr>
            </w:pPr>
            <w:r>
              <w:rPr>
                <w:b/>
              </w:rPr>
              <w:t>PL O 3</w:t>
            </w:r>
          </w:p>
        </w:tc>
        <w:tc>
          <w:tcPr>
            <w:tcW w:w="629" w:type="dxa"/>
            <w:shd w:val="clear" w:color="auto" w:fill="BEBEBE"/>
          </w:tcPr>
          <w:p w14:paraId="0773C369" w14:textId="77777777" w:rsidR="0044442F" w:rsidRDefault="0044442F" w:rsidP="0006562F">
            <w:pPr>
              <w:pStyle w:val="TableParagraph"/>
              <w:spacing w:before="11"/>
              <w:rPr>
                <w:b/>
                <w:sz w:val="21"/>
              </w:rPr>
            </w:pPr>
          </w:p>
          <w:p w14:paraId="7F1C3C6D" w14:textId="77777777" w:rsidR="0044442F" w:rsidRDefault="0044442F" w:rsidP="0006562F">
            <w:pPr>
              <w:pStyle w:val="TableParagraph"/>
              <w:ind w:left="143" w:right="119" w:firstLine="26"/>
              <w:rPr>
                <w:b/>
              </w:rPr>
            </w:pPr>
            <w:r>
              <w:rPr>
                <w:b/>
              </w:rPr>
              <w:t>PL O 4</w:t>
            </w:r>
          </w:p>
        </w:tc>
        <w:tc>
          <w:tcPr>
            <w:tcW w:w="631" w:type="dxa"/>
            <w:shd w:val="clear" w:color="auto" w:fill="BEBEBE"/>
          </w:tcPr>
          <w:p w14:paraId="79472505" w14:textId="77777777" w:rsidR="0044442F" w:rsidRDefault="0044442F" w:rsidP="0006562F">
            <w:pPr>
              <w:pStyle w:val="TableParagraph"/>
              <w:spacing w:before="11"/>
              <w:rPr>
                <w:b/>
                <w:sz w:val="21"/>
              </w:rPr>
            </w:pPr>
          </w:p>
          <w:p w14:paraId="396421BC" w14:textId="77777777" w:rsidR="0044442F" w:rsidRDefault="0044442F" w:rsidP="0006562F">
            <w:pPr>
              <w:pStyle w:val="TableParagraph"/>
              <w:ind w:left="145" w:right="119" w:firstLine="26"/>
              <w:rPr>
                <w:b/>
              </w:rPr>
            </w:pPr>
            <w:r>
              <w:rPr>
                <w:b/>
              </w:rPr>
              <w:t>PL O 5</w:t>
            </w:r>
          </w:p>
        </w:tc>
        <w:tc>
          <w:tcPr>
            <w:tcW w:w="629" w:type="dxa"/>
            <w:shd w:val="clear" w:color="auto" w:fill="BEBEBE"/>
          </w:tcPr>
          <w:p w14:paraId="516EF8F2" w14:textId="77777777" w:rsidR="0044442F" w:rsidRDefault="0044442F" w:rsidP="0006562F">
            <w:pPr>
              <w:pStyle w:val="TableParagraph"/>
              <w:spacing w:before="11"/>
              <w:rPr>
                <w:b/>
                <w:sz w:val="21"/>
              </w:rPr>
            </w:pPr>
          </w:p>
          <w:p w14:paraId="295138FA" w14:textId="77777777" w:rsidR="0044442F" w:rsidRDefault="0044442F" w:rsidP="0006562F">
            <w:pPr>
              <w:pStyle w:val="TableParagraph"/>
              <w:ind w:left="143" w:right="119" w:firstLine="26"/>
              <w:rPr>
                <w:b/>
              </w:rPr>
            </w:pPr>
            <w:r>
              <w:rPr>
                <w:b/>
              </w:rPr>
              <w:t>PL O 6</w:t>
            </w:r>
          </w:p>
        </w:tc>
        <w:tc>
          <w:tcPr>
            <w:tcW w:w="631" w:type="dxa"/>
            <w:shd w:val="clear" w:color="auto" w:fill="BEBEBE"/>
          </w:tcPr>
          <w:p w14:paraId="2C03993A" w14:textId="77777777" w:rsidR="0044442F" w:rsidRDefault="0044442F" w:rsidP="0006562F">
            <w:pPr>
              <w:pStyle w:val="TableParagraph"/>
              <w:spacing w:before="11"/>
              <w:rPr>
                <w:b/>
                <w:sz w:val="21"/>
              </w:rPr>
            </w:pPr>
          </w:p>
          <w:p w14:paraId="211A07B6" w14:textId="77777777" w:rsidR="0044442F" w:rsidRDefault="0044442F" w:rsidP="0006562F">
            <w:pPr>
              <w:pStyle w:val="TableParagraph"/>
              <w:ind w:left="146" w:right="118" w:firstLine="26"/>
              <w:rPr>
                <w:b/>
              </w:rPr>
            </w:pPr>
            <w:r>
              <w:rPr>
                <w:b/>
              </w:rPr>
              <w:t>PL O 7</w:t>
            </w:r>
          </w:p>
        </w:tc>
        <w:tc>
          <w:tcPr>
            <w:tcW w:w="629" w:type="dxa"/>
            <w:shd w:val="clear" w:color="auto" w:fill="BEBEBE"/>
          </w:tcPr>
          <w:p w14:paraId="7EA68916" w14:textId="77777777" w:rsidR="0044442F" w:rsidRDefault="0044442F" w:rsidP="0006562F">
            <w:pPr>
              <w:pStyle w:val="TableParagraph"/>
              <w:spacing w:before="11"/>
              <w:rPr>
                <w:b/>
                <w:sz w:val="21"/>
              </w:rPr>
            </w:pPr>
          </w:p>
          <w:p w14:paraId="55E60521" w14:textId="77777777" w:rsidR="0044442F" w:rsidRDefault="0044442F" w:rsidP="0006562F">
            <w:pPr>
              <w:pStyle w:val="TableParagraph"/>
              <w:ind w:left="144" w:right="118" w:firstLine="26"/>
              <w:rPr>
                <w:b/>
              </w:rPr>
            </w:pPr>
            <w:r>
              <w:rPr>
                <w:b/>
              </w:rPr>
              <w:t>PL O 8</w:t>
            </w:r>
          </w:p>
        </w:tc>
        <w:tc>
          <w:tcPr>
            <w:tcW w:w="631" w:type="dxa"/>
            <w:shd w:val="clear" w:color="auto" w:fill="BEBEBE"/>
          </w:tcPr>
          <w:p w14:paraId="745FB1CE" w14:textId="77777777" w:rsidR="0044442F" w:rsidRDefault="0044442F" w:rsidP="0006562F">
            <w:pPr>
              <w:pStyle w:val="TableParagraph"/>
              <w:spacing w:before="11"/>
              <w:rPr>
                <w:b/>
                <w:sz w:val="21"/>
              </w:rPr>
            </w:pPr>
          </w:p>
          <w:p w14:paraId="16351E7B" w14:textId="77777777" w:rsidR="0044442F" w:rsidRDefault="0044442F" w:rsidP="0006562F">
            <w:pPr>
              <w:pStyle w:val="TableParagraph"/>
              <w:ind w:left="146" w:right="118" w:firstLine="26"/>
              <w:rPr>
                <w:b/>
              </w:rPr>
            </w:pPr>
            <w:r>
              <w:rPr>
                <w:b/>
              </w:rPr>
              <w:t>PL O 9</w:t>
            </w:r>
          </w:p>
        </w:tc>
        <w:tc>
          <w:tcPr>
            <w:tcW w:w="629" w:type="dxa"/>
            <w:shd w:val="clear" w:color="auto" w:fill="BEBEBE"/>
          </w:tcPr>
          <w:p w14:paraId="0EDF04DE" w14:textId="77777777" w:rsidR="0044442F" w:rsidRDefault="0044442F" w:rsidP="0006562F">
            <w:pPr>
              <w:pStyle w:val="TableParagraph"/>
              <w:spacing w:before="125"/>
              <w:ind w:left="201" w:right="160" w:hanging="32"/>
              <w:jc w:val="both"/>
              <w:rPr>
                <w:b/>
              </w:rPr>
            </w:pPr>
            <w:r>
              <w:rPr>
                <w:b/>
              </w:rPr>
              <w:t>PL O 10</w:t>
            </w:r>
          </w:p>
        </w:tc>
      </w:tr>
      <w:tr w:rsidR="0044442F" w14:paraId="5CBE9B04" w14:textId="77777777" w:rsidTr="0006562F">
        <w:trPr>
          <w:trHeight w:val="513"/>
        </w:trPr>
        <w:tc>
          <w:tcPr>
            <w:tcW w:w="1083" w:type="dxa"/>
          </w:tcPr>
          <w:p w14:paraId="1B7506E1" w14:textId="77777777" w:rsidR="0044442F" w:rsidRDefault="0044442F" w:rsidP="0006562F">
            <w:pPr>
              <w:pStyle w:val="TableParagraph"/>
              <w:spacing w:before="128"/>
              <w:ind w:left="107"/>
              <w:rPr>
                <w:b/>
              </w:rPr>
            </w:pPr>
            <w:r>
              <w:rPr>
                <w:b/>
              </w:rPr>
              <w:t>Direct</w:t>
            </w:r>
          </w:p>
        </w:tc>
        <w:tc>
          <w:tcPr>
            <w:tcW w:w="2249" w:type="dxa"/>
          </w:tcPr>
          <w:p w14:paraId="7395A37A" w14:textId="77777777" w:rsidR="0044442F" w:rsidRDefault="0044442F" w:rsidP="0006562F">
            <w:pPr>
              <w:pStyle w:val="TableParagraph"/>
              <w:spacing w:line="247" w:lineRule="exact"/>
              <w:ind w:left="105"/>
            </w:pPr>
            <w:r>
              <w:t>Comprehensive</w:t>
            </w:r>
          </w:p>
          <w:p w14:paraId="4EAD72EF" w14:textId="77777777" w:rsidR="0044442F" w:rsidRDefault="0044442F" w:rsidP="0006562F">
            <w:pPr>
              <w:pStyle w:val="TableParagraph"/>
              <w:spacing w:before="1" w:line="245" w:lineRule="exact"/>
              <w:ind w:left="105"/>
            </w:pPr>
            <w:r>
              <w:t>examinations</w:t>
            </w:r>
          </w:p>
        </w:tc>
        <w:tc>
          <w:tcPr>
            <w:tcW w:w="631" w:type="dxa"/>
          </w:tcPr>
          <w:p w14:paraId="6F1F1F27" w14:textId="77777777" w:rsidR="0044442F" w:rsidRDefault="0044442F" w:rsidP="0006562F">
            <w:pPr>
              <w:pStyle w:val="TableParagraph"/>
              <w:spacing w:before="128"/>
              <w:ind w:left="8"/>
              <w:jc w:val="center"/>
              <w:rPr>
                <w:b/>
              </w:rPr>
            </w:pPr>
            <w:r>
              <w:rPr>
                <w:b/>
              </w:rPr>
              <w:t>√</w:t>
            </w:r>
          </w:p>
        </w:tc>
        <w:tc>
          <w:tcPr>
            <w:tcW w:w="629" w:type="dxa"/>
          </w:tcPr>
          <w:p w14:paraId="17FAFD54" w14:textId="77777777" w:rsidR="0044442F" w:rsidRDefault="0044442F" w:rsidP="0006562F">
            <w:pPr>
              <w:pStyle w:val="TableParagraph"/>
              <w:spacing w:before="128"/>
              <w:ind w:left="6"/>
              <w:jc w:val="center"/>
              <w:rPr>
                <w:b/>
              </w:rPr>
            </w:pPr>
            <w:r>
              <w:rPr>
                <w:b/>
              </w:rPr>
              <w:t>√</w:t>
            </w:r>
          </w:p>
        </w:tc>
        <w:tc>
          <w:tcPr>
            <w:tcW w:w="632" w:type="dxa"/>
          </w:tcPr>
          <w:p w14:paraId="12D53132" w14:textId="77777777" w:rsidR="0044442F" w:rsidRDefault="0044442F" w:rsidP="0006562F">
            <w:pPr>
              <w:pStyle w:val="TableParagraph"/>
              <w:spacing w:before="128"/>
              <w:ind w:left="8"/>
              <w:jc w:val="center"/>
              <w:rPr>
                <w:b/>
              </w:rPr>
            </w:pPr>
            <w:r>
              <w:rPr>
                <w:b/>
              </w:rPr>
              <w:t>√</w:t>
            </w:r>
          </w:p>
        </w:tc>
        <w:tc>
          <w:tcPr>
            <w:tcW w:w="629" w:type="dxa"/>
          </w:tcPr>
          <w:p w14:paraId="17CD0F0D" w14:textId="77777777" w:rsidR="0044442F" w:rsidRDefault="0044442F" w:rsidP="0006562F">
            <w:pPr>
              <w:pStyle w:val="TableParagraph"/>
              <w:spacing w:before="128"/>
              <w:ind w:left="5"/>
              <w:jc w:val="center"/>
              <w:rPr>
                <w:b/>
              </w:rPr>
            </w:pPr>
            <w:r>
              <w:rPr>
                <w:b/>
              </w:rPr>
              <w:t>√</w:t>
            </w:r>
          </w:p>
        </w:tc>
        <w:tc>
          <w:tcPr>
            <w:tcW w:w="631" w:type="dxa"/>
          </w:tcPr>
          <w:p w14:paraId="30C72EEE" w14:textId="77777777" w:rsidR="0044442F" w:rsidRDefault="0044442F" w:rsidP="0006562F">
            <w:pPr>
              <w:pStyle w:val="TableParagraph"/>
              <w:spacing w:before="128"/>
              <w:ind w:left="7"/>
              <w:jc w:val="center"/>
              <w:rPr>
                <w:b/>
              </w:rPr>
            </w:pPr>
            <w:r>
              <w:rPr>
                <w:b/>
              </w:rPr>
              <w:t>√</w:t>
            </w:r>
          </w:p>
        </w:tc>
        <w:tc>
          <w:tcPr>
            <w:tcW w:w="629" w:type="dxa"/>
          </w:tcPr>
          <w:p w14:paraId="646025B1" w14:textId="77777777" w:rsidR="0044442F" w:rsidRDefault="0044442F" w:rsidP="0006562F">
            <w:pPr>
              <w:pStyle w:val="TableParagraph"/>
              <w:spacing w:before="128"/>
              <w:ind w:left="5"/>
              <w:jc w:val="center"/>
              <w:rPr>
                <w:b/>
              </w:rPr>
            </w:pPr>
            <w:r>
              <w:rPr>
                <w:b/>
              </w:rPr>
              <w:t>√</w:t>
            </w:r>
          </w:p>
        </w:tc>
        <w:tc>
          <w:tcPr>
            <w:tcW w:w="631" w:type="dxa"/>
          </w:tcPr>
          <w:p w14:paraId="5792F135" w14:textId="77777777" w:rsidR="0044442F" w:rsidRDefault="0044442F" w:rsidP="0006562F">
            <w:pPr>
              <w:pStyle w:val="TableParagraph"/>
              <w:spacing w:before="128"/>
              <w:ind w:left="8"/>
              <w:jc w:val="center"/>
              <w:rPr>
                <w:b/>
              </w:rPr>
            </w:pPr>
            <w:r>
              <w:rPr>
                <w:b/>
              </w:rPr>
              <w:t>√</w:t>
            </w:r>
          </w:p>
        </w:tc>
        <w:tc>
          <w:tcPr>
            <w:tcW w:w="629" w:type="dxa"/>
          </w:tcPr>
          <w:p w14:paraId="3B3C6C66" w14:textId="77777777" w:rsidR="0044442F" w:rsidRDefault="0044442F" w:rsidP="0006562F">
            <w:pPr>
              <w:pStyle w:val="TableParagraph"/>
              <w:spacing w:before="128"/>
              <w:ind w:left="6"/>
              <w:jc w:val="center"/>
              <w:rPr>
                <w:b/>
              </w:rPr>
            </w:pPr>
            <w:r>
              <w:rPr>
                <w:b/>
              </w:rPr>
              <w:t>√</w:t>
            </w:r>
          </w:p>
        </w:tc>
        <w:tc>
          <w:tcPr>
            <w:tcW w:w="631" w:type="dxa"/>
          </w:tcPr>
          <w:p w14:paraId="18175F59" w14:textId="77777777" w:rsidR="0044442F" w:rsidRDefault="0044442F" w:rsidP="0006562F">
            <w:pPr>
              <w:pStyle w:val="TableParagraph"/>
              <w:spacing w:before="128"/>
              <w:ind w:left="8"/>
              <w:jc w:val="center"/>
              <w:rPr>
                <w:b/>
              </w:rPr>
            </w:pPr>
            <w:r>
              <w:rPr>
                <w:b/>
              </w:rPr>
              <w:t>√</w:t>
            </w:r>
          </w:p>
        </w:tc>
        <w:tc>
          <w:tcPr>
            <w:tcW w:w="629" w:type="dxa"/>
          </w:tcPr>
          <w:p w14:paraId="53B18816" w14:textId="77777777" w:rsidR="0044442F" w:rsidRDefault="0044442F" w:rsidP="0006562F">
            <w:pPr>
              <w:pStyle w:val="TableParagraph"/>
              <w:spacing w:before="128"/>
              <w:ind w:left="7"/>
              <w:jc w:val="center"/>
              <w:rPr>
                <w:b/>
              </w:rPr>
            </w:pPr>
            <w:r>
              <w:rPr>
                <w:b/>
              </w:rPr>
              <w:t>√</w:t>
            </w:r>
          </w:p>
        </w:tc>
      </w:tr>
      <w:tr w:rsidR="0044442F" w14:paraId="6EECBEDC" w14:textId="77777777" w:rsidTr="0006562F">
        <w:trPr>
          <w:trHeight w:val="1516"/>
        </w:trPr>
        <w:tc>
          <w:tcPr>
            <w:tcW w:w="1083" w:type="dxa"/>
            <w:vMerge w:val="restart"/>
          </w:tcPr>
          <w:p w14:paraId="174DDF4B" w14:textId="77777777" w:rsidR="0044442F" w:rsidRDefault="0044442F" w:rsidP="0006562F">
            <w:pPr>
              <w:pStyle w:val="TableParagraph"/>
              <w:rPr>
                <w:sz w:val="20"/>
              </w:rPr>
            </w:pPr>
          </w:p>
        </w:tc>
        <w:tc>
          <w:tcPr>
            <w:tcW w:w="2249" w:type="dxa"/>
          </w:tcPr>
          <w:p w14:paraId="217BF6DF" w14:textId="77777777" w:rsidR="0044442F" w:rsidRDefault="0044442F" w:rsidP="0006562F">
            <w:pPr>
              <w:pStyle w:val="TableParagraph"/>
              <w:ind w:left="105" w:right="135"/>
            </w:pPr>
            <w:r>
              <w:t>Course-embedded assignments (e.g. Class Tests, Home Assignments, Quiz, Seminar, Term Paper,</w:t>
            </w:r>
          </w:p>
          <w:p w14:paraId="2BBA8C73" w14:textId="77777777" w:rsidR="0044442F" w:rsidRDefault="0044442F" w:rsidP="0006562F">
            <w:pPr>
              <w:pStyle w:val="TableParagraph"/>
              <w:spacing w:line="245" w:lineRule="exact"/>
              <w:ind w:left="105"/>
            </w:pPr>
            <w:r>
              <w:t>Presentations)</w:t>
            </w:r>
          </w:p>
        </w:tc>
        <w:tc>
          <w:tcPr>
            <w:tcW w:w="631" w:type="dxa"/>
          </w:tcPr>
          <w:p w14:paraId="2EAADD89" w14:textId="77777777" w:rsidR="0044442F" w:rsidRDefault="0044442F" w:rsidP="0006562F">
            <w:pPr>
              <w:pStyle w:val="TableParagraph"/>
              <w:rPr>
                <w:b/>
                <w:sz w:val="24"/>
              </w:rPr>
            </w:pPr>
          </w:p>
          <w:p w14:paraId="6C01AEBA" w14:textId="77777777" w:rsidR="0044442F" w:rsidRDefault="0044442F" w:rsidP="0006562F">
            <w:pPr>
              <w:pStyle w:val="TableParagraph"/>
              <w:spacing w:before="1"/>
              <w:rPr>
                <w:b/>
                <w:sz w:val="30"/>
              </w:rPr>
            </w:pPr>
          </w:p>
          <w:p w14:paraId="17990D3C" w14:textId="77777777" w:rsidR="0044442F" w:rsidRDefault="0044442F" w:rsidP="0006562F">
            <w:pPr>
              <w:pStyle w:val="TableParagraph"/>
              <w:ind w:left="254"/>
              <w:rPr>
                <w:b/>
              </w:rPr>
            </w:pPr>
            <w:r>
              <w:rPr>
                <w:b/>
              </w:rPr>
              <w:t>√</w:t>
            </w:r>
          </w:p>
        </w:tc>
        <w:tc>
          <w:tcPr>
            <w:tcW w:w="629" w:type="dxa"/>
          </w:tcPr>
          <w:p w14:paraId="659D6D6B" w14:textId="77777777" w:rsidR="0044442F" w:rsidRDefault="0044442F" w:rsidP="0006562F">
            <w:pPr>
              <w:pStyle w:val="TableParagraph"/>
              <w:rPr>
                <w:sz w:val="20"/>
              </w:rPr>
            </w:pPr>
          </w:p>
        </w:tc>
        <w:tc>
          <w:tcPr>
            <w:tcW w:w="632" w:type="dxa"/>
          </w:tcPr>
          <w:p w14:paraId="637B8BAB" w14:textId="77777777" w:rsidR="0044442F" w:rsidRDefault="0044442F" w:rsidP="0006562F">
            <w:pPr>
              <w:pStyle w:val="TableParagraph"/>
              <w:rPr>
                <w:sz w:val="20"/>
              </w:rPr>
            </w:pPr>
          </w:p>
        </w:tc>
        <w:tc>
          <w:tcPr>
            <w:tcW w:w="629" w:type="dxa"/>
          </w:tcPr>
          <w:p w14:paraId="15AA0B3F" w14:textId="77777777" w:rsidR="0044442F" w:rsidRDefault="0044442F" w:rsidP="0006562F">
            <w:pPr>
              <w:pStyle w:val="TableParagraph"/>
              <w:rPr>
                <w:sz w:val="20"/>
              </w:rPr>
            </w:pPr>
          </w:p>
        </w:tc>
        <w:tc>
          <w:tcPr>
            <w:tcW w:w="631" w:type="dxa"/>
          </w:tcPr>
          <w:p w14:paraId="377E277C" w14:textId="77777777" w:rsidR="0044442F" w:rsidRDefault="0044442F" w:rsidP="0006562F">
            <w:pPr>
              <w:pStyle w:val="TableParagraph"/>
              <w:rPr>
                <w:sz w:val="20"/>
              </w:rPr>
            </w:pPr>
          </w:p>
        </w:tc>
        <w:tc>
          <w:tcPr>
            <w:tcW w:w="629" w:type="dxa"/>
          </w:tcPr>
          <w:p w14:paraId="7DBD9157" w14:textId="77777777" w:rsidR="0044442F" w:rsidRDefault="0044442F" w:rsidP="0006562F">
            <w:pPr>
              <w:pStyle w:val="TableParagraph"/>
              <w:rPr>
                <w:sz w:val="20"/>
              </w:rPr>
            </w:pPr>
          </w:p>
        </w:tc>
        <w:tc>
          <w:tcPr>
            <w:tcW w:w="631" w:type="dxa"/>
          </w:tcPr>
          <w:p w14:paraId="6C7DB9E1" w14:textId="77777777" w:rsidR="0044442F" w:rsidRDefault="0044442F" w:rsidP="0006562F">
            <w:pPr>
              <w:pStyle w:val="TableParagraph"/>
              <w:rPr>
                <w:sz w:val="20"/>
              </w:rPr>
            </w:pPr>
          </w:p>
        </w:tc>
        <w:tc>
          <w:tcPr>
            <w:tcW w:w="629" w:type="dxa"/>
          </w:tcPr>
          <w:p w14:paraId="2E50CF92" w14:textId="77777777" w:rsidR="0044442F" w:rsidRDefault="0044442F" w:rsidP="0006562F">
            <w:pPr>
              <w:pStyle w:val="TableParagraph"/>
              <w:rPr>
                <w:sz w:val="20"/>
              </w:rPr>
            </w:pPr>
          </w:p>
        </w:tc>
        <w:tc>
          <w:tcPr>
            <w:tcW w:w="631" w:type="dxa"/>
          </w:tcPr>
          <w:p w14:paraId="6D37DDFE" w14:textId="77777777" w:rsidR="0044442F" w:rsidRDefault="0044442F" w:rsidP="0006562F">
            <w:pPr>
              <w:pStyle w:val="TableParagraph"/>
              <w:rPr>
                <w:sz w:val="20"/>
              </w:rPr>
            </w:pPr>
          </w:p>
        </w:tc>
        <w:tc>
          <w:tcPr>
            <w:tcW w:w="629" w:type="dxa"/>
          </w:tcPr>
          <w:p w14:paraId="134C3DD5" w14:textId="77777777" w:rsidR="0044442F" w:rsidRDefault="0044442F" w:rsidP="0006562F">
            <w:pPr>
              <w:pStyle w:val="TableParagraph"/>
              <w:rPr>
                <w:sz w:val="20"/>
              </w:rPr>
            </w:pPr>
          </w:p>
        </w:tc>
      </w:tr>
      <w:tr w:rsidR="0044442F" w14:paraId="32E1906D" w14:textId="77777777" w:rsidTr="0006562F">
        <w:trPr>
          <w:trHeight w:val="506"/>
        </w:trPr>
        <w:tc>
          <w:tcPr>
            <w:tcW w:w="1083" w:type="dxa"/>
            <w:vMerge/>
            <w:tcBorders>
              <w:top w:val="nil"/>
            </w:tcBorders>
          </w:tcPr>
          <w:p w14:paraId="0B62FDC1" w14:textId="77777777" w:rsidR="0044442F" w:rsidRDefault="0044442F" w:rsidP="0006562F">
            <w:pPr>
              <w:rPr>
                <w:sz w:val="2"/>
                <w:szCs w:val="2"/>
              </w:rPr>
            </w:pPr>
          </w:p>
        </w:tc>
        <w:tc>
          <w:tcPr>
            <w:tcW w:w="2249" w:type="dxa"/>
          </w:tcPr>
          <w:p w14:paraId="6FAD8417" w14:textId="77777777" w:rsidR="0044442F" w:rsidRDefault="0044442F" w:rsidP="0006562F">
            <w:pPr>
              <w:pStyle w:val="TableParagraph"/>
              <w:spacing w:line="239" w:lineRule="exact"/>
              <w:ind w:left="105"/>
            </w:pPr>
            <w:r>
              <w:t>Practicum / Internship</w:t>
            </w:r>
          </w:p>
          <w:p w14:paraId="6EB16249" w14:textId="77777777" w:rsidR="0044442F" w:rsidRDefault="0044442F" w:rsidP="0006562F">
            <w:pPr>
              <w:pStyle w:val="TableParagraph"/>
              <w:spacing w:line="247" w:lineRule="exact"/>
              <w:ind w:left="105"/>
            </w:pPr>
            <w:r>
              <w:t>evaluations</w:t>
            </w:r>
          </w:p>
        </w:tc>
        <w:tc>
          <w:tcPr>
            <w:tcW w:w="631" w:type="dxa"/>
          </w:tcPr>
          <w:p w14:paraId="26147525" w14:textId="77777777" w:rsidR="0044442F" w:rsidRDefault="0044442F" w:rsidP="0006562F">
            <w:pPr>
              <w:pStyle w:val="TableParagraph"/>
              <w:rPr>
                <w:sz w:val="20"/>
              </w:rPr>
            </w:pPr>
          </w:p>
        </w:tc>
        <w:tc>
          <w:tcPr>
            <w:tcW w:w="629" w:type="dxa"/>
          </w:tcPr>
          <w:p w14:paraId="79DED232" w14:textId="77777777" w:rsidR="0044442F" w:rsidRDefault="0044442F" w:rsidP="0006562F">
            <w:pPr>
              <w:pStyle w:val="TableParagraph"/>
              <w:spacing w:before="118"/>
              <w:ind w:left="252"/>
              <w:rPr>
                <w:b/>
              </w:rPr>
            </w:pPr>
            <w:r>
              <w:rPr>
                <w:b/>
              </w:rPr>
              <w:t>√</w:t>
            </w:r>
          </w:p>
        </w:tc>
        <w:tc>
          <w:tcPr>
            <w:tcW w:w="632" w:type="dxa"/>
          </w:tcPr>
          <w:p w14:paraId="7432CC7C" w14:textId="77777777" w:rsidR="0044442F" w:rsidRDefault="0044442F" w:rsidP="0006562F">
            <w:pPr>
              <w:pStyle w:val="TableParagraph"/>
              <w:rPr>
                <w:sz w:val="20"/>
              </w:rPr>
            </w:pPr>
          </w:p>
        </w:tc>
        <w:tc>
          <w:tcPr>
            <w:tcW w:w="629" w:type="dxa"/>
          </w:tcPr>
          <w:p w14:paraId="5BDBA8DB" w14:textId="77777777" w:rsidR="0044442F" w:rsidRDefault="0044442F" w:rsidP="0006562F">
            <w:pPr>
              <w:pStyle w:val="TableParagraph"/>
              <w:rPr>
                <w:sz w:val="20"/>
              </w:rPr>
            </w:pPr>
          </w:p>
        </w:tc>
        <w:tc>
          <w:tcPr>
            <w:tcW w:w="631" w:type="dxa"/>
          </w:tcPr>
          <w:p w14:paraId="14E9C47C" w14:textId="77777777" w:rsidR="0044442F" w:rsidRDefault="0044442F" w:rsidP="0006562F">
            <w:pPr>
              <w:pStyle w:val="TableParagraph"/>
              <w:rPr>
                <w:sz w:val="20"/>
              </w:rPr>
            </w:pPr>
          </w:p>
        </w:tc>
        <w:tc>
          <w:tcPr>
            <w:tcW w:w="629" w:type="dxa"/>
          </w:tcPr>
          <w:p w14:paraId="6723843D" w14:textId="77777777" w:rsidR="0044442F" w:rsidRDefault="0044442F" w:rsidP="0006562F">
            <w:pPr>
              <w:pStyle w:val="TableParagraph"/>
              <w:rPr>
                <w:sz w:val="20"/>
              </w:rPr>
            </w:pPr>
          </w:p>
        </w:tc>
        <w:tc>
          <w:tcPr>
            <w:tcW w:w="631" w:type="dxa"/>
          </w:tcPr>
          <w:p w14:paraId="58950508" w14:textId="77777777" w:rsidR="0044442F" w:rsidRDefault="0044442F" w:rsidP="0006562F">
            <w:pPr>
              <w:pStyle w:val="TableParagraph"/>
              <w:rPr>
                <w:sz w:val="20"/>
              </w:rPr>
            </w:pPr>
          </w:p>
        </w:tc>
        <w:tc>
          <w:tcPr>
            <w:tcW w:w="629" w:type="dxa"/>
          </w:tcPr>
          <w:p w14:paraId="67EEDAD2" w14:textId="77777777" w:rsidR="0044442F" w:rsidRDefault="0044442F" w:rsidP="0006562F">
            <w:pPr>
              <w:pStyle w:val="TableParagraph"/>
              <w:rPr>
                <w:sz w:val="20"/>
              </w:rPr>
            </w:pPr>
          </w:p>
        </w:tc>
        <w:tc>
          <w:tcPr>
            <w:tcW w:w="631" w:type="dxa"/>
          </w:tcPr>
          <w:p w14:paraId="514D9F1A" w14:textId="77777777" w:rsidR="0044442F" w:rsidRDefault="0044442F" w:rsidP="0006562F">
            <w:pPr>
              <w:pStyle w:val="TableParagraph"/>
              <w:rPr>
                <w:sz w:val="20"/>
              </w:rPr>
            </w:pPr>
          </w:p>
        </w:tc>
        <w:tc>
          <w:tcPr>
            <w:tcW w:w="629" w:type="dxa"/>
          </w:tcPr>
          <w:p w14:paraId="29DD891B" w14:textId="77777777" w:rsidR="0044442F" w:rsidRDefault="0044442F" w:rsidP="0006562F">
            <w:pPr>
              <w:pStyle w:val="TableParagraph"/>
              <w:rPr>
                <w:sz w:val="20"/>
              </w:rPr>
            </w:pPr>
          </w:p>
        </w:tc>
      </w:tr>
      <w:tr w:rsidR="0044442F" w14:paraId="0350CD1B" w14:textId="77777777" w:rsidTr="0006562F">
        <w:trPr>
          <w:trHeight w:val="426"/>
        </w:trPr>
        <w:tc>
          <w:tcPr>
            <w:tcW w:w="1083" w:type="dxa"/>
            <w:vMerge/>
            <w:tcBorders>
              <w:top w:val="nil"/>
            </w:tcBorders>
          </w:tcPr>
          <w:p w14:paraId="126E613E" w14:textId="77777777" w:rsidR="0044442F" w:rsidRDefault="0044442F" w:rsidP="0006562F">
            <w:pPr>
              <w:rPr>
                <w:sz w:val="2"/>
                <w:szCs w:val="2"/>
              </w:rPr>
            </w:pPr>
          </w:p>
        </w:tc>
        <w:tc>
          <w:tcPr>
            <w:tcW w:w="2249" w:type="dxa"/>
          </w:tcPr>
          <w:p w14:paraId="2F95517B" w14:textId="77777777" w:rsidR="0044442F" w:rsidRDefault="0044442F" w:rsidP="0006562F">
            <w:pPr>
              <w:pStyle w:val="TableParagraph"/>
              <w:spacing w:line="242" w:lineRule="exact"/>
              <w:ind w:left="105"/>
            </w:pPr>
            <w:r>
              <w:t>Scoring Rubrics</w:t>
            </w:r>
          </w:p>
        </w:tc>
        <w:tc>
          <w:tcPr>
            <w:tcW w:w="631" w:type="dxa"/>
          </w:tcPr>
          <w:p w14:paraId="0E6399E1" w14:textId="77777777" w:rsidR="0044442F" w:rsidRDefault="0044442F" w:rsidP="0006562F">
            <w:pPr>
              <w:pStyle w:val="TableParagraph"/>
              <w:rPr>
                <w:sz w:val="20"/>
              </w:rPr>
            </w:pPr>
          </w:p>
        </w:tc>
        <w:tc>
          <w:tcPr>
            <w:tcW w:w="629" w:type="dxa"/>
          </w:tcPr>
          <w:p w14:paraId="1E12F713" w14:textId="77777777" w:rsidR="0044442F" w:rsidRDefault="0044442F" w:rsidP="0006562F">
            <w:pPr>
              <w:pStyle w:val="TableParagraph"/>
              <w:spacing w:before="80"/>
              <w:ind w:left="252"/>
              <w:rPr>
                <w:b/>
              </w:rPr>
            </w:pPr>
            <w:r>
              <w:rPr>
                <w:b/>
              </w:rPr>
              <w:t>√</w:t>
            </w:r>
          </w:p>
        </w:tc>
        <w:tc>
          <w:tcPr>
            <w:tcW w:w="632" w:type="dxa"/>
          </w:tcPr>
          <w:p w14:paraId="589D5F6E" w14:textId="77777777" w:rsidR="0044442F" w:rsidRDefault="0044442F" w:rsidP="0006562F">
            <w:pPr>
              <w:pStyle w:val="TableParagraph"/>
              <w:rPr>
                <w:sz w:val="20"/>
              </w:rPr>
            </w:pPr>
          </w:p>
        </w:tc>
        <w:tc>
          <w:tcPr>
            <w:tcW w:w="629" w:type="dxa"/>
          </w:tcPr>
          <w:p w14:paraId="2862DC66" w14:textId="77777777" w:rsidR="0044442F" w:rsidRDefault="0044442F" w:rsidP="0006562F">
            <w:pPr>
              <w:pStyle w:val="TableParagraph"/>
              <w:rPr>
                <w:sz w:val="20"/>
              </w:rPr>
            </w:pPr>
          </w:p>
        </w:tc>
        <w:tc>
          <w:tcPr>
            <w:tcW w:w="631" w:type="dxa"/>
          </w:tcPr>
          <w:p w14:paraId="73ADFBEF" w14:textId="77777777" w:rsidR="0044442F" w:rsidRDefault="0044442F" w:rsidP="0006562F">
            <w:pPr>
              <w:pStyle w:val="TableParagraph"/>
              <w:spacing w:before="80"/>
              <w:ind w:left="7"/>
              <w:jc w:val="center"/>
              <w:rPr>
                <w:b/>
              </w:rPr>
            </w:pPr>
            <w:r>
              <w:rPr>
                <w:b/>
              </w:rPr>
              <w:t>√</w:t>
            </w:r>
          </w:p>
        </w:tc>
        <w:tc>
          <w:tcPr>
            <w:tcW w:w="629" w:type="dxa"/>
          </w:tcPr>
          <w:p w14:paraId="74A6F994" w14:textId="77777777" w:rsidR="0044442F" w:rsidRDefault="0044442F" w:rsidP="0006562F">
            <w:pPr>
              <w:pStyle w:val="TableParagraph"/>
              <w:spacing w:before="80"/>
              <w:ind w:left="5"/>
              <w:jc w:val="center"/>
              <w:rPr>
                <w:b/>
              </w:rPr>
            </w:pPr>
            <w:r>
              <w:rPr>
                <w:b/>
              </w:rPr>
              <w:t>√</w:t>
            </w:r>
          </w:p>
        </w:tc>
        <w:tc>
          <w:tcPr>
            <w:tcW w:w="631" w:type="dxa"/>
          </w:tcPr>
          <w:p w14:paraId="44C1A969" w14:textId="77777777" w:rsidR="0044442F" w:rsidRDefault="0044442F" w:rsidP="0006562F">
            <w:pPr>
              <w:pStyle w:val="TableParagraph"/>
              <w:spacing w:before="80"/>
              <w:ind w:left="8"/>
              <w:jc w:val="center"/>
              <w:rPr>
                <w:b/>
              </w:rPr>
            </w:pPr>
            <w:r>
              <w:rPr>
                <w:b/>
              </w:rPr>
              <w:t>√</w:t>
            </w:r>
          </w:p>
        </w:tc>
        <w:tc>
          <w:tcPr>
            <w:tcW w:w="629" w:type="dxa"/>
          </w:tcPr>
          <w:p w14:paraId="548D0AB8" w14:textId="77777777" w:rsidR="0044442F" w:rsidRDefault="0044442F" w:rsidP="0006562F">
            <w:pPr>
              <w:pStyle w:val="TableParagraph"/>
              <w:rPr>
                <w:sz w:val="20"/>
              </w:rPr>
            </w:pPr>
          </w:p>
        </w:tc>
        <w:tc>
          <w:tcPr>
            <w:tcW w:w="631" w:type="dxa"/>
          </w:tcPr>
          <w:p w14:paraId="41E10C0F" w14:textId="77777777" w:rsidR="0044442F" w:rsidRDefault="0044442F" w:rsidP="0006562F">
            <w:pPr>
              <w:pStyle w:val="TableParagraph"/>
              <w:spacing w:before="80"/>
              <w:ind w:left="254"/>
              <w:rPr>
                <w:b/>
              </w:rPr>
            </w:pPr>
            <w:r>
              <w:rPr>
                <w:b/>
              </w:rPr>
              <w:t>√</w:t>
            </w:r>
          </w:p>
        </w:tc>
        <w:tc>
          <w:tcPr>
            <w:tcW w:w="629" w:type="dxa"/>
          </w:tcPr>
          <w:p w14:paraId="719885C5" w14:textId="77777777" w:rsidR="0044442F" w:rsidRDefault="0044442F" w:rsidP="0006562F">
            <w:pPr>
              <w:pStyle w:val="TableParagraph"/>
              <w:spacing w:before="80"/>
              <w:ind w:left="252"/>
              <w:rPr>
                <w:b/>
              </w:rPr>
            </w:pPr>
            <w:r>
              <w:rPr>
                <w:b/>
              </w:rPr>
              <w:t>√</w:t>
            </w:r>
          </w:p>
        </w:tc>
      </w:tr>
      <w:tr w:rsidR="0044442F" w14:paraId="11757CA5" w14:textId="77777777" w:rsidTr="0006562F">
        <w:trPr>
          <w:trHeight w:val="426"/>
        </w:trPr>
        <w:tc>
          <w:tcPr>
            <w:tcW w:w="1083" w:type="dxa"/>
            <w:vMerge w:val="restart"/>
          </w:tcPr>
          <w:p w14:paraId="4DD94612" w14:textId="77777777" w:rsidR="0044442F" w:rsidRDefault="0044442F" w:rsidP="0006562F">
            <w:pPr>
              <w:pStyle w:val="TableParagraph"/>
              <w:rPr>
                <w:b/>
                <w:sz w:val="24"/>
              </w:rPr>
            </w:pPr>
          </w:p>
          <w:p w14:paraId="23620266" w14:textId="77777777" w:rsidR="0044442F" w:rsidRDefault="0044442F" w:rsidP="0006562F">
            <w:pPr>
              <w:pStyle w:val="TableParagraph"/>
              <w:spacing w:before="9"/>
              <w:rPr>
                <w:b/>
                <w:sz w:val="20"/>
              </w:rPr>
            </w:pPr>
          </w:p>
          <w:p w14:paraId="0202D614" w14:textId="77777777" w:rsidR="0044442F" w:rsidRDefault="0044442F" w:rsidP="0006562F">
            <w:pPr>
              <w:pStyle w:val="TableParagraph"/>
              <w:ind w:left="107"/>
              <w:rPr>
                <w:b/>
              </w:rPr>
            </w:pPr>
            <w:r>
              <w:rPr>
                <w:b/>
              </w:rPr>
              <w:t>Indirect</w:t>
            </w:r>
          </w:p>
        </w:tc>
        <w:tc>
          <w:tcPr>
            <w:tcW w:w="2249" w:type="dxa"/>
          </w:tcPr>
          <w:p w14:paraId="41DB7AA2" w14:textId="77777777" w:rsidR="0044442F" w:rsidRDefault="0044442F" w:rsidP="0006562F">
            <w:pPr>
              <w:pStyle w:val="TableParagraph"/>
              <w:spacing w:line="239" w:lineRule="exact"/>
              <w:ind w:left="105"/>
            </w:pPr>
            <w:r>
              <w:t>Exit interviews</w:t>
            </w:r>
          </w:p>
        </w:tc>
        <w:tc>
          <w:tcPr>
            <w:tcW w:w="631" w:type="dxa"/>
          </w:tcPr>
          <w:p w14:paraId="1BFC69A1" w14:textId="77777777" w:rsidR="0044442F" w:rsidRDefault="0044442F" w:rsidP="0006562F">
            <w:pPr>
              <w:pStyle w:val="TableParagraph"/>
              <w:spacing w:before="77"/>
              <w:ind w:left="254"/>
              <w:rPr>
                <w:b/>
              </w:rPr>
            </w:pPr>
            <w:r>
              <w:rPr>
                <w:b/>
              </w:rPr>
              <w:t>√</w:t>
            </w:r>
          </w:p>
        </w:tc>
        <w:tc>
          <w:tcPr>
            <w:tcW w:w="629" w:type="dxa"/>
          </w:tcPr>
          <w:p w14:paraId="3D6D08A0" w14:textId="77777777" w:rsidR="0044442F" w:rsidRDefault="0044442F" w:rsidP="0006562F">
            <w:pPr>
              <w:pStyle w:val="TableParagraph"/>
              <w:rPr>
                <w:sz w:val="20"/>
              </w:rPr>
            </w:pPr>
          </w:p>
        </w:tc>
        <w:tc>
          <w:tcPr>
            <w:tcW w:w="632" w:type="dxa"/>
          </w:tcPr>
          <w:p w14:paraId="1AF0B260" w14:textId="77777777" w:rsidR="0044442F" w:rsidRDefault="0044442F" w:rsidP="0006562F">
            <w:pPr>
              <w:pStyle w:val="TableParagraph"/>
              <w:spacing w:before="77"/>
              <w:ind w:left="8"/>
              <w:jc w:val="center"/>
              <w:rPr>
                <w:b/>
              </w:rPr>
            </w:pPr>
            <w:r>
              <w:rPr>
                <w:b/>
              </w:rPr>
              <w:t>√</w:t>
            </w:r>
          </w:p>
        </w:tc>
        <w:tc>
          <w:tcPr>
            <w:tcW w:w="629" w:type="dxa"/>
          </w:tcPr>
          <w:p w14:paraId="1EF7D4F5" w14:textId="77777777" w:rsidR="0044442F" w:rsidRDefault="0044442F" w:rsidP="0006562F">
            <w:pPr>
              <w:pStyle w:val="TableParagraph"/>
              <w:spacing w:before="77"/>
              <w:ind w:left="5"/>
              <w:jc w:val="center"/>
              <w:rPr>
                <w:b/>
              </w:rPr>
            </w:pPr>
            <w:r>
              <w:rPr>
                <w:b/>
              </w:rPr>
              <w:t>√</w:t>
            </w:r>
          </w:p>
        </w:tc>
        <w:tc>
          <w:tcPr>
            <w:tcW w:w="631" w:type="dxa"/>
          </w:tcPr>
          <w:p w14:paraId="24B18ACE" w14:textId="77777777" w:rsidR="0044442F" w:rsidRDefault="0044442F" w:rsidP="0006562F">
            <w:pPr>
              <w:pStyle w:val="TableParagraph"/>
              <w:spacing w:before="77"/>
              <w:ind w:left="7"/>
              <w:jc w:val="center"/>
              <w:rPr>
                <w:b/>
              </w:rPr>
            </w:pPr>
            <w:r>
              <w:rPr>
                <w:b/>
              </w:rPr>
              <w:t>√</w:t>
            </w:r>
          </w:p>
        </w:tc>
        <w:tc>
          <w:tcPr>
            <w:tcW w:w="629" w:type="dxa"/>
          </w:tcPr>
          <w:p w14:paraId="4A26C578" w14:textId="77777777" w:rsidR="0044442F" w:rsidRDefault="0044442F" w:rsidP="0006562F">
            <w:pPr>
              <w:pStyle w:val="TableParagraph"/>
              <w:spacing w:before="77"/>
              <w:ind w:left="5"/>
              <w:jc w:val="center"/>
              <w:rPr>
                <w:b/>
              </w:rPr>
            </w:pPr>
            <w:r>
              <w:rPr>
                <w:b/>
              </w:rPr>
              <w:t>√</w:t>
            </w:r>
          </w:p>
        </w:tc>
        <w:tc>
          <w:tcPr>
            <w:tcW w:w="631" w:type="dxa"/>
          </w:tcPr>
          <w:p w14:paraId="4C72751E" w14:textId="77777777" w:rsidR="0044442F" w:rsidRDefault="0044442F" w:rsidP="0006562F">
            <w:pPr>
              <w:pStyle w:val="TableParagraph"/>
              <w:spacing w:before="77"/>
              <w:ind w:left="8"/>
              <w:jc w:val="center"/>
              <w:rPr>
                <w:b/>
              </w:rPr>
            </w:pPr>
            <w:r>
              <w:rPr>
                <w:b/>
              </w:rPr>
              <w:t>√</w:t>
            </w:r>
          </w:p>
        </w:tc>
        <w:tc>
          <w:tcPr>
            <w:tcW w:w="629" w:type="dxa"/>
          </w:tcPr>
          <w:p w14:paraId="5E03E8A6" w14:textId="77777777" w:rsidR="0044442F" w:rsidRDefault="0044442F" w:rsidP="0006562F">
            <w:pPr>
              <w:pStyle w:val="TableParagraph"/>
              <w:rPr>
                <w:sz w:val="20"/>
              </w:rPr>
            </w:pPr>
          </w:p>
        </w:tc>
        <w:tc>
          <w:tcPr>
            <w:tcW w:w="631" w:type="dxa"/>
          </w:tcPr>
          <w:p w14:paraId="5700FF98" w14:textId="77777777" w:rsidR="0044442F" w:rsidRDefault="0044442F" w:rsidP="0006562F">
            <w:pPr>
              <w:pStyle w:val="TableParagraph"/>
              <w:spacing w:before="77"/>
              <w:ind w:left="254"/>
              <w:rPr>
                <w:b/>
              </w:rPr>
            </w:pPr>
            <w:r>
              <w:rPr>
                <w:b/>
              </w:rPr>
              <w:t>√</w:t>
            </w:r>
          </w:p>
        </w:tc>
        <w:tc>
          <w:tcPr>
            <w:tcW w:w="629" w:type="dxa"/>
          </w:tcPr>
          <w:p w14:paraId="5C5A5B82" w14:textId="77777777" w:rsidR="0044442F" w:rsidRDefault="0044442F" w:rsidP="0006562F">
            <w:pPr>
              <w:pStyle w:val="TableParagraph"/>
              <w:spacing w:before="77"/>
              <w:ind w:left="252"/>
              <w:rPr>
                <w:b/>
              </w:rPr>
            </w:pPr>
            <w:r>
              <w:rPr>
                <w:b/>
              </w:rPr>
              <w:t>√</w:t>
            </w:r>
          </w:p>
        </w:tc>
      </w:tr>
      <w:tr w:rsidR="0044442F" w14:paraId="2E185D28" w14:textId="77777777" w:rsidTr="0006562F">
        <w:trPr>
          <w:trHeight w:val="424"/>
        </w:trPr>
        <w:tc>
          <w:tcPr>
            <w:tcW w:w="1083" w:type="dxa"/>
            <w:vMerge/>
            <w:tcBorders>
              <w:top w:val="nil"/>
            </w:tcBorders>
          </w:tcPr>
          <w:p w14:paraId="633B876D" w14:textId="77777777" w:rsidR="0044442F" w:rsidRDefault="0044442F" w:rsidP="0006562F">
            <w:pPr>
              <w:rPr>
                <w:sz w:val="2"/>
                <w:szCs w:val="2"/>
              </w:rPr>
            </w:pPr>
          </w:p>
        </w:tc>
        <w:tc>
          <w:tcPr>
            <w:tcW w:w="2249" w:type="dxa"/>
          </w:tcPr>
          <w:p w14:paraId="7DC7575B" w14:textId="77777777" w:rsidR="0044442F" w:rsidRDefault="0044442F" w:rsidP="0006562F">
            <w:pPr>
              <w:pStyle w:val="TableParagraph"/>
              <w:spacing w:line="239" w:lineRule="exact"/>
              <w:ind w:left="105"/>
            </w:pPr>
            <w:r>
              <w:t>Alumni surveys</w:t>
            </w:r>
          </w:p>
        </w:tc>
        <w:tc>
          <w:tcPr>
            <w:tcW w:w="631" w:type="dxa"/>
          </w:tcPr>
          <w:p w14:paraId="636F3A70" w14:textId="77777777" w:rsidR="0044442F" w:rsidRDefault="0044442F" w:rsidP="0006562F">
            <w:pPr>
              <w:pStyle w:val="TableParagraph"/>
              <w:rPr>
                <w:sz w:val="20"/>
              </w:rPr>
            </w:pPr>
          </w:p>
        </w:tc>
        <w:tc>
          <w:tcPr>
            <w:tcW w:w="629" w:type="dxa"/>
          </w:tcPr>
          <w:p w14:paraId="3D21C89C" w14:textId="77777777" w:rsidR="0044442F" w:rsidRDefault="0044442F" w:rsidP="0006562F">
            <w:pPr>
              <w:pStyle w:val="TableParagraph"/>
              <w:spacing w:before="78"/>
              <w:ind w:left="252"/>
              <w:rPr>
                <w:b/>
              </w:rPr>
            </w:pPr>
          </w:p>
        </w:tc>
        <w:tc>
          <w:tcPr>
            <w:tcW w:w="632" w:type="dxa"/>
          </w:tcPr>
          <w:p w14:paraId="5419CE0E" w14:textId="77777777" w:rsidR="0044442F" w:rsidRDefault="0044442F" w:rsidP="0006562F">
            <w:pPr>
              <w:pStyle w:val="TableParagraph"/>
              <w:rPr>
                <w:sz w:val="20"/>
              </w:rPr>
            </w:pPr>
          </w:p>
        </w:tc>
        <w:tc>
          <w:tcPr>
            <w:tcW w:w="629" w:type="dxa"/>
          </w:tcPr>
          <w:p w14:paraId="7D02D090" w14:textId="77777777" w:rsidR="0044442F" w:rsidRDefault="0044442F" w:rsidP="0006562F">
            <w:pPr>
              <w:pStyle w:val="TableParagraph"/>
              <w:rPr>
                <w:sz w:val="20"/>
              </w:rPr>
            </w:pPr>
          </w:p>
        </w:tc>
        <w:tc>
          <w:tcPr>
            <w:tcW w:w="631" w:type="dxa"/>
          </w:tcPr>
          <w:p w14:paraId="70083093" w14:textId="77777777" w:rsidR="0044442F" w:rsidRDefault="0044442F" w:rsidP="0006562F">
            <w:pPr>
              <w:pStyle w:val="TableParagraph"/>
              <w:rPr>
                <w:sz w:val="20"/>
              </w:rPr>
            </w:pPr>
          </w:p>
        </w:tc>
        <w:tc>
          <w:tcPr>
            <w:tcW w:w="629" w:type="dxa"/>
          </w:tcPr>
          <w:p w14:paraId="053C78CF" w14:textId="77777777" w:rsidR="0044442F" w:rsidRDefault="0044442F" w:rsidP="0006562F">
            <w:pPr>
              <w:pStyle w:val="TableParagraph"/>
              <w:rPr>
                <w:sz w:val="20"/>
              </w:rPr>
            </w:pPr>
          </w:p>
        </w:tc>
        <w:tc>
          <w:tcPr>
            <w:tcW w:w="631" w:type="dxa"/>
          </w:tcPr>
          <w:p w14:paraId="7BF344FC" w14:textId="77777777" w:rsidR="0044442F" w:rsidRDefault="0044442F" w:rsidP="0006562F">
            <w:pPr>
              <w:pStyle w:val="TableParagraph"/>
              <w:rPr>
                <w:sz w:val="20"/>
              </w:rPr>
            </w:pPr>
          </w:p>
        </w:tc>
        <w:tc>
          <w:tcPr>
            <w:tcW w:w="629" w:type="dxa"/>
          </w:tcPr>
          <w:p w14:paraId="3EAA62B2" w14:textId="77777777" w:rsidR="0044442F" w:rsidRDefault="0044442F" w:rsidP="0006562F">
            <w:pPr>
              <w:pStyle w:val="TableParagraph"/>
              <w:spacing w:before="78"/>
              <w:ind w:left="6"/>
              <w:jc w:val="center"/>
              <w:rPr>
                <w:b/>
              </w:rPr>
            </w:pPr>
          </w:p>
        </w:tc>
        <w:tc>
          <w:tcPr>
            <w:tcW w:w="631" w:type="dxa"/>
          </w:tcPr>
          <w:p w14:paraId="299916EA" w14:textId="77777777" w:rsidR="0044442F" w:rsidRDefault="0044442F" w:rsidP="0006562F">
            <w:pPr>
              <w:pStyle w:val="TableParagraph"/>
              <w:rPr>
                <w:sz w:val="20"/>
              </w:rPr>
            </w:pPr>
            <w:r>
              <w:rPr>
                <w:b/>
              </w:rPr>
              <w:t>√</w:t>
            </w:r>
          </w:p>
        </w:tc>
        <w:tc>
          <w:tcPr>
            <w:tcW w:w="629" w:type="dxa"/>
          </w:tcPr>
          <w:p w14:paraId="7110D716" w14:textId="77777777" w:rsidR="0044442F" w:rsidRDefault="0044442F" w:rsidP="0006562F">
            <w:pPr>
              <w:pStyle w:val="TableParagraph"/>
              <w:rPr>
                <w:sz w:val="20"/>
              </w:rPr>
            </w:pPr>
          </w:p>
        </w:tc>
      </w:tr>
    </w:tbl>
    <w:p w14:paraId="77BA8C3D" w14:textId="77777777" w:rsidR="0044442F" w:rsidRDefault="0044442F" w:rsidP="0044442F">
      <w:pPr>
        <w:pStyle w:val="BodyText"/>
        <w:rPr>
          <w:b/>
          <w:sz w:val="20"/>
        </w:rPr>
      </w:pPr>
    </w:p>
    <w:p w14:paraId="4AA2EFA7" w14:textId="77777777" w:rsidR="0044442F" w:rsidRDefault="0044442F" w:rsidP="0044442F">
      <w:pPr>
        <w:spacing w:before="238"/>
        <w:ind w:left="1100"/>
        <w:rPr>
          <w:b/>
          <w:sz w:val="28"/>
        </w:rPr>
      </w:pPr>
      <w:r>
        <w:rPr>
          <w:b/>
          <w:sz w:val="28"/>
        </w:rPr>
        <w:t>Programme Operational Outcomes Matrix</w:t>
      </w:r>
    </w:p>
    <w:p w14:paraId="67D0BE4B" w14:textId="77777777" w:rsidR="0044442F" w:rsidRDefault="0044442F" w:rsidP="0044442F">
      <w:pPr>
        <w:pStyle w:val="BodyText"/>
        <w:spacing w:before="5"/>
        <w:rPr>
          <w:b/>
          <w:sz w:val="17"/>
        </w:rPr>
      </w:pPr>
    </w:p>
    <w:tbl>
      <w:tblPr>
        <w:tblW w:w="9045"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453"/>
        <w:gridCol w:w="343"/>
        <w:gridCol w:w="449"/>
        <w:gridCol w:w="453"/>
        <w:gridCol w:w="453"/>
        <w:gridCol w:w="566"/>
        <w:gridCol w:w="566"/>
        <w:gridCol w:w="339"/>
        <w:gridCol w:w="566"/>
        <w:gridCol w:w="566"/>
        <w:gridCol w:w="453"/>
        <w:gridCol w:w="565"/>
        <w:gridCol w:w="1243"/>
      </w:tblGrid>
      <w:tr w:rsidR="0044442F" w14:paraId="49E8B351" w14:textId="77777777" w:rsidTr="0006562F">
        <w:trPr>
          <w:trHeight w:val="405"/>
        </w:trPr>
        <w:tc>
          <w:tcPr>
            <w:tcW w:w="2030" w:type="dxa"/>
            <w:shd w:val="clear" w:color="auto" w:fill="EDEBE0"/>
          </w:tcPr>
          <w:p w14:paraId="4E214146" w14:textId="77777777" w:rsidR="0044442F" w:rsidRDefault="0044442F" w:rsidP="0006562F">
            <w:pPr>
              <w:pStyle w:val="TableParagraph"/>
              <w:spacing w:line="240" w:lineRule="exact"/>
              <w:ind w:left="107"/>
              <w:rPr>
                <w:b/>
                <w:sz w:val="21"/>
              </w:rPr>
            </w:pPr>
            <w:r>
              <w:rPr>
                <w:b/>
                <w:sz w:val="21"/>
              </w:rPr>
              <w:t>Assessment/POO`s</w:t>
            </w:r>
          </w:p>
        </w:tc>
        <w:tc>
          <w:tcPr>
            <w:tcW w:w="453" w:type="dxa"/>
            <w:shd w:val="clear" w:color="auto" w:fill="EDEBE0"/>
          </w:tcPr>
          <w:p w14:paraId="6CD20832" w14:textId="77777777" w:rsidR="0044442F" w:rsidRDefault="0044442F" w:rsidP="0006562F">
            <w:pPr>
              <w:pStyle w:val="TableParagraph"/>
              <w:spacing w:line="242" w:lineRule="exact"/>
              <w:ind w:left="105" w:right="92"/>
              <w:rPr>
                <w:b/>
                <w:sz w:val="21"/>
              </w:rPr>
            </w:pPr>
            <w:r>
              <w:rPr>
                <w:b/>
                <w:sz w:val="21"/>
              </w:rPr>
              <w:t>POO 1</w:t>
            </w:r>
          </w:p>
        </w:tc>
        <w:tc>
          <w:tcPr>
            <w:tcW w:w="343" w:type="dxa"/>
            <w:shd w:val="clear" w:color="auto" w:fill="EDEBE0"/>
          </w:tcPr>
          <w:p w14:paraId="50916A56" w14:textId="77777777" w:rsidR="0044442F" w:rsidRDefault="0044442F" w:rsidP="0006562F">
            <w:pPr>
              <w:pStyle w:val="TableParagraph"/>
              <w:spacing w:line="242" w:lineRule="exact"/>
              <w:ind w:left="107" w:right="81"/>
              <w:rPr>
                <w:b/>
                <w:sz w:val="21"/>
              </w:rPr>
            </w:pPr>
            <w:r>
              <w:rPr>
                <w:b/>
                <w:sz w:val="21"/>
              </w:rPr>
              <w:t>POO 2</w:t>
            </w:r>
          </w:p>
        </w:tc>
        <w:tc>
          <w:tcPr>
            <w:tcW w:w="449" w:type="dxa"/>
            <w:shd w:val="clear" w:color="auto" w:fill="EDEBE0"/>
          </w:tcPr>
          <w:p w14:paraId="75A94EF7" w14:textId="77777777" w:rsidR="0044442F" w:rsidRDefault="0044442F" w:rsidP="0006562F">
            <w:pPr>
              <w:pStyle w:val="TableParagraph"/>
              <w:spacing w:line="242" w:lineRule="exact"/>
              <w:ind w:left="106" w:right="127"/>
              <w:rPr>
                <w:b/>
                <w:sz w:val="21"/>
              </w:rPr>
            </w:pPr>
            <w:r>
              <w:rPr>
                <w:b/>
                <w:sz w:val="21"/>
              </w:rPr>
              <w:t>POO 3</w:t>
            </w:r>
          </w:p>
        </w:tc>
        <w:tc>
          <w:tcPr>
            <w:tcW w:w="453" w:type="dxa"/>
            <w:shd w:val="clear" w:color="auto" w:fill="EDEBE0"/>
          </w:tcPr>
          <w:p w14:paraId="7B473EE1" w14:textId="77777777" w:rsidR="0044442F" w:rsidRDefault="0044442F" w:rsidP="0006562F">
            <w:pPr>
              <w:pStyle w:val="TableParagraph"/>
              <w:spacing w:line="242" w:lineRule="exact"/>
              <w:ind w:left="106" w:right="144"/>
              <w:rPr>
                <w:b/>
                <w:sz w:val="21"/>
              </w:rPr>
            </w:pPr>
            <w:r>
              <w:rPr>
                <w:b/>
                <w:sz w:val="21"/>
              </w:rPr>
              <w:t>POO 4</w:t>
            </w:r>
          </w:p>
        </w:tc>
        <w:tc>
          <w:tcPr>
            <w:tcW w:w="453" w:type="dxa"/>
            <w:shd w:val="clear" w:color="auto" w:fill="EDEBE0"/>
          </w:tcPr>
          <w:p w14:paraId="77444654" w14:textId="77777777" w:rsidR="0044442F" w:rsidRDefault="0044442F" w:rsidP="0006562F">
            <w:pPr>
              <w:pStyle w:val="TableParagraph"/>
              <w:spacing w:line="242" w:lineRule="exact"/>
              <w:ind w:left="105" w:right="81"/>
              <w:rPr>
                <w:b/>
                <w:sz w:val="21"/>
              </w:rPr>
            </w:pPr>
            <w:r>
              <w:rPr>
                <w:b/>
                <w:sz w:val="21"/>
              </w:rPr>
              <w:t>POO 5</w:t>
            </w:r>
          </w:p>
        </w:tc>
        <w:tc>
          <w:tcPr>
            <w:tcW w:w="566" w:type="dxa"/>
            <w:shd w:val="clear" w:color="auto" w:fill="EDEBE0"/>
          </w:tcPr>
          <w:p w14:paraId="114B09D1" w14:textId="77777777" w:rsidR="0044442F" w:rsidRDefault="0044442F" w:rsidP="0006562F">
            <w:pPr>
              <w:pStyle w:val="TableParagraph"/>
              <w:spacing w:line="242" w:lineRule="exact"/>
              <w:ind w:left="104" w:right="84"/>
              <w:rPr>
                <w:b/>
                <w:sz w:val="21"/>
              </w:rPr>
            </w:pPr>
            <w:r>
              <w:rPr>
                <w:b/>
                <w:sz w:val="21"/>
              </w:rPr>
              <w:t>POO 6</w:t>
            </w:r>
          </w:p>
        </w:tc>
        <w:tc>
          <w:tcPr>
            <w:tcW w:w="566" w:type="dxa"/>
            <w:shd w:val="clear" w:color="auto" w:fill="EDEBE0"/>
          </w:tcPr>
          <w:p w14:paraId="06C44FCD" w14:textId="77777777" w:rsidR="0044442F" w:rsidRDefault="0044442F" w:rsidP="0006562F">
            <w:pPr>
              <w:pStyle w:val="TableParagraph"/>
              <w:spacing w:line="242" w:lineRule="exact"/>
              <w:ind w:left="103" w:right="92"/>
              <w:rPr>
                <w:b/>
                <w:sz w:val="21"/>
              </w:rPr>
            </w:pPr>
            <w:r>
              <w:rPr>
                <w:b/>
                <w:sz w:val="21"/>
              </w:rPr>
              <w:t>POO 7</w:t>
            </w:r>
          </w:p>
        </w:tc>
        <w:tc>
          <w:tcPr>
            <w:tcW w:w="339" w:type="dxa"/>
            <w:shd w:val="clear" w:color="auto" w:fill="EDEBE0"/>
          </w:tcPr>
          <w:p w14:paraId="343619C8" w14:textId="77777777" w:rsidR="0044442F" w:rsidRDefault="0044442F" w:rsidP="0006562F">
            <w:pPr>
              <w:pStyle w:val="TableParagraph"/>
              <w:spacing w:line="242" w:lineRule="exact"/>
              <w:ind w:left="102" w:right="84"/>
              <w:rPr>
                <w:b/>
                <w:sz w:val="21"/>
              </w:rPr>
            </w:pPr>
            <w:r>
              <w:rPr>
                <w:b/>
                <w:sz w:val="21"/>
              </w:rPr>
              <w:t>POO 8</w:t>
            </w:r>
          </w:p>
        </w:tc>
        <w:tc>
          <w:tcPr>
            <w:tcW w:w="566" w:type="dxa"/>
            <w:shd w:val="clear" w:color="auto" w:fill="EDEBE0"/>
          </w:tcPr>
          <w:p w14:paraId="1A87CAE0" w14:textId="77777777" w:rsidR="0044442F" w:rsidRDefault="0044442F" w:rsidP="0006562F">
            <w:pPr>
              <w:pStyle w:val="TableParagraph"/>
              <w:spacing w:line="242" w:lineRule="exact"/>
              <w:ind w:left="101" w:right="133"/>
              <w:rPr>
                <w:b/>
                <w:sz w:val="21"/>
              </w:rPr>
            </w:pPr>
            <w:r>
              <w:rPr>
                <w:b/>
                <w:sz w:val="21"/>
              </w:rPr>
              <w:t>POO 9</w:t>
            </w:r>
          </w:p>
        </w:tc>
        <w:tc>
          <w:tcPr>
            <w:tcW w:w="566" w:type="dxa"/>
            <w:shd w:val="clear" w:color="auto" w:fill="EDEBE0"/>
          </w:tcPr>
          <w:p w14:paraId="667EB636" w14:textId="77777777" w:rsidR="0044442F" w:rsidRDefault="0044442F" w:rsidP="0006562F">
            <w:pPr>
              <w:pStyle w:val="TableParagraph"/>
              <w:spacing w:line="242" w:lineRule="exact"/>
              <w:ind w:left="100" w:right="132"/>
              <w:rPr>
                <w:b/>
                <w:sz w:val="21"/>
              </w:rPr>
            </w:pPr>
            <w:r>
              <w:rPr>
                <w:b/>
                <w:sz w:val="21"/>
              </w:rPr>
              <w:t>POO 10</w:t>
            </w:r>
          </w:p>
        </w:tc>
        <w:tc>
          <w:tcPr>
            <w:tcW w:w="453" w:type="dxa"/>
            <w:shd w:val="clear" w:color="auto" w:fill="EDEBE0"/>
          </w:tcPr>
          <w:p w14:paraId="2621105B" w14:textId="77777777" w:rsidR="0044442F" w:rsidRDefault="0044442F" w:rsidP="0006562F">
            <w:pPr>
              <w:pStyle w:val="TableParagraph"/>
              <w:spacing w:line="242" w:lineRule="exact"/>
              <w:ind w:left="100" w:right="132"/>
              <w:rPr>
                <w:b/>
                <w:sz w:val="21"/>
              </w:rPr>
            </w:pPr>
            <w:r>
              <w:rPr>
                <w:b/>
                <w:sz w:val="21"/>
              </w:rPr>
              <w:t>POO 11</w:t>
            </w:r>
          </w:p>
        </w:tc>
        <w:tc>
          <w:tcPr>
            <w:tcW w:w="565" w:type="dxa"/>
            <w:shd w:val="clear" w:color="auto" w:fill="EDEBE0"/>
          </w:tcPr>
          <w:p w14:paraId="5D7D4B9F" w14:textId="77777777" w:rsidR="0044442F" w:rsidRDefault="0044442F" w:rsidP="0006562F">
            <w:pPr>
              <w:pStyle w:val="TableParagraph"/>
              <w:spacing w:line="242" w:lineRule="exact"/>
              <w:ind w:left="100" w:right="132"/>
              <w:rPr>
                <w:b/>
                <w:sz w:val="21"/>
              </w:rPr>
            </w:pPr>
            <w:r>
              <w:rPr>
                <w:b/>
                <w:sz w:val="21"/>
              </w:rPr>
              <w:t>POO 12</w:t>
            </w:r>
          </w:p>
        </w:tc>
        <w:tc>
          <w:tcPr>
            <w:tcW w:w="1243" w:type="dxa"/>
            <w:shd w:val="clear" w:color="auto" w:fill="EDEBE0"/>
          </w:tcPr>
          <w:p w14:paraId="2ACB076D" w14:textId="77777777" w:rsidR="0044442F" w:rsidRDefault="0044442F" w:rsidP="0006562F">
            <w:pPr>
              <w:pStyle w:val="TableParagraph"/>
              <w:spacing w:line="242" w:lineRule="exact"/>
              <w:ind w:left="100" w:right="132"/>
              <w:rPr>
                <w:b/>
                <w:sz w:val="21"/>
              </w:rPr>
            </w:pPr>
            <w:r>
              <w:rPr>
                <w:b/>
                <w:sz w:val="21"/>
              </w:rPr>
              <w:t>POO 13</w:t>
            </w:r>
          </w:p>
        </w:tc>
      </w:tr>
      <w:tr w:rsidR="0044442F" w14:paraId="42D4D4B5" w14:textId="77777777" w:rsidTr="0006562F">
        <w:trPr>
          <w:trHeight w:val="202"/>
        </w:trPr>
        <w:tc>
          <w:tcPr>
            <w:tcW w:w="2030" w:type="dxa"/>
            <w:vAlign w:val="center"/>
          </w:tcPr>
          <w:p w14:paraId="7F3418A4" w14:textId="77777777" w:rsidR="0044442F" w:rsidRDefault="0044442F" w:rsidP="0006562F">
            <w:pPr>
              <w:pStyle w:val="TableParagraph"/>
              <w:spacing w:line="220" w:lineRule="exact"/>
              <w:ind w:left="107"/>
              <w:rPr>
                <w:sz w:val="21"/>
              </w:rPr>
            </w:pPr>
            <w:r>
              <w:rPr>
                <w:rFonts w:ascii="Verdana" w:hAnsi="Verdana"/>
                <w:color w:val="666666"/>
                <w:sz w:val="17"/>
                <w:szCs w:val="17"/>
              </w:rPr>
              <w:t>Student Satisfaction Surveys</w:t>
            </w:r>
          </w:p>
        </w:tc>
        <w:tc>
          <w:tcPr>
            <w:tcW w:w="453" w:type="dxa"/>
          </w:tcPr>
          <w:p w14:paraId="0CA25334" w14:textId="77777777" w:rsidR="0044442F" w:rsidRDefault="0044442F" w:rsidP="0006562F">
            <w:pPr>
              <w:pStyle w:val="TableParagraph"/>
              <w:spacing w:line="220" w:lineRule="exact"/>
              <w:ind w:left="105"/>
              <w:rPr>
                <w:b/>
                <w:sz w:val="21"/>
              </w:rPr>
            </w:pPr>
            <w:r>
              <w:rPr>
                <w:b/>
                <w:sz w:val="21"/>
              </w:rPr>
              <w:t>√</w:t>
            </w:r>
          </w:p>
        </w:tc>
        <w:tc>
          <w:tcPr>
            <w:tcW w:w="343" w:type="dxa"/>
          </w:tcPr>
          <w:p w14:paraId="4A5E9CAD" w14:textId="77777777" w:rsidR="0044442F" w:rsidRDefault="0044442F" w:rsidP="0006562F">
            <w:pPr>
              <w:pStyle w:val="TableParagraph"/>
              <w:spacing w:line="220" w:lineRule="exact"/>
              <w:ind w:left="107"/>
              <w:rPr>
                <w:b/>
                <w:sz w:val="21"/>
              </w:rPr>
            </w:pPr>
          </w:p>
        </w:tc>
        <w:tc>
          <w:tcPr>
            <w:tcW w:w="449" w:type="dxa"/>
          </w:tcPr>
          <w:p w14:paraId="2AAD67D3" w14:textId="77777777" w:rsidR="0044442F" w:rsidRDefault="0044442F" w:rsidP="0006562F">
            <w:pPr>
              <w:pStyle w:val="TableParagraph"/>
              <w:spacing w:line="220" w:lineRule="exact"/>
              <w:ind w:left="106"/>
              <w:rPr>
                <w:b/>
                <w:sz w:val="21"/>
              </w:rPr>
            </w:pPr>
          </w:p>
        </w:tc>
        <w:tc>
          <w:tcPr>
            <w:tcW w:w="453" w:type="dxa"/>
          </w:tcPr>
          <w:p w14:paraId="5974CE5C" w14:textId="77777777" w:rsidR="0044442F" w:rsidRDefault="0044442F" w:rsidP="0006562F">
            <w:pPr>
              <w:pStyle w:val="TableParagraph"/>
              <w:rPr>
                <w:sz w:val="16"/>
              </w:rPr>
            </w:pPr>
          </w:p>
        </w:tc>
        <w:tc>
          <w:tcPr>
            <w:tcW w:w="453" w:type="dxa"/>
          </w:tcPr>
          <w:p w14:paraId="711D8EEA" w14:textId="77777777" w:rsidR="0044442F" w:rsidRDefault="0044442F" w:rsidP="0006562F">
            <w:pPr>
              <w:pStyle w:val="TableParagraph"/>
              <w:rPr>
                <w:sz w:val="16"/>
              </w:rPr>
            </w:pPr>
            <w:r>
              <w:rPr>
                <w:b/>
                <w:sz w:val="21"/>
              </w:rPr>
              <w:t>√</w:t>
            </w:r>
          </w:p>
        </w:tc>
        <w:tc>
          <w:tcPr>
            <w:tcW w:w="566" w:type="dxa"/>
          </w:tcPr>
          <w:p w14:paraId="16008BA4" w14:textId="77777777" w:rsidR="0044442F" w:rsidRDefault="0044442F" w:rsidP="0006562F">
            <w:pPr>
              <w:pStyle w:val="TableParagraph"/>
              <w:rPr>
                <w:sz w:val="16"/>
              </w:rPr>
            </w:pPr>
          </w:p>
        </w:tc>
        <w:tc>
          <w:tcPr>
            <w:tcW w:w="566" w:type="dxa"/>
          </w:tcPr>
          <w:p w14:paraId="2DF9C3F5" w14:textId="77777777" w:rsidR="0044442F" w:rsidRDefault="0044442F" w:rsidP="0006562F">
            <w:pPr>
              <w:pStyle w:val="TableParagraph"/>
              <w:spacing w:line="220" w:lineRule="exact"/>
              <w:ind w:left="103"/>
              <w:rPr>
                <w:b/>
                <w:sz w:val="21"/>
              </w:rPr>
            </w:pPr>
            <w:r>
              <w:rPr>
                <w:b/>
                <w:sz w:val="21"/>
              </w:rPr>
              <w:t>√</w:t>
            </w:r>
          </w:p>
        </w:tc>
        <w:tc>
          <w:tcPr>
            <w:tcW w:w="339" w:type="dxa"/>
          </w:tcPr>
          <w:p w14:paraId="61DF5C61" w14:textId="77777777" w:rsidR="0044442F" w:rsidRDefault="0044442F" w:rsidP="0006562F">
            <w:pPr>
              <w:pStyle w:val="TableParagraph"/>
              <w:spacing w:line="220" w:lineRule="exact"/>
              <w:ind w:left="102"/>
              <w:rPr>
                <w:b/>
                <w:sz w:val="21"/>
              </w:rPr>
            </w:pPr>
            <w:r>
              <w:rPr>
                <w:b/>
                <w:sz w:val="21"/>
              </w:rPr>
              <w:t>√</w:t>
            </w:r>
          </w:p>
        </w:tc>
        <w:tc>
          <w:tcPr>
            <w:tcW w:w="566" w:type="dxa"/>
          </w:tcPr>
          <w:p w14:paraId="50E7CEED" w14:textId="77777777" w:rsidR="0044442F" w:rsidRDefault="0044442F" w:rsidP="0006562F">
            <w:pPr>
              <w:pStyle w:val="TableParagraph"/>
              <w:rPr>
                <w:sz w:val="16"/>
              </w:rPr>
            </w:pPr>
          </w:p>
        </w:tc>
        <w:tc>
          <w:tcPr>
            <w:tcW w:w="566" w:type="dxa"/>
          </w:tcPr>
          <w:p w14:paraId="67FA4432" w14:textId="77777777" w:rsidR="0044442F" w:rsidRDefault="0044442F" w:rsidP="0006562F">
            <w:pPr>
              <w:pStyle w:val="TableParagraph"/>
              <w:spacing w:line="220" w:lineRule="exact"/>
              <w:ind w:left="100"/>
              <w:rPr>
                <w:b/>
                <w:sz w:val="21"/>
              </w:rPr>
            </w:pPr>
          </w:p>
        </w:tc>
        <w:tc>
          <w:tcPr>
            <w:tcW w:w="453" w:type="dxa"/>
          </w:tcPr>
          <w:p w14:paraId="071713CD" w14:textId="77777777" w:rsidR="0044442F" w:rsidRDefault="0044442F" w:rsidP="0006562F">
            <w:pPr>
              <w:pStyle w:val="TableParagraph"/>
              <w:spacing w:line="220" w:lineRule="exact"/>
              <w:ind w:left="100"/>
              <w:rPr>
                <w:b/>
                <w:sz w:val="21"/>
              </w:rPr>
            </w:pPr>
          </w:p>
        </w:tc>
        <w:tc>
          <w:tcPr>
            <w:tcW w:w="565" w:type="dxa"/>
          </w:tcPr>
          <w:p w14:paraId="1B5F4696" w14:textId="77777777" w:rsidR="0044442F" w:rsidRDefault="0044442F" w:rsidP="0006562F">
            <w:pPr>
              <w:pStyle w:val="TableParagraph"/>
              <w:spacing w:line="220" w:lineRule="exact"/>
              <w:ind w:left="100"/>
              <w:rPr>
                <w:b/>
                <w:sz w:val="21"/>
              </w:rPr>
            </w:pPr>
          </w:p>
        </w:tc>
        <w:tc>
          <w:tcPr>
            <w:tcW w:w="1243" w:type="dxa"/>
          </w:tcPr>
          <w:p w14:paraId="3123BB4A" w14:textId="77777777" w:rsidR="0044442F" w:rsidRDefault="0044442F" w:rsidP="0006562F">
            <w:pPr>
              <w:pStyle w:val="TableParagraph"/>
              <w:spacing w:line="220" w:lineRule="exact"/>
              <w:ind w:left="100"/>
              <w:rPr>
                <w:b/>
                <w:sz w:val="21"/>
              </w:rPr>
            </w:pPr>
            <w:r>
              <w:rPr>
                <w:b/>
                <w:sz w:val="21"/>
              </w:rPr>
              <w:t>√</w:t>
            </w:r>
          </w:p>
        </w:tc>
      </w:tr>
      <w:tr w:rsidR="0044442F" w14:paraId="2DD30E41" w14:textId="77777777" w:rsidTr="0006562F">
        <w:trPr>
          <w:trHeight w:val="408"/>
        </w:trPr>
        <w:tc>
          <w:tcPr>
            <w:tcW w:w="2030" w:type="dxa"/>
            <w:vAlign w:val="center"/>
          </w:tcPr>
          <w:p w14:paraId="79F100E3" w14:textId="77777777" w:rsidR="0044442F" w:rsidRDefault="0044442F" w:rsidP="0006562F">
            <w:pPr>
              <w:pStyle w:val="TableParagraph"/>
              <w:spacing w:before="1" w:line="229" w:lineRule="exact"/>
              <w:ind w:left="107"/>
              <w:rPr>
                <w:sz w:val="21"/>
              </w:rPr>
            </w:pPr>
            <w:r>
              <w:rPr>
                <w:rFonts w:ascii="Verdana" w:hAnsi="Verdana"/>
                <w:color w:val="666666"/>
                <w:sz w:val="17"/>
                <w:szCs w:val="17"/>
              </w:rPr>
              <w:t>Exit Surveys</w:t>
            </w:r>
          </w:p>
        </w:tc>
        <w:tc>
          <w:tcPr>
            <w:tcW w:w="453" w:type="dxa"/>
          </w:tcPr>
          <w:p w14:paraId="2DBBFC34" w14:textId="77777777" w:rsidR="0044442F" w:rsidRDefault="0044442F" w:rsidP="0006562F">
            <w:pPr>
              <w:pStyle w:val="TableParagraph"/>
              <w:spacing w:line="240" w:lineRule="exact"/>
              <w:ind w:left="105"/>
              <w:rPr>
                <w:b/>
                <w:sz w:val="21"/>
              </w:rPr>
            </w:pPr>
          </w:p>
        </w:tc>
        <w:tc>
          <w:tcPr>
            <w:tcW w:w="343" w:type="dxa"/>
          </w:tcPr>
          <w:p w14:paraId="1FC7148F" w14:textId="77777777" w:rsidR="0044442F" w:rsidRDefault="0044442F" w:rsidP="0006562F">
            <w:pPr>
              <w:pStyle w:val="TableParagraph"/>
              <w:rPr>
                <w:sz w:val="20"/>
              </w:rPr>
            </w:pPr>
          </w:p>
        </w:tc>
        <w:tc>
          <w:tcPr>
            <w:tcW w:w="449" w:type="dxa"/>
          </w:tcPr>
          <w:p w14:paraId="336C783C" w14:textId="77777777" w:rsidR="0044442F" w:rsidRDefault="0044442F" w:rsidP="0006562F">
            <w:pPr>
              <w:pStyle w:val="TableParagraph"/>
              <w:spacing w:line="240" w:lineRule="exact"/>
              <w:ind w:left="106"/>
              <w:rPr>
                <w:b/>
                <w:sz w:val="21"/>
              </w:rPr>
            </w:pPr>
          </w:p>
        </w:tc>
        <w:tc>
          <w:tcPr>
            <w:tcW w:w="453" w:type="dxa"/>
          </w:tcPr>
          <w:p w14:paraId="634D57CF" w14:textId="77777777" w:rsidR="0044442F" w:rsidRDefault="0044442F" w:rsidP="0006562F">
            <w:pPr>
              <w:pStyle w:val="TableParagraph"/>
              <w:rPr>
                <w:sz w:val="20"/>
              </w:rPr>
            </w:pPr>
          </w:p>
        </w:tc>
        <w:tc>
          <w:tcPr>
            <w:tcW w:w="453" w:type="dxa"/>
          </w:tcPr>
          <w:p w14:paraId="292E7B04" w14:textId="77777777" w:rsidR="0044442F" w:rsidRDefault="0044442F" w:rsidP="0006562F">
            <w:pPr>
              <w:pStyle w:val="TableParagraph"/>
              <w:rPr>
                <w:sz w:val="20"/>
              </w:rPr>
            </w:pPr>
          </w:p>
        </w:tc>
        <w:tc>
          <w:tcPr>
            <w:tcW w:w="566" w:type="dxa"/>
          </w:tcPr>
          <w:p w14:paraId="7732019F" w14:textId="77777777" w:rsidR="0044442F" w:rsidRDefault="0044442F" w:rsidP="0006562F">
            <w:pPr>
              <w:pStyle w:val="TableParagraph"/>
              <w:spacing w:line="240" w:lineRule="exact"/>
              <w:ind w:left="104"/>
              <w:rPr>
                <w:b/>
                <w:sz w:val="21"/>
              </w:rPr>
            </w:pPr>
          </w:p>
        </w:tc>
        <w:tc>
          <w:tcPr>
            <w:tcW w:w="566" w:type="dxa"/>
          </w:tcPr>
          <w:p w14:paraId="5475214E" w14:textId="77777777" w:rsidR="0044442F" w:rsidRDefault="0044442F" w:rsidP="0006562F">
            <w:pPr>
              <w:pStyle w:val="TableParagraph"/>
              <w:rPr>
                <w:sz w:val="20"/>
              </w:rPr>
            </w:pPr>
          </w:p>
        </w:tc>
        <w:tc>
          <w:tcPr>
            <w:tcW w:w="339" w:type="dxa"/>
          </w:tcPr>
          <w:p w14:paraId="2C8B8095" w14:textId="77777777" w:rsidR="0044442F" w:rsidRDefault="0044442F" w:rsidP="0006562F">
            <w:pPr>
              <w:pStyle w:val="TableParagraph"/>
              <w:rPr>
                <w:sz w:val="20"/>
              </w:rPr>
            </w:pPr>
          </w:p>
        </w:tc>
        <w:tc>
          <w:tcPr>
            <w:tcW w:w="566" w:type="dxa"/>
          </w:tcPr>
          <w:p w14:paraId="7ED0A666" w14:textId="77777777" w:rsidR="0044442F" w:rsidRDefault="0044442F" w:rsidP="0006562F">
            <w:pPr>
              <w:pStyle w:val="TableParagraph"/>
              <w:rPr>
                <w:sz w:val="20"/>
              </w:rPr>
            </w:pPr>
            <w:r>
              <w:rPr>
                <w:b/>
                <w:sz w:val="21"/>
              </w:rPr>
              <w:t>√</w:t>
            </w:r>
          </w:p>
        </w:tc>
        <w:tc>
          <w:tcPr>
            <w:tcW w:w="566" w:type="dxa"/>
          </w:tcPr>
          <w:p w14:paraId="258C81D4" w14:textId="77777777" w:rsidR="0044442F" w:rsidRDefault="0044442F" w:rsidP="0006562F">
            <w:pPr>
              <w:pStyle w:val="TableParagraph"/>
              <w:spacing w:line="240" w:lineRule="exact"/>
              <w:ind w:left="100"/>
              <w:rPr>
                <w:b/>
                <w:sz w:val="21"/>
              </w:rPr>
            </w:pPr>
          </w:p>
        </w:tc>
        <w:tc>
          <w:tcPr>
            <w:tcW w:w="453" w:type="dxa"/>
          </w:tcPr>
          <w:p w14:paraId="1A5D75B7" w14:textId="77777777" w:rsidR="0044442F" w:rsidRDefault="0044442F" w:rsidP="0006562F">
            <w:pPr>
              <w:pStyle w:val="TableParagraph"/>
              <w:spacing w:line="240" w:lineRule="exact"/>
              <w:ind w:left="100"/>
              <w:rPr>
                <w:b/>
                <w:sz w:val="21"/>
              </w:rPr>
            </w:pPr>
          </w:p>
        </w:tc>
        <w:tc>
          <w:tcPr>
            <w:tcW w:w="565" w:type="dxa"/>
          </w:tcPr>
          <w:p w14:paraId="0E799CD7" w14:textId="77777777" w:rsidR="0044442F" w:rsidRDefault="0044442F" w:rsidP="0006562F">
            <w:pPr>
              <w:pStyle w:val="TableParagraph"/>
              <w:spacing w:line="240" w:lineRule="exact"/>
              <w:ind w:left="100"/>
              <w:rPr>
                <w:b/>
                <w:sz w:val="21"/>
              </w:rPr>
            </w:pPr>
            <w:r>
              <w:rPr>
                <w:b/>
                <w:sz w:val="21"/>
              </w:rPr>
              <w:t>√</w:t>
            </w:r>
          </w:p>
        </w:tc>
        <w:tc>
          <w:tcPr>
            <w:tcW w:w="1243" w:type="dxa"/>
          </w:tcPr>
          <w:p w14:paraId="6A828FC9" w14:textId="77777777" w:rsidR="0044442F" w:rsidRDefault="0044442F" w:rsidP="0006562F">
            <w:pPr>
              <w:pStyle w:val="TableParagraph"/>
              <w:spacing w:line="240" w:lineRule="exact"/>
              <w:ind w:left="100"/>
              <w:rPr>
                <w:b/>
                <w:sz w:val="21"/>
              </w:rPr>
            </w:pPr>
          </w:p>
        </w:tc>
      </w:tr>
      <w:tr w:rsidR="0044442F" w14:paraId="03DCF2DF" w14:textId="77777777" w:rsidTr="0006562F">
        <w:trPr>
          <w:trHeight w:val="201"/>
        </w:trPr>
        <w:tc>
          <w:tcPr>
            <w:tcW w:w="2030" w:type="dxa"/>
            <w:vAlign w:val="center"/>
          </w:tcPr>
          <w:p w14:paraId="14D68D3C" w14:textId="77777777" w:rsidR="0044442F" w:rsidRDefault="0044442F" w:rsidP="0006562F">
            <w:pPr>
              <w:pStyle w:val="TableParagraph"/>
              <w:spacing w:line="220" w:lineRule="exact"/>
              <w:ind w:left="107"/>
              <w:rPr>
                <w:sz w:val="21"/>
              </w:rPr>
            </w:pPr>
            <w:r>
              <w:rPr>
                <w:rFonts w:ascii="Verdana" w:hAnsi="Verdana"/>
                <w:color w:val="666666"/>
                <w:sz w:val="17"/>
                <w:szCs w:val="17"/>
              </w:rPr>
              <w:t>Alumni/Employer Surveys</w:t>
            </w:r>
          </w:p>
        </w:tc>
        <w:tc>
          <w:tcPr>
            <w:tcW w:w="453" w:type="dxa"/>
          </w:tcPr>
          <w:p w14:paraId="05F5046D" w14:textId="77777777" w:rsidR="0044442F" w:rsidRDefault="0044442F" w:rsidP="0006562F">
            <w:pPr>
              <w:pStyle w:val="TableParagraph"/>
              <w:spacing w:line="220" w:lineRule="exact"/>
              <w:ind w:left="105"/>
              <w:rPr>
                <w:b/>
                <w:sz w:val="21"/>
              </w:rPr>
            </w:pPr>
          </w:p>
        </w:tc>
        <w:tc>
          <w:tcPr>
            <w:tcW w:w="343" w:type="dxa"/>
          </w:tcPr>
          <w:p w14:paraId="23B783F8" w14:textId="77777777" w:rsidR="0044442F" w:rsidRDefault="0044442F" w:rsidP="0006562F">
            <w:pPr>
              <w:pStyle w:val="TableParagraph"/>
              <w:spacing w:line="220" w:lineRule="exact"/>
              <w:ind w:left="107"/>
              <w:rPr>
                <w:b/>
                <w:sz w:val="21"/>
              </w:rPr>
            </w:pPr>
            <w:r>
              <w:rPr>
                <w:b/>
                <w:sz w:val="21"/>
              </w:rPr>
              <w:t>√</w:t>
            </w:r>
          </w:p>
        </w:tc>
        <w:tc>
          <w:tcPr>
            <w:tcW w:w="449" w:type="dxa"/>
          </w:tcPr>
          <w:p w14:paraId="524E87AD" w14:textId="77777777" w:rsidR="0044442F" w:rsidRDefault="0044442F" w:rsidP="0006562F">
            <w:pPr>
              <w:pStyle w:val="TableParagraph"/>
              <w:rPr>
                <w:sz w:val="16"/>
              </w:rPr>
            </w:pPr>
          </w:p>
        </w:tc>
        <w:tc>
          <w:tcPr>
            <w:tcW w:w="453" w:type="dxa"/>
          </w:tcPr>
          <w:p w14:paraId="29B7D5BC" w14:textId="77777777" w:rsidR="0044442F" w:rsidRDefault="0044442F" w:rsidP="0006562F">
            <w:pPr>
              <w:pStyle w:val="TableParagraph"/>
              <w:rPr>
                <w:sz w:val="16"/>
              </w:rPr>
            </w:pPr>
          </w:p>
        </w:tc>
        <w:tc>
          <w:tcPr>
            <w:tcW w:w="453" w:type="dxa"/>
          </w:tcPr>
          <w:p w14:paraId="0C8F57A1" w14:textId="77777777" w:rsidR="0044442F" w:rsidRDefault="0044442F" w:rsidP="0006562F">
            <w:pPr>
              <w:pStyle w:val="TableParagraph"/>
              <w:rPr>
                <w:sz w:val="16"/>
              </w:rPr>
            </w:pPr>
          </w:p>
        </w:tc>
        <w:tc>
          <w:tcPr>
            <w:tcW w:w="566" w:type="dxa"/>
          </w:tcPr>
          <w:p w14:paraId="72217628" w14:textId="77777777" w:rsidR="0044442F" w:rsidRDefault="0044442F" w:rsidP="0006562F">
            <w:pPr>
              <w:pStyle w:val="TableParagraph"/>
              <w:rPr>
                <w:sz w:val="16"/>
              </w:rPr>
            </w:pPr>
          </w:p>
        </w:tc>
        <w:tc>
          <w:tcPr>
            <w:tcW w:w="566" w:type="dxa"/>
          </w:tcPr>
          <w:p w14:paraId="08BEBEFE" w14:textId="77777777" w:rsidR="0044442F" w:rsidRDefault="0044442F" w:rsidP="0006562F">
            <w:pPr>
              <w:pStyle w:val="TableParagraph"/>
              <w:rPr>
                <w:sz w:val="16"/>
              </w:rPr>
            </w:pPr>
          </w:p>
        </w:tc>
        <w:tc>
          <w:tcPr>
            <w:tcW w:w="339" w:type="dxa"/>
          </w:tcPr>
          <w:p w14:paraId="18B1BD77" w14:textId="77777777" w:rsidR="0044442F" w:rsidRDefault="0044442F" w:rsidP="0006562F">
            <w:pPr>
              <w:pStyle w:val="TableParagraph"/>
              <w:rPr>
                <w:sz w:val="16"/>
              </w:rPr>
            </w:pPr>
          </w:p>
        </w:tc>
        <w:tc>
          <w:tcPr>
            <w:tcW w:w="566" w:type="dxa"/>
          </w:tcPr>
          <w:p w14:paraId="75BE31A1" w14:textId="77777777" w:rsidR="0044442F" w:rsidRDefault="0044442F" w:rsidP="0006562F">
            <w:pPr>
              <w:pStyle w:val="TableParagraph"/>
              <w:rPr>
                <w:sz w:val="16"/>
              </w:rPr>
            </w:pPr>
          </w:p>
        </w:tc>
        <w:tc>
          <w:tcPr>
            <w:tcW w:w="566" w:type="dxa"/>
          </w:tcPr>
          <w:p w14:paraId="1C82DE8F" w14:textId="77777777" w:rsidR="0044442F" w:rsidRDefault="0044442F" w:rsidP="0006562F">
            <w:pPr>
              <w:pStyle w:val="TableParagraph"/>
              <w:spacing w:line="220" w:lineRule="exact"/>
              <w:ind w:left="100"/>
              <w:rPr>
                <w:b/>
                <w:sz w:val="21"/>
              </w:rPr>
            </w:pPr>
          </w:p>
        </w:tc>
        <w:tc>
          <w:tcPr>
            <w:tcW w:w="453" w:type="dxa"/>
          </w:tcPr>
          <w:p w14:paraId="63A0CB2B" w14:textId="77777777" w:rsidR="0044442F" w:rsidRDefault="0044442F" w:rsidP="0006562F">
            <w:pPr>
              <w:pStyle w:val="TableParagraph"/>
              <w:spacing w:line="220" w:lineRule="exact"/>
              <w:ind w:left="100"/>
              <w:rPr>
                <w:b/>
                <w:sz w:val="21"/>
              </w:rPr>
            </w:pPr>
            <w:r>
              <w:rPr>
                <w:b/>
                <w:sz w:val="21"/>
              </w:rPr>
              <w:t>√</w:t>
            </w:r>
          </w:p>
        </w:tc>
        <w:tc>
          <w:tcPr>
            <w:tcW w:w="565" w:type="dxa"/>
          </w:tcPr>
          <w:p w14:paraId="2A9F2BCE" w14:textId="77777777" w:rsidR="0044442F" w:rsidRDefault="0044442F" w:rsidP="0006562F">
            <w:pPr>
              <w:pStyle w:val="TableParagraph"/>
              <w:spacing w:line="220" w:lineRule="exact"/>
              <w:ind w:left="100"/>
              <w:rPr>
                <w:b/>
                <w:sz w:val="21"/>
              </w:rPr>
            </w:pPr>
            <w:r>
              <w:rPr>
                <w:b/>
                <w:sz w:val="21"/>
              </w:rPr>
              <w:t>√</w:t>
            </w:r>
          </w:p>
        </w:tc>
        <w:tc>
          <w:tcPr>
            <w:tcW w:w="1243" w:type="dxa"/>
          </w:tcPr>
          <w:p w14:paraId="376048FD" w14:textId="77777777" w:rsidR="0044442F" w:rsidRDefault="0044442F" w:rsidP="0006562F">
            <w:pPr>
              <w:pStyle w:val="TableParagraph"/>
              <w:spacing w:line="220" w:lineRule="exact"/>
              <w:ind w:left="100"/>
              <w:rPr>
                <w:b/>
                <w:sz w:val="21"/>
              </w:rPr>
            </w:pPr>
            <w:r>
              <w:rPr>
                <w:b/>
                <w:sz w:val="21"/>
              </w:rPr>
              <w:t>√</w:t>
            </w:r>
          </w:p>
        </w:tc>
      </w:tr>
      <w:tr w:rsidR="0044442F" w14:paraId="2EF623E3" w14:textId="77777777" w:rsidTr="0006562F">
        <w:trPr>
          <w:trHeight w:val="204"/>
        </w:trPr>
        <w:tc>
          <w:tcPr>
            <w:tcW w:w="2030" w:type="dxa"/>
            <w:vAlign w:val="center"/>
          </w:tcPr>
          <w:p w14:paraId="4E5E0A23" w14:textId="77777777" w:rsidR="0044442F" w:rsidRDefault="0044442F" w:rsidP="0006562F">
            <w:pPr>
              <w:pStyle w:val="TableParagraph"/>
              <w:spacing w:line="222" w:lineRule="exact"/>
              <w:ind w:left="107"/>
              <w:rPr>
                <w:sz w:val="21"/>
              </w:rPr>
            </w:pPr>
            <w:r>
              <w:rPr>
                <w:rFonts w:ascii="Verdana" w:hAnsi="Verdana"/>
                <w:color w:val="666666"/>
                <w:sz w:val="17"/>
                <w:szCs w:val="17"/>
              </w:rPr>
              <w:t>Course Evaluations</w:t>
            </w:r>
          </w:p>
        </w:tc>
        <w:tc>
          <w:tcPr>
            <w:tcW w:w="453" w:type="dxa"/>
          </w:tcPr>
          <w:p w14:paraId="08B7B23E" w14:textId="77777777" w:rsidR="0044442F" w:rsidRDefault="0044442F" w:rsidP="0006562F">
            <w:pPr>
              <w:pStyle w:val="TableParagraph"/>
              <w:spacing w:line="221" w:lineRule="exact"/>
              <w:ind w:left="105"/>
              <w:rPr>
                <w:b/>
                <w:sz w:val="21"/>
              </w:rPr>
            </w:pPr>
            <w:r>
              <w:rPr>
                <w:b/>
                <w:sz w:val="21"/>
              </w:rPr>
              <w:t>√</w:t>
            </w:r>
          </w:p>
        </w:tc>
        <w:tc>
          <w:tcPr>
            <w:tcW w:w="343" w:type="dxa"/>
          </w:tcPr>
          <w:p w14:paraId="0A3D999E" w14:textId="77777777" w:rsidR="0044442F" w:rsidRDefault="0044442F" w:rsidP="0006562F">
            <w:pPr>
              <w:pStyle w:val="TableParagraph"/>
              <w:spacing w:line="221" w:lineRule="exact"/>
              <w:ind w:left="107"/>
              <w:rPr>
                <w:b/>
                <w:sz w:val="21"/>
              </w:rPr>
            </w:pPr>
            <w:r>
              <w:rPr>
                <w:b/>
                <w:sz w:val="21"/>
              </w:rPr>
              <w:t>√</w:t>
            </w:r>
          </w:p>
        </w:tc>
        <w:tc>
          <w:tcPr>
            <w:tcW w:w="449" w:type="dxa"/>
          </w:tcPr>
          <w:p w14:paraId="783AF280" w14:textId="77777777" w:rsidR="0044442F" w:rsidRDefault="0044442F" w:rsidP="0006562F">
            <w:pPr>
              <w:pStyle w:val="TableParagraph"/>
              <w:spacing w:line="221" w:lineRule="exact"/>
              <w:ind w:left="106"/>
              <w:rPr>
                <w:b/>
                <w:sz w:val="21"/>
              </w:rPr>
            </w:pPr>
            <w:r>
              <w:rPr>
                <w:b/>
                <w:sz w:val="21"/>
              </w:rPr>
              <w:t>√</w:t>
            </w:r>
          </w:p>
        </w:tc>
        <w:tc>
          <w:tcPr>
            <w:tcW w:w="453" w:type="dxa"/>
          </w:tcPr>
          <w:p w14:paraId="087609DF" w14:textId="77777777" w:rsidR="0044442F" w:rsidRDefault="0044442F" w:rsidP="0006562F">
            <w:pPr>
              <w:pStyle w:val="TableParagraph"/>
              <w:rPr>
                <w:sz w:val="16"/>
              </w:rPr>
            </w:pPr>
          </w:p>
        </w:tc>
        <w:tc>
          <w:tcPr>
            <w:tcW w:w="453" w:type="dxa"/>
          </w:tcPr>
          <w:p w14:paraId="33655CBF" w14:textId="77777777" w:rsidR="0044442F" w:rsidRDefault="0044442F" w:rsidP="0006562F">
            <w:pPr>
              <w:pStyle w:val="TableParagraph"/>
              <w:spacing w:line="221" w:lineRule="exact"/>
              <w:ind w:left="105"/>
              <w:rPr>
                <w:b/>
                <w:sz w:val="21"/>
              </w:rPr>
            </w:pPr>
            <w:r>
              <w:rPr>
                <w:b/>
                <w:sz w:val="21"/>
              </w:rPr>
              <w:t>√</w:t>
            </w:r>
          </w:p>
        </w:tc>
        <w:tc>
          <w:tcPr>
            <w:tcW w:w="566" w:type="dxa"/>
          </w:tcPr>
          <w:p w14:paraId="52A3CFB8" w14:textId="77777777" w:rsidR="0044442F" w:rsidRDefault="0044442F" w:rsidP="0006562F">
            <w:pPr>
              <w:pStyle w:val="TableParagraph"/>
              <w:spacing w:line="221" w:lineRule="exact"/>
              <w:ind w:left="104"/>
              <w:rPr>
                <w:b/>
                <w:sz w:val="21"/>
              </w:rPr>
            </w:pPr>
            <w:r>
              <w:rPr>
                <w:b/>
                <w:sz w:val="21"/>
              </w:rPr>
              <w:t>√</w:t>
            </w:r>
          </w:p>
        </w:tc>
        <w:tc>
          <w:tcPr>
            <w:tcW w:w="566" w:type="dxa"/>
          </w:tcPr>
          <w:p w14:paraId="7164B8DB" w14:textId="77777777" w:rsidR="0044442F" w:rsidRDefault="0044442F" w:rsidP="0006562F">
            <w:pPr>
              <w:pStyle w:val="TableParagraph"/>
              <w:spacing w:line="221" w:lineRule="exact"/>
              <w:ind w:left="103"/>
              <w:rPr>
                <w:b/>
                <w:sz w:val="21"/>
              </w:rPr>
            </w:pPr>
            <w:r>
              <w:rPr>
                <w:b/>
                <w:sz w:val="21"/>
              </w:rPr>
              <w:t>√</w:t>
            </w:r>
          </w:p>
        </w:tc>
        <w:tc>
          <w:tcPr>
            <w:tcW w:w="339" w:type="dxa"/>
          </w:tcPr>
          <w:p w14:paraId="4014A2CB" w14:textId="77777777" w:rsidR="0044442F" w:rsidRDefault="0044442F" w:rsidP="0006562F">
            <w:pPr>
              <w:pStyle w:val="TableParagraph"/>
              <w:spacing w:line="221" w:lineRule="exact"/>
              <w:ind w:left="102"/>
              <w:rPr>
                <w:b/>
                <w:sz w:val="21"/>
              </w:rPr>
            </w:pPr>
            <w:r>
              <w:rPr>
                <w:b/>
                <w:sz w:val="21"/>
              </w:rPr>
              <w:t>√</w:t>
            </w:r>
          </w:p>
        </w:tc>
        <w:tc>
          <w:tcPr>
            <w:tcW w:w="566" w:type="dxa"/>
          </w:tcPr>
          <w:p w14:paraId="72B61BB0" w14:textId="77777777" w:rsidR="0044442F" w:rsidRDefault="0044442F" w:rsidP="0006562F">
            <w:pPr>
              <w:pStyle w:val="TableParagraph"/>
              <w:rPr>
                <w:sz w:val="16"/>
              </w:rPr>
            </w:pPr>
          </w:p>
        </w:tc>
        <w:tc>
          <w:tcPr>
            <w:tcW w:w="566" w:type="dxa"/>
          </w:tcPr>
          <w:p w14:paraId="4F5115E3" w14:textId="77777777" w:rsidR="0044442F" w:rsidRDefault="0044442F" w:rsidP="0006562F">
            <w:pPr>
              <w:pStyle w:val="TableParagraph"/>
              <w:spacing w:line="221" w:lineRule="exact"/>
              <w:ind w:left="100"/>
              <w:rPr>
                <w:b/>
                <w:sz w:val="21"/>
              </w:rPr>
            </w:pPr>
            <w:r>
              <w:rPr>
                <w:b/>
                <w:sz w:val="21"/>
              </w:rPr>
              <w:t>√</w:t>
            </w:r>
          </w:p>
        </w:tc>
        <w:tc>
          <w:tcPr>
            <w:tcW w:w="453" w:type="dxa"/>
          </w:tcPr>
          <w:p w14:paraId="74C1957B" w14:textId="77777777" w:rsidR="0044442F" w:rsidRDefault="0044442F" w:rsidP="0006562F">
            <w:pPr>
              <w:pStyle w:val="TableParagraph"/>
              <w:spacing w:line="221" w:lineRule="exact"/>
              <w:ind w:left="100"/>
              <w:rPr>
                <w:b/>
                <w:sz w:val="21"/>
              </w:rPr>
            </w:pPr>
          </w:p>
        </w:tc>
        <w:tc>
          <w:tcPr>
            <w:tcW w:w="565" w:type="dxa"/>
          </w:tcPr>
          <w:p w14:paraId="41907EBA" w14:textId="77777777" w:rsidR="0044442F" w:rsidRDefault="0044442F" w:rsidP="0006562F">
            <w:pPr>
              <w:pStyle w:val="TableParagraph"/>
              <w:spacing w:line="221" w:lineRule="exact"/>
              <w:ind w:left="100"/>
              <w:rPr>
                <w:b/>
                <w:sz w:val="21"/>
              </w:rPr>
            </w:pPr>
          </w:p>
        </w:tc>
        <w:tc>
          <w:tcPr>
            <w:tcW w:w="1243" w:type="dxa"/>
          </w:tcPr>
          <w:p w14:paraId="5F5A86E7" w14:textId="77777777" w:rsidR="0044442F" w:rsidRDefault="0044442F" w:rsidP="0006562F">
            <w:pPr>
              <w:pStyle w:val="TableParagraph"/>
              <w:spacing w:line="221" w:lineRule="exact"/>
              <w:ind w:left="100"/>
              <w:rPr>
                <w:b/>
                <w:sz w:val="21"/>
              </w:rPr>
            </w:pPr>
          </w:p>
        </w:tc>
      </w:tr>
      <w:tr w:rsidR="0044442F" w14:paraId="6BD60969" w14:textId="77777777" w:rsidTr="0006562F">
        <w:trPr>
          <w:trHeight w:val="204"/>
        </w:trPr>
        <w:tc>
          <w:tcPr>
            <w:tcW w:w="2030" w:type="dxa"/>
            <w:vAlign w:val="center"/>
          </w:tcPr>
          <w:p w14:paraId="33CB7862" w14:textId="77777777" w:rsidR="0044442F" w:rsidRDefault="0044442F" w:rsidP="0006562F">
            <w:pPr>
              <w:pStyle w:val="TableParagraph"/>
              <w:spacing w:line="222" w:lineRule="exact"/>
              <w:ind w:left="107"/>
              <w:rPr>
                <w:sz w:val="21"/>
              </w:rPr>
            </w:pPr>
            <w:r>
              <w:rPr>
                <w:rFonts w:ascii="Verdana" w:hAnsi="Verdana"/>
                <w:color w:val="666666"/>
                <w:sz w:val="17"/>
                <w:szCs w:val="17"/>
              </w:rPr>
              <w:t>Execution of Action Plans</w:t>
            </w:r>
          </w:p>
        </w:tc>
        <w:tc>
          <w:tcPr>
            <w:tcW w:w="453" w:type="dxa"/>
          </w:tcPr>
          <w:p w14:paraId="1FD614EE" w14:textId="77777777" w:rsidR="0044442F" w:rsidRDefault="0044442F" w:rsidP="0006562F">
            <w:pPr>
              <w:pStyle w:val="TableParagraph"/>
              <w:spacing w:line="222" w:lineRule="exact"/>
              <w:ind w:left="105"/>
              <w:rPr>
                <w:b/>
                <w:sz w:val="21"/>
              </w:rPr>
            </w:pPr>
            <w:r>
              <w:rPr>
                <w:b/>
                <w:sz w:val="21"/>
              </w:rPr>
              <w:t>√</w:t>
            </w:r>
          </w:p>
        </w:tc>
        <w:tc>
          <w:tcPr>
            <w:tcW w:w="343" w:type="dxa"/>
          </w:tcPr>
          <w:p w14:paraId="72EDB351" w14:textId="77777777" w:rsidR="0044442F" w:rsidRDefault="0044442F" w:rsidP="0006562F">
            <w:pPr>
              <w:pStyle w:val="TableParagraph"/>
              <w:spacing w:line="222" w:lineRule="exact"/>
              <w:ind w:left="107"/>
              <w:rPr>
                <w:b/>
                <w:sz w:val="21"/>
              </w:rPr>
            </w:pPr>
            <w:r>
              <w:rPr>
                <w:b/>
                <w:sz w:val="21"/>
              </w:rPr>
              <w:t>√</w:t>
            </w:r>
          </w:p>
        </w:tc>
        <w:tc>
          <w:tcPr>
            <w:tcW w:w="449" w:type="dxa"/>
          </w:tcPr>
          <w:p w14:paraId="240527DC" w14:textId="77777777" w:rsidR="0044442F" w:rsidRDefault="0044442F" w:rsidP="0006562F">
            <w:pPr>
              <w:pStyle w:val="TableParagraph"/>
              <w:rPr>
                <w:sz w:val="16"/>
              </w:rPr>
            </w:pPr>
          </w:p>
        </w:tc>
        <w:tc>
          <w:tcPr>
            <w:tcW w:w="453" w:type="dxa"/>
          </w:tcPr>
          <w:p w14:paraId="74D6D918" w14:textId="77777777" w:rsidR="0044442F" w:rsidRDefault="0044442F" w:rsidP="0006562F">
            <w:pPr>
              <w:pStyle w:val="TableParagraph"/>
              <w:rPr>
                <w:sz w:val="16"/>
              </w:rPr>
            </w:pPr>
          </w:p>
        </w:tc>
        <w:tc>
          <w:tcPr>
            <w:tcW w:w="453" w:type="dxa"/>
          </w:tcPr>
          <w:p w14:paraId="71535411" w14:textId="77777777" w:rsidR="0044442F" w:rsidRDefault="0044442F" w:rsidP="0006562F">
            <w:pPr>
              <w:pStyle w:val="TableParagraph"/>
              <w:rPr>
                <w:sz w:val="16"/>
              </w:rPr>
            </w:pPr>
          </w:p>
        </w:tc>
        <w:tc>
          <w:tcPr>
            <w:tcW w:w="566" w:type="dxa"/>
          </w:tcPr>
          <w:p w14:paraId="24CD152D" w14:textId="77777777" w:rsidR="0044442F" w:rsidRDefault="0044442F" w:rsidP="0006562F">
            <w:pPr>
              <w:pStyle w:val="TableParagraph"/>
              <w:spacing w:line="222" w:lineRule="exact"/>
              <w:ind w:left="104"/>
              <w:rPr>
                <w:b/>
                <w:sz w:val="21"/>
              </w:rPr>
            </w:pPr>
            <w:r>
              <w:rPr>
                <w:b/>
                <w:sz w:val="21"/>
              </w:rPr>
              <w:t>√</w:t>
            </w:r>
          </w:p>
        </w:tc>
        <w:tc>
          <w:tcPr>
            <w:tcW w:w="566" w:type="dxa"/>
          </w:tcPr>
          <w:p w14:paraId="6AB222B5" w14:textId="77777777" w:rsidR="0044442F" w:rsidRDefault="0044442F" w:rsidP="0006562F">
            <w:pPr>
              <w:pStyle w:val="TableParagraph"/>
              <w:spacing w:line="222" w:lineRule="exact"/>
              <w:ind w:left="103"/>
              <w:rPr>
                <w:b/>
                <w:sz w:val="21"/>
              </w:rPr>
            </w:pPr>
            <w:r>
              <w:rPr>
                <w:b/>
                <w:sz w:val="21"/>
              </w:rPr>
              <w:t>√</w:t>
            </w:r>
          </w:p>
        </w:tc>
        <w:tc>
          <w:tcPr>
            <w:tcW w:w="339" w:type="dxa"/>
          </w:tcPr>
          <w:p w14:paraId="4EEA5EE8" w14:textId="77777777" w:rsidR="0044442F" w:rsidRDefault="0044442F" w:rsidP="0006562F">
            <w:pPr>
              <w:pStyle w:val="TableParagraph"/>
              <w:spacing w:line="222" w:lineRule="exact"/>
              <w:ind w:left="102"/>
              <w:rPr>
                <w:b/>
                <w:sz w:val="21"/>
              </w:rPr>
            </w:pPr>
            <w:r>
              <w:rPr>
                <w:b/>
                <w:sz w:val="21"/>
              </w:rPr>
              <w:t>√</w:t>
            </w:r>
          </w:p>
        </w:tc>
        <w:tc>
          <w:tcPr>
            <w:tcW w:w="566" w:type="dxa"/>
          </w:tcPr>
          <w:p w14:paraId="1047CC5E" w14:textId="77777777" w:rsidR="0044442F" w:rsidRDefault="0044442F" w:rsidP="0006562F">
            <w:pPr>
              <w:pStyle w:val="TableParagraph"/>
              <w:spacing w:line="222" w:lineRule="exact"/>
              <w:ind w:left="101"/>
              <w:rPr>
                <w:b/>
                <w:sz w:val="21"/>
              </w:rPr>
            </w:pPr>
            <w:r>
              <w:rPr>
                <w:b/>
                <w:sz w:val="21"/>
              </w:rPr>
              <w:t>√</w:t>
            </w:r>
          </w:p>
        </w:tc>
        <w:tc>
          <w:tcPr>
            <w:tcW w:w="566" w:type="dxa"/>
          </w:tcPr>
          <w:p w14:paraId="2D77DCB6" w14:textId="77777777" w:rsidR="0044442F" w:rsidRDefault="0044442F" w:rsidP="0006562F">
            <w:pPr>
              <w:pStyle w:val="TableParagraph"/>
              <w:spacing w:line="222" w:lineRule="exact"/>
              <w:ind w:left="100"/>
              <w:rPr>
                <w:b/>
                <w:sz w:val="21"/>
              </w:rPr>
            </w:pPr>
            <w:r>
              <w:rPr>
                <w:b/>
                <w:sz w:val="21"/>
              </w:rPr>
              <w:t>√</w:t>
            </w:r>
          </w:p>
        </w:tc>
        <w:tc>
          <w:tcPr>
            <w:tcW w:w="453" w:type="dxa"/>
          </w:tcPr>
          <w:p w14:paraId="6A5AEC2F" w14:textId="77777777" w:rsidR="0044442F" w:rsidRDefault="0044442F" w:rsidP="0006562F">
            <w:pPr>
              <w:pStyle w:val="TableParagraph"/>
              <w:spacing w:line="222" w:lineRule="exact"/>
              <w:ind w:left="100"/>
              <w:rPr>
                <w:b/>
                <w:sz w:val="21"/>
              </w:rPr>
            </w:pPr>
          </w:p>
        </w:tc>
        <w:tc>
          <w:tcPr>
            <w:tcW w:w="565" w:type="dxa"/>
          </w:tcPr>
          <w:p w14:paraId="3D23BE83" w14:textId="77777777" w:rsidR="0044442F" w:rsidRDefault="0044442F" w:rsidP="0006562F">
            <w:pPr>
              <w:pStyle w:val="TableParagraph"/>
              <w:spacing w:line="222" w:lineRule="exact"/>
              <w:ind w:left="100"/>
              <w:rPr>
                <w:b/>
                <w:sz w:val="21"/>
              </w:rPr>
            </w:pPr>
          </w:p>
        </w:tc>
        <w:tc>
          <w:tcPr>
            <w:tcW w:w="1243" w:type="dxa"/>
          </w:tcPr>
          <w:p w14:paraId="1F506F99" w14:textId="77777777" w:rsidR="0044442F" w:rsidRDefault="0044442F" w:rsidP="0006562F">
            <w:pPr>
              <w:pStyle w:val="TableParagraph"/>
              <w:spacing w:line="222" w:lineRule="exact"/>
              <w:ind w:left="100"/>
              <w:rPr>
                <w:b/>
                <w:sz w:val="21"/>
              </w:rPr>
            </w:pPr>
          </w:p>
        </w:tc>
      </w:tr>
      <w:tr w:rsidR="0044442F" w14:paraId="122B35F6" w14:textId="77777777" w:rsidTr="0006562F">
        <w:trPr>
          <w:trHeight w:val="203"/>
        </w:trPr>
        <w:tc>
          <w:tcPr>
            <w:tcW w:w="2030" w:type="dxa"/>
            <w:vAlign w:val="center"/>
          </w:tcPr>
          <w:p w14:paraId="0D33F044" w14:textId="77777777" w:rsidR="0044442F" w:rsidRDefault="0044442F" w:rsidP="0006562F">
            <w:pPr>
              <w:pStyle w:val="TableParagraph"/>
              <w:spacing w:line="222" w:lineRule="exact"/>
              <w:ind w:left="107"/>
              <w:rPr>
                <w:sz w:val="21"/>
              </w:rPr>
            </w:pPr>
            <w:r>
              <w:rPr>
                <w:rFonts w:ascii="Verdana" w:hAnsi="Verdana"/>
                <w:color w:val="666666"/>
                <w:sz w:val="17"/>
                <w:szCs w:val="17"/>
              </w:rPr>
              <w:t>Curriculum/Program Reviews</w:t>
            </w:r>
          </w:p>
        </w:tc>
        <w:tc>
          <w:tcPr>
            <w:tcW w:w="453" w:type="dxa"/>
          </w:tcPr>
          <w:p w14:paraId="1C952291" w14:textId="77777777" w:rsidR="0044442F" w:rsidRDefault="0044442F" w:rsidP="0006562F">
            <w:pPr>
              <w:pStyle w:val="TableParagraph"/>
              <w:spacing w:line="222" w:lineRule="exact"/>
              <w:ind w:left="105"/>
              <w:rPr>
                <w:b/>
                <w:sz w:val="21"/>
              </w:rPr>
            </w:pPr>
            <w:r>
              <w:rPr>
                <w:b/>
                <w:sz w:val="21"/>
              </w:rPr>
              <w:t>√</w:t>
            </w:r>
          </w:p>
        </w:tc>
        <w:tc>
          <w:tcPr>
            <w:tcW w:w="343" w:type="dxa"/>
          </w:tcPr>
          <w:p w14:paraId="205BE18E" w14:textId="77777777" w:rsidR="0044442F" w:rsidRDefault="0044442F" w:rsidP="0006562F">
            <w:pPr>
              <w:pStyle w:val="TableParagraph"/>
              <w:spacing w:line="222" w:lineRule="exact"/>
              <w:ind w:left="107"/>
              <w:rPr>
                <w:b/>
                <w:sz w:val="21"/>
              </w:rPr>
            </w:pPr>
            <w:r>
              <w:rPr>
                <w:b/>
                <w:sz w:val="21"/>
              </w:rPr>
              <w:t>√</w:t>
            </w:r>
          </w:p>
        </w:tc>
        <w:tc>
          <w:tcPr>
            <w:tcW w:w="449" w:type="dxa"/>
          </w:tcPr>
          <w:p w14:paraId="7FE8C5FF" w14:textId="77777777" w:rsidR="0044442F" w:rsidRDefault="0044442F" w:rsidP="0006562F">
            <w:pPr>
              <w:pStyle w:val="TableParagraph"/>
              <w:spacing w:line="222" w:lineRule="exact"/>
              <w:ind w:left="106"/>
              <w:rPr>
                <w:b/>
                <w:sz w:val="21"/>
              </w:rPr>
            </w:pPr>
            <w:r>
              <w:rPr>
                <w:b/>
                <w:sz w:val="21"/>
              </w:rPr>
              <w:t>√</w:t>
            </w:r>
          </w:p>
        </w:tc>
        <w:tc>
          <w:tcPr>
            <w:tcW w:w="453" w:type="dxa"/>
          </w:tcPr>
          <w:p w14:paraId="2000B76F" w14:textId="77777777" w:rsidR="0044442F" w:rsidRDefault="0044442F" w:rsidP="0006562F">
            <w:pPr>
              <w:pStyle w:val="TableParagraph"/>
              <w:rPr>
                <w:sz w:val="16"/>
              </w:rPr>
            </w:pPr>
          </w:p>
        </w:tc>
        <w:tc>
          <w:tcPr>
            <w:tcW w:w="453" w:type="dxa"/>
          </w:tcPr>
          <w:p w14:paraId="5689D119" w14:textId="77777777" w:rsidR="0044442F" w:rsidRDefault="0044442F" w:rsidP="0006562F">
            <w:pPr>
              <w:pStyle w:val="TableParagraph"/>
              <w:rPr>
                <w:sz w:val="16"/>
              </w:rPr>
            </w:pPr>
          </w:p>
        </w:tc>
        <w:tc>
          <w:tcPr>
            <w:tcW w:w="566" w:type="dxa"/>
          </w:tcPr>
          <w:p w14:paraId="002799A2" w14:textId="77777777" w:rsidR="0044442F" w:rsidRDefault="0044442F" w:rsidP="0006562F">
            <w:pPr>
              <w:pStyle w:val="TableParagraph"/>
              <w:spacing w:line="222" w:lineRule="exact"/>
              <w:ind w:left="104"/>
              <w:rPr>
                <w:b/>
                <w:sz w:val="21"/>
              </w:rPr>
            </w:pPr>
            <w:r>
              <w:rPr>
                <w:b/>
                <w:sz w:val="21"/>
              </w:rPr>
              <w:t>√</w:t>
            </w:r>
          </w:p>
        </w:tc>
        <w:tc>
          <w:tcPr>
            <w:tcW w:w="566" w:type="dxa"/>
          </w:tcPr>
          <w:p w14:paraId="0A3D7E66" w14:textId="77777777" w:rsidR="0044442F" w:rsidRDefault="0044442F" w:rsidP="0006562F">
            <w:pPr>
              <w:pStyle w:val="TableParagraph"/>
              <w:rPr>
                <w:sz w:val="16"/>
              </w:rPr>
            </w:pPr>
          </w:p>
        </w:tc>
        <w:tc>
          <w:tcPr>
            <w:tcW w:w="339" w:type="dxa"/>
          </w:tcPr>
          <w:p w14:paraId="7426B86A" w14:textId="77777777" w:rsidR="0044442F" w:rsidRDefault="0044442F" w:rsidP="0006562F">
            <w:pPr>
              <w:pStyle w:val="TableParagraph"/>
              <w:rPr>
                <w:sz w:val="16"/>
              </w:rPr>
            </w:pPr>
          </w:p>
        </w:tc>
        <w:tc>
          <w:tcPr>
            <w:tcW w:w="566" w:type="dxa"/>
          </w:tcPr>
          <w:p w14:paraId="0C7DACEB" w14:textId="77777777" w:rsidR="0044442F" w:rsidRDefault="0044442F" w:rsidP="0006562F">
            <w:pPr>
              <w:pStyle w:val="TableParagraph"/>
              <w:rPr>
                <w:sz w:val="16"/>
              </w:rPr>
            </w:pPr>
          </w:p>
        </w:tc>
        <w:tc>
          <w:tcPr>
            <w:tcW w:w="566" w:type="dxa"/>
          </w:tcPr>
          <w:p w14:paraId="4C5F65A6" w14:textId="77777777" w:rsidR="0044442F" w:rsidRDefault="0044442F" w:rsidP="0006562F">
            <w:pPr>
              <w:pStyle w:val="TableParagraph"/>
              <w:spacing w:line="222" w:lineRule="exact"/>
              <w:ind w:left="100"/>
              <w:rPr>
                <w:b/>
                <w:sz w:val="21"/>
              </w:rPr>
            </w:pPr>
            <w:r>
              <w:rPr>
                <w:b/>
                <w:sz w:val="21"/>
              </w:rPr>
              <w:t>√</w:t>
            </w:r>
          </w:p>
        </w:tc>
        <w:tc>
          <w:tcPr>
            <w:tcW w:w="453" w:type="dxa"/>
          </w:tcPr>
          <w:p w14:paraId="02CB6694" w14:textId="77777777" w:rsidR="0044442F" w:rsidRDefault="0044442F" w:rsidP="0006562F">
            <w:pPr>
              <w:pStyle w:val="TableParagraph"/>
              <w:spacing w:line="222" w:lineRule="exact"/>
              <w:ind w:left="100"/>
              <w:rPr>
                <w:b/>
                <w:sz w:val="21"/>
              </w:rPr>
            </w:pPr>
          </w:p>
        </w:tc>
        <w:tc>
          <w:tcPr>
            <w:tcW w:w="565" w:type="dxa"/>
          </w:tcPr>
          <w:p w14:paraId="502AE400" w14:textId="77777777" w:rsidR="0044442F" w:rsidRDefault="0044442F" w:rsidP="0006562F">
            <w:pPr>
              <w:pStyle w:val="TableParagraph"/>
              <w:spacing w:line="222" w:lineRule="exact"/>
              <w:ind w:left="100"/>
              <w:rPr>
                <w:b/>
                <w:sz w:val="21"/>
              </w:rPr>
            </w:pPr>
          </w:p>
        </w:tc>
        <w:tc>
          <w:tcPr>
            <w:tcW w:w="1243" w:type="dxa"/>
          </w:tcPr>
          <w:p w14:paraId="1879C299" w14:textId="77777777" w:rsidR="0044442F" w:rsidRDefault="0044442F" w:rsidP="0006562F">
            <w:pPr>
              <w:pStyle w:val="TableParagraph"/>
              <w:spacing w:line="222" w:lineRule="exact"/>
              <w:ind w:left="100"/>
              <w:rPr>
                <w:b/>
                <w:sz w:val="21"/>
              </w:rPr>
            </w:pPr>
          </w:p>
        </w:tc>
      </w:tr>
      <w:tr w:rsidR="0044442F" w14:paraId="2973CDED" w14:textId="77777777" w:rsidTr="0006562F">
        <w:trPr>
          <w:trHeight w:val="406"/>
        </w:trPr>
        <w:tc>
          <w:tcPr>
            <w:tcW w:w="2030" w:type="dxa"/>
            <w:vAlign w:val="center"/>
          </w:tcPr>
          <w:p w14:paraId="1EC1D1B2" w14:textId="77777777" w:rsidR="0044442F" w:rsidRDefault="0044442F" w:rsidP="0006562F">
            <w:pPr>
              <w:pStyle w:val="TableParagraph"/>
              <w:spacing w:before="1" w:line="226" w:lineRule="exact"/>
              <w:ind w:left="107"/>
              <w:rPr>
                <w:sz w:val="21"/>
              </w:rPr>
            </w:pPr>
            <w:r>
              <w:rPr>
                <w:rFonts w:ascii="Verdana" w:hAnsi="Verdana"/>
                <w:color w:val="666666"/>
                <w:sz w:val="17"/>
                <w:szCs w:val="17"/>
              </w:rPr>
              <w:t>Benchmarking Studies (analyses of comparisons with similar institutions)</w:t>
            </w:r>
          </w:p>
        </w:tc>
        <w:tc>
          <w:tcPr>
            <w:tcW w:w="453" w:type="dxa"/>
          </w:tcPr>
          <w:p w14:paraId="0C965D67" w14:textId="77777777" w:rsidR="0044442F" w:rsidRDefault="0044442F" w:rsidP="0006562F">
            <w:pPr>
              <w:pStyle w:val="TableParagraph"/>
              <w:spacing w:line="240" w:lineRule="exact"/>
              <w:ind w:left="105"/>
              <w:rPr>
                <w:b/>
                <w:sz w:val="21"/>
              </w:rPr>
            </w:pPr>
            <w:r>
              <w:rPr>
                <w:b/>
                <w:sz w:val="21"/>
              </w:rPr>
              <w:t>√</w:t>
            </w:r>
          </w:p>
        </w:tc>
        <w:tc>
          <w:tcPr>
            <w:tcW w:w="343" w:type="dxa"/>
          </w:tcPr>
          <w:p w14:paraId="7F89F3AF" w14:textId="77777777" w:rsidR="0044442F" w:rsidRDefault="0044442F" w:rsidP="0006562F">
            <w:pPr>
              <w:pStyle w:val="TableParagraph"/>
              <w:spacing w:line="240" w:lineRule="exact"/>
              <w:ind w:left="107"/>
              <w:rPr>
                <w:b/>
                <w:sz w:val="21"/>
              </w:rPr>
            </w:pPr>
            <w:r>
              <w:rPr>
                <w:b/>
                <w:sz w:val="21"/>
              </w:rPr>
              <w:t>√</w:t>
            </w:r>
          </w:p>
        </w:tc>
        <w:tc>
          <w:tcPr>
            <w:tcW w:w="449" w:type="dxa"/>
          </w:tcPr>
          <w:p w14:paraId="6A567469" w14:textId="77777777" w:rsidR="0044442F" w:rsidRDefault="0044442F" w:rsidP="0006562F">
            <w:pPr>
              <w:pStyle w:val="TableParagraph"/>
              <w:spacing w:line="240" w:lineRule="exact"/>
              <w:ind w:left="106"/>
              <w:rPr>
                <w:b/>
                <w:sz w:val="21"/>
              </w:rPr>
            </w:pPr>
            <w:r>
              <w:rPr>
                <w:b/>
                <w:sz w:val="21"/>
              </w:rPr>
              <w:t>√</w:t>
            </w:r>
          </w:p>
        </w:tc>
        <w:tc>
          <w:tcPr>
            <w:tcW w:w="453" w:type="dxa"/>
          </w:tcPr>
          <w:p w14:paraId="11BCD975" w14:textId="77777777" w:rsidR="0044442F" w:rsidRDefault="0044442F" w:rsidP="0006562F">
            <w:pPr>
              <w:pStyle w:val="TableParagraph"/>
              <w:spacing w:line="240" w:lineRule="exact"/>
              <w:ind w:left="106"/>
              <w:rPr>
                <w:b/>
                <w:sz w:val="21"/>
              </w:rPr>
            </w:pPr>
            <w:r>
              <w:rPr>
                <w:b/>
                <w:sz w:val="21"/>
              </w:rPr>
              <w:t>√</w:t>
            </w:r>
          </w:p>
        </w:tc>
        <w:tc>
          <w:tcPr>
            <w:tcW w:w="453" w:type="dxa"/>
          </w:tcPr>
          <w:p w14:paraId="14EF13E8" w14:textId="77777777" w:rsidR="0044442F" w:rsidRDefault="0044442F" w:rsidP="0006562F">
            <w:pPr>
              <w:pStyle w:val="TableParagraph"/>
              <w:spacing w:line="240" w:lineRule="exact"/>
              <w:ind w:left="105"/>
              <w:rPr>
                <w:b/>
                <w:sz w:val="21"/>
              </w:rPr>
            </w:pPr>
            <w:r>
              <w:rPr>
                <w:b/>
                <w:sz w:val="21"/>
              </w:rPr>
              <w:t>√</w:t>
            </w:r>
          </w:p>
        </w:tc>
        <w:tc>
          <w:tcPr>
            <w:tcW w:w="566" w:type="dxa"/>
          </w:tcPr>
          <w:p w14:paraId="32DB59D0" w14:textId="77777777" w:rsidR="0044442F" w:rsidRDefault="0044442F" w:rsidP="0006562F">
            <w:pPr>
              <w:pStyle w:val="TableParagraph"/>
              <w:rPr>
                <w:sz w:val="20"/>
              </w:rPr>
            </w:pPr>
          </w:p>
        </w:tc>
        <w:tc>
          <w:tcPr>
            <w:tcW w:w="566" w:type="dxa"/>
          </w:tcPr>
          <w:p w14:paraId="241152B0" w14:textId="77777777" w:rsidR="0044442F" w:rsidRDefault="0044442F" w:rsidP="0006562F">
            <w:pPr>
              <w:pStyle w:val="TableParagraph"/>
              <w:rPr>
                <w:sz w:val="20"/>
              </w:rPr>
            </w:pPr>
          </w:p>
        </w:tc>
        <w:tc>
          <w:tcPr>
            <w:tcW w:w="339" w:type="dxa"/>
          </w:tcPr>
          <w:p w14:paraId="479DE069" w14:textId="77777777" w:rsidR="0044442F" w:rsidRDefault="0044442F" w:rsidP="0006562F">
            <w:pPr>
              <w:pStyle w:val="TableParagraph"/>
              <w:rPr>
                <w:sz w:val="20"/>
              </w:rPr>
            </w:pPr>
          </w:p>
        </w:tc>
        <w:tc>
          <w:tcPr>
            <w:tcW w:w="566" w:type="dxa"/>
          </w:tcPr>
          <w:p w14:paraId="0EB6F803" w14:textId="77777777" w:rsidR="0044442F" w:rsidRDefault="0044442F" w:rsidP="0006562F">
            <w:pPr>
              <w:pStyle w:val="TableParagraph"/>
              <w:rPr>
                <w:sz w:val="20"/>
              </w:rPr>
            </w:pPr>
          </w:p>
        </w:tc>
        <w:tc>
          <w:tcPr>
            <w:tcW w:w="566" w:type="dxa"/>
          </w:tcPr>
          <w:p w14:paraId="1C5532BB" w14:textId="77777777" w:rsidR="0044442F" w:rsidRDefault="0044442F" w:rsidP="0006562F">
            <w:pPr>
              <w:pStyle w:val="TableParagraph"/>
              <w:spacing w:line="240" w:lineRule="exact"/>
              <w:ind w:left="100"/>
              <w:rPr>
                <w:b/>
                <w:sz w:val="21"/>
              </w:rPr>
            </w:pPr>
            <w:r>
              <w:rPr>
                <w:b/>
                <w:sz w:val="21"/>
              </w:rPr>
              <w:t>√</w:t>
            </w:r>
          </w:p>
        </w:tc>
        <w:tc>
          <w:tcPr>
            <w:tcW w:w="453" w:type="dxa"/>
          </w:tcPr>
          <w:p w14:paraId="0B87E6C9" w14:textId="77777777" w:rsidR="0044442F" w:rsidRDefault="0044442F" w:rsidP="0006562F">
            <w:pPr>
              <w:pStyle w:val="TableParagraph"/>
              <w:spacing w:line="240" w:lineRule="exact"/>
              <w:ind w:left="100"/>
              <w:rPr>
                <w:b/>
                <w:sz w:val="21"/>
              </w:rPr>
            </w:pPr>
          </w:p>
        </w:tc>
        <w:tc>
          <w:tcPr>
            <w:tcW w:w="565" w:type="dxa"/>
          </w:tcPr>
          <w:p w14:paraId="77AD5EFE" w14:textId="77777777" w:rsidR="0044442F" w:rsidRDefault="0044442F" w:rsidP="0006562F">
            <w:pPr>
              <w:pStyle w:val="TableParagraph"/>
              <w:spacing w:line="240" w:lineRule="exact"/>
              <w:ind w:left="100"/>
              <w:rPr>
                <w:b/>
                <w:sz w:val="21"/>
              </w:rPr>
            </w:pPr>
          </w:p>
        </w:tc>
        <w:tc>
          <w:tcPr>
            <w:tcW w:w="1243" w:type="dxa"/>
          </w:tcPr>
          <w:p w14:paraId="51223C65" w14:textId="77777777" w:rsidR="0044442F" w:rsidRDefault="0044442F" w:rsidP="0006562F">
            <w:pPr>
              <w:pStyle w:val="TableParagraph"/>
              <w:spacing w:line="240" w:lineRule="exact"/>
              <w:ind w:left="100"/>
              <w:rPr>
                <w:b/>
                <w:sz w:val="21"/>
              </w:rPr>
            </w:pPr>
          </w:p>
        </w:tc>
      </w:tr>
      <w:tr w:rsidR="0044442F" w14:paraId="62C901A1" w14:textId="77777777" w:rsidTr="0006562F">
        <w:trPr>
          <w:trHeight w:val="408"/>
        </w:trPr>
        <w:tc>
          <w:tcPr>
            <w:tcW w:w="2030" w:type="dxa"/>
            <w:vAlign w:val="center"/>
          </w:tcPr>
          <w:p w14:paraId="5AAFD1C4" w14:textId="77777777" w:rsidR="0044442F" w:rsidRDefault="0044442F" w:rsidP="0006562F">
            <w:pPr>
              <w:pStyle w:val="TableParagraph"/>
              <w:spacing w:before="1" w:line="229" w:lineRule="exact"/>
              <w:ind w:left="107"/>
              <w:rPr>
                <w:sz w:val="21"/>
              </w:rPr>
            </w:pPr>
            <w:r>
              <w:rPr>
                <w:rFonts w:ascii="Verdana" w:hAnsi="Verdana"/>
                <w:color w:val="666666"/>
                <w:sz w:val="17"/>
                <w:szCs w:val="17"/>
              </w:rPr>
              <w:lastRenderedPageBreak/>
              <w:t>Strategic Plan Performance (achievement of goals and objectives)</w:t>
            </w:r>
          </w:p>
        </w:tc>
        <w:tc>
          <w:tcPr>
            <w:tcW w:w="453" w:type="dxa"/>
          </w:tcPr>
          <w:p w14:paraId="260F2FC9" w14:textId="77777777" w:rsidR="0044442F" w:rsidRDefault="0044442F" w:rsidP="0006562F">
            <w:pPr>
              <w:pStyle w:val="TableParagraph"/>
              <w:spacing w:line="240" w:lineRule="exact"/>
              <w:ind w:left="105"/>
              <w:rPr>
                <w:b/>
                <w:sz w:val="21"/>
              </w:rPr>
            </w:pPr>
            <w:r>
              <w:rPr>
                <w:b/>
                <w:sz w:val="21"/>
              </w:rPr>
              <w:t>√</w:t>
            </w:r>
          </w:p>
        </w:tc>
        <w:tc>
          <w:tcPr>
            <w:tcW w:w="343" w:type="dxa"/>
          </w:tcPr>
          <w:p w14:paraId="2FA8F4DB" w14:textId="77777777" w:rsidR="0044442F" w:rsidRDefault="0044442F" w:rsidP="0006562F">
            <w:pPr>
              <w:pStyle w:val="TableParagraph"/>
              <w:spacing w:line="240" w:lineRule="exact"/>
              <w:ind w:left="107"/>
              <w:rPr>
                <w:b/>
                <w:sz w:val="21"/>
              </w:rPr>
            </w:pPr>
            <w:r>
              <w:rPr>
                <w:b/>
                <w:sz w:val="21"/>
              </w:rPr>
              <w:t>√</w:t>
            </w:r>
          </w:p>
        </w:tc>
        <w:tc>
          <w:tcPr>
            <w:tcW w:w="449" w:type="dxa"/>
          </w:tcPr>
          <w:p w14:paraId="7FC6504B" w14:textId="77777777" w:rsidR="0044442F" w:rsidRDefault="0044442F" w:rsidP="0006562F">
            <w:pPr>
              <w:pStyle w:val="TableParagraph"/>
              <w:spacing w:line="240" w:lineRule="exact"/>
              <w:ind w:left="106"/>
              <w:rPr>
                <w:b/>
                <w:sz w:val="21"/>
              </w:rPr>
            </w:pPr>
            <w:r>
              <w:rPr>
                <w:b/>
                <w:sz w:val="21"/>
              </w:rPr>
              <w:t>√</w:t>
            </w:r>
          </w:p>
        </w:tc>
        <w:tc>
          <w:tcPr>
            <w:tcW w:w="453" w:type="dxa"/>
          </w:tcPr>
          <w:p w14:paraId="76034C2C" w14:textId="77777777" w:rsidR="0044442F" w:rsidRDefault="0044442F" w:rsidP="0006562F">
            <w:pPr>
              <w:pStyle w:val="TableParagraph"/>
              <w:spacing w:line="240" w:lineRule="exact"/>
              <w:ind w:left="106"/>
              <w:rPr>
                <w:b/>
                <w:sz w:val="21"/>
              </w:rPr>
            </w:pPr>
            <w:r>
              <w:rPr>
                <w:b/>
                <w:sz w:val="21"/>
              </w:rPr>
              <w:t>√</w:t>
            </w:r>
          </w:p>
        </w:tc>
        <w:tc>
          <w:tcPr>
            <w:tcW w:w="453" w:type="dxa"/>
          </w:tcPr>
          <w:p w14:paraId="778E28CB" w14:textId="77777777" w:rsidR="0044442F" w:rsidRDefault="0044442F" w:rsidP="0006562F">
            <w:pPr>
              <w:pStyle w:val="TableParagraph"/>
              <w:spacing w:line="240" w:lineRule="exact"/>
              <w:ind w:left="105"/>
              <w:rPr>
                <w:b/>
                <w:sz w:val="21"/>
              </w:rPr>
            </w:pPr>
            <w:r>
              <w:rPr>
                <w:b/>
                <w:sz w:val="21"/>
              </w:rPr>
              <w:t>√</w:t>
            </w:r>
          </w:p>
        </w:tc>
        <w:tc>
          <w:tcPr>
            <w:tcW w:w="566" w:type="dxa"/>
          </w:tcPr>
          <w:p w14:paraId="23BFFAD8" w14:textId="77777777" w:rsidR="0044442F" w:rsidRDefault="0044442F" w:rsidP="0006562F">
            <w:pPr>
              <w:pStyle w:val="TableParagraph"/>
              <w:spacing w:line="240" w:lineRule="exact"/>
              <w:ind w:left="104"/>
              <w:rPr>
                <w:b/>
                <w:sz w:val="21"/>
              </w:rPr>
            </w:pPr>
            <w:r>
              <w:rPr>
                <w:b/>
                <w:sz w:val="21"/>
              </w:rPr>
              <w:t>√</w:t>
            </w:r>
          </w:p>
        </w:tc>
        <w:tc>
          <w:tcPr>
            <w:tcW w:w="566" w:type="dxa"/>
          </w:tcPr>
          <w:p w14:paraId="1706F721" w14:textId="77777777" w:rsidR="0044442F" w:rsidRDefault="0044442F" w:rsidP="0006562F">
            <w:pPr>
              <w:pStyle w:val="TableParagraph"/>
              <w:spacing w:line="240" w:lineRule="exact"/>
              <w:ind w:left="103"/>
              <w:rPr>
                <w:b/>
                <w:sz w:val="21"/>
              </w:rPr>
            </w:pPr>
            <w:r>
              <w:rPr>
                <w:b/>
                <w:sz w:val="21"/>
              </w:rPr>
              <w:t>√</w:t>
            </w:r>
          </w:p>
        </w:tc>
        <w:tc>
          <w:tcPr>
            <w:tcW w:w="339" w:type="dxa"/>
          </w:tcPr>
          <w:p w14:paraId="01436B7C" w14:textId="77777777" w:rsidR="0044442F" w:rsidRDefault="0044442F" w:rsidP="0006562F">
            <w:pPr>
              <w:pStyle w:val="TableParagraph"/>
              <w:spacing w:line="240" w:lineRule="exact"/>
              <w:ind w:left="102"/>
              <w:rPr>
                <w:b/>
                <w:sz w:val="21"/>
              </w:rPr>
            </w:pPr>
            <w:r>
              <w:rPr>
                <w:b/>
                <w:sz w:val="21"/>
              </w:rPr>
              <w:t>√</w:t>
            </w:r>
          </w:p>
        </w:tc>
        <w:tc>
          <w:tcPr>
            <w:tcW w:w="566" w:type="dxa"/>
          </w:tcPr>
          <w:p w14:paraId="127F13E5" w14:textId="77777777" w:rsidR="0044442F" w:rsidRDefault="0044442F" w:rsidP="0006562F">
            <w:pPr>
              <w:pStyle w:val="TableParagraph"/>
              <w:spacing w:line="240" w:lineRule="exact"/>
              <w:ind w:left="101"/>
              <w:rPr>
                <w:b/>
                <w:sz w:val="21"/>
              </w:rPr>
            </w:pPr>
            <w:r>
              <w:rPr>
                <w:b/>
                <w:sz w:val="21"/>
              </w:rPr>
              <w:t>√</w:t>
            </w:r>
          </w:p>
        </w:tc>
        <w:tc>
          <w:tcPr>
            <w:tcW w:w="566" w:type="dxa"/>
          </w:tcPr>
          <w:p w14:paraId="302AF33D" w14:textId="77777777" w:rsidR="0044442F" w:rsidRDefault="0044442F" w:rsidP="0006562F">
            <w:pPr>
              <w:pStyle w:val="TableParagraph"/>
              <w:spacing w:line="240" w:lineRule="exact"/>
              <w:ind w:left="100"/>
              <w:rPr>
                <w:b/>
                <w:sz w:val="21"/>
              </w:rPr>
            </w:pPr>
            <w:r>
              <w:rPr>
                <w:b/>
                <w:sz w:val="21"/>
              </w:rPr>
              <w:t>√</w:t>
            </w:r>
          </w:p>
        </w:tc>
        <w:tc>
          <w:tcPr>
            <w:tcW w:w="453" w:type="dxa"/>
          </w:tcPr>
          <w:p w14:paraId="7AC22F3B" w14:textId="77777777" w:rsidR="0044442F" w:rsidRDefault="0044442F" w:rsidP="0006562F">
            <w:pPr>
              <w:pStyle w:val="TableParagraph"/>
              <w:spacing w:line="240" w:lineRule="exact"/>
              <w:ind w:left="100"/>
              <w:rPr>
                <w:b/>
                <w:sz w:val="21"/>
              </w:rPr>
            </w:pPr>
          </w:p>
        </w:tc>
        <w:tc>
          <w:tcPr>
            <w:tcW w:w="565" w:type="dxa"/>
          </w:tcPr>
          <w:p w14:paraId="069AD83F" w14:textId="77777777" w:rsidR="0044442F" w:rsidRDefault="0044442F" w:rsidP="0006562F">
            <w:pPr>
              <w:pStyle w:val="TableParagraph"/>
              <w:spacing w:line="240" w:lineRule="exact"/>
              <w:ind w:left="100"/>
              <w:rPr>
                <w:b/>
                <w:sz w:val="21"/>
              </w:rPr>
            </w:pPr>
          </w:p>
        </w:tc>
        <w:tc>
          <w:tcPr>
            <w:tcW w:w="1243" w:type="dxa"/>
          </w:tcPr>
          <w:p w14:paraId="7D6690AC" w14:textId="77777777" w:rsidR="0044442F" w:rsidRDefault="0044442F" w:rsidP="0006562F">
            <w:pPr>
              <w:pStyle w:val="TableParagraph"/>
              <w:spacing w:line="240" w:lineRule="exact"/>
              <w:ind w:left="100"/>
              <w:rPr>
                <w:b/>
                <w:sz w:val="21"/>
              </w:rPr>
            </w:pPr>
          </w:p>
        </w:tc>
      </w:tr>
      <w:tr w:rsidR="0044442F" w14:paraId="295245FC"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54507419" w14:textId="77777777" w:rsidR="0044442F" w:rsidRPr="00F55A63" w:rsidRDefault="0044442F"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Faculty and Staff Performance Reviews</w:t>
            </w:r>
          </w:p>
        </w:tc>
        <w:tc>
          <w:tcPr>
            <w:tcW w:w="453" w:type="dxa"/>
            <w:tcBorders>
              <w:top w:val="single" w:sz="4" w:space="0" w:color="000000"/>
              <w:left w:val="single" w:sz="4" w:space="0" w:color="000000"/>
              <w:bottom w:val="single" w:sz="4" w:space="0" w:color="000000"/>
              <w:right w:val="single" w:sz="4" w:space="0" w:color="000000"/>
            </w:tcBorders>
          </w:tcPr>
          <w:p w14:paraId="2D82D187" w14:textId="77777777" w:rsidR="0044442F" w:rsidRDefault="0044442F"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0EACF7D8" w14:textId="77777777" w:rsidR="0044442F" w:rsidRDefault="0044442F"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1CACDE1B" w14:textId="77777777" w:rsidR="0044442F" w:rsidRDefault="0044442F"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2ED173F9" w14:textId="77777777" w:rsidR="0044442F" w:rsidRPr="00F55A63" w:rsidRDefault="0044442F" w:rsidP="0006562F">
            <w:pPr>
              <w:pStyle w:val="TableParagraph"/>
              <w:spacing w:line="240" w:lineRule="exact"/>
              <w:ind w:left="106"/>
              <w:rPr>
                <w:b/>
                <w:sz w:val="21"/>
              </w:rPr>
            </w:pPr>
          </w:p>
        </w:tc>
        <w:tc>
          <w:tcPr>
            <w:tcW w:w="453" w:type="dxa"/>
            <w:tcBorders>
              <w:top w:val="single" w:sz="4" w:space="0" w:color="000000"/>
              <w:left w:val="single" w:sz="4" w:space="0" w:color="000000"/>
              <w:bottom w:val="single" w:sz="4" w:space="0" w:color="000000"/>
              <w:right w:val="single" w:sz="4" w:space="0" w:color="000000"/>
            </w:tcBorders>
          </w:tcPr>
          <w:p w14:paraId="345AD9D8" w14:textId="77777777" w:rsidR="0044442F" w:rsidRPr="00F55A63" w:rsidRDefault="0044442F" w:rsidP="0006562F">
            <w:pPr>
              <w:pStyle w:val="TableParagraph"/>
              <w:spacing w:line="240" w:lineRule="exact"/>
              <w:ind w:left="105"/>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1C640AC3" w14:textId="77777777" w:rsidR="0044442F" w:rsidRDefault="0044442F"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4FDA5C5" w14:textId="77777777" w:rsidR="0044442F" w:rsidRPr="00F55A63" w:rsidRDefault="0044442F"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51CD429E" w14:textId="77777777" w:rsidR="0044442F" w:rsidRPr="00F55A63" w:rsidRDefault="0044442F"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4A818F40" w14:textId="77777777" w:rsidR="0044442F" w:rsidRPr="00F55A63" w:rsidRDefault="0044442F"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67615AA5" w14:textId="77777777" w:rsidR="0044442F" w:rsidRDefault="0044442F"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CDF6853" w14:textId="77777777" w:rsidR="0044442F" w:rsidRDefault="0044442F"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41B1FFB6" w14:textId="77777777" w:rsidR="0044442F" w:rsidRDefault="0044442F"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64ABAE80" w14:textId="77777777" w:rsidR="0044442F" w:rsidRDefault="0044442F" w:rsidP="0006562F">
            <w:pPr>
              <w:pStyle w:val="TableParagraph"/>
              <w:spacing w:line="240" w:lineRule="exact"/>
              <w:ind w:left="100"/>
              <w:rPr>
                <w:b/>
                <w:sz w:val="21"/>
              </w:rPr>
            </w:pPr>
          </w:p>
        </w:tc>
      </w:tr>
      <w:tr w:rsidR="0044442F" w14:paraId="13DEC7E5"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54539416" w14:textId="77777777" w:rsidR="0044442F" w:rsidRPr="00F55A63" w:rsidRDefault="0044442F"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Placement records of graduates</w:t>
            </w:r>
          </w:p>
        </w:tc>
        <w:tc>
          <w:tcPr>
            <w:tcW w:w="453" w:type="dxa"/>
            <w:tcBorders>
              <w:top w:val="single" w:sz="4" w:space="0" w:color="000000"/>
              <w:left w:val="single" w:sz="4" w:space="0" w:color="000000"/>
              <w:bottom w:val="single" w:sz="4" w:space="0" w:color="000000"/>
              <w:right w:val="single" w:sz="4" w:space="0" w:color="000000"/>
            </w:tcBorders>
          </w:tcPr>
          <w:p w14:paraId="2564EB08" w14:textId="77777777" w:rsidR="0044442F" w:rsidRDefault="0044442F"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2B995FFC" w14:textId="77777777" w:rsidR="0044442F" w:rsidRDefault="0044442F"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3604045D" w14:textId="77777777" w:rsidR="0044442F" w:rsidRDefault="0044442F"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53283801" w14:textId="77777777" w:rsidR="0044442F" w:rsidRDefault="0044442F"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48F95E7F" w14:textId="77777777" w:rsidR="0044442F" w:rsidRDefault="0044442F"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21AB09B4" w14:textId="77777777" w:rsidR="0044442F" w:rsidRPr="00F55A63" w:rsidRDefault="0044442F" w:rsidP="0006562F">
            <w:pPr>
              <w:pStyle w:val="TableParagraph"/>
              <w:spacing w:line="240" w:lineRule="exact"/>
              <w:ind w:left="104"/>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399FF085" w14:textId="77777777" w:rsidR="0044442F" w:rsidRPr="00F55A63" w:rsidRDefault="0044442F" w:rsidP="0006562F">
            <w:pPr>
              <w:pStyle w:val="TableParagraph"/>
              <w:spacing w:line="240" w:lineRule="exact"/>
              <w:ind w:left="103"/>
              <w:rPr>
                <w:b/>
                <w:sz w:val="21"/>
              </w:rPr>
            </w:pPr>
          </w:p>
        </w:tc>
        <w:tc>
          <w:tcPr>
            <w:tcW w:w="339" w:type="dxa"/>
            <w:tcBorders>
              <w:top w:val="single" w:sz="4" w:space="0" w:color="000000"/>
              <w:left w:val="single" w:sz="4" w:space="0" w:color="000000"/>
              <w:bottom w:val="single" w:sz="4" w:space="0" w:color="000000"/>
              <w:right w:val="single" w:sz="4" w:space="0" w:color="000000"/>
            </w:tcBorders>
          </w:tcPr>
          <w:p w14:paraId="47DAE5A6" w14:textId="77777777" w:rsidR="0044442F" w:rsidRPr="00F55A63" w:rsidRDefault="0044442F" w:rsidP="0006562F">
            <w:pPr>
              <w:pStyle w:val="TableParagraph"/>
              <w:spacing w:line="240" w:lineRule="exact"/>
              <w:ind w:left="102"/>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33A8E826" w14:textId="77777777" w:rsidR="0044442F" w:rsidRPr="00F55A63" w:rsidRDefault="0044442F" w:rsidP="0006562F">
            <w:pPr>
              <w:pStyle w:val="TableParagraph"/>
              <w:spacing w:line="240" w:lineRule="exact"/>
              <w:ind w:left="101"/>
              <w:rPr>
                <w:b/>
                <w:sz w:val="21"/>
              </w:rPr>
            </w:pPr>
          </w:p>
        </w:tc>
        <w:tc>
          <w:tcPr>
            <w:tcW w:w="566" w:type="dxa"/>
            <w:tcBorders>
              <w:top w:val="single" w:sz="4" w:space="0" w:color="000000"/>
              <w:left w:val="single" w:sz="4" w:space="0" w:color="000000"/>
              <w:bottom w:val="single" w:sz="4" w:space="0" w:color="000000"/>
              <w:right w:val="single" w:sz="4" w:space="0" w:color="000000"/>
            </w:tcBorders>
          </w:tcPr>
          <w:p w14:paraId="71DEC149" w14:textId="77777777" w:rsidR="0044442F" w:rsidRDefault="0044442F"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09A9F24D" w14:textId="77777777" w:rsidR="0044442F" w:rsidRDefault="0044442F"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57C13349" w14:textId="77777777" w:rsidR="0044442F" w:rsidRDefault="0044442F" w:rsidP="0006562F">
            <w:pPr>
              <w:pStyle w:val="TableParagraph"/>
              <w:spacing w:line="240" w:lineRule="exact"/>
              <w:ind w:left="100"/>
              <w:rPr>
                <w:b/>
                <w:sz w:val="21"/>
              </w:rPr>
            </w:pPr>
            <w:r>
              <w:rPr>
                <w:b/>
                <w:sz w:val="21"/>
              </w:rPr>
              <w:t>√</w:t>
            </w:r>
          </w:p>
        </w:tc>
        <w:tc>
          <w:tcPr>
            <w:tcW w:w="1243" w:type="dxa"/>
            <w:tcBorders>
              <w:top w:val="single" w:sz="4" w:space="0" w:color="000000"/>
              <w:left w:val="single" w:sz="4" w:space="0" w:color="000000"/>
              <w:bottom w:val="single" w:sz="4" w:space="0" w:color="000000"/>
              <w:right w:val="single" w:sz="4" w:space="0" w:color="000000"/>
            </w:tcBorders>
          </w:tcPr>
          <w:p w14:paraId="29D96404" w14:textId="77777777" w:rsidR="0044442F" w:rsidRDefault="0044442F" w:rsidP="0006562F">
            <w:pPr>
              <w:pStyle w:val="TableParagraph"/>
              <w:spacing w:line="240" w:lineRule="exact"/>
              <w:ind w:left="100"/>
              <w:rPr>
                <w:b/>
                <w:sz w:val="21"/>
              </w:rPr>
            </w:pPr>
            <w:r>
              <w:rPr>
                <w:b/>
                <w:sz w:val="21"/>
              </w:rPr>
              <w:t>√</w:t>
            </w:r>
          </w:p>
        </w:tc>
      </w:tr>
      <w:tr w:rsidR="0044442F" w14:paraId="6C88CE49" w14:textId="77777777" w:rsidTr="0006562F">
        <w:trPr>
          <w:trHeight w:val="408"/>
        </w:trPr>
        <w:tc>
          <w:tcPr>
            <w:tcW w:w="2030" w:type="dxa"/>
            <w:tcBorders>
              <w:top w:val="single" w:sz="4" w:space="0" w:color="000000"/>
              <w:left w:val="single" w:sz="4" w:space="0" w:color="000000"/>
              <w:bottom w:val="single" w:sz="4" w:space="0" w:color="000000"/>
              <w:right w:val="single" w:sz="4" w:space="0" w:color="000000"/>
            </w:tcBorders>
            <w:vAlign w:val="center"/>
          </w:tcPr>
          <w:p w14:paraId="64A758E2" w14:textId="77777777" w:rsidR="0044442F" w:rsidRPr="00F55A63" w:rsidRDefault="0044442F" w:rsidP="0006562F">
            <w:pPr>
              <w:pStyle w:val="TableParagraph"/>
              <w:spacing w:before="1" w:line="229" w:lineRule="exact"/>
              <w:ind w:left="107"/>
              <w:rPr>
                <w:rFonts w:ascii="Verdana" w:hAnsi="Verdana"/>
                <w:color w:val="666666"/>
                <w:sz w:val="17"/>
                <w:szCs w:val="17"/>
              </w:rPr>
            </w:pPr>
            <w:r>
              <w:rPr>
                <w:rFonts w:ascii="Verdana" w:hAnsi="Verdana"/>
                <w:color w:val="666666"/>
                <w:sz w:val="17"/>
                <w:szCs w:val="17"/>
                <w:shd w:val="clear" w:color="auto" w:fill="FFFFFF"/>
              </w:rPr>
              <w:t>Transcript Analysis</w:t>
            </w:r>
            <w:r>
              <w:rPr>
                <w:rFonts w:ascii="Verdana" w:hAnsi="Verdana"/>
                <w:color w:val="666666"/>
                <w:sz w:val="17"/>
                <w:szCs w:val="17"/>
              </w:rPr>
              <w:t>)</w:t>
            </w:r>
          </w:p>
        </w:tc>
        <w:tc>
          <w:tcPr>
            <w:tcW w:w="453" w:type="dxa"/>
            <w:tcBorders>
              <w:top w:val="single" w:sz="4" w:space="0" w:color="000000"/>
              <w:left w:val="single" w:sz="4" w:space="0" w:color="000000"/>
              <w:bottom w:val="single" w:sz="4" w:space="0" w:color="000000"/>
              <w:right w:val="single" w:sz="4" w:space="0" w:color="000000"/>
            </w:tcBorders>
          </w:tcPr>
          <w:p w14:paraId="0309B4E4" w14:textId="77777777" w:rsidR="0044442F" w:rsidRDefault="0044442F" w:rsidP="0006562F">
            <w:pPr>
              <w:pStyle w:val="TableParagraph"/>
              <w:spacing w:line="240" w:lineRule="exact"/>
              <w:ind w:left="105"/>
              <w:rPr>
                <w:b/>
                <w:sz w:val="21"/>
              </w:rPr>
            </w:pPr>
            <w:r>
              <w:rPr>
                <w:b/>
                <w:sz w:val="21"/>
              </w:rPr>
              <w:t>√</w:t>
            </w:r>
          </w:p>
        </w:tc>
        <w:tc>
          <w:tcPr>
            <w:tcW w:w="343" w:type="dxa"/>
            <w:tcBorders>
              <w:top w:val="single" w:sz="4" w:space="0" w:color="000000"/>
              <w:left w:val="single" w:sz="4" w:space="0" w:color="000000"/>
              <w:bottom w:val="single" w:sz="4" w:space="0" w:color="000000"/>
              <w:right w:val="single" w:sz="4" w:space="0" w:color="000000"/>
            </w:tcBorders>
          </w:tcPr>
          <w:p w14:paraId="266D39B0" w14:textId="77777777" w:rsidR="0044442F" w:rsidRDefault="0044442F" w:rsidP="0006562F">
            <w:pPr>
              <w:pStyle w:val="TableParagraph"/>
              <w:spacing w:line="240" w:lineRule="exact"/>
              <w:ind w:left="107"/>
              <w:rPr>
                <w:b/>
                <w:sz w:val="21"/>
              </w:rPr>
            </w:pPr>
            <w:r>
              <w:rPr>
                <w:b/>
                <w:sz w:val="21"/>
              </w:rPr>
              <w:t>√</w:t>
            </w:r>
          </w:p>
        </w:tc>
        <w:tc>
          <w:tcPr>
            <w:tcW w:w="449" w:type="dxa"/>
            <w:tcBorders>
              <w:top w:val="single" w:sz="4" w:space="0" w:color="000000"/>
              <w:left w:val="single" w:sz="4" w:space="0" w:color="000000"/>
              <w:bottom w:val="single" w:sz="4" w:space="0" w:color="000000"/>
              <w:right w:val="single" w:sz="4" w:space="0" w:color="000000"/>
            </w:tcBorders>
          </w:tcPr>
          <w:p w14:paraId="474AEAE2" w14:textId="77777777" w:rsidR="0044442F" w:rsidRDefault="0044442F"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2021B7B2" w14:textId="77777777" w:rsidR="0044442F" w:rsidRDefault="0044442F" w:rsidP="0006562F">
            <w:pPr>
              <w:pStyle w:val="TableParagraph"/>
              <w:spacing w:line="240" w:lineRule="exact"/>
              <w:ind w:left="106"/>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4890E81A" w14:textId="77777777" w:rsidR="0044442F" w:rsidRDefault="0044442F" w:rsidP="0006562F">
            <w:pPr>
              <w:pStyle w:val="TableParagraph"/>
              <w:spacing w:line="240" w:lineRule="exact"/>
              <w:ind w:left="105"/>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7A250F60" w14:textId="77777777" w:rsidR="0044442F" w:rsidRDefault="0044442F" w:rsidP="0006562F">
            <w:pPr>
              <w:pStyle w:val="TableParagraph"/>
              <w:spacing w:line="240" w:lineRule="exact"/>
              <w:ind w:left="104"/>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7ACBBF39" w14:textId="77777777" w:rsidR="0044442F" w:rsidRDefault="0044442F" w:rsidP="0006562F">
            <w:pPr>
              <w:pStyle w:val="TableParagraph"/>
              <w:spacing w:line="240" w:lineRule="exact"/>
              <w:ind w:left="103"/>
              <w:rPr>
                <w:b/>
                <w:sz w:val="21"/>
              </w:rPr>
            </w:pPr>
            <w:r>
              <w:rPr>
                <w:b/>
                <w:sz w:val="21"/>
              </w:rPr>
              <w:t>√</w:t>
            </w:r>
          </w:p>
        </w:tc>
        <w:tc>
          <w:tcPr>
            <w:tcW w:w="339" w:type="dxa"/>
            <w:tcBorders>
              <w:top w:val="single" w:sz="4" w:space="0" w:color="000000"/>
              <w:left w:val="single" w:sz="4" w:space="0" w:color="000000"/>
              <w:bottom w:val="single" w:sz="4" w:space="0" w:color="000000"/>
              <w:right w:val="single" w:sz="4" w:space="0" w:color="000000"/>
            </w:tcBorders>
          </w:tcPr>
          <w:p w14:paraId="7573D687" w14:textId="77777777" w:rsidR="0044442F" w:rsidRDefault="0044442F" w:rsidP="0006562F">
            <w:pPr>
              <w:pStyle w:val="TableParagraph"/>
              <w:spacing w:line="240" w:lineRule="exact"/>
              <w:ind w:left="102"/>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77F9FDBD" w14:textId="77777777" w:rsidR="0044442F" w:rsidRDefault="0044442F" w:rsidP="0006562F">
            <w:pPr>
              <w:pStyle w:val="TableParagraph"/>
              <w:spacing w:line="240" w:lineRule="exact"/>
              <w:ind w:left="101"/>
              <w:rPr>
                <w:b/>
                <w:sz w:val="21"/>
              </w:rPr>
            </w:pPr>
            <w:r>
              <w:rPr>
                <w:b/>
                <w:sz w:val="21"/>
              </w:rPr>
              <w:t>√</w:t>
            </w:r>
          </w:p>
        </w:tc>
        <w:tc>
          <w:tcPr>
            <w:tcW w:w="566" w:type="dxa"/>
            <w:tcBorders>
              <w:top w:val="single" w:sz="4" w:space="0" w:color="000000"/>
              <w:left w:val="single" w:sz="4" w:space="0" w:color="000000"/>
              <w:bottom w:val="single" w:sz="4" w:space="0" w:color="000000"/>
              <w:right w:val="single" w:sz="4" w:space="0" w:color="000000"/>
            </w:tcBorders>
          </w:tcPr>
          <w:p w14:paraId="4C882FE0" w14:textId="77777777" w:rsidR="0044442F" w:rsidRDefault="0044442F" w:rsidP="0006562F">
            <w:pPr>
              <w:pStyle w:val="TableParagraph"/>
              <w:spacing w:line="240" w:lineRule="exact"/>
              <w:ind w:left="100"/>
              <w:rPr>
                <w:b/>
                <w:sz w:val="21"/>
              </w:rPr>
            </w:pPr>
            <w:r>
              <w:rPr>
                <w:b/>
                <w:sz w:val="21"/>
              </w:rPr>
              <w:t>√</w:t>
            </w:r>
          </w:p>
        </w:tc>
        <w:tc>
          <w:tcPr>
            <w:tcW w:w="453" w:type="dxa"/>
            <w:tcBorders>
              <w:top w:val="single" w:sz="4" w:space="0" w:color="000000"/>
              <w:left w:val="single" w:sz="4" w:space="0" w:color="000000"/>
              <w:bottom w:val="single" w:sz="4" w:space="0" w:color="000000"/>
              <w:right w:val="single" w:sz="4" w:space="0" w:color="000000"/>
            </w:tcBorders>
          </w:tcPr>
          <w:p w14:paraId="1FA173BA" w14:textId="77777777" w:rsidR="0044442F" w:rsidRDefault="0044442F" w:rsidP="0006562F">
            <w:pPr>
              <w:pStyle w:val="TableParagraph"/>
              <w:spacing w:line="240" w:lineRule="exact"/>
              <w:ind w:left="100"/>
              <w:rPr>
                <w:b/>
                <w:sz w:val="21"/>
              </w:rPr>
            </w:pPr>
          </w:p>
        </w:tc>
        <w:tc>
          <w:tcPr>
            <w:tcW w:w="565" w:type="dxa"/>
            <w:tcBorders>
              <w:top w:val="single" w:sz="4" w:space="0" w:color="000000"/>
              <w:left w:val="single" w:sz="4" w:space="0" w:color="000000"/>
              <w:bottom w:val="single" w:sz="4" w:space="0" w:color="000000"/>
              <w:right w:val="single" w:sz="4" w:space="0" w:color="000000"/>
            </w:tcBorders>
          </w:tcPr>
          <w:p w14:paraId="0FE167C3" w14:textId="77777777" w:rsidR="0044442F" w:rsidRDefault="0044442F" w:rsidP="0006562F">
            <w:pPr>
              <w:pStyle w:val="TableParagraph"/>
              <w:spacing w:line="240" w:lineRule="exact"/>
              <w:ind w:left="100"/>
              <w:rPr>
                <w:b/>
                <w:sz w:val="21"/>
              </w:rPr>
            </w:pPr>
          </w:p>
        </w:tc>
        <w:tc>
          <w:tcPr>
            <w:tcW w:w="1243" w:type="dxa"/>
            <w:tcBorders>
              <w:top w:val="single" w:sz="4" w:space="0" w:color="000000"/>
              <w:left w:val="single" w:sz="4" w:space="0" w:color="000000"/>
              <w:bottom w:val="single" w:sz="4" w:space="0" w:color="000000"/>
              <w:right w:val="single" w:sz="4" w:space="0" w:color="000000"/>
            </w:tcBorders>
          </w:tcPr>
          <w:p w14:paraId="5556585D" w14:textId="77777777" w:rsidR="0044442F" w:rsidRDefault="0044442F" w:rsidP="0006562F">
            <w:pPr>
              <w:pStyle w:val="TableParagraph"/>
              <w:spacing w:line="240" w:lineRule="exact"/>
              <w:ind w:left="100"/>
              <w:rPr>
                <w:b/>
                <w:sz w:val="21"/>
              </w:rPr>
            </w:pPr>
          </w:p>
        </w:tc>
      </w:tr>
    </w:tbl>
    <w:p w14:paraId="1061D5DE" w14:textId="77777777" w:rsidR="0044442F" w:rsidRDefault="0044442F" w:rsidP="0044442F">
      <w:pPr>
        <w:rPr>
          <w:b/>
          <w:sz w:val="24"/>
        </w:rPr>
      </w:pPr>
    </w:p>
    <w:p w14:paraId="14565994" w14:textId="77777777" w:rsidR="0044442F" w:rsidRDefault="0044442F" w:rsidP="0044442F">
      <w:pPr>
        <w:ind w:left="1100"/>
        <w:rPr>
          <w:b/>
          <w:sz w:val="24"/>
        </w:rPr>
      </w:pPr>
    </w:p>
    <w:p w14:paraId="4FB73185" w14:textId="77777777" w:rsidR="0044442F" w:rsidRDefault="0044442F" w:rsidP="0044442F">
      <w:pPr>
        <w:rPr>
          <w:b/>
          <w:sz w:val="24"/>
        </w:rPr>
      </w:pPr>
    </w:p>
    <w:p w14:paraId="41F3A258" w14:textId="77777777" w:rsidR="0044442F" w:rsidRDefault="0044442F" w:rsidP="0044442F">
      <w:pPr>
        <w:ind w:firstLine="720"/>
        <w:rPr>
          <w:b/>
          <w:sz w:val="24"/>
        </w:rPr>
      </w:pPr>
      <w:r>
        <w:rPr>
          <w:b/>
          <w:sz w:val="24"/>
        </w:rPr>
        <w:t>Role &amp; Competency Matrix</w:t>
      </w:r>
    </w:p>
    <w:tbl>
      <w:tblPr>
        <w:tblpPr w:leftFromText="180" w:rightFromText="180" w:vertAnchor="text" w:horzAnchor="page" w:tblpX="737" w:tblpY="192"/>
        <w:tblW w:w="10232" w:type="dxa"/>
        <w:tblLayout w:type="fixed"/>
        <w:tblLook w:val="04A0" w:firstRow="1" w:lastRow="0" w:firstColumn="1" w:lastColumn="0" w:noHBand="0" w:noVBand="1"/>
      </w:tblPr>
      <w:tblGrid>
        <w:gridCol w:w="4545"/>
        <w:gridCol w:w="1625"/>
        <w:gridCol w:w="1546"/>
        <w:gridCol w:w="1258"/>
        <w:gridCol w:w="1258"/>
      </w:tblGrid>
      <w:tr w:rsidR="0044442F" w:rsidRPr="004F65F7" w14:paraId="01D93FD7" w14:textId="77777777" w:rsidTr="002E4C03">
        <w:trPr>
          <w:trHeight w:val="1359"/>
        </w:trPr>
        <w:tc>
          <w:tcPr>
            <w:tcW w:w="4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7DA71" w14:textId="77777777" w:rsidR="0044442F" w:rsidRPr="002E4C03" w:rsidRDefault="0044442F" w:rsidP="002E4C03">
            <w:pPr>
              <w:rPr>
                <w:sz w:val="24"/>
                <w:szCs w:val="24"/>
              </w:rPr>
            </w:pPr>
            <w:r w:rsidRPr="002E4C03">
              <w:rPr>
                <w:sz w:val="24"/>
                <w:szCs w:val="24"/>
              </w:rPr>
              <w:t> Attributes</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5473FE09" w14:textId="77777777" w:rsidR="0044442F" w:rsidRPr="002E4C03" w:rsidRDefault="0044442F" w:rsidP="002E4C03">
            <w:pPr>
              <w:spacing w:line="240" w:lineRule="atLeast"/>
              <w:rPr>
                <w:sz w:val="24"/>
                <w:szCs w:val="24"/>
              </w:rPr>
            </w:pPr>
            <w:r w:rsidRPr="002E4C03">
              <w:rPr>
                <w:sz w:val="24"/>
                <w:szCs w:val="24"/>
              </w:rPr>
              <w:t>Management Trainee - Export and Import Division</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00E58913" w14:textId="77777777" w:rsidR="0044442F" w:rsidRPr="002E4C03" w:rsidRDefault="0044442F" w:rsidP="002E4C03">
            <w:pPr>
              <w:spacing w:line="240" w:lineRule="atLeast"/>
              <w:rPr>
                <w:sz w:val="24"/>
                <w:szCs w:val="24"/>
              </w:rPr>
            </w:pPr>
            <w:r w:rsidRPr="002E4C03">
              <w:rPr>
                <w:sz w:val="24"/>
                <w:szCs w:val="24"/>
              </w:rPr>
              <w:t>Tax Consultant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0C83D4D" w14:textId="77777777" w:rsidR="0044442F" w:rsidRPr="002E4C03" w:rsidRDefault="0044442F" w:rsidP="002E4C03">
            <w:pPr>
              <w:spacing w:line="240" w:lineRule="atLeast"/>
              <w:rPr>
                <w:sz w:val="24"/>
                <w:szCs w:val="24"/>
              </w:rPr>
            </w:pPr>
            <w:r w:rsidRPr="002E4C03">
              <w:rPr>
                <w:sz w:val="24"/>
                <w:szCs w:val="24"/>
              </w:rPr>
              <w:t xml:space="preserve">Management Trainee- HR /Recruitment / Talent </w:t>
            </w:r>
            <w:proofErr w:type="spellStart"/>
            <w:r w:rsidRPr="002E4C03">
              <w:rPr>
                <w:sz w:val="24"/>
                <w:szCs w:val="24"/>
              </w:rPr>
              <w:t>Acqui</w:t>
            </w:r>
            <w:proofErr w:type="spellEnd"/>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CE46A93" w14:textId="77777777" w:rsidR="0044442F" w:rsidRPr="002E4C03" w:rsidRDefault="0044442F" w:rsidP="002E4C03">
            <w:pPr>
              <w:spacing w:line="240" w:lineRule="atLeast"/>
              <w:rPr>
                <w:sz w:val="24"/>
                <w:szCs w:val="24"/>
              </w:rPr>
            </w:pPr>
            <w:r w:rsidRPr="002E4C03">
              <w:rPr>
                <w:sz w:val="24"/>
                <w:szCs w:val="24"/>
              </w:rPr>
              <w:t>Research Analyst</w:t>
            </w:r>
          </w:p>
        </w:tc>
      </w:tr>
      <w:tr w:rsidR="0044442F" w:rsidRPr="004F65F7" w14:paraId="255AA581" w14:textId="77777777" w:rsidTr="002E4C03">
        <w:trPr>
          <w:trHeight w:val="755"/>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0672C94D" w14:textId="77777777" w:rsidR="0044442F" w:rsidRPr="002E4C03" w:rsidRDefault="0044442F" w:rsidP="002E4C03">
            <w:pPr>
              <w:rPr>
                <w:sz w:val="24"/>
                <w:szCs w:val="24"/>
              </w:rPr>
            </w:pPr>
            <w:r w:rsidRPr="002E4C03">
              <w:rPr>
                <w:sz w:val="24"/>
                <w:szCs w:val="24"/>
              </w:rPr>
              <w:t>Apply discipline knowledge, principles and concepts</w:t>
            </w:r>
          </w:p>
        </w:tc>
        <w:tc>
          <w:tcPr>
            <w:tcW w:w="1625" w:type="dxa"/>
            <w:tcBorders>
              <w:top w:val="nil"/>
              <w:left w:val="nil"/>
              <w:bottom w:val="single" w:sz="4" w:space="0" w:color="auto"/>
              <w:right w:val="single" w:sz="4" w:space="0" w:color="auto"/>
            </w:tcBorders>
            <w:shd w:val="clear" w:color="auto" w:fill="auto"/>
            <w:noWrap/>
            <w:vAlign w:val="bottom"/>
            <w:hideMark/>
          </w:tcPr>
          <w:p w14:paraId="7CA154EB"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5443AE90" w14:textId="77777777" w:rsidR="0044442F" w:rsidRPr="002E4C03" w:rsidRDefault="0044442F" w:rsidP="002E4C03">
            <w:pPr>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38CB28A" w14:textId="77777777" w:rsidR="0044442F" w:rsidRPr="002E4C03" w:rsidRDefault="0044442F" w:rsidP="002E4C03">
            <w:pPr>
              <w:rPr>
                <w:sz w:val="24"/>
                <w:szCs w:val="24"/>
              </w:rPr>
            </w:pPr>
            <w:r w:rsidRPr="002E4C03">
              <w:rPr>
                <w:sz w:val="24"/>
                <w:szCs w:val="24"/>
              </w:rPr>
              <w:t>Intermediate</w:t>
            </w:r>
          </w:p>
        </w:tc>
        <w:tc>
          <w:tcPr>
            <w:tcW w:w="1258" w:type="dxa"/>
            <w:tcBorders>
              <w:top w:val="nil"/>
              <w:left w:val="nil"/>
              <w:bottom w:val="single" w:sz="4" w:space="0" w:color="auto"/>
              <w:right w:val="single" w:sz="4" w:space="0" w:color="auto"/>
            </w:tcBorders>
            <w:shd w:val="clear" w:color="auto" w:fill="auto"/>
            <w:noWrap/>
            <w:vAlign w:val="bottom"/>
            <w:hideMark/>
          </w:tcPr>
          <w:p w14:paraId="07AA2503" w14:textId="77777777" w:rsidR="0044442F" w:rsidRPr="002E4C03" w:rsidRDefault="0044442F" w:rsidP="002E4C03">
            <w:pPr>
              <w:rPr>
                <w:sz w:val="24"/>
                <w:szCs w:val="24"/>
              </w:rPr>
            </w:pPr>
            <w:r w:rsidRPr="002E4C03">
              <w:rPr>
                <w:sz w:val="24"/>
                <w:szCs w:val="24"/>
              </w:rPr>
              <w:t>Intermediate</w:t>
            </w:r>
          </w:p>
        </w:tc>
      </w:tr>
      <w:tr w:rsidR="0044442F" w:rsidRPr="004F65F7" w14:paraId="243D2202" w14:textId="77777777" w:rsidTr="002E4C03">
        <w:trPr>
          <w:trHeight w:val="740"/>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218C0F4C" w14:textId="77777777" w:rsidR="0044442F" w:rsidRPr="002E4C03" w:rsidRDefault="0044442F" w:rsidP="002E4C03">
            <w:pPr>
              <w:spacing w:line="240" w:lineRule="atLeast"/>
              <w:rPr>
                <w:sz w:val="24"/>
                <w:szCs w:val="24"/>
              </w:rPr>
            </w:pPr>
            <w:r w:rsidRPr="002E4C03">
              <w:rPr>
                <w:sz w:val="24"/>
                <w:szCs w:val="24"/>
              </w:rPr>
              <w:t>Extend the boundaries of knowledge through research</w:t>
            </w:r>
          </w:p>
        </w:tc>
        <w:tc>
          <w:tcPr>
            <w:tcW w:w="1625" w:type="dxa"/>
            <w:tcBorders>
              <w:top w:val="nil"/>
              <w:left w:val="nil"/>
              <w:bottom w:val="single" w:sz="4" w:space="0" w:color="auto"/>
              <w:right w:val="single" w:sz="4" w:space="0" w:color="auto"/>
            </w:tcBorders>
            <w:shd w:val="clear" w:color="auto" w:fill="auto"/>
            <w:noWrap/>
            <w:vAlign w:val="bottom"/>
            <w:hideMark/>
          </w:tcPr>
          <w:p w14:paraId="15338A63"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7550BF25"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5C1DDB6"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69635EEA" w14:textId="77777777" w:rsidR="0044442F" w:rsidRPr="002E4C03" w:rsidRDefault="0044442F" w:rsidP="002E4C03">
            <w:pPr>
              <w:spacing w:line="240" w:lineRule="atLeast"/>
              <w:rPr>
                <w:sz w:val="24"/>
                <w:szCs w:val="24"/>
              </w:rPr>
            </w:pPr>
            <w:r w:rsidRPr="002E4C03">
              <w:rPr>
                <w:sz w:val="24"/>
                <w:szCs w:val="24"/>
              </w:rPr>
              <w:t>Advanced</w:t>
            </w:r>
          </w:p>
        </w:tc>
      </w:tr>
      <w:tr w:rsidR="0044442F" w:rsidRPr="004F65F7" w14:paraId="19C6E0CF" w14:textId="77777777" w:rsidTr="002E4C03">
        <w:trPr>
          <w:trHeight w:val="302"/>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584E68E3" w14:textId="77777777" w:rsidR="0044442F" w:rsidRPr="002E4C03" w:rsidRDefault="0044442F" w:rsidP="002E4C03">
            <w:pPr>
              <w:spacing w:line="240" w:lineRule="atLeast"/>
              <w:rPr>
                <w:sz w:val="24"/>
                <w:szCs w:val="24"/>
              </w:rPr>
            </w:pPr>
            <w:r w:rsidRPr="002E4C03">
              <w:rPr>
                <w:sz w:val="24"/>
                <w:szCs w:val="24"/>
              </w:rPr>
              <w:t>Digitally literate</w:t>
            </w:r>
          </w:p>
        </w:tc>
        <w:tc>
          <w:tcPr>
            <w:tcW w:w="1625" w:type="dxa"/>
            <w:tcBorders>
              <w:top w:val="nil"/>
              <w:left w:val="nil"/>
              <w:bottom w:val="single" w:sz="4" w:space="0" w:color="auto"/>
              <w:right w:val="single" w:sz="4" w:space="0" w:color="auto"/>
            </w:tcBorders>
            <w:shd w:val="clear" w:color="auto" w:fill="auto"/>
            <w:noWrap/>
            <w:vAlign w:val="bottom"/>
            <w:hideMark/>
          </w:tcPr>
          <w:p w14:paraId="531AB537"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42A6D646"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577065C"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23BC37A" w14:textId="77777777" w:rsidR="0044442F" w:rsidRPr="002E4C03" w:rsidRDefault="0044442F" w:rsidP="002E4C03">
            <w:pPr>
              <w:spacing w:line="240" w:lineRule="atLeast"/>
              <w:rPr>
                <w:sz w:val="24"/>
                <w:szCs w:val="24"/>
              </w:rPr>
            </w:pPr>
            <w:r w:rsidRPr="002E4C03">
              <w:rPr>
                <w:sz w:val="24"/>
                <w:szCs w:val="24"/>
              </w:rPr>
              <w:t>Advanced</w:t>
            </w:r>
          </w:p>
        </w:tc>
      </w:tr>
      <w:tr w:rsidR="0044442F" w:rsidRPr="004F65F7" w14:paraId="37A7BB0D" w14:textId="77777777" w:rsidTr="002E4C03">
        <w:trPr>
          <w:trHeight w:val="665"/>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7DAB3598" w14:textId="77777777" w:rsidR="0044442F" w:rsidRPr="002E4C03" w:rsidRDefault="0044442F" w:rsidP="002E4C03">
            <w:pPr>
              <w:spacing w:line="240" w:lineRule="atLeast"/>
              <w:rPr>
                <w:sz w:val="24"/>
                <w:szCs w:val="24"/>
              </w:rPr>
            </w:pPr>
            <w:r w:rsidRPr="002E4C03">
              <w:rPr>
                <w:sz w:val="24"/>
                <w:szCs w:val="24"/>
              </w:rPr>
              <w:t xml:space="preserve">Access, evaluate and </w:t>
            </w:r>
            <w:proofErr w:type="spellStart"/>
            <w:r w:rsidRPr="002E4C03">
              <w:rPr>
                <w:sz w:val="24"/>
                <w:szCs w:val="24"/>
              </w:rPr>
              <w:t>synthesise</w:t>
            </w:r>
            <w:proofErr w:type="spellEnd"/>
            <w:r w:rsidRPr="002E4C03">
              <w:rPr>
                <w:sz w:val="24"/>
                <w:szCs w:val="24"/>
              </w:rPr>
              <w:t xml:space="preserve"> information</w:t>
            </w:r>
          </w:p>
        </w:tc>
        <w:tc>
          <w:tcPr>
            <w:tcW w:w="1625" w:type="dxa"/>
            <w:tcBorders>
              <w:top w:val="nil"/>
              <w:left w:val="nil"/>
              <w:bottom w:val="single" w:sz="4" w:space="0" w:color="auto"/>
              <w:right w:val="single" w:sz="4" w:space="0" w:color="auto"/>
            </w:tcBorders>
            <w:shd w:val="clear" w:color="auto" w:fill="auto"/>
            <w:noWrap/>
            <w:vAlign w:val="bottom"/>
            <w:hideMark/>
          </w:tcPr>
          <w:p w14:paraId="2C34049A" w14:textId="77777777" w:rsidR="0044442F" w:rsidRPr="002E4C03" w:rsidRDefault="0044442F" w:rsidP="002E4C03">
            <w:pPr>
              <w:spacing w:line="240" w:lineRule="atLeast"/>
              <w:rPr>
                <w:sz w:val="24"/>
                <w:szCs w:val="24"/>
              </w:rPr>
            </w:pPr>
            <w:r w:rsidRPr="002E4C0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62A14F80"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173CD3F"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295CB5F"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46DE87D2" w14:textId="77777777" w:rsidTr="002E4C03">
        <w:trPr>
          <w:trHeight w:val="483"/>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38BFBCC3" w14:textId="77777777" w:rsidR="0044442F" w:rsidRPr="002E4C03" w:rsidRDefault="0044442F" w:rsidP="002E4C03">
            <w:pPr>
              <w:spacing w:line="240" w:lineRule="atLeast"/>
              <w:rPr>
                <w:sz w:val="24"/>
                <w:szCs w:val="24"/>
              </w:rPr>
            </w:pPr>
            <w:r w:rsidRPr="002E4C03">
              <w:rPr>
                <w:sz w:val="24"/>
                <w:szCs w:val="24"/>
              </w:rPr>
              <w:t>Communicate effectively</w:t>
            </w:r>
          </w:p>
        </w:tc>
        <w:tc>
          <w:tcPr>
            <w:tcW w:w="1625" w:type="dxa"/>
            <w:tcBorders>
              <w:top w:val="nil"/>
              <w:left w:val="nil"/>
              <w:bottom w:val="single" w:sz="4" w:space="0" w:color="auto"/>
              <w:right w:val="single" w:sz="4" w:space="0" w:color="auto"/>
            </w:tcBorders>
            <w:shd w:val="clear" w:color="auto" w:fill="auto"/>
            <w:noWrap/>
            <w:vAlign w:val="bottom"/>
            <w:hideMark/>
          </w:tcPr>
          <w:p w14:paraId="2EB952EB" w14:textId="77777777" w:rsidR="0044442F" w:rsidRPr="002E4C03" w:rsidRDefault="0044442F" w:rsidP="002E4C03">
            <w:pPr>
              <w:spacing w:line="240" w:lineRule="atLeast"/>
              <w:rPr>
                <w:sz w:val="24"/>
                <w:szCs w:val="24"/>
              </w:rPr>
            </w:pPr>
            <w:r w:rsidRPr="002E4C0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16AEBF31"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8E968A8"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3D60D52A"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0A5CB43E" w14:textId="77777777" w:rsidTr="002E4C03">
        <w:trPr>
          <w:trHeight w:val="785"/>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620D5BC7" w14:textId="77777777" w:rsidR="0044442F" w:rsidRPr="002E4C03" w:rsidRDefault="0044442F" w:rsidP="002E4C03">
            <w:pPr>
              <w:spacing w:line="240" w:lineRule="atLeast"/>
              <w:rPr>
                <w:sz w:val="24"/>
                <w:szCs w:val="24"/>
              </w:rPr>
            </w:pPr>
            <w:r w:rsidRPr="002E4C03">
              <w:rPr>
                <w:sz w:val="24"/>
                <w:szCs w:val="24"/>
              </w:rPr>
              <w:t>Demonstrate leadership and professional behaviour</w:t>
            </w:r>
          </w:p>
        </w:tc>
        <w:tc>
          <w:tcPr>
            <w:tcW w:w="1625" w:type="dxa"/>
            <w:tcBorders>
              <w:top w:val="nil"/>
              <w:left w:val="nil"/>
              <w:bottom w:val="single" w:sz="4" w:space="0" w:color="auto"/>
              <w:right w:val="single" w:sz="4" w:space="0" w:color="auto"/>
            </w:tcBorders>
            <w:shd w:val="clear" w:color="auto" w:fill="auto"/>
            <w:noWrap/>
            <w:vAlign w:val="bottom"/>
            <w:hideMark/>
          </w:tcPr>
          <w:p w14:paraId="3586CEFD" w14:textId="77777777" w:rsidR="0044442F" w:rsidRPr="002E4C03" w:rsidRDefault="0044442F" w:rsidP="002E4C03">
            <w:pPr>
              <w:spacing w:line="240" w:lineRule="atLeast"/>
              <w:rPr>
                <w:sz w:val="24"/>
                <w:szCs w:val="24"/>
              </w:rPr>
            </w:pPr>
            <w:r w:rsidRPr="002E4C0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0FBF96C1"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44073198"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30678FF"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32DE7469" w14:textId="77777777" w:rsidTr="002E4C03">
        <w:trPr>
          <w:trHeight w:val="695"/>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217B6DB1" w14:textId="77777777" w:rsidR="0044442F" w:rsidRPr="002E4C03" w:rsidRDefault="0044442F" w:rsidP="002E4C03">
            <w:pPr>
              <w:spacing w:line="240" w:lineRule="atLeast"/>
              <w:rPr>
                <w:sz w:val="24"/>
                <w:szCs w:val="24"/>
              </w:rPr>
            </w:pPr>
            <w:r w:rsidRPr="002E4C03">
              <w:rPr>
                <w:sz w:val="24"/>
                <w:szCs w:val="24"/>
              </w:rPr>
              <w:t>Recognise and apply international perspectives</w:t>
            </w:r>
          </w:p>
        </w:tc>
        <w:tc>
          <w:tcPr>
            <w:tcW w:w="1625" w:type="dxa"/>
            <w:tcBorders>
              <w:top w:val="nil"/>
              <w:left w:val="nil"/>
              <w:bottom w:val="single" w:sz="4" w:space="0" w:color="auto"/>
              <w:right w:val="single" w:sz="4" w:space="0" w:color="auto"/>
            </w:tcBorders>
            <w:shd w:val="clear" w:color="auto" w:fill="auto"/>
            <w:noWrap/>
            <w:vAlign w:val="bottom"/>
            <w:hideMark/>
          </w:tcPr>
          <w:p w14:paraId="172BD780" w14:textId="77777777" w:rsidR="0044442F" w:rsidRPr="002E4C03" w:rsidRDefault="0044442F" w:rsidP="002E4C03">
            <w:pPr>
              <w:spacing w:line="240" w:lineRule="atLeast"/>
              <w:rPr>
                <w:sz w:val="24"/>
                <w:szCs w:val="24"/>
              </w:rPr>
            </w:pPr>
            <w:r w:rsidRPr="002E4C03">
              <w:rPr>
                <w:sz w:val="24"/>
                <w:szCs w:val="24"/>
              </w:rPr>
              <w:t>Advanced</w:t>
            </w:r>
          </w:p>
        </w:tc>
        <w:tc>
          <w:tcPr>
            <w:tcW w:w="1546" w:type="dxa"/>
            <w:tcBorders>
              <w:top w:val="nil"/>
              <w:left w:val="nil"/>
              <w:bottom w:val="single" w:sz="4" w:space="0" w:color="auto"/>
              <w:right w:val="single" w:sz="4" w:space="0" w:color="auto"/>
            </w:tcBorders>
            <w:shd w:val="clear" w:color="auto" w:fill="auto"/>
            <w:noWrap/>
            <w:vAlign w:val="bottom"/>
            <w:hideMark/>
          </w:tcPr>
          <w:p w14:paraId="07F705D2"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2AA7053C"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64808E42"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037AA1DA" w14:textId="77777777" w:rsidTr="002E4C03">
        <w:trPr>
          <w:trHeight w:val="287"/>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1B24B258" w14:textId="77777777" w:rsidR="0044442F" w:rsidRPr="002E4C03" w:rsidRDefault="0044442F" w:rsidP="002E4C03">
            <w:pPr>
              <w:spacing w:line="240" w:lineRule="atLeast"/>
              <w:rPr>
                <w:sz w:val="24"/>
                <w:szCs w:val="24"/>
              </w:rPr>
            </w:pPr>
            <w:r w:rsidRPr="002E4C03">
              <w:rPr>
                <w:sz w:val="24"/>
                <w:szCs w:val="24"/>
              </w:rPr>
              <w:t>Ethical practitioners</w:t>
            </w:r>
          </w:p>
        </w:tc>
        <w:tc>
          <w:tcPr>
            <w:tcW w:w="1625" w:type="dxa"/>
            <w:tcBorders>
              <w:top w:val="nil"/>
              <w:left w:val="nil"/>
              <w:bottom w:val="single" w:sz="4" w:space="0" w:color="auto"/>
              <w:right w:val="single" w:sz="4" w:space="0" w:color="auto"/>
            </w:tcBorders>
            <w:shd w:val="clear" w:color="auto" w:fill="auto"/>
            <w:noWrap/>
            <w:vAlign w:val="bottom"/>
            <w:hideMark/>
          </w:tcPr>
          <w:p w14:paraId="69DA9768"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01EF6EE4"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597DC8D7"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498EB9CC"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2CCA31FB" w14:textId="77777777" w:rsidTr="002E4C03">
        <w:trPr>
          <w:trHeight w:val="498"/>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129FDA66" w14:textId="77777777" w:rsidR="0044442F" w:rsidRPr="002E4C03" w:rsidRDefault="0044442F" w:rsidP="002E4C03">
            <w:pPr>
              <w:spacing w:line="240" w:lineRule="atLeast"/>
              <w:rPr>
                <w:sz w:val="24"/>
                <w:szCs w:val="24"/>
              </w:rPr>
            </w:pPr>
            <w:r w:rsidRPr="002E4C03">
              <w:rPr>
                <w:sz w:val="24"/>
                <w:szCs w:val="24"/>
              </w:rPr>
              <w:t>Enterprising, innovative and creative</w:t>
            </w:r>
          </w:p>
        </w:tc>
        <w:tc>
          <w:tcPr>
            <w:tcW w:w="1625" w:type="dxa"/>
            <w:tcBorders>
              <w:top w:val="nil"/>
              <w:left w:val="nil"/>
              <w:bottom w:val="single" w:sz="4" w:space="0" w:color="auto"/>
              <w:right w:val="single" w:sz="4" w:space="0" w:color="auto"/>
            </w:tcBorders>
            <w:shd w:val="clear" w:color="auto" w:fill="auto"/>
            <w:noWrap/>
            <w:vAlign w:val="bottom"/>
            <w:hideMark/>
          </w:tcPr>
          <w:p w14:paraId="198A495C"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692CFAC7"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7D9D9282"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210A8CD9" w14:textId="77777777" w:rsidR="0044442F" w:rsidRPr="002E4C03" w:rsidRDefault="0044442F" w:rsidP="002E4C03">
            <w:pPr>
              <w:spacing w:line="240" w:lineRule="atLeast"/>
              <w:rPr>
                <w:sz w:val="24"/>
                <w:szCs w:val="24"/>
              </w:rPr>
            </w:pPr>
            <w:r w:rsidRPr="002E4C03">
              <w:rPr>
                <w:sz w:val="24"/>
                <w:szCs w:val="24"/>
              </w:rPr>
              <w:t>Advanced</w:t>
            </w:r>
          </w:p>
        </w:tc>
      </w:tr>
      <w:tr w:rsidR="0044442F" w:rsidRPr="004F65F7" w14:paraId="21337121" w14:textId="77777777" w:rsidTr="002E4C03">
        <w:trPr>
          <w:trHeight w:val="665"/>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63EC3928" w14:textId="77777777" w:rsidR="0044442F" w:rsidRPr="002E4C03" w:rsidRDefault="0044442F" w:rsidP="002E4C03">
            <w:pPr>
              <w:spacing w:line="240" w:lineRule="atLeast"/>
              <w:rPr>
                <w:sz w:val="24"/>
                <w:szCs w:val="24"/>
              </w:rPr>
            </w:pPr>
            <w:r w:rsidRPr="002E4C03">
              <w:rPr>
                <w:sz w:val="24"/>
                <w:szCs w:val="24"/>
              </w:rPr>
              <w:t>Utilise lifelong learning skills</w:t>
            </w:r>
          </w:p>
        </w:tc>
        <w:tc>
          <w:tcPr>
            <w:tcW w:w="1625" w:type="dxa"/>
            <w:tcBorders>
              <w:top w:val="nil"/>
              <w:left w:val="nil"/>
              <w:bottom w:val="single" w:sz="4" w:space="0" w:color="auto"/>
              <w:right w:val="single" w:sz="4" w:space="0" w:color="auto"/>
            </w:tcBorders>
            <w:shd w:val="clear" w:color="auto" w:fill="auto"/>
            <w:noWrap/>
            <w:vAlign w:val="bottom"/>
            <w:hideMark/>
          </w:tcPr>
          <w:p w14:paraId="78599E9A"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21266971"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59A7D251" w14:textId="77777777" w:rsidR="0044442F" w:rsidRPr="002E4C03" w:rsidRDefault="0044442F" w:rsidP="002E4C03">
            <w:pPr>
              <w:spacing w:line="240" w:lineRule="atLeast"/>
              <w:rPr>
                <w:sz w:val="24"/>
                <w:szCs w:val="24"/>
              </w:rPr>
            </w:pPr>
            <w:r w:rsidRPr="002E4C03">
              <w:rPr>
                <w:sz w:val="24"/>
                <w:szCs w:val="24"/>
              </w:rPr>
              <w:t>Advanced</w:t>
            </w:r>
          </w:p>
        </w:tc>
        <w:tc>
          <w:tcPr>
            <w:tcW w:w="1258" w:type="dxa"/>
            <w:tcBorders>
              <w:top w:val="nil"/>
              <w:left w:val="nil"/>
              <w:bottom w:val="single" w:sz="4" w:space="0" w:color="auto"/>
              <w:right w:val="single" w:sz="4" w:space="0" w:color="auto"/>
            </w:tcBorders>
            <w:shd w:val="clear" w:color="auto" w:fill="auto"/>
            <w:noWrap/>
            <w:vAlign w:val="bottom"/>
            <w:hideMark/>
          </w:tcPr>
          <w:p w14:paraId="163C4518" w14:textId="77777777" w:rsidR="0044442F" w:rsidRPr="002E4C03" w:rsidRDefault="0044442F" w:rsidP="002E4C03">
            <w:pPr>
              <w:spacing w:line="240" w:lineRule="atLeast"/>
              <w:rPr>
                <w:sz w:val="24"/>
                <w:szCs w:val="24"/>
              </w:rPr>
            </w:pPr>
            <w:r w:rsidRPr="002E4C03">
              <w:rPr>
                <w:sz w:val="24"/>
                <w:szCs w:val="24"/>
              </w:rPr>
              <w:t>Advanced</w:t>
            </w:r>
          </w:p>
        </w:tc>
      </w:tr>
      <w:tr w:rsidR="0044442F" w:rsidRPr="004F65F7" w14:paraId="4C196B37" w14:textId="77777777" w:rsidTr="002E4C03">
        <w:trPr>
          <w:trHeight w:val="680"/>
        </w:trPr>
        <w:tc>
          <w:tcPr>
            <w:tcW w:w="4545" w:type="dxa"/>
            <w:tcBorders>
              <w:top w:val="nil"/>
              <w:left w:val="single" w:sz="4" w:space="0" w:color="auto"/>
              <w:bottom w:val="single" w:sz="4" w:space="0" w:color="auto"/>
              <w:right w:val="single" w:sz="4" w:space="0" w:color="auto"/>
            </w:tcBorders>
            <w:shd w:val="clear" w:color="auto" w:fill="auto"/>
            <w:vAlign w:val="center"/>
            <w:hideMark/>
          </w:tcPr>
          <w:p w14:paraId="4D87B66F" w14:textId="77777777" w:rsidR="0044442F" w:rsidRPr="002E4C03" w:rsidRDefault="0044442F" w:rsidP="002E4C03">
            <w:pPr>
              <w:spacing w:line="240" w:lineRule="atLeast"/>
              <w:rPr>
                <w:sz w:val="24"/>
                <w:szCs w:val="24"/>
              </w:rPr>
            </w:pPr>
            <w:r w:rsidRPr="002E4C03">
              <w:rPr>
                <w:sz w:val="24"/>
                <w:szCs w:val="24"/>
              </w:rPr>
              <w:t>Rigorous in analysis, critique, and reflection</w:t>
            </w:r>
          </w:p>
        </w:tc>
        <w:tc>
          <w:tcPr>
            <w:tcW w:w="1625" w:type="dxa"/>
            <w:tcBorders>
              <w:top w:val="nil"/>
              <w:left w:val="nil"/>
              <w:bottom w:val="single" w:sz="4" w:space="0" w:color="auto"/>
              <w:right w:val="single" w:sz="4" w:space="0" w:color="auto"/>
            </w:tcBorders>
            <w:shd w:val="clear" w:color="auto" w:fill="auto"/>
            <w:noWrap/>
            <w:vAlign w:val="bottom"/>
            <w:hideMark/>
          </w:tcPr>
          <w:p w14:paraId="6A6EAA0C" w14:textId="77777777" w:rsidR="0044442F" w:rsidRPr="002E4C03" w:rsidRDefault="0044442F" w:rsidP="002E4C03">
            <w:pPr>
              <w:spacing w:line="240" w:lineRule="atLeast"/>
              <w:rPr>
                <w:sz w:val="24"/>
                <w:szCs w:val="24"/>
              </w:rPr>
            </w:pPr>
            <w:r w:rsidRPr="002E4C03">
              <w:rPr>
                <w:sz w:val="24"/>
                <w:szCs w:val="24"/>
              </w:rPr>
              <w:t>Expert</w:t>
            </w:r>
          </w:p>
        </w:tc>
        <w:tc>
          <w:tcPr>
            <w:tcW w:w="1546" w:type="dxa"/>
            <w:tcBorders>
              <w:top w:val="nil"/>
              <w:left w:val="nil"/>
              <w:bottom w:val="single" w:sz="4" w:space="0" w:color="auto"/>
              <w:right w:val="single" w:sz="4" w:space="0" w:color="auto"/>
            </w:tcBorders>
            <w:shd w:val="clear" w:color="auto" w:fill="auto"/>
            <w:noWrap/>
            <w:vAlign w:val="bottom"/>
            <w:hideMark/>
          </w:tcPr>
          <w:p w14:paraId="327E7384"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38224AAC"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single" w:sz="4" w:space="0" w:color="auto"/>
              <w:right w:val="single" w:sz="4" w:space="0" w:color="auto"/>
            </w:tcBorders>
            <w:shd w:val="clear" w:color="auto" w:fill="auto"/>
            <w:noWrap/>
            <w:vAlign w:val="bottom"/>
            <w:hideMark/>
          </w:tcPr>
          <w:p w14:paraId="16977969" w14:textId="77777777" w:rsidR="0044442F" w:rsidRPr="002E4C03" w:rsidRDefault="0044442F" w:rsidP="002E4C03">
            <w:pPr>
              <w:spacing w:line="240" w:lineRule="atLeast"/>
              <w:rPr>
                <w:sz w:val="24"/>
                <w:szCs w:val="24"/>
              </w:rPr>
            </w:pPr>
            <w:r w:rsidRPr="002E4C03">
              <w:rPr>
                <w:sz w:val="24"/>
                <w:szCs w:val="24"/>
              </w:rPr>
              <w:t>Advanced</w:t>
            </w:r>
          </w:p>
        </w:tc>
      </w:tr>
      <w:tr w:rsidR="0044442F" w:rsidRPr="004F65F7" w14:paraId="05CC195E" w14:textId="77777777" w:rsidTr="002E4C03">
        <w:trPr>
          <w:trHeight w:val="408"/>
        </w:trPr>
        <w:tc>
          <w:tcPr>
            <w:tcW w:w="4545" w:type="dxa"/>
            <w:tcBorders>
              <w:top w:val="nil"/>
              <w:left w:val="single" w:sz="4" w:space="0" w:color="auto"/>
              <w:bottom w:val="nil"/>
              <w:right w:val="single" w:sz="4" w:space="0" w:color="auto"/>
            </w:tcBorders>
            <w:shd w:val="clear" w:color="auto" w:fill="auto"/>
            <w:vAlign w:val="center"/>
            <w:hideMark/>
          </w:tcPr>
          <w:p w14:paraId="0632EE0F" w14:textId="77777777" w:rsidR="0044442F" w:rsidRPr="002E4C03" w:rsidRDefault="0044442F" w:rsidP="002E4C03">
            <w:pPr>
              <w:spacing w:line="240" w:lineRule="atLeast"/>
              <w:rPr>
                <w:sz w:val="24"/>
                <w:szCs w:val="24"/>
              </w:rPr>
            </w:pPr>
            <w:r w:rsidRPr="002E4C03">
              <w:rPr>
                <w:sz w:val="24"/>
                <w:szCs w:val="24"/>
              </w:rPr>
              <w:t>Social awareness</w:t>
            </w:r>
          </w:p>
        </w:tc>
        <w:tc>
          <w:tcPr>
            <w:tcW w:w="1625" w:type="dxa"/>
            <w:tcBorders>
              <w:top w:val="nil"/>
              <w:left w:val="nil"/>
              <w:bottom w:val="nil"/>
              <w:right w:val="single" w:sz="4" w:space="0" w:color="auto"/>
            </w:tcBorders>
            <w:shd w:val="clear" w:color="auto" w:fill="auto"/>
            <w:noWrap/>
            <w:vAlign w:val="bottom"/>
            <w:hideMark/>
          </w:tcPr>
          <w:p w14:paraId="6AE35717" w14:textId="77777777" w:rsidR="0044442F" w:rsidRPr="002E4C03" w:rsidRDefault="0044442F" w:rsidP="002E4C03">
            <w:pPr>
              <w:spacing w:line="240" w:lineRule="atLeast"/>
              <w:rPr>
                <w:sz w:val="24"/>
                <w:szCs w:val="24"/>
              </w:rPr>
            </w:pPr>
            <w:r w:rsidRPr="002E4C03">
              <w:rPr>
                <w:sz w:val="24"/>
                <w:szCs w:val="24"/>
              </w:rPr>
              <w:t>Advanced</w:t>
            </w:r>
          </w:p>
        </w:tc>
        <w:tc>
          <w:tcPr>
            <w:tcW w:w="1546" w:type="dxa"/>
            <w:tcBorders>
              <w:top w:val="nil"/>
              <w:left w:val="nil"/>
              <w:bottom w:val="nil"/>
              <w:right w:val="single" w:sz="4" w:space="0" w:color="auto"/>
            </w:tcBorders>
            <w:shd w:val="clear" w:color="auto" w:fill="auto"/>
            <w:noWrap/>
            <w:vAlign w:val="bottom"/>
            <w:hideMark/>
          </w:tcPr>
          <w:p w14:paraId="2E90FC8D"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0B3575FB" w14:textId="77777777" w:rsidR="0044442F" w:rsidRPr="002E4C03" w:rsidRDefault="0044442F" w:rsidP="002E4C03">
            <w:pPr>
              <w:spacing w:line="240" w:lineRule="atLeast"/>
              <w:rPr>
                <w:sz w:val="24"/>
                <w:szCs w:val="24"/>
              </w:rPr>
            </w:pPr>
            <w:r w:rsidRPr="002E4C03">
              <w:rPr>
                <w:sz w:val="24"/>
                <w:szCs w:val="24"/>
              </w:rPr>
              <w:t>Expert</w:t>
            </w:r>
          </w:p>
        </w:tc>
        <w:tc>
          <w:tcPr>
            <w:tcW w:w="1258" w:type="dxa"/>
            <w:tcBorders>
              <w:top w:val="nil"/>
              <w:left w:val="nil"/>
              <w:bottom w:val="nil"/>
              <w:right w:val="single" w:sz="4" w:space="0" w:color="auto"/>
            </w:tcBorders>
            <w:shd w:val="clear" w:color="auto" w:fill="auto"/>
            <w:noWrap/>
            <w:vAlign w:val="bottom"/>
            <w:hideMark/>
          </w:tcPr>
          <w:p w14:paraId="1CFBDFF9" w14:textId="77777777" w:rsidR="0044442F" w:rsidRPr="002E4C03" w:rsidRDefault="0044442F" w:rsidP="002E4C03">
            <w:pPr>
              <w:spacing w:line="240" w:lineRule="atLeast"/>
              <w:rPr>
                <w:sz w:val="24"/>
                <w:szCs w:val="24"/>
              </w:rPr>
            </w:pPr>
            <w:r w:rsidRPr="002E4C03">
              <w:rPr>
                <w:sz w:val="24"/>
                <w:szCs w:val="24"/>
              </w:rPr>
              <w:t>Expert</w:t>
            </w:r>
          </w:p>
        </w:tc>
      </w:tr>
      <w:tr w:rsidR="0044442F" w:rsidRPr="004F65F7" w14:paraId="1DE4D959" w14:textId="77777777" w:rsidTr="002E4C03">
        <w:trPr>
          <w:trHeight w:val="408"/>
        </w:trPr>
        <w:tc>
          <w:tcPr>
            <w:tcW w:w="4545" w:type="dxa"/>
            <w:tcBorders>
              <w:top w:val="nil"/>
              <w:left w:val="single" w:sz="4" w:space="0" w:color="auto"/>
              <w:bottom w:val="single" w:sz="4" w:space="0" w:color="auto"/>
              <w:right w:val="single" w:sz="4" w:space="0" w:color="auto"/>
            </w:tcBorders>
            <w:shd w:val="clear" w:color="auto" w:fill="auto"/>
            <w:vAlign w:val="center"/>
          </w:tcPr>
          <w:p w14:paraId="01F5F0B0" w14:textId="77777777" w:rsidR="0044442F" w:rsidRPr="002E4C03" w:rsidRDefault="0044442F" w:rsidP="002E4C03">
            <w:pPr>
              <w:spacing w:line="240" w:lineRule="atLeast"/>
              <w:rPr>
                <w:sz w:val="24"/>
                <w:szCs w:val="24"/>
              </w:rPr>
            </w:pPr>
          </w:p>
          <w:p w14:paraId="531F32A1" w14:textId="77777777" w:rsidR="0044442F" w:rsidRPr="002E4C03" w:rsidRDefault="0044442F" w:rsidP="002E4C03">
            <w:pPr>
              <w:spacing w:line="240" w:lineRule="atLeast"/>
              <w:rPr>
                <w:sz w:val="24"/>
                <w:szCs w:val="24"/>
              </w:rPr>
            </w:pPr>
          </w:p>
        </w:tc>
        <w:tc>
          <w:tcPr>
            <w:tcW w:w="1625" w:type="dxa"/>
            <w:tcBorders>
              <w:top w:val="nil"/>
              <w:left w:val="nil"/>
              <w:bottom w:val="single" w:sz="4" w:space="0" w:color="auto"/>
              <w:right w:val="single" w:sz="4" w:space="0" w:color="auto"/>
            </w:tcBorders>
            <w:shd w:val="clear" w:color="auto" w:fill="auto"/>
            <w:noWrap/>
            <w:vAlign w:val="bottom"/>
          </w:tcPr>
          <w:p w14:paraId="6EE62826" w14:textId="77777777" w:rsidR="0044442F" w:rsidRPr="002E4C03" w:rsidRDefault="0044442F" w:rsidP="002E4C03">
            <w:pPr>
              <w:spacing w:line="240" w:lineRule="atLeast"/>
              <w:rPr>
                <w:sz w:val="24"/>
                <w:szCs w:val="24"/>
              </w:rPr>
            </w:pPr>
          </w:p>
        </w:tc>
        <w:tc>
          <w:tcPr>
            <w:tcW w:w="1546" w:type="dxa"/>
            <w:tcBorders>
              <w:top w:val="nil"/>
              <w:left w:val="nil"/>
              <w:bottom w:val="single" w:sz="4" w:space="0" w:color="auto"/>
              <w:right w:val="single" w:sz="4" w:space="0" w:color="auto"/>
            </w:tcBorders>
            <w:shd w:val="clear" w:color="auto" w:fill="auto"/>
            <w:noWrap/>
            <w:vAlign w:val="bottom"/>
          </w:tcPr>
          <w:p w14:paraId="0E9F2C99" w14:textId="77777777" w:rsidR="0044442F" w:rsidRPr="002E4C03" w:rsidRDefault="0044442F" w:rsidP="002E4C03">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0B7EA78D" w14:textId="77777777" w:rsidR="0044442F" w:rsidRPr="002E4C03" w:rsidRDefault="0044442F" w:rsidP="002E4C03">
            <w:pPr>
              <w:spacing w:line="240" w:lineRule="atLeast"/>
              <w:rPr>
                <w:sz w:val="24"/>
                <w:szCs w:val="24"/>
              </w:rPr>
            </w:pPr>
          </w:p>
        </w:tc>
        <w:tc>
          <w:tcPr>
            <w:tcW w:w="1258" w:type="dxa"/>
            <w:tcBorders>
              <w:top w:val="nil"/>
              <w:left w:val="nil"/>
              <w:bottom w:val="single" w:sz="4" w:space="0" w:color="auto"/>
              <w:right w:val="single" w:sz="4" w:space="0" w:color="auto"/>
            </w:tcBorders>
            <w:shd w:val="clear" w:color="auto" w:fill="auto"/>
            <w:noWrap/>
            <w:vAlign w:val="bottom"/>
          </w:tcPr>
          <w:p w14:paraId="14EE8805" w14:textId="77777777" w:rsidR="0044442F" w:rsidRPr="002E4C03" w:rsidRDefault="0044442F" w:rsidP="002E4C03">
            <w:pPr>
              <w:spacing w:line="240" w:lineRule="atLeast"/>
              <w:rPr>
                <w:sz w:val="24"/>
                <w:szCs w:val="24"/>
              </w:rPr>
            </w:pPr>
          </w:p>
        </w:tc>
      </w:tr>
    </w:tbl>
    <w:p w14:paraId="6F72E147" w14:textId="77777777" w:rsidR="0044442F" w:rsidRPr="006D470C" w:rsidRDefault="0044442F" w:rsidP="0044442F">
      <w:pPr>
        <w:rPr>
          <w:b/>
          <w:bCs/>
          <w:sz w:val="24"/>
          <w:szCs w:val="24"/>
          <w:shd w:val="clear" w:color="auto" w:fill="FFFFFF"/>
        </w:rPr>
      </w:pPr>
    </w:p>
    <w:p w14:paraId="2539589B" w14:textId="77777777" w:rsidR="0044442F" w:rsidRDefault="0044442F" w:rsidP="0044442F">
      <w:pPr>
        <w:pStyle w:val="BodyText"/>
        <w:spacing w:before="1" w:after="1"/>
        <w:rPr>
          <w:b/>
          <w:sz w:val="21"/>
        </w:rPr>
      </w:pPr>
    </w:p>
    <w:p w14:paraId="2408F6DF" w14:textId="77777777" w:rsidR="0044442F" w:rsidRDefault="0044442F" w:rsidP="0044442F">
      <w:pPr>
        <w:spacing w:line="247" w:lineRule="exact"/>
        <w:sectPr w:rsidR="0044442F">
          <w:headerReference w:type="default" r:id="rId116"/>
          <w:footerReference w:type="default" r:id="rId117"/>
          <w:pgSz w:w="11900" w:h="16840"/>
          <w:pgMar w:top="620" w:right="0" w:bottom="1620" w:left="160" w:header="0" w:footer="1438" w:gutter="0"/>
          <w:pgNumType w:start="185"/>
          <w:cols w:space="720"/>
        </w:sectPr>
      </w:pPr>
    </w:p>
    <w:p w14:paraId="06F38435" w14:textId="77777777" w:rsidR="0044442F" w:rsidRDefault="0044442F" w:rsidP="002E4C03">
      <w:pPr>
        <w:spacing w:before="90"/>
        <w:ind w:firstLine="720"/>
        <w:rPr>
          <w:b/>
          <w:sz w:val="24"/>
        </w:rPr>
      </w:pPr>
      <w:r>
        <w:rPr>
          <w:b/>
          <w:sz w:val="24"/>
        </w:rPr>
        <w:lastRenderedPageBreak/>
        <w:t>Employability of Graduands (Specify Industry / Sector &amp; Level):</w:t>
      </w:r>
    </w:p>
    <w:p w14:paraId="4723ABC3" w14:textId="77777777" w:rsidR="0044442F" w:rsidRDefault="0044442F" w:rsidP="0044442F">
      <w:pPr>
        <w:pStyle w:val="BodyText"/>
        <w:spacing w:before="1"/>
        <w:rPr>
          <w:b/>
          <w:sz w:val="21"/>
        </w:rPr>
      </w:pPr>
    </w:p>
    <w:tbl>
      <w:tblPr>
        <w:tblW w:w="1044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498"/>
        <w:gridCol w:w="1136"/>
        <w:gridCol w:w="1276"/>
        <w:gridCol w:w="1559"/>
        <w:gridCol w:w="1579"/>
        <w:gridCol w:w="1775"/>
      </w:tblGrid>
      <w:tr w:rsidR="002E4C03" w14:paraId="53F5AE0F" w14:textId="77777777" w:rsidTr="002E4C03">
        <w:trPr>
          <w:trHeight w:val="1228"/>
        </w:trPr>
        <w:tc>
          <w:tcPr>
            <w:tcW w:w="1618" w:type="dxa"/>
            <w:tcBorders>
              <w:tl2br w:val="single" w:sz="4" w:space="0" w:color="auto"/>
            </w:tcBorders>
            <w:shd w:val="clear" w:color="auto" w:fill="BEBEBE"/>
          </w:tcPr>
          <w:p w14:paraId="3E812EC2" w14:textId="77777777" w:rsidR="0044442F" w:rsidRDefault="0044442F" w:rsidP="0006562F">
            <w:pPr>
              <w:pStyle w:val="TableParagraph"/>
              <w:ind w:left="107" w:right="365" w:firstLine="1046"/>
              <w:rPr>
                <w:b/>
              </w:rPr>
            </w:pPr>
            <w:r>
              <w:rPr>
                <w:b/>
              </w:rPr>
              <w:t xml:space="preserve">                    Job position/ Roles</w:t>
            </w:r>
          </w:p>
          <w:p w14:paraId="7CEB96EC" w14:textId="77777777" w:rsidR="0044442F" w:rsidRDefault="0044442F" w:rsidP="0006562F">
            <w:pPr>
              <w:pStyle w:val="TableParagraph"/>
              <w:rPr>
                <w:b/>
                <w:sz w:val="24"/>
              </w:rPr>
            </w:pPr>
          </w:p>
          <w:p w14:paraId="7509E2C1" w14:textId="77777777" w:rsidR="0044442F" w:rsidRDefault="0044442F" w:rsidP="0006562F">
            <w:pPr>
              <w:pStyle w:val="TableParagraph"/>
              <w:spacing w:before="8"/>
              <w:rPr>
                <w:b/>
                <w:sz w:val="19"/>
              </w:rPr>
            </w:pPr>
          </w:p>
          <w:p w14:paraId="174CEC3E" w14:textId="77777777" w:rsidR="0044442F" w:rsidRDefault="0044442F" w:rsidP="0006562F">
            <w:pPr>
              <w:pStyle w:val="TableParagraph"/>
              <w:spacing w:line="236" w:lineRule="exact"/>
              <w:ind w:left="107"/>
              <w:rPr>
                <w:b/>
              </w:rPr>
            </w:pPr>
            <w:r>
              <w:rPr>
                <w:b/>
              </w:rPr>
              <w:t>Industry / Sector</w:t>
            </w:r>
          </w:p>
        </w:tc>
        <w:tc>
          <w:tcPr>
            <w:tcW w:w="1498" w:type="dxa"/>
            <w:shd w:val="clear" w:color="auto" w:fill="BEBEBE"/>
            <w:vAlign w:val="center"/>
          </w:tcPr>
          <w:p w14:paraId="7D0FD02D" w14:textId="77777777" w:rsidR="0044442F" w:rsidRPr="002E4C03" w:rsidRDefault="0044442F" w:rsidP="0006562F">
            <w:pPr>
              <w:pStyle w:val="TableParagraph"/>
              <w:spacing w:line="234" w:lineRule="exact"/>
              <w:ind w:left="106"/>
              <w:rPr>
                <w:b/>
                <w:sz w:val="24"/>
                <w:szCs w:val="24"/>
              </w:rPr>
            </w:pPr>
            <w:r w:rsidRPr="002E4C03">
              <w:rPr>
                <w:color w:val="000000"/>
                <w:sz w:val="24"/>
                <w:szCs w:val="24"/>
              </w:rPr>
              <w:t>Management Trainee - Export and Import Division</w:t>
            </w:r>
          </w:p>
        </w:tc>
        <w:tc>
          <w:tcPr>
            <w:tcW w:w="1136" w:type="dxa"/>
            <w:shd w:val="clear" w:color="auto" w:fill="BEBEBE"/>
            <w:vAlign w:val="center"/>
          </w:tcPr>
          <w:p w14:paraId="62B23D64" w14:textId="77777777" w:rsidR="0044442F" w:rsidRPr="002E4C03" w:rsidRDefault="0044442F" w:rsidP="0006562F">
            <w:pPr>
              <w:pStyle w:val="TableParagraph"/>
              <w:spacing w:before="1"/>
              <w:ind w:left="106" w:right="80"/>
              <w:rPr>
                <w:b/>
                <w:sz w:val="24"/>
                <w:szCs w:val="24"/>
              </w:rPr>
            </w:pPr>
            <w:r w:rsidRPr="002E4C03">
              <w:rPr>
                <w:color w:val="000000"/>
                <w:sz w:val="24"/>
                <w:szCs w:val="24"/>
              </w:rPr>
              <w:t>Tax Consultant</w:t>
            </w:r>
          </w:p>
        </w:tc>
        <w:tc>
          <w:tcPr>
            <w:tcW w:w="1276" w:type="dxa"/>
            <w:shd w:val="clear" w:color="auto" w:fill="BEBEBE"/>
            <w:vAlign w:val="center"/>
          </w:tcPr>
          <w:p w14:paraId="6AEA06A8" w14:textId="77777777" w:rsidR="0044442F" w:rsidRPr="002E4C03" w:rsidRDefault="0044442F" w:rsidP="0006562F">
            <w:pPr>
              <w:pStyle w:val="TableParagraph"/>
              <w:spacing w:before="125"/>
              <w:ind w:left="106" w:right="353"/>
              <w:rPr>
                <w:b/>
                <w:sz w:val="24"/>
                <w:szCs w:val="24"/>
              </w:rPr>
            </w:pPr>
            <w:r w:rsidRPr="002E4C03">
              <w:rPr>
                <w:color w:val="000000"/>
                <w:sz w:val="24"/>
                <w:szCs w:val="24"/>
              </w:rPr>
              <w:t xml:space="preserve">Management Trainee- HR /Recruitment / Talent </w:t>
            </w:r>
            <w:proofErr w:type="spellStart"/>
            <w:r w:rsidRPr="002E4C03">
              <w:rPr>
                <w:color w:val="000000"/>
                <w:sz w:val="24"/>
                <w:szCs w:val="24"/>
              </w:rPr>
              <w:t>Acqui</w:t>
            </w:r>
            <w:proofErr w:type="spellEnd"/>
          </w:p>
        </w:tc>
        <w:tc>
          <w:tcPr>
            <w:tcW w:w="1559" w:type="dxa"/>
            <w:shd w:val="clear" w:color="auto" w:fill="BEBEBE"/>
            <w:vAlign w:val="center"/>
          </w:tcPr>
          <w:p w14:paraId="2F0E595D" w14:textId="77777777" w:rsidR="0044442F" w:rsidRPr="002E4C03" w:rsidRDefault="0044442F" w:rsidP="0006562F">
            <w:pPr>
              <w:pStyle w:val="TableParagraph"/>
              <w:ind w:left="109"/>
              <w:rPr>
                <w:b/>
                <w:sz w:val="24"/>
                <w:szCs w:val="24"/>
              </w:rPr>
            </w:pPr>
            <w:r w:rsidRPr="002E4C03">
              <w:rPr>
                <w:color w:val="000000"/>
                <w:sz w:val="24"/>
                <w:szCs w:val="24"/>
              </w:rPr>
              <w:t>Research Analyst</w:t>
            </w:r>
          </w:p>
        </w:tc>
        <w:tc>
          <w:tcPr>
            <w:tcW w:w="1579" w:type="dxa"/>
            <w:shd w:val="clear" w:color="auto" w:fill="BEBEBE"/>
          </w:tcPr>
          <w:p w14:paraId="548701DA" w14:textId="77777777" w:rsidR="0044442F" w:rsidRPr="002E4C03" w:rsidRDefault="0044442F" w:rsidP="0006562F">
            <w:pPr>
              <w:pStyle w:val="TableParagraph"/>
              <w:ind w:left="109"/>
              <w:rPr>
                <w:color w:val="000000"/>
                <w:sz w:val="24"/>
                <w:szCs w:val="24"/>
              </w:rPr>
            </w:pPr>
          </w:p>
          <w:p w14:paraId="5A5EE375" w14:textId="77777777" w:rsidR="0044442F" w:rsidRPr="002E4C03" w:rsidRDefault="0044442F" w:rsidP="0006562F">
            <w:pPr>
              <w:pStyle w:val="TableParagraph"/>
              <w:ind w:left="109"/>
              <w:rPr>
                <w:color w:val="000000"/>
                <w:sz w:val="24"/>
                <w:szCs w:val="24"/>
              </w:rPr>
            </w:pPr>
          </w:p>
          <w:p w14:paraId="0548E27D" w14:textId="77777777" w:rsidR="0044442F" w:rsidRPr="002E4C03" w:rsidRDefault="0044442F" w:rsidP="0006562F">
            <w:pPr>
              <w:pStyle w:val="TableParagraph"/>
              <w:ind w:left="109"/>
              <w:rPr>
                <w:color w:val="000000"/>
                <w:sz w:val="24"/>
                <w:szCs w:val="24"/>
              </w:rPr>
            </w:pPr>
          </w:p>
          <w:p w14:paraId="582586DD" w14:textId="77777777" w:rsidR="0044442F" w:rsidRPr="002E4C03" w:rsidRDefault="0044442F" w:rsidP="0006562F">
            <w:pPr>
              <w:pStyle w:val="TableParagraph"/>
              <w:ind w:left="109"/>
              <w:rPr>
                <w:color w:val="000000"/>
                <w:sz w:val="24"/>
                <w:szCs w:val="24"/>
              </w:rPr>
            </w:pPr>
          </w:p>
          <w:p w14:paraId="32B3A1A1" w14:textId="77777777" w:rsidR="0044442F" w:rsidRPr="002E4C03" w:rsidRDefault="0044442F" w:rsidP="0006562F">
            <w:pPr>
              <w:pStyle w:val="TableParagraph"/>
              <w:ind w:left="109"/>
              <w:rPr>
                <w:color w:val="000000"/>
                <w:sz w:val="24"/>
                <w:szCs w:val="24"/>
              </w:rPr>
            </w:pPr>
          </w:p>
          <w:p w14:paraId="304C730F" w14:textId="77777777" w:rsidR="0044442F" w:rsidRPr="002E4C03" w:rsidRDefault="0044442F" w:rsidP="0006562F">
            <w:pPr>
              <w:pStyle w:val="TableParagraph"/>
              <w:ind w:left="109"/>
              <w:rPr>
                <w:color w:val="000000"/>
                <w:sz w:val="24"/>
                <w:szCs w:val="24"/>
              </w:rPr>
            </w:pPr>
            <w:r w:rsidRPr="002E4C03">
              <w:rPr>
                <w:b/>
                <w:sz w:val="24"/>
                <w:szCs w:val="24"/>
              </w:rPr>
              <w:t>Machine Learning Analyst / Research Scientist / Analysts / Management Consultant</w:t>
            </w:r>
          </w:p>
        </w:tc>
        <w:tc>
          <w:tcPr>
            <w:tcW w:w="1775" w:type="dxa"/>
            <w:shd w:val="clear" w:color="auto" w:fill="BEBEBE"/>
          </w:tcPr>
          <w:p w14:paraId="7FE6CA8E" w14:textId="77777777" w:rsidR="0044442F" w:rsidRPr="002E4C03" w:rsidRDefault="0044442F" w:rsidP="0006562F">
            <w:pPr>
              <w:pStyle w:val="TableParagraph"/>
              <w:ind w:left="109"/>
              <w:rPr>
                <w:sz w:val="24"/>
                <w:szCs w:val="24"/>
              </w:rPr>
            </w:pPr>
            <w:r w:rsidRPr="002E4C03">
              <w:rPr>
                <w:color w:val="000000"/>
                <w:sz w:val="24"/>
                <w:szCs w:val="24"/>
              </w:rPr>
              <w:t>Management Trainee- International Operations/</w:t>
            </w:r>
            <w:proofErr w:type="spellStart"/>
            <w:r w:rsidRPr="002E4C03">
              <w:rPr>
                <w:color w:val="000000"/>
                <w:sz w:val="24"/>
                <w:szCs w:val="24"/>
              </w:rPr>
              <w:t>Docum</w:t>
            </w:r>
            <w:proofErr w:type="spellEnd"/>
          </w:p>
        </w:tc>
      </w:tr>
      <w:tr w:rsidR="0044442F" w14:paraId="2300B369" w14:textId="77777777" w:rsidTr="002E4C03">
        <w:trPr>
          <w:trHeight w:val="361"/>
        </w:trPr>
        <w:tc>
          <w:tcPr>
            <w:tcW w:w="1618" w:type="dxa"/>
            <w:vAlign w:val="center"/>
          </w:tcPr>
          <w:p w14:paraId="132354B0" w14:textId="77777777" w:rsidR="0044442F" w:rsidRDefault="0044442F" w:rsidP="0006562F">
            <w:pPr>
              <w:pStyle w:val="TableParagraph"/>
              <w:spacing w:before="159"/>
              <w:ind w:left="107"/>
            </w:pPr>
            <w:r>
              <w:rPr>
                <w:rFonts w:ascii="Verdana" w:hAnsi="Verdana"/>
                <w:color w:val="666666"/>
                <w:sz w:val="17"/>
                <w:szCs w:val="17"/>
              </w:rPr>
              <w:t>Education</w:t>
            </w:r>
          </w:p>
        </w:tc>
        <w:tc>
          <w:tcPr>
            <w:tcW w:w="1498" w:type="dxa"/>
          </w:tcPr>
          <w:p w14:paraId="4D74923E" w14:textId="77777777" w:rsidR="0044442F" w:rsidRDefault="0044442F" w:rsidP="0006562F">
            <w:pPr>
              <w:pStyle w:val="TableParagraph"/>
              <w:spacing w:before="164"/>
              <w:ind w:left="5"/>
              <w:jc w:val="center"/>
              <w:rPr>
                <w:b/>
              </w:rPr>
            </w:pPr>
            <w:r>
              <w:rPr>
                <w:b/>
              </w:rPr>
              <w:t>√</w:t>
            </w:r>
          </w:p>
        </w:tc>
        <w:tc>
          <w:tcPr>
            <w:tcW w:w="1136" w:type="dxa"/>
          </w:tcPr>
          <w:p w14:paraId="0C1B381B" w14:textId="77777777" w:rsidR="0044442F" w:rsidRDefault="0044442F" w:rsidP="0006562F">
            <w:pPr>
              <w:pStyle w:val="TableParagraph"/>
              <w:spacing w:before="1"/>
              <w:rPr>
                <w:b/>
                <w:sz w:val="25"/>
              </w:rPr>
            </w:pPr>
          </w:p>
          <w:p w14:paraId="0B4426A6" w14:textId="77777777" w:rsidR="0044442F" w:rsidRDefault="0044442F" w:rsidP="0006562F">
            <w:pPr>
              <w:pStyle w:val="TableParagraph"/>
              <w:ind w:left="8"/>
              <w:jc w:val="center"/>
              <w:rPr>
                <w:b/>
              </w:rPr>
            </w:pPr>
            <w:r>
              <w:rPr>
                <w:b/>
              </w:rPr>
              <w:t>√</w:t>
            </w:r>
          </w:p>
        </w:tc>
        <w:tc>
          <w:tcPr>
            <w:tcW w:w="1276" w:type="dxa"/>
          </w:tcPr>
          <w:p w14:paraId="508B62AE" w14:textId="77777777" w:rsidR="0044442F" w:rsidRDefault="0044442F" w:rsidP="0006562F">
            <w:pPr>
              <w:pStyle w:val="TableParagraph"/>
            </w:pPr>
            <w:r>
              <w:rPr>
                <w:b/>
              </w:rPr>
              <w:t xml:space="preserve">  √</w:t>
            </w:r>
          </w:p>
        </w:tc>
        <w:tc>
          <w:tcPr>
            <w:tcW w:w="1559" w:type="dxa"/>
          </w:tcPr>
          <w:p w14:paraId="0E5585C8" w14:textId="77777777" w:rsidR="0044442F" w:rsidRDefault="0044442F" w:rsidP="0006562F">
            <w:pPr>
              <w:pStyle w:val="TableParagraph"/>
              <w:spacing w:before="164"/>
              <w:ind w:left="9"/>
              <w:jc w:val="center"/>
              <w:rPr>
                <w:b/>
              </w:rPr>
            </w:pPr>
          </w:p>
        </w:tc>
        <w:tc>
          <w:tcPr>
            <w:tcW w:w="1579" w:type="dxa"/>
          </w:tcPr>
          <w:p w14:paraId="01F9F199" w14:textId="77777777" w:rsidR="0044442F" w:rsidRDefault="0044442F" w:rsidP="0006562F">
            <w:pPr>
              <w:pStyle w:val="TableParagraph"/>
              <w:spacing w:before="164"/>
              <w:ind w:left="9"/>
              <w:jc w:val="center"/>
              <w:rPr>
                <w:b/>
              </w:rPr>
            </w:pPr>
            <w:r>
              <w:rPr>
                <w:b/>
              </w:rPr>
              <w:t>√</w:t>
            </w:r>
          </w:p>
        </w:tc>
        <w:tc>
          <w:tcPr>
            <w:tcW w:w="1775" w:type="dxa"/>
          </w:tcPr>
          <w:p w14:paraId="6CB626F0" w14:textId="77777777" w:rsidR="0044442F" w:rsidRDefault="0044442F" w:rsidP="0006562F">
            <w:pPr>
              <w:pStyle w:val="TableParagraph"/>
              <w:spacing w:before="164"/>
              <w:ind w:left="9"/>
              <w:jc w:val="center"/>
              <w:rPr>
                <w:b/>
              </w:rPr>
            </w:pPr>
            <w:r>
              <w:rPr>
                <w:b/>
              </w:rPr>
              <w:t>√</w:t>
            </w:r>
          </w:p>
        </w:tc>
      </w:tr>
      <w:tr w:rsidR="0044442F" w14:paraId="11B91FD4" w14:textId="77777777" w:rsidTr="002E4C03">
        <w:trPr>
          <w:trHeight w:val="657"/>
        </w:trPr>
        <w:tc>
          <w:tcPr>
            <w:tcW w:w="1618" w:type="dxa"/>
            <w:vAlign w:val="center"/>
          </w:tcPr>
          <w:p w14:paraId="6CEF950A" w14:textId="77777777" w:rsidR="0044442F" w:rsidRDefault="0044442F" w:rsidP="0006562F">
            <w:pPr>
              <w:pStyle w:val="TableParagraph"/>
              <w:ind w:left="107" w:right="244"/>
            </w:pPr>
            <w:r>
              <w:rPr>
                <w:rFonts w:ascii="Verdana" w:hAnsi="Verdana"/>
                <w:color w:val="666666"/>
                <w:sz w:val="17"/>
                <w:szCs w:val="17"/>
              </w:rPr>
              <w:t>Consultancy firms</w:t>
            </w:r>
          </w:p>
        </w:tc>
        <w:tc>
          <w:tcPr>
            <w:tcW w:w="1498" w:type="dxa"/>
          </w:tcPr>
          <w:p w14:paraId="3E358EED" w14:textId="77777777" w:rsidR="0044442F" w:rsidRDefault="0044442F" w:rsidP="0006562F">
            <w:pPr>
              <w:pStyle w:val="TableParagraph"/>
              <w:spacing w:before="8"/>
              <w:rPr>
                <w:b/>
                <w:sz w:val="21"/>
              </w:rPr>
            </w:pPr>
          </w:p>
          <w:p w14:paraId="27B90253" w14:textId="77777777" w:rsidR="0044442F" w:rsidRDefault="0044442F" w:rsidP="0006562F">
            <w:pPr>
              <w:pStyle w:val="TableParagraph"/>
              <w:spacing w:before="1"/>
              <w:ind w:left="5"/>
              <w:jc w:val="center"/>
              <w:rPr>
                <w:b/>
              </w:rPr>
            </w:pPr>
            <w:r>
              <w:rPr>
                <w:b/>
              </w:rPr>
              <w:t>√</w:t>
            </w:r>
          </w:p>
        </w:tc>
        <w:tc>
          <w:tcPr>
            <w:tcW w:w="1136" w:type="dxa"/>
          </w:tcPr>
          <w:p w14:paraId="7F9AF706" w14:textId="77777777" w:rsidR="0044442F" w:rsidRDefault="0044442F" w:rsidP="0006562F">
            <w:pPr>
              <w:pStyle w:val="TableParagraph"/>
              <w:spacing w:before="8"/>
              <w:rPr>
                <w:b/>
                <w:sz w:val="21"/>
              </w:rPr>
            </w:pPr>
          </w:p>
          <w:p w14:paraId="7703AF51" w14:textId="77777777" w:rsidR="0044442F" w:rsidRDefault="0044442F" w:rsidP="0006562F">
            <w:pPr>
              <w:pStyle w:val="TableParagraph"/>
              <w:spacing w:before="1"/>
              <w:ind w:left="8"/>
              <w:jc w:val="center"/>
              <w:rPr>
                <w:b/>
              </w:rPr>
            </w:pPr>
            <w:r>
              <w:rPr>
                <w:b/>
              </w:rPr>
              <w:t>√</w:t>
            </w:r>
          </w:p>
        </w:tc>
        <w:tc>
          <w:tcPr>
            <w:tcW w:w="1276" w:type="dxa"/>
          </w:tcPr>
          <w:p w14:paraId="6369A64B" w14:textId="77777777" w:rsidR="0044442F" w:rsidRDefault="0044442F" w:rsidP="0006562F">
            <w:pPr>
              <w:pStyle w:val="TableParagraph"/>
              <w:spacing w:before="8"/>
              <w:rPr>
                <w:b/>
                <w:sz w:val="21"/>
              </w:rPr>
            </w:pPr>
          </w:p>
          <w:p w14:paraId="671D6C6D" w14:textId="77777777" w:rsidR="0044442F" w:rsidRDefault="0044442F" w:rsidP="0006562F">
            <w:pPr>
              <w:pStyle w:val="TableParagraph"/>
              <w:spacing w:before="1"/>
              <w:ind w:left="5"/>
              <w:jc w:val="center"/>
              <w:rPr>
                <w:b/>
              </w:rPr>
            </w:pPr>
            <w:r>
              <w:rPr>
                <w:b/>
              </w:rPr>
              <w:t>√</w:t>
            </w:r>
          </w:p>
        </w:tc>
        <w:tc>
          <w:tcPr>
            <w:tcW w:w="1559" w:type="dxa"/>
          </w:tcPr>
          <w:p w14:paraId="6ED581FD" w14:textId="77777777" w:rsidR="0044442F" w:rsidRDefault="0044442F" w:rsidP="0006562F">
            <w:pPr>
              <w:pStyle w:val="TableParagraph"/>
              <w:spacing w:before="8"/>
              <w:rPr>
                <w:b/>
                <w:sz w:val="21"/>
              </w:rPr>
            </w:pPr>
          </w:p>
          <w:p w14:paraId="0FE8B26F" w14:textId="77777777" w:rsidR="0044442F" w:rsidRDefault="0044442F" w:rsidP="0006562F">
            <w:pPr>
              <w:pStyle w:val="TableParagraph"/>
              <w:spacing w:before="1"/>
              <w:ind w:left="9"/>
              <w:jc w:val="center"/>
              <w:rPr>
                <w:b/>
              </w:rPr>
            </w:pPr>
            <w:r>
              <w:rPr>
                <w:b/>
              </w:rPr>
              <w:t>√</w:t>
            </w:r>
          </w:p>
        </w:tc>
        <w:tc>
          <w:tcPr>
            <w:tcW w:w="1579" w:type="dxa"/>
          </w:tcPr>
          <w:p w14:paraId="6D1218F9" w14:textId="77777777" w:rsidR="0044442F" w:rsidRDefault="0044442F" w:rsidP="0006562F">
            <w:pPr>
              <w:pStyle w:val="TableParagraph"/>
              <w:spacing w:before="8"/>
              <w:jc w:val="center"/>
              <w:rPr>
                <w:b/>
                <w:sz w:val="21"/>
              </w:rPr>
            </w:pPr>
          </w:p>
          <w:p w14:paraId="6A5501B0" w14:textId="77777777" w:rsidR="0044442F" w:rsidRDefault="0044442F" w:rsidP="0006562F">
            <w:pPr>
              <w:pStyle w:val="TableParagraph"/>
              <w:spacing w:before="8"/>
              <w:jc w:val="center"/>
              <w:rPr>
                <w:b/>
                <w:sz w:val="21"/>
              </w:rPr>
            </w:pPr>
            <w:r>
              <w:rPr>
                <w:b/>
              </w:rPr>
              <w:t>√</w:t>
            </w:r>
          </w:p>
        </w:tc>
        <w:tc>
          <w:tcPr>
            <w:tcW w:w="1775" w:type="dxa"/>
          </w:tcPr>
          <w:p w14:paraId="5A2EB93E" w14:textId="77777777" w:rsidR="0044442F" w:rsidRDefault="0044442F" w:rsidP="0006562F">
            <w:pPr>
              <w:pStyle w:val="TableParagraph"/>
              <w:spacing w:before="8"/>
              <w:jc w:val="center"/>
              <w:rPr>
                <w:b/>
                <w:sz w:val="21"/>
              </w:rPr>
            </w:pPr>
          </w:p>
          <w:p w14:paraId="4D856679" w14:textId="77777777" w:rsidR="0044442F" w:rsidRDefault="0044442F" w:rsidP="0006562F">
            <w:pPr>
              <w:pStyle w:val="TableParagraph"/>
              <w:spacing w:before="8"/>
              <w:jc w:val="center"/>
              <w:rPr>
                <w:b/>
                <w:sz w:val="21"/>
              </w:rPr>
            </w:pPr>
            <w:r>
              <w:rPr>
                <w:b/>
              </w:rPr>
              <w:t>√</w:t>
            </w:r>
          </w:p>
        </w:tc>
      </w:tr>
      <w:tr w:rsidR="0044442F" w14:paraId="4A49F648" w14:textId="77777777" w:rsidTr="002E4C03">
        <w:trPr>
          <w:trHeight w:val="405"/>
        </w:trPr>
        <w:tc>
          <w:tcPr>
            <w:tcW w:w="1618" w:type="dxa"/>
            <w:vAlign w:val="center"/>
          </w:tcPr>
          <w:p w14:paraId="0606C2C3" w14:textId="77777777" w:rsidR="0044442F" w:rsidRDefault="0044442F" w:rsidP="0006562F">
            <w:pPr>
              <w:pStyle w:val="TableParagraph"/>
              <w:spacing w:before="32"/>
              <w:ind w:left="107"/>
            </w:pPr>
            <w:r>
              <w:rPr>
                <w:rFonts w:ascii="Verdana" w:hAnsi="Verdana"/>
                <w:color w:val="666666"/>
                <w:sz w:val="17"/>
                <w:szCs w:val="17"/>
              </w:rPr>
              <w:t>Information &amp; Communication Technology</w:t>
            </w:r>
          </w:p>
        </w:tc>
        <w:tc>
          <w:tcPr>
            <w:tcW w:w="1498" w:type="dxa"/>
          </w:tcPr>
          <w:p w14:paraId="4C6A75E6" w14:textId="77777777" w:rsidR="0044442F" w:rsidRDefault="0044442F" w:rsidP="0006562F">
            <w:pPr>
              <w:pStyle w:val="TableParagraph"/>
              <w:spacing w:before="164"/>
              <w:ind w:left="5"/>
              <w:jc w:val="center"/>
              <w:rPr>
                <w:b/>
              </w:rPr>
            </w:pPr>
          </w:p>
        </w:tc>
        <w:tc>
          <w:tcPr>
            <w:tcW w:w="1136" w:type="dxa"/>
          </w:tcPr>
          <w:p w14:paraId="2B39E833" w14:textId="77777777" w:rsidR="0044442F" w:rsidRDefault="0044442F" w:rsidP="0006562F">
            <w:pPr>
              <w:pStyle w:val="TableParagraph"/>
            </w:pPr>
          </w:p>
        </w:tc>
        <w:tc>
          <w:tcPr>
            <w:tcW w:w="1276" w:type="dxa"/>
          </w:tcPr>
          <w:p w14:paraId="678DB8BA" w14:textId="77777777" w:rsidR="0044442F" w:rsidRDefault="0044442F" w:rsidP="0006562F">
            <w:pPr>
              <w:pStyle w:val="TableParagraph"/>
              <w:spacing w:before="164"/>
              <w:ind w:left="5"/>
              <w:jc w:val="center"/>
              <w:rPr>
                <w:b/>
              </w:rPr>
            </w:pPr>
          </w:p>
        </w:tc>
        <w:tc>
          <w:tcPr>
            <w:tcW w:w="1559" w:type="dxa"/>
          </w:tcPr>
          <w:p w14:paraId="42F4AD5C" w14:textId="77777777" w:rsidR="0044442F" w:rsidRDefault="0044442F" w:rsidP="0006562F">
            <w:pPr>
              <w:pStyle w:val="TableParagraph"/>
              <w:spacing w:before="164"/>
              <w:ind w:left="9"/>
              <w:jc w:val="center"/>
              <w:rPr>
                <w:b/>
              </w:rPr>
            </w:pPr>
            <w:r>
              <w:rPr>
                <w:b/>
              </w:rPr>
              <w:t>√</w:t>
            </w:r>
          </w:p>
        </w:tc>
        <w:tc>
          <w:tcPr>
            <w:tcW w:w="1579" w:type="dxa"/>
          </w:tcPr>
          <w:p w14:paraId="3FAB6A94" w14:textId="77777777" w:rsidR="0044442F" w:rsidRDefault="0044442F" w:rsidP="0006562F">
            <w:pPr>
              <w:pStyle w:val="TableParagraph"/>
              <w:spacing w:before="164"/>
              <w:ind w:left="9"/>
              <w:jc w:val="center"/>
              <w:rPr>
                <w:b/>
              </w:rPr>
            </w:pPr>
            <w:r>
              <w:rPr>
                <w:b/>
              </w:rPr>
              <w:t xml:space="preserve">  √</w:t>
            </w:r>
          </w:p>
        </w:tc>
        <w:tc>
          <w:tcPr>
            <w:tcW w:w="1775" w:type="dxa"/>
          </w:tcPr>
          <w:p w14:paraId="2E248689" w14:textId="77777777" w:rsidR="0044442F" w:rsidRDefault="0044442F" w:rsidP="0006562F">
            <w:pPr>
              <w:pStyle w:val="TableParagraph"/>
              <w:spacing w:before="164"/>
              <w:ind w:left="9"/>
              <w:jc w:val="center"/>
              <w:rPr>
                <w:b/>
              </w:rPr>
            </w:pPr>
            <w:r>
              <w:rPr>
                <w:b/>
              </w:rPr>
              <w:t>√</w:t>
            </w:r>
          </w:p>
        </w:tc>
      </w:tr>
      <w:tr w:rsidR="0044442F" w14:paraId="188CFE95" w14:textId="77777777" w:rsidTr="002E4C03">
        <w:trPr>
          <w:trHeight w:val="535"/>
        </w:trPr>
        <w:tc>
          <w:tcPr>
            <w:tcW w:w="1618" w:type="dxa"/>
            <w:vAlign w:val="center"/>
          </w:tcPr>
          <w:p w14:paraId="127A110F" w14:textId="77777777" w:rsidR="0044442F" w:rsidRDefault="0044442F" w:rsidP="0006562F">
            <w:pPr>
              <w:pStyle w:val="TableParagraph"/>
              <w:ind w:left="107" w:right="312"/>
            </w:pPr>
            <w:r>
              <w:rPr>
                <w:rFonts w:ascii="Verdana" w:hAnsi="Verdana"/>
                <w:color w:val="666666"/>
                <w:sz w:val="17"/>
                <w:szCs w:val="17"/>
              </w:rPr>
              <w:t>Economic Affairs &amp; Taxation</w:t>
            </w:r>
          </w:p>
        </w:tc>
        <w:tc>
          <w:tcPr>
            <w:tcW w:w="1498" w:type="dxa"/>
          </w:tcPr>
          <w:p w14:paraId="6FED2B50" w14:textId="77777777" w:rsidR="0044442F" w:rsidRDefault="0044442F" w:rsidP="0006562F">
            <w:pPr>
              <w:pStyle w:val="TableParagraph"/>
              <w:spacing w:before="8"/>
              <w:rPr>
                <w:b/>
                <w:sz w:val="21"/>
              </w:rPr>
            </w:pPr>
          </w:p>
          <w:p w14:paraId="78A3851C" w14:textId="77777777" w:rsidR="0044442F" w:rsidRDefault="0044442F" w:rsidP="0006562F">
            <w:pPr>
              <w:pStyle w:val="TableParagraph"/>
              <w:spacing w:before="1"/>
              <w:ind w:left="5"/>
              <w:jc w:val="center"/>
              <w:rPr>
                <w:b/>
              </w:rPr>
            </w:pPr>
            <w:r>
              <w:rPr>
                <w:b/>
              </w:rPr>
              <w:t>√</w:t>
            </w:r>
          </w:p>
        </w:tc>
        <w:tc>
          <w:tcPr>
            <w:tcW w:w="1136" w:type="dxa"/>
          </w:tcPr>
          <w:p w14:paraId="3436767D" w14:textId="77777777" w:rsidR="0044442F" w:rsidRDefault="0044442F" w:rsidP="0006562F">
            <w:pPr>
              <w:pStyle w:val="TableParagraph"/>
              <w:spacing w:before="8"/>
              <w:rPr>
                <w:b/>
                <w:sz w:val="21"/>
              </w:rPr>
            </w:pPr>
          </w:p>
          <w:p w14:paraId="286C61DE" w14:textId="77777777" w:rsidR="0044442F" w:rsidRDefault="0044442F" w:rsidP="0006562F">
            <w:pPr>
              <w:pStyle w:val="TableParagraph"/>
              <w:spacing w:before="1"/>
              <w:ind w:left="8"/>
              <w:jc w:val="center"/>
              <w:rPr>
                <w:b/>
              </w:rPr>
            </w:pPr>
            <w:r>
              <w:rPr>
                <w:b/>
              </w:rPr>
              <w:t>√</w:t>
            </w:r>
          </w:p>
        </w:tc>
        <w:tc>
          <w:tcPr>
            <w:tcW w:w="1276" w:type="dxa"/>
          </w:tcPr>
          <w:p w14:paraId="60F34DEC" w14:textId="77777777" w:rsidR="0044442F" w:rsidRDefault="0044442F" w:rsidP="0006562F">
            <w:pPr>
              <w:pStyle w:val="TableParagraph"/>
            </w:pPr>
            <w:r>
              <w:t xml:space="preserve">   </w:t>
            </w:r>
            <w:r>
              <w:rPr>
                <w:b/>
              </w:rPr>
              <w:t>√</w:t>
            </w:r>
          </w:p>
        </w:tc>
        <w:tc>
          <w:tcPr>
            <w:tcW w:w="1559" w:type="dxa"/>
          </w:tcPr>
          <w:p w14:paraId="7101537D" w14:textId="77777777" w:rsidR="0044442F" w:rsidRDefault="0044442F" w:rsidP="0006562F">
            <w:pPr>
              <w:pStyle w:val="TableParagraph"/>
              <w:spacing w:before="8"/>
              <w:rPr>
                <w:b/>
                <w:sz w:val="21"/>
              </w:rPr>
            </w:pPr>
          </w:p>
          <w:p w14:paraId="5AECCCCF" w14:textId="77777777" w:rsidR="0044442F" w:rsidRDefault="0044442F" w:rsidP="0006562F">
            <w:pPr>
              <w:pStyle w:val="TableParagraph"/>
              <w:spacing w:before="1"/>
              <w:ind w:left="9"/>
              <w:jc w:val="center"/>
              <w:rPr>
                <w:b/>
              </w:rPr>
            </w:pPr>
          </w:p>
        </w:tc>
        <w:tc>
          <w:tcPr>
            <w:tcW w:w="1579" w:type="dxa"/>
          </w:tcPr>
          <w:p w14:paraId="4979F857" w14:textId="77777777" w:rsidR="0044442F" w:rsidRDefault="0044442F" w:rsidP="0006562F">
            <w:pPr>
              <w:pStyle w:val="TableParagraph"/>
              <w:spacing w:before="8"/>
              <w:rPr>
                <w:b/>
                <w:sz w:val="21"/>
              </w:rPr>
            </w:pPr>
          </w:p>
          <w:p w14:paraId="673904F5" w14:textId="77777777" w:rsidR="0044442F" w:rsidRDefault="0044442F" w:rsidP="0006562F">
            <w:pPr>
              <w:pStyle w:val="TableParagraph"/>
              <w:spacing w:before="8"/>
              <w:jc w:val="center"/>
              <w:rPr>
                <w:b/>
                <w:sz w:val="21"/>
              </w:rPr>
            </w:pPr>
            <w:r>
              <w:rPr>
                <w:b/>
              </w:rPr>
              <w:t>√</w:t>
            </w:r>
          </w:p>
        </w:tc>
        <w:tc>
          <w:tcPr>
            <w:tcW w:w="1775" w:type="dxa"/>
          </w:tcPr>
          <w:p w14:paraId="118025AA" w14:textId="77777777" w:rsidR="0044442F" w:rsidRDefault="0044442F" w:rsidP="0006562F">
            <w:pPr>
              <w:pStyle w:val="TableParagraph"/>
              <w:spacing w:before="8"/>
              <w:jc w:val="center"/>
              <w:rPr>
                <w:b/>
                <w:sz w:val="21"/>
              </w:rPr>
            </w:pPr>
          </w:p>
          <w:p w14:paraId="7C31AB7E" w14:textId="77777777" w:rsidR="0044442F" w:rsidRDefault="0044442F" w:rsidP="0006562F">
            <w:pPr>
              <w:pStyle w:val="TableParagraph"/>
              <w:spacing w:before="8"/>
              <w:jc w:val="center"/>
              <w:rPr>
                <w:b/>
                <w:sz w:val="21"/>
              </w:rPr>
            </w:pPr>
          </w:p>
        </w:tc>
      </w:tr>
      <w:tr w:rsidR="0044442F" w14:paraId="44B4CADB" w14:textId="77777777" w:rsidTr="002E4C03">
        <w:trPr>
          <w:trHeight w:val="419"/>
        </w:trPr>
        <w:tc>
          <w:tcPr>
            <w:tcW w:w="1618" w:type="dxa"/>
            <w:vAlign w:val="center"/>
          </w:tcPr>
          <w:p w14:paraId="740F4CB4" w14:textId="77777777" w:rsidR="0044442F" w:rsidRDefault="0044442F" w:rsidP="0006562F">
            <w:pPr>
              <w:pStyle w:val="TableParagraph"/>
              <w:spacing w:before="160"/>
              <w:ind w:left="107"/>
            </w:pPr>
            <w:r>
              <w:rPr>
                <w:rFonts w:ascii="Verdana" w:hAnsi="Verdana"/>
                <w:color w:val="666666"/>
                <w:sz w:val="17"/>
                <w:szCs w:val="17"/>
              </w:rPr>
              <w:t>Research &amp; Innovation</w:t>
            </w:r>
          </w:p>
        </w:tc>
        <w:tc>
          <w:tcPr>
            <w:tcW w:w="1498" w:type="dxa"/>
          </w:tcPr>
          <w:p w14:paraId="09FE8689" w14:textId="77777777" w:rsidR="0044442F" w:rsidRDefault="0044442F" w:rsidP="0006562F">
            <w:pPr>
              <w:pStyle w:val="TableParagraph"/>
              <w:spacing w:before="164"/>
              <w:ind w:left="5"/>
              <w:jc w:val="center"/>
              <w:rPr>
                <w:b/>
              </w:rPr>
            </w:pPr>
            <w:r>
              <w:rPr>
                <w:b/>
              </w:rPr>
              <w:t>√</w:t>
            </w:r>
          </w:p>
        </w:tc>
        <w:tc>
          <w:tcPr>
            <w:tcW w:w="1136" w:type="dxa"/>
          </w:tcPr>
          <w:p w14:paraId="047BF40A" w14:textId="77777777" w:rsidR="0044442F" w:rsidRDefault="0044442F" w:rsidP="0006562F">
            <w:pPr>
              <w:pStyle w:val="TableParagraph"/>
              <w:spacing w:before="164"/>
              <w:ind w:left="8"/>
              <w:jc w:val="center"/>
              <w:rPr>
                <w:b/>
              </w:rPr>
            </w:pPr>
            <w:r>
              <w:rPr>
                <w:b/>
              </w:rPr>
              <w:t>√</w:t>
            </w:r>
          </w:p>
        </w:tc>
        <w:tc>
          <w:tcPr>
            <w:tcW w:w="1276" w:type="dxa"/>
          </w:tcPr>
          <w:p w14:paraId="224DD4F0" w14:textId="77777777" w:rsidR="0044442F" w:rsidRDefault="0044442F" w:rsidP="0006562F">
            <w:pPr>
              <w:pStyle w:val="TableParagraph"/>
              <w:spacing w:before="164"/>
              <w:ind w:left="5"/>
              <w:jc w:val="center"/>
              <w:rPr>
                <w:b/>
              </w:rPr>
            </w:pPr>
            <w:r>
              <w:rPr>
                <w:b/>
              </w:rPr>
              <w:t>√</w:t>
            </w:r>
          </w:p>
        </w:tc>
        <w:tc>
          <w:tcPr>
            <w:tcW w:w="1559" w:type="dxa"/>
          </w:tcPr>
          <w:p w14:paraId="1EEEC299" w14:textId="77777777" w:rsidR="0044442F" w:rsidRDefault="0044442F" w:rsidP="0006562F">
            <w:pPr>
              <w:pStyle w:val="TableParagraph"/>
              <w:spacing w:before="164"/>
              <w:ind w:left="9"/>
              <w:jc w:val="center"/>
              <w:rPr>
                <w:b/>
              </w:rPr>
            </w:pPr>
            <w:r>
              <w:rPr>
                <w:b/>
              </w:rPr>
              <w:t>√</w:t>
            </w:r>
          </w:p>
        </w:tc>
        <w:tc>
          <w:tcPr>
            <w:tcW w:w="1579" w:type="dxa"/>
          </w:tcPr>
          <w:p w14:paraId="48AC1F07" w14:textId="77777777" w:rsidR="0044442F" w:rsidRDefault="0044442F" w:rsidP="0006562F">
            <w:pPr>
              <w:pStyle w:val="TableParagraph"/>
              <w:spacing w:before="164"/>
              <w:ind w:left="9"/>
              <w:jc w:val="center"/>
              <w:rPr>
                <w:b/>
              </w:rPr>
            </w:pPr>
          </w:p>
        </w:tc>
        <w:tc>
          <w:tcPr>
            <w:tcW w:w="1775" w:type="dxa"/>
          </w:tcPr>
          <w:p w14:paraId="0E2F3945" w14:textId="77777777" w:rsidR="0044442F" w:rsidRDefault="0044442F" w:rsidP="0006562F">
            <w:pPr>
              <w:pStyle w:val="TableParagraph"/>
              <w:spacing w:before="164"/>
              <w:ind w:left="9"/>
              <w:jc w:val="center"/>
              <w:rPr>
                <w:b/>
              </w:rPr>
            </w:pPr>
          </w:p>
        </w:tc>
      </w:tr>
      <w:tr w:rsidR="0044442F" w14:paraId="2C1ECFE2" w14:textId="77777777" w:rsidTr="002E4C03">
        <w:trPr>
          <w:trHeight w:val="522"/>
        </w:trPr>
        <w:tc>
          <w:tcPr>
            <w:tcW w:w="1618" w:type="dxa"/>
            <w:vAlign w:val="center"/>
          </w:tcPr>
          <w:p w14:paraId="66D715A3" w14:textId="77777777" w:rsidR="0044442F" w:rsidRDefault="0044442F" w:rsidP="0006562F">
            <w:pPr>
              <w:pStyle w:val="TableParagraph"/>
              <w:ind w:left="107" w:right="605"/>
            </w:pPr>
            <w:r>
              <w:rPr>
                <w:rFonts w:ascii="Verdana" w:hAnsi="Verdana"/>
                <w:color w:val="666666"/>
                <w:sz w:val="17"/>
                <w:szCs w:val="17"/>
              </w:rPr>
              <w:t>Retail</w:t>
            </w:r>
          </w:p>
        </w:tc>
        <w:tc>
          <w:tcPr>
            <w:tcW w:w="1498" w:type="dxa"/>
          </w:tcPr>
          <w:p w14:paraId="64660580" w14:textId="77777777" w:rsidR="0044442F" w:rsidRDefault="0044442F" w:rsidP="0006562F">
            <w:pPr>
              <w:pStyle w:val="TableParagraph"/>
              <w:spacing w:before="8"/>
              <w:rPr>
                <w:b/>
                <w:sz w:val="21"/>
              </w:rPr>
            </w:pPr>
          </w:p>
          <w:p w14:paraId="38EDDFEF" w14:textId="77777777" w:rsidR="0044442F" w:rsidRDefault="0044442F" w:rsidP="0006562F">
            <w:pPr>
              <w:pStyle w:val="TableParagraph"/>
              <w:spacing w:before="1"/>
              <w:ind w:left="5"/>
              <w:jc w:val="center"/>
              <w:rPr>
                <w:b/>
              </w:rPr>
            </w:pPr>
            <w:r>
              <w:rPr>
                <w:b/>
              </w:rPr>
              <w:t>√</w:t>
            </w:r>
          </w:p>
        </w:tc>
        <w:tc>
          <w:tcPr>
            <w:tcW w:w="1136" w:type="dxa"/>
          </w:tcPr>
          <w:p w14:paraId="18B4A4E6" w14:textId="77777777" w:rsidR="0044442F" w:rsidRDefault="0044442F" w:rsidP="0006562F">
            <w:pPr>
              <w:pStyle w:val="TableParagraph"/>
              <w:spacing w:before="8"/>
              <w:rPr>
                <w:b/>
                <w:sz w:val="21"/>
              </w:rPr>
            </w:pPr>
          </w:p>
          <w:p w14:paraId="6526D38F" w14:textId="77777777" w:rsidR="0044442F" w:rsidRDefault="0044442F" w:rsidP="0006562F">
            <w:pPr>
              <w:pStyle w:val="TableParagraph"/>
              <w:spacing w:before="1"/>
              <w:ind w:left="8"/>
              <w:jc w:val="center"/>
              <w:rPr>
                <w:b/>
              </w:rPr>
            </w:pPr>
          </w:p>
        </w:tc>
        <w:tc>
          <w:tcPr>
            <w:tcW w:w="1276" w:type="dxa"/>
          </w:tcPr>
          <w:p w14:paraId="1D8F0425" w14:textId="77777777" w:rsidR="0044442F" w:rsidRDefault="0044442F" w:rsidP="0006562F">
            <w:pPr>
              <w:pStyle w:val="TableParagraph"/>
              <w:spacing w:before="8"/>
              <w:rPr>
                <w:b/>
                <w:sz w:val="21"/>
              </w:rPr>
            </w:pPr>
          </w:p>
          <w:p w14:paraId="129EC833" w14:textId="77777777" w:rsidR="0044442F" w:rsidRDefault="0044442F" w:rsidP="0006562F">
            <w:pPr>
              <w:pStyle w:val="TableParagraph"/>
              <w:spacing w:before="1"/>
              <w:ind w:left="5"/>
              <w:jc w:val="center"/>
              <w:rPr>
                <w:b/>
              </w:rPr>
            </w:pPr>
            <w:r>
              <w:rPr>
                <w:b/>
              </w:rPr>
              <w:t>√</w:t>
            </w:r>
          </w:p>
        </w:tc>
        <w:tc>
          <w:tcPr>
            <w:tcW w:w="1559" w:type="dxa"/>
          </w:tcPr>
          <w:p w14:paraId="70730E50" w14:textId="77777777" w:rsidR="0044442F" w:rsidRDefault="0044442F" w:rsidP="0006562F">
            <w:pPr>
              <w:pStyle w:val="TableParagraph"/>
              <w:spacing w:before="8"/>
              <w:rPr>
                <w:b/>
                <w:sz w:val="21"/>
              </w:rPr>
            </w:pPr>
          </w:p>
          <w:p w14:paraId="08F8FF56" w14:textId="77777777" w:rsidR="0044442F" w:rsidRDefault="0044442F" w:rsidP="0006562F">
            <w:pPr>
              <w:pStyle w:val="TableParagraph"/>
              <w:spacing w:before="1"/>
              <w:ind w:left="9"/>
              <w:jc w:val="center"/>
              <w:rPr>
                <w:b/>
              </w:rPr>
            </w:pPr>
            <w:r>
              <w:rPr>
                <w:b/>
              </w:rPr>
              <w:t>√</w:t>
            </w:r>
          </w:p>
        </w:tc>
        <w:tc>
          <w:tcPr>
            <w:tcW w:w="1579" w:type="dxa"/>
          </w:tcPr>
          <w:p w14:paraId="53684BDA" w14:textId="77777777" w:rsidR="0044442F" w:rsidRDefault="0044442F" w:rsidP="0006562F">
            <w:pPr>
              <w:pStyle w:val="TableParagraph"/>
              <w:spacing w:before="8"/>
              <w:jc w:val="center"/>
              <w:rPr>
                <w:b/>
                <w:sz w:val="21"/>
              </w:rPr>
            </w:pPr>
            <w:r>
              <w:t xml:space="preserve">   </w:t>
            </w:r>
            <w:r>
              <w:rPr>
                <w:b/>
              </w:rPr>
              <w:t>√</w:t>
            </w:r>
          </w:p>
        </w:tc>
        <w:tc>
          <w:tcPr>
            <w:tcW w:w="1775" w:type="dxa"/>
          </w:tcPr>
          <w:p w14:paraId="6332BA38" w14:textId="77777777" w:rsidR="0044442F" w:rsidRDefault="0044442F" w:rsidP="0006562F">
            <w:pPr>
              <w:pStyle w:val="TableParagraph"/>
              <w:spacing w:before="8"/>
              <w:jc w:val="center"/>
              <w:rPr>
                <w:b/>
                <w:sz w:val="21"/>
              </w:rPr>
            </w:pPr>
            <w:r>
              <w:rPr>
                <w:b/>
              </w:rPr>
              <w:t>√</w:t>
            </w:r>
          </w:p>
        </w:tc>
      </w:tr>
      <w:tr w:rsidR="0044442F" w14:paraId="09AE291F" w14:textId="77777777" w:rsidTr="002E4C03">
        <w:trPr>
          <w:trHeight w:val="419"/>
        </w:trPr>
        <w:tc>
          <w:tcPr>
            <w:tcW w:w="1618" w:type="dxa"/>
            <w:vAlign w:val="center"/>
          </w:tcPr>
          <w:p w14:paraId="3519ED44" w14:textId="77777777" w:rsidR="0044442F" w:rsidRDefault="0044442F" w:rsidP="0006562F">
            <w:pPr>
              <w:pStyle w:val="TableParagraph"/>
              <w:spacing w:before="32"/>
              <w:ind w:left="107"/>
            </w:pPr>
            <w:r>
              <w:rPr>
                <w:rFonts w:ascii="Verdana" w:hAnsi="Verdana"/>
                <w:color w:val="666666"/>
                <w:sz w:val="17"/>
                <w:szCs w:val="17"/>
              </w:rPr>
              <w:t>HR, Recruitment, Training &amp; Placement Consultant</w:t>
            </w:r>
          </w:p>
        </w:tc>
        <w:tc>
          <w:tcPr>
            <w:tcW w:w="1498" w:type="dxa"/>
          </w:tcPr>
          <w:p w14:paraId="3EB00D37" w14:textId="77777777" w:rsidR="0044442F" w:rsidRDefault="0044442F" w:rsidP="0006562F">
            <w:pPr>
              <w:pStyle w:val="TableParagraph"/>
              <w:spacing w:before="164"/>
              <w:ind w:left="5"/>
              <w:jc w:val="center"/>
              <w:rPr>
                <w:b/>
              </w:rPr>
            </w:pPr>
            <w:r>
              <w:rPr>
                <w:b/>
              </w:rPr>
              <w:t>√</w:t>
            </w:r>
          </w:p>
        </w:tc>
        <w:tc>
          <w:tcPr>
            <w:tcW w:w="1136" w:type="dxa"/>
          </w:tcPr>
          <w:p w14:paraId="02F7C3B6" w14:textId="77777777" w:rsidR="0044442F" w:rsidRDefault="0044442F" w:rsidP="0006562F">
            <w:pPr>
              <w:pStyle w:val="TableParagraph"/>
              <w:spacing w:before="164"/>
              <w:ind w:left="8"/>
              <w:jc w:val="center"/>
              <w:rPr>
                <w:b/>
              </w:rPr>
            </w:pPr>
            <w:r>
              <w:rPr>
                <w:b/>
              </w:rPr>
              <w:t>√</w:t>
            </w:r>
          </w:p>
        </w:tc>
        <w:tc>
          <w:tcPr>
            <w:tcW w:w="1276" w:type="dxa"/>
          </w:tcPr>
          <w:p w14:paraId="761BD097" w14:textId="77777777" w:rsidR="0044442F" w:rsidRDefault="0044442F" w:rsidP="0006562F">
            <w:pPr>
              <w:pStyle w:val="TableParagraph"/>
              <w:spacing w:before="164"/>
              <w:ind w:left="5"/>
              <w:jc w:val="center"/>
              <w:rPr>
                <w:b/>
              </w:rPr>
            </w:pPr>
            <w:r>
              <w:rPr>
                <w:b/>
              </w:rPr>
              <w:t>√</w:t>
            </w:r>
          </w:p>
        </w:tc>
        <w:tc>
          <w:tcPr>
            <w:tcW w:w="1559" w:type="dxa"/>
          </w:tcPr>
          <w:p w14:paraId="241E28E5" w14:textId="77777777" w:rsidR="0044442F" w:rsidRDefault="0044442F" w:rsidP="0006562F">
            <w:pPr>
              <w:pStyle w:val="TableParagraph"/>
              <w:spacing w:before="164"/>
              <w:ind w:left="9"/>
              <w:jc w:val="center"/>
              <w:rPr>
                <w:b/>
              </w:rPr>
            </w:pPr>
            <w:r>
              <w:rPr>
                <w:b/>
              </w:rPr>
              <w:t>√</w:t>
            </w:r>
          </w:p>
        </w:tc>
        <w:tc>
          <w:tcPr>
            <w:tcW w:w="1579" w:type="dxa"/>
          </w:tcPr>
          <w:p w14:paraId="3413A34C" w14:textId="77777777" w:rsidR="0044442F" w:rsidRDefault="0044442F" w:rsidP="0006562F">
            <w:pPr>
              <w:pStyle w:val="TableParagraph"/>
              <w:spacing w:before="164"/>
              <w:ind w:left="9"/>
              <w:jc w:val="center"/>
              <w:rPr>
                <w:b/>
              </w:rPr>
            </w:pPr>
            <w:r>
              <w:rPr>
                <w:b/>
              </w:rPr>
              <w:t>√</w:t>
            </w:r>
          </w:p>
        </w:tc>
        <w:tc>
          <w:tcPr>
            <w:tcW w:w="1775" w:type="dxa"/>
          </w:tcPr>
          <w:p w14:paraId="706C66BC" w14:textId="77777777" w:rsidR="0044442F" w:rsidRDefault="0044442F" w:rsidP="0006562F">
            <w:pPr>
              <w:pStyle w:val="TableParagraph"/>
              <w:spacing w:before="164"/>
              <w:ind w:left="9"/>
              <w:jc w:val="center"/>
              <w:rPr>
                <w:b/>
              </w:rPr>
            </w:pPr>
            <w:r>
              <w:rPr>
                <w:b/>
              </w:rPr>
              <w:t>√</w:t>
            </w:r>
          </w:p>
        </w:tc>
      </w:tr>
      <w:tr w:rsidR="0044442F" w14:paraId="43400099" w14:textId="77777777" w:rsidTr="002E4C03">
        <w:trPr>
          <w:trHeight w:val="673"/>
        </w:trPr>
        <w:tc>
          <w:tcPr>
            <w:tcW w:w="1618" w:type="dxa"/>
            <w:vAlign w:val="center"/>
          </w:tcPr>
          <w:p w14:paraId="796C303F" w14:textId="77777777" w:rsidR="0044442F" w:rsidRDefault="0044442F" w:rsidP="0006562F">
            <w:pPr>
              <w:pStyle w:val="TableParagraph"/>
              <w:ind w:left="107" w:right="220"/>
            </w:pPr>
            <w:r>
              <w:rPr>
                <w:rFonts w:ascii="Verdana" w:hAnsi="Verdana"/>
                <w:color w:val="666666"/>
                <w:sz w:val="17"/>
                <w:szCs w:val="17"/>
              </w:rPr>
              <w:t>Automobiles</w:t>
            </w:r>
          </w:p>
        </w:tc>
        <w:tc>
          <w:tcPr>
            <w:tcW w:w="1498" w:type="dxa"/>
          </w:tcPr>
          <w:p w14:paraId="4683E49C" w14:textId="77777777" w:rsidR="0044442F" w:rsidRDefault="0044442F" w:rsidP="0006562F">
            <w:pPr>
              <w:pStyle w:val="TableParagraph"/>
              <w:spacing w:before="9"/>
              <w:rPr>
                <w:b/>
                <w:sz w:val="32"/>
              </w:rPr>
            </w:pPr>
          </w:p>
          <w:p w14:paraId="4CE61B19" w14:textId="77777777" w:rsidR="0044442F" w:rsidRDefault="0044442F" w:rsidP="0006562F">
            <w:pPr>
              <w:pStyle w:val="TableParagraph"/>
              <w:ind w:left="5"/>
              <w:jc w:val="center"/>
              <w:rPr>
                <w:b/>
              </w:rPr>
            </w:pPr>
            <w:r>
              <w:rPr>
                <w:b/>
              </w:rPr>
              <w:t>√</w:t>
            </w:r>
          </w:p>
        </w:tc>
        <w:tc>
          <w:tcPr>
            <w:tcW w:w="1136" w:type="dxa"/>
          </w:tcPr>
          <w:p w14:paraId="32AA7389" w14:textId="77777777" w:rsidR="0044442F" w:rsidRDefault="0044442F" w:rsidP="0006562F">
            <w:pPr>
              <w:pStyle w:val="TableParagraph"/>
              <w:spacing w:before="9"/>
              <w:rPr>
                <w:b/>
                <w:sz w:val="32"/>
              </w:rPr>
            </w:pPr>
          </w:p>
          <w:p w14:paraId="501F265C" w14:textId="77777777" w:rsidR="0044442F" w:rsidRDefault="0044442F" w:rsidP="0006562F">
            <w:pPr>
              <w:pStyle w:val="TableParagraph"/>
              <w:ind w:left="8"/>
              <w:jc w:val="center"/>
              <w:rPr>
                <w:b/>
              </w:rPr>
            </w:pPr>
          </w:p>
        </w:tc>
        <w:tc>
          <w:tcPr>
            <w:tcW w:w="1276" w:type="dxa"/>
          </w:tcPr>
          <w:p w14:paraId="560F7E39" w14:textId="77777777" w:rsidR="0044442F" w:rsidRDefault="0044442F" w:rsidP="0006562F">
            <w:pPr>
              <w:pStyle w:val="TableParagraph"/>
            </w:pPr>
            <w:r>
              <w:t xml:space="preserve">      </w:t>
            </w:r>
            <w:r>
              <w:rPr>
                <w:b/>
              </w:rPr>
              <w:t>√</w:t>
            </w:r>
          </w:p>
        </w:tc>
        <w:tc>
          <w:tcPr>
            <w:tcW w:w="1559" w:type="dxa"/>
          </w:tcPr>
          <w:p w14:paraId="2B6A32A4" w14:textId="77777777" w:rsidR="0044442F" w:rsidRDefault="0044442F" w:rsidP="0006562F">
            <w:pPr>
              <w:pStyle w:val="TableParagraph"/>
              <w:spacing w:before="9"/>
              <w:rPr>
                <w:b/>
                <w:sz w:val="32"/>
              </w:rPr>
            </w:pPr>
          </w:p>
          <w:p w14:paraId="24258091" w14:textId="77777777" w:rsidR="0044442F" w:rsidRDefault="0044442F" w:rsidP="0006562F">
            <w:pPr>
              <w:pStyle w:val="TableParagraph"/>
              <w:ind w:left="9"/>
              <w:jc w:val="center"/>
              <w:rPr>
                <w:b/>
              </w:rPr>
            </w:pPr>
          </w:p>
        </w:tc>
        <w:tc>
          <w:tcPr>
            <w:tcW w:w="1579" w:type="dxa"/>
          </w:tcPr>
          <w:p w14:paraId="4DC1FCFD" w14:textId="77777777" w:rsidR="0044442F" w:rsidRDefault="0044442F" w:rsidP="0006562F">
            <w:pPr>
              <w:pStyle w:val="TableParagraph"/>
              <w:spacing w:before="8"/>
              <w:rPr>
                <w:b/>
                <w:sz w:val="21"/>
              </w:rPr>
            </w:pPr>
          </w:p>
          <w:p w14:paraId="2613463C" w14:textId="77777777" w:rsidR="0044442F" w:rsidRDefault="0044442F" w:rsidP="0006562F">
            <w:pPr>
              <w:pStyle w:val="TableParagraph"/>
              <w:spacing w:before="9"/>
              <w:jc w:val="center"/>
              <w:rPr>
                <w:b/>
                <w:sz w:val="32"/>
              </w:rPr>
            </w:pPr>
            <w:r>
              <w:rPr>
                <w:b/>
              </w:rPr>
              <w:t>√</w:t>
            </w:r>
          </w:p>
        </w:tc>
        <w:tc>
          <w:tcPr>
            <w:tcW w:w="1775" w:type="dxa"/>
          </w:tcPr>
          <w:p w14:paraId="4C7A3AD9" w14:textId="77777777" w:rsidR="0044442F" w:rsidRDefault="0044442F" w:rsidP="0006562F">
            <w:pPr>
              <w:pStyle w:val="TableParagraph"/>
              <w:spacing w:before="8"/>
              <w:jc w:val="center"/>
              <w:rPr>
                <w:b/>
                <w:sz w:val="21"/>
              </w:rPr>
            </w:pPr>
          </w:p>
          <w:p w14:paraId="08306283" w14:textId="77777777" w:rsidR="0044442F" w:rsidRDefault="0044442F" w:rsidP="0006562F">
            <w:pPr>
              <w:pStyle w:val="TableParagraph"/>
              <w:spacing w:before="9"/>
              <w:jc w:val="center"/>
              <w:rPr>
                <w:b/>
                <w:sz w:val="32"/>
              </w:rPr>
            </w:pPr>
            <w:r>
              <w:rPr>
                <w:b/>
              </w:rPr>
              <w:t>√</w:t>
            </w:r>
          </w:p>
        </w:tc>
      </w:tr>
      <w:tr w:rsidR="0044442F" w14:paraId="1F15D316" w14:textId="77777777" w:rsidTr="002E4C03">
        <w:trPr>
          <w:trHeight w:val="339"/>
        </w:trPr>
        <w:tc>
          <w:tcPr>
            <w:tcW w:w="1618" w:type="dxa"/>
            <w:vAlign w:val="center"/>
          </w:tcPr>
          <w:p w14:paraId="0963D297" w14:textId="77777777" w:rsidR="0044442F" w:rsidRDefault="0044442F" w:rsidP="0006562F">
            <w:pPr>
              <w:pStyle w:val="TableParagraph"/>
              <w:spacing w:before="149"/>
              <w:ind w:left="107"/>
            </w:pPr>
            <w:r>
              <w:rPr>
                <w:rFonts w:ascii="Verdana" w:hAnsi="Verdana"/>
                <w:color w:val="666666"/>
                <w:sz w:val="17"/>
                <w:szCs w:val="17"/>
              </w:rPr>
              <w:t>Beverages</w:t>
            </w:r>
          </w:p>
        </w:tc>
        <w:tc>
          <w:tcPr>
            <w:tcW w:w="1498" w:type="dxa"/>
          </w:tcPr>
          <w:p w14:paraId="559298A3" w14:textId="77777777" w:rsidR="0044442F" w:rsidRDefault="0044442F" w:rsidP="0006562F">
            <w:pPr>
              <w:pStyle w:val="TableParagraph"/>
              <w:spacing w:before="154"/>
              <w:ind w:left="5"/>
              <w:jc w:val="center"/>
              <w:rPr>
                <w:b/>
              </w:rPr>
            </w:pPr>
            <w:r>
              <w:rPr>
                <w:b/>
              </w:rPr>
              <w:t>√</w:t>
            </w:r>
          </w:p>
        </w:tc>
        <w:tc>
          <w:tcPr>
            <w:tcW w:w="1136" w:type="dxa"/>
          </w:tcPr>
          <w:p w14:paraId="73F67E60" w14:textId="77777777" w:rsidR="0044442F" w:rsidRDefault="0044442F" w:rsidP="0006562F">
            <w:pPr>
              <w:pStyle w:val="TableParagraph"/>
              <w:spacing w:before="154"/>
              <w:ind w:left="8"/>
              <w:jc w:val="center"/>
              <w:rPr>
                <w:b/>
              </w:rPr>
            </w:pPr>
          </w:p>
        </w:tc>
        <w:tc>
          <w:tcPr>
            <w:tcW w:w="1276" w:type="dxa"/>
          </w:tcPr>
          <w:p w14:paraId="525B2EEC" w14:textId="77777777" w:rsidR="0044442F" w:rsidRDefault="0044442F" w:rsidP="0006562F">
            <w:pPr>
              <w:pStyle w:val="TableParagraph"/>
              <w:spacing w:before="154"/>
              <w:ind w:left="5"/>
              <w:jc w:val="center"/>
              <w:rPr>
                <w:b/>
              </w:rPr>
            </w:pPr>
            <w:r>
              <w:rPr>
                <w:b/>
              </w:rPr>
              <w:t>√</w:t>
            </w:r>
          </w:p>
        </w:tc>
        <w:tc>
          <w:tcPr>
            <w:tcW w:w="1559" w:type="dxa"/>
          </w:tcPr>
          <w:p w14:paraId="0F23EBEE" w14:textId="77777777" w:rsidR="0044442F" w:rsidRDefault="0044442F" w:rsidP="0006562F">
            <w:pPr>
              <w:pStyle w:val="TableParagraph"/>
              <w:spacing w:before="154"/>
              <w:ind w:left="9"/>
              <w:jc w:val="center"/>
              <w:rPr>
                <w:b/>
              </w:rPr>
            </w:pPr>
            <w:r>
              <w:rPr>
                <w:b/>
              </w:rPr>
              <w:t>√</w:t>
            </w:r>
          </w:p>
        </w:tc>
        <w:tc>
          <w:tcPr>
            <w:tcW w:w="1579" w:type="dxa"/>
          </w:tcPr>
          <w:p w14:paraId="701EB4EB" w14:textId="77777777" w:rsidR="0044442F" w:rsidRDefault="0044442F" w:rsidP="0006562F">
            <w:pPr>
              <w:pStyle w:val="TableParagraph"/>
              <w:spacing w:before="154"/>
              <w:ind w:left="9"/>
              <w:jc w:val="center"/>
              <w:rPr>
                <w:b/>
              </w:rPr>
            </w:pPr>
            <w:r>
              <w:rPr>
                <w:b/>
              </w:rPr>
              <w:t>√</w:t>
            </w:r>
          </w:p>
        </w:tc>
        <w:tc>
          <w:tcPr>
            <w:tcW w:w="1775" w:type="dxa"/>
          </w:tcPr>
          <w:p w14:paraId="650F82B2" w14:textId="77777777" w:rsidR="0044442F" w:rsidRDefault="0044442F" w:rsidP="0006562F">
            <w:pPr>
              <w:pStyle w:val="TableParagraph"/>
              <w:spacing w:before="154"/>
              <w:ind w:left="9"/>
              <w:jc w:val="center"/>
              <w:rPr>
                <w:b/>
              </w:rPr>
            </w:pPr>
          </w:p>
        </w:tc>
      </w:tr>
      <w:tr w:rsidR="0044442F" w14:paraId="7AFD4B69" w14:textId="77777777" w:rsidTr="002E4C03">
        <w:trPr>
          <w:trHeight w:val="345"/>
        </w:trPr>
        <w:tc>
          <w:tcPr>
            <w:tcW w:w="1618" w:type="dxa"/>
            <w:vAlign w:val="center"/>
          </w:tcPr>
          <w:p w14:paraId="234FC677" w14:textId="77777777" w:rsidR="0044442F" w:rsidRDefault="0044442F" w:rsidP="0006562F">
            <w:pPr>
              <w:pStyle w:val="TableParagraph"/>
              <w:spacing w:before="25"/>
              <w:ind w:left="107"/>
            </w:pPr>
            <w:r>
              <w:rPr>
                <w:rFonts w:ascii="Verdana" w:hAnsi="Verdana"/>
                <w:color w:val="666666"/>
                <w:sz w:val="17"/>
                <w:szCs w:val="17"/>
              </w:rPr>
              <w:t>Exports &amp; Imports</w:t>
            </w:r>
          </w:p>
        </w:tc>
        <w:tc>
          <w:tcPr>
            <w:tcW w:w="1498" w:type="dxa"/>
          </w:tcPr>
          <w:p w14:paraId="467D840B" w14:textId="77777777" w:rsidR="0044442F" w:rsidRDefault="0044442F" w:rsidP="0006562F">
            <w:pPr>
              <w:pStyle w:val="TableParagraph"/>
              <w:spacing w:before="157"/>
              <w:ind w:left="5"/>
              <w:jc w:val="center"/>
              <w:rPr>
                <w:b/>
              </w:rPr>
            </w:pPr>
            <w:r>
              <w:rPr>
                <w:b/>
              </w:rPr>
              <w:t>√</w:t>
            </w:r>
          </w:p>
        </w:tc>
        <w:tc>
          <w:tcPr>
            <w:tcW w:w="1136" w:type="dxa"/>
          </w:tcPr>
          <w:p w14:paraId="583F7868" w14:textId="77777777" w:rsidR="0044442F" w:rsidRDefault="0044442F" w:rsidP="0006562F">
            <w:pPr>
              <w:pStyle w:val="TableParagraph"/>
              <w:spacing w:before="157"/>
              <w:ind w:left="8"/>
              <w:jc w:val="center"/>
              <w:rPr>
                <w:b/>
              </w:rPr>
            </w:pPr>
          </w:p>
        </w:tc>
        <w:tc>
          <w:tcPr>
            <w:tcW w:w="1276" w:type="dxa"/>
          </w:tcPr>
          <w:p w14:paraId="15FB0287" w14:textId="77777777" w:rsidR="0044442F" w:rsidRDefault="0044442F" w:rsidP="0006562F">
            <w:pPr>
              <w:pStyle w:val="TableParagraph"/>
            </w:pPr>
          </w:p>
        </w:tc>
        <w:tc>
          <w:tcPr>
            <w:tcW w:w="1559" w:type="dxa"/>
          </w:tcPr>
          <w:p w14:paraId="599CB93A" w14:textId="77777777" w:rsidR="0044442F" w:rsidRDefault="0044442F" w:rsidP="0006562F">
            <w:pPr>
              <w:pStyle w:val="TableParagraph"/>
              <w:spacing w:before="157"/>
              <w:ind w:left="9"/>
              <w:jc w:val="center"/>
              <w:rPr>
                <w:b/>
              </w:rPr>
            </w:pPr>
            <w:r>
              <w:rPr>
                <w:b/>
              </w:rPr>
              <w:t>√</w:t>
            </w:r>
          </w:p>
        </w:tc>
        <w:tc>
          <w:tcPr>
            <w:tcW w:w="1579" w:type="dxa"/>
          </w:tcPr>
          <w:p w14:paraId="6C7ACB25" w14:textId="77777777" w:rsidR="0044442F" w:rsidRDefault="0044442F" w:rsidP="0006562F">
            <w:pPr>
              <w:pStyle w:val="TableParagraph"/>
              <w:spacing w:before="157"/>
              <w:ind w:left="9"/>
              <w:jc w:val="center"/>
              <w:rPr>
                <w:b/>
              </w:rPr>
            </w:pPr>
            <w:r>
              <w:t xml:space="preserve">      </w:t>
            </w:r>
            <w:r>
              <w:rPr>
                <w:b/>
              </w:rPr>
              <w:t>√</w:t>
            </w:r>
          </w:p>
        </w:tc>
        <w:tc>
          <w:tcPr>
            <w:tcW w:w="1775" w:type="dxa"/>
          </w:tcPr>
          <w:p w14:paraId="3DD04BEB" w14:textId="77777777" w:rsidR="0044442F" w:rsidRDefault="0044442F" w:rsidP="0006562F">
            <w:pPr>
              <w:pStyle w:val="TableParagraph"/>
              <w:spacing w:before="157"/>
              <w:ind w:left="9"/>
              <w:jc w:val="center"/>
              <w:rPr>
                <w:b/>
              </w:rPr>
            </w:pPr>
            <w:r>
              <w:rPr>
                <w:b/>
              </w:rPr>
              <w:t>√</w:t>
            </w:r>
          </w:p>
        </w:tc>
      </w:tr>
      <w:tr w:rsidR="0044442F" w14:paraId="71EA85D9" w14:textId="77777777" w:rsidTr="002E4C03">
        <w:trPr>
          <w:trHeight w:val="319"/>
        </w:trPr>
        <w:tc>
          <w:tcPr>
            <w:tcW w:w="1618" w:type="dxa"/>
            <w:vAlign w:val="center"/>
          </w:tcPr>
          <w:p w14:paraId="62430190" w14:textId="77777777" w:rsidR="0044442F" w:rsidRDefault="0044442F" w:rsidP="0006562F">
            <w:pPr>
              <w:pStyle w:val="TableParagraph"/>
              <w:ind w:left="107" w:right="507"/>
            </w:pPr>
            <w:r>
              <w:rPr>
                <w:rFonts w:ascii="Verdana" w:hAnsi="Verdana"/>
                <w:color w:val="666666"/>
                <w:sz w:val="17"/>
                <w:szCs w:val="17"/>
              </w:rPr>
              <w:t>Fast Moving Consumer Goods (FMCG)</w:t>
            </w:r>
          </w:p>
        </w:tc>
        <w:tc>
          <w:tcPr>
            <w:tcW w:w="1498" w:type="dxa"/>
          </w:tcPr>
          <w:p w14:paraId="3F9FEC6C" w14:textId="77777777" w:rsidR="0044442F" w:rsidRDefault="0044442F" w:rsidP="0006562F">
            <w:pPr>
              <w:pStyle w:val="TableParagraph"/>
              <w:spacing w:before="1"/>
              <w:rPr>
                <w:b/>
                <w:sz w:val="21"/>
              </w:rPr>
            </w:pPr>
          </w:p>
          <w:p w14:paraId="753DAF6B" w14:textId="77777777" w:rsidR="0044442F" w:rsidRDefault="0044442F" w:rsidP="0006562F">
            <w:pPr>
              <w:pStyle w:val="TableParagraph"/>
              <w:ind w:left="5"/>
              <w:jc w:val="center"/>
              <w:rPr>
                <w:b/>
              </w:rPr>
            </w:pPr>
            <w:r>
              <w:rPr>
                <w:b/>
              </w:rPr>
              <w:t>√</w:t>
            </w:r>
          </w:p>
        </w:tc>
        <w:tc>
          <w:tcPr>
            <w:tcW w:w="1136" w:type="dxa"/>
          </w:tcPr>
          <w:p w14:paraId="5A7F80F3" w14:textId="77777777" w:rsidR="0044442F" w:rsidRDefault="0044442F" w:rsidP="0006562F">
            <w:pPr>
              <w:pStyle w:val="TableParagraph"/>
              <w:spacing w:before="1"/>
              <w:rPr>
                <w:b/>
                <w:sz w:val="21"/>
              </w:rPr>
            </w:pPr>
          </w:p>
          <w:p w14:paraId="6882C577" w14:textId="77777777" w:rsidR="0044442F" w:rsidRDefault="0044442F" w:rsidP="0006562F">
            <w:pPr>
              <w:pStyle w:val="TableParagraph"/>
              <w:ind w:left="8"/>
              <w:jc w:val="center"/>
              <w:rPr>
                <w:b/>
              </w:rPr>
            </w:pPr>
          </w:p>
        </w:tc>
        <w:tc>
          <w:tcPr>
            <w:tcW w:w="1276" w:type="dxa"/>
          </w:tcPr>
          <w:p w14:paraId="7BDE423D" w14:textId="77777777" w:rsidR="0044442F" w:rsidRDefault="0044442F" w:rsidP="0006562F">
            <w:pPr>
              <w:pStyle w:val="TableParagraph"/>
              <w:spacing w:before="1"/>
              <w:rPr>
                <w:b/>
                <w:sz w:val="21"/>
              </w:rPr>
            </w:pPr>
          </w:p>
          <w:p w14:paraId="18A02077" w14:textId="77777777" w:rsidR="0044442F" w:rsidRDefault="0044442F" w:rsidP="0006562F">
            <w:pPr>
              <w:pStyle w:val="TableParagraph"/>
              <w:ind w:left="5"/>
              <w:jc w:val="center"/>
              <w:rPr>
                <w:b/>
              </w:rPr>
            </w:pPr>
            <w:r>
              <w:rPr>
                <w:b/>
              </w:rPr>
              <w:t>√</w:t>
            </w:r>
          </w:p>
        </w:tc>
        <w:tc>
          <w:tcPr>
            <w:tcW w:w="1559" w:type="dxa"/>
          </w:tcPr>
          <w:p w14:paraId="520A23E9" w14:textId="77777777" w:rsidR="0044442F" w:rsidRDefault="0044442F" w:rsidP="0006562F">
            <w:pPr>
              <w:pStyle w:val="TableParagraph"/>
              <w:spacing w:before="1"/>
              <w:rPr>
                <w:b/>
                <w:sz w:val="21"/>
              </w:rPr>
            </w:pPr>
          </w:p>
          <w:p w14:paraId="6A1081B3" w14:textId="77777777" w:rsidR="0044442F" w:rsidRDefault="0044442F" w:rsidP="0006562F">
            <w:pPr>
              <w:pStyle w:val="TableParagraph"/>
              <w:ind w:left="9"/>
              <w:jc w:val="center"/>
              <w:rPr>
                <w:b/>
              </w:rPr>
            </w:pPr>
          </w:p>
        </w:tc>
        <w:tc>
          <w:tcPr>
            <w:tcW w:w="1579" w:type="dxa"/>
          </w:tcPr>
          <w:p w14:paraId="164CAAFD" w14:textId="77777777" w:rsidR="0044442F" w:rsidRDefault="0044442F" w:rsidP="0006562F">
            <w:pPr>
              <w:pStyle w:val="TableParagraph"/>
              <w:spacing w:before="1"/>
              <w:jc w:val="center"/>
              <w:rPr>
                <w:b/>
                <w:sz w:val="21"/>
              </w:rPr>
            </w:pPr>
            <w:r>
              <w:rPr>
                <w:b/>
              </w:rPr>
              <w:t>√</w:t>
            </w:r>
          </w:p>
        </w:tc>
        <w:tc>
          <w:tcPr>
            <w:tcW w:w="1775" w:type="dxa"/>
          </w:tcPr>
          <w:p w14:paraId="16486229" w14:textId="77777777" w:rsidR="0044442F" w:rsidRDefault="0044442F" w:rsidP="0006562F">
            <w:pPr>
              <w:pStyle w:val="TableParagraph"/>
              <w:spacing w:before="1"/>
              <w:jc w:val="center"/>
              <w:rPr>
                <w:b/>
                <w:sz w:val="21"/>
              </w:rPr>
            </w:pPr>
            <w:r>
              <w:rPr>
                <w:b/>
              </w:rPr>
              <w:t>√</w:t>
            </w:r>
          </w:p>
        </w:tc>
      </w:tr>
      <w:tr w:rsidR="0044442F" w14:paraId="4C46379F" w14:textId="77777777" w:rsidTr="002E4C03">
        <w:trPr>
          <w:trHeight w:val="813"/>
        </w:trPr>
        <w:tc>
          <w:tcPr>
            <w:tcW w:w="1618" w:type="dxa"/>
            <w:vAlign w:val="center"/>
          </w:tcPr>
          <w:p w14:paraId="4D1DD68F" w14:textId="77777777" w:rsidR="0044442F" w:rsidRDefault="0044442F" w:rsidP="0006562F">
            <w:pPr>
              <w:pStyle w:val="TableParagraph"/>
              <w:ind w:left="107" w:right="532"/>
            </w:pPr>
            <w:r>
              <w:rPr>
                <w:rFonts w:ascii="Verdana" w:hAnsi="Verdana"/>
                <w:color w:val="666666"/>
                <w:sz w:val="17"/>
                <w:szCs w:val="17"/>
              </w:rPr>
              <w:t>Infrastructure</w:t>
            </w:r>
          </w:p>
        </w:tc>
        <w:tc>
          <w:tcPr>
            <w:tcW w:w="1498" w:type="dxa"/>
          </w:tcPr>
          <w:p w14:paraId="0CBD0830" w14:textId="77777777" w:rsidR="0044442F" w:rsidRDefault="0044442F" w:rsidP="0006562F">
            <w:pPr>
              <w:pStyle w:val="TableParagraph"/>
              <w:spacing w:before="4"/>
              <w:rPr>
                <w:b/>
                <w:sz w:val="32"/>
              </w:rPr>
            </w:pPr>
          </w:p>
          <w:p w14:paraId="4AEFE3EA" w14:textId="77777777" w:rsidR="0044442F" w:rsidRDefault="0044442F" w:rsidP="0006562F">
            <w:pPr>
              <w:pStyle w:val="TableParagraph"/>
              <w:spacing w:before="1"/>
              <w:ind w:left="5"/>
              <w:jc w:val="center"/>
              <w:rPr>
                <w:b/>
              </w:rPr>
            </w:pPr>
            <w:r>
              <w:rPr>
                <w:b/>
              </w:rPr>
              <w:t>√</w:t>
            </w:r>
          </w:p>
        </w:tc>
        <w:tc>
          <w:tcPr>
            <w:tcW w:w="1136" w:type="dxa"/>
          </w:tcPr>
          <w:p w14:paraId="700776F9" w14:textId="77777777" w:rsidR="0044442F" w:rsidRDefault="0044442F" w:rsidP="0006562F">
            <w:pPr>
              <w:pStyle w:val="TableParagraph"/>
              <w:spacing w:before="4"/>
              <w:rPr>
                <w:b/>
                <w:sz w:val="32"/>
              </w:rPr>
            </w:pPr>
          </w:p>
          <w:p w14:paraId="696C2F08" w14:textId="77777777" w:rsidR="0044442F" w:rsidRDefault="0044442F" w:rsidP="0006562F">
            <w:pPr>
              <w:pStyle w:val="TableParagraph"/>
              <w:spacing w:before="1"/>
              <w:ind w:left="8"/>
              <w:jc w:val="center"/>
              <w:rPr>
                <w:b/>
              </w:rPr>
            </w:pPr>
            <w:r>
              <w:rPr>
                <w:b/>
              </w:rPr>
              <w:t>√</w:t>
            </w:r>
          </w:p>
        </w:tc>
        <w:tc>
          <w:tcPr>
            <w:tcW w:w="1276" w:type="dxa"/>
          </w:tcPr>
          <w:p w14:paraId="76553A6B" w14:textId="77777777" w:rsidR="0044442F" w:rsidRDefault="0044442F" w:rsidP="0006562F">
            <w:pPr>
              <w:pStyle w:val="TableParagraph"/>
              <w:spacing w:before="4"/>
              <w:rPr>
                <w:b/>
                <w:sz w:val="32"/>
              </w:rPr>
            </w:pPr>
          </w:p>
          <w:p w14:paraId="3EAF0605" w14:textId="77777777" w:rsidR="0044442F" w:rsidRDefault="0044442F" w:rsidP="0006562F">
            <w:pPr>
              <w:pStyle w:val="TableParagraph"/>
              <w:spacing w:before="1"/>
              <w:ind w:left="5"/>
              <w:jc w:val="center"/>
              <w:rPr>
                <w:b/>
              </w:rPr>
            </w:pPr>
            <w:r>
              <w:rPr>
                <w:b/>
              </w:rPr>
              <w:t>√</w:t>
            </w:r>
          </w:p>
        </w:tc>
        <w:tc>
          <w:tcPr>
            <w:tcW w:w="1559" w:type="dxa"/>
          </w:tcPr>
          <w:p w14:paraId="5B86BE10" w14:textId="77777777" w:rsidR="0044442F" w:rsidRDefault="0044442F" w:rsidP="0006562F">
            <w:pPr>
              <w:pStyle w:val="TableParagraph"/>
              <w:spacing w:before="4"/>
              <w:rPr>
                <w:b/>
                <w:sz w:val="32"/>
              </w:rPr>
            </w:pPr>
          </w:p>
          <w:p w14:paraId="5B365A41" w14:textId="77777777" w:rsidR="0044442F" w:rsidRDefault="0044442F" w:rsidP="0006562F">
            <w:pPr>
              <w:pStyle w:val="TableParagraph"/>
              <w:spacing w:before="1"/>
              <w:ind w:left="9"/>
              <w:jc w:val="center"/>
              <w:rPr>
                <w:b/>
              </w:rPr>
            </w:pPr>
          </w:p>
        </w:tc>
        <w:tc>
          <w:tcPr>
            <w:tcW w:w="1579" w:type="dxa"/>
          </w:tcPr>
          <w:p w14:paraId="4F3165C6" w14:textId="77777777" w:rsidR="0044442F" w:rsidRDefault="0044442F" w:rsidP="0006562F">
            <w:pPr>
              <w:pStyle w:val="TableParagraph"/>
              <w:spacing w:before="4"/>
              <w:jc w:val="center"/>
              <w:rPr>
                <w:b/>
                <w:sz w:val="32"/>
              </w:rPr>
            </w:pPr>
            <w:r>
              <w:rPr>
                <w:b/>
              </w:rPr>
              <w:t xml:space="preserve">  √</w:t>
            </w:r>
          </w:p>
        </w:tc>
        <w:tc>
          <w:tcPr>
            <w:tcW w:w="1775" w:type="dxa"/>
          </w:tcPr>
          <w:p w14:paraId="351A47EE" w14:textId="77777777" w:rsidR="0044442F" w:rsidRDefault="0044442F" w:rsidP="0006562F">
            <w:pPr>
              <w:pStyle w:val="TableParagraph"/>
              <w:spacing w:before="4"/>
              <w:jc w:val="center"/>
              <w:rPr>
                <w:b/>
                <w:sz w:val="32"/>
              </w:rPr>
            </w:pPr>
            <w:r>
              <w:rPr>
                <w:b/>
              </w:rPr>
              <w:t>√</w:t>
            </w:r>
          </w:p>
        </w:tc>
      </w:tr>
    </w:tbl>
    <w:p w14:paraId="3CD0B783" w14:textId="77777777" w:rsidR="0044442F" w:rsidRDefault="0044442F" w:rsidP="0044442F">
      <w:pPr>
        <w:pStyle w:val="BodyText"/>
        <w:rPr>
          <w:b/>
          <w:sz w:val="20"/>
        </w:rPr>
      </w:pPr>
    </w:p>
    <w:p w14:paraId="2E1CF3E2" w14:textId="77777777" w:rsidR="0044442F" w:rsidRDefault="0044442F" w:rsidP="002E4C03">
      <w:pPr>
        <w:ind w:firstLine="720"/>
        <w:rPr>
          <w:b/>
          <w:sz w:val="24"/>
        </w:rPr>
      </w:pPr>
      <w:r>
        <w:rPr>
          <w:b/>
          <w:sz w:val="24"/>
        </w:rPr>
        <w:t>Name of Relevant Statutory /Accrediting Body/Bodies other than UGC, if any:</w:t>
      </w:r>
    </w:p>
    <w:p w14:paraId="27C4F008" w14:textId="77777777" w:rsidR="0044442F" w:rsidRDefault="0044442F" w:rsidP="002E4C03">
      <w:pPr>
        <w:spacing w:line="242" w:lineRule="auto"/>
        <w:ind w:left="720" w:right="1134"/>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r>
        <w:rPr>
          <w:sz w:val="24"/>
          <w:szCs w:val="24"/>
        </w:rPr>
        <w:t xml:space="preserve"> and currently aiming for</w:t>
      </w:r>
      <w:r w:rsidRPr="00F4655A">
        <w:rPr>
          <w:sz w:val="24"/>
          <w:szCs w:val="24"/>
        </w:rPr>
        <w:t xml:space="preserve"> NBA</w:t>
      </w:r>
    </w:p>
    <w:p w14:paraId="0E4E8DF0" w14:textId="340E3DE0" w:rsidR="00C62228" w:rsidRDefault="0044442F" w:rsidP="00AF31C1">
      <w:pPr>
        <w:tabs>
          <w:tab w:val="left" w:pos="10080"/>
        </w:tabs>
        <w:sectPr w:rsidR="00C62228">
          <w:headerReference w:type="default" r:id="rId118"/>
          <w:footerReference w:type="default" r:id="rId119"/>
          <w:pgSz w:w="11900" w:h="16840"/>
          <w:pgMar w:top="620" w:right="0" w:bottom="1620" w:left="160" w:header="0" w:footer="1438" w:gutter="0"/>
          <w:pgNumType w:start="233"/>
          <w:cols w:space="720"/>
        </w:sectPr>
      </w:pPr>
      <w:r>
        <w:tab/>
      </w:r>
    </w:p>
    <w:p w14:paraId="76A7FB90" w14:textId="6ADFA0A8" w:rsidR="00C62228" w:rsidRDefault="00E6392B">
      <w:pPr>
        <w:pStyle w:val="Heading3"/>
        <w:spacing w:before="72"/>
        <w:ind w:left="9598"/>
      </w:pPr>
      <w:r>
        <w:lastRenderedPageBreak/>
        <w:t>Appendix b.1</w:t>
      </w:r>
      <w:r w:rsidR="0044442F">
        <w:t>4</w:t>
      </w:r>
    </w:p>
    <w:p w14:paraId="256AB92D" w14:textId="77777777" w:rsidR="00C62228" w:rsidRDefault="00E6392B">
      <w:pPr>
        <w:tabs>
          <w:tab w:val="left" w:pos="3260"/>
        </w:tabs>
        <w:spacing w:before="199" w:line="360" w:lineRule="auto"/>
        <w:ind w:left="1100" w:right="3343"/>
        <w:rPr>
          <w:b/>
          <w:sz w:val="24"/>
        </w:rPr>
      </w:pPr>
      <w:r>
        <w:rPr>
          <w:b/>
          <w:sz w:val="24"/>
        </w:rPr>
        <w:t>Institution: Amity School of Insurance, Banking and Actuarial Science Programme</w:t>
      </w:r>
      <w:r>
        <w:rPr>
          <w:b/>
          <w:spacing w:val="-3"/>
          <w:sz w:val="24"/>
        </w:rPr>
        <w:t xml:space="preserve"> </w:t>
      </w:r>
      <w:r>
        <w:rPr>
          <w:b/>
          <w:sz w:val="24"/>
        </w:rPr>
        <w:t>Title:</w:t>
      </w:r>
      <w:r>
        <w:rPr>
          <w:b/>
          <w:sz w:val="24"/>
        </w:rPr>
        <w:tab/>
        <w:t>MBA (Insurance &amp;</w:t>
      </w:r>
      <w:r>
        <w:rPr>
          <w:b/>
          <w:spacing w:val="-1"/>
          <w:sz w:val="24"/>
        </w:rPr>
        <w:t xml:space="preserve"> </w:t>
      </w:r>
      <w:r>
        <w:rPr>
          <w:b/>
          <w:sz w:val="24"/>
        </w:rPr>
        <w:t>Banking)</w:t>
      </w:r>
    </w:p>
    <w:p w14:paraId="0A4EC28D" w14:textId="77777777" w:rsidR="00C62228" w:rsidRDefault="00E6392B">
      <w:pPr>
        <w:ind w:left="1100"/>
        <w:rPr>
          <w:b/>
          <w:sz w:val="24"/>
        </w:rPr>
      </w:pPr>
      <w:r>
        <w:rPr>
          <w:b/>
          <w:sz w:val="24"/>
        </w:rPr>
        <w:t>Level –: PG</w:t>
      </w:r>
    </w:p>
    <w:p w14:paraId="0A8A4E7A" w14:textId="77777777" w:rsidR="00C62228" w:rsidRDefault="00E6392B">
      <w:pPr>
        <w:tabs>
          <w:tab w:val="left" w:pos="7581"/>
        </w:tabs>
        <w:spacing w:before="137" w:line="360" w:lineRule="auto"/>
        <w:ind w:left="1100" w:right="22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u w:val="thick"/>
        </w:rPr>
        <w:t>Programme</w:t>
      </w:r>
      <w:r>
        <w:rPr>
          <w:b/>
          <w:spacing w:val="-2"/>
          <w:sz w:val="24"/>
          <w:u w:val="thick"/>
        </w:rPr>
        <w:t xml:space="preserve"> </w:t>
      </w:r>
      <w:r>
        <w:rPr>
          <w:b/>
          <w:sz w:val="24"/>
          <w:u w:val="thick"/>
        </w:rPr>
        <w:t>Mission:</w:t>
      </w:r>
    </w:p>
    <w:p w14:paraId="7C490FAC" w14:textId="77777777" w:rsidR="00CE44D6" w:rsidRDefault="00CE44D6" w:rsidP="00CE44D6">
      <w:pPr>
        <w:spacing w:line="360" w:lineRule="auto"/>
        <w:ind w:left="1100" w:right="1134"/>
        <w:jc w:val="both"/>
        <w:rPr>
          <w:sz w:val="24"/>
          <w:szCs w:val="24"/>
        </w:rPr>
      </w:pPr>
      <w:r w:rsidRPr="00CE44D6">
        <w:rPr>
          <w:sz w:val="24"/>
          <w:szCs w:val="24"/>
        </w:rPr>
        <w:t>To provide inputs in Insurance and Banking streams giving the students global perspective, develop all round personality of students and endeavor to not only develop them as excellent professionals but also good human beings.</w:t>
      </w:r>
    </w:p>
    <w:p w14:paraId="6E61BA15" w14:textId="77777777" w:rsidR="00CE44D6" w:rsidRDefault="00CE44D6" w:rsidP="00CE44D6">
      <w:pPr>
        <w:spacing w:line="360" w:lineRule="auto"/>
        <w:ind w:left="1100" w:right="1134"/>
        <w:jc w:val="both"/>
        <w:rPr>
          <w:sz w:val="24"/>
          <w:szCs w:val="24"/>
        </w:rPr>
      </w:pPr>
    </w:p>
    <w:p w14:paraId="244040BF" w14:textId="19EB2E73" w:rsidR="00C62228" w:rsidRDefault="00E6392B">
      <w:pPr>
        <w:spacing w:before="2"/>
        <w:ind w:left="1100"/>
        <w:jc w:val="both"/>
        <w:rPr>
          <w:b/>
          <w:sz w:val="24"/>
        </w:rPr>
      </w:pPr>
      <w:r>
        <w:rPr>
          <w:b/>
          <w:sz w:val="24"/>
          <w:u w:val="thick"/>
        </w:rPr>
        <w:t>Programme Description:</w:t>
      </w:r>
    </w:p>
    <w:p w14:paraId="5000ACA3" w14:textId="77777777" w:rsidR="00C62228" w:rsidRDefault="00C62228">
      <w:pPr>
        <w:pStyle w:val="BodyText"/>
        <w:spacing w:before="5"/>
        <w:rPr>
          <w:b/>
          <w:sz w:val="20"/>
        </w:rPr>
      </w:pPr>
    </w:p>
    <w:p w14:paraId="1677935D" w14:textId="7FD8884F" w:rsidR="00CE44D6" w:rsidRDefault="00CE44D6" w:rsidP="00CE44D6">
      <w:pPr>
        <w:pStyle w:val="BodyText"/>
        <w:spacing w:line="360" w:lineRule="auto"/>
        <w:ind w:left="1134" w:right="1134"/>
        <w:rPr>
          <w:sz w:val="20"/>
        </w:rPr>
      </w:pPr>
      <w:r w:rsidRPr="0061138B">
        <w:t>The Two-year Full Time Master in Business Administration (Insurance &amp; Banking) has been designed to encompass the basic principles of Insurance &amp; Banking, understand Products and Practices of both Life and Non-Life Insurance and Banking Sectors.  Enables the students to capture the changing market realties with emphasis on consumer behavior.</w:t>
      </w:r>
    </w:p>
    <w:p w14:paraId="44EBCD78" w14:textId="18EEA689" w:rsidR="00C62228" w:rsidRDefault="00E6392B">
      <w:pPr>
        <w:pStyle w:val="BodyText"/>
        <w:spacing w:line="276" w:lineRule="auto"/>
        <w:ind w:left="1100" w:right="646"/>
        <w:jc w:val="both"/>
      </w:pPr>
      <w:r>
        <w:t>.</w:t>
      </w:r>
    </w:p>
    <w:p w14:paraId="125E1F6C" w14:textId="5E833AE7" w:rsidR="00C62228" w:rsidRPr="00DA52ED" w:rsidRDefault="00E6392B" w:rsidP="00DA52ED">
      <w:pPr>
        <w:spacing w:before="207"/>
        <w:ind w:left="1100"/>
        <w:jc w:val="both"/>
        <w:rPr>
          <w:b/>
          <w:sz w:val="24"/>
        </w:rPr>
      </w:pPr>
      <w:r>
        <w:rPr>
          <w:b/>
          <w:sz w:val="24"/>
          <w:u w:val="thick"/>
        </w:rPr>
        <w:t xml:space="preserve">Institution Graduate </w:t>
      </w:r>
      <w:r w:rsidR="00AF17E8">
        <w:rPr>
          <w:b/>
          <w:sz w:val="24"/>
          <w:u w:val="thick"/>
        </w:rPr>
        <w:t>Attributes:</w:t>
      </w:r>
    </w:p>
    <w:p w14:paraId="2E131E30" w14:textId="77777777" w:rsidR="00CE44D6" w:rsidRDefault="00CE44D6">
      <w:pPr>
        <w:spacing w:line="264" w:lineRule="exact"/>
        <w:rPr>
          <w:sz w:val="24"/>
        </w:rPr>
      </w:pPr>
      <w:r>
        <w:rPr>
          <w:sz w:val="24"/>
        </w:rPr>
        <w:tab/>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1782"/>
        <w:gridCol w:w="1985"/>
        <w:gridCol w:w="5051"/>
      </w:tblGrid>
      <w:tr w:rsidR="00CE44D6" w14:paraId="002C18A9"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2E79E9EF" w14:textId="77777777" w:rsidR="00CE44D6" w:rsidRPr="00CE44D6" w:rsidRDefault="00CE44D6" w:rsidP="00CE44D6">
            <w:pPr>
              <w:pStyle w:val="TableParagraph"/>
              <w:rPr>
                <w:sz w:val="24"/>
              </w:rPr>
            </w:pPr>
            <w:r w:rsidRPr="00CE44D6">
              <w:rPr>
                <w:sz w:val="24"/>
              </w:rPr>
              <w:t>Sr</w:t>
            </w:r>
          </w:p>
          <w:p w14:paraId="16104F24" w14:textId="77777777" w:rsidR="00CE44D6" w:rsidRPr="00CE44D6" w:rsidRDefault="00CE44D6" w:rsidP="00CE44D6">
            <w:pPr>
              <w:pStyle w:val="TableParagraph"/>
              <w:rPr>
                <w:sz w:val="24"/>
              </w:rPr>
            </w:pPr>
            <w:r w:rsidRPr="00CE44D6">
              <w:rPr>
                <w:sz w:val="24"/>
              </w:rPr>
              <w:t>No.</w:t>
            </w:r>
          </w:p>
        </w:tc>
        <w:tc>
          <w:tcPr>
            <w:tcW w:w="1782" w:type="dxa"/>
            <w:tcBorders>
              <w:top w:val="single" w:sz="4" w:space="0" w:color="000000"/>
              <w:left w:val="single" w:sz="4" w:space="0" w:color="000000"/>
              <w:bottom w:val="single" w:sz="4" w:space="0" w:color="000000"/>
              <w:right w:val="single" w:sz="4" w:space="0" w:color="000000"/>
            </w:tcBorders>
          </w:tcPr>
          <w:p w14:paraId="0AB8DF57" w14:textId="77777777" w:rsidR="00CE44D6" w:rsidRPr="00CE44D6" w:rsidRDefault="00CE44D6" w:rsidP="00CE44D6">
            <w:pPr>
              <w:pStyle w:val="TableParagraph"/>
              <w:rPr>
                <w:sz w:val="24"/>
              </w:rPr>
            </w:pPr>
            <w:r w:rsidRPr="00CE44D6">
              <w:rPr>
                <w:sz w:val="24"/>
              </w:rPr>
              <w:t>Institution Graduate</w:t>
            </w:r>
          </w:p>
          <w:p w14:paraId="715CB61D" w14:textId="77777777" w:rsidR="00CE44D6" w:rsidRPr="00CE44D6" w:rsidRDefault="00CE44D6" w:rsidP="00CE44D6">
            <w:pPr>
              <w:pStyle w:val="TableParagraph"/>
              <w:rPr>
                <w:sz w:val="24"/>
              </w:rPr>
            </w:pPr>
            <w:r w:rsidRPr="00CE44D6">
              <w:rPr>
                <w:sz w:val="24"/>
              </w:rPr>
              <w:t>Attributes</w:t>
            </w:r>
          </w:p>
        </w:tc>
        <w:tc>
          <w:tcPr>
            <w:tcW w:w="1985" w:type="dxa"/>
            <w:tcBorders>
              <w:top w:val="single" w:sz="4" w:space="0" w:color="000000"/>
              <w:left w:val="single" w:sz="4" w:space="0" w:color="000000"/>
              <w:bottom w:val="single" w:sz="4" w:space="0" w:color="000000"/>
              <w:right w:val="single" w:sz="4" w:space="0" w:color="000000"/>
            </w:tcBorders>
          </w:tcPr>
          <w:p w14:paraId="0CC36881" w14:textId="77777777" w:rsidR="00CE44D6" w:rsidRPr="00CE44D6" w:rsidRDefault="00CE44D6" w:rsidP="00CE44D6">
            <w:pPr>
              <w:pStyle w:val="TableParagraph"/>
              <w:spacing w:line="261" w:lineRule="exact"/>
              <w:ind w:left="108"/>
              <w:rPr>
                <w:sz w:val="24"/>
              </w:rPr>
            </w:pPr>
            <w:r w:rsidRPr="00CE44D6">
              <w:rPr>
                <w:sz w:val="24"/>
              </w:rPr>
              <w:t>Programme</w:t>
            </w:r>
          </w:p>
          <w:p w14:paraId="3F8CDAFB" w14:textId="77777777" w:rsidR="00CE44D6" w:rsidRPr="00CE44D6" w:rsidRDefault="00CE44D6" w:rsidP="00CE44D6">
            <w:pPr>
              <w:pStyle w:val="TableParagraph"/>
              <w:spacing w:line="261" w:lineRule="exact"/>
              <w:ind w:left="108"/>
              <w:rPr>
                <w:sz w:val="24"/>
              </w:rPr>
            </w:pPr>
            <w:r w:rsidRPr="00CE44D6">
              <w:rPr>
                <w:sz w:val="24"/>
              </w:rPr>
              <w:t>Graduate Attributes</w:t>
            </w:r>
          </w:p>
        </w:tc>
        <w:tc>
          <w:tcPr>
            <w:tcW w:w="5051" w:type="dxa"/>
            <w:tcBorders>
              <w:top w:val="single" w:sz="4" w:space="0" w:color="000000"/>
              <w:left w:val="single" w:sz="4" w:space="0" w:color="000000"/>
              <w:bottom w:val="single" w:sz="4" w:space="0" w:color="000000"/>
              <w:right w:val="single" w:sz="4" w:space="0" w:color="000000"/>
            </w:tcBorders>
          </w:tcPr>
          <w:p w14:paraId="19B998EA" w14:textId="77777777" w:rsidR="00CE44D6" w:rsidRPr="00CE44D6" w:rsidRDefault="00CE44D6" w:rsidP="00CE44D6">
            <w:pPr>
              <w:pStyle w:val="TableParagraph"/>
              <w:spacing w:line="261" w:lineRule="exact"/>
              <w:ind w:left="109"/>
              <w:jc w:val="both"/>
              <w:rPr>
                <w:sz w:val="24"/>
              </w:rPr>
            </w:pPr>
            <w:r w:rsidRPr="00CE44D6">
              <w:rPr>
                <w:sz w:val="24"/>
              </w:rPr>
              <w:t>Indicators</w:t>
            </w:r>
          </w:p>
        </w:tc>
      </w:tr>
      <w:tr w:rsidR="00CE44D6" w14:paraId="2968B13C"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36BAC218" w14:textId="77777777" w:rsidR="00CE44D6" w:rsidRDefault="00CE44D6" w:rsidP="00CE44D6">
            <w:pPr>
              <w:pStyle w:val="TableParagraph"/>
              <w:rPr>
                <w:sz w:val="24"/>
              </w:rPr>
            </w:pPr>
            <w:r>
              <w:rPr>
                <w:sz w:val="24"/>
              </w:rPr>
              <w:t>1</w:t>
            </w:r>
          </w:p>
        </w:tc>
        <w:tc>
          <w:tcPr>
            <w:tcW w:w="1782" w:type="dxa"/>
            <w:tcBorders>
              <w:top w:val="single" w:sz="4" w:space="0" w:color="000000"/>
              <w:left w:val="single" w:sz="4" w:space="0" w:color="000000"/>
              <w:bottom w:val="single" w:sz="4" w:space="0" w:color="000000"/>
              <w:right w:val="single" w:sz="4" w:space="0" w:color="000000"/>
            </w:tcBorders>
          </w:tcPr>
          <w:p w14:paraId="35B4DD20" w14:textId="77777777" w:rsidR="00CE44D6" w:rsidRDefault="00CE44D6" w:rsidP="00CE44D6">
            <w:pPr>
              <w:pStyle w:val="TableParagraph"/>
              <w:rPr>
                <w:sz w:val="24"/>
              </w:rPr>
            </w:pPr>
            <w:r>
              <w:rPr>
                <w:sz w:val="24"/>
              </w:rPr>
              <w:t>Management Knowledge and Critical thinking</w:t>
            </w:r>
          </w:p>
        </w:tc>
        <w:tc>
          <w:tcPr>
            <w:tcW w:w="1985" w:type="dxa"/>
            <w:tcBorders>
              <w:top w:val="single" w:sz="4" w:space="0" w:color="000000"/>
              <w:left w:val="single" w:sz="4" w:space="0" w:color="000000"/>
              <w:bottom w:val="single" w:sz="4" w:space="0" w:color="000000"/>
              <w:right w:val="single" w:sz="4" w:space="0" w:color="000000"/>
            </w:tcBorders>
          </w:tcPr>
          <w:p w14:paraId="7693E4A5" w14:textId="77777777" w:rsidR="00CE44D6" w:rsidRDefault="00CE44D6" w:rsidP="00CE44D6">
            <w:pPr>
              <w:pStyle w:val="TableParagraph"/>
              <w:spacing w:line="261" w:lineRule="exact"/>
              <w:ind w:left="108"/>
              <w:rPr>
                <w:sz w:val="24"/>
              </w:rPr>
            </w:pPr>
            <w:r>
              <w:rPr>
                <w:sz w:val="24"/>
              </w:rPr>
              <w:t>Management Knowledge with expertise in Finance</w:t>
            </w:r>
          </w:p>
        </w:tc>
        <w:tc>
          <w:tcPr>
            <w:tcW w:w="5051" w:type="dxa"/>
            <w:tcBorders>
              <w:top w:val="single" w:sz="4" w:space="0" w:color="000000"/>
              <w:left w:val="single" w:sz="4" w:space="0" w:color="000000"/>
              <w:bottom w:val="single" w:sz="4" w:space="0" w:color="000000"/>
              <w:right w:val="single" w:sz="4" w:space="0" w:color="000000"/>
            </w:tcBorders>
          </w:tcPr>
          <w:p w14:paraId="22B78DD9" w14:textId="77777777" w:rsidR="00CE44D6" w:rsidRDefault="00CE44D6" w:rsidP="00CE44D6">
            <w:pPr>
              <w:pStyle w:val="TableParagraph"/>
              <w:spacing w:line="261" w:lineRule="exact"/>
              <w:ind w:left="109"/>
              <w:jc w:val="both"/>
              <w:rPr>
                <w:sz w:val="24"/>
              </w:rPr>
            </w:pPr>
            <w:r>
              <w:rPr>
                <w:sz w:val="24"/>
              </w:rPr>
              <w:t>Able to demonstrate financial expertise. To acquire sound knowledge of Financial Analysis and, Financial Markets, apply conceptual knowledge in finding practical solutions for competing and</w:t>
            </w:r>
          </w:p>
          <w:p w14:paraId="76C973B4" w14:textId="77777777" w:rsidR="00CE44D6" w:rsidRDefault="00CE44D6" w:rsidP="00CE44D6">
            <w:pPr>
              <w:pStyle w:val="TableParagraph"/>
              <w:spacing w:line="261" w:lineRule="exact"/>
              <w:ind w:left="109"/>
              <w:jc w:val="both"/>
              <w:rPr>
                <w:sz w:val="24"/>
              </w:rPr>
            </w:pPr>
            <w:r>
              <w:rPr>
                <w:sz w:val="24"/>
              </w:rPr>
              <w:t>industrial requirements</w:t>
            </w:r>
          </w:p>
        </w:tc>
      </w:tr>
      <w:tr w:rsidR="00CE44D6" w14:paraId="03AFFD51"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3064138E" w14:textId="77777777" w:rsidR="00CE44D6" w:rsidRDefault="00CE44D6" w:rsidP="00CE44D6">
            <w:pPr>
              <w:pStyle w:val="TableParagraph"/>
              <w:rPr>
                <w:sz w:val="24"/>
              </w:rPr>
            </w:pPr>
            <w:r>
              <w:rPr>
                <w:sz w:val="24"/>
              </w:rPr>
              <w:t>2</w:t>
            </w:r>
          </w:p>
        </w:tc>
        <w:tc>
          <w:tcPr>
            <w:tcW w:w="1782" w:type="dxa"/>
            <w:tcBorders>
              <w:top w:val="single" w:sz="4" w:space="0" w:color="000000"/>
              <w:left w:val="single" w:sz="4" w:space="0" w:color="000000"/>
              <w:bottom w:val="single" w:sz="4" w:space="0" w:color="000000"/>
              <w:right w:val="single" w:sz="4" w:space="0" w:color="000000"/>
            </w:tcBorders>
          </w:tcPr>
          <w:p w14:paraId="0A4EF060" w14:textId="77777777" w:rsidR="00CE44D6" w:rsidRDefault="00CE44D6" w:rsidP="00CE44D6">
            <w:pPr>
              <w:pStyle w:val="TableParagraph"/>
              <w:rPr>
                <w:sz w:val="24"/>
              </w:rPr>
            </w:pPr>
            <w:r>
              <w:rPr>
                <w:sz w:val="24"/>
              </w:rPr>
              <w:t>Research Literacy and Collaborative Enquiry</w:t>
            </w:r>
          </w:p>
        </w:tc>
        <w:tc>
          <w:tcPr>
            <w:tcW w:w="1985" w:type="dxa"/>
            <w:tcBorders>
              <w:top w:val="single" w:sz="4" w:space="0" w:color="000000"/>
              <w:left w:val="single" w:sz="4" w:space="0" w:color="000000"/>
              <w:bottom w:val="single" w:sz="4" w:space="0" w:color="000000"/>
              <w:right w:val="single" w:sz="4" w:space="0" w:color="000000"/>
            </w:tcBorders>
          </w:tcPr>
          <w:p w14:paraId="116858C9" w14:textId="77777777" w:rsidR="00CE44D6" w:rsidRDefault="00CE44D6" w:rsidP="00CE44D6">
            <w:pPr>
              <w:pStyle w:val="TableParagraph"/>
              <w:spacing w:line="261" w:lineRule="exact"/>
              <w:ind w:left="108"/>
              <w:rPr>
                <w:sz w:val="24"/>
              </w:rPr>
            </w:pPr>
            <w:r>
              <w:rPr>
                <w:sz w:val="24"/>
              </w:rPr>
              <w:t>Market Research and Enquiry</w:t>
            </w:r>
          </w:p>
        </w:tc>
        <w:tc>
          <w:tcPr>
            <w:tcW w:w="5051" w:type="dxa"/>
            <w:tcBorders>
              <w:top w:val="single" w:sz="4" w:space="0" w:color="000000"/>
              <w:left w:val="single" w:sz="4" w:space="0" w:color="000000"/>
              <w:bottom w:val="single" w:sz="4" w:space="0" w:color="000000"/>
              <w:right w:val="single" w:sz="4" w:space="0" w:color="000000"/>
            </w:tcBorders>
          </w:tcPr>
          <w:p w14:paraId="6B22DC8D" w14:textId="77777777" w:rsidR="00CE44D6" w:rsidRDefault="00CE44D6" w:rsidP="00CE44D6">
            <w:pPr>
              <w:pStyle w:val="TableParagraph"/>
              <w:spacing w:line="261" w:lineRule="exact"/>
              <w:ind w:left="109"/>
              <w:jc w:val="both"/>
              <w:rPr>
                <w:sz w:val="24"/>
              </w:rPr>
            </w:pPr>
            <w:r>
              <w:rPr>
                <w:sz w:val="24"/>
              </w:rPr>
              <w:t>Effectively conduct primary research to evaluate a potential market scenario and articulate financial strategies. Ability to</w:t>
            </w:r>
            <w:r w:rsidRPr="00CE44D6">
              <w:rPr>
                <w:sz w:val="24"/>
              </w:rPr>
              <w:t xml:space="preserve"> </w:t>
            </w:r>
            <w:r>
              <w:rPr>
                <w:sz w:val="24"/>
              </w:rPr>
              <w:t>collect, analyze and interpret financial data and information for driving optimum solutions related to stock prices, market share and growth of</w:t>
            </w:r>
            <w:r w:rsidRPr="00CE44D6">
              <w:rPr>
                <w:sz w:val="24"/>
              </w:rPr>
              <w:t xml:space="preserve"> </w:t>
            </w:r>
            <w:r>
              <w:rPr>
                <w:sz w:val="24"/>
              </w:rPr>
              <w:t>the</w:t>
            </w:r>
          </w:p>
          <w:p w14:paraId="3373FCA4" w14:textId="77777777" w:rsidR="00CE44D6" w:rsidRDefault="00CE44D6" w:rsidP="00CE44D6">
            <w:pPr>
              <w:pStyle w:val="TableParagraph"/>
              <w:spacing w:line="261" w:lineRule="exact"/>
              <w:ind w:left="109"/>
              <w:jc w:val="both"/>
              <w:rPr>
                <w:sz w:val="24"/>
              </w:rPr>
            </w:pPr>
            <w:r>
              <w:rPr>
                <w:sz w:val="24"/>
              </w:rPr>
              <w:t>company</w:t>
            </w:r>
          </w:p>
        </w:tc>
      </w:tr>
      <w:tr w:rsidR="00CE44D6" w14:paraId="68F00832"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1195C8D2" w14:textId="77777777" w:rsidR="00CE44D6" w:rsidRDefault="00CE44D6" w:rsidP="00CE44D6">
            <w:pPr>
              <w:pStyle w:val="TableParagraph"/>
              <w:rPr>
                <w:sz w:val="24"/>
              </w:rPr>
            </w:pPr>
            <w:r>
              <w:rPr>
                <w:sz w:val="24"/>
              </w:rPr>
              <w:t>3</w:t>
            </w:r>
          </w:p>
        </w:tc>
        <w:tc>
          <w:tcPr>
            <w:tcW w:w="1782" w:type="dxa"/>
            <w:tcBorders>
              <w:top w:val="single" w:sz="4" w:space="0" w:color="000000"/>
              <w:left w:val="single" w:sz="4" w:space="0" w:color="000000"/>
              <w:bottom w:val="single" w:sz="4" w:space="0" w:color="000000"/>
              <w:right w:val="single" w:sz="4" w:space="0" w:color="000000"/>
            </w:tcBorders>
          </w:tcPr>
          <w:p w14:paraId="3A45E333" w14:textId="4F42AA41" w:rsidR="00CE44D6" w:rsidRDefault="00CE44D6" w:rsidP="00CE44D6">
            <w:pPr>
              <w:pStyle w:val="TableParagraph"/>
              <w:rPr>
                <w:sz w:val="24"/>
              </w:rPr>
            </w:pPr>
            <w:r>
              <w:rPr>
                <w:sz w:val="24"/>
              </w:rPr>
              <w:t>Information and Technology</w:t>
            </w:r>
            <w:r w:rsidR="00DA52ED">
              <w:rPr>
                <w:sz w:val="24"/>
              </w:rPr>
              <w:t xml:space="preserve"> Literate</w:t>
            </w:r>
          </w:p>
        </w:tc>
        <w:tc>
          <w:tcPr>
            <w:tcW w:w="1985" w:type="dxa"/>
            <w:tcBorders>
              <w:top w:val="single" w:sz="4" w:space="0" w:color="000000"/>
              <w:left w:val="single" w:sz="4" w:space="0" w:color="000000"/>
              <w:bottom w:val="single" w:sz="4" w:space="0" w:color="000000"/>
              <w:right w:val="single" w:sz="4" w:space="0" w:color="000000"/>
            </w:tcBorders>
          </w:tcPr>
          <w:p w14:paraId="2629FD3C" w14:textId="4B490F5B" w:rsidR="00CE44D6" w:rsidRDefault="00CE44D6" w:rsidP="00CE44D6">
            <w:pPr>
              <w:pStyle w:val="TableParagraph"/>
              <w:spacing w:line="261" w:lineRule="exact"/>
              <w:ind w:left="108"/>
              <w:rPr>
                <w:sz w:val="24"/>
              </w:rPr>
            </w:pPr>
            <w:r>
              <w:rPr>
                <w:sz w:val="24"/>
              </w:rPr>
              <w:t>Information and</w:t>
            </w:r>
            <w:r w:rsidR="00DA52ED">
              <w:rPr>
                <w:sz w:val="24"/>
              </w:rPr>
              <w:t xml:space="preserve"> Technology Literate</w:t>
            </w:r>
          </w:p>
        </w:tc>
        <w:tc>
          <w:tcPr>
            <w:tcW w:w="5051" w:type="dxa"/>
            <w:tcBorders>
              <w:top w:val="single" w:sz="4" w:space="0" w:color="000000"/>
              <w:left w:val="single" w:sz="4" w:space="0" w:color="000000"/>
              <w:bottom w:val="single" w:sz="4" w:space="0" w:color="000000"/>
              <w:right w:val="single" w:sz="4" w:space="0" w:color="000000"/>
            </w:tcBorders>
          </w:tcPr>
          <w:p w14:paraId="30F3CDFC" w14:textId="77777777" w:rsidR="00DA52ED" w:rsidRDefault="00CE44D6" w:rsidP="00DA52ED">
            <w:pPr>
              <w:pStyle w:val="TableParagraph"/>
              <w:spacing w:line="261" w:lineRule="exact"/>
              <w:ind w:left="109"/>
              <w:jc w:val="both"/>
              <w:rPr>
                <w:sz w:val="24"/>
              </w:rPr>
            </w:pPr>
            <w:r>
              <w:rPr>
                <w:sz w:val="24"/>
              </w:rPr>
              <w:t>Ability to retrieve important</w:t>
            </w:r>
            <w:r w:rsidR="00DA52ED">
              <w:rPr>
                <w:sz w:val="24"/>
              </w:rPr>
              <w:t xml:space="preserve"> demographic/psychographic information from web, to use information in critical and creative thinking, Proficiency in the appropriate use of</w:t>
            </w:r>
          </w:p>
          <w:p w14:paraId="33E4BB3E" w14:textId="14320F1F" w:rsidR="00CE44D6" w:rsidRDefault="00DA52ED" w:rsidP="00DA52ED">
            <w:pPr>
              <w:pStyle w:val="TableParagraph"/>
              <w:spacing w:line="261" w:lineRule="exact"/>
              <w:ind w:left="109"/>
              <w:jc w:val="both"/>
              <w:rPr>
                <w:sz w:val="24"/>
              </w:rPr>
            </w:pPr>
            <w:r>
              <w:rPr>
                <w:sz w:val="24"/>
              </w:rPr>
              <w:t>contemporary technologies.</w:t>
            </w:r>
          </w:p>
        </w:tc>
      </w:tr>
      <w:tr w:rsidR="00CE44D6" w14:paraId="34359C6A"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6EFBD17D" w14:textId="77777777" w:rsidR="00CE44D6" w:rsidRDefault="00CE44D6" w:rsidP="00CE44D6">
            <w:pPr>
              <w:pStyle w:val="TableParagraph"/>
              <w:rPr>
                <w:sz w:val="24"/>
              </w:rPr>
            </w:pPr>
            <w:r>
              <w:rPr>
                <w:sz w:val="24"/>
              </w:rPr>
              <w:lastRenderedPageBreak/>
              <w:t>4</w:t>
            </w:r>
          </w:p>
        </w:tc>
        <w:tc>
          <w:tcPr>
            <w:tcW w:w="1782" w:type="dxa"/>
            <w:tcBorders>
              <w:top w:val="single" w:sz="4" w:space="0" w:color="000000"/>
              <w:left w:val="single" w:sz="4" w:space="0" w:color="000000"/>
              <w:bottom w:val="single" w:sz="4" w:space="0" w:color="000000"/>
              <w:right w:val="single" w:sz="4" w:space="0" w:color="000000"/>
            </w:tcBorders>
          </w:tcPr>
          <w:p w14:paraId="4DA0AA0A" w14:textId="77777777" w:rsidR="00CE44D6" w:rsidRDefault="00CE44D6" w:rsidP="00CE44D6">
            <w:pPr>
              <w:pStyle w:val="TableParagraph"/>
              <w:rPr>
                <w:sz w:val="24"/>
              </w:rPr>
            </w:pPr>
            <w:r>
              <w:rPr>
                <w:sz w:val="24"/>
              </w:rPr>
              <w:t>Problem Solving</w:t>
            </w:r>
          </w:p>
        </w:tc>
        <w:tc>
          <w:tcPr>
            <w:tcW w:w="1985" w:type="dxa"/>
            <w:tcBorders>
              <w:top w:val="single" w:sz="4" w:space="0" w:color="000000"/>
              <w:left w:val="single" w:sz="4" w:space="0" w:color="000000"/>
              <w:bottom w:val="single" w:sz="4" w:space="0" w:color="000000"/>
              <w:right w:val="single" w:sz="4" w:space="0" w:color="000000"/>
            </w:tcBorders>
          </w:tcPr>
          <w:p w14:paraId="27A81554" w14:textId="77777777" w:rsidR="00CE44D6" w:rsidRDefault="00CE44D6" w:rsidP="00CE44D6">
            <w:pPr>
              <w:pStyle w:val="TableParagraph"/>
              <w:spacing w:line="261" w:lineRule="exact"/>
              <w:ind w:left="108"/>
              <w:rPr>
                <w:sz w:val="24"/>
              </w:rPr>
            </w:pPr>
            <w:r>
              <w:rPr>
                <w:sz w:val="24"/>
              </w:rPr>
              <w:t>Problem solving</w:t>
            </w:r>
          </w:p>
        </w:tc>
        <w:tc>
          <w:tcPr>
            <w:tcW w:w="5051" w:type="dxa"/>
            <w:tcBorders>
              <w:top w:val="single" w:sz="4" w:space="0" w:color="000000"/>
              <w:left w:val="single" w:sz="4" w:space="0" w:color="000000"/>
              <w:bottom w:val="single" w:sz="4" w:space="0" w:color="000000"/>
              <w:right w:val="single" w:sz="4" w:space="0" w:color="000000"/>
            </w:tcBorders>
          </w:tcPr>
          <w:p w14:paraId="76470D3B" w14:textId="77777777" w:rsidR="00CE44D6" w:rsidRDefault="00CE44D6" w:rsidP="00CE44D6">
            <w:pPr>
              <w:pStyle w:val="TableParagraph"/>
              <w:spacing w:line="261" w:lineRule="exact"/>
              <w:ind w:left="109"/>
              <w:jc w:val="both"/>
              <w:rPr>
                <w:sz w:val="24"/>
              </w:rPr>
            </w:pPr>
            <w:r>
              <w:rPr>
                <w:sz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sidRPr="00CE44D6">
              <w:rPr>
                <w:sz w:val="24"/>
              </w:rPr>
              <w:t xml:space="preserve"> </w:t>
            </w:r>
            <w:r>
              <w:rPr>
                <w:sz w:val="24"/>
              </w:rPr>
              <w:t>of</w:t>
            </w:r>
          </w:p>
          <w:p w14:paraId="1ED388D9" w14:textId="77777777" w:rsidR="00CE44D6" w:rsidRDefault="00CE44D6" w:rsidP="00CE44D6">
            <w:pPr>
              <w:pStyle w:val="TableParagraph"/>
              <w:spacing w:line="261" w:lineRule="exact"/>
              <w:ind w:left="109"/>
              <w:jc w:val="both"/>
              <w:rPr>
                <w:sz w:val="24"/>
              </w:rPr>
            </w:pPr>
            <w:r>
              <w:rPr>
                <w:sz w:val="24"/>
              </w:rPr>
              <w:t>financial opportunities.</w:t>
            </w:r>
          </w:p>
        </w:tc>
      </w:tr>
      <w:tr w:rsidR="00CE44D6" w14:paraId="1423D7EE"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07BE4F1A" w14:textId="77777777" w:rsidR="00CE44D6" w:rsidRDefault="00CE44D6" w:rsidP="00CE44D6">
            <w:pPr>
              <w:pStyle w:val="TableParagraph"/>
              <w:rPr>
                <w:sz w:val="24"/>
              </w:rPr>
            </w:pPr>
            <w:r>
              <w:rPr>
                <w:sz w:val="24"/>
              </w:rPr>
              <w:t>5</w:t>
            </w:r>
          </w:p>
        </w:tc>
        <w:tc>
          <w:tcPr>
            <w:tcW w:w="1782" w:type="dxa"/>
            <w:tcBorders>
              <w:top w:val="single" w:sz="4" w:space="0" w:color="000000"/>
              <w:left w:val="single" w:sz="4" w:space="0" w:color="000000"/>
              <w:bottom w:val="single" w:sz="4" w:space="0" w:color="000000"/>
              <w:right w:val="single" w:sz="4" w:space="0" w:color="000000"/>
            </w:tcBorders>
          </w:tcPr>
          <w:p w14:paraId="2AED3B97" w14:textId="77777777" w:rsidR="00CE44D6" w:rsidRDefault="00CE44D6" w:rsidP="00CE44D6">
            <w:pPr>
              <w:pStyle w:val="TableParagraph"/>
              <w:rPr>
                <w:sz w:val="24"/>
              </w:rPr>
            </w:pPr>
            <w:r>
              <w:rPr>
                <w:sz w:val="24"/>
              </w:rPr>
              <w:t>Business Communication Skills</w:t>
            </w:r>
          </w:p>
        </w:tc>
        <w:tc>
          <w:tcPr>
            <w:tcW w:w="1985" w:type="dxa"/>
            <w:tcBorders>
              <w:top w:val="single" w:sz="4" w:space="0" w:color="000000"/>
              <w:left w:val="single" w:sz="4" w:space="0" w:color="000000"/>
              <w:bottom w:val="single" w:sz="4" w:space="0" w:color="000000"/>
              <w:right w:val="single" w:sz="4" w:space="0" w:color="000000"/>
            </w:tcBorders>
          </w:tcPr>
          <w:p w14:paraId="6A13CA99" w14:textId="77777777" w:rsidR="00CE44D6" w:rsidRDefault="00CE44D6" w:rsidP="00CE44D6">
            <w:pPr>
              <w:pStyle w:val="TableParagraph"/>
              <w:spacing w:line="261" w:lineRule="exact"/>
              <w:ind w:left="108"/>
              <w:rPr>
                <w:sz w:val="24"/>
              </w:rPr>
            </w:pPr>
            <w:r>
              <w:rPr>
                <w:sz w:val="24"/>
              </w:rPr>
              <w:t>Persuasion &amp; Communication Skills</w:t>
            </w:r>
          </w:p>
        </w:tc>
        <w:tc>
          <w:tcPr>
            <w:tcW w:w="5051" w:type="dxa"/>
            <w:tcBorders>
              <w:top w:val="single" w:sz="4" w:space="0" w:color="000000"/>
              <w:left w:val="single" w:sz="4" w:space="0" w:color="000000"/>
              <w:bottom w:val="single" w:sz="4" w:space="0" w:color="000000"/>
              <w:right w:val="single" w:sz="4" w:space="0" w:color="000000"/>
            </w:tcBorders>
          </w:tcPr>
          <w:p w14:paraId="14503902" w14:textId="77777777" w:rsidR="00CE44D6" w:rsidRDefault="00CE44D6" w:rsidP="00CE44D6">
            <w:pPr>
              <w:pStyle w:val="TableParagraph"/>
              <w:spacing w:line="261" w:lineRule="exact"/>
              <w:ind w:left="109"/>
              <w:jc w:val="both"/>
              <w:rPr>
                <w:sz w:val="24"/>
              </w:rPr>
            </w:pPr>
            <w:r>
              <w:rPr>
                <w:sz w:val="24"/>
              </w:rPr>
              <w:t>Communicate proficiently, through financial reporting and presentation of general financial rules as and when required. Be assertive and articulate, financial data in</w:t>
            </w:r>
          </w:p>
          <w:p w14:paraId="64A7CB01" w14:textId="77777777" w:rsidR="00CE44D6" w:rsidRDefault="00CE44D6" w:rsidP="00CE44D6">
            <w:pPr>
              <w:pStyle w:val="TableParagraph"/>
              <w:spacing w:line="261" w:lineRule="exact"/>
              <w:ind w:left="109"/>
              <w:jc w:val="both"/>
              <w:rPr>
                <w:sz w:val="24"/>
              </w:rPr>
            </w:pPr>
            <w:r>
              <w:rPr>
                <w:sz w:val="24"/>
              </w:rPr>
              <w:t>diplomatic manner</w:t>
            </w:r>
          </w:p>
        </w:tc>
      </w:tr>
      <w:tr w:rsidR="00CE44D6" w14:paraId="1D71872B"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3E1F94E3" w14:textId="77777777" w:rsidR="00CE44D6" w:rsidRDefault="00CE44D6" w:rsidP="00CE44D6">
            <w:pPr>
              <w:pStyle w:val="TableParagraph"/>
              <w:rPr>
                <w:sz w:val="24"/>
              </w:rPr>
            </w:pPr>
            <w:r>
              <w:rPr>
                <w:sz w:val="24"/>
              </w:rPr>
              <w:t>6</w:t>
            </w:r>
          </w:p>
        </w:tc>
        <w:tc>
          <w:tcPr>
            <w:tcW w:w="1782" w:type="dxa"/>
            <w:tcBorders>
              <w:top w:val="single" w:sz="4" w:space="0" w:color="000000"/>
              <w:left w:val="single" w:sz="4" w:space="0" w:color="000000"/>
              <w:bottom w:val="single" w:sz="4" w:space="0" w:color="000000"/>
              <w:right w:val="single" w:sz="4" w:space="0" w:color="000000"/>
            </w:tcBorders>
          </w:tcPr>
          <w:p w14:paraId="5C9F909F" w14:textId="77777777" w:rsidR="00CE44D6" w:rsidRDefault="00CE44D6" w:rsidP="00CE44D6">
            <w:pPr>
              <w:pStyle w:val="TableParagraph"/>
              <w:rPr>
                <w:sz w:val="24"/>
              </w:rPr>
            </w:pPr>
            <w:r>
              <w:rPr>
                <w:sz w:val="24"/>
              </w:rPr>
              <w:t>Leadership and Behaviour skills</w:t>
            </w:r>
          </w:p>
        </w:tc>
        <w:tc>
          <w:tcPr>
            <w:tcW w:w="1985" w:type="dxa"/>
            <w:tcBorders>
              <w:top w:val="single" w:sz="4" w:space="0" w:color="000000"/>
              <w:left w:val="single" w:sz="4" w:space="0" w:color="000000"/>
              <w:bottom w:val="single" w:sz="4" w:space="0" w:color="000000"/>
              <w:right w:val="single" w:sz="4" w:space="0" w:color="000000"/>
            </w:tcBorders>
          </w:tcPr>
          <w:p w14:paraId="707BFA87" w14:textId="77777777" w:rsidR="00CE44D6" w:rsidRDefault="00CE44D6" w:rsidP="00CE44D6">
            <w:pPr>
              <w:pStyle w:val="TableParagraph"/>
              <w:spacing w:line="261" w:lineRule="exact"/>
              <w:ind w:left="108"/>
              <w:rPr>
                <w:sz w:val="24"/>
              </w:rPr>
            </w:pPr>
            <w:r>
              <w:rPr>
                <w:sz w:val="24"/>
              </w:rPr>
              <w:t>Behavioral Skills, Teamwork and Leadership</w:t>
            </w:r>
          </w:p>
        </w:tc>
        <w:tc>
          <w:tcPr>
            <w:tcW w:w="5051" w:type="dxa"/>
            <w:tcBorders>
              <w:top w:val="single" w:sz="4" w:space="0" w:color="000000"/>
              <w:left w:val="single" w:sz="4" w:space="0" w:color="000000"/>
              <w:bottom w:val="single" w:sz="4" w:space="0" w:color="000000"/>
              <w:right w:val="single" w:sz="4" w:space="0" w:color="000000"/>
            </w:tcBorders>
          </w:tcPr>
          <w:p w14:paraId="5F46F3EB" w14:textId="77777777" w:rsidR="00CE44D6" w:rsidRDefault="00CE44D6" w:rsidP="00CE44D6">
            <w:pPr>
              <w:pStyle w:val="TableParagraph"/>
              <w:spacing w:line="261" w:lineRule="exact"/>
              <w:ind w:left="109"/>
              <w:jc w:val="both"/>
              <w:rPr>
                <w:sz w:val="24"/>
              </w:rPr>
            </w:pPr>
            <w:r>
              <w:rPr>
                <w:sz w:val="24"/>
              </w:rPr>
              <w:t>Ability to maintain assertiveness, Capacity to interact and collaborate with financial institution and investment avenues effectively, and demonstrate revenue enhancement skills in</w:t>
            </w:r>
          </w:p>
          <w:p w14:paraId="40086759" w14:textId="77777777" w:rsidR="00CE44D6" w:rsidRDefault="00CE44D6" w:rsidP="00CE44D6">
            <w:pPr>
              <w:pStyle w:val="TableParagraph"/>
              <w:spacing w:line="261" w:lineRule="exact"/>
              <w:ind w:left="109"/>
              <w:jc w:val="both"/>
              <w:rPr>
                <w:sz w:val="24"/>
              </w:rPr>
            </w:pPr>
            <w:r>
              <w:rPr>
                <w:sz w:val="24"/>
              </w:rPr>
              <w:t>diverse context.</w:t>
            </w:r>
          </w:p>
        </w:tc>
      </w:tr>
      <w:tr w:rsidR="00CE44D6" w14:paraId="177CF032"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275B3B30" w14:textId="77777777" w:rsidR="00CE44D6" w:rsidRDefault="00CE44D6" w:rsidP="00CE44D6">
            <w:pPr>
              <w:pStyle w:val="TableParagraph"/>
              <w:rPr>
                <w:sz w:val="24"/>
              </w:rPr>
            </w:pPr>
            <w:r>
              <w:rPr>
                <w:sz w:val="24"/>
              </w:rPr>
              <w:t>7</w:t>
            </w:r>
          </w:p>
        </w:tc>
        <w:tc>
          <w:tcPr>
            <w:tcW w:w="1782" w:type="dxa"/>
            <w:tcBorders>
              <w:top w:val="single" w:sz="4" w:space="0" w:color="000000"/>
              <w:left w:val="single" w:sz="4" w:space="0" w:color="000000"/>
              <w:bottom w:val="single" w:sz="4" w:space="0" w:color="000000"/>
              <w:right w:val="single" w:sz="4" w:space="0" w:color="000000"/>
            </w:tcBorders>
          </w:tcPr>
          <w:p w14:paraId="71FA6D9C" w14:textId="77777777" w:rsidR="00CE44D6" w:rsidRDefault="00CE44D6" w:rsidP="00CE44D6">
            <w:pPr>
              <w:pStyle w:val="TableParagraph"/>
              <w:rPr>
                <w:sz w:val="24"/>
              </w:rPr>
            </w:pPr>
            <w:r>
              <w:rPr>
                <w:sz w:val="24"/>
              </w:rPr>
              <w:t>Global Manager</w:t>
            </w:r>
          </w:p>
        </w:tc>
        <w:tc>
          <w:tcPr>
            <w:tcW w:w="1985" w:type="dxa"/>
            <w:tcBorders>
              <w:top w:val="single" w:sz="4" w:space="0" w:color="000000"/>
              <w:left w:val="single" w:sz="4" w:space="0" w:color="000000"/>
              <w:bottom w:val="single" w:sz="4" w:space="0" w:color="000000"/>
              <w:right w:val="single" w:sz="4" w:space="0" w:color="000000"/>
            </w:tcBorders>
          </w:tcPr>
          <w:p w14:paraId="2F4BFD52" w14:textId="77777777" w:rsidR="00CE44D6" w:rsidRDefault="00CE44D6" w:rsidP="00CE44D6">
            <w:pPr>
              <w:pStyle w:val="TableParagraph"/>
              <w:spacing w:line="261" w:lineRule="exact"/>
              <w:ind w:left="108"/>
              <w:rPr>
                <w:sz w:val="24"/>
              </w:rPr>
            </w:pPr>
            <w:r>
              <w:rPr>
                <w:sz w:val="24"/>
              </w:rPr>
              <w:t>Global Financial Manager</w:t>
            </w:r>
          </w:p>
        </w:tc>
        <w:tc>
          <w:tcPr>
            <w:tcW w:w="5051" w:type="dxa"/>
            <w:tcBorders>
              <w:top w:val="single" w:sz="4" w:space="0" w:color="000000"/>
              <w:left w:val="single" w:sz="4" w:space="0" w:color="000000"/>
              <w:bottom w:val="single" w:sz="4" w:space="0" w:color="000000"/>
              <w:right w:val="single" w:sz="4" w:space="0" w:color="000000"/>
            </w:tcBorders>
          </w:tcPr>
          <w:p w14:paraId="1142122D" w14:textId="77777777" w:rsidR="00CE44D6" w:rsidRDefault="00CE44D6" w:rsidP="00CE44D6">
            <w:pPr>
              <w:pStyle w:val="TableParagraph"/>
              <w:spacing w:line="261" w:lineRule="exact"/>
              <w:ind w:left="109"/>
              <w:jc w:val="both"/>
              <w:rPr>
                <w:sz w:val="24"/>
              </w:rPr>
            </w:pPr>
            <w:r>
              <w:rPr>
                <w:sz w:val="24"/>
              </w:rPr>
              <w:t>Understand different cultures and sustainability while developing financial strategies. Embrace financial opportunities offered across globe and accept different ways of</w:t>
            </w:r>
          </w:p>
          <w:p w14:paraId="2EC00497" w14:textId="77777777" w:rsidR="00CE44D6" w:rsidRDefault="00CE44D6" w:rsidP="00CE44D6">
            <w:pPr>
              <w:pStyle w:val="TableParagraph"/>
              <w:spacing w:line="261" w:lineRule="exact"/>
              <w:ind w:left="109"/>
              <w:jc w:val="both"/>
              <w:rPr>
                <w:sz w:val="24"/>
              </w:rPr>
            </w:pPr>
            <w:r>
              <w:rPr>
                <w:sz w:val="24"/>
              </w:rPr>
              <w:t>working.</w:t>
            </w:r>
          </w:p>
        </w:tc>
      </w:tr>
      <w:tr w:rsidR="00CE44D6" w14:paraId="710FFADD" w14:textId="77777777" w:rsidTr="00CE44D6">
        <w:trPr>
          <w:trHeight w:val="1132"/>
        </w:trPr>
        <w:tc>
          <w:tcPr>
            <w:tcW w:w="770" w:type="dxa"/>
            <w:tcBorders>
              <w:top w:val="single" w:sz="4" w:space="0" w:color="000000"/>
              <w:left w:val="single" w:sz="4" w:space="0" w:color="000000"/>
              <w:bottom w:val="single" w:sz="4" w:space="0" w:color="000000"/>
              <w:right w:val="single" w:sz="4" w:space="0" w:color="000000"/>
            </w:tcBorders>
          </w:tcPr>
          <w:p w14:paraId="2F1771C0" w14:textId="77777777" w:rsidR="00CE44D6" w:rsidRDefault="00CE44D6" w:rsidP="00CE44D6">
            <w:pPr>
              <w:pStyle w:val="TableParagraph"/>
              <w:rPr>
                <w:sz w:val="24"/>
              </w:rPr>
            </w:pPr>
            <w:r>
              <w:rPr>
                <w:sz w:val="24"/>
              </w:rPr>
              <w:t>8</w:t>
            </w:r>
          </w:p>
        </w:tc>
        <w:tc>
          <w:tcPr>
            <w:tcW w:w="1782" w:type="dxa"/>
            <w:tcBorders>
              <w:top w:val="single" w:sz="4" w:space="0" w:color="000000"/>
              <w:left w:val="single" w:sz="4" w:space="0" w:color="000000"/>
              <w:bottom w:val="single" w:sz="4" w:space="0" w:color="000000"/>
              <w:right w:val="single" w:sz="4" w:space="0" w:color="000000"/>
            </w:tcBorders>
          </w:tcPr>
          <w:p w14:paraId="3173A672" w14:textId="77777777" w:rsidR="00CE44D6" w:rsidRDefault="00CE44D6" w:rsidP="00CE44D6">
            <w:pPr>
              <w:pStyle w:val="TableParagraph"/>
              <w:rPr>
                <w:sz w:val="24"/>
              </w:rPr>
            </w:pPr>
            <w:r>
              <w:rPr>
                <w:sz w:val="24"/>
              </w:rPr>
              <w:t>Ethics and professional conduct</w:t>
            </w:r>
          </w:p>
        </w:tc>
        <w:tc>
          <w:tcPr>
            <w:tcW w:w="1985" w:type="dxa"/>
            <w:tcBorders>
              <w:top w:val="single" w:sz="4" w:space="0" w:color="000000"/>
              <w:left w:val="single" w:sz="4" w:space="0" w:color="000000"/>
              <w:bottom w:val="single" w:sz="4" w:space="0" w:color="000000"/>
              <w:right w:val="single" w:sz="4" w:space="0" w:color="000000"/>
            </w:tcBorders>
          </w:tcPr>
          <w:p w14:paraId="3CC53922" w14:textId="77777777" w:rsidR="00CE44D6" w:rsidRDefault="00CE44D6" w:rsidP="00CE44D6">
            <w:pPr>
              <w:pStyle w:val="TableParagraph"/>
              <w:spacing w:line="261" w:lineRule="exact"/>
              <w:ind w:left="108"/>
              <w:rPr>
                <w:sz w:val="24"/>
              </w:rPr>
            </w:pPr>
            <w:r>
              <w:rPr>
                <w:sz w:val="24"/>
              </w:rPr>
              <w:t>Ethics and professional conduct</w:t>
            </w:r>
          </w:p>
        </w:tc>
        <w:tc>
          <w:tcPr>
            <w:tcW w:w="5051" w:type="dxa"/>
            <w:tcBorders>
              <w:top w:val="single" w:sz="4" w:space="0" w:color="000000"/>
              <w:left w:val="single" w:sz="4" w:space="0" w:color="000000"/>
              <w:bottom w:val="single" w:sz="4" w:space="0" w:color="000000"/>
              <w:right w:val="single" w:sz="4" w:space="0" w:color="000000"/>
            </w:tcBorders>
          </w:tcPr>
          <w:p w14:paraId="752D9F65" w14:textId="77777777" w:rsidR="00CE44D6" w:rsidRDefault="00CE44D6" w:rsidP="00CE44D6">
            <w:pPr>
              <w:pStyle w:val="TableParagraph"/>
              <w:spacing w:line="261" w:lineRule="exact"/>
              <w:ind w:left="109"/>
              <w:jc w:val="both"/>
              <w:rPr>
                <w:sz w:val="24"/>
              </w:rPr>
            </w:pPr>
            <w:r>
              <w:rPr>
                <w:sz w:val="24"/>
              </w:rPr>
              <w:t>To understand the ethical practice in business finance and to make valuable contribution to society by</w:t>
            </w:r>
          </w:p>
          <w:p w14:paraId="7248E1EB" w14:textId="77777777" w:rsidR="00CE44D6" w:rsidRDefault="00CE44D6" w:rsidP="00CE44D6">
            <w:pPr>
              <w:pStyle w:val="TableParagraph"/>
              <w:spacing w:line="261" w:lineRule="exact"/>
              <w:ind w:left="109"/>
              <w:jc w:val="both"/>
              <w:rPr>
                <w:sz w:val="24"/>
              </w:rPr>
            </w:pPr>
            <w:r>
              <w:rPr>
                <w:sz w:val="24"/>
              </w:rPr>
              <w:t>professional conduct and code of ethics</w:t>
            </w:r>
          </w:p>
        </w:tc>
      </w:tr>
      <w:tr w:rsidR="00CE44D6" w14:paraId="135161B9" w14:textId="77777777" w:rsidTr="00CE44D6">
        <w:trPr>
          <w:trHeight w:val="979"/>
        </w:trPr>
        <w:tc>
          <w:tcPr>
            <w:tcW w:w="770" w:type="dxa"/>
            <w:tcBorders>
              <w:top w:val="single" w:sz="4" w:space="0" w:color="000000"/>
              <w:left w:val="single" w:sz="4" w:space="0" w:color="000000"/>
              <w:bottom w:val="single" w:sz="4" w:space="0" w:color="000000"/>
              <w:right w:val="single" w:sz="4" w:space="0" w:color="000000"/>
            </w:tcBorders>
          </w:tcPr>
          <w:p w14:paraId="0D17F24A" w14:textId="77777777" w:rsidR="00CE44D6" w:rsidRDefault="00CE44D6" w:rsidP="00CE44D6">
            <w:pPr>
              <w:pStyle w:val="TableParagraph"/>
              <w:rPr>
                <w:sz w:val="24"/>
              </w:rPr>
            </w:pPr>
            <w:r>
              <w:rPr>
                <w:sz w:val="24"/>
              </w:rPr>
              <w:t>9</w:t>
            </w:r>
          </w:p>
        </w:tc>
        <w:tc>
          <w:tcPr>
            <w:tcW w:w="1782" w:type="dxa"/>
            <w:tcBorders>
              <w:top w:val="single" w:sz="4" w:space="0" w:color="000000"/>
              <w:left w:val="single" w:sz="4" w:space="0" w:color="000000"/>
              <w:bottom w:val="single" w:sz="4" w:space="0" w:color="000000"/>
              <w:right w:val="single" w:sz="4" w:space="0" w:color="000000"/>
            </w:tcBorders>
          </w:tcPr>
          <w:p w14:paraId="6AB6BA0D" w14:textId="77777777" w:rsidR="00CE44D6" w:rsidRDefault="00CE44D6" w:rsidP="00CE44D6">
            <w:pPr>
              <w:pStyle w:val="TableParagraph"/>
              <w:rPr>
                <w:sz w:val="24"/>
              </w:rPr>
            </w:pPr>
            <w:r>
              <w:rPr>
                <w:sz w:val="24"/>
              </w:rPr>
              <w:t>Employability and Entrepreneurship</w:t>
            </w:r>
          </w:p>
        </w:tc>
        <w:tc>
          <w:tcPr>
            <w:tcW w:w="1985" w:type="dxa"/>
            <w:tcBorders>
              <w:top w:val="single" w:sz="4" w:space="0" w:color="000000"/>
              <w:left w:val="single" w:sz="4" w:space="0" w:color="000000"/>
              <w:bottom w:val="single" w:sz="4" w:space="0" w:color="000000"/>
              <w:right w:val="single" w:sz="4" w:space="0" w:color="000000"/>
            </w:tcBorders>
          </w:tcPr>
          <w:p w14:paraId="7F0C7543" w14:textId="77777777" w:rsidR="00CE44D6" w:rsidRDefault="00CE44D6" w:rsidP="00CE44D6">
            <w:pPr>
              <w:pStyle w:val="TableParagraph"/>
              <w:spacing w:line="261" w:lineRule="exact"/>
              <w:ind w:left="108"/>
              <w:rPr>
                <w:sz w:val="24"/>
              </w:rPr>
            </w:pPr>
            <w:r>
              <w:rPr>
                <w:sz w:val="24"/>
              </w:rPr>
              <w:t>Employability, Enterprise &amp; Entrepreneurship</w:t>
            </w:r>
          </w:p>
        </w:tc>
        <w:tc>
          <w:tcPr>
            <w:tcW w:w="5051" w:type="dxa"/>
            <w:tcBorders>
              <w:top w:val="single" w:sz="4" w:space="0" w:color="000000"/>
              <w:left w:val="single" w:sz="4" w:space="0" w:color="000000"/>
              <w:bottom w:val="single" w:sz="4" w:space="0" w:color="000000"/>
              <w:right w:val="single" w:sz="4" w:space="0" w:color="000000"/>
            </w:tcBorders>
          </w:tcPr>
          <w:p w14:paraId="1BFB84CD" w14:textId="77777777" w:rsidR="00CE44D6" w:rsidRDefault="00CE44D6" w:rsidP="00CE44D6">
            <w:pPr>
              <w:pStyle w:val="TableParagraph"/>
              <w:spacing w:line="261" w:lineRule="exact"/>
              <w:ind w:left="109"/>
              <w:jc w:val="both"/>
              <w:rPr>
                <w:sz w:val="24"/>
              </w:rPr>
            </w:pPr>
            <w:r>
              <w:rPr>
                <w:sz w:val="24"/>
              </w:rPr>
              <w:t>To be motivated to draw upon existing financial expertise and generating new ideas through better financial strategies. To identify professional</w:t>
            </w:r>
          </w:p>
          <w:p w14:paraId="1B2270E2" w14:textId="77777777" w:rsidR="00CE44D6" w:rsidRDefault="00CE44D6" w:rsidP="00CE44D6">
            <w:pPr>
              <w:pStyle w:val="TableParagraph"/>
              <w:spacing w:line="261" w:lineRule="exact"/>
              <w:ind w:left="109"/>
              <w:jc w:val="both"/>
              <w:rPr>
                <w:sz w:val="24"/>
              </w:rPr>
            </w:pPr>
            <w:r>
              <w:rPr>
                <w:sz w:val="24"/>
              </w:rPr>
              <w:t>employment opportunities</w:t>
            </w:r>
          </w:p>
        </w:tc>
      </w:tr>
      <w:tr w:rsidR="00CE44D6" w14:paraId="57B4B1F6" w14:textId="77777777" w:rsidTr="00CE44D6">
        <w:trPr>
          <w:trHeight w:val="903"/>
        </w:trPr>
        <w:tc>
          <w:tcPr>
            <w:tcW w:w="770" w:type="dxa"/>
            <w:tcBorders>
              <w:top w:val="single" w:sz="4" w:space="0" w:color="000000"/>
              <w:left w:val="single" w:sz="4" w:space="0" w:color="000000"/>
              <w:bottom w:val="single" w:sz="4" w:space="0" w:color="000000"/>
              <w:right w:val="single" w:sz="4" w:space="0" w:color="000000"/>
            </w:tcBorders>
          </w:tcPr>
          <w:p w14:paraId="341EC4F5" w14:textId="77777777" w:rsidR="00CE44D6" w:rsidRDefault="00CE44D6" w:rsidP="00CE44D6">
            <w:pPr>
              <w:pStyle w:val="TableParagraph"/>
              <w:rPr>
                <w:sz w:val="24"/>
              </w:rPr>
            </w:pPr>
            <w:r>
              <w:rPr>
                <w:sz w:val="24"/>
              </w:rPr>
              <w:t>10</w:t>
            </w:r>
          </w:p>
        </w:tc>
        <w:tc>
          <w:tcPr>
            <w:tcW w:w="1782" w:type="dxa"/>
            <w:tcBorders>
              <w:top w:val="single" w:sz="4" w:space="0" w:color="000000"/>
              <w:left w:val="single" w:sz="4" w:space="0" w:color="000000"/>
              <w:bottom w:val="single" w:sz="4" w:space="0" w:color="000000"/>
              <w:right w:val="single" w:sz="4" w:space="0" w:color="000000"/>
            </w:tcBorders>
          </w:tcPr>
          <w:p w14:paraId="1B76C12D" w14:textId="77777777" w:rsidR="00CE44D6" w:rsidRDefault="00CE44D6" w:rsidP="00CE44D6">
            <w:pPr>
              <w:pStyle w:val="TableParagraph"/>
              <w:rPr>
                <w:sz w:val="24"/>
              </w:rPr>
            </w:pPr>
            <w:r>
              <w:rPr>
                <w:sz w:val="24"/>
              </w:rPr>
              <w:t>Lifelong learning</w:t>
            </w:r>
          </w:p>
        </w:tc>
        <w:tc>
          <w:tcPr>
            <w:tcW w:w="1985" w:type="dxa"/>
            <w:tcBorders>
              <w:top w:val="single" w:sz="4" w:space="0" w:color="000000"/>
              <w:left w:val="single" w:sz="4" w:space="0" w:color="000000"/>
              <w:bottom w:val="single" w:sz="4" w:space="0" w:color="000000"/>
              <w:right w:val="single" w:sz="4" w:space="0" w:color="000000"/>
            </w:tcBorders>
          </w:tcPr>
          <w:p w14:paraId="35DD8A7A" w14:textId="77777777" w:rsidR="00CE44D6" w:rsidRDefault="00CE44D6" w:rsidP="00CE44D6">
            <w:pPr>
              <w:pStyle w:val="TableParagraph"/>
              <w:spacing w:line="261" w:lineRule="exact"/>
              <w:ind w:left="108"/>
              <w:rPr>
                <w:sz w:val="24"/>
              </w:rPr>
            </w:pPr>
            <w:r>
              <w:rPr>
                <w:sz w:val="24"/>
              </w:rPr>
              <w:t>Lifelong learning</w:t>
            </w:r>
          </w:p>
        </w:tc>
        <w:tc>
          <w:tcPr>
            <w:tcW w:w="5051" w:type="dxa"/>
            <w:tcBorders>
              <w:top w:val="single" w:sz="4" w:space="0" w:color="000000"/>
              <w:left w:val="single" w:sz="4" w:space="0" w:color="000000"/>
              <w:bottom w:val="single" w:sz="4" w:space="0" w:color="000000"/>
              <w:right w:val="single" w:sz="4" w:space="0" w:color="000000"/>
            </w:tcBorders>
          </w:tcPr>
          <w:p w14:paraId="0F164DD4" w14:textId="77777777" w:rsidR="00CE44D6" w:rsidRDefault="00CE44D6" w:rsidP="00CE44D6">
            <w:pPr>
              <w:pStyle w:val="TableParagraph"/>
              <w:spacing w:line="261" w:lineRule="exact"/>
              <w:ind w:left="109"/>
              <w:jc w:val="both"/>
              <w:rPr>
                <w:sz w:val="24"/>
              </w:rPr>
            </w:pPr>
            <w:r>
              <w:rPr>
                <w:sz w:val="24"/>
              </w:rPr>
              <w:t>Act with integrity, set themselves high standards and have skills that are</w:t>
            </w:r>
          </w:p>
          <w:p w14:paraId="65B479E2" w14:textId="77777777" w:rsidR="00CE44D6" w:rsidRDefault="00CE44D6" w:rsidP="00CE44D6">
            <w:pPr>
              <w:pStyle w:val="TableParagraph"/>
              <w:spacing w:line="261" w:lineRule="exact"/>
              <w:ind w:left="109"/>
              <w:jc w:val="both"/>
              <w:rPr>
                <w:sz w:val="24"/>
              </w:rPr>
            </w:pPr>
            <w:r>
              <w:rPr>
                <w:sz w:val="24"/>
              </w:rPr>
              <w:t>essential to their future lives</w:t>
            </w:r>
          </w:p>
        </w:tc>
      </w:tr>
      <w:tr w:rsidR="00CE44D6" w14:paraId="249F0622" w14:textId="77777777" w:rsidTr="00CE44D6">
        <w:trPr>
          <w:trHeight w:val="1380"/>
        </w:trPr>
        <w:tc>
          <w:tcPr>
            <w:tcW w:w="770" w:type="dxa"/>
            <w:tcBorders>
              <w:top w:val="single" w:sz="4" w:space="0" w:color="000000"/>
              <w:left w:val="single" w:sz="4" w:space="0" w:color="000000"/>
              <w:bottom w:val="single" w:sz="4" w:space="0" w:color="000000"/>
              <w:right w:val="single" w:sz="4" w:space="0" w:color="000000"/>
            </w:tcBorders>
          </w:tcPr>
          <w:p w14:paraId="4A1C028F" w14:textId="77777777" w:rsidR="00CE44D6" w:rsidRDefault="00CE44D6" w:rsidP="00CE44D6">
            <w:pPr>
              <w:pStyle w:val="TableParagraph"/>
              <w:rPr>
                <w:sz w:val="24"/>
              </w:rPr>
            </w:pPr>
            <w:r>
              <w:rPr>
                <w:sz w:val="24"/>
              </w:rPr>
              <w:t>11</w:t>
            </w:r>
          </w:p>
        </w:tc>
        <w:tc>
          <w:tcPr>
            <w:tcW w:w="1782" w:type="dxa"/>
            <w:tcBorders>
              <w:top w:val="single" w:sz="4" w:space="0" w:color="000000"/>
              <w:left w:val="single" w:sz="4" w:space="0" w:color="000000"/>
              <w:bottom w:val="single" w:sz="4" w:space="0" w:color="000000"/>
              <w:right w:val="single" w:sz="4" w:space="0" w:color="000000"/>
            </w:tcBorders>
          </w:tcPr>
          <w:p w14:paraId="2F9AF9C6" w14:textId="77777777" w:rsidR="00CE44D6" w:rsidRDefault="00CE44D6" w:rsidP="00CE44D6">
            <w:pPr>
              <w:pStyle w:val="TableParagraph"/>
              <w:rPr>
                <w:sz w:val="24"/>
              </w:rPr>
            </w:pPr>
            <w:r>
              <w:rPr>
                <w:sz w:val="24"/>
              </w:rPr>
              <w:t>Decision Making</w:t>
            </w:r>
          </w:p>
        </w:tc>
        <w:tc>
          <w:tcPr>
            <w:tcW w:w="1985" w:type="dxa"/>
            <w:tcBorders>
              <w:top w:val="single" w:sz="4" w:space="0" w:color="000000"/>
              <w:left w:val="single" w:sz="4" w:space="0" w:color="000000"/>
              <w:bottom w:val="single" w:sz="4" w:space="0" w:color="000000"/>
              <w:right w:val="single" w:sz="4" w:space="0" w:color="000000"/>
            </w:tcBorders>
          </w:tcPr>
          <w:p w14:paraId="676CE1E4" w14:textId="77777777" w:rsidR="00CE44D6" w:rsidRDefault="00CE44D6" w:rsidP="00CE44D6">
            <w:pPr>
              <w:pStyle w:val="TableParagraph"/>
              <w:spacing w:line="261" w:lineRule="exact"/>
              <w:ind w:left="108"/>
              <w:rPr>
                <w:sz w:val="24"/>
              </w:rPr>
            </w:pPr>
            <w:r>
              <w:rPr>
                <w:sz w:val="24"/>
              </w:rPr>
              <w:t>Decision Making</w:t>
            </w:r>
          </w:p>
        </w:tc>
        <w:tc>
          <w:tcPr>
            <w:tcW w:w="5051" w:type="dxa"/>
            <w:tcBorders>
              <w:top w:val="single" w:sz="4" w:space="0" w:color="000000"/>
              <w:left w:val="single" w:sz="4" w:space="0" w:color="000000"/>
              <w:bottom w:val="single" w:sz="4" w:space="0" w:color="000000"/>
              <w:right w:val="single" w:sz="4" w:space="0" w:color="000000"/>
            </w:tcBorders>
          </w:tcPr>
          <w:p w14:paraId="5722D42C" w14:textId="77777777" w:rsidR="00CE44D6" w:rsidRDefault="00CE44D6" w:rsidP="00CE44D6">
            <w:pPr>
              <w:pStyle w:val="TableParagraph"/>
              <w:spacing w:line="261" w:lineRule="exact"/>
              <w:ind w:left="109"/>
              <w:jc w:val="both"/>
              <w:rPr>
                <w:sz w:val="24"/>
              </w:rPr>
            </w:pPr>
            <w:r>
              <w:rPr>
                <w:sz w:val="24"/>
              </w:rPr>
              <w:t>Ability to apply financial decision-making methodologies, Display Commitment to professional development and a willingness to adapt and apply contemporary changes in financial system</w:t>
            </w:r>
          </w:p>
          <w:p w14:paraId="6E328ED9" w14:textId="77777777" w:rsidR="00CE44D6" w:rsidRDefault="00CE44D6" w:rsidP="00CE44D6">
            <w:pPr>
              <w:pStyle w:val="TableParagraph"/>
              <w:spacing w:line="261" w:lineRule="exact"/>
              <w:ind w:left="109"/>
              <w:jc w:val="both"/>
              <w:rPr>
                <w:sz w:val="24"/>
              </w:rPr>
            </w:pPr>
            <w:r>
              <w:rPr>
                <w:sz w:val="24"/>
              </w:rPr>
              <w:t>and regulation.</w:t>
            </w:r>
          </w:p>
        </w:tc>
      </w:tr>
      <w:tr w:rsidR="00CE44D6" w14:paraId="19639109" w14:textId="77777777" w:rsidTr="00CE44D6">
        <w:trPr>
          <w:trHeight w:val="968"/>
        </w:trPr>
        <w:tc>
          <w:tcPr>
            <w:tcW w:w="770" w:type="dxa"/>
            <w:tcBorders>
              <w:top w:val="single" w:sz="4" w:space="0" w:color="000000"/>
              <w:left w:val="single" w:sz="4" w:space="0" w:color="000000"/>
              <w:bottom w:val="single" w:sz="4" w:space="0" w:color="000000"/>
              <w:right w:val="single" w:sz="4" w:space="0" w:color="000000"/>
            </w:tcBorders>
          </w:tcPr>
          <w:p w14:paraId="03BAFE07" w14:textId="77777777" w:rsidR="00CE44D6" w:rsidRDefault="00CE44D6" w:rsidP="00CE44D6">
            <w:pPr>
              <w:pStyle w:val="TableParagraph"/>
              <w:rPr>
                <w:sz w:val="24"/>
              </w:rPr>
            </w:pPr>
            <w:r>
              <w:rPr>
                <w:sz w:val="24"/>
              </w:rPr>
              <w:t>12</w:t>
            </w:r>
          </w:p>
        </w:tc>
        <w:tc>
          <w:tcPr>
            <w:tcW w:w="1782" w:type="dxa"/>
            <w:tcBorders>
              <w:top w:val="single" w:sz="4" w:space="0" w:color="000000"/>
              <w:left w:val="single" w:sz="4" w:space="0" w:color="000000"/>
              <w:bottom w:val="single" w:sz="4" w:space="0" w:color="000000"/>
              <w:right w:val="single" w:sz="4" w:space="0" w:color="000000"/>
            </w:tcBorders>
          </w:tcPr>
          <w:p w14:paraId="37B00472" w14:textId="77777777" w:rsidR="00CE44D6" w:rsidRDefault="00CE44D6" w:rsidP="00CE44D6">
            <w:pPr>
              <w:pStyle w:val="TableParagraph"/>
              <w:rPr>
                <w:sz w:val="24"/>
              </w:rPr>
            </w:pPr>
            <w:r>
              <w:rPr>
                <w:sz w:val="24"/>
              </w:rPr>
              <w:t>Business Networking skills</w:t>
            </w:r>
          </w:p>
        </w:tc>
        <w:tc>
          <w:tcPr>
            <w:tcW w:w="1985" w:type="dxa"/>
            <w:tcBorders>
              <w:top w:val="single" w:sz="4" w:space="0" w:color="000000"/>
              <w:left w:val="single" w:sz="4" w:space="0" w:color="000000"/>
              <w:bottom w:val="single" w:sz="4" w:space="0" w:color="000000"/>
              <w:right w:val="single" w:sz="4" w:space="0" w:color="000000"/>
            </w:tcBorders>
          </w:tcPr>
          <w:p w14:paraId="76A76233" w14:textId="77777777" w:rsidR="00CE44D6" w:rsidRDefault="00CE44D6" w:rsidP="00CE44D6">
            <w:pPr>
              <w:pStyle w:val="TableParagraph"/>
              <w:spacing w:line="261" w:lineRule="exact"/>
              <w:ind w:left="108"/>
              <w:rPr>
                <w:sz w:val="24"/>
              </w:rPr>
            </w:pPr>
            <w:r>
              <w:rPr>
                <w:sz w:val="24"/>
              </w:rPr>
              <w:t>Business Networking skills</w:t>
            </w:r>
          </w:p>
        </w:tc>
        <w:tc>
          <w:tcPr>
            <w:tcW w:w="5051" w:type="dxa"/>
            <w:tcBorders>
              <w:top w:val="single" w:sz="4" w:space="0" w:color="000000"/>
              <w:left w:val="single" w:sz="4" w:space="0" w:color="000000"/>
              <w:bottom w:val="single" w:sz="4" w:space="0" w:color="000000"/>
              <w:right w:val="single" w:sz="4" w:space="0" w:color="000000"/>
            </w:tcBorders>
          </w:tcPr>
          <w:p w14:paraId="0E6F4819" w14:textId="77777777" w:rsidR="00CE44D6" w:rsidRDefault="00CE44D6" w:rsidP="00CE44D6">
            <w:pPr>
              <w:pStyle w:val="TableParagraph"/>
              <w:spacing w:line="261" w:lineRule="exact"/>
              <w:ind w:left="109"/>
              <w:jc w:val="both"/>
              <w:rPr>
                <w:sz w:val="24"/>
              </w:rPr>
            </w:pPr>
            <w:r>
              <w:rPr>
                <w:sz w:val="24"/>
              </w:rPr>
              <w:t>Ability to build business relationships, networks, and trust with potential and actual investors and</w:t>
            </w:r>
          </w:p>
          <w:p w14:paraId="5E2DAD70" w14:textId="77777777" w:rsidR="00CE44D6" w:rsidRDefault="00CE44D6" w:rsidP="00CE44D6">
            <w:pPr>
              <w:pStyle w:val="TableParagraph"/>
              <w:spacing w:line="261" w:lineRule="exact"/>
              <w:ind w:left="109"/>
              <w:jc w:val="both"/>
              <w:rPr>
                <w:sz w:val="24"/>
              </w:rPr>
            </w:pPr>
            <w:r>
              <w:rPr>
                <w:sz w:val="24"/>
              </w:rPr>
              <w:t>stakeholders.</w:t>
            </w:r>
          </w:p>
        </w:tc>
      </w:tr>
    </w:tbl>
    <w:p w14:paraId="4B27DD10" w14:textId="77777777" w:rsidR="00CE44D6" w:rsidRDefault="00CE44D6" w:rsidP="00DA52ED">
      <w:pPr>
        <w:spacing w:before="90"/>
        <w:rPr>
          <w:b/>
          <w:sz w:val="24"/>
        </w:rPr>
      </w:pPr>
    </w:p>
    <w:p w14:paraId="03B8F4A3" w14:textId="2B62BF45" w:rsidR="00CE44D6" w:rsidRPr="00CE44D6" w:rsidRDefault="00E6392B" w:rsidP="00CE44D6">
      <w:pPr>
        <w:spacing w:before="90"/>
        <w:ind w:left="1100"/>
        <w:rPr>
          <w:b/>
          <w:sz w:val="24"/>
        </w:rPr>
      </w:pPr>
      <w:r>
        <w:rPr>
          <w:b/>
          <w:sz w:val="24"/>
        </w:rPr>
        <w:t>Programme Educational Objectives/Goals:</w:t>
      </w:r>
    </w:p>
    <w:tbl>
      <w:tblPr>
        <w:tblpPr w:leftFromText="180" w:rightFromText="180" w:vertAnchor="text" w:horzAnchor="margin" w:tblpXSpec="center" w:tblpY="267"/>
        <w:tblW w:w="4331"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
        <w:gridCol w:w="9279"/>
      </w:tblGrid>
      <w:tr w:rsidR="00CE44D6" w:rsidRPr="0061138B" w14:paraId="44A384C5" w14:textId="77777777" w:rsidTr="00173AA0">
        <w:trPr>
          <w:trHeight w:val="471"/>
        </w:trPr>
        <w:tc>
          <w:tcPr>
            <w:tcW w:w="449" w:type="pct"/>
            <w:tcBorders>
              <w:top w:val="outset" w:sz="6" w:space="0" w:color="auto"/>
              <w:left w:val="outset" w:sz="6" w:space="0" w:color="auto"/>
              <w:bottom w:val="outset" w:sz="6" w:space="0" w:color="auto"/>
              <w:right w:val="outset" w:sz="6" w:space="0" w:color="auto"/>
            </w:tcBorders>
            <w:vAlign w:val="center"/>
            <w:hideMark/>
          </w:tcPr>
          <w:p w14:paraId="698DC61D" w14:textId="77777777" w:rsidR="00CE44D6" w:rsidRPr="0061138B" w:rsidRDefault="00CE44D6" w:rsidP="00173AA0">
            <w:pPr>
              <w:rPr>
                <w:sz w:val="24"/>
                <w:szCs w:val="24"/>
                <w:lang w:eastAsia="ja-JP"/>
              </w:rPr>
            </w:pPr>
            <w:r w:rsidRPr="0061138B">
              <w:rPr>
                <w:sz w:val="24"/>
                <w:szCs w:val="24"/>
                <w:lang w:eastAsia="ja-JP"/>
              </w:rPr>
              <w:t xml:space="preserve">PEO 1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7EF62983" w14:textId="05C9E273" w:rsidR="00CE44D6" w:rsidRPr="0061138B" w:rsidRDefault="00CE44D6" w:rsidP="00173AA0">
            <w:pPr>
              <w:rPr>
                <w:sz w:val="24"/>
                <w:szCs w:val="24"/>
                <w:lang w:eastAsia="ja-JP"/>
              </w:rPr>
            </w:pPr>
            <w:r w:rsidRPr="0061138B">
              <w:rPr>
                <w:sz w:val="24"/>
                <w:szCs w:val="24"/>
                <w:lang w:eastAsia="ja-JP"/>
              </w:rPr>
              <w:t xml:space="preserve">To be intellectually curious, open to new ideas in the area of I&amp;B and able to sustain intellectual interest. To understand the linkage of I&amp;B </w:t>
            </w:r>
            <w:r w:rsidR="007D11CC" w:rsidRPr="0061138B">
              <w:rPr>
                <w:sz w:val="24"/>
                <w:szCs w:val="24"/>
                <w:lang w:eastAsia="ja-JP"/>
              </w:rPr>
              <w:t>Strategy,</w:t>
            </w:r>
            <w:r w:rsidRPr="0061138B">
              <w:rPr>
                <w:sz w:val="24"/>
                <w:szCs w:val="24"/>
                <w:lang w:eastAsia="ja-JP"/>
              </w:rPr>
              <w:t xml:space="preserve"> activities, programs and policies </w:t>
            </w:r>
          </w:p>
        </w:tc>
      </w:tr>
      <w:tr w:rsidR="00CE44D6" w:rsidRPr="0061138B" w14:paraId="32F20017" w14:textId="77777777" w:rsidTr="00173AA0">
        <w:trPr>
          <w:trHeight w:val="733"/>
        </w:trPr>
        <w:tc>
          <w:tcPr>
            <w:tcW w:w="449" w:type="pct"/>
            <w:tcBorders>
              <w:top w:val="outset" w:sz="6" w:space="0" w:color="auto"/>
              <w:left w:val="outset" w:sz="6" w:space="0" w:color="auto"/>
              <w:bottom w:val="outset" w:sz="6" w:space="0" w:color="auto"/>
              <w:right w:val="outset" w:sz="6" w:space="0" w:color="auto"/>
            </w:tcBorders>
            <w:vAlign w:val="center"/>
            <w:hideMark/>
          </w:tcPr>
          <w:p w14:paraId="50294EE9" w14:textId="77777777" w:rsidR="00CE44D6" w:rsidRPr="0061138B" w:rsidRDefault="00CE44D6" w:rsidP="00173AA0">
            <w:pPr>
              <w:rPr>
                <w:sz w:val="24"/>
                <w:szCs w:val="24"/>
                <w:lang w:eastAsia="ja-JP"/>
              </w:rPr>
            </w:pPr>
            <w:r w:rsidRPr="0061138B">
              <w:rPr>
                <w:sz w:val="24"/>
                <w:szCs w:val="24"/>
                <w:lang w:eastAsia="ja-JP"/>
              </w:rPr>
              <w:lastRenderedPageBreak/>
              <w:t xml:space="preserve">PEO 2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5BC51636" w14:textId="77777777" w:rsidR="00CE44D6" w:rsidRPr="0061138B" w:rsidRDefault="00CE44D6" w:rsidP="00173AA0">
            <w:pPr>
              <w:rPr>
                <w:sz w:val="24"/>
                <w:szCs w:val="24"/>
                <w:lang w:eastAsia="ja-JP"/>
              </w:rPr>
            </w:pPr>
            <w:r w:rsidRPr="0061138B">
              <w:rPr>
                <w:sz w:val="24"/>
                <w:szCs w:val="24"/>
                <w:lang w:eastAsia="ja-JP"/>
              </w:rPr>
              <w:t xml:space="preserve">Able to acquire and evaluate knowledge in I&amp;B Discipline through independent research. Able to identify the cause-effect variables in defining work related behaviours. Able to interpret findings and provide solutions to increase employee performance and productivity </w:t>
            </w:r>
          </w:p>
        </w:tc>
      </w:tr>
      <w:tr w:rsidR="00CE44D6" w:rsidRPr="0061138B" w14:paraId="0D96DDE7" w14:textId="77777777" w:rsidTr="00173AA0">
        <w:trPr>
          <w:trHeight w:val="471"/>
        </w:trPr>
        <w:tc>
          <w:tcPr>
            <w:tcW w:w="449" w:type="pct"/>
            <w:tcBorders>
              <w:top w:val="outset" w:sz="6" w:space="0" w:color="auto"/>
              <w:left w:val="outset" w:sz="6" w:space="0" w:color="auto"/>
              <w:bottom w:val="outset" w:sz="6" w:space="0" w:color="auto"/>
              <w:right w:val="outset" w:sz="6" w:space="0" w:color="auto"/>
            </w:tcBorders>
            <w:vAlign w:val="center"/>
            <w:hideMark/>
          </w:tcPr>
          <w:p w14:paraId="08FA5078" w14:textId="77777777" w:rsidR="00CE44D6" w:rsidRPr="0061138B" w:rsidRDefault="00CE44D6" w:rsidP="00173AA0">
            <w:pPr>
              <w:rPr>
                <w:sz w:val="24"/>
                <w:szCs w:val="24"/>
                <w:lang w:eastAsia="ja-JP"/>
              </w:rPr>
            </w:pPr>
            <w:r w:rsidRPr="0061138B">
              <w:rPr>
                <w:sz w:val="24"/>
                <w:szCs w:val="24"/>
                <w:lang w:eastAsia="ja-JP"/>
              </w:rPr>
              <w:t xml:space="preserve">PEO 3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05EDC478" w14:textId="77777777" w:rsidR="00CE44D6" w:rsidRPr="0061138B" w:rsidRDefault="00CE44D6" w:rsidP="00173AA0">
            <w:pPr>
              <w:rPr>
                <w:sz w:val="24"/>
                <w:szCs w:val="24"/>
                <w:lang w:eastAsia="ja-JP"/>
              </w:rPr>
            </w:pPr>
            <w:r w:rsidRPr="0061138B">
              <w:rPr>
                <w:sz w:val="24"/>
                <w:szCs w:val="24"/>
                <w:lang w:eastAsia="ja-JP"/>
              </w:rPr>
              <w:t xml:space="preserve">Recognize pertinent Insurance and banking information needs, use appropriate technologies and methodologies to locate access and use information </w:t>
            </w:r>
          </w:p>
        </w:tc>
      </w:tr>
      <w:tr w:rsidR="00CE44D6" w:rsidRPr="0061138B" w14:paraId="17CA1CF7" w14:textId="77777777" w:rsidTr="00173AA0">
        <w:trPr>
          <w:trHeight w:val="484"/>
        </w:trPr>
        <w:tc>
          <w:tcPr>
            <w:tcW w:w="449" w:type="pct"/>
            <w:tcBorders>
              <w:top w:val="outset" w:sz="6" w:space="0" w:color="auto"/>
              <w:left w:val="outset" w:sz="6" w:space="0" w:color="auto"/>
              <w:bottom w:val="outset" w:sz="6" w:space="0" w:color="auto"/>
              <w:right w:val="outset" w:sz="6" w:space="0" w:color="auto"/>
            </w:tcBorders>
            <w:vAlign w:val="center"/>
            <w:hideMark/>
          </w:tcPr>
          <w:p w14:paraId="6FCBA422" w14:textId="77777777" w:rsidR="00CE44D6" w:rsidRPr="0061138B" w:rsidRDefault="00CE44D6" w:rsidP="00173AA0">
            <w:pPr>
              <w:rPr>
                <w:sz w:val="24"/>
                <w:szCs w:val="24"/>
                <w:lang w:eastAsia="ja-JP"/>
              </w:rPr>
            </w:pPr>
            <w:r w:rsidRPr="0061138B">
              <w:rPr>
                <w:sz w:val="24"/>
                <w:szCs w:val="24"/>
                <w:lang w:eastAsia="ja-JP"/>
              </w:rPr>
              <w:t xml:space="preserve">PEO 4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7264958C" w14:textId="77777777" w:rsidR="00CE44D6" w:rsidRPr="0061138B" w:rsidRDefault="00CE44D6" w:rsidP="00173AA0">
            <w:pPr>
              <w:rPr>
                <w:sz w:val="24"/>
                <w:szCs w:val="24"/>
                <w:lang w:eastAsia="ja-JP"/>
              </w:rPr>
            </w:pPr>
            <w:r w:rsidRPr="0061138B">
              <w:rPr>
                <w:sz w:val="24"/>
                <w:szCs w:val="24"/>
                <w:lang w:eastAsia="ja-JP"/>
              </w:rPr>
              <w:t xml:space="preserve">Respond effectively to unfamiliar problems in unfamiliar Business contexts. Being initiative and acting resilient in meeting challenging business discussions, able to encourage participatory decision making </w:t>
            </w:r>
          </w:p>
        </w:tc>
      </w:tr>
      <w:tr w:rsidR="00CE44D6" w:rsidRPr="0061138B" w14:paraId="2A16743D" w14:textId="77777777" w:rsidTr="00173AA0">
        <w:trPr>
          <w:trHeight w:val="484"/>
        </w:trPr>
        <w:tc>
          <w:tcPr>
            <w:tcW w:w="449" w:type="pct"/>
            <w:tcBorders>
              <w:top w:val="outset" w:sz="6" w:space="0" w:color="auto"/>
              <w:left w:val="outset" w:sz="6" w:space="0" w:color="auto"/>
              <w:bottom w:val="outset" w:sz="6" w:space="0" w:color="auto"/>
              <w:right w:val="outset" w:sz="6" w:space="0" w:color="auto"/>
            </w:tcBorders>
            <w:vAlign w:val="center"/>
            <w:hideMark/>
          </w:tcPr>
          <w:p w14:paraId="3FC5E202" w14:textId="77777777" w:rsidR="00CE44D6" w:rsidRPr="0061138B" w:rsidRDefault="00CE44D6" w:rsidP="00173AA0">
            <w:pPr>
              <w:rPr>
                <w:sz w:val="24"/>
                <w:szCs w:val="24"/>
                <w:lang w:eastAsia="ja-JP"/>
              </w:rPr>
            </w:pPr>
            <w:r w:rsidRPr="0061138B">
              <w:rPr>
                <w:sz w:val="24"/>
                <w:szCs w:val="24"/>
                <w:lang w:eastAsia="ja-JP"/>
              </w:rPr>
              <w:t xml:space="preserve">PEO 5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257C3BFF" w14:textId="77777777" w:rsidR="00CE44D6" w:rsidRPr="0061138B" w:rsidRDefault="00CE44D6" w:rsidP="00173AA0">
            <w:pPr>
              <w:rPr>
                <w:sz w:val="24"/>
                <w:szCs w:val="24"/>
                <w:lang w:eastAsia="ja-JP"/>
              </w:rPr>
            </w:pPr>
            <w:r w:rsidRPr="0061138B">
              <w:rPr>
                <w:sz w:val="24"/>
                <w:szCs w:val="24"/>
                <w:lang w:eastAsia="ja-JP"/>
              </w:rPr>
              <w:t xml:space="preserve">Possess a high standard of oral, visual and written communication skills, demonstrate skills in drafting letters/ emails, be polite and sensible in listening to others </w:t>
            </w:r>
          </w:p>
        </w:tc>
      </w:tr>
      <w:tr w:rsidR="00CE44D6" w:rsidRPr="0061138B" w14:paraId="170C0A92" w14:textId="77777777" w:rsidTr="00173AA0">
        <w:trPr>
          <w:trHeight w:val="484"/>
        </w:trPr>
        <w:tc>
          <w:tcPr>
            <w:tcW w:w="449" w:type="pct"/>
            <w:tcBorders>
              <w:top w:val="outset" w:sz="6" w:space="0" w:color="auto"/>
              <w:left w:val="outset" w:sz="6" w:space="0" w:color="auto"/>
              <w:bottom w:val="outset" w:sz="6" w:space="0" w:color="auto"/>
              <w:right w:val="outset" w:sz="6" w:space="0" w:color="auto"/>
            </w:tcBorders>
            <w:vAlign w:val="center"/>
            <w:hideMark/>
          </w:tcPr>
          <w:p w14:paraId="3A761064" w14:textId="77777777" w:rsidR="00CE44D6" w:rsidRPr="0061138B" w:rsidRDefault="00CE44D6" w:rsidP="00173AA0">
            <w:pPr>
              <w:rPr>
                <w:sz w:val="24"/>
                <w:szCs w:val="24"/>
                <w:lang w:eastAsia="ja-JP"/>
              </w:rPr>
            </w:pPr>
            <w:r w:rsidRPr="0061138B">
              <w:rPr>
                <w:sz w:val="24"/>
                <w:szCs w:val="24"/>
                <w:lang w:eastAsia="ja-JP"/>
              </w:rPr>
              <w:t xml:space="preserve">PEO 6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5E5FAA10" w14:textId="79287E39" w:rsidR="00CE44D6" w:rsidRPr="0061138B" w:rsidRDefault="00CE44D6" w:rsidP="00173AA0">
            <w:pPr>
              <w:rPr>
                <w:sz w:val="24"/>
                <w:szCs w:val="24"/>
                <w:lang w:eastAsia="ja-JP"/>
              </w:rPr>
            </w:pPr>
            <w:r w:rsidRPr="0061138B">
              <w:rPr>
                <w:sz w:val="24"/>
                <w:szCs w:val="24"/>
                <w:lang w:eastAsia="ja-JP"/>
              </w:rPr>
              <w:t xml:space="preserve">Demonstrate confidence in work, </w:t>
            </w:r>
            <w:r w:rsidR="007D11CC" w:rsidRPr="0061138B">
              <w:rPr>
                <w:sz w:val="24"/>
                <w:szCs w:val="24"/>
                <w:lang w:eastAsia="ja-JP"/>
              </w:rPr>
              <w:t>imitativeness,</w:t>
            </w:r>
            <w:r w:rsidRPr="0061138B">
              <w:rPr>
                <w:sz w:val="24"/>
                <w:szCs w:val="24"/>
                <w:lang w:eastAsia="ja-JP"/>
              </w:rPr>
              <w:t xml:space="preserve"> be reliable, enthusiastic, pro-active and a team player </w:t>
            </w:r>
          </w:p>
        </w:tc>
      </w:tr>
      <w:tr w:rsidR="00CE44D6" w:rsidRPr="0061138B" w14:paraId="63D203FD" w14:textId="77777777" w:rsidTr="00173AA0">
        <w:trPr>
          <w:trHeight w:val="484"/>
        </w:trPr>
        <w:tc>
          <w:tcPr>
            <w:tcW w:w="449" w:type="pct"/>
            <w:tcBorders>
              <w:top w:val="outset" w:sz="6" w:space="0" w:color="auto"/>
              <w:left w:val="outset" w:sz="6" w:space="0" w:color="auto"/>
              <w:bottom w:val="outset" w:sz="6" w:space="0" w:color="auto"/>
              <w:right w:val="outset" w:sz="6" w:space="0" w:color="auto"/>
            </w:tcBorders>
            <w:vAlign w:val="center"/>
            <w:hideMark/>
          </w:tcPr>
          <w:p w14:paraId="43FE45F3" w14:textId="77777777" w:rsidR="00CE44D6" w:rsidRPr="0061138B" w:rsidRDefault="00CE44D6" w:rsidP="00173AA0">
            <w:pPr>
              <w:rPr>
                <w:sz w:val="24"/>
                <w:szCs w:val="24"/>
                <w:lang w:eastAsia="ja-JP"/>
              </w:rPr>
            </w:pPr>
            <w:r w:rsidRPr="0061138B">
              <w:rPr>
                <w:sz w:val="24"/>
                <w:szCs w:val="24"/>
                <w:lang w:eastAsia="ja-JP"/>
              </w:rPr>
              <w:t xml:space="preserve">PEO 7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0CCE5CFD" w14:textId="77777777" w:rsidR="00CE44D6" w:rsidRPr="0061138B" w:rsidRDefault="00CE44D6" w:rsidP="00173AA0">
            <w:pPr>
              <w:rPr>
                <w:sz w:val="24"/>
                <w:szCs w:val="24"/>
                <w:lang w:eastAsia="ja-JP"/>
              </w:rPr>
            </w:pPr>
            <w:r w:rsidRPr="0061138B">
              <w:rPr>
                <w:sz w:val="24"/>
                <w:szCs w:val="24"/>
                <w:lang w:eastAsia="ja-JP"/>
              </w:rPr>
              <w:t xml:space="preserve">Able to work effectively in diverse communities. Evaluate Cultural diversity to benefit business growth. Formulate multiple HR strategies for diverse employee groups </w:t>
            </w:r>
          </w:p>
        </w:tc>
      </w:tr>
      <w:tr w:rsidR="00CE44D6" w:rsidRPr="0061138B" w14:paraId="53BF33EF" w14:textId="77777777" w:rsidTr="00173AA0">
        <w:trPr>
          <w:trHeight w:val="471"/>
        </w:trPr>
        <w:tc>
          <w:tcPr>
            <w:tcW w:w="449" w:type="pct"/>
            <w:tcBorders>
              <w:top w:val="outset" w:sz="6" w:space="0" w:color="auto"/>
              <w:left w:val="outset" w:sz="6" w:space="0" w:color="auto"/>
              <w:bottom w:val="outset" w:sz="6" w:space="0" w:color="auto"/>
              <w:right w:val="outset" w:sz="6" w:space="0" w:color="auto"/>
            </w:tcBorders>
            <w:vAlign w:val="center"/>
            <w:hideMark/>
          </w:tcPr>
          <w:p w14:paraId="0AEFF5F4" w14:textId="77777777" w:rsidR="00CE44D6" w:rsidRPr="0061138B" w:rsidRDefault="00CE44D6" w:rsidP="00173AA0">
            <w:pPr>
              <w:rPr>
                <w:sz w:val="24"/>
                <w:szCs w:val="24"/>
                <w:lang w:eastAsia="ja-JP"/>
              </w:rPr>
            </w:pPr>
            <w:r w:rsidRPr="0061138B">
              <w:rPr>
                <w:sz w:val="24"/>
                <w:szCs w:val="24"/>
                <w:lang w:eastAsia="ja-JP"/>
              </w:rPr>
              <w:t xml:space="preserve">PEO 8 </w:t>
            </w:r>
          </w:p>
        </w:tc>
        <w:tc>
          <w:tcPr>
            <w:tcW w:w="4551" w:type="pct"/>
            <w:tcBorders>
              <w:top w:val="outset" w:sz="6" w:space="0" w:color="auto"/>
              <w:left w:val="outset" w:sz="6" w:space="0" w:color="auto"/>
              <w:bottom w:val="outset" w:sz="6" w:space="0" w:color="auto"/>
              <w:right w:val="outset" w:sz="6" w:space="0" w:color="auto"/>
            </w:tcBorders>
            <w:vAlign w:val="center"/>
            <w:hideMark/>
          </w:tcPr>
          <w:p w14:paraId="32BB3A7A" w14:textId="2C558C22" w:rsidR="00CE44D6" w:rsidRPr="0061138B" w:rsidRDefault="00CE44D6" w:rsidP="00173AA0">
            <w:pPr>
              <w:rPr>
                <w:sz w:val="24"/>
                <w:szCs w:val="24"/>
                <w:lang w:eastAsia="ja-JP"/>
              </w:rPr>
            </w:pPr>
            <w:r w:rsidRPr="0061138B">
              <w:rPr>
                <w:sz w:val="24"/>
                <w:szCs w:val="24"/>
                <w:lang w:eastAsia="ja-JP"/>
              </w:rPr>
              <w:t xml:space="preserve">To Strive for justice, equality, honesty, and integrity in all personal and professional pursuits. Able to understand how businesses and professionals </w:t>
            </w:r>
            <w:r w:rsidR="007D11CC" w:rsidRPr="0061138B">
              <w:rPr>
                <w:sz w:val="24"/>
                <w:szCs w:val="24"/>
                <w:lang w:eastAsia="ja-JP"/>
              </w:rPr>
              <w:t>work and</w:t>
            </w:r>
            <w:r w:rsidRPr="0061138B">
              <w:rPr>
                <w:sz w:val="24"/>
                <w:szCs w:val="24"/>
                <w:lang w:eastAsia="ja-JP"/>
              </w:rPr>
              <w:t xml:space="preserve"> conduct in a manner that is socially responsible and respectful.</w:t>
            </w:r>
          </w:p>
        </w:tc>
      </w:tr>
    </w:tbl>
    <w:p w14:paraId="2121E279" w14:textId="323A5AC5" w:rsidR="00CE44D6" w:rsidRDefault="00CE44D6">
      <w:pPr>
        <w:pStyle w:val="BodyText"/>
        <w:spacing w:before="7"/>
        <w:rPr>
          <w:b/>
          <w:sz w:val="20"/>
        </w:rPr>
      </w:pPr>
    </w:p>
    <w:p w14:paraId="06E5697E" w14:textId="77777777" w:rsidR="00C62228" w:rsidRDefault="00C62228">
      <w:pPr>
        <w:pStyle w:val="BodyText"/>
        <w:spacing w:before="6"/>
        <w:rPr>
          <w:sz w:val="21"/>
        </w:rPr>
      </w:pPr>
    </w:p>
    <w:p w14:paraId="6F5B6926" w14:textId="77777777" w:rsidR="007D11CC" w:rsidRDefault="00CE44D6" w:rsidP="00CE44D6">
      <w:pPr>
        <w:pStyle w:val="Heading3"/>
        <w:ind w:left="720"/>
      </w:pPr>
      <w:r>
        <w:t xml:space="preserve"> </w:t>
      </w:r>
    </w:p>
    <w:p w14:paraId="76D698C4" w14:textId="77777777" w:rsidR="007D11CC" w:rsidRDefault="007D11CC" w:rsidP="00CE44D6">
      <w:pPr>
        <w:pStyle w:val="Heading3"/>
        <w:ind w:left="720"/>
      </w:pPr>
    </w:p>
    <w:p w14:paraId="2A0CB920" w14:textId="21AF9DC7" w:rsidR="00C62228" w:rsidRDefault="00E6392B" w:rsidP="00CE44D6">
      <w:pPr>
        <w:pStyle w:val="Heading3"/>
        <w:ind w:left="720"/>
      </w:pPr>
      <w:r>
        <w:t>Programme Operational Objectives</w:t>
      </w:r>
    </w:p>
    <w:p w14:paraId="69449775" w14:textId="07735E3D" w:rsidR="007D11CC" w:rsidRDefault="007D11CC" w:rsidP="00CE44D6">
      <w:pPr>
        <w:pStyle w:val="Heading3"/>
        <w:ind w:left="720"/>
      </w:pPr>
    </w:p>
    <w:tbl>
      <w:tblPr>
        <w:tblW w:w="4320" w:type="pct"/>
        <w:tblInd w:w="8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5"/>
        <w:gridCol w:w="9254"/>
      </w:tblGrid>
      <w:tr w:rsidR="007D11CC" w:rsidRPr="0061138B" w14:paraId="6FE0FD6C"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13672F8C" w14:textId="77777777" w:rsidR="007D11CC" w:rsidRPr="0061138B" w:rsidRDefault="007D11CC" w:rsidP="00173AA0">
            <w:pPr>
              <w:ind w:left="66"/>
              <w:rPr>
                <w:sz w:val="24"/>
                <w:szCs w:val="24"/>
                <w:lang w:eastAsia="ja-JP"/>
              </w:rPr>
            </w:pPr>
            <w:r w:rsidRPr="0061138B">
              <w:rPr>
                <w:sz w:val="24"/>
                <w:szCs w:val="24"/>
                <w:lang w:eastAsia="ja-JP"/>
              </w:rPr>
              <w:t xml:space="preserve">POO 1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7897BAAA" w14:textId="77777777" w:rsidR="007D11CC" w:rsidRPr="0061138B" w:rsidRDefault="007D11CC" w:rsidP="00173AA0">
            <w:pPr>
              <w:rPr>
                <w:sz w:val="24"/>
                <w:szCs w:val="24"/>
                <w:lang w:eastAsia="ja-JP"/>
              </w:rPr>
            </w:pPr>
            <w:r w:rsidRPr="0061138B">
              <w:rPr>
                <w:sz w:val="24"/>
                <w:szCs w:val="24"/>
                <w:lang w:eastAsia="ja-JP"/>
              </w:rPr>
              <w:t xml:space="preserve">Student shall be able to define, summarize concepts in Insurance and Banking and apply it in multi-disciplinary context, and be able to describe &amp; critically analyse management problems in volatile business environment. </w:t>
            </w:r>
          </w:p>
        </w:tc>
      </w:tr>
      <w:tr w:rsidR="007D11CC" w:rsidRPr="0061138B" w14:paraId="292129D5"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25670735" w14:textId="77777777" w:rsidR="007D11CC" w:rsidRPr="0061138B" w:rsidRDefault="007D11CC" w:rsidP="00173AA0">
            <w:pPr>
              <w:rPr>
                <w:sz w:val="24"/>
                <w:szCs w:val="24"/>
                <w:lang w:eastAsia="ja-JP"/>
              </w:rPr>
            </w:pPr>
            <w:r w:rsidRPr="0061138B">
              <w:rPr>
                <w:sz w:val="24"/>
                <w:szCs w:val="24"/>
                <w:lang w:eastAsia="ja-JP"/>
              </w:rPr>
              <w:t xml:space="preserve">POO 2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7C8C302D" w14:textId="77777777" w:rsidR="007D11CC" w:rsidRPr="0061138B" w:rsidRDefault="007D11CC" w:rsidP="00173AA0">
            <w:pPr>
              <w:rPr>
                <w:sz w:val="24"/>
                <w:szCs w:val="24"/>
                <w:lang w:eastAsia="ja-JP"/>
              </w:rPr>
            </w:pPr>
            <w:r w:rsidRPr="0061138B">
              <w:rPr>
                <w:sz w:val="24"/>
                <w:szCs w:val="24"/>
                <w:lang w:eastAsia="ja-JP"/>
              </w:rPr>
              <w:t xml:space="preserve">Student shall have ability to acquire &amp; evaluate new knowledge through Business research methods, have ability to identify, define, investigate, and solve critical business issues, analyse data/information and interpret results for driving optimum solutions </w:t>
            </w:r>
          </w:p>
        </w:tc>
      </w:tr>
      <w:tr w:rsidR="007D11CC" w:rsidRPr="0061138B" w14:paraId="3AA08FBB"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784E910A" w14:textId="77777777" w:rsidR="007D11CC" w:rsidRPr="0061138B" w:rsidRDefault="007D11CC" w:rsidP="00173AA0">
            <w:pPr>
              <w:rPr>
                <w:sz w:val="24"/>
                <w:szCs w:val="24"/>
                <w:lang w:eastAsia="ja-JP"/>
              </w:rPr>
            </w:pPr>
            <w:r w:rsidRPr="0061138B">
              <w:rPr>
                <w:sz w:val="24"/>
                <w:szCs w:val="24"/>
                <w:lang w:eastAsia="ja-JP"/>
              </w:rPr>
              <w:t xml:space="preserve">POO 3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791F2377" w14:textId="77777777" w:rsidR="007D11CC" w:rsidRPr="0061138B" w:rsidRDefault="007D11CC" w:rsidP="00173AA0">
            <w:pPr>
              <w:rPr>
                <w:sz w:val="24"/>
                <w:szCs w:val="24"/>
                <w:lang w:eastAsia="ja-JP"/>
              </w:rPr>
            </w:pPr>
            <w:r w:rsidRPr="0061138B">
              <w:rPr>
                <w:sz w:val="24"/>
                <w:szCs w:val="24"/>
                <w:lang w:eastAsia="ja-JP"/>
              </w:rPr>
              <w:t xml:space="preserve">Student is able to explore, analyse and appraise use of digital literacy in capturing information from various sources in Insurance, Banking and Actuarial Science </w:t>
            </w:r>
          </w:p>
        </w:tc>
      </w:tr>
      <w:tr w:rsidR="007D11CC" w:rsidRPr="0061138B" w14:paraId="5BE7E494"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3CB6CA62" w14:textId="77777777" w:rsidR="007D11CC" w:rsidRPr="0061138B" w:rsidRDefault="007D11CC" w:rsidP="00173AA0">
            <w:pPr>
              <w:rPr>
                <w:sz w:val="24"/>
                <w:szCs w:val="24"/>
                <w:lang w:eastAsia="ja-JP"/>
              </w:rPr>
            </w:pPr>
            <w:r w:rsidRPr="0061138B">
              <w:rPr>
                <w:sz w:val="24"/>
                <w:szCs w:val="24"/>
                <w:lang w:eastAsia="ja-JP"/>
              </w:rPr>
              <w:t xml:space="preserve">POO 4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4B7ED616" w14:textId="77777777" w:rsidR="007D11CC" w:rsidRPr="0061138B" w:rsidRDefault="007D11CC" w:rsidP="00173AA0">
            <w:pPr>
              <w:rPr>
                <w:sz w:val="24"/>
                <w:szCs w:val="24"/>
                <w:lang w:eastAsia="ja-JP"/>
              </w:rPr>
            </w:pPr>
            <w:r w:rsidRPr="0061138B">
              <w:rPr>
                <w:sz w:val="24"/>
                <w:szCs w:val="24"/>
                <w:lang w:eastAsia="ja-JP"/>
              </w:rPr>
              <w:t xml:space="preserve">Student is able to apply problem solving techniques to choose and identify solutions suitable in the insurance, banking and actuarial science </w:t>
            </w:r>
          </w:p>
        </w:tc>
      </w:tr>
      <w:tr w:rsidR="007D11CC" w:rsidRPr="0061138B" w14:paraId="313D38CA"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6A38F2C1" w14:textId="77777777" w:rsidR="007D11CC" w:rsidRPr="0061138B" w:rsidRDefault="007D11CC" w:rsidP="00173AA0">
            <w:pPr>
              <w:rPr>
                <w:sz w:val="24"/>
                <w:szCs w:val="24"/>
                <w:lang w:eastAsia="ja-JP"/>
              </w:rPr>
            </w:pPr>
            <w:r w:rsidRPr="0061138B">
              <w:rPr>
                <w:sz w:val="24"/>
                <w:szCs w:val="24"/>
                <w:lang w:eastAsia="ja-JP"/>
              </w:rPr>
              <w:t xml:space="preserve">POO 5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25C5D305" w14:textId="77777777" w:rsidR="007D11CC" w:rsidRPr="0061138B" w:rsidRDefault="007D11CC" w:rsidP="00173AA0">
            <w:pPr>
              <w:rPr>
                <w:sz w:val="24"/>
                <w:szCs w:val="24"/>
                <w:lang w:eastAsia="ja-JP"/>
              </w:rPr>
            </w:pPr>
            <w:r w:rsidRPr="0061138B">
              <w:rPr>
                <w:sz w:val="24"/>
                <w:szCs w:val="24"/>
                <w:lang w:eastAsia="ja-JP"/>
              </w:rPr>
              <w:t xml:space="preserve">Student is able to respond proactively in verbal, non-verbal and written communication with listening and negotiation skills </w:t>
            </w:r>
          </w:p>
        </w:tc>
      </w:tr>
      <w:tr w:rsidR="007D11CC" w:rsidRPr="0061138B" w14:paraId="770DD996"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14B86C49" w14:textId="77777777" w:rsidR="007D11CC" w:rsidRPr="0061138B" w:rsidRDefault="007D11CC" w:rsidP="00173AA0">
            <w:pPr>
              <w:rPr>
                <w:sz w:val="24"/>
                <w:szCs w:val="24"/>
                <w:lang w:eastAsia="ja-JP"/>
              </w:rPr>
            </w:pPr>
            <w:r w:rsidRPr="0061138B">
              <w:rPr>
                <w:sz w:val="24"/>
                <w:szCs w:val="24"/>
                <w:lang w:eastAsia="ja-JP"/>
              </w:rPr>
              <w:t xml:space="preserve">POO 6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021EEA44" w14:textId="77777777" w:rsidR="007D11CC" w:rsidRPr="0061138B" w:rsidRDefault="007D11CC" w:rsidP="00173AA0">
            <w:pPr>
              <w:rPr>
                <w:sz w:val="24"/>
                <w:szCs w:val="24"/>
                <w:lang w:eastAsia="ja-JP"/>
              </w:rPr>
            </w:pPr>
            <w:r w:rsidRPr="0061138B">
              <w:rPr>
                <w:sz w:val="24"/>
                <w:szCs w:val="24"/>
                <w:lang w:eastAsia="ja-JP"/>
              </w:rPr>
              <w:t xml:space="preserve">Student is able to develop and demonstrate effective leadership qualities and interpersonal skills as an inspiring leader </w:t>
            </w:r>
          </w:p>
        </w:tc>
      </w:tr>
      <w:tr w:rsidR="007D11CC" w:rsidRPr="0061138B" w14:paraId="3E91609A"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69615A1C" w14:textId="77777777" w:rsidR="007D11CC" w:rsidRPr="0061138B" w:rsidRDefault="007D11CC" w:rsidP="00173AA0">
            <w:pPr>
              <w:rPr>
                <w:sz w:val="24"/>
                <w:szCs w:val="24"/>
                <w:lang w:eastAsia="ja-JP"/>
              </w:rPr>
            </w:pPr>
            <w:r w:rsidRPr="0061138B">
              <w:rPr>
                <w:sz w:val="24"/>
                <w:szCs w:val="24"/>
                <w:lang w:eastAsia="ja-JP"/>
              </w:rPr>
              <w:t xml:space="preserve">POO 7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56CAD670" w14:textId="77777777" w:rsidR="007D11CC" w:rsidRPr="0061138B" w:rsidRDefault="007D11CC" w:rsidP="00173AA0">
            <w:pPr>
              <w:rPr>
                <w:sz w:val="24"/>
                <w:szCs w:val="24"/>
                <w:lang w:eastAsia="ja-JP"/>
              </w:rPr>
            </w:pPr>
            <w:r w:rsidRPr="0061138B">
              <w:rPr>
                <w:sz w:val="24"/>
                <w:szCs w:val="24"/>
                <w:lang w:eastAsia="ja-JP"/>
              </w:rPr>
              <w:t xml:space="preserve">Student is able to demonstrate skills to work in international environments in the global context in insurance, banking and actuarial science </w:t>
            </w:r>
          </w:p>
        </w:tc>
      </w:tr>
      <w:tr w:rsidR="007D11CC" w:rsidRPr="0061138B" w14:paraId="08FEE671"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6A33CC95" w14:textId="77777777" w:rsidR="007D11CC" w:rsidRPr="0061138B" w:rsidRDefault="007D11CC" w:rsidP="00173AA0">
            <w:pPr>
              <w:rPr>
                <w:sz w:val="24"/>
                <w:szCs w:val="24"/>
                <w:lang w:eastAsia="ja-JP"/>
              </w:rPr>
            </w:pPr>
            <w:r w:rsidRPr="0061138B">
              <w:rPr>
                <w:sz w:val="24"/>
                <w:szCs w:val="24"/>
                <w:lang w:eastAsia="ja-JP"/>
              </w:rPr>
              <w:t xml:space="preserve">POO 8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603C6BC2" w14:textId="77777777" w:rsidR="007D11CC" w:rsidRPr="0061138B" w:rsidRDefault="007D11CC" w:rsidP="00173AA0">
            <w:pPr>
              <w:rPr>
                <w:sz w:val="24"/>
                <w:szCs w:val="24"/>
                <w:lang w:eastAsia="ja-JP"/>
              </w:rPr>
            </w:pPr>
            <w:r w:rsidRPr="0061138B">
              <w:rPr>
                <w:sz w:val="24"/>
                <w:szCs w:val="24"/>
                <w:lang w:eastAsia="ja-JP"/>
              </w:rPr>
              <w:t xml:space="preserve">Student is able to demonstrate, truth, honesty, integrity, fairness and empathy in professional and private life </w:t>
            </w:r>
          </w:p>
        </w:tc>
      </w:tr>
      <w:tr w:rsidR="007D11CC" w:rsidRPr="0061138B" w14:paraId="1BAAE596"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35DB4548" w14:textId="77777777" w:rsidR="007D11CC" w:rsidRPr="0061138B" w:rsidRDefault="007D11CC" w:rsidP="00173AA0">
            <w:pPr>
              <w:rPr>
                <w:sz w:val="24"/>
                <w:szCs w:val="24"/>
                <w:lang w:eastAsia="ja-JP"/>
              </w:rPr>
            </w:pPr>
            <w:r w:rsidRPr="0061138B">
              <w:rPr>
                <w:sz w:val="24"/>
                <w:szCs w:val="24"/>
                <w:lang w:eastAsia="ja-JP"/>
              </w:rPr>
              <w:t xml:space="preserve">POO 9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37FDB8E4" w14:textId="77777777" w:rsidR="007D11CC" w:rsidRPr="0061138B" w:rsidRDefault="007D11CC" w:rsidP="00173AA0">
            <w:pPr>
              <w:rPr>
                <w:sz w:val="24"/>
                <w:szCs w:val="24"/>
                <w:lang w:eastAsia="ja-JP"/>
              </w:rPr>
            </w:pPr>
            <w:r w:rsidRPr="0061138B">
              <w:rPr>
                <w:sz w:val="24"/>
                <w:szCs w:val="24"/>
                <w:lang w:eastAsia="ja-JP"/>
              </w:rPr>
              <w:t xml:space="preserve">Student is able to locate opportunity to innovate and create employability and consultancy in insurance, banking and actuarial science sectors </w:t>
            </w:r>
          </w:p>
        </w:tc>
      </w:tr>
      <w:tr w:rsidR="007D11CC" w:rsidRPr="0061138B" w14:paraId="4A536B12" w14:textId="77777777" w:rsidTr="00173AA0">
        <w:tc>
          <w:tcPr>
            <w:tcW w:w="450" w:type="pct"/>
            <w:tcBorders>
              <w:top w:val="outset" w:sz="6" w:space="0" w:color="auto"/>
              <w:left w:val="outset" w:sz="6" w:space="0" w:color="auto"/>
              <w:bottom w:val="outset" w:sz="6" w:space="0" w:color="auto"/>
              <w:right w:val="outset" w:sz="6" w:space="0" w:color="auto"/>
            </w:tcBorders>
            <w:vAlign w:val="center"/>
            <w:hideMark/>
          </w:tcPr>
          <w:p w14:paraId="06366E68" w14:textId="77777777" w:rsidR="007D11CC" w:rsidRPr="0061138B" w:rsidRDefault="007D11CC" w:rsidP="00173AA0">
            <w:pPr>
              <w:rPr>
                <w:sz w:val="24"/>
                <w:szCs w:val="24"/>
                <w:lang w:eastAsia="ja-JP"/>
              </w:rPr>
            </w:pPr>
            <w:r w:rsidRPr="0061138B">
              <w:rPr>
                <w:sz w:val="24"/>
                <w:szCs w:val="24"/>
                <w:lang w:eastAsia="ja-JP"/>
              </w:rPr>
              <w:t xml:space="preserve">POO 10 </w:t>
            </w:r>
          </w:p>
        </w:tc>
        <w:tc>
          <w:tcPr>
            <w:tcW w:w="4550" w:type="pct"/>
            <w:tcBorders>
              <w:top w:val="outset" w:sz="6" w:space="0" w:color="auto"/>
              <w:left w:val="outset" w:sz="6" w:space="0" w:color="auto"/>
              <w:bottom w:val="outset" w:sz="6" w:space="0" w:color="auto"/>
              <w:right w:val="outset" w:sz="6" w:space="0" w:color="auto"/>
            </w:tcBorders>
            <w:vAlign w:val="center"/>
            <w:hideMark/>
          </w:tcPr>
          <w:p w14:paraId="7136471F" w14:textId="77777777" w:rsidR="007D11CC" w:rsidRPr="0061138B" w:rsidRDefault="007D11CC" w:rsidP="00173AA0">
            <w:pPr>
              <w:rPr>
                <w:sz w:val="24"/>
                <w:szCs w:val="24"/>
                <w:lang w:eastAsia="ja-JP"/>
              </w:rPr>
            </w:pPr>
            <w:r w:rsidRPr="0061138B">
              <w:rPr>
                <w:sz w:val="24"/>
                <w:szCs w:val="24"/>
                <w:lang w:eastAsia="ja-JP"/>
              </w:rPr>
              <w:t>Student is able to create innovative and “out of box” thinking to address the challenges in insurance, banking and actuarial science</w:t>
            </w:r>
          </w:p>
        </w:tc>
      </w:tr>
    </w:tbl>
    <w:p w14:paraId="6FF311DD" w14:textId="77777777" w:rsidR="007D11CC" w:rsidRDefault="007D11CC" w:rsidP="00CE44D6">
      <w:pPr>
        <w:pStyle w:val="Heading3"/>
        <w:ind w:left="720"/>
      </w:pPr>
    </w:p>
    <w:p w14:paraId="4526DCDD" w14:textId="77777777" w:rsidR="00C62228" w:rsidRDefault="00C62228">
      <w:pPr>
        <w:pStyle w:val="BodyText"/>
        <w:spacing w:before="7"/>
        <w:rPr>
          <w:b/>
          <w:sz w:val="20"/>
        </w:rPr>
      </w:pPr>
    </w:p>
    <w:p w14:paraId="71756014" w14:textId="34539FDE" w:rsidR="00C62228" w:rsidRDefault="00C62228">
      <w:pPr>
        <w:pStyle w:val="BodyText"/>
        <w:rPr>
          <w:sz w:val="26"/>
        </w:rPr>
      </w:pPr>
    </w:p>
    <w:p w14:paraId="0728CFBC" w14:textId="43B608BB" w:rsidR="00DA52ED" w:rsidRDefault="00DA52ED">
      <w:pPr>
        <w:pStyle w:val="BodyText"/>
        <w:rPr>
          <w:sz w:val="26"/>
        </w:rPr>
      </w:pPr>
    </w:p>
    <w:p w14:paraId="3979D8EF" w14:textId="12840AFD" w:rsidR="00DA52ED" w:rsidRDefault="00DA52ED">
      <w:pPr>
        <w:pStyle w:val="BodyText"/>
        <w:rPr>
          <w:sz w:val="26"/>
        </w:rPr>
      </w:pPr>
    </w:p>
    <w:p w14:paraId="6EA64E4B" w14:textId="7D1690E6" w:rsidR="00DA52ED" w:rsidRDefault="00DA52ED">
      <w:pPr>
        <w:pStyle w:val="BodyText"/>
        <w:rPr>
          <w:sz w:val="26"/>
        </w:rPr>
      </w:pPr>
    </w:p>
    <w:p w14:paraId="65C1B8EB" w14:textId="77777777" w:rsidR="00DA52ED" w:rsidRDefault="00DA52ED">
      <w:pPr>
        <w:pStyle w:val="BodyText"/>
        <w:rPr>
          <w:sz w:val="26"/>
        </w:rPr>
      </w:pPr>
    </w:p>
    <w:p w14:paraId="3EF3C757" w14:textId="77777777" w:rsidR="00C62228" w:rsidRDefault="00E6392B">
      <w:pPr>
        <w:pStyle w:val="Heading3"/>
        <w:spacing w:before="182"/>
        <w:ind w:left="741" w:right="294"/>
        <w:jc w:val="center"/>
      </w:pPr>
      <w:r>
        <w:lastRenderedPageBreak/>
        <w:t>Programme Structure as per prescribed programme framework</w:t>
      </w:r>
    </w:p>
    <w:p w14:paraId="293339FC" w14:textId="65AE00B5" w:rsidR="00C62228" w:rsidRDefault="00E6392B">
      <w:pPr>
        <w:spacing w:before="137"/>
        <w:ind w:left="741" w:right="286"/>
        <w:jc w:val="center"/>
        <w:rPr>
          <w:b/>
        </w:rPr>
      </w:pPr>
      <w:r>
        <w:rPr>
          <w:b/>
        </w:rPr>
        <w:t>MBA (Insurance &amp;</w:t>
      </w:r>
      <w:r w:rsidR="00AF17E8">
        <w:rPr>
          <w:b/>
        </w:rPr>
        <w:t>Banking)</w:t>
      </w:r>
    </w:p>
    <w:p w14:paraId="2D44492C" w14:textId="77777777" w:rsidR="00C62228" w:rsidRDefault="00C62228">
      <w:pPr>
        <w:pStyle w:val="BodyText"/>
        <w:rPr>
          <w:b/>
          <w:sz w:val="20"/>
        </w:rPr>
      </w:pPr>
    </w:p>
    <w:p w14:paraId="2393653A" w14:textId="2D011ADD" w:rsidR="00C62228" w:rsidRDefault="00C62228">
      <w:pPr>
        <w:pStyle w:val="BodyText"/>
        <w:rPr>
          <w:b/>
          <w:sz w:val="26"/>
        </w:rPr>
      </w:pPr>
    </w:p>
    <w:p w14:paraId="1E7055E5" w14:textId="1FBF0E05" w:rsidR="007D11CC" w:rsidRDefault="007D11CC">
      <w:pPr>
        <w:pStyle w:val="BodyText"/>
        <w:rPr>
          <w:b/>
          <w:sz w:val="26"/>
        </w:rPr>
      </w:pP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t>Semester I</w:t>
      </w:r>
    </w:p>
    <w:tbl>
      <w:tblPr>
        <w:tblW w:w="0" w:type="auto"/>
        <w:tblInd w:w="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170"/>
        <w:gridCol w:w="2290"/>
        <w:gridCol w:w="1754"/>
        <w:gridCol w:w="290"/>
        <w:gridCol w:w="340"/>
        <w:gridCol w:w="360"/>
        <w:gridCol w:w="540"/>
        <w:gridCol w:w="630"/>
        <w:gridCol w:w="720"/>
      </w:tblGrid>
      <w:tr w:rsidR="007D11CC" w:rsidRPr="00665D54" w14:paraId="280EBD65" w14:textId="77777777" w:rsidTr="007D11CC">
        <w:tc>
          <w:tcPr>
            <w:tcW w:w="558" w:type="dxa"/>
          </w:tcPr>
          <w:p w14:paraId="64DDE52D" w14:textId="77777777" w:rsidR="007D11CC" w:rsidRPr="00665D54" w:rsidRDefault="007D11CC" w:rsidP="00173AA0">
            <w:pPr>
              <w:rPr>
                <w:szCs w:val="28"/>
              </w:rPr>
            </w:pPr>
            <w:r w:rsidRPr="00665D54">
              <w:rPr>
                <w:szCs w:val="28"/>
              </w:rPr>
              <w:t>S. No.</w:t>
            </w:r>
          </w:p>
        </w:tc>
        <w:tc>
          <w:tcPr>
            <w:tcW w:w="1170" w:type="dxa"/>
          </w:tcPr>
          <w:p w14:paraId="2FADEC2E" w14:textId="77777777" w:rsidR="007D11CC" w:rsidRPr="00665D54" w:rsidRDefault="007D11CC" w:rsidP="00173AA0">
            <w:pPr>
              <w:rPr>
                <w:szCs w:val="28"/>
              </w:rPr>
            </w:pPr>
            <w:r w:rsidRPr="00665D54">
              <w:rPr>
                <w:szCs w:val="28"/>
              </w:rPr>
              <w:t>Course Code</w:t>
            </w:r>
          </w:p>
        </w:tc>
        <w:tc>
          <w:tcPr>
            <w:tcW w:w="2290" w:type="dxa"/>
          </w:tcPr>
          <w:p w14:paraId="3E4A6BB7" w14:textId="77777777" w:rsidR="007D11CC" w:rsidRPr="00665D54" w:rsidRDefault="007D11CC" w:rsidP="00173AA0">
            <w:pPr>
              <w:rPr>
                <w:szCs w:val="28"/>
              </w:rPr>
            </w:pPr>
            <w:r w:rsidRPr="00665D54">
              <w:rPr>
                <w:szCs w:val="28"/>
              </w:rPr>
              <w:t>Course Title</w:t>
            </w:r>
          </w:p>
        </w:tc>
        <w:tc>
          <w:tcPr>
            <w:tcW w:w="1754" w:type="dxa"/>
          </w:tcPr>
          <w:p w14:paraId="48131E80" w14:textId="77777777" w:rsidR="007D11CC" w:rsidRPr="00665D54" w:rsidRDefault="007D11CC" w:rsidP="00173AA0">
            <w:pPr>
              <w:rPr>
                <w:szCs w:val="28"/>
              </w:rPr>
            </w:pPr>
            <w:r w:rsidRPr="00665D54">
              <w:rPr>
                <w:szCs w:val="28"/>
              </w:rPr>
              <w:t>Course Type</w:t>
            </w:r>
          </w:p>
        </w:tc>
        <w:tc>
          <w:tcPr>
            <w:tcW w:w="290" w:type="dxa"/>
          </w:tcPr>
          <w:p w14:paraId="2085F83B" w14:textId="77777777" w:rsidR="007D11CC" w:rsidRPr="00665D54" w:rsidRDefault="007D11CC" w:rsidP="00173AA0">
            <w:pPr>
              <w:rPr>
                <w:sz w:val="18"/>
                <w:szCs w:val="28"/>
              </w:rPr>
            </w:pPr>
            <w:r w:rsidRPr="00665D54">
              <w:rPr>
                <w:sz w:val="18"/>
                <w:szCs w:val="28"/>
              </w:rPr>
              <w:t>L</w:t>
            </w:r>
          </w:p>
        </w:tc>
        <w:tc>
          <w:tcPr>
            <w:tcW w:w="340" w:type="dxa"/>
          </w:tcPr>
          <w:p w14:paraId="4E90C035" w14:textId="77777777" w:rsidR="007D11CC" w:rsidRPr="00665D54" w:rsidRDefault="007D11CC" w:rsidP="00173AA0">
            <w:pPr>
              <w:rPr>
                <w:sz w:val="18"/>
                <w:szCs w:val="28"/>
              </w:rPr>
            </w:pPr>
            <w:r w:rsidRPr="00665D54">
              <w:rPr>
                <w:sz w:val="18"/>
                <w:szCs w:val="28"/>
              </w:rPr>
              <w:t>T</w:t>
            </w:r>
          </w:p>
        </w:tc>
        <w:tc>
          <w:tcPr>
            <w:tcW w:w="360" w:type="dxa"/>
          </w:tcPr>
          <w:p w14:paraId="222A83C1" w14:textId="77777777" w:rsidR="007D11CC" w:rsidRPr="00665D54" w:rsidRDefault="007D11CC" w:rsidP="00173AA0">
            <w:pPr>
              <w:rPr>
                <w:sz w:val="18"/>
                <w:szCs w:val="28"/>
              </w:rPr>
            </w:pPr>
            <w:r w:rsidRPr="00665D54">
              <w:rPr>
                <w:sz w:val="18"/>
                <w:szCs w:val="28"/>
              </w:rPr>
              <w:t>P</w:t>
            </w:r>
          </w:p>
        </w:tc>
        <w:tc>
          <w:tcPr>
            <w:tcW w:w="540" w:type="dxa"/>
          </w:tcPr>
          <w:p w14:paraId="540D3610" w14:textId="77777777" w:rsidR="007D11CC" w:rsidRPr="00665D54" w:rsidRDefault="007D11CC" w:rsidP="00173AA0">
            <w:pPr>
              <w:rPr>
                <w:sz w:val="18"/>
                <w:szCs w:val="28"/>
              </w:rPr>
            </w:pPr>
            <w:r>
              <w:rPr>
                <w:sz w:val="18"/>
                <w:szCs w:val="28"/>
              </w:rPr>
              <w:t>FW</w:t>
            </w:r>
          </w:p>
          <w:p w14:paraId="19DFF16F" w14:textId="77777777" w:rsidR="007D11CC" w:rsidRPr="00665D54" w:rsidRDefault="007D11CC" w:rsidP="00173AA0">
            <w:pPr>
              <w:rPr>
                <w:sz w:val="18"/>
                <w:szCs w:val="28"/>
              </w:rPr>
            </w:pPr>
          </w:p>
        </w:tc>
        <w:tc>
          <w:tcPr>
            <w:tcW w:w="630" w:type="dxa"/>
          </w:tcPr>
          <w:p w14:paraId="3F3DFF33" w14:textId="77777777" w:rsidR="007D11CC" w:rsidRPr="00665D54" w:rsidRDefault="007D11CC" w:rsidP="00173AA0">
            <w:pPr>
              <w:rPr>
                <w:sz w:val="18"/>
                <w:szCs w:val="28"/>
              </w:rPr>
            </w:pPr>
            <w:r w:rsidRPr="00665D54">
              <w:rPr>
                <w:sz w:val="18"/>
                <w:szCs w:val="28"/>
              </w:rPr>
              <w:t>SW</w:t>
            </w:r>
          </w:p>
        </w:tc>
        <w:tc>
          <w:tcPr>
            <w:tcW w:w="720" w:type="dxa"/>
          </w:tcPr>
          <w:p w14:paraId="48741321" w14:textId="77777777" w:rsidR="007D11CC" w:rsidRPr="00665D54" w:rsidRDefault="007D11CC" w:rsidP="00173AA0">
            <w:pPr>
              <w:rPr>
                <w:sz w:val="24"/>
                <w:szCs w:val="28"/>
              </w:rPr>
            </w:pPr>
            <w:r w:rsidRPr="00665D54">
              <w:rPr>
                <w:sz w:val="20"/>
                <w:szCs w:val="28"/>
              </w:rPr>
              <w:t>Credit Points</w:t>
            </w:r>
          </w:p>
        </w:tc>
      </w:tr>
      <w:tr w:rsidR="007D11CC" w:rsidRPr="00665D54" w14:paraId="3CD4B605" w14:textId="77777777" w:rsidTr="007D11CC">
        <w:tc>
          <w:tcPr>
            <w:tcW w:w="558" w:type="dxa"/>
          </w:tcPr>
          <w:p w14:paraId="58848E74" w14:textId="77777777" w:rsidR="007D11CC" w:rsidRPr="00665D54" w:rsidRDefault="007D11CC" w:rsidP="00173AA0">
            <w:pPr>
              <w:rPr>
                <w:sz w:val="24"/>
                <w:szCs w:val="28"/>
              </w:rPr>
            </w:pPr>
            <w:r>
              <w:rPr>
                <w:sz w:val="24"/>
                <w:szCs w:val="28"/>
              </w:rPr>
              <w:t>1</w:t>
            </w:r>
          </w:p>
        </w:tc>
        <w:tc>
          <w:tcPr>
            <w:tcW w:w="1170" w:type="dxa"/>
          </w:tcPr>
          <w:p w14:paraId="7059CBE8" w14:textId="77777777" w:rsidR="007D11CC" w:rsidRPr="00665D54" w:rsidRDefault="007D11CC" w:rsidP="00173AA0">
            <w:pPr>
              <w:rPr>
                <w:sz w:val="24"/>
                <w:szCs w:val="28"/>
              </w:rPr>
            </w:pPr>
            <w:r>
              <w:rPr>
                <w:rFonts w:ascii="Cambria" w:hAnsi="Cambria"/>
              </w:rPr>
              <w:t>ACCT602</w:t>
            </w:r>
          </w:p>
        </w:tc>
        <w:tc>
          <w:tcPr>
            <w:tcW w:w="2290" w:type="dxa"/>
          </w:tcPr>
          <w:p w14:paraId="3FF08655" w14:textId="77777777" w:rsidR="007D11CC" w:rsidRPr="00665D54" w:rsidRDefault="007D11CC" w:rsidP="00173AA0">
            <w:pPr>
              <w:rPr>
                <w:sz w:val="24"/>
                <w:szCs w:val="28"/>
              </w:rPr>
            </w:pPr>
            <w:r>
              <w:rPr>
                <w:sz w:val="24"/>
                <w:szCs w:val="28"/>
              </w:rPr>
              <w:t>Accounting for Managers</w:t>
            </w:r>
          </w:p>
        </w:tc>
        <w:tc>
          <w:tcPr>
            <w:tcW w:w="1754" w:type="dxa"/>
            <w:vMerge w:val="restart"/>
          </w:tcPr>
          <w:p w14:paraId="095E38E2" w14:textId="77777777" w:rsidR="007D11CC" w:rsidRPr="00665D54" w:rsidRDefault="007D11CC" w:rsidP="00173AA0">
            <w:pPr>
              <w:rPr>
                <w:sz w:val="24"/>
                <w:szCs w:val="28"/>
              </w:rPr>
            </w:pPr>
            <w:r w:rsidRPr="00665D54">
              <w:rPr>
                <w:sz w:val="24"/>
                <w:szCs w:val="28"/>
              </w:rPr>
              <w:t>Core Course (18-24)</w:t>
            </w:r>
          </w:p>
        </w:tc>
        <w:tc>
          <w:tcPr>
            <w:tcW w:w="290" w:type="dxa"/>
          </w:tcPr>
          <w:p w14:paraId="7EB8ECF2" w14:textId="77777777" w:rsidR="007D11CC" w:rsidRPr="00665D54" w:rsidRDefault="007D11CC" w:rsidP="00173AA0">
            <w:pPr>
              <w:rPr>
                <w:sz w:val="24"/>
                <w:szCs w:val="28"/>
              </w:rPr>
            </w:pPr>
            <w:r>
              <w:rPr>
                <w:sz w:val="24"/>
                <w:szCs w:val="28"/>
              </w:rPr>
              <w:t>3</w:t>
            </w:r>
          </w:p>
        </w:tc>
        <w:tc>
          <w:tcPr>
            <w:tcW w:w="340" w:type="dxa"/>
          </w:tcPr>
          <w:p w14:paraId="1766FE9F" w14:textId="77777777" w:rsidR="007D11CC" w:rsidRPr="00665D54" w:rsidRDefault="007D11CC" w:rsidP="00173AA0">
            <w:pPr>
              <w:rPr>
                <w:sz w:val="24"/>
                <w:szCs w:val="28"/>
              </w:rPr>
            </w:pPr>
            <w:r>
              <w:rPr>
                <w:sz w:val="24"/>
                <w:szCs w:val="28"/>
              </w:rPr>
              <w:t>0</w:t>
            </w:r>
          </w:p>
        </w:tc>
        <w:tc>
          <w:tcPr>
            <w:tcW w:w="360" w:type="dxa"/>
          </w:tcPr>
          <w:p w14:paraId="6542D33B" w14:textId="77777777" w:rsidR="007D11CC" w:rsidRPr="00665D54" w:rsidRDefault="007D11CC" w:rsidP="00173AA0">
            <w:pPr>
              <w:rPr>
                <w:sz w:val="24"/>
                <w:szCs w:val="28"/>
              </w:rPr>
            </w:pPr>
            <w:r>
              <w:rPr>
                <w:sz w:val="24"/>
                <w:szCs w:val="28"/>
              </w:rPr>
              <w:t>0</w:t>
            </w:r>
          </w:p>
        </w:tc>
        <w:tc>
          <w:tcPr>
            <w:tcW w:w="540" w:type="dxa"/>
          </w:tcPr>
          <w:p w14:paraId="4FAE647C" w14:textId="77777777" w:rsidR="007D11CC" w:rsidRPr="00665D54" w:rsidRDefault="007D11CC" w:rsidP="00173AA0">
            <w:pPr>
              <w:rPr>
                <w:sz w:val="24"/>
                <w:szCs w:val="28"/>
              </w:rPr>
            </w:pPr>
            <w:r>
              <w:rPr>
                <w:sz w:val="24"/>
                <w:szCs w:val="28"/>
              </w:rPr>
              <w:t>0</w:t>
            </w:r>
          </w:p>
        </w:tc>
        <w:tc>
          <w:tcPr>
            <w:tcW w:w="630" w:type="dxa"/>
          </w:tcPr>
          <w:p w14:paraId="7051D205" w14:textId="77777777" w:rsidR="007D11CC" w:rsidRPr="00665D54" w:rsidRDefault="007D11CC" w:rsidP="00173AA0">
            <w:pPr>
              <w:rPr>
                <w:sz w:val="24"/>
                <w:szCs w:val="28"/>
              </w:rPr>
            </w:pPr>
            <w:r>
              <w:rPr>
                <w:sz w:val="24"/>
                <w:szCs w:val="28"/>
              </w:rPr>
              <w:t>0</w:t>
            </w:r>
          </w:p>
        </w:tc>
        <w:tc>
          <w:tcPr>
            <w:tcW w:w="720" w:type="dxa"/>
          </w:tcPr>
          <w:p w14:paraId="0DF2F604" w14:textId="77777777" w:rsidR="007D11CC" w:rsidRPr="00665D54" w:rsidRDefault="007D11CC" w:rsidP="00173AA0">
            <w:pPr>
              <w:rPr>
                <w:sz w:val="24"/>
                <w:szCs w:val="28"/>
              </w:rPr>
            </w:pPr>
            <w:r>
              <w:rPr>
                <w:sz w:val="24"/>
                <w:szCs w:val="28"/>
              </w:rPr>
              <w:t>3</w:t>
            </w:r>
          </w:p>
        </w:tc>
      </w:tr>
      <w:tr w:rsidR="007D11CC" w:rsidRPr="00665D54" w14:paraId="14159E8B" w14:textId="77777777" w:rsidTr="007D11CC">
        <w:tc>
          <w:tcPr>
            <w:tcW w:w="558" w:type="dxa"/>
          </w:tcPr>
          <w:p w14:paraId="4757AAFE" w14:textId="77777777" w:rsidR="007D11CC" w:rsidRDefault="007D11CC" w:rsidP="00173AA0">
            <w:pPr>
              <w:rPr>
                <w:sz w:val="24"/>
                <w:szCs w:val="28"/>
              </w:rPr>
            </w:pPr>
            <w:r>
              <w:rPr>
                <w:sz w:val="24"/>
                <w:szCs w:val="28"/>
              </w:rPr>
              <w:t>2</w:t>
            </w:r>
          </w:p>
        </w:tc>
        <w:tc>
          <w:tcPr>
            <w:tcW w:w="1170" w:type="dxa"/>
          </w:tcPr>
          <w:p w14:paraId="0947AF90" w14:textId="77777777" w:rsidR="007D11CC" w:rsidRPr="00B128CB" w:rsidRDefault="007D11CC" w:rsidP="00173AA0">
            <w:pPr>
              <w:rPr>
                <w:rFonts w:ascii="Cambria" w:hAnsi="Cambria"/>
                <w:highlight w:val="yellow"/>
              </w:rPr>
            </w:pPr>
            <w:r w:rsidRPr="002761B1">
              <w:rPr>
                <w:rFonts w:ascii="Cambria" w:hAnsi="Cambria"/>
              </w:rPr>
              <w:t>INS622</w:t>
            </w:r>
          </w:p>
        </w:tc>
        <w:tc>
          <w:tcPr>
            <w:tcW w:w="2290" w:type="dxa"/>
          </w:tcPr>
          <w:p w14:paraId="1E26E043" w14:textId="77777777" w:rsidR="007D11CC" w:rsidRDefault="007D11CC" w:rsidP="00173AA0">
            <w:pPr>
              <w:rPr>
                <w:sz w:val="24"/>
                <w:szCs w:val="28"/>
              </w:rPr>
            </w:pPr>
            <w:r>
              <w:rPr>
                <w:sz w:val="24"/>
                <w:szCs w:val="28"/>
              </w:rPr>
              <w:t>Disruptive Technologies in Banking &amp; Insurance</w:t>
            </w:r>
          </w:p>
        </w:tc>
        <w:tc>
          <w:tcPr>
            <w:tcW w:w="1754" w:type="dxa"/>
            <w:vMerge/>
          </w:tcPr>
          <w:p w14:paraId="54761F9D" w14:textId="77777777" w:rsidR="007D11CC" w:rsidRPr="00665D54" w:rsidRDefault="007D11CC" w:rsidP="00173AA0">
            <w:pPr>
              <w:rPr>
                <w:sz w:val="24"/>
                <w:szCs w:val="28"/>
              </w:rPr>
            </w:pPr>
          </w:p>
        </w:tc>
        <w:tc>
          <w:tcPr>
            <w:tcW w:w="290" w:type="dxa"/>
          </w:tcPr>
          <w:p w14:paraId="52A7A97E" w14:textId="77777777" w:rsidR="007D11CC" w:rsidRDefault="007D11CC" w:rsidP="00173AA0">
            <w:pPr>
              <w:rPr>
                <w:sz w:val="24"/>
                <w:szCs w:val="28"/>
              </w:rPr>
            </w:pPr>
            <w:r>
              <w:rPr>
                <w:sz w:val="24"/>
                <w:szCs w:val="28"/>
              </w:rPr>
              <w:t>2</w:t>
            </w:r>
          </w:p>
        </w:tc>
        <w:tc>
          <w:tcPr>
            <w:tcW w:w="340" w:type="dxa"/>
          </w:tcPr>
          <w:p w14:paraId="051E305A" w14:textId="77777777" w:rsidR="007D11CC" w:rsidRDefault="007D11CC" w:rsidP="00173AA0">
            <w:pPr>
              <w:rPr>
                <w:sz w:val="24"/>
                <w:szCs w:val="28"/>
              </w:rPr>
            </w:pPr>
            <w:r>
              <w:rPr>
                <w:sz w:val="24"/>
                <w:szCs w:val="28"/>
              </w:rPr>
              <w:t>0</w:t>
            </w:r>
          </w:p>
        </w:tc>
        <w:tc>
          <w:tcPr>
            <w:tcW w:w="360" w:type="dxa"/>
          </w:tcPr>
          <w:p w14:paraId="72319D8C" w14:textId="77777777" w:rsidR="007D11CC" w:rsidRDefault="007D11CC" w:rsidP="00173AA0">
            <w:pPr>
              <w:rPr>
                <w:sz w:val="24"/>
                <w:szCs w:val="28"/>
              </w:rPr>
            </w:pPr>
            <w:r>
              <w:rPr>
                <w:sz w:val="24"/>
                <w:szCs w:val="28"/>
              </w:rPr>
              <w:t>0</w:t>
            </w:r>
          </w:p>
        </w:tc>
        <w:tc>
          <w:tcPr>
            <w:tcW w:w="540" w:type="dxa"/>
          </w:tcPr>
          <w:p w14:paraId="7475EE2E" w14:textId="77777777" w:rsidR="007D11CC" w:rsidRDefault="007D11CC" w:rsidP="00173AA0">
            <w:pPr>
              <w:rPr>
                <w:sz w:val="24"/>
                <w:szCs w:val="28"/>
              </w:rPr>
            </w:pPr>
            <w:r>
              <w:rPr>
                <w:sz w:val="24"/>
                <w:szCs w:val="28"/>
              </w:rPr>
              <w:t>0</w:t>
            </w:r>
          </w:p>
        </w:tc>
        <w:tc>
          <w:tcPr>
            <w:tcW w:w="630" w:type="dxa"/>
          </w:tcPr>
          <w:p w14:paraId="6B3F5152" w14:textId="77777777" w:rsidR="007D11CC" w:rsidRDefault="007D11CC" w:rsidP="00173AA0">
            <w:pPr>
              <w:rPr>
                <w:sz w:val="24"/>
                <w:szCs w:val="28"/>
              </w:rPr>
            </w:pPr>
            <w:r>
              <w:rPr>
                <w:sz w:val="24"/>
                <w:szCs w:val="28"/>
              </w:rPr>
              <w:t>2</w:t>
            </w:r>
          </w:p>
        </w:tc>
        <w:tc>
          <w:tcPr>
            <w:tcW w:w="720" w:type="dxa"/>
          </w:tcPr>
          <w:p w14:paraId="771FA54E" w14:textId="77777777" w:rsidR="007D11CC" w:rsidRDefault="007D11CC" w:rsidP="00173AA0">
            <w:pPr>
              <w:rPr>
                <w:sz w:val="24"/>
                <w:szCs w:val="28"/>
              </w:rPr>
            </w:pPr>
            <w:r>
              <w:rPr>
                <w:sz w:val="24"/>
                <w:szCs w:val="28"/>
              </w:rPr>
              <w:t>3</w:t>
            </w:r>
          </w:p>
        </w:tc>
      </w:tr>
      <w:tr w:rsidR="007D11CC" w:rsidRPr="00665D54" w14:paraId="1A086E9D" w14:textId="77777777" w:rsidTr="007D11CC">
        <w:tc>
          <w:tcPr>
            <w:tcW w:w="558" w:type="dxa"/>
          </w:tcPr>
          <w:p w14:paraId="1C70020E" w14:textId="77777777" w:rsidR="007D11CC" w:rsidRDefault="007D11CC" w:rsidP="00173AA0">
            <w:pPr>
              <w:rPr>
                <w:sz w:val="24"/>
                <w:szCs w:val="28"/>
              </w:rPr>
            </w:pPr>
            <w:r>
              <w:rPr>
                <w:sz w:val="24"/>
                <w:szCs w:val="28"/>
              </w:rPr>
              <w:t>3</w:t>
            </w:r>
          </w:p>
        </w:tc>
        <w:tc>
          <w:tcPr>
            <w:tcW w:w="1170" w:type="dxa"/>
          </w:tcPr>
          <w:p w14:paraId="100B9879" w14:textId="77777777" w:rsidR="007D11CC" w:rsidRPr="00B128CB" w:rsidRDefault="007D11CC" w:rsidP="00173AA0">
            <w:pPr>
              <w:rPr>
                <w:rFonts w:ascii="Cambria" w:hAnsi="Cambria"/>
                <w:highlight w:val="yellow"/>
              </w:rPr>
            </w:pPr>
            <w:r w:rsidRPr="002761B1">
              <w:rPr>
                <w:rFonts w:ascii="Cambria" w:hAnsi="Cambria"/>
              </w:rPr>
              <w:t>MKTG601</w:t>
            </w:r>
          </w:p>
        </w:tc>
        <w:tc>
          <w:tcPr>
            <w:tcW w:w="2290" w:type="dxa"/>
          </w:tcPr>
          <w:p w14:paraId="27E51514" w14:textId="77777777" w:rsidR="007D11CC" w:rsidRPr="002761B1" w:rsidRDefault="007D11CC" w:rsidP="00173AA0">
            <w:pPr>
              <w:rPr>
                <w:sz w:val="24"/>
                <w:szCs w:val="28"/>
              </w:rPr>
            </w:pPr>
            <w:r>
              <w:rPr>
                <w:sz w:val="24"/>
                <w:szCs w:val="28"/>
              </w:rPr>
              <w:t>Marketing Management</w:t>
            </w:r>
          </w:p>
        </w:tc>
        <w:tc>
          <w:tcPr>
            <w:tcW w:w="1754" w:type="dxa"/>
            <w:vMerge/>
          </w:tcPr>
          <w:p w14:paraId="1A665FCF" w14:textId="77777777" w:rsidR="007D11CC" w:rsidRPr="00665D54" w:rsidRDefault="007D11CC" w:rsidP="00173AA0">
            <w:pPr>
              <w:rPr>
                <w:sz w:val="24"/>
                <w:szCs w:val="28"/>
              </w:rPr>
            </w:pPr>
          </w:p>
        </w:tc>
        <w:tc>
          <w:tcPr>
            <w:tcW w:w="290" w:type="dxa"/>
            <w:vAlign w:val="center"/>
          </w:tcPr>
          <w:p w14:paraId="64763CDF" w14:textId="77777777" w:rsidR="007D11CC" w:rsidRPr="00F86EC9" w:rsidRDefault="007D11CC" w:rsidP="00173AA0">
            <w:pPr>
              <w:rPr>
                <w:sz w:val="24"/>
                <w:szCs w:val="28"/>
              </w:rPr>
            </w:pPr>
            <w:r w:rsidRPr="00F86EC9">
              <w:rPr>
                <w:sz w:val="24"/>
                <w:szCs w:val="28"/>
              </w:rPr>
              <w:t>2</w:t>
            </w:r>
          </w:p>
        </w:tc>
        <w:tc>
          <w:tcPr>
            <w:tcW w:w="340" w:type="dxa"/>
            <w:vAlign w:val="center"/>
          </w:tcPr>
          <w:p w14:paraId="270A2B74" w14:textId="77777777" w:rsidR="007D11CC" w:rsidRPr="00F86EC9" w:rsidRDefault="007D11CC" w:rsidP="00173AA0">
            <w:pPr>
              <w:rPr>
                <w:sz w:val="24"/>
                <w:szCs w:val="28"/>
              </w:rPr>
            </w:pPr>
            <w:r w:rsidRPr="00F86EC9">
              <w:rPr>
                <w:sz w:val="24"/>
                <w:szCs w:val="28"/>
              </w:rPr>
              <w:t>0</w:t>
            </w:r>
          </w:p>
        </w:tc>
        <w:tc>
          <w:tcPr>
            <w:tcW w:w="360" w:type="dxa"/>
            <w:vAlign w:val="center"/>
          </w:tcPr>
          <w:p w14:paraId="4C31BEF5" w14:textId="77777777" w:rsidR="007D11CC" w:rsidRPr="00F86EC9" w:rsidRDefault="007D11CC" w:rsidP="00173AA0">
            <w:pPr>
              <w:rPr>
                <w:sz w:val="24"/>
                <w:szCs w:val="28"/>
              </w:rPr>
            </w:pPr>
            <w:r w:rsidRPr="00F86EC9">
              <w:rPr>
                <w:sz w:val="24"/>
                <w:szCs w:val="28"/>
              </w:rPr>
              <w:t>0</w:t>
            </w:r>
          </w:p>
        </w:tc>
        <w:tc>
          <w:tcPr>
            <w:tcW w:w="540" w:type="dxa"/>
            <w:vAlign w:val="center"/>
          </w:tcPr>
          <w:p w14:paraId="2B77913A" w14:textId="77777777" w:rsidR="007D11CC" w:rsidRPr="00F86EC9" w:rsidRDefault="007D11CC" w:rsidP="00173AA0">
            <w:pPr>
              <w:rPr>
                <w:sz w:val="24"/>
                <w:szCs w:val="28"/>
              </w:rPr>
            </w:pPr>
            <w:r w:rsidRPr="00F86EC9">
              <w:rPr>
                <w:sz w:val="24"/>
                <w:szCs w:val="28"/>
              </w:rPr>
              <w:t>0</w:t>
            </w:r>
          </w:p>
        </w:tc>
        <w:tc>
          <w:tcPr>
            <w:tcW w:w="630" w:type="dxa"/>
            <w:vAlign w:val="center"/>
          </w:tcPr>
          <w:p w14:paraId="250B17D8" w14:textId="77777777" w:rsidR="007D11CC" w:rsidRPr="00F86EC9" w:rsidRDefault="007D11CC" w:rsidP="00173AA0">
            <w:pPr>
              <w:rPr>
                <w:sz w:val="24"/>
                <w:szCs w:val="28"/>
              </w:rPr>
            </w:pPr>
            <w:r w:rsidRPr="00F86EC9">
              <w:rPr>
                <w:sz w:val="24"/>
                <w:szCs w:val="28"/>
              </w:rPr>
              <w:t>2</w:t>
            </w:r>
          </w:p>
        </w:tc>
        <w:tc>
          <w:tcPr>
            <w:tcW w:w="720" w:type="dxa"/>
          </w:tcPr>
          <w:p w14:paraId="359E6EAB" w14:textId="77777777" w:rsidR="007D11CC" w:rsidRDefault="007D11CC" w:rsidP="00173AA0">
            <w:pPr>
              <w:rPr>
                <w:sz w:val="24"/>
                <w:szCs w:val="28"/>
              </w:rPr>
            </w:pPr>
            <w:r>
              <w:rPr>
                <w:sz w:val="24"/>
                <w:szCs w:val="28"/>
              </w:rPr>
              <w:t>3</w:t>
            </w:r>
          </w:p>
        </w:tc>
      </w:tr>
      <w:tr w:rsidR="007D11CC" w:rsidRPr="00665D54" w14:paraId="317AAC45" w14:textId="77777777" w:rsidTr="007D11CC">
        <w:tc>
          <w:tcPr>
            <w:tcW w:w="558" w:type="dxa"/>
          </w:tcPr>
          <w:p w14:paraId="5088445E" w14:textId="77777777" w:rsidR="007D11CC" w:rsidRDefault="007D11CC" w:rsidP="00173AA0">
            <w:pPr>
              <w:rPr>
                <w:sz w:val="24"/>
                <w:szCs w:val="28"/>
              </w:rPr>
            </w:pPr>
            <w:r>
              <w:rPr>
                <w:sz w:val="24"/>
                <w:szCs w:val="28"/>
              </w:rPr>
              <w:t>4</w:t>
            </w:r>
          </w:p>
        </w:tc>
        <w:tc>
          <w:tcPr>
            <w:tcW w:w="1170" w:type="dxa"/>
          </w:tcPr>
          <w:p w14:paraId="16B3A0FE" w14:textId="77777777" w:rsidR="007D11CC" w:rsidRDefault="007D11CC" w:rsidP="00173AA0">
            <w:pPr>
              <w:rPr>
                <w:rFonts w:ascii="Cambria" w:hAnsi="Cambria"/>
              </w:rPr>
            </w:pPr>
            <w:r w:rsidRPr="002761B1">
              <w:rPr>
                <w:rFonts w:ascii="Cambria" w:hAnsi="Cambria"/>
              </w:rPr>
              <w:t>HR601</w:t>
            </w:r>
          </w:p>
        </w:tc>
        <w:tc>
          <w:tcPr>
            <w:tcW w:w="2290" w:type="dxa"/>
          </w:tcPr>
          <w:p w14:paraId="0433F7C2" w14:textId="77777777" w:rsidR="007D11CC" w:rsidRPr="002761B1" w:rsidRDefault="007D11CC" w:rsidP="00173AA0">
            <w:pPr>
              <w:rPr>
                <w:sz w:val="24"/>
                <w:szCs w:val="28"/>
              </w:rPr>
            </w:pPr>
            <w:r>
              <w:rPr>
                <w:sz w:val="24"/>
                <w:szCs w:val="28"/>
              </w:rPr>
              <w:t>Organizational Behavior</w:t>
            </w:r>
          </w:p>
        </w:tc>
        <w:tc>
          <w:tcPr>
            <w:tcW w:w="1754" w:type="dxa"/>
            <w:vMerge/>
          </w:tcPr>
          <w:p w14:paraId="58B48BE4" w14:textId="77777777" w:rsidR="007D11CC" w:rsidRPr="00665D54" w:rsidRDefault="007D11CC" w:rsidP="00173AA0">
            <w:pPr>
              <w:rPr>
                <w:sz w:val="24"/>
                <w:szCs w:val="28"/>
              </w:rPr>
            </w:pPr>
          </w:p>
        </w:tc>
        <w:tc>
          <w:tcPr>
            <w:tcW w:w="290" w:type="dxa"/>
          </w:tcPr>
          <w:p w14:paraId="21678F6F" w14:textId="77777777" w:rsidR="007D11CC" w:rsidRDefault="007D11CC" w:rsidP="00173AA0">
            <w:pPr>
              <w:rPr>
                <w:sz w:val="24"/>
                <w:szCs w:val="28"/>
              </w:rPr>
            </w:pPr>
            <w:r>
              <w:rPr>
                <w:sz w:val="24"/>
                <w:szCs w:val="28"/>
              </w:rPr>
              <w:t>2</w:t>
            </w:r>
          </w:p>
        </w:tc>
        <w:tc>
          <w:tcPr>
            <w:tcW w:w="340" w:type="dxa"/>
          </w:tcPr>
          <w:p w14:paraId="1CF6547E" w14:textId="77777777" w:rsidR="007D11CC" w:rsidRDefault="007D11CC" w:rsidP="00173AA0">
            <w:pPr>
              <w:rPr>
                <w:sz w:val="24"/>
                <w:szCs w:val="28"/>
              </w:rPr>
            </w:pPr>
            <w:r>
              <w:rPr>
                <w:sz w:val="24"/>
                <w:szCs w:val="28"/>
              </w:rPr>
              <w:t>0</w:t>
            </w:r>
          </w:p>
        </w:tc>
        <w:tc>
          <w:tcPr>
            <w:tcW w:w="360" w:type="dxa"/>
          </w:tcPr>
          <w:p w14:paraId="31141DF9" w14:textId="77777777" w:rsidR="007D11CC" w:rsidRDefault="007D11CC" w:rsidP="00173AA0">
            <w:pPr>
              <w:rPr>
                <w:sz w:val="24"/>
                <w:szCs w:val="28"/>
              </w:rPr>
            </w:pPr>
            <w:r>
              <w:rPr>
                <w:sz w:val="24"/>
                <w:szCs w:val="28"/>
              </w:rPr>
              <w:t>0</w:t>
            </w:r>
          </w:p>
        </w:tc>
        <w:tc>
          <w:tcPr>
            <w:tcW w:w="540" w:type="dxa"/>
          </w:tcPr>
          <w:p w14:paraId="6BCE95C6" w14:textId="77777777" w:rsidR="007D11CC" w:rsidRDefault="007D11CC" w:rsidP="00173AA0">
            <w:pPr>
              <w:rPr>
                <w:sz w:val="24"/>
                <w:szCs w:val="28"/>
              </w:rPr>
            </w:pPr>
            <w:r>
              <w:rPr>
                <w:sz w:val="24"/>
                <w:szCs w:val="28"/>
              </w:rPr>
              <w:t>0</w:t>
            </w:r>
          </w:p>
        </w:tc>
        <w:tc>
          <w:tcPr>
            <w:tcW w:w="630" w:type="dxa"/>
          </w:tcPr>
          <w:p w14:paraId="6F54AF3C" w14:textId="77777777" w:rsidR="007D11CC" w:rsidRDefault="007D11CC" w:rsidP="00173AA0">
            <w:pPr>
              <w:rPr>
                <w:sz w:val="24"/>
                <w:szCs w:val="28"/>
              </w:rPr>
            </w:pPr>
            <w:r>
              <w:rPr>
                <w:sz w:val="24"/>
                <w:szCs w:val="28"/>
              </w:rPr>
              <w:t>2</w:t>
            </w:r>
          </w:p>
        </w:tc>
        <w:tc>
          <w:tcPr>
            <w:tcW w:w="720" w:type="dxa"/>
          </w:tcPr>
          <w:p w14:paraId="1ED376A0" w14:textId="77777777" w:rsidR="007D11CC" w:rsidRDefault="007D11CC" w:rsidP="00173AA0">
            <w:pPr>
              <w:rPr>
                <w:sz w:val="24"/>
                <w:szCs w:val="28"/>
              </w:rPr>
            </w:pPr>
            <w:r>
              <w:rPr>
                <w:sz w:val="24"/>
                <w:szCs w:val="28"/>
              </w:rPr>
              <w:t>3</w:t>
            </w:r>
          </w:p>
        </w:tc>
      </w:tr>
      <w:tr w:rsidR="007D11CC" w:rsidRPr="00665D54" w14:paraId="262C75ED" w14:textId="77777777" w:rsidTr="007D11CC">
        <w:tc>
          <w:tcPr>
            <w:tcW w:w="558" w:type="dxa"/>
          </w:tcPr>
          <w:p w14:paraId="4A2FAC3B" w14:textId="77777777" w:rsidR="007D11CC" w:rsidRDefault="007D11CC" w:rsidP="00173AA0">
            <w:pPr>
              <w:rPr>
                <w:sz w:val="24"/>
                <w:szCs w:val="28"/>
              </w:rPr>
            </w:pPr>
            <w:r>
              <w:rPr>
                <w:sz w:val="24"/>
                <w:szCs w:val="28"/>
              </w:rPr>
              <w:t>5</w:t>
            </w:r>
          </w:p>
        </w:tc>
        <w:tc>
          <w:tcPr>
            <w:tcW w:w="1170" w:type="dxa"/>
          </w:tcPr>
          <w:p w14:paraId="21EF331F" w14:textId="77777777" w:rsidR="007D11CC" w:rsidRPr="00665D54" w:rsidRDefault="007D11CC" w:rsidP="00173AA0">
            <w:pPr>
              <w:rPr>
                <w:sz w:val="24"/>
                <w:szCs w:val="28"/>
              </w:rPr>
            </w:pPr>
            <w:r>
              <w:rPr>
                <w:rFonts w:ascii="Cambria" w:hAnsi="Cambria"/>
              </w:rPr>
              <w:t>ECON605</w:t>
            </w:r>
          </w:p>
        </w:tc>
        <w:tc>
          <w:tcPr>
            <w:tcW w:w="2290" w:type="dxa"/>
          </w:tcPr>
          <w:p w14:paraId="7088DE03" w14:textId="77777777" w:rsidR="007D11CC" w:rsidRPr="00665D54" w:rsidRDefault="007D11CC" w:rsidP="00173AA0">
            <w:pPr>
              <w:rPr>
                <w:sz w:val="24"/>
                <w:szCs w:val="28"/>
              </w:rPr>
            </w:pPr>
            <w:r>
              <w:rPr>
                <w:sz w:val="24"/>
                <w:szCs w:val="28"/>
              </w:rPr>
              <w:t>Managerial Economics</w:t>
            </w:r>
          </w:p>
        </w:tc>
        <w:tc>
          <w:tcPr>
            <w:tcW w:w="1754" w:type="dxa"/>
            <w:vMerge/>
          </w:tcPr>
          <w:p w14:paraId="4DBA0A4E" w14:textId="77777777" w:rsidR="007D11CC" w:rsidRPr="00665D54" w:rsidRDefault="007D11CC" w:rsidP="00173AA0">
            <w:pPr>
              <w:rPr>
                <w:sz w:val="24"/>
                <w:szCs w:val="28"/>
              </w:rPr>
            </w:pPr>
          </w:p>
        </w:tc>
        <w:tc>
          <w:tcPr>
            <w:tcW w:w="290" w:type="dxa"/>
          </w:tcPr>
          <w:p w14:paraId="752A3DDB" w14:textId="77777777" w:rsidR="007D11CC" w:rsidRDefault="007D11CC" w:rsidP="00173AA0">
            <w:pPr>
              <w:rPr>
                <w:sz w:val="24"/>
                <w:szCs w:val="28"/>
              </w:rPr>
            </w:pPr>
            <w:r>
              <w:rPr>
                <w:sz w:val="24"/>
                <w:szCs w:val="28"/>
              </w:rPr>
              <w:t>3</w:t>
            </w:r>
          </w:p>
        </w:tc>
        <w:tc>
          <w:tcPr>
            <w:tcW w:w="340" w:type="dxa"/>
          </w:tcPr>
          <w:p w14:paraId="7093ED7F" w14:textId="77777777" w:rsidR="007D11CC" w:rsidRDefault="007D11CC" w:rsidP="00173AA0">
            <w:pPr>
              <w:rPr>
                <w:sz w:val="24"/>
                <w:szCs w:val="28"/>
              </w:rPr>
            </w:pPr>
            <w:r>
              <w:rPr>
                <w:sz w:val="24"/>
                <w:szCs w:val="28"/>
              </w:rPr>
              <w:t>0</w:t>
            </w:r>
          </w:p>
        </w:tc>
        <w:tc>
          <w:tcPr>
            <w:tcW w:w="360" w:type="dxa"/>
          </w:tcPr>
          <w:p w14:paraId="760B138D" w14:textId="77777777" w:rsidR="007D11CC" w:rsidRDefault="007D11CC" w:rsidP="00173AA0">
            <w:pPr>
              <w:rPr>
                <w:sz w:val="24"/>
                <w:szCs w:val="28"/>
              </w:rPr>
            </w:pPr>
            <w:r>
              <w:rPr>
                <w:sz w:val="24"/>
                <w:szCs w:val="28"/>
              </w:rPr>
              <w:t>0</w:t>
            </w:r>
          </w:p>
        </w:tc>
        <w:tc>
          <w:tcPr>
            <w:tcW w:w="540" w:type="dxa"/>
          </w:tcPr>
          <w:p w14:paraId="21F9F026" w14:textId="77777777" w:rsidR="007D11CC" w:rsidRDefault="007D11CC" w:rsidP="00173AA0">
            <w:pPr>
              <w:rPr>
                <w:sz w:val="24"/>
                <w:szCs w:val="28"/>
              </w:rPr>
            </w:pPr>
            <w:r>
              <w:rPr>
                <w:sz w:val="24"/>
                <w:szCs w:val="28"/>
              </w:rPr>
              <w:t>0</w:t>
            </w:r>
          </w:p>
        </w:tc>
        <w:tc>
          <w:tcPr>
            <w:tcW w:w="630" w:type="dxa"/>
          </w:tcPr>
          <w:p w14:paraId="0C7EB940" w14:textId="77777777" w:rsidR="007D11CC" w:rsidRDefault="007D11CC" w:rsidP="00173AA0">
            <w:pPr>
              <w:rPr>
                <w:sz w:val="24"/>
                <w:szCs w:val="28"/>
              </w:rPr>
            </w:pPr>
            <w:r>
              <w:rPr>
                <w:sz w:val="24"/>
                <w:szCs w:val="28"/>
              </w:rPr>
              <w:t>0</w:t>
            </w:r>
          </w:p>
        </w:tc>
        <w:tc>
          <w:tcPr>
            <w:tcW w:w="720" w:type="dxa"/>
          </w:tcPr>
          <w:p w14:paraId="74957EC0" w14:textId="77777777" w:rsidR="007D11CC" w:rsidRDefault="007D11CC" w:rsidP="00173AA0">
            <w:pPr>
              <w:rPr>
                <w:sz w:val="24"/>
                <w:szCs w:val="28"/>
              </w:rPr>
            </w:pPr>
            <w:r>
              <w:rPr>
                <w:sz w:val="24"/>
                <w:szCs w:val="28"/>
              </w:rPr>
              <w:t>3</w:t>
            </w:r>
          </w:p>
        </w:tc>
      </w:tr>
      <w:tr w:rsidR="007D11CC" w:rsidRPr="00665D54" w14:paraId="5A6161FE" w14:textId="77777777" w:rsidTr="007D11CC">
        <w:tc>
          <w:tcPr>
            <w:tcW w:w="558" w:type="dxa"/>
          </w:tcPr>
          <w:p w14:paraId="12B4C76A" w14:textId="77777777" w:rsidR="007D11CC" w:rsidRDefault="007D11CC" w:rsidP="00173AA0">
            <w:pPr>
              <w:rPr>
                <w:sz w:val="24"/>
                <w:szCs w:val="28"/>
              </w:rPr>
            </w:pPr>
            <w:r>
              <w:rPr>
                <w:sz w:val="24"/>
                <w:szCs w:val="28"/>
              </w:rPr>
              <w:t>6</w:t>
            </w:r>
          </w:p>
        </w:tc>
        <w:tc>
          <w:tcPr>
            <w:tcW w:w="1170" w:type="dxa"/>
          </w:tcPr>
          <w:p w14:paraId="3C52D778" w14:textId="77777777" w:rsidR="007D11CC" w:rsidRPr="00665D54" w:rsidRDefault="007D11CC" w:rsidP="00173AA0">
            <w:pPr>
              <w:rPr>
                <w:sz w:val="24"/>
                <w:szCs w:val="28"/>
              </w:rPr>
            </w:pPr>
            <w:r>
              <w:rPr>
                <w:rFonts w:ascii="Cambria" w:hAnsi="Cambria"/>
              </w:rPr>
              <w:t>QAM601</w:t>
            </w:r>
          </w:p>
        </w:tc>
        <w:tc>
          <w:tcPr>
            <w:tcW w:w="2290" w:type="dxa"/>
          </w:tcPr>
          <w:p w14:paraId="5120E5A4" w14:textId="77777777" w:rsidR="007D11CC" w:rsidRPr="00665D54" w:rsidRDefault="007D11CC" w:rsidP="00173AA0">
            <w:pPr>
              <w:rPr>
                <w:sz w:val="24"/>
                <w:szCs w:val="28"/>
              </w:rPr>
            </w:pPr>
            <w:r>
              <w:rPr>
                <w:sz w:val="24"/>
                <w:szCs w:val="28"/>
              </w:rPr>
              <w:t>Statistics for Management</w:t>
            </w:r>
          </w:p>
        </w:tc>
        <w:tc>
          <w:tcPr>
            <w:tcW w:w="1754" w:type="dxa"/>
            <w:vMerge/>
          </w:tcPr>
          <w:p w14:paraId="7616B69E" w14:textId="77777777" w:rsidR="007D11CC" w:rsidRPr="00665D54" w:rsidRDefault="007D11CC" w:rsidP="00173AA0">
            <w:pPr>
              <w:rPr>
                <w:sz w:val="24"/>
                <w:szCs w:val="28"/>
              </w:rPr>
            </w:pPr>
          </w:p>
        </w:tc>
        <w:tc>
          <w:tcPr>
            <w:tcW w:w="290" w:type="dxa"/>
            <w:shd w:val="clear" w:color="auto" w:fill="FFFFFF"/>
            <w:vAlign w:val="center"/>
          </w:tcPr>
          <w:p w14:paraId="6068B6C5" w14:textId="77777777" w:rsidR="007D11CC" w:rsidRPr="00F86EC9" w:rsidRDefault="007D11CC" w:rsidP="00173AA0">
            <w:pPr>
              <w:rPr>
                <w:sz w:val="24"/>
                <w:szCs w:val="28"/>
              </w:rPr>
            </w:pPr>
            <w:r>
              <w:rPr>
                <w:sz w:val="24"/>
                <w:szCs w:val="28"/>
              </w:rPr>
              <w:t>3</w:t>
            </w:r>
          </w:p>
        </w:tc>
        <w:tc>
          <w:tcPr>
            <w:tcW w:w="340" w:type="dxa"/>
            <w:shd w:val="clear" w:color="auto" w:fill="FFFFFF"/>
            <w:vAlign w:val="center"/>
          </w:tcPr>
          <w:p w14:paraId="2C3888A5" w14:textId="77777777" w:rsidR="007D11CC" w:rsidRPr="00F86EC9" w:rsidRDefault="007D11CC" w:rsidP="00173AA0">
            <w:pPr>
              <w:rPr>
                <w:sz w:val="24"/>
                <w:szCs w:val="28"/>
              </w:rPr>
            </w:pPr>
            <w:r w:rsidRPr="00F86EC9">
              <w:rPr>
                <w:sz w:val="24"/>
                <w:szCs w:val="28"/>
              </w:rPr>
              <w:t>0</w:t>
            </w:r>
          </w:p>
        </w:tc>
        <w:tc>
          <w:tcPr>
            <w:tcW w:w="360" w:type="dxa"/>
            <w:shd w:val="clear" w:color="auto" w:fill="FFFFFF"/>
            <w:vAlign w:val="center"/>
          </w:tcPr>
          <w:p w14:paraId="0FDEFD0F" w14:textId="77777777" w:rsidR="007D11CC" w:rsidRPr="00F86EC9" w:rsidRDefault="007D11CC" w:rsidP="00173AA0">
            <w:pPr>
              <w:rPr>
                <w:sz w:val="24"/>
                <w:szCs w:val="28"/>
              </w:rPr>
            </w:pPr>
            <w:r w:rsidRPr="00F86EC9">
              <w:rPr>
                <w:sz w:val="24"/>
                <w:szCs w:val="28"/>
              </w:rPr>
              <w:t>0</w:t>
            </w:r>
          </w:p>
        </w:tc>
        <w:tc>
          <w:tcPr>
            <w:tcW w:w="540" w:type="dxa"/>
            <w:shd w:val="clear" w:color="auto" w:fill="FFFFFF"/>
            <w:vAlign w:val="center"/>
          </w:tcPr>
          <w:p w14:paraId="789ED720" w14:textId="77777777" w:rsidR="007D11CC" w:rsidRPr="00F86EC9" w:rsidRDefault="007D11CC" w:rsidP="00173AA0">
            <w:pPr>
              <w:rPr>
                <w:sz w:val="24"/>
                <w:szCs w:val="28"/>
              </w:rPr>
            </w:pPr>
            <w:r w:rsidRPr="00F86EC9">
              <w:rPr>
                <w:sz w:val="24"/>
                <w:szCs w:val="28"/>
              </w:rPr>
              <w:t>0</w:t>
            </w:r>
          </w:p>
        </w:tc>
        <w:tc>
          <w:tcPr>
            <w:tcW w:w="630" w:type="dxa"/>
            <w:shd w:val="clear" w:color="auto" w:fill="FFFFFF"/>
            <w:vAlign w:val="center"/>
          </w:tcPr>
          <w:p w14:paraId="00AFED0D" w14:textId="77777777" w:rsidR="007D11CC" w:rsidRPr="00F86EC9" w:rsidRDefault="007D11CC" w:rsidP="00173AA0">
            <w:pPr>
              <w:rPr>
                <w:sz w:val="24"/>
                <w:szCs w:val="28"/>
              </w:rPr>
            </w:pPr>
            <w:r>
              <w:rPr>
                <w:sz w:val="24"/>
                <w:szCs w:val="28"/>
              </w:rPr>
              <w:t>0</w:t>
            </w:r>
          </w:p>
        </w:tc>
        <w:tc>
          <w:tcPr>
            <w:tcW w:w="720" w:type="dxa"/>
            <w:shd w:val="clear" w:color="auto" w:fill="FFFFFF"/>
          </w:tcPr>
          <w:p w14:paraId="7825BA1A" w14:textId="77777777" w:rsidR="007D11CC" w:rsidRDefault="007D11CC" w:rsidP="00173AA0">
            <w:pPr>
              <w:rPr>
                <w:sz w:val="24"/>
                <w:szCs w:val="28"/>
              </w:rPr>
            </w:pPr>
            <w:r>
              <w:rPr>
                <w:sz w:val="24"/>
                <w:szCs w:val="28"/>
              </w:rPr>
              <w:t>3</w:t>
            </w:r>
          </w:p>
        </w:tc>
      </w:tr>
      <w:tr w:rsidR="007D11CC" w:rsidRPr="00665D54" w14:paraId="108CD182" w14:textId="77777777" w:rsidTr="007D11CC">
        <w:tc>
          <w:tcPr>
            <w:tcW w:w="558" w:type="dxa"/>
          </w:tcPr>
          <w:p w14:paraId="64F93DE4" w14:textId="77777777" w:rsidR="007D11CC" w:rsidRPr="00665D54" w:rsidRDefault="007D11CC" w:rsidP="00173AA0">
            <w:pPr>
              <w:rPr>
                <w:sz w:val="24"/>
                <w:szCs w:val="28"/>
              </w:rPr>
            </w:pPr>
            <w:r>
              <w:rPr>
                <w:sz w:val="24"/>
                <w:szCs w:val="28"/>
              </w:rPr>
              <w:t>7</w:t>
            </w:r>
          </w:p>
        </w:tc>
        <w:tc>
          <w:tcPr>
            <w:tcW w:w="1170" w:type="dxa"/>
            <w:shd w:val="clear" w:color="auto" w:fill="auto"/>
          </w:tcPr>
          <w:p w14:paraId="48C82DE4" w14:textId="77777777" w:rsidR="007D11CC" w:rsidRPr="005770C5" w:rsidRDefault="007D11CC" w:rsidP="00173AA0">
            <w:pPr>
              <w:rPr>
                <w:sz w:val="24"/>
                <w:szCs w:val="28"/>
              </w:rPr>
            </w:pPr>
            <w:r w:rsidRPr="005770C5">
              <w:rPr>
                <w:sz w:val="24"/>
                <w:szCs w:val="28"/>
              </w:rPr>
              <w:t>BC601</w:t>
            </w:r>
          </w:p>
        </w:tc>
        <w:tc>
          <w:tcPr>
            <w:tcW w:w="2290" w:type="dxa"/>
            <w:shd w:val="clear" w:color="auto" w:fill="auto"/>
          </w:tcPr>
          <w:p w14:paraId="42956A68" w14:textId="77777777" w:rsidR="007D11CC" w:rsidRPr="005770C5" w:rsidRDefault="007D11CC" w:rsidP="00173AA0">
            <w:pPr>
              <w:rPr>
                <w:sz w:val="24"/>
                <w:szCs w:val="28"/>
              </w:rPr>
            </w:pPr>
            <w:r w:rsidRPr="005770C5">
              <w:rPr>
                <w:sz w:val="24"/>
                <w:szCs w:val="28"/>
              </w:rPr>
              <w:t>Business Communication for Manager</w:t>
            </w:r>
          </w:p>
        </w:tc>
        <w:tc>
          <w:tcPr>
            <w:tcW w:w="1754" w:type="dxa"/>
            <w:vMerge w:val="restart"/>
            <w:shd w:val="clear" w:color="auto" w:fill="auto"/>
          </w:tcPr>
          <w:p w14:paraId="791FE4CE" w14:textId="77777777" w:rsidR="007D11CC" w:rsidRPr="005770C5" w:rsidRDefault="007D11CC" w:rsidP="00173AA0">
            <w:pPr>
              <w:rPr>
                <w:sz w:val="24"/>
                <w:szCs w:val="28"/>
              </w:rPr>
            </w:pPr>
            <w:r w:rsidRPr="005770C5">
              <w:rPr>
                <w:sz w:val="24"/>
                <w:szCs w:val="28"/>
              </w:rPr>
              <w:t>Value Added Courses (05)</w:t>
            </w:r>
          </w:p>
        </w:tc>
        <w:tc>
          <w:tcPr>
            <w:tcW w:w="290" w:type="dxa"/>
            <w:shd w:val="clear" w:color="auto" w:fill="auto"/>
          </w:tcPr>
          <w:p w14:paraId="5799A88C" w14:textId="77777777" w:rsidR="007D11CC" w:rsidRPr="005770C5" w:rsidRDefault="007D11CC" w:rsidP="00173AA0">
            <w:pPr>
              <w:rPr>
                <w:sz w:val="24"/>
                <w:szCs w:val="28"/>
              </w:rPr>
            </w:pPr>
          </w:p>
        </w:tc>
        <w:tc>
          <w:tcPr>
            <w:tcW w:w="340" w:type="dxa"/>
            <w:shd w:val="clear" w:color="auto" w:fill="auto"/>
          </w:tcPr>
          <w:p w14:paraId="3CE3EA7C" w14:textId="77777777" w:rsidR="007D11CC" w:rsidRPr="005770C5" w:rsidRDefault="007D11CC" w:rsidP="00173AA0">
            <w:pPr>
              <w:rPr>
                <w:sz w:val="24"/>
                <w:szCs w:val="28"/>
              </w:rPr>
            </w:pPr>
          </w:p>
        </w:tc>
        <w:tc>
          <w:tcPr>
            <w:tcW w:w="360" w:type="dxa"/>
            <w:shd w:val="clear" w:color="auto" w:fill="auto"/>
          </w:tcPr>
          <w:p w14:paraId="0EA778E8" w14:textId="77777777" w:rsidR="007D11CC" w:rsidRPr="005770C5" w:rsidRDefault="007D11CC" w:rsidP="00173AA0">
            <w:pPr>
              <w:rPr>
                <w:sz w:val="24"/>
                <w:szCs w:val="28"/>
              </w:rPr>
            </w:pPr>
          </w:p>
        </w:tc>
        <w:tc>
          <w:tcPr>
            <w:tcW w:w="540" w:type="dxa"/>
            <w:shd w:val="clear" w:color="auto" w:fill="auto"/>
          </w:tcPr>
          <w:p w14:paraId="49D6184C" w14:textId="77777777" w:rsidR="007D11CC" w:rsidRPr="005770C5" w:rsidRDefault="007D11CC" w:rsidP="00173AA0">
            <w:pPr>
              <w:rPr>
                <w:sz w:val="24"/>
                <w:szCs w:val="28"/>
              </w:rPr>
            </w:pPr>
          </w:p>
        </w:tc>
        <w:tc>
          <w:tcPr>
            <w:tcW w:w="630" w:type="dxa"/>
            <w:shd w:val="clear" w:color="auto" w:fill="auto"/>
          </w:tcPr>
          <w:p w14:paraId="356F0868" w14:textId="77777777" w:rsidR="007D11CC" w:rsidRPr="005770C5" w:rsidRDefault="007D11CC" w:rsidP="00173AA0">
            <w:pPr>
              <w:rPr>
                <w:sz w:val="24"/>
                <w:szCs w:val="28"/>
              </w:rPr>
            </w:pPr>
          </w:p>
        </w:tc>
        <w:tc>
          <w:tcPr>
            <w:tcW w:w="720" w:type="dxa"/>
            <w:shd w:val="clear" w:color="auto" w:fill="auto"/>
          </w:tcPr>
          <w:p w14:paraId="7FA24DBA" w14:textId="77777777" w:rsidR="007D11CC" w:rsidRPr="005770C5" w:rsidRDefault="007D11CC" w:rsidP="00173AA0">
            <w:pPr>
              <w:rPr>
                <w:sz w:val="24"/>
                <w:szCs w:val="28"/>
              </w:rPr>
            </w:pPr>
            <w:r w:rsidRPr="005770C5">
              <w:rPr>
                <w:sz w:val="24"/>
                <w:szCs w:val="28"/>
              </w:rPr>
              <w:t>3</w:t>
            </w:r>
          </w:p>
        </w:tc>
      </w:tr>
      <w:tr w:rsidR="007D11CC" w:rsidRPr="00665D54" w14:paraId="467F1C5B" w14:textId="77777777" w:rsidTr="007D11CC">
        <w:tc>
          <w:tcPr>
            <w:tcW w:w="558" w:type="dxa"/>
          </w:tcPr>
          <w:p w14:paraId="054E224D" w14:textId="77777777" w:rsidR="007D11CC" w:rsidRDefault="007D11CC" w:rsidP="00173AA0">
            <w:pPr>
              <w:rPr>
                <w:sz w:val="24"/>
                <w:szCs w:val="28"/>
              </w:rPr>
            </w:pPr>
            <w:r>
              <w:rPr>
                <w:sz w:val="24"/>
                <w:szCs w:val="28"/>
              </w:rPr>
              <w:t>8</w:t>
            </w:r>
          </w:p>
        </w:tc>
        <w:tc>
          <w:tcPr>
            <w:tcW w:w="1170" w:type="dxa"/>
          </w:tcPr>
          <w:p w14:paraId="21868EAF" w14:textId="77777777" w:rsidR="007D11CC" w:rsidRPr="00665D54" w:rsidRDefault="007D11CC" w:rsidP="00173AA0">
            <w:pPr>
              <w:rPr>
                <w:sz w:val="24"/>
                <w:szCs w:val="28"/>
              </w:rPr>
            </w:pPr>
            <w:r>
              <w:rPr>
                <w:sz w:val="24"/>
                <w:szCs w:val="28"/>
              </w:rPr>
              <w:t>BS</w:t>
            </w:r>
          </w:p>
        </w:tc>
        <w:tc>
          <w:tcPr>
            <w:tcW w:w="2290" w:type="dxa"/>
          </w:tcPr>
          <w:p w14:paraId="421C9795" w14:textId="77777777" w:rsidR="007D11CC" w:rsidRDefault="007D11CC" w:rsidP="00173AA0">
            <w:pPr>
              <w:rPr>
                <w:sz w:val="24"/>
                <w:szCs w:val="28"/>
              </w:rPr>
            </w:pPr>
          </w:p>
        </w:tc>
        <w:tc>
          <w:tcPr>
            <w:tcW w:w="1754" w:type="dxa"/>
            <w:vMerge/>
          </w:tcPr>
          <w:p w14:paraId="5DEFF7F5" w14:textId="77777777" w:rsidR="007D11CC" w:rsidRDefault="007D11CC" w:rsidP="00173AA0">
            <w:pPr>
              <w:rPr>
                <w:sz w:val="24"/>
                <w:szCs w:val="28"/>
              </w:rPr>
            </w:pPr>
          </w:p>
        </w:tc>
        <w:tc>
          <w:tcPr>
            <w:tcW w:w="290" w:type="dxa"/>
          </w:tcPr>
          <w:p w14:paraId="5A08611F" w14:textId="77777777" w:rsidR="007D11CC" w:rsidRDefault="007D11CC" w:rsidP="00173AA0">
            <w:pPr>
              <w:rPr>
                <w:sz w:val="24"/>
                <w:szCs w:val="28"/>
              </w:rPr>
            </w:pPr>
          </w:p>
        </w:tc>
        <w:tc>
          <w:tcPr>
            <w:tcW w:w="340" w:type="dxa"/>
          </w:tcPr>
          <w:p w14:paraId="0E82CA6A" w14:textId="77777777" w:rsidR="007D11CC" w:rsidRDefault="007D11CC" w:rsidP="00173AA0">
            <w:pPr>
              <w:rPr>
                <w:sz w:val="24"/>
                <w:szCs w:val="28"/>
              </w:rPr>
            </w:pPr>
          </w:p>
        </w:tc>
        <w:tc>
          <w:tcPr>
            <w:tcW w:w="360" w:type="dxa"/>
          </w:tcPr>
          <w:p w14:paraId="4A9C0A6A" w14:textId="77777777" w:rsidR="007D11CC" w:rsidRDefault="007D11CC" w:rsidP="00173AA0">
            <w:pPr>
              <w:rPr>
                <w:sz w:val="24"/>
                <w:szCs w:val="28"/>
              </w:rPr>
            </w:pPr>
          </w:p>
        </w:tc>
        <w:tc>
          <w:tcPr>
            <w:tcW w:w="540" w:type="dxa"/>
          </w:tcPr>
          <w:p w14:paraId="5F487067" w14:textId="77777777" w:rsidR="007D11CC" w:rsidRDefault="007D11CC" w:rsidP="00173AA0">
            <w:pPr>
              <w:rPr>
                <w:sz w:val="24"/>
                <w:szCs w:val="28"/>
              </w:rPr>
            </w:pPr>
          </w:p>
        </w:tc>
        <w:tc>
          <w:tcPr>
            <w:tcW w:w="630" w:type="dxa"/>
          </w:tcPr>
          <w:p w14:paraId="790D0ED5" w14:textId="77777777" w:rsidR="007D11CC" w:rsidRDefault="007D11CC" w:rsidP="00173AA0">
            <w:pPr>
              <w:rPr>
                <w:sz w:val="24"/>
                <w:szCs w:val="28"/>
              </w:rPr>
            </w:pPr>
          </w:p>
        </w:tc>
        <w:tc>
          <w:tcPr>
            <w:tcW w:w="720" w:type="dxa"/>
          </w:tcPr>
          <w:p w14:paraId="04FF0568" w14:textId="77777777" w:rsidR="007D11CC" w:rsidRDefault="007D11CC" w:rsidP="00173AA0">
            <w:pPr>
              <w:rPr>
                <w:sz w:val="24"/>
                <w:szCs w:val="28"/>
              </w:rPr>
            </w:pPr>
            <w:r>
              <w:rPr>
                <w:sz w:val="24"/>
                <w:szCs w:val="28"/>
              </w:rPr>
              <w:t>0</w:t>
            </w:r>
          </w:p>
        </w:tc>
      </w:tr>
      <w:tr w:rsidR="007D11CC" w:rsidRPr="00665D54" w14:paraId="69E9214A" w14:textId="77777777" w:rsidTr="007D11CC">
        <w:tc>
          <w:tcPr>
            <w:tcW w:w="558" w:type="dxa"/>
          </w:tcPr>
          <w:p w14:paraId="156FA408" w14:textId="77777777" w:rsidR="007D11CC" w:rsidRDefault="007D11CC" w:rsidP="00173AA0">
            <w:pPr>
              <w:rPr>
                <w:sz w:val="24"/>
                <w:szCs w:val="28"/>
              </w:rPr>
            </w:pPr>
            <w:r>
              <w:rPr>
                <w:sz w:val="24"/>
                <w:szCs w:val="28"/>
              </w:rPr>
              <w:t>9</w:t>
            </w:r>
          </w:p>
        </w:tc>
        <w:tc>
          <w:tcPr>
            <w:tcW w:w="1170" w:type="dxa"/>
          </w:tcPr>
          <w:p w14:paraId="76F479A1" w14:textId="77777777" w:rsidR="007D11CC" w:rsidRPr="00665D54" w:rsidRDefault="007D11CC" w:rsidP="00173AA0">
            <w:pPr>
              <w:rPr>
                <w:sz w:val="24"/>
                <w:szCs w:val="28"/>
              </w:rPr>
            </w:pPr>
          </w:p>
        </w:tc>
        <w:tc>
          <w:tcPr>
            <w:tcW w:w="2290" w:type="dxa"/>
          </w:tcPr>
          <w:p w14:paraId="1BEB1492" w14:textId="77777777" w:rsidR="007D11CC" w:rsidRDefault="007D11CC" w:rsidP="00173AA0">
            <w:pPr>
              <w:rPr>
                <w:sz w:val="24"/>
                <w:szCs w:val="28"/>
              </w:rPr>
            </w:pPr>
            <w:r>
              <w:rPr>
                <w:sz w:val="24"/>
                <w:szCs w:val="28"/>
              </w:rPr>
              <w:t>Foreign Business Language</w:t>
            </w:r>
          </w:p>
        </w:tc>
        <w:tc>
          <w:tcPr>
            <w:tcW w:w="1754" w:type="dxa"/>
            <w:vMerge/>
          </w:tcPr>
          <w:p w14:paraId="2480DAEA" w14:textId="77777777" w:rsidR="007D11CC" w:rsidRDefault="007D11CC" w:rsidP="00173AA0">
            <w:pPr>
              <w:rPr>
                <w:sz w:val="24"/>
                <w:szCs w:val="28"/>
              </w:rPr>
            </w:pPr>
          </w:p>
        </w:tc>
        <w:tc>
          <w:tcPr>
            <w:tcW w:w="290" w:type="dxa"/>
          </w:tcPr>
          <w:p w14:paraId="7E5B0D7C" w14:textId="77777777" w:rsidR="007D11CC" w:rsidRDefault="007D11CC" w:rsidP="00173AA0">
            <w:pPr>
              <w:rPr>
                <w:sz w:val="24"/>
                <w:szCs w:val="28"/>
              </w:rPr>
            </w:pPr>
          </w:p>
        </w:tc>
        <w:tc>
          <w:tcPr>
            <w:tcW w:w="340" w:type="dxa"/>
          </w:tcPr>
          <w:p w14:paraId="06213D05" w14:textId="77777777" w:rsidR="007D11CC" w:rsidRDefault="007D11CC" w:rsidP="00173AA0">
            <w:pPr>
              <w:rPr>
                <w:sz w:val="24"/>
                <w:szCs w:val="28"/>
              </w:rPr>
            </w:pPr>
          </w:p>
        </w:tc>
        <w:tc>
          <w:tcPr>
            <w:tcW w:w="360" w:type="dxa"/>
          </w:tcPr>
          <w:p w14:paraId="442E9CBE" w14:textId="77777777" w:rsidR="007D11CC" w:rsidRDefault="007D11CC" w:rsidP="00173AA0">
            <w:pPr>
              <w:rPr>
                <w:sz w:val="24"/>
                <w:szCs w:val="28"/>
              </w:rPr>
            </w:pPr>
          </w:p>
        </w:tc>
        <w:tc>
          <w:tcPr>
            <w:tcW w:w="540" w:type="dxa"/>
          </w:tcPr>
          <w:p w14:paraId="4B3FFA24" w14:textId="77777777" w:rsidR="007D11CC" w:rsidRDefault="007D11CC" w:rsidP="00173AA0">
            <w:pPr>
              <w:rPr>
                <w:sz w:val="24"/>
                <w:szCs w:val="28"/>
              </w:rPr>
            </w:pPr>
          </w:p>
        </w:tc>
        <w:tc>
          <w:tcPr>
            <w:tcW w:w="630" w:type="dxa"/>
          </w:tcPr>
          <w:p w14:paraId="706C1E1A" w14:textId="77777777" w:rsidR="007D11CC" w:rsidRDefault="007D11CC" w:rsidP="00173AA0">
            <w:pPr>
              <w:rPr>
                <w:sz w:val="24"/>
                <w:szCs w:val="28"/>
              </w:rPr>
            </w:pPr>
          </w:p>
        </w:tc>
        <w:tc>
          <w:tcPr>
            <w:tcW w:w="720" w:type="dxa"/>
          </w:tcPr>
          <w:p w14:paraId="7ECBC247" w14:textId="77777777" w:rsidR="007D11CC" w:rsidRDefault="007D11CC" w:rsidP="00173AA0">
            <w:pPr>
              <w:rPr>
                <w:sz w:val="24"/>
                <w:szCs w:val="28"/>
              </w:rPr>
            </w:pPr>
            <w:r>
              <w:rPr>
                <w:sz w:val="24"/>
                <w:szCs w:val="28"/>
              </w:rPr>
              <w:t>2</w:t>
            </w:r>
          </w:p>
        </w:tc>
      </w:tr>
      <w:tr w:rsidR="007D11CC" w:rsidRPr="00665D54" w14:paraId="1C1C792D" w14:textId="77777777" w:rsidTr="007D11CC">
        <w:tc>
          <w:tcPr>
            <w:tcW w:w="558" w:type="dxa"/>
          </w:tcPr>
          <w:p w14:paraId="2FAF0BB2" w14:textId="77777777" w:rsidR="007D11CC" w:rsidRPr="00665D54" w:rsidRDefault="007D11CC" w:rsidP="00173AA0">
            <w:pPr>
              <w:rPr>
                <w:sz w:val="24"/>
                <w:szCs w:val="28"/>
              </w:rPr>
            </w:pPr>
            <w:r>
              <w:rPr>
                <w:sz w:val="24"/>
                <w:szCs w:val="28"/>
              </w:rPr>
              <w:t>10</w:t>
            </w:r>
          </w:p>
        </w:tc>
        <w:tc>
          <w:tcPr>
            <w:tcW w:w="1170" w:type="dxa"/>
          </w:tcPr>
          <w:p w14:paraId="69607025" w14:textId="77777777" w:rsidR="007D11CC" w:rsidRPr="00665D54" w:rsidRDefault="007D11CC" w:rsidP="00173AA0">
            <w:pPr>
              <w:rPr>
                <w:sz w:val="24"/>
                <w:szCs w:val="28"/>
              </w:rPr>
            </w:pPr>
            <w:r>
              <w:rPr>
                <w:rFonts w:ascii="Cambria" w:hAnsi="Cambria"/>
              </w:rPr>
              <w:t>INS602</w:t>
            </w:r>
          </w:p>
        </w:tc>
        <w:tc>
          <w:tcPr>
            <w:tcW w:w="2290" w:type="dxa"/>
          </w:tcPr>
          <w:p w14:paraId="33BB3C65" w14:textId="77777777" w:rsidR="007D11CC" w:rsidRPr="00665D54" w:rsidRDefault="007D11CC" w:rsidP="00173AA0">
            <w:pPr>
              <w:rPr>
                <w:sz w:val="24"/>
                <w:szCs w:val="28"/>
              </w:rPr>
            </w:pPr>
            <w:r>
              <w:rPr>
                <w:sz w:val="24"/>
                <w:szCs w:val="28"/>
              </w:rPr>
              <w:t>Principles &amp; Practices of General Insurance</w:t>
            </w:r>
          </w:p>
        </w:tc>
        <w:tc>
          <w:tcPr>
            <w:tcW w:w="1754" w:type="dxa"/>
            <w:vMerge w:val="restart"/>
          </w:tcPr>
          <w:p w14:paraId="3108B952" w14:textId="77777777" w:rsidR="007D11CC" w:rsidRPr="00665D54" w:rsidRDefault="007D11CC" w:rsidP="00173AA0">
            <w:pPr>
              <w:rPr>
                <w:sz w:val="24"/>
                <w:szCs w:val="28"/>
              </w:rPr>
            </w:pPr>
            <w:proofErr w:type="spellStart"/>
            <w:r>
              <w:rPr>
                <w:sz w:val="24"/>
                <w:szCs w:val="28"/>
              </w:rPr>
              <w:t>Specilalization</w:t>
            </w:r>
            <w:proofErr w:type="spellEnd"/>
            <w:r>
              <w:rPr>
                <w:sz w:val="24"/>
                <w:szCs w:val="28"/>
              </w:rPr>
              <w:t xml:space="preserve"> Elective / </w:t>
            </w:r>
            <w:proofErr w:type="spellStart"/>
            <w:r>
              <w:rPr>
                <w:sz w:val="24"/>
                <w:szCs w:val="28"/>
              </w:rPr>
              <w:t>Sectoral</w:t>
            </w:r>
            <w:proofErr w:type="spellEnd"/>
            <w:r>
              <w:rPr>
                <w:sz w:val="24"/>
                <w:szCs w:val="28"/>
              </w:rPr>
              <w:t xml:space="preserve"> Elective (0-6)</w:t>
            </w:r>
          </w:p>
        </w:tc>
        <w:tc>
          <w:tcPr>
            <w:tcW w:w="290" w:type="dxa"/>
          </w:tcPr>
          <w:p w14:paraId="36BA5555" w14:textId="77777777" w:rsidR="007D11CC" w:rsidRPr="00665D54" w:rsidRDefault="007D11CC" w:rsidP="00173AA0">
            <w:pPr>
              <w:rPr>
                <w:sz w:val="24"/>
                <w:szCs w:val="28"/>
              </w:rPr>
            </w:pPr>
            <w:r>
              <w:rPr>
                <w:sz w:val="24"/>
                <w:szCs w:val="28"/>
              </w:rPr>
              <w:t>2</w:t>
            </w:r>
          </w:p>
        </w:tc>
        <w:tc>
          <w:tcPr>
            <w:tcW w:w="340" w:type="dxa"/>
          </w:tcPr>
          <w:p w14:paraId="25686FDA" w14:textId="77777777" w:rsidR="007D11CC" w:rsidRPr="00665D54" w:rsidRDefault="007D11CC" w:rsidP="00173AA0">
            <w:pPr>
              <w:rPr>
                <w:sz w:val="24"/>
                <w:szCs w:val="28"/>
              </w:rPr>
            </w:pPr>
            <w:r>
              <w:rPr>
                <w:sz w:val="24"/>
                <w:szCs w:val="28"/>
              </w:rPr>
              <w:t>0</w:t>
            </w:r>
          </w:p>
        </w:tc>
        <w:tc>
          <w:tcPr>
            <w:tcW w:w="360" w:type="dxa"/>
          </w:tcPr>
          <w:p w14:paraId="3297CD19" w14:textId="77777777" w:rsidR="007D11CC" w:rsidRPr="00665D54" w:rsidRDefault="007D11CC" w:rsidP="00173AA0">
            <w:pPr>
              <w:rPr>
                <w:sz w:val="24"/>
                <w:szCs w:val="28"/>
              </w:rPr>
            </w:pPr>
            <w:r>
              <w:rPr>
                <w:sz w:val="24"/>
                <w:szCs w:val="28"/>
              </w:rPr>
              <w:t>0</w:t>
            </w:r>
          </w:p>
        </w:tc>
        <w:tc>
          <w:tcPr>
            <w:tcW w:w="540" w:type="dxa"/>
          </w:tcPr>
          <w:p w14:paraId="04A3F5D4" w14:textId="77777777" w:rsidR="007D11CC" w:rsidRPr="00665D54" w:rsidRDefault="007D11CC" w:rsidP="00173AA0">
            <w:pPr>
              <w:rPr>
                <w:sz w:val="24"/>
                <w:szCs w:val="28"/>
              </w:rPr>
            </w:pPr>
            <w:r>
              <w:rPr>
                <w:sz w:val="24"/>
                <w:szCs w:val="28"/>
              </w:rPr>
              <w:t>0</w:t>
            </w:r>
          </w:p>
        </w:tc>
        <w:tc>
          <w:tcPr>
            <w:tcW w:w="630" w:type="dxa"/>
          </w:tcPr>
          <w:p w14:paraId="211A6CE8" w14:textId="77777777" w:rsidR="007D11CC" w:rsidRPr="00665D54" w:rsidRDefault="007D11CC" w:rsidP="00173AA0">
            <w:pPr>
              <w:rPr>
                <w:sz w:val="24"/>
                <w:szCs w:val="28"/>
              </w:rPr>
            </w:pPr>
            <w:r>
              <w:rPr>
                <w:sz w:val="24"/>
                <w:szCs w:val="28"/>
              </w:rPr>
              <w:t>2</w:t>
            </w:r>
          </w:p>
        </w:tc>
        <w:tc>
          <w:tcPr>
            <w:tcW w:w="720" w:type="dxa"/>
          </w:tcPr>
          <w:p w14:paraId="0DD0BE2D" w14:textId="77777777" w:rsidR="007D11CC" w:rsidRPr="00665D54" w:rsidRDefault="007D11CC" w:rsidP="00173AA0">
            <w:pPr>
              <w:rPr>
                <w:sz w:val="24"/>
                <w:szCs w:val="28"/>
              </w:rPr>
            </w:pPr>
            <w:r>
              <w:rPr>
                <w:sz w:val="24"/>
                <w:szCs w:val="28"/>
              </w:rPr>
              <w:t>3</w:t>
            </w:r>
          </w:p>
        </w:tc>
      </w:tr>
      <w:tr w:rsidR="007D11CC" w:rsidRPr="00665D54" w14:paraId="21EC11D6" w14:textId="77777777" w:rsidTr="007D11CC">
        <w:tc>
          <w:tcPr>
            <w:tcW w:w="558" w:type="dxa"/>
          </w:tcPr>
          <w:p w14:paraId="0B616900" w14:textId="77777777" w:rsidR="007D11CC" w:rsidRPr="00665D54" w:rsidRDefault="007D11CC" w:rsidP="00173AA0">
            <w:pPr>
              <w:rPr>
                <w:sz w:val="24"/>
                <w:szCs w:val="28"/>
              </w:rPr>
            </w:pPr>
            <w:r>
              <w:rPr>
                <w:sz w:val="24"/>
                <w:szCs w:val="28"/>
              </w:rPr>
              <w:t>11</w:t>
            </w:r>
          </w:p>
        </w:tc>
        <w:tc>
          <w:tcPr>
            <w:tcW w:w="1170" w:type="dxa"/>
          </w:tcPr>
          <w:p w14:paraId="3305DA93" w14:textId="77777777" w:rsidR="007D11CC" w:rsidRPr="00665D54" w:rsidRDefault="007D11CC" w:rsidP="00173AA0">
            <w:pPr>
              <w:rPr>
                <w:sz w:val="24"/>
                <w:szCs w:val="28"/>
              </w:rPr>
            </w:pPr>
            <w:r>
              <w:rPr>
                <w:rFonts w:ascii="Cambria" w:hAnsi="Cambria"/>
              </w:rPr>
              <w:t>INS731</w:t>
            </w:r>
          </w:p>
        </w:tc>
        <w:tc>
          <w:tcPr>
            <w:tcW w:w="2290" w:type="dxa"/>
          </w:tcPr>
          <w:p w14:paraId="029F0E60" w14:textId="77777777" w:rsidR="007D11CC" w:rsidRPr="00665D54" w:rsidRDefault="007D11CC" w:rsidP="00173AA0">
            <w:pPr>
              <w:rPr>
                <w:sz w:val="24"/>
                <w:szCs w:val="28"/>
              </w:rPr>
            </w:pPr>
            <w:r>
              <w:rPr>
                <w:sz w:val="24"/>
                <w:szCs w:val="28"/>
              </w:rPr>
              <w:t>Central Banking</w:t>
            </w:r>
          </w:p>
        </w:tc>
        <w:tc>
          <w:tcPr>
            <w:tcW w:w="1754" w:type="dxa"/>
            <w:vMerge/>
          </w:tcPr>
          <w:p w14:paraId="2AF72B9A" w14:textId="77777777" w:rsidR="007D11CC" w:rsidRDefault="007D11CC" w:rsidP="00173AA0">
            <w:pPr>
              <w:rPr>
                <w:sz w:val="24"/>
                <w:szCs w:val="28"/>
              </w:rPr>
            </w:pPr>
          </w:p>
        </w:tc>
        <w:tc>
          <w:tcPr>
            <w:tcW w:w="290" w:type="dxa"/>
          </w:tcPr>
          <w:p w14:paraId="67508BA9" w14:textId="77777777" w:rsidR="007D11CC" w:rsidRPr="00665D54" w:rsidRDefault="007D11CC" w:rsidP="00173AA0">
            <w:pPr>
              <w:rPr>
                <w:sz w:val="24"/>
                <w:szCs w:val="28"/>
              </w:rPr>
            </w:pPr>
            <w:r>
              <w:rPr>
                <w:sz w:val="24"/>
                <w:szCs w:val="28"/>
              </w:rPr>
              <w:t>2</w:t>
            </w:r>
          </w:p>
        </w:tc>
        <w:tc>
          <w:tcPr>
            <w:tcW w:w="340" w:type="dxa"/>
          </w:tcPr>
          <w:p w14:paraId="180AC5A3" w14:textId="77777777" w:rsidR="007D11CC" w:rsidRPr="00665D54" w:rsidRDefault="007D11CC" w:rsidP="00173AA0">
            <w:pPr>
              <w:rPr>
                <w:sz w:val="24"/>
                <w:szCs w:val="28"/>
              </w:rPr>
            </w:pPr>
            <w:r>
              <w:rPr>
                <w:sz w:val="24"/>
                <w:szCs w:val="28"/>
              </w:rPr>
              <w:t>0</w:t>
            </w:r>
          </w:p>
        </w:tc>
        <w:tc>
          <w:tcPr>
            <w:tcW w:w="360" w:type="dxa"/>
          </w:tcPr>
          <w:p w14:paraId="704CBFA0" w14:textId="77777777" w:rsidR="007D11CC" w:rsidRPr="00665D54" w:rsidRDefault="007D11CC" w:rsidP="00173AA0">
            <w:pPr>
              <w:rPr>
                <w:sz w:val="24"/>
                <w:szCs w:val="28"/>
              </w:rPr>
            </w:pPr>
            <w:r>
              <w:rPr>
                <w:sz w:val="24"/>
                <w:szCs w:val="28"/>
              </w:rPr>
              <w:t>0</w:t>
            </w:r>
          </w:p>
        </w:tc>
        <w:tc>
          <w:tcPr>
            <w:tcW w:w="540" w:type="dxa"/>
          </w:tcPr>
          <w:p w14:paraId="4B604CEB" w14:textId="77777777" w:rsidR="007D11CC" w:rsidRPr="00665D54" w:rsidRDefault="007D11CC" w:rsidP="00173AA0">
            <w:pPr>
              <w:rPr>
                <w:sz w:val="24"/>
                <w:szCs w:val="28"/>
              </w:rPr>
            </w:pPr>
            <w:r>
              <w:rPr>
                <w:sz w:val="24"/>
                <w:szCs w:val="28"/>
              </w:rPr>
              <w:t>0</w:t>
            </w:r>
          </w:p>
        </w:tc>
        <w:tc>
          <w:tcPr>
            <w:tcW w:w="630" w:type="dxa"/>
          </w:tcPr>
          <w:p w14:paraId="4873AD82" w14:textId="77777777" w:rsidR="007D11CC" w:rsidRPr="00665D54" w:rsidRDefault="007D11CC" w:rsidP="00173AA0">
            <w:pPr>
              <w:rPr>
                <w:sz w:val="24"/>
                <w:szCs w:val="28"/>
              </w:rPr>
            </w:pPr>
            <w:r>
              <w:rPr>
                <w:sz w:val="24"/>
                <w:szCs w:val="28"/>
              </w:rPr>
              <w:t>2</w:t>
            </w:r>
          </w:p>
        </w:tc>
        <w:tc>
          <w:tcPr>
            <w:tcW w:w="720" w:type="dxa"/>
          </w:tcPr>
          <w:p w14:paraId="18D441C6" w14:textId="77777777" w:rsidR="007D11CC" w:rsidRPr="00665D54" w:rsidRDefault="007D11CC" w:rsidP="00173AA0">
            <w:pPr>
              <w:rPr>
                <w:sz w:val="24"/>
                <w:szCs w:val="28"/>
              </w:rPr>
            </w:pPr>
            <w:r>
              <w:rPr>
                <w:sz w:val="24"/>
                <w:szCs w:val="28"/>
              </w:rPr>
              <w:t>3</w:t>
            </w:r>
          </w:p>
        </w:tc>
      </w:tr>
      <w:tr w:rsidR="007D11CC" w:rsidRPr="00665D54" w14:paraId="68EA453A" w14:textId="77777777" w:rsidTr="007D11CC">
        <w:tc>
          <w:tcPr>
            <w:tcW w:w="558" w:type="dxa"/>
          </w:tcPr>
          <w:p w14:paraId="78750E76" w14:textId="77777777" w:rsidR="007D11CC" w:rsidRPr="00665D54" w:rsidRDefault="007D11CC" w:rsidP="00173AA0">
            <w:pPr>
              <w:rPr>
                <w:sz w:val="24"/>
                <w:szCs w:val="28"/>
              </w:rPr>
            </w:pPr>
            <w:r>
              <w:rPr>
                <w:sz w:val="24"/>
                <w:szCs w:val="28"/>
              </w:rPr>
              <w:t>12</w:t>
            </w:r>
          </w:p>
        </w:tc>
        <w:tc>
          <w:tcPr>
            <w:tcW w:w="1170" w:type="dxa"/>
          </w:tcPr>
          <w:p w14:paraId="3DB8CF43" w14:textId="77777777" w:rsidR="007D11CC" w:rsidRPr="00665D54" w:rsidRDefault="007D11CC" w:rsidP="00173AA0">
            <w:pPr>
              <w:rPr>
                <w:sz w:val="24"/>
                <w:szCs w:val="28"/>
              </w:rPr>
            </w:pPr>
            <w:r>
              <w:rPr>
                <w:sz w:val="24"/>
                <w:szCs w:val="28"/>
              </w:rPr>
              <w:t>INS741</w:t>
            </w:r>
          </w:p>
        </w:tc>
        <w:tc>
          <w:tcPr>
            <w:tcW w:w="2290" w:type="dxa"/>
          </w:tcPr>
          <w:p w14:paraId="75F403B2" w14:textId="77777777" w:rsidR="007D11CC" w:rsidRPr="00665D54" w:rsidRDefault="007D11CC" w:rsidP="00173AA0">
            <w:pPr>
              <w:rPr>
                <w:sz w:val="24"/>
                <w:szCs w:val="28"/>
              </w:rPr>
            </w:pPr>
            <w:r>
              <w:rPr>
                <w:sz w:val="24"/>
                <w:szCs w:val="28"/>
              </w:rPr>
              <w:t>Treasury Management in Banks</w:t>
            </w:r>
          </w:p>
        </w:tc>
        <w:tc>
          <w:tcPr>
            <w:tcW w:w="1754" w:type="dxa"/>
            <w:vMerge/>
          </w:tcPr>
          <w:p w14:paraId="2D3EB302" w14:textId="77777777" w:rsidR="007D11CC" w:rsidRDefault="007D11CC" w:rsidP="00173AA0">
            <w:pPr>
              <w:rPr>
                <w:sz w:val="24"/>
                <w:szCs w:val="28"/>
              </w:rPr>
            </w:pPr>
          </w:p>
        </w:tc>
        <w:tc>
          <w:tcPr>
            <w:tcW w:w="290" w:type="dxa"/>
          </w:tcPr>
          <w:p w14:paraId="59662A91" w14:textId="77777777" w:rsidR="007D11CC" w:rsidRPr="00665D54" w:rsidRDefault="007D11CC" w:rsidP="00173AA0">
            <w:pPr>
              <w:rPr>
                <w:sz w:val="24"/>
                <w:szCs w:val="28"/>
              </w:rPr>
            </w:pPr>
            <w:r>
              <w:rPr>
                <w:sz w:val="24"/>
                <w:szCs w:val="28"/>
              </w:rPr>
              <w:t>2</w:t>
            </w:r>
          </w:p>
        </w:tc>
        <w:tc>
          <w:tcPr>
            <w:tcW w:w="340" w:type="dxa"/>
          </w:tcPr>
          <w:p w14:paraId="3F7BEA85" w14:textId="77777777" w:rsidR="007D11CC" w:rsidRPr="00665D54" w:rsidRDefault="007D11CC" w:rsidP="00173AA0">
            <w:pPr>
              <w:rPr>
                <w:sz w:val="24"/>
                <w:szCs w:val="28"/>
              </w:rPr>
            </w:pPr>
            <w:r>
              <w:rPr>
                <w:sz w:val="24"/>
                <w:szCs w:val="28"/>
              </w:rPr>
              <w:t>0</w:t>
            </w:r>
          </w:p>
        </w:tc>
        <w:tc>
          <w:tcPr>
            <w:tcW w:w="360" w:type="dxa"/>
          </w:tcPr>
          <w:p w14:paraId="0FE0D519" w14:textId="77777777" w:rsidR="007D11CC" w:rsidRPr="00665D54" w:rsidRDefault="007D11CC" w:rsidP="00173AA0">
            <w:pPr>
              <w:rPr>
                <w:sz w:val="24"/>
                <w:szCs w:val="28"/>
              </w:rPr>
            </w:pPr>
            <w:r>
              <w:rPr>
                <w:sz w:val="24"/>
                <w:szCs w:val="28"/>
              </w:rPr>
              <w:t>0</w:t>
            </w:r>
          </w:p>
        </w:tc>
        <w:tc>
          <w:tcPr>
            <w:tcW w:w="540" w:type="dxa"/>
          </w:tcPr>
          <w:p w14:paraId="3F5BDF52" w14:textId="77777777" w:rsidR="007D11CC" w:rsidRPr="00665D54" w:rsidRDefault="007D11CC" w:rsidP="00173AA0">
            <w:pPr>
              <w:rPr>
                <w:sz w:val="24"/>
                <w:szCs w:val="28"/>
              </w:rPr>
            </w:pPr>
            <w:r>
              <w:rPr>
                <w:sz w:val="24"/>
                <w:szCs w:val="28"/>
              </w:rPr>
              <w:t>0</w:t>
            </w:r>
          </w:p>
        </w:tc>
        <w:tc>
          <w:tcPr>
            <w:tcW w:w="630" w:type="dxa"/>
          </w:tcPr>
          <w:p w14:paraId="42933251" w14:textId="77777777" w:rsidR="007D11CC" w:rsidRPr="00665D54" w:rsidRDefault="007D11CC" w:rsidP="00173AA0">
            <w:pPr>
              <w:rPr>
                <w:sz w:val="24"/>
                <w:szCs w:val="28"/>
              </w:rPr>
            </w:pPr>
            <w:r>
              <w:rPr>
                <w:sz w:val="24"/>
                <w:szCs w:val="28"/>
              </w:rPr>
              <w:t>2</w:t>
            </w:r>
          </w:p>
        </w:tc>
        <w:tc>
          <w:tcPr>
            <w:tcW w:w="720" w:type="dxa"/>
          </w:tcPr>
          <w:p w14:paraId="23FE2BFD" w14:textId="77777777" w:rsidR="007D11CC" w:rsidRPr="00665D54" w:rsidRDefault="007D11CC" w:rsidP="00173AA0">
            <w:pPr>
              <w:rPr>
                <w:sz w:val="24"/>
                <w:szCs w:val="28"/>
              </w:rPr>
            </w:pPr>
            <w:r>
              <w:rPr>
                <w:sz w:val="24"/>
                <w:szCs w:val="28"/>
              </w:rPr>
              <w:t>3</w:t>
            </w:r>
          </w:p>
        </w:tc>
      </w:tr>
      <w:tr w:rsidR="007D11CC" w:rsidRPr="00665D54" w14:paraId="0F0F1C31" w14:textId="77777777" w:rsidTr="007D11CC">
        <w:tc>
          <w:tcPr>
            <w:tcW w:w="558" w:type="dxa"/>
          </w:tcPr>
          <w:p w14:paraId="7E6EA45F" w14:textId="77777777" w:rsidR="007D11CC" w:rsidRPr="00665D54" w:rsidRDefault="007D11CC" w:rsidP="00173AA0">
            <w:pPr>
              <w:rPr>
                <w:sz w:val="24"/>
                <w:szCs w:val="28"/>
              </w:rPr>
            </w:pPr>
            <w:r>
              <w:rPr>
                <w:sz w:val="24"/>
                <w:szCs w:val="28"/>
              </w:rPr>
              <w:t>13</w:t>
            </w:r>
          </w:p>
        </w:tc>
        <w:tc>
          <w:tcPr>
            <w:tcW w:w="1170" w:type="dxa"/>
          </w:tcPr>
          <w:p w14:paraId="75A4DCB3" w14:textId="77777777" w:rsidR="007D11CC" w:rsidRPr="00665D54" w:rsidRDefault="007D11CC" w:rsidP="00173AA0">
            <w:pPr>
              <w:rPr>
                <w:sz w:val="24"/>
                <w:szCs w:val="28"/>
              </w:rPr>
            </w:pPr>
          </w:p>
        </w:tc>
        <w:tc>
          <w:tcPr>
            <w:tcW w:w="2290" w:type="dxa"/>
          </w:tcPr>
          <w:p w14:paraId="50B3B989" w14:textId="77777777" w:rsidR="007D11CC" w:rsidRPr="00665D54" w:rsidRDefault="007D11CC" w:rsidP="00173AA0">
            <w:pPr>
              <w:rPr>
                <w:sz w:val="24"/>
                <w:szCs w:val="28"/>
              </w:rPr>
            </w:pPr>
          </w:p>
        </w:tc>
        <w:tc>
          <w:tcPr>
            <w:tcW w:w="1754" w:type="dxa"/>
          </w:tcPr>
          <w:p w14:paraId="19E19603" w14:textId="77777777" w:rsidR="007D11CC" w:rsidRPr="00665D54" w:rsidRDefault="007D11CC" w:rsidP="00173AA0">
            <w:pPr>
              <w:rPr>
                <w:sz w:val="24"/>
                <w:szCs w:val="28"/>
              </w:rPr>
            </w:pPr>
            <w:r>
              <w:rPr>
                <w:sz w:val="24"/>
                <w:szCs w:val="28"/>
              </w:rPr>
              <w:t>Domain Elective (0)</w:t>
            </w:r>
          </w:p>
        </w:tc>
        <w:tc>
          <w:tcPr>
            <w:tcW w:w="290" w:type="dxa"/>
          </w:tcPr>
          <w:p w14:paraId="7E44B160" w14:textId="77777777" w:rsidR="007D11CC" w:rsidRPr="00665D54" w:rsidRDefault="007D11CC" w:rsidP="00173AA0">
            <w:pPr>
              <w:rPr>
                <w:sz w:val="24"/>
                <w:szCs w:val="28"/>
              </w:rPr>
            </w:pPr>
          </w:p>
        </w:tc>
        <w:tc>
          <w:tcPr>
            <w:tcW w:w="340" w:type="dxa"/>
          </w:tcPr>
          <w:p w14:paraId="2C55AA3C" w14:textId="77777777" w:rsidR="007D11CC" w:rsidRPr="00665D54" w:rsidRDefault="007D11CC" w:rsidP="00173AA0">
            <w:pPr>
              <w:rPr>
                <w:sz w:val="24"/>
                <w:szCs w:val="28"/>
              </w:rPr>
            </w:pPr>
          </w:p>
        </w:tc>
        <w:tc>
          <w:tcPr>
            <w:tcW w:w="360" w:type="dxa"/>
          </w:tcPr>
          <w:p w14:paraId="6D708B19" w14:textId="77777777" w:rsidR="007D11CC" w:rsidRPr="00665D54" w:rsidRDefault="007D11CC" w:rsidP="00173AA0">
            <w:pPr>
              <w:rPr>
                <w:sz w:val="24"/>
                <w:szCs w:val="28"/>
              </w:rPr>
            </w:pPr>
          </w:p>
        </w:tc>
        <w:tc>
          <w:tcPr>
            <w:tcW w:w="540" w:type="dxa"/>
          </w:tcPr>
          <w:p w14:paraId="11952CFB" w14:textId="77777777" w:rsidR="007D11CC" w:rsidRPr="00665D54" w:rsidRDefault="007D11CC" w:rsidP="00173AA0">
            <w:pPr>
              <w:rPr>
                <w:sz w:val="24"/>
                <w:szCs w:val="28"/>
              </w:rPr>
            </w:pPr>
          </w:p>
        </w:tc>
        <w:tc>
          <w:tcPr>
            <w:tcW w:w="630" w:type="dxa"/>
          </w:tcPr>
          <w:p w14:paraId="22EB4611" w14:textId="77777777" w:rsidR="007D11CC" w:rsidRPr="00665D54" w:rsidRDefault="007D11CC" w:rsidP="00173AA0">
            <w:pPr>
              <w:rPr>
                <w:sz w:val="24"/>
                <w:szCs w:val="28"/>
              </w:rPr>
            </w:pPr>
          </w:p>
        </w:tc>
        <w:tc>
          <w:tcPr>
            <w:tcW w:w="720" w:type="dxa"/>
          </w:tcPr>
          <w:p w14:paraId="36EBCC73" w14:textId="77777777" w:rsidR="007D11CC" w:rsidRPr="00665D54" w:rsidRDefault="007D11CC" w:rsidP="00173AA0">
            <w:pPr>
              <w:rPr>
                <w:sz w:val="24"/>
                <w:szCs w:val="28"/>
              </w:rPr>
            </w:pPr>
          </w:p>
        </w:tc>
      </w:tr>
      <w:tr w:rsidR="007D11CC" w:rsidRPr="00665D54" w14:paraId="153657D2" w14:textId="77777777" w:rsidTr="007D11CC">
        <w:tc>
          <w:tcPr>
            <w:tcW w:w="558" w:type="dxa"/>
          </w:tcPr>
          <w:p w14:paraId="51B9310F" w14:textId="77777777" w:rsidR="007D11CC" w:rsidRPr="00665D54" w:rsidRDefault="007D11CC" w:rsidP="00173AA0">
            <w:pPr>
              <w:rPr>
                <w:sz w:val="24"/>
                <w:szCs w:val="28"/>
              </w:rPr>
            </w:pPr>
            <w:r>
              <w:rPr>
                <w:sz w:val="24"/>
                <w:szCs w:val="28"/>
              </w:rPr>
              <w:t>14</w:t>
            </w:r>
          </w:p>
        </w:tc>
        <w:tc>
          <w:tcPr>
            <w:tcW w:w="1170" w:type="dxa"/>
          </w:tcPr>
          <w:p w14:paraId="489BDB33" w14:textId="77777777" w:rsidR="007D11CC" w:rsidRPr="00665D54" w:rsidRDefault="007D11CC" w:rsidP="00173AA0">
            <w:pPr>
              <w:rPr>
                <w:sz w:val="24"/>
                <w:szCs w:val="28"/>
              </w:rPr>
            </w:pPr>
          </w:p>
        </w:tc>
        <w:tc>
          <w:tcPr>
            <w:tcW w:w="2290" w:type="dxa"/>
          </w:tcPr>
          <w:p w14:paraId="1E3509B3" w14:textId="77777777" w:rsidR="007D11CC" w:rsidRPr="00665D54" w:rsidRDefault="007D11CC" w:rsidP="00173AA0">
            <w:pPr>
              <w:rPr>
                <w:sz w:val="24"/>
                <w:szCs w:val="28"/>
              </w:rPr>
            </w:pPr>
          </w:p>
        </w:tc>
        <w:tc>
          <w:tcPr>
            <w:tcW w:w="1754" w:type="dxa"/>
          </w:tcPr>
          <w:p w14:paraId="73C1C728" w14:textId="77777777" w:rsidR="007D11CC" w:rsidRPr="00665D54" w:rsidRDefault="007D11CC" w:rsidP="00173AA0">
            <w:pPr>
              <w:rPr>
                <w:sz w:val="24"/>
                <w:szCs w:val="28"/>
              </w:rPr>
            </w:pPr>
            <w:r>
              <w:rPr>
                <w:sz w:val="24"/>
                <w:szCs w:val="28"/>
              </w:rPr>
              <w:t>Open Elective (0)</w:t>
            </w:r>
          </w:p>
        </w:tc>
        <w:tc>
          <w:tcPr>
            <w:tcW w:w="290" w:type="dxa"/>
          </w:tcPr>
          <w:p w14:paraId="6C022D09" w14:textId="77777777" w:rsidR="007D11CC" w:rsidRPr="00665D54" w:rsidRDefault="007D11CC" w:rsidP="00173AA0">
            <w:pPr>
              <w:rPr>
                <w:sz w:val="24"/>
                <w:szCs w:val="28"/>
              </w:rPr>
            </w:pPr>
          </w:p>
        </w:tc>
        <w:tc>
          <w:tcPr>
            <w:tcW w:w="340" w:type="dxa"/>
          </w:tcPr>
          <w:p w14:paraId="2A869481" w14:textId="77777777" w:rsidR="007D11CC" w:rsidRPr="00665D54" w:rsidRDefault="007D11CC" w:rsidP="00173AA0">
            <w:pPr>
              <w:rPr>
                <w:sz w:val="24"/>
                <w:szCs w:val="28"/>
              </w:rPr>
            </w:pPr>
          </w:p>
        </w:tc>
        <w:tc>
          <w:tcPr>
            <w:tcW w:w="360" w:type="dxa"/>
          </w:tcPr>
          <w:p w14:paraId="07FBD170" w14:textId="77777777" w:rsidR="007D11CC" w:rsidRPr="00665D54" w:rsidRDefault="007D11CC" w:rsidP="00173AA0">
            <w:pPr>
              <w:rPr>
                <w:sz w:val="24"/>
                <w:szCs w:val="28"/>
              </w:rPr>
            </w:pPr>
          </w:p>
        </w:tc>
        <w:tc>
          <w:tcPr>
            <w:tcW w:w="540" w:type="dxa"/>
          </w:tcPr>
          <w:p w14:paraId="629E6E7B" w14:textId="77777777" w:rsidR="007D11CC" w:rsidRPr="00665D54" w:rsidRDefault="007D11CC" w:rsidP="00173AA0">
            <w:pPr>
              <w:rPr>
                <w:sz w:val="24"/>
                <w:szCs w:val="28"/>
              </w:rPr>
            </w:pPr>
          </w:p>
        </w:tc>
        <w:tc>
          <w:tcPr>
            <w:tcW w:w="630" w:type="dxa"/>
          </w:tcPr>
          <w:p w14:paraId="730158BF" w14:textId="77777777" w:rsidR="007D11CC" w:rsidRPr="00665D54" w:rsidRDefault="007D11CC" w:rsidP="00173AA0">
            <w:pPr>
              <w:rPr>
                <w:sz w:val="24"/>
                <w:szCs w:val="28"/>
              </w:rPr>
            </w:pPr>
          </w:p>
        </w:tc>
        <w:tc>
          <w:tcPr>
            <w:tcW w:w="720" w:type="dxa"/>
          </w:tcPr>
          <w:p w14:paraId="15B67F17" w14:textId="77777777" w:rsidR="007D11CC" w:rsidRPr="00665D54" w:rsidRDefault="007D11CC" w:rsidP="00173AA0">
            <w:pPr>
              <w:rPr>
                <w:sz w:val="24"/>
                <w:szCs w:val="28"/>
              </w:rPr>
            </w:pPr>
          </w:p>
        </w:tc>
      </w:tr>
      <w:tr w:rsidR="007D11CC" w:rsidRPr="00665D54" w14:paraId="22EFB794" w14:textId="77777777" w:rsidTr="007D11CC">
        <w:tc>
          <w:tcPr>
            <w:tcW w:w="558" w:type="dxa"/>
          </w:tcPr>
          <w:p w14:paraId="60D3CB2F" w14:textId="77777777" w:rsidR="007D11CC" w:rsidRPr="00665D54" w:rsidRDefault="007D11CC" w:rsidP="00173AA0">
            <w:pPr>
              <w:rPr>
                <w:sz w:val="24"/>
                <w:szCs w:val="28"/>
              </w:rPr>
            </w:pPr>
            <w:r>
              <w:rPr>
                <w:sz w:val="24"/>
                <w:szCs w:val="28"/>
              </w:rPr>
              <w:t>15</w:t>
            </w:r>
          </w:p>
        </w:tc>
        <w:tc>
          <w:tcPr>
            <w:tcW w:w="1170" w:type="dxa"/>
          </w:tcPr>
          <w:p w14:paraId="3826B73F" w14:textId="77777777" w:rsidR="007D11CC" w:rsidRPr="00665D54" w:rsidRDefault="007D11CC" w:rsidP="00173AA0">
            <w:pPr>
              <w:rPr>
                <w:sz w:val="24"/>
                <w:szCs w:val="28"/>
              </w:rPr>
            </w:pPr>
          </w:p>
        </w:tc>
        <w:tc>
          <w:tcPr>
            <w:tcW w:w="2290" w:type="dxa"/>
          </w:tcPr>
          <w:p w14:paraId="4050B850" w14:textId="77777777" w:rsidR="007D11CC" w:rsidRPr="00665D54" w:rsidRDefault="007D11CC" w:rsidP="00173AA0">
            <w:pPr>
              <w:rPr>
                <w:sz w:val="24"/>
                <w:szCs w:val="28"/>
              </w:rPr>
            </w:pPr>
          </w:p>
        </w:tc>
        <w:tc>
          <w:tcPr>
            <w:tcW w:w="1754" w:type="dxa"/>
          </w:tcPr>
          <w:p w14:paraId="73BBB963" w14:textId="77777777" w:rsidR="007D11CC" w:rsidRDefault="007D11CC" w:rsidP="00173AA0">
            <w:pPr>
              <w:rPr>
                <w:sz w:val="24"/>
                <w:szCs w:val="28"/>
              </w:rPr>
            </w:pPr>
            <w:r w:rsidRPr="00665D54">
              <w:rPr>
                <w:sz w:val="24"/>
                <w:szCs w:val="28"/>
              </w:rPr>
              <w:t xml:space="preserve">NTCC </w:t>
            </w:r>
          </w:p>
          <w:p w14:paraId="03C4137D" w14:textId="77777777" w:rsidR="007D11CC" w:rsidRPr="00665D54" w:rsidRDefault="007D11CC" w:rsidP="00173AA0">
            <w:pPr>
              <w:rPr>
                <w:sz w:val="24"/>
                <w:szCs w:val="28"/>
              </w:rPr>
            </w:pPr>
            <w:r w:rsidRPr="00665D54">
              <w:rPr>
                <w:sz w:val="24"/>
                <w:szCs w:val="28"/>
              </w:rPr>
              <w:t>(0-3)</w:t>
            </w:r>
          </w:p>
        </w:tc>
        <w:tc>
          <w:tcPr>
            <w:tcW w:w="290" w:type="dxa"/>
          </w:tcPr>
          <w:p w14:paraId="142C5417" w14:textId="77777777" w:rsidR="007D11CC" w:rsidRPr="00665D54" w:rsidRDefault="007D11CC" w:rsidP="00173AA0">
            <w:pPr>
              <w:rPr>
                <w:sz w:val="24"/>
                <w:szCs w:val="28"/>
              </w:rPr>
            </w:pPr>
          </w:p>
        </w:tc>
        <w:tc>
          <w:tcPr>
            <w:tcW w:w="340" w:type="dxa"/>
          </w:tcPr>
          <w:p w14:paraId="03A2BA3F" w14:textId="77777777" w:rsidR="007D11CC" w:rsidRPr="00665D54" w:rsidRDefault="007D11CC" w:rsidP="00173AA0">
            <w:pPr>
              <w:rPr>
                <w:sz w:val="24"/>
                <w:szCs w:val="28"/>
              </w:rPr>
            </w:pPr>
          </w:p>
        </w:tc>
        <w:tc>
          <w:tcPr>
            <w:tcW w:w="360" w:type="dxa"/>
          </w:tcPr>
          <w:p w14:paraId="14CFA5BB" w14:textId="77777777" w:rsidR="007D11CC" w:rsidRPr="00665D54" w:rsidRDefault="007D11CC" w:rsidP="00173AA0">
            <w:pPr>
              <w:rPr>
                <w:sz w:val="24"/>
                <w:szCs w:val="28"/>
              </w:rPr>
            </w:pPr>
          </w:p>
        </w:tc>
        <w:tc>
          <w:tcPr>
            <w:tcW w:w="540" w:type="dxa"/>
          </w:tcPr>
          <w:p w14:paraId="7D15BC2A" w14:textId="77777777" w:rsidR="007D11CC" w:rsidRPr="00665D54" w:rsidRDefault="007D11CC" w:rsidP="00173AA0">
            <w:pPr>
              <w:rPr>
                <w:sz w:val="24"/>
                <w:szCs w:val="28"/>
              </w:rPr>
            </w:pPr>
          </w:p>
        </w:tc>
        <w:tc>
          <w:tcPr>
            <w:tcW w:w="630" w:type="dxa"/>
          </w:tcPr>
          <w:p w14:paraId="45E0912B" w14:textId="77777777" w:rsidR="007D11CC" w:rsidRPr="00665D54" w:rsidRDefault="007D11CC" w:rsidP="00173AA0">
            <w:pPr>
              <w:rPr>
                <w:sz w:val="24"/>
                <w:szCs w:val="28"/>
              </w:rPr>
            </w:pPr>
          </w:p>
        </w:tc>
        <w:tc>
          <w:tcPr>
            <w:tcW w:w="720" w:type="dxa"/>
          </w:tcPr>
          <w:p w14:paraId="532DE67A" w14:textId="77777777" w:rsidR="007D11CC" w:rsidRPr="00665D54" w:rsidRDefault="007D11CC" w:rsidP="00173AA0">
            <w:pPr>
              <w:rPr>
                <w:sz w:val="24"/>
                <w:szCs w:val="28"/>
              </w:rPr>
            </w:pPr>
          </w:p>
        </w:tc>
      </w:tr>
      <w:tr w:rsidR="007D11CC" w:rsidRPr="00665D54" w14:paraId="1760F6B0" w14:textId="77777777" w:rsidTr="007D11CC">
        <w:tc>
          <w:tcPr>
            <w:tcW w:w="558" w:type="dxa"/>
          </w:tcPr>
          <w:p w14:paraId="616279C3" w14:textId="77777777" w:rsidR="007D11CC" w:rsidRDefault="007D11CC" w:rsidP="00173AA0">
            <w:pPr>
              <w:rPr>
                <w:sz w:val="24"/>
                <w:szCs w:val="28"/>
              </w:rPr>
            </w:pPr>
            <w:r>
              <w:rPr>
                <w:sz w:val="24"/>
                <w:szCs w:val="28"/>
              </w:rPr>
              <w:t>16</w:t>
            </w:r>
          </w:p>
        </w:tc>
        <w:tc>
          <w:tcPr>
            <w:tcW w:w="1170" w:type="dxa"/>
          </w:tcPr>
          <w:p w14:paraId="19E6153E" w14:textId="77777777" w:rsidR="007D11CC" w:rsidRPr="00665D54" w:rsidRDefault="007D11CC" w:rsidP="00173AA0">
            <w:pPr>
              <w:rPr>
                <w:sz w:val="24"/>
                <w:szCs w:val="28"/>
              </w:rPr>
            </w:pPr>
          </w:p>
        </w:tc>
        <w:tc>
          <w:tcPr>
            <w:tcW w:w="2290" w:type="dxa"/>
          </w:tcPr>
          <w:p w14:paraId="2AC9B87A" w14:textId="77777777" w:rsidR="007D11CC" w:rsidRPr="00665D54" w:rsidRDefault="007D11CC" w:rsidP="00173AA0">
            <w:pPr>
              <w:rPr>
                <w:sz w:val="24"/>
                <w:szCs w:val="28"/>
              </w:rPr>
            </w:pPr>
          </w:p>
        </w:tc>
        <w:tc>
          <w:tcPr>
            <w:tcW w:w="1754" w:type="dxa"/>
          </w:tcPr>
          <w:p w14:paraId="17B6E8B4" w14:textId="77777777" w:rsidR="007D11CC" w:rsidRPr="003B3C5A" w:rsidRDefault="007D11CC" w:rsidP="00173AA0">
            <w:pPr>
              <w:jc w:val="center"/>
              <w:rPr>
                <w:sz w:val="24"/>
                <w:szCs w:val="28"/>
              </w:rPr>
            </w:pPr>
            <w:r w:rsidRPr="00760946">
              <w:rPr>
                <w:sz w:val="24"/>
                <w:szCs w:val="28"/>
              </w:rPr>
              <w:t>Mandatory Courses</w:t>
            </w:r>
            <w:r>
              <w:rPr>
                <w:sz w:val="24"/>
                <w:szCs w:val="28"/>
              </w:rPr>
              <w:t xml:space="preserve"> (0)</w:t>
            </w:r>
          </w:p>
        </w:tc>
        <w:tc>
          <w:tcPr>
            <w:tcW w:w="290" w:type="dxa"/>
          </w:tcPr>
          <w:p w14:paraId="5F0A06B3" w14:textId="77777777" w:rsidR="007D11CC" w:rsidRPr="00665D54" w:rsidRDefault="007D11CC" w:rsidP="00173AA0">
            <w:pPr>
              <w:rPr>
                <w:sz w:val="24"/>
                <w:szCs w:val="28"/>
              </w:rPr>
            </w:pPr>
          </w:p>
        </w:tc>
        <w:tc>
          <w:tcPr>
            <w:tcW w:w="340" w:type="dxa"/>
          </w:tcPr>
          <w:p w14:paraId="1EAFDB8B" w14:textId="77777777" w:rsidR="007D11CC" w:rsidRPr="00665D54" w:rsidRDefault="007D11CC" w:rsidP="00173AA0">
            <w:pPr>
              <w:rPr>
                <w:sz w:val="24"/>
                <w:szCs w:val="28"/>
              </w:rPr>
            </w:pPr>
          </w:p>
        </w:tc>
        <w:tc>
          <w:tcPr>
            <w:tcW w:w="360" w:type="dxa"/>
          </w:tcPr>
          <w:p w14:paraId="5B862728" w14:textId="77777777" w:rsidR="007D11CC" w:rsidRPr="00665D54" w:rsidRDefault="007D11CC" w:rsidP="00173AA0">
            <w:pPr>
              <w:rPr>
                <w:sz w:val="24"/>
                <w:szCs w:val="28"/>
              </w:rPr>
            </w:pPr>
          </w:p>
        </w:tc>
        <w:tc>
          <w:tcPr>
            <w:tcW w:w="540" w:type="dxa"/>
          </w:tcPr>
          <w:p w14:paraId="44990432" w14:textId="77777777" w:rsidR="007D11CC" w:rsidRPr="00665D54" w:rsidRDefault="007D11CC" w:rsidP="00173AA0">
            <w:pPr>
              <w:rPr>
                <w:sz w:val="24"/>
                <w:szCs w:val="28"/>
              </w:rPr>
            </w:pPr>
          </w:p>
        </w:tc>
        <w:tc>
          <w:tcPr>
            <w:tcW w:w="630" w:type="dxa"/>
          </w:tcPr>
          <w:p w14:paraId="3D42C3C3" w14:textId="77777777" w:rsidR="007D11CC" w:rsidRPr="00665D54" w:rsidRDefault="007D11CC" w:rsidP="00173AA0">
            <w:pPr>
              <w:rPr>
                <w:sz w:val="24"/>
                <w:szCs w:val="28"/>
              </w:rPr>
            </w:pPr>
          </w:p>
        </w:tc>
        <w:tc>
          <w:tcPr>
            <w:tcW w:w="720" w:type="dxa"/>
          </w:tcPr>
          <w:p w14:paraId="455CE243" w14:textId="77777777" w:rsidR="007D11CC" w:rsidRPr="00665D54" w:rsidRDefault="007D11CC" w:rsidP="00173AA0">
            <w:pPr>
              <w:rPr>
                <w:sz w:val="24"/>
                <w:szCs w:val="28"/>
              </w:rPr>
            </w:pPr>
          </w:p>
        </w:tc>
      </w:tr>
      <w:tr w:rsidR="007D11CC" w:rsidRPr="00665D54" w14:paraId="65463C38" w14:textId="77777777" w:rsidTr="007D11CC">
        <w:tc>
          <w:tcPr>
            <w:tcW w:w="558" w:type="dxa"/>
          </w:tcPr>
          <w:p w14:paraId="7DE48950" w14:textId="77777777" w:rsidR="007D11CC" w:rsidRDefault="007D11CC" w:rsidP="00173AA0">
            <w:pPr>
              <w:rPr>
                <w:sz w:val="24"/>
                <w:szCs w:val="28"/>
              </w:rPr>
            </w:pPr>
            <w:r>
              <w:rPr>
                <w:sz w:val="24"/>
                <w:szCs w:val="28"/>
              </w:rPr>
              <w:t>17</w:t>
            </w:r>
          </w:p>
        </w:tc>
        <w:tc>
          <w:tcPr>
            <w:tcW w:w="1170" w:type="dxa"/>
          </w:tcPr>
          <w:p w14:paraId="4374B7ED" w14:textId="77777777" w:rsidR="007D11CC" w:rsidRPr="00665D54" w:rsidRDefault="007D11CC" w:rsidP="00173AA0">
            <w:pPr>
              <w:rPr>
                <w:sz w:val="24"/>
                <w:szCs w:val="28"/>
              </w:rPr>
            </w:pPr>
          </w:p>
        </w:tc>
        <w:tc>
          <w:tcPr>
            <w:tcW w:w="2290" w:type="dxa"/>
          </w:tcPr>
          <w:p w14:paraId="6FC0CE4B" w14:textId="77777777" w:rsidR="007D11CC" w:rsidRPr="00665D54" w:rsidRDefault="007D11CC" w:rsidP="00173AA0">
            <w:pPr>
              <w:rPr>
                <w:sz w:val="24"/>
                <w:szCs w:val="28"/>
              </w:rPr>
            </w:pPr>
          </w:p>
        </w:tc>
        <w:tc>
          <w:tcPr>
            <w:tcW w:w="1754" w:type="dxa"/>
          </w:tcPr>
          <w:p w14:paraId="52B71339" w14:textId="77777777" w:rsidR="007D11CC" w:rsidRPr="003B3C5A" w:rsidRDefault="007D11CC" w:rsidP="00173AA0">
            <w:pPr>
              <w:rPr>
                <w:sz w:val="24"/>
                <w:szCs w:val="28"/>
              </w:rPr>
            </w:pPr>
            <w:r w:rsidRPr="009B4AA2">
              <w:rPr>
                <w:sz w:val="24"/>
                <w:szCs w:val="28"/>
              </w:rPr>
              <w:t>Outdoor Activity Based Courses</w:t>
            </w:r>
            <w:r>
              <w:rPr>
                <w:sz w:val="24"/>
                <w:szCs w:val="28"/>
              </w:rPr>
              <w:t xml:space="preserve"> (0-1)</w:t>
            </w:r>
          </w:p>
        </w:tc>
        <w:tc>
          <w:tcPr>
            <w:tcW w:w="290" w:type="dxa"/>
          </w:tcPr>
          <w:p w14:paraId="546954D6" w14:textId="77777777" w:rsidR="007D11CC" w:rsidRPr="00665D54" w:rsidRDefault="007D11CC" w:rsidP="00173AA0">
            <w:pPr>
              <w:rPr>
                <w:sz w:val="24"/>
                <w:szCs w:val="28"/>
              </w:rPr>
            </w:pPr>
          </w:p>
        </w:tc>
        <w:tc>
          <w:tcPr>
            <w:tcW w:w="340" w:type="dxa"/>
          </w:tcPr>
          <w:p w14:paraId="67E87B7E" w14:textId="77777777" w:rsidR="007D11CC" w:rsidRPr="00665D54" w:rsidRDefault="007D11CC" w:rsidP="00173AA0">
            <w:pPr>
              <w:rPr>
                <w:sz w:val="24"/>
                <w:szCs w:val="28"/>
              </w:rPr>
            </w:pPr>
          </w:p>
        </w:tc>
        <w:tc>
          <w:tcPr>
            <w:tcW w:w="360" w:type="dxa"/>
          </w:tcPr>
          <w:p w14:paraId="5CD6843D" w14:textId="77777777" w:rsidR="007D11CC" w:rsidRPr="00665D54" w:rsidRDefault="007D11CC" w:rsidP="00173AA0">
            <w:pPr>
              <w:rPr>
                <w:sz w:val="24"/>
                <w:szCs w:val="28"/>
              </w:rPr>
            </w:pPr>
          </w:p>
        </w:tc>
        <w:tc>
          <w:tcPr>
            <w:tcW w:w="540" w:type="dxa"/>
          </w:tcPr>
          <w:p w14:paraId="2C9BEE7B" w14:textId="77777777" w:rsidR="007D11CC" w:rsidRPr="00665D54" w:rsidRDefault="007D11CC" w:rsidP="00173AA0">
            <w:pPr>
              <w:rPr>
                <w:sz w:val="24"/>
                <w:szCs w:val="28"/>
              </w:rPr>
            </w:pPr>
          </w:p>
        </w:tc>
        <w:tc>
          <w:tcPr>
            <w:tcW w:w="630" w:type="dxa"/>
          </w:tcPr>
          <w:p w14:paraId="7518A1BF" w14:textId="77777777" w:rsidR="007D11CC" w:rsidRPr="00665D54" w:rsidRDefault="007D11CC" w:rsidP="00173AA0">
            <w:pPr>
              <w:rPr>
                <w:sz w:val="24"/>
                <w:szCs w:val="28"/>
              </w:rPr>
            </w:pPr>
          </w:p>
        </w:tc>
        <w:tc>
          <w:tcPr>
            <w:tcW w:w="720" w:type="dxa"/>
          </w:tcPr>
          <w:p w14:paraId="4D021E03" w14:textId="77777777" w:rsidR="007D11CC" w:rsidRPr="00665D54" w:rsidRDefault="007D11CC" w:rsidP="00173AA0">
            <w:pPr>
              <w:rPr>
                <w:sz w:val="24"/>
                <w:szCs w:val="28"/>
              </w:rPr>
            </w:pPr>
          </w:p>
        </w:tc>
      </w:tr>
      <w:tr w:rsidR="007D11CC" w:rsidRPr="00665D54" w14:paraId="2E075D18" w14:textId="77777777" w:rsidTr="007D11CC">
        <w:tc>
          <w:tcPr>
            <w:tcW w:w="558" w:type="dxa"/>
          </w:tcPr>
          <w:p w14:paraId="52811618" w14:textId="77777777" w:rsidR="007D11CC" w:rsidRPr="00665D54" w:rsidRDefault="007D11CC" w:rsidP="00173AA0">
            <w:pPr>
              <w:rPr>
                <w:sz w:val="24"/>
                <w:szCs w:val="28"/>
              </w:rPr>
            </w:pPr>
            <w:r>
              <w:rPr>
                <w:sz w:val="24"/>
                <w:szCs w:val="28"/>
              </w:rPr>
              <w:t>18</w:t>
            </w:r>
          </w:p>
        </w:tc>
        <w:tc>
          <w:tcPr>
            <w:tcW w:w="1170" w:type="dxa"/>
          </w:tcPr>
          <w:p w14:paraId="3D398A2F" w14:textId="77777777" w:rsidR="007D11CC" w:rsidRPr="00665D54" w:rsidRDefault="007D11CC" w:rsidP="00173AA0">
            <w:pPr>
              <w:rPr>
                <w:sz w:val="24"/>
                <w:szCs w:val="28"/>
              </w:rPr>
            </w:pPr>
          </w:p>
        </w:tc>
        <w:tc>
          <w:tcPr>
            <w:tcW w:w="2290" w:type="dxa"/>
          </w:tcPr>
          <w:p w14:paraId="63770364" w14:textId="77777777" w:rsidR="007D11CC" w:rsidRPr="00665D54" w:rsidRDefault="007D11CC" w:rsidP="00173AA0">
            <w:pPr>
              <w:rPr>
                <w:sz w:val="24"/>
                <w:szCs w:val="28"/>
              </w:rPr>
            </w:pPr>
          </w:p>
        </w:tc>
        <w:tc>
          <w:tcPr>
            <w:tcW w:w="1754" w:type="dxa"/>
          </w:tcPr>
          <w:p w14:paraId="67C9F6C2" w14:textId="77777777" w:rsidR="007D11CC" w:rsidRPr="00665D54" w:rsidRDefault="007D11CC" w:rsidP="00173AA0">
            <w:pPr>
              <w:rPr>
                <w:sz w:val="24"/>
                <w:szCs w:val="28"/>
              </w:rPr>
            </w:pPr>
            <w:r w:rsidRPr="003B3C5A">
              <w:rPr>
                <w:sz w:val="24"/>
                <w:szCs w:val="28"/>
              </w:rPr>
              <w:t xml:space="preserve">Employability &amp; Skill Enhancement Courses </w:t>
            </w:r>
            <w:r>
              <w:rPr>
                <w:sz w:val="24"/>
                <w:szCs w:val="28"/>
              </w:rPr>
              <w:t>(0-3)</w:t>
            </w:r>
          </w:p>
        </w:tc>
        <w:tc>
          <w:tcPr>
            <w:tcW w:w="290" w:type="dxa"/>
          </w:tcPr>
          <w:p w14:paraId="4A0C4BBD" w14:textId="77777777" w:rsidR="007D11CC" w:rsidRPr="00665D54" w:rsidRDefault="007D11CC" w:rsidP="00173AA0">
            <w:pPr>
              <w:rPr>
                <w:sz w:val="24"/>
                <w:szCs w:val="28"/>
              </w:rPr>
            </w:pPr>
          </w:p>
        </w:tc>
        <w:tc>
          <w:tcPr>
            <w:tcW w:w="340" w:type="dxa"/>
          </w:tcPr>
          <w:p w14:paraId="54C274A4" w14:textId="77777777" w:rsidR="007D11CC" w:rsidRPr="00665D54" w:rsidRDefault="007D11CC" w:rsidP="00173AA0">
            <w:pPr>
              <w:rPr>
                <w:sz w:val="24"/>
                <w:szCs w:val="28"/>
              </w:rPr>
            </w:pPr>
          </w:p>
        </w:tc>
        <w:tc>
          <w:tcPr>
            <w:tcW w:w="360" w:type="dxa"/>
          </w:tcPr>
          <w:p w14:paraId="43018F65" w14:textId="77777777" w:rsidR="007D11CC" w:rsidRPr="00665D54" w:rsidRDefault="007D11CC" w:rsidP="00173AA0">
            <w:pPr>
              <w:rPr>
                <w:sz w:val="24"/>
                <w:szCs w:val="28"/>
              </w:rPr>
            </w:pPr>
          </w:p>
        </w:tc>
        <w:tc>
          <w:tcPr>
            <w:tcW w:w="540" w:type="dxa"/>
          </w:tcPr>
          <w:p w14:paraId="2DE6EB09" w14:textId="77777777" w:rsidR="007D11CC" w:rsidRPr="00665D54" w:rsidRDefault="007D11CC" w:rsidP="00173AA0">
            <w:pPr>
              <w:rPr>
                <w:sz w:val="24"/>
                <w:szCs w:val="28"/>
              </w:rPr>
            </w:pPr>
          </w:p>
        </w:tc>
        <w:tc>
          <w:tcPr>
            <w:tcW w:w="630" w:type="dxa"/>
          </w:tcPr>
          <w:p w14:paraId="0ED38DD7" w14:textId="77777777" w:rsidR="007D11CC" w:rsidRPr="00665D54" w:rsidRDefault="007D11CC" w:rsidP="00173AA0">
            <w:pPr>
              <w:rPr>
                <w:sz w:val="24"/>
                <w:szCs w:val="28"/>
              </w:rPr>
            </w:pPr>
          </w:p>
        </w:tc>
        <w:tc>
          <w:tcPr>
            <w:tcW w:w="720" w:type="dxa"/>
          </w:tcPr>
          <w:p w14:paraId="64F53537" w14:textId="77777777" w:rsidR="007D11CC" w:rsidRPr="00665D54" w:rsidRDefault="007D11CC" w:rsidP="00173AA0">
            <w:pPr>
              <w:rPr>
                <w:sz w:val="24"/>
                <w:szCs w:val="28"/>
              </w:rPr>
            </w:pPr>
          </w:p>
        </w:tc>
      </w:tr>
      <w:tr w:rsidR="007D11CC" w:rsidRPr="00665D54" w14:paraId="08A84663" w14:textId="77777777" w:rsidTr="007D11CC">
        <w:tc>
          <w:tcPr>
            <w:tcW w:w="558" w:type="dxa"/>
          </w:tcPr>
          <w:p w14:paraId="6B8B1A96" w14:textId="77777777" w:rsidR="007D11CC" w:rsidRPr="00665D54" w:rsidRDefault="007D11CC" w:rsidP="00173AA0">
            <w:pPr>
              <w:rPr>
                <w:sz w:val="24"/>
                <w:szCs w:val="28"/>
              </w:rPr>
            </w:pPr>
            <w:r>
              <w:rPr>
                <w:sz w:val="24"/>
                <w:szCs w:val="28"/>
              </w:rPr>
              <w:t>19</w:t>
            </w:r>
          </w:p>
        </w:tc>
        <w:tc>
          <w:tcPr>
            <w:tcW w:w="1170" w:type="dxa"/>
          </w:tcPr>
          <w:p w14:paraId="5287E786" w14:textId="77777777" w:rsidR="007D11CC" w:rsidRPr="00665D54" w:rsidRDefault="007D11CC" w:rsidP="00173AA0">
            <w:pPr>
              <w:rPr>
                <w:sz w:val="24"/>
                <w:szCs w:val="28"/>
              </w:rPr>
            </w:pPr>
          </w:p>
        </w:tc>
        <w:tc>
          <w:tcPr>
            <w:tcW w:w="2290" w:type="dxa"/>
          </w:tcPr>
          <w:p w14:paraId="42C9E369" w14:textId="77777777" w:rsidR="007D11CC" w:rsidRPr="00665D54" w:rsidRDefault="007D11CC" w:rsidP="00173AA0">
            <w:pPr>
              <w:rPr>
                <w:sz w:val="24"/>
                <w:szCs w:val="28"/>
              </w:rPr>
            </w:pPr>
          </w:p>
        </w:tc>
        <w:tc>
          <w:tcPr>
            <w:tcW w:w="1754" w:type="dxa"/>
          </w:tcPr>
          <w:p w14:paraId="562603EB" w14:textId="77777777" w:rsidR="007D11CC" w:rsidRPr="00665D54" w:rsidRDefault="007D11CC" w:rsidP="00173AA0">
            <w:pPr>
              <w:rPr>
                <w:sz w:val="24"/>
                <w:szCs w:val="28"/>
              </w:rPr>
            </w:pPr>
            <w:r>
              <w:rPr>
                <w:sz w:val="24"/>
                <w:szCs w:val="28"/>
              </w:rPr>
              <w:t>Industry Specific Courses (0)</w:t>
            </w:r>
          </w:p>
        </w:tc>
        <w:tc>
          <w:tcPr>
            <w:tcW w:w="290" w:type="dxa"/>
          </w:tcPr>
          <w:p w14:paraId="0B7120DF" w14:textId="77777777" w:rsidR="007D11CC" w:rsidRPr="00665D54" w:rsidRDefault="007D11CC" w:rsidP="00173AA0">
            <w:pPr>
              <w:rPr>
                <w:sz w:val="24"/>
                <w:szCs w:val="28"/>
              </w:rPr>
            </w:pPr>
          </w:p>
        </w:tc>
        <w:tc>
          <w:tcPr>
            <w:tcW w:w="340" w:type="dxa"/>
          </w:tcPr>
          <w:p w14:paraId="0E06BDF7" w14:textId="77777777" w:rsidR="007D11CC" w:rsidRPr="00665D54" w:rsidRDefault="007D11CC" w:rsidP="00173AA0">
            <w:pPr>
              <w:rPr>
                <w:sz w:val="24"/>
                <w:szCs w:val="28"/>
              </w:rPr>
            </w:pPr>
          </w:p>
        </w:tc>
        <w:tc>
          <w:tcPr>
            <w:tcW w:w="360" w:type="dxa"/>
          </w:tcPr>
          <w:p w14:paraId="33B273FD" w14:textId="77777777" w:rsidR="007D11CC" w:rsidRPr="00665D54" w:rsidRDefault="007D11CC" w:rsidP="00173AA0">
            <w:pPr>
              <w:rPr>
                <w:sz w:val="24"/>
                <w:szCs w:val="28"/>
              </w:rPr>
            </w:pPr>
          </w:p>
        </w:tc>
        <w:tc>
          <w:tcPr>
            <w:tcW w:w="540" w:type="dxa"/>
          </w:tcPr>
          <w:p w14:paraId="601880C8" w14:textId="77777777" w:rsidR="007D11CC" w:rsidRPr="00665D54" w:rsidRDefault="007D11CC" w:rsidP="00173AA0">
            <w:pPr>
              <w:rPr>
                <w:sz w:val="24"/>
                <w:szCs w:val="28"/>
              </w:rPr>
            </w:pPr>
          </w:p>
        </w:tc>
        <w:tc>
          <w:tcPr>
            <w:tcW w:w="630" w:type="dxa"/>
          </w:tcPr>
          <w:p w14:paraId="27116AA0" w14:textId="77777777" w:rsidR="007D11CC" w:rsidRPr="00665D54" w:rsidRDefault="007D11CC" w:rsidP="00173AA0">
            <w:pPr>
              <w:rPr>
                <w:sz w:val="24"/>
                <w:szCs w:val="28"/>
              </w:rPr>
            </w:pPr>
          </w:p>
        </w:tc>
        <w:tc>
          <w:tcPr>
            <w:tcW w:w="720" w:type="dxa"/>
          </w:tcPr>
          <w:p w14:paraId="62343A2A" w14:textId="77777777" w:rsidR="007D11CC" w:rsidRPr="00665D54" w:rsidRDefault="007D11CC" w:rsidP="00173AA0">
            <w:pPr>
              <w:rPr>
                <w:sz w:val="24"/>
                <w:szCs w:val="28"/>
              </w:rPr>
            </w:pPr>
          </w:p>
        </w:tc>
      </w:tr>
      <w:tr w:rsidR="007D11CC" w:rsidRPr="00665D54" w14:paraId="0F2E6781" w14:textId="77777777" w:rsidTr="007D11CC">
        <w:tc>
          <w:tcPr>
            <w:tcW w:w="558" w:type="dxa"/>
          </w:tcPr>
          <w:p w14:paraId="3AA0F15F" w14:textId="77777777" w:rsidR="007D11CC" w:rsidRDefault="007D11CC" w:rsidP="00173AA0">
            <w:pPr>
              <w:rPr>
                <w:sz w:val="24"/>
                <w:szCs w:val="28"/>
              </w:rPr>
            </w:pPr>
            <w:r>
              <w:rPr>
                <w:sz w:val="24"/>
                <w:szCs w:val="28"/>
              </w:rPr>
              <w:lastRenderedPageBreak/>
              <w:t>20</w:t>
            </w:r>
          </w:p>
        </w:tc>
        <w:tc>
          <w:tcPr>
            <w:tcW w:w="1170" w:type="dxa"/>
          </w:tcPr>
          <w:p w14:paraId="4B58A633" w14:textId="77777777" w:rsidR="007D11CC" w:rsidRPr="00665D54" w:rsidRDefault="007D11CC" w:rsidP="00173AA0">
            <w:pPr>
              <w:rPr>
                <w:sz w:val="24"/>
                <w:szCs w:val="28"/>
              </w:rPr>
            </w:pPr>
          </w:p>
        </w:tc>
        <w:tc>
          <w:tcPr>
            <w:tcW w:w="2290" w:type="dxa"/>
          </w:tcPr>
          <w:p w14:paraId="22ECC074" w14:textId="77777777" w:rsidR="007D11CC" w:rsidRPr="00665D54" w:rsidRDefault="007D11CC" w:rsidP="00173AA0">
            <w:pPr>
              <w:rPr>
                <w:sz w:val="24"/>
                <w:szCs w:val="28"/>
              </w:rPr>
            </w:pPr>
          </w:p>
        </w:tc>
        <w:tc>
          <w:tcPr>
            <w:tcW w:w="1754" w:type="dxa"/>
          </w:tcPr>
          <w:p w14:paraId="6F9FF861" w14:textId="77777777" w:rsidR="007D11CC" w:rsidRDefault="007D11CC" w:rsidP="00173AA0">
            <w:pPr>
              <w:rPr>
                <w:sz w:val="24"/>
                <w:szCs w:val="28"/>
              </w:rPr>
            </w:pPr>
            <w:r w:rsidRPr="002217A2">
              <w:rPr>
                <w:sz w:val="24"/>
                <w:szCs w:val="28"/>
              </w:rPr>
              <w:t>Specialization Core (Functional/Sectoral)</w:t>
            </w:r>
            <w:r>
              <w:rPr>
                <w:sz w:val="24"/>
                <w:szCs w:val="28"/>
              </w:rPr>
              <w:t xml:space="preserve"> (0-6)</w:t>
            </w:r>
          </w:p>
        </w:tc>
        <w:tc>
          <w:tcPr>
            <w:tcW w:w="290" w:type="dxa"/>
          </w:tcPr>
          <w:p w14:paraId="6708A410" w14:textId="77777777" w:rsidR="007D11CC" w:rsidRPr="00665D54" w:rsidRDefault="007D11CC" w:rsidP="00173AA0">
            <w:pPr>
              <w:rPr>
                <w:sz w:val="24"/>
                <w:szCs w:val="28"/>
              </w:rPr>
            </w:pPr>
          </w:p>
        </w:tc>
        <w:tc>
          <w:tcPr>
            <w:tcW w:w="340" w:type="dxa"/>
          </w:tcPr>
          <w:p w14:paraId="518AD958" w14:textId="77777777" w:rsidR="007D11CC" w:rsidRPr="00665D54" w:rsidRDefault="007D11CC" w:rsidP="00173AA0">
            <w:pPr>
              <w:rPr>
                <w:sz w:val="24"/>
                <w:szCs w:val="28"/>
              </w:rPr>
            </w:pPr>
          </w:p>
        </w:tc>
        <w:tc>
          <w:tcPr>
            <w:tcW w:w="360" w:type="dxa"/>
          </w:tcPr>
          <w:p w14:paraId="56C0F583" w14:textId="77777777" w:rsidR="007D11CC" w:rsidRPr="00665D54" w:rsidRDefault="007D11CC" w:rsidP="00173AA0">
            <w:pPr>
              <w:rPr>
                <w:sz w:val="24"/>
                <w:szCs w:val="28"/>
              </w:rPr>
            </w:pPr>
          </w:p>
        </w:tc>
        <w:tc>
          <w:tcPr>
            <w:tcW w:w="540" w:type="dxa"/>
          </w:tcPr>
          <w:p w14:paraId="439775AF" w14:textId="77777777" w:rsidR="007D11CC" w:rsidRPr="00665D54" w:rsidRDefault="007D11CC" w:rsidP="00173AA0">
            <w:pPr>
              <w:rPr>
                <w:sz w:val="24"/>
                <w:szCs w:val="28"/>
              </w:rPr>
            </w:pPr>
          </w:p>
        </w:tc>
        <w:tc>
          <w:tcPr>
            <w:tcW w:w="630" w:type="dxa"/>
          </w:tcPr>
          <w:p w14:paraId="248AA546" w14:textId="77777777" w:rsidR="007D11CC" w:rsidRPr="00665D54" w:rsidRDefault="007D11CC" w:rsidP="00173AA0">
            <w:pPr>
              <w:rPr>
                <w:sz w:val="24"/>
                <w:szCs w:val="28"/>
              </w:rPr>
            </w:pPr>
          </w:p>
        </w:tc>
        <w:tc>
          <w:tcPr>
            <w:tcW w:w="720" w:type="dxa"/>
          </w:tcPr>
          <w:p w14:paraId="75F33B14" w14:textId="77777777" w:rsidR="007D11CC" w:rsidRPr="00665D54" w:rsidRDefault="007D11CC" w:rsidP="00173AA0">
            <w:pPr>
              <w:rPr>
                <w:sz w:val="24"/>
                <w:szCs w:val="28"/>
              </w:rPr>
            </w:pPr>
          </w:p>
        </w:tc>
      </w:tr>
      <w:tr w:rsidR="007D11CC" w:rsidRPr="00665D54" w14:paraId="71A179AA" w14:textId="77777777" w:rsidTr="007D11CC">
        <w:tc>
          <w:tcPr>
            <w:tcW w:w="558" w:type="dxa"/>
          </w:tcPr>
          <w:p w14:paraId="02456F72" w14:textId="77777777" w:rsidR="007D11CC" w:rsidRPr="00665D54" w:rsidRDefault="007D11CC" w:rsidP="00173AA0">
            <w:pPr>
              <w:rPr>
                <w:sz w:val="24"/>
                <w:szCs w:val="28"/>
              </w:rPr>
            </w:pPr>
            <w:r>
              <w:rPr>
                <w:sz w:val="24"/>
                <w:szCs w:val="28"/>
              </w:rPr>
              <w:t>21</w:t>
            </w:r>
          </w:p>
        </w:tc>
        <w:tc>
          <w:tcPr>
            <w:tcW w:w="1170" w:type="dxa"/>
          </w:tcPr>
          <w:p w14:paraId="3CD12901" w14:textId="77777777" w:rsidR="007D11CC" w:rsidRPr="00665D54" w:rsidRDefault="007D11CC" w:rsidP="00173AA0">
            <w:pPr>
              <w:rPr>
                <w:sz w:val="24"/>
                <w:szCs w:val="28"/>
              </w:rPr>
            </w:pPr>
          </w:p>
        </w:tc>
        <w:tc>
          <w:tcPr>
            <w:tcW w:w="2290" w:type="dxa"/>
          </w:tcPr>
          <w:p w14:paraId="3F1ED4DF" w14:textId="77777777" w:rsidR="007D11CC" w:rsidRPr="00665D54" w:rsidRDefault="007D11CC" w:rsidP="00173AA0">
            <w:pPr>
              <w:rPr>
                <w:sz w:val="24"/>
                <w:szCs w:val="28"/>
              </w:rPr>
            </w:pPr>
          </w:p>
        </w:tc>
        <w:tc>
          <w:tcPr>
            <w:tcW w:w="1754" w:type="dxa"/>
          </w:tcPr>
          <w:p w14:paraId="1CD940C3" w14:textId="77777777" w:rsidR="007D11CC" w:rsidRPr="00665D54" w:rsidRDefault="007D11CC" w:rsidP="00173AA0">
            <w:pPr>
              <w:rPr>
                <w:sz w:val="24"/>
                <w:szCs w:val="28"/>
              </w:rPr>
            </w:pPr>
            <w:r>
              <w:rPr>
                <w:sz w:val="24"/>
                <w:szCs w:val="28"/>
              </w:rPr>
              <w:t>MOOCs (0-3</w:t>
            </w:r>
            <w:r w:rsidRPr="00665D54">
              <w:rPr>
                <w:sz w:val="24"/>
                <w:szCs w:val="28"/>
              </w:rPr>
              <w:t>)</w:t>
            </w:r>
          </w:p>
        </w:tc>
        <w:tc>
          <w:tcPr>
            <w:tcW w:w="290" w:type="dxa"/>
          </w:tcPr>
          <w:p w14:paraId="559632D5" w14:textId="77777777" w:rsidR="007D11CC" w:rsidRPr="00665D54" w:rsidRDefault="007D11CC" w:rsidP="00173AA0">
            <w:pPr>
              <w:rPr>
                <w:sz w:val="24"/>
                <w:szCs w:val="28"/>
              </w:rPr>
            </w:pPr>
          </w:p>
        </w:tc>
        <w:tc>
          <w:tcPr>
            <w:tcW w:w="340" w:type="dxa"/>
          </w:tcPr>
          <w:p w14:paraId="7E2905D8" w14:textId="77777777" w:rsidR="007D11CC" w:rsidRPr="00665D54" w:rsidRDefault="007D11CC" w:rsidP="00173AA0">
            <w:pPr>
              <w:rPr>
                <w:sz w:val="24"/>
                <w:szCs w:val="28"/>
              </w:rPr>
            </w:pPr>
          </w:p>
        </w:tc>
        <w:tc>
          <w:tcPr>
            <w:tcW w:w="360" w:type="dxa"/>
          </w:tcPr>
          <w:p w14:paraId="06D221F7" w14:textId="77777777" w:rsidR="007D11CC" w:rsidRPr="00665D54" w:rsidRDefault="007D11CC" w:rsidP="00173AA0">
            <w:pPr>
              <w:rPr>
                <w:sz w:val="24"/>
                <w:szCs w:val="28"/>
              </w:rPr>
            </w:pPr>
          </w:p>
        </w:tc>
        <w:tc>
          <w:tcPr>
            <w:tcW w:w="540" w:type="dxa"/>
          </w:tcPr>
          <w:p w14:paraId="466DA2D3" w14:textId="77777777" w:rsidR="007D11CC" w:rsidRPr="00665D54" w:rsidRDefault="007D11CC" w:rsidP="00173AA0">
            <w:pPr>
              <w:rPr>
                <w:sz w:val="24"/>
                <w:szCs w:val="28"/>
              </w:rPr>
            </w:pPr>
          </w:p>
        </w:tc>
        <w:tc>
          <w:tcPr>
            <w:tcW w:w="630" w:type="dxa"/>
          </w:tcPr>
          <w:p w14:paraId="770C44ED" w14:textId="77777777" w:rsidR="007D11CC" w:rsidRPr="00665D54" w:rsidRDefault="007D11CC" w:rsidP="00173AA0">
            <w:pPr>
              <w:rPr>
                <w:sz w:val="24"/>
                <w:szCs w:val="28"/>
              </w:rPr>
            </w:pPr>
          </w:p>
        </w:tc>
        <w:tc>
          <w:tcPr>
            <w:tcW w:w="720" w:type="dxa"/>
          </w:tcPr>
          <w:p w14:paraId="2CBD34DB" w14:textId="77777777" w:rsidR="007D11CC" w:rsidRPr="00665D54" w:rsidRDefault="007D11CC" w:rsidP="00173AA0">
            <w:pPr>
              <w:rPr>
                <w:sz w:val="24"/>
                <w:szCs w:val="28"/>
              </w:rPr>
            </w:pPr>
          </w:p>
        </w:tc>
      </w:tr>
      <w:tr w:rsidR="007D11CC" w:rsidRPr="00665D54" w14:paraId="49125D5D" w14:textId="77777777" w:rsidTr="007D11CC">
        <w:tc>
          <w:tcPr>
            <w:tcW w:w="558" w:type="dxa"/>
          </w:tcPr>
          <w:p w14:paraId="5AC5733B" w14:textId="77777777" w:rsidR="007D11CC" w:rsidRPr="00665D54" w:rsidRDefault="007D11CC" w:rsidP="00173AA0">
            <w:pPr>
              <w:rPr>
                <w:sz w:val="24"/>
                <w:szCs w:val="28"/>
              </w:rPr>
            </w:pPr>
            <w:r>
              <w:rPr>
                <w:sz w:val="24"/>
                <w:szCs w:val="28"/>
              </w:rPr>
              <w:t>22</w:t>
            </w:r>
          </w:p>
        </w:tc>
        <w:tc>
          <w:tcPr>
            <w:tcW w:w="1170" w:type="dxa"/>
          </w:tcPr>
          <w:p w14:paraId="63E27DAA" w14:textId="77777777" w:rsidR="007D11CC" w:rsidRPr="00665D54" w:rsidRDefault="007D11CC" w:rsidP="00173AA0">
            <w:pPr>
              <w:rPr>
                <w:sz w:val="24"/>
                <w:szCs w:val="28"/>
              </w:rPr>
            </w:pPr>
          </w:p>
        </w:tc>
        <w:tc>
          <w:tcPr>
            <w:tcW w:w="2290" w:type="dxa"/>
          </w:tcPr>
          <w:p w14:paraId="02FBDDCB" w14:textId="77777777" w:rsidR="007D11CC" w:rsidRPr="00665D54" w:rsidRDefault="007D11CC" w:rsidP="00173AA0">
            <w:pPr>
              <w:rPr>
                <w:sz w:val="24"/>
                <w:szCs w:val="28"/>
              </w:rPr>
            </w:pPr>
          </w:p>
        </w:tc>
        <w:tc>
          <w:tcPr>
            <w:tcW w:w="1754" w:type="dxa"/>
          </w:tcPr>
          <w:p w14:paraId="137871F7" w14:textId="77777777" w:rsidR="007D11CC" w:rsidRPr="00665D54" w:rsidRDefault="007D11CC" w:rsidP="00173AA0">
            <w:pPr>
              <w:rPr>
                <w:sz w:val="24"/>
                <w:szCs w:val="28"/>
              </w:rPr>
            </w:pPr>
            <w:r>
              <w:rPr>
                <w:sz w:val="24"/>
                <w:szCs w:val="28"/>
              </w:rPr>
              <w:t>SAP (0)</w:t>
            </w:r>
          </w:p>
        </w:tc>
        <w:tc>
          <w:tcPr>
            <w:tcW w:w="290" w:type="dxa"/>
          </w:tcPr>
          <w:p w14:paraId="0EB8D392" w14:textId="77777777" w:rsidR="007D11CC" w:rsidRPr="00665D54" w:rsidRDefault="007D11CC" w:rsidP="00173AA0">
            <w:pPr>
              <w:rPr>
                <w:sz w:val="24"/>
                <w:szCs w:val="28"/>
              </w:rPr>
            </w:pPr>
          </w:p>
        </w:tc>
        <w:tc>
          <w:tcPr>
            <w:tcW w:w="340" w:type="dxa"/>
          </w:tcPr>
          <w:p w14:paraId="6399536A" w14:textId="77777777" w:rsidR="007D11CC" w:rsidRPr="00665D54" w:rsidRDefault="007D11CC" w:rsidP="00173AA0">
            <w:pPr>
              <w:rPr>
                <w:sz w:val="24"/>
                <w:szCs w:val="28"/>
              </w:rPr>
            </w:pPr>
          </w:p>
        </w:tc>
        <w:tc>
          <w:tcPr>
            <w:tcW w:w="360" w:type="dxa"/>
          </w:tcPr>
          <w:p w14:paraId="0C21FF60" w14:textId="77777777" w:rsidR="007D11CC" w:rsidRPr="00665D54" w:rsidRDefault="007D11CC" w:rsidP="00173AA0">
            <w:pPr>
              <w:rPr>
                <w:sz w:val="24"/>
                <w:szCs w:val="28"/>
              </w:rPr>
            </w:pPr>
          </w:p>
        </w:tc>
        <w:tc>
          <w:tcPr>
            <w:tcW w:w="540" w:type="dxa"/>
          </w:tcPr>
          <w:p w14:paraId="0F4EAEA4" w14:textId="77777777" w:rsidR="007D11CC" w:rsidRPr="00665D54" w:rsidRDefault="007D11CC" w:rsidP="00173AA0">
            <w:pPr>
              <w:rPr>
                <w:sz w:val="24"/>
                <w:szCs w:val="28"/>
              </w:rPr>
            </w:pPr>
          </w:p>
        </w:tc>
        <w:tc>
          <w:tcPr>
            <w:tcW w:w="630" w:type="dxa"/>
          </w:tcPr>
          <w:p w14:paraId="588E75DC" w14:textId="77777777" w:rsidR="007D11CC" w:rsidRPr="00665D54" w:rsidRDefault="007D11CC" w:rsidP="00173AA0">
            <w:pPr>
              <w:rPr>
                <w:sz w:val="24"/>
                <w:szCs w:val="28"/>
              </w:rPr>
            </w:pPr>
          </w:p>
        </w:tc>
        <w:tc>
          <w:tcPr>
            <w:tcW w:w="720" w:type="dxa"/>
          </w:tcPr>
          <w:p w14:paraId="6C4C602C" w14:textId="77777777" w:rsidR="007D11CC" w:rsidRPr="00665D54" w:rsidRDefault="007D11CC" w:rsidP="00173AA0">
            <w:pPr>
              <w:rPr>
                <w:sz w:val="24"/>
                <w:szCs w:val="28"/>
              </w:rPr>
            </w:pPr>
          </w:p>
        </w:tc>
      </w:tr>
      <w:tr w:rsidR="007D11CC" w:rsidRPr="00665D54" w14:paraId="2454A3C5" w14:textId="77777777" w:rsidTr="007D11CC">
        <w:tc>
          <w:tcPr>
            <w:tcW w:w="558" w:type="dxa"/>
          </w:tcPr>
          <w:p w14:paraId="6094897B" w14:textId="77777777" w:rsidR="007D11CC" w:rsidRDefault="007D11CC" w:rsidP="00173AA0">
            <w:pPr>
              <w:rPr>
                <w:sz w:val="24"/>
                <w:szCs w:val="28"/>
              </w:rPr>
            </w:pPr>
            <w:r>
              <w:rPr>
                <w:sz w:val="24"/>
                <w:szCs w:val="28"/>
              </w:rPr>
              <w:t>23</w:t>
            </w:r>
          </w:p>
        </w:tc>
        <w:tc>
          <w:tcPr>
            <w:tcW w:w="1170" w:type="dxa"/>
          </w:tcPr>
          <w:p w14:paraId="3D6B2593" w14:textId="77777777" w:rsidR="007D11CC" w:rsidRPr="00665D54" w:rsidRDefault="007D11CC" w:rsidP="00173AA0">
            <w:pPr>
              <w:rPr>
                <w:sz w:val="24"/>
                <w:szCs w:val="28"/>
              </w:rPr>
            </w:pPr>
          </w:p>
        </w:tc>
        <w:tc>
          <w:tcPr>
            <w:tcW w:w="2290" w:type="dxa"/>
          </w:tcPr>
          <w:p w14:paraId="528D55D6" w14:textId="77777777" w:rsidR="007D11CC" w:rsidRPr="00665D54" w:rsidRDefault="007D11CC" w:rsidP="00173AA0">
            <w:pPr>
              <w:rPr>
                <w:sz w:val="24"/>
                <w:szCs w:val="28"/>
              </w:rPr>
            </w:pPr>
          </w:p>
        </w:tc>
        <w:tc>
          <w:tcPr>
            <w:tcW w:w="1754" w:type="dxa"/>
          </w:tcPr>
          <w:p w14:paraId="1322DFFE" w14:textId="77777777" w:rsidR="007D11CC" w:rsidRPr="00D12C31" w:rsidRDefault="007D11CC" w:rsidP="00173AA0">
            <w:pPr>
              <w:rPr>
                <w:sz w:val="24"/>
                <w:szCs w:val="28"/>
              </w:rPr>
            </w:pPr>
            <w:r w:rsidRPr="00D12C31">
              <w:rPr>
                <w:sz w:val="24"/>
                <w:szCs w:val="28"/>
              </w:rPr>
              <w:t xml:space="preserve">Value Addition Courses </w:t>
            </w:r>
          </w:p>
          <w:p w14:paraId="3BF7C04E" w14:textId="77777777" w:rsidR="007D11CC" w:rsidRDefault="007D11CC" w:rsidP="00173AA0">
            <w:pPr>
              <w:rPr>
                <w:sz w:val="24"/>
                <w:szCs w:val="28"/>
              </w:rPr>
            </w:pPr>
            <w:r w:rsidRPr="00D12C31">
              <w:rPr>
                <w:rFonts w:ascii="Segoe UI Symbol" w:hAnsi="Segoe UI Symbol" w:cs="Segoe UI Symbol"/>
                <w:sz w:val="24"/>
                <w:szCs w:val="28"/>
              </w:rPr>
              <w:t>➨</w:t>
            </w:r>
            <w:r w:rsidRPr="00D12C31">
              <w:rPr>
                <w:sz w:val="24"/>
                <w:szCs w:val="28"/>
              </w:rPr>
              <w:t>Professional Ethics</w:t>
            </w:r>
            <w:r>
              <w:rPr>
                <w:sz w:val="24"/>
                <w:szCs w:val="28"/>
              </w:rPr>
              <w:t xml:space="preserve"> (0)</w:t>
            </w:r>
          </w:p>
        </w:tc>
        <w:tc>
          <w:tcPr>
            <w:tcW w:w="290" w:type="dxa"/>
          </w:tcPr>
          <w:p w14:paraId="2A99508C" w14:textId="77777777" w:rsidR="007D11CC" w:rsidRPr="00665D54" w:rsidRDefault="007D11CC" w:rsidP="00173AA0">
            <w:pPr>
              <w:rPr>
                <w:sz w:val="24"/>
                <w:szCs w:val="28"/>
              </w:rPr>
            </w:pPr>
          </w:p>
        </w:tc>
        <w:tc>
          <w:tcPr>
            <w:tcW w:w="340" w:type="dxa"/>
          </w:tcPr>
          <w:p w14:paraId="56B3C707" w14:textId="77777777" w:rsidR="007D11CC" w:rsidRPr="00665D54" w:rsidRDefault="007D11CC" w:rsidP="00173AA0">
            <w:pPr>
              <w:rPr>
                <w:sz w:val="24"/>
                <w:szCs w:val="28"/>
              </w:rPr>
            </w:pPr>
          </w:p>
        </w:tc>
        <w:tc>
          <w:tcPr>
            <w:tcW w:w="360" w:type="dxa"/>
          </w:tcPr>
          <w:p w14:paraId="49E72BE9" w14:textId="77777777" w:rsidR="007D11CC" w:rsidRPr="00665D54" w:rsidRDefault="007D11CC" w:rsidP="00173AA0">
            <w:pPr>
              <w:rPr>
                <w:sz w:val="24"/>
                <w:szCs w:val="28"/>
              </w:rPr>
            </w:pPr>
          </w:p>
        </w:tc>
        <w:tc>
          <w:tcPr>
            <w:tcW w:w="540" w:type="dxa"/>
          </w:tcPr>
          <w:p w14:paraId="448C77B7" w14:textId="77777777" w:rsidR="007D11CC" w:rsidRPr="00665D54" w:rsidRDefault="007D11CC" w:rsidP="00173AA0">
            <w:pPr>
              <w:rPr>
                <w:sz w:val="24"/>
                <w:szCs w:val="28"/>
              </w:rPr>
            </w:pPr>
          </w:p>
        </w:tc>
        <w:tc>
          <w:tcPr>
            <w:tcW w:w="630" w:type="dxa"/>
          </w:tcPr>
          <w:p w14:paraId="5BD97ACD" w14:textId="77777777" w:rsidR="007D11CC" w:rsidRPr="00665D54" w:rsidRDefault="007D11CC" w:rsidP="00173AA0">
            <w:pPr>
              <w:rPr>
                <w:sz w:val="24"/>
                <w:szCs w:val="28"/>
              </w:rPr>
            </w:pPr>
          </w:p>
        </w:tc>
        <w:tc>
          <w:tcPr>
            <w:tcW w:w="720" w:type="dxa"/>
          </w:tcPr>
          <w:p w14:paraId="4148E3B6" w14:textId="77777777" w:rsidR="007D11CC" w:rsidRPr="00665D54" w:rsidRDefault="007D11CC" w:rsidP="00173AA0">
            <w:pPr>
              <w:rPr>
                <w:sz w:val="24"/>
                <w:szCs w:val="28"/>
              </w:rPr>
            </w:pPr>
          </w:p>
        </w:tc>
      </w:tr>
      <w:tr w:rsidR="007D11CC" w:rsidRPr="00665D54" w14:paraId="59D39503" w14:textId="77777777" w:rsidTr="007D11CC">
        <w:tc>
          <w:tcPr>
            <w:tcW w:w="558" w:type="dxa"/>
          </w:tcPr>
          <w:p w14:paraId="5E1B908F" w14:textId="77777777" w:rsidR="007D11CC" w:rsidRPr="00665D54" w:rsidRDefault="007D11CC" w:rsidP="00173AA0">
            <w:pPr>
              <w:rPr>
                <w:sz w:val="24"/>
                <w:szCs w:val="28"/>
              </w:rPr>
            </w:pPr>
          </w:p>
        </w:tc>
        <w:tc>
          <w:tcPr>
            <w:tcW w:w="1170" w:type="dxa"/>
          </w:tcPr>
          <w:p w14:paraId="6285AF8A" w14:textId="77777777" w:rsidR="007D11CC" w:rsidRPr="00665D54" w:rsidRDefault="007D11CC" w:rsidP="00173AA0">
            <w:pPr>
              <w:rPr>
                <w:sz w:val="24"/>
                <w:szCs w:val="28"/>
              </w:rPr>
            </w:pPr>
          </w:p>
        </w:tc>
        <w:tc>
          <w:tcPr>
            <w:tcW w:w="2290" w:type="dxa"/>
          </w:tcPr>
          <w:p w14:paraId="3DAC290F" w14:textId="77777777" w:rsidR="007D11CC" w:rsidRPr="00665D54" w:rsidRDefault="007D11CC" w:rsidP="00173AA0">
            <w:pPr>
              <w:rPr>
                <w:sz w:val="24"/>
                <w:szCs w:val="28"/>
              </w:rPr>
            </w:pPr>
            <w:r>
              <w:rPr>
                <w:sz w:val="24"/>
                <w:szCs w:val="28"/>
              </w:rPr>
              <w:t>Total</w:t>
            </w:r>
          </w:p>
        </w:tc>
        <w:tc>
          <w:tcPr>
            <w:tcW w:w="1754" w:type="dxa"/>
          </w:tcPr>
          <w:p w14:paraId="10AFFBD2" w14:textId="77777777" w:rsidR="007D11CC" w:rsidRDefault="007D11CC" w:rsidP="00173AA0">
            <w:pPr>
              <w:rPr>
                <w:sz w:val="24"/>
                <w:szCs w:val="28"/>
              </w:rPr>
            </w:pPr>
          </w:p>
        </w:tc>
        <w:tc>
          <w:tcPr>
            <w:tcW w:w="290" w:type="dxa"/>
          </w:tcPr>
          <w:p w14:paraId="4A5C52D2" w14:textId="77777777" w:rsidR="007D11CC" w:rsidRPr="00665D54" w:rsidRDefault="007D11CC" w:rsidP="00173AA0">
            <w:pPr>
              <w:rPr>
                <w:sz w:val="24"/>
                <w:szCs w:val="28"/>
              </w:rPr>
            </w:pPr>
          </w:p>
        </w:tc>
        <w:tc>
          <w:tcPr>
            <w:tcW w:w="340" w:type="dxa"/>
          </w:tcPr>
          <w:p w14:paraId="52E23095" w14:textId="77777777" w:rsidR="007D11CC" w:rsidRPr="00665D54" w:rsidRDefault="007D11CC" w:rsidP="00173AA0">
            <w:pPr>
              <w:rPr>
                <w:sz w:val="24"/>
                <w:szCs w:val="28"/>
              </w:rPr>
            </w:pPr>
          </w:p>
        </w:tc>
        <w:tc>
          <w:tcPr>
            <w:tcW w:w="360" w:type="dxa"/>
          </w:tcPr>
          <w:p w14:paraId="4A6EAC5B" w14:textId="77777777" w:rsidR="007D11CC" w:rsidRPr="00665D54" w:rsidRDefault="007D11CC" w:rsidP="00173AA0">
            <w:pPr>
              <w:rPr>
                <w:sz w:val="24"/>
                <w:szCs w:val="28"/>
              </w:rPr>
            </w:pPr>
          </w:p>
        </w:tc>
        <w:tc>
          <w:tcPr>
            <w:tcW w:w="540" w:type="dxa"/>
          </w:tcPr>
          <w:p w14:paraId="12D6EBF0" w14:textId="77777777" w:rsidR="007D11CC" w:rsidRPr="00665D54" w:rsidRDefault="007D11CC" w:rsidP="00173AA0">
            <w:pPr>
              <w:rPr>
                <w:sz w:val="24"/>
                <w:szCs w:val="28"/>
              </w:rPr>
            </w:pPr>
          </w:p>
        </w:tc>
        <w:tc>
          <w:tcPr>
            <w:tcW w:w="630" w:type="dxa"/>
          </w:tcPr>
          <w:p w14:paraId="5A261799" w14:textId="77777777" w:rsidR="007D11CC" w:rsidRPr="00665D54" w:rsidRDefault="007D11CC" w:rsidP="00173AA0">
            <w:pPr>
              <w:rPr>
                <w:sz w:val="24"/>
                <w:szCs w:val="28"/>
              </w:rPr>
            </w:pPr>
          </w:p>
        </w:tc>
        <w:tc>
          <w:tcPr>
            <w:tcW w:w="720" w:type="dxa"/>
          </w:tcPr>
          <w:p w14:paraId="02643861" w14:textId="77777777" w:rsidR="007D11CC" w:rsidRPr="00ED2311" w:rsidRDefault="007D11CC" w:rsidP="00173AA0">
            <w:pPr>
              <w:rPr>
                <w:b/>
                <w:sz w:val="24"/>
                <w:szCs w:val="28"/>
              </w:rPr>
            </w:pPr>
            <w:r w:rsidRPr="00ED2311">
              <w:rPr>
                <w:b/>
                <w:sz w:val="24"/>
                <w:szCs w:val="28"/>
              </w:rPr>
              <w:t>2</w:t>
            </w:r>
            <w:r>
              <w:rPr>
                <w:b/>
                <w:sz w:val="24"/>
                <w:szCs w:val="28"/>
              </w:rPr>
              <w:t>6</w:t>
            </w:r>
          </w:p>
        </w:tc>
      </w:tr>
      <w:tr w:rsidR="007D11CC" w:rsidRPr="00665D54" w14:paraId="0AA9642F" w14:textId="77777777" w:rsidTr="00882F5B">
        <w:tc>
          <w:tcPr>
            <w:tcW w:w="8652" w:type="dxa"/>
            <w:gridSpan w:val="10"/>
          </w:tcPr>
          <w:p w14:paraId="6CD035B5" w14:textId="1B8CCAF3" w:rsidR="007D11CC" w:rsidRPr="00ED2311" w:rsidRDefault="007D11CC" w:rsidP="00173AA0">
            <w:pPr>
              <w:rPr>
                <w:b/>
                <w:sz w:val="24"/>
                <w:szCs w:val="28"/>
              </w:rPr>
            </w:pPr>
            <w:r w:rsidRPr="003519C0">
              <w:rPr>
                <w:i/>
                <w:szCs w:val="28"/>
              </w:rPr>
              <w:t xml:space="preserve">It is recommended to choose 6 Credits in Specialization Elective / Sectoral Elective (0-6) Category to have exposure to both Insurance &amp; Banking Courses. Accordingly, </w:t>
            </w:r>
            <w:r w:rsidRPr="00C616A9">
              <w:rPr>
                <w:b/>
                <w:i/>
                <w:szCs w:val="28"/>
              </w:rPr>
              <w:t>total credits fo</w:t>
            </w:r>
            <w:r>
              <w:rPr>
                <w:b/>
                <w:i/>
                <w:szCs w:val="28"/>
              </w:rPr>
              <w:t>r Semester 1 will increase to 29</w:t>
            </w:r>
            <w:r w:rsidRPr="00C616A9">
              <w:rPr>
                <w:b/>
                <w:i/>
                <w:szCs w:val="28"/>
              </w:rPr>
              <w:t xml:space="preserve"> Credits</w:t>
            </w:r>
          </w:p>
        </w:tc>
      </w:tr>
    </w:tbl>
    <w:p w14:paraId="3A0DD185" w14:textId="5FDBAE39" w:rsidR="007D11CC" w:rsidRDefault="007D11CC">
      <w:pPr>
        <w:pStyle w:val="BodyText"/>
        <w:rPr>
          <w:b/>
          <w:sz w:val="26"/>
        </w:rPr>
      </w:pPr>
      <w:r>
        <w:rPr>
          <w:b/>
          <w:sz w:val="26"/>
        </w:rPr>
        <w:tab/>
      </w:r>
      <w:r>
        <w:rPr>
          <w:b/>
          <w:sz w:val="26"/>
        </w:rPr>
        <w:tab/>
      </w:r>
    </w:p>
    <w:p w14:paraId="18F1AAE6" w14:textId="66620805" w:rsidR="007D11CC" w:rsidRDefault="007D11CC" w:rsidP="007D11CC">
      <w:pPr>
        <w:ind w:left="1440" w:right="760"/>
        <w:rPr>
          <w:sz w:val="28"/>
          <w:szCs w:val="28"/>
        </w:rPr>
      </w:pPr>
      <w:r>
        <w:rPr>
          <w:b/>
          <w:sz w:val="26"/>
        </w:rPr>
        <w:tab/>
      </w:r>
      <w:r>
        <w:rPr>
          <w:b/>
          <w:sz w:val="26"/>
        </w:rPr>
        <w:tab/>
        <w:t xml:space="preserve">                           </w:t>
      </w:r>
      <w:r>
        <w:rPr>
          <w:sz w:val="28"/>
          <w:szCs w:val="28"/>
        </w:rPr>
        <w:t>Semester-II</w:t>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260"/>
        <w:gridCol w:w="2784"/>
        <w:gridCol w:w="1260"/>
        <w:gridCol w:w="270"/>
        <w:gridCol w:w="360"/>
        <w:gridCol w:w="360"/>
        <w:gridCol w:w="540"/>
        <w:gridCol w:w="630"/>
        <w:gridCol w:w="720"/>
      </w:tblGrid>
      <w:tr w:rsidR="007D11CC" w:rsidRPr="001839B8" w14:paraId="7467E3A2" w14:textId="77777777" w:rsidTr="00173AA0">
        <w:tc>
          <w:tcPr>
            <w:tcW w:w="558" w:type="dxa"/>
          </w:tcPr>
          <w:p w14:paraId="0A360469" w14:textId="77777777" w:rsidR="007D11CC" w:rsidRPr="001839B8" w:rsidRDefault="007D11CC" w:rsidP="00173AA0">
            <w:r w:rsidRPr="001839B8">
              <w:t>S. No.</w:t>
            </w:r>
          </w:p>
        </w:tc>
        <w:tc>
          <w:tcPr>
            <w:tcW w:w="1260" w:type="dxa"/>
          </w:tcPr>
          <w:p w14:paraId="5553F53A" w14:textId="77777777" w:rsidR="007D11CC" w:rsidRPr="001839B8" w:rsidRDefault="007D11CC" w:rsidP="00173AA0">
            <w:r w:rsidRPr="001839B8">
              <w:t>Course Code</w:t>
            </w:r>
          </w:p>
        </w:tc>
        <w:tc>
          <w:tcPr>
            <w:tcW w:w="2784" w:type="dxa"/>
          </w:tcPr>
          <w:p w14:paraId="10F39E0C" w14:textId="77777777" w:rsidR="007D11CC" w:rsidRPr="001839B8" w:rsidRDefault="007D11CC" w:rsidP="00173AA0">
            <w:r w:rsidRPr="001839B8">
              <w:t>Course Title</w:t>
            </w:r>
          </w:p>
        </w:tc>
        <w:tc>
          <w:tcPr>
            <w:tcW w:w="1260" w:type="dxa"/>
          </w:tcPr>
          <w:p w14:paraId="6D02DC04" w14:textId="77777777" w:rsidR="007D11CC" w:rsidRPr="001839B8" w:rsidRDefault="007D11CC" w:rsidP="00173AA0">
            <w:r w:rsidRPr="001839B8">
              <w:t>Course Type</w:t>
            </w:r>
          </w:p>
        </w:tc>
        <w:tc>
          <w:tcPr>
            <w:tcW w:w="270" w:type="dxa"/>
          </w:tcPr>
          <w:p w14:paraId="21BF855C" w14:textId="77777777" w:rsidR="007D11CC" w:rsidRPr="00665D54" w:rsidRDefault="007D11CC" w:rsidP="00173AA0">
            <w:pPr>
              <w:rPr>
                <w:sz w:val="18"/>
                <w:szCs w:val="28"/>
              </w:rPr>
            </w:pPr>
            <w:r w:rsidRPr="00665D54">
              <w:rPr>
                <w:sz w:val="18"/>
                <w:szCs w:val="28"/>
              </w:rPr>
              <w:t>L</w:t>
            </w:r>
          </w:p>
        </w:tc>
        <w:tc>
          <w:tcPr>
            <w:tcW w:w="360" w:type="dxa"/>
          </w:tcPr>
          <w:p w14:paraId="4B6BD04C" w14:textId="77777777" w:rsidR="007D11CC" w:rsidRPr="00665D54" w:rsidRDefault="007D11CC" w:rsidP="00173AA0">
            <w:pPr>
              <w:rPr>
                <w:sz w:val="18"/>
                <w:szCs w:val="28"/>
              </w:rPr>
            </w:pPr>
            <w:r w:rsidRPr="00665D54">
              <w:rPr>
                <w:sz w:val="18"/>
                <w:szCs w:val="28"/>
              </w:rPr>
              <w:t>T</w:t>
            </w:r>
          </w:p>
        </w:tc>
        <w:tc>
          <w:tcPr>
            <w:tcW w:w="360" w:type="dxa"/>
          </w:tcPr>
          <w:p w14:paraId="0222BE18" w14:textId="77777777" w:rsidR="007D11CC" w:rsidRPr="00665D54" w:rsidRDefault="007D11CC" w:rsidP="00173AA0">
            <w:pPr>
              <w:rPr>
                <w:sz w:val="18"/>
                <w:szCs w:val="28"/>
              </w:rPr>
            </w:pPr>
            <w:r w:rsidRPr="00665D54">
              <w:rPr>
                <w:sz w:val="18"/>
                <w:szCs w:val="28"/>
              </w:rPr>
              <w:t>P</w:t>
            </w:r>
          </w:p>
        </w:tc>
        <w:tc>
          <w:tcPr>
            <w:tcW w:w="540" w:type="dxa"/>
          </w:tcPr>
          <w:p w14:paraId="09E340F7" w14:textId="77777777" w:rsidR="007D11CC" w:rsidRPr="00665D54" w:rsidRDefault="007D11CC" w:rsidP="00173AA0">
            <w:pPr>
              <w:rPr>
                <w:sz w:val="18"/>
                <w:szCs w:val="28"/>
              </w:rPr>
            </w:pPr>
            <w:r>
              <w:rPr>
                <w:sz w:val="18"/>
                <w:szCs w:val="28"/>
              </w:rPr>
              <w:t>FW</w:t>
            </w:r>
          </w:p>
          <w:p w14:paraId="6E3FF795" w14:textId="77777777" w:rsidR="007D11CC" w:rsidRPr="00665D54" w:rsidRDefault="007D11CC" w:rsidP="00173AA0">
            <w:pPr>
              <w:rPr>
                <w:sz w:val="18"/>
                <w:szCs w:val="28"/>
              </w:rPr>
            </w:pPr>
          </w:p>
        </w:tc>
        <w:tc>
          <w:tcPr>
            <w:tcW w:w="630" w:type="dxa"/>
          </w:tcPr>
          <w:p w14:paraId="2709F446" w14:textId="77777777" w:rsidR="007D11CC" w:rsidRPr="00665D54" w:rsidRDefault="007D11CC" w:rsidP="00173AA0">
            <w:pPr>
              <w:rPr>
                <w:sz w:val="18"/>
                <w:szCs w:val="28"/>
              </w:rPr>
            </w:pPr>
            <w:r w:rsidRPr="00665D54">
              <w:rPr>
                <w:sz w:val="18"/>
                <w:szCs w:val="28"/>
              </w:rPr>
              <w:t>SW</w:t>
            </w:r>
          </w:p>
        </w:tc>
        <w:tc>
          <w:tcPr>
            <w:tcW w:w="720" w:type="dxa"/>
          </w:tcPr>
          <w:p w14:paraId="43ECF460" w14:textId="77777777" w:rsidR="007D11CC" w:rsidRPr="00665D54" w:rsidRDefault="007D11CC" w:rsidP="00173AA0">
            <w:pPr>
              <w:rPr>
                <w:sz w:val="24"/>
                <w:szCs w:val="28"/>
              </w:rPr>
            </w:pPr>
            <w:r w:rsidRPr="00665D54">
              <w:rPr>
                <w:sz w:val="20"/>
                <w:szCs w:val="28"/>
              </w:rPr>
              <w:t>Credit Points</w:t>
            </w:r>
          </w:p>
        </w:tc>
      </w:tr>
      <w:tr w:rsidR="007D11CC" w:rsidRPr="001839B8" w14:paraId="0DC7E877" w14:textId="77777777" w:rsidTr="00173AA0">
        <w:tc>
          <w:tcPr>
            <w:tcW w:w="558" w:type="dxa"/>
          </w:tcPr>
          <w:p w14:paraId="5094B91C" w14:textId="77777777" w:rsidR="007D11CC" w:rsidRPr="001839B8" w:rsidRDefault="007D11CC" w:rsidP="00173AA0">
            <w:r>
              <w:t>1</w:t>
            </w:r>
          </w:p>
        </w:tc>
        <w:tc>
          <w:tcPr>
            <w:tcW w:w="1260" w:type="dxa"/>
            <w:vAlign w:val="center"/>
          </w:tcPr>
          <w:p w14:paraId="748E395E" w14:textId="77777777" w:rsidR="007D11CC" w:rsidRPr="00CC49BD" w:rsidRDefault="007D11CC" w:rsidP="00173AA0">
            <w:r>
              <w:t>QAM</w:t>
            </w:r>
            <w:r w:rsidRPr="00CC49BD">
              <w:t>603</w:t>
            </w:r>
          </w:p>
        </w:tc>
        <w:tc>
          <w:tcPr>
            <w:tcW w:w="2784" w:type="dxa"/>
            <w:vAlign w:val="center"/>
          </w:tcPr>
          <w:p w14:paraId="0F3BAEF5" w14:textId="77777777" w:rsidR="007D11CC" w:rsidRPr="00CC49BD" w:rsidRDefault="007D11CC" w:rsidP="00173AA0">
            <w:r w:rsidRPr="00CC49BD">
              <w:t>Business Research Methods(PG)</w:t>
            </w:r>
          </w:p>
        </w:tc>
        <w:tc>
          <w:tcPr>
            <w:tcW w:w="1260" w:type="dxa"/>
            <w:vMerge w:val="restart"/>
          </w:tcPr>
          <w:p w14:paraId="7FB39E61" w14:textId="77777777" w:rsidR="007D11CC" w:rsidRPr="001839B8" w:rsidRDefault="007D11CC" w:rsidP="00173AA0">
            <w:r>
              <w:t>Core Course (15-20</w:t>
            </w:r>
            <w:r w:rsidRPr="001839B8">
              <w:t>)</w:t>
            </w:r>
          </w:p>
        </w:tc>
        <w:tc>
          <w:tcPr>
            <w:tcW w:w="270" w:type="dxa"/>
            <w:vAlign w:val="center"/>
          </w:tcPr>
          <w:p w14:paraId="28CFE3FA" w14:textId="77777777" w:rsidR="007D11CC" w:rsidRPr="00CC49BD" w:rsidRDefault="007D11CC" w:rsidP="00173AA0">
            <w:pPr>
              <w:jc w:val="center"/>
            </w:pPr>
            <w:r>
              <w:t>2</w:t>
            </w:r>
          </w:p>
        </w:tc>
        <w:tc>
          <w:tcPr>
            <w:tcW w:w="360" w:type="dxa"/>
            <w:vAlign w:val="center"/>
          </w:tcPr>
          <w:p w14:paraId="4A69C7A9" w14:textId="77777777" w:rsidR="007D11CC" w:rsidRPr="00CC49BD" w:rsidRDefault="007D11CC" w:rsidP="00173AA0">
            <w:pPr>
              <w:jc w:val="center"/>
            </w:pPr>
            <w:r w:rsidRPr="00CC49BD">
              <w:t>0</w:t>
            </w:r>
          </w:p>
        </w:tc>
        <w:tc>
          <w:tcPr>
            <w:tcW w:w="360" w:type="dxa"/>
            <w:vAlign w:val="center"/>
          </w:tcPr>
          <w:p w14:paraId="571D7011" w14:textId="77777777" w:rsidR="007D11CC" w:rsidRPr="00CC49BD" w:rsidRDefault="007D11CC" w:rsidP="00173AA0">
            <w:pPr>
              <w:jc w:val="center"/>
            </w:pPr>
            <w:r w:rsidRPr="00CC49BD">
              <w:t>0</w:t>
            </w:r>
          </w:p>
        </w:tc>
        <w:tc>
          <w:tcPr>
            <w:tcW w:w="540" w:type="dxa"/>
            <w:vAlign w:val="center"/>
          </w:tcPr>
          <w:p w14:paraId="1F611591" w14:textId="77777777" w:rsidR="007D11CC" w:rsidRPr="00CC49BD" w:rsidRDefault="007D11CC" w:rsidP="00173AA0">
            <w:pPr>
              <w:jc w:val="center"/>
            </w:pPr>
            <w:r w:rsidRPr="00CC49BD">
              <w:t>0</w:t>
            </w:r>
          </w:p>
        </w:tc>
        <w:tc>
          <w:tcPr>
            <w:tcW w:w="630" w:type="dxa"/>
            <w:vAlign w:val="center"/>
          </w:tcPr>
          <w:p w14:paraId="6A8529E6" w14:textId="77777777" w:rsidR="007D11CC" w:rsidRPr="00CC49BD" w:rsidRDefault="007D11CC" w:rsidP="00173AA0">
            <w:pPr>
              <w:jc w:val="center"/>
            </w:pPr>
            <w:r>
              <w:t>2</w:t>
            </w:r>
          </w:p>
        </w:tc>
        <w:tc>
          <w:tcPr>
            <w:tcW w:w="720" w:type="dxa"/>
            <w:vAlign w:val="center"/>
          </w:tcPr>
          <w:p w14:paraId="11A54EAC" w14:textId="77777777" w:rsidR="007D11CC" w:rsidRPr="00CC49BD" w:rsidRDefault="007D11CC" w:rsidP="00173AA0">
            <w:r w:rsidRPr="00CC49BD">
              <w:t>3</w:t>
            </w:r>
          </w:p>
        </w:tc>
      </w:tr>
      <w:tr w:rsidR="007D11CC" w:rsidRPr="001839B8" w14:paraId="5BF1CF51" w14:textId="77777777" w:rsidTr="00173AA0">
        <w:tc>
          <w:tcPr>
            <w:tcW w:w="558" w:type="dxa"/>
          </w:tcPr>
          <w:p w14:paraId="492DD7C0" w14:textId="77777777" w:rsidR="007D11CC" w:rsidRPr="001839B8" w:rsidRDefault="007D11CC" w:rsidP="00173AA0">
            <w:r>
              <w:t>2</w:t>
            </w:r>
          </w:p>
        </w:tc>
        <w:tc>
          <w:tcPr>
            <w:tcW w:w="1260" w:type="dxa"/>
            <w:vAlign w:val="center"/>
          </w:tcPr>
          <w:p w14:paraId="7EBAB544" w14:textId="77777777" w:rsidR="007D11CC" w:rsidRPr="00CC49BD" w:rsidRDefault="007D11CC" w:rsidP="00173AA0">
            <w:r w:rsidRPr="00CC49BD">
              <w:t>FIBA601</w:t>
            </w:r>
          </w:p>
        </w:tc>
        <w:tc>
          <w:tcPr>
            <w:tcW w:w="2784" w:type="dxa"/>
            <w:vAlign w:val="center"/>
          </w:tcPr>
          <w:p w14:paraId="5BC8EDB5" w14:textId="77777777" w:rsidR="007D11CC" w:rsidRPr="00CC49BD" w:rsidRDefault="007D11CC" w:rsidP="00173AA0">
            <w:r w:rsidRPr="00CC49BD">
              <w:t>Financial Management(PG)</w:t>
            </w:r>
          </w:p>
        </w:tc>
        <w:tc>
          <w:tcPr>
            <w:tcW w:w="1260" w:type="dxa"/>
            <w:vMerge/>
          </w:tcPr>
          <w:p w14:paraId="46542A45" w14:textId="77777777" w:rsidR="007D11CC" w:rsidRPr="001839B8" w:rsidRDefault="007D11CC" w:rsidP="00173AA0"/>
        </w:tc>
        <w:tc>
          <w:tcPr>
            <w:tcW w:w="270" w:type="dxa"/>
            <w:vAlign w:val="center"/>
          </w:tcPr>
          <w:p w14:paraId="25E67A07" w14:textId="77777777" w:rsidR="007D11CC" w:rsidRPr="00CC49BD" w:rsidRDefault="007D11CC" w:rsidP="00173AA0">
            <w:pPr>
              <w:jc w:val="center"/>
            </w:pPr>
            <w:r w:rsidRPr="00CC49BD">
              <w:t>3</w:t>
            </w:r>
          </w:p>
        </w:tc>
        <w:tc>
          <w:tcPr>
            <w:tcW w:w="360" w:type="dxa"/>
            <w:vAlign w:val="center"/>
          </w:tcPr>
          <w:p w14:paraId="15E413AC" w14:textId="77777777" w:rsidR="007D11CC" w:rsidRPr="00CC49BD" w:rsidRDefault="007D11CC" w:rsidP="00173AA0">
            <w:pPr>
              <w:jc w:val="center"/>
            </w:pPr>
            <w:r w:rsidRPr="00CC49BD">
              <w:t>0</w:t>
            </w:r>
          </w:p>
        </w:tc>
        <w:tc>
          <w:tcPr>
            <w:tcW w:w="360" w:type="dxa"/>
            <w:vAlign w:val="center"/>
          </w:tcPr>
          <w:p w14:paraId="69D358A4" w14:textId="77777777" w:rsidR="007D11CC" w:rsidRPr="00CC49BD" w:rsidRDefault="007D11CC" w:rsidP="00173AA0">
            <w:pPr>
              <w:jc w:val="center"/>
            </w:pPr>
            <w:r w:rsidRPr="00CC49BD">
              <w:t>0</w:t>
            </w:r>
          </w:p>
        </w:tc>
        <w:tc>
          <w:tcPr>
            <w:tcW w:w="540" w:type="dxa"/>
            <w:vAlign w:val="center"/>
          </w:tcPr>
          <w:p w14:paraId="6BFC7D64" w14:textId="77777777" w:rsidR="007D11CC" w:rsidRPr="00CC49BD" w:rsidRDefault="007D11CC" w:rsidP="00173AA0">
            <w:pPr>
              <w:jc w:val="center"/>
            </w:pPr>
            <w:r w:rsidRPr="00CC49BD">
              <w:t>0</w:t>
            </w:r>
          </w:p>
        </w:tc>
        <w:tc>
          <w:tcPr>
            <w:tcW w:w="630" w:type="dxa"/>
            <w:vAlign w:val="center"/>
          </w:tcPr>
          <w:p w14:paraId="50636228" w14:textId="77777777" w:rsidR="007D11CC" w:rsidRPr="00CC49BD" w:rsidRDefault="007D11CC" w:rsidP="00173AA0">
            <w:pPr>
              <w:jc w:val="center"/>
            </w:pPr>
            <w:r w:rsidRPr="00CC49BD">
              <w:t>0</w:t>
            </w:r>
          </w:p>
        </w:tc>
        <w:tc>
          <w:tcPr>
            <w:tcW w:w="720" w:type="dxa"/>
            <w:vAlign w:val="center"/>
          </w:tcPr>
          <w:p w14:paraId="0FB98A0D" w14:textId="77777777" w:rsidR="007D11CC" w:rsidRPr="00CC49BD" w:rsidRDefault="007D11CC" w:rsidP="00173AA0">
            <w:r w:rsidRPr="00CC49BD">
              <w:t>3</w:t>
            </w:r>
          </w:p>
        </w:tc>
      </w:tr>
      <w:tr w:rsidR="007D11CC" w:rsidRPr="001839B8" w14:paraId="1DC09911" w14:textId="77777777" w:rsidTr="00173AA0">
        <w:tc>
          <w:tcPr>
            <w:tcW w:w="558" w:type="dxa"/>
          </w:tcPr>
          <w:p w14:paraId="66AB31E9" w14:textId="77777777" w:rsidR="007D11CC" w:rsidRPr="001839B8" w:rsidRDefault="007D11CC" w:rsidP="00173AA0">
            <w:r>
              <w:t>3</w:t>
            </w:r>
          </w:p>
        </w:tc>
        <w:tc>
          <w:tcPr>
            <w:tcW w:w="1260" w:type="dxa"/>
            <w:vAlign w:val="center"/>
          </w:tcPr>
          <w:p w14:paraId="50A6AF87" w14:textId="77777777" w:rsidR="007D11CC" w:rsidRPr="00CC49BD" w:rsidRDefault="007D11CC" w:rsidP="00173AA0">
            <w:r w:rsidRPr="00CC49BD">
              <w:t>HR612</w:t>
            </w:r>
          </w:p>
        </w:tc>
        <w:tc>
          <w:tcPr>
            <w:tcW w:w="2784" w:type="dxa"/>
            <w:vAlign w:val="center"/>
          </w:tcPr>
          <w:p w14:paraId="25A8BFDC" w14:textId="77777777" w:rsidR="007D11CC" w:rsidRPr="002D7823" w:rsidRDefault="007D11CC" w:rsidP="00173AA0">
            <w:r w:rsidRPr="00CC49BD">
              <w:t>Human Resource Management (PG)</w:t>
            </w:r>
          </w:p>
        </w:tc>
        <w:tc>
          <w:tcPr>
            <w:tcW w:w="1260" w:type="dxa"/>
            <w:vMerge/>
          </w:tcPr>
          <w:p w14:paraId="55D53163" w14:textId="77777777" w:rsidR="007D11CC" w:rsidRPr="001839B8" w:rsidRDefault="007D11CC" w:rsidP="00173AA0"/>
        </w:tc>
        <w:tc>
          <w:tcPr>
            <w:tcW w:w="270" w:type="dxa"/>
            <w:vAlign w:val="center"/>
          </w:tcPr>
          <w:p w14:paraId="6ED49454" w14:textId="77777777" w:rsidR="007D11CC" w:rsidRPr="00CC49BD" w:rsidRDefault="007D11CC" w:rsidP="00173AA0">
            <w:pPr>
              <w:jc w:val="center"/>
            </w:pPr>
            <w:r w:rsidRPr="00CC49BD">
              <w:t>2</w:t>
            </w:r>
          </w:p>
        </w:tc>
        <w:tc>
          <w:tcPr>
            <w:tcW w:w="360" w:type="dxa"/>
            <w:vAlign w:val="center"/>
          </w:tcPr>
          <w:p w14:paraId="6C4B53E6" w14:textId="77777777" w:rsidR="007D11CC" w:rsidRPr="00CC49BD" w:rsidRDefault="007D11CC" w:rsidP="00173AA0">
            <w:pPr>
              <w:jc w:val="center"/>
            </w:pPr>
            <w:r>
              <w:t>0</w:t>
            </w:r>
          </w:p>
        </w:tc>
        <w:tc>
          <w:tcPr>
            <w:tcW w:w="360" w:type="dxa"/>
            <w:vAlign w:val="center"/>
          </w:tcPr>
          <w:p w14:paraId="20DE8249" w14:textId="77777777" w:rsidR="007D11CC" w:rsidRPr="00CC49BD" w:rsidRDefault="007D11CC" w:rsidP="00173AA0">
            <w:pPr>
              <w:jc w:val="center"/>
            </w:pPr>
            <w:r w:rsidRPr="00CC49BD">
              <w:t>0</w:t>
            </w:r>
          </w:p>
        </w:tc>
        <w:tc>
          <w:tcPr>
            <w:tcW w:w="540" w:type="dxa"/>
            <w:vAlign w:val="center"/>
          </w:tcPr>
          <w:p w14:paraId="1338FB5F" w14:textId="77777777" w:rsidR="007D11CC" w:rsidRPr="00CC49BD" w:rsidRDefault="007D11CC" w:rsidP="00173AA0">
            <w:pPr>
              <w:jc w:val="center"/>
            </w:pPr>
            <w:r w:rsidRPr="00CC49BD">
              <w:t>0</w:t>
            </w:r>
          </w:p>
        </w:tc>
        <w:tc>
          <w:tcPr>
            <w:tcW w:w="630" w:type="dxa"/>
            <w:vAlign w:val="center"/>
          </w:tcPr>
          <w:p w14:paraId="0C101E9E" w14:textId="77777777" w:rsidR="007D11CC" w:rsidRPr="00CC49BD" w:rsidRDefault="007D11CC" w:rsidP="00173AA0">
            <w:pPr>
              <w:jc w:val="center"/>
            </w:pPr>
            <w:r>
              <w:t>2</w:t>
            </w:r>
          </w:p>
        </w:tc>
        <w:tc>
          <w:tcPr>
            <w:tcW w:w="720" w:type="dxa"/>
            <w:vAlign w:val="center"/>
          </w:tcPr>
          <w:p w14:paraId="6173423A" w14:textId="77777777" w:rsidR="007D11CC" w:rsidRPr="00CC49BD" w:rsidRDefault="007D11CC" w:rsidP="00173AA0">
            <w:r w:rsidRPr="00CC49BD">
              <w:t>3</w:t>
            </w:r>
          </w:p>
        </w:tc>
      </w:tr>
      <w:tr w:rsidR="007D11CC" w:rsidRPr="001839B8" w14:paraId="552E2974" w14:textId="77777777" w:rsidTr="00173AA0">
        <w:tc>
          <w:tcPr>
            <w:tcW w:w="558" w:type="dxa"/>
          </w:tcPr>
          <w:p w14:paraId="00BCED88" w14:textId="77777777" w:rsidR="007D11CC" w:rsidRPr="001839B8" w:rsidRDefault="007D11CC" w:rsidP="00173AA0">
            <w:r>
              <w:t>4</w:t>
            </w:r>
          </w:p>
        </w:tc>
        <w:tc>
          <w:tcPr>
            <w:tcW w:w="1260" w:type="dxa"/>
            <w:vAlign w:val="center"/>
          </w:tcPr>
          <w:p w14:paraId="6AF13167" w14:textId="77777777" w:rsidR="007D11CC" w:rsidRPr="00CC49BD" w:rsidRDefault="007D11CC" w:rsidP="00173AA0">
            <w:r w:rsidRPr="00CC49BD">
              <w:t>POM602</w:t>
            </w:r>
          </w:p>
        </w:tc>
        <w:tc>
          <w:tcPr>
            <w:tcW w:w="2784" w:type="dxa"/>
            <w:vAlign w:val="center"/>
          </w:tcPr>
          <w:p w14:paraId="420122B2" w14:textId="77777777" w:rsidR="007D11CC" w:rsidRPr="00CC49BD" w:rsidRDefault="007D11CC" w:rsidP="00173AA0">
            <w:r w:rsidRPr="00CC49BD">
              <w:t>Operations Management(PG)</w:t>
            </w:r>
          </w:p>
        </w:tc>
        <w:tc>
          <w:tcPr>
            <w:tcW w:w="1260" w:type="dxa"/>
            <w:vMerge/>
          </w:tcPr>
          <w:p w14:paraId="409CE9CB" w14:textId="77777777" w:rsidR="007D11CC" w:rsidRPr="001839B8" w:rsidRDefault="007D11CC" w:rsidP="00173AA0"/>
        </w:tc>
        <w:tc>
          <w:tcPr>
            <w:tcW w:w="270" w:type="dxa"/>
            <w:vAlign w:val="center"/>
          </w:tcPr>
          <w:p w14:paraId="5EC1F67F" w14:textId="77777777" w:rsidR="007D11CC" w:rsidRPr="00CC49BD" w:rsidRDefault="007D11CC" w:rsidP="00173AA0">
            <w:pPr>
              <w:jc w:val="center"/>
            </w:pPr>
            <w:r w:rsidRPr="00CC49BD">
              <w:t>2</w:t>
            </w:r>
          </w:p>
        </w:tc>
        <w:tc>
          <w:tcPr>
            <w:tcW w:w="360" w:type="dxa"/>
            <w:vAlign w:val="center"/>
          </w:tcPr>
          <w:p w14:paraId="521A599A" w14:textId="77777777" w:rsidR="007D11CC" w:rsidRPr="00CC49BD" w:rsidRDefault="007D11CC" w:rsidP="00173AA0">
            <w:pPr>
              <w:jc w:val="center"/>
            </w:pPr>
            <w:r>
              <w:t>0</w:t>
            </w:r>
          </w:p>
        </w:tc>
        <w:tc>
          <w:tcPr>
            <w:tcW w:w="360" w:type="dxa"/>
            <w:vAlign w:val="center"/>
          </w:tcPr>
          <w:p w14:paraId="57EC3F43" w14:textId="77777777" w:rsidR="007D11CC" w:rsidRPr="00CC49BD" w:rsidRDefault="007D11CC" w:rsidP="00173AA0">
            <w:pPr>
              <w:jc w:val="center"/>
            </w:pPr>
            <w:r w:rsidRPr="00CC49BD">
              <w:t>0</w:t>
            </w:r>
          </w:p>
        </w:tc>
        <w:tc>
          <w:tcPr>
            <w:tcW w:w="540" w:type="dxa"/>
            <w:vAlign w:val="center"/>
          </w:tcPr>
          <w:p w14:paraId="1D43D0C6" w14:textId="77777777" w:rsidR="007D11CC" w:rsidRPr="00CC49BD" w:rsidRDefault="007D11CC" w:rsidP="00173AA0">
            <w:pPr>
              <w:jc w:val="center"/>
            </w:pPr>
            <w:r w:rsidRPr="00CC49BD">
              <w:t>0</w:t>
            </w:r>
          </w:p>
        </w:tc>
        <w:tc>
          <w:tcPr>
            <w:tcW w:w="630" w:type="dxa"/>
            <w:vAlign w:val="center"/>
          </w:tcPr>
          <w:p w14:paraId="4DACF0D4" w14:textId="77777777" w:rsidR="007D11CC" w:rsidRPr="00CC49BD" w:rsidRDefault="007D11CC" w:rsidP="00173AA0">
            <w:pPr>
              <w:jc w:val="center"/>
            </w:pPr>
            <w:r>
              <w:t>2</w:t>
            </w:r>
          </w:p>
        </w:tc>
        <w:tc>
          <w:tcPr>
            <w:tcW w:w="720" w:type="dxa"/>
            <w:vAlign w:val="center"/>
          </w:tcPr>
          <w:p w14:paraId="7E9FD7FE" w14:textId="77777777" w:rsidR="007D11CC" w:rsidRPr="00CC49BD" w:rsidRDefault="007D11CC" w:rsidP="00173AA0">
            <w:r w:rsidRPr="00CC49BD">
              <w:t>3</w:t>
            </w:r>
          </w:p>
        </w:tc>
      </w:tr>
      <w:tr w:rsidR="007D11CC" w:rsidRPr="001839B8" w14:paraId="1E754D3C" w14:textId="77777777" w:rsidTr="00173AA0">
        <w:tc>
          <w:tcPr>
            <w:tcW w:w="558" w:type="dxa"/>
          </w:tcPr>
          <w:p w14:paraId="66F91C7B" w14:textId="77777777" w:rsidR="007D11CC" w:rsidRPr="001839B8" w:rsidRDefault="007D11CC" w:rsidP="00173AA0">
            <w:r>
              <w:t>5</w:t>
            </w:r>
          </w:p>
        </w:tc>
        <w:tc>
          <w:tcPr>
            <w:tcW w:w="1260" w:type="dxa"/>
            <w:vAlign w:val="center"/>
          </w:tcPr>
          <w:p w14:paraId="7DC6969D" w14:textId="77777777" w:rsidR="007D11CC" w:rsidRPr="00CC49BD" w:rsidRDefault="007D11CC" w:rsidP="00173AA0">
            <w:r w:rsidRPr="00CC49BD">
              <w:t>LAW670</w:t>
            </w:r>
          </w:p>
        </w:tc>
        <w:tc>
          <w:tcPr>
            <w:tcW w:w="2784" w:type="dxa"/>
            <w:vAlign w:val="center"/>
          </w:tcPr>
          <w:p w14:paraId="468CEF82" w14:textId="77777777" w:rsidR="007D11CC" w:rsidRPr="00CC49BD" w:rsidRDefault="007D11CC" w:rsidP="00173AA0">
            <w:r w:rsidRPr="00CC49BD">
              <w:t>Legal Aspects of Business(PG)</w:t>
            </w:r>
          </w:p>
        </w:tc>
        <w:tc>
          <w:tcPr>
            <w:tcW w:w="1260" w:type="dxa"/>
            <w:vMerge/>
          </w:tcPr>
          <w:p w14:paraId="27CD2C6A" w14:textId="77777777" w:rsidR="007D11CC" w:rsidRPr="001839B8" w:rsidRDefault="007D11CC" w:rsidP="00173AA0"/>
        </w:tc>
        <w:tc>
          <w:tcPr>
            <w:tcW w:w="270" w:type="dxa"/>
            <w:vAlign w:val="center"/>
          </w:tcPr>
          <w:p w14:paraId="052D9E5A" w14:textId="77777777" w:rsidR="007D11CC" w:rsidRPr="00CC49BD" w:rsidRDefault="007D11CC" w:rsidP="00173AA0">
            <w:pPr>
              <w:jc w:val="center"/>
            </w:pPr>
            <w:r w:rsidRPr="00CC49BD">
              <w:t>3</w:t>
            </w:r>
          </w:p>
        </w:tc>
        <w:tc>
          <w:tcPr>
            <w:tcW w:w="360" w:type="dxa"/>
            <w:vAlign w:val="center"/>
          </w:tcPr>
          <w:p w14:paraId="42208CE1" w14:textId="77777777" w:rsidR="007D11CC" w:rsidRPr="00CC49BD" w:rsidRDefault="007D11CC" w:rsidP="00173AA0">
            <w:pPr>
              <w:jc w:val="center"/>
            </w:pPr>
            <w:r w:rsidRPr="00CC49BD">
              <w:t>0</w:t>
            </w:r>
          </w:p>
        </w:tc>
        <w:tc>
          <w:tcPr>
            <w:tcW w:w="360" w:type="dxa"/>
            <w:vAlign w:val="center"/>
          </w:tcPr>
          <w:p w14:paraId="75C977B1" w14:textId="77777777" w:rsidR="007D11CC" w:rsidRPr="00CC49BD" w:rsidRDefault="007D11CC" w:rsidP="00173AA0">
            <w:pPr>
              <w:jc w:val="center"/>
            </w:pPr>
            <w:r w:rsidRPr="00CC49BD">
              <w:t>0</w:t>
            </w:r>
          </w:p>
        </w:tc>
        <w:tc>
          <w:tcPr>
            <w:tcW w:w="540" w:type="dxa"/>
            <w:vAlign w:val="center"/>
          </w:tcPr>
          <w:p w14:paraId="4D01A6FA" w14:textId="77777777" w:rsidR="007D11CC" w:rsidRPr="00CC49BD" w:rsidRDefault="007D11CC" w:rsidP="00173AA0">
            <w:pPr>
              <w:jc w:val="center"/>
            </w:pPr>
            <w:r w:rsidRPr="00CC49BD">
              <w:t>0</w:t>
            </w:r>
          </w:p>
        </w:tc>
        <w:tc>
          <w:tcPr>
            <w:tcW w:w="630" w:type="dxa"/>
            <w:vAlign w:val="center"/>
          </w:tcPr>
          <w:p w14:paraId="536FB164" w14:textId="77777777" w:rsidR="007D11CC" w:rsidRPr="00CC49BD" w:rsidRDefault="007D11CC" w:rsidP="00173AA0">
            <w:pPr>
              <w:jc w:val="center"/>
            </w:pPr>
            <w:r w:rsidRPr="00CC49BD">
              <w:t>0</w:t>
            </w:r>
          </w:p>
        </w:tc>
        <w:tc>
          <w:tcPr>
            <w:tcW w:w="720" w:type="dxa"/>
            <w:vAlign w:val="center"/>
          </w:tcPr>
          <w:p w14:paraId="7EF52ABB" w14:textId="77777777" w:rsidR="007D11CC" w:rsidRPr="00CC49BD" w:rsidRDefault="007D11CC" w:rsidP="00173AA0">
            <w:r w:rsidRPr="00CC49BD">
              <w:t>3</w:t>
            </w:r>
          </w:p>
        </w:tc>
      </w:tr>
      <w:tr w:rsidR="007D11CC" w:rsidRPr="001839B8" w14:paraId="32AA9BFE" w14:textId="77777777" w:rsidTr="00173AA0">
        <w:tc>
          <w:tcPr>
            <w:tcW w:w="558" w:type="dxa"/>
          </w:tcPr>
          <w:p w14:paraId="1520AFAC" w14:textId="77777777" w:rsidR="007D11CC" w:rsidRPr="001839B8" w:rsidRDefault="007D11CC" w:rsidP="00173AA0">
            <w:r>
              <w:t>6</w:t>
            </w:r>
          </w:p>
        </w:tc>
        <w:tc>
          <w:tcPr>
            <w:tcW w:w="1260" w:type="dxa"/>
          </w:tcPr>
          <w:p w14:paraId="220007CB" w14:textId="77777777" w:rsidR="007D11CC" w:rsidRPr="00665D54" w:rsidRDefault="007D11CC" w:rsidP="00173AA0">
            <w:pPr>
              <w:rPr>
                <w:sz w:val="24"/>
                <w:szCs w:val="28"/>
              </w:rPr>
            </w:pPr>
            <w:r>
              <w:rPr>
                <w:sz w:val="24"/>
                <w:szCs w:val="28"/>
              </w:rPr>
              <w:t>BC</w:t>
            </w:r>
          </w:p>
        </w:tc>
        <w:tc>
          <w:tcPr>
            <w:tcW w:w="2784" w:type="dxa"/>
          </w:tcPr>
          <w:p w14:paraId="7637B3F6" w14:textId="77777777" w:rsidR="007D11CC" w:rsidRPr="005770C5" w:rsidRDefault="007D11CC" w:rsidP="00173AA0">
            <w:pPr>
              <w:rPr>
                <w:sz w:val="24"/>
                <w:szCs w:val="28"/>
              </w:rPr>
            </w:pPr>
          </w:p>
        </w:tc>
        <w:tc>
          <w:tcPr>
            <w:tcW w:w="1260" w:type="dxa"/>
            <w:vMerge w:val="restart"/>
          </w:tcPr>
          <w:p w14:paraId="51FFCD91" w14:textId="77777777" w:rsidR="007D11CC" w:rsidRPr="005770C5" w:rsidRDefault="007D11CC" w:rsidP="00173AA0">
            <w:pPr>
              <w:rPr>
                <w:sz w:val="24"/>
                <w:szCs w:val="28"/>
              </w:rPr>
            </w:pPr>
            <w:r w:rsidRPr="005770C5">
              <w:rPr>
                <w:sz w:val="24"/>
                <w:szCs w:val="28"/>
              </w:rPr>
              <w:t>Value Added Courses (05)</w:t>
            </w:r>
          </w:p>
        </w:tc>
        <w:tc>
          <w:tcPr>
            <w:tcW w:w="270" w:type="dxa"/>
          </w:tcPr>
          <w:p w14:paraId="5D7E0E6A" w14:textId="77777777" w:rsidR="007D11CC" w:rsidRPr="00665D54" w:rsidRDefault="007D11CC" w:rsidP="00173AA0">
            <w:pPr>
              <w:rPr>
                <w:sz w:val="24"/>
                <w:szCs w:val="28"/>
              </w:rPr>
            </w:pPr>
          </w:p>
        </w:tc>
        <w:tc>
          <w:tcPr>
            <w:tcW w:w="360" w:type="dxa"/>
          </w:tcPr>
          <w:p w14:paraId="47FBD113" w14:textId="77777777" w:rsidR="007D11CC" w:rsidRPr="00665D54" w:rsidRDefault="007D11CC" w:rsidP="00173AA0">
            <w:pPr>
              <w:rPr>
                <w:sz w:val="24"/>
                <w:szCs w:val="28"/>
              </w:rPr>
            </w:pPr>
          </w:p>
        </w:tc>
        <w:tc>
          <w:tcPr>
            <w:tcW w:w="360" w:type="dxa"/>
          </w:tcPr>
          <w:p w14:paraId="22909434" w14:textId="77777777" w:rsidR="007D11CC" w:rsidRPr="00665D54" w:rsidRDefault="007D11CC" w:rsidP="00173AA0">
            <w:pPr>
              <w:rPr>
                <w:sz w:val="24"/>
                <w:szCs w:val="28"/>
              </w:rPr>
            </w:pPr>
          </w:p>
        </w:tc>
        <w:tc>
          <w:tcPr>
            <w:tcW w:w="540" w:type="dxa"/>
          </w:tcPr>
          <w:p w14:paraId="1F92619D" w14:textId="77777777" w:rsidR="007D11CC" w:rsidRPr="00665D54" w:rsidRDefault="007D11CC" w:rsidP="00173AA0">
            <w:pPr>
              <w:rPr>
                <w:sz w:val="24"/>
                <w:szCs w:val="28"/>
              </w:rPr>
            </w:pPr>
          </w:p>
        </w:tc>
        <w:tc>
          <w:tcPr>
            <w:tcW w:w="630" w:type="dxa"/>
          </w:tcPr>
          <w:p w14:paraId="4DB78BE4" w14:textId="77777777" w:rsidR="007D11CC" w:rsidRPr="00665D54" w:rsidRDefault="007D11CC" w:rsidP="00173AA0">
            <w:pPr>
              <w:rPr>
                <w:sz w:val="24"/>
                <w:szCs w:val="28"/>
              </w:rPr>
            </w:pPr>
          </w:p>
        </w:tc>
        <w:tc>
          <w:tcPr>
            <w:tcW w:w="720" w:type="dxa"/>
          </w:tcPr>
          <w:p w14:paraId="157E8B17" w14:textId="77777777" w:rsidR="007D11CC" w:rsidRPr="00665D54" w:rsidRDefault="007D11CC" w:rsidP="00173AA0">
            <w:pPr>
              <w:rPr>
                <w:sz w:val="24"/>
                <w:szCs w:val="28"/>
              </w:rPr>
            </w:pPr>
            <w:r>
              <w:rPr>
                <w:sz w:val="24"/>
                <w:szCs w:val="28"/>
              </w:rPr>
              <w:t>0</w:t>
            </w:r>
          </w:p>
        </w:tc>
      </w:tr>
      <w:tr w:rsidR="007D11CC" w:rsidRPr="001839B8" w14:paraId="7920E9D9" w14:textId="77777777" w:rsidTr="00173AA0">
        <w:tc>
          <w:tcPr>
            <w:tcW w:w="558" w:type="dxa"/>
          </w:tcPr>
          <w:p w14:paraId="562F204F" w14:textId="77777777" w:rsidR="007D11CC" w:rsidRPr="001839B8" w:rsidRDefault="007D11CC" w:rsidP="00173AA0">
            <w:r>
              <w:t>7</w:t>
            </w:r>
          </w:p>
        </w:tc>
        <w:tc>
          <w:tcPr>
            <w:tcW w:w="1260" w:type="dxa"/>
          </w:tcPr>
          <w:p w14:paraId="68F76A03" w14:textId="77777777" w:rsidR="007D11CC" w:rsidRPr="005770C5" w:rsidRDefault="007D11CC" w:rsidP="00173AA0">
            <w:pPr>
              <w:rPr>
                <w:sz w:val="24"/>
                <w:szCs w:val="28"/>
              </w:rPr>
            </w:pPr>
            <w:r w:rsidRPr="005770C5">
              <w:rPr>
                <w:sz w:val="24"/>
                <w:szCs w:val="28"/>
              </w:rPr>
              <w:t>BS602</w:t>
            </w:r>
          </w:p>
        </w:tc>
        <w:tc>
          <w:tcPr>
            <w:tcW w:w="2784" w:type="dxa"/>
          </w:tcPr>
          <w:p w14:paraId="76AAE3D5" w14:textId="77777777" w:rsidR="007D11CC" w:rsidRPr="005770C5" w:rsidRDefault="007D11CC" w:rsidP="00173AA0">
            <w:r w:rsidRPr="005770C5">
              <w:rPr>
                <w:sz w:val="24"/>
                <w:szCs w:val="28"/>
              </w:rPr>
              <w:t>Conflict Resolution and Management</w:t>
            </w:r>
          </w:p>
        </w:tc>
        <w:tc>
          <w:tcPr>
            <w:tcW w:w="1260" w:type="dxa"/>
            <w:vMerge/>
          </w:tcPr>
          <w:p w14:paraId="14F34E0E" w14:textId="77777777" w:rsidR="007D11CC" w:rsidRPr="005770C5" w:rsidRDefault="007D11CC" w:rsidP="00173AA0"/>
        </w:tc>
        <w:tc>
          <w:tcPr>
            <w:tcW w:w="270" w:type="dxa"/>
          </w:tcPr>
          <w:p w14:paraId="5506234F" w14:textId="77777777" w:rsidR="007D11CC" w:rsidRPr="005770C5" w:rsidRDefault="007D11CC" w:rsidP="00173AA0"/>
        </w:tc>
        <w:tc>
          <w:tcPr>
            <w:tcW w:w="360" w:type="dxa"/>
          </w:tcPr>
          <w:p w14:paraId="67857EB0" w14:textId="77777777" w:rsidR="007D11CC" w:rsidRPr="005770C5" w:rsidRDefault="007D11CC" w:rsidP="00173AA0"/>
        </w:tc>
        <w:tc>
          <w:tcPr>
            <w:tcW w:w="360" w:type="dxa"/>
          </w:tcPr>
          <w:p w14:paraId="075A22D9" w14:textId="77777777" w:rsidR="007D11CC" w:rsidRPr="005770C5" w:rsidRDefault="007D11CC" w:rsidP="00173AA0"/>
        </w:tc>
        <w:tc>
          <w:tcPr>
            <w:tcW w:w="540" w:type="dxa"/>
          </w:tcPr>
          <w:p w14:paraId="27F78A71" w14:textId="77777777" w:rsidR="007D11CC" w:rsidRPr="005770C5" w:rsidRDefault="007D11CC" w:rsidP="00173AA0"/>
        </w:tc>
        <w:tc>
          <w:tcPr>
            <w:tcW w:w="630" w:type="dxa"/>
          </w:tcPr>
          <w:p w14:paraId="5E86DFF3" w14:textId="77777777" w:rsidR="007D11CC" w:rsidRPr="005770C5" w:rsidRDefault="007D11CC" w:rsidP="00173AA0"/>
        </w:tc>
        <w:tc>
          <w:tcPr>
            <w:tcW w:w="720" w:type="dxa"/>
          </w:tcPr>
          <w:p w14:paraId="774A5161" w14:textId="77777777" w:rsidR="007D11CC" w:rsidRPr="005770C5" w:rsidRDefault="007D11CC" w:rsidP="00173AA0">
            <w:r w:rsidRPr="005770C5">
              <w:rPr>
                <w:sz w:val="24"/>
                <w:szCs w:val="28"/>
              </w:rPr>
              <w:t>3</w:t>
            </w:r>
          </w:p>
        </w:tc>
      </w:tr>
      <w:tr w:rsidR="007D11CC" w:rsidRPr="001839B8" w14:paraId="1294A566" w14:textId="77777777" w:rsidTr="00173AA0">
        <w:tc>
          <w:tcPr>
            <w:tcW w:w="558" w:type="dxa"/>
          </w:tcPr>
          <w:p w14:paraId="7EB83485" w14:textId="77777777" w:rsidR="007D11CC" w:rsidRPr="001839B8" w:rsidRDefault="007D11CC" w:rsidP="00173AA0">
            <w:r>
              <w:t>8</w:t>
            </w:r>
          </w:p>
        </w:tc>
        <w:tc>
          <w:tcPr>
            <w:tcW w:w="1260" w:type="dxa"/>
          </w:tcPr>
          <w:p w14:paraId="7BC3DAE8" w14:textId="77777777" w:rsidR="007D11CC" w:rsidRPr="001839B8" w:rsidRDefault="007D11CC" w:rsidP="00173AA0"/>
        </w:tc>
        <w:tc>
          <w:tcPr>
            <w:tcW w:w="2784" w:type="dxa"/>
          </w:tcPr>
          <w:p w14:paraId="23B1FB95" w14:textId="77777777" w:rsidR="007D11CC" w:rsidRPr="001839B8" w:rsidRDefault="007D11CC" w:rsidP="00173AA0">
            <w:r>
              <w:rPr>
                <w:sz w:val="24"/>
                <w:szCs w:val="28"/>
              </w:rPr>
              <w:t>Foreign Business Language</w:t>
            </w:r>
          </w:p>
        </w:tc>
        <w:tc>
          <w:tcPr>
            <w:tcW w:w="1260" w:type="dxa"/>
            <w:vMerge/>
          </w:tcPr>
          <w:p w14:paraId="7E0D3BFF" w14:textId="77777777" w:rsidR="007D11CC" w:rsidRPr="001839B8" w:rsidRDefault="007D11CC" w:rsidP="00173AA0"/>
        </w:tc>
        <w:tc>
          <w:tcPr>
            <w:tcW w:w="270" w:type="dxa"/>
          </w:tcPr>
          <w:p w14:paraId="5CC3A0AB" w14:textId="77777777" w:rsidR="007D11CC" w:rsidRPr="001839B8" w:rsidRDefault="007D11CC" w:rsidP="00173AA0"/>
        </w:tc>
        <w:tc>
          <w:tcPr>
            <w:tcW w:w="360" w:type="dxa"/>
          </w:tcPr>
          <w:p w14:paraId="57F7A3D9" w14:textId="77777777" w:rsidR="007D11CC" w:rsidRPr="001839B8" w:rsidRDefault="007D11CC" w:rsidP="00173AA0"/>
        </w:tc>
        <w:tc>
          <w:tcPr>
            <w:tcW w:w="360" w:type="dxa"/>
          </w:tcPr>
          <w:p w14:paraId="5255B2F8" w14:textId="77777777" w:rsidR="007D11CC" w:rsidRPr="001839B8" w:rsidRDefault="007D11CC" w:rsidP="00173AA0"/>
        </w:tc>
        <w:tc>
          <w:tcPr>
            <w:tcW w:w="540" w:type="dxa"/>
          </w:tcPr>
          <w:p w14:paraId="3CBFA697" w14:textId="77777777" w:rsidR="007D11CC" w:rsidRPr="001839B8" w:rsidRDefault="007D11CC" w:rsidP="00173AA0"/>
        </w:tc>
        <w:tc>
          <w:tcPr>
            <w:tcW w:w="630" w:type="dxa"/>
          </w:tcPr>
          <w:p w14:paraId="1F66C82C" w14:textId="77777777" w:rsidR="007D11CC" w:rsidRPr="001839B8" w:rsidRDefault="007D11CC" w:rsidP="00173AA0"/>
        </w:tc>
        <w:tc>
          <w:tcPr>
            <w:tcW w:w="720" w:type="dxa"/>
          </w:tcPr>
          <w:p w14:paraId="451A073E" w14:textId="77777777" w:rsidR="007D11CC" w:rsidRPr="001839B8" w:rsidRDefault="007D11CC" w:rsidP="00173AA0">
            <w:r>
              <w:rPr>
                <w:sz w:val="24"/>
                <w:szCs w:val="28"/>
              </w:rPr>
              <w:t>2</w:t>
            </w:r>
          </w:p>
        </w:tc>
      </w:tr>
      <w:tr w:rsidR="007D11CC" w:rsidRPr="001839B8" w14:paraId="799ADDDE" w14:textId="77777777" w:rsidTr="00173AA0">
        <w:tc>
          <w:tcPr>
            <w:tcW w:w="558" w:type="dxa"/>
          </w:tcPr>
          <w:p w14:paraId="6B9A05A8" w14:textId="77777777" w:rsidR="007D11CC" w:rsidRPr="001839B8" w:rsidRDefault="007D11CC" w:rsidP="00173AA0">
            <w:r>
              <w:t>9</w:t>
            </w:r>
          </w:p>
        </w:tc>
        <w:tc>
          <w:tcPr>
            <w:tcW w:w="1260" w:type="dxa"/>
          </w:tcPr>
          <w:p w14:paraId="0ED7E270" w14:textId="77777777" w:rsidR="007D11CC" w:rsidRPr="001839B8" w:rsidRDefault="007D11CC" w:rsidP="00173AA0">
            <w:r w:rsidRPr="001839B8">
              <w:t>INS601</w:t>
            </w:r>
          </w:p>
        </w:tc>
        <w:tc>
          <w:tcPr>
            <w:tcW w:w="2784" w:type="dxa"/>
          </w:tcPr>
          <w:p w14:paraId="0B16A574" w14:textId="77777777" w:rsidR="007D11CC" w:rsidRPr="001839B8" w:rsidRDefault="007D11CC" w:rsidP="00173AA0">
            <w:r w:rsidRPr="001839B8">
              <w:t>Principles &amp; Practices of Life Insurance</w:t>
            </w:r>
          </w:p>
        </w:tc>
        <w:tc>
          <w:tcPr>
            <w:tcW w:w="1260" w:type="dxa"/>
            <w:vMerge w:val="restart"/>
          </w:tcPr>
          <w:p w14:paraId="7ED6008B" w14:textId="77777777" w:rsidR="007D11CC" w:rsidRPr="001839B8" w:rsidRDefault="007D11CC" w:rsidP="00173AA0">
            <w:proofErr w:type="spellStart"/>
            <w:r w:rsidRPr="001839B8">
              <w:t>Specilalization</w:t>
            </w:r>
            <w:proofErr w:type="spellEnd"/>
            <w:r w:rsidRPr="001839B8">
              <w:t xml:space="preserve"> Elective / </w:t>
            </w:r>
            <w:proofErr w:type="spellStart"/>
            <w:r w:rsidRPr="001839B8">
              <w:t>Sectoral</w:t>
            </w:r>
            <w:proofErr w:type="spellEnd"/>
            <w:r w:rsidRPr="001839B8">
              <w:t xml:space="preserve"> Elective (0</w:t>
            </w:r>
            <w:r>
              <w:t>-6</w:t>
            </w:r>
            <w:r w:rsidRPr="001839B8">
              <w:t>)</w:t>
            </w:r>
          </w:p>
        </w:tc>
        <w:tc>
          <w:tcPr>
            <w:tcW w:w="270" w:type="dxa"/>
          </w:tcPr>
          <w:p w14:paraId="72DFD78B" w14:textId="77777777" w:rsidR="007D11CC" w:rsidRPr="001839B8" w:rsidRDefault="007D11CC" w:rsidP="00173AA0">
            <w:r>
              <w:t>2</w:t>
            </w:r>
          </w:p>
        </w:tc>
        <w:tc>
          <w:tcPr>
            <w:tcW w:w="360" w:type="dxa"/>
          </w:tcPr>
          <w:p w14:paraId="105CE3DD" w14:textId="77777777" w:rsidR="007D11CC" w:rsidRPr="001839B8" w:rsidRDefault="007D11CC" w:rsidP="00173AA0">
            <w:r w:rsidRPr="001839B8">
              <w:t>0</w:t>
            </w:r>
          </w:p>
        </w:tc>
        <w:tc>
          <w:tcPr>
            <w:tcW w:w="360" w:type="dxa"/>
          </w:tcPr>
          <w:p w14:paraId="569E4C35" w14:textId="77777777" w:rsidR="007D11CC" w:rsidRPr="001839B8" w:rsidRDefault="007D11CC" w:rsidP="00173AA0">
            <w:r w:rsidRPr="001839B8">
              <w:t>0</w:t>
            </w:r>
          </w:p>
        </w:tc>
        <w:tc>
          <w:tcPr>
            <w:tcW w:w="540" w:type="dxa"/>
          </w:tcPr>
          <w:p w14:paraId="11DE6C91" w14:textId="77777777" w:rsidR="007D11CC" w:rsidRPr="001839B8" w:rsidRDefault="007D11CC" w:rsidP="00173AA0">
            <w:r w:rsidRPr="001839B8">
              <w:t>0</w:t>
            </w:r>
          </w:p>
        </w:tc>
        <w:tc>
          <w:tcPr>
            <w:tcW w:w="630" w:type="dxa"/>
          </w:tcPr>
          <w:p w14:paraId="1CF7ABF4" w14:textId="77777777" w:rsidR="007D11CC" w:rsidRPr="001839B8" w:rsidRDefault="007D11CC" w:rsidP="00173AA0">
            <w:r>
              <w:t>2</w:t>
            </w:r>
          </w:p>
        </w:tc>
        <w:tc>
          <w:tcPr>
            <w:tcW w:w="720" w:type="dxa"/>
          </w:tcPr>
          <w:p w14:paraId="648C68BC" w14:textId="77777777" w:rsidR="007D11CC" w:rsidRPr="001839B8" w:rsidRDefault="007D11CC" w:rsidP="00173AA0">
            <w:r>
              <w:t>3</w:t>
            </w:r>
          </w:p>
        </w:tc>
      </w:tr>
      <w:tr w:rsidR="007D11CC" w:rsidRPr="001839B8" w14:paraId="575C3C09" w14:textId="77777777" w:rsidTr="00173AA0">
        <w:tc>
          <w:tcPr>
            <w:tcW w:w="558" w:type="dxa"/>
          </w:tcPr>
          <w:p w14:paraId="453E8B3A" w14:textId="77777777" w:rsidR="007D11CC" w:rsidRPr="001839B8" w:rsidRDefault="007D11CC" w:rsidP="00173AA0">
            <w:r>
              <w:t>10</w:t>
            </w:r>
          </w:p>
        </w:tc>
        <w:tc>
          <w:tcPr>
            <w:tcW w:w="1260" w:type="dxa"/>
          </w:tcPr>
          <w:p w14:paraId="0B701A66" w14:textId="77777777" w:rsidR="007D11CC" w:rsidRPr="001839B8" w:rsidRDefault="007D11CC" w:rsidP="00173AA0">
            <w:r w:rsidRPr="00A141E4">
              <w:t>INS767</w:t>
            </w:r>
          </w:p>
        </w:tc>
        <w:tc>
          <w:tcPr>
            <w:tcW w:w="2784" w:type="dxa"/>
          </w:tcPr>
          <w:p w14:paraId="66B164DD" w14:textId="77777777" w:rsidR="007D11CC" w:rsidRPr="001839B8" w:rsidRDefault="007D11CC" w:rsidP="00173AA0">
            <w:r w:rsidRPr="001839B8">
              <w:t>Digital Banking</w:t>
            </w:r>
          </w:p>
        </w:tc>
        <w:tc>
          <w:tcPr>
            <w:tcW w:w="1260" w:type="dxa"/>
            <w:vMerge/>
          </w:tcPr>
          <w:p w14:paraId="3E7759C3" w14:textId="77777777" w:rsidR="007D11CC" w:rsidRPr="001839B8" w:rsidRDefault="007D11CC" w:rsidP="00173AA0"/>
        </w:tc>
        <w:tc>
          <w:tcPr>
            <w:tcW w:w="270" w:type="dxa"/>
          </w:tcPr>
          <w:p w14:paraId="03BB61C3" w14:textId="77777777" w:rsidR="007D11CC" w:rsidRPr="001839B8" w:rsidRDefault="007D11CC" w:rsidP="00173AA0">
            <w:r>
              <w:t>2</w:t>
            </w:r>
          </w:p>
        </w:tc>
        <w:tc>
          <w:tcPr>
            <w:tcW w:w="360" w:type="dxa"/>
          </w:tcPr>
          <w:p w14:paraId="46A23A19" w14:textId="77777777" w:rsidR="007D11CC" w:rsidRPr="001839B8" w:rsidRDefault="007D11CC" w:rsidP="00173AA0">
            <w:r w:rsidRPr="001839B8">
              <w:t>0</w:t>
            </w:r>
          </w:p>
        </w:tc>
        <w:tc>
          <w:tcPr>
            <w:tcW w:w="360" w:type="dxa"/>
          </w:tcPr>
          <w:p w14:paraId="589BBD21" w14:textId="77777777" w:rsidR="007D11CC" w:rsidRPr="001839B8" w:rsidRDefault="007D11CC" w:rsidP="00173AA0">
            <w:r w:rsidRPr="001839B8">
              <w:t>0</w:t>
            </w:r>
          </w:p>
        </w:tc>
        <w:tc>
          <w:tcPr>
            <w:tcW w:w="540" w:type="dxa"/>
          </w:tcPr>
          <w:p w14:paraId="69B371FA" w14:textId="77777777" w:rsidR="007D11CC" w:rsidRPr="001839B8" w:rsidRDefault="007D11CC" w:rsidP="00173AA0">
            <w:r w:rsidRPr="001839B8">
              <w:t>0</w:t>
            </w:r>
          </w:p>
        </w:tc>
        <w:tc>
          <w:tcPr>
            <w:tcW w:w="630" w:type="dxa"/>
          </w:tcPr>
          <w:p w14:paraId="24287F9B" w14:textId="77777777" w:rsidR="007D11CC" w:rsidRPr="001839B8" w:rsidRDefault="007D11CC" w:rsidP="00173AA0">
            <w:r>
              <w:t>2</w:t>
            </w:r>
          </w:p>
        </w:tc>
        <w:tc>
          <w:tcPr>
            <w:tcW w:w="720" w:type="dxa"/>
          </w:tcPr>
          <w:p w14:paraId="40B4137B" w14:textId="77777777" w:rsidR="007D11CC" w:rsidRPr="001839B8" w:rsidRDefault="007D11CC" w:rsidP="00173AA0">
            <w:r>
              <w:t>3</w:t>
            </w:r>
          </w:p>
        </w:tc>
      </w:tr>
      <w:tr w:rsidR="007D11CC" w:rsidRPr="001839B8" w14:paraId="09C293FF" w14:textId="77777777" w:rsidTr="00173AA0">
        <w:tc>
          <w:tcPr>
            <w:tcW w:w="558" w:type="dxa"/>
          </w:tcPr>
          <w:p w14:paraId="087803C2" w14:textId="77777777" w:rsidR="007D11CC" w:rsidRPr="001839B8" w:rsidRDefault="007D11CC" w:rsidP="00173AA0">
            <w:r>
              <w:t>11</w:t>
            </w:r>
          </w:p>
        </w:tc>
        <w:tc>
          <w:tcPr>
            <w:tcW w:w="1260" w:type="dxa"/>
          </w:tcPr>
          <w:p w14:paraId="7F34DED2" w14:textId="77777777" w:rsidR="007D11CC" w:rsidRPr="001839B8" w:rsidRDefault="007D11CC" w:rsidP="00173AA0">
            <w:r w:rsidRPr="001839B8">
              <w:t>INS728</w:t>
            </w:r>
          </w:p>
        </w:tc>
        <w:tc>
          <w:tcPr>
            <w:tcW w:w="2784" w:type="dxa"/>
          </w:tcPr>
          <w:p w14:paraId="2A552B15" w14:textId="77777777" w:rsidR="007D11CC" w:rsidRPr="001839B8" w:rsidRDefault="007D11CC" w:rsidP="00173AA0">
            <w:r w:rsidRPr="001839B8">
              <w:t>Management of Non-Performing Assets</w:t>
            </w:r>
          </w:p>
        </w:tc>
        <w:tc>
          <w:tcPr>
            <w:tcW w:w="1260" w:type="dxa"/>
            <w:vMerge/>
          </w:tcPr>
          <w:p w14:paraId="206283CC" w14:textId="77777777" w:rsidR="007D11CC" w:rsidRPr="001839B8" w:rsidRDefault="007D11CC" w:rsidP="00173AA0"/>
        </w:tc>
        <w:tc>
          <w:tcPr>
            <w:tcW w:w="270" w:type="dxa"/>
          </w:tcPr>
          <w:p w14:paraId="7E66E14D" w14:textId="77777777" w:rsidR="007D11CC" w:rsidRPr="001839B8" w:rsidRDefault="007D11CC" w:rsidP="00173AA0">
            <w:r>
              <w:t>2</w:t>
            </w:r>
          </w:p>
        </w:tc>
        <w:tc>
          <w:tcPr>
            <w:tcW w:w="360" w:type="dxa"/>
          </w:tcPr>
          <w:p w14:paraId="4BDE5004" w14:textId="77777777" w:rsidR="007D11CC" w:rsidRPr="001839B8" w:rsidRDefault="007D11CC" w:rsidP="00173AA0">
            <w:r w:rsidRPr="001839B8">
              <w:t>0</w:t>
            </w:r>
          </w:p>
        </w:tc>
        <w:tc>
          <w:tcPr>
            <w:tcW w:w="360" w:type="dxa"/>
          </w:tcPr>
          <w:p w14:paraId="2AB08BD6" w14:textId="77777777" w:rsidR="007D11CC" w:rsidRPr="001839B8" w:rsidRDefault="007D11CC" w:rsidP="00173AA0">
            <w:r w:rsidRPr="001839B8">
              <w:t>0</w:t>
            </w:r>
          </w:p>
        </w:tc>
        <w:tc>
          <w:tcPr>
            <w:tcW w:w="540" w:type="dxa"/>
          </w:tcPr>
          <w:p w14:paraId="51F1572D" w14:textId="77777777" w:rsidR="007D11CC" w:rsidRPr="001839B8" w:rsidRDefault="007D11CC" w:rsidP="00173AA0">
            <w:r w:rsidRPr="001839B8">
              <w:t>0</w:t>
            </w:r>
          </w:p>
        </w:tc>
        <w:tc>
          <w:tcPr>
            <w:tcW w:w="630" w:type="dxa"/>
          </w:tcPr>
          <w:p w14:paraId="32AA294C" w14:textId="77777777" w:rsidR="007D11CC" w:rsidRPr="001839B8" w:rsidRDefault="007D11CC" w:rsidP="00173AA0">
            <w:r w:rsidRPr="001839B8">
              <w:t>0</w:t>
            </w:r>
          </w:p>
        </w:tc>
        <w:tc>
          <w:tcPr>
            <w:tcW w:w="720" w:type="dxa"/>
          </w:tcPr>
          <w:p w14:paraId="44FF1B2E" w14:textId="77777777" w:rsidR="007D11CC" w:rsidRPr="001839B8" w:rsidRDefault="007D11CC" w:rsidP="00173AA0">
            <w:r>
              <w:t>2</w:t>
            </w:r>
          </w:p>
        </w:tc>
      </w:tr>
      <w:tr w:rsidR="007D11CC" w:rsidRPr="001839B8" w14:paraId="0353616D" w14:textId="77777777" w:rsidTr="00173AA0">
        <w:tc>
          <w:tcPr>
            <w:tcW w:w="558" w:type="dxa"/>
          </w:tcPr>
          <w:p w14:paraId="08B460C7" w14:textId="77777777" w:rsidR="007D11CC" w:rsidRPr="001839B8" w:rsidRDefault="007D11CC" w:rsidP="00173AA0">
            <w:r>
              <w:t>12</w:t>
            </w:r>
          </w:p>
        </w:tc>
        <w:tc>
          <w:tcPr>
            <w:tcW w:w="1260" w:type="dxa"/>
          </w:tcPr>
          <w:p w14:paraId="0AF15C2E" w14:textId="77777777" w:rsidR="007D11CC" w:rsidRPr="001839B8" w:rsidRDefault="007D11CC" w:rsidP="00173AA0"/>
        </w:tc>
        <w:tc>
          <w:tcPr>
            <w:tcW w:w="2784" w:type="dxa"/>
          </w:tcPr>
          <w:p w14:paraId="686A18CA" w14:textId="77777777" w:rsidR="007D11CC" w:rsidRPr="001839B8" w:rsidRDefault="007D11CC" w:rsidP="00173AA0"/>
        </w:tc>
        <w:tc>
          <w:tcPr>
            <w:tcW w:w="1260" w:type="dxa"/>
          </w:tcPr>
          <w:p w14:paraId="4945F38B" w14:textId="77777777" w:rsidR="007D11CC" w:rsidRPr="001839B8" w:rsidRDefault="007D11CC" w:rsidP="00173AA0">
            <w:r w:rsidRPr="001839B8">
              <w:t>Domain Elective (0-6)</w:t>
            </w:r>
          </w:p>
        </w:tc>
        <w:tc>
          <w:tcPr>
            <w:tcW w:w="270" w:type="dxa"/>
          </w:tcPr>
          <w:p w14:paraId="1B9D067F" w14:textId="77777777" w:rsidR="007D11CC" w:rsidRPr="001839B8" w:rsidRDefault="007D11CC" w:rsidP="00173AA0"/>
        </w:tc>
        <w:tc>
          <w:tcPr>
            <w:tcW w:w="360" w:type="dxa"/>
          </w:tcPr>
          <w:p w14:paraId="720EF84C" w14:textId="77777777" w:rsidR="007D11CC" w:rsidRPr="001839B8" w:rsidRDefault="007D11CC" w:rsidP="00173AA0"/>
        </w:tc>
        <w:tc>
          <w:tcPr>
            <w:tcW w:w="360" w:type="dxa"/>
          </w:tcPr>
          <w:p w14:paraId="4358645C" w14:textId="77777777" w:rsidR="007D11CC" w:rsidRPr="001839B8" w:rsidRDefault="007D11CC" w:rsidP="00173AA0"/>
        </w:tc>
        <w:tc>
          <w:tcPr>
            <w:tcW w:w="540" w:type="dxa"/>
          </w:tcPr>
          <w:p w14:paraId="310EF4DD" w14:textId="77777777" w:rsidR="007D11CC" w:rsidRPr="001839B8" w:rsidRDefault="007D11CC" w:rsidP="00173AA0"/>
        </w:tc>
        <w:tc>
          <w:tcPr>
            <w:tcW w:w="630" w:type="dxa"/>
          </w:tcPr>
          <w:p w14:paraId="25D49B27" w14:textId="77777777" w:rsidR="007D11CC" w:rsidRPr="001839B8" w:rsidRDefault="007D11CC" w:rsidP="00173AA0"/>
        </w:tc>
        <w:tc>
          <w:tcPr>
            <w:tcW w:w="720" w:type="dxa"/>
          </w:tcPr>
          <w:p w14:paraId="6850EAFA" w14:textId="77777777" w:rsidR="007D11CC" w:rsidRPr="001839B8" w:rsidRDefault="007D11CC" w:rsidP="00173AA0"/>
        </w:tc>
      </w:tr>
      <w:tr w:rsidR="007D11CC" w:rsidRPr="001839B8" w14:paraId="77969830" w14:textId="77777777" w:rsidTr="00173AA0">
        <w:tc>
          <w:tcPr>
            <w:tcW w:w="558" w:type="dxa"/>
          </w:tcPr>
          <w:p w14:paraId="30CD3597" w14:textId="77777777" w:rsidR="007D11CC" w:rsidRPr="001839B8" w:rsidRDefault="007D11CC" w:rsidP="00173AA0">
            <w:r>
              <w:t>13</w:t>
            </w:r>
          </w:p>
        </w:tc>
        <w:tc>
          <w:tcPr>
            <w:tcW w:w="1260" w:type="dxa"/>
          </w:tcPr>
          <w:p w14:paraId="4B8DB507" w14:textId="77777777" w:rsidR="007D11CC" w:rsidRPr="001839B8" w:rsidRDefault="007D11CC" w:rsidP="00173AA0"/>
        </w:tc>
        <w:tc>
          <w:tcPr>
            <w:tcW w:w="2784" w:type="dxa"/>
          </w:tcPr>
          <w:p w14:paraId="1666AFDA" w14:textId="77777777" w:rsidR="007D11CC" w:rsidRPr="001839B8" w:rsidRDefault="007D11CC" w:rsidP="00173AA0"/>
        </w:tc>
        <w:tc>
          <w:tcPr>
            <w:tcW w:w="1260" w:type="dxa"/>
          </w:tcPr>
          <w:p w14:paraId="7C74FDA8" w14:textId="77777777" w:rsidR="007D11CC" w:rsidRPr="001839B8" w:rsidRDefault="007D11CC" w:rsidP="00173AA0">
            <w:r w:rsidRPr="001839B8">
              <w:t>Open Elective (0-3)</w:t>
            </w:r>
          </w:p>
        </w:tc>
        <w:tc>
          <w:tcPr>
            <w:tcW w:w="270" w:type="dxa"/>
          </w:tcPr>
          <w:p w14:paraId="2F341077" w14:textId="77777777" w:rsidR="007D11CC" w:rsidRPr="001839B8" w:rsidRDefault="007D11CC" w:rsidP="00173AA0"/>
        </w:tc>
        <w:tc>
          <w:tcPr>
            <w:tcW w:w="360" w:type="dxa"/>
          </w:tcPr>
          <w:p w14:paraId="7B687793" w14:textId="77777777" w:rsidR="007D11CC" w:rsidRPr="001839B8" w:rsidRDefault="007D11CC" w:rsidP="00173AA0"/>
        </w:tc>
        <w:tc>
          <w:tcPr>
            <w:tcW w:w="360" w:type="dxa"/>
          </w:tcPr>
          <w:p w14:paraId="71C03424" w14:textId="77777777" w:rsidR="007D11CC" w:rsidRPr="001839B8" w:rsidRDefault="007D11CC" w:rsidP="00173AA0"/>
        </w:tc>
        <w:tc>
          <w:tcPr>
            <w:tcW w:w="540" w:type="dxa"/>
          </w:tcPr>
          <w:p w14:paraId="759D3F16" w14:textId="77777777" w:rsidR="007D11CC" w:rsidRPr="001839B8" w:rsidRDefault="007D11CC" w:rsidP="00173AA0"/>
        </w:tc>
        <w:tc>
          <w:tcPr>
            <w:tcW w:w="630" w:type="dxa"/>
          </w:tcPr>
          <w:p w14:paraId="2C8A327E" w14:textId="77777777" w:rsidR="007D11CC" w:rsidRPr="001839B8" w:rsidRDefault="007D11CC" w:rsidP="00173AA0"/>
        </w:tc>
        <w:tc>
          <w:tcPr>
            <w:tcW w:w="720" w:type="dxa"/>
          </w:tcPr>
          <w:p w14:paraId="4CBFDD38" w14:textId="77777777" w:rsidR="007D11CC" w:rsidRPr="001839B8" w:rsidRDefault="007D11CC" w:rsidP="00173AA0"/>
        </w:tc>
      </w:tr>
      <w:tr w:rsidR="007D11CC" w:rsidRPr="001839B8" w14:paraId="00EC564F" w14:textId="77777777" w:rsidTr="00173AA0">
        <w:tc>
          <w:tcPr>
            <w:tcW w:w="558" w:type="dxa"/>
          </w:tcPr>
          <w:p w14:paraId="67596A63" w14:textId="77777777" w:rsidR="007D11CC" w:rsidRPr="001839B8" w:rsidRDefault="007D11CC" w:rsidP="00173AA0">
            <w:r>
              <w:t>14</w:t>
            </w:r>
          </w:p>
        </w:tc>
        <w:tc>
          <w:tcPr>
            <w:tcW w:w="1260" w:type="dxa"/>
          </w:tcPr>
          <w:p w14:paraId="6C534907" w14:textId="77777777" w:rsidR="007D11CC" w:rsidRPr="001839B8" w:rsidRDefault="007D11CC" w:rsidP="00173AA0"/>
        </w:tc>
        <w:tc>
          <w:tcPr>
            <w:tcW w:w="2784" w:type="dxa"/>
          </w:tcPr>
          <w:p w14:paraId="5225956A" w14:textId="77777777" w:rsidR="007D11CC" w:rsidRPr="001839B8" w:rsidRDefault="007D11CC" w:rsidP="00173AA0"/>
        </w:tc>
        <w:tc>
          <w:tcPr>
            <w:tcW w:w="1260" w:type="dxa"/>
          </w:tcPr>
          <w:p w14:paraId="06E1F7BA" w14:textId="77777777" w:rsidR="007D11CC" w:rsidRPr="001839B8" w:rsidRDefault="007D11CC" w:rsidP="00173AA0">
            <w:r w:rsidRPr="001839B8">
              <w:t xml:space="preserve">NTCC </w:t>
            </w:r>
          </w:p>
          <w:p w14:paraId="25E9437C" w14:textId="77777777" w:rsidR="007D11CC" w:rsidRPr="001839B8" w:rsidRDefault="007D11CC" w:rsidP="00173AA0">
            <w:r w:rsidRPr="001839B8">
              <w:t>(0-3)</w:t>
            </w:r>
          </w:p>
        </w:tc>
        <w:tc>
          <w:tcPr>
            <w:tcW w:w="270" w:type="dxa"/>
          </w:tcPr>
          <w:p w14:paraId="00CEA645" w14:textId="77777777" w:rsidR="007D11CC" w:rsidRPr="001839B8" w:rsidRDefault="007D11CC" w:rsidP="00173AA0"/>
        </w:tc>
        <w:tc>
          <w:tcPr>
            <w:tcW w:w="360" w:type="dxa"/>
          </w:tcPr>
          <w:p w14:paraId="12CD5DB7" w14:textId="77777777" w:rsidR="007D11CC" w:rsidRPr="001839B8" w:rsidRDefault="007D11CC" w:rsidP="00173AA0"/>
        </w:tc>
        <w:tc>
          <w:tcPr>
            <w:tcW w:w="360" w:type="dxa"/>
          </w:tcPr>
          <w:p w14:paraId="6B90F53E" w14:textId="77777777" w:rsidR="007D11CC" w:rsidRPr="001839B8" w:rsidRDefault="007D11CC" w:rsidP="00173AA0"/>
        </w:tc>
        <w:tc>
          <w:tcPr>
            <w:tcW w:w="540" w:type="dxa"/>
          </w:tcPr>
          <w:p w14:paraId="331D46F8" w14:textId="77777777" w:rsidR="007D11CC" w:rsidRPr="001839B8" w:rsidRDefault="007D11CC" w:rsidP="00173AA0"/>
        </w:tc>
        <w:tc>
          <w:tcPr>
            <w:tcW w:w="630" w:type="dxa"/>
          </w:tcPr>
          <w:p w14:paraId="0538687F" w14:textId="77777777" w:rsidR="007D11CC" w:rsidRPr="001839B8" w:rsidRDefault="007D11CC" w:rsidP="00173AA0"/>
        </w:tc>
        <w:tc>
          <w:tcPr>
            <w:tcW w:w="720" w:type="dxa"/>
          </w:tcPr>
          <w:p w14:paraId="600D7FCA" w14:textId="77777777" w:rsidR="007D11CC" w:rsidRPr="001839B8" w:rsidRDefault="007D11CC" w:rsidP="00173AA0"/>
        </w:tc>
      </w:tr>
      <w:tr w:rsidR="007D11CC" w:rsidRPr="001839B8" w14:paraId="47E67D26" w14:textId="77777777" w:rsidTr="00173AA0">
        <w:tc>
          <w:tcPr>
            <w:tcW w:w="558" w:type="dxa"/>
          </w:tcPr>
          <w:p w14:paraId="05B7B3B9" w14:textId="77777777" w:rsidR="007D11CC" w:rsidRDefault="007D11CC" w:rsidP="00173AA0">
            <w:r>
              <w:t>15</w:t>
            </w:r>
          </w:p>
        </w:tc>
        <w:tc>
          <w:tcPr>
            <w:tcW w:w="1260" w:type="dxa"/>
          </w:tcPr>
          <w:p w14:paraId="73767B53" w14:textId="77777777" w:rsidR="007D11CC" w:rsidRPr="001839B8" w:rsidRDefault="007D11CC" w:rsidP="00173AA0"/>
        </w:tc>
        <w:tc>
          <w:tcPr>
            <w:tcW w:w="2784" w:type="dxa"/>
          </w:tcPr>
          <w:p w14:paraId="2366108E" w14:textId="77777777" w:rsidR="007D11CC" w:rsidRPr="001839B8" w:rsidRDefault="007D11CC" w:rsidP="00173AA0"/>
        </w:tc>
        <w:tc>
          <w:tcPr>
            <w:tcW w:w="1260" w:type="dxa"/>
          </w:tcPr>
          <w:p w14:paraId="1D95D34E" w14:textId="77777777" w:rsidR="007D11CC" w:rsidRPr="001839B8" w:rsidRDefault="007D11CC" w:rsidP="00173AA0">
            <w:r w:rsidRPr="00A613FD">
              <w:t>Mandatory Courses</w:t>
            </w:r>
            <w:r>
              <w:t xml:space="preserve"> (0)</w:t>
            </w:r>
          </w:p>
        </w:tc>
        <w:tc>
          <w:tcPr>
            <w:tcW w:w="270" w:type="dxa"/>
          </w:tcPr>
          <w:p w14:paraId="17D82843" w14:textId="77777777" w:rsidR="007D11CC" w:rsidRPr="001839B8" w:rsidRDefault="007D11CC" w:rsidP="00173AA0"/>
        </w:tc>
        <w:tc>
          <w:tcPr>
            <w:tcW w:w="360" w:type="dxa"/>
          </w:tcPr>
          <w:p w14:paraId="5A8D4C68" w14:textId="77777777" w:rsidR="007D11CC" w:rsidRPr="001839B8" w:rsidRDefault="007D11CC" w:rsidP="00173AA0"/>
        </w:tc>
        <w:tc>
          <w:tcPr>
            <w:tcW w:w="360" w:type="dxa"/>
          </w:tcPr>
          <w:p w14:paraId="79B92937" w14:textId="77777777" w:rsidR="007D11CC" w:rsidRPr="001839B8" w:rsidRDefault="007D11CC" w:rsidP="00173AA0"/>
        </w:tc>
        <w:tc>
          <w:tcPr>
            <w:tcW w:w="540" w:type="dxa"/>
          </w:tcPr>
          <w:p w14:paraId="4F6F1159" w14:textId="77777777" w:rsidR="007D11CC" w:rsidRPr="001839B8" w:rsidRDefault="007D11CC" w:rsidP="00173AA0"/>
        </w:tc>
        <w:tc>
          <w:tcPr>
            <w:tcW w:w="630" w:type="dxa"/>
          </w:tcPr>
          <w:p w14:paraId="72F97299" w14:textId="77777777" w:rsidR="007D11CC" w:rsidRPr="001839B8" w:rsidRDefault="007D11CC" w:rsidP="00173AA0"/>
        </w:tc>
        <w:tc>
          <w:tcPr>
            <w:tcW w:w="720" w:type="dxa"/>
          </w:tcPr>
          <w:p w14:paraId="66AE4DAB" w14:textId="77777777" w:rsidR="007D11CC" w:rsidRPr="001839B8" w:rsidRDefault="007D11CC" w:rsidP="00173AA0"/>
        </w:tc>
      </w:tr>
      <w:tr w:rsidR="007D11CC" w:rsidRPr="001839B8" w14:paraId="40A6BA43" w14:textId="77777777" w:rsidTr="00173AA0">
        <w:tc>
          <w:tcPr>
            <w:tcW w:w="558" w:type="dxa"/>
          </w:tcPr>
          <w:p w14:paraId="705C0773" w14:textId="77777777" w:rsidR="007D11CC" w:rsidRDefault="007D11CC" w:rsidP="00173AA0">
            <w:r>
              <w:t>16</w:t>
            </w:r>
          </w:p>
        </w:tc>
        <w:tc>
          <w:tcPr>
            <w:tcW w:w="1260" w:type="dxa"/>
          </w:tcPr>
          <w:p w14:paraId="1596AF28" w14:textId="77777777" w:rsidR="007D11CC" w:rsidRPr="001839B8" w:rsidRDefault="007D11CC" w:rsidP="00173AA0"/>
        </w:tc>
        <w:tc>
          <w:tcPr>
            <w:tcW w:w="2784" w:type="dxa"/>
          </w:tcPr>
          <w:p w14:paraId="50CA460E" w14:textId="77777777" w:rsidR="007D11CC" w:rsidRPr="001839B8" w:rsidRDefault="007D11CC" w:rsidP="00173AA0"/>
        </w:tc>
        <w:tc>
          <w:tcPr>
            <w:tcW w:w="1260" w:type="dxa"/>
          </w:tcPr>
          <w:p w14:paraId="7AEE6D96" w14:textId="77777777" w:rsidR="007D11CC" w:rsidRPr="00167DF6" w:rsidRDefault="007D11CC" w:rsidP="00173AA0">
            <w:r w:rsidRPr="00BA2DB8">
              <w:t>Outdoor Activity Based Courses</w:t>
            </w:r>
            <w:r>
              <w:t xml:space="preserve"> (0-2)</w:t>
            </w:r>
          </w:p>
        </w:tc>
        <w:tc>
          <w:tcPr>
            <w:tcW w:w="270" w:type="dxa"/>
          </w:tcPr>
          <w:p w14:paraId="27EEFFEA" w14:textId="77777777" w:rsidR="007D11CC" w:rsidRPr="001839B8" w:rsidRDefault="007D11CC" w:rsidP="00173AA0"/>
        </w:tc>
        <w:tc>
          <w:tcPr>
            <w:tcW w:w="360" w:type="dxa"/>
          </w:tcPr>
          <w:p w14:paraId="16DC878E" w14:textId="77777777" w:rsidR="007D11CC" w:rsidRPr="001839B8" w:rsidRDefault="007D11CC" w:rsidP="00173AA0"/>
        </w:tc>
        <w:tc>
          <w:tcPr>
            <w:tcW w:w="360" w:type="dxa"/>
          </w:tcPr>
          <w:p w14:paraId="25491A5F" w14:textId="77777777" w:rsidR="007D11CC" w:rsidRPr="001839B8" w:rsidRDefault="007D11CC" w:rsidP="00173AA0"/>
        </w:tc>
        <w:tc>
          <w:tcPr>
            <w:tcW w:w="540" w:type="dxa"/>
          </w:tcPr>
          <w:p w14:paraId="00856271" w14:textId="77777777" w:rsidR="007D11CC" w:rsidRPr="001839B8" w:rsidRDefault="007D11CC" w:rsidP="00173AA0"/>
        </w:tc>
        <w:tc>
          <w:tcPr>
            <w:tcW w:w="630" w:type="dxa"/>
          </w:tcPr>
          <w:p w14:paraId="181E37CF" w14:textId="77777777" w:rsidR="007D11CC" w:rsidRPr="001839B8" w:rsidRDefault="007D11CC" w:rsidP="00173AA0"/>
        </w:tc>
        <w:tc>
          <w:tcPr>
            <w:tcW w:w="720" w:type="dxa"/>
          </w:tcPr>
          <w:p w14:paraId="5A4FC0DD" w14:textId="77777777" w:rsidR="007D11CC" w:rsidRPr="001839B8" w:rsidRDefault="007D11CC" w:rsidP="00173AA0"/>
        </w:tc>
      </w:tr>
      <w:tr w:rsidR="007D11CC" w:rsidRPr="001839B8" w14:paraId="3F86FCE6" w14:textId="77777777" w:rsidTr="00173AA0">
        <w:tc>
          <w:tcPr>
            <w:tcW w:w="558" w:type="dxa"/>
          </w:tcPr>
          <w:p w14:paraId="57446193" w14:textId="77777777" w:rsidR="007D11CC" w:rsidRPr="001839B8" w:rsidRDefault="007D11CC" w:rsidP="00173AA0">
            <w:r>
              <w:t>17</w:t>
            </w:r>
          </w:p>
        </w:tc>
        <w:tc>
          <w:tcPr>
            <w:tcW w:w="1260" w:type="dxa"/>
          </w:tcPr>
          <w:p w14:paraId="756017F2" w14:textId="77777777" w:rsidR="007D11CC" w:rsidRPr="001839B8" w:rsidRDefault="007D11CC" w:rsidP="00173AA0"/>
        </w:tc>
        <w:tc>
          <w:tcPr>
            <w:tcW w:w="2784" w:type="dxa"/>
          </w:tcPr>
          <w:p w14:paraId="02838D10" w14:textId="77777777" w:rsidR="007D11CC" w:rsidRPr="001839B8" w:rsidRDefault="007D11CC" w:rsidP="00173AA0"/>
        </w:tc>
        <w:tc>
          <w:tcPr>
            <w:tcW w:w="1260" w:type="dxa"/>
          </w:tcPr>
          <w:p w14:paraId="0BC752E4" w14:textId="77777777" w:rsidR="007D11CC" w:rsidRPr="001839B8" w:rsidRDefault="007D11CC" w:rsidP="00173AA0">
            <w:r w:rsidRPr="00167DF6">
              <w:t>Employabil</w:t>
            </w:r>
            <w:r w:rsidRPr="00167DF6">
              <w:lastRenderedPageBreak/>
              <w:t xml:space="preserve">ity &amp; Skill Enhancement Courses </w:t>
            </w:r>
            <w:r>
              <w:t>(0-6</w:t>
            </w:r>
            <w:r w:rsidRPr="001839B8">
              <w:t>)</w:t>
            </w:r>
          </w:p>
        </w:tc>
        <w:tc>
          <w:tcPr>
            <w:tcW w:w="270" w:type="dxa"/>
          </w:tcPr>
          <w:p w14:paraId="78C3B185" w14:textId="77777777" w:rsidR="007D11CC" w:rsidRPr="001839B8" w:rsidRDefault="007D11CC" w:rsidP="00173AA0"/>
        </w:tc>
        <w:tc>
          <w:tcPr>
            <w:tcW w:w="360" w:type="dxa"/>
          </w:tcPr>
          <w:p w14:paraId="067E3119" w14:textId="77777777" w:rsidR="007D11CC" w:rsidRPr="001839B8" w:rsidRDefault="007D11CC" w:rsidP="00173AA0"/>
        </w:tc>
        <w:tc>
          <w:tcPr>
            <w:tcW w:w="360" w:type="dxa"/>
          </w:tcPr>
          <w:p w14:paraId="322E451B" w14:textId="77777777" w:rsidR="007D11CC" w:rsidRPr="001839B8" w:rsidRDefault="007D11CC" w:rsidP="00173AA0"/>
        </w:tc>
        <w:tc>
          <w:tcPr>
            <w:tcW w:w="540" w:type="dxa"/>
          </w:tcPr>
          <w:p w14:paraId="341DD90D" w14:textId="77777777" w:rsidR="007D11CC" w:rsidRPr="001839B8" w:rsidRDefault="007D11CC" w:rsidP="00173AA0"/>
        </w:tc>
        <w:tc>
          <w:tcPr>
            <w:tcW w:w="630" w:type="dxa"/>
          </w:tcPr>
          <w:p w14:paraId="781CA30F" w14:textId="77777777" w:rsidR="007D11CC" w:rsidRPr="001839B8" w:rsidRDefault="007D11CC" w:rsidP="00173AA0"/>
        </w:tc>
        <w:tc>
          <w:tcPr>
            <w:tcW w:w="720" w:type="dxa"/>
          </w:tcPr>
          <w:p w14:paraId="7DA86065" w14:textId="77777777" w:rsidR="007D11CC" w:rsidRPr="001839B8" w:rsidRDefault="007D11CC" w:rsidP="00173AA0"/>
        </w:tc>
      </w:tr>
      <w:tr w:rsidR="007D11CC" w:rsidRPr="001839B8" w14:paraId="2636DD13" w14:textId="77777777" w:rsidTr="00173AA0">
        <w:tc>
          <w:tcPr>
            <w:tcW w:w="558" w:type="dxa"/>
          </w:tcPr>
          <w:p w14:paraId="38A0E749" w14:textId="77777777" w:rsidR="007D11CC" w:rsidRPr="001839B8" w:rsidRDefault="007D11CC" w:rsidP="00173AA0">
            <w:r>
              <w:lastRenderedPageBreak/>
              <w:t>18</w:t>
            </w:r>
          </w:p>
        </w:tc>
        <w:tc>
          <w:tcPr>
            <w:tcW w:w="1260" w:type="dxa"/>
          </w:tcPr>
          <w:p w14:paraId="0FD5AC4C" w14:textId="77777777" w:rsidR="007D11CC" w:rsidRPr="001839B8" w:rsidRDefault="007D11CC" w:rsidP="00173AA0"/>
        </w:tc>
        <w:tc>
          <w:tcPr>
            <w:tcW w:w="2784" w:type="dxa"/>
          </w:tcPr>
          <w:p w14:paraId="133F8BBF" w14:textId="77777777" w:rsidR="007D11CC" w:rsidRPr="001839B8" w:rsidRDefault="007D11CC" w:rsidP="00173AA0"/>
        </w:tc>
        <w:tc>
          <w:tcPr>
            <w:tcW w:w="1260" w:type="dxa"/>
          </w:tcPr>
          <w:p w14:paraId="07E0D157" w14:textId="77777777" w:rsidR="007D11CC" w:rsidRPr="001839B8" w:rsidRDefault="007D11CC" w:rsidP="00173AA0">
            <w:r w:rsidRPr="001839B8">
              <w:t>Industry Specific Courses (0-6)</w:t>
            </w:r>
          </w:p>
        </w:tc>
        <w:tc>
          <w:tcPr>
            <w:tcW w:w="270" w:type="dxa"/>
          </w:tcPr>
          <w:p w14:paraId="56CBBDDC" w14:textId="77777777" w:rsidR="007D11CC" w:rsidRPr="001839B8" w:rsidRDefault="007D11CC" w:rsidP="00173AA0"/>
        </w:tc>
        <w:tc>
          <w:tcPr>
            <w:tcW w:w="360" w:type="dxa"/>
          </w:tcPr>
          <w:p w14:paraId="613F9728" w14:textId="77777777" w:rsidR="007D11CC" w:rsidRPr="001839B8" w:rsidRDefault="007D11CC" w:rsidP="00173AA0"/>
        </w:tc>
        <w:tc>
          <w:tcPr>
            <w:tcW w:w="360" w:type="dxa"/>
          </w:tcPr>
          <w:p w14:paraId="5F96CB7F" w14:textId="77777777" w:rsidR="007D11CC" w:rsidRPr="001839B8" w:rsidRDefault="007D11CC" w:rsidP="00173AA0"/>
        </w:tc>
        <w:tc>
          <w:tcPr>
            <w:tcW w:w="540" w:type="dxa"/>
          </w:tcPr>
          <w:p w14:paraId="3709AB8B" w14:textId="77777777" w:rsidR="007D11CC" w:rsidRPr="001839B8" w:rsidRDefault="007D11CC" w:rsidP="00173AA0"/>
        </w:tc>
        <w:tc>
          <w:tcPr>
            <w:tcW w:w="630" w:type="dxa"/>
          </w:tcPr>
          <w:p w14:paraId="0906B643" w14:textId="77777777" w:rsidR="007D11CC" w:rsidRPr="001839B8" w:rsidRDefault="007D11CC" w:rsidP="00173AA0"/>
        </w:tc>
        <w:tc>
          <w:tcPr>
            <w:tcW w:w="720" w:type="dxa"/>
          </w:tcPr>
          <w:p w14:paraId="618AD5BF" w14:textId="77777777" w:rsidR="007D11CC" w:rsidRPr="001839B8" w:rsidRDefault="007D11CC" w:rsidP="00173AA0"/>
        </w:tc>
      </w:tr>
      <w:tr w:rsidR="007D11CC" w:rsidRPr="001839B8" w14:paraId="1DD3B9F1" w14:textId="77777777" w:rsidTr="00173AA0">
        <w:tc>
          <w:tcPr>
            <w:tcW w:w="558" w:type="dxa"/>
          </w:tcPr>
          <w:p w14:paraId="21CBEFD4" w14:textId="77777777" w:rsidR="007D11CC" w:rsidRDefault="007D11CC" w:rsidP="00173AA0">
            <w:r>
              <w:t>19</w:t>
            </w:r>
          </w:p>
        </w:tc>
        <w:tc>
          <w:tcPr>
            <w:tcW w:w="1260" w:type="dxa"/>
          </w:tcPr>
          <w:p w14:paraId="27BC6E43" w14:textId="77777777" w:rsidR="007D11CC" w:rsidRPr="001839B8" w:rsidRDefault="007D11CC" w:rsidP="00173AA0"/>
        </w:tc>
        <w:tc>
          <w:tcPr>
            <w:tcW w:w="2784" w:type="dxa"/>
          </w:tcPr>
          <w:p w14:paraId="02DEB671" w14:textId="77777777" w:rsidR="007D11CC" w:rsidRPr="001839B8" w:rsidRDefault="007D11CC" w:rsidP="00173AA0"/>
        </w:tc>
        <w:tc>
          <w:tcPr>
            <w:tcW w:w="1260" w:type="dxa"/>
          </w:tcPr>
          <w:p w14:paraId="3509C612" w14:textId="77777777" w:rsidR="007D11CC" w:rsidRPr="001839B8" w:rsidRDefault="007D11CC" w:rsidP="00173AA0">
            <w:r w:rsidRPr="00333820">
              <w:t>Specialization Core (Functional/Sectoral)</w:t>
            </w:r>
            <w:r>
              <w:t xml:space="preserve"> (0-6)</w:t>
            </w:r>
          </w:p>
        </w:tc>
        <w:tc>
          <w:tcPr>
            <w:tcW w:w="270" w:type="dxa"/>
          </w:tcPr>
          <w:p w14:paraId="53008325" w14:textId="77777777" w:rsidR="007D11CC" w:rsidRPr="001839B8" w:rsidRDefault="007D11CC" w:rsidP="00173AA0"/>
        </w:tc>
        <w:tc>
          <w:tcPr>
            <w:tcW w:w="360" w:type="dxa"/>
          </w:tcPr>
          <w:p w14:paraId="55B414C8" w14:textId="77777777" w:rsidR="007D11CC" w:rsidRPr="001839B8" w:rsidRDefault="007D11CC" w:rsidP="00173AA0"/>
        </w:tc>
        <w:tc>
          <w:tcPr>
            <w:tcW w:w="360" w:type="dxa"/>
          </w:tcPr>
          <w:p w14:paraId="788E1D89" w14:textId="77777777" w:rsidR="007D11CC" w:rsidRPr="001839B8" w:rsidRDefault="007D11CC" w:rsidP="00173AA0"/>
        </w:tc>
        <w:tc>
          <w:tcPr>
            <w:tcW w:w="540" w:type="dxa"/>
          </w:tcPr>
          <w:p w14:paraId="7F100BA6" w14:textId="77777777" w:rsidR="007D11CC" w:rsidRPr="001839B8" w:rsidRDefault="007D11CC" w:rsidP="00173AA0"/>
        </w:tc>
        <w:tc>
          <w:tcPr>
            <w:tcW w:w="630" w:type="dxa"/>
          </w:tcPr>
          <w:p w14:paraId="259BDB50" w14:textId="77777777" w:rsidR="007D11CC" w:rsidRPr="001839B8" w:rsidRDefault="007D11CC" w:rsidP="00173AA0"/>
        </w:tc>
        <w:tc>
          <w:tcPr>
            <w:tcW w:w="720" w:type="dxa"/>
          </w:tcPr>
          <w:p w14:paraId="67395737" w14:textId="77777777" w:rsidR="007D11CC" w:rsidRPr="001839B8" w:rsidRDefault="007D11CC" w:rsidP="00173AA0"/>
        </w:tc>
      </w:tr>
      <w:tr w:rsidR="007D11CC" w:rsidRPr="001839B8" w14:paraId="0D7E7B83" w14:textId="77777777" w:rsidTr="00173AA0">
        <w:tc>
          <w:tcPr>
            <w:tcW w:w="558" w:type="dxa"/>
          </w:tcPr>
          <w:p w14:paraId="5E9107AC" w14:textId="77777777" w:rsidR="007D11CC" w:rsidRPr="001839B8" w:rsidRDefault="007D11CC" w:rsidP="00173AA0">
            <w:r>
              <w:t>20</w:t>
            </w:r>
          </w:p>
        </w:tc>
        <w:tc>
          <w:tcPr>
            <w:tcW w:w="1260" w:type="dxa"/>
          </w:tcPr>
          <w:p w14:paraId="7CE0495E" w14:textId="77777777" w:rsidR="007D11CC" w:rsidRPr="001839B8" w:rsidRDefault="007D11CC" w:rsidP="00173AA0"/>
        </w:tc>
        <w:tc>
          <w:tcPr>
            <w:tcW w:w="2784" w:type="dxa"/>
          </w:tcPr>
          <w:p w14:paraId="436B8CF7" w14:textId="77777777" w:rsidR="007D11CC" w:rsidRPr="001839B8" w:rsidRDefault="007D11CC" w:rsidP="00173AA0"/>
        </w:tc>
        <w:tc>
          <w:tcPr>
            <w:tcW w:w="1260" w:type="dxa"/>
          </w:tcPr>
          <w:p w14:paraId="100BB647" w14:textId="77777777" w:rsidR="007D11CC" w:rsidRPr="001839B8" w:rsidRDefault="007D11CC" w:rsidP="00173AA0">
            <w:r w:rsidRPr="001839B8">
              <w:t>MOOCs (0-6)</w:t>
            </w:r>
          </w:p>
        </w:tc>
        <w:tc>
          <w:tcPr>
            <w:tcW w:w="270" w:type="dxa"/>
          </w:tcPr>
          <w:p w14:paraId="2C5C6D67" w14:textId="77777777" w:rsidR="007D11CC" w:rsidRPr="001839B8" w:rsidRDefault="007D11CC" w:rsidP="00173AA0"/>
        </w:tc>
        <w:tc>
          <w:tcPr>
            <w:tcW w:w="360" w:type="dxa"/>
          </w:tcPr>
          <w:p w14:paraId="70DDD751" w14:textId="77777777" w:rsidR="007D11CC" w:rsidRPr="001839B8" w:rsidRDefault="007D11CC" w:rsidP="00173AA0"/>
        </w:tc>
        <w:tc>
          <w:tcPr>
            <w:tcW w:w="360" w:type="dxa"/>
          </w:tcPr>
          <w:p w14:paraId="099A2289" w14:textId="77777777" w:rsidR="007D11CC" w:rsidRPr="001839B8" w:rsidRDefault="007D11CC" w:rsidP="00173AA0"/>
        </w:tc>
        <w:tc>
          <w:tcPr>
            <w:tcW w:w="540" w:type="dxa"/>
          </w:tcPr>
          <w:p w14:paraId="792B88A7" w14:textId="77777777" w:rsidR="007D11CC" w:rsidRPr="001839B8" w:rsidRDefault="007D11CC" w:rsidP="00173AA0"/>
        </w:tc>
        <w:tc>
          <w:tcPr>
            <w:tcW w:w="630" w:type="dxa"/>
          </w:tcPr>
          <w:p w14:paraId="1626794A" w14:textId="77777777" w:rsidR="007D11CC" w:rsidRPr="001839B8" w:rsidRDefault="007D11CC" w:rsidP="00173AA0"/>
        </w:tc>
        <w:tc>
          <w:tcPr>
            <w:tcW w:w="720" w:type="dxa"/>
          </w:tcPr>
          <w:p w14:paraId="5D07C0DB" w14:textId="77777777" w:rsidR="007D11CC" w:rsidRPr="001839B8" w:rsidRDefault="007D11CC" w:rsidP="00173AA0"/>
        </w:tc>
      </w:tr>
      <w:tr w:rsidR="007D11CC" w:rsidRPr="001839B8" w14:paraId="3116A384" w14:textId="77777777" w:rsidTr="00173AA0">
        <w:tc>
          <w:tcPr>
            <w:tcW w:w="558" w:type="dxa"/>
          </w:tcPr>
          <w:p w14:paraId="4854FDEC" w14:textId="77777777" w:rsidR="007D11CC" w:rsidRPr="001839B8" w:rsidRDefault="007D11CC" w:rsidP="00173AA0">
            <w:r>
              <w:t>21</w:t>
            </w:r>
          </w:p>
        </w:tc>
        <w:tc>
          <w:tcPr>
            <w:tcW w:w="1260" w:type="dxa"/>
          </w:tcPr>
          <w:p w14:paraId="7F9E1C73" w14:textId="77777777" w:rsidR="007D11CC" w:rsidRPr="001839B8" w:rsidRDefault="007D11CC" w:rsidP="00173AA0"/>
        </w:tc>
        <w:tc>
          <w:tcPr>
            <w:tcW w:w="2784" w:type="dxa"/>
          </w:tcPr>
          <w:p w14:paraId="6FB6602F" w14:textId="77777777" w:rsidR="007D11CC" w:rsidRPr="001839B8" w:rsidRDefault="007D11CC" w:rsidP="00173AA0"/>
        </w:tc>
        <w:tc>
          <w:tcPr>
            <w:tcW w:w="1260" w:type="dxa"/>
          </w:tcPr>
          <w:p w14:paraId="4294E761" w14:textId="77777777" w:rsidR="007D11CC" w:rsidRPr="001839B8" w:rsidRDefault="007D11CC" w:rsidP="00173AA0">
            <w:r w:rsidRPr="001839B8">
              <w:t>SAP</w:t>
            </w:r>
          </w:p>
          <w:p w14:paraId="657D5B43" w14:textId="77777777" w:rsidR="007D11CC" w:rsidRPr="001839B8" w:rsidRDefault="007D11CC" w:rsidP="00173AA0">
            <w:r w:rsidRPr="001839B8">
              <w:t xml:space="preserve"> (0-12)</w:t>
            </w:r>
          </w:p>
        </w:tc>
        <w:tc>
          <w:tcPr>
            <w:tcW w:w="270" w:type="dxa"/>
          </w:tcPr>
          <w:p w14:paraId="1523102E" w14:textId="77777777" w:rsidR="007D11CC" w:rsidRPr="001839B8" w:rsidRDefault="007D11CC" w:rsidP="00173AA0"/>
        </w:tc>
        <w:tc>
          <w:tcPr>
            <w:tcW w:w="360" w:type="dxa"/>
          </w:tcPr>
          <w:p w14:paraId="7D306B55" w14:textId="77777777" w:rsidR="007D11CC" w:rsidRPr="001839B8" w:rsidRDefault="007D11CC" w:rsidP="00173AA0"/>
        </w:tc>
        <w:tc>
          <w:tcPr>
            <w:tcW w:w="360" w:type="dxa"/>
          </w:tcPr>
          <w:p w14:paraId="459285AD" w14:textId="77777777" w:rsidR="007D11CC" w:rsidRPr="001839B8" w:rsidRDefault="007D11CC" w:rsidP="00173AA0"/>
        </w:tc>
        <w:tc>
          <w:tcPr>
            <w:tcW w:w="540" w:type="dxa"/>
          </w:tcPr>
          <w:p w14:paraId="211F29F9" w14:textId="77777777" w:rsidR="007D11CC" w:rsidRPr="001839B8" w:rsidRDefault="007D11CC" w:rsidP="00173AA0"/>
        </w:tc>
        <w:tc>
          <w:tcPr>
            <w:tcW w:w="630" w:type="dxa"/>
          </w:tcPr>
          <w:p w14:paraId="4399ED0E" w14:textId="77777777" w:rsidR="007D11CC" w:rsidRPr="001839B8" w:rsidRDefault="007D11CC" w:rsidP="00173AA0"/>
        </w:tc>
        <w:tc>
          <w:tcPr>
            <w:tcW w:w="720" w:type="dxa"/>
          </w:tcPr>
          <w:p w14:paraId="03280363" w14:textId="77777777" w:rsidR="007D11CC" w:rsidRPr="001839B8" w:rsidRDefault="007D11CC" w:rsidP="00173AA0"/>
        </w:tc>
      </w:tr>
      <w:tr w:rsidR="007D11CC" w:rsidRPr="001839B8" w14:paraId="17D84285" w14:textId="77777777" w:rsidTr="00173AA0">
        <w:tc>
          <w:tcPr>
            <w:tcW w:w="558" w:type="dxa"/>
          </w:tcPr>
          <w:p w14:paraId="4C8BBB6C" w14:textId="77777777" w:rsidR="007D11CC" w:rsidRDefault="007D11CC" w:rsidP="00173AA0">
            <w:r>
              <w:t>22</w:t>
            </w:r>
          </w:p>
        </w:tc>
        <w:tc>
          <w:tcPr>
            <w:tcW w:w="1260" w:type="dxa"/>
          </w:tcPr>
          <w:p w14:paraId="27A1FF1E" w14:textId="77777777" w:rsidR="007D11CC" w:rsidRPr="001839B8" w:rsidRDefault="007D11CC" w:rsidP="00173AA0"/>
        </w:tc>
        <w:tc>
          <w:tcPr>
            <w:tcW w:w="2784" w:type="dxa"/>
          </w:tcPr>
          <w:p w14:paraId="0CC4F66C" w14:textId="77777777" w:rsidR="007D11CC" w:rsidRPr="001839B8" w:rsidRDefault="007D11CC" w:rsidP="00173AA0"/>
        </w:tc>
        <w:tc>
          <w:tcPr>
            <w:tcW w:w="1260" w:type="dxa"/>
          </w:tcPr>
          <w:p w14:paraId="7B2E3C83" w14:textId="77777777" w:rsidR="007D11CC" w:rsidRPr="00D12C31" w:rsidRDefault="007D11CC" w:rsidP="00173AA0">
            <w:pPr>
              <w:rPr>
                <w:sz w:val="24"/>
                <w:szCs w:val="28"/>
              </w:rPr>
            </w:pPr>
            <w:r w:rsidRPr="00D12C31">
              <w:rPr>
                <w:sz w:val="24"/>
                <w:szCs w:val="28"/>
              </w:rPr>
              <w:t xml:space="preserve">Value Addition Courses </w:t>
            </w:r>
          </w:p>
          <w:p w14:paraId="37D45F08" w14:textId="77777777" w:rsidR="007D11CC" w:rsidRPr="001839B8" w:rsidRDefault="007D11CC" w:rsidP="00173AA0">
            <w:r w:rsidRPr="00D12C31">
              <w:rPr>
                <w:rFonts w:ascii="Segoe UI Symbol" w:hAnsi="Segoe UI Symbol" w:cs="Segoe UI Symbol"/>
                <w:sz w:val="24"/>
                <w:szCs w:val="28"/>
              </w:rPr>
              <w:t>➨</w:t>
            </w:r>
            <w:r w:rsidRPr="00D12C31">
              <w:rPr>
                <w:sz w:val="24"/>
                <w:szCs w:val="28"/>
              </w:rPr>
              <w:t>Professional Ethics</w:t>
            </w:r>
            <w:r>
              <w:rPr>
                <w:sz w:val="24"/>
                <w:szCs w:val="28"/>
              </w:rPr>
              <w:t xml:space="preserve"> (0)</w:t>
            </w:r>
          </w:p>
        </w:tc>
        <w:tc>
          <w:tcPr>
            <w:tcW w:w="270" w:type="dxa"/>
          </w:tcPr>
          <w:p w14:paraId="694E900B" w14:textId="77777777" w:rsidR="007D11CC" w:rsidRPr="001839B8" w:rsidRDefault="007D11CC" w:rsidP="00173AA0"/>
        </w:tc>
        <w:tc>
          <w:tcPr>
            <w:tcW w:w="360" w:type="dxa"/>
          </w:tcPr>
          <w:p w14:paraId="05F8E38C" w14:textId="77777777" w:rsidR="007D11CC" w:rsidRPr="001839B8" w:rsidRDefault="007D11CC" w:rsidP="00173AA0"/>
        </w:tc>
        <w:tc>
          <w:tcPr>
            <w:tcW w:w="360" w:type="dxa"/>
          </w:tcPr>
          <w:p w14:paraId="383E1467" w14:textId="77777777" w:rsidR="007D11CC" w:rsidRPr="001839B8" w:rsidRDefault="007D11CC" w:rsidP="00173AA0"/>
        </w:tc>
        <w:tc>
          <w:tcPr>
            <w:tcW w:w="540" w:type="dxa"/>
          </w:tcPr>
          <w:p w14:paraId="40A18324" w14:textId="77777777" w:rsidR="007D11CC" w:rsidRPr="001839B8" w:rsidRDefault="007D11CC" w:rsidP="00173AA0"/>
        </w:tc>
        <w:tc>
          <w:tcPr>
            <w:tcW w:w="630" w:type="dxa"/>
          </w:tcPr>
          <w:p w14:paraId="0F30E01C" w14:textId="77777777" w:rsidR="007D11CC" w:rsidRPr="001839B8" w:rsidRDefault="007D11CC" w:rsidP="00173AA0"/>
        </w:tc>
        <w:tc>
          <w:tcPr>
            <w:tcW w:w="720" w:type="dxa"/>
          </w:tcPr>
          <w:p w14:paraId="61125874" w14:textId="77777777" w:rsidR="007D11CC" w:rsidRPr="001839B8" w:rsidRDefault="007D11CC" w:rsidP="00173AA0"/>
        </w:tc>
      </w:tr>
      <w:tr w:rsidR="007D11CC" w:rsidRPr="001839B8" w14:paraId="16E3C107" w14:textId="77777777" w:rsidTr="00173AA0">
        <w:tc>
          <w:tcPr>
            <w:tcW w:w="558" w:type="dxa"/>
          </w:tcPr>
          <w:p w14:paraId="5E7C9CC4" w14:textId="77777777" w:rsidR="007D11CC" w:rsidRPr="001839B8" w:rsidRDefault="007D11CC" w:rsidP="00173AA0"/>
        </w:tc>
        <w:tc>
          <w:tcPr>
            <w:tcW w:w="1260" w:type="dxa"/>
          </w:tcPr>
          <w:p w14:paraId="6D96EABC" w14:textId="77777777" w:rsidR="007D11CC" w:rsidRPr="001839B8" w:rsidRDefault="007D11CC" w:rsidP="00173AA0"/>
        </w:tc>
        <w:tc>
          <w:tcPr>
            <w:tcW w:w="2784" w:type="dxa"/>
          </w:tcPr>
          <w:p w14:paraId="51B81ED7" w14:textId="77777777" w:rsidR="007D11CC" w:rsidRPr="001839B8" w:rsidRDefault="007D11CC" w:rsidP="00173AA0">
            <w:r w:rsidRPr="001839B8">
              <w:t>Total</w:t>
            </w:r>
          </w:p>
        </w:tc>
        <w:tc>
          <w:tcPr>
            <w:tcW w:w="1260" w:type="dxa"/>
          </w:tcPr>
          <w:p w14:paraId="1F83F15A" w14:textId="77777777" w:rsidR="007D11CC" w:rsidRPr="001839B8" w:rsidRDefault="007D11CC" w:rsidP="00173AA0"/>
        </w:tc>
        <w:tc>
          <w:tcPr>
            <w:tcW w:w="270" w:type="dxa"/>
          </w:tcPr>
          <w:p w14:paraId="23CEDBF8" w14:textId="77777777" w:rsidR="007D11CC" w:rsidRPr="001839B8" w:rsidRDefault="007D11CC" w:rsidP="00173AA0"/>
        </w:tc>
        <w:tc>
          <w:tcPr>
            <w:tcW w:w="360" w:type="dxa"/>
          </w:tcPr>
          <w:p w14:paraId="51D97D81" w14:textId="77777777" w:rsidR="007D11CC" w:rsidRPr="001839B8" w:rsidRDefault="007D11CC" w:rsidP="00173AA0"/>
        </w:tc>
        <w:tc>
          <w:tcPr>
            <w:tcW w:w="360" w:type="dxa"/>
          </w:tcPr>
          <w:p w14:paraId="1FB0917C" w14:textId="77777777" w:rsidR="007D11CC" w:rsidRPr="001839B8" w:rsidRDefault="007D11CC" w:rsidP="00173AA0"/>
        </w:tc>
        <w:tc>
          <w:tcPr>
            <w:tcW w:w="540" w:type="dxa"/>
          </w:tcPr>
          <w:p w14:paraId="53CA10CC" w14:textId="77777777" w:rsidR="007D11CC" w:rsidRPr="001839B8" w:rsidRDefault="007D11CC" w:rsidP="00173AA0"/>
        </w:tc>
        <w:tc>
          <w:tcPr>
            <w:tcW w:w="630" w:type="dxa"/>
          </w:tcPr>
          <w:p w14:paraId="09F33848" w14:textId="77777777" w:rsidR="007D11CC" w:rsidRPr="001839B8" w:rsidRDefault="007D11CC" w:rsidP="00173AA0"/>
        </w:tc>
        <w:tc>
          <w:tcPr>
            <w:tcW w:w="720" w:type="dxa"/>
          </w:tcPr>
          <w:p w14:paraId="52C2D149" w14:textId="77777777" w:rsidR="007D11CC" w:rsidRPr="003273F4" w:rsidRDefault="007D11CC" w:rsidP="00173AA0">
            <w:pPr>
              <w:rPr>
                <w:b/>
              </w:rPr>
            </w:pPr>
            <w:r>
              <w:rPr>
                <w:b/>
              </w:rPr>
              <w:t>26</w:t>
            </w:r>
          </w:p>
        </w:tc>
      </w:tr>
      <w:tr w:rsidR="007D11CC" w:rsidRPr="001839B8" w14:paraId="03A51CCB" w14:textId="77777777" w:rsidTr="00A66A95">
        <w:tc>
          <w:tcPr>
            <w:tcW w:w="8742" w:type="dxa"/>
            <w:gridSpan w:val="10"/>
          </w:tcPr>
          <w:p w14:paraId="550A3521" w14:textId="184F0420" w:rsidR="007D11CC" w:rsidRDefault="007D11CC" w:rsidP="00173AA0">
            <w:pPr>
              <w:rPr>
                <w:b/>
              </w:rPr>
            </w:pPr>
            <w:r w:rsidRPr="00573F3D">
              <w:rPr>
                <w:i/>
                <w:szCs w:val="28"/>
              </w:rPr>
              <w:t>After completion of 2</w:t>
            </w:r>
            <w:r w:rsidRPr="00573F3D">
              <w:rPr>
                <w:i/>
                <w:szCs w:val="28"/>
                <w:vertAlign w:val="superscript"/>
              </w:rPr>
              <w:t>nd</w:t>
            </w:r>
            <w:r w:rsidRPr="00573F3D">
              <w:rPr>
                <w:i/>
                <w:szCs w:val="28"/>
              </w:rPr>
              <w:t xml:space="preserve"> Semester, Students will go for internship in Summer Break of 3 Credits, which will be counted in Mandatory Course in 3</w:t>
            </w:r>
            <w:r w:rsidRPr="00573F3D">
              <w:rPr>
                <w:i/>
                <w:szCs w:val="28"/>
                <w:vertAlign w:val="superscript"/>
              </w:rPr>
              <w:t>rd</w:t>
            </w:r>
            <w:r w:rsidRPr="00573F3D">
              <w:rPr>
                <w:i/>
                <w:szCs w:val="28"/>
              </w:rPr>
              <w:t xml:space="preserve"> Semester</w:t>
            </w:r>
          </w:p>
        </w:tc>
      </w:tr>
    </w:tbl>
    <w:p w14:paraId="09B7A45E" w14:textId="6440F1C2" w:rsidR="007D11CC" w:rsidRDefault="007D11CC">
      <w:pPr>
        <w:pStyle w:val="BodyText"/>
        <w:rPr>
          <w:b/>
          <w:sz w:val="26"/>
        </w:rPr>
      </w:pPr>
      <w:r>
        <w:rPr>
          <w:b/>
          <w:sz w:val="26"/>
        </w:rPr>
        <w:tab/>
      </w:r>
      <w:r>
        <w:rPr>
          <w:b/>
          <w:sz w:val="26"/>
        </w:rPr>
        <w:tab/>
      </w:r>
    </w:p>
    <w:p w14:paraId="28A81B0E" w14:textId="4ED81873" w:rsidR="007D11CC" w:rsidRDefault="007D11CC" w:rsidP="007D11CC">
      <w:pPr>
        <w:ind w:left="720" w:firstLine="720"/>
        <w:rPr>
          <w:sz w:val="28"/>
          <w:szCs w:val="28"/>
        </w:rPr>
      </w:pPr>
      <w:r>
        <w:rPr>
          <w:b/>
          <w:sz w:val="26"/>
        </w:rPr>
        <w:tab/>
      </w:r>
      <w:r>
        <w:rPr>
          <w:b/>
          <w:sz w:val="26"/>
        </w:rPr>
        <w:tab/>
      </w:r>
      <w:r w:rsidR="005C21E2">
        <w:rPr>
          <w:b/>
          <w:sz w:val="26"/>
        </w:rPr>
        <w:t xml:space="preserve">                           </w:t>
      </w:r>
      <w:r>
        <w:rPr>
          <w:sz w:val="28"/>
          <w:szCs w:val="28"/>
        </w:rPr>
        <w:t>Semester-</w:t>
      </w:r>
      <w:r w:rsidR="005C21E2">
        <w:rPr>
          <w:sz w:val="28"/>
          <w:szCs w:val="28"/>
        </w:rPr>
        <w:t>III</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086"/>
        <w:gridCol w:w="1866"/>
        <w:gridCol w:w="2178"/>
        <w:gridCol w:w="270"/>
        <w:gridCol w:w="360"/>
        <w:gridCol w:w="360"/>
        <w:gridCol w:w="540"/>
        <w:gridCol w:w="630"/>
        <w:gridCol w:w="720"/>
      </w:tblGrid>
      <w:tr w:rsidR="007D11CC" w:rsidRPr="001839B8" w14:paraId="48CC8E84" w14:textId="77777777" w:rsidTr="007D11CC">
        <w:tc>
          <w:tcPr>
            <w:tcW w:w="648" w:type="dxa"/>
          </w:tcPr>
          <w:p w14:paraId="5422C047" w14:textId="77777777" w:rsidR="007D11CC" w:rsidRPr="001839B8" w:rsidRDefault="007D11CC" w:rsidP="00173AA0">
            <w:pPr>
              <w:rPr>
                <w:sz w:val="20"/>
                <w:szCs w:val="20"/>
              </w:rPr>
            </w:pPr>
            <w:r w:rsidRPr="001839B8">
              <w:rPr>
                <w:sz w:val="20"/>
                <w:szCs w:val="20"/>
              </w:rPr>
              <w:t>S. No.</w:t>
            </w:r>
          </w:p>
        </w:tc>
        <w:tc>
          <w:tcPr>
            <w:tcW w:w="1086" w:type="dxa"/>
          </w:tcPr>
          <w:p w14:paraId="5437359D" w14:textId="77777777" w:rsidR="007D11CC" w:rsidRPr="001839B8" w:rsidRDefault="007D11CC" w:rsidP="00173AA0">
            <w:pPr>
              <w:rPr>
                <w:sz w:val="20"/>
                <w:szCs w:val="20"/>
              </w:rPr>
            </w:pPr>
            <w:r w:rsidRPr="001839B8">
              <w:rPr>
                <w:sz w:val="20"/>
                <w:szCs w:val="20"/>
              </w:rPr>
              <w:t>Course Code</w:t>
            </w:r>
          </w:p>
        </w:tc>
        <w:tc>
          <w:tcPr>
            <w:tcW w:w="1866" w:type="dxa"/>
          </w:tcPr>
          <w:p w14:paraId="6510AF5C" w14:textId="77777777" w:rsidR="007D11CC" w:rsidRPr="001839B8" w:rsidRDefault="007D11CC" w:rsidP="00173AA0">
            <w:pPr>
              <w:rPr>
                <w:sz w:val="20"/>
                <w:szCs w:val="20"/>
              </w:rPr>
            </w:pPr>
            <w:r w:rsidRPr="001839B8">
              <w:rPr>
                <w:sz w:val="20"/>
                <w:szCs w:val="20"/>
              </w:rPr>
              <w:t>Course Title</w:t>
            </w:r>
          </w:p>
        </w:tc>
        <w:tc>
          <w:tcPr>
            <w:tcW w:w="2178" w:type="dxa"/>
          </w:tcPr>
          <w:p w14:paraId="4C2448C5" w14:textId="77777777" w:rsidR="007D11CC" w:rsidRPr="001839B8" w:rsidRDefault="007D11CC" w:rsidP="00173AA0">
            <w:pPr>
              <w:rPr>
                <w:sz w:val="20"/>
                <w:szCs w:val="20"/>
              </w:rPr>
            </w:pPr>
            <w:r w:rsidRPr="001839B8">
              <w:rPr>
                <w:sz w:val="20"/>
                <w:szCs w:val="20"/>
              </w:rPr>
              <w:t>Course Type</w:t>
            </w:r>
          </w:p>
        </w:tc>
        <w:tc>
          <w:tcPr>
            <w:tcW w:w="270" w:type="dxa"/>
          </w:tcPr>
          <w:p w14:paraId="27087A12" w14:textId="77777777" w:rsidR="007D11CC" w:rsidRPr="00665D54" w:rsidRDefault="007D11CC" w:rsidP="00173AA0">
            <w:pPr>
              <w:rPr>
                <w:sz w:val="18"/>
                <w:szCs w:val="28"/>
              </w:rPr>
            </w:pPr>
            <w:r w:rsidRPr="00665D54">
              <w:rPr>
                <w:sz w:val="18"/>
                <w:szCs w:val="28"/>
              </w:rPr>
              <w:t>L</w:t>
            </w:r>
          </w:p>
        </w:tc>
        <w:tc>
          <w:tcPr>
            <w:tcW w:w="360" w:type="dxa"/>
          </w:tcPr>
          <w:p w14:paraId="0B3FC97A" w14:textId="77777777" w:rsidR="007D11CC" w:rsidRPr="00665D54" w:rsidRDefault="007D11CC" w:rsidP="00173AA0">
            <w:pPr>
              <w:rPr>
                <w:sz w:val="18"/>
                <w:szCs w:val="28"/>
              </w:rPr>
            </w:pPr>
            <w:r w:rsidRPr="00665D54">
              <w:rPr>
                <w:sz w:val="18"/>
                <w:szCs w:val="28"/>
              </w:rPr>
              <w:t>T</w:t>
            </w:r>
          </w:p>
        </w:tc>
        <w:tc>
          <w:tcPr>
            <w:tcW w:w="360" w:type="dxa"/>
          </w:tcPr>
          <w:p w14:paraId="292104FE" w14:textId="77777777" w:rsidR="007D11CC" w:rsidRPr="00665D54" w:rsidRDefault="007D11CC" w:rsidP="00173AA0">
            <w:pPr>
              <w:rPr>
                <w:sz w:val="18"/>
                <w:szCs w:val="28"/>
              </w:rPr>
            </w:pPr>
            <w:r w:rsidRPr="00665D54">
              <w:rPr>
                <w:sz w:val="18"/>
                <w:szCs w:val="28"/>
              </w:rPr>
              <w:t>P</w:t>
            </w:r>
          </w:p>
        </w:tc>
        <w:tc>
          <w:tcPr>
            <w:tcW w:w="540" w:type="dxa"/>
          </w:tcPr>
          <w:p w14:paraId="72C95C89" w14:textId="77777777" w:rsidR="007D11CC" w:rsidRPr="00665D54" w:rsidRDefault="007D11CC" w:rsidP="00173AA0">
            <w:pPr>
              <w:rPr>
                <w:sz w:val="18"/>
                <w:szCs w:val="28"/>
              </w:rPr>
            </w:pPr>
            <w:r>
              <w:rPr>
                <w:sz w:val="18"/>
                <w:szCs w:val="28"/>
              </w:rPr>
              <w:t>FW</w:t>
            </w:r>
          </w:p>
          <w:p w14:paraId="31EFF2ED" w14:textId="77777777" w:rsidR="007D11CC" w:rsidRPr="00665D54" w:rsidRDefault="007D11CC" w:rsidP="00173AA0">
            <w:pPr>
              <w:rPr>
                <w:sz w:val="18"/>
                <w:szCs w:val="28"/>
              </w:rPr>
            </w:pPr>
          </w:p>
        </w:tc>
        <w:tc>
          <w:tcPr>
            <w:tcW w:w="630" w:type="dxa"/>
          </w:tcPr>
          <w:p w14:paraId="5D472B03" w14:textId="77777777" w:rsidR="007D11CC" w:rsidRPr="00665D54" w:rsidRDefault="007D11CC" w:rsidP="00173AA0">
            <w:pPr>
              <w:rPr>
                <w:sz w:val="18"/>
                <w:szCs w:val="28"/>
              </w:rPr>
            </w:pPr>
            <w:r w:rsidRPr="00665D54">
              <w:rPr>
                <w:sz w:val="18"/>
                <w:szCs w:val="28"/>
              </w:rPr>
              <w:t>SW</w:t>
            </w:r>
          </w:p>
        </w:tc>
        <w:tc>
          <w:tcPr>
            <w:tcW w:w="720" w:type="dxa"/>
          </w:tcPr>
          <w:p w14:paraId="0E4A05C8" w14:textId="77777777" w:rsidR="007D11CC" w:rsidRPr="00665D54" w:rsidRDefault="007D11CC" w:rsidP="00173AA0">
            <w:pPr>
              <w:rPr>
                <w:sz w:val="24"/>
                <w:szCs w:val="28"/>
              </w:rPr>
            </w:pPr>
            <w:r w:rsidRPr="00665D54">
              <w:rPr>
                <w:sz w:val="20"/>
                <w:szCs w:val="28"/>
              </w:rPr>
              <w:t>Credit Points</w:t>
            </w:r>
          </w:p>
        </w:tc>
      </w:tr>
      <w:tr w:rsidR="007D11CC" w:rsidRPr="001839B8" w14:paraId="0F394AB6" w14:textId="77777777" w:rsidTr="007D11CC">
        <w:tc>
          <w:tcPr>
            <w:tcW w:w="648" w:type="dxa"/>
          </w:tcPr>
          <w:p w14:paraId="6A843504" w14:textId="77777777" w:rsidR="007D11CC" w:rsidRPr="001839B8" w:rsidRDefault="007D11CC" w:rsidP="00173AA0">
            <w:pPr>
              <w:rPr>
                <w:sz w:val="20"/>
                <w:szCs w:val="20"/>
              </w:rPr>
            </w:pPr>
            <w:r>
              <w:rPr>
                <w:sz w:val="20"/>
                <w:szCs w:val="20"/>
              </w:rPr>
              <w:t>1</w:t>
            </w:r>
          </w:p>
        </w:tc>
        <w:tc>
          <w:tcPr>
            <w:tcW w:w="1086" w:type="dxa"/>
            <w:vAlign w:val="center"/>
          </w:tcPr>
          <w:p w14:paraId="6CF2DD33" w14:textId="77777777" w:rsidR="007D11CC" w:rsidRPr="0010602C" w:rsidRDefault="007D11CC" w:rsidP="00173AA0">
            <w:pPr>
              <w:rPr>
                <w:sz w:val="20"/>
                <w:szCs w:val="20"/>
              </w:rPr>
            </w:pPr>
            <w:r w:rsidRPr="0010602C">
              <w:rPr>
                <w:sz w:val="20"/>
                <w:szCs w:val="20"/>
              </w:rPr>
              <w:t>STRA701</w:t>
            </w:r>
          </w:p>
        </w:tc>
        <w:tc>
          <w:tcPr>
            <w:tcW w:w="1866" w:type="dxa"/>
            <w:vAlign w:val="center"/>
          </w:tcPr>
          <w:p w14:paraId="3C1CEC4E" w14:textId="77777777" w:rsidR="007D11CC" w:rsidRPr="002D7823" w:rsidRDefault="007D11CC" w:rsidP="00173AA0">
            <w:pPr>
              <w:rPr>
                <w:sz w:val="20"/>
                <w:szCs w:val="20"/>
              </w:rPr>
            </w:pPr>
            <w:r>
              <w:rPr>
                <w:sz w:val="20"/>
                <w:szCs w:val="20"/>
              </w:rPr>
              <w:t>Strategic Management(PG)</w:t>
            </w:r>
          </w:p>
        </w:tc>
        <w:tc>
          <w:tcPr>
            <w:tcW w:w="2178" w:type="dxa"/>
          </w:tcPr>
          <w:p w14:paraId="3CA25310" w14:textId="77777777" w:rsidR="007D11CC" w:rsidRPr="001839B8" w:rsidRDefault="007D11CC" w:rsidP="00173AA0">
            <w:pPr>
              <w:rPr>
                <w:sz w:val="20"/>
                <w:szCs w:val="20"/>
              </w:rPr>
            </w:pPr>
            <w:r w:rsidRPr="001839B8">
              <w:rPr>
                <w:sz w:val="20"/>
                <w:szCs w:val="20"/>
              </w:rPr>
              <w:t>Core Course (4)</w:t>
            </w:r>
          </w:p>
        </w:tc>
        <w:tc>
          <w:tcPr>
            <w:tcW w:w="270" w:type="dxa"/>
            <w:vAlign w:val="center"/>
          </w:tcPr>
          <w:p w14:paraId="3A5967C7" w14:textId="77777777" w:rsidR="007D11CC" w:rsidRPr="0032714E" w:rsidRDefault="007D11CC" w:rsidP="00173AA0">
            <w:pPr>
              <w:rPr>
                <w:sz w:val="20"/>
                <w:szCs w:val="20"/>
              </w:rPr>
            </w:pPr>
            <w:r w:rsidRPr="0032714E">
              <w:rPr>
                <w:sz w:val="20"/>
                <w:szCs w:val="20"/>
              </w:rPr>
              <w:t>3</w:t>
            </w:r>
          </w:p>
        </w:tc>
        <w:tc>
          <w:tcPr>
            <w:tcW w:w="360" w:type="dxa"/>
            <w:vAlign w:val="center"/>
          </w:tcPr>
          <w:p w14:paraId="12EF0467" w14:textId="77777777" w:rsidR="007D11CC" w:rsidRPr="0032714E" w:rsidRDefault="007D11CC" w:rsidP="00173AA0">
            <w:pPr>
              <w:rPr>
                <w:sz w:val="20"/>
                <w:szCs w:val="20"/>
              </w:rPr>
            </w:pPr>
            <w:r w:rsidRPr="0032714E">
              <w:rPr>
                <w:sz w:val="20"/>
                <w:szCs w:val="20"/>
              </w:rPr>
              <w:t>0</w:t>
            </w:r>
          </w:p>
        </w:tc>
        <w:tc>
          <w:tcPr>
            <w:tcW w:w="360" w:type="dxa"/>
            <w:vAlign w:val="center"/>
          </w:tcPr>
          <w:p w14:paraId="7688A55A" w14:textId="77777777" w:rsidR="007D11CC" w:rsidRPr="0032714E" w:rsidRDefault="007D11CC" w:rsidP="00173AA0">
            <w:pPr>
              <w:rPr>
                <w:sz w:val="20"/>
                <w:szCs w:val="20"/>
              </w:rPr>
            </w:pPr>
            <w:r w:rsidRPr="0032714E">
              <w:rPr>
                <w:sz w:val="20"/>
                <w:szCs w:val="20"/>
              </w:rPr>
              <w:t>0</w:t>
            </w:r>
          </w:p>
        </w:tc>
        <w:tc>
          <w:tcPr>
            <w:tcW w:w="540" w:type="dxa"/>
            <w:vAlign w:val="center"/>
          </w:tcPr>
          <w:p w14:paraId="733C67E7" w14:textId="77777777" w:rsidR="007D11CC" w:rsidRPr="0032714E" w:rsidRDefault="007D11CC" w:rsidP="00173AA0">
            <w:pPr>
              <w:rPr>
                <w:sz w:val="20"/>
                <w:szCs w:val="20"/>
              </w:rPr>
            </w:pPr>
            <w:r w:rsidRPr="0032714E">
              <w:rPr>
                <w:sz w:val="20"/>
                <w:szCs w:val="20"/>
              </w:rPr>
              <w:t>0</w:t>
            </w:r>
          </w:p>
        </w:tc>
        <w:tc>
          <w:tcPr>
            <w:tcW w:w="630" w:type="dxa"/>
            <w:vAlign w:val="center"/>
          </w:tcPr>
          <w:p w14:paraId="6F6AECA5" w14:textId="77777777" w:rsidR="007D11CC" w:rsidRPr="0032714E" w:rsidRDefault="007D11CC" w:rsidP="00173AA0">
            <w:pPr>
              <w:rPr>
                <w:sz w:val="20"/>
                <w:szCs w:val="20"/>
              </w:rPr>
            </w:pPr>
            <w:r w:rsidRPr="0032714E">
              <w:rPr>
                <w:sz w:val="20"/>
                <w:szCs w:val="20"/>
              </w:rPr>
              <w:t>2</w:t>
            </w:r>
          </w:p>
        </w:tc>
        <w:tc>
          <w:tcPr>
            <w:tcW w:w="720" w:type="dxa"/>
            <w:vAlign w:val="center"/>
          </w:tcPr>
          <w:p w14:paraId="74056D26" w14:textId="77777777" w:rsidR="007D11CC" w:rsidRPr="0032714E" w:rsidRDefault="007D11CC" w:rsidP="00173AA0">
            <w:pPr>
              <w:rPr>
                <w:sz w:val="20"/>
                <w:szCs w:val="20"/>
              </w:rPr>
            </w:pPr>
            <w:r w:rsidRPr="00AB0C50">
              <w:rPr>
                <w:sz w:val="24"/>
                <w:szCs w:val="28"/>
              </w:rPr>
              <w:t>4</w:t>
            </w:r>
          </w:p>
        </w:tc>
      </w:tr>
      <w:tr w:rsidR="007D11CC" w:rsidRPr="001839B8" w14:paraId="1306731E" w14:textId="77777777" w:rsidTr="007D11CC">
        <w:tc>
          <w:tcPr>
            <w:tcW w:w="648" w:type="dxa"/>
          </w:tcPr>
          <w:p w14:paraId="23F3DDFE" w14:textId="77777777" w:rsidR="007D11CC" w:rsidRPr="001839B8" w:rsidRDefault="007D11CC" w:rsidP="00173AA0">
            <w:pPr>
              <w:rPr>
                <w:sz w:val="20"/>
                <w:szCs w:val="20"/>
              </w:rPr>
            </w:pPr>
            <w:r>
              <w:rPr>
                <w:sz w:val="20"/>
                <w:szCs w:val="20"/>
              </w:rPr>
              <w:t>2</w:t>
            </w:r>
          </w:p>
        </w:tc>
        <w:tc>
          <w:tcPr>
            <w:tcW w:w="1086" w:type="dxa"/>
          </w:tcPr>
          <w:p w14:paraId="5D9823C0" w14:textId="77777777" w:rsidR="007D11CC" w:rsidRPr="001E2E93" w:rsidRDefault="007D11CC" w:rsidP="00173AA0">
            <w:pPr>
              <w:rPr>
                <w:sz w:val="20"/>
                <w:szCs w:val="20"/>
              </w:rPr>
            </w:pPr>
            <w:r w:rsidRPr="001E2E93">
              <w:rPr>
                <w:sz w:val="20"/>
                <w:szCs w:val="20"/>
              </w:rPr>
              <w:t>BC</w:t>
            </w:r>
          </w:p>
        </w:tc>
        <w:tc>
          <w:tcPr>
            <w:tcW w:w="1866" w:type="dxa"/>
          </w:tcPr>
          <w:p w14:paraId="30A06BB8" w14:textId="77777777" w:rsidR="007D11CC" w:rsidRPr="001E2E93" w:rsidRDefault="007D11CC" w:rsidP="00173AA0">
            <w:pPr>
              <w:rPr>
                <w:sz w:val="20"/>
                <w:szCs w:val="20"/>
              </w:rPr>
            </w:pPr>
          </w:p>
        </w:tc>
        <w:tc>
          <w:tcPr>
            <w:tcW w:w="2178" w:type="dxa"/>
            <w:vMerge w:val="restart"/>
          </w:tcPr>
          <w:p w14:paraId="15514C0F" w14:textId="77777777" w:rsidR="007D11CC" w:rsidRPr="001E2E93" w:rsidRDefault="007D11CC" w:rsidP="00173AA0">
            <w:pPr>
              <w:rPr>
                <w:sz w:val="24"/>
                <w:szCs w:val="28"/>
              </w:rPr>
            </w:pPr>
            <w:r w:rsidRPr="001E2E93">
              <w:rPr>
                <w:sz w:val="24"/>
                <w:szCs w:val="28"/>
              </w:rPr>
              <w:t>Value Added Courses (02)</w:t>
            </w:r>
          </w:p>
        </w:tc>
        <w:tc>
          <w:tcPr>
            <w:tcW w:w="270" w:type="dxa"/>
          </w:tcPr>
          <w:p w14:paraId="6ADFA999" w14:textId="77777777" w:rsidR="007D11CC" w:rsidRPr="001E2E93" w:rsidRDefault="007D11CC" w:rsidP="00173AA0">
            <w:pPr>
              <w:rPr>
                <w:sz w:val="24"/>
                <w:szCs w:val="28"/>
              </w:rPr>
            </w:pPr>
          </w:p>
        </w:tc>
        <w:tc>
          <w:tcPr>
            <w:tcW w:w="360" w:type="dxa"/>
          </w:tcPr>
          <w:p w14:paraId="217A3DBB" w14:textId="77777777" w:rsidR="007D11CC" w:rsidRPr="001E2E93" w:rsidRDefault="007D11CC" w:rsidP="00173AA0">
            <w:pPr>
              <w:rPr>
                <w:sz w:val="24"/>
                <w:szCs w:val="28"/>
              </w:rPr>
            </w:pPr>
          </w:p>
        </w:tc>
        <w:tc>
          <w:tcPr>
            <w:tcW w:w="360" w:type="dxa"/>
          </w:tcPr>
          <w:p w14:paraId="699EFF2E" w14:textId="77777777" w:rsidR="007D11CC" w:rsidRPr="001E2E93" w:rsidRDefault="007D11CC" w:rsidP="00173AA0">
            <w:pPr>
              <w:rPr>
                <w:sz w:val="24"/>
                <w:szCs w:val="28"/>
              </w:rPr>
            </w:pPr>
          </w:p>
        </w:tc>
        <w:tc>
          <w:tcPr>
            <w:tcW w:w="540" w:type="dxa"/>
          </w:tcPr>
          <w:p w14:paraId="13B07629" w14:textId="77777777" w:rsidR="007D11CC" w:rsidRPr="001E2E93" w:rsidRDefault="007D11CC" w:rsidP="00173AA0">
            <w:pPr>
              <w:rPr>
                <w:sz w:val="24"/>
                <w:szCs w:val="28"/>
              </w:rPr>
            </w:pPr>
          </w:p>
        </w:tc>
        <w:tc>
          <w:tcPr>
            <w:tcW w:w="630" w:type="dxa"/>
          </w:tcPr>
          <w:p w14:paraId="73B1AC54" w14:textId="77777777" w:rsidR="007D11CC" w:rsidRPr="001E2E93" w:rsidRDefault="007D11CC" w:rsidP="00173AA0">
            <w:pPr>
              <w:rPr>
                <w:sz w:val="24"/>
                <w:szCs w:val="28"/>
              </w:rPr>
            </w:pPr>
          </w:p>
        </w:tc>
        <w:tc>
          <w:tcPr>
            <w:tcW w:w="720" w:type="dxa"/>
          </w:tcPr>
          <w:p w14:paraId="022CFD84" w14:textId="77777777" w:rsidR="007D11CC" w:rsidRPr="001E2E93" w:rsidRDefault="007D11CC" w:rsidP="00173AA0">
            <w:pPr>
              <w:rPr>
                <w:sz w:val="24"/>
                <w:szCs w:val="28"/>
              </w:rPr>
            </w:pPr>
          </w:p>
        </w:tc>
      </w:tr>
      <w:tr w:rsidR="007D11CC" w:rsidRPr="001839B8" w14:paraId="6059C64E" w14:textId="77777777" w:rsidTr="007D11CC">
        <w:tc>
          <w:tcPr>
            <w:tcW w:w="648" w:type="dxa"/>
          </w:tcPr>
          <w:p w14:paraId="797B0849" w14:textId="77777777" w:rsidR="007D11CC" w:rsidRPr="001839B8" w:rsidRDefault="007D11CC" w:rsidP="00173AA0">
            <w:pPr>
              <w:rPr>
                <w:sz w:val="20"/>
                <w:szCs w:val="20"/>
              </w:rPr>
            </w:pPr>
            <w:r>
              <w:rPr>
                <w:sz w:val="20"/>
                <w:szCs w:val="20"/>
              </w:rPr>
              <w:t>3</w:t>
            </w:r>
          </w:p>
        </w:tc>
        <w:tc>
          <w:tcPr>
            <w:tcW w:w="1086" w:type="dxa"/>
          </w:tcPr>
          <w:p w14:paraId="7FF9C6CF" w14:textId="77777777" w:rsidR="007D11CC" w:rsidRPr="001E2E93" w:rsidRDefault="007D11CC" w:rsidP="00173AA0">
            <w:pPr>
              <w:rPr>
                <w:sz w:val="20"/>
                <w:szCs w:val="20"/>
              </w:rPr>
            </w:pPr>
            <w:r w:rsidRPr="001E2E93">
              <w:rPr>
                <w:sz w:val="20"/>
                <w:szCs w:val="20"/>
              </w:rPr>
              <w:t>BS</w:t>
            </w:r>
          </w:p>
        </w:tc>
        <w:tc>
          <w:tcPr>
            <w:tcW w:w="1866" w:type="dxa"/>
          </w:tcPr>
          <w:p w14:paraId="2C4D01CA" w14:textId="77777777" w:rsidR="007D11CC" w:rsidRPr="001E2E93" w:rsidRDefault="007D11CC" w:rsidP="00173AA0">
            <w:pPr>
              <w:rPr>
                <w:sz w:val="20"/>
                <w:szCs w:val="20"/>
              </w:rPr>
            </w:pPr>
          </w:p>
        </w:tc>
        <w:tc>
          <w:tcPr>
            <w:tcW w:w="2178" w:type="dxa"/>
            <w:vMerge/>
          </w:tcPr>
          <w:p w14:paraId="214A6F56" w14:textId="77777777" w:rsidR="007D11CC" w:rsidRPr="001E2E93" w:rsidRDefault="007D11CC" w:rsidP="00173AA0">
            <w:pPr>
              <w:rPr>
                <w:sz w:val="20"/>
                <w:szCs w:val="20"/>
              </w:rPr>
            </w:pPr>
          </w:p>
        </w:tc>
        <w:tc>
          <w:tcPr>
            <w:tcW w:w="270" w:type="dxa"/>
          </w:tcPr>
          <w:p w14:paraId="3F9DFEA0" w14:textId="77777777" w:rsidR="007D11CC" w:rsidRPr="001E2E93" w:rsidRDefault="007D11CC" w:rsidP="00173AA0">
            <w:pPr>
              <w:rPr>
                <w:sz w:val="20"/>
                <w:szCs w:val="20"/>
              </w:rPr>
            </w:pPr>
          </w:p>
        </w:tc>
        <w:tc>
          <w:tcPr>
            <w:tcW w:w="360" w:type="dxa"/>
          </w:tcPr>
          <w:p w14:paraId="2B3E056F" w14:textId="77777777" w:rsidR="007D11CC" w:rsidRPr="001E2E93" w:rsidRDefault="007D11CC" w:rsidP="00173AA0">
            <w:pPr>
              <w:rPr>
                <w:sz w:val="20"/>
                <w:szCs w:val="20"/>
              </w:rPr>
            </w:pPr>
          </w:p>
        </w:tc>
        <w:tc>
          <w:tcPr>
            <w:tcW w:w="360" w:type="dxa"/>
          </w:tcPr>
          <w:p w14:paraId="05634DD7" w14:textId="77777777" w:rsidR="007D11CC" w:rsidRPr="001E2E93" w:rsidRDefault="007D11CC" w:rsidP="00173AA0">
            <w:pPr>
              <w:rPr>
                <w:sz w:val="20"/>
                <w:szCs w:val="20"/>
              </w:rPr>
            </w:pPr>
          </w:p>
        </w:tc>
        <w:tc>
          <w:tcPr>
            <w:tcW w:w="540" w:type="dxa"/>
          </w:tcPr>
          <w:p w14:paraId="4DADF4C4" w14:textId="77777777" w:rsidR="007D11CC" w:rsidRPr="001E2E93" w:rsidRDefault="007D11CC" w:rsidP="00173AA0">
            <w:pPr>
              <w:rPr>
                <w:sz w:val="20"/>
                <w:szCs w:val="20"/>
              </w:rPr>
            </w:pPr>
          </w:p>
        </w:tc>
        <w:tc>
          <w:tcPr>
            <w:tcW w:w="630" w:type="dxa"/>
          </w:tcPr>
          <w:p w14:paraId="2593DDDE" w14:textId="77777777" w:rsidR="007D11CC" w:rsidRPr="001E2E93" w:rsidRDefault="007D11CC" w:rsidP="00173AA0">
            <w:pPr>
              <w:rPr>
                <w:sz w:val="20"/>
                <w:szCs w:val="20"/>
              </w:rPr>
            </w:pPr>
          </w:p>
        </w:tc>
        <w:tc>
          <w:tcPr>
            <w:tcW w:w="720" w:type="dxa"/>
          </w:tcPr>
          <w:p w14:paraId="34B35F3F" w14:textId="77777777" w:rsidR="007D11CC" w:rsidRPr="001E2E93" w:rsidRDefault="007D11CC" w:rsidP="00173AA0">
            <w:pPr>
              <w:rPr>
                <w:sz w:val="20"/>
                <w:szCs w:val="20"/>
              </w:rPr>
            </w:pPr>
          </w:p>
        </w:tc>
      </w:tr>
      <w:tr w:rsidR="007D11CC" w:rsidRPr="001839B8" w14:paraId="6840364A" w14:textId="77777777" w:rsidTr="007D11CC">
        <w:tc>
          <w:tcPr>
            <w:tcW w:w="648" w:type="dxa"/>
          </w:tcPr>
          <w:p w14:paraId="6F19970B" w14:textId="77777777" w:rsidR="007D11CC" w:rsidRPr="001839B8" w:rsidRDefault="007D11CC" w:rsidP="00173AA0">
            <w:pPr>
              <w:rPr>
                <w:sz w:val="20"/>
                <w:szCs w:val="20"/>
              </w:rPr>
            </w:pPr>
            <w:r>
              <w:rPr>
                <w:sz w:val="20"/>
                <w:szCs w:val="20"/>
              </w:rPr>
              <w:t>4</w:t>
            </w:r>
          </w:p>
        </w:tc>
        <w:tc>
          <w:tcPr>
            <w:tcW w:w="1086" w:type="dxa"/>
          </w:tcPr>
          <w:p w14:paraId="43C472BD" w14:textId="77777777" w:rsidR="007D11CC" w:rsidRPr="0010602C" w:rsidRDefault="007D11CC" w:rsidP="00173AA0">
            <w:pPr>
              <w:rPr>
                <w:sz w:val="20"/>
                <w:szCs w:val="20"/>
              </w:rPr>
            </w:pPr>
          </w:p>
        </w:tc>
        <w:tc>
          <w:tcPr>
            <w:tcW w:w="1866" w:type="dxa"/>
          </w:tcPr>
          <w:p w14:paraId="62728C4F" w14:textId="77777777" w:rsidR="007D11CC" w:rsidRPr="0010602C" w:rsidRDefault="007D11CC" w:rsidP="00173AA0">
            <w:pPr>
              <w:rPr>
                <w:sz w:val="20"/>
                <w:szCs w:val="20"/>
              </w:rPr>
            </w:pPr>
            <w:r w:rsidRPr="0010602C">
              <w:rPr>
                <w:sz w:val="20"/>
                <w:szCs w:val="20"/>
              </w:rPr>
              <w:t>Foreign Business Language</w:t>
            </w:r>
          </w:p>
        </w:tc>
        <w:tc>
          <w:tcPr>
            <w:tcW w:w="2178" w:type="dxa"/>
            <w:vMerge/>
          </w:tcPr>
          <w:p w14:paraId="5F7D8FC2" w14:textId="77777777" w:rsidR="007D11CC" w:rsidRPr="001839B8" w:rsidRDefault="007D11CC" w:rsidP="00173AA0">
            <w:pPr>
              <w:rPr>
                <w:sz w:val="20"/>
                <w:szCs w:val="20"/>
              </w:rPr>
            </w:pPr>
          </w:p>
        </w:tc>
        <w:tc>
          <w:tcPr>
            <w:tcW w:w="270" w:type="dxa"/>
          </w:tcPr>
          <w:p w14:paraId="6F00F63E" w14:textId="77777777" w:rsidR="007D11CC" w:rsidRPr="001839B8" w:rsidRDefault="007D11CC" w:rsidP="00173AA0">
            <w:pPr>
              <w:rPr>
                <w:sz w:val="20"/>
                <w:szCs w:val="20"/>
              </w:rPr>
            </w:pPr>
          </w:p>
        </w:tc>
        <w:tc>
          <w:tcPr>
            <w:tcW w:w="360" w:type="dxa"/>
          </w:tcPr>
          <w:p w14:paraId="12F39087" w14:textId="77777777" w:rsidR="007D11CC" w:rsidRPr="001839B8" w:rsidRDefault="007D11CC" w:rsidP="00173AA0">
            <w:pPr>
              <w:rPr>
                <w:sz w:val="20"/>
                <w:szCs w:val="20"/>
              </w:rPr>
            </w:pPr>
          </w:p>
        </w:tc>
        <w:tc>
          <w:tcPr>
            <w:tcW w:w="360" w:type="dxa"/>
          </w:tcPr>
          <w:p w14:paraId="24FC4304" w14:textId="77777777" w:rsidR="007D11CC" w:rsidRPr="001839B8" w:rsidRDefault="007D11CC" w:rsidP="00173AA0">
            <w:pPr>
              <w:rPr>
                <w:sz w:val="20"/>
                <w:szCs w:val="20"/>
              </w:rPr>
            </w:pPr>
          </w:p>
        </w:tc>
        <w:tc>
          <w:tcPr>
            <w:tcW w:w="540" w:type="dxa"/>
          </w:tcPr>
          <w:p w14:paraId="7CA3BE3A" w14:textId="77777777" w:rsidR="007D11CC" w:rsidRPr="001839B8" w:rsidRDefault="007D11CC" w:rsidP="00173AA0">
            <w:pPr>
              <w:rPr>
                <w:sz w:val="20"/>
                <w:szCs w:val="20"/>
              </w:rPr>
            </w:pPr>
          </w:p>
        </w:tc>
        <w:tc>
          <w:tcPr>
            <w:tcW w:w="630" w:type="dxa"/>
          </w:tcPr>
          <w:p w14:paraId="30C5A5BE" w14:textId="77777777" w:rsidR="007D11CC" w:rsidRPr="001839B8" w:rsidRDefault="007D11CC" w:rsidP="00173AA0">
            <w:pPr>
              <w:rPr>
                <w:sz w:val="20"/>
                <w:szCs w:val="20"/>
              </w:rPr>
            </w:pPr>
          </w:p>
        </w:tc>
        <w:tc>
          <w:tcPr>
            <w:tcW w:w="720" w:type="dxa"/>
          </w:tcPr>
          <w:p w14:paraId="29742871" w14:textId="77777777" w:rsidR="007D11CC" w:rsidRPr="00F64954" w:rsidRDefault="007D11CC" w:rsidP="00173AA0">
            <w:pPr>
              <w:rPr>
                <w:sz w:val="20"/>
                <w:szCs w:val="20"/>
                <w:highlight w:val="yellow"/>
              </w:rPr>
            </w:pPr>
            <w:r w:rsidRPr="0094357D">
              <w:rPr>
                <w:sz w:val="24"/>
                <w:szCs w:val="28"/>
              </w:rPr>
              <w:t>2</w:t>
            </w:r>
          </w:p>
        </w:tc>
      </w:tr>
      <w:tr w:rsidR="007D11CC" w:rsidRPr="001839B8" w14:paraId="24CD0C11" w14:textId="77777777" w:rsidTr="007D11CC">
        <w:tc>
          <w:tcPr>
            <w:tcW w:w="648" w:type="dxa"/>
          </w:tcPr>
          <w:p w14:paraId="026F9A6A" w14:textId="77777777" w:rsidR="007D11CC" w:rsidRPr="001839B8" w:rsidRDefault="007D11CC" w:rsidP="00173AA0">
            <w:pPr>
              <w:rPr>
                <w:sz w:val="20"/>
                <w:szCs w:val="20"/>
              </w:rPr>
            </w:pPr>
            <w:r>
              <w:rPr>
                <w:sz w:val="20"/>
                <w:szCs w:val="20"/>
              </w:rPr>
              <w:t>5</w:t>
            </w:r>
          </w:p>
        </w:tc>
        <w:tc>
          <w:tcPr>
            <w:tcW w:w="1086" w:type="dxa"/>
            <w:vAlign w:val="center"/>
          </w:tcPr>
          <w:p w14:paraId="0E838CB5" w14:textId="77777777" w:rsidR="007D11CC" w:rsidRPr="0010602C" w:rsidRDefault="007D11CC" w:rsidP="00173AA0">
            <w:pPr>
              <w:rPr>
                <w:sz w:val="20"/>
                <w:szCs w:val="20"/>
              </w:rPr>
            </w:pPr>
            <w:r w:rsidRPr="0010602C">
              <w:rPr>
                <w:sz w:val="20"/>
                <w:szCs w:val="20"/>
              </w:rPr>
              <w:t>INS714</w:t>
            </w:r>
          </w:p>
        </w:tc>
        <w:tc>
          <w:tcPr>
            <w:tcW w:w="1866" w:type="dxa"/>
            <w:vAlign w:val="center"/>
          </w:tcPr>
          <w:p w14:paraId="67B9B812" w14:textId="77777777" w:rsidR="007D11CC" w:rsidRPr="0010602C" w:rsidRDefault="007D11CC" w:rsidP="00173AA0">
            <w:pPr>
              <w:rPr>
                <w:sz w:val="20"/>
                <w:szCs w:val="20"/>
              </w:rPr>
            </w:pPr>
            <w:r w:rsidRPr="0010602C">
              <w:rPr>
                <w:sz w:val="20"/>
                <w:szCs w:val="20"/>
              </w:rPr>
              <w:t>Fire &amp; Consequential Loss Insurance</w:t>
            </w:r>
          </w:p>
        </w:tc>
        <w:tc>
          <w:tcPr>
            <w:tcW w:w="2178" w:type="dxa"/>
            <w:vMerge w:val="restart"/>
          </w:tcPr>
          <w:p w14:paraId="5AD783D9" w14:textId="7038F800" w:rsidR="007D11CC" w:rsidRPr="001839B8" w:rsidRDefault="008F59A0" w:rsidP="00173AA0">
            <w:pPr>
              <w:rPr>
                <w:sz w:val="20"/>
                <w:szCs w:val="20"/>
              </w:rPr>
            </w:pPr>
            <w:r w:rsidRPr="001839B8">
              <w:rPr>
                <w:sz w:val="20"/>
                <w:szCs w:val="20"/>
              </w:rPr>
              <w:t>Specialization</w:t>
            </w:r>
            <w:r w:rsidR="007D11CC" w:rsidRPr="001839B8">
              <w:rPr>
                <w:sz w:val="20"/>
                <w:szCs w:val="20"/>
              </w:rPr>
              <w:t xml:space="preserve"> Elective / Sectoral Elective (</w:t>
            </w:r>
            <w:r w:rsidR="007D11CC">
              <w:rPr>
                <w:sz w:val="20"/>
                <w:szCs w:val="20"/>
              </w:rPr>
              <w:t>18-</w:t>
            </w:r>
            <w:r w:rsidR="007D11CC" w:rsidRPr="001839B8">
              <w:rPr>
                <w:sz w:val="20"/>
                <w:szCs w:val="20"/>
              </w:rPr>
              <w:t>20)</w:t>
            </w:r>
          </w:p>
        </w:tc>
        <w:tc>
          <w:tcPr>
            <w:tcW w:w="270" w:type="dxa"/>
          </w:tcPr>
          <w:p w14:paraId="18E9F899" w14:textId="77777777" w:rsidR="007D11CC" w:rsidRPr="001839B8" w:rsidRDefault="007D11CC" w:rsidP="00173AA0">
            <w:pPr>
              <w:rPr>
                <w:sz w:val="20"/>
                <w:szCs w:val="20"/>
              </w:rPr>
            </w:pPr>
            <w:r>
              <w:rPr>
                <w:sz w:val="20"/>
                <w:szCs w:val="20"/>
              </w:rPr>
              <w:t>2</w:t>
            </w:r>
          </w:p>
        </w:tc>
        <w:tc>
          <w:tcPr>
            <w:tcW w:w="360" w:type="dxa"/>
          </w:tcPr>
          <w:p w14:paraId="62F2B41C" w14:textId="77777777" w:rsidR="007D11CC" w:rsidRPr="001839B8" w:rsidRDefault="007D11CC" w:rsidP="00173AA0">
            <w:pPr>
              <w:rPr>
                <w:sz w:val="20"/>
                <w:szCs w:val="20"/>
              </w:rPr>
            </w:pPr>
            <w:r w:rsidRPr="001839B8">
              <w:rPr>
                <w:sz w:val="20"/>
                <w:szCs w:val="20"/>
              </w:rPr>
              <w:t>0</w:t>
            </w:r>
          </w:p>
        </w:tc>
        <w:tc>
          <w:tcPr>
            <w:tcW w:w="360" w:type="dxa"/>
          </w:tcPr>
          <w:p w14:paraId="13F48EA9" w14:textId="77777777" w:rsidR="007D11CC" w:rsidRPr="001839B8" w:rsidRDefault="007D11CC" w:rsidP="00173AA0">
            <w:pPr>
              <w:rPr>
                <w:sz w:val="20"/>
                <w:szCs w:val="20"/>
              </w:rPr>
            </w:pPr>
            <w:r w:rsidRPr="001839B8">
              <w:rPr>
                <w:sz w:val="20"/>
                <w:szCs w:val="20"/>
              </w:rPr>
              <w:t>0</w:t>
            </w:r>
          </w:p>
        </w:tc>
        <w:tc>
          <w:tcPr>
            <w:tcW w:w="540" w:type="dxa"/>
          </w:tcPr>
          <w:p w14:paraId="28119FDF" w14:textId="77777777" w:rsidR="007D11CC" w:rsidRPr="001839B8" w:rsidRDefault="007D11CC" w:rsidP="00173AA0">
            <w:pPr>
              <w:rPr>
                <w:sz w:val="20"/>
                <w:szCs w:val="20"/>
              </w:rPr>
            </w:pPr>
            <w:r w:rsidRPr="001839B8">
              <w:rPr>
                <w:sz w:val="20"/>
                <w:szCs w:val="20"/>
              </w:rPr>
              <w:t>0</w:t>
            </w:r>
          </w:p>
        </w:tc>
        <w:tc>
          <w:tcPr>
            <w:tcW w:w="630" w:type="dxa"/>
          </w:tcPr>
          <w:p w14:paraId="472EE383" w14:textId="77777777" w:rsidR="007D11CC" w:rsidRPr="001839B8" w:rsidRDefault="007D11CC" w:rsidP="00173AA0">
            <w:pPr>
              <w:rPr>
                <w:sz w:val="20"/>
                <w:szCs w:val="20"/>
              </w:rPr>
            </w:pPr>
            <w:r>
              <w:rPr>
                <w:sz w:val="20"/>
                <w:szCs w:val="20"/>
              </w:rPr>
              <w:t>2</w:t>
            </w:r>
          </w:p>
        </w:tc>
        <w:tc>
          <w:tcPr>
            <w:tcW w:w="720" w:type="dxa"/>
          </w:tcPr>
          <w:p w14:paraId="6CDAE696" w14:textId="77777777" w:rsidR="007D11CC" w:rsidRPr="001839B8" w:rsidRDefault="007D11CC" w:rsidP="00173AA0">
            <w:pPr>
              <w:rPr>
                <w:sz w:val="20"/>
                <w:szCs w:val="20"/>
              </w:rPr>
            </w:pPr>
            <w:r w:rsidRPr="001839B8">
              <w:rPr>
                <w:sz w:val="20"/>
                <w:szCs w:val="20"/>
              </w:rPr>
              <w:t>3</w:t>
            </w:r>
          </w:p>
        </w:tc>
      </w:tr>
      <w:tr w:rsidR="007D11CC" w:rsidRPr="001839B8" w14:paraId="4DFD6347" w14:textId="77777777" w:rsidTr="007D11CC">
        <w:tc>
          <w:tcPr>
            <w:tcW w:w="648" w:type="dxa"/>
          </w:tcPr>
          <w:p w14:paraId="6954C084" w14:textId="77777777" w:rsidR="007D11CC" w:rsidRPr="001839B8" w:rsidRDefault="007D11CC" w:rsidP="00173AA0">
            <w:pPr>
              <w:rPr>
                <w:sz w:val="20"/>
                <w:szCs w:val="20"/>
              </w:rPr>
            </w:pPr>
            <w:r>
              <w:rPr>
                <w:sz w:val="20"/>
                <w:szCs w:val="20"/>
              </w:rPr>
              <w:t>6</w:t>
            </w:r>
          </w:p>
        </w:tc>
        <w:tc>
          <w:tcPr>
            <w:tcW w:w="1086" w:type="dxa"/>
          </w:tcPr>
          <w:p w14:paraId="736A67B5" w14:textId="77777777" w:rsidR="007D11CC" w:rsidRPr="0010602C" w:rsidRDefault="007D11CC" w:rsidP="00173AA0">
            <w:pPr>
              <w:rPr>
                <w:sz w:val="20"/>
                <w:szCs w:val="20"/>
              </w:rPr>
            </w:pPr>
            <w:r w:rsidRPr="0010602C">
              <w:rPr>
                <w:sz w:val="20"/>
                <w:szCs w:val="20"/>
              </w:rPr>
              <w:t>INS613</w:t>
            </w:r>
          </w:p>
        </w:tc>
        <w:tc>
          <w:tcPr>
            <w:tcW w:w="1866" w:type="dxa"/>
          </w:tcPr>
          <w:p w14:paraId="54199033" w14:textId="77777777" w:rsidR="007D11CC" w:rsidRPr="0010602C" w:rsidRDefault="007D11CC" w:rsidP="00173AA0">
            <w:pPr>
              <w:rPr>
                <w:sz w:val="20"/>
                <w:szCs w:val="20"/>
              </w:rPr>
            </w:pPr>
            <w:r w:rsidRPr="0010602C">
              <w:rPr>
                <w:sz w:val="20"/>
                <w:szCs w:val="20"/>
              </w:rPr>
              <w:t>Motor Insurance &amp; Underwriting</w:t>
            </w:r>
          </w:p>
        </w:tc>
        <w:tc>
          <w:tcPr>
            <w:tcW w:w="2178" w:type="dxa"/>
            <w:vMerge/>
          </w:tcPr>
          <w:p w14:paraId="73BDE1B2" w14:textId="77777777" w:rsidR="007D11CC" w:rsidRPr="001839B8" w:rsidRDefault="007D11CC" w:rsidP="00173AA0">
            <w:pPr>
              <w:rPr>
                <w:sz w:val="20"/>
                <w:szCs w:val="20"/>
              </w:rPr>
            </w:pPr>
          </w:p>
        </w:tc>
        <w:tc>
          <w:tcPr>
            <w:tcW w:w="270" w:type="dxa"/>
          </w:tcPr>
          <w:p w14:paraId="56885C74" w14:textId="77777777" w:rsidR="007D11CC" w:rsidRPr="001839B8" w:rsidRDefault="007D11CC" w:rsidP="00173AA0">
            <w:pPr>
              <w:rPr>
                <w:sz w:val="20"/>
                <w:szCs w:val="20"/>
              </w:rPr>
            </w:pPr>
            <w:r>
              <w:rPr>
                <w:sz w:val="20"/>
                <w:szCs w:val="20"/>
              </w:rPr>
              <w:t>1</w:t>
            </w:r>
          </w:p>
        </w:tc>
        <w:tc>
          <w:tcPr>
            <w:tcW w:w="360" w:type="dxa"/>
          </w:tcPr>
          <w:p w14:paraId="484FB278" w14:textId="77777777" w:rsidR="007D11CC" w:rsidRPr="001839B8" w:rsidRDefault="007D11CC" w:rsidP="00173AA0">
            <w:pPr>
              <w:rPr>
                <w:sz w:val="20"/>
                <w:szCs w:val="20"/>
              </w:rPr>
            </w:pPr>
            <w:r w:rsidRPr="001839B8">
              <w:rPr>
                <w:sz w:val="20"/>
                <w:szCs w:val="20"/>
              </w:rPr>
              <w:t>0</w:t>
            </w:r>
          </w:p>
        </w:tc>
        <w:tc>
          <w:tcPr>
            <w:tcW w:w="360" w:type="dxa"/>
          </w:tcPr>
          <w:p w14:paraId="347E87C0" w14:textId="77777777" w:rsidR="007D11CC" w:rsidRPr="001839B8" w:rsidRDefault="007D11CC" w:rsidP="00173AA0">
            <w:pPr>
              <w:rPr>
                <w:sz w:val="20"/>
                <w:szCs w:val="20"/>
              </w:rPr>
            </w:pPr>
            <w:r w:rsidRPr="001839B8">
              <w:rPr>
                <w:sz w:val="20"/>
                <w:szCs w:val="20"/>
              </w:rPr>
              <w:t>0</w:t>
            </w:r>
          </w:p>
        </w:tc>
        <w:tc>
          <w:tcPr>
            <w:tcW w:w="540" w:type="dxa"/>
          </w:tcPr>
          <w:p w14:paraId="752AA8A3" w14:textId="77777777" w:rsidR="007D11CC" w:rsidRPr="001839B8" w:rsidRDefault="007D11CC" w:rsidP="00173AA0">
            <w:pPr>
              <w:rPr>
                <w:sz w:val="20"/>
                <w:szCs w:val="20"/>
              </w:rPr>
            </w:pPr>
            <w:r w:rsidRPr="001839B8">
              <w:rPr>
                <w:sz w:val="20"/>
                <w:szCs w:val="20"/>
              </w:rPr>
              <w:t>0</w:t>
            </w:r>
          </w:p>
        </w:tc>
        <w:tc>
          <w:tcPr>
            <w:tcW w:w="630" w:type="dxa"/>
          </w:tcPr>
          <w:p w14:paraId="009477E5" w14:textId="77777777" w:rsidR="007D11CC" w:rsidRPr="001839B8" w:rsidRDefault="007D11CC" w:rsidP="00173AA0">
            <w:pPr>
              <w:rPr>
                <w:sz w:val="20"/>
                <w:szCs w:val="20"/>
              </w:rPr>
            </w:pPr>
            <w:r>
              <w:rPr>
                <w:sz w:val="20"/>
                <w:szCs w:val="20"/>
              </w:rPr>
              <w:t>2</w:t>
            </w:r>
          </w:p>
        </w:tc>
        <w:tc>
          <w:tcPr>
            <w:tcW w:w="720" w:type="dxa"/>
          </w:tcPr>
          <w:p w14:paraId="5AC83746" w14:textId="77777777" w:rsidR="007D11CC" w:rsidRPr="001839B8" w:rsidRDefault="007D11CC" w:rsidP="00173AA0">
            <w:pPr>
              <w:rPr>
                <w:sz w:val="20"/>
                <w:szCs w:val="20"/>
              </w:rPr>
            </w:pPr>
            <w:r w:rsidRPr="001839B8">
              <w:rPr>
                <w:sz w:val="20"/>
                <w:szCs w:val="20"/>
              </w:rPr>
              <w:t>2</w:t>
            </w:r>
          </w:p>
        </w:tc>
      </w:tr>
      <w:tr w:rsidR="007D11CC" w:rsidRPr="001839B8" w14:paraId="45FD26BC" w14:textId="77777777" w:rsidTr="007D11CC">
        <w:tc>
          <w:tcPr>
            <w:tcW w:w="648" w:type="dxa"/>
          </w:tcPr>
          <w:p w14:paraId="0CD680D9" w14:textId="77777777" w:rsidR="007D11CC" w:rsidRPr="001839B8" w:rsidRDefault="007D11CC" w:rsidP="00173AA0">
            <w:pPr>
              <w:rPr>
                <w:sz w:val="20"/>
                <w:szCs w:val="20"/>
              </w:rPr>
            </w:pPr>
            <w:r>
              <w:rPr>
                <w:sz w:val="20"/>
                <w:szCs w:val="20"/>
              </w:rPr>
              <w:t>7</w:t>
            </w:r>
          </w:p>
        </w:tc>
        <w:tc>
          <w:tcPr>
            <w:tcW w:w="1086" w:type="dxa"/>
          </w:tcPr>
          <w:p w14:paraId="1C19C772" w14:textId="77777777" w:rsidR="007D11CC" w:rsidRPr="0010602C" w:rsidRDefault="007D11CC" w:rsidP="00173AA0">
            <w:pPr>
              <w:rPr>
                <w:sz w:val="20"/>
                <w:szCs w:val="20"/>
              </w:rPr>
            </w:pPr>
            <w:r w:rsidRPr="0010602C">
              <w:rPr>
                <w:sz w:val="20"/>
                <w:szCs w:val="20"/>
              </w:rPr>
              <w:t>INS702</w:t>
            </w:r>
          </w:p>
        </w:tc>
        <w:tc>
          <w:tcPr>
            <w:tcW w:w="1866" w:type="dxa"/>
          </w:tcPr>
          <w:p w14:paraId="24052640" w14:textId="77777777" w:rsidR="007D11CC" w:rsidRPr="0010602C" w:rsidRDefault="007D11CC" w:rsidP="00173AA0">
            <w:pPr>
              <w:rPr>
                <w:sz w:val="20"/>
                <w:szCs w:val="20"/>
              </w:rPr>
            </w:pPr>
            <w:r w:rsidRPr="0010602C">
              <w:rPr>
                <w:sz w:val="20"/>
                <w:szCs w:val="20"/>
              </w:rPr>
              <w:t>Marine Insurance</w:t>
            </w:r>
          </w:p>
        </w:tc>
        <w:tc>
          <w:tcPr>
            <w:tcW w:w="2178" w:type="dxa"/>
            <w:vMerge/>
          </w:tcPr>
          <w:p w14:paraId="749923D0" w14:textId="77777777" w:rsidR="007D11CC" w:rsidRPr="001839B8" w:rsidRDefault="007D11CC" w:rsidP="00173AA0">
            <w:pPr>
              <w:rPr>
                <w:sz w:val="20"/>
                <w:szCs w:val="20"/>
              </w:rPr>
            </w:pPr>
          </w:p>
        </w:tc>
        <w:tc>
          <w:tcPr>
            <w:tcW w:w="270" w:type="dxa"/>
          </w:tcPr>
          <w:p w14:paraId="31FFD61A" w14:textId="77777777" w:rsidR="007D11CC" w:rsidRPr="001839B8" w:rsidRDefault="007D11CC" w:rsidP="00173AA0">
            <w:pPr>
              <w:rPr>
                <w:sz w:val="20"/>
                <w:szCs w:val="20"/>
              </w:rPr>
            </w:pPr>
            <w:r>
              <w:rPr>
                <w:sz w:val="20"/>
                <w:szCs w:val="20"/>
              </w:rPr>
              <w:t>2</w:t>
            </w:r>
          </w:p>
        </w:tc>
        <w:tc>
          <w:tcPr>
            <w:tcW w:w="360" w:type="dxa"/>
          </w:tcPr>
          <w:p w14:paraId="3EC580E2" w14:textId="77777777" w:rsidR="007D11CC" w:rsidRPr="001839B8" w:rsidRDefault="007D11CC" w:rsidP="00173AA0">
            <w:pPr>
              <w:rPr>
                <w:sz w:val="20"/>
                <w:szCs w:val="20"/>
              </w:rPr>
            </w:pPr>
            <w:r w:rsidRPr="001839B8">
              <w:rPr>
                <w:sz w:val="20"/>
                <w:szCs w:val="20"/>
              </w:rPr>
              <w:t>0</w:t>
            </w:r>
          </w:p>
        </w:tc>
        <w:tc>
          <w:tcPr>
            <w:tcW w:w="360" w:type="dxa"/>
          </w:tcPr>
          <w:p w14:paraId="39EE24FC" w14:textId="77777777" w:rsidR="007D11CC" w:rsidRPr="001839B8" w:rsidRDefault="007D11CC" w:rsidP="00173AA0">
            <w:pPr>
              <w:rPr>
                <w:sz w:val="20"/>
                <w:szCs w:val="20"/>
              </w:rPr>
            </w:pPr>
            <w:r w:rsidRPr="001839B8">
              <w:rPr>
                <w:sz w:val="20"/>
                <w:szCs w:val="20"/>
              </w:rPr>
              <w:t>0</w:t>
            </w:r>
          </w:p>
        </w:tc>
        <w:tc>
          <w:tcPr>
            <w:tcW w:w="540" w:type="dxa"/>
          </w:tcPr>
          <w:p w14:paraId="000DAAF2" w14:textId="77777777" w:rsidR="007D11CC" w:rsidRPr="001839B8" w:rsidRDefault="007D11CC" w:rsidP="00173AA0">
            <w:pPr>
              <w:rPr>
                <w:sz w:val="20"/>
                <w:szCs w:val="20"/>
              </w:rPr>
            </w:pPr>
            <w:r w:rsidRPr="001839B8">
              <w:rPr>
                <w:sz w:val="20"/>
                <w:szCs w:val="20"/>
              </w:rPr>
              <w:t>0</w:t>
            </w:r>
          </w:p>
        </w:tc>
        <w:tc>
          <w:tcPr>
            <w:tcW w:w="630" w:type="dxa"/>
          </w:tcPr>
          <w:p w14:paraId="2763BFC3" w14:textId="77777777" w:rsidR="007D11CC" w:rsidRPr="001839B8" w:rsidRDefault="007D11CC" w:rsidP="00173AA0">
            <w:pPr>
              <w:rPr>
                <w:sz w:val="20"/>
                <w:szCs w:val="20"/>
              </w:rPr>
            </w:pPr>
            <w:r>
              <w:rPr>
                <w:sz w:val="20"/>
                <w:szCs w:val="20"/>
              </w:rPr>
              <w:t>2</w:t>
            </w:r>
          </w:p>
        </w:tc>
        <w:tc>
          <w:tcPr>
            <w:tcW w:w="720" w:type="dxa"/>
          </w:tcPr>
          <w:p w14:paraId="38C05802" w14:textId="77777777" w:rsidR="007D11CC" w:rsidRPr="001839B8" w:rsidRDefault="007D11CC" w:rsidP="00173AA0">
            <w:pPr>
              <w:rPr>
                <w:sz w:val="20"/>
                <w:szCs w:val="20"/>
              </w:rPr>
            </w:pPr>
            <w:r w:rsidRPr="001839B8">
              <w:rPr>
                <w:sz w:val="20"/>
                <w:szCs w:val="20"/>
              </w:rPr>
              <w:t>3</w:t>
            </w:r>
          </w:p>
        </w:tc>
      </w:tr>
      <w:tr w:rsidR="007D11CC" w:rsidRPr="001839B8" w14:paraId="3622CFD5" w14:textId="77777777" w:rsidTr="007D11CC">
        <w:tc>
          <w:tcPr>
            <w:tcW w:w="648" w:type="dxa"/>
          </w:tcPr>
          <w:p w14:paraId="1BC3C441" w14:textId="77777777" w:rsidR="007D11CC" w:rsidRPr="001839B8" w:rsidRDefault="007D11CC" w:rsidP="00173AA0">
            <w:pPr>
              <w:rPr>
                <w:sz w:val="20"/>
                <w:szCs w:val="20"/>
              </w:rPr>
            </w:pPr>
            <w:r>
              <w:rPr>
                <w:sz w:val="20"/>
                <w:szCs w:val="20"/>
              </w:rPr>
              <w:t>8</w:t>
            </w:r>
          </w:p>
        </w:tc>
        <w:tc>
          <w:tcPr>
            <w:tcW w:w="1086" w:type="dxa"/>
          </w:tcPr>
          <w:p w14:paraId="404CAFCE" w14:textId="77777777" w:rsidR="007D11CC" w:rsidRPr="0010602C" w:rsidRDefault="007D11CC" w:rsidP="00173AA0">
            <w:pPr>
              <w:rPr>
                <w:sz w:val="20"/>
                <w:szCs w:val="20"/>
              </w:rPr>
            </w:pPr>
            <w:r w:rsidRPr="0010602C">
              <w:rPr>
                <w:sz w:val="20"/>
                <w:szCs w:val="20"/>
              </w:rPr>
              <w:t>INS705</w:t>
            </w:r>
          </w:p>
        </w:tc>
        <w:tc>
          <w:tcPr>
            <w:tcW w:w="1866" w:type="dxa"/>
          </w:tcPr>
          <w:p w14:paraId="59014288" w14:textId="77777777" w:rsidR="007D11CC" w:rsidRPr="0010602C" w:rsidRDefault="007D11CC" w:rsidP="00173AA0">
            <w:pPr>
              <w:rPr>
                <w:sz w:val="20"/>
                <w:szCs w:val="20"/>
              </w:rPr>
            </w:pPr>
            <w:r w:rsidRPr="0010602C">
              <w:rPr>
                <w:sz w:val="20"/>
                <w:szCs w:val="20"/>
              </w:rPr>
              <w:t>Health Insurance</w:t>
            </w:r>
          </w:p>
        </w:tc>
        <w:tc>
          <w:tcPr>
            <w:tcW w:w="2178" w:type="dxa"/>
            <w:vMerge/>
          </w:tcPr>
          <w:p w14:paraId="20624D4D" w14:textId="77777777" w:rsidR="007D11CC" w:rsidRPr="001839B8" w:rsidRDefault="007D11CC" w:rsidP="00173AA0">
            <w:pPr>
              <w:rPr>
                <w:sz w:val="20"/>
                <w:szCs w:val="20"/>
              </w:rPr>
            </w:pPr>
          </w:p>
        </w:tc>
        <w:tc>
          <w:tcPr>
            <w:tcW w:w="270" w:type="dxa"/>
          </w:tcPr>
          <w:p w14:paraId="763C3A0B" w14:textId="77777777" w:rsidR="007D11CC" w:rsidRPr="001839B8" w:rsidRDefault="007D11CC" w:rsidP="00173AA0">
            <w:pPr>
              <w:rPr>
                <w:sz w:val="20"/>
                <w:szCs w:val="20"/>
              </w:rPr>
            </w:pPr>
            <w:r>
              <w:rPr>
                <w:sz w:val="20"/>
                <w:szCs w:val="20"/>
              </w:rPr>
              <w:t>2</w:t>
            </w:r>
          </w:p>
        </w:tc>
        <w:tc>
          <w:tcPr>
            <w:tcW w:w="360" w:type="dxa"/>
          </w:tcPr>
          <w:p w14:paraId="7F8BA53D" w14:textId="77777777" w:rsidR="007D11CC" w:rsidRPr="001839B8" w:rsidRDefault="007D11CC" w:rsidP="00173AA0">
            <w:pPr>
              <w:rPr>
                <w:sz w:val="20"/>
                <w:szCs w:val="20"/>
              </w:rPr>
            </w:pPr>
            <w:r w:rsidRPr="001839B8">
              <w:rPr>
                <w:sz w:val="20"/>
                <w:szCs w:val="20"/>
              </w:rPr>
              <w:t>0</w:t>
            </w:r>
          </w:p>
        </w:tc>
        <w:tc>
          <w:tcPr>
            <w:tcW w:w="360" w:type="dxa"/>
          </w:tcPr>
          <w:p w14:paraId="2B4F0F12" w14:textId="77777777" w:rsidR="007D11CC" w:rsidRPr="001839B8" w:rsidRDefault="007D11CC" w:rsidP="00173AA0">
            <w:pPr>
              <w:rPr>
                <w:sz w:val="20"/>
                <w:szCs w:val="20"/>
              </w:rPr>
            </w:pPr>
            <w:r w:rsidRPr="001839B8">
              <w:rPr>
                <w:sz w:val="20"/>
                <w:szCs w:val="20"/>
              </w:rPr>
              <w:t>0</w:t>
            </w:r>
          </w:p>
        </w:tc>
        <w:tc>
          <w:tcPr>
            <w:tcW w:w="540" w:type="dxa"/>
          </w:tcPr>
          <w:p w14:paraId="1301ED66" w14:textId="77777777" w:rsidR="007D11CC" w:rsidRPr="001839B8" w:rsidRDefault="007D11CC" w:rsidP="00173AA0">
            <w:pPr>
              <w:rPr>
                <w:sz w:val="20"/>
                <w:szCs w:val="20"/>
              </w:rPr>
            </w:pPr>
            <w:r w:rsidRPr="001839B8">
              <w:rPr>
                <w:sz w:val="20"/>
                <w:szCs w:val="20"/>
              </w:rPr>
              <w:t>0</w:t>
            </w:r>
          </w:p>
        </w:tc>
        <w:tc>
          <w:tcPr>
            <w:tcW w:w="630" w:type="dxa"/>
          </w:tcPr>
          <w:p w14:paraId="4BFD1CF3" w14:textId="77777777" w:rsidR="007D11CC" w:rsidRPr="001839B8" w:rsidRDefault="007D11CC" w:rsidP="00173AA0">
            <w:pPr>
              <w:rPr>
                <w:sz w:val="20"/>
                <w:szCs w:val="20"/>
              </w:rPr>
            </w:pPr>
            <w:r>
              <w:rPr>
                <w:sz w:val="20"/>
                <w:szCs w:val="20"/>
              </w:rPr>
              <w:t>2</w:t>
            </w:r>
          </w:p>
        </w:tc>
        <w:tc>
          <w:tcPr>
            <w:tcW w:w="720" w:type="dxa"/>
          </w:tcPr>
          <w:p w14:paraId="484C6746" w14:textId="77777777" w:rsidR="007D11CC" w:rsidRPr="001839B8" w:rsidRDefault="007D11CC" w:rsidP="00173AA0">
            <w:pPr>
              <w:rPr>
                <w:sz w:val="20"/>
                <w:szCs w:val="20"/>
              </w:rPr>
            </w:pPr>
            <w:r w:rsidRPr="001839B8">
              <w:rPr>
                <w:sz w:val="20"/>
                <w:szCs w:val="20"/>
              </w:rPr>
              <w:t>3</w:t>
            </w:r>
          </w:p>
        </w:tc>
      </w:tr>
      <w:tr w:rsidR="007D11CC" w:rsidRPr="001839B8" w14:paraId="2626204B" w14:textId="77777777" w:rsidTr="007D11CC">
        <w:tc>
          <w:tcPr>
            <w:tcW w:w="648" w:type="dxa"/>
          </w:tcPr>
          <w:p w14:paraId="708BEB54" w14:textId="77777777" w:rsidR="007D11CC" w:rsidRPr="001839B8" w:rsidRDefault="007D11CC" w:rsidP="00173AA0">
            <w:pPr>
              <w:rPr>
                <w:sz w:val="20"/>
                <w:szCs w:val="20"/>
              </w:rPr>
            </w:pPr>
            <w:r>
              <w:rPr>
                <w:sz w:val="20"/>
                <w:szCs w:val="20"/>
              </w:rPr>
              <w:t>9</w:t>
            </w:r>
          </w:p>
        </w:tc>
        <w:tc>
          <w:tcPr>
            <w:tcW w:w="1086" w:type="dxa"/>
          </w:tcPr>
          <w:p w14:paraId="42CFE443" w14:textId="77777777" w:rsidR="007D11CC" w:rsidRPr="0010602C" w:rsidRDefault="007D11CC" w:rsidP="00173AA0">
            <w:pPr>
              <w:rPr>
                <w:sz w:val="20"/>
                <w:szCs w:val="20"/>
              </w:rPr>
            </w:pPr>
            <w:r w:rsidRPr="0010602C">
              <w:rPr>
                <w:sz w:val="20"/>
                <w:szCs w:val="20"/>
              </w:rPr>
              <w:t>INS750</w:t>
            </w:r>
          </w:p>
        </w:tc>
        <w:tc>
          <w:tcPr>
            <w:tcW w:w="1866" w:type="dxa"/>
          </w:tcPr>
          <w:p w14:paraId="3C74A3CD" w14:textId="77777777" w:rsidR="007D11CC" w:rsidRPr="0010602C" w:rsidRDefault="007D11CC" w:rsidP="00173AA0">
            <w:pPr>
              <w:rPr>
                <w:sz w:val="20"/>
                <w:szCs w:val="20"/>
              </w:rPr>
            </w:pPr>
            <w:r w:rsidRPr="0010602C">
              <w:rPr>
                <w:sz w:val="20"/>
                <w:szCs w:val="20"/>
              </w:rPr>
              <w:t>Study of Legal Aspects of Life Insurance</w:t>
            </w:r>
          </w:p>
        </w:tc>
        <w:tc>
          <w:tcPr>
            <w:tcW w:w="2178" w:type="dxa"/>
            <w:vMerge/>
          </w:tcPr>
          <w:p w14:paraId="61BCB18F" w14:textId="77777777" w:rsidR="007D11CC" w:rsidRPr="001839B8" w:rsidRDefault="007D11CC" w:rsidP="00173AA0">
            <w:pPr>
              <w:rPr>
                <w:sz w:val="20"/>
                <w:szCs w:val="20"/>
              </w:rPr>
            </w:pPr>
          </w:p>
        </w:tc>
        <w:tc>
          <w:tcPr>
            <w:tcW w:w="270" w:type="dxa"/>
          </w:tcPr>
          <w:p w14:paraId="1EF49CBC" w14:textId="77777777" w:rsidR="007D11CC" w:rsidRPr="001839B8" w:rsidRDefault="007D11CC" w:rsidP="00173AA0">
            <w:pPr>
              <w:rPr>
                <w:sz w:val="20"/>
                <w:szCs w:val="20"/>
              </w:rPr>
            </w:pPr>
            <w:r>
              <w:rPr>
                <w:sz w:val="20"/>
                <w:szCs w:val="20"/>
              </w:rPr>
              <w:t>2</w:t>
            </w:r>
          </w:p>
        </w:tc>
        <w:tc>
          <w:tcPr>
            <w:tcW w:w="360" w:type="dxa"/>
          </w:tcPr>
          <w:p w14:paraId="292D8D59" w14:textId="77777777" w:rsidR="007D11CC" w:rsidRPr="001839B8" w:rsidRDefault="007D11CC" w:rsidP="00173AA0">
            <w:pPr>
              <w:rPr>
                <w:sz w:val="20"/>
                <w:szCs w:val="20"/>
              </w:rPr>
            </w:pPr>
            <w:r w:rsidRPr="001839B8">
              <w:rPr>
                <w:sz w:val="20"/>
                <w:szCs w:val="20"/>
              </w:rPr>
              <w:t>0</w:t>
            </w:r>
          </w:p>
        </w:tc>
        <w:tc>
          <w:tcPr>
            <w:tcW w:w="360" w:type="dxa"/>
          </w:tcPr>
          <w:p w14:paraId="539459E3" w14:textId="77777777" w:rsidR="007D11CC" w:rsidRPr="001839B8" w:rsidRDefault="007D11CC" w:rsidP="00173AA0">
            <w:pPr>
              <w:rPr>
                <w:sz w:val="20"/>
                <w:szCs w:val="20"/>
              </w:rPr>
            </w:pPr>
            <w:r w:rsidRPr="001839B8">
              <w:rPr>
                <w:sz w:val="20"/>
                <w:szCs w:val="20"/>
              </w:rPr>
              <w:t>0</w:t>
            </w:r>
          </w:p>
        </w:tc>
        <w:tc>
          <w:tcPr>
            <w:tcW w:w="540" w:type="dxa"/>
          </w:tcPr>
          <w:p w14:paraId="7D492909" w14:textId="77777777" w:rsidR="007D11CC" w:rsidRPr="001839B8" w:rsidRDefault="007D11CC" w:rsidP="00173AA0">
            <w:pPr>
              <w:rPr>
                <w:sz w:val="20"/>
                <w:szCs w:val="20"/>
              </w:rPr>
            </w:pPr>
            <w:r w:rsidRPr="001839B8">
              <w:rPr>
                <w:sz w:val="20"/>
                <w:szCs w:val="20"/>
              </w:rPr>
              <w:t>0</w:t>
            </w:r>
          </w:p>
        </w:tc>
        <w:tc>
          <w:tcPr>
            <w:tcW w:w="630" w:type="dxa"/>
          </w:tcPr>
          <w:p w14:paraId="7AB83AB9" w14:textId="77777777" w:rsidR="007D11CC" w:rsidRPr="001839B8" w:rsidRDefault="007D11CC" w:rsidP="00173AA0">
            <w:pPr>
              <w:rPr>
                <w:sz w:val="20"/>
                <w:szCs w:val="20"/>
              </w:rPr>
            </w:pPr>
            <w:r>
              <w:rPr>
                <w:sz w:val="20"/>
                <w:szCs w:val="20"/>
              </w:rPr>
              <w:t>2</w:t>
            </w:r>
          </w:p>
        </w:tc>
        <w:tc>
          <w:tcPr>
            <w:tcW w:w="720" w:type="dxa"/>
          </w:tcPr>
          <w:p w14:paraId="08B1C02C" w14:textId="77777777" w:rsidR="007D11CC" w:rsidRPr="001839B8" w:rsidRDefault="007D11CC" w:rsidP="00173AA0">
            <w:pPr>
              <w:rPr>
                <w:sz w:val="20"/>
                <w:szCs w:val="20"/>
              </w:rPr>
            </w:pPr>
            <w:r w:rsidRPr="001839B8">
              <w:rPr>
                <w:sz w:val="20"/>
                <w:szCs w:val="20"/>
              </w:rPr>
              <w:t>3</w:t>
            </w:r>
          </w:p>
        </w:tc>
      </w:tr>
      <w:tr w:rsidR="007D11CC" w:rsidRPr="001839B8" w14:paraId="5F2663AB" w14:textId="77777777" w:rsidTr="007D11CC">
        <w:tc>
          <w:tcPr>
            <w:tcW w:w="648" w:type="dxa"/>
          </w:tcPr>
          <w:p w14:paraId="1FB19B97" w14:textId="77777777" w:rsidR="007D11CC" w:rsidRPr="001839B8" w:rsidRDefault="007D11CC" w:rsidP="00173AA0">
            <w:pPr>
              <w:rPr>
                <w:sz w:val="20"/>
                <w:szCs w:val="20"/>
              </w:rPr>
            </w:pPr>
            <w:r>
              <w:rPr>
                <w:sz w:val="20"/>
                <w:szCs w:val="20"/>
              </w:rPr>
              <w:t>10</w:t>
            </w:r>
          </w:p>
        </w:tc>
        <w:tc>
          <w:tcPr>
            <w:tcW w:w="1086" w:type="dxa"/>
          </w:tcPr>
          <w:p w14:paraId="7BAAA820" w14:textId="77777777" w:rsidR="007D11CC" w:rsidRPr="0010602C" w:rsidRDefault="007D11CC" w:rsidP="00173AA0">
            <w:pPr>
              <w:rPr>
                <w:sz w:val="20"/>
                <w:szCs w:val="20"/>
              </w:rPr>
            </w:pPr>
            <w:r w:rsidRPr="0010602C">
              <w:rPr>
                <w:sz w:val="20"/>
                <w:szCs w:val="20"/>
              </w:rPr>
              <w:t>INS763</w:t>
            </w:r>
          </w:p>
        </w:tc>
        <w:tc>
          <w:tcPr>
            <w:tcW w:w="1866" w:type="dxa"/>
          </w:tcPr>
          <w:p w14:paraId="5D00BD46" w14:textId="77777777" w:rsidR="007D11CC" w:rsidRPr="0010602C" w:rsidRDefault="007D11CC" w:rsidP="00173AA0">
            <w:pPr>
              <w:rPr>
                <w:sz w:val="20"/>
                <w:szCs w:val="20"/>
              </w:rPr>
            </w:pPr>
            <w:r w:rsidRPr="0010602C">
              <w:rPr>
                <w:sz w:val="20"/>
                <w:szCs w:val="20"/>
              </w:rPr>
              <w:t>Practice of Life Insurance Underwriting</w:t>
            </w:r>
          </w:p>
        </w:tc>
        <w:tc>
          <w:tcPr>
            <w:tcW w:w="2178" w:type="dxa"/>
            <w:vMerge/>
          </w:tcPr>
          <w:p w14:paraId="006A04C5" w14:textId="77777777" w:rsidR="007D11CC" w:rsidRPr="001839B8" w:rsidRDefault="007D11CC" w:rsidP="00173AA0">
            <w:pPr>
              <w:rPr>
                <w:sz w:val="20"/>
                <w:szCs w:val="20"/>
              </w:rPr>
            </w:pPr>
          </w:p>
        </w:tc>
        <w:tc>
          <w:tcPr>
            <w:tcW w:w="270" w:type="dxa"/>
          </w:tcPr>
          <w:p w14:paraId="7E45A0FA" w14:textId="77777777" w:rsidR="007D11CC" w:rsidRPr="001839B8" w:rsidRDefault="007D11CC" w:rsidP="00173AA0">
            <w:pPr>
              <w:rPr>
                <w:sz w:val="20"/>
                <w:szCs w:val="20"/>
              </w:rPr>
            </w:pPr>
            <w:r>
              <w:rPr>
                <w:sz w:val="20"/>
                <w:szCs w:val="20"/>
              </w:rPr>
              <w:t>2</w:t>
            </w:r>
          </w:p>
        </w:tc>
        <w:tc>
          <w:tcPr>
            <w:tcW w:w="360" w:type="dxa"/>
          </w:tcPr>
          <w:p w14:paraId="503D857D" w14:textId="77777777" w:rsidR="007D11CC" w:rsidRPr="001839B8" w:rsidRDefault="007D11CC" w:rsidP="00173AA0">
            <w:pPr>
              <w:rPr>
                <w:sz w:val="20"/>
                <w:szCs w:val="20"/>
              </w:rPr>
            </w:pPr>
            <w:r w:rsidRPr="001839B8">
              <w:rPr>
                <w:sz w:val="20"/>
                <w:szCs w:val="20"/>
              </w:rPr>
              <w:t>0</w:t>
            </w:r>
          </w:p>
        </w:tc>
        <w:tc>
          <w:tcPr>
            <w:tcW w:w="360" w:type="dxa"/>
          </w:tcPr>
          <w:p w14:paraId="6336FF93" w14:textId="77777777" w:rsidR="007D11CC" w:rsidRPr="001839B8" w:rsidRDefault="007D11CC" w:rsidP="00173AA0">
            <w:pPr>
              <w:rPr>
                <w:sz w:val="20"/>
                <w:szCs w:val="20"/>
              </w:rPr>
            </w:pPr>
            <w:r w:rsidRPr="001839B8">
              <w:rPr>
                <w:sz w:val="20"/>
                <w:szCs w:val="20"/>
              </w:rPr>
              <w:t>0</w:t>
            </w:r>
          </w:p>
        </w:tc>
        <w:tc>
          <w:tcPr>
            <w:tcW w:w="540" w:type="dxa"/>
          </w:tcPr>
          <w:p w14:paraId="4FF78B36" w14:textId="77777777" w:rsidR="007D11CC" w:rsidRPr="001839B8" w:rsidRDefault="007D11CC" w:rsidP="00173AA0">
            <w:pPr>
              <w:rPr>
                <w:sz w:val="20"/>
                <w:szCs w:val="20"/>
              </w:rPr>
            </w:pPr>
            <w:r w:rsidRPr="001839B8">
              <w:rPr>
                <w:sz w:val="20"/>
                <w:szCs w:val="20"/>
              </w:rPr>
              <w:t>0</w:t>
            </w:r>
          </w:p>
        </w:tc>
        <w:tc>
          <w:tcPr>
            <w:tcW w:w="630" w:type="dxa"/>
          </w:tcPr>
          <w:p w14:paraId="66A4642A" w14:textId="77777777" w:rsidR="007D11CC" w:rsidRPr="001839B8" w:rsidRDefault="007D11CC" w:rsidP="00173AA0">
            <w:pPr>
              <w:rPr>
                <w:sz w:val="20"/>
                <w:szCs w:val="20"/>
              </w:rPr>
            </w:pPr>
            <w:r>
              <w:rPr>
                <w:sz w:val="20"/>
                <w:szCs w:val="20"/>
              </w:rPr>
              <w:t>2</w:t>
            </w:r>
          </w:p>
        </w:tc>
        <w:tc>
          <w:tcPr>
            <w:tcW w:w="720" w:type="dxa"/>
          </w:tcPr>
          <w:p w14:paraId="4BA39F63" w14:textId="77777777" w:rsidR="007D11CC" w:rsidRPr="001839B8" w:rsidRDefault="007D11CC" w:rsidP="00173AA0">
            <w:pPr>
              <w:rPr>
                <w:sz w:val="20"/>
                <w:szCs w:val="20"/>
              </w:rPr>
            </w:pPr>
            <w:r w:rsidRPr="001839B8">
              <w:rPr>
                <w:sz w:val="20"/>
                <w:szCs w:val="20"/>
              </w:rPr>
              <w:t>3</w:t>
            </w:r>
          </w:p>
        </w:tc>
      </w:tr>
      <w:tr w:rsidR="007D11CC" w:rsidRPr="001839B8" w14:paraId="53C92B09" w14:textId="77777777" w:rsidTr="007D11CC">
        <w:tc>
          <w:tcPr>
            <w:tcW w:w="648" w:type="dxa"/>
          </w:tcPr>
          <w:p w14:paraId="5ECA74A1" w14:textId="77777777" w:rsidR="007D11CC" w:rsidRPr="001839B8" w:rsidRDefault="007D11CC" w:rsidP="00173AA0">
            <w:pPr>
              <w:rPr>
                <w:sz w:val="20"/>
                <w:szCs w:val="20"/>
              </w:rPr>
            </w:pPr>
            <w:r>
              <w:rPr>
                <w:sz w:val="20"/>
                <w:szCs w:val="20"/>
              </w:rPr>
              <w:t>11</w:t>
            </w:r>
          </w:p>
        </w:tc>
        <w:tc>
          <w:tcPr>
            <w:tcW w:w="1086" w:type="dxa"/>
          </w:tcPr>
          <w:p w14:paraId="17E938B4" w14:textId="77777777" w:rsidR="007D11CC" w:rsidRPr="0010602C" w:rsidRDefault="007D11CC" w:rsidP="00173AA0">
            <w:pPr>
              <w:rPr>
                <w:sz w:val="20"/>
                <w:szCs w:val="20"/>
              </w:rPr>
            </w:pPr>
            <w:r w:rsidRPr="0010602C">
              <w:rPr>
                <w:sz w:val="20"/>
                <w:szCs w:val="20"/>
              </w:rPr>
              <w:t>INS765</w:t>
            </w:r>
          </w:p>
        </w:tc>
        <w:tc>
          <w:tcPr>
            <w:tcW w:w="1866" w:type="dxa"/>
          </w:tcPr>
          <w:p w14:paraId="693120AA" w14:textId="77777777" w:rsidR="007D11CC" w:rsidRPr="0010602C" w:rsidRDefault="007D11CC" w:rsidP="00173AA0">
            <w:pPr>
              <w:rPr>
                <w:sz w:val="20"/>
                <w:szCs w:val="20"/>
              </w:rPr>
            </w:pPr>
            <w:r w:rsidRPr="0010602C">
              <w:rPr>
                <w:sz w:val="20"/>
                <w:szCs w:val="20"/>
              </w:rPr>
              <w:t>Business Analytics for Insurance &amp; Banking</w:t>
            </w:r>
          </w:p>
        </w:tc>
        <w:tc>
          <w:tcPr>
            <w:tcW w:w="2178" w:type="dxa"/>
            <w:vMerge/>
          </w:tcPr>
          <w:p w14:paraId="1CBEFA58" w14:textId="77777777" w:rsidR="007D11CC" w:rsidRPr="001839B8" w:rsidRDefault="007D11CC" w:rsidP="00173AA0">
            <w:pPr>
              <w:rPr>
                <w:sz w:val="20"/>
                <w:szCs w:val="20"/>
              </w:rPr>
            </w:pPr>
          </w:p>
        </w:tc>
        <w:tc>
          <w:tcPr>
            <w:tcW w:w="270" w:type="dxa"/>
          </w:tcPr>
          <w:p w14:paraId="6596BA9D" w14:textId="77777777" w:rsidR="007D11CC" w:rsidRPr="001839B8" w:rsidRDefault="007D11CC" w:rsidP="00173AA0">
            <w:pPr>
              <w:rPr>
                <w:sz w:val="20"/>
                <w:szCs w:val="20"/>
              </w:rPr>
            </w:pPr>
            <w:r>
              <w:rPr>
                <w:sz w:val="20"/>
                <w:szCs w:val="20"/>
              </w:rPr>
              <w:t>1</w:t>
            </w:r>
          </w:p>
        </w:tc>
        <w:tc>
          <w:tcPr>
            <w:tcW w:w="360" w:type="dxa"/>
          </w:tcPr>
          <w:p w14:paraId="6281FF29" w14:textId="77777777" w:rsidR="007D11CC" w:rsidRPr="001839B8" w:rsidRDefault="007D11CC" w:rsidP="00173AA0">
            <w:pPr>
              <w:rPr>
                <w:sz w:val="20"/>
                <w:szCs w:val="20"/>
              </w:rPr>
            </w:pPr>
            <w:r>
              <w:rPr>
                <w:sz w:val="20"/>
                <w:szCs w:val="20"/>
              </w:rPr>
              <w:t>0</w:t>
            </w:r>
          </w:p>
        </w:tc>
        <w:tc>
          <w:tcPr>
            <w:tcW w:w="360" w:type="dxa"/>
          </w:tcPr>
          <w:p w14:paraId="3026B7D7" w14:textId="77777777" w:rsidR="007D11CC" w:rsidRPr="001839B8" w:rsidRDefault="007D11CC" w:rsidP="00173AA0">
            <w:pPr>
              <w:rPr>
                <w:sz w:val="20"/>
                <w:szCs w:val="20"/>
              </w:rPr>
            </w:pPr>
            <w:r>
              <w:rPr>
                <w:sz w:val="20"/>
                <w:szCs w:val="20"/>
              </w:rPr>
              <w:t>2</w:t>
            </w:r>
          </w:p>
        </w:tc>
        <w:tc>
          <w:tcPr>
            <w:tcW w:w="540" w:type="dxa"/>
          </w:tcPr>
          <w:p w14:paraId="586774D1" w14:textId="77777777" w:rsidR="007D11CC" w:rsidRPr="001839B8" w:rsidRDefault="007D11CC" w:rsidP="00173AA0">
            <w:pPr>
              <w:rPr>
                <w:sz w:val="20"/>
                <w:szCs w:val="20"/>
              </w:rPr>
            </w:pPr>
            <w:r>
              <w:rPr>
                <w:sz w:val="20"/>
                <w:szCs w:val="20"/>
              </w:rPr>
              <w:t>0</w:t>
            </w:r>
          </w:p>
        </w:tc>
        <w:tc>
          <w:tcPr>
            <w:tcW w:w="630" w:type="dxa"/>
          </w:tcPr>
          <w:p w14:paraId="13F95B3B" w14:textId="77777777" w:rsidR="007D11CC" w:rsidRPr="001839B8" w:rsidRDefault="007D11CC" w:rsidP="00173AA0">
            <w:pPr>
              <w:rPr>
                <w:sz w:val="20"/>
                <w:szCs w:val="20"/>
              </w:rPr>
            </w:pPr>
            <w:r>
              <w:rPr>
                <w:sz w:val="20"/>
                <w:szCs w:val="20"/>
              </w:rPr>
              <w:t>2</w:t>
            </w:r>
          </w:p>
        </w:tc>
        <w:tc>
          <w:tcPr>
            <w:tcW w:w="720" w:type="dxa"/>
          </w:tcPr>
          <w:p w14:paraId="602DB016" w14:textId="77777777" w:rsidR="007D11CC" w:rsidRPr="001839B8" w:rsidRDefault="007D11CC" w:rsidP="00173AA0">
            <w:pPr>
              <w:rPr>
                <w:sz w:val="20"/>
                <w:szCs w:val="20"/>
              </w:rPr>
            </w:pPr>
            <w:r>
              <w:rPr>
                <w:sz w:val="20"/>
                <w:szCs w:val="20"/>
              </w:rPr>
              <w:t>3</w:t>
            </w:r>
          </w:p>
        </w:tc>
      </w:tr>
      <w:tr w:rsidR="007D11CC" w:rsidRPr="001839B8" w14:paraId="76E5CBD8" w14:textId="77777777" w:rsidTr="007D11CC">
        <w:tc>
          <w:tcPr>
            <w:tcW w:w="648" w:type="dxa"/>
          </w:tcPr>
          <w:p w14:paraId="6784D973" w14:textId="77777777" w:rsidR="007D11CC" w:rsidRPr="001839B8" w:rsidRDefault="007D11CC" w:rsidP="00173AA0">
            <w:pPr>
              <w:rPr>
                <w:sz w:val="20"/>
                <w:szCs w:val="20"/>
              </w:rPr>
            </w:pPr>
            <w:r>
              <w:rPr>
                <w:sz w:val="20"/>
                <w:szCs w:val="20"/>
              </w:rPr>
              <w:t>12</w:t>
            </w:r>
          </w:p>
        </w:tc>
        <w:tc>
          <w:tcPr>
            <w:tcW w:w="1086" w:type="dxa"/>
          </w:tcPr>
          <w:p w14:paraId="6E97012B" w14:textId="77777777" w:rsidR="007D11CC" w:rsidRPr="0010602C" w:rsidRDefault="007D11CC" w:rsidP="00173AA0">
            <w:pPr>
              <w:rPr>
                <w:sz w:val="20"/>
                <w:szCs w:val="20"/>
              </w:rPr>
            </w:pPr>
            <w:r w:rsidRPr="0010602C">
              <w:rPr>
                <w:sz w:val="20"/>
                <w:szCs w:val="20"/>
              </w:rPr>
              <w:t>INS706</w:t>
            </w:r>
          </w:p>
        </w:tc>
        <w:tc>
          <w:tcPr>
            <w:tcW w:w="1866" w:type="dxa"/>
          </w:tcPr>
          <w:p w14:paraId="3214BA25" w14:textId="77777777" w:rsidR="007D11CC" w:rsidRPr="0010602C" w:rsidRDefault="007D11CC" w:rsidP="00173AA0">
            <w:pPr>
              <w:rPr>
                <w:sz w:val="20"/>
                <w:szCs w:val="20"/>
              </w:rPr>
            </w:pPr>
            <w:r w:rsidRPr="0010602C">
              <w:rPr>
                <w:sz w:val="20"/>
                <w:szCs w:val="20"/>
              </w:rPr>
              <w:t>Introduction of Consumer Finance</w:t>
            </w:r>
          </w:p>
        </w:tc>
        <w:tc>
          <w:tcPr>
            <w:tcW w:w="2178" w:type="dxa"/>
            <w:vMerge/>
          </w:tcPr>
          <w:p w14:paraId="6035EA17" w14:textId="77777777" w:rsidR="007D11CC" w:rsidRPr="001839B8" w:rsidRDefault="007D11CC" w:rsidP="00173AA0">
            <w:pPr>
              <w:rPr>
                <w:sz w:val="20"/>
                <w:szCs w:val="20"/>
              </w:rPr>
            </w:pPr>
          </w:p>
        </w:tc>
        <w:tc>
          <w:tcPr>
            <w:tcW w:w="270" w:type="dxa"/>
          </w:tcPr>
          <w:p w14:paraId="0F626D98" w14:textId="77777777" w:rsidR="007D11CC" w:rsidRPr="001839B8" w:rsidRDefault="007D11CC" w:rsidP="00173AA0">
            <w:pPr>
              <w:rPr>
                <w:sz w:val="20"/>
                <w:szCs w:val="20"/>
              </w:rPr>
            </w:pPr>
            <w:r>
              <w:rPr>
                <w:sz w:val="20"/>
                <w:szCs w:val="20"/>
              </w:rPr>
              <w:t>2</w:t>
            </w:r>
          </w:p>
        </w:tc>
        <w:tc>
          <w:tcPr>
            <w:tcW w:w="360" w:type="dxa"/>
          </w:tcPr>
          <w:p w14:paraId="4E130FA6" w14:textId="77777777" w:rsidR="007D11CC" w:rsidRPr="001839B8" w:rsidRDefault="007D11CC" w:rsidP="00173AA0">
            <w:pPr>
              <w:rPr>
                <w:sz w:val="20"/>
                <w:szCs w:val="20"/>
              </w:rPr>
            </w:pPr>
            <w:r w:rsidRPr="001839B8">
              <w:rPr>
                <w:sz w:val="20"/>
                <w:szCs w:val="20"/>
              </w:rPr>
              <w:t>0</w:t>
            </w:r>
          </w:p>
        </w:tc>
        <w:tc>
          <w:tcPr>
            <w:tcW w:w="360" w:type="dxa"/>
          </w:tcPr>
          <w:p w14:paraId="4C4C2C52" w14:textId="77777777" w:rsidR="007D11CC" w:rsidRPr="001839B8" w:rsidRDefault="007D11CC" w:rsidP="00173AA0">
            <w:pPr>
              <w:rPr>
                <w:sz w:val="20"/>
                <w:szCs w:val="20"/>
              </w:rPr>
            </w:pPr>
            <w:r w:rsidRPr="001839B8">
              <w:rPr>
                <w:sz w:val="20"/>
                <w:szCs w:val="20"/>
              </w:rPr>
              <w:t>0</w:t>
            </w:r>
          </w:p>
        </w:tc>
        <w:tc>
          <w:tcPr>
            <w:tcW w:w="540" w:type="dxa"/>
          </w:tcPr>
          <w:p w14:paraId="214D178A" w14:textId="77777777" w:rsidR="007D11CC" w:rsidRPr="001839B8" w:rsidRDefault="007D11CC" w:rsidP="00173AA0">
            <w:pPr>
              <w:rPr>
                <w:sz w:val="20"/>
                <w:szCs w:val="20"/>
              </w:rPr>
            </w:pPr>
            <w:r w:rsidRPr="001839B8">
              <w:rPr>
                <w:sz w:val="20"/>
                <w:szCs w:val="20"/>
              </w:rPr>
              <w:t>0</w:t>
            </w:r>
          </w:p>
        </w:tc>
        <w:tc>
          <w:tcPr>
            <w:tcW w:w="630" w:type="dxa"/>
          </w:tcPr>
          <w:p w14:paraId="258CC321" w14:textId="77777777" w:rsidR="007D11CC" w:rsidRPr="001839B8" w:rsidRDefault="007D11CC" w:rsidP="00173AA0">
            <w:pPr>
              <w:rPr>
                <w:sz w:val="20"/>
                <w:szCs w:val="20"/>
              </w:rPr>
            </w:pPr>
            <w:r>
              <w:rPr>
                <w:sz w:val="20"/>
                <w:szCs w:val="20"/>
              </w:rPr>
              <w:t>2</w:t>
            </w:r>
          </w:p>
        </w:tc>
        <w:tc>
          <w:tcPr>
            <w:tcW w:w="720" w:type="dxa"/>
          </w:tcPr>
          <w:p w14:paraId="24269318" w14:textId="77777777" w:rsidR="007D11CC" w:rsidRPr="001839B8" w:rsidRDefault="007D11CC" w:rsidP="00173AA0">
            <w:pPr>
              <w:rPr>
                <w:sz w:val="20"/>
                <w:szCs w:val="20"/>
              </w:rPr>
            </w:pPr>
            <w:r w:rsidRPr="001839B8">
              <w:rPr>
                <w:sz w:val="20"/>
                <w:szCs w:val="20"/>
              </w:rPr>
              <w:t>3</w:t>
            </w:r>
          </w:p>
        </w:tc>
      </w:tr>
      <w:tr w:rsidR="007D11CC" w:rsidRPr="001839B8" w14:paraId="6126DD6F" w14:textId="77777777" w:rsidTr="007D11CC">
        <w:tc>
          <w:tcPr>
            <w:tcW w:w="648" w:type="dxa"/>
          </w:tcPr>
          <w:p w14:paraId="68CA0C49" w14:textId="77777777" w:rsidR="007D11CC" w:rsidRPr="001839B8" w:rsidRDefault="007D11CC" w:rsidP="00173AA0">
            <w:pPr>
              <w:rPr>
                <w:sz w:val="20"/>
                <w:szCs w:val="20"/>
              </w:rPr>
            </w:pPr>
            <w:r>
              <w:rPr>
                <w:sz w:val="20"/>
                <w:szCs w:val="20"/>
              </w:rPr>
              <w:t>13</w:t>
            </w:r>
          </w:p>
        </w:tc>
        <w:tc>
          <w:tcPr>
            <w:tcW w:w="1086" w:type="dxa"/>
          </w:tcPr>
          <w:p w14:paraId="2A463F3D" w14:textId="77777777" w:rsidR="007D11CC" w:rsidRPr="0010602C" w:rsidRDefault="007D11CC" w:rsidP="00173AA0">
            <w:pPr>
              <w:rPr>
                <w:sz w:val="20"/>
                <w:szCs w:val="20"/>
              </w:rPr>
            </w:pPr>
            <w:r w:rsidRPr="0010602C">
              <w:rPr>
                <w:sz w:val="20"/>
                <w:szCs w:val="20"/>
              </w:rPr>
              <w:t>INS757</w:t>
            </w:r>
          </w:p>
        </w:tc>
        <w:tc>
          <w:tcPr>
            <w:tcW w:w="1866" w:type="dxa"/>
          </w:tcPr>
          <w:p w14:paraId="63F4BE28" w14:textId="77777777" w:rsidR="007D11CC" w:rsidRPr="0010602C" w:rsidRDefault="007D11CC" w:rsidP="00173AA0">
            <w:pPr>
              <w:rPr>
                <w:sz w:val="20"/>
                <w:szCs w:val="20"/>
              </w:rPr>
            </w:pPr>
            <w:r w:rsidRPr="0010602C">
              <w:rPr>
                <w:sz w:val="20"/>
                <w:szCs w:val="20"/>
              </w:rPr>
              <w:t>Introduction to Risk Management in Banks</w:t>
            </w:r>
          </w:p>
        </w:tc>
        <w:tc>
          <w:tcPr>
            <w:tcW w:w="2178" w:type="dxa"/>
            <w:vMerge/>
          </w:tcPr>
          <w:p w14:paraId="3F2FEACF" w14:textId="77777777" w:rsidR="007D11CC" w:rsidRPr="001839B8" w:rsidRDefault="007D11CC" w:rsidP="00173AA0">
            <w:pPr>
              <w:rPr>
                <w:sz w:val="20"/>
                <w:szCs w:val="20"/>
              </w:rPr>
            </w:pPr>
          </w:p>
        </w:tc>
        <w:tc>
          <w:tcPr>
            <w:tcW w:w="270" w:type="dxa"/>
          </w:tcPr>
          <w:p w14:paraId="2C4FDEB8" w14:textId="77777777" w:rsidR="007D11CC" w:rsidRPr="001839B8" w:rsidRDefault="007D11CC" w:rsidP="00173AA0">
            <w:pPr>
              <w:rPr>
                <w:sz w:val="20"/>
                <w:szCs w:val="20"/>
              </w:rPr>
            </w:pPr>
            <w:r>
              <w:rPr>
                <w:sz w:val="20"/>
                <w:szCs w:val="20"/>
              </w:rPr>
              <w:t>2</w:t>
            </w:r>
          </w:p>
        </w:tc>
        <w:tc>
          <w:tcPr>
            <w:tcW w:w="360" w:type="dxa"/>
          </w:tcPr>
          <w:p w14:paraId="0F1FF251" w14:textId="77777777" w:rsidR="007D11CC" w:rsidRPr="001839B8" w:rsidRDefault="007D11CC" w:rsidP="00173AA0">
            <w:pPr>
              <w:rPr>
                <w:sz w:val="20"/>
                <w:szCs w:val="20"/>
              </w:rPr>
            </w:pPr>
            <w:r w:rsidRPr="001839B8">
              <w:rPr>
                <w:sz w:val="20"/>
                <w:szCs w:val="20"/>
              </w:rPr>
              <w:t>0</w:t>
            </w:r>
          </w:p>
        </w:tc>
        <w:tc>
          <w:tcPr>
            <w:tcW w:w="360" w:type="dxa"/>
          </w:tcPr>
          <w:p w14:paraId="579FCD1D" w14:textId="77777777" w:rsidR="007D11CC" w:rsidRPr="001839B8" w:rsidRDefault="007D11CC" w:rsidP="00173AA0">
            <w:pPr>
              <w:rPr>
                <w:sz w:val="20"/>
                <w:szCs w:val="20"/>
              </w:rPr>
            </w:pPr>
            <w:r w:rsidRPr="001839B8">
              <w:rPr>
                <w:sz w:val="20"/>
                <w:szCs w:val="20"/>
              </w:rPr>
              <w:t>0</w:t>
            </w:r>
          </w:p>
        </w:tc>
        <w:tc>
          <w:tcPr>
            <w:tcW w:w="540" w:type="dxa"/>
          </w:tcPr>
          <w:p w14:paraId="288CBA83" w14:textId="77777777" w:rsidR="007D11CC" w:rsidRPr="001839B8" w:rsidRDefault="007D11CC" w:rsidP="00173AA0">
            <w:pPr>
              <w:rPr>
                <w:sz w:val="20"/>
                <w:szCs w:val="20"/>
              </w:rPr>
            </w:pPr>
            <w:r w:rsidRPr="001839B8">
              <w:rPr>
                <w:sz w:val="20"/>
                <w:szCs w:val="20"/>
              </w:rPr>
              <w:t>0</w:t>
            </w:r>
          </w:p>
        </w:tc>
        <w:tc>
          <w:tcPr>
            <w:tcW w:w="630" w:type="dxa"/>
          </w:tcPr>
          <w:p w14:paraId="39DBF96C" w14:textId="77777777" w:rsidR="007D11CC" w:rsidRPr="001839B8" w:rsidRDefault="007D11CC" w:rsidP="00173AA0">
            <w:pPr>
              <w:rPr>
                <w:sz w:val="20"/>
                <w:szCs w:val="20"/>
              </w:rPr>
            </w:pPr>
            <w:r>
              <w:rPr>
                <w:sz w:val="20"/>
                <w:szCs w:val="20"/>
              </w:rPr>
              <w:t>2</w:t>
            </w:r>
          </w:p>
        </w:tc>
        <w:tc>
          <w:tcPr>
            <w:tcW w:w="720" w:type="dxa"/>
          </w:tcPr>
          <w:p w14:paraId="46FC892A" w14:textId="77777777" w:rsidR="007D11CC" w:rsidRPr="001839B8" w:rsidRDefault="007D11CC" w:rsidP="00173AA0">
            <w:pPr>
              <w:rPr>
                <w:sz w:val="20"/>
                <w:szCs w:val="20"/>
              </w:rPr>
            </w:pPr>
            <w:r w:rsidRPr="001839B8">
              <w:rPr>
                <w:sz w:val="20"/>
                <w:szCs w:val="20"/>
              </w:rPr>
              <w:t>3</w:t>
            </w:r>
          </w:p>
        </w:tc>
      </w:tr>
      <w:tr w:rsidR="007D11CC" w:rsidRPr="001839B8" w14:paraId="6BF60558" w14:textId="77777777" w:rsidTr="007D11CC">
        <w:tc>
          <w:tcPr>
            <w:tcW w:w="648" w:type="dxa"/>
          </w:tcPr>
          <w:p w14:paraId="2B09C89D" w14:textId="77777777" w:rsidR="007D11CC" w:rsidRPr="001839B8" w:rsidRDefault="007D11CC" w:rsidP="00173AA0">
            <w:pPr>
              <w:rPr>
                <w:sz w:val="20"/>
                <w:szCs w:val="20"/>
              </w:rPr>
            </w:pPr>
            <w:r>
              <w:rPr>
                <w:sz w:val="20"/>
                <w:szCs w:val="20"/>
              </w:rPr>
              <w:t>14</w:t>
            </w:r>
          </w:p>
        </w:tc>
        <w:tc>
          <w:tcPr>
            <w:tcW w:w="1086" w:type="dxa"/>
          </w:tcPr>
          <w:p w14:paraId="3161E7FB" w14:textId="77777777" w:rsidR="007D11CC" w:rsidRPr="0010602C" w:rsidRDefault="007D11CC" w:rsidP="00173AA0">
            <w:pPr>
              <w:rPr>
                <w:sz w:val="20"/>
                <w:szCs w:val="20"/>
              </w:rPr>
            </w:pPr>
            <w:r w:rsidRPr="0010602C">
              <w:rPr>
                <w:sz w:val="20"/>
                <w:szCs w:val="20"/>
              </w:rPr>
              <w:t>INS605</w:t>
            </w:r>
          </w:p>
        </w:tc>
        <w:tc>
          <w:tcPr>
            <w:tcW w:w="1866" w:type="dxa"/>
          </w:tcPr>
          <w:p w14:paraId="140D63D3" w14:textId="77777777" w:rsidR="007D11CC" w:rsidRPr="0010602C" w:rsidRDefault="007D11CC" w:rsidP="00173AA0">
            <w:pPr>
              <w:rPr>
                <w:sz w:val="20"/>
                <w:szCs w:val="20"/>
              </w:rPr>
            </w:pPr>
            <w:r w:rsidRPr="0010602C">
              <w:rPr>
                <w:sz w:val="20"/>
                <w:szCs w:val="20"/>
              </w:rPr>
              <w:t xml:space="preserve">Branch Banking </w:t>
            </w:r>
            <w:r w:rsidRPr="0010602C">
              <w:rPr>
                <w:sz w:val="20"/>
                <w:szCs w:val="20"/>
              </w:rPr>
              <w:lastRenderedPageBreak/>
              <w:t>Operations</w:t>
            </w:r>
          </w:p>
        </w:tc>
        <w:tc>
          <w:tcPr>
            <w:tcW w:w="2178" w:type="dxa"/>
            <w:vMerge/>
          </w:tcPr>
          <w:p w14:paraId="60BB4EBF" w14:textId="77777777" w:rsidR="007D11CC" w:rsidRPr="001839B8" w:rsidRDefault="007D11CC" w:rsidP="00173AA0">
            <w:pPr>
              <w:rPr>
                <w:sz w:val="20"/>
                <w:szCs w:val="20"/>
              </w:rPr>
            </w:pPr>
          </w:p>
        </w:tc>
        <w:tc>
          <w:tcPr>
            <w:tcW w:w="270" w:type="dxa"/>
          </w:tcPr>
          <w:p w14:paraId="0CC8DEF7" w14:textId="77777777" w:rsidR="007D11CC" w:rsidRPr="001839B8" w:rsidRDefault="007D11CC" w:rsidP="00173AA0">
            <w:pPr>
              <w:rPr>
                <w:sz w:val="20"/>
                <w:szCs w:val="20"/>
              </w:rPr>
            </w:pPr>
            <w:r>
              <w:rPr>
                <w:sz w:val="20"/>
                <w:szCs w:val="20"/>
              </w:rPr>
              <w:t>1</w:t>
            </w:r>
          </w:p>
        </w:tc>
        <w:tc>
          <w:tcPr>
            <w:tcW w:w="360" w:type="dxa"/>
          </w:tcPr>
          <w:p w14:paraId="111E5A96" w14:textId="77777777" w:rsidR="007D11CC" w:rsidRPr="001839B8" w:rsidRDefault="007D11CC" w:rsidP="00173AA0">
            <w:pPr>
              <w:rPr>
                <w:sz w:val="20"/>
                <w:szCs w:val="20"/>
              </w:rPr>
            </w:pPr>
            <w:r w:rsidRPr="001839B8">
              <w:rPr>
                <w:sz w:val="20"/>
                <w:szCs w:val="20"/>
              </w:rPr>
              <w:t>0</w:t>
            </w:r>
          </w:p>
        </w:tc>
        <w:tc>
          <w:tcPr>
            <w:tcW w:w="360" w:type="dxa"/>
          </w:tcPr>
          <w:p w14:paraId="5485F074" w14:textId="77777777" w:rsidR="007D11CC" w:rsidRPr="001839B8" w:rsidRDefault="007D11CC" w:rsidP="00173AA0">
            <w:pPr>
              <w:rPr>
                <w:sz w:val="20"/>
                <w:szCs w:val="20"/>
              </w:rPr>
            </w:pPr>
            <w:r w:rsidRPr="001839B8">
              <w:rPr>
                <w:sz w:val="20"/>
                <w:szCs w:val="20"/>
              </w:rPr>
              <w:t>0</w:t>
            </w:r>
          </w:p>
        </w:tc>
        <w:tc>
          <w:tcPr>
            <w:tcW w:w="540" w:type="dxa"/>
          </w:tcPr>
          <w:p w14:paraId="31666251" w14:textId="77777777" w:rsidR="007D11CC" w:rsidRPr="001839B8" w:rsidRDefault="007D11CC" w:rsidP="00173AA0">
            <w:pPr>
              <w:rPr>
                <w:sz w:val="20"/>
                <w:szCs w:val="20"/>
              </w:rPr>
            </w:pPr>
            <w:r w:rsidRPr="001839B8">
              <w:rPr>
                <w:sz w:val="20"/>
                <w:szCs w:val="20"/>
              </w:rPr>
              <w:t>0</w:t>
            </w:r>
          </w:p>
        </w:tc>
        <w:tc>
          <w:tcPr>
            <w:tcW w:w="630" w:type="dxa"/>
          </w:tcPr>
          <w:p w14:paraId="3FD67E8A" w14:textId="77777777" w:rsidR="007D11CC" w:rsidRPr="001839B8" w:rsidRDefault="007D11CC" w:rsidP="00173AA0">
            <w:pPr>
              <w:rPr>
                <w:sz w:val="20"/>
                <w:szCs w:val="20"/>
              </w:rPr>
            </w:pPr>
            <w:r>
              <w:rPr>
                <w:sz w:val="20"/>
                <w:szCs w:val="20"/>
              </w:rPr>
              <w:t>2</w:t>
            </w:r>
          </w:p>
        </w:tc>
        <w:tc>
          <w:tcPr>
            <w:tcW w:w="720" w:type="dxa"/>
          </w:tcPr>
          <w:p w14:paraId="22C1480E" w14:textId="77777777" w:rsidR="007D11CC" w:rsidRPr="001839B8" w:rsidRDefault="007D11CC" w:rsidP="00173AA0">
            <w:pPr>
              <w:rPr>
                <w:sz w:val="20"/>
                <w:szCs w:val="20"/>
              </w:rPr>
            </w:pPr>
            <w:r w:rsidRPr="001839B8">
              <w:rPr>
                <w:sz w:val="20"/>
                <w:szCs w:val="20"/>
              </w:rPr>
              <w:t>2</w:t>
            </w:r>
          </w:p>
        </w:tc>
      </w:tr>
      <w:tr w:rsidR="007D11CC" w:rsidRPr="001839B8" w14:paraId="07BAF61B" w14:textId="77777777" w:rsidTr="007D11CC">
        <w:tc>
          <w:tcPr>
            <w:tcW w:w="648" w:type="dxa"/>
          </w:tcPr>
          <w:p w14:paraId="5837ED04" w14:textId="77777777" w:rsidR="007D11CC" w:rsidRPr="001839B8" w:rsidRDefault="007D11CC" w:rsidP="00173AA0">
            <w:pPr>
              <w:rPr>
                <w:sz w:val="20"/>
                <w:szCs w:val="20"/>
              </w:rPr>
            </w:pPr>
            <w:r>
              <w:rPr>
                <w:sz w:val="20"/>
                <w:szCs w:val="20"/>
              </w:rPr>
              <w:lastRenderedPageBreak/>
              <w:t>15</w:t>
            </w:r>
          </w:p>
        </w:tc>
        <w:tc>
          <w:tcPr>
            <w:tcW w:w="1086" w:type="dxa"/>
          </w:tcPr>
          <w:p w14:paraId="748C8998" w14:textId="77777777" w:rsidR="007D11CC" w:rsidRPr="0010602C" w:rsidRDefault="007D11CC" w:rsidP="00173AA0">
            <w:pPr>
              <w:rPr>
                <w:sz w:val="20"/>
                <w:szCs w:val="20"/>
              </w:rPr>
            </w:pPr>
            <w:r w:rsidRPr="0010602C">
              <w:rPr>
                <w:sz w:val="20"/>
                <w:szCs w:val="20"/>
              </w:rPr>
              <w:t>INS732</w:t>
            </w:r>
          </w:p>
        </w:tc>
        <w:tc>
          <w:tcPr>
            <w:tcW w:w="1866" w:type="dxa"/>
          </w:tcPr>
          <w:p w14:paraId="4E876F93" w14:textId="77777777" w:rsidR="007D11CC" w:rsidRPr="0010602C" w:rsidRDefault="007D11CC" w:rsidP="00173AA0">
            <w:pPr>
              <w:rPr>
                <w:sz w:val="20"/>
                <w:szCs w:val="20"/>
              </w:rPr>
            </w:pPr>
            <w:r w:rsidRPr="0010602C">
              <w:rPr>
                <w:sz w:val="20"/>
                <w:szCs w:val="20"/>
              </w:rPr>
              <w:t>International Banking</w:t>
            </w:r>
          </w:p>
        </w:tc>
        <w:tc>
          <w:tcPr>
            <w:tcW w:w="2178" w:type="dxa"/>
            <w:vMerge/>
          </w:tcPr>
          <w:p w14:paraId="3CD02ED9" w14:textId="77777777" w:rsidR="007D11CC" w:rsidRPr="001839B8" w:rsidRDefault="007D11CC" w:rsidP="00173AA0">
            <w:pPr>
              <w:rPr>
                <w:sz w:val="20"/>
                <w:szCs w:val="20"/>
              </w:rPr>
            </w:pPr>
          </w:p>
        </w:tc>
        <w:tc>
          <w:tcPr>
            <w:tcW w:w="270" w:type="dxa"/>
          </w:tcPr>
          <w:p w14:paraId="19A20982" w14:textId="77777777" w:rsidR="007D11CC" w:rsidRPr="001839B8" w:rsidRDefault="007D11CC" w:rsidP="00173AA0">
            <w:pPr>
              <w:rPr>
                <w:sz w:val="20"/>
                <w:szCs w:val="20"/>
              </w:rPr>
            </w:pPr>
            <w:r>
              <w:rPr>
                <w:sz w:val="20"/>
                <w:szCs w:val="20"/>
              </w:rPr>
              <w:t>2</w:t>
            </w:r>
          </w:p>
        </w:tc>
        <w:tc>
          <w:tcPr>
            <w:tcW w:w="360" w:type="dxa"/>
          </w:tcPr>
          <w:p w14:paraId="78538F6C" w14:textId="77777777" w:rsidR="007D11CC" w:rsidRPr="001839B8" w:rsidRDefault="007D11CC" w:rsidP="00173AA0">
            <w:pPr>
              <w:rPr>
                <w:sz w:val="20"/>
                <w:szCs w:val="20"/>
              </w:rPr>
            </w:pPr>
            <w:r w:rsidRPr="001839B8">
              <w:rPr>
                <w:sz w:val="20"/>
                <w:szCs w:val="20"/>
              </w:rPr>
              <w:t>0</w:t>
            </w:r>
          </w:p>
        </w:tc>
        <w:tc>
          <w:tcPr>
            <w:tcW w:w="360" w:type="dxa"/>
          </w:tcPr>
          <w:p w14:paraId="38B22236" w14:textId="77777777" w:rsidR="007D11CC" w:rsidRPr="001839B8" w:rsidRDefault="007D11CC" w:rsidP="00173AA0">
            <w:pPr>
              <w:rPr>
                <w:sz w:val="20"/>
                <w:szCs w:val="20"/>
              </w:rPr>
            </w:pPr>
            <w:r w:rsidRPr="001839B8">
              <w:rPr>
                <w:sz w:val="20"/>
                <w:szCs w:val="20"/>
              </w:rPr>
              <w:t>0</w:t>
            </w:r>
          </w:p>
        </w:tc>
        <w:tc>
          <w:tcPr>
            <w:tcW w:w="540" w:type="dxa"/>
          </w:tcPr>
          <w:p w14:paraId="24D754C0" w14:textId="77777777" w:rsidR="007D11CC" w:rsidRPr="001839B8" w:rsidRDefault="007D11CC" w:rsidP="00173AA0">
            <w:pPr>
              <w:rPr>
                <w:sz w:val="20"/>
                <w:szCs w:val="20"/>
              </w:rPr>
            </w:pPr>
            <w:r w:rsidRPr="001839B8">
              <w:rPr>
                <w:sz w:val="20"/>
                <w:szCs w:val="20"/>
              </w:rPr>
              <w:t>0</w:t>
            </w:r>
          </w:p>
        </w:tc>
        <w:tc>
          <w:tcPr>
            <w:tcW w:w="630" w:type="dxa"/>
          </w:tcPr>
          <w:p w14:paraId="73DB0923" w14:textId="77777777" w:rsidR="007D11CC" w:rsidRPr="001839B8" w:rsidRDefault="007D11CC" w:rsidP="00173AA0">
            <w:pPr>
              <w:rPr>
                <w:sz w:val="20"/>
                <w:szCs w:val="20"/>
              </w:rPr>
            </w:pPr>
            <w:r>
              <w:rPr>
                <w:sz w:val="20"/>
                <w:szCs w:val="20"/>
              </w:rPr>
              <w:t>2</w:t>
            </w:r>
          </w:p>
        </w:tc>
        <w:tc>
          <w:tcPr>
            <w:tcW w:w="720" w:type="dxa"/>
          </w:tcPr>
          <w:p w14:paraId="34FA772E" w14:textId="77777777" w:rsidR="007D11CC" w:rsidRPr="001839B8" w:rsidRDefault="007D11CC" w:rsidP="00173AA0">
            <w:pPr>
              <w:rPr>
                <w:sz w:val="20"/>
                <w:szCs w:val="20"/>
              </w:rPr>
            </w:pPr>
            <w:r w:rsidRPr="001839B8">
              <w:rPr>
                <w:sz w:val="20"/>
                <w:szCs w:val="20"/>
              </w:rPr>
              <w:t>3</w:t>
            </w:r>
          </w:p>
        </w:tc>
      </w:tr>
      <w:tr w:rsidR="007D11CC" w:rsidRPr="001839B8" w14:paraId="50A77A99" w14:textId="77777777" w:rsidTr="007D11CC">
        <w:tc>
          <w:tcPr>
            <w:tcW w:w="648" w:type="dxa"/>
          </w:tcPr>
          <w:p w14:paraId="2A802DD8" w14:textId="77777777" w:rsidR="007D11CC" w:rsidRPr="001839B8" w:rsidRDefault="007D11CC" w:rsidP="00173AA0">
            <w:pPr>
              <w:rPr>
                <w:sz w:val="20"/>
                <w:szCs w:val="20"/>
              </w:rPr>
            </w:pPr>
            <w:r>
              <w:rPr>
                <w:sz w:val="20"/>
                <w:szCs w:val="20"/>
              </w:rPr>
              <w:t>16</w:t>
            </w:r>
          </w:p>
        </w:tc>
        <w:tc>
          <w:tcPr>
            <w:tcW w:w="1086" w:type="dxa"/>
          </w:tcPr>
          <w:p w14:paraId="126B8E9D" w14:textId="77777777" w:rsidR="007D11CC" w:rsidRPr="0010602C" w:rsidRDefault="007D11CC" w:rsidP="00173AA0">
            <w:pPr>
              <w:rPr>
                <w:sz w:val="20"/>
                <w:szCs w:val="20"/>
              </w:rPr>
            </w:pPr>
            <w:r>
              <w:rPr>
                <w:sz w:val="20"/>
                <w:szCs w:val="20"/>
              </w:rPr>
              <w:t>INS766</w:t>
            </w:r>
          </w:p>
        </w:tc>
        <w:tc>
          <w:tcPr>
            <w:tcW w:w="1866" w:type="dxa"/>
          </w:tcPr>
          <w:p w14:paraId="434ADA07" w14:textId="77777777" w:rsidR="007D11CC" w:rsidRPr="0010602C" w:rsidRDefault="007D11CC" w:rsidP="00173AA0">
            <w:pPr>
              <w:rPr>
                <w:sz w:val="20"/>
                <w:szCs w:val="20"/>
              </w:rPr>
            </w:pPr>
            <w:r w:rsidRPr="0010602C">
              <w:rPr>
                <w:sz w:val="20"/>
                <w:szCs w:val="20"/>
              </w:rPr>
              <w:t>Manager Loan Approval</w:t>
            </w:r>
          </w:p>
        </w:tc>
        <w:tc>
          <w:tcPr>
            <w:tcW w:w="2178" w:type="dxa"/>
            <w:vMerge/>
          </w:tcPr>
          <w:p w14:paraId="299B12D7" w14:textId="77777777" w:rsidR="007D11CC" w:rsidRPr="001839B8" w:rsidRDefault="007D11CC" w:rsidP="00173AA0">
            <w:pPr>
              <w:rPr>
                <w:sz w:val="20"/>
                <w:szCs w:val="20"/>
              </w:rPr>
            </w:pPr>
          </w:p>
        </w:tc>
        <w:tc>
          <w:tcPr>
            <w:tcW w:w="270" w:type="dxa"/>
          </w:tcPr>
          <w:p w14:paraId="3D2E82D8" w14:textId="77777777" w:rsidR="007D11CC" w:rsidRPr="001839B8" w:rsidRDefault="007D11CC" w:rsidP="00173AA0">
            <w:pPr>
              <w:rPr>
                <w:sz w:val="20"/>
                <w:szCs w:val="20"/>
              </w:rPr>
            </w:pPr>
            <w:r>
              <w:rPr>
                <w:sz w:val="20"/>
                <w:szCs w:val="20"/>
              </w:rPr>
              <w:t>2</w:t>
            </w:r>
          </w:p>
        </w:tc>
        <w:tc>
          <w:tcPr>
            <w:tcW w:w="360" w:type="dxa"/>
          </w:tcPr>
          <w:p w14:paraId="3C5E6FE9" w14:textId="77777777" w:rsidR="007D11CC" w:rsidRPr="001839B8" w:rsidRDefault="007D11CC" w:rsidP="00173AA0">
            <w:pPr>
              <w:rPr>
                <w:sz w:val="20"/>
                <w:szCs w:val="20"/>
              </w:rPr>
            </w:pPr>
            <w:r w:rsidRPr="001839B8">
              <w:rPr>
                <w:sz w:val="20"/>
                <w:szCs w:val="20"/>
              </w:rPr>
              <w:t>0</w:t>
            </w:r>
          </w:p>
        </w:tc>
        <w:tc>
          <w:tcPr>
            <w:tcW w:w="360" w:type="dxa"/>
          </w:tcPr>
          <w:p w14:paraId="0DF81683" w14:textId="77777777" w:rsidR="007D11CC" w:rsidRPr="001839B8" w:rsidRDefault="007D11CC" w:rsidP="00173AA0">
            <w:pPr>
              <w:rPr>
                <w:sz w:val="20"/>
                <w:szCs w:val="20"/>
              </w:rPr>
            </w:pPr>
            <w:r w:rsidRPr="001839B8">
              <w:rPr>
                <w:sz w:val="20"/>
                <w:szCs w:val="20"/>
              </w:rPr>
              <w:t>0</w:t>
            </w:r>
          </w:p>
        </w:tc>
        <w:tc>
          <w:tcPr>
            <w:tcW w:w="540" w:type="dxa"/>
          </w:tcPr>
          <w:p w14:paraId="01846367" w14:textId="77777777" w:rsidR="007D11CC" w:rsidRPr="001839B8" w:rsidRDefault="007D11CC" w:rsidP="00173AA0">
            <w:pPr>
              <w:rPr>
                <w:sz w:val="20"/>
                <w:szCs w:val="20"/>
              </w:rPr>
            </w:pPr>
            <w:r w:rsidRPr="001839B8">
              <w:rPr>
                <w:sz w:val="20"/>
                <w:szCs w:val="20"/>
              </w:rPr>
              <w:t>0</w:t>
            </w:r>
          </w:p>
        </w:tc>
        <w:tc>
          <w:tcPr>
            <w:tcW w:w="630" w:type="dxa"/>
          </w:tcPr>
          <w:p w14:paraId="4EE628A7" w14:textId="77777777" w:rsidR="007D11CC" w:rsidRPr="001839B8" w:rsidRDefault="007D11CC" w:rsidP="00173AA0">
            <w:pPr>
              <w:rPr>
                <w:sz w:val="20"/>
                <w:szCs w:val="20"/>
              </w:rPr>
            </w:pPr>
            <w:r>
              <w:rPr>
                <w:sz w:val="20"/>
                <w:szCs w:val="20"/>
              </w:rPr>
              <w:t>2</w:t>
            </w:r>
          </w:p>
        </w:tc>
        <w:tc>
          <w:tcPr>
            <w:tcW w:w="720" w:type="dxa"/>
          </w:tcPr>
          <w:p w14:paraId="6EB27E62" w14:textId="77777777" w:rsidR="007D11CC" w:rsidRPr="001839B8" w:rsidRDefault="007D11CC" w:rsidP="00173AA0">
            <w:pPr>
              <w:rPr>
                <w:sz w:val="20"/>
                <w:szCs w:val="20"/>
              </w:rPr>
            </w:pPr>
            <w:r w:rsidRPr="001839B8">
              <w:rPr>
                <w:sz w:val="20"/>
                <w:szCs w:val="20"/>
              </w:rPr>
              <w:t>3</w:t>
            </w:r>
          </w:p>
        </w:tc>
      </w:tr>
      <w:tr w:rsidR="007D11CC" w:rsidRPr="001839B8" w14:paraId="3D0A70DB" w14:textId="77777777" w:rsidTr="007D11CC">
        <w:tc>
          <w:tcPr>
            <w:tcW w:w="648" w:type="dxa"/>
          </w:tcPr>
          <w:p w14:paraId="4417294E" w14:textId="77777777" w:rsidR="007D11CC" w:rsidRPr="001839B8" w:rsidRDefault="007D11CC" w:rsidP="00173AA0">
            <w:pPr>
              <w:rPr>
                <w:sz w:val="20"/>
                <w:szCs w:val="20"/>
              </w:rPr>
            </w:pPr>
            <w:r>
              <w:rPr>
                <w:sz w:val="20"/>
                <w:szCs w:val="20"/>
              </w:rPr>
              <w:t>17</w:t>
            </w:r>
          </w:p>
        </w:tc>
        <w:tc>
          <w:tcPr>
            <w:tcW w:w="1086" w:type="dxa"/>
          </w:tcPr>
          <w:p w14:paraId="47987A7D" w14:textId="77777777" w:rsidR="007D11CC" w:rsidRPr="0010602C" w:rsidRDefault="007D11CC" w:rsidP="00173AA0">
            <w:pPr>
              <w:rPr>
                <w:sz w:val="20"/>
                <w:szCs w:val="20"/>
              </w:rPr>
            </w:pPr>
            <w:r w:rsidRPr="0010602C">
              <w:rPr>
                <w:sz w:val="20"/>
                <w:szCs w:val="20"/>
              </w:rPr>
              <w:t>INS718</w:t>
            </w:r>
          </w:p>
        </w:tc>
        <w:tc>
          <w:tcPr>
            <w:tcW w:w="1866" w:type="dxa"/>
          </w:tcPr>
          <w:p w14:paraId="3F9FEF7E" w14:textId="77777777" w:rsidR="007D11CC" w:rsidRPr="0010602C" w:rsidRDefault="007D11CC" w:rsidP="00173AA0">
            <w:pPr>
              <w:rPr>
                <w:sz w:val="20"/>
                <w:szCs w:val="20"/>
              </w:rPr>
            </w:pPr>
            <w:r w:rsidRPr="0010602C">
              <w:rPr>
                <w:sz w:val="20"/>
                <w:szCs w:val="20"/>
              </w:rPr>
              <w:t>Methods of Financial Mathematics</w:t>
            </w:r>
          </w:p>
        </w:tc>
        <w:tc>
          <w:tcPr>
            <w:tcW w:w="2178" w:type="dxa"/>
            <w:vMerge/>
          </w:tcPr>
          <w:p w14:paraId="75B385B1" w14:textId="77777777" w:rsidR="007D11CC" w:rsidRPr="001839B8" w:rsidRDefault="007D11CC" w:rsidP="00173AA0">
            <w:pPr>
              <w:rPr>
                <w:sz w:val="20"/>
                <w:szCs w:val="20"/>
              </w:rPr>
            </w:pPr>
          </w:p>
        </w:tc>
        <w:tc>
          <w:tcPr>
            <w:tcW w:w="270" w:type="dxa"/>
          </w:tcPr>
          <w:p w14:paraId="031CDE1A" w14:textId="77777777" w:rsidR="007D11CC" w:rsidRPr="001839B8" w:rsidRDefault="007D11CC" w:rsidP="00173AA0">
            <w:pPr>
              <w:rPr>
                <w:sz w:val="20"/>
                <w:szCs w:val="20"/>
              </w:rPr>
            </w:pPr>
            <w:r>
              <w:rPr>
                <w:sz w:val="20"/>
                <w:szCs w:val="20"/>
              </w:rPr>
              <w:t>2</w:t>
            </w:r>
          </w:p>
        </w:tc>
        <w:tc>
          <w:tcPr>
            <w:tcW w:w="360" w:type="dxa"/>
          </w:tcPr>
          <w:p w14:paraId="0581363C" w14:textId="77777777" w:rsidR="007D11CC" w:rsidRPr="001839B8" w:rsidRDefault="007D11CC" w:rsidP="00173AA0">
            <w:pPr>
              <w:rPr>
                <w:sz w:val="20"/>
                <w:szCs w:val="20"/>
              </w:rPr>
            </w:pPr>
            <w:r w:rsidRPr="001839B8">
              <w:rPr>
                <w:sz w:val="20"/>
                <w:szCs w:val="20"/>
              </w:rPr>
              <w:t>0</w:t>
            </w:r>
          </w:p>
        </w:tc>
        <w:tc>
          <w:tcPr>
            <w:tcW w:w="360" w:type="dxa"/>
          </w:tcPr>
          <w:p w14:paraId="490A4469" w14:textId="77777777" w:rsidR="007D11CC" w:rsidRPr="001839B8" w:rsidRDefault="007D11CC" w:rsidP="00173AA0">
            <w:pPr>
              <w:rPr>
                <w:sz w:val="20"/>
                <w:szCs w:val="20"/>
              </w:rPr>
            </w:pPr>
            <w:r w:rsidRPr="001839B8">
              <w:rPr>
                <w:sz w:val="20"/>
                <w:szCs w:val="20"/>
              </w:rPr>
              <w:t>0</w:t>
            </w:r>
          </w:p>
        </w:tc>
        <w:tc>
          <w:tcPr>
            <w:tcW w:w="540" w:type="dxa"/>
          </w:tcPr>
          <w:p w14:paraId="29EF4BD9" w14:textId="77777777" w:rsidR="007D11CC" w:rsidRPr="001839B8" w:rsidRDefault="007D11CC" w:rsidP="00173AA0">
            <w:pPr>
              <w:rPr>
                <w:sz w:val="20"/>
                <w:szCs w:val="20"/>
              </w:rPr>
            </w:pPr>
            <w:r w:rsidRPr="001839B8">
              <w:rPr>
                <w:sz w:val="20"/>
                <w:szCs w:val="20"/>
              </w:rPr>
              <w:t>0</w:t>
            </w:r>
          </w:p>
        </w:tc>
        <w:tc>
          <w:tcPr>
            <w:tcW w:w="630" w:type="dxa"/>
          </w:tcPr>
          <w:p w14:paraId="5C3D9AF9" w14:textId="77777777" w:rsidR="007D11CC" w:rsidRPr="001839B8" w:rsidRDefault="007D11CC" w:rsidP="00173AA0">
            <w:pPr>
              <w:rPr>
                <w:sz w:val="20"/>
                <w:szCs w:val="20"/>
              </w:rPr>
            </w:pPr>
            <w:r>
              <w:rPr>
                <w:sz w:val="20"/>
                <w:szCs w:val="20"/>
              </w:rPr>
              <w:t>2</w:t>
            </w:r>
          </w:p>
        </w:tc>
        <w:tc>
          <w:tcPr>
            <w:tcW w:w="720" w:type="dxa"/>
          </w:tcPr>
          <w:p w14:paraId="426F25D0" w14:textId="77777777" w:rsidR="007D11CC" w:rsidRPr="001839B8" w:rsidRDefault="007D11CC" w:rsidP="00173AA0">
            <w:pPr>
              <w:rPr>
                <w:sz w:val="20"/>
                <w:szCs w:val="20"/>
              </w:rPr>
            </w:pPr>
            <w:r w:rsidRPr="001839B8">
              <w:rPr>
                <w:sz w:val="20"/>
                <w:szCs w:val="20"/>
              </w:rPr>
              <w:t>3</w:t>
            </w:r>
          </w:p>
        </w:tc>
      </w:tr>
      <w:tr w:rsidR="007D11CC" w:rsidRPr="001839B8" w14:paraId="4B837A0A" w14:textId="77777777" w:rsidTr="007D11CC">
        <w:tc>
          <w:tcPr>
            <w:tcW w:w="648" w:type="dxa"/>
          </w:tcPr>
          <w:p w14:paraId="549868A9" w14:textId="77777777" w:rsidR="007D11CC" w:rsidRPr="001839B8" w:rsidRDefault="007D11CC" w:rsidP="00173AA0">
            <w:pPr>
              <w:rPr>
                <w:sz w:val="20"/>
                <w:szCs w:val="20"/>
              </w:rPr>
            </w:pPr>
            <w:r>
              <w:rPr>
                <w:sz w:val="20"/>
                <w:szCs w:val="20"/>
              </w:rPr>
              <w:t>18</w:t>
            </w:r>
          </w:p>
        </w:tc>
        <w:tc>
          <w:tcPr>
            <w:tcW w:w="1086" w:type="dxa"/>
          </w:tcPr>
          <w:p w14:paraId="75F3F2D5" w14:textId="77777777" w:rsidR="007D11CC" w:rsidRPr="0010602C" w:rsidRDefault="007D11CC" w:rsidP="00173AA0">
            <w:pPr>
              <w:rPr>
                <w:sz w:val="20"/>
                <w:szCs w:val="20"/>
              </w:rPr>
            </w:pPr>
          </w:p>
        </w:tc>
        <w:tc>
          <w:tcPr>
            <w:tcW w:w="1866" w:type="dxa"/>
          </w:tcPr>
          <w:p w14:paraId="2AB7D49C" w14:textId="77777777" w:rsidR="007D11CC" w:rsidRPr="0010602C" w:rsidRDefault="007D11CC" w:rsidP="00173AA0">
            <w:pPr>
              <w:rPr>
                <w:sz w:val="20"/>
                <w:szCs w:val="20"/>
              </w:rPr>
            </w:pPr>
          </w:p>
        </w:tc>
        <w:tc>
          <w:tcPr>
            <w:tcW w:w="2178" w:type="dxa"/>
          </w:tcPr>
          <w:p w14:paraId="696428A1" w14:textId="77777777" w:rsidR="007D11CC" w:rsidRPr="001839B8" w:rsidRDefault="007D11CC" w:rsidP="00173AA0">
            <w:pPr>
              <w:rPr>
                <w:sz w:val="20"/>
                <w:szCs w:val="20"/>
              </w:rPr>
            </w:pPr>
            <w:r w:rsidRPr="001839B8">
              <w:rPr>
                <w:sz w:val="20"/>
                <w:szCs w:val="20"/>
              </w:rPr>
              <w:t>Domain Elective (0-8)</w:t>
            </w:r>
          </w:p>
        </w:tc>
        <w:tc>
          <w:tcPr>
            <w:tcW w:w="270" w:type="dxa"/>
          </w:tcPr>
          <w:p w14:paraId="42779F06" w14:textId="77777777" w:rsidR="007D11CC" w:rsidRPr="001839B8" w:rsidRDefault="007D11CC" w:rsidP="00173AA0">
            <w:pPr>
              <w:rPr>
                <w:sz w:val="20"/>
                <w:szCs w:val="20"/>
              </w:rPr>
            </w:pPr>
          </w:p>
        </w:tc>
        <w:tc>
          <w:tcPr>
            <w:tcW w:w="360" w:type="dxa"/>
          </w:tcPr>
          <w:p w14:paraId="021C90A9" w14:textId="77777777" w:rsidR="007D11CC" w:rsidRPr="001839B8" w:rsidRDefault="007D11CC" w:rsidP="00173AA0">
            <w:pPr>
              <w:rPr>
                <w:sz w:val="20"/>
                <w:szCs w:val="20"/>
              </w:rPr>
            </w:pPr>
          </w:p>
        </w:tc>
        <w:tc>
          <w:tcPr>
            <w:tcW w:w="360" w:type="dxa"/>
          </w:tcPr>
          <w:p w14:paraId="1CE650F4" w14:textId="77777777" w:rsidR="007D11CC" w:rsidRPr="001839B8" w:rsidRDefault="007D11CC" w:rsidP="00173AA0">
            <w:pPr>
              <w:rPr>
                <w:sz w:val="20"/>
                <w:szCs w:val="20"/>
              </w:rPr>
            </w:pPr>
          </w:p>
        </w:tc>
        <w:tc>
          <w:tcPr>
            <w:tcW w:w="540" w:type="dxa"/>
          </w:tcPr>
          <w:p w14:paraId="4ABC64E7" w14:textId="77777777" w:rsidR="007D11CC" w:rsidRPr="001839B8" w:rsidRDefault="007D11CC" w:rsidP="00173AA0">
            <w:pPr>
              <w:rPr>
                <w:sz w:val="20"/>
                <w:szCs w:val="20"/>
              </w:rPr>
            </w:pPr>
          </w:p>
        </w:tc>
        <w:tc>
          <w:tcPr>
            <w:tcW w:w="630" w:type="dxa"/>
          </w:tcPr>
          <w:p w14:paraId="3877CE9B" w14:textId="77777777" w:rsidR="007D11CC" w:rsidRPr="001839B8" w:rsidRDefault="007D11CC" w:rsidP="00173AA0">
            <w:pPr>
              <w:rPr>
                <w:sz w:val="20"/>
                <w:szCs w:val="20"/>
              </w:rPr>
            </w:pPr>
          </w:p>
        </w:tc>
        <w:tc>
          <w:tcPr>
            <w:tcW w:w="720" w:type="dxa"/>
          </w:tcPr>
          <w:p w14:paraId="673DDE3B" w14:textId="77777777" w:rsidR="007D11CC" w:rsidRPr="001839B8" w:rsidRDefault="007D11CC" w:rsidP="00173AA0">
            <w:pPr>
              <w:rPr>
                <w:sz w:val="20"/>
                <w:szCs w:val="20"/>
              </w:rPr>
            </w:pPr>
          </w:p>
        </w:tc>
      </w:tr>
      <w:tr w:rsidR="007D11CC" w:rsidRPr="001839B8" w14:paraId="46060F92" w14:textId="77777777" w:rsidTr="007D11CC">
        <w:tc>
          <w:tcPr>
            <w:tcW w:w="648" w:type="dxa"/>
          </w:tcPr>
          <w:p w14:paraId="0DEDAE19" w14:textId="77777777" w:rsidR="007D11CC" w:rsidRPr="001839B8" w:rsidRDefault="007D11CC" w:rsidP="00173AA0">
            <w:pPr>
              <w:rPr>
                <w:sz w:val="20"/>
                <w:szCs w:val="20"/>
              </w:rPr>
            </w:pPr>
            <w:r>
              <w:rPr>
                <w:sz w:val="20"/>
                <w:szCs w:val="20"/>
              </w:rPr>
              <w:t>19</w:t>
            </w:r>
          </w:p>
        </w:tc>
        <w:tc>
          <w:tcPr>
            <w:tcW w:w="1086" w:type="dxa"/>
          </w:tcPr>
          <w:p w14:paraId="723CAE1A" w14:textId="77777777" w:rsidR="007D11CC" w:rsidRPr="001839B8" w:rsidRDefault="007D11CC" w:rsidP="00173AA0">
            <w:pPr>
              <w:rPr>
                <w:sz w:val="20"/>
                <w:szCs w:val="20"/>
              </w:rPr>
            </w:pPr>
          </w:p>
        </w:tc>
        <w:tc>
          <w:tcPr>
            <w:tcW w:w="1866" w:type="dxa"/>
          </w:tcPr>
          <w:p w14:paraId="1CEFFE0E" w14:textId="77777777" w:rsidR="007D11CC" w:rsidRPr="001839B8" w:rsidRDefault="007D11CC" w:rsidP="00173AA0">
            <w:pPr>
              <w:rPr>
                <w:sz w:val="20"/>
                <w:szCs w:val="20"/>
              </w:rPr>
            </w:pPr>
          </w:p>
        </w:tc>
        <w:tc>
          <w:tcPr>
            <w:tcW w:w="2178" w:type="dxa"/>
          </w:tcPr>
          <w:p w14:paraId="3DF21410" w14:textId="77777777" w:rsidR="007D11CC" w:rsidRPr="001839B8" w:rsidRDefault="007D11CC" w:rsidP="00173AA0">
            <w:pPr>
              <w:rPr>
                <w:sz w:val="20"/>
                <w:szCs w:val="20"/>
              </w:rPr>
            </w:pPr>
            <w:r w:rsidRPr="001839B8">
              <w:rPr>
                <w:sz w:val="20"/>
                <w:szCs w:val="20"/>
              </w:rPr>
              <w:t>Open Elective (0-4)</w:t>
            </w:r>
          </w:p>
        </w:tc>
        <w:tc>
          <w:tcPr>
            <w:tcW w:w="270" w:type="dxa"/>
          </w:tcPr>
          <w:p w14:paraId="0AF86D67" w14:textId="77777777" w:rsidR="007D11CC" w:rsidRPr="001839B8" w:rsidRDefault="007D11CC" w:rsidP="00173AA0">
            <w:pPr>
              <w:rPr>
                <w:sz w:val="20"/>
                <w:szCs w:val="20"/>
              </w:rPr>
            </w:pPr>
          </w:p>
        </w:tc>
        <w:tc>
          <w:tcPr>
            <w:tcW w:w="360" w:type="dxa"/>
          </w:tcPr>
          <w:p w14:paraId="7789B5BF" w14:textId="77777777" w:rsidR="007D11CC" w:rsidRPr="001839B8" w:rsidRDefault="007D11CC" w:rsidP="00173AA0">
            <w:pPr>
              <w:rPr>
                <w:sz w:val="20"/>
                <w:szCs w:val="20"/>
              </w:rPr>
            </w:pPr>
          </w:p>
        </w:tc>
        <w:tc>
          <w:tcPr>
            <w:tcW w:w="360" w:type="dxa"/>
          </w:tcPr>
          <w:p w14:paraId="790E5C77" w14:textId="77777777" w:rsidR="007D11CC" w:rsidRPr="001839B8" w:rsidRDefault="007D11CC" w:rsidP="00173AA0">
            <w:pPr>
              <w:rPr>
                <w:sz w:val="20"/>
                <w:szCs w:val="20"/>
              </w:rPr>
            </w:pPr>
          </w:p>
        </w:tc>
        <w:tc>
          <w:tcPr>
            <w:tcW w:w="540" w:type="dxa"/>
          </w:tcPr>
          <w:p w14:paraId="36FE39A4" w14:textId="77777777" w:rsidR="007D11CC" w:rsidRPr="001839B8" w:rsidRDefault="007D11CC" w:rsidP="00173AA0">
            <w:pPr>
              <w:rPr>
                <w:sz w:val="20"/>
                <w:szCs w:val="20"/>
              </w:rPr>
            </w:pPr>
          </w:p>
        </w:tc>
        <w:tc>
          <w:tcPr>
            <w:tcW w:w="630" w:type="dxa"/>
          </w:tcPr>
          <w:p w14:paraId="51F61E85" w14:textId="77777777" w:rsidR="007D11CC" w:rsidRPr="001839B8" w:rsidRDefault="007D11CC" w:rsidP="00173AA0">
            <w:pPr>
              <w:rPr>
                <w:sz w:val="20"/>
                <w:szCs w:val="20"/>
              </w:rPr>
            </w:pPr>
          </w:p>
        </w:tc>
        <w:tc>
          <w:tcPr>
            <w:tcW w:w="720" w:type="dxa"/>
          </w:tcPr>
          <w:p w14:paraId="69FDBB44" w14:textId="77777777" w:rsidR="007D11CC" w:rsidRPr="001839B8" w:rsidRDefault="007D11CC" w:rsidP="00173AA0">
            <w:pPr>
              <w:rPr>
                <w:sz w:val="20"/>
                <w:szCs w:val="20"/>
              </w:rPr>
            </w:pPr>
          </w:p>
        </w:tc>
      </w:tr>
      <w:tr w:rsidR="007D11CC" w:rsidRPr="001839B8" w14:paraId="7A1CF41E" w14:textId="77777777" w:rsidTr="007D11CC">
        <w:tc>
          <w:tcPr>
            <w:tcW w:w="648" w:type="dxa"/>
          </w:tcPr>
          <w:p w14:paraId="71903525" w14:textId="77777777" w:rsidR="007D11CC" w:rsidRPr="001839B8" w:rsidRDefault="007D11CC" w:rsidP="00173AA0">
            <w:pPr>
              <w:rPr>
                <w:sz w:val="20"/>
                <w:szCs w:val="20"/>
              </w:rPr>
            </w:pPr>
            <w:r>
              <w:rPr>
                <w:sz w:val="20"/>
                <w:szCs w:val="20"/>
              </w:rPr>
              <w:t>20</w:t>
            </w:r>
          </w:p>
        </w:tc>
        <w:tc>
          <w:tcPr>
            <w:tcW w:w="1086" w:type="dxa"/>
          </w:tcPr>
          <w:p w14:paraId="4453B5DE" w14:textId="77777777" w:rsidR="007D11CC" w:rsidRPr="001839B8" w:rsidRDefault="007D11CC" w:rsidP="00173AA0">
            <w:pPr>
              <w:rPr>
                <w:sz w:val="20"/>
                <w:szCs w:val="20"/>
              </w:rPr>
            </w:pPr>
          </w:p>
        </w:tc>
        <w:tc>
          <w:tcPr>
            <w:tcW w:w="1866" w:type="dxa"/>
          </w:tcPr>
          <w:p w14:paraId="5A74CF00" w14:textId="77777777" w:rsidR="007D11CC" w:rsidRPr="001839B8" w:rsidRDefault="007D11CC" w:rsidP="00173AA0">
            <w:pPr>
              <w:rPr>
                <w:sz w:val="20"/>
                <w:szCs w:val="20"/>
              </w:rPr>
            </w:pPr>
          </w:p>
        </w:tc>
        <w:tc>
          <w:tcPr>
            <w:tcW w:w="2178" w:type="dxa"/>
          </w:tcPr>
          <w:p w14:paraId="4E362C88" w14:textId="77777777" w:rsidR="007D11CC" w:rsidRPr="00163E05" w:rsidRDefault="007D11CC" w:rsidP="00173AA0">
            <w:pPr>
              <w:rPr>
                <w:sz w:val="20"/>
                <w:szCs w:val="20"/>
              </w:rPr>
            </w:pPr>
            <w:r w:rsidRPr="00163E05">
              <w:rPr>
                <w:sz w:val="20"/>
                <w:szCs w:val="20"/>
              </w:rPr>
              <w:t xml:space="preserve">NTCC </w:t>
            </w:r>
          </w:p>
          <w:p w14:paraId="0F574F13" w14:textId="77777777" w:rsidR="007D11CC" w:rsidRPr="00163E05" w:rsidRDefault="007D11CC" w:rsidP="00173AA0">
            <w:pPr>
              <w:rPr>
                <w:sz w:val="20"/>
                <w:szCs w:val="20"/>
              </w:rPr>
            </w:pPr>
            <w:r w:rsidRPr="00163E05">
              <w:rPr>
                <w:sz w:val="20"/>
                <w:szCs w:val="20"/>
              </w:rPr>
              <w:t>(0)</w:t>
            </w:r>
          </w:p>
        </w:tc>
        <w:tc>
          <w:tcPr>
            <w:tcW w:w="270" w:type="dxa"/>
          </w:tcPr>
          <w:p w14:paraId="2381546F" w14:textId="77777777" w:rsidR="007D11CC" w:rsidRPr="001839B8" w:rsidRDefault="007D11CC" w:rsidP="00173AA0">
            <w:pPr>
              <w:rPr>
                <w:sz w:val="20"/>
                <w:szCs w:val="20"/>
              </w:rPr>
            </w:pPr>
          </w:p>
        </w:tc>
        <w:tc>
          <w:tcPr>
            <w:tcW w:w="360" w:type="dxa"/>
          </w:tcPr>
          <w:p w14:paraId="3390F992" w14:textId="77777777" w:rsidR="007D11CC" w:rsidRPr="001839B8" w:rsidRDefault="007D11CC" w:rsidP="00173AA0">
            <w:pPr>
              <w:rPr>
                <w:sz w:val="20"/>
                <w:szCs w:val="20"/>
              </w:rPr>
            </w:pPr>
          </w:p>
        </w:tc>
        <w:tc>
          <w:tcPr>
            <w:tcW w:w="360" w:type="dxa"/>
          </w:tcPr>
          <w:p w14:paraId="5BC3284F" w14:textId="77777777" w:rsidR="007D11CC" w:rsidRPr="001839B8" w:rsidRDefault="007D11CC" w:rsidP="00173AA0">
            <w:pPr>
              <w:rPr>
                <w:sz w:val="20"/>
                <w:szCs w:val="20"/>
              </w:rPr>
            </w:pPr>
          </w:p>
        </w:tc>
        <w:tc>
          <w:tcPr>
            <w:tcW w:w="540" w:type="dxa"/>
          </w:tcPr>
          <w:p w14:paraId="68EE4978" w14:textId="77777777" w:rsidR="007D11CC" w:rsidRPr="001839B8" w:rsidRDefault="007D11CC" w:rsidP="00173AA0">
            <w:pPr>
              <w:rPr>
                <w:sz w:val="20"/>
                <w:szCs w:val="20"/>
              </w:rPr>
            </w:pPr>
          </w:p>
        </w:tc>
        <w:tc>
          <w:tcPr>
            <w:tcW w:w="630" w:type="dxa"/>
          </w:tcPr>
          <w:p w14:paraId="18857A94" w14:textId="77777777" w:rsidR="007D11CC" w:rsidRPr="001839B8" w:rsidRDefault="007D11CC" w:rsidP="00173AA0">
            <w:pPr>
              <w:rPr>
                <w:sz w:val="20"/>
                <w:szCs w:val="20"/>
              </w:rPr>
            </w:pPr>
          </w:p>
        </w:tc>
        <w:tc>
          <w:tcPr>
            <w:tcW w:w="720" w:type="dxa"/>
          </w:tcPr>
          <w:p w14:paraId="53BC4E84" w14:textId="77777777" w:rsidR="007D11CC" w:rsidRPr="001839B8" w:rsidRDefault="007D11CC" w:rsidP="00173AA0">
            <w:pPr>
              <w:rPr>
                <w:sz w:val="20"/>
                <w:szCs w:val="20"/>
              </w:rPr>
            </w:pPr>
          </w:p>
        </w:tc>
      </w:tr>
      <w:tr w:rsidR="007D11CC" w:rsidRPr="001839B8" w14:paraId="023FC0C7" w14:textId="77777777" w:rsidTr="007D11CC">
        <w:tc>
          <w:tcPr>
            <w:tcW w:w="648" w:type="dxa"/>
          </w:tcPr>
          <w:p w14:paraId="43CE1EC1" w14:textId="77777777" w:rsidR="007D11CC" w:rsidRDefault="007D11CC" w:rsidP="00173AA0">
            <w:pPr>
              <w:rPr>
                <w:sz w:val="20"/>
                <w:szCs w:val="20"/>
              </w:rPr>
            </w:pPr>
            <w:r>
              <w:rPr>
                <w:sz w:val="20"/>
                <w:szCs w:val="20"/>
              </w:rPr>
              <w:t>21</w:t>
            </w:r>
          </w:p>
        </w:tc>
        <w:tc>
          <w:tcPr>
            <w:tcW w:w="1086" w:type="dxa"/>
          </w:tcPr>
          <w:p w14:paraId="557EB5B1" w14:textId="77777777" w:rsidR="007D11CC" w:rsidRPr="0010602C" w:rsidRDefault="007D11CC" w:rsidP="00173AA0">
            <w:pPr>
              <w:rPr>
                <w:sz w:val="20"/>
                <w:szCs w:val="20"/>
              </w:rPr>
            </w:pPr>
            <w:r w:rsidRPr="0010602C">
              <w:rPr>
                <w:sz w:val="20"/>
                <w:szCs w:val="20"/>
              </w:rPr>
              <w:t>MSSI600</w:t>
            </w:r>
          </w:p>
        </w:tc>
        <w:tc>
          <w:tcPr>
            <w:tcW w:w="1866" w:type="dxa"/>
          </w:tcPr>
          <w:p w14:paraId="790D307F" w14:textId="77777777" w:rsidR="007D11CC" w:rsidRPr="0010602C" w:rsidRDefault="007D11CC" w:rsidP="00173AA0">
            <w:pPr>
              <w:rPr>
                <w:sz w:val="20"/>
                <w:szCs w:val="20"/>
              </w:rPr>
            </w:pPr>
            <w:r w:rsidRPr="0010602C">
              <w:rPr>
                <w:sz w:val="20"/>
                <w:szCs w:val="20"/>
              </w:rPr>
              <w:t>Summer Internship</w:t>
            </w:r>
          </w:p>
        </w:tc>
        <w:tc>
          <w:tcPr>
            <w:tcW w:w="2178" w:type="dxa"/>
          </w:tcPr>
          <w:p w14:paraId="0A0A793E" w14:textId="77777777" w:rsidR="007D11CC" w:rsidRPr="00163E05" w:rsidRDefault="007D11CC" w:rsidP="00173AA0">
            <w:pPr>
              <w:rPr>
                <w:sz w:val="20"/>
                <w:szCs w:val="20"/>
              </w:rPr>
            </w:pPr>
            <w:r w:rsidRPr="00163E05">
              <w:rPr>
                <w:sz w:val="20"/>
                <w:szCs w:val="20"/>
              </w:rPr>
              <w:t>Mandatory Courses (3)</w:t>
            </w:r>
          </w:p>
        </w:tc>
        <w:tc>
          <w:tcPr>
            <w:tcW w:w="270" w:type="dxa"/>
          </w:tcPr>
          <w:p w14:paraId="4ED9F1CD" w14:textId="77777777" w:rsidR="007D11CC" w:rsidRPr="001839B8" w:rsidRDefault="007D11CC" w:rsidP="00173AA0">
            <w:pPr>
              <w:rPr>
                <w:sz w:val="20"/>
                <w:szCs w:val="20"/>
              </w:rPr>
            </w:pPr>
            <w:r w:rsidRPr="001839B8">
              <w:rPr>
                <w:sz w:val="20"/>
                <w:szCs w:val="20"/>
              </w:rPr>
              <w:t>0</w:t>
            </w:r>
          </w:p>
        </w:tc>
        <w:tc>
          <w:tcPr>
            <w:tcW w:w="360" w:type="dxa"/>
          </w:tcPr>
          <w:p w14:paraId="1A1E1ABE" w14:textId="77777777" w:rsidR="007D11CC" w:rsidRPr="001839B8" w:rsidRDefault="007D11CC" w:rsidP="00173AA0">
            <w:pPr>
              <w:rPr>
                <w:sz w:val="20"/>
                <w:szCs w:val="20"/>
              </w:rPr>
            </w:pPr>
            <w:r w:rsidRPr="001839B8">
              <w:rPr>
                <w:sz w:val="20"/>
                <w:szCs w:val="20"/>
              </w:rPr>
              <w:t>0</w:t>
            </w:r>
          </w:p>
        </w:tc>
        <w:tc>
          <w:tcPr>
            <w:tcW w:w="360" w:type="dxa"/>
          </w:tcPr>
          <w:p w14:paraId="0FF4B9A0" w14:textId="77777777" w:rsidR="007D11CC" w:rsidRPr="001839B8" w:rsidRDefault="007D11CC" w:rsidP="00173AA0">
            <w:pPr>
              <w:rPr>
                <w:sz w:val="20"/>
                <w:szCs w:val="20"/>
              </w:rPr>
            </w:pPr>
            <w:r w:rsidRPr="001839B8">
              <w:rPr>
                <w:sz w:val="20"/>
                <w:szCs w:val="20"/>
              </w:rPr>
              <w:t>0</w:t>
            </w:r>
          </w:p>
        </w:tc>
        <w:tc>
          <w:tcPr>
            <w:tcW w:w="540" w:type="dxa"/>
          </w:tcPr>
          <w:p w14:paraId="3A81F75B" w14:textId="77777777" w:rsidR="007D11CC" w:rsidRPr="001839B8" w:rsidRDefault="007D11CC" w:rsidP="00173AA0">
            <w:pPr>
              <w:rPr>
                <w:sz w:val="20"/>
                <w:szCs w:val="20"/>
              </w:rPr>
            </w:pPr>
            <w:r>
              <w:rPr>
                <w:sz w:val="20"/>
                <w:szCs w:val="20"/>
              </w:rPr>
              <w:t>6</w:t>
            </w:r>
          </w:p>
        </w:tc>
        <w:tc>
          <w:tcPr>
            <w:tcW w:w="630" w:type="dxa"/>
          </w:tcPr>
          <w:p w14:paraId="26FB3BCC" w14:textId="77777777" w:rsidR="007D11CC" w:rsidRPr="001839B8" w:rsidRDefault="007D11CC" w:rsidP="00173AA0">
            <w:pPr>
              <w:rPr>
                <w:sz w:val="20"/>
                <w:szCs w:val="20"/>
              </w:rPr>
            </w:pPr>
            <w:r w:rsidRPr="001839B8">
              <w:rPr>
                <w:sz w:val="20"/>
                <w:szCs w:val="20"/>
              </w:rPr>
              <w:t>0</w:t>
            </w:r>
          </w:p>
        </w:tc>
        <w:tc>
          <w:tcPr>
            <w:tcW w:w="720" w:type="dxa"/>
          </w:tcPr>
          <w:p w14:paraId="0F31BD81" w14:textId="77777777" w:rsidR="007D11CC" w:rsidRPr="001839B8" w:rsidRDefault="007D11CC" w:rsidP="00173AA0">
            <w:pPr>
              <w:rPr>
                <w:sz w:val="20"/>
                <w:szCs w:val="20"/>
              </w:rPr>
            </w:pPr>
            <w:r>
              <w:rPr>
                <w:sz w:val="20"/>
                <w:szCs w:val="20"/>
              </w:rPr>
              <w:t>3</w:t>
            </w:r>
          </w:p>
        </w:tc>
      </w:tr>
      <w:tr w:rsidR="007D11CC" w:rsidRPr="001839B8" w14:paraId="445A401F" w14:textId="77777777" w:rsidTr="007D11CC">
        <w:tc>
          <w:tcPr>
            <w:tcW w:w="648" w:type="dxa"/>
          </w:tcPr>
          <w:p w14:paraId="62D34DA2" w14:textId="77777777" w:rsidR="007D11CC" w:rsidRDefault="007D11CC" w:rsidP="00173AA0">
            <w:pPr>
              <w:rPr>
                <w:sz w:val="20"/>
                <w:szCs w:val="20"/>
              </w:rPr>
            </w:pPr>
            <w:r>
              <w:rPr>
                <w:sz w:val="20"/>
                <w:szCs w:val="20"/>
              </w:rPr>
              <w:t>22</w:t>
            </w:r>
          </w:p>
        </w:tc>
        <w:tc>
          <w:tcPr>
            <w:tcW w:w="1086" w:type="dxa"/>
          </w:tcPr>
          <w:p w14:paraId="5F563AA9" w14:textId="77777777" w:rsidR="007D11CC" w:rsidRPr="001839B8" w:rsidRDefault="007D11CC" w:rsidP="00173AA0">
            <w:pPr>
              <w:rPr>
                <w:sz w:val="20"/>
                <w:szCs w:val="20"/>
              </w:rPr>
            </w:pPr>
          </w:p>
        </w:tc>
        <w:tc>
          <w:tcPr>
            <w:tcW w:w="1866" w:type="dxa"/>
          </w:tcPr>
          <w:p w14:paraId="0A154B13" w14:textId="77777777" w:rsidR="007D11CC" w:rsidRPr="001839B8" w:rsidRDefault="007D11CC" w:rsidP="00173AA0">
            <w:pPr>
              <w:rPr>
                <w:sz w:val="20"/>
                <w:szCs w:val="20"/>
              </w:rPr>
            </w:pPr>
          </w:p>
        </w:tc>
        <w:tc>
          <w:tcPr>
            <w:tcW w:w="2178" w:type="dxa"/>
          </w:tcPr>
          <w:p w14:paraId="6DEDDE08" w14:textId="77777777" w:rsidR="007D11CC" w:rsidRPr="00163E05" w:rsidRDefault="007D11CC" w:rsidP="00173AA0">
            <w:pPr>
              <w:rPr>
                <w:sz w:val="16"/>
                <w:szCs w:val="16"/>
              </w:rPr>
            </w:pPr>
            <w:r w:rsidRPr="00163E05">
              <w:rPr>
                <w:sz w:val="20"/>
                <w:szCs w:val="20"/>
              </w:rPr>
              <w:t>Outdoor Activity Based Courses</w:t>
            </w:r>
            <w:r w:rsidRPr="00163E05">
              <w:rPr>
                <w:sz w:val="16"/>
                <w:szCs w:val="16"/>
              </w:rPr>
              <w:t xml:space="preserve"> (0-2)</w:t>
            </w:r>
          </w:p>
        </w:tc>
        <w:tc>
          <w:tcPr>
            <w:tcW w:w="270" w:type="dxa"/>
          </w:tcPr>
          <w:p w14:paraId="596BD9B5" w14:textId="77777777" w:rsidR="007D11CC" w:rsidRPr="001839B8" w:rsidRDefault="007D11CC" w:rsidP="00173AA0">
            <w:pPr>
              <w:rPr>
                <w:sz w:val="20"/>
                <w:szCs w:val="20"/>
              </w:rPr>
            </w:pPr>
          </w:p>
        </w:tc>
        <w:tc>
          <w:tcPr>
            <w:tcW w:w="360" w:type="dxa"/>
          </w:tcPr>
          <w:p w14:paraId="198BD7E3" w14:textId="77777777" w:rsidR="007D11CC" w:rsidRPr="001839B8" w:rsidRDefault="007D11CC" w:rsidP="00173AA0">
            <w:pPr>
              <w:rPr>
                <w:sz w:val="20"/>
                <w:szCs w:val="20"/>
              </w:rPr>
            </w:pPr>
          </w:p>
        </w:tc>
        <w:tc>
          <w:tcPr>
            <w:tcW w:w="360" w:type="dxa"/>
          </w:tcPr>
          <w:p w14:paraId="24E5DEDB" w14:textId="77777777" w:rsidR="007D11CC" w:rsidRPr="001839B8" w:rsidRDefault="007D11CC" w:rsidP="00173AA0">
            <w:pPr>
              <w:rPr>
                <w:sz w:val="20"/>
                <w:szCs w:val="20"/>
              </w:rPr>
            </w:pPr>
          </w:p>
        </w:tc>
        <w:tc>
          <w:tcPr>
            <w:tcW w:w="540" w:type="dxa"/>
          </w:tcPr>
          <w:p w14:paraId="21A344A9" w14:textId="77777777" w:rsidR="007D11CC" w:rsidRPr="001839B8" w:rsidRDefault="007D11CC" w:rsidP="00173AA0">
            <w:pPr>
              <w:rPr>
                <w:sz w:val="20"/>
                <w:szCs w:val="20"/>
              </w:rPr>
            </w:pPr>
          </w:p>
        </w:tc>
        <w:tc>
          <w:tcPr>
            <w:tcW w:w="630" w:type="dxa"/>
          </w:tcPr>
          <w:p w14:paraId="0F8DDDB7" w14:textId="77777777" w:rsidR="007D11CC" w:rsidRPr="001839B8" w:rsidRDefault="007D11CC" w:rsidP="00173AA0">
            <w:pPr>
              <w:rPr>
                <w:sz w:val="20"/>
                <w:szCs w:val="20"/>
              </w:rPr>
            </w:pPr>
          </w:p>
        </w:tc>
        <w:tc>
          <w:tcPr>
            <w:tcW w:w="720" w:type="dxa"/>
          </w:tcPr>
          <w:p w14:paraId="507F728C" w14:textId="77777777" w:rsidR="007D11CC" w:rsidRPr="001839B8" w:rsidRDefault="007D11CC" w:rsidP="00173AA0">
            <w:pPr>
              <w:rPr>
                <w:sz w:val="20"/>
                <w:szCs w:val="20"/>
              </w:rPr>
            </w:pPr>
            <w:r>
              <w:rPr>
                <w:sz w:val="20"/>
                <w:szCs w:val="20"/>
              </w:rPr>
              <w:t>2</w:t>
            </w:r>
          </w:p>
        </w:tc>
      </w:tr>
      <w:tr w:rsidR="007D11CC" w:rsidRPr="001839B8" w14:paraId="345345B6" w14:textId="77777777" w:rsidTr="007D11CC">
        <w:tc>
          <w:tcPr>
            <w:tcW w:w="648" w:type="dxa"/>
          </w:tcPr>
          <w:p w14:paraId="555AC83E" w14:textId="77777777" w:rsidR="007D11CC" w:rsidRPr="001839B8" w:rsidRDefault="007D11CC" w:rsidP="00173AA0">
            <w:pPr>
              <w:rPr>
                <w:sz w:val="20"/>
                <w:szCs w:val="20"/>
              </w:rPr>
            </w:pPr>
            <w:r>
              <w:rPr>
                <w:sz w:val="20"/>
                <w:szCs w:val="20"/>
              </w:rPr>
              <w:t>23</w:t>
            </w:r>
          </w:p>
        </w:tc>
        <w:tc>
          <w:tcPr>
            <w:tcW w:w="1086" w:type="dxa"/>
          </w:tcPr>
          <w:p w14:paraId="16C0CA58" w14:textId="77777777" w:rsidR="007D11CC" w:rsidRPr="001839B8" w:rsidRDefault="007D11CC" w:rsidP="00173AA0">
            <w:pPr>
              <w:rPr>
                <w:sz w:val="20"/>
                <w:szCs w:val="20"/>
              </w:rPr>
            </w:pPr>
          </w:p>
        </w:tc>
        <w:tc>
          <w:tcPr>
            <w:tcW w:w="1866" w:type="dxa"/>
          </w:tcPr>
          <w:p w14:paraId="7D1F40F2" w14:textId="77777777" w:rsidR="007D11CC" w:rsidRPr="001839B8" w:rsidRDefault="007D11CC" w:rsidP="00173AA0">
            <w:pPr>
              <w:rPr>
                <w:sz w:val="20"/>
                <w:szCs w:val="20"/>
              </w:rPr>
            </w:pPr>
          </w:p>
        </w:tc>
        <w:tc>
          <w:tcPr>
            <w:tcW w:w="2178" w:type="dxa"/>
          </w:tcPr>
          <w:p w14:paraId="330B7FD9" w14:textId="77777777" w:rsidR="007D11CC" w:rsidRPr="001839B8" w:rsidRDefault="007D11CC" w:rsidP="00173AA0">
            <w:pPr>
              <w:rPr>
                <w:sz w:val="20"/>
                <w:szCs w:val="20"/>
              </w:rPr>
            </w:pPr>
            <w:r w:rsidRPr="007C152E">
              <w:rPr>
                <w:sz w:val="20"/>
                <w:szCs w:val="20"/>
              </w:rPr>
              <w:t xml:space="preserve">Employability &amp; Skill Enhancement Courses </w:t>
            </w:r>
            <w:r w:rsidRPr="001839B8">
              <w:rPr>
                <w:sz w:val="20"/>
                <w:szCs w:val="20"/>
              </w:rPr>
              <w:t>(0-3)</w:t>
            </w:r>
          </w:p>
        </w:tc>
        <w:tc>
          <w:tcPr>
            <w:tcW w:w="270" w:type="dxa"/>
          </w:tcPr>
          <w:p w14:paraId="5B346C17" w14:textId="77777777" w:rsidR="007D11CC" w:rsidRPr="001839B8" w:rsidRDefault="007D11CC" w:rsidP="00173AA0">
            <w:pPr>
              <w:rPr>
                <w:sz w:val="20"/>
                <w:szCs w:val="20"/>
              </w:rPr>
            </w:pPr>
          </w:p>
        </w:tc>
        <w:tc>
          <w:tcPr>
            <w:tcW w:w="360" w:type="dxa"/>
          </w:tcPr>
          <w:p w14:paraId="05239A68" w14:textId="77777777" w:rsidR="007D11CC" w:rsidRPr="001839B8" w:rsidRDefault="007D11CC" w:rsidP="00173AA0">
            <w:pPr>
              <w:rPr>
                <w:sz w:val="20"/>
                <w:szCs w:val="20"/>
              </w:rPr>
            </w:pPr>
          </w:p>
        </w:tc>
        <w:tc>
          <w:tcPr>
            <w:tcW w:w="360" w:type="dxa"/>
          </w:tcPr>
          <w:p w14:paraId="41E73869" w14:textId="77777777" w:rsidR="007D11CC" w:rsidRPr="001839B8" w:rsidRDefault="007D11CC" w:rsidP="00173AA0">
            <w:pPr>
              <w:rPr>
                <w:sz w:val="20"/>
                <w:szCs w:val="20"/>
              </w:rPr>
            </w:pPr>
          </w:p>
        </w:tc>
        <w:tc>
          <w:tcPr>
            <w:tcW w:w="540" w:type="dxa"/>
          </w:tcPr>
          <w:p w14:paraId="5E6BE990" w14:textId="77777777" w:rsidR="007D11CC" w:rsidRPr="001839B8" w:rsidRDefault="007D11CC" w:rsidP="00173AA0">
            <w:pPr>
              <w:rPr>
                <w:sz w:val="20"/>
                <w:szCs w:val="20"/>
              </w:rPr>
            </w:pPr>
          </w:p>
        </w:tc>
        <w:tc>
          <w:tcPr>
            <w:tcW w:w="630" w:type="dxa"/>
          </w:tcPr>
          <w:p w14:paraId="6CEC15D9" w14:textId="77777777" w:rsidR="007D11CC" w:rsidRPr="001839B8" w:rsidRDefault="007D11CC" w:rsidP="00173AA0">
            <w:pPr>
              <w:rPr>
                <w:sz w:val="20"/>
                <w:szCs w:val="20"/>
              </w:rPr>
            </w:pPr>
          </w:p>
        </w:tc>
        <w:tc>
          <w:tcPr>
            <w:tcW w:w="720" w:type="dxa"/>
          </w:tcPr>
          <w:p w14:paraId="380F0C2F" w14:textId="77777777" w:rsidR="007D11CC" w:rsidRPr="001839B8" w:rsidRDefault="007D11CC" w:rsidP="00173AA0">
            <w:pPr>
              <w:rPr>
                <w:sz w:val="20"/>
                <w:szCs w:val="20"/>
              </w:rPr>
            </w:pPr>
          </w:p>
        </w:tc>
      </w:tr>
      <w:tr w:rsidR="007D11CC" w:rsidRPr="001839B8" w14:paraId="0CA4C3FC" w14:textId="77777777" w:rsidTr="007D11CC">
        <w:tc>
          <w:tcPr>
            <w:tcW w:w="648" w:type="dxa"/>
          </w:tcPr>
          <w:p w14:paraId="79A61A66" w14:textId="77777777" w:rsidR="007D11CC" w:rsidRPr="001839B8" w:rsidRDefault="007D11CC" w:rsidP="00173AA0">
            <w:pPr>
              <w:rPr>
                <w:sz w:val="20"/>
                <w:szCs w:val="20"/>
              </w:rPr>
            </w:pPr>
            <w:r>
              <w:rPr>
                <w:sz w:val="20"/>
                <w:szCs w:val="20"/>
              </w:rPr>
              <w:t>24</w:t>
            </w:r>
          </w:p>
        </w:tc>
        <w:tc>
          <w:tcPr>
            <w:tcW w:w="1086" w:type="dxa"/>
          </w:tcPr>
          <w:p w14:paraId="744FBF9A" w14:textId="77777777" w:rsidR="007D11CC" w:rsidRPr="001839B8" w:rsidRDefault="007D11CC" w:rsidP="00173AA0">
            <w:pPr>
              <w:rPr>
                <w:sz w:val="20"/>
                <w:szCs w:val="20"/>
              </w:rPr>
            </w:pPr>
          </w:p>
        </w:tc>
        <w:tc>
          <w:tcPr>
            <w:tcW w:w="1866" w:type="dxa"/>
          </w:tcPr>
          <w:p w14:paraId="32765D39" w14:textId="77777777" w:rsidR="007D11CC" w:rsidRPr="001839B8" w:rsidRDefault="007D11CC" w:rsidP="00173AA0">
            <w:pPr>
              <w:rPr>
                <w:sz w:val="20"/>
                <w:szCs w:val="20"/>
              </w:rPr>
            </w:pPr>
          </w:p>
        </w:tc>
        <w:tc>
          <w:tcPr>
            <w:tcW w:w="2178" w:type="dxa"/>
          </w:tcPr>
          <w:p w14:paraId="01E32B4D" w14:textId="77777777" w:rsidR="007D11CC" w:rsidRPr="001839B8" w:rsidRDefault="007D11CC" w:rsidP="00173AA0">
            <w:pPr>
              <w:rPr>
                <w:sz w:val="20"/>
                <w:szCs w:val="20"/>
              </w:rPr>
            </w:pPr>
            <w:r w:rsidRPr="001839B8">
              <w:rPr>
                <w:sz w:val="20"/>
                <w:szCs w:val="20"/>
              </w:rPr>
              <w:t>Industry Specific Courses (0-8)</w:t>
            </w:r>
          </w:p>
        </w:tc>
        <w:tc>
          <w:tcPr>
            <w:tcW w:w="270" w:type="dxa"/>
          </w:tcPr>
          <w:p w14:paraId="0300E96A" w14:textId="77777777" w:rsidR="007D11CC" w:rsidRPr="001839B8" w:rsidRDefault="007D11CC" w:rsidP="00173AA0">
            <w:pPr>
              <w:rPr>
                <w:sz w:val="20"/>
                <w:szCs w:val="20"/>
              </w:rPr>
            </w:pPr>
          </w:p>
        </w:tc>
        <w:tc>
          <w:tcPr>
            <w:tcW w:w="360" w:type="dxa"/>
          </w:tcPr>
          <w:p w14:paraId="55074314" w14:textId="77777777" w:rsidR="007D11CC" w:rsidRPr="001839B8" w:rsidRDefault="007D11CC" w:rsidP="00173AA0">
            <w:pPr>
              <w:rPr>
                <w:sz w:val="20"/>
                <w:szCs w:val="20"/>
              </w:rPr>
            </w:pPr>
          </w:p>
        </w:tc>
        <w:tc>
          <w:tcPr>
            <w:tcW w:w="360" w:type="dxa"/>
          </w:tcPr>
          <w:p w14:paraId="12A53041" w14:textId="77777777" w:rsidR="007D11CC" w:rsidRPr="001839B8" w:rsidRDefault="007D11CC" w:rsidP="00173AA0">
            <w:pPr>
              <w:rPr>
                <w:sz w:val="20"/>
                <w:szCs w:val="20"/>
              </w:rPr>
            </w:pPr>
          </w:p>
        </w:tc>
        <w:tc>
          <w:tcPr>
            <w:tcW w:w="540" w:type="dxa"/>
          </w:tcPr>
          <w:p w14:paraId="6638DF37" w14:textId="77777777" w:rsidR="007D11CC" w:rsidRPr="001839B8" w:rsidRDefault="007D11CC" w:rsidP="00173AA0">
            <w:pPr>
              <w:rPr>
                <w:sz w:val="20"/>
                <w:szCs w:val="20"/>
              </w:rPr>
            </w:pPr>
          </w:p>
        </w:tc>
        <w:tc>
          <w:tcPr>
            <w:tcW w:w="630" w:type="dxa"/>
          </w:tcPr>
          <w:p w14:paraId="2ED82443" w14:textId="77777777" w:rsidR="007D11CC" w:rsidRPr="001839B8" w:rsidRDefault="007D11CC" w:rsidP="00173AA0">
            <w:pPr>
              <w:rPr>
                <w:sz w:val="20"/>
                <w:szCs w:val="20"/>
              </w:rPr>
            </w:pPr>
          </w:p>
        </w:tc>
        <w:tc>
          <w:tcPr>
            <w:tcW w:w="720" w:type="dxa"/>
          </w:tcPr>
          <w:p w14:paraId="34F3EBAB" w14:textId="77777777" w:rsidR="007D11CC" w:rsidRPr="001839B8" w:rsidRDefault="007D11CC" w:rsidP="00173AA0">
            <w:pPr>
              <w:rPr>
                <w:sz w:val="20"/>
                <w:szCs w:val="20"/>
              </w:rPr>
            </w:pPr>
          </w:p>
        </w:tc>
      </w:tr>
      <w:tr w:rsidR="007D11CC" w:rsidRPr="001839B8" w14:paraId="0E8E2013" w14:textId="77777777" w:rsidTr="007D11CC">
        <w:tc>
          <w:tcPr>
            <w:tcW w:w="648" w:type="dxa"/>
          </w:tcPr>
          <w:p w14:paraId="27FF4B41" w14:textId="77777777" w:rsidR="007D11CC" w:rsidRDefault="007D11CC" w:rsidP="00173AA0">
            <w:pPr>
              <w:rPr>
                <w:sz w:val="20"/>
                <w:szCs w:val="20"/>
              </w:rPr>
            </w:pPr>
            <w:r>
              <w:rPr>
                <w:sz w:val="20"/>
                <w:szCs w:val="20"/>
              </w:rPr>
              <w:t>25</w:t>
            </w:r>
          </w:p>
        </w:tc>
        <w:tc>
          <w:tcPr>
            <w:tcW w:w="1086" w:type="dxa"/>
          </w:tcPr>
          <w:p w14:paraId="07F6B2A4" w14:textId="77777777" w:rsidR="007D11CC" w:rsidRPr="001839B8" w:rsidRDefault="007D11CC" w:rsidP="00173AA0">
            <w:pPr>
              <w:rPr>
                <w:sz w:val="20"/>
                <w:szCs w:val="20"/>
              </w:rPr>
            </w:pPr>
          </w:p>
        </w:tc>
        <w:tc>
          <w:tcPr>
            <w:tcW w:w="1866" w:type="dxa"/>
          </w:tcPr>
          <w:p w14:paraId="1E2FEFA2" w14:textId="77777777" w:rsidR="007D11CC" w:rsidRPr="001839B8" w:rsidRDefault="007D11CC" w:rsidP="00173AA0">
            <w:pPr>
              <w:rPr>
                <w:sz w:val="20"/>
                <w:szCs w:val="20"/>
              </w:rPr>
            </w:pPr>
          </w:p>
        </w:tc>
        <w:tc>
          <w:tcPr>
            <w:tcW w:w="2178" w:type="dxa"/>
          </w:tcPr>
          <w:p w14:paraId="3008DA37" w14:textId="77777777" w:rsidR="007D11CC" w:rsidRPr="001839B8" w:rsidRDefault="007D11CC" w:rsidP="00173AA0">
            <w:pPr>
              <w:rPr>
                <w:sz w:val="20"/>
                <w:szCs w:val="20"/>
              </w:rPr>
            </w:pPr>
            <w:r w:rsidRPr="00890819">
              <w:rPr>
                <w:sz w:val="20"/>
                <w:szCs w:val="20"/>
              </w:rPr>
              <w:t>Specialization Core (Functional/Sectoral)</w:t>
            </w:r>
            <w:r>
              <w:rPr>
                <w:sz w:val="20"/>
                <w:szCs w:val="20"/>
              </w:rPr>
              <w:t xml:space="preserve"> (0)</w:t>
            </w:r>
          </w:p>
        </w:tc>
        <w:tc>
          <w:tcPr>
            <w:tcW w:w="270" w:type="dxa"/>
          </w:tcPr>
          <w:p w14:paraId="5EA84AF1" w14:textId="77777777" w:rsidR="007D11CC" w:rsidRPr="001839B8" w:rsidRDefault="007D11CC" w:rsidP="00173AA0">
            <w:pPr>
              <w:rPr>
                <w:sz w:val="20"/>
                <w:szCs w:val="20"/>
              </w:rPr>
            </w:pPr>
          </w:p>
        </w:tc>
        <w:tc>
          <w:tcPr>
            <w:tcW w:w="360" w:type="dxa"/>
          </w:tcPr>
          <w:p w14:paraId="794FED05" w14:textId="77777777" w:rsidR="007D11CC" w:rsidRPr="001839B8" w:rsidRDefault="007D11CC" w:rsidP="00173AA0">
            <w:pPr>
              <w:rPr>
                <w:sz w:val="20"/>
                <w:szCs w:val="20"/>
              </w:rPr>
            </w:pPr>
          </w:p>
        </w:tc>
        <w:tc>
          <w:tcPr>
            <w:tcW w:w="360" w:type="dxa"/>
          </w:tcPr>
          <w:p w14:paraId="0A44C11F" w14:textId="77777777" w:rsidR="007D11CC" w:rsidRPr="001839B8" w:rsidRDefault="007D11CC" w:rsidP="00173AA0">
            <w:pPr>
              <w:rPr>
                <w:sz w:val="20"/>
                <w:szCs w:val="20"/>
              </w:rPr>
            </w:pPr>
          </w:p>
        </w:tc>
        <w:tc>
          <w:tcPr>
            <w:tcW w:w="540" w:type="dxa"/>
          </w:tcPr>
          <w:p w14:paraId="0AB16FBF" w14:textId="77777777" w:rsidR="007D11CC" w:rsidRPr="001839B8" w:rsidRDefault="007D11CC" w:rsidP="00173AA0">
            <w:pPr>
              <w:rPr>
                <w:sz w:val="20"/>
                <w:szCs w:val="20"/>
              </w:rPr>
            </w:pPr>
          </w:p>
        </w:tc>
        <w:tc>
          <w:tcPr>
            <w:tcW w:w="630" w:type="dxa"/>
          </w:tcPr>
          <w:p w14:paraId="5418AFAD" w14:textId="77777777" w:rsidR="007D11CC" w:rsidRPr="001839B8" w:rsidRDefault="007D11CC" w:rsidP="00173AA0">
            <w:pPr>
              <w:rPr>
                <w:sz w:val="20"/>
                <w:szCs w:val="20"/>
              </w:rPr>
            </w:pPr>
          </w:p>
        </w:tc>
        <w:tc>
          <w:tcPr>
            <w:tcW w:w="720" w:type="dxa"/>
          </w:tcPr>
          <w:p w14:paraId="52187004" w14:textId="77777777" w:rsidR="007D11CC" w:rsidRPr="001839B8" w:rsidRDefault="007D11CC" w:rsidP="00173AA0">
            <w:pPr>
              <w:rPr>
                <w:sz w:val="20"/>
                <w:szCs w:val="20"/>
              </w:rPr>
            </w:pPr>
          </w:p>
        </w:tc>
      </w:tr>
      <w:tr w:rsidR="007D11CC" w:rsidRPr="001839B8" w14:paraId="1D1505A4" w14:textId="77777777" w:rsidTr="007D11CC">
        <w:tc>
          <w:tcPr>
            <w:tcW w:w="648" w:type="dxa"/>
          </w:tcPr>
          <w:p w14:paraId="7D712B7A" w14:textId="77777777" w:rsidR="007D11CC" w:rsidRPr="001839B8" w:rsidRDefault="007D11CC" w:rsidP="00173AA0">
            <w:pPr>
              <w:rPr>
                <w:sz w:val="20"/>
                <w:szCs w:val="20"/>
              </w:rPr>
            </w:pPr>
            <w:r>
              <w:rPr>
                <w:sz w:val="20"/>
                <w:szCs w:val="20"/>
              </w:rPr>
              <w:t>26</w:t>
            </w:r>
          </w:p>
        </w:tc>
        <w:tc>
          <w:tcPr>
            <w:tcW w:w="1086" w:type="dxa"/>
          </w:tcPr>
          <w:p w14:paraId="799DD875" w14:textId="77777777" w:rsidR="007D11CC" w:rsidRPr="001839B8" w:rsidRDefault="007D11CC" w:rsidP="00173AA0">
            <w:pPr>
              <w:rPr>
                <w:sz w:val="20"/>
                <w:szCs w:val="20"/>
              </w:rPr>
            </w:pPr>
          </w:p>
        </w:tc>
        <w:tc>
          <w:tcPr>
            <w:tcW w:w="1866" w:type="dxa"/>
          </w:tcPr>
          <w:p w14:paraId="37860B7F" w14:textId="77777777" w:rsidR="007D11CC" w:rsidRPr="001839B8" w:rsidRDefault="007D11CC" w:rsidP="00173AA0">
            <w:pPr>
              <w:rPr>
                <w:sz w:val="20"/>
                <w:szCs w:val="20"/>
              </w:rPr>
            </w:pPr>
          </w:p>
        </w:tc>
        <w:tc>
          <w:tcPr>
            <w:tcW w:w="2178" w:type="dxa"/>
          </w:tcPr>
          <w:p w14:paraId="2C73DEE1" w14:textId="77777777" w:rsidR="007D11CC" w:rsidRPr="001839B8" w:rsidRDefault="007D11CC" w:rsidP="00173AA0">
            <w:pPr>
              <w:rPr>
                <w:sz w:val="20"/>
                <w:szCs w:val="20"/>
              </w:rPr>
            </w:pPr>
            <w:r w:rsidRPr="001839B8">
              <w:rPr>
                <w:sz w:val="20"/>
                <w:szCs w:val="20"/>
              </w:rPr>
              <w:t>MOOCs (0-6)</w:t>
            </w:r>
          </w:p>
        </w:tc>
        <w:tc>
          <w:tcPr>
            <w:tcW w:w="270" w:type="dxa"/>
          </w:tcPr>
          <w:p w14:paraId="743A2C1C" w14:textId="77777777" w:rsidR="007D11CC" w:rsidRPr="001839B8" w:rsidRDefault="007D11CC" w:rsidP="00173AA0">
            <w:pPr>
              <w:rPr>
                <w:sz w:val="20"/>
                <w:szCs w:val="20"/>
              </w:rPr>
            </w:pPr>
          </w:p>
        </w:tc>
        <w:tc>
          <w:tcPr>
            <w:tcW w:w="360" w:type="dxa"/>
          </w:tcPr>
          <w:p w14:paraId="76BB2E39" w14:textId="77777777" w:rsidR="007D11CC" w:rsidRPr="001839B8" w:rsidRDefault="007D11CC" w:rsidP="00173AA0">
            <w:pPr>
              <w:rPr>
                <w:sz w:val="20"/>
                <w:szCs w:val="20"/>
              </w:rPr>
            </w:pPr>
          </w:p>
        </w:tc>
        <w:tc>
          <w:tcPr>
            <w:tcW w:w="360" w:type="dxa"/>
          </w:tcPr>
          <w:p w14:paraId="05E92AE2" w14:textId="77777777" w:rsidR="007D11CC" w:rsidRPr="001839B8" w:rsidRDefault="007D11CC" w:rsidP="00173AA0">
            <w:pPr>
              <w:rPr>
                <w:sz w:val="20"/>
                <w:szCs w:val="20"/>
              </w:rPr>
            </w:pPr>
          </w:p>
        </w:tc>
        <w:tc>
          <w:tcPr>
            <w:tcW w:w="540" w:type="dxa"/>
          </w:tcPr>
          <w:p w14:paraId="5D1EE269" w14:textId="77777777" w:rsidR="007D11CC" w:rsidRPr="001839B8" w:rsidRDefault="007D11CC" w:rsidP="00173AA0">
            <w:pPr>
              <w:rPr>
                <w:sz w:val="20"/>
                <w:szCs w:val="20"/>
              </w:rPr>
            </w:pPr>
          </w:p>
        </w:tc>
        <w:tc>
          <w:tcPr>
            <w:tcW w:w="630" w:type="dxa"/>
          </w:tcPr>
          <w:p w14:paraId="04E0CCD6" w14:textId="77777777" w:rsidR="007D11CC" w:rsidRPr="001839B8" w:rsidRDefault="007D11CC" w:rsidP="00173AA0">
            <w:pPr>
              <w:rPr>
                <w:sz w:val="20"/>
                <w:szCs w:val="20"/>
              </w:rPr>
            </w:pPr>
          </w:p>
        </w:tc>
        <w:tc>
          <w:tcPr>
            <w:tcW w:w="720" w:type="dxa"/>
          </w:tcPr>
          <w:p w14:paraId="3F1ED66E" w14:textId="77777777" w:rsidR="007D11CC" w:rsidRPr="001839B8" w:rsidRDefault="007D11CC" w:rsidP="00173AA0">
            <w:pPr>
              <w:rPr>
                <w:sz w:val="20"/>
                <w:szCs w:val="20"/>
              </w:rPr>
            </w:pPr>
          </w:p>
        </w:tc>
      </w:tr>
      <w:tr w:rsidR="007D11CC" w:rsidRPr="001839B8" w14:paraId="07674B9E" w14:textId="77777777" w:rsidTr="007D11CC">
        <w:tc>
          <w:tcPr>
            <w:tcW w:w="648" w:type="dxa"/>
          </w:tcPr>
          <w:p w14:paraId="4A862996" w14:textId="77777777" w:rsidR="007D11CC" w:rsidRPr="001839B8" w:rsidRDefault="007D11CC" w:rsidP="00173AA0">
            <w:pPr>
              <w:rPr>
                <w:sz w:val="20"/>
                <w:szCs w:val="20"/>
              </w:rPr>
            </w:pPr>
            <w:r>
              <w:rPr>
                <w:sz w:val="20"/>
                <w:szCs w:val="20"/>
              </w:rPr>
              <w:t>27</w:t>
            </w:r>
          </w:p>
        </w:tc>
        <w:tc>
          <w:tcPr>
            <w:tcW w:w="1086" w:type="dxa"/>
          </w:tcPr>
          <w:p w14:paraId="17F64480" w14:textId="77777777" w:rsidR="007D11CC" w:rsidRPr="001839B8" w:rsidRDefault="007D11CC" w:rsidP="00173AA0">
            <w:pPr>
              <w:rPr>
                <w:sz w:val="20"/>
                <w:szCs w:val="20"/>
              </w:rPr>
            </w:pPr>
          </w:p>
        </w:tc>
        <w:tc>
          <w:tcPr>
            <w:tcW w:w="1866" w:type="dxa"/>
          </w:tcPr>
          <w:p w14:paraId="5DAE9048" w14:textId="77777777" w:rsidR="007D11CC" w:rsidRPr="001839B8" w:rsidRDefault="007D11CC" w:rsidP="00173AA0">
            <w:pPr>
              <w:rPr>
                <w:sz w:val="20"/>
                <w:szCs w:val="20"/>
              </w:rPr>
            </w:pPr>
          </w:p>
        </w:tc>
        <w:tc>
          <w:tcPr>
            <w:tcW w:w="2178" w:type="dxa"/>
          </w:tcPr>
          <w:p w14:paraId="0CE1F353" w14:textId="77777777" w:rsidR="007D11CC" w:rsidRPr="001839B8" w:rsidRDefault="007D11CC" w:rsidP="00173AA0">
            <w:pPr>
              <w:rPr>
                <w:sz w:val="20"/>
                <w:szCs w:val="20"/>
              </w:rPr>
            </w:pPr>
            <w:r w:rsidRPr="001839B8">
              <w:rPr>
                <w:sz w:val="20"/>
                <w:szCs w:val="20"/>
              </w:rPr>
              <w:t>SAP</w:t>
            </w:r>
          </w:p>
          <w:p w14:paraId="53407079" w14:textId="77777777" w:rsidR="007D11CC" w:rsidRPr="001839B8" w:rsidRDefault="007D11CC" w:rsidP="00173AA0">
            <w:pPr>
              <w:rPr>
                <w:sz w:val="20"/>
                <w:szCs w:val="20"/>
              </w:rPr>
            </w:pPr>
            <w:r w:rsidRPr="001839B8">
              <w:rPr>
                <w:sz w:val="20"/>
                <w:szCs w:val="20"/>
              </w:rPr>
              <w:t xml:space="preserve"> (0-12)</w:t>
            </w:r>
          </w:p>
        </w:tc>
        <w:tc>
          <w:tcPr>
            <w:tcW w:w="270" w:type="dxa"/>
          </w:tcPr>
          <w:p w14:paraId="6A27AA12" w14:textId="77777777" w:rsidR="007D11CC" w:rsidRPr="001839B8" w:rsidRDefault="007D11CC" w:rsidP="00173AA0">
            <w:pPr>
              <w:rPr>
                <w:sz w:val="20"/>
                <w:szCs w:val="20"/>
              </w:rPr>
            </w:pPr>
          </w:p>
        </w:tc>
        <w:tc>
          <w:tcPr>
            <w:tcW w:w="360" w:type="dxa"/>
          </w:tcPr>
          <w:p w14:paraId="0EB465C2" w14:textId="77777777" w:rsidR="007D11CC" w:rsidRPr="001839B8" w:rsidRDefault="007D11CC" w:rsidP="00173AA0">
            <w:pPr>
              <w:rPr>
                <w:sz w:val="20"/>
                <w:szCs w:val="20"/>
              </w:rPr>
            </w:pPr>
          </w:p>
        </w:tc>
        <w:tc>
          <w:tcPr>
            <w:tcW w:w="360" w:type="dxa"/>
          </w:tcPr>
          <w:p w14:paraId="39B08890" w14:textId="77777777" w:rsidR="007D11CC" w:rsidRPr="001839B8" w:rsidRDefault="007D11CC" w:rsidP="00173AA0">
            <w:pPr>
              <w:rPr>
                <w:sz w:val="20"/>
                <w:szCs w:val="20"/>
              </w:rPr>
            </w:pPr>
          </w:p>
        </w:tc>
        <w:tc>
          <w:tcPr>
            <w:tcW w:w="540" w:type="dxa"/>
          </w:tcPr>
          <w:p w14:paraId="4473C1EC" w14:textId="77777777" w:rsidR="007D11CC" w:rsidRPr="001839B8" w:rsidRDefault="007D11CC" w:rsidP="00173AA0">
            <w:pPr>
              <w:rPr>
                <w:sz w:val="20"/>
                <w:szCs w:val="20"/>
              </w:rPr>
            </w:pPr>
          </w:p>
        </w:tc>
        <w:tc>
          <w:tcPr>
            <w:tcW w:w="630" w:type="dxa"/>
          </w:tcPr>
          <w:p w14:paraId="27E34AC2" w14:textId="77777777" w:rsidR="007D11CC" w:rsidRPr="001839B8" w:rsidRDefault="007D11CC" w:rsidP="00173AA0">
            <w:pPr>
              <w:rPr>
                <w:sz w:val="20"/>
                <w:szCs w:val="20"/>
              </w:rPr>
            </w:pPr>
          </w:p>
        </w:tc>
        <w:tc>
          <w:tcPr>
            <w:tcW w:w="720" w:type="dxa"/>
          </w:tcPr>
          <w:p w14:paraId="55B7CE04" w14:textId="77777777" w:rsidR="007D11CC" w:rsidRPr="001839B8" w:rsidRDefault="007D11CC" w:rsidP="00173AA0">
            <w:pPr>
              <w:rPr>
                <w:sz w:val="20"/>
                <w:szCs w:val="20"/>
              </w:rPr>
            </w:pPr>
          </w:p>
        </w:tc>
      </w:tr>
      <w:tr w:rsidR="007D11CC" w:rsidRPr="001839B8" w14:paraId="44046278" w14:textId="77777777" w:rsidTr="007D11CC">
        <w:tc>
          <w:tcPr>
            <w:tcW w:w="648" w:type="dxa"/>
          </w:tcPr>
          <w:p w14:paraId="20CCAFE9" w14:textId="77777777" w:rsidR="007D11CC" w:rsidRDefault="007D11CC" w:rsidP="00173AA0">
            <w:pPr>
              <w:rPr>
                <w:sz w:val="20"/>
                <w:szCs w:val="20"/>
              </w:rPr>
            </w:pPr>
            <w:r>
              <w:rPr>
                <w:sz w:val="20"/>
                <w:szCs w:val="20"/>
              </w:rPr>
              <w:t>28</w:t>
            </w:r>
          </w:p>
        </w:tc>
        <w:tc>
          <w:tcPr>
            <w:tcW w:w="1086" w:type="dxa"/>
          </w:tcPr>
          <w:p w14:paraId="67854A5E" w14:textId="77777777" w:rsidR="007D11CC" w:rsidRPr="001839B8" w:rsidRDefault="007D11CC" w:rsidP="00173AA0">
            <w:pPr>
              <w:rPr>
                <w:sz w:val="20"/>
                <w:szCs w:val="20"/>
              </w:rPr>
            </w:pPr>
          </w:p>
        </w:tc>
        <w:tc>
          <w:tcPr>
            <w:tcW w:w="1866" w:type="dxa"/>
          </w:tcPr>
          <w:p w14:paraId="7F82F859" w14:textId="77777777" w:rsidR="007D11CC" w:rsidRPr="00163E05" w:rsidRDefault="007D11CC" w:rsidP="00173AA0">
            <w:pPr>
              <w:rPr>
                <w:sz w:val="20"/>
                <w:szCs w:val="20"/>
              </w:rPr>
            </w:pPr>
            <w:r w:rsidRPr="00163E05">
              <w:rPr>
                <w:sz w:val="24"/>
                <w:szCs w:val="28"/>
              </w:rPr>
              <w:t>Professional Ethics</w:t>
            </w:r>
          </w:p>
        </w:tc>
        <w:tc>
          <w:tcPr>
            <w:tcW w:w="2178" w:type="dxa"/>
          </w:tcPr>
          <w:p w14:paraId="5E7E665E" w14:textId="77777777" w:rsidR="007D11CC" w:rsidRPr="00163E05" w:rsidRDefault="007D11CC" w:rsidP="00173AA0">
            <w:pPr>
              <w:rPr>
                <w:sz w:val="24"/>
                <w:szCs w:val="28"/>
              </w:rPr>
            </w:pPr>
            <w:r w:rsidRPr="00163E05">
              <w:rPr>
                <w:sz w:val="24"/>
                <w:szCs w:val="28"/>
              </w:rPr>
              <w:t xml:space="preserve">Value Addition Courses </w:t>
            </w:r>
          </w:p>
          <w:p w14:paraId="3229FDB0" w14:textId="77777777" w:rsidR="007D11CC" w:rsidRPr="00163E05" w:rsidRDefault="007D11CC" w:rsidP="00173AA0">
            <w:pPr>
              <w:rPr>
                <w:sz w:val="20"/>
                <w:szCs w:val="20"/>
              </w:rPr>
            </w:pPr>
            <w:r w:rsidRPr="00163E05">
              <w:rPr>
                <w:rFonts w:ascii="Segoe UI Symbol" w:hAnsi="Segoe UI Symbol" w:cs="Segoe UI Symbol"/>
                <w:sz w:val="24"/>
                <w:szCs w:val="28"/>
              </w:rPr>
              <w:t>➨</w:t>
            </w:r>
            <w:r w:rsidRPr="00163E05">
              <w:rPr>
                <w:sz w:val="24"/>
                <w:szCs w:val="28"/>
              </w:rPr>
              <w:t>Professional Ethics (2)</w:t>
            </w:r>
          </w:p>
        </w:tc>
        <w:tc>
          <w:tcPr>
            <w:tcW w:w="270" w:type="dxa"/>
          </w:tcPr>
          <w:p w14:paraId="0FF6251A" w14:textId="77777777" w:rsidR="007D11CC" w:rsidRPr="00163E05" w:rsidRDefault="007D11CC" w:rsidP="00173AA0">
            <w:pPr>
              <w:rPr>
                <w:sz w:val="20"/>
                <w:szCs w:val="20"/>
              </w:rPr>
            </w:pPr>
          </w:p>
        </w:tc>
        <w:tc>
          <w:tcPr>
            <w:tcW w:w="360" w:type="dxa"/>
          </w:tcPr>
          <w:p w14:paraId="70FA19F4" w14:textId="77777777" w:rsidR="007D11CC" w:rsidRPr="00163E05" w:rsidRDefault="007D11CC" w:rsidP="00173AA0">
            <w:pPr>
              <w:rPr>
                <w:sz w:val="20"/>
                <w:szCs w:val="20"/>
              </w:rPr>
            </w:pPr>
          </w:p>
        </w:tc>
        <w:tc>
          <w:tcPr>
            <w:tcW w:w="360" w:type="dxa"/>
          </w:tcPr>
          <w:p w14:paraId="45C298BB" w14:textId="77777777" w:rsidR="007D11CC" w:rsidRPr="00163E05" w:rsidRDefault="007D11CC" w:rsidP="00173AA0">
            <w:pPr>
              <w:rPr>
                <w:sz w:val="20"/>
                <w:szCs w:val="20"/>
              </w:rPr>
            </w:pPr>
          </w:p>
        </w:tc>
        <w:tc>
          <w:tcPr>
            <w:tcW w:w="540" w:type="dxa"/>
          </w:tcPr>
          <w:p w14:paraId="556A17C6" w14:textId="77777777" w:rsidR="007D11CC" w:rsidRPr="00163E05" w:rsidRDefault="007D11CC" w:rsidP="00173AA0">
            <w:pPr>
              <w:rPr>
                <w:sz w:val="20"/>
                <w:szCs w:val="20"/>
              </w:rPr>
            </w:pPr>
          </w:p>
        </w:tc>
        <w:tc>
          <w:tcPr>
            <w:tcW w:w="630" w:type="dxa"/>
          </w:tcPr>
          <w:p w14:paraId="621ED89A" w14:textId="77777777" w:rsidR="007D11CC" w:rsidRPr="00163E05" w:rsidRDefault="007D11CC" w:rsidP="00173AA0">
            <w:pPr>
              <w:rPr>
                <w:sz w:val="20"/>
                <w:szCs w:val="20"/>
              </w:rPr>
            </w:pPr>
          </w:p>
        </w:tc>
        <w:tc>
          <w:tcPr>
            <w:tcW w:w="720" w:type="dxa"/>
          </w:tcPr>
          <w:p w14:paraId="54686555" w14:textId="77777777" w:rsidR="007D11CC" w:rsidRPr="00163E05" w:rsidRDefault="007D11CC" w:rsidP="00173AA0">
            <w:pPr>
              <w:rPr>
                <w:sz w:val="20"/>
                <w:szCs w:val="20"/>
              </w:rPr>
            </w:pPr>
            <w:r w:rsidRPr="00163E05">
              <w:rPr>
                <w:sz w:val="20"/>
                <w:szCs w:val="20"/>
              </w:rPr>
              <w:t>2</w:t>
            </w:r>
          </w:p>
        </w:tc>
      </w:tr>
      <w:tr w:rsidR="007D11CC" w:rsidRPr="001839B8" w14:paraId="4095CACE" w14:textId="77777777" w:rsidTr="007D11CC">
        <w:tc>
          <w:tcPr>
            <w:tcW w:w="648" w:type="dxa"/>
          </w:tcPr>
          <w:p w14:paraId="77426158" w14:textId="77777777" w:rsidR="007D11CC" w:rsidRPr="001839B8" w:rsidRDefault="007D11CC" w:rsidP="00173AA0">
            <w:pPr>
              <w:rPr>
                <w:sz w:val="20"/>
                <w:szCs w:val="20"/>
              </w:rPr>
            </w:pPr>
          </w:p>
        </w:tc>
        <w:tc>
          <w:tcPr>
            <w:tcW w:w="1086" w:type="dxa"/>
          </w:tcPr>
          <w:p w14:paraId="489D5F4F" w14:textId="77777777" w:rsidR="007D11CC" w:rsidRPr="001839B8" w:rsidRDefault="007D11CC" w:rsidP="00173AA0">
            <w:pPr>
              <w:rPr>
                <w:sz w:val="20"/>
                <w:szCs w:val="20"/>
              </w:rPr>
            </w:pPr>
          </w:p>
        </w:tc>
        <w:tc>
          <w:tcPr>
            <w:tcW w:w="1866" w:type="dxa"/>
          </w:tcPr>
          <w:p w14:paraId="585E3ABB" w14:textId="77777777" w:rsidR="007D11CC" w:rsidRPr="00163E05" w:rsidRDefault="007D11CC" w:rsidP="00173AA0">
            <w:pPr>
              <w:rPr>
                <w:sz w:val="20"/>
                <w:szCs w:val="20"/>
              </w:rPr>
            </w:pPr>
            <w:r w:rsidRPr="00163E05">
              <w:rPr>
                <w:sz w:val="20"/>
                <w:szCs w:val="20"/>
              </w:rPr>
              <w:t>Total</w:t>
            </w:r>
          </w:p>
        </w:tc>
        <w:tc>
          <w:tcPr>
            <w:tcW w:w="2178" w:type="dxa"/>
          </w:tcPr>
          <w:p w14:paraId="31FFFA64" w14:textId="77777777" w:rsidR="007D11CC" w:rsidRPr="00163E05" w:rsidRDefault="007D11CC" w:rsidP="00173AA0">
            <w:pPr>
              <w:rPr>
                <w:sz w:val="20"/>
                <w:szCs w:val="20"/>
              </w:rPr>
            </w:pPr>
          </w:p>
        </w:tc>
        <w:tc>
          <w:tcPr>
            <w:tcW w:w="270" w:type="dxa"/>
          </w:tcPr>
          <w:p w14:paraId="44359BBB" w14:textId="77777777" w:rsidR="007D11CC" w:rsidRPr="00163E05" w:rsidRDefault="007D11CC" w:rsidP="00173AA0">
            <w:pPr>
              <w:rPr>
                <w:sz w:val="20"/>
                <w:szCs w:val="20"/>
              </w:rPr>
            </w:pPr>
          </w:p>
        </w:tc>
        <w:tc>
          <w:tcPr>
            <w:tcW w:w="360" w:type="dxa"/>
          </w:tcPr>
          <w:p w14:paraId="57A420C3" w14:textId="77777777" w:rsidR="007D11CC" w:rsidRPr="00163E05" w:rsidRDefault="007D11CC" w:rsidP="00173AA0">
            <w:pPr>
              <w:rPr>
                <w:sz w:val="20"/>
                <w:szCs w:val="20"/>
              </w:rPr>
            </w:pPr>
          </w:p>
        </w:tc>
        <w:tc>
          <w:tcPr>
            <w:tcW w:w="360" w:type="dxa"/>
          </w:tcPr>
          <w:p w14:paraId="4E89ABC9" w14:textId="77777777" w:rsidR="007D11CC" w:rsidRPr="00163E05" w:rsidRDefault="007D11CC" w:rsidP="00173AA0">
            <w:pPr>
              <w:rPr>
                <w:sz w:val="20"/>
                <w:szCs w:val="20"/>
              </w:rPr>
            </w:pPr>
          </w:p>
        </w:tc>
        <w:tc>
          <w:tcPr>
            <w:tcW w:w="540" w:type="dxa"/>
          </w:tcPr>
          <w:p w14:paraId="12901AC9" w14:textId="77777777" w:rsidR="007D11CC" w:rsidRPr="00163E05" w:rsidRDefault="007D11CC" w:rsidP="00173AA0">
            <w:pPr>
              <w:rPr>
                <w:sz w:val="20"/>
                <w:szCs w:val="20"/>
              </w:rPr>
            </w:pPr>
          </w:p>
        </w:tc>
        <w:tc>
          <w:tcPr>
            <w:tcW w:w="630" w:type="dxa"/>
          </w:tcPr>
          <w:p w14:paraId="3D603F8D" w14:textId="77777777" w:rsidR="007D11CC" w:rsidRPr="00163E05" w:rsidRDefault="007D11CC" w:rsidP="00173AA0">
            <w:pPr>
              <w:rPr>
                <w:sz w:val="20"/>
                <w:szCs w:val="20"/>
              </w:rPr>
            </w:pPr>
          </w:p>
        </w:tc>
        <w:tc>
          <w:tcPr>
            <w:tcW w:w="720" w:type="dxa"/>
          </w:tcPr>
          <w:p w14:paraId="3072D658" w14:textId="77777777" w:rsidR="007D11CC" w:rsidRPr="00163E05" w:rsidRDefault="007D11CC" w:rsidP="00173AA0">
            <w:pPr>
              <w:rPr>
                <w:b/>
                <w:sz w:val="20"/>
                <w:szCs w:val="20"/>
              </w:rPr>
            </w:pPr>
            <w:r w:rsidRPr="00163E05">
              <w:rPr>
                <w:b/>
                <w:sz w:val="20"/>
                <w:szCs w:val="20"/>
              </w:rPr>
              <w:t>26</w:t>
            </w:r>
          </w:p>
        </w:tc>
      </w:tr>
      <w:tr w:rsidR="007D11CC" w:rsidRPr="001839B8" w14:paraId="6DE5C5FA" w14:textId="77777777" w:rsidTr="00F16BBA">
        <w:tc>
          <w:tcPr>
            <w:tcW w:w="8658" w:type="dxa"/>
            <w:gridSpan w:val="10"/>
          </w:tcPr>
          <w:p w14:paraId="27B88C29" w14:textId="75D71156" w:rsidR="007D11CC" w:rsidRPr="00163E05" w:rsidRDefault="007D11CC" w:rsidP="00173AA0">
            <w:pPr>
              <w:rPr>
                <w:b/>
                <w:sz w:val="20"/>
                <w:szCs w:val="20"/>
              </w:rPr>
            </w:pPr>
            <w:r w:rsidRPr="009228ED">
              <w:rPr>
                <w:i/>
                <w:szCs w:val="17"/>
              </w:rPr>
              <w:t>Outdoor Activity Based Courses (Compulsory once during the programme), Min:0 and Max:2 [suggested in 3</w:t>
            </w:r>
            <w:r w:rsidRPr="009228ED">
              <w:rPr>
                <w:i/>
                <w:szCs w:val="17"/>
                <w:vertAlign w:val="superscript"/>
              </w:rPr>
              <w:t>rd</w:t>
            </w:r>
            <w:r w:rsidRPr="009228ED">
              <w:rPr>
                <w:i/>
                <w:szCs w:val="17"/>
              </w:rPr>
              <w:t xml:space="preserve"> Sem. Due to preplacement issues in 4</w:t>
            </w:r>
            <w:r w:rsidRPr="009228ED">
              <w:rPr>
                <w:i/>
                <w:szCs w:val="17"/>
                <w:vertAlign w:val="superscript"/>
              </w:rPr>
              <w:t>th</w:t>
            </w:r>
            <w:r w:rsidRPr="009228ED">
              <w:rPr>
                <w:i/>
                <w:szCs w:val="17"/>
              </w:rPr>
              <w:t xml:space="preserve"> Sem.</w:t>
            </w:r>
            <w:r>
              <w:rPr>
                <w:rFonts w:ascii="Verdana" w:hAnsi="Verdana" w:cs="Arial"/>
                <w:color w:val="FF0000"/>
                <w:szCs w:val="17"/>
              </w:rPr>
              <w:t xml:space="preserve"> </w:t>
            </w:r>
            <w:r w:rsidRPr="002C23DE">
              <w:rPr>
                <w:i/>
                <w:szCs w:val="17"/>
              </w:rPr>
              <w:t>It can also be offered in 1st Sem. (0-1), 2nd Sem. (0-2)</w:t>
            </w:r>
            <w:r>
              <w:rPr>
                <w:rFonts w:ascii="Verdana" w:hAnsi="Verdana" w:cs="Arial" w:hint="eastAsia"/>
                <w:color w:val="FF0000"/>
                <w:szCs w:val="17"/>
                <w:lang w:eastAsia="ja-JP"/>
              </w:rPr>
              <w:t xml:space="preserve"> </w:t>
            </w:r>
            <w:r w:rsidRPr="00133E03">
              <w:rPr>
                <w:i/>
                <w:szCs w:val="17"/>
              </w:rPr>
              <w:t>Accordingly,</w:t>
            </w:r>
            <w:r w:rsidRPr="00C616A9">
              <w:rPr>
                <w:b/>
                <w:i/>
                <w:szCs w:val="17"/>
              </w:rPr>
              <w:t xml:space="preserve"> Total Credits for Seme</w:t>
            </w:r>
            <w:r>
              <w:rPr>
                <w:b/>
                <w:i/>
                <w:szCs w:val="17"/>
              </w:rPr>
              <w:t>s</w:t>
            </w:r>
            <w:r w:rsidRPr="00C616A9">
              <w:rPr>
                <w:b/>
                <w:i/>
                <w:szCs w:val="17"/>
              </w:rPr>
              <w:t xml:space="preserve">ter 3 </w:t>
            </w:r>
            <w:r>
              <w:rPr>
                <w:b/>
                <w:i/>
                <w:szCs w:val="17"/>
              </w:rPr>
              <w:t>will increase to 28</w:t>
            </w:r>
            <w:r w:rsidRPr="00C616A9">
              <w:rPr>
                <w:b/>
                <w:i/>
                <w:szCs w:val="17"/>
              </w:rPr>
              <w:t xml:space="preserve"> Units.</w:t>
            </w:r>
          </w:p>
        </w:tc>
      </w:tr>
    </w:tbl>
    <w:p w14:paraId="2A8791D2" w14:textId="136B19E1" w:rsidR="007D11CC" w:rsidRDefault="007D11CC">
      <w:pPr>
        <w:pStyle w:val="BodyText"/>
        <w:rPr>
          <w:b/>
          <w:sz w:val="26"/>
        </w:rPr>
      </w:pPr>
    </w:p>
    <w:p w14:paraId="0ECC75E1" w14:textId="0957AA85" w:rsidR="007D11CC" w:rsidRDefault="007D11CC">
      <w:pPr>
        <w:pStyle w:val="BodyText"/>
        <w:rPr>
          <w:b/>
          <w:sz w:val="26"/>
        </w:rPr>
      </w:pPr>
      <w:r>
        <w:rPr>
          <w:b/>
          <w:sz w:val="26"/>
        </w:rPr>
        <w:tab/>
      </w:r>
      <w:r>
        <w:rPr>
          <w:b/>
          <w:sz w:val="26"/>
        </w:rPr>
        <w:tab/>
      </w:r>
    </w:p>
    <w:p w14:paraId="0D253CBB" w14:textId="77777777" w:rsidR="008F59A0" w:rsidRDefault="007D11CC" w:rsidP="007D11CC">
      <w:pPr>
        <w:ind w:left="1440" w:right="580"/>
        <w:rPr>
          <w:b/>
          <w:sz w:val="26"/>
        </w:rPr>
      </w:pPr>
      <w:r>
        <w:rPr>
          <w:b/>
          <w:sz w:val="26"/>
        </w:rPr>
        <w:tab/>
      </w:r>
      <w:r>
        <w:rPr>
          <w:b/>
          <w:sz w:val="26"/>
        </w:rPr>
        <w:tab/>
      </w:r>
      <w:r w:rsidR="005C21E2">
        <w:rPr>
          <w:b/>
          <w:sz w:val="26"/>
        </w:rPr>
        <w:t xml:space="preserve">                               </w:t>
      </w:r>
    </w:p>
    <w:p w14:paraId="1A9A9FA7" w14:textId="77777777" w:rsidR="008F59A0" w:rsidRDefault="008F59A0" w:rsidP="007D11CC">
      <w:pPr>
        <w:ind w:left="1440" w:right="580"/>
        <w:rPr>
          <w:b/>
          <w:sz w:val="26"/>
        </w:rPr>
      </w:pPr>
    </w:p>
    <w:p w14:paraId="3DBF5F85" w14:textId="77777777" w:rsidR="008F59A0" w:rsidRDefault="008F59A0" w:rsidP="007D11CC">
      <w:pPr>
        <w:ind w:left="1440" w:right="580"/>
        <w:rPr>
          <w:b/>
          <w:sz w:val="26"/>
        </w:rPr>
      </w:pPr>
    </w:p>
    <w:p w14:paraId="76ACE6A5" w14:textId="38EB80F7" w:rsidR="007D11CC" w:rsidRPr="0061138B" w:rsidRDefault="005C21E2" w:rsidP="008F59A0">
      <w:pPr>
        <w:ind w:left="4320" w:right="580" w:firstLine="720"/>
        <w:rPr>
          <w:rFonts w:ascii="Verdana" w:hAnsi="Verdana" w:cs="Arial"/>
          <w:color w:val="FF0000"/>
          <w:szCs w:val="17"/>
        </w:rPr>
      </w:pPr>
      <w:r>
        <w:rPr>
          <w:b/>
          <w:sz w:val="26"/>
        </w:rPr>
        <w:t xml:space="preserve"> </w:t>
      </w:r>
      <w:r w:rsidR="007D11CC">
        <w:rPr>
          <w:sz w:val="28"/>
          <w:szCs w:val="28"/>
        </w:rPr>
        <w:t>Semester-</w:t>
      </w:r>
      <w:r>
        <w:rPr>
          <w:sz w:val="28"/>
          <w:szCs w:val="28"/>
        </w:rPr>
        <w:t>IV</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086"/>
        <w:gridCol w:w="2784"/>
        <w:gridCol w:w="1260"/>
        <w:gridCol w:w="270"/>
        <w:gridCol w:w="360"/>
        <w:gridCol w:w="360"/>
        <w:gridCol w:w="540"/>
        <w:gridCol w:w="630"/>
        <w:gridCol w:w="720"/>
      </w:tblGrid>
      <w:tr w:rsidR="007D11CC" w:rsidRPr="001839B8" w14:paraId="28639BF5" w14:textId="77777777" w:rsidTr="00173AA0">
        <w:tc>
          <w:tcPr>
            <w:tcW w:w="648" w:type="dxa"/>
          </w:tcPr>
          <w:p w14:paraId="62194CB6" w14:textId="77777777" w:rsidR="007D11CC" w:rsidRPr="0010602C" w:rsidRDefault="007D11CC" w:rsidP="00173AA0">
            <w:pPr>
              <w:rPr>
                <w:sz w:val="20"/>
                <w:szCs w:val="20"/>
              </w:rPr>
            </w:pPr>
            <w:r w:rsidRPr="0010602C">
              <w:rPr>
                <w:sz w:val="20"/>
                <w:szCs w:val="20"/>
              </w:rPr>
              <w:t>S. No.</w:t>
            </w:r>
          </w:p>
        </w:tc>
        <w:tc>
          <w:tcPr>
            <w:tcW w:w="1086" w:type="dxa"/>
          </w:tcPr>
          <w:p w14:paraId="7FA0DD39" w14:textId="77777777" w:rsidR="007D11CC" w:rsidRPr="0010602C" w:rsidRDefault="007D11CC" w:rsidP="00173AA0">
            <w:pPr>
              <w:rPr>
                <w:sz w:val="20"/>
                <w:szCs w:val="20"/>
              </w:rPr>
            </w:pPr>
            <w:r w:rsidRPr="0010602C">
              <w:rPr>
                <w:sz w:val="20"/>
                <w:szCs w:val="20"/>
              </w:rPr>
              <w:t>Course Code</w:t>
            </w:r>
          </w:p>
        </w:tc>
        <w:tc>
          <w:tcPr>
            <w:tcW w:w="2784" w:type="dxa"/>
          </w:tcPr>
          <w:p w14:paraId="5953BE41" w14:textId="77777777" w:rsidR="007D11CC" w:rsidRPr="0010602C" w:rsidRDefault="007D11CC" w:rsidP="00173AA0">
            <w:pPr>
              <w:rPr>
                <w:sz w:val="20"/>
                <w:szCs w:val="20"/>
              </w:rPr>
            </w:pPr>
            <w:r w:rsidRPr="0010602C">
              <w:rPr>
                <w:sz w:val="20"/>
                <w:szCs w:val="20"/>
              </w:rPr>
              <w:t>Course Title</w:t>
            </w:r>
          </w:p>
        </w:tc>
        <w:tc>
          <w:tcPr>
            <w:tcW w:w="1260" w:type="dxa"/>
          </w:tcPr>
          <w:p w14:paraId="7CB6A8D7" w14:textId="77777777" w:rsidR="007D11CC" w:rsidRPr="0010602C" w:rsidRDefault="007D11CC" w:rsidP="00173AA0">
            <w:pPr>
              <w:rPr>
                <w:sz w:val="20"/>
                <w:szCs w:val="20"/>
              </w:rPr>
            </w:pPr>
            <w:r w:rsidRPr="0010602C">
              <w:rPr>
                <w:sz w:val="20"/>
                <w:szCs w:val="20"/>
              </w:rPr>
              <w:t>Course Type</w:t>
            </w:r>
          </w:p>
        </w:tc>
        <w:tc>
          <w:tcPr>
            <w:tcW w:w="270" w:type="dxa"/>
          </w:tcPr>
          <w:p w14:paraId="06782929" w14:textId="77777777" w:rsidR="007D11CC" w:rsidRPr="0010602C" w:rsidRDefault="007D11CC" w:rsidP="00173AA0">
            <w:pPr>
              <w:rPr>
                <w:sz w:val="20"/>
                <w:szCs w:val="20"/>
              </w:rPr>
            </w:pPr>
            <w:r w:rsidRPr="0010602C">
              <w:rPr>
                <w:sz w:val="20"/>
                <w:szCs w:val="20"/>
              </w:rPr>
              <w:t>L</w:t>
            </w:r>
          </w:p>
        </w:tc>
        <w:tc>
          <w:tcPr>
            <w:tcW w:w="360" w:type="dxa"/>
          </w:tcPr>
          <w:p w14:paraId="4ACFB07B" w14:textId="77777777" w:rsidR="007D11CC" w:rsidRPr="0010602C" w:rsidRDefault="007D11CC" w:rsidP="00173AA0">
            <w:pPr>
              <w:rPr>
                <w:sz w:val="20"/>
                <w:szCs w:val="20"/>
              </w:rPr>
            </w:pPr>
            <w:r w:rsidRPr="0010602C">
              <w:rPr>
                <w:sz w:val="20"/>
                <w:szCs w:val="20"/>
              </w:rPr>
              <w:t>T</w:t>
            </w:r>
          </w:p>
        </w:tc>
        <w:tc>
          <w:tcPr>
            <w:tcW w:w="360" w:type="dxa"/>
          </w:tcPr>
          <w:p w14:paraId="1CB24D6E" w14:textId="77777777" w:rsidR="007D11CC" w:rsidRPr="0010602C" w:rsidRDefault="007D11CC" w:rsidP="00173AA0">
            <w:pPr>
              <w:rPr>
                <w:sz w:val="20"/>
                <w:szCs w:val="20"/>
              </w:rPr>
            </w:pPr>
            <w:r w:rsidRPr="0010602C">
              <w:rPr>
                <w:sz w:val="20"/>
                <w:szCs w:val="20"/>
              </w:rPr>
              <w:t>P</w:t>
            </w:r>
          </w:p>
        </w:tc>
        <w:tc>
          <w:tcPr>
            <w:tcW w:w="540" w:type="dxa"/>
          </w:tcPr>
          <w:p w14:paraId="7F513A44" w14:textId="77777777" w:rsidR="007D11CC" w:rsidRPr="0010602C" w:rsidRDefault="007D11CC" w:rsidP="00173AA0">
            <w:pPr>
              <w:rPr>
                <w:sz w:val="20"/>
                <w:szCs w:val="20"/>
              </w:rPr>
            </w:pPr>
            <w:r w:rsidRPr="0010602C">
              <w:rPr>
                <w:sz w:val="20"/>
                <w:szCs w:val="20"/>
              </w:rPr>
              <w:t>FW</w:t>
            </w:r>
          </w:p>
          <w:p w14:paraId="6A354394" w14:textId="77777777" w:rsidR="007D11CC" w:rsidRPr="0010602C" w:rsidRDefault="007D11CC" w:rsidP="00173AA0">
            <w:pPr>
              <w:rPr>
                <w:sz w:val="20"/>
                <w:szCs w:val="20"/>
              </w:rPr>
            </w:pPr>
          </w:p>
        </w:tc>
        <w:tc>
          <w:tcPr>
            <w:tcW w:w="630" w:type="dxa"/>
          </w:tcPr>
          <w:p w14:paraId="186E6ECB" w14:textId="77777777" w:rsidR="007D11CC" w:rsidRPr="0010602C" w:rsidRDefault="007D11CC" w:rsidP="00173AA0">
            <w:pPr>
              <w:rPr>
                <w:sz w:val="20"/>
                <w:szCs w:val="20"/>
              </w:rPr>
            </w:pPr>
            <w:r w:rsidRPr="0010602C">
              <w:rPr>
                <w:sz w:val="20"/>
                <w:szCs w:val="20"/>
              </w:rPr>
              <w:t>SW</w:t>
            </w:r>
          </w:p>
        </w:tc>
        <w:tc>
          <w:tcPr>
            <w:tcW w:w="720" w:type="dxa"/>
          </w:tcPr>
          <w:p w14:paraId="5F9D160B" w14:textId="77777777" w:rsidR="007D11CC" w:rsidRPr="0010602C" w:rsidRDefault="007D11CC" w:rsidP="00173AA0">
            <w:pPr>
              <w:rPr>
                <w:sz w:val="20"/>
                <w:szCs w:val="20"/>
              </w:rPr>
            </w:pPr>
            <w:r w:rsidRPr="0010602C">
              <w:rPr>
                <w:sz w:val="20"/>
                <w:szCs w:val="20"/>
              </w:rPr>
              <w:t>Credit Points</w:t>
            </w:r>
          </w:p>
        </w:tc>
      </w:tr>
      <w:tr w:rsidR="007D11CC" w:rsidRPr="001839B8" w14:paraId="055620B8" w14:textId="77777777" w:rsidTr="00173AA0">
        <w:tc>
          <w:tcPr>
            <w:tcW w:w="648" w:type="dxa"/>
          </w:tcPr>
          <w:p w14:paraId="1062D86E" w14:textId="77777777" w:rsidR="007D11CC" w:rsidRPr="0010602C" w:rsidRDefault="007D11CC" w:rsidP="00173AA0">
            <w:pPr>
              <w:rPr>
                <w:sz w:val="20"/>
                <w:szCs w:val="20"/>
              </w:rPr>
            </w:pPr>
            <w:r w:rsidRPr="0010602C">
              <w:rPr>
                <w:sz w:val="20"/>
                <w:szCs w:val="20"/>
              </w:rPr>
              <w:t>1</w:t>
            </w:r>
          </w:p>
        </w:tc>
        <w:tc>
          <w:tcPr>
            <w:tcW w:w="1086" w:type="dxa"/>
            <w:vAlign w:val="center"/>
          </w:tcPr>
          <w:p w14:paraId="3B159FF2" w14:textId="77777777" w:rsidR="007D11CC" w:rsidRPr="0010602C" w:rsidRDefault="007D11CC" w:rsidP="00173AA0">
            <w:pPr>
              <w:rPr>
                <w:sz w:val="20"/>
                <w:szCs w:val="20"/>
              </w:rPr>
            </w:pPr>
            <w:r w:rsidRPr="0010602C">
              <w:rPr>
                <w:sz w:val="20"/>
                <w:szCs w:val="20"/>
              </w:rPr>
              <w:t>MGMT705</w:t>
            </w:r>
          </w:p>
        </w:tc>
        <w:tc>
          <w:tcPr>
            <w:tcW w:w="2784" w:type="dxa"/>
            <w:vAlign w:val="center"/>
          </w:tcPr>
          <w:p w14:paraId="47A5D24B" w14:textId="77777777" w:rsidR="007D11CC" w:rsidRPr="0010602C" w:rsidRDefault="007D11CC" w:rsidP="00173AA0">
            <w:pPr>
              <w:rPr>
                <w:sz w:val="20"/>
                <w:szCs w:val="20"/>
              </w:rPr>
            </w:pPr>
            <w:r w:rsidRPr="0010602C">
              <w:rPr>
                <w:sz w:val="20"/>
                <w:szCs w:val="20"/>
              </w:rPr>
              <w:t>Management in Action - Social Economic and Ethical Issues(PG)</w:t>
            </w:r>
          </w:p>
        </w:tc>
        <w:tc>
          <w:tcPr>
            <w:tcW w:w="1260" w:type="dxa"/>
          </w:tcPr>
          <w:p w14:paraId="3F8156BF" w14:textId="77777777" w:rsidR="007D11CC" w:rsidRPr="0010602C" w:rsidRDefault="007D11CC" w:rsidP="00173AA0">
            <w:pPr>
              <w:rPr>
                <w:sz w:val="20"/>
                <w:szCs w:val="20"/>
              </w:rPr>
            </w:pPr>
            <w:r w:rsidRPr="0010602C">
              <w:rPr>
                <w:sz w:val="20"/>
                <w:szCs w:val="20"/>
              </w:rPr>
              <w:t>Core Course (4)</w:t>
            </w:r>
          </w:p>
        </w:tc>
        <w:tc>
          <w:tcPr>
            <w:tcW w:w="270" w:type="dxa"/>
            <w:vAlign w:val="center"/>
          </w:tcPr>
          <w:p w14:paraId="5FE9AC82" w14:textId="77777777" w:rsidR="007D11CC" w:rsidRPr="0010602C" w:rsidRDefault="007D11CC" w:rsidP="00173AA0">
            <w:pPr>
              <w:rPr>
                <w:sz w:val="20"/>
                <w:szCs w:val="20"/>
              </w:rPr>
            </w:pPr>
            <w:r>
              <w:rPr>
                <w:sz w:val="20"/>
                <w:szCs w:val="20"/>
              </w:rPr>
              <w:t>3</w:t>
            </w:r>
          </w:p>
        </w:tc>
        <w:tc>
          <w:tcPr>
            <w:tcW w:w="360" w:type="dxa"/>
            <w:vAlign w:val="center"/>
          </w:tcPr>
          <w:p w14:paraId="228BF03D" w14:textId="77777777" w:rsidR="007D11CC" w:rsidRPr="0010602C" w:rsidRDefault="007D11CC" w:rsidP="00173AA0">
            <w:pPr>
              <w:rPr>
                <w:sz w:val="20"/>
                <w:szCs w:val="20"/>
              </w:rPr>
            </w:pPr>
            <w:r w:rsidRPr="0010602C">
              <w:rPr>
                <w:sz w:val="20"/>
                <w:szCs w:val="20"/>
              </w:rPr>
              <w:t>0</w:t>
            </w:r>
          </w:p>
        </w:tc>
        <w:tc>
          <w:tcPr>
            <w:tcW w:w="360" w:type="dxa"/>
            <w:vAlign w:val="center"/>
          </w:tcPr>
          <w:p w14:paraId="6D8C150C" w14:textId="77777777" w:rsidR="007D11CC" w:rsidRPr="0010602C" w:rsidRDefault="007D11CC" w:rsidP="00173AA0">
            <w:pPr>
              <w:rPr>
                <w:sz w:val="20"/>
                <w:szCs w:val="20"/>
              </w:rPr>
            </w:pPr>
            <w:r w:rsidRPr="0010602C">
              <w:rPr>
                <w:sz w:val="20"/>
                <w:szCs w:val="20"/>
              </w:rPr>
              <w:t>0</w:t>
            </w:r>
          </w:p>
        </w:tc>
        <w:tc>
          <w:tcPr>
            <w:tcW w:w="540" w:type="dxa"/>
            <w:vAlign w:val="center"/>
          </w:tcPr>
          <w:p w14:paraId="321052BD" w14:textId="77777777" w:rsidR="007D11CC" w:rsidRPr="0010602C" w:rsidRDefault="007D11CC" w:rsidP="00173AA0">
            <w:pPr>
              <w:rPr>
                <w:sz w:val="20"/>
                <w:szCs w:val="20"/>
              </w:rPr>
            </w:pPr>
            <w:r w:rsidRPr="0010602C">
              <w:rPr>
                <w:sz w:val="20"/>
                <w:szCs w:val="20"/>
              </w:rPr>
              <w:t>0</w:t>
            </w:r>
          </w:p>
        </w:tc>
        <w:tc>
          <w:tcPr>
            <w:tcW w:w="630" w:type="dxa"/>
            <w:vAlign w:val="center"/>
          </w:tcPr>
          <w:p w14:paraId="3742ED5C" w14:textId="77777777" w:rsidR="007D11CC" w:rsidRPr="0010602C" w:rsidRDefault="007D11CC" w:rsidP="00173AA0">
            <w:pPr>
              <w:rPr>
                <w:sz w:val="20"/>
                <w:szCs w:val="20"/>
              </w:rPr>
            </w:pPr>
            <w:r w:rsidRPr="0010602C">
              <w:rPr>
                <w:sz w:val="20"/>
                <w:szCs w:val="20"/>
              </w:rPr>
              <w:t>2</w:t>
            </w:r>
          </w:p>
        </w:tc>
        <w:tc>
          <w:tcPr>
            <w:tcW w:w="720" w:type="dxa"/>
            <w:vAlign w:val="center"/>
          </w:tcPr>
          <w:p w14:paraId="1D98ADF4" w14:textId="77777777" w:rsidR="007D11CC" w:rsidRPr="0010602C" w:rsidRDefault="007D11CC" w:rsidP="00173AA0">
            <w:pPr>
              <w:rPr>
                <w:sz w:val="20"/>
                <w:szCs w:val="20"/>
              </w:rPr>
            </w:pPr>
            <w:r w:rsidRPr="0010602C">
              <w:rPr>
                <w:sz w:val="20"/>
                <w:szCs w:val="20"/>
              </w:rPr>
              <w:t>4</w:t>
            </w:r>
          </w:p>
        </w:tc>
      </w:tr>
      <w:tr w:rsidR="007D11CC" w:rsidRPr="001839B8" w14:paraId="63ABA1EA" w14:textId="77777777" w:rsidTr="00173AA0">
        <w:tc>
          <w:tcPr>
            <w:tcW w:w="648" w:type="dxa"/>
          </w:tcPr>
          <w:p w14:paraId="5431D35D" w14:textId="77777777" w:rsidR="007D11CC" w:rsidRPr="0010602C" w:rsidRDefault="007D11CC" w:rsidP="00173AA0">
            <w:pPr>
              <w:rPr>
                <w:sz w:val="20"/>
                <w:szCs w:val="20"/>
              </w:rPr>
            </w:pPr>
            <w:r w:rsidRPr="0010602C">
              <w:rPr>
                <w:sz w:val="20"/>
                <w:szCs w:val="20"/>
              </w:rPr>
              <w:t>2</w:t>
            </w:r>
          </w:p>
        </w:tc>
        <w:tc>
          <w:tcPr>
            <w:tcW w:w="1086" w:type="dxa"/>
          </w:tcPr>
          <w:p w14:paraId="16866A2F" w14:textId="77777777" w:rsidR="007D11CC" w:rsidRPr="00163E05" w:rsidRDefault="007D11CC" w:rsidP="00173AA0">
            <w:pPr>
              <w:rPr>
                <w:sz w:val="20"/>
                <w:szCs w:val="20"/>
              </w:rPr>
            </w:pPr>
            <w:r w:rsidRPr="00163E05">
              <w:rPr>
                <w:sz w:val="20"/>
                <w:szCs w:val="20"/>
              </w:rPr>
              <w:t>BC</w:t>
            </w:r>
          </w:p>
        </w:tc>
        <w:tc>
          <w:tcPr>
            <w:tcW w:w="2784" w:type="dxa"/>
          </w:tcPr>
          <w:p w14:paraId="3DA446EB" w14:textId="77777777" w:rsidR="007D11CC" w:rsidRPr="00163E05" w:rsidRDefault="007D11CC" w:rsidP="00173AA0">
            <w:pPr>
              <w:rPr>
                <w:sz w:val="20"/>
                <w:szCs w:val="20"/>
              </w:rPr>
            </w:pPr>
          </w:p>
        </w:tc>
        <w:tc>
          <w:tcPr>
            <w:tcW w:w="1260" w:type="dxa"/>
            <w:vMerge w:val="restart"/>
          </w:tcPr>
          <w:p w14:paraId="624187E6" w14:textId="77777777" w:rsidR="007D11CC" w:rsidRPr="00163E05" w:rsidRDefault="007D11CC" w:rsidP="00173AA0">
            <w:pPr>
              <w:rPr>
                <w:sz w:val="20"/>
                <w:szCs w:val="20"/>
              </w:rPr>
            </w:pPr>
            <w:r w:rsidRPr="00163E05">
              <w:rPr>
                <w:sz w:val="20"/>
                <w:szCs w:val="20"/>
              </w:rPr>
              <w:t>Value Added Courses (02)</w:t>
            </w:r>
          </w:p>
        </w:tc>
        <w:tc>
          <w:tcPr>
            <w:tcW w:w="270" w:type="dxa"/>
          </w:tcPr>
          <w:p w14:paraId="07077D4B" w14:textId="77777777" w:rsidR="007D11CC" w:rsidRPr="00163E05" w:rsidRDefault="007D11CC" w:rsidP="00173AA0">
            <w:pPr>
              <w:rPr>
                <w:sz w:val="20"/>
                <w:szCs w:val="20"/>
              </w:rPr>
            </w:pPr>
          </w:p>
        </w:tc>
        <w:tc>
          <w:tcPr>
            <w:tcW w:w="360" w:type="dxa"/>
          </w:tcPr>
          <w:p w14:paraId="455E4797" w14:textId="77777777" w:rsidR="007D11CC" w:rsidRPr="00163E05" w:rsidRDefault="007D11CC" w:rsidP="00173AA0">
            <w:pPr>
              <w:rPr>
                <w:sz w:val="20"/>
                <w:szCs w:val="20"/>
              </w:rPr>
            </w:pPr>
          </w:p>
        </w:tc>
        <w:tc>
          <w:tcPr>
            <w:tcW w:w="360" w:type="dxa"/>
          </w:tcPr>
          <w:p w14:paraId="4CED3F2D" w14:textId="77777777" w:rsidR="007D11CC" w:rsidRPr="00163E05" w:rsidRDefault="007D11CC" w:rsidP="00173AA0">
            <w:pPr>
              <w:rPr>
                <w:sz w:val="20"/>
                <w:szCs w:val="20"/>
              </w:rPr>
            </w:pPr>
          </w:p>
        </w:tc>
        <w:tc>
          <w:tcPr>
            <w:tcW w:w="540" w:type="dxa"/>
          </w:tcPr>
          <w:p w14:paraId="449D7A96" w14:textId="77777777" w:rsidR="007D11CC" w:rsidRPr="00163E05" w:rsidRDefault="007D11CC" w:rsidP="00173AA0">
            <w:pPr>
              <w:rPr>
                <w:sz w:val="20"/>
                <w:szCs w:val="20"/>
              </w:rPr>
            </w:pPr>
          </w:p>
        </w:tc>
        <w:tc>
          <w:tcPr>
            <w:tcW w:w="630" w:type="dxa"/>
          </w:tcPr>
          <w:p w14:paraId="6874B324" w14:textId="77777777" w:rsidR="007D11CC" w:rsidRPr="00163E05" w:rsidRDefault="007D11CC" w:rsidP="00173AA0">
            <w:pPr>
              <w:rPr>
                <w:sz w:val="20"/>
                <w:szCs w:val="20"/>
              </w:rPr>
            </w:pPr>
          </w:p>
        </w:tc>
        <w:tc>
          <w:tcPr>
            <w:tcW w:w="720" w:type="dxa"/>
          </w:tcPr>
          <w:p w14:paraId="6009666F" w14:textId="77777777" w:rsidR="007D11CC" w:rsidRPr="00163E05" w:rsidRDefault="007D11CC" w:rsidP="00173AA0">
            <w:pPr>
              <w:rPr>
                <w:sz w:val="20"/>
                <w:szCs w:val="20"/>
              </w:rPr>
            </w:pPr>
            <w:r w:rsidRPr="00163E05">
              <w:rPr>
                <w:sz w:val="20"/>
                <w:szCs w:val="20"/>
              </w:rPr>
              <w:t>0</w:t>
            </w:r>
          </w:p>
        </w:tc>
      </w:tr>
      <w:tr w:rsidR="007D11CC" w:rsidRPr="001839B8" w14:paraId="38C18B33" w14:textId="77777777" w:rsidTr="00173AA0">
        <w:tc>
          <w:tcPr>
            <w:tcW w:w="648" w:type="dxa"/>
          </w:tcPr>
          <w:p w14:paraId="4A6F75EF" w14:textId="77777777" w:rsidR="007D11CC" w:rsidRPr="0010602C" w:rsidRDefault="007D11CC" w:rsidP="00173AA0">
            <w:pPr>
              <w:rPr>
                <w:sz w:val="20"/>
                <w:szCs w:val="20"/>
              </w:rPr>
            </w:pPr>
            <w:r w:rsidRPr="0010602C">
              <w:rPr>
                <w:sz w:val="20"/>
                <w:szCs w:val="20"/>
              </w:rPr>
              <w:t>3</w:t>
            </w:r>
          </w:p>
        </w:tc>
        <w:tc>
          <w:tcPr>
            <w:tcW w:w="1086" w:type="dxa"/>
          </w:tcPr>
          <w:p w14:paraId="310C2931" w14:textId="77777777" w:rsidR="007D11CC" w:rsidRPr="00163E05" w:rsidRDefault="007D11CC" w:rsidP="00173AA0">
            <w:pPr>
              <w:rPr>
                <w:sz w:val="20"/>
                <w:szCs w:val="20"/>
              </w:rPr>
            </w:pPr>
            <w:r w:rsidRPr="00163E05">
              <w:rPr>
                <w:sz w:val="20"/>
                <w:szCs w:val="20"/>
              </w:rPr>
              <w:t>BS</w:t>
            </w:r>
          </w:p>
        </w:tc>
        <w:tc>
          <w:tcPr>
            <w:tcW w:w="2784" w:type="dxa"/>
          </w:tcPr>
          <w:p w14:paraId="3A950EB3" w14:textId="77777777" w:rsidR="007D11CC" w:rsidRPr="00163E05" w:rsidRDefault="007D11CC" w:rsidP="00173AA0">
            <w:pPr>
              <w:rPr>
                <w:sz w:val="20"/>
                <w:szCs w:val="20"/>
              </w:rPr>
            </w:pPr>
          </w:p>
        </w:tc>
        <w:tc>
          <w:tcPr>
            <w:tcW w:w="1260" w:type="dxa"/>
            <w:vMerge/>
          </w:tcPr>
          <w:p w14:paraId="0361B0F6" w14:textId="77777777" w:rsidR="007D11CC" w:rsidRPr="00163E05" w:rsidRDefault="007D11CC" w:rsidP="00173AA0">
            <w:pPr>
              <w:rPr>
                <w:sz w:val="20"/>
                <w:szCs w:val="20"/>
              </w:rPr>
            </w:pPr>
          </w:p>
        </w:tc>
        <w:tc>
          <w:tcPr>
            <w:tcW w:w="270" w:type="dxa"/>
          </w:tcPr>
          <w:p w14:paraId="55CE8F3A" w14:textId="77777777" w:rsidR="007D11CC" w:rsidRPr="00163E05" w:rsidRDefault="007D11CC" w:rsidP="00173AA0">
            <w:pPr>
              <w:rPr>
                <w:sz w:val="20"/>
                <w:szCs w:val="20"/>
              </w:rPr>
            </w:pPr>
          </w:p>
        </w:tc>
        <w:tc>
          <w:tcPr>
            <w:tcW w:w="360" w:type="dxa"/>
          </w:tcPr>
          <w:p w14:paraId="7059974F" w14:textId="77777777" w:rsidR="007D11CC" w:rsidRPr="00163E05" w:rsidRDefault="007D11CC" w:rsidP="00173AA0">
            <w:pPr>
              <w:rPr>
                <w:sz w:val="20"/>
                <w:szCs w:val="20"/>
              </w:rPr>
            </w:pPr>
          </w:p>
        </w:tc>
        <w:tc>
          <w:tcPr>
            <w:tcW w:w="360" w:type="dxa"/>
          </w:tcPr>
          <w:p w14:paraId="380E997A" w14:textId="77777777" w:rsidR="007D11CC" w:rsidRPr="00163E05" w:rsidRDefault="007D11CC" w:rsidP="00173AA0">
            <w:pPr>
              <w:rPr>
                <w:sz w:val="20"/>
                <w:szCs w:val="20"/>
              </w:rPr>
            </w:pPr>
          </w:p>
        </w:tc>
        <w:tc>
          <w:tcPr>
            <w:tcW w:w="540" w:type="dxa"/>
          </w:tcPr>
          <w:p w14:paraId="2322A6D4" w14:textId="77777777" w:rsidR="007D11CC" w:rsidRPr="00163E05" w:rsidRDefault="007D11CC" w:rsidP="00173AA0">
            <w:pPr>
              <w:rPr>
                <w:sz w:val="20"/>
                <w:szCs w:val="20"/>
              </w:rPr>
            </w:pPr>
          </w:p>
        </w:tc>
        <w:tc>
          <w:tcPr>
            <w:tcW w:w="630" w:type="dxa"/>
          </w:tcPr>
          <w:p w14:paraId="0366CDC3" w14:textId="77777777" w:rsidR="007D11CC" w:rsidRPr="00163E05" w:rsidRDefault="007D11CC" w:rsidP="00173AA0">
            <w:pPr>
              <w:rPr>
                <w:sz w:val="20"/>
                <w:szCs w:val="20"/>
              </w:rPr>
            </w:pPr>
          </w:p>
        </w:tc>
        <w:tc>
          <w:tcPr>
            <w:tcW w:w="720" w:type="dxa"/>
          </w:tcPr>
          <w:p w14:paraId="19F074E7" w14:textId="77777777" w:rsidR="007D11CC" w:rsidRPr="00163E05" w:rsidRDefault="007D11CC" w:rsidP="00173AA0">
            <w:pPr>
              <w:rPr>
                <w:sz w:val="20"/>
                <w:szCs w:val="20"/>
              </w:rPr>
            </w:pPr>
            <w:r w:rsidRPr="00163E05">
              <w:rPr>
                <w:sz w:val="20"/>
                <w:szCs w:val="20"/>
              </w:rPr>
              <w:t>0</w:t>
            </w:r>
          </w:p>
        </w:tc>
      </w:tr>
      <w:tr w:rsidR="007D11CC" w:rsidRPr="001839B8" w14:paraId="65E72945" w14:textId="77777777" w:rsidTr="00173AA0">
        <w:tc>
          <w:tcPr>
            <w:tcW w:w="648" w:type="dxa"/>
          </w:tcPr>
          <w:p w14:paraId="7405EFBA" w14:textId="77777777" w:rsidR="007D11CC" w:rsidRPr="0010602C" w:rsidRDefault="007D11CC" w:rsidP="00173AA0">
            <w:pPr>
              <w:rPr>
                <w:sz w:val="20"/>
                <w:szCs w:val="20"/>
              </w:rPr>
            </w:pPr>
            <w:r w:rsidRPr="0010602C">
              <w:rPr>
                <w:sz w:val="20"/>
                <w:szCs w:val="20"/>
              </w:rPr>
              <w:t>4</w:t>
            </w:r>
          </w:p>
        </w:tc>
        <w:tc>
          <w:tcPr>
            <w:tcW w:w="1086" w:type="dxa"/>
          </w:tcPr>
          <w:p w14:paraId="22CAA85C" w14:textId="77777777" w:rsidR="007D11CC" w:rsidRPr="0010602C" w:rsidRDefault="007D11CC" w:rsidP="00173AA0">
            <w:pPr>
              <w:rPr>
                <w:sz w:val="20"/>
                <w:szCs w:val="20"/>
              </w:rPr>
            </w:pPr>
          </w:p>
        </w:tc>
        <w:tc>
          <w:tcPr>
            <w:tcW w:w="2784" w:type="dxa"/>
          </w:tcPr>
          <w:p w14:paraId="53A99994" w14:textId="77777777" w:rsidR="007D11CC" w:rsidRPr="0010602C" w:rsidRDefault="007D11CC" w:rsidP="00173AA0">
            <w:pPr>
              <w:rPr>
                <w:sz w:val="20"/>
                <w:szCs w:val="20"/>
              </w:rPr>
            </w:pPr>
            <w:r w:rsidRPr="0010602C">
              <w:rPr>
                <w:sz w:val="20"/>
                <w:szCs w:val="20"/>
              </w:rPr>
              <w:t>Foreign Business Language</w:t>
            </w:r>
          </w:p>
        </w:tc>
        <w:tc>
          <w:tcPr>
            <w:tcW w:w="1260" w:type="dxa"/>
            <w:vMerge/>
          </w:tcPr>
          <w:p w14:paraId="2C759989" w14:textId="77777777" w:rsidR="007D11CC" w:rsidRPr="0010602C" w:rsidRDefault="007D11CC" w:rsidP="00173AA0">
            <w:pPr>
              <w:rPr>
                <w:sz w:val="20"/>
                <w:szCs w:val="20"/>
              </w:rPr>
            </w:pPr>
          </w:p>
        </w:tc>
        <w:tc>
          <w:tcPr>
            <w:tcW w:w="270" w:type="dxa"/>
          </w:tcPr>
          <w:p w14:paraId="368FDD49" w14:textId="77777777" w:rsidR="007D11CC" w:rsidRPr="0010602C" w:rsidRDefault="007D11CC" w:rsidP="00173AA0">
            <w:pPr>
              <w:rPr>
                <w:sz w:val="20"/>
                <w:szCs w:val="20"/>
              </w:rPr>
            </w:pPr>
          </w:p>
        </w:tc>
        <w:tc>
          <w:tcPr>
            <w:tcW w:w="360" w:type="dxa"/>
          </w:tcPr>
          <w:p w14:paraId="4828FC0E" w14:textId="77777777" w:rsidR="007D11CC" w:rsidRPr="0010602C" w:rsidRDefault="007D11CC" w:rsidP="00173AA0">
            <w:pPr>
              <w:rPr>
                <w:sz w:val="20"/>
                <w:szCs w:val="20"/>
              </w:rPr>
            </w:pPr>
          </w:p>
        </w:tc>
        <w:tc>
          <w:tcPr>
            <w:tcW w:w="360" w:type="dxa"/>
          </w:tcPr>
          <w:p w14:paraId="675A8A50" w14:textId="77777777" w:rsidR="007D11CC" w:rsidRPr="0010602C" w:rsidRDefault="007D11CC" w:rsidP="00173AA0">
            <w:pPr>
              <w:rPr>
                <w:sz w:val="20"/>
                <w:szCs w:val="20"/>
              </w:rPr>
            </w:pPr>
          </w:p>
        </w:tc>
        <w:tc>
          <w:tcPr>
            <w:tcW w:w="540" w:type="dxa"/>
          </w:tcPr>
          <w:p w14:paraId="1779081D" w14:textId="77777777" w:rsidR="007D11CC" w:rsidRPr="0010602C" w:rsidRDefault="007D11CC" w:rsidP="00173AA0">
            <w:pPr>
              <w:rPr>
                <w:sz w:val="20"/>
                <w:szCs w:val="20"/>
              </w:rPr>
            </w:pPr>
          </w:p>
        </w:tc>
        <w:tc>
          <w:tcPr>
            <w:tcW w:w="630" w:type="dxa"/>
          </w:tcPr>
          <w:p w14:paraId="19390D57" w14:textId="77777777" w:rsidR="007D11CC" w:rsidRPr="0010602C" w:rsidRDefault="007D11CC" w:rsidP="00173AA0">
            <w:pPr>
              <w:rPr>
                <w:sz w:val="20"/>
                <w:szCs w:val="20"/>
              </w:rPr>
            </w:pPr>
          </w:p>
        </w:tc>
        <w:tc>
          <w:tcPr>
            <w:tcW w:w="720" w:type="dxa"/>
          </w:tcPr>
          <w:p w14:paraId="3CC17D0D" w14:textId="77777777" w:rsidR="007D11CC" w:rsidRPr="0010602C" w:rsidRDefault="007D11CC" w:rsidP="00173AA0">
            <w:pPr>
              <w:rPr>
                <w:sz w:val="20"/>
                <w:szCs w:val="20"/>
              </w:rPr>
            </w:pPr>
            <w:r w:rsidRPr="0010602C">
              <w:rPr>
                <w:sz w:val="20"/>
                <w:szCs w:val="20"/>
              </w:rPr>
              <w:t>2</w:t>
            </w:r>
          </w:p>
        </w:tc>
      </w:tr>
      <w:tr w:rsidR="007D11CC" w:rsidRPr="001839B8" w14:paraId="28120EEE" w14:textId="77777777" w:rsidTr="00173AA0">
        <w:tc>
          <w:tcPr>
            <w:tcW w:w="648" w:type="dxa"/>
          </w:tcPr>
          <w:p w14:paraId="70273C31" w14:textId="77777777" w:rsidR="007D11CC" w:rsidRPr="0010602C" w:rsidRDefault="007D11CC" w:rsidP="00173AA0">
            <w:pPr>
              <w:rPr>
                <w:sz w:val="20"/>
                <w:szCs w:val="20"/>
              </w:rPr>
            </w:pPr>
            <w:r w:rsidRPr="0010602C">
              <w:rPr>
                <w:sz w:val="20"/>
                <w:szCs w:val="20"/>
              </w:rPr>
              <w:t>5</w:t>
            </w:r>
          </w:p>
        </w:tc>
        <w:tc>
          <w:tcPr>
            <w:tcW w:w="1086" w:type="dxa"/>
          </w:tcPr>
          <w:p w14:paraId="2C3D14DE" w14:textId="77777777" w:rsidR="007D11CC" w:rsidRPr="0010602C" w:rsidRDefault="007D11CC" w:rsidP="00173AA0">
            <w:pPr>
              <w:rPr>
                <w:sz w:val="20"/>
                <w:szCs w:val="20"/>
              </w:rPr>
            </w:pPr>
            <w:r>
              <w:rPr>
                <w:sz w:val="20"/>
                <w:szCs w:val="20"/>
              </w:rPr>
              <w:t>INS71</w:t>
            </w:r>
            <w:r w:rsidRPr="0010602C">
              <w:rPr>
                <w:sz w:val="20"/>
                <w:szCs w:val="20"/>
              </w:rPr>
              <w:t>2</w:t>
            </w:r>
          </w:p>
        </w:tc>
        <w:tc>
          <w:tcPr>
            <w:tcW w:w="2784" w:type="dxa"/>
          </w:tcPr>
          <w:p w14:paraId="3E56663C" w14:textId="77777777" w:rsidR="007D11CC" w:rsidRPr="0010602C" w:rsidRDefault="007D11CC" w:rsidP="00173AA0">
            <w:pPr>
              <w:rPr>
                <w:sz w:val="20"/>
                <w:szCs w:val="20"/>
              </w:rPr>
            </w:pPr>
            <w:r w:rsidRPr="0010602C">
              <w:rPr>
                <w:sz w:val="20"/>
                <w:szCs w:val="20"/>
              </w:rPr>
              <w:t>Engineering &amp; Liability Insurance</w:t>
            </w:r>
          </w:p>
        </w:tc>
        <w:tc>
          <w:tcPr>
            <w:tcW w:w="1260" w:type="dxa"/>
            <w:vMerge w:val="restart"/>
          </w:tcPr>
          <w:p w14:paraId="139CE09E" w14:textId="77777777" w:rsidR="007D11CC" w:rsidRPr="0010602C" w:rsidRDefault="007D11CC" w:rsidP="00173AA0">
            <w:pPr>
              <w:rPr>
                <w:sz w:val="20"/>
                <w:szCs w:val="20"/>
              </w:rPr>
            </w:pPr>
            <w:proofErr w:type="spellStart"/>
            <w:r w:rsidRPr="0010602C">
              <w:rPr>
                <w:sz w:val="20"/>
                <w:szCs w:val="20"/>
              </w:rPr>
              <w:t>Specilalization</w:t>
            </w:r>
            <w:proofErr w:type="spellEnd"/>
            <w:r w:rsidRPr="0010602C">
              <w:rPr>
                <w:sz w:val="20"/>
                <w:szCs w:val="20"/>
              </w:rPr>
              <w:t xml:space="preserve"> Elective / </w:t>
            </w:r>
            <w:proofErr w:type="spellStart"/>
            <w:r w:rsidRPr="0010602C">
              <w:rPr>
                <w:sz w:val="20"/>
                <w:szCs w:val="20"/>
              </w:rPr>
              <w:t>Sectoral</w:t>
            </w:r>
            <w:proofErr w:type="spellEnd"/>
            <w:r w:rsidRPr="0010602C">
              <w:rPr>
                <w:sz w:val="20"/>
                <w:szCs w:val="20"/>
              </w:rPr>
              <w:t xml:space="preserve"> Elective (13-16)</w:t>
            </w:r>
          </w:p>
        </w:tc>
        <w:tc>
          <w:tcPr>
            <w:tcW w:w="270" w:type="dxa"/>
          </w:tcPr>
          <w:p w14:paraId="0461D88E" w14:textId="77777777" w:rsidR="007D11CC" w:rsidRPr="001839B8" w:rsidRDefault="007D11CC" w:rsidP="00173AA0">
            <w:pPr>
              <w:rPr>
                <w:sz w:val="20"/>
                <w:szCs w:val="20"/>
              </w:rPr>
            </w:pPr>
            <w:r>
              <w:rPr>
                <w:sz w:val="20"/>
                <w:szCs w:val="20"/>
              </w:rPr>
              <w:t>2</w:t>
            </w:r>
          </w:p>
        </w:tc>
        <w:tc>
          <w:tcPr>
            <w:tcW w:w="360" w:type="dxa"/>
          </w:tcPr>
          <w:p w14:paraId="38BD7A2E" w14:textId="77777777" w:rsidR="007D11CC" w:rsidRPr="001839B8" w:rsidRDefault="007D11CC" w:rsidP="00173AA0">
            <w:pPr>
              <w:rPr>
                <w:sz w:val="20"/>
                <w:szCs w:val="20"/>
              </w:rPr>
            </w:pPr>
            <w:r w:rsidRPr="001839B8">
              <w:rPr>
                <w:sz w:val="20"/>
                <w:szCs w:val="20"/>
              </w:rPr>
              <w:t>0</w:t>
            </w:r>
          </w:p>
        </w:tc>
        <w:tc>
          <w:tcPr>
            <w:tcW w:w="360" w:type="dxa"/>
          </w:tcPr>
          <w:p w14:paraId="58051232" w14:textId="77777777" w:rsidR="007D11CC" w:rsidRPr="001839B8" w:rsidRDefault="007D11CC" w:rsidP="00173AA0">
            <w:pPr>
              <w:rPr>
                <w:sz w:val="20"/>
                <w:szCs w:val="20"/>
              </w:rPr>
            </w:pPr>
            <w:r w:rsidRPr="001839B8">
              <w:rPr>
                <w:sz w:val="20"/>
                <w:szCs w:val="20"/>
              </w:rPr>
              <w:t>0</w:t>
            </w:r>
          </w:p>
        </w:tc>
        <w:tc>
          <w:tcPr>
            <w:tcW w:w="540" w:type="dxa"/>
          </w:tcPr>
          <w:p w14:paraId="5598000C" w14:textId="77777777" w:rsidR="007D11CC" w:rsidRPr="001839B8" w:rsidRDefault="007D11CC" w:rsidP="00173AA0">
            <w:pPr>
              <w:rPr>
                <w:sz w:val="20"/>
                <w:szCs w:val="20"/>
              </w:rPr>
            </w:pPr>
            <w:r w:rsidRPr="001839B8">
              <w:rPr>
                <w:sz w:val="20"/>
                <w:szCs w:val="20"/>
              </w:rPr>
              <w:t>0</w:t>
            </w:r>
          </w:p>
        </w:tc>
        <w:tc>
          <w:tcPr>
            <w:tcW w:w="630" w:type="dxa"/>
          </w:tcPr>
          <w:p w14:paraId="4346BE2D" w14:textId="77777777" w:rsidR="007D11CC" w:rsidRPr="001839B8" w:rsidRDefault="007D11CC" w:rsidP="00173AA0">
            <w:pPr>
              <w:rPr>
                <w:sz w:val="20"/>
                <w:szCs w:val="20"/>
              </w:rPr>
            </w:pPr>
            <w:r>
              <w:rPr>
                <w:sz w:val="20"/>
                <w:szCs w:val="20"/>
              </w:rPr>
              <w:t>2</w:t>
            </w:r>
          </w:p>
        </w:tc>
        <w:tc>
          <w:tcPr>
            <w:tcW w:w="720" w:type="dxa"/>
          </w:tcPr>
          <w:p w14:paraId="0BFA9AD2" w14:textId="77777777" w:rsidR="007D11CC" w:rsidRPr="0010602C" w:rsidRDefault="007D11CC" w:rsidP="00173AA0">
            <w:pPr>
              <w:rPr>
                <w:sz w:val="20"/>
                <w:szCs w:val="20"/>
              </w:rPr>
            </w:pPr>
            <w:r w:rsidRPr="0010602C">
              <w:rPr>
                <w:sz w:val="20"/>
                <w:szCs w:val="20"/>
              </w:rPr>
              <w:t>3</w:t>
            </w:r>
          </w:p>
        </w:tc>
      </w:tr>
      <w:tr w:rsidR="007D11CC" w:rsidRPr="001839B8" w14:paraId="50F664C4" w14:textId="77777777" w:rsidTr="00173AA0">
        <w:tc>
          <w:tcPr>
            <w:tcW w:w="648" w:type="dxa"/>
          </w:tcPr>
          <w:p w14:paraId="57D3937B" w14:textId="77777777" w:rsidR="007D11CC" w:rsidRPr="0010602C" w:rsidRDefault="007D11CC" w:rsidP="00173AA0">
            <w:pPr>
              <w:rPr>
                <w:sz w:val="20"/>
                <w:szCs w:val="20"/>
              </w:rPr>
            </w:pPr>
            <w:r w:rsidRPr="0010602C">
              <w:rPr>
                <w:sz w:val="20"/>
                <w:szCs w:val="20"/>
              </w:rPr>
              <w:t>6</w:t>
            </w:r>
          </w:p>
        </w:tc>
        <w:tc>
          <w:tcPr>
            <w:tcW w:w="1086" w:type="dxa"/>
          </w:tcPr>
          <w:p w14:paraId="6ACDB969" w14:textId="77777777" w:rsidR="007D11CC" w:rsidRPr="0010602C" w:rsidRDefault="007D11CC" w:rsidP="00173AA0">
            <w:pPr>
              <w:rPr>
                <w:sz w:val="20"/>
                <w:szCs w:val="20"/>
              </w:rPr>
            </w:pPr>
            <w:r w:rsidRPr="0010602C">
              <w:rPr>
                <w:sz w:val="20"/>
                <w:szCs w:val="20"/>
              </w:rPr>
              <w:t>INS722</w:t>
            </w:r>
          </w:p>
        </w:tc>
        <w:tc>
          <w:tcPr>
            <w:tcW w:w="2784" w:type="dxa"/>
          </w:tcPr>
          <w:p w14:paraId="714EE847" w14:textId="77777777" w:rsidR="007D11CC" w:rsidRPr="0010602C" w:rsidRDefault="007D11CC" w:rsidP="00173AA0">
            <w:pPr>
              <w:rPr>
                <w:sz w:val="20"/>
                <w:szCs w:val="20"/>
              </w:rPr>
            </w:pPr>
            <w:r w:rsidRPr="0010602C">
              <w:rPr>
                <w:sz w:val="20"/>
                <w:szCs w:val="20"/>
              </w:rPr>
              <w:t>Reinsurance</w:t>
            </w:r>
          </w:p>
        </w:tc>
        <w:tc>
          <w:tcPr>
            <w:tcW w:w="1260" w:type="dxa"/>
            <w:vMerge/>
          </w:tcPr>
          <w:p w14:paraId="7B31E4CD" w14:textId="77777777" w:rsidR="007D11CC" w:rsidRPr="0010602C" w:rsidRDefault="007D11CC" w:rsidP="00173AA0">
            <w:pPr>
              <w:rPr>
                <w:sz w:val="20"/>
                <w:szCs w:val="20"/>
              </w:rPr>
            </w:pPr>
          </w:p>
        </w:tc>
        <w:tc>
          <w:tcPr>
            <w:tcW w:w="270" w:type="dxa"/>
          </w:tcPr>
          <w:p w14:paraId="442373CD" w14:textId="77777777" w:rsidR="007D11CC" w:rsidRPr="001839B8" w:rsidRDefault="007D11CC" w:rsidP="00173AA0">
            <w:pPr>
              <w:rPr>
                <w:sz w:val="20"/>
                <w:szCs w:val="20"/>
              </w:rPr>
            </w:pPr>
            <w:r>
              <w:rPr>
                <w:sz w:val="20"/>
                <w:szCs w:val="20"/>
              </w:rPr>
              <w:t>2</w:t>
            </w:r>
          </w:p>
        </w:tc>
        <w:tc>
          <w:tcPr>
            <w:tcW w:w="360" w:type="dxa"/>
          </w:tcPr>
          <w:p w14:paraId="1F1E4588" w14:textId="77777777" w:rsidR="007D11CC" w:rsidRPr="001839B8" w:rsidRDefault="007D11CC" w:rsidP="00173AA0">
            <w:pPr>
              <w:rPr>
                <w:sz w:val="20"/>
                <w:szCs w:val="20"/>
              </w:rPr>
            </w:pPr>
            <w:r w:rsidRPr="001839B8">
              <w:rPr>
                <w:sz w:val="20"/>
                <w:szCs w:val="20"/>
              </w:rPr>
              <w:t>0</w:t>
            </w:r>
          </w:p>
        </w:tc>
        <w:tc>
          <w:tcPr>
            <w:tcW w:w="360" w:type="dxa"/>
          </w:tcPr>
          <w:p w14:paraId="675E45E0" w14:textId="77777777" w:rsidR="007D11CC" w:rsidRPr="001839B8" w:rsidRDefault="007D11CC" w:rsidP="00173AA0">
            <w:pPr>
              <w:rPr>
                <w:sz w:val="20"/>
                <w:szCs w:val="20"/>
              </w:rPr>
            </w:pPr>
            <w:r w:rsidRPr="001839B8">
              <w:rPr>
                <w:sz w:val="20"/>
                <w:szCs w:val="20"/>
              </w:rPr>
              <w:t>0</w:t>
            </w:r>
          </w:p>
        </w:tc>
        <w:tc>
          <w:tcPr>
            <w:tcW w:w="540" w:type="dxa"/>
          </w:tcPr>
          <w:p w14:paraId="26AB898E" w14:textId="77777777" w:rsidR="007D11CC" w:rsidRPr="001839B8" w:rsidRDefault="007D11CC" w:rsidP="00173AA0">
            <w:pPr>
              <w:rPr>
                <w:sz w:val="20"/>
                <w:szCs w:val="20"/>
              </w:rPr>
            </w:pPr>
            <w:r w:rsidRPr="001839B8">
              <w:rPr>
                <w:sz w:val="20"/>
                <w:szCs w:val="20"/>
              </w:rPr>
              <w:t>0</w:t>
            </w:r>
          </w:p>
        </w:tc>
        <w:tc>
          <w:tcPr>
            <w:tcW w:w="630" w:type="dxa"/>
          </w:tcPr>
          <w:p w14:paraId="1DC8C4A2" w14:textId="77777777" w:rsidR="007D11CC" w:rsidRPr="001839B8" w:rsidRDefault="007D11CC" w:rsidP="00173AA0">
            <w:pPr>
              <w:rPr>
                <w:sz w:val="20"/>
                <w:szCs w:val="20"/>
              </w:rPr>
            </w:pPr>
            <w:r>
              <w:rPr>
                <w:sz w:val="20"/>
                <w:szCs w:val="20"/>
              </w:rPr>
              <w:t>2</w:t>
            </w:r>
          </w:p>
        </w:tc>
        <w:tc>
          <w:tcPr>
            <w:tcW w:w="720" w:type="dxa"/>
          </w:tcPr>
          <w:p w14:paraId="3A2C4F99" w14:textId="77777777" w:rsidR="007D11CC" w:rsidRPr="0010602C" w:rsidRDefault="007D11CC" w:rsidP="00173AA0">
            <w:pPr>
              <w:rPr>
                <w:sz w:val="20"/>
                <w:szCs w:val="20"/>
              </w:rPr>
            </w:pPr>
            <w:r w:rsidRPr="0010602C">
              <w:rPr>
                <w:sz w:val="20"/>
                <w:szCs w:val="20"/>
              </w:rPr>
              <w:t>3</w:t>
            </w:r>
          </w:p>
        </w:tc>
      </w:tr>
      <w:tr w:rsidR="007D11CC" w:rsidRPr="001839B8" w14:paraId="67839C23" w14:textId="77777777" w:rsidTr="00173AA0">
        <w:tc>
          <w:tcPr>
            <w:tcW w:w="648" w:type="dxa"/>
          </w:tcPr>
          <w:p w14:paraId="17849849" w14:textId="77777777" w:rsidR="007D11CC" w:rsidRPr="0010602C" w:rsidRDefault="007D11CC" w:rsidP="00173AA0">
            <w:pPr>
              <w:rPr>
                <w:sz w:val="20"/>
                <w:szCs w:val="20"/>
              </w:rPr>
            </w:pPr>
            <w:r w:rsidRPr="0010602C">
              <w:rPr>
                <w:sz w:val="20"/>
                <w:szCs w:val="20"/>
              </w:rPr>
              <w:t>7</w:t>
            </w:r>
          </w:p>
        </w:tc>
        <w:tc>
          <w:tcPr>
            <w:tcW w:w="1086" w:type="dxa"/>
          </w:tcPr>
          <w:p w14:paraId="54D2DD45" w14:textId="77777777" w:rsidR="007D11CC" w:rsidRPr="0010602C" w:rsidRDefault="007D11CC" w:rsidP="00173AA0">
            <w:pPr>
              <w:rPr>
                <w:sz w:val="20"/>
                <w:szCs w:val="20"/>
              </w:rPr>
            </w:pPr>
            <w:r w:rsidRPr="0010602C">
              <w:rPr>
                <w:sz w:val="20"/>
                <w:szCs w:val="20"/>
              </w:rPr>
              <w:t>INS801</w:t>
            </w:r>
          </w:p>
        </w:tc>
        <w:tc>
          <w:tcPr>
            <w:tcW w:w="2784" w:type="dxa"/>
          </w:tcPr>
          <w:p w14:paraId="387F751C" w14:textId="77777777" w:rsidR="007D11CC" w:rsidRPr="002D7823" w:rsidRDefault="007D11CC" w:rsidP="00173AA0">
            <w:pPr>
              <w:rPr>
                <w:sz w:val="20"/>
                <w:szCs w:val="20"/>
              </w:rPr>
            </w:pPr>
            <w:r w:rsidRPr="0010602C">
              <w:rPr>
                <w:sz w:val="20"/>
                <w:szCs w:val="20"/>
              </w:rPr>
              <w:t>Group Insurance &amp; Retirement Benefit Schemes</w:t>
            </w:r>
          </w:p>
        </w:tc>
        <w:tc>
          <w:tcPr>
            <w:tcW w:w="1260" w:type="dxa"/>
            <w:vMerge/>
          </w:tcPr>
          <w:p w14:paraId="0CBC933C" w14:textId="77777777" w:rsidR="007D11CC" w:rsidRPr="0010602C" w:rsidRDefault="007D11CC" w:rsidP="00173AA0">
            <w:pPr>
              <w:rPr>
                <w:sz w:val="20"/>
                <w:szCs w:val="20"/>
              </w:rPr>
            </w:pPr>
          </w:p>
        </w:tc>
        <w:tc>
          <w:tcPr>
            <w:tcW w:w="270" w:type="dxa"/>
          </w:tcPr>
          <w:p w14:paraId="39691307" w14:textId="77777777" w:rsidR="007D11CC" w:rsidRPr="001839B8" w:rsidRDefault="007D11CC" w:rsidP="00173AA0">
            <w:pPr>
              <w:rPr>
                <w:sz w:val="20"/>
                <w:szCs w:val="20"/>
              </w:rPr>
            </w:pPr>
            <w:r>
              <w:rPr>
                <w:sz w:val="20"/>
                <w:szCs w:val="20"/>
              </w:rPr>
              <w:t>2</w:t>
            </w:r>
          </w:p>
        </w:tc>
        <w:tc>
          <w:tcPr>
            <w:tcW w:w="360" w:type="dxa"/>
          </w:tcPr>
          <w:p w14:paraId="0F0BD028" w14:textId="77777777" w:rsidR="007D11CC" w:rsidRPr="001839B8" w:rsidRDefault="007D11CC" w:rsidP="00173AA0">
            <w:pPr>
              <w:rPr>
                <w:sz w:val="20"/>
                <w:szCs w:val="20"/>
              </w:rPr>
            </w:pPr>
            <w:r w:rsidRPr="001839B8">
              <w:rPr>
                <w:sz w:val="20"/>
                <w:szCs w:val="20"/>
              </w:rPr>
              <w:t>0</w:t>
            </w:r>
          </w:p>
        </w:tc>
        <w:tc>
          <w:tcPr>
            <w:tcW w:w="360" w:type="dxa"/>
          </w:tcPr>
          <w:p w14:paraId="533D557D" w14:textId="77777777" w:rsidR="007D11CC" w:rsidRPr="001839B8" w:rsidRDefault="007D11CC" w:rsidP="00173AA0">
            <w:pPr>
              <w:rPr>
                <w:sz w:val="20"/>
                <w:szCs w:val="20"/>
              </w:rPr>
            </w:pPr>
            <w:r w:rsidRPr="001839B8">
              <w:rPr>
                <w:sz w:val="20"/>
                <w:szCs w:val="20"/>
              </w:rPr>
              <w:t>0</w:t>
            </w:r>
          </w:p>
        </w:tc>
        <w:tc>
          <w:tcPr>
            <w:tcW w:w="540" w:type="dxa"/>
          </w:tcPr>
          <w:p w14:paraId="730576C5" w14:textId="77777777" w:rsidR="007D11CC" w:rsidRPr="001839B8" w:rsidRDefault="007D11CC" w:rsidP="00173AA0">
            <w:pPr>
              <w:rPr>
                <w:sz w:val="20"/>
                <w:szCs w:val="20"/>
              </w:rPr>
            </w:pPr>
            <w:r w:rsidRPr="001839B8">
              <w:rPr>
                <w:sz w:val="20"/>
                <w:szCs w:val="20"/>
              </w:rPr>
              <w:t>0</w:t>
            </w:r>
          </w:p>
        </w:tc>
        <w:tc>
          <w:tcPr>
            <w:tcW w:w="630" w:type="dxa"/>
          </w:tcPr>
          <w:p w14:paraId="33AA6605" w14:textId="77777777" w:rsidR="007D11CC" w:rsidRPr="001839B8" w:rsidRDefault="007D11CC" w:rsidP="00173AA0">
            <w:pPr>
              <w:rPr>
                <w:sz w:val="20"/>
                <w:szCs w:val="20"/>
              </w:rPr>
            </w:pPr>
            <w:r>
              <w:rPr>
                <w:sz w:val="20"/>
                <w:szCs w:val="20"/>
              </w:rPr>
              <w:t>2</w:t>
            </w:r>
          </w:p>
        </w:tc>
        <w:tc>
          <w:tcPr>
            <w:tcW w:w="720" w:type="dxa"/>
          </w:tcPr>
          <w:p w14:paraId="2B188A6F" w14:textId="77777777" w:rsidR="007D11CC" w:rsidRPr="0010602C" w:rsidRDefault="007D11CC" w:rsidP="00173AA0">
            <w:pPr>
              <w:rPr>
                <w:sz w:val="20"/>
                <w:szCs w:val="20"/>
              </w:rPr>
            </w:pPr>
            <w:r w:rsidRPr="0010602C">
              <w:rPr>
                <w:sz w:val="20"/>
                <w:szCs w:val="20"/>
              </w:rPr>
              <w:t>3</w:t>
            </w:r>
          </w:p>
        </w:tc>
      </w:tr>
      <w:tr w:rsidR="007D11CC" w:rsidRPr="001839B8" w14:paraId="354086C7" w14:textId="77777777" w:rsidTr="00173AA0">
        <w:tc>
          <w:tcPr>
            <w:tcW w:w="648" w:type="dxa"/>
          </w:tcPr>
          <w:p w14:paraId="3F09E66C" w14:textId="77777777" w:rsidR="007D11CC" w:rsidRPr="0010602C" w:rsidRDefault="007D11CC" w:rsidP="00173AA0">
            <w:pPr>
              <w:rPr>
                <w:sz w:val="20"/>
                <w:szCs w:val="20"/>
              </w:rPr>
            </w:pPr>
            <w:r w:rsidRPr="0010602C">
              <w:rPr>
                <w:sz w:val="20"/>
                <w:szCs w:val="20"/>
              </w:rPr>
              <w:t>8</w:t>
            </w:r>
          </w:p>
        </w:tc>
        <w:tc>
          <w:tcPr>
            <w:tcW w:w="1086" w:type="dxa"/>
          </w:tcPr>
          <w:p w14:paraId="79D992CD" w14:textId="77777777" w:rsidR="007D11CC" w:rsidRPr="0010602C" w:rsidRDefault="007D11CC" w:rsidP="00173AA0">
            <w:pPr>
              <w:rPr>
                <w:sz w:val="20"/>
                <w:szCs w:val="20"/>
              </w:rPr>
            </w:pPr>
            <w:r w:rsidRPr="0010602C">
              <w:rPr>
                <w:sz w:val="20"/>
                <w:szCs w:val="20"/>
              </w:rPr>
              <w:t>INS751</w:t>
            </w:r>
          </w:p>
        </w:tc>
        <w:tc>
          <w:tcPr>
            <w:tcW w:w="2784" w:type="dxa"/>
          </w:tcPr>
          <w:p w14:paraId="2AE1ACF3" w14:textId="77777777" w:rsidR="007D11CC" w:rsidRPr="0010602C" w:rsidRDefault="007D11CC" w:rsidP="00173AA0">
            <w:pPr>
              <w:rPr>
                <w:sz w:val="20"/>
                <w:szCs w:val="20"/>
              </w:rPr>
            </w:pPr>
            <w:r w:rsidRPr="0010602C">
              <w:rPr>
                <w:sz w:val="20"/>
                <w:szCs w:val="20"/>
              </w:rPr>
              <w:t>Miscellaneous &amp; Agriculture Insurance</w:t>
            </w:r>
          </w:p>
        </w:tc>
        <w:tc>
          <w:tcPr>
            <w:tcW w:w="1260" w:type="dxa"/>
            <w:vMerge/>
          </w:tcPr>
          <w:p w14:paraId="2EB49E1A" w14:textId="77777777" w:rsidR="007D11CC" w:rsidRPr="0010602C" w:rsidRDefault="007D11CC" w:rsidP="00173AA0">
            <w:pPr>
              <w:rPr>
                <w:sz w:val="20"/>
                <w:szCs w:val="20"/>
              </w:rPr>
            </w:pPr>
          </w:p>
        </w:tc>
        <w:tc>
          <w:tcPr>
            <w:tcW w:w="270" w:type="dxa"/>
          </w:tcPr>
          <w:p w14:paraId="62220B48" w14:textId="77777777" w:rsidR="007D11CC" w:rsidRPr="001839B8" w:rsidRDefault="007D11CC" w:rsidP="00173AA0">
            <w:pPr>
              <w:rPr>
                <w:sz w:val="20"/>
                <w:szCs w:val="20"/>
              </w:rPr>
            </w:pPr>
            <w:r>
              <w:rPr>
                <w:sz w:val="20"/>
                <w:szCs w:val="20"/>
              </w:rPr>
              <w:t>2</w:t>
            </w:r>
          </w:p>
        </w:tc>
        <w:tc>
          <w:tcPr>
            <w:tcW w:w="360" w:type="dxa"/>
          </w:tcPr>
          <w:p w14:paraId="4F17C011" w14:textId="77777777" w:rsidR="007D11CC" w:rsidRPr="001839B8" w:rsidRDefault="007D11CC" w:rsidP="00173AA0">
            <w:pPr>
              <w:rPr>
                <w:sz w:val="20"/>
                <w:szCs w:val="20"/>
              </w:rPr>
            </w:pPr>
            <w:r w:rsidRPr="001839B8">
              <w:rPr>
                <w:sz w:val="20"/>
                <w:szCs w:val="20"/>
              </w:rPr>
              <w:t>0</w:t>
            </w:r>
          </w:p>
        </w:tc>
        <w:tc>
          <w:tcPr>
            <w:tcW w:w="360" w:type="dxa"/>
          </w:tcPr>
          <w:p w14:paraId="5D303021" w14:textId="77777777" w:rsidR="007D11CC" w:rsidRPr="001839B8" w:rsidRDefault="007D11CC" w:rsidP="00173AA0">
            <w:pPr>
              <w:rPr>
                <w:sz w:val="20"/>
                <w:szCs w:val="20"/>
              </w:rPr>
            </w:pPr>
            <w:r w:rsidRPr="001839B8">
              <w:rPr>
                <w:sz w:val="20"/>
                <w:szCs w:val="20"/>
              </w:rPr>
              <w:t>0</w:t>
            </w:r>
          </w:p>
        </w:tc>
        <w:tc>
          <w:tcPr>
            <w:tcW w:w="540" w:type="dxa"/>
          </w:tcPr>
          <w:p w14:paraId="1CB347AB" w14:textId="77777777" w:rsidR="007D11CC" w:rsidRPr="001839B8" w:rsidRDefault="007D11CC" w:rsidP="00173AA0">
            <w:pPr>
              <w:rPr>
                <w:sz w:val="20"/>
                <w:szCs w:val="20"/>
              </w:rPr>
            </w:pPr>
            <w:r w:rsidRPr="001839B8">
              <w:rPr>
                <w:sz w:val="20"/>
                <w:szCs w:val="20"/>
              </w:rPr>
              <w:t>0</w:t>
            </w:r>
          </w:p>
        </w:tc>
        <w:tc>
          <w:tcPr>
            <w:tcW w:w="630" w:type="dxa"/>
          </w:tcPr>
          <w:p w14:paraId="24D13142" w14:textId="77777777" w:rsidR="007D11CC" w:rsidRPr="001839B8" w:rsidRDefault="007D11CC" w:rsidP="00173AA0">
            <w:pPr>
              <w:rPr>
                <w:sz w:val="20"/>
                <w:szCs w:val="20"/>
              </w:rPr>
            </w:pPr>
            <w:r>
              <w:rPr>
                <w:sz w:val="20"/>
                <w:szCs w:val="20"/>
              </w:rPr>
              <w:t>2</w:t>
            </w:r>
          </w:p>
        </w:tc>
        <w:tc>
          <w:tcPr>
            <w:tcW w:w="720" w:type="dxa"/>
          </w:tcPr>
          <w:p w14:paraId="085B650E" w14:textId="77777777" w:rsidR="007D11CC" w:rsidRPr="0010602C" w:rsidRDefault="007D11CC" w:rsidP="00173AA0">
            <w:pPr>
              <w:rPr>
                <w:sz w:val="20"/>
                <w:szCs w:val="20"/>
              </w:rPr>
            </w:pPr>
            <w:r w:rsidRPr="0010602C">
              <w:rPr>
                <w:sz w:val="20"/>
                <w:szCs w:val="20"/>
              </w:rPr>
              <w:t>3</w:t>
            </w:r>
          </w:p>
        </w:tc>
      </w:tr>
      <w:tr w:rsidR="007D11CC" w:rsidRPr="001839B8" w14:paraId="3FDA7B30" w14:textId="77777777" w:rsidTr="00173AA0">
        <w:tc>
          <w:tcPr>
            <w:tcW w:w="648" w:type="dxa"/>
          </w:tcPr>
          <w:p w14:paraId="077F5F15" w14:textId="77777777" w:rsidR="007D11CC" w:rsidRPr="0010602C" w:rsidRDefault="007D11CC" w:rsidP="00173AA0">
            <w:pPr>
              <w:rPr>
                <w:sz w:val="20"/>
                <w:szCs w:val="20"/>
              </w:rPr>
            </w:pPr>
            <w:r w:rsidRPr="0010602C">
              <w:rPr>
                <w:sz w:val="20"/>
                <w:szCs w:val="20"/>
              </w:rPr>
              <w:t>9</w:t>
            </w:r>
          </w:p>
        </w:tc>
        <w:tc>
          <w:tcPr>
            <w:tcW w:w="1086" w:type="dxa"/>
          </w:tcPr>
          <w:p w14:paraId="3C6F537D" w14:textId="77777777" w:rsidR="007D11CC" w:rsidRPr="0010602C" w:rsidRDefault="007D11CC" w:rsidP="00173AA0">
            <w:pPr>
              <w:rPr>
                <w:sz w:val="20"/>
                <w:szCs w:val="20"/>
              </w:rPr>
            </w:pPr>
            <w:r w:rsidRPr="00F62D3E">
              <w:rPr>
                <w:sz w:val="20"/>
                <w:szCs w:val="20"/>
              </w:rPr>
              <w:t>INS719</w:t>
            </w:r>
          </w:p>
        </w:tc>
        <w:tc>
          <w:tcPr>
            <w:tcW w:w="2784" w:type="dxa"/>
          </w:tcPr>
          <w:p w14:paraId="15E2B85B" w14:textId="77777777" w:rsidR="007D11CC" w:rsidRPr="0010602C" w:rsidRDefault="007D11CC" w:rsidP="00173AA0">
            <w:pPr>
              <w:rPr>
                <w:sz w:val="20"/>
                <w:szCs w:val="20"/>
              </w:rPr>
            </w:pPr>
            <w:r w:rsidRPr="0010602C">
              <w:rPr>
                <w:sz w:val="20"/>
                <w:szCs w:val="20"/>
              </w:rPr>
              <w:t>Insurance Loss Survey &amp; Assessment</w:t>
            </w:r>
          </w:p>
        </w:tc>
        <w:tc>
          <w:tcPr>
            <w:tcW w:w="1260" w:type="dxa"/>
            <w:vMerge/>
          </w:tcPr>
          <w:p w14:paraId="35C73BA6" w14:textId="77777777" w:rsidR="007D11CC" w:rsidRPr="0010602C" w:rsidRDefault="007D11CC" w:rsidP="00173AA0">
            <w:pPr>
              <w:rPr>
                <w:sz w:val="20"/>
                <w:szCs w:val="20"/>
              </w:rPr>
            </w:pPr>
          </w:p>
        </w:tc>
        <w:tc>
          <w:tcPr>
            <w:tcW w:w="270" w:type="dxa"/>
          </w:tcPr>
          <w:p w14:paraId="374818CF" w14:textId="77777777" w:rsidR="007D11CC" w:rsidRPr="001839B8" w:rsidRDefault="007D11CC" w:rsidP="00173AA0">
            <w:pPr>
              <w:rPr>
                <w:sz w:val="20"/>
                <w:szCs w:val="20"/>
              </w:rPr>
            </w:pPr>
            <w:r>
              <w:rPr>
                <w:sz w:val="20"/>
                <w:szCs w:val="20"/>
              </w:rPr>
              <w:t>2</w:t>
            </w:r>
          </w:p>
        </w:tc>
        <w:tc>
          <w:tcPr>
            <w:tcW w:w="360" w:type="dxa"/>
          </w:tcPr>
          <w:p w14:paraId="63EC9E4E" w14:textId="77777777" w:rsidR="007D11CC" w:rsidRPr="001839B8" w:rsidRDefault="007D11CC" w:rsidP="00173AA0">
            <w:pPr>
              <w:rPr>
                <w:sz w:val="20"/>
                <w:szCs w:val="20"/>
              </w:rPr>
            </w:pPr>
            <w:r w:rsidRPr="001839B8">
              <w:rPr>
                <w:sz w:val="20"/>
                <w:szCs w:val="20"/>
              </w:rPr>
              <w:t>0</w:t>
            </w:r>
          </w:p>
        </w:tc>
        <w:tc>
          <w:tcPr>
            <w:tcW w:w="360" w:type="dxa"/>
          </w:tcPr>
          <w:p w14:paraId="0781FFC4" w14:textId="77777777" w:rsidR="007D11CC" w:rsidRPr="001839B8" w:rsidRDefault="007D11CC" w:rsidP="00173AA0">
            <w:pPr>
              <w:rPr>
                <w:sz w:val="20"/>
                <w:szCs w:val="20"/>
              </w:rPr>
            </w:pPr>
            <w:r w:rsidRPr="001839B8">
              <w:rPr>
                <w:sz w:val="20"/>
                <w:szCs w:val="20"/>
              </w:rPr>
              <w:t>0</w:t>
            </w:r>
          </w:p>
        </w:tc>
        <w:tc>
          <w:tcPr>
            <w:tcW w:w="540" w:type="dxa"/>
          </w:tcPr>
          <w:p w14:paraId="213DA51F" w14:textId="77777777" w:rsidR="007D11CC" w:rsidRPr="001839B8" w:rsidRDefault="007D11CC" w:rsidP="00173AA0">
            <w:pPr>
              <w:rPr>
                <w:sz w:val="20"/>
                <w:szCs w:val="20"/>
              </w:rPr>
            </w:pPr>
            <w:r w:rsidRPr="001839B8">
              <w:rPr>
                <w:sz w:val="20"/>
                <w:szCs w:val="20"/>
              </w:rPr>
              <w:t>0</w:t>
            </w:r>
          </w:p>
        </w:tc>
        <w:tc>
          <w:tcPr>
            <w:tcW w:w="630" w:type="dxa"/>
          </w:tcPr>
          <w:p w14:paraId="54F46276" w14:textId="77777777" w:rsidR="007D11CC" w:rsidRPr="001839B8" w:rsidRDefault="007D11CC" w:rsidP="00173AA0">
            <w:pPr>
              <w:rPr>
                <w:sz w:val="20"/>
                <w:szCs w:val="20"/>
              </w:rPr>
            </w:pPr>
            <w:r>
              <w:rPr>
                <w:sz w:val="20"/>
                <w:szCs w:val="20"/>
              </w:rPr>
              <w:t>2</w:t>
            </w:r>
          </w:p>
        </w:tc>
        <w:tc>
          <w:tcPr>
            <w:tcW w:w="720" w:type="dxa"/>
          </w:tcPr>
          <w:p w14:paraId="3E723EA8" w14:textId="77777777" w:rsidR="007D11CC" w:rsidRPr="0010602C" w:rsidRDefault="007D11CC" w:rsidP="00173AA0">
            <w:pPr>
              <w:rPr>
                <w:sz w:val="20"/>
                <w:szCs w:val="20"/>
              </w:rPr>
            </w:pPr>
            <w:r w:rsidRPr="0010602C">
              <w:rPr>
                <w:sz w:val="20"/>
                <w:szCs w:val="20"/>
              </w:rPr>
              <w:t>3</w:t>
            </w:r>
          </w:p>
        </w:tc>
      </w:tr>
      <w:tr w:rsidR="007D11CC" w:rsidRPr="001839B8" w14:paraId="68CA56AC" w14:textId="77777777" w:rsidTr="00173AA0">
        <w:tc>
          <w:tcPr>
            <w:tcW w:w="648" w:type="dxa"/>
          </w:tcPr>
          <w:p w14:paraId="3BB4B734" w14:textId="77777777" w:rsidR="007D11CC" w:rsidRPr="0010602C" w:rsidRDefault="007D11CC" w:rsidP="00173AA0">
            <w:pPr>
              <w:rPr>
                <w:sz w:val="20"/>
                <w:szCs w:val="20"/>
              </w:rPr>
            </w:pPr>
            <w:r w:rsidRPr="0010602C">
              <w:rPr>
                <w:sz w:val="20"/>
                <w:szCs w:val="20"/>
              </w:rPr>
              <w:t>10</w:t>
            </w:r>
          </w:p>
        </w:tc>
        <w:tc>
          <w:tcPr>
            <w:tcW w:w="1086" w:type="dxa"/>
          </w:tcPr>
          <w:p w14:paraId="1EE52CC5" w14:textId="77777777" w:rsidR="007D11CC" w:rsidRPr="0010602C" w:rsidRDefault="007D11CC" w:rsidP="00173AA0">
            <w:pPr>
              <w:rPr>
                <w:sz w:val="20"/>
                <w:szCs w:val="20"/>
              </w:rPr>
            </w:pPr>
            <w:r w:rsidRPr="0010602C">
              <w:rPr>
                <w:sz w:val="20"/>
                <w:szCs w:val="20"/>
              </w:rPr>
              <w:t>INS758</w:t>
            </w:r>
          </w:p>
        </w:tc>
        <w:tc>
          <w:tcPr>
            <w:tcW w:w="2784" w:type="dxa"/>
          </w:tcPr>
          <w:p w14:paraId="58F3441A" w14:textId="77777777" w:rsidR="007D11CC" w:rsidRPr="0010602C" w:rsidRDefault="007D11CC" w:rsidP="00173AA0">
            <w:pPr>
              <w:rPr>
                <w:sz w:val="20"/>
                <w:szCs w:val="20"/>
              </w:rPr>
            </w:pPr>
            <w:r w:rsidRPr="0010602C">
              <w:rPr>
                <w:sz w:val="20"/>
                <w:szCs w:val="20"/>
              </w:rPr>
              <w:t xml:space="preserve">Financial Planning &amp; Wealth </w:t>
            </w:r>
            <w:r w:rsidRPr="0010602C">
              <w:rPr>
                <w:sz w:val="20"/>
                <w:szCs w:val="20"/>
              </w:rPr>
              <w:lastRenderedPageBreak/>
              <w:t>Management</w:t>
            </w:r>
          </w:p>
        </w:tc>
        <w:tc>
          <w:tcPr>
            <w:tcW w:w="1260" w:type="dxa"/>
            <w:vMerge/>
          </w:tcPr>
          <w:p w14:paraId="07887EAD" w14:textId="77777777" w:rsidR="007D11CC" w:rsidRPr="0010602C" w:rsidRDefault="007D11CC" w:rsidP="00173AA0">
            <w:pPr>
              <w:rPr>
                <w:sz w:val="20"/>
                <w:szCs w:val="20"/>
              </w:rPr>
            </w:pPr>
          </w:p>
        </w:tc>
        <w:tc>
          <w:tcPr>
            <w:tcW w:w="270" w:type="dxa"/>
          </w:tcPr>
          <w:p w14:paraId="1A707589" w14:textId="77777777" w:rsidR="007D11CC" w:rsidRPr="001839B8" w:rsidRDefault="007D11CC" w:rsidP="00173AA0">
            <w:pPr>
              <w:rPr>
                <w:sz w:val="20"/>
                <w:szCs w:val="20"/>
              </w:rPr>
            </w:pPr>
            <w:r>
              <w:rPr>
                <w:sz w:val="20"/>
                <w:szCs w:val="20"/>
              </w:rPr>
              <w:t>2</w:t>
            </w:r>
          </w:p>
        </w:tc>
        <w:tc>
          <w:tcPr>
            <w:tcW w:w="360" w:type="dxa"/>
          </w:tcPr>
          <w:p w14:paraId="6759D592" w14:textId="77777777" w:rsidR="007D11CC" w:rsidRPr="001839B8" w:rsidRDefault="007D11CC" w:rsidP="00173AA0">
            <w:pPr>
              <w:rPr>
                <w:sz w:val="20"/>
                <w:szCs w:val="20"/>
              </w:rPr>
            </w:pPr>
            <w:r w:rsidRPr="001839B8">
              <w:rPr>
                <w:sz w:val="20"/>
                <w:szCs w:val="20"/>
              </w:rPr>
              <w:t>0</w:t>
            </w:r>
          </w:p>
        </w:tc>
        <w:tc>
          <w:tcPr>
            <w:tcW w:w="360" w:type="dxa"/>
          </w:tcPr>
          <w:p w14:paraId="7C6322D8" w14:textId="77777777" w:rsidR="007D11CC" w:rsidRPr="001839B8" w:rsidRDefault="007D11CC" w:rsidP="00173AA0">
            <w:pPr>
              <w:rPr>
                <w:sz w:val="20"/>
                <w:szCs w:val="20"/>
              </w:rPr>
            </w:pPr>
            <w:r w:rsidRPr="001839B8">
              <w:rPr>
                <w:sz w:val="20"/>
                <w:szCs w:val="20"/>
              </w:rPr>
              <w:t>0</w:t>
            </w:r>
          </w:p>
        </w:tc>
        <w:tc>
          <w:tcPr>
            <w:tcW w:w="540" w:type="dxa"/>
          </w:tcPr>
          <w:p w14:paraId="023CAC63" w14:textId="77777777" w:rsidR="007D11CC" w:rsidRPr="001839B8" w:rsidRDefault="007D11CC" w:rsidP="00173AA0">
            <w:pPr>
              <w:rPr>
                <w:sz w:val="20"/>
                <w:szCs w:val="20"/>
              </w:rPr>
            </w:pPr>
            <w:r w:rsidRPr="001839B8">
              <w:rPr>
                <w:sz w:val="20"/>
                <w:szCs w:val="20"/>
              </w:rPr>
              <w:t>0</w:t>
            </w:r>
          </w:p>
        </w:tc>
        <w:tc>
          <w:tcPr>
            <w:tcW w:w="630" w:type="dxa"/>
          </w:tcPr>
          <w:p w14:paraId="6CAE0570" w14:textId="77777777" w:rsidR="007D11CC" w:rsidRPr="001839B8" w:rsidRDefault="007D11CC" w:rsidP="00173AA0">
            <w:pPr>
              <w:rPr>
                <w:sz w:val="20"/>
                <w:szCs w:val="20"/>
              </w:rPr>
            </w:pPr>
            <w:r>
              <w:rPr>
                <w:sz w:val="20"/>
                <w:szCs w:val="20"/>
              </w:rPr>
              <w:t>2</w:t>
            </w:r>
          </w:p>
        </w:tc>
        <w:tc>
          <w:tcPr>
            <w:tcW w:w="720" w:type="dxa"/>
          </w:tcPr>
          <w:p w14:paraId="6B1391B9" w14:textId="77777777" w:rsidR="007D11CC" w:rsidRPr="0010602C" w:rsidRDefault="007D11CC" w:rsidP="00173AA0">
            <w:pPr>
              <w:rPr>
                <w:sz w:val="20"/>
                <w:szCs w:val="20"/>
              </w:rPr>
            </w:pPr>
            <w:r w:rsidRPr="0010602C">
              <w:rPr>
                <w:sz w:val="20"/>
                <w:szCs w:val="20"/>
              </w:rPr>
              <w:t>3</w:t>
            </w:r>
          </w:p>
        </w:tc>
      </w:tr>
      <w:tr w:rsidR="007D11CC" w:rsidRPr="001839B8" w14:paraId="0862FFE9" w14:textId="77777777" w:rsidTr="00173AA0">
        <w:tc>
          <w:tcPr>
            <w:tcW w:w="648" w:type="dxa"/>
          </w:tcPr>
          <w:p w14:paraId="356BF70D" w14:textId="77777777" w:rsidR="007D11CC" w:rsidRPr="0010602C" w:rsidRDefault="007D11CC" w:rsidP="00173AA0">
            <w:pPr>
              <w:rPr>
                <w:sz w:val="20"/>
                <w:szCs w:val="20"/>
              </w:rPr>
            </w:pPr>
            <w:r w:rsidRPr="0010602C">
              <w:rPr>
                <w:sz w:val="20"/>
                <w:szCs w:val="20"/>
              </w:rPr>
              <w:lastRenderedPageBreak/>
              <w:t>11</w:t>
            </w:r>
          </w:p>
        </w:tc>
        <w:tc>
          <w:tcPr>
            <w:tcW w:w="1086" w:type="dxa"/>
            <w:vAlign w:val="center"/>
          </w:tcPr>
          <w:p w14:paraId="09F17D26" w14:textId="77777777" w:rsidR="007D11CC" w:rsidRPr="0010602C" w:rsidRDefault="007D11CC" w:rsidP="00173AA0">
            <w:pPr>
              <w:rPr>
                <w:sz w:val="20"/>
                <w:szCs w:val="20"/>
              </w:rPr>
            </w:pPr>
            <w:r w:rsidRPr="0010602C">
              <w:rPr>
                <w:sz w:val="20"/>
                <w:szCs w:val="20"/>
              </w:rPr>
              <w:t>INS756</w:t>
            </w:r>
          </w:p>
        </w:tc>
        <w:tc>
          <w:tcPr>
            <w:tcW w:w="2784" w:type="dxa"/>
            <w:vAlign w:val="center"/>
          </w:tcPr>
          <w:p w14:paraId="105AE2F7" w14:textId="77777777" w:rsidR="007D11CC" w:rsidRPr="0010602C" w:rsidRDefault="007D11CC" w:rsidP="00173AA0">
            <w:pPr>
              <w:rPr>
                <w:sz w:val="20"/>
                <w:szCs w:val="20"/>
              </w:rPr>
            </w:pPr>
            <w:r w:rsidRPr="0010602C">
              <w:rPr>
                <w:sz w:val="20"/>
                <w:szCs w:val="20"/>
              </w:rPr>
              <w:t>Trade Finance &amp; Cash Management</w:t>
            </w:r>
          </w:p>
        </w:tc>
        <w:tc>
          <w:tcPr>
            <w:tcW w:w="1260" w:type="dxa"/>
            <w:vMerge/>
          </w:tcPr>
          <w:p w14:paraId="09C1CE23" w14:textId="77777777" w:rsidR="007D11CC" w:rsidRPr="0010602C" w:rsidRDefault="007D11CC" w:rsidP="00173AA0">
            <w:pPr>
              <w:rPr>
                <w:sz w:val="20"/>
                <w:szCs w:val="20"/>
              </w:rPr>
            </w:pPr>
          </w:p>
        </w:tc>
        <w:tc>
          <w:tcPr>
            <w:tcW w:w="270" w:type="dxa"/>
          </w:tcPr>
          <w:p w14:paraId="6B0DD53A" w14:textId="77777777" w:rsidR="007D11CC" w:rsidRPr="001839B8" w:rsidRDefault="007D11CC" w:rsidP="00173AA0">
            <w:pPr>
              <w:rPr>
                <w:sz w:val="20"/>
                <w:szCs w:val="20"/>
              </w:rPr>
            </w:pPr>
            <w:r>
              <w:rPr>
                <w:sz w:val="20"/>
                <w:szCs w:val="20"/>
              </w:rPr>
              <w:t>2</w:t>
            </w:r>
          </w:p>
        </w:tc>
        <w:tc>
          <w:tcPr>
            <w:tcW w:w="360" w:type="dxa"/>
          </w:tcPr>
          <w:p w14:paraId="0CB9FAF9" w14:textId="77777777" w:rsidR="007D11CC" w:rsidRPr="001839B8" w:rsidRDefault="007D11CC" w:rsidP="00173AA0">
            <w:pPr>
              <w:rPr>
                <w:sz w:val="20"/>
                <w:szCs w:val="20"/>
              </w:rPr>
            </w:pPr>
            <w:r w:rsidRPr="001839B8">
              <w:rPr>
                <w:sz w:val="20"/>
                <w:szCs w:val="20"/>
              </w:rPr>
              <w:t>0</w:t>
            </w:r>
          </w:p>
        </w:tc>
        <w:tc>
          <w:tcPr>
            <w:tcW w:w="360" w:type="dxa"/>
          </w:tcPr>
          <w:p w14:paraId="55DDE152" w14:textId="77777777" w:rsidR="007D11CC" w:rsidRPr="001839B8" w:rsidRDefault="007D11CC" w:rsidP="00173AA0">
            <w:pPr>
              <w:rPr>
                <w:sz w:val="20"/>
                <w:szCs w:val="20"/>
              </w:rPr>
            </w:pPr>
            <w:r w:rsidRPr="001839B8">
              <w:rPr>
                <w:sz w:val="20"/>
                <w:szCs w:val="20"/>
              </w:rPr>
              <w:t>0</w:t>
            </w:r>
          </w:p>
        </w:tc>
        <w:tc>
          <w:tcPr>
            <w:tcW w:w="540" w:type="dxa"/>
          </w:tcPr>
          <w:p w14:paraId="3C19EFD7" w14:textId="77777777" w:rsidR="007D11CC" w:rsidRPr="001839B8" w:rsidRDefault="007D11CC" w:rsidP="00173AA0">
            <w:pPr>
              <w:rPr>
                <w:sz w:val="20"/>
                <w:szCs w:val="20"/>
              </w:rPr>
            </w:pPr>
            <w:r w:rsidRPr="001839B8">
              <w:rPr>
                <w:sz w:val="20"/>
                <w:szCs w:val="20"/>
              </w:rPr>
              <w:t>0</w:t>
            </w:r>
          </w:p>
        </w:tc>
        <w:tc>
          <w:tcPr>
            <w:tcW w:w="630" w:type="dxa"/>
          </w:tcPr>
          <w:p w14:paraId="4A12D7E8" w14:textId="77777777" w:rsidR="007D11CC" w:rsidRPr="001839B8" w:rsidRDefault="007D11CC" w:rsidP="00173AA0">
            <w:pPr>
              <w:rPr>
                <w:sz w:val="20"/>
                <w:szCs w:val="20"/>
              </w:rPr>
            </w:pPr>
            <w:r>
              <w:rPr>
                <w:sz w:val="20"/>
                <w:szCs w:val="20"/>
              </w:rPr>
              <w:t>2</w:t>
            </w:r>
          </w:p>
        </w:tc>
        <w:tc>
          <w:tcPr>
            <w:tcW w:w="720" w:type="dxa"/>
          </w:tcPr>
          <w:p w14:paraId="4FF1C017" w14:textId="77777777" w:rsidR="007D11CC" w:rsidRPr="0010602C" w:rsidRDefault="007D11CC" w:rsidP="00173AA0">
            <w:pPr>
              <w:rPr>
                <w:sz w:val="20"/>
                <w:szCs w:val="20"/>
              </w:rPr>
            </w:pPr>
            <w:r w:rsidRPr="0010602C">
              <w:rPr>
                <w:sz w:val="20"/>
                <w:szCs w:val="20"/>
              </w:rPr>
              <w:t>3</w:t>
            </w:r>
          </w:p>
        </w:tc>
      </w:tr>
      <w:tr w:rsidR="007D11CC" w:rsidRPr="001839B8" w14:paraId="4E66CBC9" w14:textId="77777777" w:rsidTr="00173AA0">
        <w:tc>
          <w:tcPr>
            <w:tcW w:w="648" w:type="dxa"/>
          </w:tcPr>
          <w:p w14:paraId="5900410B" w14:textId="77777777" w:rsidR="007D11CC" w:rsidRPr="0010602C" w:rsidRDefault="007D11CC" w:rsidP="00173AA0">
            <w:pPr>
              <w:rPr>
                <w:sz w:val="20"/>
                <w:szCs w:val="20"/>
              </w:rPr>
            </w:pPr>
            <w:r w:rsidRPr="0010602C">
              <w:rPr>
                <w:sz w:val="20"/>
                <w:szCs w:val="20"/>
              </w:rPr>
              <w:t>12</w:t>
            </w:r>
          </w:p>
        </w:tc>
        <w:tc>
          <w:tcPr>
            <w:tcW w:w="1086" w:type="dxa"/>
            <w:vAlign w:val="center"/>
          </w:tcPr>
          <w:p w14:paraId="79CC340F" w14:textId="77777777" w:rsidR="007D11CC" w:rsidRPr="0010602C" w:rsidRDefault="007D11CC" w:rsidP="00173AA0">
            <w:pPr>
              <w:rPr>
                <w:sz w:val="20"/>
                <w:szCs w:val="20"/>
              </w:rPr>
            </w:pPr>
            <w:r w:rsidRPr="0010602C">
              <w:rPr>
                <w:sz w:val="20"/>
                <w:szCs w:val="20"/>
              </w:rPr>
              <w:t>INS725</w:t>
            </w:r>
          </w:p>
        </w:tc>
        <w:tc>
          <w:tcPr>
            <w:tcW w:w="2784" w:type="dxa"/>
            <w:vAlign w:val="center"/>
          </w:tcPr>
          <w:p w14:paraId="29F62753" w14:textId="77777777" w:rsidR="007D11CC" w:rsidRPr="0010602C" w:rsidRDefault="007D11CC" w:rsidP="00173AA0">
            <w:pPr>
              <w:rPr>
                <w:sz w:val="20"/>
                <w:szCs w:val="20"/>
              </w:rPr>
            </w:pPr>
            <w:r w:rsidRPr="0010602C">
              <w:rPr>
                <w:sz w:val="20"/>
                <w:szCs w:val="20"/>
              </w:rPr>
              <w:t>Rural Banking &amp; Micro Finance</w:t>
            </w:r>
          </w:p>
        </w:tc>
        <w:tc>
          <w:tcPr>
            <w:tcW w:w="1260" w:type="dxa"/>
            <w:vMerge/>
          </w:tcPr>
          <w:p w14:paraId="634F6900" w14:textId="77777777" w:rsidR="007D11CC" w:rsidRPr="0010602C" w:rsidRDefault="007D11CC" w:rsidP="00173AA0">
            <w:pPr>
              <w:rPr>
                <w:sz w:val="20"/>
                <w:szCs w:val="20"/>
              </w:rPr>
            </w:pPr>
          </w:p>
        </w:tc>
        <w:tc>
          <w:tcPr>
            <w:tcW w:w="270" w:type="dxa"/>
          </w:tcPr>
          <w:p w14:paraId="787C1AA2" w14:textId="77777777" w:rsidR="007D11CC" w:rsidRPr="001839B8" w:rsidRDefault="007D11CC" w:rsidP="00173AA0">
            <w:pPr>
              <w:rPr>
                <w:sz w:val="20"/>
                <w:szCs w:val="20"/>
              </w:rPr>
            </w:pPr>
            <w:r>
              <w:rPr>
                <w:sz w:val="20"/>
                <w:szCs w:val="20"/>
              </w:rPr>
              <w:t>2</w:t>
            </w:r>
          </w:p>
        </w:tc>
        <w:tc>
          <w:tcPr>
            <w:tcW w:w="360" w:type="dxa"/>
          </w:tcPr>
          <w:p w14:paraId="4C16BFCC" w14:textId="77777777" w:rsidR="007D11CC" w:rsidRPr="001839B8" w:rsidRDefault="007D11CC" w:rsidP="00173AA0">
            <w:pPr>
              <w:rPr>
                <w:sz w:val="20"/>
                <w:szCs w:val="20"/>
              </w:rPr>
            </w:pPr>
            <w:r w:rsidRPr="001839B8">
              <w:rPr>
                <w:sz w:val="20"/>
                <w:szCs w:val="20"/>
              </w:rPr>
              <w:t>0</w:t>
            </w:r>
          </w:p>
        </w:tc>
        <w:tc>
          <w:tcPr>
            <w:tcW w:w="360" w:type="dxa"/>
          </w:tcPr>
          <w:p w14:paraId="1FC8D432" w14:textId="77777777" w:rsidR="007D11CC" w:rsidRPr="001839B8" w:rsidRDefault="007D11CC" w:rsidP="00173AA0">
            <w:pPr>
              <w:rPr>
                <w:sz w:val="20"/>
                <w:szCs w:val="20"/>
              </w:rPr>
            </w:pPr>
            <w:r w:rsidRPr="001839B8">
              <w:rPr>
                <w:sz w:val="20"/>
                <w:szCs w:val="20"/>
              </w:rPr>
              <w:t>0</w:t>
            </w:r>
          </w:p>
        </w:tc>
        <w:tc>
          <w:tcPr>
            <w:tcW w:w="540" w:type="dxa"/>
          </w:tcPr>
          <w:p w14:paraId="768148E5" w14:textId="77777777" w:rsidR="007D11CC" w:rsidRPr="001839B8" w:rsidRDefault="007D11CC" w:rsidP="00173AA0">
            <w:pPr>
              <w:rPr>
                <w:sz w:val="20"/>
                <w:szCs w:val="20"/>
              </w:rPr>
            </w:pPr>
            <w:r w:rsidRPr="001839B8">
              <w:rPr>
                <w:sz w:val="20"/>
                <w:szCs w:val="20"/>
              </w:rPr>
              <w:t>0</w:t>
            </w:r>
          </w:p>
        </w:tc>
        <w:tc>
          <w:tcPr>
            <w:tcW w:w="630" w:type="dxa"/>
          </w:tcPr>
          <w:p w14:paraId="58D66503" w14:textId="77777777" w:rsidR="007D11CC" w:rsidRPr="001839B8" w:rsidRDefault="007D11CC" w:rsidP="00173AA0">
            <w:pPr>
              <w:rPr>
                <w:sz w:val="20"/>
                <w:szCs w:val="20"/>
              </w:rPr>
            </w:pPr>
            <w:r>
              <w:rPr>
                <w:sz w:val="20"/>
                <w:szCs w:val="20"/>
              </w:rPr>
              <w:t>2</w:t>
            </w:r>
          </w:p>
        </w:tc>
        <w:tc>
          <w:tcPr>
            <w:tcW w:w="720" w:type="dxa"/>
          </w:tcPr>
          <w:p w14:paraId="33EE0C9E" w14:textId="77777777" w:rsidR="007D11CC" w:rsidRPr="0010602C" w:rsidRDefault="007D11CC" w:rsidP="00173AA0">
            <w:pPr>
              <w:rPr>
                <w:sz w:val="20"/>
                <w:szCs w:val="20"/>
              </w:rPr>
            </w:pPr>
            <w:r w:rsidRPr="0010602C">
              <w:rPr>
                <w:sz w:val="20"/>
                <w:szCs w:val="20"/>
              </w:rPr>
              <w:t>3</w:t>
            </w:r>
          </w:p>
        </w:tc>
      </w:tr>
      <w:tr w:rsidR="007D11CC" w:rsidRPr="001839B8" w14:paraId="4C86B5DD" w14:textId="77777777" w:rsidTr="00173AA0">
        <w:tc>
          <w:tcPr>
            <w:tcW w:w="648" w:type="dxa"/>
          </w:tcPr>
          <w:p w14:paraId="58A4B54F" w14:textId="77777777" w:rsidR="007D11CC" w:rsidRPr="0010602C" w:rsidRDefault="007D11CC" w:rsidP="00173AA0">
            <w:pPr>
              <w:rPr>
                <w:sz w:val="20"/>
                <w:szCs w:val="20"/>
              </w:rPr>
            </w:pPr>
            <w:r w:rsidRPr="0010602C">
              <w:rPr>
                <w:sz w:val="20"/>
                <w:szCs w:val="20"/>
              </w:rPr>
              <w:t>13</w:t>
            </w:r>
          </w:p>
        </w:tc>
        <w:tc>
          <w:tcPr>
            <w:tcW w:w="1086" w:type="dxa"/>
          </w:tcPr>
          <w:p w14:paraId="41CC88FE" w14:textId="77777777" w:rsidR="007D11CC" w:rsidRPr="0010602C" w:rsidRDefault="007D11CC" w:rsidP="00173AA0">
            <w:pPr>
              <w:rPr>
                <w:sz w:val="20"/>
                <w:szCs w:val="20"/>
              </w:rPr>
            </w:pPr>
            <w:r w:rsidRPr="0010602C">
              <w:rPr>
                <w:sz w:val="20"/>
                <w:szCs w:val="20"/>
              </w:rPr>
              <w:t>INS730</w:t>
            </w:r>
          </w:p>
        </w:tc>
        <w:tc>
          <w:tcPr>
            <w:tcW w:w="2784" w:type="dxa"/>
          </w:tcPr>
          <w:p w14:paraId="5EB04453" w14:textId="77777777" w:rsidR="007D11CC" w:rsidRPr="0010602C" w:rsidRDefault="007D11CC" w:rsidP="00173AA0">
            <w:pPr>
              <w:rPr>
                <w:sz w:val="20"/>
                <w:szCs w:val="20"/>
              </w:rPr>
            </w:pPr>
            <w:r w:rsidRPr="0010602C">
              <w:rPr>
                <w:sz w:val="20"/>
                <w:szCs w:val="20"/>
              </w:rPr>
              <w:t>Financing of MSME</w:t>
            </w:r>
          </w:p>
        </w:tc>
        <w:tc>
          <w:tcPr>
            <w:tcW w:w="1260" w:type="dxa"/>
            <w:vMerge/>
          </w:tcPr>
          <w:p w14:paraId="2B3A0C01" w14:textId="77777777" w:rsidR="007D11CC" w:rsidRPr="0010602C" w:rsidRDefault="007D11CC" w:rsidP="00173AA0">
            <w:pPr>
              <w:rPr>
                <w:sz w:val="20"/>
                <w:szCs w:val="20"/>
              </w:rPr>
            </w:pPr>
          </w:p>
        </w:tc>
        <w:tc>
          <w:tcPr>
            <w:tcW w:w="270" w:type="dxa"/>
          </w:tcPr>
          <w:p w14:paraId="6CEB52C2" w14:textId="77777777" w:rsidR="007D11CC" w:rsidRPr="0010602C" w:rsidRDefault="007D11CC" w:rsidP="00173AA0">
            <w:pPr>
              <w:rPr>
                <w:sz w:val="20"/>
                <w:szCs w:val="20"/>
              </w:rPr>
            </w:pPr>
            <w:r>
              <w:rPr>
                <w:sz w:val="20"/>
                <w:szCs w:val="20"/>
              </w:rPr>
              <w:t>1</w:t>
            </w:r>
          </w:p>
        </w:tc>
        <w:tc>
          <w:tcPr>
            <w:tcW w:w="360" w:type="dxa"/>
          </w:tcPr>
          <w:p w14:paraId="1AD2D8DC" w14:textId="77777777" w:rsidR="007D11CC" w:rsidRPr="0010602C" w:rsidRDefault="007D11CC" w:rsidP="00173AA0">
            <w:pPr>
              <w:rPr>
                <w:sz w:val="20"/>
                <w:szCs w:val="20"/>
              </w:rPr>
            </w:pPr>
            <w:r w:rsidRPr="0010602C">
              <w:rPr>
                <w:sz w:val="20"/>
                <w:szCs w:val="20"/>
              </w:rPr>
              <w:t>0</w:t>
            </w:r>
          </w:p>
        </w:tc>
        <w:tc>
          <w:tcPr>
            <w:tcW w:w="360" w:type="dxa"/>
          </w:tcPr>
          <w:p w14:paraId="25D6377B" w14:textId="77777777" w:rsidR="007D11CC" w:rsidRPr="0010602C" w:rsidRDefault="007D11CC" w:rsidP="00173AA0">
            <w:pPr>
              <w:rPr>
                <w:sz w:val="20"/>
                <w:szCs w:val="20"/>
              </w:rPr>
            </w:pPr>
            <w:r w:rsidRPr="0010602C">
              <w:rPr>
                <w:sz w:val="20"/>
                <w:szCs w:val="20"/>
              </w:rPr>
              <w:t>0</w:t>
            </w:r>
          </w:p>
        </w:tc>
        <w:tc>
          <w:tcPr>
            <w:tcW w:w="540" w:type="dxa"/>
          </w:tcPr>
          <w:p w14:paraId="261B2F12" w14:textId="77777777" w:rsidR="007D11CC" w:rsidRPr="0010602C" w:rsidRDefault="007D11CC" w:rsidP="00173AA0">
            <w:pPr>
              <w:rPr>
                <w:sz w:val="20"/>
                <w:szCs w:val="20"/>
              </w:rPr>
            </w:pPr>
            <w:r w:rsidRPr="0010602C">
              <w:rPr>
                <w:sz w:val="20"/>
                <w:szCs w:val="20"/>
              </w:rPr>
              <w:t>0</w:t>
            </w:r>
          </w:p>
        </w:tc>
        <w:tc>
          <w:tcPr>
            <w:tcW w:w="630" w:type="dxa"/>
          </w:tcPr>
          <w:p w14:paraId="7BE980A7" w14:textId="77777777" w:rsidR="007D11CC" w:rsidRPr="0010602C" w:rsidRDefault="007D11CC" w:rsidP="00173AA0">
            <w:pPr>
              <w:rPr>
                <w:sz w:val="20"/>
                <w:szCs w:val="20"/>
              </w:rPr>
            </w:pPr>
            <w:r>
              <w:rPr>
                <w:sz w:val="20"/>
                <w:szCs w:val="20"/>
              </w:rPr>
              <w:t>2</w:t>
            </w:r>
          </w:p>
        </w:tc>
        <w:tc>
          <w:tcPr>
            <w:tcW w:w="720" w:type="dxa"/>
          </w:tcPr>
          <w:p w14:paraId="47F992EF" w14:textId="77777777" w:rsidR="007D11CC" w:rsidRPr="0010602C" w:rsidRDefault="007D11CC" w:rsidP="00173AA0">
            <w:pPr>
              <w:rPr>
                <w:sz w:val="20"/>
                <w:szCs w:val="20"/>
              </w:rPr>
            </w:pPr>
            <w:r w:rsidRPr="0010602C">
              <w:rPr>
                <w:sz w:val="20"/>
                <w:szCs w:val="20"/>
              </w:rPr>
              <w:t>2</w:t>
            </w:r>
          </w:p>
        </w:tc>
      </w:tr>
      <w:tr w:rsidR="007D11CC" w:rsidRPr="001839B8" w14:paraId="39646CE4" w14:textId="77777777" w:rsidTr="00173AA0">
        <w:tc>
          <w:tcPr>
            <w:tcW w:w="648" w:type="dxa"/>
          </w:tcPr>
          <w:p w14:paraId="66FBAD5C" w14:textId="77777777" w:rsidR="007D11CC" w:rsidRPr="0010602C" w:rsidRDefault="007D11CC" w:rsidP="00173AA0">
            <w:pPr>
              <w:rPr>
                <w:sz w:val="20"/>
                <w:szCs w:val="20"/>
              </w:rPr>
            </w:pPr>
            <w:r w:rsidRPr="0010602C">
              <w:rPr>
                <w:sz w:val="20"/>
                <w:szCs w:val="20"/>
              </w:rPr>
              <w:t>14</w:t>
            </w:r>
          </w:p>
        </w:tc>
        <w:tc>
          <w:tcPr>
            <w:tcW w:w="1086" w:type="dxa"/>
          </w:tcPr>
          <w:p w14:paraId="60368699" w14:textId="77777777" w:rsidR="007D11CC" w:rsidRPr="0010602C" w:rsidRDefault="007D11CC" w:rsidP="00173AA0">
            <w:pPr>
              <w:rPr>
                <w:sz w:val="20"/>
                <w:szCs w:val="20"/>
              </w:rPr>
            </w:pPr>
            <w:r w:rsidRPr="0010602C">
              <w:rPr>
                <w:sz w:val="20"/>
                <w:szCs w:val="20"/>
              </w:rPr>
              <w:t>INS716</w:t>
            </w:r>
          </w:p>
        </w:tc>
        <w:tc>
          <w:tcPr>
            <w:tcW w:w="2784" w:type="dxa"/>
          </w:tcPr>
          <w:p w14:paraId="26D6962B" w14:textId="77777777" w:rsidR="007D11CC" w:rsidRPr="0010602C" w:rsidRDefault="007D11CC" w:rsidP="00173AA0">
            <w:pPr>
              <w:rPr>
                <w:sz w:val="20"/>
                <w:szCs w:val="20"/>
              </w:rPr>
            </w:pPr>
            <w:r w:rsidRPr="0010602C">
              <w:rPr>
                <w:sz w:val="20"/>
                <w:szCs w:val="20"/>
              </w:rPr>
              <w:t>Introduction to Corporate Banking</w:t>
            </w:r>
          </w:p>
        </w:tc>
        <w:tc>
          <w:tcPr>
            <w:tcW w:w="1260" w:type="dxa"/>
            <w:vMerge/>
          </w:tcPr>
          <w:p w14:paraId="114BA965" w14:textId="77777777" w:rsidR="007D11CC" w:rsidRPr="0010602C" w:rsidRDefault="007D11CC" w:rsidP="00173AA0">
            <w:pPr>
              <w:rPr>
                <w:sz w:val="20"/>
                <w:szCs w:val="20"/>
              </w:rPr>
            </w:pPr>
          </w:p>
        </w:tc>
        <w:tc>
          <w:tcPr>
            <w:tcW w:w="270" w:type="dxa"/>
          </w:tcPr>
          <w:p w14:paraId="1EAE3CE5" w14:textId="77777777" w:rsidR="007D11CC" w:rsidRPr="001839B8" w:rsidRDefault="007D11CC" w:rsidP="00173AA0">
            <w:pPr>
              <w:rPr>
                <w:sz w:val="20"/>
                <w:szCs w:val="20"/>
              </w:rPr>
            </w:pPr>
            <w:r>
              <w:rPr>
                <w:sz w:val="20"/>
                <w:szCs w:val="20"/>
              </w:rPr>
              <w:t>2</w:t>
            </w:r>
          </w:p>
        </w:tc>
        <w:tc>
          <w:tcPr>
            <w:tcW w:w="360" w:type="dxa"/>
          </w:tcPr>
          <w:p w14:paraId="1D62CF52" w14:textId="77777777" w:rsidR="007D11CC" w:rsidRPr="001839B8" w:rsidRDefault="007D11CC" w:rsidP="00173AA0">
            <w:pPr>
              <w:rPr>
                <w:sz w:val="20"/>
                <w:szCs w:val="20"/>
              </w:rPr>
            </w:pPr>
            <w:r w:rsidRPr="001839B8">
              <w:rPr>
                <w:sz w:val="20"/>
                <w:szCs w:val="20"/>
              </w:rPr>
              <w:t>0</w:t>
            </w:r>
          </w:p>
        </w:tc>
        <w:tc>
          <w:tcPr>
            <w:tcW w:w="360" w:type="dxa"/>
          </w:tcPr>
          <w:p w14:paraId="72B8441E" w14:textId="77777777" w:rsidR="007D11CC" w:rsidRPr="001839B8" w:rsidRDefault="007D11CC" w:rsidP="00173AA0">
            <w:pPr>
              <w:rPr>
                <w:sz w:val="20"/>
                <w:szCs w:val="20"/>
              </w:rPr>
            </w:pPr>
            <w:r w:rsidRPr="001839B8">
              <w:rPr>
                <w:sz w:val="20"/>
                <w:szCs w:val="20"/>
              </w:rPr>
              <w:t>0</w:t>
            </w:r>
          </w:p>
        </w:tc>
        <w:tc>
          <w:tcPr>
            <w:tcW w:w="540" w:type="dxa"/>
          </w:tcPr>
          <w:p w14:paraId="221A301B" w14:textId="77777777" w:rsidR="007D11CC" w:rsidRPr="001839B8" w:rsidRDefault="007D11CC" w:rsidP="00173AA0">
            <w:pPr>
              <w:rPr>
                <w:sz w:val="20"/>
                <w:szCs w:val="20"/>
              </w:rPr>
            </w:pPr>
            <w:r w:rsidRPr="001839B8">
              <w:rPr>
                <w:sz w:val="20"/>
                <w:szCs w:val="20"/>
              </w:rPr>
              <w:t>0</w:t>
            </w:r>
          </w:p>
        </w:tc>
        <w:tc>
          <w:tcPr>
            <w:tcW w:w="630" w:type="dxa"/>
          </w:tcPr>
          <w:p w14:paraId="61B4435D" w14:textId="77777777" w:rsidR="007D11CC" w:rsidRPr="001839B8" w:rsidRDefault="007D11CC" w:rsidP="00173AA0">
            <w:pPr>
              <w:rPr>
                <w:sz w:val="20"/>
                <w:szCs w:val="20"/>
              </w:rPr>
            </w:pPr>
            <w:r>
              <w:rPr>
                <w:sz w:val="20"/>
                <w:szCs w:val="20"/>
              </w:rPr>
              <w:t>2</w:t>
            </w:r>
          </w:p>
        </w:tc>
        <w:tc>
          <w:tcPr>
            <w:tcW w:w="720" w:type="dxa"/>
          </w:tcPr>
          <w:p w14:paraId="5B893288" w14:textId="77777777" w:rsidR="007D11CC" w:rsidRPr="0010602C" w:rsidRDefault="007D11CC" w:rsidP="00173AA0">
            <w:pPr>
              <w:rPr>
                <w:sz w:val="20"/>
                <w:szCs w:val="20"/>
              </w:rPr>
            </w:pPr>
            <w:r w:rsidRPr="0010602C">
              <w:rPr>
                <w:sz w:val="20"/>
                <w:szCs w:val="20"/>
              </w:rPr>
              <w:t>3</w:t>
            </w:r>
          </w:p>
        </w:tc>
      </w:tr>
      <w:tr w:rsidR="007D11CC" w:rsidRPr="001839B8" w14:paraId="784318D0" w14:textId="77777777" w:rsidTr="00173AA0">
        <w:tc>
          <w:tcPr>
            <w:tcW w:w="648" w:type="dxa"/>
          </w:tcPr>
          <w:p w14:paraId="5CB2265E" w14:textId="77777777" w:rsidR="007D11CC" w:rsidRPr="0010602C" w:rsidRDefault="007D11CC" w:rsidP="00173AA0">
            <w:pPr>
              <w:rPr>
                <w:sz w:val="20"/>
                <w:szCs w:val="20"/>
              </w:rPr>
            </w:pPr>
            <w:r w:rsidRPr="0010602C">
              <w:rPr>
                <w:sz w:val="20"/>
                <w:szCs w:val="20"/>
              </w:rPr>
              <w:t>15</w:t>
            </w:r>
          </w:p>
        </w:tc>
        <w:tc>
          <w:tcPr>
            <w:tcW w:w="1086" w:type="dxa"/>
          </w:tcPr>
          <w:p w14:paraId="3976BF30" w14:textId="77777777" w:rsidR="007D11CC" w:rsidRPr="0010602C" w:rsidRDefault="007D11CC" w:rsidP="00173AA0">
            <w:pPr>
              <w:rPr>
                <w:sz w:val="20"/>
                <w:szCs w:val="20"/>
              </w:rPr>
            </w:pPr>
            <w:r w:rsidRPr="0010602C">
              <w:rPr>
                <w:sz w:val="20"/>
                <w:szCs w:val="20"/>
              </w:rPr>
              <w:t>INS755</w:t>
            </w:r>
          </w:p>
        </w:tc>
        <w:tc>
          <w:tcPr>
            <w:tcW w:w="2784" w:type="dxa"/>
          </w:tcPr>
          <w:p w14:paraId="1B916284" w14:textId="77777777" w:rsidR="007D11CC" w:rsidRPr="0010602C" w:rsidRDefault="007D11CC" w:rsidP="00173AA0">
            <w:pPr>
              <w:rPr>
                <w:sz w:val="20"/>
                <w:szCs w:val="20"/>
              </w:rPr>
            </w:pPr>
            <w:r w:rsidRPr="0010602C">
              <w:rPr>
                <w:sz w:val="20"/>
                <w:szCs w:val="20"/>
              </w:rPr>
              <w:t>Introduction to Project Finance</w:t>
            </w:r>
          </w:p>
        </w:tc>
        <w:tc>
          <w:tcPr>
            <w:tcW w:w="1260" w:type="dxa"/>
            <w:vMerge/>
          </w:tcPr>
          <w:p w14:paraId="337D1FC5" w14:textId="77777777" w:rsidR="007D11CC" w:rsidRPr="0010602C" w:rsidRDefault="007D11CC" w:rsidP="00173AA0">
            <w:pPr>
              <w:rPr>
                <w:sz w:val="20"/>
                <w:szCs w:val="20"/>
              </w:rPr>
            </w:pPr>
          </w:p>
        </w:tc>
        <w:tc>
          <w:tcPr>
            <w:tcW w:w="270" w:type="dxa"/>
          </w:tcPr>
          <w:p w14:paraId="62389CC9" w14:textId="77777777" w:rsidR="007D11CC" w:rsidRPr="001839B8" w:rsidRDefault="007D11CC" w:rsidP="00173AA0">
            <w:pPr>
              <w:rPr>
                <w:sz w:val="20"/>
                <w:szCs w:val="20"/>
              </w:rPr>
            </w:pPr>
            <w:r>
              <w:rPr>
                <w:sz w:val="20"/>
                <w:szCs w:val="20"/>
              </w:rPr>
              <w:t>2</w:t>
            </w:r>
          </w:p>
        </w:tc>
        <w:tc>
          <w:tcPr>
            <w:tcW w:w="360" w:type="dxa"/>
          </w:tcPr>
          <w:p w14:paraId="30E3AB27" w14:textId="77777777" w:rsidR="007D11CC" w:rsidRPr="001839B8" w:rsidRDefault="007D11CC" w:rsidP="00173AA0">
            <w:pPr>
              <w:rPr>
                <w:sz w:val="20"/>
                <w:szCs w:val="20"/>
              </w:rPr>
            </w:pPr>
            <w:r w:rsidRPr="001839B8">
              <w:rPr>
                <w:sz w:val="20"/>
                <w:szCs w:val="20"/>
              </w:rPr>
              <w:t>0</w:t>
            </w:r>
          </w:p>
        </w:tc>
        <w:tc>
          <w:tcPr>
            <w:tcW w:w="360" w:type="dxa"/>
          </w:tcPr>
          <w:p w14:paraId="2929D2BB" w14:textId="77777777" w:rsidR="007D11CC" w:rsidRPr="001839B8" w:rsidRDefault="007D11CC" w:rsidP="00173AA0">
            <w:pPr>
              <w:rPr>
                <w:sz w:val="20"/>
                <w:szCs w:val="20"/>
              </w:rPr>
            </w:pPr>
            <w:r w:rsidRPr="001839B8">
              <w:rPr>
                <w:sz w:val="20"/>
                <w:szCs w:val="20"/>
              </w:rPr>
              <w:t>0</w:t>
            </w:r>
          </w:p>
        </w:tc>
        <w:tc>
          <w:tcPr>
            <w:tcW w:w="540" w:type="dxa"/>
          </w:tcPr>
          <w:p w14:paraId="4486286D" w14:textId="77777777" w:rsidR="007D11CC" w:rsidRPr="001839B8" w:rsidRDefault="007D11CC" w:rsidP="00173AA0">
            <w:pPr>
              <w:rPr>
                <w:sz w:val="20"/>
                <w:szCs w:val="20"/>
              </w:rPr>
            </w:pPr>
            <w:r w:rsidRPr="001839B8">
              <w:rPr>
                <w:sz w:val="20"/>
                <w:szCs w:val="20"/>
              </w:rPr>
              <w:t>0</w:t>
            </w:r>
          </w:p>
        </w:tc>
        <w:tc>
          <w:tcPr>
            <w:tcW w:w="630" w:type="dxa"/>
          </w:tcPr>
          <w:p w14:paraId="69C9A4ED" w14:textId="77777777" w:rsidR="007D11CC" w:rsidRPr="001839B8" w:rsidRDefault="007D11CC" w:rsidP="00173AA0">
            <w:pPr>
              <w:rPr>
                <w:sz w:val="20"/>
                <w:szCs w:val="20"/>
              </w:rPr>
            </w:pPr>
            <w:r>
              <w:rPr>
                <w:sz w:val="20"/>
                <w:szCs w:val="20"/>
              </w:rPr>
              <w:t>2</w:t>
            </w:r>
          </w:p>
        </w:tc>
        <w:tc>
          <w:tcPr>
            <w:tcW w:w="720" w:type="dxa"/>
          </w:tcPr>
          <w:p w14:paraId="77C9154D" w14:textId="77777777" w:rsidR="007D11CC" w:rsidRPr="0010602C" w:rsidRDefault="007D11CC" w:rsidP="00173AA0">
            <w:pPr>
              <w:rPr>
                <w:sz w:val="20"/>
                <w:szCs w:val="20"/>
              </w:rPr>
            </w:pPr>
            <w:r w:rsidRPr="0010602C">
              <w:rPr>
                <w:sz w:val="20"/>
                <w:szCs w:val="20"/>
              </w:rPr>
              <w:t>3</w:t>
            </w:r>
          </w:p>
        </w:tc>
      </w:tr>
      <w:tr w:rsidR="007D11CC" w:rsidRPr="001839B8" w14:paraId="3032039D" w14:textId="77777777" w:rsidTr="00173AA0">
        <w:tc>
          <w:tcPr>
            <w:tcW w:w="648" w:type="dxa"/>
          </w:tcPr>
          <w:p w14:paraId="411BEEDB" w14:textId="77777777" w:rsidR="007D11CC" w:rsidRPr="0010602C" w:rsidRDefault="007D11CC" w:rsidP="00173AA0">
            <w:pPr>
              <w:rPr>
                <w:sz w:val="20"/>
                <w:szCs w:val="20"/>
              </w:rPr>
            </w:pPr>
            <w:r w:rsidRPr="0010602C">
              <w:rPr>
                <w:sz w:val="20"/>
                <w:szCs w:val="20"/>
              </w:rPr>
              <w:t>16</w:t>
            </w:r>
          </w:p>
        </w:tc>
        <w:tc>
          <w:tcPr>
            <w:tcW w:w="1086" w:type="dxa"/>
          </w:tcPr>
          <w:p w14:paraId="67A714CF" w14:textId="77777777" w:rsidR="007D11CC" w:rsidRPr="0010602C" w:rsidRDefault="007D11CC" w:rsidP="00173AA0">
            <w:pPr>
              <w:rPr>
                <w:sz w:val="20"/>
                <w:szCs w:val="20"/>
              </w:rPr>
            </w:pPr>
          </w:p>
        </w:tc>
        <w:tc>
          <w:tcPr>
            <w:tcW w:w="2784" w:type="dxa"/>
          </w:tcPr>
          <w:p w14:paraId="0FD62D75" w14:textId="77777777" w:rsidR="007D11CC" w:rsidRPr="0010602C" w:rsidRDefault="007D11CC" w:rsidP="00173AA0">
            <w:pPr>
              <w:rPr>
                <w:sz w:val="20"/>
                <w:szCs w:val="20"/>
              </w:rPr>
            </w:pPr>
          </w:p>
        </w:tc>
        <w:tc>
          <w:tcPr>
            <w:tcW w:w="1260" w:type="dxa"/>
          </w:tcPr>
          <w:p w14:paraId="269A9655" w14:textId="77777777" w:rsidR="007D11CC" w:rsidRPr="0010602C" w:rsidRDefault="007D11CC" w:rsidP="00173AA0">
            <w:pPr>
              <w:rPr>
                <w:sz w:val="20"/>
                <w:szCs w:val="20"/>
              </w:rPr>
            </w:pPr>
            <w:r w:rsidRPr="0010602C">
              <w:rPr>
                <w:sz w:val="20"/>
                <w:szCs w:val="20"/>
              </w:rPr>
              <w:t>Domain Elective (0-8)</w:t>
            </w:r>
          </w:p>
        </w:tc>
        <w:tc>
          <w:tcPr>
            <w:tcW w:w="270" w:type="dxa"/>
          </w:tcPr>
          <w:p w14:paraId="1385F088" w14:textId="77777777" w:rsidR="007D11CC" w:rsidRPr="0010602C" w:rsidRDefault="007D11CC" w:rsidP="00173AA0">
            <w:pPr>
              <w:rPr>
                <w:sz w:val="20"/>
                <w:szCs w:val="20"/>
              </w:rPr>
            </w:pPr>
          </w:p>
        </w:tc>
        <w:tc>
          <w:tcPr>
            <w:tcW w:w="360" w:type="dxa"/>
          </w:tcPr>
          <w:p w14:paraId="146946FC" w14:textId="77777777" w:rsidR="007D11CC" w:rsidRPr="0010602C" w:rsidRDefault="007D11CC" w:rsidP="00173AA0">
            <w:pPr>
              <w:rPr>
                <w:sz w:val="20"/>
                <w:szCs w:val="20"/>
              </w:rPr>
            </w:pPr>
          </w:p>
        </w:tc>
        <w:tc>
          <w:tcPr>
            <w:tcW w:w="360" w:type="dxa"/>
          </w:tcPr>
          <w:p w14:paraId="25D4E027" w14:textId="77777777" w:rsidR="007D11CC" w:rsidRPr="0010602C" w:rsidRDefault="007D11CC" w:rsidP="00173AA0">
            <w:pPr>
              <w:rPr>
                <w:sz w:val="20"/>
                <w:szCs w:val="20"/>
              </w:rPr>
            </w:pPr>
          </w:p>
        </w:tc>
        <w:tc>
          <w:tcPr>
            <w:tcW w:w="540" w:type="dxa"/>
          </w:tcPr>
          <w:p w14:paraId="72A81141" w14:textId="77777777" w:rsidR="007D11CC" w:rsidRPr="0010602C" w:rsidRDefault="007D11CC" w:rsidP="00173AA0">
            <w:pPr>
              <w:rPr>
                <w:sz w:val="20"/>
                <w:szCs w:val="20"/>
              </w:rPr>
            </w:pPr>
          </w:p>
        </w:tc>
        <w:tc>
          <w:tcPr>
            <w:tcW w:w="630" w:type="dxa"/>
          </w:tcPr>
          <w:p w14:paraId="34AAE9B1" w14:textId="77777777" w:rsidR="007D11CC" w:rsidRPr="0010602C" w:rsidRDefault="007D11CC" w:rsidP="00173AA0">
            <w:pPr>
              <w:rPr>
                <w:sz w:val="20"/>
                <w:szCs w:val="20"/>
              </w:rPr>
            </w:pPr>
          </w:p>
        </w:tc>
        <w:tc>
          <w:tcPr>
            <w:tcW w:w="720" w:type="dxa"/>
          </w:tcPr>
          <w:p w14:paraId="1BD4078A" w14:textId="77777777" w:rsidR="007D11CC" w:rsidRPr="0010602C" w:rsidRDefault="007D11CC" w:rsidP="00173AA0">
            <w:pPr>
              <w:rPr>
                <w:sz w:val="20"/>
                <w:szCs w:val="20"/>
              </w:rPr>
            </w:pPr>
          </w:p>
        </w:tc>
      </w:tr>
      <w:tr w:rsidR="007D11CC" w:rsidRPr="001839B8" w14:paraId="16A51E4D" w14:textId="77777777" w:rsidTr="00173AA0">
        <w:tc>
          <w:tcPr>
            <w:tcW w:w="648" w:type="dxa"/>
          </w:tcPr>
          <w:p w14:paraId="09C166A5" w14:textId="77777777" w:rsidR="007D11CC" w:rsidRPr="0010602C" w:rsidRDefault="007D11CC" w:rsidP="00173AA0">
            <w:pPr>
              <w:rPr>
                <w:sz w:val="20"/>
                <w:szCs w:val="20"/>
              </w:rPr>
            </w:pPr>
            <w:r w:rsidRPr="0010602C">
              <w:rPr>
                <w:sz w:val="20"/>
                <w:szCs w:val="20"/>
              </w:rPr>
              <w:t>17</w:t>
            </w:r>
          </w:p>
        </w:tc>
        <w:tc>
          <w:tcPr>
            <w:tcW w:w="1086" w:type="dxa"/>
          </w:tcPr>
          <w:p w14:paraId="5B8B7BCA" w14:textId="77777777" w:rsidR="007D11CC" w:rsidRPr="0010602C" w:rsidRDefault="007D11CC" w:rsidP="00173AA0">
            <w:pPr>
              <w:rPr>
                <w:sz w:val="20"/>
                <w:szCs w:val="20"/>
              </w:rPr>
            </w:pPr>
          </w:p>
        </w:tc>
        <w:tc>
          <w:tcPr>
            <w:tcW w:w="2784" w:type="dxa"/>
          </w:tcPr>
          <w:p w14:paraId="1118E8E6" w14:textId="77777777" w:rsidR="007D11CC" w:rsidRPr="0010602C" w:rsidRDefault="007D11CC" w:rsidP="00173AA0">
            <w:pPr>
              <w:rPr>
                <w:sz w:val="20"/>
                <w:szCs w:val="20"/>
              </w:rPr>
            </w:pPr>
          </w:p>
        </w:tc>
        <w:tc>
          <w:tcPr>
            <w:tcW w:w="1260" w:type="dxa"/>
          </w:tcPr>
          <w:p w14:paraId="03AB8458" w14:textId="77777777" w:rsidR="007D11CC" w:rsidRPr="0010602C" w:rsidRDefault="007D11CC" w:rsidP="00173AA0">
            <w:pPr>
              <w:rPr>
                <w:sz w:val="20"/>
                <w:szCs w:val="20"/>
              </w:rPr>
            </w:pPr>
            <w:r w:rsidRPr="0010602C">
              <w:rPr>
                <w:sz w:val="20"/>
                <w:szCs w:val="20"/>
              </w:rPr>
              <w:t>Open Elective (0-4)</w:t>
            </w:r>
          </w:p>
        </w:tc>
        <w:tc>
          <w:tcPr>
            <w:tcW w:w="270" w:type="dxa"/>
          </w:tcPr>
          <w:p w14:paraId="6600CDB4" w14:textId="77777777" w:rsidR="007D11CC" w:rsidRPr="0010602C" w:rsidRDefault="007D11CC" w:rsidP="00173AA0">
            <w:pPr>
              <w:rPr>
                <w:sz w:val="20"/>
                <w:szCs w:val="20"/>
              </w:rPr>
            </w:pPr>
          </w:p>
        </w:tc>
        <w:tc>
          <w:tcPr>
            <w:tcW w:w="360" w:type="dxa"/>
          </w:tcPr>
          <w:p w14:paraId="47E052E6" w14:textId="77777777" w:rsidR="007D11CC" w:rsidRPr="0010602C" w:rsidRDefault="007D11CC" w:rsidP="00173AA0">
            <w:pPr>
              <w:rPr>
                <w:sz w:val="20"/>
                <w:szCs w:val="20"/>
              </w:rPr>
            </w:pPr>
          </w:p>
        </w:tc>
        <w:tc>
          <w:tcPr>
            <w:tcW w:w="360" w:type="dxa"/>
          </w:tcPr>
          <w:p w14:paraId="03D91999" w14:textId="77777777" w:rsidR="007D11CC" w:rsidRPr="0010602C" w:rsidRDefault="007D11CC" w:rsidP="00173AA0">
            <w:pPr>
              <w:rPr>
                <w:sz w:val="20"/>
                <w:szCs w:val="20"/>
              </w:rPr>
            </w:pPr>
          </w:p>
        </w:tc>
        <w:tc>
          <w:tcPr>
            <w:tcW w:w="540" w:type="dxa"/>
          </w:tcPr>
          <w:p w14:paraId="3AB7C678" w14:textId="77777777" w:rsidR="007D11CC" w:rsidRPr="0010602C" w:rsidRDefault="007D11CC" w:rsidP="00173AA0">
            <w:pPr>
              <w:rPr>
                <w:sz w:val="20"/>
                <w:szCs w:val="20"/>
              </w:rPr>
            </w:pPr>
          </w:p>
        </w:tc>
        <w:tc>
          <w:tcPr>
            <w:tcW w:w="630" w:type="dxa"/>
          </w:tcPr>
          <w:p w14:paraId="3745B2CD" w14:textId="77777777" w:rsidR="007D11CC" w:rsidRPr="0010602C" w:rsidRDefault="007D11CC" w:rsidP="00173AA0">
            <w:pPr>
              <w:rPr>
                <w:sz w:val="20"/>
                <w:szCs w:val="20"/>
              </w:rPr>
            </w:pPr>
          </w:p>
        </w:tc>
        <w:tc>
          <w:tcPr>
            <w:tcW w:w="720" w:type="dxa"/>
          </w:tcPr>
          <w:p w14:paraId="07E927B6" w14:textId="77777777" w:rsidR="007D11CC" w:rsidRPr="0010602C" w:rsidRDefault="007D11CC" w:rsidP="00173AA0">
            <w:pPr>
              <w:rPr>
                <w:sz w:val="20"/>
                <w:szCs w:val="20"/>
              </w:rPr>
            </w:pPr>
          </w:p>
        </w:tc>
      </w:tr>
      <w:tr w:rsidR="007D11CC" w:rsidRPr="001839B8" w14:paraId="725C1488" w14:textId="77777777" w:rsidTr="00173AA0">
        <w:tc>
          <w:tcPr>
            <w:tcW w:w="648" w:type="dxa"/>
          </w:tcPr>
          <w:p w14:paraId="578837C1" w14:textId="77777777" w:rsidR="007D11CC" w:rsidRPr="0010602C" w:rsidRDefault="007D11CC" w:rsidP="00173AA0">
            <w:pPr>
              <w:rPr>
                <w:sz w:val="20"/>
                <w:szCs w:val="20"/>
              </w:rPr>
            </w:pPr>
            <w:r w:rsidRPr="0010602C">
              <w:rPr>
                <w:sz w:val="20"/>
                <w:szCs w:val="20"/>
              </w:rPr>
              <w:t>18</w:t>
            </w:r>
          </w:p>
        </w:tc>
        <w:tc>
          <w:tcPr>
            <w:tcW w:w="1086" w:type="dxa"/>
          </w:tcPr>
          <w:p w14:paraId="1FCFC167" w14:textId="77777777" w:rsidR="007D11CC" w:rsidRPr="0010602C" w:rsidRDefault="007D11CC" w:rsidP="00173AA0">
            <w:pPr>
              <w:rPr>
                <w:sz w:val="20"/>
                <w:szCs w:val="20"/>
              </w:rPr>
            </w:pPr>
            <w:r w:rsidRPr="0010602C">
              <w:rPr>
                <w:sz w:val="20"/>
                <w:szCs w:val="20"/>
              </w:rPr>
              <w:t>MSSD600</w:t>
            </w:r>
          </w:p>
        </w:tc>
        <w:tc>
          <w:tcPr>
            <w:tcW w:w="2784" w:type="dxa"/>
          </w:tcPr>
          <w:p w14:paraId="003B618A" w14:textId="77777777" w:rsidR="007D11CC" w:rsidRPr="0010602C" w:rsidRDefault="007D11CC" w:rsidP="00173AA0">
            <w:pPr>
              <w:rPr>
                <w:sz w:val="20"/>
                <w:szCs w:val="20"/>
              </w:rPr>
            </w:pPr>
            <w:r w:rsidRPr="0010602C">
              <w:rPr>
                <w:sz w:val="20"/>
                <w:szCs w:val="20"/>
              </w:rPr>
              <w:t>Dissertation</w:t>
            </w:r>
          </w:p>
        </w:tc>
        <w:tc>
          <w:tcPr>
            <w:tcW w:w="1260" w:type="dxa"/>
          </w:tcPr>
          <w:p w14:paraId="0119ABCD" w14:textId="77777777" w:rsidR="007D11CC" w:rsidRPr="0010602C" w:rsidRDefault="007D11CC" w:rsidP="00173AA0">
            <w:pPr>
              <w:rPr>
                <w:sz w:val="20"/>
                <w:szCs w:val="20"/>
              </w:rPr>
            </w:pPr>
            <w:r w:rsidRPr="0010602C">
              <w:rPr>
                <w:sz w:val="20"/>
                <w:szCs w:val="20"/>
              </w:rPr>
              <w:t xml:space="preserve">NTCC </w:t>
            </w:r>
          </w:p>
          <w:p w14:paraId="50E08195" w14:textId="77777777" w:rsidR="007D11CC" w:rsidRPr="0010602C" w:rsidRDefault="007D11CC" w:rsidP="00173AA0">
            <w:pPr>
              <w:rPr>
                <w:sz w:val="20"/>
                <w:szCs w:val="20"/>
              </w:rPr>
            </w:pPr>
            <w:r w:rsidRPr="0010602C">
              <w:rPr>
                <w:sz w:val="20"/>
                <w:szCs w:val="20"/>
              </w:rPr>
              <w:t>(6)</w:t>
            </w:r>
          </w:p>
        </w:tc>
        <w:tc>
          <w:tcPr>
            <w:tcW w:w="270" w:type="dxa"/>
          </w:tcPr>
          <w:p w14:paraId="4FD81C7D" w14:textId="77777777" w:rsidR="007D11CC" w:rsidRPr="0010602C" w:rsidRDefault="007D11CC" w:rsidP="00173AA0">
            <w:pPr>
              <w:rPr>
                <w:sz w:val="20"/>
                <w:szCs w:val="20"/>
              </w:rPr>
            </w:pPr>
            <w:r w:rsidRPr="0010602C">
              <w:rPr>
                <w:sz w:val="20"/>
                <w:szCs w:val="20"/>
              </w:rPr>
              <w:t>0</w:t>
            </w:r>
          </w:p>
        </w:tc>
        <w:tc>
          <w:tcPr>
            <w:tcW w:w="360" w:type="dxa"/>
          </w:tcPr>
          <w:p w14:paraId="30C9C107" w14:textId="77777777" w:rsidR="007D11CC" w:rsidRPr="0010602C" w:rsidRDefault="007D11CC" w:rsidP="00173AA0">
            <w:pPr>
              <w:rPr>
                <w:sz w:val="20"/>
                <w:szCs w:val="20"/>
              </w:rPr>
            </w:pPr>
            <w:r w:rsidRPr="0010602C">
              <w:rPr>
                <w:sz w:val="20"/>
                <w:szCs w:val="20"/>
              </w:rPr>
              <w:t>0</w:t>
            </w:r>
          </w:p>
        </w:tc>
        <w:tc>
          <w:tcPr>
            <w:tcW w:w="360" w:type="dxa"/>
          </w:tcPr>
          <w:p w14:paraId="46FEE64F" w14:textId="77777777" w:rsidR="007D11CC" w:rsidRPr="0010602C" w:rsidRDefault="007D11CC" w:rsidP="00173AA0">
            <w:pPr>
              <w:rPr>
                <w:sz w:val="20"/>
                <w:szCs w:val="20"/>
              </w:rPr>
            </w:pPr>
            <w:r w:rsidRPr="0010602C">
              <w:rPr>
                <w:sz w:val="20"/>
                <w:szCs w:val="20"/>
              </w:rPr>
              <w:t>0</w:t>
            </w:r>
          </w:p>
        </w:tc>
        <w:tc>
          <w:tcPr>
            <w:tcW w:w="540" w:type="dxa"/>
          </w:tcPr>
          <w:p w14:paraId="3BD64A74" w14:textId="77777777" w:rsidR="007D11CC" w:rsidRPr="0010602C" w:rsidRDefault="007D11CC" w:rsidP="00173AA0">
            <w:pPr>
              <w:rPr>
                <w:sz w:val="20"/>
                <w:szCs w:val="20"/>
              </w:rPr>
            </w:pPr>
            <w:r w:rsidRPr="0010602C">
              <w:rPr>
                <w:sz w:val="20"/>
                <w:szCs w:val="20"/>
              </w:rPr>
              <w:t>12</w:t>
            </w:r>
          </w:p>
        </w:tc>
        <w:tc>
          <w:tcPr>
            <w:tcW w:w="630" w:type="dxa"/>
          </w:tcPr>
          <w:p w14:paraId="26F3113E" w14:textId="77777777" w:rsidR="007D11CC" w:rsidRPr="0010602C" w:rsidRDefault="007D11CC" w:rsidP="00173AA0">
            <w:pPr>
              <w:rPr>
                <w:sz w:val="20"/>
                <w:szCs w:val="20"/>
              </w:rPr>
            </w:pPr>
            <w:r w:rsidRPr="0010602C">
              <w:rPr>
                <w:sz w:val="20"/>
                <w:szCs w:val="20"/>
              </w:rPr>
              <w:t>0</w:t>
            </w:r>
          </w:p>
        </w:tc>
        <w:tc>
          <w:tcPr>
            <w:tcW w:w="720" w:type="dxa"/>
          </w:tcPr>
          <w:p w14:paraId="55E94DD7" w14:textId="77777777" w:rsidR="007D11CC" w:rsidRPr="0010602C" w:rsidRDefault="007D11CC" w:rsidP="00173AA0">
            <w:pPr>
              <w:rPr>
                <w:sz w:val="20"/>
                <w:szCs w:val="20"/>
              </w:rPr>
            </w:pPr>
            <w:r w:rsidRPr="0010602C">
              <w:rPr>
                <w:sz w:val="20"/>
                <w:szCs w:val="20"/>
              </w:rPr>
              <w:t>6</w:t>
            </w:r>
          </w:p>
        </w:tc>
      </w:tr>
      <w:tr w:rsidR="007D11CC" w:rsidRPr="001839B8" w14:paraId="54C2400B" w14:textId="77777777" w:rsidTr="00173AA0">
        <w:tc>
          <w:tcPr>
            <w:tcW w:w="648" w:type="dxa"/>
          </w:tcPr>
          <w:p w14:paraId="518CA708" w14:textId="77777777" w:rsidR="007D11CC" w:rsidRPr="0010602C" w:rsidRDefault="007D11CC" w:rsidP="00173AA0">
            <w:pPr>
              <w:rPr>
                <w:sz w:val="20"/>
                <w:szCs w:val="20"/>
              </w:rPr>
            </w:pPr>
            <w:r>
              <w:rPr>
                <w:sz w:val="20"/>
                <w:szCs w:val="20"/>
              </w:rPr>
              <w:t>19</w:t>
            </w:r>
          </w:p>
        </w:tc>
        <w:tc>
          <w:tcPr>
            <w:tcW w:w="1086" w:type="dxa"/>
          </w:tcPr>
          <w:p w14:paraId="1BF0C10A" w14:textId="77777777" w:rsidR="007D11CC" w:rsidRPr="0010602C" w:rsidRDefault="007D11CC" w:rsidP="00173AA0">
            <w:pPr>
              <w:rPr>
                <w:sz w:val="20"/>
                <w:szCs w:val="20"/>
              </w:rPr>
            </w:pPr>
          </w:p>
        </w:tc>
        <w:tc>
          <w:tcPr>
            <w:tcW w:w="2784" w:type="dxa"/>
          </w:tcPr>
          <w:p w14:paraId="7E2A5C05" w14:textId="77777777" w:rsidR="007D11CC" w:rsidRPr="0010602C" w:rsidRDefault="007D11CC" w:rsidP="00173AA0">
            <w:pPr>
              <w:rPr>
                <w:sz w:val="20"/>
                <w:szCs w:val="20"/>
              </w:rPr>
            </w:pPr>
          </w:p>
        </w:tc>
        <w:tc>
          <w:tcPr>
            <w:tcW w:w="1260" w:type="dxa"/>
          </w:tcPr>
          <w:p w14:paraId="3A191F48" w14:textId="77777777" w:rsidR="007D11CC" w:rsidRPr="0010602C" w:rsidRDefault="007D11CC" w:rsidP="00173AA0">
            <w:pPr>
              <w:rPr>
                <w:sz w:val="20"/>
                <w:szCs w:val="20"/>
              </w:rPr>
            </w:pPr>
            <w:r w:rsidRPr="0047456C">
              <w:rPr>
                <w:sz w:val="20"/>
                <w:szCs w:val="20"/>
              </w:rPr>
              <w:t>Mandatory Courses</w:t>
            </w:r>
            <w:r>
              <w:rPr>
                <w:sz w:val="20"/>
                <w:szCs w:val="20"/>
              </w:rPr>
              <w:t xml:space="preserve"> (0)</w:t>
            </w:r>
          </w:p>
        </w:tc>
        <w:tc>
          <w:tcPr>
            <w:tcW w:w="270" w:type="dxa"/>
          </w:tcPr>
          <w:p w14:paraId="70D1E38C" w14:textId="77777777" w:rsidR="007D11CC" w:rsidRPr="0010602C" w:rsidRDefault="007D11CC" w:rsidP="00173AA0">
            <w:pPr>
              <w:rPr>
                <w:sz w:val="20"/>
                <w:szCs w:val="20"/>
              </w:rPr>
            </w:pPr>
          </w:p>
        </w:tc>
        <w:tc>
          <w:tcPr>
            <w:tcW w:w="360" w:type="dxa"/>
          </w:tcPr>
          <w:p w14:paraId="3F135C42" w14:textId="77777777" w:rsidR="007D11CC" w:rsidRPr="0010602C" w:rsidRDefault="007D11CC" w:rsidP="00173AA0">
            <w:pPr>
              <w:rPr>
                <w:sz w:val="20"/>
                <w:szCs w:val="20"/>
              </w:rPr>
            </w:pPr>
          </w:p>
        </w:tc>
        <w:tc>
          <w:tcPr>
            <w:tcW w:w="360" w:type="dxa"/>
          </w:tcPr>
          <w:p w14:paraId="64C7271E" w14:textId="77777777" w:rsidR="007D11CC" w:rsidRPr="0010602C" w:rsidRDefault="007D11CC" w:rsidP="00173AA0">
            <w:pPr>
              <w:rPr>
                <w:sz w:val="20"/>
                <w:szCs w:val="20"/>
              </w:rPr>
            </w:pPr>
          </w:p>
        </w:tc>
        <w:tc>
          <w:tcPr>
            <w:tcW w:w="540" w:type="dxa"/>
          </w:tcPr>
          <w:p w14:paraId="47348D41" w14:textId="77777777" w:rsidR="007D11CC" w:rsidRPr="0010602C" w:rsidRDefault="007D11CC" w:rsidP="00173AA0">
            <w:pPr>
              <w:rPr>
                <w:sz w:val="20"/>
                <w:szCs w:val="20"/>
              </w:rPr>
            </w:pPr>
          </w:p>
        </w:tc>
        <w:tc>
          <w:tcPr>
            <w:tcW w:w="630" w:type="dxa"/>
          </w:tcPr>
          <w:p w14:paraId="461BCAE8" w14:textId="77777777" w:rsidR="007D11CC" w:rsidRPr="0010602C" w:rsidRDefault="007D11CC" w:rsidP="00173AA0">
            <w:pPr>
              <w:rPr>
                <w:sz w:val="20"/>
                <w:szCs w:val="20"/>
              </w:rPr>
            </w:pPr>
          </w:p>
        </w:tc>
        <w:tc>
          <w:tcPr>
            <w:tcW w:w="720" w:type="dxa"/>
          </w:tcPr>
          <w:p w14:paraId="33440D62" w14:textId="77777777" w:rsidR="007D11CC" w:rsidRPr="0010602C" w:rsidRDefault="007D11CC" w:rsidP="00173AA0">
            <w:pPr>
              <w:rPr>
                <w:sz w:val="20"/>
                <w:szCs w:val="20"/>
              </w:rPr>
            </w:pPr>
          </w:p>
        </w:tc>
      </w:tr>
      <w:tr w:rsidR="007D11CC" w:rsidRPr="001839B8" w14:paraId="23359688" w14:textId="77777777" w:rsidTr="00173AA0">
        <w:tc>
          <w:tcPr>
            <w:tcW w:w="648" w:type="dxa"/>
          </w:tcPr>
          <w:p w14:paraId="3B1FBEDD" w14:textId="77777777" w:rsidR="007D11CC" w:rsidRPr="0010602C" w:rsidRDefault="007D11CC" w:rsidP="00173AA0">
            <w:pPr>
              <w:rPr>
                <w:sz w:val="20"/>
                <w:szCs w:val="20"/>
              </w:rPr>
            </w:pPr>
            <w:r>
              <w:rPr>
                <w:sz w:val="20"/>
                <w:szCs w:val="20"/>
              </w:rPr>
              <w:t>20</w:t>
            </w:r>
          </w:p>
        </w:tc>
        <w:tc>
          <w:tcPr>
            <w:tcW w:w="1086" w:type="dxa"/>
          </w:tcPr>
          <w:p w14:paraId="4BE9E818" w14:textId="77777777" w:rsidR="007D11CC" w:rsidRPr="0010602C" w:rsidRDefault="007D11CC" w:rsidP="00173AA0">
            <w:pPr>
              <w:rPr>
                <w:sz w:val="20"/>
                <w:szCs w:val="20"/>
              </w:rPr>
            </w:pPr>
          </w:p>
        </w:tc>
        <w:tc>
          <w:tcPr>
            <w:tcW w:w="2784" w:type="dxa"/>
          </w:tcPr>
          <w:p w14:paraId="6779C951" w14:textId="77777777" w:rsidR="007D11CC" w:rsidRPr="0010602C" w:rsidRDefault="007D11CC" w:rsidP="00173AA0">
            <w:pPr>
              <w:rPr>
                <w:sz w:val="20"/>
                <w:szCs w:val="20"/>
              </w:rPr>
            </w:pPr>
          </w:p>
        </w:tc>
        <w:tc>
          <w:tcPr>
            <w:tcW w:w="1260" w:type="dxa"/>
          </w:tcPr>
          <w:p w14:paraId="462D1825" w14:textId="77777777" w:rsidR="007D11CC" w:rsidRPr="0047456C" w:rsidRDefault="007D11CC" w:rsidP="00173AA0">
            <w:pPr>
              <w:rPr>
                <w:sz w:val="20"/>
                <w:szCs w:val="20"/>
              </w:rPr>
            </w:pPr>
            <w:r w:rsidRPr="00B34D1D">
              <w:rPr>
                <w:sz w:val="20"/>
                <w:szCs w:val="20"/>
              </w:rPr>
              <w:t>Outdoor Activity Based Courses</w:t>
            </w:r>
            <w:r>
              <w:rPr>
                <w:sz w:val="20"/>
                <w:szCs w:val="20"/>
              </w:rPr>
              <w:t xml:space="preserve"> (0-2)</w:t>
            </w:r>
          </w:p>
        </w:tc>
        <w:tc>
          <w:tcPr>
            <w:tcW w:w="270" w:type="dxa"/>
          </w:tcPr>
          <w:p w14:paraId="4B04169D" w14:textId="77777777" w:rsidR="007D11CC" w:rsidRPr="0010602C" w:rsidRDefault="007D11CC" w:rsidP="00173AA0">
            <w:pPr>
              <w:rPr>
                <w:sz w:val="20"/>
                <w:szCs w:val="20"/>
              </w:rPr>
            </w:pPr>
          </w:p>
        </w:tc>
        <w:tc>
          <w:tcPr>
            <w:tcW w:w="360" w:type="dxa"/>
          </w:tcPr>
          <w:p w14:paraId="76E45056" w14:textId="77777777" w:rsidR="007D11CC" w:rsidRPr="0010602C" w:rsidRDefault="007D11CC" w:rsidP="00173AA0">
            <w:pPr>
              <w:rPr>
                <w:sz w:val="20"/>
                <w:szCs w:val="20"/>
              </w:rPr>
            </w:pPr>
          </w:p>
        </w:tc>
        <w:tc>
          <w:tcPr>
            <w:tcW w:w="360" w:type="dxa"/>
          </w:tcPr>
          <w:p w14:paraId="2FEAE223" w14:textId="77777777" w:rsidR="007D11CC" w:rsidRPr="0010602C" w:rsidRDefault="007D11CC" w:rsidP="00173AA0">
            <w:pPr>
              <w:rPr>
                <w:sz w:val="20"/>
                <w:szCs w:val="20"/>
              </w:rPr>
            </w:pPr>
          </w:p>
        </w:tc>
        <w:tc>
          <w:tcPr>
            <w:tcW w:w="540" w:type="dxa"/>
          </w:tcPr>
          <w:p w14:paraId="60F22BF5" w14:textId="77777777" w:rsidR="007D11CC" w:rsidRPr="0010602C" w:rsidRDefault="007D11CC" w:rsidP="00173AA0">
            <w:pPr>
              <w:rPr>
                <w:sz w:val="20"/>
                <w:szCs w:val="20"/>
              </w:rPr>
            </w:pPr>
          </w:p>
        </w:tc>
        <w:tc>
          <w:tcPr>
            <w:tcW w:w="630" w:type="dxa"/>
          </w:tcPr>
          <w:p w14:paraId="458D4EA3" w14:textId="77777777" w:rsidR="007D11CC" w:rsidRPr="0010602C" w:rsidRDefault="007D11CC" w:rsidP="00173AA0">
            <w:pPr>
              <w:rPr>
                <w:sz w:val="20"/>
                <w:szCs w:val="20"/>
              </w:rPr>
            </w:pPr>
          </w:p>
        </w:tc>
        <w:tc>
          <w:tcPr>
            <w:tcW w:w="720" w:type="dxa"/>
          </w:tcPr>
          <w:p w14:paraId="590EADFD" w14:textId="77777777" w:rsidR="007D11CC" w:rsidRPr="0010602C" w:rsidRDefault="007D11CC" w:rsidP="00173AA0">
            <w:pPr>
              <w:rPr>
                <w:sz w:val="20"/>
                <w:szCs w:val="20"/>
              </w:rPr>
            </w:pPr>
          </w:p>
        </w:tc>
      </w:tr>
      <w:tr w:rsidR="007D11CC" w:rsidRPr="001839B8" w14:paraId="68141C13" w14:textId="77777777" w:rsidTr="00173AA0">
        <w:tc>
          <w:tcPr>
            <w:tcW w:w="648" w:type="dxa"/>
          </w:tcPr>
          <w:p w14:paraId="59DCAE28" w14:textId="77777777" w:rsidR="007D11CC" w:rsidRPr="0010602C" w:rsidRDefault="007D11CC" w:rsidP="00173AA0">
            <w:pPr>
              <w:rPr>
                <w:sz w:val="20"/>
                <w:szCs w:val="20"/>
              </w:rPr>
            </w:pPr>
            <w:r>
              <w:rPr>
                <w:sz w:val="20"/>
                <w:szCs w:val="20"/>
              </w:rPr>
              <w:t>21</w:t>
            </w:r>
          </w:p>
        </w:tc>
        <w:tc>
          <w:tcPr>
            <w:tcW w:w="1086" w:type="dxa"/>
          </w:tcPr>
          <w:p w14:paraId="02120AB4" w14:textId="77777777" w:rsidR="007D11CC" w:rsidRPr="0010602C" w:rsidRDefault="007D11CC" w:rsidP="00173AA0">
            <w:pPr>
              <w:rPr>
                <w:sz w:val="20"/>
                <w:szCs w:val="20"/>
              </w:rPr>
            </w:pPr>
          </w:p>
        </w:tc>
        <w:tc>
          <w:tcPr>
            <w:tcW w:w="2784" w:type="dxa"/>
          </w:tcPr>
          <w:p w14:paraId="09314A86" w14:textId="77777777" w:rsidR="007D11CC" w:rsidRPr="0010602C" w:rsidRDefault="007D11CC" w:rsidP="00173AA0">
            <w:pPr>
              <w:rPr>
                <w:sz w:val="20"/>
                <w:szCs w:val="20"/>
              </w:rPr>
            </w:pPr>
          </w:p>
        </w:tc>
        <w:tc>
          <w:tcPr>
            <w:tcW w:w="1260" w:type="dxa"/>
          </w:tcPr>
          <w:p w14:paraId="4304B3D3" w14:textId="77777777" w:rsidR="007D11CC" w:rsidRPr="0010602C" w:rsidRDefault="007D11CC" w:rsidP="00173AA0">
            <w:pPr>
              <w:rPr>
                <w:sz w:val="20"/>
                <w:szCs w:val="20"/>
              </w:rPr>
            </w:pPr>
            <w:r w:rsidRPr="00462CF2">
              <w:rPr>
                <w:sz w:val="20"/>
                <w:szCs w:val="20"/>
              </w:rPr>
              <w:t xml:space="preserve">Employability &amp; Skill Enhancement Courses </w:t>
            </w:r>
            <w:r w:rsidRPr="0010602C">
              <w:rPr>
                <w:sz w:val="20"/>
                <w:szCs w:val="20"/>
              </w:rPr>
              <w:t>(0-3)</w:t>
            </w:r>
          </w:p>
        </w:tc>
        <w:tc>
          <w:tcPr>
            <w:tcW w:w="270" w:type="dxa"/>
          </w:tcPr>
          <w:p w14:paraId="26737884" w14:textId="77777777" w:rsidR="007D11CC" w:rsidRPr="0010602C" w:rsidRDefault="007D11CC" w:rsidP="00173AA0">
            <w:pPr>
              <w:rPr>
                <w:sz w:val="20"/>
                <w:szCs w:val="20"/>
              </w:rPr>
            </w:pPr>
          </w:p>
        </w:tc>
        <w:tc>
          <w:tcPr>
            <w:tcW w:w="360" w:type="dxa"/>
          </w:tcPr>
          <w:p w14:paraId="36E32676" w14:textId="77777777" w:rsidR="007D11CC" w:rsidRPr="0010602C" w:rsidRDefault="007D11CC" w:rsidP="00173AA0">
            <w:pPr>
              <w:rPr>
                <w:sz w:val="20"/>
                <w:szCs w:val="20"/>
              </w:rPr>
            </w:pPr>
          </w:p>
        </w:tc>
        <w:tc>
          <w:tcPr>
            <w:tcW w:w="360" w:type="dxa"/>
          </w:tcPr>
          <w:p w14:paraId="434753C9" w14:textId="77777777" w:rsidR="007D11CC" w:rsidRPr="0010602C" w:rsidRDefault="007D11CC" w:rsidP="00173AA0">
            <w:pPr>
              <w:rPr>
                <w:sz w:val="20"/>
                <w:szCs w:val="20"/>
              </w:rPr>
            </w:pPr>
          </w:p>
        </w:tc>
        <w:tc>
          <w:tcPr>
            <w:tcW w:w="540" w:type="dxa"/>
          </w:tcPr>
          <w:p w14:paraId="22661479" w14:textId="77777777" w:rsidR="007D11CC" w:rsidRPr="0010602C" w:rsidRDefault="007D11CC" w:rsidP="00173AA0">
            <w:pPr>
              <w:rPr>
                <w:sz w:val="20"/>
                <w:szCs w:val="20"/>
              </w:rPr>
            </w:pPr>
          </w:p>
        </w:tc>
        <w:tc>
          <w:tcPr>
            <w:tcW w:w="630" w:type="dxa"/>
          </w:tcPr>
          <w:p w14:paraId="412C2040" w14:textId="77777777" w:rsidR="007D11CC" w:rsidRPr="0010602C" w:rsidRDefault="007D11CC" w:rsidP="00173AA0">
            <w:pPr>
              <w:rPr>
                <w:sz w:val="20"/>
                <w:szCs w:val="20"/>
              </w:rPr>
            </w:pPr>
          </w:p>
        </w:tc>
        <w:tc>
          <w:tcPr>
            <w:tcW w:w="720" w:type="dxa"/>
          </w:tcPr>
          <w:p w14:paraId="54DE1D3A" w14:textId="77777777" w:rsidR="007D11CC" w:rsidRPr="0010602C" w:rsidRDefault="007D11CC" w:rsidP="00173AA0">
            <w:pPr>
              <w:rPr>
                <w:sz w:val="20"/>
                <w:szCs w:val="20"/>
              </w:rPr>
            </w:pPr>
          </w:p>
        </w:tc>
      </w:tr>
      <w:tr w:rsidR="007D11CC" w:rsidRPr="001839B8" w14:paraId="0C37FD5A" w14:textId="77777777" w:rsidTr="00173AA0">
        <w:tc>
          <w:tcPr>
            <w:tcW w:w="648" w:type="dxa"/>
          </w:tcPr>
          <w:p w14:paraId="6685F538" w14:textId="77777777" w:rsidR="007D11CC" w:rsidRPr="0010602C" w:rsidRDefault="007D11CC" w:rsidP="00173AA0">
            <w:pPr>
              <w:rPr>
                <w:sz w:val="20"/>
                <w:szCs w:val="20"/>
              </w:rPr>
            </w:pPr>
            <w:r>
              <w:rPr>
                <w:sz w:val="20"/>
                <w:szCs w:val="20"/>
              </w:rPr>
              <w:t>22</w:t>
            </w:r>
          </w:p>
        </w:tc>
        <w:tc>
          <w:tcPr>
            <w:tcW w:w="1086" w:type="dxa"/>
          </w:tcPr>
          <w:p w14:paraId="3C1D49E6" w14:textId="77777777" w:rsidR="007D11CC" w:rsidRPr="0010602C" w:rsidRDefault="007D11CC" w:rsidP="00173AA0">
            <w:pPr>
              <w:rPr>
                <w:sz w:val="20"/>
                <w:szCs w:val="20"/>
              </w:rPr>
            </w:pPr>
          </w:p>
        </w:tc>
        <w:tc>
          <w:tcPr>
            <w:tcW w:w="2784" w:type="dxa"/>
          </w:tcPr>
          <w:p w14:paraId="4AA8CD41" w14:textId="77777777" w:rsidR="007D11CC" w:rsidRPr="0010602C" w:rsidRDefault="007D11CC" w:rsidP="00173AA0">
            <w:pPr>
              <w:rPr>
                <w:sz w:val="20"/>
                <w:szCs w:val="20"/>
              </w:rPr>
            </w:pPr>
          </w:p>
        </w:tc>
        <w:tc>
          <w:tcPr>
            <w:tcW w:w="1260" w:type="dxa"/>
          </w:tcPr>
          <w:p w14:paraId="48D70224" w14:textId="77777777" w:rsidR="007D11CC" w:rsidRPr="0010602C" w:rsidRDefault="007D11CC" w:rsidP="00173AA0">
            <w:pPr>
              <w:rPr>
                <w:sz w:val="20"/>
                <w:szCs w:val="20"/>
              </w:rPr>
            </w:pPr>
            <w:r w:rsidRPr="0010602C">
              <w:rPr>
                <w:sz w:val="20"/>
                <w:szCs w:val="20"/>
              </w:rPr>
              <w:t>Industry Specific Courses (0-8)</w:t>
            </w:r>
          </w:p>
        </w:tc>
        <w:tc>
          <w:tcPr>
            <w:tcW w:w="270" w:type="dxa"/>
          </w:tcPr>
          <w:p w14:paraId="7B79FC83" w14:textId="77777777" w:rsidR="007D11CC" w:rsidRPr="0010602C" w:rsidRDefault="007D11CC" w:rsidP="00173AA0">
            <w:pPr>
              <w:rPr>
                <w:sz w:val="20"/>
                <w:szCs w:val="20"/>
              </w:rPr>
            </w:pPr>
          </w:p>
        </w:tc>
        <w:tc>
          <w:tcPr>
            <w:tcW w:w="360" w:type="dxa"/>
          </w:tcPr>
          <w:p w14:paraId="11D91AD7" w14:textId="77777777" w:rsidR="007D11CC" w:rsidRPr="0010602C" w:rsidRDefault="007D11CC" w:rsidP="00173AA0">
            <w:pPr>
              <w:rPr>
                <w:sz w:val="20"/>
                <w:szCs w:val="20"/>
              </w:rPr>
            </w:pPr>
          </w:p>
        </w:tc>
        <w:tc>
          <w:tcPr>
            <w:tcW w:w="360" w:type="dxa"/>
          </w:tcPr>
          <w:p w14:paraId="50E75749" w14:textId="77777777" w:rsidR="007D11CC" w:rsidRPr="0010602C" w:rsidRDefault="007D11CC" w:rsidP="00173AA0">
            <w:pPr>
              <w:rPr>
                <w:sz w:val="20"/>
                <w:szCs w:val="20"/>
              </w:rPr>
            </w:pPr>
          </w:p>
        </w:tc>
        <w:tc>
          <w:tcPr>
            <w:tcW w:w="540" w:type="dxa"/>
          </w:tcPr>
          <w:p w14:paraId="560C79AA" w14:textId="77777777" w:rsidR="007D11CC" w:rsidRPr="0010602C" w:rsidRDefault="007D11CC" w:rsidP="00173AA0">
            <w:pPr>
              <w:rPr>
                <w:sz w:val="20"/>
                <w:szCs w:val="20"/>
              </w:rPr>
            </w:pPr>
          </w:p>
        </w:tc>
        <w:tc>
          <w:tcPr>
            <w:tcW w:w="630" w:type="dxa"/>
          </w:tcPr>
          <w:p w14:paraId="37A4490C" w14:textId="77777777" w:rsidR="007D11CC" w:rsidRPr="0010602C" w:rsidRDefault="007D11CC" w:rsidP="00173AA0">
            <w:pPr>
              <w:rPr>
                <w:sz w:val="20"/>
                <w:szCs w:val="20"/>
              </w:rPr>
            </w:pPr>
          </w:p>
        </w:tc>
        <w:tc>
          <w:tcPr>
            <w:tcW w:w="720" w:type="dxa"/>
          </w:tcPr>
          <w:p w14:paraId="3493267B" w14:textId="77777777" w:rsidR="007D11CC" w:rsidRPr="0010602C" w:rsidRDefault="007D11CC" w:rsidP="00173AA0">
            <w:pPr>
              <w:rPr>
                <w:sz w:val="20"/>
                <w:szCs w:val="20"/>
              </w:rPr>
            </w:pPr>
          </w:p>
        </w:tc>
      </w:tr>
      <w:tr w:rsidR="007D11CC" w:rsidRPr="001839B8" w14:paraId="1636EC1E" w14:textId="77777777" w:rsidTr="00173AA0">
        <w:tc>
          <w:tcPr>
            <w:tcW w:w="648" w:type="dxa"/>
          </w:tcPr>
          <w:p w14:paraId="5AFF0FCE" w14:textId="77777777" w:rsidR="007D11CC" w:rsidRPr="0010602C" w:rsidRDefault="007D11CC" w:rsidP="00173AA0">
            <w:pPr>
              <w:rPr>
                <w:sz w:val="20"/>
                <w:szCs w:val="20"/>
              </w:rPr>
            </w:pPr>
            <w:r>
              <w:rPr>
                <w:sz w:val="20"/>
                <w:szCs w:val="20"/>
              </w:rPr>
              <w:t>23</w:t>
            </w:r>
          </w:p>
        </w:tc>
        <w:tc>
          <w:tcPr>
            <w:tcW w:w="1086" w:type="dxa"/>
          </w:tcPr>
          <w:p w14:paraId="060E2ED3" w14:textId="77777777" w:rsidR="007D11CC" w:rsidRPr="0010602C" w:rsidRDefault="007D11CC" w:rsidP="00173AA0">
            <w:pPr>
              <w:rPr>
                <w:sz w:val="20"/>
                <w:szCs w:val="20"/>
              </w:rPr>
            </w:pPr>
          </w:p>
        </w:tc>
        <w:tc>
          <w:tcPr>
            <w:tcW w:w="2784" w:type="dxa"/>
          </w:tcPr>
          <w:p w14:paraId="69271816" w14:textId="77777777" w:rsidR="007D11CC" w:rsidRPr="0010602C" w:rsidRDefault="007D11CC" w:rsidP="00173AA0">
            <w:pPr>
              <w:rPr>
                <w:sz w:val="20"/>
                <w:szCs w:val="20"/>
              </w:rPr>
            </w:pPr>
          </w:p>
        </w:tc>
        <w:tc>
          <w:tcPr>
            <w:tcW w:w="1260" w:type="dxa"/>
          </w:tcPr>
          <w:p w14:paraId="1BD3F01E" w14:textId="77777777" w:rsidR="007D11CC" w:rsidRPr="00517D21" w:rsidRDefault="007D11CC" w:rsidP="00173AA0">
            <w:pPr>
              <w:rPr>
                <w:sz w:val="16"/>
                <w:szCs w:val="16"/>
              </w:rPr>
            </w:pPr>
            <w:r w:rsidRPr="008B6CEA">
              <w:rPr>
                <w:sz w:val="20"/>
                <w:szCs w:val="20"/>
              </w:rPr>
              <w:t>Specialization Core (Functional/Sectoral) (0)</w:t>
            </w:r>
          </w:p>
        </w:tc>
        <w:tc>
          <w:tcPr>
            <w:tcW w:w="270" w:type="dxa"/>
          </w:tcPr>
          <w:p w14:paraId="2CAF667F" w14:textId="77777777" w:rsidR="007D11CC" w:rsidRPr="0010602C" w:rsidRDefault="007D11CC" w:rsidP="00173AA0">
            <w:pPr>
              <w:rPr>
                <w:sz w:val="20"/>
                <w:szCs w:val="20"/>
              </w:rPr>
            </w:pPr>
          </w:p>
        </w:tc>
        <w:tc>
          <w:tcPr>
            <w:tcW w:w="360" w:type="dxa"/>
          </w:tcPr>
          <w:p w14:paraId="5FFBE76F" w14:textId="77777777" w:rsidR="007D11CC" w:rsidRPr="0010602C" w:rsidRDefault="007D11CC" w:rsidP="00173AA0">
            <w:pPr>
              <w:rPr>
                <w:sz w:val="20"/>
                <w:szCs w:val="20"/>
              </w:rPr>
            </w:pPr>
          </w:p>
        </w:tc>
        <w:tc>
          <w:tcPr>
            <w:tcW w:w="360" w:type="dxa"/>
          </w:tcPr>
          <w:p w14:paraId="5DEA6A3C" w14:textId="77777777" w:rsidR="007D11CC" w:rsidRPr="0010602C" w:rsidRDefault="007D11CC" w:rsidP="00173AA0">
            <w:pPr>
              <w:rPr>
                <w:sz w:val="20"/>
                <w:szCs w:val="20"/>
              </w:rPr>
            </w:pPr>
          </w:p>
        </w:tc>
        <w:tc>
          <w:tcPr>
            <w:tcW w:w="540" w:type="dxa"/>
          </w:tcPr>
          <w:p w14:paraId="04FA62A2" w14:textId="77777777" w:rsidR="007D11CC" w:rsidRPr="0010602C" w:rsidRDefault="007D11CC" w:rsidP="00173AA0">
            <w:pPr>
              <w:rPr>
                <w:sz w:val="20"/>
                <w:szCs w:val="20"/>
              </w:rPr>
            </w:pPr>
          </w:p>
        </w:tc>
        <w:tc>
          <w:tcPr>
            <w:tcW w:w="630" w:type="dxa"/>
          </w:tcPr>
          <w:p w14:paraId="14A6845F" w14:textId="77777777" w:rsidR="007D11CC" w:rsidRPr="0010602C" w:rsidRDefault="007D11CC" w:rsidP="00173AA0">
            <w:pPr>
              <w:rPr>
                <w:sz w:val="20"/>
                <w:szCs w:val="20"/>
              </w:rPr>
            </w:pPr>
          </w:p>
        </w:tc>
        <w:tc>
          <w:tcPr>
            <w:tcW w:w="720" w:type="dxa"/>
          </w:tcPr>
          <w:p w14:paraId="5330E7BC" w14:textId="77777777" w:rsidR="007D11CC" w:rsidRPr="0010602C" w:rsidRDefault="007D11CC" w:rsidP="00173AA0">
            <w:pPr>
              <w:rPr>
                <w:sz w:val="20"/>
                <w:szCs w:val="20"/>
              </w:rPr>
            </w:pPr>
          </w:p>
        </w:tc>
      </w:tr>
      <w:tr w:rsidR="007D11CC" w:rsidRPr="001839B8" w14:paraId="2BE45E5B" w14:textId="77777777" w:rsidTr="00173AA0">
        <w:tc>
          <w:tcPr>
            <w:tcW w:w="648" w:type="dxa"/>
          </w:tcPr>
          <w:p w14:paraId="540D060D" w14:textId="77777777" w:rsidR="007D11CC" w:rsidRPr="0010602C" w:rsidRDefault="007D11CC" w:rsidP="00173AA0">
            <w:pPr>
              <w:rPr>
                <w:sz w:val="20"/>
                <w:szCs w:val="20"/>
              </w:rPr>
            </w:pPr>
            <w:r>
              <w:rPr>
                <w:sz w:val="20"/>
                <w:szCs w:val="20"/>
              </w:rPr>
              <w:t>24</w:t>
            </w:r>
          </w:p>
        </w:tc>
        <w:tc>
          <w:tcPr>
            <w:tcW w:w="1086" w:type="dxa"/>
          </w:tcPr>
          <w:p w14:paraId="12AE01AF" w14:textId="77777777" w:rsidR="007D11CC" w:rsidRPr="0010602C" w:rsidRDefault="007D11CC" w:rsidP="00173AA0">
            <w:pPr>
              <w:rPr>
                <w:sz w:val="20"/>
                <w:szCs w:val="20"/>
              </w:rPr>
            </w:pPr>
          </w:p>
        </w:tc>
        <w:tc>
          <w:tcPr>
            <w:tcW w:w="2784" w:type="dxa"/>
          </w:tcPr>
          <w:p w14:paraId="38834BB3" w14:textId="77777777" w:rsidR="007D11CC" w:rsidRPr="0010602C" w:rsidRDefault="007D11CC" w:rsidP="00173AA0">
            <w:pPr>
              <w:rPr>
                <w:sz w:val="20"/>
                <w:szCs w:val="20"/>
              </w:rPr>
            </w:pPr>
          </w:p>
        </w:tc>
        <w:tc>
          <w:tcPr>
            <w:tcW w:w="1260" w:type="dxa"/>
          </w:tcPr>
          <w:p w14:paraId="1FFBE38D" w14:textId="77777777" w:rsidR="007D11CC" w:rsidRPr="0010602C" w:rsidRDefault="007D11CC" w:rsidP="00173AA0">
            <w:pPr>
              <w:rPr>
                <w:sz w:val="20"/>
                <w:szCs w:val="20"/>
              </w:rPr>
            </w:pPr>
            <w:r w:rsidRPr="0010602C">
              <w:rPr>
                <w:sz w:val="20"/>
                <w:szCs w:val="20"/>
              </w:rPr>
              <w:t>MOOCs (0-6)</w:t>
            </w:r>
          </w:p>
        </w:tc>
        <w:tc>
          <w:tcPr>
            <w:tcW w:w="270" w:type="dxa"/>
          </w:tcPr>
          <w:p w14:paraId="1D5563AE" w14:textId="77777777" w:rsidR="007D11CC" w:rsidRPr="0010602C" w:rsidRDefault="007D11CC" w:rsidP="00173AA0">
            <w:pPr>
              <w:rPr>
                <w:sz w:val="20"/>
                <w:szCs w:val="20"/>
              </w:rPr>
            </w:pPr>
          </w:p>
        </w:tc>
        <w:tc>
          <w:tcPr>
            <w:tcW w:w="360" w:type="dxa"/>
          </w:tcPr>
          <w:p w14:paraId="6FDDBA50" w14:textId="77777777" w:rsidR="007D11CC" w:rsidRPr="0010602C" w:rsidRDefault="007D11CC" w:rsidP="00173AA0">
            <w:pPr>
              <w:rPr>
                <w:sz w:val="20"/>
                <w:szCs w:val="20"/>
              </w:rPr>
            </w:pPr>
          </w:p>
        </w:tc>
        <w:tc>
          <w:tcPr>
            <w:tcW w:w="360" w:type="dxa"/>
          </w:tcPr>
          <w:p w14:paraId="2841806E" w14:textId="77777777" w:rsidR="007D11CC" w:rsidRPr="0010602C" w:rsidRDefault="007D11CC" w:rsidP="00173AA0">
            <w:pPr>
              <w:rPr>
                <w:sz w:val="20"/>
                <w:szCs w:val="20"/>
              </w:rPr>
            </w:pPr>
          </w:p>
        </w:tc>
        <w:tc>
          <w:tcPr>
            <w:tcW w:w="540" w:type="dxa"/>
          </w:tcPr>
          <w:p w14:paraId="73E8CF0E" w14:textId="77777777" w:rsidR="007D11CC" w:rsidRPr="0010602C" w:rsidRDefault="007D11CC" w:rsidP="00173AA0">
            <w:pPr>
              <w:rPr>
                <w:sz w:val="20"/>
                <w:szCs w:val="20"/>
              </w:rPr>
            </w:pPr>
          </w:p>
        </w:tc>
        <w:tc>
          <w:tcPr>
            <w:tcW w:w="630" w:type="dxa"/>
          </w:tcPr>
          <w:p w14:paraId="455C36C9" w14:textId="77777777" w:rsidR="007D11CC" w:rsidRPr="0010602C" w:rsidRDefault="007D11CC" w:rsidP="00173AA0">
            <w:pPr>
              <w:rPr>
                <w:sz w:val="20"/>
                <w:szCs w:val="20"/>
              </w:rPr>
            </w:pPr>
          </w:p>
        </w:tc>
        <w:tc>
          <w:tcPr>
            <w:tcW w:w="720" w:type="dxa"/>
          </w:tcPr>
          <w:p w14:paraId="7DAE89AB" w14:textId="77777777" w:rsidR="007D11CC" w:rsidRPr="0010602C" w:rsidRDefault="007D11CC" w:rsidP="00173AA0">
            <w:pPr>
              <w:rPr>
                <w:sz w:val="20"/>
                <w:szCs w:val="20"/>
              </w:rPr>
            </w:pPr>
          </w:p>
        </w:tc>
      </w:tr>
      <w:tr w:rsidR="007D11CC" w:rsidRPr="001839B8" w14:paraId="7FB1250B" w14:textId="77777777" w:rsidTr="00173AA0">
        <w:tc>
          <w:tcPr>
            <w:tcW w:w="648" w:type="dxa"/>
          </w:tcPr>
          <w:p w14:paraId="73049F00" w14:textId="77777777" w:rsidR="007D11CC" w:rsidRPr="0010602C" w:rsidRDefault="007D11CC" w:rsidP="00173AA0">
            <w:pPr>
              <w:rPr>
                <w:sz w:val="20"/>
                <w:szCs w:val="20"/>
              </w:rPr>
            </w:pPr>
            <w:r>
              <w:rPr>
                <w:sz w:val="20"/>
                <w:szCs w:val="20"/>
              </w:rPr>
              <w:t>25</w:t>
            </w:r>
          </w:p>
        </w:tc>
        <w:tc>
          <w:tcPr>
            <w:tcW w:w="1086" w:type="dxa"/>
          </w:tcPr>
          <w:p w14:paraId="1354A9F4" w14:textId="77777777" w:rsidR="007D11CC" w:rsidRPr="0010602C" w:rsidRDefault="007D11CC" w:rsidP="00173AA0">
            <w:pPr>
              <w:rPr>
                <w:sz w:val="20"/>
                <w:szCs w:val="20"/>
              </w:rPr>
            </w:pPr>
          </w:p>
        </w:tc>
        <w:tc>
          <w:tcPr>
            <w:tcW w:w="2784" w:type="dxa"/>
          </w:tcPr>
          <w:p w14:paraId="3208BF4C" w14:textId="77777777" w:rsidR="007D11CC" w:rsidRPr="0010602C" w:rsidRDefault="007D11CC" w:rsidP="00173AA0">
            <w:pPr>
              <w:rPr>
                <w:sz w:val="20"/>
                <w:szCs w:val="20"/>
              </w:rPr>
            </w:pPr>
          </w:p>
        </w:tc>
        <w:tc>
          <w:tcPr>
            <w:tcW w:w="1260" w:type="dxa"/>
          </w:tcPr>
          <w:p w14:paraId="149F8F4B" w14:textId="77777777" w:rsidR="007D11CC" w:rsidRPr="0010602C" w:rsidRDefault="007D11CC" w:rsidP="00173AA0">
            <w:pPr>
              <w:rPr>
                <w:sz w:val="20"/>
                <w:szCs w:val="20"/>
              </w:rPr>
            </w:pPr>
            <w:r w:rsidRPr="0010602C">
              <w:rPr>
                <w:sz w:val="20"/>
                <w:szCs w:val="20"/>
              </w:rPr>
              <w:t>SAP</w:t>
            </w:r>
          </w:p>
          <w:p w14:paraId="4848EB11" w14:textId="77777777" w:rsidR="007D11CC" w:rsidRPr="0010602C" w:rsidRDefault="007D11CC" w:rsidP="00173AA0">
            <w:pPr>
              <w:rPr>
                <w:sz w:val="20"/>
                <w:szCs w:val="20"/>
              </w:rPr>
            </w:pPr>
            <w:r w:rsidRPr="0010602C">
              <w:rPr>
                <w:sz w:val="20"/>
                <w:szCs w:val="20"/>
              </w:rPr>
              <w:t xml:space="preserve"> (0-12)</w:t>
            </w:r>
          </w:p>
        </w:tc>
        <w:tc>
          <w:tcPr>
            <w:tcW w:w="270" w:type="dxa"/>
          </w:tcPr>
          <w:p w14:paraId="306EB535" w14:textId="77777777" w:rsidR="007D11CC" w:rsidRPr="0010602C" w:rsidRDefault="007D11CC" w:rsidP="00173AA0">
            <w:pPr>
              <w:rPr>
                <w:sz w:val="20"/>
                <w:szCs w:val="20"/>
              </w:rPr>
            </w:pPr>
          </w:p>
        </w:tc>
        <w:tc>
          <w:tcPr>
            <w:tcW w:w="360" w:type="dxa"/>
          </w:tcPr>
          <w:p w14:paraId="222A776A" w14:textId="77777777" w:rsidR="007D11CC" w:rsidRPr="0010602C" w:rsidRDefault="007D11CC" w:rsidP="00173AA0">
            <w:pPr>
              <w:rPr>
                <w:sz w:val="20"/>
                <w:szCs w:val="20"/>
              </w:rPr>
            </w:pPr>
          </w:p>
        </w:tc>
        <w:tc>
          <w:tcPr>
            <w:tcW w:w="360" w:type="dxa"/>
          </w:tcPr>
          <w:p w14:paraId="5233EA15" w14:textId="77777777" w:rsidR="007D11CC" w:rsidRPr="0010602C" w:rsidRDefault="007D11CC" w:rsidP="00173AA0">
            <w:pPr>
              <w:rPr>
                <w:sz w:val="20"/>
                <w:szCs w:val="20"/>
              </w:rPr>
            </w:pPr>
          </w:p>
        </w:tc>
        <w:tc>
          <w:tcPr>
            <w:tcW w:w="540" w:type="dxa"/>
          </w:tcPr>
          <w:p w14:paraId="2CA819E5" w14:textId="77777777" w:rsidR="007D11CC" w:rsidRPr="0010602C" w:rsidRDefault="007D11CC" w:rsidP="00173AA0">
            <w:pPr>
              <w:rPr>
                <w:sz w:val="20"/>
                <w:szCs w:val="20"/>
              </w:rPr>
            </w:pPr>
          </w:p>
        </w:tc>
        <w:tc>
          <w:tcPr>
            <w:tcW w:w="630" w:type="dxa"/>
          </w:tcPr>
          <w:p w14:paraId="47F6401B" w14:textId="77777777" w:rsidR="007D11CC" w:rsidRPr="0010602C" w:rsidRDefault="007D11CC" w:rsidP="00173AA0">
            <w:pPr>
              <w:rPr>
                <w:sz w:val="20"/>
                <w:szCs w:val="20"/>
              </w:rPr>
            </w:pPr>
          </w:p>
        </w:tc>
        <w:tc>
          <w:tcPr>
            <w:tcW w:w="720" w:type="dxa"/>
          </w:tcPr>
          <w:p w14:paraId="4D062473" w14:textId="77777777" w:rsidR="007D11CC" w:rsidRPr="0010602C" w:rsidRDefault="007D11CC" w:rsidP="00173AA0">
            <w:pPr>
              <w:rPr>
                <w:sz w:val="20"/>
                <w:szCs w:val="20"/>
              </w:rPr>
            </w:pPr>
          </w:p>
        </w:tc>
      </w:tr>
      <w:tr w:rsidR="007D11CC" w:rsidRPr="001839B8" w14:paraId="40B46076" w14:textId="77777777" w:rsidTr="00173AA0">
        <w:tc>
          <w:tcPr>
            <w:tcW w:w="648" w:type="dxa"/>
          </w:tcPr>
          <w:p w14:paraId="49E70BF5" w14:textId="77777777" w:rsidR="007D11CC" w:rsidRPr="0010602C" w:rsidRDefault="007D11CC" w:rsidP="00173AA0">
            <w:pPr>
              <w:rPr>
                <w:sz w:val="20"/>
                <w:szCs w:val="20"/>
              </w:rPr>
            </w:pPr>
            <w:r>
              <w:rPr>
                <w:sz w:val="20"/>
                <w:szCs w:val="20"/>
              </w:rPr>
              <w:t>26</w:t>
            </w:r>
          </w:p>
        </w:tc>
        <w:tc>
          <w:tcPr>
            <w:tcW w:w="1086" w:type="dxa"/>
          </w:tcPr>
          <w:p w14:paraId="3FC2A4AC" w14:textId="77777777" w:rsidR="007D11CC" w:rsidRPr="0010602C" w:rsidRDefault="007D11CC" w:rsidP="00173AA0">
            <w:pPr>
              <w:rPr>
                <w:sz w:val="20"/>
                <w:szCs w:val="20"/>
              </w:rPr>
            </w:pPr>
          </w:p>
        </w:tc>
        <w:tc>
          <w:tcPr>
            <w:tcW w:w="2784" w:type="dxa"/>
          </w:tcPr>
          <w:p w14:paraId="29343F31" w14:textId="77777777" w:rsidR="007D11CC" w:rsidRPr="001050ED" w:rsidRDefault="007D11CC" w:rsidP="00173AA0">
            <w:pPr>
              <w:rPr>
                <w:sz w:val="20"/>
                <w:szCs w:val="20"/>
                <w:highlight w:val="yellow"/>
              </w:rPr>
            </w:pPr>
          </w:p>
        </w:tc>
        <w:tc>
          <w:tcPr>
            <w:tcW w:w="1260" w:type="dxa"/>
          </w:tcPr>
          <w:p w14:paraId="5468F312" w14:textId="77777777" w:rsidR="007D11CC" w:rsidRPr="00D509D8" w:rsidRDefault="007D11CC" w:rsidP="00173AA0">
            <w:pPr>
              <w:rPr>
                <w:sz w:val="24"/>
                <w:szCs w:val="28"/>
              </w:rPr>
            </w:pPr>
            <w:r w:rsidRPr="00D509D8">
              <w:rPr>
                <w:sz w:val="24"/>
                <w:szCs w:val="28"/>
              </w:rPr>
              <w:t xml:space="preserve">Value Addition Courses </w:t>
            </w:r>
          </w:p>
          <w:p w14:paraId="5941E330" w14:textId="77777777" w:rsidR="007D11CC" w:rsidRPr="001050ED" w:rsidRDefault="007D11CC" w:rsidP="00173AA0">
            <w:pPr>
              <w:rPr>
                <w:sz w:val="20"/>
                <w:szCs w:val="20"/>
                <w:highlight w:val="yellow"/>
              </w:rPr>
            </w:pPr>
            <w:r w:rsidRPr="00D509D8">
              <w:rPr>
                <w:rFonts w:ascii="Segoe UI Symbol" w:hAnsi="Segoe UI Symbol" w:cs="Segoe UI Symbol"/>
                <w:sz w:val="24"/>
                <w:szCs w:val="28"/>
              </w:rPr>
              <w:t>➨</w:t>
            </w:r>
            <w:r w:rsidRPr="00D509D8">
              <w:rPr>
                <w:sz w:val="24"/>
                <w:szCs w:val="28"/>
              </w:rPr>
              <w:t>Professional Ethics (0)</w:t>
            </w:r>
          </w:p>
        </w:tc>
        <w:tc>
          <w:tcPr>
            <w:tcW w:w="270" w:type="dxa"/>
          </w:tcPr>
          <w:p w14:paraId="4FB5869F" w14:textId="77777777" w:rsidR="007D11CC" w:rsidRPr="001050ED" w:rsidRDefault="007D11CC" w:rsidP="00173AA0">
            <w:pPr>
              <w:rPr>
                <w:sz w:val="20"/>
                <w:szCs w:val="20"/>
                <w:highlight w:val="yellow"/>
              </w:rPr>
            </w:pPr>
          </w:p>
        </w:tc>
        <w:tc>
          <w:tcPr>
            <w:tcW w:w="360" w:type="dxa"/>
          </w:tcPr>
          <w:p w14:paraId="01FA67F8" w14:textId="77777777" w:rsidR="007D11CC" w:rsidRPr="001050ED" w:rsidRDefault="007D11CC" w:rsidP="00173AA0">
            <w:pPr>
              <w:rPr>
                <w:sz w:val="20"/>
                <w:szCs w:val="20"/>
                <w:highlight w:val="yellow"/>
              </w:rPr>
            </w:pPr>
          </w:p>
        </w:tc>
        <w:tc>
          <w:tcPr>
            <w:tcW w:w="360" w:type="dxa"/>
          </w:tcPr>
          <w:p w14:paraId="7E733F46" w14:textId="77777777" w:rsidR="007D11CC" w:rsidRPr="001050ED" w:rsidRDefault="007D11CC" w:rsidP="00173AA0">
            <w:pPr>
              <w:rPr>
                <w:sz w:val="20"/>
                <w:szCs w:val="20"/>
                <w:highlight w:val="yellow"/>
              </w:rPr>
            </w:pPr>
          </w:p>
        </w:tc>
        <w:tc>
          <w:tcPr>
            <w:tcW w:w="540" w:type="dxa"/>
          </w:tcPr>
          <w:p w14:paraId="264F6AC0" w14:textId="77777777" w:rsidR="007D11CC" w:rsidRPr="001050ED" w:rsidRDefault="007D11CC" w:rsidP="00173AA0">
            <w:pPr>
              <w:rPr>
                <w:sz w:val="20"/>
                <w:szCs w:val="20"/>
                <w:highlight w:val="yellow"/>
              </w:rPr>
            </w:pPr>
          </w:p>
        </w:tc>
        <w:tc>
          <w:tcPr>
            <w:tcW w:w="630" w:type="dxa"/>
          </w:tcPr>
          <w:p w14:paraId="4FBF1E24" w14:textId="77777777" w:rsidR="007D11CC" w:rsidRPr="001050ED" w:rsidRDefault="007D11CC" w:rsidP="00173AA0">
            <w:pPr>
              <w:rPr>
                <w:sz w:val="20"/>
                <w:szCs w:val="20"/>
                <w:highlight w:val="yellow"/>
              </w:rPr>
            </w:pPr>
          </w:p>
        </w:tc>
        <w:tc>
          <w:tcPr>
            <w:tcW w:w="720" w:type="dxa"/>
          </w:tcPr>
          <w:p w14:paraId="71F43579" w14:textId="77777777" w:rsidR="007D11CC" w:rsidRPr="001050ED" w:rsidRDefault="007D11CC" w:rsidP="00173AA0">
            <w:pPr>
              <w:rPr>
                <w:sz w:val="20"/>
                <w:szCs w:val="20"/>
                <w:highlight w:val="yellow"/>
              </w:rPr>
            </w:pPr>
          </w:p>
        </w:tc>
      </w:tr>
      <w:tr w:rsidR="007D11CC" w:rsidRPr="001839B8" w14:paraId="1FA9CFC5" w14:textId="77777777" w:rsidTr="00173AA0">
        <w:tc>
          <w:tcPr>
            <w:tcW w:w="648" w:type="dxa"/>
          </w:tcPr>
          <w:p w14:paraId="62E5724C" w14:textId="77777777" w:rsidR="007D11CC" w:rsidRPr="0010602C" w:rsidRDefault="007D11CC" w:rsidP="00173AA0">
            <w:pPr>
              <w:rPr>
                <w:sz w:val="20"/>
                <w:szCs w:val="20"/>
              </w:rPr>
            </w:pPr>
          </w:p>
        </w:tc>
        <w:tc>
          <w:tcPr>
            <w:tcW w:w="1086" w:type="dxa"/>
          </w:tcPr>
          <w:p w14:paraId="175EA8E0" w14:textId="77777777" w:rsidR="007D11CC" w:rsidRPr="0010602C" w:rsidRDefault="007D11CC" w:rsidP="00173AA0">
            <w:pPr>
              <w:rPr>
                <w:sz w:val="20"/>
                <w:szCs w:val="20"/>
              </w:rPr>
            </w:pPr>
          </w:p>
        </w:tc>
        <w:tc>
          <w:tcPr>
            <w:tcW w:w="2784" w:type="dxa"/>
          </w:tcPr>
          <w:p w14:paraId="258155FE" w14:textId="77777777" w:rsidR="007D11CC" w:rsidRPr="0010602C" w:rsidRDefault="007D11CC" w:rsidP="00173AA0">
            <w:pPr>
              <w:rPr>
                <w:sz w:val="20"/>
                <w:szCs w:val="20"/>
              </w:rPr>
            </w:pPr>
            <w:r w:rsidRPr="0010602C">
              <w:rPr>
                <w:sz w:val="20"/>
                <w:szCs w:val="20"/>
              </w:rPr>
              <w:t>Total</w:t>
            </w:r>
          </w:p>
        </w:tc>
        <w:tc>
          <w:tcPr>
            <w:tcW w:w="1260" w:type="dxa"/>
          </w:tcPr>
          <w:p w14:paraId="6DCCC916" w14:textId="77777777" w:rsidR="007D11CC" w:rsidRPr="0010602C" w:rsidRDefault="007D11CC" w:rsidP="00173AA0">
            <w:pPr>
              <w:rPr>
                <w:sz w:val="20"/>
                <w:szCs w:val="20"/>
              </w:rPr>
            </w:pPr>
          </w:p>
        </w:tc>
        <w:tc>
          <w:tcPr>
            <w:tcW w:w="270" w:type="dxa"/>
          </w:tcPr>
          <w:p w14:paraId="644B4CB2" w14:textId="77777777" w:rsidR="007D11CC" w:rsidRPr="0010602C" w:rsidRDefault="007D11CC" w:rsidP="00173AA0">
            <w:pPr>
              <w:rPr>
                <w:sz w:val="20"/>
                <w:szCs w:val="20"/>
              </w:rPr>
            </w:pPr>
          </w:p>
        </w:tc>
        <w:tc>
          <w:tcPr>
            <w:tcW w:w="360" w:type="dxa"/>
          </w:tcPr>
          <w:p w14:paraId="37CA44AC" w14:textId="77777777" w:rsidR="007D11CC" w:rsidRPr="0010602C" w:rsidRDefault="007D11CC" w:rsidP="00173AA0">
            <w:pPr>
              <w:rPr>
                <w:sz w:val="20"/>
                <w:szCs w:val="20"/>
              </w:rPr>
            </w:pPr>
          </w:p>
        </w:tc>
        <w:tc>
          <w:tcPr>
            <w:tcW w:w="360" w:type="dxa"/>
          </w:tcPr>
          <w:p w14:paraId="65B94590" w14:textId="77777777" w:rsidR="007D11CC" w:rsidRPr="0010602C" w:rsidRDefault="007D11CC" w:rsidP="00173AA0">
            <w:pPr>
              <w:rPr>
                <w:sz w:val="20"/>
                <w:szCs w:val="20"/>
              </w:rPr>
            </w:pPr>
          </w:p>
        </w:tc>
        <w:tc>
          <w:tcPr>
            <w:tcW w:w="540" w:type="dxa"/>
          </w:tcPr>
          <w:p w14:paraId="0FAE7F4E" w14:textId="77777777" w:rsidR="007D11CC" w:rsidRPr="0010602C" w:rsidRDefault="007D11CC" w:rsidP="00173AA0">
            <w:pPr>
              <w:rPr>
                <w:sz w:val="20"/>
                <w:szCs w:val="20"/>
              </w:rPr>
            </w:pPr>
          </w:p>
        </w:tc>
        <w:tc>
          <w:tcPr>
            <w:tcW w:w="630" w:type="dxa"/>
          </w:tcPr>
          <w:p w14:paraId="34568C95" w14:textId="77777777" w:rsidR="007D11CC" w:rsidRPr="0010602C" w:rsidRDefault="007D11CC" w:rsidP="00173AA0">
            <w:pPr>
              <w:rPr>
                <w:sz w:val="20"/>
                <w:szCs w:val="20"/>
              </w:rPr>
            </w:pPr>
          </w:p>
        </w:tc>
        <w:tc>
          <w:tcPr>
            <w:tcW w:w="720" w:type="dxa"/>
          </w:tcPr>
          <w:p w14:paraId="775C0146" w14:textId="77777777" w:rsidR="007D11CC" w:rsidRPr="0010602C" w:rsidRDefault="007D11CC" w:rsidP="00173AA0">
            <w:pPr>
              <w:rPr>
                <w:b/>
                <w:sz w:val="20"/>
                <w:szCs w:val="20"/>
              </w:rPr>
            </w:pPr>
            <w:r>
              <w:rPr>
                <w:b/>
                <w:sz w:val="20"/>
                <w:szCs w:val="20"/>
              </w:rPr>
              <w:t>25</w:t>
            </w:r>
          </w:p>
        </w:tc>
      </w:tr>
    </w:tbl>
    <w:p w14:paraId="54BF97B6" w14:textId="77777777" w:rsidR="00DA52ED" w:rsidRDefault="00DA52ED" w:rsidP="008F59A0">
      <w:pPr>
        <w:ind w:left="720" w:firstLine="720"/>
        <w:rPr>
          <w:rFonts w:ascii="Cambria" w:hAnsi="Cambria"/>
          <w:b/>
          <w:bCs/>
        </w:rPr>
      </w:pPr>
    </w:p>
    <w:p w14:paraId="5FCE306E" w14:textId="53E008D4" w:rsidR="008F59A0" w:rsidRPr="00926710" w:rsidRDefault="008F59A0" w:rsidP="008F59A0">
      <w:pPr>
        <w:ind w:left="720" w:firstLine="720"/>
        <w:rPr>
          <w:rFonts w:ascii="Cambria" w:hAnsi="Cambria"/>
        </w:rPr>
      </w:pPr>
      <w:r w:rsidRPr="00926710">
        <w:rPr>
          <w:rFonts w:ascii="Cambria" w:hAnsi="Cambria"/>
          <w:b/>
          <w:bCs/>
        </w:rPr>
        <w:t>Minimum Credits Prescribed by the University</w:t>
      </w:r>
      <w:r w:rsidRPr="00926710">
        <w:rPr>
          <w:rFonts w:ascii="Cambria" w:hAnsi="Cambria"/>
        </w:rPr>
        <w:t>:</w:t>
      </w:r>
      <w:r>
        <w:rPr>
          <w:rFonts w:ascii="Cambria" w:hAnsi="Cambria"/>
        </w:rPr>
        <w:t xml:space="preserve"> 105 </w:t>
      </w:r>
    </w:p>
    <w:p w14:paraId="1C48E966" w14:textId="77777777" w:rsidR="008F59A0" w:rsidRDefault="008F59A0" w:rsidP="008F59A0">
      <w:pPr>
        <w:spacing w:before="205"/>
        <w:ind w:left="720" w:firstLine="720"/>
        <w:rPr>
          <w:b/>
          <w:sz w:val="24"/>
          <w:szCs w:val="24"/>
        </w:rPr>
      </w:pPr>
    </w:p>
    <w:p w14:paraId="7E16F7A2" w14:textId="77777777" w:rsidR="008F59A0" w:rsidRDefault="008F59A0" w:rsidP="008F59A0">
      <w:pPr>
        <w:spacing w:before="205"/>
        <w:ind w:left="720" w:firstLine="720"/>
        <w:rPr>
          <w:b/>
          <w:sz w:val="24"/>
          <w:szCs w:val="24"/>
        </w:rPr>
      </w:pPr>
    </w:p>
    <w:p w14:paraId="3BB7D9BB" w14:textId="77777777" w:rsidR="008F59A0" w:rsidRDefault="008F59A0" w:rsidP="008F59A0">
      <w:pPr>
        <w:spacing w:before="205"/>
        <w:ind w:left="720" w:firstLine="720"/>
        <w:rPr>
          <w:b/>
          <w:sz w:val="24"/>
          <w:szCs w:val="24"/>
        </w:rPr>
      </w:pPr>
    </w:p>
    <w:p w14:paraId="0430CE85" w14:textId="77777777" w:rsidR="00DA52ED" w:rsidRDefault="00DA52ED" w:rsidP="008F59A0">
      <w:pPr>
        <w:spacing w:before="205"/>
        <w:ind w:left="720" w:firstLine="720"/>
        <w:rPr>
          <w:b/>
          <w:sz w:val="24"/>
          <w:szCs w:val="24"/>
        </w:rPr>
      </w:pPr>
    </w:p>
    <w:p w14:paraId="511D0662" w14:textId="77777777" w:rsidR="00DA52ED" w:rsidRDefault="00DA52ED" w:rsidP="008F59A0">
      <w:pPr>
        <w:spacing w:before="205"/>
        <w:ind w:left="720" w:firstLine="720"/>
        <w:rPr>
          <w:b/>
          <w:sz w:val="24"/>
          <w:szCs w:val="24"/>
        </w:rPr>
      </w:pPr>
    </w:p>
    <w:p w14:paraId="689F24AE" w14:textId="5F6F6FB3" w:rsidR="00C62228" w:rsidRPr="008F59A0" w:rsidRDefault="00E6392B" w:rsidP="008F59A0">
      <w:pPr>
        <w:spacing w:before="205"/>
        <w:ind w:left="720" w:firstLine="720"/>
        <w:rPr>
          <w:b/>
          <w:sz w:val="24"/>
          <w:szCs w:val="24"/>
        </w:rPr>
      </w:pPr>
      <w:r w:rsidRPr="008F59A0">
        <w:rPr>
          <w:b/>
          <w:sz w:val="24"/>
          <w:szCs w:val="24"/>
        </w:rPr>
        <w:lastRenderedPageBreak/>
        <w:t>Programme Learning Outcomes</w:t>
      </w:r>
    </w:p>
    <w:p w14:paraId="0EC42779" w14:textId="000A88F3" w:rsidR="008F59A0" w:rsidRDefault="008F59A0">
      <w:pPr>
        <w:spacing w:line="270" w:lineRule="exact"/>
        <w:rPr>
          <w:sz w:val="24"/>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7769"/>
      </w:tblGrid>
      <w:tr w:rsidR="008F59A0" w:rsidRPr="00D320B3" w14:paraId="4D86FC46"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162AFCD7" w14:textId="77777777" w:rsidR="008F59A0" w:rsidRPr="008F59A0" w:rsidRDefault="008F59A0" w:rsidP="008F59A0">
            <w:pPr>
              <w:pStyle w:val="TableParagraph"/>
            </w:pPr>
            <w:r w:rsidRPr="008F59A0">
              <w:t xml:space="preserve">PLO 1 </w:t>
            </w:r>
          </w:p>
        </w:tc>
        <w:tc>
          <w:tcPr>
            <w:tcW w:w="7769" w:type="dxa"/>
            <w:tcBorders>
              <w:top w:val="single" w:sz="4" w:space="0" w:color="000000"/>
              <w:left w:val="single" w:sz="4" w:space="0" w:color="000000"/>
              <w:bottom w:val="single" w:sz="4" w:space="0" w:color="000000"/>
              <w:right w:val="single" w:sz="4" w:space="0" w:color="000000"/>
            </w:tcBorders>
          </w:tcPr>
          <w:p w14:paraId="0A327A35" w14:textId="77777777" w:rsidR="008F59A0" w:rsidRPr="008F59A0" w:rsidRDefault="008F59A0" w:rsidP="008F59A0">
            <w:pPr>
              <w:pStyle w:val="TableParagraph"/>
              <w:spacing w:line="263" w:lineRule="exact"/>
              <w:ind w:left="107"/>
              <w:rPr>
                <w:sz w:val="24"/>
              </w:rPr>
            </w:pPr>
            <w:r w:rsidRPr="008F59A0">
              <w:rPr>
                <w:sz w:val="24"/>
              </w:rPr>
              <w:t>Student shall be able to define, summarize concepts in Insurance and Banking and apply it in multi-disciplinary context, and be able to describe &amp; critically analyse management problems in volatile business environment</w:t>
            </w:r>
          </w:p>
        </w:tc>
      </w:tr>
      <w:tr w:rsidR="008F59A0" w:rsidRPr="00D320B3" w14:paraId="5EC25441"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4E88EC09" w14:textId="77777777" w:rsidR="008F59A0" w:rsidRPr="008F59A0" w:rsidRDefault="008F59A0" w:rsidP="008F59A0">
            <w:pPr>
              <w:pStyle w:val="TableParagraph"/>
            </w:pPr>
            <w:r w:rsidRPr="008F59A0">
              <w:t xml:space="preserve">PLO 2 </w:t>
            </w:r>
          </w:p>
        </w:tc>
        <w:tc>
          <w:tcPr>
            <w:tcW w:w="7769" w:type="dxa"/>
            <w:tcBorders>
              <w:top w:val="single" w:sz="4" w:space="0" w:color="000000"/>
              <w:left w:val="single" w:sz="4" w:space="0" w:color="000000"/>
              <w:bottom w:val="single" w:sz="4" w:space="0" w:color="000000"/>
              <w:right w:val="single" w:sz="4" w:space="0" w:color="000000"/>
            </w:tcBorders>
          </w:tcPr>
          <w:p w14:paraId="75D3F09B" w14:textId="77777777" w:rsidR="008F59A0" w:rsidRPr="008F59A0" w:rsidRDefault="008F59A0" w:rsidP="008F59A0">
            <w:pPr>
              <w:pStyle w:val="TableParagraph"/>
              <w:spacing w:line="263" w:lineRule="exact"/>
              <w:ind w:left="107"/>
              <w:rPr>
                <w:sz w:val="24"/>
              </w:rPr>
            </w:pPr>
            <w:r w:rsidRPr="008F59A0">
              <w:rPr>
                <w:sz w:val="24"/>
              </w:rPr>
              <w:t>. Student shall have ability to acquire &amp; evaluate new knowledge through Business research methods, have ability to identify, define, investigate, and solve critical business issues, analyse data/information and interpret results for driving optimum solutions</w:t>
            </w:r>
          </w:p>
        </w:tc>
      </w:tr>
      <w:tr w:rsidR="008F59A0" w:rsidRPr="00D320B3" w14:paraId="0A2C6FB9"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60273BD2" w14:textId="77777777" w:rsidR="008F59A0" w:rsidRPr="008F59A0" w:rsidRDefault="008F59A0" w:rsidP="008F59A0">
            <w:pPr>
              <w:pStyle w:val="TableParagraph"/>
            </w:pPr>
            <w:r w:rsidRPr="008F59A0">
              <w:t xml:space="preserve">PLO 3 </w:t>
            </w:r>
          </w:p>
        </w:tc>
        <w:tc>
          <w:tcPr>
            <w:tcW w:w="7769" w:type="dxa"/>
            <w:tcBorders>
              <w:top w:val="single" w:sz="4" w:space="0" w:color="000000"/>
              <w:left w:val="single" w:sz="4" w:space="0" w:color="000000"/>
              <w:bottom w:val="single" w:sz="4" w:space="0" w:color="000000"/>
              <w:right w:val="single" w:sz="4" w:space="0" w:color="000000"/>
            </w:tcBorders>
          </w:tcPr>
          <w:p w14:paraId="5C2ECAF1" w14:textId="77777777" w:rsidR="008F59A0" w:rsidRPr="008F59A0" w:rsidRDefault="008F59A0" w:rsidP="008F59A0">
            <w:pPr>
              <w:pStyle w:val="TableParagraph"/>
              <w:spacing w:line="263" w:lineRule="exact"/>
              <w:ind w:left="107"/>
              <w:rPr>
                <w:sz w:val="24"/>
              </w:rPr>
            </w:pPr>
            <w:r w:rsidRPr="008F59A0">
              <w:rPr>
                <w:sz w:val="24"/>
              </w:rPr>
              <w:t>Student is able to explore, analyse and appraise use of digital literacy in capturing information from various sources in Insurance, Banking and Actuarial Science</w:t>
            </w:r>
          </w:p>
        </w:tc>
      </w:tr>
      <w:tr w:rsidR="008F59A0" w:rsidRPr="00D320B3" w14:paraId="632276FA"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65C6BC75" w14:textId="77777777" w:rsidR="008F59A0" w:rsidRPr="008F59A0" w:rsidRDefault="008F59A0" w:rsidP="008F59A0">
            <w:pPr>
              <w:pStyle w:val="TableParagraph"/>
            </w:pPr>
            <w:r w:rsidRPr="008F59A0">
              <w:t xml:space="preserve">PLO 4 </w:t>
            </w:r>
          </w:p>
        </w:tc>
        <w:tc>
          <w:tcPr>
            <w:tcW w:w="7769" w:type="dxa"/>
            <w:tcBorders>
              <w:top w:val="single" w:sz="4" w:space="0" w:color="000000"/>
              <w:left w:val="single" w:sz="4" w:space="0" w:color="000000"/>
              <w:bottom w:val="single" w:sz="4" w:space="0" w:color="000000"/>
              <w:right w:val="single" w:sz="4" w:space="0" w:color="000000"/>
            </w:tcBorders>
          </w:tcPr>
          <w:p w14:paraId="1438D3CF" w14:textId="77777777" w:rsidR="008F59A0" w:rsidRPr="008F59A0" w:rsidRDefault="008F59A0" w:rsidP="008F59A0">
            <w:pPr>
              <w:pStyle w:val="TableParagraph"/>
              <w:spacing w:line="263" w:lineRule="exact"/>
              <w:ind w:left="107"/>
              <w:rPr>
                <w:sz w:val="24"/>
              </w:rPr>
            </w:pPr>
            <w:r w:rsidRPr="008F59A0">
              <w:rPr>
                <w:sz w:val="24"/>
              </w:rPr>
              <w:t>. Student is able to apply problem solving techniques to choose and identify solutions suitable in the insurance, banking and actuarial science</w:t>
            </w:r>
          </w:p>
        </w:tc>
      </w:tr>
      <w:tr w:rsidR="008F59A0" w:rsidRPr="00D320B3" w14:paraId="19E4B10B"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3C3B394D" w14:textId="77777777" w:rsidR="008F59A0" w:rsidRPr="008F59A0" w:rsidRDefault="008F59A0" w:rsidP="008F59A0">
            <w:pPr>
              <w:pStyle w:val="TableParagraph"/>
            </w:pPr>
            <w:r w:rsidRPr="008F59A0">
              <w:t xml:space="preserve">PLO 5 </w:t>
            </w:r>
          </w:p>
        </w:tc>
        <w:tc>
          <w:tcPr>
            <w:tcW w:w="7769" w:type="dxa"/>
            <w:tcBorders>
              <w:top w:val="single" w:sz="4" w:space="0" w:color="000000"/>
              <w:left w:val="single" w:sz="4" w:space="0" w:color="000000"/>
              <w:bottom w:val="single" w:sz="4" w:space="0" w:color="000000"/>
              <w:right w:val="single" w:sz="4" w:space="0" w:color="000000"/>
            </w:tcBorders>
          </w:tcPr>
          <w:p w14:paraId="471208B4" w14:textId="77777777" w:rsidR="008F59A0" w:rsidRPr="008F59A0" w:rsidRDefault="008F59A0" w:rsidP="008F59A0">
            <w:pPr>
              <w:pStyle w:val="TableParagraph"/>
              <w:spacing w:line="263" w:lineRule="exact"/>
              <w:ind w:left="107"/>
              <w:rPr>
                <w:sz w:val="24"/>
              </w:rPr>
            </w:pPr>
            <w:r w:rsidRPr="008F59A0">
              <w:rPr>
                <w:sz w:val="24"/>
              </w:rPr>
              <w:t>Student is able to respond proactively in verbal, non-verbal and written communication with listening and negotiation skills</w:t>
            </w:r>
          </w:p>
        </w:tc>
      </w:tr>
      <w:tr w:rsidR="008F59A0" w:rsidRPr="00D320B3" w14:paraId="5F016040"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7568A9B1" w14:textId="77777777" w:rsidR="008F59A0" w:rsidRPr="008F59A0" w:rsidRDefault="008F59A0" w:rsidP="008F59A0">
            <w:pPr>
              <w:pStyle w:val="TableParagraph"/>
            </w:pPr>
            <w:r w:rsidRPr="008F59A0">
              <w:t xml:space="preserve">PLO 6 </w:t>
            </w:r>
          </w:p>
        </w:tc>
        <w:tc>
          <w:tcPr>
            <w:tcW w:w="7769" w:type="dxa"/>
            <w:tcBorders>
              <w:top w:val="single" w:sz="4" w:space="0" w:color="000000"/>
              <w:left w:val="single" w:sz="4" w:space="0" w:color="000000"/>
              <w:bottom w:val="single" w:sz="4" w:space="0" w:color="000000"/>
              <w:right w:val="single" w:sz="4" w:space="0" w:color="000000"/>
            </w:tcBorders>
          </w:tcPr>
          <w:p w14:paraId="4B42DC11" w14:textId="77777777" w:rsidR="008F59A0" w:rsidRPr="008F59A0" w:rsidRDefault="008F59A0" w:rsidP="008F59A0">
            <w:pPr>
              <w:pStyle w:val="TableParagraph"/>
              <w:spacing w:line="263" w:lineRule="exact"/>
              <w:ind w:left="107"/>
              <w:rPr>
                <w:sz w:val="24"/>
              </w:rPr>
            </w:pPr>
            <w:r w:rsidRPr="008F59A0">
              <w:rPr>
                <w:sz w:val="24"/>
              </w:rPr>
              <w:t>. Student is able to develop and demonstrate effective leadership qualities and interpersonal skills as an inspiring leader</w:t>
            </w:r>
          </w:p>
        </w:tc>
      </w:tr>
      <w:tr w:rsidR="008F59A0" w:rsidRPr="00D320B3" w14:paraId="75367C33"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52D65C8D" w14:textId="77777777" w:rsidR="008F59A0" w:rsidRPr="008F59A0" w:rsidRDefault="008F59A0" w:rsidP="008F59A0">
            <w:pPr>
              <w:pStyle w:val="TableParagraph"/>
            </w:pPr>
            <w:r w:rsidRPr="008F59A0">
              <w:t xml:space="preserve">PLO 7 </w:t>
            </w:r>
          </w:p>
        </w:tc>
        <w:tc>
          <w:tcPr>
            <w:tcW w:w="7769" w:type="dxa"/>
            <w:tcBorders>
              <w:top w:val="single" w:sz="4" w:space="0" w:color="000000"/>
              <w:left w:val="single" w:sz="4" w:space="0" w:color="000000"/>
              <w:bottom w:val="single" w:sz="4" w:space="0" w:color="000000"/>
              <w:right w:val="single" w:sz="4" w:space="0" w:color="000000"/>
            </w:tcBorders>
          </w:tcPr>
          <w:p w14:paraId="04A97D3F" w14:textId="77777777" w:rsidR="008F59A0" w:rsidRPr="008F59A0" w:rsidRDefault="008F59A0" w:rsidP="008F59A0">
            <w:pPr>
              <w:pStyle w:val="TableParagraph"/>
              <w:spacing w:line="263" w:lineRule="exact"/>
              <w:ind w:left="107"/>
              <w:rPr>
                <w:sz w:val="24"/>
              </w:rPr>
            </w:pPr>
            <w:r w:rsidRPr="008F59A0">
              <w:rPr>
                <w:sz w:val="24"/>
              </w:rPr>
              <w:t>Student is able to demonstrate skills to work in international environments in the global context in insurance, banking and actuarial science</w:t>
            </w:r>
          </w:p>
        </w:tc>
      </w:tr>
      <w:tr w:rsidR="008F59A0" w:rsidRPr="00D320B3" w14:paraId="2B14C7DB"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4647B813" w14:textId="77777777" w:rsidR="008F59A0" w:rsidRPr="008F59A0" w:rsidRDefault="008F59A0" w:rsidP="008F59A0">
            <w:pPr>
              <w:pStyle w:val="TableParagraph"/>
            </w:pPr>
            <w:r w:rsidRPr="008F59A0">
              <w:t xml:space="preserve">PLO 8 </w:t>
            </w:r>
          </w:p>
        </w:tc>
        <w:tc>
          <w:tcPr>
            <w:tcW w:w="7769" w:type="dxa"/>
            <w:tcBorders>
              <w:top w:val="single" w:sz="4" w:space="0" w:color="000000"/>
              <w:left w:val="single" w:sz="4" w:space="0" w:color="000000"/>
              <w:bottom w:val="single" w:sz="4" w:space="0" w:color="000000"/>
              <w:right w:val="single" w:sz="4" w:space="0" w:color="000000"/>
            </w:tcBorders>
          </w:tcPr>
          <w:p w14:paraId="486D7B02" w14:textId="77777777" w:rsidR="008F59A0" w:rsidRPr="008F59A0" w:rsidRDefault="008F59A0" w:rsidP="008F59A0">
            <w:pPr>
              <w:pStyle w:val="TableParagraph"/>
              <w:spacing w:line="263" w:lineRule="exact"/>
              <w:ind w:left="107"/>
              <w:rPr>
                <w:sz w:val="24"/>
              </w:rPr>
            </w:pPr>
            <w:r w:rsidRPr="008F59A0">
              <w:rPr>
                <w:sz w:val="24"/>
              </w:rPr>
              <w:t>Student is able to demonstrate, truth, honesty, integrity, fairness and empathy in professional and private life</w:t>
            </w:r>
          </w:p>
        </w:tc>
      </w:tr>
      <w:tr w:rsidR="008F59A0" w:rsidRPr="00D320B3" w14:paraId="6B645A53"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5743E503" w14:textId="77777777" w:rsidR="008F59A0" w:rsidRPr="008F59A0" w:rsidRDefault="008F59A0" w:rsidP="008F59A0">
            <w:pPr>
              <w:pStyle w:val="TableParagraph"/>
            </w:pPr>
            <w:r w:rsidRPr="008F59A0">
              <w:t xml:space="preserve">PLO 9 </w:t>
            </w:r>
          </w:p>
        </w:tc>
        <w:tc>
          <w:tcPr>
            <w:tcW w:w="7769" w:type="dxa"/>
            <w:tcBorders>
              <w:top w:val="single" w:sz="4" w:space="0" w:color="000000"/>
              <w:left w:val="single" w:sz="4" w:space="0" w:color="000000"/>
              <w:bottom w:val="single" w:sz="4" w:space="0" w:color="000000"/>
              <w:right w:val="single" w:sz="4" w:space="0" w:color="000000"/>
            </w:tcBorders>
          </w:tcPr>
          <w:p w14:paraId="62B596BA" w14:textId="77777777" w:rsidR="008F59A0" w:rsidRPr="008F59A0" w:rsidRDefault="008F59A0" w:rsidP="008F59A0">
            <w:pPr>
              <w:pStyle w:val="TableParagraph"/>
              <w:spacing w:line="263" w:lineRule="exact"/>
              <w:ind w:left="107"/>
              <w:rPr>
                <w:sz w:val="24"/>
              </w:rPr>
            </w:pPr>
            <w:r w:rsidRPr="008F59A0">
              <w:rPr>
                <w:sz w:val="24"/>
              </w:rPr>
              <w:t>Student is able to locate opportunity to innovate and create employability and consultancy in insurance, banking and actuarial science sectors</w:t>
            </w:r>
          </w:p>
        </w:tc>
      </w:tr>
      <w:tr w:rsidR="008F59A0" w:rsidRPr="00D320B3" w14:paraId="52E15724"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03EA0C8E" w14:textId="77777777" w:rsidR="008F59A0" w:rsidRPr="008F59A0" w:rsidRDefault="008F59A0" w:rsidP="008F59A0">
            <w:pPr>
              <w:pStyle w:val="TableParagraph"/>
            </w:pPr>
            <w:r w:rsidRPr="008F59A0">
              <w:t xml:space="preserve">PLO 10 </w:t>
            </w:r>
          </w:p>
        </w:tc>
        <w:tc>
          <w:tcPr>
            <w:tcW w:w="7769" w:type="dxa"/>
            <w:tcBorders>
              <w:top w:val="single" w:sz="4" w:space="0" w:color="000000"/>
              <w:left w:val="single" w:sz="4" w:space="0" w:color="000000"/>
              <w:bottom w:val="single" w:sz="4" w:space="0" w:color="000000"/>
              <w:right w:val="single" w:sz="4" w:space="0" w:color="000000"/>
            </w:tcBorders>
          </w:tcPr>
          <w:p w14:paraId="44F0545D" w14:textId="77777777" w:rsidR="008F59A0" w:rsidRPr="008F59A0" w:rsidRDefault="008F59A0" w:rsidP="008F59A0">
            <w:pPr>
              <w:pStyle w:val="TableParagraph"/>
              <w:spacing w:line="263" w:lineRule="exact"/>
              <w:ind w:left="107"/>
              <w:rPr>
                <w:sz w:val="24"/>
              </w:rPr>
            </w:pPr>
            <w:r w:rsidRPr="008F59A0">
              <w:rPr>
                <w:sz w:val="24"/>
              </w:rPr>
              <w:t>Student is able to create innovative and “out of box” thinking to address the challenges in insurance, banking and actuarial science</w:t>
            </w:r>
          </w:p>
        </w:tc>
      </w:tr>
      <w:tr w:rsidR="008F59A0" w:rsidRPr="00D320B3" w14:paraId="16F4897B"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29D8D460" w14:textId="77777777" w:rsidR="008F59A0" w:rsidRPr="008F59A0" w:rsidRDefault="008F59A0" w:rsidP="008F59A0">
            <w:pPr>
              <w:pStyle w:val="TableParagraph"/>
            </w:pPr>
            <w:r w:rsidRPr="008F59A0">
              <w:t xml:space="preserve">PLO 11 </w:t>
            </w:r>
          </w:p>
        </w:tc>
        <w:tc>
          <w:tcPr>
            <w:tcW w:w="7769" w:type="dxa"/>
            <w:tcBorders>
              <w:top w:val="single" w:sz="4" w:space="0" w:color="000000"/>
              <w:left w:val="single" w:sz="4" w:space="0" w:color="000000"/>
              <w:bottom w:val="single" w:sz="4" w:space="0" w:color="000000"/>
              <w:right w:val="single" w:sz="4" w:space="0" w:color="000000"/>
            </w:tcBorders>
          </w:tcPr>
          <w:p w14:paraId="7E58279C" w14:textId="77777777" w:rsidR="008F59A0" w:rsidRPr="008F59A0" w:rsidRDefault="008F59A0" w:rsidP="008F59A0">
            <w:pPr>
              <w:pStyle w:val="TableParagraph"/>
              <w:spacing w:line="263" w:lineRule="exact"/>
              <w:ind w:left="107"/>
              <w:rPr>
                <w:sz w:val="24"/>
              </w:rPr>
            </w:pPr>
            <w:r w:rsidRPr="008F59A0">
              <w:rPr>
                <w:sz w:val="24"/>
              </w:rPr>
              <w:t>Demonstrate capability to take effective and value based ethical decisions with participative management technique</w:t>
            </w:r>
          </w:p>
        </w:tc>
      </w:tr>
      <w:tr w:rsidR="008F59A0" w:rsidRPr="00D320B3" w14:paraId="24975A61" w14:textId="77777777" w:rsidTr="008F59A0">
        <w:trPr>
          <w:trHeight w:val="515"/>
        </w:trPr>
        <w:tc>
          <w:tcPr>
            <w:tcW w:w="1162" w:type="dxa"/>
            <w:tcBorders>
              <w:top w:val="single" w:sz="4" w:space="0" w:color="000000"/>
              <w:left w:val="single" w:sz="4" w:space="0" w:color="000000"/>
              <w:bottom w:val="single" w:sz="4" w:space="0" w:color="000000"/>
              <w:right w:val="single" w:sz="4" w:space="0" w:color="000000"/>
            </w:tcBorders>
          </w:tcPr>
          <w:p w14:paraId="3E4AE643" w14:textId="77777777" w:rsidR="008F59A0" w:rsidRPr="008F59A0" w:rsidRDefault="008F59A0" w:rsidP="008F59A0">
            <w:pPr>
              <w:pStyle w:val="TableParagraph"/>
            </w:pPr>
            <w:r w:rsidRPr="008F59A0">
              <w:t xml:space="preserve">PLO 12 </w:t>
            </w:r>
          </w:p>
        </w:tc>
        <w:tc>
          <w:tcPr>
            <w:tcW w:w="7769" w:type="dxa"/>
            <w:tcBorders>
              <w:top w:val="single" w:sz="4" w:space="0" w:color="000000"/>
              <w:left w:val="single" w:sz="4" w:space="0" w:color="000000"/>
              <w:bottom w:val="single" w:sz="4" w:space="0" w:color="000000"/>
              <w:right w:val="single" w:sz="4" w:space="0" w:color="000000"/>
            </w:tcBorders>
          </w:tcPr>
          <w:p w14:paraId="5A70631E" w14:textId="704E1F0F" w:rsidR="008F59A0" w:rsidRPr="008F59A0" w:rsidRDefault="008F59A0" w:rsidP="008F59A0">
            <w:pPr>
              <w:pStyle w:val="TableParagraph"/>
              <w:spacing w:line="263" w:lineRule="exact"/>
              <w:ind w:left="107"/>
              <w:rPr>
                <w:sz w:val="24"/>
              </w:rPr>
            </w:pPr>
            <w:r w:rsidRPr="008F59A0">
              <w:rPr>
                <w:sz w:val="24"/>
              </w:rPr>
              <w:t xml:space="preserve">Demonstrate organizational and social networking skills for the benefit of the </w:t>
            </w:r>
            <w:r w:rsidR="00947DEE" w:rsidRPr="008F59A0">
              <w:rPr>
                <w:sz w:val="24"/>
              </w:rPr>
              <w:t>organization</w:t>
            </w:r>
          </w:p>
        </w:tc>
      </w:tr>
      <w:tr w:rsidR="00C62228" w14:paraId="66BFD9A1" w14:textId="77777777">
        <w:trPr>
          <w:trHeight w:val="515"/>
        </w:trPr>
        <w:tc>
          <w:tcPr>
            <w:tcW w:w="1162" w:type="dxa"/>
          </w:tcPr>
          <w:p w14:paraId="77684BEE" w14:textId="77777777" w:rsidR="00C62228" w:rsidRDefault="00C62228">
            <w:pPr>
              <w:pStyle w:val="TableParagraph"/>
            </w:pPr>
          </w:p>
        </w:tc>
        <w:tc>
          <w:tcPr>
            <w:tcW w:w="7769" w:type="dxa"/>
          </w:tcPr>
          <w:p w14:paraId="7735D1D5" w14:textId="77777777" w:rsidR="00C62228" w:rsidRDefault="00E6392B">
            <w:pPr>
              <w:pStyle w:val="TableParagraph"/>
              <w:spacing w:line="263" w:lineRule="exact"/>
              <w:ind w:left="107"/>
              <w:rPr>
                <w:sz w:val="24"/>
              </w:rPr>
            </w:pPr>
            <w:r>
              <w:rPr>
                <w:sz w:val="24"/>
              </w:rPr>
              <w:t>solving and critical thinking skills in Insurance and Banking.</w:t>
            </w:r>
          </w:p>
        </w:tc>
      </w:tr>
      <w:tr w:rsidR="00C62228" w14:paraId="5462AB3D" w14:textId="77777777">
        <w:trPr>
          <w:trHeight w:val="835"/>
        </w:trPr>
        <w:tc>
          <w:tcPr>
            <w:tcW w:w="1162" w:type="dxa"/>
          </w:tcPr>
          <w:p w14:paraId="690CDC10" w14:textId="77777777" w:rsidR="00C62228" w:rsidRDefault="00E6392B">
            <w:pPr>
              <w:pStyle w:val="TableParagraph"/>
              <w:spacing w:line="263" w:lineRule="exact"/>
              <w:ind w:left="107"/>
              <w:rPr>
                <w:sz w:val="24"/>
              </w:rPr>
            </w:pPr>
            <w:r>
              <w:rPr>
                <w:sz w:val="24"/>
              </w:rPr>
              <w:t>PLO 5</w:t>
            </w:r>
          </w:p>
        </w:tc>
        <w:tc>
          <w:tcPr>
            <w:tcW w:w="7769" w:type="dxa"/>
          </w:tcPr>
          <w:p w14:paraId="2D634534" w14:textId="4F335052" w:rsidR="00C62228" w:rsidRDefault="00E6392B">
            <w:pPr>
              <w:pStyle w:val="TableParagraph"/>
              <w:spacing w:line="278" w:lineRule="auto"/>
              <w:ind w:left="107" w:right="214"/>
              <w:rPr>
                <w:sz w:val="24"/>
              </w:rPr>
            </w:pPr>
            <w:r>
              <w:rPr>
                <w:sz w:val="24"/>
              </w:rPr>
              <w:t xml:space="preserve">Student shall be able to demonstrate </w:t>
            </w:r>
            <w:r w:rsidR="00947DEE">
              <w:rPr>
                <w:sz w:val="24"/>
              </w:rPr>
              <w:t>effectively</w:t>
            </w:r>
            <w:r>
              <w:rPr>
                <w:sz w:val="24"/>
              </w:rPr>
              <w:t xml:space="preserve"> communicate </w:t>
            </w:r>
            <w:r w:rsidR="008028E7">
              <w:rPr>
                <w:sz w:val="24"/>
              </w:rPr>
              <w:t>skills,</w:t>
            </w:r>
            <w:r>
              <w:rPr>
                <w:sz w:val="24"/>
              </w:rPr>
              <w:t xml:space="preserve"> including both oral and written.</w:t>
            </w:r>
          </w:p>
        </w:tc>
      </w:tr>
      <w:tr w:rsidR="00C62228" w14:paraId="597A03DD" w14:textId="77777777">
        <w:trPr>
          <w:trHeight w:val="834"/>
        </w:trPr>
        <w:tc>
          <w:tcPr>
            <w:tcW w:w="1162" w:type="dxa"/>
          </w:tcPr>
          <w:p w14:paraId="68502AB5" w14:textId="77777777" w:rsidR="00C62228" w:rsidRDefault="00E6392B">
            <w:pPr>
              <w:pStyle w:val="TableParagraph"/>
              <w:spacing w:line="263" w:lineRule="exact"/>
              <w:ind w:left="107"/>
              <w:rPr>
                <w:sz w:val="24"/>
              </w:rPr>
            </w:pPr>
            <w:r>
              <w:rPr>
                <w:sz w:val="24"/>
              </w:rPr>
              <w:t>PLO 6</w:t>
            </w:r>
          </w:p>
        </w:tc>
        <w:tc>
          <w:tcPr>
            <w:tcW w:w="7769" w:type="dxa"/>
          </w:tcPr>
          <w:p w14:paraId="66836301" w14:textId="77777777" w:rsidR="00C62228" w:rsidRDefault="00E6392B">
            <w:pPr>
              <w:pStyle w:val="TableParagraph"/>
              <w:spacing w:line="278" w:lineRule="auto"/>
              <w:ind w:left="107" w:right="353"/>
              <w:rPr>
                <w:sz w:val="24"/>
              </w:rPr>
            </w:pPr>
            <w:r>
              <w:rPr>
                <w:sz w:val="24"/>
              </w:rPr>
              <w:t>Student shall be able to demonstrate effective interpersonal skills, including the ability to lead and to work in a team.</w:t>
            </w:r>
          </w:p>
        </w:tc>
      </w:tr>
      <w:tr w:rsidR="00C62228" w14:paraId="3BECA1E2" w14:textId="77777777">
        <w:trPr>
          <w:trHeight w:val="834"/>
        </w:trPr>
        <w:tc>
          <w:tcPr>
            <w:tcW w:w="1162" w:type="dxa"/>
          </w:tcPr>
          <w:p w14:paraId="38F321B5" w14:textId="77777777" w:rsidR="00C62228" w:rsidRDefault="00E6392B">
            <w:pPr>
              <w:pStyle w:val="TableParagraph"/>
              <w:spacing w:line="263" w:lineRule="exact"/>
              <w:ind w:left="107"/>
              <w:rPr>
                <w:sz w:val="24"/>
              </w:rPr>
            </w:pPr>
            <w:r>
              <w:rPr>
                <w:sz w:val="24"/>
              </w:rPr>
              <w:t>PLO 7</w:t>
            </w:r>
          </w:p>
        </w:tc>
        <w:tc>
          <w:tcPr>
            <w:tcW w:w="7769" w:type="dxa"/>
          </w:tcPr>
          <w:p w14:paraId="6260F039" w14:textId="77777777" w:rsidR="00C62228" w:rsidRDefault="00E6392B">
            <w:pPr>
              <w:pStyle w:val="TableParagraph"/>
              <w:spacing w:line="278" w:lineRule="auto"/>
              <w:ind w:left="107" w:right="214"/>
              <w:rPr>
                <w:sz w:val="24"/>
              </w:rPr>
            </w:pPr>
            <w:r>
              <w:rPr>
                <w:sz w:val="24"/>
              </w:rPr>
              <w:t>Student shall be able to demonstrate the ability to understand cultural diversity and practice managerial skills in global business context.</w:t>
            </w:r>
          </w:p>
        </w:tc>
      </w:tr>
      <w:tr w:rsidR="00C62228" w14:paraId="204D466E" w14:textId="77777777">
        <w:trPr>
          <w:trHeight w:val="834"/>
        </w:trPr>
        <w:tc>
          <w:tcPr>
            <w:tcW w:w="1162" w:type="dxa"/>
          </w:tcPr>
          <w:p w14:paraId="000B3984" w14:textId="77777777" w:rsidR="00C62228" w:rsidRDefault="00E6392B">
            <w:pPr>
              <w:pStyle w:val="TableParagraph"/>
              <w:spacing w:line="263" w:lineRule="exact"/>
              <w:ind w:left="107"/>
              <w:rPr>
                <w:sz w:val="24"/>
              </w:rPr>
            </w:pPr>
            <w:r>
              <w:rPr>
                <w:sz w:val="24"/>
              </w:rPr>
              <w:t>PLO 8</w:t>
            </w:r>
          </w:p>
        </w:tc>
        <w:tc>
          <w:tcPr>
            <w:tcW w:w="7769" w:type="dxa"/>
          </w:tcPr>
          <w:p w14:paraId="49AA2B55" w14:textId="77777777" w:rsidR="00C62228" w:rsidRDefault="00E6392B">
            <w:pPr>
              <w:pStyle w:val="TableParagraph"/>
              <w:spacing w:line="278" w:lineRule="auto"/>
              <w:ind w:left="107"/>
              <w:rPr>
                <w:sz w:val="24"/>
              </w:rPr>
            </w:pPr>
            <w:r>
              <w:rPr>
                <w:sz w:val="24"/>
              </w:rPr>
              <w:t>Student shall be able to judge ethical problems and apply standards of ethical behaviour in managerial practices.</w:t>
            </w:r>
          </w:p>
        </w:tc>
      </w:tr>
      <w:tr w:rsidR="00C62228" w14:paraId="75D82D82" w14:textId="77777777">
        <w:trPr>
          <w:trHeight w:val="835"/>
        </w:trPr>
        <w:tc>
          <w:tcPr>
            <w:tcW w:w="1162" w:type="dxa"/>
          </w:tcPr>
          <w:p w14:paraId="4F93B650" w14:textId="77777777" w:rsidR="00C62228" w:rsidRDefault="00E6392B">
            <w:pPr>
              <w:pStyle w:val="TableParagraph"/>
              <w:spacing w:line="263" w:lineRule="exact"/>
              <w:ind w:left="107"/>
              <w:rPr>
                <w:sz w:val="24"/>
              </w:rPr>
            </w:pPr>
            <w:r>
              <w:rPr>
                <w:sz w:val="24"/>
              </w:rPr>
              <w:t>PLO 9</w:t>
            </w:r>
          </w:p>
        </w:tc>
        <w:tc>
          <w:tcPr>
            <w:tcW w:w="7769" w:type="dxa"/>
          </w:tcPr>
          <w:p w14:paraId="70C5F86C" w14:textId="51B8D754" w:rsidR="00C62228" w:rsidRDefault="00E6392B">
            <w:pPr>
              <w:pStyle w:val="TableParagraph"/>
              <w:spacing w:line="278" w:lineRule="auto"/>
              <w:ind w:left="107" w:right="247"/>
              <w:rPr>
                <w:sz w:val="24"/>
              </w:rPr>
            </w:pPr>
            <w:r>
              <w:rPr>
                <w:sz w:val="24"/>
              </w:rPr>
              <w:t xml:space="preserve">Student </w:t>
            </w:r>
            <w:r w:rsidR="008028E7">
              <w:rPr>
                <w:sz w:val="24"/>
              </w:rPr>
              <w:t>shall be</w:t>
            </w:r>
            <w:r>
              <w:rPr>
                <w:sz w:val="24"/>
              </w:rPr>
              <w:t xml:space="preserve"> able to develop and demonstrate entrepreneurial and business acumen skills to support employability in the area of Insurance and Banking.</w:t>
            </w:r>
          </w:p>
        </w:tc>
      </w:tr>
      <w:tr w:rsidR="00C62228" w14:paraId="35AB0465" w14:textId="77777777">
        <w:trPr>
          <w:trHeight w:val="834"/>
        </w:trPr>
        <w:tc>
          <w:tcPr>
            <w:tcW w:w="1162" w:type="dxa"/>
          </w:tcPr>
          <w:p w14:paraId="0156D22F" w14:textId="77777777" w:rsidR="00C62228" w:rsidRDefault="00E6392B">
            <w:pPr>
              <w:pStyle w:val="TableParagraph"/>
              <w:spacing w:line="263" w:lineRule="exact"/>
              <w:ind w:left="107"/>
              <w:rPr>
                <w:sz w:val="24"/>
              </w:rPr>
            </w:pPr>
            <w:r>
              <w:rPr>
                <w:sz w:val="24"/>
              </w:rPr>
              <w:t>PLO 10</w:t>
            </w:r>
          </w:p>
        </w:tc>
        <w:tc>
          <w:tcPr>
            <w:tcW w:w="7769" w:type="dxa"/>
          </w:tcPr>
          <w:p w14:paraId="7ACA1596" w14:textId="77777777" w:rsidR="00C62228" w:rsidRDefault="00E6392B">
            <w:pPr>
              <w:pStyle w:val="TableParagraph"/>
              <w:spacing w:line="278" w:lineRule="auto"/>
              <w:ind w:left="107"/>
              <w:rPr>
                <w:sz w:val="24"/>
              </w:rPr>
            </w:pPr>
            <w:r>
              <w:rPr>
                <w:sz w:val="24"/>
              </w:rPr>
              <w:t>Student shall be able to use various information sources to acquire knowledge on one's own for life-long learning.</w:t>
            </w:r>
          </w:p>
        </w:tc>
      </w:tr>
    </w:tbl>
    <w:p w14:paraId="7CD46118" w14:textId="77777777" w:rsidR="00C62228" w:rsidRDefault="00C62228">
      <w:pPr>
        <w:pStyle w:val="BodyText"/>
        <w:spacing w:before="6"/>
        <w:rPr>
          <w:b/>
          <w:sz w:val="27"/>
        </w:rPr>
      </w:pPr>
    </w:p>
    <w:p w14:paraId="622ED6F6" w14:textId="77777777" w:rsidR="008115D7" w:rsidRDefault="008115D7">
      <w:pPr>
        <w:pStyle w:val="Heading3"/>
        <w:spacing w:before="90"/>
      </w:pPr>
    </w:p>
    <w:p w14:paraId="7A9DBDB7" w14:textId="52A36A38" w:rsidR="00C62228" w:rsidRDefault="00E6392B">
      <w:pPr>
        <w:pStyle w:val="Heading3"/>
        <w:spacing w:before="90"/>
      </w:pPr>
      <w:r>
        <w:lastRenderedPageBreak/>
        <w:t>Linkage of PEO &amp; PLOs:</w:t>
      </w:r>
    </w:p>
    <w:p w14:paraId="2F0CCF3A" w14:textId="1976A3D6" w:rsidR="008F59A0" w:rsidRDefault="008F59A0">
      <w:pPr>
        <w:pStyle w:val="Heading3"/>
        <w:spacing w:before="90"/>
      </w:pPr>
    </w:p>
    <w:tbl>
      <w:tblPr>
        <w:tblW w:w="9807" w:type="dxa"/>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1058"/>
        <w:gridCol w:w="1032"/>
        <w:gridCol w:w="964"/>
        <w:gridCol w:w="945"/>
        <w:gridCol w:w="926"/>
        <w:gridCol w:w="990"/>
        <w:gridCol w:w="899"/>
        <w:gridCol w:w="899"/>
      </w:tblGrid>
      <w:tr w:rsidR="008F59A0" w14:paraId="79583081" w14:textId="77777777" w:rsidTr="008F59A0">
        <w:trPr>
          <w:trHeight w:val="828"/>
        </w:trPr>
        <w:tc>
          <w:tcPr>
            <w:tcW w:w="2094" w:type="dxa"/>
            <w:shd w:val="clear" w:color="auto" w:fill="BEBEBE"/>
          </w:tcPr>
          <w:p w14:paraId="5463BBDD" w14:textId="77777777" w:rsidR="008F59A0" w:rsidRDefault="008F59A0" w:rsidP="00173AA0">
            <w:pPr>
              <w:pStyle w:val="TableParagraph"/>
              <w:spacing w:before="8"/>
              <w:rPr>
                <w:b/>
                <w:sz w:val="23"/>
              </w:rPr>
            </w:pPr>
          </w:p>
          <w:p w14:paraId="112AF2AB" w14:textId="77777777" w:rsidR="008F59A0" w:rsidRDefault="008F59A0" w:rsidP="00173AA0">
            <w:pPr>
              <w:pStyle w:val="TableParagraph"/>
              <w:spacing w:line="270" w:lineRule="atLeast"/>
              <w:ind w:left="107" w:right="1348"/>
              <w:rPr>
                <w:b/>
                <w:sz w:val="24"/>
              </w:rPr>
            </w:pPr>
            <w:r>
              <w:rPr>
                <w:b/>
                <w:sz w:val="24"/>
              </w:rPr>
              <w:t>PEOs PLOs</w:t>
            </w:r>
          </w:p>
        </w:tc>
        <w:tc>
          <w:tcPr>
            <w:tcW w:w="1058" w:type="dxa"/>
            <w:shd w:val="clear" w:color="auto" w:fill="BEBEBE"/>
          </w:tcPr>
          <w:p w14:paraId="37AC3462" w14:textId="77777777" w:rsidR="008F59A0" w:rsidRDefault="008F59A0" w:rsidP="00173AA0">
            <w:pPr>
              <w:pStyle w:val="TableParagraph"/>
              <w:spacing w:before="8"/>
              <w:rPr>
                <w:b/>
                <w:sz w:val="23"/>
              </w:rPr>
            </w:pPr>
          </w:p>
          <w:p w14:paraId="64625829" w14:textId="77777777" w:rsidR="008F59A0" w:rsidRDefault="008F59A0" w:rsidP="00173AA0">
            <w:pPr>
              <w:pStyle w:val="TableParagraph"/>
              <w:ind w:left="177" w:right="178"/>
              <w:jc w:val="center"/>
              <w:rPr>
                <w:b/>
                <w:sz w:val="24"/>
              </w:rPr>
            </w:pPr>
            <w:r>
              <w:rPr>
                <w:b/>
                <w:sz w:val="24"/>
              </w:rPr>
              <w:t>PEO 1</w:t>
            </w:r>
          </w:p>
        </w:tc>
        <w:tc>
          <w:tcPr>
            <w:tcW w:w="1032" w:type="dxa"/>
            <w:shd w:val="clear" w:color="auto" w:fill="BEBEBE"/>
          </w:tcPr>
          <w:p w14:paraId="2BDCFE74" w14:textId="77777777" w:rsidR="008F59A0" w:rsidRDefault="008F59A0" w:rsidP="00173AA0">
            <w:pPr>
              <w:pStyle w:val="TableParagraph"/>
              <w:spacing w:before="1"/>
              <w:rPr>
                <w:b/>
                <w:sz w:val="24"/>
              </w:rPr>
            </w:pPr>
          </w:p>
          <w:p w14:paraId="581A6EA6" w14:textId="77777777" w:rsidR="008F59A0" w:rsidRDefault="008F59A0" w:rsidP="00173AA0">
            <w:pPr>
              <w:pStyle w:val="TableParagraph"/>
              <w:spacing w:before="1"/>
              <w:ind w:left="155" w:right="152"/>
              <w:jc w:val="center"/>
              <w:rPr>
                <w:b/>
                <w:sz w:val="24"/>
              </w:rPr>
            </w:pPr>
            <w:r>
              <w:rPr>
                <w:b/>
                <w:sz w:val="24"/>
              </w:rPr>
              <w:t>PEO 2</w:t>
            </w:r>
          </w:p>
        </w:tc>
        <w:tc>
          <w:tcPr>
            <w:tcW w:w="964" w:type="dxa"/>
            <w:shd w:val="clear" w:color="auto" w:fill="BEBEBE"/>
          </w:tcPr>
          <w:p w14:paraId="0913AD3A" w14:textId="77777777" w:rsidR="008F59A0" w:rsidRDefault="008F59A0" w:rsidP="00173AA0">
            <w:pPr>
              <w:pStyle w:val="TableParagraph"/>
              <w:spacing w:before="1"/>
              <w:rPr>
                <w:b/>
                <w:sz w:val="24"/>
              </w:rPr>
            </w:pPr>
          </w:p>
          <w:p w14:paraId="52E93228" w14:textId="77777777" w:rsidR="008F59A0" w:rsidRDefault="008F59A0" w:rsidP="00173AA0">
            <w:pPr>
              <w:pStyle w:val="TableParagraph"/>
              <w:spacing w:before="1"/>
              <w:ind w:left="122" w:right="117"/>
              <w:jc w:val="center"/>
              <w:rPr>
                <w:b/>
                <w:sz w:val="24"/>
              </w:rPr>
            </w:pPr>
            <w:r>
              <w:rPr>
                <w:b/>
                <w:sz w:val="24"/>
              </w:rPr>
              <w:t>PEO 3</w:t>
            </w:r>
          </w:p>
        </w:tc>
        <w:tc>
          <w:tcPr>
            <w:tcW w:w="945" w:type="dxa"/>
            <w:shd w:val="clear" w:color="auto" w:fill="BEBEBE"/>
          </w:tcPr>
          <w:p w14:paraId="57360930" w14:textId="77777777" w:rsidR="008F59A0" w:rsidRDefault="008F59A0" w:rsidP="00173AA0">
            <w:pPr>
              <w:pStyle w:val="TableParagraph"/>
              <w:spacing w:before="1"/>
              <w:rPr>
                <w:b/>
                <w:sz w:val="24"/>
              </w:rPr>
            </w:pPr>
          </w:p>
          <w:p w14:paraId="4F0B5C6A" w14:textId="77777777" w:rsidR="008F59A0" w:rsidRDefault="008F59A0" w:rsidP="00173AA0">
            <w:pPr>
              <w:pStyle w:val="TableParagraph"/>
              <w:spacing w:before="1"/>
              <w:ind w:left="113" w:right="107"/>
              <w:jc w:val="center"/>
              <w:rPr>
                <w:b/>
                <w:sz w:val="24"/>
              </w:rPr>
            </w:pPr>
            <w:r>
              <w:rPr>
                <w:b/>
                <w:sz w:val="24"/>
              </w:rPr>
              <w:t>PEO 4</w:t>
            </w:r>
          </w:p>
        </w:tc>
        <w:tc>
          <w:tcPr>
            <w:tcW w:w="926" w:type="dxa"/>
            <w:shd w:val="clear" w:color="auto" w:fill="BEBEBE"/>
          </w:tcPr>
          <w:p w14:paraId="01E53085" w14:textId="77777777" w:rsidR="008F59A0" w:rsidRDefault="008F59A0" w:rsidP="00173AA0">
            <w:pPr>
              <w:pStyle w:val="TableParagraph"/>
              <w:spacing w:before="8"/>
              <w:rPr>
                <w:b/>
                <w:sz w:val="23"/>
              </w:rPr>
            </w:pPr>
          </w:p>
          <w:p w14:paraId="508301E8" w14:textId="77777777" w:rsidR="008F59A0" w:rsidRDefault="008F59A0" w:rsidP="00173AA0">
            <w:pPr>
              <w:pStyle w:val="TableParagraph"/>
              <w:ind w:left="104" w:right="97"/>
              <w:jc w:val="center"/>
              <w:rPr>
                <w:b/>
                <w:sz w:val="24"/>
              </w:rPr>
            </w:pPr>
            <w:r>
              <w:rPr>
                <w:b/>
                <w:sz w:val="24"/>
              </w:rPr>
              <w:t>PEO 5</w:t>
            </w:r>
          </w:p>
        </w:tc>
        <w:tc>
          <w:tcPr>
            <w:tcW w:w="990" w:type="dxa"/>
            <w:shd w:val="clear" w:color="auto" w:fill="BEBEBE"/>
          </w:tcPr>
          <w:p w14:paraId="4CED05D6" w14:textId="77777777" w:rsidR="008F59A0" w:rsidRDefault="008F59A0" w:rsidP="00173AA0">
            <w:pPr>
              <w:pStyle w:val="TableParagraph"/>
              <w:spacing w:before="8"/>
              <w:rPr>
                <w:b/>
                <w:sz w:val="23"/>
              </w:rPr>
            </w:pPr>
          </w:p>
          <w:p w14:paraId="3C05CA72" w14:textId="77777777" w:rsidR="008F59A0" w:rsidRDefault="008F59A0" w:rsidP="00173AA0">
            <w:pPr>
              <w:pStyle w:val="TableParagraph"/>
              <w:ind w:left="136" w:right="129"/>
              <w:jc w:val="center"/>
              <w:rPr>
                <w:b/>
                <w:sz w:val="24"/>
              </w:rPr>
            </w:pPr>
            <w:r>
              <w:rPr>
                <w:b/>
                <w:sz w:val="24"/>
              </w:rPr>
              <w:t>PEO 6</w:t>
            </w:r>
          </w:p>
        </w:tc>
        <w:tc>
          <w:tcPr>
            <w:tcW w:w="899" w:type="dxa"/>
            <w:shd w:val="clear" w:color="auto" w:fill="BEBEBE"/>
          </w:tcPr>
          <w:p w14:paraId="453439E0" w14:textId="77777777" w:rsidR="008F59A0" w:rsidRDefault="008F59A0" w:rsidP="00173AA0">
            <w:pPr>
              <w:pStyle w:val="TableParagraph"/>
              <w:spacing w:before="8"/>
              <w:rPr>
                <w:b/>
                <w:sz w:val="23"/>
              </w:rPr>
            </w:pPr>
          </w:p>
          <w:p w14:paraId="7F9D24A2" w14:textId="77777777" w:rsidR="008F59A0" w:rsidRDefault="008F59A0" w:rsidP="00173AA0">
            <w:pPr>
              <w:pStyle w:val="TableParagraph"/>
              <w:ind w:left="91" w:right="81"/>
              <w:jc w:val="center"/>
              <w:rPr>
                <w:b/>
                <w:sz w:val="24"/>
              </w:rPr>
            </w:pPr>
            <w:r>
              <w:rPr>
                <w:b/>
                <w:sz w:val="24"/>
              </w:rPr>
              <w:t>PEO 7</w:t>
            </w:r>
          </w:p>
        </w:tc>
        <w:tc>
          <w:tcPr>
            <w:tcW w:w="899" w:type="dxa"/>
            <w:shd w:val="clear" w:color="auto" w:fill="BEBEBE"/>
          </w:tcPr>
          <w:p w14:paraId="4A934806" w14:textId="77777777" w:rsidR="008F59A0" w:rsidRDefault="008F59A0" w:rsidP="00173AA0">
            <w:pPr>
              <w:pStyle w:val="TableParagraph"/>
              <w:spacing w:before="8"/>
              <w:rPr>
                <w:b/>
                <w:sz w:val="23"/>
              </w:rPr>
            </w:pPr>
          </w:p>
          <w:p w14:paraId="0F3EDAAF" w14:textId="77777777" w:rsidR="008F59A0" w:rsidRDefault="008F59A0" w:rsidP="00173AA0">
            <w:pPr>
              <w:pStyle w:val="TableParagraph"/>
              <w:ind w:left="92" w:right="80"/>
              <w:jc w:val="center"/>
              <w:rPr>
                <w:b/>
                <w:sz w:val="24"/>
              </w:rPr>
            </w:pPr>
            <w:r>
              <w:rPr>
                <w:b/>
                <w:sz w:val="24"/>
              </w:rPr>
              <w:t>PEO 8</w:t>
            </w:r>
          </w:p>
        </w:tc>
      </w:tr>
      <w:tr w:rsidR="008F59A0" w14:paraId="1642E07A" w14:textId="77777777" w:rsidTr="008F59A0">
        <w:trPr>
          <w:trHeight w:val="604"/>
        </w:trPr>
        <w:tc>
          <w:tcPr>
            <w:tcW w:w="2094" w:type="dxa"/>
          </w:tcPr>
          <w:p w14:paraId="4749C943" w14:textId="77777777" w:rsidR="008F59A0" w:rsidRDefault="008F59A0" w:rsidP="00173AA0">
            <w:pPr>
              <w:pStyle w:val="TableParagraph"/>
              <w:ind w:left="107" w:right="129"/>
              <w:rPr>
                <w:sz w:val="24"/>
              </w:rPr>
            </w:pPr>
            <w:r>
              <w:rPr>
                <w:sz w:val="24"/>
              </w:rPr>
              <w:t>Programme Learning Outcome 1</w:t>
            </w:r>
          </w:p>
        </w:tc>
        <w:tc>
          <w:tcPr>
            <w:tcW w:w="1058" w:type="dxa"/>
          </w:tcPr>
          <w:p w14:paraId="74BAE7AD" w14:textId="77777777" w:rsidR="008F59A0" w:rsidRDefault="008F59A0" w:rsidP="00173AA0">
            <w:pPr>
              <w:pStyle w:val="TableParagraph"/>
              <w:spacing w:before="8"/>
              <w:rPr>
                <w:b/>
                <w:sz w:val="23"/>
              </w:rPr>
            </w:pPr>
          </w:p>
          <w:p w14:paraId="4156DDF8" w14:textId="77777777" w:rsidR="008F59A0" w:rsidRDefault="008F59A0" w:rsidP="00173AA0">
            <w:pPr>
              <w:pStyle w:val="TableParagraph"/>
              <w:ind w:left="1"/>
              <w:jc w:val="center"/>
              <w:rPr>
                <w:b/>
                <w:sz w:val="24"/>
              </w:rPr>
            </w:pPr>
            <w:r>
              <w:rPr>
                <w:b/>
                <w:sz w:val="24"/>
              </w:rPr>
              <w:t>√</w:t>
            </w:r>
          </w:p>
        </w:tc>
        <w:tc>
          <w:tcPr>
            <w:tcW w:w="1032" w:type="dxa"/>
          </w:tcPr>
          <w:p w14:paraId="3C8E5254" w14:textId="77777777" w:rsidR="008F59A0" w:rsidRDefault="008F59A0" w:rsidP="00173AA0">
            <w:pPr>
              <w:pStyle w:val="TableParagraph"/>
              <w:ind w:left="6"/>
              <w:jc w:val="center"/>
              <w:rPr>
                <w:b/>
                <w:sz w:val="24"/>
              </w:rPr>
            </w:pPr>
          </w:p>
        </w:tc>
        <w:tc>
          <w:tcPr>
            <w:tcW w:w="964" w:type="dxa"/>
          </w:tcPr>
          <w:p w14:paraId="3AF9352F" w14:textId="77777777" w:rsidR="008F59A0" w:rsidRDefault="008F59A0" w:rsidP="00173AA0">
            <w:pPr>
              <w:pStyle w:val="TableParagraph"/>
              <w:ind w:left="7"/>
              <w:jc w:val="center"/>
              <w:rPr>
                <w:b/>
                <w:sz w:val="24"/>
              </w:rPr>
            </w:pPr>
          </w:p>
        </w:tc>
        <w:tc>
          <w:tcPr>
            <w:tcW w:w="945" w:type="dxa"/>
          </w:tcPr>
          <w:p w14:paraId="057A2FA8" w14:textId="77777777" w:rsidR="008F59A0" w:rsidRDefault="008F59A0" w:rsidP="00173AA0">
            <w:pPr>
              <w:pStyle w:val="TableParagraph"/>
            </w:pPr>
          </w:p>
        </w:tc>
        <w:tc>
          <w:tcPr>
            <w:tcW w:w="926" w:type="dxa"/>
          </w:tcPr>
          <w:p w14:paraId="3B8302DE" w14:textId="77777777" w:rsidR="008F59A0" w:rsidRDefault="008F59A0" w:rsidP="00173AA0">
            <w:pPr>
              <w:pStyle w:val="TableParagraph"/>
            </w:pPr>
          </w:p>
        </w:tc>
        <w:tc>
          <w:tcPr>
            <w:tcW w:w="990" w:type="dxa"/>
          </w:tcPr>
          <w:p w14:paraId="2C11D963" w14:textId="77777777" w:rsidR="008F59A0" w:rsidRDefault="008F59A0" w:rsidP="00173AA0">
            <w:pPr>
              <w:pStyle w:val="TableParagraph"/>
            </w:pPr>
          </w:p>
        </w:tc>
        <w:tc>
          <w:tcPr>
            <w:tcW w:w="899" w:type="dxa"/>
          </w:tcPr>
          <w:p w14:paraId="43CD8388" w14:textId="77777777" w:rsidR="008F59A0" w:rsidRDefault="008F59A0" w:rsidP="00173AA0">
            <w:pPr>
              <w:pStyle w:val="TableParagraph"/>
            </w:pPr>
          </w:p>
        </w:tc>
        <w:tc>
          <w:tcPr>
            <w:tcW w:w="899" w:type="dxa"/>
          </w:tcPr>
          <w:p w14:paraId="3E3BC6B5" w14:textId="77777777" w:rsidR="008F59A0" w:rsidRDefault="008F59A0" w:rsidP="00173AA0">
            <w:pPr>
              <w:pStyle w:val="TableParagraph"/>
            </w:pPr>
          </w:p>
        </w:tc>
      </w:tr>
      <w:tr w:rsidR="008F59A0" w14:paraId="24A07775" w14:textId="77777777" w:rsidTr="008F59A0">
        <w:trPr>
          <w:trHeight w:val="616"/>
        </w:trPr>
        <w:tc>
          <w:tcPr>
            <w:tcW w:w="2094" w:type="dxa"/>
          </w:tcPr>
          <w:p w14:paraId="1EAA702E" w14:textId="77777777" w:rsidR="008F59A0" w:rsidRDefault="008F59A0" w:rsidP="00173AA0">
            <w:pPr>
              <w:pStyle w:val="TableParagraph"/>
              <w:spacing w:line="268" w:lineRule="exact"/>
              <w:ind w:left="107"/>
              <w:rPr>
                <w:sz w:val="24"/>
              </w:rPr>
            </w:pPr>
            <w:r>
              <w:rPr>
                <w:sz w:val="24"/>
              </w:rPr>
              <w:t>Programme</w:t>
            </w:r>
          </w:p>
          <w:p w14:paraId="0B9E4F9C" w14:textId="77777777" w:rsidR="008F59A0" w:rsidRDefault="008F59A0" w:rsidP="00173AA0">
            <w:pPr>
              <w:pStyle w:val="TableParagraph"/>
              <w:spacing w:line="270" w:lineRule="atLeast"/>
              <w:ind w:left="107" w:right="129"/>
              <w:rPr>
                <w:sz w:val="24"/>
              </w:rPr>
            </w:pPr>
            <w:r>
              <w:rPr>
                <w:sz w:val="24"/>
              </w:rPr>
              <w:t>Learning Outcome 2</w:t>
            </w:r>
          </w:p>
        </w:tc>
        <w:tc>
          <w:tcPr>
            <w:tcW w:w="1058" w:type="dxa"/>
          </w:tcPr>
          <w:p w14:paraId="5360BE4E" w14:textId="77777777" w:rsidR="008F59A0" w:rsidRDefault="008F59A0" w:rsidP="00173AA0">
            <w:pPr>
              <w:pStyle w:val="TableParagraph"/>
              <w:ind w:left="1"/>
              <w:jc w:val="center"/>
              <w:rPr>
                <w:b/>
                <w:sz w:val="24"/>
              </w:rPr>
            </w:pPr>
          </w:p>
        </w:tc>
        <w:tc>
          <w:tcPr>
            <w:tcW w:w="1032" w:type="dxa"/>
          </w:tcPr>
          <w:p w14:paraId="41719DBD" w14:textId="77777777" w:rsidR="008F59A0" w:rsidRDefault="008F59A0" w:rsidP="00173AA0">
            <w:pPr>
              <w:pStyle w:val="TableParagraph"/>
              <w:ind w:left="6"/>
              <w:jc w:val="center"/>
              <w:rPr>
                <w:b/>
                <w:sz w:val="24"/>
              </w:rPr>
            </w:pPr>
          </w:p>
        </w:tc>
        <w:tc>
          <w:tcPr>
            <w:tcW w:w="964" w:type="dxa"/>
          </w:tcPr>
          <w:p w14:paraId="3EBD289D" w14:textId="77777777" w:rsidR="008F59A0" w:rsidRDefault="008F59A0" w:rsidP="00173AA0">
            <w:pPr>
              <w:pStyle w:val="TableParagraph"/>
              <w:ind w:left="7"/>
              <w:jc w:val="center"/>
              <w:rPr>
                <w:b/>
                <w:sz w:val="24"/>
              </w:rPr>
            </w:pPr>
            <w:r>
              <w:rPr>
                <w:b/>
                <w:sz w:val="24"/>
              </w:rPr>
              <w:t>√</w:t>
            </w:r>
          </w:p>
        </w:tc>
        <w:tc>
          <w:tcPr>
            <w:tcW w:w="945" w:type="dxa"/>
          </w:tcPr>
          <w:p w14:paraId="79CBD76A" w14:textId="77777777" w:rsidR="008F59A0" w:rsidRDefault="008F59A0" w:rsidP="00173AA0">
            <w:pPr>
              <w:pStyle w:val="TableParagraph"/>
            </w:pPr>
          </w:p>
        </w:tc>
        <w:tc>
          <w:tcPr>
            <w:tcW w:w="926" w:type="dxa"/>
          </w:tcPr>
          <w:p w14:paraId="1C13E92F" w14:textId="77777777" w:rsidR="008F59A0" w:rsidRDefault="008F59A0" w:rsidP="00173AA0">
            <w:pPr>
              <w:pStyle w:val="TableParagraph"/>
            </w:pPr>
          </w:p>
        </w:tc>
        <w:tc>
          <w:tcPr>
            <w:tcW w:w="990" w:type="dxa"/>
          </w:tcPr>
          <w:p w14:paraId="42E5644D" w14:textId="77777777" w:rsidR="008F59A0" w:rsidRDefault="008F59A0" w:rsidP="00173AA0">
            <w:pPr>
              <w:pStyle w:val="TableParagraph"/>
              <w:ind w:left="10"/>
              <w:jc w:val="center"/>
              <w:rPr>
                <w:b/>
                <w:sz w:val="24"/>
              </w:rPr>
            </w:pPr>
          </w:p>
        </w:tc>
        <w:tc>
          <w:tcPr>
            <w:tcW w:w="899" w:type="dxa"/>
          </w:tcPr>
          <w:p w14:paraId="7545A899" w14:textId="77777777" w:rsidR="008F59A0" w:rsidRDefault="008F59A0" w:rsidP="00173AA0">
            <w:pPr>
              <w:pStyle w:val="TableParagraph"/>
            </w:pPr>
          </w:p>
        </w:tc>
        <w:tc>
          <w:tcPr>
            <w:tcW w:w="899" w:type="dxa"/>
          </w:tcPr>
          <w:p w14:paraId="0C61F27E" w14:textId="77777777" w:rsidR="008F59A0" w:rsidRDefault="008F59A0" w:rsidP="00173AA0">
            <w:pPr>
              <w:pStyle w:val="TableParagraph"/>
            </w:pPr>
          </w:p>
        </w:tc>
      </w:tr>
      <w:tr w:rsidR="008F59A0" w14:paraId="6EB87E00" w14:textId="77777777" w:rsidTr="008F59A0">
        <w:trPr>
          <w:trHeight w:val="642"/>
        </w:trPr>
        <w:tc>
          <w:tcPr>
            <w:tcW w:w="2094" w:type="dxa"/>
          </w:tcPr>
          <w:p w14:paraId="3B13995F" w14:textId="77777777" w:rsidR="008F59A0" w:rsidRDefault="008F59A0" w:rsidP="00173AA0">
            <w:pPr>
              <w:pStyle w:val="TableParagraph"/>
              <w:ind w:left="107" w:right="129"/>
              <w:rPr>
                <w:sz w:val="24"/>
              </w:rPr>
            </w:pPr>
            <w:r>
              <w:rPr>
                <w:sz w:val="24"/>
              </w:rPr>
              <w:t>Programme Learning Outcome 3</w:t>
            </w:r>
          </w:p>
        </w:tc>
        <w:tc>
          <w:tcPr>
            <w:tcW w:w="1058" w:type="dxa"/>
          </w:tcPr>
          <w:p w14:paraId="79EFB17E" w14:textId="77777777" w:rsidR="008F59A0" w:rsidRDefault="008F59A0" w:rsidP="00173AA0">
            <w:pPr>
              <w:pStyle w:val="TableParagraph"/>
              <w:ind w:left="1"/>
              <w:jc w:val="center"/>
              <w:rPr>
                <w:b/>
                <w:sz w:val="24"/>
              </w:rPr>
            </w:pPr>
          </w:p>
        </w:tc>
        <w:tc>
          <w:tcPr>
            <w:tcW w:w="1032" w:type="dxa"/>
          </w:tcPr>
          <w:p w14:paraId="7B7922C2" w14:textId="77777777" w:rsidR="008F59A0" w:rsidRDefault="008F59A0" w:rsidP="00173AA0">
            <w:pPr>
              <w:pStyle w:val="TableParagraph"/>
            </w:pPr>
          </w:p>
        </w:tc>
        <w:tc>
          <w:tcPr>
            <w:tcW w:w="964" w:type="dxa"/>
          </w:tcPr>
          <w:p w14:paraId="71377392" w14:textId="77777777" w:rsidR="008F59A0" w:rsidRDefault="008F59A0" w:rsidP="00173AA0">
            <w:pPr>
              <w:pStyle w:val="TableParagraph"/>
              <w:ind w:left="7"/>
              <w:jc w:val="center"/>
              <w:rPr>
                <w:b/>
                <w:sz w:val="24"/>
              </w:rPr>
            </w:pPr>
            <w:r>
              <w:rPr>
                <w:b/>
                <w:sz w:val="24"/>
              </w:rPr>
              <w:t>√</w:t>
            </w:r>
          </w:p>
        </w:tc>
        <w:tc>
          <w:tcPr>
            <w:tcW w:w="945" w:type="dxa"/>
          </w:tcPr>
          <w:p w14:paraId="7759950F" w14:textId="77777777" w:rsidR="008F59A0" w:rsidRDefault="008F59A0" w:rsidP="00173AA0">
            <w:pPr>
              <w:pStyle w:val="TableParagraph"/>
            </w:pPr>
          </w:p>
        </w:tc>
        <w:tc>
          <w:tcPr>
            <w:tcW w:w="926" w:type="dxa"/>
          </w:tcPr>
          <w:p w14:paraId="42B84561" w14:textId="77777777" w:rsidR="008F59A0" w:rsidRDefault="008F59A0" w:rsidP="00173AA0">
            <w:pPr>
              <w:pStyle w:val="TableParagraph"/>
            </w:pPr>
          </w:p>
        </w:tc>
        <w:tc>
          <w:tcPr>
            <w:tcW w:w="990" w:type="dxa"/>
          </w:tcPr>
          <w:p w14:paraId="324A677E" w14:textId="77777777" w:rsidR="008F59A0" w:rsidRDefault="008F59A0" w:rsidP="00173AA0">
            <w:pPr>
              <w:pStyle w:val="TableParagraph"/>
            </w:pPr>
          </w:p>
        </w:tc>
        <w:tc>
          <w:tcPr>
            <w:tcW w:w="899" w:type="dxa"/>
          </w:tcPr>
          <w:p w14:paraId="6B710AA9" w14:textId="77777777" w:rsidR="008F59A0" w:rsidRDefault="008F59A0" w:rsidP="00173AA0">
            <w:pPr>
              <w:pStyle w:val="TableParagraph"/>
            </w:pPr>
          </w:p>
        </w:tc>
        <w:tc>
          <w:tcPr>
            <w:tcW w:w="899" w:type="dxa"/>
          </w:tcPr>
          <w:p w14:paraId="6AB2F6F1" w14:textId="77777777" w:rsidR="008F59A0" w:rsidRDefault="008F59A0" w:rsidP="00173AA0">
            <w:pPr>
              <w:pStyle w:val="TableParagraph"/>
            </w:pPr>
          </w:p>
        </w:tc>
      </w:tr>
      <w:tr w:rsidR="008F59A0" w14:paraId="07DA8B94" w14:textId="77777777" w:rsidTr="008F59A0">
        <w:trPr>
          <w:trHeight w:val="653"/>
        </w:trPr>
        <w:tc>
          <w:tcPr>
            <w:tcW w:w="2094" w:type="dxa"/>
          </w:tcPr>
          <w:p w14:paraId="36C6A8E8" w14:textId="77777777" w:rsidR="008F59A0" w:rsidRDefault="008F59A0" w:rsidP="00173AA0">
            <w:pPr>
              <w:pStyle w:val="TableParagraph"/>
              <w:spacing w:line="270" w:lineRule="exact"/>
              <w:ind w:left="107"/>
              <w:rPr>
                <w:sz w:val="24"/>
              </w:rPr>
            </w:pPr>
            <w:r>
              <w:rPr>
                <w:sz w:val="24"/>
              </w:rPr>
              <w:t>Programme</w:t>
            </w:r>
          </w:p>
          <w:p w14:paraId="7E4A9D20" w14:textId="77777777" w:rsidR="008F59A0" w:rsidRDefault="008F59A0" w:rsidP="00173AA0">
            <w:pPr>
              <w:pStyle w:val="TableParagraph"/>
              <w:spacing w:line="270" w:lineRule="atLeast"/>
              <w:ind w:left="107" w:right="129"/>
              <w:rPr>
                <w:sz w:val="24"/>
              </w:rPr>
            </w:pPr>
            <w:r>
              <w:rPr>
                <w:sz w:val="24"/>
              </w:rPr>
              <w:t>Learning Outcome 4</w:t>
            </w:r>
          </w:p>
        </w:tc>
        <w:tc>
          <w:tcPr>
            <w:tcW w:w="1058" w:type="dxa"/>
          </w:tcPr>
          <w:p w14:paraId="0F7AD475" w14:textId="77777777" w:rsidR="008F59A0" w:rsidRDefault="008F59A0" w:rsidP="00173AA0">
            <w:pPr>
              <w:pStyle w:val="TableParagraph"/>
              <w:spacing w:before="1"/>
              <w:ind w:left="1"/>
              <w:jc w:val="center"/>
              <w:rPr>
                <w:b/>
                <w:sz w:val="24"/>
              </w:rPr>
            </w:pPr>
          </w:p>
        </w:tc>
        <w:tc>
          <w:tcPr>
            <w:tcW w:w="1032" w:type="dxa"/>
          </w:tcPr>
          <w:p w14:paraId="76353B7B" w14:textId="77777777" w:rsidR="008F59A0" w:rsidRDefault="008F59A0" w:rsidP="00173AA0">
            <w:pPr>
              <w:pStyle w:val="TableParagraph"/>
              <w:spacing w:before="1"/>
              <w:ind w:left="6"/>
              <w:jc w:val="center"/>
              <w:rPr>
                <w:b/>
                <w:sz w:val="24"/>
              </w:rPr>
            </w:pPr>
          </w:p>
        </w:tc>
        <w:tc>
          <w:tcPr>
            <w:tcW w:w="964" w:type="dxa"/>
          </w:tcPr>
          <w:p w14:paraId="7337D99D" w14:textId="77777777" w:rsidR="008F59A0" w:rsidRDefault="008F59A0" w:rsidP="00173AA0">
            <w:pPr>
              <w:pStyle w:val="TableParagraph"/>
              <w:spacing w:before="1"/>
              <w:ind w:left="7"/>
              <w:jc w:val="center"/>
              <w:rPr>
                <w:b/>
                <w:sz w:val="24"/>
              </w:rPr>
            </w:pPr>
            <w:r>
              <w:rPr>
                <w:b/>
                <w:sz w:val="24"/>
              </w:rPr>
              <w:t>√</w:t>
            </w:r>
          </w:p>
        </w:tc>
        <w:tc>
          <w:tcPr>
            <w:tcW w:w="945" w:type="dxa"/>
          </w:tcPr>
          <w:p w14:paraId="40A446A9" w14:textId="77777777" w:rsidR="008F59A0" w:rsidRDefault="008F59A0" w:rsidP="00173AA0">
            <w:pPr>
              <w:pStyle w:val="TableParagraph"/>
            </w:pPr>
          </w:p>
        </w:tc>
        <w:tc>
          <w:tcPr>
            <w:tcW w:w="926" w:type="dxa"/>
          </w:tcPr>
          <w:p w14:paraId="79378726" w14:textId="77777777" w:rsidR="008F59A0" w:rsidRDefault="008F59A0" w:rsidP="00173AA0">
            <w:pPr>
              <w:pStyle w:val="TableParagraph"/>
            </w:pPr>
          </w:p>
        </w:tc>
        <w:tc>
          <w:tcPr>
            <w:tcW w:w="990" w:type="dxa"/>
          </w:tcPr>
          <w:p w14:paraId="6248C120" w14:textId="77777777" w:rsidR="008F59A0" w:rsidRDefault="008F59A0" w:rsidP="00173AA0">
            <w:pPr>
              <w:pStyle w:val="TableParagraph"/>
              <w:spacing w:before="1"/>
              <w:ind w:left="10"/>
              <w:jc w:val="center"/>
              <w:rPr>
                <w:b/>
                <w:sz w:val="24"/>
              </w:rPr>
            </w:pPr>
          </w:p>
        </w:tc>
        <w:tc>
          <w:tcPr>
            <w:tcW w:w="899" w:type="dxa"/>
          </w:tcPr>
          <w:p w14:paraId="1C25E070" w14:textId="77777777" w:rsidR="008F59A0" w:rsidRDefault="008F59A0" w:rsidP="00173AA0">
            <w:pPr>
              <w:pStyle w:val="TableParagraph"/>
            </w:pPr>
          </w:p>
        </w:tc>
        <w:tc>
          <w:tcPr>
            <w:tcW w:w="899" w:type="dxa"/>
          </w:tcPr>
          <w:p w14:paraId="741FED2B" w14:textId="77777777" w:rsidR="008F59A0" w:rsidRDefault="008F59A0" w:rsidP="00173AA0">
            <w:pPr>
              <w:pStyle w:val="TableParagraph"/>
              <w:spacing w:before="1"/>
              <w:ind w:left="13"/>
              <w:jc w:val="center"/>
              <w:rPr>
                <w:b/>
                <w:sz w:val="24"/>
              </w:rPr>
            </w:pPr>
          </w:p>
        </w:tc>
      </w:tr>
      <w:tr w:rsidR="008F59A0" w14:paraId="12426307" w14:textId="77777777" w:rsidTr="008F59A0">
        <w:trPr>
          <w:trHeight w:val="666"/>
        </w:trPr>
        <w:tc>
          <w:tcPr>
            <w:tcW w:w="2094" w:type="dxa"/>
          </w:tcPr>
          <w:p w14:paraId="6629511B" w14:textId="77777777" w:rsidR="008F59A0" w:rsidRDefault="008F59A0" w:rsidP="00173AA0">
            <w:pPr>
              <w:pStyle w:val="TableParagraph"/>
              <w:spacing w:line="268" w:lineRule="exact"/>
              <w:ind w:left="107"/>
              <w:rPr>
                <w:sz w:val="24"/>
              </w:rPr>
            </w:pPr>
            <w:r>
              <w:rPr>
                <w:sz w:val="24"/>
              </w:rPr>
              <w:t>Programme</w:t>
            </w:r>
          </w:p>
          <w:p w14:paraId="5A195651" w14:textId="77777777" w:rsidR="008F59A0" w:rsidRDefault="008F59A0" w:rsidP="00173AA0">
            <w:pPr>
              <w:pStyle w:val="TableParagraph"/>
              <w:spacing w:line="270" w:lineRule="atLeast"/>
              <w:ind w:left="107" w:right="129"/>
              <w:rPr>
                <w:sz w:val="24"/>
              </w:rPr>
            </w:pPr>
            <w:r>
              <w:rPr>
                <w:sz w:val="24"/>
              </w:rPr>
              <w:t>Learning Outcome 5</w:t>
            </w:r>
          </w:p>
        </w:tc>
        <w:tc>
          <w:tcPr>
            <w:tcW w:w="1058" w:type="dxa"/>
          </w:tcPr>
          <w:p w14:paraId="191155A4" w14:textId="77777777" w:rsidR="008F59A0" w:rsidRDefault="008F59A0" w:rsidP="00173AA0">
            <w:pPr>
              <w:pStyle w:val="TableParagraph"/>
            </w:pPr>
          </w:p>
        </w:tc>
        <w:tc>
          <w:tcPr>
            <w:tcW w:w="1032" w:type="dxa"/>
          </w:tcPr>
          <w:p w14:paraId="490F43DA" w14:textId="77777777" w:rsidR="008F59A0" w:rsidRDefault="008F59A0" w:rsidP="00173AA0">
            <w:pPr>
              <w:pStyle w:val="TableParagraph"/>
            </w:pPr>
          </w:p>
        </w:tc>
        <w:tc>
          <w:tcPr>
            <w:tcW w:w="964" w:type="dxa"/>
          </w:tcPr>
          <w:p w14:paraId="69AAE2C7" w14:textId="77777777" w:rsidR="008F59A0" w:rsidRDefault="008F59A0" w:rsidP="00173AA0">
            <w:pPr>
              <w:pStyle w:val="TableParagraph"/>
            </w:pPr>
          </w:p>
        </w:tc>
        <w:tc>
          <w:tcPr>
            <w:tcW w:w="945" w:type="dxa"/>
          </w:tcPr>
          <w:p w14:paraId="5BCACB4D" w14:textId="77777777" w:rsidR="008F59A0" w:rsidRDefault="008F59A0" w:rsidP="00173AA0">
            <w:pPr>
              <w:pStyle w:val="TableParagraph"/>
              <w:ind w:left="9"/>
              <w:jc w:val="center"/>
              <w:rPr>
                <w:b/>
                <w:sz w:val="24"/>
              </w:rPr>
            </w:pPr>
          </w:p>
        </w:tc>
        <w:tc>
          <w:tcPr>
            <w:tcW w:w="926" w:type="dxa"/>
          </w:tcPr>
          <w:p w14:paraId="0DE62F1A" w14:textId="77777777" w:rsidR="008F59A0" w:rsidRDefault="008F59A0" w:rsidP="00173AA0">
            <w:pPr>
              <w:pStyle w:val="TableParagraph"/>
              <w:ind w:left="11"/>
              <w:jc w:val="center"/>
              <w:rPr>
                <w:b/>
                <w:sz w:val="24"/>
              </w:rPr>
            </w:pPr>
            <w:r>
              <w:rPr>
                <w:b/>
                <w:sz w:val="24"/>
              </w:rPr>
              <w:t>√</w:t>
            </w:r>
          </w:p>
        </w:tc>
        <w:tc>
          <w:tcPr>
            <w:tcW w:w="990" w:type="dxa"/>
          </w:tcPr>
          <w:p w14:paraId="52A9C206" w14:textId="77777777" w:rsidR="008F59A0" w:rsidRDefault="008F59A0" w:rsidP="00173AA0">
            <w:pPr>
              <w:pStyle w:val="TableParagraph"/>
            </w:pPr>
          </w:p>
        </w:tc>
        <w:tc>
          <w:tcPr>
            <w:tcW w:w="899" w:type="dxa"/>
          </w:tcPr>
          <w:p w14:paraId="55854841" w14:textId="77777777" w:rsidR="008F59A0" w:rsidRDefault="008F59A0" w:rsidP="00173AA0">
            <w:pPr>
              <w:pStyle w:val="TableParagraph"/>
            </w:pPr>
          </w:p>
        </w:tc>
        <w:tc>
          <w:tcPr>
            <w:tcW w:w="899" w:type="dxa"/>
          </w:tcPr>
          <w:p w14:paraId="7531CAEA" w14:textId="77777777" w:rsidR="008F59A0" w:rsidRDefault="008F59A0" w:rsidP="00173AA0">
            <w:pPr>
              <w:pStyle w:val="TableParagraph"/>
            </w:pPr>
          </w:p>
        </w:tc>
      </w:tr>
      <w:tr w:rsidR="008F59A0" w14:paraId="7FD98121" w14:textId="77777777" w:rsidTr="008F59A0">
        <w:trPr>
          <w:trHeight w:val="677"/>
        </w:trPr>
        <w:tc>
          <w:tcPr>
            <w:tcW w:w="2094" w:type="dxa"/>
          </w:tcPr>
          <w:p w14:paraId="17DDCC4D" w14:textId="77777777" w:rsidR="008F59A0" w:rsidRDefault="008F59A0" w:rsidP="00173AA0">
            <w:pPr>
              <w:pStyle w:val="TableParagraph"/>
              <w:ind w:left="107" w:right="129"/>
              <w:rPr>
                <w:sz w:val="24"/>
              </w:rPr>
            </w:pPr>
            <w:r>
              <w:rPr>
                <w:sz w:val="24"/>
              </w:rPr>
              <w:t>Programme Learning Outcome 6</w:t>
            </w:r>
          </w:p>
        </w:tc>
        <w:tc>
          <w:tcPr>
            <w:tcW w:w="1058" w:type="dxa"/>
          </w:tcPr>
          <w:p w14:paraId="32F367C3" w14:textId="77777777" w:rsidR="008F59A0" w:rsidRDefault="008F59A0" w:rsidP="00173AA0">
            <w:pPr>
              <w:pStyle w:val="TableParagraph"/>
            </w:pPr>
          </w:p>
        </w:tc>
        <w:tc>
          <w:tcPr>
            <w:tcW w:w="1032" w:type="dxa"/>
          </w:tcPr>
          <w:p w14:paraId="3EE069C0" w14:textId="77777777" w:rsidR="008F59A0" w:rsidRDefault="008F59A0" w:rsidP="00173AA0">
            <w:pPr>
              <w:pStyle w:val="TableParagraph"/>
            </w:pPr>
          </w:p>
        </w:tc>
        <w:tc>
          <w:tcPr>
            <w:tcW w:w="964" w:type="dxa"/>
          </w:tcPr>
          <w:p w14:paraId="4245B049" w14:textId="77777777" w:rsidR="008F59A0" w:rsidRDefault="008F59A0" w:rsidP="00173AA0">
            <w:pPr>
              <w:pStyle w:val="TableParagraph"/>
            </w:pPr>
          </w:p>
        </w:tc>
        <w:tc>
          <w:tcPr>
            <w:tcW w:w="945" w:type="dxa"/>
          </w:tcPr>
          <w:p w14:paraId="0688A994" w14:textId="77777777" w:rsidR="008F59A0" w:rsidRDefault="008F59A0" w:rsidP="00173AA0">
            <w:pPr>
              <w:pStyle w:val="TableParagraph"/>
              <w:ind w:left="9"/>
              <w:jc w:val="center"/>
              <w:rPr>
                <w:b/>
                <w:sz w:val="24"/>
              </w:rPr>
            </w:pPr>
            <w:r>
              <w:rPr>
                <w:b/>
                <w:sz w:val="24"/>
              </w:rPr>
              <w:t>√</w:t>
            </w:r>
          </w:p>
        </w:tc>
        <w:tc>
          <w:tcPr>
            <w:tcW w:w="926" w:type="dxa"/>
          </w:tcPr>
          <w:p w14:paraId="43DE4A10" w14:textId="77777777" w:rsidR="008F59A0" w:rsidRDefault="008F59A0" w:rsidP="00173AA0">
            <w:pPr>
              <w:pStyle w:val="TableParagraph"/>
              <w:ind w:left="11"/>
              <w:jc w:val="center"/>
              <w:rPr>
                <w:b/>
                <w:sz w:val="24"/>
              </w:rPr>
            </w:pPr>
          </w:p>
        </w:tc>
        <w:tc>
          <w:tcPr>
            <w:tcW w:w="990" w:type="dxa"/>
          </w:tcPr>
          <w:p w14:paraId="41CC239A" w14:textId="77777777" w:rsidR="008F59A0" w:rsidRDefault="008F59A0" w:rsidP="00173AA0">
            <w:pPr>
              <w:pStyle w:val="TableParagraph"/>
            </w:pPr>
          </w:p>
        </w:tc>
        <w:tc>
          <w:tcPr>
            <w:tcW w:w="899" w:type="dxa"/>
          </w:tcPr>
          <w:p w14:paraId="4F7E91FA" w14:textId="77777777" w:rsidR="008F59A0" w:rsidRDefault="008F59A0" w:rsidP="00173AA0">
            <w:pPr>
              <w:pStyle w:val="TableParagraph"/>
            </w:pPr>
          </w:p>
        </w:tc>
        <w:tc>
          <w:tcPr>
            <w:tcW w:w="899" w:type="dxa"/>
          </w:tcPr>
          <w:p w14:paraId="45B30527" w14:textId="77777777" w:rsidR="008F59A0" w:rsidRDefault="008F59A0" w:rsidP="00173AA0">
            <w:pPr>
              <w:pStyle w:val="TableParagraph"/>
            </w:pPr>
          </w:p>
        </w:tc>
      </w:tr>
      <w:tr w:rsidR="008F59A0" w14:paraId="430A7181" w14:textId="77777777" w:rsidTr="008F59A0">
        <w:trPr>
          <w:trHeight w:val="548"/>
        </w:trPr>
        <w:tc>
          <w:tcPr>
            <w:tcW w:w="2094" w:type="dxa"/>
          </w:tcPr>
          <w:p w14:paraId="563BD8A1" w14:textId="77777777" w:rsidR="008F59A0" w:rsidRDefault="008F59A0" w:rsidP="00173AA0">
            <w:pPr>
              <w:pStyle w:val="TableParagraph"/>
              <w:ind w:left="107" w:right="129"/>
              <w:rPr>
                <w:sz w:val="24"/>
              </w:rPr>
            </w:pPr>
            <w:r>
              <w:rPr>
                <w:sz w:val="24"/>
              </w:rPr>
              <w:t>Programme Learning Outcome 7</w:t>
            </w:r>
          </w:p>
        </w:tc>
        <w:tc>
          <w:tcPr>
            <w:tcW w:w="1058" w:type="dxa"/>
          </w:tcPr>
          <w:p w14:paraId="50F28C40" w14:textId="77777777" w:rsidR="008F59A0" w:rsidRDefault="008F59A0" w:rsidP="00173AA0">
            <w:pPr>
              <w:pStyle w:val="TableParagraph"/>
            </w:pPr>
          </w:p>
        </w:tc>
        <w:tc>
          <w:tcPr>
            <w:tcW w:w="1032" w:type="dxa"/>
          </w:tcPr>
          <w:p w14:paraId="03FB6572" w14:textId="77777777" w:rsidR="008F59A0" w:rsidRDefault="008F59A0" w:rsidP="00173AA0">
            <w:pPr>
              <w:pStyle w:val="TableParagraph"/>
              <w:ind w:left="6"/>
              <w:jc w:val="center"/>
              <w:rPr>
                <w:b/>
                <w:sz w:val="24"/>
              </w:rPr>
            </w:pPr>
            <w:r>
              <w:rPr>
                <w:b/>
                <w:sz w:val="24"/>
              </w:rPr>
              <w:t>√</w:t>
            </w:r>
          </w:p>
        </w:tc>
        <w:tc>
          <w:tcPr>
            <w:tcW w:w="964" w:type="dxa"/>
          </w:tcPr>
          <w:p w14:paraId="5E6F72FF" w14:textId="77777777" w:rsidR="008F59A0" w:rsidRDefault="008F59A0" w:rsidP="00173AA0">
            <w:pPr>
              <w:pStyle w:val="TableParagraph"/>
            </w:pPr>
          </w:p>
        </w:tc>
        <w:tc>
          <w:tcPr>
            <w:tcW w:w="945" w:type="dxa"/>
          </w:tcPr>
          <w:p w14:paraId="749B7D65" w14:textId="77777777" w:rsidR="008F59A0" w:rsidRDefault="008F59A0" w:rsidP="00173AA0">
            <w:pPr>
              <w:pStyle w:val="TableParagraph"/>
            </w:pPr>
          </w:p>
        </w:tc>
        <w:tc>
          <w:tcPr>
            <w:tcW w:w="926" w:type="dxa"/>
          </w:tcPr>
          <w:p w14:paraId="0C2686F4" w14:textId="77777777" w:rsidR="008F59A0" w:rsidRDefault="008F59A0" w:rsidP="00173AA0">
            <w:pPr>
              <w:pStyle w:val="TableParagraph"/>
              <w:ind w:left="11"/>
              <w:jc w:val="center"/>
              <w:rPr>
                <w:b/>
                <w:sz w:val="24"/>
              </w:rPr>
            </w:pPr>
          </w:p>
        </w:tc>
        <w:tc>
          <w:tcPr>
            <w:tcW w:w="990" w:type="dxa"/>
          </w:tcPr>
          <w:p w14:paraId="3D13EA79" w14:textId="77777777" w:rsidR="008F59A0" w:rsidRDefault="008F59A0" w:rsidP="00173AA0">
            <w:pPr>
              <w:pStyle w:val="TableParagraph"/>
              <w:ind w:left="10"/>
              <w:jc w:val="center"/>
              <w:rPr>
                <w:b/>
                <w:sz w:val="24"/>
              </w:rPr>
            </w:pPr>
          </w:p>
        </w:tc>
        <w:tc>
          <w:tcPr>
            <w:tcW w:w="899" w:type="dxa"/>
          </w:tcPr>
          <w:p w14:paraId="401707C3" w14:textId="77777777" w:rsidR="008F59A0" w:rsidRDefault="008F59A0" w:rsidP="00173AA0">
            <w:pPr>
              <w:pStyle w:val="TableParagraph"/>
            </w:pPr>
          </w:p>
        </w:tc>
        <w:tc>
          <w:tcPr>
            <w:tcW w:w="899" w:type="dxa"/>
          </w:tcPr>
          <w:p w14:paraId="4E919B95" w14:textId="77777777" w:rsidR="008F59A0" w:rsidRDefault="008F59A0" w:rsidP="00173AA0">
            <w:pPr>
              <w:pStyle w:val="TableParagraph"/>
            </w:pPr>
          </w:p>
        </w:tc>
      </w:tr>
      <w:tr w:rsidR="008F59A0" w14:paraId="4AC1541B" w14:textId="77777777" w:rsidTr="008F59A0">
        <w:trPr>
          <w:trHeight w:val="701"/>
        </w:trPr>
        <w:tc>
          <w:tcPr>
            <w:tcW w:w="2094" w:type="dxa"/>
          </w:tcPr>
          <w:p w14:paraId="02B13B8E" w14:textId="77777777" w:rsidR="008F59A0" w:rsidRDefault="008F59A0" w:rsidP="00173AA0">
            <w:pPr>
              <w:pStyle w:val="TableParagraph"/>
              <w:spacing w:line="268" w:lineRule="exact"/>
              <w:ind w:left="107"/>
              <w:rPr>
                <w:sz w:val="24"/>
              </w:rPr>
            </w:pPr>
            <w:r>
              <w:rPr>
                <w:sz w:val="24"/>
              </w:rPr>
              <w:t>Programme</w:t>
            </w:r>
          </w:p>
          <w:p w14:paraId="64467A52" w14:textId="77777777" w:rsidR="008F59A0" w:rsidRDefault="008F59A0" w:rsidP="00173AA0">
            <w:pPr>
              <w:pStyle w:val="TableParagraph"/>
              <w:spacing w:line="270" w:lineRule="atLeast"/>
              <w:ind w:left="107" w:right="129"/>
              <w:rPr>
                <w:sz w:val="24"/>
              </w:rPr>
            </w:pPr>
            <w:r>
              <w:rPr>
                <w:sz w:val="24"/>
              </w:rPr>
              <w:t>Learning Outcome 8</w:t>
            </w:r>
          </w:p>
        </w:tc>
        <w:tc>
          <w:tcPr>
            <w:tcW w:w="1058" w:type="dxa"/>
          </w:tcPr>
          <w:p w14:paraId="7ECF7D6B" w14:textId="77777777" w:rsidR="008F59A0" w:rsidRDefault="008F59A0" w:rsidP="00173AA0">
            <w:pPr>
              <w:pStyle w:val="TableParagraph"/>
            </w:pPr>
          </w:p>
        </w:tc>
        <w:tc>
          <w:tcPr>
            <w:tcW w:w="1032" w:type="dxa"/>
          </w:tcPr>
          <w:p w14:paraId="790B7CB6" w14:textId="77777777" w:rsidR="008F59A0" w:rsidRDefault="008F59A0" w:rsidP="00173AA0">
            <w:pPr>
              <w:pStyle w:val="TableParagraph"/>
            </w:pPr>
          </w:p>
        </w:tc>
        <w:tc>
          <w:tcPr>
            <w:tcW w:w="964" w:type="dxa"/>
          </w:tcPr>
          <w:p w14:paraId="48BC4249" w14:textId="77777777" w:rsidR="008F59A0" w:rsidRDefault="008F59A0" w:rsidP="00173AA0">
            <w:pPr>
              <w:pStyle w:val="TableParagraph"/>
            </w:pPr>
          </w:p>
        </w:tc>
        <w:tc>
          <w:tcPr>
            <w:tcW w:w="945" w:type="dxa"/>
          </w:tcPr>
          <w:p w14:paraId="7947C135" w14:textId="77777777" w:rsidR="008F59A0" w:rsidRDefault="008F59A0" w:rsidP="00173AA0">
            <w:pPr>
              <w:pStyle w:val="TableParagraph"/>
            </w:pPr>
          </w:p>
        </w:tc>
        <w:tc>
          <w:tcPr>
            <w:tcW w:w="926" w:type="dxa"/>
          </w:tcPr>
          <w:p w14:paraId="50CC1486" w14:textId="77777777" w:rsidR="008F59A0" w:rsidRDefault="008F59A0" w:rsidP="00173AA0">
            <w:pPr>
              <w:pStyle w:val="TableParagraph"/>
            </w:pPr>
          </w:p>
        </w:tc>
        <w:tc>
          <w:tcPr>
            <w:tcW w:w="990" w:type="dxa"/>
          </w:tcPr>
          <w:p w14:paraId="403C45B3" w14:textId="77777777" w:rsidR="008F59A0" w:rsidRDefault="008F59A0" w:rsidP="00173AA0">
            <w:pPr>
              <w:pStyle w:val="TableParagraph"/>
            </w:pPr>
          </w:p>
        </w:tc>
        <w:tc>
          <w:tcPr>
            <w:tcW w:w="899" w:type="dxa"/>
          </w:tcPr>
          <w:p w14:paraId="634AC8E1" w14:textId="77777777" w:rsidR="008F59A0" w:rsidRDefault="008F59A0" w:rsidP="00173AA0">
            <w:pPr>
              <w:pStyle w:val="TableParagraph"/>
              <w:ind w:left="12"/>
              <w:jc w:val="center"/>
              <w:rPr>
                <w:b/>
                <w:sz w:val="24"/>
              </w:rPr>
            </w:pPr>
            <w:r>
              <w:rPr>
                <w:b/>
                <w:sz w:val="24"/>
              </w:rPr>
              <w:t>√</w:t>
            </w:r>
          </w:p>
        </w:tc>
        <w:tc>
          <w:tcPr>
            <w:tcW w:w="899" w:type="dxa"/>
          </w:tcPr>
          <w:p w14:paraId="47094C4F" w14:textId="77777777" w:rsidR="008F59A0" w:rsidRDefault="008F59A0" w:rsidP="00173AA0">
            <w:pPr>
              <w:pStyle w:val="TableParagraph"/>
            </w:pPr>
          </w:p>
        </w:tc>
      </w:tr>
      <w:tr w:rsidR="008F59A0" w14:paraId="65552156" w14:textId="77777777" w:rsidTr="008F59A0">
        <w:trPr>
          <w:trHeight w:val="827"/>
        </w:trPr>
        <w:tc>
          <w:tcPr>
            <w:tcW w:w="2094" w:type="dxa"/>
          </w:tcPr>
          <w:p w14:paraId="75C46EBD" w14:textId="77777777" w:rsidR="008F59A0" w:rsidRDefault="008F59A0" w:rsidP="00173AA0">
            <w:pPr>
              <w:pStyle w:val="TableParagraph"/>
              <w:ind w:left="107" w:right="129"/>
              <w:rPr>
                <w:sz w:val="24"/>
              </w:rPr>
            </w:pPr>
            <w:r>
              <w:rPr>
                <w:sz w:val="24"/>
              </w:rPr>
              <w:t>Programme Learning Outcome 9</w:t>
            </w:r>
          </w:p>
        </w:tc>
        <w:tc>
          <w:tcPr>
            <w:tcW w:w="1058" w:type="dxa"/>
          </w:tcPr>
          <w:p w14:paraId="0BD94E30" w14:textId="77777777" w:rsidR="008F59A0" w:rsidRDefault="008F59A0" w:rsidP="00173AA0">
            <w:pPr>
              <w:pStyle w:val="TableParagraph"/>
              <w:ind w:left="1"/>
              <w:jc w:val="center"/>
              <w:rPr>
                <w:b/>
                <w:sz w:val="24"/>
              </w:rPr>
            </w:pPr>
          </w:p>
        </w:tc>
        <w:tc>
          <w:tcPr>
            <w:tcW w:w="1032" w:type="dxa"/>
          </w:tcPr>
          <w:p w14:paraId="2A992EED" w14:textId="77777777" w:rsidR="008F59A0" w:rsidRDefault="008F59A0" w:rsidP="00173AA0">
            <w:pPr>
              <w:pStyle w:val="TableParagraph"/>
              <w:ind w:left="6"/>
              <w:jc w:val="center"/>
              <w:rPr>
                <w:b/>
                <w:sz w:val="24"/>
              </w:rPr>
            </w:pPr>
          </w:p>
        </w:tc>
        <w:tc>
          <w:tcPr>
            <w:tcW w:w="964" w:type="dxa"/>
          </w:tcPr>
          <w:p w14:paraId="51AA095F" w14:textId="77777777" w:rsidR="008F59A0" w:rsidRDefault="008F59A0" w:rsidP="00173AA0">
            <w:pPr>
              <w:pStyle w:val="TableParagraph"/>
              <w:ind w:left="7"/>
              <w:jc w:val="center"/>
              <w:rPr>
                <w:b/>
                <w:sz w:val="24"/>
              </w:rPr>
            </w:pPr>
          </w:p>
        </w:tc>
        <w:tc>
          <w:tcPr>
            <w:tcW w:w="945" w:type="dxa"/>
          </w:tcPr>
          <w:p w14:paraId="03366219" w14:textId="77777777" w:rsidR="008F59A0" w:rsidRDefault="008F59A0" w:rsidP="00173AA0">
            <w:pPr>
              <w:pStyle w:val="TableParagraph"/>
            </w:pPr>
          </w:p>
        </w:tc>
        <w:tc>
          <w:tcPr>
            <w:tcW w:w="926" w:type="dxa"/>
          </w:tcPr>
          <w:p w14:paraId="585E11BA" w14:textId="77777777" w:rsidR="008F59A0" w:rsidRDefault="008F59A0" w:rsidP="00173AA0">
            <w:pPr>
              <w:pStyle w:val="TableParagraph"/>
            </w:pPr>
          </w:p>
        </w:tc>
        <w:tc>
          <w:tcPr>
            <w:tcW w:w="990" w:type="dxa"/>
          </w:tcPr>
          <w:p w14:paraId="2BDAF2B4" w14:textId="77777777" w:rsidR="008F59A0" w:rsidRDefault="008F59A0" w:rsidP="00173AA0">
            <w:pPr>
              <w:pStyle w:val="TableParagraph"/>
              <w:ind w:left="10"/>
              <w:jc w:val="center"/>
              <w:rPr>
                <w:b/>
                <w:sz w:val="24"/>
              </w:rPr>
            </w:pPr>
            <w:r>
              <w:rPr>
                <w:b/>
                <w:sz w:val="24"/>
              </w:rPr>
              <w:t>√</w:t>
            </w:r>
          </w:p>
        </w:tc>
        <w:tc>
          <w:tcPr>
            <w:tcW w:w="899" w:type="dxa"/>
          </w:tcPr>
          <w:p w14:paraId="099D9D9D" w14:textId="77777777" w:rsidR="008F59A0" w:rsidRDefault="008F59A0" w:rsidP="00173AA0">
            <w:pPr>
              <w:pStyle w:val="TableParagraph"/>
            </w:pPr>
          </w:p>
        </w:tc>
        <w:tc>
          <w:tcPr>
            <w:tcW w:w="899" w:type="dxa"/>
          </w:tcPr>
          <w:p w14:paraId="7EB448AD" w14:textId="77777777" w:rsidR="008F59A0" w:rsidRDefault="008F59A0" w:rsidP="00173AA0">
            <w:pPr>
              <w:pStyle w:val="TableParagraph"/>
              <w:ind w:left="15"/>
              <w:jc w:val="center"/>
              <w:rPr>
                <w:b/>
                <w:sz w:val="24"/>
              </w:rPr>
            </w:pPr>
          </w:p>
        </w:tc>
      </w:tr>
      <w:tr w:rsidR="008F59A0" w14:paraId="69A9FD4C" w14:textId="77777777" w:rsidTr="008F59A0">
        <w:trPr>
          <w:trHeight w:val="827"/>
        </w:trPr>
        <w:tc>
          <w:tcPr>
            <w:tcW w:w="2094" w:type="dxa"/>
          </w:tcPr>
          <w:p w14:paraId="0DECD043" w14:textId="77777777" w:rsidR="008F59A0" w:rsidRDefault="008F59A0" w:rsidP="00173AA0">
            <w:pPr>
              <w:pStyle w:val="TableParagraph"/>
              <w:spacing w:line="268" w:lineRule="exact"/>
              <w:ind w:left="107"/>
              <w:rPr>
                <w:sz w:val="24"/>
              </w:rPr>
            </w:pPr>
            <w:r>
              <w:rPr>
                <w:sz w:val="24"/>
              </w:rPr>
              <w:t>Programme</w:t>
            </w:r>
          </w:p>
          <w:p w14:paraId="50FE6305" w14:textId="77777777" w:rsidR="008F59A0" w:rsidRDefault="008F59A0" w:rsidP="00173AA0">
            <w:pPr>
              <w:pStyle w:val="TableParagraph"/>
              <w:spacing w:line="270" w:lineRule="atLeast"/>
              <w:ind w:left="107" w:right="129"/>
              <w:rPr>
                <w:sz w:val="24"/>
              </w:rPr>
            </w:pPr>
            <w:r>
              <w:rPr>
                <w:sz w:val="24"/>
              </w:rPr>
              <w:t>Learning Outcome 10</w:t>
            </w:r>
          </w:p>
        </w:tc>
        <w:tc>
          <w:tcPr>
            <w:tcW w:w="1058" w:type="dxa"/>
          </w:tcPr>
          <w:p w14:paraId="4A299800" w14:textId="77777777" w:rsidR="008F59A0" w:rsidRDefault="008F59A0" w:rsidP="00173AA0">
            <w:pPr>
              <w:pStyle w:val="TableParagraph"/>
              <w:ind w:left="1"/>
              <w:jc w:val="center"/>
              <w:rPr>
                <w:b/>
                <w:sz w:val="24"/>
              </w:rPr>
            </w:pPr>
          </w:p>
        </w:tc>
        <w:tc>
          <w:tcPr>
            <w:tcW w:w="1032" w:type="dxa"/>
          </w:tcPr>
          <w:p w14:paraId="38B90208" w14:textId="77777777" w:rsidR="008F59A0" w:rsidRDefault="008F59A0" w:rsidP="00173AA0">
            <w:pPr>
              <w:pStyle w:val="TableParagraph"/>
              <w:ind w:left="6"/>
              <w:jc w:val="center"/>
              <w:rPr>
                <w:b/>
                <w:sz w:val="24"/>
              </w:rPr>
            </w:pPr>
          </w:p>
        </w:tc>
        <w:tc>
          <w:tcPr>
            <w:tcW w:w="964" w:type="dxa"/>
          </w:tcPr>
          <w:p w14:paraId="2C8FB211" w14:textId="77777777" w:rsidR="008F59A0" w:rsidRDefault="008F59A0" w:rsidP="00173AA0">
            <w:pPr>
              <w:pStyle w:val="TableParagraph"/>
              <w:ind w:left="7"/>
              <w:jc w:val="center"/>
              <w:rPr>
                <w:b/>
                <w:sz w:val="24"/>
              </w:rPr>
            </w:pPr>
          </w:p>
        </w:tc>
        <w:tc>
          <w:tcPr>
            <w:tcW w:w="945" w:type="dxa"/>
          </w:tcPr>
          <w:p w14:paraId="1FAF02C1" w14:textId="77777777" w:rsidR="008F59A0" w:rsidRDefault="008F59A0" w:rsidP="00173AA0">
            <w:pPr>
              <w:pStyle w:val="TableParagraph"/>
            </w:pPr>
          </w:p>
        </w:tc>
        <w:tc>
          <w:tcPr>
            <w:tcW w:w="926" w:type="dxa"/>
          </w:tcPr>
          <w:p w14:paraId="18097205" w14:textId="77777777" w:rsidR="008F59A0" w:rsidRDefault="008F59A0" w:rsidP="00173AA0">
            <w:pPr>
              <w:pStyle w:val="TableParagraph"/>
            </w:pPr>
          </w:p>
        </w:tc>
        <w:tc>
          <w:tcPr>
            <w:tcW w:w="990" w:type="dxa"/>
          </w:tcPr>
          <w:p w14:paraId="3D67DD5E" w14:textId="77777777" w:rsidR="008F59A0" w:rsidRDefault="008F59A0" w:rsidP="00173AA0">
            <w:pPr>
              <w:pStyle w:val="TableParagraph"/>
              <w:ind w:left="10"/>
              <w:jc w:val="center"/>
              <w:rPr>
                <w:b/>
                <w:sz w:val="24"/>
              </w:rPr>
            </w:pPr>
          </w:p>
        </w:tc>
        <w:tc>
          <w:tcPr>
            <w:tcW w:w="899" w:type="dxa"/>
          </w:tcPr>
          <w:p w14:paraId="54A437CA" w14:textId="77777777" w:rsidR="008F59A0" w:rsidRDefault="008F59A0" w:rsidP="00173AA0">
            <w:pPr>
              <w:pStyle w:val="TableParagraph"/>
            </w:pPr>
          </w:p>
        </w:tc>
        <w:tc>
          <w:tcPr>
            <w:tcW w:w="899" w:type="dxa"/>
          </w:tcPr>
          <w:p w14:paraId="3AFD15A7" w14:textId="77777777" w:rsidR="008F59A0" w:rsidRDefault="008F59A0" w:rsidP="00173AA0">
            <w:pPr>
              <w:pStyle w:val="TableParagraph"/>
              <w:spacing w:before="8"/>
              <w:rPr>
                <w:b/>
                <w:sz w:val="23"/>
              </w:rPr>
            </w:pPr>
          </w:p>
          <w:p w14:paraId="1A347645" w14:textId="77777777" w:rsidR="008F59A0" w:rsidRDefault="008F59A0" w:rsidP="00173AA0">
            <w:pPr>
              <w:pStyle w:val="TableParagraph"/>
              <w:ind w:left="15"/>
              <w:jc w:val="center"/>
              <w:rPr>
                <w:b/>
                <w:sz w:val="24"/>
              </w:rPr>
            </w:pPr>
            <w:r>
              <w:rPr>
                <w:b/>
                <w:sz w:val="24"/>
              </w:rPr>
              <w:t>√</w:t>
            </w:r>
          </w:p>
        </w:tc>
      </w:tr>
    </w:tbl>
    <w:p w14:paraId="77781252" w14:textId="77777777" w:rsidR="008F59A0" w:rsidRDefault="008F59A0">
      <w:pPr>
        <w:pStyle w:val="Heading3"/>
        <w:spacing w:before="90"/>
      </w:pPr>
    </w:p>
    <w:p w14:paraId="10841A2F" w14:textId="5AE659C9" w:rsidR="00C62228" w:rsidRDefault="00C62228">
      <w:pPr>
        <w:pStyle w:val="BodyText"/>
        <w:rPr>
          <w:b/>
          <w:sz w:val="21"/>
        </w:rPr>
      </w:pPr>
    </w:p>
    <w:p w14:paraId="58D8AE66" w14:textId="776BBC73" w:rsidR="00C62228" w:rsidRDefault="008F59A0">
      <w:pPr>
        <w:jc w:val="center"/>
        <w:rPr>
          <w:rFonts w:ascii="kiloji" w:hAnsi="kiloji"/>
        </w:rPr>
      </w:pPr>
      <w:r>
        <w:rPr>
          <w:rFonts w:ascii="kiloji" w:hAnsi="kiloji"/>
        </w:rPr>
        <w:tab/>
      </w:r>
    </w:p>
    <w:p w14:paraId="1406DD8F" w14:textId="6DE3415C" w:rsidR="008F59A0" w:rsidRDefault="008F59A0">
      <w:pPr>
        <w:jc w:val="center"/>
        <w:rPr>
          <w:rFonts w:ascii="kiloji" w:hAnsi="kiloji"/>
        </w:rPr>
        <w:sectPr w:rsidR="008F59A0">
          <w:headerReference w:type="default" r:id="rId120"/>
          <w:footerReference w:type="default" r:id="rId121"/>
          <w:pgSz w:w="11900" w:h="16840"/>
          <w:pgMar w:top="620" w:right="0" w:bottom="1620" w:left="160" w:header="0" w:footer="1438" w:gutter="0"/>
          <w:pgNumType w:start="240"/>
          <w:cols w:space="720"/>
        </w:sectPr>
      </w:pPr>
    </w:p>
    <w:p w14:paraId="666E791C" w14:textId="58623FE7" w:rsidR="00C62228" w:rsidRDefault="00E6392B">
      <w:pPr>
        <w:spacing w:before="72"/>
        <w:ind w:left="1100"/>
        <w:rPr>
          <w:b/>
          <w:sz w:val="24"/>
        </w:rPr>
      </w:pPr>
      <w:r>
        <w:rPr>
          <w:b/>
          <w:sz w:val="24"/>
        </w:rPr>
        <w:lastRenderedPageBreak/>
        <w:t>Annual Outcome Assessment Plan:</w:t>
      </w:r>
    </w:p>
    <w:p w14:paraId="4C3A6938" w14:textId="77E35D2F" w:rsidR="008F59A0" w:rsidRDefault="008F59A0">
      <w:pPr>
        <w:spacing w:before="72"/>
        <w:ind w:left="1100"/>
        <w:rPr>
          <w:b/>
          <w:sz w:val="24"/>
        </w:rPr>
      </w:pPr>
    </w:p>
    <w:tbl>
      <w:tblPr>
        <w:tblW w:w="95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111"/>
        <w:gridCol w:w="1586"/>
        <w:gridCol w:w="10"/>
        <w:gridCol w:w="2389"/>
        <w:gridCol w:w="38"/>
        <w:gridCol w:w="1575"/>
        <w:gridCol w:w="858"/>
      </w:tblGrid>
      <w:tr w:rsidR="008F59A0" w14:paraId="4DA29138" w14:textId="77777777" w:rsidTr="008115D7">
        <w:trPr>
          <w:trHeight w:val="1028"/>
        </w:trPr>
        <w:tc>
          <w:tcPr>
            <w:tcW w:w="992" w:type="dxa"/>
            <w:shd w:val="clear" w:color="auto" w:fill="BEBEBE"/>
          </w:tcPr>
          <w:p w14:paraId="4CA708AC" w14:textId="77777777" w:rsidR="008F59A0" w:rsidRDefault="008F59A0" w:rsidP="00173AA0">
            <w:pPr>
              <w:pStyle w:val="TableParagraph"/>
              <w:rPr>
                <w:sz w:val="20"/>
              </w:rPr>
            </w:pPr>
          </w:p>
        </w:tc>
        <w:tc>
          <w:tcPr>
            <w:tcW w:w="3707" w:type="dxa"/>
            <w:gridSpan w:val="3"/>
            <w:tcBorders>
              <w:tl2br w:val="single" w:sz="4" w:space="0" w:color="auto"/>
            </w:tcBorders>
            <w:shd w:val="clear" w:color="auto" w:fill="BFBFBF" w:themeFill="background1" w:themeFillShade="BF"/>
          </w:tcPr>
          <w:p w14:paraId="3F04930A" w14:textId="77777777" w:rsidR="008F59A0" w:rsidRDefault="008F59A0" w:rsidP="00173AA0">
            <w:pPr>
              <w:pStyle w:val="TableParagraph"/>
              <w:spacing w:line="240" w:lineRule="exact"/>
              <w:ind w:left="1315"/>
              <w:rPr>
                <w:b/>
                <w:sz w:val="21"/>
              </w:rPr>
            </w:pPr>
            <w:r>
              <w:rPr>
                <w:b/>
                <w:sz w:val="21"/>
              </w:rPr>
              <w:t>Components of Assessment</w:t>
            </w:r>
          </w:p>
          <w:p w14:paraId="2D89B755" w14:textId="77777777" w:rsidR="008F59A0" w:rsidRDefault="008F59A0" w:rsidP="00173AA0">
            <w:pPr>
              <w:pStyle w:val="TableParagraph"/>
              <w:spacing w:before="10"/>
              <w:rPr>
                <w:b/>
                <w:sz w:val="20"/>
              </w:rPr>
            </w:pPr>
          </w:p>
          <w:p w14:paraId="174B0369" w14:textId="77777777" w:rsidR="008F59A0" w:rsidRDefault="008F59A0" w:rsidP="00173AA0">
            <w:pPr>
              <w:pStyle w:val="TableParagraph"/>
              <w:spacing w:before="1"/>
              <w:ind w:left="107"/>
              <w:rPr>
                <w:b/>
                <w:sz w:val="21"/>
              </w:rPr>
            </w:pPr>
            <w:r>
              <w:rPr>
                <w:b/>
                <w:sz w:val="21"/>
              </w:rPr>
              <w:t>Outcomes</w:t>
            </w:r>
          </w:p>
        </w:tc>
        <w:tc>
          <w:tcPr>
            <w:tcW w:w="2427" w:type="dxa"/>
            <w:gridSpan w:val="2"/>
            <w:shd w:val="clear" w:color="auto" w:fill="BEBEBE"/>
          </w:tcPr>
          <w:p w14:paraId="33CE8A38" w14:textId="77777777" w:rsidR="008F59A0" w:rsidRDefault="008F59A0" w:rsidP="00173AA0">
            <w:pPr>
              <w:pStyle w:val="TableParagraph"/>
              <w:spacing w:before="2"/>
              <w:rPr>
                <w:b/>
                <w:sz w:val="27"/>
              </w:rPr>
            </w:pPr>
          </w:p>
          <w:p w14:paraId="15994D3B" w14:textId="77777777" w:rsidR="008F59A0" w:rsidRDefault="008F59A0" w:rsidP="00173AA0">
            <w:pPr>
              <w:pStyle w:val="TableParagraph"/>
              <w:ind w:left="691" w:right="681"/>
              <w:jc w:val="center"/>
              <w:rPr>
                <w:b/>
                <w:sz w:val="21"/>
              </w:rPr>
            </w:pPr>
            <w:r>
              <w:rPr>
                <w:b/>
                <w:sz w:val="21"/>
              </w:rPr>
              <w:t>Direct</w:t>
            </w:r>
          </w:p>
        </w:tc>
        <w:tc>
          <w:tcPr>
            <w:tcW w:w="2433" w:type="dxa"/>
            <w:gridSpan w:val="2"/>
            <w:shd w:val="clear" w:color="auto" w:fill="BEBEBE"/>
          </w:tcPr>
          <w:p w14:paraId="35347D77" w14:textId="77777777" w:rsidR="008F59A0" w:rsidRDefault="008F59A0" w:rsidP="00173AA0">
            <w:pPr>
              <w:pStyle w:val="TableParagraph"/>
              <w:spacing w:before="2"/>
              <w:rPr>
                <w:b/>
                <w:sz w:val="27"/>
              </w:rPr>
            </w:pPr>
          </w:p>
          <w:p w14:paraId="39BE1E70" w14:textId="77777777" w:rsidR="008F59A0" w:rsidRDefault="008F59A0" w:rsidP="00173AA0">
            <w:pPr>
              <w:pStyle w:val="TableParagraph"/>
              <w:ind w:left="831" w:right="828"/>
              <w:jc w:val="center"/>
              <w:rPr>
                <w:b/>
                <w:sz w:val="21"/>
              </w:rPr>
            </w:pPr>
            <w:r>
              <w:rPr>
                <w:b/>
                <w:sz w:val="21"/>
              </w:rPr>
              <w:t>Indirect</w:t>
            </w:r>
          </w:p>
        </w:tc>
      </w:tr>
      <w:tr w:rsidR="008F59A0" w14:paraId="68763905" w14:textId="77777777" w:rsidTr="008115D7">
        <w:trPr>
          <w:trHeight w:val="489"/>
        </w:trPr>
        <w:tc>
          <w:tcPr>
            <w:tcW w:w="992" w:type="dxa"/>
          </w:tcPr>
          <w:p w14:paraId="70A9E5B6" w14:textId="77777777" w:rsidR="008F59A0" w:rsidRDefault="008F59A0" w:rsidP="00173AA0">
            <w:pPr>
              <w:pStyle w:val="TableParagraph"/>
              <w:ind w:left="107"/>
              <w:rPr>
                <w:b/>
                <w:sz w:val="21"/>
              </w:rPr>
            </w:pPr>
            <w:r>
              <w:rPr>
                <w:b/>
                <w:sz w:val="21"/>
              </w:rPr>
              <w:t>A</w:t>
            </w:r>
          </w:p>
        </w:tc>
        <w:tc>
          <w:tcPr>
            <w:tcW w:w="3707" w:type="dxa"/>
            <w:gridSpan w:val="3"/>
          </w:tcPr>
          <w:p w14:paraId="40DE6530" w14:textId="77777777" w:rsidR="008F59A0" w:rsidRDefault="008F59A0" w:rsidP="00173AA0">
            <w:pPr>
              <w:pStyle w:val="TableParagraph"/>
              <w:spacing w:before="123"/>
              <w:ind w:left="107"/>
              <w:rPr>
                <w:b/>
                <w:sz w:val="21"/>
              </w:rPr>
            </w:pPr>
            <w:r>
              <w:rPr>
                <w:b/>
                <w:sz w:val="21"/>
              </w:rPr>
              <w:t>Programme Learning Outcome</w:t>
            </w:r>
          </w:p>
        </w:tc>
        <w:tc>
          <w:tcPr>
            <w:tcW w:w="2427" w:type="dxa"/>
            <w:gridSpan w:val="2"/>
          </w:tcPr>
          <w:p w14:paraId="2EDCB5D6" w14:textId="77777777" w:rsidR="008F59A0" w:rsidRDefault="008F59A0" w:rsidP="00173AA0">
            <w:pPr>
              <w:pStyle w:val="TableParagraph"/>
              <w:rPr>
                <w:sz w:val="20"/>
              </w:rPr>
            </w:pPr>
          </w:p>
        </w:tc>
        <w:tc>
          <w:tcPr>
            <w:tcW w:w="2433" w:type="dxa"/>
            <w:gridSpan w:val="2"/>
          </w:tcPr>
          <w:p w14:paraId="64388C96" w14:textId="77777777" w:rsidR="008F59A0" w:rsidRDefault="008F59A0" w:rsidP="00173AA0">
            <w:pPr>
              <w:pStyle w:val="TableParagraph"/>
              <w:rPr>
                <w:sz w:val="20"/>
              </w:rPr>
            </w:pPr>
          </w:p>
        </w:tc>
      </w:tr>
      <w:tr w:rsidR="008F59A0" w14:paraId="7BCC026D" w14:textId="77777777" w:rsidTr="008115D7">
        <w:trPr>
          <w:trHeight w:val="1206"/>
        </w:trPr>
        <w:tc>
          <w:tcPr>
            <w:tcW w:w="992" w:type="dxa"/>
          </w:tcPr>
          <w:p w14:paraId="1A766F8D" w14:textId="77777777" w:rsidR="008F59A0" w:rsidRDefault="008F59A0" w:rsidP="00173AA0">
            <w:pPr>
              <w:pStyle w:val="TableParagraph"/>
              <w:spacing w:line="240" w:lineRule="exact"/>
              <w:ind w:left="107"/>
              <w:rPr>
                <w:b/>
                <w:sz w:val="21"/>
              </w:rPr>
            </w:pPr>
            <w:r>
              <w:rPr>
                <w:b/>
                <w:sz w:val="21"/>
              </w:rPr>
              <w:t>a.1</w:t>
            </w:r>
          </w:p>
        </w:tc>
        <w:tc>
          <w:tcPr>
            <w:tcW w:w="3707" w:type="dxa"/>
            <w:gridSpan w:val="3"/>
          </w:tcPr>
          <w:p w14:paraId="4CA23BEE" w14:textId="77777777" w:rsidR="008F59A0" w:rsidRPr="000F5091" w:rsidRDefault="008F59A0" w:rsidP="00173AA0">
            <w:pPr>
              <w:pStyle w:val="TableParagraph"/>
              <w:ind w:left="107" w:right="97"/>
              <w:jc w:val="both"/>
              <w:rPr>
                <w:sz w:val="24"/>
                <w:szCs w:val="24"/>
              </w:rPr>
            </w:pPr>
            <w:r w:rsidRPr="000F5091">
              <w:rPr>
                <w:sz w:val="24"/>
                <w:szCs w:val="24"/>
              </w:rPr>
              <w:t>To define, summarize concepts in Management and apply it in multi-disciplinary context, able to describe and critically analyze financial management</w:t>
            </w:r>
            <w:r w:rsidRPr="000F5091">
              <w:rPr>
                <w:spacing w:val="10"/>
                <w:sz w:val="24"/>
                <w:szCs w:val="24"/>
              </w:rPr>
              <w:t xml:space="preserve"> </w:t>
            </w:r>
            <w:r w:rsidRPr="000F5091">
              <w:rPr>
                <w:sz w:val="24"/>
                <w:szCs w:val="24"/>
              </w:rPr>
              <w:t>problems</w:t>
            </w:r>
            <w:r w:rsidRPr="000F5091">
              <w:rPr>
                <w:spacing w:val="14"/>
                <w:sz w:val="24"/>
                <w:szCs w:val="24"/>
              </w:rPr>
              <w:t xml:space="preserve"> </w:t>
            </w:r>
            <w:r w:rsidRPr="000F5091">
              <w:rPr>
                <w:sz w:val="24"/>
                <w:szCs w:val="24"/>
              </w:rPr>
              <w:t>in</w:t>
            </w:r>
            <w:r w:rsidRPr="000F5091">
              <w:rPr>
                <w:spacing w:val="11"/>
                <w:sz w:val="24"/>
                <w:szCs w:val="24"/>
              </w:rPr>
              <w:t xml:space="preserve"> </w:t>
            </w:r>
            <w:r w:rsidRPr="000F5091">
              <w:rPr>
                <w:sz w:val="24"/>
                <w:szCs w:val="24"/>
              </w:rPr>
              <w:t>volatile</w:t>
            </w:r>
            <w:r w:rsidRPr="000F5091">
              <w:rPr>
                <w:spacing w:val="12"/>
                <w:sz w:val="24"/>
                <w:szCs w:val="24"/>
              </w:rPr>
              <w:t xml:space="preserve"> </w:t>
            </w:r>
            <w:r w:rsidRPr="000F5091">
              <w:rPr>
                <w:sz w:val="24"/>
                <w:szCs w:val="24"/>
              </w:rPr>
              <w:t>business</w:t>
            </w:r>
          </w:p>
          <w:p w14:paraId="06E1ECC9" w14:textId="77777777" w:rsidR="008F59A0" w:rsidRPr="000F5091" w:rsidRDefault="008F59A0" w:rsidP="00173AA0">
            <w:pPr>
              <w:pStyle w:val="TableParagraph"/>
              <w:spacing w:line="228" w:lineRule="exact"/>
              <w:ind w:left="107"/>
              <w:rPr>
                <w:sz w:val="24"/>
                <w:szCs w:val="24"/>
              </w:rPr>
            </w:pPr>
            <w:r w:rsidRPr="000F5091">
              <w:rPr>
                <w:sz w:val="24"/>
                <w:szCs w:val="24"/>
              </w:rPr>
              <w:t>environment.</w:t>
            </w:r>
          </w:p>
        </w:tc>
        <w:tc>
          <w:tcPr>
            <w:tcW w:w="2389" w:type="dxa"/>
            <w:tcBorders>
              <w:right w:val="nil"/>
            </w:tcBorders>
          </w:tcPr>
          <w:p w14:paraId="24458DE6" w14:textId="77777777" w:rsidR="008F59A0" w:rsidRPr="000F5091" w:rsidRDefault="008F59A0" w:rsidP="00173AA0">
            <w:pPr>
              <w:pStyle w:val="TableParagraph"/>
              <w:spacing w:before="113"/>
              <w:ind w:left="107"/>
              <w:rPr>
                <w:sz w:val="24"/>
                <w:szCs w:val="24"/>
              </w:rPr>
            </w:pPr>
            <w:r w:rsidRPr="000F5091">
              <w:rPr>
                <w:sz w:val="24"/>
                <w:szCs w:val="24"/>
              </w:rPr>
              <w:t>*Comprehensive Exam/Viva annual basis</w:t>
            </w:r>
          </w:p>
        </w:tc>
        <w:tc>
          <w:tcPr>
            <w:tcW w:w="38" w:type="dxa"/>
            <w:tcBorders>
              <w:left w:val="nil"/>
            </w:tcBorders>
          </w:tcPr>
          <w:p w14:paraId="1B6170D9" w14:textId="77777777" w:rsidR="008F59A0" w:rsidRPr="000F5091" w:rsidRDefault="008F59A0" w:rsidP="00173AA0">
            <w:pPr>
              <w:pStyle w:val="TableParagraph"/>
              <w:spacing w:before="10"/>
              <w:rPr>
                <w:b/>
                <w:sz w:val="24"/>
                <w:szCs w:val="24"/>
              </w:rPr>
            </w:pPr>
          </w:p>
          <w:p w14:paraId="0432E278" w14:textId="77777777" w:rsidR="008F59A0" w:rsidRPr="000F5091" w:rsidRDefault="008F59A0" w:rsidP="00173AA0">
            <w:pPr>
              <w:pStyle w:val="TableParagraph"/>
              <w:ind w:left="69"/>
              <w:rPr>
                <w:sz w:val="24"/>
                <w:szCs w:val="24"/>
              </w:rPr>
            </w:pPr>
            <w:r w:rsidRPr="000F5091">
              <w:rPr>
                <w:sz w:val="24"/>
                <w:szCs w:val="24"/>
              </w:rPr>
              <w:t>on</w:t>
            </w:r>
          </w:p>
        </w:tc>
        <w:tc>
          <w:tcPr>
            <w:tcW w:w="2433" w:type="dxa"/>
            <w:gridSpan w:val="2"/>
          </w:tcPr>
          <w:p w14:paraId="2F26BA76" w14:textId="77777777" w:rsidR="008F59A0" w:rsidRPr="000F5091" w:rsidRDefault="008F59A0" w:rsidP="00173AA0">
            <w:pPr>
              <w:pStyle w:val="TableParagraph"/>
              <w:spacing w:line="235" w:lineRule="exact"/>
              <w:ind w:left="105"/>
              <w:rPr>
                <w:sz w:val="24"/>
                <w:szCs w:val="24"/>
              </w:rPr>
            </w:pPr>
            <w:r w:rsidRPr="000F5091">
              <w:rPr>
                <w:sz w:val="24"/>
                <w:szCs w:val="24"/>
              </w:rPr>
              <w:t>Student Exit Survey</w:t>
            </w:r>
          </w:p>
        </w:tc>
      </w:tr>
      <w:tr w:rsidR="008F59A0" w14:paraId="7B7C309D" w14:textId="77777777" w:rsidTr="008115D7">
        <w:trPr>
          <w:trHeight w:val="967"/>
        </w:trPr>
        <w:tc>
          <w:tcPr>
            <w:tcW w:w="992" w:type="dxa"/>
            <w:vMerge w:val="restart"/>
          </w:tcPr>
          <w:p w14:paraId="5C860D53" w14:textId="77777777" w:rsidR="008F59A0" w:rsidRDefault="008F59A0" w:rsidP="00173AA0">
            <w:pPr>
              <w:pStyle w:val="TableParagraph"/>
              <w:spacing w:line="240" w:lineRule="exact"/>
              <w:ind w:left="107"/>
              <w:rPr>
                <w:b/>
                <w:sz w:val="21"/>
              </w:rPr>
            </w:pPr>
            <w:r>
              <w:rPr>
                <w:b/>
                <w:sz w:val="21"/>
              </w:rPr>
              <w:t>a.2</w:t>
            </w:r>
          </w:p>
        </w:tc>
        <w:tc>
          <w:tcPr>
            <w:tcW w:w="3707" w:type="dxa"/>
            <w:gridSpan w:val="3"/>
            <w:vMerge w:val="restart"/>
          </w:tcPr>
          <w:p w14:paraId="1DBA2191" w14:textId="77777777" w:rsidR="008F59A0" w:rsidRPr="000F5091" w:rsidRDefault="008F59A0" w:rsidP="00173AA0">
            <w:pPr>
              <w:pStyle w:val="TableParagraph"/>
              <w:ind w:right="96"/>
              <w:jc w:val="both"/>
              <w:rPr>
                <w:sz w:val="24"/>
                <w:szCs w:val="24"/>
              </w:rPr>
            </w:pPr>
            <w:r w:rsidRPr="000F5091">
              <w:rPr>
                <w:sz w:val="24"/>
                <w:szCs w:val="24"/>
              </w:rPr>
              <w:t>Ability to acquire and evaluate new knowledge through financial research methods, Ability to identify, define, investigate, and solve critical business issues, analyze data/information, and interpret results for driving optimum solutions.</w:t>
            </w:r>
          </w:p>
        </w:tc>
        <w:tc>
          <w:tcPr>
            <w:tcW w:w="2427" w:type="dxa"/>
            <w:gridSpan w:val="2"/>
          </w:tcPr>
          <w:p w14:paraId="08A6672F" w14:textId="77777777" w:rsidR="008F59A0" w:rsidRPr="000F5091" w:rsidRDefault="008F59A0" w:rsidP="00173AA0">
            <w:pPr>
              <w:pStyle w:val="TableParagraph"/>
              <w:tabs>
                <w:tab w:val="left" w:pos="1338"/>
              </w:tabs>
              <w:ind w:left="107" w:right="96"/>
              <w:rPr>
                <w:sz w:val="24"/>
                <w:szCs w:val="24"/>
              </w:rPr>
            </w:pPr>
            <w:r w:rsidRPr="000F5091">
              <w:rPr>
                <w:sz w:val="24"/>
                <w:szCs w:val="24"/>
              </w:rPr>
              <w:t>Term</w:t>
            </w:r>
            <w:r w:rsidRPr="000F5091">
              <w:rPr>
                <w:sz w:val="24"/>
                <w:szCs w:val="24"/>
              </w:rPr>
              <w:tab/>
            </w:r>
            <w:r w:rsidRPr="000F5091">
              <w:rPr>
                <w:spacing w:val="-3"/>
                <w:sz w:val="24"/>
                <w:szCs w:val="24"/>
              </w:rPr>
              <w:t xml:space="preserve">Paper, </w:t>
            </w:r>
            <w:r w:rsidRPr="000F5091">
              <w:rPr>
                <w:sz w:val="24"/>
                <w:szCs w:val="24"/>
              </w:rPr>
              <w:t>Seminar, Internship, Dissertation (Rubrics)</w:t>
            </w:r>
          </w:p>
        </w:tc>
        <w:tc>
          <w:tcPr>
            <w:tcW w:w="1575" w:type="dxa"/>
            <w:vMerge w:val="restart"/>
            <w:tcBorders>
              <w:right w:val="nil"/>
            </w:tcBorders>
          </w:tcPr>
          <w:p w14:paraId="72D12FB1" w14:textId="77777777" w:rsidR="008F59A0" w:rsidRPr="000F5091" w:rsidRDefault="008F59A0" w:rsidP="00173AA0">
            <w:pPr>
              <w:pStyle w:val="TableParagraph"/>
              <w:tabs>
                <w:tab w:val="left" w:pos="1178"/>
              </w:tabs>
              <w:ind w:left="105" w:right="43"/>
              <w:rPr>
                <w:sz w:val="24"/>
                <w:szCs w:val="24"/>
              </w:rPr>
            </w:pPr>
            <w:r w:rsidRPr="000F5091">
              <w:rPr>
                <w:sz w:val="24"/>
                <w:szCs w:val="24"/>
              </w:rPr>
              <w:t>Feedback</w:t>
            </w:r>
            <w:r w:rsidRPr="000F5091">
              <w:rPr>
                <w:sz w:val="24"/>
                <w:szCs w:val="24"/>
              </w:rPr>
              <w:tab/>
              <w:t>of Internship</w:t>
            </w:r>
            <w:r w:rsidRPr="000F5091">
              <w:rPr>
                <w:spacing w:val="3"/>
                <w:sz w:val="24"/>
                <w:szCs w:val="24"/>
              </w:rPr>
              <w:t xml:space="preserve"> </w:t>
            </w:r>
            <w:r w:rsidRPr="000F5091">
              <w:rPr>
                <w:spacing w:val="-4"/>
                <w:sz w:val="24"/>
                <w:szCs w:val="24"/>
              </w:rPr>
              <w:t>Guide</w:t>
            </w:r>
          </w:p>
        </w:tc>
        <w:tc>
          <w:tcPr>
            <w:tcW w:w="858" w:type="dxa"/>
            <w:vMerge w:val="restart"/>
            <w:tcBorders>
              <w:left w:val="nil"/>
            </w:tcBorders>
          </w:tcPr>
          <w:p w14:paraId="5E1F8D4A" w14:textId="77777777" w:rsidR="008F59A0" w:rsidRPr="000F5091" w:rsidRDefault="008F59A0" w:rsidP="00173AA0">
            <w:pPr>
              <w:pStyle w:val="TableParagraph"/>
              <w:spacing w:line="235" w:lineRule="exact"/>
              <w:ind w:left="49"/>
              <w:rPr>
                <w:sz w:val="24"/>
                <w:szCs w:val="24"/>
              </w:rPr>
            </w:pPr>
            <w:r w:rsidRPr="000F5091">
              <w:rPr>
                <w:sz w:val="24"/>
                <w:szCs w:val="24"/>
              </w:rPr>
              <w:t>Industry</w:t>
            </w:r>
          </w:p>
        </w:tc>
      </w:tr>
      <w:tr w:rsidR="008F59A0" w14:paraId="4234C536" w14:textId="77777777" w:rsidTr="008115D7">
        <w:trPr>
          <w:trHeight w:val="743"/>
        </w:trPr>
        <w:tc>
          <w:tcPr>
            <w:tcW w:w="992" w:type="dxa"/>
            <w:vMerge/>
            <w:tcBorders>
              <w:top w:val="nil"/>
            </w:tcBorders>
          </w:tcPr>
          <w:p w14:paraId="6661E3FB" w14:textId="77777777" w:rsidR="008F59A0" w:rsidRDefault="008F59A0" w:rsidP="00173AA0">
            <w:pPr>
              <w:rPr>
                <w:sz w:val="2"/>
                <w:szCs w:val="2"/>
              </w:rPr>
            </w:pPr>
          </w:p>
        </w:tc>
        <w:tc>
          <w:tcPr>
            <w:tcW w:w="3707" w:type="dxa"/>
            <w:gridSpan w:val="3"/>
            <w:vMerge/>
            <w:tcBorders>
              <w:top w:val="nil"/>
            </w:tcBorders>
          </w:tcPr>
          <w:p w14:paraId="5473F238" w14:textId="77777777" w:rsidR="008F59A0" w:rsidRPr="000F5091" w:rsidRDefault="008F59A0" w:rsidP="00173AA0">
            <w:pPr>
              <w:rPr>
                <w:sz w:val="24"/>
                <w:szCs w:val="24"/>
              </w:rPr>
            </w:pPr>
          </w:p>
        </w:tc>
        <w:tc>
          <w:tcPr>
            <w:tcW w:w="2427" w:type="dxa"/>
            <w:gridSpan w:val="2"/>
          </w:tcPr>
          <w:p w14:paraId="7F20269B" w14:textId="77777777" w:rsidR="008F59A0" w:rsidRPr="000F5091" w:rsidRDefault="008F59A0" w:rsidP="00173AA0">
            <w:pPr>
              <w:pStyle w:val="TableParagraph"/>
              <w:spacing w:before="6"/>
              <w:rPr>
                <w:b/>
                <w:sz w:val="24"/>
                <w:szCs w:val="24"/>
              </w:rPr>
            </w:pPr>
          </w:p>
          <w:p w14:paraId="0F760777" w14:textId="77777777" w:rsidR="008F59A0" w:rsidRPr="000F5091" w:rsidRDefault="008F59A0" w:rsidP="00173AA0">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3E091D26" w14:textId="77777777" w:rsidR="008F59A0" w:rsidRPr="000F5091" w:rsidRDefault="008F59A0" w:rsidP="00173AA0">
            <w:pPr>
              <w:rPr>
                <w:sz w:val="24"/>
                <w:szCs w:val="24"/>
              </w:rPr>
            </w:pPr>
          </w:p>
        </w:tc>
        <w:tc>
          <w:tcPr>
            <w:tcW w:w="858" w:type="dxa"/>
            <w:vMerge/>
            <w:tcBorders>
              <w:top w:val="nil"/>
              <w:left w:val="nil"/>
            </w:tcBorders>
          </w:tcPr>
          <w:p w14:paraId="7EB00821" w14:textId="77777777" w:rsidR="008F59A0" w:rsidRPr="000F5091" w:rsidRDefault="008F59A0" w:rsidP="00173AA0">
            <w:pPr>
              <w:rPr>
                <w:sz w:val="24"/>
                <w:szCs w:val="24"/>
              </w:rPr>
            </w:pPr>
          </w:p>
        </w:tc>
      </w:tr>
      <w:tr w:rsidR="008F59A0" w14:paraId="7B98CF0C" w14:textId="77777777" w:rsidTr="008115D7">
        <w:trPr>
          <w:trHeight w:val="964"/>
        </w:trPr>
        <w:tc>
          <w:tcPr>
            <w:tcW w:w="992" w:type="dxa"/>
          </w:tcPr>
          <w:p w14:paraId="7D7E7FC1" w14:textId="77777777" w:rsidR="008F59A0" w:rsidRDefault="008F59A0" w:rsidP="00173AA0">
            <w:pPr>
              <w:pStyle w:val="TableParagraph"/>
              <w:spacing w:line="240" w:lineRule="exact"/>
              <w:ind w:left="107"/>
              <w:rPr>
                <w:b/>
                <w:sz w:val="21"/>
              </w:rPr>
            </w:pPr>
            <w:r>
              <w:rPr>
                <w:b/>
                <w:sz w:val="21"/>
              </w:rPr>
              <w:t>a.3</w:t>
            </w:r>
          </w:p>
        </w:tc>
        <w:tc>
          <w:tcPr>
            <w:tcW w:w="2111" w:type="dxa"/>
            <w:tcBorders>
              <w:right w:val="nil"/>
            </w:tcBorders>
          </w:tcPr>
          <w:p w14:paraId="78F818D4" w14:textId="77777777" w:rsidR="008F59A0" w:rsidRPr="000F5091" w:rsidRDefault="008F59A0" w:rsidP="00173AA0">
            <w:pPr>
              <w:pStyle w:val="TableParagraph"/>
              <w:tabs>
                <w:tab w:val="left" w:pos="1448"/>
              </w:tabs>
              <w:ind w:right="54"/>
              <w:rPr>
                <w:sz w:val="24"/>
                <w:szCs w:val="24"/>
              </w:rPr>
            </w:pPr>
            <w:r w:rsidRPr="000F5091">
              <w:rPr>
                <w:sz w:val="24"/>
                <w:szCs w:val="24"/>
              </w:rPr>
              <w:t>Able to identify potential environment</w:t>
            </w:r>
            <w:r>
              <w:rPr>
                <w:sz w:val="24"/>
                <w:szCs w:val="24"/>
              </w:rPr>
              <w:t xml:space="preserve"> </w:t>
            </w:r>
            <w:r w:rsidRPr="000F5091">
              <w:rPr>
                <w:sz w:val="24"/>
                <w:szCs w:val="24"/>
              </w:rPr>
              <w:t>information Synthesize and define</w:t>
            </w:r>
            <w:r w:rsidRPr="000F5091">
              <w:rPr>
                <w:spacing w:val="3"/>
                <w:sz w:val="24"/>
                <w:szCs w:val="24"/>
              </w:rPr>
              <w:t xml:space="preserve"> </w:t>
            </w:r>
            <w:r w:rsidRPr="000F5091">
              <w:rPr>
                <w:spacing w:val="-5"/>
                <w:sz w:val="24"/>
                <w:szCs w:val="24"/>
              </w:rPr>
              <w:t>an</w:t>
            </w:r>
          </w:p>
          <w:p w14:paraId="60DD77D2" w14:textId="77777777" w:rsidR="008F59A0" w:rsidRPr="000F5091" w:rsidRDefault="008F59A0" w:rsidP="00173AA0">
            <w:pPr>
              <w:pStyle w:val="TableParagraph"/>
              <w:spacing w:line="226" w:lineRule="exact"/>
              <w:rPr>
                <w:sz w:val="24"/>
                <w:szCs w:val="24"/>
              </w:rPr>
            </w:pPr>
            <w:r w:rsidRPr="000F5091">
              <w:rPr>
                <w:sz w:val="24"/>
                <w:szCs w:val="24"/>
              </w:rPr>
              <w:t>information sources</w:t>
            </w:r>
          </w:p>
        </w:tc>
        <w:tc>
          <w:tcPr>
            <w:tcW w:w="1596" w:type="dxa"/>
            <w:gridSpan w:val="2"/>
            <w:tcBorders>
              <w:left w:val="nil"/>
            </w:tcBorders>
          </w:tcPr>
          <w:p w14:paraId="2B4AA867" w14:textId="77777777" w:rsidR="008F59A0" w:rsidRPr="000F5091" w:rsidRDefault="008F59A0" w:rsidP="00173AA0">
            <w:pPr>
              <w:pStyle w:val="TableParagraph"/>
              <w:ind w:right="94" w:hanging="21"/>
              <w:jc w:val="both"/>
              <w:rPr>
                <w:sz w:val="24"/>
                <w:szCs w:val="24"/>
              </w:rPr>
            </w:pPr>
            <w:r w:rsidRPr="000F5091">
              <w:rPr>
                <w:sz w:val="24"/>
                <w:szCs w:val="24"/>
              </w:rPr>
              <w:t>sources of Business using technologies,</w:t>
            </w:r>
            <w:r>
              <w:rPr>
                <w:sz w:val="24"/>
                <w:szCs w:val="24"/>
              </w:rPr>
              <w:t xml:space="preserve"> </w:t>
            </w:r>
            <w:r w:rsidRPr="000F5091">
              <w:rPr>
                <w:sz w:val="24"/>
                <w:szCs w:val="24"/>
              </w:rPr>
              <w:t>idea from multiple</w:t>
            </w:r>
          </w:p>
        </w:tc>
        <w:tc>
          <w:tcPr>
            <w:tcW w:w="2427" w:type="dxa"/>
            <w:gridSpan w:val="2"/>
          </w:tcPr>
          <w:p w14:paraId="6A2B4D95" w14:textId="77777777" w:rsidR="008F59A0" w:rsidRPr="000F5091" w:rsidRDefault="008F59A0" w:rsidP="00173AA0">
            <w:pPr>
              <w:pStyle w:val="TableParagraph"/>
              <w:spacing w:before="113"/>
              <w:ind w:left="107" w:right="302"/>
              <w:rPr>
                <w:sz w:val="24"/>
                <w:szCs w:val="24"/>
              </w:rPr>
            </w:pPr>
            <w:r w:rsidRPr="000F5091">
              <w:rPr>
                <w:sz w:val="24"/>
                <w:szCs w:val="24"/>
              </w:rPr>
              <w:t>*Comprehensive Exam</w:t>
            </w:r>
          </w:p>
        </w:tc>
        <w:tc>
          <w:tcPr>
            <w:tcW w:w="2433" w:type="dxa"/>
            <w:gridSpan w:val="2"/>
          </w:tcPr>
          <w:p w14:paraId="1A4C48FD" w14:textId="77777777" w:rsidR="008F59A0" w:rsidRPr="000F5091" w:rsidRDefault="008F59A0" w:rsidP="00173AA0">
            <w:pPr>
              <w:pStyle w:val="TableParagraph"/>
              <w:spacing w:line="235" w:lineRule="exact"/>
              <w:ind w:left="105"/>
              <w:rPr>
                <w:sz w:val="24"/>
                <w:szCs w:val="24"/>
              </w:rPr>
            </w:pPr>
            <w:r w:rsidRPr="000F5091">
              <w:rPr>
                <w:sz w:val="24"/>
                <w:szCs w:val="24"/>
              </w:rPr>
              <w:t>Student Exit Survey</w:t>
            </w:r>
          </w:p>
        </w:tc>
      </w:tr>
      <w:tr w:rsidR="008F59A0" w14:paraId="45E32C88" w14:textId="77777777" w:rsidTr="008115D7">
        <w:trPr>
          <w:trHeight w:val="808"/>
        </w:trPr>
        <w:tc>
          <w:tcPr>
            <w:tcW w:w="992" w:type="dxa"/>
            <w:vMerge w:val="restart"/>
          </w:tcPr>
          <w:p w14:paraId="304C07F4" w14:textId="77777777" w:rsidR="008F59A0" w:rsidRDefault="008F59A0" w:rsidP="00173AA0">
            <w:pPr>
              <w:pStyle w:val="TableParagraph"/>
              <w:spacing w:line="240" w:lineRule="exact"/>
              <w:ind w:left="107"/>
              <w:rPr>
                <w:b/>
                <w:sz w:val="21"/>
              </w:rPr>
            </w:pPr>
            <w:r>
              <w:rPr>
                <w:b/>
                <w:sz w:val="21"/>
              </w:rPr>
              <w:t>a.4</w:t>
            </w:r>
          </w:p>
        </w:tc>
        <w:tc>
          <w:tcPr>
            <w:tcW w:w="3707" w:type="dxa"/>
            <w:gridSpan w:val="3"/>
            <w:vMerge w:val="restart"/>
          </w:tcPr>
          <w:p w14:paraId="6FD9FA92" w14:textId="77777777" w:rsidR="008F59A0" w:rsidRPr="000F5091" w:rsidRDefault="008F59A0" w:rsidP="00173AA0">
            <w:pPr>
              <w:pStyle w:val="TableParagraph"/>
              <w:ind w:right="96"/>
              <w:jc w:val="both"/>
              <w:rPr>
                <w:sz w:val="24"/>
                <w:szCs w:val="24"/>
              </w:rPr>
            </w:pPr>
            <w:r w:rsidRPr="000F5091">
              <w:rPr>
                <w:sz w:val="24"/>
                <w:szCs w:val="24"/>
              </w:rPr>
              <w:t>Able to pay attention to details, challenging conventional ways of thinking, applying a range of strategies to financial problem solving and decision making.</w:t>
            </w:r>
          </w:p>
        </w:tc>
        <w:tc>
          <w:tcPr>
            <w:tcW w:w="2427" w:type="dxa"/>
            <w:gridSpan w:val="2"/>
          </w:tcPr>
          <w:p w14:paraId="186EB890" w14:textId="77777777" w:rsidR="008F59A0" w:rsidRPr="000F5091" w:rsidRDefault="008F59A0" w:rsidP="00173AA0">
            <w:pPr>
              <w:pStyle w:val="TableParagraph"/>
              <w:ind w:left="107" w:right="923"/>
              <w:rPr>
                <w:sz w:val="24"/>
                <w:szCs w:val="24"/>
              </w:rPr>
            </w:pPr>
            <w:r w:rsidRPr="000F5091">
              <w:rPr>
                <w:sz w:val="24"/>
                <w:szCs w:val="24"/>
              </w:rPr>
              <w:t>*Business Simulation (Rubrics)</w:t>
            </w:r>
          </w:p>
        </w:tc>
        <w:tc>
          <w:tcPr>
            <w:tcW w:w="2433" w:type="dxa"/>
            <w:gridSpan w:val="2"/>
            <w:vMerge w:val="restart"/>
          </w:tcPr>
          <w:p w14:paraId="6AAB3A29" w14:textId="77777777" w:rsidR="008F59A0" w:rsidRPr="000F5091" w:rsidRDefault="008F59A0" w:rsidP="00173AA0">
            <w:pPr>
              <w:pStyle w:val="TableParagraph"/>
              <w:spacing w:line="235" w:lineRule="exact"/>
              <w:ind w:left="105"/>
              <w:rPr>
                <w:sz w:val="24"/>
                <w:szCs w:val="24"/>
              </w:rPr>
            </w:pPr>
            <w:r w:rsidRPr="000F5091">
              <w:rPr>
                <w:sz w:val="24"/>
                <w:szCs w:val="24"/>
              </w:rPr>
              <w:t>Student Exit Survey</w:t>
            </w:r>
          </w:p>
        </w:tc>
      </w:tr>
      <w:tr w:rsidR="008F59A0" w14:paraId="58D7797D" w14:textId="77777777" w:rsidTr="008115D7">
        <w:trPr>
          <w:trHeight w:val="598"/>
        </w:trPr>
        <w:tc>
          <w:tcPr>
            <w:tcW w:w="992" w:type="dxa"/>
            <w:vMerge/>
            <w:tcBorders>
              <w:top w:val="nil"/>
            </w:tcBorders>
          </w:tcPr>
          <w:p w14:paraId="37303DFD" w14:textId="77777777" w:rsidR="008F59A0" w:rsidRDefault="008F59A0" w:rsidP="00173AA0">
            <w:pPr>
              <w:rPr>
                <w:sz w:val="2"/>
                <w:szCs w:val="2"/>
              </w:rPr>
            </w:pPr>
          </w:p>
        </w:tc>
        <w:tc>
          <w:tcPr>
            <w:tcW w:w="3707" w:type="dxa"/>
            <w:gridSpan w:val="3"/>
            <w:vMerge/>
            <w:tcBorders>
              <w:top w:val="nil"/>
            </w:tcBorders>
          </w:tcPr>
          <w:p w14:paraId="50C6F1EB" w14:textId="77777777" w:rsidR="008F59A0" w:rsidRPr="000F5091" w:rsidRDefault="008F59A0" w:rsidP="00173AA0">
            <w:pPr>
              <w:rPr>
                <w:sz w:val="24"/>
                <w:szCs w:val="24"/>
              </w:rPr>
            </w:pPr>
          </w:p>
        </w:tc>
        <w:tc>
          <w:tcPr>
            <w:tcW w:w="2427" w:type="dxa"/>
            <w:gridSpan w:val="2"/>
          </w:tcPr>
          <w:p w14:paraId="7B3BAA7F" w14:textId="77777777" w:rsidR="008F59A0" w:rsidRPr="000F5091" w:rsidRDefault="008F59A0" w:rsidP="00173AA0">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3B08BA15" w14:textId="77777777" w:rsidR="008F59A0" w:rsidRPr="000F5091" w:rsidRDefault="008F59A0" w:rsidP="00173AA0">
            <w:pPr>
              <w:rPr>
                <w:sz w:val="24"/>
                <w:szCs w:val="24"/>
              </w:rPr>
            </w:pPr>
          </w:p>
        </w:tc>
      </w:tr>
      <w:tr w:rsidR="008F59A0" w14:paraId="437E1F0A" w14:textId="77777777" w:rsidTr="008115D7">
        <w:trPr>
          <w:trHeight w:val="1169"/>
        </w:trPr>
        <w:tc>
          <w:tcPr>
            <w:tcW w:w="992" w:type="dxa"/>
            <w:vMerge w:val="restart"/>
          </w:tcPr>
          <w:p w14:paraId="5D5CA3A6" w14:textId="77777777" w:rsidR="008F59A0" w:rsidRDefault="008F59A0" w:rsidP="00173AA0">
            <w:pPr>
              <w:pStyle w:val="TableParagraph"/>
              <w:ind w:left="107"/>
              <w:rPr>
                <w:b/>
                <w:sz w:val="21"/>
              </w:rPr>
            </w:pPr>
            <w:r>
              <w:rPr>
                <w:b/>
                <w:sz w:val="21"/>
              </w:rPr>
              <w:t>a.5</w:t>
            </w:r>
          </w:p>
        </w:tc>
        <w:tc>
          <w:tcPr>
            <w:tcW w:w="3707" w:type="dxa"/>
            <w:gridSpan w:val="3"/>
            <w:vMerge w:val="restart"/>
          </w:tcPr>
          <w:p w14:paraId="45FEFF15" w14:textId="77777777" w:rsidR="008F59A0" w:rsidRPr="000F5091" w:rsidRDefault="008F59A0" w:rsidP="00173AA0">
            <w:pPr>
              <w:pStyle w:val="TableParagraph"/>
              <w:ind w:right="95"/>
              <w:jc w:val="both"/>
              <w:rPr>
                <w:sz w:val="24"/>
                <w:szCs w:val="24"/>
              </w:rPr>
            </w:pPr>
            <w:r w:rsidRPr="000F5091">
              <w:rPr>
                <w:sz w:val="24"/>
                <w:szCs w:val="24"/>
              </w:rPr>
              <w:t>Communicate proficiently, in oral, written, presentation, information searching and listening skills in the management profession</w:t>
            </w:r>
          </w:p>
        </w:tc>
        <w:tc>
          <w:tcPr>
            <w:tcW w:w="2427" w:type="dxa"/>
            <w:gridSpan w:val="2"/>
          </w:tcPr>
          <w:p w14:paraId="628C920F" w14:textId="77777777" w:rsidR="008F59A0" w:rsidRPr="000F5091" w:rsidRDefault="008F59A0" w:rsidP="00173AA0">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0F5091">
              <w:rPr>
                <w:spacing w:val="-4"/>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0F5091">
              <w:rPr>
                <w:spacing w:val="-6"/>
                <w:sz w:val="24"/>
                <w:szCs w:val="24"/>
              </w:rPr>
              <w:t xml:space="preserve">all </w:t>
            </w:r>
            <w:r w:rsidRPr="000F5091">
              <w:rPr>
                <w:sz w:val="24"/>
                <w:szCs w:val="24"/>
              </w:rPr>
              <w:t>semesters</w:t>
            </w:r>
          </w:p>
        </w:tc>
        <w:tc>
          <w:tcPr>
            <w:tcW w:w="2433" w:type="dxa"/>
            <w:gridSpan w:val="2"/>
            <w:vMerge w:val="restart"/>
          </w:tcPr>
          <w:p w14:paraId="45CC2397" w14:textId="77777777" w:rsidR="008F59A0" w:rsidRPr="000F5091" w:rsidRDefault="008F59A0" w:rsidP="00173AA0">
            <w:pPr>
              <w:pStyle w:val="TableParagraph"/>
              <w:spacing w:line="237" w:lineRule="exact"/>
              <w:ind w:left="105"/>
              <w:rPr>
                <w:sz w:val="24"/>
                <w:szCs w:val="24"/>
              </w:rPr>
            </w:pPr>
            <w:r w:rsidRPr="000F5091">
              <w:rPr>
                <w:sz w:val="24"/>
                <w:szCs w:val="24"/>
              </w:rPr>
              <w:t>Student Exit Survey</w:t>
            </w:r>
          </w:p>
        </w:tc>
      </w:tr>
      <w:tr w:rsidR="008F59A0" w14:paraId="13339B18" w14:textId="77777777" w:rsidTr="008115D7">
        <w:trPr>
          <w:trHeight w:val="406"/>
        </w:trPr>
        <w:tc>
          <w:tcPr>
            <w:tcW w:w="992" w:type="dxa"/>
            <w:vMerge/>
            <w:tcBorders>
              <w:top w:val="nil"/>
            </w:tcBorders>
          </w:tcPr>
          <w:p w14:paraId="58798B89" w14:textId="77777777" w:rsidR="008F59A0" w:rsidRDefault="008F59A0" w:rsidP="00173AA0">
            <w:pPr>
              <w:rPr>
                <w:sz w:val="2"/>
                <w:szCs w:val="2"/>
              </w:rPr>
            </w:pPr>
          </w:p>
        </w:tc>
        <w:tc>
          <w:tcPr>
            <w:tcW w:w="3707" w:type="dxa"/>
            <w:gridSpan w:val="3"/>
            <w:vMerge/>
            <w:tcBorders>
              <w:top w:val="nil"/>
            </w:tcBorders>
          </w:tcPr>
          <w:p w14:paraId="49EAFCDB" w14:textId="77777777" w:rsidR="008F59A0" w:rsidRPr="000F5091" w:rsidRDefault="008F59A0" w:rsidP="00173AA0">
            <w:pPr>
              <w:rPr>
                <w:sz w:val="24"/>
                <w:szCs w:val="24"/>
              </w:rPr>
            </w:pPr>
          </w:p>
        </w:tc>
        <w:tc>
          <w:tcPr>
            <w:tcW w:w="2427" w:type="dxa"/>
            <w:gridSpan w:val="2"/>
          </w:tcPr>
          <w:p w14:paraId="56F34196" w14:textId="77777777" w:rsidR="008F59A0" w:rsidRPr="000F5091" w:rsidRDefault="008F59A0" w:rsidP="00173AA0">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4D280423" w14:textId="77777777" w:rsidR="008F59A0" w:rsidRPr="000F5091" w:rsidRDefault="008F59A0" w:rsidP="00173AA0">
            <w:pPr>
              <w:rPr>
                <w:sz w:val="24"/>
                <w:szCs w:val="24"/>
              </w:rPr>
            </w:pPr>
          </w:p>
        </w:tc>
      </w:tr>
      <w:tr w:rsidR="008F59A0" w14:paraId="73501063" w14:textId="77777777" w:rsidTr="008115D7">
        <w:trPr>
          <w:trHeight w:val="454"/>
        </w:trPr>
        <w:tc>
          <w:tcPr>
            <w:tcW w:w="992" w:type="dxa"/>
            <w:vMerge/>
            <w:tcBorders>
              <w:top w:val="nil"/>
            </w:tcBorders>
          </w:tcPr>
          <w:p w14:paraId="3DD19C2B" w14:textId="77777777" w:rsidR="008F59A0" w:rsidRDefault="008F59A0" w:rsidP="00173AA0">
            <w:pPr>
              <w:rPr>
                <w:sz w:val="2"/>
                <w:szCs w:val="2"/>
              </w:rPr>
            </w:pPr>
          </w:p>
        </w:tc>
        <w:tc>
          <w:tcPr>
            <w:tcW w:w="3707" w:type="dxa"/>
            <w:gridSpan w:val="3"/>
            <w:vMerge/>
            <w:tcBorders>
              <w:top w:val="nil"/>
            </w:tcBorders>
          </w:tcPr>
          <w:p w14:paraId="2D60FD28" w14:textId="77777777" w:rsidR="008F59A0" w:rsidRPr="000F5091" w:rsidRDefault="008F59A0" w:rsidP="00173AA0">
            <w:pPr>
              <w:rPr>
                <w:sz w:val="24"/>
                <w:szCs w:val="24"/>
              </w:rPr>
            </w:pPr>
          </w:p>
        </w:tc>
        <w:tc>
          <w:tcPr>
            <w:tcW w:w="2427" w:type="dxa"/>
            <w:gridSpan w:val="2"/>
          </w:tcPr>
          <w:p w14:paraId="7CDCB1B5" w14:textId="77777777" w:rsidR="008F59A0" w:rsidRPr="000F5091" w:rsidRDefault="008F59A0" w:rsidP="00173AA0">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399A6637" w14:textId="77777777" w:rsidR="008F59A0" w:rsidRPr="000F5091" w:rsidRDefault="008F59A0" w:rsidP="00173AA0">
            <w:pPr>
              <w:rPr>
                <w:sz w:val="24"/>
                <w:szCs w:val="24"/>
              </w:rPr>
            </w:pPr>
          </w:p>
        </w:tc>
      </w:tr>
      <w:tr w:rsidR="008F59A0" w14:paraId="0A4CAD95" w14:textId="77777777" w:rsidTr="008115D7">
        <w:trPr>
          <w:trHeight w:val="1449"/>
        </w:trPr>
        <w:tc>
          <w:tcPr>
            <w:tcW w:w="992" w:type="dxa"/>
            <w:vMerge w:val="restart"/>
          </w:tcPr>
          <w:p w14:paraId="61919FF2" w14:textId="77777777" w:rsidR="008F59A0" w:rsidRDefault="008F59A0" w:rsidP="00173AA0">
            <w:pPr>
              <w:pStyle w:val="TableParagraph"/>
              <w:spacing w:line="240" w:lineRule="exact"/>
              <w:ind w:left="107"/>
              <w:rPr>
                <w:b/>
                <w:sz w:val="21"/>
              </w:rPr>
            </w:pPr>
            <w:r>
              <w:rPr>
                <w:b/>
                <w:sz w:val="21"/>
              </w:rPr>
              <w:t>a.6</w:t>
            </w:r>
          </w:p>
        </w:tc>
        <w:tc>
          <w:tcPr>
            <w:tcW w:w="3707" w:type="dxa"/>
            <w:gridSpan w:val="3"/>
          </w:tcPr>
          <w:p w14:paraId="2AB1FC07" w14:textId="77777777" w:rsidR="008F59A0" w:rsidRPr="000F5091" w:rsidRDefault="008F59A0" w:rsidP="00173AA0">
            <w:pPr>
              <w:pStyle w:val="TableParagraph"/>
              <w:ind w:left="107" w:right="94"/>
              <w:jc w:val="both"/>
              <w:rPr>
                <w:sz w:val="24"/>
                <w:szCs w:val="24"/>
              </w:rPr>
            </w:pPr>
            <w:r w:rsidRPr="000F5091">
              <w:rPr>
                <w:sz w:val="24"/>
                <w:szCs w:val="24"/>
              </w:rPr>
              <w:t>To demonstrate excellent interpersonal, mentoring, and financial decision-making skills, including an awareness of personal strengths and limitations. Promote self-awareness, empathy, cultural</w:t>
            </w:r>
            <w:r>
              <w:rPr>
                <w:sz w:val="24"/>
                <w:szCs w:val="24"/>
              </w:rPr>
              <w:t xml:space="preserve"> </w:t>
            </w:r>
            <w:r w:rsidRPr="000F5091">
              <w:rPr>
                <w:sz w:val="24"/>
                <w:szCs w:val="24"/>
              </w:rPr>
              <w:t>awareness, and mutual respect while working in teams.</w:t>
            </w:r>
          </w:p>
        </w:tc>
        <w:tc>
          <w:tcPr>
            <w:tcW w:w="2427" w:type="dxa"/>
            <w:gridSpan w:val="2"/>
          </w:tcPr>
          <w:p w14:paraId="091E6EB7" w14:textId="77777777" w:rsidR="008F59A0" w:rsidRPr="000F5091" w:rsidRDefault="008F59A0" w:rsidP="00173AA0">
            <w:pPr>
              <w:pStyle w:val="TableParagraph"/>
              <w:tabs>
                <w:tab w:val="left" w:pos="841"/>
              </w:tabs>
              <w:ind w:left="107" w:right="95"/>
              <w:jc w:val="both"/>
              <w:rPr>
                <w:sz w:val="24"/>
                <w:szCs w:val="24"/>
              </w:rPr>
            </w:pPr>
            <w:r w:rsidRPr="000F5091">
              <w:rPr>
                <w:sz w:val="24"/>
                <w:szCs w:val="24"/>
              </w:rPr>
              <w:t>*</w:t>
            </w:r>
            <w:r w:rsidRPr="000F5091">
              <w:rPr>
                <w:spacing w:val="-1"/>
                <w:sz w:val="24"/>
                <w:szCs w:val="24"/>
              </w:rPr>
              <w:t xml:space="preserve">Behavioural </w:t>
            </w:r>
            <w:r w:rsidRPr="000F5091">
              <w:rPr>
                <w:sz w:val="24"/>
                <w:szCs w:val="24"/>
              </w:rPr>
              <w:t xml:space="preserve">Science </w:t>
            </w:r>
            <w:r w:rsidRPr="000F5091">
              <w:rPr>
                <w:spacing w:val="-4"/>
                <w:sz w:val="24"/>
                <w:szCs w:val="24"/>
              </w:rPr>
              <w:t xml:space="preserve">Course </w:t>
            </w:r>
            <w:r w:rsidRPr="000F5091">
              <w:rPr>
                <w:sz w:val="24"/>
                <w:szCs w:val="24"/>
              </w:rPr>
              <w:t>Result analysis of all semesters, Journal of</w:t>
            </w:r>
            <w:r w:rsidRPr="000F5091">
              <w:rPr>
                <w:spacing w:val="-1"/>
                <w:sz w:val="24"/>
                <w:szCs w:val="24"/>
              </w:rPr>
              <w:t xml:space="preserve"> </w:t>
            </w:r>
            <w:r>
              <w:rPr>
                <w:spacing w:val="-1"/>
                <w:sz w:val="24"/>
                <w:szCs w:val="24"/>
              </w:rPr>
              <w:t>Success</w:t>
            </w:r>
          </w:p>
        </w:tc>
        <w:tc>
          <w:tcPr>
            <w:tcW w:w="2433" w:type="dxa"/>
            <w:gridSpan w:val="2"/>
            <w:vMerge w:val="restart"/>
          </w:tcPr>
          <w:p w14:paraId="6F8A119C" w14:textId="77777777" w:rsidR="008F59A0" w:rsidRDefault="008F59A0" w:rsidP="00173AA0">
            <w:pPr>
              <w:pStyle w:val="TableParagraph"/>
              <w:spacing w:line="235" w:lineRule="exact"/>
              <w:ind w:left="105"/>
              <w:rPr>
                <w:sz w:val="24"/>
                <w:szCs w:val="24"/>
              </w:rPr>
            </w:pPr>
          </w:p>
          <w:p w14:paraId="1ED2712E" w14:textId="77777777" w:rsidR="008F59A0" w:rsidRPr="000F5091" w:rsidRDefault="008F59A0" w:rsidP="00173AA0">
            <w:pPr>
              <w:pStyle w:val="TableParagraph"/>
              <w:spacing w:line="235" w:lineRule="exact"/>
              <w:ind w:left="105"/>
              <w:rPr>
                <w:sz w:val="24"/>
                <w:szCs w:val="24"/>
              </w:rPr>
            </w:pPr>
            <w:r w:rsidRPr="000F5091">
              <w:rPr>
                <w:sz w:val="24"/>
                <w:szCs w:val="24"/>
              </w:rPr>
              <w:t>Student Exit Survey</w:t>
            </w:r>
          </w:p>
        </w:tc>
      </w:tr>
      <w:tr w:rsidR="008F59A0" w14:paraId="52FD67F6" w14:textId="77777777" w:rsidTr="008115D7">
        <w:trPr>
          <w:trHeight w:val="425"/>
        </w:trPr>
        <w:tc>
          <w:tcPr>
            <w:tcW w:w="992" w:type="dxa"/>
            <w:vMerge/>
          </w:tcPr>
          <w:p w14:paraId="3AABE5A0" w14:textId="77777777" w:rsidR="008F59A0" w:rsidRDefault="008F59A0" w:rsidP="00173AA0">
            <w:pPr>
              <w:pStyle w:val="TableParagraph"/>
              <w:rPr>
                <w:sz w:val="20"/>
              </w:rPr>
            </w:pPr>
          </w:p>
        </w:tc>
        <w:tc>
          <w:tcPr>
            <w:tcW w:w="3697" w:type="dxa"/>
            <w:gridSpan w:val="2"/>
            <w:vMerge w:val="restart"/>
          </w:tcPr>
          <w:p w14:paraId="6F950350" w14:textId="77777777" w:rsidR="008F59A0" w:rsidRDefault="008F59A0" w:rsidP="00173AA0">
            <w:pPr>
              <w:pStyle w:val="TableParagraph"/>
              <w:rPr>
                <w:sz w:val="20"/>
              </w:rPr>
            </w:pPr>
          </w:p>
        </w:tc>
        <w:tc>
          <w:tcPr>
            <w:tcW w:w="2437" w:type="dxa"/>
            <w:gridSpan w:val="3"/>
          </w:tcPr>
          <w:p w14:paraId="42AD0C3F" w14:textId="77777777" w:rsidR="008F59A0" w:rsidRDefault="008F59A0" w:rsidP="00173AA0">
            <w:pPr>
              <w:pStyle w:val="TableParagraph"/>
              <w:spacing w:before="123"/>
              <w:ind w:left="107"/>
              <w:rPr>
                <w:sz w:val="21"/>
              </w:rPr>
            </w:pPr>
            <w:r>
              <w:rPr>
                <w:sz w:val="21"/>
              </w:rPr>
              <w:t>* Rubrics</w:t>
            </w:r>
          </w:p>
        </w:tc>
        <w:tc>
          <w:tcPr>
            <w:tcW w:w="2433" w:type="dxa"/>
            <w:gridSpan w:val="2"/>
            <w:vMerge/>
          </w:tcPr>
          <w:p w14:paraId="03BBB438" w14:textId="77777777" w:rsidR="008F59A0" w:rsidRDefault="008F59A0" w:rsidP="00173AA0">
            <w:pPr>
              <w:pStyle w:val="TableParagraph"/>
              <w:rPr>
                <w:sz w:val="20"/>
              </w:rPr>
            </w:pPr>
          </w:p>
        </w:tc>
      </w:tr>
      <w:tr w:rsidR="008F59A0" w14:paraId="61D96C28" w14:textId="77777777" w:rsidTr="008115D7">
        <w:trPr>
          <w:trHeight w:val="559"/>
        </w:trPr>
        <w:tc>
          <w:tcPr>
            <w:tcW w:w="992" w:type="dxa"/>
            <w:vMerge/>
          </w:tcPr>
          <w:p w14:paraId="5E8A3B3B" w14:textId="77777777" w:rsidR="008F59A0" w:rsidRDefault="008F59A0" w:rsidP="00173AA0">
            <w:pPr>
              <w:rPr>
                <w:sz w:val="2"/>
                <w:szCs w:val="2"/>
              </w:rPr>
            </w:pPr>
          </w:p>
        </w:tc>
        <w:tc>
          <w:tcPr>
            <w:tcW w:w="3697" w:type="dxa"/>
            <w:gridSpan w:val="2"/>
            <w:vMerge/>
            <w:tcBorders>
              <w:top w:val="nil"/>
            </w:tcBorders>
          </w:tcPr>
          <w:p w14:paraId="780F31BA" w14:textId="77777777" w:rsidR="008F59A0" w:rsidRDefault="008F59A0" w:rsidP="00173AA0">
            <w:pPr>
              <w:rPr>
                <w:sz w:val="2"/>
                <w:szCs w:val="2"/>
              </w:rPr>
            </w:pPr>
          </w:p>
        </w:tc>
        <w:tc>
          <w:tcPr>
            <w:tcW w:w="2437" w:type="dxa"/>
            <w:gridSpan w:val="3"/>
          </w:tcPr>
          <w:p w14:paraId="79F3B0F7" w14:textId="77777777" w:rsidR="008F59A0" w:rsidRDefault="008F59A0" w:rsidP="00173AA0">
            <w:pPr>
              <w:pStyle w:val="TableParagraph"/>
              <w:tabs>
                <w:tab w:val="left" w:pos="551"/>
              </w:tabs>
              <w:spacing w:before="5"/>
              <w:ind w:left="107" w:right="100"/>
              <w:rPr>
                <w:sz w:val="21"/>
              </w:rPr>
            </w:pPr>
            <w:r>
              <w:rPr>
                <w:sz w:val="21"/>
              </w:rPr>
              <w:t>*</w:t>
            </w:r>
            <w:r>
              <w:rPr>
                <w:sz w:val="21"/>
              </w:rPr>
              <w:tab/>
            </w:r>
            <w:r>
              <w:rPr>
                <w:spacing w:val="-3"/>
                <w:sz w:val="21"/>
              </w:rPr>
              <w:t xml:space="preserve">Comprehensive </w:t>
            </w:r>
            <w:r>
              <w:rPr>
                <w:sz w:val="21"/>
              </w:rPr>
              <w:t>Exam</w:t>
            </w:r>
          </w:p>
        </w:tc>
        <w:tc>
          <w:tcPr>
            <w:tcW w:w="2433" w:type="dxa"/>
            <w:gridSpan w:val="2"/>
            <w:vMerge/>
          </w:tcPr>
          <w:p w14:paraId="14D8F270" w14:textId="77777777" w:rsidR="008F59A0" w:rsidRDefault="008F59A0" w:rsidP="00173AA0">
            <w:pPr>
              <w:rPr>
                <w:sz w:val="2"/>
                <w:szCs w:val="2"/>
              </w:rPr>
            </w:pPr>
          </w:p>
        </w:tc>
      </w:tr>
      <w:tr w:rsidR="008F59A0" w14:paraId="62AA7EE8" w14:textId="77777777" w:rsidTr="008115D7">
        <w:trPr>
          <w:trHeight w:val="977"/>
        </w:trPr>
        <w:tc>
          <w:tcPr>
            <w:tcW w:w="992" w:type="dxa"/>
            <w:vMerge w:val="restart"/>
          </w:tcPr>
          <w:p w14:paraId="6D172095" w14:textId="77777777" w:rsidR="008F59A0" w:rsidRPr="0038088A" w:rsidRDefault="008F59A0" w:rsidP="00173AA0">
            <w:pPr>
              <w:pStyle w:val="TableParagraph"/>
              <w:spacing w:line="232" w:lineRule="exact"/>
              <w:ind w:left="107"/>
              <w:rPr>
                <w:b/>
                <w:sz w:val="24"/>
                <w:szCs w:val="24"/>
              </w:rPr>
            </w:pPr>
            <w:r w:rsidRPr="0038088A">
              <w:rPr>
                <w:b/>
                <w:sz w:val="24"/>
                <w:szCs w:val="24"/>
              </w:rPr>
              <w:t>a.7</w:t>
            </w:r>
          </w:p>
        </w:tc>
        <w:tc>
          <w:tcPr>
            <w:tcW w:w="3697" w:type="dxa"/>
            <w:gridSpan w:val="2"/>
            <w:vMerge w:val="restart"/>
          </w:tcPr>
          <w:p w14:paraId="2B49DD1B" w14:textId="77777777" w:rsidR="008F59A0" w:rsidRPr="0038088A" w:rsidRDefault="008F59A0" w:rsidP="00173AA0">
            <w:pPr>
              <w:pStyle w:val="TableParagraph"/>
              <w:spacing w:before="1"/>
              <w:ind w:right="96"/>
              <w:jc w:val="both"/>
              <w:rPr>
                <w:sz w:val="24"/>
                <w:szCs w:val="24"/>
              </w:rPr>
            </w:pPr>
            <w:r w:rsidRPr="0038088A">
              <w:rPr>
                <w:sz w:val="24"/>
                <w:szCs w:val="24"/>
              </w:rPr>
              <w:t>Able to Understand global issues from different perspectives, Recognize the opportunities that the wider world offers, learning from and respecting different cultures, Apply different forms of communication in different cultural settings.</w:t>
            </w:r>
          </w:p>
        </w:tc>
        <w:tc>
          <w:tcPr>
            <w:tcW w:w="2437" w:type="dxa"/>
            <w:gridSpan w:val="3"/>
          </w:tcPr>
          <w:p w14:paraId="4BB41AB7" w14:textId="77777777" w:rsidR="008F59A0" w:rsidRPr="0038088A" w:rsidRDefault="008F59A0" w:rsidP="00173AA0">
            <w:pPr>
              <w:pStyle w:val="TableParagraph"/>
              <w:spacing w:line="228" w:lineRule="exact"/>
              <w:ind w:left="107"/>
              <w:jc w:val="both"/>
              <w:rPr>
                <w:sz w:val="24"/>
                <w:szCs w:val="24"/>
              </w:rPr>
            </w:pPr>
            <w:r w:rsidRPr="0038088A">
              <w:rPr>
                <w:sz w:val="24"/>
                <w:szCs w:val="24"/>
              </w:rPr>
              <w:t>*Foreign Business</w:t>
            </w:r>
          </w:p>
          <w:p w14:paraId="5771CA60" w14:textId="77777777" w:rsidR="008F59A0" w:rsidRPr="0038088A" w:rsidRDefault="008F59A0" w:rsidP="00173AA0">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436DB44B" w14:textId="77777777" w:rsidR="008F59A0" w:rsidRPr="0038088A" w:rsidRDefault="008F59A0" w:rsidP="00173AA0">
            <w:pPr>
              <w:pStyle w:val="TableParagraph"/>
              <w:spacing w:line="228" w:lineRule="exact"/>
              <w:ind w:left="106"/>
              <w:rPr>
                <w:sz w:val="24"/>
                <w:szCs w:val="24"/>
              </w:rPr>
            </w:pPr>
            <w:r w:rsidRPr="0038088A">
              <w:rPr>
                <w:sz w:val="24"/>
                <w:szCs w:val="24"/>
              </w:rPr>
              <w:t>Student Exit Survey</w:t>
            </w:r>
          </w:p>
        </w:tc>
      </w:tr>
      <w:tr w:rsidR="008F59A0" w14:paraId="12E7649A" w14:textId="77777777" w:rsidTr="008115D7">
        <w:trPr>
          <w:trHeight w:val="410"/>
        </w:trPr>
        <w:tc>
          <w:tcPr>
            <w:tcW w:w="992" w:type="dxa"/>
            <w:vMerge/>
            <w:tcBorders>
              <w:top w:val="nil"/>
            </w:tcBorders>
          </w:tcPr>
          <w:p w14:paraId="41D36612" w14:textId="77777777" w:rsidR="008F59A0" w:rsidRPr="0038088A" w:rsidRDefault="008F59A0" w:rsidP="00173AA0">
            <w:pPr>
              <w:rPr>
                <w:sz w:val="24"/>
                <w:szCs w:val="24"/>
              </w:rPr>
            </w:pPr>
          </w:p>
        </w:tc>
        <w:tc>
          <w:tcPr>
            <w:tcW w:w="3697" w:type="dxa"/>
            <w:gridSpan w:val="2"/>
            <w:vMerge/>
            <w:tcBorders>
              <w:top w:val="nil"/>
            </w:tcBorders>
          </w:tcPr>
          <w:p w14:paraId="65FF8792" w14:textId="77777777" w:rsidR="008F59A0" w:rsidRPr="0038088A" w:rsidRDefault="008F59A0" w:rsidP="00173AA0">
            <w:pPr>
              <w:rPr>
                <w:sz w:val="24"/>
                <w:szCs w:val="24"/>
              </w:rPr>
            </w:pPr>
          </w:p>
        </w:tc>
        <w:tc>
          <w:tcPr>
            <w:tcW w:w="2437" w:type="dxa"/>
            <w:gridSpan w:val="3"/>
          </w:tcPr>
          <w:p w14:paraId="1700CD60" w14:textId="77777777" w:rsidR="008F59A0" w:rsidRPr="0038088A" w:rsidRDefault="008F59A0" w:rsidP="00173AA0">
            <w:pPr>
              <w:pStyle w:val="TableParagraph"/>
              <w:ind w:left="107"/>
              <w:rPr>
                <w:sz w:val="24"/>
                <w:szCs w:val="24"/>
              </w:rPr>
            </w:pPr>
            <w:r w:rsidRPr="0038088A">
              <w:rPr>
                <w:sz w:val="24"/>
                <w:szCs w:val="24"/>
              </w:rPr>
              <w:t>* Rubrics</w:t>
            </w:r>
          </w:p>
        </w:tc>
        <w:tc>
          <w:tcPr>
            <w:tcW w:w="2433" w:type="dxa"/>
            <w:gridSpan w:val="2"/>
            <w:vMerge/>
            <w:tcBorders>
              <w:top w:val="nil"/>
            </w:tcBorders>
          </w:tcPr>
          <w:p w14:paraId="14D38D7B" w14:textId="77777777" w:rsidR="008F59A0" w:rsidRPr="0038088A" w:rsidRDefault="008F59A0" w:rsidP="00173AA0">
            <w:pPr>
              <w:rPr>
                <w:sz w:val="24"/>
                <w:szCs w:val="24"/>
              </w:rPr>
            </w:pPr>
          </w:p>
        </w:tc>
      </w:tr>
      <w:tr w:rsidR="008F59A0" w14:paraId="45B0642C" w14:textId="77777777" w:rsidTr="008115D7">
        <w:trPr>
          <w:trHeight w:val="782"/>
        </w:trPr>
        <w:tc>
          <w:tcPr>
            <w:tcW w:w="992" w:type="dxa"/>
            <w:vMerge/>
            <w:tcBorders>
              <w:top w:val="nil"/>
            </w:tcBorders>
          </w:tcPr>
          <w:p w14:paraId="520B3545" w14:textId="77777777" w:rsidR="008F59A0" w:rsidRPr="0038088A" w:rsidRDefault="008F59A0" w:rsidP="00173AA0">
            <w:pPr>
              <w:rPr>
                <w:sz w:val="24"/>
                <w:szCs w:val="24"/>
              </w:rPr>
            </w:pPr>
          </w:p>
        </w:tc>
        <w:tc>
          <w:tcPr>
            <w:tcW w:w="3697" w:type="dxa"/>
            <w:gridSpan w:val="2"/>
            <w:vMerge/>
            <w:tcBorders>
              <w:top w:val="nil"/>
            </w:tcBorders>
          </w:tcPr>
          <w:p w14:paraId="1307834B" w14:textId="77777777" w:rsidR="008F59A0" w:rsidRPr="0038088A" w:rsidRDefault="008F59A0" w:rsidP="00173AA0">
            <w:pPr>
              <w:rPr>
                <w:sz w:val="24"/>
                <w:szCs w:val="24"/>
              </w:rPr>
            </w:pPr>
          </w:p>
        </w:tc>
        <w:tc>
          <w:tcPr>
            <w:tcW w:w="2437" w:type="dxa"/>
            <w:gridSpan w:val="3"/>
          </w:tcPr>
          <w:p w14:paraId="224484F4" w14:textId="77777777" w:rsidR="008F59A0" w:rsidRPr="0038088A" w:rsidRDefault="008F59A0" w:rsidP="00173AA0">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39AD3AAA" w14:textId="77777777" w:rsidR="008F59A0" w:rsidRPr="0038088A" w:rsidRDefault="008F59A0" w:rsidP="00173AA0">
            <w:pPr>
              <w:rPr>
                <w:sz w:val="24"/>
                <w:szCs w:val="24"/>
              </w:rPr>
            </w:pPr>
          </w:p>
        </w:tc>
      </w:tr>
      <w:tr w:rsidR="008F59A0" w14:paraId="3C18E491" w14:textId="77777777" w:rsidTr="008115D7">
        <w:trPr>
          <w:trHeight w:val="895"/>
        </w:trPr>
        <w:tc>
          <w:tcPr>
            <w:tcW w:w="992" w:type="dxa"/>
            <w:vMerge w:val="restart"/>
          </w:tcPr>
          <w:p w14:paraId="1AFFD2B7" w14:textId="77777777" w:rsidR="008F59A0" w:rsidRPr="0038088A" w:rsidRDefault="008F59A0" w:rsidP="00173AA0">
            <w:pPr>
              <w:pStyle w:val="TableParagraph"/>
              <w:spacing w:line="232" w:lineRule="exact"/>
              <w:ind w:left="107"/>
              <w:rPr>
                <w:b/>
                <w:sz w:val="24"/>
                <w:szCs w:val="24"/>
              </w:rPr>
            </w:pPr>
            <w:r w:rsidRPr="0038088A">
              <w:rPr>
                <w:b/>
                <w:sz w:val="24"/>
                <w:szCs w:val="24"/>
              </w:rPr>
              <w:t>a.8</w:t>
            </w:r>
          </w:p>
        </w:tc>
        <w:tc>
          <w:tcPr>
            <w:tcW w:w="3697" w:type="dxa"/>
            <w:gridSpan w:val="2"/>
            <w:vMerge w:val="restart"/>
          </w:tcPr>
          <w:p w14:paraId="63436B14" w14:textId="77777777" w:rsidR="008F59A0" w:rsidRPr="0038088A" w:rsidRDefault="008F59A0" w:rsidP="00173AA0">
            <w:pPr>
              <w:pStyle w:val="TableParagraph"/>
              <w:spacing w:before="158"/>
              <w:ind w:right="94"/>
              <w:jc w:val="both"/>
              <w:rPr>
                <w:sz w:val="24"/>
                <w:szCs w:val="24"/>
              </w:rPr>
            </w:pPr>
            <w:r w:rsidRPr="0038088A">
              <w:rPr>
                <w:sz w:val="24"/>
                <w:szCs w:val="24"/>
              </w:rPr>
              <w:t>Understand and practice the highest financial standards of ethical behaviour associated with their management profession</w:t>
            </w:r>
          </w:p>
        </w:tc>
        <w:tc>
          <w:tcPr>
            <w:tcW w:w="2437" w:type="dxa"/>
            <w:gridSpan w:val="3"/>
          </w:tcPr>
          <w:p w14:paraId="2C6FCBBD" w14:textId="77777777" w:rsidR="008F59A0" w:rsidRPr="0038088A" w:rsidRDefault="008F59A0" w:rsidP="00173AA0">
            <w:pPr>
              <w:pStyle w:val="TableParagraph"/>
              <w:spacing w:line="228" w:lineRule="exact"/>
              <w:ind w:left="107"/>
              <w:rPr>
                <w:sz w:val="24"/>
                <w:szCs w:val="24"/>
              </w:rPr>
            </w:pPr>
            <w:r w:rsidRPr="0038088A">
              <w:rPr>
                <w:sz w:val="24"/>
                <w:szCs w:val="24"/>
              </w:rPr>
              <w:t>*Plagiarism</w:t>
            </w:r>
          </w:p>
          <w:p w14:paraId="57E7D399" w14:textId="77777777" w:rsidR="008F59A0" w:rsidRPr="0038088A" w:rsidRDefault="008F59A0" w:rsidP="00173AA0">
            <w:pPr>
              <w:pStyle w:val="TableParagraph"/>
              <w:tabs>
                <w:tab w:val="left" w:pos="1697"/>
              </w:tabs>
              <w:spacing w:before="1"/>
              <w:ind w:left="107" w:right="95"/>
              <w:rPr>
                <w:sz w:val="24"/>
                <w:szCs w:val="24"/>
              </w:rPr>
            </w:pPr>
            <w:r w:rsidRPr="0038088A">
              <w:rPr>
                <w:sz w:val="24"/>
                <w:szCs w:val="24"/>
              </w:rPr>
              <w:t>Checking</w:t>
            </w:r>
            <w:r w:rsidRPr="0038088A">
              <w:rPr>
                <w:sz w:val="24"/>
                <w:szCs w:val="24"/>
              </w:rPr>
              <w:tab/>
            </w:r>
            <w:r w:rsidRPr="0038088A">
              <w:rPr>
                <w:spacing w:val="-9"/>
                <w:sz w:val="24"/>
                <w:szCs w:val="24"/>
              </w:rPr>
              <w:t xml:space="preserve">of </w:t>
            </w:r>
            <w:r w:rsidRPr="0038088A">
              <w:rPr>
                <w:sz w:val="24"/>
                <w:szCs w:val="24"/>
              </w:rPr>
              <w:t>Dissertation</w:t>
            </w:r>
          </w:p>
        </w:tc>
        <w:tc>
          <w:tcPr>
            <w:tcW w:w="2433" w:type="dxa"/>
            <w:gridSpan w:val="2"/>
          </w:tcPr>
          <w:p w14:paraId="73AD686D" w14:textId="77777777" w:rsidR="008F59A0" w:rsidRPr="0038088A" w:rsidRDefault="008F59A0" w:rsidP="00173AA0">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5E8C0140" w14:textId="77777777" w:rsidR="008F59A0" w:rsidRPr="0038088A" w:rsidRDefault="008F59A0" w:rsidP="00173AA0">
            <w:pPr>
              <w:pStyle w:val="TableParagraph"/>
              <w:spacing w:before="1"/>
              <w:ind w:left="106"/>
              <w:rPr>
                <w:sz w:val="24"/>
                <w:szCs w:val="24"/>
              </w:rPr>
            </w:pPr>
            <w:r w:rsidRPr="0038088A">
              <w:rPr>
                <w:sz w:val="24"/>
                <w:szCs w:val="24"/>
              </w:rPr>
              <w:t>Internship Guide</w:t>
            </w:r>
          </w:p>
        </w:tc>
      </w:tr>
      <w:tr w:rsidR="008F59A0" w14:paraId="7A240C3A" w14:textId="77777777" w:rsidTr="008115D7">
        <w:trPr>
          <w:trHeight w:val="568"/>
        </w:trPr>
        <w:tc>
          <w:tcPr>
            <w:tcW w:w="992" w:type="dxa"/>
            <w:vMerge/>
            <w:tcBorders>
              <w:top w:val="nil"/>
            </w:tcBorders>
          </w:tcPr>
          <w:p w14:paraId="2205733B" w14:textId="77777777" w:rsidR="008F59A0" w:rsidRPr="0038088A" w:rsidRDefault="008F59A0" w:rsidP="00173AA0">
            <w:pPr>
              <w:rPr>
                <w:sz w:val="24"/>
                <w:szCs w:val="24"/>
              </w:rPr>
            </w:pPr>
          </w:p>
        </w:tc>
        <w:tc>
          <w:tcPr>
            <w:tcW w:w="3697" w:type="dxa"/>
            <w:gridSpan w:val="2"/>
            <w:vMerge/>
            <w:tcBorders>
              <w:top w:val="nil"/>
            </w:tcBorders>
          </w:tcPr>
          <w:p w14:paraId="46226F22" w14:textId="77777777" w:rsidR="008F59A0" w:rsidRPr="0038088A" w:rsidRDefault="008F59A0" w:rsidP="00173AA0">
            <w:pPr>
              <w:rPr>
                <w:sz w:val="24"/>
                <w:szCs w:val="24"/>
              </w:rPr>
            </w:pPr>
          </w:p>
        </w:tc>
        <w:tc>
          <w:tcPr>
            <w:tcW w:w="2437" w:type="dxa"/>
            <w:gridSpan w:val="3"/>
          </w:tcPr>
          <w:p w14:paraId="320E36E1" w14:textId="77777777" w:rsidR="008F59A0" w:rsidRPr="0038088A" w:rsidRDefault="008F59A0" w:rsidP="00173AA0">
            <w:pPr>
              <w:pStyle w:val="TableParagraph"/>
              <w:spacing w:before="43"/>
              <w:ind w:left="107"/>
              <w:rPr>
                <w:sz w:val="24"/>
                <w:szCs w:val="24"/>
              </w:rPr>
            </w:pPr>
            <w:r w:rsidRPr="0038088A">
              <w:rPr>
                <w:sz w:val="24"/>
                <w:szCs w:val="24"/>
              </w:rPr>
              <w:t>*Comprehensive Exam</w:t>
            </w:r>
          </w:p>
        </w:tc>
        <w:tc>
          <w:tcPr>
            <w:tcW w:w="2433" w:type="dxa"/>
            <w:gridSpan w:val="2"/>
          </w:tcPr>
          <w:p w14:paraId="665C332C" w14:textId="77777777" w:rsidR="008F59A0" w:rsidRPr="0038088A" w:rsidRDefault="008F59A0" w:rsidP="00173AA0">
            <w:pPr>
              <w:pStyle w:val="TableParagraph"/>
              <w:spacing w:line="228" w:lineRule="exact"/>
              <w:ind w:left="106"/>
              <w:rPr>
                <w:sz w:val="24"/>
                <w:szCs w:val="24"/>
              </w:rPr>
            </w:pPr>
            <w:r w:rsidRPr="0038088A">
              <w:rPr>
                <w:sz w:val="24"/>
                <w:szCs w:val="24"/>
              </w:rPr>
              <w:t>Indiscipline Cases</w:t>
            </w:r>
          </w:p>
        </w:tc>
      </w:tr>
      <w:tr w:rsidR="008F59A0" w14:paraId="49C00439" w14:textId="77777777" w:rsidTr="008115D7">
        <w:trPr>
          <w:trHeight w:val="562"/>
        </w:trPr>
        <w:tc>
          <w:tcPr>
            <w:tcW w:w="992" w:type="dxa"/>
            <w:vMerge w:val="restart"/>
          </w:tcPr>
          <w:p w14:paraId="53F606D4" w14:textId="77777777" w:rsidR="008F59A0" w:rsidRPr="0038088A" w:rsidRDefault="008F59A0" w:rsidP="00173AA0">
            <w:pPr>
              <w:pStyle w:val="TableParagraph"/>
              <w:spacing w:line="232" w:lineRule="exact"/>
              <w:ind w:left="107"/>
              <w:rPr>
                <w:b/>
                <w:sz w:val="24"/>
                <w:szCs w:val="24"/>
              </w:rPr>
            </w:pPr>
            <w:r w:rsidRPr="0038088A">
              <w:rPr>
                <w:b/>
                <w:sz w:val="24"/>
                <w:szCs w:val="24"/>
              </w:rPr>
              <w:t>a.9</w:t>
            </w:r>
          </w:p>
        </w:tc>
        <w:tc>
          <w:tcPr>
            <w:tcW w:w="3697" w:type="dxa"/>
            <w:gridSpan w:val="2"/>
            <w:vMerge w:val="restart"/>
          </w:tcPr>
          <w:p w14:paraId="2070D34D" w14:textId="77777777" w:rsidR="008F59A0" w:rsidRPr="0038088A" w:rsidRDefault="008F59A0" w:rsidP="00173AA0">
            <w:pPr>
              <w:pStyle w:val="TableParagraph"/>
              <w:spacing w:before="133"/>
              <w:ind w:right="93"/>
              <w:jc w:val="both"/>
              <w:rPr>
                <w:sz w:val="24"/>
                <w:szCs w:val="24"/>
              </w:rPr>
            </w:pPr>
            <w:r w:rsidRPr="0038088A">
              <w:rPr>
                <w:sz w:val="24"/>
                <w:szCs w:val="24"/>
              </w:rPr>
              <w:t>Able to find opportunities to improve the business value chain as an enterprise. Develop business acumen and display basic financial skills</w:t>
            </w:r>
          </w:p>
        </w:tc>
        <w:tc>
          <w:tcPr>
            <w:tcW w:w="2437" w:type="dxa"/>
            <w:gridSpan w:val="3"/>
          </w:tcPr>
          <w:p w14:paraId="2366F41C" w14:textId="77777777" w:rsidR="008F59A0" w:rsidRPr="0038088A" w:rsidRDefault="008F59A0" w:rsidP="00173AA0">
            <w:pPr>
              <w:pStyle w:val="TableParagraph"/>
              <w:spacing w:before="8"/>
              <w:rPr>
                <w:b/>
                <w:sz w:val="24"/>
                <w:szCs w:val="24"/>
              </w:rPr>
            </w:pPr>
          </w:p>
          <w:p w14:paraId="3FAFA66C" w14:textId="77777777" w:rsidR="008F59A0" w:rsidRPr="0038088A" w:rsidRDefault="008F59A0" w:rsidP="00173AA0">
            <w:pPr>
              <w:pStyle w:val="TableParagraph"/>
              <w:ind w:left="107"/>
              <w:rPr>
                <w:sz w:val="24"/>
                <w:szCs w:val="24"/>
              </w:rPr>
            </w:pPr>
            <w:r w:rsidRPr="0038088A">
              <w:rPr>
                <w:sz w:val="24"/>
                <w:szCs w:val="24"/>
              </w:rPr>
              <w:t>*Scoring Rubrics</w:t>
            </w:r>
          </w:p>
        </w:tc>
        <w:tc>
          <w:tcPr>
            <w:tcW w:w="2433" w:type="dxa"/>
            <w:gridSpan w:val="2"/>
          </w:tcPr>
          <w:p w14:paraId="50904551" w14:textId="77777777" w:rsidR="008F59A0" w:rsidRPr="0038088A" w:rsidRDefault="008F59A0" w:rsidP="00173AA0">
            <w:pPr>
              <w:pStyle w:val="TableParagraph"/>
              <w:spacing w:line="228" w:lineRule="exact"/>
              <w:ind w:left="106"/>
              <w:rPr>
                <w:sz w:val="24"/>
                <w:szCs w:val="24"/>
              </w:rPr>
            </w:pPr>
            <w:r w:rsidRPr="0038088A">
              <w:rPr>
                <w:sz w:val="24"/>
                <w:szCs w:val="24"/>
              </w:rPr>
              <w:t>Student Exit Survey</w:t>
            </w:r>
          </w:p>
        </w:tc>
      </w:tr>
      <w:tr w:rsidR="008F59A0" w14:paraId="3F54147F" w14:textId="77777777" w:rsidTr="008115D7">
        <w:trPr>
          <w:trHeight w:val="544"/>
        </w:trPr>
        <w:tc>
          <w:tcPr>
            <w:tcW w:w="992" w:type="dxa"/>
            <w:vMerge/>
            <w:tcBorders>
              <w:top w:val="nil"/>
            </w:tcBorders>
          </w:tcPr>
          <w:p w14:paraId="666EE9B4" w14:textId="77777777" w:rsidR="008F59A0" w:rsidRPr="0038088A" w:rsidRDefault="008F59A0" w:rsidP="00173AA0">
            <w:pPr>
              <w:rPr>
                <w:sz w:val="24"/>
                <w:szCs w:val="24"/>
              </w:rPr>
            </w:pPr>
          </w:p>
        </w:tc>
        <w:tc>
          <w:tcPr>
            <w:tcW w:w="3697" w:type="dxa"/>
            <w:gridSpan w:val="2"/>
            <w:vMerge/>
            <w:tcBorders>
              <w:top w:val="nil"/>
            </w:tcBorders>
          </w:tcPr>
          <w:p w14:paraId="480886EA" w14:textId="77777777" w:rsidR="008F59A0" w:rsidRPr="0038088A" w:rsidRDefault="008F59A0" w:rsidP="00173AA0">
            <w:pPr>
              <w:rPr>
                <w:sz w:val="24"/>
                <w:szCs w:val="24"/>
              </w:rPr>
            </w:pPr>
          </w:p>
        </w:tc>
        <w:tc>
          <w:tcPr>
            <w:tcW w:w="2437" w:type="dxa"/>
            <w:gridSpan w:val="3"/>
          </w:tcPr>
          <w:p w14:paraId="0A2CA7C3" w14:textId="77777777" w:rsidR="008F59A0" w:rsidRPr="0038088A" w:rsidRDefault="008F59A0" w:rsidP="00173AA0">
            <w:pPr>
              <w:pStyle w:val="TableParagraph"/>
              <w:spacing w:before="130"/>
              <w:ind w:left="107"/>
              <w:rPr>
                <w:sz w:val="24"/>
                <w:szCs w:val="24"/>
              </w:rPr>
            </w:pPr>
            <w:r w:rsidRPr="0038088A">
              <w:rPr>
                <w:sz w:val="24"/>
                <w:szCs w:val="24"/>
              </w:rPr>
              <w:t>*Comprehensive Exam</w:t>
            </w:r>
          </w:p>
        </w:tc>
        <w:tc>
          <w:tcPr>
            <w:tcW w:w="2433" w:type="dxa"/>
            <w:gridSpan w:val="2"/>
          </w:tcPr>
          <w:p w14:paraId="6E2C94C4" w14:textId="77777777" w:rsidR="008F59A0" w:rsidRPr="0038088A" w:rsidRDefault="008F59A0" w:rsidP="00173AA0">
            <w:pPr>
              <w:pStyle w:val="TableParagraph"/>
              <w:spacing w:line="228" w:lineRule="exact"/>
              <w:ind w:left="106"/>
              <w:rPr>
                <w:sz w:val="24"/>
                <w:szCs w:val="24"/>
              </w:rPr>
            </w:pPr>
            <w:r w:rsidRPr="0038088A">
              <w:rPr>
                <w:sz w:val="24"/>
                <w:szCs w:val="24"/>
              </w:rPr>
              <w:t>Alumni Survey</w:t>
            </w:r>
          </w:p>
        </w:tc>
      </w:tr>
      <w:tr w:rsidR="008F59A0" w14:paraId="797319E7" w14:textId="77777777" w:rsidTr="008115D7">
        <w:trPr>
          <w:trHeight w:val="494"/>
        </w:trPr>
        <w:tc>
          <w:tcPr>
            <w:tcW w:w="992" w:type="dxa"/>
            <w:vMerge w:val="restart"/>
          </w:tcPr>
          <w:p w14:paraId="17A31831" w14:textId="77777777" w:rsidR="008F59A0" w:rsidRPr="0038088A" w:rsidRDefault="008F59A0" w:rsidP="00173AA0">
            <w:pPr>
              <w:pStyle w:val="TableParagraph"/>
              <w:spacing w:line="232" w:lineRule="exact"/>
              <w:ind w:left="107"/>
              <w:rPr>
                <w:b/>
                <w:sz w:val="24"/>
                <w:szCs w:val="24"/>
              </w:rPr>
            </w:pPr>
            <w:r w:rsidRPr="0038088A">
              <w:rPr>
                <w:b/>
                <w:sz w:val="24"/>
                <w:szCs w:val="24"/>
              </w:rPr>
              <w:t>a.10</w:t>
            </w:r>
          </w:p>
        </w:tc>
        <w:tc>
          <w:tcPr>
            <w:tcW w:w="3697" w:type="dxa"/>
            <w:gridSpan w:val="2"/>
            <w:vMerge w:val="restart"/>
          </w:tcPr>
          <w:p w14:paraId="66E3D149" w14:textId="77777777" w:rsidR="008F59A0" w:rsidRPr="0038088A" w:rsidRDefault="008F59A0" w:rsidP="00173AA0">
            <w:pPr>
              <w:pStyle w:val="TableParagraph"/>
              <w:spacing w:before="77"/>
              <w:ind w:left="107" w:right="94"/>
              <w:jc w:val="both"/>
              <w:rPr>
                <w:sz w:val="24"/>
                <w:szCs w:val="24"/>
              </w:rPr>
            </w:pPr>
            <w:r w:rsidRPr="0038088A">
              <w:rPr>
                <w:sz w:val="24"/>
                <w:szCs w:val="24"/>
              </w:rPr>
              <w:t>Able to critically evaluate and reflect upon their personal development during the work experience and future learning needs to support their career aspirations.</w:t>
            </w:r>
          </w:p>
        </w:tc>
        <w:tc>
          <w:tcPr>
            <w:tcW w:w="2437" w:type="dxa"/>
            <w:gridSpan w:val="3"/>
          </w:tcPr>
          <w:p w14:paraId="4CE0D448" w14:textId="77777777" w:rsidR="008F59A0" w:rsidRPr="0038088A" w:rsidRDefault="008F59A0" w:rsidP="00173AA0">
            <w:pPr>
              <w:pStyle w:val="TableParagraph"/>
              <w:spacing w:before="72"/>
              <w:ind w:left="107"/>
              <w:rPr>
                <w:sz w:val="24"/>
                <w:szCs w:val="24"/>
              </w:rPr>
            </w:pPr>
            <w:r w:rsidRPr="0038088A">
              <w:rPr>
                <w:sz w:val="24"/>
                <w:szCs w:val="24"/>
              </w:rPr>
              <w:t>*Quiz (Rubrics)</w:t>
            </w:r>
          </w:p>
        </w:tc>
        <w:tc>
          <w:tcPr>
            <w:tcW w:w="2433" w:type="dxa"/>
            <w:gridSpan w:val="2"/>
            <w:vMerge w:val="restart"/>
          </w:tcPr>
          <w:p w14:paraId="683CA42C" w14:textId="77777777" w:rsidR="008F59A0" w:rsidRPr="0038088A" w:rsidRDefault="008F59A0" w:rsidP="00173AA0">
            <w:pPr>
              <w:pStyle w:val="TableParagraph"/>
              <w:spacing w:line="228" w:lineRule="exact"/>
              <w:ind w:left="106"/>
              <w:rPr>
                <w:sz w:val="24"/>
                <w:szCs w:val="24"/>
              </w:rPr>
            </w:pPr>
            <w:r w:rsidRPr="0038088A">
              <w:rPr>
                <w:sz w:val="24"/>
                <w:szCs w:val="24"/>
              </w:rPr>
              <w:t>Student Exit Survey</w:t>
            </w:r>
          </w:p>
        </w:tc>
      </w:tr>
      <w:tr w:rsidR="008F59A0" w14:paraId="0E63E1FD" w14:textId="77777777" w:rsidTr="008115D7">
        <w:trPr>
          <w:trHeight w:val="534"/>
        </w:trPr>
        <w:tc>
          <w:tcPr>
            <w:tcW w:w="992" w:type="dxa"/>
            <w:vMerge/>
            <w:tcBorders>
              <w:top w:val="nil"/>
            </w:tcBorders>
          </w:tcPr>
          <w:p w14:paraId="4FB59EAA" w14:textId="77777777" w:rsidR="008F59A0" w:rsidRPr="0038088A" w:rsidRDefault="008F59A0" w:rsidP="00173AA0">
            <w:pPr>
              <w:rPr>
                <w:sz w:val="24"/>
                <w:szCs w:val="24"/>
              </w:rPr>
            </w:pPr>
          </w:p>
        </w:tc>
        <w:tc>
          <w:tcPr>
            <w:tcW w:w="3697" w:type="dxa"/>
            <w:gridSpan w:val="2"/>
            <w:vMerge/>
            <w:tcBorders>
              <w:top w:val="nil"/>
            </w:tcBorders>
          </w:tcPr>
          <w:p w14:paraId="0594C165" w14:textId="77777777" w:rsidR="008F59A0" w:rsidRPr="0038088A" w:rsidRDefault="008F59A0" w:rsidP="00173AA0">
            <w:pPr>
              <w:rPr>
                <w:sz w:val="24"/>
                <w:szCs w:val="24"/>
              </w:rPr>
            </w:pPr>
          </w:p>
        </w:tc>
        <w:tc>
          <w:tcPr>
            <w:tcW w:w="2437" w:type="dxa"/>
            <w:gridSpan w:val="3"/>
          </w:tcPr>
          <w:p w14:paraId="36CBE6CE" w14:textId="77777777" w:rsidR="008F59A0" w:rsidRPr="0038088A" w:rsidRDefault="008F59A0" w:rsidP="00173AA0">
            <w:pPr>
              <w:pStyle w:val="TableParagraph"/>
              <w:spacing w:line="228" w:lineRule="exact"/>
              <w:ind w:left="107"/>
              <w:rPr>
                <w:sz w:val="24"/>
                <w:szCs w:val="24"/>
              </w:rPr>
            </w:pPr>
            <w:r w:rsidRPr="0038088A">
              <w:rPr>
                <w:sz w:val="24"/>
                <w:szCs w:val="24"/>
              </w:rPr>
              <w:t>*Comprehensive</w:t>
            </w:r>
          </w:p>
          <w:p w14:paraId="47623FA2" w14:textId="77777777" w:rsidR="008F59A0" w:rsidRPr="0038088A" w:rsidRDefault="008F59A0" w:rsidP="00173AA0">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1F2FF8AE" w14:textId="77777777" w:rsidR="008F59A0" w:rsidRPr="0038088A" w:rsidRDefault="008F59A0" w:rsidP="00173AA0">
            <w:pPr>
              <w:rPr>
                <w:sz w:val="24"/>
                <w:szCs w:val="24"/>
              </w:rPr>
            </w:pPr>
          </w:p>
        </w:tc>
      </w:tr>
      <w:tr w:rsidR="008F59A0" w14:paraId="5183DC9D" w14:textId="77777777" w:rsidTr="008115D7">
        <w:trPr>
          <w:trHeight w:val="722"/>
        </w:trPr>
        <w:tc>
          <w:tcPr>
            <w:tcW w:w="992" w:type="dxa"/>
          </w:tcPr>
          <w:p w14:paraId="28E151EC" w14:textId="77777777" w:rsidR="008F59A0" w:rsidRPr="0038088A" w:rsidRDefault="008F59A0" w:rsidP="00173AA0">
            <w:pPr>
              <w:pStyle w:val="TableParagraph"/>
              <w:spacing w:line="232" w:lineRule="exact"/>
              <w:ind w:left="107"/>
              <w:rPr>
                <w:b/>
                <w:sz w:val="24"/>
                <w:szCs w:val="24"/>
              </w:rPr>
            </w:pPr>
            <w:r w:rsidRPr="0038088A">
              <w:rPr>
                <w:b/>
                <w:sz w:val="24"/>
                <w:szCs w:val="24"/>
              </w:rPr>
              <w:t>a.11</w:t>
            </w:r>
          </w:p>
        </w:tc>
        <w:tc>
          <w:tcPr>
            <w:tcW w:w="3697" w:type="dxa"/>
            <w:gridSpan w:val="2"/>
          </w:tcPr>
          <w:p w14:paraId="67108840" w14:textId="77777777" w:rsidR="008F59A0" w:rsidRPr="0038088A" w:rsidRDefault="008F59A0" w:rsidP="00173AA0">
            <w:pPr>
              <w:pStyle w:val="TableParagraph"/>
              <w:tabs>
                <w:tab w:val="left" w:pos="934"/>
                <w:tab w:val="left" w:pos="1333"/>
                <w:tab w:val="left" w:pos="2033"/>
                <w:tab w:val="left" w:pos="3004"/>
                <w:tab w:val="left" w:pos="3940"/>
              </w:tabs>
              <w:spacing w:line="228" w:lineRule="exact"/>
              <w:ind w:left="107"/>
              <w:rPr>
                <w:sz w:val="24"/>
                <w:szCs w:val="24"/>
              </w:rPr>
            </w:pPr>
            <w:r w:rsidRPr="0038088A">
              <w:rPr>
                <w:sz w:val="24"/>
                <w:szCs w:val="24"/>
              </w:rPr>
              <w:t>Ability</w:t>
            </w:r>
            <w:r w:rsidRPr="0038088A">
              <w:rPr>
                <w:sz w:val="24"/>
                <w:szCs w:val="24"/>
              </w:rPr>
              <w:tab/>
              <w:t>to</w:t>
            </w:r>
            <w:r w:rsidRPr="0038088A">
              <w:rPr>
                <w:sz w:val="24"/>
                <w:szCs w:val="24"/>
              </w:rPr>
              <w:tab/>
              <w:t>apply</w:t>
            </w:r>
            <w:r w:rsidRPr="0038088A">
              <w:rPr>
                <w:sz w:val="24"/>
                <w:szCs w:val="24"/>
              </w:rPr>
              <w:tab/>
              <w:t>financial</w:t>
            </w:r>
            <w:r w:rsidRPr="0038088A">
              <w:rPr>
                <w:sz w:val="24"/>
                <w:szCs w:val="24"/>
              </w:rPr>
              <w:tab/>
              <w:t>decision</w:t>
            </w:r>
            <w:r w:rsidRPr="0038088A">
              <w:rPr>
                <w:sz w:val="24"/>
                <w:szCs w:val="24"/>
              </w:rPr>
              <w:tab/>
              <w:t>making</w:t>
            </w:r>
          </w:p>
          <w:p w14:paraId="0047DDF7" w14:textId="77777777" w:rsidR="008F59A0" w:rsidRPr="0038088A" w:rsidRDefault="008F59A0" w:rsidP="00173AA0">
            <w:pPr>
              <w:pStyle w:val="TableParagraph"/>
              <w:spacing w:before="1"/>
              <w:ind w:left="107"/>
              <w:rPr>
                <w:sz w:val="24"/>
                <w:szCs w:val="24"/>
              </w:rPr>
            </w:pPr>
            <w:proofErr w:type="gramStart"/>
            <w:r w:rsidRPr="0038088A">
              <w:rPr>
                <w:sz w:val="24"/>
                <w:szCs w:val="24"/>
              </w:rPr>
              <w:t>methodologies</w:t>
            </w:r>
            <w:proofErr w:type="gramEnd"/>
            <w:r w:rsidRPr="0038088A">
              <w:rPr>
                <w:sz w:val="24"/>
                <w:szCs w:val="24"/>
              </w:rPr>
              <w:t xml:space="preserve"> to evaluate solutions for efficiency, effectiveness and sustainability.</w:t>
            </w:r>
          </w:p>
        </w:tc>
        <w:tc>
          <w:tcPr>
            <w:tcW w:w="2437" w:type="dxa"/>
            <w:gridSpan w:val="3"/>
          </w:tcPr>
          <w:p w14:paraId="601AF09F" w14:textId="77777777" w:rsidR="008F59A0" w:rsidRPr="0038088A" w:rsidRDefault="008F59A0" w:rsidP="00173AA0">
            <w:pPr>
              <w:pStyle w:val="TableParagraph"/>
              <w:spacing w:before="108"/>
              <w:ind w:left="107" w:right="420"/>
              <w:rPr>
                <w:sz w:val="24"/>
                <w:szCs w:val="24"/>
              </w:rPr>
            </w:pPr>
            <w:r w:rsidRPr="0038088A">
              <w:rPr>
                <w:sz w:val="24"/>
                <w:szCs w:val="24"/>
              </w:rPr>
              <w:t>*Comprehensive Exam</w:t>
            </w:r>
          </w:p>
        </w:tc>
        <w:tc>
          <w:tcPr>
            <w:tcW w:w="2433" w:type="dxa"/>
            <w:gridSpan w:val="2"/>
          </w:tcPr>
          <w:p w14:paraId="048DDDD5" w14:textId="77777777" w:rsidR="008F59A0" w:rsidRPr="0038088A" w:rsidRDefault="008F59A0" w:rsidP="00173AA0">
            <w:pPr>
              <w:pStyle w:val="TableParagraph"/>
              <w:spacing w:line="228" w:lineRule="exact"/>
              <w:ind w:left="106"/>
              <w:rPr>
                <w:sz w:val="24"/>
                <w:szCs w:val="24"/>
              </w:rPr>
            </w:pPr>
            <w:r w:rsidRPr="0038088A">
              <w:rPr>
                <w:sz w:val="24"/>
                <w:szCs w:val="24"/>
              </w:rPr>
              <w:t>Student Exit Survey</w:t>
            </w:r>
          </w:p>
        </w:tc>
      </w:tr>
      <w:tr w:rsidR="008F59A0" w14:paraId="28B50577" w14:textId="77777777" w:rsidTr="008115D7">
        <w:trPr>
          <w:trHeight w:val="967"/>
        </w:trPr>
        <w:tc>
          <w:tcPr>
            <w:tcW w:w="992" w:type="dxa"/>
          </w:tcPr>
          <w:p w14:paraId="4AB361A1" w14:textId="77777777" w:rsidR="008F59A0" w:rsidRPr="0038088A" w:rsidRDefault="008F59A0" w:rsidP="00173AA0">
            <w:pPr>
              <w:pStyle w:val="TableParagraph"/>
              <w:spacing w:line="232" w:lineRule="exact"/>
              <w:ind w:left="107"/>
              <w:rPr>
                <w:b/>
                <w:sz w:val="24"/>
                <w:szCs w:val="24"/>
              </w:rPr>
            </w:pPr>
            <w:r w:rsidRPr="0038088A">
              <w:rPr>
                <w:b/>
                <w:sz w:val="24"/>
                <w:szCs w:val="24"/>
              </w:rPr>
              <w:t>a.12</w:t>
            </w:r>
          </w:p>
        </w:tc>
        <w:tc>
          <w:tcPr>
            <w:tcW w:w="3697" w:type="dxa"/>
            <w:gridSpan w:val="2"/>
          </w:tcPr>
          <w:p w14:paraId="5EB53B39" w14:textId="77777777" w:rsidR="008F59A0" w:rsidRPr="0038088A" w:rsidRDefault="008F59A0" w:rsidP="00173AA0">
            <w:pPr>
              <w:pStyle w:val="TableParagraph"/>
              <w:spacing w:line="228" w:lineRule="exact"/>
              <w:ind w:left="107"/>
              <w:rPr>
                <w:sz w:val="24"/>
                <w:szCs w:val="24"/>
              </w:rPr>
            </w:pPr>
            <w:r w:rsidRPr="0038088A">
              <w:rPr>
                <w:sz w:val="24"/>
                <w:szCs w:val="24"/>
              </w:rPr>
              <w:t>Demonstrate and possess the skills to influence,</w:t>
            </w:r>
          </w:p>
          <w:p w14:paraId="69ADDC76" w14:textId="77777777" w:rsidR="008F59A0" w:rsidRPr="0038088A" w:rsidRDefault="008F59A0" w:rsidP="00173AA0">
            <w:pPr>
              <w:pStyle w:val="TableParagraph"/>
              <w:spacing w:before="1"/>
              <w:ind w:left="107"/>
              <w:rPr>
                <w:sz w:val="24"/>
                <w:szCs w:val="24"/>
              </w:rPr>
            </w:pPr>
            <w:r w:rsidRPr="0038088A">
              <w:rPr>
                <w:sz w:val="24"/>
                <w:szCs w:val="24"/>
              </w:rPr>
              <w:t>negotiate and lead business deals through financial skill set.</w:t>
            </w:r>
          </w:p>
        </w:tc>
        <w:tc>
          <w:tcPr>
            <w:tcW w:w="2437" w:type="dxa"/>
            <w:gridSpan w:val="3"/>
          </w:tcPr>
          <w:p w14:paraId="4DEF8424" w14:textId="77777777" w:rsidR="008F59A0" w:rsidRPr="0038088A" w:rsidRDefault="008F59A0" w:rsidP="00173AA0">
            <w:pPr>
              <w:pStyle w:val="TableParagraph"/>
              <w:spacing w:before="106"/>
              <w:ind w:left="107"/>
              <w:rPr>
                <w:sz w:val="24"/>
                <w:szCs w:val="24"/>
              </w:rPr>
            </w:pPr>
            <w:r w:rsidRPr="0038088A">
              <w:rPr>
                <w:sz w:val="24"/>
                <w:szCs w:val="24"/>
              </w:rPr>
              <w:t>*Comprehensive Exam</w:t>
            </w:r>
          </w:p>
        </w:tc>
        <w:tc>
          <w:tcPr>
            <w:tcW w:w="2433" w:type="dxa"/>
            <w:gridSpan w:val="2"/>
          </w:tcPr>
          <w:p w14:paraId="78AD3AC8" w14:textId="77777777" w:rsidR="008F59A0" w:rsidRPr="0038088A" w:rsidRDefault="008F59A0" w:rsidP="00173AA0">
            <w:pPr>
              <w:pStyle w:val="TableParagraph"/>
              <w:spacing w:line="228" w:lineRule="exact"/>
              <w:ind w:left="106"/>
              <w:rPr>
                <w:sz w:val="24"/>
                <w:szCs w:val="24"/>
              </w:rPr>
            </w:pPr>
            <w:r w:rsidRPr="0038088A">
              <w:rPr>
                <w:sz w:val="24"/>
                <w:szCs w:val="24"/>
              </w:rPr>
              <w:t>Student Exit Survey</w:t>
            </w:r>
          </w:p>
        </w:tc>
      </w:tr>
    </w:tbl>
    <w:p w14:paraId="481745DF" w14:textId="3FE05A7F" w:rsidR="008115D7" w:rsidRDefault="008115D7" w:rsidP="008115D7">
      <w:pPr>
        <w:spacing w:before="72"/>
        <w:rPr>
          <w:b/>
          <w:sz w:val="24"/>
        </w:rPr>
      </w:pPr>
    </w:p>
    <w:p w14:paraId="210D8C43" w14:textId="77777777" w:rsidR="008115D7" w:rsidRDefault="008115D7" w:rsidP="008115D7">
      <w:pPr>
        <w:spacing w:before="91"/>
        <w:ind w:left="720"/>
        <w:rPr>
          <w:b/>
        </w:rPr>
      </w:pPr>
      <w:r>
        <w:rPr>
          <w:b/>
        </w:rPr>
        <w:t>Annual Outcome Assessment Plan</w:t>
      </w:r>
    </w:p>
    <w:p w14:paraId="1CFC95DA" w14:textId="77777777" w:rsidR="008115D7" w:rsidRDefault="008115D7">
      <w:pPr>
        <w:spacing w:before="72"/>
        <w:ind w:left="1100"/>
        <w:rPr>
          <w:b/>
          <w:sz w:val="24"/>
        </w:rPr>
      </w:pPr>
    </w:p>
    <w:tbl>
      <w:tblPr>
        <w:tblW w:w="104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1747"/>
        <w:gridCol w:w="645"/>
        <w:gridCol w:w="643"/>
        <w:gridCol w:w="646"/>
        <w:gridCol w:w="643"/>
        <w:gridCol w:w="645"/>
        <w:gridCol w:w="643"/>
        <w:gridCol w:w="645"/>
        <w:gridCol w:w="643"/>
        <w:gridCol w:w="645"/>
        <w:gridCol w:w="643"/>
        <w:gridCol w:w="645"/>
        <w:gridCol w:w="643"/>
      </w:tblGrid>
      <w:tr w:rsidR="008115D7" w14:paraId="4AE41996" w14:textId="77777777" w:rsidTr="008115D7">
        <w:trPr>
          <w:trHeight w:val="1011"/>
        </w:trPr>
        <w:tc>
          <w:tcPr>
            <w:tcW w:w="956" w:type="dxa"/>
            <w:shd w:val="clear" w:color="auto" w:fill="BEBEBE"/>
          </w:tcPr>
          <w:p w14:paraId="2159A2B1" w14:textId="77777777" w:rsidR="008115D7" w:rsidRDefault="008115D7" w:rsidP="00173AA0">
            <w:pPr>
              <w:pStyle w:val="TableParagraph"/>
              <w:rPr>
                <w:b/>
                <w:sz w:val="33"/>
              </w:rPr>
            </w:pPr>
          </w:p>
          <w:p w14:paraId="06C32FBB" w14:textId="77777777" w:rsidR="008115D7" w:rsidRDefault="008115D7" w:rsidP="00173AA0">
            <w:pPr>
              <w:pStyle w:val="TableParagraph"/>
              <w:ind w:left="299"/>
              <w:rPr>
                <w:b/>
              </w:rPr>
            </w:pPr>
            <w:r>
              <w:rPr>
                <w:b/>
              </w:rPr>
              <w:t>Type</w:t>
            </w:r>
          </w:p>
        </w:tc>
        <w:tc>
          <w:tcPr>
            <w:tcW w:w="1747" w:type="dxa"/>
            <w:shd w:val="clear" w:color="auto" w:fill="BEBEBE"/>
          </w:tcPr>
          <w:p w14:paraId="090ABABB" w14:textId="77777777" w:rsidR="008115D7" w:rsidRDefault="008115D7" w:rsidP="00173AA0">
            <w:pPr>
              <w:pStyle w:val="TableParagraph"/>
              <w:rPr>
                <w:b/>
                <w:sz w:val="33"/>
              </w:rPr>
            </w:pPr>
          </w:p>
          <w:p w14:paraId="7BAA4855" w14:textId="77777777" w:rsidR="008115D7" w:rsidRDefault="008115D7" w:rsidP="00173AA0">
            <w:pPr>
              <w:pStyle w:val="TableParagraph"/>
              <w:ind w:left="105"/>
              <w:rPr>
                <w:b/>
              </w:rPr>
            </w:pPr>
            <w:r>
              <w:rPr>
                <w:b/>
              </w:rPr>
              <w:t>Assessment/PLO</w:t>
            </w:r>
          </w:p>
        </w:tc>
        <w:tc>
          <w:tcPr>
            <w:tcW w:w="645" w:type="dxa"/>
            <w:shd w:val="clear" w:color="auto" w:fill="BEBEBE"/>
          </w:tcPr>
          <w:p w14:paraId="4EA5F21E" w14:textId="77777777" w:rsidR="008115D7" w:rsidRDefault="008115D7" w:rsidP="00173AA0">
            <w:pPr>
              <w:pStyle w:val="TableParagraph"/>
              <w:spacing w:before="11"/>
              <w:rPr>
                <w:b/>
                <w:sz w:val="21"/>
              </w:rPr>
            </w:pPr>
          </w:p>
          <w:p w14:paraId="4F4651DF" w14:textId="77777777" w:rsidR="008115D7" w:rsidRDefault="008115D7" w:rsidP="00173AA0">
            <w:pPr>
              <w:pStyle w:val="TableParagraph"/>
              <w:ind w:left="107" w:right="212"/>
              <w:rPr>
                <w:b/>
              </w:rPr>
            </w:pPr>
            <w:r>
              <w:rPr>
                <w:b/>
              </w:rPr>
              <w:t>PL O1</w:t>
            </w:r>
          </w:p>
        </w:tc>
        <w:tc>
          <w:tcPr>
            <w:tcW w:w="643" w:type="dxa"/>
            <w:shd w:val="clear" w:color="auto" w:fill="BEBEBE"/>
          </w:tcPr>
          <w:p w14:paraId="57BFC435" w14:textId="77777777" w:rsidR="008115D7" w:rsidRDefault="008115D7" w:rsidP="00173AA0">
            <w:pPr>
              <w:pStyle w:val="TableParagraph"/>
              <w:spacing w:before="11"/>
              <w:rPr>
                <w:b/>
                <w:sz w:val="21"/>
              </w:rPr>
            </w:pPr>
          </w:p>
          <w:p w14:paraId="72D70A2E" w14:textId="77777777" w:rsidR="008115D7" w:rsidRDefault="008115D7" w:rsidP="00173AA0">
            <w:pPr>
              <w:pStyle w:val="TableParagraph"/>
              <w:ind w:left="144" w:right="118" w:firstLine="26"/>
              <w:rPr>
                <w:b/>
              </w:rPr>
            </w:pPr>
            <w:r>
              <w:rPr>
                <w:b/>
              </w:rPr>
              <w:t>PL O 2</w:t>
            </w:r>
          </w:p>
        </w:tc>
        <w:tc>
          <w:tcPr>
            <w:tcW w:w="646" w:type="dxa"/>
            <w:shd w:val="clear" w:color="auto" w:fill="BEBEBE"/>
          </w:tcPr>
          <w:p w14:paraId="3EAE7A40" w14:textId="77777777" w:rsidR="008115D7" w:rsidRDefault="008115D7" w:rsidP="00173AA0">
            <w:pPr>
              <w:pStyle w:val="TableParagraph"/>
              <w:spacing w:before="11"/>
              <w:rPr>
                <w:b/>
                <w:sz w:val="21"/>
              </w:rPr>
            </w:pPr>
          </w:p>
          <w:p w14:paraId="4694C6AF" w14:textId="77777777" w:rsidR="008115D7" w:rsidRDefault="008115D7" w:rsidP="00173AA0">
            <w:pPr>
              <w:pStyle w:val="TableParagraph"/>
              <w:ind w:left="146" w:right="119" w:firstLine="26"/>
              <w:rPr>
                <w:b/>
              </w:rPr>
            </w:pPr>
            <w:r>
              <w:rPr>
                <w:b/>
              </w:rPr>
              <w:t>PL O 3</w:t>
            </w:r>
          </w:p>
        </w:tc>
        <w:tc>
          <w:tcPr>
            <w:tcW w:w="643" w:type="dxa"/>
            <w:shd w:val="clear" w:color="auto" w:fill="BEBEBE"/>
          </w:tcPr>
          <w:p w14:paraId="549714D2" w14:textId="77777777" w:rsidR="008115D7" w:rsidRDefault="008115D7" w:rsidP="00173AA0">
            <w:pPr>
              <w:pStyle w:val="TableParagraph"/>
              <w:spacing w:before="11"/>
              <w:rPr>
                <w:b/>
                <w:sz w:val="21"/>
              </w:rPr>
            </w:pPr>
          </w:p>
          <w:p w14:paraId="43068FAF" w14:textId="77777777" w:rsidR="008115D7" w:rsidRDefault="008115D7" w:rsidP="00173AA0">
            <w:pPr>
              <w:pStyle w:val="TableParagraph"/>
              <w:ind w:left="143" w:right="119" w:firstLine="26"/>
              <w:rPr>
                <w:b/>
              </w:rPr>
            </w:pPr>
            <w:r>
              <w:rPr>
                <w:b/>
              </w:rPr>
              <w:t>PL O 4</w:t>
            </w:r>
          </w:p>
        </w:tc>
        <w:tc>
          <w:tcPr>
            <w:tcW w:w="645" w:type="dxa"/>
            <w:shd w:val="clear" w:color="auto" w:fill="BEBEBE"/>
          </w:tcPr>
          <w:p w14:paraId="6DC30CC8" w14:textId="77777777" w:rsidR="008115D7" w:rsidRDefault="008115D7" w:rsidP="00173AA0">
            <w:pPr>
              <w:pStyle w:val="TableParagraph"/>
              <w:spacing w:before="11"/>
              <w:rPr>
                <w:b/>
                <w:sz w:val="21"/>
              </w:rPr>
            </w:pPr>
          </w:p>
          <w:p w14:paraId="6ECE372F" w14:textId="77777777" w:rsidR="008115D7" w:rsidRDefault="008115D7" w:rsidP="00173AA0">
            <w:pPr>
              <w:pStyle w:val="TableParagraph"/>
              <w:ind w:left="145" w:right="119" w:firstLine="26"/>
              <w:rPr>
                <w:b/>
              </w:rPr>
            </w:pPr>
            <w:r>
              <w:rPr>
                <w:b/>
              </w:rPr>
              <w:t>PL O 5</w:t>
            </w:r>
          </w:p>
        </w:tc>
        <w:tc>
          <w:tcPr>
            <w:tcW w:w="643" w:type="dxa"/>
            <w:shd w:val="clear" w:color="auto" w:fill="BEBEBE"/>
          </w:tcPr>
          <w:p w14:paraId="782800E1" w14:textId="77777777" w:rsidR="008115D7" w:rsidRDefault="008115D7" w:rsidP="00173AA0">
            <w:pPr>
              <w:pStyle w:val="TableParagraph"/>
              <w:spacing w:before="11"/>
              <w:rPr>
                <w:b/>
                <w:sz w:val="21"/>
              </w:rPr>
            </w:pPr>
          </w:p>
          <w:p w14:paraId="31B6ACDA" w14:textId="77777777" w:rsidR="008115D7" w:rsidRDefault="008115D7" w:rsidP="00173AA0">
            <w:pPr>
              <w:pStyle w:val="TableParagraph"/>
              <w:ind w:left="143" w:right="119" w:firstLine="26"/>
              <w:rPr>
                <w:b/>
              </w:rPr>
            </w:pPr>
            <w:r>
              <w:rPr>
                <w:b/>
              </w:rPr>
              <w:t>PL O 6</w:t>
            </w:r>
          </w:p>
        </w:tc>
        <w:tc>
          <w:tcPr>
            <w:tcW w:w="645" w:type="dxa"/>
            <w:shd w:val="clear" w:color="auto" w:fill="BEBEBE"/>
          </w:tcPr>
          <w:p w14:paraId="4811FD70" w14:textId="77777777" w:rsidR="008115D7" w:rsidRDefault="008115D7" w:rsidP="00173AA0">
            <w:pPr>
              <w:pStyle w:val="TableParagraph"/>
              <w:spacing w:before="11"/>
              <w:rPr>
                <w:b/>
                <w:sz w:val="21"/>
              </w:rPr>
            </w:pPr>
          </w:p>
          <w:p w14:paraId="75348E25" w14:textId="77777777" w:rsidR="008115D7" w:rsidRDefault="008115D7" w:rsidP="00173AA0">
            <w:pPr>
              <w:pStyle w:val="TableParagraph"/>
              <w:ind w:left="146" w:right="118" w:firstLine="26"/>
              <w:rPr>
                <w:b/>
              </w:rPr>
            </w:pPr>
            <w:r>
              <w:rPr>
                <w:b/>
              </w:rPr>
              <w:t>PL O 7</w:t>
            </w:r>
          </w:p>
        </w:tc>
        <w:tc>
          <w:tcPr>
            <w:tcW w:w="643" w:type="dxa"/>
            <w:shd w:val="clear" w:color="auto" w:fill="BEBEBE"/>
          </w:tcPr>
          <w:p w14:paraId="7C3E272F" w14:textId="77777777" w:rsidR="008115D7" w:rsidRDefault="008115D7" w:rsidP="00173AA0">
            <w:pPr>
              <w:pStyle w:val="TableParagraph"/>
              <w:spacing w:before="11"/>
              <w:rPr>
                <w:b/>
                <w:sz w:val="21"/>
              </w:rPr>
            </w:pPr>
          </w:p>
          <w:p w14:paraId="77723F1D" w14:textId="77777777" w:rsidR="008115D7" w:rsidRDefault="008115D7" w:rsidP="00173AA0">
            <w:pPr>
              <w:pStyle w:val="TableParagraph"/>
              <w:ind w:left="144" w:right="118" w:firstLine="26"/>
              <w:rPr>
                <w:b/>
              </w:rPr>
            </w:pPr>
            <w:r>
              <w:rPr>
                <w:b/>
              </w:rPr>
              <w:t>PL O 8</w:t>
            </w:r>
          </w:p>
        </w:tc>
        <w:tc>
          <w:tcPr>
            <w:tcW w:w="645" w:type="dxa"/>
            <w:shd w:val="clear" w:color="auto" w:fill="BEBEBE"/>
          </w:tcPr>
          <w:p w14:paraId="74EC4447" w14:textId="77777777" w:rsidR="008115D7" w:rsidRDefault="008115D7" w:rsidP="00173AA0">
            <w:pPr>
              <w:pStyle w:val="TableParagraph"/>
              <w:spacing w:before="11"/>
              <w:rPr>
                <w:b/>
                <w:sz w:val="21"/>
              </w:rPr>
            </w:pPr>
          </w:p>
          <w:p w14:paraId="270444AA" w14:textId="77777777" w:rsidR="008115D7" w:rsidRDefault="008115D7" w:rsidP="00173AA0">
            <w:pPr>
              <w:pStyle w:val="TableParagraph"/>
              <w:ind w:left="146" w:right="118" w:firstLine="26"/>
              <w:rPr>
                <w:b/>
              </w:rPr>
            </w:pPr>
            <w:r>
              <w:rPr>
                <w:b/>
              </w:rPr>
              <w:t>PL O 9</w:t>
            </w:r>
          </w:p>
        </w:tc>
        <w:tc>
          <w:tcPr>
            <w:tcW w:w="643" w:type="dxa"/>
            <w:shd w:val="clear" w:color="auto" w:fill="BEBEBE"/>
          </w:tcPr>
          <w:p w14:paraId="69CB04BF" w14:textId="77777777" w:rsidR="008115D7" w:rsidRDefault="008115D7" w:rsidP="00173AA0">
            <w:pPr>
              <w:pStyle w:val="TableParagraph"/>
              <w:spacing w:before="125"/>
              <w:ind w:left="201" w:right="160" w:hanging="32"/>
              <w:jc w:val="both"/>
              <w:rPr>
                <w:b/>
              </w:rPr>
            </w:pPr>
            <w:r>
              <w:rPr>
                <w:b/>
              </w:rPr>
              <w:t>PL O 10</w:t>
            </w:r>
          </w:p>
        </w:tc>
        <w:tc>
          <w:tcPr>
            <w:tcW w:w="645" w:type="dxa"/>
            <w:shd w:val="clear" w:color="auto" w:fill="BEBEBE"/>
          </w:tcPr>
          <w:p w14:paraId="2C820F2B" w14:textId="77777777" w:rsidR="008115D7" w:rsidRDefault="008115D7" w:rsidP="00173AA0">
            <w:pPr>
              <w:pStyle w:val="TableParagraph"/>
              <w:spacing w:before="11"/>
              <w:rPr>
                <w:b/>
                <w:sz w:val="21"/>
              </w:rPr>
            </w:pPr>
          </w:p>
          <w:p w14:paraId="148CC129" w14:textId="77777777" w:rsidR="008115D7" w:rsidRDefault="008115D7" w:rsidP="00173AA0">
            <w:pPr>
              <w:pStyle w:val="TableParagraph"/>
              <w:ind w:left="117" w:right="92" w:firstLine="55"/>
              <w:rPr>
                <w:b/>
              </w:rPr>
            </w:pPr>
            <w:r>
              <w:rPr>
                <w:b/>
              </w:rPr>
              <w:t>PL O11</w:t>
            </w:r>
          </w:p>
        </w:tc>
        <w:tc>
          <w:tcPr>
            <w:tcW w:w="643" w:type="dxa"/>
            <w:shd w:val="clear" w:color="auto" w:fill="BEBEBE"/>
          </w:tcPr>
          <w:p w14:paraId="76DB01E1" w14:textId="77777777" w:rsidR="008115D7" w:rsidRDefault="008115D7" w:rsidP="00173AA0">
            <w:pPr>
              <w:pStyle w:val="TableParagraph"/>
              <w:spacing w:before="125"/>
              <w:ind w:left="202" w:right="160" w:hanging="32"/>
              <w:jc w:val="both"/>
              <w:rPr>
                <w:b/>
              </w:rPr>
            </w:pPr>
            <w:r>
              <w:rPr>
                <w:b/>
              </w:rPr>
              <w:t>PL O 12</w:t>
            </w:r>
          </w:p>
        </w:tc>
      </w:tr>
      <w:tr w:rsidR="008115D7" w14:paraId="78135664" w14:textId="77777777" w:rsidTr="008115D7">
        <w:trPr>
          <w:trHeight w:val="513"/>
        </w:trPr>
        <w:tc>
          <w:tcPr>
            <w:tcW w:w="956" w:type="dxa"/>
          </w:tcPr>
          <w:p w14:paraId="2BB66B48" w14:textId="77777777" w:rsidR="008115D7" w:rsidRDefault="008115D7" w:rsidP="00173AA0">
            <w:pPr>
              <w:pStyle w:val="TableParagraph"/>
              <w:spacing w:before="128"/>
              <w:ind w:left="107"/>
              <w:rPr>
                <w:b/>
              </w:rPr>
            </w:pPr>
            <w:r>
              <w:rPr>
                <w:b/>
              </w:rPr>
              <w:t>Direct</w:t>
            </w:r>
          </w:p>
        </w:tc>
        <w:tc>
          <w:tcPr>
            <w:tcW w:w="1747" w:type="dxa"/>
          </w:tcPr>
          <w:p w14:paraId="103E7031" w14:textId="03559058" w:rsidR="008115D7" w:rsidRPr="00D320B3" w:rsidRDefault="008115D7" w:rsidP="00173AA0">
            <w:pPr>
              <w:pStyle w:val="TableParagraph"/>
              <w:spacing w:before="1" w:line="245" w:lineRule="exact"/>
              <w:ind w:left="105"/>
              <w:rPr>
                <w:rFonts w:eastAsia="MS Mincho"/>
                <w:lang w:eastAsia="ja-JP"/>
              </w:rPr>
            </w:pPr>
            <w:r>
              <w:rPr>
                <w:rFonts w:eastAsia="MS Mincho" w:hint="eastAsia"/>
                <w:lang w:eastAsia="ja-JP"/>
              </w:rPr>
              <w:t xml:space="preserve">Behavioral </w:t>
            </w:r>
            <w:r>
              <w:rPr>
                <w:rFonts w:eastAsia="MS Mincho"/>
                <w:lang w:eastAsia="ja-JP"/>
              </w:rPr>
              <w:t>Observations</w:t>
            </w:r>
          </w:p>
        </w:tc>
        <w:tc>
          <w:tcPr>
            <w:tcW w:w="645" w:type="dxa"/>
          </w:tcPr>
          <w:p w14:paraId="4662C2C5" w14:textId="77777777" w:rsidR="008115D7" w:rsidRDefault="008115D7" w:rsidP="00173AA0">
            <w:pPr>
              <w:pStyle w:val="TableParagraph"/>
              <w:spacing w:before="128"/>
              <w:ind w:left="8"/>
              <w:jc w:val="center"/>
              <w:rPr>
                <w:b/>
              </w:rPr>
            </w:pPr>
          </w:p>
        </w:tc>
        <w:tc>
          <w:tcPr>
            <w:tcW w:w="643" w:type="dxa"/>
          </w:tcPr>
          <w:p w14:paraId="55D6D788" w14:textId="77777777" w:rsidR="008115D7" w:rsidRDefault="008115D7" w:rsidP="00173AA0">
            <w:pPr>
              <w:pStyle w:val="TableParagraph"/>
              <w:spacing w:before="128"/>
              <w:ind w:left="6"/>
              <w:jc w:val="center"/>
              <w:rPr>
                <w:b/>
              </w:rPr>
            </w:pPr>
          </w:p>
        </w:tc>
        <w:tc>
          <w:tcPr>
            <w:tcW w:w="646" w:type="dxa"/>
          </w:tcPr>
          <w:p w14:paraId="2E175FB0" w14:textId="77777777" w:rsidR="008115D7" w:rsidRDefault="008115D7" w:rsidP="00173AA0">
            <w:pPr>
              <w:pStyle w:val="TableParagraph"/>
              <w:spacing w:before="128"/>
              <w:ind w:left="8"/>
              <w:jc w:val="center"/>
              <w:rPr>
                <w:b/>
              </w:rPr>
            </w:pPr>
          </w:p>
        </w:tc>
        <w:tc>
          <w:tcPr>
            <w:tcW w:w="643" w:type="dxa"/>
          </w:tcPr>
          <w:p w14:paraId="51BEB043" w14:textId="77777777" w:rsidR="008115D7" w:rsidRDefault="008115D7" w:rsidP="00173AA0">
            <w:pPr>
              <w:pStyle w:val="TableParagraph"/>
              <w:spacing w:before="128"/>
              <w:ind w:left="5"/>
              <w:jc w:val="center"/>
              <w:rPr>
                <w:b/>
              </w:rPr>
            </w:pPr>
          </w:p>
        </w:tc>
        <w:tc>
          <w:tcPr>
            <w:tcW w:w="645" w:type="dxa"/>
          </w:tcPr>
          <w:p w14:paraId="1B7CE591" w14:textId="77777777" w:rsidR="008115D7" w:rsidRDefault="008115D7" w:rsidP="00173AA0">
            <w:pPr>
              <w:pStyle w:val="TableParagraph"/>
              <w:spacing w:before="128"/>
              <w:ind w:left="7"/>
              <w:jc w:val="center"/>
              <w:rPr>
                <w:b/>
              </w:rPr>
            </w:pPr>
          </w:p>
        </w:tc>
        <w:tc>
          <w:tcPr>
            <w:tcW w:w="643" w:type="dxa"/>
          </w:tcPr>
          <w:p w14:paraId="217F9C62" w14:textId="77777777" w:rsidR="008115D7" w:rsidRDefault="008115D7" w:rsidP="00173AA0">
            <w:pPr>
              <w:pStyle w:val="TableParagraph"/>
              <w:spacing w:before="128"/>
              <w:ind w:left="5"/>
              <w:jc w:val="center"/>
              <w:rPr>
                <w:b/>
              </w:rPr>
            </w:pPr>
            <w:r>
              <w:rPr>
                <w:b/>
              </w:rPr>
              <w:t>√</w:t>
            </w:r>
          </w:p>
        </w:tc>
        <w:tc>
          <w:tcPr>
            <w:tcW w:w="645" w:type="dxa"/>
          </w:tcPr>
          <w:p w14:paraId="379F11A0" w14:textId="77777777" w:rsidR="008115D7" w:rsidRDefault="008115D7" w:rsidP="00173AA0">
            <w:pPr>
              <w:pStyle w:val="TableParagraph"/>
              <w:spacing w:before="128"/>
              <w:ind w:left="8"/>
              <w:jc w:val="center"/>
              <w:rPr>
                <w:b/>
              </w:rPr>
            </w:pPr>
            <w:r>
              <w:rPr>
                <w:b/>
              </w:rPr>
              <w:t>√</w:t>
            </w:r>
          </w:p>
        </w:tc>
        <w:tc>
          <w:tcPr>
            <w:tcW w:w="643" w:type="dxa"/>
          </w:tcPr>
          <w:p w14:paraId="6C73FF8A" w14:textId="77777777" w:rsidR="008115D7" w:rsidRDefault="008115D7" w:rsidP="00173AA0">
            <w:pPr>
              <w:pStyle w:val="TableParagraph"/>
              <w:spacing w:before="128"/>
              <w:ind w:left="6"/>
              <w:jc w:val="center"/>
              <w:rPr>
                <w:b/>
              </w:rPr>
            </w:pPr>
          </w:p>
        </w:tc>
        <w:tc>
          <w:tcPr>
            <w:tcW w:w="645" w:type="dxa"/>
          </w:tcPr>
          <w:p w14:paraId="391F37DC" w14:textId="77777777" w:rsidR="008115D7" w:rsidRDefault="008115D7" w:rsidP="00173AA0">
            <w:pPr>
              <w:pStyle w:val="TableParagraph"/>
              <w:spacing w:before="128"/>
              <w:ind w:left="8"/>
              <w:jc w:val="center"/>
              <w:rPr>
                <w:b/>
              </w:rPr>
            </w:pPr>
          </w:p>
        </w:tc>
        <w:tc>
          <w:tcPr>
            <w:tcW w:w="643" w:type="dxa"/>
          </w:tcPr>
          <w:p w14:paraId="7DAECDF5" w14:textId="77777777" w:rsidR="008115D7" w:rsidRDefault="008115D7" w:rsidP="00173AA0">
            <w:pPr>
              <w:pStyle w:val="TableParagraph"/>
              <w:spacing w:before="128"/>
              <w:ind w:left="7"/>
              <w:jc w:val="center"/>
              <w:rPr>
                <w:b/>
              </w:rPr>
            </w:pPr>
          </w:p>
        </w:tc>
        <w:tc>
          <w:tcPr>
            <w:tcW w:w="645" w:type="dxa"/>
          </w:tcPr>
          <w:p w14:paraId="36202472" w14:textId="77777777" w:rsidR="008115D7" w:rsidRDefault="008115D7" w:rsidP="00173AA0">
            <w:pPr>
              <w:pStyle w:val="TableParagraph"/>
              <w:spacing w:before="128"/>
              <w:ind w:left="9"/>
              <w:jc w:val="center"/>
              <w:rPr>
                <w:b/>
              </w:rPr>
            </w:pPr>
          </w:p>
        </w:tc>
        <w:tc>
          <w:tcPr>
            <w:tcW w:w="643" w:type="dxa"/>
          </w:tcPr>
          <w:p w14:paraId="0A22E762" w14:textId="77777777" w:rsidR="008115D7" w:rsidRDefault="008115D7" w:rsidP="00173AA0">
            <w:pPr>
              <w:pStyle w:val="TableParagraph"/>
              <w:spacing w:before="128"/>
              <w:ind w:left="7"/>
              <w:jc w:val="center"/>
              <w:rPr>
                <w:b/>
              </w:rPr>
            </w:pPr>
          </w:p>
        </w:tc>
      </w:tr>
      <w:tr w:rsidR="008115D7" w14:paraId="3944D8D1" w14:textId="77777777" w:rsidTr="008115D7">
        <w:trPr>
          <w:trHeight w:val="548"/>
        </w:trPr>
        <w:tc>
          <w:tcPr>
            <w:tcW w:w="956" w:type="dxa"/>
            <w:vMerge w:val="restart"/>
          </w:tcPr>
          <w:p w14:paraId="18E63896" w14:textId="77777777" w:rsidR="008115D7" w:rsidRDefault="008115D7" w:rsidP="00173AA0">
            <w:pPr>
              <w:pStyle w:val="TableParagraph"/>
              <w:rPr>
                <w:sz w:val="20"/>
              </w:rPr>
            </w:pPr>
          </w:p>
        </w:tc>
        <w:tc>
          <w:tcPr>
            <w:tcW w:w="1747" w:type="dxa"/>
          </w:tcPr>
          <w:p w14:paraId="53158884" w14:textId="77777777" w:rsidR="008115D7" w:rsidRPr="00D320B3" w:rsidRDefault="008115D7" w:rsidP="00173AA0">
            <w:pPr>
              <w:pStyle w:val="TableParagraph"/>
              <w:spacing w:line="245" w:lineRule="exact"/>
              <w:ind w:left="105"/>
              <w:rPr>
                <w:rFonts w:eastAsia="MS Mincho"/>
                <w:lang w:eastAsia="ja-JP"/>
              </w:rPr>
            </w:pPr>
            <w:r>
              <w:rPr>
                <w:rFonts w:eastAsia="MS Mincho" w:hint="eastAsia"/>
                <w:lang w:eastAsia="ja-JP"/>
              </w:rPr>
              <w:t>Viva Voce</w:t>
            </w:r>
          </w:p>
        </w:tc>
        <w:tc>
          <w:tcPr>
            <w:tcW w:w="645" w:type="dxa"/>
          </w:tcPr>
          <w:p w14:paraId="7C23085D" w14:textId="77777777" w:rsidR="008115D7" w:rsidRDefault="008115D7" w:rsidP="00173AA0">
            <w:pPr>
              <w:pStyle w:val="TableParagraph"/>
              <w:ind w:left="254"/>
              <w:rPr>
                <w:b/>
              </w:rPr>
            </w:pPr>
          </w:p>
        </w:tc>
        <w:tc>
          <w:tcPr>
            <w:tcW w:w="643" w:type="dxa"/>
          </w:tcPr>
          <w:p w14:paraId="6704E4E0" w14:textId="77777777" w:rsidR="008115D7" w:rsidRDefault="008115D7" w:rsidP="00173AA0">
            <w:pPr>
              <w:pStyle w:val="TableParagraph"/>
              <w:rPr>
                <w:sz w:val="20"/>
              </w:rPr>
            </w:pPr>
            <w:r>
              <w:rPr>
                <w:b/>
              </w:rPr>
              <w:t>√</w:t>
            </w:r>
          </w:p>
        </w:tc>
        <w:tc>
          <w:tcPr>
            <w:tcW w:w="646" w:type="dxa"/>
          </w:tcPr>
          <w:p w14:paraId="41CD406A" w14:textId="77777777" w:rsidR="008115D7" w:rsidRDefault="008115D7" w:rsidP="00173AA0">
            <w:pPr>
              <w:pStyle w:val="TableParagraph"/>
              <w:rPr>
                <w:sz w:val="20"/>
              </w:rPr>
            </w:pPr>
          </w:p>
        </w:tc>
        <w:tc>
          <w:tcPr>
            <w:tcW w:w="643" w:type="dxa"/>
          </w:tcPr>
          <w:p w14:paraId="7A2CF094" w14:textId="77777777" w:rsidR="008115D7" w:rsidRDefault="008115D7" w:rsidP="00173AA0">
            <w:pPr>
              <w:pStyle w:val="TableParagraph"/>
              <w:rPr>
                <w:sz w:val="20"/>
              </w:rPr>
            </w:pPr>
          </w:p>
        </w:tc>
        <w:tc>
          <w:tcPr>
            <w:tcW w:w="645" w:type="dxa"/>
          </w:tcPr>
          <w:p w14:paraId="2916684F" w14:textId="77777777" w:rsidR="008115D7" w:rsidRDefault="008115D7" w:rsidP="00173AA0">
            <w:pPr>
              <w:pStyle w:val="TableParagraph"/>
              <w:rPr>
                <w:sz w:val="20"/>
              </w:rPr>
            </w:pPr>
            <w:r>
              <w:rPr>
                <w:b/>
              </w:rPr>
              <w:t>√</w:t>
            </w:r>
          </w:p>
        </w:tc>
        <w:tc>
          <w:tcPr>
            <w:tcW w:w="643" w:type="dxa"/>
          </w:tcPr>
          <w:p w14:paraId="5BAC72FE" w14:textId="77777777" w:rsidR="008115D7" w:rsidRDefault="008115D7" w:rsidP="00173AA0">
            <w:pPr>
              <w:pStyle w:val="TableParagraph"/>
              <w:rPr>
                <w:sz w:val="20"/>
              </w:rPr>
            </w:pPr>
          </w:p>
        </w:tc>
        <w:tc>
          <w:tcPr>
            <w:tcW w:w="645" w:type="dxa"/>
          </w:tcPr>
          <w:p w14:paraId="01C46161" w14:textId="77777777" w:rsidR="008115D7" w:rsidRDefault="008115D7" w:rsidP="00173AA0">
            <w:pPr>
              <w:pStyle w:val="TableParagraph"/>
              <w:rPr>
                <w:sz w:val="20"/>
              </w:rPr>
            </w:pPr>
          </w:p>
        </w:tc>
        <w:tc>
          <w:tcPr>
            <w:tcW w:w="643" w:type="dxa"/>
          </w:tcPr>
          <w:p w14:paraId="65D87750" w14:textId="77777777" w:rsidR="008115D7" w:rsidRDefault="008115D7" w:rsidP="00173AA0">
            <w:pPr>
              <w:pStyle w:val="TableParagraph"/>
              <w:rPr>
                <w:sz w:val="20"/>
              </w:rPr>
            </w:pPr>
          </w:p>
        </w:tc>
        <w:tc>
          <w:tcPr>
            <w:tcW w:w="645" w:type="dxa"/>
          </w:tcPr>
          <w:p w14:paraId="3C66374B" w14:textId="77777777" w:rsidR="008115D7" w:rsidRDefault="008115D7" w:rsidP="00173AA0">
            <w:pPr>
              <w:pStyle w:val="TableParagraph"/>
              <w:rPr>
                <w:sz w:val="20"/>
              </w:rPr>
            </w:pPr>
          </w:p>
        </w:tc>
        <w:tc>
          <w:tcPr>
            <w:tcW w:w="643" w:type="dxa"/>
          </w:tcPr>
          <w:p w14:paraId="3864130F" w14:textId="77777777" w:rsidR="008115D7" w:rsidRDefault="008115D7" w:rsidP="00173AA0">
            <w:pPr>
              <w:pStyle w:val="TableParagraph"/>
              <w:rPr>
                <w:sz w:val="20"/>
              </w:rPr>
            </w:pPr>
          </w:p>
        </w:tc>
        <w:tc>
          <w:tcPr>
            <w:tcW w:w="645" w:type="dxa"/>
          </w:tcPr>
          <w:p w14:paraId="723C05FB" w14:textId="77777777" w:rsidR="008115D7" w:rsidRDefault="008115D7" w:rsidP="00173AA0">
            <w:pPr>
              <w:pStyle w:val="TableParagraph"/>
              <w:rPr>
                <w:sz w:val="20"/>
              </w:rPr>
            </w:pPr>
          </w:p>
        </w:tc>
        <w:tc>
          <w:tcPr>
            <w:tcW w:w="643" w:type="dxa"/>
          </w:tcPr>
          <w:p w14:paraId="03BE5EBB" w14:textId="77777777" w:rsidR="008115D7" w:rsidRDefault="008115D7" w:rsidP="00173AA0">
            <w:pPr>
              <w:pStyle w:val="TableParagraph"/>
              <w:rPr>
                <w:sz w:val="20"/>
              </w:rPr>
            </w:pPr>
          </w:p>
        </w:tc>
      </w:tr>
      <w:tr w:rsidR="008115D7" w14:paraId="2E1C58D7" w14:textId="77777777" w:rsidTr="008115D7">
        <w:trPr>
          <w:trHeight w:val="425"/>
        </w:trPr>
        <w:tc>
          <w:tcPr>
            <w:tcW w:w="956" w:type="dxa"/>
            <w:vMerge/>
            <w:tcBorders>
              <w:top w:val="nil"/>
            </w:tcBorders>
          </w:tcPr>
          <w:p w14:paraId="213E9C33" w14:textId="77777777" w:rsidR="008115D7" w:rsidRDefault="008115D7" w:rsidP="00173AA0">
            <w:pPr>
              <w:rPr>
                <w:sz w:val="2"/>
                <w:szCs w:val="2"/>
              </w:rPr>
            </w:pPr>
          </w:p>
        </w:tc>
        <w:tc>
          <w:tcPr>
            <w:tcW w:w="1747" w:type="dxa"/>
          </w:tcPr>
          <w:p w14:paraId="79FB14EF" w14:textId="77777777" w:rsidR="008115D7" w:rsidRPr="00D320B3" w:rsidRDefault="008115D7" w:rsidP="00173AA0">
            <w:pPr>
              <w:pStyle w:val="TableParagraph"/>
              <w:spacing w:line="239" w:lineRule="exact"/>
              <w:ind w:left="105"/>
              <w:rPr>
                <w:rFonts w:eastAsia="MS Mincho"/>
                <w:lang w:eastAsia="ja-JP"/>
              </w:rPr>
            </w:pPr>
            <w:r>
              <w:rPr>
                <w:rFonts w:eastAsia="MS Mincho" w:hint="eastAsia"/>
                <w:lang w:eastAsia="ja-JP"/>
              </w:rPr>
              <w:t>Comprehensive Examinations</w:t>
            </w:r>
          </w:p>
        </w:tc>
        <w:tc>
          <w:tcPr>
            <w:tcW w:w="645" w:type="dxa"/>
          </w:tcPr>
          <w:p w14:paraId="305F0ECF" w14:textId="77777777" w:rsidR="008115D7" w:rsidRDefault="008115D7" w:rsidP="00173AA0">
            <w:pPr>
              <w:pStyle w:val="TableParagraph"/>
              <w:spacing w:before="77"/>
              <w:ind w:left="254"/>
              <w:rPr>
                <w:b/>
              </w:rPr>
            </w:pPr>
          </w:p>
        </w:tc>
        <w:tc>
          <w:tcPr>
            <w:tcW w:w="643" w:type="dxa"/>
          </w:tcPr>
          <w:p w14:paraId="49C7E9F3" w14:textId="77777777" w:rsidR="008115D7" w:rsidRDefault="008115D7" w:rsidP="00173AA0">
            <w:pPr>
              <w:pStyle w:val="TableParagraph"/>
              <w:rPr>
                <w:sz w:val="20"/>
              </w:rPr>
            </w:pPr>
            <w:r>
              <w:rPr>
                <w:b/>
              </w:rPr>
              <w:t>√</w:t>
            </w:r>
          </w:p>
        </w:tc>
        <w:tc>
          <w:tcPr>
            <w:tcW w:w="646" w:type="dxa"/>
          </w:tcPr>
          <w:p w14:paraId="1566E573" w14:textId="77777777" w:rsidR="008115D7" w:rsidRDefault="008115D7" w:rsidP="00173AA0">
            <w:pPr>
              <w:pStyle w:val="TableParagraph"/>
              <w:rPr>
                <w:sz w:val="20"/>
              </w:rPr>
            </w:pPr>
          </w:p>
        </w:tc>
        <w:tc>
          <w:tcPr>
            <w:tcW w:w="643" w:type="dxa"/>
          </w:tcPr>
          <w:p w14:paraId="277D1BE9" w14:textId="77777777" w:rsidR="008115D7" w:rsidRDefault="008115D7" w:rsidP="00173AA0">
            <w:pPr>
              <w:pStyle w:val="TableParagraph"/>
              <w:rPr>
                <w:sz w:val="20"/>
              </w:rPr>
            </w:pPr>
            <w:r>
              <w:rPr>
                <w:b/>
              </w:rPr>
              <w:t>√</w:t>
            </w:r>
          </w:p>
        </w:tc>
        <w:tc>
          <w:tcPr>
            <w:tcW w:w="645" w:type="dxa"/>
          </w:tcPr>
          <w:p w14:paraId="05A476CA" w14:textId="77777777" w:rsidR="008115D7" w:rsidRDefault="008115D7" w:rsidP="00173AA0">
            <w:pPr>
              <w:pStyle w:val="TableParagraph"/>
              <w:rPr>
                <w:sz w:val="20"/>
              </w:rPr>
            </w:pPr>
          </w:p>
        </w:tc>
        <w:tc>
          <w:tcPr>
            <w:tcW w:w="643" w:type="dxa"/>
          </w:tcPr>
          <w:p w14:paraId="116DDF41" w14:textId="77777777" w:rsidR="008115D7" w:rsidRDefault="008115D7" w:rsidP="00173AA0">
            <w:pPr>
              <w:pStyle w:val="TableParagraph"/>
              <w:rPr>
                <w:sz w:val="20"/>
              </w:rPr>
            </w:pPr>
          </w:p>
        </w:tc>
        <w:tc>
          <w:tcPr>
            <w:tcW w:w="645" w:type="dxa"/>
          </w:tcPr>
          <w:p w14:paraId="3F1A791C" w14:textId="77777777" w:rsidR="008115D7" w:rsidRDefault="008115D7" w:rsidP="00173AA0">
            <w:pPr>
              <w:pStyle w:val="TableParagraph"/>
              <w:rPr>
                <w:sz w:val="20"/>
              </w:rPr>
            </w:pPr>
          </w:p>
        </w:tc>
        <w:tc>
          <w:tcPr>
            <w:tcW w:w="643" w:type="dxa"/>
          </w:tcPr>
          <w:p w14:paraId="75A4FF5C" w14:textId="77777777" w:rsidR="008115D7" w:rsidRDefault="008115D7" w:rsidP="00173AA0">
            <w:pPr>
              <w:pStyle w:val="TableParagraph"/>
              <w:rPr>
                <w:sz w:val="20"/>
              </w:rPr>
            </w:pPr>
          </w:p>
        </w:tc>
        <w:tc>
          <w:tcPr>
            <w:tcW w:w="645" w:type="dxa"/>
          </w:tcPr>
          <w:p w14:paraId="55E5649B" w14:textId="77777777" w:rsidR="008115D7" w:rsidRDefault="008115D7" w:rsidP="00173AA0">
            <w:pPr>
              <w:pStyle w:val="TableParagraph"/>
              <w:rPr>
                <w:sz w:val="20"/>
              </w:rPr>
            </w:pPr>
          </w:p>
        </w:tc>
        <w:tc>
          <w:tcPr>
            <w:tcW w:w="643" w:type="dxa"/>
          </w:tcPr>
          <w:p w14:paraId="5C5175A2" w14:textId="77777777" w:rsidR="008115D7" w:rsidRDefault="008115D7" w:rsidP="00173AA0">
            <w:pPr>
              <w:pStyle w:val="TableParagraph"/>
              <w:rPr>
                <w:sz w:val="20"/>
              </w:rPr>
            </w:pPr>
          </w:p>
        </w:tc>
        <w:tc>
          <w:tcPr>
            <w:tcW w:w="645" w:type="dxa"/>
          </w:tcPr>
          <w:p w14:paraId="3C1AB433" w14:textId="77777777" w:rsidR="008115D7" w:rsidRDefault="008115D7" w:rsidP="00173AA0">
            <w:pPr>
              <w:pStyle w:val="TableParagraph"/>
              <w:rPr>
                <w:sz w:val="20"/>
              </w:rPr>
            </w:pPr>
          </w:p>
        </w:tc>
        <w:tc>
          <w:tcPr>
            <w:tcW w:w="643" w:type="dxa"/>
          </w:tcPr>
          <w:p w14:paraId="677FD507" w14:textId="77777777" w:rsidR="008115D7" w:rsidRDefault="008115D7" w:rsidP="00173AA0">
            <w:pPr>
              <w:pStyle w:val="TableParagraph"/>
              <w:rPr>
                <w:sz w:val="20"/>
              </w:rPr>
            </w:pPr>
          </w:p>
        </w:tc>
      </w:tr>
      <w:tr w:rsidR="008115D7" w14:paraId="27E19CED" w14:textId="77777777" w:rsidTr="008115D7">
        <w:trPr>
          <w:trHeight w:val="505"/>
        </w:trPr>
        <w:tc>
          <w:tcPr>
            <w:tcW w:w="956" w:type="dxa"/>
            <w:vMerge/>
            <w:tcBorders>
              <w:top w:val="nil"/>
            </w:tcBorders>
          </w:tcPr>
          <w:p w14:paraId="10890E25" w14:textId="77777777" w:rsidR="008115D7" w:rsidRDefault="008115D7" w:rsidP="00173AA0">
            <w:pPr>
              <w:rPr>
                <w:sz w:val="2"/>
                <w:szCs w:val="2"/>
              </w:rPr>
            </w:pPr>
          </w:p>
        </w:tc>
        <w:tc>
          <w:tcPr>
            <w:tcW w:w="1747" w:type="dxa"/>
          </w:tcPr>
          <w:p w14:paraId="74F05357" w14:textId="77777777" w:rsidR="008115D7" w:rsidRPr="00D320B3" w:rsidRDefault="008115D7" w:rsidP="00173AA0">
            <w:pPr>
              <w:pStyle w:val="TableParagraph"/>
              <w:spacing w:line="247" w:lineRule="exact"/>
              <w:ind w:left="105"/>
              <w:rPr>
                <w:rFonts w:eastAsia="MS Mincho"/>
                <w:lang w:eastAsia="ja-JP"/>
              </w:rPr>
            </w:pPr>
            <w:r>
              <w:rPr>
                <w:rFonts w:eastAsia="MS Mincho" w:hint="eastAsia"/>
                <w:lang w:eastAsia="ja-JP"/>
              </w:rPr>
              <w:t>End Semester Examinations</w:t>
            </w:r>
          </w:p>
        </w:tc>
        <w:tc>
          <w:tcPr>
            <w:tcW w:w="645" w:type="dxa"/>
          </w:tcPr>
          <w:p w14:paraId="42BA2FC2" w14:textId="77777777" w:rsidR="008115D7" w:rsidRDefault="008115D7" w:rsidP="00173AA0">
            <w:pPr>
              <w:pStyle w:val="TableParagraph"/>
              <w:rPr>
                <w:sz w:val="20"/>
              </w:rPr>
            </w:pPr>
          </w:p>
        </w:tc>
        <w:tc>
          <w:tcPr>
            <w:tcW w:w="643" w:type="dxa"/>
          </w:tcPr>
          <w:p w14:paraId="7BC708C1" w14:textId="77777777" w:rsidR="008115D7" w:rsidRDefault="008115D7" w:rsidP="00173AA0">
            <w:pPr>
              <w:pStyle w:val="TableParagraph"/>
              <w:spacing w:before="118"/>
              <w:ind w:left="252"/>
              <w:rPr>
                <w:b/>
              </w:rPr>
            </w:pPr>
          </w:p>
        </w:tc>
        <w:tc>
          <w:tcPr>
            <w:tcW w:w="646" w:type="dxa"/>
          </w:tcPr>
          <w:p w14:paraId="1DA7C7CE" w14:textId="77777777" w:rsidR="008115D7" w:rsidRDefault="008115D7" w:rsidP="00173AA0">
            <w:pPr>
              <w:pStyle w:val="TableParagraph"/>
              <w:rPr>
                <w:sz w:val="20"/>
              </w:rPr>
            </w:pPr>
          </w:p>
        </w:tc>
        <w:tc>
          <w:tcPr>
            <w:tcW w:w="643" w:type="dxa"/>
          </w:tcPr>
          <w:p w14:paraId="48A8EEB2" w14:textId="77777777" w:rsidR="008115D7" w:rsidRDefault="008115D7" w:rsidP="00173AA0">
            <w:pPr>
              <w:pStyle w:val="TableParagraph"/>
              <w:rPr>
                <w:sz w:val="20"/>
              </w:rPr>
            </w:pPr>
            <w:r>
              <w:rPr>
                <w:b/>
              </w:rPr>
              <w:t>√</w:t>
            </w:r>
          </w:p>
        </w:tc>
        <w:tc>
          <w:tcPr>
            <w:tcW w:w="645" w:type="dxa"/>
          </w:tcPr>
          <w:p w14:paraId="13D9F9BC" w14:textId="77777777" w:rsidR="008115D7" w:rsidRDefault="008115D7" w:rsidP="00173AA0">
            <w:pPr>
              <w:pStyle w:val="TableParagraph"/>
              <w:rPr>
                <w:sz w:val="20"/>
              </w:rPr>
            </w:pPr>
          </w:p>
        </w:tc>
        <w:tc>
          <w:tcPr>
            <w:tcW w:w="643" w:type="dxa"/>
          </w:tcPr>
          <w:p w14:paraId="2C4E5752" w14:textId="77777777" w:rsidR="008115D7" w:rsidRDefault="008115D7" w:rsidP="00173AA0">
            <w:pPr>
              <w:pStyle w:val="TableParagraph"/>
              <w:rPr>
                <w:sz w:val="20"/>
              </w:rPr>
            </w:pPr>
          </w:p>
        </w:tc>
        <w:tc>
          <w:tcPr>
            <w:tcW w:w="645" w:type="dxa"/>
          </w:tcPr>
          <w:p w14:paraId="5478BD34" w14:textId="77777777" w:rsidR="008115D7" w:rsidRDefault="008115D7" w:rsidP="00173AA0">
            <w:pPr>
              <w:pStyle w:val="TableParagraph"/>
              <w:rPr>
                <w:sz w:val="20"/>
              </w:rPr>
            </w:pPr>
          </w:p>
        </w:tc>
        <w:tc>
          <w:tcPr>
            <w:tcW w:w="643" w:type="dxa"/>
          </w:tcPr>
          <w:p w14:paraId="36FF5A9E" w14:textId="77777777" w:rsidR="008115D7" w:rsidRDefault="008115D7" w:rsidP="00173AA0">
            <w:pPr>
              <w:pStyle w:val="TableParagraph"/>
              <w:rPr>
                <w:sz w:val="20"/>
              </w:rPr>
            </w:pPr>
          </w:p>
        </w:tc>
        <w:tc>
          <w:tcPr>
            <w:tcW w:w="645" w:type="dxa"/>
          </w:tcPr>
          <w:p w14:paraId="7D443A5C" w14:textId="77777777" w:rsidR="008115D7" w:rsidRDefault="008115D7" w:rsidP="00173AA0">
            <w:pPr>
              <w:pStyle w:val="TableParagraph"/>
              <w:rPr>
                <w:sz w:val="20"/>
              </w:rPr>
            </w:pPr>
          </w:p>
        </w:tc>
        <w:tc>
          <w:tcPr>
            <w:tcW w:w="643" w:type="dxa"/>
          </w:tcPr>
          <w:p w14:paraId="3D7FC8E5" w14:textId="77777777" w:rsidR="008115D7" w:rsidRDefault="008115D7" w:rsidP="00173AA0">
            <w:pPr>
              <w:pStyle w:val="TableParagraph"/>
              <w:rPr>
                <w:sz w:val="20"/>
              </w:rPr>
            </w:pPr>
          </w:p>
        </w:tc>
        <w:tc>
          <w:tcPr>
            <w:tcW w:w="645" w:type="dxa"/>
          </w:tcPr>
          <w:p w14:paraId="6A4ABB33" w14:textId="77777777" w:rsidR="008115D7" w:rsidRDefault="008115D7" w:rsidP="00173AA0">
            <w:pPr>
              <w:pStyle w:val="TableParagraph"/>
              <w:rPr>
                <w:sz w:val="20"/>
              </w:rPr>
            </w:pPr>
          </w:p>
        </w:tc>
        <w:tc>
          <w:tcPr>
            <w:tcW w:w="643" w:type="dxa"/>
          </w:tcPr>
          <w:p w14:paraId="4FFC94B4" w14:textId="77777777" w:rsidR="008115D7" w:rsidRDefault="008115D7" w:rsidP="00173AA0">
            <w:pPr>
              <w:pStyle w:val="TableParagraph"/>
              <w:rPr>
                <w:sz w:val="20"/>
              </w:rPr>
            </w:pPr>
          </w:p>
        </w:tc>
      </w:tr>
      <w:tr w:rsidR="008115D7" w14:paraId="4FEFACEC" w14:textId="77777777" w:rsidTr="008115D7">
        <w:trPr>
          <w:trHeight w:val="423"/>
        </w:trPr>
        <w:tc>
          <w:tcPr>
            <w:tcW w:w="956" w:type="dxa"/>
            <w:vMerge/>
            <w:tcBorders>
              <w:top w:val="nil"/>
            </w:tcBorders>
          </w:tcPr>
          <w:p w14:paraId="154DFA48" w14:textId="77777777" w:rsidR="008115D7" w:rsidRDefault="008115D7" w:rsidP="00173AA0">
            <w:pPr>
              <w:rPr>
                <w:sz w:val="2"/>
                <w:szCs w:val="2"/>
              </w:rPr>
            </w:pPr>
          </w:p>
        </w:tc>
        <w:tc>
          <w:tcPr>
            <w:tcW w:w="1747" w:type="dxa"/>
          </w:tcPr>
          <w:p w14:paraId="6B8748E3" w14:textId="76B291B4" w:rsidR="008115D7" w:rsidRDefault="008115D7" w:rsidP="00173AA0">
            <w:pPr>
              <w:pStyle w:val="TableParagraph"/>
              <w:spacing w:line="239" w:lineRule="exact"/>
              <w:ind w:left="105"/>
            </w:pPr>
            <w:r>
              <w:t xml:space="preserve">Course-embedded assignments (e.g. Class Tests, </w:t>
            </w:r>
            <w:r>
              <w:lastRenderedPageBreak/>
              <w:t xml:space="preserve">Home Assignments, Quiz, Seminar, Term </w:t>
            </w:r>
            <w:r w:rsidR="001312C9">
              <w:t>Paper,</w:t>
            </w:r>
            <w:r>
              <w:t xml:space="preserve"> Presentations)</w:t>
            </w:r>
          </w:p>
        </w:tc>
        <w:tc>
          <w:tcPr>
            <w:tcW w:w="645" w:type="dxa"/>
          </w:tcPr>
          <w:p w14:paraId="4004172A" w14:textId="77777777" w:rsidR="008115D7" w:rsidRDefault="008115D7" w:rsidP="00173AA0">
            <w:pPr>
              <w:pStyle w:val="TableParagraph"/>
              <w:rPr>
                <w:sz w:val="20"/>
              </w:rPr>
            </w:pPr>
            <w:r>
              <w:rPr>
                <w:b/>
              </w:rPr>
              <w:lastRenderedPageBreak/>
              <w:t>√</w:t>
            </w:r>
          </w:p>
        </w:tc>
        <w:tc>
          <w:tcPr>
            <w:tcW w:w="643" w:type="dxa"/>
          </w:tcPr>
          <w:p w14:paraId="77F972E8" w14:textId="77777777" w:rsidR="008115D7" w:rsidRDefault="008115D7" w:rsidP="00173AA0">
            <w:pPr>
              <w:pStyle w:val="TableParagraph"/>
              <w:rPr>
                <w:sz w:val="20"/>
              </w:rPr>
            </w:pPr>
          </w:p>
        </w:tc>
        <w:tc>
          <w:tcPr>
            <w:tcW w:w="646" w:type="dxa"/>
          </w:tcPr>
          <w:p w14:paraId="37BA2784" w14:textId="77777777" w:rsidR="008115D7" w:rsidRDefault="008115D7" w:rsidP="00173AA0">
            <w:pPr>
              <w:pStyle w:val="TableParagraph"/>
              <w:rPr>
                <w:sz w:val="20"/>
              </w:rPr>
            </w:pPr>
            <w:r>
              <w:rPr>
                <w:b/>
              </w:rPr>
              <w:t>√</w:t>
            </w:r>
          </w:p>
        </w:tc>
        <w:tc>
          <w:tcPr>
            <w:tcW w:w="643" w:type="dxa"/>
          </w:tcPr>
          <w:p w14:paraId="7B8AC8E4" w14:textId="77777777" w:rsidR="008115D7" w:rsidRDefault="008115D7" w:rsidP="00173AA0">
            <w:pPr>
              <w:pStyle w:val="TableParagraph"/>
              <w:rPr>
                <w:sz w:val="20"/>
              </w:rPr>
            </w:pPr>
          </w:p>
        </w:tc>
        <w:tc>
          <w:tcPr>
            <w:tcW w:w="645" w:type="dxa"/>
          </w:tcPr>
          <w:p w14:paraId="1649E025" w14:textId="77777777" w:rsidR="008115D7" w:rsidRDefault="008115D7" w:rsidP="00173AA0">
            <w:pPr>
              <w:pStyle w:val="TableParagraph"/>
              <w:rPr>
                <w:sz w:val="20"/>
              </w:rPr>
            </w:pPr>
          </w:p>
        </w:tc>
        <w:tc>
          <w:tcPr>
            <w:tcW w:w="643" w:type="dxa"/>
          </w:tcPr>
          <w:p w14:paraId="2B28B519" w14:textId="77777777" w:rsidR="008115D7" w:rsidRDefault="008115D7" w:rsidP="00173AA0">
            <w:pPr>
              <w:pStyle w:val="TableParagraph"/>
              <w:rPr>
                <w:sz w:val="20"/>
              </w:rPr>
            </w:pPr>
          </w:p>
        </w:tc>
        <w:tc>
          <w:tcPr>
            <w:tcW w:w="645" w:type="dxa"/>
          </w:tcPr>
          <w:p w14:paraId="53B848C3" w14:textId="77777777" w:rsidR="008115D7" w:rsidRDefault="008115D7" w:rsidP="00173AA0">
            <w:pPr>
              <w:pStyle w:val="TableParagraph"/>
              <w:rPr>
                <w:sz w:val="20"/>
              </w:rPr>
            </w:pPr>
          </w:p>
        </w:tc>
        <w:tc>
          <w:tcPr>
            <w:tcW w:w="643" w:type="dxa"/>
          </w:tcPr>
          <w:p w14:paraId="5FCC4205" w14:textId="77777777" w:rsidR="008115D7" w:rsidRDefault="008115D7" w:rsidP="00173AA0">
            <w:pPr>
              <w:pStyle w:val="TableParagraph"/>
              <w:spacing w:before="77"/>
              <w:ind w:left="6"/>
              <w:jc w:val="center"/>
              <w:rPr>
                <w:b/>
              </w:rPr>
            </w:pPr>
          </w:p>
        </w:tc>
        <w:tc>
          <w:tcPr>
            <w:tcW w:w="645" w:type="dxa"/>
          </w:tcPr>
          <w:p w14:paraId="3A0DAA36" w14:textId="77777777" w:rsidR="008115D7" w:rsidRDefault="008115D7" w:rsidP="00173AA0">
            <w:pPr>
              <w:pStyle w:val="TableParagraph"/>
              <w:rPr>
                <w:sz w:val="20"/>
              </w:rPr>
            </w:pPr>
          </w:p>
        </w:tc>
        <w:tc>
          <w:tcPr>
            <w:tcW w:w="643" w:type="dxa"/>
          </w:tcPr>
          <w:p w14:paraId="39479EC7" w14:textId="77777777" w:rsidR="008115D7" w:rsidRDefault="008115D7" w:rsidP="00173AA0">
            <w:pPr>
              <w:pStyle w:val="TableParagraph"/>
              <w:rPr>
                <w:sz w:val="20"/>
              </w:rPr>
            </w:pPr>
          </w:p>
        </w:tc>
        <w:tc>
          <w:tcPr>
            <w:tcW w:w="645" w:type="dxa"/>
          </w:tcPr>
          <w:p w14:paraId="0BA304E0" w14:textId="77777777" w:rsidR="008115D7" w:rsidRDefault="008115D7" w:rsidP="00173AA0">
            <w:pPr>
              <w:pStyle w:val="TableParagraph"/>
              <w:rPr>
                <w:sz w:val="20"/>
              </w:rPr>
            </w:pPr>
          </w:p>
        </w:tc>
        <w:tc>
          <w:tcPr>
            <w:tcW w:w="643" w:type="dxa"/>
          </w:tcPr>
          <w:p w14:paraId="07FEAAEB" w14:textId="77777777" w:rsidR="008115D7" w:rsidRDefault="008115D7" w:rsidP="00173AA0">
            <w:pPr>
              <w:pStyle w:val="TableParagraph"/>
              <w:rPr>
                <w:sz w:val="20"/>
              </w:rPr>
            </w:pPr>
            <w:r>
              <w:rPr>
                <w:b/>
              </w:rPr>
              <w:t>√</w:t>
            </w:r>
          </w:p>
        </w:tc>
      </w:tr>
      <w:tr w:rsidR="008115D7" w14:paraId="4BA4301C" w14:textId="77777777" w:rsidTr="008115D7">
        <w:trPr>
          <w:trHeight w:val="425"/>
        </w:trPr>
        <w:tc>
          <w:tcPr>
            <w:tcW w:w="956" w:type="dxa"/>
            <w:vMerge w:val="restart"/>
          </w:tcPr>
          <w:p w14:paraId="38C9B260" w14:textId="77777777" w:rsidR="008115D7" w:rsidRDefault="008115D7" w:rsidP="00173AA0">
            <w:pPr>
              <w:pStyle w:val="TableParagraph"/>
              <w:rPr>
                <w:b/>
                <w:sz w:val="24"/>
              </w:rPr>
            </w:pPr>
          </w:p>
          <w:p w14:paraId="2CCCE225" w14:textId="77777777" w:rsidR="008115D7" w:rsidRDefault="008115D7" w:rsidP="00173AA0">
            <w:pPr>
              <w:pStyle w:val="TableParagraph"/>
              <w:spacing w:before="9"/>
              <w:rPr>
                <w:b/>
                <w:sz w:val="20"/>
              </w:rPr>
            </w:pPr>
          </w:p>
          <w:p w14:paraId="4B0C740A" w14:textId="77777777" w:rsidR="008115D7" w:rsidRDefault="008115D7" w:rsidP="00173AA0">
            <w:pPr>
              <w:pStyle w:val="TableParagraph"/>
              <w:ind w:left="107"/>
              <w:rPr>
                <w:b/>
              </w:rPr>
            </w:pPr>
            <w:r>
              <w:rPr>
                <w:b/>
              </w:rPr>
              <w:t>Indirect</w:t>
            </w:r>
          </w:p>
        </w:tc>
        <w:tc>
          <w:tcPr>
            <w:tcW w:w="1747" w:type="dxa"/>
          </w:tcPr>
          <w:p w14:paraId="37CC923A" w14:textId="77777777" w:rsidR="008115D7" w:rsidRPr="00D320B3" w:rsidRDefault="008115D7" w:rsidP="00173AA0">
            <w:pPr>
              <w:pStyle w:val="TableParagraph"/>
              <w:spacing w:line="239" w:lineRule="exact"/>
              <w:ind w:left="105"/>
              <w:rPr>
                <w:rFonts w:eastAsia="MS Mincho"/>
                <w:lang w:eastAsia="ja-JP"/>
              </w:rPr>
            </w:pPr>
            <w:r>
              <w:rPr>
                <w:rFonts w:eastAsia="MS Mincho" w:hint="eastAsia"/>
                <w:lang w:eastAsia="ja-JP"/>
              </w:rPr>
              <w:t>Employer Surveys</w:t>
            </w:r>
          </w:p>
        </w:tc>
        <w:tc>
          <w:tcPr>
            <w:tcW w:w="645" w:type="dxa"/>
          </w:tcPr>
          <w:p w14:paraId="3E1298CE" w14:textId="77777777" w:rsidR="008115D7" w:rsidRDefault="008115D7" w:rsidP="00173AA0">
            <w:pPr>
              <w:pStyle w:val="TableParagraph"/>
              <w:spacing w:before="77"/>
              <w:ind w:left="254"/>
              <w:rPr>
                <w:b/>
              </w:rPr>
            </w:pPr>
          </w:p>
        </w:tc>
        <w:tc>
          <w:tcPr>
            <w:tcW w:w="643" w:type="dxa"/>
          </w:tcPr>
          <w:p w14:paraId="6A7CF997" w14:textId="77777777" w:rsidR="008115D7" w:rsidRDefault="008115D7" w:rsidP="00173AA0">
            <w:pPr>
              <w:pStyle w:val="TableParagraph"/>
              <w:rPr>
                <w:sz w:val="20"/>
              </w:rPr>
            </w:pPr>
          </w:p>
        </w:tc>
        <w:tc>
          <w:tcPr>
            <w:tcW w:w="646" w:type="dxa"/>
          </w:tcPr>
          <w:p w14:paraId="577FFF21" w14:textId="77777777" w:rsidR="008115D7" w:rsidRDefault="008115D7" w:rsidP="00173AA0">
            <w:pPr>
              <w:pStyle w:val="TableParagraph"/>
              <w:spacing w:before="77"/>
              <w:ind w:left="8"/>
              <w:jc w:val="center"/>
              <w:rPr>
                <w:b/>
              </w:rPr>
            </w:pPr>
          </w:p>
        </w:tc>
        <w:tc>
          <w:tcPr>
            <w:tcW w:w="643" w:type="dxa"/>
          </w:tcPr>
          <w:p w14:paraId="646B76B1" w14:textId="77777777" w:rsidR="008115D7" w:rsidRDefault="008115D7" w:rsidP="00173AA0">
            <w:pPr>
              <w:pStyle w:val="TableParagraph"/>
              <w:spacing w:before="77"/>
              <w:ind w:left="5"/>
              <w:jc w:val="center"/>
              <w:rPr>
                <w:b/>
              </w:rPr>
            </w:pPr>
          </w:p>
        </w:tc>
        <w:tc>
          <w:tcPr>
            <w:tcW w:w="645" w:type="dxa"/>
          </w:tcPr>
          <w:p w14:paraId="09B55F1D" w14:textId="77777777" w:rsidR="008115D7" w:rsidRDefault="008115D7" w:rsidP="00173AA0">
            <w:pPr>
              <w:pStyle w:val="TableParagraph"/>
              <w:spacing w:before="77"/>
              <w:ind w:left="7"/>
              <w:jc w:val="center"/>
              <w:rPr>
                <w:b/>
              </w:rPr>
            </w:pPr>
          </w:p>
        </w:tc>
        <w:tc>
          <w:tcPr>
            <w:tcW w:w="643" w:type="dxa"/>
          </w:tcPr>
          <w:p w14:paraId="0E0E83DA" w14:textId="77777777" w:rsidR="008115D7" w:rsidRDefault="008115D7" w:rsidP="00173AA0">
            <w:pPr>
              <w:pStyle w:val="TableParagraph"/>
              <w:spacing w:before="77"/>
              <w:ind w:left="5"/>
              <w:jc w:val="center"/>
              <w:rPr>
                <w:b/>
              </w:rPr>
            </w:pPr>
          </w:p>
        </w:tc>
        <w:tc>
          <w:tcPr>
            <w:tcW w:w="645" w:type="dxa"/>
          </w:tcPr>
          <w:p w14:paraId="5DE4EB08" w14:textId="77777777" w:rsidR="008115D7" w:rsidRDefault="008115D7" w:rsidP="00173AA0">
            <w:pPr>
              <w:pStyle w:val="TableParagraph"/>
              <w:spacing w:before="77"/>
              <w:ind w:left="8"/>
              <w:jc w:val="center"/>
              <w:rPr>
                <w:b/>
              </w:rPr>
            </w:pPr>
          </w:p>
        </w:tc>
        <w:tc>
          <w:tcPr>
            <w:tcW w:w="643" w:type="dxa"/>
          </w:tcPr>
          <w:p w14:paraId="32196B86" w14:textId="77777777" w:rsidR="008115D7" w:rsidRDefault="008115D7" w:rsidP="00173AA0">
            <w:pPr>
              <w:pStyle w:val="TableParagraph"/>
              <w:rPr>
                <w:sz w:val="20"/>
              </w:rPr>
            </w:pPr>
          </w:p>
        </w:tc>
        <w:tc>
          <w:tcPr>
            <w:tcW w:w="645" w:type="dxa"/>
          </w:tcPr>
          <w:p w14:paraId="143EB073" w14:textId="77777777" w:rsidR="008115D7" w:rsidRDefault="008115D7" w:rsidP="00173AA0">
            <w:pPr>
              <w:pStyle w:val="TableParagraph"/>
              <w:spacing w:before="77"/>
              <w:ind w:left="254"/>
              <w:rPr>
                <w:b/>
              </w:rPr>
            </w:pPr>
          </w:p>
        </w:tc>
        <w:tc>
          <w:tcPr>
            <w:tcW w:w="643" w:type="dxa"/>
          </w:tcPr>
          <w:p w14:paraId="4403EB2B" w14:textId="77777777" w:rsidR="008115D7" w:rsidRDefault="008115D7" w:rsidP="00173AA0">
            <w:pPr>
              <w:pStyle w:val="TableParagraph"/>
              <w:spacing w:before="77"/>
              <w:ind w:left="252"/>
              <w:rPr>
                <w:b/>
              </w:rPr>
            </w:pPr>
            <w:r>
              <w:rPr>
                <w:b/>
              </w:rPr>
              <w:t>√</w:t>
            </w:r>
          </w:p>
        </w:tc>
        <w:tc>
          <w:tcPr>
            <w:tcW w:w="645" w:type="dxa"/>
          </w:tcPr>
          <w:p w14:paraId="65619DB8" w14:textId="77777777" w:rsidR="008115D7" w:rsidRDefault="008115D7" w:rsidP="00173AA0">
            <w:pPr>
              <w:pStyle w:val="TableParagraph"/>
              <w:spacing w:before="77"/>
              <w:ind w:left="9"/>
              <w:jc w:val="center"/>
              <w:rPr>
                <w:b/>
              </w:rPr>
            </w:pPr>
          </w:p>
        </w:tc>
        <w:tc>
          <w:tcPr>
            <w:tcW w:w="643" w:type="dxa"/>
          </w:tcPr>
          <w:p w14:paraId="6CEC9886" w14:textId="77777777" w:rsidR="008115D7" w:rsidRDefault="008115D7" w:rsidP="00173AA0">
            <w:pPr>
              <w:pStyle w:val="TableParagraph"/>
              <w:spacing w:before="77"/>
              <w:ind w:left="7"/>
              <w:jc w:val="center"/>
              <w:rPr>
                <w:b/>
              </w:rPr>
            </w:pPr>
          </w:p>
        </w:tc>
      </w:tr>
      <w:tr w:rsidR="008115D7" w14:paraId="044580E6" w14:textId="77777777" w:rsidTr="008115D7">
        <w:trPr>
          <w:trHeight w:val="423"/>
        </w:trPr>
        <w:tc>
          <w:tcPr>
            <w:tcW w:w="956" w:type="dxa"/>
            <w:vMerge/>
            <w:tcBorders>
              <w:top w:val="nil"/>
            </w:tcBorders>
          </w:tcPr>
          <w:p w14:paraId="74D67D82" w14:textId="77777777" w:rsidR="008115D7" w:rsidRDefault="008115D7" w:rsidP="00173AA0">
            <w:pPr>
              <w:rPr>
                <w:sz w:val="2"/>
                <w:szCs w:val="2"/>
              </w:rPr>
            </w:pPr>
          </w:p>
        </w:tc>
        <w:tc>
          <w:tcPr>
            <w:tcW w:w="1747" w:type="dxa"/>
          </w:tcPr>
          <w:p w14:paraId="6399CE2C" w14:textId="77777777" w:rsidR="008115D7" w:rsidRPr="00D320B3" w:rsidRDefault="008115D7" w:rsidP="00173AA0">
            <w:pPr>
              <w:pStyle w:val="TableParagraph"/>
              <w:spacing w:line="239" w:lineRule="exact"/>
              <w:ind w:left="105"/>
              <w:rPr>
                <w:rFonts w:eastAsia="MS Mincho"/>
                <w:lang w:eastAsia="ja-JP"/>
              </w:rPr>
            </w:pPr>
            <w:r>
              <w:rPr>
                <w:rFonts w:eastAsia="MS Mincho" w:hint="eastAsia"/>
                <w:lang w:eastAsia="ja-JP"/>
              </w:rPr>
              <w:t>Focus Groups</w:t>
            </w:r>
          </w:p>
        </w:tc>
        <w:tc>
          <w:tcPr>
            <w:tcW w:w="645" w:type="dxa"/>
          </w:tcPr>
          <w:p w14:paraId="1E876832" w14:textId="77777777" w:rsidR="008115D7" w:rsidRDefault="008115D7" w:rsidP="00173AA0">
            <w:pPr>
              <w:pStyle w:val="TableParagraph"/>
              <w:rPr>
                <w:sz w:val="20"/>
              </w:rPr>
            </w:pPr>
          </w:p>
        </w:tc>
        <w:tc>
          <w:tcPr>
            <w:tcW w:w="643" w:type="dxa"/>
          </w:tcPr>
          <w:p w14:paraId="4BB50374" w14:textId="77777777" w:rsidR="008115D7" w:rsidRDefault="008115D7" w:rsidP="00173AA0">
            <w:pPr>
              <w:pStyle w:val="TableParagraph"/>
              <w:spacing w:before="78"/>
              <w:ind w:left="252"/>
              <w:rPr>
                <w:b/>
              </w:rPr>
            </w:pPr>
          </w:p>
        </w:tc>
        <w:tc>
          <w:tcPr>
            <w:tcW w:w="646" w:type="dxa"/>
          </w:tcPr>
          <w:p w14:paraId="7A52694E" w14:textId="77777777" w:rsidR="008115D7" w:rsidRDefault="008115D7" w:rsidP="00173AA0">
            <w:pPr>
              <w:pStyle w:val="TableParagraph"/>
              <w:rPr>
                <w:sz w:val="20"/>
              </w:rPr>
            </w:pPr>
          </w:p>
        </w:tc>
        <w:tc>
          <w:tcPr>
            <w:tcW w:w="643" w:type="dxa"/>
          </w:tcPr>
          <w:p w14:paraId="469ED251" w14:textId="77777777" w:rsidR="008115D7" w:rsidRDefault="008115D7" w:rsidP="00173AA0">
            <w:pPr>
              <w:pStyle w:val="TableParagraph"/>
              <w:rPr>
                <w:sz w:val="20"/>
              </w:rPr>
            </w:pPr>
          </w:p>
        </w:tc>
        <w:tc>
          <w:tcPr>
            <w:tcW w:w="645" w:type="dxa"/>
          </w:tcPr>
          <w:p w14:paraId="55F7465D" w14:textId="77777777" w:rsidR="008115D7" w:rsidRDefault="008115D7" w:rsidP="00173AA0">
            <w:pPr>
              <w:pStyle w:val="TableParagraph"/>
              <w:rPr>
                <w:sz w:val="20"/>
              </w:rPr>
            </w:pPr>
          </w:p>
        </w:tc>
        <w:tc>
          <w:tcPr>
            <w:tcW w:w="643" w:type="dxa"/>
          </w:tcPr>
          <w:p w14:paraId="0A534EEE" w14:textId="77777777" w:rsidR="008115D7" w:rsidRDefault="008115D7" w:rsidP="00173AA0">
            <w:pPr>
              <w:pStyle w:val="TableParagraph"/>
              <w:rPr>
                <w:sz w:val="20"/>
              </w:rPr>
            </w:pPr>
            <w:r>
              <w:rPr>
                <w:b/>
              </w:rPr>
              <w:t>√</w:t>
            </w:r>
          </w:p>
        </w:tc>
        <w:tc>
          <w:tcPr>
            <w:tcW w:w="645" w:type="dxa"/>
          </w:tcPr>
          <w:p w14:paraId="3907BE94" w14:textId="77777777" w:rsidR="008115D7" w:rsidRDefault="008115D7" w:rsidP="00173AA0">
            <w:pPr>
              <w:pStyle w:val="TableParagraph"/>
              <w:rPr>
                <w:sz w:val="20"/>
              </w:rPr>
            </w:pPr>
          </w:p>
        </w:tc>
        <w:tc>
          <w:tcPr>
            <w:tcW w:w="643" w:type="dxa"/>
          </w:tcPr>
          <w:p w14:paraId="7926FD7E" w14:textId="77777777" w:rsidR="008115D7" w:rsidRDefault="008115D7" w:rsidP="00173AA0">
            <w:pPr>
              <w:pStyle w:val="TableParagraph"/>
              <w:spacing w:before="78"/>
              <w:ind w:left="6"/>
              <w:jc w:val="center"/>
              <w:rPr>
                <w:b/>
              </w:rPr>
            </w:pPr>
          </w:p>
        </w:tc>
        <w:tc>
          <w:tcPr>
            <w:tcW w:w="645" w:type="dxa"/>
          </w:tcPr>
          <w:p w14:paraId="67D7C0C9" w14:textId="77777777" w:rsidR="008115D7" w:rsidRDefault="008115D7" w:rsidP="00173AA0">
            <w:pPr>
              <w:pStyle w:val="TableParagraph"/>
              <w:rPr>
                <w:sz w:val="20"/>
              </w:rPr>
            </w:pPr>
          </w:p>
        </w:tc>
        <w:tc>
          <w:tcPr>
            <w:tcW w:w="643" w:type="dxa"/>
          </w:tcPr>
          <w:p w14:paraId="5B0BBC27" w14:textId="77777777" w:rsidR="008115D7" w:rsidRDefault="008115D7" w:rsidP="00173AA0">
            <w:pPr>
              <w:pStyle w:val="TableParagraph"/>
              <w:rPr>
                <w:sz w:val="20"/>
              </w:rPr>
            </w:pPr>
          </w:p>
        </w:tc>
        <w:tc>
          <w:tcPr>
            <w:tcW w:w="645" w:type="dxa"/>
          </w:tcPr>
          <w:p w14:paraId="6C3E1BE7" w14:textId="77777777" w:rsidR="008115D7" w:rsidRDefault="008115D7" w:rsidP="00173AA0">
            <w:pPr>
              <w:pStyle w:val="TableParagraph"/>
              <w:rPr>
                <w:sz w:val="20"/>
              </w:rPr>
            </w:pPr>
          </w:p>
        </w:tc>
        <w:tc>
          <w:tcPr>
            <w:tcW w:w="643" w:type="dxa"/>
          </w:tcPr>
          <w:p w14:paraId="25C150CD" w14:textId="77777777" w:rsidR="008115D7" w:rsidRDefault="008115D7" w:rsidP="00173AA0">
            <w:pPr>
              <w:pStyle w:val="TableParagraph"/>
              <w:rPr>
                <w:sz w:val="20"/>
              </w:rPr>
            </w:pPr>
          </w:p>
        </w:tc>
      </w:tr>
      <w:tr w:rsidR="008115D7" w14:paraId="769CD679" w14:textId="77777777" w:rsidTr="008115D7">
        <w:trPr>
          <w:trHeight w:val="425"/>
        </w:trPr>
        <w:tc>
          <w:tcPr>
            <w:tcW w:w="956" w:type="dxa"/>
            <w:vMerge/>
            <w:tcBorders>
              <w:top w:val="nil"/>
            </w:tcBorders>
          </w:tcPr>
          <w:p w14:paraId="796EA269" w14:textId="77777777" w:rsidR="008115D7" w:rsidRDefault="008115D7" w:rsidP="00173AA0">
            <w:pPr>
              <w:rPr>
                <w:sz w:val="2"/>
                <w:szCs w:val="2"/>
              </w:rPr>
            </w:pPr>
          </w:p>
        </w:tc>
        <w:tc>
          <w:tcPr>
            <w:tcW w:w="1747" w:type="dxa"/>
          </w:tcPr>
          <w:p w14:paraId="24599274" w14:textId="77777777" w:rsidR="008115D7" w:rsidRPr="00D320B3" w:rsidRDefault="008115D7" w:rsidP="00173AA0">
            <w:pPr>
              <w:pStyle w:val="TableParagraph"/>
              <w:spacing w:line="242" w:lineRule="exact"/>
              <w:ind w:left="105"/>
              <w:rPr>
                <w:rFonts w:eastAsia="MS Mincho"/>
                <w:lang w:eastAsia="ja-JP"/>
              </w:rPr>
            </w:pPr>
            <w:r>
              <w:rPr>
                <w:rFonts w:eastAsia="MS Mincho" w:hint="eastAsia"/>
                <w:lang w:eastAsia="ja-JP"/>
              </w:rPr>
              <w:t>Alumni Surveys</w:t>
            </w:r>
          </w:p>
        </w:tc>
        <w:tc>
          <w:tcPr>
            <w:tcW w:w="645" w:type="dxa"/>
          </w:tcPr>
          <w:p w14:paraId="1B542CCE" w14:textId="77777777" w:rsidR="008115D7" w:rsidRDefault="008115D7" w:rsidP="00173AA0">
            <w:pPr>
              <w:pStyle w:val="TableParagraph"/>
              <w:rPr>
                <w:sz w:val="20"/>
              </w:rPr>
            </w:pPr>
          </w:p>
        </w:tc>
        <w:tc>
          <w:tcPr>
            <w:tcW w:w="643" w:type="dxa"/>
          </w:tcPr>
          <w:p w14:paraId="0747AB50" w14:textId="77777777" w:rsidR="008115D7" w:rsidRDefault="008115D7" w:rsidP="00173AA0">
            <w:pPr>
              <w:pStyle w:val="TableParagraph"/>
              <w:rPr>
                <w:sz w:val="20"/>
              </w:rPr>
            </w:pPr>
          </w:p>
        </w:tc>
        <w:tc>
          <w:tcPr>
            <w:tcW w:w="646" w:type="dxa"/>
          </w:tcPr>
          <w:p w14:paraId="6383D2AF" w14:textId="77777777" w:rsidR="008115D7" w:rsidRDefault="008115D7" w:rsidP="00173AA0">
            <w:pPr>
              <w:pStyle w:val="TableParagraph"/>
              <w:rPr>
                <w:sz w:val="20"/>
              </w:rPr>
            </w:pPr>
          </w:p>
        </w:tc>
        <w:tc>
          <w:tcPr>
            <w:tcW w:w="643" w:type="dxa"/>
          </w:tcPr>
          <w:p w14:paraId="53366D5F" w14:textId="77777777" w:rsidR="008115D7" w:rsidRDefault="008115D7" w:rsidP="00173AA0">
            <w:pPr>
              <w:pStyle w:val="TableParagraph"/>
              <w:rPr>
                <w:sz w:val="20"/>
              </w:rPr>
            </w:pPr>
          </w:p>
        </w:tc>
        <w:tc>
          <w:tcPr>
            <w:tcW w:w="645" w:type="dxa"/>
          </w:tcPr>
          <w:p w14:paraId="6A0EC1A2" w14:textId="77777777" w:rsidR="008115D7" w:rsidRDefault="008115D7" w:rsidP="00173AA0">
            <w:pPr>
              <w:pStyle w:val="TableParagraph"/>
              <w:rPr>
                <w:sz w:val="20"/>
              </w:rPr>
            </w:pPr>
          </w:p>
        </w:tc>
        <w:tc>
          <w:tcPr>
            <w:tcW w:w="643" w:type="dxa"/>
          </w:tcPr>
          <w:p w14:paraId="532741D0" w14:textId="77777777" w:rsidR="008115D7" w:rsidRDefault="008115D7" w:rsidP="00173AA0">
            <w:pPr>
              <w:pStyle w:val="TableParagraph"/>
              <w:rPr>
                <w:sz w:val="20"/>
              </w:rPr>
            </w:pPr>
          </w:p>
        </w:tc>
        <w:tc>
          <w:tcPr>
            <w:tcW w:w="645" w:type="dxa"/>
          </w:tcPr>
          <w:p w14:paraId="241499DD" w14:textId="77777777" w:rsidR="008115D7" w:rsidRDefault="008115D7" w:rsidP="00173AA0">
            <w:pPr>
              <w:pStyle w:val="TableParagraph"/>
              <w:rPr>
                <w:sz w:val="20"/>
              </w:rPr>
            </w:pPr>
            <w:r>
              <w:rPr>
                <w:b/>
              </w:rPr>
              <w:t>√</w:t>
            </w:r>
          </w:p>
        </w:tc>
        <w:tc>
          <w:tcPr>
            <w:tcW w:w="643" w:type="dxa"/>
          </w:tcPr>
          <w:p w14:paraId="455F69D5" w14:textId="77777777" w:rsidR="008115D7" w:rsidRDefault="008115D7" w:rsidP="00173AA0">
            <w:pPr>
              <w:pStyle w:val="TableParagraph"/>
              <w:rPr>
                <w:sz w:val="20"/>
              </w:rPr>
            </w:pPr>
          </w:p>
        </w:tc>
        <w:tc>
          <w:tcPr>
            <w:tcW w:w="645" w:type="dxa"/>
          </w:tcPr>
          <w:p w14:paraId="786BF335" w14:textId="77777777" w:rsidR="008115D7" w:rsidRDefault="008115D7" w:rsidP="00173AA0">
            <w:pPr>
              <w:pStyle w:val="TableParagraph"/>
              <w:spacing w:before="80"/>
              <w:ind w:left="254"/>
              <w:rPr>
                <w:b/>
              </w:rPr>
            </w:pPr>
          </w:p>
        </w:tc>
        <w:tc>
          <w:tcPr>
            <w:tcW w:w="643" w:type="dxa"/>
          </w:tcPr>
          <w:p w14:paraId="605E287F" w14:textId="77777777" w:rsidR="008115D7" w:rsidRDefault="008115D7" w:rsidP="00173AA0">
            <w:pPr>
              <w:pStyle w:val="TableParagraph"/>
              <w:rPr>
                <w:sz w:val="20"/>
              </w:rPr>
            </w:pPr>
          </w:p>
        </w:tc>
        <w:tc>
          <w:tcPr>
            <w:tcW w:w="645" w:type="dxa"/>
          </w:tcPr>
          <w:p w14:paraId="17446DE0" w14:textId="77777777" w:rsidR="008115D7" w:rsidRDefault="008115D7" w:rsidP="00173AA0">
            <w:pPr>
              <w:pStyle w:val="TableParagraph"/>
              <w:rPr>
                <w:sz w:val="20"/>
              </w:rPr>
            </w:pPr>
          </w:p>
        </w:tc>
        <w:tc>
          <w:tcPr>
            <w:tcW w:w="643" w:type="dxa"/>
          </w:tcPr>
          <w:p w14:paraId="3737E6C5" w14:textId="77777777" w:rsidR="008115D7" w:rsidRDefault="008115D7" w:rsidP="00173AA0">
            <w:pPr>
              <w:pStyle w:val="TableParagraph"/>
              <w:rPr>
                <w:sz w:val="20"/>
              </w:rPr>
            </w:pPr>
          </w:p>
        </w:tc>
      </w:tr>
    </w:tbl>
    <w:p w14:paraId="33E2672E" w14:textId="1DA23C3B" w:rsidR="00C62228" w:rsidRPr="001312C9" w:rsidRDefault="008115D7" w:rsidP="001312C9">
      <w:pPr>
        <w:spacing w:before="238"/>
        <w:ind w:firstLine="720"/>
        <w:rPr>
          <w:b/>
          <w:sz w:val="28"/>
        </w:rPr>
      </w:pPr>
      <w:r>
        <w:rPr>
          <w:b/>
          <w:sz w:val="28"/>
        </w:rPr>
        <w:t>Programme Operational Outcomes Matrix</w:t>
      </w:r>
    </w:p>
    <w:p w14:paraId="173C66D8" w14:textId="77777777" w:rsidR="008115D7" w:rsidRDefault="008115D7">
      <w:pPr>
        <w:spacing w:line="273" w:lineRule="exact"/>
        <w:rPr>
          <w:sz w:val="24"/>
        </w:rPr>
      </w:pPr>
    </w:p>
    <w:tbl>
      <w:tblPr>
        <w:tblpPr w:leftFromText="180" w:rightFromText="180" w:vertAnchor="text" w:horzAnchor="margin" w:tblpXSpec="center" w:tblpY="-49"/>
        <w:tblW w:w="10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682"/>
        <w:gridCol w:w="673"/>
        <w:gridCol w:w="718"/>
        <w:gridCol w:w="735"/>
        <w:gridCol w:w="671"/>
        <w:gridCol w:w="673"/>
        <w:gridCol w:w="680"/>
        <w:gridCol w:w="671"/>
        <w:gridCol w:w="719"/>
        <w:gridCol w:w="717"/>
      </w:tblGrid>
      <w:tr w:rsidR="0004287D" w14:paraId="151EDADD" w14:textId="77777777" w:rsidTr="0004287D">
        <w:trPr>
          <w:trHeight w:val="481"/>
        </w:trPr>
        <w:tc>
          <w:tcPr>
            <w:tcW w:w="3440" w:type="dxa"/>
            <w:shd w:val="clear" w:color="auto" w:fill="EDEBE0"/>
          </w:tcPr>
          <w:p w14:paraId="5001A754" w14:textId="77777777" w:rsidR="0004287D" w:rsidRDefault="0004287D" w:rsidP="0004287D">
            <w:pPr>
              <w:pStyle w:val="TableParagraph"/>
              <w:spacing w:line="240" w:lineRule="exact"/>
              <w:ind w:left="107"/>
              <w:rPr>
                <w:b/>
                <w:sz w:val="21"/>
              </w:rPr>
            </w:pPr>
            <w:r>
              <w:rPr>
                <w:b/>
                <w:sz w:val="21"/>
              </w:rPr>
              <w:t>Assessment/POO`s</w:t>
            </w:r>
          </w:p>
        </w:tc>
        <w:tc>
          <w:tcPr>
            <w:tcW w:w="682" w:type="dxa"/>
            <w:shd w:val="clear" w:color="auto" w:fill="EDEBE0"/>
          </w:tcPr>
          <w:p w14:paraId="6A7D17AE" w14:textId="77777777" w:rsidR="0004287D" w:rsidRDefault="0004287D" w:rsidP="0004287D">
            <w:pPr>
              <w:pStyle w:val="TableParagraph"/>
              <w:spacing w:line="242" w:lineRule="exact"/>
              <w:ind w:left="105" w:right="92"/>
              <w:rPr>
                <w:b/>
                <w:sz w:val="21"/>
              </w:rPr>
            </w:pPr>
            <w:r>
              <w:rPr>
                <w:b/>
                <w:sz w:val="21"/>
              </w:rPr>
              <w:t>POO 1</w:t>
            </w:r>
          </w:p>
        </w:tc>
        <w:tc>
          <w:tcPr>
            <w:tcW w:w="673" w:type="dxa"/>
            <w:shd w:val="clear" w:color="auto" w:fill="EDEBE0"/>
          </w:tcPr>
          <w:p w14:paraId="5C026A11" w14:textId="77777777" w:rsidR="0004287D" w:rsidRDefault="0004287D" w:rsidP="0004287D">
            <w:pPr>
              <w:pStyle w:val="TableParagraph"/>
              <w:spacing w:line="242" w:lineRule="exact"/>
              <w:ind w:left="107" w:right="81"/>
              <w:rPr>
                <w:b/>
                <w:sz w:val="21"/>
              </w:rPr>
            </w:pPr>
            <w:r>
              <w:rPr>
                <w:b/>
                <w:sz w:val="21"/>
              </w:rPr>
              <w:t>POO 2</w:t>
            </w:r>
          </w:p>
        </w:tc>
        <w:tc>
          <w:tcPr>
            <w:tcW w:w="718" w:type="dxa"/>
            <w:shd w:val="clear" w:color="auto" w:fill="EDEBE0"/>
          </w:tcPr>
          <w:p w14:paraId="63ABF1AE" w14:textId="77777777" w:rsidR="0004287D" w:rsidRDefault="0004287D" w:rsidP="0004287D">
            <w:pPr>
              <w:pStyle w:val="TableParagraph"/>
              <w:spacing w:line="242" w:lineRule="exact"/>
              <w:ind w:left="106" w:right="127"/>
              <w:rPr>
                <w:b/>
                <w:sz w:val="21"/>
              </w:rPr>
            </w:pPr>
            <w:r>
              <w:rPr>
                <w:b/>
                <w:sz w:val="21"/>
              </w:rPr>
              <w:t>POO 3</w:t>
            </w:r>
          </w:p>
        </w:tc>
        <w:tc>
          <w:tcPr>
            <w:tcW w:w="735" w:type="dxa"/>
            <w:shd w:val="clear" w:color="auto" w:fill="EDEBE0"/>
          </w:tcPr>
          <w:p w14:paraId="56638271" w14:textId="77777777" w:rsidR="0004287D" w:rsidRDefault="0004287D" w:rsidP="0004287D">
            <w:pPr>
              <w:pStyle w:val="TableParagraph"/>
              <w:spacing w:line="242" w:lineRule="exact"/>
              <w:ind w:left="106" w:right="144"/>
              <w:rPr>
                <w:b/>
                <w:sz w:val="21"/>
              </w:rPr>
            </w:pPr>
            <w:r>
              <w:rPr>
                <w:b/>
                <w:sz w:val="21"/>
              </w:rPr>
              <w:t>POO 4</w:t>
            </w:r>
          </w:p>
        </w:tc>
        <w:tc>
          <w:tcPr>
            <w:tcW w:w="671" w:type="dxa"/>
            <w:shd w:val="clear" w:color="auto" w:fill="EDEBE0"/>
          </w:tcPr>
          <w:p w14:paraId="429007E9" w14:textId="77777777" w:rsidR="0004287D" w:rsidRDefault="0004287D" w:rsidP="0004287D">
            <w:pPr>
              <w:pStyle w:val="TableParagraph"/>
              <w:spacing w:line="242" w:lineRule="exact"/>
              <w:ind w:left="105" w:right="81"/>
              <w:rPr>
                <w:b/>
                <w:sz w:val="21"/>
              </w:rPr>
            </w:pPr>
            <w:r>
              <w:rPr>
                <w:b/>
                <w:sz w:val="21"/>
              </w:rPr>
              <w:t>POO 5</w:t>
            </w:r>
          </w:p>
        </w:tc>
        <w:tc>
          <w:tcPr>
            <w:tcW w:w="673" w:type="dxa"/>
            <w:shd w:val="clear" w:color="auto" w:fill="EDEBE0"/>
          </w:tcPr>
          <w:p w14:paraId="2A8C4DD6" w14:textId="77777777" w:rsidR="0004287D" w:rsidRDefault="0004287D" w:rsidP="0004287D">
            <w:pPr>
              <w:pStyle w:val="TableParagraph"/>
              <w:spacing w:line="242" w:lineRule="exact"/>
              <w:ind w:left="104" w:right="84"/>
              <w:rPr>
                <w:b/>
                <w:sz w:val="21"/>
              </w:rPr>
            </w:pPr>
            <w:r>
              <w:rPr>
                <w:b/>
                <w:sz w:val="21"/>
              </w:rPr>
              <w:t>POO 6</w:t>
            </w:r>
          </w:p>
        </w:tc>
        <w:tc>
          <w:tcPr>
            <w:tcW w:w="680" w:type="dxa"/>
            <w:shd w:val="clear" w:color="auto" w:fill="EDEBE0"/>
          </w:tcPr>
          <w:p w14:paraId="6392DC90" w14:textId="77777777" w:rsidR="0004287D" w:rsidRDefault="0004287D" w:rsidP="0004287D">
            <w:pPr>
              <w:pStyle w:val="TableParagraph"/>
              <w:spacing w:line="242" w:lineRule="exact"/>
              <w:ind w:left="103" w:right="92"/>
              <w:rPr>
                <w:b/>
                <w:sz w:val="21"/>
              </w:rPr>
            </w:pPr>
            <w:r>
              <w:rPr>
                <w:b/>
                <w:sz w:val="21"/>
              </w:rPr>
              <w:t>POO 7</w:t>
            </w:r>
          </w:p>
        </w:tc>
        <w:tc>
          <w:tcPr>
            <w:tcW w:w="671" w:type="dxa"/>
            <w:shd w:val="clear" w:color="auto" w:fill="EDEBE0"/>
          </w:tcPr>
          <w:p w14:paraId="142467A4" w14:textId="77777777" w:rsidR="0004287D" w:rsidRDefault="0004287D" w:rsidP="0004287D">
            <w:pPr>
              <w:pStyle w:val="TableParagraph"/>
              <w:spacing w:line="242" w:lineRule="exact"/>
              <w:ind w:left="102" w:right="84"/>
              <w:rPr>
                <w:b/>
                <w:sz w:val="21"/>
              </w:rPr>
            </w:pPr>
            <w:r>
              <w:rPr>
                <w:b/>
                <w:sz w:val="21"/>
              </w:rPr>
              <w:t>POO 8</w:t>
            </w:r>
          </w:p>
        </w:tc>
        <w:tc>
          <w:tcPr>
            <w:tcW w:w="719" w:type="dxa"/>
            <w:shd w:val="clear" w:color="auto" w:fill="EDEBE0"/>
          </w:tcPr>
          <w:p w14:paraId="53A8C48F" w14:textId="77777777" w:rsidR="0004287D" w:rsidRDefault="0004287D" w:rsidP="0004287D">
            <w:pPr>
              <w:pStyle w:val="TableParagraph"/>
              <w:spacing w:line="242" w:lineRule="exact"/>
              <w:ind w:left="101" w:right="133"/>
              <w:rPr>
                <w:b/>
                <w:sz w:val="21"/>
              </w:rPr>
            </w:pPr>
            <w:r>
              <w:rPr>
                <w:b/>
                <w:sz w:val="21"/>
              </w:rPr>
              <w:t>POO 9</w:t>
            </w:r>
          </w:p>
        </w:tc>
        <w:tc>
          <w:tcPr>
            <w:tcW w:w="717" w:type="dxa"/>
            <w:shd w:val="clear" w:color="auto" w:fill="EDEBE0"/>
          </w:tcPr>
          <w:p w14:paraId="0C8994D1" w14:textId="77777777" w:rsidR="0004287D" w:rsidRDefault="0004287D" w:rsidP="0004287D">
            <w:pPr>
              <w:pStyle w:val="TableParagraph"/>
              <w:spacing w:line="242" w:lineRule="exact"/>
              <w:ind w:left="100" w:right="132"/>
              <w:rPr>
                <w:b/>
                <w:sz w:val="21"/>
              </w:rPr>
            </w:pPr>
            <w:r>
              <w:rPr>
                <w:b/>
                <w:sz w:val="21"/>
              </w:rPr>
              <w:t>POO 10</w:t>
            </w:r>
          </w:p>
        </w:tc>
      </w:tr>
      <w:tr w:rsidR="0004287D" w14:paraId="369CCE7C" w14:textId="77777777" w:rsidTr="0004287D">
        <w:trPr>
          <w:trHeight w:val="240"/>
        </w:trPr>
        <w:tc>
          <w:tcPr>
            <w:tcW w:w="3440" w:type="dxa"/>
          </w:tcPr>
          <w:p w14:paraId="5BBF07F5" w14:textId="77777777" w:rsidR="0004287D" w:rsidRPr="00870420" w:rsidRDefault="0004287D" w:rsidP="0004287D">
            <w:pPr>
              <w:pStyle w:val="TableParagraph"/>
              <w:spacing w:line="220" w:lineRule="exact"/>
              <w:ind w:left="107"/>
              <w:rPr>
                <w:rFonts w:eastAsia="MS Mincho"/>
                <w:sz w:val="21"/>
                <w:lang w:eastAsia="ja-JP"/>
              </w:rPr>
            </w:pPr>
            <w:r>
              <w:rPr>
                <w:rFonts w:eastAsia="MS Mincho" w:hint="eastAsia"/>
                <w:sz w:val="21"/>
                <w:lang w:eastAsia="ja-JP"/>
              </w:rPr>
              <w:t>Student Satisfaction Surveys</w:t>
            </w:r>
          </w:p>
        </w:tc>
        <w:tc>
          <w:tcPr>
            <w:tcW w:w="682" w:type="dxa"/>
          </w:tcPr>
          <w:p w14:paraId="4AA11A45" w14:textId="77777777" w:rsidR="0004287D" w:rsidRDefault="0004287D" w:rsidP="0004287D">
            <w:pPr>
              <w:pStyle w:val="TableParagraph"/>
              <w:spacing w:line="220" w:lineRule="exact"/>
              <w:ind w:left="105"/>
              <w:rPr>
                <w:b/>
                <w:sz w:val="21"/>
              </w:rPr>
            </w:pPr>
            <w:r>
              <w:rPr>
                <w:b/>
                <w:sz w:val="21"/>
              </w:rPr>
              <w:t>√</w:t>
            </w:r>
          </w:p>
        </w:tc>
        <w:tc>
          <w:tcPr>
            <w:tcW w:w="673" w:type="dxa"/>
          </w:tcPr>
          <w:p w14:paraId="2179A1DC" w14:textId="77777777" w:rsidR="0004287D" w:rsidRDefault="0004287D" w:rsidP="0004287D">
            <w:pPr>
              <w:pStyle w:val="TableParagraph"/>
              <w:spacing w:line="220" w:lineRule="exact"/>
              <w:ind w:left="107"/>
              <w:rPr>
                <w:b/>
                <w:sz w:val="21"/>
              </w:rPr>
            </w:pPr>
            <w:r>
              <w:rPr>
                <w:b/>
                <w:sz w:val="21"/>
              </w:rPr>
              <w:t>√</w:t>
            </w:r>
          </w:p>
        </w:tc>
        <w:tc>
          <w:tcPr>
            <w:tcW w:w="718" w:type="dxa"/>
          </w:tcPr>
          <w:p w14:paraId="524331C3" w14:textId="77777777" w:rsidR="0004287D" w:rsidRDefault="0004287D" w:rsidP="0004287D">
            <w:pPr>
              <w:pStyle w:val="TableParagraph"/>
              <w:spacing w:line="220" w:lineRule="exact"/>
              <w:ind w:left="106"/>
              <w:rPr>
                <w:b/>
                <w:sz w:val="21"/>
              </w:rPr>
            </w:pPr>
            <w:r>
              <w:rPr>
                <w:b/>
                <w:sz w:val="21"/>
              </w:rPr>
              <w:t>√</w:t>
            </w:r>
          </w:p>
        </w:tc>
        <w:tc>
          <w:tcPr>
            <w:tcW w:w="735" w:type="dxa"/>
          </w:tcPr>
          <w:p w14:paraId="76D8F28F" w14:textId="77777777" w:rsidR="0004287D" w:rsidRDefault="0004287D" w:rsidP="0004287D">
            <w:pPr>
              <w:pStyle w:val="TableParagraph"/>
              <w:rPr>
                <w:sz w:val="16"/>
              </w:rPr>
            </w:pPr>
          </w:p>
        </w:tc>
        <w:tc>
          <w:tcPr>
            <w:tcW w:w="671" w:type="dxa"/>
          </w:tcPr>
          <w:p w14:paraId="7BDE474A" w14:textId="77777777" w:rsidR="0004287D" w:rsidRDefault="0004287D" w:rsidP="0004287D">
            <w:pPr>
              <w:pStyle w:val="TableParagraph"/>
              <w:rPr>
                <w:sz w:val="16"/>
              </w:rPr>
            </w:pPr>
          </w:p>
        </w:tc>
        <w:tc>
          <w:tcPr>
            <w:tcW w:w="673" w:type="dxa"/>
          </w:tcPr>
          <w:p w14:paraId="1961DF17" w14:textId="77777777" w:rsidR="0004287D" w:rsidRDefault="0004287D" w:rsidP="0004287D">
            <w:pPr>
              <w:pStyle w:val="TableParagraph"/>
              <w:rPr>
                <w:sz w:val="16"/>
              </w:rPr>
            </w:pPr>
          </w:p>
        </w:tc>
        <w:tc>
          <w:tcPr>
            <w:tcW w:w="680" w:type="dxa"/>
          </w:tcPr>
          <w:p w14:paraId="5AB83CE9" w14:textId="77777777" w:rsidR="0004287D" w:rsidRDefault="0004287D" w:rsidP="0004287D">
            <w:pPr>
              <w:pStyle w:val="TableParagraph"/>
              <w:spacing w:line="220" w:lineRule="exact"/>
              <w:ind w:left="103"/>
              <w:rPr>
                <w:b/>
                <w:sz w:val="21"/>
              </w:rPr>
            </w:pPr>
            <w:r>
              <w:rPr>
                <w:b/>
                <w:sz w:val="21"/>
              </w:rPr>
              <w:t>√</w:t>
            </w:r>
          </w:p>
        </w:tc>
        <w:tc>
          <w:tcPr>
            <w:tcW w:w="671" w:type="dxa"/>
          </w:tcPr>
          <w:p w14:paraId="6905A264" w14:textId="77777777" w:rsidR="0004287D" w:rsidRDefault="0004287D" w:rsidP="0004287D">
            <w:pPr>
              <w:pStyle w:val="TableParagraph"/>
              <w:spacing w:line="220" w:lineRule="exact"/>
              <w:ind w:left="102"/>
              <w:rPr>
                <w:b/>
                <w:sz w:val="21"/>
              </w:rPr>
            </w:pPr>
            <w:r>
              <w:rPr>
                <w:b/>
                <w:sz w:val="21"/>
              </w:rPr>
              <w:t>√</w:t>
            </w:r>
          </w:p>
        </w:tc>
        <w:tc>
          <w:tcPr>
            <w:tcW w:w="719" w:type="dxa"/>
          </w:tcPr>
          <w:p w14:paraId="1833B7D0" w14:textId="77777777" w:rsidR="0004287D" w:rsidRDefault="0004287D" w:rsidP="0004287D">
            <w:pPr>
              <w:pStyle w:val="TableParagraph"/>
              <w:rPr>
                <w:sz w:val="16"/>
              </w:rPr>
            </w:pPr>
          </w:p>
        </w:tc>
        <w:tc>
          <w:tcPr>
            <w:tcW w:w="717" w:type="dxa"/>
          </w:tcPr>
          <w:p w14:paraId="131F661B" w14:textId="77777777" w:rsidR="0004287D" w:rsidRDefault="0004287D" w:rsidP="0004287D">
            <w:pPr>
              <w:pStyle w:val="TableParagraph"/>
              <w:spacing w:line="220" w:lineRule="exact"/>
              <w:ind w:left="100"/>
              <w:rPr>
                <w:b/>
                <w:sz w:val="21"/>
              </w:rPr>
            </w:pPr>
            <w:r>
              <w:rPr>
                <w:b/>
                <w:sz w:val="21"/>
              </w:rPr>
              <w:t>√</w:t>
            </w:r>
          </w:p>
        </w:tc>
      </w:tr>
      <w:tr w:rsidR="0004287D" w14:paraId="12D9525A" w14:textId="77777777" w:rsidTr="0004287D">
        <w:trPr>
          <w:trHeight w:val="484"/>
        </w:trPr>
        <w:tc>
          <w:tcPr>
            <w:tcW w:w="3440" w:type="dxa"/>
          </w:tcPr>
          <w:p w14:paraId="38AA391F" w14:textId="77777777" w:rsidR="0004287D" w:rsidRPr="00870420" w:rsidRDefault="0004287D" w:rsidP="0004287D">
            <w:pPr>
              <w:pStyle w:val="TableParagraph"/>
              <w:spacing w:before="1" w:line="229" w:lineRule="exact"/>
              <w:ind w:left="107"/>
              <w:rPr>
                <w:rFonts w:eastAsia="MS Mincho"/>
                <w:sz w:val="21"/>
                <w:lang w:eastAsia="ja-JP"/>
              </w:rPr>
            </w:pPr>
            <w:r>
              <w:rPr>
                <w:rFonts w:eastAsia="MS Mincho" w:hint="eastAsia"/>
                <w:sz w:val="21"/>
                <w:lang w:eastAsia="ja-JP"/>
              </w:rPr>
              <w:t>Course Evaluations</w:t>
            </w:r>
          </w:p>
        </w:tc>
        <w:tc>
          <w:tcPr>
            <w:tcW w:w="682" w:type="dxa"/>
          </w:tcPr>
          <w:p w14:paraId="755E3E70" w14:textId="77777777" w:rsidR="0004287D" w:rsidRDefault="0004287D" w:rsidP="0004287D">
            <w:pPr>
              <w:pStyle w:val="TableParagraph"/>
              <w:spacing w:line="240" w:lineRule="exact"/>
              <w:ind w:left="105"/>
              <w:rPr>
                <w:b/>
                <w:sz w:val="21"/>
              </w:rPr>
            </w:pPr>
            <w:r>
              <w:rPr>
                <w:b/>
                <w:sz w:val="21"/>
              </w:rPr>
              <w:t>√</w:t>
            </w:r>
          </w:p>
        </w:tc>
        <w:tc>
          <w:tcPr>
            <w:tcW w:w="673" w:type="dxa"/>
          </w:tcPr>
          <w:p w14:paraId="3B8E4945" w14:textId="77777777" w:rsidR="0004287D" w:rsidRDefault="0004287D" w:rsidP="0004287D">
            <w:pPr>
              <w:pStyle w:val="TableParagraph"/>
              <w:rPr>
                <w:sz w:val="20"/>
              </w:rPr>
            </w:pPr>
          </w:p>
        </w:tc>
        <w:tc>
          <w:tcPr>
            <w:tcW w:w="718" w:type="dxa"/>
          </w:tcPr>
          <w:p w14:paraId="5C9DBC33" w14:textId="77777777" w:rsidR="0004287D" w:rsidRDefault="0004287D" w:rsidP="0004287D">
            <w:pPr>
              <w:pStyle w:val="TableParagraph"/>
              <w:spacing w:line="240" w:lineRule="exact"/>
              <w:ind w:left="106"/>
              <w:rPr>
                <w:b/>
                <w:sz w:val="21"/>
              </w:rPr>
            </w:pPr>
            <w:r>
              <w:rPr>
                <w:b/>
                <w:sz w:val="21"/>
              </w:rPr>
              <w:t>√</w:t>
            </w:r>
          </w:p>
        </w:tc>
        <w:tc>
          <w:tcPr>
            <w:tcW w:w="735" w:type="dxa"/>
          </w:tcPr>
          <w:p w14:paraId="2A49CC17" w14:textId="77777777" w:rsidR="0004287D" w:rsidRDefault="0004287D" w:rsidP="0004287D">
            <w:pPr>
              <w:pStyle w:val="TableParagraph"/>
              <w:rPr>
                <w:sz w:val="20"/>
              </w:rPr>
            </w:pPr>
          </w:p>
        </w:tc>
        <w:tc>
          <w:tcPr>
            <w:tcW w:w="671" w:type="dxa"/>
          </w:tcPr>
          <w:p w14:paraId="6C2766D8" w14:textId="77777777" w:rsidR="0004287D" w:rsidRDefault="0004287D" w:rsidP="0004287D">
            <w:pPr>
              <w:pStyle w:val="TableParagraph"/>
              <w:rPr>
                <w:sz w:val="20"/>
              </w:rPr>
            </w:pPr>
          </w:p>
        </w:tc>
        <w:tc>
          <w:tcPr>
            <w:tcW w:w="673" w:type="dxa"/>
          </w:tcPr>
          <w:p w14:paraId="3EA15A2A" w14:textId="77777777" w:rsidR="0004287D" w:rsidRDefault="0004287D" w:rsidP="0004287D">
            <w:pPr>
              <w:pStyle w:val="TableParagraph"/>
              <w:spacing w:line="240" w:lineRule="exact"/>
              <w:ind w:left="104"/>
              <w:rPr>
                <w:b/>
                <w:sz w:val="21"/>
              </w:rPr>
            </w:pPr>
            <w:r>
              <w:rPr>
                <w:b/>
                <w:sz w:val="21"/>
              </w:rPr>
              <w:t>√</w:t>
            </w:r>
          </w:p>
        </w:tc>
        <w:tc>
          <w:tcPr>
            <w:tcW w:w="680" w:type="dxa"/>
          </w:tcPr>
          <w:p w14:paraId="4F0CD419" w14:textId="77777777" w:rsidR="0004287D" w:rsidRDefault="0004287D" w:rsidP="0004287D">
            <w:pPr>
              <w:pStyle w:val="TableParagraph"/>
              <w:rPr>
                <w:sz w:val="20"/>
              </w:rPr>
            </w:pPr>
          </w:p>
        </w:tc>
        <w:tc>
          <w:tcPr>
            <w:tcW w:w="671" w:type="dxa"/>
          </w:tcPr>
          <w:p w14:paraId="3A31B0ED" w14:textId="77777777" w:rsidR="0004287D" w:rsidRDefault="0004287D" w:rsidP="0004287D">
            <w:pPr>
              <w:pStyle w:val="TableParagraph"/>
              <w:rPr>
                <w:sz w:val="20"/>
              </w:rPr>
            </w:pPr>
          </w:p>
        </w:tc>
        <w:tc>
          <w:tcPr>
            <w:tcW w:w="719" w:type="dxa"/>
          </w:tcPr>
          <w:p w14:paraId="1F5D58E1" w14:textId="77777777" w:rsidR="0004287D" w:rsidRDefault="0004287D" w:rsidP="0004287D">
            <w:pPr>
              <w:pStyle w:val="TableParagraph"/>
              <w:rPr>
                <w:sz w:val="20"/>
              </w:rPr>
            </w:pPr>
          </w:p>
        </w:tc>
        <w:tc>
          <w:tcPr>
            <w:tcW w:w="717" w:type="dxa"/>
          </w:tcPr>
          <w:p w14:paraId="5B276EFA" w14:textId="77777777" w:rsidR="0004287D" w:rsidRDefault="0004287D" w:rsidP="0004287D">
            <w:pPr>
              <w:pStyle w:val="TableParagraph"/>
              <w:spacing w:line="240" w:lineRule="exact"/>
              <w:ind w:left="100"/>
              <w:rPr>
                <w:b/>
                <w:sz w:val="21"/>
              </w:rPr>
            </w:pPr>
            <w:r>
              <w:rPr>
                <w:b/>
                <w:sz w:val="21"/>
              </w:rPr>
              <w:t>√</w:t>
            </w:r>
          </w:p>
        </w:tc>
      </w:tr>
      <w:tr w:rsidR="0004287D" w14:paraId="1AF4DD49" w14:textId="77777777" w:rsidTr="0004287D">
        <w:trPr>
          <w:trHeight w:val="239"/>
        </w:trPr>
        <w:tc>
          <w:tcPr>
            <w:tcW w:w="3440" w:type="dxa"/>
          </w:tcPr>
          <w:p w14:paraId="3638FEE4" w14:textId="77777777" w:rsidR="0004287D" w:rsidRPr="00870420" w:rsidRDefault="0004287D" w:rsidP="0004287D">
            <w:pPr>
              <w:pStyle w:val="TableParagraph"/>
              <w:spacing w:line="220" w:lineRule="exact"/>
              <w:ind w:left="107"/>
              <w:rPr>
                <w:rFonts w:eastAsia="MS Mincho"/>
                <w:sz w:val="21"/>
                <w:lang w:eastAsia="ja-JP"/>
              </w:rPr>
            </w:pPr>
            <w:r>
              <w:rPr>
                <w:rFonts w:eastAsia="MS Mincho" w:hint="eastAsia"/>
                <w:sz w:val="21"/>
                <w:lang w:eastAsia="ja-JP"/>
              </w:rPr>
              <w:t>SWOT Analysis</w:t>
            </w:r>
          </w:p>
        </w:tc>
        <w:tc>
          <w:tcPr>
            <w:tcW w:w="682" w:type="dxa"/>
          </w:tcPr>
          <w:p w14:paraId="43975382" w14:textId="77777777" w:rsidR="0004287D" w:rsidRDefault="0004287D" w:rsidP="0004287D">
            <w:pPr>
              <w:pStyle w:val="TableParagraph"/>
              <w:spacing w:line="220" w:lineRule="exact"/>
              <w:ind w:left="105"/>
              <w:rPr>
                <w:b/>
                <w:sz w:val="21"/>
              </w:rPr>
            </w:pPr>
            <w:r>
              <w:rPr>
                <w:b/>
                <w:sz w:val="21"/>
              </w:rPr>
              <w:t>√</w:t>
            </w:r>
          </w:p>
        </w:tc>
        <w:tc>
          <w:tcPr>
            <w:tcW w:w="673" w:type="dxa"/>
          </w:tcPr>
          <w:p w14:paraId="1F6B8489" w14:textId="77777777" w:rsidR="0004287D" w:rsidRDefault="0004287D" w:rsidP="0004287D">
            <w:pPr>
              <w:pStyle w:val="TableParagraph"/>
              <w:spacing w:line="220" w:lineRule="exact"/>
              <w:ind w:left="107"/>
              <w:rPr>
                <w:b/>
                <w:sz w:val="21"/>
              </w:rPr>
            </w:pPr>
            <w:r>
              <w:rPr>
                <w:b/>
                <w:sz w:val="21"/>
              </w:rPr>
              <w:t>√</w:t>
            </w:r>
          </w:p>
        </w:tc>
        <w:tc>
          <w:tcPr>
            <w:tcW w:w="718" w:type="dxa"/>
          </w:tcPr>
          <w:p w14:paraId="7AC83B3B" w14:textId="77777777" w:rsidR="0004287D" w:rsidRDefault="0004287D" w:rsidP="0004287D">
            <w:pPr>
              <w:pStyle w:val="TableParagraph"/>
              <w:rPr>
                <w:sz w:val="16"/>
              </w:rPr>
            </w:pPr>
          </w:p>
        </w:tc>
        <w:tc>
          <w:tcPr>
            <w:tcW w:w="735" w:type="dxa"/>
          </w:tcPr>
          <w:p w14:paraId="6E9540DD" w14:textId="77777777" w:rsidR="0004287D" w:rsidRDefault="0004287D" w:rsidP="0004287D">
            <w:pPr>
              <w:pStyle w:val="TableParagraph"/>
              <w:rPr>
                <w:sz w:val="16"/>
              </w:rPr>
            </w:pPr>
          </w:p>
        </w:tc>
        <w:tc>
          <w:tcPr>
            <w:tcW w:w="671" w:type="dxa"/>
          </w:tcPr>
          <w:p w14:paraId="6EE656FE" w14:textId="77777777" w:rsidR="0004287D" w:rsidRDefault="0004287D" w:rsidP="0004287D">
            <w:pPr>
              <w:pStyle w:val="TableParagraph"/>
              <w:rPr>
                <w:sz w:val="16"/>
              </w:rPr>
            </w:pPr>
          </w:p>
        </w:tc>
        <w:tc>
          <w:tcPr>
            <w:tcW w:w="673" w:type="dxa"/>
          </w:tcPr>
          <w:p w14:paraId="15A44018" w14:textId="77777777" w:rsidR="0004287D" w:rsidRDefault="0004287D" w:rsidP="0004287D">
            <w:pPr>
              <w:pStyle w:val="TableParagraph"/>
              <w:rPr>
                <w:sz w:val="16"/>
              </w:rPr>
            </w:pPr>
          </w:p>
        </w:tc>
        <w:tc>
          <w:tcPr>
            <w:tcW w:w="680" w:type="dxa"/>
          </w:tcPr>
          <w:p w14:paraId="593B88E5" w14:textId="77777777" w:rsidR="0004287D" w:rsidRDefault="0004287D" w:rsidP="0004287D">
            <w:pPr>
              <w:pStyle w:val="TableParagraph"/>
              <w:rPr>
                <w:sz w:val="16"/>
              </w:rPr>
            </w:pPr>
          </w:p>
        </w:tc>
        <w:tc>
          <w:tcPr>
            <w:tcW w:w="671" w:type="dxa"/>
          </w:tcPr>
          <w:p w14:paraId="5BFFB186" w14:textId="77777777" w:rsidR="0004287D" w:rsidRDefault="0004287D" w:rsidP="0004287D">
            <w:pPr>
              <w:pStyle w:val="TableParagraph"/>
              <w:rPr>
                <w:sz w:val="16"/>
              </w:rPr>
            </w:pPr>
          </w:p>
        </w:tc>
        <w:tc>
          <w:tcPr>
            <w:tcW w:w="719" w:type="dxa"/>
          </w:tcPr>
          <w:p w14:paraId="7B4A56F0" w14:textId="77777777" w:rsidR="0004287D" w:rsidRDefault="0004287D" w:rsidP="0004287D">
            <w:pPr>
              <w:pStyle w:val="TableParagraph"/>
              <w:rPr>
                <w:sz w:val="16"/>
              </w:rPr>
            </w:pPr>
          </w:p>
        </w:tc>
        <w:tc>
          <w:tcPr>
            <w:tcW w:w="717" w:type="dxa"/>
          </w:tcPr>
          <w:p w14:paraId="6DF63FA7" w14:textId="77777777" w:rsidR="0004287D" w:rsidRDefault="0004287D" w:rsidP="0004287D">
            <w:pPr>
              <w:pStyle w:val="TableParagraph"/>
              <w:spacing w:line="220" w:lineRule="exact"/>
              <w:ind w:left="100"/>
              <w:rPr>
                <w:b/>
                <w:sz w:val="21"/>
              </w:rPr>
            </w:pPr>
            <w:r>
              <w:rPr>
                <w:b/>
                <w:sz w:val="21"/>
              </w:rPr>
              <w:t>√</w:t>
            </w:r>
          </w:p>
        </w:tc>
      </w:tr>
      <w:tr w:rsidR="0004287D" w14:paraId="4F40495D" w14:textId="77777777" w:rsidTr="0004287D">
        <w:trPr>
          <w:trHeight w:val="242"/>
        </w:trPr>
        <w:tc>
          <w:tcPr>
            <w:tcW w:w="3440" w:type="dxa"/>
          </w:tcPr>
          <w:p w14:paraId="3ED9F77C" w14:textId="77777777" w:rsidR="0004287D" w:rsidRPr="00870420" w:rsidRDefault="0004287D" w:rsidP="0004287D">
            <w:pPr>
              <w:pStyle w:val="TableParagraph"/>
              <w:spacing w:line="222" w:lineRule="exact"/>
              <w:ind w:left="107"/>
              <w:rPr>
                <w:rFonts w:eastAsia="MS Mincho"/>
                <w:sz w:val="21"/>
                <w:lang w:eastAsia="ja-JP"/>
              </w:rPr>
            </w:pPr>
            <w:r>
              <w:rPr>
                <w:rFonts w:eastAsia="MS Mincho" w:hint="eastAsia"/>
                <w:sz w:val="21"/>
                <w:lang w:eastAsia="ja-JP"/>
              </w:rPr>
              <w:t>Curriculum / Programme Reviews</w:t>
            </w:r>
          </w:p>
        </w:tc>
        <w:tc>
          <w:tcPr>
            <w:tcW w:w="682" w:type="dxa"/>
          </w:tcPr>
          <w:p w14:paraId="4AF83234" w14:textId="77777777" w:rsidR="0004287D" w:rsidRDefault="0004287D" w:rsidP="0004287D">
            <w:pPr>
              <w:pStyle w:val="TableParagraph"/>
              <w:spacing w:line="221" w:lineRule="exact"/>
              <w:ind w:left="105"/>
              <w:rPr>
                <w:b/>
                <w:sz w:val="21"/>
              </w:rPr>
            </w:pPr>
            <w:r>
              <w:rPr>
                <w:b/>
                <w:sz w:val="21"/>
              </w:rPr>
              <w:t>√</w:t>
            </w:r>
          </w:p>
        </w:tc>
        <w:tc>
          <w:tcPr>
            <w:tcW w:w="673" w:type="dxa"/>
          </w:tcPr>
          <w:p w14:paraId="2EAACCC8" w14:textId="77777777" w:rsidR="0004287D" w:rsidRDefault="0004287D" w:rsidP="0004287D">
            <w:pPr>
              <w:pStyle w:val="TableParagraph"/>
              <w:spacing w:line="221" w:lineRule="exact"/>
              <w:ind w:left="107"/>
              <w:rPr>
                <w:b/>
                <w:sz w:val="21"/>
              </w:rPr>
            </w:pPr>
            <w:r>
              <w:rPr>
                <w:b/>
                <w:sz w:val="21"/>
              </w:rPr>
              <w:t>√</w:t>
            </w:r>
          </w:p>
        </w:tc>
        <w:tc>
          <w:tcPr>
            <w:tcW w:w="718" w:type="dxa"/>
          </w:tcPr>
          <w:p w14:paraId="697EF0F7" w14:textId="77777777" w:rsidR="0004287D" w:rsidRDefault="0004287D" w:rsidP="0004287D">
            <w:pPr>
              <w:pStyle w:val="TableParagraph"/>
              <w:spacing w:line="221" w:lineRule="exact"/>
              <w:ind w:left="106"/>
              <w:rPr>
                <w:b/>
                <w:sz w:val="21"/>
              </w:rPr>
            </w:pPr>
            <w:r>
              <w:rPr>
                <w:b/>
                <w:sz w:val="21"/>
              </w:rPr>
              <w:t>√</w:t>
            </w:r>
          </w:p>
        </w:tc>
        <w:tc>
          <w:tcPr>
            <w:tcW w:w="735" w:type="dxa"/>
          </w:tcPr>
          <w:p w14:paraId="45EF2B8A" w14:textId="77777777" w:rsidR="0004287D" w:rsidRDefault="0004287D" w:rsidP="0004287D">
            <w:pPr>
              <w:pStyle w:val="TableParagraph"/>
              <w:rPr>
                <w:sz w:val="16"/>
              </w:rPr>
            </w:pPr>
          </w:p>
        </w:tc>
        <w:tc>
          <w:tcPr>
            <w:tcW w:w="671" w:type="dxa"/>
          </w:tcPr>
          <w:p w14:paraId="036637FC" w14:textId="77777777" w:rsidR="0004287D" w:rsidRDefault="0004287D" w:rsidP="0004287D">
            <w:pPr>
              <w:pStyle w:val="TableParagraph"/>
              <w:spacing w:line="221" w:lineRule="exact"/>
              <w:ind w:left="105"/>
              <w:rPr>
                <w:b/>
                <w:sz w:val="21"/>
              </w:rPr>
            </w:pPr>
            <w:r>
              <w:rPr>
                <w:b/>
                <w:sz w:val="21"/>
              </w:rPr>
              <w:t>√</w:t>
            </w:r>
          </w:p>
        </w:tc>
        <w:tc>
          <w:tcPr>
            <w:tcW w:w="673" w:type="dxa"/>
          </w:tcPr>
          <w:p w14:paraId="037E72C7" w14:textId="77777777" w:rsidR="0004287D" w:rsidRDefault="0004287D" w:rsidP="0004287D">
            <w:pPr>
              <w:pStyle w:val="TableParagraph"/>
              <w:spacing w:line="221" w:lineRule="exact"/>
              <w:ind w:left="104"/>
              <w:rPr>
                <w:b/>
                <w:sz w:val="21"/>
              </w:rPr>
            </w:pPr>
            <w:r>
              <w:rPr>
                <w:b/>
                <w:sz w:val="21"/>
              </w:rPr>
              <w:t>√</w:t>
            </w:r>
          </w:p>
        </w:tc>
        <w:tc>
          <w:tcPr>
            <w:tcW w:w="680" w:type="dxa"/>
          </w:tcPr>
          <w:p w14:paraId="2505E08F" w14:textId="77777777" w:rsidR="0004287D" w:rsidRDefault="0004287D" w:rsidP="0004287D">
            <w:pPr>
              <w:pStyle w:val="TableParagraph"/>
              <w:spacing w:line="221" w:lineRule="exact"/>
              <w:ind w:left="103"/>
              <w:rPr>
                <w:b/>
                <w:sz w:val="21"/>
              </w:rPr>
            </w:pPr>
            <w:r>
              <w:rPr>
                <w:b/>
                <w:sz w:val="21"/>
              </w:rPr>
              <w:t>√</w:t>
            </w:r>
          </w:p>
        </w:tc>
        <w:tc>
          <w:tcPr>
            <w:tcW w:w="671" w:type="dxa"/>
          </w:tcPr>
          <w:p w14:paraId="6D84A47D" w14:textId="77777777" w:rsidR="0004287D" w:rsidRDefault="0004287D" w:rsidP="0004287D">
            <w:pPr>
              <w:pStyle w:val="TableParagraph"/>
              <w:spacing w:line="221" w:lineRule="exact"/>
              <w:ind w:left="102"/>
              <w:rPr>
                <w:b/>
                <w:sz w:val="21"/>
              </w:rPr>
            </w:pPr>
            <w:r>
              <w:rPr>
                <w:b/>
                <w:sz w:val="21"/>
              </w:rPr>
              <w:t>√</w:t>
            </w:r>
          </w:p>
        </w:tc>
        <w:tc>
          <w:tcPr>
            <w:tcW w:w="719" w:type="dxa"/>
          </w:tcPr>
          <w:p w14:paraId="14A747BF" w14:textId="77777777" w:rsidR="0004287D" w:rsidRDefault="0004287D" w:rsidP="0004287D">
            <w:pPr>
              <w:pStyle w:val="TableParagraph"/>
              <w:rPr>
                <w:sz w:val="16"/>
              </w:rPr>
            </w:pPr>
          </w:p>
        </w:tc>
        <w:tc>
          <w:tcPr>
            <w:tcW w:w="717" w:type="dxa"/>
          </w:tcPr>
          <w:p w14:paraId="7078396F" w14:textId="77777777" w:rsidR="0004287D" w:rsidRDefault="0004287D" w:rsidP="0004287D">
            <w:pPr>
              <w:pStyle w:val="TableParagraph"/>
              <w:spacing w:line="221" w:lineRule="exact"/>
              <w:ind w:left="100"/>
              <w:rPr>
                <w:b/>
                <w:sz w:val="21"/>
              </w:rPr>
            </w:pPr>
            <w:r>
              <w:rPr>
                <w:b/>
                <w:sz w:val="21"/>
              </w:rPr>
              <w:t>√</w:t>
            </w:r>
          </w:p>
        </w:tc>
      </w:tr>
      <w:tr w:rsidR="0004287D" w14:paraId="73DB43E2" w14:textId="77777777" w:rsidTr="0004287D">
        <w:trPr>
          <w:trHeight w:val="242"/>
        </w:trPr>
        <w:tc>
          <w:tcPr>
            <w:tcW w:w="3440" w:type="dxa"/>
          </w:tcPr>
          <w:p w14:paraId="704B604E" w14:textId="77777777" w:rsidR="0004287D" w:rsidRPr="00870420" w:rsidRDefault="0004287D" w:rsidP="0004287D">
            <w:pPr>
              <w:pStyle w:val="TableParagraph"/>
              <w:spacing w:line="222" w:lineRule="exact"/>
              <w:ind w:left="107"/>
              <w:rPr>
                <w:rFonts w:eastAsia="MS Mincho"/>
                <w:sz w:val="21"/>
                <w:lang w:eastAsia="ja-JP"/>
              </w:rPr>
            </w:pPr>
            <w:r>
              <w:rPr>
                <w:rFonts w:eastAsia="MS Mincho" w:hint="eastAsia"/>
                <w:sz w:val="21"/>
                <w:lang w:eastAsia="ja-JP"/>
              </w:rPr>
              <w:t>Exit Surveys</w:t>
            </w:r>
          </w:p>
        </w:tc>
        <w:tc>
          <w:tcPr>
            <w:tcW w:w="682" w:type="dxa"/>
          </w:tcPr>
          <w:p w14:paraId="16BA8347" w14:textId="77777777" w:rsidR="0004287D" w:rsidRDefault="0004287D" w:rsidP="0004287D">
            <w:pPr>
              <w:pStyle w:val="TableParagraph"/>
              <w:spacing w:line="222" w:lineRule="exact"/>
              <w:ind w:left="105"/>
              <w:rPr>
                <w:b/>
                <w:sz w:val="21"/>
              </w:rPr>
            </w:pPr>
            <w:r>
              <w:rPr>
                <w:b/>
                <w:sz w:val="21"/>
              </w:rPr>
              <w:t>√</w:t>
            </w:r>
          </w:p>
        </w:tc>
        <w:tc>
          <w:tcPr>
            <w:tcW w:w="673" w:type="dxa"/>
          </w:tcPr>
          <w:p w14:paraId="0C4B06D9" w14:textId="77777777" w:rsidR="0004287D" w:rsidRDefault="0004287D" w:rsidP="0004287D">
            <w:pPr>
              <w:pStyle w:val="TableParagraph"/>
              <w:spacing w:line="222" w:lineRule="exact"/>
              <w:ind w:left="107"/>
              <w:rPr>
                <w:b/>
                <w:sz w:val="21"/>
              </w:rPr>
            </w:pPr>
            <w:r>
              <w:rPr>
                <w:b/>
                <w:sz w:val="21"/>
              </w:rPr>
              <w:t>√</w:t>
            </w:r>
          </w:p>
        </w:tc>
        <w:tc>
          <w:tcPr>
            <w:tcW w:w="718" w:type="dxa"/>
          </w:tcPr>
          <w:p w14:paraId="35527452" w14:textId="77777777" w:rsidR="0004287D" w:rsidRDefault="0004287D" w:rsidP="0004287D">
            <w:pPr>
              <w:pStyle w:val="TableParagraph"/>
              <w:rPr>
                <w:sz w:val="16"/>
              </w:rPr>
            </w:pPr>
          </w:p>
        </w:tc>
        <w:tc>
          <w:tcPr>
            <w:tcW w:w="735" w:type="dxa"/>
          </w:tcPr>
          <w:p w14:paraId="37453E30" w14:textId="77777777" w:rsidR="0004287D" w:rsidRDefault="0004287D" w:rsidP="0004287D">
            <w:pPr>
              <w:pStyle w:val="TableParagraph"/>
              <w:rPr>
                <w:sz w:val="16"/>
              </w:rPr>
            </w:pPr>
          </w:p>
        </w:tc>
        <w:tc>
          <w:tcPr>
            <w:tcW w:w="671" w:type="dxa"/>
          </w:tcPr>
          <w:p w14:paraId="766F8D74" w14:textId="77777777" w:rsidR="0004287D" w:rsidRDefault="0004287D" w:rsidP="0004287D">
            <w:pPr>
              <w:pStyle w:val="TableParagraph"/>
              <w:rPr>
                <w:sz w:val="16"/>
              </w:rPr>
            </w:pPr>
          </w:p>
        </w:tc>
        <w:tc>
          <w:tcPr>
            <w:tcW w:w="673" w:type="dxa"/>
          </w:tcPr>
          <w:p w14:paraId="30928910" w14:textId="77777777" w:rsidR="0004287D" w:rsidRDefault="0004287D" w:rsidP="0004287D">
            <w:pPr>
              <w:pStyle w:val="TableParagraph"/>
              <w:spacing w:line="222" w:lineRule="exact"/>
              <w:ind w:left="104"/>
              <w:rPr>
                <w:b/>
                <w:sz w:val="21"/>
              </w:rPr>
            </w:pPr>
            <w:r>
              <w:rPr>
                <w:b/>
                <w:sz w:val="21"/>
              </w:rPr>
              <w:t>√</w:t>
            </w:r>
          </w:p>
        </w:tc>
        <w:tc>
          <w:tcPr>
            <w:tcW w:w="680" w:type="dxa"/>
          </w:tcPr>
          <w:p w14:paraId="00A0F046" w14:textId="77777777" w:rsidR="0004287D" w:rsidRDefault="0004287D" w:rsidP="0004287D">
            <w:pPr>
              <w:pStyle w:val="TableParagraph"/>
              <w:spacing w:line="222" w:lineRule="exact"/>
              <w:ind w:left="103"/>
              <w:rPr>
                <w:b/>
                <w:sz w:val="21"/>
              </w:rPr>
            </w:pPr>
            <w:r>
              <w:rPr>
                <w:b/>
                <w:sz w:val="21"/>
              </w:rPr>
              <w:t>√</w:t>
            </w:r>
          </w:p>
        </w:tc>
        <w:tc>
          <w:tcPr>
            <w:tcW w:w="671" w:type="dxa"/>
          </w:tcPr>
          <w:p w14:paraId="392E6F84" w14:textId="77777777" w:rsidR="0004287D" w:rsidRDefault="0004287D" w:rsidP="0004287D">
            <w:pPr>
              <w:pStyle w:val="TableParagraph"/>
              <w:spacing w:line="222" w:lineRule="exact"/>
              <w:ind w:left="102"/>
              <w:rPr>
                <w:b/>
                <w:sz w:val="21"/>
              </w:rPr>
            </w:pPr>
            <w:r>
              <w:rPr>
                <w:b/>
                <w:sz w:val="21"/>
              </w:rPr>
              <w:t>√</w:t>
            </w:r>
          </w:p>
        </w:tc>
        <w:tc>
          <w:tcPr>
            <w:tcW w:w="719" w:type="dxa"/>
          </w:tcPr>
          <w:p w14:paraId="4578FCBC" w14:textId="77777777" w:rsidR="0004287D" w:rsidRDefault="0004287D" w:rsidP="0004287D">
            <w:pPr>
              <w:pStyle w:val="TableParagraph"/>
              <w:spacing w:line="222" w:lineRule="exact"/>
              <w:ind w:left="101"/>
              <w:rPr>
                <w:b/>
                <w:sz w:val="21"/>
              </w:rPr>
            </w:pPr>
            <w:r>
              <w:rPr>
                <w:b/>
                <w:sz w:val="21"/>
              </w:rPr>
              <w:t>√</w:t>
            </w:r>
          </w:p>
        </w:tc>
        <w:tc>
          <w:tcPr>
            <w:tcW w:w="717" w:type="dxa"/>
          </w:tcPr>
          <w:p w14:paraId="4D849F2C" w14:textId="77777777" w:rsidR="0004287D" w:rsidRDefault="0004287D" w:rsidP="0004287D">
            <w:pPr>
              <w:pStyle w:val="TableParagraph"/>
              <w:spacing w:line="222" w:lineRule="exact"/>
              <w:ind w:left="100"/>
              <w:rPr>
                <w:b/>
                <w:sz w:val="21"/>
              </w:rPr>
            </w:pPr>
            <w:r>
              <w:rPr>
                <w:b/>
                <w:sz w:val="21"/>
              </w:rPr>
              <w:t>√</w:t>
            </w:r>
          </w:p>
        </w:tc>
      </w:tr>
    </w:tbl>
    <w:p w14:paraId="1C76EBAE" w14:textId="77777777" w:rsidR="0004287D" w:rsidRDefault="0004287D">
      <w:pPr>
        <w:spacing w:line="273" w:lineRule="exact"/>
        <w:rPr>
          <w:sz w:val="24"/>
        </w:rPr>
      </w:pPr>
      <w:r>
        <w:rPr>
          <w:sz w:val="24"/>
        </w:rPr>
        <w:tab/>
      </w:r>
    </w:p>
    <w:p w14:paraId="5F90F459" w14:textId="77777777" w:rsidR="008115D7" w:rsidRDefault="008115D7">
      <w:pPr>
        <w:spacing w:line="273" w:lineRule="exact"/>
        <w:rPr>
          <w:sz w:val="24"/>
        </w:rPr>
      </w:pPr>
    </w:p>
    <w:p w14:paraId="7017A8BD" w14:textId="77777777" w:rsidR="0004287D" w:rsidRPr="0004287D" w:rsidRDefault="0004287D" w:rsidP="0004287D">
      <w:pPr>
        <w:rPr>
          <w:sz w:val="24"/>
        </w:rPr>
      </w:pPr>
    </w:p>
    <w:p w14:paraId="6C6DA83D" w14:textId="77777777" w:rsidR="0004287D" w:rsidRPr="0004287D" w:rsidRDefault="0004287D" w:rsidP="0004287D">
      <w:pPr>
        <w:rPr>
          <w:sz w:val="24"/>
        </w:rPr>
      </w:pPr>
    </w:p>
    <w:p w14:paraId="26BF0A3A" w14:textId="77777777" w:rsidR="0004287D" w:rsidRPr="0004287D" w:rsidRDefault="0004287D" w:rsidP="0004287D">
      <w:pPr>
        <w:rPr>
          <w:sz w:val="24"/>
        </w:rPr>
      </w:pPr>
    </w:p>
    <w:p w14:paraId="0D7E7F3F" w14:textId="77777777" w:rsidR="0004287D" w:rsidRPr="0004287D" w:rsidRDefault="0004287D" w:rsidP="0004287D">
      <w:pPr>
        <w:rPr>
          <w:sz w:val="24"/>
        </w:rPr>
      </w:pPr>
    </w:p>
    <w:p w14:paraId="7A6CD71D" w14:textId="77777777" w:rsidR="0004287D" w:rsidRPr="0004287D" w:rsidRDefault="0004287D" w:rsidP="0004287D">
      <w:pPr>
        <w:rPr>
          <w:sz w:val="24"/>
        </w:rPr>
      </w:pPr>
    </w:p>
    <w:p w14:paraId="6839FA05" w14:textId="77777777" w:rsidR="0004287D" w:rsidRPr="0004287D" w:rsidRDefault="0004287D" w:rsidP="0004287D">
      <w:pPr>
        <w:rPr>
          <w:sz w:val="24"/>
        </w:rPr>
      </w:pPr>
    </w:p>
    <w:p w14:paraId="38D3C05E" w14:textId="5DC818A9" w:rsidR="0004287D" w:rsidRDefault="0004287D" w:rsidP="0004287D">
      <w:pPr>
        <w:ind w:firstLine="720"/>
        <w:rPr>
          <w:b/>
          <w:sz w:val="24"/>
          <w:lang w:eastAsia="ja-JP"/>
        </w:rPr>
      </w:pPr>
      <w:r>
        <w:rPr>
          <w:b/>
          <w:sz w:val="24"/>
        </w:rPr>
        <w:t>Competenc</w:t>
      </w:r>
      <w:r>
        <w:rPr>
          <w:rFonts w:hint="eastAsia"/>
          <w:b/>
          <w:sz w:val="24"/>
          <w:lang w:eastAsia="ja-JP"/>
        </w:rPr>
        <w:t>ies &amp; Skills Developed</w:t>
      </w:r>
    </w:p>
    <w:p w14:paraId="6066E827" w14:textId="66E51B6C" w:rsidR="0004287D" w:rsidRDefault="0004287D" w:rsidP="0004287D">
      <w:pPr>
        <w:ind w:firstLine="720"/>
        <w:rPr>
          <w:b/>
          <w:sz w:val="24"/>
          <w:lang w:eastAsia="ja-JP"/>
        </w:rPr>
      </w:pPr>
    </w:p>
    <w:tbl>
      <w:tblPr>
        <w:tblStyle w:val="TableGrid"/>
        <w:tblW w:w="0" w:type="auto"/>
        <w:tblInd w:w="817" w:type="dxa"/>
        <w:tblLook w:val="04A0" w:firstRow="1" w:lastRow="0" w:firstColumn="1" w:lastColumn="0" w:noHBand="0" w:noVBand="1"/>
      </w:tblPr>
      <w:tblGrid>
        <w:gridCol w:w="6095"/>
        <w:gridCol w:w="2268"/>
        <w:gridCol w:w="1867"/>
      </w:tblGrid>
      <w:tr w:rsidR="0004287D" w14:paraId="1F728BDD" w14:textId="77777777" w:rsidTr="00DA52ED">
        <w:trPr>
          <w:trHeight w:val="258"/>
        </w:trPr>
        <w:tc>
          <w:tcPr>
            <w:tcW w:w="6095" w:type="dxa"/>
          </w:tcPr>
          <w:p w14:paraId="2AB01531" w14:textId="3E4E5A77" w:rsidR="0004287D" w:rsidRDefault="0004287D" w:rsidP="0004287D">
            <w:pPr>
              <w:rPr>
                <w:b/>
                <w:sz w:val="24"/>
                <w:lang w:eastAsia="ja-JP"/>
              </w:rPr>
            </w:pPr>
            <w:r>
              <w:rPr>
                <w:rFonts w:eastAsia="MS Mincho" w:hint="eastAsia"/>
                <w:b/>
                <w:sz w:val="24"/>
                <w:lang w:eastAsia="ja-JP"/>
              </w:rPr>
              <w:t>Attributes</w:t>
            </w:r>
          </w:p>
        </w:tc>
        <w:tc>
          <w:tcPr>
            <w:tcW w:w="2268" w:type="dxa"/>
          </w:tcPr>
          <w:p w14:paraId="4029BB30" w14:textId="5EF167E3" w:rsidR="0004287D" w:rsidRDefault="0004287D" w:rsidP="0004287D">
            <w:pPr>
              <w:rPr>
                <w:b/>
                <w:sz w:val="24"/>
                <w:lang w:eastAsia="ja-JP"/>
              </w:rPr>
            </w:pPr>
            <w:r>
              <w:rPr>
                <w:rFonts w:eastAsia="MS Mincho" w:hint="eastAsia"/>
                <w:b/>
                <w:sz w:val="24"/>
                <w:lang w:eastAsia="ja-JP"/>
              </w:rPr>
              <w:t>Management Trainee</w:t>
            </w:r>
          </w:p>
        </w:tc>
        <w:tc>
          <w:tcPr>
            <w:tcW w:w="1867" w:type="dxa"/>
          </w:tcPr>
          <w:p w14:paraId="1BFEF7BB" w14:textId="6E2B5571" w:rsidR="0004287D" w:rsidRDefault="0004287D" w:rsidP="0004287D">
            <w:pPr>
              <w:rPr>
                <w:b/>
                <w:sz w:val="24"/>
                <w:lang w:eastAsia="ja-JP"/>
              </w:rPr>
            </w:pPr>
            <w:r>
              <w:rPr>
                <w:rFonts w:eastAsia="MS Mincho" w:hint="eastAsia"/>
                <w:b/>
                <w:sz w:val="24"/>
                <w:lang w:eastAsia="ja-JP"/>
              </w:rPr>
              <w:t>Assistant Manager</w:t>
            </w:r>
          </w:p>
        </w:tc>
      </w:tr>
      <w:tr w:rsidR="0004287D" w14:paraId="0DE2E9EB" w14:textId="77777777" w:rsidTr="00DA52ED">
        <w:trPr>
          <w:trHeight w:val="274"/>
        </w:trPr>
        <w:tc>
          <w:tcPr>
            <w:tcW w:w="6095" w:type="dxa"/>
          </w:tcPr>
          <w:p w14:paraId="086C6957" w14:textId="1F69B9D4" w:rsidR="0004287D" w:rsidRPr="006F384E" w:rsidRDefault="006F384E" w:rsidP="0004287D">
            <w:pPr>
              <w:rPr>
                <w:b/>
                <w:sz w:val="24"/>
                <w:szCs w:val="24"/>
                <w:lang w:eastAsia="ja-JP"/>
              </w:rPr>
            </w:pPr>
            <w:r w:rsidRPr="006F384E">
              <w:rPr>
                <w:sz w:val="24"/>
                <w:szCs w:val="24"/>
              </w:rPr>
              <w:t>Management Knowledge with expertise in Insurance and Banking</w:t>
            </w:r>
          </w:p>
        </w:tc>
        <w:tc>
          <w:tcPr>
            <w:tcW w:w="2268" w:type="dxa"/>
          </w:tcPr>
          <w:p w14:paraId="4211F018" w14:textId="32E4FD5D"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c>
          <w:tcPr>
            <w:tcW w:w="1867" w:type="dxa"/>
          </w:tcPr>
          <w:p w14:paraId="4534991E" w14:textId="15D8AE6E"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r>
      <w:tr w:rsidR="0004287D" w14:paraId="4054892E" w14:textId="77777777" w:rsidTr="00DA52ED">
        <w:trPr>
          <w:trHeight w:val="258"/>
        </w:trPr>
        <w:tc>
          <w:tcPr>
            <w:tcW w:w="6095" w:type="dxa"/>
          </w:tcPr>
          <w:p w14:paraId="5534A3ED" w14:textId="430CDAFF" w:rsidR="0004287D" w:rsidRPr="006F384E" w:rsidRDefault="006F384E" w:rsidP="0004287D">
            <w:pPr>
              <w:rPr>
                <w:b/>
                <w:sz w:val="24"/>
                <w:szCs w:val="24"/>
                <w:lang w:eastAsia="ja-JP"/>
              </w:rPr>
            </w:pPr>
            <w:r w:rsidRPr="006F384E">
              <w:rPr>
                <w:sz w:val="24"/>
                <w:szCs w:val="24"/>
              </w:rPr>
              <w:t>Research orientation in insurance, banking, and actuarial science</w:t>
            </w:r>
          </w:p>
        </w:tc>
        <w:tc>
          <w:tcPr>
            <w:tcW w:w="2268" w:type="dxa"/>
          </w:tcPr>
          <w:p w14:paraId="5F81A6D8" w14:textId="34A87D0A" w:rsidR="0004287D" w:rsidRPr="006F384E" w:rsidRDefault="0004287D" w:rsidP="0004287D">
            <w:pPr>
              <w:rPr>
                <w:b/>
                <w:sz w:val="24"/>
                <w:szCs w:val="24"/>
                <w:lang w:eastAsia="ja-JP"/>
              </w:rPr>
            </w:pPr>
            <w:r w:rsidRPr="006F384E">
              <w:rPr>
                <w:rFonts w:eastAsia="MS Mincho" w:hint="eastAsia"/>
                <w:bCs/>
                <w:sz w:val="24"/>
                <w:szCs w:val="24"/>
                <w:lang w:eastAsia="ja-JP"/>
              </w:rPr>
              <w:t>Basic</w:t>
            </w:r>
          </w:p>
        </w:tc>
        <w:tc>
          <w:tcPr>
            <w:tcW w:w="1867" w:type="dxa"/>
          </w:tcPr>
          <w:p w14:paraId="0BEA8DF4" w14:textId="3ED1C29F" w:rsidR="0004287D" w:rsidRPr="006F384E" w:rsidRDefault="0004287D" w:rsidP="0004287D">
            <w:pPr>
              <w:rPr>
                <w:b/>
                <w:sz w:val="24"/>
                <w:szCs w:val="24"/>
                <w:lang w:eastAsia="ja-JP"/>
              </w:rPr>
            </w:pPr>
            <w:r w:rsidRPr="006F384E">
              <w:rPr>
                <w:rFonts w:eastAsia="MS Mincho" w:hint="eastAsia"/>
                <w:bCs/>
                <w:sz w:val="24"/>
                <w:szCs w:val="24"/>
                <w:lang w:eastAsia="ja-JP"/>
              </w:rPr>
              <w:t>Basic</w:t>
            </w:r>
          </w:p>
        </w:tc>
      </w:tr>
      <w:tr w:rsidR="0004287D" w14:paraId="518CF89A" w14:textId="77777777" w:rsidTr="00DA52ED">
        <w:trPr>
          <w:trHeight w:val="258"/>
        </w:trPr>
        <w:tc>
          <w:tcPr>
            <w:tcW w:w="6095" w:type="dxa"/>
          </w:tcPr>
          <w:p w14:paraId="061F84C1" w14:textId="550EF857" w:rsidR="0004287D" w:rsidRPr="006F384E" w:rsidRDefault="006F384E" w:rsidP="0004287D">
            <w:pPr>
              <w:rPr>
                <w:b/>
                <w:sz w:val="24"/>
                <w:szCs w:val="24"/>
                <w:lang w:eastAsia="ja-JP"/>
              </w:rPr>
            </w:pPr>
            <w:r w:rsidRPr="006F384E">
              <w:rPr>
                <w:sz w:val="24"/>
                <w:szCs w:val="24"/>
              </w:rPr>
              <w:t>Digital literacy in accessing and managing information</w:t>
            </w:r>
          </w:p>
        </w:tc>
        <w:tc>
          <w:tcPr>
            <w:tcW w:w="2268" w:type="dxa"/>
          </w:tcPr>
          <w:p w14:paraId="023487D4" w14:textId="10242D60"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c>
          <w:tcPr>
            <w:tcW w:w="1867" w:type="dxa"/>
          </w:tcPr>
          <w:p w14:paraId="344B8DD5" w14:textId="56ED66A8"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r>
      <w:tr w:rsidR="0004287D" w14:paraId="151D77FE" w14:textId="77777777" w:rsidTr="00DA52ED">
        <w:trPr>
          <w:trHeight w:val="258"/>
        </w:trPr>
        <w:tc>
          <w:tcPr>
            <w:tcW w:w="6095" w:type="dxa"/>
          </w:tcPr>
          <w:p w14:paraId="2829FCB8" w14:textId="62366412" w:rsidR="0004287D" w:rsidRPr="006F384E" w:rsidRDefault="006F384E" w:rsidP="0004287D">
            <w:pPr>
              <w:rPr>
                <w:b/>
                <w:sz w:val="24"/>
                <w:szCs w:val="24"/>
                <w:lang w:eastAsia="ja-JP"/>
              </w:rPr>
            </w:pPr>
            <w:r w:rsidRPr="006F384E">
              <w:rPr>
                <w:sz w:val="24"/>
                <w:szCs w:val="24"/>
              </w:rPr>
              <w:t>Understanding and solving problems for optimum solutions</w:t>
            </w:r>
          </w:p>
        </w:tc>
        <w:tc>
          <w:tcPr>
            <w:tcW w:w="2268" w:type="dxa"/>
          </w:tcPr>
          <w:p w14:paraId="6DD0F156" w14:textId="6C88305E"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c>
          <w:tcPr>
            <w:tcW w:w="1867" w:type="dxa"/>
          </w:tcPr>
          <w:p w14:paraId="03C76FED" w14:textId="3FB47139"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r>
      <w:tr w:rsidR="0004287D" w14:paraId="3842F233" w14:textId="77777777" w:rsidTr="00DA52ED">
        <w:trPr>
          <w:trHeight w:val="364"/>
        </w:trPr>
        <w:tc>
          <w:tcPr>
            <w:tcW w:w="6095" w:type="dxa"/>
          </w:tcPr>
          <w:p w14:paraId="26911B26" w14:textId="22C09A8A" w:rsidR="0004287D" w:rsidRPr="006F384E" w:rsidRDefault="006F384E" w:rsidP="0004287D">
            <w:pPr>
              <w:rPr>
                <w:sz w:val="24"/>
                <w:szCs w:val="24"/>
              </w:rPr>
            </w:pPr>
            <w:r w:rsidRPr="006F384E">
              <w:rPr>
                <w:sz w:val="24"/>
                <w:szCs w:val="24"/>
              </w:rPr>
              <w:t xml:space="preserve">Proactive and effective business communication </w:t>
            </w:r>
            <w:r w:rsidRPr="006F384E">
              <w:rPr>
                <w:sz w:val="24"/>
                <w:szCs w:val="24"/>
              </w:rPr>
              <w:tab/>
            </w:r>
          </w:p>
        </w:tc>
        <w:tc>
          <w:tcPr>
            <w:tcW w:w="2268" w:type="dxa"/>
          </w:tcPr>
          <w:p w14:paraId="27CB4C69" w14:textId="086860EA"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c>
          <w:tcPr>
            <w:tcW w:w="1867" w:type="dxa"/>
          </w:tcPr>
          <w:p w14:paraId="3D3F1630" w14:textId="275AB63E" w:rsidR="0004287D" w:rsidRPr="006F384E" w:rsidRDefault="0004287D" w:rsidP="0004287D">
            <w:pPr>
              <w:rPr>
                <w:b/>
                <w:sz w:val="24"/>
                <w:szCs w:val="24"/>
                <w:lang w:eastAsia="ja-JP"/>
              </w:rPr>
            </w:pPr>
            <w:r w:rsidRPr="006F384E">
              <w:rPr>
                <w:rFonts w:eastAsia="MS Mincho" w:hint="eastAsia"/>
                <w:bCs/>
                <w:sz w:val="24"/>
                <w:szCs w:val="24"/>
                <w:lang w:eastAsia="ja-JP"/>
              </w:rPr>
              <w:t>Intermediate</w:t>
            </w:r>
          </w:p>
        </w:tc>
      </w:tr>
      <w:tr w:rsidR="0004287D" w14:paraId="02AA34E3" w14:textId="77777777" w:rsidTr="00DA52ED">
        <w:trPr>
          <w:trHeight w:val="258"/>
        </w:trPr>
        <w:tc>
          <w:tcPr>
            <w:tcW w:w="6095" w:type="dxa"/>
          </w:tcPr>
          <w:p w14:paraId="7B52624B" w14:textId="37BEE5EA" w:rsidR="0004287D" w:rsidRPr="006F384E" w:rsidRDefault="006F384E" w:rsidP="0004287D">
            <w:pPr>
              <w:rPr>
                <w:b/>
                <w:sz w:val="24"/>
                <w:szCs w:val="24"/>
                <w:lang w:eastAsia="ja-JP"/>
              </w:rPr>
            </w:pPr>
            <w:r w:rsidRPr="006F384E">
              <w:rPr>
                <w:sz w:val="24"/>
                <w:szCs w:val="24"/>
              </w:rPr>
              <w:t>Effective leadership qualities and learning skills</w:t>
            </w:r>
          </w:p>
        </w:tc>
        <w:tc>
          <w:tcPr>
            <w:tcW w:w="2268" w:type="dxa"/>
          </w:tcPr>
          <w:p w14:paraId="2291DA4C" w14:textId="5E0E3C11" w:rsidR="0004287D" w:rsidRPr="006F384E" w:rsidRDefault="0004287D" w:rsidP="0004287D">
            <w:pPr>
              <w:rPr>
                <w:b/>
                <w:sz w:val="24"/>
                <w:szCs w:val="24"/>
                <w:lang w:eastAsia="ja-JP"/>
              </w:rPr>
            </w:pPr>
            <w:r w:rsidRPr="006F384E">
              <w:rPr>
                <w:rFonts w:eastAsia="MS Mincho" w:hint="eastAsia"/>
                <w:bCs/>
                <w:sz w:val="24"/>
                <w:szCs w:val="24"/>
                <w:lang w:eastAsia="ja-JP"/>
              </w:rPr>
              <w:t>Basic</w:t>
            </w:r>
          </w:p>
        </w:tc>
        <w:tc>
          <w:tcPr>
            <w:tcW w:w="1867" w:type="dxa"/>
          </w:tcPr>
          <w:p w14:paraId="5070639C" w14:textId="63234652" w:rsidR="0004287D" w:rsidRPr="006F384E" w:rsidRDefault="0004287D" w:rsidP="0004287D">
            <w:pPr>
              <w:rPr>
                <w:b/>
                <w:sz w:val="24"/>
                <w:szCs w:val="24"/>
                <w:lang w:eastAsia="ja-JP"/>
              </w:rPr>
            </w:pPr>
            <w:r w:rsidRPr="006F384E">
              <w:rPr>
                <w:rFonts w:eastAsia="MS Mincho" w:hint="eastAsia"/>
                <w:bCs/>
                <w:sz w:val="24"/>
                <w:szCs w:val="24"/>
                <w:lang w:eastAsia="ja-JP"/>
              </w:rPr>
              <w:t>Basic</w:t>
            </w:r>
          </w:p>
        </w:tc>
      </w:tr>
      <w:tr w:rsidR="0004287D" w14:paraId="2ECAC38D" w14:textId="77777777" w:rsidTr="00DA52ED">
        <w:trPr>
          <w:trHeight w:val="258"/>
        </w:trPr>
        <w:tc>
          <w:tcPr>
            <w:tcW w:w="6095" w:type="dxa"/>
          </w:tcPr>
          <w:p w14:paraId="56BB9A71" w14:textId="39AEBD0F" w:rsidR="0004287D" w:rsidRPr="006F384E" w:rsidRDefault="006F384E" w:rsidP="0004287D">
            <w:pPr>
              <w:rPr>
                <w:b/>
                <w:sz w:val="24"/>
                <w:szCs w:val="24"/>
                <w:lang w:eastAsia="ja-JP"/>
              </w:rPr>
            </w:pPr>
            <w:r w:rsidRPr="006F384E">
              <w:rPr>
                <w:sz w:val="24"/>
                <w:szCs w:val="24"/>
              </w:rPr>
              <w:t>Appraise effectively local, national and international issues in global context</w:t>
            </w:r>
          </w:p>
        </w:tc>
        <w:tc>
          <w:tcPr>
            <w:tcW w:w="2268" w:type="dxa"/>
          </w:tcPr>
          <w:p w14:paraId="7620C0CF" w14:textId="5B4D9214" w:rsidR="0004287D" w:rsidRPr="006F384E" w:rsidRDefault="0004287D" w:rsidP="0004287D">
            <w:pPr>
              <w:rPr>
                <w:b/>
                <w:sz w:val="24"/>
                <w:szCs w:val="24"/>
                <w:lang w:eastAsia="ja-JP"/>
              </w:rPr>
            </w:pPr>
            <w:r w:rsidRPr="006F384E">
              <w:rPr>
                <w:rFonts w:eastAsia="MS Mincho" w:hint="eastAsia"/>
                <w:bCs/>
                <w:sz w:val="24"/>
                <w:szCs w:val="24"/>
                <w:lang w:eastAsia="ja-JP"/>
              </w:rPr>
              <w:t>Basic</w:t>
            </w:r>
          </w:p>
        </w:tc>
        <w:tc>
          <w:tcPr>
            <w:tcW w:w="1867" w:type="dxa"/>
          </w:tcPr>
          <w:p w14:paraId="6191BB49" w14:textId="49E9DE62" w:rsidR="0004287D" w:rsidRPr="006F384E" w:rsidRDefault="0004287D" w:rsidP="0004287D">
            <w:pPr>
              <w:rPr>
                <w:b/>
                <w:sz w:val="24"/>
                <w:szCs w:val="24"/>
                <w:lang w:eastAsia="ja-JP"/>
              </w:rPr>
            </w:pPr>
            <w:r w:rsidRPr="006F384E">
              <w:rPr>
                <w:rFonts w:eastAsia="MS Mincho" w:hint="eastAsia"/>
                <w:bCs/>
                <w:sz w:val="24"/>
                <w:szCs w:val="24"/>
                <w:lang w:eastAsia="ja-JP"/>
              </w:rPr>
              <w:t>Basic</w:t>
            </w:r>
          </w:p>
        </w:tc>
      </w:tr>
      <w:tr w:rsidR="0004287D" w14:paraId="4E91CF2F" w14:textId="77777777" w:rsidTr="00DA52ED">
        <w:trPr>
          <w:trHeight w:val="258"/>
        </w:trPr>
        <w:tc>
          <w:tcPr>
            <w:tcW w:w="6095" w:type="dxa"/>
          </w:tcPr>
          <w:p w14:paraId="448A22BB" w14:textId="7251676C" w:rsidR="0004287D" w:rsidRPr="006F384E" w:rsidRDefault="006F384E" w:rsidP="0004287D">
            <w:pPr>
              <w:rPr>
                <w:b/>
                <w:sz w:val="24"/>
                <w:szCs w:val="24"/>
                <w:lang w:eastAsia="ja-JP"/>
              </w:rPr>
            </w:pPr>
            <w:r w:rsidRPr="006F384E">
              <w:rPr>
                <w:sz w:val="24"/>
                <w:szCs w:val="24"/>
              </w:rPr>
              <w:t>Honesty, integrity, fairness in professional life</w:t>
            </w:r>
          </w:p>
        </w:tc>
        <w:tc>
          <w:tcPr>
            <w:tcW w:w="2268" w:type="dxa"/>
          </w:tcPr>
          <w:p w14:paraId="02633CA0" w14:textId="72275AE6"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c>
          <w:tcPr>
            <w:tcW w:w="1867" w:type="dxa"/>
          </w:tcPr>
          <w:p w14:paraId="34196DB0" w14:textId="6AD71B72"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r>
      <w:tr w:rsidR="0004287D" w14:paraId="4DA5F478" w14:textId="77777777" w:rsidTr="00DA52ED">
        <w:trPr>
          <w:trHeight w:val="258"/>
        </w:trPr>
        <w:tc>
          <w:tcPr>
            <w:tcW w:w="6095" w:type="dxa"/>
          </w:tcPr>
          <w:p w14:paraId="26DE6ECA" w14:textId="67C31E21" w:rsidR="0004287D" w:rsidRPr="006F384E" w:rsidRDefault="006F384E" w:rsidP="0004287D">
            <w:pPr>
              <w:rPr>
                <w:b/>
                <w:sz w:val="24"/>
                <w:szCs w:val="24"/>
                <w:lang w:eastAsia="ja-JP"/>
              </w:rPr>
            </w:pPr>
            <w:r w:rsidRPr="006F384E">
              <w:rPr>
                <w:sz w:val="24"/>
                <w:szCs w:val="24"/>
              </w:rPr>
              <w:t>Domain expertise to lead to entrepreneurship</w:t>
            </w:r>
          </w:p>
        </w:tc>
        <w:tc>
          <w:tcPr>
            <w:tcW w:w="2268" w:type="dxa"/>
          </w:tcPr>
          <w:p w14:paraId="3E4CF261" w14:textId="5944C1D9"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c>
          <w:tcPr>
            <w:tcW w:w="1867" w:type="dxa"/>
          </w:tcPr>
          <w:p w14:paraId="28FB5984" w14:textId="3DCD8F27"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r>
      <w:tr w:rsidR="0004287D" w14:paraId="7D1E775C" w14:textId="77777777" w:rsidTr="00DA52ED">
        <w:trPr>
          <w:trHeight w:val="258"/>
        </w:trPr>
        <w:tc>
          <w:tcPr>
            <w:tcW w:w="6095" w:type="dxa"/>
          </w:tcPr>
          <w:p w14:paraId="260296A8" w14:textId="2A2EA927" w:rsidR="0004287D" w:rsidRPr="006F384E" w:rsidRDefault="006F384E" w:rsidP="0004287D">
            <w:pPr>
              <w:rPr>
                <w:b/>
                <w:sz w:val="24"/>
                <w:szCs w:val="24"/>
                <w:lang w:eastAsia="ja-JP"/>
              </w:rPr>
            </w:pPr>
            <w:r w:rsidRPr="006F384E">
              <w:rPr>
                <w:sz w:val="24"/>
                <w:szCs w:val="24"/>
              </w:rPr>
              <w:t>Lifelong learning orientation to develop new skills</w:t>
            </w:r>
          </w:p>
        </w:tc>
        <w:tc>
          <w:tcPr>
            <w:tcW w:w="2268" w:type="dxa"/>
          </w:tcPr>
          <w:p w14:paraId="4C5A79A1" w14:textId="11F9A589"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c>
          <w:tcPr>
            <w:tcW w:w="1867" w:type="dxa"/>
          </w:tcPr>
          <w:p w14:paraId="45F90415" w14:textId="31502E7F"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r>
      <w:tr w:rsidR="0004287D" w14:paraId="7ED9959D" w14:textId="77777777" w:rsidTr="00DA52ED">
        <w:trPr>
          <w:trHeight w:val="258"/>
        </w:trPr>
        <w:tc>
          <w:tcPr>
            <w:tcW w:w="6095" w:type="dxa"/>
          </w:tcPr>
          <w:p w14:paraId="69F1947E" w14:textId="2F1F54D6" w:rsidR="0004287D" w:rsidRPr="006F384E" w:rsidRDefault="006F384E" w:rsidP="0004287D">
            <w:pPr>
              <w:rPr>
                <w:b/>
                <w:sz w:val="24"/>
                <w:szCs w:val="24"/>
                <w:lang w:eastAsia="ja-JP"/>
              </w:rPr>
            </w:pPr>
            <w:r w:rsidRPr="006F384E">
              <w:rPr>
                <w:sz w:val="24"/>
                <w:szCs w:val="24"/>
              </w:rPr>
              <w:t>Decision based on appraisal of complex issues in insurance, banking and actuarial science sector</w:t>
            </w:r>
          </w:p>
        </w:tc>
        <w:tc>
          <w:tcPr>
            <w:tcW w:w="2268" w:type="dxa"/>
          </w:tcPr>
          <w:p w14:paraId="73DA91E4" w14:textId="6C147AAD"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Basic</w:t>
            </w:r>
          </w:p>
        </w:tc>
        <w:tc>
          <w:tcPr>
            <w:tcW w:w="1867" w:type="dxa"/>
          </w:tcPr>
          <w:p w14:paraId="231BDC27" w14:textId="68B3360E"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Basic</w:t>
            </w:r>
          </w:p>
        </w:tc>
      </w:tr>
      <w:tr w:rsidR="0004287D" w14:paraId="64B7BAD1" w14:textId="77777777" w:rsidTr="00DA52ED">
        <w:trPr>
          <w:trHeight w:val="258"/>
        </w:trPr>
        <w:tc>
          <w:tcPr>
            <w:tcW w:w="6095" w:type="dxa"/>
          </w:tcPr>
          <w:p w14:paraId="3E0E7E79" w14:textId="17241515" w:rsidR="0004287D" w:rsidRPr="006F384E" w:rsidRDefault="006F384E" w:rsidP="0004287D">
            <w:pPr>
              <w:rPr>
                <w:b/>
                <w:sz w:val="24"/>
                <w:szCs w:val="24"/>
                <w:lang w:eastAsia="ja-JP"/>
              </w:rPr>
            </w:pPr>
            <w:r w:rsidRPr="006F384E">
              <w:rPr>
                <w:sz w:val="24"/>
                <w:szCs w:val="24"/>
              </w:rPr>
              <w:t>Develop social and organizational networking skills</w:t>
            </w:r>
          </w:p>
        </w:tc>
        <w:tc>
          <w:tcPr>
            <w:tcW w:w="2268" w:type="dxa"/>
          </w:tcPr>
          <w:p w14:paraId="4D16B38F" w14:textId="3E2DB6FD"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c>
          <w:tcPr>
            <w:tcW w:w="1867" w:type="dxa"/>
          </w:tcPr>
          <w:p w14:paraId="7AF3595A" w14:textId="7AD1E412" w:rsidR="0004287D" w:rsidRPr="006F384E" w:rsidRDefault="0004287D" w:rsidP="0004287D">
            <w:pPr>
              <w:rPr>
                <w:rFonts w:eastAsia="MS Mincho"/>
                <w:bCs/>
                <w:sz w:val="24"/>
                <w:szCs w:val="24"/>
                <w:lang w:eastAsia="ja-JP"/>
              </w:rPr>
            </w:pPr>
            <w:r w:rsidRPr="006F384E">
              <w:rPr>
                <w:rFonts w:eastAsia="MS Mincho" w:hint="eastAsia"/>
                <w:bCs/>
                <w:sz w:val="24"/>
                <w:szCs w:val="24"/>
                <w:lang w:eastAsia="ja-JP"/>
              </w:rPr>
              <w:t>Intermediate</w:t>
            </w:r>
          </w:p>
        </w:tc>
      </w:tr>
    </w:tbl>
    <w:p w14:paraId="7E59F6B7" w14:textId="74F845FC" w:rsidR="0004287D" w:rsidRDefault="0004287D" w:rsidP="0004287D">
      <w:pPr>
        <w:ind w:firstLine="720"/>
        <w:rPr>
          <w:b/>
          <w:sz w:val="24"/>
          <w:lang w:eastAsia="ja-JP"/>
        </w:rPr>
      </w:pPr>
    </w:p>
    <w:p w14:paraId="7BCA21BF" w14:textId="577DC81C" w:rsidR="00DA52ED" w:rsidRDefault="00DA52ED" w:rsidP="00DA52ED">
      <w:pPr>
        <w:spacing w:before="90"/>
        <w:ind w:firstLine="720"/>
        <w:rPr>
          <w:b/>
          <w:sz w:val="24"/>
        </w:rPr>
      </w:pPr>
      <w:r>
        <w:rPr>
          <w:b/>
          <w:sz w:val="24"/>
        </w:rPr>
        <w:t>Employability of Graduands (Specify Industry / Sector &amp; Level):</w:t>
      </w:r>
    </w:p>
    <w:tbl>
      <w:tblPr>
        <w:tblStyle w:val="TableGrid"/>
        <w:tblpPr w:leftFromText="180" w:rightFromText="180" w:vertAnchor="text" w:horzAnchor="margin" w:tblpXSpec="center" w:tblpY="20"/>
        <w:tblW w:w="0" w:type="auto"/>
        <w:tblLook w:val="04A0" w:firstRow="1" w:lastRow="0" w:firstColumn="1" w:lastColumn="0" w:noHBand="0" w:noVBand="1"/>
      </w:tblPr>
      <w:tblGrid>
        <w:gridCol w:w="3468"/>
        <w:gridCol w:w="3468"/>
        <w:gridCol w:w="3469"/>
      </w:tblGrid>
      <w:tr w:rsidR="001312C9" w14:paraId="7A1BD1A0" w14:textId="77777777" w:rsidTr="001312C9">
        <w:trPr>
          <w:trHeight w:val="705"/>
        </w:trPr>
        <w:tc>
          <w:tcPr>
            <w:tcW w:w="3468" w:type="dxa"/>
          </w:tcPr>
          <w:p w14:paraId="002FFAB9" w14:textId="4C5AA40F" w:rsidR="001312C9" w:rsidRPr="001312C9" w:rsidRDefault="001312C9" w:rsidP="001312C9">
            <w:pPr>
              <w:pStyle w:val="TableParagraph"/>
              <w:ind w:right="365"/>
              <w:rPr>
                <w:b/>
              </w:rPr>
            </w:pPr>
            <w:r>
              <w:rPr>
                <w:b/>
              </w:rPr>
              <w:t>Job position/ Roles</w:t>
            </w:r>
          </w:p>
          <w:p w14:paraId="4D16E541" w14:textId="4BB22D26" w:rsidR="001312C9" w:rsidRDefault="001312C9" w:rsidP="001312C9">
            <w:pPr>
              <w:spacing w:before="90"/>
              <w:rPr>
                <w:b/>
                <w:sz w:val="24"/>
              </w:rPr>
            </w:pPr>
            <w:r>
              <w:rPr>
                <w:b/>
              </w:rPr>
              <w:t>Industry / Sector</w:t>
            </w:r>
          </w:p>
        </w:tc>
        <w:tc>
          <w:tcPr>
            <w:tcW w:w="3468" w:type="dxa"/>
          </w:tcPr>
          <w:p w14:paraId="0265C8AE" w14:textId="222B2B99" w:rsidR="001312C9" w:rsidRDefault="001312C9" w:rsidP="001312C9">
            <w:pPr>
              <w:spacing w:before="90"/>
              <w:rPr>
                <w:b/>
                <w:sz w:val="24"/>
              </w:rPr>
            </w:pPr>
            <w:r>
              <w:rPr>
                <w:rFonts w:eastAsia="MS Mincho" w:hint="eastAsia"/>
                <w:b/>
                <w:lang w:eastAsia="ja-JP"/>
              </w:rPr>
              <w:t>Management Trainee</w:t>
            </w:r>
          </w:p>
        </w:tc>
        <w:tc>
          <w:tcPr>
            <w:tcW w:w="3469" w:type="dxa"/>
          </w:tcPr>
          <w:p w14:paraId="15D07B6D" w14:textId="6D344AB2" w:rsidR="001312C9" w:rsidRDefault="001312C9" w:rsidP="001312C9">
            <w:pPr>
              <w:spacing w:before="90"/>
              <w:rPr>
                <w:b/>
                <w:sz w:val="24"/>
              </w:rPr>
            </w:pPr>
            <w:r>
              <w:rPr>
                <w:rFonts w:eastAsia="MS Mincho" w:hint="eastAsia"/>
                <w:b/>
                <w:lang w:eastAsia="ja-JP"/>
              </w:rPr>
              <w:t>Assistant Manager</w:t>
            </w:r>
          </w:p>
        </w:tc>
      </w:tr>
      <w:tr w:rsidR="001312C9" w14:paraId="27205377" w14:textId="77777777" w:rsidTr="001312C9">
        <w:trPr>
          <w:trHeight w:val="258"/>
        </w:trPr>
        <w:tc>
          <w:tcPr>
            <w:tcW w:w="3468" w:type="dxa"/>
          </w:tcPr>
          <w:p w14:paraId="7CEF5210" w14:textId="21D0FCB7" w:rsidR="001312C9" w:rsidRDefault="001312C9" w:rsidP="001312C9">
            <w:pPr>
              <w:spacing w:before="90"/>
              <w:rPr>
                <w:b/>
                <w:sz w:val="24"/>
              </w:rPr>
            </w:pPr>
            <w:r>
              <w:rPr>
                <w:rFonts w:eastAsia="MS Mincho" w:hint="eastAsia"/>
                <w:lang w:eastAsia="ja-JP"/>
              </w:rPr>
              <w:t>Banking &amp; Insurance</w:t>
            </w:r>
          </w:p>
        </w:tc>
        <w:tc>
          <w:tcPr>
            <w:tcW w:w="3468" w:type="dxa"/>
          </w:tcPr>
          <w:p w14:paraId="042C26CD" w14:textId="6D9361A2" w:rsidR="001312C9" w:rsidRDefault="001312C9" w:rsidP="001312C9">
            <w:pPr>
              <w:spacing w:before="90"/>
              <w:rPr>
                <w:b/>
                <w:sz w:val="24"/>
              </w:rPr>
            </w:pPr>
            <w:r>
              <w:rPr>
                <w:b/>
              </w:rPr>
              <w:t>√</w:t>
            </w:r>
          </w:p>
        </w:tc>
        <w:tc>
          <w:tcPr>
            <w:tcW w:w="3469" w:type="dxa"/>
          </w:tcPr>
          <w:p w14:paraId="2CD94B09" w14:textId="359A9441" w:rsidR="001312C9" w:rsidRDefault="001312C9" w:rsidP="001312C9">
            <w:pPr>
              <w:spacing w:before="90"/>
              <w:rPr>
                <w:b/>
                <w:sz w:val="24"/>
              </w:rPr>
            </w:pPr>
            <w:r>
              <w:rPr>
                <w:b/>
              </w:rPr>
              <w:t>√</w:t>
            </w:r>
          </w:p>
        </w:tc>
      </w:tr>
      <w:tr w:rsidR="001312C9" w14:paraId="74F5C9D2" w14:textId="77777777" w:rsidTr="001312C9">
        <w:trPr>
          <w:trHeight w:val="258"/>
        </w:trPr>
        <w:tc>
          <w:tcPr>
            <w:tcW w:w="3468" w:type="dxa"/>
          </w:tcPr>
          <w:p w14:paraId="566EC1FA" w14:textId="697BCB0D" w:rsidR="001312C9" w:rsidRDefault="001312C9" w:rsidP="001312C9">
            <w:pPr>
              <w:spacing w:before="90"/>
              <w:rPr>
                <w:b/>
                <w:sz w:val="24"/>
              </w:rPr>
            </w:pPr>
            <w:r>
              <w:rPr>
                <w:rFonts w:eastAsia="MS Mincho" w:hint="eastAsia"/>
                <w:lang w:eastAsia="ja-JP"/>
              </w:rPr>
              <w:t>Financial Sector</w:t>
            </w:r>
          </w:p>
        </w:tc>
        <w:tc>
          <w:tcPr>
            <w:tcW w:w="3468" w:type="dxa"/>
          </w:tcPr>
          <w:p w14:paraId="72148376" w14:textId="0636645F" w:rsidR="001312C9" w:rsidRDefault="001312C9" w:rsidP="001312C9">
            <w:pPr>
              <w:spacing w:before="90"/>
              <w:rPr>
                <w:b/>
                <w:sz w:val="24"/>
              </w:rPr>
            </w:pPr>
            <w:r>
              <w:rPr>
                <w:b/>
              </w:rPr>
              <w:t>√</w:t>
            </w:r>
          </w:p>
        </w:tc>
        <w:tc>
          <w:tcPr>
            <w:tcW w:w="3469" w:type="dxa"/>
          </w:tcPr>
          <w:p w14:paraId="1804386F" w14:textId="1A4E37F2" w:rsidR="001312C9" w:rsidRDefault="001312C9" w:rsidP="001312C9">
            <w:pPr>
              <w:spacing w:before="90"/>
              <w:rPr>
                <w:b/>
                <w:sz w:val="24"/>
              </w:rPr>
            </w:pPr>
            <w:r>
              <w:rPr>
                <w:b/>
              </w:rPr>
              <w:t>√</w:t>
            </w:r>
          </w:p>
        </w:tc>
      </w:tr>
    </w:tbl>
    <w:p w14:paraId="0F72C672" w14:textId="32D10F95" w:rsidR="00DA52ED" w:rsidRDefault="00DA52ED" w:rsidP="00DA52ED">
      <w:pPr>
        <w:spacing w:before="90"/>
        <w:ind w:firstLine="720"/>
        <w:rPr>
          <w:b/>
          <w:sz w:val="24"/>
        </w:rPr>
      </w:pPr>
    </w:p>
    <w:p w14:paraId="194F9D13" w14:textId="77777777" w:rsidR="001312C9" w:rsidRDefault="001312C9" w:rsidP="00DA52ED">
      <w:pPr>
        <w:spacing w:before="90"/>
        <w:ind w:firstLine="720"/>
        <w:rPr>
          <w:b/>
          <w:sz w:val="24"/>
        </w:rPr>
      </w:pPr>
    </w:p>
    <w:p w14:paraId="08F159EA" w14:textId="4133C8F3" w:rsidR="00DA52ED" w:rsidRDefault="00DA52ED" w:rsidP="006F384E">
      <w:pPr>
        <w:spacing w:before="90"/>
        <w:ind w:firstLine="720"/>
        <w:rPr>
          <w:b/>
          <w:sz w:val="24"/>
        </w:rPr>
      </w:pPr>
    </w:p>
    <w:p w14:paraId="780CC9AF" w14:textId="77777777" w:rsidR="001312C9" w:rsidRDefault="00E6392B" w:rsidP="001312C9">
      <w:pPr>
        <w:spacing w:before="176"/>
        <w:ind w:firstLine="720"/>
        <w:rPr>
          <w:b/>
          <w:sz w:val="24"/>
        </w:rPr>
      </w:pPr>
      <w:r>
        <w:rPr>
          <w:b/>
          <w:sz w:val="24"/>
        </w:rPr>
        <w:t>Name of Relevant Statutory /</w:t>
      </w:r>
      <w:r w:rsidR="008028E7">
        <w:rPr>
          <w:b/>
          <w:sz w:val="24"/>
        </w:rPr>
        <w:t>Accrediting</w:t>
      </w:r>
      <w:r>
        <w:rPr>
          <w:b/>
          <w:sz w:val="24"/>
        </w:rPr>
        <w:t xml:space="preserve"> Body/Bodies other than UGC, if any:</w:t>
      </w:r>
    </w:p>
    <w:p w14:paraId="56F9DB71" w14:textId="690175B0" w:rsidR="00C62228" w:rsidRPr="001312C9" w:rsidRDefault="001312C9" w:rsidP="001312C9">
      <w:pPr>
        <w:spacing w:before="176"/>
        <w:ind w:firstLine="720"/>
        <w:rPr>
          <w:b/>
          <w:sz w:val="24"/>
        </w:rPr>
        <w:sectPr w:rsidR="00C62228" w:rsidRPr="001312C9">
          <w:headerReference w:type="default" r:id="rId122"/>
          <w:footerReference w:type="default" r:id="rId123"/>
          <w:pgSz w:w="11900" w:h="16840"/>
          <w:pgMar w:top="620" w:right="0" w:bottom="1620" w:left="160" w:header="0" w:footer="1438" w:gutter="0"/>
          <w:pgNumType w:start="243"/>
          <w:cols w:space="720"/>
        </w:sect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p>
    <w:p w14:paraId="4A64611B" w14:textId="1361D083" w:rsidR="00C62228" w:rsidRDefault="0075280D" w:rsidP="007261D8">
      <w:pPr>
        <w:pStyle w:val="Heading3"/>
        <w:spacing w:before="67"/>
        <w:ind w:left="7580" w:firstLine="340"/>
      </w:pPr>
      <w:r>
        <w:lastRenderedPageBreak/>
        <w:t xml:space="preserve">                   </w:t>
      </w:r>
      <w:r w:rsidR="00E6392B">
        <w:t>Appendix – b.</w:t>
      </w:r>
      <w:r w:rsidR="002E4C03">
        <w:t>15</w:t>
      </w:r>
    </w:p>
    <w:p w14:paraId="37EAADF3" w14:textId="77777777" w:rsidR="002D40AD" w:rsidRDefault="00E6392B" w:rsidP="002D40AD">
      <w:pPr>
        <w:tabs>
          <w:tab w:val="left" w:pos="3260"/>
        </w:tabs>
        <w:spacing w:line="360" w:lineRule="auto"/>
        <w:ind w:left="1134" w:right="1134"/>
        <w:rPr>
          <w:b/>
          <w:sz w:val="24"/>
        </w:rPr>
      </w:pPr>
      <w:r>
        <w:rPr>
          <w:b/>
          <w:sz w:val="24"/>
        </w:rPr>
        <w:t xml:space="preserve">Institution: Amity School of Insurance, Banking and Actuarial Science </w:t>
      </w:r>
    </w:p>
    <w:p w14:paraId="07EE2799" w14:textId="7CB294AB" w:rsidR="00C62228" w:rsidRDefault="00E6392B" w:rsidP="002D40AD">
      <w:pPr>
        <w:tabs>
          <w:tab w:val="left" w:pos="3260"/>
        </w:tabs>
        <w:spacing w:line="360" w:lineRule="auto"/>
        <w:ind w:left="1134" w:right="1134"/>
        <w:rPr>
          <w:b/>
          <w:sz w:val="24"/>
        </w:rPr>
      </w:pPr>
      <w:r>
        <w:rPr>
          <w:b/>
          <w:sz w:val="24"/>
          <w:u w:val="thick"/>
        </w:rPr>
        <w:t>Programme</w:t>
      </w:r>
      <w:r>
        <w:rPr>
          <w:b/>
          <w:spacing w:val="-3"/>
          <w:sz w:val="24"/>
          <w:u w:val="thick"/>
        </w:rPr>
        <w:t xml:space="preserve"> </w:t>
      </w:r>
      <w:r>
        <w:rPr>
          <w:b/>
          <w:sz w:val="24"/>
          <w:u w:val="thick"/>
        </w:rPr>
        <w:t>Title:</w:t>
      </w:r>
      <w:r w:rsidR="002D40AD">
        <w:rPr>
          <w:b/>
          <w:sz w:val="24"/>
        </w:rPr>
        <w:t xml:space="preserve"> </w:t>
      </w:r>
      <w:r>
        <w:rPr>
          <w:b/>
          <w:sz w:val="24"/>
        </w:rPr>
        <w:t>MBA (Insurance &amp; Financial</w:t>
      </w:r>
      <w:r>
        <w:rPr>
          <w:b/>
          <w:spacing w:val="-1"/>
          <w:sz w:val="24"/>
        </w:rPr>
        <w:t xml:space="preserve"> </w:t>
      </w:r>
      <w:r>
        <w:rPr>
          <w:b/>
          <w:sz w:val="24"/>
        </w:rPr>
        <w:t>Planning)</w:t>
      </w:r>
    </w:p>
    <w:p w14:paraId="5671C371" w14:textId="77777777" w:rsidR="00C62228" w:rsidRDefault="00E6392B" w:rsidP="002D40AD">
      <w:pPr>
        <w:ind w:left="1134" w:right="1134"/>
        <w:rPr>
          <w:b/>
          <w:sz w:val="24"/>
        </w:rPr>
      </w:pPr>
      <w:r>
        <w:rPr>
          <w:b/>
          <w:sz w:val="24"/>
        </w:rPr>
        <w:t>Level –: PG</w:t>
      </w:r>
    </w:p>
    <w:p w14:paraId="078E3F23" w14:textId="77777777" w:rsidR="002D40AD" w:rsidRDefault="00E6392B" w:rsidP="002D40AD">
      <w:pPr>
        <w:tabs>
          <w:tab w:val="left" w:pos="7581"/>
        </w:tabs>
        <w:spacing w:line="360" w:lineRule="auto"/>
        <w:ind w:left="1134" w:right="1134"/>
        <w:jc w:val="both"/>
        <w:rPr>
          <w:b/>
          <w:spacing w:val="-15"/>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p>
    <w:p w14:paraId="0C75C478" w14:textId="77777777" w:rsidR="002D40AD" w:rsidRDefault="002D40AD" w:rsidP="002D40AD">
      <w:pPr>
        <w:tabs>
          <w:tab w:val="left" w:pos="7581"/>
        </w:tabs>
        <w:spacing w:line="360" w:lineRule="auto"/>
        <w:ind w:left="1134" w:right="1134"/>
        <w:jc w:val="both"/>
        <w:rPr>
          <w:b/>
          <w:spacing w:val="-15"/>
          <w:sz w:val="24"/>
        </w:rPr>
      </w:pPr>
    </w:p>
    <w:p w14:paraId="65639BFE" w14:textId="68419FEB" w:rsidR="00C62228" w:rsidRPr="0075280D" w:rsidRDefault="00E6392B" w:rsidP="0075280D">
      <w:pPr>
        <w:tabs>
          <w:tab w:val="left" w:pos="7581"/>
        </w:tabs>
        <w:spacing w:before="40" w:after="40" w:line="360" w:lineRule="auto"/>
        <w:ind w:left="1134" w:right="1134"/>
        <w:jc w:val="both"/>
        <w:rPr>
          <w:b/>
          <w:sz w:val="24"/>
        </w:rPr>
      </w:pPr>
      <w:r w:rsidRPr="0075280D">
        <w:rPr>
          <w:b/>
          <w:sz w:val="24"/>
        </w:rPr>
        <w:t>Programme</w:t>
      </w:r>
      <w:r w:rsidRPr="0075280D">
        <w:rPr>
          <w:b/>
          <w:spacing w:val="-2"/>
          <w:sz w:val="24"/>
        </w:rPr>
        <w:t xml:space="preserve"> </w:t>
      </w:r>
      <w:r w:rsidRPr="0075280D">
        <w:rPr>
          <w:b/>
          <w:sz w:val="24"/>
        </w:rPr>
        <w:t>Mission:</w:t>
      </w:r>
    </w:p>
    <w:p w14:paraId="618E19A9" w14:textId="44191E60" w:rsidR="00947DEE" w:rsidRPr="00B17E55" w:rsidRDefault="00947DEE" w:rsidP="0075280D">
      <w:pPr>
        <w:pStyle w:val="Heading3"/>
        <w:spacing w:before="40" w:after="40"/>
        <w:ind w:left="1134" w:right="1134"/>
        <w:jc w:val="both"/>
        <w:rPr>
          <w:rFonts w:eastAsia="MS Mincho"/>
          <w:b w:val="0"/>
          <w:bCs w:val="0"/>
          <w:lang w:eastAsia="ja-JP"/>
        </w:rPr>
      </w:pPr>
      <w:r w:rsidRPr="00B17E55">
        <w:rPr>
          <w:b w:val="0"/>
          <w:bCs w:val="0"/>
        </w:rPr>
        <w:t>To provide inputs in Insurance and Financial Planning, develop all-round personality of students with focus on ethics. Transform them into excellent insurance professionals and financial planners.</w:t>
      </w:r>
    </w:p>
    <w:p w14:paraId="4DBC1908" w14:textId="77777777" w:rsidR="00947DEE" w:rsidRDefault="00947DEE" w:rsidP="0075280D">
      <w:pPr>
        <w:spacing w:before="40" w:after="40"/>
        <w:ind w:left="1134" w:right="1134"/>
        <w:jc w:val="both"/>
        <w:rPr>
          <w:b/>
          <w:sz w:val="24"/>
          <w:u w:val="thick"/>
        </w:rPr>
      </w:pPr>
    </w:p>
    <w:p w14:paraId="56E6E893" w14:textId="02D202A5" w:rsidR="00C62228" w:rsidRDefault="00E6392B" w:rsidP="0075280D">
      <w:pPr>
        <w:spacing w:before="40" w:after="40"/>
        <w:ind w:left="1134" w:right="1134"/>
        <w:jc w:val="both"/>
        <w:rPr>
          <w:b/>
          <w:sz w:val="24"/>
        </w:rPr>
      </w:pPr>
      <w:r>
        <w:rPr>
          <w:b/>
          <w:sz w:val="24"/>
          <w:u w:val="thick"/>
        </w:rPr>
        <w:t>Programme Description:</w:t>
      </w:r>
    </w:p>
    <w:p w14:paraId="73753082" w14:textId="77777777" w:rsidR="00C62228" w:rsidRDefault="00C62228" w:rsidP="0075280D">
      <w:pPr>
        <w:pStyle w:val="BodyText"/>
        <w:spacing w:before="40" w:after="40"/>
        <w:ind w:left="1134" w:right="1134"/>
        <w:rPr>
          <w:b/>
          <w:sz w:val="20"/>
        </w:rPr>
      </w:pPr>
    </w:p>
    <w:p w14:paraId="3B7BFFA4" w14:textId="156A1A53" w:rsidR="00947DEE" w:rsidRPr="00B17E55" w:rsidRDefault="00947DEE" w:rsidP="0075280D">
      <w:pPr>
        <w:pStyle w:val="BodyText"/>
        <w:spacing w:before="40" w:after="40" w:line="360" w:lineRule="auto"/>
        <w:ind w:left="1134" w:right="1134"/>
        <w:jc w:val="both"/>
        <w:rPr>
          <w:rFonts w:eastAsia="MS Mincho"/>
          <w:szCs w:val="28"/>
          <w:lang w:eastAsia="ja-JP"/>
        </w:rPr>
      </w:pPr>
      <w:r w:rsidRPr="00B17E55">
        <w:rPr>
          <w:rFonts w:eastAsia="MS Mincho"/>
          <w:szCs w:val="28"/>
          <w:lang w:eastAsia="ja-JP"/>
        </w:rPr>
        <w:t>The Two-year Full Time Master in Business Administration (Insurance &amp; Financial Planning) has been designed to encompass the basic principles of Insurance &amp; Financial Planning, understand Products and Practices of both Life and Non-Life Insurance and Financial Planning Sectors.  Enables the students to capture the changing market realties with emphasis on consumer behavior.</w:t>
      </w:r>
    </w:p>
    <w:p w14:paraId="71D2D4A6" w14:textId="1BB36430" w:rsidR="00C62228" w:rsidRPr="00947DEE" w:rsidRDefault="00947DEE" w:rsidP="0075280D">
      <w:pPr>
        <w:pStyle w:val="BodyText"/>
        <w:spacing w:before="40" w:after="40" w:line="276" w:lineRule="auto"/>
        <w:ind w:left="1134" w:right="1134"/>
        <w:jc w:val="both"/>
        <w:rPr>
          <w:b/>
          <w:bCs/>
        </w:rPr>
      </w:pPr>
      <w:r w:rsidRPr="00947DEE">
        <w:rPr>
          <w:b/>
          <w:bCs/>
        </w:rPr>
        <w:t>Institute Graduate Attributes</w:t>
      </w:r>
    </w:p>
    <w:p w14:paraId="2D25B6D2" w14:textId="1AE35096" w:rsidR="00947DEE" w:rsidRDefault="00947DEE">
      <w:pPr>
        <w:pStyle w:val="BodyText"/>
        <w:spacing w:line="276" w:lineRule="auto"/>
        <w:ind w:left="1100" w:right="644"/>
        <w:jc w:val="both"/>
      </w:pPr>
    </w:p>
    <w:p w14:paraId="5002CFD0" w14:textId="77777777" w:rsidR="00947DEE" w:rsidRDefault="00947DEE" w:rsidP="00947DEE">
      <w:pPr>
        <w:pStyle w:val="BodyText"/>
        <w:spacing w:before="8"/>
        <w:rPr>
          <w:sz w:val="12"/>
        </w:rPr>
      </w:pPr>
    </w:p>
    <w:tbl>
      <w:tblPr>
        <w:tblW w:w="959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1979"/>
        <w:gridCol w:w="2438"/>
        <w:gridCol w:w="4267"/>
      </w:tblGrid>
      <w:tr w:rsidR="00876E11" w14:paraId="7A823BC8" w14:textId="77777777" w:rsidTr="001B28EA">
        <w:trPr>
          <w:trHeight w:val="556"/>
        </w:trPr>
        <w:tc>
          <w:tcPr>
            <w:tcW w:w="914" w:type="dxa"/>
          </w:tcPr>
          <w:p w14:paraId="16EB4EE2" w14:textId="77777777" w:rsidR="00947DEE" w:rsidRDefault="00947DEE" w:rsidP="00173AA0">
            <w:pPr>
              <w:pStyle w:val="TableParagraph"/>
              <w:spacing w:line="273" w:lineRule="exact"/>
              <w:ind w:left="107"/>
              <w:rPr>
                <w:b/>
                <w:sz w:val="24"/>
              </w:rPr>
            </w:pPr>
            <w:r>
              <w:rPr>
                <w:b/>
                <w:sz w:val="24"/>
              </w:rPr>
              <w:t>Sr</w:t>
            </w:r>
          </w:p>
          <w:p w14:paraId="5C3DF24A" w14:textId="77777777" w:rsidR="00947DEE" w:rsidRDefault="00947DEE" w:rsidP="00173AA0">
            <w:pPr>
              <w:pStyle w:val="TableParagraph"/>
              <w:spacing w:line="259" w:lineRule="exact"/>
              <w:ind w:left="107"/>
              <w:rPr>
                <w:b/>
                <w:sz w:val="24"/>
              </w:rPr>
            </w:pPr>
            <w:r>
              <w:rPr>
                <w:b/>
                <w:sz w:val="24"/>
              </w:rPr>
              <w:t>No.</w:t>
            </w:r>
          </w:p>
        </w:tc>
        <w:tc>
          <w:tcPr>
            <w:tcW w:w="1979" w:type="dxa"/>
          </w:tcPr>
          <w:p w14:paraId="4F84F7F1" w14:textId="77777777" w:rsidR="00947DEE" w:rsidRDefault="00947DEE" w:rsidP="00173AA0">
            <w:pPr>
              <w:pStyle w:val="TableParagraph"/>
              <w:spacing w:line="273" w:lineRule="exact"/>
              <w:ind w:left="107"/>
              <w:rPr>
                <w:b/>
                <w:sz w:val="24"/>
              </w:rPr>
            </w:pPr>
            <w:r>
              <w:rPr>
                <w:b/>
                <w:sz w:val="24"/>
              </w:rPr>
              <w:t>Institution Graduate</w:t>
            </w:r>
          </w:p>
          <w:p w14:paraId="3B28CA71" w14:textId="77777777" w:rsidR="00947DEE" w:rsidRDefault="00947DEE" w:rsidP="00173AA0">
            <w:pPr>
              <w:pStyle w:val="TableParagraph"/>
              <w:spacing w:line="259" w:lineRule="exact"/>
              <w:ind w:left="107"/>
              <w:rPr>
                <w:b/>
                <w:sz w:val="24"/>
              </w:rPr>
            </w:pPr>
            <w:r>
              <w:rPr>
                <w:b/>
                <w:sz w:val="24"/>
              </w:rPr>
              <w:t>Attributes</w:t>
            </w:r>
          </w:p>
        </w:tc>
        <w:tc>
          <w:tcPr>
            <w:tcW w:w="2438" w:type="dxa"/>
          </w:tcPr>
          <w:p w14:paraId="26EB2E7D" w14:textId="77777777" w:rsidR="00947DEE" w:rsidRDefault="00947DEE" w:rsidP="00173AA0">
            <w:pPr>
              <w:pStyle w:val="TableParagraph"/>
              <w:spacing w:line="273" w:lineRule="exact"/>
              <w:ind w:left="107"/>
              <w:rPr>
                <w:b/>
                <w:sz w:val="24"/>
              </w:rPr>
            </w:pPr>
            <w:r>
              <w:rPr>
                <w:b/>
                <w:sz w:val="24"/>
              </w:rPr>
              <w:t>Programme</w:t>
            </w:r>
          </w:p>
          <w:p w14:paraId="2763384B" w14:textId="77777777" w:rsidR="00947DEE" w:rsidRDefault="00947DEE" w:rsidP="00173AA0">
            <w:pPr>
              <w:pStyle w:val="TableParagraph"/>
              <w:spacing w:line="259" w:lineRule="exact"/>
              <w:ind w:left="107"/>
              <w:rPr>
                <w:b/>
                <w:sz w:val="24"/>
              </w:rPr>
            </w:pPr>
            <w:r>
              <w:rPr>
                <w:b/>
                <w:sz w:val="24"/>
              </w:rPr>
              <w:t>Graduate Attributes</w:t>
            </w:r>
          </w:p>
        </w:tc>
        <w:tc>
          <w:tcPr>
            <w:tcW w:w="4267" w:type="dxa"/>
          </w:tcPr>
          <w:p w14:paraId="247368A5" w14:textId="77777777" w:rsidR="00947DEE" w:rsidRDefault="00947DEE" w:rsidP="00173AA0">
            <w:pPr>
              <w:pStyle w:val="TableParagraph"/>
              <w:spacing w:line="273" w:lineRule="exact"/>
              <w:ind w:left="106"/>
              <w:rPr>
                <w:b/>
                <w:sz w:val="24"/>
              </w:rPr>
            </w:pPr>
            <w:r>
              <w:rPr>
                <w:b/>
                <w:sz w:val="24"/>
              </w:rPr>
              <w:t>Indicators</w:t>
            </w:r>
          </w:p>
        </w:tc>
      </w:tr>
      <w:tr w:rsidR="00876E11" w14:paraId="5A592465" w14:textId="77777777" w:rsidTr="001B28EA">
        <w:trPr>
          <w:trHeight w:val="1673"/>
        </w:trPr>
        <w:tc>
          <w:tcPr>
            <w:tcW w:w="914" w:type="dxa"/>
          </w:tcPr>
          <w:p w14:paraId="713C708C" w14:textId="77777777" w:rsidR="00947DEE" w:rsidRDefault="00947DEE" w:rsidP="00173AA0">
            <w:pPr>
              <w:pStyle w:val="TableParagraph"/>
              <w:spacing w:line="268" w:lineRule="exact"/>
              <w:ind w:left="107"/>
              <w:rPr>
                <w:sz w:val="24"/>
              </w:rPr>
            </w:pPr>
            <w:r>
              <w:rPr>
                <w:sz w:val="24"/>
              </w:rPr>
              <w:t>1</w:t>
            </w:r>
          </w:p>
        </w:tc>
        <w:tc>
          <w:tcPr>
            <w:tcW w:w="1979" w:type="dxa"/>
          </w:tcPr>
          <w:p w14:paraId="36B6A5AB" w14:textId="77777777" w:rsidR="00947DEE" w:rsidRDefault="00947DEE" w:rsidP="00173AA0">
            <w:pPr>
              <w:pStyle w:val="TableParagraph"/>
              <w:ind w:left="107" w:right="177"/>
              <w:rPr>
                <w:sz w:val="24"/>
              </w:rPr>
            </w:pPr>
            <w:r>
              <w:rPr>
                <w:sz w:val="24"/>
              </w:rPr>
              <w:t>Management Knowledge and Critical thinking</w:t>
            </w:r>
          </w:p>
        </w:tc>
        <w:tc>
          <w:tcPr>
            <w:tcW w:w="2438" w:type="dxa"/>
          </w:tcPr>
          <w:p w14:paraId="17FE5FE0" w14:textId="77777777" w:rsidR="00947DEE" w:rsidRDefault="00947DEE" w:rsidP="00D10AEB">
            <w:pPr>
              <w:pStyle w:val="TableParagraph"/>
              <w:rPr>
                <w:sz w:val="24"/>
              </w:rPr>
            </w:pPr>
            <w:r>
              <w:rPr>
                <w:sz w:val="24"/>
              </w:rPr>
              <w:t>Management Knowledge with expertise in Finance</w:t>
            </w:r>
          </w:p>
        </w:tc>
        <w:tc>
          <w:tcPr>
            <w:tcW w:w="4267" w:type="dxa"/>
          </w:tcPr>
          <w:p w14:paraId="14B0C42F" w14:textId="77777777" w:rsidR="00947DEE" w:rsidRDefault="00947DEE" w:rsidP="0075280D">
            <w:pPr>
              <w:pStyle w:val="TableParagraph"/>
              <w:ind w:left="106" w:right="90"/>
              <w:jc w:val="both"/>
              <w:rPr>
                <w:sz w:val="24"/>
              </w:rPr>
            </w:pPr>
            <w:r>
              <w:rPr>
                <w:sz w:val="24"/>
              </w:rPr>
              <w:t>Able to demonstrate financial expertise. To acquire sound knowledge of Financial Analysis and, Financial Markets, apply conceptual knowledge in finding practical solutions for competing and</w:t>
            </w:r>
          </w:p>
          <w:p w14:paraId="5C62EE34" w14:textId="77777777" w:rsidR="00947DEE" w:rsidRDefault="00947DEE" w:rsidP="0075280D">
            <w:pPr>
              <w:pStyle w:val="TableParagraph"/>
              <w:spacing w:line="264" w:lineRule="exact"/>
              <w:ind w:left="106"/>
              <w:jc w:val="both"/>
              <w:rPr>
                <w:sz w:val="24"/>
              </w:rPr>
            </w:pPr>
            <w:r>
              <w:rPr>
                <w:sz w:val="24"/>
              </w:rPr>
              <w:t>industrial requirements</w:t>
            </w:r>
          </w:p>
        </w:tc>
      </w:tr>
      <w:tr w:rsidR="00876E11" w14:paraId="50DA686E" w14:textId="77777777" w:rsidTr="001B28EA">
        <w:trPr>
          <w:trHeight w:val="2012"/>
        </w:trPr>
        <w:tc>
          <w:tcPr>
            <w:tcW w:w="914" w:type="dxa"/>
          </w:tcPr>
          <w:p w14:paraId="28D618ED" w14:textId="77777777" w:rsidR="00947DEE" w:rsidRDefault="00947DEE" w:rsidP="00173AA0">
            <w:pPr>
              <w:pStyle w:val="TableParagraph"/>
              <w:spacing w:line="268" w:lineRule="exact"/>
              <w:ind w:left="107"/>
              <w:rPr>
                <w:sz w:val="24"/>
              </w:rPr>
            </w:pPr>
            <w:r>
              <w:rPr>
                <w:sz w:val="24"/>
              </w:rPr>
              <w:t>2</w:t>
            </w:r>
          </w:p>
        </w:tc>
        <w:tc>
          <w:tcPr>
            <w:tcW w:w="1979" w:type="dxa"/>
          </w:tcPr>
          <w:p w14:paraId="3886F498" w14:textId="77777777" w:rsidR="00947DEE" w:rsidRDefault="00947DEE" w:rsidP="00173AA0">
            <w:pPr>
              <w:pStyle w:val="TableParagraph"/>
              <w:ind w:left="107" w:right="177"/>
              <w:rPr>
                <w:sz w:val="24"/>
              </w:rPr>
            </w:pPr>
            <w:r>
              <w:rPr>
                <w:sz w:val="24"/>
              </w:rPr>
              <w:t>Research Literacy and Collaborative Enquiry</w:t>
            </w:r>
          </w:p>
        </w:tc>
        <w:tc>
          <w:tcPr>
            <w:tcW w:w="2438" w:type="dxa"/>
          </w:tcPr>
          <w:p w14:paraId="2C624369" w14:textId="77777777" w:rsidR="00947DEE" w:rsidRDefault="00947DEE" w:rsidP="00173AA0">
            <w:pPr>
              <w:pStyle w:val="TableParagraph"/>
              <w:ind w:left="107" w:right="188"/>
              <w:rPr>
                <w:sz w:val="24"/>
              </w:rPr>
            </w:pPr>
            <w:r>
              <w:rPr>
                <w:sz w:val="24"/>
              </w:rPr>
              <w:t>Market Research and Enquiry</w:t>
            </w:r>
          </w:p>
        </w:tc>
        <w:tc>
          <w:tcPr>
            <w:tcW w:w="4267" w:type="dxa"/>
          </w:tcPr>
          <w:p w14:paraId="50C0E4F7" w14:textId="77777777" w:rsidR="00947DEE" w:rsidRDefault="00947DEE" w:rsidP="0075280D">
            <w:pPr>
              <w:pStyle w:val="TableParagraph"/>
              <w:ind w:left="106" w:right="109"/>
              <w:jc w:val="both"/>
              <w:rPr>
                <w:sz w:val="24"/>
              </w:rPr>
            </w:pPr>
            <w:r>
              <w:rPr>
                <w:sz w:val="24"/>
              </w:rPr>
              <w:t>Effectively conduct primary research to evaluate a potential market scenario and articulate financial strategies. Ability to</w:t>
            </w:r>
            <w:r>
              <w:rPr>
                <w:spacing w:val="-18"/>
                <w:sz w:val="24"/>
              </w:rPr>
              <w:t xml:space="preserve"> </w:t>
            </w:r>
            <w:r>
              <w:rPr>
                <w:sz w:val="24"/>
              </w:rPr>
              <w:t>collect, analyze and interpret financial data and information for driving optimum solutions related to stock prices, market share and growth of</w:t>
            </w:r>
            <w:r>
              <w:rPr>
                <w:spacing w:val="-2"/>
                <w:sz w:val="24"/>
              </w:rPr>
              <w:t xml:space="preserve"> </w:t>
            </w:r>
            <w:r>
              <w:rPr>
                <w:sz w:val="24"/>
              </w:rPr>
              <w:t>the</w:t>
            </w:r>
          </w:p>
          <w:p w14:paraId="131CBF0F" w14:textId="77777777" w:rsidR="00947DEE" w:rsidRDefault="00947DEE" w:rsidP="0075280D">
            <w:pPr>
              <w:pStyle w:val="TableParagraph"/>
              <w:spacing w:line="264" w:lineRule="exact"/>
              <w:ind w:left="106"/>
              <w:jc w:val="both"/>
              <w:rPr>
                <w:sz w:val="24"/>
              </w:rPr>
            </w:pPr>
            <w:r>
              <w:rPr>
                <w:sz w:val="24"/>
              </w:rPr>
              <w:t>company</w:t>
            </w:r>
          </w:p>
        </w:tc>
      </w:tr>
      <w:tr w:rsidR="00876E11" w14:paraId="7D581B4D" w14:textId="77777777" w:rsidTr="001B28EA">
        <w:trPr>
          <w:trHeight w:val="266"/>
        </w:trPr>
        <w:tc>
          <w:tcPr>
            <w:tcW w:w="914" w:type="dxa"/>
          </w:tcPr>
          <w:p w14:paraId="65E536D3" w14:textId="77777777" w:rsidR="00947DEE" w:rsidRDefault="00947DEE" w:rsidP="00173AA0">
            <w:pPr>
              <w:pStyle w:val="TableParagraph"/>
              <w:spacing w:line="246" w:lineRule="exact"/>
              <w:ind w:left="107"/>
              <w:rPr>
                <w:sz w:val="24"/>
              </w:rPr>
            </w:pPr>
            <w:r>
              <w:rPr>
                <w:sz w:val="24"/>
              </w:rPr>
              <w:t>3</w:t>
            </w:r>
          </w:p>
        </w:tc>
        <w:tc>
          <w:tcPr>
            <w:tcW w:w="1979" w:type="dxa"/>
          </w:tcPr>
          <w:p w14:paraId="257527F4" w14:textId="77777777" w:rsidR="00947DEE" w:rsidRDefault="00947DEE" w:rsidP="00173AA0">
            <w:pPr>
              <w:pStyle w:val="TableParagraph"/>
              <w:spacing w:line="246" w:lineRule="exact"/>
              <w:ind w:left="107"/>
              <w:rPr>
                <w:sz w:val="24"/>
              </w:rPr>
            </w:pPr>
            <w:r>
              <w:rPr>
                <w:sz w:val="24"/>
              </w:rPr>
              <w:t>Information and Technology</w:t>
            </w:r>
          </w:p>
        </w:tc>
        <w:tc>
          <w:tcPr>
            <w:tcW w:w="2438" w:type="dxa"/>
          </w:tcPr>
          <w:p w14:paraId="1A8A7351" w14:textId="77777777" w:rsidR="00947DEE" w:rsidRDefault="00947DEE" w:rsidP="00173AA0">
            <w:pPr>
              <w:pStyle w:val="TableParagraph"/>
              <w:spacing w:line="246" w:lineRule="exact"/>
              <w:ind w:left="107"/>
              <w:rPr>
                <w:sz w:val="24"/>
              </w:rPr>
            </w:pPr>
            <w:r>
              <w:rPr>
                <w:sz w:val="24"/>
              </w:rPr>
              <w:t>Information and</w:t>
            </w:r>
          </w:p>
        </w:tc>
        <w:tc>
          <w:tcPr>
            <w:tcW w:w="4267" w:type="dxa"/>
          </w:tcPr>
          <w:p w14:paraId="4C769C54" w14:textId="77777777" w:rsidR="00947DEE" w:rsidRDefault="00947DEE" w:rsidP="0075280D">
            <w:pPr>
              <w:pStyle w:val="TableParagraph"/>
              <w:spacing w:line="246" w:lineRule="exact"/>
              <w:ind w:left="106"/>
              <w:jc w:val="both"/>
              <w:rPr>
                <w:sz w:val="24"/>
              </w:rPr>
            </w:pPr>
            <w:r>
              <w:rPr>
                <w:sz w:val="24"/>
              </w:rPr>
              <w:t>Ability to retrieve important</w:t>
            </w:r>
          </w:p>
        </w:tc>
      </w:tr>
      <w:tr w:rsidR="00876E11" w14:paraId="049C3AF9" w14:textId="77777777" w:rsidTr="001B28EA">
        <w:trPr>
          <w:trHeight w:val="1952"/>
        </w:trPr>
        <w:tc>
          <w:tcPr>
            <w:tcW w:w="914" w:type="dxa"/>
          </w:tcPr>
          <w:p w14:paraId="381C628B" w14:textId="77777777" w:rsidR="00947DEE" w:rsidRDefault="00947DEE" w:rsidP="00173AA0">
            <w:pPr>
              <w:pStyle w:val="TableParagraph"/>
              <w:rPr>
                <w:sz w:val="24"/>
              </w:rPr>
            </w:pPr>
          </w:p>
        </w:tc>
        <w:tc>
          <w:tcPr>
            <w:tcW w:w="1979" w:type="dxa"/>
          </w:tcPr>
          <w:p w14:paraId="33FD34DB" w14:textId="77777777" w:rsidR="00947DEE" w:rsidRDefault="00947DEE" w:rsidP="00173AA0">
            <w:pPr>
              <w:pStyle w:val="TableParagraph"/>
              <w:spacing w:line="268" w:lineRule="exact"/>
              <w:ind w:left="107"/>
              <w:rPr>
                <w:sz w:val="24"/>
              </w:rPr>
            </w:pPr>
            <w:r>
              <w:rPr>
                <w:sz w:val="24"/>
              </w:rPr>
              <w:t>Literate</w:t>
            </w:r>
          </w:p>
        </w:tc>
        <w:tc>
          <w:tcPr>
            <w:tcW w:w="2438" w:type="dxa"/>
          </w:tcPr>
          <w:p w14:paraId="13E17E8B" w14:textId="77777777" w:rsidR="00947DEE" w:rsidRDefault="00947DEE" w:rsidP="00173AA0">
            <w:pPr>
              <w:pStyle w:val="TableParagraph"/>
              <w:spacing w:line="268" w:lineRule="exact"/>
              <w:ind w:left="107"/>
              <w:rPr>
                <w:sz w:val="24"/>
              </w:rPr>
            </w:pPr>
            <w:r>
              <w:rPr>
                <w:sz w:val="24"/>
              </w:rPr>
              <w:t>Technology Literate</w:t>
            </w:r>
          </w:p>
        </w:tc>
        <w:tc>
          <w:tcPr>
            <w:tcW w:w="4267" w:type="dxa"/>
          </w:tcPr>
          <w:p w14:paraId="4CC04AD3" w14:textId="77777777" w:rsidR="00947DEE" w:rsidRDefault="00947DEE" w:rsidP="0075280D">
            <w:pPr>
              <w:pStyle w:val="TableParagraph"/>
              <w:ind w:left="106" w:right="83"/>
              <w:jc w:val="both"/>
              <w:rPr>
                <w:sz w:val="24"/>
              </w:rPr>
            </w:pPr>
            <w:r>
              <w:rPr>
                <w:sz w:val="24"/>
              </w:rPr>
              <w:t>demographic/psychographic information from web, to use information in critical and creative thinking, Proficiency in the appropriate use of</w:t>
            </w:r>
          </w:p>
          <w:p w14:paraId="08036090" w14:textId="3ED68C6C" w:rsidR="00947DEE" w:rsidRDefault="00947DEE" w:rsidP="0075280D">
            <w:pPr>
              <w:pStyle w:val="TableParagraph"/>
              <w:spacing w:line="264" w:lineRule="exact"/>
              <w:ind w:left="106"/>
              <w:jc w:val="both"/>
              <w:rPr>
                <w:sz w:val="24"/>
              </w:rPr>
            </w:pPr>
            <w:r>
              <w:rPr>
                <w:sz w:val="24"/>
              </w:rPr>
              <w:t>contemporary technologies.</w:t>
            </w:r>
          </w:p>
        </w:tc>
      </w:tr>
      <w:tr w:rsidR="00876E11" w14:paraId="3B6582B7" w14:textId="77777777" w:rsidTr="001B28EA">
        <w:trPr>
          <w:trHeight w:val="2427"/>
        </w:trPr>
        <w:tc>
          <w:tcPr>
            <w:tcW w:w="914" w:type="dxa"/>
          </w:tcPr>
          <w:p w14:paraId="788F20F2" w14:textId="77777777" w:rsidR="00947DEE" w:rsidRDefault="00947DEE" w:rsidP="00173AA0">
            <w:pPr>
              <w:pStyle w:val="TableParagraph"/>
              <w:spacing w:line="268" w:lineRule="exact"/>
              <w:ind w:left="107"/>
              <w:rPr>
                <w:sz w:val="24"/>
              </w:rPr>
            </w:pPr>
            <w:r>
              <w:rPr>
                <w:sz w:val="24"/>
              </w:rPr>
              <w:t>4</w:t>
            </w:r>
          </w:p>
        </w:tc>
        <w:tc>
          <w:tcPr>
            <w:tcW w:w="1979" w:type="dxa"/>
          </w:tcPr>
          <w:p w14:paraId="25EFD07D" w14:textId="77777777" w:rsidR="00947DEE" w:rsidRDefault="00947DEE" w:rsidP="00173AA0">
            <w:pPr>
              <w:pStyle w:val="TableParagraph"/>
              <w:spacing w:line="268" w:lineRule="exact"/>
              <w:ind w:left="107"/>
              <w:rPr>
                <w:sz w:val="24"/>
              </w:rPr>
            </w:pPr>
            <w:r>
              <w:rPr>
                <w:sz w:val="24"/>
              </w:rPr>
              <w:t>Problem Solving</w:t>
            </w:r>
          </w:p>
        </w:tc>
        <w:tc>
          <w:tcPr>
            <w:tcW w:w="2438" w:type="dxa"/>
          </w:tcPr>
          <w:p w14:paraId="7C1E0686" w14:textId="77777777" w:rsidR="00947DEE" w:rsidRDefault="00947DEE" w:rsidP="00173AA0">
            <w:pPr>
              <w:pStyle w:val="TableParagraph"/>
              <w:spacing w:line="268" w:lineRule="exact"/>
              <w:ind w:left="107"/>
              <w:rPr>
                <w:sz w:val="24"/>
              </w:rPr>
            </w:pPr>
            <w:r>
              <w:rPr>
                <w:sz w:val="24"/>
              </w:rPr>
              <w:t>Problem solving</w:t>
            </w:r>
          </w:p>
        </w:tc>
        <w:tc>
          <w:tcPr>
            <w:tcW w:w="4267" w:type="dxa"/>
          </w:tcPr>
          <w:p w14:paraId="26ED4EF3" w14:textId="77777777" w:rsidR="00947DEE" w:rsidRDefault="00947DEE" w:rsidP="0075280D">
            <w:pPr>
              <w:pStyle w:val="TableParagraph"/>
              <w:ind w:left="106" w:right="121"/>
              <w:jc w:val="both"/>
              <w:rPr>
                <w:sz w:val="24"/>
              </w:rPr>
            </w:pPr>
            <w:r>
              <w:rPr>
                <w:sz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Pr>
                <w:spacing w:val="-2"/>
                <w:sz w:val="24"/>
              </w:rPr>
              <w:t xml:space="preserve"> </w:t>
            </w:r>
            <w:r>
              <w:rPr>
                <w:sz w:val="24"/>
              </w:rPr>
              <w:t>of</w:t>
            </w:r>
          </w:p>
          <w:p w14:paraId="78FA74F3" w14:textId="77777777" w:rsidR="00947DEE" w:rsidRDefault="00947DEE" w:rsidP="0075280D">
            <w:pPr>
              <w:pStyle w:val="TableParagraph"/>
              <w:spacing w:line="264" w:lineRule="exact"/>
              <w:ind w:left="106"/>
              <w:jc w:val="both"/>
              <w:rPr>
                <w:sz w:val="24"/>
              </w:rPr>
            </w:pPr>
            <w:r>
              <w:rPr>
                <w:sz w:val="24"/>
              </w:rPr>
              <w:t>financial opportunities.</w:t>
            </w:r>
          </w:p>
        </w:tc>
      </w:tr>
      <w:tr w:rsidR="00876E11" w14:paraId="1B7B8FD3" w14:textId="77777777" w:rsidTr="001B28EA">
        <w:trPr>
          <w:trHeight w:val="1429"/>
        </w:trPr>
        <w:tc>
          <w:tcPr>
            <w:tcW w:w="914" w:type="dxa"/>
          </w:tcPr>
          <w:p w14:paraId="40548ACF" w14:textId="77777777" w:rsidR="00947DEE" w:rsidRDefault="00947DEE" w:rsidP="00173AA0">
            <w:pPr>
              <w:pStyle w:val="TableParagraph"/>
              <w:spacing w:line="268" w:lineRule="exact"/>
              <w:ind w:left="107"/>
              <w:rPr>
                <w:sz w:val="24"/>
              </w:rPr>
            </w:pPr>
            <w:r>
              <w:rPr>
                <w:sz w:val="24"/>
              </w:rPr>
              <w:t>5</w:t>
            </w:r>
          </w:p>
        </w:tc>
        <w:tc>
          <w:tcPr>
            <w:tcW w:w="1979" w:type="dxa"/>
          </w:tcPr>
          <w:p w14:paraId="065E095C" w14:textId="77777777" w:rsidR="00947DEE" w:rsidRDefault="00947DEE" w:rsidP="00173AA0">
            <w:pPr>
              <w:pStyle w:val="TableParagraph"/>
              <w:ind w:left="107" w:right="543"/>
              <w:rPr>
                <w:sz w:val="24"/>
              </w:rPr>
            </w:pPr>
            <w:r>
              <w:rPr>
                <w:sz w:val="24"/>
              </w:rPr>
              <w:t>Business Communication Skills</w:t>
            </w:r>
          </w:p>
        </w:tc>
        <w:tc>
          <w:tcPr>
            <w:tcW w:w="2438" w:type="dxa"/>
          </w:tcPr>
          <w:p w14:paraId="6099BFF3" w14:textId="77777777" w:rsidR="00947DEE" w:rsidRDefault="00947DEE" w:rsidP="00D10AEB">
            <w:pPr>
              <w:pStyle w:val="TableParagraph"/>
              <w:rPr>
                <w:sz w:val="24"/>
              </w:rPr>
            </w:pPr>
            <w:r>
              <w:rPr>
                <w:sz w:val="24"/>
              </w:rPr>
              <w:t>Persuasion &amp; Communication Skills</w:t>
            </w:r>
          </w:p>
        </w:tc>
        <w:tc>
          <w:tcPr>
            <w:tcW w:w="4267" w:type="dxa"/>
          </w:tcPr>
          <w:p w14:paraId="0565A998" w14:textId="77777777" w:rsidR="00947DEE" w:rsidRDefault="00947DEE" w:rsidP="0075280D">
            <w:pPr>
              <w:pStyle w:val="TableParagraph"/>
              <w:ind w:left="106" w:right="190"/>
              <w:jc w:val="both"/>
              <w:rPr>
                <w:sz w:val="24"/>
              </w:rPr>
            </w:pPr>
            <w:r>
              <w:rPr>
                <w:sz w:val="24"/>
              </w:rPr>
              <w:t>Communicate proficiently, through financial reporting and presentation of general financial rules as and when required. Be assertive and articulate, financial data in</w:t>
            </w:r>
          </w:p>
          <w:p w14:paraId="2827D74E" w14:textId="77777777" w:rsidR="00947DEE" w:rsidRDefault="00947DEE" w:rsidP="0075280D">
            <w:pPr>
              <w:pStyle w:val="TableParagraph"/>
              <w:spacing w:line="264" w:lineRule="exact"/>
              <w:ind w:left="106"/>
              <w:jc w:val="both"/>
              <w:rPr>
                <w:sz w:val="24"/>
              </w:rPr>
            </w:pPr>
            <w:r>
              <w:rPr>
                <w:sz w:val="24"/>
              </w:rPr>
              <w:t>diplomatic manner</w:t>
            </w:r>
          </w:p>
        </w:tc>
      </w:tr>
      <w:tr w:rsidR="00876E11" w14:paraId="7761CD9E" w14:textId="77777777" w:rsidTr="001B28EA">
        <w:trPr>
          <w:trHeight w:val="1422"/>
        </w:trPr>
        <w:tc>
          <w:tcPr>
            <w:tcW w:w="914" w:type="dxa"/>
          </w:tcPr>
          <w:p w14:paraId="6E4945E0" w14:textId="77777777" w:rsidR="00947DEE" w:rsidRDefault="00947DEE" w:rsidP="00173AA0">
            <w:pPr>
              <w:pStyle w:val="TableParagraph"/>
              <w:spacing w:line="268" w:lineRule="exact"/>
              <w:ind w:left="107"/>
              <w:rPr>
                <w:sz w:val="24"/>
              </w:rPr>
            </w:pPr>
            <w:r>
              <w:rPr>
                <w:sz w:val="24"/>
              </w:rPr>
              <w:t>6</w:t>
            </w:r>
          </w:p>
        </w:tc>
        <w:tc>
          <w:tcPr>
            <w:tcW w:w="1979" w:type="dxa"/>
          </w:tcPr>
          <w:p w14:paraId="0C0A935F" w14:textId="77777777" w:rsidR="00947DEE" w:rsidRDefault="00947DEE" w:rsidP="00173AA0">
            <w:pPr>
              <w:pStyle w:val="TableParagraph"/>
              <w:ind w:left="107" w:right="470"/>
              <w:rPr>
                <w:sz w:val="24"/>
              </w:rPr>
            </w:pPr>
            <w:r>
              <w:rPr>
                <w:sz w:val="24"/>
              </w:rPr>
              <w:t>Leadership and Behaviour skills</w:t>
            </w:r>
          </w:p>
        </w:tc>
        <w:tc>
          <w:tcPr>
            <w:tcW w:w="2438" w:type="dxa"/>
          </w:tcPr>
          <w:p w14:paraId="0CC453B2" w14:textId="77777777" w:rsidR="00947DEE" w:rsidRDefault="00947DEE" w:rsidP="00D10AEB">
            <w:pPr>
              <w:pStyle w:val="TableParagraph"/>
              <w:rPr>
                <w:sz w:val="24"/>
              </w:rPr>
            </w:pPr>
            <w:r>
              <w:rPr>
                <w:sz w:val="24"/>
              </w:rPr>
              <w:t>Behavioral Skills, Teamwork and Leadership</w:t>
            </w:r>
          </w:p>
        </w:tc>
        <w:tc>
          <w:tcPr>
            <w:tcW w:w="4267" w:type="dxa"/>
          </w:tcPr>
          <w:p w14:paraId="62CB7F45" w14:textId="77777777" w:rsidR="00947DEE" w:rsidRDefault="00947DEE" w:rsidP="0075280D">
            <w:pPr>
              <w:pStyle w:val="TableParagraph"/>
              <w:ind w:left="106" w:right="330"/>
              <w:jc w:val="both"/>
              <w:rPr>
                <w:sz w:val="24"/>
              </w:rPr>
            </w:pPr>
            <w:r>
              <w:rPr>
                <w:sz w:val="24"/>
              </w:rPr>
              <w:t>Ability to maintain assertiveness, Capacity to interact and collaborate with financial institution and investment avenues effectively, and demonstrate revenue enhancement skills in</w:t>
            </w:r>
          </w:p>
          <w:p w14:paraId="33DE6F55" w14:textId="77777777" w:rsidR="00947DEE" w:rsidRDefault="00947DEE" w:rsidP="0075280D">
            <w:pPr>
              <w:pStyle w:val="TableParagraph"/>
              <w:spacing w:line="264" w:lineRule="exact"/>
              <w:ind w:left="106"/>
              <w:jc w:val="both"/>
              <w:rPr>
                <w:sz w:val="24"/>
              </w:rPr>
            </w:pPr>
            <w:r>
              <w:rPr>
                <w:sz w:val="24"/>
              </w:rPr>
              <w:t>diverse context.</w:t>
            </w:r>
          </w:p>
        </w:tc>
      </w:tr>
      <w:tr w:rsidR="00876E11" w14:paraId="2D6808DE" w14:textId="77777777" w:rsidTr="001B28EA">
        <w:trPr>
          <w:trHeight w:val="1198"/>
        </w:trPr>
        <w:tc>
          <w:tcPr>
            <w:tcW w:w="914" w:type="dxa"/>
          </w:tcPr>
          <w:p w14:paraId="7E1A1A02" w14:textId="77777777" w:rsidR="00947DEE" w:rsidRDefault="00947DEE" w:rsidP="00173AA0">
            <w:pPr>
              <w:pStyle w:val="TableParagraph"/>
              <w:spacing w:line="268" w:lineRule="exact"/>
              <w:ind w:left="107"/>
              <w:rPr>
                <w:sz w:val="24"/>
              </w:rPr>
            </w:pPr>
            <w:r>
              <w:rPr>
                <w:sz w:val="24"/>
              </w:rPr>
              <w:t>7</w:t>
            </w:r>
          </w:p>
        </w:tc>
        <w:tc>
          <w:tcPr>
            <w:tcW w:w="1979" w:type="dxa"/>
          </w:tcPr>
          <w:p w14:paraId="4A64C96B" w14:textId="77777777" w:rsidR="00947DEE" w:rsidRDefault="00947DEE" w:rsidP="00173AA0">
            <w:pPr>
              <w:pStyle w:val="TableParagraph"/>
              <w:spacing w:line="268" w:lineRule="exact"/>
              <w:ind w:left="107"/>
              <w:rPr>
                <w:sz w:val="24"/>
              </w:rPr>
            </w:pPr>
            <w:r>
              <w:rPr>
                <w:sz w:val="24"/>
              </w:rPr>
              <w:t>Global Manager</w:t>
            </w:r>
          </w:p>
        </w:tc>
        <w:tc>
          <w:tcPr>
            <w:tcW w:w="2438" w:type="dxa"/>
          </w:tcPr>
          <w:p w14:paraId="178FF01B" w14:textId="77777777" w:rsidR="00947DEE" w:rsidRDefault="00947DEE" w:rsidP="00173AA0">
            <w:pPr>
              <w:pStyle w:val="TableParagraph"/>
              <w:ind w:left="107" w:right="188"/>
              <w:rPr>
                <w:sz w:val="24"/>
              </w:rPr>
            </w:pPr>
            <w:r>
              <w:rPr>
                <w:sz w:val="24"/>
              </w:rPr>
              <w:t>Global Financial Manager</w:t>
            </w:r>
          </w:p>
        </w:tc>
        <w:tc>
          <w:tcPr>
            <w:tcW w:w="4267" w:type="dxa"/>
          </w:tcPr>
          <w:p w14:paraId="417B2C87" w14:textId="71D7F5AB" w:rsidR="00947DEE" w:rsidRDefault="00947DEE" w:rsidP="0075280D">
            <w:pPr>
              <w:pStyle w:val="TableParagraph"/>
              <w:ind w:left="106" w:right="243"/>
              <w:jc w:val="both"/>
              <w:rPr>
                <w:sz w:val="24"/>
              </w:rPr>
            </w:pPr>
            <w:r>
              <w:rPr>
                <w:sz w:val="24"/>
              </w:rPr>
              <w:t>Understand different cultures and sustainability while developing financial strategies. Embrace financial opportunities offered across globe and accept different ways of</w:t>
            </w:r>
            <w:r w:rsidR="00876E11">
              <w:rPr>
                <w:sz w:val="24"/>
              </w:rPr>
              <w:t xml:space="preserve"> </w:t>
            </w:r>
            <w:r>
              <w:rPr>
                <w:sz w:val="24"/>
              </w:rPr>
              <w:t>working.</w:t>
            </w:r>
          </w:p>
        </w:tc>
      </w:tr>
      <w:tr w:rsidR="00876E11" w14:paraId="1471FDCB" w14:textId="77777777" w:rsidTr="001B28EA">
        <w:trPr>
          <w:trHeight w:val="1143"/>
        </w:trPr>
        <w:tc>
          <w:tcPr>
            <w:tcW w:w="914" w:type="dxa"/>
          </w:tcPr>
          <w:p w14:paraId="0B28ED9D" w14:textId="77777777" w:rsidR="00947DEE" w:rsidRDefault="00947DEE" w:rsidP="00173AA0">
            <w:pPr>
              <w:pStyle w:val="TableParagraph"/>
              <w:spacing w:line="268" w:lineRule="exact"/>
              <w:ind w:left="107"/>
              <w:rPr>
                <w:sz w:val="24"/>
              </w:rPr>
            </w:pPr>
            <w:r>
              <w:rPr>
                <w:sz w:val="24"/>
              </w:rPr>
              <w:t>8</w:t>
            </w:r>
          </w:p>
        </w:tc>
        <w:tc>
          <w:tcPr>
            <w:tcW w:w="1979" w:type="dxa"/>
          </w:tcPr>
          <w:p w14:paraId="3C306605" w14:textId="77777777" w:rsidR="00947DEE" w:rsidRDefault="00947DEE" w:rsidP="00173AA0">
            <w:pPr>
              <w:pStyle w:val="TableParagraph"/>
              <w:ind w:left="107" w:right="177"/>
              <w:rPr>
                <w:sz w:val="24"/>
              </w:rPr>
            </w:pPr>
            <w:r>
              <w:rPr>
                <w:sz w:val="24"/>
              </w:rPr>
              <w:t>Ethics and professional conduct</w:t>
            </w:r>
          </w:p>
        </w:tc>
        <w:tc>
          <w:tcPr>
            <w:tcW w:w="2438" w:type="dxa"/>
          </w:tcPr>
          <w:p w14:paraId="27C69A52" w14:textId="77777777" w:rsidR="00947DEE" w:rsidRDefault="00947DEE" w:rsidP="00173AA0">
            <w:pPr>
              <w:pStyle w:val="TableParagraph"/>
              <w:ind w:left="107" w:right="295"/>
              <w:rPr>
                <w:sz w:val="24"/>
              </w:rPr>
            </w:pPr>
            <w:r>
              <w:rPr>
                <w:sz w:val="24"/>
              </w:rPr>
              <w:t>Ethics and professional conduct</w:t>
            </w:r>
          </w:p>
        </w:tc>
        <w:tc>
          <w:tcPr>
            <w:tcW w:w="4267" w:type="dxa"/>
          </w:tcPr>
          <w:p w14:paraId="6BF7973D" w14:textId="280CB200" w:rsidR="00947DEE" w:rsidRDefault="00947DEE" w:rsidP="0075280D">
            <w:pPr>
              <w:pStyle w:val="TableParagraph"/>
              <w:ind w:left="106" w:right="157"/>
              <w:jc w:val="both"/>
              <w:rPr>
                <w:sz w:val="24"/>
              </w:rPr>
            </w:pPr>
            <w:r>
              <w:rPr>
                <w:sz w:val="24"/>
              </w:rPr>
              <w:t>To understand the ethical practice in business finance and to make valuable contribution to society by</w:t>
            </w:r>
            <w:r w:rsidR="00876E11">
              <w:rPr>
                <w:sz w:val="24"/>
              </w:rPr>
              <w:t xml:space="preserve"> </w:t>
            </w:r>
            <w:r>
              <w:rPr>
                <w:sz w:val="24"/>
              </w:rPr>
              <w:t>professional conduct and code of ethics</w:t>
            </w:r>
          </w:p>
        </w:tc>
      </w:tr>
      <w:tr w:rsidR="00876E11" w14:paraId="1072EB61" w14:textId="77777777" w:rsidTr="001B28EA">
        <w:trPr>
          <w:trHeight w:val="1063"/>
        </w:trPr>
        <w:tc>
          <w:tcPr>
            <w:tcW w:w="914" w:type="dxa"/>
          </w:tcPr>
          <w:p w14:paraId="74220752" w14:textId="77777777" w:rsidR="00947DEE" w:rsidRDefault="00947DEE" w:rsidP="00173AA0">
            <w:pPr>
              <w:pStyle w:val="TableParagraph"/>
              <w:spacing w:line="268" w:lineRule="exact"/>
              <w:ind w:left="107"/>
              <w:rPr>
                <w:sz w:val="24"/>
              </w:rPr>
            </w:pPr>
            <w:r>
              <w:rPr>
                <w:sz w:val="24"/>
              </w:rPr>
              <w:t>9</w:t>
            </w:r>
          </w:p>
        </w:tc>
        <w:tc>
          <w:tcPr>
            <w:tcW w:w="1979" w:type="dxa"/>
          </w:tcPr>
          <w:p w14:paraId="587FC5EE" w14:textId="24C50CEF" w:rsidR="00947DEE" w:rsidRDefault="00947DEE" w:rsidP="00D10AEB">
            <w:pPr>
              <w:pStyle w:val="TableParagraph"/>
              <w:rPr>
                <w:sz w:val="24"/>
              </w:rPr>
            </w:pPr>
            <w:r>
              <w:rPr>
                <w:sz w:val="24"/>
              </w:rPr>
              <w:t>Employability and Entrepreneurship</w:t>
            </w:r>
          </w:p>
        </w:tc>
        <w:tc>
          <w:tcPr>
            <w:tcW w:w="2438" w:type="dxa"/>
          </w:tcPr>
          <w:p w14:paraId="38D92017" w14:textId="77777777" w:rsidR="00947DEE" w:rsidRDefault="00947DEE" w:rsidP="00D10AEB">
            <w:pPr>
              <w:pStyle w:val="TableParagraph"/>
              <w:rPr>
                <w:sz w:val="24"/>
              </w:rPr>
            </w:pPr>
            <w:r>
              <w:rPr>
                <w:sz w:val="24"/>
              </w:rPr>
              <w:t>Employability, Enterprise &amp; Entrepreneurship</w:t>
            </w:r>
          </w:p>
        </w:tc>
        <w:tc>
          <w:tcPr>
            <w:tcW w:w="4267" w:type="dxa"/>
          </w:tcPr>
          <w:p w14:paraId="2A0EAF97" w14:textId="7FB526B0" w:rsidR="00947DEE" w:rsidRDefault="00947DEE" w:rsidP="0075280D">
            <w:pPr>
              <w:pStyle w:val="TableParagraph"/>
              <w:ind w:left="106" w:right="437"/>
              <w:jc w:val="both"/>
              <w:rPr>
                <w:sz w:val="24"/>
              </w:rPr>
            </w:pPr>
            <w:r>
              <w:rPr>
                <w:sz w:val="24"/>
              </w:rPr>
              <w:t>To be motivated to draw upon existing financial expertise and generating new ideas through better financial strategies. To identify professional</w:t>
            </w:r>
            <w:r w:rsidR="00D10AEB">
              <w:rPr>
                <w:sz w:val="24"/>
              </w:rPr>
              <w:t xml:space="preserve"> </w:t>
            </w:r>
            <w:r>
              <w:rPr>
                <w:sz w:val="24"/>
              </w:rPr>
              <w:t>employment opportunities</w:t>
            </w:r>
          </w:p>
        </w:tc>
      </w:tr>
      <w:tr w:rsidR="00876E11" w14:paraId="048A37E4" w14:textId="77777777" w:rsidTr="001B28EA">
        <w:trPr>
          <w:trHeight w:val="785"/>
        </w:trPr>
        <w:tc>
          <w:tcPr>
            <w:tcW w:w="914" w:type="dxa"/>
          </w:tcPr>
          <w:p w14:paraId="23BCB292" w14:textId="77777777" w:rsidR="00947DEE" w:rsidRDefault="00947DEE" w:rsidP="00173AA0">
            <w:pPr>
              <w:pStyle w:val="TableParagraph"/>
              <w:spacing w:line="268" w:lineRule="exact"/>
              <w:ind w:left="107"/>
              <w:rPr>
                <w:sz w:val="24"/>
              </w:rPr>
            </w:pPr>
            <w:r>
              <w:rPr>
                <w:sz w:val="24"/>
              </w:rPr>
              <w:t>10</w:t>
            </w:r>
          </w:p>
        </w:tc>
        <w:tc>
          <w:tcPr>
            <w:tcW w:w="1979" w:type="dxa"/>
          </w:tcPr>
          <w:p w14:paraId="191B45B6" w14:textId="77777777" w:rsidR="00947DEE" w:rsidRDefault="00947DEE" w:rsidP="00173AA0">
            <w:pPr>
              <w:pStyle w:val="TableParagraph"/>
              <w:spacing w:line="268" w:lineRule="exact"/>
              <w:ind w:left="107"/>
              <w:rPr>
                <w:sz w:val="24"/>
              </w:rPr>
            </w:pPr>
            <w:r>
              <w:rPr>
                <w:sz w:val="24"/>
              </w:rPr>
              <w:t>Lifelong learning</w:t>
            </w:r>
          </w:p>
        </w:tc>
        <w:tc>
          <w:tcPr>
            <w:tcW w:w="2438" w:type="dxa"/>
          </w:tcPr>
          <w:p w14:paraId="464E1336" w14:textId="77777777" w:rsidR="00947DEE" w:rsidRDefault="00947DEE" w:rsidP="00173AA0">
            <w:pPr>
              <w:pStyle w:val="TableParagraph"/>
              <w:spacing w:line="268" w:lineRule="exact"/>
              <w:ind w:left="107"/>
              <w:rPr>
                <w:sz w:val="24"/>
              </w:rPr>
            </w:pPr>
            <w:r>
              <w:rPr>
                <w:sz w:val="24"/>
              </w:rPr>
              <w:t>Lifelong learning</w:t>
            </w:r>
          </w:p>
        </w:tc>
        <w:tc>
          <w:tcPr>
            <w:tcW w:w="4267" w:type="dxa"/>
          </w:tcPr>
          <w:p w14:paraId="3C43CC05" w14:textId="77777777" w:rsidR="00947DEE" w:rsidRDefault="00947DEE" w:rsidP="0075280D">
            <w:pPr>
              <w:pStyle w:val="TableParagraph"/>
              <w:ind w:left="106" w:right="283"/>
              <w:jc w:val="both"/>
              <w:rPr>
                <w:sz w:val="24"/>
              </w:rPr>
            </w:pPr>
            <w:r>
              <w:rPr>
                <w:sz w:val="24"/>
              </w:rPr>
              <w:t>Act with integrity, set themselves high standards and have skills that are</w:t>
            </w:r>
          </w:p>
          <w:p w14:paraId="0FF6A7A6" w14:textId="77777777" w:rsidR="00947DEE" w:rsidRDefault="00947DEE" w:rsidP="0075280D">
            <w:pPr>
              <w:pStyle w:val="TableParagraph"/>
              <w:spacing w:line="264" w:lineRule="exact"/>
              <w:ind w:left="106"/>
              <w:jc w:val="both"/>
              <w:rPr>
                <w:sz w:val="24"/>
              </w:rPr>
            </w:pPr>
            <w:r>
              <w:rPr>
                <w:sz w:val="24"/>
              </w:rPr>
              <w:t>essential to their future lives</w:t>
            </w:r>
          </w:p>
        </w:tc>
      </w:tr>
      <w:tr w:rsidR="00876E11" w14:paraId="32C89B91" w14:textId="77777777" w:rsidTr="001B28EA">
        <w:trPr>
          <w:trHeight w:val="1728"/>
        </w:trPr>
        <w:tc>
          <w:tcPr>
            <w:tcW w:w="914" w:type="dxa"/>
          </w:tcPr>
          <w:p w14:paraId="458EDC3A" w14:textId="77777777" w:rsidR="00947DEE" w:rsidRDefault="00947DEE" w:rsidP="00173AA0">
            <w:pPr>
              <w:pStyle w:val="TableParagraph"/>
              <w:spacing w:line="268" w:lineRule="exact"/>
              <w:ind w:left="107"/>
              <w:rPr>
                <w:sz w:val="24"/>
              </w:rPr>
            </w:pPr>
            <w:r>
              <w:rPr>
                <w:sz w:val="24"/>
              </w:rPr>
              <w:lastRenderedPageBreak/>
              <w:t>11</w:t>
            </w:r>
          </w:p>
        </w:tc>
        <w:tc>
          <w:tcPr>
            <w:tcW w:w="1979" w:type="dxa"/>
          </w:tcPr>
          <w:p w14:paraId="14A371F8" w14:textId="77777777" w:rsidR="00947DEE" w:rsidRDefault="00947DEE" w:rsidP="00173AA0">
            <w:pPr>
              <w:pStyle w:val="TableParagraph"/>
              <w:spacing w:line="268" w:lineRule="exact"/>
              <w:ind w:left="107"/>
              <w:rPr>
                <w:sz w:val="24"/>
              </w:rPr>
            </w:pPr>
            <w:r>
              <w:rPr>
                <w:sz w:val="24"/>
              </w:rPr>
              <w:t>Decision Making</w:t>
            </w:r>
          </w:p>
        </w:tc>
        <w:tc>
          <w:tcPr>
            <w:tcW w:w="2438" w:type="dxa"/>
          </w:tcPr>
          <w:p w14:paraId="5D57E2DA" w14:textId="77777777" w:rsidR="00947DEE" w:rsidRDefault="00947DEE" w:rsidP="00173AA0">
            <w:pPr>
              <w:pStyle w:val="TableParagraph"/>
              <w:spacing w:line="268" w:lineRule="exact"/>
              <w:ind w:left="107"/>
              <w:rPr>
                <w:sz w:val="24"/>
              </w:rPr>
            </w:pPr>
            <w:r>
              <w:rPr>
                <w:sz w:val="24"/>
              </w:rPr>
              <w:t>Decision Making</w:t>
            </w:r>
          </w:p>
        </w:tc>
        <w:tc>
          <w:tcPr>
            <w:tcW w:w="4267" w:type="dxa"/>
          </w:tcPr>
          <w:p w14:paraId="0FA6A209" w14:textId="77777777" w:rsidR="00947DEE" w:rsidRDefault="00947DEE" w:rsidP="0075280D">
            <w:pPr>
              <w:pStyle w:val="TableParagraph"/>
              <w:ind w:left="106" w:right="157"/>
              <w:jc w:val="both"/>
              <w:rPr>
                <w:sz w:val="24"/>
              </w:rPr>
            </w:pPr>
            <w:r>
              <w:rPr>
                <w:sz w:val="24"/>
              </w:rPr>
              <w:t>Ability to apply financial decision-making methodologies, Display Commitment to professional development and a willingness to adapt and apply contemporary changes in financial system</w:t>
            </w:r>
          </w:p>
          <w:p w14:paraId="06A2E8C6" w14:textId="77777777" w:rsidR="00947DEE" w:rsidRDefault="00947DEE" w:rsidP="0075280D">
            <w:pPr>
              <w:pStyle w:val="TableParagraph"/>
              <w:spacing w:line="264" w:lineRule="exact"/>
              <w:ind w:left="106"/>
              <w:jc w:val="both"/>
              <w:rPr>
                <w:sz w:val="24"/>
              </w:rPr>
            </w:pPr>
            <w:r>
              <w:rPr>
                <w:sz w:val="24"/>
              </w:rPr>
              <w:t>and regulation.</w:t>
            </w:r>
          </w:p>
        </w:tc>
      </w:tr>
      <w:tr w:rsidR="00876E11" w14:paraId="0BA94900" w14:textId="77777777" w:rsidTr="001B28EA">
        <w:trPr>
          <w:trHeight w:val="860"/>
        </w:trPr>
        <w:tc>
          <w:tcPr>
            <w:tcW w:w="914" w:type="dxa"/>
          </w:tcPr>
          <w:p w14:paraId="5504E6E3" w14:textId="77777777" w:rsidR="00947DEE" w:rsidRDefault="00947DEE" w:rsidP="00173AA0">
            <w:pPr>
              <w:pStyle w:val="TableParagraph"/>
              <w:spacing w:line="268" w:lineRule="exact"/>
              <w:ind w:left="107"/>
              <w:rPr>
                <w:sz w:val="24"/>
              </w:rPr>
            </w:pPr>
            <w:r>
              <w:rPr>
                <w:sz w:val="24"/>
              </w:rPr>
              <w:t>12</w:t>
            </w:r>
          </w:p>
        </w:tc>
        <w:tc>
          <w:tcPr>
            <w:tcW w:w="1979" w:type="dxa"/>
          </w:tcPr>
          <w:p w14:paraId="381A6ACE" w14:textId="77777777" w:rsidR="00947DEE" w:rsidRDefault="00947DEE" w:rsidP="00173AA0">
            <w:pPr>
              <w:pStyle w:val="TableParagraph"/>
              <w:spacing w:line="268" w:lineRule="exact"/>
              <w:ind w:left="107"/>
              <w:rPr>
                <w:sz w:val="24"/>
              </w:rPr>
            </w:pPr>
            <w:r>
              <w:rPr>
                <w:sz w:val="24"/>
              </w:rPr>
              <w:t>Business Networking skills</w:t>
            </w:r>
          </w:p>
        </w:tc>
        <w:tc>
          <w:tcPr>
            <w:tcW w:w="2438" w:type="dxa"/>
          </w:tcPr>
          <w:p w14:paraId="68804098" w14:textId="77777777" w:rsidR="00947DEE" w:rsidRDefault="00947DEE" w:rsidP="00173AA0">
            <w:pPr>
              <w:pStyle w:val="TableParagraph"/>
              <w:ind w:left="107" w:right="228"/>
              <w:rPr>
                <w:sz w:val="24"/>
              </w:rPr>
            </w:pPr>
            <w:r>
              <w:rPr>
                <w:sz w:val="24"/>
              </w:rPr>
              <w:t>Business Networking skills</w:t>
            </w:r>
          </w:p>
        </w:tc>
        <w:tc>
          <w:tcPr>
            <w:tcW w:w="4267" w:type="dxa"/>
          </w:tcPr>
          <w:p w14:paraId="1B3AE64E" w14:textId="77777777" w:rsidR="00947DEE" w:rsidRDefault="00947DEE" w:rsidP="0075280D">
            <w:pPr>
              <w:pStyle w:val="TableParagraph"/>
              <w:ind w:left="106" w:right="170"/>
              <w:jc w:val="both"/>
              <w:rPr>
                <w:sz w:val="24"/>
              </w:rPr>
            </w:pPr>
            <w:r>
              <w:rPr>
                <w:sz w:val="24"/>
              </w:rPr>
              <w:t>Ability to build business relationships, networks, and trust with potential and actual investors and</w:t>
            </w:r>
          </w:p>
          <w:p w14:paraId="3DA20512" w14:textId="77777777" w:rsidR="00947DEE" w:rsidRDefault="00947DEE" w:rsidP="0075280D">
            <w:pPr>
              <w:pStyle w:val="TableParagraph"/>
              <w:spacing w:line="264" w:lineRule="exact"/>
              <w:ind w:left="106"/>
              <w:jc w:val="both"/>
              <w:rPr>
                <w:sz w:val="24"/>
              </w:rPr>
            </w:pPr>
            <w:r>
              <w:rPr>
                <w:sz w:val="24"/>
              </w:rPr>
              <w:t>stakeholders.</w:t>
            </w:r>
          </w:p>
        </w:tc>
      </w:tr>
    </w:tbl>
    <w:p w14:paraId="78624715" w14:textId="77777777" w:rsidR="00947DEE" w:rsidRDefault="00947DEE" w:rsidP="00947DEE">
      <w:pPr>
        <w:pStyle w:val="BodyText"/>
        <w:rPr>
          <w:sz w:val="20"/>
        </w:rPr>
      </w:pPr>
    </w:p>
    <w:p w14:paraId="28E317D4" w14:textId="77777777" w:rsidR="00876E11" w:rsidRDefault="00876E11" w:rsidP="00876E11">
      <w:pPr>
        <w:pStyle w:val="Heading3"/>
        <w:spacing w:before="90"/>
      </w:pPr>
    </w:p>
    <w:p w14:paraId="04A09DED" w14:textId="77777777" w:rsidR="00876E11" w:rsidRDefault="00876E11" w:rsidP="00876E11">
      <w:pPr>
        <w:pStyle w:val="Heading3"/>
        <w:spacing w:before="90"/>
      </w:pPr>
    </w:p>
    <w:p w14:paraId="4D6A5D38" w14:textId="20D735A3" w:rsidR="00876E11" w:rsidRDefault="00876E11" w:rsidP="00876E11">
      <w:pPr>
        <w:pStyle w:val="Heading3"/>
        <w:spacing w:before="90"/>
        <w:ind w:left="0" w:firstLine="720"/>
      </w:pPr>
      <w:r>
        <w:t>Programme Educational Objectives/Goals:</w:t>
      </w:r>
    </w:p>
    <w:p w14:paraId="7B316BF4" w14:textId="32076342" w:rsidR="00876E11" w:rsidRDefault="00876E11" w:rsidP="00876E11">
      <w:pPr>
        <w:pStyle w:val="Heading3"/>
        <w:spacing w:before="90"/>
      </w:pPr>
    </w:p>
    <w:tbl>
      <w:tblPr>
        <w:tblW w:w="4155" w:type="pct"/>
        <w:tblInd w:w="7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5"/>
        <w:gridCol w:w="7364"/>
      </w:tblGrid>
      <w:tr w:rsidR="0075280D" w:rsidRPr="00B17E55" w14:paraId="079A86D6" w14:textId="77777777" w:rsidTr="0075280D">
        <w:trPr>
          <w:trHeight w:val="501"/>
        </w:trPr>
        <w:tc>
          <w:tcPr>
            <w:tcW w:w="465" w:type="pct"/>
            <w:tcBorders>
              <w:top w:val="outset" w:sz="6" w:space="0" w:color="auto"/>
              <w:left w:val="outset" w:sz="6" w:space="0" w:color="auto"/>
              <w:bottom w:val="outset" w:sz="6" w:space="0" w:color="auto"/>
              <w:right w:val="outset" w:sz="6" w:space="0" w:color="auto"/>
            </w:tcBorders>
            <w:vAlign w:val="center"/>
            <w:hideMark/>
          </w:tcPr>
          <w:p w14:paraId="4D381AD3" w14:textId="77777777" w:rsidR="00876E11" w:rsidRPr="00B17E55" w:rsidRDefault="00876E11" w:rsidP="00173AA0">
            <w:pPr>
              <w:rPr>
                <w:sz w:val="24"/>
                <w:szCs w:val="24"/>
                <w:lang w:eastAsia="ja-JP"/>
              </w:rPr>
            </w:pPr>
            <w:r w:rsidRPr="00B17E55">
              <w:rPr>
                <w:sz w:val="24"/>
                <w:szCs w:val="24"/>
                <w:lang w:eastAsia="ja-JP"/>
              </w:rPr>
              <w:t xml:space="preserve">PEO 1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7C69F2F4" w14:textId="77777777" w:rsidR="00876E11" w:rsidRPr="00B17E55" w:rsidRDefault="00876E11" w:rsidP="00173AA0">
            <w:pPr>
              <w:rPr>
                <w:sz w:val="24"/>
                <w:szCs w:val="24"/>
                <w:lang w:eastAsia="ja-JP"/>
              </w:rPr>
            </w:pPr>
            <w:r w:rsidRPr="00B17E55">
              <w:rPr>
                <w:sz w:val="24"/>
                <w:szCs w:val="24"/>
                <w:lang w:eastAsia="ja-JP"/>
              </w:rPr>
              <w:t xml:space="preserve">Students will demonstrate experiential knowledge of the application of management principles in a professional work setting. </w:t>
            </w:r>
          </w:p>
        </w:tc>
      </w:tr>
      <w:tr w:rsidR="0075280D" w:rsidRPr="00B17E55" w14:paraId="0A2AEC28" w14:textId="77777777" w:rsidTr="0075280D">
        <w:trPr>
          <w:trHeight w:val="759"/>
        </w:trPr>
        <w:tc>
          <w:tcPr>
            <w:tcW w:w="465" w:type="pct"/>
            <w:tcBorders>
              <w:top w:val="outset" w:sz="6" w:space="0" w:color="auto"/>
              <w:left w:val="outset" w:sz="6" w:space="0" w:color="auto"/>
              <w:bottom w:val="outset" w:sz="6" w:space="0" w:color="auto"/>
              <w:right w:val="outset" w:sz="6" w:space="0" w:color="auto"/>
            </w:tcBorders>
            <w:vAlign w:val="center"/>
            <w:hideMark/>
          </w:tcPr>
          <w:p w14:paraId="4E336D86" w14:textId="77777777" w:rsidR="00876E11" w:rsidRPr="00B17E55" w:rsidRDefault="00876E11" w:rsidP="00173AA0">
            <w:pPr>
              <w:rPr>
                <w:sz w:val="24"/>
                <w:szCs w:val="24"/>
                <w:lang w:eastAsia="ja-JP"/>
              </w:rPr>
            </w:pPr>
            <w:r w:rsidRPr="00B17E55">
              <w:rPr>
                <w:sz w:val="24"/>
                <w:szCs w:val="24"/>
                <w:lang w:eastAsia="ja-JP"/>
              </w:rPr>
              <w:t xml:space="preserve">PEO 2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25FD86D9" w14:textId="77777777" w:rsidR="00876E11" w:rsidRPr="00B17E55" w:rsidRDefault="00876E11" w:rsidP="00173AA0">
            <w:pPr>
              <w:rPr>
                <w:sz w:val="24"/>
                <w:szCs w:val="24"/>
                <w:lang w:eastAsia="ja-JP"/>
              </w:rPr>
            </w:pPr>
            <w:r w:rsidRPr="00B17E55">
              <w:rPr>
                <w:sz w:val="24"/>
                <w:szCs w:val="24"/>
                <w:lang w:eastAsia="ja-JP"/>
              </w:rPr>
              <w:t xml:space="preserve">Students will integrate theory and practice, as well as expertise across functional areas of Insurance and Financial Planning in making effective decisions by understanding the relationship of business to global environment. </w:t>
            </w:r>
          </w:p>
        </w:tc>
      </w:tr>
      <w:tr w:rsidR="0075280D" w:rsidRPr="00B17E55" w14:paraId="154EE2F6" w14:textId="77777777" w:rsidTr="0075280D">
        <w:trPr>
          <w:trHeight w:val="501"/>
        </w:trPr>
        <w:tc>
          <w:tcPr>
            <w:tcW w:w="465" w:type="pct"/>
            <w:tcBorders>
              <w:top w:val="outset" w:sz="6" w:space="0" w:color="auto"/>
              <w:left w:val="outset" w:sz="6" w:space="0" w:color="auto"/>
              <w:bottom w:val="outset" w:sz="6" w:space="0" w:color="auto"/>
              <w:right w:val="outset" w:sz="6" w:space="0" w:color="auto"/>
            </w:tcBorders>
            <w:vAlign w:val="center"/>
            <w:hideMark/>
          </w:tcPr>
          <w:p w14:paraId="2BB26C49" w14:textId="77777777" w:rsidR="00876E11" w:rsidRPr="00B17E55" w:rsidRDefault="00876E11" w:rsidP="00173AA0">
            <w:pPr>
              <w:rPr>
                <w:sz w:val="24"/>
                <w:szCs w:val="24"/>
                <w:lang w:eastAsia="ja-JP"/>
              </w:rPr>
            </w:pPr>
            <w:r w:rsidRPr="00B17E55">
              <w:rPr>
                <w:sz w:val="24"/>
                <w:szCs w:val="24"/>
                <w:lang w:eastAsia="ja-JP"/>
              </w:rPr>
              <w:t xml:space="preserve">PEO 3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76F0F75F" w14:textId="77777777" w:rsidR="00876E11" w:rsidRPr="00B17E55" w:rsidRDefault="00876E11" w:rsidP="00173AA0">
            <w:pPr>
              <w:rPr>
                <w:sz w:val="24"/>
                <w:szCs w:val="24"/>
                <w:lang w:eastAsia="ja-JP"/>
              </w:rPr>
            </w:pPr>
            <w:r w:rsidRPr="00B17E55">
              <w:rPr>
                <w:sz w:val="24"/>
                <w:szCs w:val="24"/>
                <w:lang w:eastAsia="ja-JP"/>
              </w:rPr>
              <w:t xml:space="preserve">Students will develop and sustain effective individual and organizational performance by leveraging Research skills, Information and Technological competencies in the given management framework. </w:t>
            </w:r>
          </w:p>
        </w:tc>
      </w:tr>
      <w:tr w:rsidR="0075280D" w:rsidRPr="00B17E55" w14:paraId="7D0E15C9" w14:textId="77777777" w:rsidTr="0075280D">
        <w:trPr>
          <w:trHeight w:val="257"/>
        </w:trPr>
        <w:tc>
          <w:tcPr>
            <w:tcW w:w="465" w:type="pct"/>
            <w:tcBorders>
              <w:top w:val="outset" w:sz="6" w:space="0" w:color="auto"/>
              <w:left w:val="outset" w:sz="6" w:space="0" w:color="auto"/>
              <w:bottom w:val="outset" w:sz="6" w:space="0" w:color="auto"/>
              <w:right w:val="outset" w:sz="6" w:space="0" w:color="auto"/>
            </w:tcBorders>
            <w:vAlign w:val="center"/>
            <w:hideMark/>
          </w:tcPr>
          <w:p w14:paraId="0E65BD21" w14:textId="77777777" w:rsidR="00876E11" w:rsidRPr="00B17E55" w:rsidRDefault="00876E11" w:rsidP="00173AA0">
            <w:pPr>
              <w:rPr>
                <w:sz w:val="24"/>
                <w:szCs w:val="24"/>
                <w:lang w:eastAsia="ja-JP"/>
              </w:rPr>
            </w:pPr>
            <w:r w:rsidRPr="00B17E55">
              <w:rPr>
                <w:sz w:val="24"/>
                <w:szCs w:val="24"/>
                <w:lang w:eastAsia="ja-JP"/>
              </w:rPr>
              <w:t xml:space="preserve">PEO 4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70155295" w14:textId="77777777" w:rsidR="00876E11" w:rsidRPr="00B17E55" w:rsidRDefault="00876E11" w:rsidP="00173AA0">
            <w:pPr>
              <w:rPr>
                <w:sz w:val="24"/>
                <w:szCs w:val="24"/>
                <w:lang w:eastAsia="ja-JP"/>
              </w:rPr>
            </w:pPr>
            <w:r w:rsidRPr="00B17E55">
              <w:rPr>
                <w:sz w:val="24"/>
                <w:szCs w:val="24"/>
                <w:lang w:eastAsia="ja-JP"/>
              </w:rPr>
              <w:t xml:space="preserve">Students will identify when and how to use assertiveness and influential skills. </w:t>
            </w:r>
          </w:p>
        </w:tc>
      </w:tr>
      <w:tr w:rsidR="0075280D" w:rsidRPr="00B17E55" w14:paraId="4182CDE8" w14:textId="77777777" w:rsidTr="0075280D">
        <w:trPr>
          <w:trHeight w:val="501"/>
        </w:trPr>
        <w:tc>
          <w:tcPr>
            <w:tcW w:w="465" w:type="pct"/>
            <w:tcBorders>
              <w:top w:val="outset" w:sz="6" w:space="0" w:color="auto"/>
              <w:left w:val="outset" w:sz="6" w:space="0" w:color="auto"/>
              <w:bottom w:val="outset" w:sz="6" w:space="0" w:color="auto"/>
              <w:right w:val="outset" w:sz="6" w:space="0" w:color="auto"/>
            </w:tcBorders>
            <w:vAlign w:val="center"/>
            <w:hideMark/>
          </w:tcPr>
          <w:p w14:paraId="2066C35F" w14:textId="77777777" w:rsidR="00876E11" w:rsidRPr="00B17E55" w:rsidRDefault="00876E11" w:rsidP="00173AA0">
            <w:pPr>
              <w:rPr>
                <w:sz w:val="24"/>
                <w:szCs w:val="24"/>
                <w:lang w:eastAsia="ja-JP"/>
              </w:rPr>
            </w:pPr>
            <w:r w:rsidRPr="00B17E55">
              <w:rPr>
                <w:sz w:val="24"/>
                <w:szCs w:val="24"/>
                <w:lang w:eastAsia="ja-JP"/>
              </w:rPr>
              <w:t xml:space="preserve">PEO 5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2161D706" w14:textId="77777777" w:rsidR="00876E11" w:rsidRPr="00B17E55" w:rsidRDefault="00876E11" w:rsidP="00173AA0">
            <w:pPr>
              <w:rPr>
                <w:sz w:val="24"/>
                <w:szCs w:val="24"/>
                <w:lang w:eastAsia="ja-JP"/>
              </w:rPr>
            </w:pPr>
            <w:r w:rsidRPr="00B17E55">
              <w:rPr>
                <w:sz w:val="24"/>
                <w:szCs w:val="24"/>
                <w:lang w:eastAsia="ja-JP"/>
              </w:rPr>
              <w:t xml:space="preserve">Students will demonstrate effective communication skills that support and enhance managerial effectiveness. </w:t>
            </w:r>
          </w:p>
        </w:tc>
      </w:tr>
      <w:tr w:rsidR="0075280D" w:rsidRPr="00B17E55" w14:paraId="58CB9736" w14:textId="77777777" w:rsidTr="0075280D">
        <w:trPr>
          <w:trHeight w:val="501"/>
        </w:trPr>
        <w:tc>
          <w:tcPr>
            <w:tcW w:w="465" w:type="pct"/>
            <w:tcBorders>
              <w:top w:val="outset" w:sz="6" w:space="0" w:color="auto"/>
              <w:left w:val="outset" w:sz="6" w:space="0" w:color="auto"/>
              <w:bottom w:val="outset" w:sz="6" w:space="0" w:color="auto"/>
              <w:right w:val="outset" w:sz="6" w:space="0" w:color="auto"/>
            </w:tcBorders>
            <w:vAlign w:val="center"/>
            <w:hideMark/>
          </w:tcPr>
          <w:p w14:paraId="5222171F" w14:textId="77777777" w:rsidR="00876E11" w:rsidRPr="00B17E55" w:rsidRDefault="00876E11" w:rsidP="00173AA0">
            <w:pPr>
              <w:rPr>
                <w:sz w:val="24"/>
                <w:szCs w:val="24"/>
                <w:lang w:eastAsia="ja-JP"/>
              </w:rPr>
            </w:pPr>
            <w:r w:rsidRPr="00B17E55">
              <w:rPr>
                <w:sz w:val="24"/>
                <w:szCs w:val="24"/>
                <w:lang w:eastAsia="ja-JP"/>
              </w:rPr>
              <w:t xml:space="preserve">PEO 6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00DDD1F0" w14:textId="77777777" w:rsidR="00876E11" w:rsidRPr="00B17E55" w:rsidRDefault="00876E11" w:rsidP="00173AA0">
            <w:pPr>
              <w:rPr>
                <w:sz w:val="24"/>
                <w:szCs w:val="24"/>
                <w:lang w:eastAsia="ja-JP"/>
              </w:rPr>
            </w:pPr>
            <w:r w:rsidRPr="00B17E55">
              <w:rPr>
                <w:sz w:val="24"/>
                <w:szCs w:val="24"/>
                <w:lang w:eastAsia="ja-JP"/>
              </w:rPr>
              <w:t xml:space="preserve">Students will develop positive perspectives and skills that create productive managerial leaders and business networks. </w:t>
            </w:r>
          </w:p>
        </w:tc>
      </w:tr>
      <w:tr w:rsidR="0075280D" w:rsidRPr="00B17E55" w14:paraId="07AFECEC" w14:textId="77777777" w:rsidTr="0075280D">
        <w:trPr>
          <w:trHeight w:val="243"/>
        </w:trPr>
        <w:tc>
          <w:tcPr>
            <w:tcW w:w="465" w:type="pct"/>
            <w:tcBorders>
              <w:top w:val="outset" w:sz="6" w:space="0" w:color="auto"/>
              <w:left w:val="outset" w:sz="6" w:space="0" w:color="auto"/>
              <w:bottom w:val="outset" w:sz="6" w:space="0" w:color="auto"/>
              <w:right w:val="outset" w:sz="6" w:space="0" w:color="auto"/>
            </w:tcBorders>
            <w:vAlign w:val="center"/>
            <w:hideMark/>
          </w:tcPr>
          <w:p w14:paraId="1574E736" w14:textId="77777777" w:rsidR="00876E11" w:rsidRPr="00B17E55" w:rsidRDefault="00876E11" w:rsidP="00173AA0">
            <w:pPr>
              <w:rPr>
                <w:sz w:val="24"/>
                <w:szCs w:val="24"/>
                <w:lang w:eastAsia="ja-JP"/>
              </w:rPr>
            </w:pPr>
            <w:r w:rsidRPr="00B17E55">
              <w:rPr>
                <w:sz w:val="24"/>
                <w:szCs w:val="24"/>
                <w:lang w:eastAsia="ja-JP"/>
              </w:rPr>
              <w:t xml:space="preserve">PEO 7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40D6B379" w14:textId="77777777" w:rsidR="00876E11" w:rsidRPr="00B17E55" w:rsidRDefault="00876E11" w:rsidP="00173AA0">
            <w:pPr>
              <w:rPr>
                <w:sz w:val="24"/>
                <w:szCs w:val="24"/>
                <w:lang w:eastAsia="ja-JP"/>
              </w:rPr>
            </w:pPr>
            <w:r w:rsidRPr="00B17E55">
              <w:rPr>
                <w:sz w:val="24"/>
                <w:szCs w:val="24"/>
                <w:lang w:eastAsia="ja-JP"/>
              </w:rPr>
              <w:t xml:space="preserve">Students will act ethically and responsibly. </w:t>
            </w:r>
          </w:p>
        </w:tc>
      </w:tr>
      <w:tr w:rsidR="0075280D" w:rsidRPr="00B17E55" w14:paraId="19E52E62" w14:textId="77777777" w:rsidTr="0075280D">
        <w:trPr>
          <w:trHeight w:val="257"/>
        </w:trPr>
        <w:tc>
          <w:tcPr>
            <w:tcW w:w="465" w:type="pct"/>
            <w:tcBorders>
              <w:top w:val="outset" w:sz="6" w:space="0" w:color="auto"/>
              <w:left w:val="outset" w:sz="6" w:space="0" w:color="auto"/>
              <w:bottom w:val="outset" w:sz="6" w:space="0" w:color="auto"/>
              <w:right w:val="outset" w:sz="6" w:space="0" w:color="auto"/>
            </w:tcBorders>
            <w:vAlign w:val="center"/>
            <w:hideMark/>
          </w:tcPr>
          <w:p w14:paraId="0320C38C" w14:textId="77777777" w:rsidR="00876E11" w:rsidRPr="00B17E55" w:rsidRDefault="00876E11" w:rsidP="00173AA0">
            <w:pPr>
              <w:rPr>
                <w:sz w:val="24"/>
                <w:szCs w:val="24"/>
                <w:lang w:eastAsia="ja-JP"/>
              </w:rPr>
            </w:pPr>
            <w:r w:rsidRPr="00B17E55">
              <w:rPr>
                <w:sz w:val="24"/>
                <w:szCs w:val="24"/>
                <w:lang w:eastAsia="ja-JP"/>
              </w:rPr>
              <w:t xml:space="preserve">PEO 8 </w:t>
            </w:r>
          </w:p>
        </w:tc>
        <w:tc>
          <w:tcPr>
            <w:tcW w:w="4535" w:type="pct"/>
            <w:tcBorders>
              <w:top w:val="outset" w:sz="6" w:space="0" w:color="auto"/>
              <w:left w:val="outset" w:sz="6" w:space="0" w:color="auto"/>
              <w:bottom w:val="outset" w:sz="6" w:space="0" w:color="auto"/>
              <w:right w:val="outset" w:sz="6" w:space="0" w:color="auto"/>
            </w:tcBorders>
            <w:vAlign w:val="center"/>
            <w:hideMark/>
          </w:tcPr>
          <w:p w14:paraId="1AFA92FA" w14:textId="77777777" w:rsidR="00876E11" w:rsidRPr="00B17E55" w:rsidRDefault="00876E11" w:rsidP="00173AA0">
            <w:pPr>
              <w:rPr>
                <w:sz w:val="24"/>
                <w:szCs w:val="24"/>
                <w:lang w:eastAsia="ja-JP"/>
              </w:rPr>
            </w:pPr>
            <w:r w:rsidRPr="00B17E55">
              <w:rPr>
                <w:sz w:val="24"/>
                <w:szCs w:val="24"/>
                <w:lang w:eastAsia="ja-JP"/>
              </w:rPr>
              <w:t>Students will critically evaluate and reflect learning and development throughout their career.</w:t>
            </w:r>
          </w:p>
        </w:tc>
      </w:tr>
    </w:tbl>
    <w:p w14:paraId="33AB9D15" w14:textId="77777777" w:rsidR="008E78B1" w:rsidRDefault="008E78B1" w:rsidP="0075280D">
      <w:pPr>
        <w:pStyle w:val="Heading3"/>
        <w:ind w:left="0"/>
      </w:pPr>
    </w:p>
    <w:p w14:paraId="59E44F89" w14:textId="533F04E5" w:rsidR="00876E11" w:rsidRDefault="00876E11" w:rsidP="00876E11">
      <w:pPr>
        <w:pStyle w:val="Heading3"/>
        <w:ind w:left="0" w:firstLine="720"/>
      </w:pPr>
      <w:r>
        <w:t>Programme Operational Objectives</w:t>
      </w:r>
    </w:p>
    <w:p w14:paraId="183718CF" w14:textId="14BF8C7A" w:rsidR="00876E11" w:rsidRDefault="00876E11" w:rsidP="00876E11">
      <w:pPr>
        <w:pStyle w:val="Heading3"/>
        <w:ind w:left="0" w:firstLine="720"/>
      </w:pPr>
    </w:p>
    <w:tbl>
      <w:tblPr>
        <w:tblW w:w="4155" w:type="pct"/>
        <w:tblInd w:w="7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2"/>
        <w:gridCol w:w="7327"/>
      </w:tblGrid>
      <w:tr w:rsidR="000C738C" w:rsidRPr="0061138B" w14:paraId="7FDB8473"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12733252" w14:textId="77777777" w:rsidR="001563B6" w:rsidRPr="000C738C" w:rsidRDefault="001563B6" w:rsidP="00173AA0">
            <w:pPr>
              <w:ind w:left="66"/>
              <w:rPr>
                <w:sz w:val="24"/>
                <w:szCs w:val="24"/>
                <w:lang w:eastAsia="ja-JP"/>
              </w:rPr>
            </w:pPr>
            <w:r w:rsidRPr="000C738C">
              <w:rPr>
                <w:sz w:val="24"/>
                <w:szCs w:val="24"/>
              </w:rPr>
              <w:t xml:space="preserve">POO 1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685E2C6F" w14:textId="77777777" w:rsidR="001563B6" w:rsidRPr="000C738C" w:rsidRDefault="001563B6" w:rsidP="00173AA0">
            <w:pPr>
              <w:rPr>
                <w:sz w:val="24"/>
                <w:szCs w:val="24"/>
                <w:lang w:eastAsia="ja-JP"/>
              </w:rPr>
            </w:pPr>
            <w:r w:rsidRPr="000C738C">
              <w:rPr>
                <w:sz w:val="24"/>
                <w:szCs w:val="24"/>
              </w:rPr>
              <w:t xml:space="preserve">The MBA (I&amp;FP) Programme will facilitate environment for innovation and research excellence for the intellectual growth of students. </w:t>
            </w:r>
          </w:p>
        </w:tc>
      </w:tr>
      <w:tr w:rsidR="000C738C" w:rsidRPr="0061138B" w14:paraId="6ADE856A"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23751FB9" w14:textId="77777777" w:rsidR="001563B6" w:rsidRPr="000C738C" w:rsidRDefault="001563B6" w:rsidP="00173AA0">
            <w:pPr>
              <w:rPr>
                <w:sz w:val="24"/>
                <w:szCs w:val="24"/>
                <w:lang w:eastAsia="ja-JP"/>
              </w:rPr>
            </w:pPr>
            <w:r w:rsidRPr="000C738C">
              <w:rPr>
                <w:sz w:val="24"/>
                <w:szCs w:val="24"/>
              </w:rPr>
              <w:t xml:space="preserve">POO 2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5F4EBE11" w14:textId="77777777" w:rsidR="001563B6" w:rsidRPr="000C738C" w:rsidRDefault="001563B6" w:rsidP="00173AA0">
            <w:pPr>
              <w:rPr>
                <w:sz w:val="24"/>
                <w:szCs w:val="24"/>
                <w:lang w:eastAsia="ja-JP"/>
              </w:rPr>
            </w:pPr>
            <w:r w:rsidRPr="000C738C">
              <w:rPr>
                <w:sz w:val="24"/>
                <w:szCs w:val="24"/>
              </w:rPr>
              <w:t xml:space="preserve">The MBA (I&amp;FP) programme provides an academic environment for holistic development of students. </w:t>
            </w:r>
          </w:p>
        </w:tc>
      </w:tr>
      <w:tr w:rsidR="000C738C" w:rsidRPr="0061138B" w14:paraId="46458C5D"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75B11B48" w14:textId="77777777" w:rsidR="001563B6" w:rsidRPr="000C738C" w:rsidRDefault="001563B6" w:rsidP="00173AA0">
            <w:pPr>
              <w:rPr>
                <w:sz w:val="24"/>
                <w:szCs w:val="24"/>
                <w:lang w:eastAsia="ja-JP"/>
              </w:rPr>
            </w:pPr>
            <w:r w:rsidRPr="000C738C">
              <w:rPr>
                <w:sz w:val="24"/>
                <w:szCs w:val="24"/>
              </w:rPr>
              <w:t xml:space="preserve">POO 3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26708907" w14:textId="77777777" w:rsidR="001563B6" w:rsidRPr="000C738C" w:rsidRDefault="001563B6" w:rsidP="00173AA0">
            <w:pPr>
              <w:rPr>
                <w:sz w:val="24"/>
                <w:szCs w:val="24"/>
                <w:lang w:eastAsia="ja-JP"/>
              </w:rPr>
            </w:pPr>
            <w:r w:rsidRPr="000C738C">
              <w:rPr>
                <w:sz w:val="24"/>
                <w:szCs w:val="24"/>
              </w:rPr>
              <w:t xml:space="preserve">The Programme aims to facilitate opportunities for innovation and environment of research excellence providing intellectual growth of MBA (HR) students. </w:t>
            </w:r>
          </w:p>
        </w:tc>
      </w:tr>
      <w:tr w:rsidR="000C738C" w:rsidRPr="0061138B" w14:paraId="27CA70A5"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752695D0" w14:textId="77777777" w:rsidR="001563B6" w:rsidRPr="000C738C" w:rsidRDefault="001563B6" w:rsidP="00173AA0">
            <w:pPr>
              <w:rPr>
                <w:sz w:val="24"/>
                <w:szCs w:val="24"/>
                <w:lang w:eastAsia="ja-JP"/>
              </w:rPr>
            </w:pPr>
            <w:r w:rsidRPr="000C738C">
              <w:rPr>
                <w:sz w:val="24"/>
                <w:szCs w:val="24"/>
              </w:rPr>
              <w:t xml:space="preserve">POO 4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644E3815" w14:textId="3D5F15A8" w:rsidR="001563B6" w:rsidRPr="000C738C" w:rsidRDefault="001563B6" w:rsidP="00173AA0">
            <w:pPr>
              <w:rPr>
                <w:sz w:val="24"/>
                <w:szCs w:val="24"/>
                <w:lang w:eastAsia="ja-JP"/>
              </w:rPr>
            </w:pPr>
            <w:r w:rsidRPr="000C738C">
              <w:rPr>
                <w:sz w:val="24"/>
                <w:szCs w:val="24"/>
              </w:rPr>
              <w:t xml:space="preserve">The MBA (I&amp;FP) programme will encourage cultural diversity and a sense of social, </w:t>
            </w:r>
            <w:r w:rsidR="00062BED" w:rsidRPr="000C738C">
              <w:rPr>
                <w:sz w:val="24"/>
                <w:szCs w:val="24"/>
              </w:rPr>
              <w:t>ethical,</w:t>
            </w:r>
            <w:r w:rsidRPr="000C738C">
              <w:rPr>
                <w:sz w:val="24"/>
                <w:szCs w:val="24"/>
              </w:rPr>
              <w:t xml:space="preserve"> and environmental responsibility among students. </w:t>
            </w:r>
          </w:p>
        </w:tc>
      </w:tr>
      <w:tr w:rsidR="000C738C" w:rsidRPr="0061138B" w14:paraId="3D87F513"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1C503CD1" w14:textId="77777777" w:rsidR="001563B6" w:rsidRPr="000C738C" w:rsidRDefault="001563B6" w:rsidP="00173AA0">
            <w:pPr>
              <w:rPr>
                <w:sz w:val="24"/>
                <w:szCs w:val="24"/>
                <w:lang w:eastAsia="ja-JP"/>
              </w:rPr>
            </w:pPr>
            <w:r w:rsidRPr="000C738C">
              <w:rPr>
                <w:sz w:val="24"/>
                <w:szCs w:val="24"/>
              </w:rPr>
              <w:t xml:space="preserve">POO 5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4D39CD5B" w14:textId="77777777" w:rsidR="001563B6" w:rsidRPr="000C738C" w:rsidRDefault="001563B6" w:rsidP="00173AA0">
            <w:pPr>
              <w:rPr>
                <w:sz w:val="24"/>
                <w:szCs w:val="24"/>
                <w:lang w:eastAsia="ja-JP"/>
              </w:rPr>
            </w:pPr>
            <w:r w:rsidRPr="000C738C">
              <w:rPr>
                <w:sz w:val="24"/>
                <w:szCs w:val="24"/>
              </w:rPr>
              <w:t xml:space="preserve">The MBA (I&amp;FP) programme will provide ample opportunities for </w:t>
            </w:r>
            <w:r w:rsidRPr="000C738C">
              <w:rPr>
                <w:sz w:val="24"/>
                <w:szCs w:val="24"/>
              </w:rPr>
              <w:lastRenderedPageBreak/>
              <w:t xml:space="preserve">international exposure to students. </w:t>
            </w:r>
          </w:p>
        </w:tc>
      </w:tr>
      <w:tr w:rsidR="000C738C" w:rsidRPr="0061138B" w14:paraId="123B46DD"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23D1ABA7" w14:textId="77777777" w:rsidR="001563B6" w:rsidRPr="000C738C" w:rsidRDefault="001563B6" w:rsidP="00173AA0">
            <w:pPr>
              <w:rPr>
                <w:sz w:val="24"/>
                <w:szCs w:val="24"/>
                <w:lang w:eastAsia="ja-JP"/>
              </w:rPr>
            </w:pPr>
            <w:r w:rsidRPr="000C738C">
              <w:rPr>
                <w:sz w:val="24"/>
                <w:szCs w:val="24"/>
              </w:rPr>
              <w:lastRenderedPageBreak/>
              <w:t xml:space="preserve">POO 6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3DB2DFAA" w14:textId="7EB74FD8" w:rsidR="001563B6" w:rsidRPr="000C738C" w:rsidRDefault="001563B6" w:rsidP="00173AA0">
            <w:pPr>
              <w:rPr>
                <w:sz w:val="24"/>
                <w:szCs w:val="24"/>
                <w:lang w:eastAsia="ja-JP"/>
              </w:rPr>
            </w:pPr>
            <w:r w:rsidRPr="000C738C">
              <w:rPr>
                <w:sz w:val="24"/>
                <w:szCs w:val="24"/>
              </w:rPr>
              <w:t xml:space="preserve">The MBA </w:t>
            </w:r>
            <w:r w:rsidR="00062BED" w:rsidRPr="000C738C">
              <w:rPr>
                <w:sz w:val="24"/>
                <w:szCs w:val="24"/>
              </w:rPr>
              <w:t>(I</w:t>
            </w:r>
            <w:r w:rsidRPr="000C738C">
              <w:rPr>
                <w:sz w:val="24"/>
                <w:szCs w:val="24"/>
              </w:rPr>
              <w:t xml:space="preserve">&amp;FP) programme will provide opportunities for students to continuously interact with area expert members of faculty, industry and alumni to improve and demonstrate their skills and competencies. </w:t>
            </w:r>
          </w:p>
        </w:tc>
      </w:tr>
      <w:tr w:rsidR="000C738C" w:rsidRPr="0061138B" w14:paraId="647EAA01"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071A586B" w14:textId="77777777" w:rsidR="001563B6" w:rsidRPr="000C738C" w:rsidRDefault="001563B6" w:rsidP="00173AA0">
            <w:pPr>
              <w:rPr>
                <w:sz w:val="24"/>
                <w:szCs w:val="24"/>
                <w:lang w:eastAsia="ja-JP"/>
              </w:rPr>
            </w:pPr>
            <w:r w:rsidRPr="000C738C">
              <w:rPr>
                <w:sz w:val="24"/>
                <w:szCs w:val="24"/>
              </w:rPr>
              <w:t xml:space="preserve">POO 7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18BEA2F7" w14:textId="47BF414C" w:rsidR="001563B6" w:rsidRPr="000C738C" w:rsidRDefault="001563B6" w:rsidP="00173AA0">
            <w:pPr>
              <w:rPr>
                <w:sz w:val="24"/>
                <w:szCs w:val="24"/>
                <w:lang w:eastAsia="ja-JP"/>
              </w:rPr>
            </w:pPr>
            <w:r w:rsidRPr="000C738C">
              <w:rPr>
                <w:sz w:val="24"/>
                <w:szCs w:val="24"/>
              </w:rPr>
              <w:t xml:space="preserve">The MBA (I&amp;FP) programme will facilitate employment opportunities and also support students to start their own ventures. </w:t>
            </w:r>
          </w:p>
        </w:tc>
      </w:tr>
      <w:tr w:rsidR="000C738C" w:rsidRPr="0061138B" w14:paraId="1C722CC1"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6A4CE51E" w14:textId="77777777" w:rsidR="001563B6" w:rsidRPr="000C738C" w:rsidRDefault="001563B6" w:rsidP="00173AA0">
            <w:pPr>
              <w:rPr>
                <w:sz w:val="24"/>
                <w:szCs w:val="24"/>
                <w:lang w:eastAsia="ja-JP"/>
              </w:rPr>
            </w:pPr>
            <w:r w:rsidRPr="000C738C">
              <w:rPr>
                <w:sz w:val="24"/>
                <w:szCs w:val="24"/>
              </w:rPr>
              <w:t xml:space="preserve">POO 8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22FE9A4C" w14:textId="58D27859" w:rsidR="001563B6" w:rsidRPr="000C738C" w:rsidRDefault="001563B6" w:rsidP="00173AA0">
            <w:pPr>
              <w:rPr>
                <w:sz w:val="24"/>
                <w:szCs w:val="24"/>
                <w:lang w:eastAsia="ja-JP"/>
              </w:rPr>
            </w:pPr>
            <w:r w:rsidRPr="000C738C">
              <w:rPr>
                <w:sz w:val="24"/>
                <w:szCs w:val="24"/>
              </w:rPr>
              <w:t>The MBA I&amp;</w:t>
            </w:r>
            <w:r w:rsidR="00062BED" w:rsidRPr="000C738C">
              <w:rPr>
                <w:sz w:val="24"/>
                <w:szCs w:val="24"/>
              </w:rPr>
              <w:t>FP)</w:t>
            </w:r>
            <w:r w:rsidRPr="000C738C">
              <w:rPr>
                <w:sz w:val="24"/>
                <w:szCs w:val="24"/>
              </w:rPr>
              <w:t xml:space="preserve"> students will be prepared to be independent learners who take responsibility for their own learning; set appropriate goals for ongoing intellectual and professional development. </w:t>
            </w:r>
          </w:p>
        </w:tc>
      </w:tr>
      <w:tr w:rsidR="000C738C" w:rsidRPr="0061138B" w14:paraId="2287B98C"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632BA51A" w14:textId="77777777" w:rsidR="001563B6" w:rsidRPr="000C738C" w:rsidRDefault="001563B6" w:rsidP="00173AA0">
            <w:pPr>
              <w:rPr>
                <w:sz w:val="24"/>
                <w:szCs w:val="24"/>
                <w:lang w:eastAsia="ja-JP"/>
              </w:rPr>
            </w:pPr>
            <w:r w:rsidRPr="000C738C">
              <w:rPr>
                <w:sz w:val="24"/>
                <w:szCs w:val="24"/>
              </w:rPr>
              <w:t xml:space="preserve">POO 9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1C69D11B" w14:textId="121A3B40" w:rsidR="001563B6" w:rsidRPr="000C738C" w:rsidRDefault="001563B6" w:rsidP="00173AA0">
            <w:pPr>
              <w:rPr>
                <w:sz w:val="24"/>
                <w:szCs w:val="24"/>
                <w:lang w:eastAsia="ja-JP"/>
              </w:rPr>
            </w:pPr>
            <w:r w:rsidRPr="000C738C">
              <w:rPr>
                <w:sz w:val="24"/>
                <w:szCs w:val="24"/>
              </w:rPr>
              <w:t xml:space="preserve">The MBA (I&amp;FP) programme aims to help students understand and </w:t>
            </w:r>
            <w:r w:rsidR="00062BED" w:rsidRPr="000C738C">
              <w:rPr>
                <w:sz w:val="24"/>
                <w:szCs w:val="24"/>
              </w:rPr>
              <w:t>practice</w:t>
            </w:r>
            <w:r w:rsidRPr="000C738C">
              <w:rPr>
                <w:sz w:val="24"/>
                <w:szCs w:val="24"/>
              </w:rPr>
              <w:t xml:space="preserve"> the highest standards of ethical behaviour associated with their management profession. </w:t>
            </w:r>
          </w:p>
        </w:tc>
      </w:tr>
      <w:tr w:rsidR="000C738C" w:rsidRPr="0061138B" w14:paraId="355B14EB" w14:textId="77777777" w:rsidTr="0075280D">
        <w:tc>
          <w:tcPr>
            <w:tcW w:w="488" w:type="pct"/>
            <w:tcBorders>
              <w:top w:val="outset" w:sz="6" w:space="0" w:color="auto"/>
              <w:left w:val="outset" w:sz="6" w:space="0" w:color="auto"/>
              <w:bottom w:val="outset" w:sz="6" w:space="0" w:color="auto"/>
              <w:right w:val="outset" w:sz="6" w:space="0" w:color="auto"/>
            </w:tcBorders>
            <w:vAlign w:val="center"/>
            <w:hideMark/>
          </w:tcPr>
          <w:p w14:paraId="4BE6074D" w14:textId="77777777" w:rsidR="001563B6" w:rsidRPr="000C738C" w:rsidRDefault="001563B6" w:rsidP="00173AA0">
            <w:pPr>
              <w:rPr>
                <w:sz w:val="24"/>
                <w:szCs w:val="24"/>
                <w:lang w:eastAsia="ja-JP"/>
              </w:rPr>
            </w:pPr>
            <w:r w:rsidRPr="000C738C">
              <w:rPr>
                <w:sz w:val="24"/>
                <w:szCs w:val="24"/>
              </w:rPr>
              <w:t xml:space="preserve">POO 10 </w:t>
            </w:r>
          </w:p>
        </w:tc>
        <w:tc>
          <w:tcPr>
            <w:tcW w:w="4512" w:type="pct"/>
            <w:tcBorders>
              <w:top w:val="outset" w:sz="6" w:space="0" w:color="auto"/>
              <w:left w:val="outset" w:sz="6" w:space="0" w:color="auto"/>
              <w:bottom w:val="outset" w:sz="6" w:space="0" w:color="auto"/>
              <w:right w:val="outset" w:sz="6" w:space="0" w:color="auto"/>
            </w:tcBorders>
            <w:vAlign w:val="center"/>
            <w:hideMark/>
          </w:tcPr>
          <w:p w14:paraId="52B2EDD6" w14:textId="77777777" w:rsidR="001563B6" w:rsidRPr="000C738C" w:rsidRDefault="001563B6" w:rsidP="00173AA0">
            <w:pPr>
              <w:rPr>
                <w:sz w:val="24"/>
                <w:szCs w:val="24"/>
                <w:lang w:eastAsia="ja-JP"/>
              </w:rPr>
            </w:pPr>
            <w:r w:rsidRPr="000C738C">
              <w:rPr>
                <w:sz w:val="24"/>
                <w:szCs w:val="24"/>
              </w:rPr>
              <w:t>The MBA (I&amp;FP) programme will aim to attain national and international accreditations and university rankings to provide best in class academic environment.</w:t>
            </w:r>
          </w:p>
        </w:tc>
      </w:tr>
    </w:tbl>
    <w:p w14:paraId="6D3F32A1" w14:textId="77777777" w:rsidR="000C0867" w:rsidRDefault="000C0867" w:rsidP="00E54A59">
      <w:pPr>
        <w:pStyle w:val="Heading3"/>
        <w:ind w:left="0"/>
      </w:pPr>
    </w:p>
    <w:p w14:paraId="641D6F50" w14:textId="74E077E8" w:rsidR="000C0867" w:rsidRDefault="000C0867" w:rsidP="0075280D">
      <w:pPr>
        <w:pStyle w:val="Heading3"/>
        <w:ind w:left="2160" w:firstLine="720"/>
      </w:pPr>
      <w:r>
        <w:t>Programme Structure as per prescribed programme framework</w:t>
      </w:r>
    </w:p>
    <w:p w14:paraId="2239F3D7" w14:textId="667F7677" w:rsidR="000C0867" w:rsidRDefault="00E54A59" w:rsidP="008E78B1">
      <w:pPr>
        <w:pStyle w:val="Heading3"/>
        <w:ind w:left="0"/>
      </w:pPr>
      <w:r>
        <w:t xml:space="preserve">                        </w:t>
      </w:r>
      <w:r>
        <w:tab/>
      </w:r>
      <w:r>
        <w:tab/>
      </w:r>
      <w:r>
        <w:tab/>
      </w:r>
      <w:r w:rsidR="0075280D">
        <w:tab/>
      </w:r>
      <w:r w:rsidR="0075280D">
        <w:tab/>
      </w:r>
      <w:r>
        <w:t>MBA (I&amp;FP)</w:t>
      </w:r>
    </w:p>
    <w:p w14:paraId="4CDAF345" w14:textId="51E72EFB" w:rsidR="008E78B1" w:rsidRDefault="008E78B1" w:rsidP="008E78B1">
      <w:pPr>
        <w:pStyle w:val="Heading3"/>
        <w:ind w:left="0"/>
      </w:pPr>
      <w:r>
        <w:tab/>
      </w:r>
      <w:r>
        <w:tab/>
      </w:r>
      <w:r>
        <w:tab/>
      </w:r>
      <w:r>
        <w:tab/>
      </w:r>
      <w:r>
        <w:tab/>
      </w:r>
      <w:r w:rsidR="0075280D">
        <w:tab/>
      </w:r>
      <w:r w:rsidR="0075280D">
        <w:tab/>
      </w:r>
      <w:r w:rsidR="00A95731">
        <w:t>Semester I</w:t>
      </w:r>
    </w:p>
    <w:tbl>
      <w:tblPr>
        <w:tblpPr w:leftFromText="180" w:rightFromText="180" w:vertAnchor="text" w:horzAnchor="margin" w:tblpXSpec="center" w:tblpY="-5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416"/>
        <w:gridCol w:w="2461"/>
        <w:gridCol w:w="2056"/>
        <w:gridCol w:w="495"/>
        <w:gridCol w:w="421"/>
        <w:gridCol w:w="421"/>
        <w:gridCol w:w="506"/>
        <w:gridCol w:w="425"/>
        <w:gridCol w:w="978"/>
      </w:tblGrid>
      <w:tr w:rsidR="0075280D" w:rsidRPr="00665D54" w14:paraId="6DD8ECAF" w14:textId="77777777" w:rsidTr="0075280D">
        <w:trPr>
          <w:trHeight w:val="554"/>
        </w:trPr>
        <w:tc>
          <w:tcPr>
            <w:tcW w:w="554" w:type="dxa"/>
          </w:tcPr>
          <w:p w14:paraId="44E4CCC9" w14:textId="77777777" w:rsidR="000C0867" w:rsidRPr="00665D54" w:rsidRDefault="000C0867" w:rsidP="000C0867">
            <w:pPr>
              <w:rPr>
                <w:szCs w:val="28"/>
              </w:rPr>
            </w:pPr>
            <w:r w:rsidRPr="00665D54">
              <w:rPr>
                <w:szCs w:val="28"/>
              </w:rPr>
              <w:lastRenderedPageBreak/>
              <w:t>S. No.</w:t>
            </w:r>
          </w:p>
        </w:tc>
        <w:tc>
          <w:tcPr>
            <w:tcW w:w="1416" w:type="dxa"/>
          </w:tcPr>
          <w:p w14:paraId="18910520" w14:textId="77777777" w:rsidR="000C0867" w:rsidRPr="00665D54" w:rsidRDefault="000C0867" w:rsidP="000C0867">
            <w:pPr>
              <w:rPr>
                <w:szCs w:val="28"/>
              </w:rPr>
            </w:pPr>
            <w:r w:rsidRPr="00665D54">
              <w:rPr>
                <w:szCs w:val="28"/>
              </w:rPr>
              <w:t>Course Code</w:t>
            </w:r>
          </w:p>
        </w:tc>
        <w:tc>
          <w:tcPr>
            <w:tcW w:w="2461" w:type="dxa"/>
          </w:tcPr>
          <w:p w14:paraId="0E7E68C1" w14:textId="77777777" w:rsidR="000C0867" w:rsidRPr="00665D54" w:rsidRDefault="000C0867" w:rsidP="000C0867">
            <w:pPr>
              <w:rPr>
                <w:szCs w:val="28"/>
              </w:rPr>
            </w:pPr>
            <w:r w:rsidRPr="00665D54">
              <w:rPr>
                <w:szCs w:val="28"/>
              </w:rPr>
              <w:t>Course Title</w:t>
            </w:r>
          </w:p>
        </w:tc>
        <w:tc>
          <w:tcPr>
            <w:tcW w:w="2056" w:type="dxa"/>
          </w:tcPr>
          <w:p w14:paraId="22857C92" w14:textId="77777777" w:rsidR="000C0867" w:rsidRPr="00665D54" w:rsidRDefault="000C0867" w:rsidP="000C0867">
            <w:pPr>
              <w:rPr>
                <w:szCs w:val="28"/>
              </w:rPr>
            </w:pPr>
            <w:r w:rsidRPr="00665D54">
              <w:rPr>
                <w:szCs w:val="28"/>
              </w:rPr>
              <w:t>Course Type</w:t>
            </w:r>
          </w:p>
        </w:tc>
        <w:tc>
          <w:tcPr>
            <w:tcW w:w="495" w:type="dxa"/>
          </w:tcPr>
          <w:p w14:paraId="7608B950" w14:textId="77777777" w:rsidR="000C0867" w:rsidRPr="00665D54" w:rsidRDefault="000C0867" w:rsidP="000C0867">
            <w:pPr>
              <w:rPr>
                <w:sz w:val="18"/>
                <w:szCs w:val="28"/>
              </w:rPr>
            </w:pPr>
            <w:r w:rsidRPr="00665D54">
              <w:rPr>
                <w:sz w:val="18"/>
                <w:szCs w:val="28"/>
              </w:rPr>
              <w:t>L</w:t>
            </w:r>
          </w:p>
        </w:tc>
        <w:tc>
          <w:tcPr>
            <w:tcW w:w="421" w:type="dxa"/>
          </w:tcPr>
          <w:p w14:paraId="47BA2ED1" w14:textId="77777777" w:rsidR="000C0867" w:rsidRPr="00665D54" w:rsidRDefault="000C0867" w:rsidP="000C0867">
            <w:pPr>
              <w:rPr>
                <w:sz w:val="18"/>
                <w:szCs w:val="28"/>
              </w:rPr>
            </w:pPr>
            <w:r w:rsidRPr="00665D54">
              <w:rPr>
                <w:sz w:val="18"/>
                <w:szCs w:val="28"/>
              </w:rPr>
              <w:t>T</w:t>
            </w:r>
          </w:p>
        </w:tc>
        <w:tc>
          <w:tcPr>
            <w:tcW w:w="421" w:type="dxa"/>
          </w:tcPr>
          <w:p w14:paraId="4CA2F266" w14:textId="77777777" w:rsidR="000C0867" w:rsidRPr="00665D54" w:rsidRDefault="000C0867" w:rsidP="000C0867">
            <w:pPr>
              <w:rPr>
                <w:sz w:val="18"/>
                <w:szCs w:val="28"/>
              </w:rPr>
            </w:pPr>
            <w:r w:rsidRPr="00665D54">
              <w:rPr>
                <w:sz w:val="18"/>
                <w:szCs w:val="28"/>
              </w:rPr>
              <w:t>P</w:t>
            </w:r>
          </w:p>
        </w:tc>
        <w:tc>
          <w:tcPr>
            <w:tcW w:w="506" w:type="dxa"/>
          </w:tcPr>
          <w:p w14:paraId="223A112B" w14:textId="77777777" w:rsidR="000C0867" w:rsidRPr="00665D54" w:rsidRDefault="000C0867" w:rsidP="000C0867">
            <w:pPr>
              <w:rPr>
                <w:sz w:val="18"/>
                <w:szCs w:val="28"/>
              </w:rPr>
            </w:pPr>
            <w:r>
              <w:rPr>
                <w:sz w:val="18"/>
                <w:szCs w:val="28"/>
              </w:rPr>
              <w:t>FW</w:t>
            </w:r>
          </w:p>
          <w:p w14:paraId="28B1577E" w14:textId="77777777" w:rsidR="000C0867" w:rsidRPr="00665D54" w:rsidRDefault="000C0867" w:rsidP="000C0867">
            <w:pPr>
              <w:rPr>
                <w:sz w:val="18"/>
                <w:szCs w:val="28"/>
              </w:rPr>
            </w:pPr>
          </w:p>
        </w:tc>
        <w:tc>
          <w:tcPr>
            <w:tcW w:w="425" w:type="dxa"/>
          </w:tcPr>
          <w:p w14:paraId="36765171" w14:textId="77777777" w:rsidR="000C0867" w:rsidRPr="00665D54" w:rsidRDefault="000C0867" w:rsidP="000C0867">
            <w:pPr>
              <w:rPr>
                <w:sz w:val="18"/>
                <w:szCs w:val="28"/>
              </w:rPr>
            </w:pPr>
            <w:r w:rsidRPr="00665D54">
              <w:rPr>
                <w:sz w:val="18"/>
                <w:szCs w:val="28"/>
              </w:rPr>
              <w:t>SW</w:t>
            </w:r>
          </w:p>
        </w:tc>
        <w:tc>
          <w:tcPr>
            <w:tcW w:w="978" w:type="dxa"/>
          </w:tcPr>
          <w:p w14:paraId="741F3FA1" w14:textId="77777777" w:rsidR="000C0867" w:rsidRPr="00665D54" w:rsidRDefault="000C0867" w:rsidP="000C0867">
            <w:pPr>
              <w:rPr>
                <w:sz w:val="24"/>
                <w:szCs w:val="28"/>
              </w:rPr>
            </w:pPr>
            <w:r w:rsidRPr="00665D54">
              <w:rPr>
                <w:sz w:val="20"/>
                <w:szCs w:val="28"/>
              </w:rPr>
              <w:t>Credit Points</w:t>
            </w:r>
          </w:p>
        </w:tc>
      </w:tr>
      <w:tr w:rsidR="0075280D" w:rsidRPr="00665D54" w14:paraId="78B04F2A" w14:textId="77777777" w:rsidTr="0075280D">
        <w:trPr>
          <w:trHeight w:val="519"/>
        </w:trPr>
        <w:tc>
          <w:tcPr>
            <w:tcW w:w="554" w:type="dxa"/>
          </w:tcPr>
          <w:p w14:paraId="35FCF6AD" w14:textId="77777777" w:rsidR="000C0867" w:rsidRPr="00665D54" w:rsidRDefault="000C0867" w:rsidP="000C0867">
            <w:pPr>
              <w:rPr>
                <w:sz w:val="24"/>
                <w:szCs w:val="28"/>
              </w:rPr>
            </w:pPr>
            <w:r>
              <w:rPr>
                <w:sz w:val="24"/>
                <w:szCs w:val="28"/>
              </w:rPr>
              <w:t>1</w:t>
            </w:r>
          </w:p>
        </w:tc>
        <w:tc>
          <w:tcPr>
            <w:tcW w:w="1416" w:type="dxa"/>
          </w:tcPr>
          <w:p w14:paraId="4490237D" w14:textId="77777777" w:rsidR="000C0867" w:rsidRPr="00665D54" w:rsidRDefault="000C0867" w:rsidP="000C0867">
            <w:pPr>
              <w:rPr>
                <w:sz w:val="24"/>
                <w:szCs w:val="28"/>
              </w:rPr>
            </w:pPr>
            <w:r>
              <w:rPr>
                <w:rFonts w:ascii="Cambria" w:hAnsi="Cambria"/>
              </w:rPr>
              <w:t>ACCT602</w:t>
            </w:r>
          </w:p>
        </w:tc>
        <w:tc>
          <w:tcPr>
            <w:tcW w:w="2461" w:type="dxa"/>
          </w:tcPr>
          <w:p w14:paraId="68AE47AD" w14:textId="77777777" w:rsidR="000C0867" w:rsidRPr="00665D54" w:rsidRDefault="000C0867" w:rsidP="000C0867">
            <w:pPr>
              <w:rPr>
                <w:sz w:val="24"/>
                <w:szCs w:val="28"/>
              </w:rPr>
            </w:pPr>
            <w:r>
              <w:rPr>
                <w:sz w:val="24"/>
                <w:szCs w:val="28"/>
              </w:rPr>
              <w:t>Accounting for Managers</w:t>
            </w:r>
          </w:p>
        </w:tc>
        <w:tc>
          <w:tcPr>
            <w:tcW w:w="2056" w:type="dxa"/>
            <w:vMerge w:val="restart"/>
          </w:tcPr>
          <w:p w14:paraId="0100ACD1" w14:textId="77777777" w:rsidR="000C0867" w:rsidRPr="00665D54" w:rsidRDefault="000C0867" w:rsidP="000C0867">
            <w:pPr>
              <w:rPr>
                <w:sz w:val="24"/>
                <w:szCs w:val="28"/>
              </w:rPr>
            </w:pPr>
            <w:r w:rsidRPr="00665D54">
              <w:rPr>
                <w:sz w:val="24"/>
                <w:szCs w:val="28"/>
              </w:rPr>
              <w:t>Core Course (18-24)</w:t>
            </w:r>
          </w:p>
        </w:tc>
        <w:tc>
          <w:tcPr>
            <w:tcW w:w="495" w:type="dxa"/>
          </w:tcPr>
          <w:p w14:paraId="11F26FCC" w14:textId="77777777" w:rsidR="000C0867" w:rsidRPr="00665D54" w:rsidRDefault="000C0867" w:rsidP="000C0867">
            <w:pPr>
              <w:rPr>
                <w:sz w:val="24"/>
                <w:szCs w:val="28"/>
              </w:rPr>
            </w:pPr>
            <w:r>
              <w:rPr>
                <w:sz w:val="24"/>
                <w:szCs w:val="28"/>
              </w:rPr>
              <w:t>3</w:t>
            </w:r>
          </w:p>
        </w:tc>
        <w:tc>
          <w:tcPr>
            <w:tcW w:w="421" w:type="dxa"/>
          </w:tcPr>
          <w:p w14:paraId="1CB79C7C" w14:textId="77777777" w:rsidR="000C0867" w:rsidRPr="00665D54" w:rsidRDefault="000C0867" w:rsidP="000C0867">
            <w:pPr>
              <w:rPr>
                <w:sz w:val="24"/>
                <w:szCs w:val="28"/>
              </w:rPr>
            </w:pPr>
            <w:r>
              <w:rPr>
                <w:sz w:val="24"/>
                <w:szCs w:val="28"/>
              </w:rPr>
              <w:t>0</w:t>
            </w:r>
          </w:p>
        </w:tc>
        <w:tc>
          <w:tcPr>
            <w:tcW w:w="421" w:type="dxa"/>
          </w:tcPr>
          <w:p w14:paraId="4AFB08F1" w14:textId="77777777" w:rsidR="000C0867" w:rsidRPr="00665D54" w:rsidRDefault="000C0867" w:rsidP="000C0867">
            <w:pPr>
              <w:rPr>
                <w:sz w:val="24"/>
                <w:szCs w:val="28"/>
              </w:rPr>
            </w:pPr>
            <w:r>
              <w:rPr>
                <w:sz w:val="24"/>
                <w:szCs w:val="28"/>
              </w:rPr>
              <w:t>0</w:t>
            </w:r>
          </w:p>
        </w:tc>
        <w:tc>
          <w:tcPr>
            <w:tcW w:w="506" w:type="dxa"/>
          </w:tcPr>
          <w:p w14:paraId="1B92D71D" w14:textId="77777777" w:rsidR="000C0867" w:rsidRPr="00665D54" w:rsidRDefault="000C0867" w:rsidP="000C0867">
            <w:pPr>
              <w:rPr>
                <w:sz w:val="24"/>
                <w:szCs w:val="28"/>
              </w:rPr>
            </w:pPr>
            <w:r>
              <w:rPr>
                <w:sz w:val="24"/>
                <w:szCs w:val="28"/>
              </w:rPr>
              <w:t>0</w:t>
            </w:r>
          </w:p>
        </w:tc>
        <w:tc>
          <w:tcPr>
            <w:tcW w:w="425" w:type="dxa"/>
          </w:tcPr>
          <w:p w14:paraId="6B532F53" w14:textId="77777777" w:rsidR="000C0867" w:rsidRPr="00665D54" w:rsidRDefault="000C0867" w:rsidP="000C0867">
            <w:pPr>
              <w:rPr>
                <w:sz w:val="24"/>
                <w:szCs w:val="28"/>
              </w:rPr>
            </w:pPr>
            <w:r>
              <w:rPr>
                <w:sz w:val="24"/>
                <w:szCs w:val="28"/>
              </w:rPr>
              <w:t>0</w:t>
            </w:r>
          </w:p>
        </w:tc>
        <w:tc>
          <w:tcPr>
            <w:tcW w:w="978" w:type="dxa"/>
          </w:tcPr>
          <w:p w14:paraId="714B8167" w14:textId="77777777" w:rsidR="000C0867" w:rsidRPr="00665D54" w:rsidRDefault="000C0867" w:rsidP="000C0867">
            <w:pPr>
              <w:rPr>
                <w:sz w:val="24"/>
                <w:szCs w:val="28"/>
              </w:rPr>
            </w:pPr>
            <w:r>
              <w:rPr>
                <w:sz w:val="24"/>
                <w:szCs w:val="28"/>
              </w:rPr>
              <w:t>3</w:t>
            </w:r>
          </w:p>
        </w:tc>
      </w:tr>
      <w:tr w:rsidR="0075280D" w14:paraId="42EBF557" w14:textId="77777777" w:rsidTr="0075280D">
        <w:trPr>
          <w:trHeight w:val="519"/>
        </w:trPr>
        <w:tc>
          <w:tcPr>
            <w:tcW w:w="554" w:type="dxa"/>
          </w:tcPr>
          <w:p w14:paraId="1ED9FD1D" w14:textId="77777777" w:rsidR="000C0867" w:rsidRDefault="000C0867" w:rsidP="000C0867">
            <w:pPr>
              <w:rPr>
                <w:sz w:val="24"/>
                <w:szCs w:val="28"/>
              </w:rPr>
            </w:pPr>
            <w:r>
              <w:rPr>
                <w:sz w:val="24"/>
                <w:szCs w:val="28"/>
              </w:rPr>
              <w:t>2</w:t>
            </w:r>
          </w:p>
        </w:tc>
        <w:tc>
          <w:tcPr>
            <w:tcW w:w="1416" w:type="dxa"/>
          </w:tcPr>
          <w:p w14:paraId="2BD008F2" w14:textId="77777777" w:rsidR="000C0867" w:rsidRPr="00B128CB" w:rsidRDefault="000C0867" w:rsidP="000C0867">
            <w:pPr>
              <w:rPr>
                <w:rFonts w:ascii="Cambria" w:hAnsi="Cambria"/>
                <w:highlight w:val="yellow"/>
              </w:rPr>
            </w:pPr>
            <w:r w:rsidRPr="002761B1">
              <w:rPr>
                <w:rFonts w:ascii="Cambria" w:hAnsi="Cambria"/>
              </w:rPr>
              <w:t>INS622</w:t>
            </w:r>
          </w:p>
        </w:tc>
        <w:tc>
          <w:tcPr>
            <w:tcW w:w="2461" w:type="dxa"/>
          </w:tcPr>
          <w:p w14:paraId="66F3E35C" w14:textId="77777777" w:rsidR="000C0867" w:rsidRDefault="000C0867" w:rsidP="000C0867">
            <w:pPr>
              <w:rPr>
                <w:sz w:val="24"/>
                <w:szCs w:val="28"/>
              </w:rPr>
            </w:pPr>
            <w:r>
              <w:rPr>
                <w:sz w:val="24"/>
                <w:szCs w:val="28"/>
              </w:rPr>
              <w:t>Disruptive Technologies in Banking &amp; Insurance</w:t>
            </w:r>
          </w:p>
        </w:tc>
        <w:tc>
          <w:tcPr>
            <w:tcW w:w="2056" w:type="dxa"/>
            <w:vMerge/>
          </w:tcPr>
          <w:p w14:paraId="35662A26" w14:textId="77777777" w:rsidR="000C0867" w:rsidRPr="00665D54" w:rsidRDefault="000C0867" w:rsidP="000C0867">
            <w:pPr>
              <w:rPr>
                <w:sz w:val="24"/>
                <w:szCs w:val="28"/>
              </w:rPr>
            </w:pPr>
          </w:p>
        </w:tc>
        <w:tc>
          <w:tcPr>
            <w:tcW w:w="495" w:type="dxa"/>
          </w:tcPr>
          <w:p w14:paraId="2B6BB299" w14:textId="77777777" w:rsidR="000C0867" w:rsidRDefault="000C0867" w:rsidP="000C0867">
            <w:pPr>
              <w:rPr>
                <w:sz w:val="24"/>
                <w:szCs w:val="28"/>
              </w:rPr>
            </w:pPr>
            <w:r>
              <w:rPr>
                <w:sz w:val="24"/>
                <w:szCs w:val="28"/>
              </w:rPr>
              <w:t>2</w:t>
            </w:r>
          </w:p>
        </w:tc>
        <w:tc>
          <w:tcPr>
            <w:tcW w:w="421" w:type="dxa"/>
          </w:tcPr>
          <w:p w14:paraId="5DAF534C" w14:textId="77777777" w:rsidR="000C0867" w:rsidRDefault="000C0867" w:rsidP="000C0867">
            <w:pPr>
              <w:rPr>
                <w:sz w:val="24"/>
                <w:szCs w:val="28"/>
              </w:rPr>
            </w:pPr>
            <w:r>
              <w:rPr>
                <w:sz w:val="24"/>
                <w:szCs w:val="28"/>
              </w:rPr>
              <w:t>0</w:t>
            </w:r>
          </w:p>
        </w:tc>
        <w:tc>
          <w:tcPr>
            <w:tcW w:w="421" w:type="dxa"/>
          </w:tcPr>
          <w:p w14:paraId="2A1B81E6" w14:textId="77777777" w:rsidR="000C0867" w:rsidRDefault="000C0867" w:rsidP="000C0867">
            <w:pPr>
              <w:rPr>
                <w:sz w:val="24"/>
                <w:szCs w:val="28"/>
              </w:rPr>
            </w:pPr>
            <w:r>
              <w:rPr>
                <w:sz w:val="24"/>
                <w:szCs w:val="28"/>
              </w:rPr>
              <w:t>0</w:t>
            </w:r>
          </w:p>
        </w:tc>
        <w:tc>
          <w:tcPr>
            <w:tcW w:w="506" w:type="dxa"/>
          </w:tcPr>
          <w:p w14:paraId="7C530E9F" w14:textId="77777777" w:rsidR="000C0867" w:rsidRDefault="000C0867" w:rsidP="000C0867">
            <w:pPr>
              <w:rPr>
                <w:sz w:val="24"/>
                <w:szCs w:val="28"/>
              </w:rPr>
            </w:pPr>
            <w:r>
              <w:rPr>
                <w:sz w:val="24"/>
                <w:szCs w:val="28"/>
              </w:rPr>
              <w:t>0</w:t>
            </w:r>
          </w:p>
        </w:tc>
        <w:tc>
          <w:tcPr>
            <w:tcW w:w="425" w:type="dxa"/>
          </w:tcPr>
          <w:p w14:paraId="1964E133" w14:textId="77777777" w:rsidR="000C0867" w:rsidRDefault="000C0867" w:rsidP="000C0867">
            <w:pPr>
              <w:rPr>
                <w:sz w:val="24"/>
                <w:szCs w:val="28"/>
              </w:rPr>
            </w:pPr>
            <w:r>
              <w:rPr>
                <w:sz w:val="24"/>
                <w:szCs w:val="28"/>
              </w:rPr>
              <w:t>2</w:t>
            </w:r>
          </w:p>
        </w:tc>
        <w:tc>
          <w:tcPr>
            <w:tcW w:w="978" w:type="dxa"/>
          </w:tcPr>
          <w:p w14:paraId="4E2029AF" w14:textId="77777777" w:rsidR="000C0867" w:rsidRDefault="000C0867" w:rsidP="000C0867">
            <w:pPr>
              <w:rPr>
                <w:sz w:val="24"/>
                <w:szCs w:val="28"/>
              </w:rPr>
            </w:pPr>
            <w:r>
              <w:rPr>
                <w:sz w:val="24"/>
                <w:szCs w:val="28"/>
              </w:rPr>
              <w:t>3</w:t>
            </w:r>
          </w:p>
        </w:tc>
      </w:tr>
      <w:tr w:rsidR="0075280D" w14:paraId="05B6B2AB" w14:textId="77777777" w:rsidTr="0075280D">
        <w:trPr>
          <w:trHeight w:val="251"/>
        </w:trPr>
        <w:tc>
          <w:tcPr>
            <w:tcW w:w="554" w:type="dxa"/>
          </w:tcPr>
          <w:p w14:paraId="712FF17B" w14:textId="77777777" w:rsidR="000C0867" w:rsidRDefault="000C0867" w:rsidP="000C0867">
            <w:pPr>
              <w:rPr>
                <w:sz w:val="24"/>
                <w:szCs w:val="28"/>
              </w:rPr>
            </w:pPr>
            <w:r>
              <w:rPr>
                <w:sz w:val="24"/>
                <w:szCs w:val="28"/>
              </w:rPr>
              <w:t>3</w:t>
            </w:r>
          </w:p>
        </w:tc>
        <w:tc>
          <w:tcPr>
            <w:tcW w:w="1416" w:type="dxa"/>
          </w:tcPr>
          <w:p w14:paraId="574FE495" w14:textId="77777777" w:rsidR="000C0867" w:rsidRPr="00B128CB" w:rsidRDefault="000C0867" w:rsidP="000C0867">
            <w:pPr>
              <w:rPr>
                <w:rFonts w:ascii="Cambria" w:hAnsi="Cambria"/>
                <w:highlight w:val="yellow"/>
              </w:rPr>
            </w:pPr>
            <w:r w:rsidRPr="002761B1">
              <w:rPr>
                <w:rFonts w:ascii="Cambria" w:hAnsi="Cambria"/>
              </w:rPr>
              <w:t>MKTG601</w:t>
            </w:r>
          </w:p>
        </w:tc>
        <w:tc>
          <w:tcPr>
            <w:tcW w:w="2461" w:type="dxa"/>
          </w:tcPr>
          <w:p w14:paraId="2F010D5C" w14:textId="77777777" w:rsidR="000C0867" w:rsidRPr="002761B1" w:rsidRDefault="000C0867" w:rsidP="000C0867">
            <w:pPr>
              <w:rPr>
                <w:sz w:val="24"/>
                <w:szCs w:val="28"/>
              </w:rPr>
            </w:pPr>
            <w:r>
              <w:rPr>
                <w:sz w:val="24"/>
                <w:szCs w:val="28"/>
              </w:rPr>
              <w:t>Marketing Management</w:t>
            </w:r>
          </w:p>
        </w:tc>
        <w:tc>
          <w:tcPr>
            <w:tcW w:w="2056" w:type="dxa"/>
            <w:vMerge/>
          </w:tcPr>
          <w:p w14:paraId="566A451B" w14:textId="77777777" w:rsidR="000C0867" w:rsidRPr="00665D54" w:rsidRDefault="000C0867" w:rsidP="000C0867">
            <w:pPr>
              <w:rPr>
                <w:sz w:val="24"/>
                <w:szCs w:val="28"/>
              </w:rPr>
            </w:pPr>
          </w:p>
        </w:tc>
        <w:tc>
          <w:tcPr>
            <w:tcW w:w="495" w:type="dxa"/>
            <w:vAlign w:val="center"/>
          </w:tcPr>
          <w:p w14:paraId="45EA0FF9" w14:textId="77777777" w:rsidR="000C0867" w:rsidRPr="004076A7" w:rsidRDefault="000C0867" w:rsidP="000C0867">
            <w:pPr>
              <w:rPr>
                <w:sz w:val="24"/>
                <w:szCs w:val="28"/>
              </w:rPr>
            </w:pPr>
            <w:r w:rsidRPr="004076A7">
              <w:rPr>
                <w:sz w:val="24"/>
                <w:szCs w:val="28"/>
              </w:rPr>
              <w:t>2</w:t>
            </w:r>
          </w:p>
        </w:tc>
        <w:tc>
          <w:tcPr>
            <w:tcW w:w="421" w:type="dxa"/>
            <w:vAlign w:val="center"/>
          </w:tcPr>
          <w:p w14:paraId="3F73A444" w14:textId="77777777" w:rsidR="000C0867" w:rsidRPr="004076A7" w:rsidRDefault="000C0867" w:rsidP="000C0867">
            <w:pPr>
              <w:rPr>
                <w:sz w:val="24"/>
                <w:szCs w:val="28"/>
              </w:rPr>
            </w:pPr>
            <w:r w:rsidRPr="004076A7">
              <w:rPr>
                <w:sz w:val="24"/>
                <w:szCs w:val="28"/>
              </w:rPr>
              <w:t>0</w:t>
            </w:r>
          </w:p>
        </w:tc>
        <w:tc>
          <w:tcPr>
            <w:tcW w:w="421" w:type="dxa"/>
            <w:vAlign w:val="center"/>
          </w:tcPr>
          <w:p w14:paraId="52719241" w14:textId="77777777" w:rsidR="000C0867" w:rsidRPr="004076A7" w:rsidRDefault="000C0867" w:rsidP="000C0867">
            <w:pPr>
              <w:rPr>
                <w:sz w:val="24"/>
                <w:szCs w:val="28"/>
              </w:rPr>
            </w:pPr>
            <w:r w:rsidRPr="004076A7">
              <w:rPr>
                <w:sz w:val="24"/>
                <w:szCs w:val="28"/>
              </w:rPr>
              <w:t>0</w:t>
            </w:r>
          </w:p>
        </w:tc>
        <w:tc>
          <w:tcPr>
            <w:tcW w:w="506" w:type="dxa"/>
            <w:vAlign w:val="center"/>
          </w:tcPr>
          <w:p w14:paraId="6A04A160" w14:textId="77777777" w:rsidR="000C0867" w:rsidRPr="004076A7" w:rsidRDefault="000C0867" w:rsidP="000C0867">
            <w:pPr>
              <w:rPr>
                <w:sz w:val="24"/>
                <w:szCs w:val="28"/>
              </w:rPr>
            </w:pPr>
            <w:r w:rsidRPr="004076A7">
              <w:rPr>
                <w:sz w:val="24"/>
                <w:szCs w:val="28"/>
              </w:rPr>
              <w:t>0</w:t>
            </w:r>
          </w:p>
        </w:tc>
        <w:tc>
          <w:tcPr>
            <w:tcW w:w="425" w:type="dxa"/>
            <w:vAlign w:val="center"/>
          </w:tcPr>
          <w:p w14:paraId="4EAFD0F1" w14:textId="77777777" w:rsidR="000C0867" w:rsidRPr="004076A7" w:rsidRDefault="000C0867" w:rsidP="000C0867">
            <w:pPr>
              <w:rPr>
                <w:sz w:val="24"/>
                <w:szCs w:val="28"/>
              </w:rPr>
            </w:pPr>
            <w:r w:rsidRPr="004076A7">
              <w:rPr>
                <w:sz w:val="24"/>
                <w:szCs w:val="28"/>
              </w:rPr>
              <w:t>2</w:t>
            </w:r>
          </w:p>
        </w:tc>
        <w:tc>
          <w:tcPr>
            <w:tcW w:w="978" w:type="dxa"/>
          </w:tcPr>
          <w:p w14:paraId="49EF8B10" w14:textId="77777777" w:rsidR="000C0867" w:rsidRDefault="000C0867" w:rsidP="000C0867">
            <w:pPr>
              <w:rPr>
                <w:sz w:val="24"/>
                <w:szCs w:val="28"/>
              </w:rPr>
            </w:pPr>
            <w:r>
              <w:rPr>
                <w:sz w:val="24"/>
                <w:szCs w:val="28"/>
              </w:rPr>
              <w:t>3</w:t>
            </w:r>
          </w:p>
        </w:tc>
      </w:tr>
      <w:tr w:rsidR="0075280D" w14:paraId="1790099D" w14:textId="77777777" w:rsidTr="0075280D">
        <w:trPr>
          <w:trHeight w:val="251"/>
        </w:trPr>
        <w:tc>
          <w:tcPr>
            <w:tcW w:w="554" w:type="dxa"/>
          </w:tcPr>
          <w:p w14:paraId="4CF0F308" w14:textId="77777777" w:rsidR="000C0867" w:rsidRDefault="000C0867" w:rsidP="000C0867">
            <w:pPr>
              <w:rPr>
                <w:sz w:val="24"/>
                <w:szCs w:val="28"/>
              </w:rPr>
            </w:pPr>
            <w:r>
              <w:rPr>
                <w:sz w:val="24"/>
                <w:szCs w:val="28"/>
              </w:rPr>
              <w:t>4</w:t>
            </w:r>
          </w:p>
        </w:tc>
        <w:tc>
          <w:tcPr>
            <w:tcW w:w="1416" w:type="dxa"/>
          </w:tcPr>
          <w:p w14:paraId="52A85A7D" w14:textId="77777777" w:rsidR="000C0867" w:rsidRDefault="000C0867" w:rsidP="000C0867">
            <w:pPr>
              <w:rPr>
                <w:rFonts w:ascii="Cambria" w:hAnsi="Cambria"/>
              </w:rPr>
            </w:pPr>
            <w:r w:rsidRPr="002761B1">
              <w:rPr>
                <w:rFonts w:ascii="Cambria" w:hAnsi="Cambria"/>
              </w:rPr>
              <w:t>HR601</w:t>
            </w:r>
          </w:p>
        </w:tc>
        <w:tc>
          <w:tcPr>
            <w:tcW w:w="2461" w:type="dxa"/>
          </w:tcPr>
          <w:p w14:paraId="1FA44C6C" w14:textId="77777777" w:rsidR="000C0867" w:rsidRPr="002761B1" w:rsidRDefault="000C0867" w:rsidP="000C0867">
            <w:pPr>
              <w:rPr>
                <w:sz w:val="24"/>
                <w:szCs w:val="28"/>
              </w:rPr>
            </w:pPr>
            <w:r>
              <w:rPr>
                <w:sz w:val="24"/>
                <w:szCs w:val="28"/>
              </w:rPr>
              <w:t>Organizational Behavior</w:t>
            </w:r>
          </w:p>
        </w:tc>
        <w:tc>
          <w:tcPr>
            <w:tcW w:w="2056" w:type="dxa"/>
            <w:vMerge/>
          </w:tcPr>
          <w:p w14:paraId="7D148AFF" w14:textId="77777777" w:rsidR="000C0867" w:rsidRPr="00665D54" w:rsidRDefault="000C0867" w:rsidP="000C0867">
            <w:pPr>
              <w:rPr>
                <w:sz w:val="24"/>
                <w:szCs w:val="28"/>
              </w:rPr>
            </w:pPr>
          </w:p>
        </w:tc>
        <w:tc>
          <w:tcPr>
            <w:tcW w:w="495" w:type="dxa"/>
          </w:tcPr>
          <w:p w14:paraId="18254895" w14:textId="77777777" w:rsidR="000C0867" w:rsidRDefault="000C0867" w:rsidP="000C0867">
            <w:pPr>
              <w:rPr>
                <w:sz w:val="24"/>
                <w:szCs w:val="28"/>
              </w:rPr>
            </w:pPr>
            <w:r>
              <w:rPr>
                <w:sz w:val="24"/>
                <w:szCs w:val="28"/>
              </w:rPr>
              <w:t>2</w:t>
            </w:r>
          </w:p>
        </w:tc>
        <w:tc>
          <w:tcPr>
            <w:tcW w:w="421" w:type="dxa"/>
          </w:tcPr>
          <w:p w14:paraId="695E3DFD" w14:textId="77777777" w:rsidR="000C0867" w:rsidRDefault="000C0867" w:rsidP="000C0867">
            <w:pPr>
              <w:rPr>
                <w:sz w:val="24"/>
                <w:szCs w:val="28"/>
              </w:rPr>
            </w:pPr>
            <w:r>
              <w:rPr>
                <w:sz w:val="24"/>
                <w:szCs w:val="28"/>
              </w:rPr>
              <w:t>0</w:t>
            </w:r>
          </w:p>
        </w:tc>
        <w:tc>
          <w:tcPr>
            <w:tcW w:w="421" w:type="dxa"/>
          </w:tcPr>
          <w:p w14:paraId="5F7D0626" w14:textId="77777777" w:rsidR="000C0867" w:rsidRDefault="000C0867" w:rsidP="000C0867">
            <w:pPr>
              <w:rPr>
                <w:sz w:val="24"/>
                <w:szCs w:val="28"/>
              </w:rPr>
            </w:pPr>
            <w:r>
              <w:rPr>
                <w:sz w:val="24"/>
                <w:szCs w:val="28"/>
              </w:rPr>
              <w:t>0</w:t>
            </w:r>
          </w:p>
        </w:tc>
        <w:tc>
          <w:tcPr>
            <w:tcW w:w="506" w:type="dxa"/>
          </w:tcPr>
          <w:p w14:paraId="5A61C794" w14:textId="77777777" w:rsidR="000C0867" w:rsidRDefault="000C0867" w:rsidP="000C0867">
            <w:pPr>
              <w:rPr>
                <w:sz w:val="24"/>
                <w:szCs w:val="28"/>
              </w:rPr>
            </w:pPr>
            <w:r>
              <w:rPr>
                <w:sz w:val="24"/>
                <w:szCs w:val="28"/>
              </w:rPr>
              <w:t>0</w:t>
            </w:r>
          </w:p>
        </w:tc>
        <w:tc>
          <w:tcPr>
            <w:tcW w:w="425" w:type="dxa"/>
          </w:tcPr>
          <w:p w14:paraId="7432688E" w14:textId="77777777" w:rsidR="000C0867" w:rsidRDefault="000C0867" w:rsidP="000C0867">
            <w:pPr>
              <w:rPr>
                <w:sz w:val="24"/>
                <w:szCs w:val="28"/>
              </w:rPr>
            </w:pPr>
            <w:r>
              <w:rPr>
                <w:sz w:val="24"/>
                <w:szCs w:val="28"/>
              </w:rPr>
              <w:t>2</w:t>
            </w:r>
          </w:p>
        </w:tc>
        <w:tc>
          <w:tcPr>
            <w:tcW w:w="978" w:type="dxa"/>
          </w:tcPr>
          <w:p w14:paraId="4CE21016" w14:textId="77777777" w:rsidR="000C0867" w:rsidRDefault="000C0867" w:rsidP="000C0867">
            <w:pPr>
              <w:rPr>
                <w:sz w:val="24"/>
                <w:szCs w:val="28"/>
              </w:rPr>
            </w:pPr>
            <w:r>
              <w:rPr>
                <w:sz w:val="24"/>
                <w:szCs w:val="28"/>
              </w:rPr>
              <w:t>3</w:t>
            </w:r>
          </w:p>
        </w:tc>
      </w:tr>
      <w:tr w:rsidR="0075280D" w14:paraId="27C2B5E6" w14:textId="77777777" w:rsidTr="0075280D">
        <w:trPr>
          <w:trHeight w:val="267"/>
        </w:trPr>
        <w:tc>
          <w:tcPr>
            <w:tcW w:w="554" w:type="dxa"/>
          </w:tcPr>
          <w:p w14:paraId="0BCD9BEA" w14:textId="77777777" w:rsidR="000C0867" w:rsidRDefault="000C0867" w:rsidP="000C0867">
            <w:pPr>
              <w:rPr>
                <w:sz w:val="24"/>
                <w:szCs w:val="28"/>
              </w:rPr>
            </w:pPr>
            <w:r>
              <w:rPr>
                <w:sz w:val="24"/>
                <w:szCs w:val="28"/>
              </w:rPr>
              <w:t>5</w:t>
            </w:r>
          </w:p>
        </w:tc>
        <w:tc>
          <w:tcPr>
            <w:tcW w:w="1416" w:type="dxa"/>
          </w:tcPr>
          <w:p w14:paraId="69E3053F" w14:textId="77777777" w:rsidR="000C0867" w:rsidRPr="00665D54" w:rsidRDefault="000C0867" w:rsidP="000C0867">
            <w:pPr>
              <w:rPr>
                <w:sz w:val="24"/>
                <w:szCs w:val="28"/>
              </w:rPr>
            </w:pPr>
            <w:r>
              <w:rPr>
                <w:rFonts w:ascii="Cambria" w:hAnsi="Cambria"/>
              </w:rPr>
              <w:t>ECON605</w:t>
            </w:r>
          </w:p>
        </w:tc>
        <w:tc>
          <w:tcPr>
            <w:tcW w:w="2461" w:type="dxa"/>
          </w:tcPr>
          <w:p w14:paraId="454D264A" w14:textId="77777777" w:rsidR="000C0867" w:rsidRPr="00665D54" w:rsidRDefault="000C0867" w:rsidP="000C0867">
            <w:pPr>
              <w:rPr>
                <w:sz w:val="24"/>
                <w:szCs w:val="28"/>
              </w:rPr>
            </w:pPr>
            <w:r>
              <w:rPr>
                <w:sz w:val="24"/>
                <w:szCs w:val="28"/>
              </w:rPr>
              <w:t>Managerial Economics</w:t>
            </w:r>
          </w:p>
        </w:tc>
        <w:tc>
          <w:tcPr>
            <w:tcW w:w="2056" w:type="dxa"/>
            <w:vMerge/>
          </w:tcPr>
          <w:p w14:paraId="3BC2CE02" w14:textId="77777777" w:rsidR="000C0867" w:rsidRPr="00665D54" w:rsidRDefault="000C0867" w:rsidP="000C0867">
            <w:pPr>
              <w:rPr>
                <w:sz w:val="24"/>
                <w:szCs w:val="28"/>
              </w:rPr>
            </w:pPr>
          </w:p>
        </w:tc>
        <w:tc>
          <w:tcPr>
            <w:tcW w:w="495" w:type="dxa"/>
          </w:tcPr>
          <w:p w14:paraId="3B65F67F" w14:textId="77777777" w:rsidR="000C0867" w:rsidRDefault="000C0867" w:rsidP="000C0867">
            <w:pPr>
              <w:rPr>
                <w:sz w:val="24"/>
                <w:szCs w:val="28"/>
              </w:rPr>
            </w:pPr>
            <w:r>
              <w:rPr>
                <w:sz w:val="24"/>
                <w:szCs w:val="28"/>
              </w:rPr>
              <w:t>3</w:t>
            </w:r>
          </w:p>
        </w:tc>
        <w:tc>
          <w:tcPr>
            <w:tcW w:w="421" w:type="dxa"/>
          </w:tcPr>
          <w:p w14:paraId="51AE42D2" w14:textId="77777777" w:rsidR="000C0867" w:rsidRDefault="000C0867" w:rsidP="000C0867">
            <w:pPr>
              <w:rPr>
                <w:sz w:val="24"/>
                <w:szCs w:val="28"/>
              </w:rPr>
            </w:pPr>
            <w:r>
              <w:rPr>
                <w:sz w:val="24"/>
                <w:szCs w:val="28"/>
              </w:rPr>
              <w:t>0</w:t>
            </w:r>
          </w:p>
        </w:tc>
        <w:tc>
          <w:tcPr>
            <w:tcW w:w="421" w:type="dxa"/>
          </w:tcPr>
          <w:p w14:paraId="25466694" w14:textId="77777777" w:rsidR="000C0867" w:rsidRDefault="000C0867" w:rsidP="000C0867">
            <w:pPr>
              <w:rPr>
                <w:sz w:val="24"/>
                <w:szCs w:val="28"/>
              </w:rPr>
            </w:pPr>
            <w:r>
              <w:rPr>
                <w:sz w:val="24"/>
                <w:szCs w:val="28"/>
              </w:rPr>
              <w:t>0</w:t>
            </w:r>
          </w:p>
        </w:tc>
        <w:tc>
          <w:tcPr>
            <w:tcW w:w="506" w:type="dxa"/>
          </w:tcPr>
          <w:p w14:paraId="18DA1203" w14:textId="77777777" w:rsidR="000C0867" w:rsidRDefault="000C0867" w:rsidP="000C0867">
            <w:pPr>
              <w:rPr>
                <w:sz w:val="24"/>
                <w:szCs w:val="28"/>
              </w:rPr>
            </w:pPr>
            <w:r>
              <w:rPr>
                <w:sz w:val="24"/>
                <w:szCs w:val="28"/>
              </w:rPr>
              <w:t>0</w:t>
            </w:r>
          </w:p>
        </w:tc>
        <w:tc>
          <w:tcPr>
            <w:tcW w:w="425" w:type="dxa"/>
          </w:tcPr>
          <w:p w14:paraId="00F1B331" w14:textId="77777777" w:rsidR="000C0867" w:rsidRDefault="000C0867" w:rsidP="000C0867">
            <w:pPr>
              <w:rPr>
                <w:sz w:val="24"/>
                <w:szCs w:val="28"/>
              </w:rPr>
            </w:pPr>
            <w:r>
              <w:rPr>
                <w:sz w:val="24"/>
                <w:szCs w:val="28"/>
              </w:rPr>
              <w:t>0</w:t>
            </w:r>
          </w:p>
        </w:tc>
        <w:tc>
          <w:tcPr>
            <w:tcW w:w="978" w:type="dxa"/>
          </w:tcPr>
          <w:p w14:paraId="537417D2" w14:textId="77777777" w:rsidR="000C0867" w:rsidRDefault="000C0867" w:rsidP="000C0867">
            <w:pPr>
              <w:rPr>
                <w:sz w:val="24"/>
                <w:szCs w:val="28"/>
              </w:rPr>
            </w:pPr>
            <w:r>
              <w:rPr>
                <w:sz w:val="24"/>
                <w:szCs w:val="28"/>
              </w:rPr>
              <w:t>3</w:t>
            </w:r>
          </w:p>
        </w:tc>
      </w:tr>
      <w:tr w:rsidR="0075280D" w14:paraId="76E69A8D" w14:textId="77777777" w:rsidTr="0075280D">
        <w:trPr>
          <w:trHeight w:val="519"/>
        </w:trPr>
        <w:tc>
          <w:tcPr>
            <w:tcW w:w="554" w:type="dxa"/>
          </w:tcPr>
          <w:p w14:paraId="73C8F8FD" w14:textId="77777777" w:rsidR="000C0867" w:rsidRDefault="000C0867" w:rsidP="000C0867">
            <w:pPr>
              <w:rPr>
                <w:sz w:val="24"/>
                <w:szCs w:val="28"/>
              </w:rPr>
            </w:pPr>
            <w:r>
              <w:rPr>
                <w:sz w:val="24"/>
                <w:szCs w:val="28"/>
              </w:rPr>
              <w:t>6</w:t>
            </w:r>
          </w:p>
        </w:tc>
        <w:tc>
          <w:tcPr>
            <w:tcW w:w="1416" w:type="dxa"/>
          </w:tcPr>
          <w:p w14:paraId="00050A35" w14:textId="77777777" w:rsidR="000C0867" w:rsidRPr="00665D54" w:rsidRDefault="000C0867" w:rsidP="000C0867">
            <w:pPr>
              <w:rPr>
                <w:sz w:val="24"/>
                <w:szCs w:val="28"/>
              </w:rPr>
            </w:pPr>
            <w:r>
              <w:rPr>
                <w:rFonts w:ascii="Cambria" w:hAnsi="Cambria"/>
              </w:rPr>
              <w:t>QAM601</w:t>
            </w:r>
          </w:p>
        </w:tc>
        <w:tc>
          <w:tcPr>
            <w:tcW w:w="2461" w:type="dxa"/>
          </w:tcPr>
          <w:p w14:paraId="5C655650" w14:textId="77777777" w:rsidR="000C0867" w:rsidRPr="00665D54" w:rsidRDefault="000C0867" w:rsidP="000C0867">
            <w:pPr>
              <w:rPr>
                <w:sz w:val="24"/>
                <w:szCs w:val="28"/>
              </w:rPr>
            </w:pPr>
            <w:r>
              <w:rPr>
                <w:sz w:val="24"/>
                <w:szCs w:val="28"/>
              </w:rPr>
              <w:t>Statistics for Management</w:t>
            </w:r>
          </w:p>
        </w:tc>
        <w:tc>
          <w:tcPr>
            <w:tcW w:w="2056" w:type="dxa"/>
            <w:vMerge/>
          </w:tcPr>
          <w:p w14:paraId="36AD2AB5" w14:textId="77777777" w:rsidR="000C0867" w:rsidRPr="00665D54" w:rsidRDefault="000C0867" w:rsidP="000C0867">
            <w:pPr>
              <w:rPr>
                <w:sz w:val="24"/>
                <w:szCs w:val="28"/>
              </w:rPr>
            </w:pPr>
          </w:p>
        </w:tc>
        <w:tc>
          <w:tcPr>
            <w:tcW w:w="495" w:type="dxa"/>
            <w:vAlign w:val="center"/>
          </w:tcPr>
          <w:p w14:paraId="2C4C3BD2" w14:textId="77777777" w:rsidR="000C0867" w:rsidRPr="004076A7" w:rsidRDefault="000C0867" w:rsidP="000C0867">
            <w:pPr>
              <w:rPr>
                <w:sz w:val="24"/>
                <w:szCs w:val="28"/>
              </w:rPr>
            </w:pPr>
            <w:r>
              <w:rPr>
                <w:sz w:val="24"/>
                <w:szCs w:val="28"/>
              </w:rPr>
              <w:t>3</w:t>
            </w:r>
          </w:p>
        </w:tc>
        <w:tc>
          <w:tcPr>
            <w:tcW w:w="421" w:type="dxa"/>
            <w:vAlign w:val="center"/>
          </w:tcPr>
          <w:p w14:paraId="039FA782" w14:textId="77777777" w:rsidR="000C0867" w:rsidRPr="004076A7" w:rsidRDefault="000C0867" w:rsidP="000C0867">
            <w:pPr>
              <w:rPr>
                <w:sz w:val="24"/>
                <w:szCs w:val="28"/>
              </w:rPr>
            </w:pPr>
            <w:r w:rsidRPr="004076A7">
              <w:rPr>
                <w:sz w:val="24"/>
                <w:szCs w:val="28"/>
              </w:rPr>
              <w:t>0</w:t>
            </w:r>
          </w:p>
        </w:tc>
        <w:tc>
          <w:tcPr>
            <w:tcW w:w="421" w:type="dxa"/>
            <w:vAlign w:val="center"/>
          </w:tcPr>
          <w:p w14:paraId="1EE9CCE4" w14:textId="77777777" w:rsidR="000C0867" w:rsidRPr="004076A7" w:rsidRDefault="000C0867" w:rsidP="000C0867">
            <w:pPr>
              <w:rPr>
                <w:sz w:val="24"/>
                <w:szCs w:val="28"/>
              </w:rPr>
            </w:pPr>
            <w:r w:rsidRPr="004076A7">
              <w:rPr>
                <w:sz w:val="24"/>
                <w:szCs w:val="28"/>
              </w:rPr>
              <w:t>0</w:t>
            </w:r>
          </w:p>
        </w:tc>
        <w:tc>
          <w:tcPr>
            <w:tcW w:w="506" w:type="dxa"/>
            <w:vAlign w:val="center"/>
          </w:tcPr>
          <w:p w14:paraId="0A66162E" w14:textId="77777777" w:rsidR="000C0867" w:rsidRPr="004076A7" w:rsidRDefault="000C0867" w:rsidP="000C0867">
            <w:pPr>
              <w:rPr>
                <w:sz w:val="24"/>
                <w:szCs w:val="28"/>
              </w:rPr>
            </w:pPr>
            <w:r w:rsidRPr="004076A7">
              <w:rPr>
                <w:sz w:val="24"/>
                <w:szCs w:val="28"/>
              </w:rPr>
              <w:t>0</w:t>
            </w:r>
          </w:p>
        </w:tc>
        <w:tc>
          <w:tcPr>
            <w:tcW w:w="425" w:type="dxa"/>
            <w:vAlign w:val="center"/>
          </w:tcPr>
          <w:p w14:paraId="096DA3E7" w14:textId="77777777" w:rsidR="000C0867" w:rsidRPr="004076A7" w:rsidRDefault="000C0867" w:rsidP="000C0867">
            <w:pPr>
              <w:rPr>
                <w:sz w:val="24"/>
                <w:szCs w:val="28"/>
              </w:rPr>
            </w:pPr>
            <w:r>
              <w:rPr>
                <w:sz w:val="24"/>
                <w:szCs w:val="28"/>
              </w:rPr>
              <w:t>0</w:t>
            </w:r>
          </w:p>
        </w:tc>
        <w:tc>
          <w:tcPr>
            <w:tcW w:w="978" w:type="dxa"/>
          </w:tcPr>
          <w:p w14:paraId="4E358971" w14:textId="77777777" w:rsidR="000C0867" w:rsidRDefault="000C0867" w:rsidP="000C0867">
            <w:pPr>
              <w:rPr>
                <w:sz w:val="24"/>
                <w:szCs w:val="28"/>
              </w:rPr>
            </w:pPr>
            <w:r>
              <w:rPr>
                <w:sz w:val="24"/>
                <w:szCs w:val="28"/>
              </w:rPr>
              <w:t>3</w:t>
            </w:r>
          </w:p>
        </w:tc>
      </w:tr>
      <w:tr w:rsidR="0075280D" w:rsidRPr="00022ED0" w14:paraId="551FBC66" w14:textId="77777777" w:rsidTr="0075280D">
        <w:trPr>
          <w:trHeight w:val="773"/>
        </w:trPr>
        <w:tc>
          <w:tcPr>
            <w:tcW w:w="554" w:type="dxa"/>
          </w:tcPr>
          <w:p w14:paraId="07C3FFA6" w14:textId="77777777" w:rsidR="000C0867" w:rsidRPr="00665D54" w:rsidRDefault="000C0867" w:rsidP="000C0867">
            <w:pPr>
              <w:rPr>
                <w:sz w:val="24"/>
                <w:szCs w:val="28"/>
              </w:rPr>
            </w:pPr>
            <w:r>
              <w:rPr>
                <w:sz w:val="24"/>
                <w:szCs w:val="28"/>
              </w:rPr>
              <w:t>7</w:t>
            </w:r>
          </w:p>
        </w:tc>
        <w:tc>
          <w:tcPr>
            <w:tcW w:w="1416" w:type="dxa"/>
          </w:tcPr>
          <w:p w14:paraId="0533307E" w14:textId="77777777" w:rsidR="000C0867" w:rsidRPr="00022ED0" w:rsidRDefault="000C0867" w:rsidP="000C0867">
            <w:pPr>
              <w:rPr>
                <w:sz w:val="24"/>
                <w:szCs w:val="28"/>
              </w:rPr>
            </w:pPr>
            <w:r w:rsidRPr="00022ED0">
              <w:rPr>
                <w:sz w:val="24"/>
                <w:szCs w:val="28"/>
              </w:rPr>
              <w:t>BC601</w:t>
            </w:r>
          </w:p>
        </w:tc>
        <w:tc>
          <w:tcPr>
            <w:tcW w:w="2461" w:type="dxa"/>
          </w:tcPr>
          <w:p w14:paraId="17D7F332" w14:textId="77777777" w:rsidR="000C0867" w:rsidRPr="00022ED0" w:rsidRDefault="000C0867" w:rsidP="000C0867">
            <w:pPr>
              <w:rPr>
                <w:sz w:val="24"/>
                <w:szCs w:val="28"/>
              </w:rPr>
            </w:pPr>
            <w:r w:rsidRPr="00022ED0">
              <w:rPr>
                <w:sz w:val="24"/>
                <w:szCs w:val="28"/>
              </w:rPr>
              <w:t>Business Communication for Manager</w:t>
            </w:r>
          </w:p>
        </w:tc>
        <w:tc>
          <w:tcPr>
            <w:tcW w:w="2056" w:type="dxa"/>
            <w:vMerge w:val="restart"/>
          </w:tcPr>
          <w:p w14:paraId="52997917" w14:textId="77777777" w:rsidR="000C0867" w:rsidRPr="00022ED0" w:rsidRDefault="000C0867" w:rsidP="000C0867">
            <w:pPr>
              <w:rPr>
                <w:sz w:val="24"/>
                <w:szCs w:val="28"/>
              </w:rPr>
            </w:pPr>
            <w:r w:rsidRPr="00022ED0">
              <w:rPr>
                <w:sz w:val="24"/>
                <w:szCs w:val="28"/>
              </w:rPr>
              <w:t>Value Added Courses (05)</w:t>
            </w:r>
          </w:p>
        </w:tc>
        <w:tc>
          <w:tcPr>
            <w:tcW w:w="495" w:type="dxa"/>
          </w:tcPr>
          <w:p w14:paraId="64C73C79" w14:textId="77777777" w:rsidR="000C0867" w:rsidRPr="00022ED0" w:rsidRDefault="000C0867" w:rsidP="000C0867">
            <w:pPr>
              <w:rPr>
                <w:sz w:val="24"/>
                <w:szCs w:val="28"/>
              </w:rPr>
            </w:pPr>
          </w:p>
        </w:tc>
        <w:tc>
          <w:tcPr>
            <w:tcW w:w="421" w:type="dxa"/>
          </w:tcPr>
          <w:p w14:paraId="4A67D4FC" w14:textId="77777777" w:rsidR="000C0867" w:rsidRPr="00022ED0" w:rsidRDefault="000C0867" w:rsidP="000C0867">
            <w:pPr>
              <w:rPr>
                <w:sz w:val="24"/>
                <w:szCs w:val="28"/>
              </w:rPr>
            </w:pPr>
          </w:p>
        </w:tc>
        <w:tc>
          <w:tcPr>
            <w:tcW w:w="421" w:type="dxa"/>
          </w:tcPr>
          <w:p w14:paraId="0C629806" w14:textId="77777777" w:rsidR="000C0867" w:rsidRPr="00022ED0" w:rsidRDefault="000C0867" w:rsidP="000C0867">
            <w:pPr>
              <w:rPr>
                <w:sz w:val="24"/>
                <w:szCs w:val="28"/>
              </w:rPr>
            </w:pPr>
          </w:p>
        </w:tc>
        <w:tc>
          <w:tcPr>
            <w:tcW w:w="506" w:type="dxa"/>
          </w:tcPr>
          <w:p w14:paraId="3D6ED4CE" w14:textId="77777777" w:rsidR="000C0867" w:rsidRPr="00022ED0" w:rsidRDefault="000C0867" w:rsidP="000C0867">
            <w:pPr>
              <w:rPr>
                <w:sz w:val="24"/>
                <w:szCs w:val="28"/>
              </w:rPr>
            </w:pPr>
          </w:p>
        </w:tc>
        <w:tc>
          <w:tcPr>
            <w:tcW w:w="425" w:type="dxa"/>
          </w:tcPr>
          <w:p w14:paraId="5FE6A645" w14:textId="77777777" w:rsidR="000C0867" w:rsidRPr="00022ED0" w:rsidRDefault="000C0867" w:rsidP="000C0867">
            <w:pPr>
              <w:rPr>
                <w:sz w:val="24"/>
                <w:szCs w:val="28"/>
              </w:rPr>
            </w:pPr>
          </w:p>
        </w:tc>
        <w:tc>
          <w:tcPr>
            <w:tcW w:w="978" w:type="dxa"/>
          </w:tcPr>
          <w:p w14:paraId="2E859130" w14:textId="77777777" w:rsidR="000C0867" w:rsidRPr="00022ED0" w:rsidRDefault="000C0867" w:rsidP="000C0867">
            <w:pPr>
              <w:rPr>
                <w:sz w:val="24"/>
                <w:szCs w:val="28"/>
              </w:rPr>
            </w:pPr>
            <w:r w:rsidRPr="00022ED0">
              <w:rPr>
                <w:sz w:val="24"/>
                <w:szCs w:val="28"/>
              </w:rPr>
              <w:t>3</w:t>
            </w:r>
          </w:p>
        </w:tc>
      </w:tr>
      <w:tr w:rsidR="0075280D" w14:paraId="0B318311" w14:textId="77777777" w:rsidTr="0075280D">
        <w:trPr>
          <w:trHeight w:val="251"/>
        </w:trPr>
        <w:tc>
          <w:tcPr>
            <w:tcW w:w="554" w:type="dxa"/>
          </w:tcPr>
          <w:p w14:paraId="3D8B665A" w14:textId="77777777" w:rsidR="000C0867" w:rsidRDefault="000C0867" w:rsidP="000C0867">
            <w:pPr>
              <w:rPr>
                <w:sz w:val="24"/>
                <w:szCs w:val="28"/>
              </w:rPr>
            </w:pPr>
            <w:r>
              <w:rPr>
                <w:sz w:val="24"/>
                <w:szCs w:val="28"/>
              </w:rPr>
              <w:t>8</w:t>
            </w:r>
          </w:p>
        </w:tc>
        <w:tc>
          <w:tcPr>
            <w:tcW w:w="1416" w:type="dxa"/>
          </w:tcPr>
          <w:p w14:paraId="27E2679C" w14:textId="77777777" w:rsidR="000C0867" w:rsidRPr="00665D54" w:rsidRDefault="000C0867" w:rsidP="000C0867">
            <w:pPr>
              <w:rPr>
                <w:sz w:val="24"/>
                <w:szCs w:val="28"/>
              </w:rPr>
            </w:pPr>
            <w:r>
              <w:rPr>
                <w:sz w:val="24"/>
                <w:szCs w:val="28"/>
              </w:rPr>
              <w:t>BS</w:t>
            </w:r>
          </w:p>
        </w:tc>
        <w:tc>
          <w:tcPr>
            <w:tcW w:w="2461" w:type="dxa"/>
          </w:tcPr>
          <w:p w14:paraId="33AD8824" w14:textId="77777777" w:rsidR="000C0867" w:rsidRDefault="000C0867" w:rsidP="000C0867">
            <w:pPr>
              <w:rPr>
                <w:sz w:val="24"/>
                <w:szCs w:val="28"/>
              </w:rPr>
            </w:pPr>
          </w:p>
        </w:tc>
        <w:tc>
          <w:tcPr>
            <w:tcW w:w="2056" w:type="dxa"/>
            <w:vMerge/>
          </w:tcPr>
          <w:p w14:paraId="234C96F6" w14:textId="77777777" w:rsidR="000C0867" w:rsidRDefault="000C0867" w:rsidP="000C0867">
            <w:pPr>
              <w:rPr>
                <w:sz w:val="24"/>
                <w:szCs w:val="28"/>
              </w:rPr>
            </w:pPr>
          </w:p>
        </w:tc>
        <w:tc>
          <w:tcPr>
            <w:tcW w:w="495" w:type="dxa"/>
          </w:tcPr>
          <w:p w14:paraId="4C481297" w14:textId="77777777" w:rsidR="000C0867" w:rsidRDefault="000C0867" w:rsidP="000C0867">
            <w:pPr>
              <w:rPr>
                <w:sz w:val="24"/>
                <w:szCs w:val="28"/>
              </w:rPr>
            </w:pPr>
          </w:p>
        </w:tc>
        <w:tc>
          <w:tcPr>
            <w:tcW w:w="421" w:type="dxa"/>
          </w:tcPr>
          <w:p w14:paraId="03FDFFAE" w14:textId="77777777" w:rsidR="000C0867" w:rsidRDefault="000C0867" w:rsidP="000C0867">
            <w:pPr>
              <w:rPr>
                <w:sz w:val="24"/>
                <w:szCs w:val="28"/>
              </w:rPr>
            </w:pPr>
          </w:p>
        </w:tc>
        <w:tc>
          <w:tcPr>
            <w:tcW w:w="421" w:type="dxa"/>
          </w:tcPr>
          <w:p w14:paraId="42465B00" w14:textId="77777777" w:rsidR="000C0867" w:rsidRDefault="000C0867" w:rsidP="000C0867">
            <w:pPr>
              <w:rPr>
                <w:sz w:val="24"/>
                <w:szCs w:val="28"/>
              </w:rPr>
            </w:pPr>
          </w:p>
        </w:tc>
        <w:tc>
          <w:tcPr>
            <w:tcW w:w="506" w:type="dxa"/>
          </w:tcPr>
          <w:p w14:paraId="201DEFF6" w14:textId="77777777" w:rsidR="000C0867" w:rsidRDefault="000C0867" w:rsidP="000C0867">
            <w:pPr>
              <w:rPr>
                <w:sz w:val="24"/>
                <w:szCs w:val="28"/>
              </w:rPr>
            </w:pPr>
          </w:p>
        </w:tc>
        <w:tc>
          <w:tcPr>
            <w:tcW w:w="425" w:type="dxa"/>
          </w:tcPr>
          <w:p w14:paraId="378B657E" w14:textId="77777777" w:rsidR="000C0867" w:rsidRDefault="000C0867" w:rsidP="000C0867">
            <w:pPr>
              <w:rPr>
                <w:sz w:val="24"/>
                <w:szCs w:val="28"/>
              </w:rPr>
            </w:pPr>
          </w:p>
        </w:tc>
        <w:tc>
          <w:tcPr>
            <w:tcW w:w="978" w:type="dxa"/>
          </w:tcPr>
          <w:p w14:paraId="79C1644B" w14:textId="77777777" w:rsidR="000C0867" w:rsidRDefault="000C0867" w:rsidP="000C0867">
            <w:pPr>
              <w:rPr>
                <w:sz w:val="24"/>
                <w:szCs w:val="28"/>
              </w:rPr>
            </w:pPr>
            <w:r>
              <w:rPr>
                <w:sz w:val="24"/>
                <w:szCs w:val="28"/>
              </w:rPr>
              <w:t>0</w:t>
            </w:r>
          </w:p>
        </w:tc>
      </w:tr>
      <w:tr w:rsidR="0075280D" w14:paraId="79F7CA56" w14:textId="77777777" w:rsidTr="0075280D">
        <w:trPr>
          <w:trHeight w:val="519"/>
        </w:trPr>
        <w:tc>
          <w:tcPr>
            <w:tcW w:w="554" w:type="dxa"/>
          </w:tcPr>
          <w:p w14:paraId="057DD35C" w14:textId="77777777" w:rsidR="000C0867" w:rsidRDefault="000C0867" w:rsidP="000C0867">
            <w:pPr>
              <w:rPr>
                <w:sz w:val="24"/>
                <w:szCs w:val="28"/>
              </w:rPr>
            </w:pPr>
            <w:r>
              <w:rPr>
                <w:sz w:val="24"/>
                <w:szCs w:val="28"/>
              </w:rPr>
              <w:t>9</w:t>
            </w:r>
          </w:p>
        </w:tc>
        <w:tc>
          <w:tcPr>
            <w:tcW w:w="1416" w:type="dxa"/>
          </w:tcPr>
          <w:p w14:paraId="47221C08" w14:textId="77777777" w:rsidR="000C0867" w:rsidRPr="00665D54" w:rsidRDefault="000C0867" w:rsidP="000C0867">
            <w:pPr>
              <w:rPr>
                <w:sz w:val="24"/>
                <w:szCs w:val="28"/>
              </w:rPr>
            </w:pPr>
          </w:p>
        </w:tc>
        <w:tc>
          <w:tcPr>
            <w:tcW w:w="2461" w:type="dxa"/>
          </w:tcPr>
          <w:p w14:paraId="029A2DCF" w14:textId="77777777" w:rsidR="000C0867" w:rsidRDefault="000C0867" w:rsidP="000C0867">
            <w:pPr>
              <w:rPr>
                <w:sz w:val="24"/>
                <w:szCs w:val="28"/>
              </w:rPr>
            </w:pPr>
            <w:r>
              <w:rPr>
                <w:sz w:val="24"/>
                <w:szCs w:val="28"/>
              </w:rPr>
              <w:t>Foreign Business Language</w:t>
            </w:r>
          </w:p>
        </w:tc>
        <w:tc>
          <w:tcPr>
            <w:tcW w:w="2056" w:type="dxa"/>
            <w:vMerge/>
          </w:tcPr>
          <w:p w14:paraId="6FDC1BF0" w14:textId="77777777" w:rsidR="000C0867" w:rsidRDefault="000C0867" w:rsidP="000C0867">
            <w:pPr>
              <w:rPr>
                <w:sz w:val="24"/>
                <w:szCs w:val="28"/>
              </w:rPr>
            </w:pPr>
          </w:p>
        </w:tc>
        <w:tc>
          <w:tcPr>
            <w:tcW w:w="495" w:type="dxa"/>
          </w:tcPr>
          <w:p w14:paraId="6A28B9CD" w14:textId="77777777" w:rsidR="000C0867" w:rsidRDefault="000C0867" w:rsidP="000C0867">
            <w:pPr>
              <w:rPr>
                <w:sz w:val="24"/>
                <w:szCs w:val="28"/>
              </w:rPr>
            </w:pPr>
          </w:p>
        </w:tc>
        <w:tc>
          <w:tcPr>
            <w:tcW w:w="421" w:type="dxa"/>
          </w:tcPr>
          <w:p w14:paraId="376CE8BB" w14:textId="77777777" w:rsidR="000C0867" w:rsidRDefault="000C0867" w:rsidP="000C0867">
            <w:pPr>
              <w:rPr>
                <w:sz w:val="24"/>
                <w:szCs w:val="28"/>
              </w:rPr>
            </w:pPr>
          </w:p>
        </w:tc>
        <w:tc>
          <w:tcPr>
            <w:tcW w:w="421" w:type="dxa"/>
          </w:tcPr>
          <w:p w14:paraId="6829200E" w14:textId="77777777" w:rsidR="000C0867" w:rsidRDefault="000C0867" w:rsidP="000C0867">
            <w:pPr>
              <w:rPr>
                <w:sz w:val="24"/>
                <w:szCs w:val="28"/>
              </w:rPr>
            </w:pPr>
          </w:p>
        </w:tc>
        <w:tc>
          <w:tcPr>
            <w:tcW w:w="506" w:type="dxa"/>
          </w:tcPr>
          <w:p w14:paraId="0CBF95ED" w14:textId="77777777" w:rsidR="000C0867" w:rsidRDefault="000C0867" w:rsidP="000C0867">
            <w:pPr>
              <w:rPr>
                <w:sz w:val="24"/>
                <w:szCs w:val="28"/>
              </w:rPr>
            </w:pPr>
          </w:p>
        </w:tc>
        <w:tc>
          <w:tcPr>
            <w:tcW w:w="425" w:type="dxa"/>
          </w:tcPr>
          <w:p w14:paraId="2CE75A99" w14:textId="77777777" w:rsidR="000C0867" w:rsidRDefault="000C0867" w:rsidP="000C0867">
            <w:pPr>
              <w:rPr>
                <w:sz w:val="24"/>
                <w:szCs w:val="28"/>
              </w:rPr>
            </w:pPr>
          </w:p>
        </w:tc>
        <w:tc>
          <w:tcPr>
            <w:tcW w:w="978" w:type="dxa"/>
          </w:tcPr>
          <w:p w14:paraId="428B6D95" w14:textId="77777777" w:rsidR="000C0867" w:rsidRDefault="000C0867" w:rsidP="000C0867">
            <w:pPr>
              <w:rPr>
                <w:sz w:val="24"/>
                <w:szCs w:val="28"/>
              </w:rPr>
            </w:pPr>
            <w:r>
              <w:rPr>
                <w:sz w:val="24"/>
                <w:szCs w:val="28"/>
              </w:rPr>
              <w:t>2</w:t>
            </w:r>
          </w:p>
        </w:tc>
      </w:tr>
      <w:tr w:rsidR="0075280D" w:rsidRPr="00665D54" w14:paraId="7E7F6907" w14:textId="77777777" w:rsidTr="0075280D">
        <w:trPr>
          <w:trHeight w:val="519"/>
        </w:trPr>
        <w:tc>
          <w:tcPr>
            <w:tcW w:w="554" w:type="dxa"/>
          </w:tcPr>
          <w:p w14:paraId="321A43F2" w14:textId="77777777" w:rsidR="000C0867" w:rsidRPr="00665D54" w:rsidRDefault="000C0867" w:rsidP="000C0867">
            <w:pPr>
              <w:rPr>
                <w:sz w:val="24"/>
                <w:szCs w:val="28"/>
              </w:rPr>
            </w:pPr>
            <w:r>
              <w:rPr>
                <w:sz w:val="24"/>
                <w:szCs w:val="28"/>
              </w:rPr>
              <w:t>10</w:t>
            </w:r>
          </w:p>
        </w:tc>
        <w:tc>
          <w:tcPr>
            <w:tcW w:w="1416" w:type="dxa"/>
          </w:tcPr>
          <w:p w14:paraId="34AD7AC0" w14:textId="77777777" w:rsidR="000C0867" w:rsidRPr="00665D54" w:rsidRDefault="000C0867" w:rsidP="000C0867">
            <w:pPr>
              <w:rPr>
                <w:sz w:val="24"/>
                <w:szCs w:val="28"/>
              </w:rPr>
            </w:pPr>
            <w:r>
              <w:rPr>
                <w:rFonts w:ascii="Cambria" w:hAnsi="Cambria"/>
              </w:rPr>
              <w:t>INS602</w:t>
            </w:r>
          </w:p>
        </w:tc>
        <w:tc>
          <w:tcPr>
            <w:tcW w:w="2461" w:type="dxa"/>
          </w:tcPr>
          <w:p w14:paraId="7E4AD770" w14:textId="77777777" w:rsidR="000C0867" w:rsidRPr="00665D54" w:rsidRDefault="000C0867" w:rsidP="000C0867">
            <w:pPr>
              <w:rPr>
                <w:sz w:val="24"/>
                <w:szCs w:val="28"/>
              </w:rPr>
            </w:pPr>
            <w:r>
              <w:rPr>
                <w:sz w:val="24"/>
                <w:szCs w:val="28"/>
              </w:rPr>
              <w:t>Principles &amp; Practices of General Insurance</w:t>
            </w:r>
          </w:p>
        </w:tc>
        <w:tc>
          <w:tcPr>
            <w:tcW w:w="2056" w:type="dxa"/>
            <w:vMerge w:val="restart"/>
          </w:tcPr>
          <w:p w14:paraId="1837CCAA" w14:textId="77777777" w:rsidR="000C0867" w:rsidRPr="00665D54" w:rsidRDefault="000C0867" w:rsidP="000C0867">
            <w:pPr>
              <w:rPr>
                <w:sz w:val="24"/>
                <w:szCs w:val="28"/>
              </w:rPr>
            </w:pPr>
            <w:r>
              <w:rPr>
                <w:sz w:val="24"/>
                <w:szCs w:val="28"/>
              </w:rPr>
              <w:t>Specialization Elective / Sectoral Elective (0-6)</w:t>
            </w:r>
          </w:p>
        </w:tc>
        <w:tc>
          <w:tcPr>
            <w:tcW w:w="495" w:type="dxa"/>
          </w:tcPr>
          <w:p w14:paraId="2FB35BAB" w14:textId="77777777" w:rsidR="000C0867" w:rsidRPr="00665D54" w:rsidRDefault="000C0867" w:rsidP="000C0867">
            <w:pPr>
              <w:rPr>
                <w:sz w:val="24"/>
                <w:szCs w:val="28"/>
              </w:rPr>
            </w:pPr>
            <w:r>
              <w:rPr>
                <w:sz w:val="24"/>
                <w:szCs w:val="28"/>
              </w:rPr>
              <w:t>2</w:t>
            </w:r>
          </w:p>
        </w:tc>
        <w:tc>
          <w:tcPr>
            <w:tcW w:w="421" w:type="dxa"/>
          </w:tcPr>
          <w:p w14:paraId="0ED074A8" w14:textId="77777777" w:rsidR="000C0867" w:rsidRPr="00665D54" w:rsidRDefault="000C0867" w:rsidP="000C0867">
            <w:pPr>
              <w:rPr>
                <w:sz w:val="24"/>
                <w:szCs w:val="28"/>
              </w:rPr>
            </w:pPr>
            <w:r>
              <w:rPr>
                <w:sz w:val="24"/>
                <w:szCs w:val="28"/>
              </w:rPr>
              <w:t>0</w:t>
            </w:r>
          </w:p>
        </w:tc>
        <w:tc>
          <w:tcPr>
            <w:tcW w:w="421" w:type="dxa"/>
          </w:tcPr>
          <w:p w14:paraId="6E181A15" w14:textId="77777777" w:rsidR="000C0867" w:rsidRPr="00665D54" w:rsidRDefault="000C0867" w:rsidP="000C0867">
            <w:pPr>
              <w:rPr>
                <w:sz w:val="24"/>
                <w:szCs w:val="28"/>
              </w:rPr>
            </w:pPr>
            <w:r>
              <w:rPr>
                <w:sz w:val="24"/>
                <w:szCs w:val="28"/>
              </w:rPr>
              <w:t>0</w:t>
            </w:r>
          </w:p>
        </w:tc>
        <w:tc>
          <w:tcPr>
            <w:tcW w:w="506" w:type="dxa"/>
          </w:tcPr>
          <w:p w14:paraId="2DAD9BA7" w14:textId="77777777" w:rsidR="000C0867" w:rsidRPr="00665D54" w:rsidRDefault="000C0867" w:rsidP="000C0867">
            <w:pPr>
              <w:rPr>
                <w:sz w:val="24"/>
                <w:szCs w:val="28"/>
              </w:rPr>
            </w:pPr>
            <w:r>
              <w:rPr>
                <w:sz w:val="24"/>
                <w:szCs w:val="28"/>
              </w:rPr>
              <w:t>0</w:t>
            </w:r>
          </w:p>
        </w:tc>
        <w:tc>
          <w:tcPr>
            <w:tcW w:w="425" w:type="dxa"/>
          </w:tcPr>
          <w:p w14:paraId="7839319A" w14:textId="77777777" w:rsidR="000C0867" w:rsidRPr="00665D54" w:rsidRDefault="000C0867" w:rsidP="000C0867">
            <w:pPr>
              <w:rPr>
                <w:sz w:val="24"/>
                <w:szCs w:val="28"/>
              </w:rPr>
            </w:pPr>
            <w:r>
              <w:rPr>
                <w:sz w:val="24"/>
                <w:szCs w:val="28"/>
              </w:rPr>
              <w:t>2</w:t>
            </w:r>
          </w:p>
        </w:tc>
        <w:tc>
          <w:tcPr>
            <w:tcW w:w="978" w:type="dxa"/>
          </w:tcPr>
          <w:p w14:paraId="4530DC47" w14:textId="77777777" w:rsidR="000C0867" w:rsidRPr="00665D54" w:rsidRDefault="000C0867" w:rsidP="000C0867">
            <w:pPr>
              <w:rPr>
                <w:sz w:val="24"/>
                <w:szCs w:val="28"/>
              </w:rPr>
            </w:pPr>
            <w:r>
              <w:rPr>
                <w:sz w:val="24"/>
                <w:szCs w:val="28"/>
              </w:rPr>
              <w:t>3</w:t>
            </w:r>
          </w:p>
        </w:tc>
      </w:tr>
      <w:tr w:rsidR="0075280D" w:rsidRPr="00665D54" w14:paraId="3DEDF1FA" w14:textId="77777777" w:rsidTr="0075280D">
        <w:trPr>
          <w:trHeight w:val="475"/>
        </w:trPr>
        <w:tc>
          <w:tcPr>
            <w:tcW w:w="554" w:type="dxa"/>
          </w:tcPr>
          <w:p w14:paraId="78ED3E8E" w14:textId="77777777" w:rsidR="000C0867" w:rsidRPr="00665D54" w:rsidRDefault="000C0867" w:rsidP="000C0867">
            <w:pPr>
              <w:rPr>
                <w:sz w:val="24"/>
                <w:szCs w:val="28"/>
              </w:rPr>
            </w:pPr>
            <w:r>
              <w:rPr>
                <w:sz w:val="24"/>
                <w:szCs w:val="28"/>
              </w:rPr>
              <w:t>11</w:t>
            </w:r>
          </w:p>
        </w:tc>
        <w:tc>
          <w:tcPr>
            <w:tcW w:w="1416" w:type="dxa"/>
          </w:tcPr>
          <w:p w14:paraId="4085C818" w14:textId="77777777" w:rsidR="000C0867" w:rsidRPr="005C605C" w:rsidRDefault="000C0867" w:rsidP="000C0867">
            <w:r w:rsidRPr="005C605C">
              <w:t>FIBA602</w:t>
            </w:r>
          </w:p>
        </w:tc>
        <w:tc>
          <w:tcPr>
            <w:tcW w:w="2461" w:type="dxa"/>
          </w:tcPr>
          <w:p w14:paraId="675A19F5" w14:textId="77777777" w:rsidR="000C0867" w:rsidRPr="005C605C" w:rsidRDefault="000C0867" w:rsidP="000C0867">
            <w:r w:rsidRPr="005C605C">
              <w:t>Introduction to Financial Planning</w:t>
            </w:r>
          </w:p>
        </w:tc>
        <w:tc>
          <w:tcPr>
            <w:tcW w:w="2056" w:type="dxa"/>
            <w:vMerge/>
          </w:tcPr>
          <w:p w14:paraId="06A2B2A9" w14:textId="77777777" w:rsidR="000C0867" w:rsidRDefault="000C0867" w:rsidP="000C0867">
            <w:pPr>
              <w:rPr>
                <w:sz w:val="24"/>
                <w:szCs w:val="28"/>
              </w:rPr>
            </w:pPr>
          </w:p>
        </w:tc>
        <w:tc>
          <w:tcPr>
            <w:tcW w:w="495" w:type="dxa"/>
          </w:tcPr>
          <w:p w14:paraId="2AACAB07" w14:textId="77777777" w:rsidR="000C0867" w:rsidRPr="00665D54" w:rsidRDefault="000C0867" w:rsidP="000C0867">
            <w:pPr>
              <w:rPr>
                <w:sz w:val="24"/>
                <w:szCs w:val="28"/>
              </w:rPr>
            </w:pPr>
            <w:r>
              <w:rPr>
                <w:sz w:val="24"/>
                <w:szCs w:val="28"/>
              </w:rPr>
              <w:t>2</w:t>
            </w:r>
          </w:p>
        </w:tc>
        <w:tc>
          <w:tcPr>
            <w:tcW w:w="421" w:type="dxa"/>
          </w:tcPr>
          <w:p w14:paraId="3D29F6C5" w14:textId="77777777" w:rsidR="000C0867" w:rsidRPr="00665D54" w:rsidRDefault="000C0867" w:rsidP="000C0867">
            <w:pPr>
              <w:rPr>
                <w:sz w:val="24"/>
                <w:szCs w:val="28"/>
              </w:rPr>
            </w:pPr>
            <w:r>
              <w:rPr>
                <w:sz w:val="24"/>
                <w:szCs w:val="28"/>
              </w:rPr>
              <w:t>0</w:t>
            </w:r>
          </w:p>
        </w:tc>
        <w:tc>
          <w:tcPr>
            <w:tcW w:w="421" w:type="dxa"/>
          </w:tcPr>
          <w:p w14:paraId="0DECCB7F" w14:textId="77777777" w:rsidR="000C0867" w:rsidRPr="00665D54" w:rsidRDefault="000C0867" w:rsidP="000C0867">
            <w:pPr>
              <w:rPr>
                <w:sz w:val="24"/>
                <w:szCs w:val="28"/>
              </w:rPr>
            </w:pPr>
            <w:r>
              <w:rPr>
                <w:sz w:val="24"/>
                <w:szCs w:val="28"/>
              </w:rPr>
              <w:t>0</w:t>
            </w:r>
          </w:p>
        </w:tc>
        <w:tc>
          <w:tcPr>
            <w:tcW w:w="506" w:type="dxa"/>
          </w:tcPr>
          <w:p w14:paraId="50477824" w14:textId="77777777" w:rsidR="000C0867" w:rsidRPr="00665D54" w:rsidRDefault="000C0867" w:rsidP="000C0867">
            <w:pPr>
              <w:rPr>
                <w:sz w:val="24"/>
                <w:szCs w:val="28"/>
              </w:rPr>
            </w:pPr>
            <w:r>
              <w:rPr>
                <w:sz w:val="24"/>
                <w:szCs w:val="28"/>
              </w:rPr>
              <w:t>0</w:t>
            </w:r>
          </w:p>
        </w:tc>
        <w:tc>
          <w:tcPr>
            <w:tcW w:w="425" w:type="dxa"/>
          </w:tcPr>
          <w:p w14:paraId="60D8CEF9" w14:textId="77777777" w:rsidR="000C0867" w:rsidRPr="00665D54" w:rsidRDefault="000C0867" w:rsidP="000C0867">
            <w:pPr>
              <w:rPr>
                <w:sz w:val="24"/>
                <w:szCs w:val="28"/>
              </w:rPr>
            </w:pPr>
            <w:r>
              <w:rPr>
                <w:sz w:val="24"/>
                <w:szCs w:val="28"/>
              </w:rPr>
              <w:t>2</w:t>
            </w:r>
          </w:p>
        </w:tc>
        <w:tc>
          <w:tcPr>
            <w:tcW w:w="978" w:type="dxa"/>
          </w:tcPr>
          <w:p w14:paraId="788914C0" w14:textId="77777777" w:rsidR="000C0867" w:rsidRPr="00665D54" w:rsidRDefault="000C0867" w:rsidP="000C0867">
            <w:pPr>
              <w:rPr>
                <w:sz w:val="24"/>
                <w:szCs w:val="28"/>
              </w:rPr>
            </w:pPr>
            <w:r>
              <w:rPr>
                <w:sz w:val="24"/>
                <w:szCs w:val="28"/>
              </w:rPr>
              <w:t>3</w:t>
            </w:r>
          </w:p>
        </w:tc>
      </w:tr>
      <w:tr w:rsidR="0075280D" w:rsidRPr="00665D54" w14:paraId="1D3B974D" w14:textId="77777777" w:rsidTr="0075280D">
        <w:trPr>
          <w:trHeight w:val="519"/>
        </w:trPr>
        <w:tc>
          <w:tcPr>
            <w:tcW w:w="554" w:type="dxa"/>
          </w:tcPr>
          <w:p w14:paraId="6C68D0C5" w14:textId="77777777" w:rsidR="000C0867" w:rsidRPr="00665D54" w:rsidRDefault="000C0867" w:rsidP="000C0867">
            <w:pPr>
              <w:rPr>
                <w:sz w:val="24"/>
                <w:szCs w:val="28"/>
              </w:rPr>
            </w:pPr>
            <w:r>
              <w:rPr>
                <w:sz w:val="24"/>
                <w:szCs w:val="28"/>
              </w:rPr>
              <w:t>12</w:t>
            </w:r>
          </w:p>
        </w:tc>
        <w:tc>
          <w:tcPr>
            <w:tcW w:w="1416" w:type="dxa"/>
          </w:tcPr>
          <w:p w14:paraId="0C1E0450" w14:textId="77777777" w:rsidR="000C0867" w:rsidRPr="00665D54" w:rsidRDefault="000C0867" w:rsidP="000C0867">
            <w:pPr>
              <w:rPr>
                <w:sz w:val="24"/>
                <w:szCs w:val="28"/>
              </w:rPr>
            </w:pPr>
            <w:r>
              <w:rPr>
                <w:sz w:val="24"/>
                <w:szCs w:val="28"/>
              </w:rPr>
              <w:t>INS741</w:t>
            </w:r>
          </w:p>
        </w:tc>
        <w:tc>
          <w:tcPr>
            <w:tcW w:w="2461" w:type="dxa"/>
          </w:tcPr>
          <w:p w14:paraId="76983685" w14:textId="77777777" w:rsidR="000C0867" w:rsidRPr="00665D54" w:rsidRDefault="000C0867" w:rsidP="000C0867">
            <w:pPr>
              <w:rPr>
                <w:sz w:val="24"/>
                <w:szCs w:val="28"/>
              </w:rPr>
            </w:pPr>
            <w:r>
              <w:rPr>
                <w:sz w:val="24"/>
                <w:szCs w:val="28"/>
              </w:rPr>
              <w:t>Treasury Management in Banks</w:t>
            </w:r>
          </w:p>
        </w:tc>
        <w:tc>
          <w:tcPr>
            <w:tcW w:w="2056" w:type="dxa"/>
            <w:vMerge/>
          </w:tcPr>
          <w:p w14:paraId="487074C4" w14:textId="77777777" w:rsidR="000C0867" w:rsidRDefault="000C0867" w:rsidP="000C0867">
            <w:pPr>
              <w:rPr>
                <w:sz w:val="24"/>
                <w:szCs w:val="28"/>
              </w:rPr>
            </w:pPr>
          </w:p>
        </w:tc>
        <w:tc>
          <w:tcPr>
            <w:tcW w:w="495" w:type="dxa"/>
          </w:tcPr>
          <w:p w14:paraId="1D3C6523" w14:textId="77777777" w:rsidR="000C0867" w:rsidRPr="00665D54" w:rsidRDefault="000C0867" w:rsidP="000C0867">
            <w:pPr>
              <w:rPr>
                <w:sz w:val="24"/>
                <w:szCs w:val="28"/>
              </w:rPr>
            </w:pPr>
            <w:r>
              <w:rPr>
                <w:sz w:val="24"/>
                <w:szCs w:val="28"/>
              </w:rPr>
              <w:t>2</w:t>
            </w:r>
          </w:p>
        </w:tc>
        <w:tc>
          <w:tcPr>
            <w:tcW w:w="421" w:type="dxa"/>
          </w:tcPr>
          <w:p w14:paraId="3100B2B4" w14:textId="77777777" w:rsidR="000C0867" w:rsidRPr="00665D54" w:rsidRDefault="000C0867" w:rsidP="000C0867">
            <w:pPr>
              <w:rPr>
                <w:sz w:val="24"/>
                <w:szCs w:val="28"/>
              </w:rPr>
            </w:pPr>
            <w:r>
              <w:rPr>
                <w:sz w:val="24"/>
                <w:szCs w:val="28"/>
              </w:rPr>
              <w:t>0</w:t>
            </w:r>
          </w:p>
        </w:tc>
        <w:tc>
          <w:tcPr>
            <w:tcW w:w="421" w:type="dxa"/>
          </w:tcPr>
          <w:p w14:paraId="02D465B5" w14:textId="77777777" w:rsidR="000C0867" w:rsidRPr="00665D54" w:rsidRDefault="000C0867" w:rsidP="000C0867">
            <w:pPr>
              <w:rPr>
                <w:sz w:val="24"/>
                <w:szCs w:val="28"/>
              </w:rPr>
            </w:pPr>
            <w:r>
              <w:rPr>
                <w:sz w:val="24"/>
                <w:szCs w:val="28"/>
              </w:rPr>
              <w:t>0</w:t>
            </w:r>
          </w:p>
        </w:tc>
        <w:tc>
          <w:tcPr>
            <w:tcW w:w="506" w:type="dxa"/>
          </w:tcPr>
          <w:p w14:paraId="294E7AB7" w14:textId="77777777" w:rsidR="000C0867" w:rsidRPr="00665D54" w:rsidRDefault="000C0867" w:rsidP="000C0867">
            <w:pPr>
              <w:rPr>
                <w:sz w:val="24"/>
                <w:szCs w:val="28"/>
              </w:rPr>
            </w:pPr>
            <w:r>
              <w:rPr>
                <w:sz w:val="24"/>
                <w:szCs w:val="28"/>
              </w:rPr>
              <w:t>0</w:t>
            </w:r>
          </w:p>
        </w:tc>
        <w:tc>
          <w:tcPr>
            <w:tcW w:w="425" w:type="dxa"/>
          </w:tcPr>
          <w:p w14:paraId="42C68D88" w14:textId="77777777" w:rsidR="000C0867" w:rsidRPr="00665D54" w:rsidRDefault="000C0867" w:rsidP="000C0867">
            <w:pPr>
              <w:rPr>
                <w:sz w:val="24"/>
                <w:szCs w:val="28"/>
              </w:rPr>
            </w:pPr>
            <w:r>
              <w:rPr>
                <w:sz w:val="24"/>
                <w:szCs w:val="28"/>
              </w:rPr>
              <w:t>2</w:t>
            </w:r>
          </w:p>
        </w:tc>
        <w:tc>
          <w:tcPr>
            <w:tcW w:w="978" w:type="dxa"/>
          </w:tcPr>
          <w:p w14:paraId="56307D16" w14:textId="77777777" w:rsidR="000C0867" w:rsidRPr="00665D54" w:rsidRDefault="000C0867" w:rsidP="000C0867">
            <w:pPr>
              <w:rPr>
                <w:sz w:val="24"/>
                <w:szCs w:val="28"/>
              </w:rPr>
            </w:pPr>
            <w:r>
              <w:rPr>
                <w:sz w:val="24"/>
                <w:szCs w:val="28"/>
              </w:rPr>
              <w:t>3</w:t>
            </w:r>
          </w:p>
        </w:tc>
      </w:tr>
      <w:tr w:rsidR="0075280D" w:rsidRPr="00665D54" w14:paraId="17AA1BFD" w14:textId="77777777" w:rsidTr="0075280D">
        <w:trPr>
          <w:trHeight w:val="519"/>
        </w:trPr>
        <w:tc>
          <w:tcPr>
            <w:tcW w:w="554" w:type="dxa"/>
          </w:tcPr>
          <w:p w14:paraId="12282471" w14:textId="77777777" w:rsidR="000C0867" w:rsidRPr="00665D54" w:rsidRDefault="000C0867" w:rsidP="000C0867">
            <w:pPr>
              <w:rPr>
                <w:sz w:val="24"/>
                <w:szCs w:val="28"/>
              </w:rPr>
            </w:pPr>
            <w:r>
              <w:rPr>
                <w:sz w:val="24"/>
                <w:szCs w:val="28"/>
              </w:rPr>
              <w:t>13</w:t>
            </w:r>
          </w:p>
        </w:tc>
        <w:tc>
          <w:tcPr>
            <w:tcW w:w="1416" w:type="dxa"/>
          </w:tcPr>
          <w:p w14:paraId="290AB0C2" w14:textId="77777777" w:rsidR="000C0867" w:rsidRPr="00665D54" w:rsidRDefault="000C0867" w:rsidP="000C0867">
            <w:pPr>
              <w:rPr>
                <w:sz w:val="24"/>
                <w:szCs w:val="28"/>
              </w:rPr>
            </w:pPr>
          </w:p>
        </w:tc>
        <w:tc>
          <w:tcPr>
            <w:tcW w:w="2461" w:type="dxa"/>
          </w:tcPr>
          <w:p w14:paraId="1A2BD4AD" w14:textId="77777777" w:rsidR="000C0867" w:rsidRPr="00665D54" w:rsidRDefault="000C0867" w:rsidP="000C0867">
            <w:pPr>
              <w:rPr>
                <w:sz w:val="24"/>
                <w:szCs w:val="28"/>
              </w:rPr>
            </w:pPr>
          </w:p>
        </w:tc>
        <w:tc>
          <w:tcPr>
            <w:tcW w:w="2056" w:type="dxa"/>
          </w:tcPr>
          <w:p w14:paraId="1E8AAE4B" w14:textId="77777777" w:rsidR="000C0867" w:rsidRPr="00665D54" w:rsidRDefault="000C0867" w:rsidP="000C0867">
            <w:pPr>
              <w:rPr>
                <w:sz w:val="24"/>
                <w:szCs w:val="28"/>
              </w:rPr>
            </w:pPr>
            <w:r>
              <w:rPr>
                <w:sz w:val="24"/>
                <w:szCs w:val="28"/>
              </w:rPr>
              <w:t>Domain Elective (0)</w:t>
            </w:r>
          </w:p>
        </w:tc>
        <w:tc>
          <w:tcPr>
            <w:tcW w:w="495" w:type="dxa"/>
          </w:tcPr>
          <w:p w14:paraId="494D24A0" w14:textId="77777777" w:rsidR="000C0867" w:rsidRPr="00665D54" w:rsidRDefault="000C0867" w:rsidP="000C0867">
            <w:pPr>
              <w:rPr>
                <w:sz w:val="24"/>
                <w:szCs w:val="28"/>
              </w:rPr>
            </w:pPr>
          </w:p>
        </w:tc>
        <w:tc>
          <w:tcPr>
            <w:tcW w:w="421" w:type="dxa"/>
          </w:tcPr>
          <w:p w14:paraId="2F82DC80" w14:textId="77777777" w:rsidR="000C0867" w:rsidRPr="00665D54" w:rsidRDefault="000C0867" w:rsidP="000C0867">
            <w:pPr>
              <w:rPr>
                <w:sz w:val="24"/>
                <w:szCs w:val="28"/>
              </w:rPr>
            </w:pPr>
          </w:p>
        </w:tc>
        <w:tc>
          <w:tcPr>
            <w:tcW w:w="421" w:type="dxa"/>
          </w:tcPr>
          <w:p w14:paraId="4A51F430" w14:textId="77777777" w:rsidR="000C0867" w:rsidRPr="00665D54" w:rsidRDefault="000C0867" w:rsidP="000C0867">
            <w:pPr>
              <w:rPr>
                <w:sz w:val="24"/>
                <w:szCs w:val="28"/>
              </w:rPr>
            </w:pPr>
          </w:p>
        </w:tc>
        <w:tc>
          <w:tcPr>
            <w:tcW w:w="506" w:type="dxa"/>
          </w:tcPr>
          <w:p w14:paraId="4511BF89" w14:textId="77777777" w:rsidR="000C0867" w:rsidRPr="00665D54" w:rsidRDefault="000C0867" w:rsidP="000C0867">
            <w:pPr>
              <w:rPr>
                <w:sz w:val="24"/>
                <w:szCs w:val="28"/>
              </w:rPr>
            </w:pPr>
          </w:p>
        </w:tc>
        <w:tc>
          <w:tcPr>
            <w:tcW w:w="425" w:type="dxa"/>
          </w:tcPr>
          <w:p w14:paraId="54EDCC66" w14:textId="77777777" w:rsidR="000C0867" w:rsidRPr="00665D54" w:rsidRDefault="000C0867" w:rsidP="000C0867">
            <w:pPr>
              <w:rPr>
                <w:sz w:val="24"/>
                <w:szCs w:val="28"/>
              </w:rPr>
            </w:pPr>
          </w:p>
        </w:tc>
        <w:tc>
          <w:tcPr>
            <w:tcW w:w="978" w:type="dxa"/>
          </w:tcPr>
          <w:p w14:paraId="41C758E5" w14:textId="77777777" w:rsidR="000C0867" w:rsidRPr="00665D54" w:rsidRDefault="000C0867" w:rsidP="000C0867">
            <w:pPr>
              <w:rPr>
                <w:sz w:val="24"/>
                <w:szCs w:val="28"/>
              </w:rPr>
            </w:pPr>
          </w:p>
        </w:tc>
      </w:tr>
      <w:tr w:rsidR="0075280D" w:rsidRPr="00665D54" w14:paraId="740C857B" w14:textId="77777777" w:rsidTr="0075280D">
        <w:trPr>
          <w:trHeight w:val="519"/>
        </w:trPr>
        <w:tc>
          <w:tcPr>
            <w:tcW w:w="554" w:type="dxa"/>
          </w:tcPr>
          <w:p w14:paraId="740087BB" w14:textId="77777777" w:rsidR="000C0867" w:rsidRPr="00665D54" w:rsidRDefault="000C0867" w:rsidP="000C0867">
            <w:pPr>
              <w:rPr>
                <w:sz w:val="24"/>
                <w:szCs w:val="28"/>
              </w:rPr>
            </w:pPr>
            <w:r>
              <w:rPr>
                <w:sz w:val="24"/>
                <w:szCs w:val="28"/>
              </w:rPr>
              <w:t>14</w:t>
            </w:r>
          </w:p>
        </w:tc>
        <w:tc>
          <w:tcPr>
            <w:tcW w:w="1416" w:type="dxa"/>
          </w:tcPr>
          <w:p w14:paraId="5364146F" w14:textId="77777777" w:rsidR="000C0867" w:rsidRPr="00665D54" w:rsidRDefault="000C0867" w:rsidP="000C0867">
            <w:pPr>
              <w:rPr>
                <w:sz w:val="24"/>
                <w:szCs w:val="28"/>
              </w:rPr>
            </w:pPr>
          </w:p>
        </w:tc>
        <w:tc>
          <w:tcPr>
            <w:tcW w:w="2461" w:type="dxa"/>
          </w:tcPr>
          <w:p w14:paraId="4170B7C6" w14:textId="77777777" w:rsidR="000C0867" w:rsidRPr="00665D54" w:rsidRDefault="000C0867" w:rsidP="000C0867">
            <w:pPr>
              <w:rPr>
                <w:sz w:val="24"/>
                <w:szCs w:val="28"/>
              </w:rPr>
            </w:pPr>
          </w:p>
        </w:tc>
        <w:tc>
          <w:tcPr>
            <w:tcW w:w="2056" w:type="dxa"/>
          </w:tcPr>
          <w:p w14:paraId="1C46EB6B" w14:textId="77777777" w:rsidR="000C0867" w:rsidRPr="00665D54" w:rsidRDefault="000C0867" w:rsidP="000C0867">
            <w:pPr>
              <w:rPr>
                <w:sz w:val="24"/>
                <w:szCs w:val="28"/>
              </w:rPr>
            </w:pPr>
            <w:r>
              <w:rPr>
                <w:sz w:val="24"/>
                <w:szCs w:val="28"/>
              </w:rPr>
              <w:t>Open Elective (0)</w:t>
            </w:r>
          </w:p>
        </w:tc>
        <w:tc>
          <w:tcPr>
            <w:tcW w:w="495" w:type="dxa"/>
          </w:tcPr>
          <w:p w14:paraId="67C21C18" w14:textId="77777777" w:rsidR="000C0867" w:rsidRPr="00665D54" w:rsidRDefault="000C0867" w:rsidP="000C0867">
            <w:pPr>
              <w:rPr>
                <w:sz w:val="24"/>
                <w:szCs w:val="28"/>
              </w:rPr>
            </w:pPr>
          </w:p>
        </w:tc>
        <w:tc>
          <w:tcPr>
            <w:tcW w:w="421" w:type="dxa"/>
          </w:tcPr>
          <w:p w14:paraId="1CBCB5B7" w14:textId="77777777" w:rsidR="000C0867" w:rsidRPr="00665D54" w:rsidRDefault="000C0867" w:rsidP="000C0867">
            <w:pPr>
              <w:rPr>
                <w:sz w:val="24"/>
                <w:szCs w:val="28"/>
              </w:rPr>
            </w:pPr>
          </w:p>
        </w:tc>
        <w:tc>
          <w:tcPr>
            <w:tcW w:w="421" w:type="dxa"/>
          </w:tcPr>
          <w:p w14:paraId="0E93DDAA" w14:textId="77777777" w:rsidR="000C0867" w:rsidRPr="00665D54" w:rsidRDefault="000C0867" w:rsidP="000C0867">
            <w:pPr>
              <w:rPr>
                <w:sz w:val="24"/>
                <w:szCs w:val="28"/>
              </w:rPr>
            </w:pPr>
          </w:p>
        </w:tc>
        <w:tc>
          <w:tcPr>
            <w:tcW w:w="506" w:type="dxa"/>
          </w:tcPr>
          <w:p w14:paraId="59AB6E5D" w14:textId="77777777" w:rsidR="000C0867" w:rsidRPr="00665D54" w:rsidRDefault="000C0867" w:rsidP="000C0867">
            <w:pPr>
              <w:rPr>
                <w:sz w:val="24"/>
                <w:szCs w:val="28"/>
              </w:rPr>
            </w:pPr>
          </w:p>
        </w:tc>
        <w:tc>
          <w:tcPr>
            <w:tcW w:w="425" w:type="dxa"/>
          </w:tcPr>
          <w:p w14:paraId="20B5DB0D" w14:textId="77777777" w:rsidR="000C0867" w:rsidRPr="00665D54" w:rsidRDefault="000C0867" w:rsidP="000C0867">
            <w:pPr>
              <w:rPr>
                <w:sz w:val="24"/>
                <w:szCs w:val="28"/>
              </w:rPr>
            </w:pPr>
          </w:p>
        </w:tc>
        <w:tc>
          <w:tcPr>
            <w:tcW w:w="978" w:type="dxa"/>
          </w:tcPr>
          <w:p w14:paraId="7BA13F76" w14:textId="77777777" w:rsidR="000C0867" w:rsidRPr="00665D54" w:rsidRDefault="000C0867" w:rsidP="000C0867">
            <w:pPr>
              <w:rPr>
                <w:sz w:val="24"/>
                <w:szCs w:val="28"/>
              </w:rPr>
            </w:pPr>
          </w:p>
        </w:tc>
      </w:tr>
      <w:tr w:rsidR="0075280D" w:rsidRPr="00665D54" w14:paraId="6A45F09E" w14:textId="77777777" w:rsidTr="0075280D">
        <w:trPr>
          <w:trHeight w:val="519"/>
        </w:trPr>
        <w:tc>
          <w:tcPr>
            <w:tcW w:w="554" w:type="dxa"/>
          </w:tcPr>
          <w:p w14:paraId="1F69A404" w14:textId="77777777" w:rsidR="000C0867" w:rsidRPr="00665D54" w:rsidRDefault="000C0867" w:rsidP="000C0867">
            <w:pPr>
              <w:rPr>
                <w:sz w:val="24"/>
                <w:szCs w:val="28"/>
              </w:rPr>
            </w:pPr>
            <w:r>
              <w:rPr>
                <w:sz w:val="24"/>
                <w:szCs w:val="28"/>
              </w:rPr>
              <w:t>15</w:t>
            </w:r>
          </w:p>
        </w:tc>
        <w:tc>
          <w:tcPr>
            <w:tcW w:w="1416" w:type="dxa"/>
          </w:tcPr>
          <w:p w14:paraId="32C5E952" w14:textId="77777777" w:rsidR="000C0867" w:rsidRPr="00665D54" w:rsidRDefault="000C0867" w:rsidP="000C0867">
            <w:pPr>
              <w:rPr>
                <w:sz w:val="24"/>
                <w:szCs w:val="28"/>
              </w:rPr>
            </w:pPr>
          </w:p>
        </w:tc>
        <w:tc>
          <w:tcPr>
            <w:tcW w:w="2461" w:type="dxa"/>
          </w:tcPr>
          <w:p w14:paraId="6D94CDA5" w14:textId="77777777" w:rsidR="000C0867" w:rsidRPr="00665D54" w:rsidRDefault="000C0867" w:rsidP="000C0867">
            <w:pPr>
              <w:rPr>
                <w:sz w:val="24"/>
                <w:szCs w:val="28"/>
              </w:rPr>
            </w:pPr>
          </w:p>
        </w:tc>
        <w:tc>
          <w:tcPr>
            <w:tcW w:w="2056" w:type="dxa"/>
          </w:tcPr>
          <w:p w14:paraId="00A23180" w14:textId="77777777" w:rsidR="000C0867" w:rsidRDefault="000C0867" w:rsidP="000C0867">
            <w:pPr>
              <w:rPr>
                <w:sz w:val="24"/>
                <w:szCs w:val="28"/>
              </w:rPr>
            </w:pPr>
            <w:r w:rsidRPr="00665D54">
              <w:rPr>
                <w:sz w:val="24"/>
                <w:szCs w:val="28"/>
              </w:rPr>
              <w:t xml:space="preserve">NTCC </w:t>
            </w:r>
          </w:p>
          <w:p w14:paraId="6951A708" w14:textId="77777777" w:rsidR="000C0867" w:rsidRPr="00665D54" w:rsidRDefault="000C0867" w:rsidP="000C0867">
            <w:pPr>
              <w:rPr>
                <w:sz w:val="24"/>
                <w:szCs w:val="28"/>
              </w:rPr>
            </w:pPr>
            <w:r w:rsidRPr="00665D54">
              <w:rPr>
                <w:sz w:val="24"/>
                <w:szCs w:val="28"/>
              </w:rPr>
              <w:t>(0-3)</w:t>
            </w:r>
          </w:p>
        </w:tc>
        <w:tc>
          <w:tcPr>
            <w:tcW w:w="495" w:type="dxa"/>
          </w:tcPr>
          <w:p w14:paraId="7C81CC33" w14:textId="77777777" w:rsidR="000C0867" w:rsidRPr="00665D54" w:rsidRDefault="000C0867" w:rsidP="000C0867">
            <w:pPr>
              <w:rPr>
                <w:sz w:val="24"/>
                <w:szCs w:val="28"/>
              </w:rPr>
            </w:pPr>
          </w:p>
        </w:tc>
        <w:tc>
          <w:tcPr>
            <w:tcW w:w="421" w:type="dxa"/>
          </w:tcPr>
          <w:p w14:paraId="1A83B438" w14:textId="77777777" w:rsidR="000C0867" w:rsidRPr="00665D54" w:rsidRDefault="000C0867" w:rsidP="000C0867">
            <w:pPr>
              <w:rPr>
                <w:sz w:val="24"/>
                <w:szCs w:val="28"/>
              </w:rPr>
            </w:pPr>
          </w:p>
        </w:tc>
        <w:tc>
          <w:tcPr>
            <w:tcW w:w="421" w:type="dxa"/>
          </w:tcPr>
          <w:p w14:paraId="49A58D34" w14:textId="77777777" w:rsidR="000C0867" w:rsidRPr="00665D54" w:rsidRDefault="000C0867" w:rsidP="000C0867">
            <w:pPr>
              <w:rPr>
                <w:sz w:val="24"/>
                <w:szCs w:val="28"/>
              </w:rPr>
            </w:pPr>
          </w:p>
        </w:tc>
        <w:tc>
          <w:tcPr>
            <w:tcW w:w="506" w:type="dxa"/>
          </w:tcPr>
          <w:p w14:paraId="6F26DAF4" w14:textId="77777777" w:rsidR="000C0867" w:rsidRPr="00665D54" w:rsidRDefault="000C0867" w:rsidP="000C0867">
            <w:pPr>
              <w:rPr>
                <w:sz w:val="24"/>
                <w:szCs w:val="28"/>
              </w:rPr>
            </w:pPr>
          </w:p>
        </w:tc>
        <w:tc>
          <w:tcPr>
            <w:tcW w:w="425" w:type="dxa"/>
          </w:tcPr>
          <w:p w14:paraId="40AAC564" w14:textId="77777777" w:rsidR="000C0867" w:rsidRPr="00665D54" w:rsidRDefault="000C0867" w:rsidP="000C0867">
            <w:pPr>
              <w:rPr>
                <w:sz w:val="24"/>
                <w:szCs w:val="28"/>
              </w:rPr>
            </w:pPr>
          </w:p>
        </w:tc>
        <w:tc>
          <w:tcPr>
            <w:tcW w:w="978" w:type="dxa"/>
          </w:tcPr>
          <w:p w14:paraId="726365D1" w14:textId="77777777" w:rsidR="000C0867" w:rsidRPr="00665D54" w:rsidRDefault="000C0867" w:rsidP="000C0867">
            <w:pPr>
              <w:rPr>
                <w:sz w:val="24"/>
                <w:szCs w:val="28"/>
              </w:rPr>
            </w:pPr>
          </w:p>
        </w:tc>
      </w:tr>
      <w:tr w:rsidR="0075280D" w:rsidRPr="00665D54" w14:paraId="66CD74C1" w14:textId="77777777" w:rsidTr="0075280D">
        <w:trPr>
          <w:trHeight w:val="519"/>
        </w:trPr>
        <w:tc>
          <w:tcPr>
            <w:tcW w:w="554" w:type="dxa"/>
          </w:tcPr>
          <w:p w14:paraId="182CDA9B" w14:textId="77777777" w:rsidR="000C0867" w:rsidRDefault="000C0867" w:rsidP="000C0867">
            <w:pPr>
              <w:rPr>
                <w:sz w:val="24"/>
                <w:szCs w:val="28"/>
              </w:rPr>
            </w:pPr>
            <w:r>
              <w:rPr>
                <w:sz w:val="24"/>
                <w:szCs w:val="28"/>
              </w:rPr>
              <w:t>16</w:t>
            </w:r>
          </w:p>
        </w:tc>
        <w:tc>
          <w:tcPr>
            <w:tcW w:w="1416" w:type="dxa"/>
          </w:tcPr>
          <w:p w14:paraId="0BCB33CB" w14:textId="77777777" w:rsidR="000C0867" w:rsidRPr="00665D54" w:rsidRDefault="000C0867" w:rsidP="000C0867">
            <w:pPr>
              <w:rPr>
                <w:sz w:val="24"/>
                <w:szCs w:val="28"/>
              </w:rPr>
            </w:pPr>
          </w:p>
        </w:tc>
        <w:tc>
          <w:tcPr>
            <w:tcW w:w="2461" w:type="dxa"/>
          </w:tcPr>
          <w:p w14:paraId="0D8EB12A" w14:textId="77777777" w:rsidR="000C0867" w:rsidRPr="00665D54" w:rsidRDefault="000C0867" w:rsidP="000C0867">
            <w:pPr>
              <w:rPr>
                <w:sz w:val="24"/>
                <w:szCs w:val="28"/>
              </w:rPr>
            </w:pPr>
          </w:p>
        </w:tc>
        <w:tc>
          <w:tcPr>
            <w:tcW w:w="2056" w:type="dxa"/>
          </w:tcPr>
          <w:p w14:paraId="362F5780" w14:textId="77777777" w:rsidR="000C0867" w:rsidRPr="003B3C5A" w:rsidRDefault="000C0867" w:rsidP="000C0867">
            <w:pPr>
              <w:jc w:val="center"/>
              <w:rPr>
                <w:sz w:val="24"/>
                <w:szCs w:val="28"/>
              </w:rPr>
            </w:pPr>
            <w:r w:rsidRPr="00760946">
              <w:rPr>
                <w:sz w:val="24"/>
                <w:szCs w:val="28"/>
              </w:rPr>
              <w:t>Mandatory Courses</w:t>
            </w:r>
            <w:r>
              <w:rPr>
                <w:sz w:val="24"/>
                <w:szCs w:val="28"/>
              </w:rPr>
              <w:t xml:space="preserve"> (0)</w:t>
            </w:r>
          </w:p>
        </w:tc>
        <w:tc>
          <w:tcPr>
            <w:tcW w:w="495" w:type="dxa"/>
          </w:tcPr>
          <w:p w14:paraId="513C88AA" w14:textId="77777777" w:rsidR="000C0867" w:rsidRPr="00665D54" w:rsidRDefault="000C0867" w:rsidP="000C0867">
            <w:pPr>
              <w:rPr>
                <w:sz w:val="24"/>
                <w:szCs w:val="28"/>
              </w:rPr>
            </w:pPr>
          </w:p>
        </w:tc>
        <w:tc>
          <w:tcPr>
            <w:tcW w:w="421" w:type="dxa"/>
          </w:tcPr>
          <w:p w14:paraId="1A53C052" w14:textId="77777777" w:rsidR="000C0867" w:rsidRPr="00665D54" w:rsidRDefault="000C0867" w:rsidP="000C0867">
            <w:pPr>
              <w:rPr>
                <w:sz w:val="24"/>
                <w:szCs w:val="28"/>
              </w:rPr>
            </w:pPr>
          </w:p>
        </w:tc>
        <w:tc>
          <w:tcPr>
            <w:tcW w:w="421" w:type="dxa"/>
          </w:tcPr>
          <w:p w14:paraId="1A05C61C" w14:textId="77777777" w:rsidR="000C0867" w:rsidRPr="00665D54" w:rsidRDefault="000C0867" w:rsidP="000C0867">
            <w:pPr>
              <w:rPr>
                <w:sz w:val="24"/>
                <w:szCs w:val="28"/>
              </w:rPr>
            </w:pPr>
          </w:p>
        </w:tc>
        <w:tc>
          <w:tcPr>
            <w:tcW w:w="506" w:type="dxa"/>
          </w:tcPr>
          <w:p w14:paraId="6A8DDC1D" w14:textId="77777777" w:rsidR="000C0867" w:rsidRPr="00665D54" w:rsidRDefault="000C0867" w:rsidP="000C0867">
            <w:pPr>
              <w:rPr>
                <w:sz w:val="24"/>
                <w:szCs w:val="28"/>
              </w:rPr>
            </w:pPr>
          </w:p>
        </w:tc>
        <w:tc>
          <w:tcPr>
            <w:tcW w:w="425" w:type="dxa"/>
          </w:tcPr>
          <w:p w14:paraId="5F422A5C" w14:textId="77777777" w:rsidR="000C0867" w:rsidRPr="00665D54" w:rsidRDefault="000C0867" w:rsidP="000C0867">
            <w:pPr>
              <w:rPr>
                <w:sz w:val="24"/>
                <w:szCs w:val="28"/>
              </w:rPr>
            </w:pPr>
          </w:p>
        </w:tc>
        <w:tc>
          <w:tcPr>
            <w:tcW w:w="978" w:type="dxa"/>
          </w:tcPr>
          <w:p w14:paraId="086005DC" w14:textId="77777777" w:rsidR="000C0867" w:rsidRPr="00665D54" w:rsidRDefault="000C0867" w:rsidP="000C0867">
            <w:pPr>
              <w:rPr>
                <w:sz w:val="24"/>
                <w:szCs w:val="28"/>
              </w:rPr>
            </w:pPr>
          </w:p>
        </w:tc>
      </w:tr>
      <w:tr w:rsidR="0075280D" w:rsidRPr="00665D54" w14:paraId="7EA3FF87" w14:textId="77777777" w:rsidTr="0075280D">
        <w:trPr>
          <w:trHeight w:val="1308"/>
        </w:trPr>
        <w:tc>
          <w:tcPr>
            <w:tcW w:w="554" w:type="dxa"/>
          </w:tcPr>
          <w:p w14:paraId="7304F3EA" w14:textId="77777777" w:rsidR="000C0867" w:rsidRDefault="000C0867" w:rsidP="000C0867">
            <w:pPr>
              <w:rPr>
                <w:sz w:val="24"/>
                <w:szCs w:val="28"/>
              </w:rPr>
            </w:pPr>
            <w:r>
              <w:rPr>
                <w:sz w:val="24"/>
                <w:szCs w:val="28"/>
              </w:rPr>
              <w:t>17</w:t>
            </w:r>
          </w:p>
        </w:tc>
        <w:tc>
          <w:tcPr>
            <w:tcW w:w="1416" w:type="dxa"/>
          </w:tcPr>
          <w:p w14:paraId="200E561D" w14:textId="77777777" w:rsidR="000C0867" w:rsidRPr="00665D54" w:rsidRDefault="000C0867" w:rsidP="000C0867">
            <w:pPr>
              <w:rPr>
                <w:sz w:val="24"/>
                <w:szCs w:val="28"/>
              </w:rPr>
            </w:pPr>
          </w:p>
        </w:tc>
        <w:tc>
          <w:tcPr>
            <w:tcW w:w="2461" w:type="dxa"/>
          </w:tcPr>
          <w:p w14:paraId="610A64FC" w14:textId="77777777" w:rsidR="000C0867" w:rsidRPr="00665D54" w:rsidRDefault="000C0867" w:rsidP="000C0867">
            <w:pPr>
              <w:rPr>
                <w:sz w:val="24"/>
                <w:szCs w:val="28"/>
              </w:rPr>
            </w:pPr>
          </w:p>
        </w:tc>
        <w:tc>
          <w:tcPr>
            <w:tcW w:w="2056" w:type="dxa"/>
          </w:tcPr>
          <w:p w14:paraId="66D0F834" w14:textId="77777777" w:rsidR="000C0867" w:rsidRPr="003B3C5A" w:rsidRDefault="000C0867" w:rsidP="000C0867">
            <w:pPr>
              <w:rPr>
                <w:sz w:val="24"/>
                <w:szCs w:val="28"/>
              </w:rPr>
            </w:pPr>
            <w:r w:rsidRPr="009B4AA2">
              <w:rPr>
                <w:sz w:val="24"/>
                <w:szCs w:val="28"/>
              </w:rPr>
              <w:t>Outdoor Activity Based Courses</w:t>
            </w:r>
            <w:r>
              <w:rPr>
                <w:sz w:val="24"/>
                <w:szCs w:val="28"/>
              </w:rPr>
              <w:t xml:space="preserve"> (0-1)</w:t>
            </w:r>
          </w:p>
        </w:tc>
        <w:tc>
          <w:tcPr>
            <w:tcW w:w="495" w:type="dxa"/>
          </w:tcPr>
          <w:p w14:paraId="79CEC8DD" w14:textId="77777777" w:rsidR="000C0867" w:rsidRPr="00665D54" w:rsidRDefault="000C0867" w:rsidP="000C0867">
            <w:pPr>
              <w:rPr>
                <w:sz w:val="24"/>
                <w:szCs w:val="28"/>
              </w:rPr>
            </w:pPr>
          </w:p>
        </w:tc>
        <w:tc>
          <w:tcPr>
            <w:tcW w:w="421" w:type="dxa"/>
          </w:tcPr>
          <w:p w14:paraId="0CFCCEA8" w14:textId="77777777" w:rsidR="000C0867" w:rsidRPr="00665D54" w:rsidRDefault="000C0867" w:rsidP="000C0867">
            <w:pPr>
              <w:rPr>
                <w:sz w:val="24"/>
                <w:szCs w:val="28"/>
              </w:rPr>
            </w:pPr>
          </w:p>
        </w:tc>
        <w:tc>
          <w:tcPr>
            <w:tcW w:w="421" w:type="dxa"/>
          </w:tcPr>
          <w:p w14:paraId="5990CCFC" w14:textId="77777777" w:rsidR="000C0867" w:rsidRPr="00665D54" w:rsidRDefault="000C0867" w:rsidP="000C0867">
            <w:pPr>
              <w:rPr>
                <w:sz w:val="24"/>
                <w:szCs w:val="28"/>
              </w:rPr>
            </w:pPr>
          </w:p>
        </w:tc>
        <w:tc>
          <w:tcPr>
            <w:tcW w:w="506" w:type="dxa"/>
          </w:tcPr>
          <w:p w14:paraId="2314C41A" w14:textId="77777777" w:rsidR="000C0867" w:rsidRPr="00665D54" w:rsidRDefault="000C0867" w:rsidP="000C0867">
            <w:pPr>
              <w:rPr>
                <w:sz w:val="24"/>
                <w:szCs w:val="28"/>
              </w:rPr>
            </w:pPr>
          </w:p>
        </w:tc>
        <w:tc>
          <w:tcPr>
            <w:tcW w:w="425" w:type="dxa"/>
          </w:tcPr>
          <w:p w14:paraId="6EB3EA24" w14:textId="77777777" w:rsidR="000C0867" w:rsidRPr="00665D54" w:rsidRDefault="000C0867" w:rsidP="000C0867">
            <w:pPr>
              <w:rPr>
                <w:sz w:val="24"/>
                <w:szCs w:val="28"/>
              </w:rPr>
            </w:pPr>
          </w:p>
        </w:tc>
        <w:tc>
          <w:tcPr>
            <w:tcW w:w="978" w:type="dxa"/>
          </w:tcPr>
          <w:p w14:paraId="072A58F9" w14:textId="77777777" w:rsidR="000C0867" w:rsidRPr="00665D54" w:rsidRDefault="000C0867" w:rsidP="000C0867">
            <w:pPr>
              <w:rPr>
                <w:sz w:val="24"/>
                <w:szCs w:val="28"/>
              </w:rPr>
            </w:pPr>
          </w:p>
        </w:tc>
      </w:tr>
      <w:tr w:rsidR="0075280D" w:rsidRPr="00665D54" w14:paraId="37F6E226" w14:textId="77777777" w:rsidTr="0075280D">
        <w:trPr>
          <w:trHeight w:val="1295"/>
        </w:trPr>
        <w:tc>
          <w:tcPr>
            <w:tcW w:w="554" w:type="dxa"/>
          </w:tcPr>
          <w:p w14:paraId="748ECB49" w14:textId="77777777" w:rsidR="000C0867" w:rsidRPr="00665D54" w:rsidRDefault="000C0867" w:rsidP="000C0867">
            <w:pPr>
              <w:rPr>
                <w:sz w:val="24"/>
                <w:szCs w:val="28"/>
              </w:rPr>
            </w:pPr>
            <w:r>
              <w:rPr>
                <w:sz w:val="24"/>
                <w:szCs w:val="28"/>
              </w:rPr>
              <w:t>18</w:t>
            </w:r>
          </w:p>
        </w:tc>
        <w:tc>
          <w:tcPr>
            <w:tcW w:w="1416" w:type="dxa"/>
          </w:tcPr>
          <w:p w14:paraId="2519A96E" w14:textId="77777777" w:rsidR="000C0867" w:rsidRPr="00665D54" w:rsidRDefault="000C0867" w:rsidP="000C0867">
            <w:pPr>
              <w:rPr>
                <w:sz w:val="24"/>
                <w:szCs w:val="28"/>
              </w:rPr>
            </w:pPr>
          </w:p>
        </w:tc>
        <w:tc>
          <w:tcPr>
            <w:tcW w:w="2461" w:type="dxa"/>
          </w:tcPr>
          <w:p w14:paraId="6485A8D1" w14:textId="77777777" w:rsidR="000C0867" w:rsidRPr="00665D54" w:rsidRDefault="000C0867" w:rsidP="000C0867">
            <w:pPr>
              <w:rPr>
                <w:sz w:val="24"/>
                <w:szCs w:val="28"/>
              </w:rPr>
            </w:pPr>
          </w:p>
        </w:tc>
        <w:tc>
          <w:tcPr>
            <w:tcW w:w="2056" w:type="dxa"/>
          </w:tcPr>
          <w:p w14:paraId="76AA3B2E" w14:textId="77777777" w:rsidR="000C0867" w:rsidRPr="00665D54" w:rsidRDefault="000C0867" w:rsidP="000C0867">
            <w:pPr>
              <w:rPr>
                <w:sz w:val="24"/>
                <w:szCs w:val="28"/>
              </w:rPr>
            </w:pPr>
            <w:r w:rsidRPr="003B3C5A">
              <w:rPr>
                <w:sz w:val="24"/>
                <w:szCs w:val="28"/>
              </w:rPr>
              <w:t xml:space="preserve">Employability &amp; Skill Enhancement Courses </w:t>
            </w:r>
            <w:r>
              <w:rPr>
                <w:sz w:val="24"/>
                <w:szCs w:val="28"/>
              </w:rPr>
              <w:t>(0-3)</w:t>
            </w:r>
          </w:p>
        </w:tc>
        <w:tc>
          <w:tcPr>
            <w:tcW w:w="495" w:type="dxa"/>
          </w:tcPr>
          <w:p w14:paraId="7BAD4B12" w14:textId="77777777" w:rsidR="000C0867" w:rsidRPr="00665D54" w:rsidRDefault="000C0867" w:rsidP="000C0867">
            <w:pPr>
              <w:rPr>
                <w:sz w:val="24"/>
                <w:szCs w:val="28"/>
              </w:rPr>
            </w:pPr>
          </w:p>
        </w:tc>
        <w:tc>
          <w:tcPr>
            <w:tcW w:w="421" w:type="dxa"/>
          </w:tcPr>
          <w:p w14:paraId="4225D904" w14:textId="77777777" w:rsidR="000C0867" w:rsidRPr="00665D54" w:rsidRDefault="000C0867" w:rsidP="000C0867">
            <w:pPr>
              <w:rPr>
                <w:sz w:val="24"/>
                <w:szCs w:val="28"/>
              </w:rPr>
            </w:pPr>
          </w:p>
        </w:tc>
        <w:tc>
          <w:tcPr>
            <w:tcW w:w="421" w:type="dxa"/>
          </w:tcPr>
          <w:p w14:paraId="41034273" w14:textId="77777777" w:rsidR="000C0867" w:rsidRPr="00665D54" w:rsidRDefault="000C0867" w:rsidP="000C0867">
            <w:pPr>
              <w:rPr>
                <w:sz w:val="24"/>
                <w:szCs w:val="28"/>
              </w:rPr>
            </w:pPr>
          </w:p>
        </w:tc>
        <w:tc>
          <w:tcPr>
            <w:tcW w:w="506" w:type="dxa"/>
          </w:tcPr>
          <w:p w14:paraId="35190102" w14:textId="77777777" w:rsidR="000C0867" w:rsidRPr="00665D54" w:rsidRDefault="000C0867" w:rsidP="000C0867">
            <w:pPr>
              <w:rPr>
                <w:sz w:val="24"/>
                <w:szCs w:val="28"/>
              </w:rPr>
            </w:pPr>
          </w:p>
        </w:tc>
        <w:tc>
          <w:tcPr>
            <w:tcW w:w="425" w:type="dxa"/>
          </w:tcPr>
          <w:p w14:paraId="1B486B4B" w14:textId="77777777" w:rsidR="000C0867" w:rsidRPr="00665D54" w:rsidRDefault="000C0867" w:rsidP="000C0867">
            <w:pPr>
              <w:rPr>
                <w:sz w:val="24"/>
                <w:szCs w:val="28"/>
              </w:rPr>
            </w:pPr>
          </w:p>
        </w:tc>
        <w:tc>
          <w:tcPr>
            <w:tcW w:w="978" w:type="dxa"/>
          </w:tcPr>
          <w:p w14:paraId="4448CD40" w14:textId="77777777" w:rsidR="000C0867" w:rsidRPr="00665D54" w:rsidRDefault="000C0867" w:rsidP="000C0867">
            <w:pPr>
              <w:rPr>
                <w:sz w:val="24"/>
                <w:szCs w:val="28"/>
              </w:rPr>
            </w:pPr>
          </w:p>
        </w:tc>
      </w:tr>
      <w:tr w:rsidR="0075280D" w:rsidRPr="00665D54" w14:paraId="1C4FC013" w14:textId="77777777" w:rsidTr="0075280D">
        <w:trPr>
          <w:trHeight w:val="788"/>
        </w:trPr>
        <w:tc>
          <w:tcPr>
            <w:tcW w:w="554" w:type="dxa"/>
          </w:tcPr>
          <w:p w14:paraId="154E93BD" w14:textId="77777777" w:rsidR="000C0867" w:rsidRPr="00665D54" w:rsidRDefault="000C0867" w:rsidP="000C0867">
            <w:pPr>
              <w:rPr>
                <w:sz w:val="24"/>
                <w:szCs w:val="28"/>
              </w:rPr>
            </w:pPr>
            <w:r>
              <w:rPr>
                <w:sz w:val="24"/>
                <w:szCs w:val="28"/>
              </w:rPr>
              <w:t>19</w:t>
            </w:r>
          </w:p>
        </w:tc>
        <w:tc>
          <w:tcPr>
            <w:tcW w:w="1416" w:type="dxa"/>
          </w:tcPr>
          <w:p w14:paraId="02867B87" w14:textId="77777777" w:rsidR="000C0867" w:rsidRPr="00665D54" w:rsidRDefault="000C0867" w:rsidP="000C0867">
            <w:pPr>
              <w:rPr>
                <w:sz w:val="24"/>
                <w:szCs w:val="28"/>
              </w:rPr>
            </w:pPr>
          </w:p>
        </w:tc>
        <w:tc>
          <w:tcPr>
            <w:tcW w:w="2461" w:type="dxa"/>
          </w:tcPr>
          <w:p w14:paraId="7C3D908E" w14:textId="77777777" w:rsidR="000C0867" w:rsidRPr="00665D54" w:rsidRDefault="000C0867" w:rsidP="000C0867">
            <w:pPr>
              <w:rPr>
                <w:sz w:val="24"/>
                <w:szCs w:val="28"/>
              </w:rPr>
            </w:pPr>
          </w:p>
        </w:tc>
        <w:tc>
          <w:tcPr>
            <w:tcW w:w="2056" w:type="dxa"/>
          </w:tcPr>
          <w:p w14:paraId="60DF7F5D" w14:textId="77777777" w:rsidR="000C0867" w:rsidRPr="00665D54" w:rsidRDefault="000C0867" w:rsidP="000C0867">
            <w:pPr>
              <w:rPr>
                <w:sz w:val="24"/>
                <w:szCs w:val="28"/>
              </w:rPr>
            </w:pPr>
            <w:r>
              <w:rPr>
                <w:sz w:val="24"/>
                <w:szCs w:val="28"/>
              </w:rPr>
              <w:t>Industry Specific Courses (0)</w:t>
            </w:r>
          </w:p>
        </w:tc>
        <w:tc>
          <w:tcPr>
            <w:tcW w:w="495" w:type="dxa"/>
          </w:tcPr>
          <w:p w14:paraId="7925F337" w14:textId="77777777" w:rsidR="000C0867" w:rsidRPr="00665D54" w:rsidRDefault="000C0867" w:rsidP="000C0867">
            <w:pPr>
              <w:rPr>
                <w:sz w:val="24"/>
                <w:szCs w:val="28"/>
              </w:rPr>
            </w:pPr>
          </w:p>
        </w:tc>
        <w:tc>
          <w:tcPr>
            <w:tcW w:w="421" w:type="dxa"/>
          </w:tcPr>
          <w:p w14:paraId="3FF07C6B" w14:textId="77777777" w:rsidR="000C0867" w:rsidRPr="00665D54" w:rsidRDefault="000C0867" w:rsidP="000C0867">
            <w:pPr>
              <w:rPr>
                <w:sz w:val="24"/>
                <w:szCs w:val="28"/>
              </w:rPr>
            </w:pPr>
          </w:p>
        </w:tc>
        <w:tc>
          <w:tcPr>
            <w:tcW w:w="421" w:type="dxa"/>
          </w:tcPr>
          <w:p w14:paraId="07E1DD08" w14:textId="77777777" w:rsidR="000C0867" w:rsidRPr="00665D54" w:rsidRDefault="000C0867" w:rsidP="000C0867">
            <w:pPr>
              <w:rPr>
                <w:sz w:val="24"/>
                <w:szCs w:val="28"/>
              </w:rPr>
            </w:pPr>
          </w:p>
        </w:tc>
        <w:tc>
          <w:tcPr>
            <w:tcW w:w="506" w:type="dxa"/>
          </w:tcPr>
          <w:p w14:paraId="7EE92C4E" w14:textId="77777777" w:rsidR="000C0867" w:rsidRPr="00665D54" w:rsidRDefault="000C0867" w:rsidP="000C0867">
            <w:pPr>
              <w:rPr>
                <w:sz w:val="24"/>
                <w:szCs w:val="28"/>
              </w:rPr>
            </w:pPr>
          </w:p>
        </w:tc>
        <w:tc>
          <w:tcPr>
            <w:tcW w:w="425" w:type="dxa"/>
          </w:tcPr>
          <w:p w14:paraId="5255B993" w14:textId="77777777" w:rsidR="000C0867" w:rsidRPr="00665D54" w:rsidRDefault="000C0867" w:rsidP="000C0867">
            <w:pPr>
              <w:rPr>
                <w:sz w:val="24"/>
                <w:szCs w:val="28"/>
              </w:rPr>
            </w:pPr>
          </w:p>
        </w:tc>
        <w:tc>
          <w:tcPr>
            <w:tcW w:w="978" w:type="dxa"/>
          </w:tcPr>
          <w:p w14:paraId="3DBD2561" w14:textId="77777777" w:rsidR="000C0867" w:rsidRPr="00665D54" w:rsidRDefault="000C0867" w:rsidP="000C0867">
            <w:pPr>
              <w:rPr>
                <w:sz w:val="24"/>
                <w:szCs w:val="28"/>
              </w:rPr>
            </w:pPr>
          </w:p>
        </w:tc>
      </w:tr>
      <w:tr w:rsidR="000C0867" w:rsidRPr="00665D54" w14:paraId="19522689" w14:textId="77777777" w:rsidTr="0075280D">
        <w:trPr>
          <w:trHeight w:val="1308"/>
        </w:trPr>
        <w:tc>
          <w:tcPr>
            <w:tcW w:w="554" w:type="dxa"/>
          </w:tcPr>
          <w:p w14:paraId="3A885778" w14:textId="77777777" w:rsidR="000C0867" w:rsidRDefault="000C0867" w:rsidP="000C0867">
            <w:pPr>
              <w:rPr>
                <w:sz w:val="24"/>
                <w:szCs w:val="28"/>
              </w:rPr>
            </w:pPr>
            <w:r>
              <w:rPr>
                <w:sz w:val="24"/>
                <w:szCs w:val="28"/>
              </w:rPr>
              <w:t>20</w:t>
            </w:r>
          </w:p>
        </w:tc>
        <w:tc>
          <w:tcPr>
            <w:tcW w:w="1416" w:type="dxa"/>
          </w:tcPr>
          <w:p w14:paraId="1B9063C6" w14:textId="77777777" w:rsidR="000C0867" w:rsidRPr="00665D54" w:rsidRDefault="000C0867" w:rsidP="000C0867">
            <w:pPr>
              <w:rPr>
                <w:sz w:val="24"/>
                <w:szCs w:val="28"/>
              </w:rPr>
            </w:pPr>
          </w:p>
        </w:tc>
        <w:tc>
          <w:tcPr>
            <w:tcW w:w="2461" w:type="dxa"/>
          </w:tcPr>
          <w:p w14:paraId="0D5059DB" w14:textId="77777777" w:rsidR="000C0867" w:rsidRPr="00665D54" w:rsidRDefault="000C0867" w:rsidP="000C0867">
            <w:pPr>
              <w:rPr>
                <w:sz w:val="24"/>
                <w:szCs w:val="28"/>
              </w:rPr>
            </w:pPr>
          </w:p>
        </w:tc>
        <w:tc>
          <w:tcPr>
            <w:tcW w:w="2056" w:type="dxa"/>
          </w:tcPr>
          <w:p w14:paraId="5E93DF81" w14:textId="77777777" w:rsidR="000C0867" w:rsidRDefault="000C0867" w:rsidP="000C0867">
            <w:pPr>
              <w:rPr>
                <w:sz w:val="24"/>
                <w:szCs w:val="28"/>
              </w:rPr>
            </w:pPr>
            <w:r w:rsidRPr="002217A2">
              <w:rPr>
                <w:sz w:val="24"/>
                <w:szCs w:val="28"/>
              </w:rPr>
              <w:t>Specialization Core (Functional/Sectoral)</w:t>
            </w:r>
            <w:r>
              <w:rPr>
                <w:sz w:val="24"/>
                <w:szCs w:val="28"/>
              </w:rPr>
              <w:t xml:space="preserve"> (0-6)</w:t>
            </w:r>
          </w:p>
        </w:tc>
        <w:tc>
          <w:tcPr>
            <w:tcW w:w="495" w:type="dxa"/>
          </w:tcPr>
          <w:p w14:paraId="69F23380" w14:textId="77777777" w:rsidR="000C0867" w:rsidRPr="00665D54" w:rsidRDefault="000C0867" w:rsidP="000C0867">
            <w:pPr>
              <w:rPr>
                <w:sz w:val="24"/>
                <w:szCs w:val="28"/>
              </w:rPr>
            </w:pPr>
          </w:p>
        </w:tc>
        <w:tc>
          <w:tcPr>
            <w:tcW w:w="421" w:type="dxa"/>
          </w:tcPr>
          <w:p w14:paraId="0BAE94F6" w14:textId="77777777" w:rsidR="000C0867" w:rsidRPr="00665D54" w:rsidRDefault="000C0867" w:rsidP="000C0867">
            <w:pPr>
              <w:rPr>
                <w:sz w:val="24"/>
                <w:szCs w:val="28"/>
              </w:rPr>
            </w:pPr>
          </w:p>
        </w:tc>
        <w:tc>
          <w:tcPr>
            <w:tcW w:w="421" w:type="dxa"/>
          </w:tcPr>
          <w:p w14:paraId="43956494" w14:textId="77777777" w:rsidR="000C0867" w:rsidRPr="00665D54" w:rsidRDefault="000C0867" w:rsidP="000C0867">
            <w:pPr>
              <w:rPr>
                <w:sz w:val="24"/>
                <w:szCs w:val="28"/>
              </w:rPr>
            </w:pPr>
          </w:p>
        </w:tc>
        <w:tc>
          <w:tcPr>
            <w:tcW w:w="506" w:type="dxa"/>
          </w:tcPr>
          <w:p w14:paraId="554058FB" w14:textId="77777777" w:rsidR="000C0867" w:rsidRPr="00665D54" w:rsidRDefault="000C0867" w:rsidP="000C0867">
            <w:pPr>
              <w:rPr>
                <w:sz w:val="24"/>
                <w:szCs w:val="28"/>
              </w:rPr>
            </w:pPr>
          </w:p>
        </w:tc>
        <w:tc>
          <w:tcPr>
            <w:tcW w:w="425" w:type="dxa"/>
          </w:tcPr>
          <w:p w14:paraId="20A27F82" w14:textId="77777777" w:rsidR="000C0867" w:rsidRPr="00665D54" w:rsidRDefault="000C0867" w:rsidP="000C0867">
            <w:pPr>
              <w:rPr>
                <w:sz w:val="24"/>
                <w:szCs w:val="28"/>
              </w:rPr>
            </w:pPr>
          </w:p>
        </w:tc>
        <w:tc>
          <w:tcPr>
            <w:tcW w:w="978" w:type="dxa"/>
          </w:tcPr>
          <w:p w14:paraId="15026E67" w14:textId="77777777" w:rsidR="000C0867" w:rsidRPr="00665D54" w:rsidRDefault="000C0867" w:rsidP="000C0867">
            <w:pPr>
              <w:rPr>
                <w:sz w:val="24"/>
                <w:szCs w:val="28"/>
              </w:rPr>
            </w:pPr>
          </w:p>
        </w:tc>
      </w:tr>
      <w:tr w:rsidR="000C0867" w:rsidRPr="00665D54" w14:paraId="49BF50FD" w14:textId="77777777" w:rsidTr="0075280D">
        <w:trPr>
          <w:trHeight w:val="519"/>
        </w:trPr>
        <w:tc>
          <w:tcPr>
            <w:tcW w:w="554" w:type="dxa"/>
          </w:tcPr>
          <w:p w14:paraId="7F9D0353" w14:textId="77777777" w:rsidR="000C0867" w:rsidRPr="00665D54" w:rsidRDefault="000C0867" w:rsidP="000C0867">
            <w:pPr>
              <w:rPr>
                <w:sz w:val="24"/>
                <w:szCs w:val="28"/>
              </w:rPr>
            </w:pPr>
            <w:r>
              <w:rPr>
                <w:sz w:val="24"/>
                <w:szCs w:val="28"/>
              </w:rPr>
              <w:lastRenderedPageBreak/>
              <w:t>21</w:t>
            </w:r>
          </w:p>
        </w:tc>
        <w:tc>
          <w:tcPr>
            <w:tcW w:w="1416" w:type="dxa"/>
          </w:tcPr>
          <w:p w14:paraId="459571C6" w14:textId="77777777" w:rsidR="000C0867" w:rsidRPr="00665D54" w:rsidRDefault="000C0867" w:rsidP="000C0867">
            <w:pPr>
              <w:rPr>
                <w:sz w:val="24"/>
                <w:szCs w:val="28"/>
              </w:rPr>
            </w:pPr>
          </w:p>
        </w:tc>
        <w:tc>
          <w:tcPr>
            <w:tcW w:w="2461" w:type="dxa"/>
          </w:tcPr>
          <w:p w14:paraId="113AA50E" w14:textId="77777777" w:rsidR="000C0867" w:rsidRPr="00665D54" w:rsidRDefault="000C0867" w:rsidP="000C0867">
            <w:pPr>
              <w:rPr>
                <w:sz w:val="24"/>
                <w:szCs w:val="28"/>
              </w:rPr>
            </w:pPr>
          </w:p>
        </w:tc>
        <w:tc>
          <w:tcPr>
            <w:tcW w:w="2056" w:type="dxa"/>
          </w:tcPr>
          <w:p w14:paraId="11DAC1B0" w14:textId="77777777" w:rsidR="000C0867" w:rsidRPr="00665D54" w:rsidRDefault="000C0867" w:rsidP="000C0867">
            <w:pPr>
              <w:rPr>
                <w:sz w:val="24"/>
                <w:szCs w:val="28"/>
              </w:rPr>
            </w:pPr>
            <w:r>
              <w:rPr>
                <w:sz w:val="24"/>
                <w:szCs w:val="28"/>
              </w:rPr>
              <w:t>MOOCs (0-3</w:t>
            </w:r>
            <w:r w:rsidRPr="00665D54">
              <w:rPr>
                <w:sz w:val="24"/>
                <w:szCs w:val="28"/>
              </w:rPr>
              <w:t>)</w:t>
            </w:r>
          </w:p>
        </w:tc>
        <w:tc>
          <w:tcPr>
            <w:tcW w:w="495" w:type="dxa"/>
          </w:tcPr>
          <w:p w14:paraId="104527E0" w14:textId="77777777" w:rsidR="000C0867" w:rsidRPr="00665D54" w:rsidRDefault="000C0867" w:rsidP="000C0867">
            <w:pPr>
              <w:rPr>
                <w:sz w:val="24"/>
                <w:szCs w:val="28"/>
              </w:rPr>
            </w:pPr>
          </w:p>
        </w:tc>
        <w:tc>
          <w:tcPr>
            <w:tcW w:w="421" w:type="dxa"/>
          </w:tcPr>
          <w:p w14:paraId="481772EC" w14:textId="77777777" w:rsidR="000C0867" w:rsidRPr="00665D54" w:rsidRDefault="000C0867" w:rsidP="000C0867">
            <w:pPr>
              <w:rPr>
                <w:sz w:val="24"/>
                <w:szCs w:val="28"/>
              </w:rPr>
            </w:pPr>
          </w:p>
        </w:tc>
        <w:tc>
          <w:tcPr>
            <w:tcW w:w="421" w:type="dxa"/>
          </w:tcPr>
          <w:p w14:paraId="46A0AA91" w14:textId="77777777" w:rsidR="000C0867" w:rsidRPr="00665D54" w:rsidRDefault="000C0867" w:rsidP="000C0867">
            <w:pPr>
              <w:rPr>
                <w:sz w:val="24"/>
                <w:szCs w:val="28"/>
              </w:rPr>
            </w:pPr>
          </w:p>
        </w:tc>
        <w:tc>
          <w:tcPr>
            <w:tcW w:w="506" w:type="dxa"/>
          </w:tcPr>
          <w:p w14:paraId="1CBC468F" w14:textId="77777777" w:rsidR="000C0867" w:rsidRPr="00665D54" w:rsidRDefault="000C0867" w:rsidP="000C0867">
            <w:pPr>
              <w:rPr>
                <w:sz w:val="24"/>
                <w:szCs w:val="28"/>
              </w:rPr>
            </w:pPr>
          </w:p>
        </w:tc>
        <w:tc>
          <w:tcPr>
            <w:tcW w:w="425" w:type="dxa"/>
          </w:tcPr>
          <w:p w14:paraId="7DEB932B" w14:textId="77777777" w:rsidR="000C0867" w:rsidRPr="00665D54" w:rsidRDefault="000C0867" w:rsidP="000C0867">
            <w:pPr>
              <w:rPr>
                <w:sz w:val="24"/>
                <w:szCs w:val="28"/>
              </w:rPr>
            </w:pPr>
          </w:p>
        </w:tc>
        <w:tc>
          <w:tcPr>
            <w:tcW w:w="978" w:type="dxa"/>
          </w:tcPr>
          <w:p w14:paraId="5179D3CD" w14:textId="77777777" w:rsidR="000C0867" w:rsidRPr="00665D54" w:rsidRDefault="000C0867" w:rsidP="000C0867">
            <w:pPr>
              <w:rPr>
                <w:sz w:val="24"/>
                <w:szCs w:val="28"/>
              </w:rPr>
            </w:pPr>
          </w:p>
        </w:tc>
      </w:tr>
      <w:tr w:rsidR="000C0867" w:rsidRPr="00665D54" w14:paraId="40E96C2C" w14:textId="77777777" w:rsidTr="0075280D">
        <w:trPr>
          <w:trHeight w:val="251"/>
        </w:trPr>
        <w:tc>
          <w:tcPr>
            <w:tcW w:w="554" w:type="dxa"/>
          </w:tcPr>
          <w:p w14:paraId="4B92DADE" w14:textId="77777777" w:rsidR="000C0867" w:rsidRPr="00665D54" w:rsidRDefault="000C0867" w:rsidP="000C0867">
            <w:pPr>
              <w:rPr>
                <w:sz w:val="24"/>
                <w:szCs w:val="28"/>
              </w:rPr>
            </w:pPr>
            <w:r>
              <w:rPr>
                <w:sz w:val="24"/>
                <w:szCs w:val="28"/>
              </w:rPr>
              <w:t>22</w:t>
            </w:r>
          </w:p>
        </w:tc>
        <w:tc>
          <w:tcPr>
            <w:tcW w:w="1416" w:type="dxa"/>
          </w:tcPr>
          <w:p w14:paraId="5BE35222" w14:textId="77777777" w:rsidR="000C0867" w:rsidRPr="00665D54" w:rsidRDefault="000C0867" w:rsidP="000C0867">
            <w:pPr>
              <w:rPr>
                <w:sz w:val="24"/>
                <w:szCs w:val="28"/>
              </w:rPr>
            </w:pPr>
          </w:p>
        </w:tc>
        <w:tc>
          <w:tcPr>
            <w:tcW w:w="2461" w:type="dxa"/>
          </w:tcPr>
          <w:p w14:paraId="3AD2DA3D" w14:textId="77777777" w:rsidR="000C0867" w:rsidRPr="00665D54" w:rsidRDefault="000C0867" w:rsidP="000C0867">
            <w:pPr>
              <w:rPr>
                <w:sz w:val="24"/>
                <w:szCs w:val="28"/>
              </w:rPr>
            </w:pPr>
          </w:p>
        </w:tc>
        <w:tc>
          <w:tcPr>
            <w:tcW w:w="2056" w:type="dxa"/>
          </w:tcPr>
          <w:p w14:paraId="460B219D" w14:textId="77777777" w:rsidR="000C0867" w:rsidRPr="00665D54" w:rsidRDefault="000C0867" w:rsidP="000C0867">
            <w:pPr>
              <w:rPr>
                <w:sz w:val="24"/>
                <w:szCs w:val="28"/>
              </w:rPr>
            </w:pPr>
            <w:r>
              <w:rPr>
                <w:sz w:val="24"/>
                <w:szCs w:val="28"/>
              </w:rPr>
              <w:t>SAP (0)</w:t>
            </w:r>
          </w:p>
        </w:tc>
        <w:tc>
          <w:tcPr>
            <w:tcW w:w="495" w:type="dxa"/>
          </w:tcPr>
          <w:p w14:paraId="34155A81" w14:textId="77777777" w:rsidR="000C0867" w:rsidRPr="00665D54" w:rsidRDefault="000C0867" w:rsidP="000C0867">
            <w:pPr>
              <w:rPr>
                <w:sz w:val="24"/>
                <w:szCs w:val="28"/>
              </w:rPr>
            </w:pPr>
          </w:p>
        </w:tc>
        <w:tc>
          <w:tcPr>
            <w:tcW w:w="421" w:type="dxa"/>
          </w:tcPr>
          <w:p w14:paraId="323DD1DE" w14:textId="77777777" w:rsidR="000C0867" w:rsidRPr="00665D54" w:rsidRDefault="000C0867" w:rsidP="000C0867">
            <w:pPr>
              <w:rPr>
                <w:sz w:val="24"/>
                <w:szCs w:val="28"/>
              </w:rPr>
            </w:pPr>
          </w:p>
        </w:tc>
        <w:tc>
          <w:tcPr>
            <w:tcW w:w="421" w:type="dxa"/>
          </w:tcPr>
          <w:p w14:paraId="08A904AC" w14:textId="77777777" w:rsidR="000C0867" w:rsidRPr="00665D54" w:rsidRDefault="000C0867" w:rsidP="000C0867">
            <w:pPr>
              <w:rPr>
                <w:sz w:val="24"/>
                <w:szCs w:val="28"/>
              </w:rPr>
            </w:pPr>
          </w:p>
        </w:tc>
        <w:tc>
          <w:tcPr>
            <w:tcW w:w="506" w:type="dxa"/>
          </w:tcPr>
          <w:p w14:paraId="5724F7D9" w14:textId="77777777" w:rsidR="000C0867" w:rsidRPr="00665D54" w:rsidRDefault="000C0867" w:rsidP="000C0867">
            <w:pPr>
              <w:rPr>
                <w:sz w:val="24"/>
                <w:szCs w:val="28"/>
              </w:rPr>
            </w:pPr>
          </w:p>
        </w:tc>
        <w:tc>
          <w:tcPr>
            <w:tcW w:w="425" w:type="dxa"/>
          </w:tcPr>
          <w:p w14:paraId="404536F8" w14:textId="77777777" w:rsidR="000C0867" w:rsidRPr="00665D54" w:rsidRDefault="000C0867" w:rsidP="000C0867">
            <w:pPr>
              <w:rPr>
                <w:sz w:val="24"/>
                <w:szCs w:val="28"/>
              </w:rPr>
            </w:pPr>
          </w:p>
        </w:tc>
        <w:tc>
          <w:tcPr>
            <w:tcW w:w="978" w:type="dxa"/>
          </w:tcPr>
          <w:p w14:paraId="3A5A9A97" w14:textId="77777777" w:rsidR="000C0867" w:rsidRPr="00665D54" w:rsidRDefault="000C0867" w:rsidP="000C0867">
            <w:pPr>
              <w:rPr>
                <w:sz w:val="24"/>
                <w:szCs w:val="28"/>
              </w:rPr>
            </w:pPr>
          </w:p>
        </w:tc>
      </w:tr>
      <w:tr w:rsidR="000C0867" w:rsidRPr="00665D54" w14:paraId="1AFDA4A9" w14:textId="77777777" w:rsidTr="0075280D">
        <w:trPr>
          <w:trHeight w:val="505"/>
        </w:trPr>
        <w:tc>
          <w:tcPr>
            <w:tcW w:w="554" w:type="dxa"/>
          </w:tcPr>
          <w:p w14:paraId="55E79B3D" w14:textId="77777777" w:rsidR="000C0867" w:rsidRDefault="000C0867" w:rsidP="000C0867">
            <w:pPr>
              <w:rPr>
                <w:sz w:val="24"/>
                <w:szCs w:val="28"/>
              </w:rPr>
            </w:pPr>
            <w:r>
              <w:rPr>
                <w:sz w:val="24"/>
                <w:szCs w:val="28"/>
              </w:rPr>
              <w:t>23</w:t>
            </w:r>
          </w:p>
        </w:tc>
        <w:tc>
          <w:tcPr>
            <w:tcW w:w="1416" w:type="dxa"/>
          </w:tcPr>
          <w:p w14:paraId="313B6966" w14:textId="77777777" w:rsidR="000C0867" w:rsidRPr="00665D54" w:rsidRDefault="000C0867" w:rsidP="000C0867">
            <w:pPr>
              <w:rPr>
                <w:sz w:val="24"/>
                <w:szCs w:val="28"/>
              </w:rPr>
            </w:pPr>
          </w:p>
        </w:tc>
        <w:tc>
          <w:tcPr>
            <w:tcW w:w="2461" w:type="dxa"/>
          </w:tcPr>
          <w:p w14:paraId="4F4739A8" w14:textId="77777777" w:rsidR="000C0867" w:rsidRPr="00665D54" w:rsidRDefault="000C0867" w:rsidP="000C0867">
            <w:pPr>
              <w:rPr>
                <w:sz w:val="24"/>
                <w:szCs w:val="28"/>
              </w:rPr>
            </w:pPr>
          </w:p>
        </w:tc>
        <w:tc>
          <w:tcPr>
            <w:tcW w:w="2056" w:type="dxa"/>
          </w:tcPr>
          <w:p w14:paraId="7A7BC66F" w14:textId="77777777" w:rsidR="000C0867" w:rsidRPr="00D12C31" w:rsidRDefault="000C0867" w:rsidP="000C0867">
            <w:pPr>
              <w:rPr>
                <w:sz w:val="24"/>
                <w:szCs w:val="28"/>
              </w:rPr>
            </w:pPr>
            <w:r w:rsidRPr="00D12C31">
              <w:rPr>
                <w:sz w:val="24"/>
                <w:szCs w:val="28"/>
              </w:rPr>
              <w:t xml:space="preserve">Value Addition Courses </w:t>
            </w:r>
          </w:p>
          <w:p w14:paraId="79787972" w14:textId="77777777" w:rsidR="000C0867" w:rsidRDefault="000C0867" w:rsidP="000C0867">
            <w:pPr>
              <w:rPr>
                <w:sz w:val="24"/>
                <w:szCs w:val="28"/>
              </w:rPr>
            </w:pPr>
            <w:r w:rsidRPr="00D12C31">
              <w:rPr>
                <w:rFonts w:ascii="Segoe UI Symbol" w:hAnsi="Segoe UI Symbol" w:cs="Segoe UI Symbol"/>
                <w:sz w:val="24"/>
                <w:szCs w:val="28"/>
              </w:rPr>
              <w:t>➨</w:t>
            </w:r>
            <w:r w:rsidRPr="00D12C31">
              <w:rPr>
                <w:sz w:val="24"/>
                <w:szCs w:val="28"/>
              </w:rPr>
              <w:t>Professional Ethics</w:t>
            </w:r>
            <w:r>
              <w:rPr>
                <w:sz w:val="24"/>
                <w:szCs w:val="28"/>
              </w:rPr>
              <w:t xml:space="preserve"> (0)</w:t>
            </w:r>
          </w:p>
        </w:tc>
        <w:tc>
          <w:tcPr>
            <w:tcW w:w="495" w:type="dxa"/>
          </w:tcPr>
          <w:p w14:paraId="1DD804A0" w14:textId="77777777" w:rsidR="000C0867" w:rsidRPr="00665D54" w:rsidRDefault="000C0867" w:rsidP="000C0867">
            <w:pPr>
              <w:rPr>
                <w:sz w:val="24"/>
                <w:szCs w:val="28"/>
              </w:rPr>
            </w:pPr>
          </w:p>
        </w:tc>
        <w:tc>
          <w:tcPr>
            <w:tcW w:w="421" w:type="dxa"/>
          </w:tcPr>
          <w:p w14:paraId="03362B7F" w14:textId="77777777" w:rsidR="000C0867" w:rsidRPr="00665D54" w:rsidRDefault="000C0867" w:rsidP="000C0867">
            <w:pPr>
              <w:rPr>
                <w:sz w:val="24"/>
                <w:szCs w:val="28"/>
              </w:rPr>
            </w:pPr>
          </w:p>
        </w:tc>
        <w:tc>
          <w:tcPr>
            <w:tcW w:w="421" w:type="dxa"/>
          </w:tcPr>
          <w:p w14:paraId="502F518C" w14:textId="77777777" w:rsidR="000C0867" w:rsidRPr="00665D54" w:rsidRDefault="000C0867" w:rsidP="000C0867">
            <w:pPr>
              <w:rPr>
                <w:sz w:val="24"/>
                <w:szCs w:val="28"/>
              </w:rPr>
            </w:pPr>
          </w:p>
        </w:tc>
        <w:tc>
          <w:tcPr>
            <w:tcW w:w="506" w:type="dxa"/>
          </w:tcPr>
          <w:p w14:paraId="42583A5C" w14:textId="77777777" w:rsidR="000C0867" w:rsidRPr="00665D54" w:rsidRDefault="000C0867" w:rsidP="000C0867">
            <w:pPr>
              <w:rPr>
                <w:sz w:val="24"/>
                <w:szCs w:val="28"/>
              </w:rPr>
            </w:pPr>
          </w:p>
        </w:tc>
        <w:tc>
          <w:tcPr>
            <w:tcW w:w="425" w:type="dxa"/>
          </w:tcPr>
          <w:p w14:paraId="4DC3A560" w14:textId="77777777" w:rsidR="000C0867" w:rsidRPr="00665D54" w:rsidRDefault="000C0867" w:rsidP="000C0867">
            <w:pPr>
              <w:rPr>
                <w:sz w:val="24"/>
                <w:szCs w:val="28"/>
              </w:rPr>
            </w:pPr>
          </w:p>
        </w:tc>
        <w:tc>
          <w:tcPr>
            <w:tcW w:w="978" w:type="dxa"/>
          </w:tcPr>
          <w:p w14:paraId="65AC386D" w14:textId="77777777" w:rsidR="000C0867" w:rsidRPr="00665D54" w:rsidRDefault="000C0867" w:rsidP="000C0867">
            <w:pPr>
              <w:rPr>
                <w:sz w:val="24"/>
                <w:szCs w:val="28"/>
              </w:rPr>
            </w:pPr>
          </w:p>
        </w:tc>
      </w:tr>
      <w:tr w:rsidR="000C0867" w:rsidRPr="00ED2311" w14:paraId="3A407232" w14:textId="77777777" w:rsidTr="0075280D">
        <w:trPr>
          <w:trHeight w:val="251"/>
        </w:trPr>
        <w:tc>
          <w:tcPr>
            <w:tcW w:w="554" w:type="dxa"/>
          </w:tcPr>
          <w:p w14:paraId="0FA2B2ED" w14:textId="77777777" w:rsidR="000C0867" w:rsidRPr="00665D54" w:rsidRDefault="000C0867" w:rsidP="000C0867">
            <w:pPr>
              <w:rPr>
                <w:sz w:val="24"/>
                <w:szCs w:val="28"/>
              </w:rPr>
            </w:pPr>
          </w:p>
        </w:tc>
        <w:tc>
          <w:tcPr>
            <w:tcW w:w="1416" w:type="dxa"/>
          </w:tcPr>
          <w:p w14:paraId="6FB6E52B" w14:textId="77777777" w:rsidR="000C0867" w:rsidRPr="00665D54" w:rsidRDefault="000C0867" w:rsidP="000C0867">
            <w:pPr>
              <w:rPr>
                <w:sz w:val="24"/>
                <w:szCs w:val="28"/>
              </w:rPr>
            </w:pPr>
          </w:p>
        </w:tc>
        <w:tc>
          <w:tcPr>
            <w:tcW w:w="2461" w:type="dxa"/>
          </w:tcPr>
          <w:p w14:paraId="56828FDE" w14:textId="77777777" w:rsidR="000C0867" w:rsidRPr="00665D54" w:rsidRDefault="000C0867" w:rsidP="000C0867">
            <w:pPr>
              <w:rPr>
                <w:sz w:val="24"/>
                <w:szCs w:val="28"/>
              </w:rPr>
            </w:pPr>
            <w:r>
              <w:rPr>
                <w:sz w:val="24"/>
                <w:szCs w:val="28"/>
              </w:rPr>
              <w:t>Total</w:t>
            </w:r>
          </w:p>
        </w:tc>
        <w:tc>
          <w:tcPr>
            <w:tcW w:w="2056" w:type="dxa"/>
          </w:tcPr>
          <w:p w14:paraId="69D60B31" w14:textId="77777777" w:rsidR="000C0867" w:rsidRDefault="000C0867" w:rsidP="000C0867">
            <w:pPr>
              <w:rPr>
                <w:sz w:val="24"/>
                <w:szCs w:val="28"/>
              </w:rPr>
            </w:pPr>
          </w:p>
        </w:tc>
        <w:tc>
          <w:tcPr>
            <w:tcW w:w="495" w:type="dxa"/>
          </w:tcPr>
          <w:p w14:paraId="537844F2" w14:textId="77777777" w:rsidR="000C0867" w:rsidRPr="00665D54" w:rsidRDefault="000C0867" w:rsidP="000C0867">
            <w:pPr>
              <w:rPr>
                <w:sz w:val="24"/>
                <w:szCs w:val="28"/>
              </w:rPr>
            </w:pPr>
          </w:p>
        </w:tc>
        <w:tc>
          <w:tcPr>
            <w:tcW w:w="421" w:type="dxa"/>
          </w:tcPr>
          <w:p w14:paraId="47F9D234" w14:textId="77777777" w:rsidR="000C0867" w:rsidRPr="00665D54" w:rsidRDefault="000C0867" w:rsidP="000C0867">
            <w:pPr>
              <w:rPr>
                <w:sz w:val="24"/>
                <w:szCs w:val="28"/>
              </w:rPr>
            </w:pPr>
          </w:p>
        </w:tc>
        <w:tc>
          <w:tcPr>
            <w:tcW w:w="421" w:type="dxa"/>
          </w:tcPr>
          <w:p w14:paraId="5601EA02" w14:textId="77777777" w:rsidR="000C0867" w:rsidRPr="00665D54" w:rsidRDefault="000C0867" w:rsidP="000C0867">
            <w:pPr>
              <w:rPr>
                <w:sz w:val="24"/>
                <w:szCs w:val="28"/>
              </w:rPr>
            </w:pPr>
          </w:p>
        </w:tc>
        <w:tc>
          <w:tcPr>
            <w:tcW w:w="506" w:type="dxa"/>
          </w:tcPr>
          <w:p w14:paraId="227B35C1" w14:textId="77777777" w:rsidR="000C0867" w:rsidRPr="00665D54" w:rsidRDefault="000C0867" w:rsidP="000C0867">
            <w:pPr>
              <w:rPr>
                <w:sz w:val="24"/>
                <w:szCs w:val="28"/>
              </w:rPr>
            </w:pPr>
          </w:p>
        </w:tc>
        <w:tc>
          <w:tcPr>
            <w:tcW w:w="425" w:type="dxa"/>
          </w:tcPr>
          <w:p w14:paraId="6BC9FD95" w14:textId="77777777" w:rsidR="000C0867" w:rsidRPr="00665D54" w:rsidRDefault="000C0867" w:rsidP="000C0867">
            <w:pPr>
              <w:rPr>
                <w:sz w:val="24"/>
                <w:szCs w:val="28"/>
              </w:rPr>
            </w:pPr>
          </w:p>
        </w:tc>
        <w:tc>
          <w:tcPr>
            <w:tcW w:w="978" w:type="dxa"/>
          </w:tcPr>
          <w:p w14:paraId="3F12407B" w14:textId="77777777" w:rsidR="000C0867" w:rsidRPr="00ED2311" w:rsidRDefault="000C0867" w:rsidP="000C0867">
            <w:pPr>
              <w:rPr>
                <w:b/>
                <w:sz w:val="24"/>
                <w:szCs w:val="28"/>
              </w:rPr>
            </w:pPr>
            <w:r w:rsidRPr="00ED2311">
              <w:rPr>
                <w:b/>
                <w:sz w:val="24"/>
                <w:szCs w:val="28"/>
              </w:rPr>
              <w:t>2</w:t>
            </w:r>
            <w:r>
              <w:rPr>
                <w:b/>
                <w:sz w:val="24"/>
                <w:szCs w:val="28"/>
              </w:rPr>
              <w:t>6</w:t>
            </w:r>
          </w:p>
        </w:tc>
      </w:tr>
      <w:tr w:rsidR="000C0867" w:rsidRPr="00ED2311" w14:paraId="534D68AB" w14:textId="77777777" w:rsidTr="008E78B1">
        <w:trPr>
          <w:trHeight w:val="251"/>
        </w:trPr>
        <w:tc>
          <w:tcPr>
            <w:tcW w:w="9733" w:type="dxa"/>
            <w:gridSpan w:val="10"/>
          </w:tcPr>
          <w:p w14:paraId="5569B4E4" w14:textId="77777777" w:rsidR="000C0867" w:rsidRPr="00ED2311" w:rsidRDefault="000C0867" w:rsidP="000C0867">
            <w:pPr>
              <w:rPr>
                <w:b/>
                <w:sz w:val="24"/>
                <w:szCs w:val="28"/>
              </w:rPr>
            </w:pPr>
            <w:r w:rsidRPr="003519C0">
              <w:rPr>
                <w:i/>
                <w:szCs w:val="28"/>
              </w:rPr>
              <w:t xml:space="preserve">It is recommended to choose 6 Credits in Specialization Elective / Sectoral Elective (0-6) Category to have exposure to both Insurance &amp; </w:t>
            </w:r>
            <w:r>
              <w:rPr>
                <w:i/>
                <w:szCs w:val="28"/>
              </w:rPr>
              <w:t>Financial Planning</w:t>
            </w:r>
            <w:r w:rsidRPr="003519C0">
              <w:rPr>
                <w:i/>
                <w:szCs w:val="28"/>
              </w:rPr>
              <w:t xml:space="preserve"> Courses. Accordingly, </w:t>
            </w:r>
            <w:r w:rsidRPr="00C616A9">
              <w:rPr>
                <w:b/>
                <w:i/>
                <w:szCs w:val="28"/>
              </w:rPr>
              <w:t>total credits fo</w:t>
            </w:r>
            <w:r>
              <w:rPr>
                <w:b/>
                <w:i/>
                <w:szCs w:val="28"/>
              </w:rPr>
              <w:t>r Semester 1 will increase to 29</w:t>
            </w:r>
            <w:r w:rsidRPr="00C616A9">
              <w:rPr>
                <w:b/>
                <w:i/>
                <w:szCs w:val="28"/>
              </w:rPr>
              <w:t xml:space="preserve"> Credits.</w:t>
            </w:r>
          </w:p>
        </w:tc>
      </w:tr>
    </w:tbl>
    <w:p w14:paraId="45B6BD6D" w14:textId="77777777" w:rsidR="00C62228" w:rsidRDefault="00C62228">
      <w:pPr>
        <w:pStyle w:val="BodyText"/>
        <w:rPr>
          <w:sz w:val="20"/>
        </w:rPr>
      </w:pPr>
    </w:p>
    <w:p w14:paraId="0E8DD0DF" w14:textId="77777777" w:rsidR="00C62228" w:rsidRDefault="00C62228">
      <w:pPr>
        <w:pStyle w:val="BodyText"/>
        <w:spacing w:before="8"/>
        <w:rPr>
          <w:sz w:val="22"/>
        </w:rPr>
      </w:pPr>
    </w:p>
    <w:p w14:paraId="2708E8C3" w14:textId="40F9FFDA" w:rsidR="002722B7" w:rsidRPr="00E54A59" w:rsidRDefault="002722B7" w:rsidP="00E54A59">
      <w:pPr>
        <w:ind w:left="2880" w:firstLine="720"/>
        <w:rPr>
          <w:sz w:val="28"/>
          <w:szCs w:val="28"/>
        </w:rPr>
      </w:pPr>
      <w:r>
        <w:rPr>
          <w:sz w:val="28"/>
          <w:szCs w:val="28"/>
        </w:rPr>
        <w:t>Semester-</w:t>
      </w:r>
      <w:r w:rsidR="00E54A59">
        <w:rPr>
          <w:sz w:val="28"/>
          <w:szCs w:val="28"/>
        </w:rPr>
        <w:t>II</w:t>
      </w:r>
    </w:p>
    <w:p w14:paraId="1AC32740" w14:textId="77777777" w:rsidR="002722B7" w:rsidRDefault="002722B7">
      <w:pPr>
        <w:spacing w:line="256" w:lineRule="exact"/>
        <w:rPr>
          <w:sz w:val="24"/>
        </w:rPr>
      </w:pPr>
      <w:r>
        <w:rPr>
          <w:sz w:val="24"/>
        </w:rPr>
        <w:tab/>
      </w:r>
      <w:r>
        <w:rPr>
          <w:sz w:val="24"/>
        </w:rPr>
        <w:tab/>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3119"/>
        <w:gridCol w:w="1129"/>
        <w:gridCol w:w="301"/>
        <w:gridCol w:w="402"/>
        <w:gridCol w:w="402"/>
        <w:gridCol w:w="604"/>
        <w:gridCol w:w="492"/>
        <w:gridCol w:w="1631"/>
      </w:tblGrid>
      <w:tr w:rsidR="00E54A59" w:rsidRPr="00665D54" w14:paraId="78696519" w14:textId="77777777" w:rsidTr="00F820F3">
        <w:trPr>
          <w:trHeight w:val="484"/>
        </w:trPr>
        <w:tc>
          <w:tcPr>
            <w:tcW w:w="851" w:type="dxa"/>
          </w:tcPr>
          <w:p w14:paraId="4BC580E4" w14:textId="77777777" w:rsidR="002722B7" w:rsidRPr="001839B8" w:rsidRDefault="002722B7" w:rsidP="00173AA0">
            <w:r w:rsidRPr="001839B8">
              <w:t>S. No.</w:t>
            </w:r>
          </w:p>
        </w:tc>
        <w:tc>
          <w:tcPr>
            <w:tcW w:w="1417" w:type="dxa"/>
          </w:tcPr>
          <w:p w14:paraId="72EE7EF8" w14:textId="77777777" w:rsidR="002722B7" w:rsidRPr="001839B8" w:rsidRDefault="002722B7" w:rsidP="00173AA0">
            <w:r w:rsidRPr="001839B8">
              <w:t>Course Code</w:t>
            </w:r>
          </w:p>
        </w:tc>
        <w:tc>
          <w:tcPr>
            <w:tcW w:w="3119" w:type="dxa"/>
          </w:tcPr>
          <w:p w14:paraId="4289EF9F" w14:textId="77777777" w:rsidR="002722B7" w:rsidRPr="001839B8" w:rsidRDefault="002722B7" w:rsidP="00173AA0">
            <w:r w:rsidRPr="001839B8">
              <w:t>Course Title</w:t>
            </w:r>
          </w:p>
        </w:tc>
        <w:tc>
          <w:tcPr>
            <w:tcW w:w="1129" w:type="dxa"/>
          </w:tcPr>
          <w:p w14:paraId="40BA8698" w14:textId="77777777" w:rsidR="002722B7" w:rsidRPr="001839B8" w:rsidRDefault="002722B7" w:rsidP="00173AA0">
            <w:r w:rsidRPr="001839B8">
              <w:t>Course Type</w:t>
            </w:r>
          </w:p>
        </w:tc>
        <w:tc>
          <w:tcPr>
            <w:tcW w:w="301" w:type="dxa"/>
          </w:tcPr>
          <w:p w14:paraId="4ECA5B45" w14:textId="77777777" w:rsidR="002722B7" w:rsidRPr="00665D54" w:rsidRDefault="002722B7" w:rsidP="00173AA0">
            <w:pPr>
              <w:rPr>
                <w:sz w:val="18"/>
                <w:szCs w:val="28"/>
              </w:rPr>
            </w:pPr>
            <w:r w:rsidRPr="00665D54">
              <w:rPr>
                <w:sz w:val="18"/>
                <w:szCs w:val="28"/>
              </w:rPr>
              <w:t>L</w:t>
            </w:r>
          </w:p>
        </w:tc>
        <w:tc>
          <w:tcPr>
            <w:tcW w:w="402" w:type="dxa"/>
          </w:tcPr>
          <w:p w14:paraId="441C4F0B" w14:textId="77777777" w:rsidR="002722B7" w:rsidRPr="00665D54" w:rsidRDefault="002722B7" w:rsidP="00173AA0">
            <w:pPr>
              <w:rPr>
                <w:sz w:val="18"/>
                <w:szCs w:val="28"/>
              </w:rPr>
            </w:pPr>
            <w:r w:rsidRPr="00665D54">
              <w:rPr>
                <w:sz w:val="18"/>
                <w:szCs w:val="28"/>
              </w:rPr>
              <w:t>T</w:t>
            </w:r>
          </w:p>
        </w:tc>
        <w:tc>
          <w:tcPr>
            <w:tcW w:w="402" w:type="dxa"/>
          </w:tcPr>
          <w:p w14:paraId="0D111ED5" w14:textId="77777777" w:rsidR="002722B7" w:rsidRPr="00665D54" w:rsidRDefault="002722B7" w:rsidP="00173AA0">
            <w:pPr>
              <w:rPr>
                <w:sz w:val="18"/>
                <w:szCs w:val="28"/>
              </w:rPr>
            </w:pPr>
            <w:r w:rsidRPr="00665D54">
              <w:rPr>
                <w:sz w:val="18"/>
                <w:szCs w:val="28"/>
              </w:rPr>
              <w:t>P</w:t>
            </w:r>
          </w:p>
        </w:tc>
        <w:tc>
          <w:tcPr>
            <w:tcW w:w="604" w:type="dxa"/>
          </w:tcPr>
          <w:p w14:paraId="64D88FF1" w14:textId="77777777" w:rsidR="002722B7" w:rsidRPr="00665D54" w:rsidRDefault="002722B7" w:rsidP="00173AA0">
            <w:pPr>
              <w:rPr>
                <w:sz w:val="18"/>
                <w:szCs w:val="28"/>
              </w:rPr>
            </w:pPr>
            <w:r>
              <w:rPr>
                <w:sz w:val="18"/>
                <w:szCs w:val="28"/>
              </w:rPr>
              <w:t>FW</w:t>
            </w:r>
          </w:p>
          <w:p w14:paraId="63170417" w14:textId="77777777" w:rsidR="002722B7" w:rsidRPr="00665D54" w:rsidRDefault="002722B7" w:rsidP="00173AA0">
            <w:pPr>
              <w:rPr>
                <w:sz w:val="18"/>
                <w:szCs w:val="28"/>
              </w:rPr>
            </w:pPr>
          </w:p>
        </w:tc>
        <w:tc>
          <w:tcPr>
            <w:tcW w:w="492" w:type="dxa"/>
          </w:tcPr>
          <w:p w14:paraId="0504C3A5" w14:textId="77777777" w:rsidR="002722B7" w:rsidRPr="00665D54" w:rsidRDefault="002722B7" w:rsidP="00173AA0">
            <w:pPr>
              <w:rPr>
                <w:sz w:val="18"/>
                <w:szCs w:val="28"/>
              </w:rPr>
            </w:pPr>
            <w:r w:rsidRPr="00665D54">
              <w:rPr>
                <w:sz w:val="18"/>
                <w:szCs w:val="28"/>
              </w:rPr>
              <w:t>SW</w:t>
            </w:r>
          </w:p>
        </w:tc>
        <w:tc>
          <w:tcPr>
            <w:tcW w:w="1631" w:type="dxa"/>
          </w:tcPr>
          <w:p w14:paraId="22D249E4" w14:textId="77777777" w:rsidR="002722B7" w:rsidRPr="00665D54" w:rsidRDefault="002722B7" w:rsidP="00173AA0">
            <w:pPr>
              <w:rPr>
                <w:sz w:val="24"/>
                <w:szCs w:val="28"/>
              </w:rPr>
            </w:pPr>
            <w:r w:rsidRPr="00665D54">
              <w:rPr>
                <w:sz w:val="20"/>
                <w:szCs w:val="28"/>
              </w:rPr>
              <w:t>Credit Points</w:t>
            </w:r>
          </w:p>
        </w:tc>
      </w:tr>
      <w:tr w:rsidR="00E54A59" w:rsidRPr="00CC49BD" w14:paraId="57F635FC" w14:textId="77777777" w:rsidTr="00F820F3">
        <w:trPr>
          <w:trHeight w:val="484"/>
        </w:trPr>
        <w:tc>
          <w:tcPr>
            <w:tcW w:w="851" w:type="dxa"/>
          </w:tcPr>
          <w:p w14:paraId="7E5875E7" w14:textId="77777777" w:rsidR="002722B7" w:rsidRPr="001839B8" w:rsidRDefault="002722B7" w:rsidP="00173AA0">
            <w:r>
              <w:t>1</w:t>
            </w:r>
          </w:p>
        </w:tc>
        <w:tc>
          <w:tcPr>
            <w:tcW w:w="1417" w:type="dxa"/>
            <w:vAlign w:val="center"/>
          </w:tcPr>
          <w:p w14:paraId="22B008A5" w14:textId="77777777" w:rsidR="002722B7" w:rsidRPr="00CC49BD" w:rsidRDefault="002722B7" w:rsidP="00173AA0">
            <w:r>
              <w:t>QAM</w:t>
            </w:r>
            <w:r w:rsidRPr="00CC49BD">
              <w:t>603</w:t>
            </w:r>
          </w:p>
        </w:tc>
        <w:tc>
          <w:tcPr>
            <w:tcW w:w="3119" w:type="dxa"/>
            <w:vAlign w:val="center"/>
          </w:tcPr>
          <w:p w14:paraId="564860CE" w14:textId="54E830B8" w:rsidR="002722B7" w:rsidRPr="00CC49BD" w:rsidRDefault="002722B7" w:rsidP="00173AA0">
            <w:r w:rsidRPr="00CC49BD">
              <w:t xml:space="preserve">Business Research </w:t>
            </w:r>
            <w:r w:rsidR="00656A16" w:rsidRPr="00CC49BD">
              <w:t>Methods (</w:t>
            </w:r>
            <w:r w:rsidRPr="00CC49BD">
              <w:t>PG)</w:t>
            </w:r>
          </w:p>
        </w:tc>
        <w:tc>
          <w:tcPr>
            <w:tcW w:w="1129" w:type="dxa"/>
            <w:vMerge w:val="restart"/>
          </w:tcPr>
          <w:p w14:paraId="31B6A7E3" w14:textId="77777777" w:rsidR="002722B7" w:rsidRPr="001839B8" w:rsidRDefault="002722B7" w:rsidP="00173AA0">
            <w:r>
              <w:t>Core Course (15-20</w:t>
            </w:r>
            <w:r w:rsidRPr="001839B8">
              <w:t>)</w:t>
            </w:r>
          </w:p>
        </w:tc>
        <w:tc>
          <w:tcPr>
            <w:tcW w:w="301" w:type="dxa"/>
            <w:vAlign w:val="center"/>
          </w:tcPr>
          <w:p w14:paraId="47537C44" w14:textId="77777777" w:rsidR="002722B7" w:rsidRPr="00CC49BD" w:rsidRDefault="002722B7" w:rsidP="00173AA0">
            <w:pPr>
              <w:jc w:val="center"/>
            </w:pPr>
            <w:r>
              <w:t>2</w:t>
            </w:r>
          </w:p>
        </w:tc>
        <w:tc>
          <w:tcPr>
            <w:tcW w:w="402" w:type="dxa"/>
            <w:vAlign w:val="center"/>
          </w:tcPr>
          <w:p w14:paraId="68D31D82" w14:textId="77777777" w:rsidR="002722B7" w:rsidRPr="00CC49BD" w:rsidRDefault="002722B7" w:rsidP="00173AA0">
            <w:pPr>
              <w:jc w:val="center"/>
            </w:pPr>
            <w:r w:rsidRPr="00CC49BD">
              <w:t>0</w:t>
            </w:r>
          </w:p>
        </w:tc>
        <w:tc>
          <w:tcPr>
            <w:tcW w:w="402" w:type="dxa"/>
            <w:vAlign w:val="center"/>
          </w:tcPr>
          <w:p w14:paraId="061FF825" w14:textId="77777777" w:rsidR="002722B7" w:rsidRPr="00CC49BD" w:rsidRDefault="002722B7" w:rsidP="00173AA0">
            <w:pPr>
              <w:jc w:val="center"/>
            </w:pPr>
            <w:r w:rsidRPr="00CC49BD">
              <w:t>0</w:t>
            </w:r>
          </w:p>
        </w:tc>
        <w:tc>
          <w:tcPr>
            <w:tcW w:w="604" w:type="dxa"/>
            <w:vAlign w:val="center"/>
          </w:tcPr>
          <w:p w14:paraId="137F56D8" w14:textId="77777777" w:rsidR="002722B7" w:rsidRPr="00CC49BD" w:rsidRDefault="002722B7" w:rsidP="00173AA0">
            <w:pPr>
              <w:jc w:val="center"/>
            </w:pPr>
            <w:r w:rsidRPr="00CC49BD">
              <w:t>0</w:t>
            </w:r>
          </w:p>
        </w:tc>
        <w:tc>
          <w:tcPr>
            <w:tcW w:w="492" w:type="dxa"/>
            <w:vAlign w:val="center"/>
          </w:tcPr>
          <w:p w14:paraId="1733672D" w14:textId="77777777" w:rsidR="002722B7" w:rsidRPr="00CC49BD" w:rsidRDefault="002722B7" w:rsidP="00173AA0">
            <w:pPr>
              <w:jc w:val="center"/>
            </w:pPr>
            <w:r>
              <w:t>2</w:t>
            </w:r>
          </w:p>
        </w:tc>
        <w:tc>
          <w:tcPr>
            <w:tcW w:w="1631" w:type="dxa"/>
            <w:vAlign w:val="center"/>
          </w:tcPr>
          <w:p w14:paraId="2A09E07F" w14:textId="77777777" w:rsidR="002722B7" w:rsidRPr="00CC49BD" w:rsidRDefault="002722B7" w:rsidP="00173AA0">
            <w:r w:rsidRPr="00CC49BD">
              <w:t>3</w:t>
            </w:r>
          </w:p>
        </w:tc>
      </w:tr>
      <w:tr w:rsidR="00E54A59" w:rsidRPr="00CC49BD" w14:paraId="05463807" w14:textId="77777777" w:rsidTr="00F820F3">
        <w:trPr>
          <w:trHeight w:val="240"/>
        </w:trPr>
        <w:tc>
          <w:tcPr>
            <w:tcW w:w="851" w:type="dxa"/>
          </w:tcPr>
          <w:p w14:paraId="1B81FA30" w14:textId="77777777" w:rsidR="002722B7" w:rsidRPr="001839B8" w:rsidRDefault="002722B7" w:rsidP="00173AA0">
            <w:r>
              <w:t>2</w:t>
            </w:r>
          </w:p>
        </w:tc>
        <w:tc>
          <w:tcPr>
            <w:tcW w:w="1417" w:type="dxa"/>
            <w:vAlign w:val="center"/>
          </w:tcPr>
          <w:p w14:paraId="6467BDA8" w14:textId="77777777" w:rsidR="002722B7" w:rsidRPr="00CC49BD" w:rsidRDefault="002722B7" w:rsidP="00173AA0">
            <w:r w:rsidRPr="00CC49BD">
              <w:t>FIBA601</w:t>
            </w:r>
          </w:p>
        </w:tc>
        <w:tc>
          <w:tcPr>
            <w:tcW w:w="3119" w:type="dxa"/>
            <w:vAlign w:val="center"/>
          </w:tcPr>
          <w:p w14:paraId="7AE3B509" w14:textId="14DA14E1" w:rsidR="002722B7" w:rsidRPr="00CC49BD" w:rsidRDefault="002722B7" w:rsidP="00173AA0">
            <w:r w:rsidRPr="00CC49BD">
              <w:t xml:space="preserve">Financial </w:t>
            </w:r>
            <w:r w:rsidR="00656A16" w:rsidRPr="00CC49BD">
              <w:t>Management (</w:t>
            </w:r>
            <w:r w:rsidRPr="00CC49BD">
              <w:t>PG)</w:t>
            </w:r>
          </w:p>
        </w:tc>
        <w:tc>
          <w:tcPr>
            <w:tcW w:w="1129" w:type="dxa"/>
            <w:vMerge/>
          </w:tcPr>
          <w:p w14:paraId="0CA526C3" w14:textId="77777777" w:rsidR="002722B7" w:rsidRPr="001839B8" w:rsidRDefault="002722B7" w:rsidP="00173AA0"/>
        </w:tc>
        <w:tc>
          <w:tcPr>
            <w:tcW w:w="301" w:type="dxa"/>
            <w:vAlign w:val="center"/>
          </w:tcPr>
          <w:p w14:paraId="36CCD07F" w14:textId="77777777" w:rsidR="002722B7" w:rsidRPr="00CC49BD" w:rsidRDefault="002722B7" w:rsidP="00173AA0">
            <w:pPr>
              <w:jc w:val="center"/>
            </w:pPr>
            <w:r w:rsidRPr="00CC49BD">
              <w:t>3</w:t>
            </w:r>
          </w:p>
        </w:tc>
        <w:tc>
          <w:tcPr>
            <w:tcW w:w="402" w:type="dxa"/>
            <w:vAlign w:val="center"/>
          </w:tcPr>
          <w:p w14:paraId="6A6760D1" w14:textId="77777777" w:rsidR="002722B7" w:rsidRPr="00CC49BD" w:rsidRDefault="002722B7" w:rsidP="00173AA0">
            <w:pPr>
              <w:jc w:val="center"/>
            </w:pPr>
            <w:r w:rsidRPr="00CC49BD">
              <w:t>0</w:t>
            </w:r>
          </w:p>
        </w:tc>
        <w:tc>
          <w:tcPr>
            <w:tcW w:w="402" w:type="dxa"/>
            <w:vAlign w:val="center"/>
          </w:tcPr>
          <w:p w14:paraId="1AFA131C" w14:textId="77777777" w:rsidR="002722B7" w:rsidRPr="00CC49BD" w:rsidRDefault="002722B7" w:rsidP="00173AA0">
            <w:pPr>
              <w:jc w:val="center"/>
            </w:pPr>
            <w:r w:rsidRPr="00CC49BD">
              <w:t>0</w:t>
            </w:r>
          </w:p>
        </w:tc>
        <w:tc>
          <w:tcPr>
            <w:tcW w:w="604" w:type="dxa"/>
            <w:vAlign w:val="center"/>
          </w:tcPr>
          <w:p w14:paraId="06BBE334" w14:textId="77777777" w:rsidR="002722B7" w:rsidRPr="00CC49BD" w:rsidRDefault="002722B7" w:rsidP="00173AA0">
            <w:pPr>
              <w:jc w:val="center"/>
            </w:pPr>
            <w:r w:rsidRPr="00CC49BD">
              <w:t>0</w:t>
            </w:r>
          </w:p>
        </w:tc>
        <w:tc>
          <w:tcPr>
            <w:tcW w:w="492" w:type="dxa"/>
            <w:vAlign w:val="center"/>
          </w:tcPr>
          <w:p w14:paraId="7108070C" w14:textId="77777777" w:rsidR="002722B7" w:rsidRPr="00CC49BD" w:rsidRDefault="002722B7" w:rsidP="00173AA0">
            <w:pPr>
              <w:jc w:val="center"/>
            </w:pPr>
            <w:r w:rsidRPr="00CC49BD">
              <w:t>0</w:t>
            </w:r>
          </w:p>
        </w:tc>
        <w:tc>
          <w:tcPr>
            <w:tcW w:w="1631" w:type="dxa"/>
            <w:vAlign w:val="center"/>
          </w:tcPr>
          <w:p w14:paraId="5C034A4C" w14:textId="77777777" w:rsidR="002722B7" w:rsidRPr="00CC49BD" w:rsidRDefault="002722B7" w:rsidP="00173AA0">
            <w:r w:rsidRPr="00CC49BD">
              <w:t>3</w:t>
            </w:r>
          </w:p>
        </w:tc>
      </w:tr>
      <w:tr w:rsidR="00E54A59" w:rsidRPr="00CC49BD" w14:paraId="4DB4FC15" w14:textId="77777777" w:rsidTr="00F820F3">
        <w:trPr>
          <w:trHeight w:val="484"/>
        </w:trPr>
        <w:tc>
          <w:tcPr>
            <w:tcW w:w="851" w:type="dxa"/>
          </w:tcPr>
          <w:p w14:paraId="71E02607" w14:textId="77777777" w:rsidR="002722B7" w:rsidRPr="001839B8" w:rsidRDefault="002722B7" w:rsidP="00173AA0">
            <w:r>
              <w:t>3</w:t>
            </w:r>
          </w:p>
        </w:tc>
        <w:tc>
          <w:tcPr>
            <w:tcW w:w="1417" w:type="dxa"/>
            <w:vAlign w:val="center"/>
          </w:tcPr>
          <w:p w14:paraId="3F1FD14E" w14:textId="77777777" w:rsidR="002722B7" w:rsidRPr="00CC49BD" w:rsidRDefault="002722B7" w:rsidP="00173AA0">
            <w:r w:rsidRPr="00CC49BD">
              <w:t>HR612</w:t>
            </w:r>
          </w:p>
        </w:tc>
        <w:tc>
          <w:tcPr>
            <w:tcW w:w="3119" w:type="dxa"/>
            <w:vAlign w:val="center"/>
          </w:tcPr>
          <w:p w14:paraId="42AD736E" w14:textId="77777777" w:rsidR="002722B7" w:rsidRPr="00022ED0" w:rsidRDefault="002722B7" w:rsidP="00173AA0">
            <w:r>
              <w:t>Human Resource Management (PG)</w:t>
            </w:r>
          </w:p>
        </w:tc>
        <w:tc>
          <w:tcPr>
            <w:tcW w:w="1129" w:type="dxa"/>
            <w:vMerge/>
          </w:tcPr>
          <w:p w14:paraId="1332117D" w14:textId="77777777" w:rsidR="002722B7" w:rsidRPr="001839B8" w:rsidRDefault="002722B7" w:rsidP="00173AA0"/>
        </w:tc>
        <w:tc>
          <w:tcPr>
            <w:tcW w:w="301" w:type="dxa"/>
            <w:vAlign w:val="center"/>
          </w:tcPr>
          <w:p w14:paraId="02D5A9AD" w14:textId="77777777" w:rsidR="002722B7" w:rsidRPr="00CC49BD" w:rsidRDefault="002722B7" w:rsidP="00173AA0">
            <w:pPr>
              <w:jc w:val="center"/>
            </w:pPr>
            <w:r w:rsidRPr="00CC49BD">
              <w:t>2</w:t>
            </w:r>
          </w:p>
        </w:tc>
        <w:tc>
          <w:tcPr>
            <w:tcW w:w="402" w:type="dxa"/>
            <w:vAlign w:val="center"/>
          </w:tcPr>
          <w:p w14:paraId="59DB0D57" w14:textId="77777777" w:rsidR="002722B7" w:rsidRPr="00CC49BD" w:rsidRDefault="002722B7" w:rsidP="00173AA0">
            <w:pPr>
              <w:jc w:val="center"/>
            </w:pPr>
            <w:r>
              <w:t>0</w:t>
            </w:r>
          </w:p>
        </w:tc>
        <w:tc>
          <w:tcPr>
            <w:tcW w:w="402" w:type="dxa"/>
            <w:vAlign w:val="center"/>
          </w:tcPr>
          <w:p w14:paraId="439BA4FD" w14:textId="77777777" w:rsidR="002722B7" w:rsidRPr="00CC49BD" w:rsidRDefault="002722B7" w:rsidP="00173AA0">
            <w:pPr>
              <w:jc w:val="center"/>
            </w:pPr>
            <w:r w:rsidRPr="00CC49BD">
              <w:t>0</w:t>
            </w:r>
          </w:p>
        </w:tc>
        <w:tc>
          <w:tcPr>
            <w:tcW w:w="604" w:type="dxa"/>
            <w:vAlign w:val="center"/>
          </w:tcPr>
          <w:p w14:paraId="45155B59" w14:textId="77777777" w:rsidR="002722B7" w:rsidRPr="00CC49BD" w:rsidRDefault="002722B7" w:rsidP="00173AA0">
            <w:pPr>
              <w:jc w:val="center"/>
            </w:pPr>
            <w:r w:rsidRPr="00CC49BD">
              <w:t>0</w:t>
            </w:r>
          </w:p>
        </w:tc>
        <w:tc>
          <w:tcPr>
            <w:tcW w:w="492" w:type="dxa"/>
            <w:vAlign w:val="center"/>
          </w:tcPr>
          <w:p w14:paraId="5F5E2C36" w14:textId="77777777" w:rsidR="002722B7" w:rsidRPr="00CC49BD" w:rsidRDefault="002722B7" w:rsidP="00173AA0">
            <w:pPr>
              <w:jc w:val="center"/>
            </w:pPr>
            <w:r>
              <w:t>2</w:t>
            </w:r>
          </w:p>
        </w:tc>
        <w:tc>
          <w:tcPr>
            <w:tcW w:w="1631" w:type="dxa"/>
            <w:vAlign w:val="center"/>
          </w:tcPr>
          <w:p w14:paraId="3AD30D60" w14:textId="77777777" w:rsidR="002722B7" w:rsidRPr="00CC49BD" w:rsidRDefault="002722B7" w:rsidP="00173AA0">
            <w:r w:rsidRPr="00CC49BD">
              <w:t>3</w:t>
            </w:r>
          </w:p>
        </w:tc>
      </w:tr>
      <w:tr w:rsidR="00E54A59" w:rsidRPr="00CC49BD" w14:paraId="387728D9" w14:textId="77777777" w:rsidTr="00F820F3">
        <w:trPr>
          <w:trHeight w:val="484"/>
        </w:trPr>
        <w:tc>
          <w:tcPr>
            <w:tcW w:w="851" w:type="dxa"/>
          </w:tcPr>
          <w:p w14:paraId="33379429" w14:textId="77777777" w:rsidR="002722B7" w:rsidRPr="001839B8" w:rsidRDefault="002722B7" w:rsidP="00173AA0">
            <w:r>
              <w:t>4</w:t>
            </w:r>
          </w:p>
        </w:tc>
        <w:tc>
          <w:tcPr>
            <w:tcW w:w="1417" w:type="dxa"/>
            <w:vAlign w:val="center"/>
          </w:tcPr>
          <w:p w14:paraId="763BBD43" w14:textId="77777777" w:rsidR="002722B7" w:rsidRPr="00CC49BD" w:rsidRDefault="002722B7" w:rsidP="00173AA0">
            <w:r w:rsidRPr="00CC49BD">
              <w:t>POM602</w:t>
            </w:r>
          </w:p>
        </w:tc>
        <w:tc>
          <w:tcPr>
            <w:tcW w:w="3119" w:type="dxa"/>
            <w:vAlign w:val="center"/>
          </w:tcPr>
          <w:p w14:paraId="6CD8A168" w14:textId="57E56736" w:rsidR="002722B7" w:rsidRPr="00CC49BD" w:rsidRDefault="002722B7" w:rsidP="00173AA0">
            <w:r w:rsidRPr="00CC49BD">
              <w:t xml:space="preserve">Operations </w:t>
            </w:r>
            <w:r w:rsidR="00656A16" w:rsidRPr="00CC49BD">
              <w:t>Management (</w:t>
            </w:r>
            <w:r w:rsidRPr="00CC49BD">
              <w:t>PG)</w:t>
            </w:r>
          </w:p>
        </w:tc>
        <w:tc>
          <w:tcPr>
            <w:tcW w:w="1129" w:type="dxa"/>
            <w:vMerge/>
          </w:tcPr>
          <w:p w14:paraId="4DB50C8A" w14:textId="77777777" w:rsidR="002722B7" w:rsidRPr="001839B8" w:rsidRDefault="002722B7" w:rsidP="00173AA0"/>
        </w:tc>
        <w:tc>
          <w:tcPr>
            <w:tcW w:w="301" w:type="dxa"/>
            <w:vAlign w:val="center"/>
          </w:tcPr>
          <w:p w14:paraId="35AEEA6B" w14:textId="77777777" w:rsidR="002722B7" w:rsidRPr="00CC49BD" w:rsidRDefault="002722B7" w:rsidP="00173AA0">
            <w:pPr>
              <w:jc w:val="center"/>
            </w:pPr>
            <w:r w:rsidRPr="00CC49BD">
              <w:t>2</w:t>
            </w:r>
          </w:p>
        </w:tc>
        <w:tc>
          <w:tcPr>
            <w:tcW w:w="402" w:type="dxa"/>
            <w:vAlign w:val="center"/>
          </w:tcPr>
          <w:p w14:paraId="1263CE03" w14:textId="77777777" w:rsidR="002722B7" w:rsidRPr="00CC49BD" w:rsidRDefault="002722B7" w:rsidP="00173AA0">
            <w:pPr>
              <w:jc w:val="center"/>
            </w:pPr>
            <w:r>
              <w:t>0</w:t>
            </w:r>
          </w:p>
        </w:tc>
        <w:tc>
          <w:tcPr>
            <w:tcW w:w="402" w:type="dxa"/>
            <w:vAlign w:val="center"/>
          </w:tcPr>
          <w:p w14:paraId="19E2F2FA" w14:textId="77777777" w:rsidR="002722B7" w:rsidRPr="00CC49BD" w:rsidRDefault="002722B7" w:rsidP="00173AA0">
            <w:pPr>
              <w:jc w:val="center"/>
            </w:pPr>
            <w:r w:rsidRPr="00CC49BD">
              <w:t>0</w:t>
            </w:r>
          </w:p>
        </w:tc>
        <w:tc>
          <w:tcPr>
            <w:tcW w:w="604" w:type="dxa"/>
            <w:vAlign w:val="center"/>
          </w:tcPr>
          <w:p w14:paraId="329028E7" w14:textId="77777777" w:rsidR="002722B7" w:rsidRPr="00CC49BD" w:rsidRDefault="002722B7" w:rsidP="00173AA0">
            <w:pPr>
              <w:jc w:val="center"/>
            </w:pPr>
            <w:r w:rsidRPr="00CC49BD">
              <w:t>0</w:t>
            </w:r>
          </w:p>
        </w:tc>
        <w:tc>
          <w:tcPr>
            <w:tcW w:w="492" w:type="dxa"/>
            <w:vAlign w:val="center"/>
          </w:tcPr>
          <w:p w14:paraId="5F7DF5B7" w14:textId="77777777" w:rsidR="002722B7" w:rsidRPr="00CC49BD" w:rsidRDefault="002722B7" w:rsidP="00173AA0">
            <w:pPr>
              <w:jc w:val="center"/>
            </w:pPr>
            <w:r>
              <w:t>2</w:t>
            </w:r>
          </w:p>
        </w:tc>
        <w:tc>
          <w:tcPr>
            <w:tcW w:w="1631" w:type="dxa"/>
            <w:vAlign w:val="center"/>
          </w:tcPr>
          <w:p w14:paraId="7E485879" w14:textId="77777777" w:rsidR="002722B7" w:rsidRPr="00CC49BD" w:rsidRDefault="002722B7" w:rsidP="00173AA0">
            <w:r w:rsidRPr="00CC49BD">
              <w:t>3</w:t>
            </w:r>
          </w:p>
        </w:tc>
      </w:tr>
      <w:tr w:rsidR="00E54A59" w:rsidRPr="00CC49BD" w14:paraId="1DBEF460" w14:textId="77777777" w:rsidTr="00F820F3">
        <w:trPr>
          <w:trHeight w:val="484"/>
        </w:trPr>
        <w:tc>
          <w:tcPr>
            <w:tcW w:w="851" w:type="dxa"/>
          </w:tcPr>
          <w:p w14:paraId="4E66CF4B" w14:textId="77777777" w:rsidR="002722B7" w:rsidRPr="001839B8" w:rsidRDefault="002722B7" w:rsidP="00173AA0">
            <w:r>
              <w:t>5</w:t>
            </w:r>
          </w:p>
        </w:tc>
        <w:tc>
          <w:tcPr>
            <w:tcW w:w="1417" w:type="dxa"/>
            <w:vAlign w:val="center"/>
          </w:tcPr>
          <w:p w14:paraId="592B4E81" w14:textId="77777777" w:rsidR="002722B7" w:rsidRPr="00CC49BD" w:rsidRDefault="002722B7" w:rsidP="00173AA0">
            <w:r w:rsidRPr="00CC49BD">
              <w:t>LAW670</w:t>
            </w:r>
          </w:p>
        </w:tc>
        <w:tc>
          <w:tcPr>
            <w:tcW w:w="3119" w:type="dxa"/>
            <w:vAlign w:val="center"/>
          </w:tcPr>
          <w:p w14:paraId="6D6F9808" w14:textId="12BB7183" w:rsidR="002722B7" w:rsidRPr="00CC49BD" w:rsidRDefault="002722B7" w:rsidP="00173AA0">
            <w:r w:rsidRPr="00CC49BD">
              <w:t xml:space="preserve">Legal Aspects of </w:t>
            </w:r>
            <w:r w:rsidR="00656A16" w:rsidRPr="00CC49BD">
              <w:t>Business (</w:t>
            </w:r>
            <w:r w:rsidRPr="00CC49BD">
              <w:t>PG)</w:t>
            </w:r>
          </w:p>
        </w:tc>
        <w:tc>
          <w:tcPr>
            <w:tcW w:w="1129" w:type="dxa"/>
            <w:vMerge/>
          </w:tcPr>
          <w:p w14:paraId="6D285DB2" w14:textId="77777777" w:rsidR="002722B7" w:rsidRPr="001839B8" w:rsidRDefault="002722B7" w:rsidP="00173AA0"/>
        </w:tc>
        <w:tc>
          <w:tcPr>
            <w:tcW w:w="301" w:type="dxa"/>
            <w:vAlign w:val="center"/>
          </w:tcPr>
          <w:p w14:paraId="409F59FE" w14:textId="77777777" w:rsidR="002722B7" w:rsidRPr="00CC49BD" w:rsidRDefault="002722B7" w:rsidP="00173AA0">
            <w:pPr>
              <w:jc w:val="center"/>
            </w:pPr>
            <w:r w:rsidRPr="00CC49BD">
              <w:t>3</w:t>
            </w:r>
          </w:p>
        </w:tc>
        <w:tc>
          <w:tcPr>
            <w:tcW w:w="402" w:type="dxa"/>
            <w:vAlign w:val="center"/>
          </w:tcPr>
          <w:p w14:paraId="3C4C4781" w14:textId="77777777" w:rsidR="002722B7" w:rsidRPr="00CC49BD" w:rsidRDefault="002722B7" w:rsidP="00173AA0">
            <w:pPr>
              <w:jc w:val="center"/>
            </w:pPr>
            <w:r w:rsidRPr="00CC49BD">
              <w:t>0</w:t>
            </w:r>
          </w:p>
        </w:tc>
        <w:tc>
          <w:tcPr>
            <w:tcW w:w="402" w:type="dxa"/>
            <w:vAlign w:val="center"/>
          </w:tcPr>
          <w:p w14:paraId="555FFEB9" w14:textId="77777777" w:rsidR="002722B7" w:rsidRPr="00CC49BD" w:rsidRDefault="002722B7" w:rsidP="00173AA0">
            <w:pPr>
              <w:jc w:val="center"/>
            </w:pPr>
            <w:r w:rsidRPr="00CC49BD">
              <w:t>0</w:t>
            </w:r>
          </w:p>
        </w:tc>
        <w:tc>
          <w:tcPr>
            <w:tcW w:w="604" w:type="dxa"/>
            <w:vAlign w:val="center"/>
          </w:tcPr>
          <w:p w14:paraId="5EBBD765" w14:textId="77777777" w:rsidR="002722B7" w:rsidRPr="00CC49BD" w:rsidRDefault="002722B7" w:rsidP="00173AA0">
            <w:pPr>
              <w:jc w:val="center"/>
            </w:pPr>
            <w:r w:rsidRPr="00CC49BD">
              <w:t>0</w:t>
            </w:r>
          </w:p>
        </w:tc>
        <w:tc>
          <w:tcPr>
            <w:tcW w:w="492" w:type="dxa"/>
            <w:vAlign w:val="center"/>
          </w:tcPr>
          <w:p w14:paraId="674335E0" w14:textId="77777777" w:rsidR="002722B7" w:rsidRPr="00CC49BD" w:rsidRDefault="002722B7" w:rsidP="00173AA0">
            <w:pPr>
              <w:jc w:val="center"/>
            </w:pPr>
            <w:r w:rsidRPr="00CC49BD">
              <w:t>0</w:t>
            </w:r>
          </w:p>
        </w:tc>
        <w:tc>
          <w:tcPr>
            <w:tcW w:w="1631" w:type="dxa"/>
            <w:vAlign w:val="center"/>
          </w:tcPr>
          <w:p w14:paraId="1876B9B4" w14:textId="77777777" w:rsidR="002722B7" w:rsidRPr="00CC49BD" w:rsidRDefault="002722B7" w:rsidP="00173AA0">
            <w:r w:rsidRPr="00CC49BD">
              <w:t>3</w:t>
            </w:r>
          </w:p>
        </w:tc>
      </w:tr>
      <w:tr w:rsidR="00E54A59" w:rsidRPr="00665D54" w14:paraId="22DA47CE" w14:textId="77777777" w:rsidTr="00F820F3">
        <w:trPr>
          <w:trHeight w:val="256"/>
        </w:trPr>
        <w:tc>
          <w:tcPr>
            <w:tcW w:w="851" w:type="dxa"/>
          </w:tcPr>
          <w:p w14:paraId="41B1D361" w14:textId="77777777" w:rsidR="002722B7" w:rsidRPr="001839B8" w:rsidRDefault="002722B7" w:rsidP="00173AA0">
            <w:r>
              <w:t>6</w:t>
            </w:r>
          </w:p>
        </w:tc>
        <w:tc>
          <w:tcPr>
            <w:tcW w:w="1417" w:type="dxa"/>
          </w:tcPr>
          <w:p w14:paraId="5E06F52C" w14:textId="77777777" w:rsidR="002722B7" w:rsidRPr="00665D54" w:rsidRDefault="002722B7" w:rsidP="00173AA0">
            <w:pPr>
              <w:rPr>
                <w:sz w:val="24"/>
                <w:szCs w:val="28"/>
              </w:rPr>
            </w:pPr>
            <w:r>
              <w:rPr>
                <w:sz w:val="24"/>
                <w:szCs w:val="28"/>
              </w:rPr>
              <w:t>BC</w:t>
            </w:r>
          </w:p>
        </w:tc>
        <w:tc>
          <w:tcPr>
            <w:tcW w:w="3119" w:type="dxa"/>
          </w:tcPr>
          <w:p w14:paraId="4BF87705" w14:textId="77777777" w:rsidR="002722B7" w:rsidRPr="00665D54" w:rsidRDefault="002722B7" w:rsidP="00173AA0">
            <w:pPr>
              <w:rPr>
                <w:sz w:val="24"/>
                <w:szCs w:val="28"/>
              </w:rPr>
            </w:pPr>
          </w:p>
        </w:tc>
        <w:tc>
          <w:tcPr>
            <w:tcW w:w="1129" w:type="dxa"/>
            <w:vMerge w:val="restart"/>
          </w:tcPr>
          <w:p w14:paraId="15FAD316" w14:textId="77777777" w:rsidR="002722B7" w:rsidRPr="00665D54" w:rsidRDefault="002722B7" w:rsidP="00173AA0">
            <w:pPr>
              <w:rPr>
                <w:sz w:val="24"/>
                <w:szCs w:val="28"/>
              </w:rPr>
            </w:pPr>
            <w:r w:rsidRPr="00022ED0">
              <w:rPr>
                <w:sz w:val="24"/>
                <w:szCs w:val="28"/>
              </w:rPr>
              <w:t>Value Added Courses (05)</w:t>
            </w:r>
          </w:p>
        </w:tc>
        <w:tc>
          <w:tcPr>
            <w:tcW w:w="301" w:type="dxa"/>
          </w:tcPr>
          <w:p w14:paraId="5280A56B" w14:textId="77777777" w:rsidR="002722B7" w:rsidRPr="00665D54" w:rsidRDefault="002722B7" w:rsidP="00173AA0">
            <w:pPr>
              <w:rPr>
                <w:sz w:val="24"/>
                <w:szCs w:val="28"/>
              </w:rPr>
            </w:pPr>
          </w:p>
        </w:tc>
        <w:tc>
          <w:tcPr>
            <w:tcW w:w="402" w:type="dxa"/>
          </w:tcPr>
          <w:p w14:paraId="2C56DD14" w14:textId="77777777" w:rsidR="002722B7" w:rsidRPr="00665D54" w:rsidRDefault="002722B7" w:rsidP="00173AA0">
            <w:pPr>
              <w:rPr>
                <w:sz w:val="24"/>
                <w:szCs w:val="28"/>
              </w:rPr>
            </w:pPr>
          </w:p>
        </w:tc>
        <w:tc>
          <w:tcPr>
            <w:tcW w:w="402" w:type="dxa"/>
          </w:tcPr>
          <w:p w14:paraId="1B6C0EA0" w14:textId="77777777" w:rsidR="002722B7" w:rsidRPr="00665D54" w:rsidRDefault="002722B7" w:rsidP="00173AA0">
            <w:pPr>
              <w:rPr>
                <w:sz w:val="24"/>
                <w:szCs w:val="28"/>
              </w:rPr>
            </w:pPr>
          </w:p>
        </w:tc>
        <w:tc>
          <w:tcPr>
            <w:tcW w:w="604" w:type="dxa"/>
          </w:tcPr>
          <w:p w14:paraId="1B79D91C" w14:textId="77777777" w:rsidR="002722B7" w:rsidRPr="00665D54" w:rsidRDefault="002722B7" w:rsidP="00173AA0">
            <w:pPr>
              <w:rPr>
                <w:sz w:val="24"/>
                <w:szCs w:val="28"/>
              </w:rPr>
            </w:pPr>
          </w:p>
        </w:tc>
        <w:tc>
          <w:tcPr>
            <w:tcW w:w="492" w:type="dxa"/>
          </w:tcPr>
          <w:p w14:paraId="2C8AB781" w14:textId="77777777" w:rsidR="002722B7" w:rsidRPr="00665D54" w:rsidRDefault="002722B7" w:rsidP="00173AA0">
            <w:pPr>
              <w:rPr>
                <w:sz w:val="24"/>
                <w:szCs w:val="28"/>
              </w:rPr>
            </w:pPr>
          </w:p>
        </w:tc>
        <w:tc>
          <w:tcPr>
            <w:tcW w:w="1631" w:type="dxa"/>
          </w:tcPr>
          <w:p w14:paraId="60AE8968" w14:textId="77777777" w:rsidR="002722B7" w:rsidRPr="00665D54" w:rsidRDefault="002722B7" w:rsidP="00173AA0">
            <w:pPr>
              <w:rPr>
                <w:sz w:val="24"/>
                <w:szCs w:val="28"/>
              </w:rPr>
            </w:pPr>
            <w:r>
              <w:rPr>
                <w:sz w:val="24"/>
                <w:szCs w:val="28"/>
              </w:rPr>
              <w:t>0</w:t>
            </w:r>
          </w:p>
        </w:tc>
      </w:tr>
      <w:tr w:rsidR="00E54A59" w:rsidRPr="00022ED0" w14:paraId="65C19C8D" w14:textId="77777777" w:rsidTr="00F820F3">
        <w:trPr>
          <w:trHeight w:val="531"/>
        </w:trPr>
        <w:tc>
          <w:tcPr>
            <w:tcW w:w="851" w:type="dxa"/>
          </w:tcPr>
          <w:p w14:paraId="2B016854" w14:textId="77777777" w:rsidR="002722B7" w:rsidRPr="001839B8" w:rsidRDefault="002722B7" w:rsidP="00173AA0">
            <w:r>
              <w:t>7</w:t>
            </w:r>
          </w:p>
        </w:tc>
        <w:tc>
          <w:tcPr>
            <w:tcW w:w="1417" w:type="dxa"/>
          </w:tcPr>
          <w:p w14:paraId="700C24B9" w14:textId="77777777" w:rsidR="002722B7" w:rsidRPr="00022ED0" w:rsidRDefault="002722B7" w:rsidP="00173AA0">
            <w:pPr>
              <w:rPr>
                <w:sz w:val="24"/>
                <w:szCs w:val="28"/>
              </w:rPr>
            </w:pPr>
            <w:r w:rsidRPr="00022ED0">
              <w:rPr>
                <w:sz w:val="24"/>
                <w:szCs w:val="28"/>
              </w:rPr>
              <w:t>BS602</w:t>
            </w:r>
          </w:p>
        </w:tc>
        <w:tc>
          <w:tcPr>
            <w:tcW w:w="3119" w:type="dxa"/>
          </w:tcPr>
          <w:p w14:paraId="1CE9AE9E" w14:textId="77777777" w:rsidR="002722B7" w:rsidRPr="00022ED0" w:rsidRDefault="002722B7" w:rsidP="00173AA0">
            <w:r w:rsidRPr="00022ED0">
              <w:rPr>
                <w:sz w:val="24"/>
                <w:szCs w:val="28"/>
              </w:rPr>
              <w:t>Conflict Resolution and Management</w:t>
            </w:r>
          </w:p>
        </w:tc>
        <w:tc>
          <w:tcPr>
            <w:tcW w:w="1129" w:type="dxa"/>
            <w:vMerge/>
          </w:tcPr>
          <w:p w14:paraId="4BDC9BF8" w14:textId="77777777" w:rsidR="002722B7" w:rsidRPr="00022ED0" w:rsidRDefault="002722B7" w:rsidP="00173AA0"/>
        </w:tc>
        <w:tc>
          <w:tcPr>
            <w:tcW w:w="301" w:type="dxa"/>
          </w:tcPr>
          <w:p w14:paraId="69585840" w14:textId="5539E86A" w:rsidR="002722B7" w:rsidRPr="00022ED0" w:rsidRDefault="00F820F3" w:rsidP="00173AA0">
            <w:r>
              <w:t>2</w:t>
            </w:r>
          </w:p>
        </w:tc>
        <w:tc>
          <w:tcPr>
            <w:tcW w:w="402" w:type="dxa"/>
          </w:tcPr>
          <w:p w14:paraId="7D3E834F" w14:textId="29961E0D" w:rsidR="002722B7" w:rsidRPr="00022ED0" w:rsidRDefault="00F820F3" w:rsidP="00173AA0">
            <w:r>
              <w:t>0</w:t>
            </w:r>
          </w:p>
        </w:tc>
        <w:tc>
          <w:tcPr>
            <w:tcW w:w="402" w:type="dxa"/>
          </w:tcPr>
          <w:p w14:paraId="62407BC3" w14:textId="7F0B8FA4" w:rsidR="002722B7" w:rsidRPr="00022ED0" w:rsidRDefault="00F820F3" w:rsidP="00173AA0">
            <w:r>
              <w:t>0</w:t>
            </w:r>
          </w:p>
        </w:tc>
        <w:tc>
          <w:tcPr>
            <w:tcW w:w="604" w:type="dxa"/>
          </w:tcPr>
          <w:p w14:paraId="5ED8D0AA" w14:textId="60AE39FF" w:rsidR="002722B7" w:rsidRPr="00022ED0" w:rsidRDefault="00F820F3" w:rsidP="00173AA0">
            <w:r>
              <w:t>0</w:t>
            </w:r>
          </w:p>
        </w:tc>
        <w:tc>
          <w:tcPr>
            <w:tcW w:w="492" w:type="dxa"/>
          </w:tcPr>
          <w:p w14:paraId="3EC9E805" w14:textId="16F3DC2F" w:rsidR="002722B7" w:rsidRPr="00022ED0" w:rsidRDefault="00F820F3" w:rsidP="00173AA0">
            <w:r>
              <w:t>2</w:t>
            </w:r>
          </w:p>
        </w:tc>
        <w:tc>
          <w:tcPr>
            <w:tcW w:w="1631" w:type="dxa"/>
          </w:tcPr>
          <w:p w14:paraId="62D6CE9F" w14:textId="77777777" w:rsidR="002722B7" w:rsidRPr="00022ED0" w:rsidRDefault="002722B7" w:rsidP="00173AA0">
            <w:r w:rsidRPr="00022ED0">
              <w:rPr>
                <w:sz w:val="24"/>
                <w:szCs w:val="28"/>
              </w:rPr>
              <w:t>3</w:t>
            </w:r>
          </w:p>
        </w:tc>
      </w:tr>
      <w:tr w:rsidR="00E54A59" w:rsidRPr="001839B8" w14:paraId="2247AD43" w14:textId="77777777" w:rsidTr="00F820F3">
        <w:trPr>
          <w:trHeight w:val="531"/>
        </w:trPr>
        <w:tc>
          <w:tcPr>
            <w:tcW w:w="851" w:type="dxa"/>
          </w:tcPr>
          <w:p w14:paraId="4F9FB18D" w14:textId="77777777" w:rsidR="002722B7" w:rsidRPr="001839B8" w:rsidRDefault="002722B7" w:rsidP="00173AA0">
            <w:r>
              <w:t>8</w:t>
            </w:r>
          </w:p>
        </w:tc>
        <w:tc>
          <w:tcPr>
            <w:tcW w:w="1417" w:type="dxa"/>
          </w:tcPr>
          <w:p w14:paraId="3C6B5061" w14:textId="77777777" w:rsidR="002722B7" w:rsidRPr="001839B8" w:rsidRDefault="002722B7" w:rsidP="00173AA0"/>
        </w:tc>
        <w:tc>
          <w:tcPr>
            <w:tcW w:w="3119" w:type="dxa"/>
          </w:tcPr>
          <w:p w14:paraId="7BF77120" w14:textId="77777777" w:rsidR="002722B7" w:rsidRPr="001839B8" w:rsidRDefault="002722B7" w:rsidP="00173AA0">
            <w:r>
              <w:rPr>
                <w:sz w:val="24"/>
                <w:szCs w:val="28"/>
              </w:rPr>
              <w:t>Foreign Business Language</w:t>
            </w:r>
          </w:p>
        </w:tc>
        <w:tc>
          <w:tcPr>
            <w:tcW w:w="1129" w:type="dxa"/>
            <w:vMerge/>
          </w:tcPr>
          <w:p w14:paraId="5EBBDB4C" w14:textId="77777777" w:rsidR="002722B7" w:rsidRPr="001839B8" w:rsidRDefault="002722B7" w:rsidP="00173AA0"/>
        </w:tc>
        <w:tc>
          <w:tcPr>
            <w:tcW w:w="301" w:type="dxa"/>
          </w:tcPr>
          <w:p w14:paraId="67D8EA6B" w14:textId="77777777" w:rsidR="002722B7" w:rsidRPr="001839B8" w:rsidRDefault="002722B7" w:rsidP="00173AA0"/>
        </w:tc>
        <w:tc>
          <w:tcPr>
            <w:tcW w:w="402" w:type="dxa"/>
          </w:tcPr>
          <w:p w14:paraId="07A5F5B9" w14:textId="77777777" w:rsidR="002722B7" w:rsidRPr="001839B8" w:rsidRDefault="002722B7" w:rsidP="00173AA0"/>
        </w:tc>
        <w:tc>
          <w:tcPr>
            <w:tcW w:w="402" w:type="dxa"/>
          </w:tcPr>
          <w:p w14:paraId="04D06E70" w14:textId="77777777" w:rsidR="002722B7" w:rsidRPr="001839B8" w:rsidRDefault="002722B7" w:rsidP="00173AA0"/>
        </w:tc>
        <w:tc>
          <w:tcPr>
            <w:tcW w:w="604" w:type="dxa"/>
          </w:tcPr>
          <w:p w14:paraId="4B2962F4" w14:textId="77777777" w:rsidR="002722B7" w:rsidRPr="001839B8" w:rsidRDefault="002722B7" w:rsidP="00173AA0"/>
        </w:tc>
        <w:tc>
          <w:tcPr>
            <w:tcW w:w="492" w:type="dxa"/>
          </w:tcPr>
          <w:p w14:paraId="0DC60130" w14:textId="77777777" w:rsidR="002722B7" w:rsidRPr="001839B8" w:rsidRDefault="002722B7" w:rsidP="00173AA0"/>
        </w:tc>
        <w:tc>
          <w:tcPr>
            <w:tcW w:w="1631" w:type="dxa"/>
          </w:tcPr>
          <w:p w14:paraId="00283A0D" w14:textId="77777777" w:rsidR="002722B7" w:rsidRPr="001839B8" w:rsidRDefault="002722B7" w:rsidP="00173AA0">
            <w:r>
              <w:rPr>
                <w:sz w:val="24"/>
                <w:szCs w:val="28"/>
              </w:rPr>
              <w:t>2</w:t>
            </w:r>
          </w:p>
        </w:tc>
      </w:tr>
      <w:tr w:rsidR="00E54A59" w:rsidRPr="001839B8" w14:paraId="1EF386AF" w14:textId="77777777" w:rsidTr="00F820F3">
        <w:trPr>
          <w:trHeight w:val="484"/>
        </w:trPr>
        <w:tc>
          <w:tcPr>
            <w:tcW w:w="851" w:type="dxa"/>
          </w:tcPr>
          <w:p w14:paraId="32CEA115" w14:textId="77777777" w:rsidR="002722B7" w:rsidRPr="001839B8" w:rsidRDefault="002722B7" w:rsidP="00173AA0">
            <w:r>
              <w:t>9</w:t>
            </w:r>
          </w:p>
        </w:tc>
        <w:tc>
          <w:tcPr>
            <w:tcW w:w="1417" w:type="dxa"/>
          </w:tcPr>
          <w:p w14:paraId="3C067E44" w14:textId="77777777" w:rsidR="002722B7" w:rsidRPr="001839B8" w:rsidRDefault="002722B7" w:rsidP="00173AA0">
            <w:r w:rsidRPr="001839B8">
              <w:t>INS601</w:t>
            </w:r>
          </w:p>
        </w:tc>
        <w:tc>
          <w:tcPr>
            <w:tcW w:w="3119" w:type="dxa"/>
          </w:tcPr>
          <w:p w14:paraId="6026D629" w14:textId="77777777" w:rsidR="002722B7" w:rsidRPr="001839B8" w:rsidRDefault="002722B7" w:rsidP="00173AA0">
            <w:r w:rsidRPr="001839B8">
              <w:t>Principles &amp; Practices of Life Insurance</w:t>
            </w:r>
          </w:p>
        </w:tc>
        <w:tc>
          <w:tcPr>
            <w:tcW w:w="1129" w:type="dxa"/>
            <w:vMerge w:val="restart"/>
          </w:tcPr>
          <w:p w14:paraId="4CF2CC78" w14:textId="29D3EE8A" w:rsidR="002722B7" w:rsidRPr="001839B8" w:rsidRDefault="00656A16" w:rsidP="00173AA0">
            <w:r w:rsidRPr="001839B8">
              <w:t>Specialization</w:t>
            </w:r>
            <w:r w:rsidR="002722B7" w:rsidRPr="001839B8">
              <w:t xml:space="preserve"> Elective / Sectoral Elective (0</w:t>
            </w:r>
            <w:r w:rsidR="002722B7">
              <w:t>-6</w:t>
            </w:r>
            <w:r w:rsidR="002722B7" w:rsidRPr="001839B8">
              <w:t>)</w:t>
            </w:r>
          </w:p>
        </w:tc>
        <w:tc>
          <w:tcPr>
            <w:tcW w:w="301" w:type="dxa"/>
          </w:tcPr>
          <w:p w14:paraId="199AEED0" w14:textId="77777777" w:rsidR="002722B7" w:rsidRPr="001839B8" w:rsidRDefault="002722B7" w:rsidP="00173AA0">
            <w:r>
              <w:t>2</w:t>
            </w:r>
          </w:p>
        </w:tc>
        <w:tc>
          <w:tcPr>
            <w:tcW w:w="402" w:type="dxa"/>
          </w:tcPr>
          <w:p w14:paraId="67C86585" w14:textId="77777777" w:rsidR="002722B7" w:rsidRPr="001839B8" w:rsidRDefault="002722B7" w:rsidP="00173AA0">
            <w:r w:rsidRPr="001839B8">
              <w:t>0</w:t>
            </w:r>
          </w:p>
        </w:tc>
        <w:tc>
          <w:tcPr>
            <w:tcW w:w="402" w:type="dxa"/>
          </w:tcPr>
          <w:p w14:paraId="0DEB95DB" w14:textId="77777777" w:rsidR="002722B7" w:rsidRPr="001839B8" w:rsidRDefault="002722B7" w:rsidP="00173AA0">
            <w:r w:rsidRPr="001839B8">
              <w:t>0</w:t>
            </w:r>
          </w:p>
        </w:tc>
        <w:tc>
          <w:tcPr>
            <w:tcW w:w="604" w:type="dxa"/>
          </w:tcPr>
          <w:p w14:paraId="21E0B3AC" w14:textId="77777777" w:rsidR="002722B7" w:rsidRPr="001839B8" w:rsidRDefault="002722B7" w:rsidP="00173AA0">
            <w:r w:rsidRPr="001839B8">
              <w:t>0</w:t>
            </w:r>
          </w:p>
        </w:tc>
        <w:tc>
          <w:tcPr>
            <w:tcW w:w="492" w:type="dxa"/>
          </w:tcPr>
          <w:p w14:paraId="4459A167" w14:textId="77777777" w:rsidR="002722B7" w:rsidRPr="001839B8" w:rsidRDefault="002722B7" w:rsidP="00173AA0">
            <w:r>
              <w:t>2</w:t>
            </w:r>
          </w:p>
        </w:tc>
        <w:tc>
          <w:tcPr>
            <w:tcW w:w="1631" w:type="dxa"/>
          </w:tcPr>
          <w:p w14:paraId="3D91D70B" w14:textId="77777777" w:rsidR="002722B7" w:rsidRPr="001839B8" w:rsidRDefault="002722B7" w:rsidP="00173AA0">
            <w:r>
              <w:t>3</w:t>
            </w:r>
          </w:p>
        </w:tc>
      </w:tr>
      <w:tr w:rsidR="00E54A59" w:rsidRPr="001839B8" w14:paraId="21A4843F" w14:textId="77777777" w:rsidTr="00F820F3">
        <w:trPr>
          <w:trHeight w:val="484"/>
        </w:trPr>
        <w:tc>
          <w:tcPr>
            <w:tcW w:w="851" w:type="dxa"/>
          </w:tcPr>
          <w:p w14:paraId="7F829833" w14:textId="77777777" w:rsidR="002722B7" w:rsidRPr="001839B8" w:rsidRDefault="002722B7" w:rsidP="00173AA0">
            <w:r>
              <w:t>10</w:t>
            </w:r>
          </w:p>
        </w:tc>
        <w:tc>
          <w:tcPr>
            <w:tcW w:w="1417" w:type="dxa"/>
          </w:tcPr>
          <w:p w14:paraId="5015D84F" w14:textId="77777777" w:rsidR="002722B7" w:rsidRPr="00747082" w:rsidRDefault="002722B7" w:rsidP="00173AA0">
            <w:r w:rsidRPr="00747082">
              <w:t>FIBA603</w:t>
            </w:r>
          </w:p>
        </w:tc>
        <w:tc>
          <w:tcPr>
            <w:tcW w:w="3119" w:type="dxa"/>
          </w:tcPr>
          <w:p w14:paraId="71182B3C" w14:textId="77777777" w:rsidR="002722B7" w:rsidRPr="00747082" w:rsidRDefault="002722B7" w:rsidP="00173AA0">
            <w:r w:rsidRPr="00747082">
              <w:t>Investment Planning &amp; Management</w:t>
            </w:r>
          </w:p>
        </w:tc>
        <w:tc>
          <w:tcPr>
            <w:tcW w:w="1129" w:type="dxa"/>
            <w:vMerge/>
          </w:tcPr>
          <w:p w14:paraId="473F8326" w14:textId="77777777" w:rsidR="002722B7" w:rsidRPr="001839B8" w:rsidRDefault="002722B7" w:rsidP="00173AA0"/>
        </w:tc>
        <w:tc>
          <w:tcPr>
            <w:tcW w:w="301" w:type="dxa"/>
          </w:tcPr>
          <w:p w14:paraId="6A972770" w14:textId="77777777" w:rsidR="002722B7" w:rsidRPr="001839B8" w:rsidRDefault="002722B7" w:rsidP="00173AA0">
            <w:r>
              <w:t>2</w:t>
            </w:r>
          </w:p>
        </w:tc>
        <w:tc>
          <w:tcPr>
            <w:tcW w:w="402" w:type="dxa"/>
          </w:tcPr>
          <w:p w14:paraId="43D0DD56" w14:textId="77777777" w:rsidR="002722B7" w:rsidRPr="001839B8" w:rsidRDefault="002722B7" w:rsidP="00173AA0">
            <w:r w:rsidRPr="001839B8">
              <w:t>0</w:t>
            </w:r>
          </w:p>
        </w:tc>
        <w:tc>
          <w:tcPr>
            <w:tcW w:w="402" w:type="dxa"/>
          </w:tcPr>
          <w:p w14:paraId="3EC80A6D" w14:textId="77777777" w:rsidR="002722B7" w:rsidRPr="001839B8" w:rsidRDefault="002722B7" w:rsidP="00173AA0">
            <w:r w:rsidRPr="001839B8">
              <w:t>0</w:t>
            </w:r>
          </w:p>
        </w:tc>
        <w:tc>
          <w:tcPr>
            <w:tcW w:w="604" w:type="dxa"/>
          </w:tcPr>
          <w:p w14:paraId="1B44DDCD" w14:textId="77777777" w:rsidR="002722B7" w:rsidRPr="001839B8" w:rsidRDefault="002722B7" w:rsidP="00173AA0">
            <w:r w:rsidRPr="001839B8">
              <w:t>0</w:t>
            </w:r>
          </w:p>
        </w:tc>
        <w:tc>
          <w:tcPr>
            <w:tcW w:w="492" w:type="dxa"/>
          </w:tcPr>
          <w:p w14:paraId="3BFDD205" w14:textId="77777777" w:rsidR="002722B7" w:rsidRPr="001839B8" w:rsidRDefault="002722B7" w:rsidP="00173AA0">
            <w:r>
              <w:t>2</w:t>
            </w:r>
          </w:p>
        </w:tc>
        <w:tc>
          <w:tcPr>
            <w:tcW w:w="1631" w:type="dxa"/>
          </w:tcPr>
          <w:p w14:paraId="136EEDC6" w14:textId="77777777" w:rsidR="002722B7" w:rsidRPr="001839B8" w:rsidRDefault="002722B7" w:rsidP="00173AA0">
            <w:r>
              <w:t>3</w:t>
            </w:r>
          </w:p>
        </w:tc>
      </w:tr>
      <w:tr w:rsidR="00E54A59" w:rsidRPr="001839B8" w14:paraId="4951C2EA" w14:textId="77777777" w:rsidTr="00F820F3">
        <w:trPr>
          <w:trHeight w:val="484"/>
        </w:trPr>
        <w:tc>
          <w:tcPr>
            <w:tcW w:w="851" w:type="dxa"/>
          </w:tcPr>
          <w:p w14:paraId="3F722B05" w14:textId="77777777" w:rsidR="002722B7" w:rsidRPr="001839B8" w:rsidRDefault="002722B7" w:rsidP="00173AA0">
            <w:r>
              <w:t>11</w:t>
            </w:r>
          </w:p>
        </w:tc>
        <w:tc>
          <w:tcPr>
            <w:tcW w:w="1417" w:type="dxa"/>
          </w:tcPr>
          <w:p w14:paraId="19E93942" w14:textId="77777777" w:rsidR="002722B7" w:rsidRPr="001839B8" w:rsidRDefault="002722B7" w:rsidP="00173AA0">
            <w:r w:rsidRPr="001839B8">
              <w:t>INS728</w:t>
            </w:r>
          </w:p>
        </w:tc>
        <w:tc>
          <w:tcPr>
            <w:tcW w:w="3119" w:type="dxa"/>
          </w:tcPr>
          <w:p w14:paraId="234655AC" w14:textId="77777777" w:rsidR="002722B7" w:rsidRPr="001839B8" w:rsidRDefault="002722B7" w:rsidP="00173AA0">
            <w:r w:rsidRPr="001839B8">
              <w:t>Management of Non-Performing Assets</w:t>
            </w:r>
          </w:p>
        </w:tc>
        <w:tc>
          <w:tcPr>
            <w:tcW w:w="1129" w:type="dxa"/>
            <w:vMerge/>
          </w:tcPr>
          <w:p w14:paraId="5C515FE7" w14:textId="77777777" w:rsidR="002722B7" w:rsidRPr="001839B8" w:rsidRDefault="002722B7" w:rsidP="00173AA0"/>
        </w:tc>
        <w:tc>
          <w:tcPr>
            <w:tcW w:w="301" w:type="dxa"/>
          </w:tcPr>
          <w:p w14:paraId="38D91881" w14:textId="77777777" w:rsidR="002722B7" w:rsidRPr="001839B8" w:rsidRDefault="002722B7" w:rsidP="00173AA0">
            <w:r>
              <w:t>2</w:t>
            </w:r>
          </w:p>
        </w:tc>
        <w:tc>
          <w:tcPr>
            <w:tcW w:w="402" w:type="dxa"/>
          </w:tcPr>
          <w:p w14:paraId="7B8DE2CD" w14:textId="77777777" w:rsidR="002722B7" w:rsidRPr="001839B8" w:rsidRDefault="002722B7" w:rsidP="00173AA0">
            <w:r w:rsidRPr="001839B8">
              <w:t>0</w:t>
            </w:r>
          </w:p>
        </w:tc>
        <w:tc>
          <w:tcPr>
            <w:tcW w:w="402" w:type="dxa"/>
          </w:tcPr>
          <w:p w14:paraId="0D42DFCA" w14:textId="77777777" w:rsidR="002722B7" w:rsidRPr="001839B8" w:rsidRDefault="002722B7" w:rsidP="00173AA0">
            <w:r w:rsidRPr="001839B8">
              <w:t>0</w:t>
            </w:r>
          </w:p>
        </w:tc>
        <w:tc>
          <w:tcPr>
            <w:tcW w:w="604" w:type="dxa"/>
          </w:tcPr>
          <w:p w14:paraId="59901209" w14:textId="77777777" w:rsidR="002722B7" w:rsidRPr="001839B8" w:rsidRDefault="002722B7" w:rsidP="00173AA0">
            <w:r w:rsidRPr="001839B8">
              <w:t>0</w:t>
            </w:r>
          </w:p>
        </w:tc>
        <w:tc>
          <w:tcPr>
            <w:tcW w:w="492" w:type="dxa"/>
          </w:tcPr>
          <w:p w14:paraId="0710D251" w14:textId="77777777" w:rsidR="002722B7" w:rsidRPr="001839B8" w:rsidRDefault="002722B7" w:rsidP="00173AA0">
            <w:r w:rsidRPr="001839B8">
              <w:t>0</w:t>
            </w:r>
          </w:p>
        </w:tc>
        <w:tc>
          <w:tcPr>
            <w:tcW w:w="1631" w:type="dxa"/>
          </w:tcPr>
          <w:p w14:paraId="2B61283F" w14:textId="77777777" w:rsidR="002722B7" w:rsidRPr="001839B8" w:rsidRDefault="002722B7" w:rsidP="00173AA0">
            <w:r>
              <w:t>2</w:t>
            </w:r>
          </w:p>
        </w:tc>
      </w:tr>
      <w:tr w:rsidR="00E54A59" w:rsidRPr="001839B8" w14:paraId="247BB04B" w14:textId="77777777" w:rsidTr="00F820F3">
        <w:trPr>
          <w:trHeight w:val="727"/>
        </w:trPr>
        <w:tc>
          <w:tcPr>
            <w:tcW w:w="851" w:type="dxa"/>
          </w:tcPr>
          <w:p w14:paraId="60AF7687" w14:textId="77777777" w:rsidR="002722B7" w:rsidRPr="001839B8" w:rsidRDefault="002722B7" w:rsidP="00173AA0">
            <w:r>
              <w:t>12</w:t>
            </w:r>
          </w:p>
        </w:tc>
        <w:tc>
          <w:tcPr>
            <w:tcW w:w="1417" w:type="dxa"/>
          </w:tcPr>
          <w:p w14:paraId="46630BFC" w14:textId="77777777" w:rsidR="002722B7" w:rsidRPr="001839B8" w:rsidRDefault="002722B7" w:rsidP="00173AA0"/>
        </w:tc>
        <w:tc>
          <w:tcPr>
            <w:tcW w:w="3119" w:type="dxa"/>
          </w:tcPr>
          <w:p w14:paraId="60CF8E73" w14:textId="77777777" w:rsidR="002722B7" w:rsidRPr="001839B8" w:rsidRDefault="002722B7" w:rsidP="00173AA0"/>
        </w:tc>
        <w:tc>
          <w:tcPr>
            <w:tcW w:w="1129" w:type="dxa"/>
          </w:tcPr>
          <w:p w14:paraId="1598ABB2" w14:textId="77777777" w:rsidR="002722B7" w:rsidRPr="001839B8" w:rsidRDefault="002722B7" w:rsidP="00173AA0">
            <w:r w:rsidRPr="001839B8">
              <w:t>Domain Elective (0-6)</w:t>
            </w:r>
          </w:p>
        </w:tc>
        <w:tc>
          <w:tcPr>
            <w:tcW w:w="301" w:type="dxa"/>
          </w:tcPr>
          <w:p w14:paraId="1CFF7DF2" w14:textId="77777777" w:rsidR="002722B7" w:rsidRPr="001839B8" w:rsidRDefault="002722B7" w:rsidP="00173AA0"/>
        </w:tc>
        <w:tc>
          <w:tcPr>
            <w:tcW w:w="402" w:type="dxa"/>
          </w:tcPr>
          <w:p w14:paraId="108F5BD3" w14:textId="77777777" w:rsidR="002722B7" w:rsidRPr="001839B8" w:rsidRDefault="002722B7" w:rsidP="00173AA0"/>
        </w:tc>
        <w:tc>
          <w:tcPr>
            <w:tcW w:w="402" w:type="dxa"/>
          </w:tcPr>
          <w:p w14:paraId="66C255E3" w14:textId="77777777" w:rsidR="002722B7" w:rsidRPr="001839B8" w:rsidRDefault="002722B7" w:rsidP="00173AA0"/>
        </w:tc>
        <w:tc>
          <w:tcPr>
            <w:tcW w:w="604" w:type="dxa"/>
          </w:tcPr>
          <w:p w14:paraId="4865D40F" w14:textId="77777777" w:rsidR="002722B7" w:rsidRPr="001839B8" w:rsidRDefault="002722B7" w:rsidP="00173AA0"/>
        </w:tc>
        <w:tc>
          <w:tcPr>
            <w:tcW w:w="492" w:type="dxa"/>
          </w:tcPr>
          <w:p w14:paraId="05852130" w14:textId="77777777" w:rsidR="002722B7" w:rsidRPr="001839B8" w:rsidRDefault="002722B7" w:rsidP="00173AA0"/>
        </w:tc>
        <w:tc>
          <w:tcPr>
            <w:tcW w:w="1631" w:type="dxa"/>
          </w:tcPr>
          <w:p w14:paraId="5F56EAD4" w14:textId="77777777" w:rsidR="002722B7" w:rsidRPr="001839B8" w:rsidRDefault="002722B7" w:rsidP="00173AA0"/>
        </w:tc>
      </w:tr>
      <w:tr w:rsidR="00E54A59" w:rsidRPr="001839B8" w14:paraId="0CCC935D" w14:textId="77777777" w:rsidTr="00F820F3">
        <w:trPr>
          <w:trHeight w:val="727"/>
        </w:trPr>
        <w:tc>
          <w:tcPr>
            <w:tcW w:w="851" w:type="dxa"/>
          </w:tcPr>
          <w:p w14:paraId="3826E897" w14:textId="77777777" w:rsidR="002722B7" w:rsidRPr="001839B8" w:rsidRDefault="002722B7" w:rsidP="00173AA0">
            <w:r>
              <w:t>13</w:t>
            </w:r>
          </w:p>
        </w:tc>
        <w:tc>
          <w:tcPr>
            <w:tcW w:w="1417" w:type="dxa"/>
          </w:tcPr>
          <w:p w14:paraId="47B5BD4D" w14:textId="77777777" w:rsidR="002722B7" w:rsidRPr="001839B8" w:rsidRDefault="002722B7" w:rsidP="00173AA0"/>
        </w:tc>
        <w:tc>
          <w:tcPr>
            <w:tcW w:w="3119" w:type="dxa"/>
          </w:tcPr>
          <w:p w14:paraId="222C01A6" w14:textId="77777777" w:rsidR="002722B7" w:rsidRPr="001839B8" w:rsidRDefault="002722B7" w:rsidP="00173AA0"/>
        </w:tc>
        <w:tc>
          <w:tcPr>
            <w:tcW w:w="1129" w:type="dxa"/>
          </w:tcPr>
          <w:p w14:paraId="0D480C82" w14:textId="77777777" w:rsidR="002722B7" w:rsidRPr="001839B8" w:rsidRDefault="002722B7" w:rsidP="00173AA0">
            <w:r w:rsidRPr="001839B8">
              <w:t>Open Elective (0-3)</w:t>
            </w:r>
          </w:p>
        </w:tc>
        <w:tc>
          <w:tcPr>
            <w:tcW w:w="301" w:type="dxa"/>
          </w:tcPr>
          <w:p w14:paraId="20148A7B" w14:textId="77777777" w:rsidR="002722B7" w:rsidRPr="001839B8" w:rsidRDefault="002722B7" w:rsidP="00173AA0"/>
        </w:tc>
        <w:tc>
          <w:tcPr>
            <w:tcW w:w="402" w:type="dxa"/>
          </w:tcPr>
          <w:p w14:paraId="4F114D73" w14:textId="77777777" w:rsidR="002722B7" w:rsidRPr="001839B8" w:rsidRDefault="002722B7" w:rsidP="00173AA0"/>
        </w:tc>
        <w:tc>
          <w:tcPr>
            <w:tcW w:w="402" w:type="dxa"/>
          </w:tcPr>
          <w:p w14:paraId="65D51A87" w14:textId="77777777" w:rsidR="002722B7" w:rsidRPr="001839B8" w:rsidRDefault="002722B7" w:rsidP="00173AA0"/>
        </w:tc>
        <w:tc>
          <w:tcPr>
            <w:tcW w:w="604" w:type="dxa"/>
          </w:tcPr>
          <w:p w14:paraId="3B67A082" w14:textId="77777777" w:rsidR="002722B7" w:rsidRPr="001839B8" w:rsidRDefault="002722B7" w:rsidP="00173AA0"/>
        </w:tc>
        <w:tc>
          <w:tcPr>
            <w:tcW w:w="492" w:type="dxa"/>
          </w:tcPr>
          <w:p w14:paraId="1185718C" w14:textId="77777777" w:rsidR="002722B7" w:rsidRPr="001839B8" w:rsidRDefault="002722B7" w:rsidP="00173AA0"/>
        </w:tc>
        <w:tc>
          <w:tcPr>
            <w:tcW w:w="1631" w:type="dxa"/>
          </w:tcPr>
          <w:p w14:paraId="4761C4ED" w14:textId="77777777" w:rsidR="002722B7" w:rsidRPr="001839B8" w:rsidRDefault="002722B7" w:rsidP="00173AA0"/>
        </w:tc>
      </w:tr>
      <w:tr w:rsidR="00E54A59" w:rsidRPr="001839B8" w14:paraId="122F552D" w14:textId="77777777" w:rsidTr="00F820F3">
        <w:trPr>
          <w:trHeight w:val="484"/>
        </w:trPr>
        <w:tc>
          <w:tcPr>
            <w:tcW w:w="851" w:type="dxa"/>
          </w:tcPr>
          <w:p w14:paraId="1F3E1368" w14:textId="77777777" w:rsidR="002722B7" w:rsidRPr="001839B8" w:rsidRDefault="002722B7" w:rsidP="00173AA0">
            <w:r>
              <w:t>14</w:t>
            </w:r>
          </w:p>
        </w:tc>
        <w:tc>
          <w:tcPr>
            <w:tcW w:w="1417" w:type="dxa"/>
          </w:tcPr>
          <w:p w14:paraId="2B7B2E3C" w14:textId="77777777" w:rsidR="002722B7" w:rsidRPr="001839B8" w:rsidRDefault="002722B7" w:rsidP="00173AA0"/>
        </w:tc>
        <w:tc>
          <w:tcPr>
            <w:tcW w:w="3119" w:type="dxa"/>
          </w:tcPr>
          <w:p w14:paraId="2FA98924" w14:textId="77777777" w:rsidR="002722B7" w:rsidRPr="001839B8" w:rsidRDefault="002722B7" w:rsidP="00173AA0"/>
        </w:tc>
        <w:tc>
          <w:tcPr>
            <w:tcW w:w="1129" w:type="dxa"/>
          </w:tcPr>
          <w:p w14:paraId="15FEFFA6" w14:textId="77777777" w:rsidR="002722B7" w:rsidRPr="001839B8" w:rsidRDefault="002722B7" w:rsidP="00173AA0">
            <w:r w:rsidRPr="001839B8">
              <w:t xml:space="preserve">NTCC </w:t>
            </w:r>
          </w:p>
          <w:p w14:paraId="72A24769" w14:textId="77777777" w:rsidR="002722B7" w:rsidRPr="001839B8" w:rsidRDefault="002722B7" w:rsidP="00173AA0">
            <w:r w:rsidRPr="001839B8">
              <w:t>(0-3)</w:t>
            </w:r>
          </w:p>
        </w:tc>
        <w:tc>
          <w:tcPr>
            <w:tcW w:w="301" w:type="dxa"/>
          </w:tcPr>
          <w:p w14:paraId="569A8B9E" w14:textId="77777777" w:rsidR="002722B7" w:rsidRPr="001839B8" w:rsidRDefault="002722B7" w:rsidP="00173AA0"/>
        </w:tc>
        <w:tc>
          <w:tcPr>
            <w:tcW w:w="402" w:type="dxa"/>
          </w:tcPr>
          <w:p w14:paraId="01EB0BA3" w14:textId="77777777" w:rsidR="002722B7" w:rsidRPr="001839B8" w:rsidRDefault="002722B7" w:rsidP="00173AA0"/>
        </w:tc>
        <w:tc>
          <w:tcPr>
            <w:tcW w:w="402" w:type="dxa"/>
          </w:tcPr>
          <w:p w14:paraId="312A1A86" w14:textId="77777777" w:rsidR="002722B7" w:rsidRPr="001839B8" w:rsidRDefault="002722B7" w:rsidP="00173AA0"/>
        </w:tc>
        <w:tc>
          <w:tcPr>
            <w:tcW w:w="604" w:type="dxa"/>
          </w:tcPr>
          <w:p w14:paraId="374843E6" w14:textId="77777777" w:rsidR="002722B7" w:rsidRPr="001839B8" w:rsidRDefault="002722B7" w:rsidP="00173AA0"/>
        </w:tc>
        <w:tc>
          <w:tcPr>
            <w:tcW w:w="492" w:type="dxa"/>
          </w:tcPr>
          <w:p w14:paraId="6A61A864" w14:textId="77777777" w:rsidR="002722B7" w:rsidRPr="001839B8" w:rsidRDefault="002722B7" w:rsidP="00173AA0"/>
        </w:tc>
        <w:tc>
          <w:tcPr>
            <w:tcW w:w="1631" w:type="dxa"/>
          </w:tcPr>
          <w:p w14:paraId="3F85FC5D" w14:textId="77777777" w:rsidR="002722B7" w:rsidRPr="001839B8" w:rsidRDefault="002722B7" w:rsidP="00173AA0"/>
        </w:tc>
      </w:tr>
      <w:tr w:rsidR="00E54A59" w:rsidRPr="001839B8" w14:paraId="6086C528" w14:textId="77777777" w:rsidTr="00F820F3">
        <w:trPr>
          <w:trHeight w:val="484"/>
        </w:trPr>
        <w:tc>
          <w:tcPr>
            <w:tcW w:w="851" w:type="dxa"/>
          </w:tcPr>
          <w:p w14:paraId="3CE36D93" w14:textId="77777777" w:rsidR="002722B7" w:rsidRDefault="002722B7" w:rsidP="00173AA0">
            <w:r>
              <w:t>15</w:t>
            </w:r>
          </w:p>
        </w:tc>
        <w:tc>
          <w:tcPr>
            <w:tcW w:w="1417" w:type="dxa"/>
          </w:tcPr>
          <w:p w14:paraId="7BEF6C27" w14:textId="77777777" w:rsidR="002722B7" w:rsidRPr="001839B8" w:rsidRDefault="002722B7" w:rsidP="00173AA0"/>
        </w:tc>
        <w:tc>
          <w:tcPr>
            <w:tcW w:w="3119" w:type="dxa"/>
          </w:tcPr>
          <w:p w14:paraId="2B150683" w14:textId="77777777" w:rsidR="002722B7" w:rsidRPr="001839B8" w:rsidRDefault="002722B7" w:rsidP="00173AA0"/>
        </w:tc>
        <w:tc>
          <w:tcPr>
            <w:tcW w:w="1129" w:type="dxa"/>
          </w:tcPr>
          <w:p w14:paraId="60A78A42" w14:textId="77777777" w:rsidR="002722B7" w:rsidRPr="001839B8" w:rsidRDefault="002722B7" w:rsidP="00173AA0">
            <w:r w:rsidRPr="00A613FD">
              <w:t>Mandatory Courses</w:t>
            </w:r>
            <w:r>
              <w:t xml:space="preserve"> (0)</w:t>
            </w:r>
          </w:p>
        </w:tc>
        <w:tc>
          <w:tcPr>
            <w:tcW w:w="301" w:type="dxa"/>
          </w:tcPr>
          <w:p w14:paraId="166FE86F" w14:textId="77777777" w:rsidR="002722B7" w:rsidRPr="001839B8" w:rsidRDefault="002722B7" w:rsidP="00173AA0"/>
        </w:tc>
        <w:tc>
          <w:tcPr>
            <w:tcW w:w="402" w:type="dxa"/>
          </w:tcPr>
          <w:p w14:paraId="5E34B7B9" w14:textId="77777777" w:rsidR="002722B7" w:rsidRPr="001839B8" w:rsidRDefault="002722B7" w:rsidP="00173AA0"/>
        </w:tc>
        <w:tc>
          <w:tcPr>
            <w:tcW w:w="402" w:type="dxa"/>
          </w:tcPr>
          <w:p w14:paraId="27792666" w14:textId="77777777" w:rsidR="002722B7" w:rsidRPr="001839B8" w:rsidRDefault="002722B7" w:rsidP="00173AA0"/>
        </w:tc>
        <w:tc>
          <w:tcPr>
            <w:tcW w:w="604" w:type="dxa"/>
          </w:tcPr>
          <w:p w14:paraId="6DC2E9FF" w14:textId="77777777" w:rsidR="002722B7" w:rsidRPr="001839B8" w:rsidRDefault="002722B7" w:rsidP="00173AA0"/>
        </w:tc>
        <w:tc>
          <w:tcPr>
            <w:tcW w:w="492" w:type="dxa"/>
          </w:tcPr>
          <w:p w14:paraId="6997DEC2" w14:textId="77777777" w:rsidR="002722B7" w:rsidRPr="001839B8" w:rsidRDefault="002722B7" w:rsidP="00173AA0"/>
        </w:tc>
        <w:tc>
          <w:tcPr>
            <w:tcW w:w="1631" w:type="dxa"/>
          </w:tcPr>
          <w:p w14:paraId="0249B3E3" w14:textId="77777777" w:rsidR="002722B7" w:rsidRPr="001839B8" w:rsidRDefault="002722B7" w:rsidP="00173AA0"/>
        </w:tc>
      </w:tr>
      <w:tr w:rsidR="00E54A59" w:rsidRPr="001839B8" w14:paraId="6D2F9277" w14:textId="77777777" w:rsidTr="00F820F3">
        <w:trPr>
          <w:trHeight w:val="1213"/>
        </w:trPr>
        <w:tc>
          <w:tcPr>
            <w:tcW w:w="851" w:type="dxa"/>
          </w:tcPr>
          <w:p w14:paraId="2D468A7E" w14:textId="77777777" w:rsidR="002722B7" w:rsidRDefault="002722B7" w:rsidP="00173AA0">
            <w:r>
              <w:t>16</w:t>
            </w:r>
          </w:p>
        </w:tc>
        <w:tc>
          <w:tcPr>
            <w:tcW w:w="1417" w:type="dxa"/>
          </w:tcPr>
          <w:p w14:paraId="063BD107" w14:textId="77777777" w:rsidR="002722B7" w:rsidRPr="001839B8" w:rsidRDefault="002722B7" w:rsidP="00173AA0"/>
        </w:tc>
        <w:tc>
          <w:tcPr>
            <w:tcW w:w="3119" w:type="dxa"/>
          </w:tcPr>
          <w:p w14:paraId="3FCEB76F" w14:textId="77777777" w:rsidR="002722B7" w:rsidRPr="001839B8" w:rsidRDefault="002722B7" w:rsidP="00173AA0"/>
        </w:tc>
        <w:tc>
          <w:tcPr>
            <w:tcW w:w="1129" w:type="dxa"/>
          </w:tcPr>
          <w:p w14:paraId="785FF882" w14:textId="77777777" w:rsidR="002722B7" w:rsidRPr="00167DF6" w:rsidRDefault="002722B7" w:rsidP="00173AA0">
            <w:r w:rsidRPr="00BA2DB8">
              <w:t>Outdoor Activity Based Courses</w:t>
            </w:r>
            <w:r>
              <w:t xml:space="preserve"> </w:t>
            </w:r>
            <w:r>
              <w:lastRenderedPageBreak/>
              <w:t>(0-2)</w:t>
            </w:r>
          </w:p>
        </w:tc>
        <w:tc>
          <w:tcPr>
            <w:tcW w:w="301" w:type="dxa"/>
          </w:tcPr>
          <w:p w14:paraId="14CD959B" w14:textId="77777777" w:rsidR="002722B7" w:rsidRPr="001839B8" w:rsidRDefault="002722B7" w:rsidP="00173AA0"/>
        </w:tc>
        <w:tc>
          <w:tcPr>
            <w:tcW w:w="402" w:type="dxa"/>
          </w:tcPr>
          <w:p w14:paraId="2DF110E2" w14:textId="77777777" w:rsidR="002722B7" w:rsidRPr="001839B8" w:rsidRDefault="002722B7" w:rsidP="00173AA0"/>
        </w:tc>
        <w:tc>
          <w:tcPr>
            <w:tcW w:w="402" w:type="dxa"/>
          </w:tcPr>
          <w:p w14:paraId="14218313" w14:textId="77777777" w:rsidR="002722B7" w:rsidRPr="001839B8" w:rsidRDefault="002722B7" w:rsidP="00173AA0"/>
        </w:tc>
        <w:tc>
          <w:tcPr>
            <w:tcW w:w="604" w:type="dxa"/>
          </w:tcPr>
          <w:p w14:paraId="64AE22A0" w14:textId="77777777" w:rsidR="002722B7" w:rsidRPr="001839B8" w:rsidRDefault="002722B7" w:rsidP="00173AA0"/>
        </w:tc>
        <w:tc>
          <w:tcPr>
            <w:tcW w:w="492" w:type="dxa"/>
          </w:tcPr>
          <w:p w14:paraId="07735335" w14:textId="77777777" w:rsidR="002722B7" w:rsidRPr="001839B8" w:rsidRDefault="002722B7" w:rsidP="00173AA0"/>
        </w:tc>
        <w:tc>
          <w:tcPr>
            <w:tcW w:w="1631" w:type="dxa"/>
          </w:tcPr>
          <w:p w14:paraId="6E4BCE20" w14:textId="77777777" w:rsidR="002722B7" w:rsidRPr="001839B8" w:rsidRDefault="002722B7" w:rsidP="00173AA0"/>
        </w:tc>
      </w:tr>
      <w:tr w:rsidR="00E54A59" w:rsidRPr="001839B8" w14:paraId="6BF24BBC" w14:textId="77777777" w:rsidTr="00F820F3">
        <w:trPr>
          <w:trHeight w:val="1229"/>
        </w:trPr>
        <w:tc>
          <w:tcPr>
            <w:tcW w:w="851" w:type="dxa"/>
          </w:tcPr>
          <w:p w14:paraId="5512CE59" w14:textId="77777777" w:rsidR="002722B7" w:rsidRPr="001839B8" w:rsidRDefault="002722B7" w:rsidP="00173AA0">
            <w:r>
              <w:lastRenderedPageBreak/>
              <w:t>17</w:t>
            </w:r>
          </w:p>
        </w:tc>
        <w:tc>
          <w:tcPr>
            <w:tcW w:w="1417" w:type="dxa"/>
          </w:tcPr>
          <w:p w14:paraId="4D83148F" w14:textId="77777777" w:rsidR="002722B7" w:rsidRPr="001839B8" w:rsidRDefault="002722B7" w:rsidP="00173AA0"/>
        </w:tc>
        <w:tc>
          <w:tcPr>
            <w:tcW w:w="3119" w:type="dxa"/>
          </w:tcPr>
          <w:p w14:paraId="38B87ED4" w14:textId="77777777" w:rsidR="002722B7" w:rsidRPr="001839B8" w:rsidRDefault="002722B7" w:rsidP="00173AA0"/>
        </w:tc>
        <w:tc>
          <w:tcPr>
            <w:tcW w:w="1129" w:type="dxa"/>
          </w:tcPr>
          <w:p w14:paraId="18E64C6E" w14:textId="77777777" w:rsidR="002722B7" w:rsidRPr="001839B8" w:rsidRDefault="002722B7" w:rsidP="00173AA0">
            <w:r w:rsidRPr="00167DF6">
              <w:t xml:space="preserve">Employability &amp; Skill Enhancement Courses </w:t>
            </w:r>
            <w:r>
              <w:t>(0-6</w:t>
            </w:r>
            <w:r w:rsidRPr="001839B8">
              <w:t>)</w:t>
            </w:r>
          </w:p>
        </w:tc>
        <w:tc>
          <w:tcPr>
            <w:tcW w:w="301" w:type="dxa"/>
          </w:tcPr>
          <w:p w14:paraId="560EE164" w14:textId="77777777" w:rsidR="002722B7" w:rsidRPr="001839B8" w:rsidRDefault="002722B7" w:rsidP="00173AA0"/>
        </w:tc>
        <w:tc>
          <w:tcPr>
            <w:tcW w:w="402" w:type="dxa"/>
          </w:tcPr>
          <w:p w14:paraId="13E99378" w14:textId="77777777" w:rsidR="002722B7" w:rsidRPr="001839B8" w:rsidRDefault="002722B7" w:rsidP="00173AA0"/>
        </w:tc>
        <w:tc>
          <w:tcPr>
            <w:tcW w:w="402" w:type="dxa"/>
          </w:tcPr>
          <w:p w14:paraId="02CB29C8" w14:textId="77777777" w:rsidR="002722B7" w:rsidRPr="001839B8" w:rsidRDefault="002722B7" w:rsidP="00173AA0"/>
        </w:tc>
        <w:tc>
          <w:tcPr>
            <w:tcW w:w="604" w:type="dxa"/>
          </w:tcPr>
          <w:p w14:paraId="470E8033" w14:textId="77777777" w:rsidR="002722B7" w:rsidRPr="001839B8" w:rsidRDefault="002722B7" w:rsidP="00173AA0"/>
        </w:tc>
        <w:tc>
          <w:tcPr>
            <w:tcW w:w="492" w:type="dxa"/>
          </w:tcPr>
          <w:p w14:paraId="1258F442" w14:textId="77777777" w:rsidR="002722B7" w:rsidRPr="001839B8" w:rsidRDefault="002722B7" w:rsidP="00173AA0"/>
        </w:tc>
        <w:tc>
          <w:tcPr>
            <w:tcW w:w="1631" w:type="dxa"/>
          </w:tcPr>
          <w:p w14:paraId="799F3647" w14:textId="77777777" w:rsidR="002722B7" w:rsidRPr="001839B8" w:rsidRDefault="002722B7" w:rsidP="00173AA0"/>
        </w:tc>
      </w:tr>
      <w:tr w:rsidR="00E54A59" w:rsidRPr="001839B8" w14:paraId="61254B01" w14:textId="77777777" w:rsidTr="00F820F3">
        <w:trPr>
          <w:trHeight w:val="468"/>
        </w:trPr>
        <w:tc>
          <w:tcPr>
            <w:tcW w:w="851" w:type="dxa"/>
          </w:tcPr>
          <w:p w14:paraId="49505492" w14:textId="77777777" w:rsidR="002722B7" w:rsidRPr="001839B8" w:rsidRDefault="002722B7" w:rsidP="00173AA0">
            <w:r>
              <w:t>18</w:t>
            </w:r>
          </w:p>
        </w:tc>
        <w:tc>
          <w:tcPr>
            <w:tcW w:w="1417" w:type="dxa"/>
          </w:tcPr>
          <w:p w14:paraId="29C946D2" w14:textId="77777777" w:rsidR="002722B7" w:rsidRPr="001839B8" w:rsidRDefault="002722B7" w:rsidP="00173AA0"/>
        </w:tc>
        <w:tc>
          <w:tcPr>
            <w:tcW w:w="3119" w:type="dxa"/>
          </w:tcPr>
          <w:p w14:paraId="29AEC1B4" w14:textId="77777777" w:rsidR="002722B7" w:rsidRPr="001839B8" w:rsidRDefault="002722B7" w:rsidP="00173AA0"/>
        </w:tc>
        <w:tc>
          <w:tcPr>
            <w:tcW w:w="1129" w:type="dxa"/>
          </w:tcPr>
          <w:p w14:paraId="3049E0F2" w14:textId="77777777" w:rsidR="002722B7" w:rsidRPr="001839B8" w:rsidRDefault="002722B7" w:rsidP="00173AA0">
            <w:r w:rsidRPr="001839B8">
              <w:t>Industry Specific Courses (0-6)</w:t>
            </w:r>
          </w:p>
        </w:tc>
        <w:tc>
          <w:tcPr>
            <w:tcW w:w="301" w:type="dxa"/>
          </w:tcPr>
          <w:p w14:paraId="1D47737E" w14:textId="77777777" w:rsidR="002722B7" w:rsidRPr="001839B8" w:rsidRDefault="002722B7" w:rsidP="00173AA0"/>
        </w:tc>
        <w:tc>
          <w:tcPr>
            <w:tcW w:w="402" w:type="dxa"/>
          </w:tcPr>
          <w:p w14:paraId="59265880" w14:textId="77777777" w:rsidR="002722B7" w:rsidRPr="001839B8" w:rsidRDefault="002722B7" w:rsidP="00173AA0"/>
        </w:tc>
        <w:tc>
          <w:tcPr>
            <w:tcW w:w="402" w:type="dxa"/>
          </w:tcPr>
          <w:p w14:paraId="2F1E1B64" w14:textId="77777777" w:rsidR="002722B7" w:rsidRPr="001839B8" w:rsidRDefault="002722B7" w:rsidP="00173AA0"/>
        </w:tc>
        <w:tc>
          <w:tcPr>
            <w:tcW w:w="604" w:type="dxa"/>
          </w:tcPr>
          <w:p w14:paraId="310D8C98" w14:textId="77777777" w:rsidR="002722B7" w:rsidRPr="001839B8" w:rsidRDefault="002722B7" w:rsidP="00173AA0"/>
        </w:tc>
        <w:tc>
          <w:tcPr>
            <w:tcW w:w="492" w:type="dxa"/>
          </w:tcPr>
          <w:p w14:paraId="6FD75EB6" w14:textId="77777777" w:rsidR="002722B7" w:rsidRPr="001839B8" w:rsidRDefault="002722B7" w:rsidP="00173AA0"/>
        </w:tc>
        <w:tc>
          <w:tcPr>
            <w:tcW w:w="1631" w:type="dxa"/>
          </w:tcPr>
          <w:p w14:paraId="34594E80" w14:textId="77777777" w:rsidR="002722B7" w:rsidRPr="001839B8" w:rsidRDefault="002722B7" w:rsidP="00173AA0"/>
        </w:tc>
      </w:tr>
      <w:tr w:rsidR="00E54A59" w:rsidRPr="001839B8" w14:paraId="40F61BEA" w14:textId="77777777" w:rsidTr="00F820F3">
        <w:trPr>
          <w:trHeight w:val="1213"/>
        </w:trPr>
        <w:tc>
          <w:tcPr>
            <w:tcW w:w="851" w:type="dxa"/>
          </w:tcPr>
          <w:p w14:paraId="6EBB62A4" w14:textId="77777777" w:rsidR="002722B7" w:rsidRDefault="002722B7" w:rsidP="00173AA0">
            <w:r>
              <w:t>19</w:t>
            </w:r>
          </w:p>
        </w:tc>
        <w:tc>
          <w:tcPr>
            <w:tcW w:w="1417" w:type="dxa"/>
          </w:tcPr>
          <w:p w14:paraId="25C42265" w14:textId="77777777" w:rsidR="002722B7" w:rsidRPr="001839B8" w:rsidRDefault="002722B7" w:rsidP="00173AA0"/>
        </w:tc>
        <w:tc>
          <w:tcPr>
            <w:tcW w:w="3119" w:type="dxa"/>
          </w:tcPr>
          <w:p w14:paraId="7068370F" w14:textId="77777777" w:rsidR="002722B7" w:rsidRPr="001839B8" w:rsidRDefault="002722B7" w:rsidP="00173AA0"/>
        </w:tc>
        <w:tc>
          <w:tcPr>
            <w:tcW w:w="1129" w:type="dxa"/>
          </w:tcPr>
          <w:p w14:paraId="69152765" w14:textId="77777777" w:rsidR="002722B7" w:rsidRPr="001839B8" w:rsidRDefault="002722B7" w:rsidP="00173AA0">
            <w:r w:rsidRPr="00333820">
              <w:t>Specialization Core (Functional/Sectoral)</w:t>
            </w:r>
            <w:r>
              <w:t xml:space="preserve"> (0-6)</w:t>
            </w:r>
          </w:p>
        </w:tc>
        <w:tc>
          <w:tcPr>
            <w:tcW w:w="301" w:type="dxa"/>
          </w:tcPr>
          <w:p w14:paraId="6B952BB9" w14:textId="77777777" w:rsidR="002722B7" w:rsidRPr="001839B8" w:rsidRDefault="002722B7" w:rsidP="00173AA0"/>
        </w:tc>
        <w:tc>
          <w:tcPr>
            <w:tcW w:w="402" w:type="dxa"/>
          </w:tcPr>
          <w:p w14:paraId="54BB56D6" w14:textId="77777777" w:rsidR="002722B7" w:rsidRPr="001839B8" w:rsidRDefault="002722B7" w:rsidP="00173AA0"/>
        </w:tc>
        <w:tc>
          <w:tcPr>
            <w:tcW w:w="402" w:type="dxa"/>
          </w:tcPr>
          <w:p w14:paraId="31FF28AF" w14:textId="77777777" w:rsidR="002722B7" w:rsidRPr="001839B8" w:rsidRDefault="002722B7" w:rsidP="00173AA0"/>
        </w:tc>
        <w:tc>
          <w:tcPr>
            <w:tcW w:w="604" w:type="dxa"/>
          </w:tcPr>
          <w:p w14:paraId="24C88C5B" w14:textId="77777777" w:rsidR="002722B7" w:rsidRPr="001839B8" w:rsidRDefault="002722B7" w:rsidP="00173AA0"/>
        </w:tc>
        <w:tc>
          <w:tcPr>
            <w:tcW w:w="492" w:type="dxa"/>
          </w:tcPr>
          <w:p w14:paraId="3CBD3D2D" w14:textId="77777777" w:rsidR="002722B7" w:rsidRPr="001839B8" w:rsidRDefault="002722B7" w:rsidP="00173AA0"/>
        </w:tc>
        <w:tc>
          <w:tcPr>
            <w:tcW w:w="1631" w:type="dxa"/>
          </w:tcPr>
          <w:p w14:paraId="42E0B114" w14:textId="77777777" w:rsidR="002722B7" w:rsidRPr="001839B8" w:rsidRDefault="002722B7" w:rsidP="00173AA0"/>
        </w:tc>
      </w:tr>
      <w:tr w:rsidR="00E54A59" w:rsidRPr="001839B8" w14:paraId="3091731B" w14:textId="77777777" w:rsidTr="00F820F3">
        <w:trPr>
          <w:trHeight w:val="484"/>
        </w:trPr>
        <w:tc>
          <w:tcPr>
            <w:tcW w:w="851" w:type="dxa"/>
          </w:tcPr>
          <w:p w14:paraId="3C99BD12" w14:textId="77777777" w:rsidR="002722B7" w:rsidRPr="001839B8" w:rsidRDefault="002722B7" w:rsidP="00173AA0">
            <w:r>
              <w:t>20</w:t>
            </w:r>
          </w:p>
        </w:tc>
        <w:tc>
          <w:tcPr>
            <w:tcW w:w="1417" w:type="dxa"/>
          </w:tcPr>
          <w:p w14:paraId="70F725F1" w14:textId="77777777" w:rsidR="002722B7" w:rsidRPr="001839B8" w:rsidRDefault="002722B7" w:rsidP="00173AA0"/>
        </w:tc>
        <w:tc>
          <w:tcPr>
            <w:tcW w:w="3119" w:type="dxa"/>
          </w:tcPr>
          <w:p w14:paraId="5477768D" w14:textId="77777777" w:rsidR="002722B7" w:rsidRPr="001839B8" w:rsidRDefault="002722B7" w:rsidP="00173AA0"/>
        </w:tc>
        <w:tc>
          <w:tcPr>
            <w:tcW w:w="1129" w:type="dxa"/>
          </w:tcPr>
          <w:p w14:paraId="060BDD90" w14:textId="77777777" w:rsidR="002722B7" w:rsidRPr="001839B8" w:rsidRDefault="002722B7" w:rsidP="00173AA0">
            <w:r w:rsidRPr="001839B8">
              <w:t>MOOCs (0-6)</w:t>
            </w:r>
          </w:p>
        </w:tc>
        <w:tc>
          <w:tcPr>
            <w:tcW w:w="301" w:type="dxa"/>
          </w:tcPr>
          <w:p w14:paraId="103F84BA" w14:textId="77777777" w:rsidR="002722B7" w:rsidRPr="001839B8" w:rsidRDefault="002722B7" w:rsidP="00173AA0"/>
        </w:tc>
        <w:tc>
          <w:tcPr>
            <w:tcW w:w="402" w:type="dxa"/>
          </w:tcPr>
          <w:p w14:paraId="6FD39BE0" w14:textId="77777777" w:rsidR="002722B7" w:rsidRPr="001839B8" w:rsidRDefault="002722B7" w:rsidP="00173AA0"/>
        </w:tc>
        <w:tc>
          <w:tcPr>
            <w:tcW w:w="402" w:type="dxa"/>
          </w:tcPr>
          <w:p w14:paraId="240FC515" w14:textId="77777777" w:rsidR="002722B7" w:rsidRPr="001839B8" w:rsidRDefault="002722B7" w:rsidP="00173AA0"/>
        </w:tc>
        <w:tc>
          <w:tcPr>
            <w:tcW w:w="604" w:type="dxa"/>
          </w:tcPr>
          <w:p w14:paraId="0C086EE7" w14:textId="77777777" w:rsidR="002722B7" w:rsidRPr="001839B8" w:rsidRDefault="002722B7" w:rsidP="00173AA0"/>
        </w:tc>
        <w:tc>
          <w:tcPr>
            <w:tcW w:w="492" w:type="dxa"/>
          </w:tcPr>
          <w:p w14:paraId="3A935734" w14:textId="77777777" w:rsidR="002722B7" w:rsidRPr="001839B8" w:rsidRDefault="002722B7" w:rsidP="00173AA0"/>
        </w:tc>
        <w:tc>
          <w:tcPr>
            <w:tcW w:w="1631" w:type="dxa"/>
          </w:tcPr>
          <w:p w14:paraId="41854413" w14:textId="77777777" w:rsidR="002722B7" w:rsidRPr="001839B8" w:rsidRDefault="002722B7" w:rsidP="00173AA0"/>
        </w:tc>
      </w:tr>
      <w:tr w:rsidR="00E54A59" w:rsidRPr="001839B8" w14:paraId="32B05601" w14:textId="77777777" w:rsidTr="00F820F3">
        <w:trPr>
          <w:trHeight w:val="484"/>
        </w:trPr>
        <w:tc>
          <w:tcPr>
            <w:tcW w:w="851" w:type="dxa"/>
          </w:tcPr>
          <w:p w14:paraId="56F9A35B" w14:textId="77777777" w:rsidR="002722B7" w:rsidRPr="001839B8" w:rsidRDefault="002722B7" w:rsidP="00173AA0">
            <w:r>
              <w:t>21</w:t>
            </w:r>
          </w:p>
        </w:tc>
        <w:tc>
          <w:tcPr>
            <w:tcW w:w="1417" w:type="dxa"/>
          </w:tcPr>
          <w:p w14:paraId="41FCBE03" w14:textId="77777777" w:rsidR="002722B7" w:rsidRPr="001839B8" w:rsidRDefault="002722B7" w:rsidP="00173AA0"/>
        </w:tc>
        <w:tc>
          <w:tcPr>
            <w:tcW w:w="3119" w:type="dxa"/>
          </w:tcPr>
          <w:p w14:paraId="18125EC5" w14:textId="77777777" w:rsidR="002722B7" w:rsidRPr="001839B8" w:rsidRDefault="002722B7" w:rsidP="00173AA0"/>
        </w:tc>
        <w:tc>
          <w:tcPr>
            <w:tcW w:w="1129" w:type="dxa"/>
          </w:tcPr>
          <w:p w14:paraId="13CA71B4" w14:textId="77777777" w:rsidR="002722B7" w:rsidRPr="001839B8" w:rsidRDefault="002722B7" w:rsidP="00173AA0">
            <w:r w:rsidRPr="001839B8">
              <w:t>SAP</w:t>
            </w:r>
          </w:p>
          <w:p w14:paraId="5878BA77" w14:textId="77777777" w:rsidR="002722B7" w:rsidRPr="001839B8" w:rsidRDefault="002722B7" w:rsidP="00173AA0">
            <w:r w:rsidRPr="001839B8">
              <w:t xml:space="preserve"> (0-12)</w:t>
            </w:r>
          </w:p>
        </w:tc>
        <w:tc>
          <w:tcPr>
            <w:tcW w:w="301" w:type="dxa"/>
          </w:tcPr>
          <w:p w14:paraId="2A964A4A" w14:textId="77777777" w:rsidR="002722B7" w:rsidRPr="001839B8" w:rsidRDefault="002722B7" w:rsidP="00173AA0"/>
        </w:tc>
        <w:tc>
          <w:tcPr>
            <w:tcW w:w="402" w:type="dxa"/>
          </w:tcPr>
          <w:p w14:paraId="62ACB14D" w14:textId="77777777" w:rsidR="002722B7" w:rsidRPr="001839B8" w:rsidRDefault="002722B7" w:rsidP="00173AA0"/>
        </w:tc>
        <w:tc>
          <w:tcPr>
            <w:tcW w:w="402" w:type="dxa"/>
          </w:tcPr>
          <w:p w14:paraId="161ACE90" w14:textId="77777777" w:rsidR="002722B7" w:rsidRPr="001839B8" w:rsidRDefault="002722B7" w:rsidP="00173AA0"/>
        </w:tc>
        <w:tc>
          <w:tcPr>
            <w:tcW w:w="604" w:type="dxa"/>
          </w:tcPr>
          <w:p w14:paraId="1D7319E5" w14:textId="77777777" w:rsidR="002722B7" w:rsidRPr="001839B8" w:rsidRDefault="002722B7" w:rsidP="00173AA0"/>
        </w:tc>
        <w:tc>
          <w:tcPr>
            <w:tcW w:w="492" w:type="dxa"/>
          </w:tcPr>
          <w:p w14:paraId="63B526C7" w14:textId="77777777" w:rsidR="002722B7" w:rsidRPr="001839B8" w:rsidRDefault="002722B7" w:rsidP="00173AA0"/>
        </w:tc>
        <w:tc>
          <w:tcPr>
            <w:tcW w:w="1631" w:type="dxa"/>
          </w:tcPr>
          <w:p w14:paraId="379D9029" w14:textId="77777777" w:rsidR="002722B7" w:rsidRPr="001839B8" w:rsidRDefault="002722B7" w:rsidP="00173AA0"/>
        </w:tc>
      </w:tr>
      <w:tr w:rsidR="00E54A59" w:rsidRPr="001839B8" w14:paraId="55B36F03" w14:textId="77777777" w:rsidTr="00F820F3">
        <w:trPr>
          <w:trHeight w:val="1654"/>
        </w:trPr>
        <w:tc>
          <w:tcPr>
            <w:tcW w:w="851" w:type="dxa"/>
          </w:tcPr>
          <w:p w14:paraId="31E0276D" w14:textId="77777777" w:rsidR="002722B7" w:rsidRDefault="002722B7" w:rsidP="00173AA0">
            <w:r>
              <w:t>22</w:t>
            </w:r>
          </w:p>
        </w:tc>
        <w:tc>
          <w:tcPr>
            <w:tcW w:w="1417" w:type="dxa"/>
          </w:tcPr>
          <w:p w14:paraId="7F5549E0" w14:textId="77777777" w:rsidR="002722B7" w:rsidRPr="001839B8" w:rsidRDefault="002722B7" w:rsidP="00173AA0"/>
        </w:tc>
        <w:tc>
          <w:tcPr>
            <w:tcW w:w="3119" w:type="dxa"/>
          </w:tcPr>
          <w:p w14:paraId="060008F2" w14:textId="77777777" w:rsidR="002722B7" w:rsidRPr="001839B8" w:rsidRDefault="002722B7" w:rsidP="00173AA0"/>
        </w:tc>
        <w:tc>
          <w:tcPr>
            <w:tcW w:w="1129" w:type="dxa"/>
          </w:tcPr>
          <w:p w14:paraId="4A63D50D" w14:textId="77777777" w:rsidR="002722B7" w:rsidRPr="00D12C31" w:rsidRDefault="002722B7" w:rsidP="00173AA0">
            <w:pPr>
              <w:rPr>
                <w:sz w:val="24"/>
                <w:szCs w:val="28"/>
              </w:rPr>
            </w:pPr>
            <w:r w:rsidRPr="00D12C31">
              <w:rPr>
                <w:sz w:val="24"/>
                <w:szCs w:val="28"/>
              </w:rPr>
              <w:t xml:space="preserve">Value Addition Courses </w:t>
            </w:r>
          </w:p>
          <w:p w14:paraId="72F122D8" w14:textId="77777777" w:rsidR="002722B7" w:rsidRPr="001839B8" w:rsidRDefault="002722B7" w:rsidP="00173AA0">
            <w:r w:rsidRPr="00D12C31">
              <w:rPr>
                <w:rFonts w:ascii="Segoe UI Symbol" w:hAnsi="Segoe UI Symbol" w:cs="Segoe UI Symbol"/>
                <w:sz w:val="24"/>
                <w:szCs w:val="28"/>
              </w:rPr>
              <w:t>➨</w:t>
            </w:r>
            <w:r w:rsidRPr="00D12C31">
              <w:rPr>
                <w:sz w:val="24"/>
                <w:szCs w:val="28"/>
              </w:rPr>
              <w:t>Professional Ethics</w:t>
            </w:r>
            <w:r>
              <w:rPr>
                <w:sz w:val="24"/>
                <w:szCs w:val="28"/>
              </w:rPr>
              <w:t xml:space="preserve"> (0)</w:t>
            </w:r>
          </w:p>
        </w:tc>
        <w:tc>
          <w:tcPr>
            <w:tcW w:w="301" w:type="dxa"/>
          </w:tcPr>
          <w:p w14:paraId="27D2B17B" w14:textId="77777777" w:rsidR="002722B7" w:rsidRPr="001839B8" w:rsidRDefault="002722B7" w:rsidP="00173AA0"/>
        </w:tc>
        <w:tc>
          <w:tcPr>
            <w:tcW w:w="402" w:type="dxa"/>
          </w:tcPr>
          <w:p w14:paraId="58EF7CA5" w14:textId="77777777" w:rsidR="002722B7" w:rsidRPr="001839B8" w:rsidRDefault="002722B7" w:rsidP="00173AA0"/>
        </w:tc>
        <w:tc>
          <w:tcPr>
            <w:tcW w:w="402" w:type="dxa"/>
          </w:tcPr>
          <w:p w14:paraId="768DB249" w14:textId="77777777" w:rsidR="002722B7" w:rsidRPr="001839B8" w:rsidRDefault="002722B7" w:rsidP="00173AA0"/>
        </w:tc>
        <w:tc>
          <w:tcPr>
            <w:tcW w:w="604" w:type="dxa"/>
          </w:tcPr>
          <w:p w14:paraId="34FD8D63" w14:textId="77777777" w:rsidR="002722B7" w:rsidRPr="001839B8" w:rsidRDefault="002722B7" w:rsidP="00173AA0"/>
        </w:tc>
        <w:tc>
          <w:tcPr>
            <w:tcW w:w="492" w:type="dxa"/>
          </w:tcPr>
          <w:p w14:paraId="7E25D3F8" w14:textId="77777777" w:rsidR="002722B7" w:rsidRPr="001839B8" w:rsidRDefault="002722B7" w:rsidP="00173AA0"/>
        </w:tc>
        <w:tc>
          <w:tcPr>
            <w:tcW w:w="1631" w:type="dxa"/>
          </w:tcPr>
          <w:p w14:paraId="0C41DC77" w14:textId="77777777" w:rsidR="002722B7" w:rsidRPr="001839B8" w:rsidRDefault="002722B7" w:rsidP="00173AA0"/>
        </w:tc>
      </w:tr>
      <w:tr w:rsidR="00E54A59" w:rsidRPr="003273F4" w14:paraId="2EDBB7DD" w14:textId="77777777" w:rsidTr="00F820F3">
        <w:trPr>
          <w:trHeight w:val="227"/>
        </w:trPr>
        <w:tc>
          <w:tcPr>
            <w:tcW w:w="851" w:type="dxa"/>
          </w:tcPr>
          <w:p w14:paraId="5FB69F41" w14:textId="77777777" w:rsidR="002722B7" w:rsidRPr="001839B8" w:rsidRDefault="002722B7" w:rsidP="00173AA0"/>
        </w:tc>
        <w:tc>
          <w:tcPr>
            <w:tcW w:w="1417" w:type="dxa"/>
          </w:tcPr>
          <w:p w14:paraId="7C08604B" w14:textId="77777777" w:rsidR="002722B7" w:rsidRPr="001839B8" w:rsidRDefault="002722B7" w:rsidP="00173AA0"/>
        </w:tc>
        <w:tc>
          <w:tcPr>
            <w:tcW w:w="3119" w:type="dxa"/>
          </w:tcPr>
          <w:p w14:paraId="68631BB9" w14:textId="77777777" w:rsidR="002722B7" w:rsidRPr="001839B8" w:rsidRDefault="002722B7" w:rsidP="00173AA0">
            <w:r w:rsidRPr="001839B8">
              <w:t>Total</w:t>
            </w:r>
          </w:p>
        </w:tc>
        <w:tc>
          <w:tcPr>
            <w:tcW w:w="1129" w:type="dxa"/>
          </w:tcPr>
          <w:p w14:paraId="3D2B796D" w14:textId="77777777" w:rsidR="002722B7" w:rsidRPr="001839B8" w:rsidRDefault="002722B7" w:rsidP="00173AA0"/>
        </w:tc>
        <w:tc>
          <w:tcPr>
            <w:tcW w:w="301" w:type="dxa"/>
          </w:tcPr>
          <w:p w14:paraId="47DE0FAE" w14:textId="77777777" w:rsidR="002722B7" w:rsidRPr="001839B8" w:rsidRDefault="002722B7" w:rsidP="00173AA0"/>
        </w:tc>
        <w:tc>
          <w:tcPr>
            <w:tcW w:w="402" w:type="dxa"/>
          </w:tcPr>
          <w:p w14:paraId="2D0C722F" w14:textId="77777777" w:rsidR="002722B7" w:rsidRPr="001839B8" w:rsidRDefault="002722B7" w:rsidP="00173AA0"/>
        </w:tc>
        <w:tc>
          <w:tcPr>
            <w:tcW w:w="402" w:type="dxa"/>
          </w:tcPr>
          <w:p w14:paraId="51854519" w14:textId="77777777" w:rsidR="002722B7" w:rsidRPr="001839B8" w:rsidRDefault="002722B7" w:rsidP="00173AA0"/>
        </w:tc>
        <w:tc>
          <w:tcPr>
            <w:tcW w:w="604" w:type="dxa"/>
          </w:tcPr>
          <w:p w14:paraId="00B8A9A0" w14:textId="77777777" w:rsidR="002722B7" w:rsidRPr="001839B8" w:rsidRDefault="002722B7" w:rsidP="00173AA0"/>
        </w:tc>
        <w:tc>
          <w:tcPr>
            <w:tcW w:w="492" w:type="dxa"/>
          </w:tcPr>
          <w:p w14:paraId="475014EC" w14:textId="77777777" w:rsidR="002722B7" w:rsidRPr="001839B8" w:rsidRDefault="002722B7" w:rsidP="00173AA0"/>
        </w:tc>
        <w:tc>
          <w:tcPr>
            <w:tcW w:w="1631" w:type="dxa"/>
          </w:tcPr>
          <w:p w14:paraId="663F8B9B" w14:textId="7167F587" w:rsidR="002722B7" w:rsidRPr="003273F4" w:rsidRDefault="002722B7" w:rsidP="00173AA0">
            <w:pPr>
              <w:rPr>
                <w:b/>
              </w:rPr>
            </w:pPr>
            <w:r>
              <w:rPr>
                <w:b/>
              </w:rPr>
              <w:t>26</w:t>
            </w:r>
          </w:p>
        </w:tc>
      </w:tr>
      <w:tr w:rsidR="002722B7" w:rsidRPr="003273F4" w14:paraId="164677B1" w14:textId="77777777" w:rsidTr="00F820F3">
        <w:trPr>
          <w:trHeight w:val="282"/>
        </w:trPr>
        <w:tc>
          <w:tcPr>
            <w:tcW w:w="10348" w:type="dxa"/>
            <w:gridSpan w:val="10"/>
          </w:tcPr>
          <w:p w14:paraId="192E0A1B" w14:textId="73E5C1DF" w:rsidR="002722B7" w:rsidRDefault="002722B7" w:rsidP="00173AA0">
            <w:pPr>
              <w:rPr>
                <w:b/>
              </w:rPr>
            </w:pPr>
            <w:r w:rsidRPr="00573F3D">
              <w:rPr>
                <w:i/>
                <w:szCs w:val="28"/>
              </w:rPr>
              <w:t>After completion of 2</w:t>
            </w:r>
            <w:r w:rsidRPr="00573F3D">
              <w:rPr>
                <w:i/>
                <w:szCs w:val="28"/>
                <w:vertAlign w:val="superscript"/>
              </w:rPr>
              <w:t>nd</w:t>
            </w:r>
            <w:r w:rsidRPr="00573F3D">
              <w:rPr>
                <w:i/>
                <w:szCs w:val="28"/>
              </w:rPr>
              <w:t xml:space="preserve"> Semester, Students will go for internship in Summer Break of 3 Credits, which will be counted in Mandatory Course in 3</w:t>
            </w:r>
            <w:r w:rsidRPr="00573F3D">
              <w:rPr>
                <w:i/>
                <w:szCs w:val="28"/>
                <w:vertAlign w:val="superscript"/>
              </w:rPr>
              <w:t>rd</w:t>
            </w:r>
            <w:r w:rsidRPr="00573F3D">
              <w:rPr>
                <w:i/>
                <w:szCs w:val="28"/>
              </w:rPr>
              <w:t xml:space="preserve"> Semester</w:t>
            </w:r>
          </w:p>
        </w:tc>
      </w:tr>
    </w:tbl>
    <w:p w14:paraId="128A2CE8" w14:textId="77777777" w:rsidR="00E54A59" w:rsidRPr="00E54A59" w:rsidRDefault="00E54A59" w:rsidP="00E54A59">
      <w:pPr>
        <w:rPr>
          <w:sz w:val="24"/>
        </w:rPr>
      </w:pPr>
    </w:p>
    <w:p w14:paraId="6D74DADA" w14:textId="150EEF11" w:rsidR="00E54A59" w:rsidRPr="008E78B1" w:rsidRDefault="00E54A59" w:rsidP="00E54A59">
      <w:pPr>
        <w:tabs>
          <w:tab w:val="left" w:pos="4414"/>
        </w:tabs>
        <w:rPr>
          <w:b/>
          <w:bCs/>
          <w:iCs/>
          <w:sz w:val="24"/>
          <w:szCs w:val="24"/>
        </w:rPr>
      </w:pPr>
      <w:r>
        <w:rPr>
          <w:i/>
          <w:szCs w:val="28"/>
        </w:rPr>
        <w:tab/>
      </w:r>
      <w:r w:rsidR="00F820F3" w:rsidRPr="008E78B1">
        <w:rPr>
          <w:b/>
          <w:bCs/>
          <w:iCs/>
          <w:sz w:val="24"/>
          <w:szCs w:val="24"/>
        </w:rPr>
        <w:t>Semester</w:t>
      </w:r>
      <w:r w:rsidRPr="008E78B1">
        <w:rPr>
          <w:b/>
          <w:bCs/>
          <w:iCs/>
          <w:sz w:val="24"/>
          <w:szCs w:val="24"/>
        </w:rPr>
        <w:t xml:space="preserve"> III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42"/>
        <w:gridCol w:w="2693"/>
        <w:gridCol w:w="1324"/>
        <w:gridCol w:w="292"/>
        <w:gridCol w:w="390"/>
        <w:gridCol w:w="390"/>
        <w:gridCol w:w="585"/>
        <w:gridCol w:w="493"/>
        <w:gridCol w:w="1771"/>
      </w:tblGrid>
      <w:tr w:rsidR="00F820F3" w:rsidRPr="001839B8" w14:paraId="4FD391F3" w14:textId="77777777" w:rsidTr="00F820F3">
        <w:trPr>
          <w:trHeight w:val="460"/>
        </w:trPr>
        <w:tc>
          <w:tcPr>
            <w:tcW w:w="585" w:type="dxa"/>
          </w:tcPr>
          <w:p w14:paraId="15D7CCCD" w14:textId="77777777" w:rsidR="00E54A59" w:rsidRPr="001839B8" w:rsidRDefault="00E54A59" w:rsidP="00173AA0">
            <w:pPr>
              <w:rPr>
                <w:sz w:val="20"/>
                <w:szCs w:val="20"/>
              </w:rPr>
            </w:pPr>
            <w:r w:rsidRPr="001839B8">
              <w:rPr>
                <w:sz w:val="20"/>
                <w:szCs w:val="20"/>
              </w:rPr>
              <w:t>S. No.</w:t>
            </w:r>
          </w:p>
        </w:tc>
        <w:tc>
          <w:tcPr>
            <w:tcW w:w="1542" w:type="dxa"/>
          </w:tcPr>
          <w:p w14:paraId="12D88E8C" w14:textId="77777777" w:rsidR="00E54A59" w:rsidRPr="001839B8" w:rsidRDefault="00E54A59" w:rsidP="00173AA0">
            <w:pPr>
              <w:rPr>
                <w:sz w:val="20"/>
                <w:szCs w:val="20"/>
              </w:rPr>
            </w:pPr>
            <w:r w:rsidRPr="001839B8">
              <w:rPr>
                <w:sz w:val="20"/>
                <w:szCs w:val="20"/>
              </w:rPr>
              <w:t>Course Code</w:t>
            </w:r>
          </w:p>
        </w:tc>
        <w:tc>
          <w:tcPr>
            <w:tcW w:w="2693" w:type="dxa"/>
          </w:tcPr>
          <w:p w14:paraId="18E13B92" w14:textId="77777777" w:rsidR="00E54A59" w:rsidRPr="001839B8" w:rsidRDefault="00E54A59" w:rsidP="00173AA0">
            <w:pPr>
              <w:rPr>
                <w:sz w:val="20"/>
                <w:szCs w:val="20"/>
              </w:rPr>
            </w:pPr>
            <w:r w:rsidRPr="001839B8">
              <w:rPr>
                <w:sz w:val="20"/>
                <w:szCs w:val="20"/>
              </w:rPr>
              <w:t>Course Title</w:t>
            </w:r>
          </w:p>
        </w:tc>
        <w:tc>
          <w:tcPr>
            <w:tcW w:w="1324" w:type="dxa"/>
          </w:tcPr>
          <w:p w14:paraId="13B7180C" w14:textId="77777777" w:rsidR="00E54A59" w:rsidRPr="001839B8" w:rsidRDefault="00E54A59" w:rsidP="00173AA0">
            <w:pPr>
              <w:rPr>
                <w:sz w:val="20"/>
                <w:szCs w:val="20"/>
              </w:rPr>
            </w:pPr>
            <w:r w:rsidRPr="001839B8">
              <w:rPr>
                <w:sz w:val="20"/>
                <w:szCs w:val="20"/>
              </w:rPr>
              <w:t>Course Type</w:t>
            </w:r>
          </w:p>
        </w:tc>
        <w:tc>
          <w:tcPr>
            <w:tcW w:w="292" w:type="dxa"/>
          </w:tcPr>
          <w:p w14:paraId="72224D30" w14:textId="77777777" w:rsidR="00E54A59" w:rsidRPr="00665D54" w:rsidRDefault="00E54A59" w:rsidP="00173AA0">
            <w:pPr>
              <w:rPr>
                <w:sz w:val="18"/>
                <w:szCs w:val="28"/>
              </w:rPr>
            </w:pPr>
            <w:r w:rsidRPr="00665D54">
              <w:rPr>
                <w:sz w:val="18"/>
                <w:szCs w:val="28"/>
              </w:rPr>
              <w:t>L</w:t>
            </w:r>
          </w:p>
        </w:tc>
        <w:tc>
          <w:tcPr>
            <w:tcW w:w="390" w:type="dxa"/>
          </w:tcPr>
          <w:p w14:paraId="28F8198F" w14:textId="77777777" w:rsidR="00E54A59" w:rsidRPr="00665D54" w:rsidRDefault="00E54A59" w:rsidP="00173AA0">
            <w:pPr>
              <w:rPr>
                <w:sz w:val="18"/>
                <w:szCs w:val="28"/>
              </w:rPr>
            </w:pPr>
            <w:r w:rsidRPr="00665D54">
              <w:rPr>
                <w:sz w:val="18"/>
                <w:szCs w:val="28"/>
              </w:rPr>
              <w:t>T</w:t>
            </w:r>
          </w:p>
        </w:tc>
        <w:tc>
          <w:tcPr>
            <w:tcW w:w="390" w:type="dxa"/>
          </w:tcPr>
          <w:p w14:paraId="50F944CF" w14:textId="77777777" w:rsidR="00E54A59" w:rsidRPr="00665D54" w:rsidRDefault="00E54A59" w:rsidP="00173AA0">
            <w:pPr>
              <w:rPr>
                <w:sz w:val="18"/>
                <w:szCs w:val="28"/>
              </w:rPr>
            </w:pPr>
            <w:r w:rsidRPr="00665D54">
              <w:rPr>
                <w:sz w:val="18"/>
                <w:szCs w:val="28"/>
              </w:rPr>
              <w:t>P</w:t>
            </w:r>
          </w:p>
        </w:tc>
        <w:tc>
          <w:tcPr>
            <w:tcW w:w="585" w:type="dxa"/>
          </w:tcPr>
          <w:p w14:paraId="05D1AC71" w14:textId="77777777" w:rsidR="00E54A59" w:rsidRPr="00665D54" w:rsidRDefault="00E54A59" w:rsidP="00173AA0">
            <w:pPr>
              <w:rPr>
                <w:sz w:val="18"/>
                <w:szCs w:val="28"/>
              </w:rPr>
            </w:pPr>
            <w:r>
              <w:rPr>
                <w:sz w:val="18"/>
                <w:szCs w:val="28"/>
              </w:rPr>
              <w:t>FW</w:t>
            </w:r>
          </w:p>
          <w:p w14:paraId="57D12C76" w14:textId="77777777" w:rsidR="00E54A59" w:rsidRPr="00665D54" w:rsidRDefault="00E54A59" w:rsidP="00173AA0">
            <w:pPr>
              <w:rPr>
                <w:sz w:val="18"/>
                <w:szCs w:val="28"/>
              </w:rPr>
            </w:pPr>
          </w:p>
        </w:tc>
        <w:tc>
          <w:tcPr>
            <w:tcW w:w="493" w:type="dxa"/>
          </w:tcPr>
          <w:p w14:paraId="0EA39AAA" w14:textId="77777777" w:rsidR="00E54A59" w:rsidRPr="00665D54" w:rsidRDefault="00E54A59" w:rsidP="00173AA0">
            <w:pPr>
              <w:rPr>
                <w:sz w:val="18"/>
                <w:szCs w:val="28"/>
              </w:rPr>
            </w:pPr>
            <w:r w:rsidRPr="00665D54">
              <w:rPr>
                <w:sz w:val="18"/>
                <w:szCs w:val="28"/>
              </w:rPr>
              <w:t>SW</w:t>
            </w:r>
          </w:p>
        </w:tc>
        <w:tc>
          <w:tcPr>
            <w:tcW w:w="1771" w:type="dxa"/>
          </w:tcPr>
          <w:p w14:paraId="35711F89" w14:textId="77777777" w:rsidR="00E54A59" w:rsidRPr="00665D54" w:rsidRDefault="00E54A59" w:rsidP="00173AA0">
            <w:pPr>
              <w:rPr>
                <w:sz w:val="24"/>
                <w:szCs w:val="28"/>
              </w:rPr>
            </w:pPr>
            <w:r w:rsidRPr="00665D54">
              <w:rPr>
                <w:sz w:val="20"/>
                <w:szCs w:val="28"/>
              </w:rPr>
              <w:t>Credit Points</w:t>
            </w:r>
          </w:p>
        </w:tc>
      </w:tr>
      <w:tr w:rsidR="00F820F3" w:rsidRPr="001839B8" w14:paraId="7BF92FA2" w14:textId="77777777" w:rsidTr="00F820F3">
        <w:trPr>
          <w:trHeight w:val="460"/>
        </w:trPr>
        <w:tc>
          <w:tcPr>
            <w:tcW w:w="585" w:type="dxa"/>
          </w:tcPr>
          <w:p w14:paraId="0293068D" w14:textId="77777777" w:rsidR="00E54A59" w:rsidRPr="001839B8" w:rsidRDefault="00E54A59" w:rsidP="00173AA0">
            <w:pPr>
              <w:rPr>
                <w:sz w:val="20"/>
                <w:szCs w:val="20"/>
              </w:rPr>
            </w:pPr>
            <w:r>
              <w:rPr>
                <w:sz w:val="20"/>
                <w:szCs w:val="20"/>
              </w:rPr>
              <w:t>1</w:t>
            </w:r>
          </w:p>
        </w:tc>
        <w:tc>
          <w:tcPr>
            <w:tcW w:w="1542" w:type="dxa"/>
            <w:vAlign w:val="center"/>
          </w:tcPr>
          <w:p w14:paraId="5D6EF895" w14:textId="77777777" w:rsidR="00E54A59" w:rsidRPr="0010602C" w:rsidRDefault="00E54A59" w:rsidP="00173AA0">
            <w:pPr>
              <w:rPr>
                <w:sz w:val="20"/>
                <w:szCs w:val="20"/>
              </w:rPr>
            </w:pPr>
            <w:r w:rsidRPr="0010602C">
              <w:rPr>
                <w:sz w:val="20"/>
                <w:szCs w:val="20"/>
              </w:rPr>
              <w:t>STRA701</w:t>
            </w:r>
          </w:p>
        </w:tc>
        <w:tc>
          <w:tcPr>
            <w:tcW w:w="2693" w:type="dxa"/>
            <w:vAlign w:val="center"/>
          </w:tcPr>
          <w:p w14:paraId="0543502A" w14:textId="58ADBF1D" w:rsidR="00E54A59" w:rsidRPr="0010602C" w:rsidRDefault="00E54A59" w:rsidP="00173AA0">
            <w:pPr>
              <w:rPr>
                <w:i/>
                <w:sz w:val="20"/>
                <w:szCs w:val="20"/>
              </w:rPr>
            </w:pPr>
            <w:r w:rsidRPr="0010602C">
              <w:rPr>
                <w:sz w:val="20"/>
                <w:szCs w:val="20"/>
              </w:rPr>
              <w:t>Strategic Management (PG)</w:t>
            </w:r>
          </w:p>
          <w:p w14:paraId="0267122F" w14:textId="77777777" w:rsidR="00E54A59" w:rsidRPr="0010602C" w:rsidRDefault="00E54A59" w:rsidP="00173AA0">
            <w:pPr>
              <w:rPr>
                <w:i/>
                <w:sz w:val="20"/>
                <w:szCs w:val="20"/>
              </w:rPr>
            </w:pPr>
          </w:p>
        </w:tc>
        <w:tc>
          <w:tcPr>
            <w:tcW w:w="1324" w:type="dxa"/>
          </w:tcPr>
          <w:p w14:paraId="47314E05" w14:textId="77777777" w:rsidR="00E54A59" w:rsidRPr="001839B8" w:rsidRDefault="00E54A59" w:rsidP="00173AA0">
            <w:pPr>
              <w:rPr>
                <w:sz w:val="20"/>
                <w:szCs w:val="20"/>
              </w:rPr>
            </w:pPr>
            <w:r w:rsidRPr="001839B8">
              <w:rPr>
                <w:sz w:val="20"/>
                <w:szCs w:val="20"/>
              </w:rPr>
              <w:t>Core Course (4)</w:t>
            </w:r>
          </w:p>
        </w:tc>
        <w:tc>
          <w:tcPr>
            <w:tcW w:w="292" w:type="dxa"/>
            <w:vAlign w:val="center"/>
          </w:tcPr>
          <w:p w14:paraId="498AF175" w14:textId="77777777" w:rsidR="00E54A59" w:rsidRPr="0032714E" w:rsidRDefault="00E54A59" w:rsidP="00173AA0">
            <w:pPr>
              <w:rPr>
                <w:sz w:val="20"/>
                <w:szCs w:val="20"/>
              </w:rPr>
            </w:pPr>
            <w:r w:rsidRPr="0032714E">
              <w:rPr>
                <w:sz w:val="20"/>
                <w:szCs w:val="20"/>
              </w:rPr>
              <w:t>3</w:t>
            </w:r>
          </w:p>
        </w:tc>
        <w:tc>
          <w:tcPr>
            <w:tcW w:w="390" w:type="dxa"/>
            <w:vAlign w:val="center"/>
          </w:tcPr>
          <w:p w14:paraId="725DE599" w14:textId="77777777" w:rsidR="00E54A59" w:rsidRPr="0032714E" w:rsidRDefault="00E54A59" w:rsidP="00173AA0">
            <w:pPr>
              <w:rPr>
                <w:sz w:val="20"/>
                <w:szCs w:val="20"/>
              </w:rPr>
            </w:pPr>
            <w:r w:rsidRPr="0032714E">
              <w:rPr>
                <w:sz w:val="20"/>
                <w:szCs w:val="20"/>
              </w:rPr>
              <w:t>0</w:t>
            </w:r>
          </w:p>
        </w:tc>
        <w:tc>
          <w:tcPr>
            <w:tcW w:w="390" w:type="dxa"/>
            <w:vAlign w:val="center"/>
          </w:tcPr>
          <w:p w14:paraId="173E2575" w14:textId="77777777" w:rsidR="00E54A59" w:rsidRPr="0032714E" w:rsidRDefault="00E54A59" w:rsidP="00173AA0">
            <w:pPr>
              <w:rPr>
                <w:sz w:val="20"/>
                <w:szCs w:val="20"/>
              </w:rPr>
            </w:pPr>
            <w:r w:rsidRPr="0032714E">
              <w:rPr>
                <w:sz w:val="20"/>
                <w:szCs w:val="20"/>
              </w:rPr>
              <w:t>0</w:t>
            </w:r>
          </w:p>
        </w:tc>
        <w:tc>
          <w:tcPr>
            <w:tcW w:w="585" w:type="dxa"/>
            <w:vAlign w:val="center"/>
          </w:tcPr>
          <w:p w14:paraId="462FAB2E" w14:textId="77777777" w:rsidR="00E54A59" w:rsidRPr="0032714E" w:rsidRDefault="00E54A59" w:rsidP="00173AA0">
            <w:pPr>
              <w:rPr>
                <w:sz w:val="20"/>
                <w:szCs w:val="20"/>
              </w:rPr>
            </w:pPr>
            <w:r w:rsidRPr="0032714E">
              <w:rPr>
                <w:sz w:val="20"/>
                <w:szCs w:val="20"/>
              </w:rPr>
              <w:t>0</w:t>
            </w:r>
          </w:p>
        </w:tc>
        <w:tc>
          <w:tcPr>
            <w:tcW w:w="493" w:type="dxa"/>
            <w:vAlign w:val="center"/>
          </w:tcPr>
          <w:p w14:paraId="2DC6EDF6" w14:textId="77777777" w:rsidR="00E54A59" w:rsidRPr="0032714E" w:rsidRDefault="00E54A59" w:rsidP="00173AA0">
            <w:pPr>
              <w:rPr>
                <w:sz w:val="20"/>
                <w:szCs w:val="20"/>
              </w:rPr>
            </w:pPr>
            <w:r w:rsidRPr="0032714E">
              <w:rPr>
                <w:sz w:val="20"/>
                <w:szCs w:val="20"/>
              </w:rPr>
              <w:t>2</w:t>
            </w:r>
          </w:p>
        </w:tc>
        <w:tc>
          <w:tcPr>
            <w:tcW w:w="1771" w:type="dxa"/>
            <w:vAlign w:val="center"/>
          </w:tcPr>
          <w:p w14:paraId="43A3BF92" w14:textId="77777777" w:rsidR="00E54A59" w:rsidRPr="0032714E" w:rsidRDefault="00E54A59" w:rsidP="00173AA0">
            <w:pPr>
              <w:rPr>
                <w:sz w:val="20"/>
                <w:szCs w:val="20"/>
              </w:rPr>
            </w:pPr>
            <w:r w:rsidRPr="00AB0C50">
              <w:rPr>
                <w:sz w:val="24"/>
                <w:szCs w:val="28"/>
              </w:rPr>
              <w:t>4</w:t>
            </w:r>
          </w:p>
        </w:tc>
      </w:tr>
      <w:tr w:rsidR="00F820F3" w:rsidRPr="001839B8" w14:paraId="65DBBCF1" w14:textId="77777777" w:rsidTr="00F820F3">
        <w:trPr>
          <w:trHeight w:val="269"/>
        </w:trPr>
        <w:tc>
          <w:tcPr>
            <w:tcW w:w="585" w:type="dxa"/>
          </w:tcPr>
          <w:p w14:paraId="21A553C3" w14:textId="77777777" w:rsidR="00E54A59" w:rsidRPr="001839B8" w:rsidRDefault="00E54A59" w:rsidP="00173AA0">
            <w:pPr>
              <w:rPr>
                <w:sz w:val="20"/>
                <w:szCs w:val="20"/>
              </w:rPr>
            </w:pPr>
            <w:r>
              <w:rPr>
                <w:sz w:val="20"/>
                <w:szCs w:val="20"/>
              </w:rPr>
              <w:t>2</w:t>
            </w:r>
          </w:p>
        </w:tc>
        <w:tc>
          <w:tcPr>
            <w:tcW w:w="1542" w:type="dxa"/>
          </w:tcPr>
          <w:p w14:paraId="5E8B27B2" w14:textId="77777777" w:rsidR="00E54A59" w:rsidRPr="00022ED0" w:rsidRDefault="00E54A59" w:rsidP="00173AA0">
            <w:pPr>
              <w:rPr>
                <w:sz w:val="20"/>
                <w:szCs w:val="20"/>
              </w:rPr>
            </w:pPr>
            <w:r w:rsidRPr="00022ED0">
              <w:rPr>
                <w:sz w:val="20"/>
                <w:szCs w:val="20"/>
              </w:rPr>
              <w:t>BC</w:t>
            </w:r>
          </w:p>
        </w:tc>
        <w:tc>
          <w:tcPr>
            <w:tcW w:w="2693" w:type="dxa"/>
          </w:tcPr>
          <w:p w14:paraId="1B7EB8EC" w14:textId="77777777" w:rsidR="00E54A59" w:rsidRPr="00022ED0" w:rsidRDefault="00E54A59" w:rsidP="00173AA0">
            <w:pPr>
              <w:rPr>
                <w:sz w:val="20"/>
                <w:szCs w:val="20"/>
              </w:rPr>
            </w:pPr>
          </w:p>
        </w:tc>
        <w:tc>
          <w:tcPr>
            <w:tcW w:w="1324" w:type="dxa"/>
            <w:vMerge w:val="restart"/>
          </w:tcPr>
          <w:p w14:paraId="678906BB" w14:textId="77777777" w:rsidR="00E54A59" w:rsidRPr="00022ED0" w:rsidRDefault="00E54A59" w:rsidP="00173AA0">
            <w:pPr>
              <w:rPr>
                <w:sz w:val="24"/>
                <w:szCs w:val="28"/>
              </w:rPr>
            </w:pPr>
            <w:r w:rsidRPr="00022ED0">
              <w:rPr>
                <w:sz w:val="24"/>
                <w:szCs w:val="28"/>
              </w:rPr>
              <w:t>Value Added Courses (02)</w:t>
            </w:r>
          </w:p>
        </w:tc>
        <w:tc>
          <w:tcPr>
            <w:tcW w:w="292" w:type="dxa"/>
          </w:tcPr>
          <w:p w14:paraId="0ED41B57" w14:textId="77777777" w:rsidR="00E54A59" w:rsidRPr="00022ED0" w:rsidRDefault="00E54A59" w:rsidP="00173AA0">
            <w:pPr>
              <w:rPr>
                <w:sz w:val="24"/>
                <w:szCs w:val="28"/>
              </w:rPr>
            </w:pPr>
          </w:p>
        </w:tc>
        <w:tc>
          <w:tcPr>
            <w:tcW w:w="390" w:type="dxa"/>
          </w:tcPr>
          <w:p w14:paraId="7A297F31" w14:textId="77777777" w:rsidR="00E54A59" w:rsidRPr="00022ED0" w:rsidRDefault="00E54A59" w:rsidP="00173AA0">
            <w:pPr>
              <w:rPr>
                <w:sz w:val="24"/>
                <w:szCs w:val="28"/>
              </w:rPr>
            </w:pPr>
          </w:p>
        </w:tc>
        <w:tc>
          <w:tcPr>
            <w:tcW w:w="390" w:type="dxa"/>
          </w:tcPr>
          <w:p w14:paraId="2501698C" w14:textId="77777777" w:rsidR="00E54A59" w:rsidRPr="00022ED0" w:rsidRDefault="00E54A59" w:rsidP="00173AA0">
            <w:pPr>
              <w:rPr>
                <w:sz w:val="24"/>
                <w:szCs w:val="28"/>
              </w:rPr>
            </w:pPr>
          </w:p>
        </w:tc>
        <w:tc>
          <w:tcPr>
            <w:tcW w:w="585" w:type="dxa"/>
          </w:tcPr>
          <w:p w14:paraId="423AE551" w14:textId="77777777" w:rsidR="00E54A59" w:rsidRPr="00022ED0" w:rsidRDefault="00E54A59" w:rsidP="00173AA0">
            <w:pPr>
              <w:rPr>
                <w:sz w:val="24"/>
                <w:szCs w:val="28"/>
              </w:rPr>
            </w:pPr>
          </w:p>
        </w:tc>
        <w:tc>
          <w:tcPr>
            <w:tcW w:w="493" w:type="dxa"/>
          </w:tcPr>
          <w:p w14:paraId="687C3CE0" w14:textId="77777777" w:rsidR="00E54A59" w:rsidRPr="00022ED0" w:rsidRDefault="00E54A59" w:rsidP="00173AA0">
            <w:pPr>
              <w:rPr>
                <w:sz w:val="24"/>
                <w:szCs w:val="28"/>
              </w:rPr>
            </w:pPr>
          </w:p>
        </w:tc>
        <w:tc>
          <w:tcPr>
            <w:tcW w:w="1771" w:type="dxa"/>
          </w:tcPr>
          <w:p w14:paraId="01383F29" w14:textId="77777777" w:rsidR="00E54A59" w:rsidRPr="00022ED0" w:rsidRDefault="00E54A59" w:rsidP="00173AA0">
            <w:pPr>
              <w:rPr>
                <w:sz w:val="24"/>
                <w:szCs w:val="28"/>
              </w:rPr>
            </w:pPr>
          </w:p>
        </w:tc>
      </w:tr>
      <w:tr w:rsidR="00F820F3" w:rsidRPr="001839B8" w14:paraId="7A07257A" w14:textId="77777777" w:rsidTr="00F820F3">
        <w:trPr>
          <w:trHeight w:val="238"/>
        </w:trPr>
        <w:tc>
          <w:tcPr>
            <w:tcW w:w="585" w:type="dxa"/>
          </w:tcPr>
          <w:p w14:paraId="39EC5A78" w14:textId="77777777" w:rsidR="00E54A59" w:rsidRPr="001839B8" w:rsidRDefault="00E54A59" w:rsidP="00173AA0">
            <w:pPr>
              <w:rPr>
                <w:sz w:val="20"/>
                <w:szCs w:val="20"/>
              </w:rPr>
            </w:pPr>
            <w:r>
              <w:rPr>
                <w:sz w:val="20"/>
                <w:szCs w:val="20"/>
              </w:rPr>
              <w:t>3</w:t>
            </w:r>
          </w:p>
        </w:tc>
        <w:tc>
          <w:tcPr>
            <w:tcW w:w="1542" w:type="dxa"/>
          </w:tcPr>
          <w:p w14:paraId="3B5788A2" w14:textId="77777777" w:rsidR="00E54A59" w:rsidRPr="00022ED0" w:rsidRDefault="00E54A59" w:rsidP="00173AA0">
            <w:pPr>
              <w:rPr>
                <w:sz w:val="20"/>
                <w:szCs w:val="20"/>
              </w:rPr>
            </w:pPr>
            <w:r w:rsidRPr="00022ED0">
              <w:rPr>
                <w:sz w:val="20"/>
                <w:szCs w:val="20"/>
              </w:rPr>
              <w:t>BS</w:t>
            </w:r>
          </w:p>
        </w:tc>
        <w:tc>
          <w:tcPr>
            <w:tcW w:w="2693" w:type="dxa"/>
          </w:tcPr>
          <w:p w14:paraId="28217CEE" w14:textId="77777777" w:rsidR="00E54A59" w:rsidRPr="00022ED0" w:rsidRDefault="00E54A59" w:rsidP="00173AA0">
            <w:pPr>
              <w:rPr>
                <w:sz w:val="20"/>
                <w:szCs w:val="20"/>
              </w:rPr>
            </w:pPr>
          </w:p>
        </w:tc>
        <w:tc>
          <w:tcPr>
            <w:tcW w:w="1324" w:type="dxa"/>
            <w:vMerge/>
          </w:tcPr>
          <w:p w14:paraId="27C27447" w14:textId="77777777" w:rsidR="00E54A59" w:rsidRPr="00022ED0" w:rsidRDefault="00E54A59" w:rsidP="00173AA0">
            <w:pPr>
              <w:rPr>
                <w:sz w:val="20"/>
                <w:szCs w:val="20"/>
              </w:rPr>
            </w:pPr>
          </w:p>
        </w:tc>
        <w:tc>
          <w:tcPr>
            <w:tcW w:w="292" w:type="dxa"/>
          </w:tcPr>
          <w:p w14:paraId="69F39C03" w14:textId="77777777" w:rsidR="00E54A59" w:rsidRPr="00022ED0" w:rsidRDefault="00E54A59" w:rsidP="00173AA0">
            <w:pPr>
              <w:rPr>
                <w:sz w:val="20"/>
                <w:szCs w:val="20"/>
              </w:rPr>
            </w:pPr>
          </w:p>
        </w:tc>
        <w:tc>
          <w:tcPr>
            <w:tcW w:w="390" w:type="dxa"/>
          </w:tcPr>
          <w:p w14:paraId="41B4FF39" w14:textId="77777777" w:rsidR="00E54A59" w:rsidRPr="00022ED0" w:rsidRDefault="00E54A59" w:rsidP="00173AA0">
            <w:pPr>
              <w:rPr>
                <w:sz w:val="20"/>
                <w:szCs w:val="20"/>
              </w:rPr>
            </w:pPr>
          </w:p>
        </w:tc>
        <w:tc>
          <w:tcPr>
            <w:tcW w:w="390" w:type="dxa"/>
          </w:tcPr>
          <w:p w14:paraId="57B00945" w14:textId="77777777" w:rsidR="00E54A59" w:rsidRPr="00022ED0" w:rsidRDefault="00E54A59" w:rsidP="00173AA0">
            <w:pPr>
              <w:rPr>
                <w:sz w:val="20"/>
                <w:szCs w:val="20"/>
              </w:rPr>
            </w:pPr>
          </w:p>
        </w:tc>
        <w:tc>
          <w:tcPr>
            <w:tcW w:w="585" w:type="dxa"/>
          </w:tcPr>
          <w:p w14:paraId="1760748F" w14:textId="77777777" w:rsidR="00E54A59" w:rsidRPr="00022ED0" w:rsidRDefault="00E54A59" w:rsidP="00173AA0">
            <w:pPr>
              <w:rPr>
                <w:sz w:val="20"/>
                <w:szCs w:val="20"/>
              </w:rPr>
            </w:pPr>
          </w:p>
        </w:tc>
        <w:tc>
          <w:tcPr>
            <w:tcW w:w="493" w:type="dxa"/>
          </w:tcPr>
          <w:p w14:paraId="6A645947" w14:textId="77777777" w:rsidR="00E54A59" w:rsidRPr="00022ED0" w:rsidRDefault="00E54A59" w:rsidP="00173AA0">
            <w:pPr>
              <w:rPr>
                <w:sz w:val="20"/>
                <w:szCs w:val="20"/>
              </w:rPr>
            </w:pPr>
          </w:p>
        </w:tc>
        <w:tc>
          <w:tcPr>
            <w:tcW w:w="1771" w:type="dxa"/>
          </w:tcPr>
          <w:p w14:paraId="26C1F600" w14:textId="77777777" w:rsidR="00E54A59" w:rsidRPr="00022ED0" w:rsidRDefault="00E54A59" w:rsidP="00173AA0">
            <w:pPr>
              <w:rPr>
                <w:sz w:val="20"/>
                <w:szCs w:val="20"/>
              </w:rPr>
            </w:pPr>
          </w:p>
        </w:tc>
      </w:tr>
      <w:tr w:rsidR="00F820F3" w:rsidRPr="001839B8" w14:paraId="11D809F8" w14:textId="77777777" w:rsidTr="00F820F3">
        <w:trPr>
          <w:trHeight w:val="570"/>
        </w:trPr>
        <w:tc>
          <w:tcPr>
            <w:tcW w:w="585" w:type="dxa"/>
          </w:tcPr>
          <w:p w14:paraId="7F35C475" w14:textId="77777777" w:rsidR="00E54A59" w:rsidRPr="001839B8" w:rsidRDefault="00E54A59" w:rsidP="00173AA0">
            <w:pPr>
              <w:rPr>
                <w:sz w:val="20"/>
                <w:szCs w:val="20"/>
              </w:rPr>
            </w:pPr>
            <w:r>
              <w:rPr>
                <w:sz w:val="20"/>
                <w:szCs w:val="20"/>
              </w:rPr>
              <w:t>4</w:t>
            </w:r>
          </w:p>
        </w:tc>
        <w:tc>
          <w:tcPr>
            <w:tcW w:w="1542" w:type="dxa"/>
          </w:tcPr>
          <w:p w14:paraId="4CBEC88B" w14:textId="77777777" w:rsidR="00E54A59" w:rsidRPr="0010602C" w:rsidRDefault="00E54A59" w:rsidP="00173AA0">
            <w:pPr>
              <w:rPr>
                <w:sz w:val="20"/>
                <w:szCs w:val="20"/>
              </w:rPr>
            </w:pPr>
          </w:p>
        </w:tc>
        <w:tc>
          <w:tcPr>
            <w:tcW w:w="2693" w:type="dxa"/>
          </w:tcPr>
          <w:p w14:paraId="4E206911" w14:textId="77777777" w:rsidR="00E54A59" w:rsidRPr="0010602C" w:rsidRDefault="00E54A59" w:rsidP="00173AA0">
            <w:pPr>
              <w:rPr>
                <w:sz w:val="20"/>
                <w:szCs w:val="20"/>
              </w:rPr>
            </w:pPr>
            <w:r w:rsidRPr="0010602C">
              <w:rPr>
                <w:sz w:val="20"/>
                <w:szCs w:val="20"/>
              </w:rPr>
              <w:t>Foreign Business Language</w:t>
            </w:r>
          </w:p>
        </w:tc>
        <w:tc>
          <w:tcPr>
            <w:tcW w:w="1324" w:type="dxa"/>
            <w:vMerge/>
          </w:tcPr>
          <w:p w14:paraId="4C6B9295" w14:textId="77777777" w:rsidR="00E54A59" w:rsidRPr="001839B8" w:rsidRDefault="00E54A59" w:rsidP="00173AA0">
            <w:pPr>
              <w:rPr>
                <w:sz w:val="20"/>
                <w:szCs w:val="20"/>
              </w:rPr>
            </w:pPr>
          </w:p>
        </w:tc>
        <w:tc>
          <w:tcPr>
            <w:tcW w:w="292" w:type="dxa"/>
          </w:tcPr>
          <w:p w14:paraId="55E33D10" w14:textId="77777777" w:rsidR="00E54A59" w:rsidRPr="001839B8" w:rsidRDefault="00E54A59" w:rsidP="00173AA0">
            <w:pPr>
              <w:rPr>
                <w:sz w:val="20"/>
                <w:szCs w:val="20"/>
              </w:rPr>
            </w:pPr>
          </w:p>
        </w:tc>
        <w:tc>
          <w:tcPr>
            <w:tcW w:w="390" w:type="dxa"/>
          </w:tcPr>
          <w:p w14:paraId="09AA6DFA" w14:textId="77777777" w:rsidR="00E54A59" w:rsidRPr="001839B8" w:rsidRDefault="00E54A59" w:rsidP="00173AA0">
            <w:pPr>
              <w:rPr>
                <w:sz w:val="20"/>
                <w:szCs w:val="20"/>
              </w:rPr>
            </w:pPr>
          </w:p>
        </w:tc>
        <w:tc>
          <w:tcPr>
            <w:tcW w:w="390" w:type="dxa"/>
          </w:tcPr>
          <w:p w14:paraId="6A49B728" w14:textId="77777777" w:rsidR="00E54A59" w:rsidRPr="001839B8" w:rsidRDefault="00E54A59" w:rsidP="00173AA0">
            <w:pPr>
              <w:rPr>
                <w:sz w:val="20"/>
                <w:szCs w:val="20"/>
              </w:rPr>
            </w:pPr>
          </w:p>
        </w:tc>
        <w:tc>
          <w:tcPr>
            <w:tcW w:w="585" w:type="dxa"/>
          </w:tcPr>
          <w:p w14:paraId="2904613C" w14:textId="77777777" w:rsidR="00E54A59" w:rsidRPr="001839B8" w:rsidRDefault="00E54A59" w:rsidP="00173AA0">
            <w:pPr>
              <w:rPr>
                <w:sz w:val="20"/>
                <w:szCs w:val="20"/>
              </w:rPr>
            </w:pPr>
          </w:p>
        </w:tc>
        <w:tc>
          <w:tcPr>
            <w:tcW w:w="493" w:type="dxa"/>
          </w:tcPr>
          <w:p w14:paraId="2812FD43" w14:textId="77777777" w:rsidR="00E54A59" w:rsidRPr="001839B8" w:rsidRDefault="00E54A59" w:rsidP="00173AA0">
            <w:pPr>
              <w:rPr>
                <w:sz w:val="20"/>
                <w:szCs w:val="20"/>
              </w:rPr>
            </w:pPr>
          </w:p>
        </w:tc>
        <w:tc>
          <w:tcPr>
            <w:tcW w:w="1771" w:type="dxa"/>
          </w:tcPr>
          <w:p w14:paraId="7B8AAB3C" w14:textId="77777777" w:rsidR="00E54A59" w:rsidRPr="00F64954" w:rsidRDefault="00E54A59" w:rsidP="00173AA0">
            <w:pPr>
              <w:rPr>
                <w:sz w:val="20"/>
                <w:szCs w:val="20"/>
                <w:highlight w:val="yellow"/>
              </w:rPr>
            </w:pPr>
            <w:r w:rsidRPr="0094357D">
              <w:rPr>
                <w:sz w:val="24"/>
                <w:szCs w:val="28"/>
              </w:rPr>
              <w:t>2</w:t>
            </w:r>
          </w:p>
        </w:tc>
      </w:tr>
      <w:tr w:rsidR="00F820F3" w:rsidRPr="001839B8" w14:paraId="4CDDA711" w14:textId="77777777" w:rsidTr="00F820F3">
        <w:trPr>
          <w:trHeight w:val="460"/>
        </w:trPr>
        <w:tc>
          <w:tcPr>
            <w:tcW w:w="585" w:type="dxa"/>
          </w:tcPr>
          <w:p w14:paraId="28033B99" w14:textId="77777777" w:rsidR="00E54A59" w:rsidRPr="001839B8" w:rsidRDefault="00E54A59" w:rsidP="00173AA0">
            <w:pPr>
              <w:rPr>
                <w:sz w:val="20"/>
                <w:szCs w:val="20"/>
              </w:rPr>
            </w:pPr>
            <w:r>
              <w:rPr>
                <w:sz w:val="20"/>
                <w:szCs w:val="20"/>
              </w:rPr>
              <w:t>5</w:t>
            </w:r>
          </w:p>
        </w:tc>
        <w:tc>
          <w:tcPr>
            <w:tcW w:w="1542" w:type="dxa"/>
            <w:vAlign w:val="center"/>
          </w:tcPr>
          <w:p w14:paraId="1F122185" w14:textId="77777777" w:rsidR="00E54A59" w:rsidRPr="0010602C" w:rsidRDefault="00E54A59" w:rsidP="00173AA0">
            <w:pPr>
              <w:rPr>
                <w:sz w:val="20"/>
                <w:szCs w:val="20"/>
              </w:rPr>
            </w:pPr>
            <w:r w:rsidRPr="0010602C">
              <w:rPr>
                <w:sz w:val="20"/>
                <w:szCs w:val="20"/>
              </w:rPr>
              <w:t>INS714</w:t>
            </w:r>
          </w:p>
        </w:tc>
        <w:tc>
          <w:tcPr>
            <w:tcW w:w="2693" w:type="dxa"/>
            <w:vAlign w:val="center"/>
          </w:tcPr>
          <w:p w14:paraId="159CA2FE" w14:textId="77777777" w:rsidR="00E54A59" w:rsidRPr="0010602C" w:rsidRDefault="00E54A59" w:rsidP="00173AA0">
            <w:pPr>
              <w:rPr>
                <w:sz w:val="20"/>
                <w:szCs w:val="20"/>
              </w:rPr>
            </w:pPr>
            <w:r w:rsidRPr="0010602C">
              <w:rPr>
                <w:sz w:val="20"/>
                <w:szCs w:val="20"/>
              </w:rPr>
              <w:t>Fire &amp; Consequential Loss Insurance</w:t>
            </w:r>
          </w:p>
        </w:tc>
        <w:tc>
          <w:tcPr>
            <w:tcW w:w="1324" w:type="dxa"/>
            <w:vMerge w:val="restart"/>
          </w:tcPr>
          <w:p w14:paraId="35259C2D" w14:textId="245A5853" w:rsidR="00E54A59" w:rsidRPr="001839B8" w:rsidRDefault="00F820F3" w:rsidP="00173AA0">
            <w:pPr>
              <w:rPr>
                <w:sz w:val="20"/>
                <w:szCs w:val="20"/>
              </w:rPr>
            </w:pPr>
            <w:r w:rsidRPr="001839B8">
              <w:rPr>
                <w:sz w:val="20"/>
                <w:szCs w:val="20"/>
              </w:rPr>
              <w:t>Specialization</w:t>
            </w:r>
            <w:r w:rsidR="00E54A59" w:rsidRPr="001839B8">
              <w:rPr>
                <w:sz w:val="20"/>
                <w:szCs w:val="20"/>
              </w:rPr>
              <w:t xml:space="preserve"> Elective / Sectoral Elective (</w:t>
            </w:r>
            <w:r w:rsidR="00E54A59">
              <w:rPr>
                <w:sz w:val="20"/>
                <w:szCs w:val="20"/>
              </w:rPr>
              <w:t>18-</w:t>
            </w:r>
            <w:r w:rsidR="00E54A59" w:rsidRPr="001839B8">
              <w:rPr>
                <w:sz w:val="20"/>
                <w:szCs w:val="20"/>
              </w:rPr>
              <w:t>20)</w:t>
            </w:r>
          </w:p>
        </w:tc>
        <w:tc>
          <w:tcPr>
            <w:tcW w:w="292" w:type="dxa"/>
          </w:tcPr>
          <w:p w14:paraId="7EE54322" w14:textId="77777777" w:rsidR="00E54A59" w:rsidRPr="001839B8" w:rsidRDefault="00E54A59" w:rsidP="00173AA0">
            <w:pPr>
              <w:rPr>
                <w:sz w:val="20"/>
                <w:szCs w:val="20"/>
              </w:rPr>
            </w:pPr>
            <w:r>
              <w:rPr>
                <w:sz w:val="20"/>
                <w:szCs w:val="20"/>
              </w:rPr>
              <w:t>2</w:t>
            </w:r>
          </w:p>
        </w:tc>
        <w:tc>
          <w:tcPr>
            <w:tcW w:w="390" w:type="dxa"/>
          </w:tcPr>
          <w:p w14:paraId="3C4D78EC" w14:textId="77777777" w:rsidR="00E54A59" w:rsidRPr="001839B8" w:rsidRDefault="00E54A59" w:rsidP="00173AA0">
            <w:pPr>
              <w:rPr>
                <w:sz w:val="20"/>
                <w:szCs w:val="20"/>
              </w:rPr>
            </w:pPr>
            <w:r w:rsidRPr="001839B8">
              <w:rPr>
                <w:sz w:val="20"/>
                <w:szCs w:val="20"/>
              </w:rPr>
              <w:t>0</w:t>
            </w:r>
          </w:p>
        </w:tc>
        <w:tc>
          <w:tcPr>
            <w:tcW w:w="390" w:type="dxa"/>
          </w:tcPr>
          <w:p w14:paraId="0324BC19" w14:textId="77777777" w:rsidR="00E54A59" w:rsidRPr="001839B8" w:rsidRDefault="00E54A59" w:rsidP="00173AA0">
            <w:pPr>
              <w:rPr>
                <w:sz w:val="20"/>
                <w:szCs w:val="20"/>
              </w:rPr>
            </w:pPr>
            <w:r w:rsidRPr="001839B8">
              <w:rPr>
                <w:sz w:val="20"/>
                <w:szCs w:val="20"/>
              </w:rPr>
              <w:t>0</w:t>
            </w:r>
          </w:p>
        </w:tc>
        <w:tc>
          <w:tcPr>
            <w:tcW w:w="585" w:type="dxa"/>
          </w:tcPr>
          <w:p w14:paraId="3350ADB3" w14:textId="77777777" w:rsidR="00E54A59" w:rsidRPr="001839B8" w:rsidRDefault="00E54A59" w:rsidP="00173AA0">
            <w:pPr>
              <w:rPr>
                <w:sz w:val="20"/>
                <w:szCs w:val="20"/>
              </w:rPr>
            </w:pPr>
            <w:r w:rsidRPr="001839B8">
              <w:rPr>
                <w:sz w:val="20"/>
                <w:szCs w:val="20"/>
              </w:rPr>
              <w:t>0</w:t>
            </w:r>
          </w:p>
        </w:tc>
        <w:tc>
          <w:tcPr>
            <w:tcW w:w="493" w:type="dxa"/>
          </w:tcPr>
          <w:p w14:paraId="392482B9" w14:textId="77777777" w:rsidR="00E54A59" w:rsidRPr="001839B8" w:rsidRDefault="00E54A59" w:rsidP="00173AA0">
            <w:pPr>
              <w:rPr>
                <w:sz w:val="20"/>
                <w:szCs w:val="20"/>
              </w:rPr>
            </w:pPr>
            <w:r>
              <w:rPr>
                <w:sz w:val="20"/>
                <w:szCs w:val="20"/>
              </w:rPr>
              <w:t>2</w:t>
            </w:r>
          </w:p>
        </w:tc>
        <w:tc>
          <w:tcPr>
            <w:tcW w:w="1771" w:type="dxa"/>
          </w:tcPr>
          <w:p w14:paraId="48B7C3C1" w14:textId="77777777" w:rsidR="00E54A59" w:rsidRPr="001839B8" w:rsidRDefault="00E54A59" w:rsidP="00173AA0">
            <w:pPr>
              <w:rPr>
                <w:sz w:val="20"/>
                <w:szCs w:val="20"/>
              </w:rPr>
            </w:pPr>
            <w:r w:rsidRPr="001839B8">
              <w:rPr>
                <w:sz w:val="20"/>
                <w:szCs w:val="20"/>
              </w:rPr>
              <w:t>3</w:t>
            </w:r>
          </w:p>
        </w:tc>
      </w:tr>
      <w:tr w:rsidR="00F820F3" w:rsidRPr="001839B8" w14:paraId="79BB46BA" w14:textId="77777777" w:rsidTr="00F820F3">
        <w:trPr>
          <w:trHeight w:val="460"/>
        </w:trPr>
        <w:tc>
          <w:tcPr>
            <w:tcW w:w="585" w:type="dxa"/>
          </w:tcPr>
          <w:p w14:paraId="6E5F1CDA" w14:textId="77777777" w:rsidR="00E54A59" w:rsidRPr="001839B8" w:rsidRDefault="00E54A59" w:rsidP="00173AA0">
            <w:pPr>
              <w:rPr>
                <w:sz w:val="20"/>
                <w:szCs w:val="20"/>
              </w:rPr>
            </w:pPr>
            <w:r>
              <w:rPr>
                <w:sz w:val="20"/>
                <w:szCs w:val="20"/>
              </w:rPr>
              <w:t>6</w:t>
            </w:r>
          </w:p>
        </w:tc>
        <w:tc>
          <w:tcPr>
            <w:tcW w:w="1542" w:type="dxa"/>
          </w:tcPr>
          <w:p w14:paraId="51E2C3B1" w14:textId="77777777" w:rsidR="00E54A59" w:rsidRPr="0010602C" w:rsidRDefault="00E54A59" w:rsidP="00173AA0">
            <w:pPr>
              <w:rPr>
                <w:sz w:val="20"/>
                <w:szCs w:val="20"/>
              </w:rPr>
            </w:pPr>
            <w:r w:rsidRPr="0010602C">
              <w:rPr>
                <w:sz w:val="20"/>
                <w:szCs w:val="20"/>
              </w:rPr>
              <w:t>INS613</w:t>
            </w:r>
          </w:p>
        </w:tc>
        <w:tc>
          <w:tcPr>
            <w:tcW w:w="2693" w:type="dxa"/>
          </w:tcPr>
          <w:p w14:paraId="037A37BE" w14:textId="77777777" w:rsidR="00E54A59" w:rsidRPr="0010602C" w:rsidRDefault="00E54A59" w:rsidP="00173AA0">
            <w:pPr>
              <w:rPr>
                <w:sz w:val="20"/>
                <w:szCs w:val="20"/>
              </w:rPr>
            </w:pPr>
            <w:r w:rsidRPr="0010602C">
              <w:rPr>
                <w:sz w:val="20"/>
                <w:szCs w:val="20"/>
              </w:rPr>
              <w:t>Motor Insurance &amp; Underwriting</w:t>
            </w:r>
          </w:p>
        </w:tc>
        <w:tc>
          <w:tcPr>
            <w:tcW w:w="1324" w:type="dxa"/>
            <w:vMerge/>
          </w:tcPr>
          <w:p w14:paraId="02B930B8" w14:textId="77777777" w:rsidR="00E54A59" w:rsidRPr="001839B8" w:rsidRDefault="00E54A59" w:rsidP="00173AA0">
            <w:pPr>
              <w:rPr>
                <w:sz w:val="20"/>
                <w:szCs w:val="20"/>
              </w:rPr>
            </w:pPr>
          </w:p>
        </w:tc>
        <w:tc>
          <w:tcPr>
            <w:tcW w:w="292" w:type="dxa"/>
          </w:tcPr>
          <w:p w14:paraId="158EBB45" w14:textId="77777777" w:rsidR="00E54A59" w:rsidRPr="001839B8" w:rsidRDefault="00E54A59" w:rsidP="00173AA0">
            <w:pPr>
              <w:rPr>
                <w:sz w:val="20"/>
                <w:szCs w:val="20"/>
              </w:rPr>
            </w:pPr>
            <w:r>
              <w:rPr>
                <w:sz w:val="20"/>
                <w:szCs w:val="20"/>
              </w:rPr>
              <w:t>1</w:t>
            </w:r>
          </w:p>
        </w:tc>
        <w:tc>
          <w:tcPr>
            <w:tcW w:w="390" w:type="dxa"/>
          </w:tcPr>
          <w:p w14:paraId="1FB2F0EE" w14:textId="77777777" w:rsidR="00E54A59" w:rsidRPr="001839B8" w:rsidRDefault="00E54A59" w:rsidP="00173AA0">
            <w:pPr>
              <w:rPr>
                <w:sz w:val="20"/>
                <w:szCs w:val="20"/>
              </w:rPr>
            </w:pPr>
            <w:r w:rsidRPr="001839B8">
              <w:rPr>
                <w:sz w:val="20"/>
                <w:szCs w:val="20"/>
              </w:rPr>
              <w:t>0</w:t>
            </w:r>
          </w:p>
        </w:tc>
        <w:tc>
          <w:tcPr>
            <w:tcW w:w="390" w:type="dxa"/>
          </w:tcPr>
          <w:p w14:paraId="2ED1A10B" w14:textId="77777777" w:rsidR="00E54A59" w:rsidRPr="001839B8" w:rsidRDefault="00E54A59" w:rsidP="00173AA0">
            <w:pPr>
              <w:rPr>
                <w:sz w:val="20"/>
                <w:szCs w:val="20"/>
              </w:rPr>
            </w:pPr>
            <w:r w:rsidRPr="001839B8">
              <w:rPr>
                <w:sz w:val="20"/>
                <w:szCs w:val="20"/>
              </w:rPr>
              <w:t>0</w:t>
            </w:r>
          </w:p>
        </w:tc>
        <w:tc>
          <w:tcPr>
            <w:tcW w:w="585" w:type="dxa"/>
          </w:tcPr>
          <w:p w14:paraId="3B1C00E2" w14:textId="77777777" w:rsidR="00E54A59" w:rsidRPr="001839B8" w:rsidRDefault="00E54A59" w:rsidP="00173AA0">
            <w:pPr>
              <w:rPr>
                <w:sz w:val="20"/>
                <w:szCs w:val="20"/>
              </w:rPr>
            </w:pPr>
            <w:r w:rsidRPr="001839B8">
              <w:rPr>
                <w:sz w:val="20"/>
                <w:szCs w:val="20"/>
              </w:rPr>
              <w:t>0</w:t>
            </w:r>
          </w:p>
        </w:tc>
        <w:tc>
          <w:tcPr>
            <w:tcW w:w="493" w:type="dxa"/>
          </w:tcPr>
          <w:p w14:paraId="3C5AA86E" w14:textId="77777777" w:rsidR="00E54A59" w:rsidRPr="001839B8" w:rsidRDefault="00E54A59" w:rsidP="00173AA0">
            <w:pPr>
              <w:rPr>
                <w:sz w:val="20"/>
                <w:szCs w:val="20"/>
              </w:rPr>
            </w:pPr>
            <w:r>
              <w:rPr>
                <w:sz w:val="20"/>
                <w:szCs w:val="20"/>
              </w:rPr>
              <w:t>2</w:t>
            </w:r>
          </w:p>
        </w:tc>
        <w:tc>
          <w:tcPr>
            <w:tcW w:w="1771" w:type="dxa"/>
          </w:tcPr>
          <w:p w14:paraId="7CFC64FD" w14:textId="77777777" w:rsidR="00E54A59" w:rsidRPr="001839B8" w:rsidRDefault="00E54A59" w:rsidP="00173AA0">
            <w:pPr>
              <w:rPr>
                <w:sz w:val="20"/>
                <w:szCs w:val="20"/>
              </w:rPr>
            </w:pPr>
            <w:r w:rsidRPr="001839B8">
              <w:rPr>
                <w:sz w:val="20"/>
                <w:szCs w:val="20"/>
              </w:rPr>
              <w:t>2</w:t>
            </w:r>
          </w:p>
        </w:tc>
      </w:tr>
      <w:tr w:rsidR="00F820F3" w:rsidRPr="001839B8" w14:paraId="37D28AEC" w14:textId="77777777" w:rsidTr="00F820F3">
        <w:trPr>
          <w:trHeight w:val="238"/>
        </w:trPr>
        <w:tc>
          <w:tcPr>
            <w:tcW w:w="585" w:type="dxa"/>
          </w:tcPr>
          <w:p w14:paraId="2095417D" w14:textId="77777777" w:rsidR="00E54A59" w:rsidRPr="001839B8" w:rsidRDefault="00E54A59" w:rsidP="00173AA0">
            <w:pPr>
              <w:rPr>
                <w:sz w:val="20"/>
                <w:szCs w:val="20"/>
              </w:rPr>
            </w:pPr>
            <w:r>
              <w:rPr>
                <w:sz w:val="20"/>
                <w:szCs w:val="20"/>
              </w:rPr>
              <w:t>7</w:t>
            </w:r>
          </w:p>
        </w:tc>
        <w:tc>
          <w:tcPr>
            <w:tcW w:w="1542" w:type="dxa"/>
          </w:tcPr>
          <w:p w14:paraId="18FE0BE3" w14:textId="77777777" w:rsidR="00E54A59" w:rsidRPr="0010602C" w:rsidRDefault="00E54A59" w:rsidP="00173AA0">
            <w:pPr>
              <w:rPr>
                <w:sz w:val="20"/>
                <w:szCs w:val="20"/>
              </w:rPr>
            </w:pPr>
            <w:r w:rsidRPr="0010602C">
              <w:rPr>
                <w:sz w:val="20"/>
                <w:szCs w:val="20"/>
              </w:rPr>
              <w:t>INS702</w:t>
            </w:r>
          </w:p>
        </w:tc>
        <w:tc>
          <w:tcPr>
            <w:tcW w:w="2693" w:type="dxa"/>
          </w:tcPr>
          <w:p w14:paraId="651AD522" w14:textId="77777777" w:rsidR="00E54A59" w:rsidRPr="0010602C" w:rsidRDefault="00E54A59" w:rsidP="00173AA0">
            <w:pPr>
              <w:rPr>
                <w:sz w:val="20"/>
                <w:szCs w:val="20"/>
              </w:rPr>
            </w:pPr>
            <w:r w:rsidRPr="0010602C">
              <w:rPr>
                <w:sz w:val="20"/>
                <w:szCs w:val="20"/>
              </w:rPr>
              <w:t>Marine Insurance</w:t>
            </w:r>
          </w:p>
        </w:tc>
        <w:tc>
          <w:tcPr>
            <w:tcW w:w="1324" w:type="dxa"/>
            <w:vMerge/>
          </w:tcPr>
          <w:p w14:paraId="516F791B" w14:textId="77777777" w:rsidR="00E54A59" w:rsidRPr="001839B8" w:rsidRDefault="00E54A59" w:rsidP="00173AA0">
            <w:pPr>
              <w:rPr>
                <w:sz w:val="20"/>
                <w:szCs w:val="20"/>
              </w:rPr>
            </w:pPr>
          </w:p>
        </w:tc>
        <w:tc>
          <w:tcPr>
            <w:tcW w:w="292" w:type="dxa"/>
          </w:tcPr>
          <w:p w14:paraId="3C85CF09" w14:textId="77777777" w:rsidR="00E54A59" w:rsidRPr="001839B8" w:rsidRDefault="00E54A59" w:rsidP="00173AA0">
            <w:pPr>
              <w:rPr>
                <w:sz w:val="20"/>
                <w:szCs w:val="20"/>
              </w:rPr>
            </w:pPr>
            <w:r>
              <w:rPr>
                <w:sz w:val="20"/>
                <w:szCs w:val="20"/>
              </w:rPr>
              <w:t>2</w:t>
            </w:r>
          </w:p>
        </w:tc>
        <w:tc>
          <w:tcPr>
            <w:tcW w:w="390" w:type="dxa"/>
          </w:tcPr>
          <w:p w14:paraId="74645805" w14:textId="77777777" w:rsidR="00E54A59" w:rsidRPr="001839B8" w:rsidRDefault="00E54A59" w:rsidP="00173AA0">
            <w:pPr>
              <w:rPr>
                <w:sz w:val="20"/>
                <w:szCs w:val="20"/>
              </w:rPr>
            </w:pPr>
            <w:r w:rsidRPr="001839B8">
              <w:rPr>
                <w:sz w:val="20"/>
                <w:szCs w:val="20"/>
              </w:rPr>
              <w:t>0</w:t>
            </w:r>
          </w:p>
        </w:tc>
        <w:tc>
          <w:tcPr>
            <w:tcW w:w="390" w:type="dxa"/>
          </w:tcPr>
          <w:p w14:paraId="4891AA28" w14:textId="77777777" w:rsidR="00E54A59" w:rsidRPr="001839B8" w:rsidRDefault="00E54A59" w:rsidP="00173AA0">
            <w:pPr>
              <w:rPr>
                <w:sz w:val="20"/>
                <w:szCs w:val="20"/>
              </w:rPr>
            </w:pPr>
            <w:r w:rsidRPr="001839B8">
              <w:rPr>
                <w:sz w:val="20"/>
                <w:szCs w:val="20"/>
              </w:rPr>
              <w:t>0</w:t>
            </w:r>
          </w:p>
        </w:tc>
        <w:tc>
          <w:tcPr>
            <w:tcW w:w="585" w:type="dxa"/>
          </w:tcPr>
          <w:p w14:paraId="1739A191" w14:textId="77777777" w:rsidR="00E54A59" w:rsidRPr="001839B8" w:rsidRDefault="00E54A59" w:rsidP="00173AA0">
            <w:pPr>
              <w:rPr>
                <w:sz w:val="20"/>
                <w:szCs w:val="20"/>
              </w:rPr>
            </w:pPr>
            <w:r w:rsidRPr="001839B8">
              <w:rPr>
                <w:sz w:val="20"/>
                <w:szCs w:val="20"/>
              </w:rPr>
              <w:t>0</w:t>
            </w:r>
          </w:p>
        </w:tc>
        <w:tc>
          <w:tcPr>
            <w:tcW w:w="493" w:type="dxa"/>
          </w:tcPr>
          <w:p w14:paraId="18F7F3C5" w14:textId="77777777" w:rsidR="00E54A59" w:rsidRPr="001839B8" w:rsidRDefault="00E54A59" w:rsidP="00173AA0">
            <w:pPr>
              <w:rPr>
                <w:sz w:val="20"/>
                <w:szCs w:val="20"/>
              </w:rPr>
            </w:pPr>
            <w:r>
              <w:rPr>
                <w:sz w:val="20"/>
                <w:szCs w:val="20"/>
              </w:rPr>
              <w:t>2</w:t>
            </w:r>
          </w:p>
        </w:tc>
        <w:tc>
          <w:tcPr>
            <w:tcW w:w="1771" w:type="dxa"/>
          </w:tcPr>
          <w:p w14:paraId="7B4F99F7" w14:textId="77777777" w:rsidR="00E54A59" w:rsidRPr="001839B8" w:rsidRDefault="00E54A59" w:rsidP="00173AA0">
            <w:pPr>
              <w:rPr>
                <w:sz w:val="20"/>
                <w:szCs w:val="20"/>
              </w:rPr>
            </w:pPr>
            <w:r w:rsidRPr="001839B8">
              <w:rPr>
                <w:sz w:val="20"/>
                <w:szCs w:val="20"/>
              </w:rPr>
              <w:t>3</w:t>
            </w:r>
          </w:p>
        </w:tc>
      </w:tr>
      <w:tr w:rsidR="00F820F3" w:rsidRPr="001839B8" w14:paraId="504C434D" w14:textId="77777777" w:rsidTr="00F820F3">
        <w:trPr>
          <w:trHeight w:val="221"/>
        </w:trPr>
        <w:tc>
          <w:tcPr>
            <w:tcW w:w="585" w:type="dxa"/>
          </w:tcPr>
          <w:p w14:paraId="232852AF" w14:textId="77777777" w:rsidR="00E54A59" w:rsidRPr="001839B8" w:rsidRDefault="00E54A59" w:rsidP="00173AA0">
            <w:pPr>
              <w:rPr>
                <w:sz w:val="20"/>
                <w:szCs w:val="20"/>
              </w:rPr>
            </w:pPr>
            <w:r>
              <w:rPr>
                <w:sz w:val="20"/>
                <w:szCs w:val="20"/>
              </w:rPr>
              <w:t>8</w:t>
            </w:r>
          </w:p>
        </w:tc>
        <w:tc>
          <w:tcPr>
            <w:tcW w:w="1542" w:type="dxa"/>
          </w:tcPr>
          <w:p w14:paraId="5CF8B9F9" w14:textId="77777777" w:rsidR="00E54A59" w:rsidRPr="0010602C" w:rsidRDefault="00E54A59" w:rsidP="00173AA0">
            <w:pPr>
              <w:rPr>
                <w:sz w:val="20"/>
                <w:szCs w:val="20"/>
              </w:rPr>
            </w:pPr>
            <w:r w:rsidRPr="0010602C">
              <w:rPr>
                <w:sz w:val="20"/>
                <w:szCs w:val="20"/>
              </w:rPr>
              <w:t>INS705</w:t>
            </w:r>
          </w:p>
        </w:tc>
        <w:tc>
          <w:tcPr>
            <w:tcW w:w="2693" w:type="dxa"/>
          </w:tcPr>
          <w:p w14:paraId="4D035A5A" w14:textId="77777777" w:rsidR="00E54A59" w:rsidRPr="0010602C" w:rsidRDefault="00E54A59" w:rsidP="00173AA0">
            <w:pPr>
              <w:rPr>
                <w:sz w:val="20"/>
                <w:szCs w:val="20"/>
              </w:rPr>
            </w:pPr>
            <w:r w:rsidRPr="0010602C">
              <w:rPr>
                <w:sz w:val="20"/>
                <w:szCs w:val="20"/>
              </w:rPr>
              <w:t>Health Insurance</w:t>
            </w:r>
          </w:p>
        </w:tc>
        <w:tc>
          <w:tcPr>
            <w:tcW w:w="1324" w:type="dxa"/>
            <w:vMerge/>
          </w:tcPr>
          <w:p w14:paraId="14AE00D2" w14:textId="77777777" w:rsidR="00E54A59" w:rsidRPr="001839B8" w:rsidRDefault="00E54A59" w:rsidP="00173AA0">
            <w:pPr>
              <w:rPr>
                <w:sz w:val="20"/>
                <w:szCs w:val="20"/>
              </w:rPr>
            </w:pPr>
          </w:p>
        </w:tc>
        <w:tc>
          <w:tcPr>
            <w:tcW w:w="292" w:type="dxa"/>
          </w:tcPr>
          <w:p w14:paraId="72622EC2" w14:textId="77777777" w:rsidR="00E54A59" w:rsidRPr="001839B8" w:rsidRDefault="00E54A59" w:rsidP="00173AA0">
            <w:pPr>
              <w:rPr>
                <w:sz w:val="20"/>
                <w:szCs w:val="20"/>
              </w:rPr>
            </w:pPr>
            <w:r>
              <w:rPr>
                <w:sz w:val="20"/>
                <w:szCs w:val="20"/>
              </w:rPr>
              <w:t>2</w:t>
            </w:r>
          </w:p>
        </w:tc>
        <w:tc>
          <w:tcPr>
            <w:tcW w:w="390" w:type="dxa"/>
          </w:tcPr>
          <w:p w14:paraId="3BA8CAB4" w14:textId="77777777" w:rsidR="00E54A59" w:rsidRPr="001839B8" w:rsidRDefault="00E54A59" w:rsidP="00173AA0">
            <w:pPr>
              <w:rPr>
                <w:sz w:val="20"/>
                <w:szCs w:val="20"/>
              </w:rPr>
            </w:pPr>
            <w:r w:rsidRPr="001839B8">
              <w:rPr>
                <w:sz w:val="20"/>
                <w:szCs w:val="20"/>
              </w:rPr>
              <w:t>0</w:t>
            </w:r>
          </w:p>
        </w:tc>
        <w:tc>
          <w:tcPr>
            <w:tcW w:w="390" w:type="dxa"/>
          </w:tcPr>
          <w:p w14:paraId="5575298A" w14:textId="77777777" w:rsidR="00E54A59" w:rsidRPr="001839B8" w:rsidRDefault="00E54A59" w:rsidP="00173AA0">
            <w:pPr>
              <w:rPr>
                <w:sz w:val="20"/>
                <w:szCs w:val="20"/>
              </w:rPr>
            </w:pPr>
            <w:r w:rsidRPr="001839B8">
              <w:rPr>
                <w:sz w:val="20"/>
                <w:szCs w:val="20"/>
              </w:rPr>
              <w:t>0</w:t>
            </w:r>
          </w:p>
        </w:tc>
        <w:tc>
          <w:tcPr>
            <w:tcW w:w="585" w:type="dxa"/>
          </w:tcPr>
          <w:p w14:paraId="0AC77E49" w14:textId="77777777" w:rsidR="00E54A59" w:rsidRPr="001839B8" w:rsidRDefault="00E54A59" w:rsidP="00173AA0">
            <w:pPr>
              <w:rPr>
                <w:sz w:val="20"/>
                <w:szCs w:val="20"/>
              </w:rPr>
            </w:pPr>
            <w:r w:rsidRPr="001839B8">
              <w:rPr>
                <w:sz w:val="20"/>
                <w:szCs w:val="20"/>
              </w:rPr>
              <w:t>0</w:t>
            </w:r>
          </w:p>
        </w:tc>
        <w:tc>
          <w:tcPr>
            <w:tcW w:w="493" w:type="dxa"/>
          </w:tcPr>
          <w:p w14:paraId="22446042" w14:textId="77777777" w:rsidR="00E54A59" w:rsidRPr="001839B8" w:rsidRDefault="00E54A59" w:rsidP="00173AA0">
            <w:pPr>
              <w:rPr>
                <w:sz w:val="20"/>
                <w:szCs w:val="20"/>
              </w:rPr>
            </w:pPr>
            <w:r>
              <w:rPr>
                <w:sz w:val="20"/>
                <w:szCs w:val="20"/>
              </w:rPr>
              <w:t>2</w:t>
            </w:r>
          </w:p>
        </w:tc>
        <w:tc>
          <w:tcPr>
            <w:tcW w:w="1771" w:type="dxa"/>
          </w:tcPr>
          <w:p w14:paraId="342D7E1F" w14:textId="77777777" w:rsidR="00E54A59" w:rsidRPr="001839B8" w:rsidRDefault="00E54A59" w:rsidP="00173AA0">
            <w:pPr>
              <w:rPr>
                <w:sz w:val="20"/>
                <w:szCs w:val="20"/>
              </w:rPr>
            </w:pPr>
            <w:r w:rsidRPr="001839B8">
              <w:rPr>
                <w:sz w:val="20"/>
                <w:szCs w:val="20"/>
              </w:rPr>
              <w:t>3</w:t>
            </w:r>
          </w:p>
        </w:tc>
      </w:tr>
      <w:tr w:rsidR="00F820F3" w:rsidRPr="001839B8" w14:paraId="393F55DD" w14:textId="77777777" w:rsidTr="00F820F3">
        <w:trPr>
          <w:trHeight w:val="460"/>
        </w:trPr>
        <w:tc>
          <w:tcPr>
            <w:tcW w:w="585" w:type="dxa"/>
          </w:tcPr>
          <w:p w14:paraId="18BECB39" w14:textId="77777777" w:rsidR="00E54A59" w:rsidRPr="001839B8" w:rsidRDefault="00E54A59" w:rsidP="00173AA0">
            <w:pPr>
              <w:rPr>
                <w:sz w:val="20"/>
                <w:szCs w:val="20"/>
              </w:rPr>
            </w:pPr>
            <w:r>
              <w:rPr>
                <w:sz w:val="20"/>
                <w:szCs w:val="20"/>
              </w:rPr>
              <w:t>9</w:t>
            </w:r>
          </w:p>
        </w:tc>
        <w:tc>
          <w:tcPr>
            <w:tcW w:w="1542" w:type="dxa"/>
          </w:tcPr>
          <w:p w14:paraId="6A8712E9" w14:textId="77777777" w:rsidR="00E54A59" w:rsidRPr="0010602C" w:rsidRDefault="00E54A59" w:rsidP="00173AA0">
            <w:pPr>
              <w:rPr>
                <w:sz w:val="20"/>
                <w:szCs w:val="20"/>
              </w:rPr>
            </w:pPr>
            <w:r w:rsidRPr="0010602C">
              <w:rPr>
                <w:sz w:val="20"/>
                <w:szCs w:val="20"/>
              </w:rPr>
              <w:t>INS750</w:t>
            </w:r>
          </w:p>
        </w:tc>
        <w:tc>
          <w:tcPr>
            <w:tcW w:w="2693" w:type="dxa"/>
          </w:tcPr>
          <w:p w14:paraId="5AED603E" w14:textId="77777777" w:rsidR="00E54A59" w:rsidRPr="0010602C" w:rsidRDefault="00E54A59" w:rsidP="00173AA0">
            <w:pPr>
              <w:rPr>
                <w:sz w:val="20"/>
                <w:szCs w:val="20"/>
              </w:rPr>
            </w:pPr>
            <w:r w:rsidRPr="0010602C">
              <w:rPr>
                <w:sz w:val="20"/>
                <w:szCs w:val="20"/>
              </w:rPr>
              <w:t>Study of Legal Aspects of Life Insurance</w:t>
            </w:r>
          </w:p>
        </w:tc>
        <w:tc>
          <w:tcPr>
            <w:tcW w:w="1324" w:type="dxa"/>
            <w:vMerge/>
          </w:tcPr>
          <w:p w14:paraId="5F91FE11" w14:textId="77777777" w:rsidR="00E54A59" w:rsidRPr="001839B8" w:rsidRDefault="00E54A59" w:rsidP="00173AA0">
            <w:pPr>
              <w:rPr>
                <w:sz w:val="20"/>
                <w:szCs w:val="20"/>
              </w:rPr>
            </w:pPr>
          </w:p>
        </w:tc>
        <w:tc>
          <w:tcPr>
            <w:tcW w:w="292" w:type="dxa"/>
          </w:tcPr>
          <w:p w14:paraId="7ECCC051" w14:textId="77777777" w:rsidR="00E54A59" w:rsidRPr="001839B8" w:rsidRDefault="00E54A59" w:rsidP="00173AA0">
            <w:pPr>
              <w:rPr>
                <w:sz w:val="20"/>
                <w:szCs w:val="20"/>
              </w:rPr>
            </w:pPr>
            <w:r>
              <w:rPr>
                <w:sz w:val="20"/>
                <w:szCs w:val="20"/>
              </w:rPr>
              <w:t>2</w:t>
            </w:r>
          </w:p>
        </w:tc>
        <w:tc>
          <w:tcPr>
            <w:tcW w:w="390" w:type="dxa"/>
          </w:tcPr>
          <w:p w14:paraId="0FFAE415" w14:textId="77777777" w:rsidR="00E54A59" w:rsidRPr="001839B8" w:rsidRDefault="00E54A59" w:rsidP="00173AA0">
            <w:pPr>
              <w:rPr>
                <w:sz w:val="20"/>
                <w:szCs w:val="20"/>
              </w:rPr>
            </w:pPr>
            <w:r w:rsidRPr="001839B8">
              <w:rPr>
                <w:sz w:val="20"/>
                <w:szCs w:val="20"/>
              </w:rPr>
              <w:t>0</w:t>
            </w:r>
          </w:p>
        </w:tc>
        <w:tc>
          <w:tcPr>
            <w:tcW w:w="390" w:type="dxa"/>
          </w:tcPr>
          <w:p w14:paraId="270CA876" w14:textId="77777777" w:rsidR="00E54A59" w:rsidRPr="001839B8" w:rsidRDefault="00E54A59" w:rsidP="00173AA0">
            <w:pPr>
              <w:rPr>
                <w:sz w:val="20"/>
                <w:szCs w:val="20"/>
              </w:rPr>
            </w:pPr>
            <w:r w:rsidRPr="001839B8">
              <w:rPr>
                <w:sz w:val="20"/>
                <w:szCs w:val="20"/>
              </w:rPr>
              <w:t>0</w:t>
            </w:r>
          </w:p>
        </w:tc>
        <w:tc>
          <w:tcPr>
            <w:tcW w:w="585" w:type="dxa"/>
          </w:tcPr>
          <w:p w14:paraId="2BA77E80" w14:textId="77777777" w:rsidR="00E54A59" w:rsidRPr="001839B8" w:rsidRDefault="00E54A59" w:rsidP="00173AA0">
            <w:pPr>
              <w:rPr>
                <w:sz w:val="20"/>
                <w:szCs w:val="20"/>
              </w:rPr>
            </w:pPr>
            <w:r w:rsidRPr="001839B8">
              <w:rPr>
                <w:sz w:val="20"/>
                <w:szCs w:val="20"/>
              </w:rPr>
              <w:t>0</w:t>
            </w:r>
          </w:p>
        </w:tc>
        <w:tc>
          <w:tcPr>
            <w:tcW w:w="493" w:type="dxa"/>
          </w:tcPr>
          <w:p w14:paraId="53ACC0DA" w14:textId="77777777" w:rsidR="00E54A59" w:rsidRPr="001839B8" w:rsidRDefault="00E54A59" w:rsidP="00173AA0">
            <w:pPr>
              <w:rPr>
                <w:sz w:val="20"/>
                <w:szCs w:val="20"/>
              </w:rPr>
            </w:pPr>
            <w:r>
              <w:rPr>
                <w:sz w:val="20"/>
                <w:szCs w:val="20"/>
              </w:rPr>
              <w:t>2</w:t>
            </w:r>
          </w:p>
        </w:tc>
        <w:tc>
          <w:tcPr>
            <w:tcW w:w="1771" w:type="dxa"/>
          </w:tcPr>
          <w:p w14:paraId="256F488F" w14:textId="77777777" w:rsidR="00E54A59" w:rsidRPr="001839B8" w:rsidRDefault="00E54A59" w:rsidP="00173AA0">
            <w:pPr>
              <w:rPr>
                <w:sz w:val="20"/>
                <w:szCs w:val="20"/>
              </w:rPr>
            </w:pPr>
            <w:r w:rsidRPr="001839B8">
              <w:rPr>
                <w:sz w:val="20"/>
                <w:szCs w:val="20"/>
              </w:rPr>
              <w:t>3</w:t>
            </w:r>
          </w:p>
        </w:tc>
      </w:tr>
      <w:tr w:rsidR="00F820F3" w:rsidRPr="001839B8" w14:paraId="3B58B582" w14:textId="77777777" w:rsidTr="00F820F3">
        <w:trPr>
          <w:trHeight w:val="460"/>
        </w:trPr>
        <w:tc>
          <w:tcPr>
            <w:tcW w:w="585" w:type="dxa"/>
          </w:tcPr>
          <w:p w14:paraId="4DCDD6CD" w14:textId="77777777" w:rsidR="00E54A59" w:rsidRPr="001839B8" w:rsidRDefault="00E54A59" w:rsidP="00173AA0">
            <w:pPr>
              <w:rPr>
                <w:sz w:val="20"/>
                <w:szCs w:val="20"/>
              </w:rPr>
            </w:pPr>
            <w:r>
              <w:rPr>
                <w:sz w:val="20"/>
                <w:szCs w:val="20"/>
              </w:rPr>
              <w:lastRenderedPageBreak/>
              <w:t>10</w:t>
            </w:r>
          </w:p>
        </w:tc>
        <w:tc>
          <w:tcPr>
            <w:tcW w:w="1542" w:type="dxa"/>
          </w:tcPr>
          <w:p w14:paraId="6CB6564E" w14:textId="77777777" w:rsidR="00E54A59" w:rsidRPr="0010602C" w:rsidRDefault="00E54A59" w:rsidP="00173AA0">
            <w:pPr>
              <w:rPr>
                <w:sz w:val="20"/>
                <w:szCs w:val="20"/>
              </w:rPr>
            </w:pPr>
            <w:r w:rsidRPr="0010602C">
              <w:rPr>
                <w:sz w:val="20"/>
                <w:szCs w:val="20"/>
              </w:rPr>
              <w:t>INS763</w:t>
            </w:r>
          </w:p>
        </w:tc>
        <w:tc>
          <w:tcPr>
            <w:tcW w:w="2693" w:type="dxa"/>
          </w:tcPr>
          <w:p w14:paraId="2A19D464" w14:textId="77777777" w:rsidR="00E54A59" w:rsidRPr="0010602C" w:rsidRDefault="00E54A59" w:rsidP="00173AA0">
            <w:pPr>
              <w:rPr>
                <w:sz w:val="20"/>
                <w:szCs w:val="20"/>
              </w:rPr>
            </w:pPr>
            <w:r w:rsidRPr="0010602C">
              <w:rPr>
                <w:sz w:val="20"/>
                <w:szCs w:val="20"/>
              </w:rPr>
              <w:t>Practice of Life Insurance Underwriting</w:t>
            </w:r>
          </w:p>
        </w:tc>
        <w:tc>
          <w:tcPr>
            <w:tcW w:w="1324" w:type="dxa"/>
            <w:vMerge/>
          </w:tcPr>
          <w:p w14:paraId="3BF5C317" w14:textId="77777777" w:rsidR="00E54A59" w:rsidRPr="001839B8" w:rsidRDefault="00E54A59" w:rsidP="00173AA0">
            <w:pPr>
              <w:rPr>
                <w:sz w:val="20"/>
                <w:szCs w:val="20"/>
              </w:rPr>
            </w:pPr>
          </w:p>
        </w:tc>
        <w:tc>
          <w:tcPr>
            <w:tcW w:w="292" w:type="dxa"/>
          </w:tcPr>
          <w:p w14:paraId="5E4A1D20" w14:textId="77777777" w:rsidR="00E54A59" w:rsidRPr="001839B8" w:rsidRDefault="00E54A59" w:rsidP="00173AA0">
            <w:pPr>
              <w:rPr>
                <w:sz w:val="20"/>
                <w:szCs w:val="20"/>
              </w:rPr>
            </w:pPr>
            <w:r>
              <w:rPr>
                <w:sz w:val="20"/>
                <w:szCs w:val="20"/>
              </w:rPr>
              <w:t>2</w:t>
            </w:r>
          </w:p>
        </w:tc>
        <w:tc>
          <w:tcPr>
            <w:tcW w:w="390" w:type="dxa"/>
          </w:tcPr>
          <w:p w14:paraId="5C4C314F" w14:textId="77777777" w:rsidR="00E54A59" w:rsidRPr="001839B8" w:rsidRDefault="00E54A59" w:rsidP="00173AA0">
            <w:pPr>
              <w:rPr>
                <w:sz w:val="20"/>
                <w:szCs w:val="20"/>
              </w:rPr>
            </w:pPr>
            <w:r w:rsidRPr="001839B8">
              <w:rPr>
                <w:sz w:val="20"/>
                <w:szCs w:val="20"/>
              </w:rPr>
              <w:t>0</w:t>
            </w:r>
          </w:p>
        </w:tc>
        <w:tc>
          <w:tcPr>
            <w:tcW w:w="390" w:type="dxa"/>
          </w:tcPr>
          <w:p w14:paraId="720C97FC" w14:textId="77777777" w:rsidR="00E54A59" w:rsidRPr="001839B8" w:rsidRDefault="00E54A59" w:rsidP="00173AA0">
            <w:pPr>
              <w:rPr>
                <w:sz w:val="20"/>
                <w:szCs w:val="20"/>
              </w:rPr>
            </w:pPr>
            <w:r w:rsidRPr="001839B8">
              <w:rPr>
                <w:sz w:val="20"/>
                <w:szCs w:val="20"/>
              </w:rPr>
              <w:t>0</w:t>
            </w:r>
          </w:p>
        </w:tc>
        <w:tc>
          <w:tcPr>
            <w:tcW w:w="585" w:type="dxa"/>
          </w:tcPr>
          <w:p w14:paraId="682F9B27" w14:textId="77777777" w:rsidR="00E54A59" w:rsidRPr="001839B8" w:rsidRDefault="00E54A59" w:rsidP="00173AA0">
            <w:pPr>
              <w:rPr>
                <w:sz w:val="20"/>
                <w:szCs w:val="20"/>
              </w:rPr>
            </w:pPr>
            <w:r w:rsidRPr="001839B8">
              <w:rPr>
                <w:sz w:val="20"/>
                <w:szCs w:val="20"/>
              </w:rPr>
              <w:t>0</w:t>
            </w:r>
          </w:p>
        </w:tc>
        <w:tc>
          <w:tcPr>
            <w:tcW w:w="493" w:type="dxa"/>
          </w:tcPr>
          <w:p w14:paraId="056003B5" w14:textId="77777777" w:rsidR="00E54A59" w:rsidRPr="001839B8" w:rsidRDefault="00E54A59" w:rsidP="00173AA0">
            <w:pPr>
              <w:rPr>
                <w:sz w:val="20"/>
                <w:szCs w:val="20"/>
              </w:rPr>
            </w:pPr>
            <w:r>
              <w:rPr>
                <w:sz w:val="20"/>
                <w:szCs w:val="20"/>
              </w:rPr>
              <w:t>2</w:t>
            </w:r>
          </w:p>
        </w:tc>
        <w:tc>
          <w:tcPr>
            <w:tcW w:w="1771" w:type="dxa"/>
          </w:tcPr>
          <w:p w14:paraId="4F7AF6BE" w14:textId="77777777" w:rsidR="00E54A59" w:rsidRPr="001839B8" w:rsidRDefault="00E54A59" w:rsidP="00173AA0">
            <w:pPr>
              <w:rPr>
                <w:sz w:val="20"/>
                <w:szCs w:val="20"/>
              </w:rPr>
            </w:pPr>
            <w:r w:rsidRPr="001839B8">
              <w:rPr>
                <w:sz w:val="20"/>
                <w:szCs w:val="20"/>
              </w:rPr>
              <w:t>3</w:t>
            </w:r>
          </w:p>
        </w:tc>
      </w:tr>
      <w:tr w:rsidR="00F820F3" w:rsidRPr="001839B8" w14:paraId="22B22C0A" w14:textId="77777777" w:rsidTr="00F820F3">
        <w:trPr>
          <w:trHeight w:val="460"/>
        </w:trPr>
        <w:tc>
          <w:tcPr>
            <w:tcW w:w="585" w:type="dxa"/>
          </w:tcPr>
          <w:p w14:paraId="553817F0" w14:textId="77777777" w:rsidR="00E54A59" w:rsidRPr="001839B8" w:rsidRDefault="00E54A59" w:rsidP="00173AA0">
            <w:pPr>
              <w:rPr>
                <w:sz w:val="20"/>
                <w:szCs w:val="20"/>
              </w:rPr>
            </w:pPr>
            <w:r>
              <w:rPr>
                <w:sz w:val="20"/>
                <w:szCs w:val="20"/>
              </w:rPr>
              <w:t>11</w:t>
            </w:r>
          </w:p>
        </w:tc>
        <w:tc>
          <w:tcPr>
            <w:tcW w:w="1542" w:type="dxa"/>
          </w:tcPr>
          <w:p w14:paraId="63FB389D" w14:textId="77777777" w:rsidR="00E54A59" w:rsidRPr="0010602C" w:rsidRDefault="00E54A59" w:rsidP="00173AA0">
            <w:pPr>
              <w:rPr>
                <w:sz w:val="20"/>
                <w:szCs w:val="20"/>
              </w:rPr>
            </w:pPr>
            <w:r w:rsidRPr="0010602C">
              <w:rPr>
                <w:sz w:val="20"/>
                <w:szCs w:val="20"/>
              </w:rPr>
              <w:t>INS765</w:t>
            </w:r>
          </w:p>
        </w:tc>
        <w:tc>
          <w:tcPr>
            <w:tcW w:w="2693" w:type="dxa"/>
          </w:tcPr>
          <w:p w14:paraId="37B7C47D" w14:textId="77777777" w:rsidR="00E54A59" w:rsidRPr="0010602C" w:rsidRDefault="00E54A59" w:rsidP="00173AA0">
            <w:pPr>
              <w:rPr>
                <w:sz w:val="20"/>
                <w:szCs w:val="20"/>
              </w:rPr>
            </w:pPr>
            <w:r w:rsidRPr="0010602C">
              <w:rPr>
                <w:sz w:val="20"/>
                <w:szCs w:val="20"/>
              </w:rPr>
              <w:t>Business Analytics for Insurance &amp; Banking</w:t>
            </w:r>
          </w:p>
        </w:tc>
        <w:tc>
          <w:tcPr>
            <w:tcW w:w="1324" w:type="dxa"/>
            <w:vMerge/>
          </w:tcPr>
          <w:p w14:paraId="1FF9C701" w14:textId="77777777" w:rsidR="00E54A59" w:rsidRPr="001839B8" w:rsidRDefault="00E54A59" w:rsidP="00173AA0">
            <w:pPr>
              <w:rPr>
                <w:sz w:val="20"/>
                <w:szCs w:val="20"/>
              </w:rPr>
            </w:pPr>
          </w:p>
        </w:tc>
        <w:tc>
          <w:tcPr>
            <w:tcW w:w="292" w:type="dxa"/>
          </w:tcPr>
          <w:p w14:paraId="4C5431CD" w14:textId="77777777" w:rsidR="00E54A59" w:rsidRPr="001839B8" w:rsidRDefault="00E54A59" w:rsidP="00173AA0">
            <w:pPr>
              <w:rPr>
                <w:sz w:val="20"/>
                <w:szCs w:val="20"/>
              </w:rPr>
            </w:pPr>
            <w:r>
              <w:rPr>
                <w:sz w:val="20"/>
                <w:szCs w:val="20"/>
              </w:rPr>
              <w:t>1</w:t>
            </w:r>
          </w:p>
        </w:tc>
        <w:tc>
          <w:tcPr>
            <w:tcW w:w="390" w:type="dxa"/>
          </w:tcPr>
          <w:p w14:paraId="55076767" w14:textId="77777777" w:rsidR="00E54A59" w:rsidRPr="001839B8" w:rsidRDefault="00E54A59" w:rsidP="00173AA0">
            <w:pPr>
              <w:rPr>
                <w:sz w:val="20"/>
                <w:szCs w:val="20"/>
              </w:rPr>
            </w:pPr>
            <w:r>
              <w:rPr>
                <w:sz w:val="20"/>
                <w:szCs w:val="20"/>
              </w:rPr>
              <w:t>0</w:t>
            </w:r>
          </w:p>
        </w:tc>
        <w:tc>
          <w:tcPr>
            <w:tcW w:w="390" w:type="dxa"/>
          </w:tcPr>
          <w:p w14:paraId="1816C3C5" w14:textId="77777777" w:rsidR="00E54A59" w:rsidRPr="001839B8" w:rsidRDefault="00E54A59" w:rsidP="00173AA0">
            <w:pPr>
              <w:rPr>
                <w:sz w:val="20"/>
                <w:szCs w:val="20"/>
              </w:rPr>
            </w:pPr>
            <w:r>
              <w:rPr>
                <w:sz w:val="20"/>
                <w:szCs w:val="20"/>
              </w:rPr>
              <w:t>2</w:t>
            </w:r>
          </w:p>
        </w:tc>
        <w:tc>
          <w:tcPr>
            <w:tcW w:w="585" w:type="dxa"/>
          </w:tcPr>
          <w:p w14:paraId="3C611EE1" w14:textId="77777777" w:rsidR="00E54A59" w:rsidRPr="001839B8" w:rsidRDefault="00E54A59" w:rsidP="00173AA0">
            <w:pPr>
              <w:rPr>
                <w:sz w:val="20"/>
                <w:szCs w:val="20"/>
              </w:rPr>
            </w:pPr>
            <w:r>
              <w:rPr>
                <w:sz w:val="20"/>
                <w:szCs w:val="20"/>
              </w:rPr>
              <w:t>0</w:t>
            </w:r>
          </w:p>
        </w:tc>
        <w:tc>
          <w:tcPr>
            <w:tcW w:w="493" w:type="dxa"/>
          </w:tcPr>
          <w:p w14:paraId="74EA6E0F" w14:textId="77777777" w:rsidR="00E54A59" w:rsidRPr="001839B8" w:rsidRDefault="00E54A59" w:rsidP="00173AA0">
            <w:pPr>
              <w:rPr>
                <w:sz w:val="20"/>
                <w:szCs w:val="20"/>
              </w:rPr>
            </w:pPr>
            <w:r>
              <w:rPr>
                <w:sz w:val="20"/>
                <w:szCs w:val="20"/>
              </w:rPr>
              <w:t>2</w:t>
            </w:r>
          </w:p>
        </w:tc>
        <w:tc>
          <w:tcPr>
            <w:tcW w:w="1771" w:type="dxa"/>
          </w:tcPr>
          <w:p w14:paraId="608D2ADC" w14:textId="77777777" w:rsidR="00E54A59" w:rsidRPr="001839B8" w:rsidRDefault="00E54A59" w:rsidP="00173AA0">
            <w:pPr>
              <w:rPr>
                <w:sz w:val="20"/>
                <w:szCs w:val="20"/>
              </w:rPr>
            </w:pPr>
            <w:r>
              <w:rPr>
                <w:sz w:val="20"/>
                <w:szCs w:val="20"/>
              </w:rPr>
              <w:t>3</w:t>
            </w:r>
          </w:p>
        </w:tc>
      </w:tr>
      <w:tr w:rsidR="00F820F3" w:rsidRPr="001839B8" w14:paraId="1174E255" w14:textId="77777777" w:rsidTr="00F820F3">
        <w:trPr>
          <w:trHeight w:val="460"/>
        </w:trPr>
        <w:tc>
          <w:tcPr>
            <w:tcW w:w="585" w:type="dxa"/>
          </w:tcPr>
          <w:p w14:paraId="2850479D" w14:textId="77777777" w:rsidR="00E54A59" w:rsidRPr="001839B8" w:rsidRDefault="00E54A59" w:rsidP="00173AA0">
            <w:pPr>
              <w:rPr>
                <w:sz w:val="20"/>
                <w:szCs w:val="20"/>
              </w:rPr>
            </w:pPr>
            <w:r>
              <w:rPr>
                <w:sz w:val="20"/>
                <w:szCs w:val="20"/>
              </w:rPr>
              <w:t>12</w:t>
            </w:r>
          </w:p>
        </w:tc>
        <w:tc>
          <w:tcPr>
            <w:tcW w:w="1542" w:type="dxa"/>
          </w:tcPr>
          <w:p w14:paraId="2AD80C8E" w14:textId="77777777" w:rsidR="00E54A59" w:rsidRPr="0010602C" w:rsidRDefault="00E54A59" w:rsidP="00173AA0">
            <w:pPr>
              <w:rPr>
                <w:sz w:val="20"/>
                <w:szCs w:val="20"/>
              </w:rPr>
            </w:pPr>
            <w:r w:rsidRPr="0010602C">
              <w:rPr>
                <w:sz w:val="20"/>
                <w:szCs w:val="20"/>
              </w:rPr>
              <w:t>INS706</w:t>
            </w:r>
          </w:p>
        </w:tc>
        <w:tc>
          <w:tcPr>
            <w:tcW w:w="2693" w:type="dxa"/>
          </w:tcPr>
          <w:p w14:paraId="3D66781B" w14:textId="77777777" w:rsidR="00E54A59" w:rsidRPr="0010602C" w:rsidRDefault="00E54A59" w:rsidP="00173AA0">
            <w:pPr>
              <w:rPr>
                <w:sz w:val="20"/>
                <w:szCs w:val="20"/>
              </w:rPr>
            </w:pPr>
            <w:r w:rsidRPr="0010602C">
              <w:rPr>
                <w:sz w:val="20"/>
                <w:szCs w:val="20"/>
              </w:rPr>
              <w:t>Introduction of Consumer Finance</w:t>
            </w:r>
          </w:p>
        </w:tc>
        <w:tc>
          <w:tcPr>
            <w:tcW w:w="1324" w:type="dxa"/>
            <w:vMerge/>
          </w:tcPr>
          <w:p w14:paraId="1F1A7974" w14:textId="77777777" w:rsidR="00E54A59" w:rsidRPr="001839B8" w:rsidRDefault="00E54A59" w:rsidP="00173AA0">
            <w:pPr>
              <w:rPr>
                <w:sz w:val="20"/>
                <w:szCs w:val="20"/>
              </w:rPr>
            </w:pPr>
          </w:p>
        </w:tc>
        <w:tc>
          <w:tcPr>
            <w:tcW w:w="292" w:type="dxa"/>
          </w:tcPr>
          <w:p w14:paraId="55B22238" w14:textId="77777777" w:rsidR="00E54A59" w:rsidRPr="001839B8" w:rsidRDefault="00E54A59" w:rsidP="00173AA0">
            <w:pPr>
              <w:rPr>
                <w:sz w:val="20"/>
                <w:szCs w:val="20"/>
              </w:rPr>
            </w:pPr>
            <w:r>
              <w:rPr>
                <w:sz w:val="20"/>
                <w:szCs w:val="20"/>
              </w:rPr>
              <w:t>2</w:t>
            </w:r>
          </w:p>
        </w:tc>
        <w:tc>
          <w:tcPr>
            <w:tcW w:w="390" w:type="dxa"/>
          </w:tcPr>
          <w:p w14:paraId="2DD79856" w14:textId="77777777" w:rsidR="00E54A59" w:rsidRPr="001839B8" w:rsidRDefault="00E54A59" w:rsidP="00173AA0">
            <w:pPr>
              <w:rPr>
                <w:sz w:val="20"/>
                <w:szCs w:val="20"/>
              </w:rPr>
            </w:pPr>
            <w:r w:rsidRPr="001839B8">
              <w:rPr>
                <w:sz w:val="20"/>
                <w:szCs w:val="20"/>
              </w:rPr>
              <w:t>0</w:t>
            </w:r>
          </w:p>
        </w:tc>
        <w:tc>
          <w:tcPr>
            <w:tcW w:w="390" w:type="dxa"/>
          </w:tcPr>
          <w:p w14:paraId="42FBD47D" w14:textId="77777777" w:rsidR="00E54A59" w:rsidRPr="001839B8" w:rsidRDefault="00E54A59" w:rsidP="00173AA0">
            <w:pPr>
              <w:rPr>
                <w:sz w:val="20"/>
                <w:szCs w:val="20"/>
              </w:rPr>
            </w:pPr>
            <w:r w:rsidRPr="001839B8">
              <w:rPr>
                <w:sz w:val="20"/>
                <w:szCs w:val="20"/>
              </w:rPr>
              <w:t>0</w:t>
            </w:r>
          </w:p>
        </w:tc>
        <w:tc>
          <w:tcPr>
            <w:tcW w:w="585" w:type="dxa"/>
          </w:tcPr>
          <w:p w14:paraId="5213908F" w14:textId="77777777" w:rsidR="00E54A59" w:rsidRPr="001839B8" w:rsidRDefault="00E54A59" w:rsidP="00173AA0">
            <w:pPr>
              <w:rPr>
                <w:sz w:val="20"/>
                <w:szCs w:val="20"/>
              </w:rPr>
            </w:pPr>
            <w:r w:rsidRPr="001839B8">
              <w:rPr>
                <w:sz w:val="20"/>
                <w:szCs w:val="20"/>
              </w:rPr>
              <w:t>0</w:t>
            </w:r>
          </w:p>
        </w:tc>
        <w:tc>
          <w:tcPr>
            <w:tcW w:w="493" w:type="dxa"/>
          </w:tcPr>
          <w:p w14:paraId="539D8CEC" w14:textId="77777777" w:rsidR="00E54A59" w:rsidRPr="001839B8" w:rsidRDefault="00E54A59" w:rsidP="00173AA0">
            <w:pPr>
              <w:rPr>
                <w:sz w:val="20"/>
                <w:szCs w:val="20"/>
              </w:rPr>
            </w:pPr>
            <w:r>
              <w:rPr>
                <w:sz w:val="20"/>
                <w:szCs w:val="20"/>
              </w:rPr>
              <w:t>2</w:t>
            </w:r>
          </w:p>
        </w:tc>
        <w:tc>
          <w:tcPr>
            <w:tcW w:w="1771" w:type="dxa"/>
          </w:tcPr>
          <w:p w14:paraId="5E3424CE" w14:textId="77777777" w:rsidR="00E54A59" w:rsidRPr="001839B8" w:rsidRDefault="00E54A59" w:rsidP="00173AA0">
            <w:pPr>
              <w:rPr>
                <w:sz w:val="20"/>
                <w:szCs w:val="20"/>
              </w:rPr>
            </w:pPr>
            <w:r w:rsidRPr="001839B8">
              <w:rPr>
                <w:sz w:val="20"/>
                <w:szCs w:val="20"/>
              </w:rPr>
              <w:t>3</w:t>
            </w:r>
          </w:p>
        </w:tc>
      </w:tr>
      <w:tr w:rsidR="00F820F3" w:rsidRPr="001839B8" w14:paraId="47321F19" w14:textId="77777777" w:rsidTr="00F820F3">
        <w:trPr>
          <w:trHeight w:val="460"/>
        </w:trPr>
        <w:tc>
          <w:tcPr>
            <w:tcW w:w="585" w:type="dxa"/>
          </w:tcPr>
          <w:p w14:paraId="4C1B9525" w14:textId="77777777" w:rsidR="00E54A59" w:rsidRPr="001839B8" w:rsidRDefault="00E54A59" w:rsidP="00173AA0">
            <w:pPr>
              <w:rPr>
                <w:sz w:val="20"/>
                <w:szCs w:val="20"/>
              </w:rPr>
            </w:pPr>
            <w:r>
              <w:rPr>
                <w:sz w:val="20"/>
                <w:szCs w:val="20"/>
              </w:rPr>
              <w:t>13</w:t>
            </w:r>
          </w:p>
        </w:tc>
        <w:tc>
          <w:tcPr>
            <w:tcW w:w="1542" w:type="dxa"/>
          </w:tcPr>
          <w:p w14:paraId="5935841B" w14:textId="77777777" w:rsidR="00E54A59" w:rsidRPr="00747082" w:rsidRDefault="00E54A59" w:rsidP="00173AA0">
            <w:pPr>
              <w:rPr>
                <w:sz w:val="20"/>
                <w:szCs w:val="20"/>
              </w:rPr>
            </w:pPr>
            <w:r w:rsidRPr="00747082">
              <w:rPr>
                <w:sz w:val="20"/>
                <w:szCs w:val="20"/>
              </w:rPr>
              <w:t>INS764</w:t>
            </w:r>
          </w:p>
        </w:tc>
        <w:tc>
          <w:tcPr>
            <w:tcW w:w="2693" w:type="dxa"/>
          </w:tcPr>
          <w:p w14:paraId="7519ED93" w14:textId="77777777" w:rsidR="00E54A59" w:rsidRPr="00747082" w:rsidRDefault="00E54A59" w:rsidP="00173AA0">
            <w:pPr>
              <w:rPr>
                <w:sz w:val="20"/>
                <w:szCs w:val="20"/>
              </w:rPr>
            </w:pPr>
            <w:r w:rsidRPr="00747082">
              <w:rPr>
                <w:sz w:val="20"/>
                <w:szCs w:val="20"/>
              </w:rPr>
              <w:t>Financial Markets &amp; Institutions</w:t>
            </w:r>
          </w:p>
        </w:tc>
        <w:tc>
          <w:tcPr>
            <w:tcW w:w="1324" w:type="dxa"/>
            <w:vMerge/>
          </w:tcPr>
          <w:p w14:paraId="7EBC2493" w14:textId="77777777" w:rsidR="00E54A59" w:rsidRPr="001839B8" w:rsidRDefault="00E54A59" w:rsidP="00173AA0">
            <w:pPr>
              <w:rPr>
                <w:sz w:val="20"/>
                <w:szCs w:val="20"/>
              </w:rPr>
            </w:pPr>
          </w:p>
        </w:tc>
        <w:tc>
          <w:tcPr>
            <w:tcW w:w="292" w:type="dxa"/>
          </w:tcPr>
          <w:p w14:paraId="12D40521" w14:textId="77777777" w:rsidR="00E54A59" w:rsidRPr="001839B8" w:rsidRDefault="00E54A59" w:rsidP="00173AA0">
            <w:pPr>
              <w:rPr>
                <w:sz w:val="20"/>
                <w:szCs w:val="20"/>
              </w:rPr>
            </w:pPr>
            <w:r>
              <w:rPr>
                <w:sz w:val="20"/>
                <w:szCs w:val="20"/>
              </w:rPr>
              <w:t>2</w:t>
            </w:r>
          </w:p>
        </w:tc>
        <w:tc>
          <w:tcPr>
            <w:tcW w:w="390" w:type="dxa"/>
          </w:tcPr>
          <w:p w14:paraId="6AD581DA" w14:textId="77777777" w:rsidR="00E54A59" w:rsidRPr="001839B8" w:rsidRDefault="00E54A59" w:rsidP="00173AA0">
            <w:pPr>
              <w:rPr>
                <w:sz w:val="20"/>
                <w:szCs w:val="20"/>
              </w:rPr>
            </w:pPr>
            <w:r w:rsidRPr="001839B8">
              <w:rPr>
                <w:sz w:val="20"/>
                <w:szCs w:val="20"/>
              </w:rPr>
              <w:t>0</w:t>
            </w:r>
          </w:p>
        </w:tc>
        <w:tc>
          <w:tcPr>
            <w:tcW w:w="390" w:type="dxa"/>
          </w:tcPr>
          <w:p w14:paraId="1BE3713F" w14:textId="77777777" w:rsidR="00E54A59" w:rsidRPr="001839B8" w:rsidRDefault="00E54A59" w:rsidP="00173AA0">
            <w:pPr>
              <w:rPr>
                <w:sz w:val="20"/>
                <w:szCs w:val="20"/>
              </w:rPr>
            </w:pPr>
            <w:r w:rsidRPr="001839B8">
              <w:rPr>
                <w:sz w:val="20"/>
                <w:szCs w:val="20"/>
              </w:rPr>
              <w:t>0</w:t>
            </w:r>
          </w:p>
        </w:tc>
        <w:tc>
          <w:tcPr>
            <w:tcW w:w="585" w:type="dxa"/>
          </w:tcPr>
          <w:p w14:paraId="7F7C4AD6" w14:textId="77777777" w:rsidR="00E54A59" w:rsidRPr="001839B8" w:rsidRDefault="00E54A59" w:rsidP="00173AA0">
            <w:pPr>
              <w:rPr>
                <w:sz w:val="20"/>
                <w:szCs w:val="20"/>
              </w:rPr>
            </w:pPr>
            <w:r w:rsidRPr="001839B8">
              <w:rPr>
                <w:sz w:val="20"/>
                <w:szCs w:val="20"/>
              </w:rPr>
              <w:t>0</w:t>
            </w:r>
          </w:p>
        </w:tc>
        <w:tc>
          <w:tcPr>
            <w:tcW w:w="493" w:type="dxa"/>
          </w:tcPr>
          <w:p w14:paraId="5E4FE27C" w14:textId="77777777" w:rsidR="00E54A59" w:rsidRPr="001839B8" w:rsidRDefault="00E54A59" w:rsidP="00173AA0">
            <w:pPr>
              <w:rPr>
                <w:sz w:val="20"/>
                <w:szCs w:val="20"/>
              </w:rPr>
            </w:pPr>
            <w:r>
              <w:rPr>
                <w:sz w:val="20"/>
                <w:szCs w:val="20"/>
              </w:rPr>
              <w:t>2</w:t>
            </w:r>
          </w:p>
        </w:tc>
        <w:tc>
          <w:tcPr>
            <w:tcW w:w="1771" w:type="dxa"/>
          </w:tcPr>
          <w:p w14:paraId="39B09ADF" w14:textId="77777777" w:rsidR="00E54A59" w:rsidRPr="001839B8" w:rsidRDefault="00E54A59" w:rsidP="00173AA0">
            <w:pPr>
              <w:rPr>
                <w:sz w:val="20"/>
                <w:szCs w:val="20"/>
              </w:rPr>
            </w:pPr>
            <w:r w:rsidRPr="001839B8">
              <w:rPr>
                <w:sz w:val="20"/>
                <w:szCs w:val="20"/>
              </w:rPr>
              <w:t>3</w:t>
            </w:r>
          </w:p>
        </w:tc>
      </w:tr>
      <w:tr w:rsidR="00F820F3" w:rsidRPr="001839B8" w14:paraId="3D749005" w14:textId="77777777" w:rsidTr="00F820F3">
        <w:trPr>
          <w:trHeight w:val="221"/>
        </w:trPr>
        <w:tc>
          <w:tcPr>
            <w:tcW w:w="585" w:type="dxa"/>
            <w:shd w:val="clear" w:color="auto" w:fill="auto"/>
          </w:tcPr>
          <w:p w14:paraId="68DFE3DC" w14:textId="77777777" w:rsidR="00E54A59" w:rsidRPr="001839B8" w:rsidRDefault="00E54A59" w:rsidP="00173AA0">
            <w:pPr>
              <w:rPr>
                <w:sz w:val="20"/>
                <w:szCs w:val="20"/>
              </w:rPr>
            </w:pPr>
            <w:r>
              <w:rPr>
                <w:sz w:val="20"/>
                <w:szCs w:val="20"/>
              </w:rPr>
              <w:t>14</w:t>
            </w:r>
          </w:p>
        </w:tc>
        <w:tc>
          <w:tcPr>
            <w:tcW w:w="1542" w:type="dxa"/>
            <w:shd w:val="clear" w:color="auto" w:fill="auto"/>
          </w:tcPr>
          <w:p w14:paraId="703570B2" w14:textId="77777777" w:rsidR="00E54A59" w:rsidRPr="00747082" w:rsidRDefault="00E54A59" w:rsidP="00173AA0">
            <w:pPr>
              <w:rPr>
                <w:sz w:val="20"/>
                <w:szCs w:val="20"/>
              </w:rPr>
            </w:pPr>
            <w:r w:rsidRPr="00747082">
              <w:rPr>
                <w:sz w:val="20"/>
                <w:szCs w:val="20"/>
              </w:rPr>
              <w:t>INS760</w:t>
            </w:r>
          </w:p>
        </w:tc>
        <w:tc>
          <w:tcPr>
            <w:tcW w:w="2693" w:type="dxa"/>
            <w:shd w:val="clear" w:color="auto" w:fill="auto"/>
          </w:tcPr>
          <w:p w14:paraId="4D314D95" w14:textId="77777777" w:rsidR="00E54A59" w:rsidRPr="00747082" w:rsidRDefault="00E54A59" w:rsidP="00173AA0">
            <w:pPr>
              <w:rPr>
                <w:sz w:val="20"/>
                <w:szCs w:val="20"/>
              </w:rPr>
            </w:pPr>
            <w:r w:rsidRPr="00747082">
              <w:rPr>
                <w:sz w:val="20"/>
                <w:szCs w:val="20"/>
              </w:rPr>
              <w:t>Tax Planning &amp; Advising</w:t>
            </w:r>
          </w:p>
        </w:tc>
        <w:tc>
          <w:tcPr>
            <w:tcW w:w="1324" w:type="dxa"/>
            <w:vMerge/>
            <w:shd w:val="clear" w:color="auto" w:fill="auto"/>
          </w:tcPr>
          <w:p w14:paraId="777A1CC6" w14:textId="77777777" w:rsidR="00E54A59" w:rsidRPr="001839B8" w:rsidRDefault="00E54A59" w:rsidP="00173AA0">
            <w:pPr>
              <w:rPr>
                <w:sz w:val="20"/>
                <w:szCs w:val="20"/>
              </w:rPr>
            </w:pPr>
          </w:p>
        </w:tc>
        <w:tc>
          <w:tcPr>
            <w:tcW w:w="292" w:type="dxa"/>
            <w:shd w:val="clear" w:color="auto" w:fill="auto"/>
          </w:tcPr>
          <w:p w14:paraId="22AEDB5B" w14:textId="77777777" w:rsidR="00E54A59" w:rsidRPr="001839B8" w:rsidRDefault="00E54A59" w:rsidP="00173AA0">
            <w:pPr>
              <w:rPr>
                <w:sz w:val="20"/>
                <w:szCs w:val="20"/>
              </w:rPr>
            </w:pPr>
            <w:r>
              <w:rPr>
                <w:sz w:val="20"/>
                <w:szCs w:val="20"/>
              </w:rPr>
              <w:t>2</w:t>
            </w:r>
          </w:p>
        </w:tc>
        <w:tc>
          <w:tcPr>
            <w:tcW w:w="390" w:type="dxa"/>
            <w:shd w:val="clear" w:color="auto" w:fill="auto"/>
          </w:tcPr>
          <w:p w14:paraId="2921FC9D" w14:textId="77777777" w:rsidR="00E54A59" w:rsidRPr="001839B8" w:rsidRDefault="00E54A59" w:rsidP="00173AA0">
            <w:pPr>
              <w:rPr>
                <w:sz w:val="20"/>
                <w:szCs w:val="20"/>
              </w:rPr>
            </w:pPr>
            <w:r w:rsidRPr="001839B8">
              <w:rPr>
                <w:sz w:val="20"/>
                <w:szCs w:val="20"/>
              </w:rPr>
              <w:t>0</w:t>
            </w:r>
          </w:p>
        </w:tc>
        <w:tc>
          <w:tcPr>
            <w:tcW w:w="390" w:type="dxa"/>
            <w:shd w:val="clear" w:color="auto" w:fill="auto"/>
          </w:tcPr>
          <w:p w14:paraId="17E4E29D" w14:textId="77777777" w:rsidR="00E54A59" w:rsidRPr="001839B8" w:rsidRDefault="00E54A59" w:rsidP="00173AA0">
            <w:pPr>
              <w:rPr>
                <w:sz w:val="20"/>
                <w:szCs w:val="20"/>
              </w:rPr>
            </w:pPr>
            <w:r w:rsidRPr="001839B8">
              <w:rPr>
                <w:sz w:val="20"/>
                <w:szCs w:val="20"/>
              </w:rPr>
              <w:t>0</w:t>
            </w:r>
          </w:p>
        </w:tc>
        <w:tc>
          <w:tcPr>
            <w:tcW w:w="585" w:type="dxa"/>
            <w:shd w:val="clear" w:color="auto" w:fill="auto"/>
          </w:tcPr>
          <w:p w14:paraId="42D650C4" w14:textId="77777777" w:rsidR="00E54A59" w:rsidRPr="001839B8" w:rsidRDefault="00E54A59" w:rsidP="00173AA0">
            <w:pPr>
              <w:rPr>
                <w:sz w:val="20"/>
                <w:szCs w:val="20"/>
              </w:rPr>
            </w:pPr>
            <w:r w:rsidRPr="001839B8">
              <w:rPr>
                <w:sz w:val="20"/>
                <w:szCs w:val="20"/>
              </w:rPr>
              <w:t>0</w:t>
            </w:r>
          </w:p>
        </w:tc>
        <w:tc>
          <w:tcPr>
            <w:tcW w:w="493" w:type="dxa"/>
            <w:shd w:val="clear" w:color="auto" w:fill="auto"/>
          </w:tcPr>
          <w:p w14:paraId="32E53DBB" w14:textId="77777777" w:rsidR="00E54A59" w:rsidRPr="001839B8" w:rsidRDefault="00E54A59" w:rsidP="00173AA0">
            <w:pPr>
              <w:rPr>
                <w:sz w:val="20"/>
                <w:szCs w:val="20"/>
              </w:rPr>
            </w:pPr>
            <w:r>
              <w:rPr>
                <w:sz w:val="20"/>
                <w:szCs w:val="20"/>
              </w:rPr>
              <w:t>2</w:t>
            </w:r>
          </w:p>
        </w:tc>
        <w:tc>
          <w:tcPr>
            <w:tcW w:w="1771" w:type="dxa"/>
            <w:shd w:val="clear" w:color="auto" w:fill="auto"/>
          </w:tcPr>
          <w:p w14:paraId="1F7DF033" w14:textId="77777777" w:rsidR="00E54A59" w:rsidRPr="001839B8" w:rsidRDefault="00E54A59" w:rsidP="00173AA0">
            <w:pPr>
              <w:rPr>
                <w:sz w:val="20"/>
                <w:szCs w:val="20"/>
              </w:rPr>
            </w:pPr>
            <w:r>
              <w:rPr>
                <w:sz w:val="20"/>
                <w:szCs w:val="20"/>
              </w:rPr>
              <w:t>3</w:t>
            </w:r>
          </w:p>
        </w:tc>
      </w:tr>
      <w:tr w:rsidR="00F820F3" w:rsidRPr="001839B8" w14:paraId="063B1B64" w14:textId="77777777" w:rsidTr="00F820F3">
        <w:trPr>
          <w:trHeight w:val="460"/>
        </w:trPr>
        <w:tc>
          <w:tcPr>
            <w:tcW w:w="585" w:type="dxa"/>
          </w:tcPr>
          <w:p w14:paraId="3BC5F233" w14:textId="77777777" w:rsidR="00E54A59" w:rsidRPr="001839B8" w:rsidRDefault="00E54A59" w:rsidP="00173AA0">
            <w:pPr>
              <w:rPr>
                <w:sz w:val="20"/>
                <w:szCs w:val="20"/>
              </w:rPr>
            </w:pPr>
            <w:r>
              <w:rPr>
                <w:sz w:val="20"/>
                <w:szCs w:val="20"/>
              </w:rPr>
              <w:t>15</w:t>
            </w:r>
          </w:p>
        </w:tc>
        <w:tc>
          <w:tcPr>
            <w:tcW w:w="1542" w:type="dxa"/>
          </w:tcPr>
          <w:p w14:paraId="33E954F6" w14:textId="77777777" w:rsidR="00E54A59" w:rsidRPr="00747082" w:rsidRDefault="00E54A59" w:rsidP="00173AA0">
            <w:pPr>
              <w:rPr>
                <w:sz w:val="20"/>
                <w:szCs w:val="20"/>
              </w:rPr>
            </w:pPr>
            <w:r w:rsidRPr="00747082">
              <w:rPr>
                <w:sz w:val="20"/>
                <w:szCs w:val="20"/>
              </w:rPr>
              <w:t>INS759</w:t>
            </w:r>
          </w:p>
        </w:tc>
        <w:tc>
          <w:tcPr>
            <w:tcW w:w="2693" w:type="dxa"/>
          </w:tcPr>
          <w:p w14:paraId="196D3151" w14:textId="77777777" w:rsidR="00E54A59" w:rsidRPr="00747082" w:rsidRDefault="00E54A59" w:rsidP="00173AA0">
            <w:pPr>
              <w:rPr>
                <w:sz w:val="20"/>
                <w:szCs w:val="20"/>
              </w:rPr>
            </w:pPr>
            <w:r w:rsidRPr="00747082">
              <w:rPr>
                <w:sz w:val="20"/>
                <w:szCs w:val="20"/>
              </w:rPr>
              <w:t>Marketing of Financial Products &amp; Services</w:t>
            </w:r>
          </w:p>
        </w:tc>
        <w:tc>
          <w:tcPr>
            <w:tcW w:w="1324" w:type="dxa"/>
            <w:vMerge/>
          </w:tcPr>
          <w:p w14:paraId="0D09C300" w14:textId="77777777" w:rsidR="00E54A59" w:rsidRPr="001839B8" w:rsidRDefault="00E54A59" w:rsidP="00173AA0">
            <w:pPr>
              <w:rPr>
                <w:sz w:val="20"/>
                <w:szCs w:val="20"/>
              </w:rPr>
            </w:pPr>
          </w:p>
        </w:tc>
        <w:tc>
          <w:tcPr>
            <w:tcW w:w="292" w:type="dxa"/>
          </w:tcPr>
          <w:p w14:paraId="4A8A90EB" w14:textId="77777777" w:rsidR="00E54A59" w:rsidRPr="001839B8" w:rsidRDefault="00E54A59" w:rsidP="00173AA0">
            <w:pPr>
              <w:rPr>
                <w:sz w:val="20"/>
                <w:szCs w:val="20"/>
              </w:rPr>
            </w:pPr>
            <w:r>
              <w:rPr>
                <w:sz w:val="20"/>
                <w:szCs w:val="20"/>
              </w:rPr>
              <w:t>2</w:t>
            </w:r>
          </w:p>
        </w:tc>
        <w:tc>
          <w:tcPr>
            <w:tcW w:w="390" w:type="dxa"/>
          </w:tcPr>
          <w:p w14:paraId="40E670DF" w14:textId="77777777" w:rsidR="00E54A59" w:rsidRPr="001839B8" w:rsidRDefault="00E54A59" w:rsidP="00173AA0">
            <w:pPr>
              <w:rPr>
                <w:sz w:val="20"/>
                <w:szCs w:val="20"/>
              </w:rPr>
            </w:pPr>
            <w:r w:rsidRPr="001839B8">
              <w:rPr>
                <w:sz w:val="20"/>
                <w:szCs w:val="20"/>
              </w:rPr>
              <w:t>0</w:t>
            </w:r>
          </w:p>
        </w:tc>
        <w:tc>
          <w:tcPr>
            <w:tcW w:w="390" w:type="dxa"/>
          </w:tcPr>
          <w:p w14:paraId="6384EB42" w14:textId="77777777" w:rsidR="00E54A59" w:rsidRPr="001839B8" w:rsidRDefault="00E54A59" w:rsidP="00173AA0">
            <w:pPr>
              <w:rPr>
                <w:sz w:val="20"/>
                <w:szCs w:val="20"/>
              </w:rPr>
            </w:pPr>
            <w:r w:rsidRPr="001839B8">
              <w:rPr>
                <w:sz w:val="20"/>
                <w:szCs w:val="20"/>
              </w:rPr>
              <w:t>0</w:t>
            </w:r>
          </w:p>
        </w:tc>
        <w:tc>
          <w:tcPr>
            <w:tcW w:w="585" w:type="dxa"/>
          </w:tcPr>
          <w:p w14:paraId="7D42316B" w14:textId="77777777" w:rsidR="00E54A59" w:rsidRPr="001839B8" w:rsidRDefault="00E54A59" w:rsidP="00173AA0">
            <w:pPr>
              <w:rPr>
                <w:sz w:val="20"/>
                <w:szCs w:val="20"/>
              </w:rPr>
            </w:pPr>
            <w:r w:rsidRPr="001839B8">
              <w:rPr>
                <w:sz w:val="20"/>
                <w:szCs w:val="20"/>
              </w:rPr>
              <w:t>0</w:t>
            </w:r>
          </w:p>
        </w:tc>
        <w:tc>
          <w:tcPr>
            <w:tcW w:w="493" w:type="dxa"/>
          </w:tcPr>
          <w:p w14:paraId="6F6ECC08" w14:textId="77777777" w:rsidR="00E54A59" w:rsidRPr="001839B8" w:rsidRDefault="00E54A59" w:rsidP="00173AA0">
            <w:pPr>
              <w:rPr>
                <w:sz w:val="20"/>
                <w:szCs w:val="20"/>
              </w:rPr>
            </w:pPr>
            <w:r>
              <w:rPr>
                <w:sz w:val="20"/>
                <w:szCs w:val="20"/>
              </w:rPr>
              <w:t>2</w:t>
            </w:r>
          </w:p>
        </w:tc>
        <w:tc>
          <w:tcPr>
            <w:tcW w:w="1771" w:type="dxa"/>
          </w:tcPr>
          <w:p w14:paraId="089639FC" w14:textId="77777777" w:rsidR="00E54A59" w:rsidRPr="001839B8" w:rsidRDefault="00E54A59" w:rsidP="00173AA0">
            <w:pPr>
              <w:rPr>
                <w:sz w:val="20"/>
                <w:szCs w:val="20"/>
              </w:rPr>
            </w:pPr>
            <w:r w:rsidRPr="001839B8">
              <w:rPr>
                <w:sz w:val="20"/>
                <w:szCs w:val="20"/>
              </w:rPr>
              <w:t>3</w:t>
            </w:r>
          </w:p>
        </w:tc>
      </w:tr>
      <w:tr w:rsidR="00F820F3" w:rsidRPr="001839B8" w14:paraId="114D79F0" w14:textId="77777777" w:rsidTr="00F820F3">
        <w:trPr>
          <w:trHeight w:val="238"/>
        </w:trPr>
        <w:tc>
          <w:tcPr>
            <w:tcW w:w="585" w:type="dxa"/>
          </w:tcPr>
          <w:p w14:paraId="24969090" w14:textId="77777777" w:rsidR="00E54A59" w:rsidRPr="001839B8" w:rsidRDefault="00E54A59" w:rsidP="00173AA0">
            <w:pPr>
              <w:rPr>
                <w:sz w:val="20"/>
                <w:szCs w:val="20"/>
              </w:rPr>
            </w:pPr>
            <w:r>
              <w:rPr>
                <w:sz w:val="20"/>
                <w:szCs w:val="20"/>
              </w:rPr>
              <w:t>16</w:t>
            </w:r>
          </w:p>
        </w:tc>
        <w:tc>
          <w:tcPr>
            <w:tcW w:w="1542" w:type="dxa"/>
          </w:tcPr>
          <w:p w14:paraId="3F34B7DC" w14:textId="77777777" w:rsidR="00E54A59" w:rsidRPr="00747082" w:rsidRDefault="00E54A59" w:rsidP="00173AA0">
            <w:pPr>
              <w:rPr>
                <w:sz w:val="20"/>
                <w:szCs w:val="20"/>
              </w:rPr>
            </w:pPr>
            <w:r>
              <w:rPr>
                <w:sz w:val="20"/>
                <w:szCs w:val="20"/>
              </w:rPr>
              <w:t>INS766</w:t>
            </w:r>
          </w:p>
        </w:tc>
        <w:tc>
          <w:tcPr>
            <w:tcW w:w="2693" w:type="dxa"/>
          </w:tcPr>
          <w:p w14:paraId="647E3AB4" w14:textId="77777777" w:rsidR="00E54A59" w:rsidRPr="00747082" w:rsidRDefault="00E54A59" w:rsidP="00173AA0">
            <w:pPr>
              <w:rPr>
                <w:sz w:val="20"/>
                <w:szCs w:val="20"/>
              </w:rPr>
            </w:pPr>
            <w:r w:rsidRPr="00747082">
              <w:rPr>
                <w:sz w:val="20"/>
                <w:szCs w:val="20"/>
              </w:rPr>
              <w:t>Manager Loan Approval</w:t>
            </w:r>
          </w:p>
        </w:tc>
        <w:tc>
          <w:tcPr>
            <w:tcW w:w="1324" w:type="dxa"/>
            <w:vMerge/>
          </w:tcPr>
          <w:p w14:paraId="599EE5AE" w14:textId="77777777" w:rsidR="00E54A59" w:rsidRPr="001839B8" w:rsidRDefault="00E54A59" w:rsidP="00173AA0">
            <w:pPr>
              <w:rPr>
                <w:sz w:val="20"/>
                <w:szCs w:val="20"/>
              </w:rPr>
            </w:pPr>
          </w:p>
        </w:tc>
        <w:tc>
          <w:tcPr>
            <w:tcW w:w="292" w:type="dxa"/>
          </w:tcPr>
          <w:p w14:paraId="3FDE1954" w14:textId="77777777" w:rsidR="00E54A59" w:rsidRPr="001839B8" w:rsidRDefault="00E54A59" w:rsidP="00173AA0">
            <w:pPr>
              <w:rPr>
                <w:sz w:val="20"/>
                <w:szCs w:val="20"/>
              </w:rPr>
            </w:pPr>
            <w:r>
              <w:rPr>
                <w:sz w:val="20"/>
                <w:szCs w:val="20"/>
              </w:rPr>
              <w:t>2</w:t>
            </w:r>
          </w:p>
        </w:tc>
        <w:tc>
          <w:tcPr>
            <w:tcW w:w="390" w:type="dxa"/>
          </w:tcPr>
          <w:p w14:paraId="467E928B" w14:textId="77777777" w:rsidR="00E54A59" w:rsidRPr="001839B8" w:rsidRDefault="00E54A59" w:rsidP="00173AA0">
            <w:pPr>
              <w:rPr>
                <w:sz w:val="20"/>
                <w:szCs w:val="20"/>
              </w:rPr>
            </w:pPr>
            <w:r w:rsidRPr="001839B8">
              <w:rPr>
                <w:sz w:val="20"/>
                <w:szCs w:val="20"/>
              </w:rPr>
              <w:t>0</w:t>
            </w:r>
          </w:p>
        </w:tc>
        <w:tc>
          <w:tcPr>
            <w:tcW w:w="390" w:type="dxa"/>
          </w:tcPr>
          <w:p w14:paraId="00C8AEF9" w14:textId="77777777" w:rsidR="00E54A59" w:rsidRPr="001839B8" w:rsidRDefault="00E54A59" w:rsidP="00173AA0">
            <w:pPr>
              <w:rPr>
                <w:sz w:val="20"/>
                <w:szCs w:val="20"/>
              </w:rPr>
            </w:pPr>
            <w:r w:rsidRPr="001839B8">
              <w:rPr>
                <w:sz w:val="20"/>
                <w:szCs w:val="20"/>
              </w:rPr>
              <w:t>0</w:t>
            </w:r>
          </w:p>
        </w:tc>
        <w:tc>
          <w:tcPr>
            <w:tcW w:w="585" w:type="dxa"/>
          </w:tcPr>
          <w:p w14:paraId="2DED3D15" w14:textId="77777777" w:rsidR="00E54A59" w:rsidRPr="001839B8" w:rsidRDefault="00E54A59" w:rsidP="00173AA0">
            <w:pPr>
              <w:rPr>
                <w:sz w:val="20"/>
                <w:szCs w:val="20"/>
              </w:rPr>
            </w:pPr>
            <w:r w:rsidRPr="001839B8">
              <w:rPr>
                <w:sz w:val="20"/>
                <w:szCs w:val="20"/>
              </w:rPr>
              <w:t>0</w:t>
            </w:r>
          </w:p>
        </w:tc>
        <w:tc>
          <w:tcPr>
            <w:tcW w:w="493" w:type="dxa"/>
          </w:tcPr>
          <w:p w14:paraId="014D1212" w14:textId="77777777" w:rsidR="00E54A59" w:rsidRPr="001839B8" w:rsidRDefault="00E54A59" w:rsidP="00173AA0">
            <w:pPr>
              <w:rPr>
                <w:sz w:val="20"/>
                <w:szCs w:val="20"/>
              </w:rPr>
            </w:pPr>
            <w:r>
              <w:rPr>
                <w:sz w:val="20"/>
                <w:szCs w:val="20"/>
              </w:rPr>
              <w:t>2</w:t>
            </w:r>
          </w:p>
        </w:tc>
        <w:tc>
          <w:tcPr>
            <w:tcW w:w="1771" w:type="dxa"/>
          </w:tcPr>
          <w:p w14:paraId="04BAE771" w14:textId="77777777" w:rsidR="00E54A59" w:rsidRPr="001839B8" w:rsidRDefault="00E54A59" w:rsidP="00173AA0">
            <w:pPr>
              <w:rPr>
                <w:sz w:val="20"/>
                <w:szCs w:val="20"/>
              </w:rPr>
            </w:pPr>
            <w:r w:rsidRPr="001839B8">
              <w:rPr>
                <w:sz w:val="20"/>
                <w:szCs w:val="20"/>
              </w:rPr>
              <w:t>3</w:t>
            </w:r>
          </w:p>
        </w:tc>
      </w:tr>
      <w:tr w:rsidR="00F820F3" w:rsidRPr="001839B8" w14:paraId="20E0189C" w14:textId="77777777" w:rsidTr="00F820F3">
        <w:trPr>
          <w:trHeight w:val="460"/>
        </w:trPr>
        <w:tc>
          <w:tcPr>
            <w:tcW w:w="585" w:type="dxa"/>
          </w:tcPr>
          <w:p w14:paraId="644BA307" w14:textId="77777777" w:rsidR="00E54A59" w:rsidRPr="001839B8" w:rsidRDefault="00E54A59" w:rsidP="00173AA0">
            <w:pPr>
              <w:rPr>
                <w:sz w:val="20"/>
                <w:szCs w:val="20"/>
              </w:rPr>
            </w:pPr>
            <w:r>
              <w:rPr>
                <w:sz w:val="20"/>
                <w:szCs w:val="20"/>
              </w:rPr>
              <w:t>17</w:t>
            </w:r>
          </w:p>
        </w:tc>
        <w:tc>
          <w:tcPr>
            <w:tcW w:w="1542" w:type="dxa"/>
          </w:tcPr>
          <w:p w14:paraId="44BA3A9F" w14:textId="77777777" w:rsidR="00E54A59" w:rsidRPr="00747082" w:rsidRDefault="00E54A59" w:rsidP="00173AA0">
            <w:pPr>
              <w:rPr>
                <w:sz w:val="20"/>
                <w:szCs w:val="20"/>
              </w:rPr>
            </w:pPr>
            <w:r w:rsidRPr="00747082">
              <w:rPr>
                <w:sz w:val="20"/>
                <w:szCs w:val="20"/>
              </w:rPr>
              <w:t>INS718</w:t>
            </w:r>
          </w:p>
        </w:tc>
        <w:tc>
          <w:tcPr>
            <w:tcW w:w="2693" w:type="dxa"/>
          </w:tcPr>
          <w:p w14:paraId="3767CFC9" w14:textId="77777777" w:rsidR="00E54A59" w:rsidRPr="00747082" w:rsidRDefault="00E54A59" w:rsidP="00173AA0">
            <w:pPr>
              <w:rPr>
                <w:sz w:val="20"/>
                <w:szCs w:val="20"/>
              </w:rPr>
            </w:pPr>
            <w:r w:rsidRPr="00747082">
              <w:rPr>
                <w:sz w:val="20"/>
                <w:szCs w:val="20"/>
              </w:rPr>
              <w:t>Methods of Financial Mathematics</w:t>
            </w:r>
          </w:p>
        </w:tc>
        <w:tc>
          <w:tcPr>
            <w:tcW w:w="1324" w:type="dxa"/>
            <w:vMerge/>
          </w:tcPr>
          <w:p w14:paraId="249B2CAF" w14:textId="77777777" w:rsidR="00E54A59" w:rsidRPr="001839B8" w:rsidRDefault="00E54A59" w:rsidP="00173AA0">
            <w:pPr>
              <w:rPr>
                <w:sz w:val="20"/>
                <w:szCs w:val="20"/>
              </w:rPr>
            </w:pPr>
          </w:p>
        </w:tc>
        <w:tc>
          <w:tcPr>
            <w:tcW w:w="292" w:type="dxa"/>
          </w:tcPr>
          <w:p w14:paraId="700E072B" w14:textId="77777777" w:rsidR="00E54A59" w:rsidRPr="001839B8" w:rsidRDefault="00E54A59" w:rsidP="00173AA0">
            <w:pPr>
              <w:rPr>
                <w:sz w:val="20"/>
                <w:szCs w:val="20"/>
              </w:rPr>
            </w:pPr>
            <w:r>
              <w:rPr>
                <w:sz w:val="20"/>
                <w:szCs w:val="20"/>
              </w:rPr>
              <w:t>2</w:t>
            </w:r>
          </w:p>
        </w:tc>
        <w:tc>
          <w:tcPr>
            <w:tcW w:w="390" w:type="dxa"/>
          </w:tcPr>
          <w:p w14:paraId="6535F567" w14:textId="77777777" w:rsidR="00E54A59" w:rsidRPr="001839B8" w:rsidRDefault="00E54A59" w:rsidP="00173AA0">
            <w:pPr>
              <w:rPr>
                <w:sz w:val="20"/>
                <w:szCs w:val="20"/>
              </w:rPr>
            </w:pPr>
            <w:r w:rsidRPr="001839B8">
              <w:rPr>
                <w:sz w:val="20"/>
                <w:szCs w:val="20"/>
              </w:rPr>
              <w:t>0</w:t>
            </w:r>
          </w:p>
        </w:tc>
        <w:tc>
          <w:tcPr>
            <w:tcW w:w="390" w:type="dxa"/>
          </w:tcPr>
          <w:p w14:paraId="62146920" w14:textId="77777777" w:rsidR="00E54A59" w:rsidRPr="001839B8" w:rsidRDefault="00E54A59" w:rsidP="00173AA0">
            <w:pPr>
              <w:rPr>
                <w:sz w:val="20"/>
                <w:szCs w:val="20"/>
              </w:rPr>
            </w:pPr>
            <w:r w:rsidRPr="001839B8">
              <w:rPr>
                <w:sz w:val="20"/>
                <w:szCs w:val="20"/>
              </w:rPr>
              <w:t>0</w:t>
            </w:r>
          </w:p>
        </w:tc>
        <w:tc>
          <w:tcPr>
            <w:tcW w:w="585" w:type="dxa"/>
          </w:tcPr>
          <w:p w14:paraId="4411E25E" w14:textId="77777777" w:rsidR="00E54A59" w:rsidRPr="001839B8" w:rsidRDefault="00E54A59" w:rsidP="00173AA0">
            <w:pPr>
              <w:rPr>
                <w:sz w:val="20"/>
                <w:szCs w:val="20"/>
              </w:rPr>
            </w:pPr>
            <w:r w:rsidRPr="001839B8">
              <w:rPr>
                <w:sz w:val="20"/>
                <w:szCs w:val="20"/>
              </w:rPr>
              <w:t>0</w:t>
            </w:r>
          </w:p>
        </w:tc>
        <w:tc>
          <w:tcPr>
            <w:tcW w:w="493" w:type="dxa"/>
          </w:tcPr>
          <w:p w14:paraId="7D25FFA5" w14:textId="77777777" w:rsidR="00E54A59" w:rsidRPr="001839B8" w:rsidRDefault="00E54A59" w:rsidP="00173AA0">
            <w:pPr>
              <w:rPr>
                <w:sz w:val="20"/>
                <w:szCs w:val="20"/>
              </w:rPr>
            </w:pPr>
            <w:r>
              <w:rPr>
                <w:sz w:val="20"/>
                <w:szCs w:val="20"/>
              </w:rPr>
              <w:t>2</w:t>
            </w:r>
          </w:p>
        </w:tc>
        <w:tc>
          <w:tcPr>
            <w:tcW w:w="1771" w:type="dxa"/>
          </w:tcPr>
          <w:p w14:paraId="35CD526E" w14:textId="77777777" w:rsidR="00E54A59" w:rsidRPr="001839B8" w:rsidRDefault="00E54A59" w:rsidP="00173AA0">
            <w:pPr>
              <w:rPr>
                <w:sz w:val="20"/>
                <w:szCs w:val="20"/>
              </w:rPr>
            </w:pPr>
            <w:r w:rsidRPr="001839B8">
              <w:rPr>
                <w:sz w:val="20"/>
                <w:szCs w:val="20"/>
              </w:rPr>
              <w:t>3</w:t>
            </w:r>
          </w:p>
        </w:tc>
      </w:tr>
      <w:tr w:rsidR="00F820F3" w:rsidRPr="001839B8" w14:paraId="57B81443" w14:textId="77777777" w:rsidTr="00F820F3">
        <w:trPr>
          <w:trHeight w:val="698"/>
        </w:trPr>
        <w:tc>
          <w:tcPr>
            <w:tcW w:w="585" w:type="dxa"/>
          </w:tcPr>
          <w:p w14:paraId="501CD98F" w14:textId="77777777" w:rsidR="00E54A59" w:rsidRPr="001839B8" w:rsidRDefault="00E54A59" w:rsidP="00173AA0">
            <w:pPr>
              <w:rPr>
                <w:sz w:val="20"/>
                <w:szCs w:val="20"/>
              </w:rPr>
            </w:pPr>
            <w:r>
              <w:rPr>
                <w:sz w:val="20"/>
                <w:szCs w:val="20"/>
              </w:rPr>
              <w:t>18</w:t>
            </w:r>
          </w:p>
        </w:tc>
        <w:tc>
          <w:tcPr>
            <w:tcW w:w="1542" w:type="dxa"/>
          </w:tcPr>
          <w:p w14:paraId="7DD32853" w14:textId="77777777" w:rsidR="00E54A59" w:rsidRPr="0010602C" w:rsidRDefault="00E54A59" w:rsidP="00173AA0">
            <w:pPr>
              <w:rPr>
                <w:sz w:val="20"/>
                <w:szCs w:val="20"/>
              </w:rPr>
            </w:pPr>
          </w:p>
        </w:tc>
        <w:tc>
          <w:tcPr>
            <w:tcW w:w="2693" w:type="dxa"/>
          </w:tcPr>
          <w:p w14:paraId="28BEEF24" w14:textId="77777777" w:rsidR="00E54A59" w:rsidRPr="0010602C" w:rsidRDefault="00E54A59" w:rsidP="00173AA0">
            <w:pPr>
              <w:rPr>
                <w:sz w:val="20"/>
                <w:szCs w:val="20"/>
              </w:rPr>
            </w:pPr>
          </w:p>
        </w:tc>
        <w:tc>
          <w:tcPr>
            <w:tcW w:w="1324" w:type="dxa"/>
          </w:tcPr>
          <w:p w14:paraId="3FE8FCA3" w14:textId="77777777" w:rsidR="00E54A59" w:rsidRPr="001839B8" w:rsidRDefault="00E54A59" w:rsidP="00173AA0">
            <w:pPr>
              <w:rPr>
                <w:sz w:val="20"/>
                <w:szCs w:val="20"/>
              </w:rPr>
            </w:pPr>
            <w:r w:rsidRPr="001839B8">
              <w:rPr>
                <w:sz w:val="20"/>
                <w:szCs w:val="20"/>
              </w:rPr>
              <w:t>Domain Elective (0-8)</w:t>
            </w:r>
          </w:p>
        </w:tc>
        <w:tc>
          <w:tcPr>
            <w:tcW w:w="292" w:type="dxa"/>
          </w:tcPr>
          <w:p w14:paraId="6830DAC5" w14:textId="77777777" w:rsidR="00E54A59" w:rsidRPr="001839B8" w:rsidRDefault="00E54A59" w:rsidP="00173AA0">
            <w:pPr>
              <w:rPr>
                <w:sz w:val="20"/>
                <w:szCs w:val="20"/>
              </w:rPr>
            </w:pPr>
          </w:p>
        </w:tc>
        <w:tc>
          <w:tcPr>
            <w:tcW w:w="390" w:type="dxa"/>
          </w:tcPr>
          <w:p w14:paraId="3545A470" w14:textId="77777777" w:rsidR="00E54A59" w:rsidRPr="001839B8" w:rsidRDefault="00E54A59" w:rsidP="00173AA0">
            <w:pPr>
              <w:rPr>
                <w:sz w:val="20"/>
                <w:szCs w:val="20"/>
              </w:rPr>
            </w:pPr>
          </w:p>
        </w:tc>
        <w:tc>
          <w:tcPr>
            <w:tcW w:w="390" w:type="dxa"/>
          </w:tcPr>
          <w:p w14:paraId="4BC2339B" w14:textId="77777777" w:rsidR="00E54A59" w:rsidRPr="001839B8" w:rsidRDefault="00E54A59" w:rsidP="00173AA0">
            <w:pPr>
              <w:rPr>
                <w:sz w:val="20"/>
                <w:szCs w:val="20"/>
              </w:rPr>
            </w:pPr>
          </w:p>
        </w:tc>
        <w:tc>
          <w:tcPr>
            <w:tcW w:w="585" w:type="dxa"/>
          </w:tcPr>
          <w:p w14:paraId="74428FC1" w14:textId="77777777" w:rsidR="00E54A59" w:rsidRPr="001839B8" w:rsidRDefault="00E54A59" w:rsidP="00173AA0">
            <w:pPr>
              <w:rPr>
                <w:sz w:val="20"/>
                <w:szCs w:val="20"/>
              </w:rPr>
            </w:pPr>
          </w:p>
        </w:tc>
        <w:tc>
          <w:tcPr>
            <w:tcW w:w="493" w:type="dxa"/>
          </w:tcPr>
          <w:p w14:paraId="3891E623" w14:textId="77777777" w:rsidR="00E54A59" w:rsidRPr="001839B8" w:rsidRDefault="00E54A59" w:rsidP="00173AA0">
            <w:pPr>
              <w:rPr>
                <w:sz w:val="20"/>
                <w:szCs w:val="20"/>
              </w:rPr>
            </w:pPr>
          </w:p>
        </w:tc>
        <w:tc>
          <w:tcPr>
            <w:tcW w:w="1771" w:type="dxa"/>
          </w:tcPr>
          <w:p w14:paraId="50368C7A" w14:textId="77777777" w:rsidR="00E54A59" w:rsidRPr="001839B8" w:rsidRDefault="00E54A59" w:rsidP="00173AA0">
            <w:pPr>
              <w:rPr>
                <w:sz w:val="20"/>
                <w:szCs w:val="20"/>
              </w:rPr>
            </w:pPr>
          </w:p>
        </w:tc>
      </w:tr>
      <w:tr w:rsidR="00F820F3" w:rsidRPr="001839B8" w14:paraId="5E4CD49E" w14:textId="77777777" w:rsidTr="00F820F3">
        <w:trPr>
          <w:trHeight w:val="682"/>
        </w:trPr>
        <w:tc>
          <w:tcPr>
            <w:tcW w:w="585" w:type="dxa"/>
          </w:tcPr>
          <w:p w14:paraId="4BEE366A" w14:textId="77777777" w:rsidR="00E54A59" w:rsidRPr="001839B8" w:rsidRDefault="00E54A59" w:rsidP="00173AA0">
            <w:pPr>
              <w:rPr>
                <w:sz w:val="20"/>
                <w:szCs w:val="20"/>
              </w:rPr>
            </w:pPr>
            <w:r>
              <w:rPr>
                <w:sz w:val="20"/>
                <w:szCs w:val="20"/>
              </w:rPr>
              <w:t>19</w:t>
            </w:r>
          </w:p>
        </w:tc>
        <w:tc>
          <w:tcPr>
            <w:tcW w:w="1542" w:type="dxa"/>
          </w:tcPr>
          <w:p w14:paraId="0CAA65D0" w14:textId="77777777" w:rsidR="00E54A59" w:rsidRPr="001839B8" w:rsidRDefault="00E54A59" w:rsidP="00173AA0">
            <w:pPr>
              <w:rPr>
                <w:sz w:val="20"/>
                <w:szCs w:val="20"/>
              </w:rPr>
            </w:pPr>
          </w:p>
        </w:tc>
        <w:tc>
          <w:tcPr>
            <w:tcW w:w="2693" w:type="dxa"/>
          </w:tcPr>
          <w:p w14:paraId="0010A639" w14:textId="77777777" w:rsidR="00E54A59" w:rsidRPr="001839B8" w:rsidRDefault="00E54A59" w:rsidP="00173AA0">
            <w:pPr>
              <w:rPr>
                <w:sz w:val="20"/>
                <w:szCs w:val="20"/>
              </w:rPr>
            </w:pPr>
          </w:p>
        </w:tc>
        <w:tc>
          <w:tcPr>
            <w:tcW w:w="1324" w:type="dxa"/>
          </w:tcPr>
          <w:p w14:paraId="19C57B07" w14:textId="77777777" w:rsidR="00E54A59" w:rsidRPr="001839B8" w:rsidRDefault="00E54A59" w:rsidP="00173AA0">
            <w:pPr>
              <w:rPr>
                <w:sz w:val="20"/>
                <w:szCs w:val="20"/>
              </w:rPr>
            </w:pPr>
            <w:r w:rsidRPr="001839B8">
              <w:rPr>
                <w:sz w:val="20"/>
                <w:szCs w:val="20"/>
              </w:rPr>
              <w:t>Open Elective (0-4)</w:t>
            </w:r>
          </w:p>
        </w:tc>
        <w:tc>
          <w:tcPr>
            <w:tcW w:w="292" w:type="dxa"/>
          </w:tcPr>
          <w:p w14:paraId="480D765D" w14:textId="77777777" w:rsidR="00E54A59" w:rsidRPr="001839B8" w:rsidRDefault="00E54A59" w:rsidP="00173AA0">
            <w:pPr>
              <w:rPr>
                <w:sz w:val="20"/>
                <w:szCs w:val="20"/>
              </w:rPr>
            </w:pPr>
          </w:p>
        </w:tc>
        <w:tc>
          <w:tcPr>
            <w:tcW w:w="390" w:type="dxa"/>
          </w:tcPr>
          <w:p w14:paraId="4782A578" w14:textId="77777777" w:rsidR="00E54A59" w:rsidRPr="001839B8" w:rsidRDefault="00E54A59" w:rsidP="00173AA0">
            <w:pPr>
              <w:rPr>
                <w:sz w:val="20"/>
                <w:szCs w:val="20"/>
              </w:rPr>
            </w:pPr>
          </w:p>
        </w:tc>
        <w:tc>
          <w:tcPr>
            <w:tcW w:w="390" w:type="dxa"/>
          </w:tcPr>
          <w:p w14:paraId="7A12D27E" w14:textId="77777777" w:rsidR="00E54A59" w:rsidRPr="001839B8" w:rsidRDefault="00E54A59" w:rsidP="00173AA0">
            <w:pPr>
              <w:rPr>
                <w:sz w:val="20"/>
                <w:szCs w:val="20"/>
              </w:rPr>
            </w:pPr>
          </w:p>
        </w:tc>
        <w:tc>
          <w:tcPr>
            <w:tcW w:w="585" w:type="dxa"/>
          </w:tcPr>
          <w:p w14:paraId="3F222D2D" w14:textId="77777777" w:rsidR="00E54A59" w:rsidRPr="001839B8" w:rsidRDefault="00E54A59" w:rsidP="00173AA0">
            <w:pPr>
              <w:rPr>
                <w:sz w:val="20"/>
                <w:szCs w:val="20"/>
              </w:rPr>
            </w:pPr>
          </w:p>
        </w:tc>
        <w:tc>
          <w:tcPr>
            <w:tcW w:w="493" w:type="dxa"/>
          </w:tcPr>
          <w:p w14:paraId="1D2BE580" w14:textId="77777777" w:rsidR="00E54A59" w:rsidRPr="001839B8" w:rsidRDefault="00E54A59" w:rsidP="00173AA0">
            <w:pPr>
              <w:rPr>
                <w:sz w:val="20"/>
                <w:szCs w:val="20"/>
              </w:rPr>
            </w:pPr>
          </w:p>
        </w:tc>
        <w:tc>
          <w:tcPr>
            <w:tcW w:w="1771" w:type="dxa"/>
          </w:tcPr>
          <w:p w14:paraId="38102449" w14:textId="77777777" w:rsidR="00E54A59" w:rsidRPr="001839B8" w:rsidRDefault="00E54A59" w:rsidP="00173AA0">
            <w:pPr>
              <w:rPr>
                <w:sz w:val="20"/>
                <w:szCs w:val="20"/>
              </w:rPr>
            </w:pPr>
          </w:p>
        </w:tc>
      </w:tr>
      <w:tr w:rsidR="00F820F3" w:rsidRPr="001839B8" w14:paraId="5EDE0F46" w14:textId="77777777" w:rsidTr="00F820F3">
        <w:trPr>
          <w:trHeight w:val="460"/>
        </w:trPr>
        <w:tc>
          <w:tcPr>
            <w:tcW w:w="585" w:type="dxa"/>
          </w:tcPr>
          <w:p w14:paraId="448591E8" w14:textId="77777777" w:rsidR="00E54A59" w:rsidRPr="001839B8" w:rsidRDefault="00E54A59" w:rsidP="00173AA0">
            <w:pPr>
              <w:rPr>
                <w:sz w:val="20"/>
                <w:szCs w:val="20"/>
              </w:rPr>
            </w:pPr>
            <w:r>
              <w:rPr>
                <w:sz w:val="20"/>
                <w:szCs w:val="20"/>
              </w:rPr>
              <w:t>20</w:t>
            </w:r>
          </w:p>
        </w:tc>
        <w:tc>
          <w:tcPr>
            <w:tcW w:w="1542" w:type="dxa"/>
          </w:tcPr>
          <w:p w14:paraId="533B4952" w14:textId="77777777" w:rsidR="00E54A59" w:rsidRPr="001839B8" w:rsidRDefault="00E54A59" w:rsidP="00173AA0">
            <w:pPr>
              <w:rPr>
                <w:sz w:val="20"/>
                <w:szCs w:val="20"/>
              </w:rPr>
            </w:pPr>
          </w:p>
        </w:tc>
        <w:tc>
          <w:tcPr>
            <w:tcW w:w="2693" w:type="dxa"/>
          </w:tcPr>
          <w:p w14:paraId="2478B90A" w14:textId="77777777" w:rsidR="00E54A59" w:rsidRPr="001839B8" w:rsidRDefault="00E54A59" w:rsidP="00173AA0">
            <w:pPr>
              <w:rPr>
                <w:sz w:val="20"/>
                <w:szCs w:val="20"/>
              </w:rPr>
            </w:pPr>
          </w:p>
        </w:tc>
        <w:tc>
          <w:tcPr>
            <w:tcW w:w="1324" w:type="dxa"/>
          </w:tcPr>
          <w:p w14:paraId="465F7DD6" w14:textId="77777777" w:rsidR="00E54A59" w:rsidRPr="00022ED0" w:rsidRDefault="00E54A59" w:rsidP="00173AA0">
            <w:pPr>
              <w:rPr>
                <w:sz w:val="20"/>
                <w:szCs w:val="20"/>
              </w:rPr>
            </w:pPr>
            <w:r w:rsidRPr="00022ED0">
              <w:rPr>
                <w:sz w:val="20"/>
                <w:szCs w:val="20"/>
              </w:rPr>
              <w:t xml:space="preserve">NTCC </w:t>
            </w:r>
          </w:p>
          <w:p w14:paraId="586B6657" w14:textId="77777777" w:rsidR="00E54A59" w:rsidRPr="00022ED0" w:rsidRDefault="00E54A59" w:rsidP="00173AA0">
            <w:pPr>
              <w:rPr>
                <w:sz w:val="20"/>
                <w:szCs w:val="20"/>
              </w:rPr>
            </w:pPr>
            <w:r w:rsidRPr="00022ED0">
              <w:rPr>
                <w:sz w:val="20"/>
                <w:szCs w:val="20"/>
              </w:rPr>
              <w:t>(0)</w:t>
            </w:r>
          </w:p>
        </w:tc>
        <w:tc>
          <w:tcPr>
            <w:tcW w:w="292" w:type="dxa"/>
          </w:tcPr>
          <w:p w14:paraId="2B41EB27" w14:textId="77777777" w:rsidR="00E54A59" w:rsidRPr="001839B8" w:rsidRDefault="00E54A59" w:rsidP="00173AA0">
            <w:pPr>
              <w:rPr>
                <w:sz w:val="20"/>
                <w:szCs w:val="20"/>
              </w:rPr>
            </w:pPr>
          </w:p>
        </w:tc>
        <w:tc>
          <w:tcPr>
            <w:tcW w:w="390" w:type="dxa"/>
          </w:tcPr>
          <w:p w14:paraId="1AE6FEF4" w14:textId="77777777" w:rsidR="00E54A59" w:rsidRPr="001839B8" w:rsidRDefault="00E54A59" w:rsidP="00173AA0">
            <w:pPr>
              <w:rPr>
                <w:sz w:val="20"/>
                <w:szCs w:val="20"/>
              </w:rPr>
            </w:pPr>
          </w:p>
        </w:tc>
        <w:tc>
          <w:tcPr>
            <w:tcW w:w="390" w:type="dxa"/>
          </w:tcPr>
          <w:p w14:paraId="2ACF8A91" w14:textId="77777777" w:rsidR="00E54A59" w:rsidRPr="001839B8" w:rsidRDefault="00E54A59" w:rsidP="00173AA0">
            <w:pPr>
              <w:rPr>
                <w:sz w:val="20"/>
                <w:szCs w:val="20"/>
              </w:rPr>
            </w:pPr>
          </w:p>
        </w:tc>
        <w:tc>
          <w:tcPr>
            <w:tcW w:w="585" w:type="dxa"/>
          </w:tcPr>
          <w:p w14:paraId="7703B1CB" w14:textId="77777777" w:rsidR="00E54A59" w:rsidRPr="001839B8" w:rsidRDefault="00E54A59" w:rsidP="00173AA0">
            <w:pPr>
              <w:rPr>
                <w:sz w:val="20"/>
                <w:szCs w:val="20"/>
              </w:rPr>
            </w:pPr>
          </w:p>
        </w:tc>
        <w:tc>
          <w:tcPr>
            <w:tcW w:w="493" w:type="dxa"/>
          </w:tcPr>
          <w:p w14:paraId="63C89FC5" w14:textId="77777777" w:rsidR="00E54A59" w:rsidRPr="001839B8" w:rsidRDefault="00E54A59" w:rsidP="00173AA0">
            <w:pPr>
              <w:rPr>
                <w:sz w:val="20"/>
                <w:szCs w:val="20"/>
              </w:rPr>
            </w:pPr>
          </w:p>
        </w:tc>
        <w:tc>
          <w:tcPr>
            <w:tcW w:w="1771" w:type="dxa"/>
          </w:tcPr>
          <w:p w14:paraId="22A63F7B" w14:textId="77777777" w:rsidR="00E54A59" w:rsidRPr="001839B8" w:rsidRDefault="00E54A59" w:rsidP="00173AA0">
            <w:pPr>
              <w:rPr>
                <w:sz w:val="20"/>
                <w:szCs w:val="20"/>
              </w:rPr>
            </w:pPr>
          </w:p>
        </w:tc>
      </w:tr>
      <w:tr w:rsidR="00F820F3" w:rsidRPr="001839B8" w14:paraId="7D66B1D4" w14:textId="77777777" w:rsidTr="00F820F3">
        <w:trPr>
          <w:trHeight w:val="460"/>
        </w:trPr>
        <w:tc>
          <w:tcPr>
            <w:tcW w:w="585" w:type="dxa"/>
          </w:tcPr>
          <w:p w14:paraId="07FCD61C" w14:textId="77777777" w:rsidR="00E54A59" w:rsidRDefault="00E54A59" w:rsidP="00173AA0">
            <w:pPr>
              <w:rPr>
                <w:sz w:val="20"/>
                <w:szCs w:val="20"/>
              </w:rPr>
            </w:pPr>
            <w:r>
              <w:rPr>
                <w:sz w:val="20"/>
                <w:szCs w:val="20"/>
              </w:rPr>
              <w:t>21</w:t>
            </w:r>
          </w:p>
        </w:tc>
        <w:tc>
          <w:tcPr>
            <w:tcW w:w="1542" w:type="dxa"/>
          </w:tcPr>
          <w:p w14:paraId="09AEB64F" w14:textId="77777777" w:rsidR="00E54A59" w:rsidRPr="0010602C" w:rsidRDefault="00E54A59" w:rsidP="00173AA0">
            <w:pPr>
              <w:rPr>
                <w:sz w:val="20"/>
                <w:szCs w:val="20"/>
              </w:rPr>
            </w:pPr>
            <w:r w:rsidRPr="0010602C">
              <w:rPr>
                <w:sz w:val="20"/>
                <w:szCs w:val="20"/>
              </w:rPr>
              <w:t>MSSI600</w:t>
            </w:r>
          </w:p>
        </w:tc>
        <w:tc>
          <w:tcPr>
            <w:tcW w:w="2693" w:type="dxa"/>
          </w:tcPr>
          <w:p w14:paraId="0E94A8C7" w14:textId="77777777" w:rsidR="00E54A59" w:rsidRPr="0010602C" w:rsidRDefault="00E54A59" w:rsidP="00173AA0">
            <w:pPr>
              <w:rPr>
                <w:sz w:val="20"/>
                <w:szCs w:val="20"/>
              </w:rPr>
            </w:pPr>
            <w:r w:rsidRPr="0010602C">
              <w:rPr>
                <w:sz w:val="20"/>
                <w:szCs w:val="20"/>
              </w:rPr>
              <w:t>Summer Internship</w:t>
            </w:r>
          </w:p>
        </w:tc>
        <w:tc>
          <w:tcPr>
            <w:tcW w:w="1324" w:type="dxa"/>
          </w:tcPr>
          <w:p w14:paraId="781B96FB" w14:textId="77777777" w:rsidR="00E54A59" w:rsidRPr="00022ED0" w:rsidRDefault="00E54A59" w:rsidP="00173AA0">
            <w:pPr>
              <w:rPr>
                <w:sz w:val="20"/>
                <w:szCs w:val="20"/>
              </w:rPr>
            </w:pPr>
            <w:r w:rsidRPr="00022ED0">
              <w:rPr>
                <w:sz w:val="20"/>
                <w:szCs w:val="20"/>
              </w:rPr>
              <w:t>Mandatory Courses (3)</w:t>
            </w:r>
          </w:p>
        </w:tc>
        <w:tc>
          <w:tcPr>
            <w:tcW w:w="292" w:type="dxa"/>
          </w:tcPr>
          <w:p w14:paraId="557C2055" w14:textId="77777777" w:rsidR="00E54A59" w:rsidRPr="001839B8" w:rsidRDefault="00E54A59" w:rsidP="00173AA0">
            <w:pPr>
              <w:rPr>
                <w:sz w:val="20"/>
                <w:szCs w:val="20"/>
              </w:rPr>
            </w:pPr>
            <w:r w:rsidRPr="001839B8">
              <w:rPr>
                <w:sz w:val="20"/>
                <w:szCs w:val="20"/>
              </w:rPr>
              <w:t>0</w:t>
            </w:r>
          </w:p>
        </w:tc>
        <w:tc>
          <w:tcPr>
            <w:tcW w:w="390" w:type="dxa"/>
          </w:tcPr>
          <w:p w14:paraId="15F12E2E" w14:textId="77777777" w:rsidR="00E54A59" w:rsidRPr="001839B8" w:rsidRDefault="00E54A59" w:rsidP="00173AA0">
            <w:pPr>
              <w:rPr>
                <w:sz w:val="20"/>
                <w:szCs w:val="20"/>
              </w:rPr>
            </w:pPr>
            <w:r w:rsidRPr="001839B8">
              <w:rPr>
                <w:sz w:val="20"/>
                <w:szCs w:val="20"/>
              </w:rPr>
              <w:t>0</w:t>
            </w:r>
          </w:p>
        </w:tc>
        <w:tc>
          <w:tcPr>
            <w:tcW w:w="390" w:type="dxa"/>
          </w:tcPr>
          <w:p w14:paraId="60855142" w14:textId="77777777" w:rsidR="00E54A59" w:rsidRPr="001839B8" w:rsidRDefault="00E54A59" w:rsidP="00173AA0">
            <w:pPr>
              <w:rPr>
                <w:sz w:val="20"/>
                <w:szCs w:val="20"/>
              </w:rPr>
            </w:pPr>
            <w:r w:rsidRPr="001839B8">
              <w:rPr>
                <w:sz w:val="20"/>
                <w:szCs w:val="20"/>
              </w:rPr>
              <w:t>0</w:t>
            </w:r>
          </w:p>
        </w:tc>
        <w:tc>
          <w:tcPr>
            <w:tcW w:w="585" w:type="dxa"/>
          </w:tcPr>
          <w:p w14:paraId="758B33CE" w14:textId="77777777" w:rsidR="00E54A59" w:rsidRPr="001839B8" w:rsidRDefault="00E54A59" w:rsidP="00173AA0">
            <w:pPr>
              <w:rPr>
                <w:sz w:val="20"/>
                <w:szCs w:val="20"/>
              </w:rPr>
            </w:pPr>
            <w:r>
              <w:rPr>
                <w:sz w:val="20"/>
                <w:szCs w:val="20"/>
              </w:rPr>
              <w:t>6</w:t>
            </w:r>
          </w:p>
        </w:tc>
        <w:tc>
          <w:tcPr>
            <w:tcW w:w="493" w:type="dxa"/>
          </w:tcPr>
          <w:p w14:paraId="784F5613" w14:textId="77777777" w:rsidR="00E54A59" w:rsidRPr="001839B8" w:rsidRDefault="00E54A59" w:rsidP="00173AA0">
            <w:pPr>
              <w:rPr>
                <w:sz w:val="20"/>
                <w:szCs w:val="20"/>
              </w:rPr>
            </w:pPr>
            <w:r w:rsidRPr="001839B8">
              <w:rPr>
                <w:sz w:val="20"/>
                <w:szCs w:val="20"/>
              </w:rPr>
              <w:t>0</w:t>
            </w:r>
          </w:p>
        </w:tc>
        <w:tc>
          <w:tcPr>
            <w:tcW w:w="1771" w:type="dxa"/>
          </w:tcPr>
          <w:p w14:paraId="16A61B01" w14:textId="77777777" w:rsidR="00E54A59" w:rsidRPr="001839B8" w:rsidRDefault="00E54A59" w:rsidP="00173AA0">
            <w:pPr>
              <w:rPr>
                <w:sz w:val="20"/>
                <w:szCs w:val="20"/>
              </w:rPr>
            </w:pPr>
            <w:r>
              <w:rPr>
                <w:sz w:val="20"/>
                <w:szCs w:val="20"/>
              </w:rPr>
              <w:t>3</w:t>
            </w:r>
          </w:p>
        </w:tc>
      </w:tr>
      <w:tr w:rsidR="00F820F3" w:rsidRPr="001839B8" w14:paraId="4E2B4046" w14:textId="77777777" w:rsidTr="00F820F3">
        <w:trPr>
          <w:trHeight w:val="935"/>
        </w:trPr>
        <w:tc>
          <w:tcPr>
            <w:tcW w:w="585" w:type="dxa"/>
          </w:tcPr>
          <w:p w14:paraId="67C10242" w14:textId="77777777" w:rsidR="00E54A59" w:rsidRDefault="00E54A59" w:rsidP="00173AA0">
            <w:pPr>
              <w:rPr>
                <w:sz w:val="20"/>
                <w:szCs w:val="20"/>
              </w:rPr>
            </w:pPr>
            <w:r>
              <w:rPr>
                <w:sz w:val="20"/>
                <w:szCs w:val="20"/>
              </w:rPr>
              <w:t>22</w:t>
            </w:r>
          </w:p>
        </w:tc>
        <w:tc>
          <w:tcPr>
            <w:tcW w:w="1542" w:type="dxa"/>
          </w:tcPr>
          <w:p w14:paraId="72807BB6" w14:textId="77777777" w:rsidR="00E54A59" w:rsidRPr="001839B8" w:rsidRDefault="00E54A59" w:rsidP="00173AA0">
            <w:pPr>
              <w:rPr>
                <w:sz w:val="20"/>
                <w:szCs w:val="20"/>
              </w:rPr>
            </w:pPr>
          </w:p>
        </w:tc>
        <w:tc>
          <w:tcPr>
            <w:tcW w:w="2693" w:type="dxa"/>
          </w:tcPr>
          <w:p w14:paraId="4616D7DF" w14:textId="77777777" w:rsidR="00E54A59" w:rsidRPr="001839B8" w:rsidRDefault="00E54A59" w:rsidP="00173AA0">
            <w:pPr>
              <w:rPr>
                <w:sz w:val="20"/>
                <w:szCs w:val="20"/>
              </w:rPr>
            </w:pPr>
          </w:p>
        </w:tc>
        <w:tc>
          <w:tcPr>
            <w:tcW w:w="1324" w:type="dxa"/>
          </w:tcPr>
          <w:p w14:paraId="75646F6F" w14:textId="77777777" w:rsidR="00E54A59" w:rsidRPr="00022ED0" w:rsidRDefault="00E54A59" w:rsidP="00173AA0">
            <w:pPr>
              <w:rPr>
                <w:sz w:val="16"/>
                <w:szCs w:val="16"/>
              </w:rPr>
            </w:pPr>
            <w:r w:rsidRPr="00022ED0">
              <w:rPr>
                <w:sz w:val="20"/>
                <w:szCs w:val="20"/>
              </w:rPr>
              <w:t>Outdoor Activity Based Courses</w:t>
            </w:r>
            <w:r w:rsidRPr="00022ED0">
              <w:rPr>
                <w:sz w:val="16"/>
                <w:szCs w:val="16"/>
              </w:rPr>
              <w:t xml:space="preserve"> (0-2)</w:t>
            </w:r>
          </w:p>
        </w:tc>
        <w:tc>
          <w:tcPr>
            <w:tcW w:w="292" w:type="dxa"/>
          </w:tcPr>
          <w:p w14:paraId="2913E4F8" w14:textId="77777777" w:rsidR="00E54A59" w:rsidRPr="001839B8" w:rsidRDefault="00E54A59" w:rsidP="00173AA0">
            <w:pPr>
              <w:rPr>
                <w:sz w:val="20"/>
                <w:szCs w:val="20"/>
              </w:rPr>
            </w:pPr>
          </w:p>
        </w:tc>
        <w:tc>
          <w:tcPr>
            <w:tcW w:w="390" w:type="dxa"/>
          </w:tcPr>
          <w:p w14:paraId="7B43CA71" w14:textId="77777777" w:rsidR="00E54A59" w:rsidRPr="001839B8" w:rsidRDefault="00E54A59" w:rsidP="00173AA0">
            <w:pPr>
              <w:rPr>
                <w:sz w:val="20"/>
                <w:szCs w:val="20"/>
              </w:rPr>
            </w:pPr>
          </w:p>
        </w:tc>
        <w:tc>
          <w:tcPr>
            <w:tcW w:w="390" w:type="dxa"/>
          </w:tcPr>
          <w:p w14:paraId="72BA54C6" w14:textId="77777777" w:rsidR="00E54A59" w:rsidRPr="001839B8" w:rsidRDefault="00E54A59" w:rsidP="00173AA0">
            <w:pPr>
              <w:rPr>
                <w:sz w:val="20"/>
                <w:szCs w:val="20"/>
              </w:rPr>
            </w:pPr>
          </w:p>
        </w:tc>
        <w:tc>
          <w:tcPr>
            <w:tcW w:w="585" w:type="dxa"/>
          </w:tcPr>
          <w:p w14:paraId="7153165B" w14:textId="77777777" w:rsidR="00E54A59" w:rsidRPr="001839B8" w:rsidRDefault="00E54A59" w:rsidP="00173AA0">
            <w:pPr>
              <w:rPr>
                <w:sz w:val="20"/>
                <w:szCs w:val="20"/>
              </w:rPr>
            </w:pPr>
          </w:p>
        </w:tc>
        <w:tc>
          <w:tcPr>
            <w:tcW w:w="493" w:type="dxa"/>
          </w:tcPr>
          <w:p w14:paraId="1B8D8697" w14:textId="77777777" w:rsidR="00E54A59" w:rsidRPr="001839B8" w:rsidRDefault="00E54A59" w:rsidP="00173AA0">
            <w:pPr>
              <w:rPr>
                <w:sz w:val="20"/>
                <w:szCs w:val="20"/>
              </w:rPr>
            </w:pPr>
          </w:p>
        </w:tc>
        <w:tc>
          <w:tcPr>
            <w:tcW w:w="1771" w:type="dxa"/>
          </w:tcPr>
          <w:p w14:paraId="1F710721" w14:textId="77777777" w:rsidR="00E54A59" w:rsidRPr="001839B8" w:rsidRDefault="00E54A59" w:rsidP="00173AA0">
            <w:pPr>
              <w:rPr>
                <w:sz w:val="20"/>
                <w:szCs w:val="20"/>
              </w:rPr>
            </w:pPr>
            <w:r>
              <w:rPr>
                <w:sz w:val="20"/>
                <w:szCs w:val="20"/>
              </w:rPr>
              <w:t>2</w:t>
            </w:r>
          </w:p>
        </w:tc>
      </w:tr>
      <w:tr w:rsidR="00F820F3" w:rsidRPr="001839B8" w14:paraId="3FB6AC6B" w14:textId="77777777" w:rsidTr="00F820F3">
        <w:trPr>
          <w:trHeight w:val="1158"/>
        </w:trPr>
        <w:tc>
          <w:tcPr>
            <w:tcW w:w="585" w:type="dxa"/>
          </w:tcPr>
          <w:p w14:paraId="6C4D9B9D" w14:textId="77777777" w:rsidR="00E54A59" w:rsidRPr="001839B8" w:rsidRDefault="00E54A59" w:rsidP="00173AA0">
            <w:pPr>
              <w:rPr>
                <w:sz w:val="20"/>
                <w:szCs w:val="20"/>
              </w:rPr>
            </w:pPr>
            <w:r>
              <w:rPr>
                <w:sz w:val="20"/>
                <w:szCs w:val="20"/>
              </w:rPr>
              <w:t>23</w:t>
            </w:r>
          </w:p>
        </w:tc>
        <w:tc>
          <w:tcPr>
            <w:tcW w:w="1542" w:type="dxa"/>
          </w:tcPr>
          <w:p w14:paraId="7857BC3C" w14:textId="77777777" w:rsidR="00E54A59" w:rsidRPr="001839B8" w:rsidRDefault="00E54A59" w:rsidP="00173AA0">
            <w:pPr>
              <w:rPr>
                <w:sz w:val="20"/>
                <w:szCs w:val="20"/>
              </w:rPr>
            </w:pPr>
          </w:p>
        </w:tc>
        <w:tc>
          <w:tcPr>
            <w:tcW w:w="2693" w:type="dxa"/>
          </w:tcPr>
          <w:p w14:paraId="58DD40B5" w14:textId="77777777" w:rsidR="00E54A59" w:rsidRPr="001839B8" w:rsidRDefault="00E54A59" w:rsidP="00173AA0">
            <w:pPr>
              <w:rPr>
                <w:sz w:val="20"/>
                <w:szCs w:val="20"/>
              </w:rPr>
            </w:pPr>
          </w:p>
        </w:tc>
        <w:tc>
          <w:tcPr>
            <w:tcW w:w="1324" w:type="dxa"/>
          </w:tcPr>
          <w:p w14:paraId="3B0843C9" w14:textId="77777777" w:rsidR="00E54A59" w:rsidRPr="001839B8" w:rsidRDefault="00E54A59" w:rsidP="00173AA0">
            <w:pPr>
              <w:rPr>
                <w:sz w:val="20"/>
                <w:szCs w:val="20"/>
              </w:rPr>
            </w:pPr>
            <w:r w:rsidRPr="007C152E">
              <w:rPr>
                <w:sz w:val="20"/>
                <w:szCs w:val="20"/>
              </w:rPr>
              <w:t xml:space="preserve">Employability &amp; Skill Enhancement Courses </w:t>
            </w:r>
            <w:r w:rsidRPr="001839B8">
              <w:rPr>
                <w:sz w:val="20"/>
                <w:szCs w:val="20"/>
              </w:rPr>
              <w:t>(0-3)</w:t>
            </w:r>
          </w:p>
        </w:tc>
        <w:tc>
          <w:tcPr>
            <w:tcW w:w="292" w:type="dxa"/>
          </w:tcPr>
          <w:p w14:paraId="471D3C4D" w14:textId="77777777" w:rsidR="00E54A59" w:rsidRPr="001839B8" w:rsidRDefault="00E54A59" w:rsidP="00173AA0">
            <w:pPr>
              <w:rPr>
                <w:sz w:val="20"/>
                <w:szCs w:val="20"/>
              </w:rPr>
            </w:pPr>
          </w:p>
        </w:tc>
        <w:tc>
          <w:tcPr>
            <w:tcW w:w="390" w:type="dxa"/>
          </w:tcPr>
          <w:p w14:paraId="479F3E59" w14:textId="77777777" w:rsidR="00E54A59" w:rsidRPr="001839B8" w:rsidRDefault="00E54A59" w:rsidP="00173AA0">
            <w:pPr>
              <w:rPr>
                <w:sz w:val="20"/>
                <w:szCs w:val="20"/>
              </w:rPr>
            </w:pPr>
          </w:p>
        </w:tc>
        <w:tc>
          <w:tcPr>
            <w:tcW w:w="390" w:type="dxa"/>
          </w:tcPr>
          <w:p w14:paraId="4327B725" w14:textId="77777777" w:rsidR="00E54A59" w:rsidRPr="001839B8" w:rsidRDefault="00E54A59" w:rsidP="00173AA0">
            <w:pPr>
              <w:rPr>
                <w:sz w:val="20"/>
                <w:szCs w:val="20"/>
              </w:rPr>
            </w:pPr>
          </w:p>
        </w:tc>
        <w:tc>
          <w:tcPr>
            <w:tcW w:w="585" w:type="dxa"/>
          </w:tcPr>
          <w:p w14:paraId="65A9E5F9" w14:textId="77777777" w:rsidR="00E54A59" w:rsidRPr="001839B8" w:rsidRDefault="00E54A59" w:rsidP="00173AA0">
            <w:pPr>
              <w:rPr>
                <w:sz w:val="20"/>
                <w:szCs w:val="20"/>
              </w:rPr>
            </w:pPr>
          </w:p>
        </w:tc>
        <w:tc>
          <w:tcPr>
            <w:tcW w:w="493" w:type="dxa"/>
          </w:tcPr>
          <w:p w14:paraId="41E87200" w14:textId="77777777" w:rsidR="00E54A59" w:rsidRPr="001839B8" w:rsidRDefault="00E54A59" w:rsidP="00173AA0">
            <w:pPr>
              <w:rPr>
                <w:sz w:val="20"/>
                <w:szCs w:val="20"/>
              </w:rPr>
            </w:pPr>
          </w:p>
        </w:tc>
        <w:tc>
          <w:tcPr>
            <w:tcW w:w="1771" w:type="dxa"/>
          </w:tcPr>
          <w:p w14:paraId="0D6A3D19" w14:textId="77777777" w:rsidR="00E54A59" w:rsidRPr="001839B8" w:rsidRDefault="00E54A59" w:rsidP="00173AA0">
            <w:pPr>
              <w:rPr>
                <w:sz w:val="20"/>
                <w:szCs w:val="20"/>
              </w:rPr>
            </w:pPr>
          </w:p>
        </w:tc>
      </w:tr>
      <w:tr w:rsidR="00F820F3" w:rsidRPr="001839B8" w14:paraId="65EC6153" w14:textId="77777777" w:rsidTr="00F820F3">
        <w:trPr>
          <w:trHeight w:val="920"/>
        </w:trPr>
        <w:tc>
          <w:tcPr>
            <w:tcW w:w="585" w:type="dxa"/>
          </w:tcPr>
          <w:p w14:paraId="5E015185" w14:textId="77777777" w:rsidR="00E54A59" w:rsidRPr="001839B8" w:rsidRDefault="00E54A59" w:rsidP="00173AA0">
            <w:pPr>
              <w:rPr>
                <w:sz w:val="20"/>
                <w:szCs w:val="20"/>
              </w:rPr>
            </w:pPr>
            <w:r>
              <w:rPr>
                <w:sz w:val="20"/>
                <w:szCs w:val="20"/>
              </w:rPr>
              <w:t>24</w:t>
            </w:r>
          </w:p>
        </w:tc>
        <w:tc>
          <w:tcPr>
            <w:tcW w:w="1542" w:type="dxa"/>
          </w:tcPr>
          <w:p w14:paraId="73A1548C" w14:textId="77777777" w:rsidR="00E54A59" w:rsidRPr="001839B8" w:rsidRDefault="00E54A59" w:rsidP="00173AA0">
            <w:pPr>
              <w:rPr>
                <w:sz w:val="20"/>
                <w:szCs w:val="20"/>
              </w:rPr>
            </w:pPr>
          </w:p>
        </w:tc>
        <w:tc>
          <w:tcPr>
            <w:tcW w:w="2693" w:type="dxa"/>
          </w:tcPr>
          <w:p w14:paraId="0F357B05" w14:textId="77777777" w:rsidR="00E54A59" w:rsidRPr="001839B8" w:rsidRDefault="00E54A59" w:rsidP="00173AA0">
            <w:pPr>
              <w:rPr>
                <w:sz w:val="20"/>
                <w:szCs w:val="20"/>
              </w:rPr>
            </w:pPr>
          </w:p>
        </w:tc>
        <w:tc>
          <w:tcPr>
            <w:tcW w:w="1324" w:type="dxa"/>
          </w:tcPr>
          <w:p w14:paraId="11BD218C" w14:textId="77777777" w:rsidR="00E54A59" w:rsidRPr="001839B8" w:rsidRDefault="00E54A59" w:rsidP="00173AA0">
            <w:pPr>
              <w:rPr>
                <w:sz w:val="20"/>
                <w:szCs w:val="20"/>
              </w:rPr>
            </w:pPr>
            <w:r w:rsidRPr="001839B8">
              <w:rPr>
                <w:sz w:val="20"/>
                <w:szCs w:val="20"/>
              </w:rPr>
              <w:t>Industry Specific Courses (0-8)</w:t>
            </w:r>
          </w:p>
        </w:tc>
        <w:tc>
          <w:tcPr>
            <w:tcW w:w="292" w:type="dxa"/>
          </w:tcPr>
          <w:p w14:paraId="1FBCAA37" w14:textId="77777777" w:rsidR="00E54A59" w:rsidRPr="001839B8" w:rsidRDefault="00E54A59" w:rsidP="00173AA0">
            <w:pPr>
              <w:rPr>
                <w:sz w:val="20"/>
                <w:szCs w:val="20"/>
              </w:rPr>
            </w:pPr>
          </w:p>
        </w:tc>
        <w:tc>
          <w:tcPr>
            <w:tcW w:w="390" w:type="dxa"/>
          </w:tcPr>
          <w:p w14:paraId="23DAB5DB" w14:textId="77777777" w:rsidR="00E54A59" w:rsidRPr="001839B8" w:rsidRDefault="00E54A59" w:rsidP="00173AA0">
            <w:pPr>
              <w:rPr>
                <w:sz w:val="20"/>
                <w:szCs w:val="20"/>
              </w:rPr>
            </w:pPr>
          </w:p>
        </w:tc>
        <w:tc>
          <w:tcPr>
            <w:tcW w:w="390" w:type="dxa"/>
          </w:tcPr>
          <w:p w14:paraId="187F5D0A" w14:textId="77777777" w:rsidR="00E54A59" w:rsidRPr="001839B8" w:rsidRDefault="00E54A59" w:rsidP="00173AA0">
            <w:pPr>
              <w:rPr>
                <w:sz w:val="20"/>
                <w:szCs w:val="20"/>
              </w:rPr>
            </w:pPr>
          </w:p>
        </w:tc>
        <w:tc>
          <w:tcPr>
            <w:tcW w:w="585" w:type="dxa"/>
          </w:tcPr>
          <w:p w14:paraId="6921113C" w14:textId="77777777" w:rsidR="00E54A59" w:rsidRPr="001839B8" w:rsidRDefault="00E54A59" w:rsidP="00173AA0">
            <w:pPr>
              <w:rPr>
                <w:sz w:val="20"/>
                <w:szCs w:val="20"/>
              </w:rPr>
            </w:pPr>
          </w:p>
        </w:tc>
        <w:tc>
          <w:tcPr>
            <w:tcW w:w="493" w:type="dxa"/>
          </w:tcPr>
          <w:p w14:paraId="349F2B60" w14:textId="77777777" w:rsidR="00E54A59" w:rsidRPr="001839B8" w:rsidRDefault="00E54A59" w:rsidP="00173AA0">
            <w:pPr>
              <w:rPr>
                <w:sz w:val="20"/>
                <w:szCs w:val="20"/>
              </w:rPr>
            </w:pPr>
          </w:p>
        </w:tc>
        <w:tc>
          <w:tcPr>
            <w:tcW w:w="1771" w:type="dxa"/>
          </w:tcPr>
          <w:p w14:paraId="594FD006" w14:textId="77777777" w:rsidR="00E54A59" w:rsidRPr="001839B8" w:rsidRDefault="00E54A59" w:rsidP="00173AA0">
            <w:pPr>
              <w:rPr>
                <w:sz w:val="20"/>
                <w:szCs w:val="20"/>
              </w:rPr>
            </w:pPr>
          </w:p>
        </w:tc>
      </w:tr>
      <w:tr w:rsidR="00F820F3" w:rsidRPr="001839B8" w14:paraId="6CFA935C" w14:textId="77777777" w:rsidTr="00F820F3">
        <w:trPr>
          <w:trHeight w:val="935"/>
        </w:trPr>
        <w:tc>
          <w:tcPr>
            <w:tcW w:w="585" w:type="dxa"/>
          </w:tcPr>
          <w:p w14:paraId="385EA39D" w14:textId="77777777" w:rsidR="00E54A59" w:rsidRDefault="00E54A59" w:rsidP="00173AA0">
            <w:pPr>
              <w:rPr>
                <w:sz w:val="20"/>
                <w:szCs w:val="20"/>
              </w:rPr>
            </w:pPr>
            <w:r>
              <w:rPr>
                <w:sz w:val="20"/>
                <w:szCs w:val="20"/>
              </w:rPr>
              <w:t>25</w:t>
            </w:r>
          </w:p>
        </w:tc>
        <w:tc>
          <w:tcPr>
            <w:tcW w:w="1542" w:type="dxa"/>
          </w:tcPr>
          <w:p w14:paraId="21B79E8C" w14:textId="77777777" w:rsidR="00E54A59" w:rsidRPr="001839B8" w:rsidRDefault="00E54A59" w:rsidP="00173AA0">
            <w:pPr>
              <w:rPr>
                <w:sz w:val="20"/>
                <w:szCs w:val="20"/>
              </w:rPr>
            </w:pPr>
          </w:p>
        </w:tc>
        <w:tc>
          <w:tcPr>
            <w:tcW w:w="2693" w:type="dxa"/>
          </w:tcPr>
          <w:p w14:paraId="1C4A128A" w14:textId="77777777" w:rsidR="00E54A59" w:rsidRPr="001839B8" w:rsidRDefault="00E54A59" w:rsidP="00173AA0">
            <w:pPr>
              <w:rPr>
                <w:sz w:val="20"/>
                <w:szCs w:val="20"/>
              </w:rPr>
            </w:pPr>
          </w:p>
        </w:tc>
        <w:tc>
          <w:tcPr>
            <w:tcW w:w="1324" w:type="dxa"/>
          </w:tcPr>
          <w:p w14:paraId="60B5FC04" w14:textId="77777777" w:rsidR="00E54A59" w:rsidRPr="001839B8" w:rsidRDefault="00E54A59" w:rsidP="00173AA0">
            <w:pPr>
              <w:rPr>
                <w:sz w:val="20"/>
                <w:szCs w:val="20"/>
              </w:rPr>
            </w:pPr>
            <w:r w:rsidRPr="00890819">
              <w:rPr>
                <w:sz w:val="20"/>
                <w:szCs w:val="20"/>
              </w:rPr>
              <w:t>Specialization Core (Functional/Sectoral)</w:t>
            </w:r>
            <w:r>
              <w:rPr>
                <w:sz w:val="20"/>
                <w:szCs w:val="20"/>
              </w:rPr>
              <w:t xml:space="preserve"> (0)</w:t>
            </w:r>
          </w:p>
        </w:tc>
        <w:tc>
          <w:tcPr>
            <w:tcW w:w="292" w:type="dxa"/>
          </w:tcPr>
          <w:p w14:paraId="40921506" w14:textId="77777777" w:rsidR="00E54A59" w:rsidRPr="001839B8" w:rsidRDefault="00E54A59" w:rsidP="00173AA0">
            <w:pPr>
              <w:rPr>
                <w:sz w:val="20"/>
                <w:szCs w:val="20"/>
              </w:rPr>
            </w:pPr>
          </w:p>
        </w:tc>
        <w:tc>
          <w:tcPr>
            <w:tcW w:w="390" w:type="dxa"/>
          </w:tcPr>
          <w:p w14:paraId="3F3D4C6A" w14:textId="77777777" w:rsidR="00E54A59" w:rsidRPr="001839B8" w:rsidRDefault="00E54A59" w:rsidP="00173AA0">
            <w:pPr>
              <w:rPr>
                <w:sz w:val="20"/>
                <w:szCs w:val="20"/>
              </w:rPr>
            </w:pPr>
          </w:p>
        </w:tc>
        <w:tc>
          <w:tcPr>
            <w:tcW w:w="390" w:type="dxa"/>
          </w:tcPr>
          <w:p w14:paraId="2DA9520E" w14:textId="77777777" w:rsidR="00E54A59" w:rsidRPr="001839B8" w:rsidRDefault="00E54A59" w:rsidP="00173AA0">
            <w:pPr>
              <w:rPr>
                <w:sz w:val="20"/>
                <w:szCs w:val="20"/>
              </w:rPr>
            </w:pPr>
          </w:p>
        </w:tc>
        <w:tc>
          <w:tcPr>
            <w:tcW w:w="585" w:type="dxa"/>
          </w:tcPr>
          <w:p w14:paraId="53BDAADE" w14:textId="77777777" w:rsidR="00E54A59" w:rsidRPr="001839B8" w:rsidRDefault="00E54A59" w:rsidP="00173AA0">
            <w:pPr>
              <w:rPr>
                <w:sz w:val="20"/>
                <w:szCs w:val="20"/>
              </w:rPr>
            </w:pPr>
          </w:p>
        </w:tc>
        <w:tc>
          <w:tcPr>
            <w:tcW w:w="493" w:type="dxa"/>
          </w:tcPr>
          <w:p w14:paraId="2E50E0F0" w14:textId="77777777" w:rsidR="00E54A59" w:rsidRPr="001839B8" w:rsidRDefault="00E54A59" w:rsidP="00173AA0">
            <w:pPr>
              <w:rPr>
                <w:sz w:val="20"/>
                <w:szCs w:val="20"/>
              </w:rPr>
            </w:pPr>
          </w:p>
        </w:tc>
        <w:tc>
          <w:tcPr>
            <w:tcW w:w="1771" w:type="dxa"/>
          </w:tcPr>
          <w:p w14:paraId="6FD22C4E" w14:textId="77777777" w:rsidR="00E54A59" w:rsidRPr="001839B8" w:rsidRDefault="00E54A59" w:rsidP="00173AA0">
            <w:pPr>
              <w:rPr>
                <w:sz w:val="20"/>
                <w:szCs w:val="20"/>
              </w:rPr>
            </w:pPr>
          </w:p>
        </w:tc>
      </w:tr>
      <w:tr w:rsidR="00F820F3" w:rsidRPr="001839B8" w14:paraId="0BEFCC2E" w14:textId="77777777" w:rsidTr="00F820F3">
        <w:trPr>
          <w:trHeight w:val="460"/>
        </w:trPr>
        <w:tc>
          <w:tcPr>
            <w:tcW w:w="585" w:type="dxa"/>
          </w:tcPr>
          <w:p w14:paraId="63F42755" w14:textId="77777777" w:rsidR="00E54A59" w:rsidRPr="001839B8" w:rsidRDefault="00E54A59" w:rsidP="00173AA0">
            <w:pPr>
              <w:rPr>
                <w:sz w:val="20"/>
                <w:szCs w:val="20"/>
              </w:rPr>
            </w:pPr>
            <w:r>
              <w:rPr>
                <w:sz w:val="20"/>
                <w:szCs w:val="20"/>
              </w:rPr>
              <w:t>26</w:t>
            </w:r>
          </w:p>
        </w:tc>
        <w:tc>
          <w:tcPr>
            <w:tcW w:w="1542" w:type="dxa"/>
          </w:tcPr>
          <w:p w14:paraId="2895CBE9" w14:textId="77777777" w:rsidR="00E54A59" w:rsidRPr="001839B8" w:rsidRDefault="00E54A59" w:rsidP="00173AA0">
            <w:pPr>
              <w:rPr>
                <w:sz w:val="20"/>
                <w:szCs w:val="20"/>
              </w:rPr>
            </w:pPr>
          </w:p>
        </w:tc>
        <w:tc>
          <w:tcPr>
            <w:tcW w:w="2693" w:type="dxa"/>
          </w:tcPr>
          <w:p w14:paraId="15BC6FEE" w14:textId="77777777" w:rsidR="00E54A59" w:rsidRPr="001839B8" w:rsidRDefault="00E54A59" w:rsidP="00173AA0">
            <w:pPr>
              <w:rPr>
                <w:sz w:val="20"/>
                <w:szCs w:val="20"/>
              </w:rPr>
            </w:pPr>
          </w:p>
        </w:tc>
        <w:tc>
          <w:tcPr>
            <w:tcW w:w="1324" w:type="dxa"/>
          </w:tcPr>
          <w:p w14:paraId="791EBF78" w14:textId="77777777" w:rsidR="00E54A59" w:rsidRPr="001839B8" w:rsidRDefault="00E54A59" w:rsidP="00173AA0">
            <w:pPr>
              <w:rPr>
                <w:sz w:val="20"/>
                <w:szCs w:val="20"/>
              </w:rPr>
            </w:pPr>
            <w:r w:rsidRPr="001839B8">
              <w:rPr>
                <w:sz w:val="20"/>
                <w:szCs w:val="20"/>
              </w:rPr>
              <w:t>MOOCs (0-6)</w:t>
            </w:r>
          </w:p>
        </w:tc>
        <w:tc>
          <w:tcPr>
            <w:tcW w:w="292" w:type="dxa"/>
          </w:tcPr>
          <w:p w14:paraId="2BA45FC6" w14:textId="77777777" w:rsidR="00E54A59" w:rsidRPr="001839B8" w:rsidRDefault="00E54A59" w:rsidP="00173AA0">
            <w:pPr>
              <w:rPr>
                <w:sz w:val="20"/>
                <w:szCs w:val="20"/>
              </w:rPr>
            </w:pPr>
          </w:p>
        </w:tc>
        <w:tc>
          <w:tcPr>
            <w:tcW w:w="390" w:type="dxa"/>
          </w:tcPr>
          <w:p w14:paraId="5BFAE819" w14:textId="77777777" w:rsidR="00E54A59" w:rsidRPr="001839B8" w:rsidRDefault="00E54A59" w:rsidP="00173AA0">
            <w:pPr>
              <w:rPr>
                <w:sz w:val="20"/>
                <w:szCs w:val="20"/>
              </w:rPr>
            </w:pPr>
          </w:p>
        </w:tc>
        <w:tc>
          <w:tcPr>
            <w:tcW w:w="390" w:type="dxa"/>
          </w:tcPr>
          <w:p w14:paraId="43A6F7A0" w14:textId="77777777" w:rsidR="00E54A59" w:rsidRPr="001839B8" w:rsidRDefault="00E54A59" w:rsidP="00173AA0">
            <w:pPr>
              <w:rPr>
                <w:sz w:val="20"/>
                <w:szCs w:val="20"/>
              </w:rPr>
            </w:pPr>
          </w:p>
        </w:tc>
        <w:tc>
          <w:tcPr>
            <w:tcW w:w="585" w:type="dxa"/>
          </w:tcPr>
          <w:p w14:paraId="77768838" w14:textId="77777777" w:rsidR="00E54A59" w:rsidRPr="001839B8" w:rsidRDefault="00E54A59" w:rsidP="00173AA0">
            <w:pPr>
              <w:rPr>
                <w:sz w:val="20"/>
                <w:szCs w:val="20"/>
              </w:rPr>
            </w:pPr>
          </w:p>
        </w:tc>
        <w:tc>
          <w:tcPr>
            <w:tcW w:w="493" w:type="dxa"/>
          </w:tcPr>
          <w:p w14:paraId="1954B70B" w14:textId="77777777" w:rsidR="00E54A59" w:rsidRPr="001839B8" w:rsidRDefault="00E54A59" w:rsidP="00173AA0">
            <w:pPr>
              <w:rPr>
                <w:sz w:val="20"/>
                <w:szCs w:val="20"/>
              </w:rPr>
            </w:pPr>
          </w:p>
        </w:tc>
        <w:tc>
          <w:tcPr>
            <w:tcW w:w="1771" w:type="dxa"/>
          </w:tcPr>
          <w:p w14:paraId="61FEEDA5" w14:textId="77777777" w:rsidR="00E54A59" w:rsidRPr="001839B8" w:rsidRDefault="00E54A59" w:rsidP="00173AA0">
            <w:pPr>
              <w:rPr>
                <w:sz w:val="20"/>
                <w:szCs w:val="20"/>
              </w:rPr>
            </w:pPr>
          </w:p>
        </w:tc>
      </w:tr>
      <w:tr w:rsidR="00F820F3" w:rsidRPr="001839B8" w14:paraId="3C8A5650" w14:textId="77777777" w:rsidTr="00F820F3">
        <w:trPr>
          <w:trHeight w:val="460"/>
        </w:trPr>
        <w:tc>
          <w:tcPr>
            <w:tcW w:w="585" w:type="dxa"/>
          </w:tcPr>
          <w:p w14:paraId="0978B025" w14:textId="77777777" w:rsidR="00E54A59" w:rsidRPr="001839B8" w:rsidRDefault="00E54A59" w:rsidP="00173AA0">
            <w:pPr>
              <w:rPr>
                <w:sz w:val="20"/>
                <w:szCs w:val="20"/>
              </w:rPr>
            </w:pPr>
            <w:r>
              <w:rPr>
                <w:sz w:val="20"/>
                <w:szCs w:val="20"/>
              </w:rPr>
              <w:t>27</w:t>
            </w:r>
          </w:p>
        </w:tc>
        <w:tc>
          <w:tcPr>
            <w:tcW w:w="1542" w:type="dxa"/>
          </w:tcPr>
          <w:p w14:paraId="760A2E17" w14:textId="77777777" w:rsidR="00E54A59" w:rsidRPr="001839B8" w:rsidRDefault="00E54A59" w:rsidP="00173AA0">
            <w:pPr>
              <w:rPr>
                <w:sz w:val="20"/>
                <w:szCs w:val="20"/>
              </w:rPr>
            </w:pPr>
          </w:p>
        </w:tc>
        <w:tc>
          <w:tcPr>
            <w:tcW w:w="2693" w:type="dxa"/>
          </w:tcPr>
          <w:p w14:paraId="7F972076" w14:textId="77777777" w:rsidR="00E54A59" w:rsidRPr="001839B8" w:rsidRDefault="00E54A59" w:rsidP="00173AA0">
            <w:pPr>
              <w:rPr>
                <w:sz w:val="20"/>
                <w:szCs w:val="20"/>
              </w:rPr>
            </w:pPr>
          </w:p>
        </w:tc>
        <w:tc>
          <w:tcPr>
            <w:tcW w:w="1324" w:type="dxa"/>
          </w:tcPr>
          <w:p w14:paraId="63C555A9" w14:textId="77777777" w:rsidR="00E54A59" w:rsidRPr="001839B8" w:rsidRDefault="00E54A59" w:rsidP="00173AA0">
            <w:pPr>
              <w:rPr>
                <w:sz w:val="20"/>
                <w:szCs w:val="20"/>
              </w:rPr>
            </w:pPr>
            <w:r w:rsidRPr="001839B8">
              <w:rPr>
                <w:sz w:val="20"/>
                <w:szCs w:val="20"/>
              </w:rPr>
              <w:t>SAP</w:t>
            </w:r>
          </w:p>
          <w:p w14:paraId="24742BE8" w14:textId="77777777" w:rsidR="00E54A59" w:rsidRPr="001839B8" w:rsidRDefault="00E54A59" w:rsidP="00173AA0">
            <w:pPr>
              <w:rPr>
                <w:sz w:val="20"/>
                <w:szCs w:val="20"/>
              </w:rPr>
            </w:pPr>
            <w:r w:rsidRPr="001839B8">
              <w:rPr>
                <w:sz w:val="20"/>
                <w:szCs w:val="20"/>
              </w:rPr>
              <w:t xml:space="preserve"> (0-12)</w:t>
            </w:r>
          </w:p>
        </w:tc>
        <w:tc>
          <w:tcPr>
            <w:tcW w:w="292" w:type="dxa"/>
          </w:tcPr>
          <w:p w14:paraId="17C53242" w14:textId="77777777" w:rsidR="00E54A59" w:rsidRPr="001839B8" w:rsidRDefault="00E54A59" w:rsidP="00173AA0">
            <w:pPr>
              <w:rPr>
                <w:sz w:val="20"/>
                <w:szCs w:val="20"/>
              </w:rPr>
            </w:pPr>
          </w:p>
        </w:tc>
        <w:tc>
          <w:tcPr>
            <w:tcW w:w="390" w:type="dxa"/>
          </w:tcPr>
          <w:p w14:paraId="0325D2B1" w14:textId="77777777" w:rsidR="00E54A59" w:rsidRPr="001839B8" w:rsidRDefault="00E54A59" w:rsidP="00173AA0">
            <w:pPr>
              <w:rPr>
                <w:sz w:val="20"/>
                <w:szCs w:val="20"/>
              </w:rPr>
            </w:pPr>
          </w:p>
        </w:tc>
        <w:tc>
          <w:tcPr>
            <w:tcW w:w="390" w:type="dxa"/>
          </w:tcPr>
          <w:p w14:paraId="5D107311" w14:textId="77777777" w:rsidR="00E54A59" w:rsidRPr="001839B8" w:rsidRDefault="00E54A59" w:rsidP="00173AA0">
            <w:pPr>
              <w:rPr>
                <w:sz w:val="20"/>
                <w:szCs w:val="20"/>
              </w:rPr>
            </w:pPr>
          </w:p>
        </w:tc>
        <w:tc>
          <w:tcPr>
            <w:tcW w:w="585" w:type="dxa"/>
          </w:tcPr>
          <w:p w14:paraId="5B1B37CE" w14:textId="77777777" w:rsidR="00E54A59" w:rsidRPr="001839B8" w:rsidRDefault="00E54A59" w:rsidP="00173AA0">
            <w:pPr>
              <w:rPr>
                <w:sz w:val="20"/>
                <w:szCs w:val="20"/>
              </w:rPr>
            </w:pPr>
          </w:p>
        </w:tc>
        <w:tc>
          <w:tcPr>
            <w:tcW w:w="493" w:type="dxa"/>
          </w:tcPr>
          <w:p w14:paraId="3E38C881" w14:textId="77777777" w:rsidR="00E54A59" w:rsidRPr="001839B8" w:rsidRDefault="00E54A59" w:rsidP="00173AA0">
            <w:pPr>
              <w:rPr>
                <w:sz w:val="20"/>
                <w:szCs w:val="20"/>
              </w:rPr>
            </w:pPr>
          </w:p>
        </w:tc>
        <w:tc>
          <w:tcPr>
            <w:tcW w:w="1771" w:type="dxa"/>
          </w:tcPr>
          <w:p w14:paraId="2370E192" w14:textId="77777777" w:rsidR="00E54A59" w:rsidRPr="001839B8" w:rsidRDefault="00E54A59" w:rsidP="00173AA0">
            <w:pPr>
              <w:rPr>
                <w:sz w:val="20"/>
                <w:szCs w:val="20"/>
              </w:rPr>
            </w:pPr>
          </w:p>
        </w:tc>
      </w:tr>
      <w:tr w:rsidR="00F820F3" w:rsidRPr="001839B8" w14:paraId="1D0EF786" w14:textId="77777777" w:rsidTr="00F820F3">
        <w:trPr>
          <w:trHeight w:val="1712"/>
        </w:trPr>
        <w:tc>
          <w:tcPr>
            <w:tcW w:w="585" w:type="dxa"/>
          </w:tcPr>
          <w:p w14:paraId="221DFE5A" w14:textId="77777777" w:rsidR="00E54A59" w:rsidRDefault="00E54A59" w:rsidP="00173AA0">
            <w:pPr>
              <w:rPr>
                <w:sz w:val="20"/>
                <w:szCs w:val="20"/>
              </w:rPr>
            </w:pPr>
            <w:r>
              <w:rPr>
                <w:sz w:val="20"/>
                <w:szCs w:val="20"/>
              </w:rPr>
              <w:t>28</w:t>
            </w:r>
          </w:p>
        </w:tc>
        <w:tc>
          <w:tcPr>
            <w:tcW w:w="1542" w:type="dxa"/>
          </w:tcPr>
          <w:p w14:paraId="73B37A84" w14:textId="77777777" w:rsidR="00E54A59" w:rsidRPr="001839B8" w:rsidRDefault="00E54A59" w:rsidP="00173AA0">
            <w:pPr>
              <w:rPr>
                <w:sz w:val="20"/>
                <w:szCs w:val="20"/>
              </w:rPr>
            </w:pPr>
          </w:p>
        </w:tc>
        <w:tc>
          <w:tcPr>
            <w:tcW w:w="2693" w:type="dxa"/>
          </w:tcPr>
          <w:p w14:paraId="47700028" w14:textId="77777777" w:rsidR="00E54A59" w:rsidRPr="00022ED0" w:rsidRDefault="00E54A59" w:rsidP="00173AA0">
            <w:pPr>
              <w:rPr>
                <w:sz w:val="20"/>
                <w:szCs w:val="20"/>
              </w:rPr>
            </w:pPr>
            <w:r w:rsidRPr="00022ED0">
              <w:rPr>
                <w:sz w:val="24"/>
                <w:szCs w:val="28"/>
              </w:rPr>
              <w:t>Professional Ethics</w:t>
            </w:r>
          </w:p>
        </w:tc>
        <w:tc>
          <w:tcPr>
            <w:tcW w:w="1324" w:type="dxa"/>
          </w:tcPr>
          <w:p w14:paraId="2EC2CF15" w14:textId="77777777" w:rsidR="00E54A59" w:rsidRPr="00022ED0" w:rsidRDefault="00E54A59" w:rsidP="00173AA0">
            <w:pPr>
              <w:rPr>
                <w:sz w:val="24"/>
                <w:szCs w:val="28"/>
              </w:rPr>
            </w:pPr>
            <w:r w:rsidRPr="00022ED0">
              <w:rPr>
                <w:sz w:val="24"/>
                <w:szCs w:val="28"/>
              </w:rPr>
              <w:t xml:space="preserve">Value Addition Courses </w:t>
            </w:r>
          </w:p>
          <w:p w14:paraId="028F1639" w14:textId="77777777" w:rsidR="00E54A59" w:rsidRPr="00022ED0" w:rsidRDefault="00E54A59" w:rsidP="00173AA0">
            <w:pPr>
              <w:rPr>
                <w:sz w:val="20"/>
                <w:szCs w:val="20"/>
              </w:rPr>
            </w:pPr>
            <w:r w:rsidRPr="00022ED0">
              <w:rPr>
                <w:rFonts w:ascii="Segoe UI Symbol" w:hAnsi="Segoe UI Symbol" w:cs="Segoe UI Symbol"/>
                <w:sz w:val="24"/>
                <w:szCs w:val="28"/>
              </w:rPr>
              <w:t>➨</w:t>
            </w:r>
            <w:r w:rsidRPr="00022ED0">
              <w:rPr>
                <w:sz w:val="24"/>
                <w:szCs w:val="28"/>
              </w:rPr>
              <w:t>Professional Ethics (2)</w:t>
            </w:r>
          </w:p>
        </w:tc>
        <w:tc>
          <w:tcPr>
            <w:tcW w:w="292" w:type="dxa"/>
          </w:tcPr>
          <w:p w14:paraId="46544805" w14:textId="77777777" w:rsidR="00E54A59" w:rsidRPr="00022ED0" w:rsidRDefault="00E54A59" w:rsidP="00173AA0">
            <w:pPr>
              <w:rPr>
                <w:sz w:val="20"/>
                <w:szCs w:val="20"/>
              </w:rPr>
            </w:pPr>
          </w:p>
        </w:tc>
        <w:tc>
          <w:tcPr>
            <w:tcW w:w="390" w:type="dxa"/>
          </w:tcPr>
          <w:p w14:paraId="2A5BD451" w14:textId="77777777" w:rsidR="00E54A59" w:rsidRPr="00022ED0" w:rsidRDefault="00E54A59" w:rsidP="00173AA0">
            <w:pPr>
              <w:rPr>
                <w:sz w:val="20"/>
                <w:szCs w:val="20"/>
              </w:rPr>
            </w:pPr>
          </w:p>
        </w:tc>
        <w:tc>
          <w:tcPr>
            <w:tcW w:w="390" w:type="dxa"/>
          </w:tcPr>
          <w:p w14:paraId="1FECF282" w14:textId="77777777" w:rsidR="00E54A59" w:rsidRPr="00022ED0" w:rsidRDefault="00E54A59" w:rsidP="00173AA0">
            <w:pPr>
              <w:rPr>
                <w:sz w:val="20"/>
                <w:szCs w:val="20"/>
              </w:rPr>
            </w:pPr>
          </w:p>
        </w:tc>
        <w:tc>
          <w:tcPr>
            <w:tcW w:w="585" w:type="dxa"/>
          </w:tcPr>
          <w:p w14:paraId="602018DA" w14:textId="77777777" w:rsidR="00E54A59" w:rsidRPr="00022ED0" w:rsidRDefault="00E54A59" w:rsidP="00173AA0">
            <w:pPr>
              <w:rPr>
                <w:sz w:val="20"/>
                <w:szCs w:val="20"/>
              </w:rPr>
            </w:pPr>
          </w:p>
        </w:tc>
        <w:tc>
          <w:tcPr>
            <w:tcW w:w="493" w:type="dxa"/>
          </w:tcPr>
          <w:p w14:paraId="4A6642CE" w14:textId="77777777" w:rsidR="00E54A59" w:rsidRPr="00022ED0" w:rsidRDefault="00E54A59" w:rsidP="00173AA0">
            <w:pPr>
              <w:rPr>
                <w:sz w:val="20"/>
                <w:szCs w:val="20"/>
              </w:rPr>
            </w:pPr>
          </w:p>
        </w:tc>
        <w:tc>
          <w:tcPr>
            <w:tcW w:w="1771" w:type="dxa"/>
          </w:tcPr>
          <w:p w14:paraId="501DA9FC" w14:textId="77777777" w:rsidR="00E54A59" w:rsidRPr="00022ED0" w:rsidRDefault="00E54A59" w:rsidP="00173AA0">
            <w:pPr>
              <w:rPr>
                <w:sz w:val="20"/>
                <w:szCs w:val="20"/>
              </w:rPr>
            </w:pPr>
            <w:r w:rsidRPr="00022ED0">
              <w:rPr>
                <w:sz w:val="20"/>
                <w:szCs w:val="20"/>
              </w:rPr>
              <w:t>2</w:t>
            </w:r>
          </w:p>
        </w:tc>
      </w:tr>
      <w:tr w:rsidR="00F820F3" w:rsidRPr="001839B8" w14:paraId="2C13B294" w14:textId="77777777" w:rsidTr="00F820F3">
        <w:trPr>
          <w:trHeight w:val="221"/>
        </w:trPr>
        <w:tc>
          <w:tcPr>
            <w:tcW w:w="585" w:type="dxa"/>
          </w:tcPr>
          <w:p w14:paraId="623A9463" w14:textId="77777777" w:rsidR="00E54A59" w:rsidRPr="001839B8" w:rsidRDefault="00E54A59" w:rsidP="00173AA0">
            <w:pPr>
              <w:rPr>
                <w:sz w:val="20"/>
                <w:szCs w:val="20"/>
              </w:rPr>
            </w:pPr>
          </w:p>
        </w:tc>
        <w:tc>
          <w:tcPr>
            <w:tcW w:w="1542" w:type="dxa"/>
          </w:tcPr>
          <w:p w14:paraId="7C5B8974" w14:textId="77777777" w:rsidR="00E54A59" w:rsidRPr="001839B8" w:rsidRDefault="00E54A59" w:rsidP="00173AA0">
            <w:pPr>
              <w:rPr>
                <w:sz w:val="20"/>
                <w:szCs w:val="20"/>
              </w:rPr>
            </w:pPr>
          </w:p>
        </w:tc>
        <w:tc>
          <w:tcPr>
            <w:tcW w:w="2693" w:type="dxa"/>
          </w:tcPr>
          <w:p w14:paraId="5EB53222" w14:textId="77777777" w:rsidR="00E54A59" w:rsidRPr="00022ED0" w:rsidRDefault="00E54A59" w:rsidP="00173AA0">
            <w:pPr>
              <w:rPr>
                <w:sz w:val="20"/>
                <w:szCs w:val="20"/>
              </w:rPr>
            </w:pPr>
            <w:r w:rsidRPr="00022ED0">
              <w:rPr>
                <w:sz w:val="20"/>
                <w:szCs w:val="20"/>
              </w:rPr>
              <w:t>Total</w:t>
            </w:r>
          </w:p>
        </w:tc>
        <w:tc>
          <w:tcPr>
            <w:tcW w:w="1324" w:type="dxa"/>
          </w:tcPr>
          <w:p w14:paraId="68511A17" w14:textId="77777777" w:rsidR="00E54A59" w:rsidRPr="00022ED0" w:rsidRDefault="00E54A59" w:rsidP="00173AA0">
            <w:pPr>
              <w:rPr>
                <w:sz w:val="20"/>
                <w:szCs w:val="20"/>
              </w:rPr>
            </w:pPr>
          </w:p>
        </w:tc>
        <w:tc>
          <w:tcPr>
            <w:tcW w:w="292" w:type="dxa"/>
          </w:tcPr>
          <w:p w14:paraId="0A62D919" w14:textId="77777777" w:rsidR="00E54A59" w:rsidRPr="00022ED0" w:rsidRDefault="00E54A59" w:rsidP="00173AA0">
            <w:pPr>
              <w:rPr>
                <w:sz w:val="20"/>
                <w:szCs w:val="20"/>
              </w:rPr>
            </w:pPr>
          </w:p>
        </w:tc>
        <w:tc>
          <w:tcPr>
            <w:tcW w:w="390" w:type="dxa"/>
          </w:tcPr>
          <w:p w14:paraId="0D2F4769" w14:textId="77777777" w:rsidR="00E54A59" w:rsidRPr="00022ED0" w:rsidRDefault="00E54A59" w:rsidP="00173AA0">
            <w:pPr>
              <w:rPr>
                <w:sz w:val="20"/>
                <w:szCs w:val="20"/>
              </w:rPr>
            </w:pPr>
          </w:p>
        </w:tc>
        <w:tc>
          <w:tcPr>
            <w:tcW w:w="390" w:type="dxa"/>
          </w:tcPr>
          <w:p w14:paraId="69D34AE1" w14:textId="77777777" w:rsidR="00E54A59" w:rsidRPr="00022ED0" w:rsidRDefault="00E54A59" w:rsidP="00173AA0">
            <w:pPr>
              <w:rPr>
                <w:sz w:val="20"/>
                <w:szCs w:val="20"/>
              </w:rPr>
            </w:pPr>
          </w:p>
        </w:tc>
        <w:tc>
          <w:tcPr>
            <w:tcW w:w="585" w:type="dxa"/>
          </w:tcPr>
          <w:p w14:paraId="69EC7B5E" w14:textId="77777777" w:rsidR="00E54A59" w:rsidRPr="00022ED0" w:rsidRDefault="00E54A59" w:rsidP="00173AA0">
            <w:pPr>
              <w:rPr>
                <w:sz w:val="20"/>
                <w:szCs w:val="20"/>
              </w:rPr>
            </w:pPr>
          </w:p>
        </w:tc>
        <w:tc>
          <w:tcPr>
            <w:tcW w:w="493" w:type="dxa"/>
          </w:tcPr>
          <w:p w14:paraId="3045B8FD" w14:textId="77777777" w:rsidR="00E54A59" w:rsidRPr="00022ED0" w:rsidRDefault="00E54A59" w:rsidP="00173AA0">
            <w:pPr>
              <w:rPr>
                <w:sz w:val="20"/>
                <w:szCs w:val="20"/>
              </w:rPr>
            </w:pPr>
          </w:p>
        </w:tc>
        <w:tc>
          <w:tcPr>
            <w:tcW w:w="1771" w:type="dxa"/>
          </w:tcPr>
          <w:p w14:paraId="7DD694B4" w14:textId="77777777" w:rsidR="00E54A59" w:rsidRPr="00022ED0" w:rsidRDefault="00E54A59" w:rsidP="00173AA0">
            <w:pPr>
              <w:rPr>
                <w:b/>
                <w:sz w:val="20"/>
                <w:szCs w:val="20"/>
              </w:rPr>
            </w:pPr>
            <w:r w:rsidRPr="00022ED0">
              <w:rPr>
                <w:b/>
                <w:sz w:val="20"/>
                <w:szCs w:val="20"/>
              </w:rPr>
              <w:t>26</w:t>
            </w:r>
          </w:p>
        </w:tc>
      </w:tr>
      <w:tr w:rsidR="00A95731" w:rsidRPr="001839B8" w14:paraId="0E70F577" w14:textId="77777777" w:rsidTr="00F820F3">
        <w:trPr>
          <w:trHeight w:val="221"/>
        </w:trPr>
        <w:tc>
          <w:tcPr>
            <w:tcW w:w="10065" w:type="dxa"/>
            <w:gridSpan w:val="10"/>
          </w:tcPr>
          <w:p w14:paraId="4A50BB16" w14:textId="77777777" w:rsidR="00A95731" w:rsidRDefault="00A95731" w:rsidP="00A95731">
            <w:pPr>
              <w:rPr>
                <w:rFonts w:ascii="Verdana" w:hAnsi="Verdana" w:cs="Arial"/>
                <w:color w:val="FF0000"/>
                <w:szCs w:val="17"/>
              </w:rPr>
            </w:pPr>
            <w:r w:rsidRPr="009228ED">
              <w:rPr>
                <w:i/>
                <w:szCs w:val="17"/>
              </w:rPr>
              <w:t>Outdoor Activity Based Courses (Compulsory once during the programme), Min:0 and Max:2 [suggested in 3</w:t>
            </w:r>
            <w:r w:rsidRPr="009228ED">
              <w:rPr>
                <w:i/>
                <w:szCs w:val="17"/>
                <w:vertAlign w:val="superscript"/>
              </w:rPr>
              <w:t>rd</w:t>
            </w:r>
            <w:r w:rsidRPr="009228ED">
              <w:rPr>
                <w:i/>
                <w:szCs w:val="17"/>
              </w:rPr>
              <w:t xml:space="preserve"> Sem. Due to preplacement issues in 4</w:t>
            </w:r>
            <w:r w:rsidRPr="009228ED">
              <w:rPr>
                <w:i/>
                <w:szCs w:val="17"/>
                <w:vertAlign w:val="superscript"/>
              </w:rPr>
              <w:t>th</w:t>
            </w:r>
            <w:r w:rsidRPr="009228ED">
              <w:rPr>
                <w:i/>
                <w:szCs w:val="17"/>
              </w:rPr>
              <w:t xml:space="preserve"> Sem.</w:t>
            </w:r>
            <w:r>
              <w:rPr>
                <w:rFonts w:ascii="Verdana" w:hAnsi="Verdana" w:cs="Arial"/>
                <w:color w:val="FF0000"/>
                <w:szCs w:val="17"/>
              </w:rPr>
              <w:t xml:space="preserve"> </w:t>
            </w:r>
            <w:r w:rsidRPr="002C23DE">
              <w:rPr>
                <w:i/>
                <w:szCs w:val="17"/>
              </w:rPr>
              <w:t>It can also be offered in 1st Sem. (0-1), 2nd Sem. (0-2)</w:t>
            </w:r>
          </w:p>
          <w:p w14:paraId="16262385" w14:textId="77777777" w:rsidR="00A95731" w:rsidRDefault="00A95731" w:rsidP="00A95731">
            <w:pPr>
              <w:rPr>
                <w:b/>
                <w:i/>
                <w:szCs w:val="17"/>
                <w:lang w:eastAsia="ja-JP"/>
              </w:rPr>
            </w:pPr>
            <w:r w:rsidRPr="00133E03">
              <w:rPr>
                <w:i/>
                <w:szCs w:val="17"/>
              </w:rPr>
              <w:t>Accordingly,</w:t>
            </w:r>
            <w:r w:rsidRPr="00C616A9">
              <w:rPr>
                <w:b/>
                <w:i/>
                <w:szCs w:val="17"/>
              </w:rPr>
              <w:t xml:space="preserve"> Total Credits for Seme</w:t>
            </w:r>
            <w:r>
              <w:rPr>
                <w:b/>
                <w:i/>
                <w:szCs w:val="17"/>
              </w:rPr>
              <w:t>s</w:t>
            </w:r>
            <w:r w:rsidRPr="00C616A9">
              <w:rPr>
                <w:b/>
                <w:i/>
                <w:szCs w:val="17"/>
              </w:rPr>
              <w:t xml:space="preserve">ter 3 </w:t>
            </w:r>
            <w:r>
              <w:rPr>
                <w:b/>
                <w:i/>
                <w:szCs w:val="17"/>
              </w:rPr>
              <w:t>will increase to 28</w:t>
            </w:r>
            <w:r w:rsidRPr="00C616A9">
              <w:rPr>
                <w:b/>
                <w:i/>
                <w:szCs w:val="17"/>
              </w:rPr>
              <w:t xml:space="preserve"> Units.</w:t>
            </w:r>
          </w:p>
          <w:p w14:paraId="67FA7540" w14:textId="77777777" w:rsidR="00A95731" w:rsidRPr="00022ED0" w:rsidRDefault="00A95731" w:rsidP="00173AA0">
            <w:pPr>
              <w:rPr>
                <w:b/>
                <w:sz w:val="20"/>
                <w:szCs w:val="20"/>
              </w:rPr>
            </w:pPr>
          </w:p>
        </w:tc>
      </w:tr>
    </w:tbl>
    <w:p w14:paraId="3F936D60" w14:textId="77777777" w:rsidR="00E54A59" w:rsidRDefault="00E54A59" w:rsidP="00E54A59">
      <w:pPr>
        <w:tabs>
          <w:tab w:val="left" w:pos="4414"/>
        </w:tabs>
        <w:rPr>
          <w:i/>
          <w:szCs w:val="28"/>
        </w:rPr>
      </w:pPr>
    </w:p>
    <w:p w14:paraId="275299A2" w14:textId="4CCE6A8F" w:rsidR="00A95731" w:rsidRDefault="00E54A59" w:rsidP="00A95731">
      <w:pPr>
        <w:rPr>
          <w:sz w:val="28"/>
          <w:szCs w:val="28"/>
        </w:rPr>
      </w:pPr>
      <w:r>
        <w:rPr>
          <w:sz w:val="24"/>
        </w:rPr>
        <w:lastRenderedPageBreak/>
        <w:tab/>
      </w:r>
      <w:r w:rsidR="00656A16">
        <w:rPr>
          <w:sz w:val="24"/>
        </w:rPr>
        <w:tab/>
      </w:r>
      <w:r w:rsidR="00656A16">
        <w:rPr>
          <w:sz w:val="24"/>
        </w:rPr>
        <w:tab/>
      </w:r>
      <w:r w:rsidR="00656A16">
        <w:rPr>
          <w:sz w:val="24"/>
        </w:rPr>
        <w:tab/>
      </w:r>
      <w:r w:rsidR="00656A16">
        <w:rPr>
          <w:sz w:val="24"/>
        </w:rPr>
        <w:tab/>
      </w:r>
      <w:r w:rsidR="00656A16">
        <w:rPr>
          <w:sz w:val="24"/>
        </w:rPr>
        <w:tab/>
      </w:r>
      <w:r w:rsidR="00A95731">
        <w:rPr>
          <w:sz w:val="28"/>
          <w:szCs w:val="28"/>
        </w:rPr>
        <w:t>Semester-4</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278"/>
        <w:gridCol w:w="3277"/>
        <w:gridCol w:w="1483"/>
        <w:gridCol w:w="317"/>
        <w:gridCol w:w="423"/>
        <w:gridCol w:w="423"/>
        <w:gridCol w:w="635"/>
        <w:gridCol w:w="741"/>
        <w:gridCol w:w="847"/>
      </w:tblGrid>
      <w:tr w:rsidR="00A95731" w:rsidRPr="001839B8" w14:paraId="38F47498" w14:textId="77777777" w:rsidTr="00F820F3">
        <w:trPr>
          <w:trHeight w:val="452"/>
        </w:trPr>
        <w:tc>
          <w:tcPr>
            <w:tcW w:w="762" w:type="dxa"/>
          </w:tcPr>
          <w:p w14:paraId="26DC9519" w14:textId="77777777" w:rsidR="00A95731" w:rsidRPr="0010602C" w:rsidRDefault="00A95731" w:rsidP="00173AA0">
            <w:pPr>
              <w:rPr>
                <w:sz w:val="20"/>
                <w:szCs w:val="20"/>
              </w:rPr>
            </w:pPr>
            <w:r w:rsidRPr="0010602C">
              <w:rPr>
                <w:sz w:val="20"/>
                <w:szCs w:val="20"/>
              </w:rPr>
              <w:t>S. No.</w:t>
            </w:r>
          </w:p>
        </w:tc>
        <w:tc>
          <w:tcPr>
            <w:tcW w:w="1278" w:type="dxa"/>
          </w:tcPr>
          <w:p w14:paraId="7750B13A" w14:textId="77777777" w:rsidR="00A95731" w:rsidRPr="0010602C" w:rsidRDefault="00A95731" w:rsidP="00173AA0">
            <w:pPr>
              <w:rPr>
                <w:sz w:val="20"/>
                <w:szCs w:val="20"/>
              </w:rPr>
            </w:pPr>
            <w:r w:rsidRPr="0010602C">
              <w:rPr>
                <w:sz w:val="20"/>
                <w:szCs w:val="20"/>
              </w:rPr>
              <w:t>Course Code</w:t>
            </w:r>
          </w:p>
        </w:tc>
        <w:tc>
          <w:tcPr>
            <w:tcW w:w="3277" w:type="dxa"/>
          </w:tcPr>
          <w:p w14:paraId="6DABF368" w14:textId="77777777" w:rsidR="00A95731" w:rsidRPr="0010602C" w:rsidRDefault="00A95731" w:rsidP="00173AA0">
            <w:pPr>
              <w:rPr>
                <w:sz w:val="20"/>
                <w:szCs w:val="20"/>
              </w:rPr>
            </w:pPr>
            <w:r w:rsidRPr="0010602C">
              <w:rPr>
                <w:sz w:val="20"/>
                <w:szCs w:val="20"/>
              </w:rPr>
              <w:t>Course Title</w:t>
            </w:r>
          </w:p>
        </w:tc>
        <w:tc>
          <w:tcPr>
            <w:tcW w:w="1483" w:type="dxa"/>
          </w:tcPr>
          <w:p w14:paraId="78A5C800" w14:textId="77777777" w:rsidR="00A95731" w:rsidRPr="0010602C" w:rsidRDefault="00A95731" w:rsidP="00173AA0">
            <w:pPr>
              <w:rPr>
                <w:sz w:val="20"/>
                <w:szCs w:val="20"/>
              </w:rPr>
            </w:pPr>
            <w:r w:rsidRPr="0010602C">
              <w:rPr>
                <w:sz w:val="20"/>
                <w:szCs w:val="20"/>
              </w:rPr>
              <w:t>Course Type</w:t>
            </w:r>
          </w:p>
        </w:tc>
        <w:tc>
          <w:tcPr>
            <w:tcW w:w="317" w:type="dxa"/>
          </w:tcPr>
          <w:p w14:paraId="0AF6A582" w14:textId="77777777" w:rsidR="00A95731" w:rsidRPr="0010602C" w:rsidRDefault="00A95731" w:rsidP="00173AA0">
            <w:pPr>
              <w:rPr>
                <w:sz w:val="20"/>
                <w:szCs w:val="20"/>
              </w:rPr>
            </w:pPr>
            <w:r w:rsidRPr="0010602C">
              <w:rPr>
                <w:sz w:val="20"/>
                <w:szCs w:val="20"/>
              </w:rPr>
              <w:t>L</w:t>
            </w:r>
          </w:p>
        </w:tc>
        <w:tc>
          <w:tcPr>
            <w:tcW w:w="423" w:type="dxa"/>
          </w:tcPr>
          <w:p w14:paraId="3338294B" w14:textId="77777777" w:rsidR="00A95731" w:rsidRPr="0010602C" w:rsidRDefault="00A95731" w:rsidP="00173AA0">
            <w:pPr>
              <w:rPr>
                <w:sz w:val="20"/>
                <w:szCs w:val="20"/>
              </w:rPr>
            </w:pPr>
            <w:r w:rsidRPr="0010602C">
              <w:rPr>
                <w:sz w:val="20"/>
                <w:szCs w:val="20"/>
              </w:rPr>
              <w:t>T</w:t>
            </w:r>
          </w:p>
        </w:tc>
        <w:tc>
          <w:tcPr>
            <w:tcW w:w="423" w:type="dxa"/>
          </w:tcPr>
          <w:p w14:paraId="0C94FD83" w14:textId="77777777" w:rsidR="00A95731" w:rsidRPr="0010602C" w:rsidRDefault="00A95731" w:rsidP="00173AA0">
            <w:pPr>
              <w:rPr>
                <w:sz w:val="20"/>
                <w:szCs w:val="20"/>
              </w:rPr>
            </w:pPr>
            <w:r w:rsidRPr="0010602C">
              <w:rPr>
                <w:sz w:val="20"/>
                <w:szCs w:val="20"/>
              </w:rPr>
              <w:t>P</w:t>
            </w:r>
          </w:p>
        </w:tc>
        <w:tc>
          <w:tcPr>
            <w:tcW w:w="635" w:type="dxa"/>
          </w:tcPr>
          <w:p w14:paraId="4ACE4735" w14:textId="77777777" w:rsidR="00A95731" w:rsidRPr="0010602C" w:rsidRDefault="00A95731" w:rsidP="00173AA0">
            <w:pPr>
              <w:rPr>
                <w:sz w:val="20"/>
                <w:szCs w:val="20"/>
              </w:rPr>
            </w:pPr>
            <w:r w:rsidRPr="0010602C">
              <w:rPr>
                <w:sz w:val="20"/>
                <w:szCs w:val="20"/>
              </w:rPr>
              <w:t>FW</w:t>
            </w:r>
          </w:p>
          <w:p w14:paraId="668E9411" w14:textId="77777777" w:rsidR="00A95731" w:rsidRPr="0010602C" w:rsidRDefault="00A95731" w:rsidP="00173AA0">
            <w:pPr>
              <w:rPr>
                <w:sz w:val="20"/>
                <w:szCs w:val="20"/>
              </w:rPr>
            </w:pPr>
          </w:p>
        </w:tc>
        <w:tc>
          <w:tcPr>
            <w:tcW w:w="741" w:type="dxa"/>
          </w:tcPr>
          <w:p w14:paraId="06D34BE3" w14:textId="77777777" w:rsidR="00A95731" w:rsidRPr="0010602C" w:rsidRDefault="00A95731" w:rsidP="00173AA0">
            <w:pPr>
              <w:rPr>
                <w:sz w:val="20"/>
                <w:szCs w:val="20"/>
              </w:rPr>
            </w:pPr>
            <w:r w:rsidRPr="0010602C">
              <w:rPr>
                <w:sz w:val="20"/>
                <w:szCs w:val="20"/>
              </w:rPr>
              <w:t>SW</w:t>
            </w:r>
          </w:p>
        </w:tc>
        <w:tc>
          <w:tcPr>
            <w:tcW w:w="847" w:type="dxa"/>
          </w:tcPr>
          <w:p w14:paraId="7312F2AB" w14:textId="77777777" w:rsidR="00A95731" w:rsidRPr="0010602C" w:rsidRDefault="00A95731" w:rsidP="00173AA0">
            <w:pPr>
              <w:rPr>
                <w:sz w:val="20"/>
                <w:szCs w:val="20"/>
              </w:rPr>
            </w:pPr>
            <w:r w:rsidRPr="0010602C">
              <w:rPr>
                <w:sz w:val="20"/>
                <w:szCs w:val="20"/>
              </w:rPr>
              <w:t>Credit Points</w:t>
            </w:r>
          </w:p>
        </w:tc>
      </w:tr>
      <w:tr w:rsidR="00A95731" w:rsidRPr="001839B8" w14:paraId="1771F203" w14:textId="77777777" w:rsidTr="00F820F3">
        <w:trPr>
          <w:trHeight w:val="217"/>
        </w:trPr>
        <w:tc>
          <w:tcPr>
            <w:tcW w:w="762" w:type="dxa"/>
          </w:tcPr>
          <w:p w14:paraId="1529C968" w14:textId="77777777" w:rsidR="00A95731" w:rsidRPr="0010602C" w:rsidRDefault="00A95731" w:rsidP="00173AA0">
            <w:pPr>
              <w:rPr>
                <w:sz w:val="20"/>
                <w:szCs w:val="20"/>
              </w:rPr>
            </w:pPr>
            <w:r w:rsidRPr="0010602C">
              <w:rPr>
                <w:sz w:val="20"/>
                <w:szCs w:val="20"/>
              </w:rPr>
              <w:t>1</w:t>
            </w:r>
          </w:p>
        </w:tc>
        <w:tc>
          <w:tcPr>
            <w:tcW w:w="1278" w:type="dxa"/>
            <w:vAlign w:val="center"/>
          </w:tcPr>
          <w:p w14:paraId="7F205A9E" w14:textId="77777777" w:rsidR="00A95731" w:rsidRPr="0010602C" w:rsidRDefault="00A95731" w:rsidP="00173AA0">
            <w:pPr>
              <w:rPr>
                <w:sz w:val="20"/>
                <w:szCs w:val="20"/>
              </w:rPr>
            </w:pPr>
            <w:r w:rsidRPr="0010602C">
              <w:rPr>
                <w:sz w:val="20"/>
                <w:szCs w:val="20"/>
              </w:rPr>
              <w:t>MGMT705</w:t>
            </w:r>
          </w:p>
        </w:tc>
        <w:tc>
          <w:tcPr>
            <w:tcW w:w="3277" w:type="dxa"/>
            <w:vAlign w:val="center"/>
          </w:tcPr>
          <w:p w14:paraId="17415650" w14:textId="77777777" w:rsidR="00A95731" w:rsidRPr="0010602C" w:rsidRDefault="00A95731" w:rsidP="00173AA0">
            <w:pPr>
              <w:rPr>
                <w:sz w:val="20"/>
                <w:szCs w:val="20"/>
              </w:rPr>
            </w:pPr>
            <w:r w:rsidRPr="0010602C">
              <w:rPr>
                <w:sz w:val="20"/>
                <w:szCs w:val="20"/>
              </w:rPr>
              <w:t>Management in Action - Social Economic and Ethical Issues(PG)</w:t>
            </w:r>
          </w:p>
        </w:tc>
        <w:tc>
          <w:tcPr>
            <w:tcW w:w="1483" w:type="dxa"/>
          </w:tcPr>
          <w:p w14:paraId="4098F8BB" w14:textId="77777777" w:rsidR="00A95731" w:rsidRPr="0010602C" w:rsidRDefault="00A95731" w:rsidP="00173AA0">
            <w:pPr>
              <w:rPr>
                <w:sz w:val="20"/>
                <w:szCs w:val="20"/>
              </w:rPr>
            </w:pPr>
            <w:r w:rsidRPr="0010602C">
              <w:rPr>
                <w:sz w:val="20"/>
                <w:szCs w:val="20"/>
              </w:rPr>
              <w:t>Core Course (4)</w:t>
            </w:r>
          </w:p>
        </w:tc>
        <w:tc>
          <w:tcPr>
            <w:tcW w:w="317" w:type="dxa"/>
            <w:vAlign w:val="center"/>
          </w:tcPr>
          <w:p w14:paraId="478AE437" w14:textId="77777777" w:rsidR="00A95731" w:rsidRPr="0010602C" w:rsidRDefault="00A95731" w:rsidP="00173AA0">
            <w:pPr>
              <w:rPr>
                <w:sz w:val="20"/>
                <w:szCs w:val="20"/>
              </w:rPr>
            </w:pPr>
            <w:r>
              <w:rPr>
                <w:sz w:val="20"/>
                <w:szCs w:val="20"/>
              </w:rPr>
              <w:t>3</w:t>
            </w:r>
          </w:p>
        </w:tc>
        <w:tc>
          <w:tcPr>
            <w:tcW w:w="423" w:type="dxa"/>
            <w:vAlign w:val="center"/>
          </w:tcPr>
          <w:p w14:paraId="3661FA5B" w14:textId="77777777" w:rsidR="00A95731" w:rsidRPr="0010602C" w:rsidRDefault="00A95731" w:rsidP="00173AA0">
            <w:pPr>
              <w:rPr>
                <w:sz w:val="20"/>
                <w:szCs w:val="20"/>
              </w:rPr>
            </w:pPr>
            <w:r w:rsidRPr="0010602C">
              <w:rPr>
                <w:sz w:val="20"/>
                <w:szCs w:val="20"/>
              </w:rPr>
              <w:t>0</w:t>
            </w:r>
          </w:p>
        </w:tc>
        <w:tc>
          <w:tcPr>
            <w:tcW w:w="423" w:type="dxa"/>
            <w:vAlign w:val="center"/>
          </w:tcPr>
          <w:p w14:paraId="67CE4FDF" w14:textId="77777777" w:rsidR="00A95731" w:rsidRPr="0010602C" w:rsidRDefault="00A95731" w:rsidP="00173AA0">
            <w:pPr>
              <w:rPr>
                <w:sz w:val="20"/>
                <w:szCs w:val="20"/>
              </w:rPr>
            </w:pPr>
            <w:r w:rsidRPr="0010602C">
              <w:rPr>
                <w:sz w:val="20"/>
                <w:szCs w:val="20"/>
              </w:rPr>
              <w:t>0</w:t>
            </w:r>
          </w:p>
        </w:tc>
        <w:tc>
          <w:tcPr>
            <w:tcW w:w="635" w:type="dxa"/>
            <w:vAlign w:val="center"/>
          </w:tcPr>
          <w:p w14:paraId="70DAFD8B" w14:textId="77777777" w:rsidR="00A95731" w:rsidRPr="0010602C" w:rsidRDefault="00A95731" w:rsidP="00173AA0">
            <w:pPr>
              <w:rPr>
                <w:sz w:val="20"/>
                <w:szCs w:val="20"/>
              </w:rPr>
            </w:pPr>
            <w:r w:rsidRPr="0010602C">
              <w:rPr>
                <w:sz w:val="20"/>
                <w:szCs w:val="20"/>
              </w:rPr>
              <w:t>0</w:t>
            </w:r>
          </w:p>
        </w:tc>
        <w:tc>
          <w:tcPr>
            <w:tcW w:w="741" w:type="dxa"/>
            <w:vAlign w:val="center"/>
          </w:tcPr>
          <w:p w14:paraId="1C3DAE0A" w14:textId="77777777" w:rsidR="00A95731" w:rsidRPr="0010602C" w:rsidRDefault="00A95731" w:rsidP="00173AA0">
            <w:pPr>
              <w:rPr>
                <w:sz w:val="20"/>
                <w:szCs w:val="20"/>
              </w:rPr>
            </w:pPr>
            <w:r w:rsidRPr="0010602C">
              <w:rPr>
                <w:sz w:val="20"/>
                <w:szCs w:val="20"/>
              </w:rPr>
              <w:t>2</w:t>
            </w:r>
          </w:p>
        </w:tc>
        <w:tc>
          <w:tcPr>
            <w:tcW w:w="847" w:type="dxa"/>
            <w:vAlign w:val="center"/>
          </w:tcPr>
          <w:p w14:paraId="054A88E2" w14:textId="77777777" w:rsidR="00A95731" w:rsidRPr="0010602C" w:rsidRDefault="00A95731" w:rsidP="00173AA0">
            <w:pPr>
              <w:rPr>
                <w:sz w:val="20"/>
                <w:szCs w:val="20"/>
              </w:rPr>
            </w:pPr>
            <w:r w:rsidRPr="0010602C">
              <w:rPr>
                <w:sz w:val="20"/>
                <w:szCs w:val="20"/>
              </w:rPr>
              <w:t>4</w:t>
            </w:r>
          </w:p>
        </w:tc>
      </w:tr>
      <w:tr w:rsidR="00A95731" w:rsidRPr="001839B8" w14:paraId="6811B0DC" w14:textId="77777777" w:rsidTr="00F820F3">
        <w:trPr>
          <w:trHeight w:val="217"/>
        </w:trPr>
        <w:tc>
          <w:tcPr>
            <w:tcW w:w="762" w:type="dxa"/>
          </w:tcPr>
          <w:p w14:paraId="095E2181" w14:textId="77777777" w:rsidR="00A95731" w:rsidRPr="00022ED0" w:rsidRDefault="00A95731" w:rsidP="00173AA0">
            <w:pPr>
              <w:rPr>
                <w:sz w:val="20"/>
                <w:szCs w:val="20"/>
              </w:rPr>
            </w:pPr>
            <w:r w:rsidRPr="00022ED0">
              <w:rPr>
                <w:sz w:val="20"/>
                <w:szCs w:val="20"/>
              </w:rPr>
              <w:t>2</w:t>
            </w:r>
          </w:p>
        </w:tc>
        <w:tc>
          <w:tcPr>
            <w:tcW w:w="1278" w:type="dxa"/>
          </w:tcPr>
          <w:p w14:paraId="7B37FF1E" w14:textId="77777777" w:rsidR="00A95731" w:rsidRPr="00022ED0" w:rsidRDefault="00A95731" w:rsidP="00173AA0">
            <w:pPr>
              <w:rPr>
                <w:sz w:val="20"/>
                <w:szCs w:val="20"/>
              </w:rPr>
            </w:pPr>
            <w:r w:rsidRPr="00022ED0">
              <w:rPr>
                <w:sz w:val="20"/>
                <w:szCs w:val="20"/>
              </w:rPr>
              <w:t>BC</w:t>
            </w:r>
          </w:p>
        </w:tc>
        <w:tc>
          <w:tcPr>
            <w:tcW w:w="3277" w:type="dxa"/>
          </w:tcPr>
          <w:p w14:paraId="2E431703" w14:textId="77777777" w:rsidR="00A95731" w:rsidRPr="008B05D4" w:rsidRDefault="00A95731" w:rsidP="00173AA0">
            <w:pPr>
              <w:rPr>
                <w:sz w:val="20"/>
                <w:szCs w:val="20"/>
                <w:highlight w:val="yellow"/>
              </w:rPr>
            </w:pPr>
          </w:p>
        </w:tc>
        <w:tc>
          <w:tcPr>
            <w:tcW w:w="1483" w:type="dxa"/>
            <w:vMerge w:val="restart"/>
          </w:tcPr>
          <w:p w14:paraId="5ED6A455" w14:textId="77777777" w:rsidR="00A95731" w:rsidRPr="0010602C" w:rsidRDefault="00A95731" w:rsidP="00173AA0">
            <w:pPr>
              <w:rPr>
                <w:sz w:val="20"/>
                <w:szCs w:val="20"/>
              </w:rPr>
            </w:pPr>
            <w:r w:rsidRPr="0010602C">
              <w:rPr>
                <w:sz w:val="20"/>
                <w:szCs w:val="20"/>
              </w:rPr>
              <w:t>Value</w:t>
            </w:r>
            <w:r>
              <w:rPr>
                <w:sz w:val="20"/>
                <w:szCs w:val="20"/>
              </w:rPr>
              <w:t xml:space="preserve"> Added Courses (02</w:t>
            </w:r>
            <w:r w:rsidRPr="0010602C">
              <w:rPr>
                <w:sz w:val="20"/>
                <w:szCs w:val="20"/>
              </w:rPr>
              <w:t>)</w:t>
            </w:r>
          </w:p>
        </w:tc>
        <w:tc>
          <w:tcPr>
            <w:tcW w:w="317" w:type="dxa"/>
          </w:tcPr>
          <w:p w14:paraId="6B6B2D57" w14:textId="77777777" w:rsidR="00A95731" w:rsidRPr="0010602C" w:rsidRDefault="00A95731" w:rsidP="00173AA0">
            <w:pPr>
              <w:rPr>
                <w:sz w:val="20"/>
                <w:szCs w:val="20"/>
              </w:rPr>
            </w:pPr>
          </w:p>
        </w:tc>
        <w:tc>
          <w:tcPr>
            <w:tcW w:w="423" w:type="dxa"/>
          </w:tcPr>
          <w:p w14:paraId="09B741FE" w14:textId="77777777" w:rsidR="00A95731" w:rsidRPr="0010602C" w:rsidRDefault="00A95731" w:rsidP="00173AA0">
            <w:pPr>
              <w:rPr>
                <w:sz w:val="20"/>
                <w:szCs w:val="20"/>
              </w:rPr>
            </w:pPr>
          </w:p>
        </w:tc>
        <w:tc>
          <w:tcPr>
            <w:tcW w:w="423" w:type="dxa"/>
          </w:tcPr>
          <w:p w14:paraId="566B6997" w14:textId="77777777" w:rsidR="00A95731" w:rsidRPr="0010602C" w:rsidRDefault="00A95731" w:rsidP="00173AA0">
            <w:pPr>
              <w:rPr>
                <w:sz w:val="20"/>
                <w:szCs w:val="20"/>
              </w:rPr>
            </w:pPr>
          </w:p>
        </w:tc>
        <w:tc>
          <w:tcPr>
            <w:tcW w:w="635" w:type="dxa"/>
          </w:tcPr>
          <w:p w14:paraId="71BEA829" w14:textId="77777777" w:rsidR="00A95731" w:rsidRPr="0010602C" w:rsidRDefault="00A95731" w:rsidP="00173AA0">
            <w:pPr>
              <w:rPr>
                <w:sz w:val="20"/>
                <w:szCs w:val="20"/>
              </w:rPr>
            </w:pPr>
          </w:p>
        </w:tc>
        <w:tc>
          <w:tcPr>
            <w:tcW w:w="741" w:type="dxa"/>
          </w:tcPr>
          <w:p w14:paraId="3A4612B9" w14:textId="77777777" w:rsidR="00A95731" w:rsidRPr="0010602C" w:rsidRDefault="00A95731" w:rsidP="00173AA0">
            <w:pPr>
              <w:rPr>
                <w:sz w:val="20"/>
                <w:szCs w:val="20"/>
              </w:rPr>
            </w:pPr>
          </w:p>
        </w:tc>
        <w:tc>
          <w:tcPr>
            <w:tcW w:w="847" w:type="dxa"/>
          </w:tcPr>
          <w:p w14:paraId="2D49175A" w14:textId="77777777" w:rsidR="00A95731" w:rsidRPr="0094357D" w:rsidRDefault="00A95731" w:rsidP="00173AA0">
            <w:pPr>
              <w:rPr>
                <w:sz w:val="20"/>
                <w:szCs w:val="20"/>
                <w:highlight w:val="yellow"/>
              </w:rPr>
            </w:pPr>
          </w:p>
        </w:tc>
      </w:tr>
      <w:tr w:rsidR="00A95731" w:rsidRPr="001839B8" w14:paraId="5F22CF13" w14:textId="77777777" w:rsidTr="00F820F3">
        <w:trPr>
          <w:trHeight w:val="233"/>
        </w:trPr>
        <w:tc>
          <w:tcPr>
            <w:tcW w:w="762" w:type="dxa"/>
          </w:tcPr>
          <w:p w14:paraId="09BAC79C" w14:textId="77777777" w:rsidR="00A95731" w:rsidRPr="00022ED0" w:rsidRDefault="00A95731" w:rsidP="00173AA0">
            <w:pPr>
              <w:rPr>
                <w:sz w:val="20"/>
                <w:szCs w:val="20"/>
              </w:rPr>
            </w:pPr>
            <w:r w:rsidRPr="00022ED0">
              <w:rPr>
                <w:sz w:val="20"/>
                <w:szCs w:val="20"/>
              </w:rPr>
              <w:t>3</w:t>
            </w:r>
          </w:p>
        </w:tc>
        <w:tc>
          <w:tcPr>
            <w:tcW w:w="1278" w:type="dxa"/>
          </w:tcPr>
          <w:p w14:paraId="5D885D6C" w14:textId="77777777" w:rsidR="00A95731" w:rsidRPr="00022ED0" w:rsidRDefault="00A95731" w:rsidP="00173AA0">
            <w:pPr>
              <w:rPr>
                <w:sz w:val="20"/>
                <w:szCs w:val="20"/>
              </w:rPr>
            </w:pPr>
            <w:r w:rsidRPr="00022ED0">
              <w:rPr>
                <w:sz w:val="20"/>
                <w:szCs w:val="20"/>
              </w:rPr>
              <w:t>BS</w:t>
            </w:r>
          </w:p>
        </w:tc>
        <w:tc>
          <w:tcPr>
            <w:tcW w:w="3277" w:type="dxa"/>
          </w:tcPr>
          <w:p w14:paraId="5374E973" w14:textId="77777777" w:rsidR="00A95731" w:rsidRPr="008B05D4" w:rsidRDefault="00A95731" w:rsidP="00173AA0">
            <w:pPr>
              <w:rPr>
                <w:sz w:val="20"/>
                <w:szCs w:val="20"/>
                <w:highlight w:val="yellow"/>
              </w:rPr>
            </w:pPr>
          </w:p>
        </w:tc>
        <w:tc>
          <w:tcPr>
            <w:tcW w:w="1483" w:type="dxa"/>
            <w:vMerge/>
          </w:tcPr>
          <w:p w14:paraId="472CCC39" w14:textId="77777777" w:rsidR="00A95731" w:rsidRPr="0010602C" w:rsidRDefault="00A95731" w:rsidP="00173AA0">
            <w:pPr>
              <w:rPr>
                <w:sz w:val="20"/>
                <w:szCs w:val="20"/>
              </w:rPr>
            </w:pPr>
          </w:p>
        </w:tc>
        <w:tc>
          <w:tcPr>
            <w:tcW w:w="317" w:type="dxa"/>
          </w:tcPr>
          <w:p w14:paraId="1CA392AE" w14:textId="77777777" w:rsidR="00A95731" w:rsidRPr="0010602C" w:rsidRDefault="00A95731" w:rsidP="00173AA0">
            <w:pPr>
              <w:rPr>
                <w:sz w:val="20"/>
                <w:szCs w:val="20"/>
              </w:rPr>
            </w:pPr>
          </w:p>
        </w:tc>
        <w:tc>
          <w:tcPr>
            <w:tcW w:w="423" w:type="dxa"/>
          </w:tcPr>
          <w:p w14:paraId="4A3EED3C" w14:textId="77777777" w:rsidR="00A95731" w:rsidRPr="0010602C" w:rsidRDefault="00A95731" w:rsidP="00173AA0">
            <w:pPr>
              <w:rPr>
                <w:sz w:val="20"/>
                <w:szCs w:val="20"/>
              </w:rPr>
            </w:pPr>
          </w:p>
        </w:tc>
        <w:tc>
          <w:tcPr>
            <w:tcW w:w="423" w:type="dxa"/>
          </w:tcPr>
          <w:p w14:paraId="6B1FF055" w14:textId="77777777" w:rsidR="00A95731" w:rsidRPr="0010602C" w:rsidRDefault="00A95731" w:rsidP="00173AA0">
            <w:pPr>
              <w:rPr>
                <w:sz w:val="20"/>
                <w:szCs w:val="20"/>
              </w:rPr>
            </w:pPr>
          </w:p>
        </w:tc>
        <w:tc>
          <w:tcPr>
            <w:tcW w:w="635" w:type="dxa"/>
          </w:tcPr>
          <w:p w14:paraId="4353EF67" w14:textId="77777777" w:rsidR="00A95731" w:rsidRPr="0010602C" w:rsidRDefault="00A95731" w:rsidP="00173AA0">
            <w:pPr>
              <w:rPr>
                <w:sz w:val="20"/>
                <w:szCs w:val="20"/>
              </w:rPr>
            </w:pPr>
          </w:p>
        </w:tc>
        <w:tc>
          <w:tcPr>
            <w:tcW w:w="741" w:type="dxa"/>
          </w:tcPr>
          <w:p w14:paraId="06142C72" w14:textId="77777777" w:rsidR="00A95731" w:rsidRPr="0010602C" w:rsidRDefault="00A95731" w:rsidP="00173AA0">
            <w:pPr>
              <w:rPr>
                <w:sz w:val="20"/>
                <w:szCs w:val="20"/>
              </w:rPr>
            </w:pPr>
          </w:p>
        </w:tc>
        <w:tc>
          <w:tcPr>
            <w:tcW w:w="847" w:type="dxa"/>
          </w:tcPr>
          <w:p w14:paraId="4EF9C5B7" w14:textId="77777777" w:rsidR="00A95731" w:rsidRPr="0094357D" w:rsidRDefault="00A95731" w:rsidP="00173AA0">
            <w:pPr>
              <w:rPr>
                <w:sz w:val="20"/>
                <w:szCs w:val="20"/>
                <w:highlight w:val="yellow"/>
              </w:rPr>
            </w:pPr>
          </w:p>
        </w:tc>
      </w:tr>
      <w:tr w:rsidR="00A95731" w:rsidRPr="001839B8" w14:paraId="1222C111" w14:textId="77777777" w:rsidTr="00F820F3">
        <w:trPr>
          <w:trHeight w:val="217"/>
        </w:trPr>
        <w:tc>
          <w:tcPr>
            <w:tcW w:w="762" w:type="dxa"/>
          </w:tcPr>
          <w:p w14:paraId="556F04B0" w14:textId="77777777" w:rsidR="00A95731" w:rsidRPr="0010602C" w:rsidRDefault="00A95731" w:rsidP="00173AA0">
            <w:pPr>
              <w:rPr>
                <w:sz w:val="20"/>
                <w:szCs w:val="20"/>
              </w:rPr>
            </w:pPr>
            <w:r w:rsidRPr="0010602C">
              <w:rPr>
                <w:sz w:val="20"/>
                <w:szCs w:val="20"/>
              </w:rPr>
              <w:t>4</w:t>
            </w:r>
          </w:p>
        </w:tc>
        <w:tc>
          <w:tcPr>
            <w:tcW w:w="1278" w:type="dxa"/>
          </w:tcPr>
          <w:p w14:paraId="1F13A649" w14:textId="77777777" w:rsidR="00A95731" w:rsidRPr="0010602C" w:rsidRDefault="00A95731" w:rsidP="00173AA0">
            <w:pPr>
              <w:rPr>
                <w:sz w:val="20"/>
                <w:szCs w:val="20"/>
              </w:rPr>
            </w:pPr>
          </w:p>
        </w:tc>
        <w:tc>
          <w:tcPr>
            <w:tcW w:w="3277" w:type="dxa"/>
          </w:tcPr>
          <w:p w14:paraId="4FDF09E6" w14:textId="77777777" w:rsidR="00A95731" w:rsidRPr="0010602C" w:rsidRDefault="00A95731" w:rsidP="00173AA0">
            <w:pPr>
              <w:rPr>
                <w:sz w:val="20"/>
                <w:szCs w:val="20"/>
              </w:rPr>
            </w:pPr>
            <w:r w:rsidRPr="0010602C">
              <w:rPr>
                <w:sz w:val="20"/>
                <w:szCs w:val="20"/>
              </w:rPr>
              <w:t>Foreign Business Language</w:t>
            </w:r>
          </w:p>
        </w:tc>
        <w:tc>
          <w:tcPr>
            <w:tcW w:w="1483" w:type="dxa"/>
            <w:vMerge/>
          </w:tcPr>
          <w:p w14:paraId="3A8B8C0E" w14:textId="77777777" w:rsidR="00A95731" w:rsidRPr="0010602C" w:rsidRDefault="00A95731" w:rsidP="00173AA0">
            <w:pPr>
              <w:rPr>
                <w:sz w:val="20"/>
                <w:szCs w:val="20"/>
              </w:rPr>
            </w:pPr>
          </w:p>
        </w:tc>
        <w:tc>
          <w:tcPr>
            <w:tcW w:w="317" w:type="dxa"/>
          </w:tcPr>
          <w:p w14:paraId="1688C437" w14:textId="77777777" w:rsidR="00A95731" w:rsidRPr="0010602C" w:rsidRDefault="00A95731" w:rsidP="00173AA0">
            <w:pPr>
              <w:rPr>
                <w:sz w:val="20"/>
                <w:szCs w:val="20"/>
              </w:rPr>
            </w:pPr>
          </w:p>
        </w:tc>
        <w:tc>
          <w:tcPr>
            <w:tcW w:w="423" w:type="dxa"/>
          </w:tcPr>
          <w:p w14:paraId="17DC1E44" w14:textId="77777777" w:rsidR="00A95731" w:rsidRPr="0010602C" w:rsidRDefault="00A95731" w:rsidP="00173AA0">
            <w:pPr>
              <w:rPr>
                <w:sz w:val="20"/>
                <w:szCs w:val="20"/>
              </w:rPr>
            </w:pPr>
          </w:p>
        </w:tc>
        <w:tc>
          <w:tcPr>
            <w:tcW w:w="423" w:type="dxa"/>
          </w:tcPr>
          <w:p w14:paraId="7281D797" w14:textId="77777777" w:rsidR="00A95731" w:rsidRPr="0010602C" w:rsidRDefault="00A95731" w:rsidP="00173AA0">
            <w:pPr>
              <w:rPr>
                <w:sz w:val="20"/>
                <w:szCs w:val="20"/>
              </w:rPr>
            </w:pPr>
          </w:p>
        </w:tc>
        <w:tc>
          <w:tcPr>
            <w:tcW w:w="635" w:type="dxa"/>
          </w:tcPr>
          <w:p w14:paraId="7A38A13B" w14:textId="77777777" w:rsidR="00A95731" w:rsidRPr="0010602C" w:rsidRDefault="00A95731" w:rsidP="00173AA0">
            <w:pPr>
              <w:rPr>
                <w:sz w:val="20"/>
                <w:szCs w:val="20"/>
              </w:rPr>
            </w:pPr>
          </w:p>
        </w:tc>
        <w:tc>
          <w:tcPr>
            <w:tcW w:w="741" w:type="dxa"/>
          </w:tcPr>
          <w:p w14:paraId="698E4B7E" w14:textId="77777777" w:rsidR="00A95731" w:rsidRPr="0010602C" w:rsidRDefault="00A95731" w:rsidP="00173AA0">
            <w:pPr>
              <w:rPr>
                <w:sz w:val="20"/>
                <w:szCs w:val="20"/>
              </w:rPr>
            </w:pPr>
          </w:p>
        </w:tc>
        <w:tc>
          <w:tcPr>
            <w:tcW w:w="847" w:type="dxa"/>
          </w:tcPr>
          <w:p w14:paraId="12F312BE" w14:textId="77777777" w:rsidR="00A95731" w:rsidRPr="0010602C" w:rsidRDefault="00A95731" w:rsidP="00173AA0">
            <w:pPr>
              <w:rPr>
                <w:sz w:val="20"/>
                <w:szCs w:val="20"/>
              </w:rPr>
            </w:pPr>
            <w:r w:rsidRPr="0010602C">
              <w:rPr>
                <w:sz w:val="20"/>
                <w:szCs w:val="20"/>
              </w:rPr>
              <w:t>2</w:t>
            </w:r>
          </w:p>
        </w:tc>
      </w:tr>
      <w:tr w:rsidR="00A95731" w:rsidRPr="001839B8" w14:paraId="11AE9D76" w14:textId="77777777" w:rsidTr="00F820F3">
        <w:trPr>
          <w:trHeight w:val="452"/>
        </w:trPr>
        <w:tc>
          <w:tcPr>
            <w:tcW w:w="762" w:type="dxa"/>
          </w:tcPr>
          <w:p w14:paraId="5A556BF0" w14:textId="77777777" w:rsidR="00A95731" w:rsidRPr="0010602C" w:rsidRDefault="00A95731" w:rsidP="00173AA0">
            <w:pPr>
              <w:rPr>
                <w:sz w:val="20"/>
                <w:szCs w:val="20"/>
              </w:rPr>
            </w:pPr>
            <w:r w:rsidRPr="0010602C">
              <w:rPr>
                <w:sz w:val="20"/>
                <w:szCs w:val="20"/>
              </w:rPr>
              <w:t>5</w:t>
            </w:r>
          </w:p>
        </w:tc>
        <w:tc>
          <w:tcPr>
            <w:tcW w:w="1278" w:type="dxa"/>
          </w:tcPr>
          <w:p w14:paraId="1A1AA9F6" w14:textId="77777777" w:rsidR="00A95731" w:rsidRPr="0010602C" w:rsidRDefault="00A95731" w:rsidP="00173AA0">
            <w:pPr>
              <w:rPr>
                <w:sz w:val="20"/>
                <w:szCs w:val="20"/>
              </w:rPr>
            </w:pPr>
            <w:r>
              <w:rPr>
                <w:sz w:val="20"/>
                <w:szCs w:val="20"/>
              </w:rPr>
              <w:t>INS71</w:t>
            </w:r>
            <w:r w:rsidRPr="0010602C">
              <w:rPr>
                <w:sz w:val="20"/>
                <w:szCs w:val="20"/>
              </w:rPr>
              <w:t>2</w:t>
            </w:r>
          </w:p>
        </w:tc>
        <w:tc>
          <w:tcPr>
            <w:tcW w:w="3277" w:type="dxa"/>
          </w:tcPr>
          <w:p w14:paraId="0BF6F8B2" w14:textId="77777777" w:rsidR="00A95731" w:rsidRPr="0010602C" w:rsidRDefault="00A95731" w:rsidP="00173AA0">
            <w:pPr>
              <w:rPr>
                <w:sz w:val="20"/>
                <w:szCs w:val="20"/>
              </w:rPr>
            </w:pPr>
            <w:r w:rsidRPr="0010602C">
              <w:rPr>
                <w:sz w:val="20"/>
                <w:szCs w:val="20"/>
              </w:rPr>
              <w:t>Engineering &amp; Liability Insurance</w:t>
            </w:r>
          </w:p>
        </w:tc>
        <w:tc>
          <w:tcPr>
            <w:tcW w:w="1483" w:type="dxa"/>
            <w:vMerge w:val="restart"/>
          </w:tcPr>
          <w:p w14:paraId="1CAF6C3B" w14:textId="77777777" w:rsidR="00A95731" w:rsidRPr="0010602C" w:rsidRDefault="00A95731" w:rsidP="00173AA0">
            <w:pPr>
              <w:rPr>
                <w:sz w:val="20"/>
                <w:szCs w:val="20"/>
              </w:rPr>
            </w:pPr>
            <w:proofErr w:type="spellStart"/>
            <w:r w:rsidRPr="0010602C">
              <w:rPr>
                <w:sz w:val="20"/>
                <w:szCs w:val="20"/>
              </w:rPr>
              <w:t>Specilalization</w:t>
            </w:r>
            <w:proofErr w:type="spellEnd"/>
            <w:r w:rsidRPr="0010602C">
              <w:rPr>
                <w:sz w:val="20"/>
                <w:szCs w:val="20"/>
              </w:rPr>
              <w:t xml:space="preserve"> Elective / </w:t>
            </w:r>
            <w:proofErr w:type="spellStart"/>
            <w:r w:rsidRPr="0010602C">
              <w:rPr>
                <w:sz w:val="20"/>
                <w:szCs w:val="20"/>
              </w:rPr>
              <w:t>Sectoral</w:t>
            </w:r>
            <w:proofErr w:type="spellEnd"/>
            <w:r w:rsidRPr="0010602C">
              <w:rPr>
                <w:sz w:val="20"/>
                <w:szCs w:val="20"/>
              </w:rPr>
              <w:t xml:space="preserve"> Elective (13-16)</w:t>
            </w:r>
          </w:p>
        </w:tc>
        <w:tc>
          <w:tcPr>
            <w:tcW w:w="317" w:type="dxa"/>
          </w:tcPr>
          <w:p w14:paraId="10D7C351" w14:textId="77777777" w:rsidR="00A95731" w:rsidRPr="001839B8" w:rsidRDefault="00A95731" w:rsidP="00173AA0">
            <w:pPr>
              <w:rPr>
                <w:sz w:val="20"/>
                <w:szCs w:val="20"/>
              </w:rPr>
            </w:pPr>
            <w:r>
              <w:rPr>
                <w:sz w:val="20"/>
                <w:szCs w:val="20"/>
              </w:rPr>
              <w:t>2</w:t>
            </w:r>
          </w:p>
        </w:tc>
        <w:tc>
          <w:tcPr>
            <w:tcW w:w="423" w:type="dxa"/>
          </w:tcPr>
          <w:p w14:paraId="406CB086" w14:textId="77777777" w:rsidR="00A95731" w:rsidRPr="001839B8" w:rsidRDefault="00A95731" w:rsidP="00173AA0">
            <w:pPr>
              <w:rPr>
                <w:sz w:val="20"/>
                <w:szCs w:val="20"/>
              </w:rPr>
            </w:pPr>
            <w:r w:rsidRPr="001839B8">
              <w:rPr>
                <w:sz w:val="20"/>
                <w:szCs w:val="20"/>
              </w:rPr>
              <w:t>0</w:t>
            </w:r>
          </w:p>
        </w:tc>
        <w:tc>
          <w:tcPr>
            <w:tcW w:w="423" w:type="dxa"/>
          </w:tcPr>
          <w:p w14:paraId="24BCE411" w14:textId="77777777" w:rsidR="00A95731" w:rsidRPr="001839B8" w:rsidRDefault="00A95731" w:rsidP="00173AA0">
            <w:pPr>
              <w:rPr>
                <w:sz w:val="20"/>
                <w:szCs w:val="20"/>
              </w:rPr>
            </w:pPr>
            <w:r w:rsidRPr="001839B8">
              <w:rPr>
                <w:sz w:val="20"/>
                <w:szCs w:val="20"/>
              </w:rPr>
              <w:t>0</w:t>
            </w:r>
          </w:p>
        </w:tc>
        <w:tc>
          <w:tcPr>
            <w:tcW w:w="635" w:type="dxa"/>
          </w:tcPr>
          <w:p w14:paraId="7D861C6A" w14:textId="77777777" w:rsidR="00A95731" w:rsidRPr="001839B8" w:rsidRDefault="00A95731" w:rsidP="00173AA0">
            <w:pPr>
              <w:rPr>
                <w:sz w:val="20"/>
                <w:szCs w:val="20"/>
              </w:rPr>
            </w:pPr>
            <w:r w:rsidRPr="001839B8">
              <w:rPr>
                <w:sz w:val="20"/>
                <w:szCs w:val="20"/>
              </w:rPr>
              <w:t>0</w:t>
            </w:r>
          </w:p>
        </w:tc>
        <w:tc>
          <w:tcPr>
            <w:tcW w:w="741" w:type="dxa"/>
          </w:tcPr>
          <w:p w14:paraId="1CFD1036" w14:textId="77777777" w:rsidR="00A95731" w:rsidRPr="001839B8" w:rsidRDefault="00A95731" w:rsidP="00173AA0">
            <w:pPr>
              <w:rPr>
                <w:sz w:val="20"/>
                <w:szCs w:val="20"/>
              </w:rPr>
            </w:pPr>
            <w:r>
              <w:rPr>
                <w:sz w:val="20"/>
                <w:szCs w:val="20"/>
              </w:rPr>
              <w:t>2</w:t>
            </w:r>
          </w:p>
        </w:tc>
        <w:tc>
          <w:tcPr>
            <w:tcW w:w="847" w:type="dxa"/>
          </w:tcPr>
          <w:p w14:paraId="3363AB47" w14:textId="77777777" w:rsidR="00A95731" w:rsidRPr="0010602C" w:rsidRDefault="00A95731" w:rsidP="00173AA0">
            <w:pPr>
              <w:rPr>
                <w:sz w:val="20"/>
                <w:szCs w:val="20"/>
              </w:rPr>
            </w:pPr>
            <w:r w:rsidRPr="0010602C">
              <w:rPr>
                <w:sz w:val="20"/>
                <w:szCs w:val="20"/>
              </w:rPr>
              <w:t>3</w:t>
            </w:r>
          </w:p>
        </w:tc>
      </w:tr>
      <w:tr w:rsidR="00A95731" w:rsidRPr="001839B8" w14:paraId="01E01B91" w14:textId="77777777" w:rsidTr="00F820F3">
        <w:trPr>
          <w:trHeight w:val="217"/>
        </w:trPr>
        <w:tc>
          <w:tcPr>
            <w:tcW w:w="762" w:type="dxa"/>
          </w:tcPr>
          <w:p w14:paraId="72DB6319" w14:textId="77777777" w:rsidR="00A95731" w:rsidRPr="0010602C" w:rsidRDefault="00A95731" w:rsidP="00173AA0">
            <w:pPr>
              <w:rPr>
                <w:sz w:val="20"/>
                <w:szCs w:val="20"/>
              </w:rPr>
            </w:pPr>
            <w:r w:rsidRPr="0010602C">
              <w:rPr>
                <w:sz w:val="20"/>
                <w:szCs w:val="20"/>
              </w:rPr>
              <w:t>6</w:t>
            </w:r>
          </w:p>
        </w:tc>
        <w:tc>
          <w:tcPr>
            <w:tcW w:w="1278" w:type="dxa"/>
          </w:tcPr>
          <w:p w14:paraId="6575AEDD" w14:textId="77777777" w:rsidR="00A95731" w:rsidRPr="0010602C" w:rsidRDefault="00A95731" w:rsidP="00173AA0">
            <w:pPr>
              <w:rPr>
                <w:sz w:val="20"/>
                <w:szCs w:val="20"/>
              </w:rPr>
            </w:pPr>
            <w:r w:rsidRPr="0010602C">
              <w:rPr>
                <w:sz w:val="20"/>
                <w:szCs w:val="20"/>
              </w:rPr>
              <w:t>INS722</w:t>
            </w:r>
          </w:p>
        </w:tc>
        <w:tc>
          <w:tcPr>
            <w:tcW w:w="3277" w:type="dxa"/>
          </w:tcPr>
          <w:p w14:paraId="6EC24CFE" w14:textId="77777777" w:rsidR="00A95731" w:rsidRPr="0010602C" w:rsidRDefault="00A95731" w:rsidP="00173AA0">
            <w:pPr>
              <w:rPr>
                <w:sz w:val="20"/>
                <w:szCs w:val="20"/>
              </w:rPr>
            </w:pPr>
            <w:r w:rsidRPr="0010602C">
              <w:rPr>
                <w:sz w:val="20"/>
                <w:szCs w:val="20"/>
              </w:rPr>
              <w:t>Reinsurance</w:t>
            </w:r>
          </w:p>
        </w:tc>
        <w:tc>
          <w:tcPr>
            <w:tcW w:w="1483" w:type="dxa"/>
            <w:vMerge/>
          </w:tcPr>
          <w:p w14:paraId="2F109E04" w14:textId="77777777" w:rsidR="00A95731" w:rsidRPr="0010602C" w:rsidRDefault="00A95731" w:rsidP="00173AA0">
            <w:pPr>
              <w:rPr>
                <w:sz w:val="20"/>
                <w:szCs w:val="20"/>
              </w:rPr>
            </w:pPr>
          </w:p>
        </w:tc>
        <w:tc>
          <w:tcPr>
            <w:tcW w:w="317" w:type="dxa"/>
          </w:tcPr>
          <w:p w14:paraId="2B8ACF1A" w14:textId="77777777" w:rsidR="00A95731" w:rsidRPr="001839B8" w:rsidRDefault="00A95731" w:rsidP="00173AA0">
            <w:pPr>
              <w:rPr>
                <w:sz w:val="20"/>
                <w:szCs w:val="20"/>
              </w:rPr>
            </w:pPr>
            <w:r>
              <w:rPr>
                <w:sz w:val="20"/>
                <w:szCs w:val="20"/>
              </w:rPr>
              <w:t>2</w:t>
            </w:r>
          </w:p>
        </w:tc>
        <w:tc>
          <w:tcPr>
            <w:tcW w:w="423" w:type="dxa"/>
          </w:tcPr>
          <w:p w14:paraId="0737F583" w14:textId="77777777" w:rsidR="00A95731" w:rsidRPr="001839B8" w:rsidRDefault="00A95731" w:rsidP="00173AA0">
            <w:pPr>
              <w:rPr>
                <w:sz w:val="20"/>
                <w:szCs w:val="20"/>
              </w:rPr>
            </w:pPr>
            <w:r w:rsidRPr="001839B8">
              <w:rPr>
                <w:sz w:val="20"/>
                <w:szCs w:val="20"/>
              </w:rPr>
              <w:t>0</w:t>
            </w:r>
          </w:p>
        </w:tc>
        <w:tc>
          <w:tcPr>
            <w:tcW w:w="423" w:type="dxa"/>
          </w:tcPr>
          <w:p w14:paraId="08D246A2" w14:textId="77777777" w:rsidR="00A95731" w:rsidRPr="001839B8" w:rsidRDefault="00A95731" w:rsidP="00173AA0">
            <w:pPr>
              <w:rPr>
                <w:sz w:val="20"/>
                <w:szCs w:val="20"/>
              </w:rPr>
            </w:pPr>
            <w:r w:rsidRPr="001839B8">
              <w:rPr>
                <w:sz w:val="20"/>
                <w:szCs w:val="20"/>
              </w:rPr>
              <w:t>0</w:t>
            </w:r>
          </w:p>
        </w:tc>
        <w:tc>
          <w:tcPr>
            <w:tcW w:w="635" w:type="dxa"/>
          </w:tcPr>
          <w:p w14:paraId="05EC767E" w14:textId="77777777" w:rsidR="00A95731" w:rsidRPr="001839B8" w:rsidRDefault="00A95731" w:rsidP="00173AA0">
            <w:pPr>
              <w:rPr>
                <w:sz w:val="20"/>
                <w:szCs w:val="20"/>
              </w:rPr>
            </w:pPr>
            <w:r w:rsidRPr="001839B8">
              <w:rPr>
                <w:sz w:val="20"/>
                <w:szCs w:val="20"/>
              </w:rPr>
              <w:t>0</w:t>
            </w:r>
          </w:p>
        </w:tc>
        <w:tc>
          <w:tcPr>
            <w:tcW w:w="741" w:type="dxa"/>
          </w:tcPr>
          <w:p w14:paraId="5B8A77BE" w14:textId="77777777" w:rsidR="00A95731" w:rsidRPr="001839B8" w:rsidRDefault="00A95731" w:rsidP="00173AA0">
            <w:pPr>
              <w:rPr>
                <w:sz w:val="20"/>
                <w:szCs w:val="20"/>
              </w:rPr>
            </w:pPr>
            <w:r>
              <w:rPr>
                <w:sz w:val="20"/>
                <w:szCs w:val="20"/>
              </w:rPr>
              <w:t>2</w:t>
            </w:r>
          </w:p>
        </w:tc>
        <w:tc>
          <w:tcPr>
            <w:tcW w:w="847" w:type="dxa"/>
          </w:tcPr>
          <w:p w14:paraId="6A20A829" w14:textId="77777777" w:rsidR="00A95731" w:rsidRPr="0010602C" w:rsidRDefault="00A95731" w:rsidP="00173AA0">
            <w:pPr>
              <w:rPr>
                <w:sz w:val="20"/>
                <w:szCs w:val="20"/>
              </w:rPr>
            </w:pPr>
            <w:r w:rsidRPr="0010602C">
              <w:rPr>
                <w:sz w:val="20"/>
                <w:szCs w:val="20"/>
              </w:rPr>
              <w:t>3</w:t>
            </w:r>
          </w:p>
        </w:tc>
      </w:tr>
      <w:tr w:rsidR="00A95731" w:rsidRPr="001839B8" w14:paraId="0BAB62A9" w14:textId="77777777" w:rsidTr="00F820F3">
        <w:trPr>
          <w:trHeight w:val="452"/>
        </w:trPr>
        <w:tc>
          <w:tcPr>
            <w:tcW w:w="762" w:type="dxa"/>
          </w:tcPr>
          <w:p w14:paraId="0D8E4805" w14:textId="77777777" w:rsidR="00A95731" w:rsidRPr="0010602C" w:rsidRDefault="00A95731" w:rsidP="00173AA0">
            <w:pPr>
              <w:rPr>
                <w:sz w:val="20"/>
                <w:szCs w:val="20"/>
              </w:rPr>
            </w:pPr>
            <w:r w:rsidRPr="0010602C">
              <w:rPr>
                <w:sz w:val="20"/>
                <w:szCs w:val="20"/>
              </w:rPr>
              <w:t>7</w:t>
            </w:r>
          </w:p>
        </w:tc>
        <w:tc>
          <w:tcPr>
            <w:tcW w:w="1278" w:type="dxa"/>
          </w:tcPr>
          <w:p w14:paraId="266DA017" w14:textId="77777777" w:rsidR="00A95731" w:rsidRPr="0010602C" w:rsidRDefault="00A95731" w:rsidP="00173AA0">
            <w:pPr>
              <w:rPr>
                <w:sz w:val="20"/>
                <w:szCs w:val="20"/>
              </w:rPr>
            </w:pPr>
            <w:r w:rsidRPr="0010602C">
              <w:rPr>
                <w:sz w:val="20"/>
                <w:szCs w:val="20"/>
              </w:rPr>
              <w:t>INS801</w:t>
            </w:r>
          </w:p>
        </w:tc>
        <w:tc>
          <w:tcPr>
            <w:tcW w:w="3277" w:type="dxa"/>
          </w:tcPr>
          <w:p w14:paraId="56A36CA5" w14:textId="77777777" w:rsidR="00A95731" w:rsidRPr="0010602C" w:rsidRDefault="00A95731" w:rsidP="00173AA0">
            <w:pPr>
              <w:rPr>
                <w:i/>
                <w:sz w:val="20"/>
                <w:szCs w:val="20"/>
              </w:rPr>
            </w:pPr>
            <w:r w:rsidRPr="0010602C">
              <w:rPr>
                <w:sz w:val="20"/>
                <w:szCs w:val="20"/>
              </w:rPr>
              <w:t>Group Insurance &amp; Retirement Benefit Schemes</w:t>
            </w:r>
          </w:p>
        </w:tc>
        <w:tc>
          <w:tcPr>
            <w:tcW w:w="1483" w:type="dxa"/>
            <w:vMerge/>
          </w:tcPr>
          <w:p w14:paraId="568BCB0F" w14:textId="77777777" w:rsidR="00A95731" w:rsidRPr="0010602C" w:rsidRDefault="00A95731" w:rsidP="00173AA0">
            <w:pPr>
              <w:rPr>
                <w:sz w:val="20"/>
                <w:szCs w:val="20"/>
              </w:rPr>
            </w:pPr>
          </w:p>
        </w:tc>
        <w:tc>
          <w:tcPr>
            <w:tcW w:w="317" w:type="dxa"/>
          </w:tcPr>
          <w:p w14:paraId="4BF9E57A" w14:textId="77777777" w:rsidR="00A95731" w:rsidRPr="001839B8" w:rsidRDefault="00A95731" w:rsidP="00173AA0">
            <w:pPr>
              <w:rPr>
                <w:sz w:val="20"/>
                <w:szCs w:val="20"/>
              </w:rPr>
            </w:pPr>
            <w:r>
              <w:rPr>
                <w:sz w:val="20"/>
                <w:szCs w:val="20"/>
              </w:rPr>
              <w:t>2</w:t>
            </w:r>
          </w:p>
        </w:tc>
        <w:tc>
          <w:tcPr>
            <w:tcW w:w="423" w:type="dxa"/>
          </w:tcPr>
          <w:p w14:paraId="4CE549CB" w14:textId="77777777" w:rsidR="00A95731" w:rsidRPr="001839B8" w:rsidRDefault="00A95731" w:rsidP="00173AA0">
            <w:pPr>
              <w:rPr>
                <w:sz w:val="20"/>
                <w:szCs w:val="20"/>
              </w:rPr>
            </w:pPr>
            <w:r w:rsidRPr="001839B8">
              <w:rPr>
                <w:sz w:val="20"/>
                <w:szCs w:val="20"/>
              </w:rPr>
              <w:t>0</w:t>
            </w:r>
          </w:p>
        </w:tc>
        <w:tc>
          <w:tcPr>
            <w:tcW w:w="423" w:type="dxa"/>
          </w:tcPr>
          <w:p w14:paraId="134CCDBC" w14:textId="77777777" w:rsidR="00A95731" w:rsidRPr="001839B8" w:rsidRDefault="00A95731" w:rsidP="00173AA0">
            <w:pPr>
              <w:rPr>
                <w:sz w:val="20"/>
                <w:szCs w:val="20"/>
              </w:rPr>
            </w:pPr>
            <w:r w:rsidRPr="001839B8">
              <w:rPr>
                <w:sz w:val="20"/>
                <w:szCs w:val="20"/>
              </w:rPr>
              <w:t>0</w:t>
            </w:r>
          </w:p>
        </w:tc>
        <w:tc>
          <w:tcPr>
            <w:tcW w:w="635" w:type="dxa"/>
          </w:tcPr>
          <w:p w14:paraId="047D68BC" w14:textId="77777777" w:rsidR="00A95731" w:rsidRPr="001839B8" w:rsidRDefault="00A95731" w:rsidP="00173AA0">
            <w:pPr>
              <w:rPr>
                <w:sz w:val="20"/>
                <w:szCs w:val="20"/>
              </w:rPr>
            </w:pPr>
            <w:r w:rsidRPr="001839B8">
              <w:rPr>
                <w:sz w:val="20"/>
                <w:szCs w:val="20"/>
              </w:rPr>
              <w:t>0</w:t>
            </w:r>
          </w:p>
        </w:tc>
        <w:tc>
          <w:tcPr>
            <w:tcW w:w="741" w:type="dxa"/>
          </w:tcPr>
          <w:p w14:paraId="5A27BA0E" w14:textId="77777777" w:rsidR="00A95731" w:rsidRPr="001839B8" w:rsidRDefault="00A95731" w:rsidP="00173AA0">
            <w:pPr>
              <w:rPr>
                <w:sz w:val="20"/>
                <w:szCs w:val="20"/>
              </w:rPr>
            </w:pPr>
            <w:r>
              <w:rPr>
                <w:sz w:val="20"/>
                <w:szCs w:val="20"/>
              </w:rPr>
              <w:t>2</w:t>
            </w:r>
          </w:p>
        </w:tc>
        <w:tc>
          <w:tcPr>
            <w:tcW w:w="847" w:type="dxa"/>
          </w:tcPr>
          <w:p w14:paraId="4119890C" w14:textId="77777777" w:rsidR="00A95731" w:rsidRPr="0010602C" w:rsidRDefault="00A95731" w:rsidP="00173AA0">
            <w:pPr>
              <w:rPr>
                <w:sz w:val="20"/>
                <w:szCs w:val="20"/>
              </w:rPr>
            </w:pPr>
            <w:r w:rsidRPr="0010602C">
              <w:rPr>
                <w:sz w:val="20"/>
                <w:szCs w:val="20"/>
              </w:rPr>
              <w:t>3</w:t>
            </w:r>
          </w:p>
        </w:tc>
      </w:tr>
      <w:tr w:rsidR="00A95731" w:rsidRPr="001839B8" w14:paraId="5FD2B49E" w14:textId="77777777" w:rsidTr="00F820F3">
        <w:trPr>
          <w:trHeight w:val="452"/>
        </w:trPr>
        <w:tc>
          <w:tcPr>
            <w:tcW w:w="762" w:type="dxa"/>
          </w:tcPr>
          <w:p w14:paraId="48F4A3F1" w14:textId="77777777" w:rsidR="00A95731" w:rsidRPr="0010602C" w:rsidRDefault="00A95731" w:rsidP="00173AA0">
            <w:pPr>
              <w:rPr>
                <w:sz w:val="20"/>
                <w:szCs w:val="20"/>
              </w:rPr>
            </w:pPr>
            <w:r w:rsidRPr="0010602C">
              <w:rPr>
                <w:sz w:val="20"/>
                <w:szCs w:val="20"/>
              </w:rPr>
              <w:t>8</w:t>
            </w:r>
          </w:p>
        </w:tc>
        <w:tc>
          <w:tcPr>
            <w:tcW w:w="1278" w:type="dxa"/>
          </w:tcPr>
          <w:p w14:paraId="6C423761" w14:textId="77777777" w:rsidR="00A95731" w:rsidRPr="0010602C" w:rsidRDefault="00A95731" w:rsidP="00173AA0">
            <w:pPr>
              <w:rPr>
                <w:sz w:val="20"/>
                <w:szCs w:val="20"/>
              </w:rPr>
            </w:pPr>
            <w:r w:rsidRPr="0010602C">
              <w:rPr>
                <w:sz w:val="20"/>
                <w:szCs w:val="20"/>
              </w:rPr>
              <w:t>INS751</w:t>
            </w:r>
          </w:p>
        </w:tc>
        <w:tc>
          <w:tcPr>
            <w:tcW w:w="3277" w:type="dxa"/>
          </w:tcPr>
          <w:p w14:paraId="4353747B" w14:textId="77777777" w:rsidR="00A95731" w:rsidRPr="0010602C" w:rsidRDefault="00A95731" w:rsidP="00173AA0">
            <w:pPr>
              <w:rPr>
                <w:sz w:val="20"/>
                <w:szCs w:val="20"/>
              </w:rPr>
            </w:pPr>
            <w:r w:rsidRPr="0010602C">
              <w:rPr>
                <w:sz w:val="20"/>
                <w:szCs w:val="20"/>
              </w:rPr>
              <w:t>Miscellaneous &amp; Agriculture Insurance</w:t>
            </w:r>
          </w:p>
        </w:tc>
        <w:tc>
          <w:tcPr>
            <w:tcW w:w="1483" w:type="dxa"/>
            <w:vMerge/>
          </w:tcPr>
          <w:p w14:paraId="73A8706B" w14:textId="77777777" w:rsidR="00A95731" w:rsidRPr="0010602C" w:rsidRDefault="00A95731" w:rsidP="00173AA0">
            <w:pPr>
              <w:rPr>
                <w:sz w:val="20"/>
                <w:szCs w:val="20"/>
              </w:rPr>
            </w:pPr>
          </w:p>
        </w:tc>
        <w:tc>
          <w:tcPr>
            <w:tcW w:w="317" w:type="dxa"/>
          </w:tcPr>
          <w:p w14:paraId="1FED9BA1" w14:textId="77777777" w:rsidR="00A95731" w:rsidRPr="001839B8" w:rsidRDefault="00A95731" w:rsidP="00173AA0">
            <w:pPr>
              <w:rPr>
                <w:sz w:val="20"/>
                <w:szCs w:val="20"/>
              </w:rPr>
            </w:pPr>
            <w:r>
              <w:rPr>
                <w:sz w:val="20"/>
                <w:szCs w:val="20"/>
              </w:rPr>
              <w:t>2</w:t>
            </w:r>
          </w:p>
        </w:tc>
        <w:tc>
          <w:tcPr>
            <w:tcW w:w="423" w:type="dxa"/>
          </w:tcPr>
          <w:p w14:paraId="7978328C" w14:textId="77777777" w:rsidR="00A95731" w:rsidRPr="001839B8" w:rsidRDefault="00A95731" w:rsidP="00173AA0">
            <w:pPr>
              <w:rPr>
                <w:sz w:val="20"/>
                <w:szCs w:val="20"/>
              </w:rPr>
            </w:pPr>
            <w:r w:rsidRPr="001839B8">
              <w:rPr>
                <w:sz w:val="20"/>
                <w:szCs w:val="20"/>
              </w:rPr>
              <w:t>0</w:t>
            </w:r>
          </w:p>
        </w:tc>
        <w:tc>
          <w:tcPr>
            <w:tcW w:w="423" w:type="dxa"/>
          </w:tcPr>
          <w:p w14:paraId="13381481" w14:textId="77777777" w:rsidR="00A95731" w:rsidRPr="001839B8" w:rsidRDefault="00A95731" w:rsidP="00173AA0">
            <w:pPr>
              <w:rPr>
                <w:sz w:val="20"/>
                <w:szCs w:val="20"/>
              </w:rPr>
            </w:pPr>
            <w:r w:rsidRPr="001839B8">
              <w:rPr>
                <w:sz w:val="20"/>
                <w:szCs w:val="20"/>
              </w:rPr>
              <w:t>0</w:t>
            </w:r>
          </w:p>
        </w:tc>
        <w:tc>
          <w:tcPr>
            <w:tcW w:w="635" w:type="dxa"/>
          </w:tcPr>
          <w:p w14:paraId="69776537" w14:textId="77777777" w:rsidR="00A95731" w:rsidRPr="001839B8" w:rsidRDefault="00A95731" w:rsidP="00173AA0">
            <w:pPr>
              <w:rPr>
                <w:sz w:val="20"/>
                <w:szCs w:val="20"/>
              </w:rPr>
            </w:pPr>
            <w:r w:rsidRPr="001839B8">
              <w:rPr>
                <w:sz w:val="20"/>
                <w:szCs w:val="20"/>
              </w:rPr>
              <w:t>0</w:t>
            </w:r>
          </w:p>
        </w:tc>
        <w:tc>
          <w:tcPr>
            <w:tcW w:w="741" w:type="dxa"/>
          </w:tcPr>
          <w:p w14:paraId="2472CC58" w14:textId="77777777" w:rsidR="00A95731" w:rsidRPr="001839B8" w:rsidRDefault="00A95731" w:rsidP="00173AA0">
            <w:pPr>
              <w:rPr>
                <w:sz w:val="20"/>
                <w:szCs w:val="20"/>
              </w:rPr>
            </w:pPr>
            <w:r>
              <w:rPr>
                <w:sz w:val="20"/>
                <w:szCs w:val="20"/>
              </w:rPr>
              <w:t>2</w:t>
            </w:r>
          </w:p>
        </w:tc>
        <w:tc>
          <w:tcPr>
            <w:tcW w:w="847" w:type="dxa"/>
          </w:tcPr>
          <w:p w14:paraId="63160BE1" w14:textId="77777777" w:rsidR="00A95731" w:rsidRPr="0010602C" w:rsidRDefault="00A95731" w:rsidP="00173AA0">
            <w:pPr>
              <w:rPr>
                <w:sz w:val="20"/>
                <w:szCs w:val="20"/>
              </w:rPr>
            </w:pPr>
            <w:r w:rsidRPr="0010602C">
              <w:rPr>
                <w:sz w:val="20"/>
                <w:szCs w:val="20"/>
              </w:rPr>
              <w:t>3</w:t>
            </w:r>
          </w:p>
        </w:tc>
      </w:tr>
      <w:tr w:rsidR="00A95731" w:rsidRPr="001839B8" w14:paraId="6983678C" w14:textId="77777777" w:rsidTr="00F820F3">
        <w:trPr>
          <w:trHeight w:val="452"/>
        </w:trPr>
        <w:tc>
          <w:tcPr>
            <w:tcW w:w="762" w:type="dxa"/>
          </w:tcPr>
          <w:p w14:paraId="3167F13C" w14:textId="77777777" w:rsidR="00A95731" w:rsidRPr="0010602C" w:rsidRDefault="00A95731" w:rsidP="00173AA0">
            <w:pPr>
              <w:rPr>
                <w:sz w:val="20"/>
                <w:szCs w:val="20"/>
              </w:rPr>
            </w:pPr>
            <w:r w:rsidRPr="0010602C">
              <w:rPr>
                <w:sz w:val="20"/>
                <w:szCs w:val="20"/>
              </w:rPr>
              <w:t>9</w:t>
            </w:r>
          </w:p>
        </w:tc>
        <w:tc>
          <w:tcPr>
            <w:tcW w:w="1278" w:type="dxa"/>
          </w:tcPr>
          <w:p w14:paraId="7B9E4A7C" w14:textId="77777777" w:rsidR="00A95731" w:rsidRPr="0010602C" w:rsidRDefault="00A95731" w:rsidP="00173AA0">
            <w:pPr>
              <w:rPr>
                <w:sz w:val="20"/>
                <w:szCs w:val="20"/>
              </w:rPr>
            </w:pPr>
            <w:r w:rsidRPr="00F62D3E">
              <w:rPr>
                <w:sz w:val="20"/>
                <w:szCs w:val="20"/>
              </w:rPr>
              <w:t>INS719</w:t>
            </w:r>
          </w:p>
        </w:tc>
        <w:tc>
          <w:tcPr>
            <w:tcW w:w="3277" w:type="dxa"/>
          </w:tcPr>
          <w:p w14:paraId="029C6007" w14:textId="77777777" w:rsidR="00A95731" w:rsidRPr="0010602C" w:rsidRDefault="00A95731" w:rsidP="00173AA0">
            <w:pPr>
              <w:rPr>
                <w:sz w:val="20"/>
                <w:szCs w:val="20"/>
              </w:rPr>
            </w:pPr>
            <w:r w:rsidRPr="0010602C">
              <w:rPr>
                <w:sz w:val="20"/>
                <w:szCs w:val="20"/>
              </w:rPr>
              <w:t>Insurance Loss Survey &amp; Assessment</w:t>
            </w:r>
          </w:p>
        </w:tc>
        <w:tc>
          <w:tcPr>
            <w:tcW w:w="1483" w:type="dxa"/>
            <w:vMerge/>
          </w:tcPr>
          <w:p w14:paraId="441C8C16" w14:textId="77777777" w:rsidR="00A95731" w:rsidRPr="0010602C" w:rsidRDefault="00A95731" w:rsidP="00173AA0">
            <w:pPr>
              <w:rPr>
                <w:sz w:val="20"/>
                <w:szCs w:val="20"/>
              </w:rPr>
            </w:pPr>
          </w:p>
        </w:tc>
        <w:tc>
          <w:tcPr>
            <w:tcW w:w="317" w:type="dxa"/>
          </w:tcPr>
          <w:p w14:paraId="163713E5" w14:textId="77777777" w:rsidR="00A95731" w:rsidRPr="001839B8" w:rsidRDefault="00A95731" w:rsidP="00173AA0">
            <w:pPr>
              <w:rPr>
                <w:sz w:val="20"/>
                <w:szCs w:val="20"/>
              </w:rPr>
            </w:pPr>
            <w:r>
              <w:rPr>
                <w:sz w:val="20"/>
                <w:szCs w:val="20"/>
              </w:rPr>
              <w:t>2</w:t>
            </w:r>
          </w:p>
        </w:tc>
        <w:tc>
          <w:tcPr>
            <w:tcW w:w="423" w:type="dxa"/>
          </w:tcPr>
          <w:p w14:paraId="5A02F1E3" w14:textId="77777777" w:rsidR="00A95731" w:rsidRPr="001839B8" w:rsidRDefault="00A95731" w:rsidP="00173AA0">
            <w:pPr>
              <w:rPr>
                <w:sz w:val="20"/>
                <w:szCs w:val="20"/>
              </w:rPr>
            </w:pPr>
            <w:r w:rsidRPr="001839B8">
              <w:rPr>
                <w:sz w:val="20"/>
                <w:szCs w:val="20"/>
              </w:rPr>
              <w:t>0</w:t>
            </w:r>
          </w:p>
        </w:tc>
        <w:tc>
          <w:tcPr>
            <w:tcW w:w="423" w:type="dxa"/>
          </w:tcPr>
          <w:p w14:paraId="3E06660F" w14:textId="77777777" w:rsidR="00A95731" w:rsidRPr="001839B8" w:rsidRDefault="00A95731" w:rsidP="00173AA0">
            <w:pPr>
              <w:rPr>
                <w:sz w:val="20"/>
                <w:szCs w:val="20"/>
              </w:rPr>
            </w:pPr>
            <w:r w:rsidRPr="001839B8">
              <w:rPr>
                <w:sz w:val="20"/>
                <w:szCs w:val="20"/>
              </w:rPr>
              <w:t>0</w:t>
            </w:r>
          </w:p>
        </w:tc>
        <w:tc>
          <w:tcPr>
            <w:tcW w:w="635" w:type="dxa"/>
          </w:tcPr>
          <w:p w14:paraId="16862A10" w14:textId="77777777" w:rsidR="00A95731" w:rsidRPr="001839B8" w:rsidRDefault="00A95731" w:rsidP="00173AA0">
            <w:pPr>
              <w:rPr>
                <w:sz w:val="20"/>
                <w:szCs w:val="20"/>
              </w:rPr>
            </w:pPr>
            <w:r w:rsidRPr="001839B8">
              <w:rPr>
                <w:sz w:val="20"/>
                <w:szCs w:val="20"/>
              </w:rPr>
              <w:t>0</w:t>
            </w:r>
          </w:p>
        </w:tc>
        <w:tc>
          <w:tcPr>
            <w:tcW w:w="741" w:type="dxa"/>
          </w:tcPr>
          <w:p w14:paraId="34086EC5" w14:textId="77777777" w:rsidR="00A95731" w:rsidRPr="001839B8" w:rsidRDefault="00A95731" w:rsidP="00173AA0">
            <w:pPr>
              <w:rPr>
                <w:sz w:val="20"/>
                <w:szCs w:val="20"/>
              </w:rPr>
            </w:pPr>
            <w:r>
              <w:rPr>
                <w:sz w:val="20"/>
                <w:szCs w:val="20"/>
              </w:rPr>
              <w:t>2</w:t>
            </w:r>
          </w:p>
        </w:tc>
        <w:tc>
          <w:tcPr>
            <w:tcW w:w="847" w:type="dxa"/>
          </w:tcPr>
          <w:p w14:paraId="428E55EE" w14:textId="77777777" w:rsidR="00A95731" w:rsidRPr="0010602C" w:rsidRDefault="00A95731" w:rsidP="00173AA0">
            <w:pPr>
              <w:rPr>
                <w:sz w:val="20"/>
                <w:szCs w:val="20"/>
              </w:rPr>
            </w:pPr>
            <w:r w:rsidRPr="0010602C">
              <w:rPr>
                <w:sz w:val="20"/>
                <w:szCs w:val="20"/>
              </w:rPr>
              <w:t>3</w:t>
            </w:r>
          </w:p>
        </w:tc>
      </w:tr>
      <w:tr w:rsidR="00A95731" w:rsidRPr="001839B8" w14:paraId="29EC8EB4" w14:textId="77777777" w:rsidTr="00F820F3">
        <w:trPr>
          <w:trHeight w:val="452"/>
        </w:trPr>
        <w:tc>
          <w:tcPr>
            <w:tcW w:w="762" w:type="dxa"/>
          </w:tcPr>
          <w:p w14:paraId="712848C3" w14:textId="77777777" w:rsidR="00A95731" w:rsidRPr="0010602C" w:rsidRDefault="00A95731" w:rsidP="00173AA0">
            <w:pPr>
              <w:rPr>
                <w:sz w:val="20"/>
                <w:szCs w:val="20"/>
              </w:rPr>
            </w:pPr>
            <w:r w:rsidRPr="0010602C">
              <w:rPr>
                <w:sz w:val="20"/>
                <w:szCs w:val="20"/>
              </w:rPr>
              <w:t>10</w:t>
            </w:r>
          </w:p>
        </w:tc>
        <w:tc>
          <w:tcPr>
            <w:tcW w:w="1278" w:type="dxa"/>
          </w:tcPr>
          <w:p w14:paraId="317C580D" w14:textId="77777777" w:rsidR="00A95731" w:rsidRPr="0010602C" w:rsidRDefault="00A95731" w:rsidP="00173AA0">
            <w:pPr>
              <w:rPr>
                <w:sz w:val="20"/>
                <w:szCs w:val="20"/>
              </w:rPr>
            </w:pPr>
            <w:r w:rsidRPr="0010602C">
              <w:rPr>
                <w:sz w:val="20"/>
                <w:szCs w:val="20"/>
              </w:rPr>
              <w:t>INS758</w:t>
            </w:r>
          </w:p>
        </w:tc>
        <w:tc>
          <w:tcPr>
            <w:tcW w:w="3277" w:type="dxa"/>
          </w:tcPr>
          <w:p w14:paraId="0A4AC444" w14:textId="77777777" w:rsidR="00A95731" w:rsidRPr="0010602C" w:rsidRDefault="00A95731" w:rsidP="00173AA0">
            <w:pPr>
              <w:rPr>
                <w:sz w:val="20"/>
                <w:szCs w:val="20"/>
              </w:rPr>
            </w:pPr>
            <w:r w:rsidRPr="0010602C">
              <w:rPr>
                <w:sz w:val="20"/>
                <w:szCs w:val="20"/>
              </w:rPr>
              <w:t>Financial Planning &amp; Wealth Management</w:t>
            </w:r>
          </w:p>
        </w:tc>
        <w:tc>
          <w:tcPr>
            <w:tcW w:w="1483" w:type="dxa"/>
            <w:vMerge/>
          </w:tcPr>
          <w:p w14:paraId="71581A80" w14:textId="77777777" w:rsidR="00A95731" w:rsidRPr="0010602C" w:rsidRDefault="00A95731" w:rsidP="00173AA0">
            <w:pPr>
              <w:rPr>
                <w:sz w:val="20"/>
                <w:szCs w:val="20"/>
              </w:rPr>
            </w:pPr>
          </w:p>
        </w:tc>
        <w:tc>
          <w:tcPr>
            <w:tcW w:w="317" w:type="dxa"/>
          </w:tcPr>
          <w:p w14:paraId="5BFD8A5F" w14:textId="77777777" w:rsidR="00A95731" w:rsidRPr="001839B8" w:rsidRDefault="00A95731" w:rsidP="00173AA0">
            <w:pPr>
              <w:rPr>
                <w:sz w:val="20"/>
                <w:szCs w:val="20"/>
              </w:rPr>
            </w:pPr>
            <w:r>
              <w:rPr>
                <w:sz w:val="20"/>
                <w:szCs w:val="20"/>
              </w:rPr>
              <w:t>2</w:t>
            </w:r>
          </w:p>
        </w:tc>
        <w:tc>
          <w:tcPr>
            <w:tcW w:w="423" w:type="dxa"/>
          </w:tcPr>
          <w:p w14:paraId="28B251AE" w14:textId="77777777" w:rsidR="00A95731" w:rsidRPr="001839B8" w:rsidRDefault="00A95731" w:rsidP="00173AA0">
            <w:pPr>
              <w:rPr>
                <w:sz w:val="20"/>
                <w:szCs w:val="20"/>
              </w:rPr>
            </w:pPr>
            <w:r w:rsidRPr="001839B8">
              <w:rPr>
                <w:sz w:val="20"/>
                <w:szCs w:val="20"/>
              </w:rPr>
              <w:t>0</w:t>
            </w:r>
          </w:p>
        </w:tc>
        <w:tc>
          <w:tcPr>
            <w:tcW w:w="423" w:type="dxa"/>
          </w:tcPr>
          <w:p w14:paraId="5BF43AA7" w14:textId="77777777" w:rsidR="00A95731" w:rsidRPr="001839B8" w:rsidRDefault="00A95731" w:rsidP="00173AA0">
            <w:pPr>
              <w:rPr>
                <w:sz w:val="20"/>
                <w:szCs w:val="20"/>
              </w:rPr>
            </w:pPr>
            <w:r w:rsidRPr="001839B8">
              <w:rPr>
                <w:sz w:val="20"/>
                <w:szCs w:val="20"/>
              </w:rPr>
              <w:t>0</w:t>
            </w:r>
          </w:p>
        </w:tc>
        <w:tc>
          <w:tcPr>
            <w:tcW w:w="635" w:type="dxa"/>
          </w:tcPr>
          <w:p w14:paraId="437B0C95" w14:textId="77777777" w:rsidR="00A95731" w:rsidRPr="001839B8" w:rsidRDefault="00A95731" w:rsidP="00173AA0">
            <w:pPr>
              <w:rPr>
                <w:sz w:val="20"/>
                <w:szCs w:val="20"/>
              </w:rPr>
            </w:pPr>
            <w:r w:rsidRPr="001839B8">
              <w:rPr>
                <w:sz w:val="20"/>
                <w:szCs w:val="20"/>
              </w:rPr>
              <w:t>0</w:t>
            </w:r>
          </w:p>
        </w:tc>
        <w:tc>
          <w:tcPr>
            <w:tcW w:w="741" w:type="dxa"/>
          </w:tcPr>
          <w:p w14:paraId="629E89E4" w14:textId="77777777" w:rsidR="00A95731" w:rsidRPr="001839B8" w:rsidRDefault="00A95731" w:rsidP="00173AA0">
            <w:pPr>
              <w:rPr>
                <w:sz w:val="20"/>
                <w:szCs w:val="20"/>
              </w:rPr>
            </w:pPr>
            <w:r>
              <w:rPr>
                <w:sz w:val="20"/>
                <w:szCs w:val="20"/>
              </w:rPr>
              <w:t>2</w:t>
            </w:r>
          </w:p>
        </w:tc>
        <w:tc>
          <w:tcPr>
            <w:tcW w:w="847" w:type="dxa"/>
          </w:tcPr>
          <w:p w14:paraId="771CE0E4" w14:textId="77777777" w:rsidR="00A95731" w:rsidRPr="0010602C" w:rsidRDefault="00A95731" w:rsidP="00173AA0">
            <w:pPr>
              <w:rPr>
                <w:sz w:val="20"/>
                <w:szCs w:val="20"/>
              </w:rPr>
            </w:pPr>
            <w:r w:rsidRPr="0010602C">
              <w:rPr>
                <w:sz w:val="20"/>
                <w:szCs w:val="20"/>
              </w:rPr>
              <w:t>3</w:t>
            </w:r>
          </w:p>
        </w:tc>
      </w:tr>
      <w:tr w:rsidR="00A95731" w:rsidRPr="001839B8" w14:paraId="711CAEEA" w14:textId="77777777" w:rsidTr="00F820F3">
        <w:trPr>
          <w:trHeight w:val="468"/>
        </w:trPr>
        <w:tc>
          <w:tcPr>
            <w:tcW w:w="762" w:type="dxa"/>
          </w:tcPr>
          <w:p w14:paraId="732B5D3D" w14:textId="77777777" w:rsidR="00A95731" w:rsidRPr="0010602C" w:rsidRDefault="00A95731" w:rsidP="00173AA0">
            <w:pPr>
              <w:rPr>
                <w:sz w:val="20"/>
                <w:szCs w:val="20"/>
              </w:rPr>
            </w:pPr>
            <w:r w:rsidRPr="0010602C">
              <w:rPr>
                <w:sz w:val="20"/>
                <w:szCs w:val="20"/>
              </w:rPr>
              <w:t>11</w:t>
            </w:r>
          </w:p>
        </w:tc>
        <w:tc>
          <w:tcPr>
            <w:tcW w:w="1278" w:type="dxa"/>
            <w:vAlign w:val="center"/>
          </w:tcPr>
          <w:p w14:paraId="61A4E2CC" w14:textId="77777777" w:rsidR="00A95731" w:rsidRPr="00747082" w:rsidRDefault="00A95731" w:rsidP="00173AA0">
            <w:pPr>
              <w:rPr>
                <w:sz w:val="20"/>
                <w:szCs w:val="20"/>
              </w:rPr>
            </w:pPr>
            <w:r w:rsidRPr="00747082">
              <w:rPr>
                <w:sz w:val="20"/>
                <w:szCs w:val="20"/>
              </w:rPr>
              <w:t>FIBA732</w:t>
            </w:r>
          </w:p>
        </w:tc>
        <w:tc>
          <w:tcPr>
            <w:tcW w:w="3277" w:type="dxa"/>
            <w:vAlign w:val="center"/>
          </w:tcPr>
          <w:p w14:paraId="0D9D8CD8" w14:textId="77777777" w:rsidR="00A95731" w:rsidRPr="00747082" w:rsidRDefault="00A95731" w:rsidP="00173AA0">
            <w:pPr>
              <w:rPr>
                <w:sz w:val="20"/>
                <w:szCs w:val="20"/>
              </w:rPr>
            </w:pPr>
            <w:r w:rsidRPr="00747082">
              <w:rPr>
                <w:sz w:val="20"/>
                <w:szCs w:val="20"/>
              </w:rPr>
              <w:t>Security Analysis &amp; Portfolio Management</w:t>
            </w:r>
          </w:p>
        </w:tc>
        <w:tc>
          <w:tcPr>
            <w:tcW w:w="1483" w:type="dxa"/>
            <w:vMerge/>
          </w:tcPr>
          <w:p w14:paraId="7031010C" w14:textId="77777777" w:rsidR="00A95731" w:rsidRPr="0010602C" w:rsidRDefault="00A95731" w:rsidP="00173AA0">
            <w:pPr>
              <w:rPr>
                <w:sz w:val="20"/>
                <w:szCs w:val="20"/>
              </w:rPr>
            </w:pPr>
          </w:p>
        </w:tc>
        <w:tc>
          <w:tcPr>
            <w:tcW w:w="317" w:type="dxa"/>
          </w:tcPr>
          <w:p w14:paraId="23022D9C" w14:textId="77777777" w:rsidR="00A95731" w:rsidRPr="001839B8" w:rsidRDefault="00A95731" w:rsidP="00173AA0">
            <w:pPr>
              <w:rPr>
                <w:sz w:val="20"/>
                <w:szCs w:val="20"/>
              </w:rPr>
            </w:pPr>
            <w:r>
              <w:rPr>
                <w:sz w:val="20"/>
                <w:szCs w:val="20"/>
              </w:rPr>
              <w:t>2</w:t>
            </w:r>
          </w:p>
        </w:tc>
        <w:tc>
          <w:tcPr>
            <w:tcW w:w="423" w:type="dxa"/>
          </w:tcPr>
          <w:p w14:paraId="259C8414" w14:textId="77777777" w:rsidR="00A95731" w:rsidRPr="001839B8" w:rsidRDefault="00A95731" w:rsidP="00173AA0">
            <w:pPr>
              <w:rPr>
                <w:sz w:val="20"/>
                <w:szCs w:val="20"/>
              </w:rPr>
            </w:pPr>
            <w:r w:rsidRPr="001839B8">
              <w:rPr>
                <w:sz w:val="20"/>
                <w:szCs w:val="20"/>
              </w:rPr>
              <w:t>0</w:t>
            </w:r>
          </w:p>
        </w:tc>
        <w:tc>
          <w:tcPr>
            <w:tcW w:w="423" w:type="dxa"/>
          </w:tcPr>
          <w:p w14:paraId="0083B4E8" w14:textId="77777777" w:rsidR="00A95731" w:rsidRPr="001839B8" w:rsidRDefault="00A95731" w:rsidP="00173AA0">
            <w:pPr>
              <w:rPr>
                <w:sz w:val="20"/>
                <w:szCs w:val="20"/>
              </w:rPr>
            </w:pPr>
            <w:r w:rsidRPr="001839B8">
              <w:rPr>
                <w:sz w:val="20"/>
                <w:szCs w:val="20"/>
              </w:rPr>
              <w:t>0</w:t>
            </w:r>
          </w:p>
        </w:tc>
        <w:tc>
          <w:tcPr>
            <w:tcW w:w="635" w:type="dxa"/>
          </w:tcPr>
          <w:p w14:paraId="57BFE040" w14:textId="77777777" w:rsidR="00A95731" w:rsidRPr="001839B8" w:rsidRDefault="00A95731" w:rsidP="00173AA0">
            <w:pPr>
              <w:rPr>
                <w:sz w:val="20"/>
                <w:szCs w:val="20"/>
              </w:rPr>
            </w:pPr>
            <w:r w:rsidRPr="001839B8">
              <w:rPr>
                <w:sz w:val="20"/>
                <w:szCs w:val="20"/>
              </w:rPr>
              <w:t>0</w:t>
            </w:r>
          </w:p>
        </w:tc>
        <w:tc>
          <w:tcPr>
            <w:tcW w:w="741" w:type="dxa"/>
          </w:tcPr>
          <w:p w14:paraId="770AEB63" w14:textId="77777777" w:rsidR="00A95731" w:rsidRPr="001839B8" w:rsidRDefault="00A95731" w:rsidP="00173AA0">
            <w:pPr>
              <w:rPr>
                <w:sz w:val="20"/>
                <w:szCs w:val="20"/>
              </w:rPr>
            </w:pPr>
            <w:r>
              <w:rPr>
                <w:sz w:val="20"/>
                <w:szCs w:val="20"/>
              </w:rPr>
              <w:t>2</w:t>
            </w:r>
          </w:p>
        </w:tc>
        <w:tc>
          <w:tcPr>
            <w:tcW w:w="847" w:type="dxa"/>
          </w:tcPr>
          <w:p w14:paraId="78F52F18" w14:textId="77777777" w:rsidR="00A95731" w:rsidRPr="0010602C" w:rsidRDefault="00A95731" w:rsidP="00173AA0">
            <w:pPr>
              <w:rPr>
                <w:sz w:val="20"/>
                <w:szCs w:val="20"/>
              </w:rPr>
            </w:pPr>
            <w:r w:rsidRPr="0010602C">
              <w:rPr>
                <w:sz w:val="20"/>
                <w:szCs w:val="20"/>
              </w:rPr>
              <w:t>3</w:t>
            </w:r>
          </w:p>
        </w:tc>
      </w:tr>
      <w:tr w:rsidR="00A95731" w:rsidRPr="001839B8" w14:paraId="71DB9D18" w14:textId="77777777" w:rsidTr="00F820F3">
        <w:trPr>
          <w:trHeight w:val="452"/>
        </w:trPr>
        <w:tc>
          <w:tcPr>
            <w:tcW w:w="762" w:type="dxa"/>
          </w:tcPr>
          <w:p w14:paraId="746F494E" w14:textId="77777777" w:rsidR="00A95731" w:rsidRPr="0010602C" w:rsidRDefault="00A95731" w:rsidP="00173AA0">
            <w:pPr>
              <w:rPr>
                <w:sz w:val="20"/>
                <w:szCs w:val="20"/>
              </w:rPr>
            </w:pPr>
            <w:r w:rsidRPr="0010602C">
              <w:rPr>
                <w:sz w:val="20"/>
                <w:szCs w:val="20"/>
              </w:rPr>
              <w:t>12</w:t>
            </w:r>
          </w:p>
        </w:tc>
        <w:tc>
          <w:tcPr>
            <w:tcW w:w="1278" w:type="dxa"/>
            <w:vAlign w:val="center"/>
          </w:tcPr>
          <w:p w14:paraId="6C5C30BE" w14:textId="77777777" w:rsidR="00A95731" w:rsidRPr="00747082" w:rsidRDefault="00A95731" w:rsidP="00173AA0">
            <w:pPr>
              <w:rPr>
                <w:sz w:val="20"/>
                <w:szCs w:val="20"/>
              </w:rPr>
            </w:pPr>
            <w:r w:rsidRPr="00747082">
              <w:rPr>
                <w:sz w:val="20"/>
                <w:szCs w:val="20"/>
              </w:rPr>
              <w:t>INS725</w:t>
            </w:r>
          </w:p>
        </w:tc>
        <w:tc>
          <w:tcPr>
            <w:tcW w:w="3277" w:type="dxa"/>
            <w:vAlign w:val="center"/>
          </w:tcPr>
          <w:p w14:paraId="27C6C929" w14:textId="77777777" w:rsidR="00A95731" w:rsidRPr="00747082" w:rsidRDefault="00A95731" w:rsidP="00173AA0">
            <w:pPr>
              <w:rPr>
                <w:sz w:val="20"/>
                <w:szCs w:val="20"/>
              </w:rPr>
            </w:pPr>
            <w:r w:rsidRPr="00747082">
              <w:rPr>
                <w:sz w:val="20"/>
                <w:szCs w:val="20"/>
              </w:rPr>
              <w:t>Rural Banking &amp; Micro Finance</w:t>
            </w:r>
          </w:p>
        </w:tc>
        <w:tc>
          <w:tcPr>
            <w:tcW w:w="1483" w:type="dxa"/>
            <w:vMerge/>
          </w:tcPr>
          <w:p w14:paraId="101FDF2C" w14:textId="77777777" w:rsidR="00A95731" w:rsidRPr="0010602C" w:rsidRDefault="00A95731" w:rsidP="00173AA0">
            <w:pPr>
              <w:rPr>
                <w:sz w:val="20"/>
                <w:szCs w:val="20"/>
              </w:rPr>
            </w:pPr>
          </w:p>
        </w:tc>
        <w:tc>
          <w:tcPr>
            <w:tcW w:w="317" w:type="dxa"/>
          </w:tcPr>
          <w:p w14:paraId="31C15415" w14:textId="77777777" w:rsidR="00A95731" w:rsidRPr="001839B8" w:rsidRDefault="00A95731" w:rsidP="00173AA0">
            <w:pPr>
              <w:rPr>
                <w:sz w:val="20"/>
                <w:szCs w:val="20"/>
              </w:rPr>
            </w:pPr>
            <w:r>
              <w:rPr>
                <w:sz w:val="20"/>
                <w:szCs w:val="20"/>
              </w:rPr>
              <w:t>2</w:t>
            </w:r>
          </w:p>
        </w:tc>
        <w:tc>
          <w:tcPr>
            <w:tcW w:w="423" w:type="dxa"/>
          </w:tcPr>
          <w:p w14:paraId="60C36CD7" w14:textId="77777777" w:rsidR="00A95731" w:rsidRPr="001839B8" w:rsidRDefault="00A95731" w:rsidP="00173AA0">
            <w:pPr>
              <w:rPr>
                <w:sz w:val="20"/>
                <w:szCs w:val="20"/>
              </w:rPr>
            </w:pPr>
            <w:r w:rsidRPr="001839B8">
              <w:rPr>
                <w:sz w:val="20"/>
                <w:szCs w:val="20"/>
              </w:rPr>
              <w:t>0</w:t>
            </w:r>
          </w:p>
        </w:tc>
        <w:tc>
          <w:tcPr>
            <w:tcW w:w="423" w:type="dxa"/>
          </w:tcPr>
          <w:p w14:paraId="44334B52" w14:textId="77777777" w:rsidR="00A95731" w:rsidRPr="001839B8" w:rsidRDefault="00A95731" w:rsidP="00173AA0">
            <w:pPr>
              <w:rPr>
                <w:sz w:val="20"/>
                <w:szCs w:val="20"/>
              </w:rPr>
            </w:pPr>
            <w:r w:rsidRPr="001839B8">
              <w:rPr>
                <w:sz w:val="20"/>
                <w:szCs w:val="20"/>
              </w:rPr>
              <w:t>0</w:t>
            </w:r>
          </w:p>
        </w:tc>
        <w:tc>
          <w:tcPr>
            <w:tcW w:w="635" w:type="dxa"/>
          </w:tcPr>
          <w:p w14:paraId="7EDD731C" w14:textId="77777777" w:rsidR="00A95731" w:rsidRPr="001839B8" w:rsidRDefault="00A95731" w:rsidP="00173AA0">
            <w:pPr>
              <w:rPr>
                <w:sz w:val="20"/>
                <w:szCs w:val="20"/>
              </w:rPr>
            </w:pPr>
            <w:r w:rsidRPr="001839B8">
              <w:rPr>
                <w:sz w:val="20"/>
                <w:szCs w:val="20"/>
              </w:rPr>
              <w:t>0</w:t>
            </w:r>
          </w:p>
        </w:tc>
        <w:tc>
          <w:tcPr>
            <w:tcW w:w="741" w:type="dxa"/>
          </w:tcPr>
          <w:p w14:paraId="1095EFB6" w14:textId="77777777" w:rsidR="00A95731" w:rsidRPr="001839B8" w:rsidRDefault="00A95731" w:rsidP="00173AA0">
            <w:pPr>
              <w:rPr>
                <w:sz w:val="20"/>
                <w:szCs w:val="20"/>
              </w:rPr>
            </w:pPr>
            <w:r>
              <w:rPr>
                <w:sz w:val="20"/>
                <w:szCs w:val="20"/>
              </w:rPr>
              <w:t>2</w:t>
            </w:r>
          </w:p>
        </w:tc>
        <w:tc>
          <w:tcPr>
            <w:tcW w:w="847" w:type="dxa"/>
          </w:tcPr>
          <w:p w14:paraId="6319DA61" w14:textId="77777777" w:rsidR="00A95731" w:rsidRPr="0010602C" w:rsidRDefault="00A95731" w:rsidP="00173AA0">
            <w:pPr>
              <w:rPr>
                <w:sz w:val="20"/>
                <w:szCs w:val="20"/>
              </w:rPr>
            </w:pPr>
            <w:r w:rsidRPr="0010602C">
              <w:rPr>
                <w:sz w:val="20"/>
                <w:szCs w:val="20"/>
              </w:rPr>
              <w:t>3</w:t>
            </w:r>
          </w:p>
        </w:tc>
      </w:tr>
      <w:tr w:rsidR="00A95731" w:rsidRPr="001839B8" w14:paraId="1B5624AB" w14:textId="77777777" w:rsidTr="00F820F3">
        <w:trPr>
          <w:trHeight w:val="217"/>
        </w:trPr>
        <w:tc>
          <w:tcPr>
            <w:tcW w:w="762" w:type="dxa"/>
          </w:tcPr>
          <w:p w14:paraId="1126841A" w14:textId="77777777" w:rsidR="00A95731" w:rsidRPr="0010602C" w:rsidRDefault="00A95731" w:rsidP="00173AA0">
            <w:pPr>
              <w:rPr>
                <w:sz w:val="20"/>
                <w:szCs w:val="20"/>
              </w:rPr>
            </w:pPr>
            <w:r w:rsidRPr="0010602C">
              <w:rPr>
                <w:sz w:val="20"/>
                <w:szCs w:val="20"/>
              </w:rPr>
              <w:t>13</w:t>
            </w:r>
          </w:p>
        </w:tc>
        <w:tc>
          <w:tcPr>
            <w:tcW w:w="1278" w:type="dxa"/>
          </w:tcPr>
          <w:p w14:paraId="0DA69FF5" w14:textId="77777777" w:rsidR="00A95731" w:rsidRPr="00747082" w:rsidRDefault="00A95731" w:rsidP="00173AA0">
            <w:pPr>
              <w:rPr>
                <w:sz w:val="20"/>
                <w:szCs w:val="20"/>
              </w:rPr>
            </w:pPr>
            <w:r w:rsidRPr="00747082">
              <w:rPr>
                <w:sz w:val="20"/>
                <w:szCs w:val="20"/>
              </w:rPr>
              <w:t>INS730</w:t>
            </w:r>
          </w:p>
        </w:tc>
        <w:tc>
          <w:tcPr>
            <w:tcW w:w="3277" w:type="dxa"/>
          </w:tcPr>
          <w:p w14:paraId="4C532A8F" w14:textId="77777777" w:rsidR="00A95731" w:rsidRPr="00747082" w:rsidRDefault="00A95731" w:rsidP="00173AA0">
            <w:pPr>
              <w:rPr>
                <w:sz w:val="20"/>
                <w:szCs w:val="20"/>
              </w:rPr>
            </w:pPr>
            <w:r w:rsidRPr="00747082">
              <w:rPr>
                <w:sz w:val="20"/>
                <w:szCs w:val="20"/>
              </w:rPr>
              <w:t>Financing of MSME</w:t>
            </w:r>
          </w:p>
        </w:tc>
        <w:tc>
          <w:tcPr>
            <w:tcW w:w="1483" w:type="dxa"/>
            <w:vMerge/>
          </w:tcPr>
          <w:p w14:paraId="2D947E67" w14:textId="77777777" w:rsidR="00A95731" w:rsidRPr="0010602C" w:rsidRDefault="00A95731" w:rsidP="00173AA0">
            <w:pPr>
              <w:rPr>
                <w:sz w:val="20"/>
                <w:szCs w:val="20"/>
              </w:rPr>
            </w:pPr>
          </w:p>
        </w:tc>
        <w:tc>
          <w:tcPr>
            <w:tcW w:w="317" w:type="dxa"/>
          </w:tcPr>
          <w:p w14:paraId="34C1EFB7" w14:textId="77777777" w:rsidR="00A95731" w:rsidRPr="0010602C" w:rsidRDefault="00A95731" w:rsidP="00173AA0">
            <w:pPr>
              <w:rPr>
                <w:sz w:val="20"/>
                <w:szCs w:val="20"/>
              </w:rPr>
            </w:pPr>
            <w:r>
              <w:rPr>
                <w:sz w:val="20"/>
                <w:szCs w:val="20"/>
              </w:rPr>
              <w:t>1</w:t>
            </w:r>
          </w:p>
        </w:tc>
        <w:tc>
          <w:tcPr>
            <w:tcW w:w="423" w:type="dxa"/>
          </w:tcPr>
          <w:p w14:paraId="0F15FF19" w14:textId="77777777" w:rsidR="00A95731" w:rsidRPr="0010602C" w:rsidRDefault="00A95731" w:rsidP="00173AA0">
            <w:pPr>
              <w:rPr>
                <w:sz w:val="20"/>
                <w:szCs w:val="20"/>
              </w:rPr>
            </w:pPr>
            <w:r w:rsidRPr="0010602C">
              <w:rPr>
                <w:sz w:val="20"/>
                <w:szCs w:val="20"/>
              </w:rPr>
              <w:t>0</w:t>
            </w:r>
          </w:p>
        </w:tc>
        <w:tc>
          <w:tcPr>
            <w:tcW w:w="423" w:type="dxa"/>
          </w:tcPr>
          <w:p w14:paraId="59E81DB9" w14:textId="77777777" w:rsidR="00A95731" w:rsidRPr="0010602C" w:rsidRDefault="00A95731" w:rsidP="00173AA0">
            <w:pPr>
              <w:rPr>
                <w:sz w:val="20"/>
                <w:szCs w:val="20"/>
              </w:rPr>
            </w:pPr>
            <w:r w:rsidRPr="0010602C">
              <w:rPr>
                <w:sz w:val="20"/>
                <w:szCs w:val="20"/>
              </w:rPr>
              <w:t>0</w:t>
            </w:r>
          </w:p>
        </w:tc>
        <w:tc>
          <w:tcPr>
            <w:tcW w:w="635" w:type="dxa"/>
          </w:tcPr>
          <w:p w14:paraId="38C93286" w14:textId="77777777" w:rsidR="00A95731" w:rsidRPr="0010602C" w:rsidRDefault="00A95731" w:rsidP="00173AA0">
            <w:pPr>
              <w:rPr>
                <w:sz w:val="20"/>
                <w:szCs w:val="20"/>
              </w:rPr>
            </w:pPr>
            <w:r w:rsidRPr="0010602C">
              <w:rPr>
                <w:sz w:val="20"/>
                <w:szCs w:val="20"/>
              </w:rPr>
              <w:t>0</w:t>
            </w:r>
          </w:p>
        </w:tc>
        <w:tc>
          <w:tcPr>
            <w:tcW w:w="741" w:type="dxa"/>
          </w:tcPr>
          <w:p w14:paraId="19A4233C" w14:textId="77777777" w:rsidR="00A95731" w:rsidRPr="0010602C" w:rsidRDefault="00A95731" w:rsidP="00173AA0">
            <w:pPr>
              <w:rPr>
                <w:sz w:val="20"/>
                <w:szCs w:val="20"/>
              </w:rPr>
            </w:pPr>
            <w:r>
              <w:rPr>
                <w:sz w:val="20"/>
                <w:szCs w:val="20"/>
              </w:rPr>
              <w:t>2</w:t>
            </w:r>
          </w:p>
        </w:tc>
        <w:tc>
          <w:tcPr>
            <w:tcW w:w="847" w:type="dxa"/>
          </w:tcPr>
          <w:p w14:paraId="48E8857F" w14:textId="77777777" w:rsidR="00A95731" w:rsidRPr="0010602C" w:rsidRDefault="00A95731" w:rsidP="00173AA0">
            <w:pPr>
              <w:rPr>
                <w:sz w:val="20"/>
                <w:szCs w:val="20"/>
              </w:rPr>
            </w:pPr>
            <w:r w:rsidRPr="0010602C">
              <w:rPr>
                <w:sz w:val="20"/>
                <w:szCs w:val="20"/>
              </w:rPr>
              <w:t>2</w:t>
            </w:r>
          </w:p>
        </w:tc>
      </w:tr>
      <w:tr w:rsidR="00A95731" w:rsidRPr="001839B8" w14:paraId="0273F6CC" w14:textId="77777777" w:rsidTr="00F820F3">
        <w:trPr>
          <w:trHeight w:val="217"/>
        </w:trPr>
        <w:tc>
          <w:tcPr>
            <w:tcW w:w="762" w:type="dxa"/>
          </w:tcPr>
          <w:p w14:paraId="52C96B31" w14:textId="77777777" w:rsidR="00A95731" w:rsidRPr="0010602C" w:rsidRDefault="00A95731" w:rsidP="00173AA0">
            <w:pPr>
              <w:rPr>
                <w:sz w:val="20"/>
                <w:szCs w:val="20"/>
              </w:rPr>
            </w:pPr>
            <w:r w:rsidRPr="0010602C">
              <w:rPr>
                <w:sz w:val="20"/>
                <w:szCs w:val="20"/>
              </w:rPr>
              <w:t>14</w:t>
            </w:r>
          </w:p>
        </w:tc>
        <w:tc>
          <w:tcPr>
            <w:tcW w:w="1278" w:type="dxa"/>
          </w:tcPr>
          <w:p w14:paraId="1422240D" w14:textId="77777777" w:rsidR="00A95731" w:rsidRPr="00747082" w:rsidRDefault="00A95731" w:rsidP="00173AA0">
            <w:pPr>
              <w:rPr>
                <w:sz w:val="20"/>
                <w:szCs w:val="20"/>
              </w:rPr>
            </w:pPr>
            <w:r w:rsidRPr="00747082">
              <w:rPr>
                <w:sz w:val="20"/>
                <w:szCs w:val="20"/>
              </w:rPr>
              <w:t>FIBA711</w:t>
            </w:r>
          </w:p>
        </w:tc>
        <w:tc>
          <w:tcPr>
            <w:tcW w:w="3277" w:type="dxa"/>
          </w:tcPr>
          <w:p w14:paraId="7CCDB3C0" w14:textId="77777777" w:rsidR="00A95731" w:rsidRPr="00747082" w:rsidRDefault="00A95731" w:rsidP="00173AA0">
            <w:pPr>
              <w:rPr>
                <w:sz w:val="20"/>
                <w:szCs w:val="20"/>
              </w:rPr>
            </w:pPr>
            <w:r w:rsidRPr="00747082">
              <w:rPr>
                <w:sz w:val="20"/>
                <w:szCs w:val="20"/>
              </w:rPr>
              <w:t>Financial Statement Analysis</w:t>
            </w:r>
          </w:p>
        </w:tc>
        <w:tc>
          <w:tcPr>
            <w:tcW w:w="1483" w:type="dxa"/>
            <w:vMerge/>
          </w:tcPr>
          <w:p w14:paraId="7A75D351" w14:textId="77777777" w:rsidR="00A95731" w:rsidRPr="0010602C" w:rsidRDefault="00A95731" w:rsidP="00173AA0">
            <w:pPr>
              <w:rPr>
                <w:sz w:val="20"/>
                <w:szCs w:val="20"/>
              </w:rPr>
            </w:pPr>
          </w:p>
        </w:tc>
        <w:tc>
          <w:tcPr>
            <w:tcW w:w="317" w:type="dxa"/>
          </w:tcPr>
          <w:p w14:paraId="1538D353" w14:textId="77777777" w:rsidR="00A95731" w:rsidRPr="001839B8" w:rsidRDefault="00A95731" w:rsidP="00173AA0">
            <w:pPr>
              <w:rPr>
                <w:sz w:val="20"/>
                <w:szCs w:val="20"/>
              </w:rPr>
            </w:pPr>
            <w:r>
              <w:rPr>
                <w:sz w:val="20"/>
                <w:szCs w:val="20"/>
              </w:rPr>
              <w:t>2</w:t>
            </w:r>
          </w:p>
        </w:tc>
        <w:tc>
          <w:tcPr>
            <w:tcW w:w="423" w:type="dxa"/>
          </w:tcPr>
          <w:p w14:paraId="400FC53C" w14:textId="77777777" w:rsidR="00A95731" w:rsidRPr="001839B8" w:rsidRDefault="00A95731" w:rsidP="00173AA0">
            <w:pPr>
              <w:rPr>
                <w:sz w:val="20"/>
                <w:szCs w:val="20"/>
              </w:rPr>
            </w:pPr>
            <w:r w:rsidRPr="001839B8">
              <w:rPr>
                <w:sz w:val="20"/>
                <w:szCs w:val="20"/>
              </w:rPr>
              <w:t>0</w:t>
            </w:r>
          </w:p>
        </w:tc>
        <w:tc>
          <w:tcPr>
            <w:tcW w:w="423" w:type="dxa"/>
          </w:tcPr>
          <w:p w14:paraId="380E5D79" w14:textId="77777777" w:rsidR="00A95731" w:rsidRPr="001839B8" w:rsidRDefault="00A95731" w:rsidP="00173AA0">
            <w:pPr>
              <w:rPr>
                <w:sz w:val="20"/>
                <w:szCs w:val="20"/>
              </w:rPr>
            </w:pPr>
            <w:r w:rsidRPr="001839B8">
              <w:rPr>
                <w:sz w:val="20"/>
                <w:szCs w:val="20"/>
              </w:rPr>
              <w:t>0</w:t>
            </w:r>
          </w:p>
        </w:tc>
        <w:tc>
          <w:tcPr>
            <w:tcW w:w="635" w:type="dxa"/>
          </w:tcPr>
          <w:p w14:paraId="1A24BA29" w14:textId="77777777" w:rsidR="00A95731" w:rsidRPr="001839B8" w:rsidRDefault="00A95731" w:rsidP="00173AA0">
            <w:pPr>
              <w:rPr>
                <w:sz w:val="20"/>
                <w:szCs w:val="20"/>
              </w:rPr>
            </w:pPr>
            <w:r w:rsidRPr="001839B8">
              <w:rPr>
                <w:sz w:val="20"/>
                <w:szCs w:val="20"/>
              </w:rPr>
              <w:t>0</w:t>
            </w:r>
          </w:p>
        </w:tc>
        <w:tc>
          <w:tcPr>
            <w:tcW w:w="741" w:type="dxa"/>
          </w:tcPr>
          <w:p w14:paraId="0E066A26" w14:textId="77777777" w:rsidR="00A95731" w:rsidRPr="001839B8" w:rsidRDefault="00A95731" w:rsidP="00173AA0">
            <w:pPr>
              <w:rPr>
                <w:sz w:val="20"/>
                <w:szCs w:val="20"/>
              </w:rPr>
            </w:pPr>
            <w:r>
              <w:rPr>
                <w:sz w:val="20"/>
                <w:szCs w:val="20"/>
              </w:rPr>
              <w:t>2</w:t>
            </w:r>
          </w:p>
        </w:tc>
        <w:tc>
          <w:tcPr>
            <w:tcW w:w="847" w:type="dxa"/>
          </w:tcPr>
          <w:p w14:paraId="2722F093" w14:textId="77777777" w:rsidR="00A95731" w:rsidRPr="0010602C" w:rsidRDefault="00A95731" w:rsidP="00173AA0">
            <w:pPr>
              <w:rPr>
                <w:sz w:val="20"/>
                <w:szCs w:val="20"/>
              </w:rPr>
            </w:pPr>
            <w:r w:rsidRPr="0010602C">
              <w:rPr>
                <w:sz w:val="20"/>
                <w:szCs w:val="20"/>
              </w:rPr>
              <w:t>3</w:t>
            </w:r>
          </w:p>
        </w:tc>
      </w:tr>
      <w:tr w:rsidR="00A95731" w:rsidRPr="001839B8" w14:paraId="2792982C" w14:textId="77777777" w:rsidTr="00F820F3">
        <w:trPr>
          <w:trHeight w:val="452"/>
        </w:trPr>
        <w:tc>
          <w:tcPr>
            <w:tcW w:w="762" w:type="dxa"/>
          </w:tcPr>
          <w:p w14:paraId="35CF96D9" w14:textId="77777777" w:rsidR="00A95731" w:rsidRPr="0010602C" w:rsidRDefault="00A95731" w:rsidP="00173AA0">
            <w:pPr>
              <w:rPr>
                <w:sz w:val="20"/>
                <w:szCs w:val="20"/>
              </w:rPr>
            </w:pPr>
            <w:r w:rsidRPr="0010602C">
              <w:rPr>
                <w:sz w:val="20"/>
                <w:szCs w:val="20"/>
              </w:rPr>
              <w:t>15</w:t>
            </w:r>
          </w:p>
        </w:tc>
        <w:tc>
          <w:tcPr>
            <w:tcW w:w="1278" w:type="dxa"/>
          </w:tcPr>
          <w:p w14:paraId="77DAD926" w14:textId="77777777" w:rsidR="00A95731" w:rsidRPr="00747082" w:rsidRDefault="00A95731" w:rsidP="00173AA0">
            <w:pPr>
              <w:rPr>
                <w:sz w:val="20"/>
                <w:szCs w:val="20"/>
              </w:rPr>
            </w:pPr>
            <w:r w:rsidRPr="00747082">
              <w:rPr>
                <w:sz w:val="20"/>
                <w:szCs w:val="20"/>
              </w:rPr>
              <w:t>INS749</w:t>
            </w:r>
          </w:p>
        </w:tc>
        <w:tc>
          <w:tcPr>
            <w:tcW w:w="3277" w:type="dxa"/>
          </w:tcPr>
          <w:p w14:paraId="21C9813D" w14:textId="77777777" w:rsidR="00A95731" w:rsidRPr="00747082" w:rsidRDefault="00A95731" w:rsidP="00173AA0">
            <w:pPr>
              <w:rPr>
                <w:sz w:val="20"/>
                <w:szCs w:val="20"/>
              </w:rPr>
            </w:pPr>
            <w:r w:rsidRPr="00747082">
              <w:rPr>
                <w:sz w:val="20"/>
                <w:szCs w:val="20"/>
              </w:rPr>
              <w:t>Regulatory Framework for Financial Services</w:t>
            </w:r>
          </w:p>
        </w:tc>
        <w:tc>
          <w:tcPr>
            <w:tcW w:w="1483" w:type="dxa"/>
            <w:vMerge/>
          </w:tcPr>
          <w:p w14:paraId="4A6FD382" w14:textId="77777777" w:rsidR="00A95731" w:rsidRPr="0010602C" w:rsidRDefault="00A95731" w:rsidP="00173AA0">
            <w:pPr>
              <w:rPr>
                <w:sz w:val="20"/>
                <w:szCs w:val="20"/>
              </w:rPr>
            </w:pPr>
          </w:p>
        </w:tc>
        <w:tc>
          <w:tcPr>
            <w:tcW w:w="317" w:type="dxa"/>
          </w:tcPr>
          <w:p w14:paraId="3F11ED9B" w14:textId="77777777" w:rsidR="00A95731" w:rsidRPr="001839B8" w:rsidRDefault="00A95731" w:rsidP="00173AA0">
            <w:pPr>
              <w:rPr>
                <w:sz w:val="20"/>
                <w:szCs w:val="20"/>
              </w:rPr>
            </w:pPr>
            <w:r>
              <w:rPr>
                <w:sz w:val="20"/>
                <w:szCs w:val="20"/>
              </w:rPr>
              <w:t>2</w:t>
            </w:r>
          </w:p>
        </w:tc>
        <w:tc>
          <w:tcPr>
            <w:tcW w:w="423" w:type="dxa"/>
          </w:tcPr>
          <w:p w14:paraId="2DD522CF" w14:textId="77777777" w:rsidR="00A95731" w:rsidRPr="001839B8" w:rsidRDefault="00A95731" w:rsidP="00173AA0">
            <w:pPr>
              <w:rPr>
                <w:sz w:val="20"/>
                <w:szCs w:val="20"/>
              </w:rPr>
            </w:pPr>
            <w:r w:rsidRPr="001839B8">
              <w:rPr>
                <w:sz w:val="20"/>
                <w:szCs w:val="20"/>
              </w:rPr>
              <w:t>0</w:t>
            </w:r>
          </w:p>
        </w:tc>
        <w:tc>
          <w:tcPr>
            <w:tcW w:w="423" w:type="dxa"/>
          </w:tcPr>
          <w:p w14:paraId="64A52E52" w14:textId="77777777" w:rsidR="00A95731" w:rsidRPr="001839B8" w:rsidRDefault="00A95731" w:rsidP="00173AA0">
            <w:pPr>
              <w:rPr>
                <w:sz w:val="20"/>
                <w:szCs w:val="20"/>
              </w:rPr>
            </w:pPr>
            <w:r w:rsidRPr="001839B8">
              <w:rPr>
                <w:sz w:val="20"/>
                <w:szCs w:val="20"/>
              </w:rPr>
              <w:t>0</w:t>
            </w:r>
          </w:p>
        </w:tc>
        <w:tc>
          <w:tcPr>
            <w:tcW w:w="635" w:type="dxa"/>
          </w:tcPr>
          <w:p w14:paraId="2FEEF8CD" w14:textId="77777777" w:rsidR="00A95731" w:rsidRPr="001839B8" w:rsidRDefault="00A95731" w:rsidP="00173AA0">
            <w:pPr>
              <w:rPr>
                <w:sz w:val="20"/>
                <w:szCs w:val="20"/>
              </w:rPr>
            </w:pPr>
            <w:r w:rsidRPr="001839B8">
              <w:rPr>
                <w:sz w:val="20"/>
                <w:szCs w:val="20"/>
              </w:rPr>
              <w:t>0</w:t>
            </w:r>
          </w:p>
        </w:tc>
        <w:tc>
          <w:tcPr>
            <w:tcW w:w="741" w:type="dxa"/>
          </w:tcPr>
          <w:p w14:paraId="7DCB915B" w14:textId="77777777" w:rsidR="00A95731" w:rsidRPr="001839B8" w:rsidRDefault="00A95731" w:rsidP="00173AA0">
            <w:pPr>
              <w:rPr>
                <w:sz w:val="20"/>
                <w:szCs w:val="20"/>
              </w:rPr>
            </w:pPr>
            <w:r>
              <w:rPr>
                <w:sz w:val="20"/>
                <w:szCs w:val="20"/>
              </w:rPr>
              <w:t>2</w:t>
            </w:r>
          </w:p>
        </w:tc>
        <w:tc>
          <w:tcPr>
            <w:tcW w:w="847" w:type="dxa"/>
          </w:tcPr>
          <w:p w14:paraId="05945BCE" w14:textId="77777777" w:rsidR="00A95731" w:rsidRPr="0010602C" w:rsidRDefault="00A95731" w:rsidP="00173AA0">
            <w:pPr>
              <w:rPr>
                <w:sz w:val="20"/>
                <w:szCs w:val="20"/>
              </w:rPr>
            </w:pPr>
            <w:r w:rsidRPr="0010602C">
              <w:rPr>
                <w:sz w:val="20"/>
                <w:szCs w:val="20"/>
              </w:rPr>
              <w:t>3</w:t>
            </w:r>
          </w:p>
        </w:tc>
      </w:tr>
      <w:tr w:rsidR="00A95731" w:rsidRPr="001839B8" w14:paraId="3798D335" w14:textId="77777777" w:rsidTr="00F820F3">
        <w:trPr>
          <w:trHeight w:val="687"/>
        </w:trPr>
        <w:tc>
          <w:tcPr>
            <w:tcW w:w="762" w:type="dxa"/>
          </w:tcPr>
          <w:p w14:paraId="3DE49B83" w14:textId="77777777" w:rsidR="00A95731" w:rsidRPr="0010602C" w:rsidRDefault="00A95731" w:rsidP="00173AA0">
            <w:pPr>
              <w:rPr>
                <w:sz w:val="20"/>
                <w:szCs w:val="20"/>
              </w:rPr>
            </w:pPr>
            <w:r w:rsidRPr="0010602C">
              <w:rPr>
                <w:sz w:val="20"/>
                <w:szCs w:val="20"/>
              </w:rPr>
              <w:t>16</w:t>
            </w:r>
          </w:p>
        </w:tc>
        <w:tc>
          <w:tcPr>
            <w:tcW w:w="1278" w:type="dxa"/>
          </w:tcPr>
          <w:p w14:paraId="062ECE07" w14:textId="77777777" w:rsidR="00A95731" w:rsidRPr="0010602C" w:rsidRDefault="00A95731" w:rsidP="00173AA0">
            <w:pPr>
              <w:rPr>
                <w:sz w:val="20"/>
                <w:szCs w:val="20"/>
              </w:rPr>
            </w:pPr>
          </w:p>
        </w:tc>
        <w:tc>
          <w:tcPr>
            <w:tcW w:w="3277" w:type="dxa"/>
          </w:tcPr>
          <w:p w14:paraId="4CA2A96D" w14:textId="77777777" w:rsidR="00A95731" w:rsidRPr="0010602C" w:rsidRDefault="00A95731" w:rsidP="00173AA0">
            <w:pPr>
              <w:rPr>
                <w:sz w:val="20"/>
                <w:szCs w:val="20"/>
              </w:rPr>
            </w:pPr>
          </w:p>
        </w:tc>
        <w:tc>
          <w:tcPr>
            <w:tcW w:w="1483" w:type="dxa"/>
          </w:tcPr>
          <w:p w14:paraId="174A8DFF" w14:textId="77777777" w:rsidR="00A95731" w:rsidRPr="0010602C" w:rsidRDefault="00A95731" w:rsidP="00173AA0">
            <w:pPr>
              <w:rPr>
                <w:sz w:val="20"/>
                <w:szCs w:val="20"/>
              </w:rPr>
            </w:pPr>
            <w:r w:rsidRPr="0010602C">
              <w:rPr>
                <w:sz w:val="20"/>
                <w:szCs w:val="20"/>
              </w:rPr>
              <w:t>Domain Elective (0-8)</w:t>
            </w:r>
          </w:p>
        </w:tc>
        <w:tc>
          <w:tcPr>
            <w:tcW w:w="317" w:type="dxa"/>
          </w:tcPr>
          <w:p w14:paraId="2236297C" w14:textId="77777777" w:rsidR="00A95731" w:rsidRPr="0010602C" w:rsidRDefault="00A95731" w:rsidP="00173AA0">
            <w:pPr>
              <w:rPr>
                <w:sz w:val="20"/>
                <w:szCs w:val="20"/>
              </w:rPr>
            </w:pPr>
          </w:p>
        </w:tc>
        <w:tc>
          <w:tcPr>
            <w:tcW w:w="423" w:type="dxa"/>
          </w:tcPr>
          <w:p w14:paraId="12E23638" w14:textId="77777777" w:rsidR="00A95731" w:rsidRPr="0010602C" w:rsidRDefault="00A95731" w:rsidP="00173AA0">
            <w:pPr>
              <w:rPr>
                <w:sz w:val="20"/>
                <w:szCs w:val="20"/>
              </w:rPr>
            </w:pPr>
          </w:p>
        </w:tc>
        <w:tc>
          <w:tcPr>
            <w:tcW w:w="423" w:type="dxa"/>
          </w:tcPr>
          <w:p w14:paraId="0B46B05A" w14:textId="77777777" w:rsidR="00A95731" w:rsidRPr="0010602C" w:rsidRDefault="00A95731" w:rsidP="00173AA0">
            <w:pPr>
              <w:rPr>
                <w:sz w:val="20"/>
                <w:szCs w:val="20"/>
              </w:rPr>
            </w:pPr>
          </w:p>
        </w:tc>
        <w:tc>
          <w:tcPr>
            <w:tcW w:w="635" w:type="dxa"/>
          </w:tcPr>
          <w:p w14:paraId="31E83467" w14:textId="77777777" w:rsidR="00A95731" w:rsidRPr="0010602C" w:rsidRDefault="00A95731" w:rsidP="00173AA0">
            <w:pPr>
              <w:rPr>
                <w:sz w:val="20"/>
                <w:szCs w:val="20"/>
              </w:rPr>
            </w:pPr>
          </w:p>
        </w:tc>
        <w:tc>
          <w:tcPr>
            <w:tcW w:w="741" w:type="dxa"/>
          </w:tcPr>
          <w:p w14:paraId="342F26BD" w14:textId="77777777" w:rsidR="00A95731" w:rsidRPr="0010602C" w:rsidRDefault="00A95731" w:rsidP="00173AA0">
            <w:pPr>
              <w:rPr>
                <w:sz w:val="20"/>
                <w:szCs w:val="20"/>
              </w:rPr>
            </w:pPr>
          </w:p>
        </w:tc>
        <w:tc>
          <w:tcPr>
            <w:tcW w:w="847" w:type="dxa"/>
          </w:tcPr>
          <w:p w14:paraId="0FEDF9E7" w14:textId="77777777" w:rsidR="00A95731" w:rsidRPr="0010602C" w:rsidRDefault="00A95731" w:rsidP="00173AA0">
            <w:pPr>
              <w:rPr>
                <w:sz w:val="20"/>
                <w:szCs w:val="20"/>
              </w:rPr>
            </w:pPr>
          </w:p>
        </w:tc>
      </w:tr>
      <w:tr w:rsidR="00A95731" w:rsidRPr="001839B8" w14:paraId="562C6D20" w14:textId="77777777" w:rsidTr="00656A16">
        <w:trPr>
          <w:trHeight w:val="581"/>
        </w:trPr>
        <w:tc>
          <w:tcPr>
            <w:tcW w:w="762" w:type="dxa"/>
          </w:tcPr>
          <w:p w14:paraId="7CEB6C3F" w14:textId="77777777" w:rsidR="00A95731" w:rsidRPr="0010602C" w:rsidRDefault="00A95731" w:rsidP="00173AA0">
            <w:pPr>
              <w:rPr>
                <w:sz w:val="20"/>
                <w:szCs w:val="20"/>
              </w:rPr>
            </w:pPr>
            <w:r w:rsidRPr="0010602C">
              <w:rPr>
                <w:sz w:val="20"/>
                <w:szCs w:val="20"/>
              </w:rPr>
              <w:t>17</w:t>
            </w:r>
          </w:p>
        </w:tc>
        <w:tc>
          <w:tcPr>
            <w:tcW w:w="1278" w:type="dxa"/>
          </w:tcPr>
          <w:p w14:paraId="6EA49E7A" w14:textId="77777777" w:rsidR="00A95731" w:rsidRPr="0010602C" w:rsidRDefault="00A95731" w:rsidP="00173AA0">
            <w:pPr>
              <w:rPr>
                <w:sz w:val="20"/>
                <w:szCs w:val="20"/>
              </w:rPr>
            </w:pPr>
          </w:p>
        </w:tc>
        <w:tc>
          <w:tcPr>
            <w:tcW w:w="3277" w:type="dxa"/>
          </w:tcPr>
          <w:p w14:paraId="3C60963F" w14:textId="77777777" w:rsidR="00A95731" w:rsidRPr="0010602C" w:rsidRDefault="00A95731" w:rsidP="00173AA0">
            <w:pPr>
              <w:rPr>
                <w:sz w:val="20"/>
                <w:szCs w:val="20"/>
              </w:rPr>
            </w:pPr>
          </w:p>
        </w:tc>
        <w:tc>
          <w:tcPr>
            <w:tcW w:w="1483" w:type="dxa"/>
          </w:tcPr>
          <w:p w14:paraId="6070C654" w14:textId="77777777" w:rsidR="00A95731" w:rsidRPr="0010602C" w:rsidRDefault="00A95731" w:rsidP="00173AA0">
            <w:pPr>
              <w:rPr>
                <w:sz w:val="20"/>
                <w:szCs w:val="20"/>
              </w:rPr>
            </w:pPr>
            <w:r w:rsidRPr="0010602C">
              <w:rPr>
                <w:sz w:val="20"/>
                <w:szCs w:val="20"/>
              </w:rPr>
              <w:t>Open Elective (0-4)</w:t>
            </w:r>
          </w:p>
        </w:tc>
        <w:tc>
          <w:tcPr>
            <w:tcW w:w="317" w:type="dxa"/>
          </w:tcPr>
          <w:p w14:paraId="61755D61" w14:textId="77777777" w:rsidR="00A95731" w:rsidRPr="0010602C" w:rsidRDefault="00A95731" w:rsidP="00173AA0">
            <w:pPr>
              <w:rPr>
                <w:sz w:val="20"/>
                <w:szCs w:val="20"/>
              </w:rPr>
            </w:pPr>
          </w:p>
        </w:tc>
        <w:tc>
          <w:tcPr>
            <w:tcW w:w="423" w:type="dxa"/>
          </w:tcPr>
          <w:p w14:paraId="6E8C3C69" w14:textId="77777777" w:rsidR="00A95731" w:rsidRPr="0010602C" w:rsidRDefault="00A95731" w:rsidP="00173AA0">
            <w:pPr>
              <w:rPr>
                <w:sz w:val="20"/>
                <w:szCs w:val="20"/>
              </w:rPr>
            </w:pPr>
          </w:p>
        </w:tc>
        <w:tc>
          <w:tcPr>
            <w:tcW w:w="423" w:type="dxa"/>
          </w:tcPr>
          <w:p w14:paraId="14F670BF" w14:textId="77777777" w:rsidR="00A95731" w:rsidRPr="0010602C" w:rsidRDefault="00A95731" w:rsidP="00173AA0">
            <w:pPr>
              <w:rPr>
                <w:sz w:val="20"/>
                <w:szCs w:val="20"/>
              </w:rPr>
            </w:pPr>
          </w:p>
        </w:tc>
        <w:tc>
          <w:tcPr>
            <w:tcW w:w="635" w:type="dxa"/>
          </w:tcPr>
          <w:p w14:paraId="4D5018BE" w14:textId="77777777" w:rsidR="00A95731" w:rsidRPr="0010602C" w:rsidRDefault="00A95731" w:rsidP="00173AA0">
            <w:pPr>
              <w:rPr>
                <w:sz w:val="20"/>
                <w:szCs w:val="20"/>
              </w:rPr>
            </w:pPr>
          </w:p>
        </w:tc>
        <w:tc>
          <w:tcPr>
            <w:tcW w:w="741" w:type="dxa"/>
          </w:tcPr>
          <w:p w14:paraId="14D20432" w14:textId="77777777" w:rsidR="00A95731" w:rsidRPr="0010602C" w:rsidRDefault="00A95731" w:rsidP="00173AA0">
            <w:pPr>
              <w:rPr>
                <w:sz w:val="20"/>
                <w:szCs w:val="20"/>
              </w:rPr>
            </w:pPr>
          </w:p>
        </w:tc>
        <w:tc>
          <w:tcPr>
            <w:tcW w:w="847" w:type="dxa"/>
          </w:tcPr>
          <w:p w14:paraId="57F7BD77" w14:textId="77777777" w:rsidR="00A95731" w:rsidRPr="0010602C" w:rsidRDefault="00A95731" w:rsidP="00173AA0">
            <w:pPr>
              <w:rPr>
                <w:sz w:val="20"/>
                <w:szCs w:val="20"/>
              </w:rPr>
            </w:pPr>
          </w:p>
        </w:tc>
      </w:tr>
      <w:tr w:rsidR="00A95731" w:rsidRPr="001839B8" w14:paraId="58A7A2B2" w14:textId="77777777" w:rsidTr="00F820F3">
        <w:trPr>
          <w:trHeight w:val="452"/>
        </w:trPr>
        <w:tc>
          <w:tcPr>
            <w:tcW w:w="762" w:type="dxa"/>
          </w:tcPr>
          <w:p w14:paraId="016337E0" w14:textId="77777777" w:rsidR="00A95731" w:rsidRPr="0010602C" w:rsidRDefault="00A95731" w:rsidP="00173AA0">
            <w:pPr>
              <w:rPr>
                <w:sz w:val="20"/>
                <w:szCs w:val="20"/>
              </w:rPr>
            </w:pPr>
            <w:r w:rsidRPr="0010602C">
              <w:rPr>
                <w:sz w:val="20"/>
                <w:szCs w:val="20"/>
              </w:rPr>
              <w:t>18</w:t>
            </w:r>
          </w:p>
        </w:tc>
        <w:tc>
          <w:tcPr>
            <w:tcW w:w="1278" w:type="dxa"/>
          </w:tcPr>
          <w:p w14:paraId="56633848" w14:textId="77777777" w:rsidR="00A95731" w:rsidRPr="0010602C" w:rsidRDefault="00A95731" w:rsidP="00173AA0">
            <w:pPr>
              <w:rPr>
                <w:sz w:val="20"/>
                <w:szCs w:val="20"/>
              </w:rPr>
            </w:pPr>
            <w:r w:rsidRPr="0010602C">
              <w:rPr>
                <w:sz w:val="20"/>
                <w:szCs w:val="20"/>
              </w:rPr>
              <w:t>MSSD600</w:t>
            </w:r>
          </w:p>
        </w:tc>
        <w:tc>
          <w:tcPr>
            <w:tcW w:w="3277" w:type="dxa"/>
          </w:tcPr>
          <w:p w14:paraId="37730CEE" w14:textId="77777777" w:rsidR="00A95731" w:rsidRPr="0010602C" w:rsidRDefault="00A95731" w:rsidP="00173AA0">
            <w:pPr>
              <w:rPr>
                <w:sz w:val="20"/>
                <w:szCs w:val="20"/>
              </w:rPr>
            </w:pPr>
            <w:r w:rsidRPr="0010602C">
              <w:rPr>
                <w:sz w:val="20"/>
                <w:szCs w:val="20"/>
              </w:rPr>
              <w:t>Dissertation</w:t>
            </w:r>
          </w:p>
        </w:tc>
        <w:tc>
          <w:tcPr>
            <w:tcW w:w="1483" w:type="dxa"/>
          </w:tcPr>
          <w:p w14:paraId="53C3E58B" w14:textId="77777777" w:rsidR="00A95731" w:rsidRPr="0010602C" w:rsidRDefault="00A95731" w:rsidP="00173AA0">
            <w:pPr>
              <w:rPr>
                <w:sz w:val="20"/>
                <w:szCs w:val="20"/>
              </w:rPr>
            </w:pPr>
            <w:r w:rsidRPr="0010602C">
              <w:rPr>
                <w:sz w:val="20"/>
                <w:szCs w:val="20"/>
              </w:rPr>
              <w:t xml:space="preserve">NTCC </w:t>
            </w:r>
          </w:p>
          <w:p w14:paraId="1D49F298" w14:textId="77777777" w:rsidR="00A95731" w:rsidRPr="0010602C" w:rsidRDefault="00A95731" w:rsidP="00173AA0">
            <w:pPr>
              <w:rPr>
                <w:sz w:val="20"/>
                <w:szCs w:val="20"/>
              </w:rPr>
            </w:pPr>
            <w:r w:rsidRPr="0010602C">
              <w:rPr>
                <w:sz w:val="20"/>
                <w:szCs w:val="20"/>
              </w:rPr>
              <w:t>(6)</w:t>
            </w:r>
          </w:p>
        </w:tc>
        <w:tc>
          <w:tcPr>
            <w:tcW w:w="317" w:type="dxa"/>
          </w:tcPr>
          <w:p w14:paraId="38EC76AE" w14:textId="77777777" w:rsidR="00A95731" w:rsidRPr="0010602C" w:rsidRDefault="00A95731" w:rsidP="00173AA0">
            <w:pPr>
              <w:rPr>
                <w:sz w:val="20"/>
                <w:szCs w:val="20"/>
              </w:rPr>
            </w:pPr>
            <w:r w:rsidRPr="0010602C">
              <w:rPr>
                <w:sz w:val="20"/>
                <w:szCs w:val="20"/>
              </w:rPr>
              <w:t>0</w:t>
            </w:r>
          </w:p>
        </w:tc>
        <w:tc>
          <w:tcPr>
            <w:tcW w:w="423" w:type="dxa"/>
          </w:tcPr>
          <w:p w14:paraId="6291B34C" w14:textId="77777777" w:rsidR="00A95731" w:rsidRPr="0010602C" w:rsidRDefault="00A95731" w:rsidP="00173AA0">
            <w:pPr>
              <w:rPr>
                <w:sz w:val="20"/>
                <w:szCs w:val="20"/>
              </w:rPr>
            </w:pPr>
            <w:r w:rsidRPr="0010602C">
              <w:rPr>
                <w:sz w:val="20"/>
                <w:szCs w:val="20"/>
              </w:rPr>
              <w:t>0</w:t>
            </w:r>
          </w:p>
        </w:tc>
        <w:tc>
          <w:tcPr>
            <w:tcW w:w="423" w:type="dxa"/>
          </w:tcPr>
          <w:p w14:paraId="0A984C65" w14:textId="77777777" w:rsidR="00A95731" w:rsidRPr="0010602C" w:rsidRDefault="00A95731" w:rsidP="00173AA0">
            <w:pPr>
              <w:rPr>
                <w:sz w:val="20"/>
                <w:szCs w:val="20"/>
              </w:rPr>
            </w:pPr>
            <w:r w:rsidRPr="0010602C">
              <w:rPr>
                <w:sz w:val="20"/>
                <w:szCs w:val="20"/>
              </w:rPr>
              <w:t>0</w:t>
            </w:r>
          </w:p>
        </w:tc>
        <w:tc>
          <w:tcPr>
            <w:tcW w:w="635" w:type="dxa"/>
          </w:tcPr>
          <w:p w14:paraId="0FB773BE" w14:textId="77777777" w:rsidR="00A95731" w:rsidRPr="0010602C" w:rsidRDefault="00A95731" w:rsidP="00173AA0">
            <w:pPr>
              <w:rPr>
                <w:sz w:val="20"/>
                <w:szCs w:val="20"/>
              </w:rPr>
            </w:pPr>
            <w:r w:rsidRPr="0010602C">
              <w:rPr>
                <w:sz w:val="20"/>
                <w:szCs w:val="20"/>
              </w:rPr>
              <w:t>12</w:t>
            </w:r>
          </w:p>
        </w:tc>
        <w:tc>
          <w:tcPr>
            <w:tcW w:w="741" w:type="dxa"/>
          </w:tcPr>
          <w:p w14:paraId="0BE00A95" w14:textId="77777777" w:rsidR="00A95731" w:rsidRPr="0010602C" w:rsidRDefault="00A95731" w:rsidP="00173AA0">
            <w:pPr>
              <w:rPr>
                <w:sz w:val="20"/>
                <w:szCs w:val="20"/>
              </w:rPr>
            </w:pPr>
            <w:r w:rsidRPr="0010602C">
              <w:rPr>
                <w:sz w:val="20"/>
                <w:szCs w:val="20"/>
              </w:rPr>
              <w:t>0</w:t>
            </w:r>
          </w:p>
        </w:tc>
        <w:tc>
          <w:tcPr>
            <w:tcW w:w="847" w:type="dxa"/>
          </w:tcPr>
          <w:p w14:paraId="2D029F57" w14:textId="77777777" w:rsidR="00A95731" w:rsidRPr="0010602C" w:rsidRDefault="00A95731" w:rsidP="00173AA0">
            <w:pPr>
              <w:rPr>
                <w:sz w:val="20"/>
                <w:szCs w:val="20"/>
              </w:rPr>
            </w:pPr>
            <w:r w:rsidRPr="0010602C">
              <w:rPr>
                <w:sz w:val="20"/>
                <w:szCs w:val="20"/>
              </w:rPr>
              <w:t>6</w:t>
            </w:r>
          </w:p>
        </w:tc>
      </w:tr>
      <w:tr w:rsidR="00A95731" w:rsidRPr="001839B8" w14:paraId="45BB961E" w14:textId="77777777" w:rsidTr="00F820F3">
        <w:trPr>
          <w:trHeight w:val="452"/>
        </w:trPr>
        <w:tc>
          <w:tcPr>
            <w:tcW w:w="762" w:type="dxa"/>
          </w:tcPr>
          <w:p w14:paraId="32197B8E" w14:textId="77777777" w:rsidR="00A95731" w:rsidRPr="0010602C" w:rsidRDefault="00A95731" w:rsidP="00173AA0">
            <w:pPr>
              <w:rPr>
                <w:sz w:val="20"/>
                <w:szCs w:val="20"/>
              </w:rPr>
            </w:pPr>
            <w:r>
              <w:rPr>
                <w:sz w:val="20"/>
                <w:szCs w:val="20"/>
              </w:rPr>
              <w:t>19</w:t>
            </w:r>
          </w:p>
        </w:tc>
        <w:tc>
          <w:tcPr>
            <w:tcW w:w="1278" w:type="dxa"/>
          </w:tcPr>
          <w:p w14:paraId="16A5B7DA" w14:textId="77777777" w:rsidR="00A95731" w:rsidRPr="0010602C" w:rsidRDefault="00A95731" w:rsidP="00173AA0">
            <w:pPr>
              <w:rPr>
                <w:sz w:val="20"/>
                <w:szCs w:val="20"/>
              </w:rPr>
            </w:pPr>
          </w:p>
        </w:tc>
        <w:tc>
          <w:tcPr>
            <w:tcW w:w="3277" w:type="dxa"/>
          </w:tcPr>
          <w:p w14:paraId="6E8AE1B0" w14:textId="77777777" w:rsidR="00A95731" w:rsidRPr="0010602C" w:rsidRDefault="00A95731" w:rsidP="00173AA0">
            <w:pPr>
              <w:rPr>
                <w:sz w:val="20"/>
                <w:szCs w:val="20"/>
              </w:rPr>
            </w:pPr>
          </w:p>
        </w:tc>
        <w:tc>
          <w:tcPr>
            <w:tcW w:w="1483" w:type="dxa"/>
          </w:tcPr>
          <w:p w14:paraId="6100FF51" w14:textId="77777777" w:rsidR="00A95731" w:rsidRPr="0010602C" w:rsidRDefault="00A95731" w:rsidP="00173AA0">
            <w:pPr>
              <w:rPr>
                <w:sz w:val="20"/>
                <w:szCs w:val="20"/>
              </w:rPr>
            </w:pPr>
            <w:r w:rsidRPr="0047456C">
              <w:rPr>
                <w:sz w:val="20"/>
                <w:szCs w:val="20"/>
              </w:rPr>
              <w:t>Mandatory Courses</w:t>
            </w:r>
            <w:r>
              <w:rPr>
                <w:sz w:val="20"/>
                <w:szCs w:val="20"/>
              </w:rPr>
              <w:t xml:space="preserve"> (0)</w:t>
            </w:r>
          </w:p>
        </w:tc>
        <w:tc>
          <w:tcPr>
            <w:tcW w:w="317" w:type="dxa"/>
          </w:tcPr>
          <w:p w14:paraId="7E4FB34B" w14:textId="77777777" w:rsidR="00A95731" w:rsidRPr="0010602C" w:rsidRDefault="00A95731" w:rsidP="00173AA0">
            <w:pPr>
              <w:rPr>
                <w:sz w:val="20"/>
                <w:szCs w:val="20"/>
              </w:rPr>
            </w:pPr>
          </w:p>
        </w:tc>
        <w:tc>
          <w:tcPr>
            <w:tcW w:w="423" w:type="dxa"/>
          </w:tcPr>
          <w:p w14:paraId="529E4186" w14:textId="77777777" w:rsidR="00A95731" w:rsidRPr="0010602C" w:rsidRDefault="00A95731" w:rsidP="00173AA0">
            <w:pPr>
              <w:rPr>
                <w:sz w:val="20"/>
                <w:szCs w:val="20"/>
              </w:rPr>
            </w:pPr>
          </w:p>
        </w:tc>
        <w:tc>
          <w:tcPr>
            <w:tcW w:w="423" w:type="dxa"/>
          </w:tcPr>
          <w:p w14:paraId="1C44A67F" w14:textId="77777777" w:rsidR="00A95731" w:rsidRPr="0010602C" w:rsidRDefault="00A95731" w:rsidP="00173AA0">
            <w:pPr>
              <w:rPr>
                <w:sz w:val="20"/>
                <w:szCs w:val="20"/>
              </w:rPr>
            </w:pPr>
          </w:p>
        </w:tc>
        <w:tc>
          <w:tcPr>
            <w:tcW w:w="635" w:type="dxa"/>
          </w:tcPr>
          <w:p w14:paraId="10B4106F" w14:textId="77777777" w:rsidR="00A95731" w:rsidRPr="0010602C" w:rsidRDefault="00A95731" w:rsidP="00173AA0">
            <w:pPr>
              <w:rPr>
                <w:sz w:val="20"/>
                <w:szCs w:val="20"/>
              </w:rPr>
            </w:pPr>
          </w:p>
        </w:tc>
        <w:tc>
          <w:tcPr>
            <w:tcW w:w="741" w:type="dxa"/>
          </w:tcPr>
          <w:p w14:paraId="66E731F0" w14:textId="77777777" w:rsidR="00A95731" w:rsidRPr="0010602C" w:rsidRDefault="00A95731" w:rsidP="00173AA0">
            <w:pPr>
              <w:rPr>
                <w:sz w:val="20"/>
                <w:szCs w:val="20"/>
              </w:rPr>
            </w:pPr>
          </w:p>
        </w:tc>
        <w:tc>
          <w:tcPr>
            <w:tcW w:w="847" w:type="dxa"/>
          </w:tcPr>
          <w:p w14:paraId="4E73A631" w14:textId="77777777" w:rsidR="00A95731" w:rsidRPr="0010602C" w:rsidRDefault="00A95731" w:rsidP="00173AA0">
            <w:pPr>
              <w:rPr>
                <w:sz w:val="20"/>
                <w:szCs w:val="20"/>
              </w:rPr>
            </w:pPr>
          </w:p>
        </w:tc>
      </w:tr>
      <w:tr w:rsidR="00A95731" w:rsidRPr="001839B8" w14:paraId="2CD63D64" w14:textId="77777777" w:rsidTr="00F820F3">
        <w:trPr>
          <w:trHeight w:val="1139"/>
        </w:trPr>
        <w:tc>
          <w:tcPr>
            <w:tcW w:w="762" w:type="dxa"/>
          </w:tcPr>
          <w:p w14:paraId="487AE174" w14:textId="77777777" w:rsidR="00A95731" w:rsidRPr="0010602C" w:rsidRDefault="00A95731" w:rsidP="00173AA0">
            <w:pPr>
              <w:rPr>
                <w:sz w:val="20"/>
                <w:szCs w:val="20"/>
              </w:rPr>
            </w:pPr>
            <w:r>
              <w:rPr>
                <w:sz w:val="20"/>
                <w:szCs w:val="20"/>
              </w:rPr>
              <w:t>20</w:t>
            </w:r>
          </w:p>
        </w:tc>
        <w:tc>
          <w:tcPr>
            <w:tcW w:w="1278" w:type="dxa"/>
          </w:tcPr>
          <w:p w14:paraId="2D27EFD7" w14:textId="77777777" w:rsidR="00A95731" w:rsidRPr="0010602C" w:rsidRDefault="00A95731" w:rsidP="00173AA0">
            <w:pPr>
              <w:rPr>
                <w:sz w:val="20"/>
                <w:szCs w:val="20"/>
              </w:rPr>
            </w:pPr>
          </w:p>
        </w:tc>
        <w:tc>
          <w:tcPr>
            <w:tcW w:w="3277" w:type="dxa"/>
          </w:tcPr>
          <w:p w14:paraId="7028D6A1" w14:textId="77777777" w:rsidR="00A95731" w:rsidRPr="0010602C" w:rsidRDefault="00A95731" w:rsidP="00173AA0">
            <w:pPr>
              <w:rPr>
                <w:sz w:val="20"/>
                <w:szCs w:val="20"/>
              </w:rPr>
            </w:pPr>
          </w:p>
        </w:tc>
        <w:tc>
          <w:tcPr>
            <w:tcW w:w="1483" w:type="dxa"/>
          </w:tcPr>
          <w:p w14:paraId="69BEE249" w14:textId="77777777" w:rsidR="00A95731" w:rsidRPr="0047456C" w:rsidRDefault="00A95731" w:rsidP="00173AA0">
            <w:pPr>
              <w:rPr>
                <w:sz w:val="20"/>
                <w:szCs w:val="20"/>
              </w:rPr>
            </w:pPr>
            <w:r w:rsidRPr="00B34D1D">
              <w:rPr>
                <w:sz w:val="20"/>
                <w:szCs w:val="20"/>
              </w:rPr>
              <w:t>Outdoor Activity Based Courses</w:t>
            </w:r>
            <w:r>
              <w:rPr>
                <w:sz w:val="20"/>
                <w:szCs w:val="20"/>
              </w:rPr>
              <w:t xml:space="preserve"> (0-2)</w:t>
            </w:r>
          </w:p>
        </w:tc>
        <w:tc>
          <w:tcPr>
            <w:tcW w:w="317" w:type="dxa"/>
          </w:tcPr>
          <w:p w14:paraId="5AFBF7D7" w14:textId="77777777" w:rsidR="00A95731" w:rsidRPr="0010602C" w:rsidRDefault="00A95731" w:rsidP="00173AA0">
            <w:pPr>
              <w:rPr>
                <w:sz w:val="20"/>
                <w:szCs w:val="20"/>
              </w:rPr>
            </w:pPr>
          </w:p>
        </w:tc>
        <w:tc>
          <w:tcPr>
            <w:tcW w:w="423" w:type="dxa"/>
          </w:tcPr>
          <w:p w14:paraId="0F5FCD79" w14:textId="77777777" w:rsidR="00A95731" w:rsidRPr="0010602C" w:rsidRDefault="00A95731" w:rsidP="00173AA0">
            <w:pPr>
              <w:rPr>
                <w:sz w:val="20"/>
                <w:szCs w:val="20"/>
              </w:rPr>
            </w:pPr>
          </w:p>
        </w:tc>
        <w:tc>
          <w:tcPr>
            <w:tcW w:w="423" w:type="dxa"/>
          </w:tcPr>
          <w:p w14:paraId="695A50AE" w14:textId="77777777" w:rsidR="00A95731" w:rsidRPr="0010602C" w:rsidRDefault="00A95731" w:rsidP="00173AA0">
            <w:pPr>
              <w:rPr>
                <w:sz w:val="20"/>
                <w:szCs w:val="20"/>
              </w:rPr>
            </w:pPr>
          </w:p>
        </w:tc>
        <w:tc>
          <w:tcPr>
            <w:tcW w:w="635" w:type="dxa"/>
          </w:tcPr>
          <w:p w14:paraId="48D6061E" w14:textId="77777777" w:rsidR="00A95731" w:rsidRPr="0010602C" w:rsidRDefault="00A95731" w:rsidP="00173AA0">
            <w:pPr>
              <w:rPr>
                <w:sz w:val="20"/>
                <w:szCs w:val="20"/>
              </w:rPr>
            </w:pPr>
          </w:p>
        </w:tc>
        <w:tc>
          <w:tcPr>
            <w:tcW w:w="741" w:type="dxa"/>
          </w:tcPr>
          <w:p w14:paraId="55B57DBF" w14:textId="77777777" w:rsidR="00A95731" w:rsidRPr="0010602C" w:rsidRDefault="00A95731" w:rsidP="00173AA0">
            <w:pPr>
              <w:rPr>
                <w:sz w:val="20"/>
                <w:szCs w:val="20"/>
              </w:rPr>
            </w:pPr>
          </w:p>
        </w:tc>
        <w:tc>
          <w:tcPr>
            <w:tcW w:w="847" w:type="dxa"/>
          </w:tcPr>
          <w:p w14:paraId="2EA5E1DA" w14:textId="77777777" w:rsidR="00A95731" w:rsidRPr="0010602C" w:rsidRDefault="00A95731" w:rsidP="00173AA0">
            <w:pPr>
              <w:rPr>
                <w:sz w:val="20"/>
                <w:szCs w:val="20"/>
              </w:rPr>
            </w:pPr>
          </w:p>
        </w:tc>
      </w:tr>
      <w:tr w:rsidR="00A95731" w:rsidRPr="001839B8" w14:paraId="15067167" w14:textId="77777777" w:rsidTr="00F820F3">
        <w:trPr>
          <w:trHeight w:val="1139"/>
        </w:trPr>
        <w:tc>
          <w:tcPr>
            <w:tcW w:w="762" w:type="dxa"/>
          </w:tcPr>
          <w:p w14:paraId="31FDECF6" w14:textId="77777777" w:rsidR="00A95731" w:rsidRPr="0010602C" w:rsidRDefault="00A95731" w:rsidP="00173AA0">
            <w:pPr>
              <w:rPr>
                <w:sz w:val="20"/>
                <w:szCs w:val="20"/>
              </w:rPr>
            </w:pPr>
            <w:r>
              <w:rPr>
                <w:sz w:val="20"/>
                <w:szCs w:val="20"/>
              </w:rPr>
              <w:t>21</w:t>
            </w:r>
          </w:p>
        </w:tc>
        <w:tc>
          <w:tcPr>
            <w:tcW w:w="1278" w:type="dxa"/>
          </w:tcPr>
          <w:p w14:paraId="757865B7" w14:textId="77777777" w:rsidR="00A95731" w:rsidRPr="0010602C" w:rsidRDefault="00A95731" w:rsidP="00173AA0">
            <w:pPr>
              <w:rPr>
                <w:sz w:val="20"/>
                <w:szCs w:val="20"/>
              </w:rPr>
            </w:pPr>
          </w:p>
        </w:tc>
        <w:tc>
          <w:tcPr>
            <w:tcW w:w="3277" w:type="dxa"/>
          </w:tcPr>
          <w:p w14:paraId="26E32135" w14:textId="77777777" w:rsidR="00A95731" w:rsidRPr="0010602C" w:rsidRDefault="00A95731" w:rsidP="00173AA0">
            <w:pPr>
              <w:rPr>
                <w:sz w:val="20"/>
                <w:szCs w:val="20"/>
              </w:rPr>
            </w:pPr>
          </w:p>
        </w:tc>
        <w:tc>
          <w:tcPr>
            <w:tcW w:w="1483" w:type="dxa"/>
          </w:tcPr>
          <w:p w14:paraId="727DAE51" w14:textId="77777777" w:rsidR="00A95731" w:rsidRPr="0010602C" w:rsidRDefault="00A95731" w:rsidP="00173AA0">
            <w:pPr>
              <w:rPr>
                <w:sz w:val="20"/>
                <w:szCs w:val="20"/>
              </w:rPr>
            </w:pPr>
            <w:r w:rsidRPr="00462CF2">
              <w:rPr>
                <w:sz w:val="20"/>
                <w:szCs w:val="20"/>
              </w:rPr>
              <w:t xml:space="preserve">Employability &amp; Skill Enhancement Courses </w:t>
            </w:r>
            <w:r w:rsidRPr="0010602C">
              <w:rPr>
                <w:sz w:val="20"/>
                <w:szCs w:val="20"/>
              </w:rPr>
              <w:t>(0-3)</w:t>
            </w:r>
          </w:p>
        </w:tc>
        <w:tc>
          <w:tcPr>
            <w:tcW w:w="317" w:type="dxa"/>
          </w:tcPr>
          <w:p w14:paraId="5A953EE1" w14:textId="77777777" w:rsidR="00A95731" w:rsidRPr="0010602C" w:rsidRDefault="00A95731" w:rsidP="00173AA0">
            <w:pPr>
              <w:rPr>
                <w:sz w:val="20"/>
                <w:szCs w:val="20"/>
              </w:rPr>
            </w:pPr>
          </w:p>
        </w:tc>
        <w:tc>
          <w:tcPr>
            <w:tcW w:w="423" w:type="dxa"/>
          </w:tcPr>
          <w:p w14:paraId="2A9A157B" w14:textId="77777777" w:rsidR="00A95731" w:rsidRPr="0010602C" w:rsidRDefault="00A95731" w:rsidP="00173AA0">
            <w:pPr>
              <w:rPr>
                <w:sz w:val="20"/>
                <w:szCs w:val="20"/>
              </w:rPr>
            </w:pPr>
          </w:p>
        </w:tc>
        <w:tc>
          <w:tcPr>
            <w:tcW w:w="423" w:type="dxa"/>
          </w:tcPr>
          <w:p w14:paraId="7436DE0E" w14:textId="77777777" w:rsidR="00A95731" w:rsidRPr="0010602C" w:rsidRDefault="00A95731" w:rsidP="00173AA0">
            <w:pPr>
              <w:rPr>
                <w:sz w:val="20"/>
                <w:szCs w:val="20"/>
              </w:rPr>
            </w:pPr>
          </w:p>
        </w:tc>
        <w:tc>
          <w:tcPr>
            <w:tcW w:w="635" w:type="dxa"/>
          </w:tcPr>
          <w:p w14:paraId="77F1BF23" w14:textId="77777777" w:rsidR="00A95731" w:rsidRPr="0010602C" w:rsidRDefault="00A95731" w:rsidP="00173AA0">
            <w:pPr>
              <w:rPr>
                <w:sz w:val="20"/>
                <w:szCs w:val="20"/>
              </w:rPr>
            </w:pPr>
          </w:p>
        </w:tc>
        <w:tc>
          <w:tcPr>
            <w:tcW w:w="741" w:type="dxa"/>
          </w:tcPr>
          <w:p w14:paraId="103E8BE4" w14:textId="77777777" w:rsidR="00A95731" w:rsidRPr="0010602C" w:rsidRDefault="00A95731" w:rsidP="00173AA0">
            <w:pPr>
              <w:rPr>
                <w:sz w:val="20"/>
                <w:szCs w:val="20"/>
              </w:rPr>
            </w:pPr>
          </w:p>
        </w:tc>
        <w:tc>
          <w:tcPr>
            <w:tcW w:w="847" w:type="dxa"/>
          </w:tcPr>
          <w:p w14:paraId="4A896C24" w14:textId="77777777" w:rsidR="00A95731" w:rsidRPr="0010602C" w:rsidRDefault="00A95731" w:rsidP="00173AA0">
            <w:pPr>
              <w:rPr>
                <w:sz w:val="20"/>
                <w:szCs w:val="20"/>
              </w:rPr>
            </w:pPr>
          </w:p>
        </w:tc>
      </w:tr>
      <w:tr w:rsidR="00A95731" w:rsidRPr="001839B8" w14:paraId="27B51BDC" w14:textId="77777777" w:rsidTr="00F820F3">
        <w:trPr>
          <w:trHeight w:val="905"/>
        </w:trPr>
        <w:tc>
          <w:tcPr>
            <w:tcW w:w="762" w:type="dxa"/>
          </w:tcPr>
          <w:p w14:paraId="33394B78" w14:textId="77777777" w:rsidR="00A95731" w:rsidRPr="0010602C" w:rsidRDefault="00A95731" w:rsidP="00173AA0">
            <w:pPr>
              <w:rPr>
                <w:sz w:val="20"/>
                <w:szCs w:val="20"/>
              </w:rPr>
            </w:pPr>
            <w:r>
              <w:rPr>
                <w:sz w:val="20"/>
                <w:szCs w:val="20"/>
              </w:rPr>
              <w:t>22</w:t>
            </w:r>
          </w:p>
        </w:tc>
        <w:tc>
          <w:tcPr>
            <w:tcW w:w="1278" w:type="dxa"/>
          </w:tcPr>
          <w:p w14:paraId="38110646" w14:textId="77777777" w:rsidR="00A95731" w:rsidRPr="0010602C" w:rsidRDefault="00A95731" w:rsidP="00173AA0">
            <w:pPr>
              <w:rPr>
                <w:sz w:val="20"/>
                <w:szCs w:val="20"/>
              </w:rPr>
            </w:pPr>
          </w:p>
        </w:tc>
        <w:tc>
          <w:tcPr>
            <w:tcW w:w="3277" w:type="dxa"/>
          </w:tcPr>
          <w:p w14:paraId="002A7071" w14:textId="77777777" w:rsidR="00A95731" w:rsidRPr="0010602C" w:rsidRDefault="00A95731" w:rsidP="00173AA0">
            <w:pPr>
              <w:rPr>
                <w:sz w:val="20"/>
                <w:szCs w:val="20"/>
              </w:rPr>
            </w:pPr>
          </w:p>
        </w:tc>
        <w:tc>
          <w:tcPr>
            <w:tcW w:w="1483" w:type="dxa"/>
          </w:tcPr>
          <w:p w14:paraId="77285DB0" w14:textId="77777777" w:rsidR="00A95731" w:rsidRPr="0010602C" w:rsidRDefault="00A95731" w:rsidP="00173AA0">
            <w:pPr>
              <w:rPr>
                <w:sz w:val="20"/>
                <w:szCs w:val="20"/>
              </w:rPr>
            </w:pPr>
            <w:r w:rsidRPr="0010602C">
              <w:rPr>
                <w:sz w:val="20"/>
                <w:szCs w:val="20"/>
              </w:rPr>
              <w:t>Industry Specific Courses (0-8)</w:t>
            </w:r>
          </w:p>
        </w:tc>
        <w:tc>
          <w:tcPr>
            <w:tcW w:w="317" w:type="dxa"/>
          </w:tcPr>
          <w:p w14:paraId="629F2372" w14:textId="77777777" w:rsidR="00A95731" w:rsidRPr="0010602C" w:rsidRDefault="00A95731" w:rsidP="00173AA0">
            <w:pPr>
              <w:rPr>
                <w:sz w:val="20"/>
                <w:szCs w:val="20"/>
              </w:rPr>
            </w:pPr>
          </w:p>
        </w:tc>
        <w:tc>
          <w:tcPr>
            <w:tcW w:w="423" w:type="dxa"/>
          </w:tcPr>
          <w:p w14:paraId="0E1FB40B" w14:textId="77777777" w:rsidR="00A95731" w:rsidRPr="0010602C" w:rsidRDefault="00A95731" w:rsidP="00173AA0">
            <w:pPr>
              <w:rPr>
                <w:sz w:val="20"/>
                <w:szCs w:val="20"/>
              </w:rPr>
            </w:pPr>
          </w:p>
        </w:tc>
        <w:tc>
          <w:tcPr>
            <w:tcW w:w="423" w:type="dxa"/>
          </w:tcPr>
          <w:p w14:paraId="714AC57D" w14:textId="77777777" w:rsidR="00A95731" w:rsidRPr="0010602C" w:rsidRDefault="00A95731" w:rsidP="00173AA0">
            <w:pPr>
              <w:rPr>
                <w:sz w:val="20"/>
                <w:szCs w:val="20"/>
              </w:rPr>
            </w:pPr>
          </w:p>
        </w:tc>
        <w:tc>
          <w:tcPr>
            <w:tcW w:w="635" w:type="dxa"/>
          </w:tcPr>
          <w:p w14:paraId="5C872ECA" w14:textId="77777777" w:rsidR="00A95731" w:rsidRPr="0010602C" w:rsidRDefault="00A95731" w:rsidP="00173AA0">
            <w:pPr>
              <w:rPr>
                <w:sz w:val="20"/>
                <w:szCs w:val="20"/>
              </w:rPr>
            </w:pPr>
          </w:p>
        </w:tc>
        <w:tc>
          <w:tcPr>
            <w:tcW w:w="741" w:type="dxa"/>
          </w:tcPr>
          <w:p w14:paraId="491AE841" w14:textId="77777777" w:rsidR="00A95731" w:rsidRPr="0010602C" w:rsidRDefault="00A95731" w:rsidP="00173AA0">
            <w:pPr>
              <w:rPr>
                <w:sz w:val="20"/>
                <w:szCs w:val="20"/>
              </w:rPr>
            </w:pPr>
          </w:p>
        </w:tc>
        <w:tc>
          <w:tcPr>
            <w:tcW w:w="847" w:type="dxa"/>
          </w:tcPr>
          <w:p w14:paraId="284CDC88" w14:textId="77777777" w:rsidR="00A95731" w:rsidRPr="0010602C" w:rsidRDefault="00A95731" w:rsidP="00173AA0">
            <w:pPr>
              <w:rPr>
                <w:sz w:val="20"/>
                <w:szCs w:val="20"/>
              </w:rPr>
            </w:pPr>
          </w:p>
        </w:tc>
      </w:tr>
      <w:tr w:rsidR="00A95731" w:rsidRPr="001839B8" w14:paraId="5FDA05AA" w14:textId="77777777" w:rsidTr="00F820F3">
        <w:trPr>
          <w:trHeight w:val="919"/>
        </w:trPr>
        <w:tc>
          <w:tcPr>
            <w:tcW w:w="762" w:type="dxa"/>
          </w:tcPr>
          <w:p w14:paraId="69FA8137" w14:textId="77777777" w:rsidR="00A95731" w:rsidRPr="0010602C" w:rsidRDefault="00A95731" w:rsidP="00173AA0">
            <w:pPr>
              <w:rPr>
                <w:sz w:val="20"/>
                <w:szCs w:val="20"/>
              </w:rPr>
            </w:pPr>
            <w:r>
              <w:rPr>
                <w:sz w:val="20"/>
                <w:szCs w:val="20"/>
              </w:rPr>
              <w:t>23</w:t>
            </w:r>
          </w:p>
        </w:tc>
        <w:tc>
          <w:tcPr>
            <w:tcW w:w="1278" w:type="dxa"/>
          </w:tcPr>
          <w:p w14:paraId="4A3C00F5" w14:textId="77777777" w:rsidR="00A95731" w:rsidRPr="0010602C" w:rsidRDefault="00A95731" w:rsidP="00173AA0">
            <w:pPr>
              <w:rPr>
                <w:sz w:val="20"/>
                <w:szCs w:val="20"/>
              </w:rPr>
            </w:pPr>
          </w:p>
        </w:tc>
        <w:tc>
          <w:tcPr>
            <w:tcW w:w="3277" w:type="dxa"/>
          </w:tcPr>
          <w:p w14:paraId="7AFD9902" w14:textId="77777777" w:rsidR="00A95731" w:rsidRPr="0010602C" w:rsidRDefault="00A95731" w:rsidP="00173AA0">
            <w:pPr>
              <w:rPr>
                <w:sz w:val="20"/>
                <w:szCs w:val="20"/>
              </w:rPr>
            </w:pPr>
          </w:p>
        </w:tc>
        <w:tc>
          <w:tcPr>
            <w:tcW w:w="1483" w:type="dxa"/>
          </w:tcPr>
          <w:p w14:paraId="6DE3D20B" w14:textId="77777777" w:rsidR="00A95731" w:rsidRPr="00517D21" w:rsidRDefault="00A95731" w:rsidP="00173AA0">
            <w:pPr>
              <w:rPr>
                <w:sz w:val="16"/>
                <w:szCs w:val="16"/>
              </w:rPr>
            </w:pPr>
            <w:r w:rsidRPr="008B6CEA">
              <w:rPr>
                <w:sz w:val="20"/>
                <w:szCs w:val="20"/>
              </w:rPr>
              <w:t>Specialization Core (Functional/Sectoral) (0)</w:t>
            </w:r>
          </w:p>
        </w:tc>
        <w:tc>
          <w:tcPr>
            <w:tcW w:w="317" w:type="dxa"/>
          </w:tcPr>
          <w:p w14:paraId="57FDD4A0" w14:textId="77777777" w:rsidR="00A95731" w:rsidRPr="0010602C" w:rsidRDefault="00A95731" w:rsidP="00173AA0">
            <w:pPr>
              <w:rPr>
                <w:sz w:val="20"/>
                <w:szCs w:val="20"/>
              </w:rPr>
            </w:pPr>
          </w:p>
        </w:tc>
        <w:tc>
          <w:tcPr>
            <w:tcW w:w="423" w:type="dxa"/>
          </w:tcPr>
          <w:p w14:paraId="3FD2D5DE" w14:textId="77777777" w:rsidR="00A95731" w:rsidRPr="0010602C" w:rsidRDefault="00A95731" w:rsidP="00173AA0">
            <w:pPr>
              <w:rPr>
                <w:sz w:val="20"/>
                <w:szCs w:val="20"/>
              </w:rPr>
            </w:pPr>
          </w:p>
        </w:tc>
        <w:tc>
          <w:tcPr>
            <w:tcW w:w="423" w:type="dxa"/>
          </w:tcPr>
          <w:p w14:paraId="16637407" w14:textId="77777777" w:rsidR="00A95731" w:rsidRPr="0010602C" w:rsidRDefault="00A95731" w:rsidP="00173AA0">
            <w:pPr>
              <w:rPr>
                <w:sz w:val="20"/>
                <w:szCs w:val="20"/>
              </w:rPr>
            </w:pPr>
          </w:p>
        </w:tc>
        <w:tc>
          <w:tcPr>
            <w:tcW w:w="635" w:type="dxa"/>
          </w:tcPr>
          <w:p w14:paraId="0066E3E0" w14:textId="77777777" w:rsidR="00A95731" w:rsidRPr="0010602C" w:rsidRDefault="00A95731" w:rsidP="00173AA0">
            <w:pPr>
              <w:rPr>
                <w:sz w:val="20"/>
                <w:szCs w:val="20"/>
              </w:rPr>
            </w:pPr>
          </w:p>
        </w:tc>
        <w:tc>
          <w:tcPr>
            <w:tcW w:w="741" w:type="dxa"/>
          </w:tcPr>
          <w:p w14:paraId="0640A5C0" w14:textId="77777777" w:rsidR="00A95731" w:rsidRPr="0010602C" w:rsidRDefault="00A95731" w:rsidP="00173AA0">
            <w:pPr>
              <w:rPr>
                <w:sz w:val="20"/>
                <w:szCs w:val="20"/>
              </w:rPr>
            </w:pPr>
          </w:p>
        </w:tc>
        <w:tc>
          <w:tcPr>
            <w:tcW w:w="847" w:type="dxa"/>
          </w:tcPr>
          <w:p w14:paraId="79237204" w14:textId="77777777" w:rsidR="00A95731" w:rsidRPr="0010602C" w:rsidRDefault="00A95731" w:rsidP="00173AA0">
            <w:pPr>
              <w:rPr>
                <w:sz w:val="20"/>
                <w:szCs w:val="20"/>
              </w:rPr>
            </w:pPr>
          </w:p>
        </w:tc>
      </w:tr>
      <w:tr w:rsidR="00A95731" w:rsidRPr="001839B8" w14:paraId="49B3BEAE" w14:textId="77777777" w:rsidTr="00F820F3">
        <w:trPr>
          <w:trHeight w:val="452"/>
        </w:trPr>
        <w:tc>
          <w:tcPr>
            <w:tcW w:w="762" w:type="dxa"/>
          </w:tcPr>
          <w:p w14:paraId="4A182858" w14:textId="77777777" w:rsidR="00A95731" w:rsidRPr="0010602C" w:rsidRDefault="00A95731" w:rsidP="00173AA0">
            <w:pPr>
              <w:rPr>
                <w:sz w:val="20"/>
                <w:szCs w:val="20"/>
              </w:rPr>
            </w:pPr>
            <w:r>
              <w:rPr>
                <w:sz w:val="20"/>
                <w:szCs w:val="20"/>
              </w:rPr>
              <w:t>24</w:t>
            </w:r>
          </w:p>
        </w:tc>
        <w:tc>
          <w:tcPr>
            <w:tcW w:w="1278" w:type="dxa"/>
          </w:tcPr>
          <w:p w14:paraId="1BD08CCA" w14:textId="77777777" w:rsidR="00A95731" w:rsidRPr="0010602C" w:rsidRDefault="00A95731" w:rsidP="00173AA0">
            <w:pPr>
              <w:rPr>
                <w:sz w:val="20"/>
                <w:szCs w:val="20"/>
              </w:rPr>
            </w:pPr>
          </w:p>
        </w:tc>
        <w:tc>
          <w:tcPr>
            <w:tcW w:w="3277" w:type="dxa"/>
          </w:tcPr>
          <w:p w14:paraId="2AB5EC8A" w14:textId="77777777" w:rsidR="00A95731" w:rsidRPr="0010602C" w:rsidRDefault="00A95731" w:rsidP="00173AA0">
            <w:pPr>
              <w:rPr>
                <w:sz w:val="20"/>
                <w:szCs w:val="20"/>
              </w:rPr>
            </w:pPr>
          </w:p>
        </w:tc>
        <w:tc>
          <w:tcPr>
            <w:tcW w:w="1483" w:type="dxa"/>
          </w:tcPr>
          <w:p w14:paraId="204024BB" w14:textId="77777777" w:rsidR="00A95731" w:rsidRPr="0010602C" w:rsidRDefault="00A95731" w:rsidP="00173AA0">
            <w:pPr>
              <w:rPr>
                <w:sz w:val="20"/>
                <w:szCs w:val="20"/>
              </w:rPr>
            </w:pPr>
            <w:r w:rsidRPr="0010602C">
              <w:rPr>
                <w:sz w:val="20"/>
                <w:szCs w:val="20"/>
              </w:rPr>
              <w:t>MOOCs (0-6)</w:t>
            </w:r>
          </w:p>
        </w:tc>
        <w:tc>
          <w:tcPr>
            <w:tcW w:w="317" w:type="dxa"/>
          </w:tcPr>
          <w:p w14:paraId="57CDCF0E" w14:textId="77777777" w:rsidR="00A95731" w:rsidRPr="0010602C" w:rsidRDefault="00A95731" w:rsidP="00173AA0">
            <w:pPr>
              <w:rPr>
                <w:sz w:val="20"/>
                <w:szCs w:val="20"/>
              </w:rPr>
            </w:pPr>
          </w:p>
        </w:tc>
        <w:tc>
          <w:tcPr>
            <w:tcW w:w="423" w:type="dxa"/>
          </w:tcPr>
          <w:p w14:paraId="0D8D43F9" w14:textId="77777777" w:rsidR="00A95731" w:rsidRPr="0010602C" w:rsidRDefault="00A95731" w:rsidP="00173AA0">
            <w:pPr>
              <w:rPr>
                <w:sz w:val="20"/>
                <w:szCs w:val="20"/>
              </w:rPr>
            </w:pPr>
          </w:p>
        </w:tc>
        <w:tc>
          <w:tcPr>
            <w:tcW w:w="423" w:type="dxa"/>
          </w:tcPr>
          <w:p w14:paraId="7F7572E8" w14:textId="77777777" w:rsidR="00A95731" w:rsidRPr="0010602C" w:rsidRDefault="00A95731" w:rsidP="00173AA0">
            <w:pPr>
              <w:rPr>
                <w:sz w:val="20"/>
                <w:szCs w:val="20"/>
              </w:rPr>
            </w:pPr>
          </w:p>
        </w:tc>
        <w:tc>
          <w:tcPr>
            <w:tcW w:w="635" w:type="dxa"/>
          </w:tcPr>
          <w:p w14:paraId="57C62B1C" w14:textId="77777777" w:rsidR="00A95731" w:rsidRPr="0010602C" w:rsidRDefault="00A95731" w:rsidP="00173AA0">
            <w:pPr>
              <w:rPr>
                <w:sz w:val="20"/>
                <w:szCs w:val="20"/>
              </w:rPr>
            </w:pPr>
          </w:p>
        </w:tc>
        <w:tc>
          <w:tcPr>
            <w:tcW w:w="741" w:type="dxa"/>
          </w:tcPr>
          <w:p w14:paraId="6870C2B0" w14:textId="77777777" w:rsidR="00A95731" w:rsidRPr="0010602C" w:rsidRDefault="00A95731" w:rsidP="00173AA0">
            <w:pPr>
              <w:rPr>
                <w:sz w:val="20"/>
                <w:szCs w:val="20"/>
              </w:rPr>
            </w:pPr>
          </w:p>
        </w:tc>
        <w:tc>
          <w:tcPr>
            <w:tcW w:w="847" w:type="dxa"/>
          </w:tcPr>
          <w:p w14:paraId="48E9BAE5" w14:textId="77777777" w:rsidR="00A95731" w:rsidRPr="0010602C" w:rsidRDefault="00A95731" w:rsidP="00173AA0">
            <w:pPr>
              <w:rPr>
                <w:sz w:val="20"/>
                <w:szCs w:val="20"/>
              </w:rPr>
            </w:pPr>
          </w:p>
        </w:tc>
      </w:tr>
      <w:tr w:rsidR="00A95731" w:rsidRPr="001839B8" w14:paraId="206D1904" w14:textId="77777777" w:rsidTr="00F820F3">
        <w:trPr>
          <w:trHeight w:val="452"/>
        </w:trPr>
        <w:tc>
          <w:tcPr>
            <w:tcW w:w="762" w:type="dxa"/>
          </w:tcPr>
          <w:p w14:paraId="0FA6EABC" w14:textId="77777777" w:rsidR="00A95731" w:rsidRPr="0010602C" w:rsidRDefault="00A95731" w:rsidP="00173AA0">
            <w:pPr>
              <w:rPr>
                <w:sz w:val="20"/>
                <w:szCs w:val="20"/>
              </w:rPr>
            </w:pPr>
            <w:r>
              <w:rPr>
                <w:sz w:val="20"/>
                <w:szCs w:val="20"/>
              </w:rPr>
              <w:t>25</w:t>
            </w:r>
          </w:p>
        </w:tc>
        <w:tc>
          <w:tcPr>
            <w:tcW w:w="1278" w:type="dxa"/>
          </w:tcPr>
          <w:p w14:paraId="1187F9C1" w14:textId="77777777" w:rsidR="00A95731" w:rsidRPr="0010602C" w:rsidRDefault="00A95731" w:rsidP="00173AA0">
            <w:pPr>
              <w:rPr>
                <w:sz w:val="20"/>
                <w:szCs w:val="20"/>
              </w:rPr>
            </w:pPr>
          </w:p>
        </w:tc>
        <w:tc>
          <w:tcPr>
            <w:tcW w:w="3277" w:type="dxa"/>
          </w:tcPr>
          <w:p w14:paraId="28851138" w14:textId="77777777" w:rsidR="00A95731" w:rsidRPr="0010602C" w:rsidRDefault="00A95731" w:rsidP="00173AA0">
            <w:pPr>
              <w:rPr>
                <w:sz w:val="20"/>
                <w:szCs w:val="20"/>
              </w:rPr>
            </w:pPr>
          </w:p>
        </w:tc>
        <w:tc>
          <w:tcPr>
            <w:tcW w:w="1483" w:type="dxa"/>
          </w:tcPr>
          <w:p w14:paraId="13F25C5A" w14:textId="77777777" w:rsidR="00A95731" w:rsidRPr="0010602C" w:rsidRDefault="00A95731" w:rsidP="00173AA0">
            <w:pPr>
              <w:rPr>
                <w:sz w:val="20"/>
                <w:szCs w:val="20"/>
              </w:rPr>
            </w:pPr>
            <w:r w:rsidRPr="0010602C">
              <w:rPr>
                <w:sz w:val="20"/>
                <w:szCs w:val="20"/>
              </w:rPr>
              <w:t>SAP</w:t>
            </w:r>
          </w:p>
          <w:p w14:paraId="53CD955A" w14:textId="77777777" w:rsidR="00A95731" w:rsidRPr="0010602C" w:rsidRDefault="00A95731" w:rsidP="00173AA0">
            <w:pPr>
              <w:rPr>
                <w:sz w:val="20"/>
                <w:szCs w:val="20"/>
              </w:rPr>
            </w:pPr>
            <w:r w:rsidRPr="0010602C">
              <w:rPr>
                <w:sz w:val="20"/>
                <w:szCs w:val="20"/>
              </w:rPr>
              <w:t xml:space="preserve"> (0-12)</w:t>
            </w:r>
          </w:p>
        </w:tc>
        <w:tc>
          <w:tcPr>
            <w:tcW w:w="317" w:type="dxa"/>
          </w:tcPr>
          <w:p w14:paraId="10E7816E" w14:textId="77777777" w:rsidR="00A95731" w:rsidRPr="0010602C" w:rsidRDefault="00A95731" w:rsidP="00173AA0">
            <w:pPr>
              <w:rPr>
                <w:sz w:val="20"/>
                <w:szCs w:val="20"/>
              </w:rPr>
            </w:pPr>
          </w:p>
        </w:tc>
        <w:tc>
          <w:tcPr>
            <w:tcW w:w="423" w:type="dxa"/>
          </w:tcPr>
          <w:p w14:paraId="1C5D035F" w14:textId="77777777" w:rsidR="00A95731" w:rsidRPr="0010602C" w:rsidRDefault="00A95731" w:rsidP="00173AA0">
            <w:pPr>
              <w:rPr>
                <w:sz w:val="20"/>
                <w:szCs w:val="20"/>
              </w:rPr>
            </w:pPr>
          </w:p>
        </w:tc>
        <w:tc>
          <w:tcPr>
            <w:tcW w:w="423" w:type="dxa"/>
          </w:tcPr>
          <w:p w14:paraId="37572602" w14:textId="77777777" w:rsidR="00A95731" w:rsidRPr="0010602C" w:rsidRDefault="00A95731" w:rsidP="00173AA0">
            <w:pPr>
              <w:rPr>
                <w:sz w:val="20"/>
                <w:szCs w:val="20"/>
              </w:rPr>
            </w:pPr>
          </w:p>
        </w:tc>
        <w:tc>
          <w:tcPr>
            <w:tcW w:w="635" w:type="dxa"/>
          </w:tcPr>
          <w:p w14:paraId="2559F40B" w14:textId="77777777" w:rsidR="00A95731" w:rsidRPr="0010602C" w:rsidRDefault="00A95731" w:rsidP="00173AA0">
            <w:pPr>
              <w:rPr>
                <w:sz w:val="20"/>
                <w:szCs w:val="20"/>
              </w:rPr>
            </w:pPr>
          </w:p>
        </w:tc>
        <w:tc>
          <w:tcPr>
            <w:tcW w:w="741" w:type="dxa"/>
          </w:tcPr>
          <w:p w14:paraId="06F41142" w14:textId="77777777" w:rsidR="00A95731" w:rsidRPr="0010602C" w:rsidRDefault="00A95731" w:rsidP="00173AA0">
            <w:pPr>
              <w:rPr>
                <w:sz w:val="20"/>
                <w:szCs w:val="20"/>
              </w:rPr>
            </w:pPr>
          </w:p>
        </w:tc>
        <w:tc>
          <w:tcPr>
            <w:tcW w:w="847" w:type="dxa"/>
          </w:tcPr>
          <w:p w14:paraId="5C46BA7C" w14:textId="77777777" w:rsidR="00A95731" w:rsidRPr="0010602C" w:rsidRDefault="00A95731" w:rsidP="00173AA0">
            <w:pPr>
              <w:rPr>
                <w:sz w:val="20"/>
                <w:szCs w:val="20"/>
              </w:rPr>
            </w:pPr>
          </w:p>
        </w:tc>
      </w:tr>
      <w:tr w:rsidR="00A95731" w:rsidRPr="001839B8" w14:paraId="33CCCE7C" w14:textId="77777777" w:rsidTr="00F820F3">
        <w:trPr>
          <w:trHeight w:val="529"/>
        </w:trPr>
        <w:tc>
          <w:tcPr>
            <w:tcW w:w="762" w:type="dxa"/>
          </w:tcPr>
          <w:p w14:paraId="14656C7F" w14:textId="77777777" w:rsidR="00A95731" w:rsidRPr="0010602C" w:rsidRDefault="00A95731" w:rsidP="00173AA0">
            <w:pPr>
              <w:rPr>
                <w:sz w:val="20"/>
                <w:szCs w:val="20"/>
              </w:rPr>
            </w:pPr>
            <w:r>
              <w:rPr>
                <w:sz w:val="20"/>
                <w:szCs w:val="20"/>
              </w:rPr>
              <w:lastRenderedPageBreak/>
              <w:t>26</w:t>
            </w:r>
          </w:p>
        </w:tc>
        <w:tc>
          <w:tcPr>
            <w:tcW w:w="1278" w:type="dxa"/>
          </w:tcPr>
          <w:p w14:paraId="120006E7" w14:textId="77777777" w:rsidR="00A95731" w:rsidRPr="0010602C" w:rsidRDefault="00A95731" w:rsidP="00173AA0">
            <w:pPr>
              <w:rPr>
                <w:sz w:val="20"/>
                <w:szCs w:val="20"/>
              </w:rPr>
            </w:pPr>
          </w:p>
        </w:tc>
        <w:tc>
          <w:tcPr>
            <w:tcW w:w="3277" w:type="dxa"/>
          </w:tcPr>
          <w:p w14:paraId="26157954" w14:textId="77777777" w:rsidR="00A95731" w:rsidRPr="001050ED" w:rsidRDefault="00A95731" w:rsidP="00173AA0">
            <w:pPr>
              <w:rPr>
                <w:sz w:val="20"/>
                <w:szCs w:val="20"/>
                <w:highlight w:val="yellow"/>
              </w:rPr>
            </w:pPr>
          </w:p>
        </w:tc>
        <w:tc>
          <w:tcPr>
            <w:tcW w:w="1483" w:type="dxa"/>
          </w:tcPr>
          <w:p w14:paraId="20DC41D7" w14:textId="77777777" w:rsidR="00A95731" w:rsidRPr="00D509D8" w:rsidRDefault="00A95731" w:rsidP="00173AA0">
            <w:pPr>
              <w:rPr>
                <w:sz w:val="24"/>
                <w:szCs w:val="28"/>
              </w:rPr>
            </w:pPr>
            <w:r w:rsidRPr="00D509D8">
              <w:rPr>
                <w:sz w:val="24"/>
                <w:szCs w:val="28"/>
              </w:rPr>
              <w:t xml:space="preserve">Value Addition Courses </w:t>
            </w:r>
          </w:p>
          <w:p w14:paraId="3CD6A308" w14:textId="77777777" w:rsidR="00A95731" w:rsidRPr="001050ED" w:rsidRDefault="00A95731" w:rsidP="00173AA0">
            <w:pPr>
              <w:rPr>
                <w:sz w:val="20"/>
                <w:szCs w:val="20"/>
                <w:highlight w:val="yellow"/>
              </w:rPr>
            </w:pPr>
            <w:r w:rsidRPr="00D509D8">
              <w:rPr>
                <w:rFonts w:ascii="Segoe UI Symbol" w:hAnsi="Segoe UI Symbol" w:cs="Segoe UI Symbol"/>
                <w:sz w:val="24"/>
                <w:szCs w:val="28"/>
              </w:rPr>
              <w:t>➨</w:t>
            </w:r>
            <w:r w:rsidRPr="00D509D8">
              <w:rPr>
                <w:sz w:val="24"/>
                <w:szCs w:val="28"/>
              </w:rPr>
              <w:t>Professional Ethics (0)</w:t>
            </w:r>
          </w:p>
        </w:tc>
        <w:tc>
          <w:tcPr>
            <w:tcW w:w="317" w:type="dxa"/>
          </w:tcPr>
          <w:p w14:paraId="11394027" w14:textId="77777777" w:rsidR="00A95731" w:rsidRPr="001050ED" w:rsidRDefault="00A95731" w:rsidP="00173AA0">
            <w:pPr>
              <w:rPr>
                <w:sz w:val="20"/>
                <w:szCs w:val="20"/>
                <w:highlight w:val="yellow"/>
              </w:rPr>
            </w:pPr>
          </w:p>
        </w:tc>
        <w:tc>
          <w:tcPr>
            <w:tcW w:w="423" w:type="dxa"/>
          </w:tcPr>
          <w:p w14:paraId="5C5ECE44" w14:textId="77777777" w:rsidR="00A95731" w:rsidRPr="001050ED" w:rsidRDefault="00A95731" w:rsidP="00173AA0">
            <w:pPr>
              <w:rPr>
                <w:sz w:val="20"/>
                <w:szCs w:val="20"/>
                <w:highlight w:val="yellow"/>
              </w:rPr>
            </w:pPr>
          </w:p>
        </w:tc>
        <w:tc>
          <w:tcPr>
            <w:tcW w:w="423" w:type="dxa"/>
          </w:tcPr>
          <w:p w14:paraId="3C1BE616" w14:textId="77777777" w:rsidR="00A95731" w:rsidRPr="001050ED" w:rsidRDefault="00A95731" w:rsidP="00173AA0">
            <w:pPr>
              <w:rPr>
                <w:sz w:val="20"/>
                <w:szCs w:val="20"/>
                <w:highlight w:val="yellow"/>
              </w:rPr>
            </w:pPr>
          </w:p>
        </w:tc>
        <w:tc>
          <w:tcPr>
            <w:tcW w:w="635" w:type="dxa"/>
          </w:tcPr>
          <w:p w14:paraId="1556BC9A" w14:textId="77777777" w:rsidR="00A95731" w:rsidRPr="001050ED" w:rsidRDefault="00A95731" w:rsidP="00173AA0">
            <w:pPr>
              <w:rPr>
                <w:sz w:val="20"/>
                <w:szCs w:val="20"/>
                <w:highlight w:val="yellow"/>
              </w:rPr>
            </w:pPr>
          </w:p>
        </w:tc>
        <w:tc>
          <w:tcPr>
            <w:tcW w:w="741" w:type="dxa"/>
          </w:tcPr>
          <w:p w14:paraId="3B8E14EC" w14:textId="77777777" w:rsidR="00A95731" w:rsidRPr="001050ED" w:rsidRDefault="00A95731" w:rsidP="00173AA0">
            <w:pPr>
              <w:rPr>
                <w:sz w:val="20"/>
                <w:szCs w:val="20"/>
                <w:highlight w:val="yellow"/>
              </w:rPr>
            </w:pPr>
          </w:p>
        </w:tc>
        <w:tc>
          <w:tcPr>
            <w:tcW w:w="847" w:type="dxa"/>
          </w:tcPr>
          <w:p w14:paraId="54C56552" w14:textId="77777777" w:rsidR="00A95731" w:rsidRPr="001050ED" w:rsidRDefault="00A95731" w:rsidP="00173AA0">
            <w:pPr>
              <w:rPr>
                <w:sz w:val="20"/>
                <w:szCs w:val="20"/>
                <w:highlight w:val="yellow"/>
              </w:rPr>
            </w:pPr>
          </w:p>
        </w:tc>
      </w:tr>
      <w:tr w:rsidR="00A95731" w:rsidRPr="001839B8" w14:paraId="2B7FCCFE" w14:textId="77777777" w:rsidTr="00F820F3">
        <w:trPr>
          <w:trHeight w:val="217"/>
        </w:trPr>
        <w:tc>
          <w:tcPr>
            <w:tcW w:w="762" w:type="dxa"/>
          </w:tcPr>
          <w:p w14:paraId="531A40C4" w14:textId="77777777" w:rsidR="00A95731" w:rsidRPr="0010602C" w:rsidRDefault="00A95731" w:rsidP="00173AA0">
            <w:pPr>
              <w:rPr>
                <w:sz w:val="20"/>
                <w:szCs w:val="20"/>
              </w:rPr>
            </w:pPr>
          </w:p>
        </w:tc>
        <w:tc>
          <w:tcPr>
            <w:tcW w:w="1278" w:type="dxa"/>
          </w:tcPr>
          <w:p w14:paraId="31337140" w14:textId="77777777" w:rsidR="00A95731" w:rsidRPr="0010602C" w:rsidRDefault="00A95731" w:rsidP="00173AA0">
            <w:pPr>
              <w:rPr>
                <w:sz w:val="20"/>
                <w:szCs w:val="20"/>
              </w:rPr>
            </w:pPr>
          </w:p>
        </w:tc>
        <w:tc>
          <w:tcPr>
            <w:tcW w:w="3277" w:type="dxa"/>
          </w:tcPr>
          <w:p w14:paraId="1D8C7A1F" w14:textId="77777777" w:rsidR="00A95731" w:rsidRPr="0010602C" w:rsidRDefault="00A95731" w:rsidP="00173AA0">
            <w:pPr>
              <w:rPr>
                <w:sz w:val="20"/>
                <w:szCs w:val="20"/>
              </w:rPr>
            </w:pPr>
            <w:r w:rsidRPr="0010602C">
              <w:rPr>
                <w:sz w:val="20"/>
                <w:szCs w:val="20"/>
              </w:rPr>
              <w:t>Total</w:t>
            </w:r>
          </w:p>
        </w:tc>
        <w:tc>
          <w:tcPr>
            <w:tcW w:w="1483" w:type="dxa"/>
          </w:tcPr>
          <w:p w14:paraId="3135B0E2" w14:textId="77777777" w:rsidR="00A95731" w:rsidRPr="0010602C" w:rsidRDefault="00A95731" w:rsidP="00173AA0">
            <w:pPr>
              <w:rPr>
                <w:sz w:val="20"/>
                <w:szCs w:val="20"/>
              </w:rPr>
            </w:pPr>
          </w:p>
        </w:tc>
        <w:tc>
          <w:tcPr>
            <w:tcW w:w="317" w:type="dxa"/>
          </w:tcPr>
          <w:p w14:paraId="73CF9BB9" w14:textId="77777777" w:rsidR="00A95731" w:rsidRPr="0010602C" w:rsidRDefault="00A95731" w:rsidP="00173AA0">
            <w:pPr>
              <w:rPr>
                <w:sz w:val="20"/>
                <w:szCs w:val="20"/>
              </w:rPr>
            </w:pPr>
          </w:p>
        </w:tc>
        <w:tc>
          <w:tcPr>
            <w:tcW w:w="423" w:type="dxa"/>
          </w:tcPr>
          <w:p w14:paraId="7E960F4D" w14:textId="77777777" w:rsidR="00A95731" w:rsidRPr="0010602C" w:rsidRDefault="00A95731" w:rsidP="00173AA0">
            <w:pPr>
              <w:rPr>
                <w:sz w:val="20"/>
                <w:szCs w:val="20"/>
              </w:rPr>
            </w:pPr>
          </w:p>
        </w:tc>
        <w:tc>
          <w:tcPr>
            <w:tcW w:w="423" w:type="dxa"/>
          </w:tcPr>
          <w:p w14:paraId="5DD5E9FE" w14:textId="77777777" w:rsidR="00A95731" w:rsidRPr="0010602C" w:rsidRDefault="00A95731" w:rsidP="00173AA0">
            <w:pPr>
              <w:rPr>
                <w:sz w:val="20"/>
                <w:szCs w:val="20"/>
              </w:rPr>
            </w:pPr>
          </w:p>
        </w:tc>
        <w:tc>
          <w:tcPr>
            <w:tcW w:w="635" w:type="dxa"/>
          </w:tcPr>
          <w:p w14:paraId="727E9A33" w14:textId="77777777" w:rsidR="00A95731" w:rsidRPr="0010602C" w:rsidRDefault="00A95731" w:rsidP="00173AA0">
            <w:pPr>
              <w:rPr>
                <w:sz w:val="20"/>
                <w:szCs w:val="20"/>
              </w:rPr>
            </w:pPr>
          </w:p>
        </w:tc>
        <w:tc>
          <w:tcPr>
            <w:tcW w:w="741" w:type="dxa"/>
          </w:tcPr>
          <w:p w14:paraId="7DEE8A10" w14:textId="77777777" w:rsidR="00A95731" w:rsidRPr="0010602C" w:rsidRDefault="00A95731" w:rsidP="00173AA0">
            <w:pPr>
              <w:rPr>
                <w:sz w:val="20"/>
                <w:szCs w:val="20"/>
              </w:rPr>
            </w:pPr>
          </w:p>
        </w:tc>
        <w:tc>
          <w:tcPr>
            <w:tcW w:w="847" w:type="dxa"/>
          </w:tcPr>
          <w:p w14:paraId="43338B9D" w14:textId="77777777" w:rsidR="00A95731" w:rsidRPr="0010602C" w:rsidRDefault="00A95731" w:rsidP="00173AA0">
            <w:pPr>
              <w:rPr>
                <w:b/>
                <w:sz w:val="20"/>
                <w:szCs w:val="20"/>
              </w:rPr>
            </w:pPr>
            <w:r>
              <w:rPr>
                <w:b/>
                <w:sz w:val="20"/>
                <w:szCs w:val="20"/>
              </w:rPr>
              <w:t>25</w:t>
            </w:r>
          </w:p>
        </w:tc>
      </w:tr>
    </w:tbl>
    <w:p w14:paraId="4053774D" w14:textId="06F6285E" w:rsidR="00A95731" w:rsidRDefault="00A95731" w:rsidP="00A95731">
      <w:pPr>
        <w:rPr>
          <w:rFonts w:ascii="Cambria" w:hAnsi="Cambria"/>
        </w:rPr>
      </w:pPr>
      <w:r w:rsidRPr="00926710">
        <w:rPr>
          <w:rFonts w:ascii="Cambria" w:hAnsi="Cambria"/>
          <w:b/>
          <w:bCs/>
        </w:rPr>
        <w:t>Minimum Credits Prescribed by the University</w:t>
      </w:r>
      <w:r w:rsidRPr="00926710">
        <w:rPr>
          <w:rFonts w:ascii="Cambria" w:hAnsi="Cambria"/>
        </w:rPr>
        <w:t>:</w:t>
      </w:r>
      <w:r>
        <w:rPr>
          <w:rFonts w:ascii="Cambria" w:hAnsi="Cambria"/>
        </w:rPr>
        <w:t xml:space="preserve"> 105 </w:t>
      </w:r>
    </w:p>
    <w:p w14:paraId="2C774A0F" w14:textId="7760E5DB" w:rsidR="000C738C" w:rsidRDefault="000C738C" w:rsidP="00A95731">
      <w:pPr>
        <w:rPr>
          <w:rFonts w:ascii="Cambria" w:hAnsi="Cambria"/>
        </w:rPr>
      </w:pPr>
    </w:p>
    <w:p w14:paraId="5B5EFC8A" w14:textId="660B2F3E" w:rsidR="000C738C" w:rsidRDefault="000C738C" w:rsidP="00A95731">
      <w:pPr>
        <w:rPr>
          <w:rFonts w:ascii="Cambria" w:hAnsi="Cambria"/>
        </w:rPr>
      </w:pPr>
    </w:p>
    <w:p w14:paraId="322BA095" w14:textId="35ED7078" w:rsidR="000C738C" w:rsidRDefault="000C738C" w:rsidP="000C738C">
      <w:r w:rsidRPr="007F3468">
        <w:rPr>
          <w:b/>
        </w:rPr>
        <w:t>Programme Learning Outcomes:</w:t>
      </w:r>
      <w:r w:rsidRPr="007F3468">
        <w:t xml:space="preserve"> </w:t>
      </w:r>
    </w:p>
    <w:p w14:paraId="597546D6" w14:textId="77777777" w:rsidR="000C738C" w:rsidRDefault="000C738C" w:rsidP="000C738C">
      <w:pPr>
        <w:rPr>
          <w:sz w:val="20"/>
          <w:szCs w:val="20"/>
        </w:rPr>
      </w:pPr>
    </w:p>
    <w:p w14:paraId="66F8056F" w14:textId="391A96E7" w:rsidR="000C738C" w:rsidRDefault="000C738C" w:rsidP="000C738C">
      <w:pPr>
        <w:jc w:val="both"/>
        <w:rPr>
          <w:sz w:val="24"/>
          <w:szCs w:val="24"/>
        </w:rPr>
      </w:pPr>
      <w:r>
        <w:rPr>
          <w:sz w:val="20"/>
          <w:szCs w:val="20"/>
        </w:rPr>
        <w:t xml:space="preserve">1. </w:t>
      </w:r>
      <w:r w:rsidRPr="000C738C">
        <w:rPr>
          <w:sz w:val="24"/>
          <w:szCs w:val="24"/>
        </w:rPr>
        <w:t xml:space="preserve">Student shall be able to </w:t>
      </w:r>
      <w:r w:rsidRPr="000C738C">
        <w:rPr>
          <w:b/>
          <w:sz w:val="24"/>
          <w:szCs w:val="24"/>
        </w:rPr>
        <w:t>define</w:t>
      </w:r>
      <w:r w:rsidRPr="000C738C">
        <w:rPr>
          <w:sz w:val="24"/>
          <w:szCs w:val="24"/>
        </w:rPr>
        <w:t xml:space="preserve"> principles, concepts and theories in the functional areas of Insurance and Financial Planning.</w:t>
      </w:r>
    </w:p>
    <w:p w14:paraId="4C1BF7B4" w14:textId="77777777" w:rsidR="000C738C" w:rsidRPr="000C738C" w:rsidRDefault="000C738C" w:rsidP="000C738C">
      <w:pPr>
        <w:jc w:val="both"/>
        <w:rPr>
          <w:sz w:val="24"/>
          <w:szCs w:val="24"/>
        </w:rPr>
      </w:pPr>
    </w:p>
    <w:p w14:paraId="53F56058" w14:textId="317235E8" w:rsidR="000C738C" w:rsidRDefault="000C738C" w:rsidP="000C738C">
      <w:pPr>
        <w:jc w:val="both"/>
        <w:rPr>
          <w:sz w:val="24"/>
          <w:szCs w:val="24"/>
        </w:rPr>
      </w:pPr>
      <w:r w:rsidRPr="000C738C">
        <w:rPr>
          <w:sz w:val="24"/>
          <w:szCs w:val="24"/>
        </w:rPr>
        <w:t xml:space="preserve">2. Student shall be able to </w:t>
      </w:r>
      <w:r w:rsidRPr="000C738C">
        <w:rPr>
          <w:b/>
          <w:sz w:val="24"/>
          <w:szCs w:val="24"/>
        </w:rPr>
        <w:t>formulate</w:t>
      </w:r>
      <w:r w:rsidRPr="000C738C">
        <w:rPr>
          <w:sz w:val="24"/>
          <w:szCs w:val="24"/>
        </w:rPr>
        <w:t xml:space="preserve"> research strategy and produce results using research and</w:t>
      </w:r>
      <w:r w:rsidRPr="000C738C">
        <w:rPr>
          <w:b/>
          <w:sz w:val="24"/>
          <w:szCs w:val="24"/>
        </w:rPr>
        <w:t xml:space="preserve"> IT skills</w:t>
      </w:r>
      <w:r w:rsidRPr="000C738C">
        <w:rPr>
          <w:sz w:val="24"/>
          <w:szCs w:val="24"/>
        </w:rPr>
        <w:t xml:space="preserve"> in the areas of Insurance and Financial Planning.</w:t>
      </w:r>
    </w:p>
    <w:p w14:paraId="058ACE57" w14:textId="77777777" w:rsidR="000C738C" w:rsidRPr="000C738C" w:rsidRDefault="000C738C" w:rsidP="000C738C">
      <w:pPr>
        <w:jc w:val="both"/>
        <w:rPr>
          <w:sz w:val="24"/>
          <w:szCs w:val="24"/>
        </w:rPr>
      </w:pPr>
    </w:p>
    <w:p w14:paraId="077DF4D3" w14:textId="5CEF9673" w:rsidR="000C738C" w:rsidRDefault="000C738C" w:rsidP="000C738C">
      <w:pPr>
        <w:jc w:val="both"/>
        <w:rPr>
          <w:sz w:val="24"/>
          <w:szCs w:val="24"/>
        </w:rPr>
      </w:pPr>
      <w:r w:rsidRPr="000C738C">
        <w:rPr>
          <w:sz w:val="24"/>
          <w:szCs w:val="24"/>
        </w:rPr>
        <w:t xml:space="preserve">3. Student shall be able </w:t>
      </w:r>
      <w:r w:rsidRPr="000C738C">
        <w:rPr>
          <w:b/>
          <w:sz w:val="24"/>
          <w:szCs w:val="24"/>
        </w:rPr>
        <w:t>to explore and appraise</w:t>
      </w:r>
      <w:r w:rsidRPr="000C738C">
        <w:rPr>
          <w:sz w:val="24"/>
          <w:szCs w:val="24"/>
        </w:rPr>
        <w:t xml:space="preserve"> use of digital literacy and </w:t>
      </w:r>
      <w:proofErr w:type="gramStart"/>
      <w:r w:rsidRPr="000C738C">
        <w:rPr>
          <w:b/>
          <w:sz w:val="24"/>
          <w:szCs w:val="24"/>
        </w:rPr>
        <w:t>Big</w:t>
      </w:r>
      <w:proofErr w:type="gramEnd"/>
      <w:r w:rsidRPr="000C738C">
        <w:rPr>
          <w:b/>
          <w:sz w:val="24"/>
          <w:szCs w:val="24"/>
        </w:rPr>
        <w:t xml:space="preserve"> data analytics</w:t>
      </w:r>
      <w:r w:rsidRPr="000C738C">
        <w:rPr>
          <w:sz w:val="24"/>
          <w:szCs w:val="24"/>
        </w:rPr>
        <w:t xml:space="preserve"> in capturing information from various sources in Insurance and Financial Planning.</w:t>
      </w:r>
    </w:p>
    <w:p w14:paraId="6E6B9CFB" w14:textId="77777777" w:rsidR="000C738C" w:rsidRPr="000C738C" w:rsidRDefault="000C738C" w:rsidP="000C738C">
      <w:pPr>
        <w:jc w:val="both"/>
        <w:rPr>
          <w:sz w:val="24"/>
          <w:szCs w:val="24"/>
        </w:rPr>
      </w:pPr>
    </w:p>
    <w:p w14:paraId="062608DD" w14:textId="336BC3CD" w:rsidR="000C738C" w:rsidRDefault="000C738C" w:rsidP="000C738C">
      <w:pPr>
        <w:jc w:val="both"/>
        <w:rPr>
          <w:sz w:val="24"/>
          <w:szCs w:val="24"/>
        </w:rPr>
      </w:pPr>
      <w:r w:rsidRPr="000C738C">
        <w:rPr>
          <w:sz w:val="24"/>
          <w:szCs w:val="24"/>
        </w:rPr>
        <w:t xml:space="preserve">4. Student shall be able to </w:t>
      </w:r>
      <w:r w:rsidRPr="000C738C">
        <w:rPr>
          <w:b/>
          <w:sz w:val="24"/>
          <w:szCs w:val="24"/>
        </w:rPr>
        <w:t>examine</w:t>
      </w:r>
      <w:r w:rsidRPr="000C738C">
        <w:rPr>
          <w:sz w:val="24"/>
          <w:szCs w:val="24"/>
        </w:rPr>
        <w:t xml:space="preserve"> various business problems using problem solving and critical thinking and </w:t>
      </w:r>
      <w:r w:rsidRPr="000C738C">
        <w:rPr>
          <w:b/>
          <w:sz w:val="24"/>
          <w:szCs w:val="24"/>
        </w:rPr>
        <w:t>data analytical</w:t>
      </w:r>
      <w:r w:rsidRPr="000C738C">
        <w:rPr>
          <w:sz w:val="24"/>
          <w:szCs w:val="24"/>
        </w:rPr>
        <w:t xml:space="preserve"> skills in Insurance and Financial Planning.</w:t>
      </w:r>
    </w:p>
    <w:p w14:paraId="484367BD" w14:textId="77777777" w:rsidR="000C738C" w:rsidRPr="000C738C" w:rsidRDefault="000C738C" w:rsidP="000C738C">
      <w:pPr>
        <w:jc w:val="both"/>
        <w:rPr>
          <w:sz w:val="24"/>
          <w:szCs w:val="24"/>
        </w:rPr>
      </w:pPr>
    </w:p>
    <w:p w14:paraId="7C2EC153" w14:textId="789EDFAC" w:rsidR="000C738C" w:rsidRDefault="000C738C" w:rsidP="000C738C">
      <w:pPr>
        <w:jc w:val="both"/>
        <w:rPr>
          <w:sz w:val="24"/>
          <w:szCs w:val="24"/>
        </w:rPr>
      </w:pPr>
      <w:r w:rsidRPr="000C738C">
        <w:rPr>
          <w:sz w:val="24"/>
          <w:szCs w:val="24"/>
        </w:rPr>
        <w:t xml:space="preserve">5. Student shall be able to </w:t>
      </w:r>
      <w:r w:rsidRPr="000C738C">
        <w:rPr>
          <w:b/>
          <w:sz w:val="24"/>
          <w:szCs w:val="24"/>
        </w:rPr>
        <w:t>demonstrate</w:t>
      </w:r>
      <w:r w:rsidRPr="000C738C">
        <w:rPr>
          <w:sz w:val="24"/>
          <w:szCs w:val="24"/>
        </w:rPr>
        <w:t xml:space="preserve"> effectively communicate skills, including both oral and written.</w:t>
      </w:r>
    </w:p>
    <w:p w14:paraId="3C701894" w14:textId="77777777" w:rsidR="000C738C" w:rsidRPr="000C738C" w:rsidRDefault="000C738C" w:rsidP="000C738C">
      <w:pPr>
        <w:jc w:val="both"/>
        <w:rPr>
          <w:sz w:val="24"/>
          <w:szCs w:val="24"/>
        </w:rPr>
      </w:pPr>
    </w:p>
    <w:p w14:paraId="28BB9274" w14:textId="70258147" w:rsidR="000C738C" w:rsidRDefault="000C738C" w:rsidP="000C738C">
      <w:pPr>
        <w:jc w:val="both"/>
        <w:rPr>
          <w:sz w:val="24"/>
          <w:szCs w:val="24"/>
        </w:rPr>
      </w:pPr>
      <w:r w:rsidRPr="000C738C">
        <w:rPr>
          <w:sz w:val="24"/>
          <w:szCs w:val="24"/>
        </w:rPr>
        <w:t xml:space="preserve">6. Student shall be able </w:t>
      </w:r>
      <w:r w:rsidRPr="000C738C">
        <w:rPr>
          <w:b/>
          <w:sz w:val="24"/>
          <w:szCs w:val="24"/>
        </w:rPr>
        <w:t>to demonstrate</w:t>
      </w:r>
      <w:r w:rsidRPr="000C738C">
        <w:rPr>
          <w:sz w:val="24"/>
          <w:szCs w:val="24"/>
        </w:rPr>
        <w:t xml:space="preserve"> effective interpersonal skills, including the ability to lead and to work in a team.</w:t>
      </w:r>
    </w:p>
    <w:p w14:paraId="69DD759B" w14:textId="77777777" w:rsidR="000C738C" w:rsidRPr="000C738C" w:rsidRDefault="000C738C" w:rsidP="000C738C">
      <w:pPr>
        <w:jc w:val="both"/>
        <w:rPr>
          <w:sz w:val="24"/>
          <w:szCs w:val="24"/>
        </w:rPr>
      </w:pPr>
    </w:p>
    <w:p w14:paraId="3EEE2503" w14:textId="6CEA8014" w:rsidR="000C738C" w:rsidRDefault="000C738C" w:rsidP="000C738C">
      <w:pPr>
        <w:jc w:val="both"/>
        <w:rPr>
          <w:sz w:val="24"/>
          <w:szCs w:val="24"/>
        </w:rPr>
      </w:pPr>
      <w:r w:rsidRPr="000C738C">
        <w:rPr>
          <w:sz w:val="24"/>
          <w:szCs w:val="24"/>
        </w:rPr>
        <w:t xml:space="preserve">7. Student shall be able </w:t>
      </w:r>
      <w:r w:rsidRPr="000C738C">
        <w:rPr>
          <w:b/>
          <w:sz w:val="24"/>
          <w:szCs w:val="24"/>
        </w:rPr>
        <w:t>to demonstrate</w:t>
      </w:r>
      <w:r w:rsidRPr="000C738C">
        <w:rPr>
          <w:sz w:val="24"/>
          <w:szCs w:val="24"/>
        </w:rPr>
        <w:t xml:space="preserve"> the ability to understand cultural diversity and practice managerial skills in global business context.</w:t>
      </w:r>
    </w:p>
    <w:p w14:paraId="7B406311" w14:textId="77777777" w:rsidR="000C738C" w:rsidRPr="000C738C" w:rsidRDefault="000C738C" w:rsidP="000C738C">
      <w:pPr>
        <w:jc w:val="both"/>
        <w:rPr>
          <w:sz w:val="24"/>
          <w:szCs w:val="24"/>
        </w:rPr>
      </w:pPr>
    </w:p>
    <w:p w14:paraId="50DDE190" w14:textId="77777777" w:rsidR="000C738C" w:rsidRDefault="000C738C" w:rsidP="000C738C">
      <w:pPr>
        <w:jc w:val="both"/>
        <w:rPr>
          <w:sz w:val="24"/>
          <w:szCs w:val="24"/>
        </w:rPr>
      </w:pPr>
      <w:r w:rsidRPr="000C738C">
        <w:rPr>
          <w:sz w:val="24"/>
          <w:szCs w:val="24"/>
        </w:rPr>
        <w:t xml:space="preserve">8. Student shall be able </w:t>
      </w:r>
      <w:r w:rsidRPr="000C738C">
        <w:rPr>
          <w:b/>
          <w:sz w:val="24"/>
          <w:szCs w:val="24"/>
        </w:rPr>
        <w:t>to judge</w:t>
      </w:r>
      <w:r w:rsidRPr="000C738C">
        <w:rPr>
          <w:sz w:val="24"/>
          <w:szCs w:val="24"/>
        </w:rPr>
        <w:t xml:space="preserve"> ethical problems and apply standards of ethical behaviour in managerial practices</w:t>
      </w:r>
    </w:p>
    <w:p w14:paraId="510EB8C2" w14:textId="6B2333FE" w:rsidR="000C738C" w:rsidRPr="000C738C" w:rsidRDefault="000C738C" w:rsidP="000C738C">
      <w:pPr>
        <w:jc w:val="both"/>
        <w:rPr>
          <w:sz w:val="24"/>
          <w:szCs w:val="24"/>
        </w:rPr>
      </w:pPr>
    </w:p>
    <w:p w14:paraId="3CD2CE0F" w14:textId="34DB0898" w:rsidR="000C738C" w:rsidRDefault="000C738C" w:rsidP="000C738C">
      <w:pPr>
        <w:jc w:val="both"/>
        <w:rPr>
          <w:sz w:val="24"/>
          <w:szCs w:val="24"/>
        </w:rPr>
      </w:pPr>
      <w:r w:rsidRPr="000C738C">
        <w:rPr>
          <w:sz w:val="24"/>
          <w:szCs w:val="24"/>
        </w:rPr>
        <w:t xml:space="preserve">9. Student shall able </w:t>
      </w:r>
      <w:r w:rsidRPr="000C738C">
        <w:rPr>
          <w:b/>
          <w:sz w:val="24"/>
          <w:szCs w:val="24"/>
        </w:rPr>
        <w:t>to develop and demonstrate</w:t>
      </w:r>
      <w:r w:rsidRPr="000C738C">
        <w:rPr>
          <w:sz w:val="24"/>
          <w:szCs w:val="24"/>
        </w:rPr>
        <w:t xml:space="preserve"> entrepreneurial and business acumen skills to support employability in the area of Insurance and Financial Planning</w:t>
      </w:r>
    </w:p>
    <w:p w14:paraId="51E5834A" w14:textId="77777777" w:rsidR="000C738C" w:rsidRPr="000C738C" w:rsidRDefault="000C738C" w:rsidP="000C738C">
      <w:pPr>
        <w:jc w:val="both"/>
        <w:rPr>
          <w:sz w:val="24"/>
          <w:szCs w:val="24"/>
        </w:rPr>
      </w:pPr>
    </w:p>
    <w:p w14:paraId="7E37D848" w14:textId="77777777" w:rsidR="000C738C" w:rsidRPr="000C738C" w:rsidRDefault="000C738C" w:rsidP="000C738C">
      <w:pPr>
        <w:jc w:val="both"/>
        <w:rPr>
          <w:bCs/>
          <w:sz w:val="24"/>
          <w:szCs w:val="24"/>
          <w:shd w:val="clear" w:color="auto" w:fill="FFFFFF"/>
        </w:rPr>
      </w:pPr>
      <w:r w:rsidRPr="000C738C">
        <w:rPr>
          <w:sz w:val="24"/>
          <w:szCs w:val="24"/>
        </w:rPr>
        <w:t xml:space="preserve">10. Student shall be able </w:t>
      </w:r>
      <w:r w:rsidRPr="000C738C">
        <w:rPr>
          <w:b/>
          <w:sz w:val="24"/>
          <w:szCs w:val="24"/>
        </w:rPr>
        <w:t>to us</w:t>
      </w:r>
      <w:r w:rsidRPr="000C738C">
        <w:rPr>
          <w:sz w:val="24"/>
          <w:szCs w:val="24"/>
        </w:rPr>
        <w:t>e various information sources to acquire knowledge on one's own for life-long learning.</w:t>
      </w:r>
    </w:p>
    <w:p w14:paraId="30842A6F" w14:textId="77777777" w:rsidR="000C738C" w:rsidRPr="007F3468" w:rsidRDefault="000C738C" w:rsidP="000C738C">
      <w:pPr>
        <w:jc w:val="both"/>
        <w:rPr>
          <w:b/>
        </w:rPr>
      </w:pPr>
    </w:p>
    <w:p w14:paraId="56205A0E" w14:textId="77777777" w:rsidR="000C738C" w:rsidRPr="00926710" w:rsidRDefault="000C738C" w:rsidP="00A95731">
      <w:pPr>
        <w:rPr>
          <w:rFonts w:ascii="Cambria" w:hAnsi="Cambria"/>
        </w:rPr>
      </w:pPr>
    </w:p>
    <w:p w14:paraId="18212C36" w14:textId="56111288" w:rsidR="000C738C" w:rsidRDefault="007261D8" w:rsidP="000C738C">
      <w:pPr>
        <w:pStyle w:val="Heading3"/>
        <w:ind w:left="0"/>
      </w:pPr>
      <w:r>
        <w:t xml:space="preserve">  </w:t>
      </w:r>
      <w:r w:rsidR="000C738C">
        <w:t>Linkage of PEO &amp; PLOs:</w:t>
      </w:r>
    </w:p>
    <w:p w14:paraId="07AB174B" w14:textId="77777777" w:rsidR="000C738C" w:rsidRDefault="000C738C" w:rsidP="00E54A59">
      <w:pPr>
        <w:tabs>
          <w:tab w:val="left" w:pos="4414"/>
        </w:tabs>
        <w:rPr>
          <w:sz w:val="24"/>
        </w:rPr>
      </w:pPr>
    </w:p>
    <w:tbl>
      <w:tblPr>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992"/>
        <w:gridCol w:w="1276"/>
        <w:gridCol w:w="992"/>
        <w:gridCol w:w="992"/>
        <w:gridCol w:w="992"/>
        <w:gridCol w:w="993"/>
        <w:gridCol w:w="850"/>
        <w:gridCol w:w="851"/>
      </w:tblGrid>
      <w:tr w:rsidR="00656A16" w14:paraId="6B8F6004" w14:textId="77777777" w:rsidTr="00656A16">
        <w:trPr>
          <w:trHeight w:val="658"/>
        </w:trPr>
        <w:tc>
          <w:tcPr>
            <w:tcW w:w="2411" w:type="dxa"/>
            <w:shd w:val="clear" w:color="auto" w:fill="BEBEBE"/>
          </w:tcPr>
          <w:p w14:paraId="4DA5EB3E" w14:textId="77777777" w:rsidR="000C738C" w:rsidRDefault="000C738C" w:rsidP="00173AA0">
            <w:pPr>
              <w:pStyle w:val="TableParagraph"/>
              <w:spacing w:before="8"/>
              <w:rPr>
                <w:b/>
                <w:sz w:val="23"/>
              </w:rPr>
            </w:pPr>
          </w:p>
          <w:p w14:paraId="713E9797" w14:textId="77777777" w:rsidR="000C738C" w:rsidRDefault="000C738C" w:rsidP="00173AA0">
            <w:pPr>
              <w:pStyle w:val="TableParagraph"/>
              <w:spacing w:line="270" w:lineRule="atLeast"/>
              <w:ind w:left="107" w:right="1348"/>
              <w:rPr>
                <w:b/>
                <w:sz w:val="24"/>
              </w:rPr>
            </w:pPr>
            <w:r>
              <w:rPr>
                <w:b/>
                <w:sz w:val="24"/>
              </w:rPr>
              <w:t>PEOs PLOs</w:t>
            </w:r>
          </w:p>
        </w:tc>
        <w:tc>
          <w:tcPr>
            <w:tcW w:w="992" w:type="dxa"/>
            <w:shd w:val="clear" w:color="auto" w:fill="BEBEBE"/>
          </w:tcPr>
          <w:p w14:paraId="094A758B" w14:textId="77777777" w:rsidR="000C738C" w:rsidRDefault="000C738C" w:rsidP="00173AA0">
            <w:pPr>
              <w:pStyle w:val="TableParagraph"/>
              <w:spacing w:before="8"/>
              <w:rPr>
                <w:b/>
                <w:sz w:val="23"/>
              </w:rPr>
            </w:pPr>
          </w:p>
          <w:p w14:paraId="088C0860" w14:textId="77777777" w:rsidR="000C738C" w:rsidRDefault="000C738C" w:rsidP="00173AA0">
            <w:pPr>
              <w:pStyle w:val="TableParagraph"/>
              <w:ind w:left="177" w:right="178"/>
              <w:jc w:val="center"/>
              <w:rPr>
                <w:b/>
                <w:sz w:val="24"/>
              </w:rPr>
            </w:pPr>
            <w:r>
              <w:rPr>
                <w:b/>
                <w:sz w:val="24"/>
              </w:rPr>
              <w:t>PEO 1</w:t>
            </w:r>
          </w:p>
        </w:tc>
        <w:tc>
          <w:tcPr>
            <w:tcW w:w="1276" w:type="dxa"/>
            <w:shd w:val="clear" w:color="auto" w:fill="BEBEBE"/>
          </w:tcPr>
          <w:p w14:paraId="7F2A0B29" w14:textId="77777777" w:rsidR="000C738C" w:rsidRDefault="000C738C" w:rsidP="00173AA0">
            <w:pPr>
              <w:pStyle w:val="TableParagraph"/>
              <w:spacing w:before="1"/>
              <w:rPr>
                <w:b/>
                <w:sz w:val="24"/>
              </w:rPr>
            </w:pPr>
          </w:p>
          <w:p w14:paraId="0AFB1E42" w14:textId="77777777" w:rsidR="000C738C" w:rsidRDefault="000C738C" w:rsidP="00173AA0">
            <w:pPr>
              <w:pStyle w:val="TableParagraph"/>
              <w:spacing w:before="1"/>
              <w:ind w:left="155" w:right="152"/>
              <w:jc w:val="center"/>
              <w:rPr>
                <w:b/>
                <w:sz w:val="24"/>
              </w:rPr>
            </w:pPr>
            <w:r>
              <w:rPr>
                <w:b/>
                <w:sz w:val="24"/>
              </w:rPr>
              <w:t>PEO 2</w:t>
            </w:r>
          </w:p>
        </w:tc>
        <w:tc>
          <w:tcPr>
            <w:tcW w:w="992" w:type="dxa"/>
            <w:shd w:val="clear" w:color="auto" w:fill="BEBEBE"/>
          </w:tcPr>
          <w:p w14:paraId="5EC46EEA" w14:textId="77777777" w:rsidR="000C738C" w:rsidRDefault="000C738C" w:rsidP="00173AA0">
            <w:pPr>
              <w:pStyle w:val="TableParagraph"/>
              <w:spacing w:before="1"/>
              <w:rPr>
                <w:b/>
                <w:sz w:val="24"/>
              </w:rPr>
            </w:pPr>
          </w:p>
          <w:p w14:paraId="30DFF5E7" w14:textId="77777777" w:rsidR="000C738C" w:rsidRDefault="000C738C" w:rsidP="00173AA0">
            <w:pPr>
              <w:pStyle w:val="TableParagraph"/>
              <w:spacing w:before="1"/>
              <w:ind w:left="122" w:right="117"/>
              <w:jc w:val="center"/>
              <w:rPr>
                <w:b/>
                <w:sz w:val="24"/>
              </w:rPr>
            </w:pPr>
            <w:r>
              <w:rPr>
                <w:b/>
                <w:sz w:val="24"/>
              </w:rPr>
              <w:t>PEO 3</w:t>
            </w:r>
          </w:p>
        </w:tc>
        <w:tc>
          <w:tcPr>
            <w:tcW w:w="992" w:type="dxa"/>
            <w:shd w:val="clear" w:color="auto" w:fill="BEBEBE"/>
          </w:tcPr>
          <w:p w14:paraId="1AE9722A" w14:textId="77777777" w:rsidR="000C738C" w:rsidRDefault="000C738C" w:rsidP="00173AA0">
            <w:pPr>
              <w:pStyle w:val="TableParagraph"/>
              <w:spacing w:before="1"/>
              <w:rPr>
                <w:b/>
                <w:sz w:val="24"/>
              </w:rPr>
            </w:pPr>
          </w:p>
          <w:p w14:paraId="08CD8788" w14:textId="77777777" w:rsidR="000C738C" w:rsidRDefault="000C738C" w:rsidP="00173AA0">
            <w:pPr>
              <w:pStyle w:val="TableParagraph"/>
              <w:spacing w:before="1"/>
              <w:ind w:left="113" w:right="107"/>
              <w:jc w:val="center"/>
              <w:rPr>
                <w:b/>
                <w:sz w:val="24"/>
              </w:rPr>
            </w:pPr>
            <w:r>
              <w:rPr>
                <w:b/>
                <w:sz w:val="24"/>
              </w:rPr>
              <w:t>PEO 4</w:t>
            </w:r>
          </w:p>
        </w:tc>
        <w:tc>
          <w:tcPr>
            <w:tcW w:w="992" w:type="dxa"/>
            <w:shd w:val="clear" w:color="auto" w:fill="BEBEBE"/>
          </w:tcPr>
          <w:p w14:paraId="4FD530D1" w14:textId="77777777" w:rsidR="000C738C" w:rsidRDefault="000C738C" w:rsidP="00173AA0">
            <w:pPr>
              <w:pStyle w:val="TableParagraph"/>
              <w:spacing w:before="8"/>
              <w:rPr>
                <w:b/>
                <w:sz w:val="23"/>
              </w:rPr>
            </w:pPr>
          </w:p>
          <w:p w14:paraId="40BE958C" w14:textId="77777777" w:rsidR="000C738C" w:rsidRDefault="000C738C" w:rsidP="00173AA0">
            <w:pPr>
              <w:pStyle w:val="TableParagraph"/>
              <w:ind w:left="104" w:right="97"/>
              <w:jc w:val="center"/>
              <w:rPr>
                <w:b/>
                <w:sz w:val="24"/>
              </w:rPr>
            </w:pPr>
            <w:r>
              <w:rPr>
                <w:b/>
                <w:sz w:val="24"/>
              </w:rPr>
              <w:t>PEO 5</w:t>
            </w:r>
          </w:p>
        </w:tc>
        <w:tc>
          <w:tcPr>
            <w:tcW w:w="993" w:type="dxa"/>
            <w:shd w:val="clear" w:color="auto" w:fill="BEBEBE"/>
          </w:tcPr>
          <w:p w14:paraId="6A7BEA9B" w14:textId="77777777" w:rsidR="000C738C" w:rsidRDefault="000C738C" w:rsidP="00173AA0">
            <w:pPr>
              <w:pStyle w:val="TableParagraph"/>
              <w:spacing w:before="8"/>
              <w:rPr>
                <w:b/>
                <w:sz w:val="23"/>
              </w:rPr>
            </w:pPr>
          </w:p>
          <w:p w14:paraId="2EE438D7" w14:textId="77777777" w:rsidR="000C738C" w:rsidRDefault="000C738C" w:rsidP="00173AA0">
            <w:pPr>
              <w:pStyle w:val="TableParagraph"/>
              <w:ind w:left="136" w:right="129"/>
              <w:jc w:val="center"/>
              <w:rPr>
                <w:b/>
                <w:sz w:val="24"/>
              </w:rPr>
            </w:pPr>
            <w:r>
              <w:rPr>
                <w:b/>
                <w:sz w:val="24"/>
              </w:rPr>
              <w:t>PEO 6</w:t>
            </w:r>
          </w:p>
        </w:tc>
        <w:tc>
          <w:tcPr>
            <w:tcW w:w="850" w:type="dxa"/>
            <w:shd w:val="clear" w:color="auto" w:fill="BEBEBE"/>
          </w:tcPr>
          <w:p w14:paraId="0465659A" w14:textId="77777777" w:rsidR="000C738C" w:rsidRDefault="000C738C" w:rsidP="00173AA0">
            <w:pPr>
              <w:pStyle w:val="TableParagraph"/>
              <w:spacing w:before="8"/>
              <w:rPr>
                <w:b/>
                <w:sz w:val="23"/>
              </w:rPr>
            </w:pPr>
          </w:p>
          <w:p w14:paraId="40F78216" w14:textId="77777777" w:rsidR="000C738C" w:rsidRDefault="000C738C" w:rsidP="00173AA0">
            <w:pPr>
              <w:pStyle w:val="TableParagraph"/>
              <w:ind w:left="91" w:right="81"/>
              <w:jc w:val="center"/>
              <w:rPr>
                <w:b/>
                <w:sz w:val="24"/>
              </w:rPr>
            </w:pPr>
            <w:r>
              <w:rPr>
                <w:b/>
                <w:sz w:val="24"/>
              </w:rPr>
              <w:t>PEO 7</w:t>
            </w:r>
          </w:p>
        </w:tc>
        <w:tc>
          <w:tcPr>
            <w:tcW w:w="851" w:type="dxa"/>
            <w:shd w:val="clear" w:color="auto" w:fill="BEBEBE"/>
          </w:tcPr>
          <w:p w14:paraId="72466838" w14:textId="77777777" w:rsidR="000C738C" w:rsidRDefault="000C738C" w:rsidP="00173AA0">
            <w:pPr>
              <w:pStyle w:val="TableParagraph"/>
              <w:spacing w:before="8"/>
              <w:rPr>
                <w:b/>
                <w:sz w:val="23"/>
              </w:rPr>
            </w:pPr>
          </w:p>
          <w:p w14:paraId="12193192" w14:textId="77777777" w:rsidR="000C738C" w:rsidRDefault="000C738C" w:rsidP="00173AA0">
            <w:pPr>
              <w:pStyle w:val="TableParagraph"/>
              <w:ind w:left="92" w:right="80"/>
              <w:jc w:val="center"/>
              <w:rPr>
                <w:b/>
                <w:sz w:val="24"/>
              </w:rPr>
            </w:pPr>
            <w:r>
              <w:rPr>
                <w:b/>
                <w:sz w:val="24"/>
              </w:rPr>
              <w:t>PEO 8</w:t>
            </w:r>
          </w:p>
        </w:tc>
      </w:tr>
      <w:tr w:rsidR="00656A16" w14:paraId="4131EC09" w14:textId="77777777" w:rsidTr="00656A16">
        <w:trPr>
          <w:trHeight w:val="480"/>
        </w:trPr>
        <w:tc>
          <w:tcPr>
            <w:tcW w:w="2411" w:type="dxa"/>
          </w:tcPr>
          <w:p w14:paraId="76635935" w14:textId="77777777" w:rsidR="000C738C" w:rsidRDefault="000C738C" w:rsidP="00173AA0">
            <w:pPr>
              <w:pStyle w:val="TableParagraph"/>
              <w:ind w:left="107" w:right="129"/>
              <w:rPr>
                <w:sz w:val="24"/>
              </w:rPr>
            </w:pPr>
            <w:r>
              <w:rPr>
                <w:sz w:val="24"/>
              </w:rPr>
              <w:t>Programme Learning Outcome 1</w:t>
            </w:r>
          </w:p>
        </w:tc>
        <w:tc>
          <w:tcPr>
            <w:tcW w:w="992" w:type="dxa"/>
          </w:tcPr>
          <w:p w14:paraId="5C624BDA" w14:textId="77777777" w:rsidR="000C738C" w:rsidRDefault="000C738C" w:rsidP="00173AA0">
            <w:pPr>
              <w:pStyle w:val="TableParagraph"/>
              <w:spacing w:before="8"/>
              <w:rPr>
                <w:b/>
                <w:sz w:val="23"/>
              </w:rPr>
            </w:pPr>
          </w:p>
          <w:p w14:paraId="4204BEF0" w14:textId="77777777" w:rsidR="000C738C" w:rsidRDefault="000C738C" w:rsidP="00173AA0">
            <w:pPr>
              <w:pStyle w:val="TableParagraph"/>
              <w:ind w:left="1"/>
              <w:jc w:val="center"/>
              <w:rPr>
                <w:b/>
                <w:sz w:val="24"/>
              </w:rPr>
            </w:pPr>
            <w:r>
              <w:rPr>
                <w:b/>
                <w:sz w:val="24"/>
              </w:rPr>
              <w:t>√</w:t>
            </w:r>
          </w:p>
        </w:tc>
        <w:tc>
          <w:tcPr>
            <w:tcW w:w="1276" w:type="dxa"/>
          </w:tcPr>
          <w:p w14:paraId="4B1DE7BC" w14:textId="77777777" w:rsidR="000C738C" w:rsidRDefault="000C738C" w:rsidP="00173AA0">
            <w:pPr>
              <w:pStyle w:val="TableParagraph"/>
              <w:ind w:left="6"/>
              <w:jc w:val="center"/>
              <w:rPr>
                <w:b/>
                <w:sz w:val="24"/>
              </w:rPr>
            </w:pPr>
          </w:p>
        </w:tc>
        <w:tc>
          <w:tcPr>
            <w:tcW w:w="992" w:type="dxa"/>
          </w:tcPr>
          <w:p w14:paraId="554FFC60" w14:textId="77777777" w:rsidR="000C738C" w:rsidRDefault="000C738C" w:rsidP="00173AA0">
            <w:pPr>
              <w:pStyle w:val="TableParagraph"/>
              <w:ind w:left="7"/>
              <w:jc w:val="center"/>
              <w:rPr>
                <w:b/>
                <w:sz w:val="24"/>
              </w:rPr>
            </w:pPr>
          </w:p>
        </w:tc>
        <w:tc>
          <w:tcPr>
            <w:tcW w:w="992" w:type="dxa"/>
          </w:tcPr>
          <w:p w14:paraId="7891C9FC" w14:textId="77777777" w:rsidR="000C738C" w:rsidRDefault="000C738C" w:rsidP="00173AA0">
            <w:pPr>
              <w:pStyle w:val="TableParagraph"/>
            </w:pPr>
          </w:p>
        </w:tc>
        <w:tc>
          <w:tcPr>
            <w:tcW w:w="992" w:type="dxa"/>
          </w:tcPr>
          <w:p w14:paraId="0BFEC3F5" w14:textId="77777777" w:rsidR="000C738C" w:rsidRDefault="000C738C" w:rsidP="00173AA0">
            <w:pPr>
              <w:pStyle w:val="TableParagraph"/>
            </w:pPr>
          </w:p>
        </w:tc>
        <w:tc>
          <w:tcPr>
            <w:tcW w:w="993" w:type="dxa"/>
          </w:tcPr>
          <w:p w14:paraId="47B047C6" w14:textId="77777777" w:rsidR="000C738C" w:rsidRDefault="000C738C" w:rsidP="00173AA0">
            <w:pPr>
              <w:pStyle w:val="TableParagraph"/>
            </w:pPr>
          </w:p>
        </w:tc>
        <w:tc>
          <w:tcPr>
            <w:tcW w:w="850" w:type="dxa"/>
          </w:tcPr>
          <w:p w14:paraId="50BE527E" w14:textId="77777777" w:rsidR="000C738C" w:rsidRDefault="000C738C" w:rsidP="00173AA0">
            <w:pPr>
              <w:pStyle w:val="TableParagraph"/>
            </w:pPr>
          </w:p>
        </w:tc>
        <w:tc>
          <w:tcPr>
            <w:tcW w:w="851" w:type="dxa"/>
          </w:tcPr>
          <w:p w14:paraId="306F8444" w14:textId="77777777" w:rsidR="000C738C" w:rsidRDefault="000C738C" w:rsidP="00173AA0">
            <w:pPr>
              <w:pStyle w:val="TableParagraph"/>
            </w:pPr>
          </w:p>
        </w:tc>
      </w:tr>
      <w:tr w:rsidR="00656A16" w14:paraId="4691E8F2" w14:textId="77777777" w:rsidTr="00656A16">
        <w:trPr>
          <w:trHeight w:val="489"/>
        </w:trPr>
        <w:tc>
          <w:tcPr>
            <w:tcW w:w="2411" w:type="dxa"/>
          </w:tcPr>
          <w:p w14:paraId="3338EC1D" w14:textId="77777777" w:rsidR="000C738C" w:rsidRDefault="000C738C" w:rsidP="00173AA0">
            <w:pPr>
              <w:pStyle w:val="TableParagraph"/>
              <w:spacing w:line="268" w:lineRule="exact"/>
              <w:ind w:left="107"/>
              <w:rPr>
                <w:sz w:val="24"/>
              </w:rPr>
            </w:pPr>
            <w:r>
              <w:rPr>
                <w:sz w:val="24"/>
              </w:rPr>
              <w:t>Programme</w:t>
            </w:r>
          </w:p>
          <w:p w14:paraId="29C6DC05" w14:textId="77777777" w:rsidR="000C738C" w:rsidRDefault="000C738C" w:rsidP="00173AA0">
            <w:pPr>
              <w:pStyle w:val="TableParagraph"/>
              <w:spacing w:line="270" w:lineRule="atLeast"/>
              <w:ind w:left="107" w:right="129"/>
              <w:rPr>
                <w:sz w:val="24"/>
              </w:rPr>
            </w:pPr>
            <w:r>
              <w:rPr>
                <w:sz w:val="24"/>
              </w:rPr>
              <w:lastRenderedPageBreak/>
              <w:t>Learning Outcome 2</w:t>
            </w:r>
          </w:p>
        </w:tc>
        <w:tc>
          <w:tcPr>
            <w:tcW w:w="992" w:type="dxa"/>
          </w:tcPr>
          <w:p w14:paraId="4CF36A3B" w14:textId="77777777" w:rsidR="000C738C" w:rsidRDefault="000C738C" w:rsidP="00173AA0">
            <w:pPr>
              <w:pStyle w:val="TableParagraph"/>
              <w:ind w:left="1"/>
              <w:jc w:val="center"/>
              <w:rPr>
                <w:b/>
                <w:sz w:val="24"/>
              </w:rPr>
            </w:pPr>
          </w:p>
        </w:tc>
        <w:tc>
          <w:tcPr>
            <w:tcW w:w="1276" w:type="dxa"/>
          </w:tcPr>
          <w:p w14:paraId="313F3F0A" w14:textId="77777777" w:rsidR="000C738C" w:rsidRDefault="000C738C" w:rsidP="00173AA0">
            <w:pPr>
              <w:pStyle w:val="TableParagraph"/>
              <w:ind w:left="6"/>
              <w:jc w:val="center"/>
              <w:rPr>
                <w:b/>
                <w:sz w:val="24"/>
              </w:rPr>
            </w:pPr>
          </w:p>
        </w:tc>
        <w:tc>
          <w:tcPr>
            <w:tcW w:w="992" w:type="dxa"/>
          </w:tcPr>
          <w:p w14:paraId="626221CC" w14:textId="77777777" w:rsidR="000C738C" w:rsidRDefault="000C738C" w:rsidP="00173AA0">
            <w:pPr>
              <w:pStyle w:val="TableParagraph"/>
              <w:ind w:left="7"/>
              <w:jc w:val="center"/>
              <w:rPr>
                <w:b/>
                <w:sz w:val="24"/>
              </w:rPr>
            </w:pPr>
            <w:r>
              <w:rPr>
                <w:b/>
                <w:sz w:val="24"/>
              </w:rPr>
              <w:t>√</w:t>
            </w:r>
          </w:p>
        </w:tc>
        <w:tc>
          <w:tcPr>
            <w:tcW w:w="992" w:type="dxa"/>
          </w:tcPr>
          <w:p w14:paraId="69B76DAB" w14:textId="77777777" w:rsidR="000C738C" w:rsidRDefault="000C738C" w:rsidP="00173AA0">
            <w:pPr>
              <w:pStyle w:val="TableParagraph"/>
            </w:pPr>
          </w:p>
        </w:tc>
        <w:tc>
          <w:tcPr>
            <w:tcW w:w="992" w:type="dxa"/>
          </w:tcPr>
          <w:p w14:paraId="3CF71BCD" w14:textId="77777777" w:rsidR="000C738C" w:rsidRDefault="000C738C" w:rsidP="00173AA0">
            <w:pPr>
              <w:pStyle w:val="TableParagraph"/>
            </w:pPr>
          </w:p>
        </w:tc>
        <w:tc>
          <w:tcPr>
            <w:tcW w:w="993" w:type="dxa"/>
          </w:tcPr>
          <w:p w14:paraId="6EF269C7" w14:textId="77777777" w:rsidR="000C738C" w:rsidRDefault="000C738C" w:rsidP="00173AA0">
            <w:pPr>
              <w:pStyle w:val="TableParagraph"/>
              <w:ind w:left="10"/>
              <w:jc w:val="center"/>
              <w:rPr>
                <w:b/>
                <w:sz w:val="24"/>
              </w:rPr>
            </w:pPr>
          </w:p>
        </w:tc>
        <w:tc>
          <w:tcPr>
            <w:tcW w:w="850" w:type="dxa"/>
          </w:tcPr>
          <w:p w14:paraId="64D0DD1E" w14:textId="77777777" w:rsidR="000C738C" w:rsidRDefault="000C738C" w:rsidP="00173AA0">
            <w:pPr>
              <w:pStyle w:val="TableParagraph"/>
            </w:pPr>
          </w:p>
        </w:tc>
        <w:tc>
          <w:tcPr>
            <w:tcW w:w="851" w:type="dxa"/>
          </w:tcPr>
          <w:p w14:paraId="3BBFC268" w14:textId="77777777" w:rsidR="000C738C" w:rsidRDefault="000C738C" w:rsidP="00173AA0">
            <w:pPr>
              <w:pStyle w:val="TableParagraph"/>
            </w:pPr>
          </w:p>
        </w:tc>
      </w:tr>
      <w:tr w:rsidR="00656A16" w14:paraId="5A49250E" w14:textId="77777777" w:rsidTr="00656A16">
        <w:trPr>
          <w:trHeight w:val="510"/>
        </w:trPr>
        <w:tc>
          <w:tcPr>
            <w:tcW w:w="2411" w:type="dxa"/>
          </w:tcPr>
          <w:p w14:paraId="66A26B98" w14:textId="77777777" w:rsidR="000C738C" w:rsidRDefault="000C738C" w:rsidP="00173AA0">
            <w:pPr>
              <w:pStyle w:val="TableParagraph"/>
              <w:ind w:left="107" w:right="129"/>
              <w:rPr>
                <w:sz w:val="24"/>
              </w:rPr>
            </w:pPr>
            <w:r>
              <w:rPr>
                <w:sz w:val="24"/>
              </w:rPr>
              <w:lastRenderedPageBreak/>
              <w:t>Programme Learning Outcome 3</w:t>
            </w:r>
          </w:p>
        </w:tc>
        <w:tc>
          <w:tcPr>
            <w:tcW w:w="992" w:type="dxa"/>
          </w:tcPr>
          <w:p w14:paraId="0006A4B4" w14:textId="77777777" w:rsidR="000C738C" w:rsidRDefault="000C738C" w:rsidP="00173AA0">
            <w:pPr>
              <w:pStyle w:val="TableParagraph"/>
              <w:ind w:left="1"/>
              <w:jc w:val="center"/>
              <w:rPr>
                <w:b/>
                <w:sz w:val="24"/>
              </w:rPr>
            </w:pPr>
          </w:p>
        </w:tc>
        <w:tc>
          <w:tcPr>
            <w:tcW w:w="1276" w:type="dxa"/>
          </w:tcPr>
          <w:p w14:paraId="19E931E2" w14:textId="77777777" w:rsidR="000C738C" w:rsidRDefault="000C738C" w:rsidP="00173AA0">
            <w:pPr>
              <w:pStyle w:val="TableParagraph"/>
            </w:pPr>
          </w:p>
        </w:tc>
        <w:tc>
          <w:tcPr>
            <w:tcW w:w="992" w:type="dxa"/>
          </w:tcPr>
          <w:p w14:paraId="222B7030" w14:textId="77777777" w:rsidR="000C738C" w:rsidRDefault="000C738C" w:rsidP="00173AA0">
            <w:pPr>
              <w:pStyle w:val="TableParagraph"/>
              <w:ind w:left="7"/>
              <w:jc w:val="center"/>
              <w:rPr>
                <w:b/>
                <w:sz w:val="24"/>
              </w:rPr>
            </w:pPr>
            <w:r>
              <w:rPr>
                <w:b/>
                <w:sz w:val="24"/>
              </w:rPr>
              <w:t>√</w:t>
            </w:r>
          </w:p>
        </w:tc>
        <w:tc>
          <w:tcPr>
            <w:tcW w:w="992" w:type="dxa"/>
          </w:tcPr>
          <w:p w14:paraId="777BB4B3" w14:textId="77777777" w:rsidR="000C738C" w:rsidRDefault="000C738C" w:rsidP="00173AA0">
            <w:pPr>
              <w:pStyle w:val="TableParagraph"/>
            </w:pPr>
          </w:p>
        </w:tc>
        <w:tc>
          <w:tcPr>
            <w:tcW w:w="992" w:type="dxa"/>
          </w:tcPr>
          <w:p w14:paraId="5FD027CB" w14:textId="77777777" w:rsidR="000C738C" w:rsidRDefault="000C738C" w:rsidP="00173AA0">
            <w:pPr>
              <w:pStyle w:val="TableParagraph"/>
            </w:pPr>
          </w:p>
        </w:tc>
        <w:tc>
          <w:tcPr>
            <w:tcW w:w="993" w:type="dxa"/>
          </w:tcPr>
          <w:p w14:paraId="4F937ED2" w14:textId="77777777" w:rsidR="000C738C" w:rsidRDefault="000C738C" w:rsidP="00173AA0">
            <w:pPr>
              <w:pStyle w:val="TableParagraph"/>
            </w:pPr>
          </w:p>
        </w:tc>
        <w:tc>
          <w:tcPr>
            <w:tcW w:w="850" w:type="dxa"/>
          </w:tcPr>
          <w:p w14:paraId="68752397" w14:textId="77777777" w:rsidR="000C738C" w:rsidRDefault="000C738C" w:rsidP="00173AA0">
            <w:pPr>
              <w:pStyle w:val="TableParagraph"/>
            </w:pPr>
          </w:p>
        </w:tc>
        <w:tc>
          <w:tcPr>
            <w:tcW w:w="851" w:type="dxa"/>
          </w:tcPr>
          <w:p w14:paraId="70E347DF" w14:textId="77777777" w:rsidR="000C738C" w:rsidRDefault="000C738C" w:rsidP="00173AA0">
            <w:pPr>
              <w:pStyle w:val="TableParagraph"/>
            </w:pPr>
          </w:p>
        </w:tc>
      </w:tr>
      <w:tr w:rsidR="00656A16" w14:paraId="0F22E5F9" w14:textId="77777777" w:rsidTr="00656A16">
        <w:trPr>
          <w:trHeight w:val="519"/>
        </w:trPr>
        <w:tc>
          <w:tcPr>
            <w:tcW w:w="2411" w:type="dxa"/>
          </w:tcPr>
          <w:p w14:paraId="431F6B6B" w14:textId="77777777" w:rsidR="000C738C" w:rsidRDefault="000C738C" w:rsidP="00173AA0">
            <w:pPr>
              <w:pStyle w:val="TableParagraph"/>
              <w:spacing w:line="270" w:lineRule="exact"/>
              <w:ind w:left="107"/>
              <w:rPr>
                <w:sz w:val="24"/>
              </w:rPr>
            </w:pPr>
            <w:r>
              <w:rPr>
                <w:sz w:val="24"/>
              </w:rPr>
              <w:t>Programme</w:t>
            </w:r>
          </w:p>
          <w:p w14:paraId="2768BFD7" w14:textId="77777777" w:rsidR="000C738C" w:rsidRDefault="000C738C" w:rsidP="00173AA0">
            <w:pPr>
              <w:pStyle w:val="TableParagraph"/>
              <w:spacing w:line="270" w:lineRule="atLeast"/>
              <w:ind w:left="107" w:right="129"/>
              <w:rPr>
                <w:sz w:val="24"/>
              </w:rPr>
            </w:pPr>
            <w:r>
              <w:rPr>
                <w:sz w:val="24"/>
              </w:rPr>
              <w:t>Learning Outcome 4</w:t>
            </w:r>
          </w:p>
        </w:tc>
        <w:tc>
          <w:tcPr>
            <w:tcW w:w="992" w:type="dxa"/>
          </w:tcPr>
          <w:p w14:paraId="78945805" w14:textId="77777777" w:rsidR="000C738C" w:rsidRDefault="000C738C" w:rsidP="00173AA0">
            <w:pPr>
              <w:pStyle w:val="TableParagraph"/>
              <w:spacing w:before="1"/>
              <w:ind w:left="1"/>
              <w:jc w:val="center"/>
              <w:rPr>
                <w:b/>
                <w:sz w:val="24"/>
              </w:rPr>
            </w:pPr>
          </w:p>
        </w:tc>
        <w:tc>
          <w:tcPr>
            <w:tcW w:w="1276" w:type="dxa"/>
          </w:tcPr>
          <w:p w14:paraId="6E01AB81" w14:textId="77777777" w:rsidR="000C738C" w:rsidRDefault="000C738C" w:rsidP="00173AA0">
            <w:pPr>
              <w:pStyle w:val="TableParagraph"/>
              <w:spacing w:before="1"/>
              <w:ind w:left="6"/>
              <w:jc w:val="center"/>
              <w:rPr>
                <w:b/>
                <w:sz w:val="24"/>
              </w:rPr>
            </w:pPr>
          </w:p>
        </w:tc>
        <w:tc>
          <w:tcPr>
            <w:tcW w:w="992" w:type="dxa"/>
          </w:tcPr>
          <w:p w14:paraId="511D5F16" w14:textId="77777777" w:rsidR="000C738C" w:rsidRDefault="000C738C" w:rsidP="00173AA0">
            <w:pPr>
              <w:pStyle w:val="TableParagraph"/>
              <w:spacing w:before="1"/>
              <w:ind w:left="7"/>
              <w:jc w:val="center"/>
              <w:rPr>
                <w:b/>
                <w:sz w:val="24"/>
              </w:rPr>
            </w:pPr>
            <w:r>
              <w:rPr>
                <w:b/>
                <w:sz w:val="24"/>
              </w:rPr>
              <w:t>√</w:t>
            </w:r>
          </w:p>
        </w:tc>
        <w:tc>
          <w:tcPr>
            <w:tcW w:w="992" w:type="dxa"/>
          </w:tcPr>
          <w:p w14:paraId="6ED5A622" w14:textId="77777777" w:rsidR="000C738C" w:rsidRDefault="000C738C" w:rsidP="00173AA0">
            <w:pPr>
              <w:pStyle w:val="TableParagraph"/>
            </w:pPr>
          </w:p>
        </w:tc>
        <w:tc>
          <w:tcPr>
            <w:tcW w:w="992" w:type="dxa"/>
          </w:tcPr>
          <w:p w14:paraId="155349B6" w14:textId="77777777" w:rsidR="000C738C" w:rsidRDefault="000C738C" w:rsidP="00173AA0">
            <w:pPr>
              <w:pStyle w:val="TableParagraph"/>
            </w:pPr>
          </w:p>
        </w:tc>
        <w:tc>
          <w:tcPr>
            <w:tcW w:w="993" w:type="dxa"/>
          </w:tcPr>
          <w:p w14:paraId="373F7933" w14:textId="77777777" w:rsidR="000C738C" w:rsidRDefault="000C738C" w:rsidP="00173AA0">
            <w:pPr>
              <w:pStyle w:val="TableParagraph"/>
              <w:spacing w:before="1"/>
              <w:ind w:left="10"/>
              <w:jc w:val="center"/>
              <w:rPr>
                <w:b/>
                <w:sz w:val="24"/>
              </w:rPr>
            </w:pPr>
          </w:p>
        </w:tc>
        <w:tc>
          <w:tcPr>
            <w:tcW w:w="850" w:type="dxa"/>
          </w:tcPr>
          <w:p w14:paraId="19196834" w14:textId="77777777" w:rsidR="000C738C" w:rsidRDefault="000C738C" w:rsidP="00173AA0">
            <w:pPr>
              <w:pStyle w:val="TableParagraph"/>
            </w:pPr>
          </w:p>
        </w:tc>
        <w:tc>
          <w:tcPr>
            <w:tcW w:w="851" w:type="dxa"/>
          </w:tcPr>
          <w:p w14:paraId="7EBF6216" w14:textId="77777777" w:rsidR="000C738C" w:rsidRDefault="000C738C" w:rsidP="00173AA0">
            <w:pPr>
              <w:pStyle w:val="TableParagraph"/>
              <w:spacing w:before="1"/>
              <w:ind w:left="13"/>
              <w:jc w:val="center"/>
              <w:rPr>
                <w:b/>
                <w:sz w:val="24"/>
              </w:rPr>
            </w:pPr>
          </w:p>
        </w:tc>
      </w:tr>
      <w:tr w:rsidR="00656A16" w14:paraId="6F4640E8" w14:textId="77777777" w:rsidTr="00656A16">
        <w:trPr>
          <w:trHeight w:val="529"/>
        </w:trPr>
        <w:tc>
          <w:tcPr>
            <w:tcW w:w="2411" w:type="dxa"/>
          </w:tcPr>
          <w:p w14:paraId="48DD3E39" w14:textId="77777777" w:rsidR="000C738C" w:rsidRDefault="000C738C" w:rsidP="00173AA0">
            <w:pPr>
              <w:pStyle w:val="TableParagraph"/>
              <w:spacing w:line="268" w:lineRule="exact"/>
              <w:ind w:left="107"/>
              <w:rPr>
                <w:sz w:val="24"/>
              </w:rPr>
            </w:pPr>
            <w:r>
              <w:rPr>
                <w:sz w:val="24"/>
              </w:rPr>
              <w:t>Programme</w:t>
            </w:r>
          </w:p>
          <w:p w14:paraId="6AA8F675" w14:textId="77777777" w:rsidR="000C738C" w:rsidRDefault="000C738C" w:rsidP="00173AA0">
            <w:pPr>
              <w:pStyle w:val="TableParagraph"/>
              <w:spacing w:line="270" w:lineRule="atLeast"/>
              <w:ind w:left="107" w:right="129"/>
              <w:rPr>
                <w:sz w:val="24"/>
              </w:rPr>
            </w:pPr>
            <w:r>
              <w:rPr>
                <w:sz w:val="24"/>
              </w:rPr>
              <w:t>Learning Outcome 5</w:t>
            </w:r>
          </w:p>
        </w:tc>
        <w:tc>
          <w:tcPr>
            <w:tcW w:w="992" w:type="dxa"/>
          </w:tcPr>
          <w:p w14:paraId="6F03D9F7" w14:textId="77777777" w:rsidR="000C738C" w:rsidRDefault="000C738C" w:rsidP="00173AA0">
            <w:pPr>
              <w:pStyle w:val="TableParagraph"/>
            </w:pPr>
          </w:p>
        </w:tc>
        <w:tc>
          <w:tcPr>
            <w:tcW w:w="1276" w:type="dxa"/>
          </w:tcPr>
          <w:p w14:paraId="01CDD56A" w14:textId="77777777" w:rsidR="000C738C" w:rsidRDefault="000C738C" w:rsidP="00173AA0">
            <w:pPr>
              <w:pStyle w:val="TableParagraph"/>
            </w:pPr>
          </w:p>
        </w:tc>
        <w:tc>
          <w:tcPr>
            <w:tcW w:w="992" w:type="dxa"/>
          </w:tcPr>
          <w:p w14:paraId="50810093" w14:textId="77777777" w:rsidR="000C738C" w:rsidRDefault="000C738C" w:rsidP="00173AA0">
            <w:pPr>
              <w:pStyle w:val="TableParagraph"/>
            </w:pPr>
          </w:p>
        </w:tc>
        <w:tc>
          <w:tcPr>
            <w:tcW w:w="992" w:type="dxa"/>
          </w:tcPr>
          <w:p w14:paraId="7FFFE2AA" w14:textId="77777777" w:rsidR="000C738C" w:rsidRDefault="000C738C" w:rsidP="00173AA0">
            <w:pPr>
              <w:pStyle w:val="TableParagraph"/>
              <w:ind w:left="9"/>
              <w:jc w:val="center"/>
              <w:rPr>
                <w:b/>
                <w:sz w:val="24"/>
              </w:rPr>
            </w:pPr>
          </w:p>
        </w:tc>
        <w:tc>
          <w:tcPr>
            <w:tcW w:w="992" w:type="dxa"/>
          </w:tcPr>
          <w:p w14:paraId="16A78DBE" w14:textId="77777777" w:rsidR="000C738C" w:rsidRDefault="000C738C" w:rsidP="00173AA0">
            <w:pPr>
              <w:pStyle w:val="TableParagraph"/>
              <w:ind w:left="11"/>
              <w:jc w:val="center"/>
              <w:rPr>
                <w:b/>
                <w:sz w:val="24"/>
              </w:rPr>
            </w:pPr>
            <w:r>
              <w:rPr>
                <w:b/>
                <w:sz w:val="24"/>
              </w:rPr>
              <w:t>√</w:t>
            </w:r>
          </w:p>
        </w:tc>
        <w:tc>
          <w:tcPr>
            <w:tcW w:w="993" w:type="dxa"/>
          </w:tcPr>
          <w:p w14:paraId="34F580C6" w14:textId="77777777" w:rsidR="000C738C" w:rsidRDefault="000C738C" w:rsidP="00173AA0">
            <w:pPr>
              <w:pStyle w:val="TableParagraph"/>
            </w:pPr>
          </w:p>
        </w:tc>
        <w:tc>
          <w:tcPr>
            <w:tcW w:w="850" w:type="dxa"/>
          </w:tcPr>
          <w:p w14:paraId="495A0219" w14:textId="77777777" w:rsidR="000C738C" w:rsidRDefault="000C738C" w:rsidP="00173AA0">
            <w:pPr>
              <w:pStyle w:val="TableParagraph"/>
            </w:pPr>
          </w:p>
        </w:tc>
        <w:tc>
          <w:tcPr>
            <w:tcW w:w="851" w:type="dxa"/>
          </w:tcPr>
          <w:p w14:paraId="1D0F4E94" w14:textId="77777777" w:rsidR="000C738C" w:rsidRDefault="000C738C" w:rsidP="00173AA0">
            <w:pPr>
              <w:pStyle w:val="TableParagraph"/>
            </w:pPr>
          </w:p>
        </w:tc>
      </w:tr>
      <w:tr w:rsidR="00656A16" w14:paraId="7AC8BFAA" w14:textId="77777777" w:rsidTr="00656A16">
        <w:trPr>
          <w:trHeight w:val="538"/>
        </w:trPr>
        <w:tc>
          <w:tcPr>
            <w:tcW w:w="2411" w:type="dxa"/>
          </w:tcPr>
          <w:p w14:paraId="7534E682" w14:textId="77777777" w:rsidR="000C738C" w:rsidRDefault="000C738C" w:rsidP="00173AA0">
            <w:pPr>
              <w:pStyle w:val="TableParagraph"/>
              <w:ind w:left="107" w:right="129"/>
              <w:rPr>
                <w:sz w:val="24"/>
              </w:rPr>
            </w:pPr>
            <w:r>
              <w:rPr>
                <w:sz w:val="24"/>
              </w:rPr>
              <w:t>Programme Learning Outcome 6</w:t>
            </w:r>
          </w:p>
        </w:tc>
        <w:tc>
          <w:tcPr>
            <w:tcW w:w="992" w:type="dxa"/>
          </w:tcPr>
          <w:p w14:paraId="097C0E87" w14:textId="77777777" w:rsidR="000C738C" w:rsidRDefault="000C738C" w:rsidP="00173AA0">
            <w:pPr>
              <w:pStyle w:val="TableParagraph"/>
            </w:pPr>
          </w:p>
        </w:tc>
        <w:tc>
          <w:tcPr>
            <w:tcW w:w="1276" w:type="dxa"/>
          </w:tcPr>
          <w:p w14:paraId="774609E9" w14:textId="77777777" w:rsidR="000C738C" w:rsidRDefault="000C738C" w:rsidP="00173AA0">
            <w:pPr>
              <w:pStyle w:val="TableParagraph"/>
            </w:pPr>
          </w:p>
        </w:tc>
        <w:tc>
          <w:tcPr>
            <w:tcW w:w="992" w:type="dxa"/>
          </w:tcPr>
          <w:p w14:paraId="54F72AAD" w14:textId="77777777" w:rsidR="000C738C" w:rsidRDefault="000C738C" w:rsidP="00173AA0">
            <w:pPr>
              <w:pStyle w:val="TableParagraph"/>
            </w:pPr>
          </w:p>
        </w:tc>
        <w:tc>
          <w:tcPr>
            <w:tcW w:w="992" w:type="dxa"/>
          </w:tcPr>
          <w:p w14:paraId="292D1294" w14:textId="77777777" w:rsidR="000C738C" w:rsidRDefault="000C738C" w:rsidP="00173AA0">
            <w:pPr>
              <w:pStyle w:val="TableParagraph"/>
              <w:ind w:left="9"/>
              <w:jc w:val="center"/>
              <w:rPr>
                <w:b/>
                <w:sz w:val="24"/>
              </w:rPr>
            </w:pPr>
            <w:r>
              <w:rPr>
                <w:b/>
                <w:sz w:val="24"/>
              </w:rPr>
              <w:t>√</w:t>
            </w:r>
          </w:p>
        </w:tc>
        <w:tc>
          <w:tcPr>
            <w:tcW w:w="992" w:type="dxa"/>
          </w:tcPr>
          <w:p w14:paraId="412E888A" w14:textId="77777777" w:rsidR="000C738C" w:rsidRDefault="000C738C" w:rsidP="00173AA0">
            <w:pPr>
              <w:pStyle w:val="TableParagraph"/>
              <w:ind w:left="11"/>
              <w:jc w:val="center"/>
              <w:rPr>
                <w:b/>
                <w:sz w:val="24"/>
              </w:rPr>
            </w:pPr>
          </w:p>
        </w:tc>
        <w:tc>
          <w:tcPr>
            <w:tcW w:w="993" w:type="dxa"/>
          </w:tcPr>
          <w:p w14:paraId="3138E8A1" w14:textId="77777777" w:rsidR="000C738C" w:rsidRDefault="000C738C" w:rsidP="00173AA0">
            <w:pPr>
              <w:pStyle w:val="TableParagraph"/>
            </w:pPr>
          </w:p>
        </w:tc>
        <w:tc>
          <w:tcPr>
            <w:tcW w:w="850" w:type="dxa"/>
          </w:tcPr>
          <w:p w14:paraId="6F4141CD" w14:textId="77777777" w:rsidR="000C738C" w:rsidRDefault="000C738C" w:rsidP="00173AA0">
            <w:pPr>
              <w:pStyle w:val="TableParagraph"/>
            </w:pPr>
          </w:p>
        </w:tc>
        <w:tc>
          <w:tcPr>
            <w:tcW w:w="851" w:type="dxa"/>
          </w:tcPr>
          <w:p w14:paraId="35864318" w14:textId="77777777" w:rsidR="000C738C" w:rsidRDefault="000C738C" w:rsidP="00173AA0">
            <w:pPr>
              <w:pStyle w:val="TableParagraph"/>
            </w:pPr>
          </w:p>
        </w:tc>
      </w:tr>
      <w:tr w:rsidR="00656A16" w14:paraId="39112A55" w14:textId="77777777" w:rsidTr="00656A16">
        <w:trPr>
          <w:trHeight w:val="435"/>
        </w:trPr>
        <w:tc>
          <w:tcPr>
            <w:tcW w:w="2411" w:type="dxa"/>
          </w:tcPr>
          <w:p w14:paraId="026DD5B2" w14:textId="77777777" w:rsidR="000C738C" w:rsidRDefault="000C738C" w:rsidP="00173AA0">
            <w:pPr>
              <w:pStyle w:val="TableParagraph"/>
              <w:ind w:left="107" w:right="129"/>
              <w:rPr>
                <w:sz w:val="24"/>
              </w:rPr>
            </w:pPr>
            <w:r>
              <w:rPr>
                <w:sz w:val="24"/>
              </w:rPr>
              <w:t>Programme Learning Outcome 7</w:t>
            </w:r>
          </w:p>
        </w:tc>
        <w:tc>
          <w:tcPr>
            <w:tcW w:w="992" w:type="dxa"/>
          </w:tcPr>
          <w:p w14:paraId="4AABC7BC" w14:textId="77777777" w:rsidR="000C738C" w:rsidRDefault="000C738C" w:rsidP="00173AA0">
            <w:pPr>
              <w:pStyle w:val="TableParagraph"/>
            </w:pPr>
          </w:p>
        </w:tc>
        <w:tc>
          <w:tcPr>
            <w:tcW w:w="1276" w:type="dxa"/>
          </w:tcPr>
          <w:p w14:paraId="3B1A485F" w14:textId="77777777" w:rsidR="000C738C" w:rsidRDefault="000C738C" w:rsidP="00173AA0">
            <w:pPr>
              <w:pStyle w:val="TableParagraph"/>
              <w:ind w:left="6"/>
              <w:jc w:val="center"/>
              <w:rPr>
                <w:b/>
                <w:sz w:val="24"/>
              </w:rPr>
            </w:pPr>
            <w:r>
              <w:rPr>
                <w:b/>
                <w:sz w:val="24"/>
              </w:rPr>
              <w:t>√</w:t>
            </w:r>
          </w:p>
        </w:tc>
        <w:tc>
          <w:tcPr>
            <w:tcW w:w="992" w:type="dxa"/>
          </w:tcPr>
          <w:p w14:paraId="7A574384" w14:textId="77777777" w:rsidR="000C738C" w:rsidRDefault="000C738C" w:rsidP="00173AA0">
            <w:pPr>
              <w:pStyle w:val="TableParagraph"/>
            </w:pPr>
          </w:p>
        </w:tc>
        <w:tc>
          <w:tcPr>
            <w:tcW w:w="992" w:type="dxa"/>
          </w:tcPr>
          <w:p w14:paraId="00C62B73" w14:textId="77777777" w:rsidR="000C738C" w:rsidRDefault="000C738C" w:rsidP="00173AA0">
            <w:pPr>
              <w:pStyle w:val="TableParagraph"/>
            </w:pPr>
          </w:p>
        </w:tc>
        <w:tc>
          <w:tcPr>
            <w:tcW w:w="992" w:type="dxa"/>
          </w:tcPr>
          <w:p w14:paraId="4D7D7E11" w14:textId="77777777" w:rsidR="000C738C" w:rsidRDefault="000C738C" w:rsidP="00173AA0">
            <w:pPr>
              <w:pStyle w:val="TableParagraph"/>
              <w:ind w:left="11"/>
              <w:jc w:val="center"/>
              <w:rPr>
                <w:b/>
                <w:sz w:val="24"/>
              </w:rPr>
            </w:pPr>
          </w:p>
        </w:tc>
        <w:tc>
          <w:tcPr>
            <w:tcW w:w="993" w:type="dxa"/>
          </w:tcPr>
          <w:p w14:paraId="625A4138" w14:textId="77777777" w:rsidR="000C738C" w:rsidRDefault="000C738C" w:rsidP="00173AA0">
            <w:pPr>
              <w:pStyle w:val="TableParagraph"/>
              <w:ind w:left="10"/>
              <w:jc w:val="center"/>
              <w:rPr>
                <w:b/>
                <w:sz w:val="24"/>
              </w:rPr>
            </w:pPr>
          </w:p>
        </w:tc>
        <w:tc>
          <w:tcPr>
            <w:tcW w:w="850" w:type="dxa"/>
          </w:tcPr>
          <w:p w14:paraId="3B84EDFE" w14:textId="77777777" w:rsidR="000C738C" w:rsidRDefault="000C738C" w:rsidP="00173AA0">
            <w:pPr>
              <w:pStyle w:val="TableParagraph"/>
            </w:pPr>
          </w:p>
        </w:tc>
        <w:tc>
          <w:tcPr>
            <w:tcW w:w="851" w:type="dxa"/>
          </w:tcPr>
          <w:p w14:paraId="75AAEB48" w14:textId="77777777" w:rsidR="000C738C" w:rsidRDefault="000C738C" w:rsidP="00173AA0">
            <w:pPr>
              <w:pStyle w:val="TableParagraph"/>
            </w:pPr>
          </w:p>
        </w:tc>
      </w:tr>
      <w:tr w:rsidR="00656A16" w14:paraId="62B43CEB" w14:textId="77777777" w:rsidTr="00656A16">
        <w:trPr>
          <w:trHeight w:val="557"/>
        </w:trPr>
        <w:tc>
          <w:tcPr>
            <w:tcW w:w="2411" w:type="dxa"/>
          </w:tcPr>
          <w:p w14:paraId="6291DE69" w14:textId="77777777" w:rsidR="000C738C" w:rsidRDefault="000C738C" w:rsidP="00173AA0">
            <w:pPr>
              <w:pStyle w:val="TableParagraph"/>
              <w:spacing w:line="268" w:lineRule="exact"/>
              <w:ind w:left="107"/>
              <w:rPr>
                <w:sz w:val="24"/>
              </w:rPr>
            </w:pPr>
            <w:r>
              <w:rPr>
                <w:sz w:val="24"/>
              </w:rPr>
              <w:t>Programme</w:t>
            </w:r>
          </w:p>
          <w:p w14:paraId="110E52B1" w14:textId="77777777" w:rsidR="000C738C" w:rsidRDefault="000C738C" w:rsidP="00173AA0">
            <w:pPr>
              <w:pStyle w:val="TableParagraph"/>
              <w:spacing w:line="270" w:lineRule="atLeast"/>
              <w:ind w:left="107" w:right="129"/>
              <w:rPr>
                <w:sz w:val="24"/>
              </w:rPr>
            </w:pPr>
            <w:r>
              <w:rPr>
                <w:sz w:val="24"/>
              </w:rPr>
              <w:t>Learning Outcome 8</w:t>
            </w:r>
          </w:p>
        </w:tc>
        <w:tc>
          <w:tcPr>
            <w:tcW w:w="992" w:type="dxa"/>
          </w:tcPr>
          <w:p w14:paraId="6D86FD08" w14:textId="77777777" w:rsidR="000C738C" w:rsidRDefault="000C738C" w:rsidP="00173AA0">
            <w:pPr>
              <w:pStyle w:val="TableParagraph"/>
            </w:pPr>
          </w:p>
        </w:tc>
        <w:tc>
          <w:tcPr>
            <w:tcW w:w="1276" w:type="dxa"/>
          </w:tcPr>
          <w:p w14:paraId="6EA6069A" w14:textId="77777777" w:rsidR="000C738C" w:rsidRDefault="000C738C" w:rsidP="00173AA0">
            <w:pPr>
              <w:pStyle w:val="TableParagraph"/>
            </w:pPr>
          </w:p>
        </w:tc>
        <w:tc>
          <w:tcPr>
            <w:tcW w:w="992" w:type="dxa"/>
          </w:tcPr>
          <w:p w14:paraId="725834F5" w14:textId="77777777" w:rsidR="000C738C" w:rsidRDefault="000C738C" w:rsidP="00173AA0">
            <w:pPr>
              <w:pStyle w:val="TableParagraph"/>
            </w:pPr>
          </w:p>
        </w:tc>
        <w:tc>
          <w:tcPr>
            <w:tcW w:w="992" w:type="dxa"/>
          </w:tcPr>
          <w:p w14:paraId="3CF49450" w14:textId="77777777" w:rsidR="000C738C" w:rsidRDefault="000C738C" w:rsidP="00173AA0">
            <w:pPr>
              <w:pStyle w:val="TableParagraph"/>
            </w:pPr>
          </w:p>
        </w:tc>
        <w:tc>
          <w:tcPr>
            <w:tcW w:w="992" w:type="dxa"/>
          </w:tcPr>
          <w:p w14:paraId="0DEA9DE7" w14:textId="77777777" w:rsidR="000C738C" w:rsidRDefault="000C738C" w:rsidP="00173AA0">
            <w:pPr>
              <w:pStyle w:val="TableParagraph"/>
            </w:pPr>
          </w:p>
        </w:tc>
        <w:tc>
          <w:tcPr>
            <w:tcW w:w="993" w:type="dxa"/>
          </w:tcPr>
          <w:p w14:paraId="7CB85C6A" w14:textId="77777777" w:rsidR="000C738C" w:rsidRDefault="000C738C" w:rsidP="00173AA0">
            <w:pPr>
              <w:pStyle w:val="TableParagraph"/>
            </w:pPr>
          </w:p>
        </w:tc>
        <w:tc>
          <w:tcPr>
            <w:tcW w:w="850" w:type="dxa"/>
          </w:tcPr>
          <w:p w14:paraId="47BE42DF" w14:textId="77777777" w:rsidR="000C738C" w:rsidRDefault="000C738C" w:rsidP="00173AA0">
            <w:pPr>
              <w:pStyle w:val="TableParagraph"/>
              <w:ind w:left="12"/>
              <w:jc w:val="center"/>
              <w:rPr>
                <w:b/>
                <w:sz w:val="24"/>
              </w:rPr>
            </w:pPr>
            <w:r>
              <w:rPr>
                <w:b/>
                <w:sz w:val="24"/>
              </w:rPr>
              <w:t>√</w:t>
            </w:r>
          </w:p>
        </w:tc>
        <w:tc>
          <w:tcPr>
            <w:tcW w:w="851" w:type="dxa"/>
          </w:tcPr>
          <w:p w14:paraId="6918424C" w14:textId="77777777" w:rsidR="000C738C" w:rsidRDefault="000C738C" w:rsidP="00173AA0">
            <w:pPr>
              <w:pStyle w:val="TableParagraph"/>
            </w:pPr>
          </w:p>
        </w:tc>
      </w:tr>
      <w:tr w:rsidR="00656A16" w14:paraId="3331539C" w14:textId="77777777" w:rsidTr="00656A16">
        <w:trPr>
          <w:trHeight w:val="657"/>
        </w:trPr>
        <w:tc>
          <w:tcPr>
            <w:tcW w:w="2411" w:type="dxa"/>
          </w:tcPr>
          <w:p w14:paraId="3791DF02" w14:textId="77777777" w:rsidR="000C738C" w:rsidRDefault="000C738C" w:rsidP="00173AA0">
            <w:pPr>
              <w:pStyle w:val="TableParagraph"/>
              <w:ind w:left="107" w:right="129"/>
              <w:rPr>
                <w:sz w:val="24"/>
              </w:rPr>
            </w:pPr>
            <w:r>
              <w:rPr>
                <w:sz w:val="24"/>
              </w:rPr>
              <w:t>Programme Learning Outcome 9</w:t>
            </w:r>
          </w:p>
        </w:tc>
        <w:tc>
          <w:tcPr>
            <w:tcW w:w="992" w:type="dxa"/>
          </w:tcPr>
          <w:p w14:paraId="72252F2F" w14:textId="77777777" w:rsidR="000C738C" w:rsidRDefault="000C738C" w:rsidP="00173AA0">
            <w:pPr>
              <w:pStyle w:val="TableParagraph"/>
              <w:ind w:left="1"/>
              <w:jc w:val="center"/>
              <w:rPr>
                <w:b/>
                <w:sz w:val="24"/>
              </w:rPr>
            </w:pPr>
          </w:p>
        </w:tc>
        <w:tc>
          <w:tcPr>
            <w:tcW w:w="1276" w:type="dxa"/>
          </w:tcPr>
          <w:p w14:paraId="179007A7" w14:textId="77777777" w:rsidR="000C738C" w:rsidRDefault="000C738C" w:rsidP="00173AA0">
            <w:pPr>
              <w:pStyle w:val="TableParagraph"/>
              <w:ind w:left="6"/>
              <w:jc w:val="center"/>
              <w:rPr>
                <w:b/>
                <w:sz w:val="24"/>
              </w:rPr>
            </w:pPr>
          </w:p>
        </w:tc>
        <w:tc>
          <w:tcPr>
            <w:tcW w:w="992" w:type="dxa"/>
          </w:tcPr>
          <w:p w14:paraId="0B82429A" w14:textId="77777777" w:rsidR="000C738C" w:rsidRDefault="000C738C" w:rsidP="00173AA0">
            <w:pPr>
              <w:pStyle w:val="TableParagraph"/>
              <w:ind w:left="7"/>
              <w:jc w:val="center"/>
              <w:rPr>
                <w:b/>
                <w:sz w:val="24"/>
              </w:rPr>
            </w:pPr>
          </w:p>
        </w:tc>
        <w:tc>
          <w:tcPr>
            <w:tcW w:w="992" w:type="dxa"/>
          </w:tcPr>
          <w:p w14:paraId="1F41B283" w14:textId="77777777" w:rsidR="000C738C" w:rsidRDefault="000C738C" w:rsidP="00173AA0">
            <w:pPr>
              <w:pStyle w:val="TableParagraph"/>
            </w:pPr>
          </w:p>
        </w:tc>
        <w:tc>
          <w:tcPr>
            <w:tcW w:w="992" w:type="dxa"/>
          </w:tcPr>
          <w:p w14:paraId="366A17A5" w14:textId="77777777" w:rsidR="000C738C" w:rsidRDefault="000C738C" w:rsidP="00173AA0">
            <w:pPr>
              <w:pStyle w:val="TableParagraph"/>
            </w:pPr>
          </w:p>
        </w:tc>
        <w:tc>
          <w:tcPr>
            <w:tcW w:w="993" w:type="dxa"/>
          </w:tcPr>
          <w:p w14:paraId="1F19D66E" w14:textId="77777777" w:rsidR="000C738C" w:rsidRDefault="000C738C" w:rsidP="00173AA0">
            <w:pPr>
              <w:pStyle w:val="TableParagraph"/>
              <w:ind w:left="10"/>
              <w:jc w:val="center"/>
              <w:rPr>
                <w:b/>
                <w:sz w:val="24"/>
              </w:rPr>
            </w:pPr>
            <w:r>
              <w:rPr>
                <w:b/>
                <w:sz w:val="24"/>
              </w:rPr>
              <w:t>√</w:t>
            </w:r>
          </w:p>
        </w:tc>
        <w:tc>
          <w:tcPr>
            <w:tcW w:w="850" w:type="dxa"/>
          </w:tcPr>
          <w:p w14:paraId="3D440A5C" w14:textId="77777777" w:rsidR="000C738C" w:rsidRDefault="000C738C" w:rsidP="00173AA0">
            <w:pPr>
              <w:pStyle w:val="TableParagraph"/>
            </w:pPr>
          </w:p>
        </w:tc>
        <w:tc>
          <w:tcPr>
            <w:tcW w:w="851" w:type="dxa"/>
          </w:tcPr>
          <w:p w14:paraId="764E4170" w14:textId="77777777" w:rsidR="000C738C" w:rsidRDefault="000C738C" w:rsidP="00173AA0">
            <w:pPr>
              <w:pStyle w:val="TableParagraph"/>
              <w:ind w:left="15"/>
              <w:jc w:val="center"/>
              <w:rPr>
                <w:b/>
                <w:sz w:val="24"/>
              </w:rPr>
            </w:pPr>
          </w:p>
        </w:tc>
      </w:tr>
      <w:tr w:rsidR="00656A16" w14:paraId="6363CDBB" w14:textId="77777777" w:rsidTr="00656A16">
        <w:trPr>
          <w:trHeight w:val="657"/>
        </w:trPr>
        <w:tc>
          <w:tcPr>
            <w:tcW w:w="2411" w:type="dxa"/>
          </w:tcPr>
          <w:p w14:paraId="06614D22" w14:textId="77777777" w:rsidR="000C738C" w:rsidRDefault="000C738C" w:rsidP="00173AA0">
            <w:pPr>
              <w:pStyle w:val="TableParagraph"/>
              <w:spacing w:line="268" w:lineRule="exact"/>
              <w:ind w:left="107"/>
              <w:rPr>
                <w:sz w:val="24"/>
              </w:rPr>
            </w:pPr>
            <w:r>
              <w:rPr>
                <w:sz w:val="24"/>
              </w:rPr>
              <w:t>Programme</w:t>
            </w:r>
          </w:p>
          <w:p w14:paraId="5DD8D370" w14:textId="77777777" w:rsidR="000C738C" w:rsidRDefault="000C738C" w:rsidP="00173AA0">
            <w:pPr>
              <w:pStyle w:val="TableParagraph"/>
              <w:spacing w:line="270" w:lineRule="atLeast"/>
              <w:ind w:left="107" w:right="129"/>
              <w:rPr>
                <w:sz w:val="24"/>
              </w:rPr>
            </w:pPr>
            <w:r>
              <w:rPr>
                <w:sz w:val="24"/>
              </w:rPr>
              <w:t>Learning Outcome 10</w:t>
            </w:r>
          </w:p>
        </w:tc>
        <w:tc>
          <w:tcPr>
            <w:tcW w:w="992" w:type="dxa"/>
          </w:tcPr>
          <w:p w14:paraId="62345178" w14:textId="77777777" w:rsidR="000C738C" w:rsidRDefault="000C738C" w:rsidP="00173AA0">
            <w:pPr>
              <w:pStyle w:val="TableParagraph"/>
              <w:ind w:left="1"/>
              <w:jc w:val="center"/>
              <w:rPr>
                <w:b/>
                <w:sz w:val="24"/>
              </w:rPr>
            </w:pPr>
          </w:p>
        </w:tc>
        <w:tc>
          <w:tcPr>
            <w:tcW w:w="1276" w:type="dxa"/>
          </w:tcPr>
          <w:p w14:paraId="0C264402" w14:textId="77777777" w:rsidR="000C738C" w:rsidRDefault="000C738C" w:rsidP="00173AA0">
            <w:pPr>
              <w:pStyle w:val="TableParagraph"/>
              <w:ind w:left="6"/>
              <w:jc w:val="center"/>
              <w:rPr>
                <w:b/>
                <w:sz w:val="24"/>
              </w:rPr>
            </w:pPr>
          </w:p>
        </w:tc>
        <w:tc>
          <w:tcPr>
            <w:tcW w:w="992" w:type="dxa"/>
          </w:tcPr>
          <w:p w14:paraId="330BCB48" w14:textId="77777777" w:rsidR="000C738C" w:rsidRDefault="000C738C" w:rsidP="00173AA0">
            <w:pPr>
              <w:pStyle w:val="TableParagraph"/>
              <w:ind w:left="7"/>
              <w:jc w:val="center"/>
              <w:rPr>
                <w:b/>
                <w:sz w:val="24"/>
              </w:rPr>
            </w:pPr>
          </w:p>
        </w:tc>
        <w:tc>
          <w:tcPr>
            <w:tcW w:w="992" w:type="dxa"/>
          </w:tcPr>
          <w:p w14:paraId="668258BA" w14:textId="77777777" w:rsidR="000C738C" w:rsidRDefault="000C738C" w:rsidP="00173AA0">
            <w:pPr>
              <w:pStyle w:val="TableParagraph"/>
            </w:pPr>
          </w:p>
        </w:tc>
        <w:tc>
          <w:tcPr>
            <w:tcW w:w="992" w:type="dxa"/>
          </w:tcPr>
          <w:p w14:paraId="3192D407" w14:textId="77777777" w:rsidR="000C738C" w:rsidRDefault="000C738C" w:rsidP="00173AA0">
            <w:pPr>
              <w:pStyle w:val="TableParagraph"/>
            </w:pPr>
          </w:p>
        </w:tc>
        <w:tc>
          <w:tcPr>
            <w:tcW w:w="993" w:type="dxa"/>
          </w:tcPr>
          <w:p w14:paraId="68DCDF11" w14:textId="77777777" w:rsidR="000C738C" w:rsidRDefault="000C738C" w:rsidP="00173AA0">
            <w:pPr>
              <w:pStyle w:val="TableParagraph"/>
              <w:ind w:left="10"/>
              <w:jc w:val="center"/>
              <w:rPr>
                <w:b/>
                <w:sz w:val="24"/>
              </w:rPr>
            </w:pPr>
          </w:p>
        </w:tc>
        <w:tc>
          <w:tcPr>
            <w:tcW w:w="850" w:type="dxa"/>
          </w:tcPr>
          <w:p w14:paraId="7C6676CC" w14:textId="77777777" w:rsidR="000C738C" w:rsidRDefault="000C738C" w:rsidP="00173AA0">
            <w:pPr>
              <w:pStyle w:val="TableParagraph"/>
            </w:pPr>
          </w:p>
        </w:tc>
        <w:tc>
          <w:tcPr>
            <w:tcW w:w="851" w:type="dxa"/>
          </w:tcPr>
          <w:p w14:paraId="01E87855" w14:textId="77777777" w:rsidR="000C738C" w:rsidRDefault="000C738C" w:rsidP="00173AA0">
            <w:pPr>
              <w:pStyle w:val="TableParagraph"/>
              <w:spacing w:before="8"/>
              <w:rPr>
                <w:b/>
                <w:sz w:val="23"/>
              </w:rPr>
            </w:pPr>
          </w:p>
          <w:p w14:paraId="4E5D110C" w14:textId="77777777" w:rsidR="000C738C" w:rsidRDefault="000C738C" w:rsidP="00173AA0">
            <w:pPr>
              <w:pStyle w:val="TableParagraph"/>
              <w:ind w:left="15"/>
              <w:jc w:val="center"/>
              <w:rPr>
                <w:b/>
                <w:sz w:val="24"/>
              </w:rPr>
            </w:pPr>
            <w:r>
              <w:rPr>
                <w:b/>
                <w:sz w:val="24"/>
              </w:rPr>
              <w:t>√</w:t>
            </w:r>
          </w:p>
        </w:tc>
      </w:tr>
    </w:tbl>
    <w:p w14:paraId="573149C6" w14:textId="77777777" w:rsidR="000C738C" w:rsidRDefault="000C738C" w:rsidP="00E54A59">
      <w:pPr>
        <w:tabs>
          <w:tab w:val="left" w:pos="4414"/>
        </w:tabs>
        <w:rPr>
          <w:b/>
          <w:sz w:val="24"/>
        </w:rPr>
      </w:pPr>
    </w:p>
    <w:p w14:paraId="1A566934" w14:textId="77777777" w:rsidR="000C738C" w:rsidRPr="000C738C" w:rsidRDefault="000C738C" w:rsidP="000C738C">
      <w:pPr>
        <w:rPr>
          <w:sz w:val="24"/>
        </w:rPr>
      </w:pPr>
    </w:p>
    <w:p w14:paraId="3172E522" w14:textId="53CA496E" w:rsidR="000C738C" w:rsidRDefault="007261D8" w:rsidP="000C738C">
      <w:pPr>
        <w:tabs>
          <w:tab w:val="left" w:pos="2551"/>
        </w:tabs>
        <w:rPr>
          <w:b/>
          <w:sz w:val="24"/>
        </w:rPr>
      </w:pPr>
      <w:r>
        <w:rPr>
          <w:b/>
          <w:sz w:val="24"/>
        </w:rPr>
        <w:t xml:space="preserve">     </w:t>
      </w:r>
      <w:r w:rsidR="000C738C">
        <w:rPr>
          <w:b/>
          <w:sz w:val="24"/>
        </w:rPr>
        <w:t>Annual Outcome Assessment Plan</w:t>
      </w:r>
    </w:p>
    <w:p w14:paraId="3078A6CF" w14:textId="0974C299" w:rsidR="000C738C" w:rsidRDefault="000C738C" w:rsidP="000C738C">
      <w:pPr>
        <w:tabs>
          <w:tab w:val="left" w:pos="2551"/>
        </w:tabs>
        <w:rPr>
          <w:b/>
          <w:sz w:val="24"/>
        </w:rPr>
      </w:pPr>
    </w:p>
    <w:tbl>
      <w:tblPr>
        <w:tblW w:w="106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3245"/>
        <w:gridCol w:w="1586"/>
        <w:gridCol w:w="10"/>
        <w:gridCol w:w="2040"/>
        <w:gridCol w:w="387"/>
        <w:gridCol w:w="1575"/>
        <w:gridCol w:w="858"/>
      </w:tblGrid>
      <w:tr w:rsidR="000C738C" w14:paraId="1DC0EAA4" w14:textId="77777777" w:rsidTr="00656A16">
        <w:trPr>
          <w:trHeight w:val="1028"/>
        </w:trPr>
        <w:tc>
          <w:tcPr>
            <w:tcW w:w="993" w:type="dxa"/>
            <w:shd w:val="clear" w:color="auto" w:fill="BEBEBE"/>
          </w:tcPr>
          <w:p w14:paraId="1FF7D2AC" w14:textId="69BC66E3" w:rsidR="000C738C" w:rsidRDefault="00466637" w:rsidP="00173AA0">
            <w:pPr>
              <w:pStyle w:val="TableParagraph"/>
              <w:rPr>
                <w:sz w:val="20"/>
              </w:rPr>
            </w:pPr>
            <w:r>
              <w:rPr>
                <w:sz w:val="20"/>
              </w:rPr>
              <w:t>Sl.No</w:t>
            </w:r>
          </w:p>
        </w:tc>
        <w:tc>
          <w:tcPr>
            <w:tcW w:w="4841" w:type="dxa"/>
            <w:gridSpan w:val="3"/>
            <w:tcBorders>
              <w:tl2br w:val="single" w:sz="4" w:space="0" w:color="auto"/>
            </w:tcBorders>
            <w:shd w:val="clear" w:color="auto" w:fill="BFBFBF" w:themeFill="background1" w:themeFillShade="BF"/>
          </w:tcPr>
          <w:p w14:paraId="0159E349" w14:textId="77777777" w:rsidR="000C738C" w:rsidRDefault="000C738C" w:rsidP="00173AA0">
            <w:pPr>
              <w:pStyle w:val="TableParagraph"/>
              <w:spacing w:line="240" w:lineRule="exact"/>
              <w:ind w:left="1315"/>
              <w:rPr>
                <w:b/>
                <w:sz w:val="21"/>
              </w:rPr>
            </w:pPr>
            <w:r>
              <w:rPr>
                <w:b/>
                <w:sz w:val="21"/>
              </w:rPr>
              <w:t>Components of Assessment</w:t>
            </w:r>
          </w:p>
          <w:p w14:paraId="70710FFA" w14:textId="77777777" w:rsidR="000C738C" w:rsidRDefault="000C738C" w:rsidP="00173AA0">
            <w:pPr>
              <w:pStyle w:val="TableParagraph"/>
              <w:spacing w:before="10"/>
              <w:rPr>
                <w:b/>
                <w:sz w:val="20"/>
              </w:rPr>
            </w:pPr>
          </w:p>
          <w:p w14:paraId="3C7EED52" w14:textId="77777777" w:rsidR="000C738C" w:rsidRDefault="000C738C" w:rsidP="00173AA0">
            <w:pPr>
              <w:pStyle w:val="TableParagraph"/>
              <w:spacing w:before="1"/>
              <w:ind w:left="107"/>
              <w:rPr>
                <w:b/>
                <w:sz w:val="21"/>
              </w:rPr>
            </w:pPr>
            <w:r>
              <w:rPr>
                <w:b/>
                <w:sz w:val="21"/>
              </w:rPr>
              <w:t>Outcomes</w:t>
            </w:r>
          </w:p>
        </w:tc>
        <w:tc>
          <w:tcPr>
            <w:tcW w:w="2427" w:type="dxa"/>
            <w:gridSpan w:val="2"/>
            <w:shd w:val="clear" w:color="auto" w:fill="BEBEBE"/>
          </w:tcPr>
          <w:p w14:paraId="6C633FC6" w14:textId="77777777" w:rsidR="000C738C" w:rsidRDefault="000C738C" w:rsidP="00173AA0">
            <w:pPr>
              <w:pStyle w:val="TableParagraph"/>
              <w:spacing w:before="2"/>
              <w:rPr>
                <w:b/>
                <w:sz w:val="27"/>
              </w:rPr>
            </w:pPr>
          </w:p>
          <w:p w14:paraId="369278BB" w14:textId="77777777" w:rsidR="000C738C" w:rsidRDefault="000C738C" w:rsidP="00173AA0">
            <w:pPr>
              <w:pStyle w:val="TableParagraph"/>
              <w:ind w:left="691" w:right="681"/>
              <w:jc w:val="center"/>
              <w:rPr>
                <w:b/>
                <w:sz w:val="21"/>
              </w:rPr>
            </w:pPr>
            <w:r>
              <w:rPr>
                <w:b/>
                <w:sz w:val="21"/>
              </w:rPr>
              <w:t>Direct</w:t>
            </w:r>
          </w:p>
        </w:tc>
        <w:tc>
          <w:tcPr>
            <w:tcW w:w="2433" w:type="dxa"/>
            <w:gridSpan w:val="2"/>
            <w:shd w:val="clear" w:color="auto" w:fill="BEBEBE"/>
          </w:tcPr>
          <w:p w14:paraId="2C2E63B2" w14:textId="77777777" w:rsidR="000C738C" w:rsidRDefault="000C738C" w:rsidP="00173AA0">
            <w:pPr>
              <w:pStyle w:val="TableParagraph"/>
              <w:spacing w:before="2"/>
              <w:rPr>
                <w:b/>
                <w:sz w:val="27"/>
              </w:rPr>
            </w:pPr>
          </w:p>
          <w:p w14:paraId="0AB35B44" w14:textId="77777777" w:rsidR="000C738C" w:rsidRDefault="000C738C" w:rsidP="00173AA0">
            <w:pPr>
              <w:pStyle w:val="TableParagraph"/>
              <w:ind w:left="831" w:right="828"/>
              <w:jc w:val="center"/>
              <w:rPr>
                <w:b/>
                <w:sz w:val="21"/>
              </w:rPr>
            </w:pPr>
            <w:r>
              <w:rPr>
                <w:b/>
                <w:sz w:val="21"/>
              </w:rPr>
              <w:t>Indirect</w:t>
            </w:r>
          </w:p>
        </w:tc>
      </w:tr>
      <w:tr w:rsidR="000C738C" w14:paraId="554D1341" w14:textId="77777777" w:rsidTr="00656A16">
        <w:trPr>
          <w:trHeight w:val="489"/>
        </w:trPr>
        <w:tc>
          <w:tcPr>
            <w:tcW w:w="993" w:type="dxa"/>
          </w:tcPr>
          <w:p w14:paraId="0CF64C21" w14:textId="77777777" w:rsidR="000C738C" w:rsidRDefault="000C738C" w:rsidP="00173AA0">
            <w:pPr>
              <w:pStyle w:val="TableParagraph"/>
              <w:ind w:left="107"/>
              <w:rPr>
                <w:b/>
                <w:sz w:val="21"/>
              </w:rPr>
            </w:pPr>
            <w:r>
              <w:rPr>
                <w:b/>
                <w:sz w:val="21"/>
              </w:rPr>
              <w:t>A</w:t>
            </w:r>
          </w:p>
        </w:tc>
        <w:tc>
          <w:tcPr>
            <w:tcW w:w="4841" w:type="dxa"/>
            <w:gridSpan w:val="3"/>
          </w:tcPr>
          <w:p w14:paraId="5FD34A74" w14:textId="77777777" w:rsidR="000C738C" w:rsidRDefault="000C738C" w:rsidP="00173AA0">
            <w:pPr>
              <w:pStyle w:val="TableParagraph"/>
              <w:spacing w:before="123"/>
              <w:ind w:left="107"/>
              <w:rPr>
                <w:b/>
                <w:sz w:val="21"/>
              </w:rPr>
            </w:pPr>
            <w:r>
              <w:rPr>
                <w:b/>
                <w:sz w:val="21"/>
              </w:rPr>
              <w:t>Programme Learning Outcome</w:t>
            </w:r>
          </w:p>
        </w:tc>
        <w:tc>
          <w:tcPr>
            <w:tcW w:w="2427" w:type="dxa"/>
            <w:gridSpan w:val="2"/>
          </w:tcPr>
          <w:p w14:paraId="47DC3462" w14:textId="77777777" w:rsidR="000C738C" w:rsidRDefault="000C738C" w:rsidP="00173AA0">
            <w:pPr>
              <w:pStyle w:val="TableParagraph"/>
              <w:rPr>
                <w:sz w:val="20"/>
              </w:rPr>
            </w:pPr>
          </w:p>
        </w:tc>
        <w:tc>
          <w:tcPr>
            <w:tcW w:w="2433" w:type="dxa"/>
            <w:gridSpan w:val="2"/>
          </w:tcPr>
          <w:p w14:paraId="65D2712F" w14:textId="77777777" w:rsidR="000C738C" w:rsidRDefault="000C738C" w:rsidP="00173AA0">
            <w:pPr>
              <w:pStyle w:val="TableParagraph"/>
              <w:rPr>
                <w:sz w:val="20"/>
              </w:rPr>
            </w:pPr>
          </w:p>
        </w:tc>
      </w:tr>
      <w:tr w:rsidR="000C738C" w14:paraId="4961CC9F" w14:textId="77777777" w:rsidTr="00656A16">
        <w:trPr>
          <w:trHeight w:val="1206"/>
        </w:trPr>
        <w:tc>
          <w:tcPr>
            <w:tcW w:w="993" w:type="dxa"/>
          </w:tcPr>
          <w:p w14:paraId="08E89622" w14:textId="77777777" w:rsidR="000C738C" w:rsidRDefault="000C738C" w:rsidP="00173AA0">
            <w:pPr>
              <w:pStyle w:val="TableParagraph"/>
              <w:spacing w:line="240" w:lineRule="exact"/>
              <w:ind w:left="107"/>
              <w:rPr>
                <w:b/>
                <w:sz w:val="21"/>
              </w:rPr>
            </w:pPr>
            <w:r>
              <w:rPr>
                <w:b/>
                <w:sz w:val="21"/>
              </w:rPr>
              <w:t>a.1</w:t>
            </w:r>
          </w:p>
        </w:tc>
        <w:tc>
          <w:tcPr>
            <w:tcW w:w="4841" w:type="dxa"/>
            <w:gridSpan w:val="3"/>
          </w:tcPr>
          <w:p w14:paraId="5DD450F2" w14:textId="77777777" w:rsidR="000C738C" w:rsidRPr="000F5091" w:rsidRDefault="000C738C" w:rsidP="00173AA0">
            <w:pPr>
              <w:pStyle w:val="TableParagraph"/>
              <w:ind w:left="107" w:right="97"/>
              <w:jc w:val="both"/>
              <w:rPr>
                <w:sz w:val="24"/>
                <w:szCs w:val="24"/>
              </w:rPr>
            </w:pPr>
            <w:r w:rsidRPr="000F5091">
              <w:rPr>
                <w:sz w:val="24"/>
                <w:szCs w:val="24"/>
              </w:rPr>
              <w:t>To define, summarize concepts in Management and apply it in multi-disciplinary context, able to describe and critically analyze financial management</w:t>
            </w:r>
            <w:r w:rsidRPr="000F5091">
              <w:rPr>
                <w:spacing w:val="10"/>
                <w:sz w:val="24"/>
                <w:szCs w:val="24"/>
              </w:rPr>
              <w:t xml:space="preserve"> </w:t>
            </w:r>
            <w:r w:rsidRPr="000F5091">
              <w:rPr>
                <w:sz w:val="24"/>
                <w:szCs w:val="24"/>
              </w:rPr>
              <w:t>problems</w:t>
            </w:r>
            <w:r w:rsidRPr="000F5091">
              <w:rPr>
                <w:spacing w:val="14"/>
                <w:sz w:val="24"/>
                <w:szCs w:val="24"/>
              </w:rPr>
              <w:t xml:space="preserve"> </w:t>
            </w:r>
            <w:r w:rsidRPr="000F5091">
              <w:rPr>
                <w:sz w:val="24"/>
                <w:szCs w:val="24"/>
              </w:rPr>
              <w:t>in</w:t>
            </w:r>
            <w:r w:rsidRPr="000F5091">
              <w:rPr>
                <w:spacing w:val="11"/>
                <w:sz w:val="24"/>
                <w:szCs w:val="24"/>
              </w:rPr>
              <w:t xml:space="preserve"> </w:t>
            </w:r>
            <w:r w:rsidRPr="000F5091">
              <w:rPr>
                <w:sz w:val="24"/>
                <w:szCs w:val="24"/>
              </w:rPr>
              <w:t>volatile</w:t>
            </w:r>
            <w:r w:rsidRPr="000F5091">
              <w:rPr>
                <w:spacing w:val="12"/>
                <w:sz w:val="24"/>
                <w:szCs w:val="24"/>
              </w:rPr>
              <w:t xml:space="preserve"> </w:t>
            </w:r>
            <w:r w:rsidRPr="000F5091">
              <w:rPr>
                <w:sz w:val="24"/>
                <w:szCs w:val="24"/>
              </w:rPr>
              <w:t>business</w:t>
            </w:r>
          </w:p>
          <w:p w14:paraId="35322F67" w14:textId="77777777" w:rsidR="000C738C" w:rsidRPr="000F5091" w:rsidRDefault="000C738C" w:rsidP="00173AA0">
            <w:pPr>
              <w:pStyle w:val="TableParagraph"/>
              <w:spacing w:line="228" w:lineRule="exact"/>
              <w:ind w:left="107"/>
              <w:rPr>
                <w:sz w:val="24"/>
                <w:szCs w:val="24"/>
              </w:rPr>
            </w:pPr>
            <w:r w:rsidRPr="000F5091">
              <w:rPr>
                <w:sz w:val="24"/>
                <w:szCs w:val="24"/>
              </w:rPr>
              <w:t>environment.</w:t>
            </w:r>
          </w:p>
        </w:tc>
        <w:tc>
          <w:tcPr>
            <w:tcW w:w="2040" w:type="dxa"/>
            <w:tcBorders>
              <w:right w:val="nil"/>
            </w:tcBorders>
          </w:tcPr>
          <w:p w14:paraId="615153F0" w14:textId="77777777" w:rsidR="000C738C" w:rsidRPr="000F5091" w:rsidRDefault="000C738C" w:rsidP="00173AA0">
            <w:pPr>
              <w:pStyle w:val="TableParagraph"/>
              <w:spacing w:before="113"/>
              <w:ind w:left="107"/>
              <w:rPr>
                <w:sz w:val="24"/>
                <w:szCs w:val="24"/>
              </w:rPr>
            </w:pPr>
            <w:r w:rsidRPr="000F5091">
              <w:rPr>
                <w:sz w:val="24"/>
                <w:szCs w:val="24"/>
              </w:rPr>
              <w:t>*Comprehensive Exam/Viva annual basis</w:t>
            </w:r>
          </w:p>
        </w:tc>
        <w:tc>
          <w:tcPr>
            <w:tcW w:w="387" w:type="dxa"/>
            <w:tcBorders>
              <w:left w:val="nil"/>
            </w:tcBorders>
          </w:tcPr>
          <w:p w14:paraId="080E1002" w14:textId="77777777" w:rsidR="000C738C" w:rsidRPr="000F5091" w:rsidRDefault="000C738C" w:rsidP="00173AA0">
            <w:pPr>
              <w:pStyle w:val="TableParagraph"/>
              <w:spacing w:before="10"/>
              <w:rPr>
                <w:b/>
                <w:sz w:val="24"/>
                <w:szCs w:val="24"/>
              </w:rPr>
            </w:pPr>
          </w:p>
          <w:p w14:paraId="1E88CCD5" w14:textId="77777777" w:rsidR="000C738C" w:rsidRPr="000F5091" w:rsidRDefault="000C738C" w:rsidP="00173AA0">
            <w:pPr>
              <w:pStyle w:val="TableParagraph"/>
              <w:ind w:left="69"/>
              <w:rPr>
                <w:sz w:val="24"/>
                <w:szCs w:val="24"/>
              </w:rPr>
            </w:pPr>
            <w:r w:rsidRPr="000F5091">
              <w:rPr>
                <w:sz w:val="24"/>
                <w:szCs w:val="24"/>
              </w:rPr>
              <w:t>on</w:t>
            </w:r>
          </w:p>
        </w:tc>
        <w:tc>
          <w:tcPr>
            <w:tcW w:w="2433" w:type="dxa"/>
            <w:gridSpan w:val="2"/>
          </w:tcPr>
          <w:p w14:paraId="0126D263" w14:textId="77777777" w:rsidR="000C738C" w:rsidRPr="000F5091" w:rsidRDefault="000C738C" w:rsidP="00173AA0">
            <w:pPr>
              <w:pStyle w:val="TableParagraph"/>
              <w:spacing w:line="235" w:lineRule="exact"/>
              <w:ind w:left="105"/>
              <w:rPr>
                <w:sz w:val="24"/>
                <w:szCs w:val="24"/>
              </w:rPr>
            </w:pPr>
            <w:r w:rsidRPr="000F5091">
              <w:rPr>
                <w:sz w:val="24"/>
                <w:szCs w:val="24"/>
              </w:rPr>
              <w:t>Student Exit Survey</w:t>
            </w:r>
          </w:p>
        </w:tc>
      </w:tr>
      <w:tr w:rsidR="000C738C" w14:paraId="4A2EBB76" w14:textId="77777777" w:rsidTr="00656A16">
        <w:trPr>
          <w:trHeight w:val="967"/>
        </w:trPr>
        <w:tc>
          <w:tcPr>
            <w:tcW w:w="993" w:type="dxa"/>
            <w:vMerge w:val="restart"/>
          </w:tcPr>
          <w:p w14:paraId="47F3D37E" w14:textId="77777777" w:rsidR="000C738C" w:rsidRDefault="000C738C" w:rsidP="00173AA0">
            <w:pPr>
              <w:pStyle w:val="TableParagraph"/>
              <w:spacing w:line="240" w:lineRule="exact"/>
              <w:ind w:left="107"/>
              <w:rPr>
                <w:b/>
                <w:sz w:val="21"/>
              </w:rPr>
            </w:pPr>
            <w:r>
              <w:rPr>
                <w:b/>
                <w:sz w:val="21"/>
              </w:rPr>
              <w:t>a.2</w:t>
            </w:r>
          </w:p>
        </w:tc>
        <w:tc>
          <w:tcPr>
            <w:tcW w:w="4841" w:type="dxa"/>
            <w:gridSpan w:val="3"/>
            <w:vMerge w:val="restart"/>
          </w:tcPr>
          <w:p w14:paraId="70056502" w14:textId="77777777" w:rsidR="000C738C" w:rsidRPr="000F5091" w:rsidRDefault="000C738C" w:rsidP="00173AA0">
            <w:pPr>
              <w:pStyle w:val="TableParagraph"/>
              <w:ind w:right="96"/>
              <w:jc w:val="both"/>
              <w:rPr>
                <w:sz w:val="24"/>
                <w:szCs w:val="24"/>
              </w:rPr>
            </w:pPr>
            <w:r w:rsidRPr="000F5091">
              <w:rPr>
                <w:sz w:val="24"/>
                <w:szCs w:val="24"/>
              </w:rPr>
              <w:t>Ability to acquire and evaluate new knowledge through financial research methods, Ability to identify, define, investigate, and solve critical business issues, analyze data/information, and interpret results for driving optimum solutions.</w:t>
            </w:r>
          </w:p>
        </w:tc>
        <w:tc>
          <w:tcPr>
            <w:tcW w:w="2427" w:type="dxa"/>
            <w:gridSpan w:val="2"/>
          </w:tcPr>
          <w:p w14:paraId="1A00EE92" w14:textId="77777777" w:rsidR="000C738C" w:rsidRPr="000F5091" w:rsidRDefault="000C738C" w:rsidP="00173AA0">
            <w:pPr>
              <w:pStyle w:val="TableParagraph"/>
              <w:tabs>
                <w:tab w:val="left" w:pos="1338"/>
              </w:tabs>
              <w:ind w:left="107" w:right="96"/>
              <w:rPr>
                <w:sz w:val="24"/>
                <w:szCs w:val="24"/>
              </w:rPr>
            </w:pPr>
            <w:r w:rsidRPr="000F5091">
              <w:rPr>
                <w:sz w:val="24"/>
                <w:szCs w:val="24"/>
              </w:rPr>
              <w:t>Term</w:t>
            </w:r>
            <w:r w:rsidRPr="000F5091">
              <w:rPr>
                <w:sz w:val="24"/>
                <w:szCs w:val="24"/>
              </w:rPr>
              <w:tab/>
            </w:r>
            <w:r w:rsidRPr="000F5091">
              <w:rPr>
                <w:spacing w:val="-3"/>
                <w:sz w:val="24"/>
                <w:szCs w:val="24"/>
              </w:rPr>
              <w:t xml:space="preserve">Paper, </w:t>
            </w:r>
            <w:r w:rsidRPr="000F5091">
              <w:rPr>
                <w:sz w:val="24"/>
                <w:szCs w:val="24"/>
              </w:rPr>
              <w:t>Seminar, Internship, Dissertation (Rubrics)</w:t>
            </w:r>
          </w:p>
        </w:tc>
        <w:tc>
          <w:tcPr>
            <w:tcW w:w="1575" w:type="dxa"/>
            <w:vMerge w:val="restart"/>
            <w:tcBorders>
              <w:right w:val="nil"/>
            </w:tcBorders>
          </w:tcPr>
          <w:p w14:paraId="30CD1FCC" w14:textId="77777777" w:rsidR="000C738C" w:rsidRPr="000F5091" w:rsidRDefault="000C738C" w:rsidP="00173AA0">
            <w:pPr>
              <w:pStyle w:val="TableParagraph"/>
              <w:tabs>
                <w:tab w:val="left" w:pos="1178"/>
              </w:tabs>
              <w:ind w:left="105" w:right="43"/>
              <w:rPr>
                <w:sz w:val="24"/>
                <w:szCs w:val="24"/>
              </w:rPr>
            </w:pPr>
            <w:r w:rsidRPr="000F5091">
              <w:rPr>
                <w:sz w:val="24"/>
                <w:szCs w:val="24"/>
              </w:rPr>
              <w:t>Feedback</w:t>
            </w:r>
            <w:r w:rsidRPr="000F5091">
              <w:rPr>
                <w:sz w:val="24"/>
                <w:szCs w:val="24"/>
              </w:rPr>
              <w:tab/>
              <w:t>of Internship</w:t>
            </w:r>
            <w:r w:rsidRPr="000F5091">
              <w:rPr>
                <w:spacing w:val="3"/>
                <w:sz w:val="24"/>
                <w:szCs w:val="24"/>
              </w:rPr>
              <w:t xml:space="preserve"> </w:t>
            </w:r>
            <w:r w:rsidRPr="000F5091">
              <w:rPr>
                <w:spacing w:val="-4"/>
                <w:sz w:val="24"/>
                <w:szCs w:val="24"/>
              </w:rPr>
              <w:t>Guide</w:t>
            </w:r>
          </w:p>
        </w:tc>
        <w:tc>
          <w:tcPr>
            <w:tcW w:w="858" w:type="dxa"/>
            <w:vMerge w:val="restart"/>
            <w:tcBorders>
              <w:left w:val="nil"/>
            </w:tcBorders>
          </w:tcPr>
          <w:p w14:paraId="484996E5" w14:textId="77777777" w:rsidR="000C738C" w:rsidRPr="000F5091" w:rsidRDefault="000C738C" w:rsidP="00173AA0">
            <w:pPr>
              <w:pStyle w:val="TableParagraph"/>
              <w:spacing w:line="235" w:lineRule="exact"/>
              <w:ind w:left="49"/>
              <w:rPr>
                <w:sz w:val="24"/>
                <w:szCs w:val="24"/>
              </w:rPr>
            </w:pPr>
            <w:r w:rsidRPr="000F5091">
              <w:rPr>
                <w:sz w:val="24"/>
                <w:szCs w:val="24"/>
              </w:rPr>
              <w:t>Industry</w:t>
            </w:r>
          </w:p>
        </w:tc>
      </w:tr>
      <w:tr w:rsidR="000C738C" w14:paraId="499E8584" w14:textId="77777777" w:rsidTr="00656A16">
        <w:trPr>
          <w:trHeight w:val="743"/>
        </w:trPr>
        <w:tc>
          <w:tcPr>
            <w:tcW w:w="993" w:type="dxa"/>
            <w:vMerge/>
            <w:tcBorders>
              <w:top w:val="nil"/>
            </w:tcBorders>
          </w:tcPr>
          <w:p w14:paraId="7DDA89C3" w14:textId="77777777" w:rsidR="000C738C" w:rsidRDefault="000C738C" w:rsidP="00173AA0">
            <w:pPr>
              <w:rPr>
                <w:sz w:val="2"/>
                <w:szCs w:val="2"/>
              </w:rPr>
            </w:pPr>
          </w:p>
        </w:tc>
        <w:tc>
          <w:tcPr>
            <w:tcW w:w="4841" w:type="dxa"/>
            <w:gridSpan w:val="3"/>
            <w:vMerge/>
            <w:tcBorders>
              <w:top w:val="nil"/>
            </w:tcBorders>
          </w:tcPr>
          <w:p w14:paraId="43E3ED42" w14:textId="77777777" w:rsidR="000C738C" w:rsidRPr="000F5091" w:rsidRDefault="000C738C" w:rsidP="00173AA0">
            <w:pPr>
              <w:rPr>
                <w:sz w:val="24"/>
                <w:szCs w:val="24"/>
              </w:rPr>
            </w:pPr>
          </w:p>
        </w:tc>
        <w:tc>
          <w:tcPr>
            <w:tcW w:w="2427" w:type="dxa"/>
            <w:gridSpan w:val="2"/>
          </w:tcPr>
          <w:p w14:paraId="1A11DAB7" w14:textId="77777777" w:rsidR="000C738C" w:rsidRPr="000F5091" w:rsidRDefault="000C738C" w:rsidP="00173AA0">
            <w:pPr>
              <w:pStyle w:val="TableParagraph"/>
              <w:spacing w:before="6"/>
              <w:rPr>
                <w:b/>
                <w:sz w:val="24"/>
                <w:szCs w:val="24"/>
              </w:rPr>
            </w:pPr>
          </w:p>
          <w:p w14:paraId="3A005AE0" w14:textId="77777777" w:rsidR="000C738C" w:rsidRPr="000F5091" w:rsidRDefault="000C738C" w:rsidP="00173AA0">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3AAB0649" w14:textId="77777777" w:rsidR="000C738C" w:rsidRPr="000F5091" w:rsidRDefault="000C738C" w:rsidP="00173AA0">
            <w:pPr>
              <w:rPr>
                <w:sz w:val="24"/>
                <w:szCs w:val="24"/>
              </w:rPr>
            </w:pPr>
          </w:p>
        </w:tc>
        <w:tc>
          <w:tcPr>
            <w:tcW w:w="858" w:type="dxa"/>
            <w:vMerge/>
            <w:tcBorders>
              <w:top w:val="nil"/>
              <w:left w:val="nil"/>
            </w:tcBorders>
          </w:tcPr>
          <w:p w14:paraId="4E1D003A" w14:textId="77777777" w:rsidR="000C738C" w:rsidRPr="000F5091" w:rsidRDefault="000C738C" w:rsidP="00173AA0">
            <w:pPr>
              <w:rPr>
                <w:sz w:val="24"/>
                <w:szCs w:val="24"/>
              </w:rPr>
            </w:pPr>
          </w:p>
        </w:tc>
      </w:tr>
      <w:tr w:rsidR="000C738C" w14:paraId="79E6D70D" w14:textId="77777777" w:rsidTr="00656A16">
        <w:trPr>
          <w:trHeight w:val="964"/>
        </w:trPr>
        <w:tc>
          <w:tcPr>
            <w:tcW w:w="993" w:type="dxa"/>
          </w:tcPr>
          <w:p w14:paraId="6174E7A0" w14:textId="77777777" w:rsidR="000C738C" w:rsidRDefault="000C738C" w:rsidP="00173AA0">
            <w:pPr>
              <w:pStyle w:val="TableParagraph"/>
              <w:spacing w:line="240" w:lineRule="exact"/>
              <w:ind w:left="107"/>
              <w:rPr>
                <w:b/>
                <w:sz w:val="21"/>
              </w:rPr>
            </w:pPr>
            <w:r>
              <w:rPr>
                <w:b/>
                <w:sz w:val="21"/>
              </w:rPr>
              <w:t>a.3</w:t>
            </w:r>
          </w:p>
        </w:tc>
        <w:tc>
          <w:tcPr>
            <w:tcW w:w="3245" w:type="dxa"/>
            <w:tcBorders>
              <w:right w:val="nil"/>
            </w:tcBorders>
          </w:tcPr>
          <w:p w14:paraId="5CE6DAB0" w14:textId="77777777" w:rsidR="000C738C" w:rsidRPr="000F5091" w:rsidRDefault="000C738C" w:rsidP="00173AA0">
            <w:pPr>
              <w:pStyle w:val="TableParagraph"/>
              <w:tabs>
                <w:tab w:val="left" w:pos="1448"/>
              </w:tabs>
              <w:ind w:right="54"/>
              <w:rPr>
                <w:sz w:val="24"/>
                <w:szCs w:val="24"/>
              </w:rPr>
            </w:pPr>
            <w:r w:rsidRPr="000F5091">
              <w:rPr>
                <w:sz w:val="24"/>
                <w:szCs w:val="24"/>
              </w:rPr>
              <w:t>Able to identify potential environment</w:t>
            </w:r>
            <w:r>
              <w:rPr>
                <w:sz w:val="24"/>
                <w:szCs w:val="24"/>
              </w:rPr>
              <w:t xml:space="preserve"> </w:t>
            </w:r>
            <w:r w:rsidRPr="000F5091">
              <w:rPr>
                <w:sz w:val="24"/>
                <w:szCs w:val="24"/>
              </w:rPr>
              <w:t>information Synthesize and define</w:t>
            </w:r>
            <w:r w:rsidRPr="000F5091">
              <w:rPr>
                <w:spacing w:val="3"/>
                <w:sz w:val="24"/>
                <w:szCs w:val="24"/>
              </w:rPr>
              <w:t xml:space="preserve"> </w:t>
            </w:r>
            <w:r w:rsidRPr="000F5091">
              <w:rPr>
                <w:spacing w:val="-5"/>
                <w:sz w:val="24"/>
                <w:szCs w:val="24"/>
              </w:rPr>
              <w:t>an</w:t>
            </w:r>
          </w:p>
          <w:p w14:paraId="1F606B8E" w14:textId="77777777" w:rsidR="000C738C" w:rsidRPr="000F5091" w:rsidRDefault="000C738C" w:rsidP="00173AA0">
            <w:pPr>
              <w:pStyle w:val="TableParagraph"/>
              <w:spacing w:line="226" w:lineRule="exact"/>
              <w:rPr>
                <w:sz w:val="24"/>
                <w:szCs w:val="24"/>
              </w:rPr>
            </w:pPr>
            <w:r w:rsidRPr="000F5091">
              <w:rPr>
                <w:sz w:val="24"/>
                <w:szCs w:val="24"/>
              </w:rPr>
              <w:t>information sources</w:t>
            </w:r>
          </w:p>
        </w:tc>
        <w:tc>
          <w:tcPr>
            <w:tcW w:w="1596" w:type="dxa"/>
            <w:gridSpan w:val="2"/>
            <w:tcBorders>
              <w:left w:val="nil"/>
            </w:tcBorders>
          </w:tcPr>
          <w:p w14:paraId="510AE35A" w14:textId="77777777" w:rsidR="000C738C" w:rsidRPr="000F5091" w:rsidRDefault="000C738C" w:rsidP="00173AA0">
            <w:pPr>
              <w:pStyle w:val="TableParagraph"/>
              <w:ind w:right="94" w:hanging="21"/>
              <w:jc w:val="both"/>
              <w:rPr>
                <w:sz w:val="24"/>
                <w:szCs w:val="24"/>
              </w:rPr>
            </w:pPr>
            <w:r w:rsidRPr="000F5091">
              <w:rPr>
                <w:sz w:val="24"/>
                <w:szCs w:val="24"/>
              </w:rPr>
              <w:t>sources of Business using technologies,</w:t>
            </w:r>
            <w:r>
              <w:rPr>
                <w:sz w:val="24"/>
                <w:szCs w:val="24"/>
              </w:rPr>
              <w:t xml:space="preserve"> </w:t>
            </w:r>
            <w:r w:rsidRPr="000F5091">
              <w:rPr>
                <w:sz w:val="24"/>
                <w:szCs w:val="24"/>
              </w:rPr>
              <w:t>idea from multiple</w:t>
            </w:r>
          </w:p>
        </w:tc>
        <w:tc>
          <w:tcPr>
            <w:tcW w:w="2427" w:type="dxa"/>
            <w:gridSpan w:val="2"/>
          </w:tcPr>
          <w:p w14:paraId="29C0D973" w14:textId="77777777" w:rsidR="000C738C" w:rsidRPr="000F5091" w:rsidRDefault="000C738C" w:rsidP="00173AA0">
            <w:pPr>
              <w:pStyle w:val="TableParagraph"/>
              <w:spacing w:before="113"/>
              <w:ind w:left="107" w:right="302"/>
              <w:rPr>
                <w:sz w:val="24"/>
                <w:szCs w:val="24"/>
              </w:rPr>
            </w:pPr>
            <w:r w:rsidRPr="000F5091">
              <w:rPr>
                <w:sz w:val="24"/>
                <w:szCs w:val="24"/>
              </w:rPr>
              <w:t>*Comprehensive Exam</w:t>
            </w:r>
          </w:p>
        </w:tc>
        <w:tc>
          <w:tcPr>
            <w:tcW w:w="2433" w:type="dxa"/>
            <w:gridSpan w:val="2"/>
          </w:tcPr>
          <w:p w14:paraId="6662DDE0" w14:textId="77777777" w:rsidR="000C738C" w:rsidRPr="000F5091" w:rsidRDefault="000C738C" w:rsidP="00173AA0">
            <w:pPr>
              <w:pStyle w:val="TableParagraph"/>
              <w:spacing w:line="235" w:lineRule="exact"/>
              <w:ind w:left="105"/>
              <w:rPr>
                <w:sz w:val="24"/>
                <w:szCs w:val="24"/>
              </w:rPr>
            </w:pPr>
            <w:r w:rsidRPr="000F5091">
              <w:rPr>
                <w:sz w:val="24"/>
                <w:szCs w:val="24"/>
              </w:rPr>
              <w:t>Student Exit Survey</w:t>
            </w:r>
          </w:p>
        </w:tc>
      </w:tr>
      <w:tr w:rsidR="000C738C" w14:paraId="1DB7079F" w14:textId="77777777" w:rsidTr="00656A16">
        <w:trPr>
          <w:trHeight w:val="808"/>
        </w:trPr>
        <w:tc>
          <w:tcPr>
            <w:tcW w:w="993" w:type="dxa"/>
            <w:vMerge w:val="restart"/>
          </w:tcPr>
          <w:p w14:paraId="27D51785" w14:textId="77777777" w:rsidR="000C738C" w:rsidRDefault="000C738C" w:rsidP="00173AA0">
            <w:pPr>
              <w:pStyle w:val="TableParagraph"/>
              <w:spacing w:line="240" w:lineRule="exact"/>
              <w:ind w:left="107"/>
              <w:rPr>
                <w:b/>
                <w:sz w:val="21"/>
              </w:rPr>
            </w:pPr>
            <w:r>
              <w:rPr>
                <w:b/>
                <w:sz w:val="21"/>
              </w:rPr>
              <w:t>a.4</w:t>
            </w:r>
          </w:p>
        </w:tc>
        <w:tc>
          <w:tcPr>
            <w:tcW w:w="4841" w:type="dxa"/>
            <w:gridSpan w:val="3"/>
            <w:vMerge w:val="restart"/>
          </w:tcPr>
          <w:p w14:paraId="34F3FE4B" w14:textId="77777777" w:rsidR="000C738C" w:rsidRPr="000F5091" w:rsidRDefault="000C738C" w:rsidP="00173AA0">
            <w:pPr>
              <w:pStyle w:val="TableParagraph"/>
              <w:ind w:right="96"/>
              <w:jc w:val="both"/>
              <w:rPr>
                <w:sz w:val="24"/>
                <w:szCs w:val="24"/>
              </w:rPr>
            </w:pPr>
            <w:r w:rsidRPr="000F5091">
              <w:rPr>
                <w:sz w:val="24"/>
                <w:szCs w:val="24"/>
              </w:rPr>
              <w:t>Able to pay attention to details, challenging conventional ways of thinking, applying a range of strategies to financial problem solving and decision making.</w:t>
            </w:r>
          </w:p>
        </w:tc>
        <w:tc>
          <w:tcPr>
            <w:tcW w:w="2427" w:type="dxa"/>
            <w:gridSpan w:val="2"/>
          </w:tcPr>
          <w:p w14:paraId="0F6F46D6" w14:textId="77777777" w:rsidR="000C738C" w:rsidRPr="000F5091" w:rsidRDefault="000C738C" w:rsidP="00173AA0">
            <w:pPr>
              <w:pStyle w:val="TableParagraph"/>
              <w:ind w:left="107" w:right="923"/>
              <w:rPr>
                <w:sz w:val="24"/>
                <w:szCs w:val="24"/>
              </w:rPr>
            </w:pPr>
            <w:r w:rsidRPr="000F5091">
              <w:rPr>
                <w:sz w:val="24"/>
                <w:szCs w:val="24"/>
              </w:rPr>
              <w:t>*Business Simulation (Rubrics)</w:t>
            </w:r>
          </w:p>
        </w:tc>
        <w:tc>
          <w:tcPr>
            <w:tcW w:w="2433" w:type="dxa"/>
            <w:gridSpan w:val="2"/>
            <w:vMerge w:val="restart"/>
          </w:tcPr>
          <w:p w14:paraId="3AFD2D13" w14:textId="77777777" w:rsidR="000C738C" w:rsidRPr="000F5091" w:rsidRDefault="000C738C" w:rsidP="00173AA0">
            <w:pPr>
              <w:pStyle w:val="TableParagraph"/>
              <w:spacing w:line="235" w:lineRule="exact"/>
              <w:ind w:left="105"/>
              <w:rPr>
                <w:sz w:val="24"/>
                <w:szCs w:val="24"/>
              </w:rPr>
            </w:pPr>
            <w:r w:rsidRPr="000F5091">
              <w:rPr>
                <w:sz w:val="24"/>
                <w:szCs w:val="24"/>
              </w:rPr>
              <w:t>Student Exit Survey</w:t>
            </w:r>
          </w:p>
        </w:tc>
      </w:tr>
      <w:tr w:rsidR="000C738C" w14:paraId="779CFC0C" w14:textId="77777777" w:rsidTr="00656A16">
        <w:trPr>
          <w:trHeight w:val="598"/>
        </w:trPr>
        <w:tc>
          <w:tcPr>
            <w:tcW w:w="993" w:type="dxa"/>
            <w:vMerge/>
            <w:tcBorders>
              <w:top w:val="nil"/>
            </w:tcBorders>
          </w:tcPr>
          <w:p w14:paraId="11AC30D0" w14:textId="77777777" w:rsidR="000C738C" w:rsidRDefault="000C738C" w:rsidP="00173AA0">
            <w:pPr>
              <w:rPr>
                <w:sz w:val="2"/>
                <w:szCs w:val="2"/>
              </w:rPr>
            </w:pPr>
          </w:p>
        </w:tc>
        <w:tc>
          <w:tcPr>
            <w:tcW w:w="4841" w:type="dxa"/>
            <w:gridSpan w:val="3"/>
            <w:vMerge/>
            <w:tcBorders>
              <w:top w:val="nil"/>
            </w:tcBorders>
          </w:tcPr>
          <w:p w14:paraId="15D94B12" w14:textId="77777777" w:rsidR="000C738C" w:rsidRPr="000F5091" w:rsidRDefault="000C738C" w:rsidP="00173AA0">
            <w:pPr>
              <w:rPr>
                <w:sz w:val="24"/>
                <w:szCs w:val="24"/>
              </w:rPr>
            </w:pPr>
          </w:p>
        </w:tc>
        <w:tc>
          <w:tcPr>
            <w:tcW w:w="2427" w:type="dxa"/>
            <w:gridSpan w:val="2"/>
          </w:tcPr>
          <w:p w14:paraId="4C21AB29" w14:textId="77777777" w:rsidR="000C738C" w:rsidRPr="000F5091" w:rsidRDefault="000C738C" w:rsidP="00173AA0">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42B01185" w14:textId="77777777" w:rsidR="000C738C" w:rsidRPr="000F5091" w:rsidRDefault="000C738C" w:rsidP="00173AA0">
            <w:pPr>
              <w:rPr>
                <w:sz w:val="24"/>
                <w:szCs w:val="24"/>
              </w:rPr>
            </w:pPr>
          </w:p>
        </w:tc>
      </w:tr>
      <w:tr w:rsidR="000C738C" w14:paraId="3242B6A7" w14:textId="77777777" w:rsidTr="00656A16">
        <w:trPr>
          <w:trHeight w:val="1169"/>
        </w:trPr>
        <w:tc>
          <w:tcPr>
            <w:tcW w:w="993" w:type="dxa"/>
            <w:vMerge w:val="restart"/>
          </w:tcPr>
          <w:p w14:paraId="5C7E454E" w14:textId="77777777" w:rsidR="000C738C" w:rsidRDefault="000C738C" w:rsidP="00173AA0">
            <w:pPr>
              <w:pStyle w:val="TableParagraph"/>
              <w:ind w:left="107"/>
              <w:rPr>
                <w:b/>
                <w:sz w:val="21"/>
              </w:rPr>
            </w:pPr>
            <w:r>
              <w:rPr>
                <w:b/>
                <w:sz w:val="21"/>
              </w:rPr>
              <w:lastRenderedPageBreak/>
              <w:t>a.5</w:t>
            </w:r>
          </w:p>
        </w:tc>
        <w:tc>
          <w:tcPr>
            <w:tcW w:w="4841" w:type="dxa"/>
            <w:gridSpan w:val="3"/>
            <w:vMerge w:val="restart"/>
          </w:tcPr>
          <w:p w14:paraId="73359F5E" w14:textId="77777777" w:rsidR="000C738C" w:rsidRPr="000F5091" w:rsidRDefault="000C738C" w:rsidP="00173AA0">
            <w:pPr>
              <w:pStyle w:val="TableParagraph"/>
              <w:ind w:right="95"/>
              <w:jc w:val="both"/>
              <w:rPr>
                <w:sz w:val="24"/>
                <w:szCs w:val="24"/>
              </w:rPr>
            </w:pPr>
            <w:r w:rsidRPr="000F5091">
              <w:rPr>
                <w:sz w:val="24"/>
                <w:szCs w:val="24"/>
              </w:rPr>
              <w:t>Communicate proficiently, in oral, written, presentation, information searching and listening skills in the management profession</w:t>
            </w:r>
          </w:p>
        </w:tc>
        <w:tc>
          <w:tcPr>
            <w:tcW w:w="2427" w:type="dxa"/>
            <w:gridSpan w:val="2"/>
          </w:tcPr>
          <w:p w14:paraId="6B2FD7C6" w14:textId="77777777" w:rsidR="000C738C" w:rsidRPr="000F5091" w:rsidRDefault="000C738C" w:rsidP="00173AA0">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0F5091">
              <w:rPr>
                <w:spacing w:val="-4"/>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0F5091">
              <w:rPr>
                <w:spacing w:val="-6"/>
                <w:sz w:val="24"/>
                <w:szCs w:val="24"/>
              </w:rPr>
              <w:t xml:space="preserve">all </w:t>
            </w:r>
            <w:r w:rsidRPr="000F5091">
              <w:rPr>
                <w:sz w:val="24"/>
                <w:szCs w:val="24"/>
              </w:rPr>
              <w:t>semesters</w:t>
            </w:r>
          </w:p>
        </w:tc>
        <w:tc>
          <w:tcPr>
            <w:tcW w:w="2433" w:type="dxa"/>
            <w:gridSpan w:val="2"/>
            <w:vMerge w:val="restart"/>
          </w:tcPr>
          <w:p w14:paraId="2575C63C" w14:textId="77777777" w:rsidR="000C738C" w:rsidRPr="000F5091" w:rsidRDefault="000C738C" w:rsidP="00173AA0">
            <w:pPr>
              <w:pStyle w:val="TableParagraph"/>
              <w:spacing w:line="237" w:lineRule="exact"/>
              <w:ind w:left="105"/>
              <w:rPr>
                <w:sz w:val="24"/>
                <w:szCs w:val="24"/>
              </w:rPr>
            </w:pPr>
            <w:r w:rsidRPr="000F5091">
              <w:rPr>
                <w:sz w:val="24"/>
                <w:szCs w:val="24"/>
              </w:rPr>
              <w:t>Student Exit Survey</w:t>
            </w:r>
          </w:p>
        </w:tc>
      </w:tr>
      <w:tr w:rsidR="000C738C" w14:paraId="16365BB2" w14:textId="77777777" w:rsidTr="00656A16">
        <w:trPr>
          <w:trHeight w:val="406"/>
        </w:trPr>
        <w:tc>
          <w:tcPr>
            <w:tcW w:w="993" w:type="dxa"/>
            <w:vMerge/>
            <w:tcBorders>
              <w:top w:val="nil"/>
            </w:tcBorders>
          </w:tcPr>
          <w:p w14:paraId="4465E9C0" w14:textId="77777777" w:rsidR="000C738C" w:rsidRDefault="000C738C" w:rsidP="00173AA0">
            <w:pPr>
              <w:rPr>
                <w:sz w:val="2"/>
                <w:szCs w:val="2"/>
              </w:rPr>
            </w:pPr>
          </w:p>
        </w:tc>
        <w:tc>
          <w:tcPr>
            <w:tcW w:w="4841" w:type="dxa"/>
            <w:gridSpan w:val="3"/>
            <w:vMerge/>
            <w:tcBorders>
              <w:top w:val="nil"/>
            </w:tcBorders>
          </w:tcPr>
          <w:p w14:paraId="14C556BA" w14:textId="77777777" w:rsidR="000C738C" w:rsidRPr="000F5091" w:rsidRDefault="000C738C" w:rsidP="00173AA0">
            <w:pPr>
              <w:rPr>
                <w:sz w:val="24"/>
                <w:szCs w:val="24"/>
              </w:rPr>
            </w:pPr>
          </w:p>
        </w:tc>
        <w:tc>
          <w:tcPr>
            <w:tcW w:w="2427" w:type="dxa"/>
            <w:gridSpan w:val="2"/>
          </w:tcPr>
          <w:p w14:paraId="719CC73A" w14:textId="77777777" w:rsidR="000C738C" w:rsidRPr="000F5091" w:rsidRDefault="000C738C" w:rsidP="00173AA0">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2693FBFA" w14:textId="77777777" w:rsidR="000C738C" w:rsidRPr="000F5091" w:rsidRDefault="000C738C" w:rsidP="00173AA0">
            <w:pPr>
              <w:rPr>
                <w:sz w:val="24"/>
                <w:szCs w:val="24"/>
              </w:rPr>
            </w:pPr>
          </w:p>
        </w:tc>
      </w:tr>
      <w:tr w:rsidR="000C738C" w14:paraId="61B0CD5E" w14:textId="77777777" w:rsidTr="00656A16">
        <w:trPr>
          <w:trHeight w:val="454"/>
        </w:trPr>
        <w:tc>
          <w:tcPr>
            <w:tcW w:w="993" w:type="dxa"/>
            <w:vMerge/>
            <w:tcBorders>
              <w:top w:val="nil"/>
            </w:tcBorders>
          </w:tcPr>
          <w:p w14:paraId="3E688625" w14:textId="77777777" w:rsidR="000C738C" w:rsidRDefault="000C738C" w:rsidP="00173AA0">
            <w:pPr>
              <w:rPr>
                <w:sz w:val="2"/>
                <w:szCs w:val="2"/>
              </w:rPr>
            </w:pPr>
          </w:p>
        </w:tc>
        <w:tc>
          <w:tcPr>
            <w:tcW w:w="4841" w:type="dxa"/>
            <w:gridSpan w:val="3"/>
            <w:vMerge/>
            <w:tcBorders>
              <w:top w:val="nil"/>
            </w:tcBorders>
          </w:tcPr>
          <w:p w14:paraId="4AEF020C" w14:textId="77777777" w:rsidR="000C738C" w:rsidRPr="000F5091" w:rsidRDefault="000C738C" w:rsidP="00173AA0">
            <w:pPr>
              <w:rPr>
                <w:sz w:val="24"/>
                <w:szCs w:val="24"/>
              </w:rPr>
            </w:pPr>
          </w:p>
        </w:tc>
        <w:tc>
          <w:tcPr>
            <w:tcW w:w="2427" w:type="dxa"/>
            <w:gridSpan w:val="2"/>
          </w:tcPr>
          <w:p w14:paraId="4E2E6093" w14:textId="77777777" w:rsidR="000C738C" w:rsidRPr="000F5091" w:rsidRDefault="000C738C" w:rsidP="00173AA0">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643BB58D" w14:textId="77777777" w:rsidR="000C738C" w:rsidRPr="000F5091" w:rsidRDefault="000C738C" w:rsidP="00173AA0">
            <w:pPr>
              <w:rPr>
                <w:sz w:val="24"/>
                <w:szCs w:val="24"/>
              </w:rPr>
            </w:pPr>
          </w:p>
        </w:tc>
      </w:tr>
      <w:tr w:rsidR="000C738C" w14:paraId="52EBC97D" w14:textId="77777777" w:rsidTr="00656A16">
        <w:trPr>
          <w:trHeight w:val="1449"/>
        </w:trPr>
        <w:tc>
          <w:tcPr>
            <w:tcW w:w="993" w:type="dxa"/>
            <w:vMerge w:val="restart"/>
          </w:tcPr>
          <w:p w14:paraId="56C3859C" w14:textId="77777777" w:rsidR="000C738C" w:rsidRDefault="000C738C" w:rsidP="00173AA0">
            <w:pPr>
              <w:pStyle w:val="TableParagraph"/>
              <w:spacing w:line="240" w:lineRule="exact"/>
              <w:ind w:left="107"/>
              <w:rPr>
                <w:b/>
                <w:sz w:val="21"/>
              </w:rPr>
            </w:pPr>
            <w:r>
              <w:rPr>
                <w:b/>
                <w:sz w:val="21"/>
              </w:rPr>
              <w:t>a.6</w:t>
            </w:r>
          </w:p>
        </w:tc>
        <w:tc>
          <w:tcPr>
            <w:tcW w:w="4841" w:type="dxa"/>
            <w:gridSpan w:val="3"/>
          </w:tcPr>
          <w:p w14:paraId="25E9922E" w14:textId="77777777" w:rsidR="000C738C" w:rsidRPr="000F5091" w:rsidRDefault="000C738C" w:rsidP="00173AA0">
            <w:pPr>
              <w:pStyle w:val="TableParagraph"/>
              <w:ind w:left="107" w:right="94"/>
              <w:jc w:val="both"/>
              <w:rPr>
                <w:sz w:val="24"/>
                <w:szCs w:val="24"/>
              </w:rPr>
            </w:pPr>
            <w:r w:rsidRPr="000F5091">
              <w:rPr>
                <w:sz w:val="24"/>
                <w:szCs w:val="24"/>
              </w:rPr>
              <w:t>To demonstrate excellent interpersonal, mentoring, and financial decision-making skills, including an awareness of personal strengths and limitations. Promote self-awareness, empathy, cultural</w:t>
            </w:r>
            <w:r>
              <w:rPr>
                <w:sz w:val="24"/>
                <w:szCs w:val="24"/>
              </w:rPr>
              <w:t xml:space="preserve"> </w:t>
            </w:r>
            <w:r w:rsidRPr="000F5091">
              <w:rPr>
                <w:sz w:val="24"/>
                <w:szCs w:val="24"/>
              </w:rPr>
              <w:t>awareness, and mutual respect while working in teams.</w:t>
            </w:r>
          </w:p>
        </w:tc>
        <w:tc>
          <w:tcPr>
            <w:tcW w:w="2427" w:type="dxa"/>
            <w:gridSpan w:val="2"/>
          </w:tcPr>
          <w:p w14:paraId="0C99C6C1" w14:textId="77777777" w:rsidR="000C738C" w:rsidRPr="000F5091" w:rsidRDefault="000C738C" w:rsidP="00173AA0">
            <w:pPr>
              <w:pStyle w:val="TableParagraph"/>
              <w:tabs>
                <w:tab w:val="left" w:pos="841"/>
              </w:tabs>
              <w:ind w:left="107" w:right="95"/>
              <w:jc w:val="both"/>
              <w:rPr>
                <w:sz w:val="24"/>
                <w:szCs w:val="24"/>
              </w:rPr>
            </w:pPr>
            <w:r w:rsidRPr="000F5091">
              <w:rPr>
                <w:sz w:val="24"/>
                <w:szCs w:val="24"/>
              </w:rPr>
              <w:t>*</w:t>
            </w:r>
            <w:r w:rsidRPr="000F5091">
              <w:rPr>
                <w:spacing w:val="-1"/>
                <w:sz w:val="24"/>
                <w:szCs w:val="24"/>
              </w:rPr>
              <w:t xml:space="preserve">Behavioural </w:t>
            </w:r>
            <w:r w:rsidRPr="000F5091">
              <w:rPr>
                <w:sz w:val="24"/>
                <w:szCs w:val="24"/>
              </w:rPr>
              <w:t xml:space="preserve">Science </w:t>
            </w:r>
            <w:r w:rsidRPr="000F5091">
              <w:rPr>
                <w:spacing w:val="-4"/>
                <w:sz w:val="24"/>
                <w:szCs w:val="24"/>
              </w:rPr>
              <w:t xml:space="preserve">Course </w:t>
            </w:r>
            <w:r w:rsidRPr="000F5091">
              <w:rPr>
                <w:sz w:val="24"/>
                <w:szCs w:val="24"/>
              </w:rPr>
              <w:t>Result analysis of all semesters, Journal of</w:t>
            </w:r>
            <w:r w:rsidRPr="000F5091">
              <w:rPr>
                <w:spacing w:val="-1"/>
                <w:sz w:val="24"/>
                <w:szCs w:val="24"/>
              </w:rPr>
              <w:t xml:space="preserve"> </w:t>
            </w:r>
            <w:r>
              <w:rPr>
                <w:spacing w:val="-1"/>
                <w:sz w:val="24"/>
                <w:szCs w:val="24"/>
              </w:rPr>
              <w:t>Success</w:t>
            </w:r>
          </w:p>
        </w:tc>
        <w:tc>
          <w:tcPr>
            <w:tcW w:w="2433" w:type="dxa"/>
            <w:gridSpan w:val="2"/>
            <w:vMerge w:val="restart"/>
          </w:tcPr>
          <w:p w14:paraId="026A9E01" w14:textId="77777777" w:rsidR="000C738C" w:rsidRDefault="000C738C" w:rsidP="00173AA0">
            <w:pPr>
              <w:pStyle w:val="TableParagraph"/>
              <w:spacing w:line="235" w:lineRule="exact"/>
              <w:ind w:left="105"/>
              <w:rPr>
                <w:sz w:val="24"/>
                <w:szCs w:val="24"/>
              </w:rPr>
            </w:pPr>
          </w:p>
          <w:p w14:paraId="4F3C2F34" w14:textId="77777777" w:rsidR="000C738C" w:rsidRPr="000F5091" w:rsidRDefault="000C738C" w:rsidP="00173AA0">
            <w:pPr>
              <w:pStyle w:val="TableParagraph"/>
              <w:spacing w:line="235" w:lineRule="exact"/>
              <w:ind w:left="105"/>
              <w:rPr>
                <w:sz w:val="24"/>
                <w:szCs w:val="24"/>
              </w:rPr>
            </w:pPr>
            <w:r w:rsidRPr="000F5091">
              <w:rPr>
                <w:sz w:val="24"/>
                <w:szCs w:val="24"/>
              </w:rPr>
              <w:t>Student Exit Survey</w:t>
            </w:r>
          </w:p>
        </w:tc>
      </w:tr>
      <w:tr w:rsidR="000C738C" w14:paraId="122A983D" w14:textId="77777777" w:rsidTr="00656A16">
        <w:trPr>
          <w:trHeight w:val="425"/>
        </w:trPr>
        <w:tc>
          <w:tcPr>
            <w:tcW w:w="993" w:type="dxa"/>
            <w:vMerge/>
          </w:tcPr>
          <w:p w14:paraId="3A9DAAF5" w14:textId="77777777" w:rsidR="000C738C" w:rsidRDefault="000C738C" w:rsidP="00173AA0">
            <w:pPr>
              <w:pStyle w:val="TableParagraph"/>
              <w:rPr>
                <w:sz w:val="20"/>
              </w:rPr>
            </w:pPr>
          </w:p>
        </w:tc>
        <w:tc>
          <w:tcPr>
            <w:tcW w:w="4831" w:type="dxa"/>
            <w:gridSpan w:val="2"/>
            <w:vMerge w:val="restart"/>
          </w:tcPr>
          <w:p w14:paraId="4DB45E15" w14:textId="77777777" w:rsidR="000C738C" w:rsidRDefault="000C738C" w:rsidP="00173AA0">
            <w:pPr>
              <w:pStyle w:val="TableParagraph"/>
              <w:rPr>
                <w:sz w:val="20"/>
              </w:rPr>
            </w:pPr>
          </w:p>
        </w:tc>
        <w:tc>
          <w:tcPr>
            <w:tcW w:w="2437" w:type="dxa"/>
            <w:gridSpan w:val="3"/>
          </w:tcPr>
          <w:p w14:paraId="1B8A26BF" w14:textId="77777777" w:rsidR="000C738C" w:rsidRDefault="000C738C" w:rsidP="00173AA0">
            <w:pPr>
              <w:pStyle w:val="TableParagraph"/>
              <w:spacing w:before="123"/>
              <w:ind w:left="107"/>
              <w:rPr>
                <w:sz w:val="21"/>
              </w:rPr>
            </w:pPr>
            <w:r>
              <w:rPr>
                <w:sz w:val="21"/>
              </w:rPr>
              <w:t>* Rubrics</w:t>
            </w:r>
          </w:p>
        </w:tc>
        <w:tc>
          <w:tcPr>
            <w:tcW w:w="2433" w:type="dxa"/>
            <w:gridSpan w:val="2"/>
            <w:vMerge/>
          </w:tcPr>
          <w:p w14:paraId="1DFD1C12" w14:textId="77777777" w:rsidR="000C738C" w:rsidRDefault="000C738C" w:rsidP="00173AA0">
            <w:pPr>
              <w:pStyle w:val="TableParagraph"/>
              <w:rPr>
                <w:sz w:val="20"/>
              </w:rPr>
            </w:pPr>
          </w:p>
        </w:tc>
      </w:tr>
      <w:tr w:rsidR="000C738C" w14:paraId="2DDFC3F2" w14:textId="77777777" w:rsidTr="00656A16">
        <w:trPr>
          <w:trHeight w:val="559"/>
        </w:trPr>
        <w:tc>
          <w:tcPr>
            <w:tcW w:w="993" w:type="dxa"/>
            <w:vMerge/>
          </w:tcPr>
          <w:p w14:paraId="071F0A65" w14:textId="77777777" w:rsidR="000C738C" w:rsidRDefault="000C738C" w:rsidP="00173AA0">
            <w:pPr>
              <w:rPr>
                <w:sz w:val="2"/>
                <w:szCs w:val="2"/>
              </w:rPr>
            </w:pPr>
          </w:p>
        </w:tc>
        <w:tc>
          <w:tcPr>
            <w:tcW w:w="4831" w:type="dxa"/>
            <w:gridSpan w:val="2"/>
            <w:vMerge/>
            <w:tcBorders>
              <w:top w:val="nil"/>
            </w:tcBorders>
          </w:tcPr>
          <w:p w14:paraId="4CDE7AF0" w14:textId="77777777" w:rsidR="000C738C" w:rsidRDefault="000C738C" w:rsidP="00173AA0">
            <w:pPr>
              <w:rPr>
                <w:sz w:val="2"/>
                <w:szCs w:val="2"/>
              </w:rPr>
            </w:pPr>
          </w:p>
        </w:tc>
        <w:tc>
          <w:tcPr>
            <w:tcW w:w="2437" w:type="dxa"/>
            <w:gridSpan w:val="3"/>
          </w:tcPr>
          <w:p w14:paraId="0E1F3683" w14:textId="77777777" w:rsidR="000C738C" w:rsidRDefault="000C738C" w:rsidP="00173AA0">
            <w:pPr>
              <w:pStyle w:val="TableParagraph"/>
              <w:tabs>
                <w:tab w:val="left" w:pos="551"/>
              </w:tabs>
              <w:spacing w:before="5"/>
              <w:ind w:left="107" w:right="100"/>
              <w:rPr>
                <w:sz w:val="21"/>
              </w:rPr>
            </w:pPr>
            <w:r>
              <w:rPr>
                <w:sz w:val="21"/>
              </w:rPr>
              <w:t>*</w:t>
            </w:r>
            <w:r>
              <w:rPr>
                <w:sz w:val="21"/>
              </w:rPr>
              <w:tab/>
            </w:r>
            <w:r>
              <w:rPr>
                <w:spacing w:val="-3"/>
                <w:sz w:val="21"/>
              </w:rPr>
              <w:t xml:space="preserve">Comprehensive </w:t>
            </w:r>
            <w:r>
              <w:rPr>
                <w:sz w:val="21"/>
              </w:rPr>
              <w:t>Exam</w:t>
            </w:r>
          </w:p>
        </w:tc>
        <w:tc>
          <w:tcPr>
            <w:tcW w:w="2433" w:type="dxa"/>
            <w:gridSpan w:val="2"/>
            <w:vMerge/>
          </w:tcPr>
          <w:p w14:paraId="5E7AF397" w14:textId="77777777" w:rsidR="000C738C" w:rsidRDefault="000C738C" w:rsidP="00173AA0">
            <w:pPr>
              <w:rPr>
                <w:sz w:val="2"/>
                <w:szCs w:val="2"/>
              </w:rPr>
            </w:pPr>
          </w:p>
        </w:tc>
      </w:tr>
      <w:tr w:rsidR="000C738C" w14:paraId="4B8BB13A" w14:textId="77777777" w:rsidTr="00656A16">
        <w:trPr>
          <w:trHeight w:val="977"/>
        </w:trPr>
        <w:tc>
          <w:tcPr>
            <w:tcW w:w="993" w:type="dxa"/>
            <w:vMerge w:val="restart"/>
          </w:tcPr>
          <w:p w14:paraId="7C6CD774" w14:textId="77777777" w:rsidR="000C738C" w:rsidRPr="0038088A" w:rsidRDefault="000C738C" w:rsidP="00173AA0">
            <w:pPr>
              <w:pStyle w:val="TableParagraph"/>
              <w:spacing w:line="232" w:lineRule="exact"/>
              <w:ind w:left="107"/>
              <w:rPr>
                <w:b/>
                <w:sz w:val="24"/>
                <w:szCs w:val="24"/>
              </w:rPr>
            </w:pPr>
            <w:r w:rsidRPr="0038088A">
              <w:rPr>
                <w:b/>
                <w:sz w:val="24"/>
                <w:szCs w:val="24"/>
              </w:rPr>
              <w:t>a.7</w:t>
            </w:r>
          </w:p>
        </w:tc>
        <w:tc>
          <w:tcPr>
            <w:tcW w:w="4831" w:type="dxa"/>
            <w:gridSpan w:val="2"/>
            <w:vMerge w:val="restart"/>
          </w:tcPr>
          <w:p w14:paraId="76927459" w14:textId="77777777" w:rsidR="000C738C" w:rsidRPr="0038088A" w:rsidRDefault="000C738C" w:rsidP="00173AA0">
            <w:pPr>
              <w:pStyle w:val="TableParagraph"/>
              <w:spacing w:before="1"/>
              <w:ind w:right="96"/>
              <w:jc w:val="both"/>
              <w:rPr>
                <w:sz w:val="24"/>
                <w:szCs w:val="24"/>
              </w:rPr>
            </w:pPr>
            <w:r w:rsidRPr="0038088A">
              <w:rPr>
                <w:sz w:val="24"/>
                <w:szCs w:val="24"/>
              </w:rPr>
              <w:t>Able to Understand global issues from different perspectives, Recognize the opportunities that the wider world offers, learning from and respecting different cultures, Apply different forms of communication in different cultural settings.</w:t>
            </w:r>
          </w:p>
        </w:tc>
        <w:tc>
          <w:tcPr>
            <w:tcW w:w="2437" w:type="dxa"/>
            <w:gridSpan w:val="3"/>
          </w:tcPr>
          <w:p w14:paraId="6B867A3B" w14:textId="77777777" w:rsidR="000C738C" w:rsidRPr="0038088A" w:rsidRDefault="000C738C" w:rsidP="00173AA0">
            <w:pPr>
              <w:pStyle w:val="TableParagraph"/>
              <w:spacing w:line="228" w:lineRule="exact"/>
              <w:ind w:left="107"/>
              <w:jc w:val="both"/>
              <w:rPr>
                <w:sz w:val="24"/>
                <w:szCs w:val="24"/>
              </w:rPr>
            </w:pPr>
            <w:r w:rsidRPr="0038088A">
              <w:rPr>
                <w:sz w:val="24"/>
                <w:szCs w:val="24"/>
              </w:rPr>
              <w:t>*Foreign Business</w:t>
            </w:r>
          </w:p>
          <w:p w14:paraId="210C2C09" w14:textId="77777777" w:rsidR="000C738C" w:rsidRPr="0038088A" w:rsidRDefault="000C738C" w:rsidP="00173AA0">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6B021FD2" w14:textId="77777777" w:rsidR="000C738C" w:rsidRPr="0038088A" w:rsidRDefault="000C738C" w:rsidP="00173AA0">
            <w:pPr>
              <w:pStyle w:val="TableParagraph"/>
              <w:spacing w:line="228" w:lineRule="exact"/>
              <w:ind w:left="106"/>
              <w:rPr>
                <w:sz w:val="24"/>
                <w:szCs w:val="24"/>
              </w:rPr>
            </w:pPr>
            <w:r w:rsidRPr="0038088A">
              <w:rPr>
                <w:sz w:val="24"/>
                <w:szCs w:val="24"/>
              </w:rPr>
              <w:t>Student Exit Survey</w:t>
            </w:r>
          </w:p>
        </w:tc>
      </w:tr>
      <w:tr w:rsidR="000C738C" w14:paraId="2794F136" w14:textId="77777777" w:rsidTr="00656A16">
        <w:trPr>
          <w:trHeight w:val="410"/>
        </w:trPr>
        <w:tc>
          <w:tcPr>
            <w:tcW w:w="993" w:type="dxa"/>
            <w:vMerge/>
            <w:tcBorders>
              <w:top w:val="nil"/>
            </w:tcBorders>
          </w:tcPr>
          <w:p w14:paraId="491AD450" w14:textId="77777777" w:rsidR="000C738C" w:rsidRPr="0038088A" w:rsidRDefault="000C738C" w:rsidP="00173AA0">
            <w:pPr>
              <w:rPr>
                <w:sz w:val="24"/>
                <w:szCs w:val="24"/>
              </w:rPr>
            </w:pPr>
          </w:p>
        </w:tc>
        <w:tc>
          <w:tcPr>
            <w:tcW w:w="4831" w:type="dxa"/>
            <w:gridSpan w:val="2"/>
            <w:vMerge/>
            <w:tcBorders>
              <w:top w:val="nil"/>
            </w:tcBorders>
          </w:tcPr>
          <w:p w14:paraId="254FDD87" w14:textId="77777777" w:rsidR="000C738C" w:rsidRPr="0038088A" w:rsidRDefault="000C738C" w:rsidP="00173AA0">
            <w:pPr>
              <w:rPr>
                <w:sz w:val="24"/>
                <w:szCs w:val="24"/>
              </w:rPr>
            </w:pPr>
          </w:p>
        </w:tc>
        <w:tc>
          <w:tcPr>
            <w:tcW w:w="2437" w:type="dxa"/>
            <w:gridSpan w:val="3"/>
          </w:tcPr>
          <w:p w14:paraId="03F23D11" w14:textId="77777777" w:rsidR="000C738C" w:rsidRPr="0038088A" w:rsidRDefault="000C738C" w:rsidP="00173AA0">
            <w:pPr>
              <w:pStyle w:val="TableParagraph"/>
              <w:ind w:left="107"/>
              <w:rPr>
                <w:sz w:val="24"/>
                <w:szCs w:val="24"/>
              </w:rPr>
            </w:pPr>
            <w:r w:rsidRPr="0038088A">
              <w:rPr>
                <w:sz w:val="24"/>
                <w:szCs w:val="24"/>
              </w:rPr>
              <w:t>* Rubrics</w:t>
            </w:r>
          </w:p>
        </w:tc>
        <w:tc>
          <w:tcPr>
            <w:tcW w:w="2433" w:type="dxa"/>
            <w:gridSpan w:val="2"/>
            <w:vMerge/>
            <w:tcBorders>
              <w:top w:val="nil"/>
            </w:tcBorders>
          </w:tcPr>
          <w:p w14:paraId="7F1D716A" w14:textId="77777777" w:rsidR="000C738C" w:rsidRPr="0038088A" w:rsidRDefault="000C738C" w:rsidP="00173AA0">
            <w:pPr>
              <w:rPr>
                <w:sz w:val="24"/>
                <w:szCs w:val="24"/>
              </w:rPr>
            </w:pPr>
          </w:p>
        </w:tc>
      </w:tr>
      <w:tr w:rsidR="000C738C" w14:paraId="349999FF" w14:textId="77777777" w:rsidTr="00656A16">
        <w:trPr>
          <w:trHeight w:val="782"/>
        </w:trPr>
        <w:tc>
          <w:tcPr>
            <w:tcW w:w="993" w:type="dxa"/>
            <w:vMerge/>
            <w:tcBorders>
              <w:top w:val="nil"/>
            </w:tcBorders>
          </w:tcPr>
          <w:p w14:paraId="17F66848" w14:textId="77777777" w:rsidR="000C738C" w:rsidRPr="0038088A" w:rsidRDefault="000C738C" w:rsidP="00173AA0">
            <w:pPr>
              <w:rPr>
                <w:sz w:val="24"/>
                <w:szCs w:val="24"/>
              </w:rPr>
            </w:pPr>
          </w:p>
        </w:tc>
        <w:tc>
          <w:tcPr>
            <w:tcW w:w="4831" w:type="dxa"/>
            <w:gridSpan w:val="2"/>
            <w:vMerge/>
            <w:tcBorders>
              <w:top w:val="nil"/>
            </w:tcBorders>
          </w:tcPr>
          <w:p w14:paraId="630B4674" w14:textId="77777777" w:rsidR="000C738C" w:rsidRPr="0038088A" w:rsidRDefault="000C738C" w:rsidP="00173AA0">
            <w:pPr>
              <w:rPr>
                <w:sz w:val="24"/>
                <w:szCs w:val="24"/>
              </w:rPr>
            </w:pPr>
          </w:p>
        </w:tc>
        <w:tc>
          <w:tcPr>
            <w:tcW w:w="2437" w:type="dxa"/>
            <w:gridSpan w:val="3"/>
          </w:tcPr>
          <w:p w14:paraId="429AC81A" w14:textId="77777777" w:rsidR="000C738C" w:rsidRPr="0038088A" w:rsidRDefault="000C738C" w:rsidP="00173AA0">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46FB5FDE" w14:textId="77777777" w:rsidR="000C738C" w:rsidRPr="0038088A" w:rsidRDefault="000C738C" w:rsidP="00173AA0">
            <w:pPr>
              <w:rPr>
                <w:sz w:val="24"/>
                <w:szCs w:val="24"/>
              </w:rPr>
            </w:pPr>
          </w:p>
        </w:tc>
      </w:tr>
      <w:tr w:rsidR="000C738C" w14:paraId="04C63318" w14:textId="77777777" w:rsidTr="00656A16">
        <w:trPr>
          <w:trHeight w:val="895"/>
        </w:trPr>
        <w:tc>
          <w:tcPr>
            <w:tcW w:w="993" w:type="dxa"/>
            <w:vMerge w:val="restart"/>
          </w:tcPr>
          <w:p w14:paraId="03B59705" w14:textId="77777777" w:rsidR="000C738C" w:rsidRPr="0038088A" w:rsidRDefault="000C738C" w:rsidP="00173AA0">
            <w:pPr>
              <w:pStyle w:val="TableParagraph"/>
              <w:spacing w:line="232" w:lineRule="exact"/>
              <w:ind w:left="107"/>
              <w:rPr>
                <w:b/>
                <w:sz w:val="24"/>
                <w:szCs w:val="24"/>
              </w:rPr>
            </w:pPr>
            <w:r w:rsidRPr="0038088A">
              <w:rPr>
                <w:b/>
                <w:sz w:val="24"/>
                <w:szCs w:val="24"/>
              </w:rPr>
              <w:t>a.8</w:t>
            </w:r>
          </w:p>
        </w:tc>
        <w:tc>
          <w:tcPr>
            <w:tcW w:w="4831" w:type="dxa"/>
            <w:gridSpan w:val="2"/>
            <w:vMerge w:val="restart"/>
          </w:tcPr>
          <w:p w14:paraId="686F43F3" w14:textId="77777777" w:rsidR="000C738C" w:rsidRPr="0038088A" w:rsidRDefault="000C738C" w:rsidP="00173AA0">
            <w:pPr>
              <w:pStyle w:val="TableParagraph"/>
              <w:spacing w:before="158"/>
              <w:ind w:right="94"/>
              <w:jc w:val="both"/>
              <w:rPr>
                <w:sz w:val="24"/>
                <w:szCs w:val="24"/>
              </w:rPr>
            </w:pPr>
            <w:r w:rsidRPr="0038088A">
              <w:rPr>
                <w:sz w:val="24"/>
                <w:szCs w:val="24"/>
              </w:rPr>
              <w:t>Understand and practice the highest financial standards of ethical behaviour associated with their management profession</w:t>
            </w:r>
          </w:p>
        </w:tc>
        <w:tc>
          <w:tcPr>
            <w:tcW w:w="2437" w:type="dxa"/>
            <w:gridSpan w:val="3"/>
          </w:tcPr>
          <w:p w14:paraId="0F8EB6C5" w14:textId="77777777" w:rsidR="000C738C" w:rsidRPr="0038088A" w:rsidRDefault="000C738C" w:rsidP="00173AA0">
            <w:pPr>
              <w:pStyle w:val="TableParagraph"/>
              <w:spacing w:line="228" w:lineRule="exact"/>
              <w:ind w:left="107"/>
              <w:rPr>
                <w:sz w:val="24"/>
                <w:szCs w:val="24"/>
              </w:rPr>
            </w:pPr>
            <w:r w:rsidRPr="0038088A">
              <w:rPr>
                <w:sz w:val="24"/>
                <w:szCs w:val="24"/>
              </w:rPr>
              <w:t>*Plagiarism</w:t>
            </w:r>
          </w:p>
          <w:p w14:paraId="71064FD9" w14:textId="77777777" w:rsidR="000C738C" w:rsidRPr="0038088A" w:rsidRDefault="000C738C" w:rsidP="00173AA0">
            <w:pPr>
              <w:pStyle w:val="TableParagraph"/>
              <w:tabs>
                <w:tab w:val="left" w:pos="1697"/>
              </w:tabs>
              <w:spacing w:before="1"/>
              <w:ind w:left="107" w:right="95"/>
              <w:rPr>
                <w:sz w:val="24"/>
                <w:szCs w:val="24"/>
              </w:rPr>
            </w:pPr>
            <w:r w:rsidRPr="0038088A">
              <w:rPr>
                <w:sz w:val="24"/>
                <w:szCs w:val="24"/>
              </w:rPr>
              <w:t>Checking</w:t>
            </w:r>
            <w:r w:rsidRPr="0038088A">
              <w:rPr>
                <w:sz w:val="24"/>
                <w:szCs w:val="24"/>
              </w:rPr>
              <w:tab/>
            </w:r>
            <w:r w:rsidRPr="0038088A">
              <w:rPr>
                <w:spacing w:val="-9"/>
                <w:sz w:val="24"/>
                <w:szCs w:val="24"/>
              </w:rPr>
              <w:t xml:space="preserve">of </w:t>
            </w:r>
            <w:r w:rsidRPr="0038088A">
              <w:rPr>
                <w:sz w:val="24"/>
                <w:szCs w:val="24"/>
              </w:rPr>
              <w:t>Dissertation</w:t>
            </w:r>
          </w:p>
        </w:tc>
        <w:tc>
          <w:tcPr>
            <w:tcW w:w="2433" w:type="dxa"/>
            <w:gridSpan w:val="2"/>
          </w:tcPr>
          <w:p w14:paraId="1A321F16" w14:textId="77777777" w:rsidR="000C738C" w:rsidRPr="0038088A" w:rsidRDefault="000C738C" w:rsidP="00173AA0">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0FDF4E29" w14:textId="77777777" w:rsidR="000C738C" w:rsidRPr="0038088A" w:rsidRDefault="000C738C" w:rsidP="00173AA0">
            <w:pPr>
              <w:pStyle w:val="TableParagraph"/>
              <w:spacing w:before="1"/>
              <w:ind w:left="106"/>
              <w:rPr>
                <w:sz w:val="24"/>
                <w:szCs w:val="24"/>
              </w:rPr>
            </w:pPr>
            <w:r w:rsidRPr="0038088A">
              <w:rPr>
                <w:sz w:val="24"/>
                <w:szCs w:val="24"/>
              </w:rPr>
              <w:t>Internship Guide</w:t>
            </w:r>
          </w:p>
        </w:tc>
      </w:tr>
      <w:tr w:rsidR="000C738C" w14:paraId="47A1FDEE" w14:textId="77777777" w:rsidTr="00656A16">
        <w:trPr>
          <w:trHeight w:val="568"/>
        </w:trPr>
        <w:tc>
          <w:tcPr>
            <w:tcW w:w="993" w:type="dxa"/>
            <w:vMerge/>
            <w:tcBorders>
              <w:top w:val="nil"/>
            </w:tcBorders>
          </w:tcPr>
          <w:p w14:paraId="42A2DC09" w14:textId="77777777" w:rsidR="000C738C" w:rsidRPr="0038088A" w:rsidRDefault="000C738C" w:rsidP="00173AA0">
            <w:pPr>
              <w:rPr>
                <w:sz w:val="24"/>
                <w:szCs w:val="24"/>
              </w:rPr>
            </w:pPr>
          </w:p>
        </w:tc>
        <w:tc>
          <w:tcPr>
            <w:tcW w:w="4831" w:type="dxa"/>
            <w:gridSpan w:val="2"/>
            <w:vMerge/>
            <w:tcBorders>
              <w:top w:val="nil"/>
            </w:tcBorders>
          </w:tcPr>
          <w:p w14:paraId="7CE02792" w14:textId="77777777" w:rsidR="000C738C" w:rsidRPr="0038088A" w:rsidRDefault="000C738C" w:rsidP="00173AA0">
            <w:pPr>
              <w:rPr>
                <w:sz w:val="24"/>
                <w:szCs w:val="24"/>
              </w:rPr>
            </w:pPr>
          </w:p>
        </w:tc>
        <w:tc>
          <w:tcPr>
            <w:tcW w:w="2437" w:type="dxa"/>
            <w:gridSpan w:val="3"/>
          </w:tcPr>
          <w:p w14:paraId="3E5B183B" w14:textId="77777777" w:rsidR="000C738C" w:rsidRPr="0038088A" w:rsidRDefault="000C738C" w:rsidP="00173AA0">
            <w:pPr>
              <w:pStyle w:val="TableParagraph"/>
              <w:spacing w:before="43"/>
              <w:ind w:left="107"/>
              <w:rPr>
                <w:sz w:val="24"/>
                <w:szCs w:val="24"/>
              </w:rPr>
            </w:pPr>
            <w:r w:rsidRPr="0038088A">
              <w:rPr>
                <w:sz w:val="24"/>
                <w:szCs w:val="24"/>
              </w:rPr>
              <w:t>*Comprehensive Exam</w:t>
            </w:r>
          </w:p>
        </w:tc>
        <w:tc>
          <w:tcPr>
            <w:tcW w:w="2433" w:type="dxa"/>
            <w:gridSpan w:val="2"/>
          </w:tcPr>
          <w:p w14:paraId="47BD6394" w14:textId="77777777" w:rsidR="000C738C" w:rsidRPr="0038088A" w:rsidRDefault="000C738C" w:rsidP="00173AA0">
            <w:pPr>
              <w:pStyle w:val="TableParagraph"/>
              <w:spacing w:line="228" w:lineRule="exact"/>
              <w:ind w:left="106"/>
              <w:rPr>
                <w:sz w:val="24"/>
                <w:szCs w:val="24"/>
              </w:rPr>
            </w:pPr>
            <w:r w:rsidRPr="0038088A">
              <w:rPr>
                <w:sz w:val="24"/>
                <w:szCs w:val="24"/>
              </w:rPr>
              <w:t>Indiscipline Cases</w:t>
            </w:r>
          </w:p>
        </w:tc>
      </w:tr>
      <w:tr w:rsidR="000C738C" w14:paraId="404F13FE" w14:textId="77777777" w:rsidTr="00656A16">
        <w:trPr>
          <w:trHeight w:val="562"/>
        </w:trPr>
        <w:tc>
          <w:tcPr>
            <w:tcW w:w="993" w:type="dxa"/>
            <w:vMerge w:val="restart"/>
          </w:tcPr>
          <w:p w14:paraId="2C977325" w14:textId="77777777" w:rsidR="000C738C" w:rsidRPr="0038088A" w:rsidRDefault="000C738C" w:rsidP="00173AA0">
            <w:pPr>
              <w:pStyle w:val="TableParagraph"/>
              <w:spacing w:line="232" w:lineRule="exact"/>
              <w:ind w:left="107"/>
              <w:rPr>
                <w:b/>
                <w:sz w:val="24"/>
                <w:szCs w:val="24"/>
              </w:rPr>
            </w:pPr>
            <w:r w:rsidRPr="0038088A">
              <w:rPr>
                <w:b/>
                <w:sz w:val="24"/>
                <w:szCs w:val="24"/>
              </w:rPr>
              <w:t>a.9</w:t>
            </w:r>
          </w:p>
        </w:tc>
        <w:tc>
          <w:tcPr>
            <w:tcW w:w="4831" w:type="dxa"/>
            <w:gridSpan w:val="2"/>
            <w:vMerge w:val="restart"/>
          </w:tcPr>
          <w:p w14:paraId="49292A8F" w14:textId="77777777" w:rsidR="000C738C" w:rsidRPr="0038088A" w:rsidRDefault="000C738C" w:rsidP="00173AA0">
            <w:pPr>
              <w:pStyle w:val="TableParagraph"/>
              <w:spacing w:before="133"/>
              <w:ind w:right="93"/>
              <w:jc w:val="both"/>
              <w:rPr>
                <w:sz w:val="24"/>
                <w:szCs w:val="24"/>
              </w:rPr>
            </w:pPr>
            <w:r w:rsidRPr="0038088A">
              <w:rPr>
                <w:sz w:val="24"/>
                <w:szCs w:val="24"/>
              </w:rPr>
              <w:t>Able to find opportunities to improve the business value chain as an enterprise. Develop business acumen and display basic financial skills</w:t>
            </w:r>
          </w:p>
        </w:tc>
        <w:tc>
          <w:tcPr>
            <w:tcW w:w="2437" w:type="dxa"/>
            <w:gridSpan w:val="3"/>
          </w:tcPr>
          <w:p w14:paraId="4B527ACD" w14:textId="77777777" w:rsidR="000C738C" w:rsidRPr="0038088A" w:rsidRDefault="000C738C" w:rsidP="00173AA0">
            <w:pPr>
              <w:pStyle w:val="TableParagraph"/>
              <w:spacing w:before="8"/>
              <w:rPr>
                <w:b/>
                <w:sz w:val="24"/>
                <w:szCs w:val="24"/>
              </w:rPr>
            </w:pPr>
          </w:p>
          <w:p w14:paraId="363DF5EC" w14:textId="77777777" w:rsidR="000C738C" w:rsidRPr="0038088A" w:rsidRDefault="000C738C" w:rsidP="00173AA0">
            <w:pPr>
              <w:pStyle w:val="TableParagraph"/>
              <w:ind w:left="107"/>
              <w:rPr>
                <w:sz w:val="24"/>
                <w:szCs w:val="24"/>
              </w:rPr>
            </w:pPr>
            <w:r w:rsidRPr="0038088A">
              <w:rPr>
                <w:sz w:val="24"/>
                <w:szCs w:val="24"/>
              </w:rPr>
              <w:t>*Scoring Rubrics</w:t>
            </w:r>
          </w:p>
        </w:tc>
        <w:tc>
          <w:tcPr>
            <w:tcW w:w="2433" w:type="dxa"/>
            <w:gridSpan w:val="2"/>
          </w:tcPr>
          <w:p w14:paraId="02102459" w14:textId="77777777" w:rsidR="000C738C" w:rsidRPr="0038088A" w:rsidRDefault="000C738C" w:rsidP="00173AA0">
            <w:pPr>
              <w:pStyle w:val="TableParagraph"/>
              <w:spacing w:line="228" w:lineRule="exact"/>
              <w:ind w:left="106"/>
              <w:rPr>
                <w:sz w:val="24"/>
                <w:szCs w:val="24"/>
              </w:rPr>
            </w:pPr>
            <w:r w:rsidRPr="0038088A">
              <w:rPr>
                <w:sz w:val="24"/>
                <w:szCs w:val="24"/>
              </w:rPr>
              <w:t>Student Exit Survey</w:t>
            </w:r>
          </w:p>
        </w:tc>
      </w:tr>
      <w:tr w:rsidR="000C738C" w14:paraId="3A608326" w14:textId="77777777" w:rsidTr="00656A16">
        <w:trPr>
          <w:trHeight w:val="544"/>
        </w:trPr>
        <w:tc>
          <w:tcPr>
            <w:tcW w:w="993" w:type="dxa"/>
            <w:vMerge/>
            <w:tcBorders>
              <w:top w:val="nil"/>
            </w:tcBorders>
          </w:tcPr>
          <w:p w14:paraId="34BED0D1" w14:textId="77777777" w:rsidR="000C738C" w:rsidRPr="0038088A" w:rsidRDefault="000C738C" w:rsidP="00173AA0">
            <w:pPr>
              <w:rPr>
                <w:sz w:val="24"/>
                <w:szCs w:val="24"/>
              </w:rPr>
            </w:pPr>
          </w:p>
        </w:tc>
        <w:tc>
          <w:tcPr>
            <w:tcW w:w="4831" w:type="dxa"/>
            <w:gridSpan w:val="2"/>
            <w:vMerge/>
            <w:tcBorders>
              <w:top w:val="nil"/>
            </w:tcBorders>
          </w:tcPr>
          <w:p w14:paraId="175DAEBB" w14:textId="77777777" w:rsidR="000C738C" w:rsidRPr="0038088A" w:rsidRDefault="000C738C" w:rsidP="00173AA0">
            <w:pPr>
              <w:rPr>
                <w:sz w:val="24"/>
                <w:szCs w:val="24"/>
              </w:rPr>
            </w:pPr>
          </w:p>
        </w:tc>
        <w:tc>
          <w:tcPr>
            <w:tcW w:w="2437" w:type="dxa"/>
            <w:gridSpan w:val="3"/>
          </w:tcPr>
          <w:p w14:paraId="0004F662" w14:textId="77777777" w:rsidR="000C738C" w:rsidRPr="0038088A" w:rsidRDefault="000C738C" w:rsidP="00173AA0">
            <w:pPr>
              <w:pStyle w:val="TableParagraph"/>
              <w:spacing w:before="130"/>
              <w:ind w:left="107"/>
              <w:rPr>
                <w:sz w:val="24"/>
                <w:szCs w:val="24"/>
              </w:rPr>
            </w:pPr>
            <w:r w:rsidRPr="0038088A">
              <w:rPr>
                <w:sz w:val="24"/>
                <w:szCs w:val="24"/>
              </w:rPr>
              <w:t>*Comprehensive Exam</w:t>
            </w:r>
          </w:p>
        </w:tc>
        <w:tc>
          <w:tcPr>
            <w:tcW w:w="2433" w:type="dxa"/>
            <w:gridSpan w:val="2"/>
          </w:tcPr>
          <w:p w14:paraId="596CB4CA" w14:textId="77777777" w:rsidR="000C738C" w:rsidRPr="0038088A" w:rsidRDefault="000C738C" w:rsidP="00173AA0">
            <w:pPr>
              <w:pStyle w:val="TableParagraph"/>
              <w:spacing w:line="228" w:lineRule="exact"/>
              <w:ind w:left="106"/>
              <w:rPr>
                <w:sz w:val="24"/>
                <w:szCs w:val="24"/>
              </w:rPr>
            </w:pPr>
            <w:r w:rsidRPr="0038088A">
              <w:rPr>
                <w:sz w:val="24"/>
                <w:szCs w:val="24"/>
              </w:rPr>
              <w:t>Alumni Survey</w:t>
            </w:r>
          </w:p>
        </w:tc>
      </w:tr>
      <w:tr w:rsidR="000C738C" w14:paraId="74A6AD21" w14:textId="77777777" w:rsidTr="00656A16">
        <w:trPr>
          <w:trHeight w:val="494"/>
        </w:trPr>
        <w:tc>
          <w:tcPr>
            <w:tcW w:w="993" w:type="dxa"/>
            <w:vMerge w:val="restart"/>
          </w:tcPr>
          <w:p w14:paraId="2394215F" w14:textId="77777777" w:rsidR="000C738C" w:rsidRPr="0038088A" w:rsidRDefault="000C738C" w:rsidP="00173AA0">
            <w:pPr>
              <w:pStyle w:val="TableParagraph"/>
              <w:spacing w:line="232" w:lineRule="exact"/>
              <w:ind w:left="107"/>
              <w:rPr>
                <w:b/>
                <w:sz w:val="24"/>
                <w:szCs w:val="24"/>
              </w:rPr>
            </w:pPr>
            <w:r w:rsidRPr="0038088A">
              <w:rPr>
                <w:b/>
                <w:sz w:val="24"/>
                <w:szCs w:val="24"/>
              </w:rPr>
              <w:t>a.10</w:t>
            </w:r>
          </w:p>
        </w:tc>
        <w:tc>
          <w:tcPr>
            <w:tcW w:w="4831" w:type="dxa"/>
            <w:gridSpan w:val="2"/>
            <w:vMerge w:val="restart"/>
          </w:tcPr>
          <w:p w14:paraId="04D107D1" w14:textId="77777777" w:rsidR="000C738C" w:rsidRPr="0038088A" w:rsidRDefault="000C738C" w:rsidP="00173AA0">
            <w:pPr>
              <w:pStyle w:val="TableParagraph"/>
              <w:spacing w:before="77"/>
              <w:ind w:left="107" w:right="94"/>
              <w:jc w:val="both"/>
              <w:rPr>
                <w:sz w:val="24"/>
                <w:szCs w:val="24"/>
              </w:rPr>
            </w:pPr>
            <w:r w:rsidRPr="0038088A">
              <w:rPr>
                <w:sz w:val="24"/>
                <w:szCs w:val="24"/>
              </w:rPr>
              <w:t>Able to critically evaluate and reflect upon their personal development during the work experience and future learning needs to support their career aspirations.</w:t>
            </w:r>
          </w:p>
        </w:tc>
        <w:tc>
          <w:tcPr>
            <w:tcW w:w="2437" w:type="dxa"/>
            <w:gridSpan w:val="3"/>
          </w:tcPr>
          <w:p w14:paraId="62258948" w14:textId="77777777" w:rsidR="000C738C" w:rsidRPr="0038088A" w:rsidRDefault="000C738C" w:rsidP="00173AA0">
            <w:pPr>
              <w:pStyle w:val="TableParagraph"/>
              <w:spacing w:before="72"/>
              <w:ind w:left="107"/>
              <w:rPr>
                <w:sz w:val="24"/>
                <w:szCs w:val="24"/>
              </w:rPr>
            </w:pPr>
            <w:r w:rsidRPr="0038088A">
              <w:rPr>
                <w:sz w:val="24"/>
                <w:szCs w:val="24"/>
              </w:rPr>
              <w:t>*Quiz (Rubrics)</w:t>
            </w:r>
          </w:p>
        </w:tc>
        <w:tc>
          <w:tcPr>
            <w:tcW w:w="2433" w:type="dxa"/>
            <w:gridSpan w:val="2"/>
            <w:vMerge w:val="restart"/>
          </w:tcPr>
          <w:p w14:paraId="55107D60" w14:textId="77777777" w:rsidR="000C738C" w:rsidRPr="0038088A" w:rsidRDefault="000C738C" w:rsidP="00173AA0">
            <w:pPr>
              <w:pStyle w:val="TableParagraph"/>
              <w:spacing w:line="228" w:lineRule="exact"/>
              <w:ind w:left="106"/>
              <w:rPr>
                <w:sz w:val="24"/>
                <w:szCs w:val="24"/>
              </w:rPr>
            </w:pPr>
            <w:r w:rsidRPr="0038088A">
              <w:rPr>
                <w:sz w:val="24"/>
                <w:szCs w:val="24"/>
              </w:rPr>
              <w:t>Student Exit Survey</w:t>
            </w:r>
          </w:p>
        </w:tc>
      </w:tr>
      <w:tr w:rsidR="000C738C" w14:paraId="02780DC8" w14:textId="77777777" w:rsidTr="00656A16">
        <w:trPr>
          <w:trHeight w:val="534"/>
        </w:trPr>
        <w:tc>
          <w:tcPr>
            <w:tcW w:w="993" w:type="dxa"/>
            <w:vMerge/>
            <w:tcBorders>
              <w:top w:val="nil"/>
            </w:tcBorders>
          </w:tcPr>
          <w:p w14:paraId="394CC25A" w14:textId="77777777" w:rsidR="000C738C" w:rsidRPr="0038088A" w:rsidRDefault="000C738C" w:rsidP="00173AA0">
            <w:pPr>
              <w:rPr>
                <w:sz w:val="24"/>
                <w:szCs w:val="24"/>
              </w:rPr>
            </w:pPr>
          </w:p>
        </w:tc>
        <w:tc>
          <w:tcPr>
            <w:tcW w:w="4831" w:type="dxa"/>
            <w:gridSpan w:val="2"/>
            <w:vMerge/>
            <w:tcBorders>
              <w:top w:val="nil"/>
            </w:tcBorders>
          </w:tcPr>
          <w:p w14:paraId="50C8B7CF" w14:textId="77777777" w:rsidR="000C738C" w:rsidRPr="0038088A" w:rsidRDefault="000C738C" w:rsidP="00173AA0">
            <w:pPr>
              <w:rPr>
                <w:sz w:val="24"/>
                <w:szCs w:val="24"/>
              </w:rPr>
            </w:pPr>
          </w:p>
        </w:tc>
        <w:tc>
          <w:tcPr>
            <w:tcW w:w="2437" w:type="dxa"/>
            <w:gridSpan w:val="3"/>
          </w:tcPr>
          <w:p w14:paraId="3F40541F" w14:textId="77777777" w:rsidR="000C738C" w:rsidRPr="0038088A" w:rsidRDefault="000C738C" w:rsidP="00173AA0">
            <w:pPr>
              <w:pStyle w:val="TableParagraph"/>
              <w:spacing w:line="228" w:lineRule="exact"/>
              <w:ind w:left="107"/>
              <w:rPr>
                <w:sz w:val="24"/>
                <w:szCs w:val="24"/>
              </w:rPr>
            </w:pPr>
            <w:r w:rsidRPr="0038088A">
              <w:rPr>
                <w:sz w:val="24"/>
                <w:szCs w:val="24"/>
              </w:rPr>
              <w:t>*Comprehensive</w:t>
            </w:r>
          </w:p>
          <w:p w14:paraId="21E7ED86" w14:textId="77777777" w:rsidR="000C738C" w:rsidRPr="0038088A" w:rsidRDefault="000C738C" w:rsidP="00173AA0">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598FF35D" w14:textId="77777777" w:rsidR="000C738C" w:rsidRPr="0038088A" w:rsidRDefault="000C738C" w:rsidP="00173AA0">
            <w:pPr>
              <w:rPr>
                <w:sz w:val="24"/>
                <w:szCs w:val="24"/>
              </w:rPr>
            </w:pPr>
          </w:p>
        </w:tc>
      </w:tr>
      <w:tr w:rsidR="000C738C" w14:paraId="499E5040" w14:textId="77777777" w:rsidTr="00656A16">
        <w:trPr>
          <w:trHeight w:val="722"/>
        </w:trPr>
        <w:tc>
          <w:tcPr>
            <w:tcW w:w="993" w:type="dxa"/>
          </w:tcPr>
          <w:p w14:paraId="52B560B6" w14:textId="77777777" w:rsidR="000C738C" w:rsidRPr="0038088A" w:rsidRDefault="000C738C" w:rsidP="00173AA0">
            <w:pPr>
              <w:pStyle w:val="TableParagraph"/>
              <w:spacing w:line="232" w:lineRule="exact"/>
              <w:ind w:left="107"/>
              <w:rPr>
                <w:b/>
                <w:sz w:val="24"/>
                <w:szCs w:val="24"/>
              </w:rPr>
            </w:pPr>
            <w:r w:rsidRPr="0038088A">
              <w:rPr>
                <w:b/>
                <w:sz w:val="24"/>
                <w:szCs w:val="24"/>
              </w:rPr>
              <w:t>a.11</w:t>
            </w:r>
          </w:p>
        </w:tc>
        <w:tc>
          <w:tcPr>
            <w:tcW w:w="4831" w:type="dxa"/>
            <w:gridSpan w:val="2"/>
          </w:tcPr>
          <w:p w14:paraId="134C02A9" w14:textId="77777777" w:rsidR="000C738C" w:rsidRPr="0038088A" w:rsidRDefault="000C738C" w:rsidP="00173AA0">
            <w:pPr>
              <w:pStyle w:val="TableParagraph"/>
              <w:tabs>
                <w:tab w:val="left" w:pos="934"/>
                <w:tab w:val="left" w:pos="1333"/>
                <w:tab w:val="left" w:pos="2033"/>
                <w:tab w:val="left" w:pos="3004"/>
                <w:tab w:val="left" w:pos="3940"/>
              </w:tabs>
              <w:spacing w:line="228" w:lineRule="exact"/>
              <w:ind w:left="107"/>
              <w:rPr>
                <w:sz w:val="24"/>
                <w:szCs w:val="24"/>
              </w:rPr>
            </w:pPr>
            <w:r w:rsidRPr="0038088A">
              <w:rPr>
                <w:sz w:val="24"/>
                <w:szCs w:val="24"/>
              </w:rPr>
              <w:t>Ability</w:t>
            </w:r>
            <w:r w:rsidRPr="0038088A">
              <w:rPr>
                <w:sz w:val="24"/>
                <w:szCs w:val="24"/>
              </w:rPr>
              <w:tab/>
              <w:t>to</w:t>
            </w:r>
            <w:r w:rsidRPr="0038088A">
              <w:rPr>
                <w:sz w:val="24"/>
                <w:szCs w:val="24"/>
              </w:rPr>
              <w:tab/>
              <w:t>apply</w:t>
            </w:r>
            <w:r w:rsidRPr="0038088A">
              <w:rPr>
                <w:sz w:val="24"/>
                <w:szCs w:val="24"/>
              </w:rPr>
              <w:tab/>
              <w:t>financial</w:t>
            </w:r>
            <w:r w:rsidRPr="0038088A">
              <w:rPr>
                <w:sz w:val="24"/>
                <w:szCs w:val="24"/>
              </w:rPr>
              <w:tab/>
              <w:t>decision</w:t>
            </w:r>
            <w:r w:rsidRPr="0038088A">
              <w:rPr>
                <w:sz w:val="24"/>
                <w:szCs w:val="24"/>
              </w:rPr>
              <w:tab/>
              <w:t>making</w:t>
            </w:r>
          </w:p>
          <w:p w14:paraId="660EBE05" w14:textId="77777777" w:rsidR="000C738C" w:rsidRPr="0038088A" w:rsidRDefault="000C738C" w:rsidP="00173AA0">
            <w:pPr>
              <w:pStyle w:val="TableParagraph"/>
              <w:spacing w:before="1"/>
              <w:ind w:left="107"/>
              <w:rPr>
                <w:sz w:val="24"/>
                <w:szCs w:val="24"/>
              </w:rPr>
            </w:pPr>
            <w:proofErr w:type="gramStart"/>
            <w:r w:rsidRPr="0038088A">
              <w:rPr>
                <w:sz w:val="24"/>
                <w:szCs w:val="24"/>
              </w:rPr>
              <w:t>methodologies</w:t>
            </w:r>
            <w:proofErr w:type="gramEnd"/>
            <w:r w:rsidRPr="0038088A">
              <w:rPr>
                <w:sz w:val="24"/>
                <w:szCs w:val="24"/>
              </w:rPr>
              <w:t xml:space="preserve"> to evaluate solutions for efficiency, effectiveness and sustainability.</w:t>
            </w:r>
          </w:p>
        </w:tc>
        <w:tc>
          <w:tcPr>
            <w:tcW w:w="2437" w:type="dxa"/>
            <w:gridSpan w:val="3"/>
          </w:tcPr>
          <w:p w14:paraId="5E9CC199" w14:textId="77777777" w:rsidR="000C738C" w:rsidRPr="0038088A" w:rsidRDefault="000C738C" w:rsidP="00173AA0">
            <w:pPr>
              <w:pStyle w:val="TableParagraph"/>
              <w:spacing w:before="108"/>
              <w:ind w:left="107" w:right="420"/>
              <w:rPr>
                <w:sz w:val="24"/>
                <w:szCs w:val="24"/>
              </w:rPr>
            </w:pPr>
            <w:r w:rsidRPr="0038088A">
              <w:rPr>
                <w:sz w:val="24"/>
                <w:szCs w:val="24"/>
              </w:rPr>
              <w:t>*Comprehensive Exam</w:t>
            </w:r>
          </w:p>
        </w:tc>
        <w:tc>
          <w:tcPr>
            <w:tcW w:w="2433" w:type="dxa"/>
            <w:gridSpan w:val="2"/>
          </w:tcPr>
          <w:p w14:paraId="3EBBE71E" w14:textId="77777777" w:rsidR="000C738C" w:rsidRPr="0038088A" w:rsidRDefault="000C738C" w:rsidP="00173AA0">
            <w:pPr>
              <w:pStyle w:val="TableParagraph"/>
              <w:spacing w:line="228" w:lineRule="exact"/>
              <w:ind w:left="106"/>
              <w:rPr>
                <w:sz w:val="24"/>
                <w:szCs w:val="24"/>
              </w:rPr>
            </w:pPr>
            <w:r w:rsidRPr="0038088A">
              <w:rPr>
                <w:sz w:val="24"/>
                <w:szCs w:val="24"/>
              </w:rPr>
              <w:t>Student Exit Survey</w:t>
            </w:r>
          </w:p>
        </w:tc>
      </w:tr>
      <w:tr w:rsidR="000C738C" w14:paraId="0B0B8F80" w14:textId="77777777" w:rsidTr="00656A16">
        <w:trPr>
          <w:trHeight w:val="967"/>
        </w:trPr>
        <w:tc>
          <w:tcPr>
            <w:tcW w:w="993" w:type="dxa"/>
          </w:tcPr>
          <w:p w14:paraId="597985BC" w14:textId="77777777" w:rsidR="000C738C" w:rsidRPr="0038088A" w:rsidRDefault="000C738C" w:rsidP="00173AA0">
            <w:pPr>
              <w:pStyle w:val="TableParagraph"/>
              <w:spacing w:line="232" w:lineRule="exact"/>
              <w:ind w:left="107"/>
              <w:rPr>
                <w:b/>
                <w:sz w:val="24"/>
                <w:szCs w:val="24"/>
              </w:rPr>
            </w:pPr>
            <w:r w:rsidRPr="0038088A">
              <w:rPr>
                <w:b/>
                <w:sz w:val="24"/>
                <w:szCs w:val="24"/>
              </w:rPr>
              <w:t>a.12</w:t>
            </w:r>
          </w:p>
        </w:tc>
        <w:tc>
          <w:tcPr>
            <w:tcW w:w="4831" w:type="dxa"/>
            <w:gridSpan w:val="2"/>
          </w:tcPr>
          <w:p w14:paraId="260C5903" w14:textId="77777777" w:rsidR="000C738C" w:rsidRPr="0038088A" w:rsidRDefault="000C738C" w:rsidP="00173AA0">
            <w:pPr>
              <w:pStyle w:val="TableParagraph"/>
              <w:spacing w:line="228" w:lineRule="exact"/>
              <w:ind w:left="107"/>
              <w:rPr>
                <w:sz w:val="24"/>
                <w:szCs w:val="24"/>
              </w:rPr>
            </w:pPr>
            <w:r w:rsidRPr="0038088A">
              <w:rPr>
                <w:sz w:val="24"/>
                <w:szCs w:val="24"/>
              </w:rPr>
              <w:t>Demonstrate and possess the skills to influence,</w:t>
            </w:r>
          </w:p>
          <w:p w14:paraId="42BF8827" w14:textId="77777777" w:rsidR="000C738C" w:rsidRPr="0038088A" w:rsidRDefault="000C738C" w:rsidP="00173AA0">
            <w:pPr>
              <w:pStyle w:val="TableParagraph"/>
              <w:spacing w:before="1"/>
              <w:ind w:left="107"/>
              <w:rPr>
                <w:sz w:val="24"/>
                <w:szCs w:val="24"/>
              </w:rPr>
            </w:pPr>
            <w:r w:rsidRPr="0038088A">
              <w:rPr>
                <w:sz w:val="24"/>
                <w:szCs w:val="24"/>
              </w:rPr>
              <w:t>negotiate and lead business deals through financial skill set.</w:t>
            </w:r>
          </w:p>
        </w:tc>
        <w:tc>
          <w:tcPr>
            <w:tcW w:w="2437" w:type="dxa"/>
            <w:gridSpan w:val="3"/>
          </w:tcPr>
          <w:p w14:paraId="48D7259F" w14:textId="77777777" w:rsidR="000C738C" w:rsidRPr="0038088A" w:rsidRDefault="000C738C" w:rsidP="00173AA0">
            <w:pPr>
              <w:pStyle w:val="TableParagraph"/>
              <w:spacing w:before="106"/>
              <w:ind w:left="107"/>
              <w:rPr>
                <w:sz w:val="24"/>
                <w:szCs w:val="24"/>
              </w:rPr>
            </w:pPr>
            <w:r w:rsidRPr="0038088A">
              <w:rPr>
                <w:sz w:val="24"/>
                <w:szCs w:val="24"/>
              </w:rPr>
              <w:t>*Comprehensive Exam</w:t>
            </w:r>
          </w:p>
        </w:tc>
        <w:tc>
          <w:tcPr>
            <w:tcW w:w="2433" w:type="dxa"/>
            <w:gridSpan w:val="2"/>
          </w:tcPr>
          <w:p w14:paraId="00CB1C5B" w14:textId="77777777" w:rsidR="000C738C" w:rsidRPr="0038088A" w:rsidRDefault="000C738C" w:rsidP="00173AA0">
            <w:pPr>
              <w:pStyle w:val="TableParagraph"/>
              <w:spacing w:line="228" w:lineRule="exact"/>
              <w:ind w:left="106"/>
              <w:rPr>
                <w:sz w:val="24"/>
                <w:szCs w:val="24"/>
              </w:rPr>
            </w:pPr>
            <w:r w:rsidRPr="0038088A">
              <w:rPr>
                <w:sz w:val="24"/>
                <w:szCs w:val="24"/>
              </w:rPr>
              <w:t>Student Exit Survey</w:t>
            </w:r>
          </w:p>
        </w:tc>
      </w:tr>
    </w:tbl>
    <w:p w14:paraId="33B2C010" w14:textId="77777777" w:rsidR="00A30906" w:rsidRDefault="00466637" w:rsidP="000C738C">
      <w:pPr>
        <w:spacing w:before="90"/>
        <w:rPr>
          <w:b/>
          <w:sz w:val="24"/>
        </w:rPr>
      </w:pPr>
      <w:r>
        <w:rPr>
          <w:b/>
          <w:sz w:val="24"/>
        </w:rPr>
        <w:t xml:space="preserve">     </w:t>
      </w:r>
    </w:p>
    <w:p w14:paraId="02255B37" w14:textId="77777777" w:rsidR="00A30906" w:rsidRDefault="00A30906" w:rsidP="000C738C">
      <w:pPr>
        <w:spacing w:before="90"/>
        <w:rPr>
          <w:b/>
          <w:sz w:val="24"/>
        </w:rPr>
      </w:pPr>
    </w:p>
    <w:p w14:paraId="1F5731E4" w14:textId="77777777" w:rsidR="00A30906" w:rsidRDefault="00A30906" w:rsidP="000C738C">
      <w:pPr>
        <w:spacing w:before="90"/>
        <w:rPr>
          <w:b/>
          <w:sz w:val="24"/>
        </w:rPr>
      </w:pPr>
    </w:p>
    <w:p w14:paraId="6451526D" w14:textId="61268F60" w:rsidR="000C738C" w:rsidRDefault="000C738C" w:rsidP="000C738C">
      <w:pPr>
        <w:spacing w:before="90"/>
        <w:rPr>
          <w:b/>
          <w:sz w:val="24"/>
        </w:rPr>
      </w:pPr>
      <w:r>
        <w:rPr>
          <w:b/>
          <w:sz w:val="24"/>
        </w:rPr>
        <w:lastRenderedPageBreak/>
        <w:t>Annual Outcome Assessment Plan</w:t>
      </w:r>
    </w:p>
    <w:p w14:paraId="76BF7B3F" w14:textId="2AE81454" w:rsidR="000C738C" w:rsidRDefault="000C738C" w:rsidP="000C738C">
      <w:pPr>
        <w:spacing w:before="90"/>
        <w:rPr>
          <w:b/>
          <w:sz w:val="24"/>
        </w:rPr>
      </w:pPr>
    </w:p>
    <w:tbl>
      <w:tblPr>
        <w:tblW w:w="100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843"/>
        <w:gridCol w:w="992"/>
        <w:gridCol w:w="748"/>
        <w:gridCol w:w="553"/>
        <w:gridCol w:w="550"/>
        <w:gridCol w:w="552"/>
        <w:gridCol w:w="550"/>
        <w:gridCol w:w="552"/>
        <w:gridCol w:w="550"/>
        <w:gridCol w:w="552"/>
        <w:gridCol w:w="550"/>
        <w:gridCol w:w="552"/>
        <w:gridCol w:w="550"/>
      </w:tblGrid>
      <w:tr w:rsidR="00656A16" w14:paraId="0C420DDB" w14:textId="77777777" w:rsidTr="00A30906">
        <w:trPr>
          <w:trHeight w:val="941"/>
        </w:trPr>
        <w:tc>
          <w:tcPr>
            <w:tcW w:w="993" w:type="dxa"/>
            <w:shd w:val="clear" w:color="auto" w:fill="BEBEBE"/>
          </w:tcPr>
          <w:p w14:paraId="2FC92294" w14:textId="77777777" w:rsidR="000C738C" w:rsidRDefault="000C738C" w:rsidP="00173AA0">
            <w:pPr>
              <w:pStyle w:val="TableParagraph"/>
              <w:rPr>
                <w:b/>
                <w:sz w:val="33"/>
              </w:rPr>
            </w:pPr>
          </w:p>
          <w:p w14:paraId="5240492D" w14:textId="77777777" w:rsidR="000C738C" w:rsidRDefault="000C738C" w:rsidP="00173AA0">
            <w:pPr>
              <w:pStyle w:val="TableParagraph"/>
              <w:ind w:left="299"/>
              <w:rPr>
                <w:b/>
              </w:rPr>
            </w:pPr>
            <w:r>
              <w:rPr>
                <w:b/>
              </w:rPr>
              <w:t>Type</w:t>
            </w:r>
          </w:p>
        </w:tc>
        <w:tc>
          <w:tcPr>
            <w:tcW w:w="1843" w:type="dxa"/>
            <w:shd w:val="clear" w:color="auto" w:fill="BEBEBE"/>
          </w:tcPr>
          <w:p w14:paraId="07443325" w14:textId="77777777" w:rsidR="000C738C" w:rsidRDefault="000C738C" w:rsidP="00173AA0">
            <w:pPr>
              <w:pStyle w:val="TableParagraph"/>
              <w:rPr>
                <w:b/>
                <w:sz w:val="33"/>
              </w:rPr>
            </w:pPr>
          </w:p>
          <w:p w14:paraId="5E6AC637" w14:textId="77777777" w:rsidR="000C738C" w:rsidRDefault="000C738C" w:rsidP="00173AA0">
            <w:pPr>
              <w:pStyle w:val="TableParagraph"/>
              <w:ind w:left="105"/>
              <w:rPr>
                <w:b/>
              </w:rPr>
            </w:pPr>
            <w:r>
              <w:rPr>
                <w:b/>
              </w:rPr>
              <w:t>Assessment/PLO</w:t>
            </w:r>
          </w:p>
        </w:tc>
        <w:tc>
          <w:tcPr>
            <w:tcW w:w="992" w:type="dxa"/>
            <w:shd w:val="clear" w:color="auto" w:fill="BEBEBE"/>
          </w:tcPr>
          <w:p w14:paraId="41431987" w14:textId="77777777" w:rsidR="000C738C" w:rsidRPr="007261D8" w:rsidRDefault="000C738C" w:rsidP="00173AA0">
            <w:pPr>
              <w:pStyle w:val="TableParagraph"/>
              <w:spacing w:before="11"/>
              <w:rPr>
                <w:bCs/>
                <w:sz w:val="21"/>
              </w:rPr>
            </w:pPr>
          </w:p>
          <w:p w14:paraId="463718F3" w14:textId="3267F410" w:rsidR="000C738C" w:rsidRPr="007261D8" w:rsidRDefault="000C738C" w:rsidP="00173AA0">
            <w:pPr>
              <w:pStyle w:val="TableParagraph"/>
              <w:ind w:left="107" w:right="212"/>
              <w:rPr>
                <w:bCs/>
              </w:rPr>
            </w:pPr>
            <w:r w:rsidRPr="007261D8">
              <w:rPr>
                <w:bCs/>
              </w:rPr>
              <w:t>PLO1</w:t>
            </w:r>
          </w:p>
        </w:tc>
        <w:tc>
          <w:tcPr>
            <w:tcW w:w="748" w:type="dxa"/>
            <w:shd w:val="clear" w:color="auto" w:fill="BEBEBE"/>
          </w:tcPr>
          <w:p w14:paraId="4AC4F200" w14:textId="77777777" w:rsidR="000C738C" w:rsidRPr="007261D8" w:rsidRDefault="000C738C" w:rsidP="00173AA0">
            <w:pPr>
              <w:pStyle w:val="TableParagraph"/>
              <w:spacing w:before="11"/>
              <w:rPr>
                <w:bCs/>
                <w:sz w:val="21"/>
              </w:rPr>
            </w:pPr>
          </w:p>
          <w:p w14:paraId="0084CE09" w14:textId="77777777" w:rsidR="000C738C" w:rsidRPr="007261D8" w:rsidRDefault="000C738C" w:rsidP="00173AA0">
            <w:pPr>
              <w:pStyle w:val="TableParagraph"/>
              <w:ind w:left="144" w:right="118" w:firstLine="26"/>
              <w:rPr>
                <w:bCs/>
              </w:rPr>
            </w:pPr>
            <w:r w:rsidRPr="007261D8">
              <w:rPr>
                <w:bCs/>
              </w:rPr>
              <w:t>PL O 2</w:t>
            </w:r>
          </w:p>
        </w:tc>
        <w:tc>
          <w:tcPr>
            <w:tcW w:w="553" w:type="dxa"/>
            <w:shd w:val="clear" w:color="auto" w:fill="BEBEBE"/>
          </w:tcPr>
          <w:p w14:paraId="01E0CF31" w14:textId="77777777" w:rsidR="000C738C" w:rsidRPr="007261D8" w:rsidRDefault="000C738C" w:rsidP="00173AA0">
            <w:pPr>
              <w:pStyle w:val="TableParagraph"/>
              <w:spacing w:before="11"/>
              <w:rPr>
                <w:bCs/>
                <w:sz w:val="21"/>
              </w:rPr>
            </w:pPr>
          </w:p>
          <w:p w14:paraId="28794CD1" w14:textId="77777777" w:rsidR="000C738C" w:rsidRPr="007261D8" w:rsidRDefault="000C738C" w:rsidP="00173AA0">
            <w:pPr>
              <w:pStyle w:val="TableParagraph"/>
              <w:ind w:left="146" w:right="119" w:firstLine="26"/>
              <w:rPr>
                <w:bCs/>
              </w:rPr>
            </w:pPr>
            <w:r w:rsidRPr="007261D8">
              <w:rPr>
                <w:bCs/>
              </w:rPr>
              <w:t>PL O 3</w:t>
            </w:r>
          </w:p>
        </w:tc>
        <w:tc>
          <w:tcPr>
            <w:tcW w:w="550" w:type="dxa"/>
            <w:shd w:val="clear" w:color="auto" w:fill="BEBEBE"/>
          </w:tcPr>
          <w:p w14:paraId="5084ADE0" w14:textId="77777777" w:rsidR="000C738C" w:rsidRPr="007261D8" w:rsidRDefault="000C738C" w:rsidP="00173AA0">
            <w:pPr>
              <w:pStyle w:val="TableParagraph"/>
              <w:spacing w:before="11"/>
              <w:rPr>
                <w:bCs/>
                <w:sz w:val="21"/>
              </w:rPr>
            </w:pPr>
          </w:p>
          <w:p w14:paraId="0D0F418F" w14:textId="77777777" w:rsidR="000C738C" w:rsidRPr="007261D8" w:rsidRDefault="000C738C" w:rsidP="00173AA0">
            <w:pPr>
              <w:pStyle w:val="TableParagraph"/>
              <w:ind w:left="143" w:right="119" w:firstLine="26"/>
              <w:rPr>
                <w:bCs/>
              </w:rPr>
            </w:pPr>
            <w:r w:rsidRPr="007261D8">
              <w:rPr>
                <w:bCs/>
              </w:rPr>
              <w:t>PL O 4</w:t>
            </w:r>
          </w:p>
        </w:tc>
        <w:tc>
          <w:tcPr>
            <w:tcW w:w="552" w:type="dxa"/>
            <w:shd w:val="clear" w:color="auto" w:fill="BEBEBE"/>
          </w:tcPr>
          <w:p w14:paraId="1D52B835" w14:textId="77777777" w:rsidR="000C738C" w:rsidRPr="007261D8" w:rsidRDefault="000C738C" w:rsidP="00173AA0">
            <w:pPr>
              <w:pStyle w:val="TableParagraph"/>
              <w:spacing w:before="11"/>
              <w:rPr>
                <w:bCs/>
                <w:sz w:val="21"/>
              </w:rPr>
            </w:pPr>
          </w:p>
          <w:p w14:paraId="09719802" w14:textId="77777777" w:rsidR="000C738C" w:rsidRPr="007261D8" w:rsidRDefault="000C738C" w:rsidP="00173AA0">
            <w:pPr>
              <w:pStyle w:val="TableParagraph"/>
              <w:ind w:left="145" w:right="119" w:firstLine="26"/>
              <w:rPr>
                <w:bCs/>
              </w:rPr>
            </w:pPr>
            <w:r w:rsidRPr="007261D8">
              <w:rPr>
                <w:bCs/>
              </w:rPr>
              <w:t>PL O 5</w:t>
            </w:r>
          </w:p>
        </w:tc>
        <w:tc>
          <w:tcPr>
            <w:tcW w:w="550" w:type="dxa"/>
            <w:shd w:val="clear" w:color="auto" w:fill="BEBEBE"/>
          </w:tcPr>
          <w:p w14:paraId="65E13487" w14:textId="77777777" w:rsidR="000C738C" w:rsidRPr="007261D8" w:rsidRDefault="000C738C" w:rsidP="00173AA0">
            <w:pPr>
              <w:pStyle w:val="TableParagraph"/>
              <w:spacing w:before="11"/>
              <w:rPr>
                <w:bCs/>
                <w:sz w:val="21"/>
              </w:rPr>
            </w:pPr>
          </w:p>
          <w:p w14:paraId="0BA91AE7" w14:textId="77777777" w:rsidR="000C738C" w:rsidRPr="007261D8" w:rsidRDefault="000C738C" w:rsidP="00173AA0">
            <w:pPr>
              <w:pStyle w:val="TableParagraph"/>
              <w:ind w:left="143" w:right="119" w:firstLine="26"/>
              <w:rPr>
                <w:bCs/>
              </w:rPr>
            </w:pPr>
            <w:r w:rsidRPr="007261D8">
              <w:rPr>
                <w:bCs/>
              </w:rPr>
              <w:t>PL O 6</w:t>
            </w:r>
          </w:p>
        </w:tc>
        <w:tc>
          <w:tcPr>
            <w:tcW w:w="552" w:type="dxa"/>
            <w:shd w:val="clear" w:color="auto" w:fill="BEBEBE"/>
          </w:tcPr>
          <w:p w14:paraId="7179CD0F" w14:textId="77777777" w:rsidR="000C738C" w:rsidRPr="007261D8" w:rsidRDefault="000C738C" w:rsidP="00173AA0">
            <w:pPr>
              <w:pStyle w:val="TableParagraph"/>
              <w:spacing w:before="11"/>
              <w:rPr>
                <w:bCs/>
                <w:sz w:val="21"/>
              </w:rPr>
            </w:pPr>
          </w:p>
          <w:p w14:paraId="68BC9AAE" w14:textId="77777777" w:rsidR="000C738C" w:rsidRPr="007261D8" w:rsidRDefault="000C738C" w:rsidP="00173AA0">
            <w:pPr>
              <w:pStyle w:val="TableParagraph"/>
              <w:ind w:left="146" w:right="118" w:firstLine="26"/>
              <w:rPr>
                <w:bCs/>
              </w:rPr>
            </w:pPr>
            <w:r w:rsidRPr="007261D8">
              <w:rPr>
                <w:bCs/>
              </w:rPr>
              <w:t>PL O 7</w:t>
            </w:r>
          </w:p>
        </w:tc>
        <w:tc>
          <w:tcPr>
            <w:tcW w:w="550" w:type="dxa"/>
            <w:shd w:val="clear" w:color="auto" w:fill="BEBEBE"/>
          </w:tcPr>
          <w:p w14:paraId="2686E426" w14:textId="77777777" w:rsidR="000C738C" w:rsidRPr="007261D8" w:rsidRDefault="000C738C" w:rsidP="00173AA0">
            <w:pPr>
              <w:pStyle w:val="TableParagraph"/>
              <w:spacing w:before="11"/>
              <w:rPr>
                <w:bCs/>
                <w:sz w:val="21"/>
              </w:rPr>
            </w:pPr>
          </w:p>
          <w:p w14:paraId="1FEB3E9A" w14:textId="77777777" w:rsidR="000C738C" w:rsidRPr="007261D8" w:rsidRDefault="000C738C" w:rsidP="00173AA0">
            <w:pPr>
              <w:pStyle w:val="TableParagraph"/>
              <w:ind w:left="144" w:right="118" w:firstLine="26"/>
              <w:rPr>
                <w:bCs/>
              </w:rPr>
            </w:pPr>
            <w:r w:rsidRPr="007261D8">
              <w:rPr>
                <w:bCs/>
              </w:rPr>
              <w:t>PL O 8</w:t>
            </w:r>
          </w:p>
        </w:tc>
        <w:tc>
          <w:tcPr>
            <w:tcW w:w="552" w:type="dxa"/>
            <w:shd w:val="clear" w:color="auto" w:fill="BEBEBE"/>
          </w:tcPr>
          <w:p w14:paraId="1ECD67A6" w14:textId="77777777" w:rsidR="000C738C" w:rsidRPr="007261D8" w:rsidRDefault="000C738C" w:rsidP="00173AA0">
            <w:pPr>
              <w:pStyle w:val="TableParagraph"/>
              <w:spacing w:before="11"/>
              <w:rPr>
                <w:bCs/>
                <w:sz w:val="21"/>
              </w:rPr>
            </w:pPr>
          </w:p>
          <w:p w14:paraId="490E0CA4" w14:textId="77777777" w:rsidR="000C738C" w:rsidRPr="007261D8" w:rsidRDefault="000C738C" w:rsidP="00173AA0">
            <w:pPr>
              <w:pStyle w:val="TableParagraph"/>
              <w:ind w:left="146" w:right="118" w:firstLine="26"/>
              <w:rPr>
                <w:bCs/>
              </w:rPr>
            </w:pPr>
            <w:r w:rsidRPr="007261D8">
              <w:rPr>
                <w:bCs/>
              </w:rPr>
              <w:t>PL O 9</w:t>
            </w:r>
          </w:p>
        </w:tc>
        <w:tc>
          <w:tcPr>
            <w:tcW w:w="550" w:type="dxa"/>
            <w:shd w:val="clear" w:color="auto" w:fill="BEBEBE"/>
          </w:tcPr>
          <w:p w14:paraId="3B07D867" w14:textId="77777777" w:rsidR="000C738C" w:rsidRPr="007261D8" w:rsidRDefault="000C738C" w:rsidP="00173AA0">
            <w:pPr>
              <w:pStyle w:val="TableParagraph"/>
              <w:spacing w:before="125"/>
              <w:ind w:left="201" w:right="160" w:hanging="32"/>
              <w:jc w:val="both"/>
              <w:rPr>
                <w:bCs/>
              </w:rPr>
            </w:pPr>
            <w:r w:rsidRPr="007261D8">
              <w:rPr>
                <w:bCs/>
              </w:rPr>
              <w:t>PL O 10</w:t>
            </w:r>
          </w:p>
        </w:tc>
        <w:tc>
          <w:tcPr>
            <w:tcW w:w="552" w:type="dxa"/>
            <w:shd w:val="clear" w:color="auto" w:fill="BEBEBE"/>
          </w:tcPr>
          <w:p w14:paraId="3705C5AE" w14:textId="77777777" w:rsidR="000C738C" w:rsidRPr="007261D8" w:rsidRDefault="000C738C" w:rsidP="00173AA0">
            <w:pPr>
              <w:pStyle w:val="TableParagraph"/>
              <w:spacing w:before="11"/>
              <w:rPr>
                <w:bCs/>
                <w:sz w:val="21"/>
              </w:rPr>
            </w:pPr>
          </w:p>
          <w:p w14:paraId="737D6B04" w14:textId="77777777" w:rsidR="000C738C" w:rsidRPr="007261D8" w:rsidRDefault="000C738C" w:rsidP="00173AA0">
            <w:pPr>
              <w:pStyle w:val="TableParagraph"/>
              <w:ind w:left="117" w:right="92" w:firstLine="55"/>
              <w:rPr>
                <w:bCs/>
              </w:rPr>
            </w:pPr>
            <w:r w:rsidRPr="007261D8">
              <w:rPr>
                <w:bCs/>
              </w:rPr>
              <w:t>PL O11</w:t>
            </w:r>
          </w:p>
        </w:tc>
        <w:tc>
          <w:tcPr>
            <w:tcW w:w="550" w:type="dxa"/>
            <w:shd w:val="clear" w:color="auto" w:fill="BEBEBE"/>
          </w:tcPr>
          <w:p w14:paraId="2D7F6B3F" w14:textId="77777777" w:rsidR="000C738C" w:rsidRPr="007261D8" w:rsidRDefault="000C738C" w:rsidP="00173AA0">
            <w:pPr>
              <w:pStyle w:val="TableParagraph"/>
              <w:spacing w:before="125"/>
              <w:ind w:left="202" w:right="160" w:hanging="32"/>
              <w:jc w:val="both"/>
              <w:rPr>
                <w:bCs/>
              </w:rPr>
            </w:pPr>
            <w:r w:rsidRPr="007261D8">
              <w:rPr>
                <w:bCs/>
              </w:rPr>
              <w:t>PL O 12</w:t>
            </w:r>
          </w:p>
        </w:tc>
      </w:tr>
      <w:tr w:rsidR="000C738C" w14:paraId="7826C7D1" w14:textId="77777777" w:rsidTr="00A30906">
        <w:trPr>
          <w:trHeight w:val="476"/>
        </w:trPr>
        <w:tc>
          <w:tcPr>
            <w:tcW w:w="993" w:type="dxa"/>
          </w:tcPr>
          <w:p w14:paraId="5D1A465A" w14:textId="77777777" w:rsidR="000C738C" w:rsidRDefault="000C738C" w:rsidP="00173AA0">
            <w:pPr>
              <w:pStyle w:val="TableParagraph"/>
              <w:spacing w:before="128"/>
              <w:ind w:left="107"/>
              <w:rPr>
                <w:b/>
              </w:rPr>
            </w:pPr>
            <w:r>
              <w:rPr>
                <w:b/>
              </w:rPr>
              <w:t>Direct</w:t>
            </w:r>
          </w:p>
        </w:tc>
        <w:tc>
          <w:tcPr>
            <w:tcW w:w="1843" w:type="dxa"/>
          </w:tcPr>
          <w:p w14:paraId="5409C296" w14:textId="77777777" w:rsidR="000C738C" w:rsidRPr="00D320B3" w:rsidRDefault="000C738C" w:rsidP="00173AA0">
            <w:pPr>
              <w:pStyle w:val="TableParagraph"/>
              <w:spacing w:before="1" w:line="245" w:lineRule="exact"/>
              <w:ind w:left="105"/>
              <w:rPr>
                <w:rFonts w:eastAsia="MS Mincho"/>
                <w:lang w:eastAsia="ja-JP"/>
              </w:rPr>
            </w:pPr>
            <w:r>
              <w:rPr>
                <w:rFonts w:eastAsia="MS Mincho" w:hint="eastAsia"/>
                <w:lang w:eastAsia="ja-JP"/>
              </w:rPr>
              <w:t>Behavioral Observations</w:t>
            </w:r>
          </w:p>
        </w:tc>
        <w:tc>
          <w:tcPr>
            <w:tcW w:w="992" w:type="dxa"/>
          </w:tcPr>
          <w:p w14:paraId="157AD0CF" w14:textId="77777777" w:rsidR="000C738C" w:rsidRDefault="000C738C" w:rsidP="00173AA0">
            <w:pPr>
              <w:pStyle w:val="TableParagraph"/>
              <w:spacing w:before="128"/>
              <w:ind w:left="8"/>
              <w:jc w:val="center"/>
              <w:rPr>
                <w:b/>
              </w:rPr>
            </w:pPr>
          </w:p>
        </w:tc>
        <w:tc>
          <w:tcPr>
            <w:tcW w:w="748" w:type="dxa"/>
          </w:tcPr>
          <w:p w14:paraId="23A94049" w14:textId="77777777" w:rsidR="000C738C" w:rsidRDefault="000C738C" w:rsidP="00173AA0">
            <w:pPr>
              <w:pStyle w:val="TableParagraph"/>
              <w:spacing w:before="128"/>
              <w:ind w:left="6"/>
              <w:jc w:val="center"/>
              <w:rPr>
                <w:b/>
              </w:rPr>
            </w:pPr>
          </w:p>
        </w:tc>
        <w:tc>
          <w:tcPr>
            <w:tcW w:w="553" w:type="dxa"/>
          </w:tcPr>
          <w:p w14:paraId="2F13F501" w14:textId="77777777" w:rsidR="000C738C" w:rsidRDefault="000C738C" w:rsidP="00173AA0">
            <w:pPr>
              <w:pStyle w:val="TableParagraph"/>
              <w:spacing w:before="128"/>
              <w:ind w:left="8"/>
              <w:jc w:val="center"/>
              <w:rPr>
                <w:b/>
              </w:rPr>
            </w:pPr>
          </w:p>
        </w:tc>
        <w:tc>
          <w:tcPr>
            <w:tcW w:w="550" w:type="dxa"/>
          </w:tcPr>
          <w:p w14:paraId="2BAB01F4" w14:textId="77777777" w:rsidR="000C738C" w:rsidRDefault="000C738C" w:rsidP="00173AA0">
            <w:pPr>
              <w:pStyle w:val="TableParagraph"/>
              <w:spacing w:before="128"/>
              <w:ind w:left="5"/>
              <w:jc w:val="center"/>
              <w:rPr>
                <w:b/>
              </w:rPr>
            </w:pPr>
          </w:p>
        </w:tc>
        <w:tc>
          <w:tcPr>
            <w:tcW w:w="552" w:type="dxa"/>
          </w:tcPr>
          <w:p w14:paraId="5A76B845" w14:textId="77777777" w:rsidR="000C738C" w:rsidRDefault="000C738C" w:rsidP="00173AA0">
            <w:pPr>
              <w:pStyle w:val="TableParagraph"/>
              <w:spacing w:before="128"/>
              <w:ind w:left="7"/>
              <w:jc w:val="center"/>
              <w:rPr>
                <w:b/>
              </w:rPr>
            </w:pPr>
          </w:p>
        </w:tc>
        <w:tc>
          <w:tcPr>
            <w:tcW w:w="550" w:type="dxa"/>
          </w:tcPr>
          <w:p w14:paraId="1788059D" w14:textId="77777777" w:rsidR="000C738C" w:rsidRDefault="000C738C" w:rsidP="00173AA0">
            <w:pPr>
              <w:pStyle w:val="TableParagraph"/>
              <w:spacing w:before="128"/>
              <w:ind w:left="5"/>
              <w:jc w:val="center"/>
              <w:rPr>
                <w:b/>
              </w:rPr>
            </w:pPr>
            <w:r>
              <w:rPr>
                <w:b/>
              </w:rPr>
              <w:t>√</w:t>
            </w:r>
          </w:p>
        </w:tc>
        <w:tc>
          <w:tcPr>
            <w:tcW w:w="552" w:type="dxa"/>
          </w:tcPr>
          <w:p w14:paraId="584C03A4" w14:textId="77777777" w:rsidR="000C738C" w:rsidRDefault="000C738C" w:rsidP="00173AA0">
            <w:pPr>
              <w:pStyle w:val="TableParagraph"/>
              <w:spacing w:before="128"/>
              <w:ind w:left="8"/>
              <w:jc w:val="center"/>
              <w:rPr>
                <w:b/>
              </w:rPr>
            </w:pPr>
            <w:r>
              <w:rPr>
                <w:b/>
              </w:rPr>
              <w:t>√</w:t>
            </w:r>
          </w:p>
        </w:tc>
        <w:tc>
          <w:tcPr>
            <w:tcW w:w="550" w:type="dxa"/>
          </w:tcPr>
          <w:p w14:paraId="77349FD6" w14:textId="77777777" w:rsidR="000C738C" w:rsidRDefault="000C738C" w:rsidP="00173AA0">
            <w:pPr>
              <w:pStyle w:val="TableParagraph"/>
              <w:spacing w:before="128"/>
              <w:ind w:left="6"/>
              <w:jc w:val="center"/>
              <w:rPr>
                <w:b/>
              </w:rPr>
            </w:pPr>
          </w:p>
        </w:tc>
        <w:tc>
          <w:tcPr>
            <w:tcW w:w="552" w:type="dxa"/>
          </w:tcPr>
          <w:p w14:paraId="38E4DF36" w14:textId="77777777" w:rsidR="000C738C" w:rsidRDefault="000C738C" w:rsidP="00173AA0">
            <w:pPr>
              <w:pStyle w:val="TableParagraph"/>
              <w:spacing w:before="128"/>
              <w:ind w:left="8"/>
              <w:jc w:val="center"/>
              <w:rPr>
                <w:b/>
              </w:rPr>
            </w:pPr>
          </w:p>
        </w:tc>
        <w:tc>
          <w:tcPr>
            <w:tcW w:w="550" w:type="dxa"/>
          </w:tcPr>
          <w:p w14:paraId="3F53E7DE" w14:textId="77777777" w:rsidR="000C738C" w:rsidRDefault="000C738C" w:rsidP="00173AA0">
            <w:pPr>
              <w:pStyle w:val="TableParagraph"/>
              <w:spacing w:before="128"/>
              <w:ind w:left="7"/>
              <w:jc w:val="center"/>
              <w:rPr>
                <w:b/>
              </w:rPr>
            </w:pPr>
          </w:p>
        </w:tc>
        <w:tc>
          <w:tcPr>
            <w:tcW w:w="552" w:type="dxa"/>
          </w:tcPr>
          <w:p w14:paraId="10F313E8" w14:textId="77777777" w:rsidR="000C738C" w:rsidRDefault="000C738C" w:rsidP="00173AA0">
            <w:pPr>
              <w:pStyle w:val="TableParagraph"/>
              <w:spacing w:before="128"/>
              <w:ind w:left="9"/>
              <w:jc w:val="center"/>
              <w:rPr>
                <w:b/>
              </w:rPr>
            </w:pPr>
          </w:p>
        </w:tc>
        <w:tc>
          <w:tcPr>
            <w:tcW w:w="550" w:type="dxa"/>
          </w:tcPr>
          <w:p w14:paraId="584F601B" w14:textId="77777777" w:rsidR="000C738C" w:rsidRDefault="000C738C" w:rsidP="00173AA0">
            <w:pPr>
              <w:pStyle w:val="TableParagraph"/>
              <w:spacing w:before="128"/>
              <w:ind w:left="7"/>
              <w:jc w:val="center"/>
              <w:rPr>
                <w:b/>
              </w:rPr>
            </w:pPr>
          </w:p>
        </w:tc>
      </w:tr>
      <w:tr w:rsidR="000C738C" w14:paraId="7D8ECE06" w14:textId="77777777" w:rsidTr="00A30906">
        <w:trPr>
          <w:trHeight w:val="510"/>
        </w:trPr>
        <w:tc>
          <w:tcPr>
            <w:tcW w:w="993" w:type="dxa"/>
            <w:vMerge w:val="restart"/>
          </w:tcPr>
          <w:p w14:paraId="02CC9F3B" w14:textId="77777777" w:rsidR="000C738C" w:rsidRDefault="000C738C" w:rsidP="00173AA0">
            <w:pPr>
              <w:pStyle w:val="TableParagraph"/>
              <w:rPr>
                <w:sz w:val="20"/>
              </w:rPr>
            </w:pPr>
          </w:p>
        </w:tc>
        <w:tc>
          <w:tcPr>
            <w:tcW w:w="1843" w:type="dxa"/>
          </w:tcPr>
          <w:p w14:paraId="7F05491C" w14:textId="77777777" w:rsidR="000C738C" w:rsidRPr="00D320B3" w:rsidRDefault="000C738C" w:rsidP="00173AA0">
            <w:pPr>
              <w:pStyle w:val="TableParagraph"/>
              <w:spacing w:line="245" w:lineRule="exact"/>
              <w:ind w:left="105"/>
              <w:rPr>
                <w:rFonts w:eastAsia="MS Mincho"/>
                <w:lang w:eastAsia="ja-JP"/>
              </w:rPr>
            </w:pPr>
            <w:r>
              <w:rPr>
                <w:rFonts w:eastAsia="MS Mincho" w:hint="eastAsia"/>
                <w:lang w:eastAsia="ja-JP"/>
              </w:rPr>
              <w:t>Viva-Voce</w:t>
            </w:r>
          </w:p>
        </w:tc>
        <w:tc>
          <w:tcPr>
            <w:tcW w:w="992" w:type="dxa"/>
          </w:tcPr>
          <w:p w14:paraId="08D2BD99" w14:textId="77777777" w:rsidR="000C738C" w:rsidRDefault="000C738C" w:rsidP="00173AA0">
            <w:pPr>
              <w:pStyle w:val="TableParagraph"/>
              <w:ind w:left="254"/>
              <w:rPr>
                <w:b/>
              </w:rPr>
            </w:pPr>
          </w:p>
        </w:tc>
        <w:tc>
          <w:tcPr>
            <w:tcW w:w="748" w:type="dxa"/>
          </w:tcPr>
          <w:p w14:paraId="17C05BE5" w14:textId="77777777" w:rsidR="000C738C" w:rsidRDefault="000C738C" w:rsidP="00173AA0">
            <w:pPr>
              <w:pStyle w:val="TableParagraph"/>
              <w:rPr>
                <w:sz w:val="20"/>
              </w:rPr>
            </w:pPr>
            <w:r>
              <w:rPr>
                <w:b/>
              </w:rPr>
              <w:t>√</w:t>
            </w:r>
          </w:p>
        </w:tc>
        <w:tc>
          <w:tcPr>
            <w:tcW w:w="553" w:type="dxa"/>
          </w:tcPr>
          <w:p w14:paraId="49921457" w14:textId="77777777" w:rsidR="000C738C" w:rsidRDefault="000C738C" w:rsidP="00173AA0">
            <w:pPr>
              <w:pStyle w:val="TableParagraph"/>
              <w:rPr>
                <w:sz w:val="20"/>
              </w:rPr>
            </w:pPr>
          </w:p>
        </w:tc>
        <w:tc>
          <w:tcPr>
            <w:tcW w:w="550" w:type="dxa"/>
          </w:tcPr>
          <w:p w14:paraId="042337A2" w14:textId="77777777" w:rsidR="000C738C" w:rsidRDefault="000C738C" w:rsidP="00173AA0">
            <w:pPr>
              <w:pStyle w:val="TableParagraph"/>
              <w:rPr>
                <w:sz w:val="20"/>
              </w:rPr>
            </w:pPr>
          </w:p>
        </w:tc>
        <w:tc>
          <w:tcPr>
            <w:tcW w:w="552" w:type="dxa"/>
          </w:tcPr>
          <w:p w14:paraId="5619F627" w14:textId="77777777" w:rsidR="000C738C" w:rsidRDefault="000C738C" w:rsidP="00173AA0">
            <w:pPr>
              <w:pStyle w:val="TableParagraph"/>
              <w:rPr>
                <w:sz w:val="20"/>
              </w:rPr>
            </w:pPr>
            <w:r>
              <w:rPr>
                <w:b/>
              </w:rPr>
              <w:t>√</w:t>
            </w:r>
          </w:p>
        </w:tc>
        <w:tc>
          <w:tcPr>
            <w:tcW w:w="550" w:type="dxa"/>
          </w:tcPr>
          <w:p w14:paraId="3D0507C4" w14:textId="77777777" w:rsidR="000C738C" w:rsidRDefault="000C738C" w:rsidP="00173AA0">
            <w:pPr>
              <w:pStyle w:val="TableParagraph"/>
              <w:rPr>
                <w:sz w:val="20"/>
              </w:rPr>
            </w:pPr>
          </w:p>
        </w:tc>
        <w:tc>
          <w:tcPr>
            <w:tcW w:w="552" w:type="dxa"/>
          </w:tcPr>
          <w:p w14:paraId="0507BCA1" w14:textId="77777777" w:rsidR="000C738C" w:rsidRDefault="000C738C" w:rsidP="00173AA0">
            <w:pPr>
              <w:pStyle w:val="TableParagraph"/>
              <w:rPr>
                <w:sz w:val="20"/>
              </w:rPr>
            </w:pPr>
          </w:p>
        </w:tc>
        <w:tc>
          <w:tcPr>
            <w:tcW w:w="550" w:type="dxa"/>
          </w:tcPr>
          <w:p w14:paraId="14DC1879" w14:textId="77777777" w:rsidR="000C738C" w:rsidRDefault="000C738C" w:rsidP="00173AA0">
            <w:pPr>
              <w:pStyle w:val="TableParagraph"/>
              <w:rPr>
                <w:sz w:val="20"/>
              </w:rPr>
            </w:pPr>
          </w:p>
        </w:tc>
        <w:tc>
          <w:tcPr>
            <w:tcW w:w="552" w:type="dxa"/>
          </w:tcPr>
          <w:p w14:paraId="5AA3A555" w14:textId="77777777" w:rsidR="000C738C" w:rsidRDefault="000C738C" w:rsidP="00173AA0">
            <w:pPr>
              <w:pStyle w:val="TableParagraph"/>
              <w:rPr>
                <w:sz w:val="20"/>
              </w:rPr>
            </w:pPr>
          </w:p>
        </w:tc>
        <w:tc>
          <w:tcPr>
            <w:tcW w:w="550" w:type="dxa"/>
          </w:tcPr>
          <w:p w14:paraId="530AA3BE" w14:textId="77777777" w:rsidR="000C738C" w:rsidRDefault="000C738C" w:rsidP="00173AA0">
            <w:pPr>
              <w:pStyle w:val="TableParagraph"/>
              <w:rPr>
                <w:sz w:val="20"/>
              </w:rPr>
            </w:pPr>
          </w:p>
        </w:tc>
        <w:tc>
          <w:tcPr>
            <w:tcW w:w="552" w:type="dxa"/>
          </w:tcPr>
          <w:p w14:paraId="5A387F25" w14:textId="77777777" w:rsidR="000C738C" w:rsidRDefault="000C738C" w:rsidP="00173AA0">
            <w:pPr>
              <w:pStyle w:val="TableParagraph"/>
              <w:rPr>
                <w:sz w:val="20"/>
              </w:rPr>
            </w:pPr>
          </w:p>
        </w:tc>
        <w:tc>
          <w:tcPr>
            <w:tcW w:w="550" w:type="dxa"/>
          </w:tcPr>
          <w:p w14:paraId="4472A773" w14:textId="77777777" w:rsidR="000C738C" w:rsidRDefault="000C738C" w:rsidP="00173AA0">
            <w:pPr>
              <w:pStyle w:val="TableParagraph"/>
              <w:rPr>
                <w:sz w:val="20"/>
              </w:rPr>
            </w:pPr>
          </w:p>
        </w:tc>
      </w:tr>
      <w:tr w:rsidR="000C738C" w14:paraId="7C422FB1" w14:textId="77777777" w:rsidTr="00A30906">
        <w:trPr>
          <w:trHeight w:val="395"/>
        </w:trPr>
        <w:tc>
          <w:tcPr>
            <w:tcW w:w="993" w:type="dxa"/>
            <w:vMerge/>
            <w:tcBorders>
              <w:top w:val="nil"/>
            </w:tcBorders>
          </w:tcPr>
          <w:p w14:paraId="6A82C7EB" w14:textId="77777777" w:rsidR="000C738C" w:rsidRDefault="000C738C" w:rsidP="00173AA0">
            <w:pPr>
              <w:rPr>
                <w:sz w:val="2"/>
                <w:szCs w:val="2"/>
              </w:rPr>
            </w:pPr>
          </w:p>
        </w:tc>
        <w:tc>
          <w:tcPr>
            <w:tcW w:w="1843" w:type="dxa"/>
          </w:tcPr>
          <w:p w14:paraId="363C796F" w14:textId="77777777" w:rsidR="000C738C" w:rsidRPr="00D320B3" w:rsidRDefault="000C738C" w:rsidP="00173AA0">
            <w:pPr>
              <w:pStyle w:val="TableParagraph"/>
              <w:spacing w:line="239" w:lineRule="exact"/>
              <w:ind w:left="105"/>
              <w:rPr>
                <w:rFonts w:eastAsia="MS Mincho"/>
                <w:lang w:eastAsia="ja-JP"/>
              </w:rPr>
            </w:pPr>
            <w:r>
              <w:t>Course-embedded assignments (e.g. Class Tests, Home Assignments, Quiz, Seminar, Term Paper , Presentations)</w:t>
            </w:r>
          </w:p>
        </w:tc>
        <w:tc>
          <w:tcPr>
            <w:tcW w:w="992" w:type="dxa"/>
          </w:tcPr>
          <w:p w14:paraId="490B62DA" w14:textId="77777777" w:rsidR="000C738C" w:rsidRDefault="000C738C" w:rsidP="00173AA0">
            <w:pPr>
              <w:pStyle w:val="TableParagraph"/>
              <w:spacing w:before="77"/>
              <w:ind w:left="254"/>
              <w:rPr>
                <w:b/>
              </w:rPr>
            </w:pPr>
          </w:p>
        </w:tc>
        <w:tc>
          <w:tcPr>
            <w:tcW w:w="748" w:type="dxa"/>
          </w:tcPr>
          <w:p w14:paraId="54DC22A1" w14:textId="77777777" w:rsidR="000C738C" w:rsidRDefault="000C738C" w:rsidP="00173AA0">
            <w:pPr>
              <w:pStyle w:val="TableParagraph"/>
              <w:rPr>
                <w:sz w:val="20"/>
              </w:rPr>
            </w:pPr>
            <w:r>
              <w:rPr>
                <w:b/>
              </w:rPr>
              <w:t>√</w:t>
            </w:r>
          </w:p>
        </w:tc>
        <w:tc>
          <w:tcPr>
            <w:tcW w:w="553" w:type="dxa"/>
          </w:tcPr>
          <w:p w14:paraId="1C2967BC" w14:textId="77777777" w:rsidR="000C738C" w:rsidRDefault="000C738C" w:rsidP="00173AA0">
            <w:pPr>
              <w:pStyle w:val="TableParagraph"/>
              <w:rPr>
                <w:sz w:val="20"/>
              </w:rPr>
            </w:pPr>
          </w:p>
        </w:tc>
        <w:tc>
          <w:tcPr>
            <w:tcW w:w="550" w:type="dxa"/>
          </w:tcPr>
          <w:p w14:paraId="7B7D6AB0" w14:textId="77777777" w:rsidR="000C738C" w:rsidRDefault="000C738C" w:rsidP="00173AA0">
            <w:pPr>
              <w:pStyle w:val="TableParagraph"/>
              <w:rPr>
                <w:sz w:val="20"/>
              </w:rPr>
            </w:pPr>
            <w:r>
              <w:rPr>
                <w:b/>
              </w:rPr>
              <w:t>√</w:t>
            </w:r>
          </w:p>
        </w:tc>
        <w:tc>
          <w:tcPr>
            <w:tcW w:w="552" w:type="dxa"/>
          </w:tcPr>
          <w:p w14:paraId="1572E883" w14:textId="77777777" w:rsidR="000C738C" w:rsidRDefault="000C738C" w:rsidP="00173AA0">
            <w:pPr>
              <w:pStyle w:val="TableParagraph"/>
              <w:rPr>
                <w:sz w:val="20"/>
              </w:rPr>
            </w:pPr>
          </w:p>
        </w:tc>
        <w:tc>
          <w:tcPr>
            <w:tcW w:w="550" w:type="dxa"/>
          </w:tcPr>
          <w:p w14:paraId="744EA5C1" w14:textId="77777777" w:rsidR="000C738C" w:rsidRDefault="000C738C" w:rsidP="00173AA0">
            <w:pPr>
              <w:pStyle w:val="TableParagraph"/>
              <w:rPr>
                <w:sz w:val="20"/>
              </w:rPr>
            </w:pPr>
          </w:p>
        </w:tc>
        <w:tc>
          <w:tcPr>
            <w:tcW w:w="552" w:type="dxa"/>
          </w:tcPr>
          <w:p w14:paraId="0839D7D9" w14:textId="77777777" w:rsidR="000C738C" w:rsidRDefault="000C738C" w:rsidP="00173AA0">
            <w:pPr>
              <w:pStyle w:val="TableParagraph"/>
              <w:rPr>
                <w:sz w:val="20"/>
              </w:rPr>
            </w:pPr>
          </w:p>
        </w:tc>
        <w:tc>
          <w:tcPr>
            <w:tcW w:w="550" w:type="dxa"/>
          </w:tcPr>
          <w:p w14:paraId="2E1A67B1" w14:textId="77777777" w:rsidR="000C738C" w:rsidRDefault="000C738C" w:rsidP="00173AA0">
            <w:pPr>
              <w:pStyle w:val="TableParagraph"/>
              <w:rPr>
                <w:sz w:val="20"/>
              </w:rPr>
            </w:pPr>
          </w:p>
        </w:tc>
        <w:tc>
          <w:tcPr>
            <w:tcW w:w="552" w:type="dxa"/>
          </w:tcPr>
          <w:p w14:paraId="4608AC32" w14:textId="77777777" w:rsidR="000C738C" w:rsidRDefault="000C738C" w:rsidP="00173AA0">
            <w:pPr>
              <w:pStyle w:val="TableParagraph"/>
              <w:rPr>
                <w:sz w:val="20"/>
              </w:rPr>
            </w:pPr>
          </w:p>
        </w:tc>
        <w:tc>
          <w:tcPr>
            <w:tcW w:w="550" w:type="dxa"/>
          </w:tcPr>
          <w:p w14:paraId="55C2CB29" w14:textId="77777777" w:rsidR="000C738C" w:rsidRDefault="000C738C" w:rsidP="00173AA0">
            <w:pPr>
              <w:pStyle w:val="TableParagraph"/>
              <w:rPr>
                <w:sz w:val="20"/>
              </w:rPr>
            </w:pPr>
          </w:p>
        </w:tc>
        <w:tc>
          <w:tcPr>
            <w:tcW w:w="552" w:type="dxa"/>
          </w:tcPr>
          <w:p w14:paraId="2CF8CB4C" w14:textId="77777777" w:rsidR="000C738C" w:rsidRDefault="000C738C" w:rsidP="00173AA0">
            <w:pPr>
              <w:pStyle w:val="TableParagraph"/>
              <w:rPr>
                <w:sz w:val="20"/>
              </w:rPr>
            </w:pPr>
          </w:p>
        </w:tc>
        <w:tc>
          <w:tcPr>
            <w:tcW w:w="550" w:type="dxa"/>
          </w:tcPr>
          <w:p w14:paraId="5F9BEF8F" w14:textId="77777777" w:rsidR="000C738C" w:rsidRDefault="000C738C" w:rsidP="00173AA0">
            <w:pPr>
              <w:pStyle w:val="TableParagraph"/>
              <w:rPr>
                <w:sz w:val="20"/>
              </w:rPr>
            </w:pPr>
          </w:p>
        </w:tc>
      </w:tr>
      <w:tr w:rsidR="000C738C" w14:paraId="1D3F8436" w14:textId="77777777" w:rsidTr="00A30906">
        <w:trPr>
          <w:trHeight w:val="470"/>
        </w:trPr>
        <w:tc>
          <w:tcPr>
            <w:tcW w:w="993" w:type="dxa"/>
            <w:vMerge/>
            <w:tcBorders>
              <w:top w:val="nil"/>
            </w:tcBorders>
          </w:tcPr>
          <w:p w14:paraId="122C84FA" w14:textId="77777777" w:rsidR="000C738C" w:rsidRDefault="000C738C" w:rsidP="00173AA0">
            <w:pPr>
              <w:rPr>
                <w:sz w:val="2"/>
                <w:szCs w:val="2"/>
              </w:rPr>
            </w:pPr>
          </w:p>
        </w:tc>
        <w:tc>
          <w:tcPr>
            <w:tcW w:w="1843" w:type="dxa"/>
          </w:tcPr>
          <w:p w14:paraId="50F61F0B" w14:textId="77777777" w:rsidR="000C738C" w:rsidRPr="00D320B3" w:rsidRDefault="000C738C" w:rsidP="00173AA0">
            <w:pPr>
              <w:pStyle w:val="TableParagraph"/>
              <w:spacing w:line="247" w:lineRule="exact"/>
              <w:ind w:left="105"/>
              <w:rPr>
                <w:rFonts w:eastAsia="MS Mincho"/>
                <w:lang w:eastAsia="ja-JP"/>
              </w:rPr>
            </w:pPr>
            <w:proofErr w:type="spellStart"/>
            <w:r>
              <w:rPr>
                <w:rFonts w:eastAsia="MS Mincho" w:hint="eastAsia"/>
                <w:lang w:eastAsia="ja-JP"/>
              </w:rPr>
              <w:t>Sikulations</w:t>
            </w:r>
            <w:proofErr w:type="spellEnd"/>
          </w:p>
        </w:tc>
        <w:tc>
          <w:tcPr>
            <w:tcW w:w="992" w:type="dxa"/>
          </w:tcPr>
          <w:p w14:paraId="0D11D9FE" w14:textId="77777777" w:rsidR="000C738C" w:rsidRDefault="000C738C" w:rsidP="00173AA0">
            <w:pPr>
              <w:pStyle w:val="TableParagraph"/>
              <w:rPr>
                <w:sz w:val="20"/>
              </w:rPr>
            </w:pPr>
          </w:p>
        </w:tc>
        <w:tc>
          <w:tcPr>
            <w:tcW w:w="748" w:type="dxa"/>
          </w:tcPr>
          <w:p w14:paraId="00E49575" w14:textId="77777777" w:rsidR="000C738C" w:rsidRDefault="000C738C" w:rsidP="00173AA0">
            <w:pPr>
              <w:pStyle w:val="TableParagraph"/>
              <w:spacing w:before="118"/>
              <w:ind w:left="252"/>
              <w:rPr>
                <w:b/>
              </w:rPr>
            </w:pPr>
          </w:p>
        </w:tc>
        <w:tc>
          <w:tcPr>
            <w:tcW w:w="553" w:type="dxa"/>
          </w:tcPr>
          <w:p w14:paraId="5C46551C" w14:textId="77777777" w:rsidR="000C738C" w:rsidRDefault="000C738C" w:rsidP="00173AA0">
            <w:pPr>
              <w:pStyle w:val="TableParagraph"/>
              <w:rPr>
                <w:sz w:val="20"/>
              </w:rPr>
            </w:pPr>
          </w:p>
        </w:tc>
        <w:tc>
          <w:tcPr>
            <w:tcW w:w="550" w:type="dxa"/>
          </w:tcPr>
          <w:p w14:paraId="113C0870" w14:textId="77777777" w:rsidR="000C738C" w:rsidRDefault="000C738C" w:rsidP="00173AA0">
            <w:pPr>
              <w:pStyle w:val="TableParagraph"/>
              <w:rPr>
                <w:sz w:val="20"/>
              </w:rPr>
            </w:pPr>
            <w:r>
              <w:rPr>
                <w:b/>
              </w:rPr>
              <w:t>√</w:t>
            </w:r>
          </w:p>
        </w:tc>
        <w:tc>
          <w:tcPr>
            <w:tcW w:w="552" w:type="dxa"/>
          </w:tcPr>
          <w:p w14:paraId="471C79E4" w14:textId="77777777" w:rsidR="000C738C" w:rsidRDefault="000C738C" w:rsidP="00173AA0">
            <w:pPr>
              <w:pStyle w:val="TableParagraph"/>
              <w:rPr>
                <w:sz w:val="20"/>
              </w:rPr>
            </w:pPr>
          </w:p>
        </w:tc>
        <w:tc>
          <w:tcPr>
            <w:tcW w:w="550" w:type="dxa"/>
          </w:tcPr>
          <w:p w14:paraId="2A7D0B6D" w14:textId="77777777" w:rsidR="000C738C" w:rsidRDefault="000C738C" w:rsidP="00173AA0">
            <w:pPr>
              <w:pStyle w:val="TableParagraph"/>
              <w:rPr>
                <w:sz w:val="20"/>
              </w:rPr>
            </w:pPr>
          </w:p>
        </w:tc>
        <w:tc>
          <w:tcPr>
            <w:tcW w:w="552" w:type="dxa"/>
          </w:tcPr>
          <w:p w14:paraId="1A2C2825" w14:textId="77777777" w:rsidR="000C738C" w:rsidRDefault="000C738C" w:rsidP="00173AA0">
            <w:pPr>
              <w:pStyle w:val="TableParagraph"/>
              <w:rPr>
                <w:sz w:val="20"/>
              </w:rPr>
            </w:pPr>
          </w:p>
        </w:tc>
        <w:tc>
          <w:tcPr>
            <w:tcW w:w="550" w:type="dxa"/>
          </w:tcPr>
          <w:p w14:paraId="2B0CDB39" w14:textId="77777777" w:rsidR="000C738C" w:rsidRDefault="000C738C" w:rsidP="00173AA0">
            <w:pPr>
              <w:pStyle w:val="TableParagraph"/>
              <w:rPr>
                <w:sz w:val="20"/>
              </w:rPr>
            </w:pPr>
          </w:p>
        </w:tc>
        <w:tc>
          <w:tcPr>
            <w:tcW w:w="552" w:type="dxa"/>
          </w:tcPr>
          <w:p w14:paraId="2742F3FF" w14:textId="77777777" w:rsidR="000C738C" w:rsidRDefault="000C738C" w:rsidP="00173AA0">
            <w:pPr>
              <w:pStyle w:val="TableParagraph"/>
              <w:rPr>
                <w:sz w:val="20"/>
              </w:rPr>
            </w:pPr>
          </w:p>
        </w:tc>
        <w:tc>
          <w:tcPr>
            <w:tcW w:w="550" w:type="dxa"/>
          </w:tcPr>
          <w:p w14:paraId="4E9752C1" w14:textId="77777777" w:rsidR="000C738C" w:rsidRDefault="000C738C" w:rsidP="00173AA0">
            <w:pPr>
              <w:pStyle w:val="TableParagraph"/>
              <w:rPr>
                <w:sz w:val="20"/>
              </w:rPr>
            </w:pPr>
          </w:p>
        </w:tc>
        <w:tc>
          <w:tcPr>
            <w:tcW w:w="552" w:type="dxa"/>
          </w:tcPr>
          <w:p w14:paraId="1E4E9D24" w14:textId="77777777" w:rsidR="000C738C" w:rsidRDefault="000C738C" w:rsidP="00173AA0">
            <w:pPr>
              <w:pStyle w:val="TableParagraph"/>
              <w:rPr>
                <w:sz w:val="20"/>
              </w:rPr>
            </w:pPr>
          </w:p>
        </w:tc>
        <w:tc>
          <w:tcPr>
            <w:tcW w:w="550" w:type="dxa"/>
          </w:tcPr>
          <w:p w14:paraId="48EF3E8D" w14:textId="77777777" w:rsidR="000C738C" w:rsidRDefault="000C738C" w:rsidP="00173AA0">
            <w:pPr>
              <w:pStyle w:val="TableParagraph"/>
              <w:rPr>
                <w:sz w:val="20"/>
              </w:rPr>
            </w:pPr>
          </w:p>
        </w:tc>
      </w:tr>
      <w:tr w:rsidR="000C738C" w14:paraId="0C8E1B2F" w14:textId="77777777" w:rsidTr="00A30906">
        <w:trPr>
          <w:trHeight w:val="394"/>
        </w:trPr>
        <w:tc>
          <w:tcPr>
            <w:tcW w:w="993" w:type="dxa"/>
            <w:vMerge/>
            <w:tcBorders>
              <w:top w:val="nil"/>
            </w:tcBorders>
          </w:tcPr>
          <w:p w14:paraId="28BFCF0E" w14:textId="77777777" w:rsidR="000C738C" w:rsidRDefault="000C738C" w:rsidP="00173AA0">
            <w:pPr>
              <w:rPr>
                <w:sz w:val="2"/>
                <w:szCs w:val="2"/>
              </w:rPr>
            </w:pPr>
          </w:p>
        </w:tc>
        <w:tc>
          <w:tcPr>
            <w:tcW w:w="1843" w:type="dxa"/>
          </w:tcPr>
          <w:p w14:paraId="617711D8" w14:textId="77777777" w:rsidR="000C738C" w:rsidRDefault="000C738C" w:rsidP="00173AA0">
            <w:pPr>
              <w:pStyle w:val="TableParagraph"/>
              <w:spacing w:line="239" w:lineRule="exact"/>
              <w:ind w:left="105"/>
            </w:pPr>
          </w:p>
        </w:tc>
        <w:tc>
          <w:tcPr>
            <w:tcW w:w="992" w:type="dxa"/>
          </w:tcPr>
          <w:p w14:paraId="2FF4696E" w14:textId="77777777" w:rsidR="000C738C" w:rsidRDefault="000C738C" w:rsidP="00173AA0">
            <w:pPr>
              <w:pStyle w:val="TableParagraph"/>
              <w:rPr>
                <w:sz w:val="20"/>
              </w:rPr>
            </w:pPr>
            <w:r>
              <w:rPr>
                <w:b/>
              </w:rPr>
              <w:t>√</w:t>
            </w:r>
          </w:p>
        </w:tc>
        <w:tc>
          <w:tcPr>
            <w:tcW w:w="748" w:type="dxa"/>
          </w:tcPr>
          <w:p w14:paraId="4E7D7242" w14:textId="77777777" w:rsidR="000C738C" w:rsidRDefault="000C738C" w:rsidP="00173AA0">
            <w:pPr>
              <w:pStyle w:val="TableParagraph"/>
              <w:rPr>
                <w:sz w:val="20"/>
              </w:rPr>
            </w:pPr>
          </w:p>
        </w:tc>
        <w:tc>
          <w:tcPr>
            <w:tcW w:w="553" w:type="dxa"/>
          </w:tcPr>
          <w:p w14:paraId="3D952AE3" w14:textId="77777777" w:rsidR="000C738C" w:rsidRDefault="000C738C" w:rsidP="00173AA0">
            <w:pPr>
              <w:pStyle w:val="TableParagraph"/>
              <w:rPr>
                <w:sz w:val="20"/>
              </w:rPr>
            </w:pPr>
            <w:r>
              <w:rPr>
                <w:b/>
              </w:rPr>
              <w:t>√</w:t>
            </w:r>
          </w:p>
        </w:tc>
        <w:tc>
          <w:tcPr>
            <w:tcW w:w="550" w:type="dxa"/>
          </w:tcPr>
          <w:p w14:paraId="1E9B294C" w14:textId="77777777" w:rsidR="000C738C" w:rsidRDefault="000C738C" w:rsidP="00173AA0">
            <w:pPr>
              <w:pStyle w:val="TableParagraph"/>
              <w:rPr>
                <w:sz w:val="20"/>
              </w:rPr>
            </w:pPr>
          </w:p>
        </w:tc>
        <w:tc>
          <w:tcPr>
            <w:tcW w:w="552" w:type="dxa"/>
          </w:tcPr>
          <w:p w14:paraId="418C127D" w14:textId="77777777" w:rsidR="000C738C" w:rsidRDefault="000C738C" w:rsidP="00173AA0">
            <w:pPr>
              <w:pStyle w:val="TableParagraph"/>
              <w:rPr>
                <w:sz w:val="20"/>
              </w:rPr>
            </w:pPr>
          </w:p>
        </w:tc>
        <w:tc>
          <w:tcPr>
            <w:tcW w:w="550" w:type="dxa"/>
          </w:tcPr>
          <w:p w14:paraId="35AE22FF" w14:textId="77777777" w:rsidR="000C738C" w:rsidRDefault="000C738C" w:rsidP="00173AA0">
            <w:pPr>
              <w:pStyle w:val="TableParagraph"/>
              <w:rPr>
                <w:sz w:val="20"/>
              </w:rPr>
            </w:pPr>
          </w:p>
        </w:tc>
        <w:tc>
          <w:tcPr>
            <w:tcW w:w="552" w:type="dxa"/>
          </w:tcPr>
          <w:p w14:paraId="74816574" w14:textId="77777777" w:rsidR="000C738C" w:rsidRDefault="000C738C" w:rsidP="00173AA0">
            <w:pPr>
              <w:pStyle w:val="TableParagraph"/>
              <w:rPr>
                <w:sz w:val="20"/>
              </w:rPr>
            </w:pPr>
          </w:p>
        </w:tc>
        <w:tc>
          <w:tcPr>
            <w:tcW w:w="550" w:type="dxa"/>
          </w:tcPr>
          <w:p w14:paraId="231E04A9" w14:textId="77777777" w:rsidR="000C738C" w:rsidRDefault="000C738C" w:rsidP="00173AA0">
            <w:pPr>
              <w:pStyle w:val="TableParagraph"/>
              <w:spacing w:before="77"/>
              <w:ind w:left="6"/>
              <w:jc w:val="center"/>
              <w:rPr>
                <w:b/>
              </w:rPr>
            </w:pPr>
          </w:p>
        </w:tc>
        <w:tc>
          <w:tcPr>
            <w:tcW w:w="552" w:type="dxa"/>
          </w:tcPr>
          <w:p w14:paraId="51A58210" w14:textId="77777777" w:rsidR="000C738C" w:rsidRDefault="000C738C" w:rsidP="00173AA0">
            <w:pPr>
              <w:pStyle w:val="TableParagraph"/>
              <w:rPr>
                <w:sz w:val="20"/>
              </w:rPr>
            </w:pPr>
          </w:p>
        </w:tc>
        <w:tc>
          <w:tcPr>
            <w:tcW w:w="550" w:type="dxa"/>
          </w:tcPr>
          <w:p w14:paraId="557B8244" w14:textId="77777777" w:rsidR="000C738C" w:rsidRDefault="000C738C" w:rsidP="00173AA0">
            <w:pPr>
              <w:pStyle w:val="TableParagraph"/>
              <w:rPr>
                <w:sz w:val="20"/>
              </w:rPr>
            </w:pPr>
          </w:p>
        </w:tc>
        <w:tc>
          <w:tcPr>
            <w:tcW w:w="552" w:type="dxa"/>
          </w:tcPr>
          <w:p w14:paraId="7E415E77" w14:textId="77777777" w:rsidR="000C738C" w:rsidRDefault="000C738C" w:rsidP="00173AA0">
            <w:pPr>
              <w:pStyle w:val="TableParagraph"/>
              <w:rPr>
                <w:sz w:val="20"/>
              </w:rPr>
            </w:pPr>
          </w:p>
        </w:tc>
        <w:tc>
          <w:tcPr>
            <w:tcW w:w="550" w:type="dxa"/>
          </w:tcPr>
          <w:p w14:paraId="2CD1ED6C" w14:textId="77777777" w:rsidR="000C738C" w:rsidRDefault="000C738C" w:rsidP="00173AA0">
            <w:pPr>
              <w:pStyle w:val="TableParagraph"/>
              <w:rPr>
                <w:sz w:val="20"/>
              </w:rPr>
            </w:pPr>
            <w:r>
              <w:rPr>
                <w:b/>
              </w:rPr>
              <w:t>√</w:t>
            </w:r>
          </w:p>
        </w:tc>
      </w:tr>
      <w:tr w:rsidR="000C738C" w14:paraId="0CDC7C41" w14:textId="77777777" w:rsidTr="00A30906">
        <w:trPr>
          <w:trHeight w:val="395"/>
        </w:trPr>
        <w:tc>
          <w:tcPr>
            <w:tcW w:w="993" w:type="dxa"/>
            <w:vMerge w:val="restart"/>
          </w:tcPr>
          <w:p w14:paraId="42B59079" w14:textId="77777777" w:rsidR="000C738C" w:rsidRDefault="000C738C" w:rsidP="00173AA0">
            <w:pPr>
              <w:pStyle w:val="TableParagraph"/>
              <w:rPr>
                <w:b/>
                <w:sz w:val="24"/>
              </w:rPr>
            </w:pPr>
          </w:p>
          <w:p w14:paraId="4A7446DA" w14:textId="77777777" w:rsidR="000C738C" w:rsidRDefault="000C738C" w:rsidP="00173AA0">
            <w:pPr>
              <w:pStyle w:val="TableParagraph"/>
              <w:spacing w:before="9"/>
              <w:rPr>
                <w:b/>
                <w:sz w:val="20"/>
              </w:rPr>
            </w:pPr>
          </w:p>
          <w:p w14:paraId="69CEEB51" w14:textId="77777777" w:rsidR="000C738C" w:rsidRDefault="000C738C" w:rsidP="00173AA0">
            <w:pPr>
              <w:pStyle w:val="TableParagraph"/>
              <w:ind w:left="107"/>
              <w:rPr>
                <w:b/>
              </w:rPr>
            </w:pPr>
            <w:r>
              <w:rPr>
                <w:b/>
              </w:rPr>
              <w:t>Indirect</w:t>
            </w:r>
          </w:p>
        </w:tc>
        <w:tc>
          <w:tcPr>
            <w:tcW w:w="1843" w:type="dxa"/>
          </w:tcPr>
          <w:p w14:paraId="42265F43" w14:textId="77777777" w:rsidR="000C738C" w:rsidRPr="00D320B3" w:rsidRDefault="000C738C" w:rsidP="00173AA0">
            <w:pPr>
              <w:pStyle w:val="TableParagraph"/>
              <w:spacing w:line="239" w:lineRule="exact"/>
              <w:ind w:left="105"/>
              <w:rPr>
                <w:rFonts w:eastAsia="MS Mincho"/>
                <w:lang w:eastAsia="ja-JP"/>
              </w:rPr>
            </w:pPr>
            <w:r>
              <w:rPr>
                <w:rFonts w:eastAsia="MS Mincho" w:hint="eastAsia"/>
                <w:lang w:eastAsia="ja-JP"/>
              </w:rPr>
              <w:t>Alumni Surveys</w:t>
            </w:r>
          </w:p>
        </w:tc>
        <w:tc>
          <w:tcPr>
            <w:tcW w:w="992" w:type="dxa"/>
          </w:tcPr>
          <w:p w14:paraId="55216933" w14:textId="77777777" w:rsidR="000C738C" w:rsidRDefault="000C738C" w:rsidP="00173AA0">
            <w:pPr>
              <w:pStyle w:val="TableParagraph"/>
              <w:spacing w:before="77"/>
              <w:ind w:left="254"/>
              <w:rPr>
                <w:b/>
              </w:rPr>
            </w:pPr>
          </w:p>
        </w:tc>
        <w:tc>
          <w:tcPr>
            <w:tcW w:w="748" w:type="dxa"/>
          </w:tcPr>
          <w:p w14:paraId="7DCDBDE3" w14:textId="77777777" w:rsidR="000C738C" w:rsidRDefault="000C738C" w:rsidP="00173AA0">
            <w:pPr>
              <w:pStyle w:val="TableParagraph"/>
              <w:rPr>
                <w:sz w:val="20"/>
              </w:rPr>
            </w:pPr>
          </w:p>
        </w:tc>
        <w:tc>
          <w:tcPr>
            <w:tcW w:w="553" w:type="dxa"/>
          </w:tcPr>
          <w:p w14:paraId="58FAB10A" w14:textId="77777777" w:rsidR="000C738C" w:rsidRDefault="000C738C" w:rsidP="00173AA0">
            <w:pPr>
              <w:pStyle w:val="TableParagraph"/>
              <w:spacing w:before="77"/>
              <w:ind w:left="8"/>
              <w:jc w:val="center"/>
              <w:rPr>
                <w:b/>
              </w:rPr>
            </w:pPr>
          </w:p>
        </w:tc>
        <w:tc>
          <w:tcPr>
            <w:tcW w:w="550" w:type="dxa"/>
          </w:tcPr>
          <w:p w14:paraId="2466A4FA" w14:textId="77777777" w:rsidR="000C738C" w:rsidRDefault="000C738C" w:rsidP="00173AA0">
            <w:pPr>
              <w:pStyle w:val="TableParagraph"/>
              <w:spacing w:before="77"/>
              <w:ind w:left="5"/>
              <w:jc w:val="center"/>
              <w:rPr>
                <w:b/>
              </w:rPr>
            </w:pPr>
          </w:p>
        </w:tc>
        <w:tc>
          <w:tcPr>
            <w:tcW w:w="552" w:type="dxa"/>
          </w:tcPr>
          <w:p w14:paraId="10D3C438" w14:textId="77777777" w:rsidR="000C738C" w:rsidRDefault="000C738C" w:rsidP="00173AA0">
            <w:pPr>
              <w:pStyle w:val="TableParagraph"/>
              <w:spacing w:before="77"/>
              <w:ind w:left="7"/>
              <w:jc w:val="center"/>
              <w:rPr>
                <w:b/>
              </w:rPr>
            </w:pPr>
          </w:p>
        </w:tc>
        <w:tc>
          <w:tcPr>
            <w:tcW w:w="550" w:type="dxa"/>
          </w:tcPr>
          <w:p w14:paraId="271B5111" w14:textId="77777777" w:rsidR="000C738C" w:rsidRDefault="000C738C" w:rsidP="00173AA0">
            <w:pPr>
              <w:pStyle w:val="TableParagraph"/>
              <w:spacing w:before="77"/>
              <w:ind w:left="5"/>
              <w:jc w:val="center"/>
              <w:rPr>
                <w:b/>
              </w:rPr>
            </w:pPr>
          </w:p>
        </w:tc>
        <w:tc>
          <w:tcPr>
            <w:tcW w:w="552" w:type="dxa"/>
          </w:tcPr>
          <w:p w14:paraId="5E01BFE8" w14:textId="77777777" w:rsidR="000C738C" w:rsidRDefault="000C738C" w:rsidP="00173AA0">
            <w:pPr>
              <w:pStyle w:val="TableParagraph"/>
              <w:spacing w:before="77"/>
              <w:ind w:left="8"/>
              <w:jc w:val="center"/>
              <w:rPr>
                <w:b/>
              </w:rPr>
            </w:pPr>
          </w:p>
        </w:tc>
        <w:tc>
          <w:tcPr>
            <w:tcW w:w="550" w:type="dxa"/>
          </w:tcPr>
          <w:p w14:paraId="042C131B" w14:textId="77777777" w:rsidR="000C738C" w:rsidRDefault="000C738C" w:rsidP="00173AA0">
            <w:pPr>
              <w:pStyle w:val="TableParagraph"/>
              <w:rPr>
                <w:sz w:val="20"/>
              </w:rPr>
            </w:pPr>
          </w:p>
        </w:tc>
        <w:tc>
          <w:tcPr>
            <w:tcW w:w="552" w:type="dxa"/>
          </w:tcPr>
          <w:p w14:paraId="29E5B4E6" w14:textId="77777777" w:rsidR="000C738C" w:rsidRDefault="000C738C" w:rsidP="00173AA0">
            <w:pPr>
              <w:pStyle w:val="TableParagraph"/>
              <w:spacing w:before="77"/>
              <w:ind w:left="254"/>
              <w:rPr>
                <w:b/>
              </w:rPr>
            </w:pPr>
          </w:p>
        </w:tc>
        <w:tc>
          <w:tcPr>
            <w:tcW w:w="550" w:type="dxa"/>
          </w:tcPr>
          <w:p w14:paraId="6C5996F8" w14:textId="77777777" w:rsidR="000C738C" w:rsidRDefault="000C738C" w:rsidP="00173AA0">
            <w:pPr>
              <w:pStyle w:val="TableParagraph"/>
              <w:spacing w:before="77"/>
              <w:ind w:left="252"/>
              <w:rPr>
                <w:b/>
              </w:rPr>
            </w:pPr>
            <w:r>
              <w:rPr>
                <w:b/>
              </w:rPr>
              <w:t>√</w:t>
            </w:r>
          </w:p>
        </w:tc>
        <w:tc>
          <w:tcPr>
            <w:tcW w:w="552" w:type="dxa"/>
          </w:tcPr>
          <w:p w14:paraId="4401A9DF" w14:textId="77777777" w:rsidR="000C738C" w:rsidRDefault="000C738C" w:rsidP="00173AA0">
            <w:pPr>
              <w:pStyle w:val="TableParagraph"/>
              <w:spacing w:before="77"/>
              <w:ind w:left="9"/>
              <w:jc w:val="center"/>
              <w:rPr>
                <w:b/>
              </w:rPr>
            </w:pPr>
          </w:p>
        </w:tc>
        <w:tc>
          <w:tcPr>
            <w:tcW w:w="550" w:type="dxa"/>
          </w:tcPr>
          <w:p w14:paraId="0EDE9A92" w14:textId="77777777" w:rsidR="000C738C" w:rsidRDefault="000C738C" w:rsidP="00173AA0">
            <w:pPr>
              <w:pStyle w:val="TableParagraph"/>
              <w:spacing w:before="77"/>
              <w:ind w:left="7"/>
              <w:jc w:val="center"/>
              <w:rPr>
                <w:b/>
              </w:rPr>
            </w:pPr>
          </w:p>
        </w:tc>
      </w:tr>
      <w:tr w:rsidR="000C738C" w14:paraId="64F08192" w14:textId="77777777" w:rsidTr="00A30906">
        <w:trPr>
          <w:trHeight w:val="394"/>
        </w:trPr>
        <w:tc>
          <w:tcPr>
            <w:tcW w:w="993" w:type="dxa"/>
            <w:vMerge/>
            <w:tcBorders>
              <w:top w:val="nil"/>
            </w:tcBorders>
          </w:tcPr>
          <w:p w14:paraId="01977959" w14:textId="77777777" w:rsidR="000C738C" w:rsidRDefault="000C738C" w:rsidP="00173AA0">
            <w:pPr>
              <w:rPr>
                <w:sz w:val="2"/>
                <w:szCs w:val="2"/>
              </w:rPr>
            </w:pPr>
          </w:p>
        </w:tc>
        <w:tc>
          <w:tcPr>
            <w:tcW w:w="1843" w:type="dxa"/>
          </w:tcPr>
          <w:p w14:paraId="2B16F37F" w14:textId="77777777" w:rsidR="000C738C" w:rsidRPr="00D320B3" w:rsidRDefault="000C738C" w:rsidP="00173AA0">
            <w:pPr>
              <w:pStyle w:val="TableParagraph"/>
              <w:spacing w:line="239" w:lineRule="exact"/>
              <w:ind w:left="105"/>
              <w:rPr>
                <w:rFonts w:eastAsia="MS Mincho"/>
                <w:lang w:eastAsia="ja-JP"/>
              </w:rPr>
            </w:pPr>
            <w:r>
              <w:rPr>
                <w:rFonts w:eastAsia="MS Mincho" w:hint="eastAsia"/>
                <w:lang w:eastAsia="ja-JP"/>
              </w:rPr>
              <w:t>Curriculum &amp; Syllabus Analysis</w:t>
            </w:r>
          </w:p>
        </w:tc>
        <w:tc>
          <w:tcPr>
            <w:tcW w:w="992" w:type="dxa"/>
          </w:tcPr>
          <w:p w14:paraId="2A881067" w14:textId="77777777" w:rsidR="000C738C" w:rsidRDefault="000C738C" w:rsidP="00173AA0">
            <w:pPr>
              <w:pStyle w:val="TableParagraph"/>
              <w:rPr>
                <w:sz w:val="20"/>
              </w:rPr>
            </w:pPr>
          </w:p>
        </w:tc>
        <w:tc>
          <w:tcPr>
            <w:tcW w:w="748" w:type="dxa"/>
          </w:tcPr>
          <w:p w14:paraId="40EA066A" w14:textId="77777777" w:rsidR="000C738C" w:rsidRDefault="000C738C" w:rsidP="00173AA0">
            <w:pPr>
              <w:pStyle w:val="TableParagraph"/>
              <w:spacing w:before="78"/>
              <w:ind w:left="252"/>
              <w:rPr>
                <w:b/>
              </w:rPr>
            </w:pPr>
          </w:p>
        </w:tc>
        <w:tc>
          <w:tcPr>
            <w:tcW w:w="553" w:type="dxa"/>
          </w:tcPr>
          <w:p w14:paraId="6D04DB2C" w14:textId="77777777" w:rsidR="000C738C" w:rsidRDefault="000C738C" w:rsidP="00173AA0">
            <w:pPr>
              <w:pStyle w:val="TableParagraph"/>
              <w:rPr>
                <w:sz w:val="20"/>
              </w:rPr>
            </w:pPr>
          </w:p>
        </w:tc>
        <w:tc>
          <w:tcPr>
            <w:tcW w:w="550" w:type="dxa"/>
          </w:tcPr>
          <w:p w14:paraId="6E59143A" w14:textId="77777777" w:rsidR="000C738C" w:rsidRDefault="000C738C" w:rsidP="00173AA0">
            <w:pPr>
              <w:pStyle w:val="TableParagraph"/>
              <w:rPr>
                <w:sz w:val="20"/>
              </w:rPr>
            </w:pPr>
          </w:p>
        </w:tc>
        <w:tc>
          <w:tcPr>
            <w:tcW w:w="552" w:type="dxa"/>
          </w:tcPr>
          <w:p w14:paraId="6A69EEFA" w14:textId="77777777" w:rsidR="000C738C" w:rsidRDefault="000C738C" w:rsidP="00173AA0">
            <w:pPr>
              <w:pStyle w:val="TableParagraph"/>
              <w:rPr>
                <w:sz w:val="20"/>
              </w:rPr>
            </w:pPr>
          </w:p>
        </w:tc>
        <w:tc>
          <w:tcPr>
            <w:tcW w:w="550" w:type="dxa"/>
          </w:tcPr>
          <w:p w14:paraId="7D01DB09" w14:textId="77777777" w:rsidR="000C738C" w:rsidRDefault="000C738C" w:rsidP="00173AA0">
            <w:pPr>
              <w:pStyle w:val="TableParagraph"/>
              <w:rPr>
                <w:sz w:val="20"/>
              </w:rPr>
            </w:pPr>
            <w:r>
              <w:rPr>
                <w:b/>
              </w:rPr>
              <w:t>√</w:t>
            </w:r>
          </w:p>
        </w:tc>
        <w:tc>
          <w:tcPr>
            <w:tcW w:w="552" w:type="dxa"/>
          </w:tcPr>
          <w:p w14:paraId="4B3CEFE4" w14:textId="77777777" w:rsidR="000C738C" w:rsidRDefault="000C738C" w:rsidP="00173AA0">
            <w:pPr>
              <w:pStyle w:val="TableParagraph"/>
              <w:rPr>
                <w:sz w:val="20"/>
              </w:rPr>
            </w:pPr>
          </w:p>
        </w:tc>
        <w:tc>
          <w:tcPr>
            <w:tcW w:w="550" w:type="dxa"/>
          </w:tcPr>
          <w:p w14:paraId="7BCBCEF9" w14:textId="77777777" w:rsidR="000C738C" w:rsidRDefault="000C738C" w:rsidP="00173AA0">
            <w:pPr>
              <w:pStyle w:val="TableParagraph"/>
              <w:spacing w:before="78"/>
              <w:ind w:left="6"/>
              <w:jc w:val="center"/>
              <w:rPr>
                <w:b/>
              </w:rPr>
            </w:pPr>
          </w:p>
        </w:tc>
        <w:tc>
          <w:tcPr>
            <w:tcW w:w="552" w:type="dxa"/>
          </w:tcPr>
          <w:p w14:paraId="54D01BCB" w14:textId="77777777" w:rsidR="000C738C" w:rsidRDefault="000C738C" w:rsidP="00173AA0">
            <w:pPr>
              <w:pStyle w:val="TableParagraph"/>
              <w:rPr>
                <w:sz w:val="20"/>
              </w:rPr>
            </w:pPr>
          </w:p>
        </w:tc>
        <w:tc>
          <w:tcPr>
            <w:tcW w:w="550" w:type="dxa"/>
          </w:tcPr>
          <w:p w14:paraId="4EC725F8" w14:textId="77777777" w:rsidR="000C738C" w:rsidRDefault="000C738C" w:rsidP="00173AA0">
            <w:pPr>
              <w:pStyle w:val="TableParagraph"/>
              <w:rPr>
                <w:sz w:val="20"/>
              </w:rPr>
            </w:pPr>
          </w:p>
        </w:tc>
        <w:tc>
          <w:tcPr>
            <w:tcW w:w="552" w:type="dxa"/>
          </w:tcPr>
          <w:p w14:paraId="49087229" w14:textId="77777777" w:rsidR="000C738C" w:rsidRDefault="000C738C" w:rsidP="00173AA0">
            <w:pPr>
              <w:pStyle w:val="TableParagraph"/>
              <w:rPr>
                <w:sz w:val="20"/>
              </w:rPr>
            </w:pPr>
          </w:p>
        </w:tc>
        <w:tc>
          <w:tcPr>
            <w:tcW w:w="550" w:type="dxa"/>
          </w:tcPr>
          <w:p w14:paraId="64106B47" w14:textId="77777777" w:rsidR="000C738C" w:rsidRDefault="000C738C" w:rsidP="00173AA0">
            <w:pPr>
              <w:pStyle w:val="TableParagraph"/>
              <w:rPr>
                <w:sz w:val="20"/>
              </w:rPr>
            </w:pPr>
          </w:p>
        </w:tc>
      </w:tr>
      <w:tr w:rsidR="000C738C" w14:paraId="17B5286B" w14:textId="77777777" w:rsidTr="00A30906">
        <w:trPr>
          <w:trHeight w:val="395"/>
        </w:trPr>
        <w:tc>
          <w:tcPr>
            <w:tcW w:w="993" w:type="dxa"/>
            <w:vMerge/>
            <w:tcBorders>
              <w:top w:val="nil"/>
            </w:tcBorders>
          </w:tcPr>
          <w:p w14:paraId="79A7A4C3" w14:textId="77777777" w:rsidR="000C738C" w:rsidRDefault="000C738C" w:rsidP="00173AA0">
            <w:pPr>
              <w:rPr>
                <w:sz w:val="2"/>
                <w:szCs w:val="2"/>
              </w:rPr>
            </w:pPr>
          </w:p>
        </w:tc>
        <w:tc>
          <w:tcPr>
            <w:tcW w:w="1843" w:type="dxa"/>
          </w:tcPr>
          <w:p w14:paraId="2F68CE2B" w14:textId="77777777" w:rsidR="000C738C" w:rsidRPr="00D320B3" w:rsidRDefault="000C738C" w:rsidP="00173AA0">
            <w:pPr>
              <w:pStyle w:val="TableParagraph"/>
              <w:spacing w:line="242" w:lineRule="exact"/>
              <w:ind w:left="105"/>
              <w:rPr>
                <w:rFonts w:eastAsia="MS Mincho"/>
                <w:lang w:eastAsia="ja-JP"/>
              </w:rPr>
            </w:pPr>
            <w:r>
              <w:rPr>
                <w:rFonts w:eastAsia="MS Mincho" w:hint="eastAsia"/>
                <w:lang w:eastAsia="ja-JP"/>
              </w:rPr>
              <w:t>External Reviewers</w:t>
            </w:r>
          </w:p>
        </w:tc>
        <w:tc>
          <w:tcPr>
            <w:tcW w:w="992" w:type="dxa"/>
          </w:tcPr>
          <w:p w14:paraId="62BA0EE0" w14:textId="77777777" w:rsidR="000C738C" w:rsidRDefault="000C738C" w:rsidP="00173AA0">
            <w:pPr>
              <w:pStyle w:val="TableParagraph"/>
              <w:rPr>
                <w:sz w:val="20"/>
              </w:rPr>
            </w:pPr>
          </w:p>
        </w:tc>
        <w:tc>
          <w:tcPr>
            <w:tcW w:w="748" w:type="dxa"/>
          </w:tcPr>
          <w:p w14:paraId="16D99D9D" w14:textId="77777777" w:rsidR="000C738C" w:rsidRDefault="000C738C" w:rsidP="00173AA0">
            <w:pPr>
              <w:pStyle w:val="TableParagraph"/>
              <w:rPr>
                <w:sz w:val="20"/>
              </w:rPr>
            </w:pPr>
          </w:p>
        </w:tc>
        <w:tc>
          <w:tcPr>
            <w:tcW w:w="553" w:type="dxa"/>
          </w:tcPr>
          <w:p w14:paraId="35805BA4" w14:textId="77777777" w:rsidR="000C738C" w:rsidRDefault="000C738C" w:rsidP="00173AA0">
            <w:pPr>
              <w:pStyle w:val="TableParagraph"/>
              <w:rPr>
                <w:sz w:val="20"/>
              </w:rPr>
            </w:pPr>
          </w:p>
        </w:tc>
        <w:tc>
          <w:tcPr>
            <w:tcW w:w="550" w:type="dxa"/>
          </w:tcPr>
          <w:p w14:paraId="1848609F" w14:textId="77777777" w:rsidR="000C738C" w:rsidRDefault="000C738C" w:rsidP="00173AA0">
            <w:pPr>
              <w:pStyle w:val="TableParagraph"/>
              <w:rPr>
                <w:sz w:val="20"/>
              </w:rPr>
            </w:pPr>
          </w:p>
        </w:tc>
        <w:tc>
          <w:tcPr>
            <w:tcW w:w="552" w:type="dxa"/>
          </w:tcPr>
          <w:p w14:paraId="2BAF7686" w14:textId="77777777" w:rsidR="000C738C" w:rsidRDefault="000C738C" w:rsidP="00173AA0">
            <w:pPr>
              <w:pStyle w:val="TableParagraph"/>
              <w:rPr>
                <w:sz w:val="20"/>
              </w:rPr>
            </w:pPr>
          </w:p>
        </w:tc>
        <w:tc>
          <w:tcPr>
            <w:tcW w:w="550" w:type="dxa"/>
          </w:tcPr>
          <w:p w14:paraId="0562C674" w14:textId="77777777" w:rsidR="000C738C" w:rsidRDefault="000C738C" w:rsidP="00173AA0">
            <w:pPr>
              <w:pStyle w:val="TableParagraph"/>
              <w:rPr>
                <w:sz w:val="20"/>
              </w:rPr>
            </w:pPr>
          </w:p>
        </w:tc>
        <w:tc>
          <w:tcPr>
            <w:tcW w:w="552" w:type="dxa"/>
          </w:tcPr>
          <w:p w14:paraId="39640677" w14:textId="77777777" w:rsidR="000C738C" w:rsidRDefault="000C738C" w:rsidP="00173AA0">
            <w:pPr>
              <w:pStyle w:val="TableParagraph"/>
              <w:rPr>
                <w:sz w:val="20"/>
              </w:rPr>
            </w:pPr>
            <w:r>
              <w:rPr>
                <w:b/>
              </w:rPr>
              <w:t>√</w:t>
            </w:r>
          </w:p>
        </w:tc>
        <w:tc>
          <w:tcPr>
            <w:tcW w:w="550" w:type="dxa"/>
          </w:tcPr>
          <w:p w14:paraId="4D58D128" w14:textId="77777777" w:rsidR="000C738C" w:rsidRDefault="000C738C" w:rsidP="00173AA0">
            <w:pPr>
              <w:pStyle w:val="TableParagraph"/>
              <w:rPr>
                <w:sz w:val="20"/>
              </w:rPr>
            </w:pPr>
          </w:p>
        </w:tc>
        <w:tc>
          <w:tcPr>
            <w:tcW w:w="552" w:type="dxa"/>
          </w:tcPr>
          <w:p w14:paraId="635CC1C6" w14:textId="77777777" w:rsidR="000C738C" w:rsidRDefault="000C738C" w:rsidP="00173AA0">
            <w:pPr>
              <w:pStyle w:val="TableParagraph"/>
              <w:spacing w:before="80"/>
              <w:ind w:left="254"/>
              <w:rPr>
                <w:b/>
              </w:rPr>
            </w:pPr>
          </w:p>
        </w:tc>
        <w:tc>
          <w:tcPr>
            <w:tcW w:w="550" w:type="dxa"/>
          </w:tcPr>
          <w:p w14:paraId="7882A563" w14:textId="77777777" w:rsidR="000C738C" w:rsidRDefault="000C738C" w:rsidP="00173AA0">
            <w:pPr>
              <w:pStyle w:val="TableParagraph"/>
              <w:rPr>
                <w:sz w:val="20"/>
              </w:rPr>
            </w:pPr>
          </w:p>
        </w:tc>
        <w:tc>
          <w:tcPr>
            <w:tcW w:w="552" w:type="dxa"/>
          </w:tcPr>
          <w:p w14:paraId="470FCCB6" w14:textId="77777777" w:rsidR="000C738C" w:rsidRDefault="000C738C" w:rsidP="00173AA0">
            <w:pPr>
              <w:pStyle w:val="TableParagraph"/>
              <w:rPr>
                <w:sz w:val="20"/>
              </w:rPr>
            </w:pPr>
          </w:p>
        </w:tc>
        <w:tc>
          <w:tcPr>
            <w:tcW w:w="550" w:type="dxa"/>
          </w:tcPr>
          <w:p w14:paraId="442D44CC" w14:textId="77777777" w:rsidR="000C738C" w:rsidRDefault="000C738C" w:rsidP="00173AA0">
            <w:pPr>
              <w:pStyle w:val="TableParagraph"/>
              <w:rPr>
                <w:sz w:val="20"/>
              </w:rPr>
            </w:pPr>
          </w:p>
        </w:tc>
      </w:tr>
    </w:tbl>
    <w:p w14:paraId="1F117CBE" w14:textId="04D918DB" w:rsidR="007261D8" w:rsidRPr="007261D8" w:rsidRDefault="007261D8" w:rsidP="00A30906">
      <w:pPr>
        <w:spacing w:before="238"/>
        <w:rPr>
          <w:b/>
          <w:sz w:val="28"/>
        </w:rPr>
      </w:pPr>
      <w:r>
        <w:rPr>
          <w:b/>
          <w:sz w:val="28"/>
        </w:rPr>
        <w:t>Programme Operational Outcomes Matrix</w:t>
      </w:r>
    </w:p>
    <w:tbl>
      <w:tblPr>
        <w:tblpPr w:leftFromText="180" w:rightFromText="180" w:vertAnchor="text" w:horzAnchor="margin" w:tblpXSpec="center" w:tblpY="115"/>
        <w:tblW w:w="10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682"/>
        <w:gridCol w:w="673"/>
        <w:gridCol w:w="718"/>
        <w:gridCol w:w="735"/>
        <w:gridCol w:w="671"/>
        <w:gridCol w:w="673"/>
        <w:gridCol w:w="680"/>
        <w:gridCol w:w="671"/>
        <w:gridCol w:w="560"/>
        <w:gridCol w:w="876"/>
      </w:tblGrid>
      <w:tr w:rsidR="007261D8" w14:paraId="6F7F8ECE" w14:textId="77777777" w:rsidTr="007261D8">
        <w:trPr>
          <w:trHeight w:val="481"/>
        </w:trPr>
        <w:tc>
          <w:tcPr>
            <w:tcW w:w="3440" w:type="dxa"/>
            <w:shd w:val="clear" w:color="auto" w:fill="EDEBE0"/>
          </w:tcPr>
          <w:p w14:paraId="14A366B0" w14:textId="77777777" w:rsidR="007261D8" w:rsidRDefault="007261D8" w:rsidP="007261D8">
            <w:pPr>
              <w:pStyle w:val="TableParagraph"/>
              <w:spacing w:line="240" w:lineRule="exact"/>
              <w:ind w:left="107"/>
              <w:rPr>
                <w:b/>
                <w:sz w:val="21"/>
              </w:rPr>
            </w:pPr>
            <w:r>
              <w:rPr>
                <w:b/>
                <w:sz w:val="21"/>
              </w:rPr>
              <w:t>Assessment/POO`s</w:t>
            </w:r>
          </w:p>
        </w:tc>
        <w:tc>
          <w:tcPr>
            <w:tcW w:w="682" w:type="dxa"/>
            <w:shd w:val="clear" w:color="auto" w:fill="EDEBE0"/>
          </w:tcPr>
          <w:p w14:paraId="5BA728D4" w14:textId="77777777" w:rsidR="007261D8" w:rsidRDefault="007261D8" w:rsidP="007261D8">
            <w:pPr>
              <w:pStyle w:val="TableParagraph"/>
              <w:spacing w:line="242" w:lineRule="exact"/>
              <w:ind w:left="105" w:right="92"/>
              <w:rPr>
                <w:b/>
                <w:sz w:val="21"/>
              </w:rPr>
            </w:pPr>
            <w:r>
              <w:rPr>
                <w:b/>
                <w:sz w:val="21"/>
              </w:rPr>
              <w:t>POO 1</w:t>
            </w:r>
          </w:p>
        </w:tc>
        <w:tc>
          <w:tcPr>
            <w:tcW w:w="673" w:type="dxa"/>
            <w:shd w:val="clear" w:color="auto" w:fill="EDEBE0"/>
          </w:tcPr>
          <w:p w14:paraId="36D64461" w14:textId="77777777" w:rsidR="007261D8" w:rsidRDefault="007261D8" w:rsidP="007261D8">
            <w:pPr>
              <w:pStyle w:val="TableParagraph"/>
              <w:spacing w:line="242" w:lineRule="exact"/>
              <w:ind w:left="107" w:right="81"/>
              <w:rPr>
                <w:b/>
                <w:sz w:val="21"/>
              </w:rPr>
            </w:pPr>
            <w:r>
              <w:rPr>
                <w:b/>
                <w:sz w:val="21"/>
              </w:rPr>
              <w:t>POO 2</w:t>
            </w:r>
          </w:p>
        </w:tc>
        <w:tc>
          <w:tcPr>
            <w:tcW w:w="718" w:type="dxa"/>
            <w:shd w:val="clear" w:color="auto" w:fill="EDEBE0"/>
          </w:tcPr>
          <w:p w14:paraId="5509FE46" w14:textId="77777777" w:rsidR="007261D8" w:rsidRDefault="007261D8" w:rsidP="007261D8">
            <w:pPr>
              <w:pStyle w:val="TableParagraph"/>
              <w:spacing w:line="242" w:lineRule="exact"/>
              <w:ind w:left="106" w:right="127"/>
              <w:rPr>
                <w:b/>
                <w:sz w:val="21"/>
              </w:rPr>
            </w:pPr>
            <w:r>
              <w:rPr>
                <w:b/>
                <w:sz w:val="21"/>
              </w:rPr>
              <w:t>POO 3</w:t>
            </w:r>
          </w:p>
        </w:tc>
        <w:tc>
          <w:tcPr>
            <w:tcW w:w="735" w:type="dxa"/>
            <w:shd w:val="clear" w:color="auto" w:fill="EDEBE0"/>
          </w:tcPr>
          <w:p w14:paraId="7B6CB6BE" w14:textId="77777777" w:rsidR="007261D8" w:rsidRDefault="007261D8" w:rsidP="007261D8">
            <w:pPr>
              <w:pStyle w:val="TableParagraph"/>
              <w:spacing w:line="242" w:lineRule="exact"/>
              <w:ind w:left="106" w:right="144"/>
              <w:rPr>
                <w:b/>
                <w:sz w:val="21"/>
              </w:rPr>
            </w:pPr>
            <w:r>
              <w:rPr>
                <w:b/>
                <w:sz w:val="21"/>
              </w:rPr>
              <w:t>POO 4</w:t>
            </w:r>
          </w:p>
        </w:tc>
        <w:tc>
          <w:tcPr>
            <w:tcW w:w="671" w:type="dxa"/>
            <w:shd w:val="clear" w:color="auto" w:fill="EDEBE0"/>
          </w:tcPr>
          <w:p w14:paraId="14AB85C5" w14:textId="77777777" w:rsidR="007261D8" w:rsidRDefault="007261D8" w:rsidP="007261D8">
            <w:pPr>
              <w:pStyle w:val="TableParagraph"/>
              <w:spacing w:line="242" w:lineRule="exact"/>
              <w:ind w:left="105" w:right="81"/>
              <w:rPr>
                <w:b/>
                <w:sz w:val="21"/>
              </w:rPr>
            </w:pPr>
            <w:r>
              <w:rPr>
                <w:b/>
                <w:sz w:val="21"/>
              </w:rPr>
              <w:t>POO 5</w:t>
            </w:r>
          </w:p>
        </w:tc>
        <w:tc>
          <w:tcPr>
            <w:tcW w:w="673" w:type="dxa"/>
            <w:shd w:val="clear" w:color="auto" w:fill="EDEBE0"/>
          </w:tcPr>
          <w:p w14:paraId="13379C07" w14:textId="77777777" w:rsidR="007261D8" w:rsidRDefault="007261D8" w:rsidP="007261D8">
            <w:pPr>
              <w:pStyle w:val="TableParagraph"/>
              <w:spacing w:line="242" w:lineRule="exact"/>
              <w:ind w:left="104" w:right="84"/>
              <w:rPr>
                <w:b/>
                <w:sz w:val="21"/>
              </w:rPr>
            </w:pPr>
            <w:r>
              <w:rPr>
                <w:b/>
                <w:sz w:val="21"/>
              </w:rPr>
              <w:t>POO 6</w:t>
            </w:r>
          </w:p>
        </w:tc>
        <w:tc>
          <w:tcPr>
            <w:tcW w:w="680" w:type="dxa"/>
            <w:shd w:val="clear" w:color="auto" w:fill="EDEBE0"/>
          </w:tcPr>
          <w:p w14:paraId="57697AA1" w14:textId="77777777" w:rsidR="007261D8" w:rsidRDefault="007261D8" w:rsidP="007261D8">
            <w:pPr>
              <w:pStyle w:val="TableParagraph"/>
              <w:spacing w:line="242" w:lineRule="exact"/>
              <w:ind w:left="103" w:right="92"/>
              <w:rPr>
                <w:b/>
                <w:sz w:val="21"/>
              </w:rPr>
            </w:pPr>
            <w:r>
              <w:rPr>
                <w:b/>
                <w:sz w:val="21"/>
              </w:rPr>
              <w:t>POO 7</w:t>
            </w:r>
          </w:p>
        </w:tc>
        <w:tc>
          <w:tcPr>
            <w:tcW w:w="671" w:type="dxa"/>
            <w:shd w:val="clear" w:color="auto" w:fill="EDEBE0"/>
          </w:tcPr>
          <w:p w14:paraId="04925446" w14:textId="77777777" w:rsidR="007261D8" w:rsidRDefault="007261D8" w:rsidP="007261D8">
            <w:pPr>
              <w:pStyle w:val="TableParagraph"/>
              <w:spacing w:line="242" w:lineRule="exact"/>
              <w:ind w:left="102" w:right="84"/>
              <w:rPr>
                <w:b/>
                <w:sz w:val="21"/>
              </w:rPr>
            </w:pPr>
            <w:r>
              <w:rPr>
                <w:b/>
                <w:sz w:val="21"/>
              </w:rPr>
              <w:t>POO 8</w:t>
            </w:r>
          </w:p>
        </w:tc>
        <w:tc>
          <w:tcPr>
            <w:tcW w:w="560" w:type="dxa"/>
            <w:shd w:val="clear" w:color="auto" w:fill="EDEBE0"/>
          </w:tcPr>
          <w:p w14:paraId="7CB7B67A" w14:textId="77777777" w:rsidR="007261D8" w:rsidRDefault="007261D8" w:rsidP="007261D8">
            <w:pPr>
              <w:pStyle w:val="TableParagraph"/>
              <w:spacing w:line="242" w:lineRule="exact"/>
              <w:ind w:left="101" w:right="133"/>
              <w:rPr>
                <w:b/>
                <w:sz w:val="21"/>
              </w:rPr>
            </w:pPr>
            <w:r>
              <w:rPr>
                <w:b/>
                <w:sz w:val="21"/>
              </w:rPr>
              <w:t>POO 9</w:t>
            </w:r>
          </w:p>
        </w:tc>
        <w:tc>
          <w:tcPr>
            <w:tcW w:w="876" w:type="dxa"/>
            <w:shd w:val="clear" w:color="auto" w:fill="EDEBE0"/>
          </w:tcPr>
          <w:p w14:paraId="2EE0573D" w14:textId="77777777" w:rsidR="007261D8" w:rsidRDefault="007261D8" w:rsidP="007261D8">
            <w:pPr>
              <w:pStyle w:val="TableParagraph"/>
              <w:spacing w:line="242" w:lineRule="exact"/>
              <w:ind w:left="100" w:right="132"/>
              <w:rPr>
                <w:b/>
                <w:sz w:val="21"/>
              </w:rPr>
            </w:pPr>
            <w:r>
              <w:rPr>
                <w:b/>
                <w:sz w:val="21"/>
              </w:rPr>
              <w:t>POO 10</w:t>
            </w:r>
          </w:p>
        </w:tc>
      </w:tr>
      <w:tr w:rsidR="007261D8" w14:paraId="342AF69A" w14:textId="77777777" w:rsidTr="007261D8">
        <w:trPr>
          <w:trHeight w:val="240"/>
        </w:trPr>
        <w:tc>
          <w:tcPr>
            <w:tcW w:w="3440" w:type="dxa"/>
          </w:tcPr>
          <w:p w14:paraId="0B967844" w14:textId="77777777" w:rsidR="007261D8" w:rsidRPr="00870420" w:rsidRDefault="007261D8" w:rsidP="007261D8">
            <w:pPr>
              <w:pStyle w:val="TableParagraph"/>
              <w:spacing w:line="220" w:lineRule="exact"/>
              <w:ind w:left="107"/>
              <w:rPr>
                <w:rFonts w:eastAsia="MS Mincho"/>
                <w:sz w:val="21"/>
                <w:lang w:eastAsia="ja-JP"/>
              </w:rPr>
            </w:pPr>
            <w:r>
              <w:rPr>
                <w:rFonts w:eastAsia="MS Mincho" w:hint="eastAsia"/>
                <w:sz w:val="21"/>
                <w:lang w:eastAsia="ja-JP"/>
              </w:rPr>
              <w:t>Student Satisfaction Surveys</w:t>
            </w:r>
          </w:p>
        </w:tc>
        <w:tc>
          <w:tcPr>
            <w:tcW w:w="682" w:type="dxa"/>
          </w:tcPr>
          <w:p w14:paraId="26906CE5" w14:textId="77777777" w:rsidR="007261D8" w:rsidRDefault="007261D8" w:rsidP="007261D8">
            <w:pPr>
              <w:pStyle w:val="TableParagraph"/>
              <w:spacing w:line="220" w:lineRule="exact"/>
              <w:ind w:left="105"/>
              <w:rPr>
                <w:b/>
                <w:sz w:val="21"/>
              </w:rPr>
            </w:pPr>
            <w:r>
              <w:rPr>
                <w:b/>
                <w:sz w:val="21"/>
              </w:rPr>
              <w:t>√</w:t>
            </w:r>
          </w:p>
        </w:tc>
        <w:tc>
          <w:tcPr>
            <w:tcW w:w="673" w:type="dxa"/>
          </w:tcPr>
          <w:p w14:paraId="0DAE5CC5" w14:textId="77777777" w:rsidR="007261D8" w:rsidRDefault="007261D8" w:rsidP="007261D8">
            <w:pPr>
              <w:pStyle w:val="TableParagraph"/>
              <w:spacing w:line="220" w:lineRule="exact"/>
              <w:ind w:left="107"/>
              <w:rPr>
                <w:b/>
                <w:sz w:val="21"/>
              </w:rPr>
            </w:pPr>
            <w:r>
              <w:rPr>
                <w:b/>
                <w:sz w:val="21"/>
              </w:rPr>
              <w:t>√</w:t>
            </w:r>
          </w:p>
        </w:tc>
        <w:tc>
          <w:tcPr>
            <w:tcW w:w="718" w:type="dxa"/>
          </w:tcPr>
          <w:p w14:paraId="7529A14B" w14:textId="77777777" w:rsidR="007261D8" w:rsidRDefault="007261D8" w:rsidP="007261D8">
            <w:pPr>
              <w:pStyle w:val="TableParagraph"/>
              <w:spacing w:line="220" w:lineRule="exact"/>
              <w:ind w:left="106"/>
              <w:rPr>
                <w:b/>
                <w:sz w:val="21"/>
              </w:rPr>
            </w:pPr>
            <w:r>
              <w:rPr>
                <w:b/>
                <w:sz w:val="21"/>
              </w:rPr>
              <w:t>√</w:t>
            </w:r>
          </w:p>
        </w:tc>
        <w:tc>
          <w:tcPr>
            <w:tcW w:w="735" w:type="dxa"/>
          </w:tcPr>
          <w:p w14:paraId="591DAF22" w14:textId="77777777" w:rsidR="007261D8" w:rsidRDefault="007261D8" w:rsidP="007261D8">
            <w:pPr>
              <w:pStyle w:val="TableParagraph"/>
              <w:rPr>
                <w:sz w:val="16"/>
              </w:rPr>
            </w:pPr>
          </w:p>
        </w:tc>
        <w:tc>
          <w:tcPr>
            <w:tcW w:w="671" w:type="dxa"/>
          </w:tcPr>
          <w:p w14:paraId="62D492FA" w14:textId="77777777" w:rsidR="007261D8" w:rsidRDefault="007261D8" w:rsidP="007261D8">
            <w:pPr>
              <w:pStyle w:val="TableParagraph"/>
              <w:rPr>
                <w:sz w:val="16"/>
              </w:rPr>
            </w:pPr>
          </w:p>
        </w:tc>
        <w:tc>
          <w:tcPr>
            <w:tcW w:w="673" w:type="dxa"/>
          </w:tcPr>
          <w:p w14:paraId="101762AE" w14:textId="77777777" w:rsidR="007261D8" w:rsidRDefault="007261D8" w:rsidP="007261D8">
            <w:pPr>
              <w:pStyle w:val="TableParagraph"/>
              <w:rPr>
                <w:sz w:val="16"/>
              </w:rPr>
            </w:pPr>
          </w:p>
        </w:tc>
        <w:tc>
          <w:tcPr>
            <w:tcW w:w="680" w:type="dxa"/>
          </w:tcPr>
          <w:p w14:paraId="6C31693A" w14:textId="77777777" w:rsidR="007261D8" w:rsidRDefault="007261D8" w:rsidP="007261D8">
            <w:pPr>
              <w:pStyle w:val="TableParagraph"/>
              <w:spacing w:line="220" w:lineRule="exact"/>
              <w:ind w:left="103"/>
              <w:rPr>
                <w:b/>
                <w:sz w:val="21"/>
              </w:rPr>
            </w:pPr>
            <w:r>
              <w:rPr>
                <w:b/>
                <w:sz w:val="21"/>
              </w:rPr>
              <w:t>√</w:t>
            </w:r>
          </w:p>
        </w:tc>
        <w:tc>
          <w:tcPr>
            <w:tcW w:w="671" w:type="dxa"/>
          </w:tcPr>
          <w:p w14:paraId="3E9EC2DE" w14:textId="77777777" w:rsidR="007261D8" w:rsidRDefault="007261D8" w:rsidP="007261D8">
            <w:pPr>
              <w:pStyle w:val="TableParagraph"/>
              <w:spacing w:line="220" w:lineRule="exact"/>
              <w:ind w:left="102"/>
              <w:rPr>
                <w:b/>
                <w:sz w:val="21"/>
              </w:rPr>
            </w:pPr>
            <w:r>
              <w:rPr>
                <w:b/>
                <w:sz w:val="21"/>
              </w:rPr>
              <w:t>√</w:t>
            </w:r>
          </w:p>
        </w:tc>
        <w:tc>
          <w:tcPr>
            <w:tcW w:w="560" w:type="dxa"/>
          </w:tcPr>
          <w:p w14:paraId="6BA68E98" w14:textId="77777777" w:rsidR="007261D8" w:rsidRDefault="007261D8" w:rsidP="007261D8">
            <w:pPr>
              <w:pStyle w:val="TableParagraph"/>
              <w:rPr>
                <w:sz w:val="16"/>
              </w:rPr>
            </w:pPr>
          </w:p>
        </w:tc>
        <w:tc>
          <w:tcPr>
            <w:tcW w:w="876" w:type="dxa"/>
          </w:tcPr>
          <w:p w14:paraId="6FB95627" w14:textId="77777777" w:rsidR="007261D8" w:rsidRDefault="007261D8" w:rsidP="007261D8">
            <w:pPr>
              <w:pStyle w:val="TableParagraph"/>
              <w:spacing w:line="220" w:lineRule="exact"/>
              <w:ind w:left="100"/>
              <w:rPr>
                <w:b/>
                <w:sz w:val="21"/>
              </w:rPr>
            </w:pPr>
            <w:r>
              <w:rPr>
                <w:b/>
                <w:sz w:val="21"/>
              </w:rPr>
              <w:t>√</w:t>
            </w:r>
          </w:p>
        </w:tc>
      </w:tr>
      <w:tr w:rsidR="007261D8" w14:paraId="5CF84217" w14:textId="77777777" w:rsidTr="007261D8">
        <w:trPr>
          <w:trHeight w:val="484"/>
        </w:trPr>
        <w:tc>
          <w:tcPr>
            <w:tcW w:w="3440" w:type="dxa"/>
          </w:tcPr>
          <w:p w14:paraId="6F434317" w14:textId="77777777" w:rsidR="007261D8" w:rsidRPr="00870420" w:rsidRDefault="007261D8" w:rsidP="007261D8">
            <w:pPr>
              <w:pStyle w:val="TableParagraph"/>
              <w:spacing w:before="1" w:line="229" w:lineRule="exact"/>
              <w:ind w:left="107"/>
              <w:rPr>
                <w:rFonts w:eastAsia="MS Mincho"/>
                <w:sz w:val="21"/>
                <w:lang w:eastAsia="ja-JP"/>
              </w:rPr>
            </w:pPr>
            <w:r>
              <w:rPr>
                <w:rFonts w:eastAsia="MS Mincho" w:hint="eastAsia"/>
                <w:sz w:val="21"/>
                <w:lang w:eastAsia="ja-JP"/>
              </w:rPr>
              <w:t>Course Evaluations</w:t>
            </w:r>
          </w:p>
        </w:tc>
        <w:tc>
          <w:tcPr>
            <w:tcW w:w="682" w:type="dxa"/>
          </w:tcPr>
          <w:p w14:paraId="0271BEB3" w14:textId="77777777" w:rsidR="007261D8" w:rsidRDefault="007261D8" w:rsidP="007261D8">
            <w:pPr>
              <w:pStyle w:val="TableParagraph"/>
              <w:spacing w:line="240" w:lineRule="exact"/>
              <w:ind w:left="105"/>
              <w:rPr>
                <w:b/>
                <w:sz w:val="21"/>
              </w:rPr>
            </w:pPr>
            <w:r>
              <w:rPr>
                <w:b/>
                <w:sz w:val="21"/>
              </w:rPr>
              <w:t>√</w:t>
            </w:r>
          </w:p>
        </w:tc>
        <w:tc>
          <w:tcPr>
            <w:tcW w:w="673" w:type="dxa"/>
          </w:tcPr>
          <w:p w14:paraId="60AD7786" w14:textId="77777777" w:rsidR="007261D8" w:rsidRDefault="007261D8" w:rsidP="007261D8">
            <w:pPr>
              <w:pStyle w:val="TableParagraph"/>
              <w:rPr>
                <w:sz w:val="20"/>
              </w:rPr>
            </w:pPr>
          </w:p>
        </w:tc>
        <w:tc>
          <w:tcPr>
            <w:tcW w:w="718" w:type="dxa"/>
          </w:tcPr>
          <w:p w14:paraId="79CF26BF" w14:textId="77777777" w:rsidR="007261D8" w:rsidRDefault="007261D8" w:rsidP="007261D8">
            <w:pPr>
              <w:pStyle w:val="TableParagraph"/>
              <w:spacing w:line="240" w:lineRule="exact"/>
              <w:ind w:left="106"/>
              <w:rPr>
                <w:b/>
                <w:sz w:val="21"/>
              </w:rPr>
            </w:pPr>
            <w:r>
              <w:rPr>
                <w:b/>
                <w:sz w:val="21"/>
              </w:rPr>
              <w:t>√</w:t>
            </w:r>
          </w:p>
        </w:tc>
        <w:tc>
          <w:tcPr>
            <w:tcW w:w="735" w:type="dxa"/>
          </w:tcPr>
          <w:p w14:paraId="1B0E60C7" w14:textId="77777777" w:rsidR="007261D8" w:rsidRDefault="007261D8" w:rsidP="007261D8">
            <w:pPr>
              <w:pStyle w:val="TableParagraph"/>
              <w:rPr>
                <w:sz w:val="20"/>
              </w:rPr>
            </w:pPr>
          </w:p>
        </w:tc>
        <w:tc>
          <w:tcPr>
            <w:tcW w:w="671" w:type="dxa"/>
          </w:tcPr>
          <w:p w14:paraId="11A381A5" w14:textId="77777777" w:rsidR="007261D8" w:rsidRDefault="007261D8" w:rsidP="007261D8">
            <w:pPr>
              <w:pStyle w:val="TableParagraph"/>
              <w:rPr>
                <w:sz w:val="20"/>
              </w:rPr>
            </w:pPr>
          </w:p>
        </w:tc>
        <w:tc>
          <w:tcPr>
            <w:tcW w:w="673" w:type="dxa"/>
          </w:tcPr>
          <w:p w14:paraId="48B15821" w14:textId="77777777" w:rsidR="007261D8" w:rsidRDefault="007261D8" w:rsidP="007261D8">
            <w:pPr>
              <w:pStyle w:val="TableParagraph"/>
              <w:spacing w:line="240" w:lineRule="exact"/>
              <w:ind w:left="104"/>
              <w:rPr>
                <w:b/>
                <w:sz w:val="21"/>
              </w:rPr>
            </w:pPr>
            <w:r>
              <w:rPr>
                <w:b/>
                <w:sz w:val="21"/>
              </w:rPr>
              <w:t>√</w:t>
            </w:r>
          </w:p>
        </w:tc>
        <w:tc>
          <w:tcPr>
            <w:tcW w:w="680" w:type="dxa"/>
          </w:tcPr>
          <w:p w14:paraId="568EC4E0" w14:textId="77777777" w:rsidR="007261D8" w:rsidRDefault="007261D8" w:rsidP="007261D8">
            <w:pPr>
              <w:pStyle w:val="TableParagraph"/>
              <w:rPr>
                <w:sz w:val="20"/>
              </w:rPr>
            </w:pPr>
          </w:p>
        </w:tc>
        <w:tc>
          <w:tcPr>
            <w:tcW w:w="671" w:type="dxa"/>
          </w:tcPr>
          <w:p w14:paraId="3E23ABE1" w14:textId="77777777" w:rsidR="007261D8" w:rsidRDefault="007261D8" w:rsidP="007261D8">
            <w:pPr>
              <w:pStyle w:val="TableParagraph"/>
              <w:rPr>
                <w:sz w:val="20"/>
              </w:rPr>
            </w:pPr>
          </w:p>
        </w:tc>
        <w:tc>
          <w:tcPr>
            <w:tcW w:w="560" w:type="dxa"/>
          </w:tcPr>
          <w:p w14:paraId="79859CCB" w14:textId="77777777" w:rsidR="007261D8" w:rsidRDefault="007261D8" w:rsidP="007261D8">
            <w:pPr>
              <w:pStyle w:val="TableParagraph"/>
              <w:rPr>
                <w:sz w:val="20"/>
              </w:rPr>
            </w:pPr>
          </w:p>
        </w:tc>
        <w:tc>
          <w:tcPr>
            <w:tcW w:w="876" w:type="dxa"/>
          </w:tcPr>
          <w:p w14:paraId="15DD1195" w14:textId="77777777" w:rsidR="007261D8" w:rsidRDefault="007261D8" w:rsidP="007261D8">
            <w:pPr>
              <w:pStyle w:val="TableParagraph"/>
              <w:spacing w:line="240" w:lineRule="exact"/>
              <w:ind w:left="100"/>
              <w:rPr>
                <w:b/>
                <w:sz w:val="21"/>
              </w:rPr>
            </w:pPr>
            <w:r>
              <w:rPr>
                <w:b/>
                <w:sz w:val="21"/>
              </w:rPr>
              <w:t>√</w:t>
            </w:r>
          </w:p>
        </w:tc>
      </w:tr>
      <w:tr w:rsidR="007261D8" w14:paraId="0F66ABEF" w14:textId="77777777" w:rsidTr="007261D8">
        <w:trPr>
          <w:trHeight w:val="239"/>
        </w:trPr>
        <w:tc>
          <w:tcPr>
            <w:tcW w:w="3440" w:type="dxa"/>
          </w:tcPr>
          <w:p w14:paraId="3B0C58B4" w14:textId="77777777" w:rsidR="007261D8" w:rsidRPr="00870420" w:rsidRDefault="007261D8" w:rsidP="007261D8">
            <w:pPr>
              <w:pStyle w:val="TableParagraph"/>
              <w:spacing w:line="220" w:lineRule="exact"/>
              <w:ind w:left="107"/>
              <w:rPr>
                <w:rFonts w:eastAsia="MS Mincho"/>
                <w:sz w:val="21"/>
                <w:lang w:eastAsia="ja-JP"/>
              </w:rPr>
            </w:pPr>
            <w:r>
              <w:rPr>
                <w:rFonts w:eastAsia="MS Mincho" w:hint="eastAsia"/>
                <w:sz w:val="21"/>
                <w:lang w:eastAsia="ja-JP"/>
              </w:rPr>
              <w:t>SWOT Analysis</w:t>
            </w:r>
          </w:p>
        </w:tc>
        <w:tc>
          <w:tcPr>
            <w:tcW w:w="682" w:type="dxa"/>
          </w:tcPr>
          <w:p w14:paraId="63B3BDE4" w14:textId="77777777" w:rsidR="007261D8" w:rsidRDefault="007261D8" w:rsidP="007261D8">
            <w:pPr>
              <w:pStyle w:val="TableParagraph"/>
              <w:spacing w:line="220" w:lineRule="exact"/>
              <w:ind w:left="105"/>
              <w:rPr>
                <w:b/>
                <w:sz w:val="21"/>
              </w:rPr>
            </w:pPr>
            <w:r>
              <w:rPr>
                <w:b/>
                <w:sz w:val="21"/>
              </w:rPr>
              <w:t>√</w:t>
            </w:r>
          </w:p>
        </w:tc>
        <w:tc>
          <w:tcPr>
            <w:tcW w:w="673" w:type="dxa"/>
          </w:tcPr>
          <w:p w14:paraId="0188BF21" w14:textId="77777777" w:rsidR="007261D8" w:rsidRDefault="007261D8" w:rsidP="007261D8">
            <w:pPr>
              <w:pStyle w:val="TableParagraph"/>
              <w:spacing w:line="220" w:lineRule="exact"/>
              <w:ind w:left="107"/>
              <w:rPr>
                <w:b/>
                <w:sz w:val="21"/>
              </w:rPr>
            </w:pPr>
            <w:r>
              <w:rPr>
                <w:b/>
                <w:sz w:val="21"/>
              </w:rPr>
              <w:t>√</w:t>
            </w:r>
          </w:p>
        </w:tc>
        <w:tc>
          <w:tcPr>
            <w:tcW w:w="718" w:type="dxa"/>
          </w:tcPr>
          <w:p w14:paraId="76190CA8" w14:textId="77777777" w:rsidR="007261D8" w:rsidRDefault="007261D8" w:rsidP="007261D8">
            <w:pPr>
              <w:pStyle w:val="TableParagraph"/>
              <w:rPr>
                <w:sz w:val="16"/>
              </w:rPr>
            </w:pPr>
          </w:p>
        </w:tc>
        <w:tc>
          <w:tcPr>
            <w:tcW w:w="735" w:type="dxa"/>
          </w:tcPr>
          <w:p w14:paraId="3A0787A9" w14:textId="77777777" w:rsidR="007261D8" w:rsidRDefault="007261D8" w:rsidP="007261D8">
            <w:pPr>
              <w:pStyle w:val="TableParagraph"/>
              <w:rPr>
                <w:sz w:val="16"/>
              </w:rPr>
            </w:pPr>
          </w:p>
        </w:tc>
        <w:tc>
          <w:tcPr>
            <w:tcW w:w="671" w:type="dxa"/>
          </w:tcPr>
          <w:p w14:paraId="4DEC42B9" w14:textId="77777777" w:rsidR="007261D8" w:rsidRDefault="007261D8" w:rsidP="007261D8">
            <w:pPr>
              <w:pStyle w:val="TableParagraph"/>
              <w:rPr>
                <w:sz w:val="16"/>
              </w:rPr>
            </w:pPr>
          </w:p>
        </w:tc>
        <w:tc>
          <w:tcPr>
            <w:tcW w:w="673" w:type="dxa"/>
          </w:tcPr>
          <w:p w14:paraId="7BC8955C" w14:textId="77777777" w:rsidR="007261D8" w:rsidRDefault="007261D8" w:rsidP="007261D8">
            <w:pPr>
              <w:pStyle w:val="TableParagraph"/>
              <w:rPr>
                <w:sz w:val="16"/>
              </w:rPr>
            </w:pPr>
          </w:p>
        </w:tc>
        <w:tc>
          <w:tcPr>
            <w:tcW w:w="680" w:type="dxa"/>
          </w:tcPr>
          <w:p w14:paraId="5916E8AD" w14:textId="77777777" w:rsidR="007261D8" w:rsidRDefault="007261D8" w:rsidP="007261D8">
            <w:pPr>
              <w:pStyle w:val="TableParagraph"/>
              <w:rPr>
                <w:sz w:val="16"/>
              </w:rPr>
            </w:pPr>
          </w:p>
        </w:tc>
        <w:tc>
          <w:tcPr>
            <w:tcW w:w="671" w:type="dxa"/>
          </w:tcPr>
          <w:p w14:paraId="5EE9113C" w14:textId="77777777" w:rsidR="007261D8" w:rsidRDefault="007261D8" w:rsidP="007261D8">
            <w:pPr>
              <w:pStyle w:val="TableParagraph"/>
              <w:rPr>
                <w:sz w:val="16"/>
              </w:rPr>
            </w:pPr>
          </w:p>
        </w:tc>
        <w:tc>
          <w:tcPr>
            <w:tcW w:w="560" w:type="dxa"/>
          </w:tcPr>
          <w:p w14:paraId="2E470337" w14:textId="77777777" w:rsidR="007261D8" w:rsidRDefault="007261D8" w:rsidP="007261D8">
            <w:pPr>
              <w:pStyle w:val="TableParagraph"/>
              <w:rPr>
                <w:sz w:val="16"/>
              </w:rPr>
            </w:pPr>
          </w:p>
        </w:tc>
        <w:tc>
          <w:tcPr>
            <w:tcW w:w="876" w:type="dxa"/>
          </w:tcPr>
          <w:p w14:paraId="75531557" w14:textId="77777777" w:rsidR="007261D8" w:rsidRDefault="007261D8" w:rsidP="007261D8">
            <w:pPr>
              <w:pStyle w:val="TableParagraph"/>
              <w:spacing w:line="220" w:lineRule="exact"/>
              <w:ind w:left="100"/>
              <w:rPr>
                <w:b/>
                <w:sz w:val="21"/>
              </w:rPr>
            </w:pPr>
            <w:r>
              <w:rPr>
                <w:b/>
                <w:sz w:val="21"/>
              </w:rPr>
              <w:t>√</w:t>
            </w:r>
          </w:p>
        </w:tc>
      </w:tr>
      <w:tr w:rsidR="007261D8" w14:paraId="3151C931" w14:textId="77777777" w:rsidTr="007261D8">
        <w:trPr>
          <w:trHeight w:val="242"/>
        </w:trPr>
        <w:tc>
          <w:tcPr>
            <w:tcW w:w="3440" w:type="dxa"/>
          </w:tcPr>
          <w:p w14:paraId="70DEB714" w14:textId="77777777" w:rsidR="007261D8" w:rsidRPr="00870420" w:rsidRDefault="007261D8" w:rsidP="007261D8">
            <w:pPr>
              <w:pStyle w:val="TableParagraph"/>
              <w:spacing w:line="222" w:lineRule="exact"/>
              <w:ind w:left="107"/>
              <w:rPr>
                <w:rFonts w:eastAsia="MS Mincho"/>
                <w:sz w:val="21"/>
                <w:lang w:eastAsia="ja-JP"/>
              </w:rPr>
            </w:pPr>
            <w:r>
              <w:rPr>
                <w:rFonts w:eastAsia="MS Mincho" w:hint="eastAsia"/>
                <w:sz w:val="21"/>
                <w:lang w:eastAsia="ja-JP"/>
              </w:rPr>
              <w:t>Curriculum / Programme Reviews</w:t>
            </w:r>
          </w:p>
        </w:tc>
        <w:tc>
          <w:tcPr>
            <w:tcW w:w="682" w:type="dxa"/>
          </w:tcPr>
          <w:p w14:paraId="2B227081" w14:textId="77777777" w:rsidR="007261D8" w:rsidRDefault="007261D8" w:rsidP="007261D8">
            <w:pPr>
              <w:pStyle w:val="TableParagraph"/>
              <w:spacing w:line="221" w:lineRule="exact"/>
              <w:ind w:left="105"/>
              <w:rPr>
                <w:b/>
                <w:sz w:val="21"/>
              </w:rPr>
            </w:pPr>
            <w:r>
              <w:rPr>
                <w:b/>
                <w:sz w:val="21"/>
              </w:rPr>
              <w:t>√</w:t>
            </w:r>
          </w:p>
        </w:tc>
        <w:tc>
          <w:tcPr>
            <w:tcW w:w="673" w:type="dxa"/>
          </w:tcPr>
          <w:p w14:paraId="6342D09D" w14:textId="77777777" w:rsidR="007261D8" w:rsidRDefault="007261D8" w:rsidP="007261D8">
            <w:pPr>
              <w:pStyle w:val="TableParagraph"/>
              <w:spacing w:line="221" w:lineRule="exact"/>
              <w:ind w:left="107"/>
              <w:rPr>
                <w:b/>
                <w:sz w:val="21"/>
              </w:rPr>
            </w:pPr>
            <w:r>
              <w:rPr>
                <w:b/>
                <w:sz w:val="21"/>
              </w:rPr>
              <w:t>√</w:t>
            </w:r>
          </w:p>
        </w:tc>
        <w:tc>
          <w:tcPr>
            <w:tcW w:w="718" w:type="dxa"/>
          </w:tcPr>
          <w:p w14:paraId="154A0961" w14:textId="77777777" w:rsidR="007261D8" w:rsidRDefault="007261D8" w:rsidP="007261D8">
            <w:pPr>
              <w:pStyle w:val="TableParagraph"/>
              <w:spacing w:line="221" w:lineRule="exact"/>
              <w:ind w:left="106"/>
              <w:rPr>
                <w:b/>
                <w:sz w:val="21"/>
              </w:rPr>
            </w:pPr>
            <w:r>
              <w:rPr>
                <w:b/>
                <w:sz w:val="21"/>
              </w:rPr>
              <w:t>√</w:t>
            </w:r>
          </w:p>
        </w:tc>
        <w:tc>
          <w:tcPr>
            <w:tcW w:w="735" w:type="dxa"/>
          </w:tcPr>
          <w:p w14:paraId="545688C2" w14:textId="77777777" w:rsidR="007261D8" w:rsidRDefault="007261D8" w:rsidP="007261D8">
            <w:pPr>
              <w:pStyle w:val="TableParagraph"/>
              <w:rPr>
                <w:sz w:val="16"/>
              </w:rPr>
            </w:pPr>
          </w:p>
        </w:tc>
        <w:tc>
          <w:tcPr>
            <w:tcW w:w="671" w:type="dxa"/>
          </w:tcPr>
          <w:p w14:paraId="16C94F00" w14:textId="77777777" w:rsidR="007261D8" w:rsidRDefault="007261D8" w:rsidP="007261D8">
            <w:pPr>
              <w:pStyle w:val="TableParagraph"/>
              <w:spacing w:line="221" w:lineRule="exact"/>
              <w:ind w:left="105"/>
              <w:rPr>
                <w:b/>
                <w:sz w:val="21"/>
              </w:rPr>
            </w:pPr>
            <w:r>
              <w:rPr>
                <w:b/>
                <w:sz w:val="21"/>
              </w:rPr>
              <w:t>√</w:t>
            </w:r>
          </w:p>
        </w:tc>
        <w:tc>
          <w:tcPr>
            <w:tcW w:w="673" w:type="dxa"/>
          </w:tcPr>
          <w:p w14:paraId="43E86248" w14:textId="77777777" w:rsidR="007261D8" w:rsidRDefault="007261D8" w:rsidP="007261D8">
            <w:pPr>
              <w:pStyle w:val="TableParagraph"/>
              <w:spacing w:line="221" w:lineRule="exact"/>
              <w:ind w:left="104"/>
              <w:rPr>
                <w:b/>
                <w:sz w:val="21"/>
              </w:rPr>
            </w:pPr>
            <w:r>
              <w:rPr>
                <w:b/>
                <w:sz w:val="21"/>
              </w:rPr>
              <w:t>√</w:t>
            </w:r>
          </w:p>
        </w:tc>
        <w:tc>
          <w:tcPr>
            <w:tcW w:w="680" w:type="dxa"/>
          </w:tcPr>
          <w:p w14:paraId="450F2F3C" w14:textId="77777777" w:rsidR="007261D8" w:rsidRDefault="007261D8" w:rsidP="007261D8">
            <w:pPr>
              <w:pStyle w:val="TableParagraph"/>
              <w:spacing w:line="221" w:lineRule="exact"/>
              <w:ind w:left="103"/>
              <w:rPr>
                <w:b/>
                <w:sz w:val="21"/>
              </w:rPr>
            </w:pPr>
            <w:r>
              <w:rPr>
                <w:b/>
                <w:sz w:val="21"/>
              </w:rPr>
              <w:t>√</w:t>
            </w:r>
          </w:p>
        </w:tc>
        <w:tc>
          <w:tcPr>
            <w:tcW w:w="671" w:type="dxa"/>
          </w:tcPr>
          <w:p w14:paraId="7293EAC8" w14:textId="77777777" w:rsidR="007261D8" w:rsidRDefault="007261D8" w:rsidP="007261D8">
            <w:pPr>
              <w:pStyle w:val="TableParagraph"/>
              <w:spacing w:line="221" w:lineRule="exact"/>
              <w:ind w:left="102"/>
              <w:rPr>
                <w:b/>
                <w:sz w:val="21"/>
              </w:rPr>
            </w:pPr>
            <w:r>
              <w:rPr>
                <w:b/>
                <w:sz w:val="21"/>
              </w:rPr>
              <w:t>√</w:t>
            </w:r>
          </w:p>
        </w:tc>
        <w:tc>
          <w:tcPr>
            <w:tcW w:w="560" w:type="dxa"/>
          </w:tcPr>
          <w:p w14:paraId="2FA300A1" w14:textId="77777777" w:rsidR="007261D8" w:rsidRDefault="007261D8" w:rsidP="007261D8">
            <w:pPr>
              <w:pStyle w:val="TableParagraph"/>
              <w:rPr>
                <w:sz w:val="16"/>
              </w:rPr>
            </w:pPr>
          </w:p>
        </w:tc>
        <w:tc>
          <w:tcPr>
            <w:tcW w:w="876" w:type="dxa"/>
          </w:tcPr>
          <w:p w14:paraId="1B5BF1A3" w14:textId="77777777" w:rsidR="007261D8" w:rsidRDefault="007261D8" w:rsidP="007261D8">
            <w:pPr>
              <w:pStyle w:val="TableParagraph"/>
              <w:spacing w:line="221" w:lineRule="exact"/>
              <w:ind w:left="100"/>
              <w:rPr>
                <w:b/>
                <w:sz w:val="21"/>
              </w:rPr>
            </w:pPr>
            <w:r>
              <w:rPr>
                <w:b/>
                <w:sz w:val="21"/>
              </w:rPr>
              <w:t>√</w:t>
            </w:r>
          </w:p>
        </w:tc>
      </w:tr>
      <w:tr w:rsidR="007261D8" w14:paraId="06997763" w14:textId="77777777" w:rsidTr="007261D8">
        <w:trPr>
          <w:trHeight w:val="242"/>
        </w:trPr>
        <w:tc>
          <w:tcPr>
            <w:tcW w:w="3440" w:type="dxa"/>
          </w:tcPr>
          <w:p w14:paraId="29A02183" w14:textId="77777777" w:rsidR="007261D8" w:rsidRPr="00870420" w:rsidRDefault="007261D8" w:rsidP="007261D8">
            <w:pPr>
              <w:pStyle w:val="TableParagraph"/>
              <w:spacing w:line="222" w:lineRule="exact"/>
              <w:ind w:left="107"/>
              <w:rPr>
                <w:rFonts w:eastAsia="MS Mincho"/>
                <w:sz w:val="21"/>
                <w:lang w:eastAsia="ja-JP"/>
              </w:rPr>
            </w:pPr>
            <w:r>
              <w:rPr>
                <w:rFonts w:eastAsia="MS Mincho" w:hint="eastAsia"/>
                <w:sz w:val="21"/>
                <w:lang w:eastAsia="ja-JP"/>
              </w:rPr>
              <w:t>Exit Surveys</w:t>
            </w:r>
          </w:p>
        </w:tc>
        <w:tc>
          <w:tcPr>
            <w:tcW w:w="682" w:type="dxa"/>
          </w:tcPr>
          <w:p w14:paraId="7F3267B7" w14:textId="77777777" w:rsidR="007261D8" w:rsidRDefault="007261D8" w:rsidP="007261D8">
            <w:pPr>
              <w:pStyle w:val="TableParagraph"/>
              <w:spacing w:line="222" w:lineRule="exact"/>
              <w:ind w:left="105"/>
              <w:rPr>
                <w:b/>
                <w:sz w:val="21"/>
              </w:rPr>
            </w:pPr>
            <w:r>
              <w:rPr>
                <w:b/>
                <w:sz w:val="21"/>
              </w:rPr>
              <w:t>√</w:t>
            </w:r>
          </w:p>
        </w:tc>
        <w:tc>
          <w:tcPr>
            <w:tcW w:w="673" w:type="dxa"/>
          </w:tcPr>
          <w:p w14:paraId="4BC1E279" w14:textId="77777777" w:rsidR="007261D8" w:rsidRDefault="007261D8" w:rsidP="007261D8">
            <w:pPr>
              <w:pStyle w:val="TableParagraph"/>
              <w:spacing w:line="222" w:lineRule="exact"/>
              <w:ind w:left="107"/>
              <w:rPr>
                <w:b/>
                <w:sz w:val="21"/>
              </w:rPr>
            </w:pPr>
            <w:r>
              <w:rPr>
                <w:b/>
                <w:sz w:val="21"/>
              </w:rPr>
              <w:t>√</w:t>
            </w:r>
          </w:p>
        </w:tc>
        <w:tc>
          <w:tcPr>
            <w:tcW w:w="718" w:type="dxa"/>
          </w:tcPr>
          <w:p w14:paraId="681A13B2" w14:textId="77777777" w:rsidR="007261D8" w:rsidRDefault="007261D8" w:rsidP="007261D8">
            <w:pPr>
              <w:pStyle w:val="TableParagraph"/>
              <w:rPr>
                <w:sz w:val="16"/>
              </w:rPr>
            </w:pPr>
          </w:p>
        </w:tc>
        <w:tc>
          <w:tcPr>
            <w:tcW w:w="735" w:type="dxa"/>
          </w:tcPr>
          <w:p w14:paraId="4B728867" w14:textId="77777777" w:rsidR="007261D8" w:rsidRDefault="007261D8" w:rsidP="007261D8">
            <w:pPr>
              <w:pStyle w:val="TableParagraph"/>
              <w:rPr>
                <w:sz w:val="16"/>
              </w:rPr>
            </w:pPr>
          </w:p>
        </w:tc>
        <w:tc>
          <w:tcPr>
            <w:tcW w:w="671" w:type="dxa"/>
          </w:tcPr>
          <w:p w14:paraId="03E7B11C" w14:textId="77777777" w:rsidR="007261D8" w:rsidRDefault="007261D8" w:rsidP="007261D8">
            <w:pPr>
              <w:pStyle w:val="TableParagraph"/>
              <w:rPr>
                <w:sz w:val="16"/>
              </w:rPr>
            </w:pPr>
          </w:p>
        </w:tc>
        <w:tc>
          <w:tcPr>
            <w:tcW w:w="673" w:type="dxa"/>
          </w:tcPr>
          <w:p w14:paraId="6A8242E8" w14:textId="77777777" w:rsidR="007261D8" w:rsidRDefault="007261D8" w:rsidP="007261D8">
            <w:pPr>
              <w:pStyle w:val="TableParagraph"/>
              <w:spacing w:line="222" w:lineRule="exact"/>
              <w:ind w:left="104"/>
              <w:rPr>
                <w:b/>
                <w:sz w:val="21"/>
              </w:rPr>
            </w:pPr>
            <w:r>
              <w:rPr>
                <w:b/>
                <w:sz w:val="21"/>
              </w:rPr>
              <w:t>√</w:t>
            </w:r>
          </w:p>
        </w:tc>
        <w:tc>
          <w:tcPr>
            <w:tcW w:w="680" w:type="dxa"/>
          </w:tcPr>
          <w:p w14:paraId="224D9FEA" w14:textId="77777777" w:rsidR="007261D8" w:rsidRDefault="007261D8" w:rsidP="007261D8">
            <w:pPr>
              <w:pStyle w:val="TableParagraph"/>
              <w:spacing w:line="222" w:lineRule="exact"/>
              <w:ind w:left="103"/>
              <w:rPr>
                <w:b/>
                <w:sz w:val="21"/>
              </w:rPr>
            </w:pPr>
            <w:r>
              <w:rPr>
                <w:b/>
                <w:sz w:val="21"/>
              </w:rPr>
              <w:t>√</w:t>
            </w:r>
          </w:p>
        </w:tc>
        <w:tc>
          <w:tcPr>
            <w:tcW w:w="671" w:type="dxa"/>
          </w:tcPr>
          <w:p w14:paraId="16FCA17D" w14:textId="77777777" w:rsidR="007261D8" w:rsidRDefault="007261D8" w:rsidP="007261D8">
            <w:pPr>
              <w:pStyle w:val="TableParagraph"/>
              <w:spacing w:line="222" w:lineRule="exact"/>
              <w:ind w:left="102"/>
              <w:rPr>
                <w:b/>
                <w:sz w:val="21"/>
              </w:rPr>
            </w:pPr>
            <w:r>
              <w:rPr>
                <w:b/>
                <w:sz w:val="21"/>
              </w:rPr>
              <w:t>√</w:t>
            </w:r>
          </w:p>
        </w:tc>
        <w:tc>
          <w:tcPr>
            <w:tcW w:w="560" w:type="dxa"/>
          </w:tcPr>
          <w:p w14:paraId="74CBE4D7" w14:textId="77777777" w:rsidR="007261D8" w:rsidRDefault="007261D8" w:rsidP="007261D8">
            <w:pPr>
              <w:pStyle w:val="TableParagraph"/>
              <w:spacing w:line="222" w:lineRule="exact"/>
              <w:ind w:left="101"/>
              <w:rPr>
                <w:b/>
                <w:sz w:val="21"/>
              </w:rPr>
            </w:pPr>
            <w:r>
              <w:rPr>
                <w:b/>
                <w:sz w:val="21"/>
              </w:rPr>
              <w:t>√</w:t>
            </w:r>
          </w:p>
        </w:tc>
        <w:tc>
          <w:tcPr>
            <w:tcW w:w="876" w:type="dxa"/>
          </w:tcPr>
          <w:p w14:paraId="4D17014B" w14:textId="77777777" w:rsidR="007261D8" w:rsidRDefault="007261D8" w:rsidP="007261D8">
            <w:pPr>
              <w:pStyle w:val="TableParagraph"/>
              <w:spacing w:line="222" w:lineRule="exact"/>
              <w:ind w:left="100"/>
              <w:rPr>
                <w:b/>
                <w:sz w:val="21"/>
              </w:rPr>
            </w:pPr>
            <w:r>
              <w:rPr>
                <w:b/>
                <w:sz w:val="21"/>
              </w:rPr>
              <w:t>√</w:t>
            </w:r>
          </w:p>
        </w:tc>
      </w:tr>
    </w:tbl>
    <w:p w14:paraId="5E532DF2" w14:textId="77777777" w:rsidR="00A30906" w:rsidRDefault="00A30906" w:rsidP="007261D8">
      <w:pPr>
        <w:rPr>
          <w:b/>
          <w:sz w:val="24"/>
        </w:rPr>
      </w:pPr>
    </w:p>
    <w:p w14:paraId="799EDC4B" w14:textId="641A4197" w:rsidR="007261D8" w:rsidRDefault="007261D8" w:rsidP="007261D8">
      <w:pPr>
        <w:rPr>
          <w:b/>
          <w:sz w:val="24"/>
          <w:lang w:eastAsia="ja-JP"/>
        </w:rPr>
      </w:pPr>
      <w:r>
        <w:rPr>
          <w:b/>
          <w:sz w:val="24"/>
        </w:rPr>
        <w:t xml:space="preserve"> Competenc</w:t>
      </w:r>
      <w:r>
        <w:rPr>
          <w:rFonts w:hint="eastAsia"/>
          <w:b/>
          <w:sz w:val="24"/>
          <w:lang w:eastAsia="ja-JP"/>
        </w:rPr>
        <w:t>ies &amp; Skills Developed</w:t>
      </w:r>
    </w:p>
    <w:p w14:paraId="6CA6D4EC" w14:textId="574348AF" w:rsidR="007261D8" w:rsidRDefault="007261D8" w:rsidP="007261D8">
      <w:pPr>
        <w:rPr>
          <w:b/>
          <w:sz w:val="24"/>
          <w:lang w:eastAsia="ja-JP"/>
        </w:rPr>
      </w:pPr>
    </w:p>
    <w:tbl>
      <w:tblPr>
        <w:tblStyle w:val="TableGrid"/>
        <w:tblW w:w="0" w:type="auto"/>
        <w:tblInd w:w="-176" w:type="dxa"/>
        <w:tblLook w:val="04A0" w:firstRow="1" w:lastRow="0" w:firstColumn="1" w:lastColumn="0" w:noHBand="0" w:noVBand="1"/>
      </w:tblPr>
      <w:tblGrid>
        <w:gridCol w:w="6227"/>
        <w:gridCol w:w="2126"/>
        <w:gridCol w:w="1712"/>
      </w:tblGrid>
      <w:tr w:rsidR="007261D8" w14:paraId="4E37B18A" w14:textId="77777777" w:rsidTr="00A30906">
        <w:trPr>
          <w:trHeight w:val="258"/>
        </w:trPr>
        <w:tc>
          <w:tcPr>
            <w:tcW w:w="6227" w:type="dxa"/>
          </w:tcPr>
          <w:p w14:paraId="3343DE46" w14:textId="77777777" w:rsidR="007261D8" w:rsidRDefault="007261D8" w:rsidP="00173AA0">
            <w:pPr>
              <w:rPr>
                <w:b/>
                <w:sz w:val="24"/>
                <w:lang w:eastAsia="ja-JP"/>
              </w:rPr>
            </w:pPr>
            <w:r>
              <w:rPr>
                <w:rFonts w:eastAsia="MS Mincho" w:hint="eastAsia"/>
                <w:b/>
                <w:sz w:val="24"/>
                <w:lang w:eastAsia="ja-JP"/>
              </w:rPr>
              <w:t>Attributes</w:t>
            </w:r>
          </w:p>
        </w:tc>
        <w:tc>
          <w:tcPr>
            <w:tcW w:w="2126" w:type="dxa"/>
          </w:tcPr>
          <w:p w14:paraId="4DB2EC7C" w14:textId="77777777" w:rsidR="007261D8" w:rsidRDefault="007261D8" w:rsidP="00173AA0">
            <w:pPr>
              <w:rPr>
                <w:b/>
                <w:sz w:val="24"/>
                <w:lang w:eastAsia="ja-JP"/>
              </w:rPr>
            </w:pPr>
            <w:r>
              <w:rPr>
                <w:rFonts w:eastAsia="MS Mincho" w:hint="eastAsia"/>
                <w:b/>
                <w:sz w:val="24"/>
                <w:lang w:eastAsia="ja-JP"/>
              </w:rPr>
              <w:t>Management Trainee</w:t>
            </w:r>
          </w:p>
        </w:tc>
        <w:tc>
          <w:tcPr>
            <w:tcW w:w="1712" w:type="dxa"/>
          </w:tcPr>
          <w:p w14:paraId="64272EB5" w14:textId="77777777" w:rsidR="007261D8" w:rsidRDefault="007261D8" w:rsidP="00173AA0">
            <w:pPr>
              <w:rPr>
                <w:b/>
                <w:sz w:val="24"/>
                <w:lang w:eastAsia="ja-JP"/>
              </w:rPr>
            </w:pPr>
            <w:r>
              <w:rPr>
                <w:rFonts w:eastAsia="MS Mincho" w:hint="eastAsia"/>
                <w:b/>
                <w:sz w:val="24"/>
                <w:lang w:eastAsia="ja-JP"/>
              </w:rPr>
              <w:t>Assistant Manager</w:t>
            </w:r>
          </w:p>
        </w:tc>
      </w:tr>
      <w:tr w:rsidR="007261D8" w14:paraId="0EC6B164" w14:textId="77777777" w:rsidTr="00A30906">
        <w:trPr>
          <w:trHeight w:val="274"/>
        </w:trPr>
        <w:tc>
          <w:tcPr>
            <w:tcW w:w="6227" w:type="dxa"/>
          </w:tcPr>
          <w:p w14:paraId="49A2E887" w14:textId="77777777" w:rsidR="007261D8" w:rsidRPr="006F384E" w:rsidRDefault="007261D8" w:rsidP="00173AA0">
            <w:pPr>
              <w:rPr>
                <w:b/>
                <w:sz w:val="24"/>
                <w:szCs w:val="24"/>
                <w:lang w:eastAsia="ja-JP"/>
              </w:rPr>
            </w:pPr>
            <w:r w:rsidRPr="006F384E">
              <w:rPr>
                <w:sz w:val="24"/>
                <w:szCs w:val="24"/>
              </w:rPr>
              <w:t>Management Knowledge with expertise in Insurance and Banking</w:t>
            </w:r>
          </w:p>
        </w:tc>
        <w:tc>
          <w:tcPr>
            <w:tcW w:w="2126" w:type="dxa"/>
          </w:tcPr>
          <w:p w14:paraId="09BF6461"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c>
          <w:tcPr>
            <w:tcW w:w="1712" w:type="dxa"/>
          </w:tcPr>
          <w:p w14:paraId="0E7A8ED8"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r>
      <w:tr w:rsidR="007261D8" w14:paraId="0882A9A3" w14:textId="77777777" w:rsidTr="00A30906">
        <w:trPr>
          <w:trHeight w:val="258"/>
        </w:trPr>
        <w:tc>
          <w:tcPr>
            <w:tcW w:w="6227" w:type="dxa"/>
          </w:tcPr>
          <w:p w14:paraId="778FF04A" w14:textId="77777777" w:rsidR="007261D8" w:rsidRPr="006F384E" w:rsidRDefault="007261D8" w:rsidP="00173AA0">
            <w:pPr>
              <w:rPr>
                <w:b/>
                <w:sz w:val="24"/>
                <w:szCs w:val="24"/>
                <w:lang w:eastAsia="ja-JP"/>
              </w:rPr>
            </w:pPr>
            <w:r w:rsidRPr="006F384E">
              <w:rPr>
                <w:sz w:val="24"/>
                <w:szCs w:val="24"/>
              </w:rPr>
              <w:t>Research orientation in insurance, banking, and actuarial science</w:t>
            </w:r>
          </w:p>
        </w:tc>
        <w:tc>
          <w:tcPr>
            <w:tcW w:w="2126" w:type="dxa"/>
          </w:tcPr>
          <w:p w14:paraId="6802321A"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c>
          <w:tcPr>
            <w:tcW w:w="1712" w:type="dxa"/>
          </w:tcPr>
          <w:p w14:paraId="37490CF3"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r>
      <w:tr w:rsidR="007261D8" w14:paraId="4DEFF10D" w14:textId="77777777" w:rsidTr="00A30906">
        <w:trPr>
          <w:trHeight w:val="258"/>
        </w:trPr>
        <w:tc>
          <w:tcPr>
            <w:tcW w:w="6227" w:type="dxa"/>
          </w:tcPr>
          <w:p w14:paraId="17B28026" w14:textId="77777777" w:rsidR="007261D8" w:rsidRPr="006F384E" w:rsidRDefault="007261D8" w:rsidP="00173AA0">
            <w:pPr>
              <w:rPr>
                <w:b/>
                <w:sz w:val="24"/>
                <w:szCs w:val="24"/>
                <w:lang w:eastAsia="ja-JP"/>
              </w:rPr>
            </w:pPr>
            <w:r w:rsidRPr="006F384E">
              <w:rPr>
                <w:sz w:val="24"/>
                <w:szCs w:val="24"/>
              </w:rPr>
              <w:t>Digital literacy in accessing and managing information</w:t>
            </w:r>
          </w:p>
        </w:tc>
        <w:tc>
          <w:tcPr>
            <w:tcW w:w="2126" w:type="dxa"/>
          </w:tcPr>
          <w:p w14:paraId="35EAF28B"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c>
          <w:tcPr>
            <w:tcW w:w="1712" w:type="dxa"/>
          </w:tcPr>
          <w:p w14:paraId="116795F1"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r>
      <w:tr w:rsidR="007261D8" w14:paraId="61CEC79D" w14:textId="77777777" w:rsidTr="00A30906">
        <w:trPr>
          <w:trHeight w:val="258"/>
        </w:trPr>
        <w:tc>
          <w:tcPr>
            <w:tcW w:w="6227" w:type="dxa"/>
          </w:tcPr>
          <w:p w14:paraId="08FF69E6" w14:textId="77777777" w:rsidR="007261D8" w:rsidRPr="006F384E" w:rsidRDefault="007261D8" w:rsidP="00173AA0">
            <w:pPr>
              <w:rPr>
                <w:b/>
                <w:sz w:val="24"/>
                <w:szCs w:val="24"/>
                <w:lang w:eastAsia="ja-JP"/>
              </w:rPr>
            </w:pPr>
            <w:r w:rsidRPr="006F384E">
              <w:rPr>
                <w:sz w:val="24"/>
                <w:szCs w:val="24"/>
              </w:rPr>
              <w:t>Understanding and solving problems for optimum solutions</w:t>
            </w:r>
          </w:p>
        </w:tc>
        <w:tc>
          <w:tcPr>
            <w:tcW w:w="2126" w:type="dxa"/>
          </w:tcPr>
          <w:p w14:paraId="498E5ECB"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c>
          <w:tcPr>
            <w:tcW w:w="1712" w:type="dxa"/>
          </w:tcPr>
          <w:p w14:paraId="75D75B19"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r>
      <w:tr w:rsidR="007261D8" w14:paraId="2D77D7DD" w14:textId="77777777" w:rsidTr="00A30906">
        <w:trPr>
          <w:trHeight w:val="364"/>
        </w:trPr>
        <w:tc>
          <w:tcPr>
            <w:tcW w:w="6227" w:type="dxa"/>
          </w:tcPr>
          <w:p w14:paraId="54CCC3DA" w14:textId="77777777" w:rsidR="007261D8" w:rsidRPr="006F384E" w:rsidRDefault="007261D8" w:rsidP="00173AA0">
            <w:pPr>
              <w:rPr>
                <w:sz w:val="24"/>
                <w:szCs w:val="24"/>
              </w:rPr>
            </w:pPr>
            <w:r w:rsidRPr="006F384E">
              <w:rPr>
                <w:sz w:val="24"/>
                <w:szCs w:val="24"/>
              </w:rPr>
              <w:t xml:space="preserve">Proactive and effective business communication </w:t>
            </w:r>
            <w:r w:rsidRPr="006F384E">
              <w:rPr>
                <w:sz w:val="24"/>
                <w:szCs w:val="24"/>
              </w:rPr>
              <w:tab/>
            </w:r>
          </w:p>
        </w:tc>
        <w:tc>
          <w:tcPr>
            <w:tcW w:w="2126" w:type="dxa"/>
          </w:tcPr>
          <w:p w14:paraId="4E8258A9"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c>
          <w:tcPr>
            <w:tcW w:w="1712" w:type="dxa"/>
          </w:tcPr>
          <w:p w14:paraId="79903CC2" w14:textId="77777777" w:rsidR="007261D8" w:rsidRPr="006F384E" w:rsidRDefault="007261D8" w:rsidP="00173AA0">
            <w:pPr>
              <w:rPr>
                <w:b/>
                <w:sz w:val="24"/>
                <w:szCs w:val="24"/>
                <w:lang w:eastAsia="ja-JP"/>
              </w:rPr>
            </w:pPr>
            <w:r w:rsidRPr="006F384E">
              <w:rPr>
                <w:rFonts w:eastAsia="MS Mincho" w:hint="eastAsia"/>
                <w:bCs/>
                <w:sz w:val="24"/>
                <w:szCs w:val="24"/>
                <w:lang w:eastAsia="ja-JP"/>
              </w:rPr>
              <w:t>Intermediate</w:t>
            </w:r>
          </w:p>
        </w:tc>
      </w:tr>
      <w:tr w:rsidR="007261D8" w14:paraId="1B5C8E2D" w14:textId="77777777" w:rsidTr="00A30906">
        <w:trPr>
          <w:trHeight w:val="258"/>
        </w:trPr>
        <w:tc>
          <w:tcPr>
            <w:tcW w:w="6227" w:type="dxa"/>
          </w:tcPr>
          <w:p w14:paraId="69A0F6A6" w14:textId="77777777" w:rsidR="007261D8" w:rsidRPr="006F384E" w:rsidRDefault="007261D8" w:rsidP="00173AA0">
            <w:pPr>
              <w:rPr>
                <w:b/>
                <w:sz w:val="24"/>
                <w:szCs w:val="24"/>
                <w:lang w:eastAsia="ja-JP"/>
              </w:rPr>
            </w:pPr>
            <w:r w:rsidRPr="006F384E">
              <w:rPr>
                <w:sz w:val="24"/>
                <w:szCs w:val="24"/>
              </w:rPr>
              <w:t>Effective leadership qualities and learning skills</w:t>
            </w:r>
          </w:p>
        </w:tc>
        <w:tc>
          <w:tcPr>
            <w:tcW w:w="2126" w:type="dxa"/>
          </w:tcPr>
          <w:p w14:paraId="5F233570"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c>
          <w:tcPr>
            <w:tcW w:w="1712" w:type="dxa"/>
          </w:tcPr>
          <w:p w14:paraId="64C6028B"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r>
      <w:tr w:rsidR="007261D8" w14:paraId="7DC8F040" w14:textId="77777777" w:rsidTr="00A30906">
        <w:trPr>
          <w:trHeight w:val="258"/>
        </w:trPr>
        <w:tc>
          <w:tcPr>
            <w:tcW w:w="6227" w:type="dxa"/>
          </w:tcPr>
          <w:p w14:paraId="48C71B9B" w14:textId="77777777" w:rsidR="007261D8" w:rsidRPr="006F384E" w:rsidRDefault="007261D8" w:rsidP="00173AA0">
            <w:pPr>
              <w:rPr>
                <w:b/>
                <w:sz w:val="24"/>
                <w:szCs w:val="24"/>
                <w:lang w:eastAsia="ja-JP"/>
              </w:rPr>
            </w:pPr>
            <w:r w:rsidRPr="006F384E">
              <w:rPr>
                <w:sz w:val="24"/>
                <w:szCs w:val="24"/>
              </w:rPr>
              <w:lastRenderedPageBreak/>
              <w:t>Appraise effectively local, national and international issues in global context</w:t>
            </w:r>
          </w:p>
        </w:tc>
        <w:tc>
          <w:tcPr>
            <w:tcW w:w="2126" w:type="dxa"/>
          </w:tcPr>
          <w:p w14:paraId="197AD92F"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c>
          <w:tcPr>
            <w:tcW w:w="1712" w:type="dxa"/>
          </w:tcPr>
          <w:p w14:paraId="18EAABAE" w14:textId="77777777" w:rsidR="007261D8" w:rsidRPr="006F384E" w:rsidRDefault="007261D8" w:rsidP="00173AA0">
            <w:pPr>
              <w:rPr>
                <w:b/>
                <w:sz w:val="24"/>
                <w:szCs w:val="24"/>
                <w:lang w:eastAsia="ja-JP"/>
              </w:rPr>
            </w:pPr>
            <w:r w:rsidRPr="006F384E">
              <w:rPr>
                <w:rFonts w:eastAsia="MS Mincho" w:hint="eastAsia"/>
                <w:bCs/>
                <w:sz w:val="24"/>
                <w:szCs w:val="24"/>
                <w:lang w:eastAsia="ja-JP"/>
              </w:rPr>
              <w:t>Basic</w:t>
            </w:r>
          </w:p>
        </w:tc>
      </w:tr>
      <w:tr w:rsidR="007261D8" w14:paraId="489EAC74" w14:textId="77777777" w:rsidTr="00A30906">
        <w:trPr>
          <w:trHeight w:val="258"/>
        </w:trPr>
        <w:tc>
          <w:tcPr>
            <w:tcW w:w="6227" w:type="dxa"/>
          </w:tcPr>
          <w:p w14:paraId="20B5B060" w14:textId="77777777" w:rsidR="007261D8" w:rsidRPr="006F384E" w:rsidRDefault="007261D8" w:rsidP="00173AA0">
            <w:pPr>
              <w:rPr>
                <w:b/>
                <w:sz w:val="24"/>
                <w:szCs w:val="24"/>
                <w:lang w:eastAsia="ja-JP"/>
              </w:rPr>
            </w:pPr>
            <w:r w:rsidRPr="006F384E">
              <w:rPr>
                <w:sz w:val="24"/>
                <w:szCs w:val="24"/>
              </w:rPr>
              <w:t>Honesty, integrity, fairness in professional life</w:t>
            </w:r>
          </w:p>
        </w:tc>
        <w:tc>
          <w:tcPr>
            <w:tcW w:w="2126" w:type="dxa"/>
          </w:tcPr>
          <w:p w14:paraId="753C26B8"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c>
          <w:tcPr>
            <w:tcW w:w="1712" w:type="dxa"/>
          </w:tcPr>
          <w:p w14:paraId="1FA64480"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r>
      <w:tr w:rsidR="007261D8" w14:paraId="28E0B880" w14:textId="77777777" w:rsidTr="00A30906">
        <w:trPr>
          <w:trHeight w:val="258"/>
        </w:trPr>
        <w:tc>
          <w:tcPr>
            <w:tcW w:w="6227" w:type="dxa"/>
          </w:tcPr>
          <w:p w14:paraId="0A4AC2B3" w14:textId="77777777" w:rsidR="007261D8" w:rsidRPr="006F384E" w:rsidRDefault="007261D8" w:rsidP="00173AA0">
            <w:pPr>
              <w:rPr>
                <w:b/>
                <w:sz w:val="24"/>
                <w:szCs w:val="24"/>
                <w:lang w:eastAsia="ja-JP"/>
              </w:rPr>
            </w:pPr>
            <w:r w:rsidRPr="006F384E">
              <w:rPr>
                <w:sz w:val="24"/>
                <w:szCs w:val="24"/>
              </w:rPr>
              <w:t>Domain expertise to lead to entrepreneurship</w:t>
            </w:r>
          </w:p>
        </w:tc>
        <w:tc>
          <w:tcPr>
            <w:tcW w:w="2126" w:type="dxa"/>
          </w:tcPr>
          <w:p w14:paraId="711BF75C"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c>
          <w:tcPr>
            <w:tcW w:w="1712" w:type="dxa"/>
          </w:tcPr>
          <w:p w14:paraId="58ED7650"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r>
      <w:tr w:rsidR="007261D8" w14:paraId="5F1951FF" w14:textId="77777777" w:rsidTr="00A30906">
        <w:trPr>
          <w:trHeight w:val="258"/>
        </w:trPr>
        <w:tc>
          <w:tcPr>
            <w:tcW w:w="6227" w:type="dxa"/>
          </w:tcPr>
          <w:p w14:paraId="5012CD62" w14:textId="77777777" w:rsidR="007261D8" w:rsidRPr="006F384E" w:rsidRDefault="007261D8" w:rsidP="00173AA0">
            <w:pPr>
              <w:rPr>
                <w:b/>
                <w:sz w:val="24"/>
                <w:szCs w:val="24"/>
                <w:lang w:eastAsia="ja-JP"/>
              </w:rPr>
            </w:pPr>
            <w:r w:rsidRPr="006F384E">
              <w:rPr>
                <w:sz w:val="24"/>
                <w:szCs w:val="24"/>
              </w:rPr>
              <w:t>Lifelong learning orientation to develop new skills</w:t>
            </w:r>
          </w:p>
        </w:tc>
        <w:tc>
          <w:tcPr>
            <w:tcW w:w="2126" w:type="dxa"/>
          </w:tcPr>
          <w:p w14:paraId="7C5DFBFE"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c>
          <w:tcPr>
            <w:tcW w:w="1712" w:type="dxa"/>
          </w:tcPr>
          <w:p w14:paraId="3C9945D8"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r>
      <w:tr w:rsidR="007261D8" w14:paraId="2AB98800" w14:textId="77777777" w:rsidTr="00A30906">
        <w:trPr>
          <w:trHeight w:val="258"/>
        </w:trPr>
        <w:tc>
          <w:tcPr>
            <w:tcW w:w="6227" w:type="dxa"/>
          </w:tcPr>
          <w:p w14:paraId="696B9E5E" w14:textId="77777777" w:rsidR="007261D8" w:rsidRPr="006F384E" w:rsidRDefault="007261D8" w:rsidP="00173AA0">
            <w:pPr>
              <w:rPr>
                <w:b/>
                <w:sz w:val="24"/>
                <w:szCs w:val="24"/>
                <w:lang w:eastAsia="ja-JP"/>
              </w:rPr>
            </w:pPr>
            <w:r w:rsidRPr="006F384E">
              <w:rPr>
                <w:sz w:val="24"/>
                <w:szCs w:val="24"/>
              </w:rPr>
              <w:t>Decision based on appraisal of complex issues in insurance, banking and actuarial science sector</w:t>
            </w:r>
          </w:p>
        </w:tc>
        <w:tc>
          <w:tcPr>
            <w:tcW w:w="2126" w:type="dxa"/>
          </w:tcPr>
          <w:p w14:paraId="60A76A37"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Basic</w:t>
            </w:r>
          </w:p>
        </w:tc>
        <w:tc>
          <w:tcPr>
            <w:tcW w:w="1712" w:type="dxa"/>
          </w:tcPr>
          <w:p w14:paraId="11A2B9AB"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Basic</w:t>
            </w:r>
          </w:p>
        </w:tc>
      </w:tr>
      <w:tr w:rsidR="007261D8" w14:paraId="2A5BA7A8" w14:textId="77777777" w:rsidTr="00A30906">
        <w:trPr>
          <w:trHeight w:val="258"/>
        </w:trPr>
        <w:tc>
          <w:tcPr>
            <w:tcW w:w="6227" w:type="dxa"/>
          </w:tcPr>
          <w:p w14:paraId="2AA3284A" w14:textId="77777777" w:rsidR="007261D8" w:rsidRPr="006F384E" w:rsidRDefault="007261D8" w:rsidP="00173AA0">
            <w:pPr>
              <w:rPr>
                <w:b/>
                <w:sz w:val="24"/>
                <w:szCs w:val="24"/>
                <w:lang w:eastAsia="ja-JP"/>
              </w:rPr>
            </w:pPr>
            <w:r w:rsidRPr="006F384E">
              <w:rPr>
                <w:sz w:val="24"/>
                <w:szCs w:val="24"/>
              </w:rPr>
              <w:t>Develop social and organizational networking skills</w:t>
            </w:r>
          </w:p>
        </w:tc>
        <w:tc>
          <w:tcPr>
            <w:tcW w:w="2126" w:type="dxa"/>
          </w:tcPr>
          <w:p w14:paraId="504D72E0"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c>
          <w:tcPr>
            <w:tcW w:w="1712" w:type="dxa"/>
          </w:tcPr>
          <w:p w14:paraId="463CECF7" w14:textId="77777777" w:rsidR="007261D8" w:rsidRPr="006F384E" w:rsidRDefault="007261D8" w:rsidP="00173AA0">
            <w:pPr>
              <w:rPr>
                <w:rFonts w:eastAsia="MS Mincho"/>
                <w:bCs/>
                <w:sz w:val="24"/>
                <w:szCs w:val="24"/>
                <w:lang w:eastAsia="ja-JP"/>
              </w:rPr>
            </w:pPr>
            <w:r w:rsidRPr="006F384E">
              <w:rPr>
                <w:rFonts w:eastAsia="MS Mincho" w:hint="eastAsia"/>
                <w:bCs/>
                <w:sz w:val="24"/>
                <w:szCs w:val="24"/>
                <w:lang w:eastAsia="ja-JP"/>
              </w:rPr>
              <w:t>Intermediate</w:t>
            </w:r>
          </w:p>
        </w:tc>
      </w:tr>
    </w:tbl>
    <w:p w14:paraId="193BAF66" w14:textId="77777777" w:rsidR="007261D8" w:rsidRDefault="007261D8" w:rsidP="007261D8">
      <w:pPr>
        <w:ind w:firstLine="720"/>
        <w:rPr>
          <w:b/>
          <w:sz w:val="24"/>
          <w:lang w:eastAsia="ja-JP"/>
        </w:rPr>
      </w:pPr>
    </w:p>
    <w:p w14:paraId="21C4ADF4" w14:textId="77777777" w:rsidR="007261D8" w:rsidRDefault="007261D8" w:rsidP="007261D8">
      <w:pPr>
        <w:spacing w:before="90"/>
        <w:ind w:firstLine="720"/>
        <w:rPr>
          <w:b/>
          <w:sz w:val="24"/>
        </w:rPr>
      </w:pPr>
      <w:r>
        <w:rPr>
          <w:b/>
          <w:sz w:val="24"/>
        </w:rPr>
        <w:t>Employability of Graduands (Specify Industry / Sector &amp; Level):</w:t>
      </w:r>
    </w:p>
    <w:tbl>
      <w:tblPr>
        <w:tblStyle w:val="TableGrid"/>
        <w:tblpPr w:leftFromText="180" w:rightFromText="180" w:vertAnchor="text" w:horzAnchor="margin" w:tblpXSpec="center" w:tblpY="20"/>
        <w:tblW w:w="0" w:type="auto"/>
        <w:tblLook w:val="04A0" w:firstRow="1" w:lastRow="0" w:firstColumn="1" w:lastColumn="0" w:noHBand="0" w:noVBand="1"/>
      </w:tblPr>
      <w:tblGrid>
        <w:gridCol w:w="3324"/>
        <w:gridCol w:w="3329"/>
        <w:gridCol w:w="3303"/>
      </w:tblGrid>
      <w:tr w:rsidR="007261D8" w14:paraId="625AD200" w14:textId="77777777" w:rsidTr="00173AA0">
        <w:trPr>
          <w:trHeight w:val="705"/>
        </w:trPr>
        <w:tc>
          <w:tcPr>
            <w:tcW w:w="3468" w:type="dxa"/>
          </w:tcPr>
          <w:p w14:paraId="11523193" w14:textId="77777777" w:rsidR="007261D8" w:rsidRPr="001312C9" w:rsidRDefault="007261D8" w:rsidP="00173AA0">
            <w:pPr>
              <w:pStyle w:val="TableParagraph"/>
              <w:ind w:right="365"/>
              <w:rPr>
                <w:b/>
              </w:rPr>
            </w:pPr>
            <w:r>
              <w:rPr>
                <w:b/>
              </w:rPr>
              <w:t>Job position/ Roles</w:t>
            </w:r>
          </w:p>
          <w:p w14:paraId="19449644" w14:textId="77777777" w:rsidR="007261D8" w:rsidRDefault="007261D8" w:rsidP="00173AA0">
            <w:pPr>
              <w:spacing w:before="90"/>
              <w:rPr>
                <w:b/>
                <w:sz w:val="24"/>
              </w:rPr>
            </w:pPr>
            <w:r>
              <w:rPr>
                <w:b/>
              </w:rPr>
              <w:t>Industry / Sector</w:t>
            </w:r>
          </w:p>
        </w:tc>
        <w:tc>
          <w:tcPr>
            <w:tcW w:w="3468" w:type="dxa"/>
          </w:tcPr>
          <w:p w14:paraId="77457B94" w14:textId="77777777" w:rsidR="007261D8" w:rsidRDefault="007261D8" w:rsidP="00173AA0">
            <w:pPr>
              <w:spacing w:before="90"/>
              <w:rPr>
                <w:b/>
                <w:sz w:val="24"/>
              </w:rPr>
            </w:pPr>
            <w:r>
              <w:rPr>
                <w:rFonts w:eastAsia="MS Mincho" w:hint="eastAsia"/>
                <w:b/>
                <w:lang w:eastAsia="ja-JP"/>
              </w:rPr>
              <w:t>Management Trainee</w:t>
            </w:r>
          </w:p>
        </w:tc>
        <w:tc>
          <w:tcPr>
            <w:tcW w:w="3469" w:type="dxa"/>
          </w:tcPr>
          <w:p w14:paraId="3FA2C48B" w14:textId="77777777" w:rsidR="007261D8" w:rsidRDefault="007261D8" w:rsidP="00173AA0">
            <w:pPr>
              <w:spacing w:before="90"/>
              <w:rPr>
                <w:b/>
                <w:sz w:val="24"/>
              </w:rPr>
            </w:pPr>
            <w:r>
              <w:rPr>
                <w:rFonts w:eastAsia="MS Mincho" w:hint="eastAsia"/>
                <w:b/>
                <w:lang w:eastAsia="ja-JP"/>
              </w:rPr>
              <w:t>Assistant Manager</w:t>
            </w:r>
          </w:p>
        </w:tc>
      </w:tr>
      <w:tr w:rsidR="007261D8" w14:paraId="5E604A77" w14:textId="77777777" w:rsidTr="00173AA0">
        <w:trPr>
          <w:trHeight w:val="258"/>
        </w:trPr>
        <w:tc>
          <w:tcPr>
            <w:tcW w:w="3468" w:type="dxa"/>
          </w:tcPr>
          <w:p w14:paraId="51372B1B" w14:textId="77777777" w:rsidR="007261D8" w:rsidRDefault="007261D8" w:rsidP="00173AA0">
            <w:pPr>
              <w:spacing w:before="90"/>
              <w:rPr>
                <w:b/>
                <w:sz w:val="24"/>
              </w:rPr>
            </w:pPr>
            <w:r>
              <w:rPr>
                <w:rFonts w:eastAsia="MS Mincho" w:hint="eastAsia"/>
                <w:lang w:eastAsia="ja-JP"/>
              </w:rPr>
              <w:t>Banking &amp; Insurance</w:t>
            </w:r>
          </w:p>
        </w:tc>
        <w:tc>
          <w:tcPr>
            <w:tcW w:w="3468" w:type="dxa"/>
          </w:tcPr>
          <w:p w14:paraId="4C7D943B" w14:textId="77777777" w:rsidR="007261D8" w:rsidRDefault="007261D8" w:rsidP="00173AA0">
            <w:pPr>
              <w:spacing w:before="90"/>
              <w:rPr>
                <w:b/>
                <w:sz w:val="24"/>
              </w:rPr>
            </w:pPr>
            <w:r>
              <w:rPr>
                <w:b/>
              </w:rPr>
              <w:t>√</w:t>
            </w:r>
          </w:p>
        </w:tc>
        <w:tc>
          <w:tcPr>
            <w:tcW w:w="3469" w:type="dxa"/>
          </w:tcPr>
          <w:p w14:paraId="08AC8B15" w14:textId="77777777" w:rsidR="007261D8" w:rsidRDefault="007261D8" w:rsidP="00173AA0">
            <w:pPr>
              <w:spacing w:before="90"/>
              <w:rPr>
                <w:b/>
                <w:sz w:val="24"/>
              </w:rPr>
            </w:pPr>
            <w:r>
              <w:rPr>
                <w:b/>
              </w:rPr>
              <w:t>√</w:t>
            </w:r>
          </w:p>
        </w:tc>
      </w:tr>
      <w:tr w:rsidR="007261D8" w14:paraId="52F5FCBC" w14:textId="77777777" w:rsidTr="00173AA0">
        <w:trPr>
          <w:trHeight w:val="258"/>
        </w:trPr>
        <w:tc>
          <w:tcPr>
            <w:tcW w:w="3468" w:type="dxa"/>
          </w:tcPr>
          <w:p w14:paraId="2F15AD05" w14:textId="77777777" w:rsidR="007261D8" w:rsidRDefault="007261D8" w:rsidP="00173AA0">
            <w:pPr>
              <w:spacing w:before="90"/>
              <w:rPr>
                <w:b/>
                <w:sz w:val="24"/>
              </w:rPr>
            </w:pPr>
            <w:r>
              <w:rPr>
                <w:rFonts w:eastAsia="MS Mincho" w:hint="eastAsia"/>
                <w:lang w:eastAsia="ja-JP"/>
              </w:rPr>
              <w:t>Financial Sector</w:t>
            </w:r>
          </w:p>
        </w:tc>
        <w:tc>
          <w:tcPr>
            <w:tcW w:w="3468" w:type="dxa"/>
          </w:tcPr>
          <w:p w14:paraId="6D9B60F8" w14:textId="77777777" w:rsidR="007261D8" w:rsidRDefault="007261D8" w:rsidP="00173AA0">
            <w:pPr>
              <w:spacing w:before="90"/>
              <w:rPr>
                <w:b/>
                <w:sz w:val="24"/>
              </w:rPr>
            </w:pPr>
            <w:r>
              <w:rPr>
                <w:b/>
              </w:rPr>
              <w:t>√</w:t>
            </w:r>
          </w:p>
        </w:tc>
        <w:tc>
          <w:tcPr>
            <w:tcW w:w="3469" w:type="dxa"/>
          </w:tcPr>
          <w:p w14:paraId="7CE40738" w14:textId="77777777" w:rsidR="007261D8" w:rsidRDefault="007261D8" w:rsidP="00173AA0">
            <w:pPr>
              <w:spacing w:before="90"/>
              <w:rPr>
                <w:b/>
                <w:sz w:val="24"/>
              </w:rPr>
            </w:pPr>
            <w:r>
              <w:rPr>
                <w:b/>
              </w:rPr>
              <w:t>√</w:t>
            </w:r>
          </w:p>
        </w:tc>
      </w:tr>
    </w:tbl>
    <w:p w14:paraId="37DE9524" w14:textId="77777777" w:rsidR="007261D8" w:rsidRDefault="007261D8" w:rsidP="00A30906">
      <w:pPr>
        <w:spacing w:before="176"/>
        <w:rPr>
          <w:b/>
          <w:sz w:val="24"/>
        </w:rPr>
      </w:pPr>
      <w:r>
        <w:rPr>
          <w:b/>
          <w:sz w:val="24"/>
        </w:rPr>
        <w:t>Name of Relevant Statutory /Accrediting Body/Bodies other than UGC, if any:</w:t>
      </w:r>
    </w:p>
    <w:p w14:paraId="710C6084" w14:textId="77777777" w:rsidR="007261D8" w:rsidRPr="001312C9" w:rsidRDefault="007261D8" w:rsidP="00A30906">
      <w:pPr>
        <w:spacing w:before="176"/>
        <w:rPr>
          <w:b/>
          <w:sz w:val="24"/>
        </w:rPr>
        <w:sectPr w:rsidR="007261D8" w:rsidRPr="001312C9" w:rsidSect="00F820F3">
          <w:headerReference w:type="default" r:id="rId124"/>
          <w:footerReference w:type="default" r:id="rId125"/>
          <w:pgSz w:w="11900" w:h="16840"/>
          <w:pgMar w:top="1440" w:right="1080" w:bottom="1440" w:left="1080" w:header="0" w:footer="1438" w:gutter="0"/>
          <w:pgNumType w:start="243"/>
          <w:cols w:space="720"/>
          <w:docGrid w:linePitch="299"/>
        </w:sect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p>
    <w:p w14:paraId="0A6B146A" w14:textId="60559405" w:rsidR="003207B1" w:rsidRDefault="003207B1" w:rsidP="003207B1">
      <w:pPr>
        <w:pStyle w:val="Heading3"/>
        <w:spacing w:before="72"/>
        <w:ind w:left="7920"/>
      </w:pPr>
      <w:r>
        <w:lastRenderedPageBreak/>
        <w:t>Appendix – b.</w:t>
      </w:r>
      <w:r w:rsidR="00A30906">
        <w:t>1</w:t>
      </w:r>
      <w:r w:rsidR="002E4C03">
        <w:t>6</w:t>
      </w:r>
    </w:p>
    <w:p w14:paraId="5CB3E89E" w14:textId="77777777" w:rsidR="003207B1" w:rsidRDefault="003207B1" w:rsidP="003207B1">
      <w:pPr>
        <w:tabs>
          <w:tab w:val="left" w:pos="3260"/>
        </w:tabs>
        <w:spacing w:line="360" w:lineRule="auto"/>
        <w:rPr>
          <w:b/>
          <w:sz w:val="24"/>
        </w:rPr>
      </w:pPr>
      <w:r>
        <w:rPr>
          <w:b/>
          <w:sz w:val="24"/>
        </w:rPr>
        <w:t xml:space="preserve">Institution: Amity School of Insurance, Banking and Actuarial Science </w:t>
      </w:r>
    </w:p>
    <w:p w14:paraId="48FAEE37" w14:textId="5ECB53AF" w:rsidR="003207B1" w:rsidRDefault="003207B1" w:rsidP="003207B1">
      <w:pPr>
        <w:tabs>
          <w:tab w:val="left" w:pos="3260"/>
        </w:tabs>
        <w:spacing w:line="360" w:lineRule="auto"/>
        <w:rPr>
          <w:b/>
          <w:sz w:val="24"/>
        </w:rPr>
      </w:pPr>
      <w:r>
        <w:rPr>
          <w:b/>
          <w:sz w:val="24"/>
        </w:rPr>
        <w:t>Programme</w:t>
      </w:r>
      <w:r>
        <w:rPr>
          <w:b/>
          <w:spacing w:val="-3"/>
          <w:sz w:val="24"/>
        </w:rPr>
        <w:t xml:space="preserve"> </w:t>
      </w:r>
      <w:r>
        <w:rPr>
          <w:b/>
          <w:sz w:val="24"/>
        </w:rPr>
        <w:t>Title:  M.Sc. (Actuarial Science)</w:t>
      </w:r>
    </w:p>
    <w:p w14:paraId="5D91874D" w14:textId="77777777" w:rsidR="003207B1" w:rsidRDefault="003207B1" w:rsidP="003207B1">
      <w:pPr>
        <w:rPr>
          <w:b/>
          <w:sz w:val="24"/>
        </w:rPr>
      </w:pPr>
      <w:r>
        <w:rPr>
          <w:b/>
          <w:sz w:val="24"/>
        </w:rPr>
        <w:t>Level –: PG</w:t>
      </w:r>
    </w:p>
    <w:p w14:paraId="3DBDD2A7" w14:textId="77777777" w:rsidR="003207B1" w:rsidRDefault="003207B1" w:rsidP="003207B1">
      <w:pPr>
        <w:tabs>
          <w:tab w:val="left" w:pos="7581"/>
        </w:tabs>
        <w:jc w:val="both"/>
        <w:rPr>
          <w:b/>
          <w:sz w:val="24"/>
        </w:rPr>
      </w:pPr>
    </w:p>
    <w:p w14:paraId="33006E37" w14:textId="395645BA" w:rsidR="003207B1" w:rsidRDefault="003207B1" w:rsidP="003207B1">
      <w:pPr>
        <w:tabs>
          <w:tab w:val="left" w:pos="7581"/>
        </w:tabs>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No. of Semesters:</w:t>
      </w:r>
      <w:r>
        <w:rPr>
          <w:b/>
          <w:spacing w:val="-1"/>
          <w:sz w:val="24"/>
        </w:rPr>
        <w:t xml:space="preserve"> </w:t>
      </w:r>
      <w:r>
        <w:rPr>
          <w:b/>
          <w:sz w:val="24"/>
        </w:rPr>
        <w:t>4</w:t>
      </w:r>
    </w:p>
    <w:p w14:paraId="2EC59AC9" w14:textId="77777777" w:rsidR="003207B1" w:rsidRDefault="003207B1" w:rsidP="003207B1">
      <w:pPr>
        <w:jc w:val="both"/>
        <w:rPr>
          <w:b/>
          <w:sz w:val="28"/>
          <w:u w:val="thick"/>
        </w:rPr>
      </w:pPr>
    </w:p>
    <w:p w14:paraId="3290F445" w14:textId="0AB3CCD4" w:rsidR="003207B1" w:rsidRDefault="003207B1" w:rsidP="003207B1">
      <w:pPr>
        <w:jc w:val="both"/>
        <w:rPr>
          <w:b/>
          <w:sz w:val="28"/>
        </w:rPr>
      </w:pPr>
      <w:r>
        <w:rPr>
          <w:b/>
          <w:sz w:val="28"/>
          <w:u w:val="thick"/>
        </w:rPr>
        <w:t>Programme Mission:</w:t>
      </w:r>
    </w:p>
    <w:p w14:paraId="4B485197" w14:textId="77777777" w:rsidR="007261D8" w:rsidRDefault="007261D8" w:rsidP="007261D8">
      <w:pPr>
        <w:rPr>
          <w:b/>
          <w:sz w:val="24"/>
          <w:lang w:eastAsia="ja-JP"/>
        </w:rPr>
      </w:pPr>
    </w:p>
    <w:p w14:paraId="64247DB3" w14:textId="77777777" w:rsidR="00C952A3" w:rsidRDefault="00C952A3" w:rsidP="000C738C">
      <w:pPr>
        <w:tabs>
          <w:tab w:val="left" w:pos="2551"/>
        </w:tabs>
      </w:pPr>
      <w:r w:rsidRPr="00F76D5C">
        <w:t>To provide inputs in Actuarial Stream, develop the overall personality of students with understanding and regards for human values, pride in their heritage and culture</w:t>
      </w:r>
    </w:p>
    <w:p w14:paraId="352D7C59" w14:textId="77777777" w:rsidR="00C952A3" w:rsidRDefault="00C952A3" w:rsidP="000C738C">
      <w:pPr>
        <w:tabs>
          <w:tab w:val="left" w:pos="2551"/>
        </w:tabs>
      </w:pPr>
    </w:p>
    <w:p w14:paraId="63191B33" w14:textId="4C8D1959" w:rsidR="00C952A3" w:rsidRDefault="00C952A3" w:rsidP="00C952A3">
      <w:pPr>
        <w:pStyle w:val="Heading3"/>
        <w:spacing w:before="201"/>
        <w:ind w:left="0" w:right="1120"/>
        <w:jc w:val="both"/>
      </w:pPr>
      <w:r>
        <w:t>Programme Description:</w:t>
      </w:r>
    </w:p>
    <w:p w14:paraId="6B2FD15E" w14:textId="77777777" w:rsidR="00C952A3" w:rsidRDefault="00C952A3" w:rsidP="00C952A3">
      <w:pPr>
        <w:pStyle w:val="BodyText"/>
        <w:jc w:val="both"/>
        <w:rPr>
          <w:sz w:val="20"/>
        </w:rPr>
      </w:pPr>
      <w:r w:rsidRPr="00F76D5C">
        <w:t>The course on Actuarial Science has derived its roots from Mathematics, Statistics, Economics and Finance. It has applications in the field of Life Insurance, General Insurance, Health Insurance, Reinsurance, Valuation of Retirement Benefits (viz., Gratuity, Pension, Leave Encashment, etc.), Asset Valuation, Pricing of Securities and Derivatives, Risk Valuation, Risk Management and so on. An actuary is a financial problem-solver with a unique blend of mathematical, analytical and business skills. Actuaries, utilizing their mathematical and statistical skills, analyze past events, assess present risks and model the future. Actuarial skills are valuable for any business managing long-term financial projects both in the public and private sectors.</w:t>
      </w:r>
    </w:p>
    <w:p w14:paraId="5C125A73" w14:textId="77777777" w:rsidR="00C952A3" w:rsidRDefault="00C952A3" w:rsidP="00C952A3">
      <w:pPr>
        <w:pStyle w:val="Heading3"/>
        <w:spacing w:before="201"/>
        <w:ind w:left="0" w:right="1120"/>
        <w:jc w:val="both"/>
      </w:pPr>
    </w:p>
    <w:p w14:paraId="1E8624AC" w14:textId="77777777" w:rsidR="000E71C8" w:rsidRDefault="00C952A3" w:rsidP="00C952A3">
      <w:pPr>
        <w:pStyle w:val="TableParagraph"/>
        <w:spacing w:line="273" w:lineRule="exact"/>
        <w:ind w:left="107"/>
        <w:rPr>
          <w:b/>
          <w:sz w:val="24"/>
        </w:rPr>
      </w:pPr>
      <w:r>
        <w:rPr>
          <w:b/>
          <w:sz w:val="24"/>
        </w:rPr>
        <w:t>Institution Graduate Attributes</w:t>
      </w:r>
    </w:p>
    <w:p w14:paraId="0AD9BE9A" w14:textId="77777777" w:rsidR="000E71C8" w:rsidRDefault="000E71C8" w:rsidP="00C952A3">
      <w:pPr>
        <w:pStyle w:val="TableParagraph"/>
        <w:spacing w:line="273" w:lineRule="exact"/>
        <w:ind w:left="107"/>
        <w:rPr>
          <w:b/>
          <w:sz w:val="24"/>
        </w:rPr>
      </w:pPr>
    </w:p>
    <w:tbl>
      <w:tblPr>
        <w:tblW w:w="10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68"/>
        <w:gridCol w:w="2126"/>
        <w:gridCol w:w="5272"/>
      </w:tblGrid>
      <w:tr w:rsidR="000E71C8" w14:paraId="13D1B827" w14:textId="77777777" w:rsidTr="000E71C8">
        <w:trPr>
          <w:trHeight w:val="551"/>
        </w:trPr>
        <w:tc>
          <w:tcPr>
            <w:tcW w:w="709" w:type="dxa"/>
          </w:tcPr>
          <w:p w14:paraId="5E71D30A" w14:textId="77777777" w:rsidR="000E71C8" w:rsidRDefault="000E71C8" w:rsidP="00173AA0">
            <w:pPr>
              <w:pStyle w:val="TableParagraph"/>
              <w:spacing w:line="273" w:lineRule="exact"/>
              <w:ind w:left="107"/>
              <w:rPr>
                <w:b/>
                <w:sz w:val="24"/>
              </w:rPr>
            </w:pPr>
            <w:r>
              <w:rPr>
                <w:b/>
                <w:sz w:val="24"/>
              </w:rPr>
              <w:t>Sr</w:t>
            </w:r>
          </w:p>
          <w:p w14:paraId="4FBA1035" w14:textId="77777777" w:rsidR="000E71C8" w:rsidRDefault="000E71C8" w:rsidP="00173AA0">
            <w:pPr>
              <w:pStyle w:val="TableParagraph"/>
              <w:spacing w:line="259" w:lineRule="exact"/>
              <w:ind w:left="107"/>
              <w:rPr>
                <w:b/>
                <w:sz w:val="24"/>
              </w:rPr>
            </w:pPr>
            <w:r>
              <w:rPr>
                <w:b/>
                <w:sz w:val="24"/>
              </w:rPr>
              <w:t>No.</w:t>
            </w:r>
          </w:p>
        </w:tc>
        <w:tc>
          <w:tcPr>
            <w:tcW w:w="2268" w:type="dxa"/>
          </w:tcPr>
          <w:p w14:paraId="300C9879" w14:textId="77777777" w:rsidR="000E71C8" w:rsidRDefault="000E71C8" w:rsidP="00173AA0">
            <w:pPr>
              <w:pStyle w:val="TableParagraph"/>
              <w:spacing w:line="273" w:lineRule="exact"/>
              <w:ind w:left="107"/>
              <w:rPr>
                <w:b/>
                <w:sz w:val="24"/>
              </w:rPr>
            </w:pPr>
            <w:bookmarkStart w:id="3" w:name="_Hlk93334751"/>
            <w:r>
              <w:rPr>
                <w:b/>
                <w:sz w:val="24"/>
              </w:rPr>
              <w:t>Institution Graduate</w:t>
            </w:r>
          </w:p>
          <w:p w14:paraId="6E421DEA" w14:textId="77777777" w:rsidR="000E71C8" w:rsidRDefault="000E71C8" w:rsidP="00173AA0">
            <w:pPr>
              <w:pStyle w:val="TableParagraph"/>
              <w:spacing w:line="259" w:lineRule="exact"/>
              <w:ind w:left="107"/>
              <w:rPr>
                <w:b/>
                <w:sz w:val="24"/>
              </w:rPr>
            </w:pPr>
            <w:r>
              <w:rPr>
                <w:b/>
                <w:sz w:val="24"/>
              </w:rPr>
              <w:t>Attributes</w:t>
            </w:r>
            <w:bookmarkEnd w:id="3"/>
          </w:p>
        </w:tc>
        <w:tc>
          <w:tcPr>
            <w:tcW w:w="2126" w:type="dxa"/>
          </w:tcPr>
          <w:p w14:paraId="7982908B" w14:textId="77777777" w:rsidR="000E71C8" w:rsidRDefault="000E71C8" w:rsidP="00173AA0">
            <w:pPr>
              <w:pStyle w:val="TableParagraph"/>
              <w:spacing w:line="273" w:lineRule="exact"/>
              <w:ind w:left="107"/>
              <w:rPr>
                <w:b/>
                <w:sz w:val="24"/>
              </w:rPr>
            </w:pPr>
            <w:r>
              <w:rPr>
                <w:b/>
                <w:sz w:val="24"/>
              </w:rPr>
              <w:t>Programme</w:t>
            </w:r>
          </w:p>
          <w:p w14:paraId="20F00C20" w14:textId="77777777" w:rsidR="000E71C8" w:rsidRDefault="000E71C8" w:rsidP="00173AA0">
            <w:pPr>
              <w:pStyle w:val="TableParagraph"/>
              <w:spacing w:line="259" w:lineRule="exact"/>
              <w:ind w:left="107"/>
              <w:rPr>
                <w:b/>
                <w:sz w:val="24"/>
              </w:rPr>
            </w:pPr>
            <w:r>
              <w:rPr>
                <w:b/>
                <w:sz w:val="24"/>
              </w:rPr>
              <w:t>Graduate Attributes</w:t>
            </w:r>
          </w:p>
        </w:tc>
        <w:tc>
          <w:tcPr>
            <w:tcW w:w="5272" w:type="dxa"/>
          </w:tcPr>
          <w:p w14:paraId="340DE332" w14:textId="77777777" w:rsidR="000E71C8" w:rsidRDefault="000E71C8" w:rsidP="00173AA0">
            <w:pPr>
              <w:pStyle w:val="TableParagraph"/>
              <w:spacing w:line="273" w:lineRule="exact"/>
              <w:ind w:left="106"/>
              <w:rPr>
                <w:b/>
                <w:sz w:val="24"/>
              </w:rPr>
            </w:pPr>
            <w:r>
              <w:rPr>
                <w:b/>
                <w:sz w:val="24"/>
              </w:rPr>
              <w:t>Indicators</w:t>
            </w:r>
          </w:p>
        </w:tc>
      </w:tr>
      <w:tr w:rsidR="000E71C8" w14:paraId="474D203C" w14:textId="77777777" w:rsidTr="000E71C8">
        <w:trPr>
          <w:trHeight w:val="1297"/>
        </w:trPr>
        <w:tc>
          <w:tcPr>
            <w:tcW w:w="709" w:type="dxa"/>
          </w:tcPr>
          <w:p w14:paraId="6F92727A" w14:textId="77777777" w:rsidR="000E71C8" w:rsidRDefault="000E71C8" w:rsidP="00173AA0">
            <w:pPr>
              <w:pStyle w:val="TableParagraph"/>
              <w:spacing w:line="268" w:lineRule="exact"/>
              <w:ind w:left="107"/>
              <w:rPr>
                <w:sz w:val="24"/>
              </w:rPr>
            </w:pPr>
            <w:r>
              <w:rPr>
                <w:sz w:val="24"/>
              </w:rPr>
              <w:t>1</w:t>
            </w:r>
          </w:p>
        </w:tc>
        <w:tc>
          <w:tcPr>
            <w:tcW w:w="2268" w:type="dxa"/>
          </w:tcPr>
          <w:p w14:paraId="603EA901" w14:textId="77777777" w:rsidR="000E71C8" w:rsidRDefault="000E71C8" w:rsidP="00173AA0">
            <w:pPr>
              <w:pStyle w:val="TableParagraph"/>
              <w:ind w:left="107" w:right="177"/>
              <w:rPr>
                <w:sz w:val="24"/>
              </w:rPr>
            </w:pPr>
            <w:r>
              <w:rPr>
                <w:sz w:val="24"/>
              </w:rPr>
              <w:t>Management Knowledge and Critical thinking</w:t>
            </w:r>
          </w:p>
        </w:tc>
        <w:tc>
          <w:tcPr>
            <w:tcW w:w="2126" w:type="dxa"/>
          </w:tcPr>
          <w:p w14:paraId="5EE680C6" w14:textId="77777777" w:rsidR="000E71C8" w:rsidRDefault="000E71C8" w:rsidP="00173AA0">
            <w:pPr>
              <w:pStyle w:val="TableParagraph"/>
              <w:ind w:left="107" w:right="355"/>
              <w:rPr>
                <w:sz w:val="24"/>
              </w:rPr>
            </w:pPr>
            <w:r>
              <w:rPr>
                <w:sz w:val="24"/>
              </w:rPr>
              <w:t>Management Knowledge with expertise in Finance</w:t>
            </w:r>
          </w:p>
        </w:tc>
        <w:tc>
          <w:tcPr>
            <w:tcW w:w="5272" w:type="dxa"/>
          </w:tcPr>
          <w:p w14:paraId="4BE71DF8" w14:textId="77777777" w:rsidR="000E71C8" w:rsidRDefault="000E71C8" w:rsidP="00173AA0">
            <w:pPr>
              <w:pStyle w:val="TableParagraph"/>
              <w:ind w:left="106" w:right="90"/>
              <w:rPr>
                <w:sz w:val="24"/>
              </w:rPr>
            </w:pPr>
            <w:r>
              <w:rPr>
                <w:sz w:val="24"/>
              </w:rPr>
              <w:t>Able to demonstrate financial expertise. To acquire sound knowledge of Financial Analysis and, Financial Markets, apply conceptual knowledge in finding practical solutions for competing and</w:t>
            </w:r>
          </w:p>
          <w:p w14:paraId="7C759E76" w14:textId="77777777" w:rsidR="000E71C8" w:rsidRDefault="000E71C8" w:rsidP="00173AA0">
            <w:pPr>
              <w:pStyle w:val="TableParagraph"/>
              <w:spacing w:line="264" w:lineRule="exact"/>
              <w:ind w:left="106"/>
              <w:rPr>
                <w:sz w:val="24"/>
              </w:rPr>
            </w:pPr>
            <w:r>
              <w:rPr>
                <w:sz w:val="24"/>
              </w:rPr>
              <w:t>industrial requirements</w:t>
            </w:r>
          </w:p>
        </w:tc>
      </w:tr>
      <w:tr w:rsidR="000E71C8" w14:paraId="25C59851" w14:textId="77777777" w:rsidTr="000E71C8">
        <w:trPr>
          <w:trHeight w:val="2054"/>
        </w:trPr>
        <w:tc>
          <w:tcPr>
            <w:tcW w:w="709" w:type="dxa"/>
          </w:tcPr>
          <w:p w14:paraId="74DA71F0" w14:textId="77777777" w:rsidR="000E71C8" w:rsidRDefault="000E71C8" w:rsidP="00173AA0">
            <w:pPr>
              <w:pStyle w:val="TableParagraph"/>
              <w:spacing w:line="268" w:lineRule="exact"/>
              <w:ind w:left="107"/>
              <w:rPr>
                <w:sz w:val="24"/>
              </w:rPr>
            </w:pPr>
            <w:r>
              <w:rPr>
                <w:sz w:val="24"/>
              </w:rPr>
              <w:t>2</w:t>
            </w:r>
          </w:p>
        </w:tc>
        <w:tc>
          <w:tcPr>
            <w:tcW w:w="2268" w:type="dxa"/>
          </w:tcPr>
          <w:p w14:paraId="7B5203B6" w14:textId="77777777" w:rsidR="000E71C8" w:rsidRDefault="000E71C8" w:rsidP="00173AA0">
            <w:pPr>
              <w:pStyle w:val="TableParagraph"/>
              <w:ind w:left="107" w:right="177"/>
              <w:rPr>
                <w:sz w:val="24"/>
              </w:rPr>
            </w:pPr>
            <w:r>
              <w:rPr>
                <w:sz w:val="24"/>
              </w:rPr>
              <w:t>Research Literacy and Collaborative Enquiry</w:t>
            </w:r>
          </w:p>
        </w:tc>
        <w:tc>
          <w:tcPr>
            <w:tcW w:w="2126" w:type="dxa"/>
          </w:tcPr>
          <w:p w14:paraId="14656351" w14:textId="77777777" w:rsidR="000E71C8" w:rsidRDefault="000E71C8" w:rsidP="00173AA0">
            <w:pPr>
              <w:pStyle w:val="TableParagraph"/>
              <w:ind w:left="107" w:right="188"/>
              <w:rPr>
                <w:sz w:val="24"/>
              </w:rPr>
            </w:pPr>
            <w:r>
              <w:rPr>
                <w:sz w:val="24"/>
              </w:rPr>
              <w:t>Market Research and Enquiry</w:t>
            </w:r>
          </w:p>
        </w:tc>
        <w:tc>
          <w:tcPr>
            <w:tcW w:w="5272" w:type="dxa"/>
          </w:tcPr>
          <w:p w14:paraId="109FDA31" w14:textId="77777777" w:rsidR="000E71C8" w:rsidRDefault="000E71C8" w:rsidP="00173AA0">
            <w:pPr>
              <w:pStyle w:val="TableParagraph"/>
              <w:ind w:left="106" w:right="109"/>
              <w:rPr>
                <w:sz w:val="24"/>
              </w:rPr>
            </w:pPr>
            <w:r>
              <w:rPr>
                <w:sz w:val="24"/>
              </w:rPr>
              <w:t>Effectively conduct primary research to evaluate a potential market scenario and articulate financial strategies. Ability to</w:t>
            </w:r>
            <w:r>
              <w:rPr>
                <w:spacing w:val="-18"/>
                <w:sz w:val="24"/>
              </w:rPr>
              <w:t xml:space="preserve"> </w:t>
            </w:r>
            <w:r>
              <w:rPr>
                <w:sz w:val="24"/>
              </w:rPr>
              <w:t>collect, analyze and interpret financial data and information for driving optimum solutions related to stock prices, market share and growth of</w:t>
            </w:r>
            <w:r>
              <w:rPr>
                <w:spacing w:val="-2"/>
                <w:sz w:val="24"/>
              </w:rPr>
              <w:t xml:space="preserve"> </w:t>
            </w:r>
            <w:r>
              <w:rPr>
                <w:sz w:val="24"/>
              </w:rPr>
              <w:t>the</w:t>
            </w:r>
          </w:p>
          <w:p w14:paraId="5F825361" w14:textId="77777777" w:rsidR="000E71C8" w:rsidRDefault="000E71C8" w:rsidP="00173AA0">
            <w:pPr>
              <w:pStyle w:val="TableParagraph"/>
              <w:spacing w:line="264" w:lineRule="exact"/>
              <w:ind w:left="106"/>
              <w:rPr>
                <w:sz w:val="24"/>
              </w:rPr>
            </w:pPr>
            <w:r>
              <w:rPr>
                <w:sz w:val="24"/>
              </w:rPr>
              <w:t>company</w:t>
            </w:r>
          </w:p>
        </w:tc>
      </w:tr>
      <w:tr w:rsidR="000E71C8" w14:paraId="102121BF" w14:textId="77777777" w:rsidTr="000E71C8">
        <w:trPr>
          <w:trHeight w:val="265"/>
        </w:trPr>
        <w:tc>
          <w:tcPr>
            <w:tcW w:w="709" w:type="dxa"/>
          </w:tcPr>
          <w:p w14:paraId="28711A5E" w14:textId="77777777" w:rsidR="000E71C8" w:rsidRDefault="000E71C8" w:rsidP="00173AA0">
            <w:pPr>
              <w:pStyle w:val="TableParagraph"/>
              <w:spacing w:line="246" w:lineRule="exact"/>
              <w:ind w:left="107"/>
              <w:rPr>
                <w:sz w:val="24"/>
              </w:rPr>
            </w:pPr>
            <w:r>
              <w:rPr>
                <w:sz w:val="24"/>
              </w:rPr>
              <w:t>3</w:t>
            </w:r>
          </w:p>
        </w:tc>
        <w:tc>
          <w:tcPr>
            <w:tcW w:w="2268" w:type="dxa"/>
          </w:tcPr>
          <w:p w14:paraId="160D51CE" w14:textId="77777777" w:rsidR="000E71C8" w:rsidRDefault="000E71C8" w:rsidP="00173AA0">
            <w:pPr>
              <w:pStyle w:val="TableParagraph"/>
              <w:spacing w:line="246" w:lineRule="exact"/>
              <w:ind w:left="107"/>
              <w:rPr>
                <w:sz w:val="24"/>
              </w:rPr>
            </w:pPr>
            <w:r>
              <w:rPr>
                <w:sz w:val="24"/>
              </w:rPr>
              <w:t>Information and Technology</w:t>
            </w:r>
          </w:p>
        </w:tc>
        <w:tc>
          <w:tcPr>
            <w:tcW w:w="2126" w:type="dxa"/>
          </w:tcPr>
          <w:p w14:paraId="18081485" w14:textId="77777777" w:rsidR="000E71C8" w:rsidRDefault="000E71C8" w:rsidP="00173AA0">
            <w:pPr>
              <w:pStyle w:val="TableParagraph"/>
              <w:spacing w:line="246" w:lineRule="exact"/>
              <w:ind w:left="107"/>
              <w:rPr>
                <w:sz w:val="24"/>
              </w:rPr>
            </w:pPr>
            <w:r>
              <w:rPr>
                <w:sz w:val="24"/>
              </w:rPr>
              <w:t>Information and</w:t>
            </w:r>
          </w:p>
        </w:tc>
        <w:tc>
          <w:tcPr>
            <w:tcW w:w="5272" w:type="dxa"/>
          </w:tcPr>
          <w:p w14:paraId="0907ED24" w14:textId="77777777" w:rsidR="000E71C8" w:rsidRDefault="000E71C8" w:rsidP="00173AA0">
            <w:pPr>
              <w:pStyle w:val="TableParagraph"/>
              <w:spacing w:line="246" w:lineRule="exact"/>
              <w:ind w:left="106"/>
              <w:rPr>
                <w:sz w:val="24"/>
              </w:rPr>
            </w:pPr>
            <w:r>
              <w:rPr>
                <w:sz w:val="24"/>
              </w:rPr>
              <w:t>Ability to retrieve important</w:t>
            </w:r>
          </w:p>
        </w:tc>
      </w:tr>
      <w:tr w:rsidR="000E71C8" w14:paraId="2BFFDE99" w14:textId="77777777" w:rsidTr="000E71C8">
        <w:trPr>
          <w:trHeight w:val="1266"/>
        </w:trPr>
        <w:tc>
          <w:tcPr>
            <w:tcW w:w="709" w:type="dxa"/>
          </w:tcPr>
          <w:p w14:paraId="6218618B" w14:textId="77777777" w:rsidR="000E71C8" w:rsidRDefault="000E71C8" w:rsidP="00173AA0">
            <w:pPr>
              <w:pStyle w:val="TableParagraph"/>
              <w:rPr>
                <w:sz w:val="24"/>
              </w:rPr>
            </w:pPr>
          </w:p>
        </w:tc>
        <w:tc>
          <w:tcPr>
            <w:tcW w:w="2268" w:type="dxa"/>
          </w:tcPr>
          <w:p w14:paraId="5C63046F" w14:textId="77777777" w:rsidR="000E71C8" w:rsidRDefault="000E71C8" w:rsidP="00173AA0">
            <w:pPr>
              <w:pStyle w:val="TableParagraph"/>
              <w:spacing w:line="268" w:lineRule="exact"/>
              <w:ind w:left="107"/>
              <w:rPr>
                <w:sz w:val="24"/>
              </w:rPr>
            </w:pPr>
            <w:r>
              <w:rPr>
                <w:sz w:val="24"/>
              </w:rPr>
              <w:t>Literate</w:t>
            </w:r>
          </w:p>
        </w:tc>
        <w:tc>
          <w:tcPr>
            <w:tcW w:w="2126" w:type="dxa"/>
          </w:tcPr>
          <w:p w14:paraId="5DAE0897" w14:textId="77777777" w:rsidR="000E71C8" w:rsidRDefault="000E71C8" w:rsidP="00173AA0">
            <w:pPr>
              <w:pStyle w:val="TableParagraph"/>
              <w:spacing w:line="268" w:lineRule="exact"/>
              <w:ind w:left="107"/>
              <w:rPr>
                <w:sz w:val="24"/>
              </w:rPr>
            </w:pPr>
            <w:r>
              <w:rPr>
                <w:sz w:val="24"/>
              </w:rPr>
              <w:t>Technology Literate</w:t>
            </w:r>
          </w:p>
        </w:tc>
        <w:tc>
          <w:tcPr>
            <w:tcW w:w="5272" w:type="dxa"/>
          </w:tcPr>
          <w:p w14:paraId="788C62C4" w14:textId="77777777" w:rsidR="000E71C8" w:rsidRDefault="000E71C8" w:rsidP="00173AA0">
            <w:pPr>
              <w:pStyle w:val="TableParagraph"/>
              <w:ind w:left="106" w:right="83"/>
              <w:rPr>
                <w:sz w:val="24"/>
              </w:rPr>
            </w:pPr>
            <w:r>
              <w:rPr>
                <w:sz w:val="24"/>
              </w:rPr>
              <w:t>demographic/psychographic information from web, to use information in critical and creative thinking, Proficiency in the appropriate use of</w:t>
            </w:r>
          </w:p>
          <w:p w14:paraId="3CB5F835" w14:textId="77777777" w:rsidR="000E71C8" w:rsidRDefault="000E71C8" w:rsidP="00173AA0">
            <w:pPr>
              <w:pStyle w:val="TableParagraph"/>
              <w:spacing w:line="264" w:lineRule="exact"/>
              <w:ind w:left="106"/>
              <w:rPr>
                <w:sz w:val="24"/>
              </w:rPr>
            </w:pPr>
            <w:r>
              <w:rPr>
                <w:sz w:val="24"/>
              </w:rPr>
              <w:t>contemporary technologies.</w:t>
            </w:r>
          </w:p>
        </w:tc>
      </w:tr>
      <w:tr w:rsidR="000E71C8" w14:paraId="22EEAC53" w14:textId="77777777" w:rsidTr="000E71C8">
        <w:trPr>
          <w:trHeight w:val="2258"/>
        </w:trPr>
        <w:tc>
          <w:tcPr>
            <w:tcW w:w="709" w:type="dxa"/>
          </w:tcPr>
          <w:p w14:paraId="120B6927" w14:textId="77777777" w:rsidR="000E71C8" w:rsidRDefault="000E71C8" w:rsidP="00173AA0">
            <w:pPr>
              <w:pStyle w:val="TableParagraph"/>
              <w:spacing w:line="268" w:lineRule="exact"/>
              <w:ind w:left="107"/>
              <w:rPr>
                <w:sz w:val="24"/>
              </w:rPr>
            </w:pPr>
            <w:r>
              <w:rPr>
                <w:sz w:val="24"/>
              </w:rPr>
              <w:lastRenderedPageBreak/>
              <w:t>4</w:t>
            </w:r>
          </w:p>
        </w:tc>
        <w:tc>
          <w:tcPr>
            <w:tcW w:w="2268" w:type="dxa"/>
          </w:tcPr>
          <w:p w14:paraId="5ACDC147" w14:textId="77777777" w:rsidR="000E71C8" w:rsidRDefault="000E71C8" w:rsidP="00173AA0">
            <w:pPr>
              <w:pStyle w:val="TableParagraph"/>
              <w:spacing w:line="268" w:lineRule="exact"/>
              <w:ind w:left="107"/>
              <w:rPr>
                <w:sz w:val="24"/>
              </w:rPr>
            </w:pPr>
            <w:r>
              <w:rPr>
                <w:sz w:val="24"/>
              </w:rPr>
              <w:t>Problem Solving</w:t>
            </w:r>
          </w:p>
        </w:tc>
        <w:tc>
          <w:tcPr>
            <w:tcW w:w="2126" w:type="dxa"/>
          </w:tcPr>
          <w:p w14:paraId="227C9EE8" w14:textId="77777777" w:rsidR="000E71C8" w:rsidRDefault="000E71C8" w:rsidP="00173AA0">
            <w:pPr>
              <w:pStyle w:val="TableParagraph"/>
              <w:spacing w:line="268" w:lineRule="exact"/>
              <w:ind w:left="107"/>
              <w:rPr>
                <w:sz w:val="24"/>
              </w:rPr>
            </w:pPr>
            <w:r>
              <w:rPr>
                <w:sz w:val="24"/>
              </w:rPr>
              <w:t>Problem solving</w:t>
            </w:r>
          </w:p>
        </w:tc>
        <w:tc>
          <w:tcPr>
            <w:tcW w:w="5272" w:type="dxa"/>
          </w:tcPr>
          <w:p w14:paraId="7E5F23D5" w14:textId="7072D9D3" w:rsidR="000E71C8" w:rsidRDefault="000E71C8" w:rsidP="000E71C8">
            <w:pPr>
              <w:pStyle w:val="TableParagraph"/>
              <w:ind w:left="106" w:right="121"/>
              <w:rPr>
                <w:sz w:val="24"/>
              </w:rPr>
            </w:pPr>
            <w:r>
              <w:rPr>
                <w:sz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Pr>
                <w:spacing w:val="-2"/>
                <w:sz w:val="24"/>
              </w:rPr>
              <w:t xml:space="preserve"> </w:t>
            </w:r>
            <w:r>
              <w:rPr>
                <w:sz w:val="24"/>
              </w:rPr>
              <w:t>of financial opportunities.</w:t>
            </w:r>
          </w:p>
        </w:tc>
      </w:tr>
      <w:tr w:rsidR="000E71C8" w14:paraId="7592CFC7" w14:textId="77777777" w:rsidTr="000E71C8">
        <w:trPr>
          <w:trHeight w:val="1411"/>
        </w:trPr>
        <w:tc>
          <w:tcPr>
            <w:tcW w:w="709" w:type="dxa"/>
          </w:tcPr>
          <w:p w14:paraId="3955AF10" w14:textId="77777777" w:rsidR="000E71C8" w:rsidRDefault="000E71C8" w:rsidP="00173AA0">
            <w:pPr>
              <w:pStyle w:val="TableParagraph"/>
              <w:spacing w:line="268" w:lineRule="exact"/>
              <w:ind w:left="107"/>
              <w:rPr>
                <w:sz w:val="24"/>
              </w:rPr>
            </w:pPr>
            <w:r>
              <w:rPr>
                <w:sz w:val="24"/>
              </w:rPr>
              <w:t>5</w:t>
            </w:r>
          </w:p>
        </w:tc>
        <w:tc>
          <w:tcPr>
            <w:tcW w:w="2268" w:type="dxa"/>
          </w:tcPr>
          <w:p w14:paraId="2729DA85" w14:textId="77777777" w:rsidR="000E71C8" w:rsidRDefault="000E71C8" w:rsidP="00173AA0">
            <w:pPr>
              <w:pStyle w:val="TableParagraph"/>
              <w:ind w:left="107" w:right="543"/>
              <w:rPr>
                <w:sz w:val="24"/>
              </w:rPr>
            </w:pPr>
            <w:r>
              <w:rPr>
                <w:sz w:val="24"/>
              </w:rPr>
              <w:t>Business Communication Skills</w:t>
            </w:r>
          </w:p>
        </w:tc>
        <w:tc>
          <w:tcPr>
            <w:tcW w:w="2126" w:type="dxa"/>
          </w:tcPr>
          <w:p w14:paraId="0BB0F4C4" w14:textId="77777777" w:rsidR="000E71C8" w:rsidRDefault="000E71C8" w:rsidP="00173AA0">
            <w:pPr>
              <w:pStyle w:val="TableParagraph"/>
              <w:ind w:left="107" w:right="134"/>
              <w:rPr>
                <w:sz w:val="24"/>
              </w:rPr>
            </w:pPr>
            <w:r>
              <w:rPr>
                <w:sz w:val="24"/>
              </w:rPr>
              <w:t>Persuasion &amp; Communication Skills</w:t>
            </w:r>
          </w:p>
        </w:tc>
        <w:tc>
          <w:tcPr>
            <w:tcW w:w="5272" w:type="dxa"/>
          </w:tcPr>
          <w:p w14:paraId="1EAAAB84" w14:textId="77777777" w:rsidR="000E71C8" w:rsidRDefault="000E71C8" w:rsidP="00173AA0">
            <w:pPr>
              <w:pStyle w:val="TableParagraph"/>
              <w:ind w:left="106" w:right="190"/>
              <w:rPr>
                <w:sz w:val="24"/>
              </w:rPr>
            </w:pPr>
            <w:r>
              <w:rPr>
                <w:sz w:val="24"/>
              </w:rPr>
              <w:t>Communicate proficiently, through financial reporting and presentation of general financial rules as and when required. Be assertive and articulate, financial data in</w:t>
            </w:r>
          </w:p>
          <w:p w14:paraId="1482B628" w14:textId="77777777" w:rsidR="000E71C8" w:rsidRDefault="000E71C8" w:rsidP="00173AA0">
            <w:pPr>
              <w:pStyle w:val="TableParagraph"/>
              <w:spacing w:line="264" w:lineRule="exact"/>
              <w:ind w:left="106"/>
              <w:rPr>
                <w:sz w:val="24"/>
              </w:rPr>
            </w:pPr>
            <w:r>
              <w:rPr>
                <w:sz w:val="24"/>
              </w:rPr>
              <w:t>diplomatic manner</w:t>
            </w:r>
          </w:p>
        </w:tc>
      </w:tr>
      <w:tr w:rsidR="000E71C8" w14:paraId="0B246322" w14:textId="77777777" w:rsidTr="000E71C8">
        <w:trPr>
          <w:trHeight w:val="1402"/>
        </w:trPr>
        <w:tc>
          <w:tcPr>
            <w:tcW w:w="709" w:type="dxa"/>
          </w:tcPr>
          <w:p w14:paraId="1C3A0ECA" w14:textId="77777777" w:rsidR="000E71C8" w:rsidRDefault="000E71C8" w:rsidP="00173AA0">
            <w:pPr>
              <w:pStyle w:val="TableParagraph"/>
              <w:spacing w:line="268" w:lineRule="exact"/>
              <w:ind w:left="107"/>
              <w:rPr>
                <w:sz w:val="24"/>
              </w:rPr>
            </w:pPr>
            <w:r>
              <w:rPr>
                <w:sz w:val="24"/>
              </w:rPr>
              <w:t>6</w:t>
            </w:r>
          </w:p>
        </w:tc>
        <w:tc>
          <w:tcPr>
            <w:tcW w:w="2268" w:type="dxa"/>
          </w:tcPr>
          <w:p w14:paraId="7A561AD8" w14:textId="77777777" w:rsidR="000E71C8" w:rsidRDefault="000E71C8" w:rsidP="00173AA0">
            <w:pPr>
              <w:pStyle w:val="TableParagraph"/>
              <w:ind w:left="107" w:right="470"/>
              <w:rPr>
                <w:sz w:val="24"/>
              </w:rPr>
            </w:pPr>
            <w:r>
              <w:rPr>
                <w:sz w:val="24"/>
              </w:rPr>
              <w:t>Leadership and Behaviour skills</w:t>
            </w:r>
          </w:p>
        </w:tc>
        <w:tc>
          <w:tcPr>
            <w:tcW w:w="2126" w:type="dxa"/>
          </w:tcPr>
          <w:p w14:paraId="5450CAE7" w14:textId="77777777" w:rsidR="000E71C8" w:rsidRDefault="000E71C8" w:rsidP="00173AA0">
            <w:pPr>
              <w:pStyle w:val="TableParagraph"/>
              <w:ind w:left="107" w:right="568"/>
              <w:rPr>
                <w:sz w:val="24"/>
              </w:rPr>
            </w:pPr>
            <w:r>
              <w:rPr>
                <w:sz w:val="24"/>
              </w:rPr>
              <w:t>Behavioral Skills, Teamwork and Leadership</w:t>
            </w:r>
          </w:p>
        </w:tc>
        <w:tc>
          <w:tcPr>
            <w:tcW w:w="5272" w:type="dxa"/>
          </w:tcPr>
          <w:p w14:paraId="3A84D244" w14:textId="77777777" w:rsidR="000E71C8" w:rsidRDefault="000E71C8" w:rsidP="00173AA0">
            <w:pPr>
              <w:pStyle w:val="TableParagraph"/>
              <w:ind w:left="106" w:right="330"/>
              <w:rPr>
                <w:sz w:val="24"/>
              </w:rPr>
            </w:pPr>
            <w:r>
              <w:rPr>
                <w:sz w:val="24"/>
              </w:rPr>
              <w:t>Ability to maintain assertiveness, Capacity to interact and collaborate with financial institution and investment avenues effectively, and demonstrate revenue enhancement skills in</w:t>
            </w:r>
          </w:p>
          <w:p w14:paraId="14834615" w14:textId="77777777" w:rsidR="000E71C8" w:rsidRDefault="000E71C8" w:rsidP="00173AA0">
            <w:pPr>
              <w:pStyle w:val="TableParagraph"/>
              <w:spacing w:line="264" w:lineRule="exact"/>
              <w:ind w:left="106"/>
              <w:rPr>
                <w:sz w:val="24"/>
              </w:rPr>
            </w:pPr>
            <w:r>
              <w:rPr>
                <w:sz w:val="24"/>
              </w:rPr>
              <w:t>diverse context.</w:t>
            </w:r>
          </w:p>
        </w:tc>
      </w:tr>
      <w:tr w:rsidR="000E71C8" w14:paraId="017BA3A7" w14:textId="77777777" w:rsidTr="000E71C8">
        <w:trPr>
          <w:trHeight w:val="1409"/>
        </w:trPr>
        <w:tc>
          <w:tcPr>
            <w:tcW w:w="709" w:type="dxa"/>
          </w:tcPr>
          <w:p w14:paraId="0DFBB81E" w14:textId="77777777" w:rsidR="000E71C8" w:rsidRDefault="000E71C8" w:rsidP="00173AA0">
            <w:pPr>
              <w:pStyle w:val="TableParagraph"/>
              <w:spacing w:line="268" w:lineRule="exact"/>
              <w:ind w:left="107"/>
              <w:rPr>
                <w:sz w:val="24"/>
              </w:rPr>
            </w:pPr>
            <w:r>
              <w:rPr>
                <w:sz w:val="24"/>
              </w:rPr>
              <w:t>7</w:t>
            </w:r>
          </w:p>
        </w:tc>
        <w:tc>
          <w:tcPr>
            <w:tcW w:w="2268" w:type="dxa"/>
          </w:tcPr>
          <w:p w14:paraId="0CD3032F" w14:textId="77777777" w:rsidR="000E71C8" w:rsidRDefault="000E71C8" w:rsidP="00173AA0">
            <w:pPr>
              <w:pStyle w:val="TableParagraph"/>
              <w:spacing w:line="268" w:lineRule="exact"/>
              <w:ind w:left="107"/>
              <w:rPr>
                <w:sz w:val="24"/>
              </w:rPr>
            </w:pPr>
            <w:r>
              <w:rPr>
                <w:sz w:val="24"/>
              </w:rPr>
              <w:t>Global Manager</w:t>
            </w:r>
          </w:p>
        </w:tc>
        <w:tc>
          <w:tcPr>
            <w:tcW w:w="2126" w:type="dxa"/>
          </w:tcPr>
          <w:p w14:paraId="162DE2F7" w14:textId="77777777" w:rsidR="000E71C8" w:rsidRDefault="000E71C8" w:rsidP="00173AA0">
            <w:pPr>
              <w:pStyle w:val="TableParagraph"/>
              <w:ind w:left="107" w:right="188"/>
              <w:rPr>
                <w:sz w:val="24"/>
              </w:rPr>
            </w:pPr>
            <w:r>
              <w:rPr>
                <w:sz w:val="24"/>
              </w:rPr>
              <w:t>Global Financial Manager</w:t>
            </w:r>
          </w:p>
        </w:tc>
        <w:tc>
          <w:tcPr>
            <w:tcW w:w="5272" w:type="dxa"/>
          </w:tcPr>
          <w:p w14:paraId="7968DCBE" w14:textId="77777777" w:rsidR="000E71C8" w:rsidRDefault="000E71C8" w:rsidP="00173AA0">
            <w:pPr>
              <w:pStyle w:val="TableParagraph"/>
              <w:ind w:left="106" w:right="243"/>
              <w:rPr>
                <w:sz w:val="24"/>
              </w:rPr>
            </w:pPr>
            <w:r>
              <w:rPr>
                <w:sz w:val="24"/>
              </w:rPr>
              <w:t>Understand different cultures and sustainability while developing financial strategies. Embrace financial opportunities offered across globe and accept different ways of</w:t>
            </w:r>
          </w:p>
          <w:p w14:paraId="46E95C02" w14:textId="77777777" w:rsidR="000E71C8" w:rsidRDefault="000E71C8" w:rsidP="00173AA0">
            <w:pPr>
              <w:pStyle w:val="TableParagraph"/>
              <w:spacing w:line="264" w:lineRule="exact"/>
              <w:ind w:left="106"/>
              <w:rPr>
                <w:sz w:val="24"/>
              </w:rPr>
            </w:pPr>
            <w:r>
              <w:rPr>
                <w:sz w:val="24"/>
              </w:rPr>
              <w:t>working.</w:t>
            </w:r>
          </w:p>
        </w:tc>
      </w:tr>
      <w:tr w:rsidR="000E71C8" w14:paraId="07049ACC" w14:textId="77777777" w:rsidTr="000E71C8">
        <w:trPr>
          <w:trHeight w:val="1117"/>
        </w:trPr>
        <w:tc>
          <w:tcPr>
            <w:tcW w:w="709" w:type="dxa"/>
          </w:tcPr>
          <w:p w14:paraId="7F41F8DC" w14:textId="77777777" w:rsidR="000E71C8" w:rsidRDefault="000E71C8" w:rsidP="00173AA0">
            <w:pPr>
              <w:pStyle w:val="TableParagraph"/>
              <w:spacing w:line="268" w:lineRule="exact"/>
              <w:ind w:left="107"/>
              <w:rPr>
                <w:sz w:val="24"/>
              </w:rPr>
            </w:pPr>
            <w:r>
              <w:rPr>
                <w:sz w:val="24"/>
              </w:rPr>
              <w:t>8</w:t>
            </w:r>
          </w:p>
        </w:tc>
        <w:tc>
          <w:tcPr>
            <w:tcW w:w="2268" w:type="dxa"/>
          </w:tcPr>
          <w:p w14:paraId="20F4FCCC" w14:textId="77777777" w:rsidR="000E71C8" w:rsidRDefault="000E71C8" w:rsidP="00173AA0">
            <w:pPr>
              <w:pStyle w:val="TableParagraph"/>
              <w:ind w:left="107" w:right="177"/>
              <w:rPr>
                <w:sz w:val="24"/>
              </w:rPr>
            </w:pPr>
            <w:r>
              <w:rPr>
                <w:sz w:val="24"/>
              </w:rPr>
              <w:t>Ethics and professional conduct</w:t>
            </w:r>
          </w:p>
        </w:tc>
        <w:tc>
          <w:tcPr>
            <w:tcW w:w="2126" w:type="dxa"/>
          </w:tcPr>
          <w:p w14:paraId="7192DA46" w14:textId="77777777" w:rsidR="000E71C8" w:rsidRDefault="000E71C8" w:rsidP="00173AA0">
            <w:pPr>
              <w:pStyle w:val="TableParagraph"/>
              <w:ind w:left="107" w:right="295"/>
              <w:rPr>
                <w:sz w:val="24"/>
              </w:rPr>
            </w:pPr>
            <w:r>
              <w:rPr>
                <w:sz w:val="24"/>
              </w:rPr>
              <w:t>Ethics and professional conduct</w:t>
            </w:r>
          </w:p>
        </w:tc>
        <w:tc>
          <w:tcPr>
            <w:tcW w:w="5272" w:type="dxa"/>
          </w:tcPr>
          <w:p w14:paraId="29CCAA2A" w14:textId="77777777" w:rsidR="000E71C8" w:rsidRDefault="000E71C8" w:rsidP="00173AA0">
            <w:pPr>
              <w:pStyle w:val="TableParagraph"/>
              <w:ind w:left="106" w:right="157"/>
              <w:rPr>
                <w:sz w:val="24"/>
              </w:rPr>
            </w:pPr>
            <w:r>
              <w:rPr>
                <w:sz w:val="24"/>
              </w:rPr>
              <w:t>To understand the ethical practice in business finance and to make valuable contribution to society by</w:t>
            </w:r>
          </w:p>
          <w:p w14:paraId="2BA8D51E" w14:textId="77777777" w:rsidR="000E71C8" w:rsidRDefault="000E71C8" w:rsidP="00173AA0">
            <w:pPr>
              <w:pStyle w:val="TableParagraph"/>
              <w:spacing w:line="254" w:lineRule="exact"/>
              <w:ind w:left="106"/>
              <w:rPr>
                <w:sz w:val="24"/>
              </w:rPr>
            </w:pPr>
            <w:r>
              <w:rPr>
                <w:sz w:val="24"/>
              </w:rPr>
              <w:t>professional conduct and code of ethics</w:t>
            </w:r>
          </w:p>
        </w:tc>
      </w:tr>
      <w:tr w:rsidR="000E71C8" w14:paraId="3CE9BBEA" w14:textId="77777777" w:rsidTr="000E71C8">
        <w:trPr>
          <w:trHeight w:val="1403"/>
        </w:trPr>
        <w:tc>
          <w:tcPr>
            <w:tcW w:w="709" w:type="dxa"/>
          </w:tcPr>
          <w:p w14:paraId="56B32EBE" w14:textId="77777777" w:rsidR="000E71C8" w:rsidRDefault="000E71C8" w:rsidP="00173AA0">
            <w:pPr>
              <w:pStyle w:val="TableParagraph"/>
              <w:spacing w:line="268" w:lineRule="exact"/>
              <w:ind w:left="107"/>
              <w:rPr>
                <w:sz w:val="24"/>
              </w:rPr>
            </w:pPr>
            <w:r>
              <w:rPr>
                <w:sz w:val="24"/>
              </w:rPr>
              <w:t>9</w:t>
            </w:r>
          </w:p>
        </w:tc>
        <w:tc>
          <w:tcPr>
            <w:tcW w:w="2268" w:type="dxa"/>
          </w:tcPr>
          <w:p w14:paraId="3315166D" w14:textId="77777777" w:rsidR="000E71C8" w:rsidRDefault="000E71C8" w:rsidP="00173AA0">
            <w:pPr>
              <w:pStyle w:val="TableParagraph"/>
              <w:ind w:left="107" w:right="1223"/>
              <w:rPr>
                <w:sz w:val="24"/>
              </w:rPr>
            </w:pPr>
            <w:r>
              <w:rPr>
                <w:sz w:val="24"/>
              </w:rPr>
              <w:t>Employability and Entrepreneurship</w:t>
            </w:r>
          </w:p>
        </w:tc>
        <w:tc>
          <w:tcPr>
            <w:tcW w:w="2126" w:type="dxa"/>
          </w:tcPr>
          <w:p w14:paraId="4B0A208C" w14:textId="77777777" w:rsidR="000E71C8" w:rsidRDefault="000E71C8" w:rsidP="00173AA0">
            <w:pPr>
              <w:pStyle w:val="TableParagraph"/>
              <w:ind w:left="107" w:right="635"/>
              <w:rPr>
                <w:sz w:val="24"/>
              </w:rPr>
            </w:pPr>
            <w:r>
              <w:rPr>
                <w:sz w:val="24"/>
              </w:rPr>
              <w:t>Employability, Enterprise &amp; Entrepreneurship</w:t>
            </w:r>
          </w:p>
        </w:tc>
        <w:tc>
          <w:tcPr>
            <w:tcW w:w="5272" w:type="dxa"/>
          </w:tcPr>
          <w:p w14:paraId="5E8F899A" w14:textId="77777777" w:rsidR="000E71C8" w:rsidRDefault="000E71C8" w:rsidP="00173AA0">
            <w:pPr>
              <w:pStyle w:val="TableParagraph"/>
              <w:ind w:left="106" w:right="437"/>
              <w:rPr>
                <w:sz w:val="24"/>
              </w:rPr>
            </w:pPr>
            <w:r>
              <w:rPr>
                <w:sz w:val="24"/>
              </w:rPr>
              <w:t>To be motivated to draw upon existing financial expertise and generating new ideas through better financial strategies. To identify professional</w:t>
            </w:r>
          </w:p>
          <w:p w14:paraId="439EC49E" w14:textId="77777777" w:rsidR="000E71C8" w:rsidRDefault="000E71C8" w:rsidP="00173AA0">
            <w:pPr>
              <w:pStyle w:val="TableParagraph"/>
              <w:spacing w:line="264" w:lineRule="exact"/>
              <w:ind w:left="106"/>
              <w:rPr>
                <w:sz w:val="24"/>
              </w:rPr>
            </w:pPr>
            <w:r>
              <w:rPr>
                <w:sz w:val="24"/>
              </w:rPr>
              <w:t>employment opportunities</w:t>
            </w:r>
          </w:p>
        </w:tc>
      </w:tr>
      <w:tr w:rsidR="000E71C8" w14:paraId="32158CC3" w14:textId="77777777" w:rsidTr="000E71C8">
        <w:trPr>
          <w:trHeight w:val="856"/>
        </w:trPr>
        <w:tc>
          <w:tcPr>
            <w:tcW w:w="709" w:type="dxa"/>
          </w:tcPr>
          <w:p w14:paraId="6DDAC3AA" w14:textId="77777777" w:rsidR="000E71C8" w:rsidRDefault="000E71C8" w:rsidP="00173AA0">
            <w:pPr>
              <w:pStyle w:val="TableParagraph"/>
              <w:spacing w:line="268" w:lineRule="exact"/>
              <w:ind w:left="107"/>
              <w:rPr>
                <w:sz w:val="24"/>
              </w:rPr>
            </w:pPr>
            <w:r>
              <w:rPr>
                <w:sz w:val="24"/>
              </w:rPr>
              <w:t>10</w:t>
            </w:r>
          </w:p>
        </w:tc>
        <w:tc>
          <w:tcPr>
            <w:tcW w:w="2268" w:type="dxa"/>
          </w:tcPr>
          <w:p w14:paraId="7C9151C8" w14:textId="77777777" w:rsidR="000E71C8" w:rsidRDefault="000E71C8" w:rsidP="00173AA0">
            <w:pPr>
              <w:pStyle w:val="TableParagraph"/>
              <w:spacing w:line="268" w:lineRule="exact"/>
              <w:ind w:left="107"/>
              <w:rPr>
                <w:sz w:val="24"/>
              </w:rPr>
            </w:pPr>
            <w:r>
              <w:rPr>
                <w:sz w:val="24"/>
              </w:rPr>
              <w:t>Lifelong learning</w:t>
            </w:r>
          </w:p>
        </w:tc>
        <w:tc>
          <w:tcPr>
            <w:tcW w:w="2126" w:type="dxa"/>
          </w:tcPr>
          <w:p w14:paraId="6DFB5DC4" w14:textId="77777777" w:rsidR="000E71C8" w:rsidRDefault="000E71C8" w:rsidP="00173AA0">
            <w:pPr>
              <w:pStyle w:val="TableParagraph"/>
              <w:spacing w:line="268" w:lineRule="exact"/>
              <w:ind w:left="107"/>
              <w:rPr>
                <w:sz w:val="24"/>
              </w:rPr>
            </w:pPr>
            <w:r>
              <w:rPr>
                <w:sz w:val="24"/>
              </w:rPr>
              <w:t>Lifelong learning</w:t>
            </w:r>
          </w:p>
        </w:tc>
        <w:tc>
          <w:tcPr>
            <w:tcW w:w="5272" w:type="dxa"/>
          </w:tcPr>
          <w:p w14:paraId="5F4908A2" w14:textId="77777777" w:rsidR="000E71C8" w:rsidRDefault="000E71C8" w:rsidP="00173AA0">
            <w:pPr>
              <w:pStyle w:val="TableParagraph"/>
              <w:ind w:left="106" w:right="283"/>
              <w:rPr>
                <w:sz w:val="24"/>
              </w:rPr>
            </w:pPr>
            <w:r>
              <w:rPr>
                <w:sz w:val="24"/>
              </w:rPr>
              <w:t>Act with integrity, set themselves high standards and have skills that are</w:t>
            </w:r>
          </w:p>
          <w:p w14:paraId="0FDD265E" w14:textId="77777777" w:rsidR="000E71C8" w:rsidRDefault="000E71C8" w:rsidP="00173AA0">
            <w:pPr>
              <w:pStyle w:val="TableParagraph"/>
              <w:spacing w:line="264" w:lineRule="exact"/>
              <w:ind w:left="106"/>
              <w:rPr>
                <w:sz w:val="24"/>
              </w:rPr>
            </w:pPr>
            <w:r>
              <w:rPr>
                <w:sz w:val="24"/>
              </w:rPr>
              <w:t>essential to their future lives</w:t>
            </w:r>
          </w:p>
        </w:tc>
      </w:tr>
      <w:tr w:rsidR="000E71C8" w14:paraId="2A80007A" w14:textId="77777777" w:rsidTr="000E71C8">
        <w:trPr>
          <w:trHeight w:val="1690"/>
        </w:trPr>
        <w:tc>
          <w:tcPr>
            <w:tcW w:w="709" w:type="dxa"/>
          </w:tcPr>
          <w:p w14:paraId="7FC5D98C" w14:textId="77777777" w:rsidR="000E71C8" w:rsidRDefault="000E71C8" w:rsidP="00173AA0">
            <w:pPr>
              <w:pStyle w:val="TableParagraph"/>
              <w:spacing w:line="268" w:lineRule="exact"/>
              <w:ind w:left="107"/>
              <w:rPr>
                <w:sz w:val="24"/>
              </w:rPr>
            </w:pPr>
            <w:r>
              <w:rPr>
                <w:sz w:val="24"/>
              </w:rPr>
              <w:t>11</w:t>
            </w:r>
          </w:p>
        </w:tc>
        <w:tc>
          <w:tcPr>
            <w:tcW w:w="2268" w:type="dxa"/>
          </w:tcPr>
          <w:p w14:paraId="6437BF5A" w14:textId="77777777" w:rsidR="000E71C8" w:rsidRDefault="000E71C8" w:rsidP="00173AA0">
            <w:pPr>
              <w:pStyle w:val="TableParagraph"/>
              <w:spacing w:line="268" w:lineRule="exact"/>
              <w:ind w:left="107"/>
              <w:rPr>
                <w:sz w:val="24"/>
              </w:rPr>
            </w:pPr>
            <w:r>
              <w:rPr>
                <w:sz w:val="24"/>
              </w:rPr>
              <w:t>Decision Making</w:t>
            </w:r>
          </w:p>
        </w:tc>
        <w:tc>
          <w:tcPr>
            <w:tcW w:w="2126" w:type="dxa"/>
          </w:tcPr>
          <w:p w14:paraId="49B4C453" w14:textId="77777777" w:rsidR="000E71C8" w:rsidRDefault="000E71C8" w:rsidP="00173AA0">
            <w:pPr>
              <w:pStyle w:val="TableParagraph"/>
              <w:spacing w:line="268" w:lineRule="exact"/>
              <w:ind w:left="107"/>
              <w:rPr>
                <w:sz w:val="24"/>
              </w:rPr>
            </w:pPr>
            <w:r>
              <w:rPr>
                <w:sz w:val="24"/>
              </w:rPr>
              <w:t>Decision Making</w:t>
            </w:r>
          </w:p>
        </w:tc>
        <w:tc>
          <w:tcPr>
            <w:tcW w:w="5272" w:type="dxa"/>
          </w:tcPr>
          <w:p w14:paraId="36DC7BD2" w14:textId="77777777" w:rsidR="000E71C8" w:rsidRDefault="000E71C8" w:rsidP="00173AA0">
            <w:pPr>
              <w:pStyle w:val="TableParagraph"/>
              <w:ind w:left="106" w:right="157"/>
              <w:rPr>
                <w:sz w:val="24"/>
              </w:rPr>
            </w:pPr>
            <w:r>
              <w:rPr>
                <w:sz w:val="24"/>
              </w:rPr>
              <w:t>Ability to apply financial decision-making methodologies, Display Commitment to professional development and a willingness to adapt and apply contemporary changes in financial system</w:t>
            </w:r>
          </w:p>
          <w:p w14:paraId="4386EEB2" w14:textId="77777777" w:rsidR="000E71C8" w:rsidRDefault="000E71C8" w:rsidP="00173AA0">
            <w:pPr>
              <w:pStyle w:val="TableParagraph"/>
              <w:spacing w:line="264" w:lineRule="exact"/>
              <w:ind w:left="106"/>
              <w:rPr>
                <w:sz w:val="24"/>
              </w:rPr>
            </w:pPr>
            <w:r>
              <w:rPr>
                <w:sz w:val="24"/>
              </w:rPr>
              <w:t>and regulation.</w:t>
            </w:r>
          </w:p>
        </w:tc>
      </w:tr>
      <w:tr w:rsidR="000E71C8" w14:paraId="3412BE6C" w14:textId="77777777" w:rsidTr="000E71C8">
        <w:trPr>
          <w:trHeight w:val="835"/>
        </w:trPr>
        <w:tc>
          <w:tcPr>
            <w:tcW w:w="709" w:type="dxa"/>
          </w:tcPr>
          <w:p w14:paraId="0B9F0BAF" w14:textId="77777777" w:rsidR="000E71C8" w:rsidRDefault="000E71C8" w:rsidP="00173AA0">
            <w:pPr>
              <w:pStyle w:val="TableParagraph"/>
              <w:spacing w:line="268" w:lineRule="exact"/>
              <w:ind w:left="107"/>
              <w:rPr>
                <w:sz w:val="24"/>
              </w:rPr>
            </w:pPr>
            <w:r>
              <w:rPr>
                <w:sz w:val="24"/>
              </w:rPr>
              <w:t>12</w:t>
            </w:r>
          </w:p>
        </w:tc>
        <w:tc>
          <w:tcPr>
            <w:tcW w:w="2268" w:type="dxa"/>
          </w:tcPr>
          <w:p w14:paraId="6F8FF75D" w14:textId="77777777" w:rsidR="000E71C8" w:rsidRDefault="000E71C8" w:rsidP="00173AA0">
            <w:pPr>
              <w:pStyle w:val="TableParagraph"/>
              <w:spacing w:line="268" w:lineRule="exact"/>
              <w:ind w:left="107"/>
              <w:rPr>
                <w:sz w:val="24"/>
              </w:rPr>
            </w:pPr>
            <w:r>
              <w:rPr>
                <w:sz w:val="24"/>
              </w:rPr>
              <w:t>Business Networking skills</w:t>
            </w:r>
          </w:p>
        </w:tc>
        <w:tc>
          <w:tcPr>
            <w:tcW w:w="2126" w:type="dxa"/>
          </w:tcPr>
          <w:p w14:paraId="01118CDF" w14:textId="77777777" w:rsidR="000E71C8" w:rsidRDefault="000E71C8" w:rsidP="00173AA0">
            <w:pPr>
              <w:pStyle w:val="TableParagraph"/>
              <w:ind w:left="107" w:right="228"/>
              <w:rPr>
                <w:sz w:val="24"/>
              </w:rPr>
            </w:pPr>
            <w:r>
              <w:rPr>
                <w:sz w:val="24"/>
              </w:rPr>
              <w:t>Business Networking skills</w:t>
            </w:r>
          </w:p>
        </w:tc>
        <w:tc>
          <w:tcPr>
            <w:tcW w:w="5272" w:type="dxa"/>
          </w:tcPr>
          <w:p w14:paraId="1955F1A6" w14:textId="77777777" w:rsidR="000E71C8" w:rsidRDefault="000E71C8" w:rsidP="00173AA0">
            <w:pPr>
              <w:pStyle w:val="TableParagraph"/>
              <w:ind w:left="106" w:right="170"/>
              <w:rPr>
                <w:sz w:val="24"/>
              </w:rPr>
            </w:pPr>
            <w:r>
              <w:rPr>
                <w:sz w:val="24"/>
              </w:rPr>
              <w:t>Ability to build business relationships, networks, and trust with potential and actual investors and</w:t>
            </w:r>
          </w:p>
          <w:p w14:paraId="11242E59" w14:textId="77777777" w:rsidR="000E71C8" w:rsidRDefault="000E71C8" w:rsidP="00173AA0">
            <w:pPr>
              <w:pStyle w:val="TableParagraph"/>
              <w:spacing w:line="264" w:lineRule="exact"/>
              <w:ind w:left="106"/>
              <w:rPr>
                <w:sz w:val="24"/>
              </w:rPr>
            </w:pPr>
            <w:r>
              <w:rPr>
                <w:sz w:val="24"/>
              </w:rPr>
              <w:t>stakeholders.</w:t>
            </w:r>
          </w:p>
        </w:tc>
      </w:tr>
    </w:tbl>
    <w:p w14:paraId="34E6BEBB" w14:textId="77777777" w:rsidR="00B505CB" w:rsidRDefault="00B505CB" w:rsidP="00B505CB">
      <w:pPr>
        <w:pStyle w:val="TableParagraph"/>
        <w:spacing w:line="273" w:lineRule="exact"/>
        <w:ind w:left="107"/>
        <w:rPr>
          <w:sz w:val="24"/>
        </w:rPr>
      </w:pPr>
    </w:p>
    <w:p w14:paraId="3046A653" w14:textId="77777777" w:rsidR="00B505CB" w:rsidRDefault="00B505CB" w:rsidP="00B505CB">
      <w:pPr>
        <w:pStyle w:val="TableParagraph"/>
        <w:spacing w:line="273" w:lineRule="exact"/>
        <w:ind w:left="107"/>
        <w:rPr>
          <w:sz w:val="24"/>
        </w:rPr>
      </w:pPr>
    </w:p>
    <w:p w14:paraId="5C18C902" w14:textId="77777777" w:rsidR="00B505CB" w:rsidRDefault="00B505CB" w:rsidP="00B505CB">
      <w:pPr>
        <w:pStyle w:val="Heading3"/>
        <w:spacing w:before="90"/>
        <w:ind w:left="0"/>
      </w:pPr>
    </w:p>
    <w:p w14:paraId="76C9BB70" w14:textId="77777777" w:rsidR="00B505CB" w:rsidRDefault="00B505CB" w:rsidP="00B505CB">
      <w:pPr>
        <w:pStyle w:val="Heading3"/>
        <w:spacing w:before="90"/>
        <w:ind w:left="0"/>
      </w:pPr>
    </w:p>
    <w:p w14:paraId="21679C57" w14:textId="391DFD51" w:rsidR="00B505CB" w:rsidRDefault="00B505CB" w:rsidP="00B505CB">
      <w:pPr>
        <w:pStyle w:val="Heading3"/>
        <w:spacing w:before="90"/>
        <w:ind w:left="0"/>
      </w:pPr>
      <w:r>
        <w:lastRenderedPageBreak/>
        <w:t>Programme Educational Objectives/Goals:</w:t>
      </w:r>
    </w:p>
    <w:p w14:paraId="4E8BF10E" w14:textId="69AB7DC0" w:rsidR="00B505CB" w:rsidRDefault="00B505CB" w:rsidP="00B505CB">
      <w:pPr>
        <w:pStyle w:val="Heading3"/>
        <w:spacing w:before="90"/>
        <w:ind w:left="0"/>
      </w:pPr>
    </w:p>
    <w:tbl>
      <w:tblPr>
        <w:tblpPr w:leftFromText="180" w:rightFromText="180" w:vertAnchor="text" w:horzAnchor="margin" w:tblpXSpec="center" w:tblpY="267"/>
        <w:tblW w:w="4686"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54"/>
        <w:gridCol w:w="7702"/>
      </w:tblGrid>
      <w:tr w:rsidR="00B505CB" w:rsidRPr="0061138B" w14:paraId="51B7B48F" w14:textId="77777777" w:rsidTr="00B505CB">
        <w:trPr>
          <w:trHeight w:val="471"/>
        </w:trPr>
        <w:tc>
          <w:tcPr>
            <w:tcW w:w="794" w:type="pct"/>
            <w:tcBorders>
              <w:top w:val="outset" w:sz="6" w:space="0" w:color="auto"/>
              <w:left w:val="outset" w:sz="6" w:space="0" w:color="auto"/>
              <w:bottom w:val="outset" w:sz="6" w:space="0" w:color="auto"/>
              <w:right w:val="outset" w:sz="6" w:space="0" w:color="auto"/>
            </w:tcBorders>
            <w:vAlign w:val="center"/>
            <w:hideMark/>
          </w:tcPr>
          <w:p w14:paraId="7FC6F820" w14:textId="6A2B26F0" w:rsidR="00B505CB" w:rsidRPr="0061138B" w:rsidRDefault="00B505CB" w:rsidP="00173AA0">
            <w:pPr>
              <w:rPr>
                <w:sz w:val="24"/>
                <w:szCs w:val="24"/>
                <w:lang w:eastAsia="ja-JP"/>
              </w:rPr>
            </w:pPr>
            <w:r>
              <w:t xml:space="preserve">PEO 1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0F29CD5A" w14:textId="77777777" w:rsidR="00B505CB" w:rsidRPr="0061138B" w:rsidRDefault="00B505CB" w:rsidP="00173AA0">
            <w:pPr>
              <w:rPr>
                <w:sz w:val="24"/>
                <w:szCs w:val="24"/>
                <w:lang w:eastAsia="ja-JP"/>
              </w:rPr>
            </w:pPr>
            <w:r>
              <w:t xml:space="preserve">Student shall be able to define the concepts of actuarial science and apply it in multi-disciplinary context. </w:t>
            </w:r>
          </w:p>
        </w:tc>
      </w:tr>
      <w:tr w:rsidR="00B505CB" w:rsidRPr="0061138B" w14:paraId="5F818847" w14:textId="77777777" w:rsidTr="00B505CB">
        <w:trPr>
          <w:trHeight w:val="733"/>
        </w:trPr>
        <w:tc>
          <w:tcPr>
            <w:tcW w:w="794" w:type="pct"/>
            <w:tcBorders>
              <w:top w:val="outset" w:sz="6" w:space="0" w:color="auto"/>
              <w:left w:val="outset" w:sz="6" w:space="0" w:color="auto"/>
              <w:bottom w:val="outset" w:sz="6" w:space="0" w:color="auto"/>
              <w:right w:val="outset" w:sz="6" w:space="0" w:color="auto"/>
            </w:tcBorders>
            <w:vAlign w:val="center"/>
            <w:hideMark/>
          </w:tcPr>
          <w:p w14:paraId="0F96BB01" w14:textId="77777777" w:rsidR="00B505CB" w:rsidRPr="0061138B" w:rsidRDefault="00B505CB" w:rsidP="00173AA0">
            <w:pPr>
              <w:rPr>
                <w:sz w:val="24"/>
                <w:szCs w:val="24"/>
                <w:lang w:eastAsia="ja-JP"/>
              </w:rPr>
            </w:pPr>
            <w:r>
              <w:t xml:space="preserve">PEO 2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2490BBCE" w14:textId="77777777" w:rsidR="00B505CB" w:rsidRPr="0061138B" w:rsidRDefault="00B505CB" w:rsidP="00173AA0">
            <w:pPr>
              <w:rPr>
                <w:sz w:val="24"/>
                <w:szCs w:val="24"/>
                <w:lang w:eastAsia="ja-JP"/>
              </w:rPr>
            </w:pPr>
            <w:r>
              <w:t xml:space="preserve">Student shall have the ability to acquire knowledge of various Actuarial methods and its Applications in Life, General, Health and Finance Sectors. </w:t>
            </w:r>
          </w:p>
        </w:tc>
      </w:tr>
      <w:tr w:rsidR="00B505CB" w:rsidRPr="0061138B" w14:paraId="68646505" w14:textId="77777777" w:rsidTr="00B505CB">
        <w:trPr>
          <w:trHeight w:val="471"/>
        </w:trPr>
        <w:tc>
          <w:tcPr>
            <w:tcW w:w="794" w:type="pct"/>
            <w:tcBorders>
              <w:top w:val="outset" w:sz="6" w:space="0" w:color="auto"/>
              <w:left w:val="outset" w:sz="6" w:space="0" w:color="auto"/>
              <w:bottom w:val="outset" w:sz="6" w:space="0" w:color="auto"/>
              <w:right w:val="outset" w:sz="6" w:space="0" w:color="auto"/>
            </w:tcBorders>
            <w:vAlign w:val="center"/>
            <w:hideMark/>
          </w:tcPr>
          <w:p w14:paraId="0755FFB6" w14:textId="77777777" w:rsidR="00B505CB" w:rsidRPr="0061138B" w:rsidRDefault="00B505CB" w:rsidP="00173AA0">
            <w:pPr>
              <w:rPr>
                <w:sz w:val="24"/>
                <w:szCs w:val="24"/>
                <w:lang w:eastAsia="ja-JP"/>
              </w:rPr>
            </w:pPr>
            <w:r>
              <w:t xml:space="preserve">PEO 3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093F9C86" w14:textId="77777777" w:rsidR="00B505CB" w:rsidRPr="0061138B" w:rsidRDefault="00B505CB" w:rsidP="00173AA0">
            <w:pPr>
              <w:rPr>
                <w:sz w:val="24"/>
                <w:szCs w:val="24"/>
                <w:lang w:eastAsia="ja-JP"/>
              </w:rPr>
            </w:pPr>
            <w:r>
              <w:t xml:space="preserve">Student shall be able to explore the use of technology in capturing information from various sources for research in Actuarial field. </w:t>
            </w:r>
          </w:p>
        </w:tc>
      </w:tr>
      <w:tr w:rsidR="00B505CB" w:rsidRPr="0061138B" w14:paraId="5DA3777F" w14:textId="77777777" w:rsidTr="00B505CB">
        <w:trPr>
          <w:trHeight w:val="484"/>
        </w:trPr>
        <w:tc>
          <w:tcPr>
            <w:tcW w:w="794" w:type="pct"/>
            <w:tcBorders>
              <w:top w:val="outset" w:sz="6" w:space="0" w:color="auto"/>
              <w:left w:val="outset" w:sz="6" w:space="0" w:color="auto"/>
              <w:bottom w:val="outset" w:sz="6" w:space="0" w:color="auto"/>
              <w:right w:val="outset" w:sz="6" w:space="0" w:color="auto"/>
            </w:tcBorders>
            <w:vAlign w:val="center"/>
            <w:hideMark/>
          </w:tcPr>
          <w:p w14:paraId="6E844E53" w14:textId="77777777" w:rsidR="00B505CB" w:rsidRPr="0061138B" w:rsidRDefault="00B505CB" w:rsidP="00173AA0">
            <w:pPr>
              <w:rPr>
                <w:sz w:val="24"/>
                <w:szCs w:val="24"/>
                <w:lang w:eastAsia="ja-JP"/>
              </w:rPr>
            </w:pPr>
            <w:r>
              <w:t xml:space="preserve">PEO 4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64BDBA5D" w14:textId="77777777" w:rsidR="00B505CB" w:rsidRPr="0061138B" w:rsidRDefault="00B505CB" w:rsidP="00173AA0">
            <w:pPr>
              <w:rPr>
                <w:sz w:val="24"/>
                <w:szCs w:val="24"/>
                <w:lang w:eastAsia="ja-JP"/>
              </w:rPr>
            </w:pPr>
            <w:r>
              <w:t xml:space="preserve">Student shall be able to implement suitable techniques for solving problems related to various aspects of Actuarial Practices with IT Applications such as R Studio, Python, VBA, Visualization Tools, SQL and Advanced Excel. </w:t>
            </w:r>
          </w:p>
        </w:tc>
      </w:tr>
      <w:tr w:rsidR="00B505CB" w:rsidRPr="0061138B" w14:paraId="19B79128" w14:textId="77777777" w:rsidTr="00B505CB">
        <w:trPr>
          <w:trHeight w:val="484"/>
        </w:trPr>
        <w:tc>
          <w:tcPr>
            <w:tcW w:w="794" w:type="pct"/>
            <w:tcBorders>
              <w:top w:val="outset" w:sz="6" w:space="0" w:color="auto"/>
              <w:left w:val="outset" w:sz="6" w:space="0" w:color="auto"/>
              <w:bottom w:val="outset" w:sz="6" w:space="0" w:color="auto"/>
              <w:right w:val="outset" w:sz="6" w:space="0" w:color="auto"/>
            </w:tcBorders>
            <w:vAlign w:val="center"/>
            <w:hideMark/>
          </w:tcPr>
          <w:p w14:paraId="632C2AB0" w14:textId="77777777" w:rsidR="00B505CB" w:rsidRPr="0061138B" w:rsidRDefault="00B505CB" w:rsidP="00173AA0">
            <w:pPr>
              <w:rPr>
                <w:sz w:val="24"/>
                <w:szCs w:val="24"/>
                <w:lang w:eastAsia="ja-JP"/>
              </w:rPr>
            </w:pPr>
            <w:r>
              <w:t xml:space="preserve">PEO 5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306E7CD4" w14:textId="77777777" w:rsidR="00B505CB" w:rsidRPr="0061138B" w:rsidRDefault="00B505CB" w:rsidP="00173AA0">
            <w:pPr>
              <w:rPr>
                <w:sz w:val="24"/>
                <w:szCs w:val="24"/>
                <w:lang w:eastAsia="ja-JP"/>
              </w:rPr>
            </w:pPr>
            <w:r>
              <w:t xml:space="preserve">Student shall be able to respond proactively in verbal, non-verbal and written communication including good listening and negotiation skills. </w:t>
            </w:r>
          </w:p>
        </w:tc>
      </w:tr>
      <w:tr w:rsidR="00B505CB" w:rsidRPr="0061138B" w14:paraId="7F803453" w14:textId="77777777" w:rsidTr="00B505CB">
        <w:trPr>
          <w:trHeight w:val="484"/>
        </w:trPr>
        <w:tc>
          <w:tcPr>
            <w:tcW w:w="794" w:type="pct"/>
            <w:tcBorders>
              <w:top w:val="outset" w:sz="6" w:space="0" w:color="auto"/>
              <w:left w:val="outset" w:sz="6" w:space="0" w:color="auto"/>
              <w:bottom w:val="outset" w:sz="6" w:space="0" w:color="auto"/>
              <w:right w:val="outset" w:sz="6" w:space="0" w:color="auto"/>
            </w:tcBorders>
            <w:vAlign w:val="center"/>
            <w:hideMark/>
          </w:tcPr>
          <w:p w14:paraId="32487197" w14:textId="77777777" w:rsidR="00B505CB" w:rsidRPr="0061138B" w:rsidRDefault="00B505CB" w:rsidP="00173AA0">
            <w:pPr>
              <w:rPr>
                <w:sz w:val="24"/>
                <w:szCs w:val="24"/>
                <w:lang w:eastAsia="ja-JP"/>
              </w:rPr>
            </w:pPr>
            <w:r>
              <w:t xml:space="preserve">PEO 6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203A8154" w14:textId="77777777" w:rsidR="00B505CB" w:rsidRPr="0061138B" w:rsidRDefault="00B505CB" w:rsidP="00173AA0">
            <w:pPr>
              <w:rPr>
                <w:sz w:val="24"/>
                <w:szCs w:val="24"/>
                <w:lang w:eastAsia="ja-JP"/>
              </w:rPr>
            </w:pPr>
            <w:r>
              <w:t xml:space="preserve">Student shall be able to develop and demonstrate effective leadership qualities and interpersonal skills. </w:t>
            </w:r>
          </w:p>
        </w:tc>
      </w:tr>
      <w:tr w:rsidR="00B505CB" w:rsidRPr="0061138B" w14:paraId="488E32BA" w14:textId="77777777" w:rsidTr="00B505CB">
        <w:trPr>
          <w:trHeight w:val="484"/>
        </w:trPr>
        <w:tc>
          <w:tcPr>
            <w:tcW w:w="794" w:type="pct"/>
            <w:tcBorders>
              <w:top w:val="outset" w:sz="6" w:space="0" w:color="auto"/>
              <w:left w:val="outset" w:sz="6" w:space="0" w:color="auto"/>
              <w:bottom w:val="outset" w:sz="6" w:space="0" w:color="auto"/>
              <w:right w:val="outset" w:sz="6" w:space="0" w:color="auto"/>
            </w:tcBorders>
            <w:vAlign w:val="center"/>
            <w:hideMark/>
          </w:tcPr>
          <w:p w14:paraId="746458EC" w14:textId="77777777" w:rsidR="00B505CB" w:rsidRPr="0061138B" w:rsidRDefault="00B505CB" w:rsidP="00173AA0">
            <w:pPr>
              <w:rPr>
                <w:sz w:val="24"/>
                <w:szCs w:val="24"/>
                <w:lang w:eastAsia="ja-JP"/>
              </w:rPr>
            </w:pPr>
            <w:r>
              <w:t xml:space="preserve">PEO 7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48B450D7" w14:textId="77777777" w:rsidR="00B505CB" w:rsidRPr="0061138B" w:rsidRDefault="00B505CB" w:rsidP="00173AA0">
            <w:pPr>
              <w:rPr>
                <w:sz w:val="24"/>
                <w:szCs w:val="24"/>
                <w:lang w:eastAsia="ja-JP"/>
              </w:rPr>
            </w:pPr>
            <w:r>
              <w:t xml:space="preserve">Student shall be able to demonstrate skills to work in international environments. </w:t>
            </w:r>
          </w:p>
        </w:tc>
      </w:tr>
      <w:tr w:rsidR="00B505CB" w:rsidRPr="0061138B" w14:paraId="00B522C0" w14:textId="77777777" w:rsidTr="00B505CB">
        <w:trPr>
          <w:trHeight w:val="471"/>
        </w:trPr>
        <w:tc>
          <w:tcPr>
            <w:tcW w:w="794" w:type="pct"/>
            <w:tcBorders>
              <w:top w:val="outset" w:sz="6" w:space="0" w:color="auto"/>
              <w:left w:val="outset" w:sz="6" w:space="0" w:color="auto"/>
              <w:bottom w:val="outset" w:sz="6" w:space="0" w:color="auto"/>
              <w:right w:val="outset" w:sz="6" w:space="0" w:color="auto"/>
            </w:tcBorders>
            <w:vAlign w:val="center"/>
            <w:hideMark/>
          </w:tcPr>
          <w:p w14:paraId="123CF59F" w14:textId="77777777" w:rsidR="00B505CB" w:rsidRPr="0061138B" w:rsidRDefault="00B505CB" w:rsidP="00173AA0">
            <w:pPr>
              <w:rPr>
                <w:sz w:val="24"/>
                <w:szCs w:val="24"/>
                <w:lang w:eastAsia="ja-JP"/>
              </w:rPr>
            </w:pPr>
            <w:r>
              <w:t xml:space="preserve">PEO 8 </w:t>
            </w:r>
          </w:p>
        </w:tc>
        <w:tc>
          <w:tcPr>
            <w:tcW w:w="4206" w:type="pct"/>
            <w:tcBorders>
              <w:top w:val="outset" w:sz="6" w:space="0" w:color="auto"/>
              <w:left w:val="outset" w:sz="6" w:space="0" w:color="auto"/>
              <w:bottom w:val="outset" w:sz="6" w:space="0" w:color="auto"/>
              <w:right w:val="outset" w:sz="6" w:space="0" w:color="auto"/>
            </w:tcBorders>
            <w:vAlign w:val="center"/>
            <w:hideMark/>
          </w:tcPr>
          <w:p w14:paraId="47A78564" w14:textId="77777777" w:rsidR="00B505CB" w:rsidRPr="0061138B" w:rsidRDefault="00B505CB" w:rsidP="00173AA0">
            <w:pPr>
              <w:rPr>
                <w:sz w:val="24"/>
                <w:szCs w:val="24"/>
                <w:lang w:eastAsia="ja-JP"/>
              </w:rPr>
            </w:pPr>
            <w:r>
              <w:t xml:space="preserve">Student shall be able to demonstrate truth, honesty, integrity, fairness and empathy in professional and private life. </w:t>
            </w:r>
          </w:p>
        </w:tc>
      </w:tr>
    </w:tbl>
    <w:p w14:paraId="527D0B25" w14:textId="77777777" w:rsidR="00B505CB" w:rsidRDefault="00B505CB" w:rsidP="00B505CB">
      <w:pPr>
        <w:pStyle w:val="Heading3"/>
        <w:spacing w:before="90"/>
        <w:ind w:left="0"/>
      </w:pPr>
    </w:p>
    <w:p w14:paraId="73041C84" w14:textId="22216914" w:rsidR="00B505CB" w:rsidRDefault="00B505CB" w:rsidP="00B505CB">
      <w:pPr>
        <w:pStyle w:val="Heading3"/>
        <w:spacing w:before="90"/>
        <w:ind w:left="0"/>
      </w:pPr>
      <w:r>
        <w:t>Programme Operational Objectives</w:t>
      </w:r>
    </w:p>
    <w:p w14:paraId="76C8E78C" w14:textId="1467EA69" w:rsidR="00B505CB" w:rsidRDefault="00B505CB" w:rsidP="00B505CB">
      <w:pPr>
        <w:pStyle w:val="Heading3"/>
        <w:spacing w:before="90"/>
        <w:ind w:left="0"/>
      </w:pPr>
    </w:p>
    <w:tbl>
      <w:tblPr>
        <w:tblW w:w="4589" w:type="pct"/>
        <w:tblInd w:w="29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86"/>
        <w:gridCol w:w="7681"/>
      </w:tblGrid>
      <w:tr w:rsidR="00B505CB" w:rsidRPr="0061138B" w14:paraId="436C78D8"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5031E522" w14:textId="77777777" w:rsidR="00B505CB" w:rsidRPr="0061138B" w:rsidRDefault="00B505CB" w:rsidP="00173AA0">
            <w:pPr>
              <w:ind w:left="66"/>
              <w:rPr>
                <w:sz w:val="24"/>
                <w:szCs w:val="24"/>
                <w:lang w:eastAsia="ja-JP"/>
              </w:rPr>
            </w:pPr>
            <w:r>
              <w:t xml:space="preserve">POO 1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2530279D" w14:textId="77777777" w:rsidR="00B505CB" w:rsidRPr="0061138B" w:rsidRDefault="00B505CB" w:rsidP="00173AA0">
            <w:pPr>
              <w:rPr>
                <w:sz w:val="24"/>
                <w:szCs w:val="24"/>
                <w:lang w:eastAsia="ja-JP"/>
              </w:rPr>
            </w:pPr>
            <w:proofErr w:type="spellStart"/>
            <w:r>
              <w:t>M.Sc</w:t>
            </w:r>
            <w:proofErr w:type="spellEnd"/>
            <w:r>
              <w:t xml:space="preserve"> Actuarial Science </w:t>
            </w:r>
            <w:proofErr w:type="spellStart"/>
            <w:r>
              <w:t>programme</w:t>
            </w:r>
            <w:proofErr w:type="spellEnd"/>
            <w:r>
              <w:t xml:space="preserve"> will facilitate an academically conducive environment for holistic development of students. </w:t>
            </w:r>
          </w:p>
        </w:tc>
      </w:tr>
      <w:tr w:rsidR="00B505CB" w:rsidRPr="0061138B" w14:paraId="787B6378"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3364C2E6" w14:textId="77777777" w:rsidR="00B505CB" w:rsidRPr="0061138B" w:rsidRDefault="00B505CB" w:rsidP="00173AA0">
            <w:pPr>
              <w:rPr>
                <w:sz w:val="24"/>
                <w:szCs w:val="24"/>
                <w:lang w:eastAsia="ja-JP"/>
              </w:rPr>
            </w:pPr>
            <w:r>
              <w:t xml:space="preserve">POO 2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3B95AF85" w14:textId="77777777" w:rsidR="00B505CB" w:rsidRPr="0061138B" w:rsidRDefault="00B505CB" w:rsidP="00173AA0">
            <w:pPr>
              <w:rPr>
                <w:sz w:val="24"/>
                <w:szCs w:val="24"/>
                <w:lang w:eastAsia="ja-JP"/>
              </w:rPr>
            </w:pPr>
            <w:r>
              <w:t xml:space="preserve">M.Sc. Actuarial Science Programme will facilitate environment for innovation and research excellence for the intellectual growth of faculty. </w:t>
            </w:r>
          </w:p>
        </w:tc>
      </w:tr>
      <w:tr w:rsidR="00B505CB" w:rsidRPr="0061138B" w14:paraId="7FDEE9C1"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30A3F0D9" w14:textId="77777777" w:rsidR="00B505CB" w:rsidRPr="0061138B" w:rsidRDefault="00B505CB" w:rsidP="00173AA0">
            <w:pPr>
              <w:rPr>
                <w:sz w:val="24"/>
                <w:szCs w:val="24"/>
                <w:lang w:eastAsia="ja-JP"/>
              </w:rPr>
            </w:pPr>
            <w:r>
              <w:t xml:space="preserve">POO 3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1C5B9139" w14:textId="77777777" w:rsidR="00B505CB" w:rsidRPr="0061138B" w:rsidRDefault="00B505CB" w:rsidP="00173AA0">
            <w:pPr>
              <w:rPr>
                <w:sz w:val="24"/>
                <w:szCs w:val="24"/>
                <w:lang w:eastAsia="ja-JP"/>
              </w:rPr>
            </w:pPr>
            <w:r>
              <w:t xml:space="preserve">M.Sc. Actuarial Science Programme will facilitate cultivation of core values of the university and ethical conduct amongst students, faculty and staff </w:t>
            </w:r>
          </w:p>
        </w:tc>
      </w:tr>
      <w:tr w:rsidR="00B505CB" w:rsidRPr="0061138B" w14:paraId="4A5A7789"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25BA9E35" w14:textId="77777777" w:rsidR="00B505CB" w:rsidRPr="0061138B" w:rsidRDefault="00B505CB" w:rsidP="00173AA0">
            <w:pPr>
              <w:rPr>
                <w:sz w:val="24"/>
                <w:szCs w:val="24"/>
                <w:lang w:eastAsia="ja-JP"/>
              </w:rPr>
            </w:pPr>
            <w:r>
              <w:t xml:space="preserve">POO 4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03540BEF" w14:textId="77777777" w:rsidR="00B505CB" w:rsidRPr="0061138B" w:rsidRDefault="00B505CB" w:rsidP="00173AA0">
            <w:pPr>
              <w:rPr>
                <w:sz w:val="24"/>
                <w:szCs w:val="24"/>
                <w:lang w:eastAsia="ja-JP"/>
              </w:rPr>
            </w:pPr>
            <w:r>
              <w:t xml:space="preserve">M.Sc. Actuarial Science Programme will encourage cultural diversity and a sense of social and environmental responsibility. </w:t>
            </w:r>
          </w:p>
        </w:tc>
      </w:tr>
      <w:tr w:rsidR="00B505CB" w:rsidRPr="0061138B" w14:paraId="52A23C91"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0BA8A6F4" w14:textId="77777777" w:rsidR="00B505CB" w:rsidRPr="0061138B" w:rsidRDefault="00B505CB" w:rsidP="00173AA0">
            <w:pPr>
              <w:rPr>
                <w:sz w:val="24"/>
                <w:szCs w:val="24"/>
                <w:lang w:eastAsia="ja-JP"/>
              </w:rPr>
            </w:pPr>
            <w:r>
              <w:t xml:space="preserve">POO 5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6019A380" w14:textId="77777777" w:rsidR="00B505CB" w:rsidRPr="0061138B" w:rsidRDefault="00B505CB" w:rsidP="00173AA0">
            <w:pPr>
              <w:rPr>
                <w:sz w:val="24"/>
                <w:szCs w:val="24"/>
                <w:lang w:eastAsia="ja-JP"/>
              </w:rPr>
            </w:pPr>
            <w:r>
              <w:t xml:space="preserve">M.Sc. Actuarial Science Programme will foster cultural empathy and a sense of social and environmental responsibility. </w:t>
            </w:r>
          </w:p>
        </w:tc>
      </w:tr>
      <w:tr w:rsidR="00B505CB" w:rsidRPr="0061138B" w14:paraId="0381D8CD"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34FA6310" w14:textId="77777777" w:rsidR="00B505CB" w:rsidRPr="0061138B" w:rsidRDefault="00B505CB" w:rsidP="00173AA0">
            <w:pPr>
              <w:rPr>
                <w:sz w:val="24"/>
                <w:szCs w:val="24"/>
                <w:lang w:eastAsia="ja-JP"/>
              </w:rPr>
            </w:pPr>
            <w:r>
              <w:t xml:space="preserve">POO 6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04B7353B" w14:textId="77777777" w:rsidR="00B505CB" w:rsidRPr="0061138B" w:rsidRDefault="00B505CB" w:rsidP="00173AA0">
            <w:pPr>
              <w:rPr>
                <w:sz w:val="24"/>
                <w:szCs w:val="24"/>
                <w:lang w:eastAsia="ja-JP"/>
              </w:rPr>
            </w:pPr>
            <w:r>
              <w:t xml:space="preserve">M.Sc. Actuarial Science Programme will offer abundant opportunities for international exposure to its faculty and students. </w:t>
            </w:r>
          </w:p>
        </w:tc>
      </w:tr>
      <w:tr w:rsidR="00B505CB" w:rsidRPr="0061138B" w14:paraId="03552208"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2766E513" w14:textId="77777777" w:rsidR="00B505CB" w:rsidRPr="0061138B" w:rsidRDefault="00B505CB" w:rsidP="00173AA0">
            <w:pPr>
              <w:rPr>
                <w:sz w:val="24"/>
                <w:szCs w:val="24"/>
                <w:lang w:eastAsia="ja-JP"/>
              </w:rPr>
            </w:pPr>
            <w:r>
              <w:t xml:space="preserve">POO 7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316ED103" w14:textId="77777777" w:rsidR="00B505CB" w:rsidRPr="0061138B" w:rsidRDefault="00B505CB" w:rsidP="00173AA0">
            <w:pPr>
              <w:rPr>
                <w:sz w:val="24"/>
                <w:szCs w:val="24"/>
                <w:lang w:eastAsia="ja-JP"/>
              </w:rPr>
            </w:pPr>
            <w:r>
              <w:t xml:space="preserve">M.Sc. Actuarial Science Programme will endeavor towards persistent enhancement of processes and systems and aim to attain national and international accreditations and university rankings. </w:t>
            </w:r>
          </w:p>
        </w:tc>
      </w:tr>
      <w:tr w:rsidR="00B505CB" w:rsidRPr="0061138B" w14:paraId="472B73A5"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74073A63" w14:textId="77777777" w:rsidR="00B505CB" w:rsidRPr="0061138B" w:rsidRDefault="00B505CB" w:rsidP="00173AA0">
            <w:pPr>
              <w:rPr>
                <w:sz w:val="24"/>
                <w:szCs w:val="24"/>
                <w:lang w:eastAsia="ja-JP"/>
              </w:rPr>
            </w:pPr>
            <w:r>
              <w:t xml:space="preserve">POO 8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5457CB9F" w14:textId="77777777" w:rsidR="00B505CB" w:rsidRPr="0061138B" w:rsidRDefault="00B505CB" w:rsidP="00173AA0">
            <w:pPr>
              <w:rPr>
                <w:sz w:val="24"/>
                <w:szCs w:val="24"/>
                <w:lang w:eastAsia="ja-JP"/>
              </w:rPr>
            </w:pPr>
            <w:r>
              <w:t xml:space="preserve">M.Sc. Actuarial Science Programme will strengthen its bond with the industry through collaborative interactions with alumni networks and industry experts. </w:t>
            </w:r>
          </w:p>
        </w:tc>
      </w:tr>
      <w:tr w:rsidR="00B505CB" w:rsidRPr="0061138B" w14:paraId="17D21DAC"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69005575" w14:textId="77777777" w:rsidR="00B505CB" w:rsidRPr="0061138B" w:rsidRDefault="00B505CB" w:rsidP="00173AA0">
            <w:pPr>
              <w:rPr>
                <w:sz w:val="24"/>
                <w:szCs w:val="24"/>
                <w:lang w:eastAsia="ja-JP"/>
              </w:rPr>
            </w:pPr>
            <w:r>
              <w:t xml:space="preserve">POO 9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4CDB6583" w14:textId="77777777" w:rsidR="00B505CB" w:rsidRPr="0061138B" w:rsidRDefault="00B505CB" w:rsidP="00173AA0">
            <w:pPr>
              <w:rPr>
                <w:sz w:val="24"/>
                <w:szCs w:val="24"/>
                <w:lang w:eastAsia="ja-JP"/>
              </w:rPr>
            </w:pPr>
            <w:r>
              <w:t xml:space="preserve">M.Sc. Actuarial Science Programme will facilitate students in pursuing their further studies in management or obtain employment as per their merit or create their own business ventures. </w:t>
            </w:r>
          </w:p>
        </w:tc>
      </w:tr>
      <w:tr w:rsidR="00B505CB" w:rsidRPr="0061138B" w14:paraId="3CEE51CE" w14:textId="77777777" w:rsidTr="00B505CB">
        <w:tc>
          <w:tcPr>
            <w:tcW w:w="717" w:type="pct"/>
            <w:tcBorders>
              <w:top w:val="outset" w:sz="6" w:space="0" w:color="auto"/>
              <w:left w:val="outset" w:sz="6" w:space="0" w:color="auto"/>
              <w:bottom w:val="outset" w:sz="6" w:space="0" w:color="auto"/>
              <w:right w:val="outset" w:sz="6" w:space="0" w:color="auto"/>
            </w:tcBorders>
            <w:vAlign w:val="center"/>
            <w:hideMark/>
          </w:tcPr>
          <w:p w14:paraId="72C9031B" w14:textId="77777777" w:rsidR="00B505CB" w:rsidRPr="0061138B" w:rsidRDefault="00B505CB" w:rsidP="00173AA0">
            <w:pPr>
              <w:rPr>
                <w:sz w:val="24"/>
                <w:szCs w:val="24"/>
                <w:lang w:eastAsia="ja-JP"/>
              </w:rPr>
            </w:pPr>
            <w:r>
              <w:t xml:space="preserve">POO 10 </w:t>
            </w:r>
          </w:p>
        </w:tc>
        <w:tc>
          <w:tcPr>
            <w:tcW w:w="4283" w:type="pct"/>
            <w:tcBorders>
              <w:top w:val="outset" w:sz="6" w:space="0" w:color="auto"/>
              <w:left w:val="outset" w:sz="6" w:space="0" w:color="auto"/>
              <w:bottom w:val="outset" w:sz="6" w:space="0" w:color="auto"/>
              <w:right w:val="outset" w:sz="6" w:space="0" w:color="auto"/>
            </w:tcBorders>
            <w:vAlign w:val="center"/>
            <w:hideMark/>
          </w:tcPr>
          <w:p w14:paraId="248928C8" w14:textId="77777777" w:rsidR="00B505CB" w:rsidRPr="0061138B" w:rsidRDefault="00B505CB" w:rsidP="00173AA0">
            <w:pPr>
              <w:rPr>
                <w:sz w:val="24"/>
                <w:szCs w:val="24"/>
                <w:lang w:eastAsia="ja-JP"/>
              </w:rPr>
            </w:pPr>
            <w:r>
              <w:t>M.Sc. Actuarial Science Programme will facilitate good governance in discharge of responsibilities and execution of policies and programs.</w:t>
            </w:r>
          </w:p>
        </w:tc>
      </w:tr>
    </w:tbl>
    <w:p w14:paraId="71987E0E" w14:textId="792BF5CA" w:rsidR="00B505CB" w:rsidRDefault="00B505CB" w:rsidP="00B505CB">
      <w:pPr>
        <w:pStyle w:val="Heading3"/>
        <w:spacing w:before="90"/>
        <w:ind w:left="0"/>
        <w:rPr>
          <w:rFonts w:eastAsia="MS Mincho"/>
          <w:lang w:eastAsia="ja-JP"/>
        </w:rPr>
      </w:pPr>
    </w:p>
    <w:p w14:paraId="62449B42" w14:textId="77777777" w:rsidR="00B505CB" w:rsidRDefault="00B505CB" w:rsidP="00B505CB">
      <w:pPr>
        <w:pStyle w:val="Heading3"/>
        <w:ind w:left="0"/>
      </w:pPr>
    </w:p>
    <w:p w14:paraId="46CC33F5" w14:textId="77777777" w:rsidR="00B505CB" w:rsidRDefault="00B505CB" w:rsidP="00B505CB">
      <w:pPr>
        <w:pStyle w:val="Heading3"/>
        <w:ind w:left="0"/>
      </w:pPr>
    </w:p>
    <w:p w14:paraId="29F02E7B" w14:textId="639F5978" w:rsidR="00B505CB" w:rsidRDefault="00B505CB" w:rsidP="00B505CB">
      <w:pPr>
        <w:pStyle w:val="Heading3"/>
        <w:ind w:left="0" w:firstLine="720"/>
      </w:pPr>
      <w:r>
        <w:lastRenderedPageBreak/>
        <w:t>Programme Structure as per prescribed programme framework</w:t>
      </w:r>
    </w:p>
    <w:p w14:paraId="733830A6" w14:textId="4DAF4B43" w:rsidR="00B505CB" w:rsidRDefault="00B505CB" w:rsidP="00B505CB">
      <w:pPr>
        <w:pStyle w:val="Heading3"/>
        <w:ind w:left="0" w:firstLine="720"/>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70"/>
        <w:gridCol w:w="3690"/>
        <w:gridCol w:w="1350"/>
        <w:gridCol w:w="450"/>
        <w:gridCol w:w="450"/>
        <w:gridCol w:w="450"/>
        <w:gridCol w:w="900"/>
        <w:gridCol w:w="1350"/>
      </w:tblGrid>
      <w:tr w:rsidR="00B505CB" w:rsidRPr="002D6A6F" w14:paraId="4A6AC334" w14:textId="77777777" w:rsidTr="00173AA0">
        <w:trPr>
          <w:trHeight w:val="293"/>
        </w:trPr>
        <w:tc>
          <w:tcPr>
            <w:tcW w:w="1170" w:type="dxa"/>
            <w:shd w:val="clear" w:color="auto" w:fill="BFBFBF"/>
          </w:tcPr>
          <w:p w14:paraId="36AAA878" w14:textId="77777777" w:rsidR="00B505CB" w:rsidRPr="002D6A6F" w:rsidRDefault="00B505CB" w:rsidP="00173AA0">
            <w:pPr>
              <w:tabs>
                <w:tab w:val="left" w:pos="8370"/>
              </w:tabs>
              <w:jc w:val="center"/>
              <w:rPr>
                <w:b/>
                <w:szCs w:val="20"/>
              </w:rPr>
            </w:pPr>
          </w:p>
        </w:tc>
        <w:tc>
          <w:tcPr>
            <w:tcW w:w="8640" w:type="dxa"/>
            <w:gridSpan w:val="7"/>
            <w:shd w:val="clear" w:color="auto" w:fill="BFBFBF"/>
            <w:vAlign w:val="center"/>
          </w:tcPr>
          <w:p w14:paraId="4C0DD9D6" w14:textId="77777777" w:rsidR="00B505CB" w:rsidRPr="002D6A6F" w:rsidRDefault="00B505CB" w:rsidP="00173AA0">
            <w:pPr>
              <w:tabs>
                <w:tab w:val="left" w:pos="8370"/>
              </w:tabs>
              <w:jc w:val="center"/>
              <w:rPr>
                <w:b/>
                <w:szCs w:val="20"/>
              </w:rPr>
            </w:pPr>
            <w:r w:rsidRPr="002D6A6F">
              <w:rPr>
                <w:b/>
                <w:szCs w:val="20"/>
              </w:rPr>
              <w:t>Semester I</w:t>
            </w:r>
          </w:p>
        </w:tc>
      </w:tr>
      <w:tr w:rsidR="00B505CB" w:rsidRPr="0015513A" w14:paraId="49F82C34" w14:textId="77777777" w:rsidTr="00173AA0">
        <w:trPr>
          <w:trHeight w:val="363"/>
        </w:trPr>
        <w:tc>
          <w:tcPr>
            <w:tcW w:w="1170" w:type="dxa"/>
            <w:shd w:val="clear" w:color="auto" w:fill="BFBFBF"/>
            <w:vAlign w:val="center"/>
          </w:tcPr>
          <w:p w14:paraId="7CCF8145" w14:textId="77777777" w:rsidR="00B505CB" w:rsidRPr="0015513A" w:rsidRDefault="00B505CB" w:rsidP="00173AA0">
            <w:pPr>
              <w:tabs>
                <w:tab w:val="left" w:pos="8370"/>
              </w:tabs>
              <w:jc w:val="center"/>
              <w:rPr>
                <w:b/>
                <w:sz w:val="20"/>
                <w:szCs w:val="20"/>
              </w:rPr>
            </w:pPr>
            <w:r w:rsidRPr="0015513A">
              <w:rPr>
                <w:b/>
                <w:sz w:val="20"/>
                <w:szCs w:val="20"/>
              </w:rPr>
              <w:t>Course Code</w:t>
            </w:r>
          </w:p>
        </w:tc>
        <w:tc>
          <w:tcPr>
            <w:tcW w:w="3690" w:type="dxa"/>
            <w:shd w:val="clear" w:color="auto" w:fill="BFBFBF"/>
            <w:vAlign w:val="center"/>
          </w:tcPr>
          <w:p w14:paraId="3F9F3D09" w14:textId="77777777" w:rsidR="00B505CB" w:rsidRPr="0015513A" w:rsidRDefault="00B505CB" w:rsidP="00173AA0">
            <w:pPr>
              <w:tabs>
                <w:tab w:val="left" w:pos="8370"/>
              </w:tabs>
              <w:jc w:val="center"/>
              <w:rPr>
                <w:b/>
                <w:sz w:val="20"/>
                <w:szCs w:val="20"/>
              </w:rPr>
            </w:pPr>
            <w:r w:rsidRPr="0015513A">
              <w:rPr>
                <w:b/>
                <w:sz w:val="20"/>
                <w:szCs w:val="20"/>
              </w:rPr>
              <w:t>Course Title</w:t>
            </w:r>
          </w:p>
        </w:tc>
        <w:tc>
          <w:tcPr>
            <w:tcW w:w="1350" w:type="dxa"/>
            <w:shd w:val="clear" w:color="auto" w:fill="BFBFBF"/>
            <w:vAlign w:val="center"/>
          </w:tcPr>
          <w:p w14:paraId="5AF55D9B" w14:textId="77777777" w:rsidR="00B505CB" w:rsidRPr="0015513A" w:rsidRDefault="00B505CB" w:rsidP="00173AA0">
            <w:pPr>
              <w:tabs>
                <w:tab w:val="left" w:pos="8370"/>
              </w:tabs>
              <w:jc w:val="center"/>
              <w:rPr>
                <w:b/>
                <w:sz w:val="20"/>
                <w:szCs w:val="20"/>
              </w:rPr>
            </w:pPr>
            <w:r w:rsidRPr="0015513A">
              <w:rPr>
                <w:b/>
                <w:sz w:val="20"/>
                <w:szCs w:val="20"/>
              </w:rPr>
              <w:t>Course Type</w:t>
            </w:r>
          </w:p>
        </w:tc>
        <w:tc>
          <w:tcPr>
            <w:tcW w:w="2250" w:type="dxa"/>
            <w:gridSpan w:val="4"/>
            <w:shd w:val="clear" w:color="auto" w:fill="BFBFBF"/>
          </w:tcPr>
          <w:p w14:paraId="1214ED43" w14:textId="77777777" w:rsidR="00B505CB" w:rsidRPr="0015513A" w:rsidRDefault="00B505CB" w:rsidP="00173AA0">
            <w:pPr>
              <w:tabs>
                <w:tab w:val="left" w:pos="8370"/>
              </w:tabs>
              <w:jc w:val="center"/>
              <w:rPr>
                <w:b/>
                <w:sz w:val="20"/>
                <w:szCs w:val="20"/>
              </w:rPr>
            </w:pPr>
            <w:r w:rsidRPr="0015513A">
              <w:rPr>
                <w:b/>
                <w:sz w:val="20"/>
                <w:szCs w:val="20"/>
              </w:rPr>
              <w:t>Credit</w:t>
            </w:r>
          </w:p>
        </w:tc>
        <w:tc>
          <w:tcPr>
            <w:tcW w:w="1350" w:type="dxa"/>
            <w:shd w:val="clear" w:color="auto" w:fill="BFBFBF"/>
            <w:vAlign w:val="center"/>
          </w:tcPr>
          <w:p w14:paraId="47DED0AC" w14:textId="77777777" w:rsidR="00B505CB" w:rsidRPr="0015513A" w:rsidRDefault="00B505CB" w:rsidP="00173AA0">
            <w:pPr>
              <w:tabs>
                <w:tab w:val="left" w:pos="8370"/>
              </w:tabs>
              <w:jc w:val="center"/>
              <w:rPr>
                <w:b/>
                <w:sz w:val="20"/>
                <w:szCs w:val="20"/>
              </w:rPr>
            </w:pPr>
            <w:r w:rsidRPr="0015513A">
              <w:rPr>
                <w:b/>
                <w:sz w:val="20"/>
                <w:szCs w:val="20"/>
              </w:rPr>
              <w:t>Credit Units</w:t>
            </w:r>
          </w:p>
        </w:tc>
      </w:tr>
      <w:tr w:rsidR="00B505CB" w:rsidRPr="0015513A" w14:paraId="332A0126" w14:textId="77777777" w:rsidTr="00173AA0">
        <w:trPr>
          <w:trHeight w:val="122"/>
        </w:trPr>
        <w:tc>
          <w:tcPr>
            <w:tcW w:w="1170" w:type="dxa"/>
            <w:shd w:val="clear" w:color="auto" w:fill="FFFFFF"/>
          </w:tcPr>
          <w:p w14:paraId="50C498F0" w14:textId="77777777" w:rsidR="00B505CB" w:rsidRPr="0015513A" w:rsidRDefault="00B505CB" w:rsidP="00173AA0">
            <w:pPr>
              <w:tabs>
                <w:tab w:val="left" w:pos="8370"/>
              </w:tabs>
              <w:jc w:val="center"/>
              <w:rPr>
                <w:sz w:val="20"/>
                <w:szCs w:val="20"/>
              </w:rPr>
            </w:pPr>
          </w:p>
        </w:tc>
        <w:tc>
          <w:tcPr>
            <w:tcW w:w="3690" w:type="dxa"/>
            <w:shd w:val="clear" w:color="auto" w:fill="FFFFFF"/>
          </w:tcPr>
          <w:p w14:paraId="212C050F" w14:textId="77777777" w:rsidR="00B505CB" w:rsidRPr="0015513A" w:rsidRDefault="00B505CB" w:rsidP="00173AA0">
            <w:pPr>
              <w:tabs>
                <w:tab w:val="left" w:pos="8370"/>
              </w:tabs>
              <w:rPr>
                <w:sz w:val="20"/>
                <w:szCs w:val="20"/>
              </w:rPr>
            </w:pPr>
          </w:p>
        </w:tc>
        <w:tc>
          <w:tcPr>
            <w:tcW w:w="1350" w:type="dxa"/>
            <w:shd w:val="clear" w:color="auto" w:fill="FFFFFF"/>
          </w:tcPr>
          <w:p w14:paraId="30CACA12" w14:textId="77777777" w:rsidR="00B505CB" w:rsidRPr="0015513A" w:rsidRDefault="00B505CB" w:rsidP="00173AA0">
            <w:pPr>
              <w:rPr>
                <w:sz w:val="20"/>
                <w:szCs w:val="20"/>
              </w:rPr>
            </w:pPr>
          </w:p>
        </w:tc>
        <w:tc>
          <w:tcPr>
            <w:tcW w:w="450" w:type="dxa"/>
            <w:shd w:val="clear" w:color="auto" w:fill="FFFFFF"/>
          </w:tcPr>
          <w:p w14:paraId="6EB6E22A" w14:textId="77777777" w:rsidR="00B505CB" w:rsidRPr="0015513A" w:rsidRDefault="00B505CB" w:rsidP="00173AA0">
            <w:pPr>
              <w:tabs>
                <w:tab w:val="left" w:pos="8370"/>
              </w:tabs>
              <w:jc w:val="center"/>
              <w:rPr>
                <w:sz w:val="20"/>
                <w:szCs w:val="20"/>
              </w:rPr>
            </w:pPr>
            <w:r w:rsidRPr="0015513A">
              <w:rPr>
                <w:sz w:val="20"/>
                <w:szCs w:val="20"/>
              </w:rPr>
              <w:t>L</w:t>
            </w:r>
          </w:p>
        </w:tc>
        <w:tc>
          <w:tcPr>
            <w:tcW w:w="450" w:type="dxa"/>
            <w:shd w:val="clear" w:color="auto" w:fill="FFFFFF"/>
          </w:tcPr>
          <w:p w14:paraId="790F45FD" w14:textId="77777777" w:rsidR="00B505CB" w:rsidRPr="0015513A" w:rsidRDefault="00B505CB" w:rsidP="00173AA0">
            <w:pPr>
              <w:tabs>
                <w:tab w:val="left" w:pos="8370"/>
              </w:tabs>
              <w:jc w:val="center"/>
              <w:rPr>
                <w:sz w:val="20"/>
                <w:szCs w:val="20"/>
              </w:rPr>
            </w:pPr>
            <w:r w:rsidRPr="0015513A">
              <w:rPr>
                <w:sz w:val="20"/>
                <w:szCs w:val="20"/>
              </w:rPr>
              <w:t>T</w:t>
            </w:r>
          </w:p>
        </w:tc>
        <w:tc>
          <w:tcPr>
            <w:tcW w:w="450" w:type="dxa"/>
            <w:shd w:val="clear" w:color="auto" w:fill="FFFFFF"/>
          </w:tcPr>
          <w:p w14:paraId="59FCE7EE" w14:textId="77777777" w:rsidR="00B505CB" w:rsidRPr="0015513A" w:rsidRDefault="00B505CB" w:rsidP="00173AA0">
            <w:pPr>
              <w:tabs>
                <w:tab w:val="left" w:pos="8370"/>
              </w:tabs>
              <w:jc w:val="center"/>
              <w:rPr>
                <w:sz w:val="20"/>
                <w:szCs w:val="20"/>
              </w:rPr>
            </w:pPr>
            <w:r>
              <w:rPr>
                <w:sz w:val="20"/>
                <w:szCs w:val="20"/>
              </w:rPr>
              <w:t>P</w:t>
            </w:r>
          </w:p>
        </w:tc>
        <w:tc>
          <w:tcPr>
            <w:tcW w:w="900" w:type="dxa"/>
            <w:shd w:val="clear" w:color="auto" w:fill="FFFFFF"/>
          </w:tcPr>
          <w:p w14:paraId="565A7A63" w14:textId="77777777" w:rsidR="00B505CB" w:rsidRPr="0015513A" w:rsidRDefault="00B505CB" w:rsidP="00173AA0">
            <w:pPr>
              <w:tabs>
                <w:tab w:val="left" w:pos="8370"/>
              </w:tabs>
              <w:jc w:val="center"/>
              <w:rPr>
                <w:sz w:val="20"/>
                <w:szCs w:val="20"/>
              </w:rPr>
            </w:pPr>
            <w:r w:rsidRPr="0015513A">
              <w:rPr>
                <w:sz w:val="20"/>
                <w:szCs w:val="20"/>
              </w:rPr>
              <w:t>S</w:t>
            </w:r>
            <w:r>
              <w:rPr>
                <w:sz w:val="20"/>
                <w:szCs w:val="20"/>
              </w:rPr>
              <w:t>W</w:t>
            </w:r>
            <w:r w:rsidRPr="0015513A">
              <w:rPr>
                <w:sz w:val="20"/>
                <w:szCs w:val="20"/>
              </w:rPr>
              <w:t>/FW</w:t>
            </w:r>
          </w:p>
        </w:tc>
        <w:tc>
          <w:tcPr>
            <w:tcW w:w="1350" w:type="dxa"/>
            <w:shd w:val="clear" w:color="auto" w:fill="FFFFFF"/>
          </w:tcPr>
          <w:p w14:paraId="68161B81" w14:textId="77777777" w:rsidR="00B505CB" w:rsidRPr="0015513A" w:rsidRDefault="00B505CB" w:rsidP="00173AA0">
            <w:pPr>
              <w:tabs>
                <w:tab w:val="left" w:pos="8370"/>
              </w:tabs>
              <w:jc w:val="center"/>
              <w:rPr>
                <w:sz w:val="20"/>
                <w:szCs w:val="20"/>
              </w:rPr>
            </w:pPr>
          </w:p>
        </w:tc>
      </w:tr>
      <w:tr w:rsidR="00B505CB" w:rsidRPr="0015513A" w14:paraId="49DDE3CB" w14:textId="77777777" w:rsidTr="00173AA0">
        <w:trPr>
          <w:trHeight w:val="122"/>
        </w:trPr>
        <w:tc>
          <w:tcPr>
            <w:tcW w:w="1170" w:type="dxa"/>
            <w:shd w:val="clear" w:color="auto" w:fill="FFFFFF"/>
          </w:tcPr>
          <w:p w14:paraId="6D7AEE1C" w14:textId="77777777" w:rsidR="00B505CB" w:rsidRPr="00A30906" w:rsidRDefault="00B505CB" w:rsidP="00173AA0">
            <w:pPr>
              <w:tabs>
                <w:tab w:val="left" w:pos="8370"/>
              </w:tabs>
              <w:rPr>
                <w:sz w:val="20"/>
                <w:szCs w:val="20"/>
              </w:rPr>
            </w:pPr>
            <w:r w:rsidRPr="00A30906">
              <w:rPr>
                <w:sz w:val="20"/>
                <w:szCs w:val="20"/>
              </w:rPr>
              <w:t>ECON605</w:t>
            </w:r>
          </w:p>
        </w:tc>
        <w:tc>
          <w:tcPr>
            <w:tcW w:w="3690" w:type="dxa"/>
            <w:shd w:val="clear" w:color="auto" w:fill="FFFFFF"/>
          </w:tcPr>
          <w:p w14:paraId="200DAA2D" w14:textId="77777777" w:rsidR="00B505CB" w:rsidRPr="00A30906" w:rsidRDefault="00B505CB" w:rsidP="00173AA0">
            <w:pPr>
              <w:tabs>
                <w:tab w:val="left" w:pos="8370"/>
              </w:tabs>
              <w:rPr>
                <w:sz w:val="20"/>
                <w:szCs w:val="20"/>
              </w:rPr>
            </w:pPr>
            <w:r w:rsidRPr="00A30906">
              <w:rPr>
                <w:sz w:val="20"/>
                <w:szCs w:val="20"/>
              </w:rPr>
              <w:t>Managerial Economics</w:t>
            </w:r>
          </w:p>
        </w:tc>
        <w:tc>
          <w:tcPr>
            <w:tcW w:w="1350" w:type="dxa"/>
            <w:shd w:val="clear" w:color="auto" w:fill="FFFFFF"/>
          </w:tcPr>
          <w:p w14:paraId="47463985" w14:textId="77777777" w:rsidR="00B505CB" w:rsidRPr="00A30906" w:rsidRDefault="00B505CB" w:rsidP="00173AA0">
            <w:pPr>
              <w:tabs>
                <w:tab w:val="left" w:pos="8370"/>
              </w:tabs>
              <w:jc w:val="center"/>
              <w:rPr>
                <w:sz w:val="20"/>
                <w:szCs w:val="20"/>
              </w:rPr>
            </w:pPr>
            <w:r w:rsidRPr="00A30906">
              <w:rPr>
                <w:sz w:val="20"/>
                <w:szCs w:val="20"/>
              </w:rPr>
              <w:t>Allied Courses</w:t>
            </w:r>
          </w:p>
        </w:tc>
        <w:tc>
          <w:tcPr>
            <w:tcW w:w="450" w:type="dxa"/>
            <w:shd w:val="clear" w:color="auto" w:fill="FFFFFF"/>
            <w:vAlign w:val="center"/>
          </w:tcPr>
          <w:p w14:paraId="6C196D7E" w14:textId="77777777" w:rsidR="00B505CB" w:rsidRPr="00A30906" w:rsidRDefault="00B505CB" w:rsidP="00173AA0">
            <w:pPr>
              <w:tabs>
                <w:tab w:val="left" w:pos="8370"/>
              </w:tabs>
              <w:jc w:val="center"/>
              <w:rPr>
                <w:sz w:val="20"/>
                <w:szCs w:val="20"/>
              </w:rPr>
            </w:pPr>
            <w:r w:rsidRPr="00A30906">
              <w:rPr>
                <w:sz w:val="20"/>
                <w:szCs w:val="20"/>
              </w:rPr>
              <w:t>3</w:t>
            </w:r>
          </w:p>
        </w:tc>
        <w:tc>
          <w:tcPr>
            <w:tcW w:w="450" w:type="dxa"/>
            <w:shd w:val="clear" w:color="auto" w:fill="FFFFFF"/>
            <w:vAlign w:val="center"/>
          </w:tcPr>
          <w:p w14:paraId="268A743C" w14:textId="77777777" w:rsidR="00B505CB" w:rsidRPr="00A30906" w:rsidRDefault="00B505CB" w:rsidP="00173AA0">
            <w:pPr>
              <w:tabs>
                <w:tab w:val="left" w:pos="8370"/>
              </w:tabs>
              <w:jc w:val="center"/>
              <w:rPr>
                <w:sz w:val="20"/>
                <w:szCs w:val="20"/>
              </w:rPr>
            </w:pPr>
            <w:r w:rsidRPr="00A30906">
              <w:rPr>
                <w:sz w:val="20"/>
                <w:szCs w:val="20"/>
              </w:rPr>
              <w:t>-</w:t>
            </w:r>
          </w:p>
        </w:tc>
        <w:tc>
          <w:tcPr>
            <w:tcW w:w="450" w:type="dxa"/>
            <w:shd w:val="clear" w:color="auto" w:fill="FFFFFF"/>
          </w:tcPr>
          <w:p w14:paraId="2899E635" w14:textId="77777777" w:rsidR="00B505CB" w:rsidRPr="00A30906" w:rsidRDefault="00B505CB" w:rsidP="00173AA0">
            <w:pPr>
              <w:tabs>
                <w:tab w:val="left" w:pos="8370"/>
              </w:tabs>
              <w:jc w:val="center"/>
              <w:rPr>
                <w:sz w:val="20"/>
                <w:szCs w:val="20"/>
              </w:rPr>
            </w:pPr>
          </w:p>
        </w:tc>
        <w:tc>
          <w:tcPr>
            <w:tcW w:w="900" w:type="dxa"/>
            <w:shd w:val="clear" w:color="auto" w:fill="FFFFFF"/>
            <w:vAlign w:val="center"/>
          </w:tcPr>
          <w:p w14:paraId="332152E0" w14:textId="77777777" w:rsidR="00B505CB" w:rsidRPr="00A30906" w:rsidRDefault="00B505CB" w:rsidP="00173AA0">
            <w:pPr>
              <w:tabs>
                <w:tab w:val="left" w:pos="8370"/>
              </w:tabs>
              <w:jc w:val="center"/>
              <w:rPr>
                <w:sz w:val="20"/>
                <w:szCs w:val="20"/>
              </w:rPr>
            </w:pPr>
            <w:r w:rsidRPr="00A30906">
              <w:rPr>
                <w:sz w:val="20"/>
                <w:szCs w:val="20"/>
              </w:rPr>
              <w:t>-</w:t>
            </w:r>
          </w:p>
        </w:tc>
        <w:tc>
          <w:tcPr>
            <w:tcW w:w="1350" w:type="dxa"/>
            <w:shd w:val="clear" w:color="auto" w:fill="FFFFFF"/>
            <w:vAlign w:val="center"/>
          </w:tcPr>
          <w:p w14:paraId="20752A20" w14:textId="77777777" w:rsidR="00B505CB" w:rsidRPr="0015513A" w:rsidRDefault="00B505CB" w:rsidP="00173AA0">
            <w:pPr>
              <w:tabs>
                <w:tab w:val="left" w:pos="8370"/>
              </w:tabs>
              <w:jc w:val="center"/>
              <w:rPr>
                <w:sz w:val="20"/>
                <w:szCs w:val="20"/>
              </w:rPr>
            </w:pPr>
            <w:r w:rsidRPr="00A30906">
              <w:rPr>
                <w:sz w:val="20"/>
                <w:szCs w:val="20"/>
              </w:rPr>
              <w:t>3</w:t>
            </w:r>
          </w:p>
        </w:tc>
      </w:tr>
      <w:tr w:rsidR="00B505CB" w:rsidRPr="0015513A" w14:paraId="2E31DE7D" w14:textId="77777777" w:rsidTr="00173AA0">
        <w:trPr>
          <w:trHeight w:val="327"/>
        </w:trPr>
        <w:tc>
          <w:tcPr>
            <w:tcW w:w="1170" w:type="dxa"/>
            <w:shd w:val="clear" w:color="auto" w:fill="FFFFFF"/>
          </w:tcPr>
          <w:p w14:paraId="6078B83D" w14:textId="77777777" w:rsidR="00B505CB" w:rsidRPr="0015513A" w:rsidRDefault="00B505CB" w:rsidP="00173AA0">
            <w:pPr>
              <w:tabs>
                <w:tab w:val="left" w:pos="8370"/>
              </w:tabs>
              <w:rPr>
                <w:sz w:val="20"/>
                <w:szCs w:val="20"/>
              </w:rPr>
            </w:pPr>
            <w:r w:rsidRPr="000F254D">
              <w:rPr>
                <w:sz w:val="20"/>
                <w:szCs w:val="20"/>
              </w:rPr>
              <w:t>MATH611</w:t>
            </w:r>
          </w:p>
        </w:tc>
        <w:tc>
          <w:tcPr>
            <w:tcW w:w="3690" w:type="dxa"/>
            <w:shd w:val="clear" w:color="auto" w:fill="FFFFFF"/>
          </w:tcPr>
          <w:p w14:paraId="1240DFAB" w14:textId="77777777" w:rsidR="00B505CB" w:rsidRPr="0015513A" w:rsidRDefault="00B505CB" w:rsidP="00173AA0">
            <w:pPr>
              <w:tabs>
                <w:tab w:val="left" w:pos="8370"/>
              </w:tabs>
              <w:rPr>
                <w:sz w:val="20"/>
                <w:szCs w:val="20"/>
              </w:rPr>
            </w:pPr>
            <w:r w:rsidRPr="0015513A">
              <w:rPr>
                <w:sz w:val="20"/>
                <w:szCs w:val="20"/>
              </w:rPr>
              <w:t>Investment Mathematics</w:t>
            </w:r>
          </w:p>
        </w:tc>
        <w:tc>
          <w:tcPr>
            <w:tcW w:w="1350" w:type="dxa"/>
            <w:vMerge w:val="restart"/>
            <w:shd w:val="clear" w:color="auto" w:fill="FFFFFF"/>
            <w:vAlign w:val="center"/>
          </w:tcPr>
          <w:p w14:paraId="5DD15EFD" w14:textId="77777777" w:rsidR="00B505CB" w:rsidRPr="0015513A" w:rsidRDefault="00B505CB" w:rsidP="00173AA0">
            <w:pPr>
              <w:tabs>
                <w:tab w:val="left" w:pos="8370"/>
              </w:tabs>
              <w:jc w:val="center"/>
              <w:rPr>
                <w:sz w:val="20"/>
                <w:szCs w:val="20"/>
              </w:rPr>
            </w:pPr>
            <w:r w:rsidRPr="0015513A">
              <w:rPr>
                <w:sz w:val="20"/>
                <w:szCs w:val="20"/>
              </w:rPr>
              <w:t>Core Courses</w:t>
            </w:r>
          </w:p>
        </w:tc>
        <w:tc>
          <w:tcPr>
            <w:tcW w:w="450" w:type="dxa"/>
            <w:shd w:val="clear" w:color="auto" w:fill="FFFFFF"/>
            <w:vAlign w:val="center"/>
          </w:tcPr>
          <w:p w14:paraId="4435EEC5"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6415D3C1"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34698B4D"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5011C9EF"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557CC22B" w14:textId="77777777" w:rsidR="00B505CB" w:rsidRPr="0015513A" w:rsidRDefault="00B505CB" w:rsidP="00173AA0">
            <w:pPr>
              <w:tabs>
                <w:tab w:val="left" w:pos="8370"/>
              </w:tabs>
              <w:jc w:val="center"/>
              <w:rPr>
                <w:sz w:val="20"/>
                <w:szCs w:val="20"/>
              </w:rPr>
            </w:pPr>
            <w:r w:rsidRPr="0015513A">
              <w:rPr>
                <w:sz w:val="20"/>
                <w:szCs w:val="20"/>
              </w:rPr>
              <w:t>2</w:t>
            </w:r>
          </w:p>
        </w:tc>
      </w:tr>
      <w:tr w:rsidR="00B505CB" w:rsidRPr="0015513A" w14:paraId="6D009614" w14:textId="77777777" w:rsidTr="00173AA0">
        <w:trPr>
          <w:trHeight w:val="275"/>
        </w:trPr>
        <w:tc>
          <w:tcPr>
            <w:tcW w:w="1170" w:type="dxa"/>
            <w:shd w:val="clear" w:color="auto" w:fill="FFFFFF"/>
          </w:tcPr>
          <w:p w14:paraId="4A312658" w14:textId="77777777" w:rsidR="00B505CB" w:rsidRPr="0015513A" w:rsidRDefault="00B505CB" w:rsidP="00173AA0">
            <w:pPr>
              <w:tabs>
                <w:tab w:val="left" w:pos="8370"/>
              </w:tabs>
              <w:rPr>
                <w:sz w:val="20"/>
                <w:szCs w:val="20"/>
              </w:rPr>
            </w:pPr>
            <w:r w:rsidRPr="000F254D">
              <w:rPr>
                <w:sz w:val="20"/>
                <w:szCs w:val="20"/>
              </w:rPr>
              <w:t>MATH636</w:t>
            </w:r>
          </w:p>
        </w:tc>
        <w:tc>
          <w:tcPr>
            <w:tcW w:w="3690" w:type="dxa"/>
            <w:shd w:val="clear" w:color="auto" w:fill="FFFFFF"/>
          </w:tcPr>
          <w:p w14:paraId="5A98DC01" w14:textId="77777777" w:rsidR="00B505CB" w:rsidRPr="00C14777" w:rsidRDefault="00B505CB" w:rsidP="00173AA0">
            <w:pPr>
              <w:tabs>
                <w:tab w:val="left" w:pos="8370"/>
              </w:tabs>
              <w:rPr>
                <w:sz w:val="20"/>
                <w:szCs w:val="20"/>
              </w:rPr>
            </w:pPr>
            <w:r>
              <w:rPr>
                <w:sz w:val="20"/>
                <w:szCs w:val="20"/>
              </w:rPr>
              <w:t>Financial</w:t>
            </w:r>
            <w:r w:rsidRPr="00C14777">
              <w:rPr>
                <w:sz w:val="20"/>
                <w:szCs w:val="20"/>
              </w:rPr>
              <w:t xml:space="preserve"> Models and Annuity</w:t>
            </w:r>
          </w:p>
        </w:tc>
        <w:tc>
          <w:tcPr>
            <w:tcW w:w="1350" w:type="dxa"/>
            <w:vMerge/>
            <w:shd w:val="clear" w:color="auto" w:fill="FFFFFF"/>
          </w:tcPr>
          <w:p w14:paraId="353CEAA1" w14:textId="77777777" w:rsidR="00B505CB" w:rsidRPr="0015513A" w:rsidRDefault="00B505CB" w:rsidP="00173AA0">
            <w:pPr>
              <w:jc w:val="center"/>
              <w:rPr>
                <w:sz w:val="20"/>
                <w:szCs w:val="20"/>
              </w:rPr>
            </w:pPr>
          </w:p>
        </w:tc>
        <w:tc>
          <w:tcPr>
            <w:tcW w:w="450" w:type="dxa"/>
            <w:shd w:val="clear" w:color="auto" w:fill="FFFFFF"/>
            <w:vAlign w:val="center"/>
          </w:tcPr>
          <w:p w14:paraId="7D01FB46"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5011B5FF"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527FE45B" w14:textId="77777777" w:rsidR="00B505CB" w:rsidRPr="0015513A"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0F686668"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332D541C"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3DE88D64" w14:textId="77777777" w:rsidTr="00173AA0">
        <w:trPr>
          <w:trHeight w:val="275"/>
        </w:trPr>
        <w:tc>
          <w:tcPr>
            <w:tcW w:w="1170" w:type="dxa"/>
            <w:shd w:val="clear" w:color="auto" w:fill="FFFFFF"/>
          </w:tcPr>
          <w:p w14:paraId="4A8A6A49" w14:textId="77777777" w:rsidR="00B505CB" w:rsidRPr="0015513A" w:rsidRDefault="00B505CB" w:rsidP="00173AA0">
            <w:pPr>
              <w:tabs>
                <w:tab w:val="left" w:pos="8370"/>
              </w:tabs>
              <w:rPr>
                <w:sz w:val="20"/>
                <w:szCs w:val="20"/>
              </w:rPr>
            </w:pPr>
            <w:r w:rsidRPr="000F254D">
              <w:rPr>
                <w:sz w:val="20"/>
                <w:szCs w:val="20"/>
              </w:rPr>
              <w:t>ACCT714</w:t>
            </w:r>
          </w:p>
        </w:tc>
        <w:tc>
          <w:tcPr>
            <w:tcW w:w="3690" w:type="dxa"/>
            <w:shd w:val="clear" w:color="auto" w:fill="FFFFFF"/>
          </w:tcPr>
          <w:p w14:paraId="3B1C5773" w14:textId="77777777" w:rsidR="00B505CB" w:rsidRPr="0015513A" w:rsidRDefault="00B505CB" w:rsidP="00173AA0">
            <w:pPr>
              <w:tabs>
                <w:tab w:val="left" w:pos="8370"/>
              </w:tabs>
              <w:rPr>
                <w:sz w:val="20"/>
                <w:szCs w:val="20"/>
              </w:rPr>
            </w:pPr>
            <w:r w:rsidRPr="0015513A">
              <w:rPr>
                <w:sz w:val="20"/>
                <w:szCs w:val="20"/>
              </w:rPr>
              <w:t>Accounting for Actuarial Science</w:t>
            </w:r>
          </w:p>
        </w:tc>
        <w:tc>
          <w:tcPr>
            <w:tcW w:w="1350" w:type="dxa"/>
            <w:vMerge/>
            <w:shd w:val="clear" w:color="auto" w:fill="FFFFFF"/>
          </w:tcPr>
          <w:p w14:paraId="4953A3F4" w14:textId="77777777" w:rsidR="00B505CB" w:rsidRPr="0015513A" w:rsidRDefault="00B505CB" w:rsidP="00173AA0">
            <w:pPr>
              <w:jc w:val="center"/>
              <w:rPr>
                <w:sz w:val="20"/>
                <w:szCs w:val="20"/>
              </w:rPr>
            </w:pPr>
          </w:p>
        </w:tc>
        <w:tc>
          <w:tcPr>
            <w:tcW w:w="450" w:type="dxa"/>
            <w:shd w:val="clear" w:color="auto" w:fill="FFFFFF"/>
            <w:vAlign w:val="center"/>
          </w:tcPr>
          <w:p w14:paraId="28C5A4EE"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4154F768"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73A42C6A" w14:textId="77777777" w:rsidR="00B505CB" w:rsidRPr="0015513A"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7C48E454"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136C543E" w14:textId="77777777" w:rsidR="00B505CB" w:rsidRPr="0015513A" w:rsidRDefault="00B505CB" w:rsidP="00173AA0">
            <w:pPr>
              <w:tabs>
                <w:tab w:val="left" w:pos="8370"/>
              </w:tabs>
              <w:jc w:val="center"/>
              <w:rPr>
                <w:sz w:val="20"/>
                <w:szCs w:val="20"/>
              </w:rPr>
            </w:pPr>
            <w:r>
              <w:rPr>
                <w:sz w:val="20"/>
                <w:szCs w:val="20"/>
              </w:rPr>
              <w:t>3</w:t>
            </w:r>
          </w:p>
        </w:tc>
      </w:tr>
      <w:tr w:rsidR="00B505CB" w:rsidRPr="0015513A" w14:paraId="565736F0" w14:textId="77777777" w:rsidTr="00173AA0">
        <w:trPr>
          <w:trHeight w:val="368"/>
        </w:trPr>
        <w:tc>
          <w:tcPr>
            <w:tcW w:w="1170" w:type="dxa"/>
            <w:shd w:val="clear" w:color="auto" w:fill="FFFFFF"/>
          </w:tcPr>
          <w:p w14:paraId="1D84F804" w14:textId="77777777" w:rsidR="00B505CB" w:rsidRPr="0015513A" w:rsidRDefault="00B505CB" w:rsidP="00173AA0">
            <w:pPr>
              <w:tabs>
                <w:tab w:val="left" w:pos="8370"/>
              </w:tabs>
              <w:rPr>
                <w:sz w:val="20"/>
                <w:szCs w:val="20"/>
              </w:rPr>
            </w:pPr>
            <w:r w:rsidRPr="000F254D">
              <w:rPr>
                <w:sz w:val="20"/>
                <w:szCs w:val="20"/>
              </w:rPr>
              <w:t>STAT601</w:t>
            </w:r>
          </w:p>
        </w:tc>
        <w:tc>
          <w:tcPr>
            <w:tcW w:w="3690" w:type="dxa"/>
            <w:shd w:val="clear" w:color="auto" w:fill="FFFFFF"/>
          </w:tcPr>
          <w:p w14:paraId="112B7E42" w14:textId="77777777" w:rsidR="00B505CB" w:rsidRPr="0015513A" w:rsidRDefault="00B505CB" w:rsidP="00173AA0">
            <w:pPr>
              <w:rPr>
                <w:sz w:val="20"/>
                <w:szCs w:val="20"/>
              </w:rPr>
            </w:pPr>
            <w:r w:rsidRPr="0015513A">
              <w:rPr>
                <w:sz w:val="20"/>
                <w:szCs w:val="20"/>
              </w:rPr>
              <w:t>Statistical Methods and Probability Distributions</w:t>
            </w:r>
          </w:p>
        </w:tc>
        <w:tc>
          <w:tcPr>
            <w:tcW w:w="1350" w:type="dxa"/>
            <w:vMerge/>
            <w:shd w:val="clear" w:color="auto" w:fill="FFFFFF"/>
          </w:tcPr>
          <w:p w14:paraId="4C97646C" w14:textId="77777777" w:rsidR="00B505CB" w:rsidRPr="0015513A" w:rsidRDefault="00B505CB" w:rsidP="00173AA0">
            <w:pPr>
              <w:jc w:val="center"/>
              <w:rPr>
                <w:sz w:val="20"/>
                <w:szCs w:val="20"/>
              </w:rPr>
            </w:pPr>
          </w:p>
        </w:tc>
        <w:tc>
          <w:tcPr>
            <w:tcW w:w="450" w:type="dxa"/>
            <w:shd w:val="clear" w:color="auto" w:fill="FFFFFF"/>
            <w:vAlign w:val="center"/>
          </w:tcPr>
          <w:p w14:paraId="66F450C8"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45CC08C9"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3F79D1B9" w14:textId="77777777" w:rsidR="00B505CB" w:rsidRPr="0015513A"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3F6F83B8"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341CF7B2"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0FD949C9" w14:textId="77777777" w:rsidTr="00173AA0">
        <w:trPr>
          <w:trHeight w:val="368"/>
        </w:trPr>
        <w:tc>
          <w:tcPr>
            <w:tcW w:w="1170" w:type="dxa"/>
            <w:shd w:val="clear" w:color="auto" w:fill="FFFFFF"/>
          </w:tcPr>
          <w:p w14:paraId="6AE375C5" w14:textId="77777777" w:rsidR="00B505CB" w:rsidRPr="000C1ACE" w:rsidRDefault="00B505CB" w:rsidP="00173AA0">
            <w:pPr>
              <w:tabs>
                <w:tab w:val="left" w:pos="8370"/>
              </w:tabs>
              <w:rPr>
                <w:sz w:val="20"/>
                <w:szCs w:val="20"/>
              </w:rPr>
            </w:pPr>
            <w:r w:rsidRPr="000C1ACE">
              <w:rPr>
                <w:sz w:val="20"/>
                <w:szCs w:val="20"/>
              </w:rPr>
              <w:t>MATH701</w:t>
            </w:r>
          </w:p>
        </w:tc>
        <w:tc>
          <w:tcPr>
            <w:tcW w:w="3690" w:type="dxa"/>
            <w:shd w:val="clear" w:color="auto" w:fill="FFFFFF"/>
          </w:tcPr>
          <w:p w14:paraId="3329E594" w14:textId="77777777" w:rsidR="00B505CB" w:rsidRPr="000C1ACE" w:rsidRDefault="00B505CB" w:rsidP="00173AA0">
            <w:pPr>
              <w:tabs>
                <w:tab w:val="left" w:pos="8370"/>
              </w:tabs>
              <w:rPr>
                <w:sz w:val="20"/>
                <w:szCs w:val="20"/>
              </w:rPr>
            </w:pPr>
            <w:r w:rsidRPr="000C1ACE">
              <w:rPr>
                <w:sz w:val="20"/>
                <w:szCs w:val="20"/>
              </w:rPr>
              <w:t>Assurance and Annuity Contracts</w:t>
            </w:r>
          </w:p>
        </w:tc>
        <w:tc>
          <w:tcPr>
            <w:tcW w:w="1350" w:type="dxa"/>
            <w:vMerge/>
            <w:shd w:val="clear" w:color="auto" w:fill="FFFFFF"/>
          </w:tcPr>
          <w:p w14:paraId="69591E87" w14:textId="77777777" w:rsidR="00B505CB" w:rsidRPr="000C1ACE" w:rsidRDefault="00B505CB" w:rsidP="00173AA0">
            <w:pPr>
              <w:jc w:val="center"/>
              <w:rPr>
                <w:sz w:val="20"/>
                <w:szCs w:val="20"/>
              </w:rPr>
            </w:pPr>
          </w:p>
        </w:tc>
        <w:tc>
          <w:tcPr>
            <w:tcW w:w="450" w:type="dxa"/>
            <w:shd w:val="clear" w:color="auto" w:fill="FFFFFF"/>
            <w:vAlign w:val="center"/>
          </w:tcPr>
          <w:p w14:paraId="1AF510FD" w14:textId="77777777" w:rsidR="00B505CB" w:rsidRPr="000C1ACE" w:rsidRDefault="00B505CB" w:rsidP="00173AA0">
            <w:pPr>
              <w:tabs>
                <w:tab w:val="left" w:pos="8370"/>
              </w:tabs>
              <w:jc w:val="center"/>
              <w:rPr>
                <w:sz w:val="20"/>
                <w:szCs w:val="20"/>
              </w:rPr>
            </w:pPr>
            <w:r w:rsidRPr="000C1ACE">
              <w:rPr>
                <w:sz w:val="20"/>
                <w:szCs w:val="20"/>
              </w:rPr>
              <w:t>2</w:t>
            </w:r>
          </w:p>
        </w:tc>
        <w:tc>
          <w:tcPr>
            <w:tcW w:w="450" w:type="dxa"/>
            <w:shd w:val="clear" w:color="auto" w:fill="FFFFFF"/>
            <w:vAlign w:val="center"/>
          </w:tcPr>
          <w:p w14:paraId="46997B9F" w14:textId="77777777" w:rsidR="00B505CB" w:rsidRPr="000C1ACE" w:rsidRDefault="00B505CB" w:rsidP="00173AA0">
            <w:pPr>
              <w:tabs>
                <w:tab w:val="left" w:pos="8370"/>
              </w:tabs>
              <w:jc w:val="center"/>
              <w:rPr>
                <w:sz w:val="20"/>
                <w:szCs w:val="20"/>
              </w:rPr>
            </w:pPr>
            <w:r w:rsidRPr="000C1ACE">
              <w:rPr>
                <w:sz w:val="20"/>
                <w:szCs w:val="20"/>
              </w:rPr>
              <w:t>-</w:t>
            </w:r>
          </w:p>
        </w:tc>
        <w:tc>
          <w:tcPr>
            <w:tcW w:w="450" w:type="dxa"/>
            <w:shd w:val="clear" w:color="auto" w:fill="FFFFFF"/>
          </w:tcPr>
          <w:p w14:paraId="09286812" w14:textId="77777777" w:rsidR="00B505CB" w:rsidRPr="000C1ACE" w:rsidRDefault="00B505CB" w:rsidP="00173AA0">
            <w:pPr>
              <w:tabs>
                <w:tab w:val="left" w:pos="8370"/>
              </w:tabs>
              <w:jc w:val="center"/>
              <w:rPr>
                <w:sz w:val="20"/>
                <w:szCs w:val="20"/>
              </w:rPr>
            </w:pPr>
            <w:r w:rsidRPr="000C1ACE">
              <w:rPr>
                <w:sz w:val="20"/>
                <w:szCs w:val="20"/>
              </w:rPr>
              <w:t>-</w:t>
            </w:r>
          </w:p>
        </w:tc>
        <w:tc>
          <w:tcPr>
            <w:tcW w:w="900" w:type="dxa"/>
            <w:shd w:val="clear" w:color="auto" w:fill="FFFFFF"/>
            <w:vAlign w:val="center"/>
          </w:tcPr>
          <w:p w14:paraId="6E2D1DD4" w14:textId="77777777" w:rsidR="00B505CB" w:rsidRPr="000C1ACE" w:rsidRDefault="00B505CB" w:rsidP="00173AA0">
            <w:pPr>
              <w:tabs>
                <w:tab w:val="left" w:pos="8370"/>
              </w:tabs>
              <w:jc w:val="center"/>
              <w:rPr>
                <w:sz w:val="20"/>
                <w:szCs w:val="20"/>
              </w:rPr>
            </w:pPr>
            <w:r w:rsidRPr="000C1ACE">
              <w:rPr>
                <w:sz w:val="20"/>
                <w:szCs w:val="20"/>
              </w:rPr>
              <w:t>-</w:t>
            </w:r>
          </w:p>
        </w:tc>
        <w:tc>
          <w:tcPr>
            <w:tcW w:w="1350" w:type="dxa"/>
            <w:shd w:val="clear" w:color="auto" w:fill="FFFFFF"/>
            <w:vAlign w:val="center"/>
          </w:tcPr>
          <w:p w14:paraId="53DE3D0F" w14:textId="77777777" w:rsidR="00B505CB" w:rsidRPr="0015513A" w:rsidRDefault="00B505CB" w:rsidP="00173AA0">
            <w:pPr>
              <w:tabs>
                <w:tab w:val="left" w:pos="8370"/>
              </w:tabs>
              <w:jc w:val="center"/>
              <w:rPr>
                <w:sz w:val="20"/>
                <w:szCs w:val="20"/>
              </w:rPr>
            </w:pPr>
            <w:r w:rsidRPr="000C1ACE">
              <w:rPr>
                <w:sz w:val="20"/>
                <w:szCs w:val="20"/>
              </w:rPr>
              <w:t>2</w:t>
            </w:r>
          </w:p>
        </w:tc>
      </w:tr>
      <w:tr w:rsidR="00B505CB" w:rsidRPr="0015513A" w14:paraId="7DB222C0" w14:textId="77777777" w:rsidTr="00173AA0">
        <w:trPr>
          <w:trHeight w:val="368"/>
        </w:trPr>
        <w:tc>
          <w:tcPr>
            <w:tcW w:w="1170" w:type="dxa"/>
            <w:shd w:val="clear" w:color="auto" w:fill="FFFFFF"/>
          </w:tcPr>
          <w:p w14:paraId="1DF055A0" w14:textId="77777777" w:rsidR="00B505CB" w:rsidRPr="0015513A" w:rsidRDefault="00B505CB" w:rsidP="00173AA0">
            <w:pPr>
              <w:tabs>
                <w:tab w:val="left" w:pos="8370"/>
              </w:tabs>
              <w:rPr>
                <w:sz w:val="20"/>
                <w:szCs w:val="20"/>
              </w:rPr>
            </w:pPr>
            <w:r w:rsidRPr="000F254D">
              <w:rPr>
                <w:sz w:val="20"/>
                <w:szCs w:val="20"/>
              </w:rPr>
              <w:t>STAT612</w:t>
            </w:r>
          </w:p>
        </w:tc>
        <w:tc>
          <w:tcPr>
            <w:tcW w:w="3690" w:type="dxa"/>
            <w:shd w:val="clear" w:color="auto" w:fill="FFFFFF"/>
          </w:tcPr>
          <w:p w14:paraId="2811980B" w14:textId="77777777" w:rsidR="00B505CB" w:rsidRPr="0015513A" w:rsidRDefault="00B505CB" w:rsidP="00173AA0">
            <w:pPr>
              <w:tabs>
                <w:tab w:val="left" w:pos="8370"/>
              </w:tabs>
              <w:rPr>
                <w:sz w:val="20"/>
                <w:szCs w:val="20"/>
              </w:rPr>
            </w:pPr>
            <w:r w:rsidRPr="0015513A">
              <w:rPr>
                <w:sz w:val="20"/>
                <w:szCs w:val="20"/>
              </w:rPr>
              <w:t>Mathematical Statistics and Application</w:t>
            </w:r>
          </w:p>
        </w:tc>
        <w:tc>
          <w:tcPr>
            <w:tcW w:w="1350" w:type="dxa"/>
            <w:vMerge/>
            <w:shd w:val="clear" w:color="auto" w:fill="FFFFFF"/>
          </w:tcPr>
          <w:p w14:paraId="4602AB52" w14:textId="77777777" w:rsidR="00B505CB" w:rsidRPr="0015513A" w:rsidRDefault="00B505CB" w:rsidP="00173AA0">
            <w:pPr>
              <w:jc w:val="center"/>
              <w:rPr>
                <w:sz w:val="20"/>
                <w:szCs w:val="20"/>
              </w:rPr>
            </w:pPr>
          </w:p>
        </w:tc>
        <w:tc>
          <w:tcPr>
            <w:tcW w:w="450" w:type="dxa"/>
            <w:shd w:val="clear" w:color="auto" w:fill="FFFFFF"/>
            <w:vAlign w:val="center"/>
          </w:tcPr>
          <w:p w14:paraId="6F735402"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366ACE28"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3A73B111" w14:textId="77777777" w:rsidR="00B505CB" w:rsidRPr="0015513A"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035CBF88"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182C7C88" w14:textId="77777777" w:rsidR="00B505CB" w:rsidRPr="0015513A" w:rsidRDefault="00B505CB" w:rsidP="00173AA0">
            <w:pPr>
              <w:tabs>
                <w:tab w:val="left" w:pos="8370"/>
              </w:tabs>
              <w:jc w:val="center"/>
              <w:rPr>
                <w:sz w:val="20"/>
                <w:szCs w:val="20"/>
              </w:rPr>
            </w:pPr>
            <w:r w:rsidRPr="0015513A">
              <w:rPr>
                <w:sz w:val="20"/>
                <w:szCs w:val="20"/>
              </w:rPr>
              <w:t>2</w:t>
            </w:r>
          </w:p>
        </w:tc>
      </w:tr>
      <w:tr w:rsidR="00B505CB" w:rsidRPr="0015513A" w14:paraId="08FC0F35" w14:textId="77777777" w:rsidTr="00173AA0">
        <w:trPr>
          <w:trHeight w:val="368"/>
        </w:trPr>
        <w:tc>
          <w:tcPr>
            <w:tcW w:w="1170" w:type="dxa"/>
            <w:shd w:val="clear" w:color="auto" w:fill="FFFFFF"/>
          </w:tcPr>
          <w:p w14:paraId="35EC2C8B" w14:textId="77777777" w:rsidR="00B505CB" w:rsidRPr="00576993" w:rsidRDefault="00B505CB" w:rsidP="00173AA0">
            <w:pPr>
              <w:rPr>
                <w:sz w:val="20"/>
                <w:szCs w:val="20"/>
              </w:rPr>
            </w:pPr>
            <w:r w:rsidRPr="00576993">
              <w:rPr>
                <w:sz w:val="20"/>
                <w:szCs w:val="20"/>
              </w:rPr>
              <w:t>INS621</w:t>
            </w:r>
          </w:p>
        </w:tc>
        <w:tc>
          <w:tcPr>
            <w:tcW w:w="3690" w:type="dxa"/>
            <w:shd w:val="clear" w:color="auto" w:fill="FFFFFF"/>
          </w:tcPr>
          <w:p w14:paraId="40758FA9" w14:textId="77777777" w:rsidR="00B505CB" w:rsidRPr="00576993" w:rsidRDefault="00B505CB" w:rsidP="00173AA0">
            <w:pPr>
              <w:rPr>
                <w:sz w:val="20"/>
                <w:szCs w:val="20"/>
              </w:rPr>
            </w:pPr>
            <w:r w:rsidRPr="00576993">
              <w:rPr>
                <w:sz w:val="20"/>
                <w:szCs w:val="20"/>
              </w:rPr>
              <w:t>Principles of Insurance and Regulation</w:t>
            </w:r>
          </w:p>
        </w:tc>
        <w:tc>
          <w:tcPr>
            <w:tcW w:w="1350" w:type="dxa"/>
            <w:vMerge/>
            <w:shd w:val="clear" w:color="auto" w:fill="FFFFFF"/>
          </w:tcPr>
          <w:p w14:paraId="791524F3" w14:textId="77777777" w:rsidR="00B505CB" w:rsidRPr="00576993" w:rsidRDefault="00B505CB" w:rsidP="00173AA0">
            <w:pPr>
              <w:jc w:val="center"/>
              <w:rPr>
                <w:sz w:val="20"/>
                <w:szCs w:val="20"/>
              </w:rPr>
            </w:pPr>
          </w:p>
        </w:tc>
        <w:tc>
          <w:tcPr>
            <w:tcW w:w="450" w:type="dxa"/>
            <w:shd w:val="clear" w:color="auto" w:fill="FFFFFF"/>
            <w:vAlign w:val="center"/>
          </w:tcPr>
          <w:p w14:paraId="3B378752" w14:textId="77777777" w:rsidR="00B505CB" w:rsidRPr="00576993" w:rsidRDefault="00B505CB" w:rsidP="00173AA0">
            <w:pPr>
              <w:jc w:val="center"/>
              <w:rPr>
                <w:sz w:val="20"/>
                <w:szCs w:val="20"/>
              </w:rPr>
            </w:pPr>
            <w:r w:rsidRPr="00576993">
              <w:rPr>
                <w:sz w:val="20"/>
                <w:szCs w:val="20"/>
              </w:rPr>
              <w:t>1</w:t>
            </w:r>
          </w:p>
        </w:tc>
        <w:tc>
          <w:tcPr>
            <w:tcW w:w="450" w:type="dxa"/>
            <w:shd w:val="clear" w:color="auto" w:fill="FFFFFF"/>
            <w:vAlign w:val="center"/>
          </w:tcPr>
          <w:p w14:paraId="5C4F372B" w14:textId="77777777" w:rsidR="00B505CB" w:rsidRPr="00576993" w:rsidRDefault="00B505CB" w:rsidP="00173AA0">
            <w:pPr>
              <w:jc w:val="center"/>
              <w:rPr>
                <w:sz w:val="20"/>
                <w:szCs w:val="20"/>
              </w:rPr>
            </w:pPr>
            <w:r w:rsidRPr="00576993">
              <w:rPr>
                <w:sz w:val="20"/>
                <w:szCs w:val="20"/>
              </w:rPr>
              <w:t>-</w:t>
            </w:r>
          </w:p>
        </w:tc>
        <w:tc>
          <w:tcPr>
            <w:tcW w:w="450" w:type="dxa"/>
            <w:shd w:val="clear" w:color="auto" w:fill="FFFFFF"/>
          </w:tcPr>
          <w:p w14:paraId="6604596A" w14:textId="77777777" w:rsidR="00B505CB" w:rsidRPr="00576993" w:rsidRDefault="00B505CB" w:rsidP="00173AA0">
            <w:pPr>
              <w:jc w:val="center"/>
              <w:rPr>
                <w:sz w:val="20"/>
                <w:szCs w:val="20"/>
              </w:rPr>
            </w:pPr>
          </w:p>
        </w:tc>
        <w:tc>
          <w:tcPr>
            <w:tcW w:w="900" w:type="dxa"/>
            <w:shd w:val="clear" w:color="auto" w:fill="FFFFFF"/>
            <w:vAlign w:val="center"/>
          </w:tcPr>
          <w:p w14:paraId="4FE72DD2" w14:textId="77777777" w:rsidR="00B505CB" w:rsidRPr="00576993" w:rsidRDefault="00B505CB" w:rsidP="00173AA0">
            <w:pPr>
              <w:jc w:val="center"/>
              <w:rPr>
                <w:sz w:val="20"/>
                <w:szCs w:val="20"/>
              </w:rPr>
            </w:pPr>
            <w:r w:rsidRPr="00576993">
              <w:rPr>
                <w:sz w:val="20"/>
                <w:szCs w:val="20"/>
              </w:rPr>
              <w:t>2</w:t>
            </w:r>
          </w:p>
        </w:tc>
        <w:tc>
          <w:tcPr>
            <w:tcW w:w="1350" w:type="dxa"/>
            <w:shd w:val="clear" w:color="auto" w:fill="FFFFFF"/>
            <w:vAlign w:val="center"/>
          </w:tcPr>
          <w:p w14:paraId="72D5A3DB" w14:textId="77777777" w:rsidR="00B505CB" w:rsidRPr="0015513A" w:rsidRDefault="00B505CB" w:rsidP="00173AA0">
            <w:pPr>
              <w:jc w:val="center"/>
              <w:rPr>
                <w:sz w:val="20"/>
                <w:szCs w:val="20"/>
              </w:rPr>
            </w:pPr>
            <w:r w:rsidRPr="00576993">
              <w:rPr>
                <w:sz w:val="20"/>
                <w:szCs w:val="20"/>
              </w:rPr>
              <w:t>2</w:t>
            </w:r>
          </w:p>
        </w:tc>
      </w:tr>
      <w:tr w:rsidR="00B505CB" w:rsidRPr="0015513A" w14:paraId="3836FA93" w14:textId="77777777" w:rsidTr="00173AA0">
        <w:trPr>
          <w:trHeight w:val="368"/>
        </w:trPr>
        <w:tc>
          <w:tcPr>
            <w:tcW w:w="1170" w:type="dxa"/>
            <w:shd w:val="clear" w:color="auto" w:fill="FFFFFF"/>
          </w:tcPr>
          <w:p w14:paraId="48E02777" w14:textId="77777777" w:rsidR="00B505CB" w:rsidRPr="0015513A" w:rsidRDefault="00B505CB" w:rsidP="00173AA0">
            <w:pPr>
              <w:rPr>
                <w:sz w:val="20"/>
                <w:szCs w:val="20"/>
              </w:rPr>
            </w:pPr>
            <w:r w:rsidRPr="000F254D">
              <w:rPr>
                <w:sz w:val="20"/>
                <w:szCs w:val="20"/>
              </w:rPr>
              <w:t>STAT638</w:t>
            </w:r>
          </w:p>
        </w:tc>
        <w:tc>
          <w:tcPr>
            <w:tcW w:w="3690" w:type="dxa"/>
            <w:shd w:val="clear" w:color="auto" w:fill="FFFFFF"/>
          </w:tcPr>
          <w:p w14:paraId="5A56D772" w14:textId="77777777" w:rsidR="00B505CB" w:rsidRPr="0015513A" w:rsidRDefault="00B505CB" w:rsidP="00173AA0">
            <w:pPr>
              <w:rPr>
                <w:sz w:val="20"/>
                <w:szCs w:val="20"/>
              </w:rPr>
            </w:pPr>
            <w:r w:rsidRPr="0015513A">
              <w:rPr>
                <w:sz w:val="20"/>
                <w:szCs w:val="20"/>
              </w:rPr>
              <w:t xml:space="preserve">Actuarial Application </w:t>
            </w:r>
            <w:r>
              <w:rPr>
                <w:sz w:val="20"/>
                <w:szCs w:val="20"/>
              </w:rPr>
              <w:t>(</w:t>
            </w:r>
            <w:r w:rsidRPr="0015513A">
              <w:rPr>
                <w:sz w:val="20"/>
                <w:szCs w:val="20"/>
              </w:rPr>
              <w:t>MS Excel &amp; VBA</w:t>
            </w:r>
            <w:r>
              <w:rPr>
                <w:sz w:val="20"/>
                <w:szCs w:val="20"/>
              </w:rPr>
              <w:t>)</w:t>
            </w:r>
          </w:p>
        </w:tc>
        <w:tc>
          <w:tcPr>
            <w:tcW w:w="1350" w:type="dxa"/>
            <w:vMerge/>
            <w:shd w:val="clear" w:color="auto" w:fill="FFFFFF"/>
          </w:tcPr>
          <w:p w14:paraId="50941ABD" w14:textId="77777777" w:rsidR="00B505CB" w:rsidRPr="0015513A" w:rsidRDefault="00B505CB" w:rsidP="00173AA0">
            <w:pPr>
              <w:jc w:val="center"/>
              <w:rPr>
                <w:sz w:val="20"/>
                <w:szCs w:val="20"/>
              </w:rPr>
            </w:pPr>
          </w:p>
        </w:tc>
        <w:tc>
          <w:tcPr>
            <w:tcW w:w="450" w:type="dxa"/>
            <w:shd w:val="clear" w:color="auto" w:fill="FFFFFF"/>
            <w:vAlign w:val="center"/>
          </w:tcPr>
          <w:p w14:paraId="5CD294D5" w14:textId="77777777" w:rsidR="00B505CB" w:rsidRPr="0015513A" w:rsidRDefault="00B505CB" w:rsidP="00173AA0">
            <w:pPr>
              <w:jc w:val="center"/>
              <w:rPr>
                <w:sz w:val="20"/>
                <w:szCs w:val="20"/>
              </w:rPr>
            </w:pPr>
            <w:r>
              <w:rPr>
                <w:sz w:val="20"/>
                <w:szCs w:val="20"/>
              </w:rPr>
              <w:t>1</w:t>
            </w:r>
          </w:p>
        </w:tc>
        <w:tc>
          <w:tcPr>
            <w:tcW w:w="450" w:type="dxa"/>
            <w:shd w:val="clear" w:color="auto" w:fill="FFFFFF"/>
            <w:vAlign w:val="center"/>
          </w:tcPr>
          <w:p w14:paraId="15A496DC" w14:textId="77777777" w:rsidR="00B505CB" w:rsidRPr="0015513A" w:rsidRDefault="00B505CB" w:rsidP="00173AA0">
            <w:pPr>
              <w:jc w:val="center"/>
              <w:rPr>
                <w:sz w:val="20"/>
                <w:szCs w:val="20"/>
              </w:rPr>
            </w:pPr>
            <w:r w:rsidRPr="0015513A">
              <w:rPr>
                <w:sz w:val="20"/>
                <w:szCs w:val="20"/>
              </w:rPr>
              <w:t>-</w:t>
            </w:r>
          </w:p>
        </w:tc>
        <w:tc>
          <w:tcPr>
            <w:tcW w:w="450" w:type="dxa"/>
            <w:shd w:val="clear" w:color="auto" w:fill="FFFFFF"/>
          </w:tcPr>
          <w:p w14:paraId="663C237A" w14:textId="77777777" w:rsidR="00B505CB" w:rsidRPr="0015513A" w:rsidRDefault="00B505CB" w:rsidP="00173AA0">
            <w:pPr>
              <w:jc w:val="center"/>
              <w:rPr>
                <w:sz w:val="20"/>
                <w:szCs w:val="20"/>
              </w:rPr>
            </w:pPr>
            <w:r>
              <w:rPr>
                <w:sz w:val="20"/>
                <w:szCs w:val="20"/>
              </w:rPr>
              <w:t>2</w:t>
            </w:r>
          </w:p>
        </w:tc>
        <w:tc>
          <w:tcPr>
            <w:tcW w:w="900" w:type="dxa"/>
            <w:shd w:val="clear" w:color="auto" w:fill="FFFFFF"/>
            <w:vAlign w:val="center"/>
          </w:tcPr>
          <w:p w14:paraId="2C29E9F2" w14:textId="77777777" w:rsidR="00B505CB" w:rsidRPr="0015513A" w:rsidRDefault="00B505CB" w:rsidP="00173AA0">
            <w:pPr>
              <w:jc w:val="center"/>
              <w:rPr>
                <w:sz w:val="20"/>
                <w:szCs w:val="20"/>
              </w:rPr>
            </w:pPr>
            <w:r w:rsidRPr="0015513A">
              <w:rPr>
                <w:sz w:val="20"/>
                <w:szCs w:val="20"/>
              </w:rPr>
              <w:t>2</w:t>
            </w:r>
          </w:p>
        </w:tc>
        <w:tc>
          <w:tcPr>
            <w:tcW w:w="1350" w:type="dxa"/>
            <w:shd w:val="clear" w:color="auto" w:fill="FFFFFF"/>
            <w:vAlign w:val="center"/>
          </w:tcPr>
          <w:p w14:paraId="5F00AE99" w14:textId="77777777" w:rsidR="00B505CB" w:rsidRPr="0015513A" w:rsidRDefault="00B505CB" w:rsidP="00173AA0">
            <w:pPr>
              <w:jc w:val="center"/>
              <w:rPr>
                <w:sz w:val="20"/>
                <w:szCs w:val="20"/>
              </w:rPr>
            </w:pPr>
            <w:r>
              <w:rPr>
                <w:sz w:val="20"/>
                <w:szCs w:val="20"/>
              </w:rPr>
              <w:t>3</w:t>
            </w:r>
          </w:p>
        </w:tc>
      </w:tr>
      <w:tr w:rsidR="00B505CB" w:rsidRPr="0015513A" w14:paraId="0CAFD78B" w14:textId="77777777" w:rsidTr="00173AA0">
        <w:trPr>
          <w:trHeight w:val="368"/>
        </w:trPr>
        <w:tc>
          <w:tcPr>
            <w:tcW w:w="1170" w:type="dxa"/>
            <w:shd w:val="clear" w:color="auto" w:fill="FFFFFF"/>
            <w:vAlign w:val="center"/>
          </w:tcPr>
          <w:p w14:paraId="3037AED2" w14:textId="77777777" w:rsidR="00B505CB" w:rsidRPr="0015513A" w:rsidRDefault="00B505CB" w:rsidP="00173AA0">
            <w:pPr>
              <w:tabs>
                <w:tab w:val="left" w:pos="8370"/>
              </w:tabs>
              <w:jc w:val="center"/>
              <w:rPr>
                <w:b/>
                <w:sz w:val="20"/>
                <w:szCs w:val="20"/>
              </w:rPr>
            </w:pPr>
          </w:p>
        </w:tc>
        <w:tc>
          <w:tcPr>
            <w:tcW w:w="3690" w:type="dxa"/>
            <w:shd w:val="clear" w:color="auto" w:fill="FFFFFF"/>
          </w:tcPr>
          <w:p w14:paraId="633A8AD3" w14:textId="77777777" w:rsidR="00B505CB" w:rsidRPr="0015513A" w:rsidRDefault="00B505CB" w:rsidP="00173AA0">
            <w:pPr>
              <w:tabs>
                <w:tab w:val="left" w:pos="8370"/>
              </w:tabs>
              <w:rPr>
                <w:sz w:val="20"/>
                <w:szCs w:val="20"/>
              </w:rPr>
            </w:pPr>
            <w:r w:rsidRPr="0015513A">
              <w:rPr>
                <w:sz w:val="20"/>
                <w:szCs w:val="20"/>
              </w:rPr>
              <w:t>- Communication Skills</w:t>
            </w:r>
          </w:p>
          <w:p w14:paraId="57ECA701" w14:textId="77777777" w:rsidR="00B505CB" w:rsidRPr="0015513A" w:rsidRDefault="00B505CB" w:rsidP="00173AA0">
            <w:pPr>
              <w:tabs>
                <w:tab w:val="left" w:pos="8370"/>
              </w:tabs>
              <w:rPr>
                <w:sz w:val="20"/>
                <w:szCs w:val="20"/>
              </w:rPr>
            </w:pPr>
            <w:r w:rsidRPr="0015513A">
              <w:rPr>
                <w:sz w:val="20"/>
                <w:szCs w:val="20"/>
              </w:rPr>
              <w:t>- Foreign Business Language</w:t>
            </w:r>
          </w:p>
        </w:tc>
        <w:tc>
          <w:tcPr>
            <w:tcW w:w="1350" w:type="dxa"/>
            <w:shd w:val="clear" w:color="auto" w:fill="FFFFFF"/>
          </w:tcPr>
          <w:p w14:paraId="2CCFAFD9" w14:textId="77777777" w:rsidR="00B505CB" w:rsidRPr="0015513A" w:rsidRDefault="00B505CB" w:rsidP="00173AA0">
            <w:pPr>
              <w:jc w:val="center"/>
              <w:rPr>
                <w:sz w:val="20"/>
                <w:szCs w:val="20"/>
              </w:rPr>
            </w:pPr>
            <w:r w:rsidRPr="0015513A">
              <w:rPr>
                <w:sz w:val="20"/>
                <w:szCs w:val="20"/>
              </w:rPr>
              <w:t>Value Added Courses</w:t>
            </w:r>
          </w:p>
        </w:tc>
        <w:tc>
          <w:tcPr>
            <w:tcW w:w="450" w:type="dxa"/>
            <w:shd w:val="clear" w:color="auto" w:fill="FFFFFF"/>
            <w:vAlign w:val="center"/>
          </w:tcPr>
          <w:p w14:paraId="3699F38C" w14:textId="77777777" w:rsidR="00B505CB" w:rsidRDefault="00B505CB" w:rsidP="00173AA0">
            <w:pPr>
              <w:tabs>
                <w:tab w:val="left" w:pos="8370"/>
              </w:tabs>
              <w:jc w:val="center"/>
              <w:rPr>
                <w:sz w:val="20"/>
                <w:szCs w:val="20"/>
              </w:rPr>
            </w:pPr>
            <w:r>
              <w:rPr>
                <w:sz w:val="20"/>
                <w:szCs w:val="20"/>
              </w:rPr>
              <w:t>3</w:t>
            </w:r>
          </w:p>
          <w:p w14:paraId="4B2101EC"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4C53A030" w14:textId="77777777" w:rsidR="00B505CB" w:rsidRPr="0015513A" w:rsidRDefault="00B505CB" w:rsidP="00173AA0">
            <w:pPr>
              <w:tabs>
                <w:tab w:val="left" w:pos="8370"/>
              </w:tabs>
              <w:jc w:val="center"/>
              <w:rPr>
                <w:sz w:val="20"/>
                <w:szCs w:val="20"/>
              </w:rPr>
            </w:pPr>
            <w:r>
              <w:rPr>
                <w:sz w:val="20"/>
                <w:szCs w:val="20"/>
              </w:rPr>
              <w:t>-</w:t>
            </w:r>
          </w:p>
        </w:tc>
        <w:tc>
          <w:tcPr>
            <w:tcW w:w="450" w:type="dxa"/>
            <w:shd w:val="clear" w:color="auto" w:fill="FFFFFF"/>
          </w:tcPr>
          <w:p w14:paraId="3F352907"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7573D857" w14:textId="77777777" w:rsidR="00B505CB" w:rsidRDefault="00B505CB" w:rsidP="00173AA0">
            <w:pPr>
              <w:tabs>
                <w:tab w:val="left" w:pos="8370"/>
              </w:tabs>
              <w:jc w:val="center"/>
              <w:rPr>
                <w:sz w:val="20"/>
                <w:szCs w:val="20"/>
              </w:rPr>
            </w:pPr>
            <w:r>
              <w:rPr>
                <w:sz w:val="20"/>
                <w:szCs w:val="20"/>
              </w:rPr>
              <w:t>-</w:t>
            </w:r>
          </w:p>
          <w:p w14:paraId="783F89E6" w14:textId="77777777" w:rsidR="00B505CB" w:rsidRPr="0015513A" w:rsidRDefault="00B505CB" w:rsidP="00173AA0">
            <w:pPr>
              <w:tabs>
                <w:tab w:val="left" w:pos="8370"/>
              </w:tabs>
              <w:jc w:val="center"/>
              <w:rPr>
                <w:sz w:val="20"/>
                <w:szCs w:val="20"/>
              </w:rPr>
            </w:pPr>
            <w:r>
              <w:rPr>
                <w:sz w:val="20"/>
                <w:szCs w:val="20"/>
              </w:rPr>
              <w:t>1</w:t>
            </w:r>
          </w:p>
        </w:tc>
        <w:tc>
          <w:tcPr>
            <w:tcW w:w="1350" w:type="dxa"/>
            <w:shd w:val="clear" w:color="auto" w:fill="FFFFFF"/>
            <w:vAlign w:val="center"/>
          </w:tcPr>
          <w:p w14:paraId="389A25FB" w14:textId="77777777" w:rsidR="00B505CB" w:rsidRPr="0015513A" w:rsidRDefault="00B505CB" w:rsidP="00173AA0">
            <w:pPr>
              <w:tabs>
                <w:tab w:val="left" w:pos="8370"/>
              </w:tabs>
              <w:jc w:val="center"/>
              <w:rPr>
                <w:sz w:val="20"/>
                <w:szCs w:val="20"/>
              </w:rPr>
            </w:pPr>
            <w:r>
              <w:rPr>
                <w:sz w:val="20"/>
                <w:szCs w:val="20"/>
              </w:rPr>
              <w:t>5</w:t>
            </w:r>
          </w:p>
        </w:tc>
      </w:tr>
      <w:tr w:rsidR="00B505CB" w:rsidRPr="0015513A" w14:paraId="23D2106B" w14:textId="77777777" w:rsidTr="00173AA0">
        <w:trPr>
          <w:trHeight w:val="368"/>
        </w:trPr>
        <w:tc>
          <w:tcPr>
            <w:tcW w:w="1170" w:type="dxa"/>
            <w:shd w:val="clear" w:color="auto" w:fill="FFFFFF"/>
          </w:tcPr>
          <w:p w14:paraId="50EC9C4D" w14:textId="77777777" w:rsidR="00B505CB" w:rsidRPr="0015513A" w:rsidRDefault="00B505CB" w:rsidP="00173AA0">
            <w:pPr>
              <w:tabs>
                <w:tab w:val="left" w:pos="8370"/>
              </w:tabs>
              <w:jc w:val="center"/>
              <w:rPr>
                <w:b/>
                <w:sz w:val="20"/>
                <w:szCs w:val="20"/>
              </w:rPr>
            </w:pPr>
          </w:p>
        </w:tc>
        <w:tc>
          <w:tcPr>
            <w:tcW w:w="7290" w:type="dxa"/>
            <w:gridSpan w:val="6"/>
            <w:shd w:val="clear" w:color="auto" w:fill="FFFFFF"/>
          </w:tcPr>
          <w:p w14:paraId="203527A4" w14:textId="77777777" w:rsidR="00B505CB" w:rsidRPr="0015513A" w:rsidRDefault="00B505CB" w:rsidP="00173AA0">
            <w:pPr>
              <w:tabs>
                <w:tab w:val="left" w:pos="8370"/>
              </w:tabs>
              <w:jc w:val="center"/>
              <w:rPr>
                <w:b/>
                <w:sz w:val="20"/>
                <w:szCs w:val="20"/>
              </w:rPr>
            </w:pPr>
            <w:r w:rsidRPr="0015513A">
              <w:rPr>
                <w:b/>
                <w:sz w:val="20"/>
                <w:szCs w:val="20"/>
              </w:rPr>
              <w:t>Total No. of Credits</w:t>
            </w:r>
          </w:p>
        </w:tc>
        <w:tc>
          <w:tcPr>
            <w:tcW w:w="1350" w:type="dxa"/>
            <w:shd w:val="clear" w:color="auto" w:fill="FFFFFF"/>
          </w:tcPr>
          <w:p w14:paraId="323E871C" w14:textId="77777777" w:rsidR="00B505CB" w:rsidRPr="0015513A" w:rsidRDefault="00B505CB" w:rsidP="00173AA0">
            <w:pPr>
              <w:tabs>
                <w:tab w:val="left" w:pos="8370"/>
              </w:tabs>
              <w:jc w:val="center"/>
              <w:rPr>
                <w:b/>
                <w:sz w:val="20"/>
                <w:szCs w:val="20"/>
              </w:rPr>
            </w:pPr>
            <w:r w:rsidRPr="0015513A">
              <w:rPr>
                <w:b/>
                <w:sz w:val="20"/>
                <w:szCs w:val="20"/>
              </w:rPr>
              <w:t>2</w:t>
            </w:r>
            <w:r>
              <w:rPr>
                <w:b/>
                <w:sz w:val="20"/>
                <w:szCs w:val="20"/>
              </w:rPr>
              <w:t>8</w:t>
            </w:r>
          </w:p>
        </w:tc>
      </w:tr>
    </w:tbl>
    <w:p w14:paraId="58E72606" w14:textId="1109BED9" w:rsidR="00B505CB" w:rsidRDefault="00B505CB" w:rsidP="00B505CB">
      <w:pPr>
        <w:pStyle w:val="Heading3"/>
        <w:ind w:left="0"/>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70"/>
        <w:gridCol w:w="3690"/>
        <w:gridCol w:w="1350"/>
        <w:gridCol w:w="450"/>
        <w:gridCol w:w="450"/>
        <w:gridCol w:w="450"/>
        <w:gridCol w:w="900"/>
        <w:gridCol w:w="1350"/>
      </w:tblGrid>
      <w:tr w:rsidR="00B505CB" w:rsidRPr="002D6A6F" w14:paraId="7E92E4AB" w14:textId="77777777" w:rsidTr="00173AA0">
        <w:trPr>
          <w:trHeight w:val="293"/>
        </w:trPr>
        <w:tc>
          <w:tcPr>
            <w:tcW w:w="1170" w:type="dxa"/>
            <w:shd w:val="clear" w:color="auto" w:fill="BFBFBF"/>
          </w:tcPr>
          <w:p w14:paraId="0549484C" w14:textId="77777777" w:rsidR="00B505CB" w:rsidRPr="002D6A6F" w:rsidRDefault="00B505CB" w:rsidP="00173AA0">
            <w:pPr>
              <w:tabs>
                <w:tab w:val="left" w:pos="8370"/>
              </w:tabs>
              <w:jc w:val="center"/>
              <w:rPr>
                <w:b/>
                <w:szCs w:val="20"/>
              </w:rPr>
            </w:pPr>
          </w:p>
        </w:tc>
        <w:tc>
          <w:tcPr>
            <w:tcW w:w="8640" w:type="dxa"/>
            <w:gridSpan w:val="7"/>
            <w:shd w:val="clear" w:color="auto" w:fill="BFBFBF"/>
            <w:vAlign w:val="center"/>
          </w:tcPr>
          <w:p w14:paraId="67673CC3" w14:textId="77777777" w:rsidR="00B505CB" w:rsidRPr="002D6A6F" w:rsidRDefault="00B505CB" w:rsidP="00173AA0">
            <w:pPr>
              <w:tabs>
                <w:tab w:val="left" w:pos="8370"/>
              </w:tabs>
              <w:jc w:val="center"/>
              <w:rPr>
                <w:b/>
                <w:szCs w:val="20"/>
              </w:rPr>
            </w:pPr>
            <w:r w:rsidRPr="002D6A6F">
              <w:rPr>
                <w:b/>
                <w:szCs w:val="20"/>
              </w:rPr>
              <w:t>Semester II</w:t>
            </w:r>
          </w:p>
        </w:tc>
      </w:tr>
      <w:tr w:rsidR="00B505CB" w:rsidRPr="0015513A" w14:paraId="393BE255" w14:textId="77777777" w:rsidTr="00173AA0">
        <w:trPr>
          <w:trHeight w:val="363"/>
        </w:trPr>
        <w:tc>
          <w:tcPr>
            <w:tcW w:w="1170" w:type="dxa"/>
            <w:shd w:val="clear" w:color="auto" w:fill="BFBFBF"/>
            <w:vAlign w:val="center"/>
          </w:tcPr>
          <w:p w14:paraId="645B8089" w14:textId="77777777" w:rsidR="00B505CB" w:rsidRPr="0015513A" w:rsidRDefault="00B505CB" w:rsidP="00173AA0">
            <w:pPr>
              <w:tabs>
                <w:tab w:val="left" w:pos="8370"/>
              </w:tabs>
              <w:jc w:val="center"/>
              <w:rPr>
                <w:b/>
                <w:sz w:val="20"/>
                <w:szCs w:val="20"/>
              </w:rPr>
            </w:pPr>
            <w:r w:rsidRPr="0015513A">
              <w:rPr>
                <w:b/>
                <w:sz w:val="20"/>
                <w:szCs w:val="20"/>
              </w:rPr>
              <w:t>Course Code</w:t>
            </w:r>
          </w:p>
        </w:tc>
        <w:tc>
          <w:tcPr>
            <w:tcW w:w="3690" w:type="dxa"/>
            <w:shd w:val="clear" w:color="auto" w:fill="BFBFBF"/>
            <w:vAlign w:val="center"/>
          </w:tcPr>
          <w:p w14:paraId="255EF0E5" w14:textId="77777777" w:rsidR="00B505CB" w:rsidRPr="0015513A" w:rsidRDefault="00B505CB" w:rsidP="00173AA0">
            <w:pPr>
              <w:tabs>
                <w:tab w:val="left" w:pos="8370"/>
              </w:tabs>
              <w:jc w:val="center"/>
              <w:rPr>
                <w:b/>
                <w:sz w:val="20"/>
                <w:szCs w:val="20"/>
              </w:rPr>
            </w:pPr>
            <w:r w:rsidRPr="0015513A">
              <w:rPr>
                <w:b/>
                <w:sz w:val="20"/>
                <w:szCs w:val="20"/>
              </w:rPr>
              <w:t>Course Title</w:t>
            </w:r>
          </w:p>
        </w:tc>
        <w:tc>
          <w:tcPr>
            <w:tcW w:w="1350" w:type="dxa"/>
            <w:shd w:val="clear" w:color="auto" w:fill="BFBFBF"/>
            <w:vAlign w:val="center"/>
          </w:tcPr>
          <w:p w14:paraId="464C54F6" w14:textId="77777777" w:rsidR="00B505CB" w:rsidRPr="0015513A" w:rsidRDefault="00B505CB" w:rsidP="00173AA0">
            <w:pPr>
              <w:tabs>
                <w:tab w:val="left" w:pos="8370"/>
              </w:tabs>
              <w:jc w:val="center"/>
              <w:rPr>
                <w:b/>
                <w:sz w:val="20"/>
                <w:szCs w:val="20"/>
              </w:rPr>
            </w:pPr>
            <w:r w:rsidRPr="0015513A">
              <w:rPr>
                <w:b/>
                <w:sz w:val="20"/>
                <w:szCs w:val="20"/>
              </w:rPr>
              <w:t>Course Type</w:t>
            </w:r>
          </w:p>
        </w:tc>
        <w:tc>
          <w:tcPr>
            <w:tcW w:w="2250" w:type="dxa"/>
            <w:gridSpan w:val="4"/>
            <w:shd w:val="clear" w:color="auto" w:fill="BFBFBF"/>
          </w:tcPr>
          <w:p w14:paraId="79643E0D" w14:textId="77777777" w:rsidR="00B505CB" w:rsidRPr="0015513A" w:rsidRDefault="00B505CB" w:rsidP="00173AA0">
            <w:pPr>
              <w:tabs>
                <w:tab w:val="left" w:pos="8370"/>
              </w:tabs>
              <w:jc w:val="center"/>
              <w:rPr>
                <w:b/>
                <w:sz w:val="20"/>
                <w:szCs w:val="20"/>
              </w:rPr>
            </w:pPr>
            <w:r w:rsidRPr="0015513A">
              <w:rPr>
                <w:b/>
                <w:sz w:val="20"/>
                <w:szCs w:val="20"/>
              </w:rPr>
              <w:t>Credit</w:t>
            </w:r>
          </w:p>
        </w:tc>
        <w:tc>
          <w:tcPr>
            <w:tcW w:w="1350" w:type="dxa"/>
            <w:shd w:val="clear" w:color="auto" w:fill="BFBFBF"/>
            <w:vAlign w:val="center"/>
          </w:tcPr>
          <w:p w14:paraId="15AD6D04" w14:textId="77777777" w:rsidR="00B505CB" w:rsidRPr="0015513A" w:rsidRDefault="00B505CB" w:rsidP="00173AA0">
            <w:pPr>
              <w:tabs>
                <w:tab w:val="left" w:pos="8370"/>
              </w:tabs>
              <w:jc w:val="center"/>
              <w:rPr>
                <w:b/>
                <w:sz w:val="20"/>
                <w:szCs w:val="20"/>
              </w:rPr>
            </w:pPr>
            <w:r w:rsidRPr="0015513A">
              <w:rPr>
                <w:b/>
                <w:sz w:val="20"/>
                <w:szCs w:val="20"/>
              </w:rPr>
              <w:t>Credit Units</w:t>
            </w:r>
          </w:p>
        </w:tc>
      </w:tr>
      <w:tr w:rsidR="00B505CB" w:rsidRPr="0015513A" w14:paraId="37AFDCD4" w14:textId="77777777" w:rsidTr="00173AA0">
        <w:trPr>
          <w:trHeight w:val="70"/>
        </w:trPr>
        <w:tc>
          <w:tcPr>
            <w:tcW w:w="1170" w:type="dxa"/>
            <w:shd w:val="clear" w:color="auto" w:fill="FFFFFF"/>
            <w:vAlign w:val="center"/>
          </w:tcPr>
          <w:p w14:paraId="4966B357" w14:textId="77777777" w:rsidR="00B505CB" w:rsidRPr="0015513A" w:rsidRDefault="00B505CB" w:rsidP="00173AA0">
            <w:pPr>
              <w:tabs>
                <w:tab w:val="left" w:pos="8370"/>
              </w:tabs>
              <w:rPr>
                <w:b/>
                <w:sz w:val="20"/>
                <w:szCs w:val="20"/>
              </w:rPr>
            </w:pPr>
          </w:p>
        </w:tc>
        <w:tc>
          <w:tcPr>
            <w:tcW w:w="3690" w:type="dxa"/>
            <w:shd w:val="clear" w:color="auto" w:fill="FFFFFF"/>
            <w:vAlign w:val="center"/>
          </w:tcPr>
          <w:p w14:paraId="03FAEFFE" w14:textId="77777777" w:rsidR="00B505CB" w:rsidRPr="0015513A" w:rsidRDefault="00B505CB" w:rsidP="00173AA0">
            <w:pPr>
              <w:tabs>
                <w:tab w:val="left" w:pos="8370"/>
              </w:tabs>
              <w:rPr>
                <w:b/>
                <w:sz w:val="20"/>
                <w:szCs w:val="20"/>
              </w:rPr>
            </w:pPr>
          </w:p>
        </w:tc>
        <w:tc>
          <w:tcPr>
            <w:tcW w:w="1350" w:type="dxa"/>
            <w:shd w:val="clear" w:color="auto" w:fill="FFFFFF"/>
            <w:vAlign w:val="center"/>
          </w:tcPr>
          <w:p w14:paraId="4CD59F84" w14:textId="77777777" w:rsidR="00B505CB" w:rsidRPr="0015513A" w:rsidRDefault="00B505CB" w:rsidP="00173AA0">
            <w:pPr>
              <w:tabs>
                <w:tab w:val="left" w:pos="8370"/>
              </w:tabs>
              <w:rPr>
                <w:b/>
                <w:sz w:val="20"/>
                <w:szCs w:val="20"/>
              </w:rPr>
            </w:pPr>
          </w:p>
        </w:tc>
        <w:tc>
          <w:tcPr>
            <w:tcW w:w="450" w:type="dxa"/>
            <w:shd w:val="clear" w:color="auto" w:fill="FFFFFF"/>
            <w:vAlign w:val="center"/>
          </w:tcPr>
          <w:p w14:paraId="3A55664B" w14:textId="77777777" w:rsidR="00B505CB" w:rsidRPr="0015513A" w:rsidRDefault="00B505CB" w:rsidP="00173AA0">
            <w:pPr>
              <w:tabs>
                <w:tab w:val="left" w:pos="8370"/>
              </w:tabs>
              <w:jc w:val="center"/>
              <w:rPr>
                <w:sz w:val="20"/>
                <w:szCs w:val="20"/>
              </w:rPr>
            </w:pPr>
            <w:r w:rsidRPr="0015513A">
              <w:rPr>
                <w:sz w:val="20"/>
                <w:szCs w:val="20"/>
              </w:rPr>
              <w:t>L</w:t>
            </w:r>
          </w:p>
        </w:tc>
        <w:tc>
          <w:tcPr>
            <w:tcW w:w="450" w:type="dxa"/>
            <w:shd w:val="clear" w:color="auto" w:fill="FFFFFF"/>
            <w:vAlign w:val="center"/>
          </w:tcPr>
          <w:p w14:paraId="79420ED4" w14:textId="77777777" w:rsidR="00B505CB" w:rsidRPr="0015513A" w:rsidRDefault="00B505CB" w:rsidP="00173AA0">
            <w:pPr>
              <w:tabs>
                <w:tab w:val="left" w:pos="8370"/>
              </w:tabs>
              <w:jc w:val="center"/>
              <w:rPr>
                <w:sz w:val="20"/>
                <w:szCs w:val="20"/>
              </w:rPr>
            </w:pPr>
            <w:r w:rsidRPr="0015513A">
              <w:rPr>
                <w:sz w:val="20"/>
                <w:szCs w:val="20"/>
              </w:rPr>
              <w:t>T</w:t>
            </w:r>
          </w:p>
        </w:tc>
        <w:tc>
          <w:tcPr>
            <w:tcW w:w="450" w:type="dxa"/>
            <w:shd w:val="clear" w:color="auto" w:fill="FFFFFF"/>
          </w:tcPr>
          <w:p w14:paraId="763FD512" w14:textId="77777777" w:rsidR="00B505CB" w:rsidRPr="0015513A" w:rsidRDefault="00B505CB" w:rsidP="00173AA0">
            <w:pPr>
              <w:tabs>
                <w:tab w:val="left" w:pos="8370"/>
              </w:tabs>
              <w:jc w:val="center"/>
              <w:rPr>
                <w:sz w:val="20"/>
                <w:szCs w:val="20"/>
              </w:rPr>
            </w:pPr>
            <w:r>
              <w:rPr>
                <w:sz w:val="20"/>
                <w:szCs w:val="20"/>
              </w:rPr>
              <w:t>P</w:t>
            </w:r>
          </w:p>
        </w:tc>
        <w:tc>
          <w:tcPr>
            <w:tcW w:w="900" w:type="dxa"/>
            <w:shd w:val="clear" w:color="auto" w:fill="FFFFFF"/>
            <w:vAlign w:val="center"/>
          </w:tcPr>
          <w:p w14:paraId="09DE0FB3" w14:textId="77777777" w:rsidR="00B505CB" w:rsidRPr="0015513A" w:rsidRDefault="00B505CB" w:rsidP="00173AA0">
            <w:pPr>
              <w:tabs>
                <w:tab w:val="left" w:pos="8370"/>
              </w:tabs>
              <w:jc w:val="center"/>
              <w:rPr>
                <w:sz w:val="20"/>
                <w:szCs w:val="20"/>
              </w:rPr>
            </w:pPr>
            <w:r w:rsidRPr="0015513A">
              <w:rPr>
                <w:sz w:val="20"/>
                <w:szCs w:val="20"/>
              </w:rPr>
              <w:t>P/S/FW</w:t>
            </w:r>
          </w:p>
        </w:tc>
        <w:tc>
          <w:tcPr>
            <w:tcW w:w="1350" w:type="dxa"/>
            <w:shd w:val="clear" w:color="auto" w:fill="FFFFFF"/>
            <w:vAlign w:val="center"/>
          </w:tcPr>
          <w:p w14:paraId="270CF8C1" w14:textId="77777777" w:rsidR="00B505CB" w:rsidRPr="0015513A" w:rsidRDefault="00B505CB" w:rsidP="00173AA0">
            <w:pPr>
              <w:pStyle w:val="NoSpacing"/>
              <w:jc w:val="center"/>
              <w:rPr>
                <w:rFonts w:ascii="Times New Roman" w:hAnsi="Times New Roman"/>
                <w:b/>
                <w:sz w:val="20"/>
                <w:szCs w:val="20"/>
              </w:rPr>
            </w:pPr>
          </w:p>
        </w:tc>
      </w:tr>
      <w:tr w:rsidR="00B505CB" w:rsidRPr="0015513A" w14:paraId="37866D45" w14:textId="77777777" w:rsidTr="00173AA0">
        <w:trPr>
          <w:trHeight w:val="70"/>
        </w:trPr>
        <w:tc>
          <w:tcPr>
            <w:tcW w:w="1170" w:type="dxa"/>
            <w:shd w:val="clear" w:color="auto" w:fill="FFFFFF"/>
            <w:vAlign w:val="center"/>
          </w:tcPr>
          <w:p w14:paraId="70B78D40" w14:textId="77777777" w:rsidR="00B505CB" w:rsidRPr="000F254D" w:rsidRDefault="00B505CB" w:rsidP="00173AA0">
            <w:pPr>
              <w:tabs>
                <w:tab w:val="left" w:pos="8370"/>
              </w:tabs>
              <w:rPr>
                <w:bCs/>
                <w:sz w:val="20"/>
                <w:szCs w:val="20"/>
              </w:rPr>
            </w:pPr>
            <w:r w:rsidRPr="000F254D">
              <w:rPr>
                <w:bCs/>
                <w:sz w:val="20"/>
                <w:szCs w:val="20"/>
              </w:rPr>
              <w:t>STAT735</w:t>
            </w:r>
          </w:p>
        </w:tc>
        <w:tc>
          <w:tcPr>
            <w:tcW w:w="3690" w:type="dxa"/>
            <w:shd w:val="clear" w:color="auto" w:fill="FFFFFF"/>
            <w:vAlign w:val="center"/>
          </w:tcPr>
          <w:p w14:paraId="4CB2C117" w14:textId="77777777" w:rsidR="00B505CB" w:rsidRPr="00A37C10" w:rsidRDefault="00B505CB" w:rsidP="00173AA0">
            <w:pPr>
              <w:tabs>
                <w:tab w:val="left" w:pos="8370"/>
              </w:tabs>
              <w:rPr>
                <w:sz w:val="20"/>
                <w:szCs w:val="20"/>
              </w:rPr>
            </w:pPr>
            <w:r w:rsidRPr="00A37C10">
              <w:rPr>
                <w:sz w:val="20"/>
                <w:szCs w:val="20"/>
              </w:rPr>
              <w:t>Actuarial Rate Making</w:t>
            </w:r>
          </w:p>
        </w:tc>
        <w:tc>
          <w:tcPr>
            <w:tcW w:w="1350" w:type="dxa"/>
            <w:vMerge w:val="restart"/>
            <w:shd w:val="clear" w:color="auto" w:fill="FFFFFF"/>
            <w:vAlign w:val="center"/>
          </w:tcPr>
          <w:p w14:paraId="00A67E7A" w14:textId="77777777" w:rsidR="00B505CB" w:rsidRPr="0015513A" w:rsidRDefault="00B505CB" w:rsidP="00173AA0">
            <w:pPr>
              <w:tabs>
                <w:tab w:val="left" w:pos="8370"/>
              </w:tabs>
              <w:jc w:val="center"/>
              <w:rPr>
                <w:sz w:val="20"/>
                <w:szCs w:val="20"/>
              </w:rPr>
            </w:pPr>
            <w:r w:rsidRPr="0015513A">
              <w:rPr>
                <w:sz w:val="20"/>
                <w:szCs w:val="20"/>
              </w:rPr>
              <w:t>Core Course</w:t>
            </w:r>
          </w:p>
        </w:tc>
        <w:tc>
          <w:tcPr>
            <w:tcW w:w="450" w:type="dxa"/>
            <w:shd w:val="clear" w:color="auto" w:fill="FFFFFF"/>
            <w:vAlign w:val="center"/>
          </w:tcPr>
          <w:p w14:paraId="0E4ED01C"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00928816"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107B5EAB"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67EB7776"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4F52D371" w14:textId="77777777" w:rsidR="00B505CB" w:rsidRPr="0015513A" w:rsidRDefault="00B505CB" w:rsidP="00173AA0">
            <w:pPr>
              <w:tabs>
                <w:tab w:val="left" w:pos="8370"/>
              </w:tabs>
              <w:jc w:val="center"/>
              <w:rPr>
                <w:sz w:val="20"/>
                <w:szCs w:val="20"/>
              </w:rPr>
            </w:pPr>
            <w:r>
              <w:rPr>
                <w:sz w:val="20"/>
                <w:szCs w:val="20"/>
              </w:rPr>
              <w:t>3</w:t>
            </w:r>
          </w:p>
        </w:tc>
      </w:tr>
      <w:tr w:rsidR="00B505CB" w:rsidRPr="0015513A" w14:paraId="373DB291" w14:textId="77777777" w:rsidTr="00173AA0">
        <w:trPr>
          <w:trHeight w:val="70"/>
        </w:trPr>
        <w:tc>
          <w:tcPr>
            <w:tcW w:w="1170" w:type="dxa"/>
            <w:shd w:val="clear" w:color="auto" w:fill="FFFFFF"/>
            <w:vAlign w:val="center"/>
          </w:tcPr>
          <w:p w14:paraId="3B1AB407" w14:textId="77777777" w:rsidR="00B505CB" w:rsidRPr="000F254D" w:rsidRDefault="00B505CB" w:rsidP="00173AA0">
            <w:pPr>
              <w:spacing w:line="240" w:lineRule="atLeast"/>
              <w:rPr>
                <w:bCs/>
                <w:sz w:val="20"/>
                <w:szCs w:val="20"/>
              </w:rPr>
            </w:pPr>
            <w:r w:rsidRPr="000F254D">
              <w:rPr>
                <w:bCs/>
                <w:sz w:val="20"/>
                <w:szCs w:val="20"/>
              </w:rPr>
              <w:t>MATH643</w:t>
            </w:r>
          </w:p>
        </w:tc>
        <w:tc>
          <w:tcPr>
            <w:tcW w:w="3690" w:type="dxa"/>
            <w:shd w:val="clear" w:color="auto" w:fill="FFFFFF"/>
            <w:vAlign w:val="center"/>
          </w:tcPr>
          <w:p w14:paraId="0A7940B8" w14:textId="77777777" w:rsidR="00B505CB" w:rsidRPr="0015513A" w:rsidRDefault="00B505CB" w:rsidP="00173AA0">
            <w:pPr>
              <w:tabs>
                <w:tab w:val="left" w:pos="8370"/>
              </w:tabs>
              <w:rPr>
                <w:sz w:val="20"/>
                <w:szCs w:val="20"/>
              </w:rPr>
            </w:pPr>
            <w:r w:rsidRPr="0015513A">
              <w:rPr>
                <w:sz w:val="20"/>
                <w:szCs w:val="20"/>
              </w:rPr>
              <w:t xml:space="preserve">Statistical Risk Models </w:t>
            </w:r>
          </w:p>
        </w:tc>
        <w:tc>
          <w:tcPr>
            <w:tcW w:w="1350" w:type="dxa"/>
            <w:vMerge/>
            <w:shd w:val="clear" w:color="auto" w:fill="FFFFFF"/>
            <w:vAlign w:val="center"/>
          </w:tcPr>
          <w:p w14:paraId="68B493F4"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729CF1EC"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09F9D55C"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507AF02E"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175CF2AC"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63D681C8"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52E600F6" w14:textId="77777777" w:rsidTr="00173AA0">
        <w:trPr>
          <w:trHeight w:val="257"/>
        </w:trPr>
        <w:tc>
          <w:tcPr>
            <w:tcW w:w="1170" w:type="dxa"/>
            <w:shd w:val="clear" w:color="auto" w:fill="FFFFFF"/>
            <w:vAlign w:val="center"/>
          </w:tcPr>
          <w:p w14:paraId="54F84781" w14:textId="77777777" w:rsidR="00B505CB" w:rsidRPr="000F254D" w:rsidRDefault="00B505CB" w:rsidP="00173AA0">
            <w:pPr>
              <w:tabs>
                <w:tab w:val="left" w:pos="8370"/>
              </w:tabs>
              <w:rPr>
                <w:bCs/>
                <w:sz w:val="20"/>
                <w:szCs w:val="20"/>
              </w:rPr>
            </w:pPr>
            <w:r w:rsidRPr="000F254D">
              <w:rPr>
                <w:bCs/>
                <w:sz w:val="20"/>
                <w:szCs w:val="20"/>
              </w:rPr>
              <w:t>MATH734</w:t>
            </w:r>
          </w:p>
        </w:tc>
        <w:tc>
          <w:tcPr>
            <w:tcW w:w="3690" w:type="dxa"/>
            <w:shd w:val="clear" w:color="auto" w:fill="FFFFFF"/>
            <w:vAlign w:val="center"/>
          </w:tcPr>
          <w:p w14:paraId="53DC101B" w14:textId="77777777" w:rsidR="00B505CB" w:rsidRPr="0015513A" w:rsidRDefault="00B505CB" w:rsidP="00173AA0">
            <w:pPr>
              <w:tabs>
                <w:tab w:val="left" w:pos="8370"/>
              </w:tabs>
              <w:rPr>
                <w:sz w:val="20"/>
                <w:szCs w:val="20"/>
              </w:rPr>
            </w:pPr>
            <w:r w:rsidRPr="0015513A">
              <w:rPr>
                <w:sz w:val="20"/>
                <w:szCs w:val="20"/>
              </w:rPr>
              <w:t xml:space="preserve">Statistical Methods for General Insurance </w:t>
            </w:r>
          </w:p>
        </w:tc>
        <w:tc>
          <w:tcPr>
            <w:tcW w:w="1350" w:type="dxa"/>
            <w:vMerge/>
            <w:shd w:val="clear" w:color="auto" w:fill="FFFFFF"/>
            <w:vAlign w:val="center"/>
          </w:tcPr>
          <w:p w14:paraId="3C62B965"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326F2C83"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6E0B68BE"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46BE21FB"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072A75D3"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02F6D8C0"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5270E556" w14:textId="77777777" w:rsidTr="00173AA0">
        <w:trPr>
          <w:trHeight w:val="257"/>
        </w:trPr>
        <w:tc>
          <w:tcPr>
            <w:tcW w:w="1170" w:type="dxa"/>
            <w:shd w:val="clear" w:color="auto" w:fill="FFFFFF"/>
            <w:vAlign w:val="center"/>
          </w:tcPr>
          <w:p w14:paraId="5CBFB496" w14:textId="77777777" w:rsidR="00B505CB" w:rsidRPr="000F254D" w:rsidRDefault="00B505CB" w:rsidP="00173AA0">
            <w:pPr>
              <w:tabs>
                <w:tab w:val="left" w:pos="8370"/>
              </w:tabs>
              <w:rPr>
                <w:bCs/>
                <w:sz w:val="20"/>
                <w:szCs w:val="20"/>
              </w:rPr>
            </w:pPr>
            <w:r w:rsidRPr="000F254D">
              <w:rPr>
                <w:bCs/>
                <w:sz w:val="20"/>
                <w:szCs w:val="20"/>
              </w:rPr>
              <w:t>MATH655</w:t>
            </w:r>
          </w:p>
        </w:tc>
        <w:tc>
          <w:tcPr>
            <w:tcW w:w="3690" w:type="dxa"/>
            <w:shd w:val="clear" w:color="auto" w:fill="FFFFFF"/>
            <w:vAlign w:val="center"/>
          </w:tcPr>
          <w:p w14:paraId="417FB975" w14:textId="77777777" w:rsidR="00B505CB" w:rsidRPr="0015513A" w:rsidRDefault="00B505CB" w:rsidP="00173AA0">
            <w:pPr>
              <w:tabs>
                <w:tab w:val="left" w:pos="8370"/>
              </w:tabs>
              <w:rPr>
                <w:sz w:val="20"/>
                <w:szCs w:val="20"/>
              </w:rPr>
            </w:pPr>
            <w:r w:rsidRPr="0015513A">
              <w:rPr>
                <w:sz w:val="20"/>
                <w:szCs w:val="20"/>
              </w:rPr>
              <w:t xml:space="preserve">Life Models </w:t>
            </w:r>
          </w:p>
        </w:tc>
        <w:tc>
          <w:tcPr>
            <w:tcW w:w="1350" w:type="dxa"/>
            <w:vMerge/>
            <w:shd w:val="clear" w:color="auto" w:fill="FFFFFF"/>
            <w:vAlign w:val="center"/>
          </w:tcPr>
          <w:p w14:paraId="5BFA849C"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34BE3CF9"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0135F04E"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0D509DA1"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68BBF34B"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0D71665E"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2D3DC8CD" w14:textId="77777777" w:rsidTr="00173AA0">
        <w:trPr>
          <w:trHeight w:val="70"/>
        </w:trPr>
        <w:tc>
          <w:tcPr>
            <w:tcW w:w="1170" w:type="dxa"/>
            <w:shd w:val="clear" w:color="auto" w:fill="FFFFFF"/>
            <w:vAlign w:val="center"/>
          </w:tcPr>
          <w:p w14:paraId="501AEF21" w14:textId="77777777" w:rsidR="00B505CB" w:rsidRPr="00ED6506" w:rsidRDefault="00B505CB" w:rsidP="00173AA0">
            <w:pPr>
              <w:tabs>
                <w:tab w:val="left" w:pos="8370"/>
              </w:tabs>
              <w:rPr>
                <w:bCs/>
                <w:sz w:val="20"/>
                <w:szCs w:val="20"/>
              </w:rPr>
            </w:pPr>
            <w:r w:rsidRPr="00ED6506">
              <w:rPr>
                <w:bCs/>
                <w:sz w:val="20"/>
                <w:szCs w:val="20"/>
              </w:rPr>
              <w:t>MGMT603</w:t>
            </w:r>
          </w:p>
        </w:tc>
        <w:tc>
          <w:tcPr>
            <w:tcW w:w="3690" w:type="dxa"/>
            <w:shd w:val="clear" w:color="auto" w:fill="FFFFFF"/>
            <w:vAlign w:val="center"/>
          </w:tcPr>
          <w:p w14:paraId="3454AB7E" w14:textId="77777777" w:rsidR="00B505CB" w:rsidRPr="00ED6506" w:rsidRDefault="00B505CB" w:rsidP="00173AA0">
            <w:pPr>
              <w:spacing w:line="360" w:lineRule="auto"/>
              <w:rPr>
                <w:bCs/>
                <w:sz w:val="20"/>
                <w:szCs w:val="20"/>
              </w:rPr>
            </w:pPr>
            <w:r w:rsidRPr="00ED6506">
              <w:rPr>
                <w:bCs/>
                <w:sz w:val="20"/>
                <w:szCs w:val="20"/>
              </w:rPr>
              <w:t>Business Research Methods</w:t>
            </w:r>
          </w:p>
        </w:tc>
        <w:tc>
          <w:tcPr>
            <w:tcW w:w="1350" w:type="dxa"/>
            <w:vMerge/>
            <w:shd w:val="clear" w:color="auto" w:fill="FFFFFF"/>
            <w:vAlign w:val="center"/>
          </w:tcPr>
          <w:p w14:paraId="2F43C6D5" w14:textId="77777777" w:rsidR="00B505CB" w:rsidRPr="00ED6506" w:rsidRDefault="00B505CB" w:rsidP="00173AA0">
            <w:pPr>
              <w:tabs>
                <w:tab w:val="left" w:pos="8370"/>
              </w:tabs>
              <w:jc w:val="center"/>
              <w:rPr>
                <w:sz w:val="20"/>
                <w:szCs w:val="20"/>
              </w:rPr>
            </w:pPr>
          </w:p>
        </w:tc>
        <w:tc>
          <w:tcPr>
            <w:tcW w:w="450" w:type="dxa"/>
            <w:shd w:val="clear" w:color="auto" w:fill="FFFFFF"/>
            <w:vAlign w:val="center"/>
          </w:tcPr>
          <w:p w14:paraId="562FACD9" w14:textId="77777777" w:rsidR="00B505CB" w:rsidRPr="00ED6506" w:rsidRDefault="00B505CB" w:rsidP="00173AA0">
            <w:pPr>
              <w:tabs>
                <w:tab w:val="left" w:pos="8370"/>
              </w:tabs>
              <w:jc w:val="center"/>
              <w:rPr>
                <w:sz w:val="20"/>
                <w:szCs w:val="20"/>
              </w:rPr>
            </w:pPr>
            <w:r w:rsidRPr="00ED6506">
              <w:rPr>
                <w:sz w:val="20"/>
                <w:szCs w:val="20"/>
              </w:rPr>
              <w:t>2</w:t>
            </w:r>
          </w:p>
        </w:tc>
        <w:tc>
          <w:tcPr>
            <w:tcW w:w="450" w:type="dxa"/>
            <w:shd w:val="clear" w:color="auto" w:fill="FFFFFF"/>
            <w:vAlign w:val="center"/>
          </w:tcPr>
          <w:p w14:paraId="7E06E801" w14:textId="77777777" w:rsidR="00B505CB" w:rsidRPr="00ED6506" w:rsidRDefault="00B505CB" w:rsidP="00173AA0">
            <w:pPr>
              <w:tabs>
                <w:tab w:val="left" w:pos="8370"/>
              </w:tabs>
              <w:jc w:val="center"/>
              <w:rPr>
                <w:sz w:val="20"/>
                <w:szCs w:val="20"/>
              </w:rPr>
            </w:pPr>
            <w:r w:rsidRPr="00ED6506">
              <w:rPr>
                <w:sz w:val="20"/>
                <w:szCs w:val="20"/>
              </w:rPr>
              <w:t>-</w:t>
            </w:r>
          </w:p>
        </w:tc>
        <w:tc>
          <w:tcPr>
            <w:tcW w:w="450" w:type="dxa"/>
            <w:shd w:val="clear" w:color="auto" w:fill="FFFFFF"/>
          </w:tcPr>
          <w:p w14:paraId="69FF7322" w14:textId="77777777" w:rsidR="00B505CB" w:rsidRPr="00ED6506" w:rsidRDefault="00B505CB" w:rsidP="00173AA0">
            <w:pPr>
              <w:tabs>
                <w:tab w:val="left" w:pos="8370"/>
              </w:tabs>
              <w:jc w:val="center"/>
              <w:rPr>
                <w:sz w:val="20"/>
                <w:szCs w:val="20"/>
              </w:rPr>
            </w:pPr>
          </w:p>
        </w:tc>
        <w:tc>
          <w:tcPr>
            <w:tcW w:w="900" w:type="dxa"/>
            <w:shd w:val="clear" w:color="auto" w:fill="FFFFFF"/>
            <w:vAlign w:val="center"/>
          </w:tcPr>
          <w:p w14:paraId="07F0DA76" w14:textId="77777777" w:rsidR="00B505CB" w:rsidRPr="00ED6506" w:rsidRDefault="00B505CB" w:rsidP="00173AA0">
            <w:pPr>
              <w:tabs>
                <w:tab w:val="left" w:pos="8370"/>
              </w:tabs>
              <w:jc w:val="center"/>
              <w:rPr>
                <w:sz w:val="20"/>
                <w:szCs w:val="20"/>
              </w:rPr>
            </w:pPr>
            <w:r w:rsidRPr="00ED6506">
              <w:rPr>
                <w:sz w:val="20"/>
                <w:szCs w:val="20"/>
              </w:rPr>
              <w:t>2</w:t>
            </w:r>
          </w:p>
        </w:tc>
        <w:tc>
          <w:tcPr>
            <w:tcW w:w="1350" w:type="dxa"/>
            <w:shd w:val="clear" w:color="auto" w:fill="FFFFFF"/>
            <w:vAlign w:val="center"/>
          </w:tcPr>
          <w:p w14:paraId="3DF9A50D" w14:textId="77777777" w:rsidR="00B505CB" w:rsidRPr="0015513A" w:rsidRDefault="00B505CB" w:rsidP="00173AA0">
            <w:pPr>
              <w:tabs>
                <w:tab w:val="left" w:pos="8370"/>
              </w:tabs>
              <w:jc w:val="center"/>
              <w:rPr>
                <w:sz w:val="20"/>
                <w:szCs w:val="20"/>
              </w:rPr>
            </w:pPr>
            <w:r w:rsidRPr="00ED6506">
              <w:rPr>
                <w:sz w:val="20"/>
                <w:szCs w:val="20"/>
              </w:rPr>
              <w:t>3</w:t>
            </w:r>
          </w:p>
        </w:tc>
      </w:tr>
      <w:tr w:rsidR="00B505CB" w:rsidRPr="0015513A" w14:paraId="51CB3360" w14:textId="77777777" w:rsidTr="00173AA0">
        <w:trPr>
          <w:trHeight w:val="570"/>
        </w:trPr>
        <w:tc>
          <w:tcPr>
            <w:tcW w:w="1170" w:type="dxa"/>
            <w:shd w:val="clear" w:color="auto" w:fill="FFFFFF"/>
            <w:vAlign w:val="center"/>
          </w:tcPr>
          <w:p w14:paraId="364D3B96" w14:textId="77777777" w:rsidR="00B505CB" w:rsidRPr="000F254D" w:rsidRDefault="00B505CB" w:rsidP="00173AA0">
            <w:pPr>
              <w:tabs>
                <w:tab w:val="left" w:pos="8370"/>
              </w:tabs>
              <w:rPr>
                <w:bCs/>
                <w:sz w:val="20"/>
                <w:szCs w:val="20"/>
              </w:rPr>
            </w:pPr>
            <w:r w:rsidRPr="000F254D">
              <w:rPr>
                <w:bCs/>
                <w:sz w:val="20"/>
                <w:szCs w:val="20"/>
              </w:rPr>
              <w:t>MATH656</w:t>
            </w:r>
          </w:p>
        </w:tc>
        <w:tc>
          <w:tcPr>
            <w:tcW w:w="3690" w:type="dxa"/>
            <w:shd w:val="clear" w:color="auto" w:fill="FFFFFF"/>
            <w:vAlign w:val="center"/>
          </w:tcPr>
          <w:p w14:paraId="4BF3BE89" w14:textId="77777777" w:rsidR="00B505CB" w:rsidRPr="00C14777" w:rsidRDefault="00B505CB" w:rsidP="00173AA0">
            <w:pPr>
              <w:rPr>
                <w:bCs/>
                <w:sz w:val="20"/>
                <w:szCs w:val="20"/>
              </w:rPr>
            </w:pPr>
            <w:r w:rsidRPr="00C14777">
              <w:rPr>
                <w:bCs/>
                <w:sz w:val="20"/>
                <w:szCs w:val="20"/>
              </w:rPr>
              <w:t>Profit Testing and Joint Life Valuations</w:t>
            </w:r>
          </w:p>
        </w:tc>
        <w:tc>
          <w:tcPr>
            <w:tcW w:w="1350" w:type="dxa"/>
            <w:vMerge/>
            <w:shd w:val="clear" w:color="auto" w:fill="FFFFFF"/>
            <w:vAlign w:val="center"/>
          </w:tcPr>
          <w:p w14:paraId="60E16DD3"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433F329C"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6A856748"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1AD8227B"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70AF7CAE" w14:textId="77777777" w:rsidR="00B505CB" w:rsidRPr="0015513A" w:rsidRDefault="00B505CB" w:rsidP="00173AA0">
            <w:pPr>
              <w:tabs>
                <w:tab w:val="left" w:pos="8370"/>
              </w:tabs>
              <w:jc w:val="center"/>
              <w:rPr>
                <w:sz w:val="20"/>
                <w:szCs w:val="20"/>
              </w:rPr>
            </w:pPr>
            <w:r>
              <w:rPr>
                <w:sz w:val="20"/>
                <w:szCs w:val="20"/>
              </w:rPr>
              <w:t>2</w:t>
            </w:r>
          </w:p>
        </w:tc>
        <w:tc>
          <w:tcPr>
            <w:tcW w:w="1350" w:type="dxa"/>
            <w:shd w:val="clear" w:color="auto" w:fill="FFFFFF"/>
            <w:vAlign w:val="center"/>
          </w:tcPr>
          <w:p w14:paraId="174F21AA"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3336A91F" w14:textId="77777777" w:rsidTr="00173AA0">
        <w:trPr>
          <w:trHeight w:val="257"/>
        </w:trPr>
        <w:tc>
          <w:tcPr>
            <w:tcW w:w="1170" w:type="dxa"/>
            <w:shd w:val="clear" w:color="auto" w:fill="FFFFFF"/>
            <w:vAlign w:val="center"/>
          </w:tcPr>
          <w:p w14:paraId="7B7EC1B0" w14:textId="77777777" w:rsidR="00B505CB" w:rsidRPr="000F254D" w:rsidRDefault="00B505CB" w:rsidP="00173AA0">
            <w:pPr>
              <w:tabs>
                <w:tab w:val="left" w:pos="8370"/>
              </w:tabs>
              <w:rPr>
                <w:bCs/>
                <w:sz w:val="20"/>
                <w:szCs w:val="20"/>
              </w:rPr>
            </w:pPr>
            <w:r w:rsidRPr="000F254D">
              <w:rPr>
                <w:bCs/>
                <w:sz w:val="20"/>
                <w:szCs w:val="20"/>
              </w:rPr>
              <w:t>STAT647</w:t>
            </w:r>
          </w:p>
        </w:tc>
        <w:tc>
          <w:tcPr>
            <w:tcW w:w="3690" w:type="dxa"/>
            <w:shd w:val="clear" w:color="auto" w:fill="FFFFFF"/>
            <w:vAlign w:val="center"/>
          </w:tcPr>
          <w:p w14:paraId="48D978A5" w14:textId="77777777" w:rsidR="00B505CB" w:rsidRPr="00C14777" w:rsidRDefault="00B505CB" w:rsidP="00173AA0">
            <w:pPr>
              <w:rPr>
                <w:sz w:val="20"/>
                <w:szCs w:val="20"/>
              </w:rPr>
            </w:pPr>
            <w:r w:rsidRPr="00C14777">
              <w:rPr>
                <w:sz w:val="20"/>
                <w:szCs w:val="20"/>
              </w:rPr>
              <w:t>R-Studio &amp; Python for Machine Learning</w:t>
            </w:r>
          </w:p>
        </w:tc>
        <w:tc>
          <w:tcPr>
            <w:tcW w:w="1350" w:type="dxa"/>
            <w:vMerge w:val="restart"/>
            <w:shd w:val="clear" w:color="auto" w:fill="FFFFFF"/>
            <w:vAlign w:val="center"/>
          </w:tcPr>
          <w:p w14:paraId="59F62795" w14:textId="77777777" w:rsidR="00B505CB" w:rsidRPr="0015513A" w:rsidRDefault="00B505CB" w:rsidP="00173AA0">
            <w:pPr>
              <w:jc w:val="center"/>
              <w:rPr>
                <w:sz w:val="20"/>
                <w:szCs w:val="20"/>
              </w:rPr>
            </w:pPr>
            <w:r w:rsidRPr="0015513A">
              <w:rPr>
                <w:sz w:val="20"/>
                <w:szCs w:val="20"/>
              </w:rPr>
              <w:t>Specialization Elective Courses</w:t>
            </w:r>
          </w:p>
          <w:p w14:paraId="53597092" w14:textId="77777777" w:rsidR="00B505CB" w:rsidRPr="0015513A" w:rsidRDefault="00B505CB" w:rsidP="00173AA0">
            <w:pPr>
              <w:jc w:val="center"/>
              <w:rPr>
                <w:sz w:val="20"/>
                <w:szCs w:val="20"/>
              </w:rPr>
            </w:pPr>
            <w:r w:rsidRPr="0015513A">
              <w:rPr>
                <w:sz w:val="20"/>
                <w:szCs w:val="20"/>
              </w:rPr>
              <w:t>(any two)</w:t>
            </w:r>
          </w:p>
        </w:tc>
        <w:tc>
          <w:tcPr>
            <w:tcW w:w="450" w:type="dxa"/>
            <w:shd w:val="clear" w:color="auto" w:fill="FFFFFF"/>
            <w:vAlign w:val="center"/>
          </w:tcPr>
          <w:p w14:paraId="29406B08"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2756CB27"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47BC6851" w14:textId="77777777" w:rsidR="00B505CB" w:rsidRPr="0015513A" w:rsidRDefault="00B505CB" w:rsidP="00173AA0">
            <w:pPr>
              <w:tabs>
                <w:tab w:val="left" w:pos="8370"/>
              </w:tabs>
              <w:jc w:val="center"/>
              <w:rPr>
                <w:sz w:val="20"/>
                <w:szCs w:val="20"/>
              </w:rPr>
            </w:pPr>
            <w:r>
              <w:rPr>
                <w:sz w:val="20"/>
                <w:szCs w:val="20"/>
              </w:rPr>
              <w:t>2</w:t>
            </w:r>
          </w:p>
        </w:tc>
        <w:tc>
          <w:tcPr>
            <w:tcW w:w="900" w:type="dxa"/>
            <w:shd w:val="clear" w:color="auto" w:fill="FFFFFF"/>
            <w:vAlign w:val="center"/>
          </w:tcPr>
          <w:p w14:paraId="21FABA67" w14:textId="77777777" w:rsidR="00B505CB" w:rsidRPr="0015513A" w:rsidRDefault="00B505CB" w:rsidP="00173AA0">
            <w:pPr>
              <w:tabs>
                <w:tab w:val="left" w:pos="8370"/>
              </w:tabs>
              <w:jc w:val="center"/>
              <w:rPr>
                <w:sz w:val="20"/>
                <w:szCs w:val="20"/>
              </w:rPr>
            </w:pPr>
            <w:r w:rsidRPr="0015513A">
              <w:rPr>
                <w:sz w:val="20"/>
                <w:szCs w:val="20"/>
              </w:rPr>
              <w:t>2</w:t>
            </w:r>
          </w:p>
        </w:tc>
        <w:tc>
          <w:tcPr>
            <w:tcW w:w="1350" w:type="dxa"/>
            <w:vMerge w:val="restart"/>
            <w:shd w:val="clear" w:color="auto" w:fill="FFFFFF"/>
            <w:vAlign w:val="center"/>
          </w:tcPr>
          <w:p w14:paraId="2ACDC621" w14:textId="77777777" w:rsidR="00B505CB" w:rsidRPr="0015513A" w:rsidRDefault="00B505CB" w:rsidP="00173AA0">
            <w:pPr>
              <w:tabs>
                <w:tab w:val="left" w:pos="8370"/>
              </w:tabs>
              <w:jc w:val="center"/>
              <w:rPr>
                <w:sz w:val="20"/>
                <w:szCs w:val="20"/>
              </w:rPr>
            </w:pPr>
            <w:r>
              <w:rPr>
                <w:sz w:val="20"/>
                <w:szCs w:val="20"/>
              </w:rPr>
              <w:t>2</w:t>
            </w:r>
            <w:r w:rsidRPr="0015513A">
              <w:rPr>
                <w:sz w:val="20"/>
                <w:szCs w:val="20"/>
              </w:rPr>
              <w:t>+</w:t>
            </w:r>
            <w:r>
              <w:rPr>
                <w:sz w:val="20"/>
                <w:szCs w:val="20"/>
              </w:rPr>
              <w:t>3</w:t>
            </w:r>
            <w:r w:rsidRPr="0015513A">
              <w:rPr>
                <w:sz w:val="20"/>
                <w:szCs w:val="20"/>
              </w:rPr>
              <w:t>=</w:t>
            </w:r>
            <w:r>
              <w:rPr>
                <w:sz w:val="20"/>
                <w:szCs w:val="20"/>
              </w:rPr>
              <w:t>5</w:t>
            </w:r>
          </w:p>
        </w:tc>
      </w:tr>
      <w:tr w:rsidR="00B505CB" w:rsidRPr="0015513A" w14:paraId="00D1D32E" w14:textId="77777777" w:rsidTr="00173AA0">
        <w:trPr>
          <w:trHeight w:val="70"/>
        </w:trPr>
        <w:tc>
          <w:tcPr>
            <w:tcW w:w="1170" w:type="dxa"/>
            <w:shd w:val="clear" w:color="auto" w:fill="FFFFFF"/>
            <w:vAlign w:val="center"/>
          </w:tcPr>
          <w:p w14:paraId="5302C887" w14:textId="77777777" w:rsidR="00B505CB" w:rsidRPr="000F254D" w:rsidRDefault="00B505CB" w:rsidP="00173AA0">
            <w:pPr>
              <w:tabs>
                <w:tab w:val="left" w:pos="8370"/>
              </w:tabs>
              <w:rPr>
                <w:bCs/>
                <w:sz w:val="20"/>
                <w:szCs w:val="20"/>
              </w:rPr>
            </w:pPr>
            <w:r w:rsidRPr="000F254D">
              <w:rPr>
                <w:bCs/>
                <w:sz w:val="20"/>
                <w:szCs w:val="20"/>
              </w:rPr>
              <w:t>ACCT617</w:t>
            </w:r>
          </w:p>
        </w:tc>
        <w:tc>
          <w:tcPr>
            <w:tcW w:w="3690" w:type="dxa"/>
            <w:shd w:val="clear" w:color="auto" w:fill="FFFFFF"/>
            <w:vAlign w:val="center"/>
          </w:tcPr>
          <w:p w14:paraId="2CD3BAB6" w14:textId="77777777" w:rsidR="00B505CB" w:rsidRPr="00003450" w:rsidRDefault="00B505CB" w:rsidP="00173AA0">
            <w:pPr>
              <w:rPr>
                <w:sz w:val="20"/>
                <w:szCs w:val="20"/>
              </w:rPr>
            </w:pPr>
            <w:r w:rsidRPr="00003450">
              <w:rPr>
                <w:sz w:val="20"/>
                <w:szCs w:val="20"/>
              </w:rPr>
              <w:t>Actuarial Financial Reporting</w:t>
            </w:r>
          </w:p>
        </w:tc>
        <w:tc>
          <w:tcPr>
            <w:tcW w:w="1350" w:type="dxa"/>
            <w:vMerge/>
            <w:shd w:val="clear" w:color="auto" w:fill="FFFFFF"/>
            <w:vAlign w:val="center"/>
          </w:tcPr>
          <w:p w14:paraId="51AE9F86" w14:textId="77777777" w:rsidR="00B505CB" w:rsidRPr="0015513A" w:rsidRDefault="00B505CB" w:rsidP="00173AA0">
            <w:pPr>
              <w:jc w:val="center"/>
              <w:rPr>
                <w:sz w:val="20"/>
                <w:szCs w:val="20"/>
              </w:rPr>
            </w:pPr>
          </w:p>
        </w:tc>
        <w:tc>
          <w:tcPr>
            <w:tcW w:w="450" w:type="dxa"/>
            <w:shd w:val="clear" w:color="auto" w:fill="FFFFFF"/>
            <w:vAlign w:val="center"/>
          </w:tcPr>
          <w:p w14:paraId="332AB57E"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08816623"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67380B81" w14:textId="77777777" w:rsidR="00B505CB" w:rsidRPr="0015513A"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6C1E35F1" w14:textId="77777777" w:rsidR="00B505CB" w:rsidRPr="0015513A" w:rsidRDefault="00B505CB" w:rsidP="00173AA0">
            <w:pPr>
              <w:tabs>
                <w:tab w:val="left" w:pos="8370"/>
              </w:tabs>
              <w:jc w:val="center"/>
              <w:rPr>
                <w:sz w:val="20"/>
                <w:szCs w:val="20"/>
              </w:rPr>
            </w:pPr>
            <w:r>
              <w:rPr>
                <w:sz w:val="20"/>
                <w:szCs w:val="20"/>
              </w:rPr>
              <w:t>2</w:t>
            </w:r>
          </w:p>
        </w:tc>
        <w:tc>
          <w:tcPr>
            <w:tcW w:w="1350" w:type="dxa"/>
            <w:vMerge/>
            <w:shd w:val="clear" w:color="auto" w:fill="FFFFFF"/>
            <w:vAlign w:val="center"/>
          </w:tcPr>
          <w:p w14:paraId="5E0855D6" w14:textId="77777777" w:rsidR="00B505CB" w:rsidRPr="0015513A" w:rsidRDefault="00B505CB" w:rsidP="00173AA0">
            <w:pPr>
              <w:tabs>
                <w:tab w:val="left" w:pos="8370"/>
              </w:tabs>
              <w:jc w:val="center"/>
              <w:rPr>
                <w:sz w:val="20"/>
                <w:szCs w:val="20"/>
              </w:rPr>
            </w:pPr>
          </w:p>
        </w:tc>
      </w:tr>
      <w:tr w:rsidR="00B505CB" w:rsidRPr="0015513A" w14:paraId="16BCC043" w14:textId="77777777" w:rsidTr="00173AA0">
        <w:trPr>
          <w:trHeight w:val="257"/>
        </w:trPr>
        <w:tc>
          <w:tcPr>
            <w:tcW w:w="1170" w:type="dxa"/>
            <w:shd w:val="clear" w:color="auto" w:fill="FFFFFF"/>
            <w:vAlign w:val="center"/>
          </w:tcPr>
          <w:p w14:paraId="0C9F366C" w14:textId="77777777" w:rsidR="00B505CB" w:rsidRPr="000F254D" w:rsidRDefault="00B505CB" w:rsidP="00173AA0">
            <w:pPr>
              <w:tabs>
                <w:tab w:val="left" w:pos="8370"/>
              </w:tabs>
              <w:rPr>
                <w:bCs/>
                <w:sz w:val="20"/>
                <w:szCs w:val="20"/>
              </w:rPr>
            </w:pPr>
            <w:r w:rsidRPr="000F254D">
              <w:rPr>
                <w:bCs/>
                <w:sz w:val="20"/>
                <w:szCs w:val="20"/>
              </w:rPr>
              <w:t>STAT713</w:t>
            </w:r>
          </w:p>
        </w:tc>
        <w:tc>
          <w:tcPr>
            <w:tcW w:w="3690" w:type="dxa"/>
            <w:shd w:val="clear" w:color="auto" w:fill="FFFFFF"/>
            <w:vAlign w:val="center"/>
          </w:tcPr>
          <w:p w14:paraId="52F7953E" w14:textId="77777777" w:rsidR="00B505CB" w:rsidRPr="00C14777" w:rsidRDefault="00B505CB" w:rsidP="00173AA0">
            <w:pPr>
              <w:rPr>
                <w:bCs/>
                <w:sz w:val="20"/>
                <w:szCs w:val="20"/>
              </w:rPr>
            </w:pPr>
            <w:r w:rsidRPr="00C14777">
              <w:rPr>
                <w:bCs/>
                <w:sz w:val="20"/>
                <w:szCs w:val="20"/>
              </w:rPr>
              <w:t>Population Studies</w:t>
            </w:r>
          </w:p>
        </w:tc>
        <w:tc>
          <w:tcPr>
            <w:tcW w:w="1350" w:type="dxa"/>
            <w:vMerge/>
            <w:shd w:val="clear" w:color="auto" w:fill="FFFFFF"/>
            <w:vAlign w:val="center"/>
          </w:tcPr>
          <w:p w14:paraId="7F253FDA" w14:textId="77777777" w:rsidR="00B505CB" w:rsidRPr="0015513A" w:rsidRDefault="00B505CB" w:rsidP="00173AA0">
            <w:pPr>
              <w:jc w:val="center"/>
              <w:rPr>
                <w:sz w:val="20"/>
                <w:szCs w:val="20"/>
              </w:rPr>
            </w:pPr>
          </w:p>
        </w:tc>
        <w:tc>
          <w:tcPr>
            <w:tcW w:w="450" w:type="dxa"/>
            <w:shd w:val="clear" w:color="auto" w:fill="FFFFFF"/>
            <w:vAlign w:val="center"/>
          </w:tcPr>
          <w:p w14:paraId="530F8BED"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1677D526"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0E38C250" w14:textId="77777777" w:rsidR="00B505CB" w:rsidRDefault="00B505CB" w:rsidP="00173AA0">
            <w:pPr>
              <w:tabs>
                <w:tab w:val="left" w:pos="8370"/>
              </w:tabs>
              <w:jc w:val="center"/>
              <w:rPr>
                <w:sz w:val="20"/>
                <w:szCs w:val="20"/>
              </w:rPr>
            </w:pPr>
            <w:r>
              <w:rPr>
                <w:sz w:val="20"/>
                <w:szCs w:val="20"/>
              </w:rPr>
              <w:t>-</w:t>
            </w:r>
          </w:p>
        </w:tc>
        <w:tc>
          <w:tcPr>
            <w:tcW w:w="900" w:type="dxa"/>
            <w:shd w:val="clear" w:color="auto" w:fill="FFFFFF"/>
            <w:vAlign w:val="center"/>
          </w:tcPr>
          <w:p w14:paraId="328330AF" w14:textId="77777777" w:rsidR="00B505CB" w:rsidRPr="0015513A" w:rsidRDefault="00B505CB" w:rsidP="00173AA0">
            <w:pPr>
              <w:tabs>
                <w:tab w:val="left" w:pos="8370"/>
              </w:tabs>
              <w:jc w:val="center"/>
              <w:rPr>
                <w:sz w:val="20"/>
                <w:szCs w:val="20"/>
              </w:rPr>
            </w:pPr>
            <w:r>
              <w:rPr>
                <w:sz w:val="20"/>
                <w:szCs w:val="20"/>
              </w:rPr>
              <w:t>2</w:t>
            </w:r>
          </w:p>
        </w:tc>
        <w:tc>
          <w:tcPr>
            <w:tcW w:w="1350" w:type="dxa"/>
            <w:vMerge/>
            <w:shd w:val="clear" w:color="auto" w:fill="FFFFFF"/>
            <w:vAlign w:val="center"/>
          </w:tcPr>
          <w:p w14:paraId="6DEF7733" w14:textId="77777777" w:rsidR="00B505CB" w:rsidRPr="0015513A" w:rsidRDefault="00B505CB" w:rsidP="00173AA0">
            <w:pPr>
              <w:tabs>
                <w:tab w:val="left" w:pos="8370"/>
              </w:tabs>
              <w:jc w:val="center"/>
              <w:rPr>
                <w:sz w:val="20"/>
                <w:szCs w:val="20"/>
              </w:rPr>
            </w:pPr>
          </w:p>
        </w:tc>
      </w:tr>
      <w:tr w:rsidR="00B505CB" w:rsidRPr="0015513A" w14:paraId="4E529E26" w14:textId="77777777" w:rsidTr="00173AA0">
        <w:trPr>
          <w:trHeight w:val="210"/>
        </w:trPr>
        <w:tc>
          <w:tcPr>
            <w:tcW w:w="1170" w:type="dxa"/>
            <w:shd w:val="clear" w:color="auto" w:fill="FFFFFF"/>
            <w:vAlign w:val="center"/>
          </w:tcPr>
          <w:p w14:paraId="622890FF" w14:textId="77777777" w:rsidR="00B505CB" w:rsidRPr="0015513A" w:rsidRDefault="00B505CB" w:rsidP="00173AA0">
            <w:pPr>
              <w:tabs>
                <w:tab w:val="left" w:pos="8370"/>
              </w:tabs>
              <w:rPr>
                <w:b/>
                <w:sz w:val="20"/>
                <w:szCs w:val="20"/>
              </w:rPr>
            </w:pPr>
          </w:p>
        </w:tc>
        <w:tc>
          <w:tcPr>
            <w:tcW w:w="3690" w:type="dxa"/>
            <w:shd w:val="clear" w:color="auto" w:fill="FFFFFF"/>
            <w:vAlign w:val="center"/>
          </w:tcPr>
          <w:p w14:paraId="494F6B7D" w14:textId="77777777" w:rsidR="00B505CB" w:rsidRDefault="00B505CB" w:rsidP="00173AA0">
            <w:pPr>
              <w:tabs>
                <w:tab w:val="left" w:pos="8370"/>
              </w:tabs>
              <w:rPr>
                <w:sz w:val="20"/>
                <w:szCs w:val="20"/>
              </w:rPr>
            </w:pPr>
            <w:r w:rsidRPr="0015513A">
              <w:rPr>
                <w:sz w:val="20"/>
                <w:szCs w:val="20"/>
              </w:rPr>
              <w:t>- Behavioral Science</w:t>
            </w:r>
          </w:p>
          <w:p w14:paraId="06DB86FC" w14:textId="77777777" w:rsidR="00B505CB" w:rsidRPr="0015513A" w:rsidRDefault="00B505CB" w:rsidP="00173AA0">
            <w:pPr>
              <w:tabs>
                <w:tab w:val="left" w:pos="8370"/>
              </w:tabs>
              <w:rPr>
                <w:sz w:val="20"/>
                <w:szCs w:val="20"/>
              </w:rPr>
            </w:pPr>
            <w:r w:rsidRPr="0015513A">
              <w:rPr>
                <w:sz w:val="20"/>
                <w:szCs w:val="20"/>
              </w:rPr>
              <w:t>- Foreign Business Language</w:t>
            </w:r>
          </w:p>
        </w:tc>
        <w:tc>
          <w:tcPr>
            <w:tcW w:w="1350" w:type="dxa"/>
            <w:shd w:val="clear" w:color="auto" w:fill="FFFFFF"/>
            <w:vAlign w:val="center"/>
          </w:tcPr>
          <w:p w14:paraId="2ED62C97" w14:textId="77777777" w:rsidR="00B505CB" w:rsidRPr="0015513A" w:rsidRDefault="00B505CB" w:rsidP="00173AA0">
            <w:pPr>
              <w:jc w:val="center"/>
              <w:rPr>
                <w:sz w:val="20"/>
                <w:szCs w:val="20"/>
              </w:rPr>
            </w:pPr>
            <w:r w:rsidRPr="0015513A">
              <w:rPr>
                <w:sz w:val="20"/>
                <w:szCs w:val="20"/>
              </w:rPr>
              <w:t>Value Added Courses</w:t>
            </w:r>
          </w:p>
        </w:tc>
        <w:tc>
          <w:tcPr>
            <w:tcW w:w="450" w:type="dxa"/>
            <w:shd w:val="clear" w:color="auto" w:fill="FFFFFF"/>
            <w:vAlign w:val="center"/>
          </w:tcPr>
          <w:p w14:paraId="69797BCA" w14:textId="77777777" w:rsidR="00B505CB" w:rsidRDefault="00B505CB" w:rsidP="00173AA0">
            <w:pPr>
              <w:tabs>
                <w:tab w:val="left" w:pos="8370"/>
              </w:tabs>
              <w:jc w:val="center"/>
              <w:rPr>
                <w:sz w:val="20"/>
                <w:szCs w:val="20"/>
              </w:rPr>
            </w:pPr>
            <w:r>
              <w:rPr>
                <w:sz w:val="20"/>
                <w:szCs w:val="20"/>
              </w:rPr>
              <w:t>3</w:t>
            </w:r>
          </w:p>
          <w:p w14:paraId="748ED38A"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26564933" w14:textId="77777777" w:rsidR="00B505CB" w:rsidRPr="0015513A" w:rsidRDefault="00B505CB" w:rsidP="00173AA0">
            <w:pPr>
              <w:tabs>
                <w:tab w:val="left" w:pos="8370"/>
              </w:tabs>
              <w:jc w:val="center"/>
              <w:rPr>
                <w:sz w:val="20"/>
                <w:szCs w:val="20"/>
              </w:rPr>
            </w:pPr>
            <w:r>
              <w:rPr>
                <w:sz w:val="20"/>
                <w:szCs w:val="20"/>
              </w:rPr>
              <w:t>-</w:t>
            </w:r>
          </w:p>
        </w:tc>
        <w:tc>
          <w:tcPr>
            <w:tcW w:w="450" w:type="dxa"/>
            <w:shd w:val="clear" w:color="auto" w:fill="FFFFFF"/>
          </w:tcPr>
          <w:p w14:paraId="5742EAF0" w14:textId="77777777" w:rsidR="00B505CB" w:rsidRDefault="00B505CB" w:rsidP="00173AA0">
            <w:pPr>
              <w:tabs>
                <w:tab w:val="left" w:pos="8370"/>
              </w:tabs>
              <w:jc w:val="center"/>
              <w:rPr>
                <w:sz w:val="20"/>
                <w:szCs w:val="20"/>
              </w:rPr>
            </w:pPr>
          </w:p>
        </w:tc>
        <w:tc>
          <w:tcPr>
            <w:tcW w:w="900" w:type="dxa"/>
            <w:shd w:val="clear" w:color="auto" w:fill="FFFFFF"/>
            <w:vAlign w:val="center"/>
          </w:tcPr>
          <w:p w14:paraId="3D3BE8FB" w14:textId="77777777" w:rsidR="00B505CB" w:rsidRDefault="00B505CB" w:rsidP="00173AA0">
            <w:pPr>
              <w:tabs>
                <w:tab w:val="left" w:pos="8370"/>
              </w:tabs>
              <w:jc w:val="center"/>
              <w:rPr>
                <w:sz w:val="20"/>
                <w:szCs w:val="20"/>
              </w:rPr>
            </w:pPr>
            <w:r>
              <w:rPr>
                <w:sz w:val="20"/>
                <w:szCs w:val="20"/>
              </w:rPr>
              <w:t>-</w:t>
            </w:r>
          </w:p>
          <w:p w14:paraId="3E65BF53" w14:textId="77777777" w:rsidR="00B505CB" w:rsidRPr="0015513A" w:rsidRDefault="00B505CB" w:rsidP="00173AA0">
            <w:pPr>
              <w:tabs>
                <w:tab w:val="left" w:pos="8370"/>
              </w:tabs>
              <w:jc w:val="center"/>
              <w:rPr>
                <w:sz w:val="20"/>
                <w:szCs w:val="20"/>
              </w:rPr>
            </w:pPr>
            <w:r>
              <w:rPr>
                <w:sz w:val="20"/>
                <w:szCs w:val="20"/>
              </w:rPr>
              <w:t>1</w:t>
            </w:r>
          </w:p>
        </w:tc>
        <w:tc>
          <w:tcPr>
            <w:tcW w:w="1350" w:type="dxa"/>
            <w:shd w:val="clear" w:color="auto" w:fill="FFFFFF"/>
            <w:vAlign w:val="center"/>
          </w:tcPr>
          <w:p w14:paraId="60699A55" w14:textId="77777777" w:rsidR="00B505CB" w:rsidRPr="0015513A" w:rsidRDefault="00B505CB" w:rsidP="00173AA0">
            <w:pPr>
              <w:tabs>
                <w:tab w:val="left" w:pos="8370"/>
              </w:tabs>
              <w:jc w:val="center"/>
              <w:rPr>
                <w:sz w:val="20"/>
                <w:szCs w:val="20"/>
              </w:rPr>
            </w:pPr>
            <w:r>
              <w:rPr>
                <w:sz w:val="20"/>
                <w:szCs w:val="20"/>
              </w:rPr>
              <w:t>5</w:t>
            </w:r>
          </w:p>
        </w:tc>
      </w:tr>
      <w:tr w:rsidR="00B505CB" w:rsidRPr="0015513A" w14:paraId="5F0EC68F" w14:textId="77777777" w:rsidTr="00173AA0">
        <w:trPr>
          <w:trHeight w:val="257"/>
        </w:trPr>
        <w:tc>
          <w:tcPr>
            <w:tcW w:w="1170" w:type="dxa"/>
            <w:shd w:val="clear" w:color="auto" w:fill="FFFFFF"/>
            <w:vAlign w:val="center"/>
          </w:tcPr>
          <w:p w14:paraId="5289E787" w14:textId="77777777" w:rsidR="00B505CB" w:rsidRPr="0015513A" w:rsidRDefault="00B505CB" w:rsidP="00173AA0">
            <w:pPr>
              <w:tabs>
                <w:tab w:val="left" w:pos="8370"/>
              </w:tabs>
              <w:rPr>
                <w:b/>
                <w:sz w:val="20"/>
                <w:szCs w:val="20"/>
              </w:rPr>
            </w:pPr>
          </w:p>
        </w:tc>
        <w:tc>
          <w:tcPr>
            <w:tcW w:w="3690" w:type="dxa"/>
            <w:shd w:val="clear" w:color="auto" w:fill="FFFFFF"/>
            <w:vAlign w:val="center"/>
          </w:tcPr>
          <w:p w14:paraId="0F840A13" w14:textId="77777777" w:rsidR="00B505CB" w:rsidRPr="0015513A" w:rsidRDefault="00B505CB" w:rsidP="00173AA0">
            <w:pPr>
              <w:tabs>
                <w:tab w:val="left" w:pos="8370"/>
              </w:tabs>
              <w:rPr>
                <w:sz w:val="20"/>
                <w:szCs w:val="20"/>
              </w:rPr>
            </w:pPr>
            <w:r w:rsidRPr="0015513A">
              <w:rPr>
                <w:sz w:val="20"/>
                <w:szCs w:val="20"/>
              </w:rPr>
              <w:t>SAP</w:t>
            </w:r>
          </w:p>
        </w:tc>
        <w:tc>
          <w:tcPr>
            <w:tcW w:w="1350" w:type="dxa"/>
            <w:shd w:val="clear" w:color="auto" w:fill="FFFFFF"/>
            <w:vAlign w:val="center"/>
          </w:tcPr>
          <w:p w14:paraId="5783412F" w14:textId="77777777" w:rsidR="00B505CB" w:rsidRPr="0015513A" w:rsidRDefault="00B505CB" w:rsidP="00173AA0">
            <w:pPr>
              <w:rPr>
                <w:sz w:val="20"/>
                <w:szCs w:val="20"/>
              </w:rPr>
            </w:pPr>
          </w:p>
        </w:tc>
        <w:tc>
          <w:tcPr>
            <w:tcW w:w="450" w:type="dxa"/>
            <w:shd w:val="clear" w:color="auto" w:fill="FFFFFF"/>
            <w:vAlign w:val="center"/>
          </w:tcPr>
          <w:p w14:paraId="61689073"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037A6698" w14:textId="77777777" w:rsidR="00B505CB" w:rsidRPr="0015513A" w:rsidRDefault="00B505CB" w:rsidP="00173AA0">
            <w:pPr>
              <w:tabs>
                <w:tab w:val="left" w:pos="8370"/>
              </w:tabs>
              <w:jc w:val="center"/>
              <w:rPr>
                <w:sz w:val="20"/>
                <w:szCs w:val="20"/>
              </w:rPr>
            </w:pPr>
          </w:p>
        </w:tc>
        <w:tc>
          <w:tcPr>
            <w:tcW w:w="450" w:type="dxa"/>
            <w:shd w:val="clear" w:color="auto" w:fill="FFFFFF"/>
          </w:tcPr>
          <w:p w14:paraId="09BE8E65" w14:textId="77777777" w:rsidR="00B505CB" w:rsidRPr="0015513A" w:rsidRDefault="00B505CB" w:rsidP="00173AA0">
            <w:pPr>
              <w:tabs>
                <w:tab w:val="left" w:pos="8370"/>
              </w:tabs>
              <w:jc w:val="center"/>
              <w:rPr>
                <w:sz w:val="20"/>
                <w:szCs w:val="20"/>
              </w:rPr>
            </w:pPr>
          </w:p>
        </w:tc>
        <w:tc>
          <w:tcPr>
            <w:tcW w:w="900" w:type="dxa"/>
            <w:shd w:val="clear" w:color="auto" w:fill="FFFFFF"/>
            <w:vAlign w:val="center"/>
          </w:tcPr>
          <w:p w14:paraId="6E695C81" w14:textId="77777777" w:rsidR="00B505CB" w:rsidRPr="0015513A" w:rsidRDefault="00B505CB" w:rsidP="00173AA0">
            <w:pPr>
              <w:tabs>
                <w:tab w:val="left" w:pos="8370"/>
              </w:tabs>
              <w:jc w:val="center"/>
              <w:rPr>
                <w:sz w:val="20"/>
                <w:szCs w:val="20"/>
              </w:rPr>
            </w:pPr>
          </w:p>
        </w:tc>
        <w:tc>
          <w:tcPr>
            <w:tcW w:w="1350" w:type="dxa"/>
            <w:shd w:val="clear" w:color="auto" w:fill="FFFFFF"/>
            <w:vAlign w:val="center"/>
          </w:tcPr>
          <w:p w14:paraId="5B0EBA52" w14:textId="77777777" w:rsidR="00B505CB" w:rsidRPr="0015513A" w:rsidRDefault="00B505CB" w:rsidP="00173AA0">
            <w:pPr>
              <w:tabs>
                <w:tab w:val="left" w:pos="8370"/>
              </w:tabs>
              <w:jc w:val="center"/>
              <w:rPr>
                <w:sz w:val="20"/>
                <w:szCs w:val="20"/>
              </w:rPr>
            </w:pPr>
            <w:r w:rsidRPr="0015513A">
              <w:rPr>
                <w:sz w:val="20"/>
                <w:szCs w:val="20"/>
              </w:rPr>
              <w:t>0-9</w:t>
            </w:r>
          </w:p>
        </w:tc>
      </w:tr>
      <w:tr w:rsidR="00B505CB" w:rsidRPr="0015513A" w14:paraId="586E5D92" w14:textId="77777777" w:rsidTr="00173AA0">
        <w:trPr>
          <w:trHeight w:val="257"/>
        </w:trPr>
        <w:tc>
          <w:tcPr>
            <w:tcW w:w="8460" w:type="dxa"/>
            <w:gridSpan w:val="7"/>
            <w:shd w:val="clear" w:color="auto" w:fill="FFFFFF"/>
            <w:vAlign w:val="center"/>
          </w:tcPr>
          <w:p w14:paraId="54E455EE" w14:textId="77777777" w:rsidR="00B505CB" w:rsidRDefault="00B505CB" w:rsidP="00173AA0">
            <w:pPr>
              <w:tabs>
                <w:tab w:val="left" w:pos="8370"/>
              </w:tabs>
              <w:jc w:val="center"/>
              <w:rPr>
                <w:b/>
                <w:sz w:val="20"/>
                <w:szCs w:val="20"/>
              </w:rPr>
            </w:pPr>
            <w:r w:rsidRPr="0015513A">
              <w:rPr>
                <w:b/>
                <w:sz w:val="20"/>
                <w:szCs w:val="20"/>
              </w:rPr>
              <w:t>Total No. of Credits</w:t>
            </w:r>
          </w:p>
        </w:tc>
        <w:tc>
          <w:tcPr>
            <w:tcW w:w="1350" w:type="dxa"/>
            <w:shd w:val="clear" w:color="auto" w:fill="FFFFFF"/>
            <w:vAlign w:val="center"/>
          </w:tcPr>
          <w:p w14:paraId="56C18093" w14:textId="77777777" w:rsidR="00B505CB" w:rsidRPr="0015513A" w:rsidRDefault="00B505CB" w:rsidP="00173AA0">
            <w:pPr>
              <w:tabs>
                <w:tab w:val="left" w:pos="8370"/>
              </w:tabs>
              <w:jc w:val="center"/>
              <w:rPr>
                <w:b/>
                <w:sz w:val="20"/>
                <w:szCs w:val="20"/>
              </w:rPr>
            </w:pPr>
            <w:r>
              <w:rPr>
                <w:b/>
                <w:sz w:val="20"/>
                <w:szCs w:val="20"/>
              </w:rPr>
              <w:t>28</w:t>
            </w:r>
          </w:p>
        </w:tc>
      </w:tr>
    </w:tbl>
    <w:p w14:paraId="3DEB41D4" w14:textId="7C651CDB" w:rsidR="00B505CB" w:rsidRDefault="00B505CB" w:rsidP="00B505CB">
      <w:pPr>
        <w:pStyle w:val="Heading3"/>
        <w:ind w:left="0"/>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70"/>
        <w:gridCol w:w="3780"/>
        <w:gridCol w:w="900"/>
        <w:gridCol w:w="450"/>
        <w:gridCol w:w="450"/>
        <w:gridCol w:w="450"/>
        <w:gridCol w:w="990"/>
        <w:gridCol w:w="1710"/>
      </w:tblGrid>
      <w:tr w:rsidR="00B505CB" w:rsidRPr="002D6A6F" w14:paraId="290DBBA4" w14:textId="77777777" w:rsidTr="00173AA0">
        <w:trPr>
          <w:trHeight w:val="70"/>
        </w:trPr>
        <w:tc>
          <w:tcPr>
            <w:tcW w:w="1170" w:type="dxa"/>
            <w:shd w:val="clear" w:color="auto" w:fill="BFBFBF"/>
          </w:tcPr>
          <w:p w14:paraId="7ED53D23" w14:textId="77777777" w:rsidR="00B505CB" w:rsidRPr="002D6A6F" w:rsidRDefault="00B505CB" w:rsidP="00173AA0">
            <w:pPr>
              <w:tabs>
                <w:tab w:val="left" w:pos="8370"/>
              </w:tabs>
              <w:jc w:val="center"/>
              <w:rPr>
                <w:b/>
                <w:szCs w:val="20"/>
              </w:rPr>
            </w:pPr>
          </w:p>
        </w:tc>
        <w:tc>
          <w:tcPr>
            <w:tcW w:w="8730" w:type="dxa"/>
            <w:gridSpan w:val="7"/>
            <w:shd w:val="clear" w:color="auto" w:fill="BFBFBF"/>
          </w:tcPr>
          <w:p w14:paraId="55975110" w14:textId="77777777" w:rsidR="00B505CB" w:rsidRPr="002D6A6F" w:rsidRDefault="00B505CB" w:rsidP="00173AA0">
            <w:pPr>
              <w:tabs>
                <w:tab w:val="left" w:pos="8370"/>
              </w:tabs>
              <w:jc w:val="center"/>
              <w:rPr>
                <w:b/>
                <w:szCs w:val="20"/>
              </w:rPr>
            </w:pPr>
            <w:r w:rsidRPr="002D6A6F">
              <w:rPr>
                <w:b/>
                <w:szCs w:val="20"/>
              </w:rPr>
              <w:t>Semester III</w:t>
            </w:r>
          </w:p>
        </w:tc>
      </w:tr>
      <w:tr w:rsidR="00B505CB" w:rsidRPr="0015513A" w14:paraId="3969B372" w14:textId="77777777" w:rsidTr="00173AA0">
        <w:trPr>
          <w:trHeight w:val="257"/>
        </w:trPr>
        <w:tc>
          <w:tcPr>
            <w:tcW w:w="1170" w:type="dxa"/>
            <w:shd w:val="clear" w:color="auto" w:fill="BFBFBF"/>
            <w:vAlign w:val="center"/>
          </w:tcPr>
          <w:p w14:paraId="0EE43A7A" w14:textId="77777777" w:rsidR="00B505CB" w:rsidRPr="0015513A" w:rsidRDefault="00B505CB" w:rsidP="00173AA0">
            <w:pPr>
              <w:tabs>
                <w:tab w:val="left" w:pos="8370"/>
              </w:tabs>
              <w:jc w:val="center"/>
              <w:rPr>
                <w:b/>
                <w:sz w:val="20"/>
                <w:szCs w:val="20"/>
              </w:rPr>
            </w:pPr>
            <w:r w:rsidRPr="0015513A">
              <w:rPr>
                <w:b/>
                <w:sz w:val="20"/>
                <w:szCs w:val="20"/>
              </w:rPr>
              <w:t>Course Code</w:t>
            </w:r>
          </w:p>
        </w:tc>
        <w:tc>
          <w:tcPr>
            <w:tcW w:w="3780" w:type="dxa"/>
            <w:shd w:val="clear" w:color="auto" w:fill="BFBFBF"/>
            <w:vAlign w:val="center"/>
          </w:tcPr>
          <w:p w14:paraId="64A42120" w14:textId="77777777" w:rsidR="00B505CB" w:rsidRPr="0015513A" w:rsidRDefault="00B505CB" w:rsidP="00173AA0">
            <w:pPr>
              <w:tabs>
                <w:tab w:val="left" w:pos="8370"/>
              </w:tabs>
              <w:jc w:val="center"/>
              <w:rPr>
                <w:b/>
                <w:sz w:val="20"/>
                <w:szCs w:val="20"/>
              </w:rPr>
            </w:pPr>
            <w:r w:rsidRPr="0015513A">
              <w:rPr>
                <w:b/>
                <w:sz w:val="20"/>
                <w:szCs w:val="20"/>
              </w:rPr>
              <w:t>Course Title</w:t>
            </w:r>
          </w:p>
        </w:tc>
        <w:tc>
          <w:tcPr>
            <w:tcW w:w="900" w:type="dxa"/>
            <w:shd w:val="clear" w:color="auto" w:fill="BFBFBF"/>
            <w:vAlign w:val="center"/>
          </w:tcPr>
          <w:p w14:paraId="0797BB6B" w14:textId="77777777" w:rsidR="00B505CB" w:rsidRPr="0015513A" w:rsidRDefault="00B505CB" w:rsidP="00173AA0">
            <w:pPr>
              <w:tabs>
                <w:tab w:val="left" w:pos="8370"/>
              </w:tabs>
              <w:jc w:val="center"/>
              <w:rPr>
                <w:b/>
                <w:sz w:val="20"/>
                <w:szCs w:val="20"/>
              </w:rPr>
            </w:pPr>
            <w:r w:rsidRPr="0015513A">
              <w:rPr>
                <w:b/>
                <w:sz w:val="20"/>
                <w:szCs w:val="20"/>
              </w:rPr>
              <w:t>Course Type</w:t>
            </w:r>
          </w:p>
        </w:tc>
        <w:tc>
          <w:tcPr>
            <w:tcW w:w="2340" w:type="dxa"/>
            <w:gridSpan w:val="4"/>
            <w:shd w:val="clear" w:color="auto" w:fill="BFBFBF"/>
          </w:tcPr>
          <w:p w14:paraId="62FDB5D6" w14:textId="77777777" w:rsidR="00B505CB" w:rsidRPr="0015513A" w:rsidRDefault="00B505CB" w:rsidP="00173AA0">
            <w:pPr>
              <w:tabs>
                <w:tab w:val="left" w:pos="8370"/>
              </w:tabs>
              <w:jc w:val="center"/>
              <w:rPr>
                <w:b/>
                <w:sz w:val="20"/>
                <w:szCs w:val="20"/>
              </w:rPr>
            </w:pPr>
            <w:r w:rsidRPr="0015513A">
              <w:rPr>
                <w:b/>
                <w:sz w:val="20"/>
                <w:szCs w:val="20"/>
              </w:rPr>
              <w:t>Credit</w:t>
            </w:r>
          </w:p>
        </w:tc>
        <w:tc>
          <w:tcPr>
            <w:tcW w:w="1710" w:type="dxa"/>
            <w:shd w:val="clear" w:color="auto" w:fill="BFBFBF"/>
            <w:vAlign w:val="center"/>
          </w:tcPr>
          <w:p w14:paraId="3A35B4E6" w14:textId="77777777" w:rsidR="00B505CB" w:rsidRPr="0015513A" w:rsidRDefault="00B505CB" w:rsidP="00173AA0">
            <w:pPr>
              <w:tabs>
                <w:tab w:val="left" w:pos="8370"/>
              </w:tabs>
              <w:jc w:val="center"/>
              <w:rPr>
                <w:b/>
                <w:sz w:val="20"/>
                <w:szCs w:val="20"/>
              </w:rPr>
            </w:pPr>
            <w:r w:rsidRPr="0015513A">
              <w:rPr>
                <w:b/>
                <w:sz w:val="20"/>
                <w:szCs w:val="20"/>
              </w:rPr>
              <w:t>Credit Units</w:t>
            </w:r>
          </w:p>
        </w:tc>
      </w:tr>
      <w:tr w:rsidR="00B505CB" w:rsidRPr="0015513A" w14:paraId="30D4F200" w14:textId="77777777" w:rsidTr="00173AA0">
        <w:trPr>
          <w:trHeight w:val="257"/>
        </w:trPr>
        <w:tc>
          <w:tcPr>
            <w:tcW w:w="1170" w:type="dxa"/>
            <w:shd w:val="clear" w:color="auto" w:fill="FFFFFF"/>
            <w:vAlign w:val="center"/>
          </w:tcPr>
          <w:p w14:paraId="2715F8BA" w14:textId="77777777" w:rsidR="00B505CB" w:rsidRPr="0015513A" w:rsidRDefault="00B505CB" w:rsidP="00173AA0">
            <w:pPr>
              <w:tabs>
                <w:tab w:val="left" w:pos="8370"/>
              </w:tabs>
              <w:jc w:val="center"/>
              <w:rPr>
                <w:sz w:val="20"/>
                <w:szCs w:val="20"/>
              </w:rPr>
            </w:pPr>
          </w:p>
        </w:tc>
        <w:tc>
          <w:tcPr>
            <w:tcW w:w="3780" w:type="dxa"/>
            <w:shd w:val="clear" w:color="auto" w:fill="FFFFFF"/>
          </w:tcPr>
          <w:p w14:paraId="10F3C905" w14:textId="77777777" w:rsidR="00B505CB" w:rsidRPr="0015513A" w:rsidRDefault="00B505CB" w:rsidP="00173AA0">
            <w:pPr>
              <w:tabs>
                <w:tab w:val="left" w:pos="8370"/>
              </w:tabs>
              <w:rPr>
                <w:sz w:val="20"/>
                <w:szCs w:val="20"/>
              </w:rPr>
            </w:pPr>
          </w:p>
        </w:tc>
        <w:tc>
          <w:tcPr>
            <w:tcW w:w="900" w:type="dxa"/>
            <w:shd w:val="clear" w:color="auto" w:fill="FFFFFF"/>
            <w:vAlign w:val="center"/>
          </w:tcPr>
          <w:p w14:paraId="7373894C" w14:textId="77777777" w:rsidR="00B505CB" w:rsidRPr="0015513A" w:rsidRDefault="00B505CB" w:rsidP="00173AA0">
            <w:pPr>
              <w:rPr>
                <w:sz w:val="20"/>
                <w:szCs w:val="20"/>
              </w:rPr>
            </w:pPr>
          </w:p>
        </w:tc>
        <w:tc>
          <w:tcPr>
            <w:tcW w:w="450" w:type="dxa"/>
            <w:shd w:val="clear" w:color="auto" w:fill="FFFFFF"/>
          </w:tcPr>
          <w:p w14:paraId="32672990" w14:textId="77777777" w:rsidR="00B505CB" w:rsidRPr="0015513A" w:rsidRDefault="00B505CB" w:rsidP="00173AA0">
            <w:pPr>
              <w:tabs>
                <w:tab w:val="left" w:pos="8370"/>
              </w:tabs>
              <w:jc w:val="center"/>
              <w:rPr>
                <w:sz w:val="20"/>
                <w:szCs w:val="20"/>
              </w:rPr>
            </w:pPr>
            <w:r w:rsidRPr="0015513A">
              <w:rPr>
                <w:sz w:val="20"/>
                <w:szCs w:val="20"/>
              </w:rPr>
              <w:t>L</w:t>
            </w:r>
          </w:p>
        </w:tc>
        <w:tc>
          <w:tcPr>
            <w:tcW w:w="450" w:type="dxa"/>
            <w:shd w:val="clear" w:color="auto" w:fill="FFFFFF"/>
          </w:tcPr>
          <w:p w14:paraId="3AB24404" w14:textId="77777777" w:rsidR="00B505CB" w:rsidRPr="0015513A" w:rsidRDefault="00B505CB" w:rsidP="00173AA0">
            <w:pPr>
              <w:tabs>
                <w:tab w:val="left" w:pos="8370"/>
              </w:tabs>
              <w:jc w:val="center"/>
              <w:rPr>
                <w:sz w:val="20"/>
                <w:szCs w:val="20"/>
              </w:rPr>
            </w:pPr>
            <w:r w:rsidRPr="0015513A">
              <w:rPr>
                <w:sz w:val="20"/>
                <w:szCs w:val="20"/>
              </w:rPr>
              <w:t>T</w:t>
            </w:r>
          </w:p>
        </w:tc>
        <w:tc>
          <w:tcPr>
            <w:tcW w:w="450" w:type="dxa"/>
            <w:shd w:val="clear" w:color="auto" w:fill="FFFFFF"/>
          </w:tcPr>
          <w:p w14:paraId="63E82AF6" w14:textId="77777777" w:rsidR="00B505CB" w:rsidRPr="0015513A" w:rsidRDefault="00B505CB" w:rsidP="00173AA0">
            <w:pPr>
              <w:tabs>
                <w:tab w:val="left" w:pos="8370"/>
              </w:tabs>
              <w:jc w:val="center"/>
              <w:rPr>
                <w:sz w:val="20"/>
                <w:szCs w:val="20"/>
              </w:rPr>
            </w:pPr>
            <w:r>
              <w:rPr>
                <w:sz w:val="20"/>
                <w:szCs w:val="20"/>
              </w:rPr>
              <w:t>P</w:t>
            </w:r>
          </w:p>
        </w:tc>
        <w:tc>
          <w:tcPr>
            <w:tcW w:w="990" w:type="dxa"/>
            <w:shd w:val="clear" w:color="auto" w:fill="FFFFFF"/>
          </w:tcPr>
          <w:p w14:paraId="5CC51394" w14:textId="77777777" w:rsidR="00B505CB" w:rsidRPr="0015513A" w:rsidRDefault="00B505CB" w:rsidP="00173AA0">
            <w:pPr>
              <w:tabs>
                <w:tab w:val="left" w:pos="8370"/>
              </w:tabs>
              <w:jc w:val="center"/>
              <w:rPr>
                <w:sz w:val="20"/>
                <w:szCs w:val="20"/>
              </w:rPr>
            </w:pPr>
            <w:r w:rsidRPr="0015513A">
              <w:rPr>
                <w:sz w:val="20"/>
                <w:szCs w:val="20"/>
              </w:rPr>
              <w:t>S</w:t>
            </w:r>
            <w:r>
              <w:rPr>
                <w:sz w:val="20"/>
                <w:szCs w:val="20"/>
              </w:rPr>
              <w:t>W</w:t>
            </w:r>
            <w:r w:rsidRPr="0015513A">
              <w:rPr>
                <w:sz w:val="20"/>
                <w:szCs w:val="20"/>
              </w:rPr>
              <w:t>/FW</w:t>
            </w:r>
          </w:p>
        </w:tc>
        <w:tc>
          <w:tcPr>
            <w:tcW w:w="1710" w:type="dxa"/>
            <w:shd w:val="clear" w:color="auto" w:fill="FFFFFF"/>
            <w:vAlign w:val="center"/>
          </w:tcPr>
          <w:p w14:paraId="0F8D0A68" w14:textId="77777777" w:rsidR="00B505CB" w:rsidRPr="0015513A" w:rsidRDefault="00B505CB" w:rsidP="00173AA0">
            <w:pPr>
              <w:tabs>
                <w:tab w:val="left" w:pos="8370"/>
              </w:tabs>
              <w:jc w:val="center"/>
              <w:rPr>
                <w:sz w:val="20"/>
                <w:szCs w:val="20"/>
              </w:rPr>
            </w:pPr>
          </w:p>
        </w:tc>
      </w:tr>
      <w:tr w:rsidR="00B505CB" w:rsidRPr="0015513A" w14:paraId="7E249382" w14:textId="77777777" w:rsidTr="00173AA0">
        <w:trPr>
          <w:trHeight w:val="183"/>
        </w:trPr>
        <w:tc>
          <w:tcPr>
            <w:tcW w:w="1170" w:type="dxa"/>
            <w:shd w:val="clear" w:color="auto" w:fill="FFFFFF"/>
            <w:vAlign w:val="center"/>
          </w:tcPr>
          <w:p w14:paraId="7454C902" w14:textId="77777777" w:rsidR="00B505CB" w:rsidRPr="000F254D" w:rsidRDefault="00B505CB" w:rsidP="00173AA0">
            <w:pPr>
              <w:tabs>
                <w:tab w:val="left" w:pos="8370"/>
              </w:tabs>
              <w:rPr>
                <w:bCs/>
                <w:sz w:val="20"/>
                <w:szCs w:val="20"/>
              </w:rPr>
            </w:pPr>
            <w:r w:rsidRPr="000F254D">
              <w:rPr>
                <w:bCs/>
                <w:sz w:val="20"/>
                <w:szCs w:val="20"/>
              </w:rPr>
              <w:t>STAT631</w:t>
            </w:r>
          </w:p>
        </w:tc>
        <w:tc>
          <w:tcPr>
            <w:tcW w:w="3780" w:type="dxa"/>
            <w:shd w:val="clear" w:color="auto" w:fill="FFFFFF"/>
          </w:tcPr>
          <w:p w14:paraId="73B037DA" w14:textId="77777777" w:rsidR="00B505CB" w:rsidRPr="00C14777" w:rsidRDefault="00B505CB" w:rsidP="00173AA0">
            <w:pPr>
              <w:tabs>
                <w:tab w:val="left" w:pos="8370"/>
              </w:tabs>
              <w:rPr>
                <w:sz w:val="20"/>
                <w:szCs w:val="20"/>
              </w:rPr>
            </w:pPr>
            <w:r w:rsidRPr="00C14777">
              <w:rPr>
                <w:sz w:val="20"/>
                <w:szCs w:val="20"/>
              </w:rPr>
              <w:t>Stochastic Processes</w:t>
            </w:r>
          </w:p>
        </w:tc>
        <w:tc>
          <w:tcPr>
            <w:tcW w:w="900" w:type="dxa"/>
            <w:vMerge w:val="restart"/>
            <w:shd w:val="clear" w:color="auto" w:fill="FFFFFF"/>
            <w:vAlign w:val="center"/>
          </w:tcPr>
          <w:p w14:paraId="4A5B9636" w14:textId="77777777" w:rsidR="00B505CB" w:rsidRPr="0015513A" w:rsidRDefault="00B505CB" w:rsidP="00173AA0">
            <w:pPr>
              <w:jc w:val="center"/>
              <w:rPr>
                <w:b/>
                <w:sz w:val="20"/>
                <w:szCs w:val="20"/>
              </w:rPr>
            </w:pPr>
            <w:r w:rsidRPr="0015513A">
              <w:rPr>
                <w:sz w:val="20"/>
                <w:szCs w:val="20"/>
              </w:rPr>
              <w:t>Core Courses</w:t>
            </w:r>
          </w:p>
        </w:tc>
        <w:tc>
          <w:tcPr>
            <w:tcW w:w="450" w:type="dxa"/>
            <w:shd w:val="clear" w:color="auto" w:fill="FFFFFF"/>
            <w:vAlign w:val="center"/>
          </w:tcPr>
          <w:p w14:paraId="369E84BD"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7A570872"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77EBE9AF" w14:textId="77777777" w:rsidR="00B505CB"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3070CA8C" w14:textId="77777777" w:rsidR="00B505CB" w:rsidRPr="0015513A" w:rsidRDefault="00B505CB" w:rsidP="00173AA0">
            <w:pPr>
              <w:tabs>
                <w:tab w:val="left" w:pos="8370"/>
              </w:tabs>
              <w:jc w:val="center"/>
              <w:rPr>
                <w:sz w:val="20"/>
                <w:szCs w:val="20"/>
              </w:rPr>
            </w:pPr>
            <w:r>
              <w:rPr>
                <w:sz w:val="20"/>
                <w:szCs w:val="20"/>
              </w:rPr>
              <w:t>2</w:t>
            </w:r>
          </w:p>
        </w:tc>
        <w:tc>
          <w:tcPr>
            <w:tcW w:w="1710" w:type="dxa"/>
            <w:shd w:val="clear" w:color="auto" w:fill="FFFFFF"/>
            <w:vAlign w:val="center"/>
          </w:tcPr>
          <w:p w14:paraId="72172CF4" w14:textId="77777777" w:rsidR="00B505CB" w:rsidRPr="0015513A" w:rsidRDefault="00B505CB" w:rsidP="00173AA0">
            <w:pPr>
              <w:tabs>
                <w:tab w:val="left" w:pos="8370"/>
              </w:tabs>
              <w:jc w:val="center"/>
              <w:rPr>
                <w:sz w:val="20"/>
                <w:szCs w:val="20"/>
              </w:rPr>
            </w:pPr>
            <w:r>
              <w:rPr>
                <w:sz w:val="20"/>
                <w:szCs w:val="20"/>
              </w:rPr>
              <w:t>3</w:t>
            </w:r>
          </w:p>
        </w:tc>
      </w:tr>
      <w:tr w:rsidR="00B505CB" w:rsidRPr="0015513A" w14:paraId="7BFAA439" w14:textId="77777777" w:rsidTr="00173AA0">
        <w:trPr>
          <w:trHeight w:val="257"/>
        </w:trPr>
        <w:tc>
          <w:tcPr>
            <w:tcW w:w="1170" w:type="dxa"/>
            <w:shd w:val="clear" w:color="auto" w:fill="FFFFFF"/>
          </w:tcPr>
          <w:p w14:paraId="5C3BE0A1" w14:textId="77777777" w:rsidR="00B505CB" w:rsidRPr="000F254D" w:rsidRDefault="00B505CB" w:rsidP="00173AA0">
            <w:pPr>
              <w:tabs>
                <w:tab w:val="left" w:pos="8370"/>
              </w:tabs>
              <w:rPr>
                <w:bCs/>
                <w:sz w:val="20"/>
                <w:szCs w:val="20"/>
              </w:rPr>
            </w:pPr>
            <w:r w:rsidRPr="000F254D">
              <w:rPr>
                <w:bCs/>
                <w:sz w:val="20"/>
                <w:szCs w:val="20"/>
              </w:rPr>
              <w:t>INS705</w:t>
            </w:r>
          </w:p>
        </w:tc>
        <w:tc>
          <w:tcPr>
            <w:tcW w:w="3780" w:type="dxa"/>
            <w:shd w:val="clear" w:color="auto" w:fill="FFFFFF"/>
          </w:tcPr>
          <w:p w14:paraId="00256AD1" w14:textId="77777777" w:rsidR="00B505CB" w:rsidRPr="00C14777" w:rsidRDefault="00B505CB" w:rsidP="00173AA0">
            <w:pPr>
              <w:tabs>
                <w:tab w:val="left" w:pos="8370"/>
              </w:tabs>
              <w:rPr>
                <w:sz w:val="20"/>
                <w:szCs w:val="20"/>
              </w:rPr>
            </w:pPr>
            <w:r w:rsidRPr="00C14777">
              <w:rPr>
                <w:sz w:val="20"/>
                <w:szCs w:val="20"/>
              </w:rPr>
              <w:t>Health Insurance</w:t>
            </w:r>
          </w:p>
        </w:tc>
        <w:tc>
          <w:tcPr>
            <w:tcW w:w="900" w:type="dxa"/>
            <w:vMerge/>
            <w:shd w:val="clear" w:color="auto" w:fill="FFFFFF"/>
            <w:vAlign w:val="center"/>
          </w:tcPr>
          <w:p w14:paraId="367F7DBD" w14:textId="77777777" w:rsidR="00B505CB" w:rsidRPr="0015513A" w:rsidRDefault="00B505CB" w:rsidP="00173AA0">
            <w:pPr>
              <w:tabs>
                <w:tab w:val="left" w:pos="8370"/>
              </w:tabs>
              <w:jc w:val="center"/>
              <w:rPr>
                <w:b/>
                <w:sz w:val="20"/>
                <w:szCs w:val="20"/>
              </w:rPr>
            </w:pPr>
          </w:p>
        </w:tc>
        <w:tc>
          <w:tcPr>
            <w:tcW w:w="450" w:type="dxa"/>
            <w:shd w:val="clear" w:color="auto" w:fill="FFFFFF"/>
            <w:vAlign w:val="center"/>
          </w:tcPr>
          <w:p w14:paraId="54077CC6"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3E4A9A3C"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4F0BD5A0" w14:textId="77777777" w:rsidR="00B505CB" w:rsidRPr="0015513A"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140F2F33" w14:textId="77777777" w:rsidR="00B505CB" w:rsidRPr="0015513A" w:rsidRDefault="00B505CB" w:rsidP="00173AA0">
            <w:pPr>
              <w:tabs>
                <w:tab w:val="left" w:pos="8370"/>
              </w:tabs>
              <w:jc w:val="center"/>
              <w:rPr>
                <w:sz w:val="20"/>
                <w:szCs w:val="20"/>
              </w:rPr>
            </w:pPr>
            <w:r>
              <w:rPr>
                <w:sz w:val="20"/>
                <w:szCs w:val="20"/>
              </w:rPr>
              <w:t>2</w:t>
            </w:r>
          </w:p>
        </w:tc>
        <w:tc>
          <w:tcPr>
            <w:tcW w:w="1710" w:type="dxa"/>
            <w:shd w:val="clear" w:color="auto" w:fill="FFFFFF"/>
            <w:vAlign w:val="center"/>
          </w:tcPr>
          <w:p w14:paraId="2592635D"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2D75579F" w14:textId="77777777" w:rsidTr="00173AA0">
        <w:trPr>
          <w:trHeight w:val="257"/>
        </w:trPr>
        <w:tc>
          <w:tcPr>
            <w:tcW w:w="1170" w:type="dxa"/>
            <w:shd w:val="clear" w:color="auto" w:fill="FFFFFF"/>
          </w:tcPr>
          <w:p w14:paraId="597B1CCF" w14:textId="77777777" w:rsidR="00B505CB" w:rsidRPr="000F254D" w:rsidRDefault="00B505CB" w:rsidP="00173AA0">
            <w:pPr>
              <w:tabs>
                <w:tab w:val="left" w:pos="8370"/>
              </w:tabs>
              <w:rPr>
                <w:bCs/>
                <w:sz w:val="20"/>
                <w:szCs w:val="20"/>
              </w:rPr>
            </w:pPr>
            <w:r w:rsidRPr="000F254D">
              <w:rPr>
                <w:bCs/>
                <w:sz w:val="20"/>
                <w:szCs w:val="20"/>
              </w:rPr>
              <w:t>STAT743</w:t>
            </w:r>
          </w:p>
        </w:tc>
        <w:tc>
          <w:tcPr>
            <w:tcW w:w="3780" w:type="dxa"/>
            <w:shd w:val="clear" w:color="auto" w:fill="FFFFFF"/>
          </w:tcPr>
          <w:p w14:paraId="630D2603" w14:textId="77777777" w:rsidR="00B505CB" w:rsidRPr="00C14777" w:rsidRDefault="00B505CB" w:rsidP="00173AA0">
            <w:pPr>
              <w:tabs>
                <w:tab w:val="left" w:pos="8370"/>
              </w:tabs>
              <w:rPr>
                <w:sz w:val="20"/>
                <w:szCs w:val="20"/>
              </w:rPr>
            </w:pPr>
            <w:r w:rsidRPr="00C14777">
              <w:rPr>
                <w:sz w:val="20"/>
                <w:szCs w:val="20"/>
              </w:rPr>
              <w:t xml:space="preserve">Actuarial </w:t>
            </w:r>
            <w:r>
              <w:rPr>
                <w:sz w:val="20"/>
                <w:szCs w:val="20"/>
              </w:rPr>
              <w:t>Applications (</w:t>
            </w:r>
            <w:r w:rsidRPr="00C14777">
              <w:rPr>
                <w:sz w:val="20"/>
                <w:szCs w:val="20"/>
              </w:rPr>
              <w:t>MS Access &amp; SQL</w:t>
            </w:r>
            <w:r>
              <w:rPr>
                <w:sz w:val="20"/>
                <w:szCs w:val="20"/>
              </w:rPr>
              <w:t>)</w:t>
            </w:r>
          </w:p>
        </w:tc>
        <w:tc>
          <w:tcPr>
            <w:tcW w:w="900" w:type="dxa"/>
            <w:vMerge/>
            <w:shd w:val="clear" w:color="auto" w:fill="FFFFFF"/>
            <w:vAlign w:val="center"/>
          </w:tcPr>
          <w:p w14:paraId="0A7821C0" w14:textId="77777777" w:rsidR="00B505CB" w:rsidRPr="0015513A" w:rsidRDefault="00B505CB" w:rsidP="00173AA0">
            <w:pPr>
              <w:tabs>
                <w:tab w:val="left" w:pos="8370"/>
              </w:tabs>
              <w:jc w:val="center"/>
              <w:rPr>
                <w:b/>
                <w:sz w:val="20"/>
                <w:szCs w:val="20"/>
              </w:rPr>
            </w:pPr>
          </w:p>
        </w:tc>
        <w:tc>
          <w:tcPr>
            <w:tcW w:w="450" w:type="dxa"/>
            <w:shd w:val="clear" w:color="auto" w:fill="FFFFFF"/>
            <w:vAlign w:val="center"/>
          </w:tcPr>
          <w:p w14:paraId="3DB3825D" w14:textId="77777777" w:rsidR="00B505CB" w:rsidRPr="0015513A" w:rsidRDefault="00B505CB" w:rsidP="00173AA0">
            <w:pPr>
              <w:tabs>
                <w:tab w:val="left" w:pos="8370"/>
              </w:tabs>
              <w:jc w:val="center"/>
              <w:rPr>
                <w:sz w:val="20"/>
                <w:szCs w:val="20"/>
              </w:rPr>
            </w:pPr>
            <w:r>
              <w:rPr>
                <w:sz w:val="20"/>
                <w:szCs w:val="20"/>
              </w:rPr>
              <w:t>1</w:t>
            </w:r>
          </w:p>
        </w:tc>
        <w:tc>
          <w:tcPr>
            <w:tcW w:w="450" w:type="dxa"/>
            <w:shd w:val="clear" w:color="auto" w:fill="FFFFFF"/>
            <w:vAlign w:val="center"/>
          </w:tcPr>
          <w:p w14:paraId="2A9D0BCB"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65DA34B3" w14:textId="77777777" w:rsidR="00B505CB" w:rsidRPr="0015513A" w:rsidRDefault="00B505CB" w:rsidP="00173AA0">
            <w:pPr>
              <w:tabs>
                <w:tab w:val="left" w:pos="8370"/>
              </w:tabs>
              <w:rPr>
                <w:sz w:val="20"/>
                <w:szCs w:val="20"/>
              </w:rPr>
            </w:pPr>
            <w:r w:rsidRPr="0015513A">
              <w:rPr>
                <w:sz w:val="20"/>
                <w:szCs w:val="20"/>
              </w:rPr>
              <w:t>2</w:t>
            </w:r>
          </w:p>
        </w:tc>
        <w:tc>
          <w:tcPr>
            <w:tcW w:w="990" w:type="dxa"/>
            <w:shd w:val="clear" w:color="auto" w:fill="FFFFFF"/>
            <w:vAlign w:val="center"/>
          </w:tcPr>
          <w:p w14:paraId="7F249B94" w14:textId="77777777" w:rsidR="00B505CB" w:rsidRPr="0015513A" w:rsidRDefault="00B505CB" w:rsidP="00173AA0">
            <w:pPr>
              <w:tabs>
                <w:tab w:val="left" w:pos="8370"/>
              </w:tabs>
              <w:jc w:val="center"/>
              <w:rPr>
                <w:sz w:val="20"/>
                <w:szCs w:val="20"/>
              </w:rPr>
            </w:pPr>
            <w:r w:rsidRPr="0015513A">
              <w:rPr>
                <w:sz w:val="20"/>
                <w:szCs w:val="20"/>
              </w:rPr>
              <w:t>2</w:t>
            </w:r>
          </w:p>
        </w:tc>
        <w:tc>
          <w:tcPr>
            <w:tcW w:w="1710" w:type="dxa"/>
            <w:shd w:val="clear" w:color="auto" w:fill="FFFFFF"/>
            <w:vAlign w:val="center"/>
          </w:tcPr>
          <w:p w14:paraId="3A7173D4" w14:textId="77777777" w:rsidR="00B505CB" w:rsidRPr="0015513A" w:rsidRDefault="00B505CB" w:rsidP="00173AA0">
            <w:pPr>
              <w:tabs>
                <w:tab w:val="left" w:pos="8370"/>
              </w:tabs>
              <w:jc w:val="center"/>
              <w:rPr>
                <w:sz w:val="20"/>
                <w:szCs w:val="20"/>
              </w:rPr>
            </w:pPr>
            <w:r>
              <w:rPr>
                <w:sz w:val="20"/>
                <w:szCs w:val="20"/>
              </w:rPr>
              <w:t>3</w:t>
            </w:r>
          </w:p>
        </w:tc>
      </w:tr>
      <w:tr w:rsidR="00B505CB" w:rsidRPr="0015513A" w14:paraId="7F725647" w14:textId="77777777" w:rsidTr="00173AA0">
        <w:trPr>
          <w:trHeight w:val="237"/>
        </w:trPr>
        <w:tc>
          <w:tcPr>
            <w:tcW w:w="1170" w:type="dxa"/>
            <w:shd w:val="clear" w:color="auto" w:fill="FFFFFF"/>
          </w:tcPr>
          <w:p w14:paraId="09AF2CCE" w14:textId="77777777" w:rsidR="00B505CB" w:rsidRPr="000F254D" w:rsidRDefault="00B505CB" w:rsidP="00173AA0">
            <w:pPr>
              <w:spacing w:line="240" w:lineRule="atLeast"/>
              <w:rPr>
                <w:bCs/>
                <w:sz w:val="20"/>
                <w:szCs w:val="20"/>
              </w:rPr>
            </w:pPr>
            <w:r w:rsidRPr="000F254D">
              <w:rPr>
                <w:bCs/>
                <w:sz w:val="20"/>
                <w:szCs w:val="20"/>
              </w:rPr>
              <w:br/>
              <w:t>ACCT615</w:t>
            </w:r>
          </w:p>
        </w:tc>
        <w:tc>
          <w:tcPr>
            <w:tcW w:w="3780" w:type="dxa"/>
            <w:shd w:val="clear" w:color="auto" w:fill="FFFFFF"/>
          </w:tcPr>
          <w:p w14:paraId="20569D99" w14:textId="77777777" w:rsidR="00B505CB" w:rsidRPr="0007249D" w:rsidRDefault="00B505CB" w:rsidP="00173AA0">
            <w:pPr>
              <w:rPr>
                <w:sz w:val="20"/>
                <w:szCs w:val="20"/>
              </w:rPr>
            </w:pPr>
            <w:r w:rsidRPr="0007249D">
              <w:rPr>
                <w:bCs/>
                <w:sz w:val="20"/>
                <w:szCs w:val="20"/>
              </w:rPr>
              <w:t>Asset Liability Models and Financial Security</w:t>
            </w:r>
          </w:p>
        </w:tc>
        <w:tc>
          <w:tcPr>
            <w:tcW w:w="900" w:type="dxa"/>
            <w:vMerge w:val="restart"/>
            <w:shd w:val="clear" w:color="auto" w:fill="FFFFFF"/>
            <w:vAlign w:val="center"/>
          </w:tcPr>
          <w:p w14:paraId="35E8CA5A" w14:textId="77777777" w:rsidR="00B505CB" w:rsidRPr="0015513A" w:rsidRDefault="00B505CB" w:rsidP="00173AA0">
            <w:pPr>
              <w:tabs>
                <w:tab w:val="left" w:pos="8370"/>
              </w:tabs>
              <w:jc w:val="center"/>
              <w:rPr>
                <w:sz w:val="20"/>
                <w:szCs w:val="20"/>
              </w:rPr>
            </w:pPr>
            <w:r w:rsidRPr="0015513A">
              <w:rPr>
                <w:sz w:val="20"/>
                <w:szCs w:val="20"/>
              </w:rPr>
              <w:t xml:space="preserve">Specialization Elective </w:t>
            </w:r>
            <w:r w:rsidRPr="0015513A">
              <w:rPr>
                <w:sz w:val="20"/>
                <w:szCs w:val="20"/>
              </w:rPr>
              <w:lastRenderedPageBreak/>
              <w:t>Courses (Any three)</w:t>
            </w:r>
          </w:p>
        </w:tc>
        <w:tc>
          <w:tcPr>
            <w:tcW w:w="450" w:type="dxa"/>
            <w:shd w:val="clear" w:color="auto" w:fill="FFFFFF"/>
            <w:vAlign w:val="center"/>
          </w:tcPr>
          <w:p w14:paraId="3EA7BB62" w14:textId="77777777" w:rsidR="00B505CB" w:rsidRPr="0015513A" w:rsidRDefault="00B505CB" w:rsidP="00173AA0">
            <w:pPr>
              <w:tabs>
                <w:tab w:val="left" w:pos="825"/>
              </w:tabs>
              <w:jc w:val="center"/>
              <w:rPr>
                <w:sz w:val="20"/>
                <w:szCs w:val="20"/>
              </w:rPr>
            </w:pPr>
            <w:r>
              <w:rPr>
                <w:sz w:val="20"/>
                <w:szCs w:val="20"/>
              </w:rPr>
              <w:lastRenderedPageBreak/>
              <w:t>2</w:t>
            </w:r>
          </w:p>
        </w:tc>
        <w:tc>
          <w:tcPr>
            <w:tcW w:w="450" w:type="dxa"/>
            <w:shd w:val="clear" w:color="auto" w:fill="FFFFFF"/>
            <w:vAlign w:val="center"/>
          </w:tcPr>
          <w:p w14:paraId="43CC6C87"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146C4D4A" w14:textId="77777777" w:rsidR="00B505CB" w:rsidRPr="0015513A"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19DDC5FC" w14:textId="77777777" w:rsidR="00B505CB" w:rsidRPr="0015513A" w:rsidRDefault="00B505CB" w:rsidP="00173AA0">
            <w:pPr>
              <w:tabs>
                <w:tab w:val="left" w:pos="8370"/>
              </w:tabs>
              <w:jc w:val="center"/>
              <w:rPr>
                <w:sz w:val="20"/>
                <w:szCs w:val="20"/>
              </w:rPr>
            </w:pPr>
            <w:r>
              <w:rPr>
                <w:sz w:val="20"/>
                <w:szCs w:val="20"/>
              </w:rPr>
              <w:t>2</w:t>
            </w:r>
          </w:p>
        </w:tc>
        <w:tc>
          <w:tcPr>
            <w:tcW w:w="1710" w:type="dxa"/>
            <w:vMerge w:val="restart"/>
            <w:shd w:val="clear" w:color="auto" w:fill="FFFFFF"/>
            <w:vAlign w:val="center"/>
          </w:tcPr>
          <w:p w14:paraId="6C010D91" w14:textId="77777777" w:rsidR="00B505CB" w:rsidRPr="0015513A" w:rsidRDefault="00B505CB" w:rsidP="00173AA0">
            <w:pPr>
              <w:tabs>
                <w:tab w:val="left" w:pos="8370"/>
              </w:tabs>
              <w:jc w:val="center"/>
              <w:rPr>
                <w:sz w:val="20"/>
                <w:szCs w:val="20"/>
              </w:rPr>
            </w:pPr>
            <w:r w:rsidRPr="0015513A">
              <w:rPr>
                <w:sz w:val="20"/>
                <w:szCs w:val="20"/>
              </w:rPr>
              <w:t>9</w:t>
            </w:r>
          </w:p>
        </w:tc>
      </w:tr>
      <w:tr w:rsidR="00B505CB" w:rsidRPr="0015513A" w14:paraId="5124AEAD" w14:textId="77777777" w:rsidTr="00173AA0">
        <w:trPr>
          <w:trHeight w:val="257"/>
        </w:trPr>
        <w:tc>
          <w:tcPr>
            <w:tcW w:w="1170" w:type="dxa"/>
            <w:shd w:val="clear" w:color="auto" w:fill="FFFFFF"/>
            <w:vAlign w:val="center"/>
          </w:tcPr>
          <w:p w14:paraId="6064E37E" w14:textId="77777777" w:rsidR="00B505CB" w:rsidRPr="000F254D" w:rsidRDefault="00B505CB" w:rsidP="00173AA0">
            <w:pPr>
              <w:spacing w:line="240" w:lineRule="atLeast"/>
              <w:rPr>
                <w:bCs/>
                <w:sz w:val="20"/>
                <w:szCs w:val="20"/>
              </w:rPr>
            </w:pPr>
            <w:r>
              <w:rPr>
                <w:bCs/>
                <w:sz w:val="20"/>
                <w:szCs w:val="20"/>
              </w:rPr>
              <w:t>INS802</w:t>
            </w:r>
          </w:p>
        </w:tc>
        <w:tc>
          <w:tcPr>
            <w:tcW w:w="3780" w:type="dxa"/>
            <w:shd w:val="clear" w:color="auto" w:fill="FFFFFF"/>
          </w:tcPr>
          <w:p w14:paraId="197842CD" w14:textId="77777777" w:rsidR="00B505CB" w:rsidRPr="0007249D" w:rsidRDefault="00B505CB" w:rsidP="00173AA0">
            <w:pPr>
              <w:rPr>
                <w:bCs/>
                <w:sz w:val="20"/>
                <w:szCs w:val="20"/>
              </w:rPr>
            </w:pPr>
            <w:r w:rsidRPr="0015513A">
              <w:rPr>
                <w:sz w:val="20"/>
                <w:szCs w:val="20"/>
              </w:rPr>
              <w:t>Reinsurance Management</w:t>
            </w:r>
          </w:p>
        </w:tc>
        <w:tc>
          <w:tcPr>
            <w:tcW w:w="900" w:type="dxa"/>
            <w:vMerge/>
            <w:shd w:val="clear" w:color="auto" w:fill="FFFFFF"/>
            <w:vAlign w:val="center"/>
          </w:tcPr>
          <w:p w14:paraId="35A766C6" w14:textId="77777777" w:rsidR="00B505CB" w:rsidRPr="0015513A" w:rsidRDefault="00B505CB" w:rsidP="00173AA0">
            <w:pPr>
              <w:tabs>
                <w:tab w:val="left" w:pos="8370"/>
              </w:tabs>
              <w:jc w:val="center"/>
              <w:rPr>
                <w:b/>
                <w:sz w:val="20"/>
                <w:szCs w:val="20"/>
              </w:rPr>
            </w:pPr>
          </w:p>
        </w:tc>
        <w:tc>
          <w:tcPr>
            <w:tcW w:w="450" w:type="dxa"/>
            <w:shd w:val="clear" w:color="auto" w:fill="FFFFFF"/>
            <w:vAlign w:val="center"/>
          </w:tcPr>
          <w:p w14:paraId="721E8B86"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18DB8C78"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39A88394" w14:textId="77777777" w:rsidR="00B505CB" w:rsidRPr="0015513A"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10CC9026" w14:textId="77777777" w:rsidR="00B505CB" w:rsidRPr="0015513A" w:rsidRDefault="00B505CB" w:rsidP="00173AA0">
            <w:pPr>
              <w:tabs>
                <w:tab w:val="left" w:pos="8370"/>
              </w:tabs>
              <w:jc w:val="center"/>
              <w:rPr>
                <w:sz w:val="20"/>
                <w:szCs w:val="20"/>
              </w:rPr>
            </w:pPr>
            <w:r>
              <w:rPr>
                <w:sz w:val="20"/>
                <w:szCs w:val="20"/>
              </w:rPr>
              <w:t>2</w:t>
            </w:r>
          </w:p>
        </w:tc>
        <w:tc>
          <w:tcPr>
            <w:tcW w:w="1710" w:type="dxa"/>
            <w:vMerge/>
            <w:shd w:val="clear" w:color="auto" w:fill="FFFFFF"/>
            <w:vAlign w:val="center"/>
          </w:tcPr>
          <w:p w14:paraId="12C2AAF2" w14:textId="77777777" w:rsidR="00B505CB" w:rsidRPr="0015513A" w:rsidRDefault="00B505CB" w:rsidP="00173AA0">
            <w:pPr>
              <w:tabs>
                <w:tab w:val="left" w:pos="8370"/>
              </w:tabs>
              <w:jc w:val="center"/>
              <w:rPr>
                <w:sz w:val="20"/>
                <w:szCs w:val="20"/>
              </w:rPr>
            </w:pPr>
          </w:p>
        </w:tc>
      </w:tr>
      <w:tr w:rsidR="00B505CB" w:rsidRPr="0015513A" w14:paraId="59A50285" w14:textId="77777777" w:rsidTr="00173AA0">
        <w:trPr>
          <w:trHeight w:val="257"/>
        </w:trPr>
        <w:tc>
          <w:tcPr>
            <w:tcW w:w="1170" w:type="dxa"/>
            <w:shd w:val="clear" w:color="auto" w:fill="FFFFFF"/>
            <w:vAlign w:val="center"/>
          </w:tcPr>
          <w:p w14:paraId="074DF57F" w14:textId="77777777" w:rsidR="00B505CB" w:rsidRPr="000F254D" w:rsidRDefault="00B505CB" w:rsidP="00173AA0">
            <w:pPr>
              <w:tabs>
                <w:tab w:val="left" w:pos="8370"/>
              </w:tabs>
              <w:rPr>
                <w:bCs/>
                <w:sz w:val="20"/>
                <w:szCs w:val="20"/>
              </w:rPr>
            </w:pPr>
            <w:r w:rsidRPr="000F254D">
              <w:rPr>
                <w:bCs/>
                <w:sz w:val="20"/>
                <w:szCs w:val="20"/>
              </w:rPr>
              <w:lastRenderedPageBreak/>
              <w:t>INS753</w:t>
            </w:r>
          </w:p>
        </w:tc>
        <w:tc>
          <w:tcPr>
            <w:tcW w:w="3780" w:type="dxa"/>
            <w:shd w:val="clear" w:color="auto" w:fill="FFFFFF"/>
          </w:tcPr>
          <w:p w14:paraId="54CFCA06" w14:textId="77777777" w:rsidR="00B505CB" w:rsidRPr="00C818F8" w:rsidRDefault="00B505CB" w:rsidP="00173AA0">
            <w:pPr>
              <w:tabs>
                <w:tab w:val="center" w:pos="2034"/>
              </w:tabs>
              <w:rPr>
                <w:bCs/>
                <w:i/>
                <w:sz w:val="20"/>
                <w:szCs w:val="20"/>
              </w:rPr>
            </w:pPr>
            <w:r w:rsidRPr="00C818F8">
              <w:rPr>
                <w:bCs/>
                <w:i/>
                <w:sz w:val="20"/>
                <w:szCs w:val="20"/>
              </w:rPr>
              <w:t>Insurance Products &amp; Pricing</w:t>
            </w:r>
          </w:p>
        </w:tc>
        <w:tc>
          <w:tcPr>
            <w:tcW w:w="900" w:type="dxa"/>
            <w:vMerge/>
            <w:shd w:val="clear" w:color="auto" w:fill="FFFFFF"/>
            <w:vAlign w:val="center"/>
          </w:tcPr>
          <w:p w14:paraId="42862D8F" w14:textId="77777777" w:rsidR="00B505CB" w:rsidRPr="0015513A" w:rsidRDefault="00B505CB" w:rsidP="00173AA0">
            <w:pPr>
              <w:tabs>
                <w:tab w:val="left" w:pos="8370"/>
              </w:tabs>
              <w:jc w:val="center"/>
              <w:rPr>
                <w:b/>
                <w:sz w:val="20"/>
                <w:szCs w:val="20"/>
              </w:rPr>
            </w:pPr>
          </w:p>
        </w:tc>
        <w:tc>
          <w:tcPr>
            <w:tcW w:w="450" w:type="dxa"/>
            <w:shd w:val="clear" w:color="auto" w:fill="FFFFFF"/>
            <w:vAlign w:val="center"/>
          </w:tcPr>
          <w:p w14:paraId="308E9793"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6959A6F6"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2F670CED" w14:textId="77777777" w:rsidR="00B505CB" w:rsidRPr="0015513A"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1F67A69C" w14:textId="77777777" w:rsidR="00B505CB" w:rsidRPr="0015513A" w:rsidRDefault="00B505CB" w:rsidP="00173AA0">
            <w:pPr>
              <w:tabs>
                <w:tab w:val="left" w:pos="8370"/>
              </w:tabs>
              <w:jc w:val="center"/>
              <w:rPr>
                <w:sz w:val="20"/>
                <w:szCs w:val="20"/>
              </w:rPr>
            </w:pPr>
            <w:r>
              <w:rPr>
                <w:sz w:val="20"/>
                <w:szCs w:val="20"/>
              </w:rPr>
              <w:t>2</w:t>
            </w:r>
          </w:p>
        </w:tc>
        <w:tc>
          <w:tcPr>
            <w:tcW w:w="1710" w:type="dxa"/>
            <w:vMerge/>
            <w:shd w:val="clear" w:color="auto" w:fill="FFFFFF"/>
            <w:vAlign w:val="center"/>
          </w:tcPr>
          <w:p w14:paraId="666F5F39" w14:textId="77777777" w:rsidR="00B505CB" w:rsidRPr="0015513A" w:rsidRDefault="00B505CB" w:rsidP="00173AA0">
            <w:pPr>
              <w:tabs>
                <w:tab w:val="left" w:pos="8370"/>
              </w:tabs>
              <w:jc w:val="center"/>
              <w:rPr>
                <w:sz w:val="20"/>
                <w:szCs w:val="20"/>
              </w:rPr>
            </w:pPr>
          </w:p>
        </w:tc>
      </w:tr>
      <w:tr w:rsidR="00B505CB" w:rsidRPr="0015513A" w14:paraId="18DAE68E" w14:textId="77777777" w:rsidTr="00173AA0">
        <w:trPr>
          <w:trHeight w:val="70"/>
        </w:trPr>
        <w:tc>
          <w:tcPr>
            <w:tcW w:w="1170" w:type="dxa"/>
            <w:shd w:val="clear" w:color="auto" w:fill="FFFFFF"/>
            <w:vAlign w:val="center"/>
          </w:tcPr>
          <w:p w14:paraId="2A5E88FA" w14:textId="77777777" w:rsidR="00B505CB" w:rsidRPr="000F254D" w:rsidRDefault="00B505CB" w:rsidP="00173AA0">
            <w:pPr>
              <w:tabs>
                <w:tab w:val="left" w:pos="8370"/>
              </w:tabs>
              <w:rPr>
                <w:bCs/>
                <w:sz w:val="20"/>
                <w:szCs w:val="20"/>
              </w:rPr>
            </w:pPr>
            <w:r w:rsidRPr="000F254D">
              <w:rPr>
                <w:bCs/>
                <w:sz w:val="20"/>
                <w:szCs w:val="20"/>
              </w:rPr>
              <w:lastRenderedPageBreak/>
              <w:t>MATH713</w:t>
            </w:r>
          </w:p>
        </w:tc>
        <w:tc>
          <w:tcPr>
            <w:tcW w:w="3780" w:type="dxa"/>
            <w:shd w:val="clear" w:color="auto" w:fill="FFFFFF"/>
          </w:tcPr>
          <w:p w14:paraId="07B99E70" w14:textId="77777777" w:rsidR="00B505CB" w:rsidRPr="0015513A" w:rsidRDefault="00B505CB" w:rsidP="00173AA0">
            <w:pPr>
              <w:tabs>
                <w:tab w:val="left" w:pos="8370"/>
              </w:tabs>
              <w:rPr>
                <w:sz w:val="20"/>
                <w:szCs w:val="20"/>
              </w:rPr>
            </w:pPr>
            <w:r w:rsidRPr="0015513A">
              <w:rPr>
                <w:bCs/>
                <w:sz w:val="20"/>
                <w:szCs w:val="20"/>
              </w:rPr>
              <w:t>Portfolio Theory and Investment Analysis</w:t>
            </w:r>
          </w:p>
        </w:tc>
        <w:tc>
          <w:tcPr>
            <w:tcW w:w="900" w:type="dxa"/>
            <w:vMerge/>
            <w:shd w:val="clear" w:color="auto" w:fill="FFFFFF"/>
            <w:vAlign w:val="center"/>
          </w:tcPr>
          <w:p w14:paraId="76FFEA54" w14:textId="77777777" w:rsidR="00B505CB" w:rsidRPr="0015513A" w:rsidRDefault="00B505CB" w:rsidP="00173AA0">
            <w:pPr>
              <w:tabs>
                <w:tab w:val="left" w:pos="8370"/>
              </w:tabs>
              <w:jc w:val="center"/>
              <w:rPr>
                <w:b/>
                <w:sz w:val="20"/>
                <w:szCs w:val="20"/>
              </w:rPr>
            </w:pPr>
          </w:p>
        </w:tc>
        <w:tc>
          <w:tcPr>
            <w:tcW w:w="450" w:type="dxa"/>
            <w:shd w:val="clear" w:color="auto" w:fill="FFFFFF"/>
            <w:vAlign w:val="center"/>
          </w:tcPr>
          <w:p w14:paraId="52CD88D5"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32073802" w14:textId="77777777" w:rsidR="00B505CB" w:rsidRPr="0015513A" w:rsidRDefault="00B505CB" w:rsidP="00173AA0">
            <w:pPr>
              <w:tabs>
                <w:tab w:val="left" w:pos="8370"/>
              </w:tabs>
              <w:jc w:val="center"/>
              <w:rPr>
                <w:sz w:val="20"/>
                <w:szCs w:val="20"/>
              </w:rPr>
            </w:pPr>
            <w:r w:rsidRPr="0015513A">
              <w:rPr>
                <w:sz w:val="20"/>
                <w:szCs w:val="20"/>
              </w:rPr>
              <w:t>-</w:t>
            </w:r>
          </w:p>
        </w:tc>
        <w:tc>
          <w:tcPr>
            <w:tcW w:w="450" w:type="dxa"/>
            <w:shd w:val="clear" w:color="auto" w:fill="FFFFFF"/>
          </w:tcPr>
          <w:p w14:paraId="59FC7C64" w14:textId="77777777" w:rsidR="00B505CB" w:rsidRPr="0015513A"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463CF619" w14:textId="77777777" w:rsidR="00B505CB" w:rsidRPr="0015513A" w:rsidRDefault="00B505CB" w:rsidP="00173AA0">
            <w:pPr>
              <w:tabs>
                <w:tab w:val="left" w:pos="8370"/>
              </w:tabs>
              <w:jc w:val="center"/>
              <w:rPr>
                <w:sz w:val="20"/>
                <w:szCs w:val="20"/>
              </w:rPr>
            </w:pPr>
            <w:r>
              <w:rPr>
                <w:sz w:val="20"/>
                <w:szCs w:val="20"/>
              </w:rPr>
              <w:t>2</w:t>
            </w:r>
          </w:p>
        </w:tc>
        <w:tc>
          <w:tcPr>
            <w:tcW w:w="1710" w:type="dxa"/>
            <w:vMerge/>
            <w:shd w:val="clear" w:color="auto" w:fill="FFFFFF"/>
            <w:vAlign w:val="center"/>
          </w:tcPr>
          <w:p w14:paraId="2BB9FAE5" w14:textId="77777777" w:rsidR="00B505CB" w:rsidRPr="0015513A" w:rsidRDefault="00B505CB" w:rsidP="00173AA0">
            <w:pPr>
              <w:tabs>
                <w:tab w:val="left" w:pos="8370"/>
              </w:tabs>
              <w:jc w:val="center"/>
              <w:rPr>
                <w:sz w:val="20"/>
                <w:szCs w:val="20"/>
              </w:rPr>
            </w:pPr>
          </w:p>
        </w:tc>
      </w:tr>
      <w:tr w:rsidR="00B505CB" w:rsidRPr="0015513A" w14:paraId="45ADDA54" w14:textId="77777777" w:rsidTr="00173AA0">
        <w:trPr>
          <w:trHeight w:val="257"/>
        </w:trPr>
        <w:tc>
          <w:tcPr>
            <w:tcW w:w="1170" w:type="dxa"/>
            <w:shd w:val="clear" w:color="auto" w:fill="FFFFFF"/>
            <w:vAlign w:val="center"/>
          </w:tcPr>
          <w:p w14:paraId="20CB9461" w14:textId="77777777" w:rsidR="00B505CB" w:rsidRPr="000F254D" w:rsidRDefault="00B505CB" w:rsidP="00173AA0">
            <w:pPr>
              <w:tabs>
                <w:tab w:val="left" w:pos="8370"/>
              </w:tabs>
              <w:rPr>
                <w:bCs/>
                <w:sz w:val="20"/>
                <w:szCs w:val="20"/>
              </w:rPr>
            </w:pPr>
            <w:r w:rsidRPr="000F254D">
              <w:rPr>
                <w:bCs/>
                <w:sz w:val="20"/>
                <w:szCs w:val="20"/>
              </w:rPr>
              <w:t>MSMJ600</w:t>
            </w:r>
          </w:p>
        </w:tc>
        <w:tc>
          <w:tcPr>
            <w:tcW w:w="3780" w:type="dxa"/>
            <w:shd w:val="clear" w:color="auto" w:fill="FFFFFF"/>
          </w:tcPr>
          <w:p w14:paraId="3D0808F5" w14:textId="77777777" w:rsidR="00B505CB" w:rsidRPr="0015513A" w:rsidRDefault="00B505CB" w:rsidP="00173AA0">
            <w:pPr>
              <w:rPr>
                <w:sz w:val="20"/>
                <w:szCs w:val="20"/>
              </w:rPr>
            </w:pPr>
            <w:r w:rsidRPr="0015513A">
              <w:rPr>
                <w:sz w:val="20"/>
                <w:szCs w:val="20"/>
              </w:rPr>
              <w:t>Major Project</w:t>
            </w:r>
          </w:p>
        </w:tc>
        <w:tc>
          <w:tcPr>
            <w:tcW w:w="900" w:type="dxa"/>
            <w:shd w:val="clear" w:color="auto" w:fill="FFFFFF"/>
            <w:vAlign w:val="center"/>
          </w:tcPr>
          <w:p w14:paraId="784C6FEC" w14:textId="77777777" w:rsidR="00B505CB" w:rsidRPr="0015513A" w:rsidRDefault="00B505CB" w:rsidP="00173AA0">
            <w:pPr>
              <w:tabs>
                <w:tab w:val="left" w:pos="8370"/>
              </w:tabs>
              <w:jc w:val="center"/>
              <w:rPr>
                <w:sz w:val="20"/>
                <w:szCs w:val="20"/>
              </w:rPr>
            </w:pPr>
            <w:r w:rsidRPr="0015513A">
              <w:rPr>
                <w:sz w:val="20"/>
                <w:szCs w:val="20"/>
              </w:rPr>
              <w:t>NTCC</w:t>
            </w:r>
          </w:p>
        </w:tc>
        <w:tc>
          <w:tcPr>
            <w:tcW w:w="450" w:type="dxa"/>
            <w:shd w:val="clear" w:color="auto" w:fill="FFFFFF"/>
            <w:vAlign w:val="center"/>
          </w:tcPr>
          <w:p w14:paraId="276EB788"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5D83AD8D" w14:textId="77777777" w:rsidR="00B505CB" w:rsidRPr="0015513A" w:rsidRDefault="00B505CB" w:rsidP="00173AA0">
            <w:pPr>
              <w:tabs>
                <w:tab w:val="left" w:pos="8370"/>
              </w:tabs>
              <w:jc w:val="center"/>
              <w:rPr>
                <w:sz w:val="20"/>
                <w:szCs w:val="20"/>
              </w:rPr>
            </w:pPr>
          </w:p>
        </w:tc>
        <w:tc>
          <w:tcPr>
            <w:tcW w:w="450" w:type="dxa"/>
            <w:shd w:val="clear" w:color="auto" w:fill="FFFFFF"/>
          </w:tcPr>
          <w:p w14:paraId="1FA5EF90" w14:textId="77777777" w:rsidR="00B505CB" w:rsidRPr="0015513A" w:rsidRDefault="00B505CB" w:rsidP="00173AA0">
            <w:pPr>
              <w:tabs>
                <w:tab w:val="left" w:pos="8370"/>
              </w:tabs>
              <w:jc w:val="center"/>
              <w:rPr>
                <w:sz w:val="20"/>
                <w:szCs w:val="20"/>
              </w:rPr>
            </w:pPr>
          </w:p>
        </w:tc>
        <w:tc>
          <w:tcPr>
            <w:tcW w:w="990" w:type="dxa"/>
            <w:shd w:val="clear" w:color="auto" w:fill="FFFFFF"/>
            <w:vAlign w:val="center"/>
          </w:tcPr>
          <w:p w14:paraId="3BE42C06" w14:textId="77777777" w:rsidR="00B505CB" w:rsidRPr="0015513A" w:rsidRDefault="00B505CB" w:rsidP="00173AA0">
            <w:pPr>
              <w:tabs>
                <w:tab w:val="left" w:pos="8370"/>
              </w:tabs>
              <w:jc w:val="center"/>
              <w:rPr>
                <w:sz w:val="20"/>
                <w:szCs w:val="20"/>
              </w:rPr>
            </w:pPr>
          </w:p>
        </w:tc>
        <w:tc>
          <w:tcPr>
            <w:tcW w:w="1710" w:type="dxa"/>
            <w:shd w:val="clear" w:color="auto" w:fill="FFFFFF"/>
            <w:vAlign w:val="center"/>
          </w:tcPr>
          <w:p w14:paraId="3B79AB4F" w14:textId="77777777" w:rsidR="00B505CB" w:rsidRPr="0015513A" w:rsidRDefault="00B505CB" w:rsidP="00173AA0">
            <w:pPr>
              <w:tabs>
                <w:tab w:val="left" w:pos="8370"/>
              </w:tabs>
              <w:jc w:val="center"/>
              <w:rPr>
                <w:sz w:val="20"/>
                <w:szCs w:val="20"/>
              </w:rPr>
            </w:pPr>
            <w:r w:rsidRPr="0015513A">
              <w:rPr>
                <w:sz w:val="20"/>
                <w:szCs w:val="20"/>
              </w:rPr>
              <w:t>3</w:t>
            </w:r>
          </w:p>
        </w:tc>
      </w:tr>
      <w:tr w:rsidR="00B505CB" w:rsidRPr="0015513A" w14:paraId="21A3EDBA" w14:textId="77777777" w:rsidTr="00173AA0">
        <w:trPr>
          <w:trHeight w:val="257"/>
        </w:trPr>
        <w:tc>
          <w:tcPr>
            <w:tcW w:w="1170" w:type="dxa"/>
            <w:shd w:val="clear" w:color="auto" w:fill="FFFFFF"/>
            <w:vAlign w:val="center"/>
          </w:tcPr>
          <w:p w14:paraId="399DA02F" w14:textId="77777777" w:rsidR="00B505CB" w:rsidRPr="0015513A" w:rsidRDefault="00B505CB" w:rsidP="00173AA0">
            <w:pPr>
              <w:tabs>
                <w:tab w:val="left" w:pos="8370"/>
              </w:tabs>
              <w:rPr>
                <w:b/>
                <w:sz w:val="20"/>
                <w:szCs w:val="20"/>
              </w:rPr>
            </w:pPr>
          </w:p>
        </w:tc>
        <w:tc>
          <w:tcPr>
            <w:tcW w:w="3780" w:type="dxa"/>
            <w:shd w:val="clear" w:color="auto" w:fill="FFFFFF"/>
          </w:tcPr>
          <w:p w14:paraId="6F16F27A" w14:textId="77777777" w:rsidR="00B505CB" w:rsidRPr="0015513A" w:rsidRDefault="00B505CB" w:rsidP="00173AA0">
            <w:pPr>
              <w:tabs>
                <w:tab w:val="left" w:pos="8370"/>
              </w:tabs>
              <w:rPr>
                <w:sz w:val="20"/>
                <w:szCs w:val="20"/>
              </w:rPr>
            </w:pPr>
            <w:r w:rsidRPr="0015513A">
              <w:rPr>
                <w:sz w:val="20"/>
                <w:szCs w:val="20"/>
              </w:rPr>
              <w:t xml:space="preserve">- </w:t>
            </w:r>
            <w:r>
              <w:rPr>
                <w:sz w:val="20"/>
                <w:szCs w:val="20"/>
              </w:rPr>
              <w:t>Professional Ethics</w:t>
            </w:r>
          </w:p>
          <w:p w14:paraId="5E61367E" w14:textId="77777777" w:rsidR="00B505CB" w:rsidRPr="0015513A" w:rsidRDefault="00B505CB" w:rsidP="00173AA0">
            <w:pPr>
              <w:tabs>
                <w:tab w:val="left" w:pos="8370"/>
              </w:tabs>
              <w:rPr>
                <w:sz w:val="20"/>
                <w:szCs w:val="20"/>
              </w:rPr>
            </w:pPr>
            <w:r w:rsidRPr="0015513A">
              <w:rPr>
                <w:sz w:val="20"/>
                <w:szCs w:val="20"/>
              </w:rPr>
              <w:t>- Foreign Business Language</w:t>
            </w:r>
          </w:p>
        </w:tc>
        <w:tc>
          <w:tcPr>
            <w:tcW w:w="900" w:type="dxa"/>
            <w:shd w:val="clear" w:color="auto" w:fill="FFFFFF"/>
            <w:vAlign w:val="center"/>
          </w:tcPr>
          <w:p w14:paraId="5274697F" w14:textId="77777777" w:rsidR="00B505CB" w:rsidRPr="0015513A" w:rsidRDefault="00B505CB" w:rsidP="00173AA0">
            <w:pPr>
              <w:jc w:val="center"/>
              <w:rPr>
                <w:sz w:val="20"/>
                <w:szCs w:val="20"/>
              </w:rPr>
            </w:pPr>
            <w:r w:rsidRPr="0015513A">
              <w:rPr>
                <w:sz w:val="20"/>
                <w:szCs w:val="20"/>
              </w:rPr>
              <w:t>Value Added Courses</w:t>
            </w:r>
          </w:p>
        </w:tc>
        <w:tc>
          <w:tcPr>
            <w:tcW w:w="450" w:type="dxa"/>
            <w:shd w:val="clear" w:color="auto" w:fill="FFFFFF"/>
            <w:vAlign w:val="center"/>
          </w:tcPr>
          <w:p w14:paraId="5700124A" w14:textId="77777777" w:rsidR="00B505CB" w:rsidRDefault="00B505CB" w:rsidP="00173AA0">
            <w:pPr>
              <w:tabs>
                <w:tab w:val="left" w:pos="8370"/>
              </w:tabs>
              <w:jc w:val="center"/>
              <w:rPr>
                <w:sz w:val="20"/>
                <w:szCs w:val="20"/>
              </w:rPr>
            </w:pPr>
            <w:r>
              <w:rPr>
                <w:sz w:val="20"/>
                <w:szCs w:val="20"/>
              </w:rPr>
              <w:t>2</w:t>
            </w:r>
          </w:p>
          <w:p w14:paraId="38CA82F7" w14:textId="77777777" w:rsidR="00B505CB" w:rsidRPr="0015513A" w:rsidRDefault="00B505CB" w:rsidP="00173AA0">
            <w:pPr>
              <w:tabs>
                <w:tab w:val="left" w:pos="8370"/>
              </w:tabs>
              <w:jc w:val="center"/>
              <w:rPr>
                <w:sz w:val="20"/>
                <w:szCs w:val="20"/>
              </w:rPr>
            </w:pPr>
            <w:r>
              <w:rPr>
                <w:sz w:val="20"/>
                <w:szCs w:val="20"/>
              </w:rPr>
              <w:t>2</w:t>
            </w:r>
          </w:p>
        </w:tc>
        <w:tc>
          <w:tcPr>
            <w:tcW w:w="450" w:type="dxa"/>
            <w:shd w:val="clear" w:color="auto" w:fill="FFFFFF"/>
            <w:vAlign w:val="center"/>
          </w:tcPr>
          <w:p w14:paraId="4C0F0EA7" w14:textId="77777777" w:rsidR="00B505CB" w:rsidRPr="0015513A" w:rsidRDefault="00B505CB" w:rsidP="00173AA0">
            <w:pPr>
              <w:tabs>
                <w:tab w:val="left" w:pos="8370"/>
              </w:tabs>
              <w:jc w:val="center"/>
              <w:rPr>
                <w:sz w:val="20"/>
                <w:szCs w:val="20"/>
              </w:rPr>
            </w:pPr>
            <w:r>
              <w:rPr>
                <w:sz w:val="20"/>
                <w:szCs w:val="20"/>
              </w:rPr>
              <w:t>-</w:t>
            </w:r>
          </w:p>
        </w:tc>
        <w:tc>
          <w:tcPr>
            <w:tcW w:w="450" w:type="dxa"/>
            <w:shd w:val="clear" w:color="auto" w:fill="FFFFFF"/>
          </w:tcPr>
          <w:p w14:paraId="78B1FD19" w14:textId="77777777" w:rsidR="00B505CB" w:rsidRDefault="00B505CB" w:rsidP="00173AA0">
            <w:pPr>
              <w:tabs>
                <w:tab w:val="left" w:pos="8370"/>
              </w:tabs>
              <w:jc w:val="center"/>
              <w:rPr>
                <w:sz w:val="20"/>
                <w:szCs w:val="20"/>
              </w:rPr>
            </w:pPr>
            <w:r>
              <w:rPr>
                <w:sz w:val="20"/>
                <w:szCs w:val="20"/>
              </w:rPr>
              <w:t>-</w:t>
            </w:r>
          </w:p>
        </w:tc>
        <w:tc>
          <w:tcPr>
            <w:tcW w:w="990" w:type="dxa"/>
            <w:shd w:val="clear" w:color="auto" w:fill="FFFFFF"/>
            <w:vAlign w:val="center"/>
          </w:tcPr>
          <w:p w14:paraId="5F479F84" w14:textId="77777777" w:rsidR="00B505CB" w:rsidRPr="0015513A" w:rsidRDefault="00B505CB" w:rsidP="00173AA0">
            <w:pPr>
              <w:tabs>
                <w:tab w:val="left" w:pos="8370"/>
              </w:tabs>
              <w:jc w:val="center"/>
              <w:rPr>
                <w:sz w:val="20"/>
                <w:szCs w:val="20"/>
              </w:rPr>
            </w:pPr>
            <w:r>
              <w:rPr>
                <w:sz w:val="20"/>
                <w:szCs w:val="20"/>
              </w:rPr>
              <w:t>-</w:t>
            </w:r>
          </w:p>
        </w:tc>
        <w:tc>
          <w:tcPr>
            <w:tcW w:w="1710" w:type="dxa"/>
            <w:shd w:val="clear" w:color="auto" w:fill="FFFFFF"/>
            <w:vAlign w:val="center"/>
          </w:tcPr>
          <w:p w14:paraId="59BF7979" w14:textId="77777777" w:rsidR="00B505CB" w:rsidRPr="0015513A" w:rsidRDefault="00B505CB" w:rsidP="00173AA0">
            <w:pPr>
              <w:tabs>
                <w:tab w:val="left" w:pos="8370"/>
              </w:tabs>
              <w:jc w:val="center"/>
              <w:rPr>
                <w:sz w:val="20"/>
                <w:szCs w:val="20"/>
              </w:rPr>
            </w:pPr>
            <w:r>
              <w:rPr>
                <w:sz w:val="20"/>
                <w:szCs w:val="20"/>
              </w:rPr>
              <w:t>4</w:t>
            </w:r>
          </w:p>
        </w:tc>
      </w:tr>
      <w:tr w:rsidR="00B505CB" w:rsidRPr="0015513A" w14:paraId="11B448CC" w14:textId="77777777" w:rsidTr="00173AA0">
        <w:trPr>
          <w:trHeight w:val="257"/>
        </w:trPr>
        <w:tc>
          <w:tcPr>
            <w:tcW w:w="1170" w:type="dxa"/>
            <w:shd w:val="clear" w:color="auto" w:fill="FFFFFF"/>
            <w:vAlign w:val="center"/>
          </w:tcPr>
          <w:p w14:paraId="28E3B916" w14:textId="77777777" w:rsidR="00B505CB" w:rsidRPr="0015513A" w:rsidRDefault="00B505CB" w:rsidP="00173AA0">
            <w:pPr>
              <w:tabs>
                <w:tab w:val="left" w:pos="8370"/>
              </w:tabs>
              <w:jc w:val="center"/>
              <w:rPr>
                <w:b/>
                <w:sz w:val="20"/>
                <w:szCs w:val="20"/>
              </w:rPr>
            </w:pPr>
          </w:p>
        </w:tc>
        <w:tc>
          <w:tcPr>
            <w:tcW w:w="3780" w:type="dxa"/>
            <w:shd w:val="clear" w:color="auto" w:fill="FFFFFF"/>
            <w:vAlign w:val="center"/>
          </w:tcPr>
          <w:p w14:paraId="43404387" w14:textId="77777777" w:rsidR="00B505CB" w:rsidRPr="0015513A" w:rsidRDefault="00B505CB" w:rsidP="00173AA0">
            <w:pPr>
              <w:tabs>
                <w:tab w:val="left" w:pos="8370"/>
              </w:tabs>
              <w:rPr>
                <w:sz w:val="20"/>
                <w:szCs w:val="20"/>
              </w:rPr>
            </w:pPr>
            <w:r w:rsidRPr="00C818F8">
              <w:rPr>
                <w:sz w:val="20"/>
                <w:szCs w:val="20"/>
              </w:rPr>
              <w:t>Outdoor Activity Based Courses</w:t>
            </w:r>
          </w:p>
        </w:tc>
        <w:tc>
          <w:tcPr>
            <w:tcW w:w="900" w:type="dxa"/>
            <w:shd w:val="clear" w:color="auto" w:fill="FFFFFF"/>
            <w:vAlign w:val="center"/>
          </w:tcPr>
          <w:p w14:paraId="136B7746"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1CCB7B1E"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453EFAB3" w14:textId="77777777" w:rsidR="00B505CB" w:rsidRPr="0015513A" w:rsidRDefault="00B505CB" w:rsidP="00173AA0">
            <w:pPr>
              <w:tabs>
                <w:tab w:val="left" w:pos="8370"/>
              </w:tabs>
              <w:jc w:val="center"/>
              <w:rPr>
                <w:sz w:val="20"/>
                <w:szCs w:val="20"/>
              </w:rPr>
            </w:pPr>
          </w:p>
        </w:tc>
        <w:tc>
          <w:tcPr>
            <w:tcW w:w="450" w:type="dxa"/>
            <w:shd w:val="clear" w:color="auto" w:fill="FFFFFF"/>
          </w:tcPr>
          <w:p w14:paraId="1C2485D6" w14:textId="77777777" w:rsidR="00B505CB" w:rsidRPr="0015513A" w:rsidRDefault="00B505CB" w:rsidP="00173AA0">
            <w:pPr>
              <w:tabs>
                <w:tab w:val="left" w:pos="8370"/>
              </w:tabs>
              <w:jc w:val="center"/>
              <w:rPr>
                <w:sz w:val="20"/>
                <w:szCs w:val="20"/>
              </w:rPr>
            </w:pPr>
          </w:p>
        </w:tc>
        <w:tc>
          <w:tcPr>
            <w:tcW w:w="990" w:type="dxa"/>
            <w:shd w:val="clear" w:color="auto" w:fill="FFFFFF"/>
            <w:vAlign w:val="center"/>
          </w:tcPr>
          <w:p w14:paraId="402F304B" w14:textId="77777777" w:rsidR="00B505CB" w:rsidRPr="0015513A" w:rsidRDefault="00B505CB" w:rsidP="00173AA0">
            <w:pPr>
              <w:tabs>
                <w:tab w:val="left" w:pos="8370"/>
              </w:tabs>
              <w:jc w:val="center"/>
              <w:rPr>
                <w:sz w:val="20"/>
                <w:szCs w:val="20"/>
              </w:rPr>
            </w:pPr>
          </w:p>
        </w:tc>
        <w:tc>
          <w:tcPr>
            <w:tcW w:w="1710" w:type="dxa"/>
            <w:shd w:val="clear" w:color="auto" w:fill="FFFFFF"/>
            <w:vAlign w:val="center"/>
          </w:tcPr>
          <w:p w14:paraId="6D5C8702" w14:textId="77777777" w:rsidR="00B505CB" w:rsidRPr="0015513A" w:rsidRDefault="00B505CB" w:rsidP="00173AA0">
            <w:pPr>
              <w:tabs>
                <w:tab w:val="left" w:pos="8370"/>
              </w:tabs>
              <w:jc w:val="center"/>
              <w:rPr>
                <w:sz w:val="20"/>
                <w:szCs w:val="20"/>
              </w:rPr>
            </w:pPr>
            <w:r>
              <w:rPr>
                <w:sz w:val="20"/>
                <w:szCs w:val="20"/>
              </w:rPr>
              <w:t>2</w:t>
            </w:r>
          </w:p>
        </w:tc>
      </w:tr>
      <w:tr w:rsidR="00B505CB" w:rsidRPr="0015513A" w14:paraId="6C0D0185" w14:textId="77777777" w:rsidTr="00173AA0">
        <w:trPr>
          <w:trHeight w:val="257"/>
        </w:trPr>
        <w:tc>
          <w:tcPr>
            <w:tcW w:w="1170" w:type="dxa"/>
            <w:shd w:val="clear" w:color="auto" w:fill="FFFFFF"/>
            <w:vAlign w:val="center"/>
          </w:tcPr>
          <w:p w14:paraId="4C597155" w14:textId="77777777" w:rsidR="00B505CB" w:rsidRPr="0015513A" w:rsidRDefault="00B505CB" w:rsidP="00173AA0">
            <w:pPr>
              <w:tabs>
                <w:tab w:val="left" w:pos="8370"/>
              </w:tabs>
              <w:jc w:val="center"/>
              <w:rPr>
                <w:b/>
                <w:sz w:val="20"/>
                <w:szCs w:val="20"/>
              </w:rPr>
            </w:pPr>
          </w:p>
        </w:tc>
        <w:tc>
          <w:tcPr>
            <w:tcW w:w="3780" w:type="dxa"/>
            <w:shd w:val="clear" w:color="auto" w:fill="FFFFFF"/>
            <w:vAlign w:val="center"/>
          </w:tcPr>
          <w:p w14:paraId="1E5D9EB3" w14:textId="77777777" w:rsidR="00B505CB" w:rsidRPr="0015513A" w:rsidRDefault="00B505CB" w:rsidP="00173AA0">
            <w:pPr>
              <w:tabs>
                <w:tab w:val="left" w:pos="8370"/>
              </w:tabs>
              <w:rPr>
                <w:sz w:val="20"/>
                <w:szCs w:val="20"/>
              </w:rPr>
            </w:pPr>
            <w:r w:rsidRPr="0015513A">
              <w:rPr>
                <w:sz w:val="20"/>
                <w:szCs w:val="20"/>
              </w:rPr>
              <w:t>SAP</w:t>
            </w:r>
          </w:p>
        </w:tc>
        <w:tc>
          <w:tcPr>
            <w:tcW w:w="900" w:type="dxa"/>
            <w:shd w:val="clear" w:color="auto" w:fill="FFFFFF"/>
            <w:vAlign w:val="center"/>
          </w:tcPr>
          <w:p w14:paraId="089E042F"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311339AB" w14:textId="77777777" w:rsidR="00B505CB" w:rsidRPr="0015513A" w:rsidRDefault="00B505CB" w:rsidP="00173AA0">
            <w:pPr>
              <w:tabs>
                <w:tab w:val="left" w:pos="8370"/>
              </w:tabs>
              <w:jc w:val="center"/>
              <w:rPr>
                <w:sz w:val="20"/>
                <w:szCs w:val="20"/>
              </w:rPr>
            </w:pPr>
          </w:p>
        </w:tc>
        <w:tc>
          <w:tcPr>
            <w:tcW w:w="450" w:type="dxa"/>
            <w:shd w:val="clear" w:color="auto" w:fill="FFFFFF"/>
            <w:vAlign w:val="center"/>
          </w:tcPr>
          <w:p w14:paraId="4998309C" w14:textId="77777777" w:rsidR="00B505CB" w:rsidRPr="0015513A" w:rsidRDefault="00B505CB" w:rsidP="00173AA0">
            <w:pPr>
              <w:tabs>
                <w:tab w:val="left" w:pos="8370"/>
              </w:tabs>
              <w:jc w:val="center"/>
              <w:rPr>
                <w:sz w:val="20"/>
                <w:szCs w:val="20"/>
              </w:rPr>
            </w:pPr>
          </w:p>
        </w:tc>
        <w:tc>
          <w:tcPr>
            <w:tcW w:w="450" w:type="dxa"/>
            <w:shd w:val="clear" w:color="auto" w:fill="FFFFFF"/>
          </w:tcPr>
          <w:p w14:paraId="6E8DA231" w14:textId="77777777" w:rsidR="00B505CB" w:rsidRPr="0015513A" w:rsidRDefault="00B505CB" w:rsidP="00173AA0">
            <w:pPr>
              <w:tabs>
                <w:tab w:val="left" w:pos="8370"/>
              </w:tabs>
              <w:jc w:val="center"/>
              <w:rPr>
                <w:sz w:val="20"/>
                <w:szCs w:val="20"/>
              </w:rPr>
            </w:pPr>
          </w:p>
        </w:tc>
        <w:tc>
          <w:tcPr>
            <w:tcW w:w="990" w:type="dxa"/>
            <w:shd w:val="clear" w:color="auto" w:fill="FFFFFF"/>
            <w:vAlign w:val="center"/>
          </w:tcPr>
          <w:p w14:paraId="4A94239E" w14:textId="77777777" w:rsidR="00B505CB" w:rsidRPr="0015513A" w:rsidRDefault="00B505CB" w:rsidP="00173AA0">
            <w:pPr>
              <w:tabs>
                <w:tab w:val="left" w:pos="8370"/>
              </w:tabs>
              <w:jc w:val="center"/>
              <w:rPr>
                <w:sz w:val="20"/>
                <w:szCs w:val="20"/>
              </w:rPr>
            </w:pPr>
          </w:p>
        </w:tc>
        <w:tc>
          <w:tcPr>
            <w:tcW w:w="1710" w:type="dxa"/>
            <w:shd w:val="clear" w:color="auto" w:fill="FFFFFF"/>
            <w:vAlign w:val="center"/>
          </w:tcPr>
          <w:p w14:paraId="30273AF1" w14:textId="77777777" w:rsidR="00B505CB" w:rsidRPr="0015513A" w:rsidRDefault="00B505CB" w:rsidP="00173AA0">
            <w:pPr>
              <w:tabs>
                <w:tab w:val="left" w:pos="8370"/>
              </w:tabs>
              <w:jc w:val="center"/>
              <w:rPr>
                <w:sz w:val="20"/>
                <w:szCs w:val="20"/>
              </w:rPr>
            </w:pPr>
            <w:r w:rsidRPr="0015513A">
              <w:rPr>
                <w:sz w:val="20"/>
                <w:szCs w:val="20"/>
              </w:rPr>
              <w:t>0-9</w:t>
            </w:r>
          </w:p>
        </w:tc>
      </w:tr>
      <w:tr w:rsidR="00B505CB" w:rsidRPr="0015513A" w14:paraId="34E68522" w14:textId="77777777" w:rsidTr="00173AA0">
        <w:trPr>
          <w:trHeight w:val="257"/>
        </w:trPr>
        <w:tc>
          <w:tcPr>
            <w:tcW w:w="5850" w:type="dxa"/>
            <w:gridSpan w:val="3"/>
            <w:shd w:val="clear" w:color="auto" w:fill="FFFFFF"/>
            <w:vAlign w:val="center"/>
          </w:tcPr>
          <w:p w14:paraId="4A004094" w14:textId="77777777" w:rsidR="00B505CB" w:rsidRPr="0015513A" w:rsidRDefault="00B505CB" w:rsidP="00173AA0">
            <w:pPr>
              <w:tabs>
                <w:tab w:val="left" w:pos="8370"/>
              </w:tabs>
              <w:jc w:val="center"/>
              <w:rPr>
                <w:b/>
                <w:sz w:val="20"/>
                <w:szCs w:val="20"/>
              </w:rPr>
            </w:pPr>
            <w:r w:rsidRPr="0015513A">
              <w:rPr>
                <w:b/>
                <w:sz w:val="20"/>
                <w:szCs w:val="20"/>
              </w:rPr>
              <w:t>Total No. of Credits</w:t>
            </w:r>
          </w:p>
        </w:tc>
        <w:tc>
          <w:tcPr>
            <w:tcW w:w="4050" w:type="dxa"/>
            <w:gridSpan w:val="5"/>
            <w:shd w:val="clear" w:color="auto" w:fill="FFFFFF"/>
          </w:tcPr>
          <w:p w14:paraId="06BA51F3" w14:textId="77777777" w:rsidR="00B505CB" w:rsidRPr="0015513A" w:rsidRDefault="00B505CB" w:rsidP="00173AA0">
            <w:pPr>
              <w:tabs>
                <w:tab w:val="left" w:pos="8370"/>
              </w:tabs>
              <w:jc w:val="center"/>
              <w:rPr>
                <w:b/>
                <w:sz w:val="20"/>
                <w:szCs w:val="20"/>
              </w:rPr>
            </w:pPr>
            <w:r w:rsidRPr="0015513A">
              <w:rPr>
                <w:b/>
                <w:sz w:val="20"/>
                <w:szCs w:val="20"/>
              </w:rPr>
              <w:t>2</w:t>
            </w:r>
            <w:r>
              <w:rPr>
                <w:b/>
                <w:sz w:val="20"/>
                <w:szCs w:val="20"/>
              </w:rPr>
              <w:t>7</w:t>
            </w:r>
          </w:p>
        </w:tc>
      </w:tr>
    </w:tbl>
    <w:p w14:paraId="4E110AB9" w14:textId="4C1499EE" w:rsidR="00B505CB" w:rsidRDefault="00B505CB" w:rsidP="00B505CB">
      <w:pPr>
        <w:pStyle w:val="Heading3"/>
        <w:ind w:left="0"/>
      </w:pPr>
    </w:p>
    <w:tbl>
      <w:tblPr>
        <w:tblW w:w="981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80"/>
        <w:gridCol w:w="3150"/>
        <w:gridCol w:w="1530"/>
        <w:gridCol w:w="720"/>
        <w:gridCol w:w="720"/>
        <w:gridCol w:w="990"/>
        <w:gridCol w:w="1621"/>
      </w:tblGrid>
      <w:tr w:rsidR="00B505CB" w:rsidRPr="002D6A6F" w14:paraId="5E4095F8" w14:textId="77777777" w:rsidTr="00173AA0">
        <w:trPr>
          <w:trHeight w:val="293"/>
        </w:trPr>
        <w:tc>
          <w:tcPr>
            <w:tcW w:w="9811" w:type="dxa"/>
            <w:gridSpan w:val="7"/>
            <w:shd w:val="clear" w:color="auto" w:fill="BFBFBF"/>
          </w:tcPr>
          <w:p w14:paraId="468E5ADC" w14:textId="77777777" w:rsidR="00B505CB" w:rsidRPr="002D6A6F" w:rsidRDefault="00B505CB" w:rsidP="00173AA0">
            <w:pPr>
              <w:tabs>
                <w:tab w:val="left" w:pos="8370"/>
              </w:tabs>
              <w:jc w:val="center"/>
              <w:rPr>
                <w:b/>
                <w:szCs w:val="20"/>
              </w:rPr>
            </w:pPr>
            <w:r w:rsidRPr="002D6A6F">
              <w:rPr>
                <w:b/>
                <w:szCs w:val="20"/>
              </w:rPr>
              <w:t>Semester IV</w:t>
            </w:r>
          </w:p>
        </w:tc>
      </w:tr>
      <w:tr w:rsidR="00B505CB" w:rsidRPr="0015513A" w14:paraId="78357BA3" w14:textId="77777777" w:rsidTr="00173AA0">
        <w:trPr>
          <w:trHeight w:val="257"/>
        </w:trPr>
        <w:tc>
          <w:tcPr>
            <w:tcW w:w="1080" w:type="dxa"/>
            <w:shd w:val="clear" w:color="auto" w:fill="BFBFBF"/>
            <w:vAlign w:val="center"/>
          </w:tcPr>
          <w:p w14:paraId="6EC62215" w14:textId="77777777" w:rsidR="00B505CB" w:rsidRPr="0015513A" w:rsidRDefault="00B505CB" w:rsidP="00173AA0">
            <w:pPr>
              <w:tabs>
                <w:tab w:val="left" w:pos="8370"/>
              </w:tabs>
              <w:jc w:val="center"/>
              <w:rPr>
                <w:b/>
                <w:sz w:val="20"/>
                <w:szCs w:val="20"/>
              </w:rPr>
            </w:pPr>
            <w:r w:rsidRPr="0015513A">
              <w:rPr>
                <w:b/>
                <w:sz w:val="20"/>
                <w:szCs w:val="20"/>
              </w:rPr>
              <w:t>Course Code</w:t>
            </w:r>
          </w:p>
        </w:tc>
        <w:tc>
          <w:tcPr>
            <w:tcW w:w="3150" w:type="dxa"/>
            <w:shd w:val="clear" w:color="auto" w:fill="BFBFBF"/>
            <w:vAlign w:val="center"/>
          </w:tcPr>
          <w:p w14:paraId="42167B69" w14:textId="77777777" w:rsidR="00B505CB" w:rsidRPr="0015513A" w:rsidRDefault="00B505CB" w:rsidP="00173AA0">
            <w:pPr>
              <w:tabs>
                <w:tab w:val="left" w:pos="8370"/>
              </w:tabs>
              <w:jc w:val="center"/>
              <w:rPr>
                <w:b/>
                <w:sz w:val="20"/>
                <w:szCs w:val="20"/>
              </w:rPr>
            </w:pPr>
            <w:r w:rsidRPr="0015513A">
              <w:rPr>
                <w:b/>
                <w:sz w:val="20"/>
                <w:szCs w:val="20"/>
              </w:rPr>
              <w:t>Course Title</w:t>
            </w:r>
          </w:p>
        </w:tc>
        <w:tc>
          <w:tcPr>
            <w:tcW w:w="1530" w:type="dxa"/>
            <w:shd w:val="clear" w:color="auto" w:fill="BFBFBF"/>
            <w:vAlign w:val="center"/>
          </w:tcPr>
          <w:p w14:paraId="738947AE" w14:textId="77777777" w:rsidR="00B505CB" w:rsidRPr="0015513A" w:rsidRDefault="00B505CB" w:rsidP="00173AA0">
            <w:pPr>
              <w:tabs>
                <w:tab w:val="left" w:pos="8370"/>
              </w:tabs>
              <w:jc w:val="center"/>
              <w:rPr>
                <w:b/>
                <w:sz w:val="20"/>
                <w:szCs w:val="20"/>
              </w:rPr>
            </w:pPr>
            <w:r w:rsidRPr="0015513A">
              <w:rPr>
                <w:b/>
                <w:sz w:val="20"/>
                <w:szCs w:val="20"/>
              </w:rPr>
              <w:t>Course Type</w:t>
            </w:r>
          </w:p>
        </w:tc>
        <w:tc>
          <w:tcPr>
            <w:tcW w:w="2430" w:type="dxa"/>
            <w:gridSpan w:val="3"/>
            <w:shd w:val="clear" w:color="auto" w:fill="BFBFBF"/>
            <w:vAlign w:val="center"/>
          </w:tcPr>
          <w:p w14:paraId="748FC48F" w14:textId="77777777" w:rsidR="00B505CB" w:rsidRPr="0015513A" w:rsidRDefault="00B505CB" w:rsidP="00173AA0">
            <w:pPr>
              <w:tabs>
                <w:tab w:val="left" w:pos="8370"/>
              </w:tabs>
              <w:jc w:val="center"/>
              <w:rPr>
                <w:b/>
                <w:sz w:val="20"/>
                <w:szCs w:val="20"/>
              </w:rPr>
            </w:pPr>
            <w:r w:rsidRPr="0015513A">
              <w:rPr>
                <w:b/>
                <w:sz w:val="20"/>
                <w:szCs w:val="20"/>
              </w:rPr>
              <w:t>Credit</w:t>
            </w:r>
          </w:p>
        </w:tc>
        <w:tc>
          <w:tcPr>
            <w:tcW w:w="1621" w:type="dxa"/>
            <w:shd w:val="clear" w:color="auto" w:fill="BFBFBF"/>
            <w:vAlign w:val="center"/>
          </w:tcPr>
          <w:p w14:paraId="4A74A6F2" w14:textId="77777777" w:rsidR="00B505CB" w:rsidRPr="0015513A" w:rsidRDefault="00B505CB" w:rsidP="00173AA0">
            <w:pPr>
              <w:tabs>
                <w:tab w:val="left" w:pos="8370"/>
              </w:tabs>
              <w:jc w:val="center"/>
              <w:rPr>
                <w:b/>
                <w:sz w:val="20"/>
                <w:szCs w:val="20"/>
              </w:rPr>
            </w:pPr>
            <w:r w:rsidRPr="0015513A">
              <w:rPr>
                <w:b/>
                <w:sz w:val="20"/>
                <w:szCs w:val="20"/>
              </w:rPr>
              <w:t>Credit Units</w:t>
            </w:r>
          </w:p>
        </w:tc>
      </w:tr>
      <w:tr w:rsidR="00B505CB" w:rsidRPr="0015513A" w14:paraId="4367B96F" w14:textId="77777777" w:rsidTr="00173AA0">
        <w:trPr>
          <w:trHeight w:val="257"/>
        </w:trPr>
        <w:tc>
          <w:tcPr>
            <w:tcW w:w="1080" w:type="dxa"/>
            <w:shd w:val="clear" w:color="auto" w:fill="FFFFFF"/>
            <w:vAlign w:val="center"/>
          </w:tcPr>
          <w:p w14:paraId="36D5015E" w14:textId="77777777" w:rsidR="00B505CB" w:rsidRPr="0015513A" w:rsidRDefault="00B505CB" w:rsidP="00173AA0">
            <w:pPr>
              <w:tabs>
                <w:tab w:val="left" w:pos="8370"/>
              </w:tabs>
              <w:jc w:val="center"/>
              <w:rPr>
                <w:sz w:val="20"/>
                <w:szCs w:val="20"/>
              </w:rPr>
            </w:pPr>
          </w:p>
        </w:tc>
        <w:tc>
          <w:tcPr>
            <w:tcW w:w="3150" w:type="dxa"/>
            <w:shd w:val="clear" w:color="auto" w:fill="FFFFFF"/>
          </w:tcPr>
          <w:p w14:paraId="24A25562" w14:textId="77777777" w:rsidR="00B505CB" w:rsidRPr="0015513A" w:rsidRDefault="00B505CB" w:rsidP="00173AA0">
            <w:pPr>
              <w:tabs>
                <w:tab w:val="left" w:pos="8370"/>
              </w:tabs>
              <w:rPr>
                <w:sz w:val="20"/>
                <w:szCs w:val="20"/>
              </w:rPr>
            </w:pPr>
          </w:p>
        </w:tc>
        <w:tc>
          <w:tcPr>
            <w:tcW w:w="1530" w:type="dxa"/>
            <w:shd w:val="clear" w:color="auto" w:fill="FFFFFF"/>
            <w:vAlign w:val="center"/>
          </w:tcPr>
          <w:p w14:paraId="02B2491A" w14:textId="77777777" w:rsidR="00B505CB" w:rsidRPr="0015513A" w:rsidRDefault="00B505CB" w:rsidP="00173AA0">
            <w:pPr>
              <w:rPr>
                <w:sz w:val="20"/>
                <w:szCs w:val="20"/>
              </w:rPr>
            </w:pPr>
          </w:p>
        </w:tc>
        <w:tc>
          <w:tcPr>
            <w:tcW w:w="720" w:type="dxa"/>
            <w:shd w:val="clear" w:color="auto" w:fill="FFFFFF"/>
          </w:tcPr>
          <w:p w14:paraId="0CAB1C47" w14:textId="77777777" w:rsidR="00B505CB" w:rsidRPr="0015513A" w:rsidRDefault="00B505CB" w:rsidP="00173AA0">
            <w:pPr>
              <w:tabs>
                <w:tab w:val="left" w:pos="8370"/>
              </w:tabs>
              <w:jc w:val="center"/>
              <w:rPr>
                <w:sz w:val="20"/>
                <w:szCs w:val="20"/>
              </w:rPr>
            </w:pPr>
            <w:r w:rsidRPr="0015513A">
              <w:rPr>
                <w:sz w:val="20"/>
                <w:szCs w:val="20"/>
              </w:rPr>
              <w:t>L</w:t>
            </w:r>
          </w:p>
        </w:tc>
        <w:tc>
          <w:tcPr>
            <w:tcW w:w="720" w:type="dxa"/>
            <w:shd w:val="clear" w:color="auto" w:fill="FFFFFF"/>
          </w:tcPr>
          <w:p w14:paraId="1B687B42" w14:textId="77777777" w:rsidR="00B505CB" w:rsidRPr="0015513A" w:rsidRDefault="00B505CB" w:rsidP="00173AA0">
            <w:pPr>
              <w:tabs>
                <w:tab w:val="left" w:pos="8370"/>
              </w:tabs>
              <w:jc w:val="center"/>
              <w:rPr>
                <w:sz w:val="20"/>
                <w:szCs w:val="20"/>
              </w:rPr>
            </w:pPr>
            <w:r w:rsidRPr="0015513A">
              <w:rPr>
                <w:sz w:val="20"/>
                <w:szCs w:val="20"/>
              </w:rPr>
              <w:t>T</w:t>
            </w:r>
          </w:p>
        </w:tc>
        <w:tc>
          <w:tcPr>
            <w:tcW w:w="990" w:type="dxa"/>
            <w:shd w:val="clear" w:color="auto" w:fill="FFFFFF"/>
          </w:tcPr>
          <w:p w14:paraId="124D4493" w14:textId="77777777" w:rsidR="00B505CB" w:rsidRPr="0015513A" w:rsidRDefault="00B505CB" w:rsidP="00173AA0">
            <w:pPr>
              <w:tabs>
                <w:tab w:val="left" w:pos="8370"/>
              </w:tabs>
              <w:jc w:val="center"/>
              <w:rPr>
                <w:sz w:val="20"/>
                <w:szCs w:val="20"/>
              </w:rPr>
            </w:pPr>
            <w:r w:rsidRPr="0015513A">
              <w:rPr>
                <w:sz w:val="20"/>
                <w:szCs w:val="20"/>
              </w:rPr>
              <w:t>P/S/FW</w:t>
            </w:r>
          </w:p>
        </w:tc>
        <w:tc>
          <w:tcPr>
            <w:tcW w:w="1621" w:type="dxa"/>
            <w:shd w:val="clear" w:color="auto" w:fill="FFFFFF"/>
            <w:vAlign w:val="center"/>
          </w:tcPr>
          <w:p w14:paraId="394C6912" w14:textId="77777777" w:rsidR="00B505CB" w:rsidRPr="0015513A" w:rsidRDefault="00B505CB" w:rsidP="00173AA0">
            <w:pPr>
              <w:tabs>
                <w:tab w:val="left" w:pos="8370"/>
              </w:tabs>
              <w:jc w:val="center"/>
              <w:rPr>
                <w:sz w:val="20"/>
                <w:szCs w:val="20"/>
              </w:rPr>
            </w:pPr>
          </w:p>
        </w:tc>
      </w:tr>
      <w:tr w:rsidR="00B505CB" w:rsidRPr="0015513A" w14:paraId="2294C311" w14:textId="77777777" w:rsidTr="00173AA0">
        <w:trPr>
          <w:trHeight w:val="390"/>
        </w:trPr>
        <w:tc>
          <w:tcPr>
            <w:tcW w:w="1080" w:type="dxa"/>
            <w:shd w:val="clear" w:color="auto" w:fill="FFFFFF"/>
          </w:tcPr>
          <w:p w14:paraId="7D41AA0B" w14:textId="77777777" w:rsidR="00B505CB" w:rsidRPr="000F254D" w:rsidRDefault="00B505CB" w:rsidP="00173AA0">
            <w:pPr>
              <w:spacing w:line="240" w:lineRule="atLeast"/>
              <w:rPr>
                <w:rFonts w:ascii="Verdana" w:hAnsi="Verdana" w:cs="Arial"/>
                <w:color w:val="333333"/>
                <w:sz w:val="17"/>
                <w:szCs w:val="17"/>
              </w:rPr>
            </w:pPr>
            <w:r w:rsidRPr="000F254D">
              <w:rPr>
                <w:sz w:val="20"/>
                <w:szCs w:val="20"/>
              </w:rPr>
              <w:t>MSDS600</w:t>
            </w:r>
          </w:p>
        </w:tc>
        <w:tc>
          <w:tcPr>
            <w:tcW w:w="3150" w:type="dxa"/>
            <w:shd w:val="clear" w:color="auto" w:fill="FFFFFF"/>
          </w:tcPr>
          <w:p w14:paraId="5B255637" w14:textId="77777777" w:rsidR="00B505CB" w:rsidRPr="0015513A" w:rsidRDefault="00B505CB" w:rsidP="00173AA0">
            <w:pPr>
              <w:tabs>
                <w:tab w:val="left" w:pos="8370"/>
              </w:tabs>
              <w:rPr>
                <w:sz w:val="20"/>
                <w:szCs w:val="20"/>
              </w:rPr>
            </w:pPr>
            <w:r w:rsidRPr="0015513A">
              <w:rPr>
                <w:sz w:val="20"/>
                <w:szCs w:val="20"/>
              </w:rPr>
              <w:t>Dissertation</w:t>
            </w:r>
          </w:p>
        </w:tc>
        <w:tc>
          <w:tcPr>
            <w:tcW w:w="1530" w:type="dxa"/>
            <w:shd w:val="clear" w:color="auto" w:fill="FFFFFF"/>
            <w:vAlign w:val="center"/>
          </w:tcPr>
          <w:p w14:paraId="42695D50" w14:textId="77777777" w:rsidR="00B505CB" w:rsidRPr="0015513A" w:rsidRDefault="00B505CB" w:rsidP="00173AA0">
            <w:pPr>
              <w:tabs>
                <w:tab w:val="left" w:pos="8370"/>
              </w:tabs>
              <w:jc w:val="center"/>
              <w:rPr>
                <w:sz w:val="20"/>
                <w:szCs w:val="20"/>
              </w:rPr>
            </w:pPr>
            <w:r w:rsidRPr="0015513A">
              <w:rPr>
                <w:sz w:val="20"/>
                <w:szCs w:val="20"/>
              </w:rPr>
              <w:t>NTCC</w:t>
            </w:r>
          </w:p>
        </w:tc>
        <w:tc>
          <w:tcPr>
            <w:tcW w:w="720" w:type="dxa"/>
            <w:shd w:val="clear" w:color="auto" w:fill="FFFFFF"/>
            <w:vAlign w:val="center"/>
          </w:tcPr>
          <w:p w14:paraId="5F2D9E07" w14:textId="77777777" w:rsidR="00B505CB" w:rsidRPr="0015513A" w:rsidRDefault="00B505CB" w:rsidP="00173AA0">
            <w:pPr>
              <w:tabs>
                <w:tab w:val="left" w:pos="8370"/>
              </w:tabs>
              <w:jc w:val="center"/>
              <w:rPr>
                <w:sz w:val="20"/>
                <w:szCs w:val="20"/>
              </w:rPr>
            </w:pPr>
            <w:r w:rsidRPr="0015513A">
              <w:rPr>
                <w:sz w:val="20"/>
                <w:szCs w:val="20"/>
              </w:rPr>
              <w:t>-</w:t>
            </w:r>
          </w:p>
        </w:tc>
        <w:tc>
          <w:tcPr>
            <w:tcW w:w="720" w:type="dxa"/>
            <w:shd w:val="clear" w:color="auto" w:fill="FFFFFF"/>
          </w:tcPr>
          <w:p w14:paraId="741455D2" w14:textId="77777777" w:rsidR="00B505CB" w:rsidRPr="0015513A" w:rsidRDefault="00B505CB" w:rsidP="00173AA0">
            <w:pPr>
              <w:tabs>
                <w:tab w:val="left" w:pos="8370"/>
              </w:tabs>
              <w:jc w:val="center"/>
              <w:rPr>
                <w:sz w:val="20"/>
                <w:szCs w:val="20"/>
              </w:rPr>
            </w:pPr>
            <w:r w:rsidRPr="0015513A">
              <w:rPr>
                <w:sz w:val="20"/>
                <w:szCs w:val="20"/>
              </w:rPr>
              <w:t>-</w:t>
            </w:r>
          </w:p>
        </w:tc>
        <w:tc>
          <w:tcPr>
            <w:tcW w:w="990" w:type="dxa"/>
            <w:shd w:val="clear" w:color="auto" w:fill="FFFFFF"/>
          </w:tcPr>
          <w:p w14:paraId="4B2D4CFA" w14:textId="77777777" w:rsidR="00B505CB" w:rsidRPr="0015513A" w:rsidRDefault="00B505CB" w:rsidP="00173AA0">
            <w:pPr>
              <w:tabs>
                <w:tab w:val="left" w:pos="8370"/>
              </w:tabs>
              <w:jc w:val="center"/>
              <w:rPr>
                <w:sz w:val="20"/>
                <w:szCs w:val="20"/>
              </w:rPr>
            </w:pPr>
            <w:r>
              <w:rPr>
                <w:sz w:val="20"/>
                <w:szCs w:val="20"/>
              </w:rPr>
              <w:t>14</w:t>
            </w:r>
          </w:p>
        </w:tc>
        <w:tc>
          <w:tcPr>
            <w:tcW w:w="1621" w:type="dxa"/>
            <w:shd w:val="clear" w:color="auto" w:fill="FFFFFF"/>
            <w:vAlign w:val="center"/>
          </w:tcPr>
          <w:p w14:paraId="23EEFE0B" w14:textId="77777777" w:rsidR="00B505CB" w:rsidRPr="0015513A" w:rsidRDefault="00B505CB" w:rsidP="00173AA0">
            <w:pPr>
              <w:tabs>
                <w:tab w:val="left" w:pos="8370"/>
              </w:tabs>
              <w:jc w:val="center"/>
              <w:rPr>
                <w:sz w:val="20"/>
                <w:szCs w:val="20"/>
              </w:rPr>
            </w:pPr>
            <w:r>
              <w:rPr>
                <w:sz w:val="20"/>
                <w:szCs w:val="20"/>
              </w:rPr>
              <w:t>14</w:t>
            </w:r>
          </w:p>
        </w:tc>
      </w:tr>
      <w:tr w:rsidR="00B505CB" w:rsidRPr="0015513A" w14:paraId="4EC9D354" w14:textId="77777777" w:rsidTr="00173AA0">
        <w:trPr>
          <w:trHeight w:val="390"/>
        </w:trPr>
        <w:tc>
          <w:tcPr>
            <w:tcW w:w="1080" w:type="dxa"/>
            <w:shd w:val="clear" w:color="auto" w:fill="FFFFFF"/>
          </w:tcPr>
          <w:p w14:paraId="400C1933" w14:textId="77777777" w:rsidR="00B505CB" w:rsidRPr="000F254D" w:rsidRDefault="00B505CB" w:rsidP="00173AA0">
            <w:pPr>
              <w:spacing w:line="240" w:lineRule="atLeast"/>
              <w:rPr>
                <w:sz w:val="20"/>
                <w:szCs w:val="20"/>
              </w:rPr>
            </w:pPr>
          </w:p>
        </w:tc>
        <w:tc>
          <w:tcPr>
            <w:tcW w:w="3150" w:type="dxa"/>
            <w:shd w:val="clear" w:color="auto" w:fill="FFFFFF"/>
          </w:tcPr>
          <w:p w14:paraId="2B2F91F2" w14:textId="77777777" w:rsidR="00B505CB" w:rsidRPr="0015513A" w:rsidRDefault="00B505CB" w:rsidP="00173AA0">
            <w:pPr>
              <w:tabs>
                <w:tab w:val="left" w:pos="8370"/>
              </w:tabs>
              <w:rPr>
                <w:sz w:val="20"/>
                <w:szCs w:val="20"/>
              </w:rPr>
            </w:pPr>
            <w:r w:rsidRPr="00C818F8">
              <w:rPr>
                <w:sz w:val="20"/>
                <w:szCs w:val="20"/>
              </w:rPr>
              <w:t>MOOC (Amity On - line / NPTEL / SWAYAM / Future Learn)</w:t>
            </w:r>
          </w:p>
        </w:tc>
        <w:tc>
          <w:tcPr>
            <w:tcW w:w="1530" w:type="dxa"/>
            <w:shd w:val="clear" w:color="auto" w:fill="FFFFFF"/>
            <w:vAlign w:val="center"/>
          </w:tcPr>
          <w:p w14:paraId="5AFEB147" w14:textId="77777777" w:rsidR="00B505CB" w:rsidRPr="0015513A" w:rsidRDefault="00B505CB" w:rsidP="00173AA0">
            <w:pPr>
              <w:tabs>
                <w:tab w:val="left" w:pos="8370"/>
              </w:tabs>
              <w:jc w:val="center"/>
              <w:rPr>
                <w:sz w:val="20"/>
                <w:szCs w:val="20"/>
              </w:rPr>
            </w:pPr>
          </w:p>
        </w:tc>
        <w:tc>
          <w:tcPr>
            <w:tcW w:w="720" w:type="dxa"/>
            <w:shd w:val="clear" w:color="auto" w:fill="FFFFFF"/>
            <w:vAlign w:val="center"/>
          </w:tcPr>
          <w:p w14:paraId="77E3CBC1" w14:textId="77777777" w:rsidR="00B505CB" w:rsidRPr="0015513A" w:rsidRDefault="00B505CB" w:rsidP="00173AA0">
            <w:pPr>
              <w:tabs>
                <w:tab w:val="left" w:pos="8370"/>
              </w:tabs>
              <w:jc w:val="center"/>
              <w:rPr>
                <w:sz w:val="20"/>
                <w:szCs w:val="20"/>
              </w:rPr>
            </w:pPr>
          </w:p>
        </w:tc>
        <w:tc>
          <w:tcPr>
            <w:tcW w:w="720" w:type="dxa"/>
            <w:shd w:val="clear" w:color="auto" w:fill="FFFFFF"/>
          </w:tcPr>
          <w:p w14:paraId="790C9895" w14:textId="77777777" w:rsidR="00B505CB" w:rsidRPr="0015513A" w:rsidRDefault="00B505CB" w:rsidP="00173AA0">
            <w:pPr>
              <w:tabs>
                <w:tab w:val="left" w:pos="8370"/>
              </w:tabs>
              <w:jc w:val="center"/>
              <w:rPr>
                <w:sz w:val="20"/>
                <w:szCs w:val="20"/>
              </w:rPr>
            </w:pPr>
          </w:p>
        </w:tc>
        <w:tc>
          <w:tcPr>
            <w:tcW w:w="990" w:type="dxa"/>
            <w:shd w:val="clear" w:color="auto" w:fill="FFFFFF"/>
          </w:tcPr>
          <w:p w14:paraId="73467480" w14:textId="77777777" w:rsidR="00B505CB" w:rsidRPr="0015513A" w:rsidRDefault="00B505CB" w:rsidP="00173AA0">
            <w:pPr>
              <w:tabs>
                <w:tab w:val="left" w:pos="8370"/>
              </w:tabs>
              <w:jc w:val="center"/>
              <w:rPr>
                <w:sz w:val="20"/>
                <w:szCs w:val="20"/>
              </w:rPr>
            </w:pPr>
          </w:p>
        </w:tc>
        <w:tc>
          <w:tcPr>
            <w:tcW w:w="1621" w:type="dxa"/>
            <w:shd w:val="clear" w:color="auto" w:fill="FFFFFF"/>
            <w:vAlign w:val="center"/>
          </w:tcPr>
          <w:p w14:paraId="70F053C0" w14:textId="77777777" w:rsidR="00B505CB" w:rsidRPr="0015513A" w:rsidRDefault="00B505CB" w:rsidP="00173AA0">
            <w:pPr>
              <w:tabs>
                <w:tab w:val="left" w:pos="8370"/>
              </w:tabs>
              <w:jc w:val="center"/>
              <w:rPr>
                <w:sz w:val="20"/>
                <w:szCs w:val="20"/>
              </w:rPr>
            </w:pPr>
            <w:r>
              <w:rPr>
                <w:sz w:val="20"/>
                <w:szCs w:val="20"/>
              </w:rPr>
              <w:t>5</w:t>
            </w:r>
          </w:p>
        </w:tc>
      </w:tr>
      <w:tr w:rsidR="00B505CB" w:rsidRPr="0015513A" w14:paraId="64ACC0E9" w14:textId="77777777" w:rsidTr="00173AA0">
        <w:trPr>
          <w:trHeight w:val="70"/>
        </w:trPr>
        <w:tc>
          <w:tcPr>
            <w:tcW w:w="6480" w:type="dxa"/>
            <w:gridSpan w:val="4"/>
            <w:shd w:val="clear" w:color="auto" w:fill="FFFFFF"/>
            <w:vAlign w:val="center"/>
          </w:tcPr>
          <w:p w14:paraId="2FBD0A9E" w14:textId="77777777" w:rsidR="00B505CB" w:rsidRPr="0015513A" w:rsidRDefault="00B505CB" w:rsidP="00173AA0">
            <w:pPr>
              <w:tabs>
                <w:tab w:val="left" w:pos="8370"/>
              </w:tabs>
              <w:jc w:val="center"/>
              <w:rPr>
                <w:b/>
                <w:sz w:val="20"/>
                <w:szCs w:val="20"/>
              </w:rPr>
            </w:pPr>
            <w:r w:rsidRPr="0015513A">
              <w:rPr>
                <w:b/>
                <w:sz w:val="20"/>
                <w:szCs w:val="20"/>
              </w:rPr>
              <w:t>Total No. of Credits</w:t>
            </w:r>
          </w:p>
        </w:tc>
        <w:tc>
          <w:tcPr>
            <w:tcW w:w="3331" w:type="dxa"/>
            <w:gridSpan w:val="3"/>
            <w:shd w:val="clear" w:color="auto" w:fill="FFFFFF"/>
          </w:tcPr>
          <w:p w14:paraId="024D25B8" w14:textId="77777777" w:rsidR="00B505CB" w:rsidRPr="0015513A" w:rsidRDefault="00B505CB" w:rsidP="00173AA0">
            <w:pPr>
              <w:tabs>
                <w:tab w:val="left" w:pos="8370"/>
              </w:tabs>
              <w:jc w:val="center"/>
              <w:rPr>
                <w:b/>
                <w:sz w:val="20"/>
                <w:szCs w:val="20"/>
              </w:rPr>
            </w:pPr>
            <w:r w:rsidRPr="0015513A">
              <w:rPr>
                <w:b/>
                <w:sz w:val="20"/>
                <w:szCs w:val="20"/>
              </w:rPr>
              <w:t>19</w:t>
            </w:r>
          </w:p>
        </w:tc>
      </w:tr>
    </w:tbl>
    <w:p w14:paraId="4D621361" w14:textId="7B438630" w:rsidR="00B505CB" w:rsidRDefault="00B505CB" w:rsidP="00B505CB">
      <w:pPr>
        <w:pStyle w:val="Heading3"/>
        <w:ind w:left="0"/>
      </w:pPr>
    </w:p>
    <w:p w14:paraId="0E263792" w14:textId="77777777" w:rsidR="00B505CB" w:rsidRDefault="00B505CB" w:rsidP="00B505CB">
      <w:pPr>
        <w:rPr>
          <w:b/>
          <w:sz w:val="24"/>
          <w:szCs w:val="24"/>
        </w:rPr>
      </w:pPr>
      <w:r w:rsidRPr="00AC375F">
        <w:rPr>
          <w:b/>
          <w:sz w:val="24"/>
          <w:szCs w:val="24"/>
        </w:rPr>
        <w:t xml:space="preserve">Total Credits for the Programme: </w:t>
      </w:r>
      <w:r>
        <w:rPr>
          <w:b/>
          <w:sz w:val="24"/>
          <w:szCs w:val="24"/>
        </w:rPr>
        <w:t>102</w:t>
      </w:r>
    </w:p>
    <w:p w14:paraId="6B2E9488" w14:textId="77777777" w:rsidR="00B505CB" w:rsidRPr="00DF1099" w:rsidRDefault="00B505CB" w:rsidP="00B505CB">
      <w:pPr>
        <w:rPr>
          <w:b/>
          <w:szCs w:val="24"/>
        </w:rPr>
      </w:pPr>
      <w:r w:rsidRPr="00DF1099">
        <w:rPr>
          <w:b/>
          <w:szCs w:val="24"/>
        </w:rPr>
        <w:t xml:space="preserve">Minimum Credits Prescribed by the University: </w:t>
      </w:r>
      <w:r>
        <w:rPr>
          <w:b/>
          <w:szCs w:val="24"/>
        </w:rPr>
        <w:t>102</w:t>
      </w:r>
    </w:p>
    <w:p w14:paraId="687FE94E" w14:textId="1DC796C5" w:rsidR="00B505CB" w:rsidRDefault="00B505CB" w:rsidP="00B505CB">
      <w:pPr>
        <w:pStyle w:val="Heading3"/>
        <w:ind w:left="0"/>
      </w:pPr>
    </w:p>
    <w:p w14:paraId="0CEFD05F" w14:textId="47DEDE64" w:rsidR="00B505CB" w:rsidRDefault="00B505CB" w:rsidP="00B505CB">
      <w:pPr>
        <w:pStyle w:val="Heading3"/>
        <w:ind w:left="0"/>
      </w:pPr>
      <w:r>
        <w:rPr>
          <w:rFonts w:hint="eastAsia"/>
          <w:sz w:val="20"/>
          <w:szCs w:val="20"/>
          <w:lang w:eastAsia="ja-JP"/>
        </w:rPr>
        <w:t>P</w:t>
      </w:r>
      <w:r w:rsidRPr="007F3468">
        <w:t>rogramme Learning Outcomes:</w:t>
      </w:r>
    </w:p>
    <w:p w14:paraId="4C066ADC" w14:textId="77777777" w:rsidR="00B505CB" w:rsidRDefault="00B505CB" w:rsidP="00B505CB">
      <w:pPr>
        <w:pStyle w:val="Heading3"/>
        <w:ind w:left="0"/>
      </w:pPr>
    </w:p>
    <w:tbl>
      <w:tblPr>
        <w:tblW w:w="4930" w:type="pct"/>
        <w:tblInd w:w="1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7"/>
        <w:gridCol w:w="8806"/>
      </w:tblGrid>
      <w:tr w:rsidR="00B505CB" w:rsidRPr="00D320B3" w14:paraId="60FF090D" w14:textId="77777777" w:rsidTr="00033EEF">
        <w:trPr>
          <w:trHeight w:val="777"/>
        </w:trPr>
        <w:tc>
          <w:tcPr>
            <w:tcW w:w="429" w:type="pct"/>
            <w:tcBorders>
              <w:top w:val="outset" w:sz="6" w:space="0" w:color="auto"/>
              <w:left w:val="outset" w:sz="6" w:space="0" w:color="auto"/>
              <w:bottom w:val="outset" w:sz="6" w:space="0" w:color="auto"/>
              <w:right w:val="outset" w:sz="6" w:space="0" w:color="auto"/>
            </w:tcBorders>
            <w:vAlign w:val="center"/>
            <w:hideMark/>
          </w:tcPr>
          <w:p w14:paraId="22D89053" w14:textId="77777777" w:rsidR="00B505CB" w:rsidRPr="00033EEF" w:rsidRDefault="00B505CB" w:rsidP="00173AA0">
            <w:pPr>
              <w:rPr>
                <w:sz w:val="24"/>
                <w:szCs w:val="24"/>
                <w:lang w:eastAsia="ja-JP"/>
              </w:rPr>
            </w:pPr>
            <w:r w:rsidRPr="00033EEF">
              <w:rPr>
                <w:rFonts w:hint="eastAsia"/>
                <w:sz w:val="24"/>
                <w:szCs w:val="24"/>
                <w:lang w:eastAsia="ja-JP"/>
              </w:rPr>
              <w:t>PL</w:t>
            </w:r>
            <w:r w:rsidRPr="00033EEF">
              <w:rPr>
                <w:sz w:val="24"/>
                <w:szCs w:val="24"/>
              </w:rPr>
              <w:t xml:space="preserve">O 1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69258F80" w14:textId="4543CAD6" w:rsidR="00B505CB" w:rsidRPr="00033EEF" w:rsidRDefault="00B505CB" w:rsidP="00173AA0">
            <w:pPr>
              <w:rPr>
                <w:sz w:val="24"/>
                <w:szCs w:val="24"/>
                <w:lang w:eastAsia="ja-JP"/>
              </w:rPr>
            </w:pPr>
            <w:r w:rsidRPr="00033EEF">
              <w:rPr>
                <w:sz w:val="24"/>
                <w:szCs w:val="24"/>
              </w:rPr>
              <w:t xml:space="preserve">To be intellectually curious, open to new ideas in the area of Actuarial Science and able to sustain intellectual interest. To understand the linkage of Actuarial Science </w:t>
            </w:r>
            <w:r w:rsidR="00A30906" w:rsidRPr="00033EEF">
              <w:rPr>
                <w:sz w:val="24"/>
                <w:szCs w:val="24"/>
              </w:rPr>
              <w:t>Strategy,</w:t>
            </w:r>
            <w:r w:rsidRPr="00033EEF">
              <w:rPr>
                <w:sz w:val="24"/>
                <w:szCs w:val="24"/>
              </w:rPr>
              <w:t xml:space="preserve"> activities, programs and policies</w:t>
            </w:r>
          </w:p>
        </w:tc>
      </w:tr>
      <w:tr w:rsidR="00B505CB" w:rsidRPr="00D320B3" w14:paraId="07C67169" w14:textId="77777777" w:rsidTr="00033EEF">
        <w:trPr>
          <w:trHeight w:val="762"/>
        </w:trPr>
        <w:tc>
          <w:tcPr>
            <w:tcW w:w="429" w:type="pct"/>
            <w:tcBorders>
              <w:top w:val="outset" w:sz="6" w:space="0" w:color="auto"/>
              <w:left w:val="outset" w:sz="6" w:space="0" w:color="auto"/>
              <w:bottom w:val="outset" w:sz="6" w:space="0" w:color="auto"/>
              <w:right w:val="outset" w:sz="6" w:space="0" w:color="auto"/>
            </w:tcBorders>
            <w:vAlign w:val="center"/>
            <w:hideMark/>
          </w:tcPr>
          <w:p w14:paraId="330B129D" w14:textId="77777777" w:rsidR="00B505CB" w:rsidRPr="00033EEF" w:rsidRDefault="00B505CB" w:rsidP="00173AA0">
            <w:pPr>
              <w:rPr>
                <w:sz w:val="24"/>
                <w:szCs w:val="24"/>
                <w:lang w:eastAsia="ja-JP"/>
              </w:rPr>
            </w:pPr>
            <w:r w:rsidRPr="00033EEF">
              <w:rPr>
                <w:sz w:val="24"/>
                <w:szCs w:val="24"/>
              </w:rPr>
              <w:t xml:space="preserve">PLO 2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4AD5D12C" w14:textId="77777777" w:rsidR="00B505CB" w:rsidRPr="00033EEF" w:rsidRDefault="00B505CB" w:rsidP="00173AA0">
            <w:pPr>
              <w:rPr>
                <w:sz w:val="24"/>
                <w:szCs w:val="24"/>
                <w:lang w:eastAsia="ja-JP"/>
              </w:rPr>
            </w:pPr>
            <w:r w:rsidRPr="00033EEF">
              <w:rPr>
                <w:sz w:val="24"/>
                <w:szCs w:val="24"/>
              </w:rPr>
              <w:t>2. Able to acquire and evaluate knowledge in Actuarial Science Discipline through independent research. Able to identify the cause-effect variables in defining work related behaviours. Able to interpret findings and provide solutions to increase employee performance and productivity.</w:t>
            </w:r>
          </w:p>
        </w:tc>
      </w:tr>
      <w:tr w:rsidR="00B505CB" w:rsidRPr="00D320B3" w14:paraId="34F8A002" w14:textId="77777777" w:rsidTr="00033EEF">
        <w:trPr>
          <w:trHeight w:val="518"/>
        </w:trPr>
        <w:tc>
          <w:tcPr>
            <w:tcW w:w="429" w:type="pct"/>
            <w:tcBorders>
              <w:top w:val="outset" w:sz="6" w:space="0" w:color="auto"/>
              <w:left w:val="outset" w:sz="6" w:space="0" w:color="auto"/>
              <w:bottom w:val="outset" w:sz="6" w:space="0" w:color="auto"/>
              <w:right w:val="outset" w:sz="6" w:space="0" w:color="auto"/>
            </w:tcBorders>
            <w:vAlign w:val="center"/>
            <w:hideMark/>
          </w:tcPr>
          <w:p w14:paraId="62F97640" w14:textId="77777777" w:rsidR="00B505CB" w:rsidRPr="00033EEF" w:rsidRDefault="00B505CB" w:rsidP="00173AA0">
            <w:pPr>
              <w:rPr>
                <w:sz w:val="24"/>
                <w:szCs w:val="24"/>
                <w:lang w:eastAsia="ja-JP"/>
              </w:rPr>
            </w:pPr>
            <w:r w:rsidRPr="00033EEF">
              <w:rPr>
                <w:sz w:val="24"/>
                <w:szCs w:val="24"/>
              </w:rPr>
              <w:t xml:space="preserve">PLO 3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173A5C6E" w14:textId="77777777" w:rsidR="00B505CB" w:rsidRPr="00033EEF" w:rsidRDefault="00B505CB" w:rsidP="00173AA0">
            <w:pPr>
              <w:rPr>
                <w:sz w:val="24"/>
                <w:szCs w:val="24"/>
                <w:lang w:eastAsia="ja-JP"/>
              </w:rPr>
            </w:pPr>
            <w:r w:rsidRPr="00033EEF">
              <w:rPr>
                <w:sz w:val="24"/>
                <w:szCs w:val="24"/>
              </w:rPr>
              <w:t>3. Recognize pertinent information needs, use appropriate technologies and methodologies to locate access and use information.</w:t>
            </w:r>
          </w:p>
        </w:tc>
      </w:tr>
      <w:tr w:rsidR="00B505CB" w:rsidRPr="00D320B3" w14:paraId="3EF6E128" w14:textId="77777777" w:rsidTr="00033EEF">
        <w:trPr>
          <w:trHeight w:val="777"/>
        </w:trPr>
        <w:tc>
          <w:tcPr>
            <w:tcW w:w="429" w:type="pct"/>
            <w:tcBorders>
              <w:top w:val="outset" w:sz="6" w:space="0" w:color="auto"/>
              <w:left w:val="outset" w:sz="6" w:space="0" w:color="auto"/>
              <w:bottom w:val="outset" w:sz="6" w:space="0" w:color="auto"/>
              <w:right w:val="outset" w:sz="6" w:space="0" w:color="auto"/>
            </w:tcBorders>
            <w:vAlign w:val="center"/>
            <w:hideMark/>
          </w:tcPr>
          <w:p w14:paraId="411F4179" w14:textId="77777777" w:rsidR="00B505CB" w:rsidRPr="00033EEF" w:rsidRDefault="00B505CB" w:rsidP="00173AA0">
            <w:pPr>
              <w:rPr>
                <w:sz w:val="24"/>
                <w:szCs w:val="24"/>
                <w:lang w:eastAsia="ja-JP"/>
              </w:rPr>
            </w:pPr>
            <w:r w:rsidRPr="00033EEF">
              <w:rPr>
                <w:sz w:val="24"/>
                <w:szCs w:val="24"/>
              </w:rPr>
              <w:t xml:space="preserve">PLO 4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671F8324" w14:textId="77777777" w:rsidR="00B505CB" w:rsidRPr="00033EEF" w:rsidRDefault="00B505CB" w:rsidP="00173AA0">
            <w:pPr>
              <w:rPr>
                <w:sz w:val="24"/>
                <w:szCs w:val="24"/>
                <w:lang w:eastAsia="ja-JP"/>
              </w:rPr>
            </w:pPr>
            <w:r w:rsidRPr="00033EEF">
              <w:rPr>
                <w:sz w:val="24"/>
                <w:szCs w:val="24"/>
              </w:rPr>
              <w:t>4. Respond effectively to unfamiliar problems in unfamiliar Business contexts. Being initiative and acting resilient in meeting challenging business discussions, able to encourage participatory decision making.</w:t>
            </w:r>
          </w:p>
        </w:tc>
      </w:tr>
      <w:tr w:rsidR="00B505CB" w:rsidRPr="00D320B3" w14:paraId="2B86FF9B" w14:textId="77777777" w:rsidTr="00033EEF">
        <w:trPr>
          <w:trHeight w:val="503"/>
        </w:trPr>
        <w:tc>
          <w:tcPr>
            <w:tcW w:w="429" w:type="pct"/>
            <w:tcBorders>
              <w:top w:val="outset" w:sz="6" w:space="0" w:color="auto"/>
              <w:left w:val="outset" w:sz="6" w:space="0" w:color="auto"/>
              <w:bottom w:val="outset" w:sz="6" w:space="0" w:color="auto"/>
              <w:right w:val="outset" w:sz="6" w:space="0" w:color="auto"/>
            </w:tcBorders>
            <w:vAlign w:val="center"/>
            <w:hideMark/>
          </w:tcPr>
          <w:p w14:paraId="202896A5" w14:textId="77777777" w:rsidR="00B505CB" w:rsidRPr="00033EEF" w:rsidRDefault="00B505CB" w:rsidP="00173AA0">
            <w:pPr>
              <w:rPr>
                <w:sz w:val="24"/>
                <w:szCs w:val="24"/>
                <w:lang w:eastAsia="ja-JP"/>
              </w:rPr>
            </w:pPr>
            <w:r w:rsidRPr="00033EEF">
              <w:rPr>
                <w:sz w:val="24"/>
                <w:szCs w:val="24"/>
              </w:rPr>
              <w:t xml:space="preserve">PLO 5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50280CFC" w14:textId="77777777" w:rsidR="00B505CB" w:rsidRPr="00033EEF" w:rsidRDefault="00B505CB" w:rsidP="00173AA0">
            <w:pPr>
              <w:rPr>
                <w:sz w:val="24"/>
                <w:szCs w:val="24"/>
                <w:lang w:eastAsia="ja-JP"/>
              </w:rPr>
            </w:pPr>
            <w:r w:rsidRPr="00033EEF">
              <w:rPr>
                <w:sz w:val="24"/>
                <w:szCs w:val="24"/>
              </w:rPr>
              <w:t xml:space="preserve">5. Possess a high standard of oral, visual and written communication skills, demonstrate skills in drafting letters/ emails, </w:t>
            </w:r>
            <w:proofErr w:type="gramStart"/>
            <w:r w:rsidRPr="00033EEF">
              <w:rPr>
                <w:sz w:val="24"/>
                <w:szCs w:val="24"/>
              </w:rPr>
              <w:t>be</w:t>
            </w:r>
            <w:proofErr w:type="gramEnd"/>
            <w:r w:rsidRPr="00033EEF">
              <w:rPr>
                <w:sz w:val="24"/>
                <w:szCs w:val="24"/>
              </w:rPr>
              <w:t xml:space="preserve"> polite and sensible in listening to others.</w:t>
            </w:r>
          </w:p>
        </w:tc>
      </w:tr>
      <w:tr w:rsidR="00B505CB" w:rsidRPr="00D320B3" w14:paraId="64FC735D" w14:textId="77777777" w:rsidTr="00033EEF">
        <w:trPr>
          <w:trHeight w:val="518"/>
        </w:trPr>
        <w:tc>
          <w:tcPr>
            <w:tcW w:w="429" w:type="pct"/>
            <w:tcBorders>
              <w:top w:val="outset" w:sz="6" w:space="0" w:color="auto"/>
              <w:left w:val="outset" w:sz="6" w:space="0" w:color="auto"/>
              <w:bottom w:val="outset" w:sz="6" w:space="0" w:color="auto"/>
              <w:right w:val="outset" w:sz="6" w:space="0" w:color="auto"/>
            </w:tcBorders>
            <w:vAlign w:val="center"/>
            <w:hideMark/>
          </w:tcPr>
          <w:p w14:paraId="7508B1E6" w14:textId="77777777" w:rsidR="00B505CB" w:rsidRPr="00033EEF" w:rsidRDefault="00B505CB" w:rsidP="00173AA0">
            <w:pPr>
              <w:rPr>
                <w:sz w:val="24"/>
                <w:szCs w:val="24"/>
                <w:lang w:eastAsia="ja-JP"/>
              </w:rPr>
            </w:pPr>
            <w:r w:rsidRPr="00033EEF">
              <w:rPr>
                <w:sz w:val="24"/>
                <w:szCs w:val="24"/>
              </w:rPr>
              <w:t xml:space="preserve">PLO 6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699DC787" w14:textId="4A233CE4" w:rsidR="00B505CB" w:rsidRPr="00033EEF" w:rsidRDefault="00B505CB" w:rsidP="00173AA0">
            <w:pPr>
              <w:rPr>
                <w:sz w:val="24"/>
                <w:szCs w:val="24"/>
                <w:lang w:eastAsia="ja-JP"/>
              </w:rPr>
            </w:pPr>
            <w:r w:rsidRPr="00033EEF">
              <w:rPr>
                <w:sz w:val="24"/>
                <w:szCs w:val="24"/>
              </w:rPr>
              <w:t>6. Demonstrate confidence in work, imitativeness, be reliable, enthusiastic, pro-active and a team player.</w:t>
            </w:r>
          </w:p>
        </w:tc>
      </w:tr>
      <w:tr w:rsidR="00B505CB" w:rsidRPr="00D320B3" w14:paraId="72CB1FBB" w14:textId="77777777" w:rsidTr="00033EEF">
        <w:trPr>
          <w:trHeight w:val="518"/>
        </w:trPr>
        <w:tc>
          <w:tcPr>
            <w:tcW w:w="429" w:type="pct"/>
            <w:tcBorders>
              <w:top w:val="outset" w:sz="6" w:space="0" w:color="auto"/>
              <w:left w:val="outset" w:sz="6" w:space="0" w:color="auto"/>
              <w:bottom w:val="outset" w:sz="6" w:space="0" w:color="auto"/>
              <w:right w:val="outset" w:sz="6" w:space="0" w:color="auto"/>
            </w:tcBorders>
            <w:vAlign w:val="center"/>
            <w:hideMark/>
          </w:tcPr>
          <w:p w14:paraId="43E29126" w14:textId="77777777" w:rsidR="00B505CB" w:rsidRPr="00033EEF" w:rsidRDefault="00B505CB" w:rsidP="00173AA0">
            <w:pPr>
              <w:rPr>
                <w:sz w:val="24"/>
                <w:szCs w:val="24"/>
                <w:lang w:eastAsia="ja-JP"/>
              </w:rPr>
            </w:pPr>
            <w:r w:rsidRPr="00033EEF">
              <w:rPr>
                <w:sz w:val="24"/>
                <w:szCs w:val="24"/>
              </w:rPr>
              <w:t xml:space="preserve">PLO 7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65E73AE4" w14:textId="77777777" w:rsidR="00B505CB" w:rsidRPr="00033EEF" w:rsidRDefault="00B505CB" w:rsidP="00173AA0">
            <w:pPr>
              <w:rPr>
                <w:sz w:val="24"/>
                <w:szCs w:val="24"/>
                <w:lang w:eastAsia="ja-JP"/>
              </w:rPr>
            </w:pPr>
            <w:r w:rsidRPr="00033EEF">
              <w:rPr>
                <w:sz w:val="24"/>
                <w:szCs w:val="24"/>
              </w:rPr>
              <w:t>7. Able to work effectively in diverse communities. Evaluate Cultural diversity to benefit business growth. Formulate multiple HR strategies for diverse employee groups.</w:t>
            </w:r>
          </w:p>
        </w:tc>
      </w:tr>
      <w:tr w:rsidR="00B505CB" w:rsidRPr="00D320B3" w14:paraId="7FE00D6B" w14:textId="77777777" w:rsidTr="00033EEF">
        <w:trPr>
          <w:trHeight w:val="762"/>
        </w:trPr>
        <w:tc>
          <w:tcPr>
            <w:tcW w:w="429" w:type="pct"/>
            <w:tcBorders>
              <w:top w:val="outset" w:sz="6" w:space="0" w:color="auto"/>
              <w:left w:val="outset" w:sz="6" w:space="0" w:color="auto"/>
              <w:bottom w:val="outset" w:sz="6" w:space="0" w:color="auto"/>
              <w:right w:val="outset" w:sz="6" w:space="0" w:color="auto"/>
            </w:tcBorders>
            <w:vAlign w:val="center"/>
            <w:hideMark/>
          </w:tcPr>
          <w:p w14:paraId="758D4024" w14:textId="77777777" w:rsidR="00B505CB" w:rsidRPr="00033EEF" w:rsidRDefault="00B505CB" w:rsidP="00173AA0">
            <w:pPr>
              <w:rPr>
                <w:sz w:val="24"/>
                <w:szCs w:val="24"/>
                <w:lang w:eastAsia="ja-JP"/>
              </w:rPr>
            </w:pPr>
            <w:r w:rsidRPr="00033EEF">
              <w:rPr>
                <w:sz w:val="24"/>
                <w:szCs w:val="24"/>
              </w:rPr>
              <w:t xml:space="preserve">PLO 8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46E2A4FB" w14:textId="7552A490" w:rsidR="00B505CB" w:rsidRPr="00033EEF" w:rsidRDefault="00B505CB" w:rsidP="00173AA0">
            <w:pPr>
              <w:rPr>
                <w:sz w:val="24"/>
                <w:szCs w:val="24"/>
                <w:lang w:eastAsia="ja-JP"/>
              </w:rPr>
            </w:pPr>
            <w:r w:rsidRPr="00033EEF">
              <w:rPr>
                <w:sz w:val="24"/>
                <w:szCs w:val="24"/>
              </w:rPr>
              <w:t>8. To Strive for justice, equality, honesty, and integrity in all personal and professional pursuits. Able to understand how businesses and professionals work and conduct in a manner that is socially responsible and respectful.</w:t>
            </w:r>
          </w:p>
        </w:tc>
      </w:tr>
      <w:tr w:rsidR="00B505CB" w:rsidRPr="00D320B3" w14:paraId="25ABE8F3" w14:textId="77777777" w:rsidTr="00033EEF">
        <w:trPr>
          <w:trHeight w:val="518"/>
        </w:trPr>
        <w:tc>
          <w:tcPr>
            <w:tcW w:w="429" w:type="pct"/>
            <w:tcBorders>
              <w:top w:val="outset" w:sz="6" w:space="0" w:color="auto"/>
              <w:left w:val="outset" w:sz="6" w:space="0" w:color="auto"/>
              <w:bottom w:val="outset" w:sz="6" w:space="0" w:color="auto"/>
              <w:right w:val="outset" w:sz="6" w:space="0" w:color="auto"/>
            </w:tcBorders>
            <w:vAlign w:val="center"/>
            <w:hideMark/>
          </w:tcPr>
          <w:p w14:paraId="516FB2B6" w14:textId="77777777" w:rsidR="00B505CB" w:rsidRPr="00033EEF" w:rsidRDefault="00B505CB" w:rsidP="00173AA0">
            <w:pPr>
              <w:rPr>
                <w:sz w:val="24"/>
                <w:szCs w:val="24"/>
                <w:lang w:eastAsia="ja-JP"/>
              </w:rPr>
            </w:pPr>
            <w:r w:rsidRPr="00033EEF">
              <w:rPr>
                <w:sz w:val="24"/>
                <w:szCs w:val="24"/>
              </w:rPr>
              <w:t xml:space="preserve">PLO 9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4527DF3C" w14:textId="77777777" w:rsidR="00B505CB" w:rsidRPr="00033EEF" w:rsidRDefault="00B505CB" w:rsidP="00173AA0">
            <w:pPr>
              <w:rPr>
                <w:sz w:val="24"/>
                <w:szCs w:val="24"/>
                <w:lang w:eastAsia="ja-JP"/>
              </w:rPr>
            </w:pPr>
            <w:r w:rsidRPr="00033EEF">
              <w:rPr>
                <w:sz w:val="24"/>
                <w:szCs w:val="24"/>
              </w:rPr>
              <w:t>9. Ability to innovate, plan and organize Actuarial Science Practices that contributes to productive outcomes. Demonstrate self-management skills that contribute to employee satisfaction and growth.</w:t>
            </w:r>
          </w:p>
        </w:tc>
      </w:tr>
      <w:tr w:rsidR="00B505CB" w:rsidRPr="00D320B3" w14:paraId="23A0AF84" w14:textId="77777777" w:rsidTr="00033EEF">
        <w:trPr>
          <w:trHeight w:val="777"/>
        </w:trPr>
        <w:tc>
          <w:tcPr>
            <w:tcW w:w="429" w:type="pct"/>
            <w:tcBorders>
              <w:top w:val="outset" w:sz="6" w:space="0" w:color="auto"/>
              <w:left w:val="outset" w:sz="6" w:space="0" w:color="auto"/>
              <w:bottom w:val="outset" w:sz="6" w:space="0" w:color="auto"/>
              <w:right w:val="outset" w:sz="6" w:space="0" w:color="auto"/>
            </w:tcBorders>
            <w:vAlign w:val="center"/>
            <w:hideMark/>
          </w:tcPr>
          <w:p w14:paraId="4F14782F" w14:textId="77777777" w:rsidR="00B505CB" w:rsidRPr="00033EEF" w:rsidRDefault="00B505CB" w:rsidP="00173AA0">
            <w:pPr>
              <w:rPr>
                <w:sz w:val="24"/>
                <w:szCs w:val="24"/>
                <w:lang w:eastAsia="ja-JP"/>
              </w:rPr>
            </w:pPr>
            <w:r w:rsidRPr="00033EEF">
              <w:rPr>
                <w:sz w:val="24"/>
                <w:szCs w:val="24"/>
              </w:rPr>
              <w:lastRenderedPageBreak/>
              <w:t xml:space="preserve">PLO 10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5F538EF8" w14:textId="13F5B4D8" w:rsidR="00B505CB" w:rsidRPr="00033EEF" w:rsidRDefault="00B505CB" w:rsidP="00173AA0">
            <w:pPr>
              <w:rPr>
                <w:sz w:val="24"/>
                <w:szCs w:val="24"/>
                <w:lang w:eastAsia="ja-JP"/>
              </w:rPr>
            </w:pPr>
            <w:r w:rsidRPr="00033EEF">
              <w:rPr>
                <w:sz w:val="24"/>
                <w:szCs w:val="24"/>
              </w:rPr>
              <w:t>10. To be independent learners who take responsibility for their own learning; set appropriate goals for ongoing intellectual and professional development and evaluate their own performance effectively.</w:t>
            </w:r>
          </w:p>
        </w:tc>
      </w:tr>
      <w:tr w:rsidR="00B505CB" w:rsidRPr="00D320B3" w14:paraId="4A6A2FAA" w14:textId="77777777" w:rsidTr="00033EEF">
        <w:trPr>
          <w:trHeight w:val="243"/>
        </w:trPr>
        <w:tc>
          <w:tcPr>
            <w:tcW w:w="429" w:type="pct"/>
            <w:tcBorders>
              <w:top w:val="outset" w:sz="6" w:space="0" w:color="auto"/>
              <w:left w:val="outset" w:sz="6" w:space="0" w:color="auto"/>
              <w:bottom w:val="outset" w:sz="6" w:space="0" w:color="auto"/>
              <w:right w:val="outset" w:sz="6" w:space="0" w:color="auto"/>
            </w:tcBorders>
            <w:vAlign w:val="center"/>
            <w:hideMark/>
          </w:tcPr>
          <w:p w14:paraId="667A1240" w14:textId="77777777" w:rsidR="00B505CB" w:rsidRPr="00033EEF" w:rsidRDefault="00B505CB" w:rsidP="00173AA0">
            <w:pPr>
              <w:rPr>
                <w:sz w:val="24"/>
                <w:szCs w:val="24"/>
                <w:lang w:eastAsia="ja-JP"/>
              </w:rPr>
            </w:pPr>
            <w:r w:rsidRPr="00033EEF">
              <w:rPr>
                <w:sz w:val="24"/>
                <w:szCs w:val="24"/>
              </w:rPr>
              <w:t xml:space="preserve">PLO 11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741AFD09" w14:textId="77777777" w:rsidR="00B505CB" w:rsidRPr="00033EEF" w:rsidRDefault="00B505CB" w:rsidP="00173AA0">
            <w:pPr>
              <w:rPr>
                <w:sz w:val="24"/>
                <w:szCs w:val="24"/>
                <w:lang w:eastAsia="ja-JP"/>
              </w:rPr>
            </w:pPr>
            <w:r w:rsidRPr="00033EEF">
              <w:rPr>
                <w:sz w:val="24"/>
                <w:szCs w:val="24"/>
              </w:rPr>
              <w:t>Ability to demonstrate leadership decision making skills</w:t>
            </w:r>
          </w:p>
        </w:tc>
      </w:tr>
      <w:tr w:rsidR="00B505CB" w:rsidRPr="00D320B3" w14:paraId="08176D13" w14:textId="77777777" w:rsidTr="00033EEF">
        <w:trPr>
          <w:trHeight w:val="259"/>
        </w:trPr>
        <w:tc>
          <w:tcPr>
            <w:tcW w:w="429" w:type="pct"/>
            <w:tcBorders>
              <w:top w:val="outset" w:sz="6" w:space="0" w:color="auto"/>
              <w:left w:val="outset" w:sz="6" w:space="0" w:color="auto"/>
              <w:bottom w:val="outset" w:sz="6" w:space="0" w:color="auto"/>
              <w:right w:val="outset" w:sz="6" w:space="0" w:color="auto"/>
            </w:tcBorders>
            <w:vAlign w:val="center"/>
            <w:hideMark/>
          </w:tcPr>
          <w:p w14:paraId="66B36E16" w14:textId="77777777" w:rsidR="00B505CB" w:rsidRPr="00033EEF" w:rsidRDefault="00B505CB" w:rsidP="00173AA0">
            <w:pPr>
              <w:rPr>
                <w:sz w:val="24"/>
                <w:szCs w:val="24"/>
                <w:lang w:eastAsia="ja-JP"/>
              </w:rPr>
            </w:pPr>
            <w:r w:rsidRPr="00033EEF">
              <w:rPr>
                <w:sz w:val="24"/>
                <w:szCs w:val="24"/>
              </w:rPr>
              <w:t xml:space="preserve">PLO 12 </w:t>
            </w:r>
          </w:p>
        </w:tc>
        <w:tc>
          <w:tcPr>
            <w:tcW w:w="4571" w:type="pct"/>
            <w:tcBorders>
              <w:top w:val="outset" w:sz="6" w:space="0" w:color="auto"/>
              <w:left w:val="outset" w:sz="6" w:space="0" w:color="auto"/>
              <w:bottom w:val="outset" w:sz="6" w:space="0" w:color="auto"/>
              <w:right w:val="outset" w:sz="6" w:space="0" w:color="auto"/>
            </w:tcBorders>
            <w:vAlign w:val="center"/>
            <w:hideMark/>
          </w:tcPr>
          <w:p w14:paraId="0C934053" w14:textId="094C11EF" w:rsidR="00B505CB" w:rsidRPr="00033EEF" w:rsidRDefault="00B505CB" w:rsidP="00173AA0">
            <w:pPr>
              <w:rPr>
                <w:sz w:val="24"/>
                <w:szCs w:val="24"/>
                <w:lang w:eastAsia="ja-JP"/>
              </w:rPr>
            </w:pPr>
            <w:r w:rsidRPr="00033EEF">
              <w:rPr>
                <w:sz w:val="24"/>
                <w:szCs w:val="24"/>
              </w:rPr>
              <w:t>Demonstrate organizational and social networking skills for the benefit of the organization</w:t>
            </w:r>
          </w:p>
        </w:tc>
      </w:tr>
    </w:tbl>
    <w:p w14:paraId="04A563ED" w14:textId="77777777" w:rsidR="00033EEF" w:rsidRDefault="00033EEF" w:rsidP="00B505CB">
      <w:pPr>
        <w:pStyle w:val="Heading3"/>
        <w:spacing w:before="90"/>
        <w:ind w:left="0"/>
      </w:pPr>
    </w:p>
    <w:p w14:paraId="26814D8E" w14:textId="7BE7BF5E" w:rsidR="00B505CB" w:rsidRDefault="00B505CB" w:rsidP="00B505CB">
      <w:pPr>
        <w:pStyle w:val="Heading3"/>
        <w:spacing w:before="90"/>
        <w:ind w:left="0"/>
      </w:pPr>
      <w:r>
        <w:t>Linkage of PEO &amp; PLOs</w:t>
      </w:r>
    </w:p>
    <w:p w14:paraId="6376426F" w14:textId="77777777" w:rsidR="00B505CB" w:rsidRDefault="00B505CB" w:rsidP="00B505CB">
      <w:pPr>
        <w:pStyle w:val="Heading3"/>
        <w:spacing w:before="90"/>
        <w:ind w:left="0"/>
      </w:pPr>
    </w:p>
    <w:tbl>
      <w:tblPr>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746"/>
        <w:gridCol w:w="1032"/>
        <w:gridCol w:w="964"/>
        <w:gridCol w:w="945"/>
        <w:gridCol w:w="926"/>
        <w:gridCol w:w="990"/>
        <w:gridCol w:w="899"/>
        <w:gridCol w:w="899"/>
      </w:tblGrid>
      <w:tr w:rsidR="00B505CB" w14:paraId="196FEB1E" w14:textId="77777777" w:rsidTr="00173AA0">
        <w:trPr>
          <w:trHeight w:val="828"/>
        </w:trPr>
        <w:tc>
          <w:tcPr>
            <w:tcW w:w="2406" w:type="dxa"/>
            <w:shd w:val="clear" w:color="auto" w:fill="BEBEBE"/>
          </w:tcPr>
          <w:p w14:paraId="5ED357AA" w14:textId="77777777" w:rsidR="00B505CB" w:rsidRDefault="00B505CB" w:rsidP="00173AA0">
            <w:pPr>
              <w:pStyle w:val="TableParagraph"/>
              <w:spacing w:before="8"/>
              <w:rPr>
                <w:b/>
                <w:sz w:val="23"/>
              </w:rPr>
            </w:pPr>
          </w:p>
          <w:p w14:paraId="6CD6F20B" w14:textId="77777777" w:rsidR="00B505CB" w:rsidRDefault="00B505CB" w:rsidP="00173AA0">
            <w:pPr>
              <w:pStyle w:val="TableParagraph"/>
              <w:spacing w:line="270" w:lineRule="atLeast"/>
              <w:ind w:left="107" w:right="1348"/>
              <w:rPr>
                <w:b/>
                <w:sz w:val="24"/>
              </w:rPr>
            </w:pPr>
            <w:r>
              <w:rPr>
                <w:b/>
                <w:sz w:val="24"/>
              </w:rPr>
              <w:t>PEOs PLOs</w:t>
            </w:r>
          </w:p>
        </w:tc>
        <w:tc>
          <w:tcPr>
            <w:tcW w:w="746" w:type="dxa"/>
            <w:shd w:val="clear" w:color="auto" w:fill="BEBEBE"/>
          </w:tcPr>
          <w:p w14:paraId="0D107AC6" w14:textId="77777777" w:rsidR="00B505CB" w:rsidRDefault="00B505CB" w:rsidP="00173AA0">
            <w:pPr>
              <w:pStyle w:val="TableParagraph"/>
              <w:spacing w:before="8"/>
              <w:rPr>
                <w:b/>
                <w:sz w:val="23"/>
              </w:rPr>
            </w:pPr>
          </w:p>
          <w:p w14:paraId="4C42AB43" w14:textId="77777777" w:rsidR="00B505CB" w:rsidRDefault="00B505CB" w:rsidP="00173AA0">
            <w:pPr>
              <w:pStyle w:val="TableParagraph"/>
              <w:ind w:left="177" w:right="178"/>
              <w:jc w:val="center"/>
              <w:rPr>
                <w:b/>
                <w:sz w:val="24"/>
              </w:rPr>
            </w:pPr>
            <w:r>
              <w:rPr>
                <w:b/>
                <w:sz w:val="24"/>
              </w:rPr>
              <w:t>PEO 1</w:t>
            </w:r>
          </w:p>
        </w:tc>
        <w:tc>
          <w:tcPr>
            <w:tcW w:w="1032" w:type="dxa"/>
            <w:shd w:val="clear" w:color="auto" w:fill="BEBEBE"/>
          </w:tcPr>
          <w:p w14:paraId="34B0FF0F" w14:textId="77777777" w:rsidR="00B505CB" w:rsidRDefault="00B505CB" w:rsidP="00173AA0">
            <w:pPr>
              <w:pStyle w:val="TableParagraph"/>
              <w:spacing w:before="1"/>
              <w:rPr>
                <w:b/>
                <w:sz w:val="24"/>
              </w:rPr>
            </w:pPr>
          </w:p>
          <w:p w14:paraId="0535B480" w14:textId="77777777" w:rsidR="00B505CB" w:rsidRDefault="00B505CB" w:rsidP="00173AA0">
            <w:pPr>
              <w:pStyle w:val="TableParagraph"/>
              <w:spacing w:before="1"/>
              <w:ind w:left="155" w:right="152"/>
              <w:jc w:val="center"/>
              <w:rPr>
                <w:b/>
                <w:sz w:val="24"/>
              </w:rPr>
            </w:pPr>
            <w:r>
              <w:rPr>
                <w:b/>
                <w:sz w:val="24"/>
              </w:rPr>
              <w:t>PEO 2</w:t>
            </w:r>
          </w:p>
        </w:tc>
        <w:tc>
          <w:tcPr>
            <w:tcW w:w="964" w:type="dxa"/>
            <w:shd w:val="clear" w:color="auto" w:fill="BEBEBE"/>
          </w:tcPr>
          <w:p w14:paraId="785A4200" w14:textId="77777777" w:rsidR="00B505CB" w:rsidRDefault="00B505CB" w:rsidP="00173AA0">
            <w:pPr>
              <w:pStyle w:val="TableParagraph"/>
              <w:spacing w:before="1"/>
              <w:rPr>
                <w:b/>
                <w:sz w:val="24"/>
              </w:rPr>
            </w:pPr>
          </w:p>
          <w:p w14:paraId="39A30059" w14:textId="77777777" w:rsidR="00B505CB" w:rsidRDefault="00B505CB" w:rsidP="00173AA0">
            <w:pPr>
              <w:pStyle w:val="TableParagraph"/>
              <w:spacing w:before="1"/>
              <w:ind w:left="122" w:right="117"/>
              <w:jc w:val="center"/>
              <w:rPr>
                <w:b/>
                <w:sz w:val="24"/>
              </w:rPr>
            </w:pPr>
            <w:r>
              <w:rPr>
                <w:b/>
                <w:sz w:val="24"/>
              </w:rPr>
              <w:t>PEO 3</w:t>
            </w:r>
          </w:p>
        </w:tc>
        <w:tc>
          <w:tcPr>
            <w:tcW w:w="945" w:type="dxa"/>
            <w:shd w:val="clear" w:color="auto" w:fill="BEBEBE"/>
          </w:tcPr>
          <w:p w14:paraId="3D512408" w14:textId="77777777" w:rsidR="00B505CB" w:rsidRDefault="00B505CB" w:rsidP="00173AA0">
            <w:pPr>
              <w:pStyle w:val="TableParagraph"/>
              <w:spacing w:before="1"/>
              <w:rPr>
                <w:b/>
                <w:sz w:val="24"/>
              </w:rPr>
            </w:pPr>
          </w:p>
          <w:p w14:paraId="6CE02E9B" w14:textId="77777777" w:rsidR="00B505CB" w:rsidRDefault="00B505CB" w:rsidP="00173AA0">
            <w:pPr>
              <w:pStyle w:val="TableParagraph"/>
              <w:spacing w:before="1"/>
              <w:ind w:left="113" w:right="107"/>
              <w:jc w:val="center"/>
              <w:rPr>
                <w:b/>
                <w:sz w:val="24"/>
              </w:rPr>
            </w:pPr>
            <w:r>
              <w:rPr>
                <w:b/>
                <w:sz w:val="24"/>
              </w:rPr>
              <w:t>PEO 4</w:t>
            </w:r>
          </w:p>
        </w:tc>
        <w:tc>
          <w:tcPr>
            <w:tcW w:w="926" w:type="dxa"/>
            <w:shd w:val="clear" w:color="auto" w:fill="BEBEBE"/>
          </w:tcPr>
          <w:p w14:paraId="6F68D921" w14:textId="77777777" w:rsidR="00B505CB" w:rsidRDefault="00B505CB" w:rsidP="00173AA0">
            <w:pPr>
              <w:pStyle w:val="TableParagraph"/>
              <w:spacing w:before="8"/>
              <w:rPr>
                <w:b/>
                <w:sz w:val="23"/>
              </w:rPr>
            </w:pPr>
          </w:p>
          <w:p w14:paraId="245ECBB0" w14:textId="77777777" w:rsidR="00B505CB" w:rsidRDefault="00B505CB" w:rsidP="00173AA0">
            <w:pPr>
              <w:pStyle w:val="TableParagraph"/>
              <w:ind w:left="104" w:right="97"/>
              <w:jc w:val="center"/>
              <w:rPr>
                <w:b/>
                <w:sz w:val="24"/>
              </w:rPr>
            </w:pPr>
            <w:r>
              <w:rPr>
                <w:b/>
                <w:sz w:val="24"/>
              </w:rPr>
              <w:t>PEO 5</w:t>
            </w:r>
          </w:p>
        </w:tc>
        <w:tc>
          <w:tcPr>
            <w:tcW w:w="990" w:type="dxa"/>
            <w:shd w:val="clear" w:color="auto" w:fill="BEBEBE"/>
          </w:tcPr>
          <w:p w14:paraId="63B8ECC9" w14:textId="77777777" w:rsidR="00B505CB" w:rsidRDefault="00B505CB" w:rsidP="00173AA0">
            <w:pPr>
              <w:pStyle w:val="TableParagraph"/>
              <w:spacing w:before="8"/>
              <w:rPr>
                <w:b/>
                <w:sz w:val="23"/>
              </w:rPr>
            </w:pPr>
          </w:p>
          <w:p w14:paraId="4860D0A8" w14:textId="77777777" w:rsidR="00B505CB" w:rsidRDefault="00B505CB" w:rsidP="00173AA0">
            <w:pPr>
              <w:pStyle w:val="TableParagraph"/>
              <w:ind w:left="136" w:right="129"/>
              <w:jc w:val="center"/>
              <w:rPr>
                <w:b/>
                <w:sz w:val="24"/>
              </w:rPr>
            </w:pPr>
            <w:r>
              <w:rPr>
                <w:b/>
                <w:sz w:val="24"/>
              </w:rPr>
              <w:t>PEO 6</w:t>
            </w:r>
          </w:p>
        </w:tc>
        <w:tc>
          <w:tcPr>
            <w:tcW w:w="899" w:type="dxa"/>
            <w:shd w:val="clear" w:color="auto" w:fill="BEBEBE"/>
          </w:tcPr>
          <w:p w14:paraId="45319D9D" w14:textId="77777777" w:rsidR="00B505CB" w:rsidRDefault="00B505CB" w:rsidP="00173AA0">
            <w:pPr>
              <w:pStyle w:val="TableParagraph"/>
              <w:spacing w:before="8"/>
              <w:rPr>
                <w:b/>
                <w:sz w:val="23"/>
              </w:rPr>
            </w:pPr>
          </w:p>
          <w:p w14:paraId="1B786F0C" w14:textId="77777777" w:rsidR="00B505CB" w:rsidRDefault="00B505CB" w:rsidP="00173AA0">
            <w:pPr>
              <w:pStyle w:val="TableParagraph"/>
              <w:ind w:left="91" w:right="81"/>
              <w:jc w:val="center"/>
              <w:rPr>
                <w:b/>
                <w:sz w:val="24"/>
              </w:rPr>
            </w:pPr>
            <w:r>
              <w:rPr>
                <w:b/>
                <w:sz w:val="24"/>
              </w:rPr>
              <w:t>PEO 7</w:t>
            </w:r>
          </w:p>
        </w:tc>
        <w:tc>
          <w:tcPr>
            <w:tcW w:w="899" w:type="dxa"/>
            <w:shd w:val="clear" w:color="auto" w:fill="BEBEBE"/>
          </w:tcPr>
          <w:p w14:paraId="7648DF1F" w14:textId="77777777" w:rsidR="00B505CB" w:rsidRDefault="00B505CB" w:rsidP="00173AA0">
            <w:pPr>
              <w:pStyle w:val="TableParagraph"/>
              <w:spacing w:before="8"/>
              <w:rPr>
                <w:b/>
                <w:sz w:val="23"/>
              </w:rPr>
            </w:pPr>
          </w:p>
          <w:p w14:paraId="64A49834" w14:textId="77777777" w:rsidR="00B505CB" w:rsidRDefault="00B505CB" w:rsidP="00173AA0">
            <w:pPr>
              <w:pStyle w:val="TableParagraph"/>
              <w:ind w:left="92" w:right="80"/>
              <w:jc w:val="center"/>
              <w:rPr>
                <w:b/>
                <w:sz w:val="24"/>
              </w:rPr>
            </w:pPr>
            <w:r>
              <w:rPr>
                <w:b/>
                <w:sz w:val="24"/>
              </w:rPr>
              <w:t>PEO 8</w:t>
            </w:r>
          </w:p>
        </w:tc>
      </w:tr>
      <w:tr w:rsidR="00B505CB" w14:paraId="08741B6C" w14:textId="77777777" w:rsidTr="00173AA0">
        <w:trPr>
          <w:trHeight w:val="604"/>
        </w:trPr>
        <w:tc>
          <w:tcPr>
            <w:tcW w:w="2406" w:type="dxa"/>
          </w:tcPr>
          <w:p w14:paraId="759BAAC6" w14:textId="77777777" w:rsidR="00B505CB" w:rsidRDefault="00B505CB" w:rsidP="00173AA0">
            <w:pPr>
              <w:pStyle w:val="TableParagraph"/>
              <w:ind w:left="107" w:right="129"/>
              <w:rPr>
                <w:sz w:val="24"/>
              </w:rPr>
            </w:pPr>
            <w:r>
              <w:rPr>
                <w:sz w:val="24"/>
              </w:rPr>
              <w:t>Programme Learning Outcome 1</w:t>
            </w:r>
          </w:p>
        </w:tc>
        <w:tc>
          <w:tcPr>
            <w:tcW w:w="746" w:type="dxa"/>
          </w:tcPr>
          <w:p w14:paraId="6FF355B4" w14:textId="77777777" w:rsidR="00B505CB" w:rsidRDefault="00B505CB" w:rsidP="00173AA0">
            <w:pPr>
              <w:pStyle w:val="TableParagraph"/>
              <w:spacing w:before="8"/>
              <w:rPr>
                <w:b/>
                <w:sz w:val="23"/>
              </w:rPr>
            </w:pPr>
          </w:p>
          <w:p w14:paraId="652BCA42" w14:textId="77777777" w:rsidR="00B505CB" w:rsidRDefault="00B505CB" w:rsidP="00173AA0">
            <w:pPr>
              <w:pStyle w:val="TableParagraph"/>
              <w:ind w:left="1"/>
              <w:jc w:val="center"/>
              <w:rPr>
                <w:b/>
                <w:sz w:val="24"/>
              </w:rPr>
            </w:pPr>
            <w:r>
              <w:rPr>
                <w:b/>
                <w:sz w:val="24"/>
              </w:rPr>
              <w:t>√</w:t>
            </w:r>
          </w:p>
        </w:tc>
        <w:tc>
          <w:tcPr>
            <w:tcW w:w="1032" w:type="dxa"/>
          </w:tcPr>
          <w:p w14:paraId="5BFB2728" w14:textId="77777777" w:rsidR="00B505CB" w:rsidRDefault="00B505CB" w:rsidP="00173AA0">
            <w:pPr>
              <w:pStyle w:val="TableParagraph"/>
              <w:ind w:left="6"/>
              <w:jc w:val="center"/>
              <w:rPr>
                <w:b/>
                <w:sz w:val="24"/>
              </w:rPr>
            </w:pPr>
          </w:p>
        </w:tc>
        <w:tc>
          <w:tcPr>
            <w:tcW w:w="964" w:type="dxa"/>
          </w:tcPr>
          <w:p w14:paraId="4D1A19EC" w14:textId="77777777" w:rsidR="00B505CB" w:rsidRDefault="00B505CB" w:rsidP="00173AA0">
            <w:pPr>
              <w:pStyle w:val="TableParagraph"/>
              <w:ind w:left="7"/>
              <w:jc w:val="center"/>
              <w:rPr>
                <w:b/>
                <w:sz w:val="24"/>
              </w:rPr>
            </w:pPr>
          </w:p>
        </w:tc>
        <w:tc>
          <w:tcPr>
            <w:tcW w:w="945" w:type="dxa"/>
          </w:tcPr>
          <w:p w14:paraId="7D615E41" w14:textId="77777777" w:rsidR="00B505CB" w:rsidRDefault="00B505CB" w:rsidP="00173AA0">
            <w:pPr>
              <w:pStyle w:val="TableParagraph"/>
            </w:pPr>
          </w:p>
        </w:tc>
        <w:tc>
          <w:tcPr>
            <w:tcW w:w="926" w:type="dxa"/>
          </w:tcPr>
          <w:p w14:paraId="1B69D68E" w14:textId="77777777" w:rsidR="00B505CB" w:rsidRDefault="00B505CB" w:rsidP="00173AA0">
            <w:pPr>
              <w:pStyle w:val="TableParagraph"/>
            </w:pPr>
          </w:p>
        </w:tc>
        <w:tc>
          <w:tcPr>
            <w:tcW w:w="990" w:type="dxa"/>
          </w:tcPr>
          <w:p w14:paraId="4658D1A3" w14:textId="77777777" w:rsidR="00B505CB" w:rsidRDefault="00B505CB" w:rsidP="00173AA0">
            <w:pPr>
              <w:pStyle w:val="TableParagraph"/>
            </w:pPr>
          </w:p>
        </w:tc>
        <w:tc>
          <w:tcPr>
            <w:tcW w:w="899" w:type="dxa"/>
          </w:tcPr>
          <w:p w14:paraId="586F4210" w14:textId="77777777" w:rsidR="00B505CB" w:rsidRDefault="00B505CB" w:rsidP="00173AA0">
            <w:pPr>
              <w:pStyle w:val="TableParagraph"/>
            </w:pPr>
          </w:p>
        </w:tc>
        <w:tc>
          <w:tcPr>
            <w:tcW w:w="899" w:type="dxa"/>
          </w:tcPr>
          <w:p w14:paraId="3F465693" w14:textId="77777777" w:rsidR="00B505CB" w:rsidRDefault="00B505CB" w:rsidP="00173AA0">
            <w:pPr>
              <w:pStyle w:val="TableParagraph"/>
            </w:pPr>
          </w:p>
        </w:tc>
      </w:tr>
      <w:tr w:rsidR="00B505CB" w14:paraId="732BD839" w14:textId="77777777" w:rsidTr="00173AA0">
        <w:trPr>
          <w:trHeight w:val="616"/>
        </w:trPr>
        <w:tc>
          <w:tcPr>
            <w:tcW w:w="2406" w:type="dxa"/>
          </w:tcPr>
          <w:p w14:paraId="694CC5CA" w14:textId="77777777" w:rsidR="00B505CB" w:rsidRDefault="00B505CB" w:rsidP="00173AA0">
            <w:pPr>
              <w:pStyle w:val="TableParagraph"/>
              <w:spacing w:line="268" w:lineRule="exact"/>
              <w:ind w:left="107"/>
              <w:rPr>
                <w:sz w:val="24"/>
              </w:rPr>
            </w:pPr>
            <w:r>
              <w:rPr>
                <w:sz w:val="24"/>
              </w:rPr>
              <w:t>Programme</w:t>
            </w:r>
          </w:p>
          <w:p w14:paraId="414CC221" w14:textId="77777777" w:rsidR="00B505CB" w:rsidRDefault="00B505CB" w:rsidP="00173AA0">
            <w:pPr>
              <w:pStyle w:val="TableParagraph"/>
              <w:spacing w:line="270" w:lineRule="atLeast"/>
              <w:ind w:left="107" w:right="129"/>
              <w:rPr>
                <w:sz w:val="24"/>
              </w:rPr>
            </w:pPr>
            <w:r>
              <w:rPr>
                <w:sz w:val="24"/>
              </w:rPr>
              <w:t>Learning Outcome 2</w:t>
            </w:r>
          </w:p>
        </w:tc>
        <w:tc>
          <w:tcPr>
            <w:tcW w:w="746" w:type="dxa"/>
          </w:tcPr>
          <w:p w14:paraId="38C04D79" w14:textId="77777777" w:rsidR="00B505CB" w:rsidRDefault="00B505CB" w:rsidP="00173AA0">
            <w:pPr>
              <w:pStyle w:val="TableParagraph"/>
              <w:ind w:left="1"/>
              <w:jc w:val="center"/>
              <w:rPr>
                <w:b/>
                <w:sz w:val="24"/>
              </w:rPr>
            </w:pPr>
          </w:p>
        </w:tc>
        <w:tc>
          <w:tcPr>
            <w:tcW w:w="1032" w:type="dxa"/>
          </w:tcPr>
          <w:p w14:paraId="4468DA7F" w14:textId="77777777" w:rsidR="00B505CB" w:rsidRDefault="00B505CB" w:rsidP="00173AA0">
            <w:pPr>
              <w:pStyle w:val="TableParagraph"/>
              <w:ind w:left="6"/>
              <w:jc w:val="center"/>
              <w:rPr>
                <w:b/>
                <w:sz w:val="24"/>
              </w:rPr>
            </w:pPr>
            <w:r>
              <w:rPr>
                <w:b/>
                <w:sz w:val="24"/>
              </w:rPr>
              <w:t>√</w:t>
            </w:r>
          </w:p>
        </w:tc>
        <w:tc>
          <w:tcPr>
            <w:tcW w:w="964" w:type="dxa"/>
          </w:tcPr>
          <w:p w14:paraId="0593152E" w14:textId="77777777" w:rsidR="00B505CB" w:rsidRDefault="00B505CB" w:rsidP="00173AA0">
            <w:pPr>
              <w:pStyle w:val="TableParagraph"/>
              <w:ind w:left="7"/>
              <w:jc w:val="center"/>
              <w:rPr>
                <w:b/>
                <w:sz w:val="24"/>
              </w:rPr>
            </w:pPr>
          </w:p>
        </w:tc>
        <w:tc>
          <w:tcPr>
            <w:tcW w:w="945" w:type="dxa"/>
          </w:tcPr>
          <w:p w14:paraId="76A02D6C" w14:textId="77777777" w:rsidR="00B505CB" w:rsidRDefault="00B505CB" w:rsidP="00173AA0">
            <w:pPr>
              <w:pStyle w:val="TableParagraph"/>
            </w:pPr>
          </w:p>
        </w:tc>
        <w:tc>
          <w:tcPr>
            <w:tcW w:w="926" w:type="dxa"/>
          </w:tcPr>
          <w:p w14:paraId="79FB6C69" w14:textId="77777777" w:rsidR="00B505CB" w:rsidRDefault="00B505CB" w:rsidP="00173AA0">
            <w:pPr>
              <w:pStyle w:val="TableParagraph"/>
            </w:pPr>
          </w:p>
        </w:tc>
        <w:tc>
          <w:tcPr>
            <w:tcW w:w="990" w:type="dxa"/>
          </w:tcPr>
          <w:p w14:paraId="3D7AF2CD" w14:textId="77777777" w:rsidR="00B505CB" w:rsidRDefault="00B505CB" w:rsidP="00173AA0">
            <w:pPr>
              <w:pStyle w:val="TableParagraph"/>
              <w:ind w:left="10"/>
              <w:jc w:val="center"/>
              <w:rPr>
                <w:b/>
                <w:sz w:val="24"/>
              </w:rPr>
            </w:pPr>
          </w:p>
        </w:tc>
        <w:tc>
          <w:tcPr>
            <w:tcW w:w="899" w:type="dxa"/>
          </w:tcPr>
          <w:p w14:paraId="30C189A6" w14:textId="77777777" w:rsidR="00B505CB" w:rsidRDefault="00B505CB" w:rsidP="00173AA0">
            <w:pPr>
              <w:pStyle w:val="TableParagraph"/>
            </w:pPr>
          </w:p>
        </w:tc>
        <w:tc>
          <w:tcPr>
            <w:tcW w:w="899" w:type="dxa"/>
          </w:tcPr>
          <w:p w14:paraId="0BCA83B8" w14:textId="77777777" w:rsidR="00B505CB" w:rsidRDefault="00B505CB" w:rsidP="00173AA0">
            <w:pPr>
              <w:pStyle w:val="TableParagraph"/>
            </w:pPr>
          </w:p>
        </w:tc>
      </w:tr>
      <w:tr w:rsidR="00B505CB" w14:paraId="558BBB92" w14:textId="77777777" w:rsidTr="00173AA0">
        <w:trPr>
          <w:trHeight w:val="642"/>
        </w:trPr>
        <w:tc>
          <w:tcPr>
            <w:tcW w:w="2406" w:type="dxa"/>
          </w:tcPr>
          <w:p w14:paraId="7412ED41" w14:textId="77777777" w:rsidR="00B505CB" w:rsidRDefault="00B505CB" w:rsidP="00173AA0">
            <w:pPr>
              <w:pStyle w:val="TableParagraph"/>
              <w:ind w:left="107" w:right="129"/>
              <w:rPr>
                <w:sz w:val="24"/>
              </w:rPr>
            </w:pPr>
            <w:r>
              <w:rPr>
                <w:sz w:val="24"/>
              </w:rPr>
              <w:t>Programme Learning Outcome 3</w:t>
            </w:r>
          </w:p>
        </w:tc>
        <w:tc>
          <w:tcPr>
            <w:tcW w:w="746" w:type="dxa"/>
          </w:tcPr>
          <w:p w14:paraId="1524BBD8" w14:textId="77777777" w:rsidR="00B505CB" w:rsidRDefault="00B505CB" w:rsidP="00173AA0">
            <w:pPr>
              <w:pStyle w:val="TableParagraph"/>
              <w:ind w:left="1"/>
              <w:jc w:val="center"/>
              <w:rPr>
                <w:b/>
                <w:sz w:val="24"/>
              </w:rPr>
            </w:pPr>
          </w:p>
        </w:tc>
        <w:tc>
          <w:tcPr>
            <w:tcW w:w="1032" w:type="dxa"/>
          </w:tcPr>
          <w:p w14:paraId="3D47103B" w14:textId="77777777" w:rsidR="00B505CB" w:rsidRDefault="00B505CB" w:rsidP="00173AA0">
            <w:pPr>
              <w:pStyle w:val="TableParagraph"/>
            </w:pPr>
          </w:p>
        </w:tc>
        <w:tc>
          <w:tcPr>
            <w:tcW w:w="964" w:type="dxa"/>
          </w:tcPr>
          <w:p w14:paraId="6A467B33" w14:textId="77777777" w:rsidR="00B505CB" w:rsidRDefault="00B505CB" w:rsidP="00173AA0">
            <w:pPr>
              <w:pStyle w:val="TableParagraph"/>
              <w:ind w:left="7"/>
              <w:jc w:val="center"/>
              <w:rPr>
                <w:b/>
                <w:sz w:val="24"/>
              </w:rPr>
            </w:pPr>
            <w:r>
              <w:rPr>
                <w:b/>
                <w:sz w:val="24"/>
              </w:rPr>
              <w:t>√</w:t>
            </w:r>
          </w:p>
        </w:tc>
        <w:tc>
          <w:tcPr>
            <w:tcW w:w="945" w:type="dxa"/>
          </w:tcPr>
          <w:p w14:paraId="2CF15694" w14:textId="77777777" w:rsidR="00B505CB" w:rsidRDefault="00B505CB" w:rsidP="00173AA0">
            <w:pPr>
              <w:pStyle w:val="TableParagraph"/>
            </w:pPr>
          </w:p>
        </w:tc>
        <w:tc>
          <w:tcPr>
            <w:tcW w:w="926" w:type="dxa"/>
          </w:tcPr>
          <w:p w14:paraId="419339B1" w14:textId="77777777" w:rsidR="00B505CB" w:rsidRDefault="00B505CB" w:rsidP="00173AA0">
            <w:pPr>
              <w:pStyle w:val="TableParagraph"/>
            </w:pPr>
          </w:p>
        </w:tc>
        <w:tc>
          <w:tcPr>
            <w:tcW w:w="990" w:type="dxa"/>
          </w:tcPr>
          <w:p w14:paraId="4819118B" w14:textId="77777777" w:rsidR="00B505CB" w:rsidRDefault="00B505CB" w:rsidP="00173AA0">
            <w:pPr>
              <w:pStyle w:val="TableParagraph"/>
            </w:pPr>
          </w:p>
        </w:tc>
        <w:tc>
          <w:tcPr>
            <w:tcW w:w="899" w:type="dxa"/>
          </w:tcPr>
          <w:p w14:paraId="04C2DDF6" w14:textId="77777777" w:rsidR="00B505CB" w:rsidRDefault="00B505CB" w:rsidP="00173AA0">
            <w:pPr>
              <w:pStyle w:val="TableParagraph"/>
            </w:pPr>
          </w:p>
        </w:tc>
        <w:tc>
          <w:tcPr>
            <w:tcW w:w="899" w:type="dxa"/>
          </w:tcPr>
          <w:p w14:paraId="42C9DF63" w14:textId="77777777" w:rsidR="00B505CB" w:rsidRDefault="00B505CB" w:rsidP="00173AA0">
            <w:pPr>
              <w:pStyle w:val="TableParagraph"/>
            </w:pPr>
          </w:p>
        </w:tc>
      </w:tr>
      <w:tr w:rsidR="00B505CB" w14:paraId="5AB0AF00" w14:textId="77777777" w:rsidTr="00173AA0">
        <w:trPr>
          <w:trHeight w:val="653"/>
        </w:trPr>
        <w:tc>
          <w:tcPr>
            <w:tcW w:w="2406" w:type="dxa"/>
          </w:tcPr>
          <w:p w14:paraId="6CA7AB60" w14:textId="77777777" w:rsidR="00B505CB" w:rsidRDefault="00B505CB" w:rsidP="00173AA0">
            <w:pPr>
              <w:pStyle w:val="TableParagraph"/>
              <w:spacing w:line="270" w:lineRule="exact"/>
              <w:ind w:left="107"/>
              <w:rPr>
                <w:sz w:val="24"/>
              </w:rPr>
            </w:pPr>
            <w:r>
              <w:rPr>
                <w:sz w:val="24"/>
              </w:rPr>
              <w:t>Programme</w:t>
            </w:r>
          </w:p>
          <w:p w14:paraId="77666BD2" w14:textId="77777777" w:rsidR="00B505CB" w:rsidRDefault="00B505CB" w:rsidP="00173AA0">
            <w:pPr>
              <w:pStyle w:val="TableParagraph"/>
              <w:spacing w:line="270" w:lineRule="atLeast"/>
              <w:ind w:left="107" w:right="129"/>
              <w:rPr>
                <w:sz w:val="24"/>
              </w:rPr>
            </w:pPr>
            <w:r>
              <w:rPr>
                <w:sz w:val="24"/>
              </w:rPr>
              <w:t>Learning Outcome 4</w:t>
            </w:r>
          </w:p>
        </w:tc>
        <w:tc>
          <w:tcPr>
            <w:tcW w:w="746" w:type="dxa"/>
          </w:tcPr>
          <w:p w14:paraId="2F435180" w14:textId="77777777" w:rsidR="00B505CB" w:rsidRDefault="00B505CB" w:rsidP="00173AA0">
            <w:pPr>
              <w:pStyle w:val="TableParagraph"/>
              <w:spacing w:before="1"/>
              <w:ind w:left="1"/>
              <w:jc w:val="center"/>
              <w:rPr>
                <w:b/>
                <w:sz w:val="24"/>
              </w:rPr>
            </w:pPr>
          </w:p>
        </w:tc>
        <w:tc>
          <w:tcPr>
            <w:tcW w:w="1032" w:type="dxa"/>
          </w:tcPr>
          <w:p w14:paraId="449A58DE" w14:textId="77777777" w:rsidR="00B505CB" w:rsidRDefault="00B505CB" w:rsidP="00173AA0">
            <w:pPr>
              <w:pStyle w:val="TableParagraph"/>
              <w:spacing w:before="1"/>
              <w:ind w:left="6"/>
              <w:jc w:val="center"/>
              <w:rPr>
                <w:b/>
                <w:sz w:val="24"/>
              </w:rPr>
            </w:pPr>
          </w:p>
        </w:tc>
        <w:tc>
          <w:tcPr>
            <w:tcW w:w="964" w:type="dxa"/>
          </w:tcPr>
          <w:p w14:paraId="70500D6B" w14:textId="77777777" w:rsidR="00B505CB" w:rsidRDefault="00B505CB" w:rsidP="00173AA0">
            <w:pPr>
              <w:pStyle w:val="TableParagraph"/>
              <w:spacing w:before="1"/>
              <w:ind w:left="7"/>
              <w:jc w:val="center"/>
              <w:rPr>
                <w:b/>
                <w:sz w:val="24"/>
              </w:rPr>
            </w:pPr>
          </w:p>
        </w:tc>
        <w:tc>
          <w:tcPr>
            <w:tcW w:w="945" w:type="dxa"/>
          </w:tcPr>
          <w:p w14:paraId="4A1FBABB" w14:textId="77777777" w:rsidR="00B505CB" w:rsidRDefault="00B505CB" w:rsidP="00173AA0">
            <w:pPr>
              <w:pStyle w:val="TableParagraph"/>
            </w:pPr>
          </w:p>
        </w:tc>
        <w:tc>
          <w:tcPr>
            <w:tcW w:w="926" w:type="dxa"/>
          </w:tcPr>
          <w:p w14:paraId="3E4B7153" w14:textId="77777777" w:rsidR="00B505CB" w:rsidRDefault="00B505CB" w:rsidP="00173AA0">
            <w:pPr>
              <w:pStyle w:val="TableParagraph"/>
              <w:jc w:val="center"/>
            </w:pPr>
            <w:r>
              <w:rPr>
                <w:b/>
                <w:sz w:val="24"/>
              </w:rPr>
              <w:t>√</w:t>
            </w:r>
          </w:p>
        </w:tc>
        <w:tc>
          <w:tcPr>
            <w:tcW w:w="990" w:type="dxa"/>
          </w:tcPr>
          <w:p w14:paraId="6F474B60" w14:textId="77777777" w:rsidR="00B505CB" w:rsidRDefault="00B505CB" w:rsidP="00173AA0">
            <w:pPr>
              <w:pStyle w:val="TableParagraph"/>
              <w:spacing w:before="1"/>
              <w:ind w:left="10"/>
              <w:jc w:val="center"/>
              <w:rPr>
                <w:b/>
                <w:sz w:val="24"/>
              </w:rPr>
            </w:pPr>
          </w:p>
        </w:tc>
        <w:tc>
          <w:tcPr>
            <w:tcW w:w="899" w:type="dxa"/>
          </w:tcPr>
          <w:p w14:paraId="1D2393FE" w14:textId="77777777" w:rsidR="00B505CB" w:rsidRDefault="00B505CB" w:rsidP="00173AA0">
            <w:pPr>
              <w:pStyle w:val="TableParagraph"/>
            </w:pPr>
          </w:p>
        </w:tc>
        <w:tc>
          <w:tcPr>
            <w:tcW w:w="899" w:type="dxa"/>
          </w:tcPr>
          <w:p w14:paraId="78F14353" w14:textId="77777777" w:rsidR="00B505CB" w:rsidRDefault="00B505CB" w:rsidP="00173AA0">
            <w:pPr>
              <w:pStyle w:val="TableParagraph"/>
              <w:spacing w:before="1"/>
              <w:ind w:left="13"/>
              <w:jc w:val="center"/>
              <w:rPr>
                <w:b/>
                <w:sz w:val="24"/>
              </w:rPr>
            </w:pPr>
          </w:p>
        </w:tc>
      </w:tr>
      <w:tr w:rsidR="00B505CB" w14:paraId="75C0EA8D" w14:textId="77777777" w:rsidTr="00173AA0">
        <w:trPr>
          <w:trHeight w:val="666"/>
        </w:trPr>
        <w:tc>
          <w:tcPr>
            <w:tcW w:w="2406" w:type="dxa"/>
          </w:tcPr>
          <w:p w14:paraId="473689E9" w14:textId="77777777" w:rsidR="00B505CB" w:rsidRDefault="00B505CB" w:rsidP="00173AA0">
            <w:pPr>
              <w:pStyle w:val="TableParagraph"/>
              <w:spacing w:line="268" w:lineRule="exact"/>
              <w:ind w:left="107"/>
              <w:rPr>
                <w:sz w:val="24"/>
              </w:rPr>
            </w:pPr>
            <w:r>
              <w:rPr>
                <w:sz w:val="24"/>
              </w:rPr>
              <w:t>Programme</w:t>
            </w:r>
          </w:p>
          <w:p w14:paraId="1255939A" w14:textId="77777777" w:rsidR="00B505CB" w:rsidRDefault="00B505CB" w:rsidP="00173AA0">
            <w:pPr>
              <w:pStyle w:val="TableParagraph"/>
              <w:spacing w:line="270" w:lineRule="atLeast"/>
              <w:ind w:left="107" w:right="129"/>
              <w:rPr>
                <w:sz w:val="24"/>
              </w:rPr>
            </w:pPr>
            <w:r>
              <w:rPr>
                <w:sz w:val="24"/>
              </w:rPr>
              <w:t>Learning Outcome 5</w:t>
            </w:r>
          </w:p>
        </w:tc>
        <w:tc>
          <w:tcPr>
            <w:tcW w:w="746" w:type="dxa"/>
          </w:tcPr>
          <w:p w14:paraId="780C3A42" w14:textId="77777777" w:rsidR="00B505CB" w:rsidRDefault="00B505CB" w:rsidP="00173AA0">
            <w:pPr>
              <w:pStyle w:val="TableParagraph"/>
            </w:pPr>
          </w:p>
        </w:tc>
        <w:tc>
          <w:tcPr>
            <w:tcW w:w="1032" w:type="dxa"/>
          </w:tcPr>
          <w:p w14:paraId="0823E27A" w14:textId="77777777" w:rsidR="00B505CB" w:rsidRDefault="00B505CB" w:rsidP="00173AA0">
            <w:pPr>
              <w:pStyle w:val="TableParagraph"/>
            </w:pPr>
          </w:p>
        </w:tc>
        <w:tc>
          <w:tcPr>
            <w:tcW w:w="964" w:type="dxa"/>
          </w:tcPr>
          <w:p w14:paraId="63B41665" w14:textId="77777777" w:rsidR="00B505CB" w:rsidRDefault="00B505CB" w:rsidP="00173AA0">
            <w:pPr>
              <w:pStyle w:val="TableParagraph"/>
            </w:pPr>
          </w:p>
        </w:tc>
        <w:tc>
          <w:tcPr>
            <w:tcW w:w="945" w:type="dxa"/>
          </w:tcPr>
          <w:p w14:paraId="0ECC03C0" w14:textId="77777777" w:rsidR="00B505CB" w:rsidRDefault="00B505CB" w:rsidP="00173AA0">
            <w:pPr>
              <w:pStyle w:val="TableParagraph"/>
              <w:ind w:left="9"/>
              <w:jc w:val="center"/>
              <w:rPr>
                <w:b/>
                <w:sz w:val="24"/>
              </w:rPr>
            </w:pPr>
          </w:p>
        </w:tc>
        <w:tc>
          <w:tcPr>
            <w:tcW w:w="926" w:type="dxa"/>
          </w:tcPr>
          <w:p w14:paraId="43B8952C" w14:textId="77777777" w:rsidR="00B505CB" w:rsidRDefault="00B505CB" w:rsidP="00173AA0">
            <w:pPr>
              <w:pStyle w:val="TableParagraph"/>
              <w:ind w:left="11"/>
              <w:jc w:val="center"/>
              <w:rPr>
                <w:b/>
                <w:sz w:val="24"/>
              </w:rPr>
            </w:pPr>
            <w:r>
              <w:rPr>
                <w:b/>
                <w:sz w:val="24"/>
              </w:rPr>
              <w:t>√</w:t>
            </w:r>
          </w:p>
        </w:tc>
        <w:tc>
          <w:tcPr>
            <w:tcW w:w="990" w:type="dxa"/>
          </w:tcPr>
          <w:p w14:paraId="1B3F8A36" w14:textId="77777777" w:rsidR="00B505CB" w:rsidRDefault="00B505CB" w:rsidP="00173AA0">
            <w:pPr>
              <w:pStyle w:val="TableParagraph"/>
              <w:jc w:val="center"/>
            </w:pPr>
            <w:r>
              <w:rPr>
                <w:b/>
                <w:sz w:val="24"/>
              </w:rPr>
              <w:t>√</w:t>
            </w:r>
          </w:p>
        </w:tc>
        <w:tc>
          <w:tcPr>
            <w:tcW w:w="899" w:type="dxa"/>
          </w:tcPr>
          <w:p w14:paraId="6FA5E932" w14:textId="77777777" w:rsidR="00B505CB" w:rsidRDefault="00B505CB" w:rsidP="00173AA0">
            <w:pPr>
              <w:pStyle w:val="TableParagraph"/>
            </w:pPr>
          </w:p>
        </w:tc>
        <w:tc>
          <w:tcPr>
            <w:tcW w:w="899" w:type="dxa"/>
          </w:tcPr>
          <w:p w14:paraId="4AF00A1D" w14:textId="77777777" w:rsidR="00B505CB" w:rsidRDefault="00B505CB" w:rsidP="00173AA0">
            <w:pPr>
              <w:pStyle w:val="TableParagraph"/>
            </w:pPr>
          </w:p>
        </w:tc>
      </w:tr>
      <w:tr w:rsidR="00B505CB" w14:paraId="68E00C22" w14:textId="77777777" w:rsidTr="00173AA0">
        <w:trPr>
          <w:trHeight w:val="677"/>
        </w:trPr>
        <w:tc>
          <w:tcPr>
            <w:tcW w:w="2406" w:type="dxa"/>
          </w:tcPr>
          <w:p w14:paraId="04F31245" w14:textId="77777777" w:rsidR="00B505CB" w:rsidRDefault="00B505CB" w:rsidP="00173AA0">
            <w:pPr>
              <w:pStyle w:val="TableParagraph"/>
              <w:ind w:left="107" w:right="129"/>
              <w:rPr>
                <w:sz w:val="24"/>
              </w:rPr>
            </w:pPr>
            <w:r>
              <w:rPr>
                <w:sz w:val="24"/>
              </w:rPr>
              <w:t>Programme Learning Outcome 6</w:t>
            </w:r>
          </w:p>
        </w:tc>
        <w:tc>
          <w:tcPr>
            <w:tcW w:w="746" w:type="dxa"/>
          </w:tcPr>
          <w:p w14:paraId="7C109C08" w14:textId="77777777" w:rsidR="00B505CB" w:rsidRDefault="00B505CB" w:rsidP="00173AA0">
            <w:pPr>
              <w:pStyle w:val="TableParagraph"/>
            </w:pPr>
          </w:p>
        </w:tc>
        <w:tc>
          <w:tcPr>
            <w:tcW w:w="1032" w:type="dxa"/>
          </w:tcPr>
          <w:p w14:paraId="243EDD3D" w14:textId="77777777" w:rsidR="00B505CB" w:rsidRDefault="00B505CB" w:rsidP="00173AA0">
            <w:pPr>
              <w:pStyle w:val="TableParagraph"/>
            </w:pPr>
          </w:p>
        </w:tc>
        <w:tc>
          <w:tcPr>
            <w:tcW w:w="964" w:type="dxa"/>
          </w:tcPr>
          <w:p w14:paraId="1ABA2A3B" w14:textId="77777777" w:rsidR="00B505CB" w:rsidRDefault="00B505CB" w:rsidP="00173AA0">
            <w:pPr>
              <w:pStyle w:val="TableParagraph"/>
            </w:pPr>
          </w:p>
        </w:tc>
        <w:tc>
          <w:tcPr>
            <w:tcW w:w="945" w:type="dxa"/>
          </w:tcPr>
          <w:p w14:paraId="72F2CE55" w14:textId="77777777" w:rsidR="00B505CB" w:rsidRDefault="00B505CB" w:rsidP="00173AA0">
            <w:pPr>
              <w:pStyle w:val="TableParagraph"/>
              <w:ind w:left="9"/>
              <w:jc w:val="center"/>
              <w:rPr>
                <w:b/>
                <w:sz w:val="24"/>
              </w:rPr>
            </w:pPr>
          </w:p>
        </w:tc>
        <w:tc>
          <w:tcPr>
            <w:tcW w:w="926" w:type="dxa"/>
          </w:tcPr>
          <w:p w14:paraId="67E275DB" w14:textId="77777777" w:rsidR="00B505CB" w:rsidRDefault="00B505CB" w:rsidP="00173AA0">
            <w:pPr>
              <w:pStyle w:val="TableParagraph"/>
              <w:ind w:left="11"/>
              <w:jc w:val="center"/>
              <w:rPr>
                <w:b/>
                <w:sz w:val="24"/>
              </w:rPr>
            </w:pPr>
          </w:p>
        </w:tc>
        <w:tc>
          <w:tcPr>
            <w:tcW w:w="990" w:type="dxa"/>
          </w:tcPr>
          <w:p w14:paraId="75D050CF" w14:textId="77777777" w:rsidR="00B505CB" w:rsidRDefault="00B505CB" w:rsidP="00173AA0">
            <w:pPr>
              <w:pStyle w:val="TableParagraph"/>
              <w:jc w:val="center"/>
            </w:pPr>
            <w:r>
              <w:rPr>
                <w:b/>
                <w:sz w:val="24"/>
              </w:rPr>
              <w:t>√</w:t>
            </w:r>
          </w:p>
        </w:tc>
        <w:tc>
          <w:tcPr>
            <w:tcW w:w="899" w:type="dxa"/>
          </w:tcPr>
          <w:p w14:paraId="53B917E0" w14:textId="77777777" w:rsidR="00B505CB" w:rsidRDefault="00B505CB" w:rsidP="00173AA0">
            <w:pPr>
              <w:pStyle w:val="TableParagraph"/>
            </w:pPr>
          </w:p>
        </w:tc>
        <w:tc>
          <w:tcPr>
            <w:tcW w:w="899" w:type="dxa"/>
          </w:tcPr>
          <w:p w14:paraId="7ED5BDD2" w14:textId="77777777" w:rsidR="00B505CB" w:rsidRDefault="00B505CB" w:rsidP="00173AA0">
            <w:pPr>
              <w:pStyle w:val="TableParagraph"/>
            </w:pPr>
          </w:p>
        </w:tc>
      </w:tr>
      <w:tr w:rsidR="00B505CB" w14:paraId="4EDE3D61" w14:textId="77777777" w:rsidTr="00173AA0">
        <w:trPr>
          <w:trHeight w:val="548"/>
        </w:trPr>
        <w:tc>
          <w:tcPr>
            <w:tcW w:w="2406" w:type="dxa"/>
          </w:tcPr>
          <w:p w14:paraId="763E7573" w14:textId="77777777" w:rsidR="00B505CB" w:rsidRDefault="00B505CB" w:rsidP="00173AA0">
            <w:pPr>
              <w:pStyle w:val="TableParagraph"/>
              <w:ind w:left="107" w:right="129"/>
              <w:rPr>
                <w:sz w:val="24"/>
              </w:rPr>
            </w:pPr>
            <w:r>
              <w:rPr>
                <w:sz w:val="24"/>
              </w:rPr>
              <w:t>Programme Learning Outcome 7</w:t>
            </w:r>
          </w:p>
        </w:tc>
        <w:tc>
          <w:tcPr>
            <w:tcW w:w="746" w:type="dxa"/>
          </w:tcPr>
          <w:p w14:paraId="552CBBB4" w14:textId="77777777" w:rsidR="00B505CB" w:rsidRDefault="00B505CB" w:rsidP="00173AA0">
            <w:pPr>
              <w:pStyle w:val="TableParagraph"/>
            </w:pPr>
          </w:p>
        </w:tc>
        <w:tc>
          <w:tcPr>
            <w:tcW w:w="1032" w:type="dxa"/>
          </w:tcPr>
          <w:p w14:paraId="3029DD35" w14:textId="77777777" w:rsidR="00B505CB" w:rsidRDefault="00B505CB" w:rsidP="00173AA0">
            <w:pPr>
              <w:pStyle w:val="TableParagraph"/>
              <w:ind w:left="6"/>
              <w:jc w:val="center"/>
              <w:rPr>
                <w:b/>
                <w:sz w:val="24"/>
              </w:rPr>
            </w:pPr>
          </w:p>
        </w:tc>
        <w:tc>
          <w:tcPr>
            <w:tcW w:w="964" w:type="dxa"/>
          </w:tcPr>
          <w:p w14:paraId="5117F48C" w14:textId="77777777" w:rsidR="00B505CB" w:rsidRDefault="00B505CB" w:rsidP="00173AA0">
            <w:pPr>
              <w:pStyle w:val="TableParagraph"/>
            </w:pPr>
          </w:p>
        </w:tc>
        <w:tc>
          <w:tcPr>
            <w:tcW w:w="945" w:type="dxa"/>
          </w:tcPr>
          <w:p w14:paraId="1F0D84D7" w14:textId="77777777" w:rsidR="00B505CB" w:rsidRDefault="00B505CB" w:rsidP="00173AA0">
            <w:pPr>
              <w:pStyle w:val="TableParagraph"/>
              <w:jc w:val="center"/>
            </w:pPr>
            <w:r>
              <w:rPr>
                <w:b/>
                <w:sz w:val="24"/>
              </w:rPr>
              <w:t>√</w:t>
            </w:r>
          </w:p>
        </w:tc>
        <w:tc>
          <w:tcPr>
            <w:tcW w:w="926" w:type="dxa"/>
          </w:tcPr>
          <w:p w14:paraId="64ADE7BF" w14:textId="77777777" w:rsidR="00B505CB" w:rsidRDefault="00B505CB" w:rsidP="00173AA0">
            <w:pPr>
              <w:pStyle w:val="TableParagraph"/>
              <w:ind w:left="11"/>
              <w:jc w:val="center"/>
              <w:rPr>
                <w:b/>
                <w:sz w:val="24"/>
              </w:rPr>
            </w:pPr>
          </w:p>
        </w:tc>
        <w:tc>
          <w:tcPr>
            <w:tcW w:w="990" w:type="dxa"/>
          </w:tcPr>
          <w:p w14:paraId="7EA07AB3" w14:textId="77777777" w:rsidR="00B505CB" w:rsidRDefault="00B505CB" w:rsidP="00173AA0">
            <w:pPr>
              <w:pStyle w:val="TableParagraph"/>
              <w:ind w:left="10"/>
              <w:jc w:val="center"/>
              <w:rPr>
                <w:b/>
                <w:sz w:val="24"/>
              </w:rPr>
            </w:pPr>
          </w:p>
        </w:tc>
        <w:tc>
          <w:tcPr>
            <w:tcW w:w="899" w:type="dxa"/>
          </w:tcPr>
          <w:p w14:paraId="6D902FF1" w14:textId="77777777" w:rsidR="00B505CB" w:rsidRDefault="00B505CB" w:rsidP="00173AA0">
            <w:pPr>
              <w:pStyle w:val="TableParagraph"/>
            </w:pPr>
          </w:p>
        </w:tc>
        <w:tc>
          <w:tcPr>
            <w:tcW w:w="899" w:type="dxa"/>
          </w:tcPr>
          <w:p w14:paraId="4F8C27C3" w14:textId="77777777" w:rsidR="00B505CB" w:rsidRDefault="00B505CB" w:rsidP="00173AA0">
            <w:pPr>
              <w:pStyle w:val="TableParagraph"/>
            </w:pPr>
          </w:p>
        </w:tc>
      </w:tr>
      <w:tr w:rsidR="00B505CB" w14:paraId="3EED4263" w14:textId="77777777" w:rsidTr="00173AA0">
        <w:trPr>
          <w:trHeight w:val="701"/>
        </w:trPr>
        <w:tc>
          <w:tcPr>
            <w:tcW w:w="2406" w:type="dxa"/>
          </w:tcPr>
          <w:p w14:paraId="3EE58E67" w14:textId="77777777" w:rsidR="00B505CB" w:rsidRDefault="00B505CB" w:rsidP="00173AA0">
            <w:pPr>
              <w:pStyle w:val="TableParagraph"/>
              <w:spacing w:line="268" w:lineRule="exact"/>
              <w:ind w:left="107"/>
              <w:rPr>
                <w:sz w:val="24"/>
              </w:rPr>
            </w:pPr>
            <w:r>
              <w:rPr>
                <w:sz w:val="24"/>
              </w:rPr>
              <w:t>Programme</w:t>
            </w:r>
          </w:p>
          <w:p w14:paraId="0794C8EF" w14:textId="77777777" w:rsidR="00B505CB" w:rsidRDefault="00B505CB" w:rsidP="00173AA0">
            <w:pPr>
              <w:pStyle w:val="TableParagraph"/>
              <w:spacing w:line="270" w:lineRule="atLeast"/>
              <w:ind w:left="107" w:right="129"/>
              <w:rPr>
                <w:sz w:val="24"/>
              </w:rPr>
            </w:pPr>
            <w:r>
              <w:rPr>
                <w:sz w:val="24"/>
              </w:rPr>
              <w:t>Learning Outcome 8</w:t>
            </w:r>
          </w:p>
        </w:tc>
        <w:tc>
          <w:tcPr>
            <w:tcW w:w="746" w:type="dxa"/>
          </w:tcPr>
          <w:p w14:paraId="71ED1F2F" w14:textId="77777777" w:rsidR="00B505CB" w:rsidRDefault="00B505CB" w:rsidP="00173AA0">
            <w:pPr>
              <w:pStyle w:val="TableParagraph"/>
            </w:pPr>
          </w:p>
        </w:tc>
        <w:tc>
          <w:tcPr>
            <w:tcW w:w="1032" w:type="dxa"/>
          </w:tcPr>
          <w:p w14:paraId="30D24E47" w14:textId="77777777" w:rsidR="00B505CB" w:rsidRDefault="00B505CB" w:rsidP="00173AA0">
            <w:pPr>
              <w:pStyle w:val="TableParagraph"/>
            </w:pPr>
          </w:p>
        </w:tc>
        <w:tc>
          <w:tcPr>
            <w:tcW w:w="964" w:type="dxa"/>
          </w:tcPr>
          <w:p w14:paraId="0F11CB8B" w14:textId="77777777" w:rsidR="00B505CB" w:rsidRDefault="00B505CB" w:rsidP="00173AA0">
            <w:pPr>
              <w:pStyle w:val="TableParagraph"/>
            </w:pPr>
          </w:p>
        </w:tc>
        <w:tc>
          <w:tcPr>
            <w:tcW w:w="945" w:type="dxa"/>
          </w:tcPr>
          <w:p w14:paraId="38BA4D7E" w14:textId="77777777" w:rsidR="00B505CB" w:rsidRDefault="00B505CB" w:rsidP="00173AA0">
            <w:pPr>
              <w:pStyle w:val="TableParagraph"/>
              <w:jc w:val="center"/>
            </w:pPr>
            <w:r>
              <w:rPr>
                <w:b/>
                <w:sz w:val="24"/>
              </w:rPr>
              <w:t>√</w:t>
            </w:r>
          </w:p>
        </w:tc>
        <w:tc>
          <w:tcPr>
            <w:tcW w:w="926" w:type="dxa"/>
          </w:tcPr>
          <w:p w14:paraId="5E3BA4E0" w14:textId="77777777" w:rsidR="00B505CB" w:rsidRDefault="00B505CB" w:rsidP="00173AA0">
            <w:pPr>
              <w:pStyle w:val="TableParagraph"/>
            </w:pPr>
          </w:p>
        </w:tc>
        <w:tc>
          <w:tcPr>
            <w:tcW w:w="990" w:type="dxa"/>
          </w:tcPr>
          <w:p w14:paraId="313117DE" w14:textId="77777777" w:rsidR="00B505CB" w:rsidRDefault="00B505CB" w:rsidP="00173AA0">
            <w:pPr>
              <w:pStyle w:val="TableParagraph"/>
            </w:pPr>
          </w:p>
        </w:tc>
        <w:tc>
          <w:tcPr>
            <w:tcW w:w="899" w:type="dxa"/>
          </w:tcPr>
          <w:p w14:paraId="436D681B" w14:textId="77777777" w:rsidR="00B505CB" w:rsidRDefault="00B505CB" w:rsidP="00173AA0">
            <w:pPr>
              <w:pStyle w:val="TableParagraph"/>
              <w:ind w:left="12"/>
              <w:jc w:val="center"/>
              <w:rPr>
                <w:b/>
                <w:sz w:val="24"/>
              </w:rPr>
            </w:pPr>
          </w:p>
        </w:tc>
        <w:tc>
          <w:tcPr>
            <w:tcW w:w="899" w:type="dxa"/>
          </w:tcPr>
          <w:p w14:paraId="573FA016" w14:textId="77777777" w:rsidR="00B505CB" w:rsidRDefault="00B505CB" w:rsidP="00173AA0">
            <w:pPr>
              <w:pStyle w:val="TableParagraph"/>
            </w:pPr>
          </w:p>
        </w:tc>
      </w:tr>
      <w:tr w:rsidR="00B505CB" w14:paraId="7008F3B2" w14:textId="77777777" w:rsidTr="00173AA0">
        <w:trPr>
          <w:trHeight w:val="827"/>
        </w:trPr>
        <w:tc>
          <w:tcPr>
            <w:tcW w:w="2406" w:type="dxa"/>
          </w:tcPr>
          <w:p w14:paraId="2F189400" w14:textId="77777777" w:rsidR="00B505CB" w:rsidRDefault="00B505CB" w:rsidP="00173AA0">
            <w:pPr>
              <w:pStyle w:val="TableParagraph"/>
              <w:ind w:left="107" w:right="129"/>
              <w:rPr>
                <w:sz w:val="24"/>
              </w:rPr>
            </w:pPr>
            <w:r>
              <w:rPr>
                <w:sz w:val="24"/>
              </w:rPr>
              <w:t>Programme Learning Outcome 9</w:t>
            </w:r>
          </w:p>
        </w:tc>
        <w:tc>
          <w:tcPr>
            <w:tcW w:w="746" w:type="dxa"/>
          </w:tcPr>
          <w:p w14:paraId="5CF29B24" w14:textId="77777777" w:rsidR="00B505CB" w:rsidRDefault="00B505CB" w:rsidP="00173AA0">
            <w:pPr>
              <w:pStyle w:val="TableParagraph"/>
              <w:ind w:left="1"/>
              <w:jc w:val="center"/>
              <w:rPr>
                <w:b/>
                <w:sz w:val="24"/>
              </w:rPr>
            </w:pPr>
          </w:p>
        </w:tc>
        <w:tc>
          <w:tcPr>
            <w:tcW w:w="1032" w:type="dxa"/>
          </w:tcPr>
          <w:p w14:paraId="6236976E" w14:textId="77777777" w:rsidR="00B505CB" w:rsidRDefault="00B505CB" w:rsidP="00173AA0">
            <w:pPr>
              <w:pStyle w:val="TableParagraph"/>
              <w:ind w:left="6"/>
              <w:jc w:val="center"/>
              <w:rPr>
                <w:b/>
                <w:sz w:val="24"/>
              </w:rPr>
            </w:pPr>
          </w:p>
        </w:tc>
        <w:tc>
          <w:tcPr>
            <w:tcW w:w="964" w:type="dxa"/>
          </w:tcPr>
          <w:p w14:paraId="635C519E" w14:textId="77777777" w:rsidR="00B505CB" w:rsidRDefault="00B505CB" w:rsidP="00173AA0">
            <w:pPr>
              <w:pStyle w:val="TableParagraph"/>
              <w:ind w:left="7"/>
              <w:jc w:val="center"/>
              <w:rPr>
                <w:b/>
                <w:sz w:val="24"/>
              </w:rPr>
            </w:pPr>
          </w:p>
        </w:tc>
        <w:tc>
          <w:tcPr>
            <w:tcW w:w="945" w:type="dxa"/>
          </w:tcPr>
          <w:p w14:paraId="67B4017F" w14:textId="77777777" w:rsidR="00B505CB" w:rsidRDefault="00B505CB" w:rsidP="00173AA0">
            <w:pPr>
              <w:pStyle w:val="TableParagraph"/>
            </w:pPr>
          </w:p>
        </w:tc>
        <w:tc>
          <w:tcPr>
            <w:tcW w:w="926" w:type="dxa"/>
          </w:tcPr>
          <w:p w14:paraId="7FAA62F0" w14:textId="77777777" w:rsidR="00B505CB" w:rsidRDefault="00B505CB" w:rsidP="00173AA0">
            <w:pPr>
              <w:pStyle w:val="TableParagraph"/>
            </w:pPr>
          </w:p>
        </w:tc>
        <w:tc>
          <w:tcPr>
            <w:tcW w:w="990" w:type="dxa"/>
          </w:tcPr>
          <w:p w14:paraId="46A2906A" w14:textId="77777777" w:rsidR="00B505CB" w:rsidRDefault="00B505CB" w:rsidP="00173AA0">
            <w:pPr>
              <w:pStyle w:val="TableParagraph"/>
              <w:ind w:left="10"/>
              <w:jc w:val="center"/>
              <w:rPr>
                <w:b/>
                <w:sz w:val="24"/>
              </w:rPr>
            </w:pPr>
          </w:p>
        </w:tc>
        <w:tc>
          <w:tcPr>
            <w:tcW w:w="899" w:type="dxa"/>
          </w:tcPr>
          <w:p w14:paraId="658B1CD4" w14:textId="77777777" w:rsidR="00B505CB" w:rsidRDefault="00B505CB" w:rsidP="00173AA0">
            <w:pPr>
              <w:pStyle w:val="TableParagraph"/>
              <w:jc w:val="center"/>
            </w:pPr>
            <w:r>
              <w:rPr>
                <w:b/>
                <w:sz w:val="24"/>
              </w:rPr>
              <w:t>√</w:t>
            </w:r>
          </w:p>
        </w:tc>
        <w:tc>
          <w:tcPr>
            <w:tcW w:w="899" w:type="dxa"/>
          </w:tcPr>
          <w:p w14:paraId="24DDE78E" w14:textId="77777777" w:rsidR="00B505CB" w:rsidRDefault="00B505CB" w:rsidP="00173AA0">
            <w:pPr>
              <w:pStyle w:val="TableParagraph"/>
              <w:ind w:left="15"/>
              <w:jc w:val="center"/>
              <w:rPr>
                <w:b/>
                <w:sz w:val="24"/>
              </w:rPr>
            </w:pPr>
          </w:p>
        </w:tc>
      </w:tr>
      <w:tr w:rsidR="00B505CB" w14:paraId="44F2D45F" w14:textId="77777777" w:rsidTr="00173AA0">
        <w:trPr>
          <w:trHeight w:val="827"/>
        </w:trPr>
        <w:tc>
          <w:tcPr>
            <w:tcW w:w="2406" w:type="dxa"/>
          </w:tcPr>
          <w:p w14:paraId="2279EDF3" w14:textId="77777777" w:rsidR="00B505CB" w:rsidRDefault="00B505CB" w:rsidP="00173AA0">
            <w:pPr>
              <w:pStyle w:val="TableParagraph"/>
              <w:spacing w:line="268" w:lineRule="exact"/>
              <w:ind w:left="107"/>
              <w:rPr>
                <w:sz w:val="24"/>
              </w:rPr>
            </w:pPr>
            <w:r>
              <w:rPr>
                <w:sz w:val="24"/>
              </w:rPr>
              <w:t>Programme</w:t>
            </w:r>
          </w:p>
          <w:p w14:paraId="3AAA478A" w14:textId="77777777" w:rsidR="00B505CB" w:rsidRDefault="00B505CB" w:rsidP="00173AA0">
            <w:pPr>
              <w:pStyle w:val="TableParagraph"/>
              <w:spacing w:line="270" w:lineRule="atLeast"/>
              <w:ind w:left="107" w:right="129"/>
              <w:rPr>
                <w:sz w:val="24"/>
              </w:rPr>
            </w:pPr>
            <w:r>
              <w:rPr>
                <w:sz w:val="24"/>
              </w:rPr>
              <w:t>Learning Outcome 10</w:t>
            </w:r>
          </w:p>
        </w:tc>
        <w:tc>
          <w:tcPr>
            <w:tcW w:w="746" w:type="dxa"/>
          </w:tcPr>
          <w:p w14:paraId="31873ED1" w14:textId="77777777" w:rsidR="00B505CB" w:rsidRDefault="00B505CB" w:rsidP="00173AA0">
            <w:pPr>
              <w:pStyle w:val="TableParagraph"/>
              <w:ind w:left="1"/>
              <w:jc w:val="center"/>
              <w:rPr>
                <w:b/>
                <w:sz w:val="24"/>
              </w:rPr>
            </w:pPr>
          </w:p>
        </w:tc>
        <w:tc>
          <w:tcPr>
            <w:tcW w:w="1032" w:type="dxa"/>
          </w:tcPr>
          <w:p w14:paraId="2C81AEEB" w14:textId="77777777" w:rsidR="00B505CB" w:rsidRDefault="00B505CB" w:rsidP="00173AA0">
            <w:pPr>
              <w:pStyle w:val="TableParagraph"/>
              <w:ind w:left="6"/>
              <w:jc w:val="center"/>
              <w:rPr>
                <w:b/>
                <w:sz w:val="24"/>
              </w:rPr>
            </w:pPr>
          </w:p>
        </w:tc>
        <w:tc>
          <w:tcPr>
            <w:tcW w:w="964" w:type="dxa"/>
          </w:tcPr>
          <w:p w14:paraId="062042CB" w14:textId="77777777" w:rsidR="00B505CB" w:rsidRDefault="00B505CB" w:rsidP="00173AA0">
            <w:pPr>
              <w:pStyle w:val="TableParagraph"/>
              <w:ind w:left="7"/>
              <w:jc w:val="center"/>
              <w:rPr>
                <w:b/>
                <w:sz w:val="24"/>
              </w:rPr>
            </w:pPr>
          </w:p>
        </w:tc>
        <w:tc>
          <w:tcPr>
            <w:tcW w:w="945" w:type="dxa"/>
          </w:tcPr>
          <w:p w14:paraId="1EAF1BEC" w14:textId="77777777" w:rsidR="00B505CB" w:rsidRDefault="00B505CB" w:rsidP="00173AA0">
            <w:pPr>
              <w:pStyle w:val="TableParagraph"/>
            </w:pPr>
          </w:p>
        </w:tc>
        <w:tc>
          <w:tcPr>
            <w:tcW w:w="926" w:type="dxa"/>
          </w:tcPr>
          <w:p w14:paraId="3ECEECB9" w14:textId="77777777" w:rsidR="00B505CB" w:rsidRDefault="00B505CB" w:rsidP="00173AA0">
            <w:pPr>
              <w:pStyle w:val="TableParagraph"/>
            </w:pPr>
          </w:p>
        </w:tc>
        <w:tc>
          <w:tcPr>
            <w:tcW w:w="990" w:type="dxa"/>
          </w:tcPr>
          <w:p w14:paraId="235C53B2" w14:textId="77777777" w:rsidR="00B505CB" w:rsidRDefault="00B505CB" w:rsidP="00173AA0">
            <w:pPr>
              <w:pStyle w:val="TableParagraph"/>
              <w:ind w:left="10"/>
              <w:jc w:val="center"/>
              <w:rPr>
                <w:b/>
                <w:sz w:val="24"/>
              </w:rPr>
            </w:pPr>
          </w:p>
        </w:tc>
        <w:tc>
          <w:tcPr>
            <w:tcW w:w="899" w:type="dxa"/>
          </w:tcPr>
          <w:p w14:paraId="28038904" w14:textId="77777777" w:rsidR="00B505CB" w:rsidRDefault="00B505CB" w:rsidP="00173AA0">
            <w:pPr>
              <w:pStyle w:val="TableParagraph"/>
            </w:pPr>
          </w:p>
        </w:tc>
        <w:tc>
          <w:tcPr>
            <w:tcW w:w="899" w:type="dxa"/>
          </w:tcPr>
          <w:p w14:paraId="2AAC1E85" w14:textId="77777777" w:rsidR="00B505CB" w:rsidRDefault="00B505CB" w:rsidP="00173AA0">
            <w:pPr>
              <w:pStyle w:val="TableParagraph"/>
              <w:spacing w:before="8"/>
              <w:rPr>
                <w:b/>
                <w:sz w:val="23"/>
              </w:rPr>
            </w:pPr>
          </w:p>
          <w:p w14:paraId="281B9368" w14:textId="77777777" w:rsidR="00B505CB" w:rsidRDefault="00B505CB" w:rsidP="00173AA0">
            <w:pPr>
              <w:pStyle w:val="TableParagraph"/>
              <w:ind w:left="15"/>
              <w:jc w:val="center"/>
              <w:rPr>
                <w:b/>
                <w:sz w:val="24"/>
              </w:rPr>
            </w:pPr>
            <w:r>
              <w:rPr>
                <w:b/>
                <w:sz w:val="24"/>
              </w:rPr>
              <w:t>√</w:t>
            </w:r>
          </w:p>
        </w:tc>
      </w:tr>
    </w:tbl>
    <w:p w14:paraId="333DF8A3" w14:textId="18130C7C" w:rsidR="00B505CB" w:rsidRDefault="00B505CB" w:rsidP="0089414A">
      <w:pPr>
        <w:spacing w:before="90"/>
        <w:rPr>
          <w:b/>
          <w:sz w:val="24"/>
        </w:rPr>
      </w:pPr>
      <w:r>
        <w:rPr>
          <w:b/>
          <w:sz w:val="24"/>
        </w:rPr>
        <w:t>Annual Outcome Assessment Plan</w:t>
      </w:r>
    </w:p>
    <w:p w14:paraId="6A9E53B1" w14:textId="77777777" w:rsidR="0089414A" w:rsidRDefault="0089414A" w:rsidP="0089414A">
      <w:pPr>
        <w:pStyle w:val="BodyText"/>
        <w:spacing w:before="2"/>
        <w:rPr>
          <w:b/>
          <w:sz w:val="21"/>
        </w:rPr>
      </w:pPr>
    </w:p>
    <w:tbl>
      <w:tblPr>
        <w:tblW w:w="102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103"/>
        <w:gridCol w:w="1586"/>
        <w:gridCol w:w="10"/>
        <w:gridCol w:w="2040"/>
        <w:gridCol w:w="387"/>
        <w:gridCol w:w="1575"/>
        <w:gridCol w:w="858"/>
      </w:tblGrid>
      <w:tr w:rsidR="0089414A" w14:paraId="22728DBE" w14:textId="77777777" w:rsidTr="00033EEF">
        <w:trPr>
          <w:trHeight w:val="1028"/>
        </w:trPr>
        <w:tc>
          <w:tcPr>
            <w:tcW w:w="709" w:type="dxa"/>
            <w:shd w:val="clear" w:color="auto" w:fill="BEBEBE"/>
          </w:tcPr>
          <w:p w14:paraId="56FDA556" w14:textId="77777777" w:rsidR="0089414A" w:rsidRDefault="0089414A" w:rsidP="00173AA0">
            <w:pPr>
              <w:pStyle w:val="TableParagraph"/>
              <w:rPr>
                <w:sz w:val="20"/>
              </w:rPr>
            </w:pPr>
          </w:p>
        </w:tc>
        <w:tc>
          <w:tcPr>
            <w:tcW w:w="4699" w:type="dxa"/>
            <w:gridSpan w:val="3"/>
            <w:tcBorders>
              <w:tl2br w:val="single" w:sz="4" w:space="0" w:color="auto"/>
            </w:tcBorders>
            <w:shd w:val="clear" w:color="auto" w:fill="BFBFBF" w:themeFill="background1" w:themeFillShade="BF"/>
          </w:tcPr>
          <w:p w14:paraId="5BBCADA1" w14:textId="77777777" w:rsidR="0089414A" w:rsidRDefault="0089414A" w:rsidP="00173AA0">
            <w:pPr>
              <w:pStyle w:val="TableParagraph"/>
              <w:spacing w:line="240" w:lineRule="exact"/>
              <w:ind w:left="1315"/>
              <w:rPr>
                <w:b/>
                <w:sz w:val="21"/>
              </w:rPr>
            </w:pPr>
            <w:r>
              <w:rPr>
                <w:b/>
                <w:sz w:val="21"/>
              </w:rPr>
              <w:t>Components of Assessment</w:t>
            </w:r>
          </w:p>
          <w:p w14:paraId="705DEE13" w14:textId="77777777" w:rsidR="0089414A" w:rsidRDefault="0089414A" w:rsidP="00173AA0">
            <w:pPr>
              <w:pStyle w:val="TableParagraph"/>
              <w:spacing w:before="10"/>
              <w:rPr>
                <w:b/>
                <w:sz w:val="20"/>
              </w:rPr>
            </w:pPr>
          </w:p>
          <w:p w14:paraId="5E834104" w14:textId="77777777" w:rsidR="0089414A" w:rsidRDefault="0089414A" w:rsidP="00173AA0">
            <w:pPr>
              <w:pStyle w:val="TableParagraph"/>
              <w:spacing w:before="1"/>
              <w:ind w:left="107"/>
              <w:rPr>
                <w:b/>
                <w:sz w:val="21"/>
              </w:rPr>
            </w:pPr>
            <w:r>
              <w:rPr>
                <w:b/>
                <w:sz w:val="21"/>
              </w:rPr>
              <w:t>Outcomes</w:t>
            </w:r>
          </w:p>
        </w:tc>
        <w:tc>
          <w:tcPr>
            <w:tcW w:w="2427" w:type="dxa"/>
            <w:gridSpan w:val="2"/>
            <w:shd w:val="clear" w:color="auto" w:fill="BEBEBE"/>
          </w:tcPr>
          <w:p w14:paraId="6C6228DE" w14:textId="77777777" w:rsidR="0089414A" w:rsidRDefault="0089414A" w:rsidP="00173AA0">
            <w:pPr>
              <w:pStyle w:val="TableParagraph"/>
              <w:spacing w:before="2"/>
              <w:rPr>
                <w:b/>
                <w:sz w:val="27"/>
              </w:rPr>
            </w:pPr>
          </w:p>
          <w:p w14:paraId="0CC6B481" w14:textId="77777777" w:rsidR="0089414A" w:rsidRDefault="0089414A" w:rsidP="00173AA0">
            <w:pPr>
              <w:pStyle w:val="TableParagraph"/>
              <w:ind w:left="691" w:right="681"/>
              <w:jc w:val="center"/>
              <w:rPr>
                <w:b/>
                <w:sz w:val="21"/>
              </w:rPr>
            </w:pPr>
            <w:r>
              <w:rPr>
                <w:b/>
                <w:sz w:val="21"/>
              </w:rPr>
              <w:t>Direct</w:t>
            </w:r>
          </w:p>
        </w:tc>
        <w:tc>
          <w:tcPr>
            <w:tcW w:w="2433" w:type="dxa"/>
            <w:gridSpan w:val="2"/>
            <w:shd w:val="clear" w:color="auto" w:fill="BEBEBE"/>
          </w:tcPr>
          <w:p w14:paraId="3E07630C" w14:textId="77777777" w:rsidR="0089414A" w:rsidRDefault="0089414A" w:rsidP="00173AA0">
            <w:pPr>
              <w:pStyle w:val="TableParagraph"/>
              <w:spacing w:before="2"/>
              <w:rPr>
                <w:b/>
                <w:sz w:val="27"/>
              </w:rPr>
            </w:pPr>
          </w:p>
          <w:p w14:paraId="3C6FA750" w14:textId="77777777" w:rsidR="0089414A" w:rsidRDefault="0089414A" w:rsidP="00173AA0">
            <w:pPr>
              <w:pStyle w:val="TableParagraph"/>
              <w:ind w:left="831" w:right="828"/>
              <w:jc w:val="center"/>
              <w:rPr>
                <w:b/>
                <w:sz w:val="21"/>
              </w:rPr>
            </w:pPr>
            <w:r>
              <w:rPr>
                <w:b/>
                <w:sz w:val="21"/>
              </w:rPr>
              <w:t>Indirect</w:t>
            </w:r>
          </w:p>
        </w:tc>
      </w:tr>
      <w:tr w:rsidR="0089414A" w14:paraId="79E32713" w14:textId="77777777" w:rsidTr="00033EEF">
        <w:trPr>
          <w:trHeight w:val="489"/>
        </w:trPr>
        <w:tc>
          <w:tcPr>
            <w:tcW w:w="709" w:type="dxa"/>
          </w:tcPr>
          <w:p w14:paraId="1FB47829" w14:textId="77777777" w:rsidR="0089414A" w:rsidRDefault="0089414A" w:rsidP="00173AA0">
            <w:pPr>
              <w:pStyle w:val="TableParagraph"/>
              <w:ind w:left="107"/>
              <w:rPr>
                <w:b/>
                <w:sz w:val="21"/>
              </w:rPr>
            </w:pPr>
            <w:r>
              <w:rPr>
                <w:b/>
                <w:sz w:val="21"/>
              </w:rPr>
              <w:t>A</w:t>
            </w:r>
          </w:p>
        </w:tc>
        <w:tc>
          <w:tcPr>
            <w:tcW w:w="4699" w:type="dxa"/>
            <w:gridSpan w:val="3"/>
          </w:tcPr>
          <w:p w14:paraId="697270F8" w14:textId="77777777" w:rsidR="0089414A" w:rsidRDefault="0089414A" w:rsidP="00173AA0">
            <w:pPr>
              <w:pStyle w:val="TableParagraph"/>
              <w:spacing w:before="123"/>
              <w:ind w:left="107"/>
              <w:rPr>
                <w:b/>
                <w:sz w:val="21"/>
              </w:rPr>
            </w:pPr>
            <w:r>
              <w:rPr>
                <w:b/>
                <w:sz w:val="21"/>
              </w:rPr>
              <w:t>Programme Learning Outcome</w:t>
            </w:r>
          </w:p>
        </w:tc>
        <w:tc>
          <w:tcPr>
            <w:tcW w:w="2427" w:type="dxa"/>
            <w:gridSpan w:val="2"/>
          </w:tcPr>
          <w:p w14:paraId="6664BD26" w14:textId="77777777" w:rsidR="0089414A" w:rsidRDefault="0089414A" w:rsidP="00173AA0">
            <w:pPr>
              <w:pStyle w:val="TableParagraph"/>
              <w:rPr>
                <w:sz w:val="20"/>
              </w:rPr>
            </w:pPr>
          </w:p>
        </w:tc>
        <w:tc>
          <w:tcPr>
            <w:tcW w:w="2433" w:type="dxa"/>
            <w:gridSpan w:val="2"/>
          </w:tcPr>
          <w:p w14:paraId="41B93997" w14:textId="77777777" w:rsidR="0089414A" w:rsidRDefault="0089414A" w:rsidP="00173AA0">
            <w:pPr>
              <w:pStyle w:val="TableParagraph"/>
              <w:rPr>
                <w:sz w:val="20"/>
              </w:rPr>
            </w:pPr>
          </w:p>
        </w:tc>
      </w:tr>
      <w:tr w:rsidR="0089414A" w14:paraId="726578C5" w14:textId="77777777" w:rsidTr="00033EEF">
        <w:trPr>
          <w:trHeight w:val="1206"/>
        </w:trPr>
        <w:tc>
          <w:tcPr>
            <w:tcW w:w="709" w:type="dxa"/>
          </w:tcPr>
          <w:p w14:paraId="1A5F0036" w14:textId="77777777" w:rsidR="0089414A" w:rsidRDefault="0089414A" w:rsidP="00173AA0">
            <w:pPr>
              <w:pStyle w:val="TableParagraph"/>
              <w:spacing w:line="240" w:lineRule="exact"/>
              <w:ind w:left="107"/>
              <w:rPr>
                <w:b/>
                <w:sz w:val="21"/>
              </w:rPr>
            </w:pPr>
            <w:r>
              <w:rPr>
                <w:b/>
                <w:sz w:val="21"/>
              </w:rPr>
              <w:t>a.1</w:t>
            </w:r>
          </w:p>
        </w:tc>
        <w:tc>
          <w:tcPr>
            <w:tcW w:w="4699" w:type="dxa"/>
            <w:gridSpan w:val="3"/>
          </w:tcPr>
          <w:p w14:paraId="4997D848" w14:textId="77777777" w:rsidR="0089414A" w:rsidRPr="000F5091" w:rsidRDefault="0089414A" w:rsidP="00173AA0">
            <w:pPr>
              <w:pStyle w:val="TableParagraph"/>
              <w:ind w:left="107" w:right="97"/>
              <w:jc w:val="both"/>
              <w:rPr>
                <w:sz w:val="24"/>
                <w:szCs w:val="24"/>
              </w:rPr>
            </w:pPr>
            <w:r w:rsidRPr="000F5091">
              <w:rPr>
                <w:sz w:val="24"/>
                <w:szCs w:val="24"/>
              </w:rPr>
              <w:t>To define, summarize concepts in Management and apply it in multi-disciplinary context, able to describe and critically analyze financial management</w:t>
            </w:r>
            <w:r w:rsidRPr="000F5091">
              <w:rPr>
                <w:spacing w:val="10"/>
                <w:sz w:val="24"/>
                <w:szCs w:val="24"/>
              </w:rPr>
              <w:t xml:space="preserve"> </w:t>
            </w:r>
            <w:r w:rsidRPr="000F5091">
              <w:rPr>
                <w:sz w:val="24"/>
                <w:szCs w:val="24"/>
              </w:rPr>
              <w:t>problems</w:t>
            </w:r>
            <w:r w:rsidRPr="000F5091">
              <w:rPr>
                <w:spacing w:val="14"/>
                <w:sz w:val="24"/>
                <w:szCs w:val="24"/>
              </w:rPr>
              <w:t xml:space="preserve"> </w:t>
            </w:r>
            <w:r w:rsidRPr="000F5091">
              <w:rPr>
                <w:sz w:val="24"/>
                <w:szCs w:val="24"/>
              </w:rPr>
              <w:t>in</w:t>
            </w:r>
            <w:r w:rsidRPr="000F5091">
              <w:rPr>
                <w:spacing w:val="11"/>
                <w:sz w:val="24"/>
                <w:szCs w:val="24"/>
              </w:rPr>
              <w:t xml:space="preserve"> </w:t>
            </w:r>
            <w:r w:rsidRPr="000F5091">
              <w:rPr>
                <w:sz w:val="24"/>
                <w:szCs w:val="24"/>
              </w:rPr>
              <w:t>volatile</w:t>
            </w:r>
            <w:r w:rsidRPr="000F5091">
              <w:rPr>
                <w:spacing w:val="12"/>
                <w:sz w:val="24"/>
                <w:szCs w:val="24"/>
              </w:rPr>
              <w:t xml:space="preserve"> </w:t>
            </w:r>
            <w:r w:rsidRPr="000F5091">
              <w:rPr>
                <w:sz w:val="24"/>
                <w:szCs w:val="24"/>
              </w:rPr>
              <w:t>business</w:t>
            </w:r>
          </w:p>
          <w:p w14:paraId="615112A1" w14:textId="77777777" w:rsidR="0089414A" w:rsidRPr="000F5091" w:rsidRDefault="0089414A" w:rsidP="00173AA0">
            <w:pPr>
              <w:pStyle w:val="TableParagraph"/>
              <w:spacing w:line="228" w:lineRule="exact"/>
              <w:ind w:left="107"/>
              <w:rPr>
                <w:sz w:val="24"/>
                <w:szCs w:val="24"/>
              </w:rPr>
            </w:pPr>
            <w:r w:rsidRPr="000F5091">
              <w:rPr>
                <w:sz w:val="24"/>
                <w:szCs w:val="24"/>
              </w:rPr>
              <w:lastRenderedPageBreak/>
              <w:t>environment.</w:t>
            </w:r>
          </w:p>
        </w:tc>
        <w:tc>
          <w:tcPr>
            <w:tcW w:w="2040" w:type="dxa"/>
            <w:tcBorders>
              <w:right w:val="nil"/>
            </w:tcBorders>
          </w:tcPr>
          <w:p w14:paraId="7E448779" w14:textId="77777777" w:rsidR="0089414A" w:rsidRPr="000F5091" w:rsidRDefault="0089414A" w:rsidP="00173AA0">
            <w:pPr>
              <w:pStyle w:val="TableParagraph"/>
              <w:spacing w:before="113"/>
              <w:ind w:left="107"/>
              <w:rPr>
                <w:sz w:val="24"/>
                <w:szCs w:val="24"/>
              </w:rPr>
            </w:pPr>
            <w:r w:rsidRPr="000F5091">
              <w:rPr>
                <w:sz w:val="24"/>
                <w:szCs w:val="24"/>
              </w:rPr>
              <w:lastRenderedPageBreak/>
              <w:t>*Comprehensive Exam/Viva annual basis</w:t>
            </w:r>
          </w:p>
        </w:tc>
        <w:tc>
          <w:tcPr>
            <w:tcW w:w="387" w:type="dxa"/>
            <w:tcBorders>
              <w:left w:val="nil"/>
            </w:tcBorders>
          </w:tcPr>
          <w:p w14:paraId="260E16C2" w14:textId="77777777" w:rsidR="0089414A" w:rsidRPr="000F5091" w:rsidRDefault="0089414A" w:rsidP="00173AA0">
            <w:pPr>
              <w:pStyle w:val="TableParagraph"/>
              <w:spacing w:before="10"/>
              <w:rPr>
                <w:b/>
                <w:sz w:val="24"/>
                <w:szCs w:val="24"/>
              </w:rPr>
            </w:pPr>
          </w:p>
          <w:p w14:paraId="058BD63D" w14:textId="77777777" w:rsidR="0089414A" w:rsidRPr="000F5091" w:rsidRDefault="0089414A" w:rsidP="00173AA0">
            <w:pPr>
              <w:pStyle w:val="TableParagraph"/>
              <w:ind w:left="69"/>
              <w:rPr>
                <w:sz w:val="24"/>
                <w:szCs w:val="24"/>
              </w:rPr>
            </w:pPr>
            <w:r w:rsidRPr="000F5091">
              <w:rPr>
                <w:sz w:val="24"/>
                <w:szCs w:val="24"/>
              </w:rPr>
              <w:t>on</w:t>
            </w:r>
          </w:p>
        </w:tc>
        <w:tc>
          <w:tcPr>
            <w:tcW w:w="2433" w:type="dxa"/>
            <w:gridSpan w:val="2"/>
          </w:tcPr>
          <w:p w14:paraId="60A699C1" w14:textId="77777777" w:rsidR="0089414A" w:rsidRPr="000F5091" w:rsidRDefault="0089414A" w:rsidP="00173AA0">
            <w:pPr>
              <w:pStyle w:val="TableParagraph"/>
              <w:spacing w:line="235" w:lineRule="exact"/>
              <w:ind w:left="105"/>
              <w:rPr>
                <w:sz w:val="24"/>
                <w:szCs w:val="24"/>
              </w:rPr>
            </w:pPr>
            <w:r w:rsidRPr="000F5091">
              <w:rPr>
                <w:sz w:val="24"/>
                <w:szCs w:val="24"/>
              </w:rPr>
              <w:t>Student Exit Survey</w:t>
            </w:r>
          </w:p>
        </w:tc>
      </w:tr>
      <w:tr w:rsidR="0089414A" w14:paraId="3CA5E78C" w14:textId="77777777" w:rsidTr="00033EEF">
        <w:trPr>
          <w:trHeight w:val="967"/>
        </w:trPr>
        <w:tc>
          <w:tcPr>
            <w:tcW w:w="709" w:type="dxa"/>
            <w:vMerge w:val="restart"/>
          </w:tcPr>
          <w:p w14:paraId="39D720D7" w14:textId="77777777" w:rsidR="0089414A" w:rsidRDefault="0089414A" w:rsidP="00173AA0">
            <w:pPr>
              <w:pStyle w:val="TableParagraph"/>
              <w:spacing w:line="240" w:lineRule="exact"/>
              <w:ind w:left="107"/>
              <w:rPr>
                <w:b/>
                <w:sz w:val="21"/>
              </w:rPr>
            </w:pPr>
            <w:r>
              <w:rPr>
                <w:b/>
                <w:sz w:val="21"/>
              </w:rPr>
              <w:lastRenderedPageBreak/>
              <w:t>a.2</w:t>
            </w:r>
          </w:p>
        </w:tc>
        <w:tc>
          <w:tcPr>
            <w:tcW w:w="4699" w:type="dxa"/>
            <w:gridSpan w:val="3"/>
            <w:vMerge w:val="restart"/>
          </w:tcPr>
          <w:p w14:paraId="0D13BAF0" w14:textId="77777777" w:rsidR="0089414A" w:rsidRPr="000F5091" w:rsidRDefault="0089414A" w:rsidP="00173AA0">
            <w:pPr>
              <w:pStyle w:val="TableParagraph"/>
              <w:ind w:right="96"/>
              <w:jc w:val="both"/>
              <w:rPr>
                <w:sz w:val="24"/>
                <w:szCs w:val="24"/>
              </w:rPr>
            </w:pPr>
            <w:r w:rsidRPr="000F5091">
              <w:rPr>
                <w:sz w:val="24"/>
                <w:szCs w:val="24"/>
              </w:rPr>
              <w:t>Ability to acquire and evaluate new knowledge through financial research methods, Ability to identify, define, investigate, and solve critical business issues, analyze data/information, and interpret results for driving optimum solutions.</w:t>
            </w:r>
          </w:p>
        </w:tc>
        <w:tc>
          <w:tcPr>
            <w:tcW w:w="2427" w:type="dxa"/>
            <w:gridSpan w:val="2"/>
          </w:tcPr>
          <w:p w14:paraId="48F75311" w14:textId="77777777" w:rsidR="0089414A" w:rsidRPr="000F5091" w:rsidRDefault="0089414A" w:rsidP="00173AA0">
            <w:pPr>
              <w:pStyle w:val="TableParagraph"/>
              <w:tabs>
                <w:tab w:val="left" w:pos="1338"/>
              </w:tabs>
              <w:ind w:left="107" w:right="96"/>
              <w:rPr>
                <w:sz w:val="24"/>
                <w:szCs w:val="24"/>
              </w:rPr>
            </w:pPr>
            <w:r w:rsidRPr="000F5091">
              <w:rPr>
                <w:sz w:val="24"/>
                <w:szCs w:val="24"/>
              </w:rPr>
              <w:t>Term</w:t>
            </w:r>
            <w:r w:rsidRPr="000F5091">
              <w:rPr>
                <w:sz w:val="24"/>
                <w:szCs w:val="24"/>
              </w:rPr>
              <w:tab/>
            </w:r>
            <w:r w:rsidRPr="000F5091">
              <w:rPr>
                <w:spacing w:val="-3"/>
                <w:sz w:val="24"/>
                <w:szCs w:val="24"/>
              </w:rPr>
              <w:t xml:space="preserve">Paper, </w:t>
            </w:r>
            <w:r w:rsidRPr="000F5091">
              <w:rPr>
                <w:sz w:val="24"/>
                <w:szCs w:val="24"/>
              </w:rPr>
              <w:t>Seminar, Internship, Dissertation (Rubrics)</w:t>
            </w:r>
          </w:p>
        </w:tc>
        <w:tc>
          <w:tcPr>
            <w:tcW w:w="1575" w:type="dxa"/>
            <w:vMerge w:val="restart"/>
            <w:tcBorders>
              <w:right w:val="nil"/>
            </w:tcBorders>
          </w:tcPr>
          <w:p w14:paraId="533A90C3" w14:textId="77777777" w:rsidR="0089414A" w:rsidRPr="000F5091" w:rsidRDefault="0089414A" w:rsidP="00173AA0">
            <w:pPr>
              <w:pStyle w:val="TableParagraph"/>
              <w:tabs>
                <w:tab w:val="left" w:pos="1178"/>
              </w:tabs>
              <w:ind w:left="105" w:right="43"/>
              <w:rPr>
                <w:sz w:val="24"/>
                <w:szCs w:val="24"/>
              </w:rPr>
            </w:pPr>
            <w:r w:rsidRPr="000F5091">
              <w:rPr>
                <w:sz w:val="24"/>
                <w:szCs w:val="24"/>
              </w:rPr>
              <w:t>Feedback</w:t>
            </w:r>
            <w:r w:rsidRPr="000F5091">
              <w:rPr>
                <w:sz w:val="24"/>
                <w:szCs w:val="24"/>
              </w:rPr>
              <w:tab/>
              <w:t>of Internship</w:t>
            </w:r>
            <w:r w:rsidRPr="000F5091">
              <w:rPr>
                <w:spacing w:val="3"/>
                <w:sz w:val="24"/>
                <w:szCs w:val="24"/>
              </w:rPr>
              <w:t xml:space="preserve"> </w:t>
            </w:r>
            <w:r w:rsidRPr="000F5091">
              <w:rPr>
                <w:spacing w:val="-4"/>
                <w:sz w:val="24"/>
                <w:szCs w:val="24"/>
              </w:rPr>
              <w:t>Guide</w:t>
            </w:r>
          </w:p>
        </w:tc>
        <w:tc>
          <w:tcPr>
            <w:tcW w:w="858" w:type="dxa"/>
            <w:vMerge w:val="restart"/>
            <w:tcBorders>
              <w:left w:val="nil"/>
            </w:tcBorders>
          </w:tcPr>
          <w:p w14:paraId="08D05DAA" w14:textId="77777777" w:rsidR="0089414A" w:rsidRPr="000F5091" w:rsidRDefault="0089414A" w:rsidP="00173AA0">
            <w:pPr>
              <w:pStyle w:val="TableParagraph"/>
              <w:spacing w:line="235" w:lineRule="exact"/>
              <w:ind w:left="49"/>
              <w:rPr>
                <w:sz w:val="24"/>
                <w:szCs w:val="24"/>
              </w:rPr>
            </w:pPr>
            <w:r w:rsidRPr="000F5091">
              <w:rPr>
                <w:sz w:val="24"/>
                <w:szCs w:val="24"/>
              </w:rPr>
              <w:t>Industry</w:t>
            </w:r>
          </w:p>
        </w:tc>
      </w:tr>
      <w:tr w:rsidR="0089414A" w14:paraId="3ACFE94A" w14:textId="77777777" w:rsidTr="00033EEF">
        <w:trPr>
          <w:trHeight w:val="631"/>
        </w:trPr>
        <w:tc>
          <w:tcPr>
            <w:tcW w:w="709" w:type="dxa"/>
            <w:vMerge/>
            <w:tcBorders>
              <w:top w:val="nil"/>
            </w:tcBorders>
          </w:tcPr>
          <w:p w14:paraId="43B0C6D1" w14:textId="77777777" w:rsidR="0089414A" w:rsidRDefault="0089414A" w:rsidP="00173AA0">
            <w:pPr>
              <w:rPr>
                <w:sz w:val="2"/>
                <w:szCs w:val="2"/>
              </w:rPr>
            </w:pPr>
          </w:p>
        </w:tc>
        <w:tc>
          <w:tcPr>
            <w:tcW w:w="4699" w:type="dxa"/>
            <w:gridSpan w:val="3"/>
            <w:vMerge/>
            <w:tcBorders>
              <w:top w:val="nil"/>
            </w:tcBorders>
          </w:tcPr>
          <w:p w14:paraId="6FC81B69" w14:textId="77777777" w:rsidR="0089414A" w:rsidRPr="000F5091" w:rsidRDefault="0089414A" w:rsidP="00173AA0">
            <w:pPr>
              <w:rPr>
                <w:sz w:val="24"/>
                <w:szCs w:val="24"/>
              </w:rPr>
            </w:pPr>
          </w:p>
        </w:tc>
        <w:tc>
          <w:tcPr>
            <w:tcW w:w="2427" w:type="dxa"/>
            <w:gridSpan w:val="2"/>
          </w:tcPr>
          <w:p w14:paraId="5C3F955C" w14:textId="77777777" w:rsidR="0089414A" w:rsidRPr="000F5091" w:rsidRDefault="0089414A" w:rsidP="00173AA0">
            <w:pPr>
              <w:pStyle w:val="TableParagraph"/>
              <w:ind w:left="107" w:right="526"/>
              <w:rPr>
                <w:sz w:val="24"/>
                <w:szCs w:val="24"/>
              </w:rPr>
            </w:pPr>
            <w:r w:rsidRPr="000F5091">
              <w:rPr>
                <w:sz w:val="24"/>
                <w:szCs w:val="24"/>
              </w:rPr>
              <w:t>Comprehensive Exam</w:t>
            </w:r>
          </w:p>
        </w:tc>
        <w:tc>
          <w:tcPr>
            <w:tcW w:w="1575" w:type="dxa"/>
            <w:vMerge/>
            <w:tcBorders>
              <w:top w:val="nil"/>
              <w:right w:val="nil"/>
            </w:tcBorders>
          </w:tcPr>
          <w:p w14:paraId="0E51C0F8" w14:textId="77777777" w:rsidR="0089414A" w:rsidRPr="000F5091" w:rsidRDefault="0089414A" w:rsidP="00173AA0">
            <w:pPr>
              <w:rPr>
                <w:sz w:val="24"/>
                <w:szCs w:val="24"/>
              </w:rPr>
            </w:pPr>
          </w:p>
        </w:tc>
        <w:tc>
          <w:tcPr>
            <w:tcW w:w="858" w:type="dxa"/>
            <w:vMerge/>
            <w:tcBorders>
              <w:top w:val="nil"/>
              <w:left w:val="nil"/>
            </w:tcBorders>
          </w:tcPr>
          <w:p w14:paraId="716495B3" w14:textId="77777777" w:rsidR="0089414A" w:rsidRPr="000F5091" w:rsidRDefault="0089414A" w:rsidP="00173AA0">
            <w:pPr>
              <w:rPr>
                <w:sz w:val="24"/>
                <w:szCs w:val="24"/>
              </w:rPr>
            </w:pPr>
          </w:p>
        </w:tc>
      </w:tr>
      <w:tr w:rsidR="0089414A" w14:paraId="16018CA1" w14:textId="77777777" w:rsidTr="00033EEF">
        <w:trPr>
          <w:trHeight w:val="964"/>
        </w:trPr>
        <w:tc>
          <w:tcPr>
            <w:tcW w:w="709" w:type="dxa"/>
          </w:tcPr>
          <w:p w14:paraId="5535A010" w14:textId="77777777" w:rsidR="0089414A" w:rsidRDefault="0089414A" w:rsidP="00173AA0">
            <w:pPr>
              <w:pStyle w:val="TableParagraph"/>
              <w:spacing w:line="240" w:lineRule="exact"/>
              <w:ind w:left="107"/>
              <w:rPr>
                <w:b/>
                <w:sz w:val="21"/>
              </w:rPr>
            </w:pPr>
            <w:r>
              <w:rPr>
                <w:b/>
                <w:sz w:val="21"/>
              </w:rPr>
              <w:t>a.3</w:t>
            </w:r>
          </w:p>
        </w:tc>
        <w:tc>
          <w:tcPr>
            <w:tcW w:w="3103" w:type="dxa"/>
            <w:tcBorders>
              <w:right w:val="nil"/>
            </w:tcBorders>
          </w:tcPr>
          <w:p w14:paraId="054A5A09" w14:textId="7089F1C3" w:rsidR="0089414A" w:rsidRPr="000F5091" w:rsidRDefault="0089414A" w:rsidP="00F0698B">
            <w:pPr>
              <w:pStyle w:val="TableParagraph"/>
              <w:tabs>
                <w:tab w:val="left" w:pos="1448"/>
              </w:tabs>
              <w:jc w:val="both"/>
              <w:rPr>
                <w:sz w:val="24"/>
                <w:szCs w:val="24"/>
              </w:rPr>
            </w:pPr>
            <w:r w:rsidRPr="000F5091">
              <w:rPr>
                <w:sz w:val="24"/>
                <w:szCs w:val="24"/>
              </w:rPr>
              <w:t>Able to identify potential environment</w:t>
            </w:r>
            <w:r w:rsidR="00033EEF">
              <w:rPr>
                <w:sz w:val="24"/>
                <w:szCs w:val="24"/>
              </w:rPr>
              <w:t xml:space="preserve"> </w:t>
            </w:r>
            <w:r w:rsidRPr="000F5091">
              <w:rPr>
                <w:sz w:val="24"/>
                <w:szCs w:val="24"/>
              </w:rPr>
              <w:t>information Synthesize and define</w:t>
            </w:r>
            <w:r w:rsidRPr="00033EEF">
              <w:rPr>
                <w:sz w:val="24"/>
                <w:szCs w:val="24"/>
              </w:rPr>
              <w:t xml:space="preserve"> an</w:t>
            </w:r>
          </w:p>
          <w:p w14:paraId="106CC50B" w14:textId="77777777" w:rsidR="0089414A" w:rsidRPr="000F5091" w:rsidRDefault="0089414A" w:rsidP="00F0698B">
            <w:pPr>
              <w:pStyle w:val="TableParagraph"/>
              <w:jc w:val="both"/>
              <w:rPr>
                <w:sz w:val="24"/>
                <w:szCs w:val="24"/>
              </w:rPr>
            </w:pPr>
            <w:r w:rsidRPr="000F5091">
              <w:rPr>
                <w:sz w:val="24"/>
                <w:szCs w:val="24"/>
              </w:rPr>
              <w:t>information sources</w:t>
            </w:r>
          </w:p>
        </w:tc>
        <w:tc>
          <w:tcPr>
            <w:tcW w:w="1596" w:type="dxa"/>
            <w:gridSpan w:val="2"/>
            <w:tcBorders>
              <w:left w:val="nil"/>
            </w:tcBorders>
          </w:tcPr>
          <w:p w14:paraId="4107B73C" w14:textId="77777777" w:rsidR="00033EEF" w:rsidRDefault="00033EEF" w:rsidP="00F0698B">
            <w:pPr>
              <w:pStyle w:val="TableParagraph"/>
              <w:jc w:val="both"/>
              <w:rPr>
                <w:sz w:val="24"/>
                <w:szCs w:val="24"/>
              </w:rPr>
            </w:pPr>
            <w:r>
              <w:rPr>
                <w:sz w:val="24"/>
                <w:szCs w:val="24"/>
              </w:rPr>
              <w:t xml:space="preserve"> </w:t>
            </w:r>
            <w:r w:rsidR="0089414A" w:rsidRPr="000F5091">
              <w:rPr>
                <w:sz w:val="24"/>
                <w:szCs w:val="24"/>
              </w:rPr>
              <w:t xml:space="preserve">sources of </w:t>
            </w:r>
            <w:r>
              <w:rPr>
                <w:sz w:val="24"/>
                <w:szCs w:val="24"/>
              </w:rPr>
              <w:t xml:space="preserve">     </w:t>
            </w:r>
          </w:p>
          <w:p w14:paraId="37CFEC32" w14:textId="67910207" w:rsidR="0089414A" w:rsidRPr="000F5091" w:rsidRDefault="0089414A" w:rsidP="00F0698B">
            <w:pPr>
              <w:pStyle w:val="TableParagraph"/>
              <w:jc w:val="both"/>
              <w:rPr>
                <w:sz w:val="24"/>
                <w:szCs w:val="24"/>
              </w:rPr>
            </w:pPr>
            <w:r w:rsidRPr="000F5091">
              <w:rPr>
                <w:sz w:val="24"/>
                <w:szCs w:val="24"/>
              </w:rPr>
              <w:t>Business using technologies,</w:t>
            </w:r>
            <w:r>
              <w:rPr>
                <w:sz w:val="24"/>
                <w:szCs w:val="24"/>
              </w:rPr>
              <w:t xml:space="preserve"> </w:t>
            </w:r>
            <w:r w:rsidRPr="000F5091">
              <w:rPr>
                <w:sz w:val="24"/>
                <w:szCs w:val="24"/>
              </w:rPr>
              <w:t>idea from multiple</w:t>
            </w:r>
          </w:p>
        </w:tc>
        <w:tc>
          <w:tcPr>
            <w:tcW w:w="2427" w:type="dxa"/>
            <w:gridSpan w:val="2"/>
          </w:tcPr>
          <w:p w14:paraId="3EA512A8" w14:textId="77777777" w:rsidR="0089414A" w:rsidRPr="000F5091" w:rsidRDefault="0089414A" w:rsidP="00173AA0">
            <w:pPr>
              <w:pStyle w:val="TableParagraph"/>
              <w:spacing w:before="113"/>
              <w:ind w:left="107" w:right="302"/>
              <w:rPr>
                <w:sz w:val="24"/>
                <w:szCs w:val="24"/>
              </w:rPr>
            </w:pPr>
            <w:r w:rsidRPr="000F5091">
              <w:rPr>
                <w:sz w:val="24"/>
                <w:szCs w:val="24"/>
              </w:rPr>
              <w:t>*Comprehensive Exam</w:t>
            </w:r>
          </w:p>
        </w:tc>
        <w:tc>
          <w:tcPr>
            <w:tcW w:w="2433" w:type="dxa"/>
            <w:gridSpan w:val="2"/>
          </w:tcPr>
          <w:p w14:paraId="5DC97E5D" w14:textId="77777777" w:rsidR="0089414A" w:rsidRPr="000F5091" w:rsidRDefault="0089414A" w:rsidP="00173AA0">
            <w:pPr>
              <w:pStyle w:val="TableParagraph"/>
              <w:spacing w:line="235" w:lineRule="exact"/>
              <w:ind w:left="105"/>
              <w:rPr>
                <w:sz w:val="24"/>
                <w:szCs w:val="24"/>
              </w:rPr>
            </w:pPr>
            <w:r w:rsidRPr="000F5091">
              <w:rPr>
                <w:sz w:val="24"/>
                <w:szCs w:val="24"/>
              </w:rPr>
              <w:t>Student Exit Survey</w:t>
            </w:r>
          </w:p>
        </w:tc>
      </w:tr>
      <w:tr w:rsidR="0089414A" w14:paraId="510CF7DF" w14:textId="77777777" w:rsidTr="00033EEF">
        <w:trPr>
          <w:trHeight w:val="808"/>
        </w:trPr>
        <w:tc>
          <w:tcPr>
            <w:tcW w:w="709" w:type="dxa"/>
            <w:vMerge w:val="restart"/>
          </w:tcPr>
          <w:p w14:paraId="547CC3F8" w14:textId="77777777" w:rsidR="0089414A" w:rsidRDefault="0089414A" w:rsidP="00173AA0">
            <w:pPr>
              <w:pStyle w:val="TableParagraph"/>
              <w:spacing w:line="240" w:lineRule="exact"/>
              <w:ind w:left="107"/>
              <w:rPr>
                <w:b/>
                <w:sz w:val="21"/>
              </w:rPr>
            </w:pPr>
            <w:r>
              <w:rPr>
                <w:b/>
                <w:sz w:val="21"/>
              </w:rPr>
              <w:t>a.4</w:t>
            </w:r>
          </w:p>
        </w:tc>
        <w:tc>
          <w:tcPr>
            <w:tcW w:w="4699" w:type="dxa"/>
            <w:gridSpan w:val="3"/>
            <w:vMerge w:val="restart"/>
          </w:tcPr>
          <w:p w14:paraId="5176E5DF" w14:textId="77777777" w:rsidR="0089414A" w:rsidRPr="000F5091" w:rsidRDefault="0089414A" w:rsidP="00173AA0">
            <w:pPr>
              <w:pStyle w:val="TableParagraph"/>
              <w:ind w:right="96"/>
              <w:jc w:val="both"/>
              <w:rPr>
                <w:sz w:val="24"/>
                <w:szCs w:val="24"/>
              </w:rPr>
            </w:pPr>
            <w:r w:rsidRPr="000F5091">
              <w:rPr>
                <w:sz w:val="24"/>
                <w:szCs w:val="24"/>
              </w:rPr>
              <w:t>Able to pay attention to details, challenging conventional ways of thinking, applying a range of strategies to financial problem solving and decision making.</w:t>
            </w:r>
          </w:p>
        </w:tc>
        <w:tc>
          <w:tcPr>
            <w:tcW w:w="2427" w:type="dxa"/>
            <w:gridSpan w:val="2"/>
          </w:tcPr>
          <w:p w14:paraId="595D819D" w14:textId="77777777" w:rsidR="0089414A" w:rsidRPr="000F5091" w:rsidRDefault="0089414A" w:rsidP="00173AA0">
            <w:pPr>
              <w:pStyle w:val="TableParagraph"/>
              <w:ind w:left="107" w:right="923"/>
              <w:rPr>
                <w:sz w:val="24"/>
                <w:szCs w:val="24"/>
              </w:rPr>
            </w:pPr>
            <w:r w:rsidRPr="000F5091">
              <w:rPr>
                <w:sz w:val="24"/>
                <w:szCs w:val="24"/>
              </w:rPr>
              <w:t>*Business Simulation (Rubrics)</w:t>
            </w:r>
          </w:p>
        </w:tc>
        <w:tc>
          <w:tcPr>
            <w:tcW w:w="2433" w:type="dxa"/>
            <w:gridSpan w:val="2"/>
            <w:vMerge w:val="restart"/>
          </w:tcPr>
          <w:p w14:paraId="7342498F" w14:textId="77777777" w:rsidR="0089414A" w:rsidRPr="000F5091" w:rsidRDefault="0089414A" w:rsidP="00173AA0">
            <w:pPr>
              <w:pStyle w:val="TableParagraph"/>
              <w:spacing w:line="235" w:lineRule="exact"/>
              <w:ind w:left="105"/>
              <w:rPr>
                <w:sz w:val="24"/>
                <w:szCs w:val="24"/>
              </w:rPr>
            </w:pPr>
            <w:r w:rsidRPr="000F5091">
              <w:rPr>
                <w:sz w:val="24"/>
                <w:szCs w:val="24"/>
              </w:rPr>
              <w:t>Student Exit Survey</w:t>
            </w:r>
          </w:p>
        </w:tc>
      </w:tr>
      <w:tr w:rsidR="0089414A" w14:paraId="4F64ADE2" w14:textId="77777777" w:rsidTr="00033EEF">
        <w:trPr>
          <w:trHeight w:val="598"/>
        </w:trPr>
        <w:tc>
          <w:tcPr>
            <w:tcW w:w="709" w:type="dxa"/>
            <w:vMerge/>
            <w:tcBorders>
              <w:top w:val="nil"/>
            </w:tcBorders>
          </w:tcPr>
          <w:p w14:paraId="798E08D7" w14:textId="77777777" w:rsidR="0089414A" w:rsidRDefault="0089414A" w:rsidP="00173AA0">
            <w:pPr>
              <w:rPr>
                <w:sz w:val="2"/>
                <w:szCs w:val="2"/>
              </w:rPr>
            </w:pPr>
          </w:p>
        </w:tc>
        <w:tc>
          <w:tcPr>
            <w:tcW w:w="4699" w:type="dxa"/>
            <w:gridSpan w:val="3"/>
            <w:vMerge/>
            <w:tcBorders>
              <w:top w:val="nil"/>
            </w:tcBorders>
          </w:tcPr>
          <w:p w14:paraId="58F61059" w14:textId="77777777" w:rsidR="0089414A" w:rsidRPr="000F5091" w:rsidRDefault="0089414A" w:rsidP="00173AA0">
            <w:pPr>
              <w:rPr>
                <w:sz w:val="24"/>
                <w:szCs w:val="24"/>
              </w:rPr>
            </w:pPr>
          </w:p>
        </w:tc>
        <w:tc>
          <w:tcPr>
            <w:tcW w:w="2427" w:type="dxa"/>
            <w:gridSpan w:val="2"/>
          </w:tcPr>
          <w:p w14:paraId="72DE0411" w14:textId="77777777" w:rsidR="0089414A" w:rsidRPr="000F5091" w:rsidRDefault="0089414A" w:rsidP="00173AA0">
            <w:pPr>
              <w:pStyle w:val="TableParagraph"/>
              <w:spacing w:before="51"/>
              <w:ind w:left="107" w:right="302"/>
              <w:rPr>
                <w:sz w:val="24"/>
                <w:szCs w:val="24"/>
              </w:rPr>
            </w:pPr>
            <w:r w:rsidRPr="000F5091">
              <w:rPr>
                <w:sz w:val="24"/>
                <w:szCs w:val="24"/>
              </w:rPr>
              <w:t>*Comprehensive Exam</w:t>
            </w:r>
          </w:p>
        </w:tc>
        <w:tc>
          <w:tcPr>
            <w:tcW w:w="2433" w:type="dxa"/>
            <w:gridSpan w:val="2"/>
            <w:vMerge/>
            <w:tcBorders>
              <w:top w:val="nil"/>
            </w:tcBorders>
          </w:tcPr>
          <w:p w14:paraId="4A4EE2EE" w14:textId="77777777" w:rsidR="0089414A" w:rsidRPr="000F5091" w:rsidRDefault="0089414A" w:rsidP="00173AA0">
            <w:pPr>
              <w:rPr>
                <w:sz w:val="24"/>
                <w:szCs w:val="24"/>
              </w:rPr>
            </w:pPr>
          </w:p>
        </w:tc>
      </w:tr>
      <w:tr w:rsidR="0089414A" w14:paraId="3A2F6AD5" w14:textId="77777777" w:rsidTr="00033EEF">
        <w:trPr>
          <w:trHeight w:val="1169"/>
        </w:trPr>
        <w:tc>
          <w:tcPr>
            <w:tcW w:w="709" w:type="dxa"/>
            <w:vMerge w:val="restart"/>
          </w:tcPr>
          <w:p w14:paraId="646FA6BE" w14:textId="77777777" w:rsidR="0089414A" w:rsidRDefault="0089414A" w:rsidP="00173AA0">
            <w:pPr>
              <w:pStyle w:val="TableParagraph"/>
              <w:ind w:left="107"/>
              <w:rPr>
                <w:b/>
                <w:sz w:val="21"/>
              </w:rPr>
            </w:pPr>
            <w:r>
              <w:rPr>
                <w:b/>
                <w:sz w:val="21"/>
              </w:rPr>
              <w:t>a.5</w:t>
            </w:r>
          </w:p>
        </w:tc>
        <w:tc>
          <w:tcPr>
            <w:tcW w:w="4699" w:type="dxa"/>
            <w:gridSpan w:val="3"/>
            <w:vMerge w:val="restart"/>
          </w:tcPr>
          <w:p w14:paraId="2A5CB997" w14:textId="77777777" w:rsidR="0089414A" w:rsidRPr="000F5091" w:rsidRDefault="0089414A" w:rsidP="00173AA0">
            <w:pPr>
              <w:pStyle w:val="TableParagraph"/>
              <w:ind w:right="95"/>
              <w:jc w:val="both"/>
              <w:rPr>
                <w:sz w:val="24"/>
                <w:szCs w:val="24"/>
              </w:rPr>
            </w:pPr>
            <w:r w:rsidRPr="000F5091">
              <w:rPr>
                <w:sz w:val="24"/>
                <w:szCs w:val="24"/>
              </w:rPr>
              <w:t>Communicate proficiently, in oral, written, presentation, information searching and listening skills in the management profession</w:t>
            </w:r>
          </w:p>
        </w:tc>
        <w:tc>
          <w:tcPr>
            <w:tcW w:w="2427" w:type="dxa"/>
            <w:gridSpan w:val="2"/>
          </w:tcPr>
          <w:p w14:paraId="4248A548" w14:textId="77777777" w:rsidR="0089414A" w:rsidRPr="000F5091" w:rsidRDefault="0089414A" w:rsidP="00173AA0">
            <w:pPr>
              <w:pStyle w:val="TableParagraph"/>
              <w:tabs>
                <w:tab w:val="left" w:pos="1131"/>
                <w:tab w:val="left" w:pos="1335"/>
                <w:tab w:val="left" w:pos="1659"/>
              </w:tabs>
              <w:ind w:left="107" w:right="98"/>
              <w:rPr>
                <w:sz w:val="24"/>
                <w:szCs w:val="24"/>
              </w:rPr>
            </w:pPr>
            <w:r w:rsidRPr="000F5091">
              <w:rPr>
                <w:sz w:val="24"/>
                <w:szCs w:val="24"/>
              </w:rPr>
              <w:t>*Business Communication Course</w:t>
            </w:r>
            <w:r>
              <w:rPr>
                <w:sz w:val="24"/>
                <w:szCs w:val="24"/>
              </w:rPr>
              <w:t xml:space="preserve"> </w:t>
            </w:r>
            <w:r w:rsidRPr="000F5091">
              <w:rPr>
                <w:spacing w:val="-4"/>
                <w:sz w:val="24"/>
                <w:szCs w:val="24"/>
              </w:rPr>
              <w:t xml:space="preserve">Result </w:t>
            </w:r>
            <w:r w:rsidRPr="000F5091">
              <w:rPr>
                <w:sz w:val="24"/>
                <w:szCs w:val="24"/>
              </w:rPr>
              <w:t>analysis</w:t>
            </w:r>
            <w:r>
              <w:rPr>
                <w:sz w:val="24"/>
                <w:szCs w:val="24"/>
              </w:rPr>
              <w:t xml:space="preserve"> </w:t>
            </w:r>
            <w:r w:rsidRPr="000F5091">
              <w:rPr>
                <w:sz w:val="24"/>
                <w:szCs w:val="24"/>
              </w:rPr>
              <w:t>of</w:t>
            </w:r>
            <w:r>
              <w:rPr>
                <w:sz w:val="24"/>
                <w:szCs w:val="24"/>
              </w:rPr>
              <w:t xml:space="preserve"> </w:t>
            </w:r>
            <w:r w:rsidRPr="000F5091">
              <w:rPr>
                <w:spacing w:val="-6"/>
                <w:sz w:val="24"/>
                <w:szCs w:val="24"/>
              </w:rPr>
              <w:t xml:space="preserve">all </w:t>
            </w:r>
            <w:r w:rsidRPr="000F5091">
              <w:rPr>
                <w:sz w:val="24"/>
                <w:szCs w:val="24"/>
              </w:rPr>
              <w:t>semesters</w:t>
            </w:r>
          </w:p>
        </w:tc>
        <w:tc>
          <w:tcPr>
            <w:tcW w:w="2433" w:type="dxa"/>
            <w:gridSpan w:val="2"/>
            <w:vMerge w:val="restart"/>
          </w:tcPr>
          <w:p w14:paraId="77F9834F" w14:textId="77777777" w:rsidR="0089414A" w:rsidRPr="000F5091" w:rsidRDefault="0089414A" w:rsidP="00173AA0">
            <w:pPr>
              <w:pStyle w:val="TableParagraph"/>
              <w:spacing w:line="237" w:lineRule="exact"/>
              <w:ind w:left="105"/>
              <w:rPr>
                <w:sz w:val="24"/>
                <w:szCs w:val="24"/>
              </w:rPr>
            </w:pPr>
            <w:r w:rsidRPr="000F5091">
              <w:rPr>
                <w:sz w:val="24"/>
                <w:szCs w:val="24"/>
              </w:rPr>
              <w:t>Student Exit Survey</w:t>
            </w:r>
          </w:p>
        </w:tc>
      </w:tr>
      <w:tr w:rsidR="0089414A" w14:paraId="5EDD4F6F" w14:textId="77777777" w:rsidTr="00033EEF">
        <w:trPr>
          <w:trHeight w:val="406"/>
        </w:trPr>
        <w:tc>
          <w:tcPr>
            <w:tcW w:w="709" w:type="dxa"/>
            <w:vMerge/>
            <w:tcBorders>
              <w:top w:val="nil"/>
            </w:tcBorders>
          </w:tcPr>
          <w:p w14:paraId="48222E0B" w14:textId="77777777" w:rsidR="0089414A" w:rsidRDefault="0089414A" w:rsidP="00173AA0">
            <w:pPr>
              <w:rPr>
                <w:sz w:val="2"/>
                <w:szCs w:val="2"/>
              </w:rPr>
            </w:pPr>
          </w:p>
        </w:tc>
        <w:tc>
          <w:tcPr>
            <w:tcW w:w="4699" w:type="dxa"/>
            <w:gridSpan w:val="3"/>
            <w:vMerge/>
            <w:tcBorders>
              <w:top w:val="nil"/>
            </w:tcBorders>
          </w:tcPr>
          <w:p w14:paraId="624D2C78" w14:textId="77777777" w:rsidR="0089414A" w:rsidRPr="000F5091" w:rsidRDefault="0089414A" w:rsidP="00173AA0">
            <w:pPr>
              <w:rPr>
                <w:sz w:val="24"/>
                <w:szCs w:val="24"/>
              </w:rPr>
            </w:pPr>
          </w:p>
        </w:tc>
        <w:tc>
          <w:tcPr>
            <w:tcW w:w="2427" w:type="dxa"/>
            <w:gridSpan w:val="2"/>
          </w:tcPr>
          <w:p w14:paraId="45AFD494" w14:textId="77777777" w:rsidR="0089414A" w:rsidRPr="000F5091" w:rsidRDefault="0089414A" w:rsidP="00173AA0">
            <w:pPr>
              <w:pStyle w:val="TableParagraph"/>
              <w:spacing w:before="132"/>
              <w:ind w:left="107"/>
              <w:rPr>
                <w:sz w:val="24"/>
                <w:szCs w:val="24"/>
              </w:rPr>
            </w:pPr>
            <w:r w:rsidRPr="000F5091">
              <w:rPr>
                <w:sz w:val="24"/>
                <w:szCs w:val="24"/>
              </w:rPr>
              <w:t>*Rubrics</w:t>
            </w:r>
          </w:p>
        </w:tc>
        <w:tc>
          <w:tcPr>
            <w:tcW w:w="2433" w:type="dxa"/>
            <w:gridSpan w:val="2"/>
            <w:vMerge/>
            <w:tcBorders>
              <w:top w:val="nil"/>
            </w:tcBorders>
          </w:tcPr>
          <w:p w14:paraId="057B1B91" w14:textId="77777777" w:rsidR="0089414A" w:rsidRPr="000F5091" w:rsidRDefault="0089414A" w:rsidP="00173AA0">
            <w:pPr>
              <w:rPr>
                <w:sz w:val="24"/>
                <w:szCs w:val="24"/>
              </w:rPr>
            </w:pPr>
          </w:p>
        </w:tc>
      </w:tr>
      <w:tr w:rsidR="0089414A" w14:paraId="1056652D" w14:textId="77777777" w:rsidTr="00033EEF">
        <w:trPr>
          <w:trHeight w:val="454"/>
        </w:trPr>
        <w:tc>
          <w:tcPr>
            <w:tcW w:w="709" w:type="dxa"/>
            <w:vMerge/>
            <w:tcBorders>
              <w:top w:val="nil"/>
            </w:tcBorders>
          </w:tcPr>
          <w:p w14:paraId="6B3D3348" w14:textId="77777777" w:rsidR="0089414A" w:rsidRDefault="0089414A" w:rsidP="00173AA0">
            <w:pPr>
              <w:rPr>
                <w:sz w:val="2"/>
                <w:szCs w:val="2"/>
              </w:rPr>
            </w:pPr>
          </w:p>
        </w:tc>
        <w:tc>
          <w:tcPr>
            <w:tcW w:w="4699" w:type="dxa"/>
            <w:gridSpan w:val="3"/>
            <w:vMerge/>
            <w:tcBorders>
              <w:top w:val="nil"/>
            </w:tcBorders>
          </w:tcPr>
          <w:p w14:paraId="25E548D2" w14:textId="77777777" w:rsidR="0089414A" w:rsidRPr="000F5091" w:rsidRDefault="0089414A" w:rsidP="00173AA0">
            <w:pPr>
              <w:rPr>
                <w:sz w:val="24"/>
                <w:szCs w:val="24"/>
              </w:rPr>
            </w:pPr>
          </w:p>
        </w:tc>
        <w:tc>
          <w:tcPr>
            <w:tcW w:w="2427" w:type="dxa"/>
            <w:gridSpan w:val="2"/>
          </w:tcPr>
          <w:p w14:paraId="682756E9" w14:textId="77777777" w:rsidR="0089414A" w:rsidRPr="000F5091" w:rsidRDefault="0089414A" w:rsidP="00173AA0">
            <w:pPr>
              <w:pStyle w:val="TableParagraph"/>
              <w:spacing w:before="12"/>
              <w:ind w:left="107" w:right="302"/>
              <w:rPr>
                <w:sz w:val="24"/>
                <w:szCs w:val="24"/>
              </w:rPr>
            </w:pPr>
            <w:r w:rsidRPr="000F5091">
              <w:rPr>
                <w:sz w:val="24"/>
                <w:szCs w:val="24"/>
              </w:rPr>
              <w:t>*Comprehensive Exam</w:t>
            </w:r>
          </w:p>
        </w:tc>
        <w:tc>
          <w:tcPr>
            <w:tcW w:w="2433" w:type="dxa"/>
            <w:gridSpan w:val="2"/>
            <w:vMerge/>
            <w:tcBorders>
              <w:top w:val="nil"/>
            </w:tcBorders>
          </w:tcPr>
          <w:p w14:paraId="483E1271" w14:textId="77777777" w:rsidR="0089414A" w:rsidRPr="000F5091" w:rsidRDefault="0089414A" w:rsidP="00173AA0">
            <w:pPr>
              <w:rPr>
                <w:sz w:val="24"/>
                <w:szCs w:val="24"/>
              </w:rPr>
            </w:pPr>
          </w:p>
        </w:tc>
      </w:tr>
      <w:tr w:rsidR="0089414A" w14:paraId="77D58632" w14:textId="77777777" w:rsidTr="00033EEF">
        <w:trPr>
          <w:trHeight w:val="1449"/>
        </w:trPr>
        <w:tc>
          <w:tcPr>
            <w:tcW w:w="709" w:type="dxa"/>
            <w:vMerge w:val="restart"/>
          </w:tcPr>
          <w:p w14:paraId="5D7426F1" w14:textId="77777777" w:rsidR="0089414A" w:rsidRDefault="0089414A" w:rsidP="00173AA0">
            <w:pPr>
              <w:pStyle w:val="TableParagraph"/>
              <w:spacing w:line="240" w:lineRule="exact"/>
              <w:ind w:left="107"/>
              <w:rPr>
                <w:b/>
                <w:sz w:val="21"/>
              </w:rPr>
            </w:pPr>
            <w:r>
              <w:rPr>
                <w:b/>
                <w:sz w:val="21"/>
              </w:rPr>
              <w:t>a.6</w:t>
            </w:r>
          </w:p>
        </w:tc>
        <w:tc>
          <w:tcPr>
            <w:tcW w:w="4699" w:type="dxa"/>
            <w:gridSpan w:val="3"/>
          </w:tcPr>
          <w:p w14:paraId="4C06E336" w14:textId="77777777" w:rsidR="0089414A" w:rsidRPr="000F5091" w:rsidRDefault="0089414A" w:rsidP="00173AA0">
            <w:pPr>
              <w:pStyle w:val="TableParagraph"/>
              <w:ind w:left="107" w:right="94"/>
              <w:jc w:val="both"/>
              <w:rPr>
                <w:sz w:val="24"/>
                <w:szCs w:val="24"/>
              </w:rPr>
            </w:pPr>
            <w:r w:rsidRPr="000F5091">
              <w:rPr>
                <w:sz w:val="24"/>
                <w:szCs w:val="24"/>
              </w:rPr>
              <w:t>To demonstrate excellent interpersonal, mentoring, and financial decision-making skills, including an awareness of personal strengths and limitations. Promote self-awareness, empathy, cultural</w:t>
            </w:r>
            <w:r>
              <w:rPr>
                <w:sz w:val="24"/>
                <w:szCs w:val="24"/>
              </w:rPr>
              <w:t xml:space="preserve"> </w:t>
            </w:r>
            <w:r w:rsidRPr="000F5091">
              <w:rPr>
                <w:sz w:val="24"/>
                <w:szCs w:val="24"/>
              </w:rPr>
              <w:t>awareness, and mutual respect while working in teams.</w:t>
            </w:r>
          </w:p>
        </w:tc>
        <w:tc>
          <w:tcPr>
            <w:tcW w:w="2427" w:type="dxa"/>
            <w:gridSpan w:val="2"/>
          </w:tcPr>
          <w:p w14:paraId="3F476B87" w14:textId="77777777" w:rsidR="0089414A" w:rsidRPr="000F5091" w:rsidRDefault="0089414A" w:rsidP="00173AA0">
            <w:pPr>
              <w:pStyle w:val="TableParagraph"/>
              <w:tabs>
                <w:tab w:val="left" w:pos="841"/>
              </w:tabs>
              <w:ind w:left="107" w:right="95"/>
              <w:jc w:val="both"/>
              <w:rPr>
                <w:sz w:val="24"/>
                <w:szCs w:val="24"/>
              </w:rPr>
            </w:pPr>
            <w:r w:rsidRPr="000F5091">
              <w:rPr>
                <w:sz w:val="24"/>
                <w:szCs w:val="24"/>
              </w:rPr>
              <w:t>*</w:t>
            </w:r>
            <w:r w:rsidRPr="000F5091">
              <w:rPr>
                <w:spacing w:val="-1"/>
                <w:sz w:val="24"/>
                <w:szCs w:val="24"/>
              </w:rPr>
              <w:t xml:space="preserve">Behavioural </w:t>
            </w:r>
            <w:r w:rsidRPr="000F5091">
              <w:rPr>
                <w:sz w:val="24"/>
                <w:szCs w:val="24"/>
              </w:rPr>
              <w:t xml:space="preserve">Science </w:t>
            </w:r>
            <w:r w:rsidRPr="000F5091">
              <w:rPr>
                <w:spacing w:val="-4"/>
                <w:sz w:val="24"/>
                <w:szCs w:val="24"/>
              </w:rPr>
              <w:t xml:space="preserve">Course </w:t>
            </w:r>
            <w:r w:rsidRPr="000F5091">
              <w:rPr>
                <w:sz w:val="24"/>
                <w:szCs w:val="24"/>
              </w:rPr>
              <w:t>Result analysis of all semesters, Journal of</w:t>
            </w:r>
            <w:r w:rsidRPr="000F5091">
              <w:rPr>
                <w:spacing w:val="-1"/>
                <w:sz w:val="24"/>
                <w:szCs w:val="24"/>
              </w:rPr>
              <w:t xml:space="preserve"> </w:t>
            </w:r>
            <w:r>
              <w:rPr>
                <w:spacing w:val="-1"/>
                <w:sz w:val="24"/>
                <w:szCs w:val="24"/>
              </w:rPr>
              <w:t>Success</w:t>
            </w:r>
          </w:p>
        </w:tc>
        <w:tc>
          <w:tcPr>
            <w:tcW w:w="2433" w:type="dxa"/>
            <w:gridSpan w:val="2"/>
            <w:vMerge w:val="restart"/>
          </w:tcPr>
          <w:p w14:paraId="31F4FCE0" w14:textId="77777777" w:rsidR="0089414A" w:rsidRDefault="0089414A" w:rsidP="00173AA0">
            <w:pPr>
              <w:pStyle w:val="TableParagraph"/>
              <w:spacing w:line="235" w:lineRule="exact"/>
              <w:ind w:left="105"/>
              <w:rPr>
                <w:sz w:val="24"/>
                <w:szCs w:val="24"/>
              </w:rPr>
            </w:pPr>
          </w:p>
          <w:p w14:paraId="1E95E742" w14:textId="77777777" w:rsidR="0089414A" w:rsidRPr="000F5091" w:rsidRDefault="0089414A" w:rsidP="00173AA0">
            <w:pPr>
              <w:pStyle w:val="TableParagraph"/>
              <w:spacing w:line="235" w:lineRule="exact"/>
              <w:ind w:left="105"/>
              <w:rPr>
                <w:sz w:val="24"/>
                <w:szCs w:val="24"/>
              </w:rPr>
            </w:pPr>
            <w:r w:rsidRPr="000F5091">
              <w:rPr>
                <w:sz w:val="24"/>
                <w:szCs w:val="24"/>
              </w:rPr>
              <w:t>Student Exit Survey</w:t>
            </w:r>
          </w:p>
        </w:tc>
      </w:tr>
      <w:tr w:rsidR="0089414A" w14:paraId="5CA3FBB7" w14:textId="77777777" w:rsidTr="00033EEF">
        <w:trPr>
          <w:trHeight w:val="425"/>
        </w:trPr>
        <w:tc>
          <w:tcPr>
            <w:tcW w:w="709" w:type="dxa"/>
            <w:vMerge/>
          </w:tcPr>
          <w:p w14:paraId="558A2758" w14:textId="77777777" w:rsidR="0089414A" w:rsidRDefault="0089414A" w:rsidP="00173AA0">
            <w:pPr>
              <w:pStyle w:val="TableParagraph"/>
              <w:rPr>
                <w:sz w:val="20"/>
              </w:rPr>
            </w:pPr>
          </w:p>
        </w:tc>
        <w:tc>
          <w:tcPr>
            <w:tcW w:w="4689" w:type="dxa"/>
            <w:gridSpan w:val="2"/>
            <w:vMerge w:val="restart"/>
          </w:tcPr>
          <w:p w14:paraId="30144C7D" w14:textId="77777777" w:rsidR="0089414A" w:rsidRDefault="0089414A" w:rsidP="00173AA0">
            <w:pPr>
              <w:pStyle w:val="TableParagraph"/>
              <w:rPr>
                <w:sz w:val="20"/>
              </w:rPr>
            </w:pPr>
          </w:p>
        </w:tc>
        <w:tc>
          <w:tcPr>
            <w:tcW w:w="2437" w:type="dxa"/>
            <w:gridSpan w:val="3"/>
          </w:tcPr>
          <w:p w14:paraId="15C71202" w14:textId="77777777" w:rsidR="0089414A" w:rsidRDefault="0089414A" w:rsidP="00173AA0">
            <w:pPr>
              <w:pStyle w:val="TableParagraph"/>
              <w:spacing w:before="123"/>
              <w:ind w:left="107"/>
              <w:rPr>
                <w:sz w:val="21"/>
              </w:rPr>
            </w:pPr>
            <w:r>
              <w:rPr>
                <w:sz w:val="21"/>
              </w:rPr>
              <w:t>* Rubrics</w:t>
            </w:r>
          </w:p>
        </w:tc>
        <w:tc>
          <w:tcPr>
            <w:tcW w:w="2433" w:type="dxa"/>
            <w:gridSpan w:val="2"/>
            <w:vMerge/>
          </w:tcPr>
          <w:p w14:paraId="110A8BDB" w14:textId="77777777" w:rsidR="0089414A" w:rsidRDefault="0089414A" w:rsidP="00173AA0">
            <w:pPr>
              <w:pStyle w:val="TableParagraph"/>
              <w:rPr>
                <w:sz w:val="20"/>
              </w:rPr>
            </w:pPr>
          </w:p>
        </w:tc>
      </w:tr>
      <w:tr w:rsidR="0089414A" w14:paraId="36F14AB9" w14:textId="77777777" w:rsidTr="00033EEF">
        <w:trPr>
          <w:trHeight w:val="559"/>
        </w:trPr>
        <w:tc>
          <w:tcPr>
            <w:tcW w:w="709" w:type="dxa"/>
            <w:vMerge/>
          </w:tcPr>
          <w:p w14:paraId="19FC8D4D" w14:textId="77777777" w:rsidR="0089414A" w:rsidRDefault="0089414A" w:rsidP="00173AA0">
            <w:pPr>
              <w:rPr>
                <w:sz w:val="2"/>
                <w:szCs w:val="2"/>
              </w:rPr>
            </w:pPr>
          </w:p>
        </w:tc>
        <w:tc>
          <w:tcPr>
            <w:tcW w:w="4689" w:type="dxa"/>
            <w:gridSpan w:val="2"/>
            <w:vMerge/>
            <w:tcBorders>
              <w:top w:val="nil"/>
            </w:tcBorders>
          </w:tcPr>
          <w:p w14:paraId="08C57315" w14:textId="77777777" w:rsidR="0089414A" w:rsidRDefault="0089414A" w:rsidP="00173AA0">
            <w:pPr>
              <w:rPr>
                <w:sz w:val="2"/>
                <w:szCs w:val="2"/>
              </w:rPr>
            </w:pPr>
          </w:p>
        </w:tc>
        <w:tc>
          <w:tcPr>
            <w:tcW w:w="2437" w:type="dxa"/>
            <w:gridSpan w:val="3"/>
          </w:tcPr>
          <w:p w14:paraId="19DC9146" w14:textId="77777777" w:rsidR="0089414A" w:rsidRDefault="0089414A" w:rsidP="00173AA0">
            <w:pPr>
              <w:pStyle w:val="TableParagraph"/>
              <w:tabs>
                <w:tab w:val="left" w:pos="551"/>
              </w:tabs>
              <w:spacing w:before="5"/>
              <w:ind w:left="107" w:right="100"/>
              <w:rPr>
                <w:sz w:val="21"/>
              </w:rPr>
            </w:pPr>
            <w:r>
              <w:rPr>
                <w:sz w:val="21"/>
              </w:rPr>
              <w:t>*</w:t>
            </w:r>
            <w:r>
              <w:rPr>
                <w:sz w:val="21"/>
              </w:rPr>
              <w:tab/>
            </w:r>
            <w:r>
              <w:rPr>
                <w:spacing w:val="-3"/>
                <w:sz w:val="21"/>
              </w:rPr>
              <w:t xml:space="preserve">Comprehensive </w:t>
            </w:r>
            <w:r>
              <w:rPr>
                <w:sz w:val="21"/>
              </w:rPr>
              <w:t>Exam</w:t>
            </w:r>
          </w:p>
        </w:tc>
        <w:tc>
          <w:tcPr>
            <w:tcW w:w="2433" w:type="dxa"/>
            <w:gridSpan w:val="2"/>
            <w:vMerge/>
          </w:tcPr>
          <w:p w14:paraId="3DBDD716" w14:textId="77777777" w:rsidR="0089414A" w:rsidRDefault="0089414A" w:rsidP="00173AA0">
            <w:pPr>
              <w:rPr>
                <w:sz w:val="2"/>
                <w:szCs w:val="2"/>
              </w:rPr>
            </w:pPr>
          </w:p>
        </w:tc>
      </w:tr>
      <w:tr w:rsidR="0089414A" w14:paraId="6F6B9883" w14:textId="77777777" w:rsidTr="00033EEF">
        <w:trPr>
          <w:trHeight w:val="977"/>
        </w:trPr>
        <w:tc>
          <w:tcPr>
            <w:tcW w:w="709" w:type="dxa"/>
            <w:vMerge w:val="restart"/>
          </w:tcPr>
          <w:p w14:paraId="61CC6BFA" w14:textId="77777777" w:rsidR="0089414A" w:rsidRPr="0038088A" w:rsidRDefault="0089414A" w:rsidP="00173AA0">
            <w:pPr>
              <w:pStyle w:val="TableParagraph"/>
              <w:spacing w:line="232" w:lineRule="exact"/>
              <w:ind w:left="107"/>
              <w:rPr>
                <w:b/>
                <w:sz w:val="24"/>
                <w:szCs w:val="24"/>
              </w:rPr>
            </w:pPr>
            <w:r w:rsidRPr="0038088A">
              <w:rPr>
                <w:b/>
                <w:sz w:val="24"/>
                <w:szCs w:val="24"/>
              </w:rPr>
              <w:t>a.7</w:t>
            </w:r>
          </w:p>
        </w:tc>
        <w:tc>
          <w:tcPr>
            <w:tcW w:w="4689" w:type="dxa"/>
            <w:gridSpan w:val="2"/>
            <w:vMerge w:val="restart"/>
          </w:tcPr>
          <w:p w14:paraId="7A574EAD" w14:textId="77777777" w:rsidR="0089414A" w:rsidRPr="0038088A" w:rsidRDefault="0089414A" w:rsidP="00173AA0">
            <w:pPr>
              <w:pStyle w:val="TableParagraph"/>
              <w:spacing w:before="1"/>
              <w:ind w:right="96"/>
              <w:jc w:val="both"/>
              <w:rPr>
                <w:sz w:val="24"/>
                <w:szCs w:val="24"/>
              </w:rPr>
            </w:pPr>
            <w:r w:rsidRPr="0038088A">
              <w:rPr>
                <w:sz w:val="24"/>
                <w:szCs w:val="24"/>
              </w:rPr>
              <w:t>Able to Understand global issues from different perspectives, Recognize the opportunities that the wider world offers, learning from and respecting different cultures, Apply different forms of communication in different cultural settings.</w:t>
            </w:r>
          </w:p>
        </w:tc>
        <w:tc>
          <w:tcPr>
            <w:tcW w:w="2437" w:type="dxa"/>
            <w:gridSpan w:val="3"/>
          </w:tcPr>
          <w:p w14:paraId="02724288" w14:textId="77777777" w:rsidR="0089414A" w:rsidRPr="0038088A" w:rsidRDefault="0089414A" w:rsidP="00173AA0">
            <w:pPr>
              <w:pStyle w:val="TableParagraph"/>
              <w:spacing w:line="228" w:lineRule="exact"/>
              <w:ind w:left="107"/>
              <w:jc w:val="both"/>
              <w:rPr>
                <w:sz w:val="24"/>
                <w:szCs w:val="24"/>
              </w:rPr>
            </w:pPr>
            <w:r w:rsidRPr="0038088A">
              <w:rPr>
                <w:sz w:val="24"/>
                <w:szCs w:val="24"/>
              </w:rPr>
              <w:t>*Foreign Business</w:t>
            </w:r>
          </w:p>
          <w:p w14:paraId="746EFC4C" w14:textId="77777777" w:rsidR="0089414A" w:rsidRPr="0038088A" w:rsidRDefault="0089414A" w:rsidP="00173AA0">
            <w:pPr>
              <w:pStyle w:val="TableParagraph"/>
              <w:spacing w:before="1"/>
              <w:ind w:left="107" w:right="96"/>
              <w:jc w:val="both"/>
              <w:rPr>
                <w:sz w:val="24"/>
                <w:szCs w:val="24"/>
              </w:rPr>
            </w:pPr>
            <w:r w:rsidRPr="0038088A">
              <w:rPr>
                <w:sz w:val="24"/>
                <w:szCs w:val="24"/>
              </w:rPr>
              <w:t>Language Result Analysis of all semesters</w:t>
            </w:r>
          </w:p>
        </w:tc>
        <w:tc>
          <w:tcPr>
            <w:tcW w:w="2433" w:type="dxa"/>
            <w:gridSpan w:val="2"/>
            <w:vMerge w:val="restart"/>
          </w:tcPr>
          <w:p w14:paraId="60D1E5D9" w14:textId="77777777" w:rsidR="0089414A" w:rsidRPr="0038088A" w:rsidRDefault="0089414A" w:rsidP="00173AA0">
            <w:pPr>
              <w:pStyle w:val="TableParagraph"/>
              <w:spacing w:line="228" w:lineRule="exact"/>
              <w:ind w:left="106"/>
              <w:rPr>
                <w:sz w:val="24"/>
                <w:szCs w:val="24"/>
              </w:rPr>
            </w:pPr>
            <w:r w:rsidRPr="0038088A">
              <w:rPr>
                <w:sz w:val="24"/>
                <w:szCs w:val="24"/>
              </w:rPr>
              <w:t>Student Exit Survey</w:t>
            </w:r>
          </w:p>
        </w:tc>
      </w:tr>
      <w:tr w:rsidR="0089414A" w14:paraId="337D1E33" w14:textId="77777777" w:rsidTr="00033EEF">
        <w:trPr>
          <w:trHeight w:val="410"/>
        </w:trPr>
        <w:tc>
          <w:tcPr>
            <w:tcW w:w="709" w:type="dxa"/>
            <w:vMerge/>
            <w:tcBorders>
              <w:top w:val="nil"/>
            </w:tcBorders>
          </w:tcPr>
          <w:p w14:paraId="0DC6BBE6" w14:textId="77777777" w:rsidR="0089414A" w:rsidRPr="0038088A" w:rsidRDefault="0089414A" w:rsidP="00173AA0">
            <w:pPr>
              <w:rPr>
                <w:sz w:val="24"/>
                <w:szCs w:val="24"/>
              </w:rPr>
            </w:pPr>
          </w:p>
        </w:tc>
        <w:tc>
          <w:tcPr>
            <w:tcW w:w="4689" w:type="dxa"/>
            <w:gridSpan w:val="2"/>
            <w:vMerge/>
            <w:tcBorders>
              <w:top w:val="nil"/>
            </w:tcBorders>
          </w:tcPr>
          <w:p w14:paraId="1C232605" w14:textId="77777777" w:rsidR="0089414A" w:rsidRPr="0038088A" w:rsidRDefault="0089414A" w:rsidP="00173AA0">
            <w:pPr>
              <w:rPr>
                <w:sz w:val="24"/>
                <w:szCs w:val="24"/>
              </w:rPr>
            </w:pPr>
          </w:p>
        </w:tc>
        <w:tc>
          <w:tcPr>
            <w:tcW w:w="2437" w:type="dxa"/>
            <w:gridSpan w:val="3"/>
          </w:tcPr>
          <w:p w14:paraId="0B7661E4" w14:textId="77777777" w:rsidR="0089414A" w:rsidRPr="0038088A" w:rsidRDefault="0089414A" w:rsidP="00173AA0">
            <w:pPr>
              <w:pStyle w:val="TableParagraph"/>
              <w:ind w:left="107"/>
              <w:rPr>
                <w:sz w:val="24"/>
                <w:szCs w:val="24"/>
              </w:rPr>
            </w:pPr>
            <w:r w:rsidRPr="0038088A">
              <w:rPr>
                <w:sz w:val="24"/>
                <w:szCs w:val="24"/>
              </w:rPr>
              <w:t>* Rubrics</w:t>
            </w:r>
          </w:p>
        </w:tc>
        <w:tc>
          <w:tcPr>
            <w:tcW w:w="2433" w:type="dxa"/>
            <w:gridSpan w:val="2"/>
            <w:vMerge/>
            <w:tcBorders>
              <w:top w:val="nil"/>
            </w:tcBorders>
          </w:tcPr>
          <w:p w14:paraId="579613A9" w14:textId="77777777" w:rsidR="0089414A" w:rsidRPr="0038088A" w:rsidRDefault="0089414A" w:rsidP="00173AA0">
            <w:pPr>
              <w:rPr>
                <w:sz w:val="24"/>
                <w:szCs w:val="24"/>
              </w:rPr>
            </w:pPr>
          </w:p>
        </w:tc>
      </w:tr>
      <w:tr w:rsidR="0089414A" w14:paraId="7CEC831B" w14:textId="77777777" w:rsidTr="00033EEF">
        <w:trPr>
          <w:trHeight w:val="390"/>
        </w:trPr>
        <w:tc>
          <w:tcPr>
            <w:tcW w:w="709" w:type="dxa"/>
            <w:vMerge/>
            <w:tcBorders>
              <w:top w:val="nil"/>
            </w:tcBorders>
          </w:tcPr>
          <w:p w14:paraId="61FC6244" w14:textId="77777777" w:rsidR="0089414A" w:rsidRPr="0038088A" w:rsidRDefault="0089414A" w:rsidP="00173AA0">
            <w:pPr>
              <w:rPr>
                <w:sz w:val="24"/>
                <w:szCs w:val="24"/>
              </w:rPr>
            </w:pPr>
          </w:p>
        </w:tc>
        <w:tc>
          <w:tcPr>
            <w:tcW w:w="4689" w:type="dxa"/>
            <w:gridSpan w:val="2"/>
            <w:vMerge/>
            <w:tcBorders>
              <w:top w:val="nil"/>
            </w:tcBorders>
          </w:tcPr>
          <w:p w14:paraId="2A52BF71" w14:textId="77777777" w:rsidR="0089414A" w:rsidRPr="0038088A" w:rsidRDefault="0089414A" w:rsidP="00173AA0">
            <w:pPr>
              <w:rPr>
                <w:sz w:val="24"/>
                <w:szCs w:val="24"/>
              </w:rPr>
            </w:pPr>
          </w:p>
        </w:tc>
        <w:tc>
          <w:tcPr>
            <w:tcW w:w="2437" w:type="dxa"/>
            <w:gridSpan w:val="3"/>
          </w:tcPr>
          <w:p w14:paraId="43872BBD" w14:textId="77777777" w:rsidR="0089414A" w:rsidRPr="0038088A" w:rsidRDefault="0089414A" w:rsidP="00173AA0">
            <w:pPr>
              <w:pStyle w:val="TableParagraph"/>
              <w:spacing w:before="15"/>
              <w:ind w:left="107"/>
              <w:rPr>
                <w:sz w:val="24"/>
                <w:szCs w:val="24"/>
              </w:rPr>
            </w:pPr>
            <w:r w:rsidRPr="0038088A">
              <w:rPr>
                <w:sz w:val="24"/>
                <w:szCs w:val="24"/>
              </w:rPr>
              <w:t>*Comprehensive Exam</w:t>
            </w:r>
          </w:p>
        </w:tc>
        <w:tc>
          <w:tcPr>
            <w:tcW w:w="2433" w:type="dxa"/>
            <w:gridSpan w:val="2"/>
            <w:vMerge/>
            <w:tcBorders>
              <w:top w:val="nil"/>
            </w:tcBorders>
          </w:tcPr>
          <w:p w14:paraId="33A5DBC2" w14:textId="77777777" w:rsidR="0089414A" w:rsidRPr="0038088A" w:rsidRDefault="0089414A" w:rsidP="00173AA0">
            <w:pPr>
              <w:rPr>
                <w:sz w:val="24"/>
                <w:szCs w:val="24"/>
              </w:rPr>
            </w:pPr>
          </w:p>
        </w:tc>
      </w:tr>
      <w:tr w:rsidR="0089414A" w14:paraId="440F0FDE" w14:textId="77777777" w:rsidTr="00033EEF">
        <w:trPr>
          <w:trHeight w:val="895"/>
        </w:trPr>
        <w:tc>
          <w:tcPr>
            <w:tcW w:w="709" w:type="dxa"/>
            <w:vMerge w:val="restart"/>
          </w:tcPr>
          <w:p w14:paraId="186E96A7" w14:textId="77777777" w:rsidR="0089414A" w:rsidRPr="0038088A" w:rsidRDefault="0089414A" w:rsidP="00173AA0">
            <w:pPr>
              <w:pStyle w:val="TableParagraph"/>
              <w:spacing w:line="232" w:lineRule="exact"/>
              <w:ind w:left="107"/>
              <w:rPr>
                <w:b/>
                <w:sz w:val="24"/>
                <w:szCs w:val="24"/>
              </w:rPr>
            </w:pPr>
            <w:r w:rsidRPr="0038088A">
              <w:rPr>
                <w:b/>
                <w:sz w:val="24"/>
                <w:szCs w:val="24"/>
              </w:rPr>
              <w:t>a.8</w:t>
            </w:r>
          </w:p>
        </w:tc>
        <w:tc>
          <w:tcPr>
            <w:tcW w:w="4689" w:type="dxa"/>
            <w:gridSpan w:val="2"/>
            <w:vMerge w:val="restart"/>
          </w:tcPr>
          <w:p w14:paraId="65963140" w14:textId="77777777" w:rsidR="0089414A" w:rsidRPr="0038088A" w:rsidRDefault="0089414A" w:rsidP="00173AA0">
            <w:pPr>
              <w:pStyle w:val="TableParagraph"/>
              <w:spacing w:before="158"/>
              <w:ind w:right="94"/>
              <w:jc w:val="both"/>
              <w:rPr>
                <w:sz w:val="24"/>
                <w:szCs w:val="24"/>
              </w:rPr>
            </w:pPr>
            <w:r w:rsidRPr="0038088A">
              <w:rPr>
                <w:sz w:val="24"/>
                <w:szCs w:val="24"/>
              </w:rPr>
              <w:t>Understand and practice the highest financial standards of ethical behaviour associated with their management profession</w:t>
            </w:r>
          </w:p>
        </w:tc>
        <w:tc>
          <w:tcPr>
            <w:tcW w:w="2437" w:type="dxa"/>
            <w:gridSpan w:val="3"/>
          </w:tcPr>
          <w:p w14:paraId="4DEC4103" w14:textId="77777777" w:rsidR="0089414A" w:rsidRPr="0038088A" w:rsidRDefault="0089414A" w:rsidP="00173AA0">
            <w:pPr>
              <w:pStyle w:val="TableParagraph"/>
              <w:spacing w:line="228" w:lineRule="exact"/>
              <w:ind w:left="107"/>
              <w:rPr>
                <w:sz w:val="24"/>
                <w:szCs w:val="24"/>
              </w:rPr>
            </w:pPr>
            <w:r w:rsidRPr="0038088A">
              <w:rPr>
                <w:sz w:val="24"/>
                <w:szCs w:val="24"/>
              </w:rPr>
              <w:t>*Plagiarism</w:t>
            </w:r>
          </w:p>
          <w:p w14:paraId="7B86E4FB" w14:textId="77777777" w:rsidR="0089414A" w:rsidRPr="0038088A" w:rsidRDefault="0089414A" w:rsidP="00173AA0">
            <w:pPr>
              <w:pStyle w:val="TableParagraph"/>
              <w:tabs>
                <w:tab w:val="left" w:pos="1697"/>
              </w:tabs>
              <w:spacing w:before="1"/>
              <w:ind w:left="107" w:right="95"/>
              <w:rPr>
                <w:sz w:val="24"/>
                <w:szCs w:val="24"/>
              </w:rPr>
            </w:pPr>
            <w:r w:rsidRPr="0038088A">
              <w:rPr>
                <w:sz w:val="24"/>
                <w:szCs w:val="24"/>
              </w:rPr>
              <w:t>Checking</w:t>
            </w:r>
            <w:r w:rsidRPr="0038088A">
              <w:rPr>
                <w:sz w:val="24"/>
                <w:szCs w:val="24"/>
              </w:rPr>
              <w:tab/>
            </w:r>
            <w:r w:rsidRPr="0038088A">
              <w:rPr>
                <w:spacing w:val="-9"/>
                <w:sz w:val="24"/>
                <w:szCs w:val="24"/>
              </w:rPr>
              <w:t xml:space="preserve">of </w:t>
            </w:r>
            <w:r w:rsidRPr="0038088A">
              <w:rPr>
                <w:sz w:val="24"/>
                <w:szCs w:val="24"/>
              </w:rPr>
              <w:t>Dissertation</w:t>
            </w:r>
          </w:p>
        </w:tc>
        <w:tc>
          <w:tcPr>
            <w:tcW w:w="2433" w:type="dxa"/>
            <w:gridSpan w:val="2"/>
          </w:tcPr>
          <w:p w14:paraId="010B69AC" w14:textId="77777777" w:rsidR="0089414A" w:rsidRPr="0038088A" w:rsidRDefault="0089414A" w:rsidP="00173AA0">
            <w:pPr>
              <w:pStyle w:val="TableParagraph"/>
              <w:tabs>
                <w:tab w:val="left" w:pos="1179"/>
                <w:tab w:val="left" w:pos="1620"/>
              </w:tabs>
              <w:spacing w:line="228" w:lineRule="exact"/>
              <w:ind w:left="106"/>
              <w:rPr>
                <w:sz w:val="24"/>
                <w:szCs w:val="24"/>
              </w:rPr>
            </w:pPr>
            <w:r w:rsidRPr="0038088A">
              <w:rPr>
                <w:sz w:val="24"/>
                <w:szCs w:val="24"/>
              </w:rPr>
              <w:t>Feedback</w:t>
            </w:r>
            <w:r w:rsidRPr="0038088A">
              <w:rPr>
                <w:sz w:val="24"/>
                <w:szCs w:val="24"/>
              </w:rPr>
              <w:tab/>
              <w:t>of</w:t>
            </w:r>
            <w:r w:rsidRPr="0038088A">
              <w:rPr>
                <w:sz w:val="24"/>
                <w:szCs w:val="24"/>
              </w:rPr>
              <w:tab/>
              <w:t>Industry</w:t>
            </w:r>
          </w:p>
          <w:p w14:paraId="2DE1A1F5" w14:textId="77777777" w:rsidR="0089414A" w:rsidRPr="0038088A" w:rsidRDefault="0089414A" w:rsidP="00173AA0">
            <w:pPr>
              <w:pStyle w:val="TableParagraph"/>
              <w:spacing w:before="1"/>
              <w:ind w:left="106"/>
              <w:rPr>
                <w:sz w:val="24"/>
                <w:szCs w:val="24"/>
              </w:rPr>
            </w:pPr>
            <w:r w:rsidRPr="0038088A">
              <w:rPr>
                <w:sz w:val="24"/>
                <w:szCs w:val="24"/>
              </w:rPr>
              <w:t>Internship Guide</w:t>
            </w:r>
          </w:p>
        </w:tc>
      </w:tr>
      <w:tr w:rsidR="0089414A" w14:paraId="0C26BFD8" w14:textId="77777777" w:rsidTr="00033EEF">
        <w:trPr>
          <w:trHeight w:val="568"/>
        </w:trPr>
        <w:tc>
          <w:tcPr>
            <w:tcW w:w="709" w:type="dxa"/>
            <w:vMerge/>
            <w:tcBorders>
              <w:top w:val="nil"/>
            </w:tcBorders>
          </w:tcPr>
          <w:p w14:paraId="10E09127" w14:textId="77777777" w:rsidR="0089414A" w:rsidRPr="0038088A" w:rsidRDefault="0089414A" w:rsidP="00173AA0">
            <w:pPr>
              <w:rPr>
                <w:sz w:val="24"/>
                <w:szCs w:val="24"/>
              </w:rPr>
            </w:pPr>
          </w:p>
        </w:tc>
        <w:tc>
          <w:tcPr>
            <w:tcW w:w="4689" w:type="dxa"/>
            <w:gridSpan w:val="2"/>
            <w:vMerge/>
            <w:tcBorders>
              <w:top w:val="nil"/>
            </w:tcBorders>
          </w:tcPr>
          <w:p w14:paraId="122D4AB4" w14:textId="77777777" w:rsidR="0089414A" w:rsidRPr="0038088A" w:rsidRDefault="0089414A" w:rsidP="00173AA0">
            <w:pPr>
              <w:rPr>
                <w:sz w:val="24"/>
                <w:szCs w:val="24"/>
              </w:rPr>
            </w:pPr>
          </w:p>
        </w:tc>
        <w:tc>
          <w:tcPr>
            <w:tcW w:w="2437" w:type="dxa"/>
            <w:gridSpan w:val="3"/>
          </w:tcPr>
          <w:p w14:paraId="6E97A471" w14:textId="77777777" w:rsidR="0089414A" w:rsidRPr="0038088A" w:rsidRDefault="0089414A" w:rsidP="00173AA0">
            <w:pPr>
              <w:pStyle w:val="TableParagraph"/>
              <w:spacing w:before="43"/>
              <w:ind w:left="107"/>
              <w:rPr>
                <w:sz w:val="24"/>
                <w:szCs w:val="24"/>
              </w:rPr>
            </w:pPr>
            <w:r w:rsidRPr="0038088A">
              <w:rPr>
                <w:sz w:val="24"/>
                <w:szCs w:val="24"/>
              </w:rPr>
              <w:t>*Comprehensive Exam</w:t>
            </w:r>
          </w:p>
        </w:tc>
        <w:tc>
          <w:tcPr>
            <w:tcW w:w="2433" w:type="dxa"/>
            <w:gridSpan w:val="2"/>
          </w:tcPr>
          <w:p w14:paraId="4A8C8713" w14:textId="77777777" w:rsidR="0089414A" w:rsidRPr="0038088A" w:rsidRDefault="0089414A" w:rsidP="00173AA0">
            <w:pPr>
              <w:pStyle w:val="TableParagraph"/>
              <w:spacing w:line="228" w:lineRule="exact"/>
              <w:ind w:left="106"/>
              <w:rPr>
                <w:sz w:val="24"/>
                <w:szCs w:val="24"/>
              </w:rPr>
            </w:pPr>
            <w:r w:rsidRPr="0038088A">
              <w:rPr>
                <w:sz w:val="24"/>
                <w:szCs w:val="24"/>
              </w:rPr>
              <w:t>Indiscipline Cases</w:t>
            </w:r>
          </w:p>
        </w:tc>
      </w:tr>
      <w:tr w:rsidR="0089414A" w14:paraId="47C3D3FF" w14:textId="77777777" w:rsidTr="00033EEF">
        <w:trPr>
          <w:trHeight w:val="562"/>
        </w:trPr>
        <w:tc>
          <w:tcPr>
            <w:tcW w:w="709" w:type="dxa"/>
            <w:vMerge w:val="restart"/>
          </w:tcPr>
          <w:p w14:paraId="459A7013" w14:textId="77777777" w:rsidR="0089414A" w:rsidRPr="0038088A" w:rsidRDefault="0089414A" w:rsidP="00173AA0">
            <w:pPr>
              <w:pStyle w:val="TableParagraph"/>
              <w:spacing w:line="232" w:lineRule="exact"/>
              <w:ind w:left="107"/>
              <w:rPr>
                <w:b/>
                <w:sz w:val="24"/>
                <w:szCs w:val="24"/>
              </w:rPr>
            </w:pPr>
            <w:r w:rsidRPr="0038088A">
              <w:rPr>
                <w:b/>
                <w:sz w:val="24"/>
                <w:szCs w:val="24"/>
              </w:rPr>
              <w:lastRenderedPageBreak/>
              <w:t>a.9</w:t>
            </w:r>
          </w:p>
        </w:tc>
        <w:tc>
          <w:tcPr>
            <w:tcW w:w="4689" w:type="dxa"/>
            <w:gridSpan w:val="2"/>
            <w:vMerge w:val="restart"/>
          </w:tcPr>
          <w:p w14:paraId="50CA61FE" w14:textId="77777777" w:rsidR="0089414A" w:rsidRPr="0038088A" w:rsidRDefault="0089414A" w:rsidP="00173AA0">
            <w:pPr>
              <w:pStyle w:val="TableParagraph"/>
              <w:spacing w:before="133"/>
              <w:ind w:right="93"/>
              <w:jc w:val="both"/>
              <w:rPr>
                <w:sz w:val="24"/>
                <w:szCs w:val="24"/>
              </w:rPr>
            </w:pPr>
            <w:r w:rsidRPr="0038088A">
              <w:rPr>
                <w:sz w:val="24"/>
                <w:szCs w:val="24"/>
              </w:rPr>
              <w:t>Able to find opportunities to improve the business value chain as an enterprise. Develop business acumen and display basic financial skills</w:t>
            </w:r>
          </w:p>
        </w:tc>
        <w:tc>
          <w:tcPr>
            <w:tcW w:w="2437" w:type="dxa"/>
            <w:gridSpan w:val="3"/>
          </w:tcPr>
          <w:p w14:paraId="7F1E25FC" w14:textId="77777777" w:rsidR="0089414A" w:rsidRPr="0038088A" w:rsidRDefault="0089414A" w:rsidP="00173AA0">
            <w:pPr>
              <w:pStyle w:val="TableParagraph"/>
              <w:spacing w:before="8"/>
              <w:rPr>
                <w:b/>
                <w:sz w:val="24"/>
                <w:szCs w:val="24"/>
              </w:rPr>
            </w:pPr>
          </w:p>
          <w:p w14:paraId="42A43726" w14:textId="77777777" w:rsidR="0089414A" w:rsidRPr="0038088A" w:rsidRDefault="0089414A" w:rsidP="00173AA0">
            <w:pPr>
              <w:pStyle w:val="TableParagraph"/>
              <w:ind w:left="107"/>
              <w:rPr>
                <w:sz w:val="24"/>
                <w:szCs w:val="24"/>
              </w:rPr>
            </w:pPr>
            <w:r w:rsidRPr="0038088A">
              <w:rPr>
                <w:sz w:val="24"/>
                <w:szCs w:val="24"/>
              </w:rPr>
              <w:t>*Scoring Rubrics</w:t>
            </w:r>
          </w:p>
        </w:tc>
        <w:tc>
          <w:tcPr>
            <w:tcW w:w="2433" w:type="dxa"/>
            <w:gridSpan w:val="2"/>
          </w:tcPr>
          <w:p w14:paraId="30E4775C" w14:textId="77777777" w:rsidR="0089414A" w:rsidRPr="0038088A" w:rsidRDefault="0089414A" w:rsidP="00173AA0">
            <w:pPr>
              <w:pStyle w:val="TableParagraph"/>
              <w:spacing w:line="228" w:lineRule="exact"/>
              <w:ind w:left="106"/>
              <w:rPr>
                <w:sz w:val="24"/>
                <w:szCs w:val="24"/>
              </w:rPr>
            </w:pPr>
            <w:r w:rsidRPr="0038088A">
              <w:rPr>
                <w:sz w:val="24"/>
                <w:szCs w:val="24"/>
              </w:rPr>
              <w:t>Student Exit Survey</w:t>
            </w:r>
          </w:p>
        </w:tc>
      </w:tr>
      <w:tr w:rsidR="0089414A" w14:paraId="7ABA1ED9" w14:textId="77777777" w:rsidTr="00033EEF">
        <w:trPr>
          <w:trHeight w:val="544"/>
        </w:trPr>
        <w:tc>
          <w:tcPr>
            <w:tcW w:w="709" w:type="dxa"/>
            <w:vMerge/>
            <w:tcBorders>
              <w:top w:val="nil"/>
            </w:tcBorders>
          </w:tcPr>
          <w:p w14:paraId="3EA8B3BB" w14:textId="77777777" w:rsidR="0089414A" w:rsidRPr="0038088A" w:rsidRDefault="0089414A" w:rsidP="00173AA0">
            <w:pPr>
              <w:rPr>
                <w:sz w:val="24"/>
                <w:szCs w:val="24"/>
              </w:rPr>
            </w:pPr>
          </w:p>
        </w:tc>
        <w:tc>
          <w:tcPr>
            <w:tcW w:w="4689" w:type="dxa"/>
            <w:gridSpan w:val="2"/>
            <w:vMerge/>
            <w:tcBorders>
              <w:top w:val="nil"/>
            </w:tcBorders>
          </w:tcPr>
          <w:p w14:paraId="6903DB75" w14:textId="77777777" w:rsidR="0089414A" w:rsidRPr="0038088A" w:rsidRDefault="0089414A" w:rsidP="00173AA0">
            <w:pPr>
              <w:rPr>
                <w:sz w:val="24"/>
                <w:szCs w:val="24"/>
              </w:rPr>
            </w:pPr>
          </w:p>
        </w:tc>
        <w:tc>
          <w:tcPr>
            <w:tcW w:w="2437" w:type="dxa"/>
            <w:gridSpan w:val="3"/>
          </w:tcPr>
          <w:p w14:paraId="5406FF21" w14:textId="77777777" w:rsidR="0089414A" w:rsidRPr="0038088A" w:rsidRDefault="0089414A" w:rsidP="00173AA0">
            <w:pPr>
              <w:pStyle w:val="TableParagraph"/>
              <w:spacing w:before="130"/>
              <w:ind w:left="107"/>
              <w:rPr>
                <w:sz w:val="24"/>
                <w:szCs w:val="24"/>
              </w:rPr>
            </w:pPr>
            <w:r w:rsidRPr="0038088A">
              <w:rPr>
                <w:sz w:val="24"/>
                <w:szCs w:val="24"/>
              </w:rPr>
              <w:t>*Comprehensive Exam</w:t>
            </w:r>
          </w:p>
        </w:tc>
        <w:tc>
          <w:tcPr>
            <w:tcW w:w="2433" w:type="dxa"/>
            <w:gridSpan w:val="2"/>
          </w:tcPr>
          <w:p w14:paraId="2B7676D9" w14:textId="77777777" w:rsidR="0089414A" w:rsidRPr="0038088A" w:rsidRDefault="0089414A" w:rsidP="00173AA0">
            <w:pPr>
              <w:pStyle w:val="TableParagraph"/>
              <w:spacing w:line="228" w:lineRule="exact"/>
              <w:ind w:left="106"/>
              <w:rPr>
                <w:sz w:val="24"/>
                <w:szCs w:val="24"/>
              </w:rPr>
            </w:pPr>
            <w:r w:rsidRPr="0038088A">
              <w:rPr>
                <w:sz w:val="24"/>
                <w:szCs w:val="24"/>
              </w:rPr>
              <w:t>Alumni Survey</w:t>
            </w:r>
          </w:p>
        </w:tc>
      </w:tr>
      <w:tr w:rsidR="0089414A" w14:paraId="1A406B7A" w14:textId="77777777" w:rsidTr="00033EEF">
        <w:trPr>
          <w:trHeight w:val="494"/>
        </w:trPr>
        <w:tc>
          <w:tcPr>
            <w:tcW w:w="709" w:type="dxa"/>
            <w:vMerge w:val="restart"/>
          </w:tcPr>
          <w:p w14:paraId="513E57A1" w14:textId="77777777" w:rsidR="0089414A" w:rsidRPr="0038088A" w:rsidRDefault="0089414A" w:rsidP="00173AA0">
            <w:pPr>
              <w:pStyle w:val="TableParagraph"/>
              <w:spacing w:line="232" w:lineRule="exact"/>
              <w:ind w:left="107"/>
              <w:rPr>
                <w:b/>
                <w:sz w:val="24"/>
                <w:szCs w:val="24"/>
              </w:rPr>
            </w:pPr>
            <w:r w:rsidRPr="0038088A">
              <w:rPr>
                <w:b/>
                <w:sz w:val="24"/>
                <w:szCs w:val="24"/>
              </w:rPr>
              <w:t>a.10</w:t>
            </w:r>
          </w:p>
        </w:tc>
        <w:tc>
          <w:tcPr>
            <w:tcW w:w="4689" w:type="dxa"/>
            <w:gridSpan w:val="2"/>
            <w:vMerge w:val="restart"/>
          </w:tcPr>
          <w:p w14:paraId="5FB48B6F" w14:textId="77777777" w:rsidR="0089414A" w:rsidRPr="0038088A" w:rsidRDefault="0089414A" w:rsidP="00173AA0">
            <w:pPr>
              <w:pStyle w:val="TableParagraph"/>
              <w:spacing w:before="77"/>
              <w:ind w:left="107" w:right="94"/>
              <w:jc w:val="both"/>
              <w:rPr>
                <w:sz w:val="24"/>
                <w:szCs w:val="24"/>
              </w:rPr>
            </w:pPr>
            <w:r w:rsidRPr="0038088A">
              <w:rPr>
                <w:sz w:val="24"/>
                <w:szCs w:val="24"/>
              </w:rPr>
              <w:t>Able to critically evaluate and reflect upon their personal development during the work experience and future learning needs to support their career aspirations.</w:t>
            </w:r>
          </w:p>
        </w:tc>
        <w:tc>
          <w:tcPr>
            <w:tcW w:w="2437" w:type="dxa"/>
            <w:gridSpan w:val="3"/>
          </w:tcPr>
          <w:p w14:paraId="2C561A43" w14:textId="77777777" w:rsidR="0089414A" w:rsidRPr="0038088A" w:rsidRDefault="0089414A" w:rsidP="00173AA0">
            <w:pPr>
              <w:pStyle w:val="TableParagraph"/>
              <w:spacing w:before="72"/>
              <w:ind w:left="107"/>
              <w:rPr>
                <w:sz w:val="24"/>
                <w:szCs w:val="24"/>
              </w:rPr>
            </w:pPr>
            <w:r w:rsidRPr="0038088A">
              <w:rPr>
                <w:sz w:val="24"/>
                <w:szCs w:val="24"/>
              </w:rPr>
              <w:t>*Quiz (Rubrics)</w:t>
            </w:r>
          </w:p>
        </w:tc>
        <w:tc>
          <w:tcPr>
            <w:tcW w:w="2433" w:type="dxa"/>
            <w:gridSpan w:val="2"/>
            <w:vMerge w:val="restart"/>
          </w:tcPr>
          <w:p w14:paraId="7E3A3642" w14:textId="77777777" w:rsidR="0089414A" w:rsidRPr="0038088A" w:rsidRDefault="0089414A" w:rsidP="00173AA0">
            <w:pPr>
              <w:pStyle w:val="TableParagraph"/>
              <w:spacing w:line="228" w:lineRule="exact"/>
              <w:ind w:left="106"/>
              <w:rPr>
                <w:sz w:val="24"/>
                <w:szCs w:val="24"/>
              </w:rPr>
            </w:pPr>
            <w:r w:rsidRPr="0038088A">
              <w:rPr>
                <w:sz w:val="24"/>
                <w:szCs w:val="24"/>
              </w:rPr>
              <w:t>Student Exit Survey</w:t>
            </w:r>
          </w:p>
        </w:tc>
      </w:tr>
      <w:tr w:rsidR="0089414A" w14:paraId="423BAFF0" w14:textId="77777777" w:rsidTr="00033EEF">
        <w:trPr>
          <w:trHeight w:val="534"/>
        </w:trPr>
        <w:tc>
          <w:tcPr>
            <w:tcW w:w="709" w:type="dxa"/>
            <w:vMerge/>
            <w:tcBorders>
              <w:top w:val="nil"/>
            </w:tcBorders>
          </w:tcPr>
          <w:p w14:paraId="3467F792" w14:textId="77777777" w:rsidR="0089414A" w:rsidRPr="0038088A" w:rsidRDefault="0089414A" w:rsidP="00173AA0">
            <w:pPr>
              <w:rPr>
                <w:sz w:val="24"/>
                <w:szCs w:val="24"/>
              </w:rPr>
            </w:pPr>
          </w:p>
        </w:tc>
        <w:tc>
          <w:tcPr>
            <w:tcW w:w="4689" w:type="dxa"/>
            <w:gridSpan w:val="2"/>
            <w:vMerge/>
            <w:tcBorders>
              <w:top w:val="nil"/>
            </w:tcBorders>
          </w:tcPr>
          <w:p w14:paraId="13916420" w14:textId="77777777" w:rsidR="0089414A" w:rsidRPr="0038088A" w:rsidRDefault="0089414A" w:rsidP="00173AA0">
            <w:pPr>
              <w:rPr>
                <w:sz w:val="24"/>
                <w:szCs w:val="24"/>
              </w:rPr>
            </w:pPr>
          </w:p>
        </w:tc>
        <w:tc>
          <w:tcPr>
            <w:tcW w:w="2437" w:type="dxa"/>
            <w:gridSpan w:val="3"/>
          </w:tcPr>
          <w:p w14:paraId="4BBAC90F" w14:textId="77777777" w:rsidR="0089414A" w:rsidRPr="0038088A" w:rsidRDefault="0089414A" w:rsidP="00173AA0">
            <w:pPr>
              <w:pStyle w:val="TableParagraph"/>
              <w:spacing w:line="228" w:lineRule="exact"/>
              <w:ind w:left="107"/>
              <w:rPr>
                <w:sz w:val="24"/>
                <w:szCs w:val="24"/>
              </w:rPr>
            </w:pPr>
            <w:r w:rsidRPr="0038088A">
              <w:rPr>
                <w:sz w:val="24"/>
                <w:szCs w:val="24"/>
              </w:rPr>
              <w:t>*Comprehensive</w:t>
            </w:r>
          </w:p>
          <w:p w14:paraId="57C02F72" w14:textId="77777777" w:rsidR="0089414A" w:rsidRPr="0038088A" w:rsidRDefault="0089414A" w:rsidP="00173AA0">
            <w:pPr>
              <w:pStyle w:val="TableParagraph"/>
              <w:spacing w:before="1"/>
              <w:ind w:left="107"/>
              <w:rPr>
                <w:sz w:val="24"/>
                <w:szCs w:val="24"/>
              </w:rPr>
            </w:pPr>
            <w:r w:rsidRPr="0038088A">
              <w:rPr>
                <w:sz w:val="24"/>
                <w:szCs w:val="24"/>
              </w:rPr>
              <w:t>Exam</w:t>
            </w:r>
          </w:p>
        </w:tc>
        <w:tc>
          <w:tcPr>
            <w:tcW w:w="2433" w:type="dxa"/>
            <w:gridSpan w:val="2"/>
            <w:vMerge/>
            <w:tcBorders>
              <w:top w:val="nil"/>
            </w:tcBorders>
          </w:tcPr>
          <w:p w14:paraId="02E910F1" w14:textId="77777777" w:rsidR="0089414A" w:rsidRPr="0038088A" w:rsidRDefault="0089414A" w:rsidP="00173AA0">
            <w:pPr>
              <w:rPr>
                <w:sz w:val="24"/>
                <w:szCs w:val="24"/>
              </w:rPr>
            </w:pPr>
          </w:p>
        </w:tc>
      </w:tr>
      <w:tr w:rsidR="0089414A" w14:paraId="732216F2" w14:textId="77777777" w:rsidTr="00033EEF">
        <w:trPr>
          <w:trHeight w:val="722"/>
        </w:trPr>
        <w:tc>
          <w:tcPr>
            <w:tcW w:w="709" w:type="dxa"/>
          </w:tcPr>
          <w:p w14:paraId="06D9617C" w14:textId="77777777" w:rsidR="0089414A" w:rsidRPr="0038088A" w:rsidRDefault="0089414A" w:rsidP="00173AA0">
            <w:pPr>
              <w:pStyle w:val="TableParagraph"/>
              <w:spacing w:line="232" w:lineRule="exact"/>
              <w:ind w:left="107"/>
              <w:rPr>
                <w:b/>
                <w:sz w:val="24"/>
                <w:szCs w:val="24"/>
              </w:rPr>
            </w:pPr>
            <w:r w:rsidRPr="0038088A">
              <w:rPr>
                <w:b/>
                <w:sz w:val="24"/>
                <w:szCs w:val="24"/>
              </w:rPr>
              <w:t>a.11</w:t>
            </w:r>
          </w:p>
        </w:tc>
        <w:tc>
          <w:tcPr>
            <w:tcW w:w="4689" w:type="dxa"/>
            <w:gridSpan w:val="2"/>
          </w:tcPr>
          <w:p w14:paraId="5C7D8D9D" w14:textId="77777777" w:rsidR="0089414A" w:rsidRPr="0038088A" w:rsidRDefault="0089414A" w:rsidP="00173AA0">
            <w:pPr>
              <w:pStyle w:val="TableParagraph"/>
              <w:tabs>
                <w:tab w:val="left" w:pos="934"/>
                <w:tab w:val="left" w:pos="1333"/>
                <w:tab w:val="left" w:pos="2033"/>
                <w:tab w:val="left" w:pos="3004"/>
                <w:tab w:val="left" w:pos="3940"/>
              </w:tabs>
              <w:spacing w:line="228" w:lineRule="exact"/>
              <w:ind w:left="107"/>
              <w:rPr>
                <w:sz w:val="24"/>
                <w:szCs w:val="24"/>
              </w:rPr>
            </w:pPr>
            <w:r w:rsidRPr="0038088A">
              <w:rPr>
                <w:sz w:val="24"/>
                <w:szCs w:val="24"/>
              </w:rPr>
              <w:t>Ability</w:t>
            </w:r>
            <w:r w:rsidRPr="0038088A">
              <w:rPr>
                <w:sz w:val="24"/>
                <w:szCs w:val="24"/>
              </w:rPr>
              <w:tab/>
              <w:t>to</w:t>
            </w:r>
            <w:r w:rsidRPr="0038088A">
              <w:rPr>
                <w:sz w:val="24"/>
                <w:szCs w:val="24"/>
              </w:rPr>
              <w:tab/>
              <w:t>apply</w:t>
            </w:r>
            <w:r w:rsidRPr="0038088A">
              <w:rPr>
                <w:sz w:val="24"/>
                <w:szCs w:val="24"/>
              </w:rPr>
              <w:tab/>
              <w:t>financial</w:t>
            </w:r>
            <w:r w:rsidRPr="0038088A">
              <w:rPr>
                <w:sz w:val="24"/>
                <w:szCs w:val="24"/>
              </w:rPr>
              <w:tab/>
              <w:t>decision</w:t>
            </w:r>
            <w:r w:rsidRPr="0038088A">
              <w:rPr>
                <w:sz w:val="24"/>
                <w:szCs w:val="24"/>
              </w:rPr>
              <w:tab/>
              <w:t>making</w:t>
            </w:r>
          </w:p>
          <w:p w14:paraId="57AEA962" w14:textId="77777777" w:rsidR="0089414A" w:rsidRPr="0038088A" w:rsidRDefault="0089414A" w:rsidP="00173AA0">
            <w:pPr>
              <w:pStyle w:val="TableParagraph"/>
              <w:spacing w:before="1"/>
              <w:ind w:left="107"/>
              <w:rPr>
                <w:sz w:val="24"/>
                <w:szCs w:val="24"/>
              </w:rPr>
            </w:pPr>
            <w:proofErr w:type="gramStart"/>
            <w:r w:rsidRPr="0038088A">
              <w:rPr>
                <w:sz w:val="24"/>
                <w:szCs w:val="24"/>
              </w:rPr>
              <w:t>methodologies</w:t>
            </w:r>
            <w:proofErr w:type="gramEnd"/>
            <w:r w:rsidRPr="0038088A">
              <w:rPr>
                <w:sz w:val="24"/>
                <w:szCs w:val="24"/>
              </w:rPr>
              <w:t xml:space="preserve"> to evaluate solutions for efficiency, effectiveness and sustainability.</w:t>
            </w:r>
          </w:p>
        </w:tc>
        <w:tc>
          <w:tcPr>
            <w:tcW w:w="2437" w:type="dxa"/>
            <w:gridSpan w:val="3"/>
          </w:tcPr>
          <w:p w14:paraId="62A4FD46" w14:textId="77777777" w:rsidR="0089414A" w:rsidRPr="0038088A" w:rsidRDefault="0089414A" w:rsidP="00173AA0">
            <w:pPr>
              <w:pStyle w:val="TableParagraph"/>
              <w:spacing w:before="108"/>
              <w:ind w:left="107" w:right="420"/>
              <w:rPr>
                <w:sz w:val="24"/>
                <w:szCs w:val="24"/>
              </w:rPr>
            </w:pPr>
            <w:r w:rsidRPr="0038088A">
              <w:rPr>
                <w:sz w:val="24"/>
                <w:szCs w:val="24"/>
              </w:rPr>
              <w:t>*Comprehensive Exam</w:t>
            </w:r>
          </w:p>
        </w:tc>
        <w:tc>
          <w:tcPr>
            <w:tcW w:w="2433" w:type="dxa"/>
            <w:gridSpan w:val="2"/>
          </w:tcPr>
          <w:p w14:paraId="6E955D1D" w14:textId="77777777" w:rsidR="0089414A" w:rsidRPr="0038088A" w:rsidRDefault="0089414A" w:rsidP="00173AA0">
            <w:pPr>
              <w:pStyle w:val="TableParagraph"/>
              <w:spacing w:line="228" w:lineRule="exact"/>
              <w:ind w:left="106"/>
              <w:rPr>
                <w:sz w:val="24"/>
                <w:szCs w:val="24"/>
              </w:rPr>
            </w:pPr>
            <w:r w:rsidRPr="0038088A">
              <w:rPr>
                <w:sz w:val="24"/>
                <w:szCs w:val="24"/>
              </w:rPr>
              <w:t>Student Exit Survey</w:t>
            </w:r>
          </w:p>
        </w:tc>
      </w:tr>
      <w:tr w:rsidR="0089414A" w14:paraId="5F6FF7AE" w14:textId="77777777" w:rsidTr="00033EEF">
        <w:trPr>
          <w:trHeight w:val="967"/>
        </w:trPr>
        <w:tc>
          <w:tcPr>
            <w:tcW w:w="709" w:type="dxa"/>
          </w:tcPr>
          <w:p w14:paraId="7DD73407" w14:textId="77777777" w:rsidR="0089414A" w:rsidRPr="0038088A" w:rsidRDefault="0089414A" w:rsidP="00173AA0">
            <w:pPr>
              <w:pStyle w:val="TableParagraph"/>
              <w:spacing w:line="232" w:lineRule="exact"/>
              <w:ind w:left="107"/>
              <w:rPr>
                <w:b/>
                <w:sz w:val="24"/>
                <w:szCs w:val="24"/>
              </w:rPr>
            </w:pPr>
            <w:r w:rsidRPr="0038088A">
              <w:rPr>
                <w:b/>
                <w:sz w:val="24"/>
                <w:szCs w:val="24"/>
              </w:rPr>
              <w:t>a.12</w:t>
            </w:r>
          </w:p>
        </w:tc>
        <w:tc>
          <w:tcPr>
            <w:tcW w:w="4689" w:type="dxa"/>
            <w:gridSpan w:val="2"/>
          </w:tcPr>
          <w:p w14:paraId="43F3E2F5" w14:textId="77777777" w:rsidR="0089414A" w:rsidRPr="0038088A" w:rsidRDefault="0089414A" w:rsidP="00173AA0">
            <w:pPr>
              <w:pStyle w:val="TableParagraph"/>
              <w:spacing w:line="228" w:lineRule="exact"/>
              <w:ind w:left="107"/>
              <w:rPr>
                <w:sz w:val="24"/>
                <w:szCs w:val="24"/>
              </w:rPr>
            </w:pPr>
            <w:r w:rsidRPr="0038088A">
              <w:rPr>
                <w:sz w:val="24"/>
                <w:szCs w:val="24"/>
              </w:rPr>
              <w:t>Demonstrate and possess the skills to influence,</w:t>
            </w:r>
          </w:p>
          <w:p w14:paraId="7E56B8ED" w14:textId="77777777" w:rsidR="0089414A" w:rsidRPr="0038088A" w:rsidRDefault="0089414A" w:rsidP="00173AA0">
            <w:pPr>
              <w:pStyle w:val="TableParagraph"/>
              <w:spacing w:before="1"/>
              <w:ind w:left="107"/>
              <w:rPr>
                <w:sz w:val="24"/>
                <w:szCs w:val="24"/>
              </w:rPr>
            </w:pPr>
            <w:r w:rsidRPr="0038088A">
              <w:rPr>
                <w:sz w:val="24"/>
                <w:szCs w:val="24"/>
              </w:rPr>
              <w:t>negotiate and lead business deals through financial skill set.</w:t>
            </w:r>
          </w:p>
        </w:tc>
        <w:tc>
          <w:tcPr>
            <w:tcW w:w="2437" w:type="dxa"/>
            <w:gridSpan w:val="3"/>
          </w:tcPr>
          <w:p w14:paraId="600159D3" w14:textId="77777777" w:rsidR="0089414A" w:rsidRPr="0038088A" w:rsidRDefault="0089414A" w:rsidP="00173AA0">
            <w:pPr>
              <w:pStyle w:val="TableParagraph"/>
              <w:spacing w:before="106"/>
              <w:ind w:left="107"/>
              <w:rPr>
                <w:sz w:val="24"/>
                <w:szCs w:val="24"/>
              </w:rPr>
            </w:pPr>
            <w:r w:rsidRPr="0038088A">
              <w:rPr>
                <w:sz w:val="24"/>
                <w:szCs w:val="24"/>
              </w:rPr>
              <w:t>*Comprehensive Exam</w:t>
            </w:r>
          </w:p>
        </w:tc>
        <w:tc>
          <w:tcPr>
            <w:tcW w:w="2433" w:type="dxa"/>
            <w:gridSpan w:val="2"/>
          </w:tcPr>
          <w:p w14:paraId="2EDFEC10" w14:textId="77777777" w:rsidR="0089414A" w:rsidRPr="0038088A" w:rsidRDefault="0089414A" w:rsidP="00173AA0">
            <w:pPr>
              <w:pStyle w:val="TableParagraph"/>
              <w:spacing w:line="228" w:lineRule="exact"/>
              <w:ind w:left="106"/>
              <w:rPr>
                <w:sz w:val="24"/>
                <w:szCs w:val="24"/>
              </w:rPr>
            </w:pPr>
            <w:r w:rsidRPr="0038088A">
              <w:rPr>
                <w:sz w:val="24"/>
                <w:szCs w:val="24"/>
              </w:rPr>
              <w:t>Student Exit Survey</w:t>
            </w:r>
          </w:p>
        </w:tc>
      </w:tr>
    </w:tbl>
    <w:p w14:paraId="2A145C7C" w14:textId="048E6304" w:rsidR="0089414A" w:rsidRDefault="0089414A" w:rsidP="0089414A">
      <w:pPr>
        <w:spacing w:before="90"/>
        <w:rPr>
          <w:b/>
          <w:sz w:val="24"/>
        </w:rPr>
      </w:pPr>
      <w:r>
        <w:rPr>
          <w:b/>
          <w:sz w:val="24"/>
        </w:rPr>
        <w:t>Annual Outcome Assessment Plan</w:t>
      </w:r>
    </w:p>
    <w:p w14:paraId="65794CB2" w14:textId="79802400" w:rsidR="0089414A" w:rsidRDefault="0089414A" w:rsidP="0089414A">
      <w:pPr>
        <w:spacing w:before="90"/>
        <w:rPr>
          <w:b/>
          <w:sz w:val="24"/>
        </w:rPr>
      </w:pPr>
    </w:p>
    <w:tbl>
      <w:tblPr>
        <w:tblW w:w="10619"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2194"/>
        <w:gridCol w:w="615"/>
        <w:gridCol w:w="613"/>
        <w:gridCol w:w="616"/>
        <w:gridCol w:w="613"/>
        <w:gridCol w:w="615"/>
        <w:gridCol w:w="613"/>
        <w:gridCol w:w="615"/>
        <w:gridCol w:w="613"/>
        <w:gridCol w:w="615"/>
        <w:gridCol w:w="613"/>
        <w:gridCol w:w="615"/>
        <w:gridCol w:w="613"/>
      </w:tblGrid>
      <w:tr w:rsidR="0089414A" w14:paraId="427B7394" w14:textId="77777777" w:rsidTr="0089414A">
        <w:trPr>
          <w:trHeight w:val="976"/>
        </w:trPr>
        <w:tc>
          <w:tcPr>
            <w:tcW w:w="1056" w:type="dxa"/>
            <w:shd w:val="clear" w:color="auto" w:fill="BEBEBE"/>
          </w:tcPr>
          <w:p w14:paraId="35A82720" w14:textId="77777777" w:rsidR="0089414A" w:rsidRDefault="0089414A" w:rsidP="00173AA0">
            <w:pPr>
              <w:pStyle w:val="TableParagraph"/>
              <w:rPr>
                <w:b/>
                <w:sz w:val="33"/>
              </w:rPr>
            </w:pPr>
          </w:p>
          <w:p w14:paraId="0EF1B3EB" w14:textId="77777777" w:rsidR="0089414A" w:rsidRDefault="0089414A" w:rsidP="00173AA0">
            <w:pPr>
              <w:pStyle w:val="TableParagraph"/>
              <w:ind w:left="299"/>
              <w:rPr>
                <w:b/>
              </w:rPr>
            </w:pPr>
            <w:r>
              <w:rPr>
                <w:b/>
              </w:rPr>
              <w:t>Type</w:t>
            </w:r>
          </w:p>
        </w:tc>
        <w:tc>
          <w:tcPr>
            <w:tcW w:w="2194" w:type="dxa"/>
            <w:shd w:val="clear" w:color="auto" w:fill="BEBEBE"/>
          </w:tcPr>
          <w:p w14:paraId="6990082C" w14:textId="77777777" w:rsidR="0089414A" w:rsidRDefault="0089414A" w:rsidP="00173AA0">
            <w:pPr>
              <w:pStyle w:val="TableParagraph"/>
              <w:rPr>
                <w:b/>
                <w:sz w:val="33"/>
              </w:rPr>
            </w:pPr>
          </w:p>
          <w:p w14:paraId="55967CF7" w14:textId="77777777" w:rsidR="0089414A" w:rsidRDefault="0089414A" w:rsidP="00173AA0">
            <w:pPr>
              <w:pStyle w:val="TableParagraph"/>
              <w:ind w:left="105"/>
              <w:rPr>
                <w:b/>
              </w:rPr>
            </w:pPr>
            <w:r>
              <w:rPr>
                <w:b/>
              </w:rPr>
              <w:t>Assessment/PLO</w:t>
            </w:r>
          </w:p>
        </w:tc>
        <w:tc>
          <w:tcPr>
            <w:tcW w:w="615" w:type="dxa"/>
            <w:shd w:val="clear" w:color="auto" w:fill="BEBEBE"/>
          </w:tcPr>
          <w:p w14:paraId="0944E8AD" w14:textId="77777777" w:rsidR="0089414A" w:rsidRDefault="0089414A" w:rsidP="00173AA0">
            <w:pPr>
              <w:pStyle w:val="TableParagraph"/>
              <w:spacing w:before="11"/>
              <w:rPr>
                <w:b/>
                <w:sz w:val="21"/>
              </w:rPr>
            </w:pPr>
          </w:p>
          <w:p w14:paraId="339ED944" w14:textId="77777777" w:rsidR="0089414A" w:rsidRDefault="0089414A" w:rsidP="00173AA0">
            <w:pPr>
              <w:pStyle w:val="TableParagraph"/>
              <w:ind w:left="107" w:right="212"/>
              <w:rPr>
                <w:b/>
              </w:rPr>
            </w:pPr>
            <w:r>
              <w:rPr>
                <w:b/>
              </w:rPr>
              <w:t>PL O1</w:t>
            </w:r>
          </w:p>
        </w:tc>
        <w:tc>
          <w:tcPr>
            <w:tcW w:w="613" w:type="dxa"/>
            <w:shd w:val="clear" w:color="auto" w:fill="BEBEBE"/>
          </w:tcPr>
          <w:p w14:paraId="7001C3D1" w14:textId="77777777" w:rsidR="0089414A" w:rsidRDefault="0089414A" w:rsidP="00173AA0">
            <w:pPr>
              <w:pStyle w:val="TableParagraph"/>
              <w:spacing w:before="11"/>
              <w:rPr>
                <w:b/>
                <w:sz w:val="21"/>
              </w:rPr>
            </w:pPr>
          </w:p>
          <w:p w14:paraId="0EC21906" w14:textId="77777777" w:rsidR="0089414A" w:rsidRDefault="0089414A" w:rsidP="00173AA0">
            <w:pPr>
              <w:pStyle w:val="TableParagraph"/>
              <w:ind w:left="144" w:right="118" w:firstLine="26"/>
              <w:rPr>
                <w:b/>
              </w:rPr>
            </w:pPr>
            <w:r>
              <w:rPr>
                <w:b/>
              </w:rPr>
              <w:t>PL O 2</w:t>
            </w:r>
          </w:p>
        </w:tc>
        <w:tc>
          <w:tcPr>
            <w:tcW w:w="616" w:type="dxa"/>
            <w:shd w:val="clear" w:color="auto" w:fill="BEBEBE"/>
          </w:tcPr>
          <w:p w14:paraId="4746A477" w14:textId="77777777" w:rsidR="0089414A" w:rsidRDefault="0089414A" w:rsidP="00173AA0">
            <w:pPr>
              <w:pStyle w:val="TableParagraph"/>
              <w:spacing w:before="11"/>
              <w:rPr>
                <w:b/>
                <w:sz w:val="21"/>
              </w:rPr>
            </w:pPr>
          </w:p>
          <w:p w14:paraId="7C20464A" w14:textId="77777777" w:rsidR="0089414A" w:rsidRDefault="0089414A" w:rsidP="00173AA0">
            <w:pPr>
              <w:pStyle w:val="TableParagraph"/>
              <w:ind w:left="146" w:right="119" w:firstLine="26"/>
              <w:rPr>
                <w:b/>
              </w:rPr>
            </w:pPr>
            <w:r>
              <w:rPr>
                <w:b/>
              </w:rPr>
              <w:t>PL O 3</w:t>
            </w:r>
          </w:p>
        </w:tc>
        <w:tc>
          <w:tcPr>
            <w:tcW w:w="613" w:type="dxa"/>
            <w:shd w:val="clear" w:color="auto" w:fill="BEBEBE"/>
          </w:tcPr>
          <w:p w14:paraId="7D3575A6" w14:textId="77777777" w:rsidR="0089414A" w:rsidRDefault="0089414A" w:rsidP="00173AA0">
            <w:pPr>
              <w:pStyle w:val="TableParagraph"/>
              <w:spacing w:before="11"/>
              <w:rPr>
                <w:b/>
                <w:sz w:val="21"/>
              </w:rPr>
            </w:pPr>
          </w:p>
          <w:p w14:paraId="06EF4962" w14:textId="77777777" w:rsidR="0089414A" w:rsidRDefault="0089414A" w:rsidP="00173AA0">
            <w:pPr>
              <w:pStyle w:val="TableParagraph"/>
              <w:ind w:left="143" w:right="119" w:firstLine="26"/>
              <w:rPr>
                <w:b/>
              </w:rPr>
            </w:pPr>
            <w:r>
              <w:rPr>
                <w:b/>
              </w:rPr>
              <w:t>PL O 4</w:t>
            </w:r>
          </w:p>
        </w:tc>
        <w:tc>
          <w:tcPr>
            <w:tcW w:w="615" w:type="dxa"/>
            <w:shd w:val="clear" w:color="auto" w:fill="BEBEBE"/>
          </w:tcPr>
          <w:p w14:paraId="24DEF39E" w14:textId="77777777" w:rsidR="0089414A" w:rsidRDefault="0089414A" w:rsidP="00173AA0">
            <w:pPr>
              <w:pStyle w:val="TableParagraph"/>
              <w:spacing w:before="11"/>
              <w:rPr>
                <w:b/>
                <w:sz w:val="21"/>
              </w:rPr>
            </w:pPr>
          </w:p>
          <w:p w14:paraId="1834C506" w14:textId="77777777" w:rsidR="0089414A" w:rsidRDefault="0089414A" w:rsidP="00173AA0">
            <w:pPr>
              <w:pStyle w:val="TableParagraph"/>
              <w:ind w:left="145" w:right="119" w:firstLine="26"/>
              <w:rPr>
                <w:b/>
              </w:rPr>
            </w:pPr>
            <w:r>
              <w:rPr>
                <w:b/>
              </w:rPr>
              <w:t>PL O 5</w:t>
            </w:r>
          </w:p>
        </w:tc>
        <w:tc>
          <w:tcPr>
            <w:tcW w:w="613" w:type="dxa"/>
            <w:shd w:val="clear" w:color="auto" w:fill="BEBEBE"/>
          </w:tcPr>
          <w:p w14:paraId="3B773BBD" w14:textId="77777777" w:rsidR="0089414A" w:rsidRDefault="0089414A" w:rsidP="00173AA0">
            <w:pPr>
              <w:pStyle w:val="TableParagraph"/>
              <w:spacing w:before="11"/>
              <w:rPr>
                <w:b/>
                <w:sz w:val="21"/>
              </w:rPr>
            </w:pPr>
          </w:p>
          <w:p w14:paraId="683BA337" w14:textId="77777777" w:rsidR="0089414A" w:rsidRDefault="0089414A" w:rsidP="00173AA0">
            <w:pPr>
              <w:pStyle w:val="TableParagraph"/>
              <w:ind w:left="143" w:right="119" w:firstLine="26"/>
              <w:rPr>
                <w:b/>
              </w:rPr>
            </w:pPr>
            <w:r>
              <w:rPr>
                <w:b/>
              </w:rPr>
              <w:t>PL O 6</w:t>
            </w:r>
          </w:p>
        </w:tc>
        <w:tc>
          <w:tcPr>
            <w:tcW w:w="615" w:type="dxa"/>
            <w:shd w:val="clear" w:color="auto" w:fill="BEBEBE"/>
          </w:tcPr>
          <w:p w14:paraId="52F161DA" w14:textId="77777777" w:rsidR="0089414A" w:rsidRDefault="0089414A" w:rsidP="00173AA0">
            <w:pPr>
              <w:pStyle w:val="TableParagraph"/>
              <w:spacing w:before="11"/>
              <w:rPr>
                <w:b/>
                <w:sz w:val="21"/>
              </w:rPr>
            </w:pPr>
          </w:p>
          <w:p w14:paraId="1143BF1E" w14:textId="77777777" w:rsidR="0089414A" w:rsidRDefault="0089414A" w:rsidP="00173AA0">
            <w:pPr>
              <w:pStyle w:val="TableParagraph"/>
              <w:ind w:left="146" w:right="118" w:firstLine="26"/>
              <w:rPr>
                <w:b/>
              </w:rPr>
            </w:pPr>
            <w:r>
              <w:rPr>
                <w:b/>
              </w:rPr>
              <w:t>PL O 7</w:t>
            </w:r>
          </w:p>
        </w:tc>
        <w:tc>
          <w:tcPr>
            <w:tcW w:w="613" w:type="dxa"/>
            <w:shd w:val="clear" w:color="auto" w:fill="BEBEBE"/>
          </w:tcPr>
          <w:p w14:paraId="6F0789FC" w14:textId="77777777" w:rsidR="0089414A" w:rsidRDefault="0089414A" w:rsidP="00173AA0">
            <w:pPr>
              <w:pStyle w:val="TableParagraph"/>
              <w:spacing w:before="11"/>
              <w:rPr>
                <w:b/>
                <w:sz w:val="21"/>
              </w:rPr>
            </w:pPr>
          </w:p>
          <w:p w14:paraId="0F456935" w14:textId="77777777" w:rsidR="0089414A" w:rsidRDefault="0089414A" w:rsidP="00173AA0">
            <w:pPr>
              <w:pStyle w:val="TableParagraph"/>
              <w:ind w:left="144" w:right="118" w:firstLine="26"/>
              <w:rPr>
                <w:b/>
              </w:rPr>
            </w:pPr>
            <w:r>
              <w:rPr>
                <w:b/>
              </w:rPr>
              <w:t>PL O 8</w:t>
            </w:r>
          </w:p>
        </w:tc>
        <w:tc>
          <w:tcPr>
            <w:tcW w:w="615" w:type="dxa"/>
            <w:shd w:val="clear" w:color="auto" w:fill="BEBEBE"/>
          </w:tcPr>
          <w:p w14:paraId="74E1D604" w14:textId="77777777" w:rsidR="0089414A" w:rsidRDefault="0089414A" w:rsidP="00173AA0">
            <w:pPr>
              <w:pStyle w:val="TableParagraph"/>
              <w:spacing w:before="11"/>
              <w:rPr>
                <w:b/>
                <w:sz w:val="21"/>
              </w:rPr>
            </w:pPr>
          </w:p>
          <w:p w14:paraId="16DC4766" w14:textId="77777777" w:rsidR="0089414A" w:rsidRDefault="0089414A" w:rsidP="00173AA0">
            <w:pPr>
              <w:pStyle w:val="TableParagraph"/>
              <w:ind w:left="146" w:right="118" w:firstLine="26"/>
              <w:rPr>
                <w:b/>
              </w:rPr>
            </w:pPr>
            <w:r>
              <w:rPr>
                <w:b/>
              </w:rPr>
              <w:t>PL O 9</w:t>
            </w:r>
          </w:p>
        </w:tc>
        <w:tc>
          <w:tcPr>
            <w:tcW w:w="613" w:type="dxa"/>
            <w:shd w:val="clear" w:color="auto" w:fill="BEBEBE"/>
          </w:tcPr>
          <w:p w14:paraId="1BABD5EB" w14:textId="77777777" w:rsidR="0089414A" w:rsidRDefault="0089414A" w:rsidP="00173AA0">
            <w:pPr>
              <w:pStyle w:val="TableParagraph"/>
              <w:spacing w:before="125"/>
              <w:ind w:left="201" w:right="160" w:hanging="32"/>
              <w:jc w:val="both"/>
              <w:rPr>
                <w:b/>
              </w:rPr>
            </w:pPr>
            <w:r>
              <w:rPr>
                <w:b/>
              </w:rPr>
              <w:t>PL O 10</w:t>
            </w:r>
          </w:p>
        </w:tc>
        <w:tc>
          <w:tcPr>
            <w:tcW w:w="615" w:type="dxa"/>
            <w:shd w:val="clear" w:color="auto" w:fill="BEBEBE"/>
          </w:tcPr>
          <w:p w14:paraId="2A3A6540" w14:textId="77777777" w:rsidR="0089414A" w:rsidRDefault="0089414A" w:rsidP="00173AA0">
            <w:pPr>
              <w:pStyle w:val="TableParagraph"/>
              <w:spacing w:before="11"/>
              <w:rPr>
                <w:b/>
                <w:sz w:val="21"/>
              </w:rPr>
            </w:pPr>
          </w:p>
          <w:p w14:paraId="1D4B09AA" w14:textId="77777777" w:rsidR="0089414A" w:rsidRDefault="0089414A" w:rsidP="00173AA0">
            <w:pPr>
              <w:pStyle w:val="TableParagraph"/>
              <w:ind w:left="117" w:right="92" w:firstLine="55"/>
              <w:rPr>
                <w:b/>
              </w:rPr>
            </w:pPr>
            <w:r>
              <w:rPr>
                <w:b/>
              </w:rPr>
              <w:t>PL O11</w:t>
            </w:r>
          </w:p>
        </w:tc>
        <w:tc>
          <w:tcPr>
            <w:tcW w:w="613" w:type="dxa"/>
            <w:shd w:val="clear" w:color="auto" w:fill="BEBEBE"/>
          </w:tcPr>
          <w:p w14:paraId="62BE8830" w14:textId="77777777" w:rsidR="0089414A" w:rsidRDefault="0089414A" w:rsidP="00173AA0">
            <w:pPr>
              <w:pStyle w:val="TableParagraph"/>
              <w:spacing w:before="125"/>
              <w:ind w:left="202" w:right="160" w:hanging="32"/>
              <w:jc w:val="both"/>
              <w:rPr>
                <w:b/>
              </w:rPr>
            </w:pPr>
            <w:r>
              <w:rPr>
                <w:b/>
              </w:rPr>
              <w:t>PL O 12</w:t>
            </w:r>
          </w:p>
        </w:tc>
      </w:tr>
      <w:tr w:rsidR="0089414A" w14:paraId="562B736C" w14:textId="77777777" w:rsidTr="0089414A">
        <w:trPr>
          <w:trHeight w:val="495"/>
        </w:trPr>
        <w:tc>
          <w:tcPr>
            <w:tcW w:w="1056" w:type="dxa"/>
          </w:tcPr>
          <w:p w14:paraId="150DBBF3" w14:textId="77777777" w:rsidR="0089414A" w:rsidRDefault="0089414A" w:rsidP="00173AA0">
            <w:pPr>
              <w:pStyle w:val="TableParagraph"/>
              <w:spacing w:before="128"/>
              <w:ind w:left="107"/>
              <w:rPr>
                <w:b/>
              </w:rPr>
            </w:pPr>
            <w:r>
              <w:rPr>
                <w:b/>
              </w:rPr>
              <w:t>Direct</w:t>
            </w:r>
          </w:p>
        </w:tc>
        <w:tc>
          <w:tcPr>
            <w:tcW w:w="2194" w:type="dxa"/>
          </w:tcPr>
          <w:p w14:paraId="4AF0222F" w14:textId="77777777" w:rsidR="0089414A" w:rsidRPr="00D320B3" w:rsidRDefault="0089414A" w:rsidP="00173AA0">
            <w:pPr>
              <w:pStyle w:val="TableParagraph"/>
              <w:spacing w:before="1" w:line="245" w:lineRule="exact"/>
              <w:ind w:left="105"/>
              <w:rPr>
                <w:rFonts w:eastAsia="MS Mincho"/>
                <w:lang w:eastAsia="ja-JP"/>
              </w:rPr>
            </w:pPr>
            <w:r>
              <w:rPr>
                <w:rFonts w:eastAsia="MS Mincho" w:hint="eastAsia"/>
                <w:lang w:eastAsia="ja-JP"/>
              </w:rPr>
              <w:t xml:space="preserve">Behavioral </w:t>
            </w:r>
            <w:proofErr w:type="spellStart"/>
            <w:r>
              <w:rPr>
                <w:rFonts w:eastAsia="MS Mincho" w:hint="eastAsia"/>
                <w:lang w:eastAsia="ja-JP"/>
              </w:rPr>
              <w:t>Obsrevations</w:t>
            </w:r>
            <w:proofErr w:type="spellEnd"/>
          </w:p>
        </w:tc>
        <w:tc>
          <w:tcPr>
            <w:tcW w:w="615" w:type="dxa"/>
          </w:tcPr>
          <w:p w14:paraId="795C34CB" w14:textId="77777777" w:rsidR="0089414A" w:rsidRDefault="0089414A" w:rsidP="00173AA0">
            <w:pPr>
              <w:pStyle w:val="TableParagraph"/>
              <w:spacing w:before="128"/>
              <w:ind w:left="8"/>
              <w:jc w:val="center"/>
              <w:rPr>
                <w:b/>
              </w:rPr>
            </w:pPr>
          </w:p>
        </w:tc>
        <w:tc>
          <w:tcPr>
            <w:tcW w:w="613" w:type="dxa"/>
          </w:tcPr>
          <w:p w14:paraId="61625A23" w14:textId="77777777" w:rsidR="0089414A" w:rsidRDefault="0089414A" w:rsidP="00173AA0">
            <w:pPr>
              <w:pStyle w:val="TableParagraph"/>
              <w:spacing w:before="128"/>
              <w:ind w:left="6"/>
              <w:jc w:val="center"/>
              <w:rPr>
                <w:b/>
              </w:rPr>
            </w:pPr>
          </w:p>
        </w:tc>
        <w:tc>
          <w:tcPr>
            <w:tcW w:w="616" w:type="dxa"/>
          </w:tcPr>
          <w:p w14:paraId="1528DD70" w14:textId="77777777" w:rsidR="0089414A" w:rsidRDefault="0089414A" w:rsidP="00173AA0">
            <w:pPr>
              <w:pStyle w:val="TableParagraph"/>
              <w:spacing w:before="128"/>
              <w:ind w:left="8"/>
              <w:jc w:val="center"/>
              <w:rPr>
                <w:b/>
              </w:rPr>
            </w:pPr>
          </w:p>
        </w:tc>
        <w:tc>
          <w:tcPr>
            <w:tcW w:w="613" w:type="dxa"/>
          </w:tcPr>
          <w:p w14:paraId="5BC3DAAB" w14:textId="77777777" w:rsidR="0089414A" w:rsidRDefault="0089414A" w:rsidP="00173AA0">
            <w:pPr>
              <w:pStyle w:val="TableParagraph"/>
              <w:spacing w:before="128"/>
              <w:ind w:left="5"/>
              <w:jc w:val="center"/>
              <w:rPr>
                <w:b/>
              </w:rPr>
            </w:pPr>
          </w:p>
        </w:tc>
        <w:tc>
          <w:tcPr>
            <w:tcW w:w="615" w:type="dxa"/>
          </w:tcPr>
          <w:p w14:paraId="03A8A8D1" w14:textId="77777777" w:rsidR="0089414A" w:rsidRDefault="0089414A" w:rsidP="00173AA0">
            <w:pPr>
              <w:pStyle w:val="TableParagraph"/>
              <w:spacing w:before="128"/>
              <w:ind w:left="7"/>
              <w:jc w:val="center"/>
              <w:rPr>
                <w:b/>
              </w:rPr>
            </w:pPr>
          </w:p>
        </w:tc>
        <w:tc>
          <w:tcPr>
            <w:tcW w:w="613" w:type="dxa"/>
          </w:tcPr>
          <w:p w14:paraId="78611378" w14:textId="77777777" w:rsidR="0089414A" w:rsidRDefault="0089414A" w:rsidP="00173AA0">
            <w:pPr>
              <w:pStyle w:val="TableParagraph"/>
              <w:spacing w:before="128"/>
              <w:ind w:left="5"/>
              <w:jc w:val="center"/>
              <w:rPr>
                <w:b/>
              </w:rPr>
            </w:pPr>
            <w:r>
              <w:rPr>
                <w:b/>
              </w:rPr>
              <w:t>√</w:t>
            </w:r>
          </w:p>
        </w:tc>
        <w:tc>
          <w:tcPr>
            <w:tcW w:w="615" w:type="dxa"/>
          </w:tcPr>
          <w:p w14:paraId="3F34CF9D" w14:textId="77777777" w:rsidR="0089414A" w:rsidRDefault="0089414A" w:rsidP="00173AA0">
            <w:pPr>
              <w:pStyle w:val="TableParagraph"/>
              <w:spacing w:before="128"/>
              <w:ind w:left="8"/>
              <w:jc w:val="center"/>
              <w:rPr>
                <w:b/>
              </w:rPr>
            </w:pPr>
            <w:r>
              <w:rPr>
                <w:b/>
              </w:rPr>
              <w:t>√</w:t>
            </w:r>
          </w:p>
        </w:tc>
        <w:tc>
          <w:tcPr>
            <w:tcW w:w="613" w:type="dxa"/>
          </w:tcPr>
          <w:p w14:paraId="680D9EF6" w14:textId="77777777" w:rsidR="0089414A" w:rsidRDefault="0089414A" w:rsidP="00173AA0">
            <w:pPr>
              <w:pStyle w:val="TableParagraph"/>
              <w:spacing w:before="128"/>
              <w:ind w:left="6"/>
              <w:jc w:val="center"/>
              <w:rPr>
                <w:b/>
              </w:rPr>
            </w:pPr>
          </w:p>
        </w:tc>
        <w:tc>
          <w:tcPr>
            <w:tcW w:w="615" w:type="dxa"/>
          </w:tcPr>
          <w:p w14:paraId="6D9836E7" w14:textId="77777777" w:rsidR="0089414A" w:rsidRDefault="0089414A" w:rsidP="00173AA0">
            <w:pPr>
              <w:pStyle w:val="TableParagraph"/>
              <w:spacing w:before="128"/>
              <w:ind w:left="8"/>
              <w:jc w:val="center"/>
              <w:rPr>
                <w:b/>
              </w:rPr>
            </w:pPr>
          </w:p>
        </w:tc>
        <w:tc>
          <w:tcPr>
            <w:tcW w:w="613" w:type="dxa"/>
          </w:tcPr>
          <w:p w14:paraId="037F3F92" w14:textId="77777777" w:rsidR="0089414A" w:rsidRDefault="0089414A" w:rsidP="00173AA0">
            <w:pPr>
              <w:pStyle w:val="TableParagraph"/>
              <w:spacing w:before="128"/>
              <w:ind w:left="7"/>
              <w:jc w:val="center"/>
              <w:rPr>
                <w:b/>
              </w:rPr>
            </w:pPr>
          </w:p>
        </w:tc>
        <w:tc>
          <w:tcPr>
            <w:tcW w:w="615" w:type="dxa"/>
          </w:tcPr>
          <w:p w14:paraId="43B67D0F" w14:textId="77777777" w:rsidR="0089414A" w:rsidRDefault="0089414A" w:rsidP="00173AA0">
            <w:pPr>
              <w:pStyle w:val="TableParagraph"/>
              <w:spacing w:before="128"/>
              <w:ind w:left="9"/>
              <w:jc w:val="center"/>
              <w:rPr>
                <w:b/>
              </w:rPr>
            </w:pPr>
          </w:p>
        </w:tc>
        <w:tc>
          <w:tcPr>
            <w:tcW w:w="613" w:type="dxa"/>
          </w:tcPr>
          <w:p w14:paraId="4AE88B0E" w14:textId="77777777" w:rsidR="0089414A" w:rsidRDefault="0089414A" w:rsidP="00173AA0">
            <w:pPr>
              <w:pStyle w:val="TableParagraph"/>
              <w:spacing w:before="128"/>
              <w:ind w:left="7"/>
              <w:jc w:val="center"/>
              <w:rPr>
                <w:b/>
              </w:rPr>
            </w:pPr>
          </w:p>
        </w:tc>
      </w:tr>
      <w:tr w:rsidR="0089414A" w14:paraId="4285CBD5" w14:textId="77777777" w:rsidTr="0089414A">
        <w:trPr>
          <w:trHeight w:val="529"/>
        </w:trPr>
        <w:tc>
          <w:tcPr>
            <w:tcW w:w="1056" w:type="dxa"/>
            <w:vMerge w:val="restart"/>
          </w:tcPr>
          <w:p w14:paraId="5BF7E02E" w14:textId="77777777" w:rsidR="0089414A" w:rsidRDefault="0089414A" w:rsidP="00173AA0">
            <w:pPr>
              <w:pStyle w:val="TableParagraph"/>
              <w:rPr>
                <w:sz w:val="20"/>
              </w:rPr>
            </w:pPr>
          </w:p>
        </w:tc>
        <w:tc>
          <w:tcPr>
            <w:tcW w:w="2194" w:type="dxa"/>
          </w:tcPr>
          <w:p w14:paraId="4F603EC5" w14:textId="77777777" w:rsidR="0089414A" w:rsidRPr="00D320B3" w:rsidRDefault="0089414A" w:rsidP="00173AA0">
            <w:pPr>
              <w:pStyle w:val="TableParagraph"/>
              <w:spacing w:line="245" w:lineRule="exact"/>
              <w:ind w:left="105"/>
              <w:rPr>
                <w:rFonts w:eastAsia="MS Mincho"/>
                <w:lang w:eastAsia="ja-JP"/>
              </w:rPr>
            </w:pPr>
            <w:r>
              <w:rPr>
                <w:rFonts w:eastAsia="MS Mincho" w:hint="eastAsia"/>
                <w:lang w:eastAsia="ja-JP"/>
              </w:rPr>
              <w:t>Viva Voce</w:t>
            </w:r>
          </w:p>
        </w:tc>
        <w:tc>
          <w:tcPr>
            <w:tcW w:w="615" w:type="dxa"/>
          </w:tcPr>
          <w:p w14:paraId="3A54E149" w14:textId="77777777" w:rsidR="0089414A" w:rsidRDefault="0089414A" w:rsidP="00173AA0">
            <w:pPr>
              <w:pStyle w:val="TableParagraph"/>
              <w:ind w:left="254"/>
              <w:rPr>
                <w:b/>
              </w:rPr>
            </w:pPr>
          </w:p>
        </w:tc>
        <w:tc>
          <w:tcPr>
            <w:tcW w:w="613" w:type="dxa"/>
          </w:tcPr>
          <w:p w14:paraId="65537F90" w14:textId="77777777" w:rsidR="0089414A" w:rsidRDefault="0089414A" w:rsidP="00173AA0">
            <w:pPr>
              <w:pStyle w:val="TableParagraph"/>
              <w:rPr>
                <w:sz w:val="20"/>
              </w:rPr>
            </w:pPr>
            <w:r>
              <w:rPr>
                <w:b/>
              </w:rPr>
              <w:t>√</w:t>
            </w:r>
          </w:p>
        </w:tc>
        <w:tc>
          <w:tcPr>
            <w:tcW w:w="616" w:type="dxa"/>
          </w:tcPr>
          <w:p w14:paraId="4F51B38B" w14:textId="77777777" w:rsidR="0089414A" w:rsidRDefault="0089414A" w:rsidP="00173AA0">
            <w:pPr>
              <w:pStyle w:val="TableParagraph"/>
              <w:rPr>
                <w:sz w:val="20"/>
              </w:rPr>
            </w:pPr>
          </w:p>
        </w:tc>
        <w:tc>
          <w:tcPr>
            <w:tcW w:w="613" w:type="dxa"/>
          </w:tcPr>
          <w:p w14:paraId="0C61BB7C" w14:textId="77777777" w:rsidR="0089414A" w:rsidRDefault="0089414A" w:rsidP="00173AA0">
            <w:pPr>
              <w:pStyle w:val="TableParagraph"/>
              <w:rPr>
                <w:sz w:val="20"/>
              </w:rPr>
            </w:pPr>
          </w:p>
        </w:tc>
        <w:tc>
          <w:tcPr>
            <w:tcW w:w="615" w:type="dxa"/>
          </w:tcPr>
          <w:p w14:paraId="1C622B50" w14:textId="77777777" w:rsidR="0089414A" w:rsidRDefault="0089414A" w:rsidP="00173AA0">
            <w:pPr>
              <w:pStyle w:val="TableParagraph"/>
              <w:rPr>
                <w:sz w:val="20"/>
              </w:rPr>
            </w:pPr>
            <w:r>
              <w:rPr>
                <w:b/>
              </w:rPr>
              <w:t>√</w:t>
            </w:r>
          </w:p>
        </w:tc>
        <w:tc>
          <w:tcPr>
            <w:tcW w:w="613" w:type="dxa"/>
          </w:tcPr>
          <w:p w14:paraId="7D24566E" w14:textId="77777777" w:rsidR="0089414A" w:rsidRDefault="0089414A" w:rsidP="00173AA0">
            <w:pPr>
              <w:pStyle w:val="TableParagraph"/>
              <w:rPr>
                <w:sz w:val="20"/>
              </w:rPr>
            </w:pPr>
          </w:p>
        </w:tc>
        <w:tc>
          <w:tcPr>
            <w:tcW w:w="615" w:type="dxa"/>
          </w:tcPr>
          <w:p w14:paraId="7614A6E7" w14:textId="77777777" w:rsidR="0089414A" w:rsidRDefault="0089414A" w:rsidP="00173AA0">
            <w:pPr>
              <w:pStyle w:val="TableParagraph"/>
              <w:rPr>
                <w:sz w:val="20"/>
              </w:rPr>
            </w:pPr>
          </w:p>
        </w:tc>
        <w:tc>
          <w:tcPr>
            <w:tcW w:w="613" w:type="dxa"/>
          </w:tcPr>
          <w:p w14:paraId="1153F052" w14:textId="77777777" w:rsidR="0089414A" w:rsidRDefault="0089414A" w:rsidP="00173AA0">
            <w:pPr>
              <w:pStyle w:val="TableParagraph"/>
              <w:rPr>
                <w:sz w:val="20"/>
              </w:rPr>
            </w:pPr>
          </w:p>
        </w:tc>
        <w:tc>
          <w:tcPr>
            <w:tcW w:w="615" w:type="dxa"/>
          </w:tcPr>
          <w:p w14:paraId="5C372BC4" w14:textId="77777777" w:rsidR="0089414A" w:rsidRDefault="0089414A" w:rsidP="00173AA0">
            <w:pPr>
              <w:pStyle w:val="TableParagraph"/>
              <w:rPr>
                <w:sz w:val="20"/>
              </w:rPr>
            </w:pPr>
          </w:p>
        </w:tc>
        <w:tc>
          <w:tcPr>
            <w:tcW w:w="613" w:type="dxa"/>
          </w:tcPr>
          <w:p w14:paraId="4B96DDF6" w14:textId="77777777" w:rsidR="0089414A" w:rsidRDefault="0089414A" w:rsidP="00173AA0">
            <w:pPr>
              <w:pStyle w:val="TableParagraph"/>
              <w:rPr>
                <w:sz w:val="20"/>
              </w:rPr>
            </w:pPr>
          </w:p>
        </w:tc>
        <w:tc>
          <w:tcPr>
            <w:tcW w:w="615" w:type="dxa"/>
          </w:tcPr>
          <w:p w14:paraId="75CE0573" w14:textId="77777777" w:rsidR="0089414A" w:rsidRDefault="0089414A" w:rsidP="00173AA0">
            <w:pPr>
              <w:pStyle w:val="TableParagraph"/>
              <w:rPr>
                <w:sz w:val="20"/>
              </w:rPr>
            </w:pPr>
          </w:p>
        </w:tc>
        <w:tc>
          <w:tcPr>
            <w:tcW w:w="613" w:type="dxa"/>
          </w:tcPr>
          <w:p w14:paraId="7BB3F9DF" w14:textId="77777777" w:rsidR="0089414A" w:rsidRDefault="0089414A" w:rsidP="00173AA0">
            <w:pPr>
              <w:pStyle w:val="TableParagraph"/>
              <w:rPr>
                <w:sz w:val="20"/>
              </w:rPr>
            </w:pPr>
          </w:p>
        </w:tc>
      </w:tr>
      <w:tr w:rsidR="0089414A" w14:paraId="7D10D7F2" w14:textId="77777777" w:rsidTr="0089414A">
        <w:trPr>
          <w:trHeight w:val="411"/>
        </w:trPr>
        <w:tc>
          <w:tcPr>
            <w:tcW w:w="1056" w:type="dxa"/>
            <w:vMerge/>
            <w:tcBorders>
              <w:top w:val="nil"/>
            </w:tcBorders>
          </w:tcPr>
          <w:p w14:paraId="21E992E8" w14:textId="77777777" w:rsidR="0089414A" w:rsidRDefault="0089414A" w:rsidP="00173AA0">
            <w:pPr>
              <w:rPr>
                <w:sz w:val="2"/>
                <w:szCs w:val="2"/>
              </w:rPr>
            </w:pPr>
          </w:p>
        </w:tc>
        <w:tc>
          <w:tcPr>
            <w:tcW w:w="2194" w:type="dxa"/>
          </w:tcPr>
          <w:p w14:paraId="18B590AC" w14:textId="77777777" w:rsidR="0089414A" w:rsidRPr="00D320B3" w:rsidRDefault="0089414A" w:rsidP="00173AA0">
            <w:pPr>
              <w:pStyle w:val="TableParagraph"/>
              <w:spacing w:line="239" w:lineRule="exact"/>
              <w:ind w:left="105"/>
              <w:rPr>
                <w:rFonts w:eastAsia="MS Mincho"/>
                <w:lang w:eastAsia="ja-JP"/>
              </w:rPr>
            </w:pPr>
            <w:r>
              <w:rPr>
                <w:rFonts w:eastAsia="MS Mincho" w:hint="eastAsia"/>
                <w:lang w:eastAsia="ja-JP"/>
              </w:rPr>
              <w:t>Comprehensive Examinations</w:t>
            </w:r>
          </w:p>
        </w:tc>
        <w:tc>
          <w:tcPr>
            <w:tcW w:w="615" w:type="dxa"/>
          </w:tcPr>
          <w:p w14:paraId="087BC76B" w14:textId="77777777" w:rsidR="0089414A" w:rsidRDefault="0089414A" w:rsidP="00173AA0">
            <w:pPr>
              <w:pStyle w:val="TableParagraph"/>
              <w:spacing w:before="77"/>
              <w:ind w:left="254"/>
              <w:rPr>
                <w:b/>
              </w:rPr>
            </w:pPr>
          </w:p>
        </w:tc>
        <w:tc>
          <w:tcPr>
            <w:tcW w:w="613" w:type="dxa"/>
          </w:tcPr>
          <w:p w14:paraId="0F9DF870" w14:textId="77777777" w:rsidR="0089414A" w:rsidRDefault="0089414A" w:rsidP="00173AA0">
            <w:pPr>
              <w:pStyle w:val="TableParagraph"/>
              <w:rPr>
                <w:sz w:val="20"/>
              </w:rPr>
            </w:pPr>
            <w:r>
              <w:rPr>
                <w:b/>
              </w:rPr>
              <w:t>√</w:t>
            </w:r>
          </w:p>
        </w:tc>
        <w:tc>
          <w:tcPr>
            <w:tcW w:w="616" w:type="dxa"/>
          </w:tcPr>
          <w:p w14:paraId="3A50ACBE" w14:textId="77777777" w:rsidR="0089414A" w:rsidRDefault="0089414A" w:rsidP="00173AA0">
            <w:pPr>
              <w:pStyle w:val="TableParagraph"/>
              <w:rPr>
                <w:sz w:val="20"/>
              </w:rPr>
            </w:pPr>
          </w:p>
        </w:tc>
        <w:tc>
          <w:tcPr>
            <w:tcW w:w="613" w:type="dxa"/>
          </w:tcPr>
          <w:p w14:paraId="43FFB683" w14:textId="77777777" w:rsidR="0089414A" w:rsidRDefault="0089414A" w:rsidP="00173AA0">
            <w:pPr>
              <w:pStyle w:val="TableParagraph"/>
              <w:rPr>
                <w:sz w:val="20"/>
              </w:rPr>
            </w:pPr>
            <w:r>
              <w:rPr>
                <w:b/>
              </w:rPr>
              <w:t>√</w:t>
            </w:r>
          </w:p>
        </w:tc>
        <w:tc>
          <w:tcPr>
            <w:tcW w:w="615" w:type="dxa"/>
          </w:tcPr>
          <w:p w14:paraId="44098FFD" w14:textId="77777777" w:rsidR="0089414A" w:rsidRDefault="0089414A" w:rsidP="00173AA0">
            <w:pPr>
              <w:pStyle w:val="TableParagraph"/>
              <w:rPr>
                <w:sz w:val="20"/>
              </w:rPr>
            </w:pPr>
          </w:p>
        </w:tc>
        <w:tc>
          <w:tcPr>
            <w:tcW w:w="613" w:type="dxa"/>
          </w:tcPr>
          <w:p w14:paraId="3DE5B2EE" w14:textId="77777777" w:rsidR="0089414A" w:rsidRDefault="0089414A" w:rsidP="00173AA0">
            <w:pPr>
              <w:pStyle w:val="TableParagraph"/>
              <w:rPr>
                <w:sz w:val="20"/>
              </w:rPr>
            </w:pPr>
          </w:p>
        </w:tc>
        <w:tc>
          <w:tcPr>
            <w:tcW w:w="615" w:type="dxa"/>
          </w:tcPr>
          <w:p w14:paraId="300E1C05" w14:textId="77777777" w:rsidR="0089414A" w:rsidRDefault="0089414A" w:rsidP="00173AA0">
            <w:pPr>
              <w:pStyle w:val="TableParagraph"/>
              <w:rPr>
                <w:sz w:val="20"/>
              </w:rPr>
            </w:pPr>
          </w:p>
        </w:tc>
        <w:tc>
          <w:tcPr>
            <w:tcW w:w="613" w:type="dxa"/>
          </w:tcPr>
          <w:p w14:paraId="2855B134" w14:textId="77777777" w:rsidR="0089414A" w:rsidRDefault="0089414A" w:rsidP="00173AA0">
            <w:pPr>
              <w:pStyle w:val="TableParagraph"/>
              <w:rPr>
                <w:sz w:val="20"/>
              </w:rPr>
            </w:pPr>
          </w:p>
        </w:tc>
        <w:tc>
          <w:tcPr>
            <w:tcW w:w="615" w:type="dxa"/>
          </w:tcPr>
          <w:p w14:paraId="7A7BD301" w14:textId="77777777" w:rsidR="0089414A" w:rsidRDefault="0089414A" w:rsidP="00173AA0">
            <w:pPr>
              <w:pStyle w:val="TableParagraph"/>
              <w:rPr>
                <w:sz w:val="20"/>
              </w:rPr>
            </w:pPr>
          </w:p>
        </w:tc>
        <w:tc>
          <w:tcPr>
            <w:tcW w:w="613" w:type="dxa"/>
          </w:tcPr>
          <w:p w14:paraId="7B5AD9A0" w14:textId="77777777" w:rsidR="0089414A" w:rsidRDefault="0089414A" w:rsidP="00173AA0">
            <w:pPr>
              <w:pStyle w:val="TableParagraph"/>
              <w:rPr>
                <w:sz w:val="20"/>
              </w:rPr>
            </w:pPr>
          </w:p>
        </w:tc>
        <w:tc>
          <w:tcPr>
            <w:tcW w:w="615" w:type="dxa"/>
          </w:tcPr>
          <w:p w14:paraId="675BD086" w14:textId="77777777" w:rsidR="0089414A" w:rsidRDefault="0089414A" w:rsidP="00173AA0">
            <w:pPr>
              <w:pStyle w:val="TableParagraph"/>
              <w:rPr>
                <w:sz w:val="20"/>
              </w:rPr>
            </w:pPr>
          </w:p>
        </w:tc>
        <w:tc>
          <w:tcPr>
            <w:tcW w:w="613" w:type="dxa"/>
          </w:tcPr>
          <w:p w14:paraId="485B9931" w14:textId="77777777" w:rsidR="0089414A" w:rsidRDefault="0089414A" w:rsidP="00173AA0">
            <w:pPr>
              <w:pStyle w:val="TableParagraph"/>
              <w:rPr>
                <w:sz w:val="20"/>
              </w:rPr>
            </w:pPr>
          </w:p>
        </w:tc>
      </w:tr>
      <w:tr w:rsidR="0089414A" w14:paraId="110508D8" w14:textId="77777777" w:rsidTr="0089414A">
        <w:trPr>
          <w:trHeight w:val="488"/>
        </w:trPr>
        <w:tc>
          <w:tcPr>
            <w:tcW w:w="1056" w:type="dxa"/>
            <w:vMerge/>
            <w:tcBorders>
              <w:top w:val="nil"/>
            </w:tcBorders>
          </w:tcPr>
          <w:p w14:paraId="0A395561" w14:textId="77777777" w:rsidR="0089414A" w:rsidRDefault="0089414A" w:rsidP="00173AA0">
            <w:pPr>
              <w:rPr>
                <w:sz w:val="2"/>
                <w:szCs w:val="2"/>
              </w:rPr>
            </w:pPr>
          </w:p>
        </w:tc>
        <w:tc>
          <w:tcPr>
            <w:tcW w:w="2194" w:type="dxa"/>
          </w:tcPr>
          <w:p w14:paraId="548D2475" w14:textId="77777777" w:rsidR="0089414A" w:rsidRPr="00D320B3" w:rsidRDefault="0089414A" w:rsidP="00173AA0">
            <w:pPr>
              <w:pStyle w:val="TableParagraph"/>
              <w:spacing w:line="247" w:lineRule="exact"/>
              <w:ind w:left="105"/>
              <w:rPr>
                <w:rFonts w:eastAsia="MS Mincho"/>
                <w:lang w:eastAsia="ja-JP"/>
              </w:rPr>
            </w:pPr>
            <w:r>
              <w:rPr>
                <w:rFonts w:eastAsia="MS Mincho" w:hint="eastAsia"/>
                <w:lang w:eastAsia="ja-JP"/>
              </w:rPr>
              <w:t>End Semester Examinations</w:t>
            </w:r>
          </w:p>
        </w:tc>
        <w:tc>
          <w:tcPr>
            <w:tcW w:w="615" w:type="dxa"/>
          </w:tcPr>
          <w:p w14:paraId="45BC7B83" w14:textId="77777777" w:rsidR="0089414A" w:rsidRDefault="0089414A" w:rsidP="00173AA0">
            <w:pPr>
              <w:pStyle w:val="TableParagraph"/>
              <w:rPr>
                <w:sz w:val="20"/>
              </w:rPr>
            </w:pPr>
          </w:p>
        </w:tc>
        <w:tc>
          <w:tcPr>
            <w:tcW w:w="613" w:type="dxa"/>
          </w:tcPr>
          <w:p w14:paraId="6ADB36B7" w14:textId="77777777" w:rsidR="0089414A" w:rsidRDefault="0089414A" w:rsidP="00173AA0">
            <w:pPr>
              <w:pStyle w:val="TableParagraph"/>
              <w:spacing w:before="118"/>
              <w:ind w:left="252"/>
              <w:rPr>
                <w:b/>
              </w:rPr>
            </w:pPr>
          </w:p>
        </w:tc>
        <w:tc>
          <w:tcPr>
            <w:tcW w:w="616" w:type="dxa"/>
          </w:tcPr>
          <w:p w14:paraId="76CEFA6C" w14:textId="77777777" w:rsidR="0089414A" w:rsidRDefault="0089414A" w:rsidP="00173AA0">
            <w:pPr>
              <w:pStyle w:val="TableParagraph"/>
              <w:rPr>
                <w:sz w:val="20"/>
              </w:rPr>
            </w:pPr>
          </w:p>
        </w:tc>
        <w:tc>
          <w:tcPr>
            <w:tcW w:w="613" w:type="dxa"/>
          </w:tcPr>
          <w:p w14:paraId="7D69E975" w14:textId="77777777" w:rsidR="0089414A" w:rsidRDefault="0089414A" w:rsidP="00173AA0">
            <w:pPr>
              <w:pStyle w:val="TableParagraph"/>
              <w:rPr>
                <w:sz w:val="20"/>
              </w:rPr>
            </w:pPr>
            <w:r>
              <w:rPr>
                <w:b/>
              </w:rPr>
              <w:t>√</w:t>
            </w:r>
          </w:p>
        </w:tc>
        <w:tc>
          <w:tcPr>
            <w:tcW w:w="615" w:type="dxa"/>
          </w:tcPr>
          <w:p w14:paraId="632E20D1" w14:textId="77777777" w:rsidR="0089414A" w:rsidRDefault="0089414A" w:rsidP="00173AA0">
            <w:pPr>
              <w:pStyle w:val="TableParagraph"/>
              <w:rPr>
                <w:sz w:val="20"/>
              </w:rPr>
            </w:pPr>
          </w:p>
        </w:tc>
        <w:tc>
          <w:tcPr>
            <w:tcW w:w="613" w:type="dxa"/>
          </w:tcPr>
          <w:p w14:paraId="7BADE0BE" w14:textId="77777777" w:rsidR="0089414A" w:rsidRDefault="0089414A" w:rsidP="00173AA0">
            <w:pPr>
              <w:pStyle w:val="TableParagraph"/>
              <w:rPr>
                <w:sz w:val="20"/>
              </w:rPr>
            </w:pPr>
          </w:p>
        </w:tc>
        <w:tc>
          <w:tcPr>
            <w:tcW w:w="615" w:type="dxa"/>
          </w:tcPr>
          <w:p w14:paraId="5893CBAA" w14:textId="77777777" w:rsidR="0089414A" w:rsidRDefault="0089414A" w:rsidP="00173AA0">
            <w:pPr>
              <w:pStyle w:val="TableParagraph"/>
              <w:rPr>
                <w:sz w:val="20"/>
              </w:rPr>
            </w:pPr>
          </w:p>
        </w:tc>
        <w:tc>
          <w:tcPr>
            <w:tcW w:w="613" w:type="dxa"/>
          </w:tcPr>
          <w:p w14:paraId="38F90F4D" w14:textId="77777777" w:rsidR="0089414A" w:rsidRDefault="0089414A" w:rsidP="00173AA0">
            <w:pPr>
              <w:pStyle w:val="TableParagraph"/>
              <w:rPr>
                <w:sz w:val="20"/>
              </w:rPr>
            </w:pPr>
          </w:p>
        </w:tc>
        <w:tc>
          <w:tcPr>
            <w:tcW w:w="615" w:type="dxa"/>
          </w:tcPr>
          <w:p w14:paraId="45CCCEF2" w14:textId="77777777" w:rsidR="0089414A" w:rsidRDefault="0089414A" w:rsidP="00173AA0">
            <w:pPr>
              <w:pStyle w:val="TableParagraph"/>
              <w:rPr>
                <w:sz w:val="20"/>
              </w:rPr>
            </w:pPr>
          </w:p>
        </w:tc>
        <w:tc>
          <w:tcPr>
            <w:tcW w:w="613" w:type="dxa"/>
          </w:tcPr>
          <w:p w14:paraId="5D2BE8D0" w14:textId="77777777" w:rsidR="0089414A" w:rsidRDefault="0089414A" w:rsidP="00173AA0">
            <w:pPr>
              <w:pStyle w:val="TableParagraph"/>
              <w:rPr>
                <w:sz w:val="20"/>
              </w:rPr>
            </w:pPr>
          </w:p>
        </w:tc>
        <w:tc>
          <w:tcPr>
            <w:tcW w:w="615" w:type="dxa"/>
          </w:tcPr>
          <w:p w14:paraId="788F57AA" w14:textId="77777777" w:rsidR="0089414A" w:rsidRDefault="0089414A" w:rsidP="00173AA0">
            <w:pPr>
              <w:pStyle w:val="TableParagraph"/>
              <w:rPr>
                <w:sz w:val="20"/>
              </w:rPr>
            </w:pPr>
          </w:p>
        </w:tc>
        <w:tc>
          <w:tcPr>
            <w:tcW w:w="613" w:type="dxa"/>
          </w:tcPr>
          <w:p w14:paraId="2E230860" w14:textId="77777777" w:rsidR="0089414A" w:rsidRDefault="0089414A" w:rsidP="00173AA0">
            <w:pPr>
              <w:pStyle w:val="TableParagraph"/>
              <w:rPr>
                <w:sz w:val="20"/>
              </w:rPr>
            </w:pPr>
          </w:p>
        </w:tc>
      </w:tr>
      <w:tr w:rsidR="0089414A" w14:paraId="36D8CF27" w14:textId="77777777" w:rsidTr="0089414A">
        <w:trPr>
          <w:trHeight w:val="409"/>
        </w:trPr>
        <w:tc>
          <w:tcPr>
            <w:tcW w:w="1056" w:type="dxa"/>
            <w:vMerge/>
            <w:tcBorders>
              <w:top w:val="nil"/>
            </w:tcBorders>
          </w:tcPr>
          <w:p w14:paraId="09310244" w14:textId="77777777" w:rsidR="0089414A" w:rsidRDefault="0089414A" w:rsidP="00173AA0">
            <w:pPr>
              <w:rPr>
                <w:sz w:val="2"/>
                <w:szCs w:val="2"/>
              </w:rPr>
            </w:pPr>
          </w:p>
        </w:tc>
        <w:tc>
          <w:tcPr>
            <w:tcW w:w="2194" w:type="dxa"/>
          </w:tcPr>
          <w:p w14:paraId="38309C3B" w14:textId="77777777" w:rsidR="0089414A" w:rsidRDefault="0089414A" w:rsidP="00173AA0">
            <w:pPr>
              <w:pStyle w:val="TableParagraph"/>
              <w:spacing w:line="239" w:lineRule="exact"/>
              <w:ind w:left="105"/>
            </w:pPr>
            <w:r>
              <w:t>Course-embedded assignments (e.g. Class Tests, Home Assignments, Quiz, Seminar, Term Paper , Presentations)</w:t>
            </w:r>
          </w:p>
        </w:tc>
        <w:tc>
          <w:tcPr>
            <w:tcW w:w="615" w:type="dxa"/>
          </w:tcPr>
          <w:p w14:paraId="3BE65FBF" w14:textId="77777777" w:rsidR="0089414A" w:rsidRDefault="0089414A" w:rsidP="00173AA0">
            <w:pPr>
              <w:pStyle w:val="TableParagraph"/>
              <w:rPr>
                <w:sz w:val="20"/>
              </w:rPr>
            </w:pPr>
            <w:r>
              <w:rPr>
                <w:b/>
              </w:rPr>
              <w:t>√</w:t>
            </w:r>
          </w:p>
        </w:tc>
        <w:tc>
          <w:tcPr>
            <w:tcW w:w="613" w:type="dxa"/>
          </w:tcPr>
          <w:p w14:paraId="0FF3F3D6" w14:textId="77777777" w:rsidR="0089414A" w:rsidRDefault="0089414A" w:rsidP="00173AA0">
            <w:pPr>
              <w:pStyle w:val="TableParagraph"/>
              <w:rPr>
                <w:sz w:val="20"/>
              </w:rPr>
            </w:pPr>
          </w:p>
        </w:tc>
        <w:tc>
          <w:tcPr>
            <w:tcW w:w="616" w:type="dxa"/>
          </w:tcPr>
          <w:p w14:paraId="1CDE1D3B" w14:textId="77777777" w:rsidR="0089414A" w:rsidRDefault="0089414A" w:rsidP="00173AA0">
            <w:pPr>
              <w:pStyle w:val="TableParagraph"/>
              <w:rPr>
                <w:sz w:val="20"/>
              </w:rPr>
            </w:pPr>
            <w:r>
              <w:rPr>
                <w:b/>
              </w:rPr>
              <w:t>√</w:t>
            </w:r>
          </w:p>
        </w:tc>
        <w:tc>
          <w:tcPr>
            <w:tcW w:w="613" w:type="dxa"/>
          </w:tcPr>
          <w:p w14:paraId="101414A9" w14:textId="77777777" w:rsidR="0089414A" w:rsidRDefault="0089414A" w:rsidP="00173AA0">
            <w:pPr>
              <w:pStyle w:val="TableParagraph"/>
              <w:rPr>
                <w:sz w:val="20"/>
              </w:rPr>
            </w:pPr>
          </w:p>
        </w:tc>
        <w:tc>
          <w:tcPr>
            <w:tcW w:w="615" w:type="dxa"/>
          </w:tcPr>
          <w:p w14:paraId="6D696205" w14:textId="77777777" w:rsidR="0089414A" w:rsidRDefault="0089414A" w:rsidP="00173AA0">
            <w:pPr>
              <w:pStyle w:val="TableParagraph"/>
              <w:rPr>
                <w:sz w:val="20"/>
              </w:rPr>
            </w:pPr>
          </w:p>
        </w:tc>
        <w:tc>
          <w:tcPr>
            <w:tcW w:w="613" w:type="dxa"/>
          </w:tcPr>
          <w:p w14:paraId="7EE256B8" w14:textId="77777777" w:rsidR="0089414A" w:rsidRDefault="0089414A" w:rsidP="00173AA0">
            <w:pPr>
              <w:pStyle w:val="TableParagraph"/>
              <w:rPr>
                <w:sz w:val="20"/>
              </w:rPr>
            </w:pPr>
          </w:p>
        </w:tc>
        <w:tc>
          <w:tcPr>
            <w:tcW w:w="615" w:type="dxa"/>
          </w:tcPr>
          <w:p w14:paraId="4C25C941" w14:textId="77777777" w:rsidR="0089414A" w:rsidRDefault="0089414A" w:rsidP="00173AA0">
            <w:pPr>
              <w:pStyle w:val="TableParagraph"/>
              <w:rPr>
                <w:sz w:val="20"/>
              </w:rPr>
            </w:pPr>
          </w:p>
        </w:tc>
        <w:tc>
          <w:tcPr>
            <w:tcW w:w="613" w:type="dxa"/>
          </w:tcPr>
          <w:p w14:paraId="60A6988E" w14:textId="77777777" w:rsidR="0089414A" w:rsidRDefault="0089414A" w:rsidP="00173AA0">
            <w:pPr>
              <w:pStyle w:val="TableParagraph"/>
              <w:spacing w:before="77"/>
              <w:ind w:left="6"/>
              <w:jc w:val="center"/>
              <w:rPr>
                <w:b/>
              </w:rPr>
            </w:pPr>
          </w:p>
        </w:tc>
        <w:tc>
          <w:tcPr>
            <w:tcW w:w="615" w:type="dxa"/>
          </w:tcPr>
          <w:p w14:paraId="72376689" w14:textId="77777777" w:rsidR="0089414A" w:rsidRDefault="0089414A" w:rsidP="00173AA0">
            <w:pPr>
              <w:pStyle w:val="TableParagraph"/>
              <w:rPr>
                <w:sz w:val="20"/>
              </w:rPr>
            </w:pPr>
          </w:p>
        </w:tc>
        <w:tc>
          <w:tcPr>
            <w:tcW w:w="613" w:type="dxa"/>
          </w:tcPr>
          <w:p w14:paraId="526585A3" w14:textId="77777777" w:rsidR="0089414A" w:rsidRDefault="0089414A" w:rsidP="00173AA0">
            <w:pPr>
              <w:pStyle w:val="TableParagraph"/>
              <w:rPr>
                <w:sz w:val="20"/>
              </w:rPr>
            </w:pPr>
          </w:p>
        </w:tc>
        <w:tc>
          <w:tcPr>
            <w:tcW w:w="615" w:type="dxa"/>
          </w:tcPr>
          <w:p w14:paraId="1BC49F66" w14:textId="77777777" w:rsidR="0089414A" w:rsidRDefault="0089414A" w:rsidP="00173AA0">
            <w:pPr>
              <w:pStyle w:val="TableParagraph"/>
              <w:rPr>
                <w:sz w:val="20"/>
              </w:rPr>
            </w:pPr>
          </w:p>
        </w:tc>
        <w:tc>
          <w:tcPr>
            <w:tcW w:w="613" w:type="dxa"/>
          </w:tcPr>
          <w:p w14:paraId="6123D615" w14:textId="77777777" w:rsidR="0089414A" w:rsidRDefault="0089414A" w:rsidP="00173AA0">
            <w:pPr>
              <w:pStyle w:val="TableParagraph"/>
              <w:rPr>
                <w:sz w:val="20"/>
              </w:rPr>
            </w:pPr>
            <w:r>
              <w:rPr>
                <w:b/>
              </w:rPr>
              <w:t>√</w:t>
            </w:r>
          </w:p>
        </w:tc>
      </w:tr>
      <w:tr w:rsidR="0089414A" w14:paraId="4816FC32" w14:textId="77777777" w:rsidTr="0089414A">
        <w:trPr>
          <w:trHeight w:val="411"/>
        </w:trPr>
        <w:tc>
          <w:tcPr>
            <w:tcW w:w="1056" w:type="dxa"/>
            <w:vMerge w:val="restart"/>
          </w:tcPr>
          <w:p w14:paraId="368FD7BF" w14:textId="77777777" w:rsidR="0089414A" w:rsidRDefault="0089414A" w:rsidP="00173AA0">
            <w:pPr>
              <w:pStyle w:val="TableParagraph"/>
              <w:rPr>
                <w:b/>
                <w:sz w:val="24"/>
              </w:rPr>
            </w:pPr>
          </w:p>
          <w:p w14:paraId="4754864A" w14:textId="77777777" w:rsidR="0089414A" w:rsidRDefault="0089414A" w:rsidP="00173AA0">
            <w:pPr>
              <w:pStyle w:val="TableParagraph"/>
              <w:spacing w:before="9"/>
              <w:rPr>
                <w:b/>
                <w:sz w:val="20"/>
              </w:rPr>
            </w:pPr>
          </w:p>
          <w:p w14:paraId="10B09ECD" w14:textId="77777777" w:rsidR="0089414A" w:rsidRDefault="0089414A" w:rsidP="00173AA0">
            <w:pPr>
              <w:pStyle w:val="TableParagraph"/>
              <w:ind w:left="107"/>
              <w:rPr>
                <w:b/>
              </w:rPr>
            </w:pPr>
            <w:r>
              <w:rPr>
                <w:b/>
              </w:rPr>
              <w:t>Indirect</w:t>
            </w:r>
          </w:p>
        </w:tc>
        <w:tc>
          <w:tcPr>
            <w:tcW w:w="2194" w:type="dxa"/>
          </w:tcPr>
          <w:p w14:paraId="62C8D0BF" w14:textId="77777777" w:rsidR="0089414A" w:rsidRPr="00D320B3" w:rsidRDefault="0089414A" w:rsidP="00173AA0">
            <w:pPr>
              <w:pStyle w:val="TableParagraph"/>
              <w:spacing w:line="239" w:lineRule="exact"/>
              <w:ind w:left="105"/>
              <w:rPr>
                <w:rFonts w:eastAsia="MS Mincho"/>
                <w:lang w:eastAsia="ja-JP"/>
              </w:rPr>
            </w:pPr>
            <w:r>
              <w:rPr>
                <w:rFonts w:eastAsia="MS Mincho" w:hint="eastAsia"/>
                <w:lang w:eastAsia="ja-JP"/>
              </w:rPr>
              <w:t>Employer Surveys</w:t>
            </w:r>
          </w:p>
        </w:tc>
        <w:tc>
          <w:tcPr>
            <w:tcW w:w="615" w:type="dxa"/>
          </w:tcPr>
          <w:p w14:paraId="4CFD2B05" w14:textId="77777777" w:rsidR="0089414A" w:rsidRDefault="0089414A" w:rsidP="00173AA0">
            <w:pPr>
              <w:pStyle w:val="TableParagraph"/>
              <w:spacing w:before="77"/>
              <w:ind w:left="254"/>
              <w:rPr>
                <w:b/>
              </w:rPr>
            </w:pPr>
          </w:p>
        </w:tc>
        <w:tc>
          <w:tcPr>
            <w:tcW w:w="613" w:type="dxa"/>
          </w:tcPr>
          <w:p w14:paraId="27682D6B" w14:textId="77777777" w:rsidR="0089414A" w:rsidRDefault="0089414A" w:rsidP="00173AA0">
            <w:pPr>
              <w:pStyle w:val="TableParagraph"/>
              <w:rPr>
                <w:sz w:val="20"/>
              </w:rPr>
            </w:pPr>
          </w:p>
        </w:tc>
        <w:tc>
          <w:tcPr>
            <w:tcW w:w="616" w:type="dxa"/>
          </w:tcPr>
          <w:p w14:paraId="62A32A1A" w14:textId="77777777" w:rsidR="0089414A" w:rsidRDefault="0089414A" w:rsidP="00173AA0">
            <w:pPr>
              <w:pStyle w:val="TableParagraph"/>
              <w:spacing w:before="77"/>
              <w:ind w:left="8"/>
              <w:jc w:val="center"/>
              <w:rPr>
                <w:b/>
              </w:rPr>
            </w:pPr>
          </w:p>
        </w:tc>
        <w:tc>
          <w:tcPr>
            <w:tcW w:w="613" w:type="dxa"/>
          </w:tcPr>
          <w:p w14:paraId="2893052F" w14:textId="77777777" w:rsidR="0089414A" w:rsidRDefault="0089414A" w:rsidP="00173AA0">
            <w:pPr>
              <w:pStyle w:val="TableParagraph"/>
              <w:spacing w:before="77"/>
              <w:ind w:left="5"/>
              <w:jc w:val="center"/>
              <w:rPr>
                <w:b/>
              </w:rPr>
            </w:pPr>
          </w:p>
        </w:tc>
        <w:tc>
          <w:tcPr>
            <w:tcW w:w="615" w:type="dxa"/>
          </w:tcPr>
          <w:p w14:paraId="2B3A9878" w14:textId="77777777" w:rsidR="0089414A" w:rsidRDefault="0089414A" w:rsidP="00173AA0">
            <w:pPr>
              <w:pStyle w:val="TableParagraph"/>
              <w:spacing w:before="77"/>
              <w:ind w:left="7"/>
              <w:jc w:val="center"/>
              <w:rPr>
                <w:b/>
              </w:rPr>
            </w:pPr>
          </w:p>
        </w:tc>
        <w:tc>
          <w:tcPr>
            <w:tcW w:w="613" w:type="dxa"/>
          </w:tcPr>
          <w:p w14:paraId="01F7F682" w14:textId="77777777" w:rsidR="0089414A" w:rsidRDefault="0089414A" w:rsidP="00173AA0">
            <w:pPr>
              <w:pStyle w:val="TableParagraph"/>
              <w:spacing w:before="77"/>
              <w:ind w:left="5"/>
              <w:jc w:val="center"/>
              <w:rPr>
                <w:b/>
              </w:rPr>
            </w:pPr>
          </w:p>
        </w:tc>
        <w:tc>
          <w:tcPr>
            <w:tcW w:w="615" w:type="dxa"/>
          </w:tcPr>
          <w:p w14:paraId="20B89492" w14:textId="77777777" w:rsidR="0089414A" w:rsidRDefault="0089414A" w:rsidP="00173AA0">
            <w:pPr>
              <w:pStyle w:val="TableParagraph"/>
              <w:spacing w:before="77"/>
              <w:ind w:left="8"/>
              <w:jc w:val="center"/>
              <w:rPr>
                <w:b/>
              </w:rPr>
            </w:pPr>
          </w:p>
        </w:tc>
        <w:tc>
          <w:tcPr>
            <w:tcW w:w="613" w:type="dxa"/>
          </w:tcPr>
          <w:p w14:paraId="6428797C" w14:textId="77777777" w:rsidR="0089414A" w:rsidRDefault="0089414A" w:rsidP="00173AA0">
            <w:pPr>
              <w:pStyle w:val="TableParagraph"/>
              <w:rPr>
                <w:sz w:val="20"/>
              </w:rPr>
            </w:pPr>
          </w:p>
        </w:tc>
        <w:tc>
          <w:tcPr>
            <w:tcW w:w="615" w:type="dxa"/>
          </w:tcPr>
          <w:p w14:paraId="7FC96FB9" w14:textId="77777777" w:rsidR="0089414A" w:rsidRDefault="0089414A" w:rsidP="00173AA0">
            <w:pPr>
              <w:pStyle w:val="TableParagraph"/>
              <w:spacing w:before="77"/>
              <w:ind w:left="254"/>
              <w:rPr>
                <w:b/>
              </w:rPr>
            </w:pPr>
          </w:p>
        </w:tc>
        <w:tc>
          <w:tcPr>
            <w:tcW w:w="613" w:type="dxa"/>
          </w:tcPr>
          <w:p w14:paraId="6DCFF8B3" w14:textId="77777777" w:rsidR="0089414A" w:rsidRDefault="0089414A" w:rsidP="00173AA0">
            <w:pPr>
              <w:pStyle w:val="TableParagraph"/>
              <w:spacing w:before="77"/>
              <w:ind w:left="252"/>
              <w:rPr>
                <w:b/>
              </w:rPr>
            </w:pPr>
            <w:r>
              <w:rPr>
                <w:b/>
              </w:rPr>
              <w:t>√</w:t>
            </w:r>
          </w:p>
        </w:tc>
        <w:tc>
          <w:tcPr>
            <w:tcW w:w="615" w:type="dxa"/>
          </w:tcPr>
          <w:p w14:paraId="5E84EBD4" w14:textId="77777777" w:rsidR="0089414A" w:rsidRDefault="0089414A" w:rsidP="00173AA0">
            <w:pPr>
              <w:pStyle w:val="TableParagraph"/>
              <w:spacing w:before="77"/>
              <w:ind w:left="9"/>
              <w:jc w:val="center"/>
              <w:rPr>
                <w:b/>
              </w:rPr>
            </w:pPr>
          </w:p>
        </w:tc>
        <w:tc>
          <w:tcPr>
            <w:tcW w:w="613" w:type="dxa"/>
          </w:tcPr>
          <w:p w14:paraId="2C580726" w14:textId="77777777" w:rsidR="0089414A" w:rsidRDefault="0089414A" w:rsidP="00173AA0">
            <w:pPr>
              <w:pStyle w:val="TableParagraph"/>
              <w:spacing w:before="77"/>
              <w:ind w:left="7"/>
              <w:jc w:val="center"/>
              <w:rPr>
                <w:b/>
              </w:rPr>
            </w:pPr>
          </w:p>
        </w:tc>
      </w:tr>
      <w:tr w:rsidR="0089414A" w14:paraId="6EAB5691" w14:textId="77777777" w:rsidTr="0089414A">
        <w:trPr>
          <w:trHeight w:val="409"/>
        </w:trPr>
        <w:tc>
          <w:tcPr>
            <w:tcW w:w="1056" w:type="dxa"/>
            <w:vMerge/>
            <w:tcBorders>
              <w:top w:val="nil"/>
            </w:tcBorders>
          </w:tcPr>
          <w:p w14:paraId="34D5D744" w14:textId="77777777" w:rsidR="0089414A" w:rsidRDefault="0089414A" w:rsidP="00173AA0">
            <w:pPr>
              <w:rPr>
                <w:sz w:val="2"/>
                <w:szCs w:val="2"/>
              </w:rPr>
            </w:pPr>
          </w:p>
        </w:tc>
        <w:tc>
          <w:tcPr>
            <w:tcW w:w="2194" w:type="dxa"/>
          </w:tcPr>
          <w:p w14:paraId="0AB02206" w14:textId="77777777" w:rsidR="0089414A" w:rsidRPr="00D320B3" w:rsidRDefault="0089414A" w:rsidP="00173AA0">
            <w:pPr>
              <w:pStyle w:val="TableParagraph"/>
              <w:spacing w:line="239" w:lineRule="exact"/>
              <w:ind w:left="105"/>
              <w:rPr>
                <w:rFonts w:eastAsia="MS Mincho"/>
                <w:lang w:eastAsia="ja-JP"/>
              </w:rPr>
            </w:pPr>
            <w:r>
              <w:rPr>
                <w:rFonts w:eastAsia="MS Mincho" w:hint="eastAsia"/>
                <w:lang w:eastAsia="ja-JP"/>
              </w:rPr>
              <w:t>Focus Groups</w:t>
            </w:r>
          </w:p>
        </w:tc>
        <w:tc>
          <w:tcPr>
            <w:tcW w:w="615" w:type="dxa"/>
          </w:tcPr>
          <w:p w14:paraId="2215FD40" w14:textId="77777777" w:rsidR="0089414A" w:rsidRDefault="0089414A" w:rsidP="00173AA0">
            <w:pPr>
              <w:pStyle w:val="TableParagraph"/>
              <w:rPr>
                <w:sz w:val="20"/>
              </w:rPr>
            </w:pPr>
          </w:p>
        </w:tc>
        <w:tc>
          <w:tcPr>
            <w:tcW w:w="613" w:type="dxa"/>
          </w:tcPr>
          <w:p w14:paraId="40A13526" w14:textId="77777777" w:rsidR="0089414A" w:rsidRDefault="0089414A" w:rsidP="00173AA0">
            <w:pPr>
              <w:pStyle w:val="TableParagraph"/>
              <w:spacing w:before="78"/>
              <w:ind w:left="252"/>
              <w:rPr>
                <w:b/>
              </w:rPr>
            </w:pPr>
          </w:p>
        </w:tc>
        <w:tc>
          <w:tcPr>
            <w:tcW w:w="616" w:type="dxa"/>
          </w:tcPr>
          <w:p w14:paraId="0380D5CA" w14:textId="77777777" w:rsidR="0089414A" w:rsidRDefault="0089414A" w:rsidP="00173AA0">
            <w:pPr>
              <w:pStyle w:val="TableParagraph"/>
              <w:rPr>
                <w:sz w:val="20"/>
              </w:rPr>
            </w:pPr>
          </w:p>
        </w:tc>
        <w:tc>
          <w:tcPr>
            <w:tcW w:w="613" w:type="dxa"/>
          </w:tcPr>
          <w:p w14:paraId="009657D7" w14:textId="77777777" w:rsidR="0089414A" w:rsidRDefault="0089414A" w:rsidP="00173AA0">
            <w:pPr>
              <w:pStyle w:val="TableParagraph"/>
              <w:rPr>
                <w:sz w:val="20"/>
              </w:rPr>
            </w:pPr>
          </w:p>
        </w:tc>
        <w:tc>
          <w:tcPr>
            <w:tcW w:w="615" w:type="dxa"/>
          </w:tcPr>
          <w:p w14:paraId="22B48216" w14:textId="77777777" w:rsidR="0089414A" w:rsidRDefault="0089414A" w:rsidP="00173AA0">
            <w:pPr>
              <w:pStyle w:val="TableParagraph"/>
              <w:rPr>
                <w:sz w:val="20"/>
              </w:rPr>
            </w:pPr>
          </w:p>
        </w:tc>
        <w:tc>
          <w:tcPr>
            <w:tcW w:w="613" w:type="dxa"/>
          </w:tcPr>
          <w:p w14:paraId="01EF5B91" w14:textId="77777777" w:rsidR="0089414A" w:rsidRDefault="0089414A" w:rsidP="00173AA0">
            <w:pPr>
              <w:pStyle w:val="TableParagraph"/>
              <w:rPr>
                <w:sz w:val="20"/>
              </w:rPr>
            </w:pPr>
            <w:r>
              <w:rPr>
                <w:b/>
              </w:rPr>
              <w:t>√</w:t>
            </w:r>
          </w:p>
        </w:tc>
        <w:tc>
          <w:tcPr>
            <w:tcW w:w="615" w:type="dxa"/>
          </w:tcPr>
          <w:p w14:paraId="569872EC" w14:textId="77777777" w:rsidR="0089414A" w:rsidRDefault="0089414A" w:rsidP="00173AA0">
            <w:pPr>
              <w:pStyle w:val="TableParagraph"/>
              <w:rPr>
                <w:sz w:val="20"/>
              </w:rPr>
            </w:pPr>
          </w:p>
        </w:tc>
        <w:tc>
          <w:tcPr>
            <w:tcW w:w="613" w:type="dxa"/>
          </w:tcPr>
          <w:p w14:paraId="317DB47F" w14:textId="77777777" w:rsidR="0089414A" w:rsidRDefault="0089414A" w:rsidP="00173AA0">
            <w:pPr>
              <w:pStyle w:val="TableParagraph"/>
              <w:spacing w:before="78"/>
              <w:ind w:left="6"/>
              <w:jc w:val="center"/>
              <w:rPr>
                <w:b/>
              </w:rPr>
            </w:pPr>
          </w:p>
        </w:tc>
        <w:tc>
          <w:tcPr>
            <w:tcW w:w="615" w:type="dxa"/>
          </w:tcPr>
          <w:p w14:paraId="3E823C63" w14:textId="77777777" w:rsidR="0089414A" w:rsidRDefault="0089414A" w:rsidP="00173AA0">
            <w:pPr>
              <w:pStyle w:val="TableParagraph"/>
              <w:rPr>
                <w:sz w:val="20"/>
              </w:rPr>
            </w:pPr>
          </w:p>
        </w:tc>
        <w:tc>
          <w:tcPr>
            <w:tcW w:w="613" w:type="dxa"/>
          </w:tcPr>
          <w:p w14:paraId="25536A0C" w14:textId="77777777" w:rsidR="0089414A" w:rsidRDefault="0089414A" w:rsidP="00173AA0">
            <w:pPr>
              <w:pStyle w:val="TableParagraph"/>
              <w:rPr>
                <w:sz w:val="20"/>
              </w:rPr>
            </w:pPr>
          </w:p>
        </w:tc>
        <w:tc>
          <w:tcPr>
            <w:tcW w:w="615" w:type="dxa"/>
          </w:tcPr>
          <w:p w14:paraId="0C181E29" w14:textId="77777777" w:rsidR="0089414A" w:rsidRDefault="0089414A" w:rsidP="00173AA0">
            <w:pPr>
              <w:pStyle w:val="TableParagraph"/>
              <w:rPr>
                <w:sz w:val="20"/>
              </w:rPr>
            </w:pPr>
          </w:p>
        </w:tc>
        <w:tc>
          <w:tcPr>
            <w:tcW w:w="613" w:type="dxa"/>
          </w:tcPr>
          <w:p w14:paraId="1449CF88" w14:textId="77777777" w:rsidR="0089414A" w:rsidRDefault="0089414A" w:rsidP="00173AA0">
            <w:pPr>
              <w:pStyle w:val="TableParagraph"/>
              <w:rPr>
                <w:sz w:val="20"/>
              </w:rPr>
            </w:pPr>
          </w:p>
        </w:tc>
      </w:tr>
      <w:tr w:rsidR="0089414A" w14:paraId="7BE5A3CD" w14:textId="77777777" w:rsidTr="0089414A">
        <w:trPr>
          <w:trHeight w:val="411"/>
        </w:trPr>
        <w:tc>
          <w:tcPr>
            <w:tcW w:w="1056" w:type="dxa"/>
            <w:vMerge/>
            <w:tcBorders>
              <w:top w:val="nil"/>
            </w:tcBorders>
          </w:tcPr>
          <w:p w14:paraId="3E24E16D" w14:textId="77777777" w:rsidR="0089414A" w:rsidRDefault="0089414A" w:rsidP="00173AA0">
            <w:pPr>
              <w:rPr>
                <w:sz w:val="2"/>
                <w:szCs w:val="2"/>
              </w:rPr>
            </w:pPr>
          </w:p>
        </w:tc>
        <w:tc>
          <w:tcPr>
            <w:tcW w:w="2194" w:type="dxa"/>
          </w:tcPr>
          <w:p w14:paraId="27E8EA0A" w14:textId="77777777" w:rsidR="0089414A" w:rsidRPr="00D320B3" w:rsidRDefault="0089414A" w:rsidP="00173AA0">
            <w:pPr>
              <w:pStyle w:val="TableParagraph"/>
              <w:spacing w:line="242" w:lineRule="exact"/>
              <w:ind w:left="105"/>
              <w:rPr>
                <w:rFonts w:eastAsia="MS Mincho"/>
                <w:lang w:eastAsia="ja-JP"/>
              </w:rPr>
            </w:pPr>
            <w:r>
              <w:rPr>
                <w:rFonts w:eastAsia="MS Mincho" w:hint="eastAsia"/>
                <w:lang w:eastAsia="ja-JP"/>
              </w:rPr>
              <w:t>Alumni Surveys</w:t>
            </w:r>
          </w:p>
        </w:tc>
        <w:tc>
          <w:tcPr>
            <w:tcW w:w="615" w:type="dxa"/>
          </w:tcPr>
          <w:p w14:paraId="2D675A80" w14:textId="77777777" w:rsidR="0089414A" w:rsidRDefault="0089414A" w:rsidP="00173AA0">
            <w:pPr>
              <w:pStyle w:val="TableParagraph"/>
              <w:rPr>
                <w:sz w:val="20"/>
              </w:rPr>
            </w:pPr>
          </w:p>
        </w:tc>
        <w:tc>
          <w:tcPr>
            <w:tcW w:w="613" w:type="dxa"/>
          </w:tcPr>
          <w:p w14:paraId="7107A44F" w14:textId="77777777" w:rsidR="0089414A" w:rsidRDefault="0089414A" w:rsidP="00173AA0">
            <w:pPr>
              <w:pStyle w:val="TableParagraph"/>
              <w:rPr>
                <w:sz w:val="20"/>
              </w:rPr>
            </w:pPr>
          </w:p>
        </w:tc>
        <w:tc>
          <w:tcPr>
            <w:tcW w:w="616" w:type="dxa"/>
          </w:tcPr>
          <w:p w14:paraId="4D37534C" w14:textId="77777777" w:rsidR="0089414A" w:rsidRDefault="0089414A" w:rsidP="00173AA0">
            <w:pPr>
              <w:pStyle w:val="TableParagraph"/>
              <w:rPr>
                <w:sz w:val="20"/>
              </w:rPr>
            </w:pPr>
          </w:p>
        </w:tc>
        <w:tc>
          <w:tcPr>
            <w:tcW w:w="613" w:type="dxa"/>
          </w:tcPr>
          <w:p w14:paraId="5E837A53" w14:textId="77777777" w:rsidR="0089414A" w:rsidRDefault="0089414A" w:rsidP="00173AA0">
            <w:pPr>
              <w:pStyle w:val="TableParagraph"/>
              <w:rPr>
                <w:sz w:val="20"/>
              </w:rPr>
            </w:pPr>
          </w:p>
        </w:tc>
        <w:tc>
          <w:tcPr>
            <w:tcW w:w="615" w:type="dxa"/>
          </w:tcPr>
          <w:p w14:paraId="74F8BBAF" w14:textId="77777777" w:rsidR="0089414A" w:rsidRDefault="0089414A" w:rsidP="00173AA0">
            <w:pPr>
              <w:pStyle w:val="TableParagraph"/>
              <w:rPr>
                <w:sz w:val="20"/>
              </w:rPr>
            </w:pPr>
          </w:p>
        </w:tc>
        <w:tc>
          <w:tcPr>
            <w:tcW w:w="613" w:type="dxa"/>
          </w:tcPr>
          <w:p w14:paraId="05451A3F" w14:textId="77777777" w:rsidR="0089414A" w:rsidRDefault="0089414A" w:rsidP="00173AA0">
            <w:pPr>
              <w:pStyle w:val="TableParagraph"/>
              <w:rPr>
                <w:sz w:val="20"/>
              </w:rPr>
            </w:pPr>
          </w:p>
        </w:tc>
        <w:tc>
          <w:tcPr>
            <w:tcW w:w="615" w:type="dxa"/>
          </w:tcPr>
          <w:p w14:paraId="470C8521" w14:textId="77777777" w:rsidR="0089414A" w:rsidRDefault="0089414A" w:rsidP="00173AA0">
            <w:pPr>
              <w:pStyle w:val="TableParagraph"/>
              <w:rPr>
                <w:sz w:val="20"/>
              </w:rPr>
            </w:pPr>
            <w:r>
              <w:rPr>
                <w:b/>
              </w:rPr>
              <w:t>√</w:t>
            </w:r>
          </w:p>
        </w:tc>
        <w:tc>
          <w:tcPr>
            <w:tcW w:w="613" w:type="dxa"/>
          </w:tcPr>
          <w:p w14:paraId="465C1D34" w14:textId="77777777" w:rsidR="0089414A" w:rsidRDefault="0089414A" w:rsidP="00173AA0">
            <w:pPr>
              <w:pStyle w:val="TableParagraph"/>
              <w:rPr>
                <w:sz w:val="20"/>
              </w:rPr>
            </w:pPr>
          </w:p>
        </w:tc>
        <w:tc>
          <w:tcPr>
            <w:tcW w:w="615" w:type="dxa"/>
          </w:tcPr>
          <w:p w14:paraId="56D9220A" w14:textId="77777777" w:rsidR="0089414A" w:rsidRDefault="0089414A" w:rsidP="00173AA0">
            <w:pPr>
              <w:pStyle w:val="TableParagraph"/>
              <w:spacing w:before="80"/>
              <w:ind w:left="254"/>
              <w:rPr>
                <w:b/>
              </w:rPr>
            </w:pPr>
          </w:p>
        </w:tc>
        <w:tc>
          <w:tcPr>
            <w:tcW w:w="613" w:type="dxa"/>
          </w:tcPr>
          <w:p w14:paraId="62FBC4C7" w14:textId="77777777" w:rsidR="0089414A" w:rsidRDefault="0089414A" w:rsidP="00173AA0">
            <w:pPr>
              <w:pStyle w:val="TableParagraph"/>
              <w:rPr>
                <w:sz w:val="20"/>
              </w:rPr>
            </w:pPr>
          </w:p>
        </w:tc>
        <w:tc>
          <w:tcPr>
            <w:tcW w:w="615" w:type="dxa"/>
          </w:tcPr>
          <w:p w14:paraId="6FB8FCC1" w14:textId="77777777" w:rsidR="0089414A" w:rsidRDefault="0089414A" w:rsidP="00173AA0">
            <w:pPr>
              <w:pStyle w:val="TableParagraph"/>
              <w:rPr>
                <w:sz w:val="20"/>
              </w:rPr>
            </w:pPr>
          </w:p>
        </w:tc>
        <w:tc>
          <w:tcPr>
            <w:tcW w:w="613" w:type="dxa"/>
          </w:tcPr>
          <w:p w14:paraId="26C5589F" w14:textId="77777777" w:rsidR="0089414A" w:rsidRDefault="0089414A" w:rsidP="00173AA0">
            <w:pPr>
              <w:pStyle w:val="TableParagraph"/>
              <w:rPr>
                <w:sz w:val="20"/>
              </w:rPr>
            </w:pPr>
          </w:p>
        </w:tc>
      </w:tr>
    </w:tbl>
    <w:tbl>
      <w:tblPr>
        <w:tblpPr w:leftFromText="180" w:rightFromText="180" w:vertAnchor="text" w:horzAnchor="margin" w:tblpXSpec="center" w:tblpY="678"/>
        <w:tblW w:w="10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682"/>
        <w:gridCol w:w="673"/>
        <w:gridCol w:w="718"/>
        <w:gridCol w:w="735"/>
        <w:gridCol w:w="671"/>
        <w:gridCol w:w="673"/>
        <w:gridCol w:w="680"/>
        <w:gridCol w:w="671"/>
        <w:gridCol w:w="719"/>
        <w:gridCol w:w="717"/>
      </w:tblGrid>
      <w:tr w:rsidR="0089414A" w14:paraId="4EAE95D0" w14:textId="77777777" w:rsidTr="0089414A">
        <w:trPr>
          <w:trHeight w:val="481"/>
        </w:trPr>
        <w:tc>
          <w:tcPr>
            <w:tcW w:w="3440" w:type="dxa"/>
            <w:shd w:val="clear" w:color="auto" w:fill="EDEBE0"/>
          </w:tcPr>
          <w:p w14:paraId="4E30B48F" w14:textId="77777777" w:rsidR="0089414A" w:rsidRDefault="0089414A" w:rsidP="0089414A">
            <w:pPr>
              <w:pStyle w:val="TableParagraph"/>
              <w:spacing w:line="240" w:lineRule="exact"/>
              <w:ind w:left="107"/>
              <w:rPr>
                <w:b/>
                <w:sz w:val="21"/>
              </w:rPr>
            </w:pPr>
            <w:r>
              <w:rPr>
                <w:b/>
                <w:sz w:val="21"/>
              </w:rPr>
              <w:t>Assessment/POO`s</w:t>
            </w:r>
          </w:p>
        </w:tc>
        <w:tc>
          <w:tcPr>
            <w:tcW w:w="682" w:type="dxa"/>
            <w:shd w:val="clear" w:color="auto" w:fill="EDEBE0"/>
          </w:tcPr>
          <w:p w14:paraId="3D8BA199" w14:textId="77777777" w:rsidR="0089414A" w:rsidRDefault="0089414A" w:rsidP="0089414A">
            <w:pPr>
              <w:pStyle w:val="TableParagraph"/>
              <w:spacing w:line="242" w:lineRule="exact"/>
              <w:ind w:left="105" w:right="92"/>
              <w:rPr>
                <w:b/>
                <w:sz w:val="21"/>
              </w:rPr>
            </w:pPr>
            <w:r>
              <w:rPr>
                <w:b/>
                <w:sz w:val="21"/>
              </w:rPr>
              <w:t>POO 1</w:t>
            </w:r>
          </w:p>
        </w:tc>
        <w:tc>
          <w:tcPr>
            <w:tcW w:w="673" w:type="dxa"/>
            <w:shd w:val="clear" w:color="auto" w:fill="EDEBE0"/>
          </w:tcPr>
          <w:p w14:paraId="30C347A5" w14:textId="77777777" w:rsidR="0089414A" w:rsidRDefault="0089414A" w:rsidP="0089414A">
            <w:pPr>
              <w:pStyle w:val="TableParagraph"/>
              <w:spacing w:line="242" w:lineRule="exact"/>
              <w:ind w:left="107" w:right="81"/>
              <w:rPr>
                <w:b/>
                <w:sz w:val="21"/>
              </w:rPr>
            </w:pPr>
            <w:r>
              <w:rPr>
                <w:b/>
                <w:sz w:val="21"/>
              </w:rPr>
              <w:t>POO 2</w:t>
            </w:r>
          </w:p>
        </w:tc>
        <w:tc>
          <w:tcPr>
            <w:tcW w:w="718" w:type="dxa"/>
            <w:shd w:val="clear" w:color="auto" w:fill="EDEBE0"/>
          </w:tcPr>
          <w:p w14:paraId="4EA04F58" w14:textId="77777777" w:rsidR="0089414A" w:rsidRDefault="0089414A" w:rsidP="0089414A">
            <w:pPr>
              <w:pStyle w:val="TableParagraph"/>
              <w:spacing w:line="242" w:lineRule="exact"/>
              <w:ind w:left="106" w:right="127"/>
              <w:rPr>
                <w:b/>
                <w:sz w:val="21"/>
              </w:rPr>
            </w:pPr>
            <w:r>
              <w:rPr>
                <w:b/>
                <w:sz w:val="21"/>
              </w:rPr>
              <w:t>POO 3</w:t>
            </w:r>
          </w:p>
        </w:tc>
        <w:tc>
          <w:tcPr>
            <w:tcW w:w="735" w:type="dxa"/>
            <w:shd w:val="clear" w:color="auto" w:fill="EDEBE0"/>
          </w:tcPr>
          <w:p w14:paraId="7710CAF7" w14:textId="77777777" w:rsidR="0089414A" w:rsidRDefault="0089414A" w:rsidP="0089414A">
            <w:pPr>
              <w:pStyle w:val="TableParagraph"/>
              <w:spacing w:line="242" w:lineRule="exact"/>
              <w:ind w:left="106" w:right="144"/>
              <w:rPr>
                <w:b/>
                <w:sz w:val="21"/>
              </w:rPr>
            </w:pPr>
            <w:r>
              <w:rPr>
                <w:b/>
                <w:sz w:val="21"/>
              </w:rPr>
              <w:t>POO 4</w:t>
            </w:r>
          </w:p>
        </w:tc>
        <w:tc>
          <w:tcPr>
            <w:tcW w:w="671" w:type="dxa"/>
            <w:shd w:val="clear" w:color="auto" w:fill="EDEBE0"/>
          </w:tcPr>
          <w:p w14:paraId="5A476A6D" w14:textId="77777777" w:rsidR="0089414A" w:rsidRDefault="0089414A" w:rsidP="0089414A">
            <w:pPr>
              <w:pStyle w:val="TableParagraph"/>
              <w:spacing w:line="242" w:lineRule="exact"/>
              <w:ind w:left="105" w:right="81"/>
              <w:rPr>
                <w:b/>
                <w:sz w:val="21"/>
              </w:rPr>
            </w:pPr>
            <w:r>
              <w:rPr>
                <w:b/>
                <w:sz w:val="21"/>
              </w:rPr>
              <w:t>POO 5</w:t>
            </w:r>
          </w:p>
        </w:tc>
        <w:tc>
          <w:tcPr>
            <w:tcW w:w="673" w:type="dxa"/>
            <w:shd w:val="clear" w:color="auto" w:fill="EDEBE0"/>
          </w:tcPr>
          <w:p w14:paraId="00CACBD1" w14:textId="77777777" w:rsidR="0089414A" w:rsidRDefault="0089414A" w:rsidP="0089414A">
            <w:pPr>
              <w:pStyle w:val="TableParagraph"/>
              <w:spacing w:line="242" w:lineRule="exact"/>
              <w:ind w:left="104" w:right="84"/>
              <w:rPr>
                <w:b/>
                <w:sz w:val="21"/>
              </w:rPr>
            </w:pPr>
            <w:r>
              <w:rPr>
                <w:b/>
                <w:sz w:val="21"/>
              </w:rPr>
              <w:t>POO 6</w:t>
            </w:r>
          </w:p>
        </w:tc>
        <w:tc>
          <w:tcPr>
            <w:tcW w:w="680" w:type="dxa"/>
            <w:shd w:val="clear" w:color="auto" w:fill="EDEBE0"/>
          </w:tcPr>
          <w:p w14:paraId="7EF9B9D5" w14:textId="77777777" w:rsidR="0089414A" w:rsidRDefault="0089414A" w:rsidP="0089414A">
            <w:pPr>
              <w:pStyle w:val="TableParagraph"/>
              <w:spacing w:line="242" w:lineRule="exact"/>
              <w:ind w:left="103" w:right="92"/>
              <w:rPr>
                <w:b/>
                <w:sz w:val="21"/>
              </w:rPr>
            </w:pPr>
            <w:r>
              <w:rPr>
                <w:b/>
                <w:sz w:val="21"/>
              </w:rPr>
              <w:t>POO 7</w:t>
            </w:r>
          </w:p>
        </w:tc>
        <w:tc>
          <w:tcPr>
            <w:tcW w:w="671" w:type="dxa"/>
            <w:shd w:val="clear" w:color="auto" w:fill="EDEBE0"/>
          </w:tcPr>
          <w:p w14:paraId="4D5B2753" w14:textId="77777777" w:rsidR="0089414A" w:rsidRDefault="0089414A" w:rsidP="0089414A">
            <w:pPr>
              <w:pStyle w:val="TableParagraph"/>
              <w:spacing w:line="242" w:lineRule="exact"/>
              <w:ind w:left="102" w:right="84"/>
              <w:rPr>
                <w:b/>
                <w:sz w:val="21"/>
              </w:rPr>
            </w:pPr>
            <w:r>
              <w:rPr>
                <w:b/>
                <w:sz w:val="21"/>
              </w:rPr>
              <w:t>POO 8</w:t>
            </w:r>
          </w:p>
        </w:tc>
        <w:tc>
          <w:tcPr>
            <w:tcW w:w="719" w:type="dxa"/>
            <w:shd w:val="clear" w:color="auto" w:fill="EDEBE0"/>
          </w:tcPr>
          <w:p w14:paraId="3D0085C7" w14:textId="77777777" w:rsidR="0089414A" w:rsidRDefault="0089414A" w:rsidP="0089414A">
            <w:pPr>
              <w:pStyle w:val="TableParagraph"/>
              <w:spacing w:line="242" w:lineRule="exact"/>
              <w:ind w:left="101" w:right="133"/>
              <w:rPr>
                <w:b/>
                <w:sz w:val="21"/>
              </w:rPr>
            </w:pPr>
            <w:r>
              <w:rPr>
                <w:b/>
                <w:sz w:val="21"/>
              </w:rPr>
              <w:t>POO 9</w:t>
            </w:r>
          </w:p>
        </w:tc>
        <w:tc>
          <w:tcPr>
            <w:tcW w:w="717" w:type="dxa"/>
            <w:shd w:val="clear" w:color="auto" w:fill="EDEBE0"/>
          </w:tcPr>
          <w:p w14:paraId="5818E8FA" w14:textId="77777777" w:rsidR="0089414A" w:rsidRDefault="0089414A" w:rsidP="0089414A">
            <w:pPr>
              <w:pStyle w:val="TableParagraph"/>
              <w:spacing w:line="242" w:lineRule="exact"/>
              <w:ind w:left="100" w:right="132"/>
              <w:rPr>
                <w:b/>
                <w:sz w:val="21"/>
              </w:rPr>
            </w:pPr>
            <w:r>
              <w:rPr>
                <w:b/>
                <w:sz w:val="21"/>
              </w:rPr>
              <w:t>POO 10</w:t>
            </w:r>
          </w:p>
        </w:tc>
      </w:tr>
      <w:tr w:rsidR="0089414A" w14:paraId="655D1675" w14:textId="77777777" w:rsidTr="0089414A">
        <w:trPr>
          <w:trHeight w:val="240"/>
        </w:trPr>
        <w:tc>
          <w:tcPr>
            <w:tcW w:w="3440" w:type="dxa"/>
          </w:tcPr>
          <w:p w14:paraId="1AB621FC" w14:textId="77777777" w:rsidR="0089414A" w:rsidRPr="00870420" w:rsidRDefault="0089414A" w:rsidP="0089414A">
            <w:pPr>
              <w:pStyle w:val="TableParagraph"/>
              <w:spacing w:line="220" w:lineRule="exact"/>
              <w:ind w:left="107"/>
              <w:rPr>
                <w:rFonts w:eastAsia="MS Mincho"/>
                <w:sz w:val="21"/>
                <w:lang w:eastAsia="ja-JP"/>
              </w:rPr>
            </w:pPr>
            <w:r>
              <w:rPr>
                <w:rFonts w:eastAsia="MS Mincho" w:hint="eastAsia"/>
                <w:sz w:val="21"/>
                <w:lang w:eastAsia="ja-JP"/>
              </w:rPr>
              <w:t>Student Satisfaction Surveys</w:t>
            </w:r>
          </w:p>
        </w:tc>
        <w:tc>
          <w:tcPr>
            <w:tcW w:w="682" w:type="dxa"/>
          </w:tcPr>
          <w:p w14:paraId="584276B8" w14:textId="77777777" w:rsidR="0089414A" w:rsidRDefault="0089414A" w:rsidP="0089414A">
            <w:pPr>
              <w:pStyle w:val="TableParagraph"/>
              <w:spacing w:line="220" w:lineRule="exact"/>
              <w:ind w:left="105"/>
              <w:rPr>
                <w:b/>
                <w:sz w:val="21"/>
              </w:rPr>
            </w:pPr>
            <w:r>
              <w:rPr>
                <w:b/>
                <w:sz w:val="21"/>
              </w:rPr>
              <w:t>√</w:t>
            </w:r>
          </w:p>
        </w:tc>
        <w:tc>
          <w:tcPr>
            <w:tcW w:w="673" w:type="dxa"/>
          </w:tcPr>
          <w:p w14:paraId="08D15733" w14:textId="77777777" w:rsidR="0089414A" w:rsidRDefault="0089414A" w:rsidP="0089414A">
            <w:pPr>
              <w:pStyle w:val="TableParagraph"/>
              <w:spacing w:line="220" w:lineRule="exact"/>
              <w:ind w:left="107"/>
              <w:rPr>
                <w:b/>
                <w:sz w:val="21"/>
              </w:rPr>
            </w:pPr>
            <w:r>
              <w:rPr>
                <w:b/>
                <w:sz w:val="21"/>
              </w:rPr>
              <w:t>√</w:t>
            </w:r>
          </w:p>
        </w:tc>
        <w:tc>
          <w:tcPr>
            <w:tcW w:w="718" w:type="dxa"/>
          </w:tcPr>
          <w:p w14:paraId="620AF7A6" w14:textId="77777777" w:rsidR="0089414A" w:rsidRDefault="0089414A" w:rsidP="0089414A">
            <w:pPr>
              <w:pStyle w:val="TableParagraph"/>
              <w:spacing w:line="220" w:lineRule="exact"/>
              <w:ind w:left="106"/>
              <w:rPr>
                <w:b/>
                <w:sz w:val="21"/>
              </w:rPr>
            </w:pPr>
            <w:r>
              <w:rPr>
                <w:b/>
                <w:sz w:val="21"/>
              </w:rPr>
              <w:t>√</w:t>
            </w:r>
          </w:p>
        </w:tc>
        <w:tc>
          <w:tcPr>
            <w:tcW w:w="735" w:type="dxa"/>
          </w:tcPr>
          <w:p w14:paraId="59CB7704" w14:textId="77777777" w:rsidR="0089414A" w:rsidRDefault="0089414A" w:rsidP="0089414A">
            <w:pPr>
              <w:pStyle w:val="TableParagraph"/>
              <w:rPr>
                <w:sz w:val="16"/>
              </w:rPr>
            </w:pPr>
          </w:p>
        </w:tc>
        <w:tc>
          <w:tcPr>
            <w:tcW w:w="671" w:type="dxa"/>
          </w:tcPr>
          <w:p w14:paraId="6DA1BAE1" w14:textId="77777777" w:rsidR="0089414A" w:rsidRDefault="0089414A" w:rsidP="0089414A">
            <w:pPr>
              <w:pStyle w:val="TableParagraph"/>
              <w:rPr>
                <w:sz w:val="16"/>
              </w:rPr>
            </w:pPr>
          </w:p>
        </w:tc>
        <w:tc>
          <w:tcPr>
            <w:tcW w:w="673" w:type="dxa"/>
          </w:tcPr>
          <w:p w14:paraId="708B2F30" w14:textId="77777777" w:rsidR="0089414A" w:rsidRDefault="0089414A" w:rsidP="0089414A">
            <w:pPr>
              <w:pStyle w:val="TableParagraph"/>
              <w:rPr>
                <w:sz w:val="16"/>
              </w:rPr>
            </w:pPr>
          </w:p>
        </w:tc>
        <w:tc>
          <w:tcPr>
            <w:tcW w:w="680" w:type="dxa"/>
          </w:tcPr>
          <w:p w14:paraId="269E428B" w14:textId="77777777" w:rsidR="0089414A" w:rsidRDefault="0089414A" w:rsidP="0089414A">
            <w:pPr>
              <w:pStyle w:val="TableParagraph"/>
              <w:spacing w:line="220" w:lineRule="exact"/>
              <w:ind w:left="103"/>
              <w:rPr>
                <w:b/>
                <w:sz w:val="21"/>
              </w:rPr>
            </w:pPr>
            <w:r>
              <w:rPr>
                <w:b/>
                <w:sz w:val="21"/>
              </w:rPr>
              <w:t>√</w:t>
            </w:r>
          </w:p>
        </w:tc>
        <w:tc>
          <w:tcPr>
            <w:tcW w:w="671" w:type="dxa"/>
          </w:tcPr>
          <w:p w14:paraId="206B9CF3" w14:textId="77777777" w:rsidR="0089414A" w:rsidRDefault="0089414A" w:rsidP="0089414A">
            <w:pPr>
              <w:pStyle w:val="TableParagraph"/>
              <w:spacing w:line="220" w:lineRule="exact"/>
              <w:ind w:left="102"/>
              <w:rPr>
                <w:b/>
                <w:sz w:val="21"/>
              </w:rPr>
            </w:pPr>
            <w:r>
              <w:rPr>
                <w:b/>
                <w:sz w:val="21"/>
              </w:rPr>
              <w:t>√</w:t>
            </w:r>
          </w:p>
        </w:tc>
        <w:tc>
          <w:tcPr>
            <w:tcW w:w="719" w:type="dxa"/>
          </w:tcPr>
          <w:p w14:paraId="5B70D092" w14:textId="77777777" w:rsidR="0089414A" w:rsidRDefault="0089414A" w:rsidP="0089414A">
            <w:pPr>
              <w:pStyle w:val="TableParagraph"/>
              <w:rPr>
                <w:sz w:val="16"/>
              </w:rPr>
            </w:pPr>
          </w:p>
        </w:tc>
        <w:tc>
          <w:tcPr>
            <w:tcW w:w="717" w:type="dxa"/>
          </w:tcPr>
          <w:p w14:paraId="11FE5705" w14:textId="77777777" w:rsidR="0089414A" w:rsidRDefault="0089414A" w:rsidP="0089414A">
            <w:pPr>
              <w:pStyle w:val="TableParagraph"/>
              <w:spacing w:line="220" w:lineRule="exact"/>
              <w:ind w:left="100"/>
              <w:rPr>
                <w:b/>
                <w:sz w:val="21"/>
              </w:rPr>
            </w:pPr>
            <w:r>
              <w:rPr>
                <w:b/>
                <w:sz w:val="21"/>
              </w:rPr>
              <w:t>√</w:t>
            </w:r>
          </w:p>
        </w:tc>
      </w:tr>
      <w:tr w:rsidR="0089414A" w14:paraId="51AE7E42" w14:textId="77777777" w:rsidTr="0089414A">
        <w:trPr>
          <w:trHeight w:val="238"/>
        </w:trPr>
        <w:tc>
          <w:tcPr>
            <w:tcW w:w="3440" w:type="dxa"/>
          </w:tcPr>
          <w:p w14:paraId="3F3376D2" w14:textId="77777777" w:rsidR="0089414A" w:rsidRPr="00870420" w:rsidRDefault="0089414A" w:rsidP="0089414A">
            <w:pPr>
              <w:pStyle w:val="TableParagraph"/>
              <w:spacing w:before="1" w:line="229" w:lineRule="exact"/>
              <w:ind w:left="107"/>
              <w:rPr>
                <w:rFonts w:eastAsia="MS Mincho"/>
                <w:sz w:val="21"/>
                <w:lang w:eastAsia="ja-JP"/>
              </w:rPr>
            </w:pPr>
            <w:r>
              <w:rPr>
                <w:rFonts w:eastAsia="MS Mincho" w:hint="eastAsia"/>
                <w:sz w:val="21"/>
                <w:lang w:eastAsia="ja-JP"/>
              </w:rPr>
              <w:t>Course Evaluations</w:t>
            </w:r>
          </w:p>
        </w:tc>
        <w:tc>
          <w:tcPr>
            <w:tcW w:w="682" w:type="dxa"/>
          </w:tcPr>
          <w:p w14:paraId="34623AD8" w14:textId="77777777" w:rsidR="0089414A" w:rsidRDefault="0089414A" w:rsidP="0089414A">
            <w:pPr>
              <w:pStyle w:val="TableParagraph"/>
              <w:spacing w:line="240" w:lineRule="exact"/>
              <w:ind w:left="105"/>
              <w:rPr>
                <w:b/>
                <w:sz w:val="21"/>
              </w:rPr>
            </w:pPr>
            <w:r>
              <w:rPr>
                <w:b/>
                <w:sz w:val="21"/>
              </w:rPr>
              <w:t>√</w:t>
            </w:r>
          </w:p>
        </w:tc>
        <w:tc>
          <w:tcPr>
            <w:tcW w:w="673" w:type="dxa"/>
          </w:tcPr>
          <w:p w14:paraId="3778412B" w14:textId="77777777" w:rsidR="0089414A" w:rsidRDefault="0089414A" w:rsidP="0089414A">
            <w:pPr>
              <w:pStyle w:val="TableParagraph"/>
              <w:rPr>
                <w:sz w:val="20"/>
              </w:rPr>
            </w:pPr>
          </w:p>
        </w:tc>
        <w:tc>
          <w:tcPr>
            <w:tcW w:w="718" w:type="dxa"/>
          </w:tcPr>
          <w:p w14:paraId="1B68DA27" w14:textId="77777777" w:rsidR="0089414A" w:rsidRDefault="0089414A" w:rsidP="0089414A">
            <w:pPr>
              <w:pStyle w:val="TableParagraph"/>
              <w:spacing w:line="240" w:lineRule="exact"/>
              <w:ind w:left="106"/>
              <w:rPr>
                <w:b/>
                <w:sz w:val="21"/>
              </w:rPr>
            </w:pPr>
            <w:r>
              <w:rPr>
                <w:b/>
                <w:sz w:val="21"/>
              </w:rPr>
              <w:t>√</w:t>
            </w:r>
          </w:p>
        </w:tc>
        <w:tc>
          <w:tcPr>
            <w:tcW w:w="735" w:type="dxa"/>
          </w:tcPr>
          <w:p w14:paraId="2085C13E" w14:textId="77777777" w:rsidR="0089414A" w:rsidRDefault="0089414A" w:rsidP="0089414A">
            <w:pPr>
              <w:pStyle w:val="TableParagraph"/>
              <w:rPr>
                <w:sz w:val="20"/>
              </w:rPr>
            </w:pPr>
          </w:p>
        </w:tc>
        <w:tc>
          <w:tcPr>
            <w:tcW w:w="671" w:type="dxa"/>
          </w:tcPr>
          <w:p w14:paraId="46532E68" w14:textId="77777777" w:rsidR="0089414A" w:rsidRDefault="0089414A" w:rsidP="0089414A">
            <w:pPr>
              <w:pStyle w:val="TableParagraph"/>
              <w:rPr>
                <w:sz w:val="20"/>
              </w:rPr>
            </w:pPr>
          </w:p>
        </w:tc>
        <w:tc>
          <w:tcPr>
            <w:tcW w:w="673" w:type="dxa"/>
          </w:tcPr>
          <w:p w14:paraId="00281F2E" w14:textId="77777777" w:rsidR="0089414A" w:rsidRDefault="0089414A" w:rsidP="0089414A">
            <w:pPr>
              <w:pStyle w:val="TableParagraph"/>
              <w:spacing w:line="240" w:lineRule="exact"/>
              <w:ind w:left="104"/>
              <w:rPr>
                <w:b/>
                <w:sz w:val="21"/>
              </w:rPr>
            </w:pPr>
            <w:r>
              <w:rPr>
                <w:b/>
                <w:sz w:val="21"/>
              </w:rPr>
              <w:t>√</w:t>
            </w:r>
          </w:p>
        </w:tc>
        <w:tc>
          <w:tcPr>
            <w:tcW w:w="680" w:type="dxa"/>
          </w:tcPr>
          <w:p w14:paraId="1E40E18F" w14:textId="77777777" w:rsidR="0089414A" w:rsidRDefault="0089414A" w:rsidP="0089414A">
            <w:pPr>
              <w:pStyle w:val="TableParagraph"/>
              <w:rPr>
                <w:sz w:val="20"/>
              </w:rPr>
            </w:pPr>
          </w:p>
        </w:tc>
        <w:tc>
          <w:tcPr>
            <w:tcW w:w="671" w:type="dxa"/>
          </w:tcPr>
          <w:p w14:paraId="3A19E71E" w14:textId="77777777" w:rsidR="0089414A" w:rsidRDefault="0089414A" w:rsidP="0089414A">
            <w:pPr>
              <w:pStyle w:val="TableParagraph"/>
              <w:rPr>
                <w:sz w:val="20"/>
              </w:rPr>
            </w:pPr>
          </w:p>
        </w:tc>
        <w:tc>
          <w:tcPr>
            <w:tcW w:w="719" w:type="dxa"/>
          </w:tcPr>
          <w:p w14:paraId="0EC44CA8" w14:textId="77777777" w:rsidR="0089414A" w:rsidRDefault="0089414A" w:rsidP="0089414A">
            <w:pPr>
              <w:pStyle w:val="TableParagraph"/>
              <w:rPr>
                <w:sz w:val="20"/>
              </w:rPr>
            </w:pPr>
          </w:p>
        </w:tc>
        <w:tc>
          <w:tcPr>
            <w:tcW w:w="717" w:type="dxa"/>
          </w:tcPr>
          <w:p w14:paraId="1BBD8BF2" w14:textId="77777777" w:rsidR="0089414A" w:rsidRDefault="0089414A" w:rsidP="0089414A">
            <w:pPr>
              <w:pStyle w:val="TableParagraph"/>
              <w:spacing w:line="240" w:lineRule="exact"/>
              <w:ind w:left="100"/>
              <w:rPr>
                <w:b/>
                <w:sz w:val="21"/>
              </w:rPr>
            </w:pPr>
            <w:r>
              <w:rPr>
                <w:b/>
                <w:sz w:val="21"/>
              </w:rPr>
              <w:t>√</w:t>
            </w:r>
          </w:p>
        </w:tc>
      </w:tr>
      <w:tr w:rsidR="0089414A" w14:paraId="06C0802F" w14:textId="77777777" w:rsidTr="0089414A">
        <w:trPr>
          <w:trHeight w:val="239"/>
        </w:trPr>
        <w:tc>
          <w:tcPr>
            <w:tcW w:w="3440" w:type="dxa"/>
          </w:tcPr>
          <w:p w14:paraId="2E2E7E6C" w14:textId="77777777" w:rsidR="0089414A" w:rsidRPr="00870420" w:rsidRDefault="0089414A" w:rsidP="0089414A">
            <w:pPr>
              <w:pStyle w:val="TableParagraph"/>
              <w:spacing w:line="220" w:lineRule="exact"/>
              <w:ind w:left="107"/>
              <w:rPr>
                <w:rFonts w:eastAsia="MS Mincho"/>
                <w:sz w:val="21"/>
                <w:lang w:eastAsia="ja-JP"/>
              </w:rPr>
            </w:pPr>
            <w:r>
              <w:rPr>
                <w:rFonts w:eastAsia="MS Mincho" w:hint="eastAsia"/>
                <w:sz w:val="21"/>
                <w:lang w:eastAsia="ja-JP"/>
              </w:rPr>
              <w:t>SWOT Analysis</w:t>
            </w:r>
          </w:p>
        </w:tc>
        <w:tc>
          <w:tcPr>
            <w:tcW w:w="682" w:type="dxa"/>
          </w:tcPr>
          <w:p w14:paraId="48B4C3E9" w14:textId="77777777" w:rsidR="0089414A" w:rsidRDefault="0089414A" w:rsidP="0089414A">
            <w:pPr>
              <w:pStyle w:val="TableParagraph"/>
              <w:spacing w:line="220" w:lineRule="exact"/>
              <w:ind w:left="105"/>
              <w:rPr>
                <w:b/>
                <w:sz w:val="21"/>
              </w:rPr>
            </w:pPr>
            <w:r>
              <w:rPr>
                <w:b/>
                <w:sz w:val="21"/>
              </w:rPr>
              <w:t>√</w:t>
            </w:r>
          </w:p>
        </w:tc>
        <w:tc>
          <w:tcPr>
            <w:tcW w:w="673" w:type="dxa"/>
          </w:tcPr>
          <w:p w14:paraId="59CC90D8" w14:textId="77777777" w:rsidR="0089414A" w:rsidRDefault="0089414A" w:rsidP="0089414A">
            <w:pPr>
              <w:pStyle w:val="TableParagraph"/>
              <w:spacing w:line="220" w:lineRule="exact"/>
              <w:ind w:left="107"/>
              <w:rPr>
                <w:b/>
                <w:sz w:val="21"/>
              </w:rPr>
            </w:pPr>
            <w:r>
              <w:rPr>
                <w:b/>
                <w:sz w:val="21"/>
              </w:rPr>
              <w:t>√</w:t>
            </w:r>
          </w:p>
        </w:tc>
        <w:tc>
          <w:tcPr>
            <w:tcW w:w="718" w:type="dxa"/>
          </w:tcPr>
          <w:p w14:paraId="17DD8816" w14:textId="77777777" w:rsidR="0089414A" w:rsidRDefault="0089414A" w:rsidP="0089414A">
            <w:pPr>
              <w:pStyle w:val="TableParagraph"/>
              <w:rPr>
                <w:sz w:val="16"/>
              </w:rPr>
            </w:pPr>
          </w:p>
        </w:tc>
        <w:tc>
          <w:tcPr>
            <w:tcW w:w="735" w:type="dxa"/>
          </w:tcPr>
          <w:p w14:paraId="28BA70C3" w14:textId="77777777" w:rsidR="0089414A" w:rsidRDefault="0089414A" w:rsidP="0089414A">
            <w:pPr>
              <w:pStyle w:val="TableParagraph"/>
              <w:rPr>
                <w:sz w:val="16"/>
              </w:rPr>
            </w:pPr>
          </w:p>
        </w:tc>
        <w:tc>
          <w:tcPr>
            <w:tcW w:w="671" w:type="dxa"/>
          </w:tcPr>
          <w:p w14:paraId="1384A83B" w14:textId="77777777" w:rsidR="0089414A" w:rsidRDefault="0089414A" w:rsidP="0089414A">
            <w:pPr>
              <w:pStyle w:val="TableParagraph"/>
              <w:rPr>
                <w:sz w:val="16"/>
              </w:rPr>
            </w:pPr>
          </w:p>
        </w:tc>
        <w:tc>
          <w:tcPr>
            <w:tcW w:w="673" w:type="dxa"/>
          </w:tcPr>
          <w:p w14:paraId="6336AC88" w14:textId="77777777" w:rsidR="0089414A" w:rsidRDefault="0089414A" w:rsidP="0089414A">
            <w:pPr>
              <w:pStyle w:val="TableParagraph"/>
              <w:rPr>
                <w:sz w:val="16"/>
              </w:rPr>
            </w:pPr>
          </w:p>
        </w:tc>
        <w:tc>
          <w:tcPr>
            <w:tcW w:w="680" w:type="dxa"/>
          </w:tcPr>
          <w:p w14:paraId="4385DA16" w14:textId="77777777" w:rsidR="0089414A" w:rsidRDefault="0089414A" w:rsidP="0089414A">
            <w:pPr>
              <w:pStyle w:val="TableParagraph"/>
              <w:rPr>
                <w:sz w:val="16"/>
              </w:rPr>
            </w:pPr>
          </w:p>
        </w:tc>
        <w:tc>
          <w:tcPr>
            <w:tcW w:w="671" w:type="dxa"/>
          </w:tcPr>
          <w:p w14:paraId="010C616D" w14:textId="77777777" w:rsidR="0089414A" w:rsidRDefault="0089414A" w:rsidP="0089414A">
            <w:pPr>
              <w:pStyle w:val="TableParagraph"/>
              <w:rPr>
                <w:sz w:val="16"/>
              </w:rPr>
            </w:pPr>
          </w:p>
        </w:tc>
        <w:tc>
          <w:tcPr>
            <w:tcW w:w="719" w:type="dxa"/>
          </w:tcPr>
          <w:p w14:paraId="5302477F" w14:textId="77777777" w:rsidR="0089414A" w:rsidRDefault="0089414A" w:rsidP="0089414A">
            <w:pPr>
              <w:pStyle w:val="TableParagraph"/>
              <w:rPr>
                <w:sz w:val="16"/>
              </w:rPr>
            </w:pPr>
          </w:p>
        </w:tc>
        <w:tc>
          <w:tcPr>
            <w:tcW w:w="717" w:type="dxa"/>
          </w:tcPr>
          <w:p w14:paraId="197DB61F" w14:textId="77777777" w:rsidR="0089414A" w:rsidRDefault="0089414A" w:rsidP="0089414A">
            <w:pPr>
              <w:pStyle w:val="TableParagraph"/>
              <w:spacing w:line="220" w:lineRule="exact"/>
              <w:ind w:left="100"/>
              <w:rPr>
                <w:b/>
                <w:sz w:val="21"/>
              </w:rPr>
            </w:pPr>
            <w:r>
              <w:rPr>
                <w:b/>
                <w:sz w:val="21"/>
              </w:rPr>
              <w:t>√</w:t>
            </w:r>
          </w:p>
        </w:tc>
      </w:tr>
      <w:tr w:rsidR="0089414A" w14:paraId="0809B8C0" w14:textId="77777777" w:rsidTr="0089414A">
        <w:trPr>
          <w:trHeight w:val="242"/>
        </w:trPr>
        <w:tc>
          <w:tcPr>
            <w:tcW w:w="3440" w:type="dxa"/>
          </w:tcPr>
          <w:p w14:paraId="2202320A" w14:textId="77777777" w:rsidR="0089414A" w:rsidRPr="00870420" w:rsidRDefault="0089414A" w:rsidP="0089414A">
            <w:pPr>
              <w:pStyle w:val="TableParagraph"/>
              <w:spacing w:line="222" w:lineRule="exact"/>
              <w:ind w:left="107"/>
              <w:rPr>
                <w:rFonts w:eastAsia="MS Mincho"/>
                <w:sz w:val="21"/>
                <w:lang w:eastAsia="ja-JP"/>
              </w:rPr>
            </w:pPr>
            <w:r>
              <w:rPr>
                <w:rFonts w:eastAsia="MS Mincho" w:hint="eastAsia"/>
                <w:sz w:val="21"/>
                <w:lang w:eastAsia="ja-JP"/>
              </w:rPr>
              <w:t>Curriculum / Programme Reviews</w:t>
            </w:r>
          </w:p>
        </w:tc>
        <w:tc>
          <w:tcPr>
            <w:tcW w:w="682" w:type="dxa"/>
          </w:tcPr>
          <w:p w14:paraId="49466E7E" w14:textId="77777777" w:rsidR="0089414A" w:rsidRDefault="0089414A" w:rsidP="0089414A">
            <w:pPr>
              <w:pStyle w:val="TableParagraph"/>
              <w:spacing w:line="221" w:lineRule="exact"/>
              <w:ind w:left="105"/>
              <w:rPr>
                <w:b/>
                <w:sz w:val="21"/>
              </w:rPr>
            </w:pPr>
            <w:r>
              <w:rPr>
                <w:b/>
                <w:sz w:val="21"/>
              </w:rPr>
              <w:t>√</w:t>
            </w:r>
          </w:p>
        </w:tc>
        <w:tc>
          <w:tcPr>
            <w:tcW w:w="673" w:type="dxa"/>
          </w:tcPr>
          <w:p w14:paraId="2E09AED7" w14:textId="77777777" w:rsidR="0089414A" w:rsidRDefault="0089414A" w:rsidP="0089414A">
            <w:pPr>
              <w:pStyle w:val="TableParagraph"/>
              <w:spacing w:line="221" w:lineRule="exact"/>
              <w:ind w:left="107"/>
              <w:rPr>
                <w:b/>
                <w:sz w:val="21"/>
              </w:rPr>
            </w:pPr>
            <w:r>
              <w:rPr>
                <w:b/>
                <w:sz w:val="21"/>
              </w:rPr>
              <w:t>√</w:t>
            </w:r>
          </w:p>
        </w:tc>
        <w:tc>
          <w:tcPr>
            <w:tcW w:w="718" w:type="dxa"/>
          </w:tcPr>
          <w:p w14:paraId="44854A7E" w14:textId="77777777" w:rsidR="0089414A" w:rsidRDefault="0089414A" w:rsidP="0089414A">
            <w:pPr>
              <w:pStyle w:val="TableParagraph"/>
              <w:spacing w:line="221" w:lineRule="exact"/>
              <w:ind w:left="106"/>
              <w:rPr>
                <w:b/>
                <w:sz w:val="21"/>
              </w:rPr>
            </w:pPr>
            <w:r>
              <w:rPr>
                <w:b/>
                <w:sz w:val="21"/>
              </w:rPr>
              <w:t>√</w:t>
            </w:r>
          </w:p>
        </w:tc>
        <w:tc>
          <w:tcPr>
            <w:tcW w:w="735" w:type="dxa"/>
          </w:tcPr>
          <w:p w14:paraId="48879C30" w14:textId="77777777" w:rsidR="0089414A" w:rsidRDefault="0089414A" w:rsidP="0089414A">
            <w:pPr>
              <w:pStyle w:val="TableParagraph"/>
              <w:rPr>
                <w:sz w:val="16"/>
              </w:rPr>
            </w:pPr>
          </w:p>
        </w:tc>
        <w:tc>
          <w:tcPr>
            <w:tcW w:w="671" w:type="dxa"/>
          </w:tcPr>
          <w:p w14:paraId="157FC42B" w14:textId="77777777" w:rsidR="0089414A" w:rsidRDefault="0089414A" w:rsidP="0089414A">
            <w:pPr>
              <w:pStyle w:val="TableParagraph"/>
              <w:spacing w:line="221" w:lineRule="exact"/>
              <w:ind w:left="105"/>
              <w:rPr>
                <w:b/>
                <w:sz w:val="21"/>
              </w:rPr>
            </w:pPr>
            <w:r>
              <w:rPr>
                <w:b/>
                <w:sz w:val="21"/>
              </w:rPr>
              <w:t>√</w:t>
            </w:r>
          </w:p>
        </w:tc>
        <w:tc>
          <w:tcPr>
            <w:tcW w:w="673" w:type="dxa"/>
          </w:tcPr>
          <w:p w14:paraId="61955A38" w14:textId="77777777" w:rsidR="0089414A" w:rsidRDefault="0089414A" w:rsidP="0089414A">
            <w:pPr>
              <w:pStyle w:val="TableParagraph"/>
              <w:spacing w:line="221" w:lineRule="exact"/>
              <w:ind w:left="104"/>
              <w:rPr>
                <w:b/>
                <w:sz w:val="21"/>
              </w:rPr>
            </w:pPr>
            <w:r>
              <w:rPr>
                <w:b/>
                <w:sz w:val="21"/>
              </w:rPr>
              <w:t>√</w:t>
            </w:r>
          </w:p>
        </w:tc>
        <w:tc>
          <w:tcPr>
            <w:tcW w:w="680" w:type="dxa"/>
          </w:tcPr>
          <w:p w14:paraId="39B303D1" w14:textId="77777777" w:rsidR="0089414A" w:rsidRDefault="0089414A" w:rsidP="0089414A">
            <w:pPr>
              <w:pStyle w:val="TableParagraph"/>
              <w:spacing w:line="221" w:lineRule="exact"/>
              <w:ind w:left="103"/>
              <w:rPr>
                <w:b/>
                <w:sz w:val="21"/>
              </w:rPr>
            </w:pPr>
            <w:r>
              <w:rPr>
                <w:b/>
                <w:sz w:val="21"/>
              </w:rPr>
              <w:t>√</w:t>
            </w:r>
          </w:p>
        </w:tc>
        <w:tc>
          <w:tcPr>
            <w:tcW w:w="671" w:type="dxa"/>
          </w:tcPr>
          <w:p w14:paraId="23A62ADD" w14:textId="77777777" w:rsidR="0089414A" w:rsidRDefault="0089414A" w:rsidP="0089414A">
            <w:pPr>
              <w:pStyle w:val="TableParagraph"/>
              <w:spacing w:line="221" w:lineRule="exact"/>
              <w:ind w:left="102"/>
              <w:rPr>
                <w:b/>
                <w:sz w:val="21"/>
              </w:rPr>
            </w:pPr>
            <w:r>
              <w:rPr>
                <w:b/>
                <w:sz w:val="21"/>
              </w:rPr>
              <w:t>√</w:t>
            </w:r>
          </w:p>
        </w:tc>
        <w:tc>
          <w:tcPr>
            <w:tcW w:w="719" w:type="dxa"/>
          </w:tcPr>
          <w:p w14:paraId="38C73421" w14:textId="77777777" w:rsidR="0089414A" w:rsidRDefault="0089414A" w:rsidP="0089414A">
            <w:pPr>
              <w:pStyle w:val="TableParagraph"/>
              <w:rPr>
                <w:sz w:val="16"/>
              </w:rPr>
            </w:pPr>
          </w:p>
        </w:tc>
        <w:tc>
          <w:tcPr>
            <w:tcW w:w="717" w:type="dxa"/>
          </w:tcPr>
          <w:p w14:paraId="4D27B9A4" w14:textId="77777777" w:rsidR="0089414A" w:rsidRDefault="0089414A" w:rsidP="0089414A">
            <w:pPr>
              <w:pStyle w:val="TableParagraph"/>
              <w:spacing w:line="221" w:lineRule="exact"/>
              <w:ind w:left="100"/>
              <w:rPr>
                <w:b/>
                <w:sz w:val="21"/>
              </w:rPr>
            </w:pPr>
            <w:r>
              <w:rPr>
                <w:b/>
                <w:sz w:val="21"/>
              </w:rPr>
              <w:t>√</w:t>
            </w:r>
          </w:p>
        </w:tc>
      </w:tr>
      <w:tr w:rsidR="0089414A" w14:paraId="7C97A290" w14:textId="77777777" w:rsidTr="0089414A">
        <w:trPr>
          <w:trHeight w:val="242"/>
        </w:trPr>
        <w:tc>
          <w:tcPr>
            <w:tcW w:w="3440" w:type="dxa"/>
          </w:tcPr>
          <w:p w14:paraId="78014E00" w14:textId="77777777" w:rsidR="0089414A" w:rsidRPr="00870420" w:rsidRDefault="0089414A" w:rsidP="0089414A">
            <w:pPr>
              <w:pStyle w:val="TableParagraph"/>
              <w:spacing w:line="222" w:lineRule="exact"/>
              <w:ind w:left="107"/>
              <w:rPr>
                <w:rFonts w:eastAsia="MS Mincho"/>
                <w:sz w:val="21"/>
                <w:lang w:eastAsia="ja-JP"/>
              </w:rPr>
            </w:pPr>
            <w:r>
              <w:rPr>
                <w:rFonts w:eastAsia="MS Mincho" w:hint="eastAsia"/>
                <w:sz w:val="21"/>
                <w:lang w:eastAsia="ja-JP"/>
              </w:rPr>
              <w:t>Exit Surveys</w:t>
            </w:r>
          </w:p>
        </w:tc>
        <w:tc>
          <w:tcPr>
            <w:tcW w:w="682" w:type="dxa"/>
          </w:tcPr>
          <w:p w14:paraId="651A554D" w14:textId="77777777" w:rsidR="0089414A" w:rsidRDefault="0089414A" w:rsidP="0089414A">
            <w:pPr>
              <w:pStyle w:val="TableParagraph"/>
              <w:spacing w:line="222" w:lineRule="exact"/>
              <w:ind w:left="105"/>
              <w:rPr>
                <w:b/>
                <w:sz w:val="21"/>
              </w:rPr>
            </w:pPr>
            <w:r>
              <w:rPr>
                <w:b/>
                <w:sz w:val="21"/>
              </w:rPr>
              <w:t>√</w:t>
            </w:r>
          </w:p>
        </w:tc>
        <w:tc>
          <w:tcPr>
            <w:tcW w:w="673" w:type="dxa"/>
          </w:tcPr>
          <w:p w14:paraId="3E475C31" w14:textId="77777777" w:rsidR="0089414A" w:rsidRDefault="0089414A" w:rsidP="0089414A">
            <w:pPr>
              <w:pStyle w:val="TableParagraph"/>
              <w:spacing w:line="222" w:lineRule="exact"/>
              <w:ind w:left="107"/>
              <w:rPr>
                <w:b/>
                <w:sz w:val="21"/>
              </w:rPr>
            </w:pPr>
            <w:r>
              <w:rPr>
                <w:b/>
                <w:sz w:val="21"/>
              </w:rPr>
              <w:t>√</w:t>
            </w:r>
          </w:p>
        </w:tc>
        <w:tc>
          <w:tcPr>
            <w:tcW w:w="718" w:type="dxa"/>
          </w:tcPr>
          <w:p w14:paraId="52A888E2" w14:textId="77777777" w:rsidR="0089414A" w:rsidRDefault="0089414A" w:rsidP="0089414A">
            <w:pPr>
              <w:pStyle w:val="TableParagraph"/>
              <w:rPr>
                <w:sz w:val="16"/>
              </w:rPr>
            </w:pPr>
          </w:p>
        </w:tc>
        <w:tc>
          <w:tcPr>
            <w:tcW w:w="735" w:type="dxa"/>
          </w:tcPr>
          <w:p w14:paraId="26983213" w14:textId="77777777" w:rsidR="0089414A" w:rsidRDefault="0089414A" w:rsidP="0089414A">
            <w:pPr>
              <w:pStyle w:val="TableParagraph"/>
              <w:rPr>
                <w:sz w:val="16"/>
              </w:rPr>
            </w:pPr>
          </w:p>
        </w:tc>
        <w:tc>
          <w:tcPr>
            <w:tcW w:w="671" w:type="dxa"/>
          </w:tcPr>
          <w:p w14:paraId="37C5D2ED" w14:textId="77777777" w:rsidR="0089414A" w:rsidRDefault="0089414A" w:rsidP="0089414A">
            <w:pPr>
              <w:pStyle w:val="TableParagraph"/>
              <w:rPr>
                <w:sz w:val="16"/>
              </w:rPr>
            </w:pPr>
          </w:p>
        </w:tc>
        <w:tc>
          <w:tcPr>
            <w:tcW w:w="673" w:type="dxa"/>
          </w:tcPr>
          <w:p w14:paraId="3B39A7A3" w14:textId="77777777" w:rsidR="0089414A" w:rsidRDefault="0089414A" w:rsidP="0089414A">
            <w:pPr>
              <w:pStyle w:val="TableParagraph"/>
              <w:spacing w:line="222" w:lineRule="exact"/>
              <w:ind w:left="104"/>
              <w:rPr>
                <w:b/>
                <w:sz w:val="21"/>
              </w:rPr>
            </w:pPr>
            <w:r>
              <w:rPr>
                <w:b/>
                <w:sz w:val="21"/>
              </w:rPr>
              <w:t>√</w:t>
            </w:r>
          </w:p>
        </w:tc>
        <w:tc>
          <w:tcPr>
            <w:tcW w:w="680" w:type="dxa"/>
          </w:tcPr>
          <w:p w14:paraId="2DE0F461" w14:textId="77777777" w:rsidR="0089414A" w:rsidRDefault="0089414A" w:rsidP="0089414A">
            <w:pPr>
              <w:pStyle w:val="TableParagraph"/>
              <w:spacing w:line="222" w:lineRule="exact"/>
              <w:ind w:left="103"/>
              <w:rPr>
                <w:b/>
                <w:sz w:val="21"/>
              </w:rPr>
            </w:pPr>
            <w:r>
              <w:rPr>
                <w:b/>
                <w:sz w:val="21"/>
              </w:rPr>
              <w:t>√</w:t>
            </w:r>
          </w:p>
        </w:tc>
        <w:tc>
          <w:tcPr>
            <w:tcW w:w="671" w:type="dxa"/>
          </w:tcPr>
          <w:p w14:paraId="2A0BF0C0" w14:textId="77777777" w:rsidR="0089414A" w:rsidRDefault="0089414A" w:rsidP="0089414A">
            <w:pPr>
              <w:pStyle w:val="TableParagraph"/>
              <w:spacing w:line="222" w:lineRule="exact"/>
              <w:ind w:left="102"/>
              <w:rPr>
                <w:b/>
                <w:sz w:val="21"/>
              </w:rPr>
            </w:pPr>
            <w:r>
              <w:rPr>
                <w:b/>
                <w:sz w:val="21"/>
              </w:rPr>
              <w:t>√</w:t>
            </w:r>
          </w:p>
        </w:tc>
        <w:tc>
          <w:tcPr>
            <w:tcW w:w="719" w:type="dxa"/>
          </w:tcPr>
          <w:p w14:paraId="271FC27A" w14:textId="77777777" w:rsidR="0089414A" w:rsidRDefault="0089414A" w:rsidP="0089414A">
            <w:pPr>
              <w:pStyle w:val="TableParagraph"/>
              <w:spacing w:line="222" w:lineRule="exact"/>
              <w:ind w:left="101"/>
              <w:rPr>
                <w:b/>
                <w:sz w:val="21"/>
              </w:rPr>
            </w:pPr>
            <w:r>
              <w:rPr>
                <w:b/>
                <w:sz w:val="21"/>
              </w:rPr>
              <w:t>√</w:t>
            </w:r>
          </w:p>
        </w:tc>
        <w:tc>
          <w:tcPr>
            <w:tcW w:w="717" w:type="dxa"/>
          </w:tcPr>
          <w:p w14:paraId="08749C2A" w14:textId="77777777" w:rsidR="0089414A" w:rsidRDefault="0089414A" w:rsidP="0089414A">
            <w:pPr>
              <w:pStyle w:val="TableParagraph"/>
              <w:spacing w:line="222" w:lineRule="exact"/>
              <w:ind w:left="100"/>
              <w:rPr>
                <w:b/>
                <w:sz w:val="21"/>
              </w:rPr>
            </w:pPr>
            <w:r>
              <w:rPr>
                <w:b/>
                <w:sz w:val="21"/>
              </w:rPr>
              <w:t>√</w:t>
            </w:r>
          </w:p>
        </w:tc>
      </w:tr>
    </w:tbl>
    <w:p w14:paraId="760556B4" w14:textId="77777777" w:rsidR="0089414A" w:rsidRDefault="0089414A" w:rsidP="0089414A">
      <w:pPr>
        <w:spacing w:before="238"/>
        <w:rPr>
          <w:b/>
          <w:sz w:val="28"/>
        </w:rPr>
      </w:pPr>
      <w:r>
        <w:rPr>
          <w:b/>
          <w:sz w:val="28"/>
        </w:rPr>
        <w:t>Programme Operational Outcomes Matrix</w:t>
      </w:r>
    </w:p>
    <w:p w14:paraId="6AE81471" w14:textId="77777777" w:rsidR="00F0698B" w:rsidRDefault="00F0698B" w:rsidP="00B505CB">
      <w:pPr>
        <w:pStyle w:val="Heading3"/>
        <w:spacing w:before="90"/>
        <w:ind w:left="0"/>
      </w:pPr>
    </w:p>
    <w:p w14:paraId="016D72A2" w14:textId="56C8A829" w:rsidR="00B505CB" w:rsidRDefault="0089414A" w:rsidP="00B505CB">
      <w:pPr>
        <w:pStyle w:val="Heading3"/>
        <w:spacing w:before="90"/>
        <w:ind w:left="0"/>
        <w:rPr>
          <w:rFonts w:eastAsia="MS Mincho"/>
          <w:lang w:eastAsia="ja-JP"/>
        </w:rPr>
      </w:pPr>
      <w:r>
        <w:lastRenderedPageBreak/>
        <w:t>Competenc</w:t>
      </w:r>
      <w:r>
        <w:rPr>
          <w:rFonts w:hint="eastAsia"/>
          <w:lang w:eastAsia="ja-JP"/>
        </w:rPr>
        <w:t>ies &amp; Skills Developed</w:t>
      </w:r>
    </w:p>
    <w:p w14:paraId="46C7BB9E" w14:textId="77777777" w:rsidR="00B505CB" w:rsidRDefault="00B505CB" w:rsidP="0089414A">
      <w:pPr>
        <w:pStyle w:val="TableParagraph"/>
        <w:spacing w:line="273" w:lineRule="exact"/>
        <w:rPr>
          <w:sz w:val="24"/>
        </w:rPr>
      </w:pPr>
    </w:p>
    <w:tbl>
      <w:tblPr>
        <w:tblStyle w:val="TableGrid"/>
        <w:tblW w:w="0" w:type="auto"/>
        <w:tblInd w:w="108" w:type="dxa"/>
        <w:tblLook w:val="04A0" w:firstRow="1" w:lastRow="0" w:firstColumn="1" w:lastColumn="0" w:noHBand="0" w:noVBand="1"/>
      </w:tblPr>
      <w:tblGrid>
        <w:gridCol w:w="5943"/>
        <w:gridCol w:w="2126"/>
        <w:gridCol w:w="1779"/>
      </w:tblGrid>
      <w:tr w:rsidR="0089414A" w14:paraId="384BE263" w14:textId="77777777" w:rsidTr="00F0698B">
        <w:trPr>
          <w:trHeight w:val="258"/>
        </w:trPr>
        <w:tc>
          <w:tcPr>
            <w:tcW w:w="5943" w:type="dxa"/>
          </w:tcPr>
          <w:p w14:paraId="7775703D" w14:textId="77777777" w:rsidR="0089414A" w:rsidRDefault="0089414A" w:rsidP="00173AA0">
            <w:pPr>
              <w:rPr>
                <w:b/>
                <w:sz w:val="24"/>
                <w:lang w:eastAsia="ja-JP"/>
              </w:rPr>
            </w:pPr>
            <w:r>
              <w:rPr>
                <w:rFonts w:eastAsia="MS Mincho" w:hint="eastAsia"/>
                <w:b/>
                <w:sz w:val="24"/>
                <w:lang w:eastAsia="ja-JP"/>
              </w:rPr>
              <w:t>Attributes</w:t>
            </w:r>
          </w:p>
        </w:tc>
        <w:tc>
          <w:tcPr>
            <w:tcW w:w="2126" w:type="dxa"/>
          </w:tcPr>
          <w:p w14:paraId="6F5FDE2D" w14:textId="77777777" w:rsidR="0089414A" w:rsidRDefault="0089414A" w:rsidP="00173AA0">
            <w:pPr>
              <w:rPr>
                <w:b/>
                <w:sz w:val="24"/>
                <w:lang w:eastAsia="ja-JP"/>
              </w:rPr>
            </w:pPr>
            <w:r>
              <w:rPr>
                <w:rFonts w:eastAsia="MS Mincho" w:hint="eastAsia"/>
                <w:b/>
                <w:sz w:val="24"/>
                <w:lang w:eastAsia="ja-JP"/>
              </w:rPr>
              <w:t>Management Trainee</w:t>
            </w:r>
          </w:p>
        </w:tc>
        <w:tc>
          <w:tcPr>
            <w:tcW w:w="1779" w:type="dxa"/>
          </w:tcPr>
          <w:p w14:paraId="4BDB54AA" w14:textId="77777777" w:rsidR="0089414A" w:rsidRDefault="0089414A" w:rsidP="00173AA0">
            <w:pPr>
              <w:rPr>
                <w:b/>
                <w:sz w:val="24"/>
                <w:lang w:eastAsia="ja-JP"/>
              </w:rPr>
            </w:pPr>
            <w:r>
              <w:rPr>
                <w:rFonts w:eastAsia="MS Mincho" w:hint="eastAsia"/>
                <w:b/>
                <w:sz w:val="24"/>
                <w:lang w:eastAsia="ja-JP"/>
              </w:rPr>
              <w:t>Assistant Manager</w:t>
            </w:r>
          </w:p>
        </w:tc>
      </w:tr>
      <w:tr w:rsidR="0089414A" w14:paraId="6C1706BE" w14:textId="77777777" w:rsidTr="00F0698B">
        <w:trPr>
          <w:trHeight w:val="274"/>
        </w:trPr>
        <w:tc>
          <w:tcPr>
            <w:tcW w:w="5943" w:type="dxa"/>
          </w:tcPr>
          <w:p w14:paraId="5238C7A1" w14:textId="77777777" w:rsidR="0089414A" w:rsidRPr="006F384E" w:rsidRDefault="0089414A" w:rsidP="00173AA0">
            <w:pPr>
              <w:rPr>
                <w:b/>
                <w:sz w:val="24"/>
                <w:szCs w:val="24"/>
                <w:lang w:eastAsia="ja-JP"/>
              </w:rPr>
            </w:pPr>
            <w:r w:rsidRPr="006F384E">
              <w:rPr>
                <w:sz w:val="24"/>
                <w:szCs w:val="24"/>
              </w:rPr>
              <w:t>Management Knowledge with expertise in Insurance and Banking</w:t>
            </w:r>
          </w:p>
        </w:tc>
        <w:tc>
          <w:tcPr>
            <w:tcW w:w="2126" w:type="dxa"/>
          </w:tcPr>
          <w:p w14:paraId="674F5942"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c>
          <w:tcPr>
            <w:tcW w:w="1779" w:type="dxa"/>
          </w:tcPr>
          <w:p w14:paraId="6A2016C9"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r>
      <w:tr w:rsidR="0089414A" w14:paraId="5FA58A77" w14:textId="77777777" w:rsidTr="00F0698B">
        <w:trPr>
          <w:trHeight w:val="258"/>
        </w:trPr>
        <w:tc>
          <w:tcPr>
            <w:tcW w:w="5943" w:type="dxa"/>
          </w:tcPr>
          <w:p w14:paraId="4A6A8C2D" w14:textId="77777777" w:rsidR="0089414A" w:rsidRPr="006F384E" w:rsidRDefault="0089414A" w:rsidP="00173AA0">
            <w:pPr>
              <w:rPr>
                <w:b/>
                <w:sz w:val="24"/>
                <w:szCs w:val="24"/>
                <w:lang w:eastAsia="ja-JP"/>
              </w:rPr>
            </w:pPr>
            <w:r w:rsidRPr="006F384E">
              <w:rPr>
                <w:sz w:val="24"/>
                <w:szCs w:val="24"/>
              </w:rPr>
              <w:t>Research orientation in insurance, banking, and actuarial science</w:t>
            </w:r>
          </w:p>
        </w:tc>
        <w:tc>
          <w:tcPr>
            <w:tcW w:w="2126" w:type="dxa"/>
          </w:tcPr>
          <w:p w14:paraId="74907C93"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c>
          <w:tcPr>
            <w:tcW w:w="1779" w:type="dxa"/>
          </w:tcPr>
          <w:p w14:paraId="6608189F"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r>
      <w:tr w:rsidR="0089414A" w14:paraId="6F9E00D7" w14:textId="77777777" w:rsidTr="00F0698B">
        <w:trPr>
          <w:trHeight w:val="258"/>
        </w:trPr>
        <w:tc>
          <w:tcPr>
            <w:tcW w:w="5943" w:type="dxa"/>
          </w:tcPr>
          <w:p w14:paraId="6CBDD6FD" w14:textId="77777777" w:rsidR="0089414A" w:rsidRPr="006F384E" w:rsidRDefault="0089414A" w:rsidP="00173AA0">
            <w:pPr>
              <w:rPr>
                <w:b/>
                <w:sz w:val="24"/>
                <w:szCs w:val="24"/>
                <w:lang w:eastAsia="ja-JP"/>
              </w:rPr>
            </w:pPr>
            <w:r w:rsidRPr="006F384E">
              <w:rPr>
                <w:sz w:val="24"/>
                <w:szCs w:val="24"/>
              </w:rPr>
              <w:t>Digital literacy in accessing and managing information</w:t>
            </w:r>
          </w:p>
        </w:tc>
        <w:tc>
          <w:tcPr>
            <w:tcW w:w="2126" w:type="dxa"/>
          </w:tcPr>
          <w:p w14:paraId="49ED86FE"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c>
          <w:tcPr>
            <w:tcW w:w="1779" w:type="dxa"/>
          </w:tcPr>
          <w:p w14:paraId="3860AB72"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r>
      <w:tr w:rsidR="0089414A" w14:paraId="2489EBC2" w14:textId="77777777" w:rsidTr="00F0698B">
        <w:trPr>
          <w:trHeight w:val="258"/>
        </w:trPr>
        <w:tc>
          <w:tcPr>
            <w:tcW w:w="5943" w:type="dxa"/>
          </w:tcPr>
          <w:p w14:paraId="1B931C70" w14:textId="77777777" w:rsidR="0089414A" w:rsidRPr="006F384E" w:rsidRDefault="0089414A" w:rsidP="00173AA0">
            <w:pPr>
              <w:rPr>
                <w:b/>
                <w:sz w:val="24"/>
                <w:szCs w:val="24"/>
                <w:lang w:eastAsia="ja-JP"/>
              </w:rPr>
            </w:pPr>
            <w:r w:rsidRPr="006F384E">
              <w:rPr>
                <w:sz w:val="24"/>
                <w:szCs w:val="24"/>
              </w:rPr>
              <w:t>Understanding and solving problems for optimum solutions</w:t>
            </w:r>
          </w:p>
        </w:tc>
        <w:tc>
          <w:tcPr>
            <w:tcW w:w="2126" w:type="dxa"/>
          </w:tcPr>
          <w:p w14:paraId="75B6B08D"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c>
          <w:tcPr>
            <w:tcW w:w="1779" w:type="dxa"/>
          </w:tcPr>
          <w:p w14:paraId="7CA01671"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r>
      <w:tr w:rsidR="0089414A" w14:paraId="52BFA496" w14:textId="77777777" w:rsidTr="00F0698B">
        <w:trPr>
          <w:trHeight w:val="364"/>
        </w:trPr>
        <w:tc>
          <w:tcPr>
            <w:tcW w:w="5943" w:type="dxa"/>
          </w:tcPr>
          <w:p w14:paraId="5A262AF2" w14:textId="77777777" w:rsidR="0089414A" w:rsidRPr="006F384E" w:rsidRDefault="0089414A" w:rsidP="00173AA0">
            <w:pPr>
              <w:rPr>
                <w:sz w:val="24"/>
                <w:szCs w:val="24"/>
              </w:rPr>
            </w:pPr>
            <w:r w:rsidRPr="006F384E">
              <w:rPr>
                <w:sz w:val="24"/>
                <w:szCs w:val="24"/>
              </w:rPr>
              <w:t xml:space="preserve">Proactive and effective business communication </w:t>
            </w:r>
            <w:r w:rsidRPr="006F384E">
              <w:rPr>
                <w:sz w:val="24"/>
                <w:szCs w:val="24"/>
              </w:rPr>
              <w:tab/>
            </w:r>
          </w:p>
        </w:tc>
        <w:tc>
          <w:tcPr>
            <w:tcW w:w="2126" w:type="dxa"/>
          </w:tcPr>
          <w:p w14:paraId="054A6BF8"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c>
          <w:tcPr>
            <w:tcW w:w="1779" w:type="dxa"/>
          </w:tcPr>
          <w:p w14:paraId="131CCBB5" w14:textId="77777777" w:rsidR="0089414A" w:rsidRPr="006F384E" w:rsidRDefault="0089414A" w:rsidP="00173AA0">
            <w:pPr>
              <w:rPr>
                <w:b/>
                <w:sz w:val="24"/>
                <w:szCs w:val="24"/>
                <w:lang w:eastAsia="ja-JP"/>
              </w:rPr>
            </w:pPr>
            <w:r w:rsidRPr="006F384E">
              <w:rPr>
                <w:rFonts w:eastAsia="MS Mincho" w:hint="eastAsia"/>
                <w:bCs/>
                <w:sz w:val="24"/>
                <w:szCs w:val="24"/>
                <w:lang w:eastAsia="ja-JP"/>
              </w:rPr>
              <w:t>Intermediate</w:t>
            </w:r>
          </w:p>
        </w:tc>
      </w:tr>
      <w:tr w:rsidR="0089414A" w14:paraId="075E8B46" w14:textId="77777777" w:rsidTr="00F0698B">
        <w:trPr>
          <w:trHeight w:val="258"/>
        </w:trPr>
        <w:tc>
          <w:tcPr>
            <w:tcW w:w="5943" w:type="dxa"/>
          </w:tcPr>
          <w:p w14:paraId="1D19F36C" w14:textId="77777777" w:rsidR="0089414A" w:rsidRPr="006F384E" w:rsidRDefault="0089414A" w:rsidP="00173AA0">
            <w:pPr>
              <w:rPr>
                <w:b/>
                <w:sz w:val="24"/>
                <w:szCs w:val="24"/>
                <w:lang w:eastAsia="ja-JP"/>
              </w:rPr>
            </w:pPr>
            <w:r w:rsidRPr="006F384E">
              <w:rPr>
                <w:sz w:val="24"/>
                <w:szCs w:val="24"/>
              </w:rPr>
              <w:t>Effective leadership qualities and learning skills</w:t>
            </w:r>
          </w:p>
        </w:tc>
        <w:tc>
          <w:tcPr>
            <w:tcW w:w="2126" w:type="dxa"/>
          </w:tcPr>
          <w:p w14:paraId="079C436A"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c>
          <w:tcPr>
            <w:tcW w:w="1779" w:type="dxa"/>
          </w:tcPr>
          <w:p w14:paraId="10D2F06F"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r>
      <w:tr w:rsidR="0089414A" w14:paraId="68526FFF" w14:textId="77777777" w:rsidTr="00F0698B">
        <w:trPr>
          <w:trHeight w:val="258"/>
        </w:trPr>
        <w:tc>
          <w:tcPr>
            <w:tcW w:w="5943" w:type="dxa"/>
          </w:tcPr>
          <w:p w14:paraId="5111B1B4" w14:textId="77777777" w:rsidR="0089414A" w:rsidRPr="006F384E" w:rsidRDefault="0089414A" w:rsidP="00173AA0">
            <w:pPr>
              <w:rPr>
                <w:b/>
                <w:sz w:val="24"/>
                <w:szCs w:val="24"/>
                <w:lang w:eastAsia="ja-JP"/>
              </w:rPr>
            </w:pPr>
            <w:r w:rsidRPr="006F384E">
              <w:rPr>
                <w:sz w:val="24"/>
                <w:szCs w:val="24"/>
              </w:rPr>
              <w:t>Appraise effectively local, national and international issues in global context</w:t>
            </w:r>
          </w:p>
        </w:tc>
        <w:tc>
          <w:tcPr>
            <w:tcW w:w="2126" w:type="dxa"/>
          </w:tcPr>
          <w:p w14:paraId="2EDB25DA"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c>
          <w:tcPr>
            <w:tcW w:w="1779" w:type="dxa"/>
          </w:tcPr>
          <w:p w14:paraId="2847DF68" w14:textId="77777777" w:rsidR="0089414A" w:rsidRPr="006F384E" w:rsidRDefault="0089414A" w:rsidP="00173AA0">
            <w:pPr>
              <w:rPr>
                <w:b/>
                <w:sz w:val="24"/>
                <w:szCs w:val="24"/>
                <w:lang w:eastAsia="ja-JP"/>
              </w:rPr>
            </w:pPr>
            <w:r w:rsidRPr="006F384E">
              <w:rPr>
                <w:rFonts w:eastAsia="MS Mincho" w:hint="eastAsia"/>
                <w:bCs/>
                <w:sz w:val="24"/>
                <w:szCs w:val="24"/>
                <w:lang w:eastAsia="ja-JP"/>
              </w:rPr>
              <w:t>Basic</w:t>
            </w:r>
          </w:p>
        </w:tc>
      </w:tr>
      <w:tr w:rsidR="0089414A" w14:paraId="1B246998" w14:textId="77777777" w:rsidTr="00F0698B">
        <w:trPr>
          <w:trHeight w:val="258"/>
        </w:trPr>
        <w:tc>
          <w:tcPr>
            <w:tcW w:w="5943" w:type="dxa"/>
          </w:tcPr>
          <w:p w14:paraId="3D9F73F6" w14:textId="77777777" w:rsidR="0089414A" w:rsidRPr="006F384E" w:rsidRDefault="0089414A" w:rsidP="00173AA0">
            <w:pPr>
              <w:rPr>
                <w:b/>
                <w:sz w:val="24"/>
                <w:szCs w:val="24"/>
                <w:lang w:eastAsia="ja-JP"/>
              </w:rPr>
            </w:pPr>
            <w:r w:rsidRPr="006F384E">
              <w:rPr>
                <w:sz w:val="24"/>
                <w:szCs w:val="24"/>
              </w:rPr>
              <w:t>Honesty, integrity, fairness in professional life</w:t>
            </w:r>
          </w:p>
        </w:tc>
        <w:tc>
          <w:tcPr>
            <w:tcW w:w="2126" w:type="dxa"/>
          </w:tcPr>
          <w:p w14:paraId="2930748B"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c>
          <w:tcPr>
            <w:tcW w:w="1779" w:type="dxa"/>
          </w:tcPr>
          <w:p w14:paraId="42F3B99C"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r>
      <w:tr w:rsidR="0089414A" w14:paraId="602E977F" w14:textId="77777777" w:rsidTr="00F0698B">
        <w:trPr>
          <w:trHeight w:val="258"/>
        </w:trPr>
        <w:tc>
          <w:tcPr>
            <w:tcW w:w="5943" w:type="dxa"/>
          </w:tcPr>
          <w:p w14:paraId="5EF3B07A" w14:textId="77777777" w:rsidR="0089414A" w:rsidRPr="006F384E" w:rsidRDefault="0089414A" w:rsidP="00173AA0">
            <w:pPr>
              <w:rPr>
                <w:b/>
                <w:sz w:val="24"/>
                <w:szCs w:val="24"/>
                <w:lang w:eastAsia="ja-JP"/>
              </w:rPr>
            </w:pPr>
            <w:r w:rsidRPr="006F384E">
              <w:rPr>
                <w:sz w:val="24"/>
                <w:szCs w:val="24"/>
              </w:rPr>
              <w:t>Domain expertise to lead to entrepreneurship</w:t>
            </w:r>
          </w:p>
        </w:tc>
        <w:tc>
          <w:tcPr>
            <w:tcW w:w="2126" w:type="dxa"/>
          </w:tcPr>
          <w:p w14:paraId="45C6245E"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c>
          <w:tcPr>
            <w:tcW w:w="1779" w:type="dxa"/>
          </w:tcPr>
          <w:p w14:paraId="5D6E0124"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r>
      <w:tr w:rsidR="0089414A" w14:paraId="5AF14386" w14:textId="77777777" w:rsidTr="00F0698B">
        <w:trPr>
          <w:trHeight w:val="258"/>
        </w:trPr>
        <w:tc>
          <w:tcPr>
            <w:tcW w:w="5943" w:type="dxa"/>
          </w:tcPr>
          <w:p w14:paraId="7676BFAC" w14:textId="77777777" w:rsidR="0089414A" w:rsidRPr="006F384E" w:rsidRDefault="0089414A" w:rsidP="00173AA0">
            <w:pPr>
              <w:rPr>
                <w:b/>
                <w:sz w:val="24"/>
                <w:szCs w:val="24"/>
                <w:lang w:eastAsia="ja-JP"/>
              </w:rPr>
            </w:pPr>
            <w:r w:rsidRPr="006F384E">
              <w:rPr>
                <w:sz w:val="24"/>
                <w:szCs w:val="24"/>
              </w:rPr>
              <w:t>Lifelong learning orientation to develop new skills</w:t>
            </w:r>
          </w:p>
        </w:tc>
        <w:tc>
          <w:tcPr>
            <w:tcW w:w="2126" w:type="dxa"/>
          </w:tcPr>
          <w:p w14:paraId="44A40FD6"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c>
          <w:tcPr>
            <w:tcW w:w="1779" w:type="dxa"/>
          </w:tcPr>
          <w:p w14:paraId="65006360"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r>
      <w:tr w:rsidR="0089414A" w14:paraId="5BFFAAF5" w14:textId="77777777" w:rsidTr="00F0698B">
        <w:trPr>
          <w:trHeight w:val="258"/>
        </w:trPr>
        <w:tc>
          <w:tcPr>
            <w:tcW w:w="5943" w:type="dxa"/>
          </w:tcPr>
          <w:p w14:paraId="74B849DD" w14:textId="77777777" w:rsidR="0089414A" w:rsidRPr="006F384E" w:rsidRDefault="0089414A" w:rsidP="00173AA0">
            <w:pPr>
              <w:rPr>
                <w:b/>
                <w:sz w:val="24"/>
                <w:szCs w:val="24"/>
                <w:lang w:eastAsia="ja-JP"/>
              </w:rPr>
            </w:pPr>
            <w:r w:rsidRPr="006F384E">
              <w:rPr>
                <w:sz w:val="24"/>
                <w:szCs w:val="24"/>
              </w:rPr>
              <w:t>Decision based on appraisal of complex issues in insurance, banking and actuarial science sector</w:t>
            </w:r>
          </w:p>
        </w:tc>
        <w:tc>
          <w:tcPr>
            <w:tcW w:w="2126" w:type="dxa"/>
          </w:tcPr>
          <w:p w14:paraId="5CF6897C"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Basic</w:t>
            </w:r>
          </w:p>
        </w:tc>
        <w:tc>
          <w:tcPr>
            <w:tcW w:w="1779" w:type="dxa"/>
          </w:tcPr>
          <w:p w14:paraId="790550F4"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Basic</w:t>
            </w:r>
          </w:p>
        </w:tc>
      </w:tr>
      <w:tr w:rsidR="0089414A" w14:paraId="622D7A00" w14:textId="77777777" w:rsidTr="00F0698B">
        <w:trPr>
          <w:trHeight w:val="258"/>
        </w:trPr>
        <w:tc>
          <w:tcPr>
            <w:tcW w:w="5943" w:type="dxa"/>
          </w:tcPr>
          <w:p w14:paraId="7A4E5ED4" w14:textId="77777777" w:rsidR="0089414A" w:rsidRPr="006F384E" w:rsidRDefault="0089414A" w:rsidP="00173AA0">
            <w:pPr>
              <w:rPr>
                <w:b/>
                <w:sz w:val="24"/>
                <w:szCs w:val="24"/>
                <w:lang w:eastAsia="ja-JP"/>
              </w:rPr>
            </w:pPr>
            <w:r w:rsidRPr="006F384E">
              <w:rPr>
                <w:sz w:val="24"/>
                <w:szCs w:val="24"/>
              </w:rPr>
              <w:t>Develop social and organizational networking skills</w:t>
            </w:r>
          </w:p>
        </w:tc>
        <w:tc>
          <w:tcPr>
            <w:tcW w:w="2126" w:type="dxa"/>
          </w:tcPr>
          <w:p w14:paraId="2B98E573"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c>
          <w:tcPr>
            <w:tcW w:w="1779" w:type="dxa"/>
          </w:tcPr>
          <w:p w14:paraId="23A73F20" w14:textId="77777777" w:rsidR="0089414A" w:rsidRPr="006F384E" w:rsidRDefault="0089414A" w:rsidP="00173AA0">
            <w:pPr>
              <w:rPr>
                <w:rFonts w:eastAsia="MS Mincho"/>
                <w:bCs/>
                <w:sz w:val="24"/>
                <w:szCs w:val="24"/>
                <w:lang w:eastAsia="ja-JP"/>
              </w:rPr>
            </w:pPr>
            <w:r w:rsidRPr="006F384E">
              <w:rPr>
                <w:rFonts w:eastAsia="MS Mincho" w:hint="eastAsia"/>
                <w:bCs/>
                <w:sz w:val="24"/>
                <w:szCs w:val="24"/>
                <w:lang w:eastAsia="ja-JP"/>
              </w:rPr>
              <w:t>Intermediate</w:t>
            </w:r>
          </w:p>
        </w:tc>
      </w:tr>
    </w:tbl>
    <w:p w14:paraId="05AE47DE" w14:textId="77777777" w:rsidR="0089414A" w:rsidRDefault="0089414A" w:rsidP="0089414A">
      <w:pPr>
        <w:ind w:firstLine="720"/>
        <w:rPr>
          <w:b/>
          <w:sz w:val="24"/>
          <w:lang w:eastAsia="ja-JP"/>
        </w:rPr>
      </w:pPr>
    </w:p>
    <w:p w14:paraId="0A07B86A" w14:textId="3D272F59" w:rsidR="0089414A" w:rsidRDefault="0089414A" w:rsidP="0089414A">
      <w:pPr>
        <w:spacing w:before="90"/>
        <w:rPr>
          <w:b/>
          <w:sz w:val="24"/>
        </w:rPr>
      </w:pPr>
      <w:r>
        <w:rPr>
          <w:b/>
          <w:sz w:val="24"/>
        </w:rPr>
        <w:t xml:space="preserve">         Employability of Graduands (Specify Industry / Sector &amp; Level):</w:t>
      </w:r>
    </w:p>
    <w:p w14:paraId="23503709" w14:textId="77777777" w:rsidR="0089414A" w:rsidRDefault="0089414A" w:rsidP="0089414A">
      <w:pPr>
        <w:spacing w:before="90"/>
        <w:rPr>
          <w:b/>
          <w:sz w:val="24"/>
        </w:rPr>
      </w:pPr>
    </w:p>
    <w:tbl>
      <w:tblPr>
        <w:tblStyle w:val="TableGrid"/>
        <w:tblpPr w:leftFromText="180" w:rightFromText="180" w:vertAnchor="text" w:horzAnchor="margin" w:tblpXSpec="right" w:tblpY="20"/>
        <w:tblW w:w="9807" w:type="dxa"/>
        <w:tblLook w:val="04A0" w:firstRow="1" w:lastRow="0" w:firstColumn="1" w:lastColumn="0" w:noHBand="0" w:noVBand="1"/>
      </w:tblPr>
      <w:tblGrid>
        <w:gridCol w:w="5812"/>
        <w:gridCol w:w="2085"/>
        <w:gridCol w:w="1910"/>
      </w:tblGrid>
      <w:tr w:rsidR="0089414A" w14:paraId="2877BA03" w14:textId="77777777" w:rsidTr="00F0698B">
        <w:trPr>
          <w:trHeight w:val="705"/>
        </w:trPr>
        <w:tc>
          <w:tcPr>
            <w:tcW w:w="5812" w:type="dxa"/>
          </w:tcPr>
          <w:p w14:paraId="653A66CA" w14:textId="77777777" w:rsidR="0089414A" w:rsidRPr="001312C9" w:rsidRDefault="0089414A" w:rsidP="0089414A">
            <w:pPr>
              <w:pStyle w:val="TableParagraph"/>
              <w:ind w:right="365"/>
              <w:rPr>
                <w:b/>
              </w:rPr>
            </w:pPr>
            <w:r>
              <w:rPr>
                <w:b/>
              </w:rPr>
              <w:t>Job position/ Roles</w:t>
            </w:r>
          </w:p>
          <w:p w14:paraId="0C863AA3" w14:textId="77777777" w:rsidR="0089414A" w:rsidRDefault="0089414A" w:rsidP="0089414A">
            <w:pPr>
              <w:spacing w:before="90"/>
              <w:rPr>
                <w:b/>
                <w:sz w:val="24"/>
              </w:rPr>
            </w:pPr>
            <w:r>
              <w:rPr>
                <w:b/>
              </w:rPr>
              <w:t>Industry / Sector</w:t>
            </w:r>
          </w:p>
        </w:tc>
        <w:tc>
          <w:tcPr>
            <w:tcW w:w="2085" w:type="dxa"/>
          </w:tcPr>
          <w:p w14:paraId="14843E3C" w14:textId="77777777" w:rsidR="0089414A" w:rsidRDefault="0089414A" w:rsidP="0089414A">
            <w:pPr>
              <w:spacing w:before="90"/>
              <w:rPr>
                <w:b/>
                <w:sz w:val="24"/>
              </w:rPr>
            </w:pPr>
            <w:r>
              <w:rPr>
                <w:rFonts w:eastAsia="MS Mincho" w:hint="eastAsia"/>
                <w:b/>
                <w:lang w:eastAsia="ja-JP"/>
              </w:rPr>
              <w:t>Management Trainee</w:t>
            </w:r>
          </w:p>
        </w:tc>
        <w:tc>
          <w:tcPr>
            <w:tcW w:w="1910" w:type="dxa"/>
          </w:tcPr>
          <w:p w14:paraId="30542E0F" w14:textId="77777777" w:rsidR="0089414A" w:rsidRDefault="0089414A" w:rsidP="0089414A">
            <w:pPr>
              <w:spacing w:before="90"/>
              <w:rPr>
                <w:b/>
                <w:sz w:val="24"/>
              </w:rPr>
            </w:pPr>
            <w:r>
              <w:rPr>
                <w:rFonts w:eastAsia="MS Mincho" w:hint="eastAsia"/>
                <w:b/>
                <w:lang w:eastAsia="ja-JP"/>
              </w:rPr>
              <w:t>Assistant Manager</w:t>
            </w:r>
          </w:p>
        </w:tc>
      </w:tr>
      <w:tr w:rsidR="0089414A" w14:paraId="025C6352" w14:textId="77777777" w:rsidTr="00F0698B">
        <w:trPr>
          <w:trHeight w:val="258"/>
        </w:trPr>
        <w:tc>
          <w:tcPr>
            <w:tcW w:w="5812" w:type="dxa"/>
          </w:tcPr>
          <w:p w14:paraId="1427C049" w14:textId="77777777" w:rsidR="0089414A" w:rsidRDefault="0089414A" w:rsidP="0089414A">
            <w:pPr>
              <w:spacing w:before="90"/>
              <w:rPr>
                <w:b/>
                <w:sz w:val="24"/>
              </w:rPr>
            </w:pPr>
            <w:r>
              <w:rPr>
                <w:rFonts w:eastAsia="MS Mincho" w:hint="eastAsia"/>
                <w:lang w:eastAsia="ja-JP"/>
              </w:rPr>
              <w:t>Banking &amp; Insurance</w:t>
            </w:r>
          </w:p>
        </w:tc>
        <w:tc>
          <w:tcPr>
            <w:tcW w:w="2085" w:type="dxa"/>
          </w:tcPr>
          <w:p w14:paraId="54087707" w14:textId="77777777" w:rsidR="0089414A" w:rsidRDefault="0089414A" w:rsidP="0089414A">
            <w:pPr>
              <w:spacing w:before="90"/>
              <w:rPr>
                <w:b/>
                <w:sz w:val="24"/>
              </w:rPr>
            </w:pPr>
            <w:r>
              <w:rPr>
                <w:b/>
              </w:rPr>
              <w:t>√</w:t>
            </w:r>
          </w:p>
        </w:tc>
        <w:tc>
          <w:tcPr>
            <w:tcW w:w="1910" w:type="dxa"/>
          </w:tcPr>
          <w:p w14:paraId="63CB1E75" w14:textId="77777777" w:rsidR="0089414A" w:rsidRDefault="0089414A" w:rsidP="0089414A">
            <w:pPr>
              <w:spacing w:before="90"/>
              <w:rPr>
                <w:b/>
                <w:sz w:val="24"/>
              </w:rPr>
            </w:pPr>
            <w:r>
              <w:rPr>
                <w:b/>
              </w:rPr>
              <w:t>√</w:t>
            </w:r>
          </w:p>
        </w:tc>
      </w:tr>
      <w:tr w:rsidR="0089414A" w14:paraId="7B681BAC" w14:textId="77777777" w:rsidTr="00F0698B">
        <w:trPr>
          <w:trHeight w:val="258"/>
        </w:trPr>
        <w:tc>
          <w:tcPr>
            <w:tcW w:w="5812" w:type="dxa"/>
          </w:tcPr>
          <w:p w14:paraId="2D5AFB16" w14:textId="77777777" w:rsidR="0089414A" w:rsidRDefault="0089414A" w:rsidP="0089414A">
            <w:pPr>
              <w:spacing w:before="90"/>
              <w:rPr>
                <w:b/>
                <w:sz w:val="24"/>
              </w:rPr>
            </w:pPr>
            <w:r>
              <w:rPr>
                <w:rFonts w:eastAsia="MS Mincho" w:hint="eastAsia"/>
                <w:lang w:eastAsia="ja-JP"/>
              </w:rPr>
              <w:t>Financial Sector</w:t>
            </w:r>
          </w:p>
        </w:tc>
        <w:tc>
          <w:tcPr>
            <w:tcW w:w="2085" w:type="dxa"/>
          </w:tcPr>
          <w:p w14:paraId="165F3A9D" w14:textId="77777777" w:rsidR="0089414A" w:rsidRDefault="0089414A" w:rsidP="0089414A">
            <w:pPr>
              <w:spacing w:before="90"/>
              <w:rPr>
                <w:b/>
                <w:sz w:val="24"/>
              </w:rPr>
            </w:pPr>
            <w:r>
              <w:rPr>
                <w:b/>
              </w:rPr>
              <w:t>√</w:t>
            </w:r>
          </w:p>
        </w:tc>
        <w:tc>
          <w:tcPr>
            <w:tcW w:w="1910" w:type="dxa"/>
          </w:tcPr>
          <w:p w14:paraId="5E584551" w14:textId="77777777" w:rsidR="0089414A" w:rsidRDefault="0089414A" w:rsidP="0089414A">
            <w:pPr>
              <w:spacing w:before="90"/>
              <w:rPr>
                <w:b/>
                <w:sz w:val="24"/>
              </w:rPr>
            </w:pPr>
            <w:r>
              <w:rPr>
                <w:b/>
              </w:rPr>
              <w:t>√</w:t>
            </w:r>
          </w:p>
        </w:tc>
      </w:tr>
    </w:tbl>
    <w:p w14:paraId="19425128" w14:textId="575C159B" w:rsidR="0089414A" w:rsidRDefault="0089414A" w:rsidP="00F0698B">
      <w:pPr>
        <w:spacing w:before="176"/>
        <w:ind w:firstLine="720"/>
        <w:rPr>
          <w:b/>
          <w:sz w:val="24"/>
        </w:rPr>
      </w:pPr>
      <w:r>
        <w:rPr>
          <w:b/>
          <w:sz w:val="24"/>
        </w:rPr>
        <w:t>Name of Relevant Statutory /Accrediting Body/Bodies other than UGC, if any:</w:t>
      </w:r>
    </w:p>
    <w:p w14:paraId="0DD241FD" w14:textId="77777777" w:rsidR="0089414A" w:rsidRDefault="0089414A" w:rsidP="0089414A">
      <w:pPr>
        <w:pStyle w:val="TableParagraph"/>
        <w:spacing w:line="273" w:lineRule="exact"/>
        <w:ind w:firstLine="720"/>
        <w:rPr>
          <w:sz w:val="24"/>
          <w:szCs w:val="24"/>
        </w:rPr>
      </w:pPr>
      <w:r>
        <w:t>As per AICTE norms. In addition, w</w:t>
      </w:r>
      <w:r>
        <w:rPr>
          <w:sz w:val="24"/>
          <w:szCs w:val="24"/>
        </w:rPr>
        <w:t xml:space="preserve">e are QAA, </w:t>
      </w:r>
      <w:r>
        <w:t>IACBE, WASC</w:t>
      </w:r>
      <w:r>
        <w:rPr>
          <w:sz w:val="24"/>
          <w:szCs w:val="24"/>
        </w:rPr>
        <w:t xml:space="preserve"> and NAAC </w:t>
      </w:r>
      <w:r w:rsidRPr="00F4655A">
        <w:rPr>
          <w:sz w:val="24"/>
          <w:szCs w:val="24"/>
        </w:rPr>
        <w:t>accredited</w:t>
      </w:r>
    </w:p>
    <w:p w14:paraId="2A1D17FE" w14:textId="36A97B2D" w:rsidR="001A284A" w:rsidRPr="00B505CB" w:rsidRDefault="001A284A" w:rsidP="001A284A">
      <w:pPr>
        <w:pStyle w:val="TableParagraph"/>
        <w:spacing w:line="273" w:lineRule="exact"/>
        <w:rPr>
          <w:sz w:val="24"/>
        </w:rPr>
        <w:sectPr w:rsidR="001A284A" w:rsidRPr="00B505CB" w:rsidSect="00E54A59">
          <w:headerReference w:type="default" r:id="rId126"/>
          <w:footerReference w:type="default" r:id="rId127"/>
          <w:pgSz w:w="11900" w:h="16840"/>
          <w:pgMar w:top="1440" w:right="1080" w:bottom="1440" w:left="1080" w:header="0" w:footer="1438" w:gutter="0"/>
          <w:pgNumType w:start="244"/>
          <w:cols w:space="720"/>
          <w:docGrid w:linePitch="299"/>
        </w:sectPr>
      </w:pPr>
    </w:p>
    <w:p w14:paraId="1FCB1A82" w14:textId="32E574D3" w:rsidR="00C62228" w:rsidRDefault="00E6392B" w:rsidP="001A284A">
      <w:pPr>
        <w:pStyle w:val="Heading3"/>
        <w:spacing w:before="72"/>
        <w:ind w:left="8640" w:firstLine="720"/>
      </w:pPr>
      <w:r>
        <w:lastRenderedPageBreak/>
        <w:t>Appendix – b.1</w:t>
      </w:r>
      <w:r w:rsidR="002E4C03">
        <w:t>7</w:t>
      </w:r>
    </w:p>
    <w:p w14:paraId="2D9E01CE" w14:textId="77777777" w:rsidR="00FB3FFA" w:rsidRPr="00FB3FFA" w:rsidRDefault="00FB3FFA" w:rsidP="001A284A">
      <w:pPr>
        <w:spacing w:line="360" w:lineRule="auto"/>
        <w:ind w:firstLine="720"/>
        <w:rPr>
          <w:b/>
          <w:bCs/>
          <w:sz w:val="24"/>
          <w:szCs w:val="24"/>
        </w:rPr>
      </w:pPr>
      <w:r w:rsidRPr="00FB3FFA">
        <w:rPr>
          <w:b/>
          <w:bCs/>
          <w:sz w:val="24"/>
          <w:szCs w:val="24"/>
        </w:rPr>
        <w:t>Institution:  Amity Institute of Competitive Intelligence &amp; Strategic Management</w:t>
      </w:r>
    </w:p>
    <w:p w14:paraId="21B7FB3A" w14:textId="77777777" w:rsidR="00FB3FFA" w:rsidRPr="00FB3FFA" w:rsidRDefault="00FB3FFA" w:rsidP="00FB3FFA">
      <w:pPr>
        <w:spacing w:line="360" w:lineRule="auto"/>
        <w:ind w:firstLine="720"/>
        <w:rPr>
          <w:b/>
          <w:bCs/>
          <w:sz w:val="24"/>
          <w:szCs w:val="24"/>
        </w:rPr>
      </w:pPr>
      <w:r w:rsidRPr="00FB3FFA">
        <w:rPr>
          <w:b/>
          <w:bCs/>
          <w:sz w:val="24"/>
          <w:szCs w:val="24"/>
        </w:rPr>
        <w:t>Programme Title:</w:t>
      </w:r>
      <w:r w:rsidRPr="00FB3FFA">
        <w:rPr>
          <w:b/>
          <w:bCs/>
          <w:sz w:val="24"/>
          <w:szCs w:val="24"/>
        </w:rPr>
        <w:tab/>
        <w:t>MBA (CISM)</w:t>
      </w:r>
      <w:r w:rsidRPr="00FB3FFA">
        <w:rPr>
          <w:b/>
          <w:bCs/>
          <w:sz w:val="24"/>
          <w:szCs w:val="24"/>
        </w:rPr>
        <w:tab/>
      </w:r>
      <w:r w:rsidRPr="00FB3FFA">
        <w:rPr>
          <w:b/>
          <w:bCs/>
          <w:sz w:val="24"/>
          <w:szCs w:val="24"/>
        </w:rPr>
        <w:tab/>
      </w:r>
      <w:r w:rsidRPr="00FB3FFA">
        <w:rPr>
          <w:b/>
          <w:bCs/>
          <w:sz w:val="24"/>
          <w:szCs w:val="24"/>
        </w:rPr>
        <w:tab/>
        <w:t xml:space="preserve">                          </w:t>
      </w:r>
    </w:p>
    <w:p w14:paraId="2A2DAD2C" w14:textId="77777777" w:rsidR="00FB3FFA" w:rsidRPr="00FB3FFA" w:rsidRDefault="00FB3FFA" w:rsidP="00FB3FFA">
      <w:pPr>
        <w:spacing w:line="360" w:lineRule="auto"/>
        <w:ind w:firstLine="720"/>
        <w:rPr>
          <w:b/>
          <w:bCs/>
          <w:sz w:val="24"/>
          <w:szCs w:val="24"/>
        </w:rPr>
      </w:pPr>
      <w:r w:rsidRPr="00FB3FFA">
        <w:rPr>
          <w:b/>
          <w:bCs/>
          <w:sz w:val="24"/>
          <w:szCs w:val="24"/>
        </w:rPr>
        <w:t>Level –: PG</w:t>
      </w:r>
    </w:p>
    <w:p w14:paraId="11FC1987" w14:textId="58ADA2AE" w:rsidR="00FB3FFA" w:rsidRDefault="00FB3FFA" w:rsidP="00FB3FFA">
      <w:pPr>
        <w:spacing w:line="360" w:lineRule="auto"/>
        <w:ind w:firstLine="720"/>
        <w:rPr>
          <w:b/>
          <w:bCs/>
          <w:sz w:val="24"/>
          <w:szCs w:val="24"/>
        </w:rPr>
      </w:pPr>
      <w:r w:rsidRPr="00FB3FFA">
        <w:rPr>
          <w:b/>
          <w:bCs/>
          <w:sz w:val="24"/>
          <w:szCs w:val="24"/>
        </w:rPr>
        <w:t>Duration of the program (in yrs):</w:t>
      </w:r>
      <w:r w:rsidRPr="00FB3FFA">
        <w:rPr>
          <w:b/>
          <w:bCs/>
          <w:sz w:val="24"/>
          <w:szCs w:val="24"/>
        </w:rPr>
        <w:tab/>
        <w:t>2 Years</w:t>
      </w:r>
      <w:r w:rsidRPr="00FB3FFA">
        <w:rPr>
          <w:b/>
          <w:bCs/>
          <w:sz w:val="24"/>
          <w:szCs w:val="24"/>
        </w:rPr>
        <w:tab/>
      </w:r>
      <w:r w:rsidRPr="00FB3FFA">
        <w:rPr>
          <w:b/>
          <w:bCs/>
          <w:sz w:val="24"/>
          <w:szCs w:val="24"/>
        </w:rPr>
        <w:tab/>
      </w:r>
      <w:r w:rsidRPr="00FB3FFA">
        <w:rPr>
          <w:b/>
          <w:bCs/>
          <w:sz w:val="24"/>
          <w:szCs w:val="24"/>
        </w:rPr>
        <w:tab/>
        <w:t>No. of Semesters: 4</w:t>
      </w:r>
    </w:p>
    <w:p w14:paraId="1846D032" w14:textId="77777777" w:rsidR="00FB3FFA" w:rsidRDefault="00FB3FFA" w:rsidP="00FB3FFA">
      <w:pPr>
        <w:spacing w:line="360" w:lineRule="auto"/>
        <w:ind w:firstLine="720"/>
        <w:rPr>
          <w:b/>
          <w:bCs/>
          <w:sz w:val="24"/>
          <w:szCs w:val="24"/>
        </w:rPr>
      </w:pPr>
    </w:p>
    <w:p w14:paraId="3433B13A" w14:textId="5FDBE564" w:rsidR="00FB3FFA" w:rsidRPr="00123B7F" w:rsidRDefault="00FB3FFA" w:rsidP="00FB3FFA">
      <w:pPr>
        <w:spacing w:line="360" w:lineRule="auto"/>
        <w:ind w:left="698" w:firstLine="720"/>
        <w:rPr>
          <w:b/>
          <w:bCs/>
          <w:sz w:val="24"/>
          <w:szCs w:val="24"/>
        </w:rPr>
      </w:pPr>
      <w:r w:rsidRPr="00123B7F">
        <w:rPr>
          <w:b/>
          <w:bCs/>
          <w:sz w:val="24"/>
          <w:szCs w:val="24"/>
        </w:rPr>
        <w:t>Programme Mission:</w:t>
      </w:r>
    </w:p>
    <w:p w14:paraId="3E22D3F0" w14:textId="77777777" w:rsidR="00FB3FFA" w:rsidRPr="00123B7F" w:rsidRDefault="00FB3FFA" w:rsidP="00FB3FFA">
      <w:pPr>
        <w:spacing w:line="360" w:lineRule="auto"/>
        <w:ind w:left="1418" w:right="1134"/>
        <w:jc w:val="both"/>
        <w:rPr>
          <w:bCs/>
          <w:sz w:val="24"/>
          <w:szCs w:val="24"/>
        </w:rPr>
      </w:pPr>
      <w:r w:rsidRPr="00123B7F">
        <w:rPr>
          <w:sz w:val="24"/>
          <w:szCs w:val="24"/>
        </w:rPr>
        <w:t>To develop a cross-functional approach to the use of Competitive Intelligence for Strategic Management by young managers and entrepreneurs. To nurture value-based and socially responsible business professionals</w:t>
      </w:r>
      <w:r w:rsidRPr="00123B7F">
        <w:rPr>
          <w:color w:val="666666"/>
          <w:sz w:val="24"/>
          <w:szCs w:val="24"/>
          <w:shd w:val="clear" w:color="auto" w:fill="FFFFFF"/>
        </w:rPr>
        <w:t>.</w:t>
      </w:r>
    </w:p>
    <w:p w14:paraId="59297E2B" w14:textId="6FADBF9D" w:rsidR="00FB3FFA" w:rsidRDefault="00FB3FFA" w:rsidP="00FB3FFA">
      <w:pPr>
        <w:ind w:left="698" w:firstLine="720"/>
        <w:rPr>
          <w:sz w:val="24"/>
          <w:szCs w:val="24"/>
        </w:rPr>
      </w:pPr>
      <w:r w:rsidRPr="00123B7F">
        <w:rPr>
          <w:b/>
          <w:sz w:val="24"/>
          <w:szCs w:val="24"/>
        </w:rPr>
        <w:t>Programme Description:</w:t>
      </w:r>
      <w:r w:rsidRPr="00123B7F">
        <w:rPr>
          <w:sz w:val="24"/>
          <w:szCs w:val="24"/>
        </w:rPr>
        <w:t xml:space="preserve"> </w:t>
      </w:r>
    </w:p>
    <w:p w14:paraId="779CE5BD" w14:textId="77777777" w:rsidR="00FB3FFA" w:rsidRPr="00123B7F" w:rsidRDefault="00FB3FFA" w:rsidP="00FB3FFA">
      <w:pPr>
        <w:ind w:left="698" w:firstLine="720"/>
        <w:rPr>
          <w:b/>
          <w:bCs/>
          <w:sz w:val="24"/>
          <w:szCs w:val="24"/>
        </w:rPr>
      </w:pPr>
    </w:p>
    <w:p w14:paraId="27DA2B9D" w14:textId="77777777" w:rsidR="00FB3FFA" w:rsidRPr="00123B7F" w:rsidRDefault="00FB3FFA" w:rsidP="00FB3FFA">
      <w:pPr>
        <w:spacing w:line="360" w:lineRule="auto"/>
        <w:ind w:left="1418" w:right="1134"/>
        <w:jc w:val="both"/>
        <w:rPr>
          <w:sz w:val="24"/>
          <w:szCs w:val="24"/>
        </w:rPr>
      </w:pPr>
      <w:r w:rsidRPr="00123B7F">
        <w:rPr>
          <w:sz w:val="24"/>
          <w:szCs w:val="24"/>
        </w:rPr>
        <w:t>MBA in Competitive Intelligence and Strategic Management is a 2-year full time programme (4 semesters structured at preparing students for entering/ mid-level managerial positions in the field of Competitive Intelligence, Strategic Management and Entrepreneurial ventures. The Programme consists of a foundation phase with compulsory core courses and then progresses to the advanced levels of specialization of Competitive Intelligence and Strategic Management. The second year is designed to enable students to connect theory to practice. The programme has a minimum of 117 credits.</w:t>
      </w:r>
    </w:p>
    <w:p w14:paraId="6EBF1CDE" w14:textId="4EF5AFEE" w:rsidR="00FB3FFA" w:rsidRPr="00123B7F" w:rsidRDefault="00FB3FFA" w:rsidP="00FB3FFA">
      <w:pPr>
        <w:rPr>
          <w:sz w:val="24"/>
          <w:szCs w:val="24"/>
        </w:rPr>
      </w:pPr>
      <w:r>
        <w:rPr>
          <w:b/>
          <w:sz w:val="24"/>
        </w:rPr>
        <w:tab/>
      </w:r>
    </w:p>
    <w:tbl>
      <w:tblPr>
        <w:tblStyle w:val="TableGrid"/>
        <w:tblW w:w="0" w:type="auto"/>
        <w:tblInd w:w="959" w:type="dxa"/>
        <w:tblLook w:val="04A0" w:firstRow="1" w:lastRow="0" w:firstColumn="1" w:lastColumn="0" w:noHBand="0" w:noVBand="1"/>
      </w:tblPr>
      <w:tblGrid>
        <w:gridCol w:w="770"/>
        <w:gridCol w:w="3692"/>
        <w:gridCol w:w="2379"/>
        <w:gridCol w:w="3142"/>
      </w:tblGrid>
      <w:tr w:rsidR="00FB3FFA" w:rsidRPr="00123B7F" w14:paraId="700A10ED" w14:textId="77777777" w:rsidTr="0040778F">
        <w:tc>
          <w:tcPr>
            <w:tcW w:w="709" w:type="dxa"/>
          </w:tcPr>
          <w:p w14:paraId="34C369F5" w14:textId="77777777" w:rsidR="00FB3FFA" w:rsidRPr="00123B7F" w:rsidRDefault="00FB3FFA" w:rsidP="00173AA0">
            <w:pPr>
              <w:jc w:val="both"/>
              <w:rPr>
                <w:sz w:val="24"/>
                <w:szCs w:val="24"/>
              </w:rPr>
            </w:pPr>
            <w:r w:rsidRPr="00123B7F">
              <w:rPr>
                <w:sz w:val="24"/>
                <w:szCs w:val="24"/>
              </w:rPr>
              <w:t>Sl.No</w:t>
            </w:r>
          </w:p>
        </w:tc>
        <w:tc>
          <w:tcPr>
            <w:tcW w:w="3692" w:type="dxa"/>
          </w:tcPr>
          <w:p w14:paraId="47C4B8D7" w14:textId="77777777" w:rsidR="00FB3FFA" w:rsidRPr="00123B7F" w:rsidRDefault="00FB3FFA" w:rsidP="00173AA0">
            <w:pPr>
              <w:jc w:val="both"/>
              <w:rPr>
                <w:sz w:val="24"/>
                <w:szCs w:val="24"/>
              </w:rPr>
            </w:pPr>
            <w:r w:rsidRPr="00123B7F">
              <w:rPr>
                <w:sz w:val="24"/>
                <w:szCs w:val="24"/>
              </w:rPr>
              <w:t>Institution Graduate Attributes</w:t>
            </w:r>
          </w:p>
        </w:tc>
        <w:tc>
          <w:tcPr>
            <w:tcW w:w="2379" w:type="dxa"/>
          </w:tcPr>
          <w:p w14:paraId="60F3EBF7" w14:textId="77777777" w:rsidR="00FB3FFA" w:rsidRPr="00123B7F" w:rsidRDefault="00FB3FFA" w:rsidP="00173AA0">
            <w:pPr>
              <w:jc w:val="both"/>
              <w:rPr>
                <w:sz w:val="24"/>
                <w:szCs w:val="24"/>
              </w:rPr>
            </w:pPr>
            <w:r w:rsidRPr="00123B7F">
              <w:rPr>
                <w:sz w:val="24"/>
                <w:szCs w:val="24"/>
              </w:rPr>
              <w:t>Programme Graduate Attributes</w:t>
            </w:r>
          </w:p>
        </w:tc>
        <w:tc>
          <w:tcPr>
            <w:tcW w:w="3142" w:type="dxa"/>
          </w:tcPr>
          <w:p w14:paraId="08B05719" w14:textId="77777777" w:rsidR="00FB3FFA" w:rsidRPr="00123B7F" w:rsidRDefault="00FB3FFA" w:rsidP="00173AA0">
            <w:pPr>
              <w:jc w:val="both"/>
              <w:rPr>
                <w:sz w:val="24"/>
                <w:szCs w:val="24"/>
              </w:rPr>
            </w:pPr>
            <w:r w:rsidRPr="00123B7F">
              <w:rPr>
                <w:sz w:val="24"/>
                <w:szCs w:val="24"/>
              </w:rPr>
              <w:t>Indicators</w:t>
            </w:r>
          </w:p>
        </w:tc>
      </w:tr>
      <w:tr w:rsidR="00FB3FFA" w:rsidRPr="00123B7F" w14:paraId="4D9A1395" w14:textId="77777777" w:rsidTr="0040778F">
        <w:tc>
          <w:tcPr>
            <w:tcW w:w="709" w:type="dxa"/>
          </w:tcPr>
          <w:p w14:paraId="4D3852CD" w14:textId="77777777" w:rsidR="00FB3FFA" w:rsidRPr="00123B7F" w:rsidRDefault="00FB3FFA" w:rsidP="00173AA0">
            <w:pPr>
              <w:jc w:val="both"/>
              <w:rPr>
                <w:sz w:val="24"/>
                <w:szCs w:val="24"/>
              </w:rPr>
            </w:pPr>
            <w:r w:rsidRPr="00123B7F">
              <w:rPr>
                <w:sz w:val="24"/>
                <w:szCs w:val="24"/>
              </w:rPr>
              <w:t>1</w:t>
            </w:r>
          </w:p>
        </w:tc>
        <w:tc>
          <w:tcPr>
            <w:tcW w:w="3692" w:type="dxa"/>
          </w:tcPr>
          <w:p w14:paraId="04CD624F" w14:textId="77777777" w:rsidR="00FB3FFA" w:rsidRPr="00123B7F" w:rsidRDefault="00FB3FFA" w:rsidP="00173AA0">
            <w:pPr>
              <w:jc w:val="both"/>
              <w:rPr>
                <w:sz w:val="24"/>
                <w:szCs w:val="24"/>
              </w:rPr>
            </w:pPr>
            <w:r w:rsidRPr="00123B7F">
              <w:rPr>
                <w:sz w:val="24"/>
                <w:szCs w:val="24"/>
              </w:rPr>
              <w:t>Knowledge of Competitive Intelligence &amp; Strategic Management</w:t>
            </w:r>
          </w:p>
        </w:tc>
        <w:tc>
          <w:tcPr>
            <w:tcW w:w="2379" w:type="dxa"/>
          </w:tcPr>
          <w:p w14:paraId="56413063" w14:textId="77777777" w:rsidR="00FB3FFA" w:rsidRPr="00123B7F" w:rsidRDefault="00FB3FFA" w:rsidP="00173AA0">
            <w:pPr>
              <w:jc w:val="both"/>
              <w:rPr>
                <w:sz w:val="24"/>
                <w:szCs w:val="24"/>
              </w:rPr>
            </w:pPr>
            <w:r w:rsidRPr="00123B7F">
              <w:rPr>
                <w:sz w:val="24"/>
                <w:szCs w:val="24"/>
              </w:rPr>
              <w:t>Knowledge in Competitive Intelligence &amp; Strategic Management</w:t>
            </w:r>
          </w:p>
        </w:tc>
        <w:tc>
          <w:tcPr>
            <w:tcW w:w="3142" w:type="dxa"/>
          </w:tcPr>
          <w:p w14:paraId="1DEA2EF1" w14:textId="77777777" w:rsidR="00FB3FFA" w:rsidRPr="00123B7F" w:rsidRDefault="00FB3FFA" w:rsidP="00173AA0">
            <w:pPr>
              <w:jc w:val="both"/>
              <w:rPr>
                <w:sz w:val="24"/>
                <w:szCs w:val="24"/>
              </w:rPr>
            </w:pPr>
            <w:r w:rsidRPr="00123B7F">
              <w:rPr>
                <w:sz w:val="24"/>
                <w:szCs w:val="24"/>
              </w:rPr>
              <w:t>Application of external and internal CI to Organizational Structure and HR processes</w:t>
            </w:r>
          </w:p>
          <w:p w14:paraId="3C179962" w14:textId="77777777" w:rsidR="00FB3FFA" w:rsidRPr="00123B7F" w:rsidRDefault="00FB3FFA" w:rsidP="00173AA0">
            <w:pPr>
              <w:jc w:val="both"/>
              <w:rPr>
                <w:sz w:val="24"/>
                <w:szCs w:val="24"/>
              </w:rPr>
            </w:pPr>
            <w:r w:rsidRPr="00123B7F">
              <w:rPr>
                <w:sz w:val="24"/>
                <w:szCs w:val="24"/>
              </w:rPr>
              <w:t>Ability to use CI for effective bilateral and multi-lateral negotiations.</w:t>
            </w:r>
          </w:p>
          <w:p w14:paraId="70642987" w14:textId="77777777" w:rsidR="00FB3FFA" w:rsidRPr="00123B7F" w:rsidRDefault="00FB3FFA" w:rsidP="00173AA0">
            <w:pPr>
              <w:jc w:val="both"/>
              <w:rPr>
                <w:sz w:val="24"/>
                <w:szCs w:val="24"/>
              </w:rPr>
            </w:pPr>
            <w:r w:rsidRPr="00123B7F">
              <w:rPr>
                <w:sz w:val="24"/>
                <w:szCs w:val="24"/>
              </w:rPr>
              <w:t>Examine industrial benchmarks</w:t>
            </w:r>
          </w:p>
        </w:tc>
      </w:tr>
      <w:tr w:rsidR="00FB3FFA" w:rsidRPr="00123B7F" w14:paraId="104B96E2" w14:textId="77777777" w:rsidTr="0040778F">
        <w:tc>
          <w:tcPr>
            <w:tcW w:w="709" w:type="dxa"/>
          </w:tcPr>
          <w:p w14:paraId="2AEE1891" w14:textId="77777777" w:rsidR="00FB3FFA" w:rsidRPr="00123B7F" w:rsidRDefault="00FB3FFA" w:rsidP="00173AA0">
            <w:pPr>
              <w:jc w:val="both"/>
              <w:rPr>
                <w:sz w:val="24"/>
                <w:szCs w:val="24"/>
              </w:rPr>
            </w:pPr>
            <w:r w:rsidRPr="00123B7F">
              <w:rPr>
                <w:sz w:val="24"/>
                <w:szCs w:val="24"/>
              </w:rPr>
              <w:t>2</w:t>
            </w:r>
          </w:p>
        </w:tc>
        <w:tc>
          <w:tcPr>
            <w:tcW w:w="3692" w:type="dxa"/>
          </w:tcPr>
          <w:p w14:paraId="0B313990" w14:textId="77777777" w:rsidR="00FB3FFA" w:rsidRPr="00123B7F" w:rsidRDefault="00FB3FFA" w:rsidP="00173AA0">
            <w:pPr>
              <w:jc w:val="both"/>
              <w:rPr>
                <w:sz w:val="24"/>
                <w:szCs w:val="24"/>
              </w:rPr>
            </w:pPr>
            <w:r w:rsidRPr="00123B7F">
              <w:rPr>
                <w:sz w:val="24"/>
                <w:szCs w:val="24"/>
              </w:rPr>
              <w:t>Research Literacy and Learning skills</w:t>
            </w:r>
          </w:p>
        </w:tc>
        <w:tc>
          <w:tcPr>
            <w:tcW w:w="2379" w:type="dxa"/>
          </w:tcPr>
          <w:p w14:paraId="7A79F657" w14:textId="77777777" w:rsidR="00FB3FFA" w:rsidRPr="00123B7F" w:rsidRDefault="00FB3FFA" w:rsidP="00173AA0">
            <w:pPr>
              <w:jc w:val="both"/>
              <w:rPr>
                <w:sz w:val="24"/>
                <w:szCs w:val="24"/>
              </w:rPr>
            </w:pPr>
            <w:r w:rsidRPr="00123B7F">
              <w:rPr>
                <w:sz w:val="24"/>
                <w:szCs w:val="24"/>
              </w:rPr>
              <w:t>Research Literacy and Learning skills</w:t>
            </w:r>
          </w:p>
        </w:tc>
        <w:tc>
          <w:tcPr>
            <w:tcW w:w="3142" w:type="dxa"/>
          </w:tcPr>
          <w:p w14:paraId="33EC6E2E" w14:textId="77777777" w:rsidR="00FB3FFA" w:rsidRPr="00123B7F" w:rsidRDefault="00FB3FFA" w:rsidP="00173AA0">
            <w:pPr>
              <w:jc w:val="both"/>
              <w:rPr>
                <w:sz w:val="24"/>
                <w:szCs w:val="24"/>
              </w:rPr>
            </w:pPr>
            <w:r w:rsidRPr="00123B7F">
              <w:rPr>
                <w:sz w:val="24"/>
                <w:szCs w:val="24"/>
              </w:rPr>
              <w:t>Explain and apply Quantitative and Qualitative research techniques</w:t>
            </w:r>
          </w:p>
        </w:tc>
      </w:tr>
      <w:tr w:rsidR="00FB3FFA" w:rsidRPr="00123B7F" w14:paraId="0B11FCDB" w14:textId="77777777" w:rsidTr="0040778F">
        <w:tc>
          <w:tcPr>
            <w:tcW w:w="709" w:type="dxa"/>
          </w:tcPr>
          <w:p w14:paraId="3EE80A1C" w14:textId="77777777" w:rsidR="00FB3FFA" w:rsidRPr="00123B7F" w:rsidRDefault="00FB3FFA" w:rsidP="00173AA0">
            <w:pPr>
              <w:jc w:val="both"/>
              <w:rPr>
                <w:sz w:val="24"/>
                <w:szCs w:val="24"/>
              </w:rPr>
            </w:pPr>
            <w:r w:rsidRPr="00123B7F">
              <w:rPr>
                <w:sz w:val="24"/>
                <w:szCs w:val="24"/>
              </w:rPr>
              <w:t>3</w:t>
            </w:r>
          </w:p>
        </w:tc>
        <w:tc>
          <w:tcPr>
            <w:tcW w:w="3692" w:type="dxa"/>
          </w:tcPr>
          <w:p w14:paraId="66D89BE0" w14:textId="77777777" w:rsidR="00FB3FFA" w:rsidRPr="00123B7F" w:rsidRDefault="00FB3FFA" w:rsidP="00173AA0">
            <w:pPr>
              <w:jc w:val="both"/>
              <w:rPr>
                <w:sz w:val="24"/>
                <w:szCs w:val="24"/>
              </w:rPr>
            </w:pPr>
            <w:r w:rsidRPr="00123B7F">
              <w:rPr>
                <w:sz w:val="24"/>
                <w:szCs w:val="24"/>
              </w:rPr>
              <w:t>Leverage Information Technology for Competitive Intelligence Analysis</w:t>
            </w:r>
          </w:p>
        </w:tc>
        <w:tc>
          <w:tcPr>
            <w:tcW w:w="2379" w:type="dxa"/>
          </w:tcPr>
          <w:p w14:paraId="1EE0DA10" w14:textId="77777777" w:rsidR="00FB3FFA" w:rsidRPr="00123B7F" w:rsidRDefault="00FB3FFA" w:rsidP="00173AA0">
            <w:pPr>
              <w:jc w:val="both"/>
              <w:rPr>
                <w:sz w:val="24"/>
                <w:szCs w:val="24"/>
              </w:rPr>
            </w:pPr>
            <w:r w:rsidRPr="00123B7F">
              <w:rPr>
                <w:sz w:val="24"/>
                <w:szCs w:val="24"/>
              </w:rPr>
              <w:t>Leverage Information Technology for Competitive Intelligence Analysis</w:t>
            </w:r>
          </w:p>
        </w:tc>
        <w:tc>
          <w:tcPr>
            <w:tcW w:w="3142" w:type="dxa"/>
          </w:tcPr>
          <w:p w14:paraId="331A4AB1" w14:textId="77777777" w:rsidR="00FB3FFA" w:rsidRPr="00123B7F" w:rsidRDefault="00FB3FFA" w:rsidP="00173AA0">
            <w:pPr>
              <w:jc w:val="both"/>
              <w:rPr>
                <w:sz w:val="24"/>
                <w:szCs w:val="24"/>
              </w:rPr>
            </w:pPr>
            <w:r w:rsidRPr="00123B7F">
              <w:rPr>
                <w:sz w:val="24"/>
                <w:szCs w:val="24"/>
              </w:rPr>
              <w:t>Use management information systems, Enterprise Resource Planning, Business Information Systems etc for smooth flow of information and timely decision making.</w:t>
            </w:r>
          </w:p>
          <w:p w14:paraId="12B02898" w14:textId="77777777" w:rsidR="00FB3FFA" w:rsidRPr="00123B7F" w:rsidRDefault="00FB3FFA" w:rsidP="00173AA0">
            <w:pPr>
              <w:jc w:val="both"/>
              <w:rPr>
                <w:sz w:val="24"/>
                <w:szCs w:val="24"/>
              </w:rPr>
            </w:pPr>
            <w:r w:rsidRPr="00123B7F">
              <w:rPr>
                <w:sz w:val="24"/>
                <w:szCs w:val="24"/>
              </w:rPr>
              <w:t>Use of specific tools and techniques to correlate and compare company performance with internal and external environment"</w:t>
            </w:r>
          </w:p>
        </w:tc>
      </w:tr>
      <w:tr w:rsidR="00FB3FFA" w:rsidRPr="00123B7F" w14:paraId="4ED6C917" w14:textId="77777777" w:rsidTr="0040778F">
        <w:tc>
          <w:tcPr>
            <w:tcW w:w="709" w:type="dxa"/>
          </w:tcPr>
          <w:p w14:paraId="4C1E026C" w14:textId="77777777" w:rsidR="00FB3FFA" w:rsidRPr="00123B7F" w:rsidRDefault="00FB3FFA" w:rsidP="00173AA0">
            <w:pPr>
              <w:jc w:val="both"/>
              <w:rPr>
                <w:sz w:val="24"/>
                <w:szCs w:val="24"/>
              </w:rPr>
            </w:pPr>
            <w:r w:rsidRPr="00123B7F">
              <w:rPr>
                <w:sz w:val="24"/>
                <w:szCs w:val="24"/>
              </w:rPr>
              <w:lastRenderedPageBreak/>
              <w:t>4</w:t>
            </w:r>
          </w:p>
        </w:tc>
        <w:tc>
          <w:tcPr>
            <w:tcW w:w="3692" w:type="dxa"/>
          </w:tcPr>
          <w:p w14:paraId="364FD129" w14:textId="77777777" w:rsidR="00FB3FFA" w:rsidRPr="00123B7F" w:rsidRDefault="00FB3FFA" w:rsidP="00173AA0">
            <w:pPr>
              <w:jc w:val="both"/>
              <w:rPr>
                <w:sz w:val="24"/>
                <w:szCs w:val="24"/>
              </w:rPr>
            </w:pPr>
            <w:r w:rsidRPr="00123B7F">
              <w:rPr>
                <w:sz w:val="24"/>
                <w:szCs w:val="24"/>
              </w:rPr>
              <w:t>Problem Solving using analytical tools and techniques</w:t>
            </w:r>
          </w:p>
        </w:tc>
        <w:tc>
          <w:tcPr>
            <w:tcW w:w="2379" w:type="dxa"/>
          </w:tcPr>
          <w:p w14:paraId="2F17E943" w14:textId="77777777" w:rsidR="00FB3FFA" w:rsidRPr="00123B7F" w:rsidRDefault="00FB3FFA" w:rsidP="00173AA0">
            <w:pPr>
              <w:jc w:val="both"/>
              <w:rPr>
                <w:sz w:val="24"/>
                <w:szCs w:val="24"/>
              </w:rPr>
            </w:pPr>
            <w:r w:rsidRPr="00123B7F">
              <w:rPr>
                <w:sz w:val="24"/>
                <w:szCs w:val="24"/>
              </w:rPr>
              <w:t>Problem Solving using analytical tools and techniques</w:t>
            </w:r>
          </w:p>
        </w:tc>
        <w:tc>
          <w:tcPr>
            <w:tcW w:w="3142" w:type="dxa"/>
          </w:tcPr>
          <w:p w14:paraId="435C813D" w14:textId="77777777" w:rsidR="00FB3FFA" w:rsidRPr="00123B7F" w:rsidRDefault="00FB3FFA" w:rsidP="00173AA0">
            <w:pPr>
              <w:jc w:val="both"/>
              <w:rPr>
                <w:sz w:val="24"/>
                <w:szCs w:val="24"/>
              </w:rPr>
            </w:pPr>
            <w:r w:rsidRPr="00123B7F">
              <w:rPr>
                <w:sz w:val="24"/>
                <w:szCs w:val="24"/>
              </w:rPr>
              <w:t>problem into an opportunity and weakness into strength</w:t>
            </w:r>
          </w:p>
        </w:tc>
      </w:tr>
      <w:tr w:rsidR="00FB3FFA" w:rsidRPr="00123B7F" w14:paraId="0B82B3CA" w14:textId="77777777" w:rsidTr="0040778F">
        <w:tc>
          <w:tcPr>
            <w:tcW w:w="709" w:type="dxa"/>
          </w:tcPr>
          <w:p w14:paraId="20ED5F95" w14:textId="77777777" w:rsidR="00FB3FFA" w:rsidRPr="00123B7F" w:rsidRDefault="00FB3FFA" w:rsidP="00173AA0">
            <w:pPr>
              <w:jc w:val="both"/>
              <w:rPr>
                <w:sz w:val="24"/>
                <w:szCs w:val="24"/>
              </w:rPr>
            </w:pPr>
            <w:r w:rsidRPr="00123B7F">
              <w:rPr>
                <w:sz w:val="24"/>
                <w:szCs w:val="24"/>
              </w:rPr>
              <w:t>5</w:t>
            </w:r>
          </w:p>
        </w:tc>
        <w:tc>
          <w:tcPr>
            <w:tcW w:w="3692" w:type="dxa"/>
          </w:tcPr>
          <w:p w14:paraId="4D78A401" w14:textId="77777777" w:rsidR="00FB3FFA" w:rsidRPr="00123B7F" w:rsidRDefault="00FB3FFA" w:rsidP="00173AA0">
            <w:pPr>
              <w:jc w:val="both"/>
              <w:rPr>
                <w:sz w:val="24"/>
                <w:szCs w:val="24"/>
              </w:rPr>
            </w:pPr>
            <w:r w:rsidRPr="00123B7F">
              <w:rPr>
                <w:sz w:val="24"/>
                <w:szCs w:val="24"/>
              </w:rPr>
              <w:t>Effective Business Communication</w:t>
            </w:r>
          </w:p>
        </w:tc>
        <w:tc>
          <w:tcPr>
            <w:tcW w:w="2379" w:type="dxa"/>
          </w:tcPr>
          <w:p w14:paraId="2838A224" w14:textId="77777777" w:rsidR="00FB3FFA" w:rsidRPr="00123B7F" w:rsidRDefault="00FB3FFA" w:rsidP="00173AA0">
            <w:pPr>
              <w:jc w:val="both"/>
              <w:rPr>
                <w:sz w:val="24"/>
                <w:szCs w:val="24"/>
              </w:rPr>
            </w:pPr>
            <w:r w:rsidRPr="00123B7F">
              <w:rPr>
                <w:sz w:val="24"/>
                <w:szCs w:val="24"/>
              </w:rPr>
              <w:t>Effective Business Communication</w:t>
            </w:r>
          </w:p>
        </w:tc>
        <w:tc>
          <w:tcPr>
            <w:tcW w:w="3142" w:type="dxa"/>
          </w:tcPr>
          <w:p w14:paraId="1FB10883" w14:textId="77777777" w:rsidR="00FB3FFA" w:rsidRPr="00123B7F" w:rsidRDefault="00FB3FFA" w:rsidP="00173AA0">
            <w:pPr>
              <w:jc w:val="both"/>
              <w:rPr>
                <w:sz w:val="24"/>
                <w:szCs w:val="24"/>
              </w:rPr>
            </w:pPr>
            <w:r w:rsidRPr="00123B7F">
              <w:rPr>
                <w:sz w:val="24"/>
                <w:szCs w:val="24"/>
              </w:rPr>
              <w:t>Effectively communicate both verbally and in writing ideas and arguments associated with business issues</w:t>
            </w:r>
          </w:p>
          <w:p w14:paraId="65A03D5D" w14:textId="77777777" w:rsidR="00FB3FFA" w:rsidRPr="00123B7F" w:rsidRDefault="00FB3FFA" w:rsidP="00173AA0">
            <w:pPr>
              <w:jc w:val="both"/>
              <w:rPr>
                <w:sz w:val="24"/>
                <w:szCs w:val="24"/>
              </w:rPr>
            </w:pPr>
            <w:r w:rsidRPr="00123B7F">
              <w:rPr>
                <w:sz w:val="24"/>
                <w:szCs w:val="24"/>
              </w:rPr>
              <w:t>Develop persuasion skills to drive new ideas and initiatives</w:t>
            </w:r>
          </w:p>
          <w:p w14:paraId="4F5F0654" w14:textId="77777777" w:rsidR="00FB3FFA" w:rsidRPr="00123B7F" w:rsidRDefault="00FB3FFA" w:rsidP="00173AA0">
            <w:pPr>
              <w:jc w:val="both"/>
              <w:rPr>
                <w:sz w:val="24"/>
                <w:szCs w:val="24"/>
              </w:rPr>
            </w:pPr>
            <w:r w:rsidRPr="00123B7F">
              <w:rPr>
                <w:sz w:val="24"/>
                <w:szCs w:val="24"/>
              </w:rPr>
              <w:t>Develop effective presentation skills to effectively communicate the right information to the right personnel.</w:t>
            </w:r>
          </w:p>
        </w:tc>
      </w:tr>
      <w:tr w:rsidR="00FB3FFA" w:rsidRPr="00123B7F" w14:paraId="10B1E23D" w14:textId="77777777" w:rsidTr="0040778F">
        <w:tc>
          <w:tcPr>
            <w:tcW w:w="709" w:type="dxa"/>
          </w:tcPr>
          <w:p w14:paraId="3037F5BF" w14:textId="77777777" w:rsidR="00FB3FFA" w:rsidRPr="00123B7F" w:rsidRDefault="00FB3FFA" w:rsidP="00173AA0">
            <w:pPr>
              <w:jc w:val="both"/>
              <w:rPr>
                <w:sz w:val="24"/>
                <w:szCs w:val="24"/>
              </w:rPr>
            </w:pPr>
            <w:r w:rsidRPr="00123B7F">
              <w:rPr>
                <w:sz w:val="24"/>
                <w:szCs w:val="24"/>
              </w:rPr>
              <w:t>6</w:t>
            </w:r>
          </w:p>
        </w:tc>
        <w:tc>
          <w:tcPr>
            <w:tcW w:w="3692" w:type="dxa"/>
          </w:tcPr>
          <w:p w14:paraId="6DDB5E0D" w14:textId="77777777" w:rsidR="00FB3FFA" w:rsidRPr="00123B7F" w:rsidRDefault="00FB3FFA" w:rsidP="00173AA0">
            <w:pPr>
              <w:jc w:val="both"/>
              <w:rPr>
                <w:sz w:val="24"/>
                <w:szCs w:val="24"/>
              </w:rPr>
            </w:pPr>
            <w:r w:rsidRPr="00123B7F">
              <w:rPr>
                <w:sz w:val="24"/>
                <w:szCs w:val="24"/>
              </w:rPr>
              <w:t>Leadership and inter-personal Skills</w:t>
            </w:r>
          </w:p>
        </w:tc>
        <w:tc>
          <w:tcPr>
            <w:tcW w:w="2379" w:type="dxa"/>
          </w:tcPr>
          <w:p w14:paraId="13B4055F" w14:textId="77777777" w:rsidR="00FB3FFA" w:rsidRPr="00123B7F" w:rsidRDefault="00FB3FFA" w:rsidP="00173AA0">
            <w:pPr>
              <w:jc w:val="both"/>
              <w:rPr>
                <w:sz w:val="24"/>
                <w:szCs w:val="24"/>
              </w:rPr>
            </w:pPr>
            <w:r w:rsidRPr="00123B7F">
              <w:rPr>
                <w:sz w:val="24"/>
                <w:szCs w:val="24"/>
              </w:rPr>
              <w:t>Leadership and inter-personal Skills</w:t>
            </w:r>
          </w:p>
        </w:tc>
        <w:tc>
          <w:tcPr>
            <w:tcW w:w="3142" w:type="dxa"/>
          </w:tcPr>
          <w:p w14:paraId="7C3ECFAC" w14:textId="77777777" w:rsidR="00FB3FFA" w:rsidRPr="00123B7F" w:rsidRDefault="00FB3FFA" w:rsidP="00173AA0">
            <w:pPr>
              <w:jc w:val="both"/>
              <w:rPr>
                <w:sz w:val="24"/>
                <w:szCs w:val="24"/>
              </w:rPr>
            </w:pPr>
            <w:r w:rsidRPr="00123B7F">
              <w:rPr>
                <w:sz w:val="24"/>
                <w:szCs w:val="24"/>
              </w:rPr>
              <w:t>Manage relationships and value team work both in leader and follower role</w:t>
            </w:r>
          </w:p>
        </w:tc>
      </w:tr>
      <w:tr w:rsidR="00FB3FFA" w:rsidRPr="00123B7F" w14:paraId="74F0FFE6" w14:textId="77777777" w:rsidTr="0040778F">
        <w:tc>
          <w:tcPr>
            <w:tcW w:w="709" w:type="dxa"/>
          </w:tcPr>
          <w:p w14:paraId="1340EF3E" w14:textId="77777777" w:rsidR="00FB3FFA" w:rsidRPr="00123B7F" w:rsidRDefault="00FB3FFA" w:rsidP="00173AA0">
            <w:pPr>
              <w:jc w:val="both"/>
              <w:rPr>
                <w:sz w:val="24"/>
                <w:szCs w:val="24"/>
              </w:rPr>
            </w:pPr>
            <w:r w:rsidRPr="00123B7F">
              <w:rPr>
                <w:sz w:val="24"/>
                <w:szCs w:val="24"/>
              </w:rPr>
              <w:t>7</w:t>
            </w:r>
          </w:p>
        </w:tc>
        <w:tc>
          <w:tcPr>
            <w:tcW w:w="3692" w:type="dxa"/>
          </w:tcPr>
          <w:p w14:paraId="3D26D007" w14:textId="77777777" w:rsidR="00FB3FFA" w:rsidRPr="00123B7F" w:rsidRDefault="00FB3FFA" w:rsidP="00173AA0">
            <w:pPr>
              <w:jc w:val="both"/>
              <w:rPr>
                <w:sz w:val="24"/>
                <w:szCs w:val="24"/>
              </w:rPr>
            </w:pPr>
            <w:r w:rsidRPr="00123B7F">
              <w:rPr>
                <w:sz w:val="24"/>
                <w:szCs w:val="24"/>
              </w:rPr>
              <w:t>Global Manager</w:t>
            </w:r>
          </w:p>
        </w:tc>
        <w:tc>
          <w:tcPr>
            <w:tcW w:w="2379" w:type="dxa"/>
          </w:tcPr>
          <w:p w14:paraId="1507605B" w14:textId="77777777" w:rsidR="00FB3FFA" w:rsidRPr="00123B7F" w:rsidRDefault="00FB3FFA" w:rsidP="00173AA0">
            <w:pPr>
              <w:jc w:val="both"/>
              <w:rPr>
                <w:sz w:val="24"/>
                <w:szCs w:val="24"/>
              </w:rPr>
            </w:pPr>
            <w:r w:rsidRPr="00123B7F">
              <w:rPr>
                <w:sz w:val="24"/>
                <w:szCs w:val="24"/>
              </w:rPr>
              <w:t xml:space="preserve">Global </w:t>
            </w:r>
          </w:p>
        </w:tc>
        <w:tc>
          <w:tcPr>
            <w:tcW w:w="3142" w:type="dxa"/>
          </w:tcPr>
          <w:p w14:paraId="5708454B" w14:textId="77777777" w:rsidR="00FB3FFA" w:rsidRPr="00123B7F" w:rsidRDefault="00FB3FFA" w:rsidP="00173AA0">
            <w:pPr>
              <w:jc w:val="both"/>
              <w:rPr>
                <w:sz w:val="24"/>
                <w:szCs w:val="24"/>
              </w:rPr>
            </w:pPr>
            <w:r w:rsidRPr="00123B7F">
              <w:rPr>
                <w:sz w:val="24"/>
                <w:szCs w:val="24"/>
              </w:rPr>
              <w:t>Recognize the special opportunities and challenges presented by the global business environment</w:t>
            </w:r>
          </w:p>
          <w:p w14:paraId="73573DF6" w14:textId="77777777" w:rsidR="00FB3FFA" w:rsidRPr="00123B7F" w:rsidRDefault="00FB3FFA" w:rsidP="00173AA0">
            <w:pPr>
              <w:jc w:val="both"/>
              <w:rPr>
                <w:sz w:val="24"/>
                <w:szCs w:val="24"/>
              </w:rPr>
            </w:pPr>
            <w:r w:rsidRPr="00123B7F">
              <w:rPr>
                <w:sz w:val="24"/>
                <w:szCs w:val="24"/>
              </w:rPr>
              <w:t>Ability to value diversity and adapt quickly.</w:t>
            </w:r>
          </w:p>
        </w:tc>
      </w:tr>
      <w:tr w:rsidR="00FB3FFA" w:rsidRPr="00123B7F" w14:paraId="0F8EFE71" w14:textId="77777777" w:rsidTr="0040778F">
        <w:tc>
          <w:tcPr>
            <w:tcW w:w="709" w:type="dxa"/>
          </w:tcPr>
          <w:p w14:paraId="5C960C5F" w14:textId="77777777" w:rsidR="00FB3FFA" w:rsidRPr="00123B7F" w:rsidRDefault="00FB3FFA" w:rsidP="00173AA0">
            <w:pPr>
              <w:jc w:val="both"/>
              <w:rPr>
                <w:sz w:val="24"/>
                <w:szCs w:val="24"/>
              </w:rPr>
            </w:pPr>
            <w:r w:rsidRPr="00123B7F">
              <w:rPr>
                <w:sz w:val="24"/>
                <w:szCs w:val="24"/>
              </w:rPr>
              <w:t>8</w:t>
            </w:r>
          </w:p>
        </w:tc>
        <w:tc>
          <w:tcPr>
            <w:tcW w:w="3692" w:type="dxa"/>
          </w:tcPr>
          <w:p w14:paraId="03656F0F" w14:textId="77777777" w:rsidR="00FB3FFA" w:rsidRPr="00123B7F" w:rsidRDefault="00FB3FFA" w:rsidP="00173AA0">
            <w:pPr>
              <w:jc w:val="both"/>
              <w:rPr>
                <w:sz w:val="24"/>
                <w:szCs w:val="24"/>
              </w:rPr>
            </w:pPr>
            <w:r w:rsidRPr="00123B7F">
              <w:rPr>
                <w:sz w:val="24"/>
                <w:szCs w:val="24"/>
              </w:rPr>
              <w:t>Ethics and professional conduct</w:t>
            </w:r>
          </w:p>
        </w:tc>
        <w:tc>
          <w:tcPr>
            <w:tcW w:w="2379" w:type="dxa"/>
          </w:tcPr>
          <w:p w14:paraId="65623E0E" w14:textId="77777777" w:rsidR="00FB3FFA" w:rsidRPr="00123B7F" w:rsidRDefault="00FB3FFA" w:rsidP="00173AA0">
            <w:pPr>
              <w:jc w:val="both"/>
              <w:rPr>
                <w:sz w:val="24"/>
                <w:szCs w:val="24"/>
              </w:rPr>
            </w:pPr>
            <w:r w:rsidRPr="00123B7F">
              <w:rPr>
                <w:sz w:val="24"/>
                <w:szCs w:val="24"/>
              </w:rPr>
              <w:t>Ethics and professional conduct</w:t>
            </w:r>
          </w:p>
        </w:tc>
        <w:tc>
          <w:tcPr>
            <w:tcW w:w="3142" w:type="dxa"/>
          </w:tcPr>
          <w:p w14:paraId="04F3945A" w14:textId="77777777" w:rsidR="00FB3FFA" w:rsidRPr="00123B7F" w:rsidRDefault="00FB3FFA" w:rsidP="00173AA0">
            <w:pPr>
              <w:jc w:val="both"/>
              <w:rPr>
                <w:sz w:val="24"/>
                <w:szCs w:val="24"/>
              </w:rPr>
            </w:pPr>
            <w:r w:rsidRPr="00123B7F">
              <w:rPr>
                <w:sz w:val="24"/>
                <w:szCs w:val="24"/>
              </w:rPr>
              <w:t>Foster ability to run value based ethical business in a competitive environment</w:t>
            </w:r>
          </w:p>
        </w:tc>
      </w:tr>
      <w:tr w:rsidR="00FB3FFA" w:rsidRPr="00123B7F" w14:paraId="7D32F3B3" w14:textId="77777777" w:rsidTr="0040778F">
        <w:tc>
          <w:tcPr>
            <w:tcW w:w="709" w:type="dxa"/>
          </w:tcPr>
          <w:p w14:paraId="7BC3DBEF" w14:textId="77777777" w:rsidR="00FB3FFA" w:rsidRPr="00123B7F" w:rsidRDefault="00FB3FFA" w:rsidP="00173AA0">
            <w:pPr>
              <w:jc w:val="both"/>
              <w:rPr>
                <w:sz w:val="24"/>
                <w:szCs w:val="24"/>
              </w:rPr>
            </w:pPr>
            <w:r w:rsidRPr="00123B7F">
              <w:rPr>
                <w:sz w:val="24"/>
                <w:szCs w:val="24"/>
              </w:rPr>
              <w:t>9</w:t>
            </w:r>
          </w:p>
        </w:tc>
        <w:tc>
          <w:tcPr>
            <w:tcW w:w="3692" w:type="dxa"/>
          </w:tcPr>
          <w:p w14:paraId="23D96A72" w14:textId="77777777" w:rsidR="00FB3FFA" w:rsidRPr="00123B7F" w:rsidRDefault="00FB3FFA" w:rsidP="00173AA0">
            <w:pPr>
              <w:jc w:val="both"/>
              <w:rPr>
                <w:sz w:val="24"/>
                <w:szCs w:val="24"/>
              </w:rPr>
            </w:pPr>
            <w:r w:rsidRPr="00123B7F">
              <w:rPr>
                <w:sz w:val="24"/>
                <w:szCs w:val="24"/>
              </w:rPr>
              <w:t>Professionalism and Entrepreneurship</w:t>
            </w:r>
          </w:p>
        </w:tc>
        <w:tc>
          <w:tcPr>
            <w:tcW w:w="2379" w:type="dxa"/>
          </w:tcPr>
          <w:p w14:paraId="66D54C63" w14:textId="77777777" w:rsidR="00FB3FFA" w:rsidRPr="00123B7F" w:rsidRDefault="00FB3FFA" w:rsidP="00173AA0">
            <w:pPr>
              <w:jc w:val="both"/>
              <w:rPr>
                <w:sz w:val="24"/>
                <w:szCs w:val="24"/>
              </w:rPr>
            </w:pPr>
            <w:r w:rsidRPr="00123B7F">
              <w:rPr>
                <w:sz w:val="24"/>
                <w:szCs w:val="24"/>
              </w:rPr>
              <w:t>Professionalism and Entrepreneurship</w:t>
            </w:r>
          </w:p>
        </w:tc>
        <w:tc>
          <w:tcPr>
            <w:tcW w:w="3142" w:type="dxa"/>
          </w:tcPr>
          <w:p w14:paraId="1FE05BEA" w14:textId="77777777" w:rsidR="00FB3FFA" w:rsidRPr="00123B7F" w:rsidRDefault="00FB3FFA" w:rsidP="00173AA0">
            <w:pPr>
              <w:jc w:val="both"/>
              <w:rPr>
                <w:sz w:val="24"/>
                <w:szCs w:val="24"/>
              </w:rPr>
            </w:pPr>
            <w:r w:rsidRPr="00123B7F">
              <w:rPr>
                <w:sz w:val="24"/>
                <w:szCs w:val="24"/>
              </w:rPr>
              <w:t>Ability to plan and execute tasks assigned within the dead-line.</w:t>
            </w:r>
          </w:p>
        </w:tc>
      </w:tr>
      <w:tr w:rsidR="00FB3FFA" w:rsidRPr="00123B7F" w14:paraId="1DE531C6" w14:textId="77777777" w:rsidTr="0040778F">
        <w:tc>
          <w:tcPr>
            <w:tcW w:w="709" w:type="dxa"/>
          </w:tcPr>
          <w:p w14:paraId="26BC161C" w14:textId="77777777" w:rsidR="00FB3FFA" w:rsidRPr="00123B7F" w:rsidRDefault="00FB3FFA" w:rsidP="00173AA0">
            <w:pPr>
              <w:jc w:val="both"/>
              <w:rPr>
                <w:sz w:val="24"/>
                <w:szCs w:val="24"/>
              </w:rPr>
            </w:pPr>
            <w:r w:rsidRPr="00123B7F">
              <w:rPr>
                <w:sz w:val="24"/>
                <w:szCs w:val="24"/>
              </w:rPr>
              <w:t>10</w:t>
            </w:r>
          </w:p>
        </w:tc>
        <w:tc>
          <w:tcPr>
            <w:tcW w:w="3692" w:type="dxa"/>
          </w:tcPr>
          <w:p w14:paraId="18A90239" w14:textId="77777777" w:rsidR="00FB3FFA" w:rsidRPr="00123B7F" w:rsidRDefault="00FB3FFA" w:rsidP="00173AA0">
            <w:pPr>
              <w:jc w:val="both"/>
              <w:rPr>
                <w:sz w:val="24"/>
                <w:szCs w:val="24"/>
              </w:rPr>
            </w:pPr>
            <w:r w:rsidRPr="00123B7F">
              <w:rPr>
                <w:sz w:val="24"/>
                <w:szCs w:val="24"/>
              </w:rPr>
              <w:t>Lifelong learning</w:t>
            </w:r>
          </w:p>
        </w:tc>
        <w:tc>
          <w:tcPr>
            <w:tcW w:w="2379" w:type="dxa"/>
          </w:tcPr>
          <w:p w14:paraId="26C6F437" w14:textId="77777777" w:rsidR="00FB3FFA" w:rsidRPr="00123B7F" w:rsidRDefault="00FB3FFA" w:rsidP="00173AA0">
            <w:pPr>
              <w:jc w:val="both"/>
              <w:rPr>
                <w:sz w:val="24"/>
                <w:szCs w:val="24"/>
              </w:rPr>
            </w:pPr>
            <w:r w:rsidRPr="00123B7F">
              <w:rPr>
                <w:sz w:val="24"/>
                <w:szCs w:val="24"/>
              </w:rPr>
              <w:t>Lifelong learning</w:t>
            </w:r>
          </w:p>
        </w:tc>
        <w:tc>
          <w:tcPr>
            <w:tcW w:w="3142" w:type="dxa"/>
          </w:tcPr>
          <w:p w14:paraId="39939B9A" w14:textId="77777777" w:rsidR="00FB3FFA" w:rsidRPr="00123B7F" w:rsidRDefault="00FB3FFA" w:rsidP="00173AA0">
            <w:pPr>
              <w:jc w:val="both"/>
              <w:rPr>
                <w:sz w:val="24"/>
                <w:szCs w:val="24"/>
              </w:rPr>
            </w:pPr>
            <w:r w:rsidRPr="00123B7F">
              <w:rPr>
                <w:sz w:val="24"/>
                <w:szCs w:val="24"/>
              </w:rPr>
              <w:t>Application of CI for business advantage.</w:t>
            </w:r>
          </w:p>
          <w:p w14:paraId="6EC53092" w14:textId="77777777" w:rsidR="00FB3FFA" w:rsidRPr="00123B7F" w:rsidRDefault="00FB3FFA" w:rsidP="00173AA0">
            <w:pPr>
              <w:jc w:val="both"/>
              <w:rPr>
                <w:sz w:val="24"/>
                <w:szCs w:val="24"/>
              </w:rPr>
            </w:pPr>
            <w:r w:rsidRPr="00123B7F">
              <w:rPr>
                <w:sz w:val="24"/>
                <w:szCs w:val="24"/>
              </w:rPr>
              <w:t>Application of appropriate tools and techniques for development of strategy.</w:t>
            </w:r>
          </w:p>
        </w:tc>
      </w:tr>
      <w:tr w:rsidR="00FB3FFA" w:rsidRPr="00123B7F" w14:paraId="03DD9A01" w14:textId="77777777" w:rsidTr="0040778F">
        <w:tc>
          <w:tcPr>
            <w:tcW w:w="709" w:type="dxa"/>
          </w:tcPr>
          <w:p w14:paraId="7CB33F95" w14:textId="77777777" w:rsidR="00FB3FFA" w:rsidRPr="00123B7F" w:rsidRDefault="00FB3FFA" w:rsidP="00173AA0">
            <w:pPr>
              <w:jc w:val="both"/>
              <w:rPr>
                <w:sz w:val="24"/>
                <w:szCs w:val="24"/>
              </w:rPr>
            </w:pPr>
            <w:r w:rsidRPr="00123B7F">
              <w:rPr>
                <w:sz w:val="24"/>
                <w:szCs w:val="24"/>
              </w:rPr>
              <w:t>11</w:t>
            </w:r>
          </w:p>
        </w:tc>
        <w:tc>
          <w:tcPr>
            <w:tcW w:w="3692" w:type="dxa"/>
          </w:tcPr>
          <w:p w14:paraId="039B425A" w14:textId="77777777" w:rsidR="00FB3FFA" w:rsidRPr="00123B7F" w:rsidRDefault="00FB3FFA" w:rsidP="00173AA0">
            <w:pPr>
              <w:jc w:val="both"/>
              <w:rPr>
                <w:sz w:val="24"/>
                <w:szCs w:val="24"/>
              </w:rPr>
            </w:pPr>
            <w:r w:rsidRPr="00123B7F">
              <w:rPr>
                <w:sz w:val="24"/>
                <w:szCs w:val="24"/>
              </w:rPr>
              <w:t>Tactical and Strategic Decisions</w:t>
            </w:r>
          </w:p>
        </w:tc>
        <w:tc>
          <w:tcPr>
            <w:tcW w:w="2379" w:type="dxa"/>
          </w:tcPr>
          <w:p w14:paraId="764D16B0" w14:textId="77777777" w:rsidR="00FB3FFA" w:rsidRPr="00123B7F" w:rsidRDefault="00FB3FFA" w:rsidP="00173AA0">
            <w:pPr>
              <w:jc w:val="both"/>
              <w:rPr>
                <w:sz w:val="24"/>
                <w:szCs w:val="24"/>
              </w:rPr>
            </w:pPr>
            <w:r w:rsidRPr="00123B7F">
              <w:rPr>
                <w:sz w:val="24"/>
                <w:szCs w:val="24"/>
              </w:rPr>
              <w:t>Tactical and Strategic Decisions</w:t>
            </w:r>
          </w:p>
        </w:tc>
        <w:tc>
          <w:tcPr>
            <w:tcW w:w="3142" w:type="dxa"/>
          </w:tcPr>
          <w:p w14:paraId="066C4D49" w14:textId="77777777" w:rsidR="00FB3FFA" w:rsidRPr="00123B7F" w:rsidRDefault="00FB3FFA" w:rsidP="00173AA0">
            <w:pPr>
              <w:jc w:val="both"/>
              <w:rPr>
                <w:sz w:val="24"/>
                <w:szCs w:val="24"/>
              </w:rPr>
            </w:pPr>
            <w:r w:rsidRPr="00123B7F">
              <w:rPr>
                <w:sz w:val="24"/>
                <w:szCs w:val="24"/>
              </w:rPr>
              <w:t>Synthesize internal and external data to conclude on the possible future business changes.</w:t>
            </w:r>
          </w:p>
        </w:tc>
      </w:tr>
      <w:tr w:rsidR="00FB3FFA" w:rsidRPr="00123B7F" w14:paraId="2543871F" w14:textId="77777777" w:rsidTr="0040778F">
        <w:tc>
          <w:tcPr>
            <w:tcW w:w="709" w:type="dxa"/>
          </w:tcPr>
          <w:p w14:paraId="6769B97B" w14:textId="77777777" w:rsidR="00FB3FFA" w:rsidRPr="00123B7F" w:rsidRDefault="00FB3FFA" w:rsidP="00173AA0">
            <w:pPr>
              <w:jc w:val="both"/>
              <w:rPr>
                <w:sz w:val="24"/>
                <w:szCs w:val="24"/>
              </w:rPr>
            </w:pPr>
            <w:r w:rsidRPr="00123B7F">
              <w:rPr>
                <w:sz w:val="24"/>
                <w:szCs w:val="24"/>
              </w:rPr>
              <w:t>12</w:t>
            </w:r>
          </w:p>
        </w:tc>
        <w:tc>
          <w:tcPr>
            <w:tcW w:w="3692" w:type="dxa"/>
          </w:tcPr>
          <w:p w14:paraId="5DFD8876" w14:textId="77777777" w:rsidR="00FB3FFA" w:rsidRPr="00123B7F" w:rsidRDefault="00FB3FFA" w:rsidP="00173AA0">
            <w:pPr>
              <w:jc w:val="both"/>
              <w:rPr>
                <w:sz w:val="24"/>
                <w:szCs w:val="24"/>
              </w:rPr>
            </w:pPr>
            <w:r w:rsidRPr="00123B7F">
              <w:rPr>
                <w:sz w:val="24"/>
                <w:szCs w:val="24"/>
              </w:rPr>
              <w:t>Social Networking Skills</w:t>
            </w:r>
          </w:p>
        </w:tc>
        <w:tc>
          <w:tcPr>
            <w:tcW w:w="2379" w:type="dxa"/>
          </w:tcPr>
          <w:p w14:paraId="6268FC78" w14:textId="77777777" w:rsidR="00FB3FFA" w:rsidRPr="00123B7F" w:rsidRDefault="00FB3FFA" w:rsidP="00173AA0">
            <w:pPr>
              <w:jc w:val="both"/>
              <w:rPr>
                <w:sz w:val="24"/>
                <w:szCs w:val="24"/>
              </w:rPr>
            </w:pPr>
            <w:r w:rsidRPr="00123B7F">
              <w:rPr>
                <w:sz w:val="24"/>
                <w:szCs w:val="24"/>
              </w:rPr>
              <w:t>Social Networking skills</w:t>
            </w:r>
          </w:p>
        </w:tc>
        <w:tc>
          <w:tcPr>
            <w:tcW w:w="3142" w:type="dxa"/>
          </w:tcPr>
          <w:p w14:paraId="70AA6D1E" w14:textId="77777777" w:rsidR="00FB3FFA" w:rsidRPr="00123B7F" w:rsidRDefault="00FB3FFA" w:rsidP="00173AA0">
            <w:pPr>
              <w:jc w:val="both"/>
              <w:rPr>
                <w:sz w:val="24"/>
                <w:szCs w:val="24"/>
              </w:rPr>
            </w:pPr>
            <w:r w:rsidRPr="00123B7F">
              <w:rPr>
                <w:sz w:val="24"/>
                <w:szCs w:val="24"/>
              </w:rPr>
              <w:t>Understand and use digital and non-digital social network to professional advantage</w:t>
            </w:r>
          </w:p>
          <w:p w14:paraId="55291CD2" w14:textId="77777777" w:rsidR="00FB3FFA" w:rsidRPr="00123B7F" w:rsidRDefault="00FB3FFA" w:rsidP="00173AA0">
            <w:pPr>
              <w:jc w:val="both"/>
              <w:rPr>
                <w:sz w:val="24"/>
                <w:szCs w:val="24"/>
              </w:rPr>
            </w:pPr>
            <w:r w:rsidRPr="00123B7F">
              <w:rPr>
                <w:sz w:val="24"/>
                <w:szCs w:val="24"/>
              </w:rPr>
              <w:t>Research and identification of relevant professionals who may be future collaborators or employers.</w:t>
            </w:r>
          </w:p>
        </w:tc>
      </w:tr>
    </w:tbl>
    <w:p w14:paraId="2AA37A25" w14:textId="77777777" w:rsidR="00FB3FFA" w:rsidRPr="00123B7F" w:rsidRDefault="00FB3FFA" w:rsidP="00FB3FFA">
      <w:pPr>
        <w:jc w:val="both"/>
        <w:rPr>
          <w:sz w:val="24"/>
          <w:szCs w:val="24"/>
        </w:rPr>
      </w:pPr>
    </w:p>
    <w:p w14:paraId="5C9194AA" w14:textId="77777777" w:rsidR="00FB3FFA" w:rsidRPr="00123B7F" w:rsidRDefault="00FB3FFA" w:rsidP="0040778F">
      <w:pPr>
        <w:ind w:firstLine="360"/>
        <w:rPr>
          <w:sz w:val="24"/>
          <w:szCs w:val="24"/>
        </w:rPr>
      </w:pPr>
      <w:r w:rsidRPr="00123B7F">
        <w:rPr>
          <w:b/>
          <w:sz w:val="24"/>
          <w:szCs w:val="24"/>
        </w:rPr>
        <w:t>Programme Educational Objectives/Goals:</w:t>
      </w:r>
      <w:r w:rsidRPr="00123B7F">
        <w:rPr>
          <w:sz w:val="24"/>
          <w:szCs w:val="24"/>
        </w:rPr>
        <w:t xml:space="preserve"> </w:t>
      </w:r>
    </w:p>
    <w:p w14:paraId="58011293"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apply Competitive Intelligence to execute projects in a multi-disciplinary environment</w:t>
      </w:r>
    </w:p>
    <w:p w14:paraId="3C3282EB"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develop the ability to identify the opportunities and challenges presented by the global business environment</w:t>
      </w:r>
    </w:p>
    <w:p w14:paraId="78D55253"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lastRenderedPageBreak/>
        <w:t>To develop and sustain individual Research skills and competencies in Competitive Intelligence tools and techniques in a dynamic environment</w:t>
      </w:r>
    </w:p>
    <w:p w14:paraId="2AC43C01"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foster the ability to synthesize internal and external data to conclude on the possible future business changes</w:t>
      </w:r>
    </w:p>
    <w:p w14:paraId="453EC3F6"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examine industrial benchmarks and best practices for competitive advantage</w:t>
      </w:r>
    </w:p>
    <w:p w14:paraId="13F086CB"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develop persuasive skills to drive new ideas and initiatives</w:t>
      </w:r>
    </w:p>
    <w:p w14:paraId="0D6FC5BB"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develop effective communication skills both verbally and in writing, ideas and arguments associated with business issues</w:t>
      </w:r>
    </w:p>
    <w:p w14:paraId="14016251"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develop positive perspectives and skills that create productive managerial leaders and business networks</w:t>
      </w:r>
    </w:p>
    <w:p w14:paraId="14256690"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foster the ability to run value-based, ethical business in a competitive environment</w:t>
      </w:r>
    </w:p>
    <w:p w14:paraId="79DC716F" w14:textId="77777777" w:rsidR="00FB3FFA" w:rsidRPr="00123B7F" w:rsidRDefault="00FB3FFA" w:rsidP="00FE55B2">
      <w:pPr>
        <w:pStyle w:val="ListParagraph"/>
        <w:widowControl/>
        <w:numPr>
          <w:ilvl w:val="0"/>
          <w:numId w:val="61"/>
        </w:numPr>
        <w:autoSpaceDE/>
        <w:autoSpaceDN/>
        <w:spacing w:line="276" w:lineRule="auto"/>
        <w:ind w:left="1775" w:right="1134" w:hanging="357"/>
        <w:contextualSpacing/>
        <w:jc w:val="both"/>
        <w:rPr>
          <w:sz w:val="24"/>
          <w:szCs w:val="24"/>
        </w:rPr>
      </w:pPr>
      <w:r w:rsidRPr="00123B7F">
        <w:rPr>
          <w:sz w:val="24"/>
          <w:szCs w:val="24"/>
        </w:rPr>
        <w:t>To foster an approach of critical evaluation and continuous learning and development throughout their career</w:t>
      </w:r>
    </w:p>
    <w:p w14:paraId="52B6043C" w14:textId="77777777" w:rsidR="0040778F" w:rsidRDefault="0040778F" w:rsidP="0040778F">
      <w:pPr>
        <w:ind w:firstLine="720"/>
        <w:jc w:val="both"/>
        <w:rPr>
          <w:b/>
          <w:bCs/>
          <w:sz w:val="24"/>
          <w:szCs w:val="24"/>
        </w:rPr>
      </w:pPr>
    </w:p>
    <w:p w14:paraId="18F8A856" w14:textId="2BCD6138" w:rsidR="00FB3FFA" w:rsidRDefault="00FB3FFA" w:rsidP="0040778F">
      <w:pPr>
        <w:ind w:firstLine="720"/>
        <w:jc w:val="both"/>
        <w:rPr>
          <w:b/>
          <w:bCs/>
          <w:sz w:val="24"/>
          <w:szCs w:val="24"/>
        </w:rPr>
      </w:pPr>
      <w:r w:rsidRPr="00123B7F">
        <w:rPr>
          <w:b/>
          <w:bCs/>
          <w:sz w:val="24"/>
          <w:szCs w:val="24"/>
        </w:rPr>
        <w:t>Programme Operational Objectives</w:t>
      </w:r>
    </w:p>
    <w:p w14:paraId="011758A5" w14:textId="77777777" w:rsidR="0040778F" w:rsidRPr="00123B7F" w:rsidRDefault="0040778F" w:rsidP="0040778F">
      <w:pPr>
        <w:ind w:firstLine="720"/>
        <w:jc w:val="both"/>
        <w:rPr>
          <w:b/>
          <w:bCs/>
          <w:sz w:val="24"/>
          <w:szCs w:val="24"/>
        </w:rPr>
      </w:pPr>
    </w:p>
    <w:p w14:paraId="165EAC35"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At least 90% of all students in the program should qualify within the defined dates</w:t>
      </w:r>
    </w:p>
    <w:p w14:paraId="4901333D"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engage in academic and industry interaction and research with other national and international institutions engaged in the study of competitive intelligence and strategic management</w:t>
      </w:r>
    </w:p>
    <w:p w14:paraId="4E1777A9"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develop quality Research Papers, Publications and Case Studies in the area of Competitive Intelligence and Strategic Management</w:t>
      </w:r>
    </w:p>
    <w:p w14:paraId="755679B0"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attain national and international accreditation as a center of excellence in Business management theory and practice in the field of Competitive Intelligence and Strategic Management</w:t>
      </w:r>
    </w:p>
    <w:p w14:paraId="11875957"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constantly reinforce and display core values of the university and ethical conduct amongst students, faculty and staff</w:t>
      </w:r>
    </w:p>
    <w:p w14:paraId="107B1096"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encourage cultural diversity and a sense of social and environmental responsibility.</w:t>
      </w:r>
    </w:p>
    <w:p w14:paraId="5C3803E3"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provide opportunities for international exposure to faculty and students.</w:t>
      </w:r>
    </w:p>
    <w:p w14:paraId="6BF9FA8C"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set internal systems and processes for continual improvement and aim to attain national and international accreditations and rankings.</w:t>
      </w:r>
    </w:p>
    <w:p w14:paraId="700DB9F4"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develop industry relevant knowledge and skills for placing desirous students in domestic and global organizations in niche portfolios</w:t>
      </w:r>
    </w:p>
    <w:p w14:paraId="59A3B176"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encourage and enable technical support to students to start their own ventures.</w:t>
      </w:r>
    </w:p>
    <w:p w14:paraId="77DBE464"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To ensure total transparency in academic delivery and evaluation for satisfaction of all stakeholders</w:t>
      </w:r>
    </w:p>
    <w:p w14:paraId="49D5B914" w14:textId="457A482E"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sz w:val="24"/>
          <w:szCs w:val="24"/>
        </w:rPr>
      </w:pPr>
      <w:r w:rsidRPr="00123B7F">
        <w:rPr>
          <w:sz w:val="24"/>
          <w:szCs w:val="24"/>
        </w:rPr>
        <w:t xml:space="preserve">Encourage participation in all </w:t>
      </w:r>
      <w:r w:rsidR="0040778F" w:rsidRPr="00123B7F">
        <w:rPr>
          <w:sz w:val="24"/>
          <w:szCs w:val="24"/>
        </w:rPr>
        <w:t>co-curricular</w:t>
      </w:r>
      <w:r w:rsidRPr="00123B7F">
        <w:rPr>
          <w:sz w:val="24"/>
          <w:szCs w:val="24"/>
        </w:rPr>
        <w:t xml:space="preserve"> activities by all students, irrespective of displayed talent</w:t>
      </w:r>
    </w:p>
    <w:p w14:paraId="272A0BB5" w14:textId="77777777" w:rsidR="00FB3FFA" w:rsidRPr="00123B7F" w:rsidRDefault="00FB3FFA" w:rsidP="00FE55B2">
      <w:pPr>
        <w:pStyle w:val="ListParagraph"/>
        <w:widowControl/>
        <w:numPr>
          <w:ilvl w:val="0"/>
          <w:numId w:val="62"/>
        </w:numPr>
        <w:autoSpaceDE/>
        <w:autoSpaceDN/>
        <w:spacing w:line="276" w:lineRule="auto"/>
        <w:ind w:left="1491" w:right="1134" w:hanging="357"/>
        <w:contextualSpacing/>
        <w:jc w:val="both"/>
        <w:rPr>
          <w:b/>
          <w:bCs/>
          <w:sz w:val="24"/>
          <w:szCs w:val="24"/>
        </w:rPr>
      </w:pPr>
      <w:r w:rsidRPr="00123B7F">
        <w:rPr>
          <w:sz w:val="24"/>
          <w:szCs w:val="24"/>
        </w:rPr>
        <w:t>Identify and counsel weak students by the middle of each semester and arrange facilitation to help in qualifying</w:t>
      </w:r>
    </w:p>
    <w:p w14:paraId="130FF79F" w14:textId="77777777" w:rsidR="00FB3FFA" w:rsidRPr="00123B7F" w:rsidRDefault="00FB3FFA" w:rsidP="00FB3FFA">
      <w:pPr>
        <w:spacing w:line="360" w:lineRule="auto"/>
        <w:rPr>
          <w:b/>
          <w:sz w:val="24"/>
          <w:szCs w:val="24"/>
        </w:rPr>
      </w:pPr>
      <w:r w:rsidRPr="00123B7F">
        <w:rPr>
          <w:b/>
          <w:sz w:val="24"/>
          <w:szCs w:val="24"/>
        </w:rPr>
        <w:t xml:space="preserve">                    </w:t>
      </w:r>
    </w:p>
    <w:p w14:paraId="669B5292" w14:textId="77777777" w:rsidR="00FB3FFA" w:rsidRPr="00123B7F" w:rsidRDefault="00FB3FFA" w:rsidP="00FB3FFA">
      <w:pPr>
        <w:spacing w:line="360" w:lineRule="auto"/>
        <w:rPr>
          <w:b/>
          <w:sz w:val="24"/>
          <w:szCs w:val="24"/>
        </w:rPr>
      </w:pPr>
      <w:r w:rsidRPr="00123B7F">
        <w:rPr>
          <w:b/>
          <w:sz w:val="24"/>
          <w:szCs w:val="24"/>
        </w:rPr>
        <w:t xml:space="preserve">                    Programme Structure as per prescribed programme framework</w:t>
      </w:r>
    </w:p>
    <w:tbl>
      <w:tblPr>
        <w:tblStyle w:val="TableGrid"/>
        <w:tblW w:w="10213" w:type="dxa"/>
        <w:tblInd w:w="817" w:type="dxa"/>
        <w:tblLayout w:type="fixed"/>
        <w:tblLook w:val="04A0" w:firstRow="1" w:lastRow="0" w:firstColumn="1" w:lastColumn="0" w:noHBand="0" w:noVBand="1"/>
      </w:tblPr>
      <w:tblGrid>
        <w:gridCol w:w="1418"/>
        <w:gridCol w:w="2976"/>
        <w:gridCol w:w="1418"/>
        <w:gridCol w:w="709"/>
        <w:gridCol w:w="567"/>
        <w:gridCol w:w="1275"/>
        <w:gridCol w:w="7"/>
        <w:gridCol w:w="1836"/>
        <w:gridCol w:w="7"/>
      </w:tblGrid>
      <w:tr w:rsidR="00FB3FFA" w:rsidRPr="00123B7F" w14:paraId="0A1BC3F0" w14:textId="77777777" w:rsidTr="0040778F">
        <w:trPr>
          <w:gridAfter w:val="1"/>
          <w:wAfter w:w="7" w:type="dxa"/>
          <w:trHeight w:val="293"/>
        </w:trPr>
        <w:tc>
          <w:tcPr>
            <w:tcW w:w="10206" w:type="dxa"/>
            <w:gridSpan w:val="8"/>
            <w:shd w:val="clear" w:color="auto" w:fill="BFBFBF" w:themeFill="background1" w:themeFillShade="BF"/>
            <w:vAlign w:val="center"/>
          </w:tcPr>
          <w:p w14:paraId="6FBB93A3" w14:textId="77777777" w:rsidR="00FB3FFA" w:rsidRPr="00123B7F" w:rsidRDefault="00FB3FFA" w:rsidP="00173AA0">
            <w:pPr>
              <w:jc w:val="center"/>
              <w:rPr>
                <w:b/>
                <w:sz w:val="24"/>
                <w:szCs w:val="24"/>
              </w:rPr>
            </w:pPr>
            <w:r w:rsidRPr="00123B7F">
              <w:rPr>
                <w:b/>
                <w:sz w:val="24"/>
                <w:szCs w:val="24"/>
              </w:rPr>
              <w:t>Semester I</w:t>
            </w:r>
          </w:p>
        </w:tc>
      </w:tr>
      <w:tr w:rsidR="00FB3FFA" w:rsidRPr="00123B7F" w14:paraId="6749D79E" w14:textId="77777777" w:rsidTr="0040778F">
        <w:trPr>
          <w:gridAfter w:val="1"/>
          <w:wAfter w:w="7" w:type="dxa"/>
          <w:trHeight w:val="257"/>
        </w:trPr>
        <w:tc>
          <w:tcPr>
            <w:tcW w:w="1418" w:type="dxa"/>
            <w:shd w:val="clear" w:color="auto" w:fill="BFBFBF" w:themeFill="background1" w:themeFillShade="BF"/>
            <w:vAlign w:val="center"/>
          </w:tcPr>
          <w:p w14:paraId="66387B11" w14:textId="77777777" w:rsidR="00FB3FFA" w:rsidRPr="00123B7F" w:rsidRDefault="00FB3FFA" w:rsidP="00173AA0">
            <w:pPr>
              <w:jc w:val="center"/>
              <w:rPr>
                <w:b/>
                <w:sz w:val="24"/>
                <w:szCs w:val="24"/>
              </w:rPr>
            </w:pPr>
            <w:r w:rsidRPr="00123B7F">
              <w:rPr>
                <w:b/>
                <w:sz w:val="24"/>
                <w:szCs w:val="24"/>
              </w:rPr>
              <w:t>Course Code</w:t>
            </w:r>
          </w:p>
        </w:tc>
        <w:tc>
          <w:tcPr>
            <w:tcW w:w="2976" w:type="dxa"/>
            <w:shd w:val="clear" w:color="auto" w:fill="BFBFBF" w:themeFill="background1" w:themeFillShade="BF"/>
            <w:vAlign w:val="center"/>
          </w:tcPr>
          <w:p w14:paraId="1FD633D0" w14:textId="77777777" w:rsidR="00FB3FFA" w:rsidRPr="00123B7F" w:rsidRDefault="00FB3FFA" w:rsidP="00173AA0">
            <w:pPr>
              <w:jc w:val="center"/>
              <w:rPr>
                <w:b/>
                <w:sz w:val="24"/>
                <w:szCs w:val="24"/>
              </w:rPr>
            </w:pPr>
            <w:r w:rsidRPr="00123B7F">
              <w:rPr>
                <w:b/>
                <w:sz w:val="24"/>
                <w:szCs w:val="24"/>
              </w:rPr>
              <w:t>Course Title</w:t>
            </w:r>
          </w:p>
        </w:tc>
        <w:tc>
          <w:tcPr>
            <w:tcW w:w="1418" w:type="dxa"/>
            <w:shd w:val="clear" w:color="auto" w:fill="BFBFBF" w:themeFill="background1" w:themeFillShade="BF"/>
            <w:vAlign w:val="center"/>
          </w:tcPr>
          <w:p w14:paraId="778E76F8" w14:textId="77777777" w:rsidR="00FB3FFA" w:rsidRPr="00123B7F" w:rsidRDefault="00FB3FFA" w:rsidP="00173AA0">
            <w:pPr>
              <w:jc w:val="center"/>
              <w:rPr>
                <w:b/>
                <w:sz w:val="24"/>
                <w:szCs w:val="24"/>
              </w:rPr>
            </w:pPr>
            <w:r w:rsidRPr="00123B7F">
              <w:rPr>
                <w:b/>
                <w:sz w:val="24"/>
                <w:szCs w:val="24"/>
              </w:rPr>
              <w:t>Course Type</w:t>
            </w:r>
          </w:p>
        </w:tc>
        <w:tc>
          <w:tcPr>
            <w:tcW w:w="2551" w:type="dxa"/>
            <w:gridSpan w:val="3"/>
            <w:shd w:val="clear" w:color="auto" w:fill="BFBFBF" w:themeFill="background1" w:themeFillShade="BF"/>
            <w:vAlign w:val="center"/>
          </w:tcPr>
          <w:p w14:paraId="2F770214" w14:textId="77777777" w:rsidR="00FB3FFA" w:rsidRPr="00123B7F" w:rsidRDefault="00FB3FFA" w:rsidP="00173AA0">
            <w:pPr>
              <w:jc w:val="center"/>
              <w:rPr>
                <w:b/>
                <w:sz w:val="24"/>
                <w:szCs w:val="24"/>
              </w:rPr>
            </w:pPr>
            <w:r w:rsidRPr="00123B7F">
              <w:rPr>
                <w:b/>
                <w:sz w:val="24"/>
                <w:szCs w:val="24"/>
              </w:rPr>
              <w:t>Credit</w:t>
            </w:r>
          </w:p>
        </w:tc>
        <w:tc>
          <w:tcPr>
            <w:tcW w:w="1843" w:type="dxa"/>
            <w:gridSpan w:val="2"/>
            <w:shd w:val="clear" w:color="auto" w:fill="BFBFBF" w:themeFill="background1" w:themeFillShade="BF"/>
            <w:vAlign w:val="center"/>
          </w:tcPr>
          <w:p w14:paraId="03978805" w14:textId="77777777" w:rsidR="00FB3FFA" w:rsidRPr="00123B7F" w:rsidRDefault="00FB3FFA" w:rsidP="00173AA0">
            <w:pPr>
              <w:jc w:val="center"/>
              <w:rPr>
                <w:b/>
                <w:sz w:val="24"/>
                <w:szCs w:val="24"/>
              </w:rPr>
            </w:pPr>
            <w:r w:rsidRPr="00123B7F">
              <w:rPr>
                <w:b/>
                <w:sz w:val="24"/>
                <w:szCs w:val="24"/>
              </w:rPr>
              <w:t>Credit Units</w:t>
            </w:r>
          </w:p>
        </w:tc>
      </w:tr>
      <w:tr w:rsidR="00FB3FFA" w:rsidRPr="00123B7F" w14:paraId="40008585" w14:textId="77777777" w:rsidTr="0040778F">
        <w:trPr>
          <w:trHeight w:val="122"/>
        </w:trPr>
        <w:tc>
          <w:tcPr>
            <w:tcW w:w="1418" w:type="dxa"/>
          </w:tcPr>
          <w:p w14:paraId="16E1C442" w14:textId="77777777" w:rsidR="00FB3FFA" w:rsidRPr="00123B7F" w:rsidRDefault="00FB3FFA" w:rsidP="00173AA0">
            <w:pPr>
              <w:rPr>
                <w:sz w:val="24"/>
                <w:szCs w:val="24"/>
              </w:rPr>
            </w:pPr>
          </w:p>
        </w:tc>
        <w:tc>
          <w:tcPr>
            <w:tcW w:w="2976" w:type="dxa"/>
          </w:tcPr>
          <w:p w14:paraId="6E32D51E" w14:textId="77777777" w:rsidR="00FB3FFA" w:rsidRPr="00123B7F" w:rsidRDefault="00FB3FFA" w:rsidP="00173AA0">
            <w:pPr>
              <w:rPr>
                <w:sz w:val="24"/>
                <w:szCs w:val="24"/>
              </w:rPr>
            </w:pPr>
          </w:p>
        </w:tc>
        <w:tc>
          <w:tcPr>
            <w:tcW w:w="1418" w:type="dxa"/>
          </w:tcPr>
          <w:p w14:paraId="2F26C221" w14:textId="77777777" w:rsidR="00FB3FFA" w:rsidRPr="00123B7F" w:rsidRDefault="00FB3FFA" w:rsidP="00173AA0">
            <w:pPr>
              <w:rPr>
                <w:sz w:val="24"/>
                <w:szCs w:val="24"/>
              </w:rPr>
            </w:pPr>
          </w:p>
        </w:tc>
        <w:tc>
          <w:tcPr>
            <w:tcW w:w="709" w:type="dxa"/>
          </w:tcPr>
          <w:p w14:paraId="7CF24AEB" w14:textId="77777777" w:rsidR="00FB3FFA" w:rsidRPr="00123B7F" w:rsidRDefault="00FB3FFA" w:rsidP="00173AA0">
            <w:pPr>
              <w:jc w:val="center"/>
              <w:rPr>
                <w:b/>
                <w:sz w:val="24"/>
                <w:szCs w:val="24"/>
              </w:rPr>
            </w:pPr>
            <w:r w:rsidRPr="00123B7F">
              <w:rPr>
                <w:b/>
                <w:sz w:val="24"/>
                <w:szCs w:val="24"/>
              </w:rPr>
              <w:t>L</w:t>
            </w:r>
          </w:p>
        </w:tc>
        <w:tc>
          <w:tcPr>
            <w:tcW w:w="567" w:type="dxa"/>
          </w:tcPr>
          <w:p w14:paraId="76311EE4" w14:textId="77777777" w:rsidR="00FB3FFA" w:rsidRPr="00123B7F" w:rsidRDefault="00FB3FFA" w:rsidP="00173AA0">
            <w:pPr>
              <w:jc w:val="center"/>
              <w:rPr>
                <w:b/>
                <w:sz w:val="24"/>
                <w:szCs w:val="24"/>
              </w:rPr>
            </w:pPr>
            <w:r w:rsidRPr="00123B7F">
              <w:rPr>
                <w:b/>
                <w:sz w:val="24"/>
                <w:szCs w:val="24"/>
              </w:rPr>
              <w:t>T</w:t>
            </w:r>
          </w:p>
        </w:tc>
        <w:tc>
          <w:tcPr>
            <w:tcW w:w="1282" w:type="dxa"/>
            <w:gridSpan w:val="2"/>
          </w:tcPr>
          <w:p w14:paraId="557B050A" w14:textId="77777777" w:rsidR="00FB3FFA" w:rsidRPr="00123B7F" w:rsidRDefault="00FB3FFA" w:rsidP="00173AA0">
            <w:pPr>
              <w:jc w:val="center"/>
              <w:rPr>
                <w:b/>
                <w:sz w:val="24"/>
                <w:szCs w:val="24"/>
              </w:rPr>
            </w:pPr>
            <w:r w:rsidRPr="00123B7F">
              <w:rPr>
                <w:b/>
                <w:sz w:val="24"/>
                <w:szCs w:val="24"/>
              </w:rPr>
              <w:t>P/S/FW</w:t>
            </w:r>
          </w:p>
        </w:tc>
        <w:tc>
          <w:tcPr>
            <w:tcW w:w="1843" w:type="dxa"/>
            <w:gridSpan w:val="2"/>
          </w:tcPr>
          <w:p w14:paraId="6B7D4658" w14:textId="77777777" w:rsidR="00FB3FFA" w:rsidRPr="00123B7F" w:rsidRDefault="00FB3FFA" w:rsidP="00173AA0">
            <w:pPr>
              <w:jc w:val="center"/>
            </w:pPr>
          </w:p>
        </w:tc>
      </w:tr>
      <w:tr w:rsidR="00FB3FFA" w:rsidRPr="00123B7F" w14:paraId="5CB7EA45" w14:textId="77777777" w:rsidTr="0040778F">
        <w:trPr>
          <w:trHeight w:val="275"/>
        </w:trPr>
        <w:tc>
          <w:tcPr>
            <w:tcW w:w="1418" w:type="dxa"/>
            <w:hideMark/>
          </w:tcPr>
          <w:p w14:paraId="6F0F1A5A" w14:textId="77777777" w:rsidR="00FB3FFA" w:rsidRPr="00123B7F" w:rsidRDefault="00FB3FFA" w:rsidP="00173AA0">
            <w:pPr>
              <w:rPr>
                <w:sz w:val="24"/>
                <w:szCs w:val="24"/>
              </w:rPr>
            </w:pPr>
            <w:r w:rsidRPr="00123B7F">
              <w:rPr>
                <w:sz w:val="24"/>
                <w:szCs w:val="24"/>
              </w:rPr>
              <w:lastRenderedPageBreak/>
              <w:t>HR601</w:t>
            </w:r>
          </w:p>
        </w:tc>
        <w:tc>
          <w:tcPr>
            <w:tcW w:w="2976" w:type="dxa"/>
            <w:hideMark/>
          </w:tcPr>
          <w:p w14:paraId="3172E323" w14:textId="77777777" w:rsidR="00FB3FFA" w:rsidRPr="00123B7F" w:rsidRDefault="00FB3FFA" w:rsidP="00173AA0">
            <w:pPr>
              <w:rPr>
                <w:sz w:val="24"/>
                <w:szCs w:val="24"/>
              </w:rPr>
            </w:pPr>
            <w:r w:rsidRPr="00123B7F">
              <w:rPr>
                <w:sz w:val="24"/>
                <w:szCs w:val="24"/>
              </w:rPr>
              <w:t>Organizational Behavior</w:t>
            </w:r>
          </w:p>
        </w:tc>
        <w:tc>
          <w:tcPr>
            <w:tcW w:w="1418" w:type="dxa"/>
            <w:hideMark/>
          </w:tcPr>
          <w:p w14:paraId="1F8073AF" w14:textId="77777777" w:rsidR="00FB3FFA" w:rsidRPr="00123B7F" w:rsidRDefault="00FB3FFA" w:rsidP="00173AA0">
            <w:pPr>
              <w:rPr>
                <w:sz w:val="24"/>
                <w:szCs w:val="24"/>
              </w:rPr>
            </w:pPr>
            <w:r w:rsidRPr="00123B7F">
              <w:rPr>
                <w:sz w:val="24"/>
                <w:szCs w:val="24"/>
              </w:rPr>
              <w:t>Core Courses</w:t>
            </w:r>
          </w:p>
        </w:tc>
        <w:tc>
          <w:tcPr>
            <w:tcW w:w="709" w:type="dxa"/>
            <w:hideMark/>
          </w:tcPr>
          <w:p w14:paraId="1DE2BC5F" w14:textId="77777777" w:rsidR="00FB3FFA" w:rsidRPr="00123B7F" w:rsidRDefault="00FB3FFA" w:rsidP="00173AA0">
            <w:pPr>
              <w:rPr>
                <w:sz w:val="24"/>
                <w:szCs w:val="24"/>
              </w:rPr>
            </w:pPr>
            <w:r w:rsidRPr="00123B7F">
              <w:rPr>
                <w:sz w:val="24"/>
                <w:szCs w:val="24"/>
              </w:rPr>
              <w:t>2</w:t>
            </w:r>
          </w:p>
        </w:tc>
        <w:tc>
          <w:tcPr>
            <w:tcW w:w="567" w:type="dxa"/>
            <w:hideMark/>
          </w:tcPr>
          <w:p w14:paraId="1E613A0B" w14:textId="77777777" w:rsidR="00FB3FFA" w:rsidRPr="00123B7F" w:rsidRDefault="00FB3FFA" w:rsidP="00173AA0">
            <w:pPr>
              <w:rPr>
                <w:sz w:val="24"/>
                <w:szCs w:val="24"/>
              </w:rPr>
            </w:pPr>
            <w:r w:rsidRPr="00123B7F">
              <w:rPr>
                <w:sz w:val="24"/>
                <w:szCs w:val="24"/>
              </w:rPr>
              <w:t>0</w:t>
            </w:r>
          </w:p>
        </w:tc>
        <w:tc>
          <w:tcPr>
            <w:tcW w:w="1282" w:type="dxa"/>
            <w:gridSpan w:val="2"/>
            <w:hideMark/>
          </w:tcPr>
          <w:p w14:paraId="12FC6DF3" w14:textId="77777777" w:rsidR="00FB3FFA" w:rsidRPr="00123B7F" w:rsidRDefault="00FB3FFA" w:rsidP="00173AA0">
            <w:pPr>
              <w:rPr>
                <w:sz w:val="24"/>
                <w:szCs w:val="24"/>
              </w:rPr>
            </w:pPr>
            <w:r>
              <w:rPr>
                <w:sz w:val="24"/>
                <w:szCs w:val="24"/>
              </w:rPr>
              <w:t>2</w:t>
            </w:r>
          </w:p>
        </w:tc>
        <w:tc>
          <w:tcPr>
            <w:tcW w:w="1843" w:type="dxa"/>
            <w:gridSpan w:val="2"/>
            <w:hideMark/>
          </w:tcPr>
          <w:p w14:paraId="7912AE5C" w14:textId="77777777" w:rsidR="00FB3FFA" w:rsidRPr="00123B7F" w:rsidRDefault="00FB3FFA" w:rsidP="00173AA0">
            <w:pPr>
              <w:rPr>
                <w:sz w:val="24"/>
                <w:szCs w:val="24"/>
              </w:rPr>
            </w:pPr>
            <w:r>
              <w:rPr>
                <w:sz w:val="24"/>
                <w:szCs w:val="24"/>
              </w:rPr>
              <w:t>3</w:t>
            </w:r>
          </w:p>
        </w:tc>
      </w:tr>
      <w:tr w:rsidR="00FB3FFA" w:rsidRPr="00123B7F" w14:paraId="32C50D84" w14:textId="77777777" w:rsidTr="0040778F">
        <w:trPr>
          <w:trHeight w:val="275"/>
        </w:trPr>
        <w:tc>
          <w:tcPr>
            <w:tcW w:w="1418" w:type="dxa"/>
            <w:hideMark/>
          </w:tcPr>
          <w:p w14:paraId="16A333CF" w14:textId="77777777" w:rsidR="00FB3FFA" w:rsidRPr="00123B7F" w:rsidRDefault="00FB3FFA" w:rsidP="00173AA0">
            <w:pPr>
              <w:rPr>
                <w:sz w:val="24"/>
                <w:szCs w:val="24"/>
              </w:rPr>
            </w:pPr>
            <w:r w:rsidRPr="00123B7F">
              <w:rPr>
                <w:sz w:val="24"/>
                <w:szCs w:val="24"/>
              </w:rPr>
              <w:t>ECON605</w:t>
            </w:r>
          </w:p>
        </w:tc>
        <w:tc>
          <w:tcPr>
            <w:tcW w:w="2976" w:type="dxa"/>
            <w:hideMark/>
          </w:tcPr>
          <w:p w14:paraId="0E073E68" w14:textId="77777777" w:rsidR="00FB3FFA" w:rsidRPr="00123B7F" w:rsidRDefault="00FB3FFA" w:rsidP="00173AA0">
            <w:pPr>
              <w:rPr>
                <w:sz w:val="24"/>
                <w:szCs w:val="24"/>
              </w:rPr>
            </w:pPr>
            <w:r w:rsidRPr="00123B7F">
              <w:rPr>
                <w:sz w:val="24"/>
                <w:szCs w:val="24"/>
              </w:rPr>
              <w:t>Managerial Economics</w:t>
            </w:r>
          </w:p>
        </w:tc>
        <w:tc>
          <w:tcPr>
            <w:tcW w:w="1418" w:type="dxa"/>
            <w:hideMark/>
          </w:tcPr>
          <w:p w14:paraId="46F1C3B8" w14:textId="77777777" w:rsidR="00FB3FFA" w:rsidRPr="00123B7F" w:rsidRDefault="00FB3FFA" w:rsidP="00173AA0">
            <w:pPr>
              <w:rPr>
                <w:sz w:val="24"/>
                <w:szCs w:val="24"/>
              </w:rPr>
            </w:pPr>
            <w:r w:rsidRPr="00123B7F">
              <w:rPr>
                <w:sz w:val="24"/>
                <w:szCs w:val="24"/>
              </w:rPr>
              <w:t>Core Courses</w:t>
            </w:r>
          </w:p>
        </w:tc>
        <w:tc>
          <w:tcPr>
            <w:tcW w:w="709" w:type="dxa"/>
            <w:hideMark/>
          </w:tcPr>
          <w:p w14:paraId="43EE3C91" w14:textId="77777777" w:rsidR="00FB3FFA" w:rsidRPr="00123B7F" w:rsidRDefault="00FB3FFA" w:rsidP="00173AA0">
            <w:pPr>
              <w:rPr>
                <w:sz w:val="24"/>
                <w:szCs w:val="24"/>
              </w:rPr>
            </w:pPr>
            <w:r>
              <w:rPr>
                <w:sz w:val="24"/>
                <w:szCs w:val="24"/>
              </w:rPr>
              <w:t>2</w:t>
            </w:r>
          </w:p>
        </w:tc>
        <w:tc>
          <w:tcPr>
            <w:tcW w:w="567" w:type="dxa"/>
            <w:hideMark/>
          </w:tcPr>
          <w:p w14:paraId="25964E89" w14:textId="77777777" w:rsidR="00FB3FFA" w:rsidRPr="00123B7F" w:rsidRDefault="00FB3FFA" w:rsidP="00173AA0">
            <w:pPr>
              <w:rPr>
                <w:sz w:val="24"/>
                <w:szCs w:val="24"/>
              </w:rPr>
            </w:pPr>
            <w:r w:rsidRPr="00123B7F">
              <w:rPr>
                <w:sz w:val="24"/>
                <w:szCs w:val="24"/>
              </w:rPr>
              <w:t>0</w:t>
            </w:r>
          </w:p>
        </w:tc>
        <w:tc>
          <w:tcPr>
            <w:tcW w:w="1282" w:type="dxa"/>
            <w:gridSpan w:val="2"/>
            <w:hideMark/>
          </w:tcPr>
          <w:p w14:paraId="124F98AB" w14:textId="77777777" w:rsidR="00FB3FFA" w:rsidRPr="00123B7F" w:rsidRDefault="00FB3FFA" w:rsidP="00173AA0">
            <w:pPr>
              <w:rPr>
                <w:sz w:val="24"/>
                <w:szCs w:val="24"/>
              </w:rPr>
            </w:pPr>
            <w:r>
              <w:rPr>
                <w:sz w:val="24"/>
                <w:szCs w:val="24"/>
              </w:rPr>
              <w:t>2</w:t>
            </w:r>
          </w:p>
        </w:tc>
        <w:tc>
          <w:tcPr>
            <w:tcW w:w="1843" w:type="dxa"/>
            <w:gridSpan w:val="2"/>
            <w:hideMark/>
          </w:tcPr>
          <w:p w14:paraId="12A082C2" w14:textId="77777777" w:rsidR="00FB3FFA" w:rsidRPr="00123B7F" w:rsidRDefault="00FB3FFA" w:rsidP="00173AA0">
            <w:pPr>
              <w:rPr>
                <w:sz w:val="24"/>
                <w:szCs w:val="24"/>
              </w:rPr>
            </w:pPr>
            <w:r w:rsidRPr="00123B7F">
              <w:rPr>
                <w:sz w:val="24"/>
                <w:szCs w:val="24"/>
              </w:rPr>
              <w:t>3</w:t>
            </w:r>
          </w:p>
        </w:tc>
      </w:tr>
      <w:tr w:rsidR="00FB3FFA" w:rsidRPr="00123B7F" w14:paraId="55681649" w14:textId="77777777" w:rsidTr="0040778F">
        <w:trPr>
          <w:trHeight w:val="275"/>
        </w:trPr>
        <w:tc>
          <w:tcPr>
            <w:tcW w:w="1418" w:type="dxa"/>
          </w:tcPr>
          <w:p w14:paraId="4CA44DE7" w14:textId="77777777" w:rsidR="00FB3FFA" w:rsidRPr="00123B7F" w:rsidRDefault="00FB3FFA" w:rsidP="00173AA0">
            <w:pPr>
              <w:rPr>
                <w:sz w:val="24"/>
                <w:szCs w:val="24"/>
              </w:rPr>
            </w:pPr>
            <w:r>
              <w:rPr>
                <w:sz w:val="24"/>
                <w:szCs w:val="24"/>
              </w:rPr>
              <w:t>CSIT648</w:t>
            </w:r>
          </w:p>
        </w:tc>
        <w:tc>
          <w:tcPr>
            <w:tcW w:w="2976" w:type="dxa"/>
          </w:tcPr>
          <w:p w14:paraId="564D85A9" w14:textId="77777777" w:rsidR="00FB3FFA" w:rsidRPr="00123B7F" w:rsidRDefault="00FB3FFA" w:rsidP="00173AA0">
            <w:pPr>
              <w:rPr>
                <w:sz w:val="24"/>
                <w:szCs w:val="24"/>
              </w:rPr>
            </w:pPr>
            <w:r w:rsidRPr="003777E5">
              <w:rPr>
                <w:sz w:val="24"/>
                <w:szCs w:val="24"/>
              </w:rPr>
              <w:t>Applications of Disruptive Technologies in Business</w:t>
            </w:r>
          </w:p>
        </w:tc>
        <w:tc>
          <w:tcPr>
            <w:tcW w:w="1418" w:type="dxa"/>
          </w:tcPr>
          <w:p w14:paraId="770D9010" w14:textId="77777777" w:rsidR="00FB3FFA" w:rsidRPr="00123B7F" w:rsidRDefault="00FB3FFA" w:rsidP="00173AA0">
            <w:pPr>
              <w:rPr>
                <w:sz w:val="24"/>
                <w:szCs w:val="24"/>
              </w:rPr>
            </w:pPr>
            <w:r w:rsidRPr="00123B7F">
              <w:rPr>
                <w:sz w:val="24"/>
                <w:szCs w:val="24"/>
              </w:rPr>
              <w:t>Core Courses</w:t>
            </w:r>
          </w:p>
        </w:tc>
        <w:tc>
          <w:tcPr>
            <w:tcW w:w="709" w:type="dxa"/>
          </w:tcPr>
          <w:p w14:paraId="5E5CB6B0" w14:textId="77777777" w:rsidR="00FB3FFA" w:rsidRPr="00123B7F" w:rsidRDefault="00FB3FFA" w:rsidP="00173AA0">
            <w:pPr>
              <w:rPr>
                <w:sz w:val="24"/>
                <w:szCs w:val="24"/>
              </w:rPr>
            </w:pPr>
            <w:r>
              <w:rPr>
                <w:sz w:val="24"/>
                <w:szCs w:val="24"/>
              </w:rPr>
              <w:t>2</w:t>
            </w:r>
          </w:p>
        </w:tc>
        <w:tc>
          <w:tcPr>
            <w:tcW w:w="567" w:type="dxa"/>
          </w:tcPr>
          <w:p w14:paraId="25D967F7" w14:textId="77777777" w:rsidR="00FB3FFA" w:rsidRPr="00123B7F" w:rsidRDefault="00FB3FFA" w:rsidP="00173AA0">
            <w:pPr>
              <w:rPr>
                <w:sz w:val="24"/>
                <w:szCs w:val="24"/>
              </w:rPr>
            </w:pPr>
            <w:r>
              <w:rPr>
                <w:sz w:val="24"/>
                <w:szCs w:val="24"/>
              </w:rPr>
              <w:t>0</w:t>
            </w:r>
          </w:p>
        </w:tc>
        <w:tc>
          <w:tcPr>
            <w:tcW w:w="1282" w:type="dxa"/>
            <w:gridSpan w:val="2"/>
          </w:tcPr>
          <w:p w14:paraId="20762308" w14:textId="77777777" w:rsidR="00FB3FFA" w:rsidRPr="00123B7F" w:rsidRDefault="00FB3FFA" w:rsidP="00173AA0">
            <w:pPr>
              <w:rPr>
                <w:sz w:val="24"/>
                <w:szCs w:val="24"/>
              </w:rPr>
            </w:pPr>
            <w:r>
              <w:rPr>
                <w:sz w:val="24"/>
                <w:szCs w:val="24"/>
              </w:rPr>
              <w:t>2</w:t>
            </w:r>
          </w:p>
        </w:tc>
        <w:tc>
          <w:tcPr>
            <w:tcW w:w="1843" w:type="dxa"/>
            <w:gridSpan w:val="2"/>
          </w:tcPr>
          <w:p w14:paraId="6F2ABB80" w14:textId="77777777" w:rsidR="00FB3FFA" w:rsidRPr="00123B7F" w:rsidRDefault="00FB3FFA" w:rsidP="00173AA0">
            <w:pPr>
              <w:rPr>
                <w:sz w:val="24"/>
                <w:szCs w:val="24"/>
              </w:rPr>
            </w:pPr>
            <w:r>
              <w:rPr>
                <w:sz w:val="24"/>
                <w:szCs w:val="24"/>
              </w:rPr>
              <w:t>3</w:t>
            </w:r>
          </w:p>
        </w:tc>
      </w:tr>
      <w:tr w:rsidR="00FB3FFA" w:rsidRPr="00123B7F" w14:paraId="313C74A5" w14:textId="77777777" w:rsidTr="0040778F">
        <w:trPr>
          <w:trHeight w:val="275"/>
        </w:trPr>
        <w:tc>
          <w:tcPr>
            <w:tcW w:w="1418" w:type="dxa"/>
            <w:hideMark/>
          </w:tcPr>
          <w:p w14:paraId="152BC0DE" w14:textId="77777777" w:rsidR="00FB3FFA" w:rsidRPr="00123B7F" w:rsidRDefault="00FB3FFA" w:rsidP="00173AA0">
            <w:pPr>
              <w:rPr>
                <w:sz w:val="24"/>
                <w:szCs w:val="24"/>
              </w:rPr>
            </w:pPr>
            <w:r w:rsidRPr="00123B7F">
              <w:rPr>
                <w:sz w:val="24"/>
                <w:szCs w:val="24"/>
              </w:rPr>
              <w:t>MKTG601</w:t>
            </w:r>
          </w:p>
        </w:tc>
        <w:tc>
          <w:tcPr>
            <w:tcW w:w="2976" w:type="dxa"/>
            <w:hideMark/>
          </w:tcPr>
          <w:p w14:paraId="4A92D007" w14:textId="77777777" w:rsidR="00FB3FFA" w:rsidRPr="00123B7F" w:rsidRDefault="00FB3FFA" w:rsidP="00173AA0">
            <w:pPr>
              <w:rPr>
                <w:sz w:val="24"/>
                <w:szCs w:val="24"/>
              </w:rPr>
            </w:pPr>
            <w:r w:rsidRPr="00123B7F">
              <w:rPr>
                <w:sz w:val="24"/>
                <w:szCs w:val="24"/>
              </w:rPr>
              <w:t>Marketing Management</w:t>
            </w:r>
          </w:p>
        </w:tc>
        <w:tc>
          <w:tcPr>
            <w:tcW w:w="1418" w:type="dxa"/>
            <w:hideMark/>
          </w:tcPr>
          <w:p w14:paraId="7D436C0A" w14:textId="77777777" w:rsidR="00FB3FFA" w:rsidRPr="00123B7F" w:rsidRDefault="00FB3FFA" w:rsidP="00173AA0">
            <w:pPr>
              <w:rPr>
                <w:sz w:val="24"/>
                <w:szCs w:val="24"/>
              </w:rPr>
            </w:pPr>
            <w:r w:rsidRPr="00123B7F">
              <w:rPr>
                <w:sz w:val="24"/>
                <w:szCs w:val="24"/>
              </w:rPr>
              <w:t>Core Courses</w:t>
            </w:r>
          </w:p>
        </w:tc>
        <w:tc>
          <w:tcPr>
            <w:tcW w:w="709" w:type="dxa"/>
            <w:hideMark/>
          </w:tcPr>
          <w:p w14:paraId="1E94B11F" w14:textId="77777777" w:rsidR="00FB3FFA" w:rsidRPr="00123B7F" w:rsidRDefault="00FB3FFA" w:rsidP="00173AA0">
            <w:pPr>
              <w:rPr>
                <w:sz w:val="24"/>
                <w:szCs w:val="24"/>
              </w:rPr>
            </w:pPr>
            <w:r>
              <w:rPr>
                <w:sz w:val="24"/>
                <w:szCs w:val="24"/>
              </w:rPr>
              <w:t>2</w:t>
            </w:r>
          </w:p>
        </w:tc>
        <w:tc>
          <w:tcPr>
            <w:tcW w:w="567" w:type="dxa"/>
            <w:hideMark/>
          </w:tcPr>
          <w:p w14:paraId="495BC4E8" w14:textId="77777777" w:rsidR="00FB3FFA" w:rsidRPr="00123B7F" w:rsidRDefault="00FB3FFA" w:rsidP="00173AA0">
            <w:pPr>
              <w:rPr>
                <w:sz w:val="24"/>
                <w:szCs w:val="24"/>
              </w:rPr>
            </w:pPr>
            <w:r w:rsidRPr="00123B7F">
              <w:rPr>
                <w:sz w:val="24"/>
                <w:szCs w:val="24"/>
              </w:rPr>
              <w:t>0</w:t>
            </w:r>
          </w:p>
        </w:tc>
        <w:tc>
          <w:tcPr>
            <w:tcW w:w="1282" w:type="dxa"/>
            <w:gridSpan w:val="2"/>
            <w:hideMark/>
          </w:tcPr>
          <w:p w14:paraId="609DDF88" w14:textId="77777777" w:rsidR="00FB3FFA" w:rsidRPr="00123B7F" w:rsidRDefault="00FB3FFA" w:rsidP="00173AA0">
            <w:pPr>
              <w:rPr>
                <w:sz w:val="24"/>
                <w:szCs w:val="24"/>
              </w:rPr>
            </w:pPr>
            <w:r>
              <w:rPr>
                <w:sz w:val="24"/>
                <w:szCs w:val="24"/>
              </w:rPr>
              <w:t>2</w:t>
            </w:r>
          </w:p>
        </w:tc>
        <w:tc>
          <w:tcPr>
            <w:tcW w:w="1843" w:type="dxa"/>
            <w:gridSpan w:val="2"/>
            <w:hideMark/>
          </w:tcPr>
          <w:p w14:paraId="239549C9" w14:textId="77777777" w:rsidR="00FB3FFA" w:rsidRPr="00123B7F" w:rsidRDefault="00FB3FFA" w:rsidP="00173AA0">
            <w:pPr>
              <w:rPr>
                <w:sz w:val="24"/>
                <w:szCs w:val="24"/>
              </w:rPr>
            </w:pPr>
            <w:r>
              <w:rPr>
                <w:sz w:val="24"/>
                <w:szCs w:val="24"/>
              </w:rPr>
              <w:t>3</w:t>
            </w:r>
          </w:p>
        </w:tc>
      </w:tr>
      <w:tr w:rsidR="00FB3FFA" w:rsidRPr="00123B7F" w14:paraId="30EDA877" w14:textId="77777777" w:rsidTr="0040778F">
        <w:trPr>
          <w:trHeight w:val="275"/>
        </w:trPr>
        <w:tc>
          <w:tcPr>
            <w:tcW w:w="1418" w:type="dxa"/>
            <w:hideMark/>
          </w:tcPr>
          <w:p w14:paraId="7753A27F" w14:textId="77777777" w:rsidR="00FB3FFA" w:rsidRPr="00123B7F" w:rsidRDefault="00FB3FFA" w:rsidP="00173AA0">
            <w:pPr>
              <w:rPr>
                <w:sz w:val="24"/>
                <w:szCs w:val="24"/>
              </w:rPr>
            </w:pPr>
            <w:r w:rsidRPr="00123B7F">
              <w:rPr>
                <w:sz w:val="24"/>
                <w:szCs w:val="24"/>
              </w:rPr>
              <w:t>QAM601</w:t>
            </w:r>
          </w:p>
        </w:tc>
        <w:tc>
          <w:tcPr>
            <w:tcW w:w="2976" w:type="dxa"/>
            <w:hideMark/>
          </w:tcPr>
          <w:p w14:paraId="5E8DEA0E" w14:textId="77777777" w:rsidR="00FB3FFA" w:rsidRPr="00123B7F" w:rsidRDefault="00FB3FFA" w:rsidP="00173AA0">
            <w:pPr>
              <w:rPr>
                <w:sz w:val="24"/>
                <w:szCs w:val="24"/>
              </w:rPr>
            </w:pPr>
            <w:r w:rsidRPr="00123B7F">
              <w:rPr>
                <w:sz w:val="24"/>
                <w:szCs w:val="24"/>
              </w:rPr>
              <w:t>Statistics for Management</w:t>
            </w:r>
          </w:p>
        </w:tc>
        <w:tc>
          <w:tcPr>
            <w:tcW w:w="1418" w:type="dxa"/>
            <w:hideMark/>
          </w:tcPr>
          <w:p w14:paraId="0559081C" w14:textId="77777777" w:rsidR="00FB3FFA" w:rsidRPr="00123B7F" w:rsidRDefault="00FB3FFA" w:rsidP="00173AA0">
            <w:pPr>
              <w:rPr>
                <w:sz w:val="24"/>
                <w:szCs w:val="24"/>
              </w:rPr>
            </w:pPr>
            <w:r w:rsidRPr="00123B7F">
              <w:rPr>
                <w:sz w:val="24"/>
                <w:szCs w:val="24"/>
              </w:rPr>
              <w:t>Core Courses</w:t>
            </w:r>
          </w:p>
        </w:tc>
        <w:tc>
          <w:tcPr>
            <w:tcW w:w="709" w:type="dxa"/>
            <w:hideMark/>
          </w:tcPr>
          <w:p w14:paraId="4398D8AA" w14:textId="77777777" w:rsidR="00FB3FFA" w:rsidRPr="00123B7F" w:rsidRDefault="00FB3FFA" w:rsidP="00173AA0">
            <w:pPr>
              <w:rPr>
                <w:sz w:val="24"/>
                <w:szCs w:val="24"/>
              </w:rPr>
            </w:pPr>
            <w:r w:rsidRPr="00123B7F">
              <w:rPr>
                <w:sz w:val="24"/>
                <w:szCs w:val="24"/>
              </w:rPr>
              <w:t>3</w:t>
            </w:r>
          </w:p>
        </w:tc>
        <w:tc>
          <w:tcPr>
            <w:tcW w:w="567" w:type="dxa"/>
            <w:hideMark/>
          </w:tcPr>
          <w:p w14:paraId="59BCB7F7" w14:textId="77777777" w:rsidR="00FB3FFA" w:rsidRPr="00123B7F" w:rsidRDefault="00FB3FFA" w:rsidP="00173AA0">
            <w:pPr>
              <w:rPr>
                <w:sz w:val="24"/>
                <w:szCs w:val="24"/>
              </w:rPr>
            </w:pPr>
            <w:r w:rsidRPr="00123B7F">
              <w:rPr>
                <w:sz w:val="24"/>
                <w:szCs w:val="24"/>
              </w:rPr>
              <w:t>0</w:t>
            </w:r>
          </w:p>
        </w:tc>
        <w:tc>
          <w:tcPr>
            <w:tcW w:w="1282" w:type="dxa"/>
            <w:gridSpan w:val="2"/>
            <w:hideMark/>
          </w:tcPr>
          <w:p w14:paraId="37EA6023" w14:textId="77777777" w:rsidR="00FB3FFA" w:rsidRPr="00123B7F" w:rsidRDefault="00FB3FFA" w:rsidP="00173AA0">
            <w:pPr>
              <w:rPr>
                <w:sz w:val="24"/>
                <w:szCs w:val="24"/>
              </w:rPr>
            </w:pPr>
            <w:r w:rsidRPr="00123B7F">
              <w:rPr>
                <w:sz w:val="24"/>
                <w:szCs w:val="24"/>
              </w:rPr>
              <w:t>0</w:t>
            </w:r>
          </w:p>
        </w:tc>
        <w:tc>
          <w:tcPr>
            <w:tcW w:w="1843" w:type="dxa"/>
            <w:gridSpan w:val="2"/>
            <w:hideMark/>
          </w:tcPr>
          <w:p w14:paraId="3576FDA6" w14:textId="77777777" w:rsidR="00FB3FFA" w:rsidRPr="00123B7F" w:rsidRDefault="00FB3FFA" w:rsidP="00173AA0">
            <w:pPr>
              <w:rPr>
                <w:sz w:val="24"/>
                <w:szCs w:val="24"/>
              </w:rPr>
            </w:pPr>
            <w:r w:rsidRPr="00123B7F">
              <w:rPr>
                <w:sz w:val="24"/>
                <w:szCs w:val="24"/>
              </w:rPr>
              <w:t>3</w:t>
            </w:r>
          </w:p>
        </w:tc>
      </w:tr>
      <w:tr w:rsidR="00FB3FFA" w:rsidRPr="00123B7F" w14:paraId="180CBC3C" w14:textId="77777777" w:rsidTr="0040778F">
        <w:trPr>
          <w:trHeight w:val="275"/>
        </w:trPr>
        <w:tc>
          <w:tcPr>
            <w:tcW w:w="1418" w:type="dxa"/>
            <w:hideMark/>
          </w:tcPr>
          <w:p w14:paraId="2864AAEF" w14:textId="77777777" w:rsidR="00FB3FFA" w:rsidRPr="00123B7F" w:rsidRDefault="00FB3FFA" w:rsidP="00173AA0">
            <w:pPr>
              <w:rPr>
                <w:sz w:val="24"/>
                <w:szCs w:val="24"/>
              </w:rPr>
            </w:pPr>
            <w:r w:rsidRPr="00123B7F">
              <w:rPr>
                <w:sz w:val="24"/>
                <w:szCs w:val="24"/>
              </w:rPr>
              <w:t>ACCT602</w:t>
            </w:r>
          </w:p>
        </w:tc>
        <w:tc>
          <w:tcPr>
            <w:tcW w:w="2976" w:type="dxa"/>
            <w:hideMark/>
          </w:tcPr>
          <w:p w14:paraId="38FE542A" w14:textId="77777777" w:rsidR="00FB3FFA" w:rsidRPr="00123B7F" w:rsidRDefault="00FB3FFA" w:rsidP="00173AA0">
            <w:pPr>
              <w:rPr>
                <w:sz w:val="24"/>
                <w:szCs w:val="24"/>
              </w:rPr>
            </w:pPr>
            <w:r w:rsidRPr="00123B7F">
              <w:rPr>
                <w:sz w:val="24"/>
                <w:szCs w:val="24"/>
              </w:rPr>
              <w:t>Accounting for Managers</w:t>
            </w:r>
          </w:p>
        </w:tc>
        <w:tc>
          <w:tcPr>
            <w:tcW w:w="1418" w:type="dxa"/>
            <w:hideMark/>
          </w:tcPr>
          <w:p w14:paraId="0FEF91B9" w14:textId="77777777" w:rsidR="00FB3FFA" w:rsidRPr="00123B7F" w:rsidRDefault="00FB3FFA" w:rsidP="00173AA0">
            <w:pPr>
              <w:rPr>
                <w:sz w:val="24"/>
                <w:szCs w:val="24"/>
              </w:rPr>
            </w:pPr>
            <w:r w:rsidRPr="00123B7F">
              <w:rPr>
                <w:sz w:val="24"/>
                <w:szCs w:val="24"/>
              </w:rPr>
              <w:t>Core Courses</w:t>
            </w:r>
          </w:p>
        </w:tc>
        <w:tc>
          <w:tcPr>
            <w:tcW w:w="709" w:type="dxa"/>
            <w:hideMark/>
          </w:tcPr>
          <w:p w14:paraId="74B61E1A" w14:textId="77777777" w:rsidR="00FB3FFA" w:rsidRPr="00123B7F" w:rsidRDefault="00FB3FFA" w:rsidP="00173AA0">
            <w:pPr>
              <w:rPr>
                <w:sz w:val="24"/>
                <w:szCs w:val="24"/>
              </w:rPr>
            </w:pPr>
            <w:r w:rsidRPr="00123B7F">
              <w:rPr>
                <w:sz w:val="24"/>
                <w:szCs w:val="24"/>
              </w:rPr>
              <w:t>3</w:t>
            </w:r>
          </w:p>
        </w:tc>
        <w:tc>
          <w:tcPr>
            <w:tcW w:w="567" w:type="dxa"/>
            <w:hideMark/>
          </w:tcPr>
          <w:p w14:paraId="09ADB89F" w14:textId="77777777" w:rsidR="00FB3FFA" w:rsidRPr="00123B7F" w:rsidRDefault="00FB3FFA" w:rsidP="00173AA0">
            <w:pPr>
              <w:rPr>
                <w:sz w:val="24"/>
                <w:szCs w:val="24"/>
              </w:rPr>
            </w:pPr>
            <w:r w:rsidRPr="00123B7F">
              <w:rPr>
                <w:sz w:val="24"/>
                <w:szCs w:val="24"/>
              </w:rPr>
              <w:t>0</w:t>
            </w:r>
          </w:p>
        </w:tc>
        <w:tc>
          <w:tcPr>
            <w:tcW w:w="1282" w:type="dxa"/>
            <w:gridSpan w:val="2"/>
            <w:hideMark/>
          </w:tcPr>
          <w:p w14:paraId="689051E6" w14:textId="77777777" w:rsidR="00FB3FFA" w:rsidRPr="00123B7F" w:rsidRDefault="00FB3FFA" w:rsidP="00173AA0">
            <w:pPr>
              <w:rPr>
                <w:sz w:val="24"/>
                <w:szCs w:val="24"/>
              </w:rPr>
            </w:pPr>
            <w:r w:rsidRPr="00123B7F">
              <w:rPr>
                <w:sz w:val="24"/>
                <w:szCs w:val="24"/>
              </w:rPr>
              <w:t>0</w:t>
            </w:r>
          </w:p>
        </w:tc>
        <w:tc>
          <w:tcPr>
            <w:tcW w:w="1843" w:type="dxa"/>
            <w:gridSpan w:val="2"/>
            <w:hideMark/>
          </w:tcPr>
          <w:p w14:paraId="03A2CFDB" w14:textId="77777777" w:rsidR="00FB3FFA" w:rsidRPr="00123B7F" w:rsidRDefault="00FB3FFA" w:rsidP="00173AA0">
            <w:pPr>
              <w:rPr>
                <w:sz w:val="24"/>
                <w:szCs w:val="24"/>
              </w:rPr>
            </w:pPr>
            <w:r w:rsidRPr="00123B7F">
              <w:rPr>
                <w:sz w:val="24"/>
                <w:szCs w:val="24"/>
              </w:rPr>
              <w:t>3</w:t>
            </w:r>
          </w:p>
        </w:tc>
      </w:tr>
      <w:tr w:rsidR="00FB3FFA" w:rsidRPr="00123B7F" w14:paraId="41D143B2" w14:textId="77777777" w:rsidTr="0040778F">
        <w:trPr>
          <w:trHeight w:val="275"/>
        </w:trPr>
        <w:tc>
          <w:tcPr>
            <w:tcW w:w="1418" w:type="dxa"/>
          </w:tcPr>
          <w:p w14:paraId="3B9DFBB3" w14:textId="77777777" w:rsidR="00FB3FFA" w:rsidRPr="00123B7F" w:rsidRDefault="00FB3FFA" w:rsidP="00173AA0">
            <w:pPr>
              <w:spacing w:line="240" w:lineRule="atLeast"/>
              <w:rPr>
                <w:sz w:val="24"/>
                <w:szCs w:val="24"/>
              </w:rPr>
            </w:pPr>
            <w:r w:rsidRPr="00123B7F">
              <w:rPr>
                <w:sz w:val="24"/>
                <w:szCs w:val="24"/>
              </w:rPr>
              <w:t>ENTR601</w:t>
            </w:r>
          </w:p>
          <w:p w14:paraId="36CDDAD1" w14:textId="77777777" w:rsidR="00FB3FFA" w:rsidRPr="00123B7F" w:rsidRDefault="00FB3FFA" w:rsidP="00173AA0">
            <w:pPr>
              <w:rPr>
                <w:sz w:val="24"/>
                <w:szCs w:val="24"/>
              </w:rPr>
            </w:pPr>
          </w:p>
        </w:tc>
        <w:tc>
          <w:tcPr>
            <w:tcW w:w="2976" w:type="dxa"/>
          </w:tcPr>
          <w:p w14:paraId="12506722" w14:textId="77777777" w:rsidR="00FB3FFA" w:rsidRPr="00123B7F" w:rsidRDefault="00FB3FFA" w:rsidP="00173AA0">
            <w:pPr>
              <w:rPr>
                <w:sz w:val="24"/>
                <w:szCs w:val="24"/>
              </w:rPr>
            </w:pPr>
            <w:r w:rsidRPr="00123B7F">
              <w:rPr>
                <w:sz w:val="24"/>
                <w:szCs w:val="24"/>
              </w:rPr>
              <w:t>Entrepreneurship and New Venture Creation</w:t>
            </w:r>
          </w:p>
        </w:tc>
        <w:tc>
          <w:tcPr>
            <w:tcW w:w="1418" w:type="dxa"/>
            <w:hideMark/>
          </w:tcPr>
          <w:p w14:paraId="319149B6" w14:textId="77777777" w:rsidR="00FB3FFA" w:rsidRPr="00123B7F" w:rsidRDefault="00FB3FFA" w:rsidP="00173AA0">
            <w:pPr>
              <w:rPr>
                <w:sz w:val="24"/>
                <w:szCs w:val="24"/>
              </w:rPr>
            </w:pPr>
            <w:r w:rsidRPr="00123B7F">
              <w:rPr>
                <w:sz w:val="24"/>
                <w:szCs w:val="24"/>
              </w:rPr>
              <w:t>Specialisation Elective Courses</w:t>
            </w:r>
          </w:p>
        </w:tc>
        <w:tc>
          <w:tcPr>
            <w:tcW w:w="709" w:type="dxa"/>
            <w:hideMark/>
          </w:tcPr>
          <w:p w14:paraId="2DC59419" w14:textId="77777777" w:rsidR="00FB3FFA" w:rsidRPr="00123B7F" w:rsidRDefault="00FB3FFA" w:rsidP="00173AA0">
            <w:pPr>
              <w:rPr>
                <w:sz w:val="24"/>
                <w:szCs w:val="24"/>
              </w:rPr>
            </w:pPr>
            <w:r>
              <w:rPr>
                <w:sz w:val="24"/>
                <w:szCs w:val="24"/>
              </w:rPr>
              <w:t>2</w:t>
            </w:r>
          </w:p>
        </w:tc>
        <w:tc>
          <w:tcPr>
            <w:tcW w:w="567" w:type="dxa"/>
            <w:hideMark/>
          </w:tcPr>
          <w:p w14:paraId="0FCF59C7" w14:textId="77777777" w:rsidR="00FB3FFA" w:rsidRPr="00123B7F" w:rsidRDefault="00FB3FFA" w:rsidP="00173AA0">
            <w:pPr>
              <w:rPr>
                <w:sz w:val="24"/>
                <w:szCs w:val="24"/>
              </w:rPr>
            </w:pPr>
            <w:r w:rsidRPr="00123B7F">
              <w:rPr>
                <w:sz w:val="24"/>
                <w:szCs w:val="24"/>
              </w:rPr>
              <w:t>0</w:t>
            </w:r>
          </w:p>
        </w:tc>
        <w:tc>
          <w:tcPr>
            <w:tcW w:w="1282" w:type="dxa"/>
            <w:gridSpan w:val="2"/>
            <w:hideMark/>
          </w:tcPr>
          <w:p w14:paraId="20B3E0D7" w14:textId="77777777" w:rsidR="00FB3FFA" w:rsidRPr="00123B7F" w:rsidRDefault="00FB3FFA" w:rsidP="00173AA0">
            <w:pPr>
              <w:rPr>
                <w:sz w:val="24"/>
                <w:szCs w:val="24"/>
              </w:rPr>
            </w:pPr>
            <w:r>
              <w:rPr>
                <w:sz w:val="24"/>
                <w:szCs w:val="24"/>
              </w:rPr>
              <w:t>2</w:t>
            </w:r>
          </w:p>
        </w:tc>
        <w:tc>
          <w:tcPr>
            <w:tcW w:w="1843" w:type="dxa"/>
            <w:gridSpan w:val="2"/>
            <w:hideMark/>
          </w:tcPr>
          <w:p w14:paraId="2FC55EC4" w14:textId="77777777" w:rsidR="00FB3FFA" w:rsidRPr="00123B7F" w:rsidRDefault="00FB3FFA" w:rsidP="00173AA0">
            <w:pPr>
              <w:rPr>
                <w:sz w:val="24"/>
                <w:szCs w:val="24"/>
              </w:rPr>
            </w:pPr>
            <w:r w:rsidRPr="00123B7F">
              <w:rPr>
                <w:sz w:val="24"/>
                <w:szCs w:val="24"/>
              </w:rPr>
              <w:t>3</w:t>
            </w:r>
          </w:p>
        </w:tc>
      </w:tr>
      <w:tr w:rsidR="00FB3FFA" w:rsidRPr="00123B7F" w14:paraId="1A84FE6E" w14:textId="77777777" w:rsidTr="0040778F">
        <w:trPr>
          <w:trHeight w:val="668"/>
        </w:trPr>
        <w:tc>
          <w:tcPr>
            <w:tcW w:w="1418" w:type="dxa"/>
          </w:tcPr>
          <w:p w14:paraId="141EC9E0" w14:textId="77777777" w:rsidR="00FB3FFA" w:rsidRPr="00123B7F" w:rsidRDefault="00FB3FFA" w:rsidP="00173AA0">
            <w:pPr>
              <w:rPr>
                <w:sz w:val="24"/>
                <w:szCs w:val="24"/>
              </w:rPr>
            </w:pPr>
            <w:r w:rsidRPr="00123B7F">
              <w:rPr>
                <w:sz w:val="24"/>
                <w:szCs w:val="24"/>
              </w:rPr>
              <w:t>BC60</w:t>
            </w:r>
            <w:r>
              <w:rPr>
                <w:sz w:val="24"/>
                <w:szCs w:val="24"/>
              </w:rPr>
              <w:t>3</w:t>
            </w:r>
          </w:p>
          <w:p w14:paraId="7C33516A" w14:textId="77777777" w:rsidR="00FB3FFA" w:rsidRPr="00123B7F" w:rsidRDefault="00FB3FFA" w:rsidP="00173AA0">
            <w:pPr>
              <w:rPr>
                <w:sz w:val="24"/>
                <w:szCs w:val="24"/>
              </w:rPr>
            </w:pPr>
          </w:p>
        </w:tc>
        <w:tc>
          <w:tcPr>
            <w:tcW w:w="2976" w:type="dxa"/>
          </w:tcPr>
          <w:p w14:paraId="57C754CE" w14:textId="77777777" w:rsidR="00FB3FFA" w:rsidRPr="00123B7F" w:rsidRDefault="00FB3FFA" w:rsidP="00173AA0">
            <w:pPr>
              <w:rPr>
                <w:sz w:val="24"/>
                <w:szCs w:val="24"/>
              </w:rPr>
            </w:pPr>
            <w:r w:rsidRPr="00B519DA">
              <w:rPr>
                <w:sz w:val="24"/>
                <w:szCs w:val="24"/>
              </w:rPr>
              <w:t xml:space="preserve">Professional &amp; Business Communication </w:t>
            </w:r>
          </w:p>
        </w:tc>
        <w:tc>
          <w:tcPr>
            <w:tcW w:w="1418" w:type="dxa"/>
          </w:tcPr>
          <w:p w14:paraId="150D4213" w14:textId="77777777" w:rsidR="00FB3FFA" w:rsidRPr="00123B7F" w:rsidRDefault="00FB3FFA" w:rsidP="00173AA0">
            <w:pPr>
              <w:rPr>
                <w:sz w:val="24"/>
                <w:szCs w:val="24"/>
              </w:rPr>
            </w:pPr>
            <w:r w:rsidRPr="00123B7F">
              <w:rPr>
                <w:sz w:val="24"/>
                <w:szCs w:val="24"/>
              </w:rPr>
              <w:t>Value Addition Courses</w:t>
            </w:r>
          </w:p>
        </w:tc>
        <w:tc>
          <w:tcPr>
            <w:tcW w:w="709" w:type="dxa"/>
          </w:tcPr>
          <w:p w14:paraId="38AC8135" w14:textId="77777777" w:rsidR="00FB3FFA" w:rsidRPr="00123B7F" w:rsidRDefault="00FB3FFA" w:rsidP="00173AA0">
            <w:pPr>
              <w:rPr>
                <w:sz w:val="24"/>
                <w:szCs w:val="24"/>
              </w:rPr>
            </w:pPr>
            <w:r>
              <w:rPr>
                <w:sz w:val="24"/>
                <w:szCs w:val="24"/>
              </w:rPr>
              <w:t>2</w:t>
            </w:r>
          </w:p>
        </w:tc>
        <w:tc>
          <w:tcPr>
            <w:tcW w:w="567" w:type="dxa"/>
          </w:tcPr>
          <w:p w14:paraId="4CE5B1D5" w14:textId="77777777" w:rsidR="00FB3FFA" w:rsidRPr="00123B7F" w:rsidRDefault="00FB3FFA" w:rsidP="00173AA0">
            <w:pPr>
              <w:rPr>
                <w:sz w:val="24"/>
                <w:szCs w:val="24"/>
              </w:rPr>
            </w:pPr>
            <w:r w:rsidRPr="00123B7F">
              <w:rPr>
                <w:sz w:val="24"/>
                <w:szCs w:val="24"/>
              </w:rPr>
              <w:t>0</w:t>
            </w:r>
          </w:p>
        </w:tc>
        <w:tc>
          <w:tcPr>
            <w:tcW w:w="1282" w:type="dxa"/>
            <w:gridSpan w:val="2"/>
          </w:tcPr>
          <w:p w14:paraId="22E42195" w14:textId="77777777" w:rsidR="00FB3FFA" w:rsidRPr="00123B7F" w:rsidRDefault="00FB3FFA" w:rsidP="00173AA0">
            <w:pPr>
              <w:rPr>
                <w:sz w:val="24"/>
                <w:szCs w:val="24"/>
              </w:rPr>
            </w:pPr>
            <w:r>
              <w:rPr>
                <w:sz w:val="24"/>
                <w:szCs w:val="24"/>
              </w:rPr>
              <w:t>2</w:t>
            </w:r>
          </w:p>
        </w:tc>
        <w:tc>
          <w:tcPr>
            <w:tcW w:w="1843" w:type="dxa"/>
            <w:gridSpan w:val="2"/>
          </w:tcPr>
          <w:p w14:paraId="24E90581" w14:textId="77777777" w:rsidR="00FB3FFA" w:rsidRPr="00123B7F" w:rsidRDefault="00FB3FFA" w:rsidP="00173AA0">
            <w:pPr>
              <w:rPr>
                <w:sz w:val="24"/>
                <w:szCs w:val="24"/>
              </w:rPr>
            </w:pPr>
            <w:r>
              <w:rPr>
                <w:sz w:val="24"/>
                <w:szCs w:val="24"/>
              </w:rPr>
              <w:t>3</w:t>
            </w:r>
          </w:p>
        </w:tc>
      </w:tr>
      <w:tr w:rsidR="00FB3FFA" w:rsidRPr="00123B7F" w14:paraId="66D83223" w14:textId="77777777" w:rsidTr="0040778F">
        <w:trPr>
          <w:trHeight w:val="275"/>
        </w:trPr>
        <w:tc>
          <w:tcPr>
            <w:tcW w:w="1418" w:type="dxa"/>
          </w:tcPr>
          <w:p w14:paraId="7B219042" w14:textId="77777777" w:rsidR="00FB3FFA" w:rsidRPr="00123B7F" w:rsidRDefault="00FB3FFA" w:rsidP="00173AA0">
            <w:pPr>
              <w:rPr>
                <w:sz w:val="24"/>
                <w:szCs w:val="24"/>
              </w:rPr>
            </w:pPr>
            <w:r w:rsidRPr="00123B7F">
              <w:rPr>
                <w:sz w:val="24"/>
                <w:szCs w:val="24"/>
              </w:rPr>
              <w:t>ARAB116 </w:t>
            </w:r>
          </w:p>
        </w:tc>
        <w:tc>
          <w:tcPr>
            <w:tcW w:w="2976" w:type="dxa"/>
          </w:tcPr>
          <w:p w14:paraId="51A82D0F" w14:textId="77777777" w:rsidR="00FB3FFA" w:rsidRPr="00123B7F" w:rsidRDefault="00FB3FFA" w:rsidP="00173AA0">
            <w:pPr>
              <w:rPr>
                <w:sz w:val="24"/>
                <w:szCs w:val="24"/>
              </w:rPr>
            </w:pPr>
            <w:r w:rsidRPr="00123B7F">
              <w:rPr>
                <w:sz w:val="24"/>
                <w:szCs w:val="24"/>
              </w:rPr>
              <w:t>Introduction to Arabic Culture &amp; Language</w:t>
            </w:r>
          </w:p>
        </w:tc>
        <w:tc>
          <w:tcPr>
            <w:tcW w:w="1418" w:type="dxa"/>
          </w:tcPr>
          <w:p w14:paraId="3BD586AB" w14:textId="77777777" w:rsidR="00FB3FFA" w:rsidRPr="00123B7F" w:rsidRDefault="00FB3FFA" w:rsidP="00173AA0">
            <w:r w:rsidRPr="00123B7F">
              <w:rPr>
                <w:sz w:val="24"/>
                <w:szCs w:val="24"/>
              </w:rPr>
              <w:t>Value Addition Courses</w:t>
            </w:r>
          </w:p>
        </w:tc>
        <w:tc>
          <w:tcPr>
            <w:tcW w:w="709" w:type="dxa"/>
          </w:tcPr>
          <w:p w14:paraId="099C2F62" w14:textId="77777777" w:rsidR="00FB3FFA" w:rsidRPr="00123B7F" w:rsidRDefault="00FB3FFA" w:rsidP="00173AA0">
            <w:pPr>
              <w:rPr>
                <w:sz w:val="24"/>
                <w:szCs w:val="24"/>
              </w:rPr>
            </w:pPr>
            <w:r>
              <w:rPr>
                <w:sz w:val="24"/>
                <w:szCs w:val="24"/>
              </w:rPr>
              <w:t>1</w:t>
            </w:r>
          </w:p>
        </w:tc>
        <w:tc>
          <w:tcPr>
            <w:tcW w:w="567" w:type="dxa"/>
          </w:tcPr>
          <w:p w14:paraId="47D26D3C" w14:textId="77777777" w:rsidR="00FB3FFA" w:rsidRPr="00123B7F" w:rsidRDefault="00FB3FFA" w:rsidP="00173AA0">
            <w:pPr>
              <w:rPr>
                <w:sz w:val="24"/>
                <w:szCs w:val="24"/>
              </w:rPr>
            </w:pPr>
            <w:r w:rsidRPr="00123B7F">
              <w:rPr>
                <w:sz w:val="24"/>
                <w:szCs w:val="24"/>
              </w:rPr>
              <w:t>0</w:t>
            </w:r>
          </w:p>
        </w:tc>
        <w:tc>
          <w:tcPr>
            <w:tcW w:w="1282" w:type="dxa"/>
            <w:gridSpan w:val="2"/>
          </w:tcPr>
          <w:p w14:paraId="6EB57E32" w14:textId="77777777" w:rsidR="00FB3FFA" w:rsidRPr="00123B7F" w:rsidRDefault="00FB3FFA" w:rsidP="00173AA0">
            <w:pPr>
              <w:rPr>
                <w:sz w:val="24"/>
                <w:szCs w:val="24"/>
              </w:rPr>
            </w:pPr>
            <w:r>
              <w:rPr>
                <w:sz w:val="24"/>
                <w:szCs w:val="24"/>
              </w:rPr>
              <w:t>2</w:t>
            </w:r>
          </w:p>
        </w:tc>
        <w:tc>
          <w:tcPr>
            <w:tcW w:w="1843" w:type="dxa"/>
            <w:gridSpan w:val="2"/>
          </w:tcPr>
          <w:p w14:paraId="43B7377B" w14:textId="77777777" w:rsidR="00FB3FFA" w:rsidRPr="00123B7F" w:rsidRDefault="00FB3FFA" w:rsidP="00173AA0">
            <w:pPr>
              <w:rPr>
                <w:sz w:val="24"/>
                <w:szCs w:val="24"/>
              </w:rPr>
            </w:pPr>
            <w:r w:rsidRPr="00123B7F">
              <w:rPr>
                <w:sz w:val="24"/>
                <w:szCs w:val="24"/>
              </w:rPr>
              <w:t>2</w:t>
            </w:r>
          </w:p>
        </w:tc>
      </w:tr>
      <w:tr w:rsidR="00FB3FFA" w:rsidRPr="00123B7F" w14:paraId="346C0A9A" w14:textId="77777777" w:rsidTr="0040778F">
        <w:trPr>
          <w:trHeight w:val="275"/>
        </w:trPr>
        <w:tc>
          <w:tcPr>
            <w:tcW w:w="1418" w:type="dxa"/>
          </w:tcPr>
          <w:p w14:paraId="0F085B5C" w14:textId="77777777" w:rsidR="00FB3FFA" w:rsidRPr="00123B7F" w:rsidRDefault="00FB3FFA" w:rsidP="00173AA0">
            <w:pPr>
              <w:rPr>
                <w:sz w:val="24"/>
                <w:szCs w:val="24"/>
              </w:rPr>
            </w:pPr>
            <w:r w:rsidRPr="00123B7F">
              <w:rPr>
                <w:sz w:val="24"/>
                <w:szCs w:val="24"/>
              </w:rPr>
              <w:t>CHIN116 </w:t>
            </w:r>
          </w:p>
        </w:tc>
        <w:tc>
          <w:tcPr>
            <w:tcW w:w="2976" w:type="dxa"/>
          </w:tcPr>
          <w:p w14:paraId="4EA58873" w14:textId="77777777" w:rsidR="00FB3FFA" w:rsidRPr="00123B7F" w:rsidRDefault="00FB3FFA" w:rsidP="00173AA0">
            <w:pPr>
              <w:rPr>
                <w:sz w:val="24"/>
                <w:szCs w:val="24"/>
              </w:rPr>
            </w:pPr>
            <w:r w:rsidRPr="00123B7F">
              <w:rPr>
                <w:sz w:val="24"/>
                <w:szCs w:val="24"/>
              </w:rPr>
              <w:t>Introduction to Chinese Culture &amp; language</w:t>
            </w:r>
          </w:p>
        </w:tc>
        <w:tc>
          <w:tcPr>
            <w:tcW w:w="1418" w:type="dxa"/>
          </w:tcPr>
          <w:p w14:paraId="3F708E2D" w14:textId="77777777" w:rsidR="00FB3FFA" w:rsidRPr="00123B7F" w:rsidRDefault="00FB3FFA" w:rsidP="00173AA0">
            <w:r w:rsidRPr="00123B7F">
              <w:rPr>
                <w:sz w:val="24"/>
                <w:szCs w:val="24"/>
              </w:rPr>
              <w:t>Value Addition Courses</w:t>
            </w:r>
          </w:p>
        </w:tc>
        <w:tc>
          <w:tcPr>
            <w:tcW w:w="709" w:type="dxa"/>
          </w:tcPr>
          <w:p w14:paraId="5C0B2B7D" w14:textId="77777777" w:rsidR="00FB3FFA" w:rsidRPr="00123B7F" w:rsidRDefault="00FB3FFA" w:rsidP="00173AA0">
            <w:pPr>
              <w:rPr>
                <w:sz w:val="24"/>
                <w:szCs w:val="24"/>
              </w:rPr>
            </w:pPr>
            <w:r>
              <w:rPr>
                <w:sz w:val="24"/>
                <w:szCs w:val="24"/>
              </w:rPr>
              <w:t>1</w:t>
            </w:r>
          </w:p>
        </w:tc>
        <w:tc>
          <w:tcPr>
            <w:tcW w:w="567" w:type="dxa"/>
          </w:tcPr>
          <w:p w14:paraId="33903DC4" w14:textId="77777777" w:rsidR="00FB3FFA" w:rsidRPr="00123B7F" w:rsidRDefault="00FB3FFA" w:rsidP="00173AA0">
            <w:pPr>
              <w:rPr>
                <w:sz w:val="24"/>
                <w:szCs w:val="24"/>
              </w:rPr>
            </w:pPr>
            <w:r w:rsidRPr="00123B7F">
              <w:rPr>
                <w:sz w:val="24"/>
                <w:szCs w:val="24"/>
              </w:rPr>
              <w:t>0</w:t>
            </w:r>
          </w:p>
        </w:tc>
        <w:tc>
          <w:tcPr>
            <w:tcW w:w="1282" w:type="dxa"/>
            <w:gridSpan w:val="2"/>
          </w:tcPr>
          <w:p w14:paraId="3F9E5C7F" w14:textId="77777777" w:rsidR="00FB3FFA" w:rsidRPr="00123B7F" w:rsidRDefault="00FB3FFA" w:rsidP="00173AA0">
            <w:pPr>
              <w:rPr>
                <w:sz w:val="24"/>
                <w:szCs w:val="24"/>
              </w:rPr>
            </w:pPr>
            <w:r>
              <w:rPr>
                <w:sz w:val="24"/>
                <w:szCs w:val="24"/>
              </w:rPr>
              <w:t>2</w:t>
            </w:r>
          </w:p>
        </w:tc>
        <w:tc>
          <w:tcPr>
            <w:tcW w:w="1843" w:type="dxa"/>
            <w:gridSpan w:val="2"/>
          </w:tcPr>
          <w:p w14:paraId="394F5B3D" w14:textId="77777777" w:rsidR="00FB3FFA" w:rsidRPr="00123B7F" w:rsidRDefault="00FB3FFA" w:rsidP="00173AA0">
            <w:pPr>
              <w:rPr>
                <w:sz w:val="24"/>
                <w:szCs w:val="24"/>
              </w:rPr>
            </w:pPr>
            <w:r w:rsidRPr="00123B7F">
              <w:rPr>
                <w:sz w:val="24"/>
                <w:szCs w:val="24"/>
              </w:rPr>
              <w:t>2</w:t>
            </w:r>
          </w:p>
        </w:tc>
      </w:tr>
      <w:tr w:rsidR="00FB3FFA" w:rsidRPr="00123B7F" w14:paraId="0A5A37E6" w14:textId="77777777" w:rsidTr="0040778F">
        <w:trPr>
          <w:trHeight w:val="275"/>
        </w:trPr>
        <w:tc>
          <w:tcPr>
            <w:tcW w:w="1418" w:type="dxa"/>
          </w:tcPr>
          <w:p w14:paraId="2FDF8ED0" w14:textId="77777777" w:rsidR="00FB3FFA" w:rsidRPr="00123B7F" w:rsidRDefault="00FB3FFA" w:rsidP="00173AA0">
            <w:pPr>
              <w:rPr>
                <w:sz w:val="24"/>
                <w:szCs w:val="24"/>
              </w:rPr>
            </w:pPr>
            <w:r w:rsidRPr="00123B7F">
              <w:rPr>
                <w:sz w:val="24"/>
                <w:szCs w:val="24"/>
              </w:rPr>
              <w:t>FREN145</w:t>
            </w:r>
          </w:p>
        </w:tc>
        <w:tc>
          <w:tcPr>
            <w:tcW w:w="2976" w:type="dxa"/>
          </w:tcPr>
          <w:p w14:paraId="2E768560" w14:textId="77777777" w:rsidR="00FB3FFA" w:rsidRPr="00123B7F" w:rsidRDefault="00FB3FFA" w:rsidP="00173AA0">
            <w:pPr>
              <w:rPr>
                <w:sz w:val="24"/>
                <w:szCs w:val="24"/>
              </w:rPr>
            </w:pPr>
            <w:r w:rsidRPr="00123B7F">
              <w:rPr>
                <w:sz w:val="24"/>
                <w:szCs w:val="24"/>
              </w:rPr>
              <w:t>Introduction to French Culture &amp; Language</w:t>
            </w:r>
          </w:p>
        </w:tc>
        <w:tc>
          <w:tcPr>
            <w:tcW w:w="1418" w:type="dxa"/>
          </w:tcPr>
          <w:p w14:paraId="13E7761D" w14:textId="77777777" w:rsidR="00FB3FFA" w:rsidRPr="00123B7F" w:rsidRDefault="00FB3FFA" w:rsidP="00173AA0">
            <w:r w:rsidRPr="00123B7F">
              <w:rPr>
                <w:sz w:val="24"/>
                <w:szCs w:val="24"/>
              </w:rPr>
              <w:t>Value Addition Courses</w:t>
            </w:r>
          </w:p>
        </w:tc>
        <w:tc>
          <w:tcPr>
            <w:tcW w:w="709" w:type="dxa"/>
          </w:tcPr>
          <w:p w14:paraId="31AAFFE4" w14:textId="77777777" w:rsidR="00FB3FFA" w:rsidRPr="00123B7F" w:rsidRDefault="00FB3FFA" w:rsidP="00173AA0">
            <w:pPr>
              <w:rPr>
                <w:sz w:val="24"/>
                <w:szCs w:val="24"/>
              </w:rPr>
            </w:pPr>
            <w:r>
              <w:rPr>
                <w:sz w:val="24"/>
                <w:szCs w:val="24"/>
              </w:rPr>
              <w:t>1</w:t>
            </w:r>
          </w:p>
        </w:tc>
        <w:tc>
          <w:tcPr>
            <w:tcW w:w="567" w:type="dxa"/>
          </w:tcPr>
          <w:p w14:paraId="0827A101" w14:textId="77777777" w:rsidR="00FB3FFA" w:rsidRPr="00123B7F" w:rsidRDefault="00FB3FFA" w:rsidP="00173AA0">
            <w:pPr>
              <w:rPr>
                <w:sz w:val="24"/>
                <w:szCs w:val="24"/>
              </w:rPr>
            </w:pPr>
            <w:r w:rsidRPr="00123B7F">
              <w:rPr>
                <w:sz w:val="24"/>
                <w:szCs w:val="24"/>
              </w:rPr>
              <w:t>0</w:t>
            </w:r>
          </w:p>
        </w:tc>
        <w:tc>
          <w:tcPr>
            <w:tcW w:w="1282" w:type="dxa"/>
            <w:gridSpan w:val="2"/>
          </w:tcPr>
          <w:p w14:paraId="7358484D" w14:textId="77777777" w:rsidR="00FB3FFA" w:rsidRPr="00123B7F" w:rsidRDefault="00FB3FFA" w:rsidP="00173AA0">
            <w:pPr>
              <w:rPr>
                <w:sz w:val="24"/>
                <w:szCs w:val="24"/>
              </w:rPr>
            </w:pPr>
            <w:r>
              <w:rPr>
                <w:sz w:val="24"/>
                <w:szCs w:val="24"/>
              </w:rPr>
              <w:t>2</w:t>
            </w:r>
          </w:p>
        </w:tc>
        <w:tc>
          <w:tcPr>
            <w:tcW w:w="1843" w:type="dxa"/>
            <w:gridSpan w:val="2"/>
          </w:tcPr>
          <w:p w14:paraId="1CDAA0DE" w14:textId="77777777" w:rsidR="00FB3FFA" w:rsidRPr="00123B7F" w:rsidRDefault="00FB3FFA" w:rsidP="00173AA0">
            <w:pPr>
              <w:rPr>
                <w:sz w:val="24"/>
                <w:szCs w:val="24"/>
              </w:rPr>
            </w:pPr>
            <w:r w:rsidRPr="00123B7F">
              <w:rPr>
                <w:sz w:val="24"/>
                <w:szCs w:val="24"/>
              </w:rPr>
              <w:t>2</w:t>
            </w:r>
          </w:p>
        </w:tc>
      </w:tr>
      <w:tr w:rsidR="00FB3FFA" w:rsidRPr="00123B7F" w14:paraId="120B8AD5" w14:textId="77777777" w:rsidTr="0040778F">
        <w:trPr>
          <w:trHeight w:val="275"/>
        </w:trPr>
        <w:tc>
          <w:tcPr>
            <w:tcW w:w="1418" w:type="dxa"/>
          </w:tcPr>
          <w:p w14:paraId="421F1E76" w14:textId="77777777" w:rsidR="00FB3FFA" w:rsidRPr="00123B7F" w:rsidRDefault="00FB3FFA" w:rsidP="00173AA0">
            <w:pPr>
              <w:rPr>
                <w:sz w:val="24"/>
                <w:szCs w:val="24"/>
              </w:rPr>
            </w:pPr>
            <w:r w:rsidRPr="00123B7F">
              <w:rPr>
                <w:sz w:val="24"/>
                <w:szCs w:val="24"/>
              </w:rPr>
              <w:t>GRMN136</w:t>
            </w:r>
          </w:p>
        </w:tc>
        <w:tc>
          <w:tcPr>
            <w:tcW w:w="2976" w:type="dxa"/>
          </w:tcPr>
          <w:p w14:paraId="3EE07FA4" w14:textId="77777777" w:rsidR="00FB3FFA" w:rsidRPr="00123B7F" w:rsidRDefault="00FB3FFA" w:rsidP="00173AA0">
            <w:pPr>
              <w:rPr>
                <w:sz w:val="24"/>
                <w:szCs w:val="24"/>
              </w:rPr>
            </w:pPr>
            <w:r w:rsidRPr="00123B7F">
              <w:rPr>
                <w:sz w:val="24"/>
                <w:szCs w:val="24"/>
              </w:rPr>
              <w:t>Introduction to German Culture &amp; Language</w:t>
            </w:r>
          </w:p>
        </w:tc>
        <w:tc>
          <w:tcPr>
            <w:tcW w:w="1418" w:type="dxa"/>
          </w:tcPr>
          <w:p w14:paraId="458D8A33" w14:textId="77777777" w:rsidR="00FB3FFA" w:rsidRPr="00123B7F" w:rsidRDefault="00FB3FFA" w:rsidP="00173AA0">
            <w:r w:rsidRPr="00123B7F">
              <w:rPr>
                <w:sz w:val="24"/>
                <w:szCs w:val="24"/>
              </w:rPr>
              <w:t>Value Addition Courses</w:t>
            </w:r>
          </w:p>
        </w:tc>
        <w:tc>
          <w:tcPr>
            <w:tcW w:w="709" w:type="dxa"/>
          </w:tcPr>
          <w:p w14:paraId="61FB9546" w14:textId="77777777" w:rsidR="00FB3FFA" w:rsidRPr="00123B7F" w:rsidRDefault="00FB3FFA" w:rsidP="00173AA0">
            <w:pPr>
              <w:rPr>
                <w:sz w:val="24"/>
                <w:szCs w:val="24"/>
              </w:rPr>
            </w:pPr>
            <w:r>
              <w:rPr>
                <w:sz w:val="24"/>
                <w:szCs w:val="24"/>
              </w:rPr>
              <w:t>1</w:t>
            </w:r>
          </w:p>
        </w:tc>
        <w:tc>
          <w:tcPr>
            <w:tcW w:w="567" w:type="dxa"/>
          </w:tcPr>
          <w:p w14:paraId="0B9A9AF7" w14:textId="77777777" w:rsidR="00FB3FFA" w:rsidRPr="00123B7F" w:rsidRDefault="00FB3FFA" w:rsidP="00173AA0">
            <w:pPr>
              <w:rPr>
                <w:sz w:val="24"/>
                <w:szCs w:val="24"/>
              </w:rPr>
            </w:pPr>
            <w:r w:rsidRPr="00123B7F">
              <w:rPr>
                <w:sz w:val="24"/>
                <w:szCs w:val="24"/>
              </w:rPr>
              <w:t>0</w:t>
            </w:r>
          </w:p>
        </w:tc>
        <w:tc>
          <w:tcPr>
            <w:tcW w:w="1282" w:type="dxa"/>
            <w:gridSpan w:val="2"/>
          </w:tcPr>
          <w:p w14:paraId="4537A4DC" w14:textId="77777777" w:rsidR="00FB3FFA" w:rsidRPr="00123B7F" w:rsidRDefault="00FB3FFA" w:rsidP="00173AA0">
            <w:pPr>
              <w:rPr>
                <w:sz w:val="24"/>
                <w:szCs w:val="24"/>
              </w:rPr>
            </w:pPr>
            <w:r>
              <w:rPr>
                <w:sz w:val="24"/>
                <w:szCs w:val="24"/>
              </w:rPr>
              <w:t>2</w:t>
            </w:r>
          </w:p>
        </w:tc>
        <w:tc>
          <w:tcPr>
            <w:tcW w:w="1843" w:type="dxa"/>
            <w:gridSpan w:val="2"/>
          </w:tcPr>
          <w:p w14:paraId="02BC6F6E" w14:textId="77777777" w:rsidR="00FB3FFA" w:rsidRPr="00123B7F" w:rsidRDefault="00FB3FFA" w:rsidP="00173AA0">
            <w:pPr>
              <w:rPr>
                <w:sz w:val="24"/>
                <w:szCs w:val="24"/>
              </w:rPr>
            </w:pPr>
            <w:r w:rsidRPr="00123B7F">
              <w:rPr>
                <w:sz w:val="24"/>
                <w:szCs w:val="24"/>
              </w:rPr>
              <w:t>2</w:t>
            </w:r>
          </w:p>
        </w:tc>
      </w:tr>
      <w:tr w:rsidR="00FB3FFA" w:rsidRPr="00123B7F" w14:paraId="28CD45A3" w14:textId="77777777" w:rsidTr="0040778F">
        <w:trPr>
          <w:trHeight w:val="275"/>
        </w:trPr>
        <w:tc>
          <w:tcPr>
            <w:tcW w:w="1418" w:type="dxa"/>
          </w:tcPr>
          <w:p w14:paraId="5FD9C5E0" w14:textId="77777777" w:rsidR="00FB3FFA" w:rsidRPr="00123B7F" w:rsidRDefault="00FB3FFA" w:rsidP="00173AA0">
            <w:pPr>
              <w:rPr>
                <w:sz w:val="24"/>
                <w:szCs w:val="24"/>
              </w:rPr>
            </w:pPr>
            <w:r w:rsidRPr="00123B7F">
              <w:rPr>
                <w:sz w:val="24"/>
                <w:szCs w:val="24"/>
              </w:rPr>
              <w:t>JPAN116</w:t>
            </w:r>
          </w:p>
        </w:tc>
        <w:tc>
          <w:tcPr>
            <w:tcW w:w="2976" w:type="dxa"/>
          </w:tcPr>
          <w:p w14:paraId="40891192" w14:textId="77777777" w:rsidR="00FB3FFA" w:rsidRPr="00123B7F" w:rsidRDefault="00FB3FFA" w:rsidP="00173AA0">
            <w:pPr>
              <w:rPr>
                <w:sz w:val="24"/>
                <w:szCs w:val="24"/>
              </w:rPr>
            </w:pPr>
            <w:r w:rsidRPr="00123B7F">
              <w:rPr>
                <w:sz w:val="24"/>
                <w:szCs w:val="24"/>
              </w:rPr>
              <w:t>Introduction to Japanese Culture &amp; Language</w:t>
            </w:r>
          </w:p>
        </w:tc>
        <w:tc>
          <w:tcPr>
            <w:tcW w:w="1418" w:type="dxa"/>
          </w:tcPr>
          <w:p w14:paraId="6573D6CB" w14:textId="77777777" w:rsidR="00FB3FFA" w:rsidRPr="00123B7F" w:rsidRDefault="00FB3FFA" w:rsidP="00173AA0">
            <w:r w:rsidRPr="00123B7F">
              <w:rPr>
                <w:sz w:val="24"/>
                <w:szCs w:val="24"/>
              </w:rPr>
              <w:t>Value Addition Courses</w:t>
            </w:r>
          </w:p>
        </w:tc>
        <w:tc>
          <w:tcPr>
            <w:tcW w:w="709" w:type="dxa"/>
          </w:tcPr>
          <w:p w14:paraId="280411E6" w14:textId="77777777" w:rsidR="00FB3FFA" w:rsidRPr="00123B7F" w:rsidRDefault="00FB3FFA" w:rsidP="00173AA0">
            <w:pPr>
              <w:rPr>
                <w:sz w:val="24"/>
                <w:szCs w:val="24"/>
              </w:rPr>
            </w:pPr>
            <w:r>
              <w:rPr>
                <w:sz w:val="24"/>
                <w:szCs w:val="24"/>
              </w:rPr>
              <w:t>1</w:t>
            </w:r>
          </w:p>
        </w:tc>
        <w:tc>
          <w:tcPr>
            <w:tcW w:w="567" w:type="dxa"/>
          </w:tcPr>
          <w:p w14:paraId="3F2F6A77" w14:textId="77777777" w:rsidR="00FB3FFA" w:rsidRPr="00123B7F" w:rsidRDefault="00FB3FFA" w:rsidP="00173AA0">
            <w:pPr>
              <w:rPr>
                <w:sz w:val="24"/>
                <w:szCs w:val="24"/>
              </w:rPr>
            </w:pPr>
            <w:r w:rsidRPr="00123B7F">
              <w:rPr>
                <w:sz w:val="24"/>
                <w:szCs w:val="24"/>
              </w:rPr>
              <w:t>0</w:t>
            </w:r>
          </w:p>
        </w:tc>
        <w:tc>
          <w:tcPr>
            <w:tcW w:w="1282" w:type="dxa"/>
            <w:gridSpan w:val="2"/>
          </w:tcPr>
          <w:p w14:paraId="19141CC4" w14:textId="77777777" w:rsidR="00FB3FFA" w:rsidRPr="00123B7F" w:rsidRDefault="00FB3FFA" w:rsidP="00173AA0">
            <w:pPr>
              <w:rPr>
                <w:sz w:val="24"/>
                <w:szCs w:val="24"/>
              </w:rPr>
            </w:pPr>
            <w:r>
              <w:rPr>
                <w:sz w:val="24"/>
                <w:szCs w:val="24"/>
              </w:rPr>
              <w:t>2</w:t>
            </w:r>
          </w:p>
        </w:tc>
        <w:tc>
          <w:tcPr>
            <w:tcW w:w="1843" w:type="dxa"/>
            <w:gridSpan w:val="2"/>
          </w:tcPr>
          <w:p w14:paraId="33A05442" w14:textId="77777777" w:rsidR="00FB3FFA" w:rsidRPr="00123B7F" w:rsidRDefault="00FB3FFA" w:rsidP="00173AA0">
            <w:pPr>
              <w:rPr>
                <w:sz w:val="24"/>
                <w:szCs w:val="24"/>
              </w:rPr>
            </w:pPr>
            <w:r w:rsidRPr="00123B7F">
              <w:rPr>
                <w:sz w:val="24"/>
                <w:szCs w:val="24"/>
              </w:rPr>
              <w:t>2</w:t>
            </w:r>
          </w:p>
        </w:tc>
      </w:tr>
      <w:tr w:rsidR="00FB3FFA" w:rsidRPr="00123B7F" w14:paraId="51D4488E" w14:textId="77777777" w:rsidTr="0040778F">
        <w:trPr>
          <w:trHeight w:val="275"/>
        </w:trPr>
        <w:tc>
          <w:tcPr>
            <w:tcW w:w="1418" w:type="dxa"/>
          </w:tcPr>
          <w:p w14:paraId="65F55A00" w14:textId="77777777" w:rsidR="00FB3FFA" w:rsidRPr="00123B7F" w:rsidRDefault="00FB3FFA" w:rsidP="00173AA0">
            <w:pPr>
              <w:rPr>
                <w:sz w:val="24"/>
                <w:szCs w:val="24"/>
              </w:rPr>
            </w:pPr>
            <w:r w:rsidRPr="00123B7F">
              <w:rPr>
                <w:sz w:val="24"/>
                <w:szCs w:val="24"/>
              </w:rPr>
              <w:t>RUSS116</w:t>
            </w:r>
          </w:p>
        </w:tc>
        <w:tc>
          <w:tcPr>
            <w:tcW w:w="2976" w:type="dxa"/>
          </w:tcPr>
          <w:p w14:paraId="108A9F66" w14:textId="77777777" w:rsidR="00FB3FFA" w:rsidRPr="00123B7F" w:rsidRDefault="00FB3FFA" w:rsidP="00173AA0">
            <w:pPr>
              <w:rPr>
                <w:sz w:val="24"/>
                <w:szCs w:val="24"/>
              </w:rPr>
            </w:pPr>
            <w:r w:rsidRPr="00123B7F">
              <w:rPr>
                <w:sz w:val="24"/>
                <w:szCs w:val="24"/>
              </w:rPr>
              <w:t>Introduction to Russian Culture &amp; Language</w:t>
            </w:r>
          </w:p>
        </w:tc>
        <w:tc>
          <w:tcPr>
            <w:tcW w:w="1418" w:type="dxa"/>
          </w:tcPr>
          <w:p w14:paraId="3111C706" w14:textId="77777777" w:rsidR="00FB3FFA" w:rsidRPr="00123B7F" w:rsidRDefault="00FB3FFA" w:rsidP="00173AA0">
            <w:r w:rsidRPr="00123B7F">
              <w:rPr>
                <w:sz w:val="24"/>
                <w:szCs w:val="24"/>
              </w:rPr>
              <w:t>Value Addition Courses</w:t>
            </w:r>
          </w:p>
        </w:tc>
        <w:tc>
          <w:tcPr>
            <w:tcW w:w="709" w:type="dxa"/>
          </w:tcPr>
          <w:p w14:paraId="120D0926" w14:textId="77777777" w:rsidR="00FB3FFA" w:rsidRPr="00123B7F" w:rsidRDefault="00FB3FFA" w:rsidP="00173AA0">
            <w:pPr>
              <w:rPr>
                <w:sz w:val="24"/>
                <w:szCs w:val="24"/>
              </w:rPr>
            </w:pPr>
            <w:r>
              <w:rPr>
                <w:sz w:val="24"/>
                <w:szCs w:val="24"/>
              </w:rPr>
              <w:t>1</w:t>
            </w:r>
          </w:p>
        </w:tc>
        <w:tc>
          <w:tcPr>
            <w:tcW w:w="567" w:type="dxa"/>
          </w:tcPr>
          <w:p w14:paraId="1924B3B9" w14:textId="77777777" w:rsidR="00FB3FFA" w:rsidRPr="00123B7F" w:rsidRDefault="00FB3FFA" w:rsidP="00173AA0">
            <w:pPr>
              <w:rPr>
                <w:sz w:val="24"/>
                <w:szCs w:val="24"/>
              </w:rPr>
            </w:pPr>
            <w:r w:rsidRPr="00123B7F">
              <w:rPr>
                <w:sz w:val="24"/>
                <w:szCs w:val="24"/>
              </w:rPr>
              <w:t>0</w:t>
            </w:r>
          </w:p>
        </w:tc>
        <w:tc>
          <w:tcPr>
            <w:tcW w:w="1282" w:type="dxa"/>
            <w:gridSpan w:val="2"/>
          </w:tcPr>
          <w:p w14:paraId="300F8D89" w14:textId="77777777" w:rsidR="00FB3FFA" w:rsidRPr="00123B7F" w:rsidRDefault="00FB3FFA" w:rsidP="00173AA0">
            <w:pPr>
              <w:rPr>
                <w:sz w:val="24"/>
                <w:szCs w:val="24"/>
              </w:rPr>
            </w:pPr>
            <w:r>
              <w:rPr>
                <w:sz w:val="24"/>
                <w:szCs w:val="24"/>
              </w:rPr>
              <w:t>2</w:t>
            </w:r>
          </w:p>
        </w:tc>
        <w:tc>
          <w:tcPr>
            <w:tcW w:w="1843" w:type="dxa"/>
            <w:gridSpan w:val="2"/>
          </w:tcPr>
          <w:p w14:paraId="5FB585A1" w14:textId="77777777" w:rsidR="00FB3FFA" w:rsidRPr="00123B7F" w:rsidRDefault="00FB3FFA" w:rsidP="00173AA0">
            <w:pPr>
              <w:rPr>
                <w:sz w:val="24"/>
                <w:szCs w:val="24"/>
              </w:rPr>
            </w:pPr>
            <w:r w:rsidRPr="00123B7F">
              <w:rPr>
                <w:sz w:val="24"/>
                <w:szCs w:val="24"/>
              </w:rPr>
              <w:t>2</w:t>
            </w:r>
          </w:p>
        </w:tc>
      </w:tr>
      <w:tr w:rsidR="00FB3FFA" w:rsidRPr="00123B7F" w14:paraId="5AE3CDCE" w14:textId="77777777" w:rsidTr="0040778F">
        <w:trPr>
          <w:trHeight w:val="275"/>
        </w:trPr>
        <w:tc>
          <w:tcPr>
            <w:tcW w:w="1418" w:type="dxa"/>
          </w:tcPr>
          <w:p w14:paraId="57F04BF9" w14:textId="77777777" w:rsidR="00FB3FFA" w:rsidRPr="00123B7F" w:rsidRDefault="00FB3FFA" w:rsidP="00173AA0">
            <w:pPr>
              <w:rPr>
                <w:sz w:val="24"/>
                <w:szCs w:val="24"/>
              </w:rPr>
            </w:pPr>
            <w:r w:rsidRPr="00123B7F">
              <w:rPr>
                <w:sz w:val="24"/>
                <w:szCs w:val="24"/>
              </w:rPr>
              <w:t>SANS116</w:t>
            </w:r>
          </w:p>
        </w:tc>
        <w:tc>
          <w:tcPr>
            <w:tcW w:w="2976" w:type="dxa"/>
          </w:tcPr>
          <w:p w14:paraId="389F67E0" w14:textId="77777777" w:rsidR="00FB3FFA" w:rsidRPr="00123B7F" w:rsidRDefault="00FB3FFA" w:rsidP="00173AA0">
            <w:pPr>
              <w:rPr>
                <w:sz w:val="24"/>
                <w:szCs w:val="24"/>
              </w:rPr>
            </w:pPr>
            <w:r w:rsidRPr="00123B7F">
              <w:rPr>
                <w:sz w:val="24"/>
                <w:szCs w:val="24"/>
              </w:rPr>
              <w:t>Introduction to Vedic Culture &amp; Language</w:t>
            </w:r>
          </w:p>
        </w:tc>
        <w:tc>
          <w:tcPr>
            <w:tcW w:w="1418" w:type="dxa"/>
          </w:tcPr>
          <w:p w14:paraId="5660BCBD" w14:textId="77777777" w:rsidR="00FB3FFA" w:rsidRPr="00123B7F" w:rsidRDefault="00FB3FFA" w:rsidP="00173AA0">
            <w:r w:rsidRPr="00123B7F">
              <w:rPr>
                <w:sz w:val="24"/>
                <w:szCs w:val="24"/>
              </w:rPr>
              <w:t>Value Addition Courses</w:t>
            </w:r>
          </w:p>
        </w:tc>
        <w:tc>
          <w:tcPr>
            <w:tcW w:w="709" w:type="dxa"/>
          </w:tcPr>
          <w:p w14:paraId="5835799F" w14:textId="77777777" w:rsidR="00FB3FFA" w:rsidRPr="00123B7F" w:rsidRDefault="00FB3FFA" w:rsidP="00173AA0">
            <w:pPr>
              <w:rPr>
                <w:sz w:val="24"/>
                <w:szCs w:val="24"/>
              </w:rPr>
            </w:pPr>
            <w:r>
              <w:rPr>
                <w:sz w:val="24"/>
                <w:szCs w:val="24"/>
              </w:rPr>
              <w:t>1</w:t>
            </w:r>
          </w:p>
        </w:tc>
        <w:tc>
          <w:tcPr>
            <w:tcW w:w="567" w:type="dxa"/>
          </w:tcPr>
          <w:p w14:paraId="1687B63C" w14:textId="77777777" w:rsidR="00FB3FFA" w:rsidRPr="00123B7F" w:rsidRDefault="00FB3FFA" w:rsidP="00173AA0">
            <w:pPr>
              <w:rPr>
                <w:sz w:val="24"/>
                <w:szCs w:val="24"/>
              </w:rPr>
            </w:pPr>
            <w:r w:rsidRPr="00123B7F">
              <w:rPr>
                <w:sz w:val="24"/>
                <w:szCs w:val="24"/>
              </w:rPr>
              <w:t>0</w:t>
            </w:r>
          </w:p>
        </w:tc>
        <w:tc>
          <w:tcPr>
            <w:tcW w:w="1282" w:type="dxa"/>
            <w:gridSpan w:val="2"/>
          </w:tcPr>
          <w:p w14:paraId="6F66DDBB" w14:textId="77777777" w:rsidR="00FB3FFA" w:rsidRPr="00123B7F" w:rsidRDefault="00FB3FFA" w:rsidP="00173AA0">
            <w:pPr>
              <w:rPr>
                <w:sz w:val="24"/>
                <w:szCs w:val="24"/>
              </w:rPr>
            </w:pPr>
            <w:r>
              <w:rPr>
                <w:sz w:val="24"/>
                <w:szCs w:val="24"/>
              </w:rPr>
              <w:t>2</w:t>
            </w:r>
          </w:p>
        </w:tc>
        <w:tc>
          <w:tcPr>
            <w:tcW w:w="1843" w:type="dxa"/>
            <w:gridSpan w:val="2"/>
          </w:tcPr>
          <w:p w14:paraId="58554924" w14:textId="77777777" w:rsidR="00FB3FFA" w:rsidRPr="00123B7F" w:rsidRDefault="00FB3FFA" w:rsidP="00173AA0">
            <w:pPr>
              <w:rPr>
                <w:sz w:val="24"/>
                <w:szCs w:val="24"/>
              </w:rPr>
            </w:pPr>
            <w:r w:rsidRPr="00123B7F">
              <w:rPr>
                <w:sz w:val="24"/>
                <w:szCs w:val="24"/>
              </w:rPr>
              <w:t>2</w:t>
            </w:r>
          </w:p>
        </w:tc>
      </w:tr>
      <w:tr w:rsidR="00FB3FFA" w:rsidRPr="00123B7F" w14:paraId="3537DACF" w14:textId="77777777" w:rsidTr="0040778F">
        <w:trPr>
          <w:trHeight w:val="275"/>
        </w:trPr>
        <w:tc>
          <w:tcPr>
            <w:tcW w:w="1418" w:type="dxa"/>
          </w:tcPr>
          <w:p w14:paraId="705B4EF8" w14:textId="77777777" w:rsidR="00FB3FFA" w:rsidRPr="00123B7F" w:rsidRDefault="00FB3FFA" w:rsidP="00173AA0">
            <w:pPr>
              <w:rPr>
                <w:sz w:val="24"/>
                <w:szCs w:val="24"/>
              </w:rPr>
            </w:pPr>
            <w:r w:rsidRPr="00123B7F">
              <w:rPr>
                <w:sz w:val="24"/>
                <w:szCs w:val="24"/>
              </w:rPr>
              <w:t>SPAN144</w:t>
            </w:r>
          </w:p>
        </w:tc>
        <w:tc>
          <w:tcPr>
            <w:tcW w:w="2976" w:type="dxa"/>
          </w:tcPr>
          <w:p w14:paraId="79F178F3" w14:textId="77777777" w:rsidR="00FB3FFA" w:rsidRPr="00123B7F" w:rsidRDefault="00FB3FFA" w:rsidP="00173AA0">
            <w:pPr>
              <w:rPr>
                <w:sz w:val="24"/>
                <w:szCs w:val="24"/>
              </w:rPr>
            </w:pPr>
            <w:r w:rsidRPr="00123B7F">
              <w:rPr>
                <w:sz w:val="24"/>
                <w:szCs w:val="24"/>
              </w:rPr>
              <w:t>Introduction to Hispanic Culture &amp; Language</w:t>
            </w:r>
          </w:p>
        </w:tc>
        <w:tc>
          <w:tcPr>
            <w:tcW w:w="1418" w:type="dxa"/>
          </w:tcPr>
          <w:p w14:paraId="3FBA0208" w14:textId="77777777" w:rsidR="00FB3FFA" w:rsidRPr="00123B7F" w:rsidRDefault="00FB3FFA" w:rsidP="00173AA0">
            <w:pPr>
              <w:rPr>
                <w:sz w:val="24"/>
                <w:szCs w:val="24"/>
              </w:rPr>
            </w:pPr>
            <w:r w:rsidRPr="00123B7F">
              <w:rPr>
                <w:sz w:val="24"/>
                <w:szCs w:val="24"/>
              </w:rPr>
              <w:t>Value Addition Courses</w:t>
            </w:r>
          </w:p>
        </w:tc>
        <w:tc>
          <w:tcPr>
            <w:tcW w:w="709" w:type="dxa"/>
          </w:tcPr>
          <w:p w14:paraId="5DECBB34" w14:textId="77777777" w:rsidR="00FB3FFA" w:rsidRPr="00123B7F" w:rsidRDefault="00FB3FFA" w:rsidP="00173AA0">
            <w:pPr>
              <w:rPr>
                <w:sz w:val="24"/>
                <w:szCs w:val="24"/>
              </w:rPr>
            </w:pPr>
            <w:r>
              <w:rPr>
                <w:sz w:val="24"/>
                <w:szCs w:val="24"/>
              </w:rPr>
              <w:t>1</w:t>
            </w:r>
          </w:p>
        </w:tc>
        <w:tc>
          <w:tcPr>
            <w:tcW w:w="567" w:type="dxa"/>
          </w:tcPr>
          <w:p w14:paraId="5DD6B2F9" w14:textId="77777777" w:rsidR="00FB3FFA" w:rsidRPr="00123B7F" w:rsidRDefault="00FB3FFA" w:rsidP="00173AA0">
            <w:pPr>
              <w:rPr>
                <w:sz w:val="24"/>
                <w:szCs w:val="24"/>
              </w:rPr>
            </w:pPr>
            <w:r w:rsidRPr="00123B7F">
              <w:rPr>
                <w:sz w:val="24"/>
                <w:szCs w:val="24"/>
              </w:rPr>
              <w:t>0</w:t>
            </w:r>
          </w:p>
        </w:tc>
        <w:tc>
          <w:tcPr>
            <w:tcW w:w="1282" w:type="dxa"/>
            <w:gridSpan w:val="2"/>
          </w:tcPr>
          <w:p w14:paraId="109CE8AE" w14:textId="77777777" w:rsidR="00FB3FFA" w:rsidRPr="00123B7F" w:rsidRDefault="00FB3FFA" w:rsidP="00173AA0">
            <w:pPr>
              <w:rPr>
                <w:sz w:val="24"/>
                <w:szCs w:val="24"/>
              </w:rPr>
            </w:pPr>
            <w:r>
              <w:rPr>
                <w:sz w:val="24"/>
                <w:szCs w:val="24"/>
              </w:rPr>
              <w:t>2</w:t>
            </w:r>
          </w:p>
        </w:tc>
        <w:tc>
          <w:tcPr>
            <w:tcW w:w="1843" w:type="dxa"/>
            <w:gridSpan w:val="2"/>
          </w:tcPr>
          <w:p w14:paraId="6E97161A" w14:textId="77777777" w:rsidR="00FB3FFA" w:rsidRPr="00123B7F" w:rsidRDefault="00FB3FFA" w:rsidP="00173AA0">
            <w:pPr>
              <w:rPr>
                <w:sz w:val="24"/>
                <w:szCs w:val="24"/>
              </w:rPr>
            </w:pPr>
            <w:r w:rsidRPr="00123B7F">
              <w:rPr>
                <w:sz w:val="24"/>
                <w:szCs w:val="24"/>
              </w:rPr>
              <w:t>2</w:t>
            </w:r>
          </w:p>
        </w:tc>
      </w:tr>
      <w:tr w:rsidR="00FB3FFA" w:rsidRPr="00123B7F" w14:paraId="5D09CFCE" w14:textId="77777777" w:rsidTr="0040778F">
        <w:trPr>
          <w:gridAfter w:val="1"/>
          <w:wAfter w:w="7" w:type="dxa"/>
          <w:trHeight w:val="724"/>
        </w:trPr>
        <w:tc>
          <w:tcPr>
            <w:tcW w:w="8363" w:type="dxa"/>
            <w:gridSpan w:val="6"/>
          </w:tcPr>
          <w:p w14:paraId="3AD1F850" w14:textId="6262E415" w:rsidR="00FB3FFA" w:rsidRPr="00123B7F" w:rsidRDefault="00FB3FFA" w:rsidP="00173AA0">
            <w:pPr>
              <w:jc w:val="right"/>
              <w:rPr>
                <w:b/>
                <w:sz w:val="24"/>
                <w:szCs w:val="24"/>
              </w:rPr>
            </w:pPr>
            <w:r w:rsidRPr="00123B7F">
              <w:rPr>
                <w:b/>
                <w:sz w:val="24"/>
                <w:szCs w:val="24"/>
              </w:rPr>
              <w:t xml:space="preserve">                                                            Total credits Units </w:t>
            </w:r>
            <w:r w:rsidR="00740107" w:rsidRPr="00123B7F">
              <w:rPr>
                <w:b/>
                <w:sz w:val="24"/>
                <w:szCs w:val="24"/>
              </w:rPr>
              <w:t>for Semester</w:t>
            </w:r>
            <w:r w:rsidRPr="00123B7F">
              <w:rPr>
                <w:b/>
                <w:sz w:val="24"/>
                <w:szCs w:val="24"/>
              </w:rPr>
              <w:t xml:space="preserve"> –I=</w:t>
            </w:r>
          </w:p>
        </w:tc>
        <w:tc>
          <w:tcPr>
            <w:tcW w:w="1843" w:type="dxa"/>
            <w:gridSpan w:val="2"/>
          </w:tcPr>
          <w:p w14:paraId="242FE8FC" w14:textId="77777777" w:rsidR="00FB3FFA" w:rsidRPr="00123B7F" w:rsidRDefault="00FB3FFA" w:rsidP="00173AA0">
            <w:pPr>
              <w:jc w:val="right"/>
              <w:rPr>
                <w:b/>
                <w:sz w:val="24"/>
                <w:szCs w:val="24"/>
              </w:rPr>
            </w:pPr>
            <w:r w:rsidRPr="00123B7F">
              <w:rPr>
                <w:b/>
                <w:sz w:val="24"/>
                <w:szCs w:val="24"/>
              </w:rPr>
              <w:t>2</w:t>
            </w:r>
            <w:r>
              <w:rPr>
                <w:b/>
                <w:sz w:val="24"/>
                <w:szCs w:val="24"/>
              </w:rPr>
              <w:t>6</w:t>
            </w:r>
          </w:p>
        </w:tc>
      </w:tr>
      <w:tr w:rsidR="00FB3FFA" w:rsidRPr="00123B7F" w14:paraId="35999E18" w14:textId="77777777" w:rsidTr="0040778F">
        <w:trPr>
          <w:gridAfter w:val="1"/>
          <w:wAfter w:w="7" w:type="dxa"/>
          <w:trHeight w:val="293"/>
        </w:trPr>
        <w:tc>
          <w:tcPr>
            <w:tcW w:w="10206" w:type="dxa"/>
            <w:gridSpan w:val="8"/>
            <w:shd w:val="clear" w:color="auto" w:fill="BFBFBF" w:themeFill="background1" w:themeFillShade="BF"/>
            <w:vAlign w:val="center"/>
          </w:tcPr>
          <w:p w14:paraId="5C75FDE2" w14:textId="77777777" w:rsidR="00FB3FFA" w:rsidRPr="00123B7F" w:rsidRDefault="00FB3FFA" w:rsidP="00173AA0">
            <w:pPr>
              <w:jc w:val="center"/>
              <w:rPr>
                <w:b/>
                <w:sz w:val="24"/>
                <w:szCs w:val="24"/>
              </w:rPr>
            </w:pPr>
            <w:r w:rsidRPr="00123B7F">
              <w:rPr>
                <w:b/>
                <w:sz w:val="24"/>
                <w:szCs w:val="24"/>
              </w:rPr>
              <w:t>Semester II</w:t>
            </w:r>
          </w:p>
        </w:tc>
      </w:tr>
      <w:tr w:rsidR="00FB3FFA" w:rsidRPr="00123B7F" w14:paraId="1EB809EA" w14:textId="77777777" w:rsidTr="0040778F">
        <w:trPr>
          <w:gridAfter w:val="1"/>
          <w:wAfter w:w="7" w:type="dxa"/>
          <w:trHeight w:val="257"/>
        </w:trPr>
        <w:tc>
          <w:tcPr>
            <w:tcW w:w="1418" w:type="dxa"/>
            <w:shd w:val="clear" w:color="auto" w:fill="BFBFBF" w:themeFill="background1" w:themeFillShade="BF"/>
            <w:vAlign w:val="center"/>
          </w:tcPr>
          <w:p w14:paraId="6152D423" w14:textId="77777777" w:rsidR="00FB3FFA" w:rsidRPr="00123B7F" w:rsidRDefault="00FB3FFA" w:rsidP="00173AA0">
            <w:pPr>
              <w:jc w:val="center"/>
              <w:rPr>
                <w:b/>
                <w:sz w:val="24"/>
                <w:szCs w:val="24"/>
              </w:rPr>
            </w:pPr>
            <w:r w:rsidRPr="00123B7F">
              <w:rPr>
                <w:b/>
                <w:sz w:val="24"/>
                <w:szCs w:val="24"/>
              </w:rPr>
              <w:t>Course Code</w:t>
            </w:r>
          </w:p>
        </w:tc>
        <w:tc>
          <w:tcPr>
            <w:tcW w:w="2976" w:type="dxa"/>
            <w:shd w:val="clear" w:color="auto" w:fill="BFBFBF" w:themeFill="background1" w:themeFillShade="BF"/>
            <w:vAlign w:val="center"/>
          </w:tcPr>
          <w:p w14:paraId="41A11F40" w14:textId="77777777" w:rsidR="00FB3FFA" w:rsidRPr="00123B7F" w:rsidRDefault="00FB3FFA" w:rsidP="00173AA0">
            <w:pPr>
              <w:jc w:val="center"/>
              <w:rPr>
                <w:b/>
                <w:sz w:val="24"/>
                <w:szCs w:val="24"/>
              </w:rPr>
            </w:pPr>
            <w:r w:rsidRPr="00123B7F">
              <w:rPr>
                <w:b/>
                <w:sz w:val="24"/>
                <w:szCs w:val="24"/>
              </w:rPr>
              <w:t>Course Title</w:t>
            </w:r>
          </w:p>
        </w:tc>
        <w:tc>
          <w:tcPr>
            <w:tcW w:w="1418" w:type="dxa"/>
            <w:shd w:val="clear" w:color="auto" w:fill="BFBFBF" w:themeFill="background1" w:themeFillShade="BF"/>
            <w:vAlign w:val="center"/>
          </w:tcPr>
          <w:p w14:paraId="5D38C09A" w14:textId="77777777" w:rsidR="00FB3FFA" w:rsidRPr="00123B7F" w:rsidRDefault="00FB3FFA" w:rsidP="00173AA0">
            <w:pPr>
              <w:jc w:val="center"/>
              <w:rPr>
                <w:b/>
                <w:sz w:val="24"/>
                <w:szCs w:val="24"/>
              </w:rPr>
            </w:pPr>
            <w:r w:rsidRPr="00123B7F">
              <w:rPr>
                <w:b/>
                <w:sz w:val="24"/>
                <w:szCs w:val="24"/>
              </w:rPr>
              <w:t>Course Type</w:t>
            </w:r>
          </w:p>
        </w:tc>
        <w:tc>
          <w:tcPr>
            <w:tcW w:w="2551" w:type="dxa"/>
            <w:gridSpan w:val="3"/>
            <w:shd w:val="clear" w:color="auto" w:fill="BFBFBF" w:themeFill="background1" w:themeFillShade="BF"/>
            <w:vAlign w:val="center"/>
          </w:tcPr>
          <w:p w14:paraId="6541B26E" w14:textId="77777777" w:rsidR="00FB3FFA" w:rsidRPr="00123B7F" w:rsidRDefault="00FB3FFA" w:rsidP="00173AA0">
            <w:pPr>
              <w:jc w:val="center"/>
              <w:rPr>
                <w:b/>
                <w:sz w:val="24"/>
                <w:szCs w:val="24"/>
              </w:rPr>
            </w:pPr>
            <w:r w:rsidRPr="00123B7F">
              <w:rPr>
                <w:b/>
                <w:sz w:val="24"/>
                <w:szCs w:val="24"/>
              </w:rPr>
              <w:t>Credit</w:t>
            </w:r>
          </w:p>
        </w:tc>
        <w:tc>
          <w:tcPr>
            <w:tcW w:w="1843" w:type="dxa"/>
            <w:gridSpan w:val="2"/>
            <w:shd w:val="clear" w:color="auto" w:fill="BFBFBF" w:themeFill="background1" w:themeFillShade="BF"/>
            <w:vAlign w:val="center"/>
          </w:tcPr>
          <w:p w14:paraId="246701AD" w14:textId="77777777" w:rsidR="00FB3FFA" w:rsidRPr="00123B7F" w:rsidRDefault="00FB3FFA" w:rsidP="00173AA0">
            <w:pPr>
              <w:jc w:val="center"/>
              <w:rPr>
                <w:b/>
                <w:sz w:val="24"/>
                <w:szCs w:val="24"/>
              </w:rPr>
            </w:pPr>
            <w:r w:rsidRPr="00123B7F">
              <w:rPr>
                <w:b/>
                <w:sz w:val="24"/>
                <w:szCs w:val="24"/>
              </w:rPr>
              <w:t>Credit Units</w:t>
            </w:r>
          </w:p>
        </w:tc>
      </w:tr>
      <w:tr w:rsidR="00FB3FFA" w:rsidRPr="00123B7F" w14:paraId="1950EBA9" w14:textId="77777777" w:rsidTr="0040778F">
        <w:trPr>
          <w:trHeight w:val="122"/>
        </w:trPr>
        <w:tc>
          <w:tcPr>
            <w:tcW w:w="1418" w:type="dxa"/>
          </w:tcPr>
          <w:p w14:paraId="1561151A" w14:textId="77777777" w:rsidR="00FB3FFA" w:rsidRPr="00123B7F" w:rsidRDefault="00FB3FFA" w:rsidP="00173AA0">
            <w:pPr>
              <w:rPr>
                <w:sz w:val="24"/>
                <w:szCs w:val="24"/>
              </w:rPr>
            </w:pPr>
          </w:p>
        </w:tc>
        <w:tc>
          <w:tcPr>
            <w:tcW w:w="2976" w:type="dxa"/>
          </w:tcPr>
          <w:p w14:paraId="487337AC" w14:textId="77777777" w:rsidR="00FB3FFA" w:rsidRPr="00123B7F" w:rsidRDefault="00FB3FFA" w:rsidP="00173AA0">
            <w:pPr>
              <w:rPr>
                <w:sz w:val="24"/>
                <w:szCs w:val="24"/>
              </w:rPr>
            </w:pPr>
          </w:p>
        </w:tc>
        <w:tc>
          <w:tcPr>
            <w:tcW w:w="1418" w:type="dxa"/>
          </w:tcPr>
          <w:p w14:paraId="072BA84A" w14:textId="77777777" w:rsidR="00FB3FFA" w:rsidRPr="00123B7F" w:rsidRDefault="00FB3FFA" w:rsidP="00173AA0">
            <w:pPr>
              <w:rPr>
                <w:sz w:val="24"/>
                <w:szCs w:val="24"/>
              </w:rPr>
            </w:pPr>
          </w:p>
        </w:tc>
        <w:tc>
          <w:tcPr>
            <w:tcW w:w="709" w:type="dxa"/>
          </w:tcPr>
          <w:p w14:paraId="30E3DA74" w14:textId="77777777" w:rsidR="00FB3FFA" w:rsidRPr="00123B7F" w:rsidRDefault="00FB3FFA" w:rsidP="00173AA0">
            <w:pPr>
              <w:jc w:val="center"/>
              <w:rPr>
                <w:b/>
                <w:sz w:val="24"/>
                <w:szCs w:val="24"/>
              </w:rPr>
            </w:pPr>
            <w:r w:rsidRPr="00123B7F">
              <w:rPr>
                <w:b/>
                <w:sz w:val="24"/>
                <w:szCs w:val="24"/>
              </w:rPr>
              <w:t>L</w:t>
            </w:r>
          </w:p>
        </w:tc>
        <w:tc>
          <w:tcPr>
            <w:tcW w:w="567" w:type="dxa"/>
          </w:tcPr>
          <w:p w14:paraId="30405721" w14:textId="77777777" w:rsidR="00FB3FFA" w:rsidRPr="00123B7F" w:rsidRDefault="00FB3FFA" w:rsidP="00173AA0">
            <w:pPr>
              <w:jc w:val="center"/>
              <w:rPr>
                <w:b/>
                <w:sz w:val="24"/>
                <w:szCs w:val="24"/>
              </w:rPr>
            </w:pPr>
            <w:r w:rsidRPr="00123B7F">
              <w:rPr>
                <w:b/>
                <w:sz w:val="24"/>
                <w:szCs w:val="24"/>
              </w:rPr>
              <w:t>T</w:t>
            </w:r>
          </w:p>
        </w:tc>
        <w:tc>
          <w:tcPr>
            <w:tcW w:w="1282" w:type="dxa"/>
            <w:gridSpan w:val="2"/>
          </w:tcPr>
          <w:p w14:paraId="2F5B4F4D" w14:textId="77777777" w:rsidR="00FB3FFA" w:rsidRPr="00123B7F" w:rsidRDefault="00FB3FFA" w:rsidP="00173AA0">
            <w:pPr>
              <w:jc w:val="center"/>
              <w:rPr>
                <w:b/>
                <w:sz w:val="24"/>
                <w:szCs w:val="24"/>
              </w:rPr>
            </w:pPr>
            <w:r w:rsidRPr="00123B7F">
              <w:rPr>
                <w:b/>
                <w:sz w:val="24"/>
                <w:szCs w:val="24"/>
              </w:rPr>
              <w:t>P/S/FW</w:t>
            </w:r>
          </w:p>
        </w:tc>
        <w:tc>
          <w:tcPr>
            <w:tcW w:w="1843" w:type="dxa"/>
            <w:gridSpan w:val="2"/>
          </w:tcPr>
          <w:p w14:paraId="5CFE0D4B" w14:textId="77777777" w:rsidR="00FB3FFA" w:rsidRPr="00123B7F" w:rsidRDefault="00FB3FFA" w:rsidP="00173AA0">
            <w:pPr>
              <w:jc w:val="center"/>
            </w:pPr>
          </w:p>
        </w:tc>
      </w:tr>
      <w:tr w:rsidR="00FB3FFA" w:rsidRPr="00123B7F" w14:paraId="6D2D5BA4" w14:textId="77777777" w:rsidTr="0040778F">
        <w:trPr>
          <w:trHeight w:val="275"/>
        </w:trPr>
        <w:tc>
          <w:tcPr>
            <w:tcW w:w="1418" w:type="dxa"/>
          </w:tcPr>
          <w:p w14:paraId="506D7E12" w14:textId="77777777" w:rsidR="00FB3FFA" w:rsidRPr="00123B7F" w:rsidRDefault="00FB3FFA" w:rsidP="00173AA0">
            <w:pPr>
              <w:spacing w:line="240" w:lineRule="atLeast"/>
              <w:rPr>
                <w:sz w:val="24"/>
                <w:szCs w:val="24"/>
              </w:rPr>
            </w:pPr>
            <w:r w:rsidRPr="00123B7F">
              <w:rPr>
                <w:sz w:val="24"/>
                <w:szCs w:val="24"/>
              </w:rPr>
              <w:t>HR612</w:t>
            </w:r>
          </w:p>
        </w:tc>
        <w:tc>
          <w:tcPr>
            <w:tcW w:w="2976" w:type="dxa"/>
          </w:tcPr>
          <w:p w14:paraId="138A63EA" w14:textId="77777777" w:rsidR="00FB3FFA" w:rsidRPr="00123B7F" w:rsidRDefault="00FB3FFA" w:rsidP="00173AA0">
            <w:pPr>
              <w:spacing w:line="240" w:lineRule="atLeast"/>
              <w:rPr>
                <w:sz w:val="24"/>
                <w:szCs w:val="24"/>
              </w:rPr>
            </w:pPr>
            <w:r w:rsidRPr="00123B7F">
              <w:rPr>
                <w:sz w:val="24"/>
                <w:szCs w:val="24"/>
              </w:rPr>
              <w:t>Human Resource Management</w:t>
            </w:r>
          </w:p>
        </w:tc>
        <w:tc>
          <w:tcPr>
            <w:tcW w:w="1418" w:type="dxa"/>
            <w:hideMark/>
          </w:tcPr>
          <w:p w14:paraId="3F27C6A6" w14:textId="77777777" w:rsidR="00FB3FFA" w:rsidRPr="00123B7F" w:rsidRDefault="00FB3FFA" w:rsidP="00173AA0">
            <w:pPr>
              <w:spacing w:line="240" w:lineRule="atLeast"/>
              <w:rPr>
                <w:sz w:val="24"/>
                <w:szCs w:val="24"/>
              </w:rPr>
            </w:pPr>
            <w:r w:rsidRPr="00123B7F">
              <w:rPr>
                <w:sz w:val="24"/>
                <w:szCs w:val="24"/>
              </w:rPr>
              <w:t>Core Courses</w:t>
            </w:r>
          </w:p>
        </w:tc>
        <w:tc>
          <w:tcPr>
            <w:tcW w:w="709" w:type="dxa"/>
            <w:hideMark/>
          </w:tcPr>
          <w:p w14:paraId="73FCA272" w14:textId="77777777" w:rsidR="00FB3FFA" w:rsidRPr="00123B7F" w:rsidRDefault="00FB3FFA" w:rsidP="00173AA0">
            <w:pPr>
              <w:rPr>
                <w:sz w:val="24"/>
                <w:szCs w:val="24"/>
              </w:rPr>
            </w:pPr>
            <w:r>
              <w:rPr>
                <w:sz w:val="24"/>
                <w:szCs w:val="24"/>
              </w:rPr>
              <w:t>2</w:t>
            </w:r>
          </w:p>
        </w:tc>
        <w:tc>
          <w:tcPr>
            <w:tcW w:w="567" w:type="dxa"/>
            <w:hideMark/>
          </w:tcPr>
          <w:p w14:paraId="3DF0EEF1" w14:textId="77777777" w:rsidR="00FB3FFA" w:rsidRPr="00123B7F" w:rsidRDefault="00FB3FFA" w:rsidP="00173AA0">
            <w:pPr>
              <w:rPr>
                <w:sz w:val="24"/>
                <w:szCs w:val="24"/>
              </w:rPr>
            </w:pPr>
            <w:r>
              <w:rPr>
                <w:sz w:val="24"/>
                <w:szCs w:val="24"/>
              </w:rPr>
              <w:t>0</w:t>
            </w:r>
          </w:p>
        </w:tc>
        <w:tc>
          <w:tcPr>
            <w:tcW w:w="1282" w:type="dxa"/>
            <w:gridSpan w:val="2"/>
            <w:hideMark/>
          </w:tcPr>
          <w:p w14:paraId="5F0B7362" w14:textId="77777777" w:rsidR="00FB3FFA" w:rsidRPr="00123B7F" w:rsidRDefault="00FB3FFA" w:rsidP="00173AA0">
            <w:pPr>
              <w:rPr>
                <w:sz w:val="24"/>
                <w:szCs w:val="24"/>
              </w:rPr>
            </w:pPr>
            <w:r>
              <w:rPr>
                <w:sz w:val="24"/>
                <w:szCs w:val="24"/>
              </w:rPr>
              <w:t>2</w:t>
            </w:r>
          </w:p>
        </w:tc>
        <w:tc>
          <w:tcPr>
            <w:tcW w:w="1843" w:type="dxa"/>
            <w:gridSpan w:val="2"/>
            <w:hideMark/>
          </w:tcPr>
          <w:p w14:paraId="55565CA7" w14:textId="77777777" w:rsidR="00FB3FFA" w:rsidRPr="00123B7F" w:rsidRDefault="00FB3FFA" w:rsidP="00173AA0">
            <w:pPr>
              <w:rPr>
                <w:sz w:val="24"/>
                <w:szCs w:val="24"/>
              </w:rPr>
            </w:pPr>
            <w:r w:rsidRPr="00123B7F">
              <w:rPr>
                <w:sz w:val="24"/>
                <w:szCs w:val="24"/>
              </w:rPr>
              <w:t>3</w:t>
            </w:r>
          </w:p>
        </w:tc>
      </w:tr>
      <w:tr w:rsidR="00FB3FFA" w:rsidRPr="00123B7F" w14:paraId="59366C30" w14:textId="77777777" w:rsidTr="0040778F">
        <w:trPr>
          <w:trHeight w:val="275"/>
        </w:trPr>
        <w:tc>
          <w:tcPr>
            <w:tcW w:w="1418" w:type="dxa"/>
          </w:tcPr>
          <w:p w14:paraId="00218EC7" w14:textId="77777777" w:rsidR="00FB3FFA" w:rsidRPr="00123B7F" w:rsidRDefault="00FB3FFA" w:rsidP="00173AA0">
            <w:pPr>
              <w:spacing w:line="240" w:lineRule="atLeast"/>
              <w:rPr>
                <w:sz w:val="24"/>
                <w:szCs w:val="24"/>
              </w:rPr>
            </w:pPr>
            <w:r w:rsidRPr="00123B7F">
              <w:rPr>
                <w:sz w:val="24"/>
                <w:szCs w:val="24"/>
              </w:rPr>
              <w:t>FIBA601</w:t>
            </w:r>
          </w:p>
        </w:tc>
        <w:tc>
          <w:tcPr>
            <w:tcW w:w="2976" w:type="dxa"/>
          </w:tcPr>
          <w:p w14:paraId="226F26DC" w14:textId="77777777" w:rsidR="00FB3FFA" w:rsidRPr="00123B7F" w:rsidRDefault="00FB3FFA" w:rsidP="00173AA0">
            <w:pPr>
              <w:spacing w:line="240" w:lineRule="atLeast"/>
              <w:rPr>
                <w:sz w:val="24"/>
                <w:szCs w:val="24"/>
              </w:rPr>
            </w:pPr>
            <w:r w:rsidRPr="00123B7F">
              <w:rPr>
                <w:sz w:val="24"/>
                <w:szCs w:val="24"/>
              </w:rPr>
              <w:t xml:space="preserve">Financial Management </w:t>
            </w:r>
          </w:p>
        </w:tc>
        <w:tc>
          <w:tcPr>
            <w:tcW w:w="1418" w:type="dxa"/>
            <w:hideMark/>
          </w:tcPr>
          <w:p w14:paraId="1D32931A" w14:textId="77777777" w:rsidR="00FB3FFA" w:rsidRPr="00123B7F" w:rsidRDefault="00FB3FFA" w:rsidP="00173AA0">
            <w:pPr>
              <w:spacing w:line="240" w:lineRule="atLeast"/>
              <w:rPr>
                <w:sz w:val="24"/>
                <w:szCs w:val="24"/>
              </w:rPr>
            </w:pPr>
            <w:r w:rsidRPr="00123B7F">
              <w:rPr>
                <w:sz w:val="24"/>
                <w:szCs w:val="24"/>
              </w:rPr>
              <w:t xml:space="preserve">Core </w:t>
            </w:r>
            <w:r w:rsidRPr="00123B7F">
              <w:rPr>
                <w:sz w:val="24"/>
                <w:szCs w:val="24"/>
              </w:rPr>
              <w:lastRenderedPageBreak/>
              <w:t>Courses</w:t>
            </w:r>
          </w:p>
        </w:tc>
        <w:tc>
          <w:tcPr>
            <w:tcW w:w="709" w:type="dxa"/>
            <w:hideMark/>
          </w:tcPr>
          <w:p w14:paraId="384211C1" w14:textId="77777777" w:rsidR="00FB3FFA" w:rsidRPr="00123B7F" w:rsidRDefault="00FB3FFA" w:rsidP="00173AA0">
            <w:pPr>
              <w:rPr>
                <w:sz w:val="24"/>
                <w:szCs w:val="24"/>
              </w:rPr>
            </w:pPr>
            <w:r w:rsidRPr="00123B7F">
              <w:rPr>
                <w:sz w:val="24"/>
                <w:szCs w:val="24"/>
              </w:rPr>
              <w:lastRenderedPageBreak/>
              <w:t>3</w:t>
            </w:r>
          </w:p>
        </w:tc>
        <w:tc>
          <w:tcPr>
            <w:tcW w:w="567" w:type="dxa"/>
            <w:hideMark/>
          </w:tcPr>
          <w:p w14:paraId="59AFF3A0" w14:textId="77777777" w:rsidR="00FB3FFA" w:rsidRPr="00123B7F" w:rsidRDefault="00FB3FFA" w:rsidP="00173AA0">
            <w:pPr>
              <w:rPr>
                <w:sz w:val="24"/>
                <w:szCs w:val="24"/>
              </w:rPr>
            </w:pPr>
            <w:r w:rsidRPr="00123B7F">
              <w:rPr>
                <w:sz w:val="24"/>
                <w:szCs w:val="24"/>
              </w:rPr>
              <w:t>0</w:t>
            </w:r>
          </w:p>
        </w:tc>
        <w:tc>
          <w:tcPr>
            <w:tcW w:w="1282" w:type="dxa"/>
            <w:gridSpan w:val="2"/>
            <w:hideMark/>
          </w:tcPr>
          <w:p w14:paraId="4E222B26" w14:textId="77777777" w:rsidR="00FB3FFA" w:rsidRPr="00123B7F" w:rsidRDefault="00FB3FFA" w:rsidP="00173AA0">
            <w:pPr>
              <w:rPr>
                <w:sz w:val="24"/>
                <w:szCs w:val="24"/>
              </w:rPr>
            </w:pPr>
            <w:r w:rsidRPr="00123B7F">
              <w:rPr>
                <w:sz w:val="24"/>
                <w:szCs w:val="24"/>
              </w:rPr>
              <w:t>0</w:t>
            </w:r>
          </w:p>
        </w:tc>
        <w:tc>
          <w:tcPr>
            <w:tcW w:w="1843" w:type="dxa"/>
            <w:gridSpan w:val="2"/>
            <w:hideMark/>
          </w:tcPr>
          <w:p w14:paraId="0FDE2B79" w14:textId="77777777" w:rsidR="00FB3FFA" w:rsidRPr="00123B7F" w:rsidRDefault="00FB3FFA" w:rsidP="00173AA0">
            <w:pPr>
              <w:rPr>
                <w:sz w:val="24"/>
                <w:szCs w:val="24"/>
              </w:rPr>
            </w:pPr>
            <w:r w:rsidRPr="00123B7F">
              <w:rPr>
                <w:sz w:val="24"/>
                <w:szCs w:val="24"/>
              </w:rPr>
              <w:t>3</w:t>
            </w:r>
          </w:p>
        </w:tc>
      </w:tr>
      <w:tr w:rsidR="00FB3FFA" w:rsidRPr="00123B7F" w14:paraId="6F33E878" w14:textId="77777777" w:rsidTr="0040778F">
        <w:trPr>
          <w:trHeight w:val="275"/>
        </w:trPr>
        <w:tc>
          <w:tcPr>
            <w:tcW w:w="1418" w:type="dxa"/>
          </w:tcPr>
          <w:p w14:paraId="17E1663A" w14:textId="77777777" w:rsidR="00FB3FFA" w:rsidRPr="00123B7F" w:rsidRDefault="00FB3FFA" w:rsidP="00173AA0">
            <w:pPr>
              <w:spacing w:line="240" w:lineRule="atLeast"/>
              <w:rPr>
                <w:sz w:val="24"/>
                <w:szCs w:val="24"/>
              </w:rPr>
            </w:pPr>
            <w:r>
              <w:rPr>
                <w:sz w:val="24"/>
                <w:szCs w:val="24"/>
              </w:rPr>
              <w:lastRenderedPageBreak/>
              <w:t>QAM</w:t>
            </w:r>
            <w:r w:rsidRPr="00123B7F">
              <w:rPr>
                <w:sz w:val="24"/>
                <w:szCs w:val="24"/>
              </w:rPr>
              <w:t>603</w:t>
            </w:r>
          </w:p>
        </w:tc>
        <w:tc>
          <w:tcPr>
            <w:tcW w:w="2976" w:type="dxa"/>
          </w:tcPr>
          <w:p w14:paraId="3D1B6B0E" w14:textId="77777777" w:rsidR="00FB3FFA" w:rsidRPr="00123B7F" w:rsidRDefault="00FB3FFA" w:rsidP="00173AA0">
            <w:pPr>
              <w:spacing w:line="240" w:lineRule="atLeast"/>
              <w:rPr>
                <w:sz w:val="24"/>
                <w:szCs w:val="24"/>
              </w:rPr>
            </w:pPr>
            <w:r w:rsidRPr="00123B7F">
              <w:rPr>
                <w:sz w:val="24"/>
                <w:szCs w:val="24"/>
              </w:rPr>
              <w:t xml:space="preserve">Business Research Methods </w:t>
            </w:r>
          </w:p>
        </w:tc>
        <w:tc>
          <w:tcPr>
            <w:tcW w:w="1418" w:type="dxa"/>
            <w:hideMark/>
          </w:tcPr>
          <w:p w14:paraId="5FE6C376" w14:textId="77777777" w:rsidR="00FB3FFA" w:rsidRPr="00123B7F" w:rsidRDefault="00FB3FFA" w:rsidP="00173AA0">
            <w:pPr>
              <w:spacing w:line="240" w:lineRule="atLeast"/>
              <w:rPr>
                <w:sz w:val="24"/>
                <w:szCs w:val="24"/>
              </w:rPr>
            </w:pPr>
            <w:r w:rsidRPr="00123B7F">
              <w:rPr>
                <w:sz w:val="24"/>
                <w:szCs w:val="24"/>
              </w:rPr>
              <w:t>Core Courses</w:t>
            </w:r>
          </w:p>
        </w:tc>
        <w:tc>
          <w:tcPr>
            <w:tcW w:w="709" w:type="dxa"/>
            <w:hideMark/>
          </w:tcPr>
          <w:p w14:paraId="32E57BBB" w14:textId="77777777" w:rsidR="00FB3FFA" w:rsidRPr="00123B7F" w:rsidRDefault="00FB3FFA" w:rsidP="00173AA0">
            <w:pPr>
              <w:rPr>
                <w:sz w:val="24"/>
                <w:szCs w:val="24"/>
              </w:rPr>
            </w:pPr>
            <w:r>
              <w:rPr>
                <w:sz w:val="24"/>
                <w:szCs w:val="24"/>
              </w:rPr>
              <w:t>2</w:t>
            </w:r>
          </w:p>
        </w:tc>
        <w:tc>
          <w:tcPr>
            <w:tcW w:w="567" w:type="dxa"/>
            <w:hideMark/>
          </w:tcPr>
          <w:p w14:paraId="28C8840F" w14:textId="77777777" w:rsidR="00FB3FFA" w:rsidRPr="00123B7F" w:rsidRDefault="00FB3FFA" w:rsidP="00173AA0">
            <w:pPr>
              <w:rPr>
                <w:sz w:val="24"/>
                <w:szCs w:val="24"/>
              </w:rPr>
            </w:pPr>
            <w:r w:rsidRPr="00123B7F">
              <w:rPr>
                <w:sz w:val="24"/>
                <w:szCs w:val="24"/>
              </w:rPr>
              <w:t>0</w:t>
            </w:r>
          </w:p>
        </w:tc>
        <w:tc>
          <w:tcPr>
            <w:tcW w:w="1282" w:type="dxa"/>
            <w:gridSpan w:val="2"/>
            <w:hideMark/>
          </w:tcPr>
          <w:p w14:paraId="2F7F0619" w14:textId="77777777" w:rsidR="00FB3FFA" w:rsidRPr="00123B7F" w:rsidRDefault="00FB3FFA" w:rsidP="00173AA0">
            <w:pPr>
              <w:rPr>
                <w:sz w:val="24"/>
                <w:szCs w:val="24"/>
              </w:rPr>
            </w:pPr>
            <w:r>
              <w:rPr>
                <w:sz w:val="24"/>
                <w:szCs w:val="24"/>
              </w:rPr>
              <w:t>2</w:t>
            </w:r>
          </w:p>
        </w:tc>
        <w:tc>
          <w:tcPr>
            <w:tcW w:w="1843" w:type="dxa"/>
            <w:gridSpan w:val="2"/>
            <w:hideMark/>
          </w:tcPr>
          <w:p w14:paraId="3719ADF9" w14:textId="77777777" w:rsidR="00FB3FFA" w:rsidRPr="00123B7F" w:rsidRDefault="00FB3FFA" w:rsidP="00173AA0">
            <w:pPr>
              <w:rPr>
                <w:sz w:val="24"/>
                <w:szCs w:val="24"/>
              </w:rPr>
            </w:pPr>
            <w:r w:rsidRPr="00123B7F">
              <w:rPr>
                <w:sz w:val="24"/>
                <w:szCs w:val="24"/>
              </w:rPr>
              <w:t>3</w:t>
            </w:r>
          </w:p>
        </w:tc>
      </w:tr>
      <w:tr w:rsidR="00FB3FFA" w:rsidRPr="00123B7F" w14:paraId="080B9BC1" w14:textId="77777777" w:rsidTr="0040778F">
        <w:trPr>
          <w:trHeight w:val="275"/>
        </w:trPr>
        <w:tc>
          <w:tcPr>
            <w:tcW w:w="1418" w:type="dxa"/>
          </w:tcPr>
          <w:p w14:paraId="356A3A95" w14:textId="77777777" w:rsidR="00FB3FFA" w:rsidRPr="00123B7F" w:rsidRDefault="00FB3FFA" w:rsidP="00173AA0">
            <w:pPr>
              <w:spacing w:line="240" w:lineRule="atLeast"/>
              <w:rPr>
                <w:sz w:val="24"/>
                <w:szCs w:val="24"/>
              </w:rPr>
            </w:pPr>
            <w:r w:rsidRPr="00123B7F">
              <w:rPr>
                <w:sz w:val="24"/>
                <w:szCs w:val="24"/>
              </w:rPr>
              <w:t>POM602</w:t>
            </w:r>
          </w:p>
        </w:tc>
        <w:tc>
          <w:tcPr>
            <w:tcW w:w="2976" w:type="dxa"/>
          </w:tcPr>
          <w:p w14:paraId="47562AB0" w14:textId="77777777" w:rsidR="00FB3FFA" w:rsidRPr="00123B7F" w:rsidRDefault="00FB3FFA" w:rsidP="00173AA0">
            <w:pPr>
              <w:spacing w:line="240" w:lineRule="atLeast"/>
              <w:rPr>
                <w:sz w:val="24"/>
                <w:szCs w:val="24"/>
              </w:rPr>
            </w:pPr>
            <w:r w:rsidRPr="00123B7F">
              <w:rPr>
                <w:sz w:val="24"/>
                <w:szCs w:val="24"/>
              </w:rPr>
              <w:t xml:space="preserve">Operations Management </w:t>
            </w:r>
          </w:p>
        </w:tc>
        <w:tc>
          <w:tcPr>
            <w:tcW w:w="1418" w:type="dxa"/>
            <w:hideMark/>
          </w:tcPr>
          <w:p w14:paraId="4FB0837E" w14:textId="77777777" w:rsidR="00FB3FFA" w:rsidRPr="00123B7F" w:rsidRDefault="00FB3FFA" w:rsidP="00173AA0">
            <w:pPr>
              <w:spacing w:line="240" w:lineRule="atLeast"/>
              <w:rPr>
                <w:sz w:val="24"/>
                <w:szCs w:val="24"/>
              </w:rPr>
            </w:pPr>
            <w:r w:rsidRPr="00123B7F">
              <w:rPr>
                <w:sz w:val="24"/>
                <w:szCs w:val="24"/>
              </w:rPr>
              <w:t>Core Courses</w:t>
            </w:r>
          </w:p>
        </w:tc>
        <w:tc>
          <w:tcPr>
            <w:tcW w:w="709" w:type="dxa"/>
            <w:hideMark/>
          </w:tcPr>
          <w:p w14:paraId="41B165A5" w14:textId="77777777" w:rsidR="00FB3FFA" w:rsidRPr="00123B7F" w:rsidRDefault="00FB3FFA" w:rsidP="00173AA0">
            <w:pPr>
              <w:rPr>
                <w:sz w:val="24"/>
                <w:szCs w:val="24"/>
              </w:rPr>
            </w:pPr>
            <w:r>
              <w:rPr>
                <w:sz w:val="24"/>
                <w:szCs w:val="24"/>
              </w:rPr>
              <w:t>2</w:t>
            </w:r>
          </w:p>
        </w:tc>
        <w:tc>
          <w:tcPr>
            <w:tcW w:w="567" w:type="dxa"/>
            <w:hideMark/>
          </w:tcPr>
          <w:p w14:paraId="4D9541DC" w14:textId="77777777" w:rsidR="00FB3FFA" w:rsidRPr="00123B7F" w:rsidRDefault="00FB3FFA" w:rsidP="00173AA0">
            <w:pPr>
              <w:rPr>
                <w:sz w:val="24"/>
                <w:szCs w:val="24"/>
              </w:rPr>
            </w:pPr>
            <w:r w:rsidRPr="00123B7F">
              <w:rPr>
                <w:sz w:val="24"/>
                <w:szCs w:val="24"/>
              </w:rPr>
              <w:t>0</w:t>
            </w:r>
          </w:p>
        </w:tc>
        <w:tc>
          <w:tcPr>
            <w:tcW w:w="1282" w:type="dxa"/>
            <w:gridSpan w:val="2"/>
            <w:hideMark/>
          </w:tcPr>
          <w:p w14:paraId="720C635E" w14:textId="77777777" w:rsidR="00FB3FFA" w:rsidRPr="00123B7F" w:rsidRDefault="00FB3FFA" w:rsidP="00173AA0">
            <w:pPr>
              <w:rPr>
                <w:sz w:val="24"/>
                <w:szCs w:val="24"/>
              </w:rPr>
            </w:pPr>
            <w:r>
              <w:rPr>
                <w:sz w:val="24"/>
                <w:szCs w:val="24"/>
              </w:rPr>
              <w:t>2</w:t>
            </w:r>
          </w:p>
        </w:tc>
        <w:tc>
          <w:tcPr>
            <w:tcW w:w="1843" w:type="dxa"/>
            <w:gridSpan w:val="2"/>
            <w:hideMark/>
          </w:tcPr>
          <w:p w14:paraId="604D142B" w14:textId="77777777" w:rsidR="00FB3FFA" w:rsidRPr="00123B7F" w:rsidRDefault="00FB3FFA" w:rsidP="00173AA0">
            <w:pPr>
              <w:rPr>
                <w:sz w:val="24"/>
                <w:szCs w:val="24"/>
              </w:rPr>
            </w:pPr>
            <w:r w:rsidRPr="00123B7F">
              <w:rPr>
                <w:sz w:val="24"/>
                <w:szCs w:val="24"/>
              </w:rPr>
              <w:t>3</w:t>
            </w:r>
          </w:p>
        </w:tc>
      </w:tr>
      <w:tr w:rsidR="00FB3FFA" w:rsidRPr="00123B7F" w14:paraId="03E4C47C" w14:textId="77777777" w:rsidTr="0040778F">
        <w:trPr>
          <w:trHeight w:val="275"/>
        </w:trPr>
        <w:tc>
          <w:tcPr>
            <w:tcW w:w="1418" w:type="dxa"/>
          </w:tcPr>
          <w:p w14:paraId="4062DE54" w14:textId="77777777" w:rsidR="00FB3FFA" w:rsidRPr="00123B7F" w:rsidRDefault="00FB3FFA" w:rsidP="00173AA0">
            <w:pPr>
              <w:spacing w:line="240" w:lineRule="atLeast"/>
              <w:rPr>
                <w:sz w:val="24"/>
                <w:szCs w:val="24"/>
              </w:rPr>
            </w:pPr>
            <w:r w:rsidRPr="00123B7F">
              <w:rPr>
                <w:sz w:val="24"/>
                <w:szCs w:val="24"/>
              </w:rPr>
              <w:t>LAW670</w:t>
            </w:r>
          </w:p>
        </w:tc>
        <w:tc>
          <w:tcPr>
            <w:tcW w:w="2976" w:type="dxa"/>
          </w:tcPr>
          <w:p w14:paraId="2BF82498" w14:textId="77777777" w:rsidR="00FB3FFA" w:rsidRPr="00123B7F" w:rsidRDefault="00FB3FFA" w:rsidP="00173AA0">
            <w:pPr>
              <w:spacing w:line="240" w:lineRule="atLeast"/>
              <w:rPr>
                <w:sz w:val="24"/>
                <w:szCs w:val="24"/>
              </w:rPr>
            </w:pPr>
            <w:r w:rsidRPr="00123B7F">
              <w:rPr>
                <w:sz w:val="24"/>
                <w:szCs w:val="24"/>
              </w:rPr>
              <w:t xml:space="preserve">Legal Aspects of Business </w:t>
            </w:r>
          </w:p>
        </w:tc>
        <w:tc>
          <w:tcPr>
            <w:tcW w:w="1418" w:type="dxa"/>
            <w:hideMark/>
          </w:tcPr>
          <w:p w14:paraId="69A09A28" w14:textId="77777777" w:rsidR="00FB3FFA" w:rsidRPr="00123B7F" w:rsidRDefault="00FB3FFA" w:rsidP="00173AA0">
            <w:pPr>
              <w:spacing w:line="240" w:lineRule="atLeast"/>
              <w:rPr>
                <w:sz w:val="24"/>
                <w:szCs w:val="24"/>
              </w:rPr>
            </w:pPr>
            <w:r w:rsidRPr="00123B7F">
              <w:rPr>
                <w:sz w:val="24"/>
                <w:szCs w:val="24"/>
              </w:rPr>
              <w:t>Core Courses</w:t>
            </w:r>
          </w:p>
        </w:tc>
        <w:tc>
          <w:tcPr>
            <w:tcW w:w="709" w:type="dxa"/>
            <w:hideMark/>
          </w:tcPr>
          <w:p w14:paraId="5146E08C" w14:textId="77777777" w:rsidR="00FB3FFA" w:rsidRPr="00123B7F" w:rsidRDefault="00FB3FFA" w:rsidP="00173AA0">
            <w:pPr>
              <w:rPr>
                <w:sz w:val="24"/>
                <w:szCs w:val="24"/>
              </w:rPr>
            </w:pPr>
            <w:r w:rsidRPr="00123B7F">
              <w:rPr>
                <w:sz w:val="24"/>
                <w:szCs w:val="24"/>
              </w:rPr>
              <w:t>3</w:t>
            </w:r>
          </w:p>
        </w:tc>
        <w:tc>
          <w:tcPr>
            <w:tcW w:w="567" w:type="dxa"/>
            <w:hideMark/>
          </w:tcPr>
          <w:p w14:paraId="272149E8" w14:textId="77777777" w:rsidR="00FB3FFA" w:rsidRPr="00123B7F" w:rsidRDefault="00FB3FFA" w:rsidP="00173AA0">
            <w:pPr>
              <w:rPr>
                <w:sz w:val="24"/>
                <w:szCs w:val="24"/>
              </w:rPr>
            </w:pPr>
            <w:r w:rsidRPr="00123B7F">
              <w:rPr>
                <w:sz w:val="24"/>
                <w:szCs w:val="24"/>
              </w:rPr>
              <w:t>0</w:t>
            </w:r>
          </w:p>
        </w:tc>
        <w:tc>
          <w:tcPr>
            <w:tcW w:w="1282" w:type="dxa"/>
            <w:gridSpan w:val="2"/>
            <w:hideMark/>
          </w:tcPr>
          <w:p w14:paraId="431D041A" w14:textId="77777777" w:rsidR="00FB3FFA" w:rsidRPr="00123B7F" w:rsidRDefault="00FB3FFA" w:rsidP="00173AA0">
            <w:pPr>
              <w:rPr>
                <w:sz w:val="24"/>
                <w:szCs w:val="24"/>
              </w:rPr>
            </w:pPr>
            <w:r w:rsidRPr="00123B7F">
              <w:rPr>
                <w:sz w:val="24"/>
                <w:szCs w:val="24"/>
              </w:rPr>
              <w:t>0</w:t>
            </w:r>
          </w:p>
        </w:tc>
        <w:tc>
          <w:tcPr>
            <w:tcW w:w="1843" w:type="dxa"/>
            <w:gridSpan w:val="2"/>
            <w:hideMark/>
          </w:tcPr>
          <w:p w14:paraId="4B332379" w14:textId="77777777" w:rsidR="00FB3FFA" w:rsidRPr="00123B7F" w:rsidRDefault="00FB3FFA" w:rsidP="00173AA0">
            <w:pPr>
              <w:rPr>
                <w:sz w:val="24"/>
                <w:szCs w:val="24"/>
              </w:rPr>
            </w:pPr>
            <w:r w:rsidRPr="00123B7F">
              <w:rPr>
                <w:sz w:val="24"/>
                <w:szCs w:val="24"/>
              </w:rPr>
              <w:t>3</w:t>
            </w:r>
          </w:p>
        </w:tc>
      </w:tr>
      <w:tr w:rsidR="00FB3FFA" w:rsidRPr="00123B7F" w14:paraId="72B171EA" w14:textId="77777777" w:rsidTr="0040778F">
        <w:trPr>
          <w:trHeight w:val="275"/>
        </w:trPr>
        <w:tc>
          <w:tcPr>
            <w:tcW w:w="1418" w:type="dxa"/>
          </w:tcPr>
          <w:p w14:paraId="7A526F42" w14:textId="77777777" w:rsidR="00FB3FFA" w:rsidRPr="00123B7F" w:rsidRDefault="00FB3FFA" w:rsidP="00173AA0">
            <w:pPr>
              <w:spacing w:line="240" w:lineRule="atLeast"/>
              <w:rPr>
                <w:sz w:val="24"/>
                <w:szCs w:val="24"/>
              </w:rPr>
            </w:pPr>
            <w:r>
              <w:rPr>
                <w:sz w:val="24"/>
                <w:szCs w:val="24"/>
              </w:rPr>
              <w:t>CI603</w:t>
            </w:r>
          </w:p>
        </w:tc>
        <w:tc>
          <w:tcPr>
            <w:tcW w:w="2976" w:type="dxa"/>
          </w:tcPr>
          <w:p w14:paraId="4783293E" w14:textId="77777777" w:rsidR="00FB3FFA" w:rsidRPr="00123B7F" w:rsidRDefault="00FB3FFA" w:rsidP="00173AA0">
            <w:pPr>
              <w:spacing w:line="240" w:lineRule="atLeast"/>
              <w:rPr>
                <w:sz w:val="24"/>
                <w:szCs w:val="24"/>
              </w:rPr>
            </w:pPr>
            <w:r w:rsidRPr="003867C0">
              <w:rPr>
                <w:sz w:val="24"/>
                <w:szCs w:val="24"/>
              </w:rPr>
              <w:t>Competitive Intelligence Analysis</w:t>
            </w:r>
          </w:p>
        </w:tc>
        <w:tc>
          <w:tcPr>
            <w:tcW w:w="1418" w:type="dxa"/>
            <w:hideMark/>
          </w:tcPr>
          <w:p w14:paraId="0DD20984" w14:textId="77777777" w:rsidR="00FB3FFA" w:rsidRPr="00123B7F" w:rsidRDefault="00FB3FFA" w:rsidP="00173AA0">
            <w:pPr>
              <w:rPr>
                <w:sz w:val="24"/>
                <w:szCs w:val="24"/>
              </w:rPr>
            </w:pPr>
            <w:r w:rsidRPr="00123B7F">
              <w:rPr>
                <w:sz w:val="24"/>
                <w:szCs w:val="24"/>
              </w:rPr>
              <w:t>Specialisation Elective Courses</w:t>
            </w:r>
          </w:p>
        </w:tc>
        <w:tc>
          <w:tcPr>
            <w:tcW w:w="709" w:type="dxa"/>
            <w:hideMark/>
          </w:tcPr>
          <w:p w14:paraId="4DC3C633" w14:textId="77777777" w:rsidR="00FB3FFA" w:rsidRPr="00123B7F" w:rsidRDefault="00FB3FFA" w:rsidP="00173AA0">
            <w:pPr>
              <w:rPr>
                <w:sz w:val="24"/>
                <w:szCs w:val="24"/>
              </w:rPr>
            </w:pPr>
            <w:r>
              <w:rPr>
                <w:sz w:val="24"/>
                <w:szCs w:val="24"/>
              </w:rPr>
              <w:t>2</w:t>
            </w:r>
          </w:p>
        </w:tc>
        <w:tc>
          <w:tcPr>
            <w:tcW w:w="567" w:type="dxa"/>
            <w:hideMark/>
          </w:tcPr>
          <w:p w14:paraId="6A9763AC" w14:textId="77777777" w:rsidR="00FB3FFA" w:rsidRPr="00123B7F" w:rsidRDefault="00FB3FFA" w:rsidP="00173AA0">
            <w:pPr>
              <w:rPr>
                <w:sz w:val="24"/>
                <w:szCs w:val="24"/>
              </w:rPr>
            </w:pPr>
            <w:r>
              <w:rPr>
                <w:sz w:val="24"/>
                <w:szCs w:val="24"/>
              </w:rPr>
              <w:t>0</w:t>
            </w:r>
          </w:p>
        </w:tc>
        <w:tc>
          <w:tcPr>
            <w:tcW w:w="1282" w:type="dxa"/>
            <w:gridSpan w:val="2"/>
            <w:hideMark/>
          </w:tcPr>
          <w:p w14:paraId="4CD7B2D2" w14:textId="77777777" w:rsidR="00FB3FFA" w:rsidRPr="00123B7F" w:rsidRDefault="00FB3FFA" w:rsidP="00173AA0">
            <w:pPr>
              <w:rPr>
                <w:sz w:val="24"/>
                <w:szCs w:val="24"/>
              </w:rPr>
            </w:pPr>
            <w:r>
              <w:rPr>
                <w:sz w:val="24"/>
                <w:szCs w:val="24"/>
              </w:rPr>
              <w:t>2</w:t>
            </w:r>
          </w:p>
        </w:tc>
        <w:tc>
          <w:tcPr>
            <w:tcW w:w="1843" w:type="dxa"/>
            <w:gridSpan w:val="2"/>
            <w:hideMark/>
          </w:tcPr>
          <w:p w14:paraId="09F40D5D" w14:textId="77777777" w:rsidR="00FB3FFA" w:rsidRPr="00123B7F" w:rsidRDefault="00FB3FFA" w:rsidP="00173AA0">
            <w:pPr>
              <w:rPr>
                <w:sz w:val="24"/>
                <w:szCs w:val="24"/>
              </w:rPr>
            </w:pPr>
            <w:r w:rsidRPr="00123B7F">
              <w:rPr>
                <w:sz w:val="24"/>
                <w:szCs w:val="24"/>
              </w:rPr>
              <w:t>3</w:t>
            </w:r>
          </w:p>
        </w:tc>
      </w:tr>
      <w:tr w:rsidR="00FB3FFA" w:rsidRPr="00123B7F" w14:paraId="4B7C00CF" w14:textId="77777777" w:rsidTr="0040778F">
        <w:trPr>
          <w:trHeight w:val="275"/>
        </w:trPr>
        <w:tc>
          <w:tcPr>
            <w:tcW w:w="1418" w:type="dxa"/>
          </w:tcPr>
          <w:p w14:paraId="1C6C02A4" w14:textId="77777777" w:rsidR="00FB3FFA" w:rsidRPr="00123B7F" w:rsidRDefault="00FB3FFA" w:rsidP="00173AA0">
            <w:pPr>
              <w:spacing w:line="240" w:lineRule="atLeast"/>
              <w:rPr>
                <w:sz w:val="24"/>
                <w:szCs w:val="24"/>
              </w:rPr>
            </w:pPr>
            <w:r>
              <w:rPr>
                <w:sz w:val="24"/>
                <w:szCs w:val="24"/>
              </w:rPr>
              <w:t>CI606</w:t>
            </w:r>
          </w:p>
        </w:tc>
        <w:tc>
          <w:tcPr>
            <w:tcW w:w="2976" w:type="dxa"/>
          </w:tcPr>
          <w:p w14:paraId="76ADFEF4" w14:textId="77777777" w:rsidR="00FB3FFA" w:rsidRPr="00123B7F" w:rsidRDefault="00FB3FFA" w:rsidP="00173AA0">
            <w:pPr>
              <w:spacing w:line="240" w:lineRule="atLeast"/>
              <w:rPr>
                <w:sz w:val="24"/>
                <w:szCs w:val="24"/>
              </w:rPr>
            </w:pPr>
            <w:r w:rsidRPr="003867C0">
              <w:rPr>
                <w:sz w:val="24"/>
                <w:szCs w:val="24"/>
              </w:rPr>
              <w:t>Principles and Practices of Corporate Warfare</w:t>
            </w:r>
          </w:p>
        </w:tc>
        <w:tc>
          <w:tcPr>
            <w:tcW w:w="1418" w:type="dxa"/>
            <w:hideMark/>
          </w:tcPr>
          <w:p w14:paraId="0C1ACB62" w14:textId="77777777" w:rsidR="00FB3FFA" w:rsidRPr="00123B7F" w:rsidRDefault="00FB3FFA" w:rsidP="00173AA0">
            <w:pPr>
              <w:rPr>
                <w:sz w:val="24"/>
                <w:szCs w:val="24"/>
              </w:rPr>
            </w:pPr>
            <w:r w:rsidRPr="00123B7F">
              <w:rPr>
                <w:sz w:val="24"/>
                <w:szCs w:val="24"/>
              </w:rPr>
              <w:t>Specialisation Elective Courses</w:t>
            </w:r>
          </w:p>
        </w:tc>
        <w:tc>
          <w:tcPr>
            <w:tcW w:w="709" w:type="dxa"/>
            <w:hideMark/>
          </w:tcPr>
          <w:p w14:paraId="7AF92213" w14:textId="77777777" w:rsidR="00FB3FFA" w:rsidRPr="00123B7F" w:rsidRDefault="00FB3FFA" w:rsidP="00173AA0">
            <w:pPr>
              <w:rPr>
                <w:sz w:val="24"/>
                <w:szCs w:val="24"/>
              </w:rPr>
            </w:pPr>
            <w:r>
              <w:rPr>
                <w:sz w:val="24"/>
                <w:szCs w:val="24"/>
              </w:rPr>
              <w:t>2</w:t>
            </w:r>
          </w:p>
        </w:tc>
        <w:tc>
          <w:tcPr>
            <w:tcW w:w="567" w:type="dxa"/>
            <w:hideMark/>
          </w:tcPr>
          <w:p w14:paraId="429D2AF0" w14:textId="77777777" w:rsidR="00FB3FFA" w:rsidRPr="00123B7F" w:rsidRDefault="00FB3FFA" w:rsidP="00173AA0">
            <w:pPr>
              <w:rPr>
                <w:sz w:val="24"/>
                <w:szCs w:val="24"/>
              </w:rPr>
            </w:pPr>
            <w:r>
              <w:rPr>
                <w:sz w:val="24"/>
                <w:szCs w:val="24"/>
              </w:rPr>
              <w:t>0</w:t>
            </w:r>
          </w:p>
        </w:tc>
        <w:tc>
          <w:tcPr>
            <w:tcW w:w="1282" w:type="dxa"/>
            <w:gridSpan w:val="2"/>
            <w:hideMark/>
          </w:tcPr>
          <w:p w14:paraId="228512BB" w14:textId="77777777" w:rsidR="00FB3FFA" w:rsidRPr="00123B7F" w:rsidRDefault="00FB3FFA" w:rsidP="00173AA0">
            <w:pPr>
              <w:rPr>
                <w:sz w:val="24"/>
                <w:szCs w:val="24"/>
              </w:rPr>
            </w:pPr>
            <w:r>
              <w:rPr>
                <w:sz w:val="24"/>
                <w:szCs w:val="24"/>
              </w:rPr>
              <w:t>2</w:t>
            </w:r>
          </w:p>
        </w:tc>
        <w:tc>
          <w:tcPr>
            <w:tcW w:w="1843" w:type="dxa"/>
            <w:gridSpan w:val="2"/>
            <w:hideMark/>
          </w:tcPr>
          <w:p w14:paraId="662C45BB" w14:textId="77777777" w:rsidR="00FB3FFA" w:rsidRPr="00123B7F" w:rsidRDefault="00FB3FFA" w:rsidP="00173AA0">
            <w:pPr>
              <w:rPr>
                <w:sz w:val="24"/>
                <w:szCs w:val="24"/>
              </w:rPr>
            </w:pPr>
            <w:r w:rsidRPr="00123B7F">
              <w:rPr>
                <w:sz w:val="24"/>
                <w:szCs w:val="24"/>
              </w:rPr>
              <w:t>3</w:t>
            </w:r>
          </w:p>
        </w:tc>
      </w:tr>
      <w:tr w:rsidR="00FB3FFA" w:rsidRPr="00123B7F" w14:paraId="186C2340" w14:textId="77777777" w:rsidTr="0040778F">
        <w:trPr>
          <w:trHeight w:val="275"/>
        </w:trPr>
        <w:tc>
          <w:tcPr>
            <w:tcW w:w="1418" w:type="dxa"/>
          </w:tcPr>
          <w:p w14:paraId="6F37D1EC" w14:textId="77777777" w:rsidR="00FB3FFA" w:rsidRPr="00123B7F" w:rsidRDefault="00FB3FFA" w:rsidP="00173AA0">
            <w:pPr>
              <w:rPr>
                <w:sz w:val="24"/>
                <w:szCs w:val="24"/>
              </w:rPr>
            </w:pPr>
            <w:r w:rsidRPr="00123B7F">
              <w:rPr>
                <w:sz w:val="24"/>
                <w:szCs w:val="24"/>
              </w:rPr>
              <w:t>BS60</w:t>
            </w:r>
            <w:r>
              <w:rPr>
                <w:sz w:val="24"/>
                <w:szCs w:val="24"/>
              </w:rPr>
              <w:t>5</w:t>
            </w:r>
          </w:p>
          <w:p w14:paraId="4B7D4AF0" w14:textId="77777777" w:rsidR="00FB3FFA" w:rsidRPr="00123B7F" w:rsidRDefault="00FB3FFA" w:rsidP="00173AA0">
            <w:pPr>
              <w:rPr>
                <w:sz w:val="24"/>
                <w:szCs w:val="24"/>
              </w:rPr>
            </w:pPr>
          </w:p>
        </w:tc>
        <w:tc>
          <w:tcPr>
            <w:tcW w:w="2976" w:type="dxa"/>
          </w:tcPr>
          <w:p w14:paraId="20B0AAF0" w14:textId="77777777" w:rsidR="00FB3FFA" w:rsidRPr="00123B7F" w:rsidRDefault="00FB3FFA" w:rsidP="00173AA0">
            <w:pPr>
              <w:rPr>
                <w:sz w:val="24"/>
                <w:szCs w:val="24"/>
              </w:rPr>
            </w:pPr>
            <w:r w:rsidRPr="00780943">
              <w:rPr>
                <w:sz w:val="24"/>
                <w:szCs w:val="24"/>
              </w:rPr>
              <w:t>Cognitive Analytics &amp; Social Skills for Professional Development</w:t>
            </w:r>
          </w:p>
        </w:tc>
        <w:tc>
          <w:tcPr>
            <w:tcW w:w="1418" w:type="dxa"/>
          </w:tcPr>
          <w:p w14:paraId="349A732F" w14:textId="77777777" w:rsidR="00FB3FFA" w:rsidRPr="00123B7F" w:rsidRDefault="00FB3FFA" w:rsidP="00173AA0">
            <w:pPr>
              <w:rPr>
                <w:sz w:val="24"/>
                <w:szCs w:val="24"/>
              </w:rPr>
            </w:pPr>
            <w:r w:rsidRPr="00123B7F">
              <w:rPr>
                <w:sz w:val="24"/>
                <w:szCs w:val="24"/>
              </w:rPr>
              <w:t>Value Addition Courses</w:t>
            </w:r>
          </w:p>
        </w:tc>
        <w:tc>
          <w:tcPr>
            <w:tcW w:w="709" w:type="dxa"/>
          </w:tcPr>
          <w:p w14:paraId="24419C2E" w14:textId="77777777" w:rsidR="00FB3FFA" w:rsidRPr="00123B7F" w:rsidRDefault="00FB3FFA" w:rsidP="00173AA0">
            <w:pPr>
              <w:rPr>
                <w:sz w:val="24"/>
                <w:szCs w:val="24"/>
              </w:rPr>
            </w:pPr>
            <w:r>
              <w:rPr>
                <w:sz w:val="24"/>
                <w:szCs w:val="24"/>
              </w:rPr>
              <w:t>2</w:t>
            </w:r>
          </w:p>
        </w:tc>
        <w:tc>
          <w:tcPr>
            <w:tcW w:w="567" w:type="dxa"/>
          </w:tcPr>
          <w:p w14:paraId="04115CD8" w14:textId="77777777" w:rsidR="00FB3FFA" w:rsidRPr="00123B7F" w:rsidRDefault="00FB3FFA" w:rsidP="00173AA0">
            <w:pPr>
              <w:rPr>
                <w:sz w:val="24"/>
                <w:szCs w:val="24"/>
              </w:rPr>
            </w:pPr>
            <w:r w:rsidRPr="00123B7F">
              <w:rPr>
                <w:sz w:val="24"/>
                <w:szCs w:val="24"/>
              </w:rPr>
              <w:t>0</w:t>
            </w:r>
          </w:p>
        </w:tc>
        <w:tc>
          <w:tcPr>
            <w:tcW w:w="1282" w:type="dxa"/>
            <w:gridSpan w:val="2"/>
          </w:tcPr>
          <w:p w14:paraId="29236C90" w14:textId="77777777" w:rsidR="00FB3FFA" w:rsidRPr="00123B7F" w:rsidRDefault="00FB3FFA" w:rsidP="00173AA0">
            <w:pPr>
              <w:rPr>
                <w:sz w:val="24"/>
                <w:szCs w:val="24"/>
              </w:rPr>
            </w:pPr>
            <w:r>
              <w:rPr>
                <w:sz w:val="24"/>
                <w:szCs w:val="24"/>
              </w:rPr>
              <w:t>2</w:t>
            </w:r>
          </w:p>
        </w:tc>
        <w:tc>
          <w:tcPr>
            <w:tcW w:w="1843" w:type="dxa"/>
            <w:gridSpan w:val="2"/>
          </w:tcPr>
          <w:p w14:paraId="4F089C97" w14:textId="77777777" w:rsidR="00FB3FFA" w:rsidRPr="00123B7F" w:rsidRDefault="00FB3FFA" w:rsidP="00173AA0">
            <w:pPr>
              <w:rPr>
                <w:sz w:val="24"/>
                <w:szCs w:val="24"/>
              </w:rPr>
            </w:pPr>
            <w:r>
              <w:rPr>
                <w:sz w:val="24"/>
                <w:szCs w:val="24"/>
              </w:rPr>
              <w:t>3</w:t>
            </w:r>
          </w:p>
        </w:tc>
      </w:tr>
      <w:tr w:rsidR="00FB3FFA" w:rsidRPr="00123B7F" w14:paraId="2F324FE0" w14:textId="77777777" w:rsidTr="0040778F">
        <w:trPr>
          <w:trHeight w:val="275"/>
        </w:trPr>
        <w:tc>
          <w:tcPr>
            <w:tcW w:w="1418" w:type="dxa"/>
          </w:tcPr>
          <w:p w14:paraId="0791124A" w14:textId="77777777" w:rsidR="00FB3FFA" w:rsidRPr="00123B7F" w:rsidRDefault="00FB3FFA" w:rsidP="00173AA0">
            <w:pPr>
              <w:rPr>
                <w:sz w:val="24"/>
                <w:szCs w:val="24"/>
              </w:rPr>
            </w:pPr>
            <w:r w:rsidRPr="00123B7F">
              <w:rPr>
                <w:sz w:val="24"/>
                <w:szCs w:val="24"/>
              </w:rPr>
              <w:t>ARAB102</w:t>
            </w:r>
          </w:p>
        </w:tc>
        <w:tc>
          <w:tcPr>
            <w:tcW w:w="2976" w:type="dxa"/>
          </w:tcPr>
          <w:p w14:paraId="637751A9" w14:textId="77777777" w:rsidR="00FB3FFA" w:rsidRPr="00123B7F" w:rsidRDefault="00FB3FFA" w:rsidP="00173AA0">
            <w:pPr>
              <w:rPr>
                <w:sz w:val="24"/>
                <w:szCs w:val="24"/>
              </w:rPr>
            </w:pPr>
            <w:r w:rsidRPr="00123B7F">
              <w:rPr>
                <w:sz w:val="24"/>
                <w:szCs w:val="24"/>
              </w:rPr>
              <w:t>Arabic Grammar – I</w:t>
            </w:r>
          </w:p>
        </w:tc>
        <w:tc>
          <w:tcPr>
            <w:tcW w:w="1418" w:type="dxa"/>
          </w:tcPr>
          <w:p w14:paraId="7384A3BF" w14:textId="77777777" w:rsidR="00FB3FFA" w:rsidRPr="00123B7F" w:rsidRDefault="00FB3FFA" w:rsidP="00173AA0">
            <w:pPr>
              <w:rPr>
                <w:sz w:val="24"/>
                <w:szCs w:val="24"/>
              </w:rPr>
            </w:pPr>
            <w:r w:rsidRPr="00123B7F">
              <w:rPr>
                <w:sz w:val="24"/>
                <w:szCs w:val="24"/>
              </w:rPr>
              <w:t>Value Addition Courses</w:t>
            </w:r>
          </w:p>
        </w:tc>
        <w:tc>
          <w:tcPr>
            <w:tcW w:w="709" w:type="dxa"/>
          </w:tcPr>
          <w:p w14:paraId="428AD10B" w14:textId="77777777" w:rsidR="00FB3FFA" w:rsidRPr="00123B7F" w:rsidRDefault="00FB3FFA" w:rsidP="00173AA0">
            <w:pPr>
              <w:rPr>
                <w:sz w:val="24"/>
                <w:szCs w:val="24"/>
              </w:rPr>
            </w:pPr>
            <w:r>
              <w:rPr>
                <w:sz w:val="24"/>
                <w:szCs w:val="24"/>
              </w:rPr>
              <w:t>1</w:t>
            </w:r>
          </w:p>
        </w:tc>
        <w:tc>
          <w:tcPr>
            <w:tcW w:w="567" w:type="dxa"/>
          </w:tcPr>
          <w:p w14:paraId="62827A2C" w14:textId="77777777" w:rsidR="00FB3FFA" w:rsidRPr="00123B7F" w:rsidRDefault="00FB3FFA" w:rsidP="00173AA0">
            <w:pPr>
              <w:rPr>
                <w:sz w:val="24"/>
                <w:szCs w:val="24"/>
              </w:rPr>
            </w:pPr>
            <w:r w:rsidRPr="00123B7F">
              <w:rPr>
                <w:sz w:val="24"/>
                <w:szCs w:val="24"/>
              </w:rPr>
              <w:t>0</w:t>
            </w:r>
          </w:p>
        </w:tc>
        <w:tc>
          <w:tcPr>
            <w:tcW w:w="1282" w:type="dxa"/>
            <w:gridSpan w:val="2"/>
          </w:tcPr>
          <w:p w14:paraId="4295C865" w14:textId="77777777" w:rsidR="00FB3FFA" w:rsidRPr="00123B7F" w:rsidRDefault="00FB3FFA" w:rsidP="00173AA0">
            <w:pPr>
              <w:rPr>
                <w:sz w:val="24"/>
                <w:szCs w:val="24"/>
              </w:rPr>
            </w:pPr>
            <w:r>
              <w:rPr>
                <w:sz w:val="24"/>
                <w:szCs w:val="24"/>
              </w:rPr>
              <w:t>2</w:t>
            </w:r>
          </w:p>
        </w:tc>
        <w:tc>
          <w:tcPr>
            <w:tcW w:w="1843" w:type="dxa"/>
            <w:gridSpan w:val="2"/>
          </w:tcPr>
          <w:p w14:paraId="07359F70" w14:textId="77777777" w:rsidR="00FB3FFA" w:rsidRPr="00123B7F" w:rsidRDefault="00FB3FFA" w:rsidP="00173AA0">
            <w:pPr>
              <w:rPr>
                <w:sz w:val="24"/>
                <w:szCs w:val="24"/>
              </w:rPr>
            </w:pPr>
            <w:r w:rsidRPr="00123B7F">
              <w:rPr>
                <w:sz w:val="24"/>
                <w:szCs w:val="24"/>
              </w:rPr>
              <w:t>2</w:t>
            </w:r>
          </w:p>
        </w:tc>
      </w:tr>
      <w:tr w:rsidR="00FB3FFA" w:rsidRPr="00123B7F" w14:paraId="4D16F21F" w14:textId="77777777" w:rsidTr="0040778F">
        <w:trPr>
          <w:trHeight w:val="275"/>
        </w:trPr>
        <w:tc>
          <w:tcPr>
            <w:tcW w:w="1418" w:type="dxa"/>
          </w:tcPr>
          <w:p w14:paraId="382F0317" w14:textId="77777777" w:rsidR="00FB3FFA" w:rsidRPr="00123B7F" w:rsidRDefault="00FB3FFA" w:rsidP="00173AA0">
            <w:pPr>
              <w:rPr>
                <w:sz w:val="24"/>
                <w:szCs w:val="24"/>
              </w:rPr>
            </w:pPr>
            <w:r w:rsidRPr="00123B7F">
              <w:rPr>
                <w:sz w:val="24"/>
                <w:szCs w:val="24"/>
              </w:rPr>
              <w:t>CHIN102</w:t>
            </w:r>
          </w:p>
        </w:tc>
        <w:tc>
          <w:tcPr>
            <w:tcW w:w="2976" w:type="dxa"/>
          </w:tcPr>
          <w:p w14:paraId="7E966477" w14:textId="77777777" w:rsidR="00FB3FFA" w:rsidRPr="00123B7F" w:rsidRDefault="00FB3FFA" w:rsidP="00173AA0">
            <w:pPr>
              <w:rPr>
                <w:sz w:val="24"/>
                <w:szCs w:val="24"/>
              </w:rPr>
            </w:pPr>
            <w:r w:rsidRPr="00123B7F">
              <w:rPr>
                <w:sz w:val="24"/>
                <w:szCs w:val="24"/>
              </w:rPr>
              <w:t>Chinese Grammar – I</w:t>
            </w:r>
          </w:p>
        </w:tc>
        <w:tc>
          <w:tcPr>
            <w:tcW w:w="1418" w:type="dxa"/>
          </w:tcPr>
          <w:p w14:paraId="6A9924A3" w14:textId="77777777" w:rsidR="00FB3FFA" w:rsidRPr="00123B7F" w:rsidRDefault="00FB3FFA" w:rsidP="00173AA0">
            <w:pPr>
              <w:rPr>
                <w:sz w:val="24"/>
                <w:szCs w:val="24"/>
              </w:rPr>
            </w:pPr>
            <w:r w:rsidRPr="00123B7F">
              <w:rPr>
                <w:sz w:val="24"/>
                <w:szCs w:val="24"/>
              </w:rPr>
              <w:t>Value Addition Courses</w:t>
            </w:r>
          </w:p>
        </w:tc>
        <w:tc>
          <w:tcPr>
            <w:tcW w:w="709" w:type="dxa"/>
          </w:tcPr>
          <w:p w14:paraId="101F615A" w14:textId="77777777" w:rsidR="00FB3FFA" w:rsidRPr="00123B7F" w:rsidRDefault="00FB3FFA" w:rsidP="00173AA0">
            <w:pPr>
              <w:rPr>
                <w:sz w:val="24"/>
                <w:szCs w:val="24"/>
              </w:rPr>
            </w:pPr>
            <w:r>
              <w:rPr>
                <w:sz w:val="24"/>
                <w:szCs w:val="24"/>
              </w:rPr>
              <w:t>1</w:t>
            </w:r>
          </w:p>
        </w:tc>
        <w:tc>
          <w:tcPr>
            <w:tcW w:w="567" w:type="dxa"/>
          </w:tcPr>
          <w:p w14:paraId="1EE66EE6" w14:textId="77777777" w:rsidR="00FB3FFA" w:rsidRPr="00123B7F" w:rsidRDefault="00FB3FFA" w:rsidP="00173AA0">
            <w:pPr>
              <w:rPr>
                <w:sz w:val="24"/>
                <w:szCs w:val="24"/>
              </w:rPr>
            </w:pPr>
            <w:r w:rsidRPr="00123B7F">
              <w:rPr>
                <w:sz w:val="24"/>
                <w:szCs w:val="24"/>
              </w:rPr>
              <w:t>0</w:t>
            </w:r>
          </w:p>
        </w:tc>
        <w:tc>
          <w:tcPr>
            <w:tcW w:w="1282" w:type="dxa"/>
            <w:gridSpan w:val="2"/>
          </w:tcPr>
          <w:p w14:paraId="09391FAF" w14:textId="77777777" w:rsidR="00FB3FFA" w:rsidRPr="00123B7F" w:rsidRDefault="00FB3FFA" w:rsidP="00173AA0">
            <w:pPr>
              <w:rPr>
                <w:sz w:val="24"/>
                <w:szCs w:val="24"/>
              </w:rPr>
            </w:pPr>
            <w:r>
              <w:rPr>
                <w:sz w:val="24"/>
                <w:szCs w:val="24"/>
              </w:rPr>
              <w:t>2</w:t>
            </w:r>
          </w:p>
        </w:tc>
        <w:tc>
          <w:tcPr>
            <w:tcW w:w="1843" w:type="dxa"/>
            <w:gridSpan w:val="2"/>
          </w:tcPr>
          <w:p w14:paraId="6F8143E7" w14:textId="77777777" w:rsidR="00FB3FFA" w:rsidRPr="00123B7F" w:rsidRDefault="00FB3FFA" w:rsidP="00173AA0">
            <w:pPr>
              <w:rPr>
                <w:sz w:val="24"/>
                <w:szCs w:val="24"/>
              </w:rPr>
            </w:pPr>
            <w:r w:rsidRPr="00123B7F">
              <w:rPr>
                <w:sz w:val="24"/>
                <w:szCs w:val="24"/>
              </w:rPr>
              <w:t>2</w:t>
            </w:r>
          </w:p>
        </w:tc>
      </w:tr>
      <w:tr w:rsidR="00FB3FFA" w:rsidRPr="00123B7F" w14:paraId="3D9FDA01" w14:textId="77777777" w:rsidTr="0040778F">
        <w:trPr>
          <w:trHeight w:val="275"/>
        </w:trPr>
        <w:tc>
          <w:tcPr>
            <w:tcW w:w="1418" w:type="dxa"/>
          </w:tcPr>
          <w:p w14:paraId="04537D2F" w14:textId="77777777" w:rsidR="00FB3FFA" w:rsidRPr="00123B7F" w:rsidRDefault="00FB3FFA" w:rsidP="00173AA0">
            <w:pPr>
              <w:rPr>
                <w:sz w:val="24"/>
                <w:szCs w:val="24"/>
              </w:rPr>
            </w:pPr>
            <w:r w:rsidRPr="00123B7F">
              <w:rPr>
                <w:sz w:val="24"/>
                <w:szCs w:val="24"/>
              </w:rPr>
              <w:t>FREN104</w:t>
            </w:r>
          </w:p>
        </w:tc>
        <w:tc>
          <w:tcPr>
            <w:tcW w:w="2976" w:type="dxa"/>
          </w:tcPr>
          <w:p w14:paraId="11F63976" w14:textId="77777777" w:rsidR="00FB3FFA" w:rsidRPr="00123B7F" w:rsidRDefault="00FB3FFA" w:rsidP="00173AA0">
            <w:pPr>
              <w:rPr>
                <w:sz w:val="24"/>
                <w:szCs w:val="24"/>
              </w:rPr>
            </w:pPr>
            <w:r w:rsidRPr="00123B7F">
              <w:rPr>
                <w:sz w:val="24"/>
                <w:szCs w:val="24"/>
              </w:rPr>
              <w:t>French Grammar – I</w:t>
            </w:r>
          </w:p>
        </w:tc>
        <w:tc>
          <w:tcPr>
            <w:tcW w:w="1418" w:type="dxa"/>
          </w:tcPr>
          <w:p w14:paraId="2E071EFD" w14:textId="77777777" w:rsidR="00FB3FFA" w:rsidRPr="00123B7F" w:rsidRDefault="00FB3FFA" w:rsidP="00173AA0">
            <w:pPr>
              <w:rPr>
                <w:sz w:val="24"/>
                <w:szCs w:val="24"/>
              </w:rPr>
            </w:pPr>
            <w:r w:rsidRPr="00123B7F">
              <w:rPr>
                <w:sz w:val="24"/>
                <w:szCs w:val="24"/>
              </w:rPr>
              <w:t>Value Addition Courses</w:t>
            </w:r>
          </w:p>
        </w:tc>
        <w:tc>
          <w:tcPr>
            <w:tcW w:w="709" w:type="dxa"/>
          </w:tcPr>
          <w:p w14:paraId="623C8F73" w14:textId="77777777" w:rsidR="00FB3FFA" w:rsidRPr="00123B7F" w:rsidRDefault="00FB3FFA" w:rsidP="00173AA0">
            <w:pPr>
              <w:rPr>
                <w:sz w:val="24"/>
                <w:szCs w:val="24"/>
              </w:rPr>
            </w:pPr>
            <w:r>
              <w:rPr>
                <w:sz w:val="24"/>
                <w:szCs w:val="24"/>
              </w:rPr>
              <w:t>1</w:t>
            </w:r>
          </w:p>
        </w:tc>
        <w:tc>
          <w:tcPr>
            <w:tcW w:w="567" w:type="dxa"/>
          </w:tcPr>
          <w:p w14:paraId="485809D1" w14:textId="77777777" w:rsidR="00FB3FFA" w:rsidRPr="00123B7F" w:rsidRDefault="00FB3FFA" w:rsidP="00173AA0">
            <w:pPr>
              <w:rPr>
                <w:sz w:val="24"/>
                <w:szCs w:val="24"/>
              </w:rPr>
            </w:pPr>
            <w:r w:rsidRPr="00123B7F">
              <w:rPr>
                <w:sz w:val="24"/>
                <w:szCs w:val="24"/>
              </w:rPr>
              <w:t>0</w:t>
            </w:r>
          </w:p>
        </w:tc>
        <w:tc>
          <w:tcPr>
            <w:tcW w:w="1282" w:type="dxa"/>
            <w:gridSpan w:val="2"/>
          </w:tcPr>
          <w:p w14:paraId="747D6500" w14:textId="77777777" w:rsidR="00FB3FFA" w:rsidRPr="00123B7F" w:rsidRDefault="00FB3FFA" w:rsidP="00173AA0">
            <w:pPr>
              <w:rPr>
                <w:sz w:val="24"/>
                <w:szCs w:val="24"/>
              </w:rPr>
            </w:pPr>
            <w:r>
              <w:rPr>
                <w:sz w:val="24"/>
                <w:szCs w:val="24"/>
              </w:rPr>
              <w:t>2</w:t>
            </w:r>
          </w:p>
        </w:tc>
        <w:tc>
          <w:tcPr>
            <w:tcW w:w="1843" w:type="dxa"/>
            <w:gridSpan w:val="2"/>
          </w:tcPr>
          <w:p w14:paraId="0998952F" w14:textId="77777777" w:rsidR="00FB3FFA" w:rsidRPr="00123B7F" w:rsidRDefault="00FB3FFA" w:rsidP="00173AA0">
            <w:pPr>
              <w:rPr>
                <w:sz w:val="24"/>
                <w:szCs w:val="24"/>
              </w:rPr>
            </w:pPr>
            <w:r w:rsidRPr="00123B7F">
              <w:rPr>
                <w:sz w:val="24"/>
                <w:szCs w:val="24"/>
              </w:rPr>
              <w:t>2</w:t>
            </w:r>
          </w:p>
        </w:tc>
      </w:tr>
      <w:tr w:rsidR="00FB3FFA" w:rsidRPr="00123B7F" w14:paraId="61A195CC" w14:textId="77777777" w:rsidTr="0040778F">
        <w:trPr>
          <w:trHeight w:val="275"/>
        </w:trPr>
        <w:tc>
          <w:tcPr>
            <w:tcW w:w="1418" w:type="dxa"/>
          </w:tcPr>
          <w:p w14:paraId="387B3F77" w14:textId="77777777" w:rsidR="00FB3FFA" w:rsidRPr="00123B7F" w:rsidRDefault="00FB3FFA" w:rsidP="00173AA0">
            <w:pPr>
              <w:rPr>
                <w:sz w:val="24"/>
                <w:szCs w:val="24"/>
              </w:rPr>
            </w:pPr>
            <w:r w:rsidRPr="00123B7F">
              <w:rPr>
                <w:sz w:val="24"/>
                <w:szCs w:val="24"/>
              </w:rPr>
              <w:t>GRMN104</w:t>
            </w:r>
          </w:p>
        </w:tc>
        <w:tc>
          <w:tcPr>
            <w:tcW w:w="2976" w:type="dxa"/>
          </w:tcPr>
          <w:p w14:paraId="6B3E8FAB" w14:textId="77777777" w:rsidR="00FB3FFA" w:rsidRPr="00123B7F" w:rsidRDefault="00FB3FFA" w:rsidP="00173AA0">
            <w:pPr>
              <w:rPr>
                <w:sz w:val="24"/>
                <w:szCs w:val="24"/>
              </w:rPr>
            </w:pPr>
            <w:r w:rsidRPr="00123B7F">
              <w:rPr>
                <w:sz w:val="24"/>
                <w:szCs w:val="24"/>
              </w:rPr>
              <w:t>German Grammar – I</w:t>
            </w:r>
          </w:p>
        </w:tc>
        <w:tc>
          <w:tcPr>
            <w:tcW w:w="1418" w:type="dxa"/>
          </w:tcPr>
          <w:p w14:paraId="5A1A9259" w14:textId="77777777" w:rsidR="00FB3FFA" w:rsidRPr="00123B7F" w:rsidRDefault="00FB3FFA" w:rsidP="00173AA0">
            <w:pPr>
              <w:rPr>
                <w:sz w:val="24"/>
                <w:szCs w:val="24"/>
              </w:rPr>
            </w:pPr>
            <w:r w:rsidRPr="00123B7F">
              <w:rPr>
                <w:sz w:val="24"/>
                <w:szCs w:val="24"/>
              </w:rPr>
              <w:t>Value Addition Courses</w:t>
            </w:r>
          </w:p>
        </w:tc>
        <w:tc>
          <w:tcPr>
            <w:tcW w:w="709" w:type="dxa"/>
          </w:tcPr>
          <w:p w14:paraId="486D4AA8" w14:textId="77777777" w:rsidR="00FB3FFA" w:rsidRPr="00123B7F" w:rsidRDefault="00FB3FFA" w:rsidP="00173AA0">
            <w:pPr>
              <w:rPr>
                <w:sz w:val="24"/>
                <w:szCs w:val="24"/>
              </w:rPr>
            </w:pPr>
            <w:r>
              <w:rPr>
                <w:sz w:val="24"/>
                <w:szCs w:val="24"/>
              </w:rPr>
              <w:t>1</w:t>
            </w:r>
          </w:p>
        </w:tc>
        <w:tc>
          <w:tcPr>
            <w:tcW w:w="567" w:type="dxa"/>
          </w:tcPr>
          <w:p w14:paraId="23D5DF35" w14:textId="77777777" w:rsidR="00FB3FFA" w:rsidRPr="00123B7F" w:rsidRDefault="00FB3FFA" w:rsidP="00173AA0">
            <w:pPr>
              <w:rPr>
                <w:sz w:val="24"/>
                <w:szCs w:val="24"/>
              </w:rPr>
            </w:pPr>
            <w:r w:rsidRPr="00123B7F">
              <w:rPr>
                <w:sz w:val="24"/>
                <w:szCs w:val="24"/>
              </w:rPr>
              <w:t>0</w:t>
            </w:r>
          </w:p>
        </w:tc>
        <w:tc>
          <w:tcPr>
            <w:tcW w:w="1282" w:type="dxa"/>
            <w:gridSpan w:val="2"/>
          </w:tcPr>
          <w:p w14:paraId="5EE0B55D" w14:textId="77777777" w:rsidR="00FB3FFA" w:rsidRPr="00123B7F" w:rsidRDefault="00FB3FFA" w:rsidP="00173AA0">
            <w:pPr>
              <w:rPr>
                <w:sz w:val="24"/>
                <w:szCs w:val="24"/>
              </w:rPr>
            </w:pPr>
            <w:r>
              <w:rPr>
                <w:sz w:val="24"/>
                <w:szCs w:val="24"/>
              </w:rPr>
              <w:t>2</w:t>
            </w:r>
          </w:p>
        </w:tc>
        <w:tc>
          <w:tcPr>
            <w:tcW w:w="1843" w:type="dxa"/>
            <w:gridSpan w:val="2"/>
          </w:tcPr>
          <w:p w14:paraId="6D9AAB11" w14:textId="77777777" w:rsidR="00FB3FFA" w:rsidRPr="00123B7F" w:rsidRDefault="00FB3FFA" w:rsidP="00173AA0">
            <w:pPr>
              <w:rPr>
                <w:sz w:val="24"/>
                <w:szCs w:val="24"/>
              </w:rPr>
            </w:pPr>
            <w:r w:rsidRPr="00123B7F">
              <w:rPr>
                <w:sz w:val="24"/>
                <w:szCs w:val="24"/>
              </w:rPr>
              <w:t>2</w:t>
            </w:r>
          </w:p>
        </w:tc>
      </w:tr>
      <w:tr w:rsidR="00FB3FFA" w:rsidRPr="00123B7F" w14:paraId="73978B93" w14:textId="77777777" w:rsidTr="0040778F">
        <w:trPr>
          <w:trHeight w:val="275"/>
        </w:trPr>
        <w:tc>
          <w:tcPr>
            <w:tcW w:w="1418" w:type="dxa"/>
          </w:tcPr>
          <w:p w14:paraId="0EFC9F3C" w14:textId="77777777" w:rsidR="00FB3FFA" w:rsidRPr="00123B7F" w:rsidRDefault="00FB3FFA" w:rsidP="00173AA0">
            <w:pPr>
              <w:rPr>
                <w:sz w:val="24"/>
                <w:szCs w:val="24"/>
              </w:rPr>
            </w:pPr>
            <w:r w:rsidRPr="00123B7F">
              <w:rPr>
                <w:sz w:val="24"/>
                <w:szCs w:val="24"/>
              </w:rPr>
              <w:t>JPAN102</w:t>
            </w:r>
          </w:p>
        </w:tc>
        <w:tc>
          <w:tcPr>
            <w:tcW w:w="2976" w:type="dxa"/>
          </w:tcPr>
          <w:p w14:paraId="0C757866" w14:textId="77777777" w:rsidR="00FB3FFA" w:rsidRPr="00123B7F" w:rsidRDefault="00FB3FFA" w:rsidP="00173AA0">
            <w:pPr>
              <w:rPr>
                <w:sz w:val="24"/>
                <w:szCs w:val="24"/>
              </w:rPr>
            </w:pPr>
            <w:r w:rsidRPr="00123B7F">
              <w:rPr>
                <w:sz w:val="24"/>
                <w:szCs w:val="24"/>
              </w:rPr>
              <w:t>Japanese Grammar – I</w:t>
            </w:r>
          </w:p>
        </w:tc>
        <w:tc>
          <w:tcPr>
            <w:tcW w:w="1418" w:type="dxa"/>
          </w:tcPr>
          <w:p w14:paraId="11988BFE" w14:textId="77777777" w:rsidR="00FB3FFA" w:rsidRPr="00123B7F" w:rsidRDefault="00FB3FFA" w:rsidP="00173AA0">
            <w:pPr>
              <w:rPr>
                <w:sz w:val="24"/>
                <w:szCs w:val="24"/>
              </w:rPr>
            </w:pPr>
            <w:r w:rsidRPr="00123B7F">
              <w:rPr>
                <w:sz w:val="24"/>
                <w:szCs w:val="24"/>
              </w:rPr>
              <w:t>Value Addition Courses</w:t>
            </w:r>
          </w:p>
        </w:tc>
        <w:tc>
          <w:tcPr>
            <w:tcW w:w="709" w:type="dxa"/>
          </w:tcPr>
          <w:p w14:paraId="243F45D3" w14:textId="77777777" w:rsidR="00FB3FFA" w:rsidRPr="00123B7F" w:rsidRDefault="00FB3FFA" w:rsidP="00173AA0">
            <w:pPr>
              <w:rPr>
                <w:sz w:val="24"/>
                <w:szCs w:val="24"/>
              </w:rPr>
            </w:pPr>
            <w:r>
              <w:rPr>
                <w:sz w:val="24"/>
                <w:szCs w:val="24"/>
              </w:rPr>
              <w:t>1</w:t>
            </w:r>
          </w:p>
        </w:tc>
        <w:tc>
          <w:tcPr>
            <w:tcW w:w="567" w:type="dxa"/>
          </w:tcPr>
          <w:p w14:paraId="2A666C1F" w14:textId="77777777" w:rsidR="00FB3FFA" w:rsidRPr="00123B7F" w:rsidRDefault="00FB3FFA" w:rsidP="00173AA0">
            <w:pPr>
              <w:rPr>
                <w:sz w:val="24"/>
                <w:szCs w:val="24"/>
              </w:rPr>
            </w:pPr>
            <w:r w:rsidRPr="00123B7F">
              <w:rPr>
                <w:sz w:val="24"/>
                <w:szCs w:val="24"/>
              </w:rPr>
              <w:t>0</w:t>
            </w:r>
          </w:p>
        </w:tc>
        <w:tc>
          <w:tcPr>
            <w:tcW w:w="1282" w:type="dxa"/>
            <w:gridSpan w:val="2"/>
          </w:tcPr>
          <w:p w14:paraId="364EAB24" w14:textId="77777777" w:rsidR="00FB3FFA" w:rsidRPr="00123B7F" w:rsidRDefault="00FB3FFA" w:rsidP="00173AA0">
            <w:pPr>
              <w:rPr>
                <w:sz w:val="24"/>
                <w:szCs w:val="24"/>
              </w:rPr>
            </w:pPr>
            <w:r>
              <w:rPr>
                <w:sz w:val="24"/>
                <w:szCs w:val="24"/>
              </w:rPr>
              <w:t>2</w:t>
            </w:r>
          </w:p>
        </w:tc>
        <w:tc>
          <w:tcPr>
            <w:tcW w:w="1843" w:type="dxa"/>
            <w:gridSpan w:val="2"/>
          </w:tcPr>
          <w:p w14:paraId="030861AB" w14:textId="77777777" w:rsidR="00FB3FFA" w:rsidRPr="00123B7F" w:rsidRDefault="00FB3FFA" w:rsidP="00173AA0">
            <w:pPr>
              <w:rPr>
                <w:sz w:val="24"/>
                <w:szCs w:val="24"/>
              </w:rPr>
            </w:pPr>
            <w:r w:rsidRPr="00123B7F">
              <w:rPr>
                <w:sz w:val="24"/>
                <w:szCs w:val="24"/>
              </w:rPr>
              <w:t>2</w:t>
            </w:r>
          </w:p>
        </w:tc>
      </w:tr>
      <w:tr w:rsidR="00FB3FFA" w:rsidRPr="00123B7F" w14:paraId="004CF542" w14:textId="77777777" w:rsidTr="0040778F">
        <w:trPr>
          <w:trHeight w:val="275"/>
        </w:trPr>
        <w:tc>
          <w:tcPr>
            <w:tcW w:w="1418" w:type="dxa"/>
          </w:tcPr>
          <w:p w14:paraId="17D277EC" w14:textId="77777777" w:rsidR="00FB3FFA" w:rsidRPr="00123B7F" w:rsidRDefault="00FB3FFA" w:rsidP="00173AA0">
            <w:pPr>
              <w:rPr>
                <w:sz w:val="24"/>
                <w:szCs w:val="24"/>
              </w:rPr>
            </w:pPr>
            <w:r w:rsidRPr="00123B7F">
              <w:rPr>
                <w:sz w:val="24"/>
                <w:szCs w:val="24"/>
              </w:rPr>
              <w:t>RUSS102</w:t>
            </w:r>
          </w:p>
        </w:tc>
        <w:tc>
          <w:tcPr>
            <w:tcW w:w="2976" w:type="dxa"/>
          </w:tcPr>
          <w:p w14:paraId="004F6A56" w14:textId="77777777" w:rsidR="00FB3FFA" w:rsidRPr="00123B7F" w:rsidRDefault="00FB3FFA" w:rsidP="00173AA0">
            <w:pPr>
              <w:rPr>
                <w:sz w:val="24"/>
                <w:szCs w:val="24"/>
              </w:rPr>
            </w:pPr>
            <w:r w:rsidRPr="00123B7F">
              <w:rPr>
                <w:sz w:val="24"/>
                <w:szCs w:val="24"/>
              </w:rPr>
              <w:t>Russian Grammar – I</w:t>
            </w:r>
          </w:p>
        </w:tc>
        <w:tc>
          <w:tcPr>
            <w:tcW w:w="1418" w:type="dxa"/>
          </w:tcPr>
          <w:p w14:paraId="01AF114E" w14:textId="77777777" w:rsidR="00FB3FFA" w:rsidRPr="00123B7F" w:rsidRDefault="00FB3FFA" w:rsidP="00173AA0">
            <w:pPr>
              <w:rPr>
                <w:sz w:val="24"/>
                <w:szCs w:val="24"/>
              </w:rPr>
            </w:pPr>
            <w:r w:rsidRPr="00123B7F">
              <w:rPr>
                <w:sz w:val="24"/>
                <w:szCs w:val="24"/>
              </w:rPr>
              <w:t>Value Addition Courses</w:t>
            </w:r>
          </w:p>
        </w:tc>
        <w:tc>
          <w:tcPr>
            <w:tcW w:w="709" w:type="dxa"/>
          </w:tcPr>
          <w:p w14:paraId="34378952" w14:textId="77777777" w:rsidR="00FB3FFA" w:rsidRPr="00123B7F" w:rsidRDefault="00FB3FFA" w:rsidP="00173AA0">
            <w:pPr>
              <w:rPr>
                <w:sz w:val="24"/>
                <w:szCs w:val="24"/>
              </w:rPr>
            </w:pPr>
            <w:r>
              <w:rPr>
                <w:sz w:val="24"/>
                <w:szCs w:val="24"/>
              </w:rPr>
              <w:t>1</w:t>
            </w:r>
          </w:p>
        </w:tc>
        <w:tc>
          <w:tcPr>
            <w:tcW w:w="567" w:type="dxa"/>
          </w:tcPr>
          <w:p w14:paraId="519BE88A" w14:textId="77777777" w:rsidR="00FB3FFA" w:rsidRPr="00123B7F" w:rsidRDefault="00FB3FFA" w:rsidP="00173AA0">
            <w:pPr>
              <w:rPr>
                <w:sz w:val="24"/>
                <w:szCs w:val="24"/>
              </w:rPr>
            </w:pPr>
            <w:r w:rsidRPr="00123B7F">
              <w:rPr>
                <w:sz w:val="24"/>
                <w:szCs w:val="24"/>
              </w:rPr>
              <w:t>0</w:t>
            </w:r>
          </w:p>
        </w:tc>
        <w:tc>
          <w:tcPr>
            <w:tcW w:w="1282" w:type="dxa"/>
            <w:gridSpan w:val="2"/>
          </w:tcPr>
          <w:p w14:paraId="6534E74F" w14:textId="77777777" w:rsidR="00FB3FFA" w:rsidRPr="00123B7F" w:rsidRDefault="00FB3FFA" w:rsidP="00173AA0">
            <w:pPr>
              <w:rPr>
                <w:sz w:val="24"/>
                <w:szCs w:val="24"/>
              </w:rPr>
            </w:pPr>
            <w:r>
              <w:rPr>
                <w:sz w:val="24"/>
                <w:szCs w:val="24"/>
              </w:rPr>
              <w:t>2</w:t>
            </w:r>
          </w:p>
        </w:tc>
        <w:tc>
          <w:tcPr>
            <w:tcW w:w="1843" w:type="dxa"/>
            <w:gridSpan w:val="2"/>
          </w:tcPr>
          <w:p w14:paraId="399ABCE2" w14:textId="77777777" w:rsidR="00FB3FFA" w:rsidRPr="00123B7F" w:rsidRDefault="00FB3FFA" w:rsidP="00173AA0">
            <w:pPr>
              <w:rPr>
                <w:sz w:val="24"/>
                <w:szCs w:val="24"/>
              </w:rPr>
            </w:pPr>
            <w:r w:rsidRPr="00123B7F">
              <w:rPr>
                <w:sz w:val="24"/>
                <w:szCs w:val="24"/>
              </w:rPr>
              <w:t>2</w:t>
            </w:r>
          </w:p>
        </w:tc>
      </w:tr>
      <w:tr w:rsidR="00FB3FFA" w:rsidRPr="00123B7F" w14:paraId="4D28D4A7" w14:textId="77777777" w:rsidTr="0040778F">
        <w:trPr>
          <w:trHeight w:val="275"/>
        </w:trPr>
        <w:tc>
          <w:tcPr>
            <w:tcW w:w="1418" w:type="dxa"/>
          </w:tcPr>
          <w:p w14:paraId="23699F93" w14:textId="77777777" w:rsidR="00FB3FFA" w:rsidRPr="00123B7F" w:rsidRDefault="00FB3FFA" w:rsidP="00173AA0">
            <w:pPr>
              <w:rPr>
                <w:sz w:val="24"/>
                <w:szCs w:val="24"/>
              </w:rPr>
            </w:pPr>
            <w:r w:rsidRPr="00123B7F">
              <w:rPr>
                <w:sz w:val="24"/>
                <w:szCs w:val="24"/>
              </w:rPr>
              <w:t>SANS102</w:t>
            </w:r>
          </w:p>
        </w:tc>
        <w:tc>
          <w:tcPr>
            <w:tcW w:w="2976" w:type="dxa"/>
          </w:tcPr>
          <w:p w14:paraId="261B7F88" w14:textId="77777777" w:rsidR="00FB3FFA" w:rsidRPr="00123B7F" w:rsidRDefault="00FB3FFA" w:rsidP="00173AA0">
            <w:pPr>
              <w:rPr>
                <w:sz w:val="24"/>
                <w:szCs w:val="24"/>
              </w:rPr>
            </w:pPr>
            <w:r w:rsidRPr="00123B7F">
              <w:rPr>
                <w:sz w:val="24"/>
                <w:szCs w:val="24"/>
              </w:rPr>
              <w:t>Sanskrit Grammar – I</w:t>
            </w:r>
          </w:p>
        </w:tc>
        <w:tc>
          <w:tcPr>
            <w:tcW w:w="1418" w:type="dxa"/>
          </w:tcPr>
          <w:p w14:paraId="07F83DF4" w14:textId="77777777" w:rsidR="00FB3FFA" w:rsidRPr="00123B7F" w:rsidRDefault="00FB3FFA" w:rsidP="00173AA0">
            <w:pPr>
              <w:rPr>
                <w:sz w:val="24"/>
                <w:szCs w:val="24"/>
              </w:rPr>
            </w:pPr>
            <w:r w:rsidRPr="00123B7F">
              <w:rPr>
                <w:sz w:val="24"/>
                <w:szCs w:val="24"/>
              </w:rPr>
              <w:t>Value Addition Courses</w:t>
            </w:r>
          </w:p>
        </w:tc>
        <w:tc>
          <w:tcPr>
            <w:tcW w:w="709" w:type="dxa"/>
          </w:tcPr>
          <w:p w14:paraId="596D804C" w14:textId="77777777" w:rsidR="00FB3FFA" w:rsidRPr="00123B7F" w:rsidRDefault="00FB3FFA" w:rsidP="00173AA0">
            <w:pPr>
              <w:rPr>
                <w:sz w:val="24"/>
                <w:szCs w:val="24"/>
              </w:rPr>
            </w:pPr>
            <w:r>
              <w:rPr>
                <w:sz w:val="24"/>
                <w:szCs w:val="24"/>
              </w:rPr>
              <w:t>1</w:t>
            </w:r>
          </w:p>
        </w:tc>
        <w:tc>
          <w:tcPr>
            <w:tcW w:w="567" w:type="dxa"/>
          </w:tcPr>
          <w:p w14:paraId="58DFC876" w14:textId="77777777" w:rsidR="00FB3FFA" w:rsidRPr="00123B7F" w:rsidRDefault="00FB3FFA" w:rsidP="00173AA0">
            <w:pPr>
              <w:rPr>
                <w:sz w:val="24"/>
                <w:szCs w:val="24"/>
              </w:rPr>
            </w:pPr>
            <w:r w:rsidRPr="00123B7F">
              <w:rPr>
                <w:sz w:val="24"/>
                <w:szCs w:val="24"/>
              </w:rPr>
              <w:t>0</w:t>
            </w:r>
          </w:p>
        </w:tc>
        <w:tc>
          <w:tcPr>
            <w:tcW w:w="1282" w:type="dxa"/>
            <w:gridSpan w:val="2"/>
          </w:tcPr>
          <w:p w14:paraId="1C1A4371" w14:textId="77777777" w:rsidR="00FB3FFA" w:rsidRPr="00123B7F" w:rsidRDefault="00FB3FFA" w:rsidP="00173AA0">
            <w:pPr>
              <w:rPr>
                <w:sz w:val="24"/>
                <w:szCs w:val="24"/>
              </w:rPr>
            </w:pPr>
            <w:r>
              <w:rPr>
                <w:sz w:val="24"/>
                <w:szCs w:val="24"/>
              </w:rPr>
              <w:t>2</w:t>
            </w:r>
          </w:p>
        </w:tc>
        <w:tc>
          <w:tcPr>
            <w:tcW w:w="1843" w:type="dxa"/>
            <w:gridSpan w:val="2"/>
          </w:tcPr>
          <w:p w14:paraId="369A0118" w14:textId="77777777" w:rsidR="00FB3FFA" w:rsidRPr="00123B7F" w:rsidRDefault="00FB3FFA" w:rsidP="00173AA0">
            <w:pPr>
              <w:rPr>
                <w:sz w:val="24"/>
                <w:szCs w:val="24"/>
              </w:rPr>
            </w:pPr>
            <w:r w:rsidRPr="00123B7F">
              <w:rPr>
                <w:sz w:val="24"/>
                <w:szCs w:val="24"/>
              </w:rPr>
              <w:t>2</w:t>
            </w:r>
          </w:p>
        </w:tc>
      </w:tr>
      <w:tr w:rsidR="00FB3FFA" w:rsidRPr="00123B7F" w14:paraId="32C6D365" w14:textId="77777777" w:rsidTr="0040778F">
        <w:trPr>
          <w:trHeight w:val="275"/>
        </w:trPr>
        <w:tc>
          <w:tcPr>
            <w:tcW w:w="1418" w:type="dxa"/>
          </w:tcPr>
          <w:p w14:paraId="3272E9D4" w14:textId="77777777" w:rsidR="00FB3FFA" w:rsidRPr="00123B7F" w:rsidRDefault="00FB3FFA" w:rsidP="00173AA0">
            <w:pPr>
              <w:rPr>
                <w:sz w:val="24"/>
                <w:szCs w:val="24"/>
              </w:rPr>
            </w:pPr>
            <w:r w:rsidRPr="00123B7F">
              <w:rPr>
                <w:sz w:val="24"/>
                <w:szCs w:val="24"/>
              </w:rPr>
              <w:t>SPAN103</w:t>
            </w:r>
          </w:p>
        </w:tc>
        <w:tc>
          <w:tcPr>
            <w:tcW w:w="2976" w:type="dxa"/>
          </w:tcPr>
          <w:p w14:paraId="7D8137B6" w14:textId="77777777" w:rsidR="00FB3FFA" w:rsidRPr="00123B7F" w:rsidRDefault="00FB3FFA" w:rsidP="00173AA0">
            <w:pPr>
              <w:rPr>
                <w:sz w:val="24"/>
                <w:szCs w:val="24"/>
              </w:rPr>
            </w:pPr>
            <w:r w:rsidRPr="00123B7F">
              <w:rPr>
                <w:sz w:val="24"/>
                <w:szCs w:val="24"/>
              </w:rPr>
              <w:t>Spanish Grammar – I</w:t>
            </w:r>
          </w:p>
        </w:tc>
        <w:tc>
          <w:tcPr>
            <w:tcW w:w="1418" w:type="dxa"/>
          </w:tcPr>
          <w:p w14:paraId="61434F2E" w14:textId="77777777" w:rsidR="00FB3FFA" w:rsidRPr="00123B7F" w:rsidRDefault="00FB3FFA" w:rsidP="00173AA0">
            <w:pPr>
              <w:rPr>
                <w:sz w:val="24"/>
                <w:szCs w:val="24"/>
              </w:rPr>
            </w:pPr>
            <w:r w:rsidRPr="00123B7F">
              <w:rPr>
                <w:sz w:val="24"/>
                <w:szCs w:val="24"/>
              </w:rPr>
              <w:t>Value Addition Courses</w:t>
            </w:r>
          </w:p>
        </w:tc>
        <w:tc>
          <w:tcPr>
            <w:tcW w:w="709" w:type="dxa"/>
          </w:tcPr>
          <w:p w14:paraId="6E418088" w14:textId="77777777" w:rsidR="00FB3FFA" w:rsidRPr="00123B7F" w:rsidRDefault="00FB3FFA" w:rsidP="00173AA0">
            <w:pPr>
              <w:rPr>
                <w:sz w:val="24"/>
                <w:szCs w:val="24"/>
              </w:rPr>
            </w:pPr>
            <w:r>
              <w:rPr>
                <w:sz w:val="24"/>
                <w:szCs w:val="24"/>
              </w:rPr>
              <w:t>1</w:t>
            </w:r>
          </w:p>
        </w:tc>
        <w:tc>
          <w:tcPr>
            <w:tcW w:w="567" w:type="dxa"/>
          </w:tcPr>
          <w:p w14:paraId="61ECE607" w14:textId="77777777" w:rsidR="00FB3FFA" w:rsidRPr="00123B7F" w:rsidRDefault="00FB3FFA" w:rsidP="00173AA0">
            <w:pPr>
              <w:rPr>
                <w:sz w:val="24"/>
                <w:szCs w:val="24"/>
              </w:rPr>
            </w:pPr>
            <w:r w:rsidRPr="00123B7F">
              <w:rPr>
                <w:sz w:val="24"/>
                <w:szCs w:val="24"/>
              </w:rPr>
              <w:t>0</w:t>
            </w:r>
          </w:p>
        </w:tc>
        <w:tc>
          <w:tcPr>
            <w:tcW w:w="1282" w:type="dxa"/>
            <w:gridSpan w:val="2"/>
          </w:tcPr>
          <w:p w14:paraId="584187DD" w14:textId="77777777" w:rsidR="00FB3FFA" w:rsidRPr="00123B7F" w:rsidRDefault="00FB3FFA" w:rsidP="00173AA0">
            <w:pPr>
              <w:rPr>
                <w:sz w:val="24"/>
                <w:szCs w:val="24"/>
              </w:rPr>
            </w:pPr>
            <w:r>
              <w:rPr>
                <w:sz w:val="24"/>
                <w:szCs w:val="24"/>
              </w:rPr>
              <w:t>2</w:t>
            </w:r>
          </w:p>
        </w:tc>
        <w:tc>
          <w:tcPr>
            <w:tcW w:w="1843" w:type="dxa"/>
            <w:gridSpan w:val="2"/>
          </w:tcPr>
          <w:p w14:paraId="650603A6" w14:textId="77777777" w:rsidR="00FB3FFA" w:rsidRPr="00123B7F" w:rsidRDefault="00FB3FFA" w:rsidP="00173AA0">
            <w:pPr>
              <w:rPr>
                <w:sz w:val="24"/>
                <w:szCs w:val="24"/>
              </w:rPr>
            </w:pPr>
            <w:r w:rsidRPr="00123B7F">
              <w:rPr>
                <w:sz w:val="24"/>
                <w:szCs w:val="24"/>
              </w:rPr>
              <w:t>2</w:t>
            </w:r>
          </w:p>
        </w:tc>
      </w:tr>
      <w:tr w:rsidR="00FB3FFA" w:rsidRPr="00123B7F" w14:paraId="27E49F68" w14:textId="77777777" w:rsidTr="0040778F">
        <w:trPr>
          <w:gridAfter w:val="1"/>
          <w:wAfter w:w="7" w:type="dxa"/>
          <w:trHeight w:val="724"/>
        </w:trPr>
        <w:tc>
          <w:tcPr>
            <w:tcW w:w="8363" w:type="dxa"/>
            <w:gridSpan w:val="6"/>
          </w:tcPr>
          <w:p w14:paraId="10A8863D" w14:textId="77777777" w:rsidR="00FB3FFA" w:rsidRPr="00123B7F" w:rsidRDefault="00FB3FFA" w:rsidP="00173AA0">
            <w:pPr>
              <w:jc w:val="right"/>
              <w:rPr>
                <w:b/>
                <w:sz w:val="24"/>
                <w:szCs w:val="24"/>
              </w:rPr>
            </w:pPr>
            <w:r w:rsidRPr="00123B7F">
              <w:rPr>
                <w:b/>
                <w:sz w:val="24"/>
                <w:szCs w:val="24"/>
              </w:rPr>
              <w:t xml:space="preserve">                                                            Total credits Units for  Semester –II = </w:t>
            </w:r>
          </w:p>
        </w:tc>
        <w:tc>
          <w:tcPr>
            <w:tcW w:w="1843" w:type="dxa"/>
            <w:gridSpan w:val="2"/>
          </w:tcPr>
          <w:p w14:paraId="2C327CA5" w14:textId="77777777" w:rsidR="00FB3FFA" w:rsidRPr="00123B7F" w:rsidRDefault="00FB3FFA" w:rsidP="00173AA0">
            <w:pPr>
              <w:jc w:val="right"/>
              <w:rPr>
                <w:b/>
                <w:sz w:val="24"/>
                <w:szCs w:val="24"/>
              </w:rPr>
            </w:pPr>
            <w:r w:rsidRPr="00123B7F">
              <w:rPr>
                <w:b/>
                <w:sz w:val="24"/>
                <w:szCs w:val="24"/>
              </w:rPr>
              <w:t>2</w:t>
            </w:r>
            <w:r>
              <w:rPr>
                <w:b/>
                <w:sz w:val="24"/>
                <w:szCs w:val="24"/>
              </w:rPr>
              <w:t>6</w:t>
            </w:r>
          </w:p>
        </w:tc>
      </w:tr>
      <w:tr w:rsidR="00FB3FFA" w:rsidRPr="00123B7F" w14:paraId="69249773" w14:textId="77777777" w:rsidTr="0040778F">
        <w:trPr>
          <w:gridAfter w:val="1"/>
          <w:wAfter w:w="7" w:type="dxa"/>
          <w:trHeight w:val="293"/>
        </w:trPr>
        <w:tc>
          <w:tcPr>
            <w:tcW w:w="10206" w:type="dxa"/>
            <w:gridSpan w:val="8"/>
            <w:shd w:val="clear" w:color="auto" w:fill="BFBFBF" w:themeFill="background1" w:themeFillShade="BF"/>
            <w:vAlign w:val="center"/>
          </w:tcPr>
          <w:p w14:paraId="08C42DFA" w14:textId="77777777" w:rsidR="00FB3FFA" w:rsidRPr="00123B7F" w:rsidRDefault="00FB3FFA" w:rsidP="00173AA0">
            <w:pPr>
              <w:jc w:val="center"/>
              <w:rPr>
                <w:b/>
                <w:sz w:val="24"/>
                <w:szCs w:val="24"/>
              </w:rPr>
            </w:pPr>
            <w:r w:rsidRPr="00123B7F">
              <w:rPr>
                <w:b/>
                <w:sz w:val="24"/>
                <w:szCs w:val="24"/>
              </w:rPr>
              <w:t>Semester III</w:t>
            </w:r>
          </w:p>
        </w:tc>
      </w:tr>
      <w:tr w:rsidR="00FB3FFA" w:rsidRPr="00123B7F" w14:paraId="365B8438" w14:textId="77777777" w:rsidTr="0040778F">
        <w:trPr>
          <w:gridAfter w:val="1"/>
          <w:wAfter w:w="7" w:type="dxa"/>
          <w:trHeight w:val="257"/>
        </w:trPr>
        <w:tc>
          <w:tcPr>
            <w:tcW w:w="1418" w:type="dxa"/>
            <w:shd w:val="clear" w:color="auto" w:fill="BFBFBF" w:themeFill="background1" w:themeFillShade="BF"/>
            <w:vAlign w:val="center"/>
          </w:tcPr>
          <w:p w14:paraId="3BD3097E" w14:textId="77777777" w:rsidR="00FB3FFA" w:rsidRPr="00123B7F" w:rsidRDefault="00FB3FFA" w:rsidP="00173AA0">
            <w:pPr>
              <w:jc w:val="center"/>
              <w:rPr>
                <w:b/>
                <w:sz w:val="24"/>
                <w:szCs w:val="24"/>
              </w:rPr>
            </w:pPr>
            <w:r w:rsidRPr="00123B7F">
              <w:rPr>
                <w:b/>
                <w:sz w:val="24"/>
                <w:szCs w:val="24"/>
              </w:rPr>
              <w:t>Course Code</w:t>
            </w:r>
          </w:p>
        </w:tc>
        <w:tc>
          <w:tcPr>
            <w:tcW w:w="2976" w:type="dxa"/>
            <w:shd w:val="clear" w:color="auto" w:fill="BFBFBF" w:themeFill="background1" w:themeFillShade="BF"/>
            <w:vAlign w:val="center"/>
          </w:tcPr>
          <w:p w14:paraId="2A200423" w14:textId="77777777" w:rsidR="00FB3FFA" w:rsidRPr="00123B7F" w:rsidRDefault="00FB3FFA" w:rsidP="00173AA0">
            <w:pPr>
              <w:jc w:val="center"/>
              <w:rPr>
                <w:b/>
                <w:sz w:val="24"/>
                <w:szCs w:val="24"/>
              </w:rPr>
            </w:pPr>
            <w:r w:rsidRPr="00123B7F">
              <w:rPr>
                <w:b/>
                <w:sz w:val="24"/>
                <w:szCs w:val="24"/>
              </w:rPr>
              <w:t>Course Title</w:t>
            </w:r>
          </w:p>
        </w:tc>
        <w:tc>
          <w:tcPr>
            <w:tcW w:w="1418" w:type="dxa"/>
            <w:shd w:val="clear" w:color="auto" w:fill="BFBFBF" w:themeFill="background1" w:themeFillShade="BF"/>
            <w:vAlign w:val="center"/>
          </w:tcPr>
          <w:p w14:paraId="294B72A1" w14:textId="77777777" w:rsidR="00FB3FFA" w:rsidRPr="00123B7F" w:rsidRDefault="00FB3FFA" w:rsidP="00173AA0">
            <w:pPr>
              <w:jc w:val="center"/>
              <w:rPr>
                <w:b/>
                <w:sz w:val="24"/>
                <w:szCs w:val="24"/>
              </w:rPr>
            </w:pPr>
            <w:r w:rsidRPr="00123B7F">
              <w:rPr>
                <w:b/>
                <w:sz w:val="24"/>
                <w:szCs w:val="24"/>
              </w:rPr>
              <w:t>Course Type</w:t>
            </w:r>
          </w:p>
        </w:tc>
        <w:tc>
          <w:tcPr>
            <w:tcW w:w="2551" w:type="dxa"/>
            <w:gridSpan w:val="3"/>
            <w:shd w:val="clear" w:color="auto" w:fill="BFBFBF" w:themeFill="background1" w:themeFillShade="BF"/>
            <w:vAlign w:val="center"/>
          </w:tcPr>
          <w:p w14:paraId="4E796201" w14:textId="77777777" w:rsidR="00FB3FFA" w:rsidRPr="00123B7F" w:rsidRDefault="00FB3FFA" w:rsidP="00173AA0">
            <w:pPr>
              <w:jc w:val="center"/>
              <w:rPr>
                <w:b/>
                <w:sz w:val="24"/>
                <w:szCs w:val="24"/>
              </w:rPr>
            </w:pPr>
            <w:r w:rsidRPr="00123B7F">
              <w:rPr>
                <w:b/>
                <w:sz w:val="24"/>
                <w:szCs w:val="24"/>
              </w:rPr>
              <w:t>Credit</w:t>
            </w:r>
          </w:p>
        </w:tc>
        <w:tc>
          <w:tcPr>
            <w:tcW w:w="1843" w:type="dxa"/>
            <w:gridSpan w:val="2"/>
            <w:shd w:val="clear" w:color="auto" w:fill="BFBFBF" w:themeFill="background1" w:themeFillShade="BF"/>
            <w:vAlign w:val="center"/>
          </w:tcPr>
          <w:p w14:paraId="21B1A033" w14:textId="77777777" w:rsidR="00FB3FFA" w:rsidRPr="00123B7F" w:rsidRDefault="00FB3FFA" w:rsidP="00173AA0">
            <w:pPr>
              <w:jc w:val="center"/>
              <w:rPr>
                <w:b/>
                <w:sz w:val="24"/>
                <w:szCs w:val="24"/>
              </w:rPr>
            </w:pPr>
            <w:r w:rsidRPr="00123B7F">
              <w:rPr>
                <w:b/>
                <w:sz w:val="24"/>
                <w:szCs w:val="24"/>
              </w:rPr>
              <w:t>Credit Units</w:t>
            </w:r>
          </w:p>
        </w:tc>
      </w:tr>
      <w:tr w:rsidR="00FB3FFA" w:rsidRPr="00123B7F" w14:paraId="2551661A" w14:textId="77777777" w:rsidTr="0040778F">
        <w:trPr>
          <w:trHeight w:val="122"/>
        </w:trPr>
        <w:tc>
          <w:tcPr>
            <w:tcW w:w="1418" w:type="dxa"/>
          </w:tcPr>
          <w:p w14:paraId="6FEC1AF4" w14:textId="77777777" w:rsidR="00FB3FFA" w:rsidRPr="00123B7F" w:rsidRDefault="00FB3FFA" w:rsidP="00173AA0">
            <w:pPr>
              <w:rPr>
                <w:sz w:val="24"/>
                <w:szCs w:val="24"/>
              </w:rPr>
            </w:pPr>
          </w:p>
        </w:tc>
        <w:tc>
          <w:tcPr>
            <w:tcW w:w="2976" w:type="dxa"/>
          </w:tcPr>
          <w:p w14:paraId="4FD2EED6" w14:textId="77777777" w:rsidR="00FB3FFA" w:rsidRPr="00123B7F" w:rsidRDefault="00FB3FFA" w:rsidP="00173AA0">
            <w:pPr>
              <w:rPr>
                <w:sz w:val="24"/>
                <w:szCs w:val="24"/>
              </w:rPr>
            </w:pPr>
          </w:p>
        </w:tc>
        <w:tc>
          <w:tcPr>
            <w:tcW w:w="1418" w:type="dxa"/>
          </w:tcPr>
          <w:p w14:paraId="6A216CAB" w14:textId="77777777" w:rsidR="00FB3FFA" w:rsidRPr="00123B7F" w:rsidRDefault="00FB3FFA" w:rsidP="00173AA0">
            <w:pPr>
              <w:rPr>
                <w:sz w:val="24"/>
                <w:szCs w:val="24"/>
              </w:rPr>
            </w:pPr>
          </w:p>
        </w:tc>
        <w:tc>
          <w:tcPr>
            <w:tcW w:w="709" w:type="dxa"/>
          </w:tcPr>
          <w:p w14:paraId="1F52CFAA" w14:textId="77777777" w:rsidR="00FB3FFA" w:rsidRPr="00123B7F" w:rsidRDefault="00FB3FFA" w:rsidP="00173AA0">
            <w:pPr>
              <w:jc w:val="center"/>
              <w:rPr>
                <w:b/>
                <w:sz w:val="24"/>
                <w:szCs w:val="24"/>
              </w:rPr>
            </w:pPr>
            <w:r w:rsidRPr="00123B7F">
              <w:rPr>
                <w:b/>
                <w:sz w:val="24"/>
                <w:szCs w:val="24"/>
              </w:rPr>
              <w:t>L</w:t>
            </w:r>
          </w:p>
        </w:tc>
        <w:tc>
          <w:tcPr>
            <w:tcW w:w="567" w:type="dxa"/>
          </w:tcPr>
          <w:p w14:paraId="46F563AE" w14:textId="77777777" w:rsidR="00FB3FFA" w:rsidRPr="00123B7F" w:rsidRDefault="00FB3FFA" w:rsidP="00173AA0">
            <w:pPr>
              <w:jc w:val="center"/>
              <w:rPr>
                <w:b/>
                <w:sz w:val="24"/>
                <w:szCs w:val="24"/>
              </w:rPr>
            </w:pPr>
            <w:r w:rsidRPr="00123B7F">
              <w:rPr>
                <w:b/>
                <w:sz w:val="24"/>
                <w:szCs w:val="24"/>
              </w:rPr>
              <w:t>T</w:t>
            </w:r>
          </w:p>
        </w:tc>
        <w:tc>
          <w:tcPr>
            <w:tcW w:w="1282" w:type="dxa"/>
            <w:gridSpan w:val="2"/>
          </w:tcPr>
          <w:p w14:paraId="4EFDE985" w14:textId="77777777" w:rsidR="00FB3FFA" w:rsidRPr="00123B7F" w:rsidRDefault="00FB3FFA" w:rsidP="00173AA0">
            <w:pPr>
              <w:jc w:val="center"/>
              <w:rPr>
                <w:b/>
                <w:sz w:val="24"/>
                <w:szCs w:val="24"/>
              </w:rPr>
            </w:pPr>
            <w:r w:rsidRPr="00123B7F">
              <w:rPr>
                <w:b/>
                <w:sz w:val="24"/>
                <w:szCs w:val="24"/>
              </w:rPr>
              <w:t>P/S/FW</w:t>
            </w:r>
          </w:p>
        </w:tc>
        <w:tc>
          <w:tcPr>
            <w:tcW w:w="1843" w:type="dxa"/>
            <w:gridSpan w:val="2"/>
          </w:tcPr>
          <w:p w14:paraId="7DF46EF3" w14:textId="77777777" w:rsidR="00FB3FFA" w:rsidRPr="00123B7F" w:rsidRDefault="00FB3FFA" w:rsidP="00173AA0">
            <w:pPr>
              <w:jc w:val="center"/>
            </w:pPr>
          </w:p>
        </w:tc>
      </w:tr>
      <w:tr w:rsidR="00FB3FFA" w:rsidRPr="00123B7F" w14:paraId="38B9E677" w14:textId="77777777" w:rsidTr="0040778F">
        <w:trPr>
          <w:trHeight w:val="275"/>
        </w:trPr>
        <w:tc>
          <w:tcPr>
            <w:tcW w:w="1418" w:type="dxa"/>
          </w:tcPr>
          <w:p w14:paraId="3EC6B6CE" w14:textId="77777777" w:rsidR="00FB3FFA" w:rsidRPr="00123B7F" w:rsidRDefault="00FB3FFA" w:rsidP="00173AA0">
            <w:pPr>
              <w:rPr>
                <w:sz w:val="24"/>
                <w:szCs w:val="24"/>
              </w:rPr>
            </w:pPr>
            <w:r w:rsidRPr="00123B7F">
              <w:rPr>
                <w:sz w:val="24"/>
                <w:szCs w:val="24"/>
              </w:rPr>
              <w:t>STRA701</w:t>
            </w:r>
          </w:p>
        </w:tc>
        <w:tc>
          <w:tcPr>
            <w:tcW w:w="2976" w:type="dxa"/>
          </w:tcPr>
          <w:p w14:paraId="685FE1FD" w14:textId="77777777" w:rsidR="00FB3FFA" w:rsidRPr="00123B7F" w:rsidRDefault="00FB3FFA" w:rsidP="00173AA0">
            <w:pPr>
              <w:rPr>
                <w:sz w:val="24"/>
                <w:szCs w:val="24"/>
              </w:rPr>
            </w:pPr>
            <w:r w:rsidRPr="00123B7F">
              <w:rPr>
                <w:sz w:val="24"/>
                <w:szCs w:val="24"/>
              </w:rPr>
              <w:t>Strategic Management</w:t>
            </w:r>
          </w:p>
        </w:tc>
        <w:tc>
          <w:tcPr>
            <w:tcW w:w="1418" w:type="dxa"/>
          </w:tcPr>
          <w:p w14:paraId="416D88FE" w14:textId="77777777" w:rsidR="00FB3FFA" w:rsidRPr="00123B7F" w:rsidRDefault="00FB3FFA" w:rsidP="00173AA0">
            <w:pPr>
              <w:rPr>
                <w:sz w:val="24"/>
                <w:szCs w:val="24"/>
              </w:rPr>
            </w:pPr>
            <w:r w:rsidRPr="00123B7F">
              <w:rPr>
                <w:sz w:val="24"/>
                <w:szCs w:val="24"/>
              </w:rPr>
              <w:t>Core Course</w:t>
            </w:r>
          </w:p>
        </w:tc>
        <w:tc>
          <w:tcPr>
            <w:tcW w:w="709" w:type="dxa"/>
          </w:tcPr>
          <w:p w14:paraId="222D4933" w14:textId="77777777" w:rsidR="00FB3FFA" w:rsidRPr="00123B7F" w:rsidRDefault="00FB3FFA" w:rsidP="00173AA0">
            <w:pPr>
              <w:rPr>
                <w:sz w:val="24"/>
                <w:szCs w:val="24"/>
              </w:rPr>
            </w:pPr>
            <w:r>
              <w:rPr>
                <w:sz w:val="24"/>
                <w:szCs w:val="24"/>
              </w:rPr>
              <w:t>3</w:t>
            </w:r>
          </w:p>
        </w:tc>
        <w:tc>
          <w:tcPr>
            <w:tcW w:w="567" w:type="dxa"/>
          </w:tcPr>
          <w:p w14:paraId="3E5DE399" w14:textId="77777777" w:rsidR="00FB3FFA" w:rsidRPr="00123B7F" w:rsidRDefault="00FB3FFA" w:rsidP="00173AA0">
            <w:pPr>
              <w:rPr>
                <w:sz w:val="24"/>
                <w:szCs w:val="24"/>
              </w:rPr>
            </w:pPr>
            <w:r w:rsidRPr="00123B7F">
              <w:rPr>
                <w:sz w:val="24"/>
                <w:szCs w:val="24"/>
              </w:rPr>
              <w:t>0</w:t>
            </w:r>
          </w:p>
        </w:tc>
        <w:tc>
          <w:tcPr>
            <w:tcW w:w="1282" w:type="dxa"/>
            <w:gridSpan w:val="2"/>
          </w:tcPr>
          <w:p w14:paraId="32F135A8" w14:textId="77777777" w:rsidR="00FB3FFA" w:rsidRPr="00123B7F" w:rsidRDefault="00FB3FFA" w:rsidP="00173AA0">
            <w:pPr>
              <w:rPr>
                <w:sz w:val="24"/>
                <w:szCs w:val="24"/>
              </w:rPr>
            </w:pPr>
            <w:r>
              <w:rPr>
                <w:sz w:val="24"/>
                <w:szCs w:val="24"/>
              </w:rPr>
              <w:t>2</w:t>
            </w:r>
          </w:p>
        </w:tc>
        <w:tc>
          <w:tcPr>
            <w:tcW w:w="1843" w:type="dxa"/>
            <w:gridSpan w:val="2"/>
          </w:tcPr>
          <w:p w14:paraId="6AA43609" w14:textId="77777777" w:rsidR="00FB3FFA" w:rsidRPr="00123B7F" w:rsidRDefault="00FB3FFA" w:rsidP="00173AA0">
            <w:pPr>
              <w:rPr>
                <w:sz w:val="24"/>
                <w:szCs w:val="24"/>
              </w:rPr>
            </w:pPr>
            <w:r w:rsidRPr="00123B7F">
              <w:rPr>
                <w:sz w:val="24"/>
                <w:szCs w:val="24"/>
              </w:rPr>
              <w:t>4</w:t>
            </w:r>
          </w:p>
        </w:tc>
      </w:tr>
      <w:tr w:rsidR="00FB3FFA" w:rsidRPr="00123B7F" w14:paraId="197EBB6B" w14:textId="77777777" w:rsidTr="0040778F">
        <w:trPr>
          <w:trHeight w:val="275"/>
        </w:trPr>
        <w:tc>
          <w:tcPr>
            <w:tcW w:w="1418" w:type="dxa"/>
            <w:vAlign w:val="center"/>
          </w:tcPr>
          <w:p w14:paraId="4ECB2BFC" w14:textId="77777777" w:rsidR="00FB3FFA" w:rsidRPr="00123B7F" w:rsidRDefault="00FB3FFA" w:rsidP="00173AA0">
            <w:pPr>
              <w:spacing w:line="240" w:lineRule="atLeast"/>
              <w:rPr>
                <w:sz w:val="24"/>
                <w:szCs w:val="24"/>
              </w:rPr>
            </w:pPr>
            <w:r w:rsidRPr="001C2C82">
              <w:rPr>
                <w:color w:val="333333"/>
                <w:sz w:val="24"/>
                <w:szCs w:val="24"/>
              </w:rPr>
              <w:t>CI710</w:t>
            </w:r>
          </w:p>
        </w:tc>
        <w:tc>
          <w:tcPr>
            <w:tcW w:w="2976" w:type="dxa"/>
            <w:vAlign w:val="center"/>
          </w:tcPr>
          <w:p w14:paraId="63634AB2" w14:textId="77777777" w:rsidR="00FB3FFA" w:rsidRPr="00123B7F" w:rsidRDefault="00FB3FFA" w:rsidP="00173AA0">
            <w:pPr>
              <w:spacing w:line="240" w:lineRule="atLeast"/>
              <w:rPr>
                <w:sz w:val="24"/>
                <w:szCs w:val="24"/>
              </w:rPr>
            </w:pPr>
            <w:r w:rsidRPr="001C2C82">
              <w:rPr>
                <w:color w:val="000000"/>
                <w:sz w:val="24"/>
                <w:szCs w:val="24"/>
              </w:rPr>
              <w:t>Advanced Competitive Intelligence techniques</w:t>
            </w:r>
          </w:p>
        </w:tc>
        <w:tc>
          <w:tcPr>
            <w:tcW w:w="1418" w:type="dxa"/>
          </w:tcPr>
          <w:p w14:paraId="73357AEF"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65BA0EB8" w14:textId="77777777" w:rsidR="00FB3FFA" w:rsidRPr="00123B7F" w:rsidRDefault="00FB3FFA" w:rsidP="00173AA0">
            <w:pPr>
              <w:rPr>
                <w:sz w:val="24"/>
                <w:szCs w:val="24"/>
              </w:rPr>
            </w:pPr>
            <w:r>
              <w:rPr>
                <w:sz w:val="24"/>
                <w:szCs w:val="24"/>
              </w:rPr>
              <w:t>3</w:t>
            </w:r>
          </w:p>
        </w:tc>
        <w:tc>
          <w:tcPr>
            <w:tcW w:w="567" w:type="dxa"/>
          </w:tcPr>
          <w:p w14:paraId="2DD39843" w14:textId="77777777" w:rsidR="00FB3FFA" w:rsidRPr="00123B7F" w:rsidRDefault="00FB3FFA" w:rsidP="00173AA0">
            <w:pPr>
              <w:rPr>
                <w:sz w:val="24"/>
                <w:szCs w:val="24"/>
              </w:rPr>
            </w:pPr>
            <w:r>
              <w:rPr>
                <w:sz w:val="24"/>
                <w:szCs w:val="24"/>
              </w:rPr>
              <w:t>0</w:t>
            </w:r>
          </w:p>
        </w:tc>
        <w:tc>
          <w:tcPr>
            <w:tcW w:w="1282" w:type="dxa"/>
            <w:gridSpan w:val="2"/>
          </w:tcPr>
          <w:p w14:paraId="29852000" w14:textId="77777777" w:rsidR="00FB3FFA" w:rsidRPr="00123B7F" w:rsidRDefault="00FB3FFA" w:rsidP="00173AA0">
            <w:pPr>
              <w:rPr>
                <w:sz w:val="24"/>
                <w:szCs w:val="24"/>
              </w:rPr>
            </w:pPr>
            <w:r>
              <w:rPr>
                <w:sz w:val="24"/>
                <w:szCs w:val="24"/>
              </w:rPr>
              <w:t>2</w:t>
            </w:r>
          </w:p>
        </w:tc>
        <w:tc>
          <w:tcPr>
            <w:tcW w:w="1843" w:type="dxa"/>
            <w:gridSpan w:val="2"/>
          </w:tcPr>
          <w:p w14:paraId="73297BC9" w14:textId="77777777" w:rsidR="00FB3FFA" w:rsidRPr="00123B7F" w:rsidRDefault="00FB3FFA" w:rsidP="00173AA0">
            <w:pPr>
              <w:rPr>
                <w:sz w:val="24"/>
                <w:szCs w:val="24"/>
              </w:rPr>
            </w:pPr>
            <w:r>
              <w:rPr>
                <w:sz w:val="24"/>
                <w:szCs w:val="24"/>
              </w:rPr>
              <w:t>4</w:t>
            </w:r>
          </w:p>
        </w:tc>
      </w:tr>
      <w:tr w:rsidR="00FB3FFA" w:rsidRPr="00123B7F" w14:paraId="2A863F05" w14:textId="77777777" w:rsidTr="0040778F">
        <w:trPr>
          <w:trHeight w:val="275"/>
        </w:trPr>
        <w:tc>
          <w:tcPr>
            <w:tcW w:w="1418" w:type="dxa"/>
            <w:vAlign w:val="center"/>
          </w:tcPr>
          <w:p w14:paraId="2DE8B2D7" w14:textId="77777777" w:rsidR="00FB3FFA" w:rsidRPr="00123B7F" w:rsidRDefault="00FB3FFA" w:rsidP="00173AA0">
            <w:pPr>
              <w:spacing w:line="240" w:lineRule="atLeast"/>
              <w:rPr>
                <w:sz w:val="24"/>
                <w:szCs w:val="24"/>
              </w:rPr>
            </w:pPr>
            <w:r w:rsidRPr="001C2C82">
              <w:rPr>
                <w:color w:val="333333"/>
                <w:sz w:val="24"/>
                <w:szCs w:val="24"/>
              </w:rPr>
              <w:lastRenderedPageBreak/>
              <w:t>CI717</w:t>
            </w:r>
          </w:p>
        </w:tc>
        <w:tc>
          <w:tcPr>
            <w:tcW w:w="2976" w:type="dxa"/>
          </w:tcPr>
          <w:p w14:paraId="5321BA12" w14:textId="77777777" w:rsidR="00FB3FFA" w:rsidRPr="00123B7F" w:rsidRDefault="00FB3FFA" w:rsidP="00173AA0">
            <w:pPr>
              <w:rPr>
                <w:color w:val="000000"/>
                <w:sz w:val="24"/>
                <w:szCs w:val="24"/>
              </w:rPr>
            </w:pPr>
            <w:r w:rsidRPr="001C2C82">
              <w:rPr>
                <w:color w:val="000000"/>
                <w:sz w:val="24"/>
                <w:szCs w:val="24"/>
              </w:rPr>
              <w:t>Scenario Planning for Business</w:t>
            </w:r>
          </w:p>
        </w:tc>
        <w:tc>
          <w:tcPr>
            <w:tcW w:w="1418" w:type="dxa"/>
          </w:tcPr>
          <w:p w14:paraId="4FEC27D2"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31C0709E" w14:textId="77777777" w:rsidR="00FB3FFA" w:rsidRPr="00123B7F" w:rsidRDefault="00FB3FFA" w:rsidP="00173AA0">
            <w:pPr>
              <w:rPr>
                <w:sz w:val="24"/>
                <w:szCs w:val="24"/>
              </w:rPr>
            </w:pPr>
            <w:r w:rsidRPr="00123B7F">
              <w:rPr>
                <w:sz w:val="24"/>
                <w:szCs w:val="24"/>
              </w:rPr>
              <w:t>2</w:t>
            </w:r>
          </w:p>
        </w:tc>
        <w:tc>
          <w:tcPr>
            <w:tcW w:w="567" w:type="dxa"/>
          </w:tcPr>
          <w:p w14:paraId="3EAD2242" w14:textId="77777777" w:rsidR="00FB3FFA" w:rsidRPr="00123B7F" w:rsidRDefault="00FB3FFA" w:rsidP="00173AA0">
            <w:pPr>
              <w:rPr>
                <w:sz w:val="24"/>
                <w:szCs w:val="24"/>
              </w:rPr>
            </w:pPr>
            <w:r w:rsidRPr="00123B7F">
              <w:rPr>
                <w:sz w:val="24"/>
                <w:szCs w:val="24"/>
              </w:rPr>
              <w:t>1</w:t>
            </w:r>
          </w:p>
        </w:tc>
        <w:tc>
          <w:tcPr>
            <w:tcW w:w="1282" w:type="dxa"/>
            <w:gridSpan w:val="2"/>
          </w:tcPr>
          <w:p w14:paraId="1308150C" w14:textId="77777777" w:rsidR="00FB3FFA" w:rsidRPr="00123B7F" w:rsidRDefault="00FB3FFA" w:rsidP="00173AA0">
            <w:pPr>
              <w:rPr>
                <w:sz w:val="24"/>
                <w:szCs w:val="24"/>
              </w:rPr>
            </w:pPr>
            <w:r>
              <w:rPr>
                <w:sz w:val="24"/>
                <w:szCs w:val="24"/>
              </w:rPr>
              <w:t>2</w:t>
            </w:r>
          </w:p>
        </w:tc>
        <w:tc>
          <w:tcPr>
            <w:tcW w:w="1843" w:type="dxa"/>
            <w:gridSpan w:val="2"/>
          </w:tcPr>
          <w:p w14:paraId="381C2362" w14:textId="77777777" w:rsidR="00FB3FFA" w:rsidRPr="00123B7F" w:rsidRDefault="00FB3FFA" w:rsidP="00173AA0">
            <w:pPr>
              <w:rPr>
                <w:sz w:val="24"/>
                <w:szCs w:val="24"/>
              </w:rPr>
            </w:pPr>
            <w:r>
              <w:rPr>
                <w:sz w:val="24"/>
                <w:szCs w:val="24"/>
              </w:rPr>
              <w:t>4</w:t>
            </w:r>
          </w:p>
        </w:tc>
      </w:tr>
      <w:tr w:rsidR="00FB3FFA" w:rsidRPr="00123B7F" w14:paraId="51A9F283" w14:textId="77777777" w:rsidTr="0040778F">
        <w:trPr>
          <w:trHeight w:val="275"/>
        </w:trPr>
        <w:tc>
          <w:tcPr>
            <w:tcW w:w="1418" w:type="dxa"/>
          </w:tcPr>
          <w:p w14:paraId="7B2C632D" w14:textId="77777777" w:rsidR="00FB3FFA" w:rsidRPr="00123B7F" w:rsidRDefault="00FB3FFA" w:rsidP="00173AA0">
            <w:pPr>
              <w:rPr>
                <w:color w:val="333333"/>
                <w:sz w:val="24"/>
                <w:szCs w:val="24"/>
              </w:rPr>
            </w:pPr>
            <w:r w:rsidRPr="001C2C82">
              <w:rPr>
                <w:color w:val="333333"/>
                <w:sz w:val="24"/>
                <w:szCs w:val="24"/>
              </w:rPr>
              <w:t>FIBA721</w:t>
            </w:r>
          </w:p>
        </w:tc>
        <w:tc>
          <w:tcPr>
            <w:tcW w:w="2976" w:type="dxa"/>
            <w:vAlign w:val="center"/>
          </w:tcPr>
          <w:p w14:paraId="70E5B6AC" w14:textId="77777777" w:rsidR="00FB3FFA" w:rsidRPr="00123B7F" w:rsidRDefault="00FB3FFA" w:rsidP="00173AA0">
            <w:pPr>
              <w:spacing w:line="240" w:lineRule="atLeast"/>
              <w:rPr>
                <w:sz w:val="24"/>
                <w:szCs w:val="24"/>
              </w:rPr>
            </w:pPr>
            <w:r w:rsidRPr="001C2C82">
              <w:rPr>
                <w:color w:val="000000"/>
                <w:sz w:val="24"/>
                <w:szCs w:val="24"/>
              </w:rPr>
              <w:t>Management of Financial Services</w:t>
            </w:r>
          </w:p>
        </w:tc>
        <w:tc>
          <w:tcPr>
            <w:tcW w:w="1418" w:type="dxa"/>
          </w:tcPr>
          <w:p w14:paraId="379DD21B"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3C9225C2" w14:textId="77777777" w:rsidR="00FB3FFA" w:rsidRPr="00123B7F" w:rsidRDefault="00FB3FFA" w:rsidP="00173AA0">
            <w:pPr>
              <w:rPr>
                <w:sz w:val="24"/>
                <w:szCs w:val="24"/>
              </w:rPr>
            </w:pPr>
            <w:r w:rsidRPr="00123B7F">
              <w:rPr>
                <w:sz w:val="24"/>
                <w:szCs w:val="24"/>
              </w:rPr>
              <w:t>2</w:t>
            </w:r>
          </w:p>
        </w:tc>
        <w:tc>
          <w:tcPr>
            <w:tcW w:w="567" w:type="dxa"/>
          </w:tcPr>
          <w:p w14:paraId="4DBF560C" w14:textId="77777777" w:rsidR="00FB3FFA" w:rsidRPr="00123B7F" w:rsidRDefault="00FB3FFA" w:rsidP="00173AA0">
            <w:pPr>
              <w:rPr>
                <w:sz w:val="24"/>
                <w:szCs w:val="24"/>
              </w:rPr>
            </w:pPr>
            <w:r>
              <w:rPr>
                <w:sz w:val="24"/>
                <w:szCs w:val="24"/>
              </w:rPr>
              <w:t>0</w:t>
            </w:r>
          </w:p>
        </w:tc>
        <w:tc>
          <w:tcPr>
            <w:tcW w:w="1282" w:type="dxa"/>
            <w:gridSpan w:val="2"/>
          </w:tcPr>
          <w:p w14:paraId="4054EAA4" w14:textId="77777777" w:rsidR="00FB3FFA" w:rsidRPr="00123B7F" w:rsidRDefault="00FB3FFA" w:rsidP="00173AA0">
            <w:pPr>
              <w:rPr>
                <w:sz w:val="24"/>
                <w:szCs w:val="24"/>
              </w:rPr>
            </w:pPr>
            <w:r>
              <w:rPr>
                <w:sz w:val="24"/>
                <w:szCs w:val="24"/>
              </w:rPr>
              <w:t>2</w:t>
            </w:r>
          </w:p>
        </w:tc>
        <w:tc>
          <w:tcPr>
            <w:tcW w:w="1843" w:type="dxa"/>
            <w:gridSpan w:val="2"/>
          </w:tcPr>
          <w:p w14:paraId="14BA7F15" w14:textId="77777777" w:rsidR="00FB3FFA" w:rsidRPr="00123B7F" w:rsidRDefault="00FB3FFA" w:rsidP="00173AA0">
            <w:pPr>
              <w:rPr>
                <w:sz w:val="24"/>
                <w:szCs w:val="24"/>
              </w:rPr>
            </w:pPr>
            <w:r w:rsidRPr="00123B7F">
              <w:rPr>
                <w:sz w:val="24"/>
                <w:szCs w:val="24"/>
              </w:rPr>
              <w:t>3</w:t>
            </w:r>
          </w:p>
        </w:tc>
      </w:tr>
      <w:tr w:rsidR="00FB3FFA" w:rsidRPr="00123B7F" w14:paraId="41A04D8F" w14:textId="77777777" w:rsidTr="0040778F">
        <w:trPr>
          <w:trHeight w:val="275"/>
        </w:trPr>
        <w:tc>
          <w:tcPr>
            <w:tcW w:w="1418" w:type="dxa"/>
            <w:vAlign w:val="center"/>
          </w:tcPr>
          <w:p w14:paraId="7FC97A08" w14:textId="77777777" w:rsidR="00FB3FFA" w:rsidRPr="00123B7F" w:rsidRDefault="00FB3FFA" w:rsidP="00173AA0">
            <w:pPr>
              <w:spacing w:line="240" w:lineRule="atLeast"/>
              <w:rPr>
                <w:sz w:val="24"/>
                <w:szCs w:val="24"/>
              </w:rPr>
            </w:pPr>
            <w:r w:rsidRPr="001C2C82">
              <w:rPr>
                <w:color w:val="333333"/>
                <w:sz w:val="24"/>
                <w:szCs w:val="24"/>
              </w:rPr>
              <w:t>FIBA724</w:t>
            </w:r>
          </w:p>
        </w:tc>
        <w:tc>
          <w:tcPr>
            <w:tcW w:w="2976" w:type="dxa"/>
          </w:tcPr>
          <w:p w14:paraId="6F5B7B11" w14:textId="77777777" w:rsidR="00FB3FFA" w:rsidRPr="00123B7F" w:rsidRDefault="00FB3FFA" w:rsidP="00173AA0">
            <w:pPr>
              <w:rPr>
                <w:color w:val="000000"/>
                <w:sz w:val="24"/>
                <w:szCs w:val="24"/>
              </w:rPr>
            </w:pPr>
            <w:r w:rsidRPr="001C2C82">
              <w:rPr>
                <w:color w:val="000000"/>
                <w:sz w:val="24"/>
                <w:szCs w:val="24"/>
              </w:rPr>
              <w:t>Project Planning Appraisal and Control</w:t>
            </w:r>
          </w:p>
        </w:tc>
        <w:tc>
          <w:tcPr>
            <w:tcW w:w="1418" w:type="dxa"/>
          </w:tcPr>
          <w:p w14:paraId="238D2640"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79012E74" w14:textId="77777777" w:rsidR="00FB3FFA" w:rsidRPr="00123B7F" w:rsidRDefault="00FB3FFA" w:rsidP="00173AA0">
            <w:pPr>
              <w:rPr>
                <w:sz w:val="24"/>
                <w:szCs w:val="24"/>
              </w:rPr>
            </w:pPr>
            <w:r>
              <w:rPr>
                <w:sz w:val="24"/>
                <w:szCs w:val="24"/>
              </w:rPr>
              <w:t>2</w:t>
            </w:r>
          </w:p>
        </w:tc>
        <w:tc>
          <w:tcPr>
            <w:tcW w:w="567" w:type="dxa"/>
          </w:tcPr>
          <w:p w14:paraId="3D6003BD" w14:textId="77777777" w:rsidR="00FB3FFA" w:rsidRPr="00123B7F" w:rsidRDefault="00FB3FFA" w:rsidP="00173AA0">
            <w:pPr>
              <w:rPr>
                <w:sz w:val="24"/>
                <w:szCs w:val="24"/>
              </w:rPr>
            </w:pPr>
            <w:r w:rsidRPr="00123B7F">
              <w:rPr>
                <w:sz w:val="24"/>
                <w:szCs w:val="24"/>
              </w:rPr>
              <w:t>0</w:t>
            </w:r>
          </w:p>
        </w:tc>
        <w:tc>
          <w:tcPr>
            <w:tcW w:w="1282" w:type="dxa"/>
            <w:gridSpan w:val="2"/>
          </w:tcPr>
          <w:p w14:paraId="277C3D35" w14:textId="77777777" w:rsidR="00FB3FFA" w:rsidRPr="00123B7F" w:rsidRDefault="00FB3FFA" w:rsidP="00173AA0">
            <w:pPr>
              <w:rPr>
                <w:sz w:val="24"/>
                <w:szCs w:val="24"/>
              </w:rPr>
            </w:pPr>
            <w:r>
              <w:rPr>
                <w:sz w:val="24"/>
                <w:szCs w:val="24"/>
              </w:rPr>
              <w:t>2</w:t>
            </w:r>
          </w:p>
        </w:tc>
        <w:tc>
          <w:tcPr>
            <w:tcW w:w="1843" w:type="dxa"/>
            <w:gridSpan w:val="2"/>
          </w:tcPr>
          <w:p w14:paraId="6444E209" w14:textId="77777777" w:rsidR="00FB3FFA" w:rsidRPr="00123B7F" w:rsidRDefault="00FB3FFA" w:rsidP="00173AA0">
            <w:pPr>
              <w:rPr>
                <w:sz w:val="24"/>
                <w:szCs w:val="24"/>
              </w:rPr>
            </w:pPr>
            <w:r w:rsidRPr="00123B7F">
              <w:rPr>
                <w:sz w:val="24"/>
                <w:szCs w:val="24"/>
              </w:rPr>
              <w:t>3</w:t>
            </w:r>
          </w:p>
        </w:tc>
      </w:tr>
      <w:tr w:rsidR="00FB3FFA" w:rsidRPr="00123B7F" w14:paraId="39D445D2" w14:textId="77777777" w:rsidTr="0040778F">
        <w:trPr>
          <w:trHeight w:val="275"/>
        </w:trPr>
        <w:tc>
          <w:tcPr>
            <w:tcW w:w="1418" w:type="dxa"/>
            <w:vAlign w:val="center"/>
          </w:tcPr>
          <w:p w14:paraId="3DCC3C11" w14:textId="77777777" w:rsidR="00FB3FFA" w:rsidRPr="001C2C82" w:rsidRDefault="00FB3FFA" w:rsidP="00173AA0">
            <w:pPr>
              <w:spacing w:line="240" w:lineRule="atLeast"/>
              <w:rPr>
                <w:color w:val="333333"/>
                <w:sz w:val="24"/>
                <w:szCs w:val="24"/>
              </w:rPr>
            </w:pPr>
            <w:r w:rsidRPr="001C2C82">
              <w:rPr>
                <w:color w:val="333333"/>
                <w:sz w:val="24"/>
                <w:szCs w:val="24"/>
              </w:rPr>
              <w:t>MKTG604</w:t>
            </w:r>
          </w:p>
        </w:tc>
        <w:tc>
          <w:tcPr>
            <w:tcW w:w="2976" w:type="dxa"/>
          </w:tcPr>
          <w:p w14:paraId="5F293F33" w14:textId="77777777" w:rsidR="00FB3FFA" w:rsidRPr="001C2C82" w:rsidRDefault="00FB3FFA" w:rsidP="00173AA0">
            <w:pPr>
              <w:rPr>
                <w:color w:val="000000"/>
                <w:sz w:val="24"/>
                <w:szCs w:val="24"/>
              </w:rPr>
            </w:pPr>
            <w:r w:rsidRPr="001C2C82">
              <w:rPr>
                <w:color w:val="000000"/>
                <w:sz w:val="24"/>
                <w:szCs w:val="24"/>
              </w:rPr>
              <w:t>Consumer Behaviour</w:t>
            </w:r>
          </w:p>
        </w:tc>
        <w:tc>
          <w:tcPr>
            <w:tcW w:w="1418" w:type="dxa"/>
          </w:tcPr>
          <w:p w14:paraId="4C6A7E5D"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2C7E92C6" w14:textId="77777777" w:rsidR="00FB3FFA" w:rsidRDefault="00FB3FFA" w:rsidP="00173AA0">
            <w:pPr>
              <w:rPr>
                <w:sz w:val="24"/>
                <w:szCs w:val="24"/>
              </w:rPr>
            </w:pPr>
            <w:r>
              <w:rPr>
                <w:sz w:val="24"/>
                <w:szCs w:val="24"/>
              </w:rPr>
              <w:t>2</w:t>
            </w:r>
          </w:p>
        </w:tc>
        <w:tc>
          <w:tcPr>
            <w:tcW w:w="567" w:type="dxa"/>
          </w:tcPr>
          <w:p w14:paraId="0ED1795E" w14:textId="77777777" w:rsidR="00FB3FFA" w:rsidRPr="00123B7F" w:rsidRDefault="00FB3FFA" w:rsidP="00173AA0">
            <w:pPr>
              <w:rPr>
                <w:sz w:val="24"/>
                <w:szCs w:val="24"/>
              </w:rPr>
            </w:pPr>
            <w:r w:rsidRPr="00123B7F">
              <w:rPr>
                <w:sz w:val="24"/>
                <w:szCs w:val="24"/>
              </w:rPr>
              <w:t>0</w:t>
            </w:r>
          </w:p>
        </w:tc>
        <w:tc>
          <w:tcPr>
            <w:tcW w:w="1282" w:type="dxa"/>
            <w:gridSpan w:val="2"/>
          </w:tcPr>
          <w:p w14:paraId="1529D0E9" w14:textId="77777777" w:rsidR="00FB3FFA" w:rsidRDefault="00FB3FFA" w:rsidP="00173AA0">
            <w:pPr>
              <w:rPr>
                <w:sz w:val="24"/>
                <w:szCs w:val="24"/>
              </w:rPr>
            </w:pPr>
            <w:r>
              <w:rPr>
                <w:sz w:val="24"/>
                <w:szCs w:val="24"/>
              </w:rPr>
              <w:t>2</w:t>
            </w:r>
          </w:p>
        </w:tc>
        <w:tc>
          <w:tcPr>
            <w:tcW w:w="1843" w:type="dxa"/>
            <w:gridSpan w:val="2"/>
          </w:tcPr>
          <w:p w14:paraId="0040323F" w14:textId="77777777" w:rsidR="00FB3FFA" w:rsidRPr="00123B7F" w:rsidRDefault="00FB3FFA" w:rsidP="00173AA0">
            <w:pPr>
              <w:rPr>
                <w:sz w:val="24"/>
                <w:szCs w:val="24"/>
              </w:rPr>
            </w:pPr>
            <w:r w:rsidRPr="00123B7F">
              <w:rPr>
                <w:sz w:val="24"/>
                <w:szCs w:val="24"/>
              </w:rPr>
              <w:t>3</w:t>
            </w:r>
          </w:p>
        </w:tc>
      </w:tr>
      <w:tr w:rsidR="00FB3FFA" w:rsidRPr="00123B7F" w14:paraId="66382D7C" w14:textId="77777777" w:rsidTr="0040778F">
        <w:trPr>
          <w:trHeight w:val="275"/>
        </w:trPr>
        <w:tc>
          <w:tcPr>
            <w:tcW w:w="1418" w:type="dxa"/>
            <w:vAlign w:val="center"/>
          </w:tcPr>
          <w:p w14:paraId="1F876634" w14:textId="77777777" w:rsidR="00FB3FFA" w:rsidRPr="00123B7F" w:rsidRDefault="00FB3FFA" w:rsidP="00173AA0">
            <w:pPr>
              <w:spacing w:line="240" w:lineRule="atLeast"/>
              <w:rPr>
                <w:sz w:val="24"/>
                <w:szCs w:val="24"/>
              </w:rPr>
            </w:pPr>
            <w:r w:rsidRPr="00123B7F">
              <w:rPr>
                <w:color w:val="333333"/>
                <w:sz w:val="24"/>
                <w:szCs w:val="24"/>
              </w:rPr>
              <w:t>MKTG711</w:t>
            </w:r>
          </w:p>
        </w:tc>
        <w:tc>
          <w:tcPr>
            <w:tcW w:w="2976" w:type="dxa"/>
          </w:tcPr>
          <w:p w14:paraId="2868A3BF" w14:textId="77777777" w:rsidR="00FB3FFA" w:rsidRPr="00123B7F" w:rsidRDefault="00FB3FFA" w:rsidP="00173AA0">
            <w:pPr>
              <w:rPr>
                <w:color w:val="000000"/>
                <w:sz w:val="24"/>
                <w:szCs w:val="24"/>
              </w:rPr>
            </w:pPr>
            <w:r w:rsidRPr="00123B7F">
              <w:rPr>
                <w:color w:val="000000"/>
                <w:sz w:val="24"/>
                <w:szCs w:val="24"/>
              </w:rPr>
              <w:t>Product and Brand Management</w:t>
            </w:r>
          </w:p>
        </w:tc>
        <w:tc>
          <w:tcPr>
            <w:tcW w:w="1418" w:type="dxa"/>
          </w:tcPr>
          <w:p w14:paraId="515E9B78"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357F3691" w14:textId="77777777" w:rsidR="00FB3FFA" w:rsidRPr="00123B7F" w:rsidRDefault="00FB3FFA" w:rsidP="00173AA0">
            <w:pPr>
              <w:rPr>
                <w:sz w:val="24"/>
                <w:szCs w:val="24"/>
              </w:rPr>
            </w:pPr>
            <w:r w:rsidRPr="00123B7F">
              <w:rPr>
                <w:sz w:val="24"/>
                <w:szCs w:val="24"/>
              </w:rPr>
              <w:t>3</w:t>
            </w:r>
          </w:p>
        </w:tc>
        <w:tc>
          <w:tcPr>
            <w:tcW w:w="567" w:type="dxa"/>
          </w:tcPr>
          <w:p w14:paraId="6C5D28B2" w14:textId="77777777" w:rsidR="00FB3FFA" w:rsidRPr="00123B7F" w:rsidRDefault="00FB3FFA" w:rsidP="00173AA0">
            <w:pPr>
              <w:rPr>
                <w:sz w:val="24"/>
                <w:szCs w:val="24"/>
              </w:rPr>
            </w:pPr>
            <w:r w:rsidRPr="00123B7F">
              <w:rPr>
                <w:sz w:val="24"/>
                <w:szCs w:val="24"/>
              </w:rPr>
              <w:t>0</w:t>
            </w:r>
          </w:p>
        </w:tc>
        <w:tc>
          <w:tcPr>
            <w:tcW w:w="1282" w:type="dxa"/>
            <w:gridSpan w:val="2"/>
          </w:tcPr>
          <w:p w14:paraId="4CEF3491" w14:textId="77777777" w:rsidR="00FB3FFA" w:rsidRPr="00123B7F" w:rsidRDefault="00FB3FFA" w:rsidP="00173AA0">
            <w:pPr>
              <w:rPr>
                <w:sz w:val="24"/>
                <w:szCs w:val="24"/>
              </w:rPr>
            </w:pPr>
            <w:r w:rsidRPr="00123B7F">
              <w:rPr>
                <w:sz w:val="24"/>
                <w:szCs w:val="24"/>
              </w:rPr>
              <w:t>0</w:t>
            </w:r>
          </w:p>
        </w:tc>
        <w:tc>
          <w:tcPr>
            <w:tcW w:w="1843" w:type="dxa"/>
            <w:gridSpan w:val="2"/>
          </w:tcPr>
          <w:p w14:paraId="0FC07AEA" w14:textId="77777777" w:rsidR="00FB3FFA" w:rsidRPr="00123B7F" w:rsidRDefault="00FB3FFA" w:rsidP="00173AA0">
            <w:pPr>
              <w:rPr>
                <w:sz w:val="24"/>
                <w:szCs w:val="24"/>
              </w:rPr>
            </w:pPr>
            <w:r w:rsidRPr="00123B7F">
              <w:rPr>
                <w:sz w:val="24"/>
                <w:szCs w:val="24"/>
              </w:rPr>
              <w:t>3</w:t>
            </w:r>
          </w:p>
        </w:tc>
      </w:tr>
      <w:tr w:rsidR="00FB3FFA" w:rsidRPr="00123B7F" w14:paraId="20BA43EB" w14:textId="77777777" w:rsidTr="0040778F">
        <w:trPr>
          <w:trHeight w:val="275"/>
        </w:trPr>
        <w:tc>
          <w:tcPr>
            <w:tcW w:w="1418" w:type="dxa"/>
            <w:vAlign w:val="center"/>
          </w:tcPr>
          <w:p w14:paraId="1435DD05" w14:textId="77777777" w:rsidR="00FB3FFA" w:rsidRPr="00123B7F" w:rsidRDefault="00FB3FFA" w:rsidP="00173AA0">
            <w:pPr>
              <w:spacing w:line="240" w:lineRule="atLeast"/>
              <w:rPr>
                <w:color w:val="333333"/>
                <w:sz w:val="24"/>
                <w:szCs w:val="24"/>
              </w:rPr>
            </w:pPr>
            <w:r w:rsidRPr="00123B7F">
              <w:rPr>
                <w:color w:val="333333"/>
                <w:sz w:val="24"/>
                <w:szCs w:val="24"/>
              </w:rPr>
              <w:t>MKTG7</w:t>
            </w:r>
            <w:r>
              <w:rPr>
                <w:color w:val="333333"/>
                <w:sz w:val="24"/>
                <w:szCs w:val="24"/>
              </w:rPr>
              <w:t>33</w:t>
            </w:r>
          </w:p>
        </w:tc>
        <w:tc>
          <w:tcPr>
            <w:tcW w:w="2976" w:type="dxa"/>
          </w:tcPr>
          <w:p w14:paraId="716CBCAA" w14:textId="77777777" w:rsidR="00FB3FFA" w:rsidRPr="00123B7F" w:rsidRDefault="00FB3FFA" w:rsidP="00173AA0">
            <w:pPr>
              <w:rPr>
                <w:color w:val="000000"/>
                <w:sz w:val="24"/>
                <w:szCs w:val="24"/>
              </w:rPr>
            </w:pPr>
            <w:r w:rsidRPr="003B32A0">
              <w:rPr>
                <w:color w:val="000000"/>
                <w:sz w:val="24"/>
                <w:szCs w:val="24"/>
              </w:rPr>
              <w:t>Digital Marketing</w:t>
            </w:r>
          </w:p>
        </w:tc>
        <w:tc>
          <w:tcPr>
            <w:tcW w:w="1418" w:type="dxa"/>
          </w:tcPr>
          <w:p w14:paraId="738EBA45"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458CD44A" w14:textId="77777777" w:rsidR="00FB3FFA" w:rsidRPr="00123B7F" w:rsidRDefault="00FB3FFA" w:rsidP="00173AA0">
            <w:pPr>
              <w:rPr>
                <w:sz w:val="24"/>
                <w:szCs w:val="24"/>
              </w:rPr>
            </w:pPr>
            <w:r>
              <w:rPr>
                <w:sz w:val="24"/>
                <w:szCs w:val="24"/>
              </w:rPr>
              <w:t>2</w:t>
            </w:r>
          </w:p>
        </w:tc>
        <w:tc>
          <w:tcPr>
            <w:tcW w:w="567" w:type="dxa"/>
          </w:tcPr>
          <w:p w14:paraId="46B8F206" w14:textId="77777777" w:rsidR="00FB3FFA" w:rsidRPr="00123B7F" w:rsidRDefault="00FB3FFA" w:rsidP="00173AA0">
            <w:pPr>
              <w:rPr>
                <w:sz w:val="24"/>
                <w:szCs w:val="24"/>
              </w:rPr>
            </w:pPr>
            <w:r>
              <w:rPr>
                <w:sz w:val="24"/>
                <w:szCs w:val="24"/>
              </w:rPr>
              <w:t>0</w:t>
            </w:r>
          </w:p>
        </w:tc>
        <w:tc>
          <w:tcPr>
            <w:tcW w:w="1282" w:type="dxa"/>
            <w:gridSpan w:val="2"/>
          </w:tcPr>
          <w:p w14:paraId="4029B389" w14:textId="77777777" w:rsidR="00FB3FFA" w:rsidRPr="00123B7F" w:rsidRDefault="00FB3FFA" w:rsidP="00173AA0">
            <w:pPr>
              <w:rPr>
                <w:sz w:val="24"/>
                <w:szCs w:val="24"/>
              </w:rPr>
            </w:pPr>
            <w:r>
              <w:rPr>
                <w:sz w:val="24"/>
                <w:szCs w:val="24"/>
              </w:rPr>
              <w:t>2</w:t>
            </w:r>
          </w:p>
        </w:tc>
        <w:tc>
          <w:tcPr>
            <w:tcW w:w="1843" w:type="dxa"/>
            <w:gridSpan w:val="2"/>
          </w:tcPr>
          <w:p w14:paraId="1AD96311" w14:textId="77777777" w:rsidR="00FB3FFA" w:rsidRPr="00123B7F" w:rsidRDefault="00FB3FFA" w:rsidP="00173AA0">
            <w:pPr>
              <w:rPr>
                <w:sz w:val="24"/>
                <w:szCs w:val="24"/>
              </w:rPr>
            </w:pPr>
            <w:r>
              <w:rPr>
                <w:sz w:val="24"/>
                <w:szCs w:val="24"/>
              </w:rPr>
              <w:t>3</w:t>
            </w:r>
          </w:p>
        </w:tc>
      </w:tr>
      <w:tr w:rsidR="00FB3FFA" w:rsidRPr="00123B7F" w14:paraId="328DEDAB" w14:textId="77777777" w:rsidTr="0040778F">
        <w:trPr>
          <w:trHeight w:val="275"/>
        </w:trPr>
        <w:tc>
          <w:tcPr>
            <w:tcW w:w="1418" w:type="dxa"/>
            <w:vAlign w:val="center"/>
          </w:tcPr>
          <w:p w14:paraId="24CC3F73" w14:textId="77777777" w:rsidR="00FB3FFA" w:rsidRPr="00123B7F" w:rsidRDefault="00FB3FFA" w:rsidP="00173AA0">
            <w:pPr>
              <w:spacing w:line="240" w:lineRule="atLeast"/>
              <w:rPr>
                <w:color w:val="333333"/>
                <w:sz w:val="24"/>
                <w:szCs w:val="24"/>
              </w:rPr>
            </w:pPr>
            <w:r w:rsidRPr="003B32A0">
              <w:rPr>
                <w:color w:val="333333"/>
                <w:sz w:val="24"/>
                <w:szCs w:val="24"/>
              </w:rPr>
              <w:t>MKTG740</w:t>
            </w:r>
          </w:p>
        </w:tc>
        <w:tc>
          <w:tcPr>
            <w:tcW w:w="2976" w:type="dxa"/>
          </w:tcPr>
          <w:p w14:paraId="4AAAF7A4" w14:textId="77777777" w:rsidR="00FB3FFA" w:rsidRPr="003B32A0" w:rsidRDefault="00FB3FFA" w:rsidP="00173AA0">
            <w:pPr>
              <w:rPr>
                <w:color w:val="000000"/>
                <w:sz w:val="24"/>
                <w:szCs w:val="24"/>
              </w:rPr>
            </w:pPr>
            <w:r w:rsidRPr="003B32A0">
              <w:rPr>
                <w:color w:val="000000"/>
                <w:sz w:val="24"/>
                <w:szCs w:val="24"/>
              </w:rPr>
              <w:t>Marketing Analytics</w:t>
            </w:r>
          </w:p>
        </w:tc>
        <w:tc>
          <w:tcPr>
            <w:tcW w:w="1418" w:type="dxa"/>
          </w:tcPr>
          <w:p w14:paraId="1BEB38C1" w14:textId="77777777" w:rsidR="00FB3FFA" w:rsidRPr="00123B7F" w:rsidRDefault="00FB3FFA" w:rsidP="00173AA0">
            <w:pPr>
              <w:rPr>
                <w:sz w:val="24"/>
                <w:szCs w:val="24"/>
              </w:rPr>
            </w:pPr>
            <w:r w:rsidRPr="00123B7F">
              <w:rPr>
                <w:sz w:val="24"/>
                <w:szCs w:val="24"/>
              </w:rPr>
              <w:t>Specialisation Elective Courses</w:t>
            </w:r>
          </w:p>
        </w:tc>
        <w:tc>
          <w:tcPr>
            <w:tcW w:w="709" w:type="dxa"/>
          </w:tcPr>
          <w:p w14:paraId="29ED065A" w14:textId="77777777" w:rsidR="00FB3FFA" w:rsidRDefault="00FB3FFA" w:rsidP="00173AA0">
            <w:pPr>
              <w:rPr>
                <w:sz w:val="24"/>
                <w:szCs w:val="24"/>
              </w:rPr>
            </w:pPr>
            <w:r>
              <w:rPr>
                <w:sz w:val="24"/>
                <w:szCs w:val="24"/>
              </w:rPr>
              <w:t>2</w:t>
            </w:r>
          </w:p>
        </w:tc>
        <w:tc>
          <w:tcPr>
            <w:tcW w:w="567" w:type="dxa"/>
          </w:tcPr>
          <w:p w14:paraId="0519740E" w14:textId="77777777" w:rsidR="00FB3FFA" w:rsidRDefault="00FB3FFA" w:rsidP="00173AA0">
            <w:pPr>
              <w:rPr>
                <w:sz w:val="24"/>
                <w:szCs w:val="24"/>
              </w:rPr>
            </w:pPr>
            <w:r>
              <w:rPr>
                <w:sz w:val="24"/>
                <w:szCs w:val="24"/>
              </w:rPr>
              <w:t>0</w:t>
            </w:r>
          </w:p>
        </w:tc>
        <w:tc>
          <w:tcPr>
            <w:tcW w:w="1282" w:type="dxa"/>
            <w:gridSpan w:val="2"/>
          </w:tcPr>
          <w:p w14:paraId="3C85E9E5" w14:textId="77777777" w:rsidR="00FB3FFA" w:rsidRDefault="00FB3FFA" w:rsidP="00173AA0">
            <w:pPr>
              <w:rPr>
                <w:sz w:val="24"/>
                <w:szCs w:val="24"/>
              </w:rPr>
            </w:pPr>
            <w:r>
              <w:rPr>
                <w:sz w:val="24"/>
                <w:szCs w:val="24"/>
              </w:rPr>
              <w:t>2</w:t>
            </w:r>
          </w:p>
        </w:tc>
        <w:tc>
          <w:tcPr>
            <w:tcW w:w="1843" w:type="dxa"/>
            <w:gridSpan w:val="2"/>
          </w:tcPr>
          <w:p w14:paraId="786AC17E" w14:textId="77777777" w:rsidR="00FB3FFA" w:rsidRDefault="00FB3FFA" w:rsidP="00173AA0">
            <w:pPr>
              <w:rPr>
                <w:sz w:val="24"/>
                <w:szCs w:val="24"/>
              </w:rPr>
            </w:pPr>
            <w:r>
              <w:rPr>
                <w:sz w:val="24"/>
                <w:szCs w:val="24"/>
              </w:rPr>
              <w:t>3</w:t>
            </w:r>
          </w:p>
        </w:tc>
      </w:tr>
      <w:tr w:rsidR="00FB3FFA" w:rsidRPr="00123B7F" w14:paraId="7E328BB8" w14:textId="77777777" w:rsidTr="0040778F">
        <w:trPr>
          <w:trHeight w:val="668"/>
        </w:trPr>
        <w:tc>
          <w:tcPr>
            <w:tcW w:w="1418" w:type="dxa"/>
            <w:vAlign w:val="center"/>
          </w:tcPr>
          <w:p w14:paraId="09E38C5F" w14:textId="77777777" w:rsidR="00FB3FFA" w:rsidRPr="00123B7F" w:rsidRDefault="00FB3FFA" w:rsidP="00173AA0">
            <w:pPr>
              <w:spacing w:line="240" w:lineRule="atLeast"/>
              <w:rPr>
                <w:sz w:val="24"/>
                <w:szCs w:val="24"/>
              </w:rPr>
            </w:pPr>
            <w:r w:rsidRPr="00123B7F">
              <w:rPr>
                <w:sz w:val="24"/>
                <w:szCs w:val="24"/>
              </w:rPr>
              <w:t>MSSI600</w:t>
            </w:r>
          </w:p>
        </w:tc>
        <w:tc>
          <w:tcPr>
            <w:tcW w:w="2976" w:type="dxa"/>
            <w:vAlign w:val="center"/>
          </w:tcPr>
          <w:p w14:paraId="798CC46B" w14:textId="77777777" w:rsidR="00FB3FFA" w:rsidRPr="00123B7F" w:rsidRDefault="00FB3FFA" w:rsidP="00173AA0">
            <w:pPr>
              <w:spacing w:line="240" w:lineRule="atLeast"/>
              <w:rPr>
                <w:sz w:val="24"/>
                <w:szCs w:val="24"/>
              </w:rPr>
            </w:pPr>
            <w:r w:rsidRPr="00123B7F">
              <w:rPr>
                <w:sz w:val="24"/>
                <w:szCs w:val="24"/>
              </w:rPr>
              <w:t xml:space="preserve">Summer Internship </w:t>
            </w:r>
          </w:p>
        </w:tc>
        <w:tc>
          <w:tcPr>
            <w:tcW w:w="1418" w:type="dxa"/>
          </w:tcPr>
          <w:p w14:paraId="285827A5" w14:textId="77777777" w:rsidR="00FB3FFA" w:rsidRPr="00123B7F" w:rsidRDefault="00FB3FFA" w:rsidP="00173AA0">
            <w:pPr>
              <w:rPr>
                <w:sz w:val="24"/>
                <w:szCs w:val="24"/>
              </w:rPr>
            </w:pPr>
            <w:r w:rsidRPr="00123B7F">
              <w:rPr>
                <w:sz w:val="24"/>
                <w:szCs w:val="24"/>
              </w:rPr>
              <w:t>Non- Teaching  Credit Course</w:t>
            </w:r>
          </w:p>
        </w:tc>
        <w:tc>
          <w:tcPr>
            <w:tcW w:w="709" w:type="dxa"/>
          </w:tcPr>
          <w:p w14:paraId="58F5B8A3" w14:textId="77777777" w:rsidR="00FB3FFA" w:rsidRPr="00123B7F" w:rsidRDefault="00FB3FFA" w:rsidP="00173AA0">
            <w:pPr>
              <w:rPr>
                <w:sz w:val="24"/>
                <w:szCs w:val="24"/>
              </w:rPr>
            </w:pPr>
            <w:r w:rsidRPr="00123B7F">
              <w:rPr>
                <w:sz w:val="24"/>
                <w:szCs w:val="24"/>
              </w:rPr>
              <w:t>0</w:t>
            </w:r>
          </w:p>
        </w:tc>
        <w:tc>
          <w:tcPr>
            <w:tcW w:w="567" w:type="dxa"/>
          </w:tcPr>
          <w:p w14:paraId="65B91AEE" w14:textId="77777777" w:rsidR="00FB3FFA" w:rsidRPr="00123B7F" w:rsidRDefault="00FB3FFA" w:rsidP="00173AA0">
            <w:pPr>
              <w:rPr>
                <w:sz w:val="24"/>
                <w:szCs w:val="24"/>
              </w:rPr>
            </w:pPr>
            <w:r w:rsidRPr="00123B7F">
              <w:rPr>
                <w:sz w:val="24"/>
                <w:szCs w:val="24"/>
              </w:rPr>
              <w:t>0</w:t>
            </w:r>
          </w:p>
        </w:tc>
        <w:tc>
          <w:tcPr>
            <w:tcW w:w="1282" w:type="dxa"/>
            <w:gridSpan w:val="2"/>
          </w:tcPr>
          <w:p w14:paraId="094B14E0" w14:textId="77777777" w:rsidR="00FB3FFA" w:rsidRPr="00123B7F" w:rsidRDefault="00FB3FFA" w:rsidP="00173AA0">
            <w:pPr>
              <w:rPr>
                <w:sz w:val="24"/>
                <w:szCs w:val="24"/>
              </w:rPr>
            </w:pPr>
            <w:r w:rsidRPr="00123B7F">
              <w:rPr>
                <w:sz w:val="24"/>
                <w:szCs w:val="24"/>
              </w:rPr>
              <w:t>6</w:t>
            </w:r>
          </w:p>
        </w:tc>
        <w:tc>
          <w:tcPr>
            <w:tcW w:w="1843" w:type="dxa"/>
            <w:gridSpan w:val="2"/>
          </w:tcPr>
          <w:p w14:paraId="206C84E2" w14:textId="77777777" w:rsidR="00FB3FFA" w:rsidRPr="00123B7F" w:rsidRDefault="00FB3FFA" w:rsidP="00173AA0">
            <w:pPr>
              <w:rPr>
                <w:sz w:val="24"/>
                <w:szCs w:val="24"/>
              </w:rPr>
            </w:pPr>
            <w:r w:rsidRPr="00123B7F">
              <w:rPr>
                <w:sz w:val="24"/>
                <w:szCs w:val="24"/>
              </w:rPr>
              <w:t>3</w:t>
            </w:r>
          </w:p>
        </w:tc>
      </w:tr>
      <w:tr w:rsidR="00FB3FFA" w:rsidRPr="00123B7F" w14:paraId="4D67EEB9" w14:textId="77777777" w:rsidTr="0040778F">
        <w:trPr>
          <w:trHeight w:val="668"/>
        </w:trPr>
        <w:tc>
          <w:tcPr>
            <w:tcW w:w="1418" w:type="dxa"/>
            <w:vAlign w:val="center"/>
          </w:tcPr>
          <w:p w14:paraId="742705D4" w14:textId="77777777" w:rsidR="00FB3FFA" w:rsidRPr="00123B7F" w:rsidRDefault="00FB3FFA" w:rsidP="00173AA0">
            <w:pPr>
              <w:spacing w:line="240" w:lineRule="atLeast"/>
              <w:rPr>
                <w:sz w:val="24"/>
                <w:szCs w:val="24"/>
              </w:rPr>
            </w:pPr>
            <w:r>
              <w:rPr>
                <w:sz w:val="24"/>
                <w:szCs w:val="24"/>
              </w:rPr>
              <w:t>PFE701</w:t>
            </w:r>
          </w:p>
        </w:tc>
        <w:tc>
          <w:tcPr>
            <w:tcW w:w="2976" w:type="dxa"/>
            <w:vAlign w:val="center"/>
          </w:tcPr>
          <w:p w14:paraId="18179D1D" w14:textId="77777777" w:rsidR="00FB3FFA" w:rsidRPr="00123B7F" w:rsidRDefault="00FB3FFA" w:rsidP="00173AA0">
            <w:pPr>
              <w:spacing w:line="240" w:lineRule="atLeast"/>
              <w:rPr>
                <w:sz w:val="24"/>
                <w:szCs w:val="24"/>
              </w:rPr>
            </w:pPr>
            <w:r w:rsidRPr="00F8313D">
              <w:rPr>
                <w:sz w:val="24"/>
                <w:szCs w:val="24"/>
              </w:rPr>
              <w:t>Professional Ethics and Social Responsibility for Sustainability</w:t>
            </w:r>
          </w:p>
        </w:tc>
        <w:tc>
          <w:tcPr>
            <w:tcW w:w="1418" w:type="dxa"/>
          </w:tcPr>
          <w:p w14:paraId="5CF32831" w14:textId="77777777" w:rsidR="00FB3FFA" w:rsidRPr="00123B7F" w:rsidRDefault="00FB3FFA" w:rsidP="00173AA0">
            <w:pPr>
              <w:rPr>
                <w:sz w:val="24"/>
                <w:szCs w:val="24"/>
              </w:rPr>
            </w:pPr>
            <w:r w:rsidRPr="00123B7F">
              <w:rPr>
                <w:sz w:val="24"/>
                <w:szCs w:val="24"/>
              </w:rPr>
              <w:t>Value Addition Courses</w:t>
            </w:r>
          </w:p>
        </w:tc>
        <w:tc>
          <w:tcPr>
            <w:tcW w:w="709" w:type="dxa"/>
          </w:tcPr>
          <w:p w14:paraId="7759C4A7" w14:textId="77777777" w:rsidR="00FB3FFA" w:rsidRPr="00123B7F" w:rsidRDefault="00FB3FFA" w:rsidP="00173AA0">
            <w:pPr>
              <w:rPr>
                <w:sz w:val="24"/>
                <w:szCs w:val="24"/>
              </w:rPr>
            </w:pPr>
            <w:r>
              <w:rPr>
                <w:sz w:val="24"/>
                <w:szCs w:val="24"/>
              </w:rPr>
              <w:t>0</w:t>
            </w:r>
          </w:p>
        </w:tc>
        <w:tc>
          <w:tcPr>
            <w:tcW w:w="567" w:type="dxa"/>
          </w:tcPr>
          <w:p w14:paraId="49DA273D" w14:textId="77777777" w:rsidR="00FB3FFA" w:rsidRPr="00123B7F" w:rsidRDefault="00FB3FFA" w:rsidP="00173AA0">
            <w:pPr>
              <w:rPr>
                <w:sz w:val="24"/>
                <w:szCs w:val="24"/>
              </w:rPr>
            </w:pPr>
            <w:r>
              <w:rPr>
                <w:sz w:val="24"/>
                <w:szCs w:val="24"/>
              </w:rPr>
              <w:t>1</w:t>
            </w:r>
          </w:p>
        </w:tc>
        <w:tc>
          <w:tcPr>
            <w:tcW w:w="1282" w:type="dxa"/>
            <w:gridSpan w:val="2"/>
          </w:tcPr>
          <w:p w14:paraId="512030A4" w14:textId="77777777" w:rsidR="00FB3FFA" w:rsidRPr="00123B7F" w:rsidRDefault="00FB3FFA" w:rsidP="00173AA0">
            <w:pPr>
              <w:rPr>
                <w:sz w:val="24"/>
                <w:szCs w:val="24"/>
              </w:rPr>
            </w:pPr>
            <w:r>
              <w:rPr>
                <w:sz w:val="24"/>
                <w:szCs w:val="24"/>
              </w:rPr>
              <w:t>2</w:t>
            </w:r>
          </w:p>
        </w:tc>
        <w:tc>
          <w:tcPr>
            <w:tcW w:w="1843" w:type="dxa"/>
            <w:gridSpan w:val="2"/>
          </w:tcPr>
          <w:p w14:paraId="5AF6E97B" w14:textId="77777777" w:rsidR="00FB3FFA" w:rsidRPr="00123B7F" w:rsidRDefault="00FB3FFA" w:rsidP="00173AA0">
            <w:pPr>
              <w:rPr>
                <w:sz w:val="24"/>
                <w:szCs w:val="24"/>
              </w:rPr>
            </w:pPr>
            <w:r>
              <w:rPr>
                <w:sz w:val="24"/>
                <w:szCs w:val="24"/>
              </w:rPr>
              <w:t>2</w:t>
            </w:r>
          </w:p>
        </w:tc>
      </w:tr>
      <w:tr w:rsidR="00FB3FFA" w:rsidRPr="00123B7F" w14:paraId="20349277" w14:textId="77777777" w:rsidTr="0040778F">
        <w:trPr>
          <w:trHeight w:val="275"/>
        </w:trPr>
        <w:tc>
          <w:tcPr>
            <w:tcW w:w="1418" w:type="dxa"/>
          </w:tcPr>
          <w:p w14:paraId="273DFD49" w14:textId="77777777" w:rsidR="00FB3FFA" w:rsidRPr="00123B7F" w:rsidRDefault="00FB3FFA" w:rsidP="00173AA0">
            <w:pPr>
              <w:spacing w:line="240" w:lineRule="atLeast"/>
              <w:rPr>
                <w:sz w:val="24"/>
                <w:szCs w:val="24"/>
              </w:rPr>
            </w:pPr>
            <w:r w:rsidRPr="00123B7F">
              <w:rPr>
                <w:sz w:val="24"/>
                <w:szCs w:val="24"/>
              </w:rPr>
              <w:t>ARAB119</w:t>
            </w:r>
          </w:p>
        </w:tc>
        <w:tc>
          <w:tcPr>
            <w:tcW w:w="2976" w:type="dxa"/>
          </w:tcPr>
          <w:p w14:paraId="102A9757" w14:textId="77777777" w:rsidR="00FB3FFA" w:rsidRPr="00123B7F" w:rsidRDefault="00FB3FFA" w:rsidP="00173AA0">
            <w:pPr>
              <w:spacing w:line="240" w:lineRule="atLeast"/>
              <w:rPr>
                <w:sz w:val="24"/>
                <w:szCs w:val="24"/>
              </w:rPr>
            </w:pPr>
            <w:r w:rsidRPr="00123B7F">
              <w:rPr>
                <w:sz w:val="24"/>
                <w:szCs w:val="24"/>
              </w:rPr>
              <w:t>Written Expression &amp; Comprehension in Arabic- I</w:t>
            </w:r>
          </w:p>
        </w:tc>
        <w:tc>
          <w:tcPr>
            <w:tcW w:w="1418" w:type="dxa"/>
          </w:tcPr>
          <w:p w14:paraId="4CFC9276"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108B9901" w14:textId="77777777" w:rsidR="00FB3FFA" w:rsidRPr="00123B7F" w:rsidRDefault="00FB3FFA" w:rsidP="00173AA0">
            <w:pPr>
              <w:spacing w:line="240" w:lineRule="atLeast"/>
              <w:rPr>
                <w:sz w:val="24"/>
                <w:szCs w:val="24"/>
              </w:rPr>
            </w:pPr>
            <w:r>
              <w:rPr>
                <w:sz w:val="24"/>
                <w:szCs w:val="24"/>
              </w:rPr>
              <w:t>1</w:t>
            </w:r>
          </w:p>
        </w:tc>
        <w:tc>
          <w:tcPr>
            <w:tcW w:w="567" w:type="dxa"/>
          </w:tcPr>
          <w:p w14:paraId="56797090"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0BE01CCE"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2FBDD22B"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7EBA6BB8" w14:textId="77777777" w:rsidTr="0040778F">
        <w:trPr>
          <w:trHeight w:val="275"/>
        </w:trPr>
        <w:tc>
          <w:tcPr>
            <w:tcW w:w="1418" w:type="dxa"/>
          </w:tcPr>
          <w:p w14:paraId="1BE3A6B7" w14:textId="77777777" w:rsidR="00FB3FFA" w:rsidRPr="00123B7F" w:rsidRDefault="00FB3FFA" w:rsidP="00173AA0">
            <w:pPr>
              <w:spacing w:line="240" w:lineRule="atLeast"/>
              <w:rPr>
                <w:sz w:val="24"/>
                <w:szCs w:val="24"/>
              </w:rPr>
            </w:pPr>
            <w:r w:rsidRPr="00123B7F">
              <w:rPr>
                <w:sz w:val="24"/>
                <w:szCs w:val="24"/>
              </w:rPr>
              <w:t>CHIN118</w:t>
            </w:r>
          </w:p>
        </w:tc>
        <w:tc>
          <w:tcPr>
            <w:tcW w:w="2976" w:type="dxa"/>
          </w:tcPr>
          <w:p w14:paraId="077F78E6" w14:textId="77777777" w:rsidR="00FB3FFA" w:rsidRPr="00123B7F" w:rsidRDefault="00FB3FFA" w:rsidP="00173AA0">
            <w:pPr>
              <w:spacing w:line="240" w:lineRule="atLeast"/>
              <w:rPr>
                <w:sz w:val="24"/>
                <w:szCs w:val="24"/>
              </w:rPr>
            </w:pPr>
            <w:r w:rsidRPr="00123B7F">
              <w:rPr>
                <w:sz w:val="24"/>
                <w:szCs w:val="24"/>
              </w:rPr>
              <w:t>Written Expression &amp; Comprehension in Chinese- I</w:t>
            </w:r>
          </w:p>
        </w:tc>
        <w:tc>
          <w:tcPr>
            <w:tcW w:w="1418" w:type="dxa"/>
          </w:tcPr>
          <w:p w14:paraId="404DCECB"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04032747" w14:textId="77777777" w:rsidR="00FB3FFA" w:rsidRPr="00123B7F" w:rsidRDefault="00FB3FFA" w:rsidP="00173AA0">
            <w:pPr>
              <w:spacing w:line="240" w:lineRule="atLeast"/>
              <w:rPr>
                <w:sz w:val="24"/>
                <w:szCs w:val="24"/>
              </w:rPr>
            </w:pPr>
            <w:r>
              <w:rPr>
                <w:sz w:val="24"/>
                <w:szCs w:val="24"/>
              </w:rPr>
              <w:t>1</w:t>
            </w:r>
          </w:p>
        </w:tc>
        <w:tc>
          <w:tcPr>
            <w:tcW w:w="567" w:type="dxa"/>
          </w:tcPr>
          <w:p w14:paraId="080686FE"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7D757A96"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1EECD52A"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2BDE685C" w14:textId="77777777" w:rsidTr="0040778F">
        <w:trPr>
          <w:trHeight w:val="275"/>
        </w:trPr>
        <w:tc>
          <w:tcPr>
            <w:tcW w:w="1418" w:type="dxa"/>
          </w:tcPr>
          <w:p w14:paraId="50C36C47" w14:textId="77777777" w:rsidR="00FB3FFA" w:rsidRPr="00123B7F" w:rsidRDefault="00FB3FFA" w:rsidP="00173AA0">
            <w:pPr>
              <w:spacing w:line="240" w:lineRule="atLeast"/>
              <w:rPr>
                <w:sz w:val="24"/>
                <w:szCs w:val="24"/>
              </w:rPr>
            </w:pPr>
            <w:r w:rsidRPr="00123B7F">
              <w:rPr>
                <w:sz w:val="24"/>
                <w:szCs w:val="24"/>
              </w:rPr>
              <w:t>FREN147</w:t>
            </w:r>
          </w:p>
        </w:tc>
        <w:tc>
          <w:tcPr>
            <w:tcW w:w="2976" w:type="dxa"/>
          </w:tcPr>
          <w:p w14:paraId="741DB223" w14:textId="77777777" w:rsidR="00FB3FFA" w:rsidRPr="00123B7F" w:rsidRDefault="00FB3FFA" w:rsidP="00173AA0">
            <w:pPr>
              <w:spacing w:line="240" w:lineRule="atLeast"/>
              <w:rPr>
                <w:sz w:val="24"/>
                <w:szCs w:val="24"/>
              </w:rPr>
            </w:pPr>
            <w:r w:rsidRPr="00123B7F">
              <w:rPr>
                <w:sz w:val="24"/>
                <w:szCs w:val="24"/>
              </w:rPr>
              <w:t>Written Expression &amp; Comprehension in French-I</w:t>
            </w:r>
          </w:p>
        </w:tc>
        <w:tc>
          <w:tcPr>
            <w:tcW w:w="1418" w:type="dxa"/>
          </w:tcPr>
          <w:p w14:paraId="3247DA75"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09948A28" w14:textId="77777777" w:rsidR="00FB3FFA" w:rsidRPr="00123B7F" w:rsidRDefault="00FB3FFA" w:rsidP="00173AA0">
            <w:pPr>
              <w:spacing w:line="240" w:lineRule="atLeast"/>
              <w:rPr>
                <w:sz w:val="24"/>
                <w:szCs w:val="24"/>
              </w:rPr>
            </w:pPr>
            <w:r>
              <w:rPr>
                <w:sz w:val="24"/>
                <w:szCs w:val="24"/>
              </w:rPr>
              <w:t>1</w:t>
            </w:r>
          </w:p>
        </w:tc>
        <w:tc>
          <w:tcPr>
            <w:tcW w:w="567" w:type="dxa"/>
          </w:tcPr>
          <w:p w14:paraId="2284D73B"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5D41BCD6"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3DF645BE"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59C4E648" w14:textId="77777777" w:rsidTr="0040778F">
        <w:trPr>
          <w:trHeight w:val="275"/>
        </w:trPr>
        <w:tc>
          <w:tcPr>
            <w:tcW w:w="1418" w:type="dxa"/>
          </w:tcPr>
          <w:p w14:paraId="0E565F33" w14:textId="77777777" w:rsidR="00FB3FFA" w:rsidRPr="00123B7F" w:rsidRDefault="00FB3FFA" w:rsidP="00173AA0">
            <w:pPr>
              <w:spacing w:line="240" w:lineRule="atLeast"/>
              <w:rPr>
                <w:sz w:val="24"/>
                <w:szCs w:val="24"/>
              </w:rPr>
            </w:pPr>
            <w:r w:rsidRPr="00123B7F">
              <w:rPr>
                <w:sz w:val="24"/>
                <w:szCs w:val="24"/>
              </w:rPr>
              <w:t>GRMN138</w:t>
            </w:r>
          </w:p>
        </w:tc>
        <w:tc>
          <w:tcPr>
            <w:tcW w:w="2976" w:type="dxa"/>
          </w:tcPr>
          <w:p w14:paraId="228EEFD6" w14:textId="77777777" w:rsidR="00FB3FFA" w:rsidRPr="00123B7F" w:rsidRDefault="00FB3FFA" w:rsidP="00173AA0">
            <w:pPr>
              <w:spacing w:line="240" w:lineRule="atLeast"/>
              <w:rPr>
                <w:sz w:val="24"/>
                <w:szCs w:val="24"/>
              </w:rPr>
            </w:pPr>
            <w:r w:rsidRPr="00123B7F">
              <w:rPr>
                <w:sz w:val="24"/>
                <w:szCs w:val="24"/>
              </w:rPr>
              <w:t>Written Expression &amp; Comprehension in German – I</w:t>
            </w:r>
          </w:p>
        </w:tc>
        <w:tc>
          <w:tcPr>
            <w:tcW w:w="1418" w:type="dxa"/>
          </w:tcPr>
          <w:p w14:paraId="6093A315"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1AE43B44" w14:textId="77777777" w:rsidR="00FB3FFA" w:rsidRPr="00123B7F" w:rsidRDefault="00FB3FFA" w:rsidP="00173AA0">
            <w:pPr>
              <w:spacing w:line="240" w:lineRule="atLeast"/>
              <w:rPr>
                <w:sz w:val="24"/>
                <w:szCs w:val="24"/>
              </w:rPr>
            </w:pPr>
            <w:r>
              <w:rPr>
                <w:sz w:val="24"/>
                <w:szCs w:val="24"/>
              </w:rPr>
              <w:t>1</w:t>
            </w:r>
          </w:p>
        </w:tc>
        <w:tc>
          <w:tcPr>
            <w:tcW w:w="567" w:type="dxa"/>
          </w:tcPr>
          <w:p w14:paraId="40C262FD"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7C5C6217"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7F2C18EB"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2147C592" w14:textId="77777777" w:rsidTr="0040778F">
        <w:trPr>
          <w:trHeight w:val="275"/>
        </w:trPr>
        <w:tc>
          <w:tcPr>
            <w:tcW w:w="1418" w:type="dxa"/>
          </w:tcPr>
          <w:p w14:paraId="71C33C2F" w14:textId="77777777" w:rsidR="00FB3FFA" w:rsidRPr="00123B7F" w:rsidRDefault="00FB3FFA" w:rsidP="00173AA0">
            <w:pPr>
              <w:spacing w:line="240" w:lineRule="atLeast"/>
              <w:rPr>
                <w:sz w:val="24"/>
                <w:szCs w:val="24"/>
              </w:rPr>
            </w:pPr>
            <w:r w:rsidRPr="00123B7F">
              <w:rPr>
                <w:sz w:val="24"/>
                <w:szCs w:val="24"/>
              </w:rPr>
              <w:t> JPAN118</w:t>
            </w:r>
          </w:p>
        </w:tc>
        <w:tc>
          <w:tcPr>
            <w:tcW w:w="2976" w:type="dxa"/>
          </w:tcPr>
          <w:p w14:paraId="69E8C3B8" w14:textId="77777777" w:rsidR="00FB3FFA" w:rsidRPr="00123B7F" w:rsidRDefault="00FB3FFA" w:rsidP="00173AA0">
            <w:pPr>
              <w:spacing w:line="240" w:lineRule="atLeast"/>
              <w:rPr>
                <w:sz w:val="24"/>
                <w:szCs w:val="24"/>
              </w:rPr>
            </w:pPr>
            <w:r w:rsidRPr="00123B7F">
              <w:rPr>
                <w:sz w:val="24"/>
                <w:szCs w:val="24"/>
              </w:rPr>
              <w:t>Written Expression &amp; Comprehension in Japanese- I</w:t>
            </w:r>
          </w:p>
        </w:tc>
        <w:tc>
          <w:tcPr>
            <w:tcW w:w="1418" w:type="dxa"/>
          </w:tcPr>
          <w:p w14:paraId="21A9525F"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77C9C8E5" w14:textId="77777777" w:rsidR="00FB3FFA" w:rsidRPr="00123B7F" w:rsidRDefault="00FB3FFA" w:rsidP="00173AA0">
            <w:pPr>
              <w:spacing w:line="240" w:lineRule="atLeast"/>
              <w:rPr>
                <w:sz w:val="24"/>
                <w:szCs w:val="24"/>
              </w:rPr>
            </w:pPr>
            <w:r>
              <w:rPr>
                <w:sz w:val="24"/>
                <w:szCs w:val="24"/>
              </w:rPr>
              <w:t>1</w:t>
            </w:r>
          </w:p>
        </w:tc>
        <w:tc>
          <w:tcPr>
            <w:tcW w:w="567" w:type="dxa"/>
          </w:tcPr>
          <w:p w14:paraId="132CF6D9"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3F06ADD6"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7E47BDC2"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2E30B53E" w14:textId="77777777" w:rsidTr="0040778F">
        <w:trPr>
          <w:trHeight w:val="275"/>
        </w:trPr>
        <w:tc>
          <w:tcPr>
            <w:tcW w:w="1418" w:type="dxa"/>
          </w:tcPr>
          <w:p w14:paraId="597342E3" w14:textId="77777777" w:rsidR="00FB3FFA" w:rsidRPr="00123B7F" w:rsidRDefault="00FB3FFA" w:rsidP="00173AA0">
            <w:pPr>
              <w:spacing w:line="240" w:lineRule="atLeast"/>
              <w:rPr>
                <w:sz w:val="24"/>
                <w:szCs w:val="24"/>
              </w:rPr>
            </w:pPr>
            <w:r w:rsidRPr="00123B7F">
              <w:rPr>
                <w:sz w:val="24"/>
                <w:szCs w:val="24"/>
              </w:rPr>
              <w:t>RUSS118</w:t>
            </w:r>
          </w:p>
        </w:tc>
        <w:tc>
          <w:tcPr>
            <w:tcW w:w="2976" w:type="dxa"/>
          </w:tcPr>
          <w:p w14:paraId="35D9D7EE" w14:textId="77777777" w:rsidR="00FB3FFA" w:rsidRPr="00123B7F" w:rsidRDefault="00FB3FFA" w:rsidP="00173AA0">
            <w:pPr>
              <w:spacing w:line="240" w:lineRule="atLeast"/>
              <w:rPr>
                <w:sz w:val="24"/>
                <w:szCs w:val="24"/>
              </w:rPr>
            </w:pPr>
            <w:r w:rsidRPr="00123B7F">
              <w:rPr>
                <w:sz w:val="24"/>
                <w:szCs w:val="24"/>
              </w:rPr>
              <w:t>Written Expression &amp; Comprehension in Russian- I</w:t>
            </w:r>
          </w:p>
        </w:tc>
        <w:tc>
          <w:tcPr>
            <w:tcW w:w="1418" w:type="dxa"/>
          </w:tcPr>
          <w:p w14:paraId="013D9AA9"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3362E6AA" w14:textId="77777777" w:rsidR="00FB3FFA" w:rsidRPr="00123B7F" w:rsidRDefault="00FB3FFA" w:rsidP="00173AA0">
            <w:pPr>
              <w:spacing w:line="240" w:lineRule="atLeast"/>
              <w:rPr>
                <w:sz w:val="24"/>
                <w:szCs w:val="24"/>
              </w:rPr>
            </w:pPr>
            <w:r>
              <w:rPr>
                <w:sz w:val="24"/>
                <w:szCs w:val="24"/>
              </w:rPr>
              <w:t>1</w:t>
            </w:r>
          </w:p>
        </w:tc>
        <w:tc>
          <w:tcPr>
            <w:tcW w:w="567" w:type="dxa"/>
          </w:tcPr>
          <w:p w14:paraId="7437D41C"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1CD11F09"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1DA06ADF"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48EB1043" w14:textId="77777777" w:rsidTr="0040778F">
        <w:trPr>
          <w:trHeight w:val="275"/>
        </w:trPr>
        <w:tc>
          <w:tcPr>
            <w:tcW w:w="1418" w:type="dxa"/>
          </w:tcPr>
          <w:p w14:paraId="1DA5E943" w14:textId="77777777" w:rsidR="00FB3FFA" w:rsidRPr="00123B7F" w:rsidRDefault="00FB3FFA" w:rsidP="00173AA0">
            <w:pPr>
              <w:spacing w:line="240" w:lineRule="atLeast"/>
              <w:rPr>
                <w:sz w:val="24"/>
                <w:szCs w:val="24"/>
              </w:rPr>
            </w:pPr>
            <w:r w:rsidRPr="00123B7F">
              <w:rPr>
                <w:sz w:val="24"/>
                <w:szCs w:val="24"/>
              </w:rPr>
              <w:t>SANS118</w:t>
            </w:r>
          </w:p>
        </w:tc>
        <w:tc>
          <w:tcPr>
            <w:tcW w:w="2976" w:type="dxa"/>
          </w:tcPr>
          <w:p w14:paraId="00F26BBC" w14:textId="77777777" w:rsidR="00FB3FFA" w:rsidRPr="00123B7F" w:rsidRDefault="00FB3FFA" w:rsidP="00173AA0">
            <w:pPr>
              <w:spacing w:line="240" w:lineRule="atLeast"/>
              <w:rPr>
                <w:sz w:val="24"/>
                <w:szCs w:val="24"/>
              </w:rPr>
            </w:pPr>
            <w:r w:rsidRPr="00123B7F">
              <w:rPr>
                <w:sz w:val="24"/>
                <w:szCs w:val="24"/>
              </w:rPr>
              <w:t>Written Expression &amp; Comprehension in Sanskrit- I</w:t>
            </w:r>
          </w:p>
        </w:tc>
        <w:tc>
          <w:tcPr>
            <w:tcW w:w="1418" w:type="dxa"/>
          </w:tcPr>
          <w:p w14:paraId="6F1BCE35"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18C2A8F7" w14:textId="77777777" w:rsidR="00FB3FFA" w:rsidRPr="00123B7F" w:rsidRDefault="00FB3FFA" w:rsidP="00173AA0">
            <w:pPr>
              <w:spacing w:line="240" w:lineRule="atLeast"/>
              <w:rPr>
                <w:sz w:val="24"/>
                <w:szCs w:val="24"/>
              </w:rPr>
            </w:pPr>
            <w:r>
              <w:rPr>
                <w:sz w:val="24"/>
                <w:szCs w:val="24"/>
              </w:rPr>
              <w:t>1</w:t>
            </w:r>
          </w:p>
        </w:tc>
        <w:tc>
          <w:tcPr>
            <w:tcW w:w="567" w:type="dxa"/>
          </w:tcPr>
          <w:p w14:paraId="7ED8C559"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5D17DB52"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7745B985"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55CA80AF" w14:textId="77777777" w:rsidTr="0040778F">
        <w:trPr>
          <w:trHeight w:val="275"/>
        </w:trPr>
        <w:tc>
          <w:tcPr>
            <w:tcW w:w="1418" w:type="dxa"/>
          </w:tcPr>
          <w:p w14:paraId="7CDBB85F" w14:textId="77777777" w:rsidR="00FB3FFA" w:rsidRPr="00123B7F" w:rsidRDefault="00FB3FFA" w:rsidP="00173AA0">
            <w:pPr>
              <w:spacing w:line="240" w:lineRule="atLeast"/>
              <w:rPr>
                <w:sz w:val="24"/>
                <w:szCs w:val="24"/>
              </w:rPr>
            </w:pPr>
            <w:r w:rsidRPr="00123B7F">
              <w:rPr>
                <w:sz w:val="24"/>
                <w:szCs w:val="24"/>
              </w:rPr>
              <w:t>SPAN146</w:t>
            </w:r>
          </w:p>
        </w:tc>
        <w:tc>
          <w:tcPr>
            <w:tcW w:w="2976" w:type="dxa"/>
          </w:tcPr>
          <w:p w14:paraId="143D1325" w14:textId="77777777" w:rsidR="00FB3FFA" w:rsidRPr="00123B7F" w:rsidRDefault="00FB3FFA" w:rsidP="00173AA0">
            <w:pPr>
              <w:spacing w:line="240" w:lineRule="atLeast"/>
              <w:rPr>
                <w:sz w:val="24"/>
                <w:szCs w:val="24"/>
              </w:rPr>
            </w:pPr>
            <w:r w:rsidRPr="00123B7F">
              <w:rPr>
                <w:sz w:val="24"/>
                <w:szCs w:val="24"/>
              </w:rPr>
              <w:t>Written Expression &amp; Comprehension in Spanish - I </w:t>
            </w:r>
          </w:p>
        </w:tc>
        <w:tc>
          <w:tcPr>
            <w:tcW w:w="1418" w:type="dxa"/>
          </w:tcPr>
          <w:p w14:paraId="06142506" w14:textId="77777777" w:rsidR="00FB3FFA" w:rsidRPr="00123B7F" w:rsidRDefault="00FB3FFA" w:rsidP="00173AA0">
            <w:pPr>
              <w:spacing w:line="240" w:lineRule="atLeast"/>
              <w:rPr>
                <w:sz w:val="24"/>
                <w:szCs w:val="24"/>
              </w:rPr>
            </w:pPr>
            <w:r w:rsidRPr="00123B7F">
              <w:rPr>
                <w:sz w:val="24"/>
                <w:szCs w:val="24"/>
              </w:rPr>
              <w:t>Value Addition Courses</w:t>
            </w:r>
          </w:p>
        </w:tc>
        <w:tc>
          <w:tcPr>
            <w:tcW w:w="709" w:type="dxa"/>
          </w:tcPr>
          <w:p w14:paraId="4DDCFB98" w14:textId="77777777" w:rsidR="00FB3FFA" w:rsidRPr="00123B7F" w:rsidRDefault="00FB3FFA" w:rsidP="00173AA0">
            <w:pPr>
              <w:spacing w:line="240" w:lineRule="atLeast"/>
              <w:rPr>
                <w:sz w:val="24"/>
                <w:szCs w:val="24"/>
              </w:rPr>
            </w:pPr>
            <w:r>
              <w:rPr>
                <w:sz w:val="24"/>
                <w:szCs w:val="24"/>
              </w:rPr>
              <w:t>1</w:t>
            </w:r>
          </w:p>
        </w:tc>
        <w:tc>
          <w:tcPr>
            <w:tcW w:w="567" w:type="dxa"/>
          </w:tcPr>
          <w:p w14:paraId="31ACDAB3" w14:textId="77777777" w:rsidR="00FB3FFA" w:rsidRPr="00123B7F" w:rsidRDefault="00FB3FFA" w:rsidP="00173AA0">
            <w:pPr>
              <w:spacing w:line="240" w:lineRule="atLeast"/>
              <w:rPr>
                <w:sz w:val="24"/>
                <w:szCs w:val="24"/>
              </w:rPr>
            </w:pPr>
            <w:r w:rsidRPr="00123B7F">
              <w:rPr>
                <w:sz w:val="24"/>
                <w:szCs w:val="24"/>
              </w:rPr>
              <w:t>0</w:t>
            </w:r>
          </w:p>
        </w:tc>
        <w:tc>
          <w:tcPr>
            <w:tcW w:w="1282" w:type="dxa"/>
            <w:gridSpan w:val="2"/>
          </w:tcPr>
          <w:p w14:paraId="4F4ECEC2" w14:textId="77777777" w:rsidR="00FB3FFA" w:rsidRPr="00123B7F" w:rsidRDefault="00FB3FFA" w:rsidP="00173AA0">
            <w:pPr>
              <w:spacing w:line="240" w:lineRule="atLeast"/>
              <w:rPr>
                <w:sz w:val="24"/>
                <w:szCs w:val="24"/>
              </w:rPr>
            </w:pPr>
            <w:r>
              <w:rPr>
                <w:sz w:val="24"/>
                <w:szCs w:val="24"/>
              </w:rPr>
              <w:t>2</w:t>
            </w:r>
          </w:p>
        </w:tc>
        <w:tc>
          <w:tcPr>
            <w:tcW w:w="1843" w:type="dxa"/>
            <w:gridSpan w:val="2"/>
          </w:tcPr>
          <w:p w14:paraId="1D5EB821" w14:textId="77777777" w:rsidR="00FB3FFA" w:rsidRPr="00123B7F" w:rsidRDefault="00FB3FFA" w:rsidP="00173AA0">
            <w:pPr>
              <w:spacing w:line="240" w:lineRule="atLeast"/>
              <w:rPr>
                <w:sz w:val="24"/>
                <w:szCs w:val="24"/>
              </w:rPr>
            </w:pPr>
            <w:r w:rsidRPr="00123B7F">
              <w:rPr>
                <w:sz w:val="24"/>
                <w:szCs w:val="24"/>
              </w:rPr>
              <w:t>2</w:t>
            </w:r>
          </w:p>
        </w:tc>
      </w:tr>
      <w:tr w:rsidR="00FB3FFA" w:rsidRPr="00123B7F" w14:paraId="400D1FA5" w14:textId="77777777" w:rsidTr="0040778F">
        <w:trPr>
          <w:gridAfter w:val="1"/>
          <w:wAfter w:w="7" w:type="dxa"/>
          <w:trHeight w:val="266"/>
        </w:trPr>
        <w:tc>
          <w:tcPr>
            <w:tcW w:w="8363" w:type="dxa"/>
            <w:gridSpan w:val="6"/>
          </w:tcPr>
          <w:p w14:paraId="54B7AA57" w14:textId="242D5F35" w:rsidR="00FB3FFA" w:rsidRPr="00123B7F" w:rsidRDefault="00FB3FFA" w:rsidP="00173AA0">
            <w:pPr>
              <w:rPr>
                <w:b/>
                <w:caps/>
                <w:sz w:val="24"/>
                <w:szCs w:val="24"/>
              </w:rPr>
            </w:pPr>
            <w:r w:rsidRPr="00123B7F">
              <w:rPr>
                <w:b/>
                <w:sz w:val="24"/>
                <w:szCs w:val="24"/>
              </w:rPr>
              <w:lastRenderedPageBreak/>
              <w:t xml:space="preserve">                                     </w:t>
            </w:r>
            <w:r w:rsidRPr="00123B7F">
              <w:rPr>
                <w:b/>
                <w:caps/>
                <w:sz w:val="24"/>
                <w:szCs w:val="24"/>
              </w:rPr>
              <w:t>Total credits Units for  Semester –III =</w:t>
            </w:r>
          </w:p>
        </w:tc>
        <w:tc>
          <w:tcPr>
            <w:tcW w:w="1843" w:type="dxa"/>
            <w:gridSpan w:val="2"/>
          </w:tcPr>
          <w:p w14:paraId="250EB39C" w14:textId="77777777" w:rsidR="00FB3FFA" w:rsidRPr="00123B7F" w:rsidRDefault="00FB3FFA" w:rsidP="00173AA0">
            <w:pPr>
              <w:rPr>
                <w:b/>
                <w:sz w:val="24"/>
                <w:szCs w:val="24"/>
              </w:rPr>
            </w:pPr>
            <w:r w:rsidRPr="00123B7F">
              <w:rPr>
                <w:b/>
                <w:sz w:val="24"/>
                <w:szCs w:val="24"/>
              </w:rPr>
              <w:t>2</w:t>
            </w:r>
            <w:r>
              <w:rPr>
                <w:b/>
                <w:sz w:val="24"/>
                <w:szCs w:val="24"/>
              </w:rPr>
              <w:t>6</w:t>
            </w:r>
          </w:p>
        </w:tc>
      </w:tr>
    </w:tbl>
    <w:p w14:paraId="5283CAB7" w14:textId="77777777" w:rsidR="00FB3FFA" w:rsidRDefault="00FB3FFA" w:rsidP="00FB3FFA">
      <w:pPr>
        <w:spacing w:line="360" w:lineRule="auto"/>
        <w:rPr>
          <w:sz w:val="24"/>
          <w:szCs w:val="24"/>
        </w:rPr>
      </w:pPr>
    </w:p>
    <w:p w14:paraId="2504BD27" w14:textId="77777777" w:rsidR="00FB3FFA" w:rsidRPr="00123B7F" w:rsidRDefault="00FB3FFA" w:rsidP="00FB3FFA">
      <w:pPr>
        <w:spacing w:line="360" w:lineRule="auto"/>
        <w:rPr>
          <w:sz w:val="24"/>
          <w:szCs w:val="24"/>
        </w:rPr>
      </w:pPr>
    </w:p>
    <w:tbl>
      <w:tblPr>
        <w:tblStyle w:val="TableGrid"/>
        <w:tblW w:w="10206" w:type="dxa"/>
        <w:tblInd w:w="817" w:type="dxa"/>
        <w:tblLayout w:type="fixed"/>
        <w:tblLook w:val="04A0" w:firstRow="1" w:lastRow="0" w:firstColumn="1" w:lastColumn="0" w:noHBand="0" w:noVBand="1"/>
      </w:tblPr>
      <w:tblGrid>
        <w:gridCol w:w="1418"/>
        <w:gridCol w:w="2373"/>
        <w:gridCol w:w="2021"/>
        <w:gridCol w:w="709"/>
        <w:gridCol w:w="708"/>
        <w:gridCol w:w="1134"/>
        <w:gridCol w:w="1843"/>
      </w:tblGrid>
      <w:tr w:rsidR="00FB3FFA" w:rsidRPr="00123B7F" w14:paraId="46663CDC" w14:textId="77777777" w:rsidTr="0040778F">
        <w:trPr>
          <w:trHeight w:val="293"/>
        </w:trPr>
        <w:tc>
          <w:tcPr>
            <w:tcW w:w="10206" w:type="dxa"/>
            <w:gridSpan w:val="7"/>
            <w:shd w:val="clear" w:color="auto" w:fill="BFBFBF" w:themeFill="background1" w:themeFillShade="BF"/>
            <w:vAlign w:val="center"/>
          </w:tcPr>
          <w:p w14:paraId="41D93F82" w14:textId="77777777" w:rsidR="00FB3FFA" w:rsidRPr="00123B7F" w:rsidRDefault="00FB3FFA" w:rsidP="00173AA0">
            <w:pPr>
              <w:jc w:val="center"/>
              <w:rPr>
                <w:b/>
                <w:sz w:val="24"/>
                <w:szCs w:val="24"/>
              </w:rPr>
            </w:pPr>
            <w:r w:rsidRPr="00123B7F">
              <w:rPr>
                <w:b/>
                <w:sz w:val="24"/>
                <w:szCs w:val="24"/>
              </w:rPr>
              <w:t>Semester IV</w:t>
            </w:r>
          </w:p>
        </w:tc>
      </w:tr>
      <w:tr w:rsidR="00FB3FFA" w:rsidRPr="00123B7F" w14:paraId="0B615BCB" w14:textId="77777777" w:rsidTr="00FD5A81">
        <w:trPr>
          <w:trHeight w:val="257"/>
        </w:trPr>
        <w:tc>
          <w:tcPr>
            <w:tcW w:w="1418" w:type="dxa"/>
            <w:shd w:val="clear" w:color="auto" w:fill="BFBFBF" w:themeFill="background1" w:themeFillShade="BF"/>
            <w:vAlign w:val="center"/>
          </w:tcPr>
          <w:p w14:paraId="5B39AD92" w14:textId="77777777" w:rsidR="00FB3FFA" w:rsidRPr="00123B7F" w:rsidRDefault="00FB3FFA" w:rsidP="00173AA0">
            <w:pPr>
              <w:jc w:val="center"/>
              <w:rPr>
                <w:b/>
                <w:sz w:val="24"/>
                <w:szCs w:val="24"/>
              </w:rPr>
            </w:pPr>
            <w:r w:rsidRPr="00123B7F">
              <w:rPr>
                <w:b/>
                <w:sz w:val="24"/>
                <w:szCs w:val="24"/>
              </w:rPr>
              <w:t>Course Code</w:t>
            </w:r>
          </w:p>
        </w:tc>
        <w:tc>
          <w:tcPr>
            <w:tcW w:w="2373" w:type="dxa"/>
            <w:shd w:val="clear" w:color="auto" w:fill="BFBFBF" w:themeFill="background1" w:themeFillShade="BF"/>
            <w:vAlign w:val="center"/>
          </w:tcPr>
          <w:p w14:paraId="4EC49839" w14:textId="77777777" w:rsidR="00FB3FFA" w:rsidRPr="00123B7F" w:rsidRDefault="00FB3FFA" w:rsidP="00173AA0">
            <w:pPr>
              <w:jc w:val="center"/>
              <w:rPr>
                <w:b/>
                <w:sz w:val="24"/>
                <w:szCs w:val="24"/>
              </w:rPr>
            </w:pPr>
            <w:r w:rsidRPr="00123B7F">
              <w:rPr>
                <w:b/>
                <w:sz w:val="24"/>
                <w:szCs w:val="24"/>
              </w:rPr>
              <w:t>Course Title</w:t>
            </w:r>
          </w:p>
        </w:tc>
        <w:tc>
          <w:tcPr>
            <w:tcW w:w="2021" w:type="dxa"/>
            <w:shd w:val="clear" w:color="auto" w:fill="BFBFBF" w:themeFill="background1" w:themeFillShade="BF"/>
            <w:vAlign w:val="center"/>
          </w:tcPr>
          <w:p w14:paraId="6710A8E8" w14:textId="77777777" w:rsidR="00FB3FFA" w:rsidRPr="00123B7F" w:rsidRDefault="00FB3FFA" w:rsidP="00173AA0">
            <w:pPr>
              <w:jc w:val="center"/>
              <w:rPr>
                <w:b/>
                <w:sz w:val="24"/>
                <w:szCs w:val="24"/>
              </w:rPr>
            </w:pPr>
            <w:r w:rsidRPr="00123B7F">
              <w:rPr>
                <w:b/>
                <w:sz w:val="24"/>
                <w:szCs w:val="24"/>
              </w:rPr>
              <w:t>Course Type</w:t>
            </w:r>
          </w:p>
        </w:tc>
        <w:tc>
          <w:tcPr>
            <w:tcW w:w="2551" w:type="dxa"/>
            <w:gridSpan w:val="3"/>
            <w:shd w:val="clear" w:color="auto" w:fill="BFBFBF" w:themeFill="background1" w:themeFillShade="BF"/>
            <w:vAlign w:val="center"/>
          </w:tcPr>
          <w:p w14:paraId="052CC332" w14:textId="77777777" w:rsidR="00FB3FFA" w:rsidRPr="00123B7F" w:rsidRDefault="00FB3FFA" w:rsidP="00173AA0">
            <w:pPr>
              <w:jc w:val="center"/>
              <w:rPr>
                <w:b/>
                <w:sz w:val="24"/>
                <w:szCs w:val="24"/>
              </w:rPr>
            </w:pPr>
            <w:r w:rsidRPr="00123B7F">
              <w:rPr>
                <w:b/>
                <w:sz w:val="24"/>
                <w:szCs w:val="24"/>
              </w:rPr>
              <w:t>Credit</w:t>
            </w:r>
          </w:p>
        </w:tc>
        <w:tc>
          <w:tcPr>
            <w:tcW w:w="1843" w:type="dxa"/>
            <w:shd w:val="clear" w:color="auto" w:fill="BFBFBF" w:themeFill="background1" w:themeFillShade="BF"/>
            <w:vAlign w:val="center"/>
          </w:tcPr>
          <w:p w14:paraId="214912C2" w14:textId="77777777" w:rsidR="00FB3FFA" w:rsidRPr="00123B7F" w:rsidRDefault="00FB3FFA" w:rsidP="00173AA0">
            <w:pPr>
              <w:jc w:val="center"/>
              <w:rPr>
                <w:b/>
                <w:sz w:val="24"/>
                <w:szCs w:val="24"/>
              </w:rPr>
            </w:pPr>
            <w:r w:rsidRPr="00123B7F">
              <w:rPr>
                <w:b/>
                <w:sz w:val="24"/>
                <w:szCs w:val="24"/>
              </w:rPr>
              <w:t>Credit Units</w:t>
            </w:r>
          </w:p>
        </w:tc>
      </w:tr>
      <w:tr w:rsidR="00FB3FFA" w:rsidRPr="00123B7F" w14:paraId="199C8970" w14:textId="77777777" w:rsidTr="00FD5A81">
        <w:trPr>
          <w:trHeight w:val="122"/>
        </w:trPr>
        <w:tc>
          <w:tcPr>
            <w:tcW w:w="1418" w:type="dxa"/>
          </w:tcPr>
          <w:p w14:paraId="310B40E1" w14:textId="77777777" w:rsidR="00FB3FFA" w:rsidRPr="00123B7F" w:rsidRDefault="00FB3FFA" w:rsidP="00173AA0">
            <w:pPr>
              <w:rPr>
                <w:sz w:val="24"/>
                <w:szCs w:val="24"/>
              </w:rPr>
            </w:pPr>
          </w:p>
        </w:tc>
        <w:tc>
          <w:tcPr>
            <w:tcW w:w="2373" w:type="dxa"/>
          </w:tcPr>
          <w:p w14:paraId="17C4D22E" w14:textId="77777777" w:rsidR="00FB3FFA" w:rsidRPr="00123B7F" w:rsidRDefault="00FB3FFA" w:rsidP="00173AA0">
            <w:pPr>
              <w:rPr>
                <w:sz w:val="24"/>
                <w:szCs w:val="24"/>
              </w:rPr>
            </w:pPr>
          </w:p>
        </w:tc>
        <w:tc>
          <w:tcPr>
            <w:tcW w:w="2021" w:type="dxa"/>
          </w:tcPr>
          <w:p w14:paraId="74BFEB66" w14:textId="77777777" w:rsidR="00FB3FFA" w:rsidRPr="00123B7F" w:rsidRDefault="00FB3FFA" w:rsidP="00173AA0">
            <w:pPr>
              <w:rPr>
                <w:sz w:val="24"/>
                <w:szCs w:val="24"/>
              </w:rPr>
            </w:pPr>
          </w:p>
        </w:tc>
        <w:tc>
          <w:tcPr>
            <w:tcW w:w="709" w:type="dxa"/>
          </w:tcPr>
          <w:p w14:paraId="01B6AD35" w14:textId="77777777" w:rsidR="00FB3FFA" w:rsidRPr="00123B7F" w:rsidRDefault="00FB3FFA" w:rsidP="00173AA0">
            <w:pPr>
              <w:jc w:val="center"/>
              <w:rPr>
                <w:b/>
                <w:sz w:val="24"/>
                <w:szCs w:val="24"/>
              </w:rPr>
            </w:pPr>
            <w:r w:rsidRPr="00123B7F">
              <w:rPr>
                <w:b/>
                <w:sz w:val="24"/>
                <w:szCs w:val="24"/>
              </w:rPr>
              <w:t>L</w:t>
            </w:r>
          </w:p>
        </w:tc>
        <w:tc>
          <w:tcPr>
            <w:tcW w:w="708" w:type="dxa"/>
          </w:tcPr>
          <w:p w14:paraId="581F7530" w14:textId="77777777" w:rsidR="00FB3FFA" w:rsidRPr="00123B7F" w:rsidRDefault="00FB3FFA" w:rsidP="00173AA0">
            <w:pPr>
              <w:jc w:val="center"/>
              <w:rPr>
                <w:b/>
                <w:sz w:val="24"/>
                <w:szCs w:val="24"/>
              </w:rPr>
            </w:pPr>
            <w:r w:rsidRPr="00123B7F">
              <w:rPr>
                <w:b/>
                <w:sz w:val="24"/>
                <w:szCs w:val="24"/>
              </w:rPr>
              <w:t>T</w:t>
            </w:r>
          </w:p>
        </w:tc>
        <w:tc>
          <w:tcPr>
            <w:tcW w:w="1134" w:type="dxa"/>
          </w:tcPr>
          <w:p w14:paraId="49DF8F5A" w14:textId="77777777" w:rsidR="00FB3FFA" w:rsidRPr="00123B7F" w:rsidRDefault="00FB3FFA" w:rsidP="00173AA0">
            <w:pPr>
              <w:jc w:val="center"/>
              <w:rPr>
                <w:b/>
                <w:sz w:val="24"/>
                <w:szCs w:val="24"/>
              </w:rPr>
            </w:pPr>
            <w:r w:rsidRPr="00123B7F">
              <w:rPr>
                <w:b/>
                <w:sz w:val="24"/>
                <w:szCs w:val="24"/>
              </w:rPr>
              <w:t>P/S/FW</w:t>
            </w:r>
          </w:p>
        </w:tc>
        <w:tc>
          <w:tcPr>
            <w:tcW w:w="1843" w:type="dxa"/>
          </w:tcPr>
          <w:p w14:paraId="208B432B" w14:textId="77777777" w:rsidR="00FB3FFA" w:rsidRPr="00123B7F" w:rsidRDefault="00FB3FFA" w:rsidP="00173AA0">
            <w:pPr>
              <w:jc w:val="center"/>
            </w:pPr>
          </w:p>
        </w:tc>
      </w:tr>
      <w:tr w:rsidR="00FB3FFA" w:rsidRPr="00123B7F" w14:paraId="31E4CC72" w14:textId="77777777" w:rsidTr="00FD5A81">
        <w:trPr>
          <w:trHeight w:val="275"/>
        </w:trPr>
        <w:tc>
          <w:tcPr>
            <w:tcW w:w="1418" w:type="dxa"/>
            <w:vAlign w:val="center"/>
          </w:tcPr>
          <w:p w14:paraId="255145BC" w14:textId="77777777" w:rsidR="00FB3FFA" w:rsidRPr="00123B7F" w:rsidRDefault="00FB3FFA" w:rsidP="00173AA0">
            <w:pPr>
              <w:spacing w:line="240" w:lineRule="atLeast"/>
              <w:rPr>
                <w:sz w:val="24"/>
                <w:szCs w:val="24"/>
              </w:rPr>
            </w:pPr>
            <w:r w:rsidRPr="00123B7F">
              <w:rPr>
                <w:sz w:val="24"/>
                <w:szCs w:val="24"/>
              </w:rPr>
              <w:t>MGMT705</w:t>
            </w:r>
          </w:p>
        </w:tc>
        <w:tc>
          <w:tcPr>
            <w:tcW w:w="2373" w:type="dxa"/>
            <w:vAlign w:val="center"/>
          </w:tcPr>
          <w:p w14:paraId="39ED120B" w14:textId="77777777" w:rsidR="00FB3FFA" w:rsidRPr="00123B7F" w:rsidRDefault="00FB3FFA" w:rsidP="00173AA0">
            <w:pPr>
              <w:spacing w:line="240" w:lineRule="atLeast"/>
              <w:rPr>
                <w:sz w:val="24"/>
                <w:szCs w:val="24"/>
              </w:rPr>
            </w:pPr>
            <w:r w:rsidRPr="00123B7F">
              <w:rPr>
                <w:sz w:val="24"/>
                <w:szCs w:val="24"/>
              </w:rPr>
              <w:t>Management in Action - Social Economic and Ethical Issues</w:t>
            </w:r>
          </w:p>
        </w:tc>
        <w:tc>
          <w:tcPr>
            <w:tcW w:w="2021" w:type="dxa"/>
            <w:vAlign w:val="center"/>
          </w:tcPr>
          <w:p w14:paraId="56D9F42E" w14:textId="77777777" w:rsidR="00FB3FFA" w:rsidRPr="00123B7F" w:rsidRDefault="00FB3FFA" w:rsidP="00173AA0">
            <w:pPr>
              <w:spacing w:line="240" w:lineRule="atLeast"/>
              <w:rPr>
                <w:sz w:val="24"/>
                <w:szCs w:val="24"/>
              </w:rPr>
            </w:pPr>
            <w:r w:rsidRPr="00123B7F">
              <w:rPr>
                <w:sz w:val="24"/>
                <w:szCs w:val="24"/>
              </w:rPr>
              <w:t>Core Courses</w:t>
            </w:r>
          </w:p>
        </w:tc>
        <w:tc>
          <w:tcPr>
            <w:tcW w:w="709" w:type="dxa"/>
          </w:tcPr>
          <w:p w14:paraId="02796DCB" w14:textId="77777777" w:rsidR="00FB3FFA" w:rsidRPr="00123B7F" w:rsidRDefault="00FB3FFA" w:rsidP="00173AA0">
            <w:pPr>
              <w:jc w:val="center"/>
              <w:rPr>
                <w:sz w:val="24"/>
                <w:szCs w:val="24"/>
              </w:rPr>
            </w:pPr>
            <w:r>
              <w:rPr>
                <w:sz w:val="24"/>
                <w:szCs w:val="24"/>
              </w:rPr>
              <w:t>3</w:t>
            </w:r>
          </w:p>
        </w:tc>
        <w:tc>
          <w:tcPr>
            <w:tcW w:w="708" w:type="dxa"/>
          </w:tcPr>
          <w:p w14:paraId="0775B980" w14:textId="77777777" w:rsidR="00FB3FFA" w:rsidRPr="00123B7F" w:rsidRDefault="00FB3FFA" w:rsidP="00173AA0">
            <w:pPr>
              <w:jc w:val="center"/>
              <w:rPr>
                <w:sz w:val="24"/>
                <w:szCs w:val="24"/>
              </w:rPr>
            </w:pPr>
            <w:r w:rsidRPr="00123B7F">
              <w:rPr>
                <w:sz w:val="24"/>
                <w:szCs w:val="24"/>
              </w:rPr>
              <w:t>0</w:t>
            </w:r>
          </w:p>
        </w:tc>
        <w:tc>
          <w:tcPr>
            <w:tcW w:w="1134" w:type="dxa"/>
          </w:tcPr>
          <w:p w14:paraId="4A5A122F" w14:textId="77777777" w:rsidR="00FB3FFA" w:rsidRPr="00123B7F" w:rsidRDefault="00FB3FFA" w:rsidP="00173AA0">
            <w:pPr>
              <w:rPr>
                <w:sz w:val="24"/>
                <w:szCs w:val="24"/>
              </w:rPr>
            </w:pPr>
            <w:r>
              <w:rPr>
                <w:sz w:val="24"/>
                <w:szCs w:val="24"/>
              </w:rPr>
              <w:t>2</w:t>
            </w:r>
          </w:p>
        </w:tc>
        <w:tc>
          <w:tcPr>
            <w:tcW w:w="1843" w:type="dxa"/>
          </w:tcPr>
          <w:p w14:paraId="7C7865C2" w14:textId="77777777" w:rsidR="00FB3FFA" w:rsidRPr="00123B7F" w:rsidRDefault="00FB3FFA" w:rsidP="00173AA0">
            <w:pPr>
              <w:rPr>
                <w:sz w:val="24"/>
                <w:szCs w:val="24"/>
              </w:rPr>
            </w:pPr>
            <w:r w:rsidRPr="00123B7F">
              <w:rPr>
                <w:sz w:val="24"/>
                <w:szCs w:val="24"/>
              </w:rPr>
              <w:t>4</w:t>
            </w:r>
          </w:p>
        </w:tc>
      </w:tr>
      <w:tr w:rsidR="00FB3FFA" w:rsidRPr="00123B7F" w14:paraId="0FF7AB47" w14:textId="77777777" w:rsidTr="00FD5A81">
        <w:trPr>
          <w:trHeight w:val="275"/>
        </w:trPr>
        <w:tc>
          <w:tcPr>
            <w:tcW w:w="1418" w:type="dxa"/>
            <w:vAlign w:val="center"/>
          </w:tcPr>
          <w:p w14:paraId="31840CC1" w14:textId="77777777" w:rsidR="00FB3FFA" w:rsidRPr="00123B7F" w:rsidRDefault="00FB3FFA" w:rsidP="00173AA0">
            <w:pPr>
              <w:spacing w:line="240" w:lineRule="atLeast"/>
              <w:rPr>
                <w:sz w:val="24"/>
                <w:szCs w:val="24"/>
              </w:rPr>
            </w:pPr>
            <w:r>
              <w:rPr>
                <w:sz w:val="24"/>
                <w:szCs w:val="24"/>
              </w:rPr>
              <w:t>CI716</w:t>
            </w:r>
          </w:p>
        </w:tc>
        <w:tc>
          <w:tcPr>
            <w:tcW w:w="2373" w:type="dxa"/>
            <w:vAlign w:val="center"/>
          </w:tcPr>
          <w:p w14:paraId="31EA0BB3" w14:textId="77777777" w:rsidR="00FB3FFA" w:rsidRPr="00123B7F" w:rsidRDefault="00FB3FFA" w:rsidP="00173AA0">
            <w:pPr>
              <w:spacing w:line="240" w:lineRule="atLeast"/>
              <w:rPr>
                <w:sz w:val="24"/>
                <w:szCs w:val="24"/>
              </w:rPr>
            </w:pPr>
            <w:r>
              <w:rPr>
                <w:sz w:val="24"/>
                <w:szCs w:val="24"/>
              </w:rPr>
              <w:t>B</w:t>
            </w:r>
            <w:r w:rsidRPr="00E57830">
              <w:rPr>
                <w:sz w:val="24"/>
                <w:szCs w:val="24"/>
              </w:rPr>
              <w:t>lockchain: Applications in business</w:t>
            </w:r>
          </w:p>
        </w:tc>
        <w:tc>
          <w:tcPr>
            <w:tcW w:w="2021" w:type="dxa"/>
            <w:vAlign w:val="center"/>
          </w:tcPr>
          <w:p w14:paraId="7ACFA5B8"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0B157FEE" w14:textId="77777777" w:rsidR="00FB3FFA" w:rsidRDefault="00FB3FFA" w:rsidP="00173AA0">
            <w:pPr>
              <w:jc w:val="center"/>
              <w:rPr>
                <w:sz w:val="24"/>
                <w:szCs w:val="24"/>
              </w:rPr>
            </w:pPr>
            <w:r>
              <w:rPr>
                <w:sz w:val="24"/>
                <w:szCs w:val="24"/>
              </w:rPr>
              <w:t>3</w:t>
            </w:r>
          </w:p>
        </w:tc>
        <w:tc>
          <w:tcPr>
            <w:tcW w:w="708" w:type="dxa"/>
          </w:tcPr>
          <w:p w14:paraId="52D97925" w14:textId="77777777" w:rsidR="00FB3FFA" w:rsidRPr="00123B7F" w:rsidRDefault="00FB3FFA" w:rsidP="00173AA0">
            <w:pPr>
              <w:jc w:val="center"/>
              <w:rPr>
                <w:sz w:val="24"/>
                <w:szCs w:val="24"/>
              </w:rPr>
            </w:pPr>
            <w:r>
              <w:rPr>
                <w:sz w:val="24"/>
                <w:szCs w:val="24"/>
              </w:rPr>
              <w:t>0</w:t>
            </w:r>
          </w:p>
        </w:tc>
        <w:tc>
          <w:tcPr>
            <w:tcW w:w="1134" w:type="dxa"/>
          </w:tcPr>
          <w:p w14:paraId="7C09564E" w14:textId="77777777" w:rsidR="00FB3FFA" w:rsidRDefault="00FB3FFA" w:rsidP="00173AA0">
            <w:pPr>
              <w:rPr>
                <w:sz w:val="24"/>
                <w:szCs w:val="24"/>
              </w:rPr>
            </w:pPr>
            <w:r>
              <w:rPr>
                <w:sz w:val="24"/>
                <w:szCs w:val="24"/>
              </w:rPr>
              <w:t>2</w:t>
            </w:r>
          </w:p>
        </w:tc>
        <w:tc>
          <w:tcPr>
            <w:tcW w:w="1843" w:type="dxa"/>
          </w:tcPr>
          <w:p w14:paraId="0D40F4B0" w14:textId="77777777" w:rsidR="00FB3FFA" w:rsidRPr="00123B7F" w:rsidRDefault="00FB3FFA" w:rsidP="00173AA0">
            <w:pPr>
              <w:rPr>
                <w:sz w:val="24"/>
                <w:szCs w:val="24"/>
              </w:rPr>
            </w:pPr>
            <w:r>
              <w:rPr>
                <w:sz w:val="24"/>
                <w:szCs w:val="24"/>
              </w:rPr>
              <w:t>4</w:t>
            </w:r>
          </w:p>
        </w:tc>
      </w:tr>
      <w:tr w:rsidR="00FB3FFA" w:rsidRPr="00123B7F" w14:paraId="2AA722D7" w14:textId="77777777" w:rsidTr="00FD5A81">
        <w:trPr>
          <w:trHeight w:val="275"/>
        </w:trPr>
        <w:tc>
          <w:tcPr>
            <w:tcW w:w="1418" w:type="dxa"/>
            <w:vAlign w:val="center"/>
          </w:tcPr>
          <w:p w14:paraId="2B728422" w14:textId="77777777" w:rsidR="00FB3FFA" w:rsidRPr="00123B7F" w:rsidRDefault="00FB3FFA" w:rsidP="00173AA0">
            <w:pPr>
              <w:spacing w:line="240" w:lineRule="atLeast"/>
              <w:rPr>
                <w:sz w:val="24"/>
                <w:szCs w:val="24"/>
              </w:rPr>
            </w:pPr>
            <w:r w:rsidRPr="00E57830">
              <w:rPr>
                <w:sz w:val="24"/>
                <w:szCs w:val="24"/>
              </w:rPr>
              <w:t>CI718</w:t>
            </w:r>
          </w:p>
        </w:tc>
        <w:tc>
          <w:tcPr>
            <w:tcW w:w="2373" w:type="dxa"/>
            <w:vAlign w:val="center"/>
          </w:tcPr>
          <w:p w14:paraId="6343CED0" w14:textId="77777777" w:rsidR="00FB3FFA" w:rsidRPr="00123B7F" w:rsidRDefault="00FB3FFA" w:rsidP="00173AA0">
            <w:pPr>
              <w:spacing w:line="240" w:lineRule="atLeast"/>
              <w:rPr>
                <w:sz w:val="24"/>
                <w:szCs w:val="24"/>
              </w:rPr>
            </w:pPr>
            <w:r w:rsidRPr="00E57830">
              <w:rPr>
                <w:sz w:val="24"/>
                <w:szCs w:val="24"/>
              </w:rPr>
              <w:t>Competitive Early Warning and Risk Management</w:t>
            </w:r>
          </w:p>
        </w:tc>
        <w:tc>
          <w:tcPr>
            <w:tcW w:w="2021" w:type="dxa"/>
            <w:vAlign w:val="center"/>
          </w:tcPr>
          <w:p w14:paraId="3B61DFD3"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34D46876" w14:textId="77777777" w:rsidR="00FB3FFA" w:rsidRDefault="00FB3FFA" w:rsidP="00173AA0">
            <w:pPr>
              <w:jc w:val="center"/>
              <w:rPr>
                <w:sz w:val="24"/>
                <w:szCs w:val="24"/>
              </w:rPr>
            </w:pPr>
            <w:r>
              <w:rPr>
                <w:sz w:val="24"/>
                <w:szCs w:val="24"/>
              </w:rPr>
              <w:t>3</w:t>
            </w:r>
          </w:p>
        </w:tc>
        <w:tc>
          <w:tcPr>
            <w:tcW w:w="708" w:type="dxa"/>
          </w:tcPr>
          <w:p w14:paraId="53B8434B" w14:textId="77777777" w:rsidR="00FB3FFA" w:rsidRPr="00123B7F" w:rsidRDefault="00FB3FFA" w:rsidP="00173AA0">
            <w:pPr>
              <w:jc w:val="center"/>
              <w:rPr>
                <w:sz w:val="24"/>
                <w:szCs w:val="24"/>
              </w:rPr>
            </w:pPr>
            <w:r>
              <w:rPr>
                <w:sz w:val="24"/>
                <w:szCs w:val="24"/>
              </w:rPr>
              <w:t>0</w:t>
            </w:r>
          </w:p>
        </w:tc>
        <w:tc>
          <w:tcPr>
            <w:tcW w:w="1134" w:type="dxa"/>
          </w:tcPr>
          <w:p w14:paraId="5EFA7893" w14:textId="77777777" w:rsidR="00FB3FFA" w:rsidRDefault="00FB3FFA" w:rsidP="00173AA0">
            <w:pPr>
              <w:rPr>
                <w:sz w:val="24"/>
                <w:szCs w:val="24"/>
              </w:rPr>
            </w:pPr>
            <w:r>
              <w:rPr>
                <w:sz w:val="24"/>
                <w:szCs w:val="24"/>
              </w:rPr>
              <w:t>2</w:t>
            </w:r>
          </w:p>
        </w:tc>
        <w:tc>
          <w:tcPr>
            <w:tcW w:w="1843" w:type="dxa"/>
          </w:tcPr>
          <w:p w14:paraId="49F0818F" w14:textId="77777777" w:rsidR="00FB3FFA" w:rsidRPr="00123B7F" w:rsidRDefault="00FB3FFA" w:rsidP="00173AA0">
            <w:pPr>
              <w:rPr>
                <w:sz w:val="24"/>
                <w:szCs w:val="24"/>
              </w:rPr>
            </w:pPr>
            <w:r>
              <w:rPr>
                <w:sz w:val="24"/>
                <w:szCs w:val="24"/>
              </w:rPr>
              <w:t>4</w:t>
            </w:r>
          </w:p>
        </w:tc>
      </w:tr>
      <w:tr w:rsidR="00FB3FFA" w:rsidRPr="00123B7F" w14:paraId="78CC833C" w14:textId="77777777" w:rsidTr="00FD5A81">
        <w:trPr>
          <w:trHeight w:val="275"/>
        </w:trPr>
        <w:tc>
          <w:tcPr>
            <w:tcW w:w="1418" w:type="dxa"/>
            <w:vAlign w:val="center"/>
          </w:tcPr>
          <w:p w14:paraId="68F06E6A" w14:textId="77777777" w:rsidR="00FB3FFA" w:rsidRPr="00123B7F" w:rsidRDefault="00FB3FFA" w:rsidP="00173AA0">
            <w:pPr>
              <w:spacing w:line="240" w:lineRule="atLeast"/>
              <w:rPr>
                <w:sz w:val="24"/>
                <w:szCs w:val="24"/>
              </w:rPr>
            </w:pPr>
            <w:r>
              <w:rPr>
                <w:sz w:val="24"/>
                <w:szCs w:val="24"/>
              </w:rPr>
              <w:t>CI722</w:t>
            </w:r>
          </w:p>
        </w:tc>
        <w:tc>
          <w:tcPr>
            <w:tcW w:w="2373" w:type="dxa"/>
            <w:vAlign w:val="center"/>
          </w:tcPr>
          <w:p w14:paraId="6AC8D051" w14:textId="77777777" w:rsidR="00FB3FFA" w:rsidRPr="00123B7F" w:rsidRDefault="00FB3FFA" w:rsidP="00173AA0">
            <w:pPr>
              <w:spacing w:line="240" w:lineRule="atLeast"/>
              <w:rPr>
                <w:sz w:val="24"/>
                <w:szCs w:val="24"/>
              </w:rPr>
            </w:pPr>
            <w:r w:rsidRPr="00725A0F">
              <w:rPr>
                <w:sz w:val="24"/>
                <w:szCs w:val="24"/>
              </w:rPr>
              <w:t>CI for Strategic Analysis</w:t>
            </w:r>
          </w:p>
        </w:tc>
        <w:tc>
          <w:tcPr>
            <w:tcW w:w="2021" w:type="dxa"/>
            <w:vAlign w:val="center"/>
          </w:tcPr>
          <w:p w14:paraId="34EC9E46"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7480BE2A" w14:textId="77777777" w:rsidR="00FB3FFA" w:rsidRDefault="00FB3FFA" w:rsidP="00173AA0">
            <w:pPr>
              <w:jc w:val="center"/>
              <w:rPr>
                <w:sz w:val="24"/>
                <w:szCs w:val="24"/>
              </w:rPr>
            </w:pPr>
            <w:r>
              <w:rPr>
                <w:sz w:val="24"/>
                <w:szCs w:val="24"/>
              </w:rPr>
              <w:t>3</w:t>
            </w:r>
          </w:p>
        </w:tc>
        <w:tc>
          <w:tcPr>
            <w:tcW w:w="708" w:type="dxa"/>
          </w:tcPr>
          <w:p w14:paraId="0A0C5031" w14:textId="77777777" w:rsidR="00FB3FFA" w:rsidRPr="00123B7F" w:rsidRDefault="00FB3FFA" w:rsidP="00173AA0">
            <w:pPr>
              <w:jc w:val="center"/>
              <w:rPr>
                <w:sz w:val="24"/>
                <w:szCs w:val="24"/>
              </w:rPr>
            </w:pPr>
            <w:r>
              <w:rPr>
                <w:sz w:val="24"/>
                <w:szCs w:val="24"/>
              </w:rPr>
              <w:t>0</w:t>
            </w:r>
          </w:p>
        </w:tc>
        <w:tc>
          <w:tcPr>
            <w:tcW w:w="1134" w:type="dxa"/>
          </w:tcPr>
          <w:p w14:paraId="156D0FE4" w14:textId="77777777" w:rsidR="00FB3FFA" w:rsidRDefault="00FB3FFA" w:rsidP="00173AA0">
            <w:pPr>
              <w:rPr>
                <w:sz w:val="24"/>
                <w:szCs w:val="24"/>
              </w:rPr>
            </w:pPr>
            <w:r>
              <w:rPr>
                <w:sz w:val="24"/>
                <w:szCs w:val="24"/>
              </w:rPr>
              <w:t>2</w:t>
            </w:r>
          </w:p>
        </w:tc>
        <w:tc>
          <w:tcPr>
            <w:tcW w:w="1843" w:type="dxa"/>
          </w:tcPr>
          <w:p w14:paraId="14075820" w14:textId="77777777" w:rsidR="00FB3FFA" w:rsidRPr="00123B7F" w:rsidRDefault="00FB3FFA" w:rsidP="00173AA0">
            <w:pPr>
              <w:rPr>
                <w:sz w:val="24"/>
                <w:szCs w:val="24"/>
              </w:rPr>
            </w:pPr>
            <w:r>
              <w:rPr>
                <w:sz w:val="24"/>
                <w:szCs w:val="24"/>
              </w:rPr>
              <w:t>4</w:t>
            </w:r>
          </w:p>
        </w:tc>
      </w:tr>
      <w:tr w:rsidR="00FB3FFA" w:rsidRPr="00123B7F" w14:paraId="63F30706" w14:textId="77777777" w:rsidTr="00FD5A81">
        <w:trPr>
          <w:trHeight w:val="275"/>
        </w:trPr>
        <w:tc>
          <w:tcPr>
            <w:tcW w:w="1418" w:type="dxa"/>
            <w:vAlign w:val="center"/>
          </w:tcPr>
          <w:p w14:paraId="58D39D2A" w14:textId="77777777" w:rsidR="00FB3FFA" w:rsidRDefault="00FB3FFA" w:rsidP="00173AA0">
            <w:pPr>
              <w:spacing w:line="240" w:lineRule="atLeast"/>
              <w:rPr>
                <w:sz w:val="24"/>
                <w:szCs w:val="24"/>
              </w:rPr>
            </w:pPr>
            <w:r w:rsidRPr="00725A0F">
              <w:rPr>
                <w:sz w:val="24"/>
                <w:szCs w:val="24"/>
              </w:rPr>
              <w:t>CI724</w:t>
            </w:r>
          </w:p>
        </w:tc>
        <w:tc>
          <w:tcPr>
            <w:tcW w:w="2373" w:type="dxa"/>
            <w:vAlign w:val="center"/>
          </w:tcPr>
          <w:p w14:paraId="49414493" w14:textId="77777777" w:rsidR="00FB3FFA" w:rsidRPr="00725A0F" w:rsidRDefault="00FB3FFA" w:rsidP="00173AA0">
            <w:pPr>
              <w:spacing w:line="240" w:lineRule="atLeast"/>
              <w:rPr>
                <w:sz w:val="24"/>
                <w:szCs w:val="24"/>
              </w:rPr>
            </w:pPr>
            <w:r w:rsidRPr="00725A0F">
              <w:rPr>
                <w:sz w:val="24"/>
                <w:szCs w:val="24"/>
              </w:rPr>
              <w:t>Strategy Simulation and Business Wargaming</w:t>
            </w:r>
          </w:p>
        </w:tc>
        <w:tc>
          <w:tcPr>
            <w:tcW w:w="2021" w:type="dxa"/>
            <w:vAlign w:val="center"/>
          </w:tcPr>
          <w:p w14:paraId="67F09FF4"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15354AB4" w14:textId="77777777" w:rsidR="00FB3FFA" w:rsidRDefault="00FB3FFA" w:rsidP="00173AA0">
            <w:pPr>
              <w:jc w:val="center"/>
              <w:rPr>
                <w:sz w:val="24"/>
                <w:szCs w:val="24"/>
              </w:rPr>
            </w:pPr>
            <w:r>
              <w:rPr>
                <w:sz w:val="24"/>
                <w:szCs w:val="24"/>
              </w:rPr>
              <w:t>3</w:t>
            </w:r>
          </w:p>
        </w:tc>
        <w:tc>
          <w:tcPr>
            <w:tcW w:w="708" w:type="dxa"/>
          </w:tcPr>
          <w:p w14:paraId="387FA6EB" w14:textId="77777777" w:rsidR="00FB3FFA" w:rsidRDefault="00FB3FFA" w:rsidP="00173AA0">
            <w:pPr>
              <w:jc w:val="center"/>
              <w:rPr>
                <w:sz w:val="24"/>
                <w:szCs w:val="24"/>
              </w:rPr>
            </w:pPr>
            <w:r>
              <w:rPr>
                <w:sz w:val="24"/>
                <w:szCs w:val="24"/>
              </w:rPr>
              <w:t>0</w:t>
            </w:r>
          </w:p>
        </w:tc>
        <w:tc>
          <w:tcPr>
            <w:tcW w:w="1134" w:type="dxa"/>
          </w:tcPr>
          <w:p w14:paraId="143362CF" w14:textId="77777777" w:rsidR="00FB3FFA" w:rsidRDefault="00FB3FFA" w:rsidP="00173AA0">
            <w:pPr>
              <w:rPr>
                <w:sz w:val="24"/>
                <w:szCs w:val="24"/>
              </w:rPr>
            </w:pPr>
            <w:r>
              <w:rPr>
                <w:sz w:val="24"/>
                <w:szCs w:val="24"/>
              </w:rPr>
              <w:t>2</w:t>
            </w:r>
          </w:p>
        </w:tc>
        <w:tc>
          <w:tcPr>
            <w:tcW w:w="1843" w:type="dxa"/>
          </w:tcPr>
          <w:p w14:paraId="12626616" w14:textId="77777777" w:rsidR="00FB3FFA" w:rsidRDefault="00FB3FFA" w:rsidP="00173AA0">
            <w:pPr>
              <w:rPr>
                <w:sz w:val="24"/>
                <w:szCs w:val="24"/>
              </w:rPr>
            </w:pPr>
            <w:r>
              <w:rPr>
                <w:sz w:val="24"/>
                <w:szCs w:val="24"/>
              </w:rPr>
              <w:t>4</w:t>
            </w:r>
          </w:p>
        </w:tc>
      </w:tr>
      <w:tr w:rsidR="00FB3FFA" w:rsidRPr="00123B7F" w14:paraId="1B72F714" w14:textId="77777777" w:rsidTr="00FD5A81">
        <w:trPr>
          <w:trHeight w:val="275"/>
        </w:trPr>
        <w:tc>
          <w:tcPr>
            <w:tcW w:w="1418" w:type="dxa"/>
            <w:vAlign w:val="center"/>
          </w:tcPr>
          <w:p w14:paraId="7D615162" w14:textId="77777777" w:rsidR="00FB3FFA" w:rsidRDefault="00FB3FFA" w:rsidP="00173AA0">
            <w:pPr>
              <w:spacing w:line="240" w:lineRule="atLeast"/>
              <w:rPr>
                <w:sz w:val="24"/>
                <w:szCs w:val="24"/>
              </w:rPr>
            </w:pPr>
            <w:r w:rsidRPr="00725A0F">
              <w:rPr>
                <w:sz w:val="24"/>
                <w:szCs w:val="24"/>
              </w:rPr>
              <w:t>CI725</w:t>
            </w:r>
          </w:p>
        </w:tc>
        <w:tc>
          <w:tcPr>
            <w:tcW w:w="2373" w:type="dxa"/>
            <w:vAlign w:val="center"/>
          </w:tcPr>
          <w:p w14:paraId="197C2580" w14:textId="77777777" w:rsidR="00FB3FFA" w:rsidRPr="00725A0F" w:rsidRDefault="00FB3FFA" w:rsidP="00173AA0">
            <w:pPr>
              <w:spacing w:line="240" w:lineRule="atLeast"/>
              <w:rPr>
                <w:sz w:val="24"/>
                <w:szCs w:val="24"/>
              </w:rPr>
            </w:pPr>
            <w:r w:rsidRPr="00725A0F">
              <w:rPr>
                <w:sz w:val="24"/>
                <w:szCs w:val="24"/>
              </w:rPr>
              <w:t>Social Intelligence</w:t>
            </w:r>
          </w:p>
        </w:tc>
        <w:tc>
          <w:tcPr>
            <w:tcW w:w="2021" w:type="dxa"/>
            <w:vAlign w:val="center"/>
          </w:tcPr>
          <w:p w14:paraId="4AB74D95"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75281BCD" w14:textId="77777777" w:rsidR="00FB3FFA" w:rsidRDefault="00FB3FFA" w:rsidP="00173AA0">
            <w:pPr>
              <w:rPr>
                <w:sz w:val="24"/>
                <w:szCs w:val="24"/>
              </w:rPr>
            </w:pPr>
            <w:r>
              <w:rPr>
                <w:sz w:val="24"/>
                <w:szCs w:val="24"/>
              </w:rPr>
              <w:t>3</w:t>
            </w:r>
          </w:p>
        </w:tc>
        <w:tc>
          <w:tcPr>
            <w:tcW w:w="708" w:type="dxa"/>
          </w:tcPr>
          <w:p w14:paraId="1EBF7D0A" w14:textId="77777777" w:rsidR="00FB3FFA" w:rsidRDefault="00FB3FFA" w:rsidP="00173AA0">
            <w:pPr>
              <w:jc w:val="center"/>
              <w:rPr>
                <w:sz w:val="24"/>
                <w:szCs w:val="24"/>
              </w:rPr>
            </w:pPr>
            <w:r>
              <w:rPr>
                <w:sz w:val="24"/>
                <w:szCs w:val="24"/>
              </w:rPr>
              <w:t>0</w:t>
            </w:r>
          </w:p>
        </w:tc>
        <w:tc>
          <w:tcPr>
            <w:tcW w:w="1134" w:type="dxa"/>
          </w:tcPr>
          <w:p w14:paraId="332C9BF6" w14:textId="77777777" w:rsidR="00FB3FFA" w:rsidRDefault="00FB3FFA" w:rsidP="00173AA0">
            <w:pPr>
              <w:rPr>
                <w:sz w:val="24"/>
                <w:szCs w:val="24"/>
              </w:rPr>
            </w:pPr>
            <w:r>
              <w:rPr>
                <w:sz w:val="24"/>
                <w:szCs w:val="24"/>
              </w:rPr>
              <w:t>2</w:t>
            </w:r>
          </w:p>
        </w:tc>
        <w:tc>
          <w:tcPr>
            <w:tcW w:w="1843" w:type="dxa"/>
          </w:tcPr>
          <w:p w14:paraId="5167F01A" w14:textId="77777777" w:rsidR="00FB3FFA" w:rsidRDefault="00FB3FFA" w:rsidP="00173AA0">
            <w:pPr>
              <w:rPr>
                <w:sz w:val="24"/>
                <w:szCs w:val="24"/>
              </w:rPr>
            </w:pPr>
            <w:r>
              <w:rPr>
                <w:sz w:val="24"/>
                <w:szCs w:val="24"/>
              </w:rPr>
              <w:t>4</w:t>
            </w:r>
          </w:p>
        </w:tc>
      </w:tr>
      <w:tr w:rsidR="00FB3FFA" w:rsidRPr="00123B7F" w14:paraId="18573450" w14:textId="77777777" w:rsidTr="00FD5A81">
        <w:trPr>
          <w:trHeight w:val="275"/>
        </w:trPr>
        <w:tc>
          <w:tcPr>
            <w:tcW w:w="1418" w:type="dxa"/>
          </w:tcPr>
          <w:p w14:paraId="247D87BE" w14:textId="77777777" w:rsidR="00FB3FFA" w:rsidRPr="00123B7F" w:rsidRDefault="00FB3FFA" w:rsidP="00173AA0">
            <w:pPr>
              <w:ind w:firstLineChars="100" w:firstLine="240"/>
              <w:rPr>
                <w:color w:val="333333"/>
                <w:sz w:val="24"/>
                <w:szCs w:val="24"/>
              </w:rPr>
            </w:pPr>
            <w:r w:rsidRPr="00123B7F">
              <w:rPr>
                <w:color w:val="333333"/>
                <w:sz w:val="24"/>
                <w:szCs w:val="24"/>
              </w:rPr>
              <w:t>MKTG721</w:t>
            </w:r>
          </w:p>
        </w:tc>
        <w:tc>
          <w:tcPr>
            <w:tcW w:w="2373" w:type="dxa"/>
          </w:tcPr>
          <w:p w14:paraId="7ECD56D1" w14:textId="77777777" w:rsidR="00FB3FFA" w:rsidRPr="00123B7F" w:rsidRDefault="00FB3FFA" w:rsidP="00173AA0">
            <w:pPr>
              <w:rPr>
                <w:color w:val="000000"/>
                <w:sz w:val="24"/>
                <w:szCs w:val="24"/>
              </w:rPr>
            </w:pPr>
            <w:r w:rsidRPr="00123B7F">
              <w:rPr>
                <w:color w:val="000000"/>
                <w:sz w:val="24"/>
                <w:szCs w:val="24"/>
              </w:rPr>
              <w:t>Customer Relationship Management</w:t>
            </w:r>
          </w:p>
        </w:tc>
        <w:tc>
          <w:tcPr>
            <w:tcW w:w="2021" w:type="dxa"/>
            <w:vAlign w:val="center"/>
          </w:tcPr>
          <w:p w14:paraId="2688851E"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5E6786AB" w14:textId="77777777" w:rsidR="00FB3FFA" w:rsidRPr="00123B7F" w:rsidRDefault="00FB3FFA" w:rsidP="00173AA0">
            <w:pPr>
              <w:rPr>
                <w:sz w:val="24"/>
                <w:szCs w:val="24"/>
              </w:rPr>
            </w:pPr>
            <w:r>
              <w:rPr>
                <w:sz w:val="24"/>
                <w:szCs w:val="24"/>
              </w:rPr>
              <w:t>2</w:t>
            </w:r>
          </w:p>
        </w:tc>
        <w:tc>
          <w:tcPr>
            <w:tcW w:w="708" w:type="dxa"/>
          </w:tcPr>
          <w:p w14:paraId="44A645DB" w14:textId="77777777" w:rsidR="00FB3FFA" w:rsidRPr="00123B7F" w:rsidRDefault="00FB3FFA" w:rsidP="00173AA0">
            <w:pPr>
              <w:rPr>
                <w:sz w:val="24"/>
                <w:szCs w:val="24"/>
              </w:rPr>
            </w:pPr>
            <w:r w:rsidRPr="00123B7F">
              <w:rPr>
                <w:sz w:val="24"/>
                <w:szCs w:val="24"/>
              </w:rPr>
              <w:t>0</w:t>
            </w:r>
          </w:p>
        </w:tc>
        <w:tc>
          <w:tcPr>
            <w:tcW w:w="1134" w:type="dxa"/>
          </w:tcPr>
          <w:p w14:paraId="39D2C670" w14:textId="77777777" w:rsidR="00FB3FFA" w:rsidRPr="00123B7F" w:rsidRDefault="00FB3FFA" w:rsidP="00173AA0">
            <w:pPr>
              <w:rPr>
                <w:sz w:val="24"/>
                <w:szCs w:val="24"/>
              </w:rPr>
            </w:pPr>
            <w:r>
              <w:rPr>
                <w:sz w:val="24"/>
                <w:szCs w:val="24"/>
              </w:rPr>
              <w:t>2</w:t>
            </w:r>
          </w:p>
        </w:tc>
        <w:tc>
          <w:tcPr>
            <w:tcW w:w="1843" w:type="dxa"/>
          </w:tcPr>
          <w:p w14:paraId="66139565" w14:textId="77777777" w:rsidR="00FB3FFA" w:rsidRPr="00123B7F" w:rsidRDefault="00FB3FFA" w:rsidP="00173AA0">
            <w:pPr>
              <w:rPr>
                <w:sz w:val="24"/>
                <w:szCs w:val="24"/>
              </w:rPr>
            </w:pPr>
            <w:r>
              <w:rPr>
                <w:sz w:val="24"/>
                <w:szCs w:val="24"/>
              </w:rPr>
              <w:t>3</w:t>
            </w:r>
          </w:p>
        </w:tc>
      </w:tr>
      <w:tr w:rsidR="00FB3FFA" w:rsidRPr="00123B7F" w14:paraId="0794C786" w14:textId="77777777" w:rsidTr="00FD5A81">
        <w:trPr>
          <w:trHeight w:val="275"/>
        </w:trPr>
        <w:tc>
          <w:tcPr>
            <w:tcW w:w="1418" w:type="dxa"/>
          </w:tcPr>
          <w:p w14:paraId="647E94C3" w14:textId="77777777" w:rsidR="00FB3FFA" w:rsidRPr="00123B7F" w:rsidRDefault="00FB3FFA" w:rsidP="00173AA0">
            <w:pPr>
              <w:ind w:firstLineChars="100" w:firstLine="240"/>
              <w:rPr>
                <w:color w:val="333333"/>
                <w:sz w:val="24"/>
                <w:szCs w:val="24"/>
              </w:rPr>
            </w:pPr>
            <w:r>
              <w:rPr>
                <w:color w:val="333333"/>
                <w:sz w:val="24"/>
                <w:szCs w:val="24"/>
              </w:rPr>
              <w:t>FIBA703</w:t>
            </w:r>
          </w:p>
        </w:tc>
        <w:tc>
          <w:tcPr>
            <w:tcW w:w="2373" w:type="dxa"/>
          </w:tcPr>
          <w:p w14:paraId="671DE36A" w14:textId="77777777" w:rsidR="00FB3FFA" w:rsidRPr="00123B7F" w:rsidRDefault="00FB3FFA" w:rsidP="00173AA0">
            <w:pPr>
              <w:rPr>
                <w:color w:val="000000"/>
                <w:sz w:val="24"/>
                <w:szCs w:val="24"/>
              </w:rPr>
            </w:pPr>
            <w:r w:rsidRPr="007D5A9A">
              <w:rPr>
                <w:color w:val="000000"/>
                <w:sz w:val="24"/>
                <w:szCs w:val="24"/>
              </w:rPr>
              <w:t>Corporate Restructuring, Mergers and Acquisitions</w:t>
            </w:r>
          </w:p>
        </w:tc>
        <w:tc>
          <w:tcPr>
            <w:tcW w:w="2021" w:type="dxa"/>
            <w:vAlign w:val="center"/>
          </w:tcPr>
          <w:p w14:paraId="00AA4CE7"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2054E2E8" w14:textId="77777777" w:rsidR="00FB3FFA" w:rsidRPr="00123B7F" w:rsidRDefault="00FB3FFA" w:rsidP="00173AA0">
            <w:pPr>
              <w:rPr>
                <w:sz w:val="24"/>
                <w:szCs w:val="24"/>
              </w:rPr>
            </w:pPr>
            <w:r>
              <w:rPr>
                <w:sz w:val="24"/>
                <w:szCs w:val="24"/>
              </w:rPr>
              <w:t>2</w:t>
            </w:r>
          </w:p>
        </w:tc>
        <w:tc>
          <w:tcPr>
            <w:tcW w:w="708" w:type="dxa"/>
          </w:tcPr>
          <w:p w14:paraId="73919F78" w14:textId="77777777" w:rsidR="00FB3FFA" w:rsidRPr="00123B7F" w:rsidRDefault="00FB3FFA" w:rsidP="00173AA0">
            <w:pPr>
              <w:rPr>
                <w:sz w:val="24"/>
                <w:szCs w:val="24"/>
              </w:rPr>
            </w:pPr>
            <w:r w:rsidRPr="00123B7F">
              <w:rPr>
                <w:sz w:val="24"/>
                <w:szCs w:val="24"/>
              </w:rPr>
              <w:t>0</w:t>
            </w:r>
          </w:p>
        </w:tc>
        <w:tc>
          <w:tcPr>
            <w:tcW w:w="1134" w:type="dxa"/>
          </w:tcPr>
          <w:p w14:paraId="349FA4FC" w14:textId="77777777" w:rsidR="00FB3FFA" w:rsidRPr="00123B7F" w:rsidRDefault="00FB3FFA" w:rsidP="00173AA0">
            <w:pPr>
              <w:rPr>
                <w:sz w:val="24"/>
                <w:szCs w:val="24"/>
              </w:rPr>
            </w:pPr>
            <w:r>
              <w:rPr>
                <w:sz w:val="24"/>
                <w:szCs w:val="24"/>
              </w:rPr>
              <w:t>2</w:t>
            </w:r>
          </w:p>
        </w:tc>
        <w:tc>
          <w:tcPr>
            <w:tcW w:w="1843" w:type="dxa"/>
          </w:tcPr>
          <w:p w14:paraId="6B892672" w14:textId="77777777" w:rsidR="00FB3FFA" w:rsidRPr="00123B7F" w:rsidRDefault="00FB3FFA" w:rsidP="00173AA0">
            <w:pPr>
              <w:rPr>
                <w:sz w:val="24"/>
                <w:szCs w:val="24"/>
              </w:rPr>
            </w:pPr>
            <w:r w:rsidRPr="00123B7F">
              <w:rPr>
                <w:sz w:val="24"/>
                <w:szCs w:val="24"/>
              </w:rPr>
              <w:t>3</w:t>
            </w:r>
          </w:p>
        </w:tc>
      </w:tr>
      <w:tr w:rsidR="00FB3FFA" w:rsidRPr="00123B7F" w14:paraId="7DF9C2D2" w14:textId="77777777" w:rsidTr="00FD5A81">
        <w:trPr>
          <w:trHeight w:val="275"/>
        </w:trPr>
        <w:tc>
          <w:tcPr>
            <w:tcW w:w="1418" w:type="dxa"/>
          </w:tcPr>
          <w:p w14:paraId="71B70691" w14:textId="77777777" w:rsidR="00FB3FFA" w:rsidRPr="00123B7F" w:rsidRDefault="00FB3FFA" w:rsidP="00173AA0">
            <w:pPr>
              <w:ind w:firstLineChars="100" w:firstLine="240"/>
              <w:rPr>
                <w:color w:val="333333"/>
                <w:sz w:val="24"/>
                <w:szCs w:val="24"/>
              </w:rPr>
            </w:pPr>
            <w:r>
              <w:rPr>
                <w:color w:val="333333"/>
                <w:sz w:val="24"/>
                <w:szCs w:val="24"/>
              </w:rPr>
              <w:t>FIBA733</w:t>
            </w:r>
          </w:p>
        </w:tc>
        <w:tc>
          <w:tcPr>
            <w:tcW w:w="2373" w:type="dxa"/>
          </w:tcPr>
          <w:p w14:paraId="1583CCEF" w14:textId="77777777" w:rsidR="00FB3FFA" w:rsidRPr="00123B7F" w:rsidRDefault="00FB3FFA" w:rsidP="00173AA0">
            <w:pPr>
              <w:rPr>
                <w:color w:val="000000"/>
                <w:sz w:val="24"/>
                <w:szCs w:val="24"/>
              </w:rPr>
            </w:pPr>
            <w:r w:rsidRPr="007D5A9A">
              <w:rPr>
                <w:color w:val="000000"/>
                <w:sz w:val="24"/>
                <w:szCs w:val="24"/>
              </w:rPr>
              <w:t>Strategic Financial Management</w:t>
            </w:r>
          </w:p>
        </w:tc>
        <w:tc>
          <w:tcPr>
            <w:tcW w:w="2021" w:type="dxa"/>
            <w:vAlign w:val="center"/>
          </w:tcPr>
          <w:p w14:paraId="7C59A1CC" w14:textId="77777777" w:rsidR="00FB3FFA" w:rsidRPr="00123B7F" w:rsidRDefault="00FB3FFA" w:rsidP="00173AA0">
            <w:pPr>
              <w:spacing w:line="240" w:lineRule="atLeast"/>
              <w:rPr>
                <w:sz w:val="24"/>
                <w:szCs w:val="24"/>
              </w:rPr>
            </w:pPr>
            <w:r w:rsidRPr="00123B7F">
              <w:rPr>
                <w:sz w:val="24"/>
                <w:szCs w:val="24"/>
              </w:rPr>
              <w:t>Specialisation Elective Courses</w:t>
            </w:r>
          </w:p>
        </w:tc>
        <w:tc>
          <w:tcPr>
            <w:tcW w:w="709" w:type="dxa"/>
          </w:tcPr>
          <w:p w14:paraId="15A0F910" w14:textId="77777777" w:rsidR="00FB3FFA" w:rsidRPr="00123B7F" w:rsidRDefault="00FB3FFA" w:rsidP="00173AA0">
            <w:pPr>
              <w:rPr>
                <w:sz w:val="24"/>
                <w:szCs w:val="24"/>
              </w:rPr>
            </w:pPr>
            <w:r>
              <w:rPr>
                <w:sz w:val="24"/>
                <w:szCs w:val="24"/>
              </w:rPr>
              <w:t>2</w:t>
            </w:r>
          </w:p>
        </w:tc>
        <w:tc>
          <w:tcPr>
            <w:tcW w:w="708" w:type="dxa"/>
          </w:tcPr>
          <w:p w14:paraId="5B7F884B" w14:textId="77777777" w:rsidR="00FB3FFA" w:rsidRPr="00123B7F" w:rsidRDefault="00FB3FFA" w:rsidP="00173AA0">
            <w:pPr>
              <w:rPr>
                <w:sz w:val="24"/>
                <w:szCs w:val="24"/>
              </w:rPr>
            </w:pPr>
            <w:r w:rsidRPr="00123B7F">
              <w:rPr>
                <w:sz w:val="24"/>
                <w:szCs w:val="24"/>
              </w:rPr>
              <w:t>0</w:t>
            </w:r>
          </w:p>
        </w:tc>
        <w:tc>
          <w:tcPr>
            <w:tcW w:w="1134" w:type="dxa"/>
          </w:tcPr>
          <w:p w14:paraId="469C88E7" w14:textId="77777777" w:rsidR="00FB3FFA" w:rsidRPr="00123B7F" w:rsidRDefault="00FB3FFA" w:rsidP="00173AA0">
            <w:pPr>
              <w:rPr>
                <w:sz w:val="24"/>
                <w:szCs w:val="24"/>
              </w:rPr>
            </w:pPr>
            <w:r>
              <w:rPr>
                <w:sz w:val="24"/>
                <w:szCs w:val="24"/>
              </w:rPr>
              <w:t>2</w:t>
            </w:r>
          </w:p>
        </w:tc>
        <w:tc>
          <w:tcPr>
            <w:tcW w:w="1843" w:type="dxa"/>
          </w:tcPr>
          <w:p w14:paraId="7E3CCFB8" w14:textId="77777777" w:rsidR="00FB3FFA" w:rsidRPr="00123B7F" w:rsidRDefault="00FB3FFA" w:rsidP="00173AA0">
            <w:pPr>
              <w:rPr>
                <w:sz w:val="24"/>
                <w:szCs w:val="24"/>
              </w:rPr>
            </w:pPr>
            <w:r w:rsidRPr="00123B7F">
              <w:rPr>
                <w:sz w:val="24"/>
                <w:szCs w:val="24"/>
              </w:rPr>
              <w:t>3</w:t>
            </w:r>
          </w:p>
        </w:tc>
      </w:tr>
      <w:tr w:rsidR="00FB3FFA" w:rsidRPr="00123B7F" w14:paraId="6146DBB9" w14:textId="77777777" w:rsidTr="00FD5A81">
        <w:trPr>
          <w:trHeight w:val="275"/>
        </w:trPr>
        <w:tc>
          <w:tcPr>
            <w:tcW w:w="1418" w:type="dxa"/>
            <w:vAlign w:val="center"/>
          </w:tcPr>
          <w:p w14:paraId="71B3F197" w14:textId="77777777" w:rsidR="00FB3FFA" w:rsidRPr="00123B7F" w:rsidRDefault="00FB3FFA" w:rsidP="00173AA0">
            <w:pPr>
              <w:spacing w:line="240" w:lineRule="atLeast"/>
              <w:rPr>
                <w:sz w:val="24"/>
                <w:szCs w:val="24"/>
              </w:rPr>
            </w:pPr>
            <w:r w:rsidRPr="00123B7F">
              <w:rPr>
                <w:sz w:val="24"/>
                <w:szCs w:val="24"/>
              </w:rPr>
              <w:t>MSDS600</w:t>
            </w:r>
          </w:p>
        </w:tc>
        <w:tc>
          <w:tcPr>
            <w:tcW w:w="2373" w:type="dxa"/>
            <w:vAlign w:val="center"/>
          </w:tcPr>
          <w:p w14:paraId="1F481F13" w14:textId="77777777" w:rsidR="00FB3FFA" w:rsidRPr="00123B7F" w:rsidRDefault="00FB3FFA" w:rsidP="00173AA0">
            <w:pPr>
              <w:spacing w:line="240" w:lineRule="atLeast"/>
              <w:rPr>
                <w:sz w:val="24"/>
                <w:szCs w:val="24"/>
              </w:rPr>
            </w:pPr>
            <w:r w:rsidRPr="00123B7F">
              <w:rPr>
                <w:sz w:val="24"/>
                <w:szCs w:val="24"/>
              </w:rPr>
              <w:t>Dissertation</w:t>
            </w:r>
          </w:p>
        </w:tc>
        <w:tc>
          <w:tcPr>
            <w:tcW w:w="2021" w:type="dxa"/>
            <w:vAlign w:val="center"/>
          </w:tcPr>
          <w:p w14:paraId="2CDCE110" w14:textId="77777777" w:rsidR="00FB3FFA" w:rsidRPr="00123B7F" w:rsidRDefault="00FB3FFA" w:rsidP="00173AA0">
            <w:pPr>
              <w:spacing w:line="240" w:lineRule="atLeast"/>
              <w:rPr>
                <w:sz w:val="24"/>
                <w:szCs w:val="24"/>
              </w:rPr>
            </w:pPr>
            <w:r w:rsidRPr="00123B7F">
              <w:rPr>
                <w:sz w:val="24"/>
                <w:szCs w:val="24"/>
              </w:rPr>
              <w:t>Non-Teaching Credit Courses</w:t>
            </w:r>
          </w:p>
        </w:tc>
        <w:tc>
          <w:tcPr>
            <w:tcW w:w="709" w:type="dxa"/>
          </w:tcPr>
          <w:p w14:paraId="30B2EF64" w14:textId="77777777" w:rsidR="00FB3FFA" w:rsidRPr="00123B7F" w:rsidRDefault="00FB3FFA" w:rsidP="00173AA0">
            <w:pPr>
              <w:rPr>
                <w:sz w:val="24"/>
                <w:szCs w:val="24"/>
              </w:rPr>
            </w:pPr>
            <w:r w:rsidRPr="00123B7F">
              <w:rPr>
                <w:sz w:val="24"/>
                <w:szCs w:val="24"/>
              </w:rPr>
              <w:t>0</w:t>
            </w:r>
          </w:p>
        </w:tc>
        <w:tc>
          <w:tcPr>
            <w:tcW w:w="708" w:type="dxa"/>
          </w:tcPr>
          <w:p w14:paraId="5B969B3B" w14:textId="77777777" w:rsidR="00FB3FFA" w:rsidRPr="00123B7F" w:rsidRDefault="00FB3FFA" w:rsidP="00173AA0">
            <w:pPr>
              <w:rPr>
                <w:sz w:val="24"/>
                <w:szCs w:val="24"/>
              </w:rPr>
            </w:pPr>
            <w:r w:rsidRPr="00123B7F">
              <w:rPr>
                <w:sz w:val="24"/>
                <w:szCs w:val="24"/>
              </w:rPr>
              <w:t>0</w:t>
            </w:r>
          </w:p>
        </w:tc>
        <w:tc>
          <w:tcPr>
            <w:tcW w:w="1134" w:type="dxa"/>
          </w:tcPr>
          <w:p w14:paraId="3BCE0059" w14:textId="77777777" w:rsidR="00FB3FFA" w:rsidRPr="00123B7F" w:rsidRDefault="00FB3FFA" w:rsidP="00173AA0">
            <w:pPr>
              <w:rPr>
                <w:sz w:val="24"/>
                <w:szCs w:val="24"/>
              </w:rPr>
            </w:pPr>
            <w:r w:rsidRPr="00123B7F">
              <w:rPr>
                <w:sz w:val="24"/>
                <w:szCs w:val="24"/>
              </w:rPr>
              <w:t>1</w:t>
            </w:r>
            <w:r>
              <w:rPr>
                <w:sz w:val="24"/>
                <w:szCs w:val="24"/>
              </w:rPr>
              <w:t>2</w:t>
            </w:r>
          </w:p>
        </w:tc>
        <w:tc>
          <w:tcPr>
            <w:tcW w:w="1843" w:type="dxa"/>
          </w:tcPr>
          <w:p w14:paraId="68F02EF8" w14:textId="77777777" w:rsidR="00FB3FFA" w:rsidRPr="00123B7F" w:rsidRDefault="00FB3FFA" w:rsidP="00173AA0">
            <w:pPr>
              <w:rPr>
                <w:sz w:val="24"/>
                <w:szCs w:val="24"/>
              </w:rPr>
            </w:pPr>
            <w:r>
              <w:rPr>
                <w:sz w:val="24"/>
                <w:szCs w:val="24"/>
              </w:rPr>
              <w:t>6</w:t>
            </w:r>
          </w:p>
        </w:tc>
      </w:tr>
      <w:tr w:rsidR="00FB3FFA" w:rsidRPr="00123B7F" w14:paraId="7FCB40C8" w14:textId="77777777" w:rsidTr="00FD5A81">
        <w:trPr>
          <w:trHeight w:val="668"/>
        </w:trPr>
        <w:tc>
          <w:tcPr>
            <w:tcW w:w="1418" w:type="dxa"/>
            <w:vAlign w:val="center"/>
          </w:tcPr>
          <w:p w14:paraId="76683D2B" w14:textId="77777777" w:rsidR="00FB3FFA" w:rsidRPr="00123B7F" w:rsidRDefault="00FB3FFA" w:rsidP="00173AA0">
            <w:pPr>
              <w:rPr>
                <w:sz w:val="24"/>
                <w:szCs w:val="24"/>
              </w:rPr>
            </w:pPr>
            <w:r w:rsidRPr="00123B7F">
              <w:rPr>
                <w:sz w:val="24"/>
                <w:szCs w:val="24"/>
              </w:rPr>
              <w:t>BS702 </w:t>
            </w:r>
          </w:p>
          <w:p w14:paraId="17FF8938" w14:textId="77777777" w:rsidR="00FB3FFA" w:rsidRPr="00123B7F" w:rsidRDefault="00FB3FFA" w:rsidP="00173AA0">
            <w:pPr>
              <w:rPr>
                <w:sz w:val="24"/>
                <w:szCs w:val="24"/>
              </w:rPr>
            </w:pPr>
          </w:p>
        </w:tc>
        <w:tc>
          <w:tcPr>
            <w:tcW w:w="2373" w:type="dxa"/>
            <w:vAlign w:val="center"/>
          </w:tcPr>
          <w:p w14:paraId="413FE0B7" w14:textId="77777777" w:rsidR="00FB3FFA" w:rsidRPr="00123B7F" w:rsidRDefault="00FB3FFA" w:rsidP="00173AA0">
            <w:pPr>
              <w:rPr>
                <w:sz w:val="24"/>
                <w:szCs w:val="24"/>
              </w:rPr>
            </w:pPr>
            <w:r w:rsidRPr="00123B7F">
              <w:rPr>
                <w:sz w:val="24"/>
                <w:szCs w:val="24"/>
              </w:rPr>
              <w:t>Leadership and Managing Excellence</w:t>
            </w:r>
          </w:p>
        </w:tc>
        <w:tc>
          <w:tcPr>
            <w:tcW w:w="2021" w:type="dxa"/>
            <w:vAlign w:val="center"/>
          </w:tcPr>
          <w:p w14:paraId="4A9CAF3C" w14:textId="77777777" w:rsidR="00FB3FFA" w:rsidRPr="00123B7F" w:rsidRDefault="00FB3FFA" w:rsidP="00173AA0">
            <w:pPr>
              <w:rPr>
                <w:sz w:val="24"/>
                <w:szCs w:val="24"/>
              </w:rPr>
            </w:pPr>
            <w:r w:rsidRPr="00123B7F">
              <w:rPr>
                <w:sz w:val="24"/>
                <w:szCs w:val="24"/>
              </w:rPr>
              <w:t>Value Addition Courses</w:t>
            </w:r>
          </w:p>
        </w:tc>
        <w:tc>
          <w:tcPr>
            <w:tcW w:w="709" w:type="dxa"/>
          </w:tcPr>
          <w:p w14:paraId="77FB7A11" w14:textId="77777777" w:rsidR="00FB3FFA" w:rsidRPr="00123B7F" w:rsidRDefault="00FB3FFA" w:rsidP="00173AA0">
            <w:pPr>
              <w:rPr>
                <w:sz w:val="24"/>
                <w:szCs w:val="24"/>
              </w:rPr>
            </w:pPr>
            <w:r w:rsidRPr="00123B7F">
              <w:rPr>
                <w:sz w:val="24"/>
                <w:szCs w:val="24"/>
              </w:rPr>
              <w:t>1</w:t>
            </w:r>
          </w:p>
        </w:tc>
        <w:tc>
          <w:tcPr>
            <w:tcW w:w="708" w:type="dxa"/>
          </w:tcPr>
          <w:p w14:paraId="0586E640" w14:textId="77777777" w:rsidR="00FB3FFA" w:rsidRPr="00123B7F" w:rsidRDefault="00FB3FFA" w:rsidP="00173AA0">
            <w:pPr>
              <w:rPr>
                <w:sz w:val="24"/>
                <w:szCs w:val="24"/>
              </w:rPr>
            </w:pPr>
            <w:r w:rsidRPr="00123B7F">
              <w:rPr>
                <w:sz w:val="24"/>
                <w:szCs w:val="24"/>
              </w:rPr>
              <w:t>0</w:t>
            </w:r>
          </w:p>
        </w:tc>
        <w:tc>
          <w:tcPr>
            <w:tcW w:w="1134" w:type="dxa"/>
          </w:tcPr>
          <w:p w14:paraId="233BD355" w14:textId="77777777" w:rsidR="00FB3FFA" w:rsidRPr="00123B7F" w:rsidRDefault="00FB3FFA" w:rsidP="00173AA0">
            <w:pPr>
              <w:rPr>
                <w:sz w:val="24"/>
                <w:szCs w:val="24"/>
              </w:rPr>
            </w:pPr>
            <w:r w:rsidRPr="00123B7F">
              <w:rPr>
                <w:sz w:val="24"/>
                <w:szCs w:val="24"/>
              </w:rPr>
              <w:t>0</w:t>
            </w:r>
          </w:p>
        </w:tc>
        <w:tc>
          <w:tcPr>
            <w:tcW w:w="1843" w:type="dxa"/>
          </w:tcPr>
          <w:p w14:paraId="4927328E" w14:textId="77777777" w:rsidR="00FB3FFA" w:rsidRPr="00123B7F" w:rsidRDefault="00FB3FFA" w:rsidP="00173AA0">
            <w:pPr>
              <w:rPr>
                <w:sz w:val="24"/>
                <w:szCs w:val="24"/>
              </w:rPr>
            </w:pPr>
            <w:r w:rsidRPr="00123B7F">
              <w:rPr>
                <w:sz w:val="24"/>
                <w:szCs w:val="24"/>
              </w:rPr>
              <w:t>1</w:t>
            </w:r>
          </w:p>
        </w:tc>
      </w:tr>
      <w:tr w:rsidR="00FB3FFA" w:rsidRPr="00123B7F" w14:paraId="14D25581" w14:textId="77777777" w:rsidTr="00FD5A81">
        <w:trPr>
          <w:trHeight w:val="275"/>
        </w:trPr>
        <w:tc>
          <w:tcPr>
            <w:tcW w:w="1418" w:type="dxa"/>
            <w:vAlign w:val="center"/>
          </w:tcPr>
          <w:p w14:paraId="338138A3" w14:textId="77777777" w:rsidR="00FB3FFA" w:rsidRPr="00123B7F" w:rsidRDefault="00FB3FFA" w:rsidP="00173AA0">
            <w:pPr>
              <w:rPr>
                <w:sz w:val="24"/>
                <w:szCs w:val="24"/>
              </w:rPr>
            </w:pPr>
            <w:r w:rsidRPr="00123B7F">
              <w:rPr>
                <w:sz w:val="24"/>
                <w:szCs w:val="24"/>
              </w:rPr>
              <w:t>BC703</w:t>
            </w:r>
          </w:p>
          <w:p w14:paraId="7F6681FA" w14:textId="77777777" w:rsidR="00FB3FFA" w:rsidRPr="00123B7F" w:rsidRDefault="00FB3FFA" w:rsidP="00173AA0">
            <w:pPr>
              <w:rPr>
                <w:sz w:val="24"/>
                <w:szCs w:val="24"/>
              </w:rPr>
            </w:pPr>
          </w:p>
        </w:tc>
        <w:tc>
          <w:tcPr>
            <w:tcW w:w="2373" w:type="dxa"/>
            <w:vAlign w:val="center"/>
          </w:tcPr>
          <w:p w14:paraId="1A955FF0" w14:textId="77777777" w:rsidR="00FB3FFA" w:rsidRPr="00123B7F" w:rsidRDefault="00FB3FFA" w:rsidP="00173AA0">
            <w:pPr>
              <w:rPr>
                <w:sz w:val="24"/>
                <w:szCs w:val="24"/>
              </w:rPr>
            </w:pPr>
            <w:r w:rsidRPr="00123B7F">
              <w:rPr>
                <w:sz w:val="24"/>
                <w:szCs w:val="24"/>
              </w:rPr>
              <w:t>Business Etiquette and Protocol</w:t>
            </w:r>
          </w:p>
          <w:p w14:paraId="6F8E4770" w14:textId="77777777" w:rsidR="00FB3FFA" w:rsidRPr="00123B7F" w:rsidRDefault="00FB3FFA" w:rsidP="00173AA0">
            <w:pPr>
              <w:rPr>
                <w:sz w:val="24"/>
                <w:szCs w:val="24"/>
              </w:rPr>
            </w:pPr>
          </w:p>
        </w:tc>
        <w:tc>
          <w:tcPr>
            <w:tcW w:w="2021" w:type="dxa"/>
            <w:vAlign w:val="center"/>
          </w:tcPr>
          <w:p w14:paraId="405777F1" w14:textId="77777777" w:rsidR="00FB3FFA" w:rsidRPr="00123B7F" w:rsidRDefault="00FB3FFA" w:rsidP="00173AA0">
            <w:pPr>
              <w:rPr>
                <w:sz w:val="24"/>
                <w:szCs w:val="24"/>
              </w:rPr>
            </w:pPr>
            <w:r w:rsidRPr="00123B7F">
              <w:rPr>
                <w:sz w:val="24"/>
                <w:szCs w:val="24"/>
              </w:rPr>
              <w:t>Value Addition Courses</w:t>
            </w:r>
          </w:p>
        </w:tc>
        <w:tc>
          <w:tcPr>
            <w:tcW w:w="709" w:type="dxa"/>
          </w:tcPr>
          <w:p w14:paraId="76A133E3" w14:textId="77777777" w:rsidR="00FB3FFA" w:rsidRPr="00123B7F" w:rsidRDefault="00FB3FFA" w:rsidP="00173AA0">
            <w:pPr>
              <w:rPr>
                <w:sz w:val="24"/>
                <w:szCs w:val="24"/>
              </w:rPr>
            </w:pPr>
            <w:r w:rsidRPr="00123B7F">
              <w:rPr>
                <w:sz w:val="24"/>
                <w:szCs w:val="24"/>
              </w:rPr>
              <w:t>1</w:t>
            </w:r>
          </w:p>
        </w:tc>
        <w:tc>
          <w:tcPr>
            <w:tcW w:w="708" w:type="dxa"/>
          </w:tcPr>
          <w:p w14:paraId="2150756A" w14:textId="77777777" w:rsidR="00FB3FFA" w:rsidRPr="00123B7F" w:rsidRDefault="00FB3FFA" w:rsidP="00173AA0">
            <w:pPr>
              <w:rPr>
                <w:sz w:val="24"/>
                <w:szCs w:val="24"/>
              </w:rPr>
            </w:pPr>
            <w:r w:rsidRPr="00123B7F">
              <w:rPr>
                <w:sz w:val="24"/>
                <w:szCs w:val="24"/>
              </w:rPr>
              <w:t>0</w:t>
            </w:r>
          </w:p>
        </w:tc>
        <w:tc>
          <w:tcPr>
            <w:tcW w:w="1134" w:type="dxa"/>
          </w:tcPr>
          <w:p w14:paraId="26B5375B" w14:textId="77777777" w:rsidR="00FB3FFA" w:rsidRPr="00123B7F" w:rsidRDefault="00FB3FFA" w:rsidP="00173AA0">
            <w:pPr>
              <w:rPr>
                <w:sz w:val="24"/>
                <w:szCs w:val="24"/>
              </w:rPr>
            </w:pPr>
            <w:r w:rsidRPr="00123B7F">
              <w:rPr>
                <w:sz w:val="24"/>
                <w:szCs w:val="24"/>
              </w:rPr>
              <w:t>0</w:t>
            </w:r>
          </w:p>
        </w:tc>
        <w:tc>
          <w:tcPr>
            <w:tcW w:w="1843" w:type="dxa"/>
          </w:tcPr>
          <w:p w14:paraId="11195B5A" w14:textId="77777777" w:rsidR="00FB3FFA" w:rsidRPr="00123B7F" w:rsidRDefault="00FB3FFA" w:rsidP="00173AA0">
            <w:pPr>
              <w:rPr>
                <w:sz w:val="24"/>
                <w:szCs w:val="24"/>
              </w:rPr>
            </w:pPr>
            <w:r w:rsidRPr="00123B7F">
              <w:rPr>
                <w:sz w:val="24"/>
                <w:szCs w:val="24"/>
              </w:rPr>
              <w:t>1</w:t>
            </w:r>
          </w:p>
        </w:tc>
      </w:tr>
      <w:tr w:rsidR="00FB3FFA" w:rsidRPr="00123B7F" w14:paraId="154D6F0E" w14:textId="77777777" w:rsidTr="00FD5A81">
        <w:trPr>
          <w:trHeight w:val="275"/>
        </w:trPr>
        <w:tc>
          <w:tcPr>
            <w:tcW w:w="1418" w:type="dxa"/>
            <w:vAlign w:val="center"/>
          </w:tcPr>
          <w:p w14:paraId="6426E61D" w14:textId="77777777" w:rsidR="00FB3FFA" w:rsidRPr="00123B7F" w:rsidRDefault="00FB3FFA" w:rsidP="00173AA0">
            <w:pPr>
              <w:rPr>
                <w:sz w:val="24"/>
                <w:szCs w:val="24"/>
              </w:rPr>
            </w:pPr>
            <w:r w:rsidRPr="00123B7F">
              <w:rPr>
                <w:sz w:val="24"/>
                <w:szCs w:val="24"/>
              </w:rPr>
              <w:t>ARAB104</w:t>
            </w:r>
          </w:p>
        </w:tc>
        <w:tc>
          <w:tcPr>
            <w:tcW w:w="2373" w:type="dxa"/>
            <w:vAlign w:val="center"/>
          </w:tcPr>
          <w:p w14:paraId="4356E5D7" w14:textId="77777777" w:rsidR="00FB3FFA" w:rsidRPr="00123B7F" w:rsidRDefault="00FB3FFA" w:rsidP="00173AA0">
            <w:pPr>
              <w:rPr>
                <w:sz w:val="24"/>
                <w:szCs w:val="24"/>
              </w:rPr>
            </w:pPr>
            <w:r w:rsidRPr="00123B7F">
              <w:rPr>
                <w:sz w:val="24"/>
                <w:szCs w:val="24"/>
              </w:rPr>
              <w:t>Communicative Arabic – I</w:t>
            </w:r>
          </w:p>
        </w:tc>
        <w:tc>
          <w:tcPr>
            <w:tcW w:w="2021" w:type="dxa"/>
          </w:tcPr>
          <w:p w14:paraId="77BC33E1" w14:textId="77777777" w:rsidR="00FB3FFA" w:rsidRPr="00123B7F" w:rsidRDefault="00FB3FFA" w:rsidP="00173AA0">
            <w:r w:rsidRPr="00123B7F">
              <w:rPr>
                <w:sz w:val="24"/>
                <w:szCs w:val="24"/>
              </w:rPr>
              <w:t>Value Addition Courses</w:t>
            </w:r>
          </w:p>
        </w:tc>
        <w:tc>
          <w:tcPr>
            <w:tcW w:w="709" w:type="dxa"/>
          </w:tcPr>
          <w:p w14:paraId="0A1F4996" w14:textId="77777777" w:rsidR="00FB3FFA" w:rsidRPr="00123B7F" w:rsidRDefault="00FB3FFA" w:rsidP="00173AA0">
            <w:pPr>
              <w:rPr>
                <w:sz w:val="24"/>
                <w:szCs w:val="24"/>
              </w:rPr>
            </w:pPr>
            <w:r>
              <w:rPr>
                <w:sz w:val="24"/>
                <w:szCs w:val="24"/>
              </w:rPr>
              <w:t>1</w:t>
            </w:r>
          </w:p>
        </w:tc>
        <w:tc>
          <w:tcPr>
            <w:tcW w:w="708" w:type="dxa"/>
          </w:tcPr>
          <w:p w14:paraId="6D56A2EE" w14:textId="77777777" w:rsidR="00FB3FFA" w:rsidRPr="00123B7F" w:rsidRDefault="00FB3FFA" w:rsidP="00173AA0">
            <w:pPr>
              <w:rPr>
                <w:sz w:val="24"/>
                <w:szCs w:val="24"/>
              </w:rPr>
            </w:pPr>
            <w:r w:rsidRPr="00123B7F">
              <w:rPr>
                <w:sz w:val="24"/>
                <w:szCs w:val="24"/>
              </w:rPr>
              <w:t>0</w:t>
            </w:r>
          </w:p>
        </w:tc>
        <w:tc>
          <w:tcPr>
            <w:tcW w:w="1134" w:type="dxa"/>
          </w:tcPr>
          <w:p w14:paraId="2FB58171" w14:textId="77777777" w:rsidR="00FB3FFA" w:rsidRPr="00123B7F" w:rsidRDefault="00FB3FFA" w:rsidP="00173AA0">
            <w:pPr>
              <w:rPr>
                <w:sz w:val="24"/>
                <w:szCs w:val="24"/>
              </w:rPr>
            </w:pPr>
            <w:r>
              <w:rPr>
                <w:sz w:val="24"/>
                <w:szCs w:val="24"/>
              </w:rPr>
              <w:t>2</w:t>
            </w:r>
          </w:p>
        </w:tc>
        <w:tc>
          <w:tcPr>
            <w:tcW w:w="1843" w:type="dxa"/>
          </w:tcPr>
          <w:p w14:paraId="6133A4FD" w14:textId="77777777" w:rsidR="00FB3FFA" w:rsidRPr="00123B7F" w:rsidRDefault="00FB3FFA" w:rsidP="00173AA0">
            <w:pPr>
              <w:rPr>
                <w:sz w:val="24"/>
                <w:szCs w:val="24"/>
              </w:rPr>
            </w:pPr>
            <w:r w:rsidRPr="00123B7F">
              <w:rPr>
                <w:sz w:val="24"/>
                <w:szCs w:val="24"/>
              </w:rPr>
              <w:t>2</w:t>
            </w:r>
          </w:p>
        </w:tc>
      </w:tr>
      <w:tr w:rsidR="00FB3FFA" w:rsidRPr="00123B7F" w14:paraId="20FB3A8C" w14:textId="77777777" w:rsidTr="00FD5A81">
        <w:trPr>
          <w:trHeight w:val="275"/>
        </w:trPr>
        <w:tc>
          <w:tcPr>
            <w:tcW w:w="1418" w:type="dxa"/>
            <w:vAlign w:val="center"/>
          </w:tcPr>
          <w:p w14:paraId="56AA2A33" w14:textId="77777777" w:rsidR="00FB3FFA" w:rsidRPr="00123B7F" w:rsidRDefault="00FB3FFA" w:rsidP="00173AA0">
            <w:pPr>
              <w:rPr>
                <w:sz w:val="24"/>
                <w:szCs w:val="24"/>
              </w:rPr>
            </w:pPr>
            <w:r w:rsidRPr="00123B7F">
              <w:rPr>
                <w:sz w:val="24"/>
                <w:szCs w:val="24"/>
              </w:rPr>
              <w:t>CHIN104</w:t>
            </w:r>
          </w:p>
        </w:tc>
        <w:tc>
          <w:tcPr>
            <w:tcW w:w="2373" w:type="dxa"/>
            <w:vAlign w:val="center"/>
          </w:tcPr>
          <w:p w14:paraId="5921D69E" w14:textId="77777777" w:rsidR="00FB3FFA" w:rsidRPr="00123B7F" w:rsidRDefault="00FB3FFA" w:rsidP="00173AA0">
            <w:pPr>
              <w:rPr>
                <w:sz w:val="24"/>
                <w:szCs w:val="24"/>
              </w:rPr>
            </w:pPr>
            <w:r w:rsidRPr="00123B7F">
              <w:rPr>
                <w:sz w:val="24"/>
                <w:szCs w:val="24"/>
              </w:rPr>
              <w:t>Communicative Chinese – I</w:t>
            </w:r>
          </w:p>
        </w:tc>
        <w:tc>
          <w:tcPr>
            <w:tcW w:w="2021" w:type="dxa"/>
          </w:tcPr>
          <w:p w14:paraId="0233616A" w14:textId="77777777" w:rsidR="00FB3FFA" w:rsidRPr="00123B7F" w:rsidRDefault="00FB3FFA" w:rsidP="00173AA0">
            <w:r w:rsidRPr="00123B7F">
              <w:rPr>
                <w:sz w:val="24"/>
                <w:szCs w:val="24"/>
              </w:rPr>
              <w:t>Value Addition Courses</w:t>
            </w:r>
          </w:p>
        </w:tc>
        <w:tc>
          <w:tcPr>
            <w:tcW w:w="709" w:type="dxa"/>
          </w:tcPr>
          <w:p w14:paraId="082CD636" w14:textId="77777777" w:rsidR="00FB3FFA" w:rsidRPr="00123B7F" w:rsidRDefault="00FB3FFA" w:rsidP="00173AA0">
            <w:pPr>
              <w:rPr>
                <w:sz w:val="24"/>
                <w:szCs w:val="24"/>
              </w:rPr>
            </w:pPr>
            <w:r>
              <w:rPr>
                <w:sz w:val="24"/>
                <w:szCs w:val="24"/>
              </w:rPr>
              <w:t>1</w:t>
            </w:r>
          </w:p>
        </w:tc>
        <w:tc>
          <w:tcPr>
            <w:tcW w:w="708" w:type="dxa"/>
          </w:tcPr>
          <w:p w14:paraId="3B2279A9" w14:textId="77777777" w:rsidR="00FB3FFA" w:rsidRPr="00123B7F" w:rsidRDefault="00FB3FFA" w:rsidP="00173AA0">
            <w:pPr>
              <w:rPr>
                <w:sz w:val="24"/>
                <w:szCs w:val="24"/>
              </w:rPr>
            </w:pPr>
            <w:r w:rsidRPr="00123B7F">
              <w:rPr>
                <w:sz w:val="24"/>
                <w:szCs w:val="24"/>
              </w:rPr>
              <w:t>0</w:t>
            </w:r>
          </w:p>
        </w:tc>
        <w:tc>
          <w:tcPr>
            <w:tcW w:w="1134" w:type="dxa"/>
          </w:tcPr>
          <w:p w14:paraId="34A22107" w14:textId="77777777" w:rsidR="00FB3FFA" w:rsidRPr="00123B7F" w:rsidRDefault="00FB3FFA" w:rsidP="00173AA0">
            <w:pPr>
              <w:rPr>
                <w:sz w:val="24"/>
                <w:szCs w:val="24"/>
              </w:rPr>
            </w:pPr>
            <w:r>
              <w:rPr>
                <w:sz w:val="24"/>
                <w:szCs w:val="24"/>
              </w:rPr>
              <w:t>2</w:t>
            </w:r>
          </w:p>
        </w:tc>
        <w:tc>
          <w:tcPr>
            <w:tcW w:w="1843" w:type="dxa"/>
          </w:tcPr>
          <w:p w14:paraId="4AD9CF87" w14:textId="77777777" w:rsidR="00FB3FFA" w:rsidRPr="00123B7F" w:rsidRDefault="00FB3FFA" w:rsidP="00173AA0">
            <w:pPr>
              <w:rPr>
                <w:sz w:val="24"/>
                <w:szCs w:val="24"/>
              </w:rPr>
            </w:pPr>
            <w:r w:rsidRPr="00123B7F">
              <w:rPr>
                <w:sz w:val="24"/>
                <w:szCs w:val="24"/>
              </w:rPr>
              <w:t>2</w:t>
            </w:r>
          </w:p>
        </w:tc>
      </w:tr>
      <w:tr w:rsidR="00FB3FFA" w:rsidRPr="00123B7F" w14:paraId="1BB3E18C" w14:textId="77777777" w:rsidTr="00FD5A81">
        <w:trPr>
          <w:trHeight w:val="275"/>
        </w:trPr>
        <w:tc>
          <w:tcPr>
            <w:tcW w:w="1418" w:type="dxa"/>
            <w:vAlign w:val="center"/>
          </w:tcPr>
          <w:p w14:paraId="6101D1CB" w14:textId="77777777" w:rsidR="00FB3FFA" w:rsidRPr="00123B7F" w:rsidRDefault="00FB3FFA" w:rsidP="00173AA0">
            <w:pPr>
              <w:rPr>
                <w:sz w:val="24"/>
                <w:szCs w:val="24"/>
              </w:rPr>
            </w:pPr>
            <w:r w:rsidRPr="00123B7F">
              <w:rPr>
                <w:sz w:val="24"/>
                <w:szCs w:val="24"/>
              </w:rPr>
              <w:t>FREN144</w:t>
            </w:r>
          </w:p>
        </w:tc>
        <w:tc>
          <w:tcPr>
            <w:tcW w:w="2373" w:type="dxa"/>
            <w:vAlign w:val="center"/>
          </w:tcPr>
          <w:p w14:paraId="1DDA36C9" w14:textId="77777777" w:rsidR="00FB3FFA" w:rsidRPr="00123B7F" w:rsidRDefault="00FB3FFA" w:rsidP="00173AA0">
            <w:pPr>
              <w:rPr>
                <w:sz w:val="24"/>
                <w:szCs w:val="24"/>
              </w:rPr>
            </w:pPr>
            <w:r w:rsidRPr="00123B7F">
              <w:rPr>
                <w:sz w:val="24"/>
                <w:szCs w:val="24"/>
              </w:rPr>
              <w:t>French Through Communicative Approach</w:t>
            </w:r>
          </w:p>
        </w:tc>
        <w:tc>
          <w:tcPr>
            <w:tcW w:w="2021" w:type="dxa"/>
          </w:tcPr>
          <w:p w14:paraId="57746EEC" w14:textId="77777777" w:rsidR="00FB3FFA" w:rsidRPr="00123B7F" w:rsidRDefault="00FB3FFA" w:rsidP="00173AA0">
            <w:r w:rsidRPr="00123B7F">
              <w:rPr>
                <w:sz w:val="24"/>
                <w:szCs w:val="24"/>
              </w:rPr>
              <w:t>Value Addition Courses</w:t>
            </w:r>
          </w:p>
        </w:tc>
        <w:tc>
          <w:tcPr>
            <w:tcW w:w="709" w:type="dxa"/>
          </w:tcPr>
          <w:p w14:paraId="28D02C87" w14:textId="77777777" w:rsidR="00FB3FFA" w:rsidRPr="00123B7F" w:rsidRDefault="00FB3FFA" w:rsidP="00173AA0">
            <w:pPr>
              <w:rPr>
                <w:sz w:val="24"/>
                <w:szCs w:val="24"/>
              </w:rPr>
            </w:pPr>
            <w:r>
              <w:rPr>
                <w:sz w:val="24"/>
                <w:szCs w:val="24"/>
              </w:rPr>
              <w:t>1</w:t>
            </w:r>
          </w:p>
        </w:tc>
        <w:tc>
          <w:tcPr>
            <w:tcW w:w="708" w:type="dxa"/>
          </w:tcPr>
          <w:p w14:paraId="5548F3E2" w14:textId="77777777" w:rsidR="00FB3FFA" w:rsidRPr="00123B7F" w:rsidRDefault="00FB3FFA" w:rsidP="00173AA0">
            <w:pPr>
              <w:rPr>
                <w:sz w:val="24"/>
                <w:szCs w:val="24"/>
              </w:rPr>
            </w:pPr>
            <w:r w:rsidRPr="00123B7F">
              <w:rPr>
                <w:sz w:val="24"/>
                <w:szCs w:val="24"/>
              </w:rPr>
              <w:t>0</w:t>
            </w:r>
          </w:p>
        </w:tc>
        <w:tc>
          <w:tcPr>
            <w:tcW w:w="1134" w:type="dxa"/>
          </w:tcPr>
          <w:p w14:paraId="6AC111D2" w14:textId="77777777" w:rsidR="00FB3FFA" w:rsidRPr="00123B7F" w:rsidRDefault="00FB3FFA" w:rsidP="00173AA0">
            <w:pPr>
              <w:rPr>
                <w:sz w:val="24"/>
                <w:szCs w:val="24"/>
              </w:rPr>
            </w:pPr>
            <w:r>
              <w:rPr>
                <w:sz w:val="24"/>
                <w:szCs w:val="24"/>
              </w:rPr>
              <w:t>2</w:t>
            </w:r>
          </w:p>
        </w:tc>
        <w:tc>
          <w:tcPr>
            <w:tcW w:w="1843" w:type="dxa"/>
          </w:tcPr>
          <w:p w14:paraId="0BD594A3" w14:textId="77777777" w:rsidR="00FB3FFA" w:rsidRPr="00123B7F" w:rsidRDefault="00FB3FFA" w:rsidP="00173AA0">
            <w:pPr>
              <w:rPr>
                <w:sz w:val="24"/>
                <w:szCs w:val="24"/>
              </w:rPr>
            </w:pPr>
            <w:r w:rsidRPr="00123B7F">
              <w:rPr>
                <w:sz w:val="24"/>
                <w:szCs w:val="24"/>
              </w:rPr>
              <w:t>2</w:t>
            </w:r>
          </w:p>
        </w:tc>
      </w:tr>
      <w:tr w:rsidR="00FB3FFA" w:rsidRPr="00123B7F" w14:paraId="146E3C3C" w14:textId="77777777" w:rsidTr="00FD5A81">
        <w:trPr>
          <w:trHeight w:val="275"/>
        </w:trPr>
        <w:tc>
          <w:tcPr>
            <w:tcW w:w="1418" w:type="dxa"/>
            <w:vAlign w:val="center"/>
          </w:tcPr>
          <w:p w14:paraId="5EE07167" w14:textId="77777777" w:rsidR="00FB3FFA" w:rsidRPr="00123B7F" w:rsidRDefault="00FB3FFA" w:rsidP="00173AA0">
            <w:pPr>
              <w:rPr>
                <w:sz w:val="24"/>
                <w:szCs w:val="24"/>
              </w:rPr>
            </w:pPr>
            <w:r w:rsidRPr="00123B7F">
              <w:rPr>
                <w:sz w:val="24"/>
                <w:szCs w:val="24"/>
              </w:rPr>
              <w:t>GRMN112</w:t>
            </w:r>
          </w:p>
        </w:tc>
        <w:tc>
          <w:tcPr>
            <w:tcW w:w="2373" w:type="dxa"/>
            <w:vAlign w:val="center"/>
          </w:tcPr>
          <w:p w14:paraId="636B6970" w14:textId="77777777" w:rsidR="00FB3FFA" w:rsidRPr="00123B7F" w:rsidRDefault="00FB3FFA" w:rsidP="00173AA0">
            <w:pPr>
              <w:rPr>
                <w:sz w:val="24"/>
                <w:szCs w:val="24"/>
              </w:rPr>
            </w:pPr>
            <w:r w:rsidRPr="00123B7F">
              <w:rPr>
                <w:sz w:val="24"/>
                <w:szCs w:val="24"/>
              </w:rPr>
              <w:t>Communicative German – I</w:t>
            </w:r>
          </w:p>
        </w:tc>
        <w:tc>
          <w:tcPr>
            <w:tcW w:w="2021" w:type="dxa"/>
          </w:tcPr>
          <w:p w14:paraId="2AB8D28B" w14:textId="77777777" w:rsidR="00FB3FFA" w:rsidRPr="00123B7F" w:rsidRDefault="00FB3FFA" w:rsidP="00173AA0">
            <w:r w:rsidRPr="00123B7F">
              <w:rPr>
                <w:sz w:val="24"/>
                <w:szCs w:val="24"/>
              </w:rPr>
              <w:t>Value Addition Courses</w:t>
            </w:r>
          </w:p>
        </w:tc>
        <w:tc>
          <w:tcPr>
            <w:tcW w:w="709" w:type="dxa"/>
          </w:tcPr>
          <w:p w14:paraId="0F71E4B5" w14:textId="77777777" w:rsidR="00FB3FFA" w:rsidRPr="00123B7F" w:rsidRDefault="00FB3FFA" w:rsidP="00173AA0">
            <w:pPr>
              <w:rPr>
                <w:sz w:val="24"/>
                <w:szCs w:val="24"/>
              </w:rPr>
            </w:pPr>
            <w:r>
              <w:rPr>
                <w:sz w:val="24"/>
                <w:szCs w:val="24"/>
              </w:rPr>
              <w:t>1</w:t>
            </w:r>
          </w:p>
        </w:tc>
        <w:tc>
          <w:tcPr>
            <w:tcW w:w="708" w:type="dxa"/>
          </w:tcPr>
          <w:p w14:paraId="1F5FAECD" w14:textId="77777777" w:rsidR="00FB3FFA" w:rsidRPr="00123B7F" w:rsidRDefault="00FB3FFA" w:rsidP="00173AA0">
            <w:pPr>
              <w:rPr>
                <w:sz w:val="24"/>
                <w:szCs w:val="24"/>
              </w:rPr>
            </w:pPr>
            <w:r w:rsidRPr="00123B7F">
              <w:rPr>
                <w:sz w:val="24"/>
                <w:szCs w:val="24"/>
              </w:rPr>
              <w:t>0</w:t>
            </w:r>
          </w:p>
        </w:tc>
        <w:tc>
          <w:tcPr>
            <w:tcW w:w="1134" w:type="dxa"/>
          </w:tcPr>
          <w:p w14:paraId="34C1A70B" w14:textId="77777777" w:rsidR="00FB3FFA" w:rsidRPr="00123B7F" w:rsidRDefault="00FB3FFA" w:rsidP="00173AA0">
            <w:pPr>
              <w:rPr>
                <w:sz w:val="24"/>
                <w:szCs w:val="24"/>
              </w:rPr>
            </w:pPr>
            <w:r>
              <w:rPr>
                <w:sz w:val="24"/>
                <w:szCs w:val="24"/>
              </w:rPr>
              <w:t>2</w:t>
            </w:r>
          </w:p>
        </w:tc>
        <w:tc>
          <w:tcPr>
            <w:tcW w:w="1843" w:type="dxa"/>
          </w:tcPr>
          <w:p w14:paraId="04323029" w14:textId="77777777" w:rsidR="00FB3FFA" w:rsidRPr="00123B7F" w:rsidRDefault="00FB3FFA" w:rsidP="00173AA0">
            <w:pPr>
              <w:rPr>
                <w:sz w:val="24"/>
                <w:szCs w:val="24"/>
              </w:rPr>
            </w:pPr>
            <w:r w:rsidRPr="00123B7F">
              <w:rPr>
                <w:sz w:val="24"/>
                <w:szCs w:val="24"/>
              </w:rPr>
              <w:t>2</w:t>
            </w:r>
          </w:p>
        </w:tc>
      </w:tr>
      <w:tr w:rsidR="00FB3FFA" w:rsidRPr="00123B7F" w14:paraId="13B404ED" w14:textId="77777777" w:rsidTr="00FD5A81">
        <w:trPr>
          <w:trHeight w:val="275"/>
        </w:trPr>
        <w:tc>
          <w:tcPr>
            <w:tcW w:w="1418" w:type="dxa"/>
            <w:vAlign w:val="center"/>
          </w:tcPr>
          <w:p w14:paraId="64098B22" w14:textId="77777777" w:rsidR="00FB3FFA" w:rsidRPr="00123B7F" w:rsidRDefault="00FB3FFA" w:rsidP="00173AA0">
            <w:pPr>
              <w:rPr>
                <w:sz w:val="24"/>
                <w:szCs w:val="24"/>
              </w:rPr>
            </w:pPr>
            <w:r w:rsidRPr="00123B7F">
              <w:rPr>
                <w:sz w:val="24"/>
                <w:szCs w:val="24"/>
              </w:rPr>
              <w:t>JPAN104</w:t>
            </w:r>
          </w:p>
        </w:tc>
        <w:tc>
          <w:tcPr>
            <w:tcW w:w="2373" w:type="dxa"/>
            <w:vAlign w:val="center"/>
          </w:tcPr>
          <w:p w14:paraId="5D2B802D" w14:textId="77777777" w:rsidR="00FB3FFA" w:rsidRPr="00123B7F" w:rsidRDefault="00FB3FFA" w:rsidP="00173AA0">
            <w:pPr>
              <w:rPr>
                <w:sz w:val="24"/>
                <w:szCs w:val="24"/>
              </w:rPr>
            </w:pPr>
            <w:r w:rsidRPr="00123B7F">
              <w:rPr>
                <w:sz w:val="24"/>
                <w:szCs w:val="24"/>
              </w:rPr>
              <w:t xml:space="preserve">Communicative </w:t>
            </w:r>
            <w:r w:rsidRPr="00123B7F">
              <w:rPr>
                <w:sz w:val="24"/>
                <w:szCs w:val="24"/>
              </w:rPr>
              <w:lastRenderedPageBreak/>
              <w:t>Japanese – I</w:t>
            </w:r>
          </w:p>
        </w:tc>
        <w:tc>
          <w:tcPr>
            <w:tcW w:w="2021" w:type="dxa"/>
          </w:tcPr>
          <w:p w14:paraId="68E11C9B" w14:textId="77777777" w:rsidR="00FB3FFA" w:rsidRPr="00123B7F" w:rsidRDefault="00FB3FFA" w:rsidP="00173AA0">
            <w:r w:rsidRPr="00123B7F">
              <w:rPr>
                <w:sz w:val="24"/>
                <w:szCs w:val="24"/>
              </w:rPr>
              <w:lastRenderedPageBreak/>
              <w:t xml:space="preserve">Value Addition </w:t>
            </w:r>
            <w:r w:rsidRPr="00123B7F">
              <w:rPr>
                <w:sz w:val="24"/>
                <w:szCs w:val="24"/>
              </w:rPr>
              <w:lastRenderedPageBreak/>
              <w:t>Courses</w:t>
            </w:r>
          </w:p>
        </w:tc>
        <w:tc>
          <w:tcPr>
            <w:tcW w:w="709" w:type="dxa"/>
          </w:tcPr>
          <w:p w14:paraId="1F13537B" w14:textId="77777777" w:rsidR="00FB3FFA" w:rsidRPr="00123B7F" w:rsidRDefault="00FB3FFA" w:rsidP="00173AA0">
            <w:pPr>
              <w:rPr>
                <w:sz w:val="24"/>
                <w:szCs w:val="24"/>
              </w:rPr>
            </w:pPr>
            <w:r>
              <w:rPr>
                <w:sz w:val="24"/>
                <w:szCs w:val="24"/>
              </w:rPr>
              <w:lastRenderedPageBreak/>
              <w:t>1</w:t>
            </w:r>
          </w:p>
        </w:tc>
        <w:tc>
          <w:tcPr>
            <w:tcW w:w="708" w:type="dxa"/>
          </w:tcPr>
          <w:p w14:paraId="4376621C" w14:textId="77777777" w:rsidR="00FB3FFA" w:rsidRPr="00123B7F" w:rsidRDefault="00FB3FFA" w:rsidP="00173AA0">
            <w:pPr>
              <w:rPr>
                <w:sz w:val="24"/>
                <w:szCs w:val="24"/>
              </w:rPr>
            </w:pPr>
            <w:r w:rsidRPr="00123B7F">
              <w:rPr>
                <w:sz w:val="24"/>
                <w:szCs w:val="24"/>
              </w:rPr>
              <w:t>0</w:t>
            </w:r>
          </w:p>
        </w:tc>
        <w:tc>
          <w:tcPr>
            <w:tcW w:w="1134" w:type="dxa"/>
          </w:tcPr>
          <w:p w14:paraId="2F9EB081" w14:textId="77777777" w:rsidR="00FB3FFA" w:rsidRPr="00123B7F" w:rsidRDefault="00FB3FFA" w:rsidP="00173AA0">
            <w:pPr>
              <w:rPr>
                <w:sz w:val="24"/>
                <w:szCs w:val="24"/>
              </w:rPr>
            </w:pPr>
            <w:r>
              <w:rPr>
                <w:sz w:val="24"/>
                <w:szCs w:val="24"/>
              </w:rPr>
              <w:t>2</w:t>
            </w:r>
          </w:p>
        </w:tc>
        <w:tc>
          <w:tcPr>
            <w:tcW w:w="1843" w:type="dxa"/>
          </w:tcPr>
          <w:p w14:paraId="75E600A7" w14:textId="77777777" w:rsidR="00FB3FFA" w:rsidRPr="00123B7F" w:rsidRDefault="00FB3FFA" w:rsidP="00173AA0">
            <w:pPr>
              <w:rPr>
                <w:sz w:val="24"/>
                <w:szCs w:val="24"/>
              </w:rPr>
            </w:pPr>
            <w:r w:rsidRPr="00123B7F">
              <w:rPr>
                <w:sz w:val="24"/>
                <w:szCs w:val="24"/>
              </w:rPr>
              <w:t>2</w:t>
            </w:r>
          </w:p>
        </w:tc>
      </w:tr>
      <w:tr w:rsidR="00FB3FFA" w:rsidRPr="00123B7F" w14:paraId="74D76C37" w14:textId="77777777" w:rsidTr="00FD5A81">
        <w:trPr>
          <w:trHeight w:val="275"/>
        </w:trPr>
        <w:tc>
          <w:tcPr>
            <w:tcW w:w="1418" w:type="dxa"/>
            <w:vAlign w:val="center"/>
          </w:tcPr>
          <w:p w14:paraId="7C2DAE1E" w14:textId="77777777" w:rsidR="00FB3FFA" w:rsidRPr="00123B7F" w:rsidRDefault="00FB3FFA" w:rsidP="00173AA0">
            <w:pPr>
              <w:rPr>
                <w:sz w:val="24"/>
                <w:szCs w:val="24"/>
              </w:rPr>
            </w:pPr>
            <w:r w:rsidRPr="00123B7F">
              <w:rPr>
                <w:sz w:val="24"/>
                <w:szCs w:val="24"/>
              </w:rPr>
              <w:lastRenderedPageBreak/>
              <w:t> RUSS104</w:t>
            </w:r>
          </w:p>
        </w:tc>
        <w:tc>
          <w:tcPr>
            <w:tcW w:w="2373" w:type="dxa"/>
            <w:vAlign w:val="center"/>
          </w:tcPr>
          <w:p w14:paraId="7F7DB3AC" w14:textId="77777777" w:rsidR="00FB3FFA" w:rsidRPr="00123B7F" w:rsidRDefault="00FB3FFA" w:rsidP="00173AA0">
            <w:pPr>
              <w:rPr>
                <w:sz w:val="24"/>
                <w:szCs w:val="24"/>
              </w:rPr>
            </w:pPr>
            <w:r w:rsidRPr="00123B7F">
              <w:rPr>
                <w:sz w:val="24"/>
                <w:szCs w:val="24"/>
              </w:rPr>
              <w:t>Communicative Russian – I</w:t>
            </w:r>
          </w:p>
        </w:tc>
        <w:tc>
          <w:tcPr>
            <w:tcW w:w="2021" w:type="dxa"/>
          </w:tcPr>
          <w:p w14:paraId="1462DA94" w14:textId="77777777" w:rsidR="00FB3FFA" w:rsidRPr="00123B7F" w:rsidRDefault="00FB3FFA" w:rsidP="00173AA0">
            <w:r w:rsidRPr="00123B7F">
              <w:rPr>
                <w:sz w:val="24"/>
                <w:szCs w:val="24"/>
              </w:rPr>
              <w:t>Value Addition Courses</w:t>
            </w:r>
          </w:p>
        </w:tc>
        <w:tc>
          <w:tcPr>
            <w:tcW w:w="709" w:type="dxa"/>
          </w:tcPr>
          <w:p w14:paraId="2F681471" w14:textId="77777777" w:rsidR="00FB3FFA" w:rsidRPr="00123B7F" w:rsidRDefault="00FB3FFA" w:rsidP="00173AA0">
            <w:pPr>
              <w:rPr>
                <w:sz w:val="24"/>
                <w:szCs w:val="24"/>
              </w:rPr>
            </w:pPr>
            <w:r>
              <w:rPr>
                <w:sz w:val="24"/>
                <w:szCs w:val="24"/>
              </w:rPr>
              <w:t>1</w:t>
            </w:r>
          </w:p>
        </w:tc>
        <w:tc>
          <w:tcPr>
            <w:tcW w:w="708" w:type="dxa"/>
          </w:tcPr>
          <w:p w14:paraId="46E50120" w14:textId="77777777" w:rsidR="00FB3FFA" w:rsidRPr="00123B7F" w:rsidRDefault="00FB3FFA" w:rsidP="00173AA0">
            <w:pPr>
              <w:rPr>
                <w:sz w:val="24"/>
                <w:szCs w:val="24"/>
              </w:rPr>
            </w:pPr>
            <w:r w:rsidRPr="00123B7F">
              <w:rPr>
                <w:sz w:val="24"/>
                <w:szCs w:val="24"/>
              </w:rPr>
              <w:t>0</w:t>
            </w:r>
          </w:p>
        </w:tc>
        <w:tc>
          <w:tcPr>
            <w:tcW w:w="1134" w:type="dxa"/>
          </w:tcPr>
          <w:p w14:paraId="5A690CCE" w14:textId="77777777" w:rsidR="00FB3FFA" w:rsidRPr="00123B7F" w:rsidRDefault="00FB3FFA" w:rsidP="00173AA0">
            <w:pPr>
              <w:rPr>
                <w:sz w:val="24"/>
                <w:szCs w:val="24"/>
              </w:rPr>
            </w:pPr>
            <w:r>
              <w:rPr>
                <w:sz w:val="24"/>
                <w:szCs w:val="24"/>
              </w:rPr>
              <w:t>2</w:t>
            </w:r>
          </w:p>
        </w:tc>
        <w:tc>
          <w:tcPr>
            <w:tcW w:w="1843" w:type="dxa"/>
          </w:tcPr>
          <w:p w14:paraId="0B1D0F0F" w14:textId="77777777" w:rsidR="00FB3FFA" w:rsidRPr="00123B7F" w:rsidRDefault="00FB3FFA" w:rsidP="00173AA0">
            <w:pPr>
              <w:rPr>
                <w:sz w:val="24"/>
                <w:szCs w:val="24"/>
              </w:rPr>
            </w:pPr>
            <w:r w:rsidRPr="00123B7F">
              <w:rPr>
                <w:sz w:val="24"/>
                <w:szCs w:val="24"/>
              </w:rPr>
              <w:t>2</w:t>
            </w:r>
          </w:p>
        </w:tc>
      </w:tr>
      <w:tr w:rsidR="00FB3FFA" w:rsidRPr="00123B7F" w14:paraId="4BD04C69" w14:textId="77777777" w:rsidTr="00FD5A81">
        <w:trPr>
          <w:trHeight w:val="275"/>
        </w:trPr>
        <w:tc>
          <w:tcPr>
            <w:tcW w:w="1418" w:type="dxa"/>
            <w:vAlign w:val="center"/>
          </w:tcPr>
          <w:p w14:paraId="075F7BE9" w14:textId="77777777" w:rsidR="00FB3FFA" w:rsidRPr="00123B7F" w:rsidRDefault="00FB3FFA" w:rsidP="00173AA0">
            <w:pPr>
              <w:rPr>
                <w:sz w:val="24"/>
                <w:szCs w:val="24"/>
              </w:rPr>
            </w:pPr>
            <w:r w:rsidRPr="00123B7F">
              <w:rPr>
                <w:sz w:val="24"/>
                <w:szCs w:val="24"/>
              </w:rPr>
              <w:t>SANS104</w:t>
            </w:r>
          </w:p>
        </w:tc>
        <w:tc>
          <w:tcPr>
            <w:tcW w:w="2373" w:type="dxa"/>
            <w:vAlign w:val="center"/>
          </w:tcPr>
          <w:p w14:paraId="75214BEB" w14:textId="77777777" w:rsidR="00FB3FFA" w:rsidRPr="00123B7F" w:rsidRDefault="00FB3FFA" w:rsidP="00173AA0">
            <w:pPr>
              <w:rPr>
                <w:sz w:val="24"/>
                <w:szCs w:val="24"/>
              </w:rPr>
            </w:pPr>
            <w:r w:rsidRPr="00123B7F">
              <w:rPr>
                <w:sz w:val="24"/>
                <w:szCs w:val="24"/>
              </w:rPr>
              <w:t>Communicative Sanskrit – I</w:t>
            </w:r>
          </w:p>
        </w:tc>
        <w:tc>
          <w:tcPr>
            <w:tcW w:w="2021" w:type="dxa"/>
          </w:tcPr>
          <w:p w14:paraId="196A7201" w14:textId="77777777" w:rsidR="00FB3FFA" w:rsidRPr="00123B7F" w:rsidRDefault="00FB3FFA" w:rsidP="00173AA0">
            <w:r w:rsidRPr="00123B7F">
              <w:rPr>
                <w:sz w:val="24"/>
                <w:szCs w:val="24"/>
              </w:rPr>
              <w:t>Value Addition Courses</w:t>
            </w:r>
          </w:p>
        </w:tc>
        <w:tc>
          <w:tcPr>
            <w:tcW w:w="709" w:type="dxa"/>
          </w:tcPr>
          <w:p w14:paraId="23A45F1D" w14:textId="77777777" w:rsidR="00FB3FFA" w:rsidRPr="00123B7F" w:rsidRDefault="00FB3FFA" w:rsidP="00173AA0">
            <w:pPr>
              <w:rPr>
                <w:sz w:val="24"/>
                <w:szCs w:val="24"/>
              </w:rPr>
            </w:pPr>
            <w:r>
              <w:rPr>
                <w:sz w:val="24"/>
                <w:szCs w:val="24"/>
              </w:rPr>
              <w:t>1</w:t>
            </w:r>
          </w:p>
        </w:tc>
        <w:tc>
          <w:tcPr>
            <w:tcW w:w="708" w:type="dxa"/>
          </w:tcPr>
          <w:p w14:paraId="73E1B1B3" w14:textId="77777777" w:rsidR="00FB3FFA" w:rsidRPr="00123B7F" w:rsidRDefault="00FB3FFA" w:rsidP="00173AA0">
            <w:pPr>
              <w:rPr>
                <w:sz w:val="24"/>
                <w:szCs w:val="24"/>
              </w:rPr>
            </w:pPr>
            <w:r w:rsidRPr="00123B7F">
              <w:rPr>
                <w:sz w:val="24"/>
                <w:szCs w:val="24"/>
              </w:rPr>
              <w:t>0</w:t>
            </w:r>
          </w:p>
        </w:tc>
        <w:tc>
          <w:tcPr>
            <w:tcW w:w="1134" w:type="dxa"/>
          </w:tcPr>
          <w:p w14:paraId="346B1BE3" w14:textId="77777777" w:rsidR="00FB3FFA" w:rsidRPr="00123B7F" w:rsidRDefault="00FB3FFA" w:rsidP="00173AA0">
            <w:pPr>
              <w:rPr>
                <w:sz w:val="24"/>
                <w:szCs w:val="24"/>
              </w:rPr>
            </w:pPr>
            <w:r>
              <w:rPr>
                <w:sz w:val="24"/>
                <w:szCs w:val="24"/>
              </w:rPr>
              <w:t>2</w:t>
            </w:r>
          </w:p>
        </w:tc>
        <w:tc>
          <w:tcPr>
            <w:tcW w:w="1843" w:type="dxa"/>
          </w:tcPr>
          <w:p w14:paraId="0C1990AF" w14:textId="77777777" w:rsidR="00FB3FFA" w:rsidRPr="00123B7F" w:rsidRDefault="00FB3FFA" w:rsidP="00173AA0">
            <w:pPr>
              <w:rPr>
                <w:sz w:val="24"/>
                <w:szCs w:val="24"/>
              </w:rPr>
            </w:pPr>
            <w:r w:rsidRPr="00123B7F">
              <w:rPr>
                <w:sz w:val="24"/>
                <w:szCs w:val="24"/>
              </w:rPr>
              <w:t>2</w:t>
            </w:r>
          </w:p>
        </w:tc>
      </w:tr>
      <w:tr w:rsidR="00FB3FFA" w:rsidRPr="00123B7F" w14:paraId="0CB3900D" w14:textId="77777777" w:rsidTr="00FD5A81">
        <w:trPr>
          <w:trHeight w:val="275"/>
        </w:trPr>
        <w:tc>
          <w:tcPr>
            <w:tcW w:w="1418" w:type="dxa"/>
            <w:vAlign w:val="center"/>
          </w:tcPr>
          <w:p w14:paraId="111032E3" w14:textId="77777777" w:rsidR="00FB3FFA" w:rsidRPr="00123B7F" w:rsidRDefault="00FB3FFA" w:rsidP="00173AA0">
            <w:pPr>
              <w:rPr>
                <w:sz w:val="24"/>
                <w:szCs w:val="24"/>
              </w:rPr>
            </w:pPr>
            <w:r w:rsidRPr="00123B7F">
              <w:rPr>
                <w:sz w:val="24"/>
                <w:szCs w:val="24"/>
              </w:rPr>
              <w:t>SPAN112</w:t>
            </w:r>
          </w:p>
        </w:tc>
        <w:tc>
          <w:tcPr>
            <w:tcW w:w="2373" w:type="dxa"/>
            <w:vAlign w:val="center"/>
          </w:tcPr>
          <w:p w14:paraId="357CE0AB" w14:textId="77777777" w:rsidR="00FB3FFA" w:rsidRPr="00123B7F" w:rsidRDefault="00FB3FFA" w:rsidP="00173AA0">
            <w:pPr>
              <w:rPr>
                <w:sz w:val="24"/>
                <w:szCs w:val="24"/>
              </w:rPr>
            </w:pPr>
            <w:r w:rsidRPr="00123B7F">
              <w:rPr>
                <w:sz w:val="24"/>
                <w:szCs w:val="24"/>
              </w:rPr>
              <w:t>Communicative Spanish – I</w:t>
            </w:r>
          </w:p>
        </w:tc>
        <w:tc>
          <w:tcPr>
            <w:tcW w:w="2021" w:type="dxa"/>
          </w:tcPr>
          <w:p w14:paraId="12C3CE6D" w14:textId="77777777" w:rsidR="00FB3FFA" w:rsidRPr="00123B7F" w:rsidRDefault="00FB3FFA" w:rsidP="00173AA0">
            <w:r w:rsidRPr="00123B7F">
              <w:rPr>
                <w:sz w:val="24"/>
                <w:szCs w:val="24"/>
              </w:rPr>
              <w:t>Value Addition Courses</w:t>
            </w:r>
          </w:p>
        </w:tc>
        <w:tc>
          <w:tcPr>
            <w:tcW w:w="709" w:type="dxa"/>
          </w:tcPr>
          <w:p w14:paraId="7CD2D7F4" w14:textId="77777777" w:rsidR="00FB3FFA" w:rsidRPr="00123B7F" w:rsidRDefault="00FB3FFA" w:rsidP="00173AA0">
            <w:pPr>
              <w:rPr>
                <w:sz w:val="24"/>
                <w:szCs w:val="24"/>
              </w:rPr>
            </w:pPr>
            <w:r>
              <w:rPr>
                <w:sz w:val="24"/>
                <w:szCs w:val="24"/>
              </w:rPr>
              <w:t>1</w:t>
            </w:r>
          </w:p>
        </w:tc>
        <w:tc>
          <w:tcPr>
            <w:tcW w:w="708" w:type="dxa"/>
          </w:tcPr>
          <w:p w14:paraId="3FB399DC" w14:textId="77777777" w:rsidR="00FB3FFA" w:rsidRPr="00123B7F" w:rsidRDefault="00FB3FFA" w:rsidP="00173AA0">
            <w:pPr>
              <w:rPr>
                <w:sz w:val="24"/>
                <w:szCs w:val="24"/>
              </w:rPr>
            </w:pPr>
            <w:r w:rsidRPr="00123B7F">
              <w:rPr>
                <w:sz w:val="24"/>
                <w:szCs w:val="24"/>
              </w:rPr>
              <w:t>0</w:t>
            </w:r>
          </w:p>
        </w:tc>
        <w:tc>
          <w:tcPr>
            <w:tcW w:w="1134" w:type="dxa"/>
          </w:tcPr>
          <w:p w14:paraId="68226E40" w14:textId="77777777" w:rsidR="00FB3FFA" w:rsidRPr="00123B7F" w:rsidRDefault="00FB3FFA" w:rsidP="00173AA0">
            <w:pPr>
              <w:rPr>
                <w:sz w:val="24"/>
                <w:szCs w:val="24"/>
              </w:rPr>
            </w:pPr>
            <w:r>
              <w:rPr>
                <w:sz w:val="24"/>
                <w:szCs w:val="24"/>
              </w:rPr>
              <w:t>2</w:t>
            </w:r>
          </w:p>
        </w:tc>
        <w:tc>
          <w:tcPr>
            <w:tcW w:w="1843" w:type="dxa"/>
          </w:tcPr>
          <w:p w14:paraId="0BEC8B95" w14:textId="77777777" w:rsidR="00FB3FFA" w:rsidRPr="00123B7F" w:rsidRDefault="00FB3FFA" w:rsidP="00173AA0">
            <w:pPr>
              <w:rPr>
                <w:sz w:val="24"/>
                <w:szCs w:val="24"/>
              </w:rPr>
            </w:pPr>
            <w:r w:rsidRPr="00123B7F">
              <w:rPr>
                <w:sz w:val="24"/>
                <w:szCs w:val="24"/>
              </w:rPr>
              <w:t>2</w:t>
            </w:r>
          </w:p>
        </w:tc>
      </w:tr>
      <w:tr w:rsidR="00FB3FFA" w:rsidRPr="00123B7F" w14:paraId="2C286E2D" w14:textId="77777777" w:rsidTr="00FD5A81">
        <w:trPr>
          <w:trHeight w:val="409"/>
        </w:trPr>
        <w:tc>
          <w:tcPr>
            <w:tcW w:w="8363" w:type="dxa"/>
            <w:gridSpan w:val="6"/>
          </w:tcPr>
          <w:p w14:paraId="5FA9E9AF" w14:textId="0D304694" w:rsidR="00FB3FFA" w:rsidRPr="00123B7F" w:rsidRDefault="00FB3FFA" w:rsidP="00173AA0">
            <w:pPr>
              <w:rPr>
                <w:b/>
                <w:caps/>
                <w:sz w:val="24"/>
                <w:szCs w:val="24"/>
              </w:rPr>
            </w:pPr>
            <w:r w:rsidRPr="00123B7F">
              <w:rPr>
                <w:b/>
                <w:sz w:val="24"/>
                <w:szCs w:val="24"/>
              </w:rPr>
              <w:t xml:space="preserve">                                         </w:t>
            </w:r>
            <w:r w:rsidR="00FD5A81">
              <w:rPr>
                <w:b/>
                <w:sz w:val="24"/>
                <w:szCs w:val="24"/>
              </w:rPr>
              <w:t>T</w:t>
            </w:r>
            <w:r w:rsidRPr="00123B7F">
              <w:rPr>
                <w:b/>
                <w:caps/>
                <w:sz w:val="24"/>
                <w:szCs w:val="24"/>
              </w:rPr>
              <w:t xml:space="preserve">otal credits Units </w:t>
            </w:r>
            <w:r w:rsidR="00740107" w:rsidRPr="00123B7F">
              <w:rPr>
                <w:b/>
                <w:caps/>
                <w:sz w:val="24"/>
                <w:szCs w:val="24"/>
              </w:rPr>
              <w:t>FOR SEMESTER</w:t>
            </w:r>
            <w:r w:rsidRPr="00123B7F">
              <w:rPr>
                <w:b/>
                <w:caps/>
                <w:sz w:val="24"/>
                <w:szCs w:val="24"/>
              </w:rPr>
              <w:t xml:space="preserve"> –</w:t>
            </w:r>
            <w:r w:rsidR="00FD5A81">
              <w:rPr>
                <w:b/>
                <w:caps/>
                <w:sz w:val="24"/>
                <w:szCs w:val="24"/>
              </w:rPr>
              <w:t xml:space="preserve"> </w:t>
            </w:r>
            <w:r w:rsidRPr="00123B7F">
              <w:rPr>
                <w:b/>
                <w:caps/>
                <w:sz w:val="24"/>
                <w:szCs w:val="24"/>
              </w:rPr>
              <w:t>IV =</w:t>
            </w:r>
          </w:p>
        </w:tc>
        <w:tc>
          <w:tcPr>
            <w:tcW w:w="1843" w:type="dxa"/>
          </w:tcPr>
          <w:p w14:paraId="1476C9CD" w14:textId="77777777" w:rsidR="00FB3FFA" w:rsidRPr="00123B7F" w:rsidRDefault="00FB3FFA" w:rsidP="00173AA0">
            <w:pPr>
              <w:rPr>
                <w:b/>
                <w:sz w:val="24"/>
                <w:szCs w:val="24"/>
              </w:rPr>
            </w:pPr>
            <w:r w:rsidRPr="00123B7F">
              <w:rPr>
                <w:b/>
                <w:sz w:val="24"/>
                <w:szCs w:val="24"/>
              </w:rPr>
              <w:t>2</w:t>
            </w:r>
            <w:r>
              <w:rPr>
                <w:b/>
                <w:sz w:val="24"/>
                <w:szCs w:val="24"/>
              </w:rPr>
              <w:t>5</w:t>
            </w:r>
          </w:p>
        </w:tc>
      </w:tr>
    </w:tbl>
    <w:p w14:paraId="261790BC" w14:textId="277BC6A6" w:rsidR="00FB3FFA" w:rsidRPr="00123B7F" w:rsidRDefault="00892916" w:rsidP="00FB3FFA">
      <w:pPr>
        <w:spacing w:line="360" w:lineRule="auto"/>
        <w:rPr>
          <w:sz w:val="24"/>
          <w:szCs w:val="24"/>
        </w:rPr>
      </w:pPr>
      <w:r>
        <w:rPr>
          <w:noProof/>
        </w:rPr>
        <mc:AlternateContent>
          <mc:Choice Requires="wps">
            <w:drawing>
              <wp:anchor distT="0" distB="0" distL="114300" distR="114300" simplePos="0" relativeHeight="251658294" behindDoc="0" locked="0" layoutInCell="1" allowOverlap="1" wp14:anchorId="27FAC0AB" wp14:editId="4A3D29DC">
                <wp:simplePos x="0" y="0"/>
                <wp:positionH relativeFrom="column">
                  <wp:posOffset>490220</wp:posOffset>
                </wp:positionH>
                <wp:positionV relativeFrom="paragraph">
                  <wp:posOffset>157480</wp:posOffset>
                </wp:positionV>
                <wp:extent cx="5641340" cy="967740"/>
                <wp:effectExtent l="0" t="0" r="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967740"/>
                        </a:xfrm>
                        <a:prstGeom prst="rect">
                          <a:avLst/>
                        </a:prstGeom>
                        <a:solidFill>
                          <a:srgbClr val="FFFFFF"/>
                        </a:solidFill>
                        <a:ln w="9525">
                          <a:solidFill>
                            <a:srgbClr val="000000"/>
                          </a:solidFill>
                          <a:miter lim="800000"/>
                          <a:headEnd/>
                          <a:tailEnd/>
                        </a:ln>
                      </wps:spPr>
                      <wps:txbx>
                        <w:txbxContent>
                          <w:p w14:paraId="151B8D28" w14:textId="3DACACA2" w:rsidR="00FB3FFA" w:rsidRPr="00137E00" w:rsidRDefault="00FB3FFA" w:rsidP="00FB3FFA">
                            <w:pPr>
                              <w:rPr>
                                <w:b/>
                                <w:sz w:val="24"/>
                                <w:szCs w:val="24"/>
                              </w:rPr>
                            </w:pPr>
                            <w:r>
                              <w:rPr>
                                <w:b/>
                                <w:sz w:val="24"/>
                                <w:szCs w:val="24"/>
                              </w:rPr>
                              <w:t>Total</w:t>
                            </w:r>
                            <w:r w:rsidRPr="00137E00">
                              <w:rPr>
                                <w:b/>
                                <w:sz w:val="24"/>
                                <w:szCs w:val="24"/>
                              </w:rPr>
                              <w:t xml:space="preserve"> Credits for the Programme:</w:t>
                            </w:r>
                            <w:r>
                              <w:rPr>
                                <w:b/>
                                <w:sz w:val="24"/>
                                <w:szCs w:val="24"/>
                              </w:rPr>
                              <w:t xml:space="preserve"> 10</w:t>
                            </w:r>
                            <w:r w:rsidR="00FD5A81">
                              <w:rPr>
                                <w:b/>
                                <w:sz w:val="24"/>
                                <w:szCs w:val="24"/>
                              </w:rPr>
                              <w:t>5</w:t>
                            </w:r>
                          </w:p>
                          <w:p w14:paraId="5D02F39F" w14:textId="77777777" w:rsidR="00FB3FFA" w:rsidRDefault="00FB3FFA" w:rsidP="00FB3FFA">
                            <w:pPr>
                              <w:rPr>
                                <w:b/>
                                <w:sz w:val="24"/>
                                <w:szCs w:val="24"/>
                              </w:rPr>
                            </w:pPr>
                            <w:r w:rsidRPr="00137E00">
                              <w:rPr>
                                <w:b/>
                                <w:sz w:val="24"/>
                                <w:szCs w:val="24"/>
                              </w:rPr>
                              <w:t>Minimum Credits Prescribed by the University</w:t>
                            </w:r>
                            <w:r>
                              <w:rPr>
                                <w:b/>
                                <w:sz w:val="24"/>
                                <w:szCs w:val="24"/>
                              </w:rPr>
                              <w:t xml:space="preserve">: </w:t>
                            </w:r>
                          </w:p>
                          <w:p w14:paraId="55490E86" w14:textId="77777777" w:rsidR="00FB3FFA" w:rsidRDefault="00FB3FFA" w:rsidP="00FB3FFA">
                            <w:pPr>
                              <w:rPr>
                                <w:b/>
                                <w:sz w:val="24"/>
                                <w:szCs w:val="24"/>
                              </w:rPr>
                            </w:pPr>
                            <w:r>
                              <w:rPr>
                                <w:b/>
                                <w:sz w:val="24"/>
                                <w:szCs w:val="24"/>
                              </w:rPr>
                              <w:t>(a) Semester Level</w:t>
                            </w:r>
                            <w:r>
                              <w:rPr>
                                <w:b/>
                                <w:sz w:val="24"/>
                                <w:szCs w:val="24"/>
                              </w:rPr>
                              <w:tab/>
                              <w:t>25</w:t>
                            </w:r>
                            <w:r>
                              <w:rPr>
                                <w:b/>
                                <w:sz w:val="24"/>
                                <w:szCs w:val="24"/>
                              </w:rPr>
                              <w:tab/>
                            </w:r>
                            <w:r>
                              <w:rPr>
                                <w:b/>
                                <w:sz w:val="24"/>
                                <w:szCs w:val="24"/>
                              </w:rPr>
                              <w:tab/>
                            </w:r>
                            <w:r>
                              <w:rPr>
                                <w:b/>
                                <w:sz w:val="24"/>
                                <w:szCs w:val="24"/>
                              </w:rPr>
                              <w:tab/>
                            </w:r>
                            <w:r>
                              <w:rPr>
                                <w:b/>
                                <w:sz w:val="24"/>
                                <w:szCs w:val="24"/>
                              </w:rPr>
                              <w:tab/>
                              <w:t>(b) Programme Level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AC0AB" id="Text Box 104" o:spid="_x0000_s1051" type="#_x0000_t202" style="position:absolute;margin-left:38.6pt;margin-top:12.4pt;width:444.2pt;height:76.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">
                <v:textbox>
                  <w:txbxContent>
                    <w:p w14:paraId="151B8D28" w14:textId="3DACACA2" w:rsidR="00FB3FFA" w:rsidRPr="00137E00" w:rsidRDefault="00FB3FFA" w:rsidP="00FB3FFA">
                      <w:pPr>
                        <w:rPr>
                          <w:b/>
                          <w:sz w:val="24"/>
                          <w:szCs w:val="24"/>
                        </w:rPr>
                      </w:pPr>
                      <w:r>
                        <w:rPr>
                          <w:b/>
                          <w:sz w:val="24"/>
                          <w:szCs w:val="24"/>
                        </w:rPr>
                        <w:t>Total</w:t>
                      </w:r>
                      <w:r w:rsidRPr="00137E00">
                        <w:rPr>
                          <w:b/>
                          <w:sz w:val="24"/>
                          <w:szCs w:val="24"/>
                        </w:rPr>
                        <w:t xml:space="preserve"> Credits for the Programme:</w:t>
                      </w:r>
                      <w:r>
                        <w:rPr>
                          <w:b/>
                          <w:sz w:val="24"/>
                          <w:szCs w:val="24"/>
                        </w:rPr>
                        <w:t xml:space="preserve"> 10</w:t>
                      </w:r>
                      <w:r w:rsidR="00FD5A81">
                        <w:rPr>
                          <w:b/>
                          <w:sz w:val="24"/>
                          <w:szCs w:val="24"/>
                        </w:rPr>
                        <w:t>5</w:t>
                      </w:r>
                    </w:p>
                    <w:p w14:paraId="5D02F39F" w14:textId="77777777" w:rsidR="00FB3FFA" w:rsidRDefault="00FB3FFA" w:rsidP="00FB3FFA">
                      <w:pPr>
                        <w:rPr>
                          <w:b/>
                          <w:sz w:val="24"/>
                          <w:szCs w:val="24"/>
                        </w:rPr>
                      </w:pPr>
                      <w:r w:rsidRPr="00137E00">
                        <w:rPr>
                          <w:b/>
                          <w:sz w:val="24"/>
                          <w:szCs w:val="24"/>
                        </w:rPr>
                        <w:t>Minimum Credits Prescribed by the University</w:t>
                      </w:r>
                      <w:r>
                        <w:rPr>
                          <w:b/>
                          <w:sz w:val="24"/>
                          <w:szCs w:val="24"/>
                        </w:rPr>
                        <w:t xml:space="preserve">: </w:t>
                      </w:r>
                    </w:p>
                    <w:p w14:paraId="55490E86" w14:textId="77777777" w:rsidR="00FB3FFA" w:rsidRDefault="00FB3FFA" w:rsidP="00FB3FFA">
                      <w:pPr>
                        <w:rPr>
                          <w:b/>
                          <w:sz w:val="24"/>
                          <w:szCs w:val="24"/>
                        </w:rPr>
                      </w:pPr>
                      <w:r>
                        <w:rPr>
                          <w:b/>
                          <w:sz w:val="24"/>
                          <w:szCs w:val="24"/>
                        </w:rPr>
                        <w:t>(a) Semester Level</w:t>
                      </w:r>
                      <w:r>
                        <w:rPr>
                          <w:b/>
                          <w:sz w:val="24"/>
                          <w:szCs w:val="24"/>
                        </w:rPr>
                        <w:tab/>
                        <w:t>25</w:t>
                      </w:r>
                      <w:r>
                        <w:rPr>
                          <w:b/>
                          <w:sz w:val="24"/>
                          <w:szCs w:val="24"/>
                        </w:rPr>
                        <w:tab/>
                      </w:r>
                      <w:r>
                        <w:rPr>
                          <w:b/>
                          <w:sz w:val="24"/>
                          <w:szCs w:val="24"/>
                        </w:rPr>
                        <w:tab/>
                      </w:r>
                      <w:r>
                        <w:rPr>
                          <w:b/>
                          <w:sz w:val="24"/>
                          <w:szCs w:val="24"/>
                        </w:rPr>
                        <w:tab/>
                      </w:r>
                      <w:r>
                        <w:rPr>
                          <w:b/>
                          <w:sz w:val="24"/>
                          <w:szCs w:val="24"/>
                        </w:rPr>
                        <w:tab/>
                        <w:t>(b) Programme Level 105</w:t>
                      </w:r>
                    </w:p>
                  </w:txbxContent>
                </v:textbox>
              </v:shape>
            </w:pict>
          </mc:Fallback>
        </mc:AlternateContent>
      </w:r>
    </w:p>
    <w:p w14:paraId="711854B6" w14:textId="53F69D20" w:rsidR="00FB3FFA" w:rsidRPr="00123B7F" w:rsidRDefault="00FB3FFA" w:rsidP="00FB3FFA">
      <w:pPr>
        <w:spacing w:line="360" w:lineRule="auto"/>
        <w:rPr>
          <w:b/>
          <w:sz w:val="24"/>
          <w:szCs w:val="24"/>
        </w:rPr>
      </w:pPr>
    </w:p>
    <w:p w14:paraId="4D76B0D8" w14:textId="77777777" w:rsidR="00FB3FFA" w:rsidRPr="00123B7F" w:rsidRDefault="00FB3FFA" w:rsidP="00FB3FFA">
      <w:pPr>
        <w:spacing w:line="360" w:lineRule="auto"/>
        <w:rPr>
          <w:b/>
          <w:sz w:val="24"/>
          <w:szCs w:val="24"/>
        </w:rPr>
      </w:pPr>
    </w:p>
    <w:p w14:paraId="5D6B2981" w14:textId="77777777" w:rsidR="00FB3FFA" w:rsidRPr="00123B7F" w:rsidRDefault="00FB3FFA" w:rsidP="00FB3FFA">
      <w:pPr>
        <w:spacing w:line="360" w:lineRule="auto"/>
        <w:rPr>
          <w:b/>
          <w:sz w:val="24"/>
          <w:szCs w:val="24"/>
        </w:rPr>
      </w:pPr>
    </w:p>
    <w:p w14:paraId="73242E4D" w14:textId="77777777" w:rsidR="00FB3FFA" w:rsidRPr="00123B7F" w:rsidRDefault="00FB3FFA" w:rsidP="00FB3FFA">
      <w:pPr>
        <w:spacing w:line="360" w:lineRule="auto"/>
        <w:rPr>
          <w:b/>
          <w:sz w:val="24"/>
          <w:szCs w:val="24"/>
        </w:rPr>
      </w:pPr>
    </w:p>
    <w:p w14:paraId="4E112427" w14:textId="77777777" w:rsidR="00FB3FFA" w:rsidRPr="00123B7F" w:rsidRDefault="00FB3FFA" w:rsidP="00FB3FFA">
      <w:pPr>
        <w:spacing w:line="360" w:lineRule="auto"/>
        <w:rPr>
          <w:b/>
          <w:sz w:val="24"/>
          <w:szCs w:val="24"/>
        </w:rPr>
      </w:pPr>
    </w:p>
    <w:p w14:paraId="02A4C077" w14:textId="77777777" w:rsidR="00FB3FFA" w:rsidRPr="00123B7F" w:rsidRDefault="00FB3FFA" w:rsidP="00FD5A81">
      <w:pPr>
        <w:spacing w:line="360" w:lineRule="auto"/>
        <w:ind w:firstLine="720"/>
        <w:rPr>
          <w:sz w:val="24"/>
          <w:szCs w:val="24"/>
        </w:rPr>
      </w:pPr>
      <w:r w:rsidRPr="00123B7F">
        <w:rPr>
          <w:b/>
          <w:sz w:val="24"/>
          <w:szCs w:val="24"/>
        </w:rPr>
        <w:t>Programme Learning Outcomes (PLOs):</w:t>
      </w:r>
      <w:r w:rsidRPr="00123B7F">
        <w:rPr>
          <w:sz w:val="24"/>
          <w:szCs w:val="24"/>
        </w:rPr>
        <w:t xml:space="preserve"> </w:t>
      </w:r>
    </w:p>
    <w:p w14:paraId="7486E289" w14:textId="2ECFCA88" w:rsidR="00FB3FFA" w:rsidRPr="00FD5A81"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Application of external and internal CI to Organizational Structure and HR processes Ability to use CI for effective bilateral and multi-lateral negotiations. Examine industrial benchmarks and best practices for competitive advantage.</w:t>
      </w:r>
    </w:p>
    <w:p w14:paraId="1EB89F63" w14:textId="7E9B13FC" w:rsidR="00FB3FFA" w:rsidRPr="00FD5A81"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Explain and apply Quantitative and Qualitative research techniques</w:t>
      </w:r>
    </w:p>
    <w:p w14:paraId="1ADFF94A" w14:textId="230A193D" w:rsidR="00FB3FFA" w:rsidRPr="00FD5A81"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Use management information systems, Enterprise Resource Planning, Business Information Systems etc for smooth flow of information and timely decision making. Use of specific tools and techniques to correlate and compare company performance with internal and external environment"</w:t>
      </w:r>
    </w:p>
    <w:p w14:paraId="1D6B54A4" w14:textId="15C2EB9B"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 xml:space="preserve">Explain and apply analytical constructs to business problem </w:t>
      </w:r>
      <w:r w:rsidR="00FD5A81" w:rsidRPr="00123B7F">
        <w:rPr>
          <w:sz w:val="24"/>
          <w:szCs w:val="24"/>
        </w:rPr>
        <w:t>solving.</w:t>
      </w:r>
      <w:r w:rsidRPr="00123B7F">
        <w:rPr>
          <w:sz w:val="24"/>
          <w:szCs w:val="24"/>
        </w:rPr>
        <w:t xml:space="preserve"> Develop the ability to convert a problem into an opportunity and weakness into strength</w:t>
      </w:r>
    </w:p>
    <w:p w14:paraId="399AD95E" w14:textId="77777777" w:rsidR="00FB3FFA" w:rsidRPr="00123B7F" w:rsidRDefault="00FB3FFA" w:rsidP="00FD5A81">
      <w:pPr>
        <w:spacing w:line="360" w:lineRule="auto"/>
        <w:ind w:left="1418" w:right="1134"/>
        <w:jc w:val="both"/>
        <w:rPr>
          <w:sz w:val="24"/>
          <w:szCs w:val="24"/>
        </w:rPr>
      </w:pPr>
    </w:p>
    <w:p w14:paraId="0491B10F"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Effectively communicate both verbally and in writing ideas and arguments associated with business issues Develop persuasion skills to drive new ideas and initiatives Develop effective presentation skills to effectively communicate the right information to the right personnel.</w:t>
      </w:r>
    </w:p>
    <w:p w14:paraId="644251FB" w14:textId="09ED709B"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 xml:space="preserve">Manage relationships and value </w:t>
      </w:r>
      <w:r w:rsidR="00FD5A81" w:rsidRPr="00123B7F">
        <w:rPr>
          <w:sz w:val="24"/>
          <w:szCs w:val="24"/>
        </w:rPr>
        <w:t>teamwork</w:t>
      </w:r>
      <w:r w:rsidRPr="00123B7F">
        <w:rPr>
          <w:sz w:val="24"/>
          <w:szCs w:val="24"/>
        </w:rPr>
        <w:t xml:space="preserve"> both in leader and follower role</w:t>
      </w:r>
    </w:p>
    <w:p w14:paraId="5F4FF99A"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Recognize the special opportunities and challenges presented by the global business environment Ability to value diversity and adapt quickly.</w:t>
      </w:r>
    </w:p>
    <w:p w14:paraId="1A27669C"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Foster ability to run value based ethical business in a competitive environment</w:t>
      </w:r>
    </w:p>
    <w:p w14:paraId="74982418" w14:textId="75886269"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 xml:space="preserve">Ability to plan and execute tasks assigned within the </w:t>
      </w:r>
      <w:r w:rsidR="00FD5A81" w:rsidRPr="00123B7F">
        <w:rPr>
          <w:sz w:val="24"/>
          <w:szCs w:val="24"/>
        </w:rPr>
        <w:t>deadline</w:t>
      </w:r>
      <w:r w:rsidRPr="00123B7F">
        <w:rPr>
          <w:sz w:val="24"/>
          <w:szCs w:val="24"/>
        </w:rPr>
        <w:t>.</w:t>
      </w:r>
    </w:p>
    <w:p w14:paraId="0BAD9A1E"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Application of CI for business advantage. Application of appropriate tools and techniques for development of strategy.</w:t>
      </w:r>
    </w:p>
    <w:p w14:paraId="1DFE2BDF"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t>Synthesize internal and external data to conclude on the possible future business changes.</w:t>
      </w:r>
    </w:p>
    <w:p w14:paraId="3AE5BB9D" w14:textId="77777777" w:rsidR="00FB3FFA" w:rsidRPr="00123B7F" w:rsidRDefault="00FB3FFA" w:rsidP="00FE55B2">
      <w:pPr>
        <w:pStyle w:val="ListParagraph"/>
        <w:widowControl/>
        <w:numPr>
          <w:ilvl w:val="0"/>
          <w:numId w:val="63"/>
        </w:numPr>
        <w:autoSpaceDE/>
        <w:autoSpaceDN/>
        <w:spacing w:line="360" w:lineRule="auto"/>
        <w:ind w:left="1418" w:right="1134"/>
        <w:contextualSpacing/>
        <w:jc w:val="both"/>
        <w:rPr>
          <w:sz w:val="24"/>
          <w:szCs w:val="24"/>
        </w:rPr>
      </w:pPr>
      <w:r w:rsidRPr="00123B7F">
        <w:rPr>
          <w:sz w:val="24"/>
          <w:szCs w:val="24"/>
        </w:rPr>
        <w:lastRenderedPageBreak/>
        <w:t>Understand and use digital and non-digital social network to professional advantage Research and identification of relevant professionals who may be future collaborators or employer</w:t>
      </w:r>
    </w:p>
    <w:p w14:paraId="1A5B5951" w14:textId="77777777" w:rsidR="00FB3FFA" w:rsidRPr="00123B7F" w:rsidRDefault="00FB3FFA" w:rsidP="00FB3FFA">
      <w:pPr>
        <w:rPr>
          <w:sz w:val="24"/>
          <w:szCs w:val="24"/>
        </w:rPr>
      </w:pPr>
    </w:p>
    <w:p w14:paraId="3D7E45C1" w14:textId="243275B8" w:rsidR="00FB3FFA" w:rsidRDefault="00FD5A81" w:rsidP="00FB3FFA">
      <w:pPr>
        <w:rPr>
          <w:b/>
          <w:bCs/>
          <w:sz w:val="24"/>
          <w:szCs w:val="24"/>
        </w:rPr>
      </w:pPr>
      <w:r>
        <w:rPr>
          <w:b/>
          <w:bCs/>
          <w:sz w:val="24"/>
          <w:szCs w:val="24"/>
        </w:rPr>
        <w:t xml:space="preserve">     </w:t>
      </w:r>
      <w:r w:rsidR="00082E6D">
        <w:rPr>
          <w:b/>
          <w:bCs/>
          <w:sz w:val="24"/>
          <w:szCs w:val="24"/>
        </w:rPr>
        <w:tab/>
      </w:r>
      <w:r w:rsidR="00FB3FFA" w:rsidRPr="00123B7F">
        <w:rPr>
          <w:b/>
          <w:bCs/>
          <w:sz w:val="24"/>
          <w:szCs w:val="24"/>
        </w:rPr>
        <w:t>Linkage of PEO &amp; PLOs:</w:t>
      </w:r>
    </w:p>
    <w:p w14:paraId="1E4DA7FE" w14:textId="77777777" w:rsidR="00082E6D" w:rsidRPr="00123B7F" w:rsidRDefault="00082E6D" w:rsidP="00FB3FFA">
      <w:pPr>
        <w:rPr>
          <w:b/>
          <w:bCs/>
          <w:sz w:val="24"/>
          <w:szCs w:val="24"/>
        </w:rPr>
      </w:pPr>
    </w:p>
    <w:tbl>
      <w:tblPr>
        <w:tblStyle w:val="TableGrid"/>
        <w:tblW w:w="10064" w:type="dxa"/>
        <w:tblInd w:w="817" w:type="dxa"/>
        <w:tblLayout w:type="fixed"/>
        <w:tblLook w:val="04A0" w:firstRow="1" w:lastRow="0" w:firstColumn="1" w:lastColumn="0" w:noHBand="0" w:noVBand="1"/>
      </w:tblPr>
      <w:tblGrid>
        <w:gridCol w:w="2261"/>
        <w:gridCol w:w="858"/>
        <w:gridCol w:w="850"/>
        <w:gridCol w:w="851"/>
        <w:gridCol w:w="708"/>
        <w:gridCol w:w="709"/>
        <w:gridCol w:w="709"/>
        <w:gridCol w:w="709"/>
        <w:gridCol w:w="708"/>
        <w:gridCol w:w="709"/>
        <w:gridCol w:w="992"/>
      </w:tblGrid>
      <w:tr w:rsidR="00995C53" w:rsidRPr="00123B7F" w14:paraId="5810E7B3" w14:textId="77777777" w:rsidTr="00995C53">
        <w:trPr>
          <w:trHeight w:val="634"/>
        </w:trPr>
        <w:tc>
          <w:tcPr>
            <w:tcW w:w="2261" w:type="dxa"/>
            <w:tcBorders>
              <w:tl2br w:val="single" w:sz="4" w:space="0" w:color="auto"/>
            </w:tcBorders>
            <w:shd w:val="clear" w:color="auto" w:fill="BFBFBF" w:themeFill="background1" w:themeFillShade="BF"/>
          </w:tcPr>
          <w:p w14:paraId="3046C1F9" w14:textId="5EC71D65" w:rsidR="00FB3FFA" w:rsidRPr="00123B7F" w:rsidRDefault="00FB3FFA" w:rsidP="00173AA0">
            <w:pPr>
              <w:rPr>
                <w:b/>
                <w:sz w:val="24"/>
                <w:szCs w:val="24"/>
              </w:rPr>
            </w:pPr>
            <w:r w:rsidRPr="00123B7F">
              <w:rPr>
                <w:b/>
                <w:sz w:val="24"/>
                <w:szCs w:val="24"/>
              </w:rPr>
              <w:t xml:space="preserve">                               </w:t>
            </w:r>
            <w:r w:rsidR="00FD5A81">
              <w:rPr>
                <w:b/>
                <w:sz w:val="24"/>
                <w:szCs w:val="24"/>
              </w:rPr>
              <w:t xml:space="preserve"> </w:t>
            </w:r>
            <w:r w:rsidRPr="00123B7F">
              <w:rPr>
                <w:b/>
                <w:sz w:val="24"/>
                <w:szCs w:val="24"/>
              </w:rPr>
              <w:t>PEOs</w:t>
            </w:r>
          </w:p>
          <w:p w14:paraId="258C4487" w14:textId="77777777" w:rsidR="00FB3FFA" w:rsidRPr="00123B7F" w:rsidRDefault="00FB3FFA" w:rsidP="00173AA0">
            <w:pPr>
              <w:rPr>
                <w:b/>
                <w:sz w:val="24"/>
                <w:szCs w:val="24"/>
              </w:rPr>
            </w:pPr>
            <w:r w:rsidRPr="00123B7F">
              <w:rPr>
                <w:b/>
                <w:sz w:val="24"/>
                <w:szCs w:val="24"/>
              </w:rPr>
              <w:t>PLOs</w:t>
            </w:r>
          </w:p>
        </w:tc>
        <w:tc>
          <w:tcPr>
            <w:tcW w:w="858" w:type="dxa"/>
            <w:shd w:val="clear" w:color="auto" w:fill="BFBFBF" w:themeFill="background1" w:themeFillShade="BF"/>
            <w:vAlign w:val="center"/>
          </w:tcPr>
          <w:p w14:paraId="112DA512" w14:textId="77777777" w:rsidR="00FB3FFA" w:rsidRPr="00995C53" w:rsidRDefault="00FB3FFA" w:rsidP="003500DF">
            <w:pPr>
              <w:rPr>
                <w:bCs/>
                <w:sz w:val="24"/>
                <w:szCs w:val="24"/>
              </w:rPr>
            </w:pPr>
            <w:r w:rsidRPr="00995C53">
              <w:rPr>
                <w:bCs/>
                <w:sz w:val="24"/>
                <w:szCs w:val="24"/>
              </w:rPr>
              <w:t>PEO 1</w:t>
            </w:r>
          </w:p>
          <w:p w14:paraId="1F225598" w14:textId="77777777" w:rsidR="00FB3FFA" w:rsidRPr="00995C53" w:rsidRDefault="00FB3FFA" w:rsidP="003500DF">
            <w:pPr>
              <w:rPr>
                <w:bCs/>
                <w:sz w:val="24"/>
                <w:szCs w:val="24"/>
              </w:rPr>
            </w:pPr>
          </w:p>
        </w:tc>
        <w:tc>
          <w:tcPr>
            <w:tcW w:w="850" w:type="dxa"/>
            <w:shd w:val="clear" w:color="auto" w:fill="BFBFBF" w:themeFill="background1" w:themeFillShade="BF"/>
            <w:vAlign w:val="center"/>
          </w:tcPr>
          <w:p w14:paraId="033A6896" w14:textId="77777777" w:rsidR="00FB3FFA" w:rsidRPr="00995C53" w:rsidRDefault="00FB3FFA" w:rsidP="003500DF">
            <w:pPr>
              <w:rPr>
                <w:bCs/>
                <w:sz w:val="24"/>
                <w:szCs w:val="24"/>
              </w:rPr>
            </w:pPr>
            <w:r w:rsidRPr="00995C53">
              <w:rPr>
                <w:bCs/>
                <w:sz w:val="24"/>
                <w:szCs w:val="24"/>
              </w:rPr>
              <w:t>PEO 2</w:t>
            </w:r>
          </w:p>
          <w:p w14:paraId="72CAF717" w14:textId="77777777" w:rsidR="00FB3FFA" w:rsidRPr="00995C53" w:rsidRDefault="00FB3FFA" w:rsidP="003500DF">
            <w:pPr>
              <w:rPr>
                <w:bCs/>
                <w:sz w:val="24"/>
                <w:szCs w:val="24"/>
              </w:rPr>
            </w:pPr>
          </w:p>
        </w:tc>
        <w:tc>
          <w:tcPr>
            <w:tcW w:w="851" w:type="dxa"/>
            <w:shd w:val="clear" w:color="auto" w:fill="BFBFBF" w:themeFill="background1" w:themeFillShade="BF"/>
            <w:vAlign w:val="center"/>
          </w:tcPr>
          <w:p w14:paraId="6F761AD3" w14:textId="77777777" w:rsidR="00FB3FFA" w:rsidRPr="00995C53" w:rsidRDefault="00FB3FFA" w:rsidP="003500DF">
            <w:pPr>
              <w:rPr>
                <w:bCs/>
                <w:sz w:val="24"/>
                <w:szCs w:val="24"/>
              </w:rPr>
            </w:pPr>
            <w:r w:rsidRPr="00995C53">
              <w:rPr>
                <w:bCs/>
                <w:sz w:val="24"/>
                <w:szCs w:val="24"/>
              </w:rPr>
              <w:t>PEO 3</w:t>
            </w:r>
          </w:p>
          <w:p w14:paraId="20F00FF5" w14:textId="77777777" w:rsidR="00FB3FFA" w:rsidRPr="00995C53" w:rsidRDefault="00FB3FFA" w:rsidP="003500DF">
            <w:pPr>
              <w:rPr>
                <w:bCs/>
                <w:sz w:val="24"/>
                <w:szCs w:val="24"/>
              </w:rPr>
            </w:pPr>
          </w:p>
        </w:tc>
        <w:tc>
          <w:tcPr>
            <w:tcW w:w="708" w:type="dxa"/>
            <w:shd w:val="clear" w:color="auto" w:fill="BFBFBF" w:themeFill="background1" w:themeFillShade="BF"/>
          </w:tcPr>
          <w:p w14:paraId="24DBEA19" w14:textId="77777777" w:rsidR="003500DF" w:rsidRDefault="003500DF" w:rsidP="003500DF">
            <w:pPr>
              <w:rPr>
                <w:bCs/>
                <w:sz w:val="24"/>
                <w:szCs w:val="24"/>
              </w:rPr>
            </w:pPr>
          </w:p>
          <w:p w14:paraId="34A0F4DC" w14:textId="6E8FFCA3" w:rsidR="00FB3FFA" w:rsidRPr="00995C53" w:rsidRDefault="00FB3FFA" w:rsidP="003500DF">
            <w:pPr>
              <w:rPr>
                <w:bCs/>
                <w:sz w:val="24"/>
                <w:szCs w:val="24"/>
              </w:rPr>
            </w:pPr>
            <w:r w:rsidRPr="00995C53">
              <w:rPr>
                <w:bCs/>
                <w:sz w:val="24"/>
                <w:szCs w:val="24"/>
              </w:rPr>
              <w:t>PEO4</w:t>
            </w:r>
          </w:p>
        </w:tc>
        <w:tc>
          <w:tcPr>
            <w:tcW w:w="709" w:type="dxa"/>
            <w:shd w:val="clear" w:color="auto" w:fill="BFBFBF" w:themeFill="background1" w:themeFillShade="BF"/>
          </w:tcPr>
          <w:p w14:paraId="78C96CF9" w14:textId="77777777" w:rsidR="00995C53" w:rsidRDefault="00995C53" w:rsidP="003500DF">
            <w:pPr>
              <w:rPr>
                <w:bCs/>
                <w:sz w:val="24"/>
                <w:szCs w:val="24"/>
              </w:rPr>
            </w:pPr>
          </w:p>
          <w:p w14:paraId="1DDE6102" w14:textId="33EF2774" w:rsidR="00FB3FFA" w:rsidRPr="00995C53" w:rsidRDefault="00FB3FFA" w:rsidP="003500DF">
            <w:pPr>
              <w:rPr>
                <w:bCs/>
                <w:sz w:val="24"/>
                <w:szCs w:val="24"/>
              </w:rPr>
            </w:pPr>
            <w:r w:rsidRPr="00995C53">
              <w:rPr>
                <w:bCs/>
                <w:sz w:val="24"/>
                <w:szCs w:val="24"/>
              </w:rPr>
              <w:t>PEO5</w:t>
            </w:r>
          </w:p>
        </w:tc>
        <w:tc>
          <w:tcPr>
            <w:tcW w:w="709" w:type="dxa"/>
            <w:shd w:val="clear" w:color="auto" w:fill="BFBFBF" w:themeFill="background1" w:themeFillShade="BF"/>
          </w:tcPr>
          <w:p w14:paraId="0F43CE5B" w14:textId="77777777" w:rsidR="00995C53" w:rsidRDefault="00995C53" w:rsidP="003500DF">
            <w:pPr>
              <w:rPr>
                <w:bCs/>
                <w:sz w:val="24"/>
                <w:szCs w:val="24"/>
              </w:rPr>
            </w:pPr>
          </w:p>
          <w:p w14:paraId="773C4F55" w14:textId="62667282" w:rsidR="00FB3FFA" w:rsidRPr="00995C53" w:rsidRDefault="00FB3FFA" w:rsidP="003500DF">
            <w:pPr>
              <w:rPr>
                <w:bCs/>
                <w:sz w:val="24"/>
                <w:szCs w:val="24"/>
              </w:rPr>
            </w:pPr>
            <w:r w:rsidRPr="00995C53">
              <w:rPr>
                <w:bCs/>
                <w:sz w:val="24"/>
                <w:szCs w:val="24"/>
              </w:rPr>
              <w:t>PEO6</w:t>
            </w:r>
          </w:p>
        </w:tc>
        <w:tc>
          <w:tcPr>
            <w:tcW w:w="709" w:type="dxa"/>
            <w:shd w:val="clear" w:color="auto" w:fill="BFBFBF" w:themeFill="background1" w:themeFillShade="BF"/>
          </w:tcPr>
          <w:p w14:paraId="1D9B6966" w14:textId="77777777" w:rsidR="003500DF" w:rsidRDefault="003500DF" w:rsidP="003500DF">
            <w:pPr>
              <w:rPr>
                <w:bCs/>
                <w:sz w:val="24"/>
                <w:szCs w:val="24"/>
              </w:rPr>
            </w:pPr>
          </w:p>
          <w:p w14:paraId="5FBC6644" w14:textId="4379400F" w:rsidR="00FB3FFA" w:rsidRPr="00995C53" w:rsidRDefault="00FB3FFA" w:rsidP="003500DF">
            <w:pPr>
              <w:rPr>
                <w:bCs/>
                <w:sz w:val="24"/>
                <w:szCs w:val="24"/>
              </w:rPr>
            </w:pPr>
            <w:r w:rsidRPr="00995C53">
              <w:rPr>
                <w:bCs/>
                <w:sz w:val="24"/>
                <w:szCs w:val="24"/>
              </w:rPr>
              <w:t>PEO7</w:t>
            </w:r>
          </w:p>
        </w:tc>
        <w:tc>
          <w:tcPr>
            <w:tcW w:w="708" w:type="dxa"/>
            <w:shd w:val="clear" w:color="auto" w:fill="BFBFBF" w:themeFill="background1" w:themeFillShade="BF"/>
            <w:vAlign w:val="center"/>
          </w:tcPr>
          <w:p w14:paraId="73123877" w14:textId="77777777" w:rsidR="003500DF" w:rsidRDefault="003500DF" w:rsidP="003500DF">
            <w:pPr>
              <w:rPr>
                <w:bCs/>
                <w:sz w:val="24"/>
                <w:szCs w:val="24"/>
              </w:rPr>
            </w:pPr>
          </w:p>
          <w:p w14:paraId="59AC183E" w14:textId="6E2741BF" w:rsidR="00FB3FFA" w:rsidRPr="00995C53" w:rsidRDefault="00FB3FFA" w:rsidP="003500DF">
            <w:pPr>
              <w:rPr>
                <w:bCs/>
                <w:sz w:val="24"/>
                <w:szCs w:val="24"/>
              </w:rPr>
            </w:pPr>
            <w:r w:rsidRPr="00995C53">
              <w:rPr>
                <w:bCs/>
                <w:sz w:val="24"/>
                <w:szCs w:val="24"/>
              </w:rPr>
              <w:t>PEO 8</w:t>
            </w:r>
          </w:p>
          <w:p w14:paraId="3A2ADEB0" w14:textId="77777777" w:rsidR="00FB3FFA" w:rsidRPr="00995C53" w:rsidRDefault="00FB3FFA" w:rsidP="003500DF">
            <w:pPr>
              <w:rPr>
                <w:bCs/>
                <w:sz w:val="24"/>
                <w:szCs w:val="24"/>
              </w:rPr>
            </w:pPr>
          </w:p>
        </w:tc>
        <w:tc>
          <w:tcPr>
            <w:tcW w:w="709" w:type="dxa"/>
            <w:shd w:val="clear" w:color="auto" w:fill="BFBFBF" w:themeFill="background1" w:themeFillShade="BF"/>
          </w:tcPr>
          <w:p w14:paraId="1C69DA86" w14:textId="77777777" w:rsidR="003500DF" w:rsidRDefault="003500DF" w:rsidP="003500DF">
            <w:pPr>
              <w:rPr>
                <w:bCs/>
                <w:sz w:val="24"/>
                <w:szCs w:val="24"/>
              </w:rPr>
            </w:pPr>
          </w:p>
          <w:p w14:paraId="19ADC973" w14:textId="1D0D25A5" w:rsidR="00FB3FFA" w:rsidRPr="00995C53" w:rsidRDefault="00FB3FFA" w:rsidP="003500DF">
            <w:pPr>
              <w:rPr>
                <w:bCs/>
                <w:sz w:val="24"/>
                <w:szCs w:val="24"/>
              </w:rPr>
            </w:pPr>
            <w:r w:rsidRPr="00995C53">
              <w:rPr>
                <w:bCs/>
                <w:sz w:val="24"/>
                <w:szCs w:val="24"/>
              </w:rPr>
              <w:t>PEO 9</w:t>
            </w:r>
          </w:p>
        </w:tc>
        <w:tc>
          <w:tcPr>
            <w:tcW w:w="992" w:type="dxa"/>
            <w:shd w:val="clear" w:color="auto" w:fill="BFBFBF" w:themeFill="background1" w:themeFillShade="BF"/>
          </w:tcPr>
          <w:p w14:paraId="759E403A" w14:textId="77777777" w:rsidR="003500DF" w:rsidRDefault="003500DF" w:rsidP="003500DF">
            <w:pPr>
              <w:rPr>
                <w:bCs/>
                <w:sz w:val="24"/>
                <w:szCs w:val="24"/>
              </w:rPr>
            </w:pPr>
          </w:p>
          <w:p w14:paraId="3B160D81" w14:textId="7393512E" w:rsidR="00FB3FFA" w:rsidRPr="00995C53" w:rsidRDefault="00FB3FFA" w:rsidP="003500DF">
            <w:pPr>
              <w:rPr>
                <w:bCs/>
                <w:sz w:val="24"/>
                <w:szCs w:val="24"/>
              </w:rPr>
            </w:pPr>
            <w:r w:rsidRPr="00995C53">
              <w:rPr>
                <w:bCs/>
                <w:sz w:val="24"/>
                <w:szCs w:val="24"/>
              </w:rPr>
              <w:t>PEO10</w:t>
            </w:r>
          </w:p>
        </w:tc>
      </w:tr>
      <w:tr w:rsidR="00995C53" w:rsidRPr="00123B7F" w14:paraId="30B8AFF7" w14:textId="77777777" w:rsidTr="00995C53">
        <w:trPr>
          <w:trHeight w:val="428"/>
        </w:trPr>
        <w:tc>
          <w:tcPr>
            <w:tcW w:w="2261" w:type="dxa"/>
            <w:vAlign w:val="center"/>
          </w:tcPr>
          <w:p w14:paraId="1B95B611" w14:textId="77777777" w:rsidR="00FB3FFA" w:rsidRPr="00123B7F" w:rsidRDefault="00FB3FFA" w:rsidP="00173AA0">
            <w:pPr>
              <w:rPr>
                <w:sz w:val="24"/>
                <w:szCs w:val="24"/>
              </w:rPr>
            </w:pPr>
            <w:r w:rsidRPr="00123B7F">
              <w:rPr>
                <w:sz w:val="24"/>
                <w:szCs w:val="24"/>
              </w:rPr>
              <w:t>Programme Learning Outcome 1</w:t>
            </w:r>
          </w:p>
        </w:tc>
        <w:tc>
          <w:tcPr>
            <w:tcW w:w="858" w:type="dxa"/>
            <w:vAlign w:val="center"/>
          </w:tcPr>
          <w:p w14:paraId="59765D33" w14:textId="77777777" w:rsidR="00FB3FFA" w:rsidRPr="00123B7F" w:rsidRDefault="00FB3FFA" w:rsidP="00173AA0">
            <w:pPr>
              <w:rPr>
                <w:b/>
                <w:sz w:val="24"/>
                <w:szCs w:val="24"/>
              </w:rPr>
            </w:pPr>
            <w:r w:rsidRPr="00123B7F">
              <w:rPr>
                <w:b/>
                <w:sz w:val="24"/>
                <w:szCs w:val="24"/>
              </w:rPr>
              <w:t>√</w:t>
            </w:r>
          </w:p>
        </w:tc>
        <w:tc>
          <w:tcPr>
            <w:tcW w:w="850" w:type="dxa"/>
            <w:vAlign w:val="center"/>
          </w:tcPr>
          <w:p w14:paraId="2CE2621E" w14:textId="77777777" w:rsidR="00FB3FFA" w:rsidRPr="00123B7F" w:rsidRDefault="00FB3FFA" w:rsidP="00173AA0">
            <w:pPr>
              <w:rPr>
                <w:b/>
                <w:sz w:val="24"/>
                <w:szCs w:val="24"/>
              </w:rPr>
            </w:pPr>
            <w:r w:rsidRPr="00123B7F">
              <w:rPr>
                <w:b/>
                <w:sz w:val="24"/>
                <w:szCs w:val="24"/>
              </w:rPr>
              <w:t>√</w:t>
            </w:r>
          </w:p>
        </w:tc>
        <w:tc>
          <w:tcPr>
            <w:tcW w:w="851" w:type="dxa"/>
          </w:tcPr>
          <w:p w14:paraId="03DAE4A8" w14:textId="77777777" w:rsidR="00FB3FFA" w:rsidRPr="00123B7F" w:rsidRDefault="00FB3FFA" w:rsidP="00173AA0">
            <w:pPr>
              <w:rPr>
                <w:b/>
                <w:sz w:val="24"/>
                <w:szCs w:val="24"/>
              </w:rPr>
            </w:pPr>
          </w:p>
        </w:tc>
        <w:tc>
          <w:tcPr>
            <w:tcW w:w="708" w:type="dxa"/>
            <w:vAlign w:val="center"/>
          </w:tcPr>
          <w:p w14:paraId="7F82A6A4" w14:textId="77777777" w:rsidR="00FB3FFA" w:rsidRPr="00123B7F" w:rsidRDefault="00FB3FFA" w:rsidP="00173AA0">
            <w:pPr>
              <w:rPr>
                <w:b/>
                <w:sz w:val="24"/>
                <w:szCs w:val="24"/>
              </w:rPr>
            </w:pPr>
            <w:r w:rsidRPr="00123B7F">
              <w:rPr>
                <w:b/>
                <w:sz w:val="24"/>
                <w:szCs w:val="24"/>
              </w:rPr>
              <w:t>√</w:t>
            </w:r>
          </w:p>
        </w:tc>
        <w:tc>
          <w:tcPr>
            <w:tcW w:w="709" w:type="dxa"/>
          </w:tcPr>
          <w:p w14:paraId="523FE8D3" w14:textId="77777777" w:rsidR="00FB3FFA" w:rsidRPr="00123B7F" w:rsidRDefault="00FB3FFA" w:rsidP="00173AA0">
            <w:pPr>
              <w:rPr>
                <w:b/>
                <w:sz w:val="24"/>
                <w:szCs w:val="24"/>
              </w:rPr>
            </w:pPr>
          </w:p>
        </w:tc>
        <w:tc>
          <w:tcPr>
            <w:tcW w:w="709" w:type="dxa"/>
          </w:tcPr>
          <w:p w14:paraId="78D3BB3E" w14:textId="77777777" w:rsidR="00FB3FFA" w:rsidRPr="00123B7F" w:rsidRDefault="00FB3FFA" w:rsidP="00173AA0">
            <w:pPr>
              <w:rPr>
                <w:b/>
                <w:sz w:val="24"/>
                <w:szCs w:val="24"/>
              </w:rPr>
            </w:pPr>
          </w:p>
        </w:tc>
        <w:tc>
          <w:tcPr>
            <w:tcW w:w="709" w:type="dxa"/>
          </w:tcPr>
          <w:p w14:paraId="6DC33C7F" w14:textId="77777777" w:rsidR="00FB3FFA" w:rsidRPr="00123B7F" w:rsidRDefault="00FB3FFA" w:rsidP="00173AA0">
            <w:pPr>
              <w:rPr>
                <w:b/>
                <w:sz w:val="24"/>
                <w:szCs w:val="24"/>
              </w:rPr>
            </w:pPr>
          </w:p>
        </w:tc>
        <w:tc>
          <w:tcPr>
            <w:tcW w:w="708" w:type="dxa"/>
          </w:tcPr>
          <w:p w14:paraId="75F4C174" w14:textId="77777777" w:rsidR="00FB3FFA" w:rsidRPr="00123B7F" w:rsidRDefault="00FB3FFA" w:rsidP="00173AA0">
            <w:pPr>
              <w:rPr>
                <w:b/>
                <w:sz w:val="24"/>
                <w:szCs w:val="24"/>
              </w:rPr>
            </w:pPr>
          </w:p>
        </w:tc>
        <w:tc>
          <w:tcPr>
            <w:tcW w:w="709" w:type="dxa"/>
          </w:tcPr>
          <w:p w14:paraId="49AE7FF1" w14:textId="77777777" w:rsidR="00FB3FFA" w:rsidRPr="00123B7F" w:rsidRDefault="00FB3FFA" w:rsidP="00173AA0">
            <w:pPr>
              <w:rPr>
                <w:b/>
                <w:sz w:val="24"/>
                <w:szCs w:val="24"/>
              </w:rPr>
            </w:pPr>
          </w:p>
        </w:tc>
        <w:tc>
          <w:tcPr>
            <w:tcW w:w="992" w:type="dxa"/>
          </w:tcPr>
          <w:p w14:paraId="466F23AE" w14:textId="77777777" w:rsidR="00FB3FFA" w:rsidRPr="00123B7F" w:rsidRDefault="00FB3FFA" w:rsidP="00173AA0">
            <w:pPr>
              <w:rPr>
                <w:b/>
                <w:sz w:val="24"/>
                <w:szCs w:val="24"/>
              </w:rPr>
            </w:pPr>
          </w:p>
        </w:tc>
      </w:tr>
      <w:tr w:rsidR="00995C53" w:rsidRPr="00123B7F" w14:paraId="388E25E3" w14:textId="77777777" w:rsidTr="00995C53">
        <w:trPr>
          <w:trHeight w:val="428"/>
        </w:trPr>
        <w:tc>
          <w:tcPr>
            <w:tcW w:w="2261" w:type="dxa"/>
            <w:vAlign w:val="center"/>
          </w:tcPr>
          <w:p w14:paraId="384363D5" w14:textId="77777777" w:rsidR="00FB3FFA" w:rsidRPr="00123B7F" w:rsidRDefault="00FB3FFA" w:rsidP="00173AA0">
            <w:pPr>
              <w:rPr>
                <w:sz w:val="24"/>
                <w:szCs w:val="24"/>
              </w:rPr>
            </w:pPr>
            <w:r w:rsidRPr="00123B7F">
              <w:rPr>
                <w:sz w:val="24"/>
                <w:szCs w:val="24"/>
              </w:rPr>
              <w:t>Programme Learning Outcome 2</w:t>
            </w:r>
          </w:p>
        </w:tc>
        <w:tc>
          <w:tcPr>
            <w:tcW w:w="858" w:type="dxa"/>
            <w:vAlign w:val="center"/>
          </w:tcPr>
          <w:p w14:paraId="0C59B8B3" w14:textId="77777777" w:rsidR="00FB3FFA" w:rsidRPr="00123B7F" w:rsidRDefault="00FB3FFA" w:rsidP="00173AA0">
            <w:pPr>
              <w:rPr>
                <w:b/>
                <w:sz w:val="24"/>
                <w:szCs w:val="24"/>
              </w:rPr>
            </w:pPr>
            <w:r w:rsidRPr="00123B7F">
              <w:rPr>
                <w:b/>
                <w:sz w:val="24"/>
                <w:szCs w:val="24"/>
              </w:rPr>
              <w:t>√</w:t>
            </w:r>
          </w:p>
        </w:tc>
        <w:tc>
          <w:tcPr>
            <w:tcW w:w="850" w:type="dxa"/>
            <w:vAlign w:val="center"/>
          </w:tcPr>
          <w:p w14:paraId="690F6817" w14:textId="77777777" w:rsidR="00FB3FFA" w:rsidRPr="00123B7F" w:rsidRDefault="00FB3FFA" w:rsidP="00173AA0">
            <w:pPr>
              <w:rPr>
                <w:b/>
                <w:sz w:val="24"/>
                <w:szCs w:val="24"/>
              </w:rPr>
            </w:pPr>
            <w:r w:rsidRPr="00123B7F">
              <w:rPr>
                <w:b/>
                <w:sz w:val="24"/>
                <w:szCs w:val="24"/>
              </w:rPr>
              <w:t>√</w:t>
            </w:r>
          </w:p>
        </w:tc>
        <w:tc>
          <w:tcPr>
            <w:tcW w:w="851" w:type="dxa"/>
          </w:tcPr>
          <w:p w14:paraId="0F193BFC" w14:textId="77777777" w:rsidR="00FB3FFA" w:rsidRPr="00123B7F" w:rsidRDefault="00FB3FFA" w:rsidP="00173AA0">
            <w:pPr>
              <w:rPr>
                <w:b/>
                <w:sz w:val="24"/>
                <w:szCs w:val="24"/>
              </w:rPr>
            </w:pPr>
          </w:p>
        </w:tc>
        <w:tc>
          <w:tcPr>
            <w:tcW w:w="708" w:type="dxa"/>
            <w:vAlign w:val="center"/>
          </w:tcPr>
          <w:p w14:paraId="561EEF2A" w14:textId="77777777" w:rsidR="00FB3FFA" w:rsidRPr="00123B7F" w:rsidRDefault="00FB3FFA" w:rsidP="00173AA0">
            <w:pPr>
              <w:rPr>
                <w:b/>
                <w:sz w:val="24"/>
                <w:szCs w:val="24"/>
              </w:rPr>
            </w:pPr>
            <w:r w:rsidRPr="00123B7F">
              <w:rPr>
                <w:b/>
                <w:sz w:val="24"/>
                <w:szCs w:val="24"/>
              </w:rPr>
              <w:t>√</w:t>
            </w:r>
          </w:p>
        </w:tc>
        <w:tc>
          <w:tcPr>
            <w:tcW w:w="709" w:type="dxa"/>
          </w:tcPr>
          <w:p w14:paraId="7BC9F612" w14:textId="77777777" w:rsidR="00FB3FFA" w:rsidRPr="00123B7F" w:rsidRDefault="00FB3FFA" w:rsidP="00173AA0">
            <w:pPr>
              <w:rPr>
                <w:b/>
                <w:sz w:val="24"/>
                <w:szCs w:val="24"/>
              </w:rPr>
            </w:pPr>
          </w:p>
        </w:tc>
        <w:tc>
          <w:tcPr>
            <w:tcW w:w="709" w:type="dxa"/>
          </w:tcPr>
          <w:p w14:paraId="0DF20C40" w14:textId="77777777" w:rsidR="00FB3FFA" w:rsidRPr="00123B7F" w:rsidRDefault="00FB3FFA" w:rsidP="00173AA0">
            <w:pPr>
              <w:rPr>
                <w:b/>
                <w:sz w:val="24"/>
                <w:szCs w:val="24"/>
              </w:rPr>
            </w:pPr>
          </w:p>
        </w:tc>
        <w:tc>
          <w:tcPr>
            <w:tcW w:w="709" w:type="dxa"/>
          </w:tcPr>
          <w:p w14:paraId="19CCA288" w14:textId="77777777" w:rsidR="00FB3FFA" w:rsidRPr="00123B7F" w:rsidRDefault="00FB3FFA" w:rsidP="00173AA0">
            <w:pPr>
              <w:rPr>
                <w:b/>
                <w:sz w:val="24"/>
                <w:szCs w:val="24"/>
              </w:rPr>
            </w:pPr>
          </w:p>
        </w:tc>
        <w:tc>
          <w:tcPr>
            <w:tcW w:w="708" w:type="dxa"/>
          </w:tcPr>
          <w:p w14:paraId="5A84067C" w14:textId="77777777" w:rsidR="00FB3FFA" w:rsidRPr="00123B7F" w:rsidRDefault="00FB3FFA" w:rsidP="00173AA0">
            <w:pPr>
              <w:rPr>
                <w:b/>
                <w:sz w:val="24"/>
                <w:szCs w:val="24"/>
              </w:rPr>
            </w:pPr>
          </w:p>
        </w:tc>
        <w:tc>
          <w:tcPr>
            <w:tcW w:w="709" w:type="dxa"/>
          </w:tcPr>
          <w:p w14:paraId="15F99D0A" w14:textId="77777777" w:rsidR="00FB3FFA" w:rsidRPr="00123B7F" w:rsidRDefault="00FB3FFA" w:rsidP="00173AA0">
            <w:pPr>
              <w:rPr>
                <w:b/>
                <w:sz w:val="24"/>
                <w:szCs w:val="24"/>
              </w:rPr>
            </w:pPr>
          </w:p>
        </w:tc>
        <w:tc>
          <w:tcPr>
            <w:tcW w:w="992" w:type="dxa"/>
          </w:tcPr>
          <w:p w14:paraId="240A41E1" w14:textId="77777777" w:rsidR="00FB3FFA" w:rsidRPr="00123B7F" w:rsidRDefault="00FB3FFA" w:rsidP="00173AA0">
            <w:pPr>
              <w:rPr>
                <w:b/>
                <w:sz w:val="24"/>
                <w:szCs w:val="24"/>
              </w:rPr>
            </w:pPr>
          </w:p>
        </w:tc>
      </w:tr>
      <w:tr w:rsidR="00995C53" w:rsidRPr="00123B7F" w14:paraId="50EA64EE" w14:textId="77777777" w:rsidTr="00995C53">
        <w:trPr>
          <w:trHeight w:val="428"/>
        </w:trPr>
        <w:tc>
          <w:tcPr>
            <w:tcW w:w="2261" w:type="dxa"/>
            <w:vAlign w:val="center"/>
          </w:tcPr>
          <w:p w14:paraId="40504471" w14:textId="77777777" w:rsidR="00FB3FFA" w:rsidRPr="00123B7F" w:rsidRDefault="00FB3FFA" w:rsidP="00173AA0">
            <w:pPr>
              <w:rPr>
                <w:sz w:val="24"/>
                <w:szCs w:val="24"/>
              </w:rPr>
            </w:pPr>
            <w:r w:rsidRPr="00123B7F">
              <w:rPr>
                <w:sz w:val="24"/>
                <w:szCs w:val="24"/>
              </w:rPr>
              <w:t>Programme Learning Outcome 3</w:t>
            </w:r>
          </w:p>
        </w:tc>
        <w:tc>
          <w:tcPr>
            <w:tcW w:w="858" w:type="dxa"/>
            <w:vAlign w:val="center"/>
          </w:tcPr>
          <w:p w14:paraId="625E67C2" w14:textId="77777777" w:rsidR="00FB3FFA" w:rsidRPr="00123B7F" w:rsidRDefault="00FB3FFA" w:rsidP="00173AA0">
            <w:pPr>
              <w:rPr>
                <w:b/>
                <w:sz w:val="24"/>
                <w:szCs w:val="24"/>
              </w:rPr>
            </w:pPr>
            <w:r w:rsidRPr="00123B7F">
              <w:rPr>
                <w:b/>
                <w:sz w:val="24"/>
                <w:szCs w:val="24"/>
              </w:rPr>
              <w:t>√</w:t>
            </w:r>
          </w:p>
        </w:tc>
        <w:tc>
          <w:tcPr>
            <w:tcW w:w="850" w:type="dxa"/>
            <w:vAlign w:val="center"/>
          </w:tcPr>
          <w:p w14:paraId="5ABF6CF8" w14:textId="77777777" w:rsidR="00FB3FFA" w:rsidRPr="00123B7F" w:rsidRDefault="00FB3FFA" w:rsidP="00173AA0">
            <w:pPr>
              <w:rPr>
                <w:b/>
                <w:sz w:val="24"/>
                <w:szCs w:val="24"/>
              </w:rPr>
            </w:pPr>
            <w:r w:rsidRPr="00123B7F">
              <w:rPr>
                <w:b/>
                <w:sz w:val="24"/>
                <w:szCs w:val="24"/>
              </w:rPr>
              <w:t>√</w:t>
            </w:r>
          </w:p>
        </w:tc>
        <w:tc>
          <w:tcPr>
            <w:tcW w:w="851" w:type="dxa"/>
          </w:tcPr>
          <w:p w14:paraId="7CC44AB8" w14:textId="77777777" w:rsidR="00FB3FFA" w:rsidRPr="00123B7F" w:rsidRDefault="00FB3FFA" w:rsidP="00173AA0">
            <w:pPr>
              <w:rPr>
                <w:b/>
                <w:sz w:val="24"/>
                <w:szCs w:val="24"/>
              </w:rPr>
            </w:pPr>
          </w:p>
        </w:tc>
        <w:tc>
          <w:tcPr>
            <w:tcW w:w="708" w:type="dxa"/>
            <w:vAlign w:val="center"/>
          </w:tcPr>
          <w:p w14:paraId="117372E0" w14:textId="77777777" w:rsidR="00FB3FFA" w:rsidRPr="00123B7F" w:rsidRDefault="00FB3FFA" w:rsidP="00173AA0">
            <w:pPr>
              <w:rPr>
                <w:b/>
                <w:sz w:val="24"/>
                <w:szCs w:val="24"/>
              </w:rPr>
            </w:pPr>
            <w:r w:rsidRPr="00123B7F">
              <w:rPr>
                <w:b/>
                <w:sz w:val="24"/>
                <w:szCs w:val="24"/>
              </w:rPr>
              <w:t>√</w:t>
            </w:r>
          </w:p>
        </w:tc>
        <w:tc>
          <w:tcPr>
            <w:tcW w:w="709" w:type="dxa"/>
          </w:tcPr>
          <w:p w14:paraId="150AC2EF" w14:textId="77777777" w:rsidR="00FB3FFA" w:rsidRPr="00123B7F" w:rsidRDefault="00FB3FFA" w:rsidP="00173AA0">
            <w:pPr>
              <w:rPr>
                <w:b/>
                <w:sz w:val="24"/>
                <w:szCs w:val="24"/>
              </w:rPr>
            </w:pPr>
          </w:p>
        </w:tc>
        <w:tc>
          <w:tcPr>
            <w:tcW w:w="709" w:type="dxa"/>
            <w:vAlign w:val="center"/>
          </w:tcPr>
          <w:p w14:paraId="58E51035" w14:textId="77777777" w:rsidR="00FB3FFA" w:rsidRPr="00123B7F" w:rsidRDefault="00FB3FFA" w:rsidP="00173AA0">
            <w:pPr>
              <w:rPr>
                <w:b/>
                <w:sz w:val="24"/>
                <w:szCs w:val="24"/>
              </w:rPr>
            </w:pPr>
            <w:r w:rsidRPr="00123B7F">
              <w:rPr>
                <w:b/>
                <w:sz w:val="24"/>
                <w:szCs w:val="24"/>
              </w:rPr>
              <w:t>√</w:t>
            </w:r>
          </w:p>
        </w:tc>
        <w:tc>
          <w:tcPr>
            <w:tcW w:w="709" w:type="dxa"/>
          </w:tcPr>
          <w:p w14:paraId="66ABA2BC" w14:textId="77777777" w:rsidR="00FB3FFA" w:rsidRPr="00123B7F" w:rsidRDefault="00FB3FFA" w:rsidP="00173AA0">
            <w:pPr>
              <w:rPr>
                <w:b/>
                <w:sz w:val="24"/>
                <w:szCs w:val="24"/>
              </w:rPr>
            </w:pPr>
          </w:p>
        </w:tc>
        <w:tc>
          <w:tcPr>
            <w:tcW w:w="708" w:type="dxa"/>
          </w:tcPr>
          <w:p w14:paraId="618EEC33" w14:textId="77777777" w:rsidR="00FB3FFA" w:rsidRPr="00123B7F" w:rsidRDefault="00FB3FFA" w:rsidP="00173AA0">
            <w:pPr>
              <w:rPr>
                <w:b/>
                <w:sz w:val="24"/>
                <w:szCs w:val="24"/>
              </w:rPr>
            </w:pPr>
          </w:p>
        </w:tc>
        <w:tc>
          <w:tcPr>
            <w:tcW w:w="709" w:type="dxa"/>
            <w:vAlign w:val="center"/>
          </w:tcPr>
          <w:p w14:paraId="43083B91" w14:textId="77777777" w:rsidR="00FB3FFA" w:rsidRPr="00123B7F" w:rsidRDefault="00FB3FFA" w:rsidP="00173AA0">
            <w:pPr>
              <w:rPr>
                <w:b/>
                <w:sz w:val="24"/>
                <w:szCs w:val="24"/>
              </w:rPr>
            </w:pPr>
            <w:r w:rsidRPr="00123B7F">
              <w:rPr>
                <w:b/>
                <w:sz w:val="24"/>
                <w:szCs w:val="24"/>
              </w:rPr>
              <w:t>√</w:t>
            </w:r>
          </w:p>
        </w:tc>
        <w:tc>
          <w:tcPr>
            <w:tcW w:w="992" w:type="dxa"/>
          </w:tcPr>
          <w:p w14:paraId="2DE1F7C1" w14:textId="77777777" w:rsidR="00FB3FFA" w:rsidRPr="00123B7F" w:rsidRDefault="00FB3FFA" w:rsidP="00173AA0">
            <w:pPr>
              <w:rPr>
                <w:b/>
                <w:sz w:val="24"/>
                <w:szCs w:val="24"/>
              </w:rPr>
            </w:pPr>
          </w:p>
        </w:tc>
      </w:tr>
      <w:tr w:rsidR="00995C53" w:rsidRPr="00123B7F" w14:paraId="48696AAF" w14:textId="77777777" w:rsidTr="00995C53">
        <w:trPr>
          <w:trHeight w:val="428"/>
        </w:trPr>
        <w:tc>
          <w:tcPr>
            <w:tcW w:w="2261" w:type="dxa"/>
          </w:tcPr>
          <w:p w14:paraId="4B2ED2AE" w14:textId="77777777" w:rsidR="00FB3FFA" w:rsidRPr="00123B7F" w:rsidRDefault="00FB3FFA" w:rsidP="00173AA0">
            <w:pPr>
              <w:rPr>
                <w:sz w:val="24"/>
                <w:szCs w:val="24"/>
              </w:rPr>
            </w:pPr>
            <w:r w:rsidRPr="00123B7F">
              <w:rPr>
                <w:sz w:val="24"/>
                <w:szCs w:val="24"/>
              </w:rPr>
              <w:t>Programme Learning Outcome4</w:t>
            </w:r>
          </w:p>
        </w:tc>
        <w:tc>
          <w:tcPr>
            <w:tcW w:w="858" w:type="dxa"/>
            <w:vAlign w:val="center"/>
          </w:tcPr>
          <w:p w14:paraId="5E553D58" w14:textId="77777777" w:rsidR="00FB3FFA" w:rsidRPr="00123B7F" w:rsidRDefault="00FB3FFA" w:rsidP="00173AA0">
            <w:pPr>
              <w:rPr>
                <w:b/>
                <w:sz w:val="24"/>
                <w:szCs w:val="24"/>
              </w:rPr>
            </w:pPr>
            <w:r w:rsidRPr="00123B7F">
              <w:rPr>
                <w:b/>
                <w:sz w:val="24"/>
                <w:szCs w:val="24"/>
              </w:rPr>
              <w:t>√</w:t>
            </w:r>
          </w:p>
        </w:tc>
        <w:tc>
          <w:tcPr>
            <w:tcW w:w="850" w:type="dxa"/>
            <w:vAlign w:val="center"/>
          </w:tcPr>
          <w:p w14:paraId="071F3489" w14:textId="77777777" w:rsidR="00FB3FFA" w:rsidRPr="00123B7F" w:rsidRDefault="00FB3FFA" w:rsidP="00173AA0">
            <w:pPr>
              <w:rPr>
                <w:b/>
                <w:sz w:val="24"/>
                <w:szCs w:val="24"/>
              </w:rPr>
            </w:pPr>
            <w:r w:rsidRPr="00123B7F">
              <w:rPr>
                <w:b/>
                <w:sz w:val="24"/>
                <w:szCs w:val="24"/>
              </w:rPr>
              <w:t>√</w:t>
            </w:r>
          </w:p>
        </w:tc>
        <w:tc>
          <w:tcPr>
            <w:tcW w:w="851" w:type="dxa"/>
          </w:tcPr>
          <w:p w14:paraId="532F1DE5" w14:textId="77777777" w:rsidR="00FB3FFA" w:rsidRPr="00123B7F" w:rsidRDefault="00FB3FFA" w:rsidP="00173AA0">
            <w:pPr>
              <w:rPr>
                <w:b/>
                <w:sz w:val="24"/>
                <w:szCs w:val="24"/>
              </w:rPr>
            </w:pPr>
          </w:p>
        </w:tc>
        <w:tc>
          <w:tcPr>
            <w:tcW w:w="708" w:type="dxa"/>
            <w:vAlign w:val="center"/>
          </w:tcPr>
          <w:p w14:paraId="519AC7E3" w14:textId="77777777" w:rsidR="00FB3FFA" w:rsidRPr="00123B7F" w:rsidRDefault="00FB3FFA" w:rsidP="00173AA0">
            <w:pPr>
              <w:rPr>
                <w:b/>
                <w:sz w:val="24"/>
                <w:szCs w:val="24"/>
              </w:rPr>
            </w:pPr>
            <w:r w:rsidRPr="00123B7F">
              <w:rPr>
                <w:b/>
                <w:sz w:val="24"/>
                <w:szCs w:val="24"/>
              </w:rPr>
              <w:t>√</w:t>
            </w:r>
          </w:p>
        </w:tc>
        <w:tc>
          <w:tcPr>
            <w:tcW w:w="709" w:type="dxa"/>
          </w:tcPr>
          <w:p w14:paraId="39F3264F" w14:textId="77777777" w:rsidR="00FB3FFA" w:rsidRPr="00123B7F" w:rsidRDefault="00FB3FFA" w:rsidP="00173AA0">
            <w:pPr>
              <w:rPr>
                <w:b/>
                <w:sz w:val="24"/>
                <w:szCs w:val="24"/>
              </w:rPr>
            </w:pPr>
          </w:p>
        </w:tc>
        <w:tc>
          <w:tcPr>
            <w:tcW w:w="709" w:type="dxa"/>
          </w:tcPr>
          <w:p w14:paraId="40116C2E" w14:textId="77777777" w:rsidR="00FB3FFA" w:rsidRPr="00123B7F" w:rsidRDefault="00FB3FFA" w:rsidP="00173AA0">
            <w:pPr>
              <w:rPr>
                <w:b/>
                <w:sz w:val="24"/>
                <w:szCs w:val="24"/>
              </w:rPr>
            </w:pPr>
          </w:p>
        </w:tc>
        <w:tc>
          <w:tcPr>
            <w:tcW w:w="709" w:type="dxa"/>
            <w:vAlign w:val="center"/>
          </w:tcPr>
          <w:p w14:paraId="7770057D" w14:textId="77777777" w:rsidR="00FB3FFA" w:rsidRPr="00123B7F" w:rsidRDefault="00FB3FFA" w:rsidP="00173AA0">
            <w:pPr>
              <w:rPr>
                <w:b/>
                <w:sz w:val="24"/>
                <w:szCs w:val="24"/>
              </w:rPr>
            </w:pPr>
            <w:r w:rsidRPr="00123B7F">
              <w:rPr>
                <w:b/>
                <w:sz w:val="24"/>
                <w:szCs w:val="24"/>
              </w:rPr>
              <w:t>√</w:t>
            </w:r>
          </w:p>
        </w:tc>
        <w:tc>
          <w:tcPr>
            <w:tcW w:w="708" w:type="dxa"/>
          </w:tcPr>
          <w:p w14:paraId="1F8F7204" w14:textId="77777777" w:rsidR="00FB3FFA" w:rsidRPr="00123B7F" w:rsidRDefault="00FB3FFA" w:rsidP="00173AA0">
            <w:pPr>
              <w:rPr>
                <w:b/>
                <w:sz w:val="24"/>
                <w:szCs w:val="24"/>
              </w:rPr>
            </w:pPr>
          </w:p>
        </w:tc>
        <w:tc>
          <w:tcPr>
            <w:tcW w:w="709" w:type="dxa"/>
          </w:tcPr>
          <w:p w14:paraId="5D15C29E" w14:textId="77777777" w:rsidR="00FB3FFA" w:rsidRPr="00123B7F" w:rsidRDefault="00FB3FFA" w:rsidP="00173AA0">
            <w:pPr>
              <w:rPr>
                <w:b/>
                <w:sz w:val="24"/>
                <w:szCs w:val="24"/>
              </w:rPr>
            </w:pPr>
          </w:p>
        </w:tc>
        <w:tc>
          <w:tcPr>
            <w:tcW w:w="992" w:type="dxa"/>
          </w:tcPr>
          <w:p w14:paraId="26D805F6" w14:textId="77777777" w:rsidR="00FB3FFA" w:rsidRPr="00123B7F" w:rsidRDefault="00FB3FFA" w:rsidP="00173AA0">
            <w:pPr>
              <w:rPr>
                <w:b/>
                <w:sz w:val="24"/>
                <w:szCs w:val="24"/>
              </w:rPr>
            </w:pPr>
          </w:p>
        </w:tc>
      </w:tr>
      <w:tr w:rsidR="00995C53" w:rsidRPr="00123B7F" w14:paraId="4D5A14CE" w14:textId="77777777" w:rsidTr="00995C53">
        <w:trPr>
          <w:trHeight w:val="428"/>
        </w:trPr>
        <w:tc>
          <w:tcPr>
            <w:tcW w:w="2261" w:type="dxa"/>
          </w:tcPr>
          <w:p w14:paraId="0F2E9DE2" w14:textId="77777777" w:rsidR="00FB3FFA" w:rsidRPr="00123B7F" w:rsidRDefault="00FB3FFA" w:rsidP="00173AA0">
            <w:pPr>
              <w:rPr>
                <w:sz w:val="24"/>
                <w:szCs w:val="24"/>
              </w:rPr>
            </w:pPr>
            <w:r w:rsidRPr="00123B7F">
              <w:rPr>
                <w:sz w:val="24"/>
                <w:szCs w:val="24"/>
              </w:rPr>
              <w:t>Programme Learning Outcome 5</w:t>
            </w:r>
          </w:p>
        </w:tc>
        <w:tc>
          <w:tcPr>
            <w:tcW w:w="858" w:type="dxa"/>
            <w:vAlign w:val="center"/>
          </w:tcPr>
          <w:p w14:paraId="0A6BA692" w14:textId="77777777" w:rsidR="00FB3FFA" w:rsidRPr="00123B7F" w:rsidRDefault="00FB3FFA" w:rsidP="00173AA0">
            <w:pPr>
              <w:rPr>
                <w:b/>
                <w:sz w:val="24"/>
                <w:szCs w:val="24"/>
              </w:rPr>
            </w:pPr>
          </w:p>
        </w:tc>
        <w:tc>
          <w:tcPr>
            <w:tcW w:w="850" w:type="dxa"/>
          </w:tcPr>
          <w:p w14:paraId="5EE1DCBE" w14:textId="77777777" w:rsidR="00FB3FFA" w:rsidRPr="00123B7F" w:rsidRDefault="00FB3FFA" w:rsidP="00173AA0">
            <w:pPr>
              <w:rPr>
                <w:b/>
                <w:sz w:val="24"/>
                <w:szCs w:val="24"/>
              </w:rPr>
            </w:pPr>
          </w:p>
        </w:tc>
        <w:tc>
          <w:tcPr>
            <w:tcW w:w="851" w:type="dxa"/>
          </w:tcPr>
          <w:p w14:paraId="19DE5D96" w14:textId="77777777" w:rsidR="00FB3FFA" w:rsidRPr="00123B7F" w:rsidRDefault="00FB3FFA" w:rsidP="00173AA0">
            <w:pPr>
              <w:rPr>
                <w:b/>
                <w:sz w:val="24"/>
                <w:szCs w:val="24"/>
              </w:rPr>
            </w:pPr>
          </w:p>
        </w:tc>
        <w:tc>
          <w:tcPr>
            <w:tcW w:w="708" w:type="dxa"/>
          </w:tcPr>
          <w:p w14:paraId="02B900F0" w14:textId="77777777" w:rsidR="00FB3FFA" w:rsidRPr="00123B7F" w:rsidRDefault="00FB3FFA" w:rsidP="00173AA0">
            <w:pPr>
              <w:rPr>
                <w:b/>
                <w:sz w:val="24"/>
                <w:szCs w:val="24"/>
              </w:rPr>
            </w:pPr>
          </w:p>
        </w:tc>
        <w:tc>
          <w:tcPr>
            <w:tcW w:w="709" w:type="dxa"/>
            <w:vAlign w:val="center"/>
          </w:tcPr>
          <w:p w14:paraId="0E65A892" w14:textId="77777777" w:rsidR="00FB3FFA" w:rsidRPr="00123B7F" w:rsidRDefault="00FB3FFA" w:rsidP="00173AA0">
            <w:pPr>
              <w:rPr>
                <w:b/>
                <w:sz w:val="24"/>
                <w:szCs w:val="24"/>
              </w:rPr>
            </w:pPr>
            <w:r w:rsidRPr="00123B7F">
              <w:rPr>
                <w:b/>
                <w:sz w:val="24"/>
                <w:szCs w:val="24"/>
              </w:rPr>
              <w:t>√</w:t>
            </w:r>
          </w:p>
        </w:tc>
        <w:tc>
          <w:tcPr>
            <w:tcW w:w="709" w:type="dxa"/>
          </w:tcPr>
          <w:p w14:paraId="6D00910D" w14:textId="77777777" w:rsidR="00FB3FFA" w:rsidRPr="00123B7F" w:rsidRDefault="00FB3FFA" w:rsidP="00173AA0">
            <w:pPr>
              <w:rPr>
                <w:b/>
                <w:sz w:val="24"/>
                <w:szCs w:val="24"/>
              </w:rPr>
            </w:pPr>
          </w:p>
        </w:tc>
        <w:tc>
          <w:tcPr>
            <w:tcW w:w="709" w:type="dxa"/>
          </w:tcPr>
          <w:p w14:paraId="49C9906A" w14:textId="77777777" w:rsidR="00FB3FFA" w:rsidRPr="00123B7F" w:rsidRDefault="00FB3FFA" w:rsidP="00173AA0">
            <w:pPr>
              <w:rPr>
                <w:b/>
                <w:sz w:val="24"/>
                <w:szCs w:val="24"/>
              </w:rPr>
            </w:pPr>
          </w:p>
        </w:tc>
        <w:tc>
          <w:tcPr>
            <w:tcW w:w="708" w:type="dxa"/>
          </w:tcPr>
          <w:p w14:paraId="54B6138A" w14:textId="77777777" w:rsidR="00FB3FFA" w:rsidRPr="00123B7F" w:rsidRDefault="00FB3FFA" w:rsidP="00173AA0">
            <w:pPr>
              <w:rPr>
                <w:b/>
                <w:sz w:val="24"/>
                <w:szCs w:val="24"/>
              </w:rPr>
            </w:pPr>
          </w:p>
        </w:tc>
        <w:tc>
          <w:tcPr>
            <w:tcW w:w="709" w:type="dxa"/>
          </w:tcPr>
          <w:p w14:paraId="68187796" w14:textId="77777777" w:rsidR="00FB3FFA" w:rsidRPr="00123B7F" w:rsidRDefault="00FB3FFA" w:rsidP="00173AA0">
            <w:pPr>
              <w:rPr>
                <w:b/>
                <w:sz w:val="24"/>
                <w:szCs w:val="24"/>
              </w:rPr>
            </w:pPr>
          </w:p>
        </w:tc>
        <w:tc>
          <w:tcPr>
            <w:tcW w:w="992" w:type="dxa"/>
          </w:tcPr>
          <w:p w14:paraId="0DB0A943" w14:textId="77777777" w:rsidR="00FB3FFA" w:rsidRPr="00123B7F" w:rsidRDefault="00FB3FFA" w:rsidP="00173AA0">
            <w:pPr>
              <w:rPr>
                <w:b/>
                <w:sz w:val="24"/>
                <w:szCs w:val="24"/>
              </w:rPr>
            </w:pPr>
          </w:p>
        </w:tc>
      </w:tr>
      <w:tr w:rsidR="00995C53" w:rsidRPr="00123B7F" w14:paraId="3410E5E9" w14:textId="77777777" w:rsidTr="00995C53">
        <w:trPr>
          <w:trHeight w:val="428"/>
        </w:trPr>
        <w:tc>
          <w:tcPr>
            <w:tcW w:w="2261" w:type="dxa"/>
          </w:tcPr>
          <w:p w14:paraId="13DCF5C9" w14:textId="77777777" w:rsidR="00FB3FFA" w:rsidRPr="00123B7F" w:rsidRDefault="00FB3FFA" w:rsidP="00173AA0">
            <w:pPr>
              <w:rPr>
                <w:sz w:val="24"/>
                <w:szCs w:val="24"/>
              </w:rPr>
            </w:pPr>
            <w:r w:rsidRPr="00123B7F">
              <w:rPr>
                <w:sz w:val="24"/>
                <w:szCs w:val="24"/>
              </w:rPr>
              <w:t>Programme Learning Outcome 6</w:t>
            </w:r>
          </w:p>
        </w:tc>
        <w:tc>
          <w:tcPr>
            <w:tcW w:w="858" w:type="dxa"/>
            <w:vAlign w:val="center"/>
          </w:tcPr>
          <w:p w14:paraId="1ECDD66B" w14:textId="77777777" w:rsidR="00FB3FFA" w:rsidRPr="00123B7F" w:rsidRDefault="00FB3FFA" w:rsidP="00173AA0">
            <w:pPr>
              <w:rPr>
                <w:b/>
                <w:sz w:val="24"/>
                <w:szCs w:val="24"/>
              </w:rPr>
            </w:pPr>
          </w:p>
        </w:tc>
        <w:tc>
          <w:tcPr>
            <w:tcW w:w="850" w:type="dxa"/>
          </w:tcPr>
          <w:p w14:paraId="59A79BC3" w14:textId="77777777" w:rsidR="00FB3FFA" w:rsidRPr="00123B7F" w:rsidRDefault="00FB3FFA" w:rsidP="00173AA0">
            <w:pPr>
              <w:rPr>
                <w:b/>
                <w:sz w:val="24"/>
                <w:szCs w:val="24"/>
              </w:rPr>
            </w:pPr>
          </w:p>
        </w:tc>
        <w:tc>
          <w:tcPr>
            <w:tcW w:w="851" w:type="dxa"/>
          </w:tcPr>
          <w:p w14:paraId="0E0F8054" w14:textId="77777777" w:rsidR="00FB3FFA" w:rsidRPr="00123B7F" w:rsidRDefault="00FB3FFA" w:rsidP="00173AA0">
            <w:pPr>
              <w:rPr>
                <w:b/>
                <w:sz w:val="24"/>
                <w:szCs w:val="24"/>
              </w:rPr>
            </w:pPr>
          </w:p>
        </w:tc>
        <w:tc>
          <w:tcPr>
            <w:tcW w:w="708" w:type="dxa"/>
          </w:tcPr>
          <w:p w14:paraId="03BACCFE" w14:textId="77777777" w:rsidR="00FB3FFA" w:rsidRPr="00123B7F" w:rsidRDefault="00FB3FFA" w:rsidP="00173AA0">
            <w:pPr>
              <w:rPr>
                <w:b/>
                <w:sz w:val="24"/>
                <w:szCs w:val="24"/>
              </w:rPr>
            </w:pPr>
          </w:p>
        </w:tc>
        <w:tc>
          <w:tcPr>
            <w:tcW w:w="709" w:type="dxa"/>
            <w:vAlign w:val="center"/>
          </w:tcPr>
          <w:p w14:paraId="3056E1C6" w14:textId="77777777" w:rsidR="00FB3FFA" w:rsidRPr="00123B7F" w:rsidRDefault="00FB3FFA" w:rsidP="00173AA0">
            <w:pPr>
              <w:rPr>
                <w:b/>
                <w:sz w:val="24"/>
                <w:szCs w:val="24"/>
              </w:rPr>
            </w:pPr>
            <w:r w:rsidRPr="00123B7F">
              <w:rPr>
                <w:b/>
                <w:sz w:val="24"/>
                <w:szCs w:val="24"/>
              </w:rPr>
              <w:t>√</w:t>
            </w:r>
          </w:p>
        </w:tc>
        <w:tc>
          <w:tcPr>
            <w:tcW w:w="709" w:type="dxa"/>
          </w:tcPr>
          <w:p w14:paraId="102036EF" w14:textId="77777777" w:rsidR="00FB3FFA" w:rsidRPr="00123B7F" w:rsidRDefault="00FB3FFA" w:rsidP="00173AA0">
            <w:pPr>
              <w:rPr>
                <w:b/>
                <w:sz w:val="24"/>
                <w:szCs w:val="24"/>
              </w:rPr>
            </w:pPr>
          </w:p>
        </w:tc>
        <w:tc>
          <w:tcPr>
            <w:tcW w:w="709" w:type="dxa"/>
          </w:tcPr>
          <w:p w14:paraId="3EE825AC" w14:textId="77777777" w:rsidR="00FB3FFA" w:rsidRPr="00123B7F" w:rsidRDefault="00FB3FFA" w:rsidP="00173AA0">
            <w:pPr>
              <w:rPr>
                <w:b/>
                <w:sz w:val="24"/>
                <w:szCs w:val="24"/>
              </w:rPr>
            </w:pPr>
          </w:p>
        </w:tc>
        <w:tc>
          <w:tcPr>
            <w:tcW w:w="708" w:type="dxa"/>
            <w:vAlign w:val="center"/>
          </w:tcPr>
          <w:p w14:paraId="6AFA0FD3" w14:textId="77777777" w:rsidR="00FB3FFA" w:rsidRPr="00123B7F" w:rsidRDefault="00FB3FFA" w:rsidP="00173AA0">
            <w:pPr>
              <w:rPr>
                <w:b/>
                <w:sz w:val="24"/>
                <w:szCs w:val="24"/>
              </w:rPr>
            </w:pPr>
            <w:r w:rsidRPr="00123B7F">
              <w:rPr>
                <w:b/>
                <w:sz w:val="24"/>
                <w:szCs w:val="24"/>
              </w:rPr>
              <w:t>√</w:t>
            </w:r>
          </w:p>
        </w:tc>
        <w:tc>
          <w:tcPr>
            <w:tcW w:w="709" w:type="dxa"/>
            <w:vAlign w:val="center"/>
          </w:tcPr>
          <w:p w14:paraId="163DF16A" w14:textId="77777777" w:rsidR="00FB3FFA" w:rsidRPr="00123B7F" w:rsidRDefault="00FB3FFA" w:rsidP="00173AA0">
            <w:pPr>
              <w:rPr>
                <w:b/>
                <w:sz w:val="24"/>
                <w:szCs w:val="24"/>
              </w:rPr>
            </w:pPr>
            <w:r w:rsidRPr="00123B7F">
              <w:rPr>
                <w:b/>
                <w:sz w:val="24"/>
                <w:szCs w:val="24"/>
              </w:rPr>
              <w:t>√</w:t>
            </w:r>
          </w:p>
        </w:tc>
        <w:tc>
          <w:tcPr>
            <w:tcW w:w="992" w:type="dxa"/>
          </w:tcPr>
          <w:p w14:paraId="61632860" w14:textId="77777777" w:rsidR="00FB3FFA" w:rsidRPr="00123B7F" w:rsidRDefault="00FB3FFA" w:rsidP="00173AA0">
            <w:pPr>
              <w:rPr>
                <w:b/>
                <w:sz w:val="24"/>
                <w:szCs w:val="24"/>
              </w:rPr>
            </w:pPr>
          </w:p>
        </w:tc>
      </w:tr>
      <w:tr w:rsidR="00995C53" w:rsidRPr="00123B7F" w14:paraId="5E497F03" w14:textId="77777777" w:rsidTr="00995C53">
        <w:trPr>
          <w:trHeight w:val="428"/>
        </w:trPr>
        <w:tc>
          <w:tcPr>
            <w:tcW w:w="2261" w:type="dxa"/>
          </w:tcPr>
          <w:p w14:paraId="0750D8DD" w14:textId="77777777" w:rsidR="00FB3FFA" w:rsidRPr="00123B7F" w:rsidRDefault="00FB3FFA" w:rsidP="00173AA0">
            <w:pPr>
              <w:rPr>
                <w:sz w:val="24"/>
                <w:szCs w:val="24"/>
              </w:rPr>
            </w:pPr>
            <w:r w:rsidRPr="00123B7F">
              <w:rPr>
                <w:sz w:val="24"/>
                <w:szCs w:val="24"/>
              </w:rPr>
              <w:t>Programme Learning Outcome 7</w:t>
            </w:r>
          </w:p>
        </w:tc>
        <w:tc>
          <w:tcPr>
            <w:tcW w:w="858" w:type="dxa"/>
            <w:vAlign w:val="center"/>
          </w:tcPr>
          <w:p w14:paraId="439C591F" w14:textId="77777777" w:rsidR="00FB3FFA" w:rsidRPr="00123B7F" w:rsidRDefault="00FB3FFA" w:rsidP="00173AA0">
            <w:pPr>
              <w:rPr>
                <w:b/>
                <w:sz w:val="24"/>
                <w:szCs w:val="24"/>
              </w:rPr>
            </w:pPr>
          </w:p>
        </w:tc>
        <w:tc>
          <w:tcPr>
            <w:tcW w:w="850" w:type="dxa"/>
            <w:vAlign w:val="center"/>
          </w:tcPr>
          <w:p w14:paraId="6013D500" w14:textId="77777777" w:rsidR="00FB3FFA" w:rsidRPr="00123B7F" w:rsidRDefault="00FB3FFA" w:rsidP="00173AA0">
            <w:pPr>
              <w:rPr>
                <w:b/>
                <w:sz w:val="24"/>
                <w:szCs w:val="24"/>
              </w:rPr>
            </w:pPr>
            <w:r w:rsidRPr="00123B7F">
              <w:rPr>
                <w:b/>
                <w:sz w:val="24"/>
                <w:szCs w:val="24"/>
              </w:rPr>
              <w:t>√</w:t>
            </w:r>
          </w:p>
        </w:tc>
        <w:tc>
          <w:tcPr>
            <w:tcW w:w="851" w:type="dxa"/>
          </w:tcPr>
          <w:p w14:paraId="73DF3990" w14:textId="77777777" w:rsidR="00FB3FFA" w:rsidRPr="00123B7F" w:rsidRDefault="00FB3FFA" w:rsidP="00173AA0">
            <w:pPr>
              <w:rPr>
                <w:b/>
                <w:sz w:val="24"/>
                <w:szCs w:val="24"/>
              </w:rPr>
            </w:pPr>
          </w:p>
        </w:tc>
        <w:tc>
          <w:tcPr>
            <w:tcW w:w="708" w:type="dxa"/>
          </w:tcPr>
          <w:p w14:paraId="55B03DFA" w14:textId="77777777" w:rsidR="00FB3FFA" w:rsidRPr="00123B7F" w:rsidRDefault="00FB3FFA" w:rsidP="00173AA0">
            <w:pPr>
              <w:rPr>
                <w:b/>
                <w:sz w:val="24"/>
                <w:szCs w:val="24"/>
              </w:rPr>
            </w:pPr>
          </w:p>
        </w:tc>
        <w:tc>
          <w:tcPr>
            <w:tcW w:w="709" w:type="dxa"/>
          </w:tcPr>
          <w:p w14:paraId="6546729D" w14:textId="77777777" w:rsidR="00FB3FFA" w:rsidRPr="00123B7F" w:rsidRDefault="00FB3FFA" w:rsidP="00173AA0">
            <w:pPr>
              <w:rPr>
                <w:b/>
                <w:sz w:val="24"/>
                <w:szCs w:val="24"/>
              </w:rPr>
            </w:pPr>
          </w:p>
        </w:tc>
        <w:tc>
          <w:tcPr>
            <w:tcW w:w="709" w:type="dxa"/>
          </w:tcPr>
          <w:p w14:paraId="5AA7E639" w14:textId="77777777" w:rsidR="00FB3FFA" w:rsidRPr="00123B7F" w:rsidRDefault="00FB3FFA" w:rsidP="00173AA0">
            <w:pPr>
              <w:rPr>
                <w:b/>
                <w:sz w:val="24"/>
                <w:szCs w:val="24"/>
              </w:rPr>
            </w:pPr>
          </w:p>
        </w:tc>
        <w:tc>
          <w:tcPr>
            <w:tcW w:w="709" w:type="dxa"/>
            <w:vAlign w:val="center"/>
          </w:tcPr>
          <w:p w14:paraId="7637F5D7" w14:textId="77777777" w:rsidR="00FB3FFA" w:rsidRPr="00123B7F" w:rsidRDefault="00FB3FFA" w:rsidP="00173AA0">
            <w:pPr>
              <w:rPr>
                <w:b/>
                <w:sz w:val="24"/>
                <w:szCs w:val="24"/>
              </w:rPr>
            </w:pPr>
            <w:r w:rsidRPr="00123B7F">
              <w:rPr>
                <w:b/>
                <w:sz w:val="24"/>
                <w:szCs w:val="24"/>
              </w:rPr>
              <w:t>√</w:t>
            </w:r>
          </w:p>
        </w:tc>
        <w:tc>
          <w:tcPr>
            <w:tcW w:w="708" w:type="dxa"/>
          </w:tcPr>
          <w:p w14:paraId="5BDF30D7" w14:textId="77777777" w:rsidR="00FB3FFA" w:rsidRPr="00123B7F" w:rsidRDefault="00FB3FFA" w:rsidP="00173AA0">
            <w:pPr>
              <w:rPr>
                <w:b/>
                <w:sz w:val="24"/>
                <w:szCs w:val="24"/>
              </w:rPr>
            </w:pPr>
          </w:p>
        </w:tc>
        <w:tc>
          <w:tcPr>
            <w:tcW w:w="709" w:type="dxa"/>
          </w:tcPr>
          <w:p w14:paraId="1C618C23" w14:textId="77777777" w:rsidR="00FB3FFA" w:rsidRPr="00123B7F" w:rsidRDefault="00FB3FFA" w:rsidP="00173AA0">
            <w:pPr>
              <w:rPr>
                <w:b/>
                <w:sz w:val="24"/>
                <w:szCs w:val="24"/>
              </w:rPr>
            </w:pPr>
          </w:p>
        </w:tc>
        <w:tc>
          <w:tcPr>
            <w:tcW w:w="992" w:type="dxa"/>
          </w:tcPr>
          <w:p w14:paraId="6549E0FF" w14:textId="77777777" w:rsidR="00FB3FFA" w:rsidRPr="00123B7F" w:rsidRDefault="00FB3FFA" w:rsidP="00173AA0">
            <w:pPr>
              <w:rPr>
                <w:b/>
                <w:sz w:val="24"/>
                <w:szCs w:val="24"/>
              </w:rPr>
            </w:pPr>
          </w:p>
        </w:tc>
      </w:tr>
      <w:tr w:rsidR="00995C53" w:rsidRPr="00123B7F" w14:paraId="13A86423" w14:textId="77777777" w:rsidTr="00995C53">
        <w:trPr>
          <w:trHeight w:val="428"/>
        </w:trPr>
        <w:tc>
          <w:tcPr>
            <w:tcW w:w="2261" w:type="dxa"/>
          </w:tcPr>
          <w:p w14:paraId="449A70E7" w14:textId="77777777" w:rsidR="00FB3FFA" w:rsidRPr="00123B7F" w:rsidRDefault="00FB3FFA" w:rsidP="00173AA0">
            <w:pPr>
              <w:rPr>
                <w:sz w:val="24"/>
                <w:szCs w:val="24"/>
              </w:rPr>
            </w:pPr>
            <w:r w:rsidRPr="00123B7F">
              <w:rPr>
                <w:sz w:val="24"/>
                <w:szCs w:val="24"/>
              </w:rPr>
              <w:t>Programme Learning Outcome 8</w:t>
            </w:r>
          </w:p>
        </w:tc>
        <w:tc>
          <w:tcPr>
            <w:tcW w:w="858" w:type="dxa"/>
            <w:vAlign w:val="center"/>
          </w:tcPr>
          <w:p w14:paraId="73EA2D73" w14:textId="77777777" w:rsidR="00FB3FFA" w:rsidRPr="00123B7F" w:rsidRDefault="00FB3FFA" w:rsidP="00173AA0">
            <w:pPr>
              <w:rPr>
                <w:b/>
                <w:sz w:val="24"/>
                <w:szCs w:val="24"/>
              </w:rPr>
            </w:pPr>
          </w:p>
        </w:tc>
        <w:tc>
          <w:tcPr>
            <w:tcW w:w="850" w:type="dxa"/>
            <w:vAlign w:val="center"/>
          </w:tcPr>
          <w:p w14:paraId="79DE8551" w14:textId="77777777" w:rsidR="00FB3FFA" w:rsidRPr="00123B7F" w:rsidRDefault="00FB3FFA" w:rsidP="00173AA0">
            <w:pPr>
              <w:rPr>
                <w:b/>
                <w:sz w:val="24"/>
                <w:szCs w:val="24"/>
              </w:rPr>
            </w:pPr>
            <w:r w:rsidRPr="00123B7F">
              <w:rPr>
                <w:b/>
                <w:sz w:val="24"/>
                <w:szCs w:val="24"/>
              </w:rPr>
              <w:t>√</w:t>
            </w:r>
          </w:p>
        </w:tc>
        <w:tc>
          <w:tcPr>
            <w:tcW w:w="851" w:type="dxa"/>
            <w:vAlign w:val="center"/>
          </w:tcPr>
          <w:p w14:paraId="68AD6E08" w14:textId="77777777" w:rsidR="00FB3FFA" w:rsidRPr="00123B7F" w:rsidRDefault="00FB3FFA" w:rsidP="00173AA0">
            <w:pPr>
              <w:rPr>
                <w:b/>
                <w:sz w:val="24"/>
                <w:szCs w:val="24"/>
              </w:rPr>
            </w:pPr>
            <w:r w:rsidRPr="00123B7F">
              <w:rPr>
                <w:b/>
                <w:sz w:val="24"/>
                <w:szCs w:val="24"/>
              </w:rPr>
              <w:t>√</w:t>
            </w:r>
          </w:p>
        </w:tc>
        <w:tc>
          <w:tcPr>
            <w:tcW w:w="708" w:type="dxa"/>
          </w:tcPr>
          <w:p w14:paraId="6063219D" w14:textId="77777777" w:rsidR="00FB3FFA" w:rsidRPr="00123B7F" w:rsidRDefault="00FB3FFA" w:rsidP="00173AA0">
            <w:pPr>
              <w:rPr>
                <w:b/>
                <w:sz w:val="24"/>
                <w:szCs w:val="24"/>
              </w:rPr>
            </w:pPr>
          </w:p>
        </w:tc>
        <w:tc>
          <w:tcPr>
            <w:tcW w:w="709" w:type="dxa"/>
          </w:tcPr>
          <w:p w14:paraId="560D75C6" w14:textId="77777777" w:rsidR="00FB3FFA" w:rsidRPr="00123B7F" w:rsidRDefault="00FB3FFA" w:rsidP="00173AA0">
            <w:pPr>
              <w:rPr>
                <w:b/>
                <w:sz w:val="24"/>
                <w:szCs w:val="24"/>
              </w:rPr>
            </w:pPr>
          </w:p>
        </w:tc>
        <w:tc>
          <w:tcPr>
            <w:tcW w:w="709" w:type="dxa"/>
            <w:vAlign w:val="center"/>
          </w:tcPr>
          <w:p w14:paraId="5D6C22CA" w14:textId="77777777" w:rsidR="00FB3FFA" w:rsidRPr="00123B7F" w:rsidRDefault="00FB3FFA" w:rsidP="00173AA0">
            <w:pPr>
              <w:rPr>
                <w:b/>
                <w:sz w:val="24"/>
                <w:szCs w:val="24"/>
              </w:rPr>
            </w:pPr>
            <w:r w:rsidRPr="00123B7F">
              <w:rPr>
                <w:b/>
                <w:sz w:val="24"/>
                <w:szCs w:val="24"/>
              </w:rPr>
              <w:t>√</w:t>
            </w:r>
          </w:p>
        </w:tc>
        <w:tc>
          <w:tcPr>
            <w:tcW w:w="709" w:type="dxa"/>
          </w:tcPr>
          <w:p w14:paraId="187F94E0" w14:textId="77777777" w:rsidR="00FB3FFA" w:rsidRPr="00123B7F" w:rsidRDefault="00FB3FFA" w:rsidP="00173AA0">
            <w:pPr>
              <w:rPr>
                <w:b/>
                <w:sz w:val="24"/>
                <w:szCs w:val="24"/>
              </w:rPr>
            </w:pPr>
          </w:p>
        </w:tc>
        <w:tc>
          <w:tcPr>
            <w:tcW w:w="708" w:type="dxa"/>
          </w:tcPr>
          <w:p w14:paraId="717F01A8" w14:textId="77777777" w:rsidR="00FB3FFA" w:rsidRPr="00123B7F" w:rsidRDefault="00FB3FFA" w:rsidP="00173AA0">
            <w:pPr>
              <w:rPr>
                <w:b/>
                <w:sz w:val="24"/>
                <w:szCs w:val="24"/>
              </w:rPr>
            </w:pPr>
          </w:p>
        </w:tc>
        <w:tc>
          <w:tcPr>
            <w:tcW w:w="709" w:type="dxa"/>
          </w:tcPr>
          <w:p w14:paraId="306F7149" w14:textId="77777777" w:rsidR="00FB3FFA" w:rsidRPr="00123B7F" w:rsidRDefault="00FB3FFA" w:rsidP="00173AA0">
            <w:pPr>
              <w:rPr>
                <w:b/>
                <w:sz w:val="24"/>
                <w:szCs w:val="24"/>
              </w:rPr>
            </w:pPr>
          </w:p>
        </w:tc>
        <w:tc>
          <w:tcPr>
            <w:tcW w:w="992" w:type="dxa"/>
            <w:vAlign w:val="center"/>
          </w:tcPr>
          <w:p w14:paraId="3E59BCAF" w14:textId="77777777" w:rsidR="00FB3FFA" w:rsidRPr="00123B7F" w:rsidRDefault="00FB3FFA" w:rsidP="00173AA0">
            <w:pPr>
              <w:rPr>
                <w:b/>
                <w:sz w:val="24"/>
                <w:szCs w:val="24"/>
              </w:rPr>
            </w:pPr>
            <w:r w:rsidRPr="00123B7F">
              <w:rPr>
                <w:b/>
                <w:sz w:val="24"/>
                <w:szCs w:val="24"/>
              </w:rPr>
              <w:t>√</w:t>
            </w:r>
          </w:p>
        </w:tc>
      </w:tr>
      <w:tr w:rsidR="00995C53" w:rsidRPr="00123B7F" w14:paraId="76156CAA" w14:textId="77777777" w:rsidTr="00995C53">
        <w:trPr>
          <w:trHeight w:val="428"/>
        </w:trPr>
        <w:tc>
          <w:tcPr>
            <w:tcW w:w="2261" w:type="dxa"/>
          </w:tcPr>
          <w:p w14:paraId="3E164F08" w14:textId="77777777" w:rsidR="00FB3FFA" w:rsidRPr="00123B7F" w:rsidRDefault="00FB3FFA" w:rsidP="00173AA0">
            <w:pPr>
              <w:rPr>
                <w:sz w:val="24"/>
                <w:szCs w:val="24"/>
              </w:rPr>
            </w:pPr>
            <w:r w:rsidRPr="00123B7F">
              <w:rPr>
                <w:sz w:val="24"/>
                <w:szCs w:val="24"/>
              </w:rPr>
              <w:t>Programme Learning Outcome 9</w:t>
            </w:r>
          </w:p>
        </w:tc>
        <w:tc>
          <w:tcPr>
            <w:tcW w:w="858" w:type="dxa"/>
            <w:vAlign w:val="center"/>
          </w:tcPr>
          <w:p w14:paraId="78E2C836" w14:textId="77777777" w:rsidR="00FB3FFA" w:rsidRPr="00123B7F" w:rsidRDefault="00FB3FFA" w:rsidP="00173AA0">
            <w:pPr>
              <w:rPr>
                <w:b/>
                <w:sz w:val="24"/>
                <w:szCs w:val="24"/>
              </w:rPr>
            </w:pPr>
          </w:p>
        </w:tc>
        <w:tc>
          <w:tcPr>
            <w:tcW w:w="850" w:type="dxa"/>
          </w:tcPr>
          <w:p w14:paraId="2F27A572" w14:textId="77777777" w:rsidR="00FB3FFA" w:rsidRPr="00123B7F" w:rsidRDefault="00FB3FFA" w:rsidP="00173AA0">
            <w:pPr>
              <w:rPr>
                <w:b/>
                <w:sz w:val="24"/>
                <w:szCs w:val="24"/>
              </w:rPr>
            </w:pPr>
          </w:p>
        </w:tc>
        <w:tc>
          <w:tcPr>
            <w:tcW w:w="851" w:type="dxa"/>
          </w:tcPr>
          <w:p w14:paraId="1F02DA90" w14:textId="77777777" w:rsidR="00FB3FFA" w:rsidRPr="00123B7F" w:rsidRDefault="00FB3FFA" w:rsidP="00173AA0">
            <w:pPr>
              <w:rPr>
                <w:b/>
                <w:sz w:val="24"/>
                <w:szCs w:val="24"/>
              </w:rPr>
            </w:pPr>
          </w:p>
        </w:tc>
        <w:tc>
          <w:tcPr>
            <w:tcW w:w="708" w:type="dxa"/>
          </w:tcPr>
          <w:p w14:paraId="4B87791D" w14:textId="77777777" w:rsidR="00FB3FFA" w:rsidRPr="00123B7F" w:rsidRDefault="00FB3FFA" w:rsidP="00173AA0">
            <w:pPr>
              <w:rPr>
                <w:b/>
                <w:sz w:val="24"/>
                <w:szCs w:val="24"/>
              </w:rPr>
            </w:pPr>
          </w:p>
        </w:tc>
        <w:tc>
          <w:tcPr>
            <w:tcW w:w="709" w:type="dxa"/>
          </w:tcPr>
          <w:p w14:paraId="273E2D38" w14:textId="77777777" w:rsidR="00FB3FFA" w:rsidRPr="00123B7F" w:rsidRDefault="00FB3FFA" w:rsidP="00173AA0">
            <w:pPr>
              <w:rPr>
                <w:b/>
                <w:sz w:val="24"/>
                <w:szCs w:val="24"/>
              </w:rPr>
            </w:pPr>
          </w:p>
        </w:tc>
        <w:tc>
          <w:tcPr>
            <w:tcW w:w="709" w:type="dxa"/>
          </w:tcPr>
          <w:p w14:paraId="17599576" w14:textId="77777777" w:rsidR="00FB3FFA" w:rsidRPr="00123B7F" w:rsidRDefault="00FB3FFA" w:rsidP="00173AA0">
            <w:pPr>
              <w:rPr>
                <w:b/>
                <w:sz w:val="24"/>
                <w:szCs w:val="24"/>
              </w:rPr>
            </w:pPr>
          </w:p>
        </w:tc>
        <w:tc>
          <w:tcPr>
            <w:tcW w:w="709" w:type="dxa"/>
          </w:tcPr>
          <w:p w14:paraId="62C79AB8" w14:textId="77777777" w:rsidR="00FB3FFA" w:rsidRPr="00123B7F" w:rsidRDefault="00FB3FFA" w:rsidP="00173AA0">
            <w:pPr>
              <w:rPr>
                <w:b/>
                <w:sz w:val="24"/>
                <w:szCs w:val="24"/>
              </w:rPr>
            </w:pPr>
          </w:p>
        </w:tc>
        <w:tc>
          <w:tcPr>
            <w:tcW w:w="708" w:type="dxa"/>
          </w:tcPr>
          <w:p w14:paraId="1E87704B" w14:textId="77777777" w:rsidR="00FB3FFA" w:rsidRPr="00123B7F" w:rsidRDefault="00FB3FFA" w:rsidP="00173AA0">
            <w:pPr>
              <w:rPr>
                <w:b/>
                <w:sz w:val="24"/>
                <w:szCs w:val="24"/>
              </w:rPr>
            </w:pPr>
          </w:p>
        </w:tc>
        <w:tc>
          <w:tcPr>
            <w:tcW w:w="709" w:type="dxa"/>
            <w:vAlign w:val="center"/>
          </w:tcPr>
          <w:p w14:paraId="4CEBB2DB" w14:textId="77777777" w:rsidR="00FB3FFA" w:rsidRPr="00123B7F" w:rsidRDefault="00FB3FFA" w:rsidP="00173AA0">
            <w:pPr>
              <w:rPr>
                <w:b/>
                <w:sz w:val="24"/>
                <w:szCs w:val="24"/>
              </w:rPr>
            </w:pPr>
            <w:r w:rsidRPr="00123B7F">
              <w:rPr>
                <w:b/>
                <w:sz w:val="24"/>
                <w:szCs w:val="24"/>
              </w:rPr>
              <w:t>√</w:t>
            </w:r>
          </w:p>
        </w:tc>
        <w:tc>
          <w:tcPr>
            <w:tcW w:w="992" w:type="dxa"/>
          </w:tcPr>
          <w:p w14:paraId="09394B96" w14:textId="77777777" w:rsidR="00FB3FFA" w:rsidRPr="00123B7F" w:rsidRDefault="00FB3FFA" w:rsidP="00173AA0">
            <w:pPr>
              <w:rPr>
                <w:b/>
                <w:sz w:val="24"/>
                <w:szCs w:val="24"/>
              </w:rPr>
            </w:pPr>
          </w:p>
        </w:tc>
      </w:tr>
      <w:tr w:rsidR="00995C53" w:rsidRPr="00123B7F" w14:paraId="50CDFB7E" w14:textId="77777777" w:rsidTr="00995C53">
        <w:trPr>
          <w:trHeight w:val="428"/>
        </w:trPr>
        <w:tc>
          <w:tcPr>
            <w:tcW w:w="2261" w:type="dxa"/>
          </w:tcPr>
          <w:p w14:paraId="2EF6B849" w14:textId="77777777" w:rsidR="00FB3FFA" w:rsidRPr="00123B7F" w:rsidRDefault="00FB3FFA" w:rsidP="00173AA0">
            <w:pPr>
              <w:rPr>
                <w:sz w:val="24"/>
                <w:szCs w:val="24"/>
              </w:rPr>
            </w:pPr>
            <w:r w:rsidRPr="00123B7F">
              <w:rPr>
                <w:sz w:val="24"/>
                <w:szCs w:val="24"/>
              </w:rPr>
              <w:t>Programme Learning Outcome10</w:t>
            </w:r>
          </w:p>
        </w:tc>
        <w:tc>
          <w:tcPr>
            <w:tcW w:w="858" w:type="dxa"/>
            <w:vAlign w:val="center"/>
          </w:tcPr>
          <w:p w14:paraId="4A088C2E" w14:textId="77777777" w:rsidR="00FB3FFA" w:rsidRPr="00123B7F" w:rsidRDefault="00FB3FFA" w:rsidP="00173AA0">
            <w:pPr>
              <w:rPr>
                <w:b/>
                <w:sz w:val="24"/>
                <w:szCs w:val="24"/>
              </w:rPr>
            </w:pPr>
            <w:r w:rsidRPr="00123B7F">
              <w:rPr>
                <w:b/>
                <w:sz w:val="24"/>
                <w:szCs w:val="24"/>
              </w:rPr>
              <w:t>√</w:t>
            </w:r>
          </w:p>
        </w:tc>
        <w:tc>
          <w:tcPr>
            <w:tcW w:w="850" w:type="dxa"/>
          </w:tcPr>
          <w:p w14:paraId="44F69B60" w14:textId="77777777" w:rsidR="00FB3FFA" w:rsidRPr="00123B7F" w:rsidRDefault="00FB3FFA" w:rsidP="00173AA0">
            <w:pPr>
              <w:rPr>
                <w:b/>
                <w:sz w:val="24"/>
                <w:szCs w:val="24"/>
              </w:rPr>
            </w:pPr>
          </w:p>
        </w:tc>
        <w:tc>
          <w:tcPr>
            <w:tcW w:w="851" w:type="dxa"/>
          </w:tcPr>
          <w:p w14:paraId="43B38379" w14:textId="77777777" w:rsidR="00FB3FFA" w:rsidRPr="00123B7F" w:rsidRDefault="00FB3FFA" w:rsidP="00173AA0">
            <w:pPr>
              <w:rPr>
                <w:b/>
                <w:sz w:val="24"/>
                <w:szCs w:val="24"/>
              </w:rPr>
            </w:pPr>
          </w:p>
        </w:tc>
        <w:tc>
          <w:tcPr>
            <w:tcW w:w="708" w:type="dxa"/>
            <w:vAlign w:val="center"/>
          </w:tcPr>
          <w:p w14:paraId="58C78B61" w14:textId="77777777" w:rsidR="00FB3FFA" w:rsidRPr="00123B7F" w:rsidRDefault="00FB3FFA" w:rsidP="00173AA0">
            <w:pPr>
              <w:rPr>
                <w:b/>
                <w:sz w:val="24"/>
                <w:szCs w:val="24"/>
              </w:rPr>
            </w:pPr>
            <w:r w:rsidRPr="00123B7F">
              <w:rPr>
                <w:b/>
                <w:sz w:val="24"/>
                <w:szCs w:val="24"/>
              </w:rPr>
              <w:t>√</w:t>
            </w:r>
          </w:p>
        </w:tc>
        <w:tc>
          <w:tcPr>
            <w:tcW w:w="709" w:type="dxa"/>
          </w:tcPr>
          <w:p w14:paraId="7A3ADA95" w14:textId="77777777" w:rsidR="00FB3FFA" w:rsidRPr="00123B7F" w:rsidRDefault="00FB3FFA" w:rsidP="00173AA0">
            <w:pPr>
              <w:rPr>
                <w:b/>
                <w:sz w:val="24"/>
                <w:szCs w:val="24"/>
              </w:rPr>
            </w:pPr>
          </w:p>
        </w:tc>
        <w:tc>
          <w:tcPr>
            <w:tcW w:w="709" w:type="dxa"/>
          </w:tcPr>
          <w:p w14:paraId="3EE077DF" w14:textId="77777777" w:rsidR="00FB3FFA" w:rsidRPr="00123B7F" w:rsidRDefault="00FB3FFA" w:rsidP="00173AA0">
            <w:pPr>
              <w:rPr>
                <w:b/>
                <w:sz w:val="24"/>
                <w:szCs w:val="24"/>
              </w:rPr>
            </w:pPr>
          </w:p>
        </w:tc>
        <w:tc>
          <w:tcPr>
            <w:tcW w:w="709" w:type="dxa"/>
          </w:tcPr>
          <w:p w14:paraId="446375A9" w14:textId="77777777" w:rsidR="00FB3FFA" w:rsidRPr="00123B7F" w:rsidRDefault="00FB3FFA" w:rsidP="00173AA0">
            <w:pPr>
              <w:rPr>
                <w:b/>
                <w:sz w:val="24"/>
                <w:szCs w:val="24"/>
              </w:rPr>
            </w:pPr>
          </w:p>
        </w:tc>
        <w:tc>
          <w:tcPr>
            <w:tcW w:w="708" w:type="dxa"/>
          </w:tcPr>
          <w:p w14:paraId="36A5B175" w14:textId="77777777" w:rsidR="00FB3FFA" w:rsidRPr="00123B7F" w:rsidRDefault="00FB3FFA" w:rsidP="00173AA0">
            <w:pPr>
              <w:rPr>
                <w:b/>
                <w:sz w:val="24"/>
                <w:szCs w:val="24"/>
              </w:rPr>
            </w:pPr>
          </w:p>
        </w:tc>
        <w:tc>
          <w:tcPr>
            <w:tcW w:w="709" w:type="dxa"/>
          </w:tcPr>
          <w:p w14:paraId="0D959FE9" w14:textId="77777777" w:rsidR="00FB3FFA" w:rsidRPr="00123B7F" w:rsidRDefault="00FB3FFA" w:rsidP="00173AA0">
            <w:pPr>
              <w:rPr>
                <w:b/>
                <w:sz w:val="24"/>
                <w:szCs w:val="24"/>
              </w:rPr>
            </w:pPr>
          </w:p>
        </w:tc>
        <w:tc>
          <w:tcPr>
            <w:tcW w:w="992" w:type="dxa"/>
            <w:vAlign w:val="center"/>
          </w:tcPr>
          <w:p w14:paraId="40246F48" w14:textId="77777777" w:rsidR="00FB3FFA" w:rsidRPr="00123B7F" w:rsidRDefault="00FB3FFA" w:rsidP="00173AA0">
            <w:pPr>
              <w:rPr>
                <w:b/>
                <w:sz w:val="24"/>
                <w:szCs w:val="24"/>
              </w:rPr>
            </w:pPr>
            <w:r w:rsidRPr="00123B7F">
              <w:rPr>
                <w:b/>
                <w:sz w:val="24"/>
                <w:szCs w:val="24"/>
              </w:rPr>
              <w:t>√</w:t>
            </w:r>
          </w:p>
        </w:tc>
      </w:tr>
      <w:tr w:rsidR="00995C53" w:rsidRPr="00123B7F" w14:paraId="2F6CC8ED" w14:textId="77777777" w:rsidTr="00995C53">
        <w:trPr>
          <w:trHeight w:val="428"/>
        </w:trPr>
        <w:tc>
          <w:tcPr>
            <w:tcW w:w="2261" w:type="dxa"/>
          </w:tcPr>
          <w:p w14:paraId="0935DE8D" w14:textId="77777777" w:rsidR="00FB3FFA" w:rsidRPr="00123B7F" w:rsidRDefault="00FB3FFA" w:rsidP="00173AA0">
            <w:pPr>
              <w:rPr>
                <w:sz w:val="24"/>
                <w:szCs w:val="24"/>
              </w:rPr>
            </w:pPr>
            <w:r w:rsidRPr="00123B7F">
              <w:rPr>
                <w:sz w:val="24"/>
                <w:szCs w:val="24"/>
              </w:rPr>
              <w:t>Programme Learning Outcome 11</w:t>
            </w:r>
          </w:p>
        </w:tc>
        <w:tc>
          <w:tcPr>
            <w:tcW w:w="858" w:type="dxa"/>
            <w:vAlign w:val="center"/>
          </w:tcPr>
          <w:p w14:paraId="72A78F87" w14:textId="77777777" w:rsidR="00FB3FFA" w:rsidRPr="00123B7F" w:rsidRDefault="00FB3FFA" w:rsidP="00173AA0">
            <w:pPr>
              <w:rPr>
                <w:b/>
                <w:sz w:val="24"/>
                <w:szCs w:val="24"/>
              </w:rPr>
            </w:pPr>
            <w:r w:rsidRPr="00123B7F">
              <w:rPr>
                <w:b/>
                <w:sz w:val="24"/>
                <w:szCs w:val="24"/>
              </w:rPr>
              <w:t>√</w:t>
            </w:r>
          </w:p>
        </w:tc>
        <w:tc>
          <w:tcPr>
            <w:tcW w:w="850" w:type="dxa"/>
          </w:tcPr>
          <w:p w14:paraId="213A12C0" w14:textId="77777777" w:rsidR="00FB3FFA" w:rsidRPr="00123B7F" w:rsidRDefault="00FB3FFA" w:rsidP="00173AA0">
            <w:pPr>
              <w:rPr>
                <w:b/>
                <w:sz w:val="24"/>
                <w:szCs w:val="24"/>
              </w:rPr>
            </w:pPr>
            <w:r w:rsidRPr="00123B7F">
              <w:rPr>
                <w:b/>
                <w:sz w:val="24"/>
                <w:szCs w:val="24"/>
              </w:rPr>
              <w:t>√</w:t>
            </w:r>
          </w:p>
        </w:tc>
        <w:tc>
          <w:tcPr>
            <w:tcW w:w="851" w:type="dxa"/>
          </w:tcPr>
          <w:p w14:paraId="4BEE0805" w14:textId="77777777" w:rsidR="00FB3FFA" w:rsidRPr="00123B7F" w:rsidRDefault="00FB3FFA" w:rsidP="00173AA0">
            <w:pPr>
              <w:rPr>
                <w:b/>
                <w:sz w:val="24"/>
                <w:szCs w:val="24"/>
              </w:rPr>
            </w:pPr>
          </w:p>
        </w:tc>
        <w:tc>
          <w:tcPr>
            <w:tcW w:w="708" w:type="dxa"/>
          </w:tcPr>
          <w:p w14:paraId="05B69178" w14:textId="77777777" w:rsidR="00FB3FFA" w:rsidRPr="00123B7F" w:rsidRDefault="00FB3FFA" w:rsidP="00173AA0">
            <w:pPr>
              <w:rPr>
                <w:b/>
                <w:sz w:val="24"/>
                <w:szCs w:val="24"/>
              </w:rPr>
            </w:pPr>
            <w:r w:rsidRPr="00123B7F">
              <w:rPr>
                <w:b/>
                <w:sz w:val="24"/>
                <w:szCs w:val="24"/>
              </w:rPr>
              <w:t>√</w:t>
            </w:r>
          </w:p>
        </w:tc>
        <w:tc>
          <w:tcPr>
            <w:tcW w:w="709" w:type="dxa"/>
          </w:tcPr>
          <w:p w14:paraId="47F7606A" w14:textId="77777777" w:rsidR="00FB3FFA" w:rsidRPr="00123B7F" w:rsidRDefault="00FB3FFA" w:rsidP="00173AA0">
            <w:pPr>
              <w:rPr>
                <w:b/>
                <w:sz w:val="24"/>
                <w:szCs w:val="24"/>
              </w:rPr>
            </w:pPr>
          </w:p>
        </w:tc>
        <w:tc>
          <w:tcPr>
            <w:tcW w:w="709" w:type="dxa"/>
          </w:tcPr>
          <w:p w14:paraId="783AA8B5" w14:textId="77777777" w:rsidR="00FB3FFA" w:rsidRPr="00123B7F" w:rsidRDefault="00FB3FFA" w:rsidP="00173AA0">
            <w:pPr>
              <w:rPr>
                <w:b/>
                <w:sz w:val="24"/>
                <w:szCs w:val="24"/>
              </w:rPr>
            </w:pPr>
          </w:p>
        </w:tc>
        <w:tc>
          <w:tcPr>
            <w:tcW w:w="709" w:type="dxa"/>
          </w:tcPr>
          <w:p w14:paraId="7D671EA9" w14:textId="77777777" w:rsidR="00FB3FFA" w:rsidRPr="00123B7F" w:rsidRDefault="00FB3FFA" w:rsidP="00173AA0">
            <w:pPr>
              <w:rPr>
                <w:b/>
                <w:sz w:val="24"/>
                <w:szCs w:val="24"/>
              </w:rPr>
            </w:pPr>
          </w:p>
        </w:tc>
        <w:tc>
          <w:tcPr>
            <w:tcW w:w="708" w:type="dxa"/>
          </w:tcPr>
          <w:p w14:paraId="781043C9" w14:textId="77777777" w:rsidR="00FB3FFA" w:rsidRPr="00123B7F" w:rsidRDefault="00FB3FFA" w:rsidP="00173AA0">
            <w:pPr>
              <w:rPr>
                <w:b/>
                <w:sz w:val="24"/>
                <w:szCs w:val="24"/>
              </w:rPr>
            </w:pPr>
          </w:p>
        </w:tc>
        <w:tc>
          <w:tcPr>
            <w:tcW w:w="709" w:type="dxa"/>
          </w:tcPr>
          <w:p w14:paraId="230562BE" w14:textId="77777777" w:rsidR="00FB3FFA" w:rsidRPr="00123B7F" w:rsidRDefault="00FB3FFA" w:rsidP="00173AA0">
            <w:pPr>
              <w:rPr>
                <w:b/>
                <w:sz w:val="24"/>
                <w:szCs w:val="24"/>
              </w:rPr>
            </w:pPr>
          </w:p>
        </w:tc>
        <w:tc>
          <w:tcPr>
            <w:tcW w:w="992" w:type="dxa"/>
          </w:tcPr>
          <w:p w14:paraId="20A9DC15" w14:textId="77777777" w:rsidR="00FB3FFA" w:rsidRPr="00123B7F" w:rsidRDefault="00FB3FFA" w:rsidP="00173AA0">
            <w:pPr>
              <w:rPr>
                <w:b/>
                <w:sz w:val="24"/>
                <w:szCs w:val="24"/>
              </w:rPr>
            </w:pPr>
          </w:p>
        </w:tc>
      </w:tr>
      <w:tr w:rsidR="00995C53" w:rsidRPr="00123B7F" w14:paraId="4BE42716" w14:textId="77777777" w:rsidTr="00995C53">
        <w:trPr>
          <w:trHeight w:val="428"/>
        </w:trPr>
        <w:tc>
          <w:tcPr>
            <w:tcW w:w="2261" w:type="dxa"/>
          </w:tcPr>
          <w:p w14:paraId="7B6507E2" w14:textId="77777777" w:rsidR="00FB3FFA" w:rsidRPr="00123B7F" w:rsidRDefault="00FB3FFA" w:rsidP="00173AA0">
            <w:pPr>
              <w:rPr>
                <w:sz w:val="24"/>
                <w:szCs w:val="24"/>
              </w:rPr>
            </w:pPr>
            <w:r w:rsidRPr="00123B7F">
              <w:rPr>
                <w:sz w:val="24"/>
                <w:szCs w:val="24"/>
              </w:rPr>
              <w:t>Programme Learning Outcome 12</w:t>
            </w:r>
          </w:p>
        </w:tc>
        <w:tc>
          <w:tcPr>
            <w:tcW w:w="858" w:type="dxa"/>
            <w:vAlign w:val="center"/>
          </w:tcPr>
          <w:p w14:paraId="6DEC567F" w14:textId="77777777" w:rsidR="00FB3FFA" w:rsidRPr="00123B7F" w:rsidRDefault="00FB3FFA" w:rsidP="00173AA0">
            <w:pPr>
              <w:rPr>
                <w:b/>
                <w:sz w:val="24"/>
                <w:szCs w:val="24"/>
              </w:rPr>
            </w:pPr>
          </w:p>
        </w:tc>
        <w:tc>
          <w:tcPr>
            <w:tcW w:w="850" w:type="dxa"/>
          </w:tcPr>
          <w:p w14:paraId="1EBF2779" w14:textId="77777777" w:rsidR="00FB3FFA" w:rsidRPr="00123B7F" w:rsidRDefault="00FB3FFA" w:rsidP="00173AA0">
            <w:pPr>
              <w:rPr>
                <w:b/>
                <w:sz w:val="24"/>
                <w:szCs w:val="24"/>
              </w:rPr>
            </w:pPr>
            <w:r w:rsidRPr="00123B7F">
              <w:rPr>
                <w:b/>
                <w:sz w:val="24"/>
                <w:szCs w:val="24"/>
              </w:rPr>
              <w:t>√</w:t>
            </w:r>
          </w:p>
        </w:tc>
        <w:tc>
          <w:tcPr>
            <w:tcW w:w="851" w:type="dxa"/>
          </w:tcPr>
          <w:p w14:paraId="2659FEA3" w14:textId="77777777" w:rsidR="00FB3FFA" w:rsidRPr="00123B7F" w:rsidRDefault="00FB3FFA" w:rsidP="00173AA0">
            <w:pPr>
              <w:rPr>
                <w:b/>
                <w:sz w:val="24"/>
                <w:szCs w:val="24"/>
              </w:rPr>
            </w:pPr>
          </w:p>
        </w:tc>
        <w:tc>
          <w:tcPr>
            <w:tcW w:w="708" w:type="dxa"/>
          </w:tcPr>
          <w:p w14:paraId="658A7719" w14:textId="77777777" w:rsidR="00FB3FFA" w:rsidRPr="00123B7F" w:rsidRDefault="00FB3FFA" w:rsidP="00173AA0">
            <w:pPr>
              <w:rPr>
                <w:b/>
                <w:sz w:val="24"/>
                <w:szCs w:val="24"/>
              </w:rPr>
            </w:pPr>
          </w:p>
        </w:tc>
        <w:tc>
          <w:tcPr>
            <w:tcW w:w="709" w:type="dxa"/>
            <w:vAlign w:val="center"/>
          </w:tcPr>
          <w:p w14:paraId="0C07E9A7" w14:textId="77777777" w:rsidR="00FB3FFA" w:rsidRPr="00123B7F" w:rsidRDefault="00FB3FFA" w:rsidP="00173AA0">
            <w:pPr>
              <w:rPr>
                <w:b/>
                <w:sz w:val="24"/>
                <w:szCs w:val="24"/>
              </w:rPr>
            </w:pPr>
            <w:r w:rsidRPr="00123B7F">
              <w:rPr>
                <w:b/>
                <w:sz w:val="24"/>
                <w:szCs w:val="24"/>
              </w:rPr>
              <w:t>√</w:t>
            </w:r>
          </w:p>
        </w:tc>
        <w:tc>
          <w:tcPr>
            <w:tcW w:w="709" w:type="dxa"/>
          </w:tcPr>
          <w:p w14:paraId="269B70E7" w14:textId="77777777" w:rsidR="00FB3FFA" w:rsidRPr="00123B7F" w:rsidRDefault="00FB3FFA" w:rsidP="00173AA0">
            <w:pPr>
              <w:rPr>
                <w:b/>
                <w:sz w:val="24"/>
                <w:szCs w:val="24"/>
              </w:rPr>
            </w:pPr>
          </w:p>
        </w:tc>
        <w:tc>
          <w:tcPr>
            <w:tcW w:w="709" w:type="dxa"/>
          </w:tcPr>
          <w:p w14:paraId="34472177" w14:textId="77777777" w:rsidR="00FB3FFA" w:rsidRPr="00123B7F" w:rsidRDefault="00FB3FFA" w:rsidP="00173AA0">
            <w:pPr>
              <w:rPr>
                <w:b/>
                <w:sz w:val="24"/>
                <w:szCs w:val="24"/>
              </w:rPr>
            </w:pPr>
          </w:p>
        </w:tc>
        <w:tc>
          <w:tcPr>
            <w:tcW w:w="708" w:type="dxa"/>
          </w:tcPr>
          <w:p w14:paraId="27DB9A03" w14:textId="77777777" w:rsidR="00FB3FFA" w:rsidRPr="00123B7F" w:rsidRDefault="00FB3FFA" w:rsidP="00173AA0">
            <w:pPr>
              <w:rPr>
                <w:b/>
                <w:sz w:val="24"/>
                <w:szCs w:val="24"/>
              </w:rPr>
            </w:pPr>
          </w:p>
        </w:tc>
        <w:tc>
          <w:tcPr>
            <w:tcW w:w="709" w:type="dxa"/>
          </w:tcPr>
          <w:p w14:paraId="2EB03F61" w14:textId="77777777" w:rsidR="00FB3FFA" w:rsidRPr="00123B7F" w:rsidRDefault="00FB3FFA" w:rsidP="00173AA0">
            <w:pPr>
              <w:rPr>
                <w:b/>
                <w:sz w:val="24"/>
                <w:szCs w:val="24"/>
              </w:rPr>
            </w:pPr>
          </w:p>
        </w:tc>
        <w:tc>
          <w:tcPr>
            <w:tcW w:w="992" w:type="dxa"/>
          </w:tcPr>
          <w:p w14:paraId="3A7C415C" w14:textId="77777777" w:rsidR="00FB3FFA" w:rsidRPr="00123B7F" w:rsidRDefault="00FB3FFA" w:rsidP="00173AA0">
            <w:pPr>
              <w:rPr>
                <w:b/>
                <w:sz w:val="24"/>
                <w:szCs w:val="24"/>
              </w:rPr>
            </w:pPr>
          </w:p>
        </w:tc>
      </w:tr>
    </w:tbl>
    <w:p w14:paraId="2A4D0E6B" w14:textId="77777777" w:rsidR="00FB3FFA" w:rsidRDefault="00FB3FFA" w:rsidP="00FB3FFA">
      <w:pPr>
        <w:rPr>
          <w:b/>
          <w:sz w:val="24"/>
          <w:szCs w:val="24"/>
        </w:rPr>
      </w:pPr>
    </w:p>
    <w:p w14:paraId="692ED68A" w14:textId="77777777" w:rsidR="00FB3FFA" w:rsidRPr="00123B7F" w:rsidRDefault="00FB3FFA" w:rsidP="00FB3FFA">
      <w:pPr>
        <w:rPr>
          <w:b/>
          <w:sz w:val="24"/>
          <w:szCs w:val="24"/>
        </w:rPr>
      </w:pPr>
    </w:p>
    <w:p w14:paraId="44E96AC3" w14:textId="3EDAE165" w:rsidR="00FB3FFA" w:rsidRDefault="00FB3FFA" w:rsidP="00082E6D">
      <w:pPr>
        <w:ind w:firstLine="720"/>
        <w:rPr>
          <w:b/>
          <w:sz w:val="24"/>
          <w:szCs w:val="24"/>
        </w:rPr>
      </w:pPr>
      <w:r w:rsidRPr="00123B7F">
        <w:rPr>
          <w:b/>
          <w:sz w:val="24"/>
          <w:szCs w:val="24"/>
        </w:rPr>
        <w:t xml:space="preserve">Annual Outcome Assessment Plan: </w:t>
      </w:r>
    </w:p>
    <w:p w14:paraId="6E05B974" w14:textId="77777777" w:rsidR="00082E6D" w:rsidRPr="00123B7F" w:rsidRDefault="00082E6D" w:rsidP="00082E6D">
      <w:pPr>
        <w:ind w:firstLine="720"/>
        <w:rPr>
          <w:sz w:val="24"/>
          <w:szCs w:val="24"/>
        </w:rPr>
      </w:pPr>
    </w:p>
    <w:tbl>
      <w:tblPr>
        <w:tblStyle w:val="TableGrid"/>
        <w:tblW w:w="10593" w:type="dxa"/>
        <w:tblInd w:w="288" w:type="dxa"/>
        <w:tblLook w:val="04A0" w:firstRow="1" w:lastRow="0" w:firstColumn="1" w:lastColumn="0" w:noHBand="0" w:noVBand="1"/>
      </w:tblPr>
      <w:tblGrid>
        <w:gridCol w:w="718"/>
        <w:gridCol w:w="5789"/>
        <w:gridCol w:w="1843"/>
        <w:gridCol w:w="2243"/>
      </w:tblGrid>
      <w:tr w:rsidR="00FB3FFA" w:rsidRPr="00123B7F" w14:paraId="523B6B13" w14:textId="77777777" w:rsidTr="00082E6D">
        <w:trPr>
          <w:trHeight w:val="872"/>
        </w:trPr>
        <w:tc>
          <w:tcPr>
            <w:tcW w:w="720" w:type="dxa"/>
            <w:shd w:val="clear" w:color="auto" w:fill="BFBFBF" w:themeFill="background1" w:themeFillShade="BF"/>
          </w:tcPr>
          <w:p w14:paraId="49B193A1" w14:textId="77777777" w:rsidR="00FB3FFA" w:rsidRPr="00123B7F" w:rsidRDefault="00FB3FFA" w:rsidP="00173AA0">
            <w:pPr>
              <w:rPr>
                <w:b/>
                <w:noProof/>
                <w:sz w:val="24"/>
                <w:szCs w:val="24"/>
              </w:rPr>
            </w:pPr>
          </w:p>
        </w:tc>
        <w:tc>
          <w:tcPr>
            <w:tcW w:w="5904" w:type="dxa"/>
            <w:shd w:val="clear" w:color="auto" w:fill="BFBFBF" w:themeFill="background1" w:themeFillShade="BF"/>
          </w:tcPr>
          <w:p w14:paraId="3C796AB2" w14:textId="6F68902F" w:rsidR="00FB3FFA" w:rsidRPr="00123B7F" w:rsidRDefault="00892916" w:rsidP="00173AA0">
            <w:pPr>
              <w:rPr>
                <w:b/>
                <w:sz w:val="24"/>
                <w:szCs w:val="24"/>
              </w:rPr>
            </w:pPr>
            <w:r>
              <w:rPr>
                <w:noProof/>
              </w:rPr>
              <mc:AlternateContent>
                <mc:Choice Requires="wps">
                  <w:drawing>
                    <wp:anchor distT="0" distB="0" distL="114300" distR="114300" simplePos="0" relativeHeight="251658292" behindDoc="0" locked="0" layoutInCell="1" allowOverlap="1" wp14:anchorId="6C2A78BA" wp14:editId="57C6599C">
                      <wp:simplePos x="0" y="0"/>
                      <wp:positionH relativeFrom="column">
                        <wp:posOffset>-52070</wp:posOffset>
                      </wp:positionH>
                      <wp:positionV relativeFrom="paragraph">
                        <wp:posOffset>19050</wp:posOffset>
                      </wp:positionV>
                      <wp:extent cx="2855595" cy="558165"/>
                      <wp:effectExtent l="0" t="0" r="1905" b="1333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FD844" id="Straight Arrow Connector 103" o:spid="_x0000_s1026" type="#_x0000_t32" style="position:absolute;margin-left:-4.1pt;margin-top:1.5pt;width:224.85pt;height:43.9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"/>
                  </w:pict>
                </mc:Fallback>
              </mc:AlternateContent>
            </w:r>
            <w:r w:rsidR="00FB3FFA" w:rsidRPr="00123B7F">
              <w:rPr>
                <w:b/>
                <w:sz w:val="24"/>
                <w:szCs w:val="24"/>
              </w:rPr>
              <w:t xml:space="preserve">                       Components of Assessment</w:t>
            </w:r>
          </w:p>
          <w:p w14:paraId="18FEF506" w14:textId="77777777" w:rsidR="00FB3FFA" w:rsidRPr="00123B7F" w:rsidRDefault="00FB3FFA" w:rsidP="00173AA0">
            <w:pPr>
              <w:rPr>
                <w:b/>
                <w:sz w:val="24"/>
                <w:szCs w:val="24"/>
              </w:rPr>
            </w:pPr>
          </w:p>
          <w:p w14:paraId="080AB02A" w14:textId="77777777" w:rsidR="00FB3FFA" w:rsidRPr="00123B7F" w:rsidRDefault="00FB3FFA" w:rsidP="00173AA0">
            <w:pPr>
              <w:rPr>
                <w:b/>
                <w:sz w:val="24"/>
                <w:szCs w:val="24"/>
              </w:rPr>
            </w:pPr>
            <w:r w:rsidRPr="00123B7F">
              <w:rPr>
                <w:b/>
                <w:sz w:val="24"/>
                <w:szCs w:val="24"/>
              </w:rPr>
              <w:t>Outcomes</w:t>
            </w:r>
          </w:p>
        </w:tc>
        <w:tc>
          <w:tcPr>
            <w:tcW w:w="1701" w:type="dxa"/>
            <w:shd w:val="clear" w:color="auto" w:fill="BFBFBF" w:themeFill="background1" w:themeFillShade="BF"/>
            <w:vAlign w:val="center"/>
          </w:tcPr>
          <w:p w14:paraId="1D14EB97" w14:textId="77777777" w:rsidR="00FB3FFA" w:rsidRPr="00123B7F" w:rsidRDefault="00FB3FFA" w:rsidP="00173AA0">
            <w:pPr>
              <w:jc w:val="center"/>
              <w:rPr>
                <w:b/>
                <w:sz w:val="24"/>
                <w:szCs w:val="24"/>
              </w:rPr>
            </w:pPr>
            <w:r w:rsidRPr="00123B7F">
              <w:rPr>
                <w:b/>
                <w:sz w:val="24"/>
                <w:szCs w:val="24"/>
              </w:rPr>
              <w:t>Direct</w:t>
            </w:r>
          </w:p>
        </w:tc>
        <w:tc>
          <w:tcPr>
            <w:tcW w:w="2268" w:type="dxa"/>
            <w:shd w:val="clear" w:color="auto" w:fill="BFBFBF" w:themeFill="background1" w:themeFillShade="BF"/>
            <w:vAlign w:val="center"/>
          </w:tcPr>
          <w:p w14:paraId="469EB966" w14:textId="77777777" w:rsidR="00FB3FFA" w:rsidRPr="00123B7F" w:rsidRDefault="00FB3FFA" w:rsidP="00173AA0">
            <w:pPr>
              <w:jc w:val="center"/>
              <w:rPr>
                <w:sz w:val="24"/>
                <w:szCs w:val="24"/>
              </w:rPr>
            </w:pPr>
            <w:r w:rsidRPr="00123B7F">
              <w:rPr>
                <w:b/>
                <w:sz w:val="24"/>
                <w:szCs w:val="24"/>
              </w:rPr>
              <w:t>Indirect</w:t>
            </w:r>
          </w:p>
        </w:tc>
      </w:tr>
      <w:tr w:rsidR="00FB3FFA" w:rsidRPr="00123B7F" w14:paraId="5BC1680E" w14:textId="77777777" w:rsidTr="00082E6D">
        <w:trPr>
          <w:trHeight w:val="487"/>
        </w:trPr>
        <w:tc>
          <w:tcPr>
            <w:tcW w:w="720" w:type="dxa"/>
          </w:tcPr>
          <w:p w14:paraId="4C879CC1" w14:textId="77777777" w:rsidR="00FB3FFA" w:rsidRPr="00123B7F" w:rsidRDefault="00FB3FFA" w:rsidP="00173AA0">
            <w:pPr>
              <w:rPr>
                <w:b/>
                <w:sz w:val="24"/>
                <w:szCs w:val="24"/>
              </w:rPr>
            </w:pPr>
            <w:r w:rsidRPr="00123B7F">
              <w:rPr>
                <w:b/>
                <w:sz w:val="24"/>
                <w:szCs w:val="24"/>
              </w:rPr>
              <w:t>A</w:t>
            </w:r>
          </w:p>
        </w:tc>
        <w:tc>
          <w:tcPr>
            <w:tcW w:w="5904" w:type="dxa"/>
            <w:vAlign w:val="center"/>
          </w:tcPr>
          <w:p w14:paraId="099584B0" w14:textId="77777777" w:rsidR="00FB3FFA" w:rsidRPr="00123B7F" w:rsidRDefault="00FB3FFA" w:rsidP="00173AA0">
            <w:pPr>
              <w:rPr>
                <w:sz w:val="24"/>
                <w:szCs w:val="24"/>
              </w:rPr>
            </w:pPr>
            <w:r w:rsidRPr="00123B7F">
              <w:rPr>
                <w:b/>
                <w:sz w:val="24"/>
                <w:szCs w:val="24"/>
              </w:rPr>
              <w:t xml:space="preserve">Programme Learning Outcome </w:t>
            </w:r>
          </w:p>
        </w:tc>
        <w:tc>
          <w:tcPr>
            <w:tcW w:w="1701" w:type="dxa"/>
            <w:vAlign w:val="center"/>
          </w:tcPr>
          <w:p w14:paraId="48100EFB" w14:textId="77777777" w:rsidR="00FB3FFA" w:rsidRPr="00123B7F" w:rsidRDefault="00FB3FFA" w:rsidP="00173AA0">
            <w:pPr>
              <w:rPr>
                <w:b/>
                <w:sz w:val="24"/>
                <w:szCs w:val="24"/>
              </w:rPr>
            </w:pPr>
          </w:p>
        </w:tc>
        <w:tc>
          <w:tcPr>
            <w:tcW w:w="2268" w:type="dxa"/>
          </w:tcPr>
          <w:p w14:paraId="2B1B921F" w14:textId="77777777" w:rsidR="00FB3FFA" w:rsidRPr="00123B7F" w:rsidRDefault="00FB3FFA" w:rsidP="00173AA0">
            <w:pPr>
              <w:rPr>
                <w:b/>
                <w:sz w:val="24"/>
                <w:szCs w:val="24"/>
              </w:rPr>
            </w:pPr>
          </w:p>
        </w:tc>
      </w:tr>
      <w:tr w:rsidR="00FB3FFA" w:rsidRPr="00123B7F" w14:paraId="467227F0" w14:textId="77777777" w:rsidTr="00082E6D">
        <w:trPr>
          <w:trHeight w:val="487"/>
        </w:trPr>
        <w:tc>
          <w:tcPr>
            <w:tcW w:w="720" w:type="dxa"/>
          </w:tcPr>
          <w:p w14:paraId="25C1D527" w14:textId="77777777" w:rsidR="00FB3FFA" w:rsidRPr="00123B7F" w:rsidRDefault="00FB3FFA" w:rsidP="00173AA0">
            <w:pPr>
              <w:rPr>
                <w:b/>
                <w:sz w:val="24"/>
                <w:szCs w:val="24"/>
              </w:rPr>
            </w:pPr>
            <w:r w:rsidRPr="00123B7F">
              <w:rPr>
                <w:b/>
                <w:sz w:val="24"/>
                <w:szCs w:val="24"/>
              </w:rPr>
              <w:t>a.1</w:t>
            </w:r>
          </w:p>
        </w:tc>
        <w:tc>
          <w:tcPr>
            <w:tcW w:w="5904" w:type="dxa"/>
            <w:vAlign w:val="center"/>
          </w:tcPr>
          <w:p w14:paraId="181AFA82" w14:textId="77777777" w:rsidR="00FB3FFA" w:rsidRPr="00082E6D" w:rsidRDefault="00FB3FFA" w:rsidP="00082E6D">
            <w:pPr>
              <w:spacing w:line="360" w:lineRule="auto"/>
              <w:contextualSpacing/>
              <w:rPr>
                <w:sz w:val="24"/>
                <w:szCs w:val="24"/>
              </w:rPr>
            </w:pPr>
            <w:r w:rsidRPr="00082E6D">
              <w:rPr>
                <w:sz w:val="24"/>
                <w:szCs w:val="24"/>
              </w:rPr>
              <w:t xml:space="preserve">Application of external and internal CI to Organizational Structure and HR processes Ability to use CI for effective bilateral and multi-lateral negotiations. Examine industrial benchmarks and best practices for competitive </w:t>
            </w:r>
            <w:r w:rsidRPr="00082E6D">
              <w:rPr>
                <w:sz w:val="24"/>
                <w:szCs w:val="24"/>
              </w:rPr>
              <w:lastRenderedPageBreak/>
              <w:t>advantage.</w:t>
            </w:r>
          </w:p>
          <w:p w14:paraId="5E090FB0" w14:textId="77777777" w:rsidR="00FB3FFA" w:rsidRPr="00123B7F" w:rsidRDefault="00FB3FFA" w:rsidP="00173AA0">
            <w:pPr>
              <w:rPr>
                <w:sz w:val="24"/>
                <w:szCs w:val="24"/>
              </w:rPr>
            </w:pPr>
          </w:p>
        </w:tc>
        <w:tc>
          <w:tcPr>
            <w:tcW w:w="1701" w:type="dxa"/>
            <w:vAlign w:val="center"/>
          </w:tcPr>
          <w:p w14:paraId="1CABB133"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lastRenderedPageBreak/>
              <w:t xml:space="preserve">Comprehensive Exam/Viva on annual basis </w:t>
            </w:r>
          </w:p>
          <w:p w14:paraId="01B9B857" w14:textId="77777777" w:rsidR="00FB3FFA" w:rsidRPr="00123B7F" w:rsidRDefault="00FB3FFA" w:rsidP="00173AA0">
            <w:pPr>
              <w:rPr>
                <w:b/>
                <w:sz w:val="24"/>
                <w:szCs w:val="24"/>
              </w:rPr>
            </w:pPr>
          </w:p>
        </w:tc>
        <w:tc>
          <w:tcPr>
            <w:tcW w:w="2268" w:type="dxa"/>
          </w:tcPr>
          <w:p w14:paraId="4CE187AB"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031E8F75" w14:textId="77777777" w:rsidR="00FB3FFA" w:rsidRPr="00123B7F" w:rsidRDefault="00FB3FFA" w:rsidP="00173AA0">
            <w:pPr>
              <w:rPr>
                <w:b/>
                <w:sz w:val="24"/>
                <w:szCs w:val="24"/>
              </w:rPr>
            </w:pPr>
          </w:p>
        </w:tc>
      </w:tr>
      <w:tr w:rsidR="00FB3FFA" w:rsidRPr="00123B7F" w14:paraId="3971772F" w14:textId="77777777" w:rsidTr="00082E6D">
        <w:trPr>
          <w:trHeight w:val="1808"/>
        </w:trPr>
        <w:tc>
          <w:tcPr>
            <w:tcW w:w="720" w:type="dxa"/>
            <w:vMerge w:val="restart"/>
          </w:tcPr>
          <w:p w14:paraId="2472F104" w14:textId="77777777" w:rsidR="00FB3FFA" w:rsidRPr="00123B7F" w:rsidRDefault="00FB3FFA" w:rsidP="00173AA0">
            <w:pPr>
              <w:rPr>
                <w:b/>
                <w:sz w:val="24"/>
                <w:szCs w:val="24"/>
              </w:rPr>
            </w:pPr>
            <w:r w:rsidRPr="00123B7F">
              <w:rPr>
                <w:b/>
                <w:sz w:val="24"/>
                <w:szCs w:val="24"/>
              </w:rPr>
              <w:lastRenderedPageBreak/>
              <w:t>a.2</w:t>
            </w:r>
          </w:p>
        </w:tc>
        <w:tc>
          <w:tcPr>
            <w:tcW w:w="5904" w:type="dxa"/>
            <w:vMerge w:val="restart"/>
            <w:vAlign w:val="center"/>
          </w:tcPr>
          <w:p w14:paraId="6894F43A" w14:textId="6993A21F" w:rsidR="00FB3FFA" w:rsidRPr="00082E6D" w:rsidRDefault="00082E6D" w:rsidP="00082E6D">
            <w:pPr>
              <w:spacing w:line="360" w:lineRule="auto"/>
              <w:contextualSpacing/>
              <w:rPr>
                <w:sz w:val="24"/>
                <w:szCs w:val="24"/>
              </w:rPr>
            </w:pPr>
            <w:r>
              <w:rPr>
                <w:sz w:val="24"/>
                <w:szCs w:val="24"/>
              </w:rPr>
              <w:t>E</w:t>
            </w:r>
            <w:r w:rsidR="00FB3FFA" w:rsidRPr="00082E6D">
              <w:rPr>
                <w:sz w:val="24"/>
                <w:szCs w:val="24"/>
              </w:rPr>
              <w:t>xplain and apply Quantitative and Qualitative research techniques</w:t>
            </w:r>
          </w:p>
          <w:p w14:paraId="356A43BE" w14:textId="77777777" w:rsidR="00FB3FFA" w:rsidRPr="00123B7F" w:rsidRDefault="00FB3FFA" w:rsidP="00173AA0">
            <w:pPr>
              <w:pStyle w:val="Default"/>
              <w:rPr>
                <w:rFonts w:ascii="Times New Roman" w:hAnsi="Times New Roman"/>
              </w:rPr>
            </w:pPr>
          </w:p>
        </w:tc>
        <w:tc>
          <w:tcPr>
            <w:tcW w:w="1701" w:type="dxa"/>
            <w:vAlign w:val="center"/>
          </w:tcPr>
          <w:p w14:paraId="48B58E5D"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Term Paper, Seminar, Internship, Dissertation (Rubrics) </w:t>
            </w:r>
          </w:p>
          <w:p w14:paraId="7823646B" w14:textId="77777777" w:rsidR="00FB3FFA" w:rsidRPr="00123B7F" w:rsidRDefault="00FB3FFA" w:rsidP="00173AA0">
            <w:pPr>
              <w:pStyle w:val="Default"/>
              <w:rPr>
                <w:rFonts w:ascii="Times New Roman" w:hAnsi="Times New Roman"/>
                <w:color w:val="auto"/>
              </w:rPr>
            </w:pPr>
          </w:p>
          <w:p w14:paraId="00D04686" w14:textId="77777777" w:rsidR="00FB3FFA" w:rsidRPr="00123B7F" w:rsidRDefault="00FB3FFA" w:rsidP="00173AA0">
            <w:pPr>
              <w:pStyle w:val="Default"/>
              <w:rPr>
                <w:rFonts w:ascii="Times New Roman" w:hAnsi="Times New Roman"/>
                <w:b/>
                <w:color w:val="auto"/>
              </w:rPr>
            </w:pPr>
          </w:p>
        </w:tc>
        <w:tc>
          <w:tcPr>
            <w:tcW w:w="2268" w:type="dxa"/>
            <w:vMerge w:val="restart"/>
          </w:tcPr>
          <w:p w14:paraId="512E3AA7"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758CE671" w14:textId="77777777" w:rsidR="00FB3FFA" w:rsidRPr="00123B7F" w:rsidRDefault="00FB3FFA" w:rsidP="00173AA0">
            <w:pPr>
              <w:rPr>
                <w:b/>
                <w:sz w:val="24"/>
                <w:szCs w:val="24"/>
              </w:rPr>
            </w:pPr>
          </w:p>
        </w:tc>
      </w:tr>
      <w:tr w:rsidR="00FB3FFA" w:rsidRPr="00123B7F" w14:paraId="7BADCCF7" w14:textId="77777777" w:rsidTr="00082E6D">
        <w:trPr>
          <w:trHeight w:val="590"/>
        </w:trPr>
        <w:tc>
          <w:tcPr>
            <w:tcW w:w="720" w:type="dxa"/>
            <w:vMerge/>
          </w:tcPr>
          <w:p w14:paraId="50F622E9" w14:textId="77777777" w:rsidR="00FB3FFA" w:rsidRPr="00123B7F" w:rsidRDefault="00FB3FFA" w:rsidP="00173AA0">
            <w:pPr>
              <w:rPr>
                <w:b/>
                <w:sz w:val="24"/>
                <w:szCs w:val="24"/>
              </w:rPr>
            </w:pPr>
          </w:p>
        </w:tc>
        <w:tc>
          <w:tcPr>
            <w:tcW w:w="5904" w:type="dxa"/>
            <w:vMerge/>
            <w:vAlign w:val="center"/>
          </w:tcPr>
          <w:p w14:paraId="0DA62083" w14:textId="77777777" w:rsidR="00FB3FFA" w:rsidRPr="00123B7F" w:rsidRDefault="00FB3FFA" w:rsidP="00173AA0">
            <w:pPr>
              <w:pStyle w:val="Default"/>
              <w:rPr>
                <w:rFonts w:ascii="Times New Roman" w:hAnsi="Times New Roman"/>
                <w:color w:val="auto"/>
              </w:rPr>
            </w:pPr>
          </w:p>
        </w:tc>
        <w:tc>
          <w:tcPr>
            <w:tcW w:w="1701" w:type="dxa"/>
            <w:vAlign w:val="center"/>
          </w:tcPr>
          <w:p w14:paraId="3939E93A"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7DB53347" w14:textId="77777777" w:rsidR="00FB3FFA" w:rsidRPr="00123B7F" w:rsidRDefault="00FB3FFA" w:rsidP="00173AA0">
            <w:pPr>
              <w:pStyle w:val="Default"/>
              <w:rPr>
                <w:rFonts w:ascii="Times New Roman" w:hAnsi="Times New Roman"/>
                <w:color w:val="auto"/>
              </w:rPr>
            </w:pPr>
          </w:p>
        </w:tc>
        <w:tc>
          <w:tcPr>
            <w:tcW w:w="2268" w:type="dxa"/>
            <w:vMerge/>
          </w:tcPr>
          <w:p w14:paraId="2B7D2980" w14:textId="77777777" w:rsidR="00FB3FFA" w:rsidRPr="00123B7F" w:rsidRDefault="00FB3FFA" w:rsidP="00173AA0">
            <w:pPr>
              <w:rPr>
                <w:b/>
                <w:sz w:val="24"/>
                <w:szCs w:val="24"/>
              </w:rPr>
            </w:pPr>
          </w:p>
        </w:tc>
      </w:tr>
      <w:tr w:rsidR="00FB3FFA" w:rsidRPr="00123B7F" w14:paraId="7D2A2C9F" w14:textId="77777777" w:rsidTr="00082E6D">
        <w:trPr>
          <w:trHeight w:val="2303"/>
        </w:trPr>
        <w:tc>
          <w:tcPr>
            <w:tcW w:w="720" w:type="dxa"/>
          </w:tcPr>
          <w:p w14:paraId="559D2C25" w14:textId="77777777" w:rsidR="00FB3FFA" w:rsidRPr="00123B7F" w:rsidRDefault="00FB3FFA" w:rsidP="00173AA0">
            <w:pPr>
              <w:rPr>
                <w:b/>
                <w:sz w:val="24"/>
                <w:szCs w:val="24"/>
              </w:rPr>
            </w:pPr>
            <w:r w:rsidRPr="00123B7F">
              <w:rPr>
                <w:b/>
                <w:sz w:val="24"/>
                <w:szCs w:val="24"/>
              </w:rPr>
              <w:t>a.3</w:t>
            </w:r>
          </w:p>
          <w:p w14:paraId="09B37092" w14:textId="77777777" w:rsidR="00FB3FFA" w:rsidRPr="00123B7F" w:rsidRDefault="00FB3FFA" w:rsidP="00173AA0">
            <w:pPr>
              <w:rPr>
                <w:b/>
                <w:sz w:val="24"/>
                <w:szCs w:val="24"/>
              </w:rPr>
            </w:pPr>
          </w:p>
        </w:tc>
        <w:tc>
          <w:tcPr>
            <w:tcW w:w="5904" w:type="dxa"/>
            <w:vAlign w:val="center"/>
          </w:tcPr>
          <w:p w14:paraId="3F52781A" w14:textId="76E930B3" w:rsidR="00FB3FFA" w:rsidRPr="00082E6D" w:rsidRDefault="00FB3FFA" w:rsidP="00082E6D">
            <w:pPr>
              <w:spacing w:line="360" w:lineRule="auto"/>
              <w:contextualSpacing/>
              <w:rPr>
                <w:sz w:val="24"/>
                <w:szCs w:val="24"/>
              </w:rPr>
            </w:pPr>
            <w:r w:rsidRPr="00082E6D">
              <w:rPr>
                <w:sz w:val="24"/>
                <w:szCs w:val="24"/>
              </w:rPr>
              <w:t>Use management information systems, Enterprise Resource Planning, Business Information Systems etc for smooth flow of information and timely decision making. Use of specific tools and techniques to correlate and compare company performance with internal and external environment"</w:t>
            </w:r>
          </w:p>
        </w:tc>
        <w:tc>
          <w:tcPr>
            <w:tcW w:w="1701" w:type="dxa"/>
            <w:vAlign w:val="center"/>
          </w:tcPr>
          <w:p w14:paraId="59D64B5F"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0D1651C2" w14:textId="77777777" w:rsidR="00FB3FFA" w:rsidRPr="00123B7F" w:rsidRDefault="00FB3FFA" w:rsidP="00173AA0">
            <w:pPr>
              <w:rPr>
                <w:b/>
                <w:sz w:val="24"/>
                <w:szCs w:val="24"/>
              </w:rPr>
            </w:pPr>
          </w:p>
        </w:tc>
        <w:tc>
          <w:tcPr>
            <w:tcW w:w="2268" w:type="dxa"/>
          </w:tcPr>
          <w:p w14:paraId="2C4B3594"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5C5327C9" w14:textId="77777777" w:rsidR="00FB3FFA" w:rsidRPr="00123B7F" w:rsidRDefault="00FB3FFA" w:rsidP="00173AA0">
            <w:pPr>
              <w:rPr>
                <w:b/>
                <w:sz w:val="24"/>
                <w:szCs w:val="24"/>
              </w:rPr>
            </w:pPr>
          </w:p>
        </w:tc>
      </w:tr>
      <w:tr w:rsidR="00FB3FFA" w:rsidRPr="00123B7F" w14:paraId="6CD2B848" w14:textId="77777777" w:rsidTr="00082E6D">
        <w:trPr>
          <w:trHeight w:val="973"/>
        </w:trPr>
        <w:tc>
          <w:tcPr>
            <w:tcW w:w="720" w:type="dxa"/>
            <w:vMerge w:val="restart"/>
          </w:tcPr>
          <w:p w14:paraId="55FED176" w14:textId="77777777" w:rsidR="00FB3FFA" w:rsidRPr="00123B7F" w:rsidRDefault="00FB3FFA" w:rsidP="00173AA0">
            <w:pPr>
              <w:rPr>
                <w:b/>
                <w:sz w:val="24"/>
                <w:szCs w:val="24"/>
              </w:rPr>
            </w:pPr>
            <w:r w:rsidRPr="00123B7F">
              <w:rPr>
                <w:b/>
                <w:sz w:val="24"/>
                <w:szCs w:val="24"/>
              </w:rPr>
              <w:t>a.4</w:t>
            </w:r>
          </w:p>
        </w:tc>
        <w:tc>
          <w:tcPr>
            <w:tcW w:w="5904" w:type="dxa"/>
            <w:vMerge w:val="restart"/>
            <w:vAlign w:val="center"/>
          </w:tcPr>
          <w:p w14:paraId="2BB685E4" w14:textId="77777777" w:rsidR="00FB3FFA" w:rsidRPr="00082E6D" w:rsidRDefault="00FB3FFA" w:rsidP="00082E6D">
            <w:pPr>
              <w:spacing w:line="360" w:lineRule="auto"/>
              <w:contextualSpacing/>
              <w:rPr>
                <w:sz w:val="24"/>
                <w:szCs w:val="24"/>
              </w:rPr>
            </w:pPr>
            <w:r w:rsidRPr="00082E6D">
              <w:rPr>
                <w:sz w:val="24"/>
                <w:szCs w:val="24"/>
              </w:rPr>
              <w:t xml:space="preserve">Explain and apply analytical constructs to business problem </w:t>
            </w:r>
            <w:proofErr w:type="gramStart"/>
            <w:r w:rsidRPr="00082E6D">
              <w:rPr>
                <w:sz w:val="24"/>
                <w:szCs w:val="24"/>
              </w:rPr>
              <w:t>solving .</w:t>
            </w:r>
            <w:proofErr w:type="gramEnd"/>
            <w:r w:rsidRPr="00082E6D">
              <w:rPr>
                <w:sz w:val="24"/>
                <w:szCs w:val="24"/>
              </w:rPr>
              <w:t xml:space="preserve"> Develop the ability to convert a problem into an opportunity and weakness into strength</w:t>
            </w:r>
          </w:p>
          <w:p w14:paraId="143B567F" w14:textId="77777777" w:rsidR="00FB3FFA" w:rsidRPr="00123B7F" w:rsidRDefault="00FB3FFA" w:rsidP="00173AA0">
            <w:pPr>
              <w:pStyle w:val="Default"/>
              <w:rPr>
                <w:rFonts w:ascii="Times New Roman" w:hAnsi="Times New Roman"/>
              </w:rPr>
            </w:pPr>
          </w:p>
        </w:tc>
        <w:tc>
          <w:tcPr>
            <w:tcW w:w="1701" w:type="dxa"/>
            <w:vAlign w:val="center"/>
          </w:tcPr>
          <w:p w14:paraId="4371F15F"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*Business Simulation (Rubrics) </w:t>
            </w:r>
          </w:p>
          <w:p w14:paraId="05459BF0" w14:textId="77777777" w:rsidR="00FB3FFA" w:rsidRPr="00123B7F" w:rsidRDefault="00FB3FFA" w:rsidP="00173AA0">
            <w:pPr>
              <w:rPr>
                <w:b/>
                <w:sz w:val="24"/>
                <w:szCs w:val="24"/>
              </w:rPr>
            </w:pPr>
          </w:p>
        </w:tc>
        <w:tc>
          <w:tcPr>
            <w:tcW w:w="2268" w:type="dxa"/>
            <w:vMerge w:val="restart"/>
          </w:tcPr>
          <w:p w14:paraId="5A7BF22B"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60064D5C" w14:textId="77777777" w:rsidR="00FB3FFA" w:rsidRPr="00123B7F" w:rsidRDefault="00FB3FFA" w:rsidP="00173AA0">
            <w:pPr>
              <w:rPr>
                <w:b/>
                <w:sz w:val="24"/>
                <w:szCs w:val="24"/>
              </w:rPr>
            </w:pPr>
          </w:p>
        </w:tc>
      </w:tr>
      <w:tr w:rsidR="00FB3FFA" w:rsidRPr="00123B7F" w14:paraId="51C6C4C2" w14:textId="77777777" w:rsidTr="00082E6D">
        <w:trPr>
          <w:trHeight w:val="682"/>
        </w:trPr>
        <w:tc>
          <w:tcPr>
            <w:tcW w:w="720" w:type="dxa"/>
            <w:vMerge/>
          </w:tcPr>
          <w:p w14:paraId="6AF497A4" w14:textId="77777777" w:rsidR="00FB3FFA" w:rsidRPr="00123B7F" w:rsidRDefault="00FB3FFA" w:rsidP="00173AA0">
            <w:pPr>
              <w:rPr>
                <w:b/>
                <w:sz w:val="24"/>
                <w:szCs w:val="24"/>
              </w:rPr>
            </w:pPr>
          </w:p>
        </w:tc>
        <w:tc>
          <w:tcPr>
            <w:tcW w:w="5904" w:type="dxa"/>
            <w:vMerge/>
            <w:vAlign w:val="center"/>
          </w:tcPr>
          <w:p w14:paraId="446A6796" w14:textId="77777777" w:rsidR="00FB3FFA" w:rsidRPr="00123B7F" w:rsidRDefault="00FB3FFA" w:rsidP="00173AA0">
            <w:pPr>
              <w:pStyle w:val="Default"/>
              <w:rPr>
                <w:rFonts w:ascii="Times New Roman" w:hAnsi="Times New Roman"/>
                <w:color w:val="auto"/>
              </w:rPr>
            </w:pPr>
          </w:p>
        </w:tc>
        <w:tc>
          <w:tcPr>
            <w:tcW w:w="1701" w:type="dxa"/>
            <w:vAlign w:val="center"/>
          </w:tcPr>
          <w:p w14:paraId="56025A45" w14:textId="2EC5B186"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tc>
        <w:tc>
          <w:tcPr>
            <w:tcW w:w="2268" w:type="dxa"/>
            <w:vMerge/>
          </w:tcPr>
          <w:p w14:paraId="334DFBEF" w14:textId="77777777" w:rsidR="00FB3FFA" w:rsidRPr="00123B7F" w:rsidRDefault="00FB3FFA" w:rsidP="00173AA0">
            <w:pPr>
              <w:rPr>
                <w:b/>
                <w:sz w:val="24"/>
                <w:szCs w:val="24"/>
              </w:rPr>
            </w:pPr>
          </w:p>
        </w:tc>
      </w:tr>
      <w:tr w:rsidR="00FB3FFA" w:rsidRPr="00123B7F" w14:paraId="2D5608CF" w14:textId="77777777" w:rsidTr="00082E6D">
        <w:trPr>
          <w:trHeight w:val="1556"/>
        </w:trPr>
        <w:tc>
          <w:tcPr>
            <w:tcW w:w="720" w:type="dxa"/>
            <w:vMerge w:val="restart"/>
          </w:tcPr>
          <w:p w14:paraId="51772483" w14:textId="77777777" w:rsidR="00FB3FFA" w:rsidRPr="00123B7F" w:rsidRDefault="00FB3FFA" w:rsidP="00173AA0">
            <w:pPr>
              <w:rPr>
                <w:b/>
                <w:sz w:val="24"/>
                <w:szCs w:val="24"/>
              </w:rPr>
            </w:pPr>
            <w:r w:rsidRPr="00123B7F">
              <w:rPr>
                <w:b/>
                <w:sz w:val="24"/>
                <w:szCs w:val="24"/>
              </w:rPr>
              <w:t>a.5</w:t>
            </w:r>
          </w:p>
        </w:tc>
        <w:tc>
          <w:tcPr>
            <w:tcW w:w="5904" w:type="dxa"/>
            <w:vMerge w:val="restart"/>
            <w:vAlign w:val="center"/>
          </w:tcPr>
          <w:p w14:paraId="62C08DDB" w14:textId="77777777" w:rsidR="00FB3FFA" w:rsidRPr="00123B7F" w:rsidRDefault="00FB3FFA" w:rsidP="00082E6D">
            <w:pPr>
              <w:pStyle w:val="Default"/>
              <w:rPr>
                <w:rFonts w:ascii="Times New Roman" w:hAnsi="Times New Roman"/>
              </w:rPr>
            </w:pPr>
            <w:r w:rsidRPr="00123B7F">
              <w:rPr>
                <w:rFonts w:ascii="Times New Roman" w:hAnsi="Times New Roman"/>
              </w:rPr>
              <w:t>Effectively communicate both verbally and in writing ideas and arguments associated with business issues Develop persuasion skills to drive new ideas and initiatives Develop effective presentation skills to effectively communicate the right information to the right personnel</w:t>
            </w:r>
          </w:p>
        </w:tc>
        <w:tc>
          <w:tcPr>
            <w:tcW w:w="1701" w:type="dxa"/>
            <w:vAlign w:val="center"/>
          </w:tcPr>
          <w:p w14:paraId="100EE35A"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Business Communication Course Result analysis of all semesters </w:t>
            </w:r>
          </w:p>
          <w:p w14:paraId="2634B08A" w14:textId="77777777" w:rsidR="00FB3FFA" w:rsidRPr="00123B7F" w:rsidRDefault="00FB3FFA" w:rsidP="00173AA0">
            <w:pPr>
              <w:rPr>
                <w:b/>
                <w:sz w:val="24"/>
                <w:szCs w:val="24"/>
              </w:rPr>
            </w:pPr>
          </w:p>
        </w:tc>
        <w:tc>
          <w:tcPr>
            <w:tcW w:w="2268" w:type="dxa"/>
            <w:vMerge w:val="restart"/>
          </w:tcPr>
          <w:p w14:paraId="4E65647D"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22CCFEC1" w14:textId="77777777" w:rsidR="00FB3FFA" w:rsidRPr="00123B7F" w:rsidRDefault="00FB3FFA" w:rsidP="00173AA0">
            <w:pPr>
              <w:rPr>
                <w:b/>
                <w:sz w:val="24"/>
                <w:szCs w:val="24"/>
              </w:rPr>
            </w:pPr>
          </w:p>
        </w:tc>
      </w:tr>
      <w:tr w:rsidR="00FB3FFA" w:rsidRPr="00123B7F" w14:paraId="774CEC95" w14:textId="77777777" w:rsidTr="00082E6D">
        <w:trPr>
          <w:trHeight w:val="304"/>
        </w:trPr>
        <w:tc>
          <w:tcPr>
            <w:tcW w:w="720" w:type="dxa"/>
            <w:vMerge/>
          </w:tcPr>
          <w:p w14:paraId="589CA6BE" w14:textId="77777777" w:rsidR="00FB3FFA" w:rsidRPr="00123B7F" w:rsidRDefault="00FB3FFA" w:rsidP="00173AA0">
            <w:pPr>
              <w:rPr>
                <w:b/>
                <w:sz w:val="24"/>
                <w:szCs w:val="24"/>
              </w:rPr>
            </w:pPr>
          </w:p>
        </w:tc>
        <w:tc>
          <w:tcPr>
            <w:tcW w:w="5904" w:type="dxa"/>
            <w:vMerge/>
            <w:vAlign w:val="center"/>
          </w:tcPr>
          <w:p w14:paraId="0CB5B40C" w14:textId="77777777" w:rsidR="00FB3FFA" w:rsidRPr="00123B7F" w:rsidRDefault="00FB3FFA" w:rsidP="00173AA0">
            <w:pPr>
              <w:pStyle w:val="Default"/>
              <w:rPr>
                <w:rFonts w:ascii="Times New Roman" w:hAnsi="Times New Roman"/>
                <w:color w:val="auto"/>
              </w:rPr>
            </w:pPr>
          </w:p>
        </w:tc>
        <w:tc>
          <w:tcPr>
            <w:tcW w:w="1701" w:type="dxa"/>
            <w:vAlign w:val="center"/>
          </w:tcPr>
          <w:p w14:paraId="31C8EEDA"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*Rubrics </w:t>
            </w:r>
          </w:p>
          <w:p w14:paraId="047FE768" w14:textId="77777777" w:rsidR="00FB3FFA" w:rsidRPr="00123B7F" w:rsidRDefault="00FB3FFA" w:rsidP="00173AA0">
            <w:pPr>
              <w:pStyle w:val="Default"/>
              <w:rPr>
                <w:rFonts w:ascii="Times New Roman" w:hAnsi="Times New Roman"/>
                <w:color w:val="auto"/>
              </w:rPr>
            </w:pPr>
          </w:p>
        </w:tc>
        <w:tc>
          <w:tcPr>
            <w:tcW w:w="2268" w:type="dxa"/>
            <w:vMerge/>
          </w:tcPr>
          <w:p w14:paraId="39DD3BD3" w14:textId="77777777" w:rsidR="00FB3FFA" w:rsidRPr="00123B7F" w:rsidRDefault="00FB3FFA" w:rsidP="00173AA0">
            <w:pPr>
              <w:rPr>
                <w:b/>
                <w:sz w:val="24"/>
                <w:szCs w:val="24"/>
              </w:rPr>
            </w:pPr>
          </w:p>
        </w:tc>
      </w:tr>
      <w:tr w:rsidR="00FB3FFA" w:rsidRPr="00123B7F" w14:paraId="39A6BCCB" w14:textId="77777777" w:rsidTr="00082E6D">
        <w:trPr>
          <w:trHeight w:val="673"/>
        </w:trPr>
        <w:tc>
          <w:tcPr>
            <w:tcW w:w="720" w:type="dxa"/>
            <w:vMerge/>
          </w:tcPr>
          <w:p w14:paraId="5D1D15A6" w14:textId="77777777" w:rsidR="00FB3FFA" w:rsidRPr="00123B7F" w:rsidRDefault="00FB3FFA" w:rsidP="00173AA0">
            <w:pPr>
              <w:rPr>
                <w:b/>
                <w:sz w:val="24"/>
                <w:szCs w:val="24"/>
              </w:rPr>
            </w:pPr>
          </w:p>
        </w:tc>
        <w:tc>
          <w:tcPr>
            <w:tcW w:w="5904" w:type="dxa"/>
            <w:vMerge/>
            <w:vAlign w:val="center"/>
          </w:tcPr>
          <w:p w14:paraId="3FD47585" w14:textId="77777777" w:rsidR="00FB3FFA" w:rsidRPr="00123B7F" w:rsidRDefault="00FB3FFA" w:rsidP="00173AA0">
            <w:pPr>
              <w:pStyle w:val="Default"/>
              <w:rPr>
                <w:rFonts w:ascii="Times New Roman" w:hAnsi="Times New Roman"/>
                <w:color w:val="auto"/>
              </w:rPr>
            </w:pPr>
          </w:p>
        </w:tc>
        <w:tc>
          <w:tcPr>
            <w:tcW w:w="1701" w:type="dxa"/>
            <w:vAlign w:val="center"/>
          </w:tcPr>
          <w:p w14:paraId="54AD3E97"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15470771" w14:textId="77777777" w:rsidR="00FB3FFA" w:rsidRPr="00123B7F" w:rsidRDefault="00FB3FFA" w:rsidP="00173AA0">
            <w:pPr>
              <w:pStyle w:val="Default"/>
              <w:rPr>
                <w:rFonts w:ascii="Times New Roman" w:hAnsi="Times New Roman"/>
                <w:color w:val="auto"/>
              </w:rPr>
            </w:pPr>
          </w:p>
        </w:tc>
        <w:tc>
          <w:tcPr>
            <w:tcW w:w="2268" w:type="dxa"/>
            <w:vMerge/>
          </w:tcPr>
          <w:p w14:paraId="60F532B2" w14:textId="77777777" w:rsidR="00FB3FFA" w:rsidRPr="00123B7F" w:rsidRDefault="00FB3FFA" w:rsidP="00173AA0">
            <w:pPr>
              <w:rPr>
                <w:b/>
                <w:sz w:val="24"/>
                <w:szCs w:val="24"/>
              </w:rPr>
            </w:pPr>
          </w:p>
        </w:tc>
      </w:tr>
      <w:tr w:rsidR="00FB3FFA" w:rsidRPr="00123B7F" w14:paraId="756919A1" w14:textId="77777777" w:rsidTr="00082E6D">
        <w:trPr>
          <w:trHeight w:val="674"/>
        </w:trPr>
        <w:tc>
          <w:tcPr>
            <w:tcW w:w="720" w:type="dxa"/>
            <w:vMerge w:val="restart"/>
          </w:tcPr>
          <w:p w14:paraId="4CA58153" w14:textId="77777777" w:rsidR="00FB3FFA" w:rsidRPr="00123B7F" w:rsidRDefault="00FB3FFA" w:rsidP="00173AA0">
            <w:pPr>
              <w:rPr>
                <w:b/>
                <w:sz w:val="24"/>
                <w:szCs w:val="24"/>
              </w:rPr>
            </w:pPr>
            <w:r w:rsidRPr="00123B7F">
              <w:rPr>
                <w:b/>
                <w:sz w:val="24"/>
                <w:szCs w:val="24"/>
              </w:rPr>
              <w:t>a.6</w:t>
            </w:r>
          </w:p>
        </w:tc>
        <w:tc>
          <w:tcPr>
            <w:tcW w:w="5904" w:type="dxa"/>
            <w:vMerge w:val="restart"/>
            <w:vAlign w:val="center"/>
          </w:tcPr>
          <w:p w14:paraId="045F353B" w14:textId="673F7A20" w:rsidR="00FB3FFA" w:rsidRPr="00082E6D" w:rsidRDefault="00FB3FFA" w:rsidP="00082E6D">
            <w:pPr>
              <w:spacing w:line="360" w:lineRule="auto"/>
              <w:rPr>
                <w:sz w:val="24"/>
                <w:szCs w:val="24"/>
              </w:rPr>
            </w:pPr>
            <w:r w:rsidRPr="00082E6D">
              <w:rPr>
                <w:sz w:val="24"/>
                <w:szCs w:val="24"/>
              </w:rPr>
              <w:t xml:space="preserve">Manage relationships and value </w:t>
            </w:r>
            <w:r w:rsidR="00082E6D" w:rsidRPr="00082E6D">
              <w:rPr>
                <w:sz w:val="24"/>
                <w:szCs w:val="24"/>
              </w:rPr>
              <w:t>teamwork</w:t>
            </w:r>
            <w:r w:rsidRPr="00082E6D">
              <w:rPr>
                <w:sz w:val="24"/>
                <w:szCs w:val="24"/>
              </w:rPr>
              <w:t xml:space="preserve"> both in leader and follower role</w:t>
            </w:r>
          </w:p>
          <w:p w14:paraId="5389D75F" w14:textId="77777777" w:rsidR="00FB3FFA" w:rsidRPr="00123B7F" w:rsidRDefault="00FB3FFA" w:rsidP="00173AA0">
            <w:pPr>
              <w:pStyle w:val="Default"/>
              <w:rPr>
                <w:rFonts w:ascii="Times New Roman" w:hAnsi="Times New Roman"/>
                <w:color w:val="auto"/>
              </w:rPr>
            </w:pPr>
          </w:p>
          <w:p w14:paraId="6A184787" w14:textId="77777777" w:rsidR="00FB3FFA" w:rsidRPr="00123B7F" w:rsidRDefault="00FB3FFA" w:rsidP="00173AA0">
            <w:pPr>
              <w:rPr>
                <w:sz w:val="24"/>
                <w:szCs w:val="24"/>
              </w:rPr>
            </w:pPr>
          </w:p>
        </w:tc>
        <w:tc>
          <w:tcPr>
            <w:tcW w:w="1701" w:type="dxa"/>
            <w:vAlign w:val="center"/>
          </w:tcPr>
          <w:p w14:paraId="407CF516"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Behavioural Science Course Result analysis of all semesters, Journal of Success </w:t>
            </w:r>
          </w:p>
          <w:p w14:paraId="14D32E2D" w14:textId="77777777" w:rsidR="00FB3FFA" w:rsidRPr="00123B7F" w:rsidRDefault="00FB3FFA" w:rsidP="00173AA0">
            <w:pPr>
              <w:rPr>
                <w:b/>
                <w:sz w:val="24"/>
                <w:szCs w:val="24"/>
              </w:rPr>
            </w:pPr>
          </w:p>
        </w:tc>
        <w:tc>
          <w:tcPr>
            <w:tcW w:w="2268" w:type="dxa"/>
            <w:vMerge w:val="restart"/>
          </w:tcPr>
          <w:p w14:paraId="049F3E61"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6C28D465" w14:textId="77777777" w:rsidR="00FB3FFA" w:rsidRPr="00123B7F" w:rsidRDefault="00FB3FFA" w:rsidP="00173AA0">
            <w:pPr>
              <w:rPr>
                <w:b/>
                <w:sz w:val="24"/>
                <w:szCs w:val="24"/>
              </w:rPr>
            </w:pPr>
          </w:p>
        </w:tc>
      </w:tr>
      <w:tr w:rsidR="00FB3FFA" w:rsidRPr="00123B7F" w14:paraId="41BF6674" w14:textId="77777777" w:rsidTr="00082E6D">
        <w:trPr>
          <w:trHeight w:val="673"/>
        </w:trPr>
        <w:tc>
          <w:tcPr>
            <w:tcW w:w="720" w:type="dxa"/>
            <w:vMerge/>
          </w:tcPr>
          <w:p w14:paraId="5C0927E7" w14:textId="77777777" w:rsidR="00FB3FFA" w:rsidRPr="00123B7F" w:rsidRDefault="00FB3FFA" w:rsidP="00173AA0">
            <w:pPr>
              <w:rPr>
                <w:b/>
                <w:sz w:val="24"/>
                <w:szCs w:val="24"/>
              </w:rPr>
            </w:pPr>
          </w:p>
        </w:tc>
        <w:tc>
          <w:tcPr>
            <w:tcW w:w="5904" w:type="dxa"/>
            <w:vMerge/>
            <w:vAlign w:val="center"/>
          </w:tcPr>
          <w:p w14:paraId="664CB0D7" w14:textId="77777777" w:rsidR="00FB3FFA" w:rsidRPr="00123B7F" w:rsidRDefault="00FB3FFA" w:rsidP="00173AA0">
            <w:pPr>
              <w:pStyle w:val="Default"/>
              <w:rPr>
                <w:rFonts w:ascii="Times New Roman" w:hAnsi="Times New Roman"/>
                <w:color w:val="auto"/>
              </w:rPr>
            </w:pPr>
          </w:p>
        </w:tc>
        <w:tc>
          <w:tcPr>
            <w:tcW w:w="1701" w:type="dxa"/>
            <w:vAlign w:val="center"/>
          </w:tcPr>
          <w:p w14:paraId="272925D6"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Rubrics </w:t>
            </w:r>
          </w:p>
          <w:p w14:paraId="709D54A3" w14:textId="77777777" w:rsidR="00FB3FFA" w:rsidRPr="00123B7F" w:rsidRDefault="00FB3FFA" w:rsidP="00173AA0">
            <w:pPr>
              <w:pStyle w:val="Default"/>
              <w:rPr>
                <w:rFonts w:ascii="Times New Roman" w:hAnsi="Times New Roman"/>
                <w:color w:val="auto"/>
              </w:rPr>
            </w:pPr>
          </w:p>
        </w:tc>
        <w:tc>
          <w:tcPr>
            <w:tcW w:w="2268" w:type="dxa"/>
            <w:vMerge/>
          </w:tcPr>
          <w:p w14:paraId="5EC4DF82" w14:textId="77777777" w:rsidR="00FB3FFA" w:rsidRPr="00123B7F" w:rsidRDefault="00FB3FFA" w:rsidP="00173AA0">
            <w:pPr>
              <w:rPr>
                <w:b/>
                <w:sz w:val="24"/>
                <w:szCs w:val="24"/>
              </w:rPr>
            </w:pPr>
          </w:p>
        </w:tc>
      </w:tr>
      <w:tr w:rsidR="00FB3FFA" w:rsidRPr="00123B7F" w14:paraId="2B786F6F" w14:textId="77777777" w:rsidTr="00082E6D">
        <w:trPr>
          <w:trHeight w:val="673"/>
        </w:trPr>
        <w:tc>
          <w:tcPr>
            <w:tcW w:w="720" w:type="dxa"/>
            <w:vMerge/>
          </w:tcPr>
          <w:p w14:paraId="66CA3D04" w14:textId="77777777" w:rsidR="00FB3FFA" w:rsidRPr="00123B7F" w:rsidRDefault="00FB3FFA" w:rsidP="00173AA0">
            <w:pPr>
              <w:rPr>
                <w:b/>
                <w:sz w:val="24"/>
                <w:szCs w:val="24"/>
              </w:rPr>
            </w:pPr>
          </w:p>
        </w:tc>
        <w:tc>
          <w:tcPr>
            <w:tcW w:w="5904" w:type="dxa"/>
            <w:vMerge/>
            <w:vAlign w:val="center"/>
          </w:tcPr>
          <w:p w14:paraId="7793AA3A" w14:textId="77777777" w:rsidR="00FB3FFA" w:rsidRPr="00123B7F" w:rsidRDefault="00FB3FFA" w:rsidP="00173AA0">
            <w:pPr>
              <w:pStyle w:val="Default"/>
              <w:rPr>
                <w:rFonts w:ascii="Times New Roman" w:hAnsi="Times New Roman"/>
                <w:color w:val="auto"/>
              </w:rPr>
            </w:pPr>
          </w:p>
        </w:tc>
        <w:tc>
          <w:tcPr>
            <w:tcW w:w="1701" w:type="dxa"/>
            <w:vAlign w:val="center"/>
          </w:tcPr>
          <w:p w14:paraId="76F662DC"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653B926C" w14:textId="77777777" w:rsidR="00FB3FFA" w:rsidRPr="00123B7F" w:rsidRDefault="00FB3FFA" w:rsidP="00173AA0">
            <w:pPr>
              <w:pStyle w:val="Default"/>
              <w:rPr>
                <w:rFonts w:ascii="Times New Roman" w:hAnsi="Times New Roman"/>
                <w:color w:val="auto"/>
              </w:rPr>
            </w:pPr>
          </w:p>
        </w:tc>
        <w:tc>
          <w:tcPr>
            <w:tcW w:w="2268" w:type="dxa"/>
            <w:vMerge/>
          </w:tcPr>
          <w:p w14:paraId="396D26DB" w14:textId="77777777" w:rsidR="00FB3FFA" w:rsidRPr="00123B7F" w:rsidRDefault="00FB3FFA" w:rsidP="00173AA0">
            <w:pPr>
              <w:rPr>
                <w:b/>
                <w:sz w:val="24"/>
                <w:szCs w:val="24"/>
              </w:rPr>
            </w:pPr>
          </w:p>
        </w:tc>
      </w:tr>
      <w:tr w:rsidR="00FB3FFA" w:rsidRPr="00123B7F" w14:paraId="58086ADE" w14:textId="77777777" w:rsidTr="00082E6D">
        <w:trPr>
          <w:trHeight w:val="561"/>
        </w:trPr>
        <w:tc>
          <w:tcPr>
            <w:tcW w:w="720" w:type="dxa"/>
            <w:vMerge w:val="restart"/>
          </w:tcPr>
          <w:p w14:paraId="4657C0ED" w14:textId="77777777" w:rsidR="00FB3FFA" w:rsidRPr="00123B7F" w:rsidRDefault="00FB3FFA" w:rsidP="00173AA0">
            <w:pPr>
              <w:rPr>
                <w:b/>
                <w:sz w:val="24"/>
                <w:szCs w:val="24"/>
              </w:rPr>
            </w:pPr>
            <w:r w:rsidRPr="00123B7F">
              <w:rPr>
                <w:b/>
                <w:sz w:val="24"/>
                <w:szCs w:val="24"/>
              </w:rPr>
              <w:lastRenderedPageBreak/>
              <w:t>a.7</w:t>
            </w:r>
          </w:p>
        </w:tc>
        <w:tc>
          <w:tcPr>
            <w:tcW w:w="5904" w:type="dxa"/>
            <w:vMerge w:val="restart"/>
            <w:vAlign w:val="center"/>
          </w:tcPr>
          <w:p w14:paraId="2F912881" w14:textId="77777777" w:rsidR="00FB3FFA" w:rsidRPr="00123B7F" w:rsidRDefault="00FB3FFA" w:rsidP="00082E6D">
            <w:pPr>
              <w:spacing w:line="360" w:lineRule="auto"/>
              <w:rPr>
                <w:sz w:val="24"/>
                <w:szCs w:val="24"/>
              </w:rPr>
            </w:pPr>
            <w:r w:rsidRPr="00123B7F">
              <w:rPr>
                <w:sz w:val="24"/>
                <w:szCs w:val="24"/>
              </w:rPr>
              <w:t>Recognize the special opportunities and challenges presented by the global business environment Ability to value diversity and adapt quickly.</w:t>
            </w:r>
          </w:p>
          <w:p w14:paraId="6ECB9F9F" w14:textId="77777777" w:rsidR="00FB3FFA" w:rsidRPr="00123B7F" w:rsidRDefault="00FB3FFA" w:rsidP="00173AA0">
            <w:pPr>
              <w:rPr>
                <w:sz w:val="24"/>
                <w:szCs w:val="24"/>
              </w:rPr>
            </w:pPr>
          </w:p>
        </w:tc>
        <w:tc>
          <w:tcPr>
            <w:tcW w:w="1701" w:type="dxa"/>
            <w:vAlign w:val="center"/>
          </w:tcPr>
          <w:p w14:paraId="14B790E6"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*Foreign Business Language Result Analysis of all semesters </w:t>
            </w:r>
          </w:p>
          <w:p w14:paraId="613E7E07" w14:textId="77777777" w:rsidR="00FB3FFA" w:rsidRPr="00123B7F" w:rsidRDefault="00FB3FFA" w:rsidP="00173AA0">
            <w:pPr>
              <w:rPr>
                <w:b/>
                <w:sz w:val="24"/>
                <w:szCs w:val="24"/>
              </w:rPr>
            </w:pPr>
          </w:p>
        </w:tc>
        <w:tc>
          <w:tcPr>
            <w:tcW w:w="2268" w:type="dxa"/>
            <w:vMerge w:val="restart"/>
          </w:tcPr>
          <w:p w14:paraId="3575AE68"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7EB099C7" w14:textId="77777777" w:rsidR="00FB3FFA" w:rsidRPr="00123B7F" w:rsidRDefault="00FB3FFA" w:rsidP="00173AA0">
            <w:pPr>
              <w:rPr>
                <w:b/>
                <w:sz w:val="24"/>
                <w:szCs w:val="24"/>
              </w:rPr>
            </w:pPr>
          </w:p>
        </w:tc>
      </w:tr>
      <w:tr w:rsidR="00FB3FFA" w:rsidRPr="00123B7F" w14:paraId="345D1A99" w14:textId="77777777" w:rsidTr="00082E6D">
        <w:trPr>
          <w:trHeight w:val="561"/>
        </w:trPr>
        <w:tc>
          <w:tcPr>
            <w:tcW w:w="720" w:type="dxa"/>
            <w:vMerge/>
          </w:tcPr>
          <w:p w14:paraId="55F89EFD" w14:textId="77777777" w:rsidR="00FB3FFA" w:rsidRPr="00123B7F" w:rsidRDefault="00FB3FFA" w:rsidP="00173AA0">
            <w:pPr>
              <w:rPr>
                <w:b/>
                <w:sz w:val="24"/>
                <w:szCs w:val="24"/>
              </w:rPr>
            </w:pPr>
          </w:p>
        </w:tc>
        <w:tc>
          <w:tcPr>
            <w:tcW w:w="5904" w:type="dxa"/>
            <w:vMerge/>
            <w:vAlign w:val="center"/>
          </w:tcPr>
          <w:p w14:paraId="3DF82FAB" w14:textId="77777777" w:rsidR="00FB3FFA" w:rsidRPr="00123B7F" w:rsidRDefault="00FB3FFA" w:rsidP="00173AA0">
            <w:pPr>
              <w:pStyle w:val="Default"/>
              <w:rPr>
                <w:rFonts w:ascii="Times New Roman" w:hAnsi="Times New Roman"/>
                <w:color w:val="auto"/>
              </w:rPr>
            </w:pPr>
          </w:p>
        </w:tc>
        <w:tc>
          <w:tcPr>
            <w:tcW w:w="1701" w:type="dxa"/>
            <w:vAlign w:val="center"/>
          </w:tcPr>
          <w:p w14:paraId="75499234"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Rubrics </w:t>
            </w:r>
          </w:p>
          <w:p w14:paraId="227AC1FD" w14:textId="77777777" w:rsidR="00FB3FFA" w:rsidRPr="00123B7F" w:rsidRDefault="00FB3FFA" w:rsidP="00173AA0">
            <w:pPr>
              <w:pStyle w:val="Default"/>
              <w:rPr>
                <w:rFonts w:ascii="Times New Roman" w:hAnsi="Times New Roman"/>
                <w:color w:val="auto"/>
              </w:rPr>
            </w:pPr>
          </w:p>
        </w:tc>
        <w:tc>
          <w:tcPr>
            <w:tcW w:w="2268" w:type="dxa"/>
            <w:vMerge/>
          </w:tcPr>
          <w:p w14:paraId="5A70CC5E" w14:textId="77777777" w:rsidR="00FB3FFA" w:rsidRPr="00123B7F" w:rsidRDefault="00FB3FFA" w:rsidP="00173AA0">
            <w:pPr>
              <w:rPr>
                <w:b/>
                <w:sz w:val="24"/>
                <w:szCs w:val="24"/>
              </w:rPr>
            </w:pPr>
          </w:p>
        </w:tc>
      </w:tr>
      <w:tr w:rsidR="00FB3FFA" w:rsidRPr="00123B7F" w14:paraId="79E62212" w14:textId="77777777" w:rsidTr="00082E6D">
        <w:trPr>
          <w:trHeight w:val="561"/>
        </w:trPr>
        <w:tc>
          <w:tcPr>
            <w:tcW w:w="720" w:type="dxa"/>
            <w:vMerge/>
          </w:tcPr>
          <w:p w14:paraId="72D2415C" w14:textId="77777777" w:rsidR="00FB3FFA" w:rsidRPr="00123B7F" w:rsidRDefault="00FB3FFA" w:rsidP="00173AA0">
            <w:pPr>
              <w:rPr>
                <w:b/>
                <w:sz w:val="24"/>
                <w:szCs w:val="24"/>
              </w:rPr>
            </w:pPr>
          </w:p>
        </w:tc>
        <w:tc>
          <w:tcPr>
            <w:tcW w:w="5904" w:type="dxa"/>
            <w:vMerge/>
            <w:vAlign w:val="center"/>
          </w:tcPr>
          <w:p w14:paraId="07226834" w14:textId="77777777" w:rsidR="00FB3FFA" w:rsidRPr="00123B7F" w:rsidRDefault="00FB3FFA" w:rsidP="00173AA0">
            <w:pPr>
              <w:pStyle w:val="Default"/>
              <w:rPr>
                <w:rFonts w:ascii="Times New Roman" w:hAnsi="Times New Roman"/>
                <w:color w:val="auto"/>
              </w:rPr>
            </w:pPr>
          </w:p>
        </w:tc>
        <w:tc>
          <w:tcPr>
            <w:tcW w:w="1701" w:type="dxa"/>
            <w:vAlign w:val="center"/>
          </w:tcPr>
          <w:p w14:paraId="4E043715"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Comprehensive Exam </w:t>
            </w:r>
          </w:p>
          <w:p w14:paraId="12C1F035" w14:textId="77777777" w:rsidR="00FB3FFA" w:rsidRPr="00123B7F" w:rsidRDefault="00FB3FFA" w:rsidP="00173AA0">
            <w:pPr>
              <w:pStyle w:val="Default"/>
              <w:rPr>
                <w:rFonts w:ascii="Times New Roman" w:hAnsi="Times New Roman"/>
                <w:color w:val="auto"/>
              </w:rPr>
            </w:pPr>
          </w:p>
        </w:tc>
        <w:tc>
          <w:tcPr>
            <w:tcW w:w="2268" w:type="dxa"/>
            <w:vMerge/>
          </w:tcPr>
          <w:p w14:paraId="3528D0FC" w14:textId="77777777" w:rsidR="00FB3FFA" w:rsidRPr="00123B7F" w:rsidRDefault="00FB3FFA" w:rsidP="00173AA0">
            <w:pPr>
              <w:rPr>
                <w:b/>
                <w:sz w:val="24"/>
                <w:szCs w:val="24"/>
              </w:rPr>
            </w:pPr>
          </w:p>
        </w:tc>
      </w:tr>
      <w:tr w:rsidR="00FB3FFA" w:rsidRPr="00123B7F" w14:paraId="2ECD0C85" w14:textId="77777777" w:rsidTr="00082E6D">
        <w:trPr>
          <w:trHeight w:val="890"/>
        </w:trPr>
        <w:tc>
          <w:tcPr>
            <w:tcW w:w="720" w:type="dxa"/>
            <w:vMerge w:val="restart"/>
          </w:tcPr>
          <w:p w14:paraId="0CB5F42B" w14:textId="77777777" w:rsidR="00FB3FFA" w:rsidRPr="00123B7F" w:rsidRDefault="00FB3FFA" w:rsidP="00173AA0">
            <w:pPr>
              <w:rPr>
                <w:b/>
                <w:sz w:val="24"/>
                <w:szCs w:val="24"/>
              </w:rPr>
            </w:pPr>
            <w:r w:rsidRPr="00123B7F">
              <w:rPr>
                <w:b/>
                <w:sz w:val="24"/>
                <w:szCs w:val="24"/>
              </w:rPr>
              <w:t>a.8</w:t>
            </w:r>
          </w:p>
        </w:tc>
        <w:tc>
          <w:tcPr>
            <w:tcW w:w="5904" w:type="dxa"/>
            <w:vMerge w:val="restart"/>
            <w:vAlign w:val="center"/>
          </w:tcPr>
          <w:p w14:paraId="3B64D131" w14:textId="77777777" w:rsidR="00FB3FFA" w:rsidRPr="00123B7F" w:rsidRDefault="00FB3FFA" w:rsidP="00082E6D">
            <w:pPr>
              <w:spacing w:line="360" w:lineRule="auto"/>
              <w:rPr>
                <w:sz w:val="24"/>
                <w:szCs w:val="24"/>
              </w:rPr>
            </w:pPr>
            <w:r w:rsidRPr="00123B7F">
              <w:rPr>
                <w:sz w:val="24"/>
                <w:szCs w:val="24"/>
              </w:rPr>
              <w:t>Foster ability to run value based ethical business in a competitive environment</w:t>
            </w:r>
          </w:p>
          <w:p w14:paraId="25BA07CA" w14:textId="77777777" w:rsidR="00FB3FFA" w:rsidRPr="00123B7F" w:rsidRDefault="00FB3FFA" w:rsidP="00173AA0">
            <w:pPr>
              <w:rPr>
                <w:sz w:val="24"/>
                <w:szCs w:val="24"/>
              </w:rPr>
            </w:pPr>
          </w:p>
        </w:tc>
        <w:tc>
          <w:tcPr>
            <w:tcW w:w="1701" w:type="dxa"/>
            <w:vAlign w:val="center"/>
          </w:tcPr>
          <w:p w14:paraId="6CC992B1"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*Plagiarism Checking of Dissertation </w:t>
            </w:r>
          </w:p>
          <w:p w14:paraId="0C0D86FE" w14:textId="77777777" w:rsidR="00FB3FFA" w:rsidRPr="00123B7F" w:rsidRDefault="00FB3FFA" w:rsidP="00173AA0">
            <w:pPr>
              <w:pStyle w:val="Default"/>
              <w:rPr>
                <w:rFonts w:ascii="Times New Roman" w:hAnsi="Times New Roman"/>
                <w:b/>
                <w:color w:val="auto"/>
              </w:rPr>
            </w:pPr>
          </w:p>
        </w:tc>
        <w:tc>
          <w:tcPr>
            <w:tcW w:w="2268" w:type="dxa"/>
          </w:tcPr>
          <w:p w14:paraId="7E0066F5"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707AB70B" w14:textId="77777777" w:rsidR="00FB3FFA" w:rsidRPr="00123B7F" w:rsidRDefault="00FB3FFA" w:rsidP="00173AA0">
            <w:pPr>
              <w:rPr>
                <w:b/>
                <w:sz w:val="24"/>
                <w:szCs w:val="24"/>
              </w:rPr>
            </w:pPr>
          </w:p>
        </w:tc>
      </w:tr>
      <w:tr w:rsidR="00FB3FFA" w:rsidRPr="00123B7F" w14:paraId="50B0F4F7" w14:textId="77777777" w:rsidTr="00082E6D">
        <w:trPr>
          <w:trHeight w:val="742"/>
        </w:trPr>
        <w:tc>
          <w:tcPr>
            <w:tcW w:w="720" w:type="dxa"/>
            <w:vMerge/>
          </w:tcPr>
          <w:p w14:paraId="0B6616F9" w14:textId="77777777" w:rsidR="00FB3FFA" w:rsidRPr="00123B7F" w:rsidRDefault="00FB3FFA" w:rsidP="00173AA0">
            <w:pPr>
              <w:rPr>
                <w:b/>
                <w:sz w:val="24"/>
                <w:szCs w:val="24"/>
              </w:rPr>
            </w:pPr>
          </w:p>
        </w:tc>
        <w:tc>
          <w:tcPr>
            <w:tcW w:w="5904" w:type="dxa"/>
            <w:vMerge/>
            <w:vAlign w:val="center"/>
          </w:tcPr>
          <w:p w14:paraId="668BFAF6" w14:textId="77777777" w:rsidR="00FB3FFA" w:rsidRPr="00123B7F" w:rsidRDefault="00FB3FFA" w:rsidP="00173AA0">
            <w:pPr>
              <w:pStyle w:val="Default"/>
              <w:rPr>
                <w:rFonts w:ascii="Times New Roman" w:hAnsi="Times New Roman"/>
                <w:color w:val="auto"/>
              </w:rPr>
            </w:pPr>
          </w:p>
        </w:tc>
        <w:tc>
          <w:tcPr>
            <w:tcW w:w="1701" w:type="dxa"/>
            <w:vAlign w:val="center"/>
          </w:tcPr>
          <w:p w14:paraId="43EC0CB2" w14:textId="3D54BA74"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Comprehensive Exam </w:t>
            </w:r>
          </w:p>
        </w:tc>
        <w:tc>
          <w:tcPr>
            <w:tcW w:w="2268" w:type="dxa"/>
          </w:tcPr>
          <w:p w14:paraId="51AFDA69"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Indiscipline Cases </w:t>
            </w:r>
          </w:p>
          <w:p w14:paraId="625ACE80" w14:textId="77777777" w:rsidR="00FB3FFA" w:rsidRPr="00123B7F" w:rsidRDefault="00FB3FFA" w:rsidP="00173AA0">
            <w:pPr>
              <w:rPr>
                <w:b/>
                <w:sz w:val="24"/>
                <w:szCs w:val="24"/>
              </w:rPr>
            </w:pPr>
          </w:p>
        </w:tc>
      </w:tr>
      <w:tr w:rsidR="00FB3FFA" w:rsidRPr="00123B7F" w14:paraId="08F7C6D3" w14:textId="77777777" w:rsidTr="00082E6D">
        <w:trPr>
          <w:trHeight w:val="688"/>
        </w:trPr>
        <w:tc>
          <w:tcPr>
            <w:tcW w:w="720" w:type="dxa"/>
            <w:vMerge w:val="restart"/>
          </w:tcPr>
          <w:p w14:paraId="2FB29A39" w14:textId="77777777" w:rsidR="00FB3FFA" w:rsidRPr="00123B7F" w:rsidRDefault="00FB3FFA" w:rsidP="00173AA0">
            <w:pPr>
              <w:rPr>
                <w:b/>
                <w:sz w:val="24"/>
                <w:szCs w:val="24"/>
              </w:rPr>
            </w:pPr>
            <w:r w:rsidRPr="00123B7F">
              <w:rPr>
                <w:b/>
                <w:sz w:val="24"/>
                <w:szCs w:val="24"/>
              </w:rPr>
              <w:t>a.9</w:t>
            </w:r>
          </w:p>
        </w:tc>
        <w:tc>
          <w:tcPr>
            <w:tcW w:w="5904" w:type="dxa"/>
            <w:vMerge w:val="restart"/>
            <w:vAlign w:val="center"/>
          </w:tcPr>
          <w:p w14:paraId="71D34529" w14:textId="085223D4" w:rsidR="00FB3FFA" w:rsidRPr="00123B7F" w:rsidRDefault="00FB3FFA" w:rsidP="00082E6D">
            <w:pPr>
              <w:spacing w:line="360" w:lineRule="auto"/>
              <w:rPr>
                <w:sz w:val="24"/>
                <w:szCs w:val="24"/>
              </w:rPr>
            </w:pPr>
            <w:r w:rsidRPr="00123B7F">
              <w:rPr>
                <w:sz w:val="24"/>
                <w:szCs w:val="24"/>
              </w:rPr>
              <w:t xml:space="preserve">Ability to plan and execute tasks assigned within the </w:t>
            </w:r>
            <w:r w:rsidR="00082E6D" w:rsidRPr="00123B7F">
              <w:rPr>
                <w:sz w:val="24"/>
                <w:szCs w:val="24"/>
              </w:rPr>
              <w:t>deadline</w:t>
            </w:r>
            <w:r w:rsidRPr="00123B7F">
              <w:rPr>
                <w:sz w:val="24"/>
                <w:szCs w:val="24"/>
              </w:rPr>
              <w:t>.</w:t>
            </w:r>
          </w:p>
          <w:p w14:paraId="51112889" w14:textId="77777777" w:rsidR="00FB3FFA" w:rsidRPr="00123B7F" w:rsidRDefault="00FB3FFA" w:rsidP="00173AA0">
            <w:pPr>
              <w:rPr>
                <w:sz w:val="24"/>
                <w:szCs w:val="24"/>
              </w:rPr>
            </w:pPr>
          </w:p>
        </w:tc>
        <w:tc>
          <w:tcPr>
            <w:tcW w:w="1701" w:type="dxa"/>
            <w:vAlign w:val="center"/>
          </w:tcPr>
          <w:p w14:paraId="132C5D0A" w14:textId="7B20DE6E" w:rsidR="00FB3FFA" w:rsidRPr="00082E6D" w:rsidRDefault="00FB3FFA" w:rsidP="00082E6D">
            <w:pPr>
              <w:pStyle w:val="Default"/>
              <w:rPr>
                <w:rFonts w:ascii="Times New Roman" w:hAnsi="Times New Roman"/>
                <w:color w:val="auto"/>
              </w:rPr>
            </w:pPr>
            <w:r w:rsidRPr="00123B7F">
              <w:rPr>
                <w:rFonts w:ascii="Times New Roman" w:hAnsi="Times New Roman"/>
                <w:color w:val="auto"/>
              </w:rPr>
              <w:t xml:space="preserve">*Scoring Rubrics </w:t>
            </w:r>
          </w:p>
        </w:tc>
        <w:tc>
          <w:tcPr>
            <w:tcW w:w="2268" w:type="dxa"/>
          </w:tcPr>
          <w:p w14:paraId="27F9F12C"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3AA5E2BA" w14:textId="77777777" w:rsidR="00FB3FFA" w:rsidRPr="00123B7F" w:rsidRDefault="00FB3FFA" w:rsidP="00173AA0">
            <w:pPr>
              <w:rPr>
                <w:b/>
                <w:sz w:val="24"/>
                <w:szCs w:val="24"/>
              </w:rPr>
            </w:pPr>
          </w:p>
        </w:tc>
      </w:tr>
      <w:tr w:rsidR="00FB3FFA" w:rsidRPr="00123B7F" w14:paraId="23BAE38D" w14:textId="77777777" w:rsidTr="00082E6D">
        <w:trPr>
          <w:trHeight w:val="845"/>
        </w:trPr>
        <w:tc>
          <w:tcPr>
            <w:tcW w:w="720" w:type="dxa"/>
            <w:vMerge/>
          </w:tcPr>
          <w:p w14:paraId="24934A8C" w14:textId="77777777" w:rsidR="00FB3FFA" w:rsidRPr="00123B7F" w:rsidRDefault="00FB3FFA" w:rsidP="00173AA0">
            <w:pPr>
              <w:rPr>
                <w:b/>
                <w:sz w:val="24"/>
                <w:szCs w:val="24"/>
              </w:rPr>
            </w:pPr>
          </w:p>
        </w:tc>
        <w:tc>
          <w:tcPr>
            <w:tcW w:w="5904" w:type="dxa"/>
            <w:vMerge/>
            <w:vAlign w:val="center"/>
          </w:tcPr>
          <w:p w14:paraId="419F91AF" w14:textId="77777777" w:rsidR="00FB3FFA" w:rsidRPr="00123B7F" w:rsidRDefault="00FB3FFA" w:rsidP="00173AA0">
            <w:pPr>
              <w:pStyle w:val="Default"/>
              <w:rPr>
                <w:rFonts w:ascii="Times New Roman" w:hAnsi="Times New Roman"/>
                <w:color w:val="auto"/>
              </w:rPr>
            </w:pPr>
          </w:p>
        </w:tc>
        <w:tc>
          <w:tcPr>
            <w:tcW w:w="1701" w:type="dxa"/>
            <w:vAlign w:val="center"/>
          </w:tcPr>
          <w:p w14:paraId="21A4C297"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*Comprehensive Exam</w:t>
            </w:r>
          </w:p>
        </w:tc>
        <w:tc>
          <w:tcPr>
            <w:tcW w:w="2268" w:type="dxa"/>
          </w:tcPr>
          <w:p w14:paraId="48C9D06E"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Alumni Survey </w:t>
            </w:r>
          </w:p>
          <w:p w14:paraId="014DE0EF" w14:textId="77777777" w:rsidR="00FB3FFA" w:rsidRPr="00123B7F" w:rsidRDefault="00FB3FFA" w:rsidP="00173AA0">
            <w:pPr>
              <w:rPr>
                <w:b/>
                <w:sz w:val="24"/>
                <w:szCs w:val="24"/>
              </w:rPr>
            </w:pPr>
          </w:p>
        </w:tc>
      </w:tr>
      <w:tr w:rsidR="00FB3FFA" w:rsidRPr="00123B7F" w14:paraId="467DB009" w14:textId="77777777" w:rsidTr="00082E6D">
        <w:trPr>
          <w:trHeight w:val="414"/>
        </w:trPr>
        <w:tc>
          <w:tcPr>
            <w:tcW w:w="720" w:type="dxa"/>
            <w:vMerge w:val="restart"/>
          </w:tcPr>
          <w:p w14:paraId="53B870F0" w14:textId="77777777" w:rsidR="00FB3FFA" w:rsidRPr="00123B7F" w:rsidRDefault="00FB3FFA" w:rsidP="00173AA0">
            <w:pPr>
              <w:rPr>
                <w:b/>
                <w:sz w:val="24"/>
                <w:szCs w:val="24"/>
              </w:rPr>
            </w:pPr>
            <w:r w:rsidRPr="00123B7F">
              <w:rPr>
                <w:b/>
                <w:sz w:val="24"/>
                <w:szCs w:val="24"/>
              </w:rPr>
              <w:t>a.10</w:t>
            </w:r>
          </w:p>
        </w:tc>
        <w:tc>
          <w:tcPr>
            <w:tcW w:w="5904" w:type="dxa"/>
            <w:vMerge w:val="restart"/>
            <w:vAlign w:val="center"/>
          </w:tcPr>
          <w:p w14:paraId="3364F343" w14:textId="38256022" w:rsidR="00FB3FFA" w:rsidRPr="00082E6D" w:rsidRDefault="00FB3FFA" w:rsidP="00082E6D">
            <w:pPr>
              <w:spacing w:line="360" w:lineRule="auto"/>
              <w:rPr>
                <w:sz w:val="24"/>
                <w:szCs w:val="24"/>
              </w:rPr>
            </w:pPr>
            <w:r w:rsidRPr="00082E6D">
              <w:rPr>
                <w:sz w:val="24"/>
                <w:szCs w:val="24"/>
              </w:rPr>
              <w:t>Application of CI for business advantage. Application of appropriate tools and techniques for development of strategy.</w:t>
            </w:r>
          </w:p>
        </w:tc>
        <w:tc>
          <w:tcPr>
            <w:tcW w:w="1701" w:type="dxa"/>
            <w:vAlign w:val="center"/>
          </w:tcPr>
          <w:p w14:paraId="42D53106"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*Quiz (Rubrics) </w:t>
            </w:r>
          </w:p>
          <w:p w14:paraId="07C68B4D" w14:textId="77777777" w:rsidR="00FB3FFA" w:rsidRPr="00123B7F" w:rsidRDefault="00FB3FFA" w:rsidP="00173AA0">
            <w:pPr>
              <w:rPr>
                <w:b/>
                <w:sz w:val="24"/>
                <w:szCs w:val="24"/>
              </w:rPr>
            </w:pPr>
          </w:p>
        </w:tc>
        <w:tc>
          <w:tcPr>
            <w:tcW w:w="2268" w:type="dxa"/>
            <w:vMerge w:val="restart"/>
          </w:tcPr>
          <w:p w14:paraId="66DAAD76"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6E3D7350" w14:textId="77777777" w:rsidR="00FB3FFA" w:rsidRPr="00123B7F" w:rsidRDefault="00FB3FFA" w:rsidP="00173AA0">
            <w:pPr>
              <w:rPr>
                <w:b/>
                <w:sz w:val="24"/>
                <w:szCs w:val="24"/>
              </w:rPr>
            </w:pPr>
          </w:p>
        </w:tc>
      </w:tr>
      <w:tr w:rsidR="00FB3FFA" w:rsidRPr="00123B7F" w14:paraId="4BB075FB" w14:textId="77777777" w:rsidTr="00082E6D">
        <w:trPr>
          <w:trHeight w:val="891"/>
        </w:trPr>
        <w:tc>
          <w:tcPr>
            <w:tcW w:w="720" w:type="dxa"/>
            <w:vMerge/>
          </w:tcPr>
          <w:p w14:paraId="5ED7195E" w14:textId="77777777" w:rsidR="00FB3FFA" w:rsidRPr="00123B7F" w:rsidRDefault="00FB3FFA" w:rsidP="00173AA0">
            <w:pPr>
              <w:rPr>
                <w:b/>
                <w:sz w:val="24"/>
                <w:szCs w:val="24"/>
              </w:rPr>
            </w:pPr>
          </w:p>
        </w:tc>
        <w:tc>
          <w:tcPr>
            <w:tcW w:w="5904" w:type="dxa"/>
            <w:vMerge/>
            <w:vAlign w:val="center"/>
          </w:tcPr>
          <w:p w14:paraId="7CF50BA7" w14:textId="77777777" w:rsidR="00FB3FFA" w:rsidRPr="00123B7F" w:rsidRDefault="00FB3FFA" w:rsidP="00173AA0">
            <w:pPr>
              <w:pStyle w:val="Default"/>
              <w:rPr>
                <w:rFonts w:ascii="Times New Roman" w:hAnsi="Times New Roman"/>
                <w:color w:val="auto"/>
              </w:rPr>
            </w:pPr>
          </w:p>
        </w:tc>
        <w:tc>
          <w:tcPr>
            <w:tcW w:w="1701" w:type="dxa"/>
            <w:vAlign w:val="center"/>
          </w:tcPr>
          <w:p w14:paraId="572210DC" w14:textId="07B9332A"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 Comprehensive Exam </w:t>
            </w:r>
          </w:p>
        </w:tc>
        <w:tc>
          <w:tcPr>
            <w:tcW w:w="2268" w:type="dxa"/>
            <w:vMerge/>
          </w:tcPr>
          <w:p w14:paraId="50EDBE75" w14:textId="77777777" w:rsidR="00FB3FFA" w:rsidRPr="00123B7F" w:rsidRDefault="00FB3FFA" w:rsidP="00173AA0">
            <w:pPr>
              <w:rPr>
                <w:b/>
                <w:sz w:val="24"/>
                <w:szCs w:val="24"/>
              </w:rPr>
            </w:pPr>
          </w:p>
        </w:tc>
      </w:tr>
      <w:tr w:rsidR="00FB3FFA" w:rsidRPr="00123B7F" w14:paraId="2DEBB1B6" w14:textId="77777777" w:rsidTr="00082E6D">
        <w:trPr>
          <w:trHeight w:val="779"/>
        </w:trPr>
        <w:tc>
          <w:tcPr>
            <w:tcW w:w="720" w:type="dxa"/>
          </w:tcPr>
          <w:p w14:paraId="4BAAF21A" w14:textId="77777777" w:rsidR="00FB3FFA" w:rsidRPr="00123B7F" w:rsidRDefault="00FB3FFA" w:rsidP="00173AA0">
            <w:pPr>
              <w:rPr>
                <w:b/>
                <w:sz w:val="24"/>
                <w:szCs w:val="24"/>
              </w:rPr>
            </w:pPr>
            <w:r w:rsidRPr="00123B7F">
              <w:rPr>
                <w:b/>
                <w:sz w:val="24"/>
                <w:szCs w:val="24"/>
              </w:rPr>
              <w:t>a.11</w:t>
            </w:r>
          </w:p>
        </w:tc>
        <w:tc>
          <w:tcPr>
            <w:tcW w:w="5904" w:type="dxa"/>
            <w:vAlign w:val="center"/>
          </w:tcPr>
          <w:p w14:paraId="1AED0A3A" w14:textId="03498FFC" w:rsidR="00FB3FFA" w:rsidRPr="00082E6D" w:rsidRDefault="00FB3FFA" w:rsidP="00082E6D">
            <w:pPr>
              <w:spacing w:line="360" w:lineRule="auto"/>
              <w:rPr>
                <w:sz w:val="24"/>
                <w:szCs w:val="24"/>
              </w:rPr>
            </w:pPr>
            <w:r w:rsidRPr="00123B7F">
              <w:rPr>
                <w:sz w:val="24"/>
                <w:szCs w:val="24"/>
              </w:rPr>
              <w:t>Synthesize internal and external data to conclude on the possible future business changes.</w:t>
            </w:r>
          </w:p>
        </w:tc>
        <w:tc>
          <w:tcPr>
            <w:tcW w:w="1701" w:type="dxa"/>
            <w:vAlign w:val="center"/>
          </w:tcPr>
          <w:p w14:paraId="12AE03DA"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38D67F30" w14:textId="77777777" w:rsidR="00FB3FFA" w:rsidRPr="00123B7F" w:rsidRDefault="00FB3FFA" w:rsidP="00173AA0">
            <w:pPr>
              <w:pStyle w:val="Default"/>
              <w:rPr>
                <w:rFonts w:ascii="Times New Roman" w:hAnsi="Times New Roman"/>
                <w:color w:val="auto"/>
              </w:rPr>
            </w:pPr>
          </w:p>
        </w:tc>
        <w:tc>
          <w:tcPr>
            <w:tcW w:w="2268" w:type="dxa"/>
          </w:tcPr>
          <w:p w14:paraId="17DA28BC"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27597509" w14:textId="77777777" w:rsidR="00FB3FFA" w:rsidRPr="00123B7F" w:rsidRDefault="00FB3FFA" w:rsidP="00173AA0">
            <w:pPr>
              <w:rPr>
                <w:b/>
                <w:sz w:val="24"/>
                <w:szCs w:val="24"/>
              </w:rPr>
            </w:pPr>
          </w:p>
        </w:tc>
      </w:tr>
      <w:tr w:rsidR="00FB3FFA" w:rsidRPr="00123B7F" w14:paraId="2560D060" w14:textId="77777777" w:rsidTr="00082E6D">
        <w:trPr>
          <w:trHeight w:val="1362"/>
        </w:trPr>
        <w:tc>
          <w:tcPr>
            <w:tcW w:w="720" w:type="dxa"/>
          </w:tcPr>
          <w:p w14:paraId="460D6BFB" w14:textId="77777777" w:rsidR="00FB3FFA" w:rsidRPr="00123B7F" w:rsidRDefault="00FB3FFA" w:rsidP="00173AA0">
            <w:pPr>
              <w:rPr>
                <w:b/>
                <w:sz w:val="24"/>
                <w:szCs w:val="24"/>
              </w:rPr>
            </w:pPr>
            <w:r w:rsidRPr="00123B7F">
              <w:rPr>
                <w:b/>
                <w:sz w:val="24"/>
                <w:szCs w:val="24"/>
              </w:rPr>
              <w:t>a.12</w:t>
            </w:r>
          </w:p>
        </w:tc>
        <w:tc>
          <w:tcPr>
            <w:tcW w:w="5904" w:type="dxa"/>
            <w:vAlign w:val="center"/>
          </w:tcPr>
          <w:p w14:paraId="3A0799A9" w14:textId="15B35164" w:rsidR="00FB3FFA" w:rsidRPr="00082E6D" w:rsidRDefault="00FB3FFA" w:rsidP="00082E6D">
            <w:pPr>
              <w:spacing w:line="360" w:lineRule="auto"/>
              <w:contextualSpacing/>
              <w:rPr>
                <w:sz w:val="24"/>
                <w:szCs w:val="24"/>
              </w:rPr>
            </w:pPr>
            <w:r w:rsidRPr="00082E6D">
              <w:rPr>
                <w:sz w:val="24"/>
                <w:szCs w:val="24"/>
              </w:rPr>
              <w:t>Understand and use digital and non-digital social network to professional advantage Research and identification of relevant professionals who may be future collaborators or employers</w:t>
            </w:r>
          </w:p>
        </w:tc>
        <w:tc>
          <w:tcPr>
            <w:tcW w:w="1701" w:type="dxa"/>
            <w:vAlign w:val="center"/>
          </w:tcPr>
          <w:p w14:paraId="509EB1C0"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7315E5EB" w14:textId="77777777" w:rsidR="00FB3FFA" w:rsidRPr="00123B7F" w:rsidRDefault="00FB3FFA" w:rsidP="00173AA0">
            <w:pPr>
              <w:pStyle w:val="Default"/>
              <w:rPr>
                <w:rFonts w:ascii="Times New Roman" w:hAnsi="Times New Roman"/>
                <w:color w:val="auto"/>
              </w:rPr>
            </w:pPr>
          </w:p>
        </w:tc>
        <w:tc>
          <w:tcPr>
            <w:tcW w:w="2268" w:type="dxa"/>
          </w:tcPr>
          <w:p w14:paraId="2A225A0A" w14:textId="77777777" w:rsidR="00FB3FFA" w:rsidRPr="00123B7F" w:rsidRDefault="00FB3FF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02E4FA3E" w14:textId="77777777" w:rsidR="00FB3FFA" w:rsidRPr="00123B7F" w:rsidRDefault="00FB3FFA" w:rsidP="00173AA0">
            <w:pPr>
              <w:rPr>
                <w:b/>
                <w:sz w:val="24"/>
                <w:szCs w:val="24"/>
              </w:rPr>
            </w:pPr>
          </w:p>
        </w:tc>
      </w:tr>
    </w:tbl>
    <w:p w14:paraId="3C615224" w14:textId="7C991367" w:rsidR="00772DA6" w:rsidRDefault="00772DA6" w:rsidP="00FB3FFA">
      <w:pPr>
        <w:rPr>
          <w:b/>
          <w:bCs/>
          <w:sz w:val="24"/>
          <w:szCs w:val="24"/>
        </w:rPr>
      </w:pPr>
    </w:p>
    <w:p w14:paraId="7F949C51" w14:textId="72D501F1" w:rsidR="00772DA6" w:rsidRPr="00123B7F" w:rsidRDefault="00772DA6" w:rsidP="00772DA6">
      <w:pPr>
        <w:ind w:firstLine="720"/>
        <w:rPr>
          <w:b/>
          <w:bCs/>
          <w:sz w:val="24"/>
          <w:szCs w:val="24"/>
        </w:rPr>
      </w:pPr>
      <w:r w:rsidRPr="00123B7F">
        <w:rPr>
          <w:b/>
          <w:bCs/>
          <w:sz w:val="24"/>
          <w:szCs w:val="24"/>
        </w:rPr>
        <w:t>Annual Outcome Assessment Plan</w:t>
      </w:r>
    </w:p>
    <w:p w14:paraId="178A5EF1" w14:textId="033DBF00" w:rsidR="00772DA6" w:rsidRDefault="00772DA6" w:rsidP="00FB3FFA">
      <w:pPr>
        <w:rPr>
          <w:b/>
          <w:bCs/>
          <w:sz w:val="24"/>
          <w:szCs w:val="24"/>
        </w:rPr>
      </w:pPr>
    </w:p>
    <w:tbl>
      <w:tblPr>
        <w:tblStyle w:val="TableGrid"/>
        <w:tblpPr w:leftFromText="180" w:rightFromText="180" w:vertAnchor="text" w:horzAnchor="margin" w:tblpX="675" w:tblpY="-15"/>
        <w:tblW w:w="10487" w:type="dxa"/>
        <w:tblLayout w:type="fixed"/>
        <w:tblLook w:val="04A0" w:firstRow="1" w:lastRow="0" w:firstColumn="1" w:lastColumn="0" w:noHBand="0" w:noVBand="1"/>
      </w:tblPr>
      <w:tblGrid>
        <w:gridCol w:w="942"/>
        <w:gridCol w:w="1576"/>
        <w:gridCol w:w="884"/>
        <w:gridCol w:w="578"/>
        <w:gridCol w:w="723"/>
        <w:gridCol w:w="723"/>
        <w:gridCol w:w="434"/>
        <w:gridCol w:w="578"/>
        <w:gridCol w:w="723"/>
        <w:gridCol w:w="722"/>
        <w:gridCol w:w="723"/>
        <w:gridCol w:w="578"/>
        <w:gridCol w:w="434"/>
        <w:gridCol w:w="869"/>
      </w:tblGrid>
      <w:tr w:rsidR="00D22596" w:rsidRPr="00123B7F" w14:paraId="4160A1E7" w14:textId="77777777" w:rsidTr="00D22596">
        <w:trPr>
          <w:trHeight w:val="752"/>
        </w:trPr>
        <w:tc>
          <w:tcPr>
            <w:tcW w:w="942" w:type="dxa"/>
            <w:shd w:val="clear" w:color="auto" w:fill="BFBFBF" w:themeFill="background1" w:themeFillShade="BF"/>
            <w:vAlign w:val="center"/>
          </w:tcPr>
          <w:p w14:paraId="7ADBF85F" w14:textId="77777777" w:rsidR="00772DA6" w:rsidRPr="00123B7F" w:rsidRDefault="00772DA6" w:rsidP="00772DA6">
            <w:pPr>
              <w:jc w:val="center"/>
              <w:rPr>
                <w:b/>
                <w:sz w:val="24"/>
                <w:szCs w:val="24"/>
              </w:rPr>
            </w:pPr>
            <w:r w:rsidRPr="00123B7F">
              <w:rPr>
                <w:b/>
                <w:sz w:val="24"/>
                <w:szCs w:val="24"/>
              </w:rPr>
              <w:t>Type</w:t>
            </w:r>
          </w:p>
        </w:tc>
        <w:tc>
          <w:tcPr>
            <w:tcW w:w="1576" w:type="dxa"/>
            <w:shd w:val="clear" w:color="auto" w:fill="BFBFBF" w:themeFill="background1" w:themeFillShade="BF"/>
            <w:vAlign w:val="center"/>
          </w:tcPr>
          <w:p w14:paraId="63D4408E" w14:textId="77777777" w:rsidR="00772DA6" w:rsidRPr="00123B7F" w:rsidRDefault="00772DA6" w:rsidP="00772DA6">
            <w:pPr>
              <w:jc w:val="both"/>
              <w:rPr>
                <w:b/>
                <w:sz w:val="24"/>
                <w:szCs w:val="24"/>
              </w:rPr>
            </w:pPr>
            <w:r w:rsidRPr="00123B7F">
              <w:rPr>
                <w:b/>
                <w:sz w:val="24"/>
                <w:szCs w:val="24"/>
              </w:rPr>
              <w:t>Assessment/PLO</w:t>
            </w:r>
          </w:p>
        </w:tc>
        <w:tc>
          <w:tcPr>
            <w:tcW w:w="884" w:type="dxa"/>
            <w:shd w:val="clear" w:color="auto" w:fill="BFBFBF" w:themeFill="background1" w:themeFillShade="BF"/>
            <w:vAlign w:val="center"/>
          </w:tcPr>
          <w:p w14:paraId="60BD8517" w14:textId="77777777" w:rsidR="00772DA6" w:rsidRPr="00772DA6" w:rsidRDefault="00772DA6" w:rsidP="00772DA6">
            <w:pPr>
              <w:rPr>
                <w:bCs/>
                <w:sz w:val="24"/>
                <w:szCs w:val="24"/>
              </w:rPr>
            </w:pPr>
          </w:p>
          <w:p w14:paraId="61A7A6B5" w14:textId="77777777" w:rsidR="00772DA6" w:rsidRPr="00772DA6" w:rsidRDefault="00772DA6" w:rsidP="00772DA6">
            <w:pPr>
              <w:rPr>
                <w:bCs/>
                <w:sz w:val="24"/>
                <w:szCs w:val="24"/>
              </w:rPr>
            </w:pPr>
            <w:r w:rsidRPr="00772DA6">
              <w:rPr>
                <w:bCs/>
                <w:sz w:val="24"/>
                <w:szCs w:val="24"/>
              </w:rPr>
              <w:t>PLO1</w:t>
            </w:r>
          </w:p>
          <w:p w14:paraId="77B36869" w14:textId="77777777" w:rsidR="00772DA6" w:rsidRPr="00772DA6" w:rsidRDefault="00772DA6" w:rsidP="00772DA6">
            <w:pPr>
              <w:jc w:val="center"/>
              <w:rPr>
                <w:bCs/>
                <w:sz w:val="24"/>
                <w:szCs w:val="24"/>
              </w:rPr>
            </w:pPr>
          </w:p>
        </w:tc>
        <w:tc>
          <w:tcPr>
            <w:tcW w:w="578" w:type="dxa"/>
            <w:shd w:val="clear" w:color="auto" w:fill="BFBFBF" w:themeFill="background1" w:themeFillShade="BF"/>
            <w:vAlign w:val="center"/>
          </w:tcPr>
          <w:p w14:paraId="38B96B3F" w14:textId="77777777" w:rsidR="00772DA6" w:rsidRPr="00772DA6" w:rsidRDefault="00772DA6" w:rsidP="00772DA6">
            <w:pPr>
              <w:jc w:val="center"/>
              <w:rPr>
                <w:bCs/>
                <w:sz w:val="24"/>
                <w:szCs w:val="24"/>
              </w:rPr>
            </w:pPr>
            <w:r w:rsidRPr="00772DA6">
              <w:rPr>
                <w:bCs/>
                <w:sz w:val="24"/>
                <w:szCs w:val="24"/>
              </w:rPr>
              <w:t>PLO 2</w:t>
            </w:r>
          </w:p>
        </w:tc>
        <w:tc>
          <w:tcPr>
            <w:tcW w:w="723" w:type="dxa"/>
            <w:shd w:val="clear" w:color="auto" w:fill="BFBFBF" w:themeFill="background1" w:themeFillShade="BF"/>
            <w:vAlign w:val="center"/>
          </w:tcPr>
          <w:p w14:paraId="3C542754" w14:textId="77777777" w:rsidR="00772DA6" w:rsidRPr="00772DA6" w:rsidRDefault="00772DA6" w:rsidP="00772DA6">
            <w:pPr>
              <w:jc w:val="center"/>
              <w:rPr>
                <w:bCs/>
                <w:sz w:val="24"/>
                <w:szCs w:val="24"/>
              </w:rPr>
            </w:pPr>
            <w:r w:rsidRPr="00772DA6">
              <w:rPr>
                <w:bCs/>
                <w:sz w:val="24"/>
                <w:szCs w:val="24"/>
              </w:rPr>
              <w:t>PLO 3</w:t>
            </w:r>
          </w:p>
        </w:tc>
        <w:tc>
          <w:tcPr>
            <w:tcW w:w="723" w:type="dxa"/>
            <w:shd w:val="clear" w:color="auto" w:fill="BFBFBF" w:themeFill="background1" w:themeFillShade="BF"/>
            <w:vAlign w:val="center"/>
          </w:tcPr>
          <w:p w14:paraId="03759A62" w14:textId="77777777" w:rsidR="00772DA6" w:rsidRPr="00772DA6" w:rsidRDefault="00772DA6" w:rsidP="00772DA6">
            <w:pPr>
              <w:jc w:val="center"/>
              <w:rPr>
                <w:bCs/>
                <w:sz w:val="24"/>
                <w:szCs w:val="24"/>
              </w:rPr>
            </w:pPr>
            <w:r w:rsidRPr="00772DA6">
              <w:rPr>
                <w:bCs/>
                <w:sz w:val="24"/>
                <w:szCs w:val="24"/>
              </w:rPr>
              <w:t>PLO 4</w:t>
            </w:r>
          </w:p>
        </w:tc>
        <w:tc>
          <w:tcPr>
            <w:tcW w:w="434" w:type="dxa"/>
            <w:shd w:val="clear" w:color="auto" w:fill="BFBFBF" w:themeFill="background1" w:themeFillShade="BF"/>
            <w:vAlign w:val="center"/>
          </w:tcPr>
          <w:p w14:paraId="51B06569" w14:textId="77777777" w:rsidR="00772DA6" w:rsidRPr="00772DA6" w:rsidRDefault="00772DA6" w:rsidP="00772DA6">
            <w:pPr>
              <w:jc w:val="center"/>
              <w:rPr>
                <w:bCs/>
                <w:sz w:val="24"/>
                <w:szCs w:val="24"/>
              </w:rPr>
            </w:pPr>
          </w:p>
          <w:p w14:paraId="772F55BE" w14:textId="77777777" w:rsidR="00772DA6" w:rsidRPr="00772DA6" w:rsidRDefault="00772DA6" w:rsidP="00772DA6">
            <w:pPr>
              <w:jc w:val="center"/>
              <w:rPr>
                <w:bCs/>
                <w:sz w:val="24"/>
                <w:szCs w:val="24"/>
              </w:rPr>
            </w:pPr>
            <w:r w:rsidRPr="00772DA6">
              <w:rPr>
                <w:bCs/>
                <w:sz w:val="24"/>
                <w:szCs w:val="24"/>
              </w:rPr>
              <w:t>PLO 5</w:t>
            </w:r>
          </w:p>
          <w:p w14:paraId="6DF949BD" w14:textId="77777777" w:rsidR="00772DA6" w:rsidRPr="00772DA6" w:rsidRDefault="00772DA6" w:rsidP="00772DA6">
            <w:pPr>
              <w:jc w:val="center"/>
              <w:rPr>
                <w:bCs/>
                <w:sz w:val="24"/>
                <w:szCs w:val="24"/>
              </w:rPr>
            </w:pPr>
          </w:p>
        </w:tc>
        <w:tc>
          <w:tcPr>
            <w:tcW w:w="578" w:type="dxa"/>
            <w:shd w:val="clear" w:color="auto" w:fill="BFBFBF" w:themeFill="background1" w:themeFillShade="BF"/>
            <w:vAlign w:val="center"/>
          </w:tcPr>
          <w:p w14:paraId="0F8ED146" w14:textId="77777777" w:rsidR="00772DA6" w:rsidRPr="00772DA6" w:rsidRDefault="00772DA6" w:rsidP="00772DA6">
            <w:pPr>
              <w:jc w:val="center"/>
              <w:rPr>
                <w:bCs/>
                <w:sz w:val="24"/>
                <w:szCs w:val="24"/>
              </w:rPr>
            </w:pPr>
          </w:p>
          <w:p w14:paraId="74FF1669" w14:textId="77777777" w:rsidR="00772DA6" w:rsidRPr="00772DA6" w:rsidRDefault="00772DA6" w:rsidP="00772DA6">
            <w:pPr>
              <w:jc w:val="center"/>
              <w:rPr>
                <w:bCs/>
                <w:sz w:val="24"/>
                <w:szCs w:val="24"/>
              </w:rPr>
            </w:pPr>
            <w:r w:rsidRPr="00772DA6">
              <w:rPr>
                <w:bCs/>
                <w:sz w:val="24"/>
                <w:szCs w:val="24"/>
              </w:rPr>
              <w:t>PLO 6</w:t>
            </w:r>
          </w:p>
          <w:p w14:paraId="790BABE2" w14:textId="77777777" w:rsidR="00772DA6" w:rsidRPr="00772DA6" w:rsidRDefault="00772DA6" w:rsidP="00772DA6">
            <w:pPr>
              <w:jc w:val="center"/>
              <w:rPr>
                <w:bCs/>
                <w:sz w:val="24"/>
                <w:szCs w:val="24"/>
              </w:rPr>
            </w:pPr>
          </w:p>
        </w:tc>
        <w:tc>
          <w:tcPr>
            <w:tcW w:w="723" w:type="dxa"/>
            <w:shd w:val="clear" w:color="auto" w:fill="BFBFBF" w:themeFill="background1" w:themeFillShade="BF"/>
            <w:vAlign w:val="center"/>
          </w:tcPr>
          <w:p w14:paraId="4FCDF31D" w14:textId="77777777" w:rsidR="00772DA6" w:rsidRPr="00772DA6" w:rsidRDefault="00772DA6" w:rsidP="00772DA6">
            <w:pPr>
              <w:jc w:val="center"/>
              <w:rPr>
                <w:bCs/>
                <w:sz w:val="24"/>
                <w:szCs w:val="24"/>
              </w:rPr>
            </w:pPr>
          </w:p>
          <w:p w14:paraId="2AF47CAC" w14:textId="77777777" w:rsidR="00772DA6" w:rsidRPr="00772DA6" w:rsidRDefault="00772DA6" w:rsidP="00772DA6">
            <w:pPr>
              <w:jc w:val="center"/>
              <w:rPr>
                <w:bCs/>
                <w:sz w:val="24"/>
                <w:szCs w:val="24"/>
              </w:rPr>
            </w:pPr>
            <w:r w:rsidRPr="00772DA6">
              <w:rPr>
                <w:bCs/>
                <w:sz w:val="24"/>
                <w:szCs w:val="24"/>
              </w:rPr>
              <w:t>PLO 7</w:t>
            </w:r>
          </w:p>
          <w:p w14:paraId="005FA3DC" w14:textId="77777777" w:rsidR="00772DA6" w:rsidRPr="00772DA6" w:rsidRDefault="00772DA6" w:rsidP="00772DA6">
            <w:pPr>
              <w:jc w:val="center"/>
              <w:rPr>
                <w:bCs/>
                <w:sz w:val="24"/>
                <w:szCs w:val="24"/>
              </w:rPr>
            </w:pPr>
          </w:p>
        </w:tc>
        <w:tc>
          <w:tcPr>
            <w:tcW w:w="722" w:type="dxa"/>
            <w:shd w:val="clear" w:color="auto" w:fill="BFBFBF" w:themeFill="background1" w:themeFillShade="BF"/>
            <w:vAlign w:val="center"/>
          </w:tcPr>
          <w:p w14:paraId="701DEC6F" w14:textId="77777777" w:rsidR="00772DA6" w:rsidRPr="00772DA6" w:rsidRDefault="00772DA6" w:rsidP="00772DA6">
            <w:pPr>
              <w:jc w:val="center"/>
              <w:rPr>
                <w:bCs/>
                <w:sz w:val="24"/>
                <w:szCs w:val="24"/>
              </w:rPr>
            </w:pPr>
            <w:r w:rsidRPr="00772DA6">
              <w:rPr>
                <w:bCs/>
                <w:sz w:val="24"/>
                <w:szCs w:val="24"/>
              </w:rPr>
              <w:t>PLO 8</w:t>
            </w:r>
          </w:p>
        </w:tc>
        <w:tc>
          <w:tcPr>
            <w:tcW w:w="723" w:type="dxa"/>
            <w:shd w:val="clear" w:color="auto" w:fill="BFBFBF" w:themeFill="background1" w:themeFillShade="BF"/>
            <w:vAlign w:val="center"/>
          </w:tcPr>
          <w:p w14:paraId="47046366" w14:textId="77777777" w:rsidR="00772DA6" w:rsidRPr="00772DA6" w:rsidRDefault="00772DA6" w:rsidP="00772DA6">
            <w:pPr>
              <w:jc w:val="center"/>
              <w:rPr>
                <w:bCs/>
                <w:sz w:val="24"/>
                <w:szCs w:val="24"/>
              </w:rPr>
            </w:pPr>
            <w:r w:rsidRPr="00772DA6">
              <w:rPr>
                <w:bCs/>
                <w:sz w:val="24"/>
                <w:szCs w:val="24"/>
              </w:rPr>
              <w:t>PLO 9</w:t>
            </w:r>
          </w:p>
        </w:tc>
        <w:tc>
          <w:tcPr>
            <w:tcW w:w="578" w:type="dxa"/>
            <w:shd w:val="clear" w:color="auto" w:fill="BFBFBF" w:themeFill="background1" w:themeFillShade="BF"/>
            <w:vAlign w:val="center"/>
          </w:tcPr>
          <w:p w14:paraId="0E6618B3" w14:textId="77777777" w:rsidR="00772DA6" w:rsidRPr="00772DA6" w:rsidRDefault="00772DA6" w:rsidP="00772DA6">
            <w:pPr>
              <w:jc w:val="center"/>
              <w:rPr>
                <w:bCs/>
                <w:sz w:val="24"/>
                <w:szCs w:val="24"/>
              </w:rPr>
            </w:pPr>
            <w:r w:rsidRPr="00772DA6">
              <w:rPr>
                <w:bCs/>
                <w:sz w:val="24"/>
                <w:szCs w:val="24"/>
              </w:rPr>
              <w:t>PLO 10</w:t>
            </w:r>
          </w:p>
        </w:tc>
        <w:tc>
          <w:tcPr>
            <w:tcW w:w="434" w:type="dxa"/>
            <w:shd w:val="clear" w:color="auto" w:fill="BFBFBF" w:themeFill="background1" w:themeFillShade="BF"/>
            <w:vAlign w:val="center"/>
          </w:tcPr>
          <w:p w14:paraId="7DCE39EE" w14:textId="77777777" w:rsidR="00772DA6" w:rsidRPr="00772DA6" w:rsidRDefault="00772DA6" w:rsidP="00772DA6">
            <w:pPr>
              <w:jc w:val="center"/>
              <w:rPr>
                <w:bCs/>
                <w:sz w:val="24"/>
                <w:szCs w:val="24"/>
              </w:rPr>
            </w:pPr>
            <w:r w:rsidRPr="00772DA6">
              <w:rPr>
                <w:bCs/>
                <w:sz w:val="24"/>
                <w:szCs w:val="24"/>
              </w:rPr>
              <w:t>PLO11</w:t>
            </w:r>
          </w:p>
        </w:tc>
        <w:tc>
          <w:tcPr>
            <w:tcW w:w="869" w:type="dxa"/>
            <w:shd w:val="clear" w:color="auto" w:fill="BFBFBF" w:themeFill="background1" w:themeFillShade="BF"/>
            <w:vAlign w:val="center"/>
          </w:tcPr>
          <w:p w14:paraId="6B91546C" w14:textId="77777777" w:rsidR="00772DA6" w:rsidRPr="00772DA6" w:rsidRDefault="00772DA6" w:rsidP="00772DA6">
            <w:pPr>
              <w:jc w:val="center"/>
              <w:rPr>
                <w:bCs/>
                <w:sz w:val="24"/>
                <w:szCs w:val="24"/>
              </w:rPr>
            </w:pPr>
            <w:r w:rsidRPr="00772DA6">
              <w:rPr>
                <w:bCs/>
                <w:sz w:val="24"/>
                <w:szCs w:val="24"/>
              </w:rPr>
              <w:t>PLO 12</w:t>
            </w:r>
          </w:p>
        </w:tc>
      </w:tr>
      <w:tr w:rsidR="00D22596" w:rsidRPr="00123B7F" w14:paraId="24C50264" w14:textId="77777777" w:rsidTr="00D22596">
        <w:trPr>
          <w:trHeight w:val="471"/>
        </w:trPr>
        <w:tc>
          <w:tcPr>
            <w:tcW w:w="942" w:type="dxa"/>
            <w:vAlign w:val="center"/>
          </w:tcPr>
          <w:p w14:paraId="332FFFB3" w14:textId="77777777" w:rsidR="00772DA6" w:rsidRPr="00123B7F" w:rsidRDefault="00772DA6" w:rsidP="00772DA6">
            <w:pPr>
              <w:rPr>
                <w:b/>
                <w:sz w:val="24"/>
                <w:szCs w:val="24"/>
              </w:rPr>
            </w:pPr>
            <w:r w:rsidRPr="00123B7F">
              <w:rPr>
                <w:b/>
                <w:sz w:val="24"/>
                <w:szCs w:val="24"/>
              </w:rPr>
              <w:t>Direct</w:t>
            </w:r>
          </w:p>
        </w:tc>
        <w:tc>
          <w:tcPr>
            <w:tcW w:w="1576" w:type="dxa"/>
          </w:tcPr>
          <w:p w14:paraId="53713544" w14:textId="77777777" w:rsidR="00772DA6" w:rsidRPr="00123B7F" w:rsidRDefault="00772DA6" w:rsidP="00772DA6">
            <w:pPr>
              <w:rPr>
                <w:sz w:val="24"/>
                <w:szCs w:val="24"/>
              </w:rPr>
            </w:pPr>
            <w:r w:rsidRPr="00123B7F">
              <w:rPr>
                <w:sz w:val="24"/>
                <w:szCs w:val="24"/>
              </w:rPr>
              <w:t>Comprehensive examinations</w:t>
            </w:r>
          </w:p>
        </w:tc>
        <w:tc>
          <w:tcPr>
            <w:tcW w:w="884" w:type="dxa"/>
            <w:vAlign w:val="center"/>
          </w:tcPr>
          <w:p w14:paraId="3915573B"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02C050FF"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26F002F5"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60AE2CF2" w14:textId="77777777" w:rsidR="00772DA6" w:rsidRPr="00123B7F" w:rsidRDefault="00772DA6" w:rsidP="00772DA6">
            <w:pPr>
              <w:jc w:val="center"/>
              <w:rPr>
                <w:sz w:val="24"/>
                <w:szCs w:val="24"/>
              </w:rPr>
            </w:pPr>
            <w:r w:rsidRPr="00123B7F">
              <w:rPr>
                <w:b/>
                <w:sz w:val="24"/>
                <w:szCs w:val="24"/>
              </w:rPr>
              <w:t>√</w:t>
            </w:r>
          </w:p>
        </w:tc>
        <w:tc>
          <w:tcPr>
            <w:tcW w:w="434" w:type="dxa"/>
            <w:vAlign w:val="center"/>
          </w:tcPr>
          <w:p w14:paraId="14FF3CBF" w14:textId="77777777" w:rsidR="00772DA6" w:rsidRPr="00123B7F" w:rsidRDefault="00772DA6" w:rsidP="00772DA6">
            <w:pPr>
              <w:jc w:val="center"/>
              <w:rPr>
                <w:sz w:val="24"/>
                <w:szCs w:val="24"/>
              </w:rPr>
            </w:pPr>
            <w:r w:rsidRPr="00123B7F">
              <w:rPr>
                <w:b/>
                <w:sz w:val="24"/>
                <w:szCs w:val="24"/>
              </w:rPr>
              <w:t>√</w:t>
            </w:r>
          </w:p>
        </w:tc>
        <w:tc>
          <w:tcPr>
            <w:tcW w:w="578" w:type="dxa"/>
            <w:vAlign w:val="center"/>
          </w:tcPr>
          <w:p w14:paraId="1ECA3664"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4E956D59" w14:textId="77777777" w:rsidR="00772DA6" w:rsidRPr="00123B7F" w:rsidRDefault="00772DA6" w:rsidP="00772DA6">
            <w:pPr>
              <w:jc w:val="center"/>
              <w:rPr>
                <w:sz w:val="24"/>
                <w:szCs w:val="24"/>
              </w:rPr>
            </w:pPr>
            <w:r w:rsidRPr="00123B7F">
              <w:rPr>
                <w:b/>
                <w:sz w:val="24"/>
                <w:szCs w:val="24"/>
              </w:rPr>
              <w:t>√</w:t>
            </w:r>
          </w:p>
        </w:tc>
        <w:tc>
          <w:tcPr>
            <w:tcW w:w="722" w:type="dxa"/>
            <w:vAlign w:val="center"/>
          </w:tcPr>
          <w:p w14:paraId="5590D310"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2FFDDD96" w14:textId="77777777" w:rsidR="00772DA6" w:rsidRPr="00123B7F" w:rsidRDefault="00772DA6" w:rsidP="00772DA6">
            <w:pPr>
              <w:jc w:val="center"/>
              <w:rPr>
                <w:sz w:val="24"/>
                <w:szCs w:val="24"/>
              </w:rPr>
            </w:pPr>
            <w:r w:rsidRPr="00123B7F">
              <w:rPr>
                <w:b/>
                <w:sz w:val="24"/>
                <w:szCs w:val="24"/>
              </w:rPr>
              <w:t>√</w:t>
            </w:r>
          </w:p>
        </w:tc>
        <w:tc>
          <w:tcPr>
            <w:tcW w:w="578" w:type="dxa"/>
            <w:vAlign w:val="center"/>
          </w:tcPr>
          <w:p w14:paraId="392A95FD" w14:textId="77777777" w:rsidR="00772DA6" w:rsidRPr="00123B7F" w:rsidRDefault="00772DA6" w:rsidP="00772DA6">
            <w:pPr>
              <w:jc w:val="center"/>
              <w:rPr>
                <w:sz w:val="24"/>
                <w:szCs w:val="24"/>
              </w:rPr>
            </w:pPr>
            <w:r w:rsidRPr="00123B7F">
              <w:rPr>
                <w:b/>
                <w:sz w:val="24"/>
                <w:szCs w:val="24"/>
              </w:rPr>
              <w:t>√</w:t>
            </w:r>
          </w:p>
        </w:tc>
        <w:tc>
          <w:tcPr>
            <w:tcW w:w="434" w:type="dxa"/>
            <w:vAlign w:val="center"/>
          </w:tcPr>
          <w:p w14:paraId="31C8E43A" w14:textId="77777777" w:rsidR="00772DA6" w:rsidRPr="00123B7F" w:rsidRDefault="00772DA6" w:rsidP="00772DA6">
            <w:pPr>
              <w:jc w:val="center"/>
              <w:rPr>
                <w:b/>
                <w:sz w:val="24"/>
                <w:szCs w:val="24"/>
              </w:rPr>
            </w:pPr>
            <w:r w:rsidRPr="00123B7F">
              <w:rPr>
                <w:b/>
                <w:sz w:val="24"/>
                <w:szCs w:val="24"/>
              </w:rPr>
              <w:t>√</w:t>
            </w:r>
          </w:p>
        </w:tc>
        <w:tc>
          <w:tcPr>
            <w:tcW w:w="869" w:type="dxa"/>
            <w:vAlign w:val="center"/>
          </w:tcPr>
          <w:p w14:paraId="02E84C55" w14:textId="77777777" w:rsidR="00772DA6" w:rsidRPr="00123B7F" w:rsidRDefault="00772DA6" w:rsidP="00772DA6">
            <w:pPr>
              <w:jc w:val="center"/>
              <w:rPr>
                <w:b/>
                <w:sz w:val="24"/>
                <w:szCs w:val="24"/>
              </w:rPr>
            </w:pPr>
            <w:r w:rsidRPr="00123B7F">
              <w:rPr>
                <w:b/>
                <w:sz w:val="24"/>
                <w:szCs w:val="24"/>
              </w:rPr>
              <w:t>√</w:t>
            </w:r>
          </w:p>
        </w:tc>
      </w:tr>
      <w:tr w:rsidR="00D22596" w:rsidRPr="00123B7F" w14:paraId="3B1A8429" w14:textId="77777777" w:rsidTr="00D22596">
        <w:trPr>
          <w:trHeight w:val="391"/>
        </w:trPr>
        <w:tc>
          <w:tcPr>
            <w:tcW w:w="942" w:type="dxa"/>
            <w:vAlign w:val="center"/>
          </w:tcPr>
          <w:p w14:paraId="34F981EF" w14:textId="77777777" w:rsidR="00772DA6" w:rsidRPr="00123B7F" w:rsidRDefault="00772DA6" w:rsidP="00772DA6">
            <w:pPr>
              <w:rPr>
                <w:sz w:val="24"/>
                <w:szCs w:val="24"/>
              </w:rPr>
            </w:pPr>
          </w:p>
        </w:tc>
        <w:tc>
          <w:tcPr>
            <w:tcW w:w="1576" w:type="dxa"/>
          </w:tcPr>
          <w:p w14:paraId="62FA82DE" w14:textId="77777777" w:rsidR="00772DA6" w:rsidRPr="00123B7F" w:rsidRDefault="00772DA6" w:rsidP="00772DA6">
            <w:pPr>
              <w:rPr>
                <w:sz w:val="24"/>
                <w:szCs w:val="24"/>
              </w:rPr>
            </w:pPr>
            <w:r w:rsidRPr="00123B7F">
              <w:rPr>
                <w:sz w:val="24"/>
                <w:szCs w:val="24"/>
              </w:rPr>
              <w:t>Course-embedded assignments (e.g. Class Tests, Home Assignments, Quiz, Seminar, Term Paper , Presentations)</w:t>
            </w:r>
          </w:p>
        </w:tc>
        <w:tc>
          <w:tcPr>
            <w:tcW w:w="884" w:type="dxa"/>
            <w:vAlign w:val="center"/>
          </w:tcPr>
          <w:p w14:paraId="3F7B5EB5" w14:textId="77777777" w:rsidR="00772DA6" w:rsidRPr="00123B7F" w:rsidRDefault="00772DA6" w:rsidP="00772DA6">
            <w:pPr>
              <w:jc w:val="center"/>
              <w:rPr>
                <w:sz w:val="24"/>
                <w:szCs w:val="24"/>
              </w:rPr>
            </w:pPr>
            <w:r w:rsidRPr="00123B7F">
              <w:rPr>
                <w:b/>
                <w:sz w:val="24"/>
                <w:szCs w:val="24"/>
              </w:rPr>
              <w:t>√</w:t>
            </w:r>
          </w:p>
        </w:tc>
        <w:tc>
          <w:tcPr>
            <w:tcW w:w="578" w:type="dxa"/>
            <w:vAlign w:val="center"/>
          </w:tcPr>
          <w:p w14:paraId="7AED1A58" w14:textId="77777777" w:rsidR="00772DA6" w:rsidRPr="00123B7F" w:rsidRDefault="00772DA6" w:rsidP="00772DA6">
            <w:pPr>
              <w:jc w:val="center"/>
              <w:rPr>
                <w:sz w:val="24"/>
                <w:szCs w:val="24"/>
              </w:rPr>
            </w:pPr>
          </w:p>
        </w:tc>
        <w:tc>
          <w:tcPr>
            <w:tcW w:w="723" w:type="dxa"/>
            <w:vAlign w:val="center"/>
          </w:tcPr>
          <w:p w14:paraId="7518A4F1" w14:textId="77777777" w:rsidR="00772DA6" w:rsidRPr="00123B7F" w:rsidRDefault="00772DA6" w:rsidP="00772DA6">
            <w:pPr>
              <w:jc w:val="center"/>
              <w:rPr>
                <w:sz w:val="24"/>
                <w:szCs w:val="24"/>
              </w:rPr>
            </w:pPr>
          </w:p>
        </w:tc>
        <w:tc>
          <w:tcPr>
            <w:tcW w:w="723" w:type="dxa"/>
            <w:vAlign w:val="center"/>
          </w:tcPr>
          <w:p w14:paraId="4D7C9EDF" w14:textId="77777777" w:rsidR="00772DA6" w:rsidRPr="00123B7F" w:rsidRDefault="00772DA6" w:rsidP="00772DA6">
            <w:pPr>
              <w:jc w:val="center"/>
              <w:rPr>
                <w:sz w:val="24"/>
                <w:szCs w:val="24"/>
              </w:rPr>
            </w:pPr>
          </w:p>
        </w:tc>
        <w:tc>
          <w:tcPr>
            <w:tcW w:w="434" w:type="dxa"/>
            <w:vAlign w:val="center"/>
          </w:tcPr>
          <w:p w14:paraId="40E7AB73" w14:textId="77777777" w:rsidR="00772DA6" w:rsidRPr="00123B7F" w:rsidRDefault="00772DA6" w:rsidP="00772DA6">
            <w:pPr>
              <w:jc w:val="center"/>
              <w:rPr>
                <w:sz w:val="24"/>
                <w:szCs w:val="24"/>
              </w:rPr>
            </w:pPr>
          </w:p>
        </w:tc>
        <w:tc>
          <w:tcPr>
            <w:tcW w:w="578" w:type="dxa"/>
            <w:vAlign w:val="center"/>
          </w:tcPr>
          <w:p w14:paraId="12A93DD6" w14:textId="77777777" w:rsidR="00772DA6" w:rsidRPr="00123B7F" w:rsidRDefault="00772DA6" w:rsidP="00772DA6">
            <w:pPr>
              <w:jc w:val="center"/>
              <w:rPr>
                <w:sz w:val="24"/>
                <w:szCs w:val="24"/>
              </w:rPr>
            </w:pPr>
          </w:p>
        </w:tc>
        <w:tc>
          <w:tcPr>
            <w:tcW w:w="723" w:type="dxa"/>
            <w:vAlign w:val="center"/>
          </w:tcPr>
          <w:p w14:paraId="01B5F32B" w14:textId="77777777" w:rsidR="00772DA6" w:rsidRPr="00123B7F" w:rsidRDefault="00772DA6" w:rsidP="00772DA6">
            <w:pPr>
              <w:jc w:val="center"/>
              <w:rPr>
                <w:sz w:val="24"/>
                <w:szCs w:val="24"/>
              </w:rPr>
            </w:pPr>
          </w:p>
        </w:tc>
        <w:tc>
          <w:tcPr>
            <w:tcW w:w="722" w:type="dxa"/>
            <w:vAlign w:val="center"/>
          </w:tcPr>
          <w:p w14:paraId="3C3E637B" w14:textId="77777777" w:rsidR="00772DA6" w:rsidRPr="00123B7F" w:rsidRDefault="00772DA6" w:rsidP="00772DA6">
            <w:pPr>
              <w:jc w:val="center"/>
              <w:rPr>
                <w:sz w:val="24"/>
                <w:szCs w:val="24"/>
              </w:rPr>
            </w:pPr>
          </w:p>
        </w:tc>
        <w:tc>
          <w:tcPr>
            <w:tcW w:w="723" w:type="dxa"/>
            <w:vAlign w:val="center"/>
          </w:tcPr>
          <w:p w14:paraId="407B3BA1" w14:textId="77777777" w:rsidR="00772DA6" w:rsidRPr="00123B7F" w:rsidRDefault="00772DA6" w:rsidP="00772DA6">
            <w:pPr>
              <w:jc w:val="center"/>
              <w:rPr>
                <w:sz w:val="24"/>
                <w:szCs w:val="24"/>
              </w:rPr>
            </w:pPr>
          </w:p>
        </w:tc>
        <w:tc>
          <w:tcPr>
            <w:tcW w:w="578" w:type="dxa"/>
            <w:vAlign w:val="center"/>
          </w:tcPr>
          <w:p w14:paraId="52AB6714" w14:textId="77777777" w:rsidR="00772DA6" w:rsidRPr="00123B7F" w:rsidRDefault="00772DA6" w:rsidP="00772DA6">
            <w:pPr>
              <w:jc w:val="center"/>
              <w:rPr>
                <w:sz w:val="24"/>
                <w:szCs w:val="24"/>
              </w:rPr>
            </w:pPr>
          </w:p>
        </w:tc>
        <w:tc>
          <w:tcPr>
            <w:tcW w:w="434" w:type="dxa"/>
            <w:vAlign w:val="center"/>
          </w:tcPr>
          <w:p w14:paraId="149E5112" w14:textId="77777777" w:rsidR="00772DA6" w:rsidRPr="00123B7F" w:rsidRDefault="00772DA6" w:rsidP="00772DA6">
            <w:pPr>
              <w:jc w:val="center"/>
              <w:rPr>
                <w:sz w:val="24"/>
                <w:szCs w:val="24"/>
              </w:rPr>
            </w:pPr>
          </w:p>
        </w:tc>
        <w:tc>
          <w:tcPr>
            <w:tcW w:w="869" w:type="dxa"/>
            <w:vAlign w:val="center"/>
          </w:tcPr>
          <w:p w14:paraId="1898DB1C" w14:textId="77777777" w:rsidR="00772DA6" w:rsidRPr="00123B7F" w:rsidRDefault="00772DA6" w:rsidP="00772DA6">
            <w:pPr>
              <w:jc w:val="center"/>
              <w:rPr>
                <w:sz w:val="24"/>
                <w:szCs w:val="24"/>
              </w:rPr>
            </w:pPr>
          </w:p>
        </w:tc>
      </w:tr>
      <w:tr w:rsidR="00D22596" w:rsidRPr="00123B7F" w14:paraId="60351F3D" w14:textId="77777777" w:rsidTr="00D22596">
        <w:trPr>
          <w:trHeight w:val="391"/>
        </w:trPr>
        <w:tc>
          <w:tcPr>
            <w:tcW w:w="942" w:type="dxa"/>
            <w:vAlign w:val="center"/>
          </w:tcPr>
          <w:p w14:paraId="034CDB36" w14:textId="77777777" w:rsidR="00772DA6" w:rsidRPr="00123B7F" w:rsidRDefault="00772DA6" w:rsidP="00772DA6">
            <w:pPr>
              <w:rPr>
                <w:sz w:val="24"/>
                <w:szCs w:val="24"/>
              </w:rPr>
            </w:pPr>
          </w:p>
        </w:tc>
        <w:tc>
          <w:tcPr>
            <w:tcW w:w="1576" w:type="dxa"/>
          </w:tcPr>
          <w:p w14:paraId="36825094" w14:textId="77777777" w:rsidR="00772DA6" w:rsidRPr="00123B7F" w:rsidRDefault="00772DA6" w:rsidP="00772DA6">
            <w:pPr>
              <w:rPr>
                <w:sz w:val="24"/>
                <w:szCs w:val="24"/>
              </w:rPr>
            </w:pPr>
            <w:r w:rsidRPr="00123B7F">
              <w:rPr>
                <w:sz w:val="24"/>
                <w:szCs w:val="24"/>
              </w:rPr>
              <w:t>Viva Voce</w:t>
            </w:r>
          </w:p>
        </w:tc>
        <w:tc>
          <w:tcPr>
            <w:tcW w:w="884" w:type="dxa"/>
            <w:vAlign w:val="center"/>
          </w:tcPr>
          <w:p w14:paraId="405A0CD1"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59AA909B" w14:textId="77777777" w:rsidR="00772DA6" w:rsidRPr="00123B7F" w:rsidRDefault="00772DA6" w:rsidP="00772DA6">
            <w:pPr>
              <w:jc w:val="center"/>
              <w:rPr>
                <w:b/>
                <w:sz w:val="24"/>
                <w:szCs w:val="24"/>
              </w:rPr>
            </w:pPr>
          </w:p>
        </w:tc>
        <w:tc>
          <w:tcPr>
            <w:tcW w:w="723" w:type="dxa"/>
            <w:vAlign w:val="center"/>
          </w:tcPr>
          <w:p w14:paraId="7F7A6C9C" w14:textId="77777777" w:rsidR="00772DA6" w:rsidRPr="00123B7F" w:rsidRDefault="00772DA6" w:rsidP="00772DA6">
            <w:pPr>
              <w:jc w:val="center"/>
              <w:rPr>
                <w:b/>
                <w:sz w:val="24"/>
                <w:szCs w:val="24"/>
              </w:rPr>
            </w:pPr>
          </w:p>
        </w:tc>
        <w:tc>
          <w:tcPr>
            <w:tcW w:w="723" w:type="dxa"/>
            <w:vAlign w:val="center"/>
          </w:tcPr>
          <w:p w14:paraId="16A5A8DE" w14:textId="77777777" w:rsidR="00772DA6" w:rsidRPr="00123B7F" w:rsidRDefault="00772DA6" w:rsidP="00772DA6">
            <w:pPr>
              <w:jc w:val="center"/>
              <w:rPr>
                <w:b/>
                <w:sz w:val="24"/>
                <w:szCs w:val="24"/>
              </w:rPr>
            </w:pPr>
          </w:p>
        </w:tc>
        <w:tc>
          <w:tcPr>
            <w:tcW w:w="434" w:type="dxa"/>
            <w:vAlign w:val="center"/>
          </w:tcPr>
          <w:p w14:paraId="6C4BFA6D" w14:textId="77777777" w:rsidR="00772DA6" w:rsidRPr="00123B7F" w:rsidRDefault="00772DA6" w:rsidP="00772DA6">
            <w:pPr>
              <w:jc w:val="center"/>
              <w:rPr>
                <w:b/>
                <w:sz w:val="24"/>
                <w:szCs w:val="24"/>
              </w:rPr>
            </w:pPr>
          </w:p>
        </w:tc>
        <w:tc>
          <w:tcPr>
            <w:tcW w:w="578" w:type="dxa"/>
            <w:vAlign w:val="center"/>
          </w:tcPr>
          <w:p w14:paraId="39D32720" w14:textId="77777777" w:rsidR="00772DA6" w:rsidRPr="00123B7F" w:rsidRDefault="00772DA6" w:rsidP="00772DA6">
            <w:pPr>
              <w:jc w:val="center"/>
              <w:rPr>
                <w:b/>
                <w:sz w:val="24"/>
                <w:szCs w:val="24"/>
              </w:rPr>
            </w:pPr>
          </w:p>
        </w:tc>
        <w:tc>
          <w:tcPr>
            <w:tcW w:w="723" w:type="dxa"/>
            <w:vAlign w:val="center"/>
          </w:tcPr>
          <w:p w14:paraId="7490D675" w14:textId="77777777" w:rsidR="00772DA6" w:rsidRPr="00123B7F" w:rsidRDefault="00772DA6" w:rsidP="00772DA6">
            <w:pPr>
              <w:jc w:val="center"/>
              <w:rPr>
                <w:b/>
                <w:sz w:val="24"/>
                <w:szCs w:val="24"/>
              </w:rPr>
            </w:pPr>
          </w:p>
        </w:tc>
        <w:tc>
          <w:tcPr>
            <w:tcW w:w="722" w:type="dxa"/>
            <w:vAlign w:val="center"/>
          </w:tcPr>
          <w:p w14:paraId="73802C8E" w14:textId="77777777" w:rsidR="00772DA6" w:rsidRPr="00123B7F" w:rsidRDefault="00772DA6" w:rsidP="00772DA6">
            <w:pPr>
              <w:jc w:val="center"/>
              <w:rPr>
                <w:b/>
                <w:sz w:val="24"/>
                <w:szCs w:val="24"/>
              </w:rPr>
            </w:pPr>
          </w:p>
        </w:tc>
        <w:tc>
          <w:tcPr>
            <w:tcW w:w="723" w:type="dxa"/>
            <w:vAlign w:val="center"/>
          </w:tcPr>
          <w:p w14:paraId="173A2CB7" w14:textId="77777777" w:rsidR="00772DA6" w:rsidRPr="00123B7F" w:rsidRDefault="00772DA6" w:rsidP="00772DA6">
            <w:pPr>
              <w:jc w:val="center"/>
              <w:rPr>
                <w:b/>
                <w:sz w:val="24"/>
                <w:szCs w:val="24"/>
              </w:rPr>
            </w:pPr>
          </w:p>
        </w:tc>
        <w:tc>
          <w:tcPr>
            <w:tcW w:w="578" w:type="dxa"/>
            <w:vAlign w:val="center"/>
          </w:tcPr>
          <w:p w14:paraId="2DD215F7" w14:textId="77777777" w:rsidR="00772DA6" w:rsidRPr="00123B7F" w:rsidRDefault="00772DA6" w:rsidP="00772DA6">
            <w:pPr>
              <w:jc w:val="center"/>
              <w:rPr>
                <w:b/>
                <w:sz w:val="24"/>
                <w:szCs w:val="24"/>
              </w:rPr>
            </w:pPr>
          </w:p>
        </w:tc>
        <w:tc>
          <w:tcPr>
            <w:tcW w:w="434" w:type="dxa"/>
            <w:vAlign w:val="center"/>
          </w:tcPr>
          <w:p w14:paraId="6FA16205" w14:textId="77777777" w:rsidR="00772DA6" w:rsidRPr="00123B7F" w:rsidRDefault="00772DA6" w:rsidP="00772DA6">
            <w:pPr>
              <w:jc w:val="center"/>
              <w:rPr>
                <w:b/>
                <w:sz w:val="24"/>
                <w:szCs w:val="24"/>
              </w:rPr>
            </w:pPr>
          </w:p>
        </w:tc>
        <w:tc>
          <w:tcPr>
            <w:tcW w:w="869" w:type="dxa"/>
            <w:vAlign w:val="center"/>
          </w:tcPr>
          <w:p w14:paraId="1D3A49FD" w14:textId="77777777" w:rsidR="00772DA6" w:rsidRPr="00123B7F" w:rsidRDefault="00772DA6" w:rsidP="00772DA6">
            <w:pPr>
              <w:jc w:val="center"/>
              <w:rPr>
                <w:b/>
                <w:sz w:val="24"/>
                <w:szCs w:val="24"/>
              </w:rPr>
            </w:pPr>
          </w:p>
        </w:tc>
      </w:tr>
      <w:tr w:rsidR="00D22596" w:rsidRPr="00123B7F" w14:paraId="2F084A0D" w14:textId="77777777" w:rsidTr="00D22596">
        <w:trPr>
          <w:trHeight w:val="391"/>
        </w:trPr>
        <w:tc>
          <w:tcPr>
            <w:tcW w:w="942" w:type="dxa"/>
            <w:vAlign w:val="center"/>
          </w:tcPr>
          <w:p w14:paraId="70FC4711" w14:textId="77777777" w:rsidR="00772DA6" w:rsidRPr="00123B7F" w:rsidRDefault="00772DA6" w:rsidP="00772DA6">
            <w:pPr>
              <w:rPr>
                <w:sz w:val="24"/>
                <w:szCs w:val="24"/>
              </w:rPr>
            </w:pPr>
          </w:p>
        </w:tc>
        <w:tc>
          <w:tcPr>
            <w:tcW w:w="1576" w:type="dxa"/>
          </w:tcPr>
          <w:p w14:paraId="193F4433" w14:textId="77777777" w:rsidR="00772DA6" w:rsidRPr="00123B7F" w:rsidRDefault="00772DA6" w:rsidP="00772DA6">
            <w:pPr>
              <w:rPr>
                <w:sz w:val="24"/>
                <w:szCs w:val="24"/>
              </w:rPr>
            </w:pPr>
            <w:r w:rsidRPr="00123B7F">
              <w:rPr>
                <w:sz w:val="24"/>
                <w:szCs w:val="24"/>
              </w:rPr>
              <w:t>Practicum / Internship evaluations</w:t>
            </w:r>
          </w:p>
        </w:tc>
        <w:tc>
          <w:tcPr>
            <w:tcW w:w="884" w:type="dxa"/>
            <w:vAlign w:val="center"/>
          </w:tcPr>
          <w:p w14:paraId="2B281718" w14:textId="77777777" w:rsidR="00772DA6" w:rsidRPr="00123B7F" w:rsidRDefault="00772DA6" w:rsidP="00772DA6">
            <w:pPr>
              <w:jc w:val="center"/>
              <w:rPr>
                <w:b/>
                <w:sz w:val="24"/>
                <w:szCs w:val="24"/>
              </w:rPr>
            </w:pPr>
          </w:p>
        </w:tc>
        <w:tc>
          <w:tcPr>
            <w:tcW w:w="578" w:type="dxa"/>
            <w:vAlign w:val="center"/>
          </w:tcPr>
          <w:p w14:paraId="3C0AC0E5"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0396EE7B" w14:textId="77777777" w:rsidR="00772DA6" w:rsidRPr="00123B7F" w:rsidRDefault="00772DA6" w:rsidP="00772DA6">
            <w:pPr>
              <w:jc w:val="center"/>
              <w:rPr>
                <w:b/>
                <w:sz w:val="24"/>
                <w:szCs w:val="24"/>
              </w:rPr>
            </w:pPr>
          </w:p>
        </w:tc>
        <w:tc>
          <w:tcPr>
            <w:tcW w:w="723" w:type="dxa"/>
            <w:vAlign w:val="center"/>
          </w:tcPr>
          <w:p w14:paraId="50479DA1" w14:textId="77777777" w:rsidR="00772DA6" w:rsidRPr="00123B7F" w:rsidRDefault="00772DA6" w:rsidP="00772DA6">
            <w:pPr>
              <w:jc w:val="center"/>
              <w:rPr>
                <w:b/>
                <w:sz w:val="24"/>
                <w:szCs w:val="24"/>
              </w:rPr>
            </w:pPr>
          </w:p>
        </w:tc>
        <w:tc>
          <w:tcPr>
            <w:tcW w:w="434" w:type="dxa"/>
            <w:vAlign w:val="center"/>
          </w:tcPr>
          <w:p w14:paraId="66770520" w14:textId="77777777" w:rsidR="00772DA6" w:rsidRPr="00123B7F" w:rsidRDefault="00772DA6" w:rsidP="00772DA6">
            <w:pPr>
              <w:jc w:val="center"/>
              <w:rPr>
                <w:b/>
                <w:sz w:val="24"/>
                <w:szCs w:val="24"/>
              </w:rPr>
            </w:pPr>
          </w:p>
        </w:tc>
        <w:tc>
          <w:tcPr>
            <w:tcW w:w="578" w:type="dxa"/>
            <w:vAlign w:val="center"/>
          </w:tcPr>
          <w:p w14:paraId="7F0C7C15" w14:textId="77777777" w:rsidR="00772DA6" w:rsidRPr="00123B7F" w:rsidRDefault="00772DA6" w:rsidP="00772DA6">
            <w:pPr>
              <w:jc w:val="center"/>
              <w:rPr>
                <w:b/>
                <w:sz w:val="24"/>
                <w:szCs w:val="24"/>
              </w:rPr>
            </w:pPr>
          </w:p>
        </w:tc>
        <w:tc>
          <w:tcPr>
            <w:tcW w:w="723" w:type="dxa"/>
            <w:vAlign w:val="center"/>
          </w:tcPr>
          <w:p w14:paraId="1D011B35" w14:textId="77777777" w:rsidR="00772DA6" w:rsidRPr="00123B7F" w:rsidRDefault="00772DA6" w:rsidP="00772DA6">
            <w:pPr>
              <w:jc w:val="center"/>
              <w:rPr>
                <w:b/>
                <w:sz w:val="24"/>
                <w:szCs w:val="24"/>
              </w:rPr>
            </w:pPr>
          </w:p>
        </w:tc>
        <w:tc>
          <w:tcPr>
            <w:tcW w:w="722" w:type="dxa"/>
            <w:vAlign w:val="center"/>
          </w:tcPr>
          <w:p w14:paraId="4E7D712E" w14:textId="77777777" w:rsidR="00772DA6" w:rsidRPr="00123B7F" w:rsidRDefault="00772DA6" w:rsidP="00772DA6">
            <w:pPr>
              <w:jc w:val="center"/>
              <w:rPr>
                <w:b/>
                <w:sz w:val="24"/>
                <w:szCs w:val="24"/>
              </w:rPr>
            </w:pPr>
          </w:p>
        </w:tc>
        <w:tc>
          <w:tcPr>
            <w:tcW w:w="723" w:type="dxa"/>
            <w:vAlign w:val="center"/>
          </w:tcPr>
          <w:p w14:paraId="3D6BE301" w14:textId="77777777" w:rsidR="00772DA6" w:rsidRPr="00123B7F" w:rsidRDefault="00772DA6" w:rsidP="00772DA6">
            <w:pPr>
              <w:jc w:val="center"/>
              <w:rPr>
                <w:b/>
                <w:sz w:val="24"/>
                <w:szCs w:val="24"/>
              </w:rPr>
            </w:pPr>
          </w:p>
        </w:tc>
        <w:tc>
          <w:tcPr>
            <w:tcW w:w="578" w:type="dxa"/>
            <w:vAlign w:val="center"/>
          </w:tcPr>
          <w:p w14:paraId="6EF0696A" w14:textId="77777777" w:rsidR="00772DA6" w:rsidRPr="00123B7F" w:rsidRDefault="00772DA6" w:rsidP="00772DA6">
            <w:pPr>
              <w:jc w:val="center"/>
              <w:rPr>
                <w:b/>
                <w:sz w:val="24"/>
                <w:szCs w:val="24"/>
              </w:rPr>
            </w:pPr>
          </w:p>
        </w:tc>
        <w:tc>
          <w:tcPr>
            <w:tcW w:w="434" w:type="dxa"/>
            <w:vAlign w:val="center"/>
          </w:tcPr>
          <w:p w14:paraId="1808EF5C" w14:textId="77777777" w:rsidR="00772DA6" w:rsidRPr="00123B7F" w:rsidRDefault="00772DA6" w:rsidP="00772DA6">
            <w:pPr>
              <w:jc w:val="center"/>
              <w:rPr>
                <w:b/>
                <w:sz w:val="24"/>
                <w:szCs w:val="24"/>
              </w:rPr>
            </w:pPr>
          </w:p>
        </w:tc>
        <w:tc>
          <w:tcPr>
            <w:tcW w:w="869" w:type="dxa"/>
            <w:vAlign w:val="center"/>
          </w:tcPr>
          <w:p w14:paraId="29D36CF9" w14:textId="77777777" w:rsidR="00772DA6" w:rsidRPr="00123B7F" w:rsidRDefault="00772DA6" w:rsidP="00772DA6">
            <w:pPr>
              <w:jc w:val="center"/>
              <w:rPr>
                <w:b/>
                <w:sz w:val="24"/>
                <w:szCs w:val="24"/>
              </w:rPr>
            </w:pPr>
          </w:p>
        </w:tc>
      </w:tr>
      <w:tr w:rsidR="00D22596" w:rsidRPr="00123B7F" w14:paraId="3DA497BF" w14:textId="77777777" w:rsidTr="00D22596">
        <w:trPr>
          <w:trHeight w:val="391"/>
        </w:trPr>
        <w:tc>
          <w:tcPr>
            <w:tcW w:w="942" w:type="dxa"/>
            <w:vAlign w:val="center"/>
          </w:tcPr>
          <w:p w14:paraId="6C0D9409" w14:textId="77777777" w:rsidR="00772DA6" w:rsidRPr="00123B7F" w:rsidRDefault="00772DA6" w:rsidP="00772DA6">
            <w:pPr>
              <w:rPr>
                <w:sz w:val="24"/>
                <w:szCs w:val="24"/>
              </w:rPr>
            </w:pPr>
          </w:p>
        </w:tc>
        <w:tc>
          <w:tcPr>
            <w:tcW w:w="1576" w:type="dxa"/>
          </w:tcPr>
          <w:p w14:paraId="5FF509C4" w14:textId="77777777" w:rsidR="00772DA6" w:rsidRPr="00123B7F" w:rsidRDefault="00772DA6" w:rsidP="00772DA6">
            <w:pPr>
              <w:rPr>
                <w:sz w:val="24"/>
                <w:szCs w:val="24"/>
              </w:rPr>
            </w:pPr>
            <w:r w:rsidRPr="00123B7F">
              <w:rPr>
                <w:sz w:val="24"/>
                <w:szCs w:val="24"/>
              </w:rPr>
              <w:t>Plagiarism check</w:t>
            </w:r>
          </w:p>
        </w:tc>
        <w:tc>
          <w:tcPr>
            <w:tcW w:w="884" w:type="dxa"/>
            <w:vAlign w:val="center"/>
          </w:tcPr>
          <w:p w14:paraId="56847EA4" w14:textId="77777777" w:rsidR="00772DA6" w:rsidRPr="00123B7F" w:rsidRDefault="00772DA6" w:rsidP="00772DA6">
            <w:pPr>
              <w:jc w:val="center"/>
              <w:rPr>
                <w:b/>
                <w:sz w:val="24"/>
                <w:szCs w:val="24"/>
              </w:rPr>
            </w:pPr>
          </w:p>
        </w:tc>
        <w:tc>
          <w:tcPr>
            <w:tcW w:w="578" w:type="dxa"/>
            <w:vAlign w:val="center"/>
          </w:tcPr>
          <w:p w14:paraId="33FB3CA2" w14:textId="77777777" w:rsidR="00772DA6" w:rsidRPr="00123B7F" w:rsidRDefault="00772DA6" w:rsidP="00772DA6">
            <w:pPr>
              <w:jc w:val="center"/>
              <w:rPr>
                <w:b/>
                <w:sz w:val="24"/>
                <w:szCs w:val="24"/>
              </w:rPr>
            </w:pPr>
          </w:p>
        </w:tc>
        <w:tc>
          <w:tcPr>
            <w:tcW w:w="723" w:type="dxa"/>
            <w:vAlign w:val="center"/>
          </w:tcPr>
          <w:p w14:paraId="4851F1A3" w14:textId="77777777" w:rsidR="00772DA6" w:rsidRPr="00123B7F" w:rsidRDefault="00772DA6" w:rsidP="00772DA6">
            <w:pPr>
              <w:jc w:val="center"/>
              <w:rPr>
                <w:b/>
                <w:sz w:val="24"/>
                <w:szCs w:val="24"/>
              </w:rPr>
            </w:pPr>
          </w:p>
        </w:tc>
        <w:tc>
          <w:tcPr>
            <w:tcW w:w="723" w:type="dxa"/>
            <w:vAlign w:val="center"/>
          </w:tcPr>
          <w:p w14:paraId="0AAFCB71" w14:textId="77777777" w:rsidR="00772DA6" w:rsidRPr="00123B7F" w:rsidRDefault="00772DA6" w:rsidP="00772DA6">
            <w:pPr>
              <w:jc w:val="center"/>
              <w:rPr>
                <w:b/>
                <w:sz w:val="24"/>
                <w:szCs w:val="24"/>
              </w:rPr>
            </w:pPr>
          </w:p>
        </w:tc>
        <w:tc>
          <w:tcPr>
            <w:tcW w:w="434" w:type="dxa"/>
            <w:vAlign w:val="center"/>
          </w:tcPr>
          <w:p w14:paraId="151C5DA2" w14:textId="77777777" w:rsidR="00772DA6" w:rsidRPr="00123B7F" w:rsidRDefault="00772DA6" w:rsidP="00772DA6">
            <w:pPr>
              <w:jc w:val="center"/>
              <w:rPr>
                <w:sz w:val="24"/>
                <w:szCs w:val="24"/>
              </w:rPr>
            </w:pPr>
          </w:p>
        </w:tc>
        <w:tc>
          <w:tcPr>
            <w:tcW w:w="578" w:type="dxa"/>
            <w:vAlign w:val="center"/>
          </w:tcPr>
          <w:p w14:paraId="7C40D070" w14:textId="77777777" w:rsidR="00772DA6" w:rsidRPr="00123B7F" w:rsidRDefault="00772DA6" w:rsidP="00772DA6">
            <w:pPr>
              <w:jc w:val="center"/>
              <w:rPr>
                <w:b/>
                <w:sz w:val="24"/>
                <w:szCs w:val="24"/>
              </w:rPr>
            </w:pPr>
          </w:p>
        </w:tc>
        <w:tc>
          <w:tcPr>
            <w:tcW w:w="723" w:type="dxa"/>
            <w:vAlign w:val="center"/>
          </w:tcPr>
          <w:p w14:paraId="5D89488E" w14:textId="77777777" w:rsidR="00772DA6" w:rsidRPr="00123B7F" w:rsidRDefault="00772DA6" w:rsidP="00772DA6">
            <w:pPr>
              <w:jc w:val="center"/>
              <w:rPr>
                <w:b/>
                <w:sz w:val="24"/>
                <w:szCs w:val="24"/>
              </w:rPr>
            </w:pPr>
          </w:p>
        </w:tc>
        <w:tc>
          <w:tcPr>
            <w:tcW w:w="722" w:type="dxa"/>
            <w:vAlign w:val="center"/>
          </w:tcPr>
          <w:p w14:paraId="76B150C4" w14:textId="77777777" w:rsidR="00772DA6" w:rsidRPr="00123B7F" w:rsidRDefault="00772DA6" w:rsidP="00772DA6">
            <w:pPr>
              <w:jc w:val="center"/>
              <w:rPr>
                <w:b/>
                <w:sz w:val="24"/>
                <w:szCs w:val="24"/>
              </w:rPr>
            </w:pPr>
            <w:r w:rsidRPr="00123B7F">
              <w:rPr>
                <w:b/>
                <w:sz w:val="24"/>
                <w:szCs w:val="24"/>
              </w:rPr>
              <w:t>√</w:t>
            </w:r>
          </w:p>
        </w:tc>
        <w:tc>
          <w:tcPr>
            <w:tcW w:w="723" w:type="dxa"/>
            <w:vAlign w:val="center"/>
          </w:tcPr>
          <w:p w14:paraId="0B745F99" w14:textId="77777777" w:rsidR="00772DA6" w:rsidRPr="00123B7F" w:rsidRDefault="00772DA6" w:rsidP="00772DA6">
            <w:pPr>
              <w:jc w:val="center"/>
              <w:rPr>
                <w:b/>
                <w:sz w:val="24"/>
                <w:szCs w:val="24"/>
              </w:rPr>
            </w:pPr>
          </w:p>
        </w:tc>
        <w:tc>
          <w:tcPr>
            <w:tcW w:w="578" w:type="dxa"/>
            <w:vAlign w:val="center"/>
          </w:tcPr>
          <w:p w14:paraId="0A8435BF" w14:textId="77777777" w:rsidR="00772DA6" w:rsidRPr="00123B7F" w:rsidRDefault="00772DA6" w:rsidP="00772DA6">
            <w:pPr>
              <w:jc w:val="center"/>
              <w:rPr>
                <w:b/>
                <w:sz w:val="24"/>
                <w:szCs w:val="24"/>
              </w:rPr>
            </w:pPr>
          </w:p>
        </w:tc>
        <w:tc>
          <w:tcPr>
            <w:tcW w:w="434" w:type="dxa"/>
            <w:vAlign w:val="center"/>
          </w:tcPr>
          <w:p w14:paraId="0D0E869B" w14:textId="77777777" w:rsidR="00772DA6" w:rsidRPr="00123B7F" w:rsidRDefault="00772DA6" w:rsidP="00772DA6">
            <w:pPr>
              <w:jc w:val="center"/>
              <w:rPr>
                <w:b/>
                <w:sz w:val="24"/>
                <w:szCs w:val="24"/>
              </w:rPr>
            </w:pPr>
          </w:p>
        </w:tc>
        <w:tc>
          <w:tcPr>
            <w:tcW w:w="869" w:type="dxa"/>
            <w:vAlign w:val="center"/>
          </w:tcPr>
          <w:p w14:paraId="014E8DDA" w14:textId="77777777" w:rsidR="00772DA6" w:rsidRPr="00123B7F" w:rsidRDefault="00772DA6" w:rsidP="00772DA6">
            <w:pPr>
              <w:jc w:val="center"/>
              <w:rPr>
                <w:b/>
                <w:sz w:val="24"/>
                <w:szCs w:val="24"/>
              </w:rPr>
            </w:pPr>
          </w:p>
        </w:tc>
      </w:tr>
      <w:tr w:rsidR="00D22596" w:rsidRPr="00123B7F" w14:paraId="35A0ECB2" w14:textId="77777777" w:rsidTr="00D22596">
        <w:trPr>
          <w:trHeight w:val="391"/>
        </w:trPr>
        <w:tc>
          <w:tcPr>
            <w:tcW w:w="942" w:type="dxa"/>
            <w:vAlign w:val="center"/>
          </w:tcPr>
          <w:p w14:paraId="6E5E5307" w14:textId="77777777" w:rsidR="00772DA6" w:rsidRPr="00123B7F" w:rsidRDefault="00772DA6" w:rsidP="00772DA6">
            <w:pPr>
              <w:rPr>
                <w:sz w:val="24"/>
                <w:szCs w:val="24"/>
              </w:rPr>
            </w:pPr>
          </w:p>
        </w:tc>
        <w:tc>
          <w:tcPr>
            <w:tcW w:w="1576" w:type="dxa"/>
          </w:tcPr>
          <w:p w14:paraId="33A41447" w14:textId="77777777" w:rsidR="00772DA6" w:rsidRPr="00123B7F" w:rsidRDefault="00772DA6" w:rsidP="00772DA6">
            <w:pPr>
              <w:rPr>
                <w:sz w:val="24"/>
                <w:szCs w:val="24"/>
              </w:rPr>
            </w:pPr>
            <w:r w:rsidRPr="00123B7F">
              <w:rPr>
                <w:sz w:val="24"/>
                <w:szCs w:val="24"/>
              </w:rPr>
              <w:t>Scoring Rubrics</w:t>
            </w:r>
          </w:p>
        </w:tc>
        <w:tc>
          <w:tcPr>
            <w:tcW w:w="884" w:type="dxa"/>
            <w:vAlign w:val="center"/>
          </w:tcPr>
          <w:p w14:paraId="38AAAE73" w14:textId="77777777" w:rsidR="00772DA6" w:rsidRPr="00123B7F" w:rsidRDefault="00772DA6" w:rsidP="00772DA6">
            <w:pPr>
              <w:jc w:val="center"/>
              <w:rPr>
                <w:b/>
                <w:sz w:val="24"/>
                <w:szCs w:val="24"/>
              </w:rPr>
            </w:pPr>
          </w:p>
        </w:tc>
        <w:tc>
          <w:tcPr>
            <w:tcW w:w="578" w:type="dxa"/>
            <w:vAlign w:val="center"/>
          </w:tcPr>
          <w:p w14:paraId="06F356A2"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404F4B0F" w14:textId="77777777" w:rsidR="00772DA6" w:rsidRPr="00123B7F" w:rsidRDefault="00772DA6" w:rsidP="00772DA6">
            <w:pPr>
              <w:jc w:val="center"/>
              <w:rPr>
                <w:b/>
                <w:sz w:val="24"/>
                <w:szCs w:val="24"/>
              </w:rPr>
            </w:pPr>
          </w:p>
        </w:tc>
        <w:tc>
          <w:tcPr>
            <w:tcW w:w="723" w:type="dxa"/>
            <w:vAlign w:val="center"/>
          </w:tcPr>
          <w:p w14:paraId="3CFF5FDB" w14:textId="77777777" w:rsidR="00772DA6" w:rsidRPr="00123B7F" w:rsidRDefault="00772DA6" w:rsidP="00772DA6">
            <w:pPr>
              <w:jc w:val="center"/>
              <w:rPr>
                <w:b/>
                <w:sz w:val="24"/>
                <w:szCs w:val="24"/>
              </w:rPr>
            </w:pPr>
          </w:p>
        </w:tc>
        <w:tc>
          <w:tcPr>
            <w:tcW w:w="434" w:type="dxa"/>
            <w:vAlign w:val="center"/>
          </w:tcPr>
          <w:p w14:paraId="2C0D337F" w14:textId="77777777" w:rsidR="00772DA6" w:rsidRPr="00123B7F" w:rsidRDefault="00772DA6" w:rsidP="00772DA6">
            <w:pPr>
              <w:jc w:val="center"/>
              <w:rPr>
                <w:sz w:val="24"/>
                <w:szCs w:val="24"/>
              </w:rPr>
            </w:pPr>
            <w:r w:rsidRPr="00123B7F">
              <w:rPr>
                <w:b/>
                <w:sz w:val="24"/>
                <w:szCs w:val="24"/>
              </w:rPr>
              <w:t>√</w:t>
            </w:r>
          </w:p>
        </w:tc>
        <w:tc>
          <w:tcPr>
            <w:tcW w:w="578" w:type="dxa"/>
            <w:vAlign w:val="center"/>
          </w:tcPr>
          <w:p w14:paraId="117D47EF" w14:textId="77777777" w:rsidR="00772DA6" w:rsidRPr="00123B7F" w:rsidRDefault="00772DA6" w:rsidP="00772DA6">
            <w:pPr>
              <w:jc w:val="center"/>
              <w:rPr>
                <w:b/>
                <w:sz w:val="24"/>
                <w:szCs w:val="24"/>
              </w:rPr>
            </w:pPr>
            <w:r w:rsidRPr="00123B7F">
              <w:rPr>
                <w:b/>
                <w:sz w:val="24"/>
                <w:szCs w:val="24"/>
              </w:rPr>
              <w:t>√</w:t>
            </w:r>
          </w:p>
        </w:tc>
        <w:tc>
          <w:tcPr>
            <w:tcW w:w="723" w:type="dxa"/>
            <w:vAlign w:val="center"/>
          </w:tcPr>
          <w:p w14:paraId="0E3D6987" w14:textId="77777777" w:rsidR="00772DA6" w:rsidRPr="00123B7F" w:rsidRDefault="00772DA6" w:rsidP="00772DA6">
            <w:pPr>
              <w:jc w:val="center"/>
              <w:rPr>
                <w:b/>
                <w:sz w:val="24"/>
                <w:szCs w:val="24"/>
              </w:rPr>
            </w:pPr>
            <w:r w:rsidRPr="00123B7F">
              <w:rPr>
                <w:b/>
                <w:sz w:val="24"/>
                <w:szCs w:val="24"/>
              </w:rPr>
              <w:t>√</w:t>
            </w:r>
          </w:p>
        </w:tc>
        <w:tc>
          <w:tcPr>
            <w:tcW w:w="722" w:type="dxa"/>
            <w:vAlign w:val="center"/>
          </w:tcPr>
          <w:p w14:paraId="65062161" w14:textId="77777777" w:rsidR="00772DA6" w:rsidRPr="00123B7F" w:rsidRDefault="00772DA6" w:rsidP="00772DA6">
            <w:pPr>
              <w:jc w:val="center"/>
              <w:rPr>
                <w:b/>
                <w:sz w:val="24"/>
                <w:szCs w:val="24"/>
              </w:rPr>
            </w:pPr>
          </w:p>
        </w:tc>
        <w:tc>
          <w:tcPr>
            <w:tcW w:w="723" w:type="dxa"/>
            <w:vAlign w:val="center"/>
          </w:tcPr>
          <w:p w14:paraId="373B6F10"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7E209712" w14:textId="77777777" w:rsidR="00772DA6" w:rsidRPr="00123B7F" w:rsidRDefault="00772DA6" w:rsidP="00772DA6">
            <w:pPr>
              <w:jc w:val="center"/>
              <w:rPr>
                <w:b/>
                <w:sz w:val="24"/>
                <w:szCs w:val="24"/>
              </w:rPr>
            </w:pPr>
            <w:r w:rsidRPr="00123B7F">
              <w:rPr>
                <w:b/>
                <w:sz w:val="24"/>
                <w:szCs w:val="24"/>
              </w:rPr>
              <w:t>√</w:t>
            </w:r>
          </w:p>
        </w:tc>
        <w:tc>
          <w:tcPr>
            <w:tcW w:w="434" w:type="dxa"/>
            <w:vAlign w:val="center"/>
          </w:tcPr>
          <w:p w14:paraId="43507AB6" w14:textId="77777777" w:rsidR="00772DA6" w:rsidRPr="00123B7F" w:rsidRDefault="00772DA6" w:rsidP="00772DA6">
            <w:pPr>
              <w:jc w:val="center"/>
              <w:rPr>
                <w:b/>
                <w:sz w:val="24"/>
                <w:szCs w:val="24"/>
              </w:rPr>
            </w:pPr>
          </w:p>
        </w:tc>
        <w:tc>
          <w:tcPr>
            <w:tcW w:w="869" w:type="dxa"/>
            <w:vAlign w:val="center"/>
          </w:tcPr>
          <w:p w14:paraId="018064A0" w14:textId="77777777" w:rsidR="00772DA6" w:rsidRPr="00123B7F" w:rsidRDefault="00772DA6" w:rsidP="00772DA6">
            <w:pPr>
              <w:jc w:val="center"/>
              <w:rPr>
                <w:b/>
                <w:sz w:val="24"/>
                <w:szCs w:val="24"/>
              </w:rPr>
            </w:pPr>
          </w:p>
        </w:tc>
      </w:tr>
      <w:tr w:rsidR="00D22596" w:rsidRPr="00123B7F" w14:paraId="27B6D0D3" w14:textId="77777777" w:rsidTr="00D22596">
        <w:trPr>
          <w:trHeight w:val="391"/>
        </w:trPr>
        <w:tc>
          <w:tcPr>
            <w:tcW w:w="942" w:type="dxa"/>
            <w:vAlign w:val="center"/>
          </w:tcPr>
          <w:p w14:paraId="79A546B2" w14:textId="77777777" w:rsidR="00772DA6" w:rsidRPr="00123B7F" w:rsidRDefault="00772DA6" w:rsidP="00772DA6">
            <w:pPr>
              <w:rPr>
                <w:sz w:val="24"/>
                <w:szCs w:val="24"/>
              </w:rPr>
            </w:pPr>
          </w:p>
        </w:tc>
        <w:tc>
          <w:tcPr>
            <w:tcW w:w="1576" w:type="dxa"/>
          </w:tcPr>
          <w:p w14:paraId="549624C2" w14:textId="77777777" w:rsidR="00772DA6" w:rsidRPr="00123B7F" w:rsidRDefault="00772DA6" w:rsidP="00772DA6">
            <w:pPr>
              <w:rPr>
                <w:sz w:val="24"/>
                <w:szCs w:val="24"/>
              </w:rPr>
            </w:pPr>
            <w:r w:rsidRPr="00123B7F">
              <w:rPr>
                <w:sz w:val="24"/>
                <w:szCs w:val="24"/>
              </w:rPr>
              <w:t>Thesis or Dissertation Projects</w:t>
            </w:r>
          </w:p>
        </w:tc>
        <w:tc>
          <w:tcPr>
            <w:tcW w:w="884" w:type="dxa"/>
            <w:vAlign w:val="center"/>
          </w:tcPr>
          <w:p w14:paraId="1F0CF754" w14:textId="77777777" w:rsidR="00772DA6" w:rsidRPr="00123B7F" w:rsidRDefault="00772DA6" w:rsidP="00772DA6">
            <w:pPr>
              <w:jc w:val="center"/>
              <w:rPr>
                <w:b/>
                <w:sz w:val="24"/>
                <w:szCs w:val="24"/>
              </w:rPr>
            </w:pPr>
          </w:p>
        </w:tc>
        <w:tc>
          <w:tcPr>
            <w:tcW w:w="578" w:type="dxa"/>
            <w:vAlign w:val="center"/>
          </w:tcPr>
          <w:p w14:paraId="4F79049E"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70B2F697" w14:textId="77777777" w:rsidR="00772DA6" w:rsidRPr="00123B7F" w:rsidRDefault="00772DA6" w:rsidP="00772DA6">
            <w:pPr>
              <w:jc w:val="center"/>
              <w:rPr>
                <w:b/>
                <w:sz w:val="24"/>
                <w:szCs w:val="24"/>
              </w:rPr>
            </w:pPr>
          </w:p>
        </w:tc>
        <w:tc>
          <w:tcPr>
            <w:tcW w:w="723" w:type="dxa"/>
            <w:vAlign w:val="center"/>
          </w:tcPr>
          <w:p w14:paraId="1CAAECDA" w14:textId="77777777" w:rsidR="00772DA6" w:rsidRPr="00123B7F" w:rsidRDefault="00772DA6" w:rsidP="00772DA6">
            <w:pPr>
              <w:jc w:val="center"/>
              <w:rPr>
                <w:b/>
                <w:sz w:val="24"/>
                <w:szCs w:val="24"/>
              </w:rPr>
            </w:pPr>
          </w:p>
        </w:tc>
        <w:tc>
          <w:tcPr>
            <w:tcW w:w="434" w:type="dxa"/>
            <w:vAlign w:val="center"/>
          </w:tcPr>
          <w:p w14:paraId="644D338C" w14:textId="77777777" w:rsidR="00772DA6" w:rsidRPr="00123B7F" w:rsidRDefault="00772DA6" w:rsidP="00772DA6">
            <w:pPr>
              <w:jc w:val="center"/>
              <w:rPr>
                <w:b/>
                <w:sz w:val="24"/>
                <w:szCs w:val="24"/>
              </w:rPr>
            </w:pPr>
          </w:p>
        </w:tc>
        <w:tc>
          <w:tcPr>
            <w:tcW w:w="578" w:type="dxa"/>
            <w:vAlign w:val="center"/>
          </w:tcPr>
          <w:p w14:paraId="00BF5F39" w14:textId="77777777" w:rsidR="00772DA6" w:rsidRPr="00123B7F" w:rsidRDefault="00772DA6" w:rsidP="00772DA6">
            <w:pPr>
              <w:jc w:val="center"/>
              <w:rPr>
                <w:b/>
                <w:sz w:val="24"/>
                <w:szCs w:val="24"/>
              </w:rPr>
            </w:pPr>
          </w:p>
        </w:tc>
        <w:tc>
          <w:tcPr>
            <w:tcW w:w="723" w:type="dxa"/>
            <w:vAlign w:val="center"/>
          </w:tcPr>
          <w:p w14:paraId="48B4CD9F" w14:textId="77777777" w:rsidR="00772DA6" w:rsidRPr="00123B7F" w:rsidRDefault="00772DA6" w:rsidP="00772DA6">
            <w:pPr>
              <w:jc w:val="center"/>
              <w:rPr>
                <w:b/>
                <w:sz w:val="24"/>
                <w:szCs w:val="24"/>
              </w:rPr>
            </w:pPr>
          </w:p>
        </w:tc>
        <w:tc>
          <w:tcPr>
            <w:tcW w:w="722" w:type="dxa"/>
            <w:vAlign w:val="center"/>
          </w:tcPr>
          <w:p w14:paraId="5B412447" w14:textId="77777777" w:rsidR="00772DA6" w:rsidRPr="00123B7F" w:rsidRDefault="00772DA6" w:rsidP="00772DA6">
            <w:pPr>
              <w:jc w:val="center"/>
              <w:rPr>
                <w:b/>
                <w:sz w:val="24"/>
                <w:szCs w:val="24"/>
              </w:rPr>
            </w:pPr>
          </w:p>
        </w:tc>
        <w:tc>
          <w:tcPr>
            <w:tcW w:w="723" w:type="dxa"/>
            <w:vAlign w:val="center"/>
          </w:tcPr>
          <w:p w14:paraId="6D19A316" w14:textId="77777777" w:rsidR="00772DA6" w:rsidRPr="00123B7F" w:rsidRDefault="00772DA6" w:rsidP="00772DA6">
            <w:pPr>
              <w:jc w:val="center"/>
              <w:rPr>
                <w:b/>
                <w:sz w:val="24"/>
                <w:szCs w:val="24"/>
              </w:rPr>
            </w:pPr>
          </w:p>
        </w:tc>
        <w:tc>
          <w:tcPr>
            <w:tcW w:w="578" w:type="dxa"/>
            <w:vAlign w:val="center"/>
          </w:tcPr>
          <w:p w14:paraId="0B928765" w14:textId="77777777" w:rsidR="00772DA6" w:rsidRPr="00123B7F" w:rsidRDefault="00772DA6" w:rsidP="00772DA6">
            <w:pPr>
              <w:jc w:val="center"/>
              <w:rPr>
                <w:b/>
                <w:sz w:val="24"/>
                <w:szCs w:val="24"/>
              </w:rPr>
            </w:pPr>
          </w:p>
        </w:tc>
        <w:tc>
          <w:tcPr>
            <w:tcW w:w="434" w:type="dxa"/>
            <w:vAlign w:val="center"/>
          </w:tcPr>
          <w:p w14:paraId="0F60DFAC" w14:textId="77777777" w:rsidR="00772DA6" w:rsidRPr="00123B7F" w:rsidRDefault="00772DA6" w:rsidP="00772DA6">
            <w:pPr>
              <w:jc w:val="center"/>
              <w:rPr>
                <w:sz w:val="24"/>
                <w:szCs w:val="24"/>
              </w:rPr>
            </w:pPr>
            <w:r w:rsidRPr="00123B7F">
              <w:rPr>
                <w:b/>
                <w:sz w:val="24"/>
                <w:szCs w:val="24"/>
              </w:rPr>
              <w:t>√</w:t>
            </w:r>
          </w:p>
        </w:tc>
        <w:tc>
          <w:tcPr>
            <w:tcW w:w="869" w:type="dxa"/>
            <w:vAlign w:val="center"/>
          </w:tcPr>
          <w:p w14:paraId="127182E2" w14:textId="77777777" w:rsidR="00772DA6" w:rsidRPr="00123B7F" w:rsidRDefault="00772DA6" w:rsidP="00772DA6">
            <w:pPr>
              <w:jc w:val="center"/>
              <w:rPr>
                <w:sz w:val="24"/>
                <w:szCs w:val="24"/>
              </w:rPr>
            </w:pPr>
          </w:p>
        </w:tc>
      </w:tr>
      <w:tr w:rsidR="00D22596" w:rsidRPr="00123B7F" w14:paraId="66D8FDF5" w14:textId="77777777" w:rsidTr="00D22596">
        <w:trPr>
          <w:trHeight w:val="391"/>
        </w:trPr>
        <w:tc>
          <w:tcPr>
            <w:tcW w:w="942" w:type="dxa"/>
            <w:vAlign w:val="center"/>
          </w:tcPr>
          <w:p w14:paraId="2B75F563" w14:textId="77777777" w:rsidR="00772DA6" w:rsidRPr="00123B7F" w:rsidRDefault="00772DA6" w:rsidP="00772DA6">
            <w:pPr>
              <w:rPr>
                <w:b/>
                <w:sz w:val="24"/>
                <w:szCs w:val="24"/>
              </w:rPr>
            </w:pPr>
            <w:r w:rsidRPr="00123B7F">
              <w:rPr>
                <w:b/>
                <w:sz w:val="24"/>
                <w:szCs w:val="24"/>
              </w:rPr>
              <w:t>Indirect</w:t>
            </w:r>
          </w:p>
        </w:tc>
        <w:tc>
          <w:tcPr>
            <w:tcW w:w="1576" w:type="dxa"/>
          </w:tcPr>
          <w:p w14:paraId="67539C6C" w14:textId="77777777" w:rsidR="00772DA6" w:rsidRPr="00123B7F" w:rsidRDefault="00772DA6" w:rsidP="00772DA6">
            <w:pPr>
              <w:rPr>
                <w:sz w:val="24"/>
                <w:szCs w:val="24"/>
              </w:rPr>
            </w:pPr>
            <w:r w:rsidRPr="00123B7F">
              <w:rPr>
                <w:sz w:val="24"/>
                <w:szCs w:val="24"/>
              </w:rPr>
              <w:t>Exit interviews</w:t>
            </w:r>
          </w:p>
        </w:tc>
        <w:tc>
          <w:tcPr>
            <w:tcW w:w="884" w:type="dxa"/>
            <w:vAlign w:val="center"/>
          </w:tcPr>
          <w:p w14:paraId="0DA4C3B0"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04F3F25C" w14:textId="77777777" w:rsidR="00772DA6" w:rsidRPr="00123B7F" w:rsidRDefault="00772DA6" w:rsidP="00772DA6">
            <w:pPr>
              <w:jc w:val="center"/>
              <w:rPr>
                <w:b/>
                <w:sz w:val="24"/>
                <w:szCs w:val="24"/>
              </w:rPr>
            </w:pPr>
          </w:p>
        </w:tc>
        <w:tc>
          <w:tcPr>
            <w:tcW w:w="723" w:type="dxa"/>
            <w:vAlign w:val="center"/>
          </w:tcPr>
          <w:p w14:paraId="1DA56879" w14:textId="77777777" w:rsidR="00772DA6" w:rsidRPr="00123B7F" w:rsidRDefault="00772DA6" w:rsidP="00772DA6">
            <w:pPr>
              <w:jc w:val="center"/>
              <w:rPr>
                <w:b/>
                <w:sz w:val="24"/>
                <w:szCs w:val="24"/>
              </w:rPr>
            </w:pPr>
            <w:r w:rsidRPr="00123B7F">
              <w:rPr>
                <w:b/>
                <w:sz w:val="24"/>
                <w:szCs w:val="24"/>
              </w:rPr>
              <w:t>√</w:t>
            </w:r>
          </w:p>
        </w:tc>
        <w:tc>
          <w:tcPr>
            <w:tcW w:w="723" w:type="dxa"/>
            <w:vAlign w:val="center"/>
          </w:tcPr>
          <w:p w14:paraId="6DA5B482" w14:textId="77777777" w:rsidR="00772DA6" w:rsidRPr="00123B7F" w:rsidRDefault="00772DA6" w:rsidP="00772DA6">
            <w:pPr>
              <w:jc w:val="center"/>
              <w:rPr>
                <w:b/>
                <w:sz w:val="24"/>
                <w:szCs w:val="24"/>
              </w:rPr>
            </w:pPr>
            <w:r w:rsidRPr="00123B7F">
              <w:rPr>
                <w:b/>
                <w:sz w:val="24"/>
                <w:szCs w:val="24"/>
              </w:rPr>
              <w:t>√</w:t>
            </w:r>
          </w:p>
        </w:tc>
        <w:tc>
          <w:tcPr>
            <w:tcW w:w="434" w:type="dxa"/>
            <w:vAlign w:val="center"/>
          </w:tcPr>
          <w:p w14:paraId="090AD52B" w14:textId="77777777" w:rsidR="00772DA6" w:rsidRPr="00123B7F" w:rsidRDefault="00772DA6" w:rsidP="00772DA6">
            <w:pPr>
              <w:jc w:val="center"/>
              <w:rPr>
                <w:sz w:val="24"/>
                <w:szCs w:val="24"/>
              </w:rPr>
            </w:pPr>
            <w:r w:rsidRPr="00123B7F">
              <w:rPr>
                <w:b/>
                <w:sz w:val="24"/>
                <w:szCs w:val="24"/>
              </w:rPr>
              <w:t>√</w:t>
            </w:r>
          </w:p>
        </w:tc>
        <w:tc>
          <w:tcPr>
            <w:tcW w:w="578" w:type="dxa"/>
            <w:vAlign w:val="center"/>
          </w:tcPr>
          <w:p w14:paraId="7FA0827F" w14:textId="77777777" w:rsidR="00772DA6" w:rsidRPr="00123B7F" w:rsidRDefault="00772DA6" w:rsidP="00772DA6">
            <w:pPr>
              <w:jc w:val="center"/>
              <w:rPr>
                <w:sz w:val="24"/>
                <w:szCs w:val="24"/>
              </w:rPr>
            </w:pPr>
            <w:r w:rsidRPr="00123B7F">
              <w:rPr>
                <w:b/>
                <w:sz w:val="24"/>
                <w:szCs w:val="24"/>
              </w:rPr>
              <w:t>√</w:t>
            </w:r>
          </w:p>
        </w:tc>
        <w:tc>
          <w:tcPr>
            <w:tcW w:w="723" w:type="dxa"/>
            <w:vAlign w:val="center"/>
          </w:tcPr>
          <w:p w14:paraId="4BBB44F6" w14:textId="77777777" w:rsidR="00772DA6" w:rsidRPr="00123B7F" w:rsidRDefault="00772DA6" w:rsidP="00772DA6">
            <w:pPr>
              <w:jc w:val="center"/>
              <w:rPr>
                <w:sz w:val="24"/>
                <w:szCs w:val="24"/>
              </w:rPr>
            </w:pPr>
            <w:r w:rsidRPr="00123B7F">
              <w:rPr>
                <w:b/>
                <w:sz w:val="24"/>
                <w:szCs w:val="24"/>
              </w:rPr>
              <w:t>√</w:t>
            </w:r>
          </w:p>
        </w:tc>
        <w:tc>
          <w:tcPr>
            <w:tcW w:w="722" w:type="dxa"/>
            <w:vAlign w:val="center"/>
          </w:tcPr>
          <w:p w14:paraId="6A5170E6" w14:textId="77777777" w:rsidR="00772DA6" w:rsidRPr="00123B7F" w:rsidRDefault="00772DA6" w:rsidP="00772DA6">
            <w:pPr>
              <w:jc w:val="center"/>
              <w:rPr>
                <w:b/>
                <w:sz w:val="24"/>
                <w:szCs w:val="24"/>
              </w:rPr>
            </w:pPr>
          </w:p>
        </w:tc>
        <w:tc>
          <w:tcPr>
            <w:tcW w:w="723" w:type="dxa"/>
            <w:vAlign w:val="center"/>
          </w:tcPr>
          <w:p w14:paraId="51651819"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2E5A4A2E" w14:textId="77777777" w:rsidR="00772DA6" w:rsidRPr="00123B7F" w:rsidRDefault="00772DA6" w:rsidP="00772DA6">
            <w:pPr>
              <w:jc w:val="center"/>
              <w:rPr>
                <w:b/>
                <w:sz w:val="24"/>
                <w:szCs w:val="24"/>
              </w:rPr>
            </w:pPr>
            <w:r w:rsidRPr="00123B7F">
              <w:rPr>
                <w:b/>
                <w:sz w:val="24"/>
                <w:szCs w:val="24"/>
              </w:rPr>
              <w:t>√</w:t>
            </w:r>
          </w:p>
        </w:tc>
        <w:tc>
          <w:tcPr>
            <w:tcW w:w="434" w:type="dxa"/>
            <w:vAlign w:val="center"/>
          </w:tcPr>
          <w:p w14:paraId="58DC8B0B" w14:textId="77777777" w:rsidR="00772DA6" w:rsidRPr="00123B7F" w:rsidRDefault="00772DA6" w:rsidP="00772DA6">
            <w:pPr>
              <w:jc w:val="center"/>
              <w:rPr>
                <w:sz w:val="24"/>
                <w:szCs w:val="24"/>
              </w:rPr>
            </w:pPr>
            <w:r w:rsidRPr="00123B7F">
              <w:rPr>
                <w:b/>
                <w:sz w:val="24"/>
                <w:szCs w:val="24"/>
              </w:rPr>
              <w:t>√</w:t>
            </w:r>
          </w:p>
        </w:tc>
        <w:tc>
          <w:tcPr>
            <w:tcW w:w="869" w:type="dxa"/>
            <w:vAlign w:val="center"/>
          </w:tcPr>
          <w:p w14:paraId="1FCF1803" w14:textId="77777777" w:rsidR="00772DA6" w:rsidRPr="00123B7F" w:rsidRDefault="00772DA6" w:rsidP="00772DA6">
            <w:pPr>
              <w:jc w:val="center"/>
              <w:rPr>
                <w:sz w:val="24"/>
                <w:szCs w:val="24"/>
              </w:rPr>
            </w:pPr>
            <w:r w:rsidRPr="00123B7F">
              <w:rPr>
                <w:b/>
                <w:sz w:val="24"/>
                <w:szCs w:val="24"/>
              </w:rPr>
              <w:t>√</w:t>
            </w:r>
          </w:p>
        </w:tc>
      </w:tr>
      <w:tr w:rsidR="00D22596" w:rsidRPr="00123B7F" w14:paraId="5F980FF3" w14:textId="77777777" w:rsidTr="00D22596">
        <w:trPr>
          <w:trHeight w:val="391"/>
        </w:trPr>
        <w:tc>
          <w:tcPr>
            <w:tcW w:w="942" w:type="dxa"/>
            <w:vAlign w:val="center"/>
          </w:tcPr>
          <w:p w14:paraId="2D939C29" w14:textId="77777777" w:rsidR="00772DA6" w:rsidRPr="00123B7F" w:rsidRDefault="00772DA6" w:rsidP="00772DA6">
            <w:pPr>
              <w:rPr>
                <w:sz w:val="24"/>
                <w:szCs w:val="24"/>
              </w:rPr>
            </w:pPr>
          </w:p>
        </w:tc>
        <w:tc>
          <w:tcPr>
            <w:tcW w:w="1576" w:type="dxa"/>
          </w:tcPr>
          <w:p w14:paraId="12DAA9EA" w14:textId="77777777" w:rsidR="00772DA6" w:rsidRPr="00123B7F" w:rsidRDefault="00772DA6" w:rsidP="00772DA6">
            <w:pPr>
              <w:rPr>
                <w:sz w:val="24"/>
                <w:szCs w:val="24"/>
              </w:rPr>
            </w:pPr>
            <w:r w:rsidRPr="00123B7F">
              <w:rPr>
                <w:sz w:val="24"/>
                <w:szCs w:val="24"/>
              </w:rPr>
              <w:t>External Reviewers</w:t>
            </w:r>
          </w:p>
        </w:tc>
        <w:tc>
          <w:tcPr>
            <w:tcW w:w="884" w:type="dxa"/>
            <w:vAlign w:val="center"/>
          </w:tcPr>
          <w:p w14:paraId="69B52164" w14:textId="77777777" w:rsidR="00772DA6" w:rsidRPr="00123B7F" w:rsidRDefault="00772DA6" w:rsidP="00772DA6">
            <w:pPr>
              <w:jc w:val="center"/>
              <w:rPr>
                <w:b/>
                <w:sz w:val="24"/>
                <w:szCs w:val="24"/>
              </w:rPr>
            </w:pPr>
          </w:p>
        </w:tc>
        <w:tc>
          <w:tcPr>
            <w:tcW w:w="578" w:type="dxa"/>
            <w:vAlign w:val="center"/>
          </w:tcPr>
          <w:p w14:paraId="64CED9AF" w14:textId="77777777" w:rsidR="00772DA6" w:rsidRPr="00123B7F" w:rsidRDefault="00772DA6" w:rsidP="00772DA6">
            <w:pPr>
              <w:jc w:val="center"/>
              <w:rPr>
                <w:b/>
                <w:sz w:val="24"/>
                <w:szCs w:val="24"/>
              </w:rPr>
            </w:pPr>
            <w:r w:rsidRPr="00123B7F">
              <w:rPr>
                <w:b/>
                <w:sz w:val="24"/>
                <w:szCs w:val="24"/>
              </w:rPr>
              <w:t>√</w:t>
            </w:r>
          </w:p>
        </w:tc>
        <w:tc>
          <w:tcPr>
            <w:tcW w:w="723" w:type="dxa"/>
            <w:vAlign w:val="center"/>
          </w:tcPr>
          <w:p w14:paraId="6E81FF0A" w14:textId="77777777" w:rsidR="00772DA6" w:rsidRPr="00123B7F" w:rsidRDefault="00772DA6" w:rsidP="00772DA6">
            <w:pPr>
              <w:jc w:val="center"/>
              <w:rPr>
                <w:b/>
                <w:sz w:val="24"/>
                <w:szCs w:val="24"/>
              </w:rPr>
            </w:pPr>
          </w:p>
        </w:tc>
        <w:tc>
          <w:tcPr>
            <w:tcW w:w="723" w:type="dxa"/>
            <w:vAlign w:val="center"/>
          </w:tcPr>
          <w:p w14:paraId="0C221520" w14:textId="77777777" w:rsidR="00772DA6" w:rsidRPr="00123B7F" w:rsidRDefault="00772DA6" w:rsidP="00772DA6">
            <w:pPr>
              <w:jc w:val="center"/>
              <w:rPr>
                <w:b/>
                <w:sz w:val="24"/>
                <w:szCs w:val="24"/>
              </w:rPr>
            </w:pPr>
          </w:p>
        </w:tc>
        <w:tc>
          <w:tcPr>
            <w:tcW w:w="434" w:type="dxa"/>
            <w:vAlign w:val="center"/>
          </w:tcPr>
          <w:p w14:paraId="12913515" w14:textId="77777777" w:rsidR="00772DA6" w:rsidRPr="00123B7F" w:rsidRDefault="00772DA6" w:rsidP="00772DA6">
            <w:pPr>
              <w:jc w:val="center"/>
              <w:rPr>
                <w:b/>
                <w:sz w:val="24"/>
                <w:szCs w:val="24"/>
              </w:rPr>
            </w:pPr>
          </w:p>
        </w:tc>
        <w:tc>
          <w:tcPr>
            <w:tcW w:w="578" w:type="dxa"/>
            <w:vAlign w:val="center"/>
          </w:tcPr>
          <w:p w14:paraId="67AE32E7" w14:textId="77777777" w:rsidR="00772DA6" w:rsidRPr="00123B7F" w:rsidRDefault="00772DA6" w:rsidP="00772DA6">
            <w:pPr>
              <w:jc w:val="center"/>
              <w:rPr>
                <w:b/>
                <w:sz w:val="24"/>
                <w:szCs w:val="24"/>
              </w:rPr>
            </w:pPr>
          </w:p>
        </w:tc>
        <w:tc>
          <w:tcPr>
            <w:tcW w:w="723" w:type="dxa"/>
            <w:vAlign w:val="center"/>
          </w:tcPr>
          <w:p w14:paraId="20E3C4AD" w14:textId="77777777" w:rsidR="00772DA6" w:rsidRPr="00123B7F" w:rsidRDefault="00772DA6" w:rsidP="00772DA6">
            <w:pPr>
              <w:jc w:val="center"/>
              <w:rPr>
                <w:b/>
                <w:sz w:val="24"/>
                <w:szCs w:val="24"/>
              </w:rPr>
            </w:pPr>
          </w:p>
        </w:tc>
        <w:tc>
          <w:tcPr>
            <w:tcW w:w="722" w:type="dxa"/>
            <w:vAlign w:val="center"/>
          </w:tcPr>
          <w:p w14:paraId="5CFCE4E2" w14:textId="77777777" w:rsidR="00772DA6" w:rsidRPr="00123B7F" w:rsidRDefault="00772DA6" w:rsidP="00772DA6">
            <w:pPr>
              <w:jc w:val="center"/>
              <w:rPr>
                <w:b/>
                <w:sz w:val="24"/>
                <w:szCs w:val="24"/>
              </w:rPr>
            </w:pPr>
            <w:r w:rsidRPr="00123B7F">
              <w:rPr>
                <w:b/>
                <w:sz w:val="24"/>
                <w:szCs w:val="24"/>
              </w:rPr>
              <w:t>√</w:t>
            </w:r>
          </w:p>
        </w:tc>
        <w:tc>
          <w:tcPr>
            <w:tcW w:w="723" w:type="dxa"/>
            <w:vAlign w:val="center"/>
          </w:tcPr>
          <w:p w14:paraId="6CE5893E" w14:textId="77777777" w:rsidR="00772DA6" w:rsidRPr="00123B7F" w:rsidRDefault="00772DA6" w:rsidP="00772DA6">
            <w:pPr>
              <w:jc w:val="center"/>
              <w:rPr>
                <w:b/>
                <w:sz w:val="24"/>
                <w:szCs w:val="24"/>
              </w:rPr>
            </w:pPr>
          </w:p>
        </w:tc>
        <w:tc>
          <w:tcPr>
            <w:tcW w:w="578" w:type="dxa"/>
            <w:vAlign w:val="center"/>
          </w:tcPr>
          <w:p w14:paraId="3CCEF2E1" w14:textId="77777777" w:rsidR="00772DA6" w:rsidRPr="00123B7F" w:rsidRDefault="00772DA6" w:rsidP="00772DA6">
            <w:pPr>
              <w:jc w:val="center"/>
              <w:rPr>
                <w:b/>
                <w:sz w:val="24"/>
                <w:szCs w:val="24"/>
              </w:rPr>
            </w:pPr>
          </w:p>
        </w:tc>
        <w:tc>
          <w:tcPr>
            <w:tcW w:w="434" w:type="dxa"/>
            <w:vAlign w:val="center"/>
          </w:tcPr>
          <w:p w14:paraId="6A48762E" w14:textId="77777777" w:rsidR="00772DA6" w:rsidRPr="00123B7F" w:rsidRDefault="00772DA6" w:rsidP="00772DA6">
            <w:pPr>
              <w:jc w:val="center"/>
              <w:rPr>
                <w:sz w:val="24"/>
                <w:szCs w:val="24"/>
              </w:rPr>
            </w:pPr>
          </w:p>
        </w:tc>
        <w:tc>
          <w:tcPr>
            <w:tcW w:w="869" w:type="dxa"/>
            <w:vAlign w:val="center"/>
          </w:tcPr>
          <w:p w14:paraId="78EAB7BF" w14:textId="77777777" w:rsidR="00772DA6" w:rsidRPr="00123B7F" w:rsidRDefault="00772DA6" w:rsidP="00772DA6">
            <w:pPr>
              <w:jc w:val="center"/>
              <w:rPr>
                <w:sz w:val="24"/>
                <w:szCs w:val="24"/>
              </w:rPr>
            </w:pPr>
          </w:p>
        </w:tc>
      </w:tr>
      <w:tr w:rsidR="00D22596" w:rsidRPr="00123B7F" w14:paraId="38DDED85" w14:textId="77777777" w:rsidTr="00D22596">
        <w:trPr>
          <w:trHeight w:val="391"/>
        </w:trPr>
        <w:tc>
          <w:tcPr>
            <w:tcW w:w="942" w:type="dxa"/>
            <w:vAlign w:val="center"/>
          </w:tcPr>
          <w:p w14:paraId="67A8B6F7" w14:textId="77777777" w:rsidR="00772DA6" w:rsidRPr="00123B7F" w:rsidRDefault="00772DA6" w:rsidP="00772DA6">
            <w:pPr>
              <w:rPr>
                <w:sz w:val="24"/>
                <w:szCs w:val="24"/>
              </w:rPr>
            </w:pPr>
          </w:p>
        </w:tc>
        <w:tc>
          <w:tcPr>
            <w:tcW w:w="1576" w:type="dxa"/>
          </w:tcPr>
          <w:p w14:paraId="4E800BD4" w14:textId="77777777" w:rsidR="00772DA6" w:rsidRPr="00123B7F" w:rsidRDefault="00772DA6" w:rsidP="00772DA6">
            <w:pPr>
              <w:rPr>
                <w:sz w:val="24"/>
                <w:szCs w:val="24"/>
              </w:rPr>
            </w:pPr>
            <w:r w:rsidRPr="00123B7F">
              <w:rPr>
                <w:sz w:val="24"/>
                <w:szCs w:val="24"/>
              </w:rPr>
              <w:t>Alumni surveys</w:t>
            </w:r>
          </w:p>
        </w:tc>
        <w:tc>
          <w:tcPr>
            <w:tcW w:w="884" w:type="dxa"/>
            <w:vAlign w:val="center"/>
          </w:tcPr>
          <w:p w14:paraId="2152A5A6" w14:textId="77777777" w:rsidR="00772DA6" w:rsidRPr="00123B7F" w:rsidRDefault="00772DA6" w:rsidP="00772DA6">
            <w:pPr>
              <w:jc w:val="center"/>
              <w:rPr>
                <w:b/>
                <w:sz w:val="24"/>
                <w:szCs w:val="24"/>
              </w:rPr>
            </w:pPr>
          </w:p>
        </w:tc>
        <w:tc>
          <w:tcPr>
            <w:tcW w:w="578" w:type="dxa"/>
            <w:vAlign w:val="center"/>
          </w:tcPr>
          <w:p w14:paraId="7AA99EC7" w14:textId="77777777" w:rsidR="00772DA6" w:rsidRPr="00123B7F" w:rsidRDefault="00772DA6" w:rsidP="00772DA6">
            <w:pPr>
              <w:jc w:val="center"/>
              <w:rPr>
                <w:b/>
                <w:sz w:val="24"/>
                <w:szCs w:val="24"/>
              </w:rPr>
            </w:pPr>
          </w:p>
        </w:tc>
        <w:tc>
          <w:tcPr>
            <w:tcW w:w="723" w:type="dxa"/>
            <w:vAlign w:val="center"/>
          </w:tcPr>
          <w:p w14:paraId="583D3173" w14:textId="77777777" w:rsidR="00772DA6" w:rsidRPr="00123B7F" w:rsidRDefault="00772DA6" w:rsidP="00772DA6">
            <w:pPr>
              <w:jc w:val="center"/>
              <w:rPr>
                <w:b/>
                <w:sz w:val="24"/>
                <w:szCs w:val="24"/>
              </w:rPr>
            </w:pPr>
          </w:p>
        </w:tc>
        <w:tc>
          <w:tcPr>
            <w:tcW w:w="723" w:type="dxa"/>
            <w:vAlign w:val="center"/>
          </w:tcPr>
          <w:p w14:paraId="3E9EFE0A" w14:textId="77777777" w:rsidR="00772DA6" w:rsidRPr="00123B7F" w:rsidRDefault="00772DA6" w:rsidP="00772DA6">
            <w:pPr>
              <w:jc w:val="center"/>
              <w:rPr>
                <w:b/>
                <w:sz w:val="24"/>
                <w:szCs w:val="24"/>
              </w:rPr>
            </w:pPr>
          </w:p>
        </w:tc>
        <w:tc>
          <w:tcPr>
            <w:tcW w:w="434" w:type="dxa"/>
            <w:vAlign w:val="center"/>
          </w:tcPr>
          <w:p w14:paraId="7484A9BC" w14:textId="77777777" w:rsidR="00772DA6" w:rsidRPr="00123B7F" w:rsidRDefault="00772DA6" w:rsidP="00772DA6">
            <w:pPr>
              <w:jc w:val="center"/>
              <w:rPr>
                <w:b/>
                <w:sz w:val="24"/>
                <w:szCs w:val="24"/>
              </w:rPr>
            </w:pPr>
          </w:p>
        </w:tc>
        <w:tc>
          <w:tcPr>
            <w:tcW w:w="578" w:type="dxa"/>
            <w:vAlign w:val="center"/>
          </w:tcPr>
          <w:p w14:paraId="207084EA" w14:textId="77777777" w:rsidR="00772DA6" w:rsidRPr="00123B7F" w:rsidRDefault="00772DA6" w:rsidP="00772DA6">
            <w:pPr>
              <w:jc w:val="center"/>
              <w:rPr>
                <w:b/>
                <w:sz w:val="24"/>
                <w:szCs w:val="24"/>
              </w:rPr>
            </w:pPr>
          </w:p>
        </w:tc>
        <w:tc>
          <w:tcPr>
            <w:tcW w:w="723" w:type="dxa"/>
            <w:vAlign w:val="center"/>
          </w:tcPr>
          <w:p w14:paraId="17A7C2FA" w14:textId="77777777" w:rsidR="00772DA6" w:rsidRPr="00123B7F" w:rsidRDefault="00772DA6" w:rsidP="00772DA6">
            <w:pPr>
              <w:jc w:val="center"/>
              <w:rPr>
                <w:b/>
                <w:sz w:val="24"/>
                <w:szCs w:val="24"/>
              </w:rPr>
            </w:pPr>
          </w:p>
        </w:tc>
        <w:tc>
          <w:tcPr>
            <w:tcW w:w="722" w:type="dxa"/>
            <w:vAlign w:val="center"/>
          </w:tcPr>
          <w:p w14:paraId="19EFAC9E" w14:textId="77777777" w:rsidR="00772DA6" w:rsidRPr="00123B7F" w:rsidRDefault="00772DA6" w:rsidP="00772DA6">
            <w:pPr>
              <w:jc w:val="center"/>
              <w:rPr>
                <w:b/>
                <w:sz w:val="24"/>
                <w:szCs w:val="24"/>
              </w:rPr>
            </w:pPr>
          </w:p>
        </w:tc>
        <w:tc>
          <w:tcPr>
            <w:tcW w:w="723" w:type="dxa"/>
            <w:vAlign w:val="center"/>
          </w:tcPr>
          <w:p w14:paraId="1ABDDAEE" w14:textId="77777777" w:rsidR="00772DA6" w:rsidRPr="00123B7F" w:rsidRDefault="00772DA6" w:rsidP="00772DA6">
            <w:pPr>
              <w:jc w:val="center"/>
              <w:rPr>
                <w:b/>
                <w:sz w:val="24"/>
                <w:szCs w:val="24"/>
              </w:rPr>
            </w:pPr>
            <w:r w:rsidRPr="00123B7F">
              <w:rPr>
                <w:b/>
                <w:sz w:val="24"/>
                <w:szCs w:val="24"/>
              </w:rPr>
              <w:t>√</w:t>
            </w:r>
          </w:p>
        </w:tc>
        <w:tc>
          <w:tcPr>
            <w:tcW w:w="578" w:type="dxa"/>
            <w:vAlign w:val="center"/>
          </w:tcPr>
          <w:p w14:paraId="0084926A" w14:textId="77777777" w:rsidR="00772DA6" w:rsidRPr="00123B7F" w:rsidRDefault="00772DA6" w:rsidP="00772DA6">
            <w:pPr>
              <w:jc w:val="center"/>
              <w:rPr>
                <w:b/>
                <w:sz w:val="24"/>
                <w:szCs w:val="24"/>
              </w:rPr>
            </w:pPr>
          </w:p>
        </w:tc>
        <w:tc>
          <w:tcPr>
            <w:tcW w:w="434" w:type="dxa"/>
            <w:vAlign w:val="center"/>
          </w:tcPr>
          <w:p w14:paraId="78F19797" w14:textId="77777777" w:rsidR="00772DA6" w:rsidRPr="00123B7F" w:rsidRDefault="00772DA6" w:rsidP="00772DA6">
            <w:pPr>
              <w:jc w:val="center"/>
              <w:rPr>
                <w:sz w:val="24"/>
                <w:szCs w:val="24"/>
              </w:rPr>
            </w:pPr>
          </w:p>
        </w:tc>
        <w:tc>
          <w:tcPr>
            <w:tcW w:w="869" w:type="dxa"/>
            <w:vAlign w:val="center"/>
          </w:tcPr>
          <w:p w14:paraId="675166B4" w14:textId="77777777" w:rsidR="00772DA6" w:rsidRPr="00123B7F" w:rsidRDefault="00772DA6" w:rsidP="00772DA6">
            <w:pPr>
              <w:jc w:val="center"/>
              <w:rPr>
                <w:sz w:val="24"/>
                <w:szCs w:val="24"/>
              </w:rPr>
            </w:pPr>
          </w:p>
        </w:tc>
      </w:tr>
    </w:tbl>
    <w:p w14:paraId="7BE04C2F" w14:textId="77777777" w:rsidR="00772DA6" w:rsidRDefault="00772DA6" w:rsidP="00FB3FFA">
      <w:pPr>
        <w:rPr>
          <w:b/>
          <w:bCs/>
          <w:sz w:val="24"/>
          <w:szCs w:val="24"/>
        </w:rPr>
      </w:pPr>
    </w:p>
    <w:p w14:paraId="64CF5636" w14:textId="77777777" w:rsidR="00772DA6" w:rsidRDefault="00772DA6" w:rsidP="00FB3FFA">
      <w:pPr>
        <w:rPr>
          <w:b/>
          <w:bCs/>
          <w:sz w:val="24"/>
          <w:szCs w:val="24"/>
        </w:rPr>
      </w:pPr>
    </w:p>
    <w:p w14:paraId="4E1B052B" w14:textId="700AAE58" w:rsidR="00FB3FFA" w:rsidRDefault="00FB3FFA" w:rsidP="00772DA6">
      <w:pPr>
        <w:ind w:firstLine="720"/>
        <w:rPr>
          <w:b/>
          <w:bCs/>
          <w:sz w:val="24"/>
          <w:szCs w:val="24"/>
        </w:rPr>
      </w:pPr>
      <w:r w:rsidRPr="00123B7F">
        <w:rPr>
          <w:b/>
          <w:bCs/>
          <w:sz w:val="24"/>
          <w:szCs w:val="24"/>
        </w:rPr>
        <w:t>Programme Operational Outcomes Matrix</w:t>
      </w:r>
    </w:p>
    <w:p w14:paraId="1A98B955" w14:textId="77777777" w:rsidR="00772DA6" w:rsidRPr="00123B7F" w:rsidRDefault="00772DA6" w:rsidP="00FB3FFA">
      <w:pPr>
        <w:rPr>
          <w:b/>
          <w:bCs/>
          <w:sz w:val="24"/>
          <w:szCs w:val="24"/>
        </w:rPr>
      </w:pPr>
    </w:p>
    <w:tbl>
      <w:tblPr>
        <w:tblStyle w:val="TableGrid"/>
        <w:tblW w:w="0" w:type="auto"/>
        <w:tblInd w:w="773" w:type="dxa"/>
        <w:tblLook w:val="04A0" w:firstRow="1" w:lastRow="0" w:firstColumn="1" w:lastColumn="0" w:noHBand="0" w:noVBand="1"/>
      </w:tblPr>
      <w:tblGrid>
        <w:gridCol w:w="2216"/>
        <w:gridCol w:w="736"/>
        <w:gridCol w:w="736"/>
        <w:gridCol w:w="736"/>
        <w:gridCol w:w="736"/>
        <w:gridCol w:w="736"/>
        <w:gridCol w:w="736"/>
        <w:gridCol w:w="736"/>
        <w:gridCol w:w="736"/>
        <w:gridCol w:w="736"/>
        <w:gridCol w:w="1199"/>
      </w:tblGrid>
      <w:tr w:rsidR="00FB3FFA" w:rsidRPr="00123B7F" w14:paraId="0EB923B2" w14:textId="77777777" w:rsidTr="008D5694">
        <w:tc>
          <w:tcPr>
            <w:tcW w:w="2216" w:type="dxa"/>
            <w:shd w:val="clear" w:color="auto" w:fill="EEECE1" w:themeFill="background2"/>
          </w:tcPr>
          <w:p w14:paraId="7DA222E7" w14:textId="77777777" w:rsidR="00FB3FFA" w:rsidRPr="00123B7F" w:rsidRDefault="00FB3FFA" w:rsidP="00173AA0">
            <w:pPr>
              <w:rPr>
                <w:b/>
                <w:sz w:val="24"/>
                <w:szCs w:val="24"/>
              </w:rPr>
            </w:pPr>
            <w:r w:rsidRPr="00123B7F">
              <w:rPr>
                <w:b/>
                <w:sz w:val="24"/>
                <w:szCs w:val="24"/>
              </w:rPr>
              <w:t>Assessment/POO`s</w:t>
            </w:r>
          </w:p>
        </w:tc>
        <w:tc>
          <w:tcPr>
            <w:tcW w:w="736" w:type="dxa"/>
            <w:shd w:val="clear" w:color="auto" w:fill="EEECE1" w:themeFill="background2"/>
          </w:tcPr>
          <w:p w14:paraId="5021E16B" w14:textId="77777777" w:rsidR="00FB3FFA" w:rsidRPr="00123B7F" w:rsidRDefault="00FB3FFA" w:rsidP="00173AA0">
            <w:pPr>
              <w:rPr>
                <w:b/>
                <w:sz w:val="24"/>
                <w:szCs w:val="24"/>
              </w:rPr>
            </w:pPr>
            <w:r w:rsidRPr="00123B7F">
              <w:rPr>
                <w:b/>
                <w:sz w:val="24"/>
                <w:szCs w:val="24"/>
              </w:rPr>
              <w:t>POO 1</w:t>
            </w:r>
          </w:p>
        </w:tc>
        <w:tc>
          <w:tcPr>
            <w:tcW w:w="736" w:type="dxa"/>
            <w:shd w:val="clear" w:color="auto" w:fill="EEECE1" w:themeFill="background2"/>
          </w:tcPr>
          <w:p w14:paraId="3ED1961F" w14:textId="77777777" w:rsidR="00FB3FFA" w:rsidRPr="00123B7F" w:rsidRDefault="00FB3FFA" w:rsidP="00173AA0">
            <w:pPr>
              <w:rPr>
                <w:b/>
                <w:sz w:val="24"/>
                <w:szCs w:val="24"/>
              </w:rPr>
            </w:pPr>
            <w:r w:rsidRPr="00123B7F">
              <w:rPr>
                <w:b/>
                <w:sz w:val="24"/>
                <w:szCs w:val="24"/>
              </w:rPr>
              <w:t>POO 2</w:t>
            </w:r>
          </w:p>
        </w:tc>
        <w:tc>
          <w:tcPr>
            <w:tcW w:w="736" w:type="dxa"/>
            <w:shd w:val="clear" w:color="auto" w:fill="EEECE1" w:themeFill="background2"/>
          </w:tcPr>
          <w:p w14:paraId="0978EB59" w14:textId="77777777" w:rsidR="00FB3FFA" w:rsidRPr="00123B7F" w:rsidRDefault="00FB3FFA" w:rsidP="00173AA0">
            <w:pPr>
              <w:rPr>
                <w:b/>
                <w:sz w:val="24"/>
                <w:szCs w:val="24"/>
              </w:rPr>
            </w:pPr>
            <w:r w:rsidRPr="00123B7F">
              <w:rPr>
                <w:b/>
                <w:sz w:val="24"/>
                <w:szCs w:val="24"/>
              </w:rPr>
              <w:t>POO 3</w:t>
            </w:r>
          </w:p>
        </w:tc>
        <w:tc>
          <w:tcPr>
            <w:tcW w:w="736" w:type="dxa"/>
            <w:shd w:val="clear" w:color="auto" w:fill="EEECE1" w:themeFill="background2"/>
          </w:tcPr>
          <w:p w14:paraId="7EE95EC4" w14:textId="77777777" w:rsidR="00FB3FFA" w:rsidRPr="00123B7F" w:rsidRDefault="00FB3FFA" w:rsidP="00173AA0">
            <w:pPr>
              <w:rPr>
                <w:b/>
                <w:sz w:val="24"/>
                <w:szCs w:val="24"/>
              </w:rPr>
            </w:pPr>
            <w:r w:rsidRPr="00123B7F">
              <w:rPr>
                <w:b/>
                <w:sz w:val="24"/>
                <w:szCs w:val="24"/>
              </w:rPr>
              <w:t>POO 4</w:t>
            </w:r>
          </w:p>
        </w:tc>
        <w:tc>
          <w:tcPr>
            <w:tcW w:w="736" w:type="dxa"/>
            <w:shd w:val="clear" w:color="auto" w:fill="EEECE1" w:themeFill="background2"/>
          </w:tcPr>
          <w:p w14:paraId="59E57033" w14:textId="77777777" w:rsidR="00FB3FFA" w:rsidRPr="00123B7F" w:rsidRDefault="00FB3FFA" w:rsidP="00173AA0">
            <w:pPr>
              <w:rPr>
                <w:b/>
                <w:sz w:val="24"/>
                <w:szCs w:val="24"/>
              </w:rPr>
            </w:pPr>
            <w:r w:rsidRPr="00123B7F">
              <w:rPr>
                <w:b/>
                <w:sz w:val="24"/>
                <w:szCs w:val="24"/>
              </w:rPr>
              <w:t>POO 5</w:t>
            </w:r>
          </w:p>
        </w:tc>
        <w:tc>
          <w:tcPr>
            <w:tcW w:w="736" w:type="dxa"/>
            <w:shd w:val="clear" w:color="auto" w:fill="EEECE1" w:themeFill="background2"/>
          </w:tcPr>
          <w:p w14:paraId="520E3D0D" w14:textId="77777777" w:rsidR="00FB3FFA" w:rsidRPr="00123B7F" w:rsidRDefault="00FB3FFA" w:rsidP="00173AA0">
            <w:pPr>
              <w:rPr>
                <w:b/>
                <w:sz w:val="24"/>
                <w:szCs w:val="24"/>
              </w:rPr>
            </w:pPr>
            <w:r w:rsidRPr="00123B7F">
              <w:rPr>
                <w:b/>
                <w:sz w:val="24"/>
                <w:szCs w:val="24"/>
              </w:rPr>
              <w:t>POO 6</w:t>
            </w:r>
          </w:p>
        </w:tc>
        <w:tc>
          <w:tcPr>
            <w:tcW w:w="736" w:type="dxa"/>
            <w:shd w:val="clear" w:color="auto" w:fill="EEECE1" w:themeFill="background2"/>
          </w:tcPr>
          <w:p w14:paraId="0749047A" w14:textId="77777777" w:rsidR="00FB3FFA" w:rsidRPr="00123B7F" w:rsidRDefault="00FB3FFA" w:rsidP="00173AA0">
            <w:pPr>
              <w:rPr>
                <w:b/>
                <w:sz w:val="24"/>
                <w:szCs w:val="24"/>
              </w:rPr>
            </w:pPr>
            <w:r w:rsidRPr="00123B7F">
              <w:rPr>
                <w:b/>
                <w:sz w:val="24"/>
                <w:szCs w:val="24"/>
              </w:rPr>
              <w:t>POO 7</w:t>
            </w:r>
          </w:p>
        </w:tc>
        <w:tc>
          <w:tcPr>
            <w:tcW w:w="736" w:type="dxa"/>
            <w:shd w:val="clear" w:color="auto" w:fill="EEECE1" w:themeFill="background2"/>
          </w:tcPr>
          <w:p w14:paraId="173D6D40" w14:textId="77777777" w:rsidR="00FB3FFA" w:rsidRPr="00123B7F" w:rsidRDefault="00FB3FFA" w:rsidP="00173AA0">
            <w:pPr>
              <w:rPr>
                <w:b/>
                <w:sz w:val="24"/>
                <w:szCs w:val="24"/>
              </w:rPr>
            </w:pPr>
            <w:r w:rsidRPr="00123B7F">
              <w:rPr>
                <w:b/>
                <w:sz w:val="24"/>
                <w:szCs w:val="24"/>
              </w:rPr>
              <w:t>POO 8</w:t>
            </w:r>
          </w:p>
        </w:tc>
        <w:tc>
          <w:tcPr>
            <w:tcW w:w="736" w:type="dxa"/>
            <w:shd w:val="clear" w:color="auto" w:fill="EEECE1" w:themeFill="background2"/>
          </w:tcPr>
          <w:p w14:paraId="2A94FB2E" w14:textId="77777777" w:rsidR="00FB3FFA" w:rsidRPr="00123B7F" w:rsidRDefault="00FB3FFA" w:rsidP="00173AA0">
            <w:pPr>
              <w:rPr>
                <w:b/>
                <w:sz w:val="24"/>
                <w:szCs w:val="24"/>
              </w:rPr>
            </w:pPr>
            <w:r w:rsidRPr="00123B7F">
              <w:rPr>
                <w:b/>
                <w:sz w:val="24"/>
                <w:szCs w:val="24"/>
              </w:rPr>
              <w:t>POO 9</w:t>
            </w:r>
          </w:p>
        </w:tc>
        <w:tc>
          <w:tcPr>
            <w:tcW w:w="1199" w:type="dxa"/>
            <w:shd w:val="clear" w:color="auto" w:fill="EEECE1" w:themeFill="background2"/>
          </w:tcPr>
          <w:p w14:paraId="3074DFC4" w14:textId="77777777" w:rsidR="00FB3FFA" w:rsidRPr="00123B7F" w:rsidRDefault="00FB3FFA" w:rsidP="00173AA0">
            <w:pPr>
              <w:rPr>
                <w:b/>
                <w:sz w:val="24"/>
                <w:szCs w:val="24"/>
              </w:rPr>
            </w:pPr>
            <w:r w:rsidRPr="00123B7F">
              <w:rPr>
                <w:b/>
                <w:sz w:val="24"/>
                <w:szCs w:val="24"/>
              </w:rPr>
              <w:t>POO 10</w:t>
            </w:r>
          </w:p>
        </w:tc>
      </w:tr>
      <w:tr w:rsidR="00FB3FFA" w:rsidRPr="00123B7F" w14:paraId="2C2511A8" w14:textId="77777777" w:rsidTr="008D5694">
        <w:tc>
          <w:tcPr>
            <w:tcW w:w="2216" w:type="dxa"/>
          </w:tcPr>
          <w:p w14:paraId="6F9B0DB2" w14:textId="77777777" w:rsidR="00FB3FFA" w:rsidRPr="00123B7F" w:rsidRDefault="00FB3FFA" w:rsidP="00173AA0">
            <w:pPr>
              <w:rPr>
                <w:sz w:val="24"/>
                <w:szCs w:val="24"/>
              </w:rPr>
            </w:pPr>
            <w:r w:rsidRPr="00123B7F">
              <w:rPr>
                <w:sz w:val="24"/>
                <w:szCs w:val="24"/>
              </w:rPr>
              <w:t>Placement records of graduates</w:t>
            </w:r>
          </w:p>
        </w:tc>
        <w:tc>
          <w:tcPr>
            <w:tcW w:w="736" w:type="dxa"/>
          </w:tcPr>
          <w:p w14:paraId="2A69620C" w14:textId="77777777" w:rsidR="00FB3FFA" w:rsidRPr="00123B7F" w:rsidRDefault="00FB3FFA" w:rsidP="00173AA0">
            <w:pPr>
              <w:rPr>
                <w:b/>
                <w:bCs/>
                <w:sz w:val="24"/>
                <w:szCs w:val="24"/>
              </w:rPr>
            </w:pPr>
            <w:r w:rsidRPr="00123B7F">
              <w:rPr>
                <w:b/>
                <w:bCs/>
                <w:sz w:val="24"/>
                <w:szCs w:val="24"/>
              </w:rPr>
              <w:t>√</w:t>
            </w:r>
          </w:p>
        </w:tc>
        <w:tc>
          <w:tcPr>
            <w:tcW w:w="736" w:type="dxa"/>
          </w:tcPr>
          <w:p w14:paraId="27E32DEB" w14:textId="77777777" w:rsidR="00FB3FFA" w:rsidRPr="00123B7F" w:rsidRDefault="00FB3FFA" w:rsidP="00173AA0">
            <w:pPr>
              <w:rPr>
                <w:b/>
                <w:bCs/>
                <w:sz w:val="24"/>
                <w:szCs w:val="24"/>
              </w:rPr>
            </w:pPr>
            <w:r w:rsidRPr="00123B7F">
              <w:rPr>
                <w:b/>
                <w:bCs/>
                <w:sz w:val="24"/>
                <w:szCs w:val="24"/>
              </w:rPr>
              <w:t>√</w:t>
            </w:r>
          </w:p>
        </w:tc>
        <w:tc>
          <w:tcPr>
            <w:tcW w:w="736" w:type="dxa"/>
          </w:tcPr>
          <w:p w14:paraId="516555C1" w14:textId="77777777" w:rsidR="00FB3FFA" w:rsidRPr="00123B7F" w:rsidRDefault="00FB3FFA" w:rsidP="00173AA0">
            <w:pPr>
              <w:rPr>
                <w:b/>
                <w:bCs/>
                <w:sz w:val="24"/>
                <w:szCs w:val="24"/>
              </w:rPr>
            </w:pPr>
            <w:r w:rsidRPr="00123B7F">
              <w:rPr>
                <w:b/>
                <w:bCs/>
                <w:sz w:val="24"/>
                <w:szCs w:val="24"/>
              </w:rPr>
              <w:t>√</w:t>
            </w:r>
          </w:p>
        </w:tc>
        <w:tc>
          <w:tcPr>
            <w:tcW w:w="736" w:type="dxa"/>
          </w:tcPr>
          <w:p w14:paraId="3797AE99" w14:textId="77777777" w:rsidR="00FB3FFA" w:rsidRPr="00123B7F" w:rsidRDefault="00FB3FFA" w:rsidP="00173AA0">
            <w:pPr>
              <w:rPr>
                <w:b/>
                <w:bCs/>
                <w:sz w:val="24"/>
                <w:szCs w:val="24"/>
              </w:rPr>
            </w:pPr>
          </w:p>
        </w:tc>
        <w:tc>
          <w:tcPr>
            <w:tcW w:w="736" w:type="dxa"/>
          </w:tcPr>
          <w:p w14:paraId="5111E31F" w14:textId="77777777" w:rsidR="00FB3FFA" w:rsidRPr="00123B7F" w:rsidRDefault="00FB3FFA" w:rsidP="00173AA0">
            <w:pPr>
              <w:rPr>
                <w:b/>
                <w:bCs/>
                <w:sz w:val="24"/>
                <w:szCs w:val="24"/>
              </w:rPr>
            </w:pPr>
          </w:p>
        </w:tc>
        <w:tc>
          <w:tcPr>
            <w:tcW w:w="736" w:type="dxa"/>
          </w:tcPr>
          <w:p w14:paraId="3642F74D" w14:textId="77777777" w:rsidR="00FB3FFA" w:rsidRPr="00123B7F" w:rsidRDefault="00FB3FFA" w:rsidP="00173AA0">
            <w:pPr>
              <w:rPr>
                <w:b/>
                <w:bCs/>
                <w:sz w:val="24"/>
                <w:szCs w:val="24"/>
              </w:rPr>
            </w:pPr>
          </w:p>
        </w:tc>
        <w:tc>
          <w:tcPr>
            <w:tcW w:w="736" w:type="dxa"/>
          </w:tcPr>
          <w:p w14:paraId="4216130C" w14:textId="77777777" w:rsidR="00FB3FFA" w:rsidRPr="00123B7F" w:rsidRDefault="00FB3FFA" w:rsidP="00173AA0">
            <w:pPr>
              <w:rPr>
                <w:b/>
                <w:bCs/>
                <w:sz w:val="24"/>
                <w:szCs w:val="24"/>
              </w:rPr>
            </w:pPr>
            <w:r w:rsidRPr="00123B7F">
              <w:rPr>
                <w:b/>
                <w:bCs/>
                <w:sz w:val="24"/>
                <w:szCs w:val="24"/>
              </w:rPr>
              <w:t>√</w:t>
            </w:r>
          </w:p>
        </w:tc>
        <w:tc>
          <w:tcPr>
            <w:tcW w:w="736" w:type="dxa"/>
          </w:tcPr>
          <w:p w14:paraId="63E59789" w14:textId="77777777" w:rsidR="00FB3FFA" w:rsidRPr="00123B7F" w:rsidRDefault="00FB3FFA" w:rsidP="00173AA0">
            <w:pPr>
              <w:rPr>
                <w:b/>
                <w:bCs/>
                <w:sz w:val="24"/>
                <w:szCs w:val="24"/>
              </w:rPr>
            </w:pPr>
            <w:r w:rsidRPr="00123B7F">
              <w:rPr>
                <w:b/>
                <w:bCs/>
                <w:sz w:val="24"/>
                <w:szCs w:val="24"/>
              </w:rPr>
              <w:t>√</w:t>
            </w:r>
          </w:p>
        </w:tc>
        <w:tc>
          <w:tcPr>
            <w:tcW w:w="736" w:type="dxa"/>
          </w:tcPr>
          <w:p w14:paraId="79F35D59" w14:textId="77777777" w:rsidR="00FB3FFA" w:rsidRPr="00123B7F" w:rsidRDefault="00FB3FFA" w:rsidP="00173AA0">
            <w:pPr>
              <w:rPr>
                <w:b/>
                <w:bCs/>
                <w:sz w:val="24"/>
                <w:szCs w:val="24"/>
              </w:rPr>
            </w:pPr>
          </w:p>
        </w:tc>
        <w:tc>
          <w:tcPr>
            <w:tcW w:w="1199" w:type="dxa"/>
          </w:tcPr>
          <w:p w14:paraId="085125D5" w14:textId="77777777" w:rsidR="00FB3FFA" w:rsidRPr="00123B7F" w:rsidRDefault="00FB3FFA" w:rsidP="00173AA0">
            <w:pPr>
              <w:rPr>
                <w:b/>
                <w:bCs/>
                <w:sz w:val="24"/>
                <w:szCs w:val="24"/>
              </w:rPr>
            </w:pPr>
            <w:r w:rsidRPr="00123B7F">
              <w:rPr>
                <w:b/>
                <w:bCs/>
                <w:sz w:val="24"/>
                <w:szCs w:val="24"/>
              </w:rPr>
              <w:t>√</w:t>
            </w:r>
          </w:p>
        </w:tc>
      </w:tr>
      <w:tr w:rsidR="00FB3FFA" w:rsidRPr="00123B7F" w14:paraId="2F53EFE1" w14:textId="77777777" w:rsidTr="008D5694">
        <w:tc>
          <w:tcPr>
            <w:tcW w:w="2216" w:type="dxa"/>
          </w:tcPr>
          <w:p w14:paraId="25231321" w14:textId="77777777" w:rsidR="00FB3FFA" w:rsidRPr="00123B7F" w:rsidRDefault="00FB3FFA" w:rsidP="00173AA0">
            <w:pPr>
              <w:rPr>
                <w:sz w:val="24"/>
                <w:szCs w:val="24"/>
              </w:rPr>
            </w:pPr>
            <w:r w:rsidRPr="00123B7F">
              <w:rPr>
                <w:sz w:val="24"/>
                <w:szCs w:val="24"/>
              </w:rPr>
              <w:t>Faculty and Staff Performance Reviews</w:t>
            </w:r>
          </w:p>
        </w:tc>
        <w:tc>
          <w:tcPr>
            <w:tcW w:w="736" w:type="dxa"/>
          </w:tcPr>
          <w:p w14:paraId="4DA19C33" w14:textId="77777777" w:rsidR="00FB3FFA" w:rsidRPr="00123B7F" w:rsidRDefault="00FB3FFA" w:rsidP="00173AA0">
            <w:pPr>
              <w:rPr>
                <w:b/>
                <w:bCs/>
                <w:sz w:val="24"/>
                <w:szCs w:val="24"/>
              </w:rPr>
            </w:pPr>
            <w:r w:rsidRPr="00123B7F">
              <w:rPr>
                <w:b/>
                <w:bCs/>
                <w:sz w:val="24"/>
                <w:szCs w:val="24"/>
              </w:rPr>
              <w:t>√</w:t>
            </w:r>
          </w:p>
        </w:tc>
        <w:tc>
          <w:tcPr>
            <w:tcW w:w="736" w:type="dxa"/>
          </w:tcPr>
          <w:p w14:paraId="4BF227BE" w14:textId="77777777" w:rsidR="00FB3FFA" w:rsidRPr="00123B7F" w:rsidRDefault="00FB3FFA" w:rsidP="00173AA0">
            <w:pPr>
              <w:rPr>
                <w:b/>
                <w:bCs/>
                <w:sz w:val="24"/>
                <w:szCs w:val="24"/>
              </w:rPr>
            </w:pPr>
          </w:p>
        </w:tc>
        <w:tc>
          <w:tcPr>
            <w:tcW w:w="736" w:type="dxa"/>
          </w:tcPr>
          <w:p w14:paraId="23EB8E59" w14:textId="77777777" w:rsidR="00FB3FFA" w:rsidRPr="00123B7F" w:rsidRDefault="00FB3FFA" w:rsidP="00173AA0">
            <w:pPr>
              <w:rPr>
                <w:b/>
                <w:bCs/>
                <w:sz w:val="24"/>
                <w:szCs w:val="24"/>
              </w:rPr>
            </w:pPr>
            <w:r w:rsidRPr="00123B7F">
              <w:rPr>
                <w:b/>
                <w:bCs/>
                <w:sz w:val="24"/>
                <w:szCs w:val="24"/>
              </w:rPr>
              <w:t>√</w:t>
            </w:r>
          </w:p>
        </w:tc>
        <w:tc>
          <w:tcPr>
            <w:tcW w:w="736" w:type="dxa"/>
          </w:tcPr>
          <w:p w14:paraId="1EC0BC82" w14:textId="77777777" w:rsidR="00FB3FFA" w:rsidRPr="00123B7F" w:rsidRDefault="00FB3FFA" w:rsidP="00173AA0">
            <w:pPr>
              <w:rPr>
                <w:b/>
                <w:bCs/>
                <w:sz w:val="24"/>
                <w:szCs w:val="24"/>
              </w:rPr>
            </w:pPr>
          </w:p>
        </w:tc>
        <w:tc>
          <w:tcPr>
            <w:tcW w:w="736" w:type="dxa"/>
          </w:tcPr>
          <w:p w14:paraId="630C8856" w14:textId="77777777" w:rsidR="00FB3FFA" w:rsidRPr="00123B7F" w:rsidRDefault="00FB3FFA" w:rsidP="00173AA0">
            <w:pPr>
              <w:rPr>
                <w:b/>
                <w:bCs/>
                <w:sz w:val="24"/>
                <w:szCs w:val="24"/>
              </w:rPr>
            </w:pPr>
          </w:p>
        </w:tc>
        <w:tc>
          <w:tcPr>
            <w:tcW w:w="736" w:type="dxa"/>
          </w:tcPr>
          <w:p w14:paraId="72D74586" w14:textId="77777777" w:rsidR="00FB3FFA" w:rsidRPr="00123B7F" w:rsidRDefault="00FB3FFA" w:rsidP="00173AA0">
            <w:pPr>
              <w:rPr>
                <w:b/>
                <w:bCs/>
                <w:sz w:val="24"/>
                <w:szCs w:val="24"/>
              </w:rPr>
            </w:pPr>
            <w:r w:rsidRPr="00123B7F">
              <w:rPr>
                <w:b/>
                <w:bCs/>
                <w:sz w:val="24"/>
                <w:szCs w:val="24"/>
              </w:rPr>
              <w:t>√</w:t>
            </w:r>
          </w:p>
        </w:tc>
        <w:tc>
          <w:tcPr>
            <w:tcW w:w="736" w:type="dxa"/>
          </w:tcPr>
          <w:p w14:paraId="4793104D" w14:textId="77777777" w:rsidR="00FB3FFA" w:rsidRPr="00123B7F" w:rsidRDefault="00FB3FFA" w:rsidP="00173AA0">
            <w:pPr>
              <w:rPr>
                <w:b/>
                <w:bCs/>
                <w:sz w:val="24"/>
                <w:szCs w:val="24"/>
              </w:rPr>
            </w:pPr>
          </w:p>
        </w:tc>
        <w:tc>
          <w:tcPr>
            <w:tcW w:w="736" w:type="dxa"/>
          </w:tcPr>
          <w:p w14:paraId="6FE54617" w14:textId="77777777" w:rsidR="00FB3FFA" w:rsidRPr="00123B7F" w:rsidRDefault="00FB3FFA" w:rsidP="00173AA0">
            <w:pPr>
              <w:rPr>
                <w:b/>
                <w:bCs/>
                <w:sz w:val="24"/>
                <w:szCs w:val="24"/>
              </w:rPr>
            </w:pPr>
          </w:p>
        </w:tc>
        <w:tc>
          <w:tcPr>
            <w:tcW w:w="736" w:type="dxa"/>
          </w:tcPr>
          <w:p w14:paraId="49BEE4AE" w14:textId="77777777" w:rsidR="00FB3FFA" w:rsidRPr="00123B7F" w:rsidRDefault="00FB3FFA" w:rsidP="00173AA0">
            <w:pPr>
              <w:rPr>
                <w:b/>
                <w:bCs/>
                <w:sz w:val="24"/>
                <w:szCs w:val="24"/>
              </w:rPr>
            </w:pPr>
          </w:p>
        </w:tc>
        <w:tc>
          <w:tcPr>
            <w:tcW w:w="1199" w:type="dxa"/>
          </w:tcPr>
          <w:p w14:paraId="3B57B8A9" w14:textId="77777777" w:rsidR="00FB3FFA" w:rsidRPr="00123B7F" w:rsidRDefault="00FB3FFA" w:rsidP="00173AA0">
            <w:pPr>
              <w:rPr>
                <w:b/>
                <w:bCs/>
                <w:sz w:val="24"/>
                <w:szCs w:val="24"/>
              </w:rPr>
            </w:pPr>
            <w:r w:rsidRPr="00123B7F">
              <w:rPr>
                <w:b/>
                <w:bCs/>
                <w:sz w:val="24"/>
                <w:szCs w:val="24"/>
              </w:rPr>
              <w:t>√</w:t>
            </w:r>
          </w:p>
        </w:tc>
      </w:tr>
      <w:tr w:rsidR="00FB3FFA" w:rsidRPr="00123B7F" w14:paraId="09C4C5EB" w14:textId="77777777" w:rsidTr="008D5694">
        <w:tc>
          <w:tcPr>
            <w:tcW w:w="2216" w:type="dxa"/>
          </w:tcPr>
          <w:p w14:paraId="42266554" w14:textId="77777777" w:rsidR="00FB3FFA" w:rsidRPr="00123B7F" w:rsidRDefault="00FB3FFA" w:rsidP="00173AA0">
            <w:pPr>
              <w:rPr>
                <w:sz w:val="24"/>
                <w:szCs w:val="24"/>
              </w:rPr>
            </w:pPr>
            <w:r w:rsidRPr="00123B7F">
              <w:rPr>
                <w:sz w:val="24"/>
                <w:szCs w:val="24"/>
              </w:rPr>
              <w:t>Curriculum/Program Reviews</w:t>
            </w:r>
          </w:p>
        </w:tc>
        <w:tc>
          <w:tcPr>
            <w:tcW w:w="736" w:type="dxa"/>
          </w:tcPr>
          <w:p w14:paraId="560A1225" w14:textId="77777777" w:rsidR="00FB3FFA" w:rsidRPr="00123B7F" w:rsidRDefault="00FB3FFA" w:rsidP="00173AA0">
            <w:pPr>
              <w:rPr>
                <w:b/>
                <w:bCs/>
                <w:sz w:val="24"/>
                <w:szCs w:val="24"/>
              </w:rPr>
            </w:pPr>
            <w:r w:rsidRPr="00123B7F">
              <w:rPr>
                <w:b/>
                <w:bCs/>
                <w:sz w:val="24"/>
                <w:szCs w:val="24"/>
              </w:rPr>
              <w:t>√</w:t>
            </w:r>
          </w:p>
        </w:tc>
        <w:tc>
          <w:tcPr>
            <w:tcW w:w="736" w:type="dxa"/>
          </w:tcPr>
          <w:p w14:paraId="5B66EBFB" w14:textId="77777777" w:rsidR="00FB3FFA" w:rsidRPr="00123B7F" w:rsidRDefault="00FB3FFA" w:rsidP="00173AA0">
            <w:pPr>
              <w:rPr>
                <w:b/>
                <w:bCs/>
                <w:sz w:val="24"/>
                <w:szCs w:val="24"/>
              </w:rPr>
            </w:pPr>
            <w:r w:rsidRPr="00123B7F">
              <w:rPr>
                <w:b/>
                <w:bCs/>
                <w:sz w:val="24"/>
                <w:szCs w:val="24"/>
              </w:rPr>
              <w:t>√</w:t>
            </w:r>
          </w:p>
        </w:tc>
        <w:tc>
          <w:tcPr>
            <w:tcW w:w="736" w:type="dxa"/>
          </w:tcPr>
          <w:p w14:paraId="1677F485" w14:textId="77777777" w:rsidR="00FB3FFA" w:rsidRPr="00123B7F" w:rsidRDefault="00FB3FFA" w:rsidP="00173AA0">
            <w:pPr>
              <w:rPr>
                <w:b/>
                <w:bCs/>
                <w:sz w:val="24"/>
                <w:szCs w:val="24"/>
              </w:rPr>
            </w:pPr>
          </w:p>
        </w:tc>
        <w:tc>
          <w:tcPr>
            <w:tcW w:w="736" w:type="dxa"/>
          </w:tcPr>
          <w:p w14:paraId="12EC6138" w14:textId="77777777" w:rsidR="00FB3FFA" w:rsidRPr="00123B7F" w:rsidRDefault="00FB3FFA" w:rsidP="00173AA0">
            <w:pPr>
              <w:rPr>
                <w:b/>
                <w:bCs/>
                <w:sz w:val="24"/>
                <w:szCs w:val="24"/>
              </w:rPr>
            </w:pPr>
          </w:p>
        </w:tc>
        <w:tc>
          <w:tcPr>
            <w:tcW w:w="736" w:type="dxa"/>
          </w:tcPr>
          <w:p w14:paraId="115A5F16" w14:textId="77777777" w:rsidR="00FB3FFA" w:rsidRPr="00123B7F" w:rsidRDefault="00FB3FFA" w:rsidP="00173AA0">
            <w:pPr>
              <w:rPr>
                <w:b/>
                <w:bCs/>
                <w:sz w:val="24"/>
                <w:szCs w:val="24"/>
              </w:rPr>
            </w:pPr>
          </w:p>
        </w:tc>
        <w:tc>
          <w:tcPr>
            <w:tcW w:w="736" w:type="dxa"/>
          </w:tcPr>
          <w:p w14:paraId="52FE9C3E" w14:textId="77777777" w:rsidR="00FB3FFA" w:rsidRPr="00123B7F" w:rsidRDefault="00FB3FFA" w:rsidP="00173AA0">
            <w:pPr>
              <w:rPr>
                <w:b/>
                <w:bCs/>
                <w:sz w:val="24"/>
                <w:szCs w:val="24"/>
              </w:rPr>
            </w:pPr>
          </w:p>
        </w:tc>
        <w:tc>
          <w:tcPr>
            <w:tcW w:w="736" w:type="dxa"/>
          </w:tcPr>
          <w:p w14:paraId="0CBCDAC8" w14:textId="77777777" w:rsidR="00FB3FFA" w:rsidRPr="00123B7F" w:rsidRDefault="00FB3FFA" w:rsidP="00173AA0">
            <w:pPr>
              <w:rPr>
                <w:b/>
                <w:bCs/>
                <w:sz w:val="24"/>
                <w:szCs w:val="24"/>
              </w:rPr>
            </w:pPr>
          </w:p>
        </w:tc>
        <w:tc>
          <w:tcPr>
            <w:tcW w:w="736" w:type="dxa"/>
          </w:tcPr>
          <w:p w14:paraId="4421DF7B" w14:textId="77777777" w:rsidR="00FB3FFA" w:rsidRPr="00123B7F" w:rsidRDefault="00FB3FFA" w:rsidP="00173AA0">
            <w:pPr>
              <w:rPr>
                <w:b/>
                <w:bCs/>
                <w:sz w:val="24"/>
                <w:szCs w:val="24"/>
              </w:rPr>
            </w:pPr>
          </w:p>
        </w:tc>
        <w:tc>
          <w:tcPr>
            <w:tcW w:w="736" w:type="dxa"/>
          </w:tcPr>
          <w:p w14:paraId="62874DB2" w14:textId="77777777" w:rsidR="00FB3FFA" w:rsidRPr="00123B7F" w:rsidRDefault="00FB3FFA" w:rsidP="00173AA0">
            <w:pPr>
              <w:rPr>
                <w:b/>
                <w:bCs/>
                <w:sz w:val="24"/>
                <w:szCs w:val="24"/>
              </w:rPr>
            </w:pPr>
          </w:p>
        </w:tc>
        <w:tc>
          <w:tcPr>
            <w:tcW w:w="1199" w:type="dxa"/>
          </w:tcPr>
          <w:p w14:paraId="7BBC8199" w14:textId="77777777" w:rsidR="00FB3FFA" w:rsidRPr="00123B7F" w:rsidRDefault="00FB3FFA" w:rsidP="00173AA0">
            <w:pPr>
              <w:rPr>
                <w:b/>
                <w:bCs/>
                <w:sz w:val="24"/>
                <w:szCs w:val="24"/>
              </w:rPr>
            </w:pPr>
            <w:r w:rsidRPr="00123B7F">
              <w:rPr>
                <w:b/>
                <w:bCs/>
                <w:sz w:val="24"/>
                <w:szCs w:val="24"/>
              </w:rPr>
              <w:t>√</w:t>
            </w:r>
          </w:p>
        </w:tc>
      </w:tr>
      <w:tr w:rsidR="00FB3FFA" w:rsidRPr="00123B7F" w14:paraId="666F3FFD" w14:textId="77777777" w:rsidTr="008D5694">
        <w:tc>
          <w:tcPr>
            <w:tcW w:w="2216" w:type="dxa"/>
          </w:tcPr>
          <w:p w14:paraId="5CE97B3F" w14:textId="77777777" w:rsidR="00FB3FFA" w:rsidRPr="00123B7F" w:rsidRDefault="00FB3FFA" w:rsidP="00173AA0">
            <w:pPr>
              <w:rPr>
                <w:sz w:val="24"/>
                <w:szCs w:val="24"/>
              </w:rPr>
            </w:pPr>
            <w:r w:rsidRPr="00123B7F">
              <w:rPr>
                <w:sz w:val="24"/>
                <w:szCs w:val="24"/>
              </w:rPr>
              <w:t>Student Satisfaction Surveys</w:t>
            </w:r>
          </w:p>
        </w:tc>
        <w:tc>
          <w:tcPr>
            <w:tcW w:w="736" w:type="dxa"/>
          </w:tcPr>
          <w:p w14:paraId="042A068B" w14:textId="77777777" w:rsidR="00FB3FFA" w:rsidRPr="00123B7F" w:rsidRDefault="00FB3FFA" w:rsidP="00173AA0">
            <w:pPr>
              <w:rPr>
                <w:b/>
                <w:bCs/>
                <w:sz w:val="24"/>
                <w:szCs w:val="24"/>
              </w:rPr>
            </w:pPr>
            <w:r w:rsidRPr="00123B7F">
              <w:rPr>
                <w:b/>
                <w:bCs/>
                <w:sz w:val="24"/>
                <w:szCs w:val="24"/>
              </w:rPr>
              <w:t>√</w:t>
            </w:r>
          </w:p>
        </w:tc>
        <w:tc>
          <w:tcPr>
            <w:tcW w:w="736" w:type="dxa"/>
          </w:tcPr>
          <w:p w14:paraId="5B49B020" w14:textId="77777777" w:rsidR="00FB3FFA" w:rsidRPr="00123B7F" w:rsidRDefault="00FB3FFA" w:rsidP="00173AA0">
            <w:pPr>
              <w:rPr>
                <w:b/>
                <w:bCs/>
                <w:sz w:val="24"/>
                <w:szCs w:val="24"/>
              </w:rPr>
            </w:pPr>
            <w:r w:rsidRPr="00123B7F">
              <w:rPr>
                <w:b/>
                <w:bCs/>
                <w:sz w:val="24"/>
                <w:szCs w:val="24"/>
              </w:rPr>
              <w:t>√</w:t>
            </w:r>
          </w:p>
        </w:tc>
        <w:tc>
          <w:tcPr>
            <w:tcW w:w="736" w:type="dxa"/>
          </w:tcPr>
          <w:p w14:paraId="34F6AD38" w14:textId="77777777" w:rsidR="00FB3FFA" w:rsidRPr="00123B7F" w:rsidRDefault="00FB3FFA" w:rsidP="00173AA0">
            <w:pPr>
              <w:rPr>
                <w:b/>
                <w:bCs/>
                <w:sz w:val="24"/>
                <w:szCs w:val="24"/>
              </w:rPr>
            </w:pPr>
            <w:r w:rsidRPr="00123B7F">
              <w:rPr>
                <w:b/>
                <w:bCs/>
                <w:sz w:val="24"/>
                <w:szCs w:val="24"/>
              </w:rPr>
              <w:t>√</w:t>
            </w:r>
          </w:p>
        </w:tc>
        <w:tc>
          <w:tcPr>
            <w:tcW w:w="736" w:type="dxa"/>
          </w:tcPr>
          <w:p w14:paraId="765FFEE7" w14:textId="77777777" w:rsidR="00FB3FFA" w:rsidRPr="00123B7F" w:rsidRDefault="00FB3FFA" w:rsidP="00173AA0">
            <w:pPr>
              <w:rPr>
                <w:b/>
                <w:bCs/>
                <w:sz w:val="24"/>
                <w:szCs w:val="24"/>
              </w:rPr>
            </w:pPr>
          </w:p>
        </w:tc>
        <w:tc>
          <w:tcPr>
            <w:tcW w:w="736" w:type="dxa"/>
          </w:tcPr>
          <w:p w14:paraId="5BC2E1A5" w14:textId="77777777" w:rsidR="00FB3FFA" w:rsidRPr="00123B7F" w:rsidRDefault="00FB3FFA" w:rsidP="00173AA0">
            <w:pPr>
              <w:rPr>
                <w:b/>
                <w:bCs/>
                <w:sz w:val="24"/>
                <w:szCs w:val="24"/>
              </w:rPr>
            </w:pPr>
            <w:r w:rsidRPr="00123B7F">
              <w:rPr>
                <w:b/>
                <w:bCs/>
                <w:sz w:val="24"/>
                <w:szCs w:val="24"/>
              </w:rPr>
              <w:t>√</w:t>
            </w:r>
          </w:p>
        </w:tc>
        <w:tc>
          <w:tcPr>
            <w:tcW w:w="736" w:type="dxa"/>
          </w:tcPr>
          <w:p w14:paraId="5E576F5A" w14:textId="77777777" w:rsidR="00FB3FFA" w:rsidRPr="00123B7F" w:rsidRDefault="00FB3FFA" w:rsidP="00173AA0">
            <w:pPr>
              <w:rPr>
                <w:b/>
                <w:bCs/>
                <w:sz w:val="24"/>
                <w:szCs w:val="24"/>
              </w:rPr>
            </w:pPr>
            <w:r w:rsidRPr="00123B7F">
              <w:rPr>
                <w:b/>
                <w:bCs/>
                <w:sz w:val="24"/>
                <w:szCs w:val="24"/>
              </w:rPr>
              <w:t>√</w:t>
            </w:r>
          </w:p>
        </w:tc>
        <w:tc>
          <w:tcPr>
            <w:tcW w:w="736" w:type="dxa"/>
          </w:tcPr>
          <w:p w14:paraId="5B57A590" w14:textId="77777777" w:rsidR="00FB3FFA" w:rsidRPr="00123B7F" w:rsidRDefault="00FB3FFA" w:rsidP="00173AA0">
            <w:pPr>
              <w:rPr>
                <w:b/>
                <w:bCs/>
                <w:sz w:val="24"/>
                <w:szCs w:val="24"/>
              </w:rPr>
            </w:pPr>
            <w:r w:rsidRPr="00123B7F">
              <w:rPr>
                <w:b/>
                <w:bCs/>
                <w:sz w:val="24"/>
                <w:szCs w:val="24"/>
              </w:rPr>
              <w:t>√</w:t>
            </w:r>
          </w:p>
        </w:tc>
        <w:tc>
          <w:tcPr>
            <w:tcW w:w="736" w:type="dxa"/>
          </w:tcPr>
          <w:p w14:paraId="4C77654C" w14:textId="77777777" w:rsidR="00FB3FFA" w:rsidRPr="00123B7F" w:rsidRDefault="00FB3FFA" w:rsidP="00173AA0">
            <w:pPr>
              <w:rPr>
                <w:b/>
                <w:bCs/>
                <w:sz w:val="24"/>
                <w:szCs w:val="24"/>
              </w:rPr>
            </w:pPr>
            <w:r w:rsidRPr="00123B7F">
              <w:rPr>
                <w:b/>
                <w:bCs/>
                <w:sz w:val="24"/>
                <w:szCs w:val="24"/>
              </w:rPr>
              <w:t>√</w:t>
            </w:r>
          </w:p>
        </w:tc>
        <w:tc>
          <w:tcPr>
            <w:tcW w:w="736" w:type="dxa"/>
          </w:tcPr>
          <w:p w14:paraId="1B75E23D" w14:textId="77777777" w:rsidR="00FB3FFA" w:rsidRPr="00123B7F" w:rsidRDefault="00FB3FFA" w:rsidP="00173AA0">
            <w:pPr>
              <w:rPr>
                <w:b/>
                <w:bCs/>
                <w:sz w:val="24"/>
                <w:szCs w:val="24"/>
              </w:rPr>
            </w:pPr>
          </w:p>
        </w:tc>
        <w:tc>
          <w:tcPr>
            <w:tcW w:w="1199" w:type="dxa"/>
          </w:tcPr>
          <w:p w14:paraId="1474F888" w14:textId="77777777" w:rsidR="00FB3FFA" w:rsidRPr="00123B7F" w:rsidRDefault="00FB3FFA" w:rsidP="00173AA0">
            <w:pPr>
              <w:rPr>
                <w:b/>
                <w:bCs/>
                <w:sz w:val="24"/>
                <w:szCs w:val="24"/>
              </w:rPr>
            </w:pPr>
            <w:r w:rsidRPr="00123B7F">
              <w:rPr>
                <w:b/>
                <w:bCs/>
                <w:sz w:val="24"/>
                <w:szCs w:val="24"/>
              </w:rPr>
              <w:t>√</w:t>
            </w:r>
          </w:p>
        </w:tc>
      </w:tr>
      <w:tr w:rsidR="00FB3FFA" w:rsidRPr="00123B7F" w14:paraId="39EA74A4" w14:textId="77777777" w:rsidTr="008D5694">
        <w:tc>
          <w:tcPr>
            <w:tcW w:w="2216" w:type="dxa"/>
          </w:tcPr>
          <w:p w14:paraId="54F6AACB" w14:textId="77777777" w:rsidR="00FB3FFA" w:rsidRPr="00123B7F" w:rsidRDefault="00FB3FFA" w:rsidP="00173AA0">
            <w:pPr>
              <w:rPr>
                <w:sz w:val="24"/>
                <w:szCs w:val="24"/>
              </w:rPr>
            </w:pPr>
            <w:r w:rsidRPr="00123B7F">
              <w:rPr>
                <w:sz w:val="24"/>
                <w:szCs w:val="24"/>
              </w:rPr>
              <w:t>Alumni/Employer Surveys</w:t>
            </w:r>
          </w:p>
        </w:tc>
        <w:tc>
          <w:tcPr>
            <w:tcW w:w="736" w:type="dxa"/>
          </w:tcPr>
          <w:p w14:paraId="16031E71" w14:textId="77777777" w:rsidR="00FB3FFA" w:rsidRPr="00123B7F" w:rsidRDefault="00FB3FFA" w:rsidP="00173AA0">
            <w:pPr>
              <w:rPr>
                <w:b/>
                <w:bCs/>
                <w:sz w:val="24"/>
                <w:szCs w:val="24"/>
              </w:rPr>
            </w:pPr>
            <w:r w:rsidRPr="00123B7F">
              <w:rPr>
                <w:b/>
                <w:bCs/>
                <w:sz w:val="24"/>
                <w:szCs w:val="24"/>
              </w:rPr>
              <w:t>√</w:t>
            </w:r>
          </w:p>
        </w:tc>
        <w:tc>
          <w:tcPr>
            <w:tcW w:w="736" w:type="dxa"/>
          </w:tcPr>
          <w:p w14:paraId="10B38FB9" w14:textId="77777777" w:rsidR="00FB3FFA" w:rsidRPr="00123B7F" w:rsidRDefault="00FB3FFA" w:rsidP="00173AA0">
            <w:pPr>
              <w:rPr>
                <w:b/>
                <w:bCs/>
                <w:sz w:val="24"/>
                <w:szCs w:val="24"/>
              </w:rPr>
            </w:pPr>
            <w:r w:rsidRPr="00123B7F">
              <w:rPr>
                <w:b/>
                <w:bCs/>
                <w:sz w:val="24"/>
                <w:szCs w:val="24"/>
              </w:rPr>
              <w:t>√</w:t>
            </w:r>
          </w:p>
        </w:tc>
        <w:tc>
          <w:tcPr>
            <w:tcW w:w="736" w:type="dxa"/>
          </w:tcPr>
          <w:p w14:paraId="539D684C" w14:textId="77777777" w:rsidR="00FB3FFA" w:rsidRPr="00123B7F" w:rsidRDefault="00FB3FFA" w:rsidP="00173AA0">
            <w:pPr>
              <w:rPr>
                <w:b/>
                <w:bCs/>
                <w:sz w:val="24"/>
                <w:szCs w:val="24"/>
              </w:rPr>
            </w:pPr>
          </w:p>
        </w:tc>
        <w:tc>
          <w:tcPr>
            <w:tcW w:w="736" w:type="dxa"/>
          </w:tcPr>
          <w:p w14:paraId="58B71F5F" w14:textId="77777777" w:rsidR="00FB3FFA" w:rsidRPr="00123B7F" w:rsidRDefault="00FB3FFA" w:rsidP="00173AA0">
            <w:pPr>
              <w:rPr>
                <w:b/>
                <w:bCs/>
                <w:sz w:val="24"/>
                <w:szCs w:val="24"/>
              </w:rPr>
            </w:pPr>
          </w:p>
        </w:tc>
        <w:tc>
          <w:tcPr>
            <w:tcW w:w="736" w:type="dxa"/>
          </w:tcPr>
          <w:p w14:paraId="043B71B5" w14:textId="77777777" w:rsidR="00FB3FFA" w:rsidRPr="00123B7F" w:rsidRDefault="00FB3FFA" w:rsidP="00173AA0">
            <w:pPr>
              <w:rPr>
                <w:b/>
                <w:bCs/>
                <w:sz w:val="24"/>
                <w:szCs w:val="24"/>
              </w:rPr>
            </w:pPr>
          </w:p>
        </w:tc>
        <w:tc>
          <w:tcPr>
            <w:tcW w:w="736" w:type="dxa"/>
          </w:tcPr>
          <w:p w14:paraId="7785D955" w14:textId="77777777" w:rsidR="00FB3FFA" w:rsidRPr="00123B7F" w:rsidRDefault="00FB3FFA" w:rsidP="00173AA0">
            <w:pPr>
              <w:rPr>
                <w:b/>
                <w:bCs/>
                <w:sz w:val="24"/>
                <w:szCs w:val="24"/>
              </w:rPr>
            </w:pPr>
            <w:r w:rsidRPr="00123B7F">
              <w:rPr>
                <w:b/>
                <w:bCs/>
                <w:sz w:val="24"/>
                <w:szCs w:val="24"/>
              </w:rPr>
              <w:t>√</w:t>
            </w:r>
          </w:p>
        </w:tc>
        <w:tc>
          <w:tcPr>
            <w:tcW w:w="736" w:type="dxa"/>
          </w:tcPr>
          <w:p w14:paraId="64EF9500" w14:textId="77777777" w:rsidR="00FB3FFA" w:rsidRPr="00123B7F" w:rsidRDefault="00FB3FFA" w:rsidP="00173AA0">
            <w:pPr>
              <w:rPr>
                <w:b/>
                <w:bCs/>
                <w:sz w:val="24"/>
                <w:szCs w:val="24"/>
              </w:rPr>
            </w:pPr>
            <w:r w:rsidRPr="00123B7F">
              <w:rPr>
                <w:b/>
                <w:bCs/>
                <w:sz w:val="24"/>
                <w:szCs w:val="24"/>
              </w:rPr>
              <w:t>√</w:t>
            </w:r>
          </w:p>
        </w:tc>
        <w:tc>
          <w:tcPr>
            <w:tcW w:w="736" w:type="dxa"/>
          </w:tcPr>
          <w:p w14:paraId="56341C68" w14:textId="77777777" w:rsidR="00FB3FFA" w:rsidRPr="00123B7F" w:rsidRDefault="00FB3FFA" w:rsidP="00173AA0">
            <w:pPr>
              <w:rPr>
                <w:b/>
                <w:bCs/>
                <w:sz w:val="24"/>
                <w:szCs w:val="24"/>
              </w:rPr>
            </w:pPr>
            <w:r w:rsidRPr="00123B7F">
              <w:rPr>
                <w:b/>
                <w:bCs/>
                <w:sz w:val="24"/>
                <w:szCs w:val="24"/>
              </w:rPr>
              <w:t>√</w:t>
            </w:r>
          </w:p>
        </w:tc>
        <w:tc>
          <w:tcPr>
            <w:tcW w:w="736" w:type="dxa"/>
          </w:tcPr>
          <w:p w14:paraId="2832A1D7" w14:textId="77777777" w:rsidR="00FB3FFA" w:rsidRPr="00123B7F" w:rsidRDefault="00FB3FFA" w:rsidP="00173AA0">
            <w:pPr>
              <w:rPr>
                <w:b/>
                <w:bCs/>
                <w:sz w:val="24"/>
                <w:szCs w:val="24"/>
              </w:rPr>
            </w:pPr>
            <w:r w:rsidRPr="00123B7F">
              <w:rPr>
                <w:b/>
                <w:bCs/>
                <w:sz w:val="24"/>
                <w:szCs w:val="24"/>
              </w:rPr>
              <w:t>√</w:t>
            </w:r>
          </w:p>
        </w:tc>
        <w:tc>
          <w:tcPr>
            <w:tcW w:w="1199" w:type="dxa"/>
          </w:tcPr>
          <w:p w14:paraId="397789B3" w14:textId="77777777" w:rsidR="00FB3FFA" w:rsidRPr="00123B7F" w:rsidRDefault="00FB3FFA" w:rsidP="00173AA0">
            <w:pPr>
              <w:rPr>
                <w:b/>
                <w:bCs/>
                <w:sz w:val="24"/>
                <w:szCs w:val="24"/>
              </w:rPr>
            </w:pPr>
            <w:r w:rsidRPr="00123B7F">
              <w:rPr>
                <w:b/>
                <w:bCs/>
                <w:sz w:val="24"/>
                <w:szCs w:val="24"/>
              </w:rPr>
              <w:t>√</w:t>
            </w:r>
          </w:p>
        </w:tc>
      </w:tr>
      <w:tr w:rsidR="00FB3FFA" w:rsidRPr="00123B7F" w14:paraId="4613A5D1" w14:textId="77777777" w:rsidTr="008D5694">
        <w:tc>
          <w:tcPr>
            <w:tcW w:w="2216" w:type="dxa"/>
          </w:tcPr>
          <w:p w14:paraId="72897E88" w14:textId="77777777" w:rsidR="00FB3FFA" w:rsidRPr="00123B7F" w:rsidRDefault="00FB3FFA" w:rsidP="00173AA0">
            <w:pPr>
              <w:rPr>
                <w:sz w:val="24"/>
                <w:szCs w:val="24"/>
              </w:rPr>
            </w:pPr>
            <w:r w:rsidRPr="00123B7F">
              <w:rPr>
                <w:sz w:val="24"/>
                <w:szCs w:val="24"/>
              </w:rPr>
              <w:t>Course Evaluations</w:t>
            </w:r>
          </w:p>
        </w:tc>
        <w:tc>
          <w:tcPr>
            <w:tcW w:w="736" w:type="dxa"/>
          </w:tcPr>
          <w:p w14:paraId="1FC82823" w14:textId="77777777" w:rsidR="00FB3FFA" w:rsidRPr="00123B7F" w:rsidRDefault="00FB3FFA" w:rsidP="00173AA0">
            <w:pPr>
              <w:rPr>
                <w:b/>
                <w:bCs/>
                <w:sz w:val="24"/>
                <w:szCs w:val="24"/>
              </w:rPr>
            </w:pPr>
            <w:r w:rsidRPr="00123B7F">
              <w:rPr>
                <w:b/>
                <w:bCs/>
                <w:sz w:val="24"/>
                <w:szCs w:val="24"/>
              </w:rPr>
              <w:t>√</w:t>
            </w:r>
          </w:p>
        </w:tc>
        <w:tc>
          <w:tcPr>
            <w:tcW w:w="736" w:type="dxa"/>
          </w:tcPr>
          <w:p w14:paraId="5CB87C96" w14:textId="77777777" w:rsidR="00FB3FFA" w:rsidRPr="00123B7F" w:rsidRDefault="00FB3FFA" w:rsidP="00173AA0">
            <w:pPr>
              <w:rPr>
                <w:b/>
                <w:bCs/>
                <w:sz w:val="24"/>
                <w:szCs w:val="24"/>
              </w:rPr>
            </w:pPr>
            <w:r w:rsidRPr="00123B7F">
              <w:rPr>
                <w:b/>
                <w:bCs/>
                <w:sz w:val="24"/>
                <w:szCs w:val="24"/>
              </w:rPr>
              <w:t>√</w:t>
            </w:r>
          </w:p>
        </w:tc>
        <w:tc>
          <w:tcPr>
            <w:tcW w:w="736" w:type="dxa"/>
          </w:tcPr>
          <w:p w14:paraId="2C907756" w14:textId="77777777" w:rsidR="00FB3FFA" w:rsidRPr="00123B7F" w:rsidRDefault="00FB3FFA" w:rsidP="00173AA0">
            <w:pPr>
              <w:rPr>
                <w:b/>
                <w:bCs/>
                <w:sz w:val="24"/>
                <w:szCs w:val="24"/>
              </w:rPr>
            </w:pPr>
            <w:r w:rsidRPr="00123B7F">
              <w:rPr>
                <w:b/>
                <w:bCs/>
                <w:sz w:val="24"/>
                <w:szCs w:val="24"/>
              </w:rPr>
              <w:t>√</w:t>
            </w:r>
          </w:p>
        </w:tc>
        <w:tc>
          <w:tcPr>
            <w:tcW w:w="736" w:type="dxa"/>
          </w:tcPr>
          <w:p w14:paraId="3D3EE6D9" w14:textId="77777777" w:rsidR="00FB3FFA" w:rsidRPr="00123B7F" w:rsidRDefault="00FB3FFA" w:rsidP="00173AA0">
            <w:pPr>
              <w:rPr>
                <w:b/>
                <w:bCs/>
                <w:sz w:val="24"/>
                <w:szCs w:val="24"/>
              </w:rPr>
            </w:pPr>
          </w:p>
        </w:tc>
        <w:tc>
          <w:tcPr>
            <w:tcW w:w="736" w:type="dxa"/>
          </w:tcPr>
          <w:p w14:paraId="312AED0C" w14:textId="77777777" w:rsidR="00FB3FFA" w:rsidRPr="00123B7F" w:rsidRDefault="00FB3FFA" w:rsidP="00173AA0">
            <w:pPr>
              <w:rPr>
                <w:b/>
                <w:bCs/>
                <w:sz w:val="24"/>
                <w:szCs w:val="24"/>
              </w:rPr>
            </w:pPr>
          </w:p>
        </w:tc>
        <w:tc>
          <w:tcPr>
            <w:tcW w:w="736" w:type="dxa"/>
          </w:tcPr>
          <w:p w14:paraId="56D4B382" w14:textId="77777777" w:rsidR="00FB3FFA" w:rsidRPr="00123B7F" w:rsidRDefault="00FB3FFA" w:rsidP="00173AA0">
            <w:pPr>
              <w:rPr>
                <w:b/>
                <w:bCs/>
                <w:sz w:val="24"/>
                <w:szCs w:val="24"/>
              </w:rPr>
            </w:pPr>
            <w:r w:rsidRPr="00123B7F">
              <w:rPr>
                <w:b/>
                <w:bCs/>
                <w:sz w:val="24"/>
                <w:szCs w:val="24"/>
              </w:rPr>
              <w:t>√</w:t>
            </w:r>
          </w:p>
        </w:tc>
        <w:tc>
          <w:tcPr>
            <w:tcW w:w="736" w:type="dxa"/>
          </w:tcPr>
          <w:p w14:paraId="38F76D60" w14:textId="77777777" w:rsidR="00FB3FFA" w:rsidRPr="00123B7F" w:rsidRDefault="00FB3FFA" w:rsidP="00173AA0">
            <w:pPr>
              <w:rPr>
                <w:b/>
                <w:bCs/>
                <w:sz w:val="24"/>
                <w:szCs w:val="24"/>
              </w:rPr>
            </w:pPr>
          </w:p>
        </w:tc>
        <w:tc>
          <w:tcPr>
            <w:tcW w:w="736" w:type="dxa"/>
          </w:tcPr>
          <w:p w14:paraId="072BCBFA" w14:textId="77777777" w:rsidR="00FB3FFA" w:rsidRPr="00123B7F" w:rsidRDefault="00FB3FFA" w:rsidP="00173AA0">
            <w:pPr>
              <w:rPr>
                <w:b/>
                <w:bCs/>
                <w:sz w:val="24"/>
                <w:szCs w:val="24"/>
              </w:rPr>
            </w:pPr>
          </w:p>
        </w:tc>
        <w:tc>
          <w:tcPr>
            <w:tcW w:w="736" w:type="dxa"/>
          </w:tcPr>
          <w:p w14:paraId="363CEFF7" w14:textId="77777777" w:rsidR="00FB3FFA" w:rsidRPr="00123B7F" w:rsidRDefault="00FB3FFA" w:rsidP="00173AA0">
            <w:pPr>
              <w:rPr>
                <w:b/>
                <w:bCs/>
                <w:sz w:val="24"/>
                <w:szCs w:val="24"/>
              </w:rPr>
            </w:pPr>
          </w:p>
        </w:tc>
        <w:tc>
          <w:tcPr>
            <w:tcW w:w="1199" w:type="dxa"/>
          </w:tcPr>
          <w:p w14:paraId="5ACEAEC5" w14:textId="77777777" w:rsidR="00FB3FFA" w:rsidRPr="00123B7F" w:rsidRDefault="00FB3FFA" w:rsidP="00173AA0">
            <w:pPr>
              <w:rPr>
                <w:b/>
                <w:bCs/>
                <w:sz w:val="24"/>
                <w:szCs w:val="24"/>
              </w:rPr>
            </w:pPr>
            <w:r w:rsidRPr="00123B7F">
              <w:rPr>
                <w:b/>
                <w:bCs/>
                <w:sz w:val="24"/>
                <w:szCs w:val="24"/>
              </w:rPr>
              <w:t>√</w:t>
            </w:r>
          </w:p>
        </w:tc>
      </w:tr>
      <w:tr w:rsidR="00FB3FFA" w:rsidRPr="00123B7F" w14:paraId="369A433F" w14:textId="77777777" w:rsidTr="008D5694">
        <w:tc>
          <w:tcPr>
            <w:tcW w:w="2216" w:type="dxa"/>
          </w:tcPr>
          <w:p w14:paraId="7ACD0C21" w14:textId="77777777" w:rsidR="00FB3FFA" w:rsidRPr="00123B7F" w:rsidRDefault="00FB3FFA" w:rsidP="00173AA0">
            <w:pPr>
              <w:rPr>
                <w:sz w:val="24"/>
                <w:szCs w:val="24"/>
              </w:rPr>
            </w:pPr>
            <w:r w:rsidRPr="00123B7F">
              <w:rPr>
                <w:sz w:val="24"/>
                <w:szCs w:val="24"/>
              </w:rPr>
              <w:t>Benchmarking Studies (analyses of comparisons with similar institutions)</w:t>
            </w:r>
          </w:p>
        </w:tc>
        <w:tc>
          <w:tcPr>
            <w:tcW w:w="736" w:type="dxa"/>
          </w:tcPr>
          <w:p w14:paraId="27573996" w14:textId="77777777" w:rsidR="00FB3FFA" w:rsidRPr="00123B7F" w:rsidRDefault="00FB3FFA" w:rsidP="00173AA0">
            <w:pPr>
              <w:rPr>
                <w:b/>
                <w:bCs/>
                <w:sz w:val="24"/>
                <w:szCs w:val="24"/>
              </w:rPr>
            </w:pPr>
            <w:r w:rsidRPr="00123B7F">
              <w:rPr>
                <w:b/>
                <w:bCs/>
                <w:sz w:val="24"/>
                <w:szCs w:val="24"/>
              </w:rPr>
              <w:t>√</w:t>
            </w:r>
          </w:p>
        </w:tc>
        <w:tc>
          <w:tcPr>
            <w:tcW w:w="736" w:type="dxa"/>
          </w:tcPr>
          <w:p w14:paraId="58490309" w14:textId="77777777" w:rsidR="00FB3FFA" w:rsidRPr="00123B7F" w:rsidRDefault="00FB3FFA" w:rsidP="00173AA0">
            <w:pPr>
              <w:rPr>
                <w:b/>
                <w:bCs/>
                <w:sz w:val="24"/>
                <w:szCs w:val="24"/>
              </w:rPr>
            </w:pPr>
            <w:r w:rsidRPr="00123B7F">
              <w:rPr>
                <w:b/>
                <w:bCs/>
                <w:sz w:val="24"/>
                <w:szCs w:val="24"/>
              </w:rPr>
              <w:t>√</w:t>
            </w:r>
          </w:p>
        </w:tc>
        <w:tc>
          <w:tcPr>
            <w:tcW w:w="736" w:type="dxa"/>
          </w:tcPr>
          <w:p w14:paraId="04065E6B" w14:textId="77777777" w:rsidR="00FB3FFA" w:rsidRPr="00123B7F" w:rsidRDefault="00FB3FFA" w:rsidP="00173AA0">
            <w:pPr>
              <w:rPr>
                <w:b/>
                <w:bCs/>
                <w:sz w:val="24"/>
                <w:szCs w:val="24"/>
              </w:rPr>
            </w:pPr>
            <w:r w:rsidRPr="00123B7F">
              <w:rPr>
                <w:b/>
                <w:bCs/>
                <w:sz w:val="24"/>
                <w:szCs w:val="24"/>
              </w:rPr>
              <w:t>√</w:t>
            </w:r>
          </w:p>
        </w:tc>
        <w:tc>
          <w:tcPr>
            <w:tcW w:w="736" w:type="dxa"/>
          </w:tcPr>
          <w:p w14:paraId="0360E2CD" w14:textId="77777777" w:rsidR="00FB3FFA" w:rsidRPr="00123B7F" w:rsidRDefault="00FB3FFA" w:rsidP="00173AA0">
            <w:pPr>
              <w:rPr>
                <w:b/>
                <w:bCs/>
                <w:sz w:val="24"/>
                <w:szCs w:val="24"/>
              </w:rPr>
            </w:pPr>
            <w:r w:rsidRPr="00123B7F">
              <w:rPr>
                <w:b/>
                <w:bCs/>
                <w:sz w:val="24"/>
                <w:szCs w:val="24"/>
              </w:rPr>
              <w:t>√</w:t>
            </w:r>
          </w:p>
        </w:tc>
        <w:tc>
          <w:tcPr>
            <w:tcW w:w="736" w:type="dxa"/>
          </w:tcPr>
          <w:p w14:paraId="36E9813B" w14:textId="77777777" w:rsidR="00FB3FFA" w:rsidRPr="00123B7F" w:rsidRDefault="00FB3FFA" w:rsidP="00173AA0">
            <w:pPr>
              <w:rPr>
                <w:b/>
                <w:bCs/>
                <w:sz w:val="24"/>
                <w:szCs w:val="24"/>
              </w:rPr>
            </w:pPr>
            <w:r w:rsidRPr="00123B7F">
              <w:rPr>
                <w:b/>
                <w:bCs/>
                <w:sz w:val="24"/>
                <w:szCs w:val="24"/>
              </w:rPr>
              <w:t>√</w:t>
            </w:r>
          </w:p>
        </w:tc>
        <w:tc>
          <w:tcPr>
            <w:tcW w:w="736" w:type="dxa"/>
          </w:tcPr>
          <w:p w14:paraId="370F7519" w14:textId="77777777" w:rsidR="00FB3FFA" w:rsidRPr="00123B7F" w:rsidRDefault="00FB3FFA" w:rsidP="00173AA0">
            <w:pPr>
              <w:rPr>
                <w:b/>
                <w:bCs/>
                <w:sz w:val="24"/>
                <w:szCs w:val="24"/>
              </w:rPr>
            </w:pPr>
          </w:p>
        </w:tc>
        <w:tc>
          <w:tcPr>
            <w:tcW w:w="736" w:type="dxa"/>
          </w:tcPr>
          <w:p w14:paraId="670C108E" w14:textId="77777777" w:rsidR="00FB3FFA" w:rsidRPr="00123B7F" w:rsidRDefault="00FB3FFA" w:rsidP="00173AA0">
            <w:pPr>
              <w:rPr>
                <w:b/>
                <w:bCs/>
                <w:sz w:val="24"/>
                <w:szCs w:val="24"/>
              </w:rPr>
            </w:pPr>
          </w:p>
        </w:tc>
        <w:tc>
          <w:tcPr>
            <w:tcW w:w="736" w:type="dxa"/>
          </w:tcPr>
          <w:p w14:paraId="54E3F492" w14:textId="77777777" w:rsidR="00FB3FFA" w:rsidRPr="00123B7F" w:rsidRDefault="00FB3FFA" w:rsidP="00173AA0">
            <w:pPr>
              <w:rPr>
                <w:b/>
                <w:bCs/>
                <w:sz w:val="24"/>
                <w:szCs w:val="24"/>
              </w:rPr>
            </w:pPr>
          </w:p>
        </w:tc>
        <w:tc>
          <w:tcPr>
            <w:tcW w:w="736" w:type="dxa"/>
          </w:tcPr>
          <w:p w14:paraId="482A6ED6" w14:textId="77777777" w:rsidR="00FB3FFA" w:rsidRPr="00123B7F" w:rsidRDefault="00FB3FFA" w:rsidP="00173AA0">
            <w:pPr>
              <w:rPr>
                <w:b/>
                <w:bCs/>
                <w:sz w:val="24"/>
                <w:szCs w:val="24"/>
              </w:rPr>
            </w:pPr>
          </w:p>
        </w:tc>
        <w:tc>
          <w:tcPr>
            <w:tcW w:w="1199" w:type="dxa"/>
          </w:tcPr>
          <w:p w14:paraId="1EEAF3DE" w14:textId="77777777" w:rsidR="00FB3FFA" w:rsidRPr="00123B7F" w:rsidRDefault="00FB3FFA" w:rsidP="00173AA0">
            <w:pPr>
              <w:rPr>
                <w:b/>
                <w:bCs/>
                <w:sz w:val="24"/>
                <w:szCs w:val="24"/>
              </w:rPr>
            </w:pPr>
            <w:r w:rsidRPr="00123B7F">
              <w:rPr>
                <w:b/>
                <w:bCs/>
                <w:sz w:val="24"/>
                <w:szCs w:val="24"/>
              </w:rPr>
              <w:t>√</w:t>
            </w:r>
          </w:p>
        </w:tc>
      </w:tr>
      <w:tr w:rsidR="00FB3FFA" w:rsidRPr="00123B7F" w14:paraId="76A464CA" w14:textId="77777777" w:rsidTr="008D5694">
        <w:tc>
          <w:tcPr>
            <w:tcW w:w="2216" w:type="dxa"/>
          </w:tcPr>
          <w:p w14:paraId="5712992F" w14:textId="77777777" w:rsidR="00FB3FFA" w:rsidRPr="00123B7F" w:rsidRDefault="00FB3FFA" w:rsidP="00173AA0">
            <w:pPr>
              <w:rPr>
                <w:sz w:val="24"/>
                <w:szCs w:val="24"/>
              </w:rPr>
            </w:pPr>
            <w:r w:rsidRPr="00123B7F">
              <w:rPr>
                <w:sz w:val="24"/>
                <w:szCs w:val="24"/>
              </w:rPr>
              <w:t xml:space="preserve">Strategic Plan Performance (achievement of goals and </w:t>
            </w:r>
            <w:r w:rsidRPr="00123B7F">
              <w:rPr>
                <w:sz w:val="24"/>
                <w:szCs w:val="24"/>
              </w:rPr>
              <w:lastRenderedPageBreak/>
              <w:t>objectives)</w:t>
            </w:r>
          </w:p>
        </w:tc>
        <w:tc>
          <w:tcPr>
            <w:tcW w:w="736" w:type="dxa"/>
          </w:tcPr>
          <w:p w14:paraId="7F8B7CFB" w14:textId="77777777" w:rsidR="00FB3FFA" w:rsidRPr="00123B7F" w:rsidRDefault="00FB3FFA" w:rsidP="00173AA0">
            <w:pPr>
              <w:rPr>
                <w:b/>
                <w:bCs/>
                <w:sz w:val="24"/>
                <w:szCs w:val="24"/>
              </w:rPr>
            </w:pPr>
            <w:r w:rsidRPr="00123B7F">
              <w:rPr>
                <w:b/>
                <w:bCs/>
                <w:sz w:val="24"/>
                <w:szCs w:val="24"/>
              </w:rPr>
              <w:lastRenderedPageBreak/>
              <w:t>√</w:t>
            </w:r>
          </w:p>
        </w:tc>
        <w:tc>
          <w:tcPr>
            <w:tcW w:w="736" w:type="dxa"/>
          </w:tcPr>
          <w:p w14:paraId="2546B261" w14:textId="77777777" w:rsidR="00FB3FFA" w:rsidRPr="00123B7F" w:rsidRDefault="00FB3FFA" w:rsidP="00173AA0">
            <w:pPr>
              <w:rPr>
                <w:b/>
                <w:bCs/>
                <w:sz w:val="24"/>
                <w:szCs w:val="24"/>
              </w:rPr>
            </w:pPr>
            <w:r w:rsidRPr="00123B7F">
              <w:rPr>
                <w:b/>
                <w:bCs/>
                <w:sz w:val="24"/>
                <w:szCs w:val="24"/>
              </w:rPr>
              <w:t>√</w:t>
            </w:r>
          </w:p>
        </w:tc>
        <w:tc>
          <w:tcPr>
            <w:tcW w:w="736" w:type="dxa"/>
          </w:tcPr>
          <w:p w14:paraId="2435FD32" w14:textId="77777777" w:rsidR="00FB3FFA" w:rsidRPr="00123B7F" w:rsidRDefault="00FB3FFA" w:rsidP="00173AA0">
            <w:pPr>
              <w:rPr>
                <w:b/>
                <w:bCs/>
                <w:sz w:val="24"/>
                <w:szCs w:val="24"/>
              </w:rPr>
            </w:pPr>
            <w:r w:rsidRPr="00123B7F">
              <w:rPr>
                <w:b/>
                <w:bCs/>
                <w:sz w:val="24"/>
                <w:szCs w:val="24"/>
              </w:rPr>
              <w:t>√</w:t>
            </w:r>
          </w:p>
        </w:tc>
        <w:tc>
          <w:tcPr>
            <w:tcW w:w="736" w:type="dxa"/>
          </w:tcPr>
          <w:p w14:paraId="463F255B" w14:textId="77777777" w:rsidR="00FB3FFA" w:rsidRPr="00123B7F" w:rsidRDefault="00FB3FFA" w:rsidP="00173AA0">
            <w:pPr>
              <w:rPr>
                <w:b/>
                <w:bCs/>
                <w:sz w:val="24"/>
                <w:szCs w:val="24"/>
              </w:rPr>
            </w:pPr>
            <w:r w:rsidRPr="00123B7F">
              <w:rPr>
                <w:b/>
                <w:bCs/>
                <w:sz w:val="24"/>
                <w:szCs w:val="24"/>
              </w:rPr>
              <w:t>√</w:t>
            </w:r>
          </w:p>
        </w:tc>
        <w:tc>
          <w:tcPr>
            <w:tcW w:w="736" w:type="dxa"/>
          </w:tcPr>
          <w:p w14:paraId="7F88E4C1" w14:textId="77777777" w:rsidR="00FB3FFA" w:rsidRPr="00123B7F" w:rsidRDefault="00FB3FFA" w:rsidP="00173AA0">
            <w:pPr>
              <w:rPr>
                <w:b/>
                <w:bCs/>
                <w:sz w:val="24"/>
                <w:szCs w:val="24"/>
              </w:rPr>
            </w:pPr>
            <w:r w:rsidRPr="00123B7F">
              <w:rPr>
                <w:b/>
                <w:bCs/>
                <w:sz w:val="24"/>
                <w:szCs w:val="24"/>
              </w:rPr>
              <w:t>√</w:t>
            </w:r>
          </w:p>
        </w:tc>
        <w:tc>
          <w:tcPr>
            <w:tcW w:w="736" w:type="dxa"/>
          </w:tcPr>
          <w:p w14:paraId="41BCB201" w14:textId="77777777" w:rsidR="00FB3FFA" w:rsidRPr="00123B7F" w:rsidRDefault="00FB3FFA" w:rsidP="00173AA0">
            <w:pPr>
              <w:rPr>
                <w:b/>
                <w:bCs/>
                <w:sz w:val="24"/>
                <w:szCs w:val="24"/>
              </w:rPr>
            </w:pPr>
            <w:r w:rsidRPr="00123B7F">
              <w:rPr>
                <w:b/>
                <w:bCs/>
                <w:sz w:val="24"/>
                <w:szCs w:val="24"/>
              </w:rPr>
              <w:t>√</w:t>
            </w:r>
          </w:p>
        </w:tc>
        <w:tc>
          <w:tcPr>
            <w:tcW w:w="736" w:type="dxa"/>
          </w:tcPr>
          <w:p w14:paraId="7F05ADCC" w14:textId="77777777" w:rsidR="00FB3FFA" w:rsidRPr="00123B7F" w:rsidRDefault="00FB3FFA" w:rsidP="00173AA0">
            <w:pPr>
              <w:rPr>
                <w:b/>
                <w:bCs/>
                <w:sz w:val="24"/>
                <w:szCs w:val="24"/>
              </w:rPr>
            </w:pPr>
            <w:r w:rsidRPr="00123B7F">
              <w:rPr>
                <w:b/>
                <w:bCs/>
                <w:sz w:val="24"/>
                <w:szCs w:val="24"/>
              </w:rPr>
              <w:t>√</w:t>
            </w:r>
          </w:p>
        </w:tc>
        <w:tc>
          <w:tcPr>
            <w:tcW w:w="736" w:type="dxa"/>
          </w:tcPr>
          <w:p w14:paraId="17E9585C" w14:textId="77777777" w:rsidR="00FB3FFA" w:rsidRPr="00123B7F" w:rsidRDefault="00FB3FFA" w:rsidP="00173AA0">
            <w:pPr>
              <w:rPr>
                <w:b/>
                <w:bCs/>
                <w:sz w:val="24"/>
                <w:szCs w:val="24"/>
              </w:rPr>
            </w:pPr>
            <w:r w:rsidRPr="00123B7F">
              <w:rPr>
                <w:b/>
                <w:bCs/>
                <w:sz w:val="24"/>
                <w:szCs w:val="24"/>
              </w:rPr>
              <w:t>√</w:t>
            </w:r>
          </w:p>
        </w:tc>
        <w:tc>
          <w:tcPr>
            <w:tcW w:w="736" w:type="dxa"/>
          </w:tcPr>
          <w:p w14:paraId="6DEF6E9A" w14:textId="77777777" w:rsidR="00FB3FFA" w:rsidRPr="00123B7F" w:rsidRDefault="00FB3FFA" w:rsidP="00173AA0">
            <w:pPr>
              <w:rPr>
                <w:b/>
                <w:bCs/>
                <w:sz w:val="24"/>
                <w:szCs w:val="24"/>
              </w:rPr>
            </w:pPr>
            <w:r w:rsidRPr="00123B7F">
              <w:rPr>
                <w:b/>
                <w:bCs/>
                <w:sz w:val="24"/>
                <w:szCs w:val="24"/>
              </w:rPr>
              <w:t>√</w:t>
            </w:r>
          </w:p>
        </w:tc>
        <w:tc>
          <w:tcPr>
            <w:tcW w:w="1199" w:type="dxa"/>
          </w:tcPr>
          <w:p w14:paraId="1572F818" w14:textId="77777777" w:rsidR="00FB3FFA" w:rsidRPr="00123B7F" w:rsidRDefault="00FB3FFA" w:rsidP="00173AA0">
            <w:pPr>
              <w:rPr>
                <w:b/>
                <w:bCs/>
                <w:sz w:val="24"/>
                <w:szCs w:val="24"/>
              </w:rPr>
            </w:pPr>
            <w:r w:rsidRPr="00123B7F">
              <w:rPr>
                <w:b/>
                <w:bCs/>
                <w:sz w:val="24"/>
                <w:szCs w:val="24"/>
              </w:rPr>
              <w:t>√</w:t>
            </w:r>
          </w:p>
        </w:tc>
      </w:tr>
    </w:tbl>
    <w:p w14:paraId="1BBBA2CE" w14:textId="77777777" w:rsidR="00FB3FFA" w:rsidRPr="00123B7F" w:rsidRDefault="00FB3FFA" w:rsidP="00FB3FFA">
      <w:pPr>
        <w:rPr>
          <w:b/>
          <w:bCs/>
          <w:sz w:val="24"/>
          <w:szCs w:val="24"/>
        </w:rPr>
      </w:pPr>
    </w:p>
    <w:p w14:paraId="2AAC7E8E" w14:textId="77777777" w:rsidR="00D22596" w:rsidRDefault="00772DA6" w:rsidP="00FB3FFA">
      <w:pPr>
        <w:rPr>
          <w:b/>
          <w:bCs/>
          <w:sz w:val="24"/>
          <w:szCs w:val="24"/>
        </w:rPr>
      </w:pPr>
      <w:r>
        <w:rPr>
          <w:b/>
          <w:bCs/>
          <w:sz w:val="24"/>
          <w:szCs w:val="24"/>
        </w:rPr>
        <w:t xml:space="preserve">   </w:t>
      </w:r>
      <w:r>
        <w:rPr>
          <w:b/>
          <w:bCs/>
          <w:sz w:val="24"/>
          <w:szCs w:val="24"/>
        </w:rPr>
        <w:tab/>
      </w:r>
    </w:p>
    <w:p w14:paraId="08617169" w14:textId="7582816F" w:rsidR="00FB3FFA" w:rsidRDefault="00772DA6" w:rsidP="00D22596">
      <w:pPr>
        <w:ind w:firstLine="720"/>
        <w:rPr>
          <w:b/>
          <w:bCs/>
          <w:sz w:val="24"/>
          <w:szCs w:val="24"/>
        </w:rPr>
      </w:pPr>
      <w:r>
        <w:rPr>
          <w:b/>
          <w:bCs/>
          <w:sz w:val="24"/>
          <w:szCs w:val="24"/>
        </w:rPr>
        <w:t xml:space="preserve"> </w:t>
      </w:r>
      <w:r w:rsidR="00FB3FFA" w:rsidRPr="00123B7F">
        <w:rPr>
          <w:b/>
          <w:bCs/>
          <w:sz w:val="24"/>
          <w:szCs w:val="24"/>
        </w:rPr>
        <w:t>Role &amp; Competency Matrix</w:t>
      </w:r>
    </w:p>
    <w:p w14:paraId="40F8F9B7" w14:textId="2A90A824" w:rsidR="00772DA6" w:rsidRDefault="00772DA6" w:rsidP="00FB3FFA">
      <w:pPr>
        <w:rPr>
          <w:b/>
          <w:bCs/>
          <w:sz w:val="24"/>
          <w:szCs w:val="24"/>
        </w:rPr>
      </w:pPr>
    </w:p>
    <w:p w14:paraId="0A8F2B92" w14:textId="77777777" w:rsidR="00772DA6" w:rsidRPr="00123B7F" w:rsidRDefault="00772DA6" w:rsidP="00FB3FFA">
      <w:pPr>
        <w:rPr>
          <w:b/>
          <w:bCs/>
          <w:sz w:val="24"/>
          <w:szCs w:val="24"/>
        </w:rPr>
      </w:pPr>
    </w:p>
    <w:tbl>
      <w:tblPr>
        <w:tblStyle w:val="TableGrid"/>
        <w:tblW w:w="0" w:type="auto"/>
        <w:tblInd w:w="959" w:type="dxa"/>
        <w:tblLook w:val="04A0" w:firstRow="1" w:lastRow="0" w:firstColumn="1" w:lastColumn="0" w:noHBand="0" w:noVBand="1"/>
      </w:tblPr>
      <w:tblGrid>
        <w:gridCol w:w="2719"/>
        <w:gridCol w:w="1998"/>
        <w:gridCol w:w="1895"/>
        <w:gridCol w:w="1844"/>
        <w:gridCol w:w="2039"/>
      </w:tblGrid>
      <w:tr w:rsidR="00FB3FFA" w:rsidRPr="00123B7F" w14:paraId="2ED2A25F" w14:textId="77777777" w:rsidTr="00772DA6">
        <w:trPr>
          <w:trHeight w:val="850"/>
        </w:trPr>
        <w:tc>
          <w:tcPr>
            <w:tcW w:w="2719" w:type="dxa"/>
            <w:shd w:val="clear" w:color="auto" w:fill="BFBFBF" w:themeFill="background1" w:themeFillShade="BF"/>
          </w:tcPr>
          <w:p w14:paraId="1D4881F1" w14:textId="7565115C" w:rsidR="00FB3FFA" w:rsidRPr="00123B7F" w:rsidRDefault="00892916" w:rsidP="00173AA0">
            <w:pPr>
              <w:rPr>
                <w:b/>
                <w:sz w:val="24"/>
                <w:szCs w:val="24"/>
              </w:rPr>
            </w:pPr>
            <w:r>
              <w:rPr>
                <w:noProof/>
              </w:rPr>
              <mc:AlternateContent>
                <mc:Choice Requires="wps">
                  <w:drawing>
                    <wp:anchor distT="0" distB="0" distL="114300" distR="114300" simplePos="0" relativeHeight="251658293" behindDoc="0" locked="0" layoutInCell="1" allowOverlap="1" wp14:anchorId="6747F6A6" wp14:editId="5EC2E200">
                      <wp:simplePos x="0" y="0"/>
                      <wp:positionH relativeFrom="column">
                        <wp:posOffset>0</wp:posOffset>
                      </wp:positionH>
                      <wp:positionV relativeFrom="paragraph">
                        <wp:posOffset>58420</wp:posOffset>
                      </wp:positionV>
                      <wp:extent cx="1790700" cy="657225"/>
                      <wp:effectExtent l="0" t="0" r="0" b="952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388A9" id="Straight Arrow Connector 102" o:spid="_x0000_s1026" type="#_x0000_t32" style="position:absolute;margin-left:0;margin-top:4.6pt;width:141pt;height:51.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"/>
                  </w:pict>
                </mc:Fallback>
              </mc:AlternateContent>
            </w:r>
            <w:r w:rsidR="00FB3FFA" w:rsidRPr="00123B7F">
              <w:rPr>
                <w:b/>
                <w:sz w:val="24"/>
                <w:szCs w:val="24"/>
              </w:rPr>
              <w:t xml:space="preserve">                   Job position/ Roles</w:t>
            </w:r>
          </w:p>
          <w:p w14:paraId="01ADC841" w14:textId="77777777" w:rsidR="00FB3FFA" w:rsidRPr="00123B7F" w:rsidRDefault="00FB3FFA" w:rsidP="00173AA0">
            <w:pPr>
              <w:rPr>
                <w:b/>
                <w:sz w:val="24"/>
                <w:szCs w:val="24"/>
              </w:rPr>
            </w:pPr>
          </w:p>
          <w:p w14:paraId="02E826F4" w14:textId="77777777" w:rsidR="00FB3FFA" w:rsidRPr="00123B7F" w:rsidRDefault="00FB3FFA" w:rsidP="00173AA0">
            <w:pPr>
              <w:rPr>
                <w:b/>
                <w:sz w:val="24"/>
                <w:szCs w:val="24"/>
              </w:rPr>
            </w:pPr>
            <w:r w:rsidRPr="00123B7F">
              <w:rPr>
                <w:b/>
                <w:sz w:val="24"/>
                <w:szCs w:val="24"/>
              </w:rPr>
              <w:t>Competencies/skills</w:t>
            </w:r>
          </w:p>
        </w:tc>
        <w:tc>
          <w:tcPr>
            <w:tcW w:w="1998" w:type="dxa"/>
            <w:shd w:val="clear" w:color="auto" w:fill="BFBFBF" w:themeFill="background1" w:themeFillShade="BF"/>
            <w:vAlign w:val="center"/>
          </w:tcPr>
          <w:p w14:paraId="1F2B211B" w14:textId="77777777" w:rsidR="00FB3FFA" w:rsidRPr="00123B7F" w:rsidRDefault="00FB3FFA" w:rsidP="00173AA0">
            <w:pPr>
              <w:jc w:val="center"/>
              <w:rPr>
                <w:b/>
                <w:bCs/>
                <w:sz w:val="24"/>
                <w:szCs w:val="24"/>
              </w:rPr>
            </w:pPr>
            <w:r w:rsidRPr="00123B7F">
              <w:rPr>
                <w:b/>
                <w:bCs/>
                <w:sz w:val="24"/>
                <w:szCs w:val="24"/>
              </w:rPr>
              <w:t>Client Services</w:t>
            </w:r>
          </w:p>
        </w:tc>
        <w:tc>
          <w:tcPr>
            <w:tcW w:w="1895" w:type="dxa"/>
            <w:shd w:val="clear" w:color="auto" w:fill="BFBFBF" w:themeFill="background1" w:themeFillShade="BF"/>
            <w:vAlign w:val="center"/>
          </w:tcPr>
          <w:p w14:paraId="54A1D7B4" w14:textId="77777777" w:rsidR="00FB3FFA" w:rsidRPr="00123B7F" w:rsidRDefault="00FB3FFA" w:rsidP="00173AA0">
            <w:pPr>
              <w:jc w:val="center"/>
              <w:rPr>
                <w:b/>
                <w:bCs/>
                <w:sz w:val="24"/>
                <w:szCs w:val="24"/>
              </w:rPr>
            </w:pPr>
            <w:r w:rsidRPr="00123B7F">
              <w:rPr>
                <w:b/>
                <w:bCs/>
                <w:sz w:val="24"/>
                <w:szCs w:val="24"/>
              </w:rPr>
              <w:t>Consultant</w:t>
            </w:r>
          </w:p>
        </w:tc>
        <w:tc>
          <w:tcPr>
            <w:tcW w:w="1844" w:type="dxa"/>
            <w:shd w:val="clear" w:color="auto" w:fill="BFBFBF" w:themeFill="background1" w:themeFillShade="BF"/>
            <w:vAlign w:val="center"/>
          </w:tcPr>
          <w:p w14:paraId="5FDCF0DA" w14:textId="77777777" w:rsidR="00FB3FFA" w:rsidRPr="00123B7F" w:rsidRDefault="00FB3FFA" w:rsidP="00173AA0">
            <w:pPr>
              <w:jc w:val="center"/>
              <w:rPr>
                <w:b/>
                <w:bCs/>
                <w:sz w:val="24"/>
                <w:szCs w:val="24"/>
              </w:rPr>
            </w:pPr>
            <w:r w:rsidRPr="00123B7F">
              <w:rPr>
                <w:b/>
                <w:bCs/>
                <w:sz w:val="24"/>
                <w:szCs w:val="24"/>
              </w:rPr>
              <w:t>Sales</w:t>
            </w:r>
          </w:p>
        </w:tc>
        <w:tc>
          <w:tcPr>
            <w:tcW w:w="2039" w:type="dxa"/>
            <w:shd w:val="clear" w:color="auto" w:fill="BFBFBF" w:themeFill="background1" w:themeFillShade="BF"/>
            <w:vAlign w:val="center"/>
          </w:tcPr>
          <w:p w14:paraId="3A10BA94" w14:textId="77777777" w:rsidR="00FB3FFA" w:rsidRPr="00123B7F" w:rsidRDefault="00FB3FFA" w:rsidP="00173AA0">
            <w:pPr>
              <w:jc w:val="center"/>
              <w:rPr>
                <w:b/>
                <w:bCs/>
                <w:sz w:val="24"/>
                <w:szCs w:val="24"/>
              </w:rPr>
            </w:pPr>
            <w:r w:rsidRPr="00123B7F">
              <w:rPr>
                <w:b/>
                <w:bCs/>
                <w:sz w:val="24"/>
                <w:szCs w:val="24"/>
              </w:rPr>
              <w:t>Business Analyst</w:t>
            </w:r>
          </w:p>
        </w:tc>
      </w:tr>
      <w:tr w:rsidR="00FB3FFA" w:rsidRPr="00123B7F" w14:paraId="6D34CA74" w14:textId="77777777" w:rsidTr="00772DA6">
        <w:trPr>
          <w:trHeight w:val="471"/>
        </w:trPr>
        <w:tc>
          <w:tcPr>
            <w:tcW w:w="2719" w:type="dxa"/>
            <w:vAlign w:val="center"/>
          </w:tcPr>
          <w:p w14:paraId="61ABF1D9" w14:textId="77777777" w:rsidR="00FB3FFA" w:rsidRPr="00123B7F" w:rsidRDefault="00FB3FFA" w:rsidP="00173AA0">
            <w:pPr>
              <w:rPr>
                <w:b/>
                <w:sz w:val="24"/>
                <w:szCs w:val="24"/>
              </w:rPr>
            </w:pPr>
            <w:r w:rsidRPr="00123B7F">
              <w:rPr>
                <w:b/>
                <w:sz w:val="24"/>
                <w:szCs w:val="24"/>
              </w:rPr>
              <w:t>Knowledge of Competitive Intelligence and Strategic Management</w:t>
            </w:r>
          </w:p>
        </w:tc>
        <w:tc>
          <w:tcPr>
            <w:tcW w:w="1998" w:type="dxa"/>
            <w:vAlign w:val="center"/>
          </w:tcPr>
          <w:p w14:paraId="1C69FBC8" w14:textId="77777777" w:rsidR="00FB3FFA" w:rsidRPr="00123B7F" w:rsidRDefault="00FB3FFA" w:rsidP="00173AA0">
            <w:pPr>
              <w:rPr>
                <w:sz w:val="24"/>
                <w:szCs w:val="24"/>
              </w:rPr>
            </w:pPr>
            <w:r w:rsidRPr="00123B7F">
              <w:rPr>
                <w:sz w:val="24"/>
                <w:szCs w:val="24"/>
              </w:rPr>
              <w:t>Intermediate</w:t>
            </w:r>
          </w:p>
        </w:tc>
        <w:tc>
          <w:tcPr>
            <w:tcW w:w="1895" w:type="dxa"/>
          </w:tcPr>
          <w:p w14:paraId="28ECFB5A" w14:textId="77777777" w:rsidR="00FB3FFA" w:rsidRPr="00123B7F" w:rsidRDefault="00FB3FFA" w:rsidP="00173AA0">
            <w:pPr>
              <w:rPr>
                <w:sz w:val="24"/>
                <w:szCs w:val="24"/>
              </w:rPr>
            </w:pPr>
            <w:r w:rsidRPr="00123B7F">
              <w:rPr>
                <w:sz w:val="24"/>
                <w:szCs w:val="24"/>
              </w:rPr>
              <w:t>Advanced</w:t>
            </w:r>
          </w:p>
        </w:tc>
        <w:tc>
          <w:tcPr>
            <w:tcW w:w="1844" w:type="dxa"/>
          </w:tcPr>
          <w:p w14:paraId="2673816A" w14:textId="77777777" w:rsidR="00FB3FFA" w:rsidRPr="00123B7F" w:rsidRDefault="00FB3FFA" w:rsidP="00173AA0">
            <w:pPr>
              <w:rPr>
                <w:sz w:val="24"/>
                <w:szCs w:val="24"/>
              </w:rPr>
            </w:pPr>
            <w:r w:rsidRPr="00123B7F">
              <w:rPr>
                <w:sz w:val="24"/>
                <w:szCs w:val="24"/>
              </w:rPr>
              <w:t>Advanced</w:t>
            </w:r>
          </w:p>
        </w:tc>
        <w:tc>
          <w:tcPr>
            <w:tcW w:w="2039" w:type="dxa"/>
          </w:tcPr>
          <w:p w14:paraId="3838918E" w14:textId="77777777" w:rsidR="00FB3FFA" w:rsidRPr="00123B7F" w:rsidRDefault="00FB3FFA" w:rsidP="00173AA0">
            <w:pPr>
              <w:rPr>
                <w:sz w:val="24"/>
                <w:szCs w:val="24"/>
              </w:rPr>
            </w:pPr>
            <w:r w:rsidRPr="00123B7F">
              <w:rPr>
                <w:sz w:val="24"/>
                <w:szCs w:val="24"/>
              </w:rPr>
              <w:t>Advanced</w:t>
            </w:r>
          </w:p>
        </w:tc>
      </w:tr>
      <w:tr w:rsidR="00FB3FFA" w:rsidRPr="00123B7F" w14:paraId="63A9D012" w14:textId="77777777" w:rsidTr="00772DA6">
        <w:trPr>
          <w:trHeight w:val="471"/>
        </w:trPr>
        <w:tc>
          <w:tcPr>
            <w:tcW w:w="2719" w:type="dxa"/>
            <w:vAlign w:val="center"/>
          </w:tcPr>
          <w:p w14:paraId="1D47A420" w14:textId="77777777" w:rsidR="00FB3FFA" w:rsidRPr="00123B7F" w:rsidRDefault="00FB3FFA" w:rsidP="00173AA0">
            <w:pPr>
              <w:rPr>
                <w:b/>
                <w:sz w:val="24"/>
                <w:szCs w:val="24"/>
              </w:rPr>
            </w:pPr>
            <w:r w:rsidRPr="00123B7F">
              <w:rPr>
                <w:b/>
                <w:sz w:val="24"/>
                <w:szCs w:val="24"/>
                <w:shd w:val="clear" w:color="auto" w:fill="FFFFFF"/>
              </w:rPr>
              <w:t>Research Literacy and Learning Skills</w:t>
            </w:r>
          </w:p>
        </w:tc>
        <w:tc>
          <w:tcPr>
            <w:tcW w:w="1998" w:type="dxa"/>
            <w:vAlign w:val="center"/>
          </w:tcPr>
          <w:p w14:paraId="60702D53" w14:textId="77777777" w:rsidR="00FB3FFA" w:rsidRPr="00123B7F" w:rsidRDefault="00FB3FFA" w:rsidP="00173AA0">
            <w:pPr>
              <w:rPr>
                <w:sz w:val="24"/>
                <w:szCs w:val="24"/>
              </w:rPr>
            </w:pPr>
            <w:r w:rsidRPr="00123B7F">
              <w:rPr>
                <w:sz w:val="24"/>
                <w:szCs w:val="24"/>
              </w:rPr>
              <w:t>Intermediate</w:t>
            </w:r>
          </w:p>
        </w:tc>
        <w:tc>
          <w:tcPr>
            <w:tcW w:w="1895" w:type="dxa"/>
          </w:tcPr>
          <w:p w14:paraId="4A87B0DA" w14:textId="77777777" w:rsidR="00FB3FFA" w:rsidRPr="00123B7F" w:rsidRDefault="00FB3FFA" w:rsidP="00173AA0">
            <w:pPr>
              <w:rPr>
                <w:sz w:val="24"/>
                <w:szCs w:val="24"/>
              </w:rPr>
            </w:pPr>
            <w:r w:rsidRPr="00123B7F">
              <w:rPr>
                <w:sz w:val="24"/>
                <w:szCs w:val="24"/>
              </w:rPr>
              <w:t>Advanced</w:t>
            </w:r>
          </w:p>
        </w:tc>
        <w:tc>
          <w:tcPr>
            <w:tcW w:w="1844" w:type="dxa"/>
          </w:tcPr>
          <w:p w14:paraId="52988405" w14:textId="77777777" w:rsidR="00FB3FFA" w:rsidRPr="00123B7F" w:rsidRDefault="00FB3FFA" w:rsidP="00173AA0">
            <w:pPr>
              <w:rPr>
                <w:sz w:val="24"/>
                <w:szCs w:val="24"/>
              </w:rPr>
            </w:pPr>
            <w:r w:rsidRPr="00123B7F">
              <w:rPr>
                <w:sz w:val="24"/>
                <w:szCs w:val="24"/>
              </w:rPr>
              <w:t>Advanced</w:t>
            </w:r>
          </w:p>
        </w:tc>
        <w:tc>
          <w:tcPr>
            <w:tcW w:w="2039" w:type="dxa"/>
          </w:tcPr>
          <w:p w14:paraId="400D9214" w14:textId="77777777" w:rsidR="00FB3FFA" w:rsidRPr="00123B7F" w:rsidRDefault="00FB3FFA" w:rsidP="00173AA0">
            <w:pPr>
              <w:rPr>
                <w:sz w:val="24"/>
                <w:szCs w:val="24"/>
              </w:rPr>
            </w:pPr>
            <w:r w:rsidRPr="00123B7F">
              <w:rPr>
                <w:sz w:val="24"/>
                <w:szCs w:val="24"/>
              </w:rPr>
              <w:t>Advanced</w:t>
            </w:r>
          </w:p>
        </w:tc>
      </w:tr>
      <w:tr w:rsidR="00FB3FFA" w:rsidRPr="00123B7F" w14:paraId="52607EA6" w14:textId="77777777" w:rsidTr="00772DA6">
        <w:trPr>
          <w:trHeight w:val="471"/>
        </w:trPr>
        <w:tc>
          <w:tcPr>
            <w:tcW w:w="2719" w:type="dxa"/>
            <w:vAlign w:val="center"/>
          </w:tcPr>
          <w:p w14:paraId="04A03555" w14:textId="77777777" w:rsidR="00FB3FFA" w:rsidRPr="00123B7F" w:rsidRDefault="00FB3FFA" w:rsidP="00173AA0">
            <w:pPr>
              <w:rPr>
                <w:b/>
                <w:sz w:val="24"/>
                <w:szCs w:val="24"/>
              </w:rPr>
            </w:pPr>
            <w:r w:rsidRPr="00123B7F">
              <w:rPr>
                <w:b/>
                <w:sz w:val="24"/>
                <w:szCs w:val="24"/>
              </w:rPr>
              <w:t>Leverage Information Technology for Competitive Intelligence Analysis</w:t>
            </w:r>
          </w:p>
        </w:tc>
        <w:tc>
          <w:tcPr>
            <w:tcW w:w="1998" w:type="dxa"/>
            <w:vAlign w:val="center"/>
          </w:tcPr>
          <w:p w14:paraId="112ABBD9" w14:textId="77777777" w:rsidR="00FB3FFA" w:rsidRPr="00123B7F" w:rsidRDefault="00FB3FFA" w:rsidP="00173AA0">
            <w:pPr>
              <w:rPr>
                <w:sz w:val="24"/>
                <w:szCs w:val="24"/>
              </w:rPr>
            </w:pPr>
            <w:r w:rsidRPr="00123B7F">
              <w:rPr>
                <w:sz w:val="24"/>
                <w:szCs w:val="24"/>
              </w:rPr>
              <w:t>Intermediate</w:t>
            </w:r>
          </w:p>
        </w:tc>
        <w:tc>
          <w:tcPr>
            <w:tcW w:w="1895" w:type="dxa"/>
          </w:tcPr>
          <w:p w14:paraId="2F752FA0" w14:textId="77777777" w:rsidR="00FB3FFA" w:rsidRPr="00123B7F" w:rsidRDefault="00FB3FFA" w:rsidP="00173AA0">
            <w:pPr>
              <w:rPr>
                <w:sz w:val="24"/>
                <w:szCs w:val="24"/>
              </w:rPr>
            </w:pPr>
            <w:r w:rsidRPr="00123B7F">
              <w:rPr>
                <w:sz w:val="24"/>
                <w:szCs w:val="24"/>
              </w:rPr>
              <w:t>Advanced</w:t>
            </w:r>
          </w:p>
        </w:tc>
        <w:tc>
          <w:tcPr>
            <w:tcW w:w="1844" w:type="dxa"/>
          </w:tcPr>
          <w:p w14:paraId="3DB0E504" w14:textId="77777777" w:rsidR="00FB3FFA" w:rsidRPr="00123B7F" w:rsidRDefault="00FB3FFA" w:rsidP="00173AA0">
            <w:pPr>
              <w:rPr>
                <w:sz w:val="24"/>
                <w:szCs w:val="24"/>
              </w:rPr>
            </w:pPr>
            <w:r w:rsidRPr="00123B7F">
              <w:rPr>
                <w:sz w:val="24"/>
                <w:szCs w:val="24"/>
              </w:rPr>
              <w:t>Advanced</w:t>
            </w:r>
          </w:p>
        </w:tc>
        <w:tc>
          <w:tcPr>
            <w:tcW w:w="2039" w:type="dxa"/>
          </w:tcPr>
          <w:p w14:paraId="464EA6C4" w14:textId="77777777" w:rsidR="00FB3FFA" w:rsidRPr="00123B7F" w:rsidRDefault="00FB3FFA" w:rsidP="00173AA0">
            <w:pPr>
              <w:rPr>
                <w:sz w:val="24"/>
                <w:szCs w:val="24"/>
              </w:rPr>
            </w:pPr>
            <w:r w:rsidRPr="00123B7F">
              <w:rPr>
                <w:sz w:val="24"/>
                <w:szCs w:val="24"/>
              </w:rPr>
              <w:t>Advanced</w:t>
            </w:r>
          </w:p>
        </w:tc>
      </w:tr>
      <w:tr w:rsidR="00FB3FFA" w:rsidRPr="00123B7F" w14:paraId="3A53E33C" w14:textId="77777777" w:rsidTr="00772DA6">
        <w:trPr>
          <w:trHeight w:val="471"/>
        </w:trPr>
        <w:tc>
          <w:tcPr>
            <w:tcW w:w="2719" w:type="dxa"/>
            <w:vAlign w:val="center"/>
          </w:tcPr>
          <w:p w14:paraId="5AE79127" w14:textId="77777777" w:rsidR="00FB3FFA" w:rsidRPr="00123B7F" w:rsidRDefault="00FB3FFA" w:rsidP="00173AA0">
            <w:pPr>
              <w:rPr>
                <w:b/>
                <w:sz w:val="24"/>
                <w:szCs w:val="24"/>
              </w:rPr>
            </w:pPr>
            <w:r w:rsidRPr="00123B7F">
              <w:rPr>
                <w:b/>
                <w:sz w:val="24"/>
                <w:szCs w:val="24"/>
              </w:rPr>
              <w:t>Problem Solving using analytical tools and techniques</w:t>
            </w:r>
          </w:p>
        </w:tc>
        <w:tc>
          <w:tcPr>
            <w:tcW w:w="1998" w:type="dxa"/>
            <w:vAlign w:val="center"/>
          </w:tcPr>
          <w:p w14:paraId="00B85FC3" w14:textId="77777777" w:rsidR="00FB3FFA" w:rsidRPr="00123B7F" w:rsidRDefault="00FB3FFA" w:rsidP="00173AA0">
            <w:pPr>
              <w:rPr>
                <w:sz w:val="24"/>
                <w:szCs w:val="24"/>
              </w:rPr>
            </w:pPr>
            <w:r w:rsidRPr="00123B7F">
              <w:rPr>
                <w:sz w:val="24"/>
                <w:szCs w:val="24"/>
              </w:rPr>
              <w:t>Intermediate</w:t>
            </w:r>
          </w:p>
        </w:tc>
        <w:tc>
          <w:tcPr>
            <w:tcW w:w="1895" w:type="dxa"/>
          </w:tcPr>
          <w:p w14:paraId="3C3E601B" w14:textId="77777777" w:rsidR="00FB3FFA" w:rsidRPr="00123B7F" w:rsidRDefault="00FB3FFA" w:rsidP="00173AA0">
            <w:pPr>
              <w:rPr>
                <w:sz w:val="24"/>
                <w:szCs w:val="24"/>
              </w:rPr>
            </w:pPr>
            <w:r w:rsidRPr="00123B7F">
              <w:rPr>
                <w:sz w:val="24"/>
                <w:szCs w:val="24"/>
              </w:rPr>
              <w:t>Advanced</w:t>
            </w:r>
          </w:p>
        </w:tc>
        <w:tc>
          <w:tcPr>
            <w:tcW w:w="1844" w:type="dxa"/>
          </w:tcPr>
          <w:p w14:paraId="3FF9C25A" w14:textId="77777777" w:rsidR="00FB3FFA" w:rsidRPr="00123B7F" w:rsidRDefault="00FB3FFA" w:rsidP="00173AA0">
            <w:pPr>
              <w:rPr>
                <w:sz w:val="24"/>
                <w:szCs w:val="24"/>
              </w:rPr>
            </w:pPr>
            <w:r w:rsidRPr="00123B7F">
              <w:rPr>
                <w:sz w:val="24"/>
                <w:szCs w:val="24"/>
              </w:rPr>
              <w:t>Advanced</w:t>
            </w:r>
          </w:p>
        </w:tc>
        <w:tc>
          <w:tcPr>
            <w:tcW w:w="2039" w:type="dxa"/>
          </w:tcPr>
          <w:p w14:paraId="6BA1D421" w14:textId="77777777" w:rsidR="00FB3FFA" w:rsidRPr="00123B7F" w:rsidRDefault="00FB3FFA" w:rsidP="00173AA0">
            <w:pPr>
              <w:rPr>
                <w:sz w:val="24"/>
                <w:szCs w:val="24"/>
              </w:rPr>
            </w:pPr>
            <w:r w:rsidRPr="00123B7F">
              <w:rPr>
                <w:sz w:val="24"/>
                <w:szCs w:val="24"/>
              </w:rPr>
              <w:t>Advanced</w:t>
            </w:r>
          </w:p>
        </w:tc>
      </w:tr>
      <w:tr w:rsidR="00FB3FFA" w:rsidRPr="00123B7F" w14:paraId="76CD81D6" w14:textId="77777777" w:rsidTr="00772DA6">
        <w:trPr>
          <w:trHeight w:val="471"/>
        </w:trPr>
        <w:tc>
          <w:tcPr>
            <w:tcW w:w="2719" w:type="dxa"/>
            <w:vAlign w:val="center"/>
          </w:tcPr>
          <w:p w14:paraId="3F414858" w14:textId="77777777" w:rsidR="00FB3FFA" w:rsidRPr="00123B7F" w:rsidRDefault="00FB3FFA" w:rsidP="00173AA0">
            <w:pPr>
              <w:rPr>
                <w:b/>
                <w:sz w:val="24"/>
                <w:szCs w:val="24"/>
              </w:rPr>
            </w:pPr>
            <w:r w:rsidRPr="00123B7F">
              <w:rPr>
                <w:b/>
                <w:sz w:val="24"/>
                <w:szCs w:val="24"/>
              </w:rPr>
              <w:t>Effective Business Communication</w:t>
            </w:r>
          </w:p>
        </w:tc>
        <w:tc>
          <w:tcPr>
            <w:tcW w:w="1998" w:type="dxa"/>
            <w:vAlign w:val="center"/>
          </w:tcPr>
          <w:p w14:paraId="46811FC0" w14:textId="77777777" w:rsidR="00FB3FFA" w:rsidRPr="00123B7F" w:rsidRDefault="00FB3FFA" w:rsidP="00173AA0">
            <w:pPr>
              <w:rPr>
                <w:sz w:val="24"/>
                <w:szCs w:val="24"/>
              </w:rPr>
            </w:pPr>
            <w:r w:rsidRPr="00123B7F">
              <w:rPr>
                <w:sz w:val="24"/>
                <w:szCs w:val="24"/>
              </w:rPr>
              <w:t>Advanced</w:t>
            </w:r>
          </w:p>
        </w:tc>
        <w:tc>
          <w:tcPr>
            <w:tcW w:w="1895" w:type="dxa"/>
          </w:tcPr>
          <w:p w14:paraId="62ABE309" w14:textId="77777777" w:rsidR="00FB3FFA" w:rsidRPr="00123B7F" w:rsidRDefault="00FB3FFA" w:rsidP="00173AA0">
            <w:pPr>
              <w:rPr>
                <w:sz w:val="24"/>
                <w:szCs w:val="24"/>
              </w:rPr>
            </w:pPr>
            <w:r w:rsidRPr="00123B7F">
              <w:rPr>
                <w:sz w:val="24"/>
                <w:szCs w:val="24"/>
              </w:rPr>
              <w:t>Advanced</w:t>
            </w:r>
          </w:p>
        </w:tc>
        <w:tc>
          <w:tcPr>
            <w:tcW w:w="1844" w:type="dxa"/>
          </w:tcPr>
          <w:p w14:paraId="7731CBC0" w14:textId="77777777" w:rsidR="00FB3FFA" w:rsidRPr="00123B7F" w:rsidRDefault="00FB3FFA" w:rsidP="00173AA0">
            <w:pPr>
              <w:rPr>
                <w:sz w:val="24"/>
                <w:szCs w:val="24"/>
              </w:rPr>
            </w:pPr>
            <w:r w:rsidRPr="00123B7F">
              <w:rPr>
                <w:sz w:val="24"/>
                <w:szCs w:val="24"/>
              </w:rPr>
              <w:t>Advanced</w:t>
            </w:r>
          </w:p>
        </w:tc>
        <w:tc>
          <w:tcPr>
            <w:tcW w:w="2039" w:type="dxa"/>
          </w:tcPr>
          <w:p w14:paraId="4C626BC7" w14:textId="77777777" w:rsidR="00FB3FFA" w:rsidRPr="00123B7F" w:rsidRDefault="00FB3FFA" w:rsidP="00173AA0">
            <w:pPr>
              <w:rPr>
                <w:sz w:val="24"/>
                <w:szCs w:val="24"/>
              </w:rPr>
            </w:pPr>
            <w:r w:rsidRPr="00123B7F">
              <w:rPr>
                <w:sz w:val="24"/>
                <w:szCs w:val="24"/>
              </w:rPr>
              <w:t>Advanced</w:t>
            </w:r>
          </w:p>
        </w:tc>
      </w:tr>
      <w:tr w:rsidR="00FB3FFA" w:rsidRPr="00123B7F" w14:paraId="735CADEE" w14:textId="77777777" w:rsidTr="00772DA6">
        <w:trPr>
          <w:trHeight w:val="471"/>
        </w:trPr>
        <w:tc>
          <w:tcPr>
            <w:tcW w:w="2719" w:type="dxa"/>
            <w:vAlign w:val="center"/>
          </w:tcPr>
          <w:p w14:paraId="44FAF90F" w14:textId="77777777" w:rsidR="00FB3FFA" w:rsidRPr="00123B7F" w:rsidRDefault="00FB3FFA" w:rsidP="00173AA0">
            <w:pPr>
              <w:rPr>
                <w:b/>
                <w:sz w:val="24"/>
                <w:szCs w:val="24"/>
              </w:rPr>
            </w:pPr>
            <w:r w:rsidRPr="00123B7F">
              <w:rPr>
                <w:b/>
                <w:sz w:val="24"/>
                <w:szCs w:val="24"/>
              </w:rPr>
              <w:t>Leadership and inter-personal Skills</w:t>
            </w:r>
          </w:p>
        </w:tc>
        <w:tc>
          <w:tcPr>
            <w:tcW w:w="1998" w:type="dxa"/>
            <w:vAlign w:val="center"/>
          </w:tcPr>
          <w:p w14:paraId="6B319A46" w14:textId="77777777" w:rsidR="00FB3FFA" w:rsidRPr="00123B7F" w:rsidRDefault="00FB3FFA" w:rsidP="00173AA0">
            <w:pPr>
              <w:rPr>
                <w:sz w:val="24"/>
                <w:szCs w:val="24"/>
              </w:rPr>
            </w:pPr>
            <w:r w:rsidRPr="00123B7F">
              <w:rPr>
                <w:sz w:val="24"/>
                <w:szCs w:val="24"/>
              </w:rPr>
              <w:t>Advanced</w:t>
            </w:r>
          </w:p>
        </w:tc>
        <w:tc>
          <w:tcPr>
            <w:tcW w:w="1895" w:type="dxa"/>
          </w:tcPr>
          <w:p w14:paraId="68F869DC" w14:textId="77777777" w:rsidR="00FB3FFA" w:rsidRPr="00123B7F" w:rsidRDefault="00FB3FFA" w:rsidP="00173AA0">
            <w:pPr>
              <w:rPr>
                <w:sz w:val="24"/>
                <w:szCs w:val="24"/>
              </w:rPr>
            </w:pPr>
            <w:r w:rsidRPr="00123B7F">
              <w:rPr>
                <w:sz w:val="24"/>
                <w:szCs w:val="24"/>
              </w:rPr>
              <w:t>Advanced</w:t>
            </w:r>
          </w:p>
        </w:tc>
        <w:tc>
          <w:tcPr>
            <w:tcW w:w="1844" w:type="dxa"/>
          </w:tcPr>
          <w:p w14:paraId="1D0215A2" w14:textId="77777777" w:rsidR="00FB3FFA" w:rsidRPr="00123B7F" w:rsidRDefault="00FB3FFA" w:rsidP="00173AA0">
            <w:pPr>
              <w:rPr>
                <w:sz w:val="24"/>
                <w:szCs w:val="24"/>
              </w:rPr>
            </w:pPr>
            <w:r w:rsidRPr="00123B7F">
              <w:rPr>
                <w:sz w:val="24"/>
                <w:szCs w:val="24"/>
              </w:rPr>
              <w:t>Advanced</w:t>
            </w:r>
          </w:p>
        </w:tc>
        <w:tc>
          <w:tcPr>
            <w:tcW w:w="2039" w:type="dxa"/>
          </w:tcPr>
          <w:p w14:paraId="7404B33A" w14:textId="77777777" w:rsidR="00FB3FFA" w:rsidRPr="00123B7F" w:rsidRDefault="00FB3FFA" w:rsidP="00173AA0">
            <w:pPr>
              <w:rPr>
                <w:sz w:val="24"/>
                <w:szCs w:val="24"/>
              </w:rPr>
            </w:pPr>
            <w:r w:rsidRPr="00123B7F">
              <w:rPr>
                <w:sz w:val="24"/>
                <w:szCs w:val="24"/>
              </w:rPr>
              <w:t>Advanced</w:t>
            </w:r>
          </w:p>
        </w:tc>
      </w:tr>
      <w:tr w:rsidR="00FB3FFA" w:rsidRPr="00123B7F" w14:paraId="3FCF6C0B" w14:textId="77777777" w:rsidTr="00772DA6">
        <w:trPr>
          <w:trHeight w:val="471"/>
        </w:trPr>
        <w:tc>
          <w:tcPr>
            <w:tcW w:w="2719" w:type="dxa"/>
            <w:vAlign w:val="center"/>
          </w:tcPr>
          <w:p w14:paraId="45897906" w14:textId="77777777" w:rsidR="00FB3FFA" w:rsidRPr="00123B7F" w:rsidRDefault="00FB3FFA" w:rsidP="00173AA0">
            <w:pPr>
              <w:rPr>
                <w:b/>
                <w:sz w:val="24"/>
                <w:szCs w:val="24"/>
              </w:rPr>
            </w:pPr>
            <w:r w:rsidRPr="00123B7F">
              <w:rPr>
                <w:b/>
                <w:sz w:val="24"/>
                <w:szCs w:val="24"/>
              </w:rPr>
              <w:t>Global Manager</w:t>
            </w:r>
          </w:p>
        </w:tc>
        <w:tc>
          <w:tcPr>
            <w:tcW w:w="1998" w:type="dxa"/>
            <w:vAlign w:val="center"/>
          </w:tcPr>
          <w:p w14:paraId="45F4B4DE" w14:textId="77777777" w:rsidR="00FB3FFA" w:rsidRPr="00123B7F" w:rsidRDefault="00FB3FFA" w:rsidP="00173AA0">
            <w:pPr>
              <w:rPr>
                <w:sz w:val="24"/>
                <w:szCs w:val="24"/>
              </w:rPr>
            </w:pPr>
            <w:r w:rsidRPr="00123B7F">
              <w:rPr>
                <w:sz w:val="24"/>
                <w:szCs w:val="24"/>
              </w:rPr>
              <w:t>Intermediate</w:t>
            </w:r>
          </w:p>
        </w:tc>
        <w:tc>
          <w:tcPr>
            <w:tcW w:w="1895" w:type="dxa"/>
          </w:tcPr>
          <w:p w14:paraId="57CB92BF" w14:textId="77777777" w:rsidR="00FB3FFA" w:rsidRPr="00123B7F" w:rsidRDefault="00FB3FFA" w:rsidP="00173AA0">
            <w:pPr>
              <w:rPr>
                <w:sz w:val="24"/>
                <w:szCs w:val="24"/>
              </w:rPr>
            </w:pPr>
            <w:r w:rsidRPr="00123B7F">
              <w:rPr>
                <w:sz w:val="24"/>
                <w:szCs w:val="24"/>
              </w:rPr>
              <w:t>Advanced</w:t>
            </w:r>
          </w:p>
        </w:tc>
        <w:tc>
          <w:tcPr>
            <w:tcW w:w="1844" w:type="dxa"/>
          </w:tcPr>
          <w:p w14:paraId="37C98B05" w14:textId="77777777" w:rsidR="00FB3FFA" w:rsidRPr="00123B7F" w:rsidRDefault="00FB3FFA" w:rsidP="00173AA0">
            <w:pPr>
              <w:rPr>
                <w:sz w:val="24"/>
                <w:szCs w:val="24"/>
              </w:rPr>
            </w:pPr>
            <w:r w:rsidRPr="00123B7F">
              <w:rPr>
                <w:sz w:val="24"/>
                <w:szCs w:val="24"/>
              </w:rPr>
              <w:t>Intermediate</w:t>
            </w:r>
          </w:p>
        </w:tc>
        <w:tc>
          <w:tcPr>
            <w:tcW w:w="2039" w:type="dxa"/>
          </w:tcPr>
          <w:p w14:paraId="49E70C4B" w14:textId="77777777" w:rsidR="00FB3FFA" w:rsidRPr="00123B7F" w:rsidRDefault="00FB3FFA" w:rsidP="00173AA0">
            <w:pPr>
              <w:rPr>
                <w:sz w:val="24"/>
                <w:szCs w:val="24"/>
              </w:rPr>
            </w:pPr>
            <w:r w:rsidRPr="00123B7F">
              <w:rPr>
                <w:sz w:val="24"/>
                <w:szCs w:val="24"/>
              </w:rPr>
              <w:t>Intermediate</w:t>
            </w:r>
          </w:p>
        </w:tc>
      </w:tr>
      <w:tr w:rsidR="00FB3FFA" w:rsidRPr="00123B7F" w14:paraId="156696E1" w14:textId="77777777" w:rsidTr="00772DA6">
        <w:trPr>
          <w:trHeight w:val="471"/>
        </w:trPr>
        <w:tc>
          <w:tcPr>
            <w:tcW w:w="2719" w:type="dxa"/>
            <w:vAlign w:val="center"/>
          </w:tcPr>
          <w:p w14:paraId="1370B0D3" w14:textId="77777777" w:rsidR="00FB3FFA" w:rsidRPr="00123B7F" w:rsidRDefault="00FB3FFA" w:rsidP="00173AA0">
            <w:pPr>
              <w:rPr>
                <w:b/>
                <w:sz w:val="24"/>
                <w:szCs w:val="24"/>
              </w:rPr>
            </w:pPr>
            <w:r w:rsidRPr="00123B7F">
              <w:rPr>
                <w:b/>
                <w:sz w:val="24"/>
                <w:szCs w:val="24"/>
              </w:rPr>
              <w:t>Ethics and Professional Conduct</w:t>
            </w:r>
          </w:p>
        </w:tc>
        <w:tc>
          <w:tcPr>
            <w:tcW w:w="1998" w:type="dxa"/>
            <w:vAlign w:val="center"/>
          </w:tcPr>
          <w:p w14:paraId="653C456C" w14:textId="77777777" w:rsidR="00FB3FFA" w:rsidRPr="00123B7F" w:rsidRDefault="00FB3FFA" w:rsidP="00173AA0">
            <w:pPr>
              <w:rPr>
                <w:sz w:val="24"/>
                <w:szCs w:val="24"/>
              </w:rPr>
            </w:pPr>
            <w:r w:rsidRPr="00123B7F">
              <w:rPr>
                <w:sz w:val="24"/>
                <w:szCs w:val="24"/>
              </w:rPr>
              <w:t>Advanced</w:t>
            </w:r>
          </w:p>
        </w:tc>
        <w:tc>
          <w:tcPr>
            <w:tcW w:w="1895" w:type="dxa"/>
          </w:tcPr>
          <w:p w14:paraId="544037F8" w14:textId="77777777" w:rsidR="00FB3FFA" w:rsidRPr="00123B7F" w:rsidRDefault="00FB3FFA" w:rsidP="00173AA0">
            <w:pPr>
              <w:rPr>
                <w:sz w:val="24"/>
                <w:szCs w:val="24"/>
              </w:rPr>
            </w:pPr>
            <w:r w:rsidRPr="00123B7F">
              <w:rPr>
                <w:sz w:val="24"/>
                <w:szCs w:val="24"/>
              </w:rPr>
              <w:t>Advanced</w:t>
            </w:r>
          </w:p>
        </w:tc>
        <w:tc>
          <w:tcPr>
            <w:tcW w:w="1844" w:type="dxa"/>
          </w:tcPr>
          <w:p w14:paraId="3EB008F9" w14:textId="77777777" w:rsidR="00FB3FFA" w:rsidRPr="00123B7F" w:rsidRDefault="00FB3FFA" w:rsidP="00173AA0">
            <w:pPr>
              <w:rPr>
                <w:sz w:val="24"/>
                <w:szCs w:val="24"/>
              </w:rPr>
            </w:pPr>
            <w:r w:rsidRPr="00123B7F">
              <w:rPr>
                <w:sz w:val="24"/>
                <w:szCs w:val="24"/>
              </w:rPr>
              <w:t>Advanced</w:t>
            </w:r>
          </w:p>
        </w:tc>
        <w:tc>
          <w:tcPr>
            <w:tcW w:w="2039" w:type="dxa"/>
          </w:tcPr>
          <w:p w14:paraId="0255172C" w14:textId="77777777" w:rsidR="00FB3FFA" w:rsidRPr="00123B7F" w:rsidRDefault="00FB3FFA" w:rsidP="00173AA0">
            <w:pPr>
              <w:rPr>
                <w:sz w:val="24"/>
                <w:szCs w:val="24"/>
              </w:rPr>
            </w:pPr>
            <w:r w:rsidRPr="00123B7F">
              <w:rPr>
                <w:sz w:val="24"/>
                <w:szCs w:val="24"/>
              </w:rPr>
              <w:t>Advanced</w:t>
            </w:r>
          </w:p>
        </w:tc>
      </w:tr>
      <w:tr w:rsidR="00FB3FFA" w:rsidRPr="00123B7F" w14:paraId="1F6D4FED" w14:textId="77777777" w:rsidTr="00772DA6">
        <w:trPr>
          <w:trHeight w:val="471"/>
        </w:trPr>
        <w:tc>
          <w:tcPr>
            <w:tcW w:w="2719" w:type="dxa"/>
            <w:vAlign w:val="center"/>
          </w:tcPr>
          <w:p w14:paraId="1BB6E972" w14:textId="77777777" w:rsidR="00FB3FFA" w:rsidRPr="00123B7F" w:rsidRDefault="00FB3FFA" w:rsidP="00173AA0">
            <w:pPr>
              <w:rPr>
                <w:b/>
                <w:sz w:val="24"/>
                <w:szCs w:val="24"/>
              </w:rPr>
            </w:pPr>
            <w:r w:rsidRPr="00123B7F">
              <w:rPr>
                <w:b/>
                <w:sz w:val="24"/>
                <w:szCs w:val="24"/>
              </w:rPr>
              <w:t>Professionalism and Entrepreneurship</w:t>
            </w:r>
          </w:p>
        </w:tc>
        <w:tc>
          <w:tcPr>
            <w:tcW w:w="1998" w:type="dxa"/>
          </w:tcPr>
          <w:p w14:paraId="53266B44" w14:textId="77777777" w:rsidR="00FB3FFA" w:rsidRPr="00123B7F" w:rsidRDefault="00FB3FFA" w:rsidP="00173AA0">
            <w:pPr>
              <w:rPr>
                <w:sz w:val="24"/>
                <w:szCs w:val="24"/>
              </w:rPr>
            </w:pPr>
            <w:r w:rsidRPr="00123B7F">
              <w:rPr>
                <w:sz w:val="24"/>
                <w:szCs w:val="24"/>
              </w:rPr>
              <w:t>Advanced</w:t>
            </w:r>
          </w:p>
        </w:tc>
        <w:tc>
          <w:tcPr>
            <w:tcW w:w="1895" w:type="dxa"/>
          </w:tcPr>
          <w:p w14:paraId="03EDFA08" w14:textId="77777777" w:rsidR="00FB3FFA" w:rsidRPr="00123B7F" w:rsidRDefault="00FB3FFA" w:rsidP="00173AA0">
            <w:pPr>
              <w:rPr>
                <w:sz w:val="24"/>
                <w:szCs w:val="24"/>
              </w:rPr>
            </w:pPr>
            <w:r w:rsidRPr="00123B7F">
              <w:rPr>
                <w:sz w:val="24"/>
                <w:szCs w:val="24"/>
              </w:rPr>
              <w:t>Advanced</w:t>
            </w:r>
          </w:p>
        </w:tc>
        <w:tc>
          <w:tcPr>
            <w:tcW w:w="1844" w:type="dxa"/>
          </w:tcPr>
          <w:p w14:paraId="5B9DAEB7" w14:textId="77777777" w:rsidR="00FB3FFA" w:rsidRPr="00123B7F" w:rsidRDefault="00FB3FFA" w:rsidP="00173AA0">
            <w:pPr>
              <w:rPr>
                <w:sz w:val="24"/>
                <w:szCs w:val="24"/>
              </w:rPr>
            </w:pPr>
            <w:r w:rsidRPr="00123B7F">
              <w:rPr>
                <w:sz w:val="24"/>
                <w:szCs w:val="24"/>
              </w:rPr>
              <w:t>Advanced</w:t>
            </w:r>
          </w:p>
        </w:tc>
        <w:tc>
          <w:tcPr>
            <w:tcW w:w="2039" w:type="dxa"/>
          </w:tcPr>
          <w:p w14:paraId="4B4489F5" w14:textId="77777777" w:rsidR="00FB3FFA" w:rsidRPr="00123B7F" w:rsidRDefault="00FB3FFA" w:rsidP="00173AA0">
            <w:pPr>
              <w:rPr>
                <w:sz w:val="24"/>
                <w:szCs w:val="24"/>
              </w:rPr>
            </w:pPr>
            <w:r w:rsidRPr="00123B7F">
              <w:rPr>
                <w:sz w:val="24"/>
                <w:szCs w:val="24"/>
              </w:rPr>
              <w:t>Advanced</w:t>
            </w:r>
          </w:p>
        </w:tc>
      </w:tr>
      <w:tr w:rsidR="00FB3FFA" w:rsidRPr="00123B7F" w14:paraId="3F570807" w14:textId="77777777" w:rsidTr="00772DA6">
        <w:trPr>
          <w:trHeight w:val="471"/>
        </w:trPr>
        <w:tc>
          <w:tcPr>
            <w:tcW w:w="2719" w:type="dxa"/>
            <w:vAlign w:val="center"/>
          </w:tcPr>
          <w:p w14:paraId="3F9FFB5C" w14:textId="77777777" w:rsidR="00FB3FFA" w:rsidRPr="00123B7F" w:rsidRDefault="00FB3FFA" w:rsidP="00173AA0">
            <w:pPr>
              <w:rPr>
                <w:b/>
                <w:sz w:val="24"/>
                <w:szCs w:val="24"/>
              </w:rPr>
            </w:pPr>
            <w:r w:rsidRPr="00123B7F">
              <w:rPr>
                <w:b/>
                <w:sz w:val="24"/>
                <w:szCs w:val="24"/>
              </w:rPr>
              <w:t>Lifelong learning</w:t>
            </w:r>
          </w:p>
        </w:tc>
        <w:tc>
          <w:tcPr>
            <w:tcW w:w="1998" w:type="dxa"/>
            <w:vAlign w:val="center"/>
          </w:tcPr>
          <w:p w14:paraId="777ABE1A" w14:textId="77777777" w:rsidR="00FB3FFA" w:rsidRPr="00123B7F" w:rsidRDefault="00FB3FFA" w:rsidP="00173AA0">
            <w:pPr>
              <w:rPr>
                <w:sz w:val="24"/>
                <w:szCs w:val="24"/>
              </w:rPr>
            </w:pPr>
            <w:r w:rsidRPr="00123B7F">
              <w:rPr>
                <w:sz w:val="24"/>
                <w:szCs w:val="24"/>
              </w:rPr>
              <w:t>Advanced</w:t>
            </w:r>
          </w:p>
        </w:tc>
        <w:tc>
          <w:tcPr>
            <w:tcW w:w="1895" w:type="dxa"/>
          </w:tcPr>
          <w:p w14:paraId="3ADBE8CD" w14:textId="77777777" w:rsidR="00FB3FFA" w:rsidRPr="00123B7F" w:rsidRDefault="00FB3FFA" w:rsidP="00173AA0">
            <w:pPr>
              <w:rPr>
                <w:sz w:val="24"/>
                <w:szCs w:val="24"/>
              </w:rPr>
            </w:pPr>
            <w:r w:rsidRPr="00123B7F">
              <w:rPr>
                <w:sz w:val="24"/>
                <w:szCs w:val="24"/>
              </w:rPr>
              <w:t>Advanced</w:t>
            </w:r>
          </w:p>
        </w:tc>
        <w:tc>
          <w:tcPr>
            <w:tcW w:w="1844" w:type="dxa"/>
          </w:tcPr>
          <w:p w14:paraId="217ED5F8" w14:textId="77777777" w:rsidR="00FB3FFA" w:rsidRPr="00123B7F" w:rsidRDefault="00FB3FFA" w:rsidP="00173AA0">
            <w:pPr>
              <w:rPr>
                <w:sz w:val="24"/>
                <w:szCs w:val="24"/>
              </w:rPr>
            </w:pPr>
            <w:r w:rsidRPr="00123B7F">
              <w:rPr>
                <w:sz w:val="24"/>
                <w:szCs w:val="24"/>
              </w:rPr>
              <w:t>Advanced</w:t>
            </w:r>
          </w:p>
        </w:tc>
        <w:tc>
          <w:tcPr>
            <w:tcW w:w="2039" w:type="dxa"/>
          </w:tcPr>
          <w:p w14:paraId="19E3483D" w14:textId="77777777" w:rsidR="00FB3FFA" w:rsidRPr="00123B7F" w:rsidRDefault="00FB3FFA" w:rsidP="00173AA0">
            <w:pPr>
              <w:rPr>
                <w:sz w:val="24"/>
                <w:szCs w:val="24"/>
              </w:rPr>
            </w:pPr>
            <w:r w:rsidRPr="00123B7F">
              <w:rPr>
                <w:sz w:val="24"/>
                <w:szCs w:val="24"/>
              </w:rPr>
              <w:t>Advanced</w:t>
            </w:r>
          </w:p>
        </w:tc>
      </w:tr>
      <w:tr w:rsidR="00FB3FFA" w:rsidRPr="00123B7F" w14:paraId="17C98077" w14:textId="77777777" w:rsidTr="00772DA6">
        <w:trPr>
          <w:trHeight w:val="471"/>
        </w:trPr>
        <w:tc>
          <w:tcPr>
            <w:tcW w:w="2719" w:type="dxa"/>
            <w:vAlign w:val="center"/>
          </w:tcPr>
          <w:p w14:paraId="08DBD368" w14:textId="77777777" w:rsidR="00FB3FFA" w:rsidRPr="00123B7F" w:rsidRDefault="00FB3FFA" w:rsidP="00173AA0">
            <w:pPr>
              <w:rPr>
                <w:b/>
                <w:sz w:val="24"/>
                <w:szCs w:val="24"/>
              </w:rPr>
            </w:pPr>
            <w:r w:rsidRPr="00123B7F">
              <w:rPr>
                <w:b/>
                <w:sz w:val="24"/>
                <w:szCs w:val="24"/>
              </w:rPr>
              <w:t>Tactical and Strategic Decisions</w:t>
            </w:r>
          </w:p>
        </w:tc>
        <w:tc>
          <w:tcPr>
            <w:tcW w:w="1998" w:type="dxa"/>
          </w:tcPr>
          <w:p w14:paraId="7449EE9B" w14:textId="77777777" w:rsidR="00FB3FFA" w:rsidRPr="00123B7F" w:rsidRDefault="00FB3FFA" w:rsidP="00173AA0">
            <w:pPr>
              <w:rPr>
                <w:sz w:val="24"/>
                <w:szCs w:val="24"/>
              </w:rPr>
            </w:pPr>
            <w:r w:rsidRPr="00123B7F">
              <w:rPr>
                <w:sz w:val="24"/>
                <w:szCs w:val="24"/>
              </w:rPr>
              <w:t>Intermediate</w:t>
            </w:r>
          </w:p>
        </w:tc>
        <w:tc>
          <w:tcPr>
            <w:tcW w:w="1895" w:type="dxa"/>
          </w:tcPr>
          <w:p w14:paraId="5353A87E" w14:textId="77777777" w:rsidR="00FB3FFA" w:rsidRPr="00123B7F" w:rsidRDefault="00FB3FFA" w:rsidP="00173AA0">
            <w:pPr>
              <w:rPr>
                <w:sz w:val="24"/>
                <w:szCs w:val="24"/>
              </w:rPr>
            </w:pPr>
            <w:r w:rsidRPr="00123B7F">
              <w:rPr>
                <w:sz w:val="24"/>
                <w:szCs w:val="24"/>
              </w:rPr>
              <w:t>Advanced</w:t>
            </w:r>
          </w:p>
        </w:tc>
        <w:tc>
          <w:tcPr>
            <w:tcW w:w="1844" w:type="dxa"/>
          </w:tcPr>
          <w:p w14:paraId="4B73D119" w14:textId="77777777" w:rsidR="00FB3FFA" w:rsidRPr="00123B7F" w:rsidRDefault="00FB3FFA" w:rsidP="00173AA0">
            <w:pPr>
              <w:rPr>
                <w:sz w:val="24"/>
                <w:szCs w:val="24"/>
              </w:rPr>
            </w:pPr>
            <w:r w:rsidRPr="00123B7F">
              <w:rPr>
                <w:sz w:val="24"/>
                <w:szCs w:val="24"/>
              </w:rPr>
              <w:t>Advanced</w:t>
            </w:r>
          </w:p>
        </w:tc>
        <w:tc>
          <w:tcPr>
            <w:tcW w:w="2039" w:type="dxa"/>
          </w:tcPr>
          <w:p w14:paraId="3529986E" w14:textId="77777777" w:rsidR="00FB3FFA" w:rsidRPr="00123B7F" w:rsidRDefault="00FB3FFA" w:rsidP="00173AA0">
            <w:pPr>
              <w:rPr>
                <w:sz w:val="24"/>
                <w:szCs w:val="24"/>
              </w:rPr>
            </w:pPr>
            <w:r w:rsidRPr="00123B7F">
              <w:rPr>
                <w:sz w:val="24"/>
                <w:szCs w:val="24"/>
              </w:rPr>
              <w:t>Advanced</w:t>
            </w:r>
          </w:p>
        </w:tc>
      </w:tr>
      <w:tr w:rsidR="00FB3FFA" w:rsidRPr="00123B7F" w14:paraId="115B896D" w14:textId="77777777" w:rsidTr="00772DA6">
        <w:trPr>
          <w:trHeight w:val="471"/>
        </w:trPr>
        <w:tc>
          <w:tcPr>
            <w:tcW w:w="2719" w:type="dxa"/>
            <w:vAlign w:val="center"/>
          </w:tcPr>
          <w:p w14:paraId="28521A2B" w14:textId="77777777" w:rsidR="00FB3FFA" w:rsidRPr="00123B7F" w:rsidRDefault="00FB3FFA" w:rsidP="00173AA0">
            <w:pPr>
              <w:rPr>
                <w:b/>
                <w:sz w:val="24"/>
                <w:szCs w:val="24"/>
              </w:rPr>
            </w:pPr>
            <w:r w:rsidRPr="00123B7F">
              <w:rPr>
                <w:b/>
                <w:sz w:val="24"/>
                <w:szCs w:val="24"/>
              </w:rPr>
              <w:t>Social Networking skills</w:t>
            </w:r>
          </w:p>
        </w:tc>
        <w:tc>
          <w:tcPr>
            <w:tcW w:w="1998" w:type="dxa"/>
          </w:tcPr>
          <w:p w14:paraId="70C29B4A" w14:textId="77777777" w:rsidR="00FB3FFA" w:rsidRPr="00123B7F" w:rsidRDefault="00FB3FFA" w:rsidP="00173AA0">
            <w:pPr>
              <w:rPr>
                <w:sz w:val="24"/>
                <w:szCs w:val="24"/>
              </w:rPr>
            </w:pPr>
            <w:r w:rsidRPr="00123B7F">
              <w:rPr>
                <w:sz w:val="24"/>
                <w:szCs w:val="24"/>
              </w:rPr>
              <w:t>Advanced</w:t>
            </w:r>
          </w:p>
        </w:tc>
        <w:tc>
          <w:tcPr>
            <w:tcW w:w="1895" w:type="dxa"/>
          </w:tcPr>
          <w:p w14:paraId="74CC6482" w14:textId="77777777" w:rsidR="00FB3FFA" w:rsidRPr="00123B7F" w:rsidRDefault="00FB3FFA" w:rsidP="00173AA0">
            <w:pPr>
              <w:rPr>
                <w:sz w:val="24"/>
                <w:szCs w:val="24"/>
              </w:rPr>
            </w:pPr>
            <w:r w:rsidRPr="00123B7F">
              <w:rPr>
                <w:sz w:val="24"/>
                <w:szCs w:val="24"/>
              </w:rPr>
              <w:t>Advanced</w:t>
            </w:r>
          </w:p>
        </w:tc>
        <w:tc>
          <w:tcPr>
            <w:tcW w:w="1844" w:type="dxa"/>
          </w:tcPr>
          <w:p w14:paraId="6038CE87" w14:textId="77777777" w:rsidR="00FB3FFA" w:rsidRPr="00123B7F" w:rsidRDefault="00FB3FFA" w:rsidP="00173AA0">
            <w:pPr>
              <w:rPr>
                <w:sz w:val="24"/>
                <w:szCs w:val="24"/>
              </w:rPr>
            </w:pPr>
            <w:r w:rsidRPr="00123B7F">
              <w:rPr>
                <w:sz w:val="24"/>
                <w:szCs w:val="24"/>
              </w:rPr>
              <w:t>Advanced</w:t>
            </w:r>
          </w:p>
        </w:tc>
        <w:tc>
          <w:tcPr>
            <w:tcW w:w="2039" w:type="dxa"/>
          </w:tcPr>
          <w:p w14:paraId="7E580242" w14:textId="77777777" w:rsidR="00FB3FFA" w:rsidRPr="00123B7F" w:rsidRDefault="00FB3FFA" w:rsidP="00173AA0">
            <w:pPr>
              <w:rPr>
                <w:sz w:val="24"/>
                <w:szCs w:val="24"/>
              </w:rPr>
            </w:pPr>
            <w:r w:rsidRPr="00123B7F">
              <w:rPr>
                <w:sz w:val="24"/>
                <w:szCs w:val="24"/>
              </w:rPr>
              <w:t>Advanced</w:t>
            </w:r>
          </w:p>
        </w:tc>
      </w:tr>
    </w:tbl>
    <w:p w14:paraId="7FB3E05A" w14:textId="77777777" w:rsidR="00FB3FFA" w:rsidRPr="00123B7F" w:rsidRDefault="00FB3FFA" w:rsidP="00FB3FFA">
      <w:pPr>
        <w:rPr>
          <w:b/>
          <w:sz w:val="24"/>
          <w:szCs w:val="24"/>
        </w:rPr>
      </w:pPr>
    </w:p>
    <w:p w14:paraId="32B2E105" w14:textId="77777777" w:rsidR="00FB3FFA" w:rsidRPr="00123B7F" w:rsidRDefault="00FB3FFA" w:rsidP="00772DA6">
      <w:pPr>
        <w:ind w:firstLine="720"/>
        <w:rPr>
          <w:sz w:val="24"/>
          <w:szCs w:val="24"/>
        </w:rPr>
      </w:pPr>
      <w:r w:rsidRPr="00123B7F">
        <w:rPr>
          <w:b/>
          <w:sz w:val="24"/>
          <w:szCs w:val="24"/>
        </w:rPr>
        <w:t>Employability of Graduands (Specify Industry / Sector &amp; Level):</w:t>
      </w:r>
      <w:r w:rsidRPr="00123B7F">
        <w:rPr>
          <w:sz w:val="24"/>
          <w:szCs w:val="24"/>
        </w:rPr>
        <w:t xml:space="preserve"> </w:t>
      </w:r>
    </w:p>
    <w:p w14:paraId="136F4E44" w14:textId="77777777" w:rsidR="00FB3FFA" w:rsidRPr="00123B7F" w:rsidRDefault="00FB3FFA" w:rsidP="00FB3FFA">
      <w:pPr>
        <w:rPr>
          <w:b/>
          <w:sz w:val="24"/>
          <w:szCs w:val="24"/>
        </w:rPr>
      </w:pPr>
    </w:p>
    <w:tbl>
      <w:tblPr>
        <w:tblStyle w:val="TableGrid"/>
        <w:tblpPr w:leftFromText="180" w:rightFromText="180" w:vertAnchor="text" w:horzAnchor="margin" w:tblpX="783" w:tblpY="122"/>
        <w:tblW w:w="10206" w:type="dxa"/>
        <w:tblLayout w:type="fixed"/>
        <w:tblLook w:val="04A0" w:firstRow="1" w:lastRow="0" w:firstColumn="1" w:lastColumn="0" w:noHBand="0" w:noVBand="1"/>
      </w:tblPr>
      <w:tblGrid>
        <w:gridCol w:w="1985"/>
        <w:gridCol w:w="850"/>
        <w:gridCol w:w="709"/>
        <w:gridCol w:w="533"/>
        <w:gridCol w:w="810"/>
        <w:gridCol w:w="810"/>
        <w:gridCol w:w="810"/>
        <w:gridCol w:w="864"/>
        <w:gridCol w:w="851"/>
        <w:gridCol w:w="992"/>
        <w:gridCol w:w="992"/>
      </w:tblGrid>
      <w:tr w:rsidR="00772DA6" w:rsidRPr="00123B7F" w14:paraId="331EF998" w14:textId="77777777" w:rsidTr="00772DA6">
        <w:trPr>
          <w:trHeight w:val="1565"/>
        </w:trPr>
        <w:tc>
          <w:tcPr>
            <w:tcW w:w="1985" w:type="dxa"/>
            <w:shd w:val="clear" w:color="auto" w:fill="BFBFBF" w:themeFill="background1" w:themeFillShade="BF"/>
          </w:tcPr>
          <w:p w14:paraId="301A4B30" w14:textId="32BF616B" w:rsidR="00FB3FFA" w:rsidRPr="00123B7F" w:rsidRDefault="00FB3FFA" w:rsidP="00772DA6">
            <w:pPr>
              <w:rPr>
                <w:b/>
                <w:sz w:val="24"/>
                <w:szCs w:val="24"/>
              </w:rPr>
            </w:pPr>
            <w:r w:rsidRPr="00123B7F">
              <w:rPr>
                <w:b/>
                <w:sz w:val="24"/>
                <w:szCs w:val="24"/>
              </w:rPr>
              <w:t xml:space="preserve">   Job     position/ Roles</w:t>
            </w:r>
          </w:p>
          <w:p w14:paraId="7BC34B06" w14:textId="77777777" w:rsidR="00FB3FFA" w:rsidRPr="00123B7F" w:rsidRDefault="00FB3FFA" w:rsidP="00772DA6">
            <w:pPr>
              <w:rPr>
                <w:b/>
                <w:sz w:val="24"/>
                <w:szCs w:val="24"/>
              </w:rPr>
            </w:pPr>
          </w:p>
          <w:p w14:paraId="0E22162D" w14:textId="77777777" w:rsidR="00FB3FFA" w:rsidRPr="00123B7F" w:rsidRDefault="00FB3FFA" w:rsidP="00772DA6">
            <w:pPr>
              <w:rPr>
                <w:b/>
                <w:sz w:val="24"/>
                <w:szCs w:val="24"/>
              </w:rPr>
            </w:pPr>
          </w:p>
          <w:p w14:paraId="4CB96C87" w14:textId="77777777" w:rsidR="00FB3FFA" w:rsidRPr="00123B7F" w:rsidRDefault="00FB3FFA" w:rsidP="00772DA6">
            <w:pPr>
              <w:rPr>
                <w:b/>
                <w:sz w:val="24"/>
                <w:szCs w:val="24"/>
              </w:rPr>
            </w:pPr>
            <w:r w:rsidRPr="00123B7F">
              <w:rPr>
                <w:b/>
                <w:sz w:val="24"/>
                <w:szCs w:val="24"/>
              </w:rPr>
              <w:t xml:space="preserve">Industry / </w:t>
            </w:r>
          </w:p>
          <w:p w14:paraId="00854905" w14:textId="77777777" w:rsidR="00FB3FFA" w:rsidRPr="00123B7F" w:rsidRDefault="00FB3FFA" w:rsidP="00772DA6">
            <w:pPr>
              <w:rPr>
                <w:b/>
                <w:sz w:val="24"/>
                <w:szCs w:val="24"/>
              </w:rPr>
            </w:pPr>
            <w:r w:rsidRPr="00123B7F">
              <w:rPr>
                <w:b/>
                <w:sz w:val="24"/>
                <w:szCs w:val="24"/>
              </w:rPr>
              <w:t>Sector</w:t>
            </w:r>
          </w:p>
        </w:tc>
        <w:tc>
          <w:tcPr>
            <w:tcW w:w="850" w:type="dxa"/>
            <w:shd w:val="clear" w:color="auto" w:fill="BFBFBF" w:themeFill="background1" w:themeFillShade="BF"/>
            <w:vAlign w:val="center"/>
          </w:tcPr>
          <w:p w14:paraId="144EED5B"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Client Services</w:t>
            </w:r>
          </w:p>
        </w:tc>
        <w:tc>
          <w:tcPr>
            <w:tcW w:w="709" w:type="dxa"/>
            <w:shd w:val="clear" w:color="auto" w:fill="BFBFBF" w:themeFill="background1" w:themeFillShade="BF"/>
            <w:vAlign w:val="center"/>
          </w:tcPr>
          <w:p w14:paraId="32F479CD"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Consultant</w:t>
            </w:r>
          </w:p>
        </w:tc>
        <w:tc>
          <w:tcPr>
            <w:tcW w:w="533" w:type="dxa"/>
            <w:shd w:val="clear" w:color="auto" w:fill="BFBFBF" w:themeFill="background1" w:themeFillShade="BF"/>
            <w:vAlign w:val="center"/>
          </w:tcPr>
          <w:p w14:paraId="67F18639"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Sales</w:t>
            </w:r>
          </w:p>
        </w:tc>
        <w:tc>
          <w:tcPr>
            <w:tcW w:w="810" w:type="dxa"/>
            <w:shd w:val="clear" w:color="auto" w:fill="BFBFBF" w:themeFill="background1" w:themeFillShade="BF"/>
            <w:vAlign w:val="center"/>
          </w:tcPr>
          <w:p w14:paraId="37B72B9C"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Business Analyst</w:t>
            </w:r>
          </w:p>
        </w:tc>
        <w:tc>
          <w:tcPr>
            <w:tcW w:w="810" w:type="dxa"/>
            <w:shd w:val="clear" w:color="auto" w:fill="BFBFBF" w:themeFill="background1" w:themeFillShade="BF"/>
            <w:vAlign w:val="center"/>
          </w:tcPr>
          <w:p w14:paraId="0910DB3D"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Branding/ Advertising</w:t>
            </w:r>
          </w:p>
        </w:tc>
        <w:tc>
          <w:tcPr>
            <w:tcW w:w="810" w:type="dxa"/>
            <w:shd w:val="clear" w:color="auto" w:fill="BFBFBF" w:themeFill="background1" w:themeFillShade="BF"/>
            <w:vAlign w:val="center"/>
          </w:tcPr>
          <w:p w14:paraId="66B76549"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 xml:space="preserve">Junior/ </w:t>
            </w:r>
            <w:proofErr w:type="spellStart"/>
            <w:r w:rsidRPr="00123B7F">
              <w:rPr>
                <w:b/>
                <w:bCs/>
                <w:color w:val="000000" w:themeColor="text1"/>
                <w:sz w:val="24"/>
                <w:szCs w:val="24"/>
              </w:rPr>
              <w:t>Mid level</w:t>
            </w:r>
            <w:proofErr w:type="spellEnd"/>
            <w:r w:rsidRPr="00123B7F">
              <w:rPr>
                <w:b/>
                <w:bCs/>
                <w:color w:val="000000" w:themeColor="text1"/>
                <w:sz w:val="24"/>
                <w:szCs w:val="24"/>
              </w:rPr>
              <w:t xml:space="preserve"> Manager in a company/ Strat</w:t>
            </w:r>
            <w:r w:rsidRPr="00123B7F">
              <w:rPr>
                <w:b/>
                <w:bCs/>
                <w:color w:val="000000" w:themeColor="text1"/>
                <w:sz w:val="24"/>
                <w:szCs w:val="24"/>
              </w:rPr>
              <w:lastRenderedPageBreak/>
              <w:t>egic</w:t>
            </w:r>
          </w:p>
        </w:tc>
        <w:tc>
          <w:tcPr>
            <w:tcW w:w="864" w:type="dxa"/>
            <w:shd w:val="clear" w:color="auto" w:fill="BFBFBF" w:themeFill="background1" w:themeFillShade="BF"/>
            <w:vAlign w:val="center"/>
          </w:tcPr>
          <w:p w14:paraId="24B58F37"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lastRenderedPageBreak/>
              <w:t>Academician</w:t>
            </w:r>
          </w:p>
        </w:tc>
        <w:tc>
          <w:tcPr>
            <w:tcW w:w="851" w:type="dxa"/>
            <w:shd w:val="clear" w:color="auto" w:fill="BFBFBF" w:themeFill="background1" w:themeFillShade="BF"/>
            <w:vAlign w:val="center"/>
          </w:tcPr>
          <w:p w14:paraId="644407D2"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Data Analyst</w:t>
            </w:r>
          </w:p>
        </w:tc>
        <w:tc>
          <w:tcPr>
            <w:tcW w:w="992" w:type="dxa"/>
            <w:shd w:val="clear" w:color="auto" w:fill="BFBFBF" w:themeFill="background1" w:themeFillShade="BF"/>
            <w:vAlign w:val="center"/>
          </w:tcPr>
          <w:p w14:paraId="20ECF123"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Corporate Communication &amp; Relations</w:t>
            </w:r>
          </w:p>
        </w:tc>
        <w:tc>
          <w:tcPr>
            <w:tcW w:w="992" w:type="dxa"/>
            <w:shd w:val="clear" w:color="auto" w:fill="BFBFBF" w:themeFill="background1" w:themeFillShade="BF"/>
            <w:vAlign w:val="center"/>
          </w:tcPr>
          <w:p w14:paraId="3CEB8A21" w14:textId="77777777" w:rsidR="00FB3FFA" w:rsidRPr="00123B7F" w:rsidRDefault="00FB3FFA" w:rsidP="00772DA6">
            <w:pPr>
              <w:jc w:val="center"/>
              <w:rPr>
                <w:b/>
                <w:bCs/>
                <w:color w:val="000000" w:themeColor="text1"/>
                <w:sz w:val="24"/>
                <w:szCs w:val="24"/>
              </w:rPr>
            </w:pPr>
            <w:r w:rsidRPr="00123B7F">
              <w:rPr>
                <w:b/>
                <w:bCs/>
                <w:color w:val="000000" w:themeColor="text1"/>
                <w:sz w:val="24"/>
                <w:szCs w:val="24"/>
              </w:rPr>
              <w:t>Entrepreneur</w:t>
            </w:r>
          </w:p>
        </w:tc>
      </w:tr>
      <w:tr w:rsidR="00FB3FFA" w:rsidRPr="00123B7F" w14:paraId="5358859C" w14:textId="77777777" w:rsidTr="00772DA6">
        <w:trPr>
          <w:trHeight w:val="583"/>
        </w:trPr>
        <w:tc>
          <w:tcPr>
            <w:tcW w:w="1985" w:type="dxa"/>
            <w:vAlign w:val="center"/>
          </w:tcPr>
          <w:p w14:paraId="4659FB62" w14:textId="77777777" w:rsidR="00FB3FFA" w:rsidRPr="00123B7F" w:rsidRDefault="00FB3FFA" w:rsidP="00772DA6">
            <w:pPr>
              <w:rPr>
                <w:sz w:val="24"/>
                <w:szCs w:val="24"/>
              </w:rPr>
            </w:pPr>
            <w:r w:rsidRPr="00123B7F">
              <w:rPr>
                <w:sz w:val="24"/>
                <w:szCs w:val="24"/>
                <w:shd w:val="clear" w:color="auto" w:fill="FFFFFF"/>
              </w:rPr>
              <w:lastRenderedPageBreak/>
              <w:t>Consultancy firms</w:t>
            </w:r>
          </w:p>
        </w:tc>
        <w:tc>
          <w:tcPr>
            <w:tcW w:w="850" w:type="dxa"/>
            <w:vAlign w:val="center"/>
          </w:tcPr>
          <w:p w14:paraId="050DBD2A" w14:textId="77777777" w:rsidR="00FB3FFA" w:rsidRPr="00123B7F" w:rsidRDefault="00FB3FFA" w:rsidP="00772DA6">
            <w:pPr>
              <w:rPr>
                <w:b/>
                <w:sz w:val="24"/>
                <w:szCs w:val="24"/>
              </w:rPr>
            </w:pPr>
          </w:p>
        </w:tc>
        <w:tc>
          <w:tcPr>
            <w:tcW w:w="709" w:type="dxa"/>
          </w:tcPr>
          <w:p w14:paraId="7B1EB092" w14:textId="77777777" w:rsidR="00FB3FFA" w:rsidRPr="00123B7F" w:rsidRDefault="00FB3FFA" w:rsidP="00772DA6">
            <w:pPr>
              <w:rPr>
                <w:sz w:val="24"/>
                <w:szCs w:val="24"/>
              </w:rPr>
            </w:pPr>
            <w:r w:rsidRPr="00123B7F">
              <w:rPr>
                <w:b/>
                <w:sz w:val="24"/>
                <w:szCs w:val="24"/>
              </w:rPr>
              <w:t>√</w:t>
            </w:r>
          </w:p>
        </w:tc>
        <w:tc>
          <w:tcPr>
            <w:tcW w:w="533" w:type="dxa"/>
          </w:tcPr>
          <w:p w14:paraId="6368D9B5" w14:textId="77777777" w:rsidR="00FB3FFA" w:rsidRPr="00123B7F" w:rsidRDefault="00FB3FFA" w:rsidP="00772DA6">
            <w:pPr>
              <w:rPr>
                <w:b/>
                <w:sz w:val="24"/>
                <w:szCs w:val="24"/>
              </w:rPr>
            </w:pPr>
            <w:r w:rsidRPr="00123B7F">
              <w:rPr>
                <w:b/>
                <w:sz w:val="24"/>
                <w:szCs w:val="24"/>
              </w:rPr>
              <w:t>√</w:t>
            </w:r>
          </w:p>
        </w:tc>
        <w:tc>
          <w:tcPr>
            <w:tcW w:w="810" w:type="dxa"/>
          </w:tcPr>
          <w:p w14:paraId="4874DA95" w14:textId="77777777" w:rsidR="00FB3FFA" w:rsidRPr="00123B7F" w:rsidRDefault="00FB3FFA" w:rsidP="00772DA6">
            <w:pPr>
              <w:rPr>
                <w:sz w:val="24"/>
                <w:szCs w:val="24"/>
              </w:rPr>
            </w:pPr>
            <w:r w:rsidRPr="00123B7F">
              <w:rPr>
                <w:b/>
                <w:sz w:val="24"/>
                <w:szCs w:val="24"/>
              </w:rPr>
              <w:t>√</w:t>
            </w:r>
          </w:p>
        </w:tc>
        <w:tc>
          <w:tcPr>
            <w:tcW w:w="810" w:type="dxa"/>
          </w:tcPr>
          <w:p w14:paraId="45F25A33" w14:textId="77777777" w:rsidR="00FB3FFA" w:rsidRPr="00123B7F" w:rsidRDefault="00FB3FFA" w:rsidP="00772DA6">
            <w:pPr>
              <w:rPr>
                <w:b/>
                <w:sz w:val="24"/>
                <w:szCs w:val="24"/>
              </w:rPr>
            </w:pPr>
            <w:r w:rsidRPr="00123B7F">
              <w:rPr>
                <w:b/>
                <w:sz w:val="24"/>
                <w:szCs w:val="24"/>
              </w:rPr>
              <w:t>√</w:t>
            </w:r>
          </w:p>
        </w:tc>
        <w:tc>
          <w:tcPr>
            <w:tcW w:w="810" w:type="dxa"/>
          </w:tcPr>
          <w:p w14:paraId="7D7B28B8" w14:textId="77777777" w:rsidR="00FB3FFA" w:rsidRPr="00123B7F" w:rsidRDefault="00FB3FFA" w:rsidP="00772DA6">
            <w:pPr>
              <w:rPr>
                <w:b/>
                <w:sz w:val="24"/>
                <w:szCs w:val="24"/>
              </w:rPr>
            </w:pPr>
          </w:p>
        </w:tc>
        <w:tc>
          <w:tcPr>
            <w:tcW w:w="864" w:type="dxa"/>
          </w:tcPr>
          <w:p w14:paraId="78D62502" w14:textId="77777777" w:rsidR="00FB3FFA" w:rsidRPr="00123B7F" w:rsidRDefault="00FB3FFA" w:rsidP="00772DA6">
            <w:pPr>
              <w:rPr>
                <w:b/>
                <w:sz w:val="24"/>
                <w:szCs w:val="24"/>
              </w:rPr>
            </w:pPr>
          </w:p>
        </w:tc>
        <w:tc>
          <w:tcPr>
            <w:tcW w:w="851" w:type="dxa"/>
          </w:tcPr>
          <w:p w14:paraId="4A56BBD5" w14:textId="77777777" w:rsidR="00FB3FFA" w:rsidRPr="00123B7F" w:rsidRDefault="00FB3FFA" w:rsidP="00772DA6">
            <w:pPr>
              <w:rPr>
                <w:b/>
                <w:sz w:val="24"/>
                <w:szCs w:val="24"/>
              </w:rPr>
            </w:pPr>
          </w:p>
        </w:tc>
        <w:tc>
          <w:tcPr>
            <w:tcW w:w="992" w:type="dxa"/>
          </w:tcPr>
          <w:p w14:paraId="7C70A8D3" w14:textId="77777777" w:rsidR="00FB3FFA" w:rsidRPr="00123B7F" w:rsidRDefault="00FB3FFA" w:rsidP="00772DA6">
            <w:pPr>
              <w:rPr>
                <w:b/>
                <w:sz w:val="24"/>
                <w:szCs w:val="24"/>
              </w:rPr>
            </w:pPr>
          </w:p>
        </w:tc>
        <w:tc>
          <w:tcPr>
            <w:tcW w:w="992" w:type="dxa"/>
          </w:tcPr>
          <w:p w14:paraId="0909ADAD" w14:textId="77777777" w:rsidR="00FB3FFA" w:rsidRPr="00123B7F" w:rsidRDefault="00FB3FFA" w:rsidP="00772DA6">
            <w:pPr>
              <w:rPr>
                <w:sz w:val="24"/>
                <w:szCs w:val="24"/>
              </w:rPr>
            </w:pPr>
            <w:r w:rsidRPr="00123B7F">
              <w:rPr>
                <w:b/>
                <w:sz w:val="24"/>
                <w:szCs w:val="24"/>
              </w:rPr>
              <w:t>√</w:t>
            </w:r>
          </w:p>
        </w:tc>
      </w:tr>
      <w:tr w:rsidR="00FB3FFA" w:rsidRPr="00123B7F" w14:paraId="350BFAE2" w14:textId="77777777" w:rsidTr="00772DA6">
        <w:trPr>
          <w:trHeight w:val="583"/>
        </w:trPr>
        <w:tc>
          <w:tcPr>
            <w:tcW w:w="1985" w:type="dxa"/>
            <w:vAlign w:val="center"/>
          </w:tcPr>
          <w:p w14:paraId="060AA19E" w14:textId="77777777" w:rsidR="00FB3FFA" w:rsidRPr="00123B7F" w:rsidRDefault="00FB3FFA" w:rsidP="00772DA6">
            <w:pPr>
              <w:rPr>
                <w:sz w:val="24"/>
                <w:szCs w:val="24"/>
                <w:shd w:val="clear" w:color="auto" w:fill="FFFFFF"/>
              </w:rPr>
            </w:pPr>
            <w:r w:rsidRPr="00123B7F">
              <w:rPr>
                <w:sz w:val="24"/>
                <w:szCs w:val="24"/>
                <w:shd w:val="clear" w:color="auto" w:fill="FFFFFF"/>
              </w:rPr>
              <w:t>Education</w:t>
            </w:r>
          </w:p>
        </w:tc>
        <w:tc>
          <w:tcPr>
            <w:tcW w:w="850" w:type="dxa"/>
            <w:vAlign w:val="center"/>
          </w:tcPr>
          <w:p w14:paraId="60E6EC1C" w14:textId="77777777" w:rsidR="00FB3FFA" w:rsidRPr="00123B7F" w:rsidRDefault="00FB3FFA" w:rsidP="00772DA6">
            <w:pPr>
              <w:rPr>
                <w:b/>
                <w:sz w:val="24"/>
                <w:szCs w:val="24"/>
              </w:rPr>
            </w:pPr>
          </w:p>
        </w:tc>
        <w:tc>
          <w:tcPr>
            <w:tcW w:w="709" w:type="dxa"/>
          </w:tcPr>
          <w:p w14:paraId="15FCD37A" w14:textId="77777777" w:rsidR="00FB3FFA" w:rsidRPr="00123B7F" w:rsidRDefault="00FB3FFA" w:rsidP="00772DA6">
            <w:pPr>
              <w:rPr>
                <w:b/>
                <w:sz w:val="24"/>
                <w:szCs w:val="24"/>
              </w:rPr>
            </w:pPr>
          </w:p>
        </w:tc>
        <w:tc>
          <w:tcPr>
            <w:tcW w:w="533" w:type="dxa"/>
          </w:tcPr>
          <w:p w14:paraId="1F49B8FA" w14:textId="77777777" w:rsidR="00FB3FFA" w:rsidRPr="00123B7F" w:rsidRDefault="00FB3FFA" w:rsidP="00772DA6">
            <w:pPr>
              <w:rPr>
                <w:b/>
                <w:sz w:val="24"/>
                <w:szCs w:val="24"/>
              </w:rPr>
            </w:pPr>
          </w:p>
        </w:tc>
        <w:tc>
          <w:tcPr>
            <w:tcW w:w="810" w:type="dxa"/>
          </w:tcPr>
          <w:p w14:paraId="6A4A1780" w14:textId="77777777" w:rsidR="00FB3FFA" w:rsidRPr="00123B7F" w:rsidRDefault="00FB3FFA" w:rsidP="00772DA6">
            <w:pPr>
              <w:rPr>
                <w:b/>
                <w:sz w:val="24"/>
                <w:szCs w:val="24"/>
              </w:rPr>
            </w:pPr>
          </w:p>
        </w:tc>
        <w:tc>
          <w:tcPr>
            <w:tcW w:w="810" w:type="dxa"/>
          </w:tcPr>
          <w:p w14:paraId="37746AAF" w14:textId="77777777" w:rsidR="00FB3FFA" w:rsidRPr="00123B7F" w:rsidRDefault="00FB3FFA" w:rsidP="00772DA6">
            <w:pPr>
              <w:rPr>
                <w:b/>
                <w:sz w:val="24"/>
                <w:szCs w:val="24"/>
              </w:rPr>
            </w:pPr>
          </w:p>
        </w:tc>
        <w:tc>
          <w:tcPr>
            <w:tcW w:w="810" w:type="dxa"/>
          </w:tcPr>
          <w:p w14:paraId="082D859B" w14:textId="77777777" w:rsidR="00FB3FFA" w:rsidRPr="00123B7F" w:rsidRDefault="00FB3FFA" w:rsidP="00772DA6">
            <w:pPr>
              <w:rPr>
                <w:b/>
                <w:sz w:val="24"/>
                <w:szCs w:val="24"/>
              </w:rPr>
            </w:pPr>
          </w:p>
        </w:tc>
        <w:tc>
          <w:tcPr>
            <w:tcW w:w="864" w:type="dxa"/>
          </w:tcPr>
          <w:p w14:paraId="556B5077" w14:textId="77777777" w:rsidR="00FB3FFA" w:rsidRPr="00123B7F" w:rsidRDefault="00FB3FFA" w:rsidP="00772DA6">
            <w:pPr>
              <w:rPr>
                <w:sz w:val="24"/>
                <w:szCs w:val="24"/>
              </w:rPr>
            </w:pPr>
            <w:r w:rsidRPr="00123B7F">
              <w:rPr>
                <w:b/>
                <w:sz w:val="24"/>
                <w:szCs w:val="24"/>
              </w:rPr>
              <w:t>√</w:t>
            </w:r>
          </w:p>
        </w:tc>
        <w:tc>
          <w:tcPr>
            <w:tcW w:w="851" w:type="dxa"/>
          </w:tcPr>
          <w:p w14:paraId="10FAD82C" w14:textId="77777777" w:rsidR="00FB3FFA" w:rsidRPr="00123B7F" w:rsidRDefault="00FB3FFA" w:rsidP="00772DA6">
            <w:pPr>
              <w:rPr>
                <w:b/>
                <w:sz w:val="24"/>
                <w:szCs w:val="24"/>
              </w:rPr>
            </w:pPr>
          </w:p>
        </w:tc>
        <w:tc>
          <w:tcPr>
            <w:tcW w:w="992" w:type="dxa"/>
          </w:tcPr>
          <w:p w14:paraId="0243DBE4" w14:textId="77777777" w:rsidR="00FB3FFA" w:rsidRPr="00123B7F" w:rsidRDefault="00FB3FFA" w:rsidP="00772DA6">
            <w:pPr>
              <w:rPr>
                <w:b/>
                <w:sz w:val="24"/>
                <w:szCs w:val="24"/>
              </w:rPr>
            </w:pPr>
          </w:p>
        </w:tc>
        <w:tc>
          <w:tcPr>
            <w:tcW w:w="992" w:type="dxa"/>
          </w:tcPr>
          <w:p w14:paraId="00576D62" w14:textId="77777777" w:rsidR="00FB3FFA" w:rsidRPr="00123B7F" w:rsidRDefault="00FB3FFA" w:rsidP="00772DA6">
            <w:pPr>
              <w:rPr>
                <w:sz w:val="24"/>
                <w:szCs w:val="24"/>
              </w:rPr>
            </w:pPr>
            <w:r w:rsidRPr="00123B7F">
              <w:rPr>
                <w:b/>
                <w:sz w:val="24"/>
                <w:szCs w:val="24"/>
              </w:rPr>
              <w:t>√</w:t>
            </w:r>
          </w:p>
        </w:tc>
      </w:tr>
      <w:tr w:rsidR="00FB3FFA" w:rsidRPr="00123B7F" w14:paraId="73CA9AD4" w14:textId="77777777" w:rsidTr="00772DA6">
        <w:trPr>
          <w:trHeight w:val="583"/>
        </w:trPr>
        <w:tc>
          <w:tcPr>
            <w:tcW w:w="1985" w:type="dxa"/>
            <w:vAlign w:val="center"/>
          </w:tcPr>
          <w:p w14:paraId="27A47602" w14:textId="77777777" w:rsidR="00FB3FFA" w:rsidRPr="00123B7F" w:rsidRDefault="00FB3FFA" w:rsidP="00772DA6">
            <w:pPr>
              <w:rPr>
                <w:sz w:val="24"/>
                <w:szCs w:val="24"/>
              </w:rPr>
            </w:pPr>
            <w:r w:rsidRPr="00123B7F">
              <w:rPr>
                <w:sz w:val="24"/>
                <w:szCs w:val="24"/>
                <w:shd w:val="clear" w:color="auto" w:fill="FFFFFF"/>
              </w:rPr>
              <w:t>Drugs &amp; Pharmaceuticals</w:t>
            </w:r>
          </w:p>
        </w:tc>
        <w:tc>
          <w:tcPr>
            <w:tcW w:w="850" w:type="dxa"/>
            <w:vAlign w:val="center"/>
          </w:tcPr>
          <w:p w14:paraId="6B4FE000" w14:textId="77777777" w:rsidR="00FB3FFA" w:rsidRPr="00123B7F" w:rsidRDefault="00FB3FFA" w:rsidP="00772DA6">
            <w:pPr>
              <w:rPr>
                <w:b/>
                <w:sz w:val="24"/>
                <w:szCs w:val="24"/>
              </w:rPr>
            </w:pPr>
            <w:r w:rsidRPr="00123B7F">
              <w:rPr>
                <w:b/>
                <w:sz w:val="24"/>
                <w:szCs w:val="24"/>
              </w:rPr>
              <w:t>√</w:t>
            </w:r>
          </w:p>
        </w:tc>
        <w:tc>
          <w:tcPr>
            <w:tcW w:w="709" w:type="dxa"/>
          </w:tcPr>
          <w:p w14:paraId="72513F75" w14:textId="77777777" w:rsidR="00FB3FFA" w:rsidRPr="00123B7F" w:rsidRDefault="00FB3FFA" w:rsidP="00772DA6">
            <w:pPr>
              <w:rPr>
                <w:sz w:val="24"/>
                <w:szCs w:val="24"/>
              </w:rPr>
            </w:pPr>
            <w:r w:rsidRPr="00123B7F">
              <w:rPr>
                <w:b/>
                <w:sz w:val="24"/>
                <w:szCs w:val="24"/>
              </w:rPr>
              <w:t>√</w:t>
            </w:r>
          </w:p>
        </w:tc>
        <w:tc>
          <w:tcPr>
            <w:tcW w:w="533" w:type="dxa"/>
          </w:tcPr>
          <w:p w14:paraId="31FC553B" w14:textId="77777777" w:rsidR="00FB3FFA" w:rsidRPr="00123B7F" w:rsidRDefault="00FB3FFA" w:rsidP="00772DA6">
            <w:pPr>
              <w:rPr>
                <w:sz w:val="24"/>
                <w:szCs w:val="24"/>
              </w:rPr>
            </w:pPr>
            <w:r w:rsidRPr="00123B7F">
              <w:rPr>
                <w:b/>
                <w:sz w:val="24"/>
                <w:szCs w:val="24"/>
              </w:rPr>
              <w:t>√</w:t>
            </w:r>
          </w:p>
        </w:tc>
        <w:tc>
          <w:tcPr>
            <w:tcW w:w="810" w:type="dxa"/>
          </w:tcPr>
          <w:p w14:paraId="385E774D" w14:textId="77777777" w:rsidR="00FB3FFA" w:rsidRPr="00123B7F" w:rsidRDefault="00FB3FFA" w:rsidP="00772DA6">
            <w:pPr>
              <w:rPr>
                <w:sz w:val="24"/>
                <w:szCs w:val="24"/>
              </w:rPr>
            </w:pPr>
            <w:r w:rsidRPr="00123B7F">
              <w:rPr>
                <w:b/>
                <w:sz w:val="24"/>
                <w:szCs w:val="24"/>
              </w:rPr>
              <w:t>√</w:t>
            </w:r>
          </w:p>
        </w:tc>
        <w:tc>
          <w:tcPr>
            <w:tcW w:w="810" w:type="dxa"/>
          </w:tcPr>
          <w:p w14:paraId="1B1387A9" w14:textId="77777777" w:rsidR="00FB3FFA" w:rsidRPr="00123B7F" w:rsidRDefault="00FB3FFA" w:rsidP="00772DA6">
            <w:pPr>
              <w:rPr>
                <w:b/>
                <w:sz w:val="24"/>
                <w:szCs w:val="24"/>
              </w:rPr>
            </w:pPr>
            <w:r w:rsidRPr="00123B7F">
              <w:rPr>
                <w:b/>
                <w:sz w:val="24"/>
                <w:szCs w:val="24"/>
              </w:rPr>
              <w:t>√</w:t>
            </w:r>
          </w:p>
        </w:tc>
        <w:tc>
          <w:tcPr>
            <w:tcW w:w="810" w:type="dxa"/>
          </w:tcPr>
          <w:p w14:paraId="57482B32" w14:textId="77777777" w:rsidR="00FB3FFA" w:rsidRPr="00123B7F" w:rsidRDefault="00FB3FFA" w:rsidP="00772DA6">
            <w:pPr>
              <w:rPr>
                <w:sz w:val="24"/>
                <w:szCs w:val="24"/>
              </w:rPr>
            </w:pPr>
            <w:r w:rsidRPr="00123B7F">
              <w:rPr>
                <w:b/>
                <w:sz w:val="24"/>
                <w:szCs w:val="24"/>
              </w:rPr>
              <w:t>√</w:t>
            </w:r>
          </w:p>
        </w:tc>
        <w:tc>
          <w:tcPr>
            <w:tcW w:w="864" w:type="dxa"/>
          </w:tcPr>
          <w:p w14:paraId="06ADFDFA" w14:textId="77777777" w:rsidR="00FB3FFA" w:rsidRPr="00123B7F" w:rsidRDefault="00FB3FFA" w:rsidP="00772DA6">
            <w:pPr>
              <w:rPr>
                <w:b/>
                <w:sz w:val="24"/>
                <w:szCs w:val="24"/>
              </w:rPr>
            </w:pPr>
          </w:p>
        </w:tc>
        <w:tc>
          <w:tcPr>
            <w:tcW w:w="851" w:type="dxa"/>
          </w:tcPr>
          <w:p w14:paraId="5BF50702" w14:textId="77777777" w:rsidR="00FB3FFA" w:rsidRPr="00123B7F" w:rsidRDefault="00FB3FFA" w:rsidP="00772DA6">
            <w:pPr>
              <w:rPr>
                <w:b/>
                <w:sz w:val="24"/>
                <w:szCs w:val="24"/>
              </w:rPr>
            </w:pPr>
          </w:p>
        </w:tc>
        <w:tc>
          <w:tcPr>
            <w:tcW w:w="992" w:type="dxa"/>
          </w:tcPr>
          <w:p w14:paraId="621AB17D" w14:textId="77777777" w:rsidR="00FB3FFA" w:rsidRPr="00123B7F" w:rsidRDefault="00FB3FFA" w:rsidP="00772DA6">
            <w:pPr>
              <w:rPr>
                <w:sz w:val="24"/>
                <w:szCs w:val="24"/>
              </w:rPr>
            </w:pPr>
            <w:r w:rsidRPr="00123B7F">
              <w:rPr>
                <w:b/>
                <w:sz w:val="24"/>
                <w:szCs w:val="24"/>
              </w:rPr>
              <w:t>√</w:t>
            </w:r>
          </w:p>
        </w:tc>
        <w:tc>
          <w:tcPr>
            <w:tcW w:w="992" w:type="dxa"/>
          </w:tcPr>
          <w:p w14:paraId="3517F97A" w14:textId="77777777" w:rsidR="00FB3FFA" w:rsidRPr="00123B7F" w:rsidRDefault="00FB3FFA" w:rsidP="00772DA6">
            <w:pPr>
              <w:rPr>
                <w:sz w:val="24"/>
                <w:szCs w:val="24"/>
              </w:rPr>
            </w:pPr>
            <w:r w:rsidRPr="00123B7F">
              <w:rPr>
                <w:b/>
                <w:sz w:val="24"/>
                <w:szCs w:val="24"/>
              </w:rPr>
              <w:t>√</w:t>
            </w:r>
          </w:p>
        </w:tc>
      </w:tr>
      <w:tr w:rsidR="00FB3FFA" w:rsidRPr="00123B7F" w14:paraId="7924CEDE" w14:textId="77777777" w:rsidTr="00772DA6">
        <w:trPr>
          <w:trHeight w:val="583"/>
        </w:trPr>
        <w:tc>
          <w:tcPr>
            <w:tcW w:w="1985" w:type="dxa"/>
            <w:vAlign w:val="center"/>
          </w:tcPr>
          <w:p w14:paraId="3EA2AB3B" w14:textId="77777777" w:rsidR="00FB3FFA" w:rsidRPr="00123B7F" w:rsidRDefault="00FB3FFA" w:rsidP="00772DA6">
            <w:pPr>
              <w:rPr>
                <w:sz w:val="24"/>
                <w:szCs w:val="24"/>
              </w:rPr>
            </w:pPr>
            <w:r w:rsidRPr="00123B7F">
              <w:rPr>
                <w:sz w:val="24"/>
                <w:szCs w:val="24"/>
                <w:shd w:val="clear" w:color="auto" w:fill="FFFFFF"/>
              </w:rPr>
              <w:t>Fast Moving Consumer Goods (FMCG)</w:t>
            </w:r>
          </w:p>
        </w:tc>
        <w:tc>
          <w:tcPr>
            <w:tcW w:w="850" w:type="dxa"/>
          </w:tcPr>
          <w:p w14:paraId="018FC5C9" w14:textId="77777777" w:rsidR="00FB3FFA" w:rsidRPr="00123B7F" w:rsidRDefault="00FB3FFA" w:rsidP="00772DA6">
            <w:pPr>
              <w:rPr>
                <w:sz w:val="24"/>
                <w:szCs w:val="24"/>
              </w:rPr>
            </w:pPr>
            <w:r w:rsidRPr="00123B7F">
              <w:rPr>
                <w:b/>
                <w:sz w:val="24"/>
                <w:szCs w:val="24"/>
              </w:rPr>
              <w:t>√</w:t>
            </w:r>
          </w:p>
        </w:tc>
        <w:tc>
          <w:tcPr>
            <w:tcW w:w="709" w:type="dxa"/>
          </w:tcPr>
          <w:p w14:paraId="03A37136" w14:textId="77777777" w:rsidR="00FB3FFA" w:rsidRPr="00123B7F" w:rsidRDefault="00FB3FFA" w:rsidP="00772DA6">
            <w:pPr>
              <w:rPr>
                <w:sz w:val="24"/>
                <w:szCs w:val="24"/>
              </w:rPr>
            </w:pPr>
            <w:r w:rsidRPr="00123B7F">
              <w:rPr>
                <w:b/>
                <w:sz w:val="24"/>
                <w:szCs w:val="24"/>
              </w:rPr>
              <w:t>√</w:t>
            </w:r>
          </w:p>
        </w:tc>
        <w:tc>
          <w:tcPr>
            <w:tcW w:w="533" w:type="dxa"/>
          </w:tcPr>
          <w:p w14:paraId="303AD925" w14:textId="77777777" w:rsidR="00FB3FFA" w:rsidRPr="00123B7F" w:rsidRDefault="00FB3FFA" w:rsidP="00772DA6">
            <w:pPr>
              <w:rPr>
                <w:sz w:val="24"/>
                <w:szCs w:val="24"/>
              </w:rPr>
            </w:pPr>
            <w:r w:rsidRPr="00123B7F">
              <w:rPr>
                <w:b/>
                <w:sz w:val="24"/>
                <w:szCs w:val="24"/>
              </w:rPr>
              <w:t>√</w:t>
            </w:r>
          </w:p>
        </w:tc>
        <w:tc>
          <w:tcPr>
            <w:tcW w:w="810" w:type="dxa"/>
          </w:tcPr>
          <w:p w14:paraId="5CA92C13" w14:textId="77777777" w:rsidR="00FB3FFA" w:rsidRPr="00123B7F" w:rsidRDefault="00FB3FFA" w:rsidP="00772DA6">
            <w:pPr>
              <w:rPr>
                <w:sz w:val="24"/>
                <w:szCs w:val="24"/>
              </w:rPr>
            </w:pPr>
            <w:r w:rsidRPr="00123B7F">
              <w:rPr>
                <w:b/>
                <w:sz w:val="24"/>
                <w:szCs w:val="24"/>
              </w:rPr>
              <w:t>√</w:t>
            </w:r>
          </w:p>
        </w:tc>
        <w:tc>
          <w:tcPr>
            <w:tcW w:w="810" w:type="dxa"/>
          </w:tcPr>
          <w:p w14:paraId="610CC854" w14:textId="77777777" w:rsidR="00FB3FFA" w:rsidRPr="00123B7F" w:rsidRDefault="00FB3FFA" w:rsidP="00772DA6">
            <w:pPr>
              <w:rPr>
                <w:b/>
                <w:sz w:val="24"/>
                <w:szCs w:val="24"/>
              </w:rPr>
            </w:pPr>
          </w:p>
        </w:tc>
        <w:tc>
          <w:tcPr>
            <w:tcW w:w="810" w:type="dxa"/>
          </w:tcPr>
          <w:p w14:paraId="426E2491" w14:textId="77777777" w:rsidR="00FB3FFA" w:rsidRPr="00123B7F" w:rsidRDefault="00FB3FFA" w:rsidP="00772DA6">
            <w:pPr>
              <w:rPr>
                <w:b/>
                <w:sz w:val="24"/>
                <w:szCs w:val="24"/>
              </w:rPr>
            </w:pPr>
          </w:p>
        </w:tc>
        <w:tc>
          <w:tcPr>
            <w:tcW w:w="864" w:type="dxa"/>
          </w:tcPr>
          <w:p w14:paraId="167DB7A7" w14:textId="77777777" w:rsidR="00FB3FFA" w:rsidRPr="00123B7F" w:rsidRDefault="00FB3FFA" w:rsidP="00772DA6">
            <w:pPr>
              <w:rPr>
                <w:b/>
                <w:sz w:val="24"/>
                <w:szCs w:val="24"/>
              </w:rPr>
            </w:pPr>
          </w:p>
        </w:tc>
        <w:tc>
          <w:tcPr>
            <w:tcW w:w="851" w:type="dxa"/>
          </w:tcPr>
          <w:p w14:paraId="6FFB4780" w14:textId="77777777" w:rsidR="00FB3FFA" w:rsidRPr="00123B7F" w:rsidRDefault="00FB3FFA" w:rsidP="00772DA6">
            <w:pPr>
              <w:rPr>
                <w:b/>
                <w:sz w:val="24"/>
                <w:szCs w:val="24"/>
              </w:rPr>
            </w:pPr>
          </w:p>
        </w:tc>
        <w:tc>
          <w:tcPr>
            <w:tcW w:w="992" w:type="dxa"/>
          </w:tcPr>
          <w:p w14:paraId="15F2DE6E" w14:textId="77777777" w:rsidR="00FB3FFA" w:rsidRPr="00123B7F" w:rsidRDefault="00FB3FFA" w:rsidP="00772DA6">
            <w:pPr>
              <w:rPr>
                <w:b/>
                <w:sz w:val="24"/>
                <w:szCs w:val="24"/>
              </w:rPr>
            </w:pPr>
          </w:p>
        </w:tc>
        <w:tc>
          <w:tcPr>
            <w:tcW w:w="992" w:type="dxa"/>
          </w:tcPr>
          <w:p w14:paraId="214BEF37" w14:textId="77777777" w:rsidR="00FB3FFA" w:rsidRPr="00123B7F" w:rsidRDefault="00FB3FFA" w:rsidP="00772DA6">
            <w:pPr>
              <w:rPr>
                <w:sz w:val="24"/>
                <w:szCs w:val="24"/>
              </w:rPr>
            </w:pPr>
            <w:r w:rsidRPr="00123B7F">
              <w:rPr>
                <w:b/>
                <w:sz w:val="24"/>
                <w:szCs w:val="24"/>
              </w:rPr>
              <w:t>√</w:t>
            </w:r>
          </w:p>
        </w:tc>
      </w:tr>
      <w:tr w:rsidR="00FB3FFA" w:rsidRPr="00123B7F" w14:paraId="01EFD394" w14:textId="77777777" w:rsidTr="00772DA6">
        <w:trPr>
          <w:trHeight w:val="583"/>
        </w:trPr>
        <w:tc>
          <w:tcPr>
            <w:tcW w:w="1985" w:type="dxa"/>
            <w:vAlign w:val="center"/>
          </w:tcPr>
          <w:p w14:paraId="14211C34" w14:textId="77777777" w:rsidR="00FB3FFA" w:rsidRPr="00123B7F" w:rsidRDefault="00FB3FFA" w:rsidP="00772DA6">
            <w:pPr>
              <w:rPr>
                <w:sz w:val="24"/>
                <w:szCs w:val="24"/>
              </w:rPr>
            </w:pPr>
            <w:r w:rsidRPr="00123B7F">
              <w:rPr>
                <w:sz w:val="24"/>
                <w:szCs w:val="24"/>
                <w:shd w:val="clear" w:color="auto" w:fill="FFFFFF"/>
              </w:rPr>
              <w:t>Manufacturing</w:t>
            </w:r>
          </w:p>
        </w:tc>
        <w:tc>
          <w:tcPr>
            <w:tcW w:w="850" w:type="dxa"/>
          </w:tcPr>
          <w:p w14:paraId="5543AC9D" w14:textId="77777777" w:rsidR="00FB3FFA" w:rsidRPr="00123B7F" w:rsidRDefault="00FB3FFA" w:rsidP="00772DA6">
            <w:pPr>
              <w:rPr>
                <w:sz w:val="24"/>
                <w:szCs w:val="24"/>
              </w:rPr>
            </w:pPr>
            <w:r w:rsidRPr="00123B7F">
              <w:rPr>
                <w:b/>
                <w:sz w:val="24"/>
                <w:szCs w:val="24"/>
              </w:rPr>
              <w:t>√</w:t>
            </w:r>
          </w:p>
        </w:tc>
        <w:tc>
          <w:tcPr>
            <w:tcW w:w="709" w:type="dxa"/>
          </w:tcPr>
          <w:p w14:paraId="2041E5F1" w14:textId="77777777" w:rsidR="00FB3FFA" w:rsidRPr="00123B7F" w:rsidRDefault="00FB3FFA" w:rsidP="00772DA6">
            <w:pPr>
              <w:rPr>
                <w:sz w:val="24"/>
                <w:szCs w:val="24"/>
              </w:rPr>
            </w:pPr>
            <w:r w:rsidRPr="00123B7F">
              <w:rPr>
                <w:b/>
                <w:sz w:val="24"/>
                <w:szCs w:val="24"/>
              </w:rPr>
              <w:t>√</w:t>
            </w:r>
          </w:p>
        </w:tc>
        <w:tc>
          <w:tcPr>
            <w:tcW w:w="533" w:type="dxa"/>
          </w:tcPr>
          <w:p w14:paraId="1B1F1F67" w14:textId="77777777" w:rsidR="00FB3FFA" w:rsidRPr="00123B7F" w:rsidRDefault="00FB3FFA" w:rsidP="00772DA6">
            <w:pPr>
              <w:rPr>
                <w:sz w:val="24"/>
                <w:szCs w:val="24"/>
              </w:rPr>
            </w:pPr>
            <w:r w:rsidRPr="00123B7F">
              <w:rPr>
                <w:b/>
                <w:sz w:val="24"/>
                <w:szCs w:val="24"/>
              </w:rPr>
              <w:t>√</w:t>
            </w:r>
          </w:p>
        </w:tc>
        <w:tc>
          <w:tcPr>
            <w:tcW w:w="810" w:type="dxa"/>
          </w:tcPr>
          <w:p w14:paraId="14046586" w14:textId="77777777" w:rsidR="00FB3FFA" w:rsidRPr="00123B7F" w:rsidRDefault="00FB3FFA" w:rsidP="00772DA6">
            <w:pPr>
              <w:rPr>
                <w:b/>
                <w:sz w:val="24"/>
                <w:szCs w:val="24"/>
              </w:rPr>
            </w:pPr>
            <w:r w:rsidRPr="00123B7F">
              <w:rPr>
                <w:b/>
                <w:sz w:val="24"/>
                <w:szCs w:val="24"/>
              </w:rPr>
              <w:t>√</w:t>
            </w:r>
          </w:p>
        </w:tc>
        <w:tc>
          <w:tcPr>
            <w:tcW w:w="810" w:type="dxa"/>
          </w:tcPr>
          <w:p w14:paraId="07B77483" w14:textId="77777777" w:rsidR="00FB3FFA" w:rsidRPr="00123B7F" w:rsidRDefault="00FB3FFA" w:rsidP="00772DA6">
            <w:pPr>
              <w:rPr>
                <w:b/>
                <w:sz w:val="24"/>
                <w:szCs w:val="24"/>
              </w:rPr>
            </w:pPr>
          </w:p>
        </w:tc>
        <w:tc>
          <w:tcPr>
            <w:tcW w:w="810" w:type="dxa"/>
          </w:tcPr>
          <w:p w14:paraId="23FD8D39" w14:textId="77777777" w:rsidR="00FB3FFA" w:rsidRPr="00123B7F" w:rsidRDefault="00FB3FFA" w:rsidP="00772DA6">
            <w:pPr>
              <w:rPr>
                <w:sz w:val="24"/>
                <w:szCs w:val="24"/>
              </w:rPr>
            </w:pPr>
            <w:r w:rsidRPr="00123B7F">
              <w:rPr>
                <w:b/>
                <w:sz w:val="24"/>
                <w:szCs w:val="24"/>
              </w:rPr>
              <w:t>√</w:t>
            </w:r>
          </w:p>
        </w:tc>
        <w:tc>
          <w:tcPr>
            <w:tcW w:w="864" w:type="dxa"/>
          </w:tcPr>
          <w:p w14:paraId="511F900F" w14:textId="77777777" w:rsidR="00FB3FFA" w:rsidRPr="00123B7F" w:rsidRDefault="00FB3FFA" w:rsidP="00772DA6">
            <w:pPr>
              <w:rPr>
                <w:b/>
                <w:sz w:val="24"/>
                <w:szCs w:val="24"/>
              </w:rPr>
            </w:pPr>
          </w:p>
        </w:tc>
        <w:tc>
          <w:tcPr>
            <w:tcW w:w="851" w:type="dxa"/>
          </w:tcPr>
          <w:p w14:paraId="42E66CCF" w14:textId="77777777" w:rsidR="00FB3FFA" w:rsidRPr="00123B7F" w:rsidRDefault="00FB3FFA" w:rsidP="00772DA6">
            <w:pPr>
              <w:rPr>
                <w:sz w:val="24"/>
                <w:szCs w:val="24"/>
              </w:rPr>
            </w:pPr>
            <w:r w:rsidRPr="00123B7F">
              <w:rPr>
                <w:b/>
                <w:sz w:val="24"/>
                <w:szCs w:val="24"/>
              </w:rPr>
              <w:t>√</w:t>
            </w:r>
          </w:p>
        </w:tc>
        <w:tc>
          <w:tcPr>
            <w:tcW w:w="992" w:type="dxa"/>
          </w:tcPr>
          <w:p w14:paraId="1CE9277B" w14:textId="77777777" w:rsidR="00FB3FFA" w:rsidRPr="00123B7F" w:rsidRDefault="00FB3FFA" w:rsidP="00772DA6">
            <w:pPr>
              <w:rPr>
                <w:b/>
                <w:sz w:val="24"/>
                <w:szCs w:val="24"/>
              </w:rPr>
            </w:pPr>
          </w:p>
        </w:tc>
        <w:tc>
          <w:tcPr>
            <w:tcW w:w="992" w:type="dxa"/>
          </w:tcPr>
          <w:p w14:paraId="379C4AD6" w14:textId="77777777" w:rsidR="00FB3FFA" w:rsidRPr="00123B7F" w:rsidRDefault="00FB3FFA" w:rsidP="00772DA6">
            <w:pPr>
              <w:rPr>
                <w:sz w:val="24"/>
                <w:szCs w:val="24"/>
              </w:rPr>
            </w:pPr>
            <w:r w:rsidRPr="00123B7F">
              <w:rPr>
                <w:b/>
                <w:sz w:val="24"/>
                <w:szCs w:val="24"/>
              </w:rPr>
              <w:t>√</w:t>
            </w:r>
          </w:p>
        </w:tc>
      </w:tr>
      <w:tr w:rsidR="00FB3FFA" w:rsidRPr="00123B7F" w14:paraId="59977BDF" w14:textId="77777777" w:rsidTr="00772DA6">
        <w:trPr>
          <w:trHeight w:val="583"/>
        </w:trPr>
        <w:tc>
          <w:tcPr>
            <w:tcW w:w="1985" w:type="dxa"/>
            <w:vAlign w:val="center"/>
          </w:tcPr>
          <w:p w14:paraId="68949474" w14:textId="77777777" w:rsidR="00FB3FFA" w:rsidRPr="00123B7F" w:rsidRDefault="00FB3FFA" w:rsidP="00772DA6">
            <w:pPr>
              <w:rPr>
                <w:sz w:val="24"/>
                <w:szCs w:val="24"/>
              </w:rPr>
            </w:pPr>
            <w:r w:rsidRPr="00123B7F">
              <w:rPr>
                <w:sz w:val="24"/>
                <w:szCs w:val="24"/>
                <w:shd w:val="clear" w:color="auto" w:fill="FFFFFF"/>
              </w:rPr>
              <w:t>Media &amp; Entertainment</w:t>
            </w:r>
          </w:p>
        </w:tc>
        <w:tc>
          <w:tcPr>
            <w:tcW w:w="850" w:type="dxa"/>
          </w:tcPr>
          <w:p w14:paraId="27100F1F" w14:textId="77777777" w:rsidR="00FB3FFA" w:rsidRPr="00123B7F" w:rsidRDefault="00FB3FFA" w:rsidP="00772DA6">
            <w:pPr>
              <w:rPr>
                <w:sz w:val="24"/>
                <w:szCs w:val="24"/>
              </w:rPr>
            </w:pPr>
            <w:r w:rsidRPr="00123B7F">
              <w:rPr>
                <w:b/>
                <w:sz w:val="24"/>
                <w:szCs w:val="24"/>
              </w:rPr>
              <w:t>√</w:t>
            </w:r>
          </w:p>
        </w:tc>
        <w:tc>
          <w:tcPr>
            <w:tcW w:w="709" w:type="dxa"/>
          </w:tcPr>
          <w:p w14:paraId="2E20CEBC" w14:textId="77777777" w:rsidR="00FB3FFA" w:rsidRPr="00123B7F" w:rsidRDefault="00FB3FFA" w:rsidP="00772DA6">
            <w:pPr>
              <w:rPr>
                <w:sz w:val="24"/>
                <w:szCs w:val="24"/>
              </w:rPr>
            </w:pPr>
            <w:r w:rsidRPr="00123B7F">
              <w:rPr>
                <w:b/>
                <w:sz w:val="24"/>
                <w:szCs w:val="24"/>
              </w:rPr>
              <w:t>√</w:t>
            </w:r>
          </w:p>
        </w:tc>
        <w:tc>
          <w:tcPr>
            <w:tcW w:w="533" w:type="dxa"/>
          </w:tcPr>
          <w:p w14:paraId="3BA7DE29" w14:textId="77777777" w:rsidR="00FB3FFA" w:rsidRPr="00123B7F" w:rsidRDefault="00FB3FFA" w:rsidP="00772DA6">
            <w:pPr>
              <w:rPr>
                <w:b/>
                <w:sz w:val="24"/>
                <w:szCs w:val="24"/>
              </w:rPr>
            </w:pPr>
          </w:p>
        </w:tc>
        <w:tc>
          <w:tcPr>
            <w:tcW w:w="810" w:type="dxa"/>
          </w:tcPr>
          <w:p w14:paraId="320298E5" w14:textId="77777777" w:rsidR="00FB3FFA" w:rsidRPr="00123B7F" w:rsidRDefault="00FB3FFA" w:rsidP="00772DA6">
            <w:pPr>
              <w:rPr>
                <w:sz w:val="24"/>
                <w:szCs w:val="24"/>
              </w:rPr>
            </w:pPr>
            <w:r w:rsidRPr="00123B7F">
              <w:rPr>
                <w:b/>
                <w:sz w:val="24"/>
                <w:szCs w:val="24"/>
              </w:rPr>
              <w:t>√</w:t>
            </w:r>
          </w:p>
        </w:tc>
        <w:tc>
          <w:tcPr>
            <w:tcW w:w="810" w:type="dxa"/>
          </w:tcPr>
          <w:p w14:paraId="28B06667" w14:textId="77777777" w:rsidR="00FB3FFA" w:rsidRPr="00123B7F" w:rsidRDefault="00FB3FFA" w:rsidP="00772DA6">
            <w:pPr>
              <w:rPr>
                <w:b/>
                <w:sz w:val="24"/>
                <w:szCs w:val="24"/>
              </w:rPr>
            </w:pPr>
          </w:p>
        </w:tc>
        <w:tc>
          <w:tcPr>
            <w:tcW w:w="810" w:type="dxa"/>
          </w:tcPr>
          <w:p w14:paraId="125555C3" w14:textId="77777777" w:rsidR="00FB3FFA" w:rsidRPr="00123B7F" w:rsidRDefault="00FB3FFA" w:rsidP="00772DA6">
            <w:pPr>
              <w:rPr>
                <w:b/>
                <w:sz w:val="24"/>
                <w:szCs w:val="24"/>
              </w:rPr>
            </w:pPr>
          </w:p>
        </w:tc>
        <w:tc>
          <w:tcPr>
            <w:tcW w:w="864" w:type="dxa"/>
          </w:tcPr>
          <w:p w14:paraId="6EC7D33B" w14:textId="77777777" w:rsidR="00FB3FFA" w:rsidRPr="00123B7F" w:rsidRDefault="00FB3FFA" w:rsidP="00772DA6">
            <w:pPr>
              <w:rPr>
                <w:sz w:val="24"/>
                <w:szCs w:val="24"/>
              </w:rPr>
            </w:pPr>
            <w:r w:rsidRPr="00123B7F">
              <w:rPr>
                <w:b/>
                <w:sz w:val="24"/>
                <w:szCs w:val="24"/>
              </w:rPr>
              <w:t>√</w:t>
            </w:r>
          </w:p>
        </w:tc>
        <w:tc>
          <w:tcPr>
            <w:tcW w:w="851" w:type="dxa"/>
          </w:tcPr>
          <w:p w14:paraId="02FF83E3" w14:textId="77777777" w:rsidR="00FB3FFA" w:rsidRPr="00123B7F" w:rsidRDefault="00FB3FFA" w:rsidP="00772DA6">
            <w:pPr>
              <w:rPr>
                <w:b/>
                <w:sz w:val="24"/>
                <w:szCs w:val="24"/>
              </w:rPr>
            </w:pPr>
          </w:p>
        </w:tc>
        <w:tc>
          <w:tcPr>
            <w:tcW w:w="992" w:type="dxa"/>
          </w:tcPr>
          <w:p w14:paraId="1F733BE9" w14:textId="77777777" w:rsidR="00FB3FFA" w:rsidRPr="00123B7F" w:rsidRDefault="00FB3FFA" w:rsidP="00772DA6">
            <w:pPr>
              <w:rPr>
                <w:b/>
                <w:sz w:val="24"/>
                <w:szCs w:val="24"/>
              </w:rPr>
            </w:pPr>
          </w:p>
        </w:tc>
        <w:tc>
          <w:tcPr>
            <w:tcW w:w="992" w:type="dxa"/>
          </w:tcPr>
          <w:p w14:paraId="22CE2613" w14:textId="77777777" w:rsidR="00FB3FFA" w:rsidRPr="00123B7F" w:rsidRDefault="00FB3FFA" w:rsidP="00772DA6">
            <w:pPr>
              <w:rPr>
                <w:sz w:val="24"/>
                <w:szCs w:val="24"/>
              </w:rPr>
            </w:pPr>
            <w:r w:rsidRPr="00123B7F">
              <w:rPr>
                <w:b/>
                <w:sz w:val="24"/>
                <w:szCs w:val="24"/>
              </w:rPr>
              <w:t>√</w:t>
            </w:r>
          </w:p>
        </w:tc>
      </w:tr>
      <w:tr w:rsidR="00FB3FFA" w:rsidRPr="00123B7F" w14:paraId="5098F2AF" w14:textId="77777777" w:rsidTr="00772DA6">
        <w:trPr>
          <w:trHeight w:val="583"/>
        </w:trPr>
        <w:tc>
          <w:tcPr>
            <w:tcW w:w="1985" w:type="dxa"/>
            <w:vAlign w:val="center"/>
          </w:tcPr>
          <w:p w14:paraId="2377F31B" w14:textId="77777777" w:rsidR="00FB3FFA" w:rsidRPr="00123B7F" w:rsidRDefault="00FB3FFA" w:rsidP="00772DA6">
            <w:pPr>
              <w:rPr>
                <w:sz w:val="24"/>
                <w:szCs w:val="24"/>
              </w:rPr>
            </w:pPr>
            <w:r w:rsidRPr="00123B7F">
              <w:rPr>
                <w:sz w:val="24"/>
                <w:szCs w:val="24"/>
                <w:shd w:val="clear" w:color="auto" w:fill="FFFFFF"/>
              </w:rPr>
              <w:t>Retail</w:t>
            </w:r>
          </w:p>
        </w:tc>
        <w:tc>
          <w:tcPr>
            <w:tcW w:w="850" w:type="dxa"/>
          </w:tcPr>
          <w:p w14:paraId="4BB60529" w14:textId="77777777" w:rsidR="00FB3FFA" w:rsidRPr="00123B7F" w:rsidRDefault="00FB3FFA" w:rsidP="00772DA6">
            <w:pPr>
              <w:rPr>
                <w:sz w:val="24"/>
                <w:szCs w:val="24"/>
              </w:rPr>
            </w:pPr>
            <w:r w:rsidRPr="00123B7F">
              <w:rPr>
                <w:b/>
                <w:sz w:val="24"/>
                <w:szCs w:val="24"/>
              </w:rPr>
              <w:t>√</w:t>
            </w:r>
          </w:p>
        </w:tc>
        <w:tc>
          <w:tcPr>
            <w:tcW w:w="709" w:type="dxa"/>
          </w:tcPr>
          <w:p w14:paraId="20F0D222" w14:textId="77777777" w:rsidR="00FB3FFA" w:rsidRPr="00123B7F" w:rsidRDefault="00FB3FFA" w:rsidP="00772DA6">
            <w:pPr>
              <w:rPr>
                <w:sz w:val="24"/>
                <w:szCs w:val="24"/>
              </w:rPr>
            </w:pPr>
            <w:r w:rsidRPr="00123B7F">
              <w:rPr>
                <w:b/>
                <w:sz w:val="24"/>
                <w:szCs w:val="24"/>
              </w:rPr>
              <w:t>√</w:t>
            </w:r>
          </w:p>
        </w:tc>
        <w:tc>
          <w:tcPr>
            <w:tcW w:w="533" w:type="dxa"/>
          </w:tcPr>
          <w:p w14:paraId="51BA2CD4" w14:textId="77777777" w:rsidR="00FB3FFA" w:rsidRPr="00123B7F" w:rsidRDefault="00FB3FFA" w:rsidP="00772DA6">
            <w:pPr>
              <w:rPr>
                <w:b/>
                <w:sz w:val="24"/>
                <w:szCs w:val="24"/>
              </w:rPr>
            </w:pPr>
          </w:p>
        </w:tc>
        <w:tc>
          <w:tcPr>
            <w:tcW w:w="810" w:type="dxa"/>
          </w:tcPr>
          <w:p w14:paraId="6E56AFFB" w14:textId="77777777" w:rsidR="00FB3FFA" w:rsidRPr="00123B7F" w:rsidRDefault="00FB3FFA" w:rsidP="00772DA6">
            <w:pPr>
              <w:rPr>
                <w:sz w:val="24"/>
                <w:szCs w:val="24"/>
              </w:rPr>
            </w:pPr>
            <w:r w:rsidRPr="00123B7F">
              <w:rPr>
                <w:b/>
                <w:sz w:val="24"/>
                <w:szCs w:val="24"/>
              </w:rPr>
              <w:t>√</w:t>
            </w:r>
          </w:p>
        </w:tc>
        <w:tc>
          <w:tcPr>
            <w:tcW w:w="810" w:type="dxa"/>
          </w:tcPr>
          <w:p w14:paraId="0EAA30C4" w14:textId="77777777" w:rsidR="00FB3FFA" w:rsidRPr="00123B7F" w:rsidRDefault="00FB3FFA" w:rsidP="00772DA6">
            <w:pPr>
              <w:rPr>
                <w:b/>
                <w:sz w:val="24"/>
                <w:szCs w:val="24"/>
              </w:rPr>
            </w:pPr>
          </w:p>
        </w:tc>
        <w:tc>
          <w:tcPr>
            <w:tcW w:w="810" w:type="dxa"/>
          </w:tcPr>
          <w:p w14:paraId="321D76FE" w14:textId="77777777" w:rsidR="00FB3FFA" w:rsidRPr="00123B7F" w:rsidRDefault="00FB3FFA" w:rsidP="00772DA6">
            <w:pPr>
              <w:rPr>
                <w:b/>
                <w:sz w:val="24"/>
                <w:szCs w:val="24"/>
              </w:rPr>
            </w:pPr>
          </w:p>
        </w:tc>
        <w:tc>
          <w:tcPr>
            <w:tcW w:w="864" w:type="dxa"/>
          </w:tcPr>
          <w:p w14:paraId="2F6AB30F" w14:textId="77777777" w:rsidR="00FB3FFA" w:rsidRPr="00123B7F" w:rsidRDefault="00FB3FFA" w:rsidP="00772DA6">
            <w:pPr>
              <w:rPr>
                <w:b/>
                <w:sz w:val="24"/>
                <w:szCs w:val="24"/>
              </w:rPr>
            </w:pPr>
          </w:p>
        </w:tc>
        <w:tc>
          <w:tcPr>
            <w:tcW w:w="851" w:type="dxa"/>
          </w:tcPr>
          <w:p w14:paraId="2B64168D" w14:textId="77777777" w:rsidR="00FB3FFA" w:rsidRPr="00123B7F" w:rsidRDefault="00FB3FFA" w:rsidP="00772DA6">
            <w:pPr>
              <w:rPr>
                <w:b/>
                <w:sz w:val="24"/>
                <w:szCs w:val="24"/>
              </w:rPr>
            </w:pPr>
          </w:p>
        </w:tc>
        <w:tc>
          <w:tcPr>
            <w:tcW w:w="992" w:type="dxa"/>
          </w:tcPr>
          <w:p w14:paraId="39C1D95E" w14:textId="77777777" w:rsidR="00FB3FFA" w:rsidRPr="00123B7F" w:rsidRDefault="00FB3FFA" w:rsidP="00772DA6">
            <w:pPr>
              <w:rPr>
                <w:b/>
                <w:sz w:val="24"/>
                <w:szCs w:val="24"/>
              </w:rPr>
            </w:pPr>
          </w:p>
        </w:tc>
        <w:tc>
          <w:tcPr>
            <w:tcW w:w="992" w:type="dxa"/>
          </w:tcPr>
          <w:p w14:paraId="5CBCC330" w14:textId="77777777" w:rsidR="00FB3FFA" w:rsidRPr="00123B7F" w:rsidRDefault="00FB3FFA" w:rsidP="00772DA6">
            <w:pPr>
              <w:rPr>
                <w:b/>
                <w:sz w:val="24"/>
                <w:szCs w:val="24"/>
              </w:rPr>
            </w:pPr>
          </w:p>
        </w:tc>
      </w:tr>
      <w:tr w:rsidR="00FB3FFA" w:rsidRPr="00123B7F" w14:paraId="5C023F28" w14:textId="77777777" w:rsidTr="00772DA6">
        <w:trPr>
          <w:trHeight w:val="583"/>
        </w:trPr>
        <w:tc>
          <w:tcPr>
            <w:tcW w:w="1985" w:type="dxa"/>
            <w:vAlign w:val="center"/>
          </w:tcPr>
          <w:p w14:paraId="16A31325" w14:textId="77777777" w:rsidR="00FB3FFA" w:rsidRPr="00123B7F" w:rsidRDefault="00FB3FFA" w:rsidP="00772DA6">
            <w:pPr>
              <w:rPr>
                <w:sz w:val="24"/>
                <w:szCs w:val="24"/>
              </w:rPr>
            </w:pPr>
            <w:r w:rsidRPr="00123B7F">
              <w:rPr>
                <w:sz w:val="24"/>
                <w:szCs w:val="24"/>
                <w:shd w:val="clear" w:color="auto" w:fill="FFFFFF"/>
              </w:rPr>
              <w:t>Telecom</w:t>
            </w:r>
          </w:p>
        </w:tc>
        <w:tc>
          <w:tcPr>
            <w:tcW w:w="850" w:type="dxa"/>
          </w:tcPr>
          <w:p w14:paraId="092237AE" w14:textId="77777777" w:rsidR="00FB3FFA" w:rsidRPr="00123B7F" w:rsidRDefault="00FB3FFA" w:rsidP="00772DA6">
            <w:pPr>
              <w:rPr>
                <w:sz w:val="24"/>
                <w:szCs w:val="24"/>
              </w:rPr>
            </w:pPr>
            <w:r w:rsidRPr="00123B7F">
              <w:rPr>
                <w:b/>
                <w:sz w:val="24"/>
                <w:szCs w:val="24"/>
              </w:rPr>
              <w:t>√</w:t>
            </w:r>
          </w:p>
        </w:tc>
        <w:tc>
          <w:tcPr>
            <w:tcW w:w="709" w:type="dxa"/>
          </w:tcPr>
          <w:p w14:paraId="00BEBB66" w14:textId="77777777" w:rsidR="00FB3FFA" w:rsidRPr="00123B7F" w:rsidRDefault="00FB3FFA" w:rsidP="00772DA6">
            <w:pPr>
              <w:rPr>
                <w:sz w:val="24"/>
                <w:szCs w:val="24"/>
              </w:rPr>
            </w:pPr>
            <w:r w:rsidRPr="00123B7F">
              <w:rPr>
                <w:b/>
                <w:sz w:val="24"/>
                <w:szCs w:val="24"/>
              </w:rPr>
              <w:t>√</w:t>
            </w:r>
          </w:p>
        </w:tc>
        <w:tc>
          <w:tcPr>
            <w:tcW w:w="533" w:type="dxa"/>
          </w:tcPr>
          <w:p w14:paraId="3027D979" w14:textId="77777777" w:rsidR="00FB3FFA" w:rsidRPr="00123B7F" w:rsidRDefault="00FB3FFA" w:rsidP="00772DA6">
            <w:pPr>
              <w:rPr>
                <w:b/>
                <w:sz w:val="24"/>
                <w:szCs w:val="24"/>
              </w:rPr>
            </w:pPr>
          </w:p>
        </w:tc>
        <w:tc>
          <w:tcPr>
            <w:tcW w:w="810" w:type="dxa"/>
          </w:tcPr>
          <w:p w14:paraId="03CED140" w14:textId="77777777" w:rsidR="00FB3FFA" w:rsidRPr="00123B7F" w:rsidRDefault="00FB3FFA" w:rsidP="00772DA6">
            <w:pPr>
              <w:rPr>
                <w:sz w:val="24"/>
                <w:szCs w:val="24"/>
              </w:rPr>
            </w:pPr>
            <w:r w:rsidRPr="00123B7F">
              <w:rPr>
                <w:b/>
                <w:sz w:val="24"/>
                <w:szCs w:val="24"/>
              </w:rPr>
              <w:t>√</w:t>
            </w:r>
          </w:p>
        </w:tc>
        <w:tc>
          <w:tcPr>
            <w:tcW w:w="810" w:type="dxa"/>
          </w:tcPr>
          <w:p w14:paraId="303E3E82" w14:textId="77777777" w:rsidR="00FB3FFA" w:rsidRPr="00123B7F" w:rsidRDefault="00FB3FFA" w:rsidP="00772DA6">
            <w:pPr>
              <w:rPr>
                <w:b/>
                <w:sz w:val="24"/>
                <w:szCs w:val="24"/>
              </w:rPr>
            </w:pPr>
            <w:r w:rsidRPr="00123B7F">
              <w:rPr>
                <w:b/>
                <w:sz w:val="24"/>
                <w:szCs w:val="24"/>
              </w:rPr>
              <w:t>√</w:t>
            </w:r>
          </w:p>
        </w:tc>
        <w:tc>
          <w:tcPr>
            <w:tcW w:w="810" w:type="dxa"/>
          </w:tcPr>
          <w:p w14:paraId="5EF0D089" w14:textId="77777777" w:rsidR="00FB3FFA" w:rsidRPr="00123B7F" w:rsidRDefault="00FB3FFA" w:rsidP="00772DA6">
            <w:pPr>
              <w:rPr>
                <w:b/>
                <w:sz w:val="24"/>
                <w:szCs w:val="24"/>
              </w:rPr>
            </w:pPr>
          </w:p>
        </w:tc>
        <w:tc>
          <w:tcPr>
            <w:tcW w:w="864" w:type="dxa"/>
          </w:tcPr>
          <w:p w14:paraId="577D0F04" w14:textId="77777777" w:rsidR="00FB3FFA" w:rsidRPr="00123B7F" w:rsidRDefault="00FB3FFA" w:rsidP="00772DA6">
            <w:pPr>
              <w:rPr>
                <w:b/>
                <w:sz w:val="24"/>
                <w:szCs w:val="24"/>
              </w:rPr>
            </w:pPr>
          </w:p>
        </w:tc>
        <w:tc>
          <w:tcPr>
            <w:tcW w:w="851" w:type="dxa"/>
          </w:tcPr>
          <w:p w14:paraId="73B5FC8B" w14:textId="77777777" w:rsidR="00FB3FFA" w:rsidRPr="00123B7F" w:rsidRDefault="00FB3FFA" w:rsidP="00772DA6">
            <w:pPr>
              <w:rPr>
                <w:sz w:val="24"/>
                <w:szCs w:val="24"/>
              </w:rPr>
            </w:pPr>
            <w:r w:rsidRPr="00123B7F">
              <w:rPr>
                <w:b/>
                <w:sz w:val="24"/>
                <w:szCs w:val="24"/>
              </w:rPr>
              <w:t>√</w:t>
            </w:r>
          </w:p>
        </w:tc>
        <w:tc>
          <w:tcPr>
            <w:tcW w:w="992" w:type="dxa"/>
          </w:tcPr>
          <w:p w14:paraId="27A65683" w14:textId="77777777" w:rsidR="00FB3FFA" w:rsidRPr="00123B7F" w:rsidRDefault="00FB3FFA" w:rsidP="00772DA6">
            <w:pPr>
              <w:rPr>
                <w:b/>
                <w:sz w:val="24"/>
                <w:szCs w:val="24"/>
              </w:rPr>
            </w:pPr>
          </w:p>
        </w:tc>
        <w:tc>
          <w:tcPr>
            <w:tcW w:w="992" w:type="dxa"/>
          </w:tcPr>
          <w:p w14:paraId="3351965D" w14:textId="77777777" w:rsidR="00FB3FFA" w:rsidRPr="00123B7F" w:rsidRDefault="00FB3FFA" w:rsidP="00772DA6">
            <w:pPr>
              <w:rPr>
                <w:b/>
                <w:sz w:val="24"/>
                <w:szCs w:val="24"/>
              </w:rPr>
            </w:pPr>
          </w:p>
        </w:tc>
      </w:tr>
      <w:tr w:rsidR="00FB3FFA" w:rsidRPr="00123B7F" w14:paraId="31233BFF" w14:textId="77777777" w:rsidTr="00772DA6">
        <w:trPr>
          <w:trHeight w:val="583"/>
        </w:trPr>
        <w:tc>
          <w:tcPr>
            <w:tcW w:w="1985" w:type="dxa"/>
            <w:vAlign w:val="center"/>
          </w:tcPr>
          <w:p w14:paraId="5D3DC569" w14:textId="77777777" w:rsidR="00FB3FFA" w:rsidRPr="00123B7F" w:rsidRDefault="00FB3FFA" w:rsidP="00772DA6">
            <w:pPr>
              <w:rPr>
                <w:sz w:val="24"/>
                <w:szCs w:val="24"/>
              </w:rPr>
            </w:pPr>
            <w:r w:rsidRPr="00123B7F">
              <w:rPr>
                <w:sz w:val="24"/>
                <w:szCs w:val="24"/>
              </w:rPr>
              <w:t>Transportation</w:t>
            </w:r>
          </w:p>
        </w:tc>
        <w:tc>
          <w:tcPr>
            <w:tcW w:w="850" w:type="dxa"/>
          </w:tcPr>
          <w:p w14:paraId="25CB2BDB" w14:textId="77777777" w:rsidR="00FB3FFA" w:rsidRPr="00123B7F" w:rsidRDefault="00FB3FFA" w:rsidP="00772DA6">
            <w:pPr>
              <w:rPr>
                <w:sz w:val="24"/>
                <w:szCs w:val="24"/>
              </w:rPr>
            </w:pPr>
            <w:r w:rsidRPr="00123B7F">
              <w:rPr>
                <w:b/>
                <w:sz w:val="24"/>
                <w:szCs w:val="24"/>
              </w:rPr>
              <w:t>√</w:t>
            </w:r>
          </w:p>
        </w:tc>
        <w:tc>
          <w:tcPr>
            <w:tcW w:w="709" w:type="dxa"/>
          </w:tcPr>
          <w:p w14:paraId="7E5E3ACF" w14:textId="77777777" w:rsidR="00FB3FFA" w:rsidRPr="00123B7F" w:rsidRDefault="00FB3FFA" w:rsidP="00772DA6">
            <w:pPr>
              <w:rPr>
                <w:sz w:val="24"/>
                <w:szCs w:val="24"/>
              </w:rPr>
            </w:pPr>
            <w:r w:rsidRPr="00123B7F">
              <w:rPr>
                <w:b/>
                <w:sz w:val="24"/>
                <w:szCs w:val="24"/>
              </w:rPr>
              <w:t>√</w:t>
            </w:r>
          </w:p>
        </w:tc>
        <w:tc>
          <w:tcPr>
            <w:tcW w:w="533" w:type="dxa"/>
          </w:tcPr>
          <w:p w14:paraId="000317A1" w14:textId="77777777" w:rsidR="00FB3FFA" w:rsidRPr="00123B7F" w:rsidRDefault="00FB3FFA" w:rsidP="00772DA6">
            <w:pPr>
              <w:rPr>
                <w:b/>
                <w:sz w:val="24"/>
                <w:szCs w:val="24"/>
              </w:rPr>
            </w:pPr>
            <w:r w:rsidRPr="00123B7F">
              <w:rPr>
                <w:b/>
                <w:sz w:val="24"/>
                <w:szCs w:val="24"/>
              </w:rPr>
              <w:t>√</w:t>
            </w:r>
          </w:p>
        </w:tc>
        <w:tc>
          <w:tcPr>
            <w:tcW w:w="810" w:type="dxa"/>
          </w:tcPr>
          <w:p w14:paraId="11AE3BDB" w14:textId="77777777" w:rsidR="00FB3FFA" w:rsidRPr="00123B7F" w:rsidRDefault="00FB3FFA" w:rsidP="00772DA6">
            <w:pPr>
              <w:rPr>
                <w:sz w:val="24"/>
                <w:szCs w:val="24"/>
              </w:rPr>
            </w:pPr>
            <w:r w:rsidRPr="00123B7F">
              <w:rPr>
                <w:b/>
                <w:sz w:val="24"/>
                <w:szCs w:val="24"/>
              </w:rPr>
              <w:t>√</w:t>
            </w:r>
          </w:p>
        </w:tc>
        <w:tc>
          <w:tcPr>
            <w:tcW w:w="810" w:type="dxa"/>
          </w:tcPr>
          <w:p w14:paraId="643AF528" w14:textId="77777777" w:rsidR="00FB3FFA" w:rsidRPr="00123B7F" w:rsidRDefault="00FB3FFA" w:rsidP="00772DA6">
            <w:pPr>
              <w:rPr>
                <w:b/>
                <w:sz w:val="24"/>
                <w:szCs w:val="24"/>
              </w:rPr>
            </w:pPr>
            <w:r w:rsidRPr="00123B7F">
              <w:rPr>
                <w:b/>
                <w:sz w:val="24"/>
                <w:szCs w:val="24"/>
              </w:rPr>
              <w:t>√</w:t>
            </w:r>
          </w:p>
        </w:tc>
        <w:tc>
          <w:tcPr>
            <w:tcW w:w="810" w:type="dxa"/>
          </w:tcPr>
          <w:p w14:paraId="44DBFAD3" w14:textId="77777777" w:rsidR="00FB3FFA" w:rsidRPr="00123B7F" w:rsidRDefault="00FB3FFA" w:rsidP="00772DA6">
            <w:pPr>
              <w:rPr>
                <w:b/>
                <w:sz w:val="24"/>
                <w:szCs w:val="24"/>
              </w:rPr>
            </w:pPr>
          </w:p>
        </w:tc>
        <w:tc>
          <w:tcPr>
            <w:tcW w:w="864" w:type="dxa"/>
          </w:tcPr>
          <w:p w14:paraId="46325967" w14:textId="77777777" w:rsidR="00FB3FFA" w:rsidRPr="00123B7F" w:rsidRDefault="00FB3FFA" w:rsidP="00772DA6">
            <w:pPr>
              <w:rPr>
                <w:b/>
                <w:sz w:val="24"/>
                <w:szCs w:val="24"/>
              </w:rPr>
            </w:pPr>
          </w:p>
        </w:tc>
        <w:tc>
          <w:tcPr>
            <w:tcW w:w="851" w:type="dxa"/>
          </w:tcPr>
          <w:p w14:paraId="149C9BB6" w14:textId="77777777" w:rsidR="00FB3FFA" w:rsidRPr="00123B7F" w:rsidRDefault="00FB3FFA" w:rsidP="00772DA6">
            <w:pPr>
              <w:rPr>
                <w:b/>
                <w:sz w:val="24"/>
                <w:szCs w:val="24"/>
              </w:rPr>
            </w:pPr>
          </w:p>
        </w:tc>
        <w:tc>
          <w:tcPr>
            <w:tcW w:w="992" w:type="dxa"/>
          </w:tcPr>
          <w:p w14:paraId="570E600B" w14:textId="77777777" w:rsidR="00FB3FFA" w:rsidRPr="00123B7F" w:rsidRDefault="00FB3FFA" w:rsidP="00772DA6">
            <w:pPr>
              <w:rPr>
                <w:b/>
                <w:sz w:val="24"/>
                <w:szCs w:val="24"/>
              </w:rPr>
            </w:pPr>
          </w:p>
        </w:tc>
        <w:tc>
          <w:tcPr>
            <w:tcW w:w="992" w:type="dxa"/>
          </w:tcPr>
          <w:p w14:paraId="5D877869" w14:textId="77777777" w:rsidR="00FB3FFA" w:rsidRPr="00123B7F" w:rsidRDefault="00FB3FFA" w:rsidP="00772DA6">
            <w:pPr>
              <w:rPr>
                <w:b/>
                <w:sz w:val="24"/>
                <w:szCs w:val="24"/>
              </w:rPr>
            </w:pPr>
          </w:p>
        </w:tc>
      </w:tr>
    </w:tbl>
    <w:p w14:paraId="2FC17609" w14:textId="77777777" w:rsidR="00FB3FFA" w:rsidRPr="00123B7F" w:rsidRDefault="00FB3FFA" w:rsidP="00FB3FFA">
      <w:pPr>
        <w:rPr>
          <w:b/>
          <w:bCs/>
          <w:sz w:val="24"/>
          <w:szCs w:val="24"/>
        </w:rPr>
      </w:pPr>
    </w:p>
    <w:p w14:paraId="70FB1494" w14:textId="77777777" w:rsidR="00FB3FFA" w:rsidRDefault="00FB3FFA">
      <w:pPr>
        <w:spacing w:before="90"/>
        <w:ind w:right="1037"/>
        <w:jc w:val="right"/>
        <w:rPr>
          <w:b/>
          <w:sz w:val="24"/>
        </w:rPr>
      </w:pPr>
    </w:p>
    <w:p w14:paraId="2CCD9D04" w14:textId="77777777" w:rsidR="00FB3FFA" w:rsidRDefault="00FB3FFA">
      <w:pPr>
        <w:spacing w:before="90"/>
        <w:ind w:right="1037"/>
        <w:jc w:val="right"/>
        <w:rPr>
          <w:b/>
          <w:sz w:val="24"/>
        </w:rPr>
      </w:pPr>
    </w:p>
    <w:p w14:paraId="0AFE9F94" w14:textId="77777777" w:rsidR="00FB3FFA" w:rsidRDefault="00FB3FFA">
      <w:pPr>
        <w:spacing w:before="90"/>
        <w:ind w:right="1037"/>
        <w:jc w:val="right"/>
        <w:rPr>
          <w:b/>
          <w:sz w:val="24"/>
        </w:rPr>
      </w:pPr>
    </w:p>
    <w:p w14:paraId="61A0F9C3" w14:textId="77777777" w:rsidR="00FB3FFA" w:rsidRDefault="00FB3FFA">
      <w:pPr>
        <w:spacing w:before="90"/>
        <w:ind w:right="1037"/>
        <w:jc w:val="right"/>
        <w:rPr>
          <w:b/>
          <w:sz w:val="24"/>
        </w:rPr>
      </w:pPr>
    </w:p>
    <w:p w14:paraId="03B7B1CF" w14:textId="77777777" w:rsidR="00FB3FFA" w:rsidRDefault="00FB3FFA">
      <w:pPr>
        <w:spacing w:before="90"/>
        <w:ind w:right="1037"/>
        <w:jc w:val="right"/>
        <w:rPr>
          <w:b/>
          <w:sz w:val="24"/>
        </w:rPr>
      </w:pPr>
    </w:p>
    <w:p w14:paraId="11B7F312" w14:textId="77777777" w:rsidR="00FB3FFA" w:rsidRDefault="00FB3FFA">
      <w:pPr>
        <w:spacing w:before="90"/>
        <w:ind w:right="1037"/>
        <w:jc w:val="right"/>
        <w:rPr>
          <w:b/>
          <w:sz w:val="24"/>
        </w:rPr>
      </w:pPr>
    </w:p>
    <w:p w14:paraId="3FA96C97" w14:textId="77777777" w:rsidR="00FB3FFA" w:rsidRDefault="00FB3FFA">
      <w:pPr>
        <w:spacing w:before="90"/>
        <w:ind w:right="1037"/>
        <w:jc w:val="right"/>
        <w:rPr>
          <w:b/>
          <w:sz w:val="24"/>
        </w:rPr>
      </w:pPr>
    </w:p>
    <w:p w14:paraId="5CACC195" w14:textId="77777777" w:rsidR="00FB3FFA" w:rsidRDefault="00FB3FFA">
      <w:pPr>
        <w:spacing w:before="90"/>
        <w:ind w:right="1037"/>
        <w:jc w:val="right"/>
        <w:rPr>
          <w:b/>
          <w:sz w:val="24"/>
        </w:rPr>
      </w:pPr>
    </w:p>
    <w:p w14:paraId="7C5AA2AD" w14:textId="77777777" w:rsidR="00FB3FFA" w:rsidRDefault="00FB3FFA">
      <w:pPr>
        <w:spacing w:before="90"/>
        <w:ind w:right="1037"/>
        <w:jc w:val="right"/>
        <w:rPr>
          <w:b/>
          <w:sz w:val="24"/>
        </w:rPr>
      </w:pPr>
    </w:p>
    <w:p w14:paraId="2A8B8AD1" w14:textId="77777777" w:rsidR="00FB3FFA" w:rsidRDefault="00FB3FFA">
      <w:pPr>
        <w:spacing w:before="90"/>
        <w:ind w:right="1037"/>
        <w:jc w:val="right"/>
        <w:rPr>
          <w:b/>
          <w:sz w:val="24"/>
        </w:rPr>
      </w:pPr>
    </w:p>
    <w:p w14:paraId="6706F80B" w14:textId="77777777" w:rsidR="00FB3FFA" w:rsidRDefault="00FB3FFA">
      <w:pPr>
        <w:spacing w:before="90"/>
        <w:ind w:right="1037"/>
        <w:jc w:val="right"/>
        <w:rPr>
          <w:b/>
          <w:sz w:val="24"/>
        </w:rPr>
      </w:pPr>
    </w:p>
    <w:p w14:paraId="29CD080B" w14:textId="77777777" w:rsidR="00FB3FFA" w:rsidRDefault="00FB3FFA">
      <w:pPr>
        <w:spacing w:before="90"/>
        <w:ind w:right="1037"/>
        <w:jc w:val="right"/>
        <w:rPr>
          <w:b/>
          <w:sz w:val="24"/>
        </w:rPr>
      </w:pPr>
    </w:p>
    <w:p w14:paraId="3BC195DC" w14:textId="77777777" w:rsidR="00FB3FFA" w:rsidRDefault="00FB3FFA">
      <w:pPr>
        <w:spacing w:before="90"/>
        <w:ind w:right="1037"/>
        <w:jc w:val="right"/>
        <w:rPr>
          <w:b/>
          <w:sz w:val="24"/>
        </w:rPr>
      </w:pPr>
    </w:p>
    <w:p w14:paraId="72D1AD35" w14:textId="77777777" w:rsidR="007C2976" w:rsidRDefault="007C2976" w:rsidP="00D22596">
      <w:pPr>
        <w:spacing w:before="175"/>
        <w:ind w:left="1100"/>
        <w:rPr>
          <w:b/>
          <w:sz w:val="24"/>
        </w:rPr>
      </w:pPr>
    </w:p>
    <w:p w14:paraId="11391A84" w14:textId="77777777" w:rsidR="007C2976" w:rsidRDefault="007C2976" w:rsidP="00D22596">
      <w:pPr>
        <w:spacing w:before="175"/>
        <w:ind w:left="1100"/>
        <w:rPr>
          <w:b/>
          <w:sz w:val="24"/>
        </w:rPr>
      </w:pPr>
    </w:p>
    <w:p w14:paraId="5DF99233" w14:textId="77777777" w:rsidR="007C2976" w:rsidRDefault="007C2976" w:rsidP="00D22596">
      <w:pPr>
        <w:spacing w:before="175"/>
        <w:ind w:left="1100"/>
        <w:rPr>
          <w:b/>
          <w:sz w:val="24"/>
        </w:rPr>
      </w:pPr>
    </w:p>
    <w:p w14:paraId="74154EC8" w14:textId="77777777" w:rsidR="007C2976" w:rsidRDefault="007C2976" w:rsidP="00D22596">
      <w:pPr>
        <w:spacing w:before="175"/>
        <w:ind w:left="1100"/>
        <w:rPr>
          <w:b/>
          <w:sz w:val="24"/>
        </w:rPr>
      </w:pPr>
    </w:p>
    <w:p w14:paraId="6CA7D721" w14:textId="77777777" w:rsidR="007C2976" w:rsidRDefault="007C2976" w:rsidP="00D22596">
      <w:pPr>
        <w:spacing w:before="175"/>
        <w:ind w:left="1100"/>
        <w:rPr>
          <w:b/>
          <w:sz w:val="24"/>
        </w:rPr>
      </w:pPr>
    </w:p>
    <w:p w14:paraId="3D809D1E" w14:textId="77777777" w:rsidR="007C2976" w:rsidRDefault="007C2976" w:rsidP="00D22596">
      <w:pPr>
        <w:spacing w:before="175"/>
        <w:ind w:left="1100"/>
        <w:rPr>
          <w:b/>
          <w:sz w:val="24"/>
        </w:rPr>
      </w:pPr>
    </w:p>
    <w:p w14:paraId="6B456D85" w14:textId="7DF51056" w:rsidR="00D22596" w:rsidRDefault="00D22596" w:rsidP="00D22596">
      <w:pPr>
        <w:spacing w:before="175"/>
        <w:ind w:left="1100"/>
        <w:rPr>
          <w:b/>
          <w:sz w:val="24"/>
        </w:rPr>
      </w:pPr>
      <w:r>
        <w:rPr>
          <w:b/>
          <w:sz w:val="24"/>
        </w:rPr>
        <w:t>Name of Relevant Statutory /Accrediting Body/Bodies other than UGC, if any:</w:t>
      </w:r>
    </w:p>
    <w:p w14:paraId="618771F0" w14:textId="77777777" w:rsidR="00D22596" w:rsidRDefault="00D22596" w:rsidP="00D22596">
      <w:pPr>
        <w:pStyle w:val="BodyText"/>
        <w:spacing w:before="194" w:line="278" w:lineRule="auto"/>
        <w:ind w:left="1100"/>
      </w:pPr>
      <w:r>
        <w:t>As per AICTE norms. In addition, we are also accredited by ACBSP and received candidacy status from IACBE. We are in a process to get accredited by NBA</w:t>
      </w:r>
    </w:p>
    <w:p w14:paraId="4766E4F0" w14:textId="242AF050" w:rsidR="00FB3FFA" w:rsidRDefault="00FB3FFA" w:rsidP="00D22596">
      <w:pPr>
        <w:spacing w:before="90"/>
        <w:ind w:right="1037"/>
        <w:rPr>
          <w:b/>
          <w:sz w:val="24"/>
        </w:rPr>
      </w:pPr>
    </w:p>
    <w:p w14:paraId="5ACD87A8" w14:textId="77777777" w:rsidR="00FB3FFA" w:rsidRDefault="00FB3FFA">
      <w:pPr>
        <w:spacing w:before="90"/>
        <w:ind w:right="1037"/>
        <w:jc w:val="right"/>
        <w:rPr>
          <w:b/>
          <w:sz w:val="24"/>
        </w:rPr>
      </w:pPr>
    </w:p>
    <w:p w14:paraId="5F98B66A" w14:textId="77777777" w:rsidR="00FB3FFA" w:rsidRDefault="00FB3FFA">
      <w:pPr>
        <w:spacing w:before="90"/>
        <w:ind w:right="1037"/>
        <w:jc w:val="right"/>
        <w:rPr>
          <w:b/>
          <w:sz w:val="24"/>
        </w:rPr>
      </w:pPr>
    </w:p>
    <w:p w14:paraId="4F9D7B2B" w14:textId="77777777" w:rsidR="00FB3FFA" w:rsidRDefault="00FB3FFA">
      <w:pPr>
        <w:spacing w:before="90"/>
        <w:ind w:right="1037"/>
        <w:jc w:val="right"/>
        <w:rPr>
          <w:b/>
          <w:sz w:val="24"/>
        </w:rPr>
      </w:pPr>
    </w:p>
    <w:p w14:paraId="597540FA" w14:textId="77777777" w:rsidR="00FB3FFA" w:rsidRDefault="00FB3FFA">
      <w:pPr>
        <w:spacing w:before="90"/>
        <w:ind w:right="1037"/>
        <w:jc w:val="right"/>
        <w:rPr>
          <w:b/>
          <w:sz w:val="24"/>
        </w:rPr>
      </w:pPr>
    </w:p>
    <w:p w14:paraId="030C6484" w14:textId="77777777" w:rsidR="00FB3FFA" w:rsidRDefault="00FB3FFA">
      <w:pPr>
        <w:spacing w:before="90"/>
        <w:ind w:right="1037"/>
        <w:jc w:val="right"/>
        <w:rPr>
          <w:b/>
          <w:sz w:val="24"/>
        </w:rPr>
      </w:pPr>
    </w:p>
    <w:p w14:paraId="701947DA" w14:textId="77777777" w:rsidR="00FB3FFA" w:rsidRDefault="00FB3FFA">
      <w:pPr>
        <w:spacing w:before="90"/>
        <w:ind w:right="1037"/>
        <w:jc w:val="right"/>
        <w:rPr>
          <w:b/>
          <w:sz w:val="24"/>
        </w:rPr>
      </w:pPr>
    </w:p>
    <w:p w14:paraId="652C3559" w14:textId="77777777" w:rsidR="00FB3FFA" w:rsidRDefault="00FB3FFA">
      <w:pPr>
        <w:spacing w:before="90"/>
        <w:ind w:right="1037"/>
        <w:jc w:val="right"/>
        <w:rPr>
          <w:b/>
          <w:sz w:val="24"/>
        </w:rPr>
      </w:pPr>
    </w:p>
    <w:p w14:paraId="776A75AD" w14:textId="77777777" w:rsidR="00FB3FFA" w:rsidRDefault="00FB3FFA">
      <w:pPr>
        <w:spacing w:before="90"/>
        <w:ind w:right="1037"/>
        <w:jc w:val="right"/>
        <w:rPr>
          <w:b/>
          <w:sz w:val="24"/>
        </w:rPr>
      </w:pPr>
    </w:p>
    <w:p w14:paraId="6307951C" w14:textId="77777777" w:rsidR="00FB3FFA" w:rsidRDefault="00FB3FFA">
      <w:pPr>
        <w:spacing w:before="90"/>
        <w:ind w:right="1037"/>
        <w:jc w:val="right"/>
        <w:rPr>
          <w:b/>
          <w:sz w:val="24"/>
        </w:rPr>
      </w:pPr>
    </w:p>
    <w:p w14:paraId="70226B2A" w14:textId="1CE831F4" w:rsidR="00FB3FFA" w:rsidRDefault="00FB3FFA" w:rsidP="002E4C03">
      <w:pPr>
        <w:tabs>
          <w:tab w:val="left" w:pos="1695"/>
        </w:tabs>
        <w:spacing w:before="90"/>
        <w:ind w:right="1037"/>
        <w:rPr>
          <w:b/>
          <w:sz w:val="24"/>
        </w:rPr>
      </w:pPr>
    </w:p>
    <w:p w14:paraId="13A74C50" w14:textId="77777777" w:rsidR="00FB3FFA" w:rsidRDefault="00FB3FFA">
      <w:pPr>
        <w:spacing w:before="90"/>
        <w:ind w:right="1037"/>
        <w:jc w:val="right"/>
        <w:rPr>
          <w:b/>
          <w:sz w:val="24"/>
        </w:rPr>
      </w:pPr>
    </w:p>
    <w:p w14:paraId="46A3EE48" w14:textId="77777777" w:rsidR="00FB3FFA" w:rsidRDefault="00FB3FFA">
      <w:pPr>
        <w:spacing w:before="90"/>
        <w:ind w:right="1037"/>
        <w:jc w:val="right"/>
        <w:rPr>
          <w:b/>
          <w:sz w:val="24"/>
        </w:rPr>
      </w:pPr>
    </w:p>
    <w:p w14:paraId="00FA7B37" w14:textId="78E40D7B" w:rsidR="00D22596" w:rsidRDefault="00D22596">
      <w:pPr>
        <w:spacing w:before="90"/>
        <w:ind w:right="1037"/>
        <w:jc w:val="right"/>
        <w:rPr>
          <w:b/>
          <w:sz w:val="24"/>
        </w:rPr>
      </w:pPr>
      <w:r>
        <w:rPr>
          <w:b/>
          <w:sz w:val="24"/>
        </w:rPr>
        <w:t>Appendix – b.</w:t>
      </w:r>
      <w:r w:rsidR="006658AA">
        <w:rPr>
          <w:b/>
          <w:sz w:val="24"/>
        </w:rPr>
        <w:t>1</w:t>
      </w:r>
      <w:r w:rsidR="002E4C03">
        <w:rPr>
          <w:b/>
          <w:sz w:val="24"/>
        </w:rPr>
        <w:t>8</w:t>
      </w:r>
    </w:p>
    <w:p w14:paraId="05526AA9" w14:textId="22964CCE" w:rsidR="00D22596" w:rsidRDefault="00D22596" w:rsidP="00D22596">
      <w:pPr>
        <w:spacing w:before="90"/>
        <w:ind w:right="1037"/>
        <w:rPr>
          <w:b/>
          <w:sz w:val="24"/>
        </w:rPr>
      </w:pPr>
    </w:p>
    <w:p w14:paraId="02B4FB1D" w14:textId="77777777" w:rsidR="00D22596" w:rsidRPr="00FB3FFA" w:rsidRDefault="00D22596" w:rsidP="00D22596">
      <w:pPr>
        <w:spacing w:line="360" w:lineRule="auto"/>
        <w:ind w:firstLine="720"/>
        <w:rPr>
          <w:b/>
          <w:bCs/>
          <w:sz w:val="24"/>
          <w:szCs w:val="24"/>
        </w:rPr>
      </w:pPr>
      <w:r w:rsidRPr="00FB3FFA">
        <w:rPr>
          <w:b/>
          <w:bCs/>
          <w:sz w:val="24"/>
          <w:szCs w:val="24"/>
        </w:rPr>
        <w:lastRenderedPageBreak/>
        <w:t>Institution:  Amity Institute of Competitive Intelligence &amp; Strategic Management</w:t>
      </w:r>
    </w:p>
    <w:p w14:paraId="7412474C" w14:textId="4A9EBBEF" w:rsidR="00D22596" w:rsidRPr="00FB3FFA" w:rsidRDefault="00D22596" w:rsidP="00D22596">
      <w:pPr>
        <w:spacing w:line="360" w:lineRule="auto"/>
        <w:ind w:firstLine="720"/>
        <w:rPr>
          <w:b/>
          <w:bCs/>
          <w:sz w:val="24"/>
          <w:szCs w:val="24"/>
        </w:rPr>
      </w:pPr>
      <w:r w:rsidRPr="00FB3FFA">
        <w:rPr>
          <w:b/>
          <w:bCs/>
          <w:sz w:val="24"/>
          <w:szCs w:val="24"/>
        </w:rPr>
        <w:t>Programme Title:</w:t>
      </w:r>
      <w:r w:rsidRPr="00FB3FFA">
        <w:rPr>
          <w:b/>
          <w:bCs/>
          <w:sz w:val="24"/>
          <w:szCs w:val="24"/>
        </w:rPr>
        <w:tab/>
      </w:r>
      <w:r w:rsidR="00D82937" w:rsidRPr="00D82937">
        <w:rPr>
          <w:b/>
          <w:bCs/>
          <w:sz w:val="24"/>
          <w:szCs w:val="24"/>
        </w:rPr>
        <w:t>MBA (Business Analytics)</w:t>
      </w:r>
      <w:r w:rsidRPr="00FB3FFA">
        <w:rPr>
          <w:b/>
          <w:bCs/>
          <w:sz w:val="24"/>
          <w:szCs w:val="24"/>
        </w:rPr>
        <w:tab/>
      </w:r>
      <w:r w:rsidRPr="00FB3FFA">
        <w:rPr>
          <w:b/>
          <w:bCs/>
          <w:sz w:val="24"/>
          <w:szCs w:val="24"/>
        </w:rPr>
        <w:tab/>
        <w:t xml:space="preserve">                          </w:t>
      </w:r>
    </w:p>
    <w:p w14:paraId="7C461E8D" w14:textId="77777777" w:rsidR="00D22596" w:rsidRPr="00FB3FFA" w:rsidRDefault="00D22596" w:rsidP="00D22596">
      <w:pPr>
        <w:spacing w:line="360" w:lineRule="auto"/>
        <w:ind w:firstLine="720"/>
        <w:rPr>
          <w:b/>
          <w:bCs/>
          <w:sz w:val="24"/>
          <w:szCs w:val="24"/>
        </w:rPr>
      </w:pPr>
      <w:r w:rsidRPr="00FB3FFA">
        <w:rPr>
          <w:b/>
          <w:bCs/>
          <w:sz w:val="24"/>
          <w:szCs w:val="24"/>
        </w:rPr>
        <w:t>Level –: PG</w:t>
      </w:r>
    </w:p>
    <w:p w14:paraId="4B68A4DA" w14:textId="66109E18" w:rsidR="00D22596" w:rsidRPr="00D82937" w:rsidRDefault="00D22596" w:rsidP="00D82937">
      <w:pPr>
        <w:spacing w:line="360" w:lineRule="auto"/>
        <w:ind w:firstLine="720"/>
        <w:rPr>
          <w:b/>
          <w:bCs/>
          <w:sz w:val="24"/>
          <w:szCs w:val="24"/>
        </w:rPr>
      </w:pPr>
      <w:r w:rsidRPr="00FB3FFA">
        <w:rPr>
          <w:b/>
          <w:bCs/>
          <w:sz w:val="24"/>
          <w:szCs w:val="24"/>
        </w:rPr>
        <w:t>Duration of the program (in yrs):</w:t>
      </w:r>
      <w:r w:rsidRPr="00FB3FFA">
        <w:rPr>
          <w:b/>
          <w:bCs/>
          <w:sz w:val="24"/>
          <w:szCs w:val="24"/>
        </w:rPr>
        <w:tab/>
        <w:t>2 Years</w:t>
      </w:r>
      <w:r w:rsidRPr="00FB3FFA">
        <w:rPr>
          <w:b/>
          <w:bCs/>
          <w:sz w:val="24"/>
          <w:szCs w:val="24"/>
        </w:rPr>
        <w:tab/>
      </w:r>
      <w:r w:rsidRPr="00FB3FFA">
        <w:rPr>
          <w:b/>
          <w:bCs/>
          <w:sz w:val="24"/>
          <w:szCs w:val="24"/>
        </w:rPr>
        <w:tab/>
      </w:r>
      <w:r w:rsidRPr="00FB3FFA">
        <w:rPr>
          <w:b/>
          <w:bCs/>
          <w:sz w:val="24"/>
          <w:szCs w:val="24"/>
        </w:rPr>
        <w:tab/>
        <w:t>No. of Semesters: 4</w:t>
      </w:r>
    </w:p>
    <w:p w14:paraId="08891837" w14:textId="77777777" w:rsidR="00D22596" w:rsidRPr="00123B7F" w:rsidRDefault="00D22596" w:rsidP="00D22596">
      <w:pPr>
        <w:spacing w:line="360" w:lineRule="auto"/>
        <w:ind w:firstLine="720"/>
        <w:rPr>
          <w:b/>
          <w:bCs/>
          <w:sz w:val="24"/>
          <w:szCs w:val="24"/>
        </w:rPr>
      </w:pPr>
      <w:r w:rsidRPr="00123B7F">
        <w:rPr>
          <w:b/>
          <w:bCs/>
          <w:sz w:val="24"/>
          <w:szCs w:val="24"/>
        </w:rPr>
        <w:t>Programme Mission:</w:t>
      </w:r>
    </w:p>
    <w:p w14:paraId="0E72A15E" w14:textId="77777777" w:rsidR="00D22596" w:rsidRDefault="00D22596" w:rsidP="00D82937">
      <w:pPr>
        <w:spacing w:line="360" w:lineRule="auto"/>
        <w:ind w:left="1134" w:right="1134"/>
        <w:jc w:val="both"/>
        <w:rPr>
          <w:sz w:val="24"/>
          <w:szCs w:val="24"/>
        </w:rPr>
      </w:pPr>
      <w:r w:rsidRPr="00C4554F">
        <w:rPr>
          <w:sz w:val="24"/>
          <w:szCs w:val="24"/>
        </w:rPr>
        <w:t>To enable students to arrive at business solutions using quantitative modeling and data analytics. To communicate findings and effectively present new proposals using data visualization techniques.</w:t>
      </w:r>
    </w:p>
    <w:p w14:paraId="5EA54D24" w14:textId="77777777" w:rsidR="00D22596" w:rsidRPr="00123B7F" w:rsidRDefault="00D22596" w:rsidP="00D22596">
      <w:pPr>
        <w:ind w:left="1134" w:right="1134"/>
        <w:jc w:val="both"/>
        <w:rPr>
          <w:b/>
          <w:bCs/>
          <w:sz w:val="24"/>
          <w:szCs w:val="24"/>
        </w:rPr>
      </w:pPr>
      <w:r w:rsidRPr="00123B7F">
        <w:rPr>
          <w:b/>
          <w:sz w:val="24"/>
          <w:szCs w:val="24"/>
        </w:rPr>
        <w:t>Programme Description:</w:t>
      </w:r>
      <w:r w:rsidRPr="00123B7F">
        <w:rPr>
          <w:sz w:val="24"/>
          <w:szCs w:val="24"/>
        </w:rPr>
        <w:t xml:space="preserve"> </w:t>
      </w:r>
    </w:p>
    <w:p w14:paraId="068D4E8D" w14:textId="36756972" w:rsidR="00D22596" w:rsidRDefault="00D22596" w:rsidP="00D82937">
      <w:pPr>
        <w:spacing w:line="360" w:lineRule="auto"/>
        <w:ind w:left="1134" w:right="1134"/>
        <w:jc w:val="both"/>
        <w:rPr>
          <w:sz w:val="24"/>
          <w:szCs w:val="24"/>
        </w:rPr>
      </w:pPr>
      <w:r w:rsidRPr="00123B7F">
        <w:rPr>
          <w:sz w:val="24"/>
          <w:szCs w:val="24"/>
        </w:rPr>
        <w:t xml:space="preserve">MBA in </w:t>
      </w:r>
      <w:r>
        <w:rPr>
          <w:sz w:val="24"/>
          <w:szCs w:val="24"/>
        </w:rPr>
        <w:t>Business Analytics</w:t>
      </w:r>
      <w:r w:rsidRPr="00123B7F">
        <w:rPr>
          <w:sz w:val="24"/>
          <w:szCs w:val="24"/>
        </w:rPr>
        <w:t xml:space="preserve"> is a </w:t>
      </w:r>
      <w:r w:rsidR="00D82937" w:rsidRPr="00123B7F">
        <w:rPr>
          <w:sz w:val="24"/>
          <w:szCs w:val="24"/>
        </w:rPr>
        <w:t>2-year</w:t>
      </w:r>
      <w:r w:rsidRPr="00123B7F">
        <w:rPr>
          <w:sz w:val="24"/>
          <w:szCs w:val="24"/>
        </w:rPr>
        <w:t xml:space="preserve"> full time programme (4 semesters structured at preparing students for entering/ mid-level managerial positions in the field of </w:t>
      </w:r>
      <w:r>
        <w:rPr>
          <w:sz w:val="24"/>
          <w:szCs w:val="24"/>
        </w:rPr>
        <w:t>Business Analytics</w:t>
      </w:r>
      <w:r w:rsidRPr="00123B7F">
        <w:rPr>
          <w:sz w:val="24"/>
          <w:szCs w:val="24"/>
        </w:rPr>
        <w:t xml:space="preserve">. The Programme consists of a foundation phase with compulsory core courses and then progresses to the advanced levels of specialization of </w:t>
      </w:r>
      <w:r>
        <w:rPr>
          <w:sz w:val="24"/>
          <w:szCs w:val="24"/>
        </w:rPr>
        <w:t>analytical courses. S</w:t>
      </w:r>
      <w:r w:rsidRPr="00123B7F">
        <w:rPr>
          <w:sz w:val="24"/>
          <w:szCs w:val="24"/>
        </w:rPr>
        <w:t>econd year is designed to enable students to connect theory to practice. The programme has a minimum of 1</w:t>
      </w:r>
      <w:r>
        <w:rPr>
          <w:sz w:val="24"/>
          <w:szCs w:val="24"/>
        </w:rPr>
        <w:t>05</w:t>
      </w:r>
      <w:r w:rsidRPr="00123B7F">
        <w:rPr>
          <w:sz w:val="24"/>
          <w:szCs w:val="24"/>
        </w:rPr>
        <w:t xml:space="preserve"> credits.</w:t>
      </w:r>
    </w:p>
    <w:p w14:paraId="515B124E" w14:textId="77777777" w:rsidR="00D82937" w:rsidRPr="00123B7F" w:rsidRDefault="00D82937" w:rsidP="00D82937">
      <w:pPr>
        <w:spacing w:line="360" w:lineRule="auto"/>
        <w:ind w:left="1134" w:right="1134"/>
        <w:jc w:val="both"/>
        <w:rPr>
          <w:sz w:val="24"/>
          <w:szCs w:val="24"/>
        </w:rPr>
      </w:pPr>
    </w:p>
    <w:tbl>
      <w:tblPr>
        <w:tblStyle w:val="TableGrid"/>
        <w:tblW w:w="0" w:type="auto"/>
        <w:tblInd w:w="522" w:type="dxa"/>
        <w:tblLook w:val="04A0" w:firstRow="1" w:lastRow="0" w:firstColumn="1" w:lastColumn="0" w:noHBand="0" w:noVBand="1"/>
      </w:tblPr>
      <w:tblGrid>
        <w:gridCol w:w="1004"/>
        <w:gridCol w:w="3969"/>
        <w:gridCol w:w="2410"/>
        <w:gridCol w:w="3118"/>
      </w:tblGrid>
      <w:tr w:rsidR="00D22596" w:rsidRPr="00123B7F" w14:paraId="26CCA533" w14:textId="77777777" w:rsidTr="00D82937">
        <w:tc>
          <w:tcPr>
            <w:tcW w:w="1004" w:type="dxa"/>
          </w:tcPr>
          <w:p w14:paraId="760B1CFC" w14:textId="02C83D87" w:rsidR="00D22596" w:rsidRPr="00123B7F" w:rsidRDefault="00D82937" w:rsidP="00173AA0">
            <w:pPr>
              <w:jc w:val="both"/>
              <w:rPr>
                <w:sz w:val="24"/>
                <w:szCs w:val="24"/>
              </w:rPr>
            </w:pPr>
            <w:r w:rsidRPr="00123B7F">
              <w:rPr>
                <w:sz w:val="24"/>
                <w:szCs w:val="24"/>
              </w:rPr>
              <w:t>Sl. No</w:t>
            </w:r>
          </w:p>
        </w:tc>
        <w:tc>
          <w:tcPr>
            <w:tcW w:w="3969" w:type="dxa"/>
          </w:tcPr>
          <w:p w14:paraId="2363DE5E" w14:textId="77777777" w:rsidR="00D22596" w:rsidRPr="00123B7F" w:rsidRDefault="00D22596" w:rsidP="00173AA0">
            <w:pPr>
              <w:jc w:val="both"/>
              <w:rPr>
                <w:sz w:val="24"/>
                <w:szCs w:val="24"/>
              </w:rPr>
            </w:pPr>
            <w:r w:rsidRPr="00123B7F">
              <w:rPr>
                <w:sz w:val="24"/>
                <w:szCs w:val="24"/>
              </w:rPr>
              <w:t>Institution Graduate Attributes</w:t>
            </w:r>
          </w:p>
        </w:tc>
        <w:tc>
          <w:tcPr>
            <w:tcW w:w="2410" w:type="dxa"/>
          </w:tcPr>
          <w:p w14:paraId="49568880" w14:textId="77777777" w:rsidR="00D22596" w:rsidRPr="00123B7F" w:rsidRDefault="00D22596" w:rsidP="00173AA0">
            <w:pPr>
              <w:jc w:val="both"/>
              <w:rPr>
                <w:sz w:val="24"/>
                <w:szCs w:val="24"/>
              </w:rPr>
            </w:pPr>
            <w:r w:rsidRPr="00123B7F">
              <w:rPr>
                <w:sz w:val="24"/>
                <w:szCs w:val="24"/>
              </w:rPr>
              <w:t>Programme Graduate Attributes</w:t>
            </w:r>
          </w:p>
        </w:tc>
        <w:tc>
          <w:tcPr>
            <w:tcW w:w="3118" w:type="dxa"/>
          </w:tcPr>
          <w:p w14:paraId="17BF73DD" w14:textId="77777777" w:rsidR="00D22596" w:rsidRPr="00123B7F" w:rsidRDefault="00D22596" w:rsidP="00173AA0">
            <w:pPr>
              <w:jc w:val="both"/>
              <w:rPr>
                <w:sz w:val="24"/>
                <w:szCs w:val="24"/>
              </w:rPr>
            </w:pPr>
            <w:r w:rsidRPr="00123B7F">
              <w:rPr>
                <w:sz w:val="24"/>
                <w:szCs w:val="24"/>
              </w:rPr>
              <w:t>Indicators</w:t>
            </w:r>
          </w:p>
        </w:tc>
      </w:tr>
      <w:tr w:rsidR="00D22596" w:rsidRPr="00123B7F" w14:paraId="748703A2" w14:textId="77777777" w:rsidTr="00D82937">
        <w:tc>
          <w:tcPr>
            <w:tcW w:w="1004" w:type="dxa"/>
          </w:tcPr>
          <w:p w14:paraId="13EA6D0C" w14:textId="77777777" w:rsidR="00D22596" w:rsidRPr="00123B7F" w:rsidRDefault="00D22596" w:rsidP="00173AA0">
            <w:pPr>
              <w:jc w:val="both"/>
              <w:rPr>
                <w:sz w:val="24"/>
                <w:szCs w:val="24"/>
              </w:rPr>
            </w:pPr>
            <w:r w:rsidRPr="00123B7F">
              <w:rPr>
                <w:sz w:val="24"/>
                <w:szCs w:val="24"/>
              </w:rPr>
              <w:t>1</w:t>
            </w:r>
          </w:p>
        </w:tc>
        <w:tc>
          <w:tcPr>
            <w:tcW w:w="3969" w:type="dxa"/>
          </w:tcPr>
          <w:p w14:paraId="23661ED5" w14:textId="77777777" w:rsidR="00D22596" w:rsidRPr="00123B7F" w:rsidRDefault="00D22596" w:rsidP="00173AA0">
            <w:pPr>
              <w:jc w:val="both"/>
              <w:rPr>
                <w:sz w:val="24"/>
                <w:szCs w:val="24"/>
              </w:rPr>
            </w:pPr>
            <w:r w:rsidRPr="00123B7F">
              <w:rPr>
                <w:sz w:val="24"/>
                <w:szCs w:val="24"/>
              </w:rPr>
              <w:t>Knowledge of Competitive Intelligence &amp; Strategic Management</w:t>
            </w:r>
          </w:p>
        </w:tc>
        <w:tc>
          <w:tcPr>
            <w:tcW w:w="2410" w:type="dxa"/>
          </w:tcPr>
          <w:p w14:paraId="1FB99112" w14:textId="77777777" w:rsidR="00D22596" w:rsidRPr="00123B7F" w:rsidRDefault="00D22596" w:rsidP="00173AA0">
            <w:pPr>
              <w:jc w:val="both"/>
              <w:rPr>
                <w:sz w:val="24"/>
                <w:szCs w:val="24"/>
              </w:rPr>
            </w:pPr>
            <w:r w:rsidRPr="00123B7F">
              <w:rPr>
                <w:sz w:val="24"/>
                <w:szCs w:val="24"/>
              </w:rPr>
              <w:t>Knowledge in Competitive Intelligence &amp; Strategic Management</w:t>
            </w:r>
          </w:p>
        </w:tc>
        <w:tc>
          <w:tcPr>
            <w:tcW w:w="3118" w:type="dxa"/>
          </w:tcPr>
          <w:p w14:paraId="2CFF2227" w14:textId="77777777" w:rsidR="00D22596" w:rsidRPr="00123B7F" w:rsidRDefault="00D22596" w:rsidP="00173AA0">
            <w:pPr>
              <w:jc w:val="both"/>
              <w:rPr>
                <w:sz w:val="24"/>
                <w:szCs w:val="24"/>
              </w:rPr>
            </w:pPr>
            <w:r w:rsidRPr="00123B7F">
              <w:rPr>
                <w:sz w:val="24"/>
                <w:szCs w:val="24"/>
              </w:rPr>
              <w:t>Application of external and internal CI to Organizational Structure and HR processes</w:t>
            </w:r>
          </w:p>
          <w:p w14:paraId="52CDF800" w14:textId="77777777" w:rsidR="00D22596" w:rsidRPr="00123B7F" w:rsidRDefault="00D22596" w:rsidP="00173AA0">
            <w:pPr>
              <w:jc w:val="both"/>
              <w:rPr>
                <w:sz w:val="24"/>
                <w:szCs w:val="24"/>
              </w:rPr>
            </w:pPr>
            <w:r w:rsidRPr="00123B7F">
              <w:rPr>
                <w:sz w:val="24"/>
                <w:szCs w:val="24"/>
              </w:rPr>
              <w:t>Ability to use CI for effective bilateral and multi-lateral negotiations.</w:t>
            </w:r>
          </w:p>
          <w:p w14:paraId="42AFFCEE" w14:textId="77777777" w:rsidR="00D22596" w:rsidRPr="00123B7F" w:rsidRDefault="00D22596" w:rsidP="00173AA0">
            <w:pPr>
              <w:jc w:val="both"/>
              <w:rPr>
                <w:sz w:val="24"/>
                <w:szCs w:val="24"/>
              </w:rPr>
            </w:pPr>
            <w:r w:rsidRPr="00123B7F">
              <w:rPr>
                <w:sz w:val="24"/>
                <w:szCs w:val="24"/>
              </w:rPr>
              <w:t>Examine industrial benchmarks</w:t>
            </w:r>
          </w:p>
        </w:tc>
      </w:tr>
      <w:tr w:rsidR="00D22596" w:rsidRPr="00123B7F" w14:paraId="35C52732" w14:textId="77777777" w:rsidTr="00D82937">
        <w:tc>
          <w:tcPr>
            <w:tcW w:w="1004" w:type="dxa"/>
          </w:tcPr>
          <w:p w14:paraId="7AA3617F" w14:textId="77777777" w:rsidR="00D22596" w:rsidRPr="00123B7F" w:rsidRDefault="00D22596" w:rsidP="00173AA0">
            <w:pPr>
              <w:jc w:val="both"/>
              <w:rPr>
                <w:sz w:val="24"/>
                <w:szCs w:val="24"/>
              </w:rPr>
            </w:pPr>
            <w:r w:rsidRPr="00123B7F">
              <w:rPr>
                <w:sz w:val="24"/>
                <w:szCs w:val="24"/>
              </w:rPr>
              <w:t>2</w:t>
            </w:r>
          </w:p>
        </w:tc>
        <w:tc>
          <w:tcPr>
            <w:tcW w:w="3969" w:type="dxa"/>
          </w:tcPr>
          <w:p w14:paraId="68E04AE2" w14:textId="77777777" w:rsidR="00D22596" w:rsidRPr="00123B7F" w:rsidRDefault="00D22596" w:rsidP="00173AA0">
            <w:pPr>
              <w:jc w:val="both"/>
              <w:rPr>
                <w:sz w:val="24"/>
                <w:szCs w:val="24"/>
              </w:rPr>
            </w:pPr>
            <w:r w:rsidRPr="00123B7F">
              <w:rPr>
                <w:sz w:val="24"/>
                <w:szCs w:val="24"/>
              </w:rPr>
              <w:t>Research Literacy and Learning skills</w:t>
            </w:r>
          </w:p>
        </w:tc>
        <w:tc>
          <w:tcPr>
            <w:tcW w:w="2410" w:type="dxa"/>
          </w:tcPr>
          <w:p w14:paraId="7FA5A2C7" w14:textId="77777777" w:rsidR="00D22596" w:rsidRPr="00123B7F" w:rsidRDefault="00D22596" w:rsidP="00173AA0">
            <w:pPr>
              <w:jc w:val="both"/>
              <w:rPr>
                <w:sz w:val="24"/>
                <w:szCs w:val="24"/>
              </w:rPr>
            </w:pPr>
            <w:r w:rsidRPr="00123B7F">
              <w:rPr>
                <w:sz w:val="24"/>
                <w:szCs w:val="24"/>
              </w:rPr>
              <w:t>Research Literacy and Learning skills</w:t>
            </w:r>
          </w:p>
        </w:tc>
        <w:tc>
          <w:tcPr>
            <w:tcW w:w="3118" w:type="dxa"/>
          </w:tcPr>
          <w:p w14:paraId="1062B4F7" w14:textId="77777777" w:rsidR="00D22596" w:rsidRPr="00123B7F" w:rsidRDefault="00D22596" w:rsidP="00173AA0">
            <w:pPr>
              <w:jc w:val="both"/>
              <w:rPr>
                <w:sz w:val="24"/>
                <w:szCs w:val="24"/>
              </w:rPr>
            </w:pPr>
            <w:r w:rsidRPr="00123B7F">
              <w:rPr>
                <w:sz w:val="24"/>
                <w:szCs w:val="24"/>
              </w:rPr>
              <w:t>Explain and apply Quantitative and Qualitative research techniques</w:t>
            </w:r>
          </w:p>
        </w:tc>
      </w:tr>
      <w:tr w:rsidR="00D22596" w:rsidRPr="00123B7F" w14:paraId="5DAED948" w14:textId="77777777" w:rsidTr="00D82937">
        <w:tc>
          <w:tcPr>
            <w:tcW w:w="1004" w:type="dxa"/>
          </w:tcPr>
          <w:p w14:paraId="677D7D3B" w14:textId="77777777" w:rsidR="00D22596" w:rsidRPr="00123B7F" w:rsidRDefault="00D22596" w:rsidP="00173AA0">
            <w:pPr>
              <w:jc w:val="both"/>
              <w:rPr>
                <w:sz w:val="24"/>
                <w:szCs w:val="24"/>
              </w:rPr>
            </w:pPr>
            <w:r w:rsidRPr="00123B7F">
              <w:rPr>
                <w:sz w:val="24"/>
                <w:szCs w:val="24"/>
              </w:rPr>
              <w:t>3</w:t>
            </w:r>
          </w:p>
        </w:tc>
        <w:tc>
          <w:tcPr>
            <w:tcW w:w="3969" w:type="dxa"/>
          </w:tcPr>
          <w:p w14:paraId="543A38FE" w14:textId="77777777" w:rsidR="00D22596" w:rsidRPr="00123B7F" w:rsidRDefault="00D22596" w:rsidP="00173AA0">
            <w:pPr>
              <w:jc w:val="both"/>
              <w:rPr>
                <w:sz w:val="24"/>
                <w:szCs w:val="24"/>
              </w:rPr>
            </w:pPr>
            <w:r w:rsidRPr="00123B7F">
              <w:rPr>
                <w:sz w:val="24"/>
                <w:szCs w:val="24"/>
              </w:rPr>
              <w:t>Leverage Information Technology for Competitive Intelligence Analysis</w:t>
            </w:r>
          </w:p>
        </w:tc>
        <w:tc>
          <w:tcPr>
            <w:tcW w:w="2410" w:type="dxa"/>
          </w:tcPr>
          <w:p w14:paraId="58A94C14" w14:textId="77777777" w:rsidR="00D22596" w:rsidRPr="00123B7F" w:rsidRDefault="00D22596" w:rsidP="00173AA0">
            <w:pPr>
              <w:jc w:val="both"/>
              <w:rPr>
                <w:sz w:val="24"/>
                <w:szCs w:val="24"/>
              </w:rPr>
            </w:pPr>
            <w:r w:rsidRPr="00123B7F">
              <w:rPr>
                <w:sz w:val="24"/>
                <w:szCs w:val="24"/>
              </w:rPr>
              <w:t>Leverage Information Technology for Competitive Intelligence Analysis</w:t>
            </w:r>
          </w:p>
        </w:tc>
        <w:tc>
          <w:tcPr>
            <w:tcW w:w="3118" w:type="dxa"/>
          </w:tcPr>
          <w:p w14:paraId="71D87301" w14:textId="77777777" w:rsidR="00D22596" w:rsidRPr="00123B7F" w:rsidRDefault="00D22596" w:rsidP="00173AA0">
            <w:pPr>
              <w:jc w:val="both"/>
              <w:rPr>
                <w:sz w:val="24"/>
                <w:szCs w:val="24"/>
              </w:rPr>
            </w:pPr>
            <w:r w:rsidRPr="00123B7F">
              <w:rPr>
                <w:sz w:val="24"/>
                <w:szCs w:val="24"/>
              </w:rPr>
              <w:t>Use management information systems, Enterprise Resource Planning, Business Information Systems etc for smooth flow of information and timely decision making.</w:t>
            </w:r>
          </w:p>
          <w:p w14:paraId="17C0E21B" w14:textId="77777777" w:rsidR="00D22596" w:rsidRPr="00123B7F" w:rsidRDefault="00D22596" w:rsidP="00173AA0">
            <w:pPr>
              <w:jc w:val="both"/>
              <w:rPr>
                <w:sz w:val="24"/>
                <w:szCs w:val="24"/>
              </w:rPr>
            </w:pPr>
            <w:r w:rsidRPr="00123B7F">
              <w:rPr>
                <w:sz w:val="24"/>
                <w:szCs w:val="24"/>
              </w:rPr>
              <w:t>Use of specific tools and techniques to correlate and compare company performance with internal and external environment"</w:t>
            </w:r>
          </w:p>
        </w:tc>
      </w:tr>
      <w:tr w:rsidR="00D22596" w:rsidRPr="00123B7F" w14:paraId="386AB996" w14:textId="77777777" w:rsidTr="00D82937">
        <w:tc>
          <w:tcPr>
            <w:tcW w:w="1004" w:type="dxa"/>
          </w:tcPr>
          <w:p w14:paraId="17D29732" w14:textId="77777777" w:rsidR="00D22596" w:rsidRPr="00123B7F" w:rsidRDefault="00D22596" w:rsidP="00173AA0">
            <w:pPr>
              <w:jc w:val="both"/>
              <w:rPr>
                <w:sz w:val="24"/>
                <w:szCs w:val="24"/>
              </w:rPr>
            </w:pPr>
            <w:r w:rsidRPr="00123B7F">
              <w:rPr>
                <w:sz w:val="24"/>
                <w:szCs w:val="24"/>
              </w:rPr>
              <w:t>4</w:t>
            </w:r>
          </w:p>
        </w:tc>
        <w:tc>
          <w:tcPr>
            <w:tcW w:w="3969" w:type="dxa"/>
          </w:tcPr>
          <w:p w14:paraId="04FF0C32" w14:textId="77777777" w:rsidR="00D22596" w:rsidRPr="00123B7F" w:rsidRDefault="00D22596" w:rsidP="00173AA0">
            <w:pPr>
              <w:jc w:val="both"/>
              <w:rPr>
                <w:sz w:val="24"/>
                <w:szCs w:val="24"/>
              </w:rPr>
            </w:pPr>
            <w:r w:rsidRPr="00123B7F">
              <w:rPr>
                <w:sz w:val="24"/>
                <w:szCs w:val="24"/>
              </w:rPr>
              <w:t>Problem Solving using analytical tools and techniques</w:t>
            </w:r>
          </w:p>
        </w:tc>
        <w:tc>
          <w:tcPr>
            <w:tcW w:w="2410" w:type="dxa"/>
          </w:tcPr>
          <w:p w14:paraId="47838207" w14:textId="77777777" w:rsidR="00D22596" w:rsidRPr="00123B7F" w:rsidRDefault="00D22596" w:rsidP="00173AA0">
            <w:pPr>
              <w:jc w:val="both"/>
              <w:rPr>
                <w:sz w:val="24"/>
                <w:szCs w:val="24"/>
              </w:rPr>
            </w:pPr>
            <w:r w:rsidRPr="00123B7F">
              <w:rPr>
                <w:sz w:val="24"/>
                <w:szCs w:val="24"/>
              </w:rPr>
              <w:t>Problem Solving using analytical tools and techniques</w:t>
            </w:r>
          </w:p>
        </w:tc>
        <w:tc>
          <w:tcPr>
            <w:tcW w:w="3118" w:type="dxa"/>
          </w:tcPr>
          <w:p w14:paraId="1B20124C" w14:textId="77777777" w:rsidR="00D22596" w:rsidRPr="00123B7F" w:rsidRDefault="00D22596" w:rsidP="00173AA0">
            <w:pPr>
              <w:jc w:val="both"/>
              <w:rPr>
                <w:sz w:val="24"/>
                <w:szCs w:val="24"/>
              </w:rPr>
            </w:pPr>
            <w:r w:rsidRPr="00123B7F">
              <w:rPr>
                <w:sz w:val="24"/>
                <w:szCs w:val="24"/>
              </w:rPr>
              <w:t>problem into an opportunity and weakness into strength</w:t>
            </w:r>
          </w:p>
        </w:tc>
      </w:tr>
      <w:tr w:rsidR="00D22596" w:rsidRPr="00123B7F" w14:paraId="546B1010" w14:textId="77777777" w:rsidTr="00D82937">
        <w:tc>
          <w:tcPr>
            <w:tcW w:w="1004" w:type="dxa"/>
          </w:tcPr>
          <w:p w14:paraId="715E905F" w14:textId="77777777" w:rsidR="00D22596" w:rsidRPr="00123B7F" w:rsidRDefault="00D22596" w:rsidP="00173AA0">
            <w:pPr>
              <w:jc w:val="both"/>
              <w:rPr>
                <w:sz w:val="24"/>
                <w:szCs w:val="24"/>
              </w:rPr>
            </w:pPr>
            <w:r w:rsidRPr="00123B7F">
              <w:rPr>
                <w:sz w:val="24"/>
                <w:szCs w:val="24"/>
              </w:rPr>
              <w:t>5</w:t>
            </w:r>
          </w:p>
        </w:tc>
        <w:tc>
          <w:tcPr>
            <w:tcW w:w="3969" w:type="dxa"/>
          </w:tcPr>
          <w:p w14:paraId="53D58765" w14:textId="77777777" w:rsidR="00D22596" w:rsidRPr="00123B7F" w:rsidRDefault="00D22596" w:rsidP="00173AA0">
            <w:pPr>
              <w:jc w:val="both"/>
              <w:rPr>
                <w:sz w:val="24"/>
                <w:szCs w:val="24"/>
              </w:rPr>
            </w:pPr>
            <w:r w:rsidRPr="00123B7F">
              <w:rPr>
                <w:sz w:val="24"/>
                <w:szCs w:val="24"/>
              </w:rPr>
              <w:t>Effective Business Communication</w:t>
            </w:r>
          </w:p>
        </w:tc>
        <w:tc>
          <w:tcPr>
            <w:tcW w:w="2410" w:type="dxa"/>
          </w:tcPr>
          <w:p w14:paraId="41B80356" w14:textId="77777777" w:rsidR="00D22596" w:rsidRPr="00123B7F" w:rsidRDefault="00D22596" w:rsidP="00173AA0">
            <w:pPr>
              <w:jc w:val="both"/>
              <w:rPr>
                <w:sz w:val="24"/>
                <w:szCs w:val="24"/>
              </w:rPr>
            </w:pPr>
            <w:r w:rsidRPr="00123B7F">
              <w:rPr>
                <w:sz w:val="24"/>
                <w:szCs w:val="24"/>
              </w:rPr>
              <w:t>Effective Business Communication</w:t>
            </w:r>
          </w:p>
        </w:tc>
        <w:tc>
          <w:tcPr>
            <w:tcW w:w="3118" w:type="dxa"/>
          </w:tcPr>
          <w:p w14:paraId="4B64C552" w14:textId="77777777" w:rsidR="00D22596" w:rsidRPr="00123B7F" w:rsidRDefault="00D22596" w:rsidP="00173AA0">
            <w:pPr>
              <w:jc w:val="both"/>
              <w:rPr>
                <w:sz w:val="24"/>
                <w:szCs w:val="24"/>
              </w:rPr>
            </w:pPr>
            <w:r w:rsidRPr="00123B7F">
              <w:rPr>
                <w:sz w:val="24"/>
                <w:szCs w:val="24"/>
              </w:rPr>
              <w:t xml:space="preserve">Effectively communicate both verbally and in writing ideas and arguments </w:t>
            </w:r>
            <w:r w:rsidRPr="00123B7F">
              <w:rPr>
                <w:sz w:val="24"/>
                <w:szCs w:val="24"/>
              </w:rPr>
              <w:lastRenderedPageBreak/>
              <w:t>associated with business issues</w:t>
            </w:r>
          </w:p>
          <w:p w14:paraId="73F2B4C6" w14:textId="77777777" w:rsidR="00D22596" w:rsidRPr="00123B7F" w:rsidRDefault="00D22596" w:rsidP="00173AA0">
            <w:pPr>
              <w:jc w:val="both"/>
              <w:rPr>
                <w:sz w:val="24"/>
                <w:szCs w:val="24"/>
              </w:rPr>
            </w:pPr>
            <w:r w:rsidRPr="00123B7F">
              <w:rPr>
                <w:sz w:val="24"/>
                <w:szCs w:val="24"/>
              </w:rPr>
              <w:t>Develop persuasion skills to drive new ideas and initiatives</w:t>
            </w:r>
          </w:p>
          <w:p w14:paraId="410E15E7" w14:textId="77777777" w:rsidR="00D22596" w:rsidRPr="00123B7F" w:rsidRDefault="00D22596" w:rsidP="00173AA0">
            <w:pPr>
              <w:jc w:val="both"/>
              <w:rPr>
                <w:sz w:val="24"/>
                <w:szCs w:val="24"/>
              </w:rPr>
            </w:pPr>
            <w:r w:rsidRPr="00123B7F">
              <w:rPr>
                <w:sz w:val="24"/>
                <w:szCs w:val="24"/>
              </w:rPr>
              <w:t>Develop effective presentation skills to effectively communicate the right information to the right personnel.</w:t>
            </w:r>
          </w:p>
        </w:tc>
      </w:tr>
      <w:tr w:rsidR="00D22596" w:rsidRPr="00123B7F" w14:paraId="72360775" w14:textId="77777777" w:rsidTr="00D82937">
        <w:tc>
          <w:tcPr>
            <w:tcW w:w="1004" w:type="dxa"/>
          </w:tcPr>
          <w:p w14:paraId="2A542B27" w14:textId="77777777" w:rsidR="00D22596" w:rsidRPr="00123B7F" w:rsidRDefault="00D22596" w:rsidP="00173AA0">
            <w:pPr>
              <w:jc w:val="both"/>
              <w:rPr>
                <w:sz w:val="24"/>
                <w:szCs w:val="24"/>
              </w:rPr>
            </w:pPr>
            <w:r w:rsidRPr="00123B7F">
              <w:rPr>
                <w:sz w:val="24"/>
                <w:szCs w:val="24"/>
              </w:rPr>
              <w:lastRenderedPageBreak/>
              <w:t>6</w:t>
            </w:r>
          </w:p>
        </w:tc>
        <w:tc>
          <w:tcPr>
            <w:tcW w:w="3969" w:type="dxa"/>
          </w:tcPr>
          <w:p w14:paraId="7A083BE0" w14:textId="77777777" w:rsidR="00D22596" w:rsidRPr="00123B7F" w:rsidRDefault="00D22596" w:rsidP="00173AA0">
            <w:pPr>
              <w:jc w:val="both"/>
              <w:rPr>
                <w:sz w:val="24"/>
                <w:szCs w:val="24"/>
              </w:rPr>
            </w:pPr>
            <w:r w:rsidRPr="00123B7F">
              <w:rPr>
                <w:sz w:val="24"/>
                <w:szCs w:val="24"/>
              </w:rPr>
              <w:t>Leadership and inter-personal Skills</w:t>
            </w:r>
          </w:p>
        </w:tc>
        <w:tc>
          <w:tcPr>
            <w:tcW w:w="2410" w:type="dxa"/>
          </w:tcPr>
          <w:p w14:paraId="28EDEFDF" w14:textId="77777777" w:rsidR="00D22596" w:rsidRPr="00123B7F" w:rsidRDefault="00D22596" w:rsidP="00173AA0">
            <w:pPr>
              <w:jc w:val="both"/>
              <w:rPr>
                <w:sz w:val="24"/>
                <w:szCs w:val="24"/>
              </w:rPr>
            </w:pPr>
            <w:r w:rsidRPr="00123B7F">
              <w:rPr>
                <w:sz w:val="24"/>
                <w:szCs w:val="24"/>
              </w:rPr>
              <w:t>Leadership and inter-personal Skills</w:t>
            </w:r>
          </w:p>
        </w:tc>
        <w:tc>
          <w:tcPr>
            <w:tcW w:w="3118" w:type="dxa"/>
          </w:tcPr>
          <w:p w14:paraId="4B17FC47" w14:textId="77777777" w:rsidR="00D22596" w:rsidRPr="00123B7F" w:rsidRDefault="00D22596" w:rsidP="00173AA0">
            <w:pPr>
              <w:jc w:val="both"/>
              <w:rPr>
                <w:sz w:val="24"/>
                <w:szCs w:val="24"/>
              </w:rPr>
            </w:pPr>
            <w:r w:rsidRPr="00123B7F">
              <w:rPr>
                <w:sz w:val="24"/>
                <w:szCs w:val="24"/>
              </w:rPr>
              <w:t>Manage relationships and value team work both in leader and follower role</w:t>
            </w:r>
          </w:p>
        </w:tc>
      </w:tr>
      <w:tr w:rsidR="00D22596" w:rsidRPr="00123B7F" w14:paraId="69618BE6" w14:textId="77777777" w:rsidTr="00D82937">
        <w:tc>
          <w:tcPr>
            <w:tcW w:w="1004" w:type="dxa"/>
          </w:tcPr>
          <w:p w14:paraId="1DC90147" w14:textId="77777777" w:rsidR="00D22596" w:rsidRPr="00123B7F" w:rsidRDefault="00D22596" w:rsidP="00173AA0">
            <w:pPr>
              <w:jc w:val="both"/>
              <w:rPr>
                <w:sz w:val="24"/>
                <w:szCs w:val="24"/>
              </w:rPr>
            </w:pPr>
            <w:r w:rsidRPr="00123B7F">
              <w:rPr>
                <w:sz w:val="24"/>
                <w:szCs w:val="24"/>
              </w:rPr>
              <w:t>7</w:t>
            </w:r>
          </w:p>
        </w:tc>
        <w:tc>
          <w:tcPr>
            <w:tcW w:w="3969" w:type="dxa"/>
          </w:tcPr>
          <w:p w14:paraId="4342B851" w14:textId="77777777" w:rsidR="00D22596" w:rsidRPr="00123B7F" w:rsidRDefault="00D22596" w:rsidP="00173AA0">
            <w:pPr>
              <w:jc w:val="both"/>
              <w:rPr>
                <w:sz w:val="24"/>
                <w:szCs w:val="24"/>
              </w:rPr>
            </w:pPr>
            <w:r w:rsidRPr="00123B7F">
              <w:rPr>
                <w:sz w:val="24"/>
                <w:szCs w:val="24"/>
              </w:rPr>
              <w:t>Global Manager</w:t>
            </w:r>
          </w:p>
        </w:tc>
        <w:tc>
          <w:tcPr>
            <w:tcW w:w="2410" w:type="dxa"/>
          </w:tcPr>
          <w:p w14:paraId="71A5C5C0" w14:textId="77777777" w:rsidR="00D22596" w:rsidRPr="00123B7F" w:rsidRDefault="00D22596" w:rsidP="00173AA0">
            <w:pPr>
              <w:jc w:val="both"/>
              <w:rPr>
                <w:sz w:val="24"/>
                <w:szCs w:val="24"/>
              </w:rPr>
            </w:pPr>
            <w:r w:rsidRPr="00123B7F">
              <w:rPr>
                <w:sz w:val="24"/>
                <w:szCs w:val="24"/>
              </w:rPr>
              <w:t xml:space="preserve">Global </w:t>
            </w:r>
          </w:p>
        </w:tc>
        <w:tc>
          <w:tcPr>
            <w:tcW w:w="3118" w:type="dxa"/>
          </w:tcPr>
          <w:p w14:paraId="7FA05E24" w14:textId="77777777" w:rsidR="00D22596" w:rsidRPr="00123B7F" w:rsidRDefault="00D22596" w:rsidP="00173AA0">
            <w:pPr>
              <w:jc w:val="both"/>
              <w:rPr>
                <w:sz w:val="24"/>
                <w:szCs w:val="24"/>
              </w:rPr>
            </w:pPr>
            <w:r w:rsidRPr="00123B7F">
              <w:rPr>
                <w:sz w:val="24"/>
                <w:szCs w:val="24"/>
              </w:rPr>
              <w:t>Recognize the special opportunities and challenges presented by the global business environment</w:t>
            </w:r>
          </w:p>
          <w:p w14:paraId="464893F9" w14:textId="77777777" w:rsidR="00D22596" w:rsidRPr="00123B7F" w:rsidRDefault="00D22596" w:rsidP="00173AA0">
            <w:pPr>
              <w:jc w:val="both"/>
              <w:rPr>
                <w:sz w:val="24"/>
                <w:szCs w:val="24"/>
              </w:rPr>
            </w:pPr>
            <w:r w:rsidRPr="00123B7F">
              <w:rPr>
                <w:sz w:val="24"/>
                <w:szCs w:val="24"/>
              </w:rPr>
              <w:t>Ability to value diversity and adapt quickly.</w:t>
            </w:r>
          </w:p>
        </w:tc>
      </w:tr>
      <w:tr w:rsidR="00D22596" w:rsidRPr="00123B7F" w14:paraId="4448771A" w14:textId="77777777" w:rsidTr="00D82937">
        <w:tc>
          <w:tcPr>
            <w:tcW w:w="1004" w:type="dxa"/>
          </w:tcPr>
          <w:p w14:paraId="5E40EB97" w14:textId="77777777" w:rsidR="00D22596" w:rsidRPr="00123B7F" w:rsidRDefault="00D22596" w:rsidP="00173AA0">
            <w:pPr>
              <w:jc w:val="both"/>
              <w:rPr>
                <w:sz w:val="24"/>
                <w:szCs w:val="24"/>
              </w:rPr>
            </w:pPr>
            <w:r w:rsidRPr="00123B7F">
              <w:rPr>
                <w:sz w:val="24"/>
                <w:szCs w:val="24"/>
              </w:rPr>
              <w:t>8</w:t>
            </w:r>
          </w:p>
        </w:tc>
        <w:tc>
          <w:tcPr>
            <w:tcW w:w="3969" w:type="dxa"/>
          </w:tcPr>
          <w:p w14:paraId="7B9AF56A" w14:textId="77777777" w:rsidR="00D22596" w:rsidRPr="00123B7F" w:rsidRDefault="00D22596" w:rsidP="00173AA0">
            <w:pPr>
              <w:jc w:val="both"/>
              <w:rPr>
                <w:sz w:val="24"/>
                <w:szCs w:val="24"/>
              </w:rPr>
            </w:pPr>
            <w:r w:rsidRPr="00123B7F">
              <w:rPr>
                <w:sz w:val="24"/>
                <w:szCs w:val="24"/>
              </w:rPr>
              <w:t>Ethics and professional conduct</w:t>
            </w:r>
          </w:p>
        </w:tc>
        <w:tc>
          <w:tcPr>
            <w:tcW w:w="2410" w:type="dxa"/>
          </w:tcPr>
          <w:p w14:paraId="02C5E37D" w14:textId="77777777" w:rsidR="00D22596" w:rsidRPr="00123B7F" w:rsidRDefault="00D22596" w:rsidP="00173AA0">
            <w:pPr>
              <w:jc w:val="both"/>
              <w:rPr>
                <w:sz w:val="24"/>
                <w:szCs w:val="24"/>
              </w:rPr>
            </w:pPr>
            <w:r w:rsidRPr="00123B7F">
              <w:rPr>
                <w:sz w:val="24"/>
                <w:szCs w:val="24"/>
              </w:rPr>
              <w:t>Ethics and professional conduct</w:t>
            </w:r>
          </w:p>
        </w:tc>
        <w:tc>
          <w:tcPr>
            <w:tcW w:w="3118" w:type="dxa"/>
          </w:tcPr>
          <w:p w14:paraId="7CB4EF2C" w14:textId="77777777" w:rsidR="00D22596" w:rsidRPr="00123B7F" w:rsidRDefault="00D22596" w:rsidP="00173AA0">
            <w:pPr>
              <w:jc w:val="both"/>
              <w:rPr>
                <w:sz w:val="24"/>
                <w:szCs w:val="24"/>
              </w:rPr>
            </w:pPr>
            <w:r w:rsidRPr="00123B7F">
              <w:rPr>
                <w:sz w:val="24"/>
                <w:szCs w:val="24"/>
              </w:rPr>
              <w:t>Foster ability to run value based ethical business in a competitive environment</w:t>
            </w:r>
          </w:p>
        </w:tc>
      </w:tr>
      <w:tr w:rsidR="00D22596" w:rsidRPr="00123B7F" w14:paraId="3EC51C38" w14:textId="77777777" w:rsidTr="00D82937">
        <w:tc>
          <w:tcPr>
            <w:tcW w:w="1004" w:type="dxa"/>
          </w:tcPr>
          <w:p w14:paraId="2B0E04A0" w14:textId="77777777" w:rsidR="00D22596" w:rsidRPr="00123B7F" w:rsidRDefault="00D22596" w:rsidP="00173AA0">
            <w:pPr>
              <w:jc w:val="both"/>
              <w:rPr>
                <w:sz w:val="24"/>
                <w:szCs w:val="24"/>
              </w:rPr>
            </w:pPr>
            <w:r w:rsidRPr="00123B7F">
              <w:rPr>
                <w:sz w:val="24"/>
                <w:szCs w:val="24"/>
              </w:rPr>
              <w:t>9</w:t>
            </w:r>
          </w:p>
        </w:tc>
        <w:tc>
          <w:tcPr>
            <w:tcW w:w="3969" w:type="dxa"/>
          </w:tcPr>
          <w:p w14:paraId="53D44258" w14:textId="77777777" w:rsidR="00D22596" w:rsidRPr="00123B7F" w:rsidRDefault="00D22596" w:rsidP="00173AA0">
            <w:pPr>
              <w:jc w:val="both"/>
              <w:rPr>
                <w:sz w:val="24"/>
                <w:szCs w:val="24"/>
              </w:rPr>
            </w:pPr>
            <w:r w:rsidRPr="00123B7F">
              <w:rPr>
                <w:sz w:val="24"/>
                <w:szCs w:val="24"/>
              </w:rPr>
              <w:t>Professionalism and Entrepreneurship</w:t>
            </w:r>
          </w:p>
        </w:tc>
        <w:tc>
          <w:tcPr>
            <w:tcW w:w="2410" w:type="dxa"/>
          </w:tcPr>
          <w:p w14:paraId="11020A1B" w14:textId="77777777" w:rsidR="00D22596" w:rsidRPr="00123B7F" w:rsidRDefault="00D22596" w:rsidP="00173AA0">
            <w:pPr>
              <w:jc w:val="both"/>
              <w:rPr>
                <w:sz w:val="24"/>
                <w:szCs w:val="24"/>
              </w:rPr>
            </w:pPr>
            <w:r w:rsidRPr="00123B7F">
              <w:rPr>
                <w:sz w:val="24"/>
                <w:szCs w:val="24"/>
              </w:rPr>
              <w:t>Professionalism and Entrepreneurship</w:t>
            </w:r>
          </w:p>
        </w:tc>
        <w:tc>
          <w:tcPr>
            <w:tcW w:w="3118" w:type="dxa"/>
          </w:tcPr>
          <w:p w14:paraId="164A6303" w14:textId="77777777" w:rsidR="00D22596" w:rsidRPr="00123B7F" w:rsidRDefault="00D22596" w:rsidP="00173AA0">
            <w:pPr>
              <w:jc w:val="both"/>
              <w:rPr>
                <w:sz w:val="24"/>
                <w:szCs w:val="24"/>
              </w:rPr>
            </w:pPr>
            <w:r w:rsidRPr="00123B7F">
              <w:rPr>
                <w:sz w:val="24"/>
                <w:szCs w:val="24"/>
              </w:rPr>
              <w:t>Ability to plan and execute tasks assigned within the dead-line.</w:t>
            </w:r>
          </w:p>
        </w:tc>
      </w:tr>
      <w:tr w:rsidR="00D22596" w:rsidRPr="00123B7F" w14:paraId="35FB187F" w14:textId="77777777" w:rsidTr="00D82937">
        <w:tc>
          <w:tcPr>
            <w:tcW w:w="1004" w:type="dxa"/>
          </w:tcPr>
          <w:p w14:paraId="2AD857AD" w14:textId="77777777" w:rsidR="00D22596" w:rsidRPr="00123B7F" w:rsidRDefault="00D22596" w:rsidP="00173AA0">
            <w:pPr>
              <w:jc w:val="both"/>
              <w:rPr>
                <w:sz w:val="24"/>
                <w:szCs w:val="24"/>
              </w:rPr>
            </w:pPr>
            <w:r w:rsidRPr="00123B7F">
              <w:rPr>
                <w:sz w:val="24"/>
                <w:szCs w:val="24"/>
              </w:rPr>
              <w:t>10</w:t>
            </w:r>
          </w:p>
        </w:tc>
        <w:tc>
          <w:tcPr>
            <w:tcW w:w="3969" w:type="dxa"/>
          </w:tcPr>
          <w:p w14:paraId="48A85EB0" w14:textId="77777777" w:rsidR="00D22596" w:rsidRPr="00123B7F" w:rsidRDefault="00D22596" w:rsidP="00173AA0">
            <w:pPr>
              <w:jc w:val="both"/>
              <w:rPr>
                <w:sz w:val="24"/>
                <w:szCs w:val="24"/>
              </w:rPr>
            </w:pPr>
            <w:r w:rsidRPr="00123B7F">
              <w:rPr>
                <w:sz w:val="24"/>
                <w:szCs w:val="24"/>
              </w:rPr>
              <w:t>Lifelong learning</w:t>
            </w:r>
          </w:p>
        </w:tc>
        <w:tc>
          <w:tcPr>
            <w:tcW w:w="2410" w:type="dxa"/>
          </w:tcPr>
          <w:p w14:paraId="7E4573C7" w14:textId="77777777" w:rsidR="00D22596" w:rsidRPr="00123B7F" w:rsidRDefault="00D22596" w:rsidP="00173AA0">
            <w:pPr>
              <w:jc w:val="both"/>
              <w:rPr>
                <w:sz w:val="24"/>
                <w:szCs w:val="24"/>
              </w:rPr>
            </w:pPr>
            <w:r w:rsidRPr="00123B7F">
              <w:rPr>
                <w:sz w:val="24"/>
                <w:szCs w:val="24"/>
              </w:rPr>
              <w:t>Lifelong learning</w:t>
            </w:r>
          </w:p>
        </w:tc>
        <w:tc>
          <w:tcPr>
            <w:tcW w:w="3118" w:type="dxa"/>
          </w:tcPr>
          <w:p w14:paraId="4977A46F" w14:textId="77777777" w:rsidR="00D22596" w:rsidRPr="00123B7F" w:rsidRDefault="00D22596" w:rsidP="00173AA0">
            <w:pPr>
              <w:jc w:val="both"/>
              <w:rPr>
                <w:sz w:val="24"/>
                <w:szCs w:val="24"/>
              </w:rPr>
            </w:pPr>
            <w:r w:rsidRPr="00123B7F">
              <w:rPr>
                <w:sz w:val="24"/>
                <w:szCs w:val="24"/>
              </w:rPr>
              <w:t>Application of CI for business advantage.</w:t>
            </w:r>
          </w:p>
          <w:p w14:paraId="0DEC1C01" w14:textId="77777777" w:rsidR="00D22596" w:rsidRPr="00123B7F" w:rsidRDefault="00D22596" w:rsidP="00173AA0">
            <w:pPr>
              <w:jc w:val="both"/>
              <w:rPr>
                <w:sz w:val="24"/>
                <w:szCs w:val="24"/>
              </w:rPr>
            </w:pPr>
            <w:r w:rsidRPr="00123B7F">
              <w:rPr>
                <w:sz w:val="24"/>
                <w:szCs w:val="24"/>
              </w:rPr>
              <w:t>Application of appropriate tools and techniques for development of strategy.</w:t>
            </w:r>
          </w:p>
        </w:tc>
      </w:tr>
      <w:tr w:rsidR="00D22596" w:rsidRPr="00123B7F" w14:paraId="06302889" w14:textId="77777777" w:rsidTr="00D82937">
        <w:tc>
          <w:tcPr>
            <w:tcW w:w="1004" w:type="dxa"/>
          </w:tcPr>
          <w:p w14:paraId="7CE79A92" w14:textId="77777777" w:rsidR="00D22596" w:rsidRPr="00123B7F" w:rsidRDefault="00D22596" w:rsidP="00173AA0">
            <w:pPr>
              <w:jc w:val="both"/>
              <w:rPr>
                <w:sz w:val="24"/>
                <w:szCs w:val="24"/>
              </w:rPr>
            </w:pPr>
            <w:r w:rsidRPr="00123B7F">
              <w:rPr>
                <w:sz w:val="24"/>
                <w:szCs w:val="24"/>
              </w:rPr>
              <w:t>11</w:t>
            </w:r>
          </w:p>
        </w:tc>
        <w:tc>
          <w:tcPr>
            <w:tcW w:w="3969" w:type="dxa"/>
          </w:tcPr>
          <w:p w14:paraId="5C21DC75" w14:textId="77777777" w:rsidR="00D22596" w:rsidRPr="00123B7F" w:rsidRDefault="00D22596" w:rsidP="00173AA0">
            <w:pPr>
              <w:jc w:val="both"/>
              <w:rPr>
                <w:sz w:val="24"/>
                <w:szCs w:val="24"/>
              </w:rPr>
            </w:pPr>
            <w:r w:rsidRPr="00123B7F">
              <w:rPr>
                <w:sz w:val="24"/>
                <w:szCs w:val="24"/>
              </w:rPr>
              <w:t>Tactical and Strategic Decisions</w:t>
            </w:r>
          </w:p>
        </w:tc>
        <w:tc>
          <w:tcPr>
            <w:tcW w:w="2410" w:type="dxa"/>
          </w:tcPr>
          <w:p w14:paraId="1A135371" w14:textId="77777777" w:rsidR="00D22596" w:rsidRPr="00123B7F" w:rsidRDefault="00D22596" w:rsidP="00173AA0">
            <w:pPr>
              <w:jc w:val="both"/>
              <w:rPr>
                <w:sz w:val="24"/>
                <w:szCs w:val="24"/>
              </w:rPr>
            </w:pPr>
            <w:r w:rsidRPr="00123B7F">
              <w:rPr>
                <w:sz w:val="24"/>
                <w:szCs w:val="24"/>
              </w:rPr>
              <w:t>Tactical and Strategic Decisions</w:t>
            </w:r>
          </w:p>
        </w:tc>
        <w:tc>
          <w:tcPr>
            <w:tcW w:w="3118" w:type="dxa"/>
          </w:tcPr>
          <w:p w14:paraId="7274CED8" w14:textId="77777777" w:rsidR="00D22596" w:rsidRPr="00123B7F" w:rsidRDefault="00D22596" w:rsidP="00173AA0">
            <w:pPr>
              <w:jc w:val="both"/>
              <w:rPr>
                <w:sz w:val="24"/>
                <w:szCs w:val="24"/>
              </w:rPr>
            </w:pPr>
            <w:r w:rsidRPr="00123B7F">
              <w:rPr>
                <w:sz w:val="24"/>
                <w:szCs w:val="24"/>
              </w:rPr>
              <w:t>Synthesize internal and external data to conclude on the possible future business changes.</w:t>
            </w:r>
          </w:p>
        </w:tc>
      </w:tr>
      <w:tr w:rsidR="00D22596" w:rsidRPr="00123B7F" w14:paraId="632E8527" w14:textId="77777777" w:rsidTr="00D82937">
        <w:tc>
          <w:tcPr>
            <w:tcW w:w="1004" w:type="dxa"/>
          </w:tcPr>
          <w:p w14:paraId="008FD130" w14:textId="77777777" w:rsidR="00D22596" w:rsidRPr="00123B7F" w:rsidRDefault="00D22596" w:rsidP="00173AA0">
            <w:pPr>
              <w:jc w:val="both"/>
              <w:rPr>
                <w:sz w:val="24"/>
                <w:szCs w:val="24"/>
              </w:rPr>
            </w:pPr>
            <w:r w:rsidRPr="00123B7F">
              <w:rPr>
                <w:sz w:val="24"/>
                <w:szCs w:val="24"/>
              </w:rPr>
              <w:t>12</w:t>
            </w:r>
          </w:p>
        </w:tc>
        <w:tc>
          <w:tcPr>
            <w:tcW w:w="3969" w:type="dxa"/>
          </w:tcPr>
          <w:p w14:paraId="2858C181" w14:textId="77777777" w:rsidR="00D22596" w:rsidRPr="00123B7F" w:rsidRDefault="00D22596" w:rsidP="00173AA0">
            <w:pPr>
              <w:jc w:val="both"/>
              <w:rPr>
                <w:sz w:val="24"/>
                <w:szCs w:val="24"/>
              </w:rPr>
            </w:pPr>
            <w:r w:rsidRPr="00123B7F">
              <w:rPr>
                <w:sz w:val="24"/>
                <w:szCs w:val="24"/>
              </w:rPr>
              <w:t>Social Networking Skills</w:t>
            </w:r>
          </w:p>
        </w:tc>
        <w:tc>
          <w:tcPr>
            <w:tcW w:w="2410" w:type="dxa"/>
          </w:tcPr>
          <w:p w14:paraId="70044C00" w14:textId="77777777" w:rsidR="00D22596" w:rsidRPr="00123B7F" w:rsidRDefault="00D22596" w:rsidP="00173AA0">
            <w:pPr>
              <w:jc w:val="both"/>
              <w:rPr>
                <w:sz w:val="24"/>
                <w:szCs w:val="24"/>
              </w:rPr>
            </w:pPr>
            <w:r w:rsidRPr="00123B7F">
              <w:rPr>
                <w:sz w:val="24"/>
                <w:szCs w:val="24"/>
              </w:rPr>
              <w:t>Social Networking skills</w:t>
            </w:r>
          </w:p>
        </w:tc>
        <w:tc>
          <w:tcPr>
            <w:tcW w:w="3118" w:type="dxa"/>
          </w:tcPr>
          <w:p w14:paraId="6FE4950B" w14:textId="77777777" w:rsidR="00D22596" w:rsidRPr="00123B7F" w:rsidRDefault="00D22596" w:rsidP="00173AA0">
            <w:pPr>
              <w:jc w:val="both"/>
              <w:rPr>
                <w:sz w:val="24"/>
                <w:szCs w:val="24"/>
              </w:rPr>
            </w:pPr>
            <w:r w:rsidRPr="00123B7F">
              <w:rPr>
                <w:sz w:val="24"/>
                <w:szCs w:val="24"/>
              </w:rPr>
              <w:t>Understand and use digital and non-digital social network to professional advantage</w:t>
            </w:r>
          </w:p>
          <w:p w14:paraId="2F36C4F4" w14:textId="77777777" w:rsidR="00D22596" w:rsidRPr="00123B7F" w:rsidRDefault="00D22596" w:rsidP="00173AA0">
            <w:pPr>
              <w:jc w:val="both"/>
              <w:rPr>
                <w:sz w:val="24"/>
                <w:szCs w:val="24"/>
              </w:rPr>
            </w:pPr>
            <w:r w:rsidRPr="00123B7F">
              <w:rPr>
                <w:sz w:val="24"/>
                <w:szCs w:val="24"/>
              </w:rPr>
              <w:t>Research and identification of relevant professionals who may be future collaborators or employers.</w:t>
            </w:r>
          </w:p>
        </w:tc>
      </w:tr>
    </w:tbl>
    <w:p w14:paraId="0AB71212" w14:textId="77777777" w:rsidR="00D22596" w:rsidRPr="00123B7F" w:rsidRDefault="00D22596" w:rsidP="00D22596">
      <w:pPr>
        <w:jc w:val="both"/>
        <w:rPr>
          <w:sz w:val="24"/>
          <w:szCs w:val="24"/>
        </w:rPr>
      </w:pPr>
    </w:p>
    <w:p w14:paraId="2C3CFB68" w14:textId="266ECA7D" w:rsidR="00D22596" w:rsidRPr="00123B7F" w:rsidRDefault="00D82937" w:rsidP="00D22596">
      <w:pPr>
        <w:rPr>
          <w:sz w:val="24"/>
          <w:szCs w:val="24"/>
        </w:rPr>
      </w:pPr>
      <w:r>
        <w:rPr>
          <w:b/>
          <w:sz w:val="24"/>
          <w:szCs w:val="24"/>
        </w:rPr>
        <w:t xml:space="preserve">    </w:t>
      </w:r>
      <w:r w:rsidR="00D22596" w:rsidRPr="00123B7F">
        <w:rPr>
          <w:b/>
          <w:sz w:val="24"/>
          <w:szCs w:val="24"/>
        </w:rPr>
        <w:t>Programme Educational Objectives/Goals:</w:t>
      </w:r>
      <w:r w:rsidR="00D22596" w:rsidRPr="00123B7F">
        <w:rPr>
          <w:sz w:val="24"/>
          <w:szCs w:val="24"/>
        </w:rPr>
        <w:t xml:space="preserve"> </w:t>
      </w:r>
    </w:p>
    <w:p w14:paraId="3A858778" w14:textId="1DB64F68" w:rsidR="00D22596" w:rsidRPr="00B046D3" w:rsidRDefault="00D22596" w:rsidP="00D82937">
      <w:pPr>
        <w:spacing w:line="360" w:lineRule="auto"/>
        <w:ind w:left="1134" w:right="1134"/>
        <w:jc w:val="both"/>
        <w:rPr>
          <w:sz w:val="24"/>
          <w:szCs w:val="24"/>
        </w:rPr>
      </w:pPr>
      <w:r w:rsidRPr="00D82937">
        <w:rPr>
          <w:b/>
          <w:bCs/>
          <w:sz w:val="24"/>
          <w:szCs w:val="24"/>
        </w:rPr>
        <w:t>PEO 1</w:t>
      </w:r>
      <w:r w:rsidRPr="00B046D3">
        <w:rPr>
          <w:sz w:val="24"/>
          <w:szCs w:val="24"/>
        </w:rPr>
        <w:t>To apply business analytics to execute projects in a multi-disciplinary environment</w:t>
      </w:r>
    </w:p>
    <w:p w14:paraId="2FAAD366" w14:textId="0417A83F" w:rsidR="00D22596" w:rsidRPr="00B046D3" w:rsidRDefault="00D22596" w:rsidP="00D82937">
      <w:pPr>
        <w:spacing w:line="360" w:lineRule="auto"/>
        <w:ind w:left="1134" w:right="1134"/>
        <w:jc w:val="both"/>
        <w:rPr>
          <w:sz w:val="24"/>
          <w:szCs w:val="24"/>
        </w:rPr>
      </w:pPr>
      <w:r w:rsidRPr="00D82937">
        <w:rPr>
          <w:b/>
          <w:bCs/>
          <w:sz w:val="24"/>
          <w:szCs w:val="24"/>
        </w:rPr>
        <w:t>PEO 2</w:t>
      </w:r>
      <w:r w:rsidR="00D82937">
        <w:rPr>
          <w:sz w:val="24"/>
          <w:szCs w:val="24"/>
        </w:rPr>
        <w:t xml:space="preserve"> </w:t>
      </w:r>
      <w:r w:rsidRPr="00B046D3">
        <w:rPr>
          <w:sz w:val="24"/>
          <w:szCs w:val="24"/>
        </w:rPr>
        <w:t>To develop the ability to identify the opportunities and challenges presented by the global business environment</w:t>
      </w:r>
    </w:p>
    <w:p w14:paraId="477CAA80" w14:textId="43CA9E6B" w:rsidR="00D22596" w:rsidRPr="00B046D3" w:rsidRDefault="00D22596" w:rsidP="00D82937">
      <w:pPr>
        <w:spacing w:line="360" w:lineRule="auto"/>
        <w:ind w:left="1134" w:right="1134"/>
        <w:jc w:val="both"/>
        <w:rPr>
          <w:sz w:val="24"/>
          <w:szCs w:val="24"/>
        </w:rPr>
      </w:pPr>
      <w:r w:rsidRPr="00D82937">
        <w:rPr>
          <w:b/>
          <w:bCs/>
          <w:sz w:val="24"/>
          <w:szCs w:val="24"/>
        </w:rPr>
        <w:t>PEO 3</w:t>
      </w:r>
      <w:r w:rsidR="00D82937">
        <w:rPr>
          <w:sz w:val="24"/>
          <w:szCs w:val="24"/>
        </w:rPr>
        <w:t xml:space="preserve"> </w:t>
      </w:r>
      <w:r w:rsidRPr="00B046D3">
        <w:rPr>
          <w:sz w:val="24"/>
          <w:szCs w:val="24"/>
        </w:rPr>
        <w:t>To develop and sustain individual Research skills and competencies in Business Analytics tools and techniques in a dynamic environment</w:t>
      </w:r>
    </w:p>
    <w:p w14:paraId="14A5BE0E" w14:textId="721EF214" w:rsidR="00D22596" w:rsidRPr="00B046D3" w:rsidRDefault="00D22596" w:rsidP="00D82937">
      <w:pPr>
        <w:spacing w:line="360" w:lineRule="auto"/>
        <w:ind w:left="1134" w:right="1134"/>
        <w:jc w:val="both"/>
        <w:rPr>
          <w:sz w:val="24"/>
          <w:szCs w:val="24"/>
        </w:rPr>
      </w:pPr>
      <w:r w:rsidRPr="00D82937">
        <w:rPr>
          <w:b/>
          <w:bCs/>
          <w:sz w:val="24"/>
          <w:szCs w:val="24"/>
        </w:rPr>
        <w:t>PEO 4</w:t>
      </w:r>
      <w:r w:rsidR="00D82937">
        <w:rPr>
          <w:sz w:val="24"/>
          <w:szCs w:val="24"/>
        </w:rPr>
        <w:t xml:space="preserve"> </w:t>
      </w:r>
      <w:r w:rsidRPr="00B046D3">
        <w:rPr>
          <w:sz w:val="24"/>
          <w:szCs w:val="24"/>
        </w:rPr>
        <w:t xml:space="preserve">To foster the ability to synthesize internal and external data to conclude on the possible </w:t>
      </w:r>
      <w:r w:rsidRPr="00B046D3">
        <w:rPr>
          <w:sz w:val="24"/>
          <w:szCs w:val="24"/>
        </w:rPr>
        <w:lastRenderedPageBreak/>
        <w:t>future business changes</w:t>
      </w:r>
    </w:p>
    <w:p w14:paraId="3578D27D" w14:textId="4E740CB9" w:rsidR="00D22596" w:rsidRPr="00B046D3" w:rsidRDefault="00D22596" w:rsidP="00D82937">
      <w:pPr>
        <w:spacing w:line="360" w:lineRule="auto"/>
        <w:ind w:left="1134" w:right="1134"/>
        <w:jc w:val="both"/>
        <w:rPr>
          <w:sz w:val="24"/>
          <w:szCs w:val="24"/>
        </w:rPr>
      </w:pPr>
      <w:r w:rsidRPr="00D82937">
        <w:rPr>
          <w:b/>
          <w:bCs/>
          <w:sz w:val="24"/>
          <w:szCs w:val="24"/>
        </w:rPr>
        <w:t>PEO 5</w:t>
      </w:r>
      <w:r w:rsidR="00D82937">
        <w:rPr>
          <w:sz w:val="24"/>
          <w:szCs w:val="24"/>
        </w:rPr>
        <w:t xml:space="preserve"> </w:t>
      </w:r>
      <w:r w:rsidRPr="00B046D3">
        <w:rPr>
          <w:sz w:val="24"/>
          <w:szCs w:val="24"/>
        </w:rPr>
        <w:t>To examine industrial benchmarks and best practices for business analytics to aid in decision making</w:t>
      </w:r>
    </w:p>
    <w:p w14:paraId="772FD01C" w14:textId="2B346710" w:rsidR="00D22596" w:rsidRPr="00B046D3" w:rsidRDefault="00D22596" w:rsidP="00D82937">
      <w:pPr>
        <w:spacing w:line="360" w:lineRule="auto"/>
        <w:ind w:left="1134" w:right="1134"/>
        <w:jc w:val="both"/>
        <w:rPr>
          <w:sz w:val="24"/>
          <w:szCs w:val="24"/>
        </w:rPr>
      </w:pPr>
      <w:r w:rsidRPr="00D82937">
        <w:rPr>
          <w:b/>
          <w:bCs/>
          <w:sz w:val="24"/>
          <w:szCs w:val="24"/>
        </w:rPr>
        <w:t>PEO</w:t>
      </w:r>
      <w:r w:rsidR="00D82937" w:rsidRPr="00D82937">
        <w:rPr>
          <w:b/>
          <w:bCs/>
          <w:sz w:val="24"/>
          <w:szCs w:val="24"/>
        </w:rPr>
        <w:t xml:space="preserve"> </w:t>
      </w:r>
      <w:r w:rsidRPr="00D82937">
        <w:rPr>
          <w:b/>
          <w:bCs/>
          <w:sz w:val="24"/>
          <w:szCs w:val="24"/>
        </w:rPr>
        <w:t>6</w:t>
      </w:r>
      <w:r w:rsidR="00D82937">
        <w:rPr>
          <w:sz w:val="24"/>
          <w:szCs w:val="24"/>
        </w:rPr>
        <w:t xml:space="preserve"> </w:t>
      </w:r>
      <w:r w:rsidRPr="00B046D3">
        <w:rPr>
          <w:sz w:val="24"/>
          <w:szCs w:val="24"/>
        </w:rPr>
        <w:t>To develop persuasive skills to drive new ideas and initiatives</w:t>
      </w:r>
    </w:p>
    <w:p w14:paraId="004FC60D" w14:textId="14628916" w:rsidR="00D22596" w:rsidRPr="00B046D3" w:rsidRDefault="00D22596" w:rsidP="00D82937">
      <w:pPr>
        <w:spacing w:line="360" w:lineRule="auto"/>
        <w:ind w:left="1134" w:right="1134"/>
        <w:jc w:val="both"/>
        <w:rPr>
          <w:sz w:val="24"/>
          <w:szCs w:val="24"/>
        </w:rPr>
      </w:pPr>
      <w:r w:rsidRPr="00D82937">
        <w:rPr>
          <w:b/>
          <w:bCs/>
          <w:sz w:val="24"/>
          <w:szCs w:val="24"/>
        </w:rPr>
        <w:t>PEO</w:t>
      </w:r>
      <w:r w:rsidR="00D82937" w:rsidRPr="00D82937">
        <w:rPr>
          <w:b/>
          <w:bCs/>
          <w:sz w:val="24"/>
          <w:szCs w:val="24"/>
        </w:rPr>
        <w:t xml:space="preserve"> </w:t>
      </w:r>
      <w:r w:rsidRPr="00D82937">
        <w:rPr>
          <w:b/>
          <w:bCs/>
          <w:sz w:val="24"/>
          <w:szCs w:val="24"/>
        </w:rPr>
        <w:t>7</w:t>
      </w:r>
      <w:r w:rsidR="00D82937">
        <w:rPr>
          <w:sz w:val="24"/>
          <w:szCs w:val="24"/>
        </w:rPr>
        <w:t xml:space="preserve"> </w:t>
      </w:r>
      <w:r w:rsidRPr="00B046D3">
        <w:rPr>
          <w:sz w:val="24"/>
          <w:szCs w:val="24"/>
        </w:rPr>
        <w:t>To develop effective communication skills both verbally and in writing, ideas and arguments associated with business issues</w:t>
      </w:r>
    </w:p>
    <w:p w14:paraId="0F6D8837" w14:textId="49A985FA" w:rsidR="00D22596" w:rsidRPr="00B046D3" w:rsidRDefault="00D22596" w:rsidP="00D82937">
      <w:pPr>
        <w:spacing w:line="360" w:lineRule="auto"/>
        <w:ind w:left="1134" w:right="1134"/>
        <w:jc w:val="both"/>
        <w:rPr>
          <w:sz w:val="24"/>
          <w:szCs w:val="24"/>
        </w:rPr>
      </w:pPr>
      <w:r w:rsidRPr="00D82937">
        <w:rPr>
          <w:b/>
          <w:bCs/>
          <w:sz w:val="24"/>
          <w:szCs w:val="24"/>
        </w:rPr>
        <w:t>PEO 8</w:t>
      </w:r>
      <w:r w:rsidR="00D82937">
        <w:rPr>
          <w:sz w:val="24"/>
          <w:szCs w:val="24"/>
        </w:rPr>
        <w:t xml:space="preserve"> </w:t>
      </w:r>
      <w:r w:rsidRPr="00B046D3">
        <w:rPr>
          <w:sz w:val="24"/>
          <w:szCs w:val="24"/>
        </w:rPr>
        <w:t>To develop positive perspectives and skills that create productive managerial leaders and business networks</w:t>
      </w:r>
    </w:p>
    <w:p w14:paraId="780F4EE4" w14:textId="2E71ECBB" w:rsidR="00D22596" w:rsidRPr="00B046D3" w:rsidRDefault="00D22596" w:rsidP="00D82937">
      <w:pPr>
        <w:spacing w:line="360" w:lineRule="auto"/>
        <w:ind w:left="1134" w:right="1134"/>
        <w:jc w:val="both"/>
        <w:rPr>
          <w:sz w:val="24"/>
          <w:szCs w:val="24"/>
        </w:rPr>
      </w:pPr>
      <w:r w:rsidRPr="00D82937">
        <w:rPr>
          <w:b/>
          <w:bCs/>
          <w:sz w:val="24"/>
          <w:szCs w:val="24"/>
        </w:rPr>
        <w:t>PEO 9</w:t>
      </w:r>
      <w:r w:rsidR="00D82937">
        <w:rPr>
          <w:sz w:val="24"/>
          <w:szCs w:val="24"/>
        </w:rPr>
        <w:t xml:space="preserve"> </w:t>
      </w:r>
      <w:r w:rsidRPr="00B046D3">
        <w:rPr>
          <w:sz w:val="24"/>
          <w:szCs w:val="24"/>
        </w:rPr>
        <w:t>To foster the ability to run value-based, ethical business in a competitive environment</w:t>
      </w:r>
    </w:p>
    <w:p w14:paraId="7E526FC6" w14:textId="2C901D5C" w:rsidR="00D22596" w:rsidRDefault="00D22596" w:rsidP="00D82937">
      <w:pPr>
        <w:spacing w:line="360" w:lineRule="auto"/>
        <w:ind w:left="1134" w:right="1134"/>
        <w:jc w:val="both"/>
        <w:rPr>
          <w:sz w:val="24"/>
          <w:szCs w:val="24"/>
        </w:rPr>
      </w:pPr>
      <w:r w:rsidRPr="00D82937">
        <w:rPr>
          <w:b/>
          <w:bCs/>
          <w:sz w:val="24"/>
          <w:szCs w:val="24"/>
        </w:rPr>
        <w:t>PEO 10</w:t>
      </w:r>
      <w:r w:rsidR="00D82937">
        <w:rPr>
          <w:sz w:val="24"/>
          <w:szCs w:val="24"/>
        </w:rPr>
        <w:t xml:space="preserve"> </w:t>
      </w:r>
      <w:r w:rsidRPr="00B046D3">
        <w:rPr>
          <w:sz w:val="24"/>
          <w:szCs w:val="24"/>
        </w:rPr>
        <w:t>To foster an approach of critical evaluation and continuous learning and development throughout their career</w:t>
      </w:r>
    </w:p>
    <w:p w14:paraId="3B970760" w14:textId="77777777" w:rsidR="00D22596" w:rsidRDefault="00D22596" w:rsidP="00D82937">
      <w:pPr>
        <w:spacing w:line="360" w:lineRule="auto"/>
        <w:ind w:left="1134" w:right="1134"/>
        <w:jc w:val="both"/>
        <w:rPr>
          <w:sz w:val="24"/>
          <w:szCs w:val="24"/>
        </w:rPr>
      </w:pPr>
    </w:p>
    <w:p w14:paraId="2C02BEE0" w14:textId="0792B4F5" w:rsidR="00D22596" w:rsidRPr="00123B7F" w:rsidRDefault="00D82937" w:rsidP="00D22596">
      <w:pPr>
        <w:jc w:val="both"/>
        <w:rPr>
          <w:b/>
          <w:bCs/>
          <w:sz w:val="24"/>
          <w:szCs w:val="24"/>
        </w:rPr>
      </w:pPr>
      <w:r>
        <w:rPr>
          <w:b/>
          <w:bCs/>
          <w:sz w:val="24"/>
          <w:szCs w:val="24"/>
        </w:rPr>
        <w:t xml:space="preserve">              </w:t>
      </w:r>
      <w:r w:rsidR="00376ED4">
        <w:rPr>
          <w:b/>
          <w:bCs/>
          <w:sz w:val="24"/>
          <w:szCs w:val="24"/>
        </w:rPr>
        <w:t xml:space="preserve">     </w:t>
      </w:r>
      <w:r w:rsidR="00D22596" w:rsidRPr="00123B7F">
        <w:rPr>
          <w:b/>
          <w:bCs/>
          <w:sz w:val="24"/>
          <w:szCs w:val="24"/>
        </w:rPr>
        <w:t>Programme Operational Objectives</w:t>
      </w:r>
    </w:p>
    <w:p w14:paraId="6C5C0F5C" w14:textId="77777777" w:rsidR="00376ED4" w:rsidRDefault="00376ED4" w:rsidP="00D82937">
      <w:pPr>
        <w:spacing w:line="360" w:lineRule="auto"/>
        <w:ind w:left="1134" w:right="1134"/>
        <w:jc w:val="both"/>
        <w:rPr>
          <w:sz w:val="24"/>
          <w:szCs w:val="24"/>
        </w:rPr>
      </w:pPr>
    </w:p>
    <w:p w14:paraId="0061586B" w14:textId="4F6B8F0F" w:rsidR="00D22596" w:rsidRPr="00B046D3" w:rsidRDefault="00D22596" w:rsidP="00D82937">
      <w:pPr>
        <w:spacing w:line="360" w:lineRule="auto"/>
        <w:ind w:left="1134" w:right="1134"/>
        <w:jc w:val="both"/>
        <w:rPr>
          <w:sz w:val="24"/>
          <w:szCs w:val="24"/>
        </w:rPr>
      </w:pPr>
      <w:r w:rsidRPr="00B046D3">
        <w:rPr>
          <w:sz w:val="24"/>
          <w:szCs w:val="24"/>
        </w:rPr>
        <w:t>POO 1</w:t>
      </w:r>
      <w:r w:rsidR="00D82937">
        <w:rPr>
          <w:sz w:val="24"/>
          <w:szCs w:val="24"/>
        </w:rPr>
        <w:t xml:space="preserve"> </w:t>
      </w:r>
      <w:r w:rsidRPr="00B046D3">
        <w:rPr>
          <w:sz w:val="24"/>
          <w:szCs w:val="24"/>
        </w:rPr>
        <w:t>At least 90% of all students in the program should qualify within the defined dates</w:t>
      </w:r>
    </w:p>
    <w:p w14:paraId="3189A776" w14:textId="14FDE27E" w:rsidR="00D22596" w:rsidRDefault="00D22596" w:rsidP="00376ED4">
      <w:pPr>
        <w:ind w:left="1134" w:right="1134"/>
        <w:jc w:val="both"/>
        <w:rPr>
          <w:sz w:val="24"/>
          <w:szCs w:val="24"/>
        </w:rPr>
      </w:pPr>
      <w:r w:rsidRPr="00B046D3">
        <w:rPr>
          <w:sz w:val="24"/>
          <w:szCs w:val="24"/>
        </w:rPr>
        <w:t>POO 2</w:t>
      </w:r>
      <w:r w:rsidR="00D82937">
        <w:rPr>
          <w:sz w:val="24"/>
          <w:szCs w:val="24"/>
        </w:rPr>
        <w:t xml:space="preserve"> </w:t>
      </w:r>
      <w:r w:rsidRPr="00B046D3">
        <w:rPr>
          <w:sz w:val="24"/>
          <w:szCs w:val="24"/>
        </w:rPr>
        <w:t>To engage in academic and industry interaction and research with other national and international institutions engaged in the study of business analytics</w:t>
      </w:r>
    </w:p>
    <w:p w14:paraId="6AE6BBE9" w14:textId="77777777" w:rsidR="00376ED4" w:rsidRPr="00B046D3" w:rsidRDefault="00376ED4" w:rsidP="00376ED4">
      <w:pPr>
        <w:ind w:left="1134" w:right="1134"/>
        <w:jc w:val="both"/>
        <w:rPr>
          <w:sz w:val="24"/>
          <w:szCs w:val="24"/>
        </w:rPr>
      </w:pPr>
    </w:p>
    <w:p w14:paraId="08EA2241" w14:textId="69EDAEA5" w:rsidR="00D22596" w:rsidRDefault="00D22596" w:rsidP="00376ED4">
      <w:pPr>
        <w:ind w:left="1134" w:right="1134"/>
        <w:jc w:val="both"/>
        <w:rPr>
          <w:sz w:val="24"/>
          <w:szCs w:val="24"/>
        </w:rPr>
      </w:pPr>
      <w:r w:rsidRPr="00B046D3">
        <w:rPr>
          <w:sz w:val="24"/>
          <w:szCs w:val="24"/>
        </w:rPr>
        <w:t>POO 3</w:t>
      </w:r>
      <w:r w:rsidR="00D82937">
        <w:rPr>
          <w:sz w:val="24"/>
          <w:szCs w:val="24"/>
        </w:rPr>
        <w:t xml:space="preserve"> </w:t>
      </w:r>
      <w:proofErr w:type="gramStart"/>
      <w:r w:rsidRPr="00B046D3">
        <w:rPr>
          <w:sz w:val="24"/>
          <w:szCs w:val="24"/>
        </w:rPr>
        <w:t>To</w:t>
      </w:r>
      <w:proofErr w:type="gramEnd"/>
      <w:r w:rsidRPr="00B046D3">
        <w:rPr>
          <w:sz w:val="24"/>
          <w:szCs w:val="24"/>
        </w:rPr>
        <w:t xml:space="preserve"> develop quality Research Papers, Publications and Case Studies in the area of Business Analytics</w:t>
      </w:r>
    </w:p>
    <w:p w14:paraId="5E51D6F7" w14:textId="77777777" w:rsidR="00376ED4" w:rsidRPr="00B046D3" w:rsidRDefault="00376ED4" w:rsidP="00376ED4">
      <w:pPr>
        <w:ind w:left="1134" w:right="1134"/>
        <w:jc w:val="both"/>
        <w:rPr>
          <w:sz w:val="24"/>
          <w:szCs w:val="24"/>
        </w:rPr>
      </w:pPr>
    </w:p>
    <w:p w14:paraId="037B9A48" w14:textId="77777777" w:rsidR="00376ED4" w:rsidRDefault="00D22596" w:rsidP="00376ED4">
      <w:pPr>
        <w:ind w:left="1134" w:right="1134"/>
        <w:jc w:val="both"/>
        <w:rPr>
          <w:sz w:val="24"/>
          <w:szCs w:val="24"/>
        </w:rPr>
      </w:pPr>
      <w:r w:rsidRPr="00B046D3">
        <w:rPr>
          <w:sz w:val="24"/>
          <w:szCs w:val="24"/>
        </w:rPr>
        <w:t>POO 4</w:t>
      </w:r>
      <w:r w:rsidR="00D82937">
        <w:rPr>
          <w:sz w:val="24"/>
          <w:szCs w:val="24"/>
        </w:rPr>
        <w:t xml:space="preserve"> </w:t>
      </w:r>
      <w:r w:rsidRPr="00B046D3">
        <w:rPr>
          <w:sz w:val="24"/>
          <w:szCs w:val="24"/>
        </w:rPr>
        <w:t>To attain national and international accreditation as a center of excellence in Business Analytics</w:t>
      </w:r>
    </w:p>
    <w:p w14:paraId="5301DFA0" w14:textId="77777777" w:rsidR="00376ED4" w:rsidRDefault="00376ED4" w:rsidP="00376ED4">
      <w:pPr>
        <w:ind w:left="1134" w:right="1134"/>
        <w:jc w:val="both"/>
        <w:rPr>
          <w:sz w:val="24"/>
          <w:szCs w:val="24"/>
        </w:rPr>
      </w:pPr>
    </w:p>
    <w:p w14:paraId="73A105E7" w14:textId="77777777" w:rsidR="00376ED4" w:rsidRDefault="00D22596" w:rsidP="00376ED4">
      <w:pPr>
        <w:ind w:left="1134" w:right="1134"/>
        <w:jc w:val="both"/>
        <w:rPr>
          <w:sz w:val="24"/>
          <w:szCs w:val="24"/>
        </w:rPr>
      </w:pPr>
      <w:r w:rsidRPr="00B046D3">
        <w:rPr>
          <w:sz w:val="24"/>
          <w:szCs w:val="24"/>
        </w:rPr>
        <w:t>POO 5</w:t>
      </w:r>
      <w:r w:rsidR="00D82937">
        <w:rPr>
          <w:sz w:val="24"/>
          <w:szCs w:val="24"/>
        </w:rPr>
        <w:t xml:space="preserve"> </w:t>
      </w:r>
      <w:proofErr w:type="gramStart"/>
      <w:r w:rsidRPr="00B046D3">
        <w:rPr>
          <w:sz w:val="24"/>
          <w:szCs w:val="24"/>
        </w:rPr>
        <w:t>To</w:t>
      </w:r>
      <w:proofErr w:type="gramEnd"/>
      <w:r w:rsidRPr="00B046D3">
        <w:rPr>
          <w:sz w:val="24"/>
          <w:szCs w:val="24"/>
        </w:rPr>
        <w:t xml:space="preserve"> constantly reinforce and display core values of the university and ethical conduct amongst students, faculty and staff</w:t>
      </w:r>
    </w:p>
    <w:p w14:paraId="6D7A9D6C" w14:textId="77777777" w:rsidR="00376ED4" w:rsidRDefault="00376ED4" w:rsidP="00376ED4">
      <w:pPr>
        <w:ind w:left="1134" w:right="1134"/>
        <w:jc w:val="both"/>
        <w:rPr>
          <w:sz w:val="24"/>
          <w:szCs w:val="24"/>
        </w:rPr>
      </w:pPr>
    </w:p>
    <w:p w14:paraId="49AF11E6" w14:textId="036C5161" w:rsidR="00D22596" w:rsidRPr="00B046D3" w:rsidRDefault="00D22596" w:rsidP="00376ED4">
      <w:pPr>
        <w:ind w:left="1134" w:right="1134"/>
        <w:jc w:val="both"/>
        <w:rPr>
          <w:sz w:val="24"/>
          <w:szCs w:val="24"/>
        </w:rPr>
      </w:pPr>
      <w:r w:rsidRPr="00B046D3">
        <w:rPr>
          <w:sz w:val="24"/>
          <w:szCs w:val="24"/>
        </w:rPr>
        <w:t>POO 6</w:t>
      </w:r>
      <w:r w:rsidR="00D82937">
        <w:rPr>
          <w:sz w:val="24"/>
          <w:szCs w:val="24"/>
        </w:rPr>
        <w:t xml:space="preserve"> </w:t>
      </w:r>
      <w:r w:rsidRPr="00B046D3">
        <w:rPr>
          <w:sz w:val="24"/>
          <w:szCs w:val="24"/>
        </w:rPr>
        <w:t>To encourage cultural diversity and a sense of social and environmental responsibility.</w:t>
      </w:r>
    </w:p>
    <w:p w14:paraId="67DD12A3" w14:textId="77777777" w:rsidR="00376ED4" w:rsidRDefault="00376ED4" w:rsidP="00D82937">
      <w:pPr>
        <w:spacing w:line="360" w:lineRule="auto"/>
        <w:ind w:left="1134" w:right="1134"/>
        <w:jc w:val="both"/>
        <w:rPr>
          <w:sz w:val="24"/>
          <w:szCs w:val="24"/>
        </w:rPr>
      </w:pPr>
    </w:p>
    <w:p w14:paraId="43053B2C" w14:textId="77777777" w:rsidR="00376ED4" w:rsidRDefault="00D22596" w:rsidP="00376ED4">
      <w:pPr>
        <w:spacing w:line="360" w:lineRule="auto"/>
        <w:ind w:left="1134" w:right="1134"/>
        <w:jc w:val="both"/>
        <w:rPr>
          <w:sz w:val="24"/>
          <w:szCs w:val="24"/>
        </w:rPr>
      </w:pPr>
      <w:r w:rsidRPr="00B046D3">
        <w:rPr>
          <w:sz w:val="24"/>
          <w:szCs w:val="24"/>
        </w:rPr>
        <w:t>POO 7</w:t>
      </w:r>
      <w:r w:rsidR="00D82937">
        <w:rPr>
          <w:sz w:val="24"/>
          <w:szCs w:val="24"/>
        </w:rPr>
        <w:t xml:space="preserve"> </w:t>
      </w:r>
      <w:r w:rsidRPr="00B046D3">
        <w:rPr>
          <w:sz w:val="24"/>
          <w:szCs w:val="24"/>
        </w:rPr>
        <w:t>To provide opportunities for international exposure to faculty and students.</w:t>
      </w:r>
    </w:p>
    <w:p w14:paraId="14236C3C" w14:textId="77777777" w:rsidR="00376ED4" w:rsidRDefault="00D22596" w:rsidP="00376ED4">
      <w:pPr>
        <w:ind w:left="1134" w:right="1134"/>
        <w:jc w:val="both"/>
        <w:rPr>
          <w:sz w:val="24"/>
          <w:szCs w:val="24"/>
        </w:rPr>
      </w:pPr>
      <w:r w:rsidRPr="00B046D3">
        <w:rPr>
          <w:sz w:val="24"/>
          <w:szCs w:val="24"/>
        </w:rPr>
        <w:t>POO 8</w:t>
      </w:r>
      <w:r w:rsidR="00D82937">
        <w:rPr>
          <w:sz w:val="24"/>
          <w:szCs w:val="24"/>
        </w:rPr>
        <w:t xml:space="preserve"> </w:t>
      </w:r>
      <w:r w:rsidRPr="00B046D3">
        <w:rPr>
          <w:sz w:val="24"/>
          <w:szCs w:val="24"/>
        </w:rPr>
        <w:t>To set internal systems and processes for continual improvement and aim to attain national and international accreditations and rankings.</w:t>
      </w:r>
    </w:p>
    <w:p w14:paraId="38CF79CE" w14:textId="77777777" w:rsidR="00376ED4" w:rsidRDefault="00376ED4" w:rsidP="00376ED4">
      <w:pPr>
        <w:ind w:left="1134" w:right="1134"/>
        <w:jc w:val="both"/>
        <w:rPr>
          <w:sz w:val="24"/>
          <w:szCs w:val="24"/>
        </w:rPr>
      </w:pPr>
    </w:p>
    <w:p w14:paraId="73BCBBBC" w14:textId="77777777" w:rsidR="00376ED4" w:rsidRDefault="00D22596" w:rsidP="00376ED4">
      <w:pPr>
        <w:ind w:left="1134" w:right="1134"/>
        <w:jc w:val="both"/>
        <w:rPr>
          <w:sz w:val="24"/>
          <w:szCs w:val="24"/>
        </w:rPr>
      </w:pPr>
      <w:r w:rsidRPr="00B046D3">
        <w:rPr>
          <w:sz w:val="24"/>
          <w:szCs w:val="24"/>
        </w:rPr>
        <w:t>POO 9</w:t>
      </w:r>
      <w:r w:rsidR="00D82937">
        <w:rPr>
          <w:sz w:val="24"/>
          <w:szCs w:val="24"/>
        </w:rPr>
        <w:t xml:space="preserve"> </w:t>
      </w:r>
      <w:r w:rsidRPr="00B046D3">
        <w:rPr>
          <w:sz w:val="24"/>
          <w:szCs w:val="24"/>
        </w:rPr>
        <w:t>To develop industry relevant knowledge and skills for placing desirous students in domestic and global organizations in niche portfolios</w:t>
      </w:r>
    </w:p>
    <w:p w14:paraId="4F4555F9" w14:textId="77777777" w:rsidR="00376ED4" w:rsidRDefault="00376ED4" w:rsidP="00376ED4">
      <w:pPr>
        <w:ind w:left="1134" w:right="1134"/>
        <w:jc w:val="both"/>
        <w:rPr>
          <w:sz w:val="24"/>
          <w:szCs w:val="24"/>
        </w:rPr>
      </w:pPr>
    </w:p>
    <w:p w14:paraId="3186D337" w14:textId="77777777" w:rsidR="00376ED4" w:rsidRDefault="00D22596" w:rsidP="00376ED4">
      <w:pPr>
        <w:ind w:left="1134" w:right="1134"/>
        <w:jc w:val="both"/>
        <w:rPr>
          <w:sz w:val="24"/>
          <w:szCs w:val="24"/>
        </w:rPr>
      </w:pPr>
      <w:r w:rsidRPr="00B046D3">
        <w:rPr>
          <w:sz w:val="24"/>
          <w:szCs w:val="24"/>
        </w:rPr>
        <w:t>POO 10</w:t>
      </w:r>
      <w:r w:rsidR="00D82937">
        <w:rPr>
          <w:sz w:val="24"/>
          <w:szCs w:val="24"/>
        </w:rPr>
        <w:t xml:space="preserve"> </w:t>
      </w:r>
      <w:r w:rsidRPr="00B046D3">
        <w:rPr>
          <w:sz w:val="24"/>
          <w:szCs w:val="24"/>
        </w:rPr>
        <w:t>To encourage and enable technical support to students to start their own ventures.</w:t>
      </w:r>
    </w:p>
    <w:p w14:paraId="69DFF29E" w14:textId="77777777" w:rsidR="00376ED4" w:rsidRDefault="00376ED4" w:rsidP="00376ED4">
      <w:pPr>
        <w:ind w:left="1134" w:right="1134"/>
        <w:jc w:val="both"/>
        <w:rPr>
          <w:sz w:val="24"/>
          <w:szCs w:val="24"/>
        </w:rPr>
      </w:pPr>
    </w:p>
    <w:p w14:paraId="2FB862F8" w14:textId="1C61AABE" w:rsidR="00D22596" w:rsidRDefault="00D22596" w:rsidP="00376ED4">
      <w:pPr>
        <w:ind w:left="1134" w:right="1134"/>
        <w:jc w:val="both"/>
        <w:rPr>
          <w:sz w:val="24"/>
          <w:szCs w:val="24"/>
        </w:rPr>
      </w:pPr>
      <w:r w:rsidRPr="00B046D3">
        <w:rPr>
          <w:sz w:val="24"/>
          <w:szCs w:val="24"/>
        </w:rPr>
        <w:t>POO 11To ensure total transparency in academic delivery and evaluation for satisfaction of all stakeholders</w:t>
      </w:r>
    </w:p>
    <w:p w14:paraId="73AE8D45" w14:textId="77777777" w:rsidR="00D82937" w:rsidRPr="00B046D3" w:rsidRDefault="00D82937" w:rsidP="00D82937">
      <w:pPr>
        <w:ind w:left="1134" w:right="1134"/>
        <w:jc w:val="both"/>
        <w:rPr>
          <w:sz w:val="24"/>
          <w:szCs w:val="24"/>
        </w:rPr>
      </w:pPr>
    </w:p>
    <w:p w14:paraId="4FB98D5F" w14:textId="537166CF" w:rsidR="00D22596" w:rsidRDefault="00D22596" w:rsidP="00D82937">
      <w:pPr>
        <w:ind w:left="1134" w:right="1134"/>
        <w:jc w:val="both"/>
        <w:rPr>
          <w:sz w:val="24"/>
          <w:szCs w:val="24"/>
        </w:rPr>
      </w:pPr>
      <w:r w:rsidRPr="00B046D3">
        <w:rPr>
          <w:sz w:val="24"/>
          <w:szCs w:val="24"/>
        </w:rPr>
        <w:t>POO 12</w:t>
      </w:r>
      <w:r w:rsidR="00D82937">
        <w:rPr>
          <w:sz w:val="24"/>
          <w:szCs w:val="24"/>
        </w:rPr>
        <w:t xml:space="preserve"> </w:t>
      </w:r>
      <w:r w:rsidRPr="00B046D3">
        <w:rPr>
          <w:sz w:val="24"/>
          <w:szCs w:val="24"/>
        </w:rPr>
        <w:t>Encourage participation in all co-curricular activities by all students, irrespective of displayed talent</w:t>
      </w:r>
    </w:p>
    <w:p w14:paraId="4081F74E" w14:textId="77777777" w:rsidR="00D82937" w:rsidRPr="00B046D3" w:rsidRDefault="00D82937" w:rsidP="00D82937">
      <w:pPr>
        <w:ind w:left="1134" w:right="1134"/>
        <w:jc w:val="both"/>
        <w:rPr>
          <w:sz w:val="24"/>
          <w:szCs w:val="24"/>
        </w:rPr>
      </w:pPr>
    </w:p>
    <w:p w14:paraId="167D5FAD" w14:textId="6CB1FE4E" w:rsidR="00D22596" w:rsidRDefault="00D22596" w:rsidP="00D82937">
      <w:pPr>
        <w:ind w:left="1134" w:right="1134"/>
        <w:jc w:val="both"/>
        <w:rPr>
          <w:b/>
          <w:sz w:val="24"/>
        </w:rPr>
      </w:pPr>
      <w:r w:rsidRPr="00B046D3">
        <w:rPr>
          <w:sz w:val="24"/>
          <w:szCs w:val="24"/>
        </w:rPr>
        <w:lastRenderedPageBreak/>
        <w:t>POO 13</w:t>
      </w:r>
      <w:r w:rsidR="00D82937">
        <w:rPr>
          <w:sz w:val="24"/>
          <w:szCs w:val="24"/>
        </w:rPr>
        <w:t xml:space="preserve"> </w:t>
      </w:r>
      <w:r w:rsidRPr="00B046D3">
        <w:rPr>
          <w:sz w:val="24"/>
          <w:szCs w:val="24"/>
        </w:rPr>
        <w:t>Identify and counsel weak students by the middle of each semester and arrange facilitation to help in qualifying</w:t>
      </w:r>
    </w:p>
    <w:p w14:paraId="3B229A5E" w14:textId="77777777" w:rsidR="00D22596" w:rsidRDefault="00D22596">
      <w:pPr>
        <w:spacing w:before="90"/>
        <w:ind w:right="1037"/>
        <w:jc w:val="right"/>
        <w:rPr>
          <w:b/>
          <w:sz w:val="24"/>
        </w:rPr>
      </w:pPr>
    </w:p>
    <w:p w14:paraId="0F2C577F" w14:textId="77777777" w:rsidR="00376ED4" w:rsidRPr="00123B7F" w:rsidRDefault="00376ED4" w:rsidP="00376ED4">
      <w:pPr>
        <w:spacing w:line="360" w:lineRule="auto"/>
        <w:rPr>
          <w:b/>
          <w:sz w:val="24"/>
          <w:szCs w:val="24"/>
        </w:rPr>
      </w:pPr>
      <w:r>
        <w:rPr>
          <w:b/>
          <w:sz w:val="24"/>
        </w:rPr>
        <w:tab/>
      </w:r>
      <w:r>
        <w:rPr>
          <w:b/>
          <w:sz w:val="24"/>
        </w:rPr>
        <w:tab/>
      </w:r>
      <w:r w:rsidRPr="00123B7F">
        <w:rPr>
          <w:b/>
          <w:sz w:val="24"/>
          <w:szCs w:val="24"/>
        </w:rPr>
        <w:t>Programme Structure as per prescribed programme framework</w:t>
      </w:r>
    </w:p>
    <w:tbl>
      <w:tblPr>
        <w:tblStyle w:val="TableGrid"/>
        <w:tblW w:w="9639" w:type="dxa"/>
        <w:tblInd w:w="959" w:type="dxa"/>
        <w:tblLayout w:type="fixed"/>
        <w:tblLook w:val="04A0" w:firstRow="1" w:lastRow="0" w:firstColumn="1" w:lastColumn="0" w:noHBand="0" w:noVBand="1"/>
      </w:tblPr>
      <w:tblGrid>
        <w:gridCol w:w="1417"/>
        <w:gridCol w:w="2268"/>
        <w:gridCol w:w="1584"/>
        <w:gridCol w:w="630"/>
        <w:gridCol w:w="630"/>
        <w:gridCol w:w="1260"/>
        <w:gridCol w:w="1850"/>
      </w:tblGrid>
      <w:tr w:rsidR="00376ED4" w:rsidRPr="00123B7F" w14:paraId="3A841631" w14:textId="77777777" w:rsidTr="00376ED4">
        <w:trPr>
          <w:trHeight w:val="293"/>
        </w:trPr>
        <w:tc>
          <w:tcPr>
            <w:tcW w:w="9639" w:type="dxa"/>
            <w:gridSpan w:val="7"/>
            <w:shd w:val="clear" w:color="auto" w:fill="BFBFBF" w:themeFill="background1" w:themeFillShade="BF"/>
            <w:vAlign w:val="center"/>
          </w:tcPr>
          <w:p w14:paraId="332556EA" w14:textId="77777777" w:rsidR="00376ED4" w:rsidRPr="00123B7F" w:rsidRDefault="00376ED4" w:rsidP="00173AA0">
            <w:pPr>
              <w:jc w:val="center"/>
              <w:rPr>
                <w:b/>
                <w:sz w:val="24"/>
                <w:szCs w:val="24"/>
              </w:rPr>
            </w:pPr>
            <w:r w:rsidRPr="00123B7F">
              <w:rPr>
                <w:b/>
                <w:sz w:val="24"/>
                <w:szCs w:val="24"/>
              </w:rPr>
              <w:t>Semester I</w:t>
            </w:r>
          </w:p>
        </w:tc>
      </w:tr>
      <w:tr w:rsidR="00376ED4" w:rsidRPr="00123B7F" w14:paraId="31796F0E" w14:textId="77777777" w:rsidTr="00376ED4">
        <w:trPr>
          <w:trHeight w:val="257"/>
        </w:trPr>
        <w:tc>
          <w:tcPr>
            <w:tcW w:w="1417" w:type="dxa"/>
            <w:shd w:val="clear" w:color="auto" w:fill="BFBFBF" w:themeFill="background1" w:themeFillShade="BF"/>
            <w:vAlign w:val="center"/>
          </w:tcPr>
          <w:p w14:paraId="78541EB4" w14:textId="77777777" w:rsidR="00376ED4" w:rsidRPr="00123B7F" w:rsidRDefault="00376ED4" w:rsidP="00173AA0">
            <w:pPr>
              <w:jc w:val="center"/>
              <w:rPr>
                <w:b/>
                <w:sz w:val="24"/>
                <w:szCs w:val="24"/>
              </w:rPr>
            </w:pPr>
            <w:r w:rsidRPr="00123B7F">
              <w:rPr>
                <w:b/>
                <w:sz w:val="24"/>
                <w:szCs w:val="24"/>
              </w:rPr>
              <w:t>Course Code</w:t>
            </w:r>
          </w:p>
        </w:tc>
        <w:tc>
          <w:tcPr>
            <w:tcW w:w="2268" w:type="dxa"/>
            <w:shd w:val="clear" w:color="auto" w:fill="BFBFBF" w:themeFill="background1" w:themeFillShade="BF"/>
            <w:vAlign w:val="center"/>
          </w:tcPr>
          <w:p w14:paraId="4E2AD57A" w14:textId="77777777" w:rsidR="00376ED4" w:rsidRPr="00123B7F" w:rsidRDefault="00376ED4" w:rsidP="00173AA0">
            <w:pPr>
              <w:jc w:val="center"/>
              <w:rPr>
                <w:b/>
                <w:sz w:val="24"/>
                <w:szCs w:val="24"/>
              </w:rPr>
            </w:pPr>
            <w:r w:rsidRPr="00123B7F">
              <w:rPr>
                <w:b/>
                <w:sz w:val="24"/>
                <w:szCs w:val="24"/>
              </w:rPr>
              <w:t>Course Title</w:t>
            </w:r>
          </w:p>
        </w:tc>
        <w:tc>
          <w:tcPr>
            <w:tcW w:w="1584" w:type="dxa"/>
            <w:shd w:val="clear" w:color="auto" w:fill="BFBFBF" w:themeFill="background1" w:themeFillShade="BF"/>
            <w:vAlign w:val="center"/>
          </w:tcPr>
          <w:p w14:paraId="5C4C8D59" w14:textId="77777777" w:rsidR="00376ED4" w:rsidRPr="00123B7F" w:rsidRDefault="00376ED4" w:rsidP="00173AA0">
            <w:pPr>
              <w:jc w:val="center"/>
              <w:rPr>
                <w:b/>
                <w:sz w:val="24"/>
                <w:szCs w:val="24"/>
              </w:rPr>
            </w:pPr>
            <w:r w:rsidRPr="00123B7F">
              <w:rPr>
                <w:b/>
                <w:sz w:val="24"/>
                <w:szCs w:val="24"/>
              </w:rPr>
              <w:t>Course Type</w:t>
            </w:r>
          </w:p>
        </w:tc>
        <w:tc>
          <w:tcPr>
            <w:tcW w:w="2520" w:type="dxa"/>
            <w:gridSpan w:val="3"/>
            <w:shd w:val="clear" w:color="auto" w:fill="BFBFBF" w:themeFill="background1" w:themeFillShade="BF"/>
            <w:vAlign w:val="center"/>
          </w:tcPr>
          <w:p w14:paraId="7FD77BF9" w14:textId="77777777" w:rsidR="00376ED4" w:rsidRPr="00123B7F" w:rsidRDefault="00376ED4" w:rsidP="00173AA0">
            <w:pPr>
              <w:jc w:val="center"/>
              <w:rPr>
                <w:b/>
                <w:sz w:val="24"/>
                <w:szCs w:val="24"/>
              </w:rPr>
            </w:pPr>
            <w:r w:rsidRPr="00123B7F">
              <w:rPr>
                <w:b/>
                <w:sz w:val="24"/>
                <w:szCs w:val="24"/>
              </w:rPr>
              <w:t>Credit</w:t>
            </w:r>
          </w:p>
        </w:tc>
        <w:tc>
          <w:tcPr>
            <w:tcW w:w="1850" w:type="dxa"/>
            <w:shd w:val="clear" w:color="auto" w:fill="BFBFBF" w:themeFill="background1" w:themeFillShade="BF"/>
            <w:vAlign w:val="center"/>
          </w:tcPr>
          <w:p w14:paraId="08BC0E33" w14:textId="77777777" w:rsidR="00376ED4" w:rsidRPr="00123B7F" w:rsidRDefault="00376ED4" w:rsidP="00173AA0">
            <w:pPr>
              <w:jc w:val="center"/>
              <w:rPr>
                <w:b/>
                <w:sz w:val="24"/>
                <w:szCs w:val="24"/>
              </w:rPr>
            </w:pPr>
            <w:r w:rsidRPr="00123B7F">
              <w:rPr>
                <w:b/>
                <w:sz w:val="24"/>
                <w:szCs w:val="24"/>
              </w:rPr>
              <w:t>Credit Units</w:t>
            </w:r>
          </w:p>
        </w:tc>
      </w:tr>
      <w:tr w:rsidR="00376ED4" w:rsidRPr="00123B7F" w14:paraId="3FE90AF6" w14:textId="77777777" w:rsidTr="00376ED4">
        <w:trPr>
          <w:trHeight w:val="122"/>
        </w:trPr>
        <w:tc>
          <w:tcPr>
            <w:tcW w:w="1417" w:type="dxa"/>
          </w:tcPr>
          <w:p w14:paraId="1AA62C3A" w14:textId="77777777" w:rsidR="00376ED4" w:rsidRPr="00123B7F" w:rsidRDefault="00376ED4" w:rsidP="00173AA0">
            <w:pPr>
              <w:rPr>
                <w:sz w:val="24"/>
                <w:szCs w:val="24"/>
              </w:rPr>
            </w:pPr>
          </w:p>
        </w:tc>
        <w:tc>
          <w:tcPr>
            <w:tcW w:w="2268" w:type="dxa"/>
          </w:tcPr>
          <w:p w14:paraId="73FB7320" w14:textId="77777777" w:rsidR="00376ED4" w:rsidRPr="00123B7F" w:rsidRDefault="00376ED4" w:rsidP="00173AA0">
            <w:pPr>
              <w:rPr>
                <w:sz w:val="24"/>
                <w:szCs w:val="24"/>
              </w:rPr>
            </w:pPr>
          </w:p>
        </w:tc>
        <w:tc>
          <w:tcPr>
            <w:tcW w:w="1584" w:type="dxa"/>
          </w:tcPr>
          <w:p w14:paraId="107C8C76" w14:textId="77777777" w:rsidR="00376ED4" w:rsidRPr="00123B7F" w:rsidRDefault="00376ED4" w:rsidP="00173AA0">
            <w:pPr>
              <w:rPr>
                <w:sz w:val="24"/>
                <w:szCs w:val="24"/>
              </w:rPr>
            </w:pPr>
          </w:p>
        </w:tc>
        <w:tc>
          <w:tcPr>
            <w:tcW w:w="630" w:type="dxa"/>
          </w:tcPr>
          <w:p w14:paraId="15254BD5" w14:textId="77777777" w:rsidR="00376ED4" w:rsidRPr="00123B7F" w:rsidRDefault="00376ED4" w:rsidP="00173AA0">
            <w:pPr>
              <w:jc w:val="center"/>
              <w:rPr>
                <w:b/>
                <w:sz w:val="24"/>
                <w:szCs w:val="24"/>
              </w:rPr>
            </w:pPr>
            <w:r w:rsidRPr="00123B7F">
              <w:rPr>
                <w:b/>
                <w:sz w:val="24"/>
                <w:szCs w:val="24"/>
              </w:rPr>
              <w:t>L</w:t>
            </w:r>
          </w:p>
        </w:tc>
        <w:tc>
          <w:tcPr>
            <w:tcW w:w="630" w:type="dxa"/>
          </w:tcPr>
          <w:p w14:paraId="52DAF05C" w14:textId="77777777" w:rsidR="00376ED4" w:rsidRPr="00123B7F" w:rsidRDefault="00376ED4" w:rsidP="00173AA0">
            <w:pPr>
              <w:jc w:val="center"/>
              <w:rPr>
                <w:b/>
                <w:sz w:val="24"/>
                <w:szCs w:val="24"/>
              </w:rPr>
            </w:pPr>
            <w:r w:rsidRPr="00123B7F">
              <w:rPr>
                <w:b/>
                <w:sz w:val="24"/>
                <w:szCs w:val="24"/>
              </w:rPr>
              <w:t>T</w:t>
            </w:r>
          </w:p>
        </w:tc>
        <w:tc>
          <w:tcPr>
            <w:tcW w:w="1260" w:type="dxa"/>
          </w:tcPr>
          <w:p w14:paraId="3443EC4A" w14:textId="77777777" w:rsidR="00376ED4" w:rsidRPr="00123B7F" w:rsidRDefault="00376ED4" w:rsidP="00173AA0">
            <w:pPr>
              <w:jc w:val="center"/>
              <w:rPr>
                <w:b/>
                <w:sz w:val="24"/>
                <w:szCs w:val="24"/>
              </w:rPr>
            </w:pPr>
            <w:r w:rsidRPr="00123B7F">
              <w:rPr>
                <w:b/>
                <w:sz w:val="24"/>
                <w:szCs w:val="24"/>
              </w:rPr>
              <w:t>P/S/FW</w:t>
            </w:r>
          </w:p>
        </w:tc>
        <w:tc>
          <w:tcPr>
            <w:tcW w:w="1850" w:type="dxa"/>
          </w:tcPr>
          <w:p w14:paraId="2CCC97D1" w14:textId="77777777" w:rsidR="00376ED4" w:rsidRPr="00123B7F" w:rsidRDefault="00376ED4" w:rsidP="00173AA0">
            <w:pPr>
              <w:jc w:val="center"/>
            </w:pPr>
          </w:p>
        </w:tc>
      </w:tr>
      <w:tr w:rsidR="00376ED4" w:rsidRPr="00123B7F" w14:paraId="27C3AA5F" w14:textId="77777777" w:rsidTr="00376ED4">
        <w:trPr>
          <w:trHeight w:val="275"/>
        </w:trPr>
        <w:tc>
          <w:tcPr>
            <w:tcW w:w="1417" w:type="dxa"/>
            <w:hideMark/>
          </w:tcPr>
          <w:p w14:paraId="6A5657A1" w14:textId="77777777" w:rsidR="00376ED4" w:rsidRPr="00123B7F" w:rsidRDefault="00376ED4" w:rsidP="00173AA0">
            <w:pPr>
              <w:rPr>
                <w:sz w:val="24"/>
                <w:szCs w:val="24"/>
              </w:rPr>
            </w:pPr>
            <w:r w:rsidRPr="00123B7F">
              <w:rPr>
                <w:sz w:val="24"/>
                <w:szCs w:val="24"/>
              </w:rPr>
              <w:t>HR601</w:t>
            </w:r>
          </w:p>
        </w:tc>
        <w:tc>
          <w:tcPr>
            <w:tcW w:w="2268" w:type="dxa"/>
            <w:hideMark/>
          </w:tcPr>
          <w:p w14:paraId="0D6CBAA5" w14:textId="77777777" w:rsidR="00376ED4" w:rsidRPr="00123B7F" w:rsidRDefault="00376ED4" w:rsidP="00173AA0">
            <w:pPr>
              <w:rPr>
                <w:sz w:val="24"/>
                <w:szCs w:val="24"/>
              </w:rPr>
            </w:pPr>
            <w:r w:rsidRPr="00123B7F">
              <w:rPr>
                <w:sz w:val="24"/>
                <w:szCs w:val="24"/>
              </w:rPr>
              <w:t>Organizational Behavior</w:t>
            </w:r>
          </w:p>
        </w:tc>
        <w:tc>
          <w:tcPr>
            <w:tcW w:w="1584" w:type="dxa"/>
            <w:hideMark/>
          </w:tcPr>
          <w:p w14:paraId="1F4108C9" w14:textId="77777777" w:rsidR="00376ED4" w:rsidRPr="00123B7F" w:rsidRDefault="00376ED4" w:rsidP="00173AA0">
            <w:pPr>
              <w:rPr>
                <w:sz w:val="24"/>
                <w:szCs w:val="24"/>
              </w:rPr>
            </w:pPr>
            <w:r w:rsidRPr="00123B7F">
              <w:rPr>
                <w:sz w:val="24"/>
                <w:szCs w:val="24"/>
              </w:rPr>
              <w:t>Core Courses</w:t>
            </w:r>
          </w:p>
        </w:tc>
        <w:tc>
          <w:tcPr>
            <w:tcW w:w="630" w:type="dxa"/>
            <w:hideMark/>
          </w:tcPr>
          <w:p w14:paraId="1CFACD61" w14:textId="77777777" w:rsidR="00376ED4" w:rsidRPr="00123B7F" w:rsidRDefault="00376ED4" w:rsidP="00173AA0">
            <w:pPr>
              <w:rPr>
                <w:sz w:val="24"/>
                <w:szCs w:val="24"/>
              </w:rPr>
            </w:pPr>
            <w:r w:rsidRPr="00123B7F">
              <w:rPr>
                <w:sz w:val="24"/>
                <w:szCs w:val="24"/>
              </w:rPr>
              <w:t>2</w:t>
            </w:r>
          </w:p>
        </w:tc>
        <w:tc>
          <w:tcPr>
            <w:tcW w:w="630" w:type="dxa"/>
            <w:hideMark/>
          </w:tcPr>
          <w:p w14:paraId="5CA5CB38" w14:textId="77777777" w:rsidR="00376ED4" w:rsidRPr="00123B7F" w:rsidRDefault="00376ED4" w:rsidP="00173AA0">
            <w:pPr>
              <w:rPr>
                <w:sz w:val="24"/>
                <w:szCs w:val="24"/>
              </w:rPr>
            </w:pPr>
            <w:r w:rsidRPr="00123B7F">
              <w:rPr>
                <w:sz w:val="24"/>
                <w:szCs w:val="24"/>
              </w:rPr>
              <w:t>0</w:t>
            </w:r>
          </w:p>
        </w:tc>
        <w:tc>
          <w:tcPr>
            <w:tcW w:w="1260" w:type="dxa"/>
            <w:hideMark/>
          </w:tcPr>
          <w:p w14:paraId="5F71FA09" w14:textId="77777777" w:rsidR="00376ED4" w:rsidRPr="00123B7F" w:rsidRDefault="00376ED4" w:rsidP="00173AA0">
            <w:pPr>
              <w:rPr>
                <w:sz w:val="24"/>
                <w:szCs w:val="24"/>
              </w:rPr>
            </w:pPr>
            <w:r>
              <w:rPr>
                <w:sz w:val="24"/>
                <w:szCs w:val="24"/>
              </w:rPr>
              <w:t>2</w:t>
            </w:r>
          </w:p>
        </w:tc>
        <w:tc>
          <w:tcPr>
            <w:tcW w:w="1850" w:type="dxa"/>
            <w:hideMark/>
          </w:tcPr>
          <w:p w14:paraId="32920B2E" w14:textId="77777777" w:rsidR="00376ED4" w:rsidRPr="00123B7F" w:rsidRDefault="00376ED4" w:rsidP="00173AA0">
            <w:pPr>
              <w:rPr>
                <w:sz w:val="24"/>
                <w:szCs w:val="24"/>
              </w:rPr>
            </w:pPr>
            <w:r>
              <w:rPr>
                <w:sz w:val="24"/>
                <w:szCs w:val="24"/>
              </w:rPr>
              <w:t>3</w:t>
            </w:r>
          </w:p>
        </w:tc>
      </w:tr>
      <w:tr w:rsidR="00376ED4" w:rsidRPr="00123B7F" w14:paraId="343325DB" w14:textId="77777777" w:rsidTr="00376ED4">
        <w:trPr>
          <w:trHeight w:val="275"/>
        </w:trPr>
        <w:tc>
          <w:tcPr>
            <w:tcW w:w="1417" w:type="dxa"/>
            <w:hideMark/>
          </w:tcPr>
          <w:p w14:paraId="186BBD01" w14:textId="77777777" w:rsidR="00376ED4" w:rsidRPr="00123B7F" w:rsidRDefault="00376ED4" w:rsidP="00173AA0">
            <w:pPr>
              <w:rPr>
                <w:sz w:val="24"/>
                <w:szCs w:val="24"/>
              </w:rPr>
            </w:pPr>
            <w:r w:rsidRPr="00123B7F">
              <w:rPr>
                <w:sz w:val="24"/>
                <w:szCs w:val="24"/>
              </w:rPr>
              <w:t>ECON605</w:t>
            </w:r>
          </w:p>
        </w:tc>
        <w:tc>
          <w:tcPr>
            <w:tcW w:w="2268" w:type="dxa"/>
            <w:hideMark/>
          </w:tcPr>
          <w:p w14:paraId="783E9591" w14:textId="77777777" w:rsidR="00376ED4" w:rsidRPr="00123B7F" w:rsidRDefault="00376ED4" w:rsidP="00173AA0">
            <w:pPr>
              <w:rPr>
                <w:sz w:val="24"/>
                <w:szCs w:val="24"/>
              </w:rPr>
            </w:pPr>
            <w:r w:rsidRPr="00123B7F">
              <w:rPr>
                <w:sz w:val="24"/>
                <w:szCs w:val="24"/>
              </w:rPr>
              <w:t>Managerial Economics</w:t>
            </w:r>
          </w:p>
        </w:tc>
        <w:tc>
          <w:tcPr>
            <w:tcW w:w="1584" w:type="dxa"/>
            <w:hideMark/>
          </w:tcPr>
          <w:p w14:paraId="13FCE373" w14:textId="77777777" w:rsidR="00376ED4" w:rsidRPr="00123B7F" w:rsidRDefault="00376ED4" w:rsidP="00173AA0">
            <w:pPr>
              <w:rPr>
                <w:sz w:val="24"/>
                <w:szCs w:val="24"/>
              </w:rPr>
            </w:pPr>
            <w:r w:rsidRPr="00123B7F">
              <w:rPr>
                <w:sz w:val="24"/>
                <w:szCs w:val="24"/>
              </w:rPr>
              <w:t>Core Courses</w:t>
            </w:r>
          </w:p>
        </w:tc>
        <w:tc>
          <w:tcPr>
            <w:tcW w:w="630" w:type="dxa"/>
            <w:hideMark/>
          </w:tcPr>
          <w:p w14:paraId="67AE6B59" w14:textId="77777777" w:rsidR="00376ED4" w:rsidRPr="00123B7F" w:rsidRDefault="00376ED4" w:rsidP="00173AA0">
            <w:pPr>
              <w:rPr>
                <w:sz w:val="24"/>
                <w:szCs w:val="24"/>
              </w:rPr>
            </w:pPr>
            <w:r>
              <w:rPr>
                <w:sz w:val="24"/>
                <w:szCs w:val="24"/>
              </w:rPr>
              <w:t>2</w:t>
            </w:r>
          </w:p>
        </w:tc>
        <w:tc>
          <w:tcPr>
            <w:tcW w:w="630" w:type="dxa"/>
            <w:hideMark/>
          </w:tcPr>
          <w:p w14:paraId="2959147E" w14:textId="77777777" w:rsidR="00376ED4" w:rsidRPr="00123B7F" w:rsidRDefault="00376ED4" w:rsidP="00173AA0">
            <w:pPr>
              <w:rPr>
                <w:sz w:val="24"/>
                <w:szCs w:val="24"/>
              </w:rPr>
            </w:pPr>
            <w:r w:rsidRPr="00123B7F">
              <w:rPr>
                <w:sz w:val="24"/>
                <w:szCs w:val="24"/>
              </w:rPr>
              <w:t>0</w:t>
            </w:r>
          </w:p>
        </w:tc>
        <w:tc>
          <w:tcPr>
            <w:tcW w:w="1260" w:type="dxa"/>
            <w:hideMark/>
          </w:tcPr>
          <w:p w14:paraId="5973F379" w14:textId="77777777" w:rsidR="00376ED4" w:rsidRPr="00123B7F" w:rsidRDefault="00376ED4" w:rsidP="00173AA0">
            <w:pPr>
              <w:rPr>
                <w:sz w:val="24"/>
                <w:szCs w:val="24"/>
              </w:rPr>
            </w:pPr>
            <w:r>
              <w:rPr>
                <w:sz w:val="24"/>
                <w:szCs w:val="24"/>
              </w:rPr>
              <w:t>2</w:t>
            </w:r>
          </w:p>
        </w:tc>
        <w:tc>
          <w:tcPr>
            <w:tcW w:w="1850" w:type="dxa"/>
            <w:hideMark/>
          </w:tcPr>
          <w:p w14:paraId="505050A8" w14:textId="77777777" w:rsidR="00376ED4" w:rsidRPr="00123B7F" w:rsidRDefault="00376ED4" w:rsidP="00173AA0">
            <w:pPr>
              <w:rPr>
                <w:sz w:val="24"/>
                <w:szCs w:val="24"/>
              </w:rPr>
            </w:pPr>
            <w:r w:rsidRPr="00123B7F">
              <w:rPr>
                <w:sz w:val="24"/>
                <w:szCs w:val="24"/>
              </w:rPr>
              <w:t>3</w:t>
            </w:r>
          </w:p>
        </w:tc>
      </w:tr>
      <w:tr w:rsidR="00376ED4" w:rsidRPr="00123B7F" w14:paraId="5A95B61B" w14:textId="77777777" w:rsidTr="00376ED4">
        <w:trPr>
          <w:trHeight w:val="275"/>
        </w:trPr>
        <w:tc>
          <w:tcPr>
            <w:tcW w:w="1417" w:type="dxa"/>
          </w:tcPr>
          <w:p w14:paraId="294020D2" w14:textId="77777777" w:rsidR="00376ED4" w:rsidRPr="00123B7F" w:rsidRDefault="00376ED4" w:rsidP="00173AA0">
            <w:pPr>
              <w:rPr>
                <w:sz w:val="24"/>
                <w:szCs w:val="24"/>
              </w:rPr>
            </w:pPr>
            <w:r>
              <w:rPr>
                <w:sz w:val="24"/>
                <w:szCs w:val="24"/>
              </w:rPr>
              <w:t>CSIT648</w:t>
            </w:r>
          </w:p>
        </w:tc>
        <w:tc>
          <w:tcPr>
            <w:tcW w:w="2268" w:type="dxa"/>
          </w:tcPr>
          <w:p w14:paraId="1C37DF19" w14:textId="77777777" w:rsidR="00376ED4" w:rsidRPr="00123B7F" w:rsidRDefault="00376ED4" w:rsidP="00173AA0">
            <w:pPr>
              <w:rPr>
                <w:sz w:val="24"/>
                <w:szCs w:val="24"/>
              </w:rPr>
            </w:pPr>
            <w:r w:rsidRPr="003777E5">
              <w:rPr>
                <w:sz w:val="24"/>
                <w:szCs w:val="24"/>
              </w:rPr>
              <w:t>Applications of Disruptive Technologies in Business</w:t>
            </w:r>
          </w:p>
        </w:tc>
        <w:tc>
          <w:tcPr>
            <w:tcW w:w="1584" w:type="dxa"/>
          </w:tcPr>
          <w:p w14:paraId="26768E83" w14:textId="77777777" w:rsidR="00376ED4" w:rsidRPr="00123B7F" w:rsidRDefault="00376ED4" w:rsidP="00173AA0">
            <w:pPr>
              <w:rPr>
                <w:sz w:val="24"/>
                <w:szCs w:val="24"/>
              </w:rPr>
            </w:pPr>
            <w:r w:rsidRPr="00123B7F">
              <w:rPr>
                <w:sz w:val="24"/>
                <w:szCs w:val="24"/>
              </w:rPr>
              <w:t>Core Courses</w:t>
            </w:r>
          </w:p>
        </w:tc>
        <w:tc>
          <w:tcPr>
            <w:tcW w:w="630" w:type="dxa"/>
          </w:tcPr>
          <w:p w14:paraId="2D45F58F" w14:textId="77777777" w:rsidR="00376ED4" w:rsidRPr="00123B7F" w:rsidRDefault="00376ED4" w:rsidP="00173AA0">
            <w:pPr>
              <w:rPr>
                <w:sz w:val="24"/>
                <w:szCs w:val="24"/>
              </w:rPr>
            </w:pPr>
            <w:r>
              <w:rPr>
                <w:sz w:val="24"/>
                <w:szCs w:val="24"/>
              </w:rPr>
              <w:t>2</w:t>
            </w:r>
          </w:p>
        </w:tc>
        <w:tc>
          <w:tcPr>
            <w:tcW w:w="630" w:type="dxa"/>
          </w:tcPr>
          <w:p w14:paraId="6FEA2ABD" w14:textId="77777777" w:rsidR="00376ED4" w:rsidRPr="00123B7F" w:rsidRDefault="00376ED4" w:rsidP="00173AA0">
            <w:pPr>
              <w:rPr>
                <w:sz w:val="24"/>
                <w:szCs w:val="24"/>
              </w:rPr>
            </w:pPr>
            <w:r>
              <w:rPr>
                <w:sz w:val="24"/>
                <w:szCs w:val="24"/>
              </w:rPr>
              <w:t>0</w:t>
            </w:r>
          </w:p>
        </w:tc>
        <w:tc>
          <w:tcPr>
            <w:tcW w:w="1260" w:type="dxa"/>
          </w:tcPr>
          <w:p w14:paraId="057692EB" w14:textId="77777777" w:rsidR="00376ED4" w:rsidRPr="00123B7F" w:rsidRDefault="00376ED4" w:rsidP="00173AA0">
            <w:pPr>
              <w:rPr>
                <w:sz w:val="24"/>
                <w:szCs w:val="24"/>
              </w:rPr>
            </w:pPr>
            <w:r>
              <w:rPr>
                <w:sz w:val="24"/>
                <w:szCs w:val="24"/>
              </w:rPr>
              <w:t>2</w:t>
            </w:r>
          </w:p>
        </w:tc>
        <w:tc>
          <w:tcPr>
            <w:tcW w:w="1850" w:type="dxa"/>
          </w:tcPr>
          <w:p w14:paraId="30EEF765" w14:textId="77777777" w:rsidR="00376ED4" w:rsidRPr="00123B7F" w:rsidRDefault="00376ED4" w:rsidP="00173AA0">
            <w:pPr>
              <w:rPr>
                <w:sz w:val="24"/>
                <w:szCs w:val="24"/>
              </w:rPr>
            </w:pPr>
            <w:r>
              <w:rPr>
                <w:sz w:val="24"/>
                <w:szCs w:val="24"/>
              </w:rPr>
              <w:t>3</w:t>
            </w:r>
          </w:p>
        </w:tc>
      </w:tr>
      <w:tr w:rsidR="00376ED4" w:rsidRPr="00123B7F" w14:paraId="3070E2CC" w14:textId="77777777" w:rsidTr="00376ED4">
        <w:trPr>
          <w:trHeight w:val="275"/>
        </w:trPr>
        <w:tc>
          <w:tcPr>
            <w:tcW w:w="1417" w:type="dxa"/>
            <w:hideMark/>
          </w:tcPr>
          <w:p w14:paraId="3C781089" w14:textId="77777777" w:rsidR="00376ED4" w:rsidRPr="00123B7F" w:rsidRDefault="00376ED4" w:rsidP="00173AA0">
            <w:pPr>
              <w:rPr>
                <w:sz w:val="24"/>
                <w:szCs w:val="24"/>
              </w:rPr>
            </w:pPr>
            <w:r w:rsidRPr="00123B7F">
              <w:rPr>
                <w:sz w:val="24"/>
                <w:szCs w:val="24"/>
              </w:rPr>
              <w:t>MKTG601</w:t>
            </w:r>
          </w:p>
        </w:tc>
        <w:tc>
          <w:tcPr>
            <w:tcW w:w="2268" w:type="dxa"/>
            <w:hideMark/>
          </w:tcPr>
          <w:p w14:paraId="651F32BB" w14:textId="77777777" w:rsidR="00376ED4" w:rsidRPr="00123B7F" w:rsidRDefault="00376ED4" w:rsidP="00173AA0">
            <w:pPr>
              <w:rPr>
                <w:sz w:val="24"/>
                <w:szCs w:val="24"/>
              </w:rPr>
            </w:pPr>
            <w:r w:rsidRPr="00123B7F">
              <w:rPr>
                <w:sz w:val="24"/>
                <w:szCs w:val="24"/>
              </w:rPr>
              <w:t>Marketing Management</w:t>
            </w:r>
          </w:p>
        </w:tc>
        <w:tc>
          <w:tcPr>
            <w:tcW w:w="1584" w:type="dxa"/>
            <w:hideMark/>
          </w:tcPr>
          <w:p w14:paraId="78EA1D67" w14:textId="77777777" w:rsidR="00376ED4" w:rsidRPr="00123B7F" w:rsidRDefault="00376ED4" w:rsidP="00173AA0">
            <w:pPr>
              <w:rPr>
                <w:sz w:val="24"/>
                <w:szCs w:val="24"/>
              </w:rPr>
            </w:pPr>
            <w:r w:rsidRPr="00123B7F">
              <w:rPr>
                <w:sz w:val="24"/>
                <w:szCs w:val="24"/>
              </w:rPr>
              <w:t>Core Courses</w:t>
            </w:r>
          </w:p>
        </w:tc>
        <w:tc>
          <w:tcPr>
            <w:tcW w:w="630" w:type="dxa"/>
            <w:hideMark/>
          </w:tcPr>
          <w:p w14:paraId="4876E0B8" w14:textId="77777777" w:rsidR="00376ED4" w:rsidRPr="00123B7F" w:rsidRDefault="00376ED4" w:rsidP="00173AA0">
            <w:pPr>
              <w:rPr>
                <w:sz w:val="24"/>
                <w:szCs w:val="24"/>
              </w:rPr>
            </w:pPr>
            <w:r>
              <w:rPr>
                <w:sz w:val="24"/>
                <w:szCs w:val="24"/>
              </w:rPr>
              <w:t>2</w:t>
            </w:r>
          </w:p>
        </w:tc>
        <w:tc>
          <w:tcPr>
            <w:tcW w:w="630" w:type="dxa"/>
            <w:hideMark/>
          </w:tcPr>
          <w:p w14:paraId="1397C6B1" w14:textId="77777777" w:rsidR="00376ED4" w:rsidRPr="00123B7F" w:rsidRDefault="00376ED4" w:rsidP="00173AA0">
            <w:pPr>
              <w:rPr>
                <w:sz w:val="24"/>
                <w:szCs w:val="24"/>
              </w:rPr>
            </w:pPr>
            <w:r w:rsidRPr="00123B7F">
              <w:rPr>
                <w:sz w:val="24"/>
                <w:szCs w:val="24"/>
              </w:rPr>
              <w:t>0</w:t>
            </w:r>
          </w:p>
        </w:tc>
        <w:tc>
          <w:tcPr>
            <w:tcW w:w="1260" w:type="dxa"/>
            <w:hideMark/>
          </w:tcPr>
          <w:p w14:paraId="40AE3198" w14:textId="77777777" w:rsidR="00376ED4" w:rsidRPr="00123B7F" w:rsidRDefault="00376ED4" w:rsidP="00173AA0">
            <w:pPr>
              <w:rPr>
                <w:sz w:val="24"/>
                <w:szCs w:val="24"/>
              </w:rPr>
            </w:pPr>
            <w:r>
              <w:rPr>
                <w:sz w:val="24"/>
                <w:szCs w:val="24"/>
              </w:rPr>
              <w:t>2</w:t>
            </w:r>
          </w:p>
        </w:tc>
        <w:tc>
          <w:tcPr>
            <w:tcW w:w="1850" w:type="dxa"/>
            <w:hideMark/>
          </w:tcPr>
          <w:p w14:paraId="75B15E05" w14:textId="77777777" w:rsidR="00376ED4" w:rsidRPr="00123B7F" w:rsidRDefault="00376ED4" w:rsidP="00173AA0">
            <w:pPr>
              <w:rPr>
                <w:sz w:val="24"/>
                <w:szCs w:val="24"/>
              </w:rPr>
            </w:pPr>
            <w:r>
              <w:rPr>
                <w:sz w:val="24"/>
                <w:szCs w:val="24"/>
              </w:rPr>
              <w:t>3</w:t>
            </w:r>
          </w:p>
        </w:tc>
      </w:tr>
      <w:tr w:rsidR="00376ED4" w:rsidRPr="00123B7F" w14:paraId="330E9227" w14:textId="77777777" w:rsidTr="00376ED4">
        <w:trPr>
          <w:trHeight w:val="275"/>
        </w:trPr>
        <w:tc>
          <w:tcPr>
            <w:tcW w:w="1417" w:type="dxa"/>
            <w:hideMark/>
          </w:tcPr>
          <w:p w14:paraId="75B9850C" w14:textId="77777777" w:rsidR="00376ED4" w:rsidRPr="00123B7F" w:rsidRDefault="00376ED4" w:rsidP="00173AA0">
            <w:pPr>
              <w:rPr>
                <w:sz w:val="24"/>
                <w:szCs w:val="24"/>
              </w:rPr>
            </w:pPr>
            <w:r w:rsidRPr="00123B7F">
              <w:rPr>
                <w:sz w:val="24"/>
                <w:szCs w:val="24"/>
              </w:rPr>
              <w:t>QAM601</w:t>
            </w:r>
          </w:p>
        </w:tc>
        <w:tc>
          <w:tcPr>
            <w:tcW w:w="2268" w:type="dxa"/>
            <w:hideMark/>
          </w:tcPr>
          <w:p w14:paraId="69320E80" w14:textId="77777777" w:rsidR="00376ED4" w:rsidRPr="00123B7F" w:rsidRDefault="00376ED4" w:rsidP="00173AA0">
            <w:pPr>
              <w:rPr>
                <w:sz w:val="24"/>
                <w:szCs w:val="24"/>
              </w:rPr>
            </w:pPr>
            <w:r w:rsidRPr="00123B7F">
              <w:rPr>
                <w:sz w:val="24"/>
                <w:szCs w:val="24"/>
              </w:rPr>
              <w:t>Statistics for Management</w:t>
            </w:r>
          </w:p>
        </w:tc>
        <w:tc>
          <w:tcPr>
            <w:tcW w:w="1584" w:type="dxa"/>
            <w:hideMark/>
          </w:tcPr>
          <w:p w14:paraId="40632921" w14:textId="77777777" w:rsidR="00376ED4" w:rsidRPr="00123B7F" w:rsidRDefault="00376ED4" w:rsidP="00173AA0">
            <w:pPr>
              <w:rPr>
                <w:sz w:val="24"/>
                <w:szCs w:val="24"/>
              </w:rPr>
            </w:pPr>
            <w:r w:rsidRPr="00123B7F">
              <w:rPr>
                <w:sz w:val="24"/>
                <w:szCs w:val="24"/>
              </w:rPr>
              <w:t>Core Courses</w:t>
            </w:r>
          </w:p>
        </w:tc>
        <w:tc>
          <w:tcPr>
            <w:tcW w:w="630" w:type="dxa"/>
            <w:hideMark/>
          </w:tcPr>
          <w:p w14:paraId="372DAEA8" w14:textId="77777777" w:rsidR="00376ED4" w:rsidRPr="00123B7F" w:rsidRDefault="00376ED4" w:rsidP="00173AA0">
            <w:pPr>
              <w:rPr>
                <w:sz w:val="24"/>
                <w:szCs w:val="24"/>
              </w:rPr>
            </w:pPr>
            <w:r w:rsidRPr="00123B7F">
              <w:rPr>
                <w:sz w:val="24"/>
                <w:szCs w:val="24"/>
              </w:rPr>
              <w:t>3</w:t>
            </w:r>
          </w:p>
        </w:tc>
        <w:tc>
          <w:tcPr>
            <w:tcW w:w="630" w:type="dxa"/>
            <w:hideMark/>
          </w:tcPr>
          <w:p w14:paraId="6E922A6F" w14:textId="77777777" w:rsidR="00376ED4" w:rsidRPr="00123B7F" w:rsidRDefault="00376ED4" w:rsidP="00173AA0">
            <w:pPr>
              <w:rPr>
                <w:sz w:val="24"/>
                <w:szCs w:val="24"/>
              </w:rPr>
            </w:pPr>
            <w:r w:rsidRPr="00123B7F">
              <w:rPr>
                <w:sz w:val="24"/>
                <w:szCs w:val="24"/>
              </w:rPr>
              <w:t>0</w:t>
            </w:r>
          </w:p>
        </w:tc>
        <w:tc>
          <w:tcPr>
            <w:tcW w:w="1260" w:type="dxa"/>
            <w:hideMark/>
          </w:tcPr>
          <w:p w14:paraId="7872E87F" w14:textId="77777777" w:rsidR="00376ED4" w:rsidRPr="00123B7F" w:rsidRDefault="00376ED4" w:rsidP="00173AA0">
            <w:pPr>
              <w:rPr>
                <w:sz w:val="24"/>
                <w:szCs w:val="24"/>
              </w:rPr>
            </w:pPr>
            <w:r w:rsidRPr="00123B7F">
              <w:rPr>
                <w:sz w:val="24"/>
                <w:szCs w:val="24"/>
              </w:rPr>
              <w:t>0</w:t>
            </w:r>
          </w:p>
        </w:tc>
        <w:tc>
          <w:tcPr>
            <w:tcW w:w="1850" w:type="dxa"/>
            <w:hideMark/>
          </w:tcPr>
          <w:p w14:paraId="6B4E39DC" w14:textId="77777777" w:rsidR="00376ED4" w:rsidRPr="00123B7F" w:rsidRDefault="00376ED4" w:rsidP="00173AA0">
            <w:pPr>
              <w:rPr>
                <w:sz w:val="24"/>
                <w:szCs w:val="24"/>
              </w:rPr>
            </w:pPr>
            <w:r w:rsidRPr="00123B7F">
              <w:rPr>
                <w:sz w:val="24"/>
                <w:szCs w:val="24"/>
              </w:rPr>
              <w:t>3</w:t>
            </w:r>
          </w:p>
        </w:tc>
      </w:tr>
      <w:tr w:rsidR="00376ED4" w:rsidRPr="00123B7F" w14:paraId="0B88E27F" w14:textId="77777777" w:rsidTr="00376ED4">
        <w:trPr>
          <w:trHeight w:val="275"/>
        </w:trPr>
        <w:tc>
          <w:tcPr>
            <w:tcW w:w="1417" w:type="dxa"/>
            <w:hideMark/>
          </w:tcPr>
          <w:p w14:paraId="5109A4EE" w14:textId="77777777" w:rsidR="00376ED4" w:rsidRPr="00123B7F" w:rsidRDefault="00376ED4" w:rsidP="00173AA0">
            <w:pPr>
              <w:rPr>
                <w:sz w:val="24"/>
                <w:szCs w:val="24"/>
              </w:rPr>
            </w:pPr>
            <w:r w:rsidRPr="00123B7F">
              <w:rPr>
                <w:sz w:val="24"/>
                <w:szCs w:val="24"/>
              </w:rPr>
              <w:t>ACCT602</w:t>
            </w:r>
          </w:p>
        </w:tc>
        <w:tc>
          <w:tcPr>
            <w:tcW w:w="2268" w:type="dxa"/>
            <w:hideMark/>
          </w:tcPr>
          <w:p w14:paraId="7A09123A" w14:textId="77777777" w:rsidR="00376ED4" w:rsidRPr="00123B7F" w:rsidRDefault="00376ED4" w:rsidP="00173AA0">
            <w:pPr>
              <w:rPr>
                <w:sz w:val="24"/>
                <w:szCs w:val="24"/>
              </w:rPr>
            </w:pPr>
            <w:r w:rsidRPr="00123B7F">
              <w:rPr>
                <w:sz w:val="24"/>
                <w:szCs w:val="24"/>
              </w:rPr>
              <w:t>Accounting for Managers</w:t>
            </w:r>
          </w:p>
        </w:tc>
        <w:tc>
          <w:tcPr>
            <w:tcW w:w="1584" w:type="dxa"/>
            <w:hideMark/>
          </w:tcPr>
          <w:p w14:paraId="490D3E1F" w14:textId="77777777" w:rsidR="00376ED4" w:rsidRPr="00123B7F" w:rsidRDefault="00376ED4" w:rsidP="00173AA0">
            <w:pPr>
              <w:rPr>
                <w:sz w:val="24"/>
                <w:szCs w:val="24"/>
              </w:rPr>
            </w:pPr>
            <w:r w:rsidRPr="00123B7F">
              <w:rPr>
                <w:sz w:val="24"/>
                <w:szCs w:val="24"/>
              </w:rPr>
              <w:t>Core Courses</w:t>
            </w:r>
          </w:p>
        </w:tc>
        <w:tc>
          <w:tcPr>
            <w:tcW w:w="630" w:type="dxa"/>
            <w:hideMark/>
          </w:tcPr>
          <w:p w14:paraId="1C14F944" w14:textId="77777777" w:rsidR="00376ED4" w:rsidRPr="00123B7F" w:rsidRDefault="00376ED4" w:rsidP="00173AA0">
            <w:pPr>
              <w:rPr>
                <w:sz w:val="24"/>
                <w:szCs w:val="24"/>
              </w:rPr>
            </w:pPr>
            <w:r w:rsidRPr="00123B7F">
              <w:rPr>
                <w:sz w:val="24"/>
                <w:szCs w:val="24"/>
              </w:rPr>
              <w:t>3</w:t>
            </w:r>
          </w:p>
        </w:tc>
        <w:tc>
          <w:tcPr>
            <w:tcW w:w="630" w:type="dxa"/>
            <w:hideMark/>
          </w:tcPr>
          <w:p w14:paraId="6BAB5C8C" w14:textId="77777777" w:rsidR="00376ED4" w:rsidRPr="00123B7F" w:rsidRDefault="00376ED4" w:rsidP="00173AA0">
            <w:pPr>
              <w:rPr>
                <w:sz w:val="24"/>
                <w:szCs w:val="24"/>
              </w:rPr>
            </w:pPr>
            <w:r w:rsidRPr="00123B7F">
              <w:rPr>
                <w:sz w:val="24"/>
                <w:szCs w:val="24"/>
              </w:rPr>
              <w:t>0</w:t>
            </w:r>
          </w:p>
        </w:tc>
        <w:tc>
          <w:tcPr>
            <w:tcW w:w="1260" w:type="dxa"/>
            <w:hideMark/>
          </w:tcPr>
          <w:p w14:paraId="280A6591" w14:textId="77777777" w:rsidR="00376ED4" w:rsidRPr="00123B7F" w:rsidRDefault="00376ED4" w:rsidP="00173AA0">
            <w:pPr>
              <w:rPr>
                <w:sz w:val="24"/>
                <w:szCs w:val="24"/>
              </w:rPr>
            </w:pPr>
            <w:r w:rsidRPr="00123B7F">
              <w:rPr>
                <w:sz w:val="24"/>
                <w:szCs w:val="24"/>
              </w:rPr>
              <w:t>0</w:t>
            </w:r>
          </w:p>
        </w:tc>
        <w:tc>
          <w:tcPr>
            <w:tcW w:w="1850" w:type="dxa"/>
            <w:hideMark/>
          </w:tcPr>
          <w:p w14:paraId="31E72526" w14:textId="77777777" w:rsidR="00376ED4" w:rsidRPr="00123B7F" w:rsidRDefault="00376ED4" w:rsidP="00173AA0">
            <w:pPr>
              <w:rPr>
                <w:sz w:val="24"/>
                <w:szCs w:val="24"/>
              </w:rPr>
            </w:pPr>
            <w:r w:rsidRPr="00123B7F">
              <w:rPr>
                <w:sz w:val="24"/>
                <w:szCs w:val="24"/>
              </w:rPr>
              <w:t>3</w:t>
            </w:r>
          </w:p>
        </w:tc>
      </w:tr>
      <w:tr w:rsidR="00376ED4" w:rsidRPr="00123B7F" w14:paraId="4C5B02A4" w14:textId="77777777" w:rsidTr="00376ED4">
        <w:trPr>
          <w:trHeight w:val="275"/>
        </w:trPr>
        <w:tc>
          <w:tcPr>
            <w:tcW w:w="1417" w:type="dxa"/>
          </w:tcPr>
          <w:p w14:paraId="1D65E4C0" w14:textId="77777777" w:rsidR="00376ED4" w:rsidRPr="00123B7F" w:rsidRDefault="00376ED4" w:rsidP="00173AA0">
            <w:pPr>
              <w:rPr>
                <w:sz w:val="24"/>
                <w:szCs w:val="24"/>
              </w:rPr>
            </w:pPr>
            <w:r w:rsidRPr="00123B7F">
              <w:rPr>
                <w:sz w:val="24"/>
                <w:szCs w:val="24"/>
              </w:rPr>
              <w:t>CI60</w:t>
            </w:r>
            <w:r>
              <w:rPr>
                <w:sz w:val="24"/>
                <w:szCs w:val="24"/>
              </w:rPr>
              <w:t>3</w:t>
            </w:r>
          </w:p>
        </w:tc>
        <w:tc>
          <w:tcPr>
            <w:tcW w:w="2268" w:type="dxa"/>
          </w:tcPr>
          <w:p w14:paraId="69055F95" w14:textId="77777777" w:rsidR="00376ED4" w:rsidRPr="00123B7F" w:rsidRDefault="00376ED4" w:rsidP="00173AA0">
            <w:pPr>
              <w:rPr>
                <w:sz w:val="24"/>
                <w:szCs w:val="24"/>
              </w:rPr>
            </w:pPr>
            <w:r w:rsidRPr="00285F81">
              <w:rPr>
                <w:sz w:val="24"/>
                <w:szCs w:val="24"/>
              </w:rPr>
              <w:t>Competitive Intelligence Analysis</w:t>
            </w:r>
          </w:p>
        </w:tc>
        <w:tc>
          <w:tcPr>
            <w:tcW w:w="1584" w:type="dxa"/>
            <w:hideMark/>
          </w:tcPr>
          <w:p w14:paraId="0E30BC10" w14:textId="77777777" w:rsidR="00376ED4" w:rsidRPr="00123B7F" w:rsidRDefault="00376ED4" w:rsidP="00173AA0">
            <w:pPr>
              <w:rPr>
                <w:sz w:val="24"/>
                <w:szCs w:val="24"/>
              </w:rPr>
            </w:pPr>
            <w:r w:rsidRPr="00123B7F">
              <w:rPr>
                <w:sz w:val="24"/>
                <w:szCs w:val="24"/>
              </w:rPr>
              <w:t>Specialisation Elective Courses</w:t>
            </w:r>
          </w:p>
        </w:tc>
        <w:tc>
          <w:tcPr>
            <w:tcW w:w="630" w:type="dxa"/>
            <w:hideMark/>
          </w:tcPr>
          <w:p w14:paraId="7EAB589F" w14:textId="77777777" w:rsidR="00376ED4" w:rsidRPr="00123B7F" w:rsidRDefault="00376ED4" w:rsidP="00173AA0">
            <w:pPr>
              <w:rPr>
                <w:sz w:val="24"/>
                <w:szCs w:val="24"/>
              </w:rPr>
            </w:pPr>
            <w:r w:rsidRPr="00123B7F">
              <w:rPr>
                <w:sz w:val="24"/>
                <w:szCs w:val="24"/>
              </w:rPr>
              <w:t>2</w:t>
            </w:r>
          </w:p>
        </w:tc>
        <w:tc>
          <w:tcPr>
            <w:tcW w:w="630" w:type="dxa"/>
            <w:hideMark/>
          </w:tcPr>
          <w:p w14:paraId="0E73CF6A" w14:textId="77777777" w:rsidR="00376ED4" w:rsidRPr="00123B7F" w:rsidRDefault="00376ED4" w:rsidP="00173AA0">
            <w:pPr>
              <w:rPr>
                <w:sz w:val="24"/>
                <w:szCs w:val="24"/>
              </w:rPr>
            </w:pPr>
            <w:r w:rsidRPr="00123B7F">
              <w:rPr>
                <w:sz w:val="24"/>
                <w:szCs w:val="24"/>
              </w:rPr>
              <w:t>1</w:t>
            </w:r>
          </w:p>
        </w:tc>
        <w:tc>
          <w:tcPr>
            <w:tcW w:w="1260" w:type="dxa"/>
            <w:hideMark/>
          </w:tcPr>
          <w:p w14:paraId="0BE8CE88" w14:textId="77777777" w:rsidR="00376ED4" w:rsidRPr="00123B7F" w:rsidRDefault="00376ED4" w:rsidP="00173AA0">
            <w:pPr>
              <w:rPr>
                <w:sz w:val="24"/>
                <w:szCs w:val="24"/>
              </w:rPr>
            </w:pPr>
            <w:r w:rsidRPr="00123B7F">
              <w:rPr>
                <w:sz w:val="24"/>
                <w:szCs w:val="24"/>
              </w:rPr>
              <w:t>0</w:t>
            </w:r>
          </w:p>
        </w:tc>
        <w:tc>
          <w:tcPr>
            <w:tcW w:w="1850" w:type="dxa"/>
            <w:hideMark/>
          </w:tcPr>
          <w:p w14:paraId="7D47F3A5" w14:textId="77777777" w:rsidR="00376ED4" w:rsidRPr="00123B7F" w:rsidRDefault="00376ED4" w:rsidP="00173AA0">
            <w:pPr>
              <w:rPr>
                <w:sz w:val="24"/>
                <w:szCs w:val="24"/>
              </w:rPr>
            </w:pPr>
            <w:r w:rsidRPr="00123B7F">
              <w:rPr>
                <w:sz w:val="24"/>
                <w:szCs w:val="24"/>
              </w:rPr>
              <w:t>3</w:t>
            </w:r>
          </w:p>
        </w:tc>
      </w:tr>
      <w:tr w:rsidR="00376ED4" w:rsidRPr="00123B7F" w14:paraId="0A1BBB0D" w14:textId="77777777" w:rsidTr="00376ED4">
        <w:trPr>
          <w:trHeight w:val="275"/>
        </w:trPr>
        <w:tc>
          <w:tcPr>
            <w:tcW w:w="1417" w:type="dxa"/>
          </w:tcPr>
          <w:p w14:paraId="5A81379A" w14:textId="77777777" w:rsidR="00376ED4" w:rsidRPr="00123B7F" w:rsidRDefault="00376ED4" w:rsidP="00173AA0">
            <w:pPr>
              <w:spacing w:line="240" w:lineRule="atLeast"/>
              <w:rPr>
                <w:sz w:val="24"/>
                <w:szCs w:val="24"/>
              </w:rPr>
            </w:pPr>
            <w:r w:rsidRPr="00123B7F">
              <w:rPr>
                <w:sz w:val="24"/>
                <w:szCs w:val="24"/>
              </w:rPr>
              <w:t>ENTR601</w:t>
            </w:r>
          </w:p>
          <w:p w14:paraId="2A3EE99C" w14:textId="77777777" w:rsidR="00376ED4" w:rsidRPr="00123B7F" w:rsidRDefault="00376ED4" w:rsidP="00173AA0">
            <w:pPr>
              <w:rPr>
                <w:sz w:val="24"/>
                <w:szCs w:val="24"/>
              </w:rPr>
            </w:pPr>
          </w:p>
        </w:tc>
        <w:tc>
          <w:tcPr>
            <w:tcW w:w="2268" w:type="dxa"/>
          </w:tcPr>
          <w:p w14:paraId="4A94D745" w14:textId="77777777" w:rsidR="00376ED4" w:rsidRPr="00123B7F" w:rsidRDefault="00376ED4" w:rsidP="00173AA0">
            <w:pPr>
              <w:rPr>
                <w:sz w:val="24"/>
                <w:szCs w:val="24"/>
              </w:rPr>
            </w:pPr>
            <w:r w:rsidRPr="00123B7F">
              <w:rPr>
                <w:sz w:val="24"/>
                <w:szCs w:val="24"/>
              </w:rPr>
              <w:t>Entrepreneurship and New Venture Creation</w:t>
            </w:r>
          </w:p>
        </w:tc>
        <w:tc>
          <w:tcPr>
            <w:tcW w:w="1584" w:type="dxa"/>
            <w:hideMark/>
          </w:tcPr>
          <w:p w14:paraId="4B13447D" w14:textId="77777777" w:rsidR="00376ED4" w:rsidRPr="00123B7F" w:rsidRDefault="00376ED4" w:rsidP="00173AA0">
            <w:pPr>
              <w:rPr>
                <w:sz w:val="24"/>
                <w:szCs w:val="24"/>
              </w:rPr>
            </w:pPr>
            <w:r>
              <w:rPr>
                <w:sz w:val="24"/>
                <w:szCs w:val="24"/>
              </w:rPr>
              <w:t>Skill Enhancement courses</w:t>
            </w:r>
          </w:p>
        </w:tc>
        <w:tc>
          <w:tcPr>
            <w:tcW w:w="630" w:type="dxa"/>
            <w:hideMark/>
          </w:tcPr>
          <w:p w14:paraId="3D3741C2" w14:textId="77777777" w:rsidR="00376ED4" w:rsidRPr="00123B7F" w:rsidRDefault="00376ED4" w:rsidP="00173AA0">
            <w:pPr>
              <w:rPr>
                <w:sz w:val="24"/>
                <w:szCs w:val="24"/>
              </w:rPr>
            </w:pPr>
            <w:r>
              <w:rPr>
                <w:sz w:val="24"/>
                <w:szCs w:val="24"/>
              </w:rPr>
              <w:t>2</w:t>
            </w:r>
          </w:p>
        </w:tc>
        <w:tc>
          <w:tcPr>
            <w:tcW w:w="630" w:type="dxa"/>
            <w:hideMark/>
          </w:tcPr>
          <w:p w14:paraId="0BE27ADC" w14:textId="77777777" w:rsidR="00376ED4" w:rsidRPr="00123B7F" w:rsidRDefault="00376ED4" w:rsidP="00173AA0">
            <w:pPr>
              <w:rPr>
                <w:sz w:val="24"/>
                <w:szCs w:val="24"/>
              </w:rPr>
            </w:pPr>
            <w:r w:rsidRPr="00123B7F">
              <w:rPr>
                <w:sz w:val="24"/>
                <w:szCs w:val="24"/>
              </w:rPr>
              <w:t>0</w:t>
            </w:r>
          </w:p>
        </w:tc>
        <w:tc>
          <w:tcPr>
            <w:tcW w:w="1260" w:type="dxa"/>
            <w:hideMark/>
          </w:tcPr>
          <w:p w14:paraId="0A8FF310" w14:textId="77777777" w:rsidR="00376ED4" w:rsidRPr="00123B7F" w:rsidRDefault="00376ED4" w:rsidP="00173AA0">
            <w:pPr>
              <w:rPr>
                <w:sz w:val="24"/>
                <w:szCs w:val="24"/>
              </w:rPr>
            </w:pPr>
            <w:r>
              <w:rPr>
                <w:sz w:val="24"/>
                <w:szCs w:val="24"/>
              </w:rPr>
              <w:t>2</w:t>
            </w:r>
          </w:p>
        </w:tc>
        <w:tc>
          <w:tcPr>
            <w:tcW w:w="1850" w:type="dxa"/>
            <w:hideMark/>
          </w:tcPr>
          <w:p w14:paraId="4F6C5593" w14:textId="77777777" w:rsidR="00376ED4" w:rsidRPr="00123B7F" w:rsidRDefault="00376ED4" w:rsidP="00173AA0">
            <w:pPr>
              <w:rPr>
                <w:sz w:val="24"/>
                <w:szCs w:val="24"/>
              </w:rPr>
            </w:pPr>
            <w:r w:rsidRPr="00123B7F">
              <w:rPr>
                <w:sz w:val="24"/>
                <w:szCs w:val="24"/>
              </w:rPr>
              <w:t>3</w:t>
            </w:r>
          </w:p>
        </w:tc>
      </w:tr>
      <w:tr w:rsidR="00376ED4" w:rsidRPr="00123B7F" w14:paraId="025F26AF" w14:textId="77777777" w:rsidTr="00376ED4">
        <w:trPr>
          <w:trHeight w:val="275"/>
        </w:trPr>
        <w:tc>
          <w:tcPr>
            <w:tcW w:w="1417" w:type="dxa"/>
          </w:tcPr>
          <w:p w14:paraId="64E3A29C" w14:textId="77777777" w:rsidR="00376ED4" w:rsidRPr="00123B7F" w:rsidRDefault="00376ED4" w:rsidP="00173AA0">
            <w:pPr>
              <w:rPr>
                <w:sz w:val="24"/>
                <w:szCs w:val="24"/>
              </w:rPr>
            </w:pPr>
            <w:r w:rsidRPr="00123B7F">
              <w:rPr>
                <w:sz w:val="24"/>
                <w:szCs w:val="24"/>
              </w:rPr>
              <w:t>B</w:t>
            </w:r>
            <w:r>
              <w:rPr>
                <w:sz w:val="24"/>
                <w:szCs w:val="24"/>
              </w:rPr>
              <w:t>C</w:t>
            </w:r>
            <w:r w:rsidRPr="00123B7F">
              <w:rPr>
                <w:sz w:val="24"/>
                <w:szCs w:val="24"/>
              </w:rPr>
              <w:t>6</w:t>
            </w:r>
            <w:r>
              <w:rPr>
                <w:sz w:val="24"/>
                <w:szCs w:val="24"/>
              </w:rPr>
              <w:t>13</w:t>
            </w:r>
          </w:p>
          <w:p w14:paraId="0BE2200E" w14:textId="77777777" w:rsidR="00376ED4" w:rsidRPr="00123B7F" w:rsidRDefault="00376ED4" w:rsidP="00173AA0">
            <w:pPr>
              <w:rPr>
                <w:sz w:val="24"/>
                <w:szCs w:val="24"/>
              </w:rPr>
            </w:pPr>
          </w:p>
        </w:tc>
        <w:tc>
          <w:tcPr>
            <w:tcW w:w="2268" w:type="dxa"/>
          </w:tcPr>
          <w:p w14:paraId="7CF46358" w14:textId="77777777" w:rsidR="00376ED4" w:rsidRPr="00123B7F" w:rsidRDefault="00376ED4" w:rsidP="00173AA0">
            <w:pPr>
              <w:rPr>
                <w:sz w:val="24"/>
                <w:szCs w:val="24"/>
              </w:rPr>
            </w:pPr>
            <w:r w:rsidRPr="002A66CA">
              <w:rPr>
                <w:sz w:val="24"/>
                <w:szCs w:val="24"/>
              </w:rPr>
              <w:t>Professional &amp; Business Communication</w:t>
            </w:r>
          </w:p>
        </w:tc>
        <w:tc>
          <w:tcPr>
            <w:tcW w:w="1584" w:type="dxa"/>
          </w:tcPr>
          <w:p w14:paraId="469411E4" w14:textId="77777777" w:rsidR="00376ED4" w:rsidRPr="00123B7F" w:rsidRDefault="00376ED4" w:rsidP="00173AA0">
            <w:pPr>
              <w:rPr>
                <w:sz w:val="24"/>
                <w:szCs w:val="24"/>
              </w:rPr>
            </w:pPr>
            <w:r w:rsidRPr="00123B7F">
              <w:rPr>
                <w:sz w:val="24"/>
                <w:szCs w:val="24"/>
              </w:rPr>
              <w:t>Value Addition Courses</w:t>
            </w:r>
          </w:p>
        </w:tc>
        <w:tc>
          <w:tcPr>
            <w:tcW w:w="630" w:type="dxa"/>
          </w:tcPr>
          <w:p w14:paraId="397F3976" w14:textId="77777777" w:rsidR="00376ED4" w:rsidRPr="00123B7F" w:rsidRDefault="00376ED4" w:rsidP="00173AA0">
            <w:pPr>
              <w:rPr>
                <w:sz w:val="24"/>
                <w:szCs w:val="24"/>
              </w:rPr>
            </w:pPr>
            <w:r>
              <w:rPr>
                <w:sz w:val="24"/>
                <w:szCs w:val="24"/>
              </w:rPr>
              <w:t>2</w:t>
            </w:r>
          </w:p>
        </w:tc>
        <w:tc>
          <w:tcPr>
            <w:tcW w:w="630" w:type="dxa"/>
          </w:tcPr>
          <w:p w14:paraId="60CC3157" w14:textId="77777777" w:rsidR="00376ED4" w:rsidRPr="00123B7F" w:rsidRDefault="00376ED4" w:rsidP="00173AA0">
            <w:pPr>
              <w:rPr>
                <w:sz w:val="24"/>
                <w:szCs w:val="24"/>
              </w:rPr>
            </w:pPr>
            <w:r w:rsidRPr="00123B7F">
              <w:rPr>
                <w:sz w:val="24"/>
                <w:szCs w:val="24"/>
              </w:rPr>
              <w:t>0</w:t>
            </w:r>
          </w:p>
        </w:tc>
        <w:tc>
          <w:tcPr>
            <w:tcW w:w="1260" w:type="dxa"/>
          </w:tcPr>
          <w:p w14:paraId="148DCFC4" w14:textId="77777777" w:rsidR="00376ED4" w:rsidRPr="00123B7F" w:rsidRDefault="00376ED4" w:rsidP="00173AA0">
            <w:pPr>
              <w:rPr>
                <w:sz w:val="24"/>
                <w:szCs w:val="24"/>
              </w:rPr>
            </w:pPr>
            <w:r>
              <w:rPr>
                <w:sz w:val="24"/>
                <w:szCs w:val="24"/>
              </w:rPr>
              <w:t>2</w:t>
            </w:r>
          </w:p>
        </w:tc>
        <w:tc>
          <w:tcPr>
            <w:tcW w:w="1850" w:type="dxa"/>
          </w:tcPr>
          <w:p w14:paraId="1F686108" w14:textId="77777777" w:rsidR="00376ED4" w:rsidRPr="00123B7F" w:rsidRDefault="00376ED4" w:rsidP="00173AA0">
            <w:pPr>
              <w:rPr>
                <w:sz w:val="24"/>
                <w:szCs w:val="24"/>
              </w:rPr>
            </w:pPr>
            <w:r>
              <w:rPr>
                <w:sz w:val="24"/>
                <w:szCs w:val="24"/>
              </w:rPr>
              <w:t>3</w:t>
            </w:r>
          </w:p>
        </w:tc>
      </w:tr>
      <w:tr w:rsidR="00376ED4" w:rsidRPr="00123B7F" w14:paraId="5F667070" w14:textId="77777777" w:rsidTr="00376ED4">
        <w:trPr>
          <w:trHeight w:val="275"/>
        </w:trPr>
        <w:tc>
          <w:tcPr>
            <w:tcW w:w="1417" w:type="dxa"/>
          </w:tcPr>
          <w:p w14:paraId="175BB296" w14:textId="77777777" w:rsidR="00376ED4" w:rsidRPr="00123B7F" w:rsidRDefault="00376ED4" w:rsidP="00173AA0">
            <w:pPr>
              <w:rPr>
                <w:sz w:val="24"/>
                <w:szCs w:val="24"/>
              </w:rPr>
            </w:pPr>
            <w:r w:rsidRPr="00123B7F">
              <w:rPr>
                <w:sz w:val="24"/>
                <w:szCs w:val="24"/>
              </w:rPr>
              <w:t>ARAB116 </w:t>
            </w:r>
          </w:p>
        </w:tc>
        <w:tc>
          <w:tcPr>
            <w:tcW w:w="2268" w:type="dxa"/>
          </w:tcPr>
          <w:p w14:paraId="33DEE203" w14:textId="77777777" w:rsidR="00376ED4" w:rsidRPr="00123B7F" w:rsidRDefault="00376ED4" w:rsidP="00173AA0">
            <w:pPr>
              <w:rPr>
                <w:sz w:val="24"/>
                <w:szCs w:val="24"/>
              </w:rPr>
            </w:pPr>
            <w:r w:rsidRPr="00123B7F">
              <w:rPr>
                <w:sz w:val="24"/>
                <w:szCs w:val="24"/>
              </w:rPr>
              <w:t>Introduction to Arabic Culture &amp; Language</w:t>
            </w:r>
          </w:p>
        </w:tc>
        <w:tc>
          <w:tcPr>
            <w:tcW w:w="1584" w:type="dxa"/>
          </w:tcPr>
          <w:p w14:paraId="08915C71" w14:textId="77777777" w:rsidR="00376ED4" w:rsidRPr="00123B7F" w:rsidRDefault="00376ED4" w:rsidP="00173AA0">
            <w:r w:rsidRPr="00123B7F">
              <w:rPr>
                <w:sz w:val="24"/>
                <w:szCs w:val="24"/>
              </w:rPr>
              <w:t>Value Addition Courses</w:t>
            </w:r>
          </w:p>
        </w:tc>
        <w:tc>
          <w:tcPr>
            <w:tcW w:w="630" w:type="dxa"/>
          </w:tcPr>
          <w:p w14:paraId="4B941C3D" w14:textId="77777777" w:rsidR="00376ED4" w:rsidRPr="00123B7F" w:rsidRDefault="00376ED4" w:rsidP="00173AA0">
            <w:pPr>
              <w:rPr>
                <w:sz w:val="24"/>
                <w:szCs w:val="24"/>
              </w:rPr>
            </w:pPr>
            <w:r>
              <w:rPr>
                <w:sz w:val="24"/>
                <w:szCs w:val="24"/>
              </w:rPr>
              <w:t>1</w:t>
            </w:r>
          </w:p>
        </w:tc>
        <w:tc>
          <w:tcPr>
            <w:tcW w:w="630" w:type="dxa"/>
          </w:tcPr>
          <w:p w14:paraId="0C0C2B0D" w14:textId="77777777" w:rsidR="00376ED4" w:rsidRPr="00123B7F" w:rsidRDefault="00376ED4" w:rsidP="00173AA0">
            <w:pPr>
              <w:rPr>
                <w:sz w:val="24"/>
                <w:szCs w:val="24"/>
              </w:rPr>
            </w:pPr>
            <w:r w:rsidRPr="00123B7F">
              <w:rPr>
                <w:sz w:val="24"/>
                <w:szCs w:val="24"/>
              </w:rPr>
              <w:t>0</w:t>
            </w:r>
          </w:p>
        </w:tc>
        <w:tc>
          <w:tcPr>
            <w:tcW w:w="1260" w:type="dxa"/>
          </w:tcPr>
          <w:p w14:paraId="49DC51DC" w14:textId="77777777" w:rsidR="00376ED4" w:rsidRPr="00123B7F" w:rsidRDefault="00376ED4" w:rsidP="00173AA0">
            <w:pPr>
              <w:rPr>
                <w:sz w:val="24"/>
                <w:szCs w:val="24"/>
              </w:rPr>
            </w:pPr>
            <w:r>
              <w:rPr>
                <w:sz w:val="24"/>
                <w:szCs w:val="24"/>
              </w:rPr>
              <w:t>2</w:t>
            </w:r>
          </w:p>
        </w:tc>
        <w:tc>
          <w:tcPr>
            <w:tcW w:w="1850" w:type="dxa"/>
          </w:tcPr>
          <w:p w14:paraId="243D5158" w14:textId="77777777" w:rsidR="00376ED4" w:rsidRPr="00123B7F" w:rsidRDefault="00376ED4" w:rsidP="00173AA0">
            <w:pPr>
              <w:rPr>
                <w:sz w:val="24"/>
                <w:szCs w:val="24"/>
              </w:rPr>
            </w:pPr>
            <w:r w:rsidRPr="00123B7F">
              <w:rPr>
                <w:sz w:val="24"/>
                <w:szCs w:val="24"/>
              </w:rPr>
              <w:t>2</w:t>
            </w:r>
          </w:p>
        </w:tc>
      </w:tr>
      <w:tr w:rsidR="00376ED4" w:rsidRPr="00123B7F" w14:paraId="3079AF2A" w14:textId="77777777" w:rsidTr="00376ED4">
        <w:trPr>
          <w:trHeight w:val="275"/>
        </w:trPr>
        <w:tc>
          <w:tcPr>
            <w:tcW w:w="1417" w:type="dxa"/>
          </w:tcPr>
          <w:p w14:paraId="77F45FDC" w14:textId="77777777" w:rsidR="00376ED4" w:rsidRPr="00123B7F" w:rsidRDefault="00376ED4" w:rsidP="00173AA0">
            <w:pPr>
              <w:rPr>
                <w:sz w:val="24"/>
                <w:szCs w:val="24"/>
              </w:rPr>
            </w:pPr>
            <w:r w:rsidRPr="00123B7F">
              <w:rPr>
                <w:sz w:val="24"/>
                <w:szCs w:val="24"/>
              </w:rPr>
              <w:t>CHIN116 </w:t>
            </w:r>
          </w:p>
        </w:tc>
        <w:tc>
          <w:tcPr>
            <w:tcW w:w="2268" w:type="dxa"/>
          </w:tcPr>
          <w:p w14:paraId="750E7FB1" w14:textId="77777777" w:rsidR="00376ED4" w:rsidRPr="00123B7F" w:rsidRDefault="00376ED4" w:rsidP="00173AA0">
            <w:pPr>
              <w:rPr>
                <w:sz w:val="24"/>
                <w:szCs w:val="24"/>
              </w:rPr>
            </w:pPr>
            <w:r w:rsidRPr="00123B7F">
              <w:rPr>
                <w:sz w:val="24"/>
                <w:szCs w:val="24"/>
              </w:rPr>
              <w:t>Introduction to Chinese Culture &amp; language</w:t>
            </w:r>
          </w:p>
        </w:tc>
        <w:tc>
          <w:tcPr>
            <w:tcW w:w="1584" w:type="dxa"/>
          </w:tcPr>
          <w:p w14:paraId="4845A468" w14:textId="77777777" w:rsidR="00376ED4" w:rsidRPr="00123B7F" w:rsidRDefault="00376ED4" w:rsidP="00173AA0">
            <w:r w:rsidRPr="00123B7F">
              <w:rPr>
                <w:sz w:val="24"/>
                <w:szCs w:val="24"/>
              </w:rPr>
              <w:t>Value Addition Courses</w:t>
            </w:r>
          </w:p>
        </w:tc>
        <w:tc>
          <w:tcPr>
            <w:tcW w:w="630" w:type="dxa"/>
          </w:tcPr>
          <w:p w14:paraId="32C11468" w14:textId="77777777" w:rsidR="00376ED4" w:rsidRPr="00123B7F" w:rsidRDefault="00376ED4" w:rsidP="00173AA0">
            <w:pPr>
              <w:rPr>
                <w:sz w:val="24"/>
                <w:szCs w:val="24"/>
              </w:rPr>
            </w:pPr>
            <w:r>
              <w:rPr>
                <w:sz w:val="24"/>
                <w:szCs w:val="24"/>
              </w:rPr>
              <w:t>1</w:t>
            </w:r>
          </w:p>
        </w:tc>
        <w:tc>
          <w:tcPr>
            <w:tcW w:w="630" w:type="dxa"/>
          </w:tcPr>
          <w:p w14:paraId="34389F77" w14:textId="77777777" w:rsidR="00376ED4" w:rsidRPr="00123B7F" w:rsidRDefault="00376ED4" w:rsidP="00173AA0">
            <w:pPr>
              <w:rPr>
                <w:sz w:val="24"/>
                <w:szCs w:val="24"/>
              </w:rPr>
            </w:pPr>
            <w:r w:rsidRPr="00123B7F">
              <w:rPr>
                <w:sz w:val="24"/>
                <w:szCs w:val="24"/>
              </w:rPr>
              <w:t>0</w:t>
            </w:r>
          </w:p>
        </w:tc>
        <w:tc>
          <w:tcPr>
            <w:tcW w:w="1260" w:type="dxa"/>
          </w:tcPr>
          <w:p w14:paraId="7B4A6F38" w14:textId="77777777" w:rsidR="00376ED4" w:rsidRPr="00123B7F" w:rsidRDefault="00376ED4" w:rsidP="00173AA0">
            <w:pPr>
              <w:rPr>
                <w:sz w:val="24"/>
                <w:szCs w:val="24"/>
              </w:rPr>
            </w:pPr>
            <w:r>
              <w:rPr>
                <w:sz w:val="24"/>
                <w:szCs w:val="24"/>
              </w:rPr>
              <w:t>2</w:t>
            </w:r>
          </w:p>
        </w:tc>
        <w:tc>
          <w:tcPr>
            <w:tcW w:w="1850" w:type="dxa"/>
          </w:tcPr>
          <w:p w14:paraId="7199B31F" w14:textId="77777777" w:rsidR="00376ED4" w:rsidRPr="00123B7F" w:rsidRDefault="00376ED4" w:rsidP="00173AA0">
            <w:pPr>
              <w:rPr>
                <w:sz w:val="24"/>
                <w:szCs w:val="24"/>
              </w:rPr>
            </w:pPr>
            <w:r w:rsidRPr="00123B7F">
              <w:rPr>
                <w:sz w:val="24"/>
                <w:szCs w:val="24"/>
              </w:rPr>
              <w:t>2</w:t>
            </w:r>
          </w:p>
        </w:tc>
      </w:tr>
      <w:tr w:rsidR="00376ED4" w:rsidRPr="00123B7F" w14:paraId="2A93A0E9" w14:textId="77777777" w:rsidTr="00376ED4">
        <w:trPr>
          <w:trHeight w:val="275"/>
        </w:trPr>
        <w:tc>
          <w:tcPr>
            <w:tcW w:w="1417" w:type="dxa"/>
          </w:tcPr>
          <w:p w14:paraId="47419E52" w14:textId="77777777" w:rsidR="00376ED4" w:rsidRPr="00123B7F" w:rsidRDefault="00376ED4" w:rsidP="00173AA0">
            <w:pPr>
              <w:rPr>
                <w:sz w:val="24"/>
                <w:szCs w:val="24"/>
              </w:rPr>
            </w:pPr>
            <w:r w:rsidRPr="00123B7F">
              <w:rPr>
                <w:sz w:val="24"/>
                <w:szCs w:val="24"/>
              </w:rPr>
              <w:t>FREN145</w:t>
            </w:r>
          </w:p>
        </w:tc>
        <w:tc>
          <w:tcPr>
            <w:tcW w:w="2268" w:type="dxa"/>
          </w:tcPr>
          <w:p w14:paraId="3B63953E" w14:textId="77777777" w:rsidR="00376ED4" w:rsidRPr="00123B7F" w:rsidRDefault="00376ED4" w:rsidP="00173AA0">
            <w:pPr>
              <w:rPr>
                <w:sz w:val="24"/>
                <w:szCs w:val="24"/>
              </w:rPr>
            </w:pPr>
            <w:r w:rsidRPr="00123B7F">
              <w:rPr>
                <w:sz w:val="24"/>
                <w:szCs w:val="24"/>
              </w:rPr>
              <w:t>Introduction to French Culture &amp; Language</w:t>
            </w:r>
          </w:p>
        </w:tc>
        <w:tc>
          <w:tcPr>
            <w:tcW w:w="1584" w:type="dxa"/>
          </w:tcPr>
          <w:p w14:paraId="7661431D" w14:textId="77777777" w:rsidR="00376ED4" w:rsidRPr="00123B7F" w:rsidRDefault="00376ED4" w:rsidP="00173AA0">
            <w:r w:rsidRPr="00123B7F">
              <w:rPr>
                <w:sz w:val="24"/>
                <w:szCs w:val="24"/>
              </w:rPr>
              <w:t>Value Addition Courses</w:t>
            </w:r>
          </w:p>
        </w:tc>
        <w:tc>
          <w:tcPr>
            <w:tcW w:w="630" w:type="dxa"/>
          </w:tcPr>
          <w:p w14:paraId="0C589657" w14:textId="77777777" w:rsidR="00376ED4" w:rsidRPr="00123B7F" w:rsidRDefault="00376ED4" w:rsidP="00173AA0">
            <w:pPr>
              <w:rPr>
                <w:sz w:val="24"/>
                <w:szCs w:val="24"/>
              </w:rPr>
            </w:pPr>
            <w:r>
              <w:rPr>
                <w:sz w:val="24"/>
                <w:szCs w:val="24"/>
              </w:rPr>
              <w:t>1</w:t>
            </w:r>
          </w:p>
        </w:tc>
        <w:tc>
          <w:tcPr>
            <w:tcW w:w="630" w:type="dxa"/>
          </w:tcPr>
          <w:p w14:paraId="3D8C432D" w14:textId="77777777" w:rsidR="00376ED4" w:rsidRPr="00123B7F" w:rsidRDefault="00376ED4" w:rsidP="00173AA0">
            <w:pPr>
              <w:rPr>
                <w:sz w:val="24"/>
                <w:szCs w:val="24"/>
              </w:rPr>
            </w:pPr>
            <w:r w:rsidRPr="00123B7F">
              <w:rPr>
                <w:sz w:val="24"/>
                <w:szCs w:val="24"/>
              </w:rPr>
              <w:t>0</w:t>
            </w:r>
          </w:p>
        </w:tc>
        <w:tc>
          <w:tcPr>
            <w:tcW w:w="1260" w:type="dxa"/>
          </w:tcPr>
          <w:p w14:paraId="48F9D855" w14:textId="77777777" w:rsidR="00376ED4" w:rsidRPr="00123B7F" w:rsidRDefault="00376ED4" w:rsidP="00173AA0">
            <w:pPr>
              <w:rPr>
                <w:sz w:val="24"/>
                <w:szCs w:val="24"/>
              </w:rPr>
            </w:pPr>
            <w:r>
              <w:rPr>
                <w:sz w:val="24"/>
                <w:szCs w:val="24"/>
              </w:rPr>
              <w:t>2</w:t>
            </w:r>
          </w:p>
        </w:tc>
        <w:tc>
          <w:tcPr>
            <w:tcW w:w="1850" w:type="dxa"/>
          </w:tcPr>
          <w:p w14:paraId="33ED1D8E" w14:textId="77777777" w:rsidR="00376ED4" w:rsidRPr="00123B7F" w:rsidRDefault="00376ED4" w:rsidP="00173AA0">
            <w:pPr>
              <w:rPr>
                <w:sz w:val="24"/>
                <w:szCs w:val="24"/>
              </w:rPr>
            </w:pPr>
            <w:r w:rsidRPr="00123B7F">
              <w:rPr>
                <w:sz w:val="24"/>
                <w:szCs w:val="24"/>
              </w:rPr>
              <w:t>2</w:t>
            </w:r>
          </w:p>
        </w:tc>
      </w:tr>
      <w:tr w:rsidR="00376ED4" w:rsidRPr="00123B7F" w14:paraId="40E910DF" w14:textId="77777777" w:rsidTr="00376ED4">
        <w:trPr>
          <w:trHeight w:val="275"/>
        </w:trPr>
        <w:tc>
          <w:tcPr>
            <w:tcW w:w="1417" w:type="dxa"/>
          </w:tcPr>
          <w:p w14:paraId="7C90D9B1" w14:textId="77777777" w:rsidR="00376ED4" w:rsidRPr="00123B7F" w:rsidRDefault="00376ED4" w:rsidP="00173AA0">
            <w:pPr>
              <w:rPr>
                <w:sz w:val="24"/>
                <w:szCs w:val="24"/>
              </w:rPr>
            </w:pPr>
            <w:r w:rsidRPr="00123B7F">
              <w:rPr>
                <w:sz w:val="24"/>
                <w:szCs w:val="24"/>
              </w:rPr>
              <w:t>GRMN136</w:t>
            </w:r>
          </w:p>
        </w:tc>
        <w:tc>
          <w:tcPr>
            <w:tcW w:w="2268" w:type="dxa"/>
          </w:tcPr>
          <w:p w14:paraId="5BFC4D57" w14:textId="77777777" w:rsidR="00376ED4" w:rsidRPr="00123B7F" w:rsidRDefault="00376ED4" w:rsidP="00173AA0">
            <w:pPr>
              <w:rPr>
                <w:sz w:val="24"/>
                <w:szCs w:val="24"/>
              </w:rPr>
            </w:pPr>
            <w:r w:rsidRPr="00123B7F">
              <w:rPr>
                <w:sz w:val="24"/>
                <w:szCs w:val="24"/>
              </w:rPr>
              <w:t>Introduction to German Culture &amp; Language</w:t>
            </w:r>
          </w:p>
        </w:tc>
        <w:tc>
          <w:tcPr>
            <w:tcW w:w="1584" w:type="dxa"/>
          </w:tcPr>
          <w:p w14:paraId="792FEE20" w14:textId="77777777" w:rsidR="00376ED4" w:rsidRPr="00123B7F" w:rsidRDefault="00376ED4" w:rsidP="00173AA0">
            <w:r w:rsidRPr="00123B7F">
              <w:rPr>
                <w:sz w:val="24"/>
                <w:szCs w:val="24"/>
              </w:rPr>
              <w:t>Value Addition Courses</w:t>
            </w:r>
          </w:p>
        </w:tc>
        <w:tc>
          <w:tcPr>
            <w:tcW w:w="630" w:type="dxa"/>
          </w:tcPr>
          <w:p w14:paraId="3ECF3491" w14:textId="77777777" w:rsidR="00376ED4" w:rsidRPr="00123B7F" w:rsidRDefault="00376ED4" w:rsidP="00173AA0">
            <w:pPr>
              <w:rPr>
                <w:sz w:val="24"/>
                <w:szCs w:val="24"/>
              </w:rPr>
            </w:pPr>
            <w:r>
              <w:rPr>
                <w:sz w:val="24"/>
                <w:szCs w:val="24"/>
              </w:rPr>
              <w:t>1</w:t>
            </w:r>
          </w:p>
        </w:tc>
        <w:tc>
          <w:tcPr>
            <w:tcW w:w="630" w:type="dxa"/>
          </w:tcPr>
          <w:p w14:paraId="2E206ABB" w14:textId="77777777" w:rsidR="00376ED4" w:rsidRPr="00123B7F" w:rsidRDefault="00376ED4" w:rsidP="00173AA0">
            <w:pPr>
              <w:rPr>
                <w:sz w:val="24"/>
                <w:szCs w:val="24"/>
              </w:rPr>
            </w:pPr>
            <w:r w:rsidRPr="00123B7F">
              <w:rPr>
                <w:sz w:val="24"/>
                <w:szCs w:val="24"/>
              </w:rPr>
              <w:t>0</w:t>
            </w:r>
          </w:p>
        </w:tc>
        <w:tc>
          <w:tcPr>
            <w:tcW w:w="1260" w:type="dxa"/>
          </w:tcPr>
          <w:p w14:paraId="2CAB496C" w14:textId="77777777" w:rsidR="00376ED4" w:rsidRPr="00123B7F" w:rsidRDefault="00376ED4" w:rsidP="00173AA0">
            <w:pPr>
              <w:rPr>
                <w:sz w:val="24"/>
                <w:szCs w:val="24"/>
              </w:rPr>
            </w:pPr>
            <w:r>
              <w:rPr>
                <w:sz w:val="24"/>
                <w:szCs w:val="24"/>
              </w:rPr>
              <w:t>2</w:t>
            </w:r>
          </w:p>
        </w:tc>
        <w:tc>
          <w:tcPr>
            <w:tcW w:w="1850" w:type="dxa"/>
          </w:tcPr>
          <w:p w14:paraId="422C84A2" w14:textId="77777777" w:rsidR="00376ED4" w:rsidRPr="00123B7F" w:rsidRDefault="00376ED4" w:rsidP="00173AA0">
            <w:pPr>
              <w:rPr>
                <w:sz w:val="24"/>
                <w:szCs w:val="24"/>
              </w:rPr>
            </w:pPr>
            <w:r w:rsidRPr="00123B7F">
              <w:rPr>
                <w:sz w:val="24"/>
                <w:szCs w:val="24"/>
              </w:rPr>
              <w:t>2</w:t>
            </w:r>
          </w:p>
        </w:tc>
      </w:tr>
      <w:tr w:rsidR="00376ED4" w:rsidRPr="00123B7F" w14:paraId="301D580D" w14:textId="77777777" w:rsidTr="00376ED4">
        <w:trPr>
          <w:trHeight w:val="275"/>
        </w:trPr>
        <w:tc>
          <w:tcPr>
            <w:tcW w:w="1417" w:type="dxa"/>
          </w:tcPr>
          <w:p w14:paraId="48390291" w14:textId="77777777" w:rsidR="00376ED4" w:rsidRPr="00123B7F" w:rsidRDefault="00376ED4" w:rsidP="00173AA0">
            <w:pPr>
              <w:rPr>
                <w:sz w:val="24"/>
                <w:szCs w:val="24"/>
              </w:rPr>
            </w:pPr>
            <w:r w:rsidRPr="00123B7F">
              <w:rPr>
                <w:sz w:val="24"/>
                <w:szCs w:val="24"/>
              </w:rPr>
              <w:t>JPAN116</w:t>
            </w:r>
          </w:p>
        </w:tc>
        <w:tc>
          <w:tcPr>
            <w:tcW w:w="2268" w:type="dxa"/>
          </w:tcPr>
          <w:p w14:paraId="4E24606C" w14:textId="77777777" w:rsidR="00376ED4" w:rsidRPr="00123B7F" w:rsidRDefault="00376ED4" w:rsidP="00173AA0">
            <w:pPr>
              <w:rPr>
                <w:sz w:val="24"/>
                <w:szCs w:val="24"/>
              </w:rPr>
            </w:pPr>
            <w:r w:rsidRPr="00123B7F">
              <w:rPr>
                <w:sz w:val="24"/>
                <w:szCs w:val="24"/>
              </w:rPr>
              <w:t>Introduction to Japanese Culture &amp; Language</w:t>
            </w:r>
          </w:p>
        </w:tc>
        <w:tc>
          <w:tcPr>
            <w:tcW w:w="1584" w:type="dxa"/>
          </w:tcPr>
          <w:p w14:paraId="6493F0B7" w14:textId="77777777" w:rsidR="00376ED4" w:rsidRPr="00123B7F" w:rsidRDefault="00376ED4" w:rsidP="00173AA0">
            <w:r w:rsidRPr="00123B7F">
              <w:rPr>
                <w:sz w:val="24"/>
                <w:szCs w:val="24"/>
              </w:rPr>
              <w:t>Value Addition Courses</w:t>
            </w:r>
          </w:p>
        </w:tc>
        <w:tc>
          <w:tcPr>
            <w:tcW w:w="630" w:type="dxa"/>
          </w:tcPr>
          <w:p w14:paraId="1A868263" w14:textId="77777777" w:rsidR="00376ED4" w:rsidRPr="00123B7F" w:rsidRDefault="00376ED4" w:rsidP="00173AA0">
            <w:pPr>
              <w:rPr>
                <w:sz w:val="24"/>
                <w:szCs w:val="24"/>
              </w:rPr>
            </w:pPr>
            <w:r>
              <w:rPr>
                <w:sz w:val="24"/>
                <w:szCs w:val="24"/>
              </w:rPr>
              <w:t>1</w:t>
            </w:r>
          </w:p>
        </w:tc>
        <w:tc>
          <w:tcPr>
            <w:tcW w:w="630" w:type="dxa"/>
          </w:tcPr>
          <w:p w14:paraId="3544C4A4" w14:textId="77777777" w:rsidR="00376ED4" w:rsidRPr="00123B7F" w:rsidRDefault="00376ED4" w:rsidP="00173AA0">
            <w:pPr>
              <w:rPr>
                <w:sz w:val="24"/>
                <w:szCs w:val="24"/>
              </w:rPr>
            </w:pPr>
            <w:r w:rsidRPr="00123B7F">
              <w:rPr>
                <w:sz w:val="24"/>
                <w:szCs w:val="24"/>
              </w:rPr>
              <w:t>0</w:t>
            </w:r>
          </w:p>
        </w:tc>
        <w:tc>
          <w:tcPr>
            <w:tcW w:w="1260" w:type="dxa"/>
          </w:tcPr>
          <w:p w14:paraId="2A3895A8" w14:textId="77777777" w:rsidR="00376ED4" w:rsidRPr="00123B7F" w:rsidRDefault="00376ED4" w:rsidP="00173AA0">
            <w:pPr>
              <w:rPr>
                <w:sz w:val="24"/>
                <w:szCs w:val="24"/>
              </w:rPr>
            </w:pPr>
            <w:r>
              <w:rPr>
                <w:sz w:val="24"/>
                <w:szCs w:val="24"/>
              </w:rPr>
              <w:t>2</w:t>
            </w:r>
          </w:p>
        </w:tc>
        <w:tc>
          <w:tcPr>
            <w:tcW w:w="1850" w:type="dxa"/>
          </w:tcPr>
          <w:p w14:paraId="57D20BD9" w14:textId="77777777" w:rsidR="00376ED4" w:rsidRPr="00123B7F" w:rsidRDefault="00376ED4" w:rsidP="00173AA0">
            <w:pPr>
              <w:rPr>
                <w:sz w:val="24"/>
                <w:szCs w:val="24"/>
              </w:rPr>
            </w:pPr>
            <w:r w:rsidRPr="00123B7F">
              <w:rPr>
                <w:sz w:val="24"/>
                <w:szCs w:val="24"/>
              </w:rPr>
              <w:t>2</w:t>
            </w:r>
          </w:p>
        </w:tc>
      </w:tr>
      <w:tr w:rsidR="00376ED4" w:rsidRPr="00123B7F" w14:paraId="38364A69" w14:textId="77777777" w:rsidTr="00376ED4">
        <w:trPr>
          <w:trHeight w:val="275"/>
        </w:trPr>
        <w:tc>
          <w:tcPr>
            <w:tcW w:w="1417" w:type="dxa"/>
          </w:tcPr>
          <w:p w14:paraId="70C7CADA" w14:textId="77777777" w:rsidR="00376ED4" w:rsidRPr="00123B7F" w:rsidRDefault="00376ED4" w:rsidP="00173AA0">
            <w:pPr>
              <w:rPr>
                <w:sz w:val="24"/>
                <w:szCs w:val="24"/>
              </w:rPr>
            </w:pPr>
            <w:r w:rsidRPr="00123B7F">
              <w:rPr>
                <w:sz w:val="24"/>
                <w:szCs w:val="24"/>
              </w:rPr>
              <w:t>RUSS116</w:t>
            </w:r>
          </w:p>
        </w:tc>
        <w:tc>
          <w:tcPr>
            <w:tcW w:w="2268" w:type="dxa"/>
          </w:tcPr>
          <w:p w14:paraId="3BBE0F1F" w14:textId="77777777" w:rsidR="00376ED4" w:rsidRPr="00123B7F" w:rsidRDefault="00376ED4" w:rsidP="00173AA0">
            <w:pPr>
              <w:rPr>
                <w:sz w:val="24"/>
                <w:szCs w:val="24"/>
              </w:rPr>
            </w:pPr>
            <w:r w:rsidRPr="00123B7F">
              <w:rPr>
                <w:sz w:val="24"/>
                <w:szCs w:val="24"/>
              </w:rPr>
              <w:t>Introduction to Russian Culture &amp; Language</w:t>
            </w:r>
          </w:p>
        </w:tc>
        <w:tc>
          <w:tcPr>
            <w:tcW w:w="1584" w:type="dxa"/>
          </w:tcPr>
          <w:p w14:paraId="0556F0E8" w14:textId="77777777" w:rsidR="00376ED4" w:rsidRPr="00123B7F" w:rsidRDefault="00376ED4" w:rsidP="00173AA0">
            <w:r w:rsidRPr="00123B7F">
              <w:rPr>
                <w:sz w:val="24"/>
                <w:szCs w:val="24"/>
              </w:rPr>
              <w:t>Value Addition Courses</w:t>
            </w:r>
          </w:p>
        </w:tc>
        <w:tc>
          <w:tcPr>
            <w:tcW w:w="630" w:type="dxa"/>
          </w:tcPr>
          <w:p w14:paraId="7364A32F" w14:textId="77777777" w:rsidR="00376ED4" w:rsidRPr="00123B7F" w:rsidRDefault="00376ED4" w:rsidP="00173AA0">
            <w:pPr>
              <w:rPr>
                <w:sz w:val="24"/>
                <w:szCs w:val="24"/>
              </w:rPr>
            </w:pPr>
            <w:r>
              <w:rPr>
                <w:sz w:val="24"/>
                <w:szCs w:val="24"/>
              </w:rPr>
              <w:t>1</w:t>
            </w:r>
          </w:p>
        </w:tc>
        <w:tc>
          <w:tcPr>
            <w:tcW w:w="630" w:type="dxa"/>
          </w:tcPr>
          <w:p w14:paraId="76D53709" w14:textId="77777777" w:rsidR="00376ED4" w:rsidRPr="00123B7F" w:rsidRDefault="00376ED4" w:rsidP="00173AA0">
            <w:pPr>
              <w:rPr>
                <w:sz w:val="24"/>
                <w:szCs w:val="24"/>
              </w:rPr>
            </w:pPr>
            <w:r w:rsidRPr="00123B7F">
              <w:rPr>
                <w:sz w:val="24"/>
                <w:szCs w:val="24"/>
              </w:rPr>
              <w:t>0</w:t>
            </w:r>
          </w:p>
        </w:tc>
        <w:tc>
          <w:tcPr>
            <w:tcW w:w="1260" w:type="dxa"/>
          </w:tcPr>
          <w:p w14:paraId="6CAD42F0" w14:textId="77777777" w:rsidR="00376ED4" w:rsidRPr="00123B7F" w:rsidRDefault="00376ED4" w:rsidP="00173AA0">
            <w:pPr>
              <w:rPr>
                <w:sz w:val="24"/>
                <w:szCs w:val="24"/>
              </w:rPr>
            </w:pPr>
            <w:r>
              <w:rPr>
                <w:sz w:val="24"/>
                <w:szCs w:val="24"/>
              </w:rPr>
              <w:t>2</w:t>
            </w:r>
          </w:p>
        </w:tc>
        <w:tc>
          <w:tcPr>
            <w:tcW w:w="1850" w:type="dxa"/>
          </w:tcPr>
          <w:p w14:paraId="4DEDD5F7" w14:textId="77777777" w:rsidR="00376ED4" w:rsidRPr="00123B7F" w:rsidRDefault="00376ED4" w:rsidP="00173AA0">
            <w:pPr>
              <w:rPr>
                <w:sz w:val="24"/>
                <w:szCs w:val="24"/>
              </w:rPr>
            </w:pPr>
            <w:r w:rsidRPr="00123B7F">
              <w:rPr>
                <w:sz w:val="24"/>
                <w:szCs w:val="24"/>
              </w:rPr>
              <w:t>2</w:t>
            </w:r>
          </w:p>
        </w:tc>
      </w:tr>
      <w:tr w:rsidR="00376ED4" w:rsidRPr="00123B7F" w14:paraId="050B224E" w14:textId="77777777" w:rsidTr="00376ED4">
        <w:trPr>
          <w:trHeight w:val="275"/>
        </w:trPr>
        <w:tc>
          <w:tcPr>
            <w:tcW w:w="1417" w:type="dxa"/>
          </w:tcPr>
          <w:p w14:paraId="15D16448" w14:textId="77777777" w:rsidR="00376ED4" w:rsidRPr="00123B7F" w:rsidRDefault="00376ED4" w:rsidP="00173AA0">
            <w:pPr>
              <w:rPr>
                <w:sz w:val="24"/>
                <w:szCs w:val="24"/>
              </w:rPr>
            </w:pPr>
            <w:r w:rsidRPr="00123B7F">
              <w:rPr>
                <w:sz w:val="24"/>
                <w:szCs w:val="24"/>
              </w:rPr>
              <w:t>SANS116</w:t>
            </w:r>
          </w:p>
        </w:tc>
        <w:tc>
          <w:tcPr>
            <w:tcW w:w="2268" w:type="dxa"/>
          </w:tcPr>
          <w:p w14:paraId="1D00D23C" w14:textId="77777777" w:rsidR="00376ED4" w:rsidRPr="00123B7F" w:rsidRDefault="00376ED4" w:rsidP="00173AA0">
            <w:pPr>
              <w:rPr>
                <w:sz w:val="24"/>
                <w:szCs w:val="24"/>
              </w:rPr>
            </w:pPr>
            <w:r w:rsidRPr="00123B7F">
              <w:rPr>
                <w:sz w:val="24"/>
                <w:szCs w:val="24"/>
              </w:rPr>
              <w:t xml:space="preserve">Introduction to Vedic Culture &amp; </w:t>
            </w:r>
            <w:r w:rsidRPr="00123B7F">
              <w:rPr>
                <w:sz w:val="24"/>
                <w:szCs w:val="24"/>
              </w:rPr>
              <w:lastRenderedPageBreak/>
              <w:t>Language</w:t>
            </w:r>
          </w:p>
        </w:tc>
        <w:tc>
          <w:tcPr>
            <w:tcW w:w="1584" w:type="dxa"/>
          </w:tcPr>
          <w:p w14:paraId="438E047D" w14:textId="77777777" w:rsidR="00376ED4" w:rsidRPr="00123B7F" w:rsidRDefault="00376ED4" w:rsidP="00173AA0">
            <w:r w:rsidRPr="00123B7F">
              <w:rPr>
                <w:sz w:val="24"/>
                <w:szCs w:val="24"/>
              </w:rPr>
              <w:lastRenderedPageBreak/>
              <w:t xml:space="preserve">Value Addition </w:t>
            </w:r>
            <w:r w:rsidRPr="00123B7F">
              <w:rPr>
                <w:sz w:val="24"/>
                <w:szCs w:val="24"/>
              </w:rPr>
              <w:lastRenderedPageBreak/>
              <w:t>Courses</w:t>
            </w:r>
          </w:p>
        </w:tc>
        <w:tc>
          <w:tcPr>
            <w:tcW w:w="630" w:type="dxa"/>
          </w:tcPr>
          <w:p w14:paraId="3A4F0E32" w14:textId="77777777" w:rsidR="00376ED4" w:rsidRPr="00123B7F" w:rsidRDefault="00376ED4" w:rsidP="00173AA0">
            <w:pPr>
              <w:rPr>
                <w:sz w:val="24"/>
                <w:szCs w:val="24"/>
              </w:rPr>
            </w:pPr>
            <w:r>
              <w:rPr>
                <w:sz w:val="24"/>
                <w:szCs w:val="24"/>
              </w:rPr>
              <w:lastRenderedPageBreak/>
              <w:t>1</w:t>
            </w:r>
          </w:p>
        </w:tc>
        <w:tc>
          <w:tcPr>
            <w:tcW w:w="630" w:type="dxa"/>
          </w:tcPr>
          <w:p w14:paraId="05E06564" w14:textId="77777777" w:rsidR="00376ED4" w:rsidRPr="00123B7F" w:rsidRDefault="00376ED4" w:rsidP="00173AA0">
            <w:pPr>
              <w:rPr>
                <w:sz w:val="24"/>
                <w:szCs w:val="24"/>
              </w:rPr>
            </w:pPr>
            <w:r w:rsidRPr="00123B7F">
              <w:rPr>
                <w:sz w:val="24"/>
                <w:szCs w:val="24"/>
              </w:rPr>
              <w:t>0</w:t>
            </w:r>
          </w:p>
        </w:tc>
        <w:tc>
          <w:tcPr>
            <w:tcW w:w="1260" w:type="dxa"/>
          </w:tcPr>
          <w:p w14:paraId="0C9E5CE9" w14:textId="77777777" w:rsidR="00376ED4" w:rsidRPr="00123B7F" w:rsidRDefault="00376ED4" w:rsidP="00173AA0">
            <w:pPr>
              <w:rPr>
                <w:sz w:val="24"/>
                <w:szCs w:val="24"/>
              </w:rPr>
            </w:pPr>
            <w:r>
              <w:rPr>
                <w:sz w:val="24"/>
                <w:szCs w:val="24"/>
              </w:rPr>
              <w:t>2</w:t>
            </w:r>
          </w:p>
        </w:tc>
        <w:tc>
          <w:tcPr>
            <w:tcW w:w="1850" w:type="dxa"/>
          </w:tcPr>
          <w:p w14:paraId="325F173C" w14:textId="77777777" w:rsidR="00376ED4" w:rsidRPr="00123B7F" w:rsidRDefault="00376ED4" w:rsidP="00173AA0">
            <w:pPr>
              <w:rPr>
                <w:sz w:val="24"/>
                <w:szCs w:val="24"/>
              </w:rPr>
            </w:pPr>
            <w:r w:rsidRPr="00123B7F">
              <w:rPr>
                <w:sz w:val="24"/>
                <w:szCs w:val="24"/>
              </w:rPr>
              <w:t>2</w:t>
            </w:r>
          </w:p>
        </w:tc>
      </w:tr>
      <w:tr w:rsidR="00376ED4" w:rsidRPr="00123B7F" w14:paraId="255E7503" w14:textId="77777777" w:rsidTr="00376ED4">
        <w:trPr>
          <w:trHeight w:val="275"/>
        </w:trPr>
        <w:tc>
          <w:tcPr>
            <w:tcW w:w="1417" w:type="dxa"/>
          </w:tcPr>
          <w:p w14:paraId="172FC515" w14:textId="77777777" w:rsidR="00376ED4" w:rsidRPr="00123B7F" w:rsidRDefault="00376ED4" w:rsidP="00173AA0">
            <w:pPr>
              <w:rPr>
                <w:sz w:val="24"/>
                <w:szCs w:val="24"/>
              </w:rPr>
            </w:pPr>
            <w:r w:rsidRPr="00123B7F">
              <w:rPr>
                <w:sz w:val="24"/>
                <w:szCs w:val="24"/>
              </w:rPr>
              <w:lastRenderedPageBreak/>
              <w:t>SPAN144</w:t>
            </w:r>
          </w:p>
        </w:tc>
        <w:tc>
          <w:tcPr>
            <w:tcW w:w="2268" w:type="dxa"/>
          </w:tcPr>
          <w:p w14:paraId="1EA879B1" w14:textId="77777777" w:rsidR="00376ED4" w:rsidRPr="00123B7F" w:rsidRDefault="00376ED4" w:rsidP="00173AA0">
            <w:pPr>
              <w:rPr>
                <w:sz w:val="24"/>
                <w:szCs w:val="24"/>
              </w:rPr>
            </w:pPr>
            <w:r w:rsidRPr="00123B7F">
              <w:rPr>
                <w:sz w:val="24"/>
                <w:szCs w:val="24"/>
              </w:rPr>
              <w:t>Introduction to Hispanic Culture &amp; Language</w:t>
            </w:r>
          </w:p>
        </w:tc>
        <w:tc>
          <w:tcPr>
            <w:tcW w:w="1584" w:type="dxa"/>
          </w:tcPr>
          <w:p w14:paraId="40514495" w14:textId="77777777" w:rsidR="00376ED4" w:rsidRPr="00123B7F" w:rsidRDefault="00376ED4" w:rsidP="00173AA0">
            <w:pPr>
              <w:rPr>
                <w:sz w:val="24"/>
                <w:szCs w:val="24"/>
              </w:rPr>
            </w:pPr>
            <w:r w:rsidRPr="00123B7F">
              <w:rPr>
                <w:sz w:val="24"/>
                <w:szCs w:val="24"/>
              </w:rPr>
              <w:t>Value Addition Courses</w:t>
            </w:r>
          </w:p>
        </w:tc>
        <w:tc>
          <w:tcPr>
            <w:tcW w:w="630" w:type="dxa"/>
          </w:tcPr>
          <w:p w14:paraId="08C0D456" w14:textId="77777777" w:rsidR="00376ED4" w:rsidRPr="00123B7F" w:rsidRDefault="00376ED4" w:rsidP="00173AA0">
            <w:pPr>
              <w:rPr>
                <w:sz w:val="24"/>
                <w:szCs w:val="24"/>
              </w:rPr>
            </w:pPr>
            <w:r>
              <w:rPr>
                <w:sz w:val="24"/>
                <w:szCs w:val="24"/>
              </w:rPr>
              <w:t>1</w:t>
            </w:r>
          </w:p>
        </w:tc>
        <w:tc>
          <w:tcPr>
            <w:tcW w:w="630" w:type="dxa"/>
          </w:tcPr>
          <w:p w14:paraId="689E904D" w14:textId="77777777" w:rsidR="00376ED4" w:rsidRPr="00123B7F" w:rsidRDefault="00376ED4" w:rsidP="00173AA0">
            <w:pPr>
              <w:rPr>
                <w:sz w:val="24"/>
                <w:szCs w:val="24"/>
              </w:rPr>
            </w:pPr>
            <w:r w:rsidRPr="00123B7F">
              <w:rPr>
                <w:sz w:val="24"/>
                <w:szCs w:val="24"/>
              </w:rPr>
              <w:t>0</w:t>
            </w:r>
          </w:p>
        </w:tc>
        <w:tc>
          <w:tcPr>
            <w:tcW w:w="1260" w:type="dxa"/>
          </w:tcPr>
          <w:p w14:paraId="2612C87E" w14:textId="77777777" w:rsidR="00376ED4" w:rsidRPr="00123B7F" w:rsidRDefault="00376ED4" w:rsidP="00173AA0">
            <w:pPr>
              <w:rPr>
                <w:sz w:val="24"/>
                <w:szCs w:val="24"/>
              </w:rPr>
            </w:pPr>
            <w:r>
              <w:rPr>
                <w:sz w:val="24"/>
                <w:szCs w:val="24"/>
              </w:rPr>
              <w:t>2</w:t>
            </w:r>
          </w:p>
        </w:tc>
        <w:tc>
          <w:tcPr>
            <w:tcW w:w="1850" w:type="dxa"/>
          </w:tcPr>
          <w:p w14:paraId="39A2608B" w14:textId="77777777" w:rsidR="00376ED4" w:rsidRPr="00123B7F" w:rsidRDefault="00376ED4" w:rsidP="00173AA0">
            <w:pPr>
              <w:rPr>
                <w:sz w:val="24"/>
                <w:szCs w:val="24"/>
              </w:rPr>
            </w:pPr>
            <w:r w:rsidRPr="00123B7F">
              <w:rPr>
                <w:sz w:val="24"/>
                <w:szCs w:val="24"/>
              </w:rPr>
              <w:t>2</w:t>
            </w:r>
          </w:p>
        </w:tc>
      </w:tr>
      <w:tr w:rsidR="00376ED4" w:rsidRPr="00123B7F" w14:paraId="6E594EBE" w14:textId="77777777" w:rsidTr="00376ED4">
        <w:trPr>
          <w:trHeight w:val="724"/>
        </w:trPr>
        <w:tc>
          <w:tcPr>
            <w:tcW w:w="7789" w:type="dxa"/>
            <w:gridSpan w:val="6"/>
          </w:tcPr>
          <w:p w14:paraId="33BBB6A1" w14:textId="77777777" w:rsidR="00376ED4" w:rsidRPr="00123B7F" w:rsidRDefault="00376ED4" w:rsidP="00173AA0">
            <w:pPr>
              <w:jc w:val="right"/>
              <w:rPr>
                <w:b/>
                <w:sz w:val="24"/>
                <w:szCs w:val="24"/>
              </w:rPr>
            </w:pPr>
            <w:r w:rsidRPr="00123B7F">
              <w:rPr>
                <w:b/>
                <w:sz w:val="24"/>
                <w:szCs w:val="24"/>
              </w:rPr>
              <w:t xml:space="preserve">                                                            Total credits Units for Semester –I=</w:t>
            </w:r>
          </w:p>
        </w:tc>
        <w:tc>
          <w:tcPr>
            <w:tcW w:w="1850" w:type="dxa"/>
          </w:tcPr>
          <w:p w14:paraId="4359FD5A" w14:textId="77777777" w:rsidR="00376ED4" w:rsidRPr="00123B7F" w:rsidRDefault="00376ED4" w:rsidP="00173AA0">
            <w:pPr>
              <w:jc w:val="right"/>
              <w:rPr>
                <w:b/>
                <w:sz w:val="24"/>
                <w:szCs w:val="24"/>
              </w:rPr>
            </w:pPr>
            <w:r w:rsidRPr="00123B7F">
              <w:rPr>
                <w:b/>
                <w:sz w:val="24"/>
                <w:szCs w:val="24"/>
              </w:rPr>
              <w:t>2</w:t>
            </w:r>
            <w:r>
              <w:rPr>
                <w:b/>
                <w:sz w:val="24"/>
                <w:szCs w:val="24"/>
              </w:rPr>
              <w:t>6</w:t>
            </w:r>
          </w:p>
        </w:tc>
      </w:tr>
      <w:tr w:rsidR="00376ED4" w:rsidRPr="00123B7F" w14:paraId="63DC8C51" w14:textId="77777777" w:rsidTr="00376ED4">
        <w:trPr>
          <w:trHeight w:val="293"/>
        </w:trPr>
        <w:tc>
          <w:tcPr>
            <w:tcW w:w="9639" w:type="dxa"/>
            <w:gridSpan w:val="7"/>
            <w:shd w:val="clear" w:color="auto" w:fill="BFBFBF" w:themeFill="background1" w:themeFillShade="BF"/>
            <w:vAlign w:val="center"/>
          </w:tcPr>
          <w:p w14:paraId="732EC22F" w14:textId="77777777" w:rsidR="00376ED4" w:rsidRPr="00123B7F" w:rsidRDefault="00376ED4" w:rsidP="00173AA0">
            <w:pPr>
              <w:jc w:val="center"/>
              <w:rPr>
                <w:b/>
                <w:sz w:val="24"/>
                <w:szCs w:val="24"/>
              </w:rPr>
            </w:pPr>
            <w:r w:rsidRPr="00123B7F">
              <w:rPr>
                <w:b/>
                <w:sz w:val="24"/>
                <w:szCs w:val="24"/>
              </w:rPr>
              <w:t>Semester II</w:t>
            </w:r>
          </w:p>
        </w:tc>
      </w:tr>
      <w:tr w:rsidR="00376ED4" w:rsidRPr="00123B7F" w14:paraId="648D8D9A" w14:textId="77777777" w:rsidTr="00376ED4">
        <w:trPr>
          <w:trHeight w:val="257"/>
        </w:trPr>
        <w:tc>
          <w:tcPr>
            <w:tcW w:w="1417" w:type="dxa"/>
            <w:shd w:val="clear" w:color="auto" w:fill="BFBFBF" w:themeFill="background1" w:themeFillShade="BF"/>
            <w:vAlign w:val="center"/>
          </w:tcPr>
          <w:p w14:paraId="1EFFFA63" w14:textId="77777777" w:rsidR="00376ED4" w:rsidRPr="00123B7F" w:rsidRDefault="00376ED4" w:rsidP="00173AA0">
            <w:pPr>
              <w:jc w:val="center"/>
              <w:rPr>
                <w:b/>
                <w:sz w:val="24"/>
                <w:szCs w:val="24"/>
              </w:rPr>
            </w:pPr>
            <w:r w:rsidRPr="00123B7F">
              <w:rPr>
                <w:b/>
                <w:sz w:val="24"/>
                <w:szCs w:val="24"/>
              </w:rPr>
              <w:t>Course Code</w:t>
            </w:r>
          </w:p>
        </w:tc>
        <w:tc>
          <w:tcPr>
            <w:tcW w:w="2268" w:type="dxa"/>
            <w:shd w:val="clear" w:color="auto" w:fill="BFBFBF" w:themeFill="background1" w:themeFillShade="BF"/>
            <w:vAlign w:val="center"/>
          </w:tcPr>
          <w:p w14:paraId="5D355E36" w14:textId="77777777" w:rsidR="00376ED4" w:rsidRPr="00123B7F" w:rsidRDefault="00376ED4" w:rsidP="00173AA0">
            <w:pPr>
              <w:jc w:val="center"/>
              <w:rPr>
                <w:b/>
                <w:sz w:val="24"/>
                <w:szCs w:val="24"/>
              </w:rPr>
            </w:pPr>
            <w:r w:rsidRPr="00123B7F">
              <w:rPr>
                <w:b/>
                <w:sz w:val="24"/>
                <w:szCs w:val="24"/>
              </w:rPr>
              <w:t>Course Title</w:t>
            </w:r>
          </w:p>
        </w:tc>
        <w:tc>
          <w:tcPr>
            <w:tcW w:w="1584" w:type="dxa"/>
            <w:shd w:val="clear" w:color="auto" w:fill="BFBFBF" w:themeFill="background1" w:themeFillShade="BF"/>
            <w:vAlign w:val="center"/>
          </w:tcPr>
          <w:p w14:paraId="636C2AF0" w14:textId="77777777" w:rsidR="00376ED4" w:rsidRPr="00123B7F" w:rsidRDefault="00376ED4" w:rsidP="00173AA0">
            <w:pPr>
              <w:jc w:val="center"/>
              <w:rPr>
                <w:b/>
                <w:sz w:val="24"/>
                <w:szCs w:val="24"/>
              </w:rPr>
            </w:pPr>
            <w:r w:rsidRPr="00123B7F">
              <w:rPr>
                <w:b/>
                <w:sz w:val="24"/>
                <w:szCs w:val="24"/>
              </w:rPr>
              <w:t>Course Type</w:t>
            </w:r>
          </w:p>
        </w:tc>
        <w:tc>
          <w:tcPr>
            <w:tcW w:w="2520" w:type="dxa"/>
            <w:gridSpan w:val="3"/>
            <w:shd w:val="clear" w:color="auto" w:fill="BFBFBF" w:themeFill="background1" w:themeFillShade="BF"/>
            <w:vAlign w:val="center"/>
          </w:tcPr>
          <w:p w14:paraId="47B8138D" w14:textId="77777777" w:rsidR="00376ED4" w:rsidRPr="00123B7F" w:rsidRDefault="00376ED4" w:rsidP="00173AA0">
            <w:pPr>
              <w:jc w:val="center"/>
              <w:rPr>
                <w:b/>
                <w:sz w:val="24"/>
                <w:szCs w:val="24"/>
              </w:rPr>
            </w:pPr>
            <w:r w:rsidRPr="00123B7F">
              <w:rPr>
                <w:b/>
                <w:sz w:val="24"/>
                <w:szCs w:val="24"/>
              </w:rPr>
              <w:t>Credit</w:t>
            </w:r>
          </w:p>
        </w:tc>
        <w:tc>
          <w:tcPr>
            <w:tcW w:w="1850" w:type="dxa"/>
            <w:shd w:val="clear" w:color="auto" w:fill="BFBFBF" w:themeFill="background1" w:themeFillShade="BF"/>
            <w:vAlign w:val="center"/>
          </w:tcPr>
          <w:p w14:paraId="7BD2E44E" w14:textId="77777777" w:rsidR="00376ED4" w:rsidRPr="00123B7F" w:rsidRDefault="00376ED4" w:rsidP="00173AA0">
            <w:pPr>
              <w:jc w:val="center"/>
              <w:rPr>
                <w:b/>
                <w:sz w:val="24"/>
                <w:szCs w:val="24"/>
              </w:rPr>
            </w:pPr>
            <w:r w:rsidRPr="00123B7F">
              <w:rPr>
                <w:b/>
                <w:sz w:val="24"/>
                <w:szCs w:val="24"/>
              </w:rPr>
              <w:t>Credit Units</w:t>
            </w:r>
          </w:p>
        </w:tc>
      </w:tr>
      <w:tr w:rsidR="00376ED4" w:rsidRPr="00123B7F" w14:paraId="6763041E" w14:textId="77777777" w:rsidTr="00376ED4">
        <w:trPr>
          <w:trHeight w:val="122"/>
        </w:trPr>
        <w:tc>
          <w:tcPr>
            <w:tcW w:w="1417" w:type="dxa"/>
          </w:tcPr>
          <w:p w14:paraId="257E4428" w14:textId="77777777" w:rsidR="00376ED4" w:rsidRPr="00123B7F" w:rsidRDefault="00376ED4" w:rsidP="00173AA0">
            <w:pPr>
              <w:rPr>
                <w:sz w:val="24"/>
                <w:szCs w:val="24"/>
              </w:rPr>
            </w:pPr>
          </w:p>
        </w:tc>
        <w:tc>
          <w:tcPr>
            <w:tcW w:w="2268" w:type="dxa"/>
          </w:tcPr>
          <w:p w14:paraId="78098BFE" w14:textId="77777777" w:rsidR="00376ED4" w:rsidRPr="00123B7F" w:rsidRDefault="00376ED4" w:rsidP="00173AA0">
            <w:pPr>
              <w:rPr>
                <w:sz w:val="24"/>
                <w:szCs w:val="24"/>
              </w:rPr>
            </w:pPr>
          </w:p>
        </w:tc>
        <w:tc>
          <w:tcPr>
            <w:tcW w:w="1584" w:type="dxa"/>
          </w:tcPr>
          <w:p w14:paraId="214C8AD5" w14:textId="77777777" w:rsidR="00376ED4" w:rsidRPr="00123B7F" w:rsidRDefault="00376ED4" w:rsidP="00173AA0">
            <w:pPr>
              <w:rPr>
                <w:sz w:val="24"/>
                <w:szCs w:val="24"/>
              </w:rPr>
            </w:pPr>
          </w:p>
        </w:tc>
        <w:tc>
          <w:tcPr>
            <w:tcW w:w="630" w:type="dxa"/>
          </w:tcPr>
          <w:p w14:paraId="1076D517" w14:textId="77777777" w:rsidR="00376ED4" w:rsidRPr="00123B7F" w:rsidRDefault="00376ED4" w:rsidP="00173AA0">
            <w:pPr>
              <w:jc w:val="center"/>
              <w:rPr>
                <w:b/>
                <w:sz w:val="24"/>
                <w:szCs w:val="24"/>
              </w:rPr>
            </w:pPr>
            <w:r w:rsidRPr="00123B7F">
              <w:rPr>
                <w:b/>
                <w:sz w:val="24"/>
                <w:szCs w:val="24"/>
              </w:rPr>
              <w:t>L</w:t>
            </w:r>
          </w:p>
        </w:tc>
        <w:tc>
          <w:tcPr>
            <w:tcW w:w="630" w:type="dxa"/>
          </w:tcPr>
          <w:p w14:paraId="39D98050" w14:textId="77777777" w:rsidR="00376ED4" w:rsidRPr="00123B7F" w:rsidRDefault="00376ED4" w:rsidP="00173AA0">
            <w:pPr>
              <w:jc w:val="center"/>
              <w:rPr>
                <w:b/>
                <w:sz w:val="24"/>
                <w:szCs w:val="24"/>
              </w:rPr>
            </w:pPr>
            <w:r w:rsidRPr="00123B7F">
              <w:rPr>
                <w:b/>
                <w:sz w:val="24"/>
                <w:szCs w:val="24"/>
              </w:rPr>
              <w:t>T</w:t>
            </w:r>
          </w:p>
        </w:tc>
        <w:tc>
          <w:tcPr>
            <w:tcW w:w="1260" w:type="dxa"/>
          </w:tcPr>
          <w:p w14:paraId="681C564D" w14:textId="77777777" w:rsidR="00376ED4" w:rsidRPr="00123B7F" w:rsidRDefault="00376ED4" w:rsidP="00173AA0">
            <w:pPr>
              <w:jc w:val="center"/>
              <w:rPr>
                <w:b/>
                <w:sz w:val="24"/>
                <w:szCs w:val="24"/>
              </w:rPr>
            </w:pPr>
            <w:r w:rsidRPr="00123B7F">
              <w:rPr>
                <w:b/>
                <w:sz w:val="24"/>
                <w:szCs w:val="24"/>
              </w:rPr>
              <w:t>P/S/FW</w:t>
            </w:r>
          </w:p>
        </w:tc>
        <w:tc>
          <w:tcPr>
            <w:tcW w:w="1850" w:type="dxa"/>
          </w:tcPr>
          <w:p w14:paraId="2227AEA0" w14:textId="77777777" w:rsidR="00376ED4" w:rsidRPr="00123B7F" w:rsidRDefault="00376ED4" w:rsidP="00173AA0">
            <w:pPr>
              <w:jc w:val="center"/>
            </w:pPr>
          </w:p>
        </w:tc>
      </w:tr>
      <w:tr w:rsidR="00376ED4" w:rsidRPr="00123B7F" w14:paraId="774D6C88" w14:textId="77777777" w:rsidTr="00376ED4">
        <w:trPr>
          <w:trHeight w:val="275"/>
        </w:trPr>
        <w:tc>
          <w:tcPr>
            <w:tcW w:w="1417" w:type="dxa"/>
          </w:tcPr>
          <w:p w14:paraId="5CA1E47D" w14:textId="77777777" w:rsidR="00376ED4" w:rsidRPr="00123B7F" w:rsidRDefault="00376ED4" w:rsidP="00173AA0">
            <w:pPr>
              <w:spacing w:line="240" w:lineRule="atLeast"/>
              <w:rPr>
                <w:sz w:val="24"/>
                <w:szCs w:val="24"/>
              </w:rPr>
            </w:pPr>
            <w:r w:rsidRPr="00123B7F">
              <w:rPr>
                <w:sz w:val="24"/>
                <w:szCs w:val="24"/>
              </w:rPr>
              <w:t>HR612</w:t>
            </w:r>
          </w:p>
        </w:tc>
        <w:tc>
          <w:tcPr>
            <w:tcW w:w="2268" w:type="dxa"/>
          </w:tcPr>
          <w:p w14:paraId="49C77756" w14:textId="77777777" w:rsidR="00376ED4" w:rsidRPr="00123B7F" w:rsidRDefault="00376ED4" w:rsidP="00173AA0">
            <w:pPr>
              <w:spacing w:line="240" w:lineRule="atLeast"/>
              <w:rPr>
                <w:sz w:val="24"/>
                <w:szCs w:val="24"/>
              </w:rPr>
            </w:pPr>
            <w:r w:rsidRPr="00123B7F">
              <w:rPr>
                <w:sz w:val="24"/>
                <w:szCs w:val="24"/>
              </w:rPr>
              <w:t>Human Resource Management</w:t>
            </w:r>
          </w:p>
        </w:tc>
        <w:tc>
          <w:tcPr>
            <w:tcW w:w="1584" w:type="dxa"/>
            <w:hideMark/>
          </w:tcPr>
          <w:p w14:paraId="0439F59D" w14:textId="77777777" w:rsidR="00376ED4" w:rsidRPr="00123B7F" w:rsidRDefault="00376ED4" w:rsidP="00173AA0">
            <w:pPr>
              <w:spacing w:line="240" w:lineRule="atLeast"/>
              <w:rPr>
                <w:sz w:val="24"/>
                <w:szCs w:val="24"/>
              </w:rPr>
            </w:pPr>
            <w:r w:rsidRPr="00123B7F">
              <w:rPr>
                <w:sz w:val="24"/>
                <w:szCs w:val="24"/>
              </w:rPr>
              <w:t>Core Courses</w:t>
            </w:r>
          </w:p>
        </w:tc>
        <w:tc>
          <w:tcPr>
            <w:tcW w:w="630" w:type="dxa"/>
            <w:hideMark/>
          </w:tcPr>
          <w:p w14:paraId="3E903392" w14:textId="77777777" w:rsidR="00376ED4" w:rsidRPr="00123B7F" w:rsidRDefault="00376ED4" w:rsidP="00173AA0">
            <w:pPr>
              <w:rPr>
                <w:sz w:val="24"/>
                <w:szCs w:val="24"/>
              </w:rPr>
            </w:pPr>
            <w:r>
              <w:rPr>
                <w:sz w:val="24"/>
                <w:szCs w:val="24"/>
              </w:rPr>
              <w:t>2</w:t>
            </w:r>
          </w:p>
        </w:tc>
        <w:tc>
          <w:tcPr>
            <w:tcW w:w="630" w:type="dxa"/>
            <w:hideMark/>
          </w:tcPr>
          <w:p w14:paraId="3D172FF9" w14:textId="77777777" w:rsidR="00376ED4" w:rsidRPr="00123B7F" w:rsidRDefault="00376ED4" w:rsidP="00173AA0">
            <w:pPr>
              <w:rPr>
                <w:sz w:val="24"/>
                <w:szCs w:val="24"/>
              </w:rPr>
            </w:pPr>
            <w:r>
              <w:rPr>
                <w:sz w:val="24"/>
                <w:szCs w:val="24"/>
              </w:rPr>
              <w:t>0</w:t>
            </w:r>
          </w:p>
        </w:tc>
        <w:tc>
          <w:tcPr>
            <w:tcW w:w="1260" w:type="dxa"/>
            <w:hideMark/>
          </w:tcPr>
          <w:p w14:paraId="3D982552" w14:textId="77777777" w:rsidR="00376ED4" w:rsidRPr="00123B7F" w:rsidRDefault="00376ED4" w:rsidP="00173AA0">
            <w:pPr>
              <w:rPr>
                <w:sz w:val="24"/>
                <w:szCs w:val="24"/>
              </w:rPr>
            </w:pPr>
            <w:r>
              <w:rPr>
                <w:sz w:val="24"/>
                <w:szCs w:val="24"/>
              </w:rPr>
              <w:t>2</w:t>
            </w:r>
          </w:p>
        </w:tc>
        <w:tc>
          <w:tcPr>
            <w:tcW w:w="1850" w:type="dxa"/>
            <w:hideMark/>
          </w:tcPr>
          <w:p w14:paraId="10DC87AB" w14:textId="77777777" w:rsidR="00376ED4" w:rsidRPr="00123B7F" w:rsidRDefault="00376ED4" w:rsidP="00173AA0">
            <w:pPr>
              <w:rPr>
                <w:sz w:val="24"/>
                <w:szCs w:val="24"/>
              </w:rPr>
            </w:pPr>
            <w:r w:rsidRPr="00123B7F">
              <w:rPr>
                <w:sz w:val="24"/>
                <w:szCs w:val="24"/>
              </w:rPr>
              <w:t>3</w:t>
            </w:r>
          </w:p>
        </w:tc>
      </w:tr>
      <w:tr w:rsidR="00376ED4" w:rsidRPr="00123B7F" w14:paraId="11E0FDD8" w14:textId="77777777" w:rsidTr="00376ED4">
        <w:trPr>
          <w:trHeight w:val="275"/>
        </w:trPr>
        <w:tc>
          <w:tcPr>
            <w:tcW w:w="1417" w:type="dxa"/>
          </w:tcPr>
          <w:p w14:paraId="70498D32" w14:textId="77777777" w:rsidR="00376ED4" w:rsidRPr="00123B7F" w:rsidRDefault="00376ED4" w:rsidP="00173AA0">
            <w:pPr>
              <w:spacing w:line="240" w:lineRule="atLeast"/>
              <w:rPr>
                <w:sz w:val="24"/>
                <w:szCs w:val="24"/>
              </w:rPr>
            </w:pPr>
            <w:r w:rsidRPr="00123B7F">
              <w:rPr>
                <w:sz w:val="24"/>
                <w:szCs w:val="24"/>
              </w:rPr>
              <w:t>FIBA601</w:t>
            </w:r>
          </w:p>
        </w:tc>
        <w:tc>
          <w:tcPr>
            <w:tcW w:w="2268" w:type="dxa"/>
          </w:tcPr>
          <w:p w14:paraId="50BAB7AA" w14:textId="77777777" w:rsidR="00376ED4" w:rsidRPr="00123B7F" w:rsidRDefault="00376ED4" w:rsidP="00173AA0">
            <w:pPr>
              <w:spacing w:line="240" w:lineRule="atLeast"/>
              <w:rPr>
                <w:sz w:val="24"/>
                <w:szCs w:val="24"/>
              </w:rPr>
            </w:pPr>
            <w:r w:rsidRPr="00123B7F">
              <w:rPr>
                <w:sz w:val="24"/>
                <w:szCs w:val="24"/>
              </w:rPr>
              <w:t xml:space="preserve">Financial Management </w:t>
            </w:r>
          </w:p>
        </w:tc>
        <w:tc>
          <w:tcPr>
            <w:tcW w:w="1584" w:type="dxa"/>
            <w:hideMark/>
          </w:tcPr>
          <w:p w14:paraId="2624E261" w14:textId="77777777" w:rsidR="00376ED4" w:rsidRPr="00123B7F" w:rsidRDefault="00376ED4" w:rsidP="00173AA0">
            <w:pPr>
              <w:spacing w:line="240" w:lineRule="atLeast"/>
              <w:rPr>
                <w:sz w:val="24"/>
                <w:szCs w:val="24"/>
              </w:rPr>
            </w:pPr>
            <w:r w:rsidRPr="00123B7F">
              <w:rPr>
                <w:sz w:val="24"/>
                <w:szCs w:val="24"/>
              </w:rPr>
              <w:t>Core Courses</w:t>
            </w:r>
          </w:p>
        </w:tc>
        <w:tc>
          <w:tcPr>
            <w:tcW w:w="630" w:type="dxa"/>
            <w:hideMark/>
          </w:tcPr>
          <w:p w14:paraId="700D731C" w14:textId="77777777" w:rsidR="00376ED4" w:rsidRPr="00123B7F" w:rsidRDefault="00376ED4" w:rsidP="00173AA0">
            <w:pPr>
              <w:rPr>
                <w:sz w:val="24"/>
                <w:szCs w:val="24"/>
              </w:rPr>
            </w:pPr>
            <w:r w:rsidRPr="00123B7F">
              <w:rPr>
                <w:sz w:val="24"/>
                <w:szCs w:val="24"/>
              </w:rPr>
              <w:t>3</w:t>
            </w:r>
          </w:p>
        </w:tc>
        <w:tc>
          <w:tcPr>
            <w:tcW w:w="630" w:type="dxa"/>
            <w:hideMark/>
          </w:tcPr>
          <w:p w14:paraId="4F05EB23" w14:textId="77777777" w:rsidR="00376ED4" w:rsidRPr="00123B7F" w:rsidRDefault="00376ED4" w:rsidP="00173AA0">
            <w:pPr>
              <w:rPr>
                <w:sz w:val="24"/>
                <w:szCs w:val="24"/>
              </w:rPr>
            </w:pPr>
            <w:r w:rsidRPr="00123B7F">
              <w:rPr>
                <w:sz w:val="24"/>
                <w:szCs w:val="24"/>
              </w:rPr>
              <w:t>0</w:t>
            </w:r>
          </w:p>
        </w:tc>
        <w:tc>
          <w:tcPr>
            <w:tcW w:w="1260" w:type="dxa"/>
            <w:hideMark/>
          </w:tcPr>
          <w:p w14:paraId="311A8232" w14:textId="77777777" w:rsidR="00376ED4" w:rsidRPr="00123B7F" w:rsidRDefault="00376ED4" w:rsidP="00173AA0">
            <w:pPr>
              <w:rPr>
                <w:sz w:val="24"/>
                <w:szCs w:val="24"/>
              </w:rPr>
            </w:pPr>
            <w:r w:rsidRPr="00123B7F">
              <w:rPr>
                <w:sz w:val="24"/>
                <w:szCs w:val="24"/>
              </w:rPr>
              <w:t>0</w:t>
            </w:r>
          </w:p>
        </w:tc>
        <w:tc>
          <w:tcPr>
            <w:tcW w:w="1850" w:type="dxa"/>
            <w:hideMark/>
          </w:tcPr>
          <w:p w14:paraId="610181E4" w14:textId="77777777" w:rsidR="00376ED4" w:rsidRPr="00123B7F" w:rsidRDefault="00376ED4" w:rsidP="00173AA0">
            <w:pPr>
              <w:rPr>
                <w:sz w:val="24"/>
                <w:szCs w:val="24"/>
              </w:rPr>
            </w:pPr>
            <w:r w:rsidRPr="00123B7F">
              <w:rPr>
                <w:sz w:val="24"/>
                <w:szCs w:val="24"/>
              </w:rPr>
              <w:t>3</w:t>
            </w:r>
          </w:p>
        </w:tc>
      </w:tr>
      <w:tr w:rsidR="00376ED4" w:rsidRPr="00123B7F" w14:paraId="289E3828" w14:textId="77777777" w:rsidTr="00376ED4">
        <w:trPr>
          <w:trHeight w:val="275"/>
        </w:trPr>
        <w:tc>
          <w:tcPr>
            <w:tcW w:w="1417" w:type="dxa"/>
          </w:tcPr>
          <w:p w14:paraId="7F76FE2A" w14:textId="77777777" w:rsidR="00376ED4" w:rsidRPr="00123B7F" w:rsidRDefault="00376ED4" w:rsidP="00173AA0">
            <w:pPr>
              <w:spacing w:line="240" w:lineRule="atLeast"/>
              <w:rPr>
                <w:sz w:val="24"/>
                <w:szCs w:val="24"/>
              </w:rPr>
            </w:pPr>
            <w:r>
              <w:rPr>
                <w:sz w:val="24"/>
                <w:szCs w:val="24"/>
              </w:rPr>
              <w:t>QAM</w:t>
            </w:r>
            <w:r w:rsidRPr="00123B7F">
              <w:rPr>
                <w:sz w:val="24"/>
                <w:szCs w:val="24"/>
              </w:rPr>
              <w:t>603</w:t>
            </w:r>
          </w:p>
        </w:tc>
        <w:tc>
          <w:tcPr>
            <w:tcW w:w="2268" w:type="dxa"/>
          </w:tcPr>
          <w:p w14:paraId="13018207" w14:textId="77777777" w:rsidR="00376ED4" w:rsidRPr="00123B7F" w:rsidRDefault="00376ED4" w:rsidP="00173AA0">
            <w:pPr>
              <w:spacing w:line="240" w:lineRule="atLeast"/>
              <w:rPr>
                <w:sz w:val="24"/>
                <w:szCs w:val="24"/>
              </w:rPr>
            </w:pPr>
            <w:r w:rsidRPr="00123B7F">
              <w:rPr>
                <w:sz w:val="24"/>
                <w:szCs w:val="24"/>
              </w:rPr>
              <w:t xml:space="preserve">Business Research Methods </w:t>
            </w:r>
          </w:p>
        </w:tc>
        <w:tc>
          <w:tcPr>
            <w:tcW w:w="1584" w:type="dxa"/>
            <w:hideMark/>
          </w:tcPr>
          <w:p w14:paraId="3BE60841" w14:textId="77777777" w:rsidR="00376ED4" w:rsidRPr="00123B7F" w:rsidRDefault="00376ED4" w:rsidP="00173AA0">
            <w:pPr>
              <w:spacing w:line="240" w:lineRule="atLeast"/>
              <w:rPr>
                <w:sz w:val="24"/>
                <w:szCs w:val="24"/>
              </w:rPr>
            </w:pPr>
            <w:r w:rsidRPr="00123B7F">
              <w:rPr>
                <w:sz w:val="24"/>
                <w:szCs w:val="24"/>
              </w:rPr>
              <w:t>Core Courses</w:t>
            </w:r>
          </w:p>
        </w:tc>
        <w:tc>
          <w:tcPr>
            <w:tcW w:w="630" w:type="dxa"/>
            <w:hideMark/>
          </w:tcPr>
          <w:p w14:paraId="02D78AEC" w14:textId="77777777" w:rsidR="00376ED4" w:rsidRPr="00123B7F" w:rsidRDefault="00376ED4" w:rsidP="00173AA0">
            <w:pPr>
              <w:rPr>
                <w:sz w:val="24"/>
                <w:szCs w:val="24"/>
              </w:rPr>
            </w:pPr>
            <w:r>
              <w:rPr>
                <w:sz w:val="24"/>
                <w:szCs w:val="24"/>
              </w:rPr>
              <w:t>2</w:t>
            </w:r>
          </w:p>
        </w:tc>
        <w:tc>
          <w:tcPr>
            <w:tcW w:w="630" w:type="dxa"/>
            <w:hideMark/>
          </w:tcPr>
          <w:p w14:paraId="21F92307" w14:textId="77777777" w:rsidR="00376ED4" w:rsidRPr="00123B7F" w:rsidRDefault="00376ED4" w:rsidP="00173AA0">
            <w:pPr>
              <w:rPr>
                <w:sz w:val="24"/>
                <w:szCs w:val="24"/>
              </w:rPr>
            </w:pPr>
            <w:r w:rsidRPr="00123B7F">
              <w:rPr>
                <w:sz w:val="24"/>
                <w:szCs w:val="24"/>
              </w:rPr>
              <w:t>0</w:t>
            </w:r>
          </w:p>
        </w:tc>
        <w:tc>
          <w:tcPr>
            <w:tcW w:w="1260" w:type="dxa"/>
            <w:hideMark/>
          </w:tcPr>
          <w:p w14:paraId="6DC18C39" w14:textId="77777777" w:rsidR="00376ED4" w:rsidRPr="00123B7F" w:rsidRDefault="00376ED4" w:rsidP="00173AA0">
            <w:pPr>
              <w:rPr>
                <w:sz w:val="24"/>
                <w:szCs w:val="24"/>
              </w:rPr>
            </w:pPr>
            <w:r>
              <w:rPr>
                <w:sz w:val="24"/>
                <w:szCs w:val="24"/>
              </w:rPr>
              <w:t>2</w:t>
            </w:r>
          </w:p>
        </w:tc>
        <w:tc>
          <w:tcPr>
            <w:tcW w:w="1850" w:type="dxa"/>
            <w:hideMark/>
          </w:tcPr>
          <w:p w14:paraId="352D5EE5" w14:textId="77777777" w:rsidR="00376ED4" w:rsidRPr="00123B7F" w:rsidRDefault="00376ED4" w:rsidP="00173AA0">
            <w:pPr>
              <w:rPr>
                <w:sz w:val="24"/>
                <w:szCs w:val="24"/>
              </w:rPr>
            </w:pPr>
            <w:r w:rsidRPr="00123B7F">
              <w:rPr>
                <w:sz w:val="24"/>
                <w:szCs w:val="24"/>
              </w:rPr>
              <w:t>3</w:t>
            </w:r>
          </w:p>
        </w:tc>
      </w:tr>
      <w:tr w:rsidR="00376ED4" w:rsidRPr="00123B7F" w14:paraId="194B5573" w14:textId="77777777" w:rsidTr="00376ED4">
        <w:trPr>
          <w:trHeight w:val="275"/>
        </w:trPr>
        <w:tc>
          <w:tcPr>
            <w:tcW w:w="1417" w:type="dxa"/>
          </w:tcPr>
          <w:p w14:paraId="58DD1C83" w14:textId="77777777" w:rsidR="00376ED4" w:rsidRPr="00123B7F" w:rsidRDefault="00376ED4" w:rsidP="00173AA0">
            <w:pPr>
              <w:spacing w:line="240" w:lineRule="atLeast"/>
              <w:rPr>
                <w:sz w:val="24"/>
                <w:szCs w:val="24"/>
              </w:rPr>
            </w:pPr>
            <w:r w:rsidRPr="00123B7F">
              <w:rPr>
                <w:sz w:val="24"/>
                <w:szCs w:val="24"/>
              </w:rPr>
              <w:t>POM602</w:t>
            </w:r>
          </w:p>
        </w:tc>
        <w:tc>
          <w:tcPr>
            <w:tcW w:w="2268" w:type="dxa"/>
          </w:tcPr>
          <w:p w14:paraId="359BC075" w14:textId="77777777" w:rsidR="00376ED4" w:rsidRPr="00123B7F" w:rsidRDefault="00376ED4" w:rsidP="00173AA0">
            <w:pPr>
              <w:spacing w:line="240" w:lineRule="atLeast"/>
              <w:rPr>
                <w:sz w:val="24"/>
                <w:szCs w:val="24"/>
              </w:rPr>
            </w:pPr>
            <w:r w:rsidRPr="00123B7F">
              <w:rPr>
                <w:sz w:val="24"/>
                <w:szCs w:val="24"/>
              </w:rPr>
              <w:t xml:space="preserve">Operations Management </w:t>
            </w:r>
          </w:p>
        </w:tc>
        <w:tc>
          <w:tcPr>
            <w:tcW w:w="1584" w:type="dxa"/>
            <w:hideMark/>
          </w:tcPr>
          <w:p w14:paraId="33330D70" w14:textId="77777777" w:rsidR="00376ED4" w:rsidRPr="00123B7F" w:rsidRDefault="00376ED4" w:rsidP="00173AA0">
            <w:pPr>
              <w:spacing w:line="240" w:lineRule="atLeast"/>
              <w:rPr>
                <w:sz w:val="24"/>
                <w:szCs w:val="24"/>
              </w:rPr>
            </w:pPr>
            <w:r w:rsidRPr="00123B7F">
              <w:rPr>
                <w:sz w:val="24"/>
                <w:szCs w:val="24"/>
              </w:rPr>
              <w:t>Core Courses</w:t>
            </w:r>
          </w:p>
        </w:tc>
        <w:tc>
          <w:tcPr>
            <w:tcW w:w="630" w:type="dxa"/>
            <w:hideMark/>
          </w:tcPr>
          <w:p w14:paraId="48975FB9" w14:textId="77777777" w:rsidR="00376ED4" w:rsidRPr="00123B7F" w:rsidRDefault="00376ED4" w:rsidP="00173AA0">
            <w:pPr>
              <w:rPr>
                <w:sz w:val="24"/>
                <w:szCs w:val="24"/>
              </w:rPr>
            </w:pPr>
            <w:r>
              <w:rPr>
                <w:sz w:val="24"/>
                <w:szCs w:val="24"/>
              </w:rPr>
              <w:t>2</w:t>
            </w:r>
          </w:p>
        </w:tc>
        <w:tc>
          <w:tcPr>
            <w:tcW w:w="630" w:type="dxa"/>
            <w:hideMark/>
          </w:tcPr>
          <w:p w14:paraId="72401478" w14:textId="77777777" w:rsidR="00376ED4" w:rsidRPr="00123B7F" w:rsidRDefault="00376ED4" w:rsidP="00173AA0">
            <w:pPr>
              <w:rPr>
                <w:sz w:val="24"/>
                <w:szCs w:val="24"/>
              </w:rPr>
            </w:pPr>
            <w:r w:rsidRPr="00123B7F">
              <w:rPr>
                <w:sz w:val="24"/>
                <w:szCs w:val="24"/>
              </w:rPr>
              <w:t>0</w:t>
            </w:r>
          </w:p>
        </w:tc>
        <w:tc>
          <w:tcPr>
            <w:tcW w:w="1260" w:type="dxa"/>
            <w:hideMark/>
          </w:tcPr>
          <w:p w14:paraId="1F5E3EC0" w14:textId="77777777" w:rsidR="00376ED4" w:rsidRPr="00123B7F" w:rsidRDefault="00376ED4" w:rsidP="00173AA0">
            <w:pPr>
              <w:rPr>
                <w:sz w:val="24"/>
                <w:szCs w:val="24"/>
              </w:rPr>
            </w:pPr>
            <w:r>
              <w:rPr>
                <w:sz w:val="24"/>
                <w:szCs w:val="24"/>
              </w:rPr>
              <w:t>2</w:t>
            </w:r>
          </w:p>
        </w:tc>
        <w:tc>
          <w:tcPr>
            <w:tcW w:w="1850" w:type="dxa"/>
            <w:hideMark/>
          </w:tcPr>
          <w:p w14:paraId="7D9A08AA" w14:textId="77777777" w:rsidR="00376ED4" w:rsidRPr="00123B7F" w:rsidRDefault="00376ED4" w:rsidP="00173AA0">
            <w:pPr>
              <w:rPr>
                <w:sz w:val="24"/>
                <w:szCs w:val="24"/>
              </w:rPr>
            </w:pPr>
            <w:r w:rsidRPr="00123B7F">
              <w:rPr>
                <w:sz w:val="24"/>
                <w:szCs w:val="24"/>
              </w:rPr>
              <w:t>3</w:t>
            </w:r>
          </w:p>
        </w:tc>
      </w:tr>
      <w:tr w:rsidR="00376ED4" w:rsidRPr="00123B7F" w14:paraId="75D38DB5" w14:textId="77777777" w:rsidTr="00376ED4">
        <w:trPr>
          <w:trHeight w:val="275"/>
        </w:trPr>
        <w:tc>
          <w:tcPr>
            <w:tcW w:w="1417" w:type="dxa"/>
          </w:tcPr>
          <w:p w14:paraId="7A19E1A2" w14:textId="77777777" w:rsidR="00376ED4" w:rsidRPr="00123B7F" w:rsidRDefault="00376ED4" w:rsidP="00173AA0">
            <w:pPr>
              <w:spacing w:line="240" w:lineRule="atLeast"/>
              <w:rPr>
                <w:sz w:val="24"/>
                <w:szCs w:val="24"/>
              </w:rPr>
            </w:pPr>
            <w:r w:rsidRPr="00123B7F">
              <w:rPr>
                <w:sz w:val="24"/>
                <w:szCs w:val="24"/>
              </w:rPr>
              <w:t>LAW670</w:t>
            </w:r>
          </w:p>
        </w:tc>
        <w:tc>
          <w:tcPr>
            <w:tcW w:w="2268" w:type="dxa"/>
          </w:tcPr>
          <w:p w14:paraId="4DF20148" w14:textId="77777777" w:rsidR="00376ED4" w:rsidRPr="00123B7F" w:rsidRDefault="00376ED4" w:rsidP="00173AA0">
            <w:pPr>
              <w:spacing w:line="240" w:lineRule="atLeast"/>
              <w:rPr>
                <w:sz w:val="24"/>
                <w:szCs w:val="24"/>
              </w:rPr>
            </w:pPr>
            <w:r w:rsidRPr="00123B7F">
              <w:rPr>
                <w:sz w:val="24"/>
                <w:szCs w:val="24"/>
              </w:rPr>
              <w:t xml:space="preserve">Legal Aspects of Business </w:t>
            </w:r>
          </w:p>
        </w:tc>
        <w:tc>
          <w:tcPr>
            <w:tcW w:w="1584" w:type="dxa"/>
            <w:hideMark/>
          </w:tcPr>
          <w:p w14:paraId="582803B1" w14:textId="77777777" w:rsidR="00376ED4" w:rsidRPr="00123B7F" w:rsidRDefault="00376ED4" w:rsidP="00173AA0">
            <w:pPr>
              <w:spacing w:line="240" w:lineRule="atLeast"/>
              <w:rPr>
                <w:sz w:val="24"/>
                <w:szCs w:val="24"/>
              </w:rPr>
            </w:pPr>
            <w:r w:rsidRPr="00123B7F">
              <w:rPr>
                <w:sz w:val="24"/>
                <w:szCs w:val="24"/>
              </w:rPr>
              <w:t>Core Courses</w:t>
            </w:r>
          </w:p>
        </w:tc>
        <w:tc>
          <w:tcPr>
            <w:tcW w:w="630" w:type="dxa"/>
            <w:hideMark/>
          </w:tcPr>
          <w:p w14:paraId="122283A8" w14:textId="77777777" w:rsidR="00376ED4" w:rsidRPr="00123B7F" w:rsidRDefault="00376ED4" w:rsidP="00173AA0">
            <w:pPr>
              <w:rPr>
                <w:sz w:val="24"/>
                <w:szCs w:val="24"/>
              </w:rPr>
            </w:pPr>
            <w:r w:rsidRPr="00123B7F">
              <w:rPr>
                <w:sz w:val="24"/>
                <w:szCs w:val="24"/>
              </w:rPr>
              <w:t>3</w:t>
            </w:r>
          </w:p>
        </w:tc>
        <w:tc>
          <w:tcPr>
            <w:tcW w:w="630" w:type="dxa"/>
            <w:hideMark/>
          </w:tcPr>
          <w:p w14:paraId="51217C27" w14:textId="77777777" w:rsidR="00376ED4" w:rsidRPr="00123B7F" w:rsidRDefault="00376ED4" w:rsidP="00173AA0">
            <w:pPr>
              <w:rPr>
                <w:sz w:val="24"/>
                <w:szCs w:val="24"/>
              </w:rPr>
            </w:pPr>
            <w:r w:rsidRPr="00123B7F">
              <w:rPr>
                <w:sz w:val="24"/>
                <w:szCs w:val="24"/>
              </w:rPr>
              <w:t>0</w:t>
            </w:r>
          </w:p>
        </w:tc>
        <w:tc>
          <w:tcPr>
            <w:tcW w:w="1260" w:type="dxa"/>
            <w:hideMark/>
          </w:tcPr>
          <w:p w14:paraId="0CA4BFE2" w14:textId="77777777" w:rsidR="00376ED4" w:rsidRPr="00123B7F" w:rsidRDefault="00376ED4" w:rsidP="00173AA0">
            <w:pPr>
              <w:rPr>
                <w:sz w:val="24"/>
                <w:szCs w:val="24"/>
              </w:rPr>
            </w:pPr>
            <w:r w:rsidRPr="00123B7F">
              <w:rPr>
                <w:sz w:val="24"/>
                <w:szCs w:val="24"/>
              </w:rPr>
              <w:t>0</w:t>
            </w:r>
          </w:p>
        </w:tc>
        <w:tc>
          <w:tcPr>
            <w:tcW w:w="1850" w:type="dxa"/>
            <w:hideMark/>
          </w:tcPr>
          <w:p w14:paraId="2762012B" w14:textId="77777777" w:rsidR="00376ED4" w:rsidRPr="00123B7F" w:rsidRDefault="00376ED4" w:rsidP="00173AA0">
            <w:pPr>
              <w:rPr>
                <w:sz w:val="24"/>
                <w:szCs w:val="24"/>
              </w:rPr>
            </w:pPr>
            <w:r w:rsidRPr="00123B7F">
              <w:rPr>
                <w:sz w:val="24"/>
                <w:szCs w:val="24"/>
              </w:rPr>
              <w:t>3</w:t>
            </w:r>
          </w:p>
        </w:tc>
      </w:tr>
      <w:tr w:rsidR="00376ED4" w:rsidRPr="00123B7F" w14:paraId="7AD990F6" w14:textId="77777777" w:rsidTr="00376ED4">
        <w:trPr>
          <w:trHeight w:val="275"/>
        </w:trPr>
        <w:tc>
          <w:tcPr>
            <w:tcW w:w="1417" w:type="dxa"/>
          </w:tcPr>
          <w:p w14:paraId="4FF056B5" w14:textId="77777777" w:rsidR="00376ED4" w:rsidRPr="00123B7F" w:rsidRDefault="00376ED4" w:rsidP="00173AA0">
            <w:pPr>
              <w:spacing w:line="240" w:lineRule="atLeast"/>
              <w:rPr>
                <w:sz w:val="24"/>
                <w:szCs w:val="24"/>
              </w:rPr>
            </w:pPr>
            <w:r w:rsidRPr="00B56FAD">
              <w:rPr>
                <w:sz w:val="24"/>
                <w:szCs w:val="24"/>
              </w:rPr>
              <w:t>CI701</w:t>
            </w:r>
          </w:p>
        </w:tc>
        <w:tc>
          <w:tcPr>
            <w:tcW w:w="2268" w:type="dxa"/>
          </w:tcPr>
          <w:p w14:paraId="523B44A1" w14:textId="77777777" w:rsidR="00376ED4" w:rsidRPr="00123B7F" w:rsidRDefault="00376ED4" w:rsidP="00173AA0">
            <w:pPr>
              <w:spacing w:line="240" w:lineRule="atLeast"/>
              <w:rPr>
                <w:sz w:val="24"/>
                <w:szCs w:val="24"/>
              </w:rPr>
            </w:pPr>
            <w:r w:rsidRPr="00B56FAD">
              <w:rPr>
                <w:sz w:val="24"/>
                <w:szCs w:val="24"/>
              </w:rPr>
              <w:t>Data Mining for Intelligence Management</w:t>
            </w:r>
          </w:p>
        </w:tc>
        <w:tc>
          <w:tcPr>
            <w:tcW w:w="1584" w:type="dxa"/>
            <w:hideMark/>
          </w:tcPr>
          <w:p w14:paraId="46C4BD63" w14:textId="77777777" w:rsidR="00376ED4" w:rsidRPr="00123B7F" w:rsidRDefault="00376ED4" w:rsidP="00173AA0">
            <w:pPr>
              <w:rPr>
                <w:sz w:val="24"/>
                <w:szCs w:val="24"/>
              </w:rPr>
            </w:pPr>
            <w:r w:rsidRPr="00123B7F">
              <w:rPr>
                <w:sz w:val="24"/>
                <w:szCs w:val="24"/>
              </w:rPr>
              <w:t>Specialisation Elective Courses</w:t>
            </w:r>
          </w:p>
        </w:tc>
        <w:tc>
          <w:tcPr>
            <w:tcW w:w="630" w:type="dxa"/>
            <w:hideMark/>
          </w:tcPr>
          <w:p w14:paraId="04A26432" w14:textId="77777777" w:rsidR="00376ED4" w:rsidRPr="00123B7F" w:rsidRDefault="00376ED4" w:rsidP="00173AA0">
            <w:pPr>
              <w:rPr>
                <w:sz w:val="24"/>
                <w:szCs w:val="24"/>
              </w:rPr>
            </w:pPr>
            <w:r>
              <w:rPr>
                <w:sz w:val="24"/>
                <w:szCs w:val="24"/>
              </w:rPr>
              <w:t>2</w:t>
            </w:r>
          </w:p>
        </w:tc>
        <w:tc>
          <w:tcPr>
            <w:tcW w:w="630" w:type="dxa"/>
            <w:hideMark/>
          </w:tcPr>
          <w:p w14:paraId="64EA94D9" w14:textId="77777777" w:rsidR="00376ED4" w:rsidRPr="00123B7F" w:rsidRDefault="00376ED4" w:rsidP="00173AA0">
            <w:pPr>
              <w:rPr>
                <w:sz w:val="24"/>
                <w:szCs w:val="24"/>
              </w:rPr>
            </w:pPr>
            <w:r>
              <w:rPr>
                <w:sz w:val="24"/>
                <w:szCs w:val="24"/>
              </w:rPr>
              <w:t>0</w:t>
            </w:r>
          </w:p>
        </w:tc>
        <w:tc>
          <w:tcPr>
            <w:tcW w:w="1260" w:type="dxa"/>
            <w:hideMark/>
          </w:tcPr>
          <w:p w14:paraId="165D3C00" w14:textId="77777777" w:rsidR="00376ED4" w:rsidRPr="00123B7F" w:rsidRDefault="00376ED4" w:rsidP="00173AA0">
            <w:pPr>
              <w:rPr>
                <w:sz w:val="24"/>
                <w:szCs w:val="24"/>
              </w:rPr>
            </w:pPr>
            <w:r>
              <w:rPr>
                <w:sz w:val="24"/>
                <w:szCs w:val="24"/>
              </w:rPr>
              <w:t>2</w:t>
            </w:r>
          </w:p>
        </w:tc>
        <w:tc>
          <w:tcPr>
            <w:tcW w:w="1850" w:type="dxa"/>
            <w:hideMark/>
          </w:tcPr>
          <w:p w14:paraId="11D38672" w14:textId="77777777" w:rsidR="00376ED4" w:rsidRPr="00123B7F" w:rsidRDefault="00376ED4" w:rsidP="00173AA0">
            <w:pPr>
              <w:rPr>
                <w:sz w:val="24"/>
                <w:szCs w:val="24"/>
              </w:rPr>
            </w:pPr>
            <w:r w:rsidRPr="00123B7F">
              <w:rPr>
                <w:sz w:val="24"/>
                <w:szCs w:val="24"/>
              </w:rPr>
              <w:t>3</w:t>
            </w:r>
          </w:p>
        </w:tc>
      </w:tr>
      <w:tr w:rsidR="00376ED4" w:rsidRPr="00123B7F" w14:paraId="32D7ABA4" w14:textId="77777777" w:rsidTr="00376ED4">
        <w:trPr>
          <w:trHeight w:val="275"/>
        </w:trPr>
        <w:tc>
          <w:tcPr>
            <w:tcW w:w="1417" w:type="dxa"/>
          </w:tcPr>
          <w:p w14:paraId="079B2D80" w14:textId="77777777" w:rsidR="00376ED4" w:rsidRPr="00123B7F" w:rsidRDefault="00376ED4" w:rsidP="00173AA0">
            <w:pPr>
              <w:spacing w:line="240" w:lineRule="atLeast"/>
              <w:rPr>
                <w:sz w:val="24"/>
                <w:szCs w:val="24"/>
              </w:rPr>
            </w:pPr>
            <w:r w:rsidRPr="00B56FAD">
              <w:rPr>
                <w:sz w:val="24"/>
                <w:szCs w:val="24"/>
              </w:rPr>
              <w:t>CI709</w:t>
            </w:r>
          </w:p>
        </w:tc>
        <w:tc>
          <w:tcPr>
            <w:tcW w:w="2268" w:type="dxa"/>
          </w:tcPr>
          <w:p w14:paraId="672D2BFD" w14:textId="77777777" w:rsidR="00376ED4" w:rsidRPr="00123B7F" w:rsidRDefault="00376ED4" w:rsidP="00173AA0">
            <w:pPr>
              <w:spacing w:line="240" w:lineRule="atLeast"/>
              <w:rPr>
                <w:sz w:val="24"/>
                <w:szCs w:val="24"/>
              </w:rPr>
            </w:pPr>
            <w:r w:rsidRPr="00B56FAD">
              <w:rPr>
                <w:sz w:val="24"/>
                <w:szCs w:val="24"/>
              </w:rPr>
              <w:t>Data Science with R</w:t>
            </w:r>
          </w:p>
        </w:tc>
        <w:tc>
          <w:tcPr>
            <w:tcW w:w="1584" w:type="dxa"/>
            <w:hideMark/>
          </w:tcPr>
          <w:p w14:paraId="4AFD745B" w14:textId="77777777" w:rsidR="00376ED4" w:rsidRPr="00123B7F" w:rsidRDefault="00376ED4" w:rsidP="00173AA0">
            <w:pPr>
              <w:rPr>
                <w:sz w:val="24"/>
                <w:szCs w:val="24"/>
              </w:rPr>
            </w:pPr>
            <w:r w:rsidRPr="00123B7F">
              <w:rPr>
                <w:sz w:val="24"/>
                <w:szCs w:val="24"/>
              </w:rPr>
              <w:t>Specialisation Elective Courses</w:t>
            </w:r>
          </w:p>
        </w:tc>
        <w:tc>
          <w:tcPr>
            <w:tcW w:w="630" w:type="dxa"/>
            <w:hideMark/>
          </w:tcPr>
          <w:p w14:paraId="7865B307" w14:textId="77777777" w:rsidR="00376ED4" w:rsidRPr="00123B7F" w:rsidRDefault="00376ED4" w:rsidP="00173AA0">
            <w:pPr>
              <w:rPr>
                <w:sz w:val="24"/>
                <w:szCs w:val="24"/>
              </w:rPr>
            </w:pPr>
            <w:r>
              <w:rPr>
                <w:sz w:val="24"/>
                <w:szCs w:val="24"/>
              </w:rPr>
              <w:t>2</w:t>
            </w:r>
          </w:p>
        </w:tc>
        <w:tc>
          <w:tcPr>
            <w:tcW w:w="630" w:type="dxa"/>
            <w:hideMark/>
          </w:tcPr>
          <w:p w14:paraId="709209ED" w14:textId="77777777" w:rsidR="00376ED4" w:rsidRPr="00123B7F" w:rsidRDefault="00376ED4" w:rsidP="00173AA0">
            <w:pPr>
              <w:rPr>
                <w:sz w:val="24"/>
                <w:szCs w:val="24"/>
              </w:rPr>
            </w:pPr>
            <w:r>
              <w:rPr>
                <w:sz w:val="24"/>
                <w:szCs w:val="24"/>
              </w:rPr>
              <w:t>0</w:t>
            </w:r>
          </w:p>
        </w:tc>
        <w:tc>
          <w:tcPr>
            <w:tcW w:w="1260" w:type="dxa"/>
            <w:hideMark/>
          </w:tcPr>
          <w:p w14:paraId="2D93C900" w14:textId="77777777" w:rsidR="00376ED4" w:rsidRPr="00123B7F" w:rsidRDefault="00376ED4" w:rsidP="00173AA0">
            <w:pPr>
              <w:rPr>
                <w:sz w:val="24"/>
                <w:szCs w:val="24"/>
              </w:rPr>
            </w:pPr>
            <w:r>
              <w:rPr>
                <w:sz w:val="24"/>
                <w:szCs w:val="24"/>
              </w:rPr>
              <w:t>2</w:t>
            </w:r>
          </w:p>
        </w:tc>
        <w:tc>
          <w:tcPr>
            <w:tcW w:w="1850" w:type="dxa"/>
            <w:hideMark/>
          </w:tcPr>
          <w:p w14:paraId="1992E13D" w14:textId="77777777" w:rsidR="00376ED4" w:rsidRPr="00123B7F" w:rsidRDefault="00376ED4" w:rsidP="00173AA0">
            <w:pPr>
              <w:rPr>
                <w:sz w:val="24"/>
                <w:szCs w:val="24"/>
              </w:rPr>
            </w:pPr>
            <w:r w:rsidRPr="00123B7F">
              <w:rPr>
                <w:sz w:val="24"/>
                <w:szCs w:val="24"/>
              </w:rPr>
              <w:t>3</w:t>
            </w:r>
          </w:p>
        </w:tc>
      </w:tr>
      <w:tr w:rsidR="00376ED4" w:rsidRPr="00123B7F" w14:paraId="1C0CB764" w14:textId="77777777" w:rsidTr="00376ED4">
        <w:trPr>
          <w:trHeight w:val="275"/>
        </w:trPr>
        <w:tc>
          <w:tcPr>
            <w:tcW w:w="1417" w:type="dxa"/>
          </w:tcPr>
          <w:p w14:paraId="16E07B30" w14:textId="77777777" w:rsidR="00376ED4" w:rsidRPr="00123B7F" w:rsidRDefault="00376ED4" w:rsidP="00173AA0">
            <w:pPr>
              <w:rPr>
                <w:sz w:val="24"/>
                <w:szCs w:val="24"/>
              </w:rPr>
            </w:pPr>
            <w:r w:rsidRPr="00123B7F">
              <w:rPr>
                <w:sz w:val="24"/>
                <w:szCs w:val="24"/>
              </w:rPr>
              <w:t>BS60</w:t>
            </w:r>
            <w:r>
              <w:rPr>
                <w:sz w:val="24"/>
                <w:szCs w:val="24"/>
              </w:rPr>
              <w:t>5</w:t>
            </w:r>
          </w:p>
          <w:p w14:paraId="3CE2944A" w14:textId="77777777" w:rsidR="00376ED4" w:rsidRPr="00123B7F" w:rsidRDefault="00376ED4" w:rsidP="00173AA0">
            <w:pPr>
              <w:rPr>
                <w:sz w:val="24"/>
                <w:szCs w:val="24"/>
              </w:rPr>
            </w:pPr>
          </w:p>
        </w:tc>
        <w:tc>
          <w:tcPr>
            <w:tcW w:w="2268" w:type="dxa"/>
          </w:tcPr>
          <w:p w14:paraId="5B5FA908" w14:textId="77777777" w:rsidR="00376ED4" w:rsidRPr="00123B7F" w:rsidRDefault="00376ED4" w:rsidP="00173AA0">
            <w:pPr>
              <w:rPr>
                <w:sz w:val="24"/>
                <w:szCs w:val="24"/>
              </w:rPr>
            </w:pPr>
            <w:r w:rsidRPr="003C6CEB">
              <w:rPr>
                <w:sz w:val="24"/>
                <w:szCs w:val="24"/>
              </w:rPr>
              <w:t>Cognitive Analytics &amp; Social Skills for Professional Development</w:t>
            </w:r>
          </w:p>
        </w:tc>
        <w:tc>
          <w:tcPr>
            <w:tcW w:w="1584" w:type="dxa"/>
          </w:tcPr>
          <w:p w14:paraId="7FE4830D" w14:textId="77777777" w:rsidR="00376ED4" w:rsidRPr="00123B7F" w:rsidRDefault="00376ED4" w:rsidP="00173AA0">
            <w:pPr>
              <w:rPr>
                <w:sz w:val="24"/>
                <w:szCs w:val="24"/>
              </w:rPr>
            </w:pPr>
            <w:r w:rsidRPr="00123B7F">
              <w:rPr>
                <w:sz w:val="24"/>
                <w:szCs w:val="24"/>
              </w:rPr>
              <w:t>Value Addition Courses</w:t>
            </w:r>
          </w:p>
        </w:tc>
        <w:tc>
          <w:tcPr>
            <w:tcW w:w="630" w:type="dxa"/>
          </w:tcPr>
          <w:p w14:paraId="7C84802E" w14:textId="77777777" w:rsidR="00376ED4" w:rsidRPr="00123B7F" w:rsidRDefault="00376ED4" w:rsidP="00173AA0">
            <w:pPr>
              <w:rPr>
                <w:sz w:val="24"/>
                <w:szCs w:val="24"/>
              </w:rPr>
            </w:pPr>
            <w:r>
              <w:rPr>
                <w:sz w:val="24"/>
                <w:szCs w:val="24"/>
              </w:rPr>
              <w:t>2</w:t>
            </w:r>
          </w:p>
        </w:tc>
        <w:tc>
          <w:tcPr>
            <w:tcW w:w="630" w:type="dxa"/>
          </w:tcPr>
          <w:p w14:paraId="02366BA9" w14:textId="77777777" w:rsidR="00376ED4" w:rsidRPr="00123B7F" w:rsidRDefault="00376ED4" w:rsidP="00173AA0">
            <w:pPr>
              <w:rPr>
                <w:sz w:val="24"/>
                <w:szCs w:val="24"/>
              </w:rPr>
            </w:pPr>
            <w:r w:rsidRPr="00123B7F">
              <w:rPr>
                <w:sz w:val="24"/>
                <w:szCs w:val="24"/>
              </w:rPr>
              <w:t>0</w:t>
            </w:r>
          </w:p>
        </w:tc>
        <w:tc>
          <w:tcPr>
            <w:tcW w:w="1260" w:type="dxa"/>
          </w:tcPr>
          <w:p w14:paraId="7CCCEB1D" w14:textId="77777777" w:rsidR="00376ED4" w:rsidRPr="00123B7F" w:rsidRDefault="00376ED4" w:rsidP="00173AA0">
            <w:pPr>
              <w:rPr>
                <w:sz w:val="24"/>
                <w:szCs w:val="24"/>
              </w:rPr>
            </w:pPr>
            <w:r>
              <w:rPr>
                <w:sz w:val="24"/>
                <w:szCs w:val="24"/>
              </w:rPr>
              <w:t>2</w:t>
            </w:r>
          </w:p>
        </w:tc>
        <w:tc>
          <w:tcPr>
            <w:tcW w:w="1850" w:type="dxa"/>
          </w:tcPr>
          <w:p w14:paraId="5C64A4A2" w14:textId="77777777" w:rsidR="00376ED4" w:rsidRPr="00123B7F" w:rsidRDefault="00376ED4" w:rsidP="00173AA0">
            <w:pPr>
              <w:rPr>
                <w:sz w:val="24"/>
                <w:szCs w:val="24"/>
              </w:rPr>
            </w:pPr>
            <w:r>
              <w:rPr>
                <w:sz w:val="24"/>
                <w:szCs w:val="24"/>
              </w:rPr>
              <w:t>3</w:t>
            </w:r>
          </w:p>
        </w:tc>
      </w:tr>
      <w:tr w:rsidR="00376ED4" w:rsidRPr="00123B7F" w14:paraId="1154E105" w14:textId="77777777" w:rsidTr="00376ED4">
        <w:trPr>
          <w:trHeight w:val="275"/>
        </w:trPr>
        <w:tc>
          <w:tcPr>
            <w:tcW w:w="1417" w:type="dxa"/>
          </w:tcPr>
          <w:p w14:paraId="2EE43751" w14:textId="77777777" w:rsidR="00376ED4" w:rsidRPr="00123B7F" w:rsidRDefault="00376ED4" w:rsidP="00173AA0">
            <w:pPr>
              <w:rPr>
                <w:sz w:val="24"/>
                <w:szCs w:val="24"/>
              </w:rPr>
            </w:pPr>
            <w:r w:rsidRPr="00123B7F">
              <w:rPr>
                <w:sz w:val="24"/>
                <w:szCs w:val="24"/>
              </w:rPr>
              <w:t>ARAB102</w:t>
            </w:r>
          </w:p>
        </w:tc>
        <w:tc>
          <w:tcPr>
            <w:tcW w:w="2268" w:type="dxa"/>
          </w:tcPr>
          <w:p w14:paraId="042AFCEA" w14:textId="77777777" w:rsidR="00376ED4" w:rsidRPr="00123B7F" w:rsidRDefault="00376ED4" w:rsidP="00173AA0">
            <w:pPr>
              <w:rPr>
                <w:sz w:val="24"/>
                <w:szCs w:val="24"/>
              </w:rPr>
            </w:pPr>
            <w:r w:rsidRPr="00123B7F">
              <w:rPr>
                <w:sz w:val="24"/>
                <w:szCs w:val="24"/>
              </w:rPr>
              <w:t>Arabic Grammar – I</w:t>
            </w:r>
          </w:p>
        </w:tc>
        <w:tc>
          <w:tcPr>
            <w:tcW w:w="1584" w:type="dxa"/>
          </w:tcPr>
          <w:p w14:paraId="0035525C" w14:textId="77777777" w:rsidR="00376ED4" w:rsidRPr="00123B7F" w:rsidRDefault="00376ED4" w:rsidP="00173AA0">
            <w:pPr>
              <w:rPr>
                <w:sz w:val="24"/>
                <w:szCs w:val="24"/>
              </w:rPr>
            </w:pPr>
            <w:r w:rsidRPr="00123B7F">
              <w:rPr>
                <w:sz w:val="24"/>
                <w:szCs w:val="24"/>
              </w:rPr>
              <w:t>Value Addition Courses</w:t>
            </w:r>
          </w:p>
        </w:tc>
        <w:tc>
          <w:tcPr>
            <w:tcW w:w="630" w:type="dxa"/>
          </w:tcPr>
          <w:p w14:paraId="18A5537D" w14:textId="77777777" w:rsidR="00376ED4" w:rsidRPr="00123B7F" w:rsidRDefault="00376ED4" w:rsidP="00173AA0">
            <w:pPr>
              <w:rPr>
                <w:sz w:val="24"/>
                <w:szCs w:val="24"/>
              </w:rPr>
            </w:pPr>
            <w:r>
              <w:rPr>
                <w:sz w:val="24"/>
                <w:szCs w:val="24"/>
              </w:rPr>
              <w:t>1</w:t>
            </w:r>
          </w:p>
        </w:tc>
        <w:tc>
          <w:tcPr>
            <w:tcW w:w="630" w:type="dxa"/>
          </w:tcPr>
          <w:p w14:paraId="1980A181" w14:textId="77777777" w:rsidR="00376ED4" w:rsidRPr="00123B7F" w:rsidRDefault="00376ED4" w:rsidP="00173AA0">
            <w:pPr>
              <w:rPr>
                <w:sz w:val="24"/>
                <w:szCs w:val="24"/>
              </w:rPr>
            </w:pPr>
            <w:r w:rsidRPr="00123B7F">
              <w:rPr>
                <w:sz w:val="24"/>
                <w:szCs w:val="24"/>
              </w:rPr>
              <w:t>0</w:t>
            </w:r>
          </w:p>
        </w:tc>
        <w:tc>
          <w:tcPr>
            <w:tcW w:w="1260" w:type="dxa"/>
          </w:tcPr>
          <w:p w14:paraId="76C09175" w14:textId="77777777" w:rsidR="00376ED4" w:rsidRPr="00123B7F" w:rsidRDefault="00376ED4" w:rsidP="00173AA0">
            <w:pPr>
              <w:rPr>
                <w:sz w:val="24"/>
                <w:szCs w:val="24"/>
              </w:rPr>
            </w:pPr>
            <w:r>
              <w:rPr>
                <w:sz w:val="24"/>
                <w:szCs w:val="24"/>
              </w:rPr>
              <w:t>2</w:t>
            </w:r>
          </w:p>
        </w:tc>
        <w:tc>
          <w:tcPr>
            <w:tcW w:w="1850" w:type="dxa"/>
          </w:tcPr>
          <w:p w14:paraId="54991F5C" w14:textId="77777777" w:rsidR="00376ED4" w:rsidRPr="00123B7F" w:rsidRDefault="00376ED4" w:rsidP="00173AA0">
            <w:pPr>
              <w:rPr>
                <w:sz w:val="24"/>
                <w:szCs w:val="24"/>
              </w:rPr>
            </w:pPr>
            <w:r w:rsidRPr="00123B7F">
              <w:rPr>
                <w:sz w:val="24"/>
                <w:szCs w:val="24"/>
              </w:rPr>
              <w:t>2</w:t>
            </w:r>
          </w:p>
        </w:tc>
      </w:tr>
      <w:tr w:rsidR="00376ED4" w:rsidRPr="00123B7F" w14:paraId="4A2A1210" w14:textId="77777777" w:rsidTr="00376ED4">
        <w:trPr>
          <w:trHeight w:val="275"/>
        </w:trPr>
        <w:tc>
          <w:tcPr>
            <w:tcW w:w="1417" w:type="dxa"/>
          </w:tcPr>
          <w:p w14:paraId="00493312" w14:textId="77777777" w:rsidR="00376ED4" w:rsidRPr="00123B7F" w:rsidRDefault="00376ED4" w:rsidP="00173AA0">
            <w:pPr>
              <w:rPr>
                <w:sz w:val="24"/>
                <w:szCs w:val="24"/>
              </w:rPr>
            </w:pPr>
            <w:r w:rsidRPr="00123B7F">
              <w:rPr>
                <w:sz w:val="24"/>
                <w:szCs w:val="24"/>
              </w:rPr>
              <w:t>CHIN102</w:t>
            </w:r>
          </w:p>
        </w:tc>
        <w:tc>
          <w:tcPr>
            <w:tcW w:w="2268" w:type="dxa"/>
          </w:tcPr>
          <w:p w14:paraId="1338DA23" w14:textId="77777777" w:rsidR="00376ED4" w:rsidRPr="00123B7F" w:rsidRDefault="00376ED4" w:rsidP="00173AA0">
            <w:pPr>
              <w:rPr>
                <w:sz w:val="24"/>
                <w:szCs w:val="24"/>
              </w:rPr>
            </w:pPr>
            <w:r w:rsidRPr="00123B7F">
              <w:rPr>
                <w:sz w:val="24"/>
                <w:szCs w:val="24"/>
              </w:rPr>
              <w:t>Chinese Grammar – I</w:t>
            </w:r>
          </w:p>
        </w:tc>
        <w:tc>
          <w:tcPr>
            <w:tcW w:w="1584" w:type="dxa"/>
          </w:tcPr>
          <w:p w14:paraId="071524B8" w14:textId="77777777" w:rsidR="00376ED4" w:rsidRPr="00123B7F" w:rsidRDefault="00376ED4" w:rsidP="00173AA0">
            <w:pPr>
              <w:rPr>
                <w:sz w:val="24"/>
                <w:szCs w:val="24"/>
              </w:rPr>
            </w:pPr>
            <w:r w:rsidRPr="00123B7F">
              <w:rPr>
                <w:sz w:val="24"/>
                <w:szCs w:val="24"/>
              </w:rPr>
              <w:t>Value Addition Courses</w:t>
            </w:r>
          </w:p>
        </w:tc>
        <w:tc>
          <w:tcPr>
            <w:tcW w:w="630" w:type="dxa"/>
          </w:tcPr>
          <w:p w14:paraId="512E6AEF" w14:textId="77777777" w:rsidR="00376ED4" w:rsidRPr="00123B7F" w:rsidRDefault="00376ED4" w:rsidP="00173AA0">
            <w:pPr>
              <w:rPr>
                <w:sz w:val="24"/>
                <w:szCs w:val="24"/>
              </w:rPr>
            </w:pPr>
            <w:r>
              <w:rPr>
                <w:sz w:val="24"/>
                <w:szCs w:val="24"/>
              </w:rPr>
              <w:t>1</w:t>
            </w:r>
          </w:p>
        </w:tc>
        <w:tc>
          <w:tcPr>
            <w:tcW w:w="630" w:type="dxa"/>
          </w:tcPr>
          <w:p w14:paraId="7CC938C8" w14:textId="77777777" w:rsidR="00376ED4" w:rsidRPr="00123B7F" w:rsidRDefault="00376ED4" w:rsidP="00173AA0">
            <w:pPr>
              <w:rPr>
                <w:sz w:val="24"/>
                <w:szCs w:val="24"/>
              </w:rPr>
            </w:pPr>
            <w:r w:rsidRPr="00123B7F">
              <w:rPr>
                <w:sz w:val="24"/>
                <w:szCs w:val="24"/>
              </w:rPr>
              <w:t>0</w:t>
            </w:r>
          </w:p>
        </w:tc>
        <w:tc>
          <w:tcPr>
            <w:tcW w:w="1260" w:type="dxa"/>
          </w:tcPr>
          <w:p w14:paraId="4E943A88" w14:textId="77777777" w:rsidR="00376ED4" w:rsidRPr="00123B7F" w:rsidRDefault="00376ED4" w:rsidP="00173AA0">
            <w:pPr>
              <w:rPr>
                <w:sz w:val="24"/>
                <w:szCs w:val="24"/>
              </w:rPr>
            </w:pPr>
            <w:r>
              <w:rPr>
                <w:sz w:val="24"/>
                <w:szCs w:val="24"/>
              </w:rPr>
              <w:t>2</w:t>
            </w:r>
          </w:p>
        </w:tc>
        <w:tc>
          <w:tcPr>
            <w:tcW w:w="1850" w:type="dxa"/>
          </w:tcPr>
          <w:p w14:paraId="27964036" w14:textId="77777777" w:rsidR="00376ED4" w:rsidRPr="00123B7F" w:rsidRDefault="00376ED4" w:rsidP="00173AA0">
            <w:pPr>
              <w:rPr>
                <w:sz w:val="24"/>
                <w:szCs w:val="24"/>
              </w:rPr>
            </w:pPr>
            <w:r w:rsidRPr="00123B7F">
              <w:rPr>
                <w:sz w:val="24"/>
                <w:szCs w:val="24"/>
              </w:rPr>
              <w:t>2</w:t>
            </w:r>
          </w:p>
        </w:tc>
      </w:tr>
      <w:tr w:rsidR="00376ED4" w:rsidRPr="00123B7F" w14:paraId="28EF79B8" w14:textId="77777777" w:rsidTr="00376ED4">
        <w:trPr>
          <w:trHeight w:val="275"/>
        </w:trPr>
        <w:tc>
          <w:tcPr>
            <w:tcW w:w="1417" w:type="dxa"/>
          </w:tcPr>
          <w:p w14:paraId="4B03BD5D" w14:textId="77777777" w:rsidR="00376ED4" w:rsidRPr="00123B7F" w:rsidRDefault="00376ED4" w:rsidP="00173AA0">
            <w:pPr>
              <w:rPr>
                <w:sz w:val="24"/>
                <w:szCs w:val="24"/>
              </w:rPr>
            </w:pPr>
            <w:r w:rsidRPr="00123B7F">
              <w:rPr>
                <w:sz w:val="24"/>
                <w:szCs w:val="24"/>
              </w:rPr>
              <w:t>FREN104</w:t>
            </w:r>
          </w:p>
        </w:tc>
        <w:tc>
          <w:tcPr>
            <w:tcW w:w="2268" w:type="dxa"/>
          </w:tcPr>
          <w:p w14:paraId="6984728C" w14:textId="77777777" w:rsidR="00376ED4" w:rsidRPr="00123B7F" w:rsidRDefault="00376ED4" w:rsidP="00173AA0">
            <w:pPr>
              <w:rPr>
                <w:sz w:val="24"/>
                <w:szCs w:val="24"/>
              </w:rPr>
            </w:pPr>
            <w:r w:rsidRPr="00123B7F">
              <w:rPr>
                <w:sz w:val="24"/>
                <w:szCs w:val="24"/>
              </w:rPr>
              <w:t>French Grammar – I</w:t>
            </w:r>
          </w:p>
        </w:tc>
        <w:tc>
          <w:tcPr>
            <w:tcW w:w="1584" w:type="dxa"/>
          </w:tcPr>
          <w:p w14:paraId="192B55EE" w14:textId="77777777" w:rsidR="00376ED4" w:rsidRPr="00123B7F" w:rsidRDefault="00376ED4" w:rsidP="00173AA0">
            <w:pPr>
              <w:rPr>
                <w:sz w:val="24"/>
                <w:szCs w:val="24"/>
              </w:rPr>
            </w:pPr>
            <w:r w:rsidRPr="00123B7F">
              <w:rPr>
                <w:sz w:val="24"/>
                <w:szCs w:val="24"/>
              </w:rPr>
              <w:t>Value Addition Courses</w:t>
            </w:r>
          </w:p>
        </w:tc>
        <w:tc>
          <w:tcPr>
            <w:tcW w:w="630" w:type="dxa"/>
          </w:tcPr>
          <w:p w14:paraId="2E8C429C" w14:textId="77777777" w:rsidR="00376ED4" w:rsidRPr="00123B7F" w:rsidRDefault="00376ED4" w:rsidP="00173AA0">
            <w:pPr>
              <w:rPr>
                <w:sz w:val="24"/>
                <w:szCs w:val="24"/>
              </w:rPr>
            </w:pPr>
            <w:r>
              <w:rPr>
                <w:sz w:val="24"/>
                <w:szCs w:val="24"/>
              </w:rPr>
              <w:t>1</w:t>
            </w:r>
          </w:p>
        </w:tc>
        <w:tc>
          <w:tcPr>
            <w:tcW w:w="630" w:type="dxa"/>
          </w:tcPr>
          <w:p w14:paraId="55E42885" w14:textId="77777777" w:rsidR="00376ED4" w:rsidRPr="00123B7F" w:rsidRDefault="00376ED4" w:rsidP="00173AA0">
            <w:pPr>
              <w:rPr>
                <w:sz w:val="24"/>
                <w:szCs w:val="24"/>
              </w:rPr>
            </w:pPr>
            <w:r w:rsidRPr="00123B7F">
              <w:rPr>
                <w:sz w:val="24"/>
                <w:szCs w:val="24"/>
              </w:rPr>
              <w:t>0</w:t>
            </w:r>
          </w:p>
        </w:tc>
        <w:tc>
          <w:tcPr>
            <w:tcW w:w="1260" w:type="dxa"/>
          </w:tcPr>
          <w:p w14:paraId="2CF36BF5" w14:textId="77777777" w:rsidR="00376ED4" w:rsidRPr="00123B7F" w:rsidRDefault="00376ED4" w:rsidP="00173AA0">
            <w:pPr>
              <w:rPr>
                <w:sz w:val="24"/>
                <w:szCs w:val="24"/>
              </w:rPr>
            </w:pPr>
            <w:r>
              <w:rPr>
                <w:sz w:val="24"/>
                <w:szCs w:val="24"/>
              </w:rPr>
              <w:t>2</w:t>
            </w:r>
          </w:p>
        </w:tc>
        <w:tc>
          <w:tcPr>
            <w:tcW w:w="1850" w:type="dxa"/>
          </w:tcPr>
          <w:p w14:paraId="1181503A" w14:textId="77777777" w:rsidR="00376ED4" w:rsidRPr="00123B7F" w:rsidRDefault="00376ED4" w:rsidP="00173AA0">
            <w:pPr>
              <w:rPr>
                <w:sz w:val="24"/>
                <w:szCs w:val="24"/>
              </w:rPr>
            </w:pPr>
            <w:r w:rsidRPr="00123B7F">
              <w:rPr>
                <w:sz w:val="24"/>
                <w:szCs w:val="24"/>
              </w:rPr>
              <w:t>2</w:t>
            </w:r>
          </w:p>
        </w:tc>
      </w:tr>
      <w:tr w:rsidR="00376ED4" w:rsidRPr="00123B7F" w14:paraId="40AF2086" w14:textId="77777777" w:rsidTr="00376ED4">
        <w:trPr>
          <w:trHeight w:val="275"/>
        </w:trPr>
        <w:tc>
          <w:tcPr>
            <w:tcW w:w="1417" w:type="dxa"/>
          </w:tcPr>
          <w:p w14:paraId="061D479D" w14:textId="77777777" w:rsidR="00376ED4" w:rsidRPr="00123B7F" w:rsidRDefault="00376ED4" w:rsidP="00173AA0">
            <w:pPr>
              <w:rPr>
                <w:sz w:val="24"/>
                <w:szCs w:val="24"/>
              </w:rPr>
            </w:pPr>
            <w:r w:rsidRPr="00123B7F">
              <w:rPr>
                <w:sz w:val="24"/>
                <w:szCs w:val="24"/>
              </w:rPr>
              <w:t>GRMN104</w:t>
            </w:r>
          </w:p>
        </w:tc>
        <w:tc>
          <w:tcPr>
            <w:tcW w:w="2268" w:type="dxa"/>
          </w:tcPr>
          <w:p w14:paraId="2C50F541" w14:textId="77777777" w:rsidR="00376ED4" w:rsidRPr="00123B7F" w:rsidRDefault="00376ED4" w:rsidP="00173AA0">
            <w:pPr>
              <w:rPr>
                <w:sz w:val="24"/>
                <w:szCs w:val="24"/>
              </w:rPr>
            </w:pPr>
            <w:r w:rsidRPr="00123B7F">
              <w:rPr>
                <w:sz w:val="24"/>
                <w:szCs w:val="24"/>
              </w:rPr>
              <w:t>German Grammar – I</w:t>
            </w:r>
          </w:p>
        </w:tc>
        <w:tc>
          <w:tcPr>
            <w:tcW w:w="1584" w:type="dxa"/>
          </w:tcPr>
          <w:p w14:paraId="38DD8053" w14:textId="77777777" w:rsidR="00376ED4" w:rsidRPr="00123B7F" w:rsidRDefault="00376ED4" w:rsidP="00173AA0">
            <w:pPr>
              <w:rPr>
                <w:sz w:val="24"/>
                <w:szCs w:val="24"/>
              </w:rPr>
            </w:pPr>
            <w:r w:rsidRPr="00123B7F">
              <w:rPr>
                <w:sz w:val="24"/>
                <w:szCs w:val="24"/>
              </w:rPr>
              <w:t>Value Addition Courses</w:t>
            </w:r>
          </w:p>
        </w:tc>
        <w:tc>
          <w:tcPr>
            <w:tcW w:w="630" w:type="dxa"/>
          </w:tcPr>
          <w:p w14:paraId="2490D575" w14:textId="77777777" w:rsidR="00376ED4" w:rsidRPr="00123B7F" w:rsidRDefault="00376ED4" w:rsidP="00173AA0">
            <w:pPr>
              <w:rPr>
                <w:sz w:val="24"/>
                <w:szCs w:val="24"/>
              </w:rPr>
            </w:pPr>
            <w:r>
              <w:rPr>
                <w:sz w:val="24"/>
                <w:szCs w:val="24"/>
              </w:rPr>
              <w:t>1</w:t>
            </w:r>
          </w:p>
        </w:tc>
        <w:tc>
          <w:tcPr>
            <w:tcW w:w="630" w:type="dxa"/>
          </w:tcPr>
          <w:p w14:paraId="6359B328" w14:textId="77777777" w:rsidR="00376ED4" w:rsidRPr="00123B7F" w:rsidRDefault="00376ED4" w:rsidP="00173AA0">
            <w:pPr>
              <w:rPr>
                <w:sz w:val="24"/>
                <w:szCs w:val="24"/>
              </w:rPr>
            </w:pPr>
            <w:r w:rsidRPr="00123B7F">
              <w:rPr>
                <w:sz w:val="24"/>
                <w:szCs w:val="24"/>
              </w:rPr>
              <w:t>0</w:t>
            </w:r>
          </w:p>
        </w:tc>
        <w:tc>
          <w:tcPr>
            <w:tcW w:w="1260" w:type="dxa"/>
          </w:tcPr>
          <w:p w14:paraId="033AF494" w14:textId="77777777" w:rsidR="00376ED4" w:rsidRPr="00123B7F" w:rsidRDefault="00376ED4" w:rsidP="00173AA0">
            <w:pPr>
              <w:rPr>
                <w:sz w:val="24"/>
                <w:szCs w:val="24"/>
              </w:rPr>
            </w:pPr>
            <w:r>
              <w:rPr>
                <w:sz w:val="24"/>
                <w:szCs w:val="24"/>
              </w:rPr>
              <w:t>2</w:t>
            </w:r>
          </w:p>
        </w:tc>
        <w:tc>
          <w:tcPr>
            <w:tcW w:w="1850" w:type="dxa"/>
          </w:tcPr>
          <w:p w14:paraId="07C58C97" w14:textId="77777777" w:rsidR="00376ED4" w:rsidRPr="00123B7F" w:rsidRDefault="00376ED4" w:rsidP="00173AA0">
            <w:pPr>
              <w:rPr>
                <w:sz w:val="24"/>
                <w:szCs w:val="24"/>
              </w:rPr>
            </w:pPr>
            <w:r w:rsidRPr="00123B7F">
              <w:rPr>
                <w:sz w:val="24"/>
                <w:szCs w:val="24"/>
              </w:rPr>
              <w:t>2</w:t>
            </w:r>
          </w:p>
        </w:tc>
      </w:tr>
      <w:tr w:rsidR="00376ED4" w:rsidRPr="00123B7F" w14:paraId="0D3E1C43" w14:textId="77777777" w:rsidTr="00376ED4">
        <w:trPr>
          <w:trHeight w:val="275"/>
        </w:trPr>
        <w:tc>
          <w:tcPr>
            <w:tcW w:w="1417" w:type="dxa"/>
          </w:tcPr>
          <w:p w14:paraId="197F90D6" w14:textId="77777777" w:rsidR="00376ED4" w:rsidRPr="00123B7F" w:rsidRDefault="00376ED4" w:rsidP="00173AA0">
            <w:pPr>
              <w:rPr>
                <w:sz w:val="24"/>
                <w:szCs w:val="24"/>
              </w:rPr>
            </w:pPr>
            <w:r w:rsidRPr="00123B7F">
              <w:rPr>
                <w:sz w:val="24"/>
                <w:szCs w:val="24"/>
              </w:rPr>
              <w:t>JPAN102</w:t>
            </w:r>
          </w:p>
        </w:tc>
        <w:tc>
          <w:tcPr>
            <w:tcW w:w="2268" w:type="dxa"/>
          </w:tcPr>
          <w:p w14:paraId="4DE415F7" w14:textId="77777777" w:rsidR="00376ED4" w:rsidRPr="00123B7F" w:rsidRDefault="00376ED4" w:rsidP="00173AA0">
            <w:pPr>
              <w:rPr>
                <w:sz w:val="24"/>
                <w:szCs w:val="24"/>
              </w:rPr>
            </w:pPr>
            <w:r w:rsidRPr="00123B7F">
              <w:rPr>
                <w:sz w:val="24"/>
                <w:szCs w:val="24"/>
              </w:rPr>
              <w:t>Japanese Grammar – I</w:t>
            </w:r>
          </w:p>
        </w:tc>
        <w:tc>
          <w:tcPr>
            <w:tcW w:w="1584" w:type="dxa"/>
          </w:tcPr>
          <w:p w14:paraId="422B95B9" w14:textId="77777777" w:rsidR="00376ED4" w:rsidRPr="00123B7F" w:rsidRDefault="00376ED4" w:rsidP="00173AA0">
            <w:pPr>
              <w:rPr>
                <w:sz w:val="24"/>
                <w:szCs w:val="24"/>
              </w:rPr>
            </w:pPr>
            <w:r w:rsidRPr="00123B7F">
              <w:rPr>
                <w:sz w:val="24"/>
                <w:szCs w:val="24"/>
              </w:rPr>
              <w:t>Value Addition Courses</w:t>
            </w:r>
          </w:p>
        </w:tc>
        <w:tc>
          <w:tcPr>
            <w:tcW w:w="630" w:type="dxa"/>
          </w:tcPr>
          <w:p w14:paraId="1D1BB0C0" w14:textId="77777777" w:rsidR="00376ED4" w:rsidRPr="00123B7F" w:rsidRDefault="00376ED4" w:rsidP="00173AA0">
            <w:pPr>
              <w:rPr>
                <w:sz w:val="24"/>
                <w:szCs w:val="24"/>
              </w:rPr>
            </w:pPr>
            <w:r>
              <w:rPr>
                <w:sz w:val="24"/>
                <w:szCs w:val="24"/>
              </w:rPr>
              <w:t>1</w:t>
            </w:r>
          </w:p>
        </w:tc>
        <w:tc>
          <w:tcPr>
            <w:tcW w:w="630" w:type="dxa"/>
          </w:tcPr>
          <w:p w14:paraId="4A5887B9" w14:textId="77777777" w:rsidR="00376ED4" w:rsidRPr="00123B7F" w:rsidRDefault="00376ED4" w:rsidP="00173AA0">
            <w:pPr>
              <w:rPr>
                <w:sz w:val="24"/>
                <w:szCs w:val="24"/>
              </w:rPr>
            </w:pPr>
            <w:r w:rsidRPr="00123B7F">
              <w:rPr>
                <w:sz w:val="24"/>
                <w:szCs w:val="24"/>
              </w:rPr>
              <w:t>0</w:t>
            </w:r>
          </w:p>
        </w:tc>
        <w:tc>
          <w:tcPr>
            <w:tcW w:w="1260" w:type="dxa"/>
          </w:tcPr>
          <w:p w14:paraId="415B931B" w14:textId="77777777" w:rsidR="00376ED4" w:rsidRPr="00123B7F" w:rsidRDefault="00376ED4" w:rsidP="00173AA0">
            <w:pPr>
              <w:rPr>
                <w:sz w:val="24"/>
                <w:szCs w:val="24"/>
              </w:rPr>
            </w:pPr>
            <w:r>
              <w:rPr>
                <w:sz w:val="24"/>
                <w:szCs w:val="24"/>
              </w:rPr>
              <w:t>2</w:t>
            </w:r>
          </w:p>
        </w:tc>
        <w:tc>
          <w:tcPr>
            <w:tcW w:w="1850" w:type="dxa"/>
          </w:tcPr>
          <w:p w14:paraId="712756E9" w14:textId="77777777" w:rsidR="00376ED4" w:rsidRPr="00123B7F" w:rsidRDefault="00376ED4" w:rsidP="00173AA0">
            <w:pPr>
              <w:rPr>
                <w:sz w:val="24"/>
                <w:szCs w:val="24"/>
              </w:rPr>
            </w:pPr>
            <w:r w:rsidRPr="00123B7F">
              <w:rPr>
                <w:sz w:val="24"/>
                <w:szCs w:val="24"/>
              </w:rPr>
              <w:t>2</w:t>
            </w:r>
          </w:p>
        </w:tc>
      </w:tr>
      <w:tr w:rsidR="00376ED4" w:rsidRPr="00123B7F" w14:paraId="03C44328" w14:textId="77777777" w:rsidTr="00376ED4">
        <w:trPr>
          <w:trHeight w:val="275"/>
        </w:trPr>
        <w:tc>
          <w:tcPr>
            <w:tcW w:w="1417" w:type="dxa"/>
          </w:tcPr>
          <w:p w14:paraId="22CEF44F" w14:textId="77777777" w:rsidR="00376ED4" w:rsidRPr="00123B7F" w:rsidRDefault="00376ED4" w:rsidP="00173AA0">
            <w:pPr>
              <w:rPr>
                <w:sz w:val="24"/>
                <w:szCs w:val="24"/>
              </w:rPr>
            </w:pPr>
            <w:r w:rsidRPr="00123B7F">
              <w:rPr>
                <w:sz w:val="24"/>
                <w:szCs w:val="24"/>
              </w:rPr>
              <w:t>RUSS102</w:t>
            </w:r>
          </w:p>
        </w:tc>
        <w:tc>
          <w:tcPr>
            <w:tcW w:w="2268" w:type="dxa"/>
          </w:tcPr>
          <w:p w14:paraId="787F367D" w14:textId="77777777" w:rsidR="00376ED4" w:rsidRPr="00123B7F" w:rsidRDefault="00376ED4" w:rsidP="00173AA0">
            <w:pPr>
              <w:rPr>
                <w:sz w:val="24"/>
                <w:szCs w:val="24"/>
              </w:rPr>
            </w:pPr>
            <w:r w:rsidRPr="00123B7F">
              <w:rPr>
                <w:sz w:val="24"/>
                <w:szCs w:val="24"/>
              </w:rPr>
              <w:t>Russian Grammar – I</w:t>
            </w:r>
          </w:p>
        </w:tc>
        <w:tc>
          <w:tcPr>
            <w:tcW w:w="1584" w:type="dxa"/>
          </w:tcPr>
          <w:p w14:paraId="435A57AA" w14:textId="77777777" w:rsidR="00376ED4" w:rsidRPr="00123B7F" w:rsidRDefault="00376ED4" w:rsidP="00173AA0">
            <w:pPr>
              <w:rPr>
                <w:sz w:val="24"/>
                <w:szCs w:val="24"/>
              </w:rPr>
            </w:pPr>
            <w:r w:rsidRPr="00123B7F">
              <w:rPr>
                <w:sz w:val="24"/>
                <w:szCs w:val="24"/>
              </w:rPr>
              <w:t>Value Addition Courses</w:t>
            </w:r>
          </w:p>
        </w:tc>
        <w:tc>
          <w:tcPr>
            <w:tcW w:w="630" w:type="dxa"/>
          </w:tcPr>
          <w:p w14:paraId="7BE1F124" w14:textId="77777777" w:rsidR="00376ED4" w:rsidRPr="00123B7F" w:rsidRDefault="00376ED4" w:rsidP="00173AA0">
            <w:pPr>
              <w:rPr>
                <w:sz w:val="24"/>
                <w:szCs w:val="24"/>
              </w:rPr>
            </w:pPr>
            <w:r>
              <w:rPr>
                <w:sz w:val="24"/>
                <w:szCs w:val="24"/>
              </w:rPr>
              <w:t>1</w:t>
            </w:r>
          </w:p>
        </w:tc>
        <w:tc>
          <w:tcPr>
            <w:tcW w:w="630" w:type="dxa"/>
          </w:tcPr>
          <w:p w14:paraId="25ECF0DC" w14:textId="77777777" w:rsidR="00376ED4" w:rsidRPr="00123B7F" w:rsidRDefault="00376ED4" w:rsidP="00173AA0">
            <w:pPr>
              <w:rPr>
                <w:sz w:val="24"/>
                <w:szCs w:val="24"/>
              </w:rPr>
            </w:pPr>
            <w:r w:rsidRPr="00123B7F">
              <w:rPr>
                <w:sz w:val="24"/>
                <w:szCs w:val="24"/>
              </w:rPr>
              <w:t>0</w:t>
            </w:r>
          </w:p>
        </w:tc>
        <w:tc>
          <w:tcPr>
            <w:tcW w:w="1260" w:type="dxa"/>
          </w:tcPr>
          <w:p w14:paraId="0DE0E84A" w14:textId="77777777" w:rsidR="00376ED4" w:rsidRPr="00123B7F" w:rsidRDefault="00376ED4" w:rsidP="00173AA0">
            <w:pPr>
              <w:rPr>
                <w:sz w:val="24"/>
                <w:szCs w:val="24"/>
              </w:rPr>
            </w:pPr>
            <w:r>
              <w:rPr>
                <w:sz w:val="24"/>
                <w:szCs w:val="24"/>
              </w:rPr>
              <w:t>2</w:t>
            </w:r>
          </w:p>
        </w:tc>
        <w:tc>
          <w:tcPr>
            <w:tcW w:w="1850" w:type="dxa"/>
          </w:tcPr>
          <w:p w14:paraId="083C137C" w14:textId="77777777" w:rsidR="00376ED4" w:rsidRPr="00123B7F" w:rsidRDefault="00376ED4" w:rsidP="00173AA0">
            <w:pPr>
              <w:rPr>
                <w:sz w:val="24"/>
                <w:szCs w:val="24"/>
              </w:rPr>
            </w:pPr>
            <w:r w:rsidRPr="00123B7F">
              <w:rPr>
                <w:sz w:val="24"/>
                <w:szCs w:val="24"/>
              </w:rPr>
              <w:t>2</w:t>
            </w:r>
          </w:p>
        </w:tc>
      </w:tr>
      <w:tr w:rsidR="00376ED4" w:rsidRPr="00123B7F" w14:paraId="419FE32A" w14:textId="77777777" w:rsidTr="00376ED4">
        <w:trPr>
          <w:trHeight w:val="275"/>
        </w:trPr>
        <w:tc>
          <w:tcPr>
            <w:tcW w:w="1417" w:type="dxa"/>
          </w:tcPr>
          <w:p w14:paraId="1B511779" w14:textId="77777777" w:rsidR="00376ED4" w:rsidRPr="00123B7F" w:rsidRDefault="00376ED4" w:rsidP="00173AA0">
            <w:pPr>
              <w:rPr>
                <w:sz w:val="24"/>
                <w:szCs w:val="24"/>
              </w:rPr>
            </w:pPr>
            <w:r w:rsidRPr="00123B7F">
              <w:rPr>
                <w:sz w:val="24"/>
                <w:szCs w:val="24"/>
              </w:rPr>
              <w:t>SANS102</w:t>
            </w:r>
          </w:p>
        </w:tc>
        <w:tc>
          <w:tcPr>
            <w:tcW w:w="2268" w:type="dxa"/>
          </w:tcPr>
          <w:p w14:paraId="10FE2A71" w14:textId="77777777" w:rsidR="00376ED4" w:rsidRPr="00123B7F" w:rsidRDefault="00376ED4" w:rsidP="00173AA0">
            <w:pPr>
              <w:rPr>
                <w:sz w:val="24"/>
                <w:szCs w:val="24"/>
              </w:rPr>
            </w:pPr>
            <w:r w:rsidRPr="00123B7F">
              <w:rPr>
                <w:sz w:val="24"/>
                <w:szCs w:val="24"/>
              </w:rPr>
              <w:t>Sanskrit Grammar – I</w:t>
            </w:r>
          </w:p>
        </w:tc>
        <w:tc>
          <w:tcPr>
            <w:tcW w:w="1584" w:type="dxa"/>
          </w:tcPr>
          <w:p w14:paraId="01AEEE59" w14:textId="77777777" w:rsidR="00376ED4" w:rsidRPr="00123B7F" w:rsidRDefault="00376ED4" w:rsidP="00173AA0">
            <w:pPr>
              <w:rPr>
                <w:sz w:val="24"/>
                <w:szCs w:val="24"/>
              </w:rPr>
            </w:pPr>
            <w:r w:rsidRPr="00123B7F">
              <w:rPr>
                <w:sz w:val="24"/>
                <w:szCs w:val="24"/>
              </w:rPr>
              <w:t>Value Addition Courses</w:t>
            </w:r>
          </w:p>
        </w:tc>
        <w:tc>
          <w:tcPr>
            <w:tcW w:w="630" w:type="dxa"/>
          </w:tcPr>
          <w:p w14:paraId="2EFA6FC6" w14:textId="77777777" w:rsidR="00376ED4" w:rsidRPr="00123B7F" w:rsidRDefault="00376ED4" w:rsidP="00173AA0">
            <w:pPr>
              <w:rPr>
                <w:sz w:val="24"/>
                <w:szCs w:val="24"/>
              </w:rPr>
            </w:pPr>
            <w:r>
              <w:rPr>
                <w:sz w:val="24"/>
                <w:szCs w:val="24"/>
              </w:rPr>
              <w:t>1</w:t>
            </w:r>
          </w:p>
        </w:tc>
        <w:tc>
          <w:tcPr>
            <w:tcW w:w="630" w:type="dxa"/>
          </w:tcPr>
          <w:p w14:paraId="589ED58C" w14:textId="77777777" w:rsidR="00376ED4" w:rsidRPr="00123B7F" w:rsidRDefault="00376ED4" w:rsidP="00173AA0">
            <w:pPr>
              <w:rPr>
                <w:sz w:val="24"/>
                <w:szCs w:val="24"/>
              </w:rPr>
            </w:pPr>
            <w:r w:rsidRPr="00123B7F">
              <w:rPr>
                <w:sz w:val="24"/>
                <w:szCs w:val="24"/>
              </w:rPr>
              <w:t>0</w:t>
            </w:r>
          </w:p>
        </w:tc>
        <w:tc>
          <w:tcPr>
            <w:tcW w:w="1260" w:type="dxa"/>
          </w:tcPr>
          <w:p w14:paraId="60734BCD" w14:textId="77777777" w:rsidR="00376ED4" w:rsidRPr="00123B7F" w:rsidRDefault="00376ED4" w:rsidP="00173AA0">
            <w:pPr>
              <w:rPr>
                <w:sz w:val="24"/>
                <w:szCs w:val="24"/>
              </w:rPr>
            </w:pPr>
            <w:r>
              <w:rPr>
                <w:sz w:val="24"/>
                <w:szCs w:val="24"/>
              </w:rPr>
              <w:t>2</w:t>
            </w:r>
          </w:p>
        </w:tc>
        <w:tc>
          <w:tcPr>
            <w:tcW w:w="1850" w:type="dxa"/>
          </w:tcPr>
          <w:p w14:paraId="422FDF8C" w14:textId="77777777" w:rsidR="00376ED4" w:rsidRPr="00123B7F" w:rsidRDefault="00376ED4" w:rsidP="00173AA0">
            <w:pPr>
              <w:rPr>
                <w:sz w:val="24"/>
                <w:szCs w:val="24"/>
              </w:rPr>
            </w:pPr>
            <w:r w:rsidRPr="00123B7F">
              <w:rPr>
                <w:sz w:val="24"/>
                <w:szCs w:val="24"/>
              </w:rPr>
              <w:t>2</w:t>
            </w:r>
          </w:p>
        </w:tc>
      </w:tr>
      <w:tr w:rsidR="00376ED4" w:rsidRPr="00123B7F" w14:paraId="4B50CB11" w14:textId="77777777" w:rsidTr="00376ED4">
        <w:trPr>
          <w:trHeight w:val="275"/>
        </w:trPr>
        <w:tc>
          <w:tcPr>
            <w:tcW w:w="1417" w:type="dxa"/>
          </w:tcPr>
          <w:p w14:paraId="2DDA8BEA" w14:textId="77777777" w:rsidR="00376ED4" w:rsidRPr="00123B7F" w:rsidRDefault="00376ED4" w:rsidP="00173AA0">
            <w:pPr>
              <w:rPr>
                <w:sz w:val="24"/>
                <w:szCs w:val="24"/>
              </w:rPr>
            </w:pPr>
            <w:r w:rsidRPr="00123B7F">
              <w:rPr>
                <w:sz w:val="24"/>
                <w:szCs w:val="24"/>
              </w:rPr>
              <w:lastRenderedPageBreak/>
              <w:t>SPAN103</w:t>
            </w:r>
          </w:p>
        </w:tc>
        <w:tc>
          <w:tcPr>
            <w:tcW w:w="2268" w:type="dxa"/>
          </w:tcPr>
          <w:p w14:paraId="343658B0" w14:textId="77777777" w:rsidR="00376ED4" w:rsidRPr="00123B7F" w:rsidRDefault="00376ED4" w:rsidP="00173AA0">
            <w:pPr>
              <w:rPr>
                <w:sz w:val="24"/>
                <w:szCs w:val="24"/>
              </w:rPr>
            </w:pPr>
            <w:r w:rsidRPr="00123B7F">
              <w:rPr>
                <w:sz w:val="24"/>
                <w:szCs w:val="24"/>
              </w:rPr>
              <w:t>Spanish Grammar – I</w:t>
            </w:r>
          </w:p>
        </w:tc>
        <w:tc>
          <w:tcPr>
            <w:tcW w:w="1584" w:type="dxa"/>
          </w:tcPr>
          <w:p w14:paraId="23F5391F" w14:textId="77777777" w:rsidR="00376ED4" w:rsidRPr="00123B7F" w:rsidRDefault="00376ED4" w:rsidP="00173AA0">
            <w:pPr>
              <w:rPr>
                <w:sz w:val="24"/>
                <w:szCs w:val="24"/>
              </w:rPr>
            </w:pPr>
            <w:r w:rsidRPr="00123B7F">
              <w:rPr>
                <w:sz w:val="24"/>
                <w:szCs w:val="24"/>
              </w:rPr>
              <w:t>Value Addition Courses</w:t>
            </w:r>
          </w:p>
        </w:tc>
        <w:tc>
          <w:tcPr>
            <w:tcW w:w="630" w:type="dxa"/>
          </w:tcPr>
          <w:p w14:paraId="119D244B" w14:textId="77777777" w:rsidR="00376ED4" w:rsidRPr="00123B7F" w:rsidRDefault="00376ED4" w:rsidP="00173AA0">
            <w:pPr>
              <w:rPr>
                <w:sz w:val="24"/>
                <w:szCs w:val="24"/>
              </w:rPr>
            </w:pPr>
            <w:r>
              <w:rPr>
                <w:sz w:val="24"/>
                <w:szCs w:val="24"/>
              </w:rPr>
              <w:t>1</w:t>
            </w:r>
          </w:p>
        </w:tc>
        <w:tc>
          <w:tcPr>
            <w:tcW w:w="630" w:type="dxa"/>
          </w:tcPr>
          <w:p w14:paraId="54861667" w14:textId="77777777" w:rsidR="00376ED4" w:rsidRPr="00123B7F" w:rsidRDefault="00376ED4" w:rsidP="00173AA0">
            <w:pPr>
              <w:rPr>
                <w:sz w:val="24"/>
                <w:szCs w:val="24"/>
              </w:rPr>
            </w:pPr>
            <w:r w:rsidRPr="00123B7F">
              <w:rPr>
                <w:sz w:val="24"/>
                <w:szCs w:val="24"/>
              </w:rPr>
              <w:t>0</w:t>
            </w:r>
          </w:p>
        </w:tc>
        <w:tc>
          <w:tcPr>
            <w:tcW w:w="1260" w:type="dxa"/>
          </w:tcPr>
          <w:p w14:paraId="3716605C" w14:textId="77777777" w:rsidR="00376ED4" w:rsidRPr="00123B7F" w:rsidRDefault="00376ED4" w:rsidP="00173AA0">
            <w:pPr>
              <w:rPr>
                <w:sz w:val="24"/>
                <w:szCs w:val="24"/>
              </w:rPr>
            </w:pPr>
            <w:r>
              <w:rPr>
                <w:sz w:val="24"/>
                <w:szCs w:val="24"/>
              </w:rPr>
              <w:t>2</w:t>
            </w:r>
          </w:p>
        </w:tc>
        <w:tc>
          <w:tcPr>
            <w:tcW w:w="1850" w:type="dxa"/>
          </w:tcPr>
          <w:p w14:paraId="707B7552" w14:textId="77777777" w:rsidR="00376ED4" w:rsidRPr="00123B7F" w:rsidRDefault="00376ED4" w:rsidP="00173AA0">
            <w:pPr>
              <w:rPr>
                <w:sz w:val="24"/>
                <w:szCs w:val="24"/>
              </w:rPr>
            </w:pPr>
            <w:r w:rsidRPr="00123B7F">
              <w:rPr>
                <w:sz w:val="24"/>
                <w:szCs w:val="24"/>
              </w:rPr>
              <w:t>2</w:t>
            </w:r>
          </w:p>
        </w:tc>
      </w:tr>
      <w:tr w:rsidR="00376ED4" w:rsidRPr="00123B7F" w14:paraId="27FDF2EA" w14:textId="77777777" w:rsidTr="00376ED4">
        <w:trPr>
          <w:trHeight w:val="724"/>
        </w:trPr>
        <w:tc>
          <w:tcPr>
            <w:tcW w:w="7789" w:type="dxa"/>
            <w:gridSpan w:val="6"/>
          </w:tcPr>
          <w:p w14:paraId="758B23D0" w14:textId="0E30B449" w:rsidR="00376ED4" w:rsidRPr="00123B7F" w:rsidRDefault="00376ED4" w:rsidP="00173AA0">
            <w:pPr>
              <w:jc w:val="right"/>
              <w:rPr>
                <w:b/>
                <w:sz w:val="24"/>
                <w:szCs w:val="24"/>
              </w:rPr>
            </w:pPr>
            <w:r w:rsidRPr="00123B7F">
              <w:rPr>
                <w:b/>
                <w:sz w:val="24"/>
                <w:szCs w:val="24"/>
              </w:rPr>
              <w:t xml:space="preserve">                                                            Total credits Units for Semester –II = </w:t>
            </w:r>
          </w:p>
        </w:tc>
        <w:tc>
          <w:tcPr>
            <w:tcW w:w="1850" w:type="dxa"/>
          </w:tcPr>
          <w:p w14:paraId="75E9DE31" w14:textId="77777777" w:rsidR="00376ED4" w:rsidRPr="00123B7F" w:rsidRDefault="00376ED4" w:rsidP="00173AA0">
            <w:pPr>
              <w:jc w:val="right"/>
              <w:rPr>
                <w:b/>
                <w:sz w:val="24"/>
                <w:szCs w:val="24"/>
              </w:rPr>
            </w:pPr>
            <w:r w:rsidRPr="00123B7F">
              <w:rPr>
                <w:b/>
                <w:sz w:val="24"/>
                <w:szCs w:val="24"/>
              </w:rPr>
              <w:t>2</w:t>
            </w:r>
            <w:r>
              <w:rPr>
                <w:b/>
                <w:sz w:val="24"/>
                <w:szCs w:val="24"/>
              </w:rPr>
              <w:t>6</w:t>
            </w:r>
          </w:p>
        </w:tc>
      </w:tr>
      <w:tr w:rsidR="00376ED4" w:rsidRPr="00123B7F" w14:paraId="07D460B7" w14:textId="77777777" w:rsidTr="00376ED4">
        <w:trPr>
          <w:trHeight w:val="293"/>
        </w:trPr>
        <w:tc>
          <w:tcPr>
            <w:tcW w:w="9639" w:type="dxa"/>
            <w:gridSpan w:val="7"/>
            <w:shd w:val="clear" w:color="auto" w:fill="BFBFBF" w:themeFill="background1" w:themeFillShade="BF"/>
            <w:vAlign w:val="center"/>
          </w:tcPr>
          <w:p w14:paraId="545CD140" w14:textId="77777777" w:rsidR="00376ED4" w:rsidRPr="00123B7F" w:rsidRDefault="00376ED4" w:rsidP="00173AA0">
            <w:pPr>
              <w:jc w:val="center"/>
              <w:rPr>
                <w:b/>
                <w:sz w:val="24"/>
                <w:szCs w:val="24"/>
              </w:rPr>
            </w:pPr>
            <w:r w:rsidRPr="00123B7F">
              <w:rPr>
                <w:b/>
                <w:sz w:val="24"/>
                <w:szCs w:val="24"/>
              </w:rPr>
              <w:t>Semester III</w:t>
            </w:r>
          </w:p>
        </w:tc>
      </w:tr>
      <w:tr w:rsidR="00376ED4" w:rsidRPr="00123B7F" w14:paraId="741577A8" w14:textId="77777777" w:rsidTr="00376ED4">
        <w:trPr>
          <w:trHeight w:val="257"/>
        </w:trPr>
        <w:tc>
          <w:tcPr>
            <w:tcW w:w="1417" w:type="dxa"/>
            <w:shd w:val="clear" w:color="auto" w:fill="BFBFBF" w:themeFill="background1" w:themeFillShade="BF"/>
            <w:vAlign w:val="center"/>
          </w:tcPr>
          <w:p w14:paraId="798F057F" w14:textId="77777777" w:rsidR="00376ED4" w:rsidRPr="00123B7F" w:rsidRDefault="00376ED4" w:rsidP="00173AA0">
            <w:pPr>
              <w:jc w:val="center"/>
              <w:rPr>
                <w:b/>
                <w:sz w:val="24"/>
                <w:szCs w:val="24"/>
              </w:rPr>
            </w:pPr>
            <w:r w:rsidRPr="00123B7F">
              <w:rPr>
                <w:b/>
                <w:sz w:val="24"/>
                <w:szCs w:val="24"/>
              </w:rPr>
              <w:t>Course Code</w:t>
            </w:r>
          </w:p>
        </w:tc>
        <w:tc>
          <w:tcPr>
            <w:tcW w:w="2268" w:type="dxa"/>
            <w:shd w:val="clear" w:color="auto" w:fill="BFBFBF" w:themeFill="background1" w:themeFillShade="BF"/>
            <w:vAlign w:val="center"/>
          </w:tcPr>
          <w:p w14:paraId="7ED2E21A" w14:textId="77777777" w:rsidR="00376ED4" w:rsidRPr="00123B7F" w:rsidRDefault="00376ED4" w:rsidP="00173AA0">
            <w:pPr>
              <w:jc w:val="center"/>
              <w:rPr>
                <w:b/>
                <w:sz w:val="24"/>
                <w:szCs w:val="24"/>
              </w:rPr>
            </w:pPr>
            <w:r w:rsidRPr="00123B7F">
              <w:rPr>
                <w:b/>
                <w:sz w:val="24"/>
                <w:szCs w:val="24"/>
              </w:rPr>
              <w:t>Course Title</w:t>
            </w:r>
          </w:p>
        </w:tc>
        <w:tc>
          <w:tcPr>
            <w:tcW w:w="1584" w:type="dxa"/>
            <w:shd w:val="clear" w:color="auto" w:fill="BFBFBF" w:themeFill="background1" w:themeFillShade="BF"/>
            <w:vAlign w:val="center"/>
          </w:tcPr>
          <w:p w14:paraId="7B390125" w14:textId="77777777" w:rsidR="00376ED4" w:rsidRPr="00123B7F" w:rsidRDefault="00376ED4" w:rsidP="00173AA0">
            <w:pPr>
              <w:jc w:val="center"/>
              <w:rPr>
                <w:b/>
                <w:sz w:val="24"/>
                <w:szCs w:val="24"/>
              </w:rPr>
            </w:pPr>
            <w:r w:rsidRPr="00123B7F">
              <w:rPr>
                <w:b/>
                <w:sz w:val="24"/>
                <w:szCs w:val="24"/>
              </w:rPr>
              <w:t>Course Type</w:t>
            </w:r>
          </w:p>
        </w:tc>
        <w:tc>
          <w:tcPr>
            <w:tcW w:w="2520" w:type="dxa"/>
            <w:gridSpan w:val="3"/>
            <w:shd w:val="clear" w:color="auto" w:fill="BFBFBF" w:themeFill="background1" w:themeFillShade="BF"/>
            <w:vAlign w:val="center"/>
          </w:tcPr>
          <w:p w14:paraId="54EDD277" w14:textId="77777777" w:rsidR="00376ED4" w:rsidRPr="00123B7F" w:rsidRDefault="00376ED4" w:rsidP="00173AA0">
            <w:pPr>
              <w:jc w:val="center"/>
              <w:rPr>
                <w:b/>
                <w:sz w:val="24"/>
                <w:szCs w:val="24"/>
              </w:rPr>
            </w:pPr>
            <w:r w:rsidRPr="00123B7F">
              <w:rPr>
                <w:b/>
                <w:sz w:val="24"/>
                <w:szCs w:val="24"/>
              </w:rPr>
              <w:t>Credit</w:t>
            </w:r>
          </w:p>
        </w:tc>
        <w:tc>
          <w:tcPr>
            <w:tcW w:w="1850" w:type="dxa"/>
            <w:shd w:val="clear" w:color="auto" w:fill="BFBFBF" w:themeFill="background1" w:themeFillShade="BF"/>
            <w:vAlign w:val="center"/>
          </w:tcPr>
          <w:p w14:paraId="42AFF9F8" w14:textId="77777777" w:rsidR="00376ED4" w:rsidRPr="00123B7F" w:rsidRDefault="00376ED4" w:rsidP="00173AA0">
            <w:pPr>
              <w:jc w:val="center"/>
              <w:rPr>
                <w:b/>
                <w:sz w:val="24"/>
                <w:szCs w:val="24"/>
              </w:rPr>
            </w:pPr>
            <w:r w:rsidRPr="00123B7F">
              <w:rPr>
                <w:b/>
                <w:sz w:val="24"/>
                <w:szCs w:val="24"/>
              </w:rPr>
              <w:t>Credit Units</w:t>
            </w:r>
          </w:p>
        </w:tc>
      </w:tr>
      <w:tr w:rsidR="00376ED4" w:rsidRPr="00123B7F" w14:paraId="2EFC3B3B" w14:textId="77777777" w:rsidTr="00376ED4">
        <w:trPr>
          <w:trHeight w:val="122"/>
        </w:trPr>
        <w:tc>
          <w:tcPr>
            <w:tcW w:w="1417" w:type="dxa"/>
          </w:tcPr>
          <w:p w14:paraId="769C5CB1" w14:textId="77777777" w:rsidR="00376ED4" w:rsidRPr="00123B7F" w:rsidRDefault="00376ED4" w:rsidP="00173AA0">
            <w:pPr>
              <w:rPr>
                <w:sz w:val="24"/>
                <w:szCs w:val="24"/>
              </w:rPr>
            </w:pPr>
          </w:p>
        </w:tc>
        <w:tc>
          <w:tcPr>
            <w:tcW w:w="2268" w:type="dxa"/>
          </w:tcPr>
          <w:p w14:paraId="679CEB75" w14:textId="77777777" w:rsidR="00376ED4" w:rsidRPr="00123B7F" w:rsidRDefault="00376ED4" w:rsidP="00173AA0">
            <w:pPr>
              <w:rPr>
                <w:sz w:val="24"/>
                <w:szCs w:val="24"/>
              </w:rPr>
            </w:pPr>
          </w:p>
        </w:tc>
        <w:tc>
          <w:tcPr>
            <w:tcW w:w="1584" w:type="dxa"/>
          </w:tcPr>
          <w:p w14:paraId="0A01DCC5" w14:textId="77777777" w:rsidR="00376ED4" w:rsidRPr="00123B7F" w:rsidRDefault="00376ED4" w:rsidP="00173AA0">
            <w:pPr>
              <w:rPr>
                <w:sz w:val="24"/>
                <w:szCs w:val="24"/>
              </w:rPr>
            </w:pPr>
          </w:p>
        </w:tc>
        <w:tc>
          <w:tcPr>
            <w:tcW w:w="630" w:type="dxa"/>
          </w:tcPr>
          <w:p w14:paraId="047F2F50" w14:textId="77777777" w:rsidR="00376ED4" w:rsidRPr="00123B7F" w:rsidRDefault="00376ED4" w:rsidP="00173AA0">
            <w:pPr>
              <w:jc w:val="center"/>
              <w:rPr>
                <w:b/>
                <w:sz w:val="24"/>
                <w:szCs w:val="24"/>
              </w:rPr>
            </w:pPr>
            <w:r w:rsidRPr="00123B7F">
              <w:rPr>
                <w:b/>
                <w:sz w:val="24"/>
                <w:szCs w:val="24"/>
              </w:rPr>
              <w:t>L</w:t>
            </w:r>
          </w:p>
        </w:tc>
        <w:tc>
          <w:tcPr>
            <w:tcW w:w="630" w:type="dxa"/>
          </w:tcPr>
          <w:p w14:paraId="1E46B6F4" w14:textId="77777777" w:rsidR="00376ED4" w:rsidRPr="00123B7F" w:rsidRDefault="00376ED4" w:rsidP="00173AA0">
            <w:pPr>
              <w:jc w:val="center"/>
              <w:rPr>
                <w:b/>
                <w:sz w:val="24"/>
                <w:szCs w:val="24"/>
              </w:rPr>
            </w:pPr>
            <w:r w:rsidRPr="00123B7F">
              <w:rPr>
                <w:b/>
                <w:sz w:val="24"/>
                <w:szCs w:val="24"/>
              </w:rPr>
              <w:t>T</w:t>
            </w:r>
          </w:p>
        </w:tc>
        <w:tc>
          <w:tcPr>
            <w:tcW w:w="1260" w:type="dxa"/>
          </w:tcPr>
          <w:p w14:paraId="19E56C89" w14:textId="77777777" w:rsidR="00376ED4" w:rsidRPr="00123B7F" w:rsidRDefault="00376ED4" w:rsidP="00173AA0">
            <w:pPr>
              <w:jc w:val="center"/>
              <w:rPr>
                <w:b/>
                <w:sz w:val="24"/>
                <w:szCs w:val="24"/>
              </w:rPr>
            </w:pPr>
            <w:r w:rsidRPr="00123B7F">
              <w:rPr>
                <w:b/>
                <w:sz w:val="24"/>
                <w:szCs w:val="24"/>
              </w:rPr>
              <w:t>P/S/FW</w:t>
            </w:r>
          </w:p>
        </w:tc>
        <w:tc>
          <w:tcPr>
            <w:tcW w:w="1850" w:type="dxa"/>
          </w:tcPr>
          <w:p w14:paraId="11817899" w14:textId="77777777" w:rsidR="00376ED4" w:rsidRPr="00123B7F" w:rsidRDefault="00376ED4" w:rsidP="00173AA0">
            <w:pPr>
              <w:jc w:val="center"/>
            </w:pPr>
          </w:p>
        </w:tc>
      </w:tr>
      <w:tr w:rsidR="00376ED4" w:rsidRPr="00123B7F" w14:paraId="348C56FF" w14:textId="77777777" w:rsidTr="00376ED4">
        <w:trPr>
          <w:trHeight w:val="275"/>
        </w:trPr>
        <w:tc>
          <w:tcPr>
            <w:tcW w:w="1417" w:type="dxa"/>
          </w:tcPr>
          <w:p w14:paraId="1D79225F" w14:textId="77777777" w:rsidR="00376ED4" w:rsidRPr="00123B7F" w:rsidRDefault="00376ED4" w:rsidP="00173AA0">
            <w:pPr>
              <w:rPr>
                <w:sz w:val="24"/>
                <w:szCs w:val="24"/>
              </w:rPr>
            </w:pPr>
            <w:r w:rsidRPr="00123B7F">
              <w:rPr>
                <w:sz w:val="24"/>
                <w:szCs w:val="24"/>
              </w:rPr>
              <w:t>STRA701</w:t>
            </w:r>
          </w:p>
        </w:tc>
        <w:tc>
          <w:tcPr>
            <w:tcW w:w="2268" w:type="dxa"/>
          </w:tcPr>
          <w:p w14:paraId="4B286B7B" w14:textId="77777777" w:rsidR="00376ED4" w:rsidRPr="00123B7F" w:rsidRDefault="00376ED4" w:rsidP="00173AA0">
            <w:pPr>
              <w:rPr>
                <w:sz w:val="24"/>
                <w:szCs w:val="24"/>
              </w:rPr>
            </w:pPr>
            <w:r w:rsidRPr="00123B7F">
              <w:rPr>
                <w:sz w:val="24"/>
                <w:szCs w:val="24"/>
              </w:rPr>
              <w:t>Strategic Management</w:t>
            </w:r>
          </w:p>
        </w:tc>
        <w:tc>
          <w:tcPr>
            <w:tcW w:w="1584" w:type="dxa"/>
          </w:tcPr>
          <w:p w14:paraId="68B026C5" w14:textId="77777777" w:rsidR="00376ED4" w:rsidRPr="00123B7F" w:rsidRDefault="00376ED4" w:rsidP="00173AA0">
            <w:pPr>
              <w:rPr>
                <w:sz w:val="24"/>
                <w:szCs w:val="24"/>
              </w:rPr>
            </w:pPr>
            <w:r w:rsidRPr="00123B7F">
              <w:rPr>
                <w:sz w:val="24"/>
                <w:szCs w:val="24"/>
              </w:rPr>
              <w:t>Core Course</w:t>
            </w:r>
          </w:p>
        </w:tc>
        <w:tc>
          <w:tcPr>
            <w:tcW w:w="630" w:type="dxa"/>
          </w:tcPr>
          <w:p w14:paraId="48CC52A5" w14:textId="77777777" w:rsidR="00376ED4" w:rsidRPr="00123B7F" w:rsidRDefault="00376ED4" w:rsidP="00173AA0">
            <w:pPr>
              <w:rPr>
                <w:sz w:val="24"/>
                <w:szCs w:val="24"/>
              </w:rPr>
            </w:pPr>
            <w:r>
              <w:rPr>
                <w:sz w:val="24"/>
                <w:szCs w:val="24"/>
              </w:rPr>
              <w:t>3</w:t>
            </w:r>
          </w:p>
        </w:tc>
        <w:tc>
          <w:tcPr>
            <w:tcW w:w="630" w:type="dxa"/>
          </w:tcPr>
          <w:p w14:paraId="618B602D" w14:textId="77777777" w:rsidR="00376ED4" w:rsidRPr="00123B7F" w:rsidRDefault="00376ED4" w:rsidP="00173AA0">
            <w:pPr>
              <w:rPr>
                <w:sz w:val="24"/>
                <w:szCs w:val="24"/>
              </w:rPr>
            </w:pPr>
            <w:r w:rsidRPr="00123B7F">
              <w:rPr>
                <w:sz w:val="24"/>
                <w:szCs w:val="24"/>
              </w:rPr>
              <w:t>0</w:t>
            </w:r>
          </w:p>
        </w:tc>
        <w:tc>
          <w:tcPr>
            <w:tcW w:w="1260" w:type="dxa"/>
          </w:tcPr>
          <w:p w14:paraId="3AF58F31" w14:textId="77777777" w:rsidR="00376ED4" w:rsidRPr="00123B7F" w:rsidRDefault="00376ED4" w:rsidP="00173AA0">
            <w:pPr>
              <w:rPr>
                <w:sz w:val="24"/>
                <w:szCs w:val="24"/>
              </w:rPr>
            </w:pPr>
            <w:r>
              <w:rPr>
                <w:sz w:val="24"/>
                <w:szCs w:val="24"/>
              </w:rPr>
              <w:t>2</w:t>
            </w:r>
          </w:p>
        </w:tc>
        <w:tc>
          <w:tcPr>
            <w:tcW w:w="1850" w:type="dxa"/>
          </w:tcPr>
          <w:p w14:paraId="79831367" w14:textId="77777777" w:rsidR="00376ED4" w:rsidRPr="00123B7F" w:rsidRDefault="00376ED4" w:rsidP="00173AA0">
            <w:pPr>
              <w:rPr>
                <w:sz w:val="24"/>
                <w:szCs w:val="24"/>
              </w:rPr>
            </w:pPr>
            <w:r w:rsidRPr="00123B7F">
              <w:rPr>
                <w:sz w:val="24"/>
                <w:szCs w:val="24"/>
              </w:rPr>
              <w:t>4</w:t>
            </w:r>
          </w:p>
        </w:tc>
      </w:tr>
      <w:tr w:rsidR="00376ED4" w:rsidRPr="00123B7F" w14:paraId="3B7AE37C" w14:textId="77777777" w:rsidTr="00376ED4">
        <w:trPr>
          <w:trHeight w:val="275"/>
        </w:trPr>
        <w:tc>
          <w:tcPr>
            <w:tcW w:w="1417" w:type="dxa"/>
            <w:vAlign w:val="center"/>
          </w:tcPr>
          <w:p w14:paraId="06F242CA" w14:textId="77777777" w:rsidR="00376ED4" w:rsidRPr="00123B7F" w:rsidRDefault="00376ED4" w:rsidP="00173AA0">
            <w:pPr>
              <w:spacing w:line="240" w:lineRule="atLeast"/>
              <w:rPr>
                <w:sz w:val="24"/>
                <w:szCs w:val="24"/>
              </w:rPr>
            </w:pPr>
            <w:r w:rsidRPr="009E3F4E">
              <w:rPr>
                <w:color w:val="333333"/>
                <w:sz w:val="24"/>
                <w:szCs w:val="24"/>
              </w:rPr>
              <w:t>CI707</w:t>
            </w:r>
          </w:p>
        </w:tc>
        <w:tc>
          <w:tcPr>
            <w:tcW w:w="2268" w:type="dxa"/>
            <w:vAlign w:val="center"/>
          </w:tcPr>
          <w:p w14:paraId="16F9042B" w14:textId="77777777" w:rsidR="00376ED4" w:rsidRPr="00123B7F" w:rsidRDefault="00376ED4" w:rsidP="00173AA0">
            <w:pPr>
              <w:spacing w:line="240" w:lineRule="atLeast"/>
              <w:rPr>
                <w:sz w:val="24"/>
                <w:szCs w:val="24"/>
              </w:rPr>
            </w:pPr>
            <w:r w:rsidRPr="009E3F4E">
              <w:rPr>
                <w:color w:val="000000"/>
                <w:sz w:val="24"/>
                <w:szCs w:val="24"/>
              </w:rPr>
              <w:t>Predictive Analytics for Decision Making</w:t>
            </w:r>
          </w:p>
        </w:tc>
        <w:tc>
          <w:tcPr>
            <w:tcW w:w="1584" w:type="dxa"/>
          </w:tcPr>
          <w:p w14:paraId="6A21B5B8"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2A45345A" w14:textId="77777777" w:rsidR="00376ED4" w:rsidRPr="00123B7F" w:rsidRDefault="00376ED4" w:rsidP="00173AA0">
            <w:pPr>
              <w:rPr>
                <w:sz w:val="24"/>
                <w:szCs w:val="24"/>
              </w:rPr>
            </w:pPr>
            <w:r>
              <w:rPr>
                <w:sz w:val="24"/>
                <w:szCs w:val="24"/>
              </w:rPr>
              <w:t>3</w:t>
            </w:r>
          </w:p>
        </w:tc>
        <w:tc>
          <w:tcPr>
            <w:tcW w:w="630" w:type="dxa"/>
          </w:tcPr>
          <w:p w14:paraId="3BF638BD" w14:textId="77777777" w:rsidR="00376ED4" w:rsidRPr="00123B7F" w:rsidRDefault="00376ED4" w:rsidP="00173AA0">
            <w:pPr>
              <w:rPr>
                <w:sz w:val="24"/>
                <w:szCs w:val="24"/>
              </w:rPr>
            </w:pPr>
            <w:r>
              <w:rPr>
                <w:sz w:val="24"/>
                <w:szCs w:val="24"/>
              </w:rPr>
              <w:t>0</w:t>
            </w:r>
          </w:p>
        </w:tc>
        <w:tc>
          <w:tcPr>
            <w:tcW w:w="1260" w:type="dxa"/>
          </w:tcPr>
          <w:p w14:paraId="6FEB6E8B" w14:textId="77777777" w:rsidR="00376ED4" w:rsidRPr="00123B7F" w:rsidRDefault="00376ED4" w:rsidP="00173AA0">
            <w:pPr>
              <w:rPr>
                <w:sz w:val="24"/>
                <w:szCs w:val="24"/>
              </w:rPr>
            </w:pPr>
            <w:r>
              <w:rPr>
                <w:sz w:val="24"/>
                <w:szCs w:val="24"/>
              </w:rPr>
              <w:t>2</w:t>
            </w:r>
          </w:p>
        </w:tc>
        <w:tc>
          <w:tcPr>
            <w:tcW w:w="1850" w:type="dxa"/>
          </w:tcPr>
          <w:p w14:paraId="35FCBA11" w14:textId="77777777" w:rsidR="00376ED4" w:rsidRPr="00123B7F" w:rsidRDefault="00376ED4" w:rsidP="00173AA0">
            <w:pPr>
              <w:rPr>
                <w:sz w:val="24"/>
                <w:szCs w:val="24"/>
              </w:rPr>
            </w:pPr>
            <w:r>
              <w:rPr>
                <w:sz w:val="24"/>
                <w:szCs w:val="24"/>
              </w:rPr>
              <w:t>4</w:t>
            </w:r>
          </w:p>
        </w:tc>
      </w:tr>
      <w:tr w:rsidR="00376ED4" w:rsidRPr="00123B7F" w14:paraId="7046D721" w14:textId="77777777" w:rsidTr="00376ED4">
        <w:trPr>
          <w:trHeight w:val="275"/>
        </w:trPr>
        <w:tc>
          <w:tcPr>
            <w:tcW w:w="1417" w:type="dxa"/>
            <w:vAlign w:val="center"/>
          </w:tcPr>
          <w:p w14:paraId="7475E68F" w14:textId="77777777" w:rsidR="00376ED4" w:rsidRPr="00123B7F" w:rsidRDefault="00376ED4" w:rsidP="00173AA0">
            <w:pPr>
              <w:spacing w:line="240" w:lineRule="atLeast"/>
              <w:rPr>
                <w:sz w:val="24"/>
                <w:szCs w:val="24"/>
              </w:rPr>
            </w:pPr>
            <w:r w:rsidRPr="009E3F4E">
              <w:rPr>
                <w:color w:val="333333"/>
                <w:sz w:val="24"/>
                <w:szCs w:val="24"/>
              </w:rPr>
              <w:t>CI708</w:t>
            </w:r>
          </w:p>
        </w:tc>
        <w:tc>
          <w:tcPr>
            <w:tcW w:w="2268" w:type="dxa"/>
          </w:tcPr>
          <w:p w14:paraId="6A1AE5F8" w14:textId="77777777" w:rsidR="00376ED4" w:rsidRPr="00123B7F" w:rsidRDefault="00376ED4" w:rsidP="00173AA0">
            <w:pPr>
              <w:rPr>
                <w:color w:val="000000"/>
                <w:sz w:val="24"/>
                <w:szCs w:val="24"/>
              </w:rPr>
            </w:pPr>
            <w:r w:rsidRPr="009E3F4E">
              <w:rPr>
                <w:color w:val="000000"/>
                <w:sz w:val="24"/>
                <w:szCs w:val="24"/>
              </w:rPr>
              <w:t>Data Science with Python</w:t>
            </w:r>
          </w:p>
        </w:tc>
        <w:tc>
          <w:tcPr>
            <w:tcW w:w="1584" w:type="dxa"/>
          </w:tcPr>
          <w:p w14:paraId="24F55C32"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73DEC2BA" w14:textId="77777777" w:rsidR="00376ED4" w:rsidRPr="00123B7F" w:rsidRDefault="00376ED4" w:rsidP="00173AA0">
            <w:pPr>
              <w:rPr>
                <w:sz w:val="24"/>
                <w:szCs w:val="24"/>
              </w:rPr>
            </w:pPr>
            <w:r w:rsidRPr="00123B7F">
              <w:rPr>
                <w:sz w:val="24"/>
                <w:szCs w:val="24"/>
              </w:rPr>
              <w:t>2</w:t>
            </w:r>
          </w:p>
        </w:tc>
        <w:tc>
          <w:tcPr>
            <w:tcW w:w="630" w:type="dxa"/>
          </w:tcPr>
          <w:p w14:paraId="43E14E3C" w14:textId="77777777" w:rsidR="00376ED4" w:rsidRPr="00123B7F" w:rsidRDefault="00376ED4" w:rsidP="00173AA0">
            <w:pPr>
              <w:rPr>
                <w:sz w:val="24"/>
                <w:szCs w:val="24"/>
              </w:rPr>
            </w:pPr>
            <w:r>
              <w:rPr>
                <w:sz w:val="24"/>
                <w:szCs w:val="24"/>
              </w:rPr>
              <w:t>0</w:t>
            </w:r>
          </w:p>
        </w:tc>
        <w:tc>
          <w:tcPr>
            <w:tcW w:w="1260" w:type="dxa"/>
          </w:tcPr>
          <w:p w14:paraId="35832698" w14:textId="77777777" w:rsidR="00376ED4" w:rsidRPr="00123B7F" w:rsidRDefault="00376ED4" w:rsidP="00173AA0">
            <w:pPr>
              <w:rPr>
                <w:sz w:val="24"/>
                <w:szCs w:val="24"/>
              </w:rPr>
            </w:pPr>
            <w:r>
              <w:rPr>
                <w:sz w:val="24"/>
                <w:szCs w:val="24"/>
              </w:rPr>
              <w:t>2</w:t>
            </w:r>
          </w:p>
        </w:tc>
        <w:tc>
          <w:tcPr>
            <w:tcW w:w="1850" w:type="dxa"/>
          </w:tcPr>
          <w:p w14:paraId="036C640C" w14:textId="77777777" w:rsidR="00376ED4" w:rsidRPr="00123B7F" w:rsidRDefault="00376ED4" w:rsidP="00173AA0">
            <w:pPr>
              <w:rPr>
                <w:sz w:val="24"/>
                <w:szCs w:val="24"/>
              </w:rPr>
            </w:pPr>
            <w:r>
              <w:rPr>
                <w:sz w:val="24"/>
                <w:szCs w:val="24"/>
              </w:rPr>
              <w:t>3</w:t>
            </w:r>
          </w:p>
        </w:tc>
      </w:tr>
      <w:tr w:rsidR="00376ED4" w:rsidRPr="00123B7F" w14:paraId="101B3C2A" w14:textId="77777777" w:rsidTr="00376ED4">
        <w:trPr>
          <w:trHeight w:val="275"/>
        </w:trPr>
        <w:tc>
          <w:tcPr>
            <w:tcW w:w="1417" w:type="dxa"/>
            <w:vAlign w:val="center"/>
          </w:tcPr>
          <w:p w14:paraId="68B804B9" w14:textId="77777777" w:rsidR="00376ED4" w:rsidRPr="009E3F4E" w:rsidRDefault="00376ED4" w:rsidP="00173AA0">
            <w:pPr>
              <w:spacing w:line="240" w:lineRule="atLeast"/>
              <w:rPr>
                <w:color w:val="333333"/>
                <w:sz w:val="24"/>
                <w:szCs w:val="24"/>
              </w:rPr>
            </w:pPr>
            <w:r w:rsidRPr="009E3F4E">
              <w:rPr>
                <w:color w:val="333333"/>
                <w:sz w:val="24"/>
                <w:szCs w:val="24"/>
              </w:rPr>
              <w:t>CI717</w:t>
            </w:r>
          </w:p>
        </w:tc>
        <w:tc>
          <w:tcPr>
            <w:tcW w:w="2268" w:type="dxa"/>
          </w:tcPr>
          <w:p w14:paraId="769A113C" w14:textId="77777777" w:rsidR="00376ED4" w:rsidRPr="009E3F4E" w:rsidRDefault="00376ED4" w:rsidP="00173AA0">
            <w:pPr>
              <w:rPr>
                <w:color w:val="000000"/>
                <w:sz w:val="24"/>
                <w:szCs w:val="24"/>
              </w:rPr>
            </w:pPr>
            <w:r w:rsidRPr="009E3F4E">
              <w:rPr>
                <w:color w:val="000000"/>
                <w:sz w:val="24"/>
                <w:szCs w:val="24"/>
              </w:rPr>
              <w:t>Scenario Planning for Business</w:t>
            </w:r>
          </w:p>
        </w:tc>
        <w:tc>
          <w:tcPr>
            <w:tcW w:w="1584" w:type="dxa"/>
          </w:tcPr>
          <w:p w14:paraId="0F941772"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3F543293" w14:textId="77777777" w:rsidR="00376ED4" w:rsidRPr="00123B7F" w:rsidRDefault="00376ED4" w:rsidP="00173AA0">
            <w:pPr>
              <w:rPr>
                <w:sz w:val="24"/>
                <w:szCs w:val="24"/>
              </w:rPr>
            </w:pPr>
            <w:r>
              <w:rPr>
                <w:sz w:val="24"/>
                <w:szCs w:val="24"/>
              </w:rPr>
              <w:t>2</w:t>
            </w:r>
          </w:p>
        </w:tc>
        <w:tc>
          <w:tcPr>
            <w:tcW w:w="630" w:type="dxa"/>
          </w:tcPr>
          <w:p w14:paraId="1C251A28" w14:textId="77777777" w:rsidR="00376ED4" w:rsidRDefault="00376ED4" w:rsidP="00173AA0">
            <w:pPr>
              <w:rPr>
                <w:sz w:val="24"/>
                <w:szCs w:val="24"/>
              </w:rPr>
            </w:pPr>
            <w:r>
              <w:rPr>
                <w:sz w:val="24"/>
                <w:szCs w:val="24"/>
              </w:rPr>
              <w:t>1</w:t>
            </w:r>
          </w:p>
        </w:tc>
        <w:tc>
          <w:tcPr>
            <w:tcW w:w="1260" w:type="dxa"/>
          </w:tcPr>
          <w:p w14:paraId="56692175" w14:textId="77777777" w:rsidR="00376ED4" w:rsidRDefault="00376ED4" w:rsidP="00173AA0">
            <w:pPr>
              <w:rPr>
                <w:sz w:val="24"/>
                <w:szCs w:val="24"/>
              </w:rPr>
            </w:pPr>
            <w:r>
              <w:rPr>
                <w:sz w:val="24"/>
                <w:szCs w:val="24"/>
              </w:rPr>
              <w:t>2</w:t>
            </w:r>
          </w:p>
        </w:tc>
        <w:tc>
          <w:tcPr>
            <w:tcW w:w="1850" w:type="dxa"/>
          </w:tcPr>
          <w:p w14:paraId="1A3576CC" w14:textId="77777777" w:rsidR="00376ED4" w:rsidRDefault="00376ED4" w:rsidP="00173AA0">
            <w:pPr>
              <w:rPr>
                <w:sz w:val="24"/>
                <w:szCs w:val="24"/>
              </w:rPr>
            </w:pPr>
            <w:r>
              <w:rPr>
                <w:sz w:val="24"/>
                <w:szCs w:val="24"/>
              </w:rPr>
              <w:t>4</w:t>
            </w:r>
          </w:p>
        </w:tc>
      </w:tr>
      <w:tr w:rsidR="00376ED4" w:rsidRPr="00123B7F" w14:paraId="6BFBD03E" w14:textId="77777777" w:rsidTr="00376ED4">
        <w:trPr>
          <w:trHeight w:val="275"/>
        </w:trPr>
        <w:tc>
          <w:tcPr>
            <w:tcW w:w="1417" w:type="dxa"/>
            <w:vAlign w:val="center"/>
          </w:tcPr>
          <w:p w14:paraId="7FDFD8BE" w14:textId="77777777" w:rsidR="00376ED4" w:rsidRPr="009E3F4E" w:rsidRDefault="00376ED4" w:rsidP="00173AA0">
            <w:pPr>
              <w:spacing w:line="240" w:lineRule="atLeast"/>
              <w:rPr>
                <w:color w:val="333333"/>
                <w:sz w:val="24"/>
                <w:szCs w:val="24"/>
              </w:rPr>
            </w:pPr>
            <w:r w:rsidRPr="009E3F4E">
              <w:rPr>
                <w:color w:val="333333"/>
                <w:sz w:val="24"/>
                <w:szCs w:val="24"/>
              </w:rPr>
              <w:t>CI719</w:t>
            </w:r>
          </w:p>
        </w:tc>
        <w:tc>
          <w:tcPr>
            <w:tcW w:w="2268" w:type="dxa"/>
          </w:tcPr>
          <w:p w14:paraId="498AE7C9" w14:textId="77777777" w:rsidR="00376ED4" w:rsidRPr="009E3F4E" w:rsidRDefault="00376ED4" w:rsidP="00173AA0">
            <w:pPr>
              <w:rPr>
                <w:color w:val="000000"/>
                <w:sz w:val="24"/>
                <w:szCs w:val="24"/>
              </w:rPr>
            </w:pPr>
            <w:r w:rsidRPr="009E3F4E">
              <w:rPr>
                <w:color w:val="000000"/>
                <w:sz w:val="24"/>
                <w:szCs w:val="24"/>
              </w:rPr>
              <w:t>Computational Finance and Financial Econometrics</w:t>
            </w:r>
          </w:p>
        </w:tc>
        <w:tc>
          <w:tcPr>
            <w:tcW w:w="1584" w:type="dxa"/>
          </w:tcPr>
          <w:p w14:paraId="70EAE01C"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7DA4870E" w14:textId="77777777" w:rsidR="00376ED4" w:rsidRPr="00123B7F" w:rsidRDefault="00376ED4" w:rsidP="00173AA0">
            <w:pPr>
              <w:rPr>
                <w:sz w:val="24"/>
                <w:szCs w:val="24"/>
              </w:rPr>
            </w:pPr>
            <w:r>
              <w:rPr>
                <w:sz w:val="24"/>
                <w:szCs w:val="24"/>
              </w:rPr>
              <w:t>2</w:t>
            </w:r>
          </w:p>
        </w:tc>
        <w:tc>
          <w:tcPr>
            <w:tcW w:w="630" w:type="dxa"/>
          </w:tcPr>
          <w:p w14:paraId="2BDE3214" w14:textId="77777777" w:rsidR="00376ED4" w:rsidRDefault="00376ED4" w:rsidP="00173AA0">
            <w:pPr>
              <w:rPr>
                <w:sz w:val="24"/>
                <w:szCs w:val="24"/>
              </w:rPr>
            </w:pPr>
            <w:r>
              <w:rPr>
                <w:sz w:val="24"/>
                <w:szCs w:val="24"/>
              </w:rPr>
              <w:t>1</w:t>
            </w:r>
          </w:p>
        </w:tc>
        <w:tc>
          <w:tcPr>
            <w:tcW w:w="1260" w:type="dxa"/>
          </w:tcPr>
          <w:p w14:paraId="0633E4D6" w14:textId="77777777" w:rsidR="00376ED4" w:rsidRDefault="00376ED4" w:rsidP="00173AA0">
            <w:pPr>
              <w:rPr>
                <w:sz w:val="24"/>
                <w:szCs w:val="24"/>
              </w:rPr>
            </w:pPr>
            <w:r>
              <w:rPr>
                <w:sz w:val="24"/>
                <w:szCs w:val="24"/>
              </w:rPr>
              <w:t>2</w:t>
            </w:r>
          </w:p>
        </w:tc>
        <w:tc>
          <w:tcPr>
            <w:tcW w:w="1850" w:type="dxa"/>
          </w:tcPr>
          <w:p w14:paraId="0FDEA8BB" w14:textId="77777777" w:rsidR="00376ED4" w:rsidRDefault="00376ED4" w:rsidP="00173AA0">
            <w:pPr>
              <w:rPr>
                <w:sz w:val="24"/>
                <w:szCs w:val="24"/>
              </w:rPr>
            </w:pPr>
            <w:r>
              <w:rPr>
                <w:sz w:val="24"/>
                <w:szCs w:val="24"/>
              </w:rPr>
              <w:t>4</w:t>
            </w:r>
          </w:p>
        </w:tc>
      </w:tr>
      <w:tr w:rsidR="00376ED4" w:rsidRPr="00123B7F" w14:paraId="0EEABB6F" w14:textId="77777777" w:rsidTr="00376ED4">
        <w:trPr>
          <w:trHeight w:val="275"/>
        </w:trPr>
        <w:tc>
          <w:tcPr>
            <w:tcW w:w="1417" w:type="dxa"/>
            <w:vAlign w:val="center"/>
          </w:tcPr>
          <w:p w14:paraId="3670D136" w14:textId="77777777" w:rsidR="00376ED4" w:rsidRPr="009E3F4E" w:rsidRDefault="00376ED4" w:rsidP="00173AA0">
            <w:pPr>
              <w:spacing w:line="240" w:lineRule="atLeast"/>
              <w:rPr>
                <w:color w:val="333333"/>
                <w:sz w:val="24"/>
                <w:szCs w:val="24"/>
              </w:rPr>
            </w:pPr>
            <w:r w:rsidRPr="009E3F4E">
              <w:rPr>
                <w:color w:val="333333"/>
                <w:sz w:val="24"/>
                <w:szCs w:val="24"/>
              </w:rPr>
              <w:t>CI720</w:t>
            </w:r>
          </w:p>
        </w:tc>
        <w:tc>
          <w:tcPr>
            <w:tcW w:w="2268" w:type="dxa"/>
          </w:tcPr>
          <w:p w14:paraId="2116D3AB" w14:textId="77777777" w:rsidR="00376ED4" w:rsidRPr="009E3F4E" w:rsidRDefault="00376ED4" w:rsidP="00173AA0">
            <w:pPr>
              <w:rPr>
                <w:color w:val="000000"/>
                <w:sz w:val="24"/>
                <w:szCs w:val="24"/>
              </w:rPr>
            </w:pPr>
            <w:r w:rsidRPr="009E3F4E">
              <w:rPr>
                <w:color w:val="000000"/>
                <w:sz w:val="24"/>
                <w:szCs w:val="24"/>
              </w:rPr>
              <w:t>Data Analysis &amp; Visualization</w:t>
            </w:r>
          </w:p>
        </w:tc>
        <w:tc>
          <w:tcPr>
            <w:tcW w:w="1584" w:type="dxa"/>
          </w:tcPr>
          <w:p w14:paraId="03C312CD"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6DB5077B" w14:textId="77777777" w:rsidR="00376ED4" w:rsidRDefault="00376ED4" w:rsidP="00173AA0">
            <w:pPr>
              <w:rPr>
                <w:sz w:val="24"/>
                <w:szCs w:val="24"/>
              </w:rPr>
            </w:pPr>
            <w:r>
              <w:rPr>
                <w:sz w:val="24"/>
                <w:szCs w:val="24"/>
              </w:rPr>
              <w:t>3</w:t>
            </w:r>
          </w:p>
        </w:tc>
        <w:tc>
          <w:tcPr>
            <w:tcW w:w="630" w:type="dxa"/>
          </w:tcPr>
          <w:p w14:paraId="54ECDEB0" w14:textId="77777777" w:rsidR="00376ED4" w:rsidRDefault="00376ED4" w:rsidP="00173AA0">
            <w:pPr>
              <w:rPr>
                <w:sz w:val="24"/>
                <w:szCs w:val="24"/>
              </w:rPr>
            </w:pPr>
            <w:r>
              <w:rPr>
                <w:sz w:val="24"/>
                <w:szCs w:val="24"/>
              </w:rPr>
              <w:t>0</w:t>
            </w:r>
          </w:p>
        </w:tc>
        <w:tc>
          <w:tcPr>
            <w:tcW w:w="1260" w:type="dxa"/>
          </w:tcPr>
          <w:p w14:paraId="1E27DA16" w14:textId="77777777" w:rsidR="00376ED4" w:rsidRDefault="00376ED4" w:rsidP="00173AA0">
            <w:pPr>
              <w:rPr>
                <w:sz w:val="24"/>
                <w:szCs w:val="24"/>
              </w:rPr>
            </w:pPr>
            <w:r>
              <w:rPr>
                <w:sz w:val="24"/>
                <w:szCs w:val="24"/>
              </w:rPr>
              <w:t>2</w:t>
            </w:r>
          </w:p>
        </w:tc>
        <w:tc>
          <w:tcPr>
            <w:tcW w:w="1850" w:type="dxa"/>
          </w:tcPr>
          <w:p w14:paraId="79E630CA" w14:textId="77777777" w:rsidR="00376ED4" w:rsidRDefault="00376ED4" w:rsidP="00173AA0">
            <w:pPr>
              <w:rPr>
                <w:sz w:val="24"/>
                <w:szCs w:val="24"/>
              </w:rPr>
            </w:pPr>
            <w:r>
              <w:rPr>
                <w:sz w:val="24"/>
                <w:szCs w:val="24"/>
              </w:rPr>
              <w:t>4</w:t>
            </w:r>
          </w:p>
        </w:tc>
      </w:tr>
      <w:tr w:rsidR="00376ED4" w:rsidRPr="00123B7F" w14:paraId="5B6138FD" w14:textId="77777777" w:rsidTr="00376ED4">
        <w:trPr>
          <w:trHeight w:val="275"/>
        </w:trPr>
        <w:tc>
          <w:tcPr>
            <w:tcW w:w="1417" w:type="dxa"/>
          </w:tcPr>
          <w:p w14:paraId="5E254326" w14:textId="77777777" w:rsidR="00376ED4" w:rsidRPr="00123B7F" w:rsidRDefault="00376ED4" w:rsidP="00173AA0">
            <w:pPr>
              <w:rPr>
                <w:color w:val="333333"/>
                <w:sz w:val="24"/>
                <w:szCs w:val="24"/>
              </w:rPr>
            </w:pPr>
            <w:r w:rsidRPr="001C2C82">
              <w:rPr>
                <w:color w:val="333333"/>
                <w:sz w:val="24"/>
                <w:szCs w:val="24"/>
              </w:rPr>
              <w:t>FIBA721</w:t>
            </w:r>
          </w:p>
        </w:tc>
        <w:tc>
          <w:tcPr>
            <w:tcW w:w="2268" w:type="dxa"/>
            <w:vAlign w:val="center"/>
          </w:tcPr>
          <w:p w14:paraId="568E00FD" w14:textId="77777777" w:rsidR="00376ED4" w:rsidRPr="00123B7F" w:rsidRDefault="00376ED4" w:rsidP="00173AA0">
            <w:pPr>
              <w:spacing w:line="240" w:lineRule="atLeast"/>
              <w:rPr>
                <w:sz w:val="24"/>
                <w:szCs w:val="24"/>
              </w:rPr>
            </w:pPr>
            <w:r w:rsidRPr="001C2C82">
              <w:rPr>
                <w:color w:val="000000"/>
                <w:sz w:val="24"/>
                <w:szCs w:val="24"/>
              </w:rPr>
              <w:t>Management of Financial Services</w:t>
            </w:r>
          </w:p>
        </w:tc>
        <w:tc>
          <w:tcPr>
            <w:tcW w:w="1584" w:type="dxa"/>
          </w:tcPr>
          <w:p w14:paraId="20C8D13D"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530FD724" w14:textId="77777777" w:rsidR="00376ED4" w:rsidRPr="00123B7F" w:rsidRDefault="00376ED4" w:rsidP="00173AA0">
            <w:pPr>
              <w:rPr>
                <w:sz w:val="24"/>
                <w:szCs w:val="24"/>
              </w:rPr>
            </w:pPr>
            <w:r w:rsidRPr="00123B7F">
              <w:rPr>
                <w:sz w:val="24"/>
                <w:szCs w:val="24"/>
              </w:rPr>
              <w:t>2</w:t>
            </w:r>
          </w:p>
        </w:tc>
        <w:tc>
          <w:tcPr>
            <w:tcW w:w="630" w:type="dxa"/>
          </w:tcPr>
          <w:p w14:paraId="21BD72F2" w14:textId="77777777" w:rsidR="00376ED4" w:rsidRPr="00123B7F" w:rsidRDefault="00376ED4" w:rsidP="00173AA0">
            <w:pPr>
              <w:rPr>
                <w:sz w:val="24"/>
                <w:szCs w:val="24"/>
              </w:rPr>
            </w:pPr>
            <w:r>
              <w:rPr>
                <w:sz w:val="24"/>
                <w:szCs w:val="24"/>
              </w:rPr>
              <w:t>0</w:t>
            </w:r>
          </w:p>
        </w:tc>
        <w:tc>
          <w:tcPr>
            <w:tcW w:w="1260" w:type="dxa"/>
          </w:tcPr>
          <w:p w14:paraId="7BEF72D8" w14:textId="77777777" w:rsidR="00376ED4" w:rsidRPr="00123B7F" w:rsidRDefault="00376ED4" w:rsidP="00173AA0">
            <w:pPr>
              <w:rPr>
                <w:sz w:val="24"/>
                <w:szCs w:val="24"/>
              </w:rPr>
            </w:pPr>
            <w:r>
              <w:rPr>
                <w:sz w:val="24"/>
                <w:szCs w:val="24"/>
              </w:rPr>
              <w:t>2</w:t>
            </w:r>
          </w:p>
        </w:tc>
        <w:tc>
          <w:tcPr>
            <w:tcW w:w="1850" w:type="dxa"/>
          </w:tcPr>
          <w:p w14:paraId="2C15CCDE" w14:textId="77777777" w:rsidR="00376ED4" w:rsidRPr="00123B7F" w:rsidRDefault="00376ED4" w:rsidP="00173AA0">
            <w:pPr>
              <w:rPr>
                <w:sz w:val="24"/>
                <w:szCs w:val="24"/>
              </w:rPr>
            </w:pPr>
            <w:r w:rsidRPr="00123B7F">
              <w:rPr>
                <w:sz w:val="24"/>
                <w:szCs w:val="24"/>
              </w:rPr>
              <w:t>3</w:t>
            </w:r>
          </w:p>
        </w:tc>
      </w:tr>
      <w:tr w:rsidR="00376ED4" w:rsidRPr="00123B7F" w14:paraId="00BD1116" w14:textId="77777777" w:rsidTr="00376ED4">
        <w:trPr>
          <w:trHeight w:val="275"/>
        </w:trPr>
        <w:tc>
          <w:tcPr>
            <w:tcW w:w="1417" w:type="dxa"/>
            <w:vAlign w:val="center"/>
          </w:tcPr>
          <w:p w14:paraId="3BD421AB" w14:textId="77777777" w:rsidR="00376ED4" w:rsidRPr="00123B7F" w:rsidRDefault="00376ED4" w:rsidP="00173AA0">
            <w:pPr>
              <w:spacing w:line="240" w:lineRule="atLeast"/>
              <w:rPr>
                <w:sz w:val="24"/>
                <w:szCs w:val="24"/>
              </w:rPr>
            </w:pPr>
            <w:r w:rsidRPr="001C2C82">
              <w:rPr>
                <w:color w:val="333333"/>
                <w:sz w:val="24"/>
                <w:szCs w:val="24"/>
              </w:rPr>
              <w:t>FIBA724</w:t>
            </w:r>
          </w:p>
        </w:tc>
        <w:tc>
          <w:tcPr>
            <w:tcW w:w="2268" w:type="dxa"/>
          </w:tcPr>
          <w:p w14:paraId="541C7C34" w14:textId="77777777" w:rsidR="00376ED4" w:rsidRPr="00123B7F" w:rsidRDefault="00376ED4" w:rsidP="00173AA0">
            <w:pPr>
              <w:rPr>
                <w:color w:val="000000"/>
                <w:sz w:val="24"/>
                <w:szCs w:val="24"/>
              </w:rPr>
            </w:pPr>
            <w:r w:rsidRPr="001C2C82">
              <w:rPr>
                <w:color w:val="000000"/>
                <w:sz w:val="24"/>
                <w:szCs w:val="24"/>
              </w:rPr>
              <w:t>Project Planning Appraisal and Control</w:t>
            </w:r>
          </w:p>
        </w:tc>
        <w:tc>
          <w:tcPr>
            <w:tcW w:w="1584" w:type="dxa"/>
          </w:tcPr>
          <w:p w14:paraId="63D5C3FC"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1ACC865F" w14:textId="77777777" w:rsidR="00376ED4" w:rsidRPr="00123B7F" w:rsidRDefault="00376ED4" w:rsidP="00173AA0">
            <w:pPr>
              <w:rPr>
                <w:sz w:val="24"/>
                <w:szCs w:val="24"/>
              </w:rPr>
            </w:pPr>
            <w:r>
              <w:rPr>
                <w:sz w:val="24"/>
                <w:szCs w:val="24"/>
              </w:rPr>
              <w:t>2</w:t>
            </w:r>
          </w:p>
        </w:tc>
        <w:tc>
          <w:tcPr>
            <w:tcW w:w="630" w:type="dxa"/>
          </w:tcPr>
          <w:p w14:paraId="334BAC99" w14:textId="77777777" w:rsidR="00376ED4" w:rsidRPr="00123B7F" w:rsidRDefault="00376ED4" w:rsidP="00173AA0">
            <w:pPr>
              <w:rPr>
                <w:sz w:val="24"/>
                <w:szCs w:val="24"/>
              </w:rPr>
            </w:pPr>
            <w:r w:rsidRPr="00123B7F">
              <w:rPr>
                <w:sz w:val="24"/>
                <w:szCs w:val="24"/>
              </w:rPr>
              <w:t>0</w:t>
            </w:r>
          </w:p>
        </w:tc>
        <w:tc>
          <w:tcPr>
            <w:tcW w:w="1260" w:type="dxa"/>
          </w:tcPr>
          <w:p w14:paraId="79294B5C" w14:textId="77777777" w:rsidR="00376ED4" w:rsidRPr="00123B7F" w:rsidRDefault="00376ED4" w:rsidP="00173AA0">
            <w:pPr>
              <w:rPr>
                <w:sz w:val="24"/>
                <w:szCs w:val="24"/>
              </w:rPr>
            </w:pPr>
            <w:r>
              <w:rPr>
                <w:sz w:val="24"/>
                <w:szCs w:val="24"/>
              </w:rPr>
              <w:t>2</w:t>
            </w:r>
          </w:p>
        </w:tc>
        <w:tc>
          <w:tcPr>
            <w:tcW w:w="1850" w:type="dxa"/>
          </w:tcPr>
          <w:p w14:paraId="403D0A33" w14:textId="77777777" w:rsidR="00376ED4" w:rsidRPr="00123B7F" w:rsidRDefault="00376ED4" w:rsidP="00173AA0">
            <w:pPr>
              <w:rPr>
                <w:sz w:val="24"/>
                <w:szCs w:val="24"/>
              </w:rPr>
            </w:pPr>
            <w:r w:rsidRPr="00123B7F">
              <w:rPr>
                <w:sz w:val="24"/>
                <w:szCs w:val="24"/>
              </w:rPr>
              <w:t>3</w:t>
            </w:r>
          </w:p>
        </w:tc>
      </w:tr>
      <w:tr w:rsidR="00376ED4" w:rsidRPr="00123B7F" w14:paraId="06DCD349" w14:textId="77777777" w:rsidTr="00376ED4">
        <w:trPr>
          <w:trHeight w:val="275"/>
        </w:trPr>
        <w:tc>
          <w:tcPr>
            <w:tcW w:w="1417" w:type="dxa"/>
            <w:vAlign w:val="center"/>
          </w:tcPr>
          <w:p w14:paraId="70452233" w14:textId="77777777" w:rsidR="00376ED4" w:rsidRPr="001C2C82" w:rsidRDefault="00376ED4" w:rsidP="00173AA0">
            <w:pPr>
              <w:spacing w:line="240" w:lineRule="atLeast"/>
              <w:rPr>
                <w:color w:val="333333"/>
                <w:sz w:val="24"/>
                <w:szCs w:val="24"/>
              </w:rPr>
            </w:pPr>
            <w:r>
              <w:rPr>
                <w:color w:val="333333"/>
                <w:sz w:val="24"/>
                <w:szCs w:val="24"/>
              </w:rPr>
              <w:t>CSIT660</w:t>
            </w:r>
          </w:p>
        </w:tc>
        <w:tc>
          <w:tcPr>
            <w:tcW w:w="2268" w:type="dxa"/>
          </w:tcPr>
          <w:p w14:paraId="273DFAFC" w14:textId="77777777" w:rsidR="00376ED4" w:rsidRPr="001C2C82" w:rsidRDefault="00376ED4" w:rsidP="00173AA0">
            <w:pPr>
              <w:rPr>
                <w:color w:val="000000"/>
                <w:sz w:val="24"/>
                <w:szCs w:val="24"/>
              </w:rPr>
            </w:pPr>
            <w:r w:rsidRPr="009E3F4E">
              <w:rPr>
                <w:color w:val="000000"/>
                <w:sz w:val="24"/>
                <w:szCs w:val="24"/>
              </w:rPr>
              <w:t>Business Analytics and Modelling</w:t>
            </w:r>
          </w:p>
        </w:tc>
        <w:tc>
          <w:tcPr>
            <w:tcW w:w="1584" w:type="dxa"/>
          </w:tcPr>
          <w:p w14:paraId="0FD26FB0"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17137A1F" w14:textId="77777777" w:rsidR="00376ED4" w:rsidRDefault="00376ED4" w:rsidP="00173AA0">
            <w:pPr>
              <w:rPr>
                <w:sz w:val="24"/>
                <w:szCs w:val="24"/>
              </w:rPr>
            </w:pPr>
            <w:r>
              <w:rPr>
                <w:sz w:val="24"/>
                <w:szCs w:val="24"/>
              </w:rPr>
              <w:t>2</w:t>
            </w:r>
          </w:p>
        </w:tc>
        <w:tc>
          <w:tcPr>
            <w:tcW w:w="630" w:type="dxa"/>
          </w:tcPr>
          <w:p w14:paraId="6140C02A" w14:textId="77777777" w:rsidR="00376ED4" w:rsidRPr="00123B7F" w:rsidRDefault="00376ED4" w:rsidP="00173AA0">
            <w:pPr>
              <w:rPr>
                <w:sz w:val="24"/>
                <w:szCs w:val="24"/>
              </w:rPr>
            </w:pPr>
            <w:r w:rsidRPr="00123B7F">
              <w:rPr>
                <w:sz w:val="24"/>
                <w:szCs w:val="24"/>
              </w:rPr>
              <w:t>0</w:t>
            </w:r>
          </w:p>
        </w:tc>
        <w:tc>
          <w:tcPr>
            <w:tcW w:w="1260" w:type="dxa"/>
          </w:tcPr>
          <w:p w14:paraId="0C190159" w14:textId="77777777" w:rsidR="00376ED4" w:rsidRDefault="00376ED4" w:rsidP="00173AA0">
            <w:pPr>
              <w:rPr>
                <w:sz w:val="24"/>
                <w:szCs w:val="24"/>
              </w:rPr>
            </w:pPr>
            <w:r>
              <w:rPr>
                <w:sz w:val="24"/>
                <w:szCs w:val="24"/>
              </w:rPr>
              <w:t>2</w:t>
            </w:r>
          </w:p>
        </w:tc>
        <w:tc>
          <w:tcPr>
            <w:tcW w:w="1850" w:type="dxa"/>
          </w:tcPr>
          <w:p w14:paraId="36557100" w14:textId="77777777" w:rsidR="00376ED4" w:rsidRPr="00123B7F" w:rsidRDefault="00376ED4" w:rsidP="00173AA0">
            <w:pPr>
              <w:rPr>
                <w:sz w:val="24"/>
                <w:szCs w:val="24"/>
              </w:rPr>
            </w:pPr>
            <w:r w:rsidRPr="00123B7F">
              <w:rPr>
                <w:sz w:val="24"/>
                <w:szCs w:val="24"/>
              </w:rPr>
              <w:t>3</w:t>
            </w:r>
          </w:p>
        </w:tc>
      </w:tr>
      <w:tr w:rsidR="00376ED4" w:rsidRPr="00123B7F" w14:paraId="14C61069" w14:textId="77777777" w:rsidTr="00376ED4">
        <w:trPr>
          <w:trHeight w:val="275"/>
        </w:trPr>
        <w:tc>
          <w:tcPr>
            <w:tcW w:w="1417" w:type="dxa"/>
            <w:vAlign w:val="center"/>
          </w:tcPr>
          <w:p w14:paraId="60A25988" w14:textId="77777777" w:rsidR="00376ED4" w:rsidRPr="00123B7F" w:rsidRDefault="00376ED4" w:rsidP="00173AA0">
            <w:pPr>
              <w:spacing w:line="240" w:lineRule="atLeast"/>
              <w:rPr>
                <w:sz w:val="24"/>
                <w:szCs w:val="24"/>
              </w:rPr>
            </w:pPr>
            <w:r w:rsidRPr="00123B7F">
              <w:rPr>
                <w:color w:val="333333"/>
                <w:sz w:val="24"/>
                <w:szCs w:val="24"/>
              </w:rPr>
              <w:t>MKTG711</w:t>
            </w:r>
          </w:p>
        </w:tc>
        <w:tc>
          <w:tcPr>
            <w:tcW w:w="2268" w:type="dxa"/>
          </w:tcPr>
          <w:p w14:paraId="4F519138" w14:textId="77777777" w:rsidR="00376ED4" w:rsidRPr="00123B7F" w:rsidRDefault="00376ED4" w:rsidP="00173AA0">
            <w:pPr>
              <w:rPr>
                <w:color w:val="000000"/>
                <w:sz w:val="24"/>
                <w:szCs w:val="24"/>
              </w:rPr>
            </w:pPr>
            <w:r w:rsidRPr="00123B7F">
              <w:rPr>
                <w:color w:val="000000"/>
                <w:sz w:val="24"/>
                <w:szCs w:val="24"/>
              </w:rPr>
              <w:t>Product and Brand Management</w:t>
            </w:r>
          </w:p>
        </w:tc>
        <w:tc>
          <w:tcPr>
            <w:tcW w:w="1584" w:type="dxa"/>
          </w:tcPr>
          <w:p w14:paraId="073CF0E2"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47F1B1EB" w14:textId="77777777" w:rsidR="00376ED4" w:rsidRPr="00123B7F" w:rsidRDefault="00376ED4" w:rsidP="00173AA0">
            <w:pPr>
              <w:rPr>
                <w:sz w:val="24"/>
                <w:szCs w:val="24"/>
              </w:rPr>
            </w:pPr>
            <w:r w:rsidRPr="00123B7F">
              <w:rPr>
                <w:sz w:val="24"/>
                <w:szCs w:val="24"/>
              </w:rPr>
              <w:t>3</w:t>
            </w:r>
          </w:p>
        </w:tc>
        <w:tc>
          <w:tcPr>
            <w:tcW w:w="630" w:type="dxa"/>
          </w:tcPr>
          <w:p w14:paraId="1E435778" w14:textId="77777777" w:rsidR="00376ED4" w:rsidRPr="00123B7F" w:rsidRDefault="00376ED4" w:rsidP="00173AA0">
            <w:pPr>
              <w:rPr>
                <w:sz w:val="24"/>
                <w:szCs w:val="24"/>
              </w:rPr>
            </w:pPr>
            <w:r w:rsidRPr="00123B7F">
              <w:rPr>
                <w:sz w:val="24"/>
                <w:szCs w:val="24"/>
              </w:rPr>
              <w:t>0</w:t>
            </w:r>
          </w:p>
        </w:tc>
        <w:tc>
          <w:tcPr>
            <w:tcW w:w="1260" w:type="dxa"/>
          </w:tcPr>
          <w:p w14:paraId="187F5AEE" w14:textId="77777777" w:rsidR="00376ED4" w:rsidRPr="00123B7F" w:rsidRDefault="00376ED4" w:rsidP="00173AA0">
            <w:pPr>
              <w:rPr>
                <w:sz w:val="24"/>
                <w:szCs w:val="24"/>
              </w:rPr>
            </w:pPr>
            <w:r w:rsidRPr="00123B7F">
              <w:rPr>
                <w:sz w:val="24"/>
                <w:szCs w:val="24"/>
              </w:rPr>
              <w:t>0</w:t>
            </w:r>
          </w:p>
        </w:tc>
        <w:tc>
          <w:tcPr>
            <w:tcW w:w="1850" w:type="dxa"/>
          </w:tcPr>
          <w:p w14:paraId="68D0291C" w14:textId="77777777" w:rsidR="00376ED4" w:rsidRPr="00123B7F" w:rsidRDefault="00376ED4" w:rsidP="00173AA0">
            <w:pPr>
              <w:rPr>
                <w:sz w:val="24"/>
                <w:szCs w:val="24"/>
              </w:rPr>
            </w:pPr>
            <w:r w:rsidRPr="00123B7F">
              <w:rPr>
                <w:sz w:val="24"/>
                <w:szCs w:val="24"/>
              </w:rPr>
              <w:t>3</w:t>
            </w:r>
          </w:p>
        </w:tc>
      </w:tr>
      <w:tr w:rsidR="00376ED4" w:rsidRPr="00123B7F" w14:paraId="773F667D" w14:textId="77777777" w:rsidTr="00376ED4">
        <w:trPr>
          <w:trHeight w:val="275"/>
        </w:trPr>
        <w:tc>
          <w:tcPr>
            <w:tcW w:w="1417" w:type="dxa"/>
            <w:vAlign w:val="center"/>
          </w:tcPr>
          <w:p w14:paraId="0D703B94" w14:textId="77777777" w:rsidR="00376ED4" w:rsidRPr="00123B7F" w:rsidRDefault="00376ED4" w:rsidP="00173AA0">
            <w:pPr>
              <w:spacing w:line="240" w:lineRule="atLeast"/>
              <w:rPr>
                <w:color w:val="333333"/>
                <w:sz w:val="24"/>
                <w:szCs w:val="24"/>
              </w:rPr>
            </w:pPr>
            <w:r w:rsidRPr="003B32A0">
              <w:rPr>
                <w:color w:val="333333"/>
                <w:sz w:val="24"/>
                <w:szCs w:val="24"/>
              </w:rPr>
              <w:t>MKTG740</w:t>
            </w:r>
          </w:p>
        </w:tc>
        <w:tc>
          <w:tcPr>
            <w:tcW w:w="2268" w:type="dxa"/>
          </w:tcPr>
          <w:p w14:paraId="25AA4F6B" w14:textId="77777777" w:rsidR="00376ED4" w:rsidRPr="003B32A0" w:rsidRDefault="00376ED4" w:rsidP="00173AA0">
            <w:pPr>
              <w:rPr>
                <w:color w:val="000000"/>
                <w:sz w:val="24"/>
                <w:szCs w:val="24"/>
              </w:rPr>
            </w:pPr>
            <w:r w:rsidRPr="003B32A0">
              <w:rPr>
                <w:color w:val="000000"/>
                <w:sz w:val="24"/>
                <w:szCs w:val="24"/>
              </w:rPr>
              <w:t>Marketing Analytics</w:t>
            </w:r>
          </w:p>
        </w:tc>
        <w:tc>
          <w:tcPr>
            <w:tcW w:w="1584" w:type="dxa"/>
          </w:tcPr>
          <w:p w14:paraId="11B58D9F" w14:textId="77777777" w:rsidR="00376ED4" w:rsidRPr="00123B7F" w:rsidRDefault="00376ED4" w:rsidP="00173AA0">
            <w:pPr>
              <w:rPr>
                <w:sz w:val="24"/>
                <w:szCs w:val="24"/>
              </w:rPr>
            </w:pPr>
            <w:r w:rsidRPr="00123B7F">
              <w:rPr>
                <w:sz w:val="24"/>
                <w:szCs w:val="24"/>
              </w:rPr>
              <w:t>Specialisation Elective Courses</w:t>
            </w:r>
          </w:p>
        </w:tc>
        <w:tc>
          <w:tcPr>
            <w:tcW w:w="630" w:type="dxa"/>
          </w:tcPr>
          <w:p w14:paraId="7D06C6C1" w14:textId="77777777" w:rsidR="00376ED4" w:rsidRDefault="00376ED4" w:rsidP="00173AA0">
            <w:pPr>
              <w:rPr>
                <w:sz w:val="24"/>
                <w:szCs w:val="24"/>
              </w:rPr>
            </w:pPr>
            <w:r>
              <w:rPr>
                <w:sz w:val="24"/>
                <w:szCs w:val="24"/>
              </w:rPr>
              <w:t>3</w:t>
            </w:r>
          </w:p>
        </w:tc>
        <w:tc>
          <w:tcPr>
            <w:tcW w:w="630" w:type="dxa"/>
          </w:tcPr>
          <w:p w14:paraId="0803CA96" w14:textId="77777777" w:rsidR="00376ED4" w:rsidRDefault="00376ED4" w:rsidP="00173AA0">
            <w:pPr>
              <w:rPr>
                <w:sz w:val="24"/>
                <w:szCs w:val="24"/>
              </w:rPr>
            </w:pPr>
            <w:r>
              <w:rPr>
                <w:sz w:val="24"/>
                <w:szCs w:val="24"/>
              </w:rPr>
              <w:t>0</w:t>
            </w:r>
          </w:p>
        </w:tc>
        <w:tc>
          <w:tcPr>
            <w:tcW w:w="1260" w:type="dxa"/>
          </w:tcPr>
          <w:p w14:paraId="147F8255" w14:textId="77777777" w:rsidR="00376ED4" w:rsidRDefault="00376ED4" w:rsidP="00173AA0">
            <w:pPr>
              <w:rPr>
                <w:sz w:val="24"/>
                <w:szCs w:val="24"/>
              </w:rPr>
            </w:pPr>
            <w:r>
              <w:rPr>
                <w:sz w:val="24"/>
                <w:szCs w:val="24"/>
              </w:rPr>
              <w:t>2</w:t>
            </w:r>
          </w:p>
        </w:tc>
        <w:tc>
          <w:tcPr>
            <w:tcW w:w="1850" w:type="dxa"/>
          </w:tcPr>
          <w:p w14:paraId="7AB7C64D" w14:textId="77777777" w:rsidR="00376ED4" w:rsidRDefault="00376ED4" w:rsidP="00173AA0">
            <w:pPr>
              <w:rPr>
                <w:sz w:val="24"/>
                <w:szCs w:val="24"/>
              </w:rPr>
            </w:pPr>
            <w:r>
              <w:rPr>
                <w:sz w:val="24"/>
                <w:szCs w:val="24"/>
              </w:rPr>
              <w:t>4</w:t>
            </w:r>
          </w:p>
        </w:tc>
      </w:tr>
      <w:tr w:rsidR="00376ED4" w:rsidRPr="00123B7F" w14:paraId="0580E585" w14:textId="77777777" w:rsidTr="00376ED4">
        <w:trPr>
          <w:trHeight w:val="668"/>
        </w:trPr>
        <w:tc>
          <w:tcPr>
            <w:tcW w:w="1417" w:type="dxa"/>
            <w:vAlign w:val="center"/>
          </w:tcPr>
          <w:p w14:paraId="564BC69D" w14:textId="77777777" w:rsidR="00376ED4" w:rsidRPr="00123B7F" w:rsidRDefault="00376ED4" w:rsidP="00173AA0">
            <w:pPr>
              <w:spacing w:line="240" w:lineRule="atLeast"/>
              <w:rPr>
                <w:sz w:val="24"/>
                <w:szCs w:val="24"/>
              </w:rPr>
            </w:pPr>
            <w:r w:rsidRPr="00123B7F">
              <w:rPr>
                <w:sz w:val="24"/>
                <w:szCs w:val="24"/>
              </w:rPr>
              <w:t>MSSI600</w:t>
            </w:r>
          </w:p>
        </w:tc>
        <w:tc>
          <w:tcPr>
            <w:tcW w:w="2268" w:type="dxa"/>
            <w:vAlign w:val="center"/>
          </w:tcPr>
          <w:p w14:paraId="340F62F5" w14:textId="77777777" w:rsidR="00376ED4" w:rsidRPr="00123B7F" w:rsidRDefault="00376ED4" w:rsidP="00173AA0">
            <w:pPr>
              <w:spacing w:line="240" w:lineRule="atLeast"/>
              <w:rPr>
                <w:sz w:val="24"/>
                <w:szCs w:val="24"/>
              </w:rPr>
            </w:pPr>
            <w:r w:rsidRPr="00123B7F">
              <w:rPr>
                <w:sz w:val="24"/>
                <w:szCs w:val="24"/>
              </w:rPr>
              <w:t xml:space="preserve">Summer Internship </w:t>
            </w:r>
          </w:p>
        </w:tc>
        <w:tc>
          <w:tcPr>
            <w:tcW w:w="1584" w:type="dxa"/>
          </w:tcPr>
          <w:p w14:paraId="4D541663" w14:textId="77777777" w:rsidR="00376ED4" w:rsidRPr="00123B7F" w:rsidRDefault="00376ED4" w:rsidP="00173AA0">
            <w:pPr>
              <w:rPr>
                <w:sz w:val="24"/>
                <w:szCs w:val="24"/>
              </w:rPr>
            </w:pPr>
            <w:r w:rsidRPr="00123B7F">
              <w:rPr>
                <w:sz w:val="24"/>
                <w:szCs w:val="24"/>
              </w:rPr>
              <w:t>Non- Teaching  Credit Course</w:t>
            </w:r>
          </w:p>
        </w:tc>
        <w:tc>
          <w:tcPr>
            <w:tcW w:w="630" w:type="dxa"/>
          </w:tcPr>
          <w:p w14:paraId="2DEBB573" w14:textId="77777777" w:rsidR="00376ED4" w:rsidRPr="00123B7F" w:rsidRDefault="00376ED4" w:rsidP="00173AA0">
            <w:pPr>
              <w:rPr>
                <w:sz w:val="24"/>
                <w:szCs w:val="24"/>
              </w:rPr>
            </w:pPr>
            <w:r w:rsidRPr="00123B7F">
              <w:rPr>
                <w:sz w:val="24"/>
                <w:szCs w:val="24"/>
              </w:rPr>
              <w:t>0</w:t>
            </w:r>
          </w:p>
        </w:tc>
        <w:tc>
          <w:tcPr>
            <w:tcW w:w="630" w:type="dxa"/>
          </w:tcPr>
          <w:p w14:paraId="469CBC51" w14:textId="77777777" w:rsidR="00376ED4" w:rsidRPr="00123B7F" w:rsidRDefault="00376ED4" w:rsidP="00173AA0">
            <w:pPr>
              <w:rPr>
                <w:sz w:val="24"/>
                <w:szCs w:val="24"/>
              </w:rPr>
            </w:pPr>
            <w:r w:rsidRPr="00123B7F">
              <w:rPr>
                <w:sz w:val="24"/>
                <w:szCs w:val="24"/>
              </w:rPr>
              <w:t>0</w:t>
            </w:r>
          </w:p>
        </w:tc>
        <w:tc>
          <w:tcPr>
            <w:tcW w:w="1260" w:type="dxa"/>
          </w:tcPr>
          <w:p w14:paraId="05F14A78" w14:textId="77777777" w:rsidR="00376ED4" w:rsidRPr="00123B7F" w:rsidRDefault="00376ED4" w:rsidP="00173AA0">
            <w:pPr>
              <w:rPr>
                <w:sz w:val="24"/>
                <w:szCs w:val="24"/>
              </w:rPr>
            </w:pPr>
            <w:r w:rsidRPr="00123B7F">
              <w:rPr>
                <w:sz w:val="24"/>
                <w:szCs w:val="24"/>
              </w:rPr>
              <w:t>6</w:t>
            </w:r>
          </w:p>
        </w:tc>
        <w:tc>
          <w:tcPr>
            <w:tcW w:w="1850" w:type="dxa"/>
          </w:tcPr>
          <w:p w14:paraId="14C2854F" w14:textId="77777777" w:rsidR="00376ED4" w:rsidRPr="00123B7F" w:rsidRDefault="00376ED4" w:rsidP="00173AA0">
            <w:pPr>
              <w:rPr>
                <w:sz w:val="24"/>
                <w:szCs w:val="24"/>
              </w:rPr>
            </w:pPr>
            <w:r w:rsidRPr="00123B7F">
              <w:rPr>
                <w:sz w:val="24"/>
                <w:szCs w:val="24"/>
              </w:rPr>
              <w:t>3</w:t>
            </w:r>
          </w:p>
        </w:tc>
      </w:tr>
      <w:tr w:rsidR="00376ED4" w:rsidRPr="00123B7F" w14:paraId="09CCA36D" w14:textId="77777777" w:rsidTr="00376ED4">
        <w:trPr>
          <w:trHeight w:val="275"/>
        </w:trPr>
        <w:tc>
          <w:tcPr>
            <w:tcW w:w="1417" w:type="dxa"/>
          </w:tcPr>
          <w:p w14:paraId="3CF1CD2C" w14:textId="77777777" w:rsidR="00376ED4" w:rsidRPr="00123B7F" w:rsidRDefault="00376ED4" w:rsidP="00173AA0">
            <w:pPr>
              <w:spacing w:line="240" w:lineRule="atLeast"/>
              <w:rPr>
                <w:sz w:val="24"/>
                <w:szCs w:val="24"/>
              </w:rPr>
            </w:pPr>
            <w:r>
              <w:rPr>
                <w:sz w:val="24"/>
                <w:szCs w:val="24"/>
              </w:rPr>
              <w:t>PFE701</w:t>
            </w:r>
          </w:p>
          <w:p w14:paraId="2358F11F" w14:textId="77777777" w:rsidR="00376ED4" w:rsidRPr="00123B7F" w:rsidRDefault="00376ED4" w:rsidP="00173AA0">
            <w:pPr>
              <w:spacing w:line="240" w:lineRule="atLeast"/>
              <w:rPr>
                <w:sz w:val="24"/>
                <w:szCs w:val="24"/>
              </w:rPr>
            </w:pPr>
          </w:p>
        </w:tc>
        <w:tc>
          <w:tcPr>
            <w:tcW w:w="2268" w:type="dxa"/>
          </w:tcPr>
          <w:p w14:paraId="2626E776" w14:textId="77777777" w:rsidR="00376ED4" w:rsidRPr="00123B7F" w:rsidRDefault="00376ED4" w:rsidP="00173AA0">
            <w:pPr>
              <w:spacing w:line="240" w:lineRule="atLeast"/>
              <w:rPr>
                <w:sz w:val="24"/>
                <w:szCs w:val="24"/>
              </w:rPr>
            </w:pPr>
            <w:r w:rsidRPr="008472CF">
              <w:rPr>
                <w:sz w:val="24"/>
                <w:szCs w:val="24"/>
              </w:rPr>
              <w:t>Professional Ethics and Social Responsibility for Sustainability</w:t>
            </w:r>
          </w:p>
        </w:tc>
        <w:tc>
          <w:tcPr>
            <w:tcW w:w="1584" w:type="dxa"/>
          </w:tcPr>
          <w:p w14:paraId="3D8A725C"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0351FAC2" w14:textId="77777777" w:rsidR="00376ED4" w:rsidRPr="00123B7F" w:rsidRDefault="00376ED4" w:rsidP="00173AA0">
            <w:pPr>
              <w:spacing w:line="240" w:lineRule="atLeast"/>
              <w:rPr>
                <w:sz w:val="24"/>
                <w:szCs w:val="24"/>
              </w:rPr>
            </w:pPr>
            <w:r>
              <w:rPr>
                <w:sz w:val="24"/>
                <w:szCs w:val="24"/>
              </w:rPr>
              <w:t>0</w:t>
            </w:r>
          </w:p>
        </w:tc>
        <w:tc>
          <w:tcPr>
            <w:tcW w:w="630" w:type="dxa"/>
          </w:tcPr>
          <w:p w14:paraId="7B0D94F4" w14:textId="77777777" w:rsidR="00376ED4" w:rsidRPr="00123B7F" w:rsidRDefault="00376ED4" w:rsidP="00173AA0">
            <w:pPr>
              <w:spacing w:line="240" w:lineRule="atLeast"/>
              <w:rPr>
                <w:sz w:val="24"/>
                <w:szCs w:val="24"/>
              </w:rPr>
            </w:pPr>
            <w:r>
              <w:rPr>
                <w:sz w:val="24"/>
                <w:szCs w:val="24"/>
              </w:rPr>
              <w:t>1</w:t>
            </w:r>
          </w:p>
        </w:tc>
        <w:tc>
          <w:tcPr>
            <w:tcW w:w="1260" w:type="dxa"/>
          </w:tcPr>
          <w:p w14:paraId="5318427D" w14:textId="77777777" w:rsidR="00376ED4" w:rsidRPr="00123B7F" w:rsidRDefault="00376ED4" w:rsidP="00173AA0">
            <w:pPr>
              <w:spacing w:line="240" w:lineRule="atLeast"/>
              <w:rPr>
                <w:sz w:val="24"/>
                <w:szCs w:val="24"/>
              </w:rPr>
            </w:pPr>
            <w:r>
              <w:rPr>
                <w:sz w:val="24"/>
                <w:szCs w:val="24"/>
              </w:rPr>
              <w:t>2</w:t>
            </w:r>
          </w:p>
        </w:tc>
        <w:tc>
          <w:tcPr>
            <w:tcW w:w="1850" w:type="dxa"/>
          </w:tcPr>
          <w:p w14:paraId="64BB8AE7" w14:textId="77777777" w:rsidR="00376ED4" w:rsidRPr="00123B7F" w:rsidRDefault="00376ED4" w:rsidP="00173AA0">
            <w:pPr>
              <w:spacing w:line="240" w:lineRule="atLeast"/>
              <w:rPr>
                <w:sz w:val="24"/>
                <w:szCs w:val="24"/>
              </w:rPr>
            </w:pPr>
            <w:r>
              <w:rPr>
                <w:sz w:val="24"/>
                <w:szCs w:val="24"/>
              </w:rPr>
              <w:t>2</w:t>
            </w:r>
          </w:p>
        </w:tc>
      </w:tr>
      <w:tr w:rsidR="00376ED4" w:rsidRPr="00123B7F" w14:paraId="72BAB317" w14:textId="77777777" w:rsidTr="00376ED4">
        <w:trPr>
          <w:trHeight w:val="275"/>
        </w:trPr>
        <w:tc>
          <w:tcPr>
            <w:tcW w:w="1417" w:type="dxa"/>
          </w:tcPr>
          <w:p w14:paraId="0AA64878" w14:textId="77777777" w:rsidR="00376ED4" w:rsidRPr="00123B7F" w:rsidRDefault="00376ED4" w:rsidP="00173AA0">
            <w:pPr>
              <w:spacing w:line="240" w:lineRule="atLeast"/>
              <w:rPr>
                <w:sz w:val="24"/>
                <w:szCs w:val="24"/>
              </w:rPr>
            </w:pPr>
            <w:r w:rsidRPr="00123B7F">
              <w:rPr>
                <w:sz w:val="24"/>
                <w:szCs w:val="24"/>
              </w:rPr>
              <w:t>ARAB119</w:t>
            </w:r>
          </w:p>
        </w:tc>
        <w:tc>
          <w:tcPr>
            <w:tcW w:w="2268" w:type="dxa"/>
          </w:tcPr>
          <w:p w14:paraId="2836DC17" w14:textId="77777777" w:rsidR="00376ED4" w:rsidRPr="00123B7F" w:rsidRDefault="00376ED4" w:rsidP="00173AA0">
            <w:pPr>
              <w:spacing w:line="240" w:lineRule="atLeast"/>
              <w:rPr>
                <w:sz w:val="24"/>
                <w:szCs w:val="24"/>
              </w:rPr>
            </w:pPr>
            <w:r w:rsidRPr="00123B7F">
              <w:rPr>
                <w:sz w:val="24"/>
                <w:szCs w:val="24"/>
              </w:rPr>
              <w:t xml:space="preserve">Written Expression &amp; Comprehension in </w:t>
            </w:r>
            <w:r w:rsidRPr="00123B7F">
              <w:rPr>
                <w:sz w:val="24"/>
                <w:szCs w:val="24"/>
              </w:rPr>
              <w:lastRenderedPageBreak/>
              <w:t>Arabic- I</w:t>
            </w:r>
          </w:p>
        </w:tc>
        <w:tc>
          <w:tcPr>
            <w:tcW w:w="1584" w:type="dxa"/>
          </w:tcPr>
          <w:p w14:paraId="5BA6368B" w14:textId="77777777" w:rsidR="00376ED4" w:rsidRPr="00123B7F" w:rsidRDefault="00376ED4" w:rsidP="00173AA0">
            <w:pPr>
              <w:spacing w:line="240" w:lineRule="atLeast"/>
              <w:rPr>
                <w:sz w:val="24"/>
                <w:szCs w:val="24"/>
              </w:rPr>
            </w:pPr>
            <w:r w:rsidRPr="00123B7F">
              <w:rPr>
                <w:sz w:val="24"/>
                <w:szCs w:val="24"/>
              </w:rPr>
              <w:lastRenderedPageBreak/>
              <w:t xml:space="preserve">Value Addition </w:t>
            </w:r>
            <w:r w:rsidRPr="00123B7F">
              <w:rPr>
                <w:sz w:val="24"/>
                <w:szCs w:val="24"/>
              </w:rPr>
              <w:lastRenderedPageBreak/>
              <w:t>Courses</w:t>
            </w:r>
          </w:p>
        </w:tc>
        <w:tc>
          <w:tcPr>
            <w:tcW w:w="630" w:type="dxa"/>
          </w:tcPr>
          <w:p w14:paraId="12876AAF" w14:textId="77777777" w:rsidR="00376ED4" w:rsidRPr="00123B7F" w:rsidRDefault="00376ED4" w:rsidP="00173AA0">
            <w:pPr>
              <w:spacing w:line="240" w:lineRule="atLeast"/>
              <w:rPr>
                <w:sz w:val="24"/>
                <w:szCs w:val="24"/>
              </w:rPr>
            </w:pPr>
            <w:r>
              <w:rPr>
                <w:sz w:val="24"/>
                <w:szCs w:val="24"/>
              </w:rPr>
              <w:lastRenderedPageBreak/>
              <w:t>1</w:t>
            </w:r>
          </w:p>
        </w:tc>
        <w:tc>
          <w:tcPr>
            <w:tcW w:w="630" w:type="dxa"/>
          </w:tcPr>
          <w:p w14:paraId="70147C89"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5CFA801D" w14:textId="77777777" w:rsidR="00376ED4" w:rsidRPr="00123B7F" w:rsidRDefault="00376ED4" w:rsidP="00173AA0">
            <w:pPr>
              <w:spacing w:line="240" w:lineRule="atLeast"/>
              <w:rPr>
                <w:sz w:val="24"/>
                <w:szCs w:val="24"/>
              </w:rPr>
            </w:pPr>
            <w:r>
              <w:rPr>
                <w:sz w:val="24"/>
                <w:szCs w:val="24"/>
              </w:rPr>
              <w:t>2</w:t>
            </w:r>
          </w:p>
        </w:tc>
        <w:tc>
          <w:tcPr>
            <w:tcW w:w="1850" w:type="dxa"/>
          </w:tcPr>
          <w:p w14:paraId="1111CB8E"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2BC2D05A" w14:textId="77777777" w:rsidTr="00376ED4">
        <w:trPr>
          <w:trHeight w:val="275"/>
        </w:trPr>
        <w:tc>
          <w:tcPr>
            <w:tcW w:w="1417" w:type="dxa"/>
          </w:tcPr>
          <w:p w14:paraId="7F757582" w14:textId="77777777" w:rsidR="00376ED4" w:rsidRPr="00123B7F" w:rsidRDefault="00376ED4" w:rsidP="00173AA0">
            <w:pPr>
              <w:spacing w:line="240" w:lineRule="atLeast"/>
              <w:rPr>
                <w:sz w:val="24"/>
                <w:szCs w:val="24"/>
              </w:rPr>
            </w:pPr>
            <w:r w:rsidRPr="00123B7F">
              <w:rPr>
                <w:sz w:val="24"/>
                <w:szCs w:val="24"/>
              </w:rPr>
              <w:lastRenderedPageBreak/>
              <w:t>CHIN118</w:t>
            </w:r>
          </w:p>
        </w:tc>
        <w:tc>
          <w:tcPr>
            <w:tcW w:w="2268" w:type="dxa"/>
          </w:tcPr>
          <w:p w14:paraId="5829FBAE" w14:textId="77777777" w:rsidR="00376ED4" w:rsidRPr="00123B7F" w:rsidRDefault="00376ED4" w:rsidP="00173AA0">
            <w:pPr>
              <w:spacing w:line="240" w:lineRule="atLeast"/>
              <w:rPr>
                <w:sz w:val="24"/>
                <w:szCs w:val="24"/>
              </w:rPr>
            </w:pPr>
            <w:r w:rsidRPr="00123B7F">
              <w:rPr>
                <w:sz w:val="24"/>
                <w:szCs w:val="24"/>
              </w:rPr>
              <w:t>Written Expression &amp; Comprehension in Chinese- I</w:t>
            </w:r>
          </w:p>
        </w:tc>
        <w:tc>
          <w:tcPr>
            <w:tcW w:w="1584" w:type="dxa"/>
          </w:tcPr>
          <w:p w14:paraId="5DA91B00"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3B7DB235" w14:textId="77777777" w:rsidR="00376ED4" w:rsidRPr="00123B7F" w:rsidRDefault="00376ED4" w:rsidP="00173AA0">
            <w:pPr>
              <w:spacing w:line="240" w:lineRule="atLeast"/>
              <w:rPr>
                <w:sz w:val="24"/>
                <w:szCs w:val="24"/>
              </w:rPr>
            </w:pPr>
            <w:r>
              <w:rPr>
                <w:sz w:val="24"/>
                <w:szCs w:val="24"/>
              </w:rPr>
              <w:t>1</w:t>
            </w:r>
          </w:p>
        </w:tc>
        <w:tc>
          <w:tcPr>
            <w:tcW w:w="630" w:type="dxa"/>
          </w:tcPr>
          <w:p w14:paraId="602A619C"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54EF8D04" w14:textId="77777777" w:rsidR="00376ED4" w:rsidRPr="00123B7F" w:rsidRDefault="00376ED4" w:rsidP="00173AA0">
            <w:pPr>
              <w:spacing w:line="240" w:lineRule="atLeast"/>
              <w:rPr>
                <w:sz w:val="24"/>
                <w:szCs w:val="24"/>
              </w:rPr>
            </w:pPr>
            <w:r>
              <w:rPr>
                <w:sz w:val="24"/>
                <w:szCs w:val="24"/>
              </w:rPr>
              <w:t>2</w:t>
            </w:r>
          </w:p>
        </w:tc>
        <w:tc>
          <w:tcPr>
            <w:tcW w:w="1850" w:type="dxa"/>
          </w:tcPr>
          <w:p w14:paraId="0501A926"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0DBB40E8" w14:textId="77777777" w:rsidTr="00376ED4">
        <w:trPr>
          <w:trHeight w:val="275"/>
        </w:trPr>
        <w:tc>
          <w:tcPr>
            <w:tcW w:w="1417" w:type="dxa"/>
          </w:tcPr>
          <w:p w14:paraId="6BBFD35A" w14:textId="77777777" w:rsidR="00376ED4" w:rsidRPr="00123B7F" w:rsidRDefault="00376ED4" w:rsidP="00173AA0">
            <w:pPr>
              <w:spacing w:line="240" w:lineRule="atLeast"/>
              <w:rPr>
                <w:sz w:val="24"/>
                <w:szCs w:val="24"/>
              </w:rPr>
            </w:pPr>
            <w:r w:rsidRPr="00123B7F">
              <w:rPr>
                <w:sz w:val="24"/>
                <w:szCs w:val="24"/>
              </w:rPr>
              <w:t>FREN147</w:t>
            </w:r>
          </w:p>
        </w:tc>
        <w:tc>
          <w:tcPr>
            <w:tcW w:w="2268" w:type="dxa"/>
          </w:tcPr>
          <w:p w14:paraId="391C088D" w14:textId="77777777" w:rsidR="00376ED4" w:rsidRPr="00123B7F" w:rsidRDefault="00376ED4" w:rsidP="00173AA0">
            <w:pPr>
              <w:spacing w:line="240" w:lineRule="atLeast"/>
              <w:rPr>
                <w:sz w:val="24"/>
                <w:szCs w:val="24"/>
              </w:rPr>
            </w:pPr>
            <w:r w:rsidRPr="00123B7F">
              <w:rPr>
                <w:sz w:val="24"/>
                <w:szCs w:val="24"/>
              </w:rPr>
              <w:t>Written Expression &amp; Comprehension in French-I</w:t>
            </w:r>
          </w:p>
        </w:tc>
        <w:tc>
          <w:tcPr>
            <w:tcW w:w="1584" w:type="dxa"/>
          </w:tcPr>
          <w:p w14:paraId="0380CF96"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7FA8501B" w14:textId="77777777" w:rsidR="00376ED4" w:rsidRPr="00123B7F" w:rsidRDefault="00376ED4" w:rsidP="00173AA0">
            <w:pPr>
              <w:spacing w:line="240" w:lineRule="atLeast"/>
              <w:rPr>
                <w:sz w:val="24"/>
                <w:szCs w:val="24"/>
              </w:rPr>
            </w:pPr>
            <w:r>
              <w:rPr>
                <w:sz w:val="24"/>
                <w:szCs w:val="24"/>
              </w:rPr>
              <w:t>1</w:t>
            </w:r>
          </w:p>
        </w:tc>
        <w:tc>
          <w:tcPr>
            <w:tcW w:w="630" w:type="dxa"/>
          </w:tcPr>
          <w:p w14:paraId="771618DC"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25C4B645" w14:textId="77777777" w:rsidR="00376ED4" w:rsidRPr="00123B7F" w:rsidRDefault="00376ED4" w:rsidP="00173AA0">
            <w:pPr>
              <w:spacing w:line="240" w:lineRule="atLeast"/>
              <w:rPr>
                <w:sz w:val="24"/>
                <w:szCs w:val="24"/>
              </w:rPr>
            </w:pPr>
            <w:r>
              <w:rPr>
                <w:sz w:val="24"/>
                <w:szCs w:val="24"/>
              </w:rPr>
              <w:t>2</w:t>
            </w:r>
          </w:p>
        </w:tc>
        <w:tc>
          <w:tcPr>
            <w:tcW w:w="1850" w:type="dxa"/>
          </w:tcPr>
          <w:p w14:paraId="069142C5"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32CC36F1" w14:textId="77777777" w:rsidTr="00376ED4">
        <w:trPr>
          <w:trHeight w:val="275"/>
        </w:trPr>
        <w:tc>
          <w:tcPr>
            <w:tcW w:w="1417" w:type="dxa"/>
          </w:tcPr>
          <w:p w14:paraId="63B5C6BE" w14:textId="77777777" w:rsidR="00376ED4" w:rsidRPr="00123B7F" w:rsidRDefault="00376ED4" w:rsidP="00173AA0">
            <w:pPr>
              <w:spacing w:line="240" w:lineRule="atLeast"/>
              <w:rPr>
                <w:sz w:val="24"/>
                <w:szCs w:val="24"/>
              </w:rPr>
            </w:pPr>
            <w:r w:rsidRPr="00123B7F">
              <w:rPr>
                <w:sz w:val="24"/>
                <w:szCs w:val="24"/>
              </w:rPr>
              <w:t>GRMN138</w:t>
            </w:r>
          </w:p>
        </w:tc>
        <w:tc>
          <w:tcPr>
            <w:tcW w:w="2268" w:type="dxa"/>
          </w:tcPr>
          <w:p w14:paraId="4F964548" w14:textId="77777777" w:rsidR="00376ED4" w:rsidRPr="00123B7F" w:rsidRDefault="00376ED4" w:rsidP="00173AA0">
            <w:pPr>
              <w:spacing w:line="240" w:lineRule="atLeast"/>
              <w:rPr>
                <w:sz w:val="24"/>
                <w:szCs w:val="24"/>
              </w:rPr>
            </w:pPr>
            <w:r w:rsidRPr="00123B7F">
              <w:rPr>
                <w:sz w:val="24"/>
                <w:szCs w:val="24"/>
              </w:rPr>
              <w:t>Written Expression &amp; Comprehension in German – I</w:t>
            </w:r>
          </w:p>
        </w:tc>
        <w:tc>
          <w:tcPr>
            <w:tcW w:w="1584" w:type="dxa"/>
          </w:tcPr>
          <w:p w14:paraId="52ECC853"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60CE0AF1" w14:textId="77777777" w:rsidR="00376ED4" w:rsidRPr="00123B7F" w:rsidRDefault="00376ED4" w:rsidP="00173AA0">
            <w:pPr>
              <w:spacing w:line="240" w:lineRule="atLeast"/>
              <w:rPr>
                <w:sz w:val="24"/>
                <w:szCs w:val="24"/>
              </w:rPr>
            </w:pPr>
            <w:r>
              <w:rPr>
                <w:sz w:val="24"/>
                <w:szCs w:val="24"/>
              </w:rPr>
              <w:t>1</w:t>
            </w:r>
          </w:p>
        </w:tc>
        <w:tc>
          <w:tcPr>
            <w:tcW w:w="630" w:type="dxa"/>
          </w:tcPr>
          <w:p w14:paraId="5B86A3E1"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5749D0E5" w14:textId="77777777" w:rsidR="00376ED4" w:rsidRPr="00123B7F" w:rsidRDefault="00376ED4" w:rsidP="00173AA0">
            <w:pPr>
              <w:spacing w:line="240" w:lineRule="atLeast"/>
              <w:rPr>
                <w:sz w:val="24"/>
                <w:szCs w:val="24"/>
              </w:rPr>
            </w:pPr>
            <w:r>
              <w:rPr>
                <w:sz w:val="24"/>
                <w:szCs w:val="24"/>
              </w:rPr>
              <w:t>2</w:t>
            </w:r>
          </w:p>
        </w:tc>
        <w:tc>
          <w:tcPr>
            <w:tcW w:w="1850" w:type="dxa"/>
          </w:tcPr>
          <w:p w14:paraId="45DFB915"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166EA339" w14:textId="77777777" w:rsidTr="00376ED4">
        <w:trPr>
          <w:trHeight w:val="275"/>
        </w:trPr>
        <w:tc>
          <w:tcPr>
            <w:tcW w:w="1417" w:type="dxa"/>
          </w:tcPr>
          <w:p w14:paraId="5F648CFF" w14:textId="77777777" w:rsidR="00376ED4" w:rsidRPr="00123B7F" w:rsidRDefault="00376ED4" w:rsidP="00173AA0">
            <w:pPr>
              <w:spacing w:line="240" w:lineRule="atLeast"/>
              <w:rPr>
                <w:sz w:val="24"/>
                <w:szCs w:val="24"/>
              </w:rPr>
            </w:pPr>
            <w:r w:rsidRPr="00123B7F">
              <w:rPr>
                <w:sz w:val="24"/>
                <w:szCs w:val="24"/>
              </w:rPr>
              <w:t> JPAN118</w:t>
            </w:r>
          </w:p>
        </w:tc>
        <w:tc>
          <w:tcPr>
            <w:tcW w:w="2268" w:type="dxa"/>
          </w:tcPr>
          <w:p w14:paraId="2F81FD7C" w14:textId="77777777" w:rsidR="00376ED4" w:rsidRPr="00123B7F" w:rsidRDefault="00376ED4" w:rsidP="00173AA0">
            <w:pPr>
              <w:spacing w:line="240" w:lineRule="atLeast"/>
              <w:rPr>
                <w:sz w:val="24"/>
                <w:szCs w:val="24"/>
              </w:rPr>
            </w:pPr>
            <w:r w:rsidRPr="00123B7F">
              <w:rPr>
                <w:sz w:val="24"/>
                <w:szCs w:val="24"/>
              </w:rPr>
              <w:t>Written Expression &amp; Comprehension in Japanese- I</w:t>
            </w:r>
          </w:p>
        </w:tc>
        <w:tc>
          <w:tcPr>
            <w:tcW w:w="1584" w:type="dxa"/>
          </w:tcPr>
          <w:p w14:paraId="28E658A3"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27E32FD8" w14:textId="77777777" w:rsidR="00376ED4" w:rsidRPr="00123B7F" w:rsidRDefault="00376ED4" w:rsidP="00173AA0">
            <w:pPr>
              <w:spacing w:line="240" w:lineRule="atLeast"/>
              <w:rPr>
                <w:sz w:val="24"/>
                <w:szCs w:val="24"/>
              </w:rPr>
            </w:pPr>
            <w:r>
              <w:rPr>
                <w:sz w:val="24"/>
                <w:szCs w:val="24"/>
              </w:rPr>
              <w:t>1</w:t>
            </w:r>
          </w:p>
        </w:tc>
        <w:tc>
          <w:tcPr>
            <w:tcW w:w="630" w:type="dxa"/>
          </w:tcPr>
          <w:p w14:paraId="51AF4803"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4C6A6D10" w14:textId="77777777" w:rsidR="00376ED4" w:rsidRPr="00123B7F" w:rsidRDefault="00376ED4" w:rsidP="00173AA0">
            <w:pPr>
              <w:spacing w:line="240" w:lineRule="atLeast"/>
              <w:rPr>
                <w:sz w:val="24"/>
                <w:szCs w:val="24"/>
              </w:rPr>
            </w:pPr>
            <w:r>
              <w:rPr>
                <w:sz w:val="24"/>
                <w:szCs w:val="24"/>
              </w:rPr>
              <w:t>2</w:t>
            </w:r>
          </w:p>
        </w:tc>
        <w:tc>
          <w:tcPr>
            <w:tcW w:w="1850" w:type="dxa"/>
          </w:tcPr>
          <w:p w14:paraId="29E6CDB7"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3C8BA8CF" w14:textId="77777777" w:rsidTr="00376ED4">
        <w:trPr>
          <w:trHeight w:val="275"/>
        </w:trPr>
        <w:tc>
          <w:tcPr>
            <w:tcW w:w="1417" w:type="dxa"/>
          </w:tcPr>
          <w:p w14:paraId="2D788EF6" w14:textId="77777777" w:rsidR="00376ED4" w:rsidRPr="00123B7F" w:rsidRDefault="00376ED4" w:rsidP="00173AA0">
            <w:pPr>
              <w:spacing w:line="240" w:lineRule="atLeast"/>
              <w:rPr>
                <w:sz w:val="24"/>
                <w:szCs w:val="24"/>
              </w:rPr>
            </w:pPr>
            <w:r w:rsidRPr="00123B7F">
              <w:rPr>
                <w:sz w:val="24"/>
                <w:szCs w:val="24"/>
              </w:rPr>
              <w:t>RUSS118</w:t>
            </w:r>
          </w:p>
        </w:tc>
        <w:tc>
          <w:tcPr>
            <w:tcW w:w="2268" w:type="dxa"/>
          </w:tcPr>
          <w:p w14:paraId="05113143" w14:textId="77777777" w:rsidR="00376ED4" w:rsidRPr="00123B7F" w:rsidRDefault="00376ED4" w:rsidP="00173AA0">
            <w:pPr>
              <w:spacing w:line="240" w:lineRule="atLeast"/>
              <w:rPr>
                <w:sz w:val="24"/>
                <w:szCs w:val="24"/>
              </w:rPr>
            </w:pPr>
            <w:r w:rsidRPr="00123B7F">
              <w:rPr>
                <w:sz w:val="24"/>
                <w:szCs w:val="24"/>
              </w:rPr>
              <w:t>Written Expression &amp; Comprehension in Russian- I</w:t>
            </w:r>
          </w:p>
        </w:tc>
        <w:tc>
          <w:tcPr>
            <w:tcW w:w="1584" w:type="dxa"/>
          </w:tcPr>
          <w:p w14:paraId="7F9B8C29"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0D5D0346" w14:textId="77777777" w:rsidR="00376ED4" w:rsidRPr="00123B7F" w:rsidRDefault="00376ED4" w:rsidP="00173AA0">
            <w:pPr>
              <w:spacing w:line="240" w:lineRule="atLeast"/>
              <w:rPr>
                <w:sz w:val="24"/>
                <w:szCs w:val="24"/>
              </w:rPr>
            </w:pPr>
            <w:r>
              <w:rPr>
                <w:sz w:val="24"/>
                <w:szCs w:val="24"/>
              </w:rPr>
              <w:t>1</w:t>
            </w:r>
          </w:p>
        </w:tc>
        <w:tc>
          <w:tcPr>
            <w:tcW w:w="630" w:type="dxa"/>
          </w:tcPr>
          <w:p w14:paraId="44534A01"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4A4ADD55" w14:textId="77777777" w:rsidR="00376ED4" w:rsidRPr="00123B7F" w:rsidRDefault="00376ED4" w:rsidP="00173AA0">
            <w:pPr>
              <w:spacing w:line="240" w:lineRule="atLeast"/>
              <w:rPr>
                <w:sz w:val="24"/>
                <w:szCs w:val="24"/>
              </w:rPr>
            </w:pPr>
            <w:r>
              <w:rPr>
                <w:sz w:val="24"/>
                <w:szCs w:val="24"/>
              </w:rPr>
              <w:t>2</w:t>
            </w:r>
          </w:p>
        </w:tc>
        <w:tc>
          <w:tcPr>
            <w:tcW w:w="1850" w:type="dxa"/>
          </w:tcPr>
          <w:p w14:paraId="3519DEF8"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778B8C01" w14:textId="77777777" w:rsidTr="00376ED4">
        <w:trPr>
          <w:trHeight w:val="275"/>
        </w:trPr>
        <w:tc>
          <w:tcPr>
            <w:tcW w:w="1417" w:type="dxa"/>
          </w:tcPr>
          <w:p w14:paraId="54D7E96F" w14:textId="77777777" w:rsidR="00376ED4" w:rsidRPr="00123B7F" w:rsidRDefault="00376ED4" w:rsidP="00173AA0">
            <w:pPr>
              <w:spacing w:line="240" w:lineRule="atLeast"/>
              <w:rPr>
                <w:sz w:val="24"/>
                <w:szCs w:val="24"/>
              </w:rPr>
            </w:pPr>
            <w:r w:rsidRPr="00123B7F">
              <w:rPr>
                <w:sz w:val="24"/>
                <w:szCs w:val="24"/>
              </w:rPr>
              <w:t>SANS118</w:t>
            </w:r>
          </w:p>
        </w:tc>
        <w:tc>
          <w:tcPr>
            <w:tcW w:w="2268" w:type="dxa"/>
          </w:tcPr>
          <w:p w14:paraId="7A23382A" w14:textId="77777777" w:rsidR="00376ED4" w:rsidRPr="00123B7F" w:rsidRDefault="00376ED4" w:rsidP="00173AA0">
            <w:pPr>
              <w:spacing w:line="240" w:lineRule="atLeast"/>
              <w:rPr>
                <w:sz w:val="24"/>
                <w:szCs w:val="24"/>
              </w:rPr>
            </w:pPr>
            <w:r w:rsidRPr="00123B7F">
              <w:rPr>
                <w:sz w:val="24"/>
                <w:szCs w:val="24"/>
              </w:rPr>
              <w:t>Written Expression &amp; Comprehension in Sanskrit- I</w:t>
            </w:r>
          </w:p>
        </w:tc>
        <w:tc>
          <w:tcPr>
            <w:tcW w:w="1584" w:type="dxa"/>
          </w:tcPr>
          <w:p w14:paraId="342E923A"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79AC955B" w14:textId="77777777" w:rsidR="00376ED4" w:rsidRPr="00123B7F" w:rsidRDefault="00376ED4" w:rsidP="00173AA0">
            <w:pPr>
              <w:spacing w:line="240" w:lineRule="atLeast"/>
              <w:rPr>
                <w:sz w:val="24"/>
                <w:szCs w:val="24"/>
              </w:rPr>
            </w:pPr>
            <w:r>
              <w:rPr>
                <w:sz w:val="24"/>
                <w:szCs w:val="24"/>
              </w:rPr>
              <w:t>1</w:t>
            </w:r>
          </w:p>
        </w:tc>
        <w:tc>
          <w:tcPr>
            <w:tcW w:w="630" w:type="dxa"/>
          </w:tcPr>
          <w:p w14:paraId="6CEABF8A"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04C2F82A" w14:textId="77777777" w:rsidR="00376ED4" w:rsidRPr="00123B7F" w:rsidRDefault="00376ED4" w:rsidP="00173AA0">
            <w:pPr>
              <w:spacing w:line="240" w:lineRule="atLeast"/>
              <w:rPr>
                <w:sz w:val="24"/>
                <w:szCs w:val="24"/>
              </w:rPr>
            </w:pPr>
            <w:r>
              <w:rPr>
                <w:sz w:val="24"/>
                <w:szCs w:val="24"/>
              </w:rPr>
              <w:t>2</w:t>
            </w:r>
          </w:p>
        </w:tc>
        <w:tc>
          <w:tcPr>
            <w:tcW w:w="1850" w:type="dxa"/>
          </w:tcPr>
          <w:p w14:paraId="46B70D71"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6AB5C3AD" w14:textId="77777777" w:rsidTr="00376ED4">
        <w:trPr>
          <w:trHeight w:val="275"/>
        </w:trPr>
        <w:tc>
          <w:tcPr>
            <w:tcW w:w="1417" w:type="dxa"/>
          </w:tcPr>
          <w:p w14:paraId="3F86E80B" w14:textId="77777777" w:rsidR="00376ED4" w:rsidRPr="00123B7F" w:rsidRDefault="00376ED4" w:rsidP="00173AA0">
            <w:pPr>
              <w:spacing w:line="240" w:lineRule="atLeast"/>
              <w:rPr>
                <w:sz w:val="24"/>
                <w:szCs w:val="24"/>
              </w:rPr>
            </w:pPr>
            <w:r w:rsidRPr="00123B7F">
              <w:rPr>
                <w:sz w:val="24"/>
                <w:szCs w:val="24"/>
              </w:rPr>
              <w:t>SPAN146</w:t>
            </w:r>
          </w:p>
        </w:tc>
        <w:tc>
          <w:tcPr>
            <w:tcW w:w="2268" w:type="dxa"/>
          </w:tcPr>
          <w:p w14:paraId="3580B434" w14:textId="77777777" w:rsidR="00376ED4" w:rsidRPr="00123B7F" w:rsidRDefault="00376ED4" w:rsidP="00173AA0">
            <w:pPr>
              <w:spacing w:line="240" w:lineRule="atLeast"/>
              <w:rPr>
                <w:sz w:val="24"/>
                <w:szCs w:val="24"/>
              </w:rPr>
            </w:pPr>
            <w:r w:rsidRPr="00123B7F">
              <w:rPr>
                <w:sz w:val="24"/>
                <w:szCs w:val="24"/>
              </w:rPr>
              <w:t>Written Expression &amp; Comprehension in Spanish - I </w:t>
            </w:r>
          </w:p>
        </w:tc>
        <w:tc>
          <w:tcPr>
            <w:tcW w:w="1584" w:type="dxa"/>
          </w:tcPr>
          <w:p w14:paraId="258E104D" w14:textId="77777777" w:rsidR="00376ED4" w:rsidRPr="00123B7F" w:rsidRDefault="00376ED4" w:rsidP="00173AA0">
            <w:pPr>
              <w:spacing w:line="240" w:lineRule="atLeast"/>
              <w:rPr>
                <w:sz w:val="24"/>
                <w:szCs w:val="24"/>
              </w:rPr>
            </w:pPr>
            <w:r w:rsidRPr="00123B7F">
              <w:rPr>
                <w:sz w:val="24"/>
                <w:szCs w:val="24"/>
              </w:rPr>
              <w:t>Value Addition Courses</w:t>
            </w:r>
          </w:p>
        </w:tc>
        <w:tc>
          <w:tcPr>
            <w:tcW w:w="630" w:type="dxa"/>
          </w:tcPr>
          <w:p w14:paraId="5614128B" w14:textId="77777777" w:rsidR="00376ED4" w:rsidRPr="00123B7F" w:rsidRDefault="00376ED4" w:rsidP="00173AA0">
            <w:pPr>
              <w:spacing w:line="240" w:lineRule="atLeast"/>
              <w:rPr>
                <w:sz w:val="24"/>
                <w:szCs w:val="24"/>
              </w:rPr>
            </w:pPr>
            <w:r>
              <w:rPr>
                <w:sz w:val="24"/>
                <w:szCs w:val="24"/>
              </w:rPr>
              <w:t>1</w:t>
            </w:r>
          </w:p>
        </w:tc>
        <w:tc>
          <w:tcPr>
            <w:tcW w:w="630" w:type="dxa"/>
          </w:tcPr>
          <w:p w14:paraId="5B183DA7" w14:textId="77777777" w:rsidR="00376ED4" w:rsidRPr="00123B7F" w:rsidRDefault="00376ED4" w:rsidP="00173AA0">
            <w:pPr>
              <w:spacing w:line="240" w:lineRule="atLeast"/>
              <w:rPr>
                <w:sz w:val="24"/>
                <w:szCs w:val="24"/>
              </w:rPr>
            </w:pPr>
            <w:r w:rsidRPr="00123B7F">
              <w:rPr>
                <w:sz w:val="24"/>
                <w:szCs w:val="24"/>
              </w:rPr>
              <w:t>0</w:t>
            </w:r>
          </w:p>
        </w:tc>
        <w:tc>
          <w:tcPr>
            <w:tcW w:w="1260" w:type="dxa"/>
          </w:tcPr>
          <w:p w14:paraId="4C0223BB" w14:textId="77777777" w:rsidR="00376ED4" w:rsidRPr="00123B7F" w:rsidRDefault="00376ED4" w:rsidP="00173AA0">
            <w:pPr>
              <w:spacing w:line="240" w:lineRule="atLeast"/>
              <w:rPr>
                <w:sz w:val="24"/>
                <w:szCs w:val="24"/>
              </w:rPr>
            </w:pPr>
            <w:r>
              <w:rPr>
                <w:sz w:val="24"/>
                <w:szCs w:val="24"/>
              </w:rPr>
              <w:t>2</w:t>
            </w:r>
          </w:p>
        </w:tc>
        <w:tc>
          <w:tcPr>
            <w:tcW w:w="1850" w:type="dxa"/>
          </w:tcPr>
          <w:p w14:paraId="0921A4A3" w14:textId="77777777" w:rsidR="00376ED4" w:rsidRPr="00123B7F" w:rsidRDefault="00376ED4" w:rsidP="00173AA0">
            <w:pPr>
              <w:spacing w:line="240" w:lineRule="atLeast"/>
              <w:rPr>
                <w:sz w:val="24"/>
                <w:szCs w:val="24"/>
              </w:rPr>
            </w:pPr>
            <w:r w:rsidRPr="00123B7F">
              <w:rPr>
                <w:sz w:val="24"/>
                <w:szCs w:val="24"/>
              </w:rPr>
              <w:t>2</w:t>
            </w:r>
          </w:p>
        </w:tc>
      </w:tr>
      <w:tr w:rsidR="00376ED4" w:rsidRPr="00123B7F" w14:paraId="2E65B39D" w14:textId="77777777" w:rsidTr="00376ED4">
        <w:trPr>
          <w:trHeight w:val="724"/>
        </w:trPr>
        <w:tc>
          <w:tcPr>
            <w:tcW w:w="7789" w:type="dxa"/>
            <w:gridSpan w:val="6"/>
          </w:tcPr>
          <w:p w14:paraId="5A20A21B" w14:textId="77777777" w:rsidR="00376ED4" w:rsidRPr="00123B7F" w:rsidRDefault="00376ED4" w:rsidP="00173AA0">
            <w:pPr>
              <w:rPr>
                <w:b/>
                <w:caps/>
                <w:sz w:val="24"/>
                <w:szCs w:val="24"/>
              </w:rPr>
            </w:pPr>
            <w:r w:rsidRPr="00123B7F">
              <w:rPr>
                <w:b/>
                <w:sz w:val="24"/>
                <w:szCs w:val="24"/>
              </w:rPr>
              <w:t xml:space="preserve">                                                   </w:t>
            </w:r>
            <w:r w:rsidRPr="00123B7F">
              <w:rPr>
                <w:b/>
                <w:caps/>
                <w:sz w:val="24"/>
                <w:szCs w:val="24"/>
              </w:rPr>
              <w:t>Total credits Units for  Semester –III =</w:t>
            </w:r>
          </w:p>
        </w:tc>
        <w:tc>
          <w:tcPr>
            <w:tcW w:w="1850" w:type="dxa"/>
          </w:tcPr>
          <w:p w14:paraId="30F7D2FB" w14:textId="77777777" w:rsidR="00376ED4" w:rsidRPr="00123B7F" w:rsidRDefault="00376ED4" w:rsidP="00173AA0">
            <w:pPr>
              <w:rPr>
                <w:b/>
                <w:sz w:val="24"/>
                <w:szCs w:val="24"/>
              </w:rPr>
            </w:pPr>
            <w:r w:rsidRPr="00123B7F">
              <w:rPr>
                <w:b/>
                <w:sz w:val="24"/>
                <w:szCs w:val="24"/>
              </w:rPr>
              <w:t>2</w:t>
            </w:r>
            <w:r>
              <w:rPr>
                <w:b/>
                <w:sz w:val="24"/>
                <w:szCs w:val="24"/>
              </w:rPr>
              <w:t>6</w:t>
            </w:r>
          </w:p>
        </w:tc>
      </w:tr>
    </w:tbl>
    <w:p w14:paraId="0EA84C01" w14:textId="77777777" w:rsidR="00376ED4" w:rsidRDefault="00376ED4" w:rsidP="00376ED4">
      <w:pPr>
        <w:spacing w:line="360" w:lineRule="auto"/>
        <w:rPr>
          <w:sz w:val="24"/>
          <w:szCs w:val="24"/>
        </w:rPr>
      </w:pPr>
    </w:p>
    <w:p w14:paraId="69787E27" w14:textId="77777777" w:rsidR="00376ED4" w:rsidRPr="00123B7F" w:rsidRDefault="00376ED4" w:rsidP="00376ED4">
      <w:pPr>
        <w:spacing w:line="360" w:lineRule="auto"/>
        <w:rPr>
          <w:sz w:val="24"/>
          <w:szCs w:val="24"/>
        </w:rPr>
      </w:pPr>
    </w:p>
    <w:tbl>
      <w:tblPr>
        <w:tblStyle w:val="TableGrid"/>
        <w:tblW w:w="9639" w:type="dxa"/>
        <w:tblInd w:w="959" w:type="dxa"/>
        <w:tblLayout w:type="fixed"/>
        <w:tblLook w:val="04A0" w:firstRow="1" w:lastRow="0" w:firstColumn="1" w:lastColumn="0" w:noHBand="0" w:noVBand="1"/>
      </w:tblPr>
      <w:tblGrid>
        <w:gridCol w:w="1417"/>
        <w:gridCol w:w="2232"/>
        <w:gridCol w:w="1620"/>
        <w:gridCol w:w="630"/>
        <w:gridCol w:w="763"/>
        <w:gridCol w:w="1276"/>
        <w:gridCol w:w="1701"/>
      </w:tblGrid>
      <w:tr w:rsidR="00376ED4" w:rsidRPr="00123B7F" w14:paraId="0359B78D" w14:textId="77777777" w:rsidTr="00376ED4">
        <w:trPr>
          <w:trHeight w:val="293"/>
        </w:trPr>
        <w:tc>
          <w:tcPr>
            <w:tcW w:w="9639" w:type="dxa"/>
            <w:gridSpan w:val="7"/>
            <w:shd w:val="clear" w:color="auto" w:fill="BFBFBF" w:themeFill="background1" w:themeFillShade="BF"/>
            <w:vAlign w:val="center"/>
          </w:tcPr>
          <w:p w14:paraId="4E8C9C6C" w14:textId="77777777" w:rsidR="00376ED4" w:rsidRPr="00123B7F" w:rsidRDefault="00376ED4" w:rsidP="00173AA0">
            <w:pPr>
              <w:jc w:val="center"/>
              <w:rPr>
                <w:b/>
                <w:sz w:val="24"/>
                <w:szCs w:val="24"/>
              </w:rPr>
            </w:pPr>
            <w:r w:rsidRPr="00123B7F">
              <w:rPr>
                <w:b/>
                <w:sz w:val="24"/>
                <w:szCs w:val="24"/>
              </w:rPr>
              <w:t>Semester IV</w:t>
            </w:r>
          </w:p>
        </w:tc>
      </w:tr>
      <w:tr w:rsidR="00376ED4" w:rsidRPr="00123B7F" w14:paraId="7740EC32" w14:textId="77777777" w:rsidTr="00376ED4">
        <w:trPr>
          <w:trHeight w:val="257"/>
        </w:trPr>
        <w:tc>
          <w:tcPr>
            <w:tcW w:w="1417" w:type="dxa"/>
            <w:shd w:val="clear" w:color="auto" w:fill="BFBFBF" w:themeFill="background1" w:themeFillShade="BF"/>
            <w:vAlign w:val="center"/>
          </w:tcPr>
          <w:p w14:paraId="23E3474F" w14:textId="77777777" w:rsidR="00376ED4" w:rsidRPr="00123B7F" w:rsidRDefault="00376ED4" w:rsidP="00173AA0">
            <w:pPr>
              <w:jc w:val="center"/>
              <w:rPr>
                <w:b/>
                <w:sz w:val="24"/>
                <w:szCs w:val="24"/>
              </w:rPr>
            </w:pPr>
            <w:r w:rsidRPr="00123B7F">
              <w:rPr>
                <w:b/>
                <w:sz w:val="24"/>
                <w:szCs w:val="24"/>
              </w:rPr>
              <w:t>Course Code</w:t>
            </w:r>
          </w:p>
        </w:tc>
        <w:tc>
          <w:tcPr>
            <w:tcW w:w="2232" w:type="dxa"/>
            <w:shd w:val="clear" w:color="auto" w:fill="BFBFBF" w:themeFill="background1" w:themeFillShade="BF"/>
            <w:vAlign w:val="center"/>
          </w:tcPr>
          <w:p w14:paraId="6133662F" w14:textId="77777777" w:rsidR="00376ED4" w:rsidRPr="00123B7F" w:rsidRDefault="00376ED4" w:rsidP="00173AA0">
            <w:pPr>
              <w:jc w:val="center"/>
              <w:rPr>
                <w:b/>
                <w:sz w:val="24"/>
                <w:szCs w:val="24"/>
              </w:rPr>
            </w:pPr>
            <w:r w:rsidRPr="00123B7F">
              <w:rPr>
                <w:b/>
                <w:sz w:val="24"/>
                <w:szCs w:val="24"/>
              </w:rPr>
              <w:t>Course Title</w:t>
            </w:r>
          </w:p>
        </w:tc>
        <w:tc>
          <w:tcPr>
            <w:tcW w:w="1620" w:type="dxa"/>
            <w:shd w:val="clear" w:color="auto" w:fill="BFBFBF" w:themeFill="background1" w:themeFillShade="BF"/>
            <w:vAlign w:val="center"/>
          </w:tcPr>
          <w:p w14:paraId="0BE3F3AB" w14:textId="77777777" w:rsidR="00376ED4" w:rsidRPr="00123B7F" w:rsidRDefault="00376ED4" w:rsidP="00173AA0">
            <w:pPr>
              <w:jc w:val="center"/>
              <w:rPr>
                <w:b/>
                <w:sz w:val="24"/>
                <w:szCs w:val="24"/>
              </w:rPr>
            </w:pPr>
            <w:r w:rsidRPr="00123B7F">
              <w:rPr>
                <w:b/>
                <w:sz w:val="24"/>
                <w:szCs w:val="24"/>
              </w:rPr>
              <w:t>Course Type</w:t>
            </w:r>
          </w:p>
        </w:tc>
        <w:tc>
          <w:tcPr>
            <w:tcW w:w="2669" w:type="dxa"/>
            <w:gridSpan w:val="3"/>
            <w:shd w:val="clear" w:color="auto" w:fill="BFBFBF" w:themeFill="background1" w:themeFillShade="BF"/>
            <w:vAlign w:val="center"/>
          </w:tcPr>
          <w:p w14:paraId="43078B63" w14:textId="77777777" w:rsidR="00376ED4" w:rsidRPr="00123B7F" w:rsidRDefault="00376ED4" w:rsidP="00173AA0">
            <w:pPr>
              <w:jc w:val="center"/>
              <w:rPr>
                <w:b/>
                <w:sz w:val="24"/>
                <w:szCs w:val="24"/>
              </w:rPr>
            </w:pPr>
            <w:r w:rsidRPr="00123B7F">
              <w:rPr>
                <w:b/>
                <w:sz w:val="24"/>
                <w:szCs w:val="24"/>
              </w:rPr>
              <w:t>Credit</w:t>
            </w:r>
          </w:p>
        </w:tc>
        <w:tc>
          <w:tcPr>
            <w:tcW w:w="1701" w:type="dxa"/>
            <w:shd w:val="clear" w:color="auto" w:fill="BFBFBF" w:themeFill="background1" w:themeFillShade="BF"/>
            <w:vAlign w:val="center"/>
          </w:tcPr>
          <w:p w14:paraId="137B2B83" w14:textId="77777777" w:rsidR="00376ED4" w:rsidRPr="00123B7F" w:rsidRDefault="00376ED4" w:rsidP="00173AA0">
            <w:pPr>
              <w:jc w:val="center"/>
              <w:rPr>
                <w:b/>
                <w:sz w:val="24"/>
                <w:szCs w:val="24"/>
              </w:rPr>
            </w:pPr>
            <w:r w:rsidRPr="00123B7F">
              <w:rPr>
                <w:b/>
                <w:sz w:val="24"/>
                <w:szCs w:val="24"/>
              </w:rPr>
              <w:t>Credit Units</w:t>
            </w:r>
          </w:p>
        </w:tc>
      </w:tr>
      <w:tr w:rsidR="00376ED4" w:rsidRPr="00123B7F" w14:paraId="7E45CE39" w14:textId="77777777" w:rsidTr="00376ED4">
        <w:trPr>
          <w:trHeight w:val="122"/>
        </w:trPr>
        <w:tc>
          <w:tcPr>
            <w:tcW w:w="1417" w:type="dxa"/>
          </w:tcPr>
          <w:p w14:paraId="10B22F6E" w14:textId="77777777" w:rsidR="00376ED4" w:rsidRPr="00123B7F" w:rsidRDefault="00376ED4" w:rsidP="00173AA0">
            <w:pPr>
              <w:rPr>
                <w:sz w:val="24"/>
                <w:szCs w:val="24"/>
              </w:rPr>
            </w:pPr>
          </w:p>
        </w:tc>
        <w:tc>
          <w:tcPr>
            <w:tcW w:w="2232" w:type="dxa"/>
          </w:tcPr>
          <w:p w14:paraId="1ED24CC7" w14:textId="77777777" w:rsidR="00376ED4" w:rsidRPr="00123B7F" w:rsidRDefault="00376ED4" w:rsidP="00173AA0">
            <w:pPr>
              <w:rPr>
                <w:sz w:val="24"/>
                <w:szCs w:val="24"/>
              </w:rPr>
            </w:pPr>
          </w:p>
        </w:tc>
        <w:tc>
          <w:tcPr>
            <w:tcW w:w="1620" w:type="dxa"/>
          </w:tcPr>
          <w:p w14:paraId="04D84284" w14:textId="77777777" w:rsidR="00376ED4" w:rsidRPr="00123B7F" w:rsidRDefault="00376ED4" w:rsidP="00173AA0">
            <w:pPr>
              <w:rPr>
                <w:sz w:val="24"/>
                <w:szCs w:val="24"/>
              </w:rPr>
            </w:pPr>
          </w:p>
        </w:tc>
        <w:tc>
          <w:tcPr>
            <w:tcW w:w="630" w:type="dxa"/>
          </w:tcPr>
          <w:p w14:paraId="777C7BB8" w14:textId="77777777" w:rsidR="00376ED4" w:rsidRPr="00123B7F" w:rsidRDefault="00376ED4" w:rsidP="00173AA0">
            <w:pPr>
              <w:jc w:val="center"/>
              <w:rPr>
                <w:b/>
                <w:sz w:val="24"/>
                <w:szCs w:val="24"/>
              </w:rPr>
            </w:pPr>
            <w:r w:rsidRPr="00123B7F">
              <w:rPr>
                <w:b/>
                <w:sz w:val="24"/>
                <w:szCs w:val="24"/>
              </w:rPr>
              <w:t>L</w:t>
            </w:r>
          </w:p>
        </w:tc>
        <w:tc>
          <w:tcPr>
            <w:tcW w:w="763" w:type="dxa"/>
          </w:tcPr>
          <w:p w14:paraId="7DA343C4" w14:textId="77777777" w:rsidR="00376ED4" w:rsidRPr="00123B7F" w:rsidRDefault="00376ED4" w:rsidP="00173AA0">
            <w:pPr>
              <w:jc w:val="center"/>
              <w:rPr>
                <w:b/>
                <w:sz w:val="24"/>
                <w:szCs w:val="24"/>
              </w:rPr>
            </w:pPr>
            <w:r w:rsidRPr="00123B7F">
              <w:rPr>
                <w:b/>
                <w:sz w:val="24"/>
                <w:szCs w:val="24"/>
              </w:rPr>
              <w:t>T</w:t>
            </w:r>
          </w:p>
        </w:tc>
        <w:tc>
          <w:tcPr>
            <w:tcW w:w="1276" w:type="dxa"/>
          </w:tcPr>
          <w:p w14:paraId="7B6BB534" w14:textId="77777777" w:rsidR="00376ED4" w:rsidRPr="00123B7F" w:rsidRDefault="00376ED4" w:rsidP="00173AA0">
            <w:pPr>
              <w:jc w:val="center"/>
              <w:rPr>
                <w:b/>
                <w:sz w:val="24"/>
                <w:szCs w:val="24"/>
              </w:rPr>
            </w:pPr>
            <w:r w:rsidRPr="00123B7F">
              <w:rPr>
                <w:b/>
                <w:sz w:val="24"/>
                <w:szCs w:val="24"/>
              </w:rPr>
              <w:t>P/S/FW</w:t>
            </w:r>
          </w:p>
        </w:tc>
        <w:tc>
          <w:tcPr>
            <w:tcW w:w="1701" w:type="dxa"/>
          </w:tcPr>
          <w:p w14:paraId="6E138798" w14:textId="77777777" w:rsidR="00376ED4" w:rsidRPr="00123B7F" w:rsidRDefault="00376ED4" w:rsidP="00173AA0">
            <w:pPr>
              <w:jc w:val="center"/>
            </w:pPr>
          </w:p>
        </w:tc>
      </w:tr>
      <w:tr w:rsidR="00376ED4" w:rsidRPr="00123B7F" w14:paraId="51A7FAE2" w14:textId="77777777" w:rsidTr="00376ED4">
        <w:trPr>
          <w:trHeight w:val="275"/>
        </w:trPr>
        <w:tc>
          <w:tcPr>
            <w:tcW w:w="1417" w:type="dxa"/>
            <w:vAlign w:val="center"/>
          </w:tcPr>
          <w:p w14:paraId="57055239" w14:textId="77777777" w:rsidR="00376ED4" w:rsidRPr="00123B7F" w:rsidRDefault="00376ED4" w:rsidP="00173AA0">
            <w:pPr>
              <w:spacing w:line="240" w:lineRule="atLeast"/>
              <w:rPr>
                <w:sz w:val="24"/>
                <w:szCs w:val="24"/>
              </w:rPr>
            </w:pPr>
            <w:r w:rsidRPr="00123B7F">
              <w:rPr>
                <w:sz w:val="24"/>
                <w:szCs w:val="24"/>
              </w:rPr>
              <w:t>MGMT705</w:t>
            </w:r>
          </w:p>
        </w:tc>
        <w:tc>
          <w:tcPr>
            <w:tcW w:w="2232" w:type="dxa"/>
            <w:vAlign w:val="center"/>
          </w:tcPr>
          <w:p w14:paraId="023035BE" w14:textId="77777777" w:rsidR="00376ED4" w:rsidRPr="00123B7F" w:rsidRDefault="00376ED4" w:rsidP="00173AA0">
            <w:pPr>
              <w:spacing w:line="240" w:lineRule="atLeast"/>
              <w:rPr>
                <w:sz w:val="24"/>
                <w:szCs w:val="24"/>
              </w:rPr>
            </w:pPr>
            <w:r w:rsidRPr="00123B7F">
              <w:rPr>
                <w:sz w:val="24"/>
                <w:szCs w:val="24"/>
              </w:rPr>
              <w:t>Management in Action - Social Economic and Ethical Issues</w:t>
            </w:r>
          </w:p>
        </w:tc>
        <w:tc>
          <w:tcPr>
            <w:tcW w:w="1620" w:type="dxa"/>
            <w:vAlign w:val="center"/>
          </w:tcPr>
          <w:p w14:paraId="0E8A761F" w14:textId="77777777" w:rsidR="00376ED4" w:rsidRPr="00123B7F" w:rsidRDefault="00376ED4" w:rsidP="00173AA0">
            <w:pPr>
              <w:spacing w:line="240" w:lineRule="atLeast"/>
              <w:rPr>
                <w:sz w:val="24"/>
                <w:szCs w:val="24"/>
              </w:rPr>
            </w:pPr>
            <w:r w:rsidRPr="00123B7F">
              <w:rPr>
                <w:sz w:val="24"/>
                <w:szCs w:val="24"/>
              </w:rPr>
              <w:t>Core Courses</w:t>
            </w:r>
          </w:p>
        </w:tc>
        <w:tc>
          <w:tcPr>
            <w:tcW w:w="630" w:type="dxa"/>
          </w:tcPr>
          <w:p w14:paraId="70E22A4D" w14:textId="77777777" w:rsidR="00376ED4" w:rsidRPr="00123B7F" w:rsidRDefault="00376ED4" w:rsidP="00173AA0">
            <w:pPr>
              <w:jc w:val="center"/>
              <w:rPr>
                <w:sz w:val="24"/>
                <w:szCs w:val="24"/>
              </w:rPr>
            </w:pPr>
            <w:r>
              <w:rPr>
                <w:sz w:val="24"/>
                <w:szCs w:val="24"/>
              </w:rPr>
              <w:t>3</w:t>
            </w:r>
          </w:p>
        </w:tc>
        <w:tc>
          <w:tcPr>
            <w:tcW w:w="763" w:type="dxa"/>
          </w:tcPr>
          <w:p w14:paraId="2F7DAECE" w14:textId="77777777" w:rsidR="00376ED4" w:rsidRPr="00123B7F" w:rsidRDefault="00376ED4" w:rsidP="00173AA0">
            <w:pPr>
              <w:jc w:val="center"/>
              <w:rPr>
                <w:sz w:val="24"/>
                <w:szCs w:val="24"/>
              </w:rPr>
            </w:pPr>
            <w:r w:rsidRPr="00123B7F">
              <w:rPr>
                <w:sz w:val="24"/>
                <w:szCs w:val="24"/>
              </w:rPr>
              <w:t>0</w:t>
            </w:r>
          </w:p>
        </w:tc>
        <w:tc>
          <w:tcPr>
            <w:tcW w:w="1276" w:type="dxa"/>
          </w:tcPr>
          <w:p w14:paraId="03A7DECB" w14:textId="77777777" w:rsidR="00376ED4" w:rsidRPr="00123B7F" w:rsidRDefault="00376ED4" w:rsidP="00173AA0">
            <w:pPr>
              <w:rPr>
                <w:sz w:val="24"/>
                <w:szCs w:val="24"/>
              </w:rPr>
            </w:pPr>
            <w:r>
              <w:rPr>
                <w:sz w:val="24"/>
                <w:szCs w:val="24"/>
              </w:rPr>
              <w:t>2</w:t>
            </w:r>
          </w:p>
        </w:tc>
        <w:tc>
          <w:tcPr>
            <w:tcW w:w="1701" w:type="dxa"/>
          </w:tcPr>
          <w:p w14:paraId="5A1ACFEF" w14:textId="77777777" w:rsidR="00376ED4" w:rsidRPr="00123B7F" w:rsidRDefault="00376ED4" w:rsidP="00173AA0">
            <w:pPr>
              <w:rPr>
                <w:sz w:val="24"/>
                <w:szCs w:val="24"/>
              </w:rPr>
            </w:pPr>
            <w:r w:rsidRPr="00123B7F">
              <w:rPr>
                <w:sz w:val="24"/>
                <w:szCs w:val="24"/>
              </w:rPr>
              <w:t>4</w:t>
            </w:r>
          </w:p>
        </w:tc>
      </w:tr>
      <w:tr w:rsidR="00376ED4" w:rsidRPr="00123B7F" w14:paraId="2F44B17E" w14:textId="77777777" w:rsidTr="00376ED4">
        <w:trPr>
          <w:trHeight w:val="275"/>
        </w:trPr>
        <w:tc>
          <w:tcPr>
            <w:tcW w:w="1417" w:type="dxa"/>
            <w:vAlign w:val="center"/>
          </w:tcPr>
          <w:p w14:paraId="3450A1FE" w14:textId="77777777" w:rsidR="00376ED4" w:rsidRPr="00123B7F" w:rsidRDefault="00376ED4" w:rsidP="00173AA0">
            <w:pPr>
              <w:spacing w:line="240" w:lineRule="atLeast"/>
              <w:rPr>
                <w:sz w:val="24"/>
                <w:szCs w:val="24"/>
              </w:rPr>
            </w:pPr>
            <w:r>
              <w:rPr>
                <w:sz w:val="24"/>
                <w:szCs w:val="24"/>
              </w:rPr>
              <w:t>CI716</w:t>
            </w:r>
          </w:p>
        </w:tc>
        <w:tc>
          <w:tcPr>
            <w:tcW w:w="2232" w:type="dxa"/>
            <w:vAlign w:val="center"/>
          </w:tcPr>
          <w:p w14:paraId="14636AB6" w14:textId="77777777" w:rsidR="00376ED4" w:rsidRPr="00123B7F" w:rsidRDefault="00376ED4" w:rsidP="00173AA0">
            <w:pPr>
              <w:spacing w:line="240" w:lineRule="atLeast"/>
              <w:rPr>
                <w:sz w:val="24"/>
                <w:szCs w:val="24"/>
              </w:rPr>
            </w:pPr>
            <w:r>
              <w:rPr>
                <w:sz w:val="24"/>
                <w:szCs w:val="24"/>
              </w:rPr>
              <w:t>B</w:t>
            </w:r>
            <w:r w:rsidRPr="00E57830">
              <w:rPr>
                <w:sz w:val="24"/>
                <w:szCs w:val="24"/>
              </w:rPr>
              <w:t>lockchain: Applications in business</w:t>
            </w:r>
          </w:p>
        </w:tc>
        <w:tc>
          <w:tcPr>
            <w:tcW w:w="1620" w:type="dxa"/>
            <w:vAlign w:val="center"/>
          </w:tcPr>
          <w:p w14:paraId="45018F00"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67D7C665" w14:textId="77777777" w:rsidR="00376ED4" w:rsidRDefault="00376ED4" w:rsidP="00173AA0">
            <w:pPr>
              <w:jc w:val="center"/>
              <w:rPr>
                <w:sz w:val="24"/>
                <w:szCs w:val="24"/>
              </w:rPr>
            </w:pPr>
            <w:r>
              <w:rPr>
                <w:sz w:val="24"/>
                <w:szCs w:val="24"/>
              </w:rPr>
              <w:t>3</w:t>
            </w:r>
          </w:p>
        </w:tc>
        <w:tc>
          <w:tcPr>
            <w:tcW w:w="763" w:type="dxa"/>
          </w:tcPr>
          <w:p w14:paraId="5BE2F0E6" w14:textId="77777777" w:rsidR="00376ED4" w:rsidRPr="00123B7F" w:rsidRDefault="00376ED4" w:rsidP="00173AA0">
            <w:pPr>
              <w:jc w:val="center"/>
              <w:rPr>
                <w:sz w:val="24"/>
                <w:szCs w:val="24"/>
              </w:rPr>
            </w:pPr>
            <w:r>
              <w:rPr>
                <w:sz w:val="24"/>
                <w:szCs w:val="24"/>
              </w:rPr>
              <w:t>0</w:t>
            </w:r>
          </w:p>
        </w:tc>
        <w:tc>
          <w:tcPr>
            <w:tcW w:w="1276" w:type="dxa"/>
          </w:tcPr>
          <w:p w14:paraId="2C408A16" w14:textId="77777777" w:rsidR="00376ED4" w:rsidRDefault="00376ED4" w:rsidP="00173AA0">
            <w:pPr>
              <w:rPr>
                <w:sz w:val="24"/>
                <w:szCs w:val="24"/>
              </w:rPr>
            </w:pPr>
            <w:r>
              <w:rPr>
                <w:sz w:val="24"/>
                <w:szCs w:val="24"/>
              </w:rPr>
              <w:t>2</w:t>
            </w:r>
          </w:p>
        </w:tc>
        <w:tc>
          <w:tcPr>
            <w:tcW w:w="1701" w:type="dxa"/>
          </w:tcPr>
          <w:p w14:paraId="42FE425D" w14:textId="77777777" w:rsidR="00376ED4" w:rsidRPr="00123B7F" w:rsidRDefault="00376ED4" w:rsidP="00173AA0">
            <w:pPr>
              <w:rPr>
                <w:sz w:val="24"/>
                <w:szCs w:val="24"/>
              </w:rPr>
            </w:pPr>
            <w:r>
              <w:rPr>
                <w:sz w:val="24"/>
                <w:szCs w:val="24"/>
              </w:rPr>
              <w:t>4</w:t>
            </w:r>
          </w:p>
        </w:tc>
      </w:tr>
      <w:tr w:rsidR="00376ED4" w:rsidRPr="00123B7F" w14:paraId="508DD3F5" w14:textId="77777777" w:rsidTr="00376ED4">
        <w:trPr>
          <w:trHeight w:val="275"/>
        </w:trPr>
        <w:tc>
          <w:tcPr>
            <w:tcW w:w="1417" w:type="dxa"/>
            <w:vAlign w:val="center"/>
          </w:tcPr>
          <w:p w14:paraId="795A0217" w14:textId="77777777" w:rsidR="00376ED4" w:rsidRPr="00123B7F" w:rsidRDefault="00376ED4" w:rsidP="00173AA0">
            <w:pPr>
              <w:spacing w:line="240" w:lineRule="atLeast"/>
              <w:rPr>
                <w:sz w:val="24"/>
                <w:szCs w:val="24"/>
              </w:rPr>
            </w:pPr>
            <w:r>
              <w:rPr>
                <w:sz w:val="24"/>
                <w:szCs w:val="24"/>
              </w:rPr>
              <w:t>CI721</w:t>
            </w:r>
          </w:p>
        </w:tc>
        <w:tc>
          <w:tcPr>
            <w:tcW w:w="2232" w:type="dxa"/>
            <w:vAlign w:val="center"/>
          </w:tcPr>
          <w:p w14:paraId="0D0F2BF6" w14:textId="77777777" w:rsidR="00376ED4" w:rsidRPr="00123B7F" w:rsidRDefault="00376ED4" w:rsidP="00173AA0">
            <w:pPr>
              <w:spacing w:line="240" w:lineRule="atLeast"/>
              <w:rPr>
                <w:sz w:val="24"/>
                <w:szCs w:val="24"/>
              </w:rPr>
            </w:pPr>
            <w:r w:rsidRPr="00B013D4">
              <w:rPr>
                <w:sz w:val="24"/>
                <w:szCs w:val="24"/>
              </w:rPr>
              <w:t>Machine Learning for Data Science</w:t>
            </w:r>
          </w:p>
        </w:tc>
        <w:tc>
          <w:tcPr>
            <w:tcW w:w="1620" w:type="dxa"/>
            <w:vAlign w:val="center"/>
          </w:tcPr>
          <w:p w14:paraId="1A163CBC"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6224ACE5" w14:textId="77777777" w:rsidR="00376ED4" w:rsidRDefault="00376ED4" w:rsidP="00173AA0">
            <w:pPr>
              <w:jc w:val="center"/>
              <w:rPr>
                <w:sz w:val="24"/>
                <w:szCs w:val="24"/>
              </w:rPr>
            </w:pPr>
            <w:r>
              <w:rPr>
                <w:sz w:val="24"/>
                <w:szCs w:val="24"/>
              </w:rPr>
              <w:t>3</w:t>
            </w:r>
          </w:p>
        </w:tc>
        <w:tc>
          <w:tcPr>
            <w:tcW w:w="763" w:type="dxa"/>
          </w:tcPr>
          <w:p w14:paraId="3409BAAA" w14:textId="77777777" w:rsidR="00376ED4" w:rsidRPr="00123B7F" w:rsidRDefault="00376ED4" w:rsidP="00173AA0">
            <w:pPr>
              <w:jc w:val="center"/>
              <w:rPr>
                <w:sz w:val="24"/>
                <w:szCs w:val="24"/>
              </w:rPr>
            </w:pPr>
            <w:r>
              <w:rPr>
                <w:sz w:val="24"/>
                <w:szCs w:val="24"/>
              </w:rPr>
              <w:t>0</w:t>
            </w:r>
          </w:p>
        </w:tc>
        <w:tc>
          <w:tcPr>
            <w:tcW w:w="1276" w:type="dxa"/>
          </w:tcPr>
          <w:p w14:paraId="744ACDB1" w14:textId="77777777" w:rsidR="00376ED4" w:rsidRDefault="00376ED4" w:rsidP="00173AA0">
            <w:pPr>
              <w:rPr>
                <w:sz w:val="24"/>
                <w:szCs w:val="24"/>
              </w:rPr>
            </w:pPr>
            <w:r>
              <w:rPr>
                <w:sz w:val="24"/>
                <w:szCs w:val="24"/>
              </w:rPr>
              <w:t>2</w:t>
            </w:r>
          </w:p>
        </w:tc>
        <w:tc>
          <w:tcPr>
            <w:tcW w:w="1701" w:type="dxa"/>
          </w:tcPr>
          <w:p w14:paraId="74C1F982" w14:textId="77777777" w:rsidR="00376ED4" w:rsidRPr="00123B7F" w:rsidRDefault="00376ED4" w:rsidP="00173AA0">
            <w:pPr>
              <w:rPr>
                <w:sz w:val="24"/>
                <w:szCs w:val="24"/>
              </w:rPr>
            </w:pPr>
            <w:r>
              <w:rPr>
                <w:sz w:val="24"/>
                <w:szCs w:val="24"/>
              </w:rPr>
              <w:t>4</w:t>
            </w:r>
          </w:p>
        </w:tc>
      </w:tr>
      <w:tr w:rsidR="00376ED4" w:rsidRPr="00123B7F" w14:paraId="7460E12A" w14:textId="77777777" w:rsidTr="00376ED4">
        <w:trPr>
          <w:trHeight w:val="275"/>
        </w:trPr>
        <w:tc>
          <w:tcPr>
            <w:tcW w:w="1417" w:type="dxa"/>
            <w:vAlign w:val="center"/>
          </w:tcPr>
          <w:p w14:paraId="6C092ED9" w14:textId="77777777" w:rsidR="00376ED4" w:rsidRPr="00123B7F" w:rsidRDefault="00376ED4" w:rsidP="00173AA0">
            <w:pPr>
              <w:spacing w:line="240" w:lineRule="atLeast"/>
              <w:rPr>
                <w:sz w:val="24"/>
                <w:szCs w:val="24"/>
              </w:rPr>
            </w:pPr>
            <w:r>
              <w:rPr>
                <w:sz w:val="24"/>
                <w:szCs w:val="24"/>
              </w:rPr>
              <w:t>CI722</w:t>
            </w:r>
          </w:p>
        </w:tc>
        <w:tc>
          <w:tcPr>
            <w:tcW w:w="2232" w:type="dxa"/>
            <w:vAlign w:val="center"/>
          </w:tcPr>
          <w:p w14:paraId="37573AA9" w14:textId="77777777" w:rsidR="00376ED4" w:rsidRPr="00123B7F" w:rsidRDefault="00376ED4" w:rsidP="00173AA0">
            <w:pPr>
              <w:spacing w:line="240" w:lineRule="atLeast"/>
              <w:rPr>
                <w:sz w:val="24"/>
                <w:szCs w:val="24"/>
              </w:rPr>
            </w:pPr>
            <w:r w:rsidRPr="00725A0F">
              <w:rPr>
                <w:sz w:val="24"/>
                <w:szCs w:val="24"/>
              </w:rPr>
              <w:t>CI for Strategic Analysis</w:t>
            </w:r>
          </w:p>
        </w:tc>
        <w:tc>
          <w:tcPr>
            <w:tcW w:w="1620" w:type="dxa"/>
            <w:vAlign w:val="center"/>
          </w:tcPr>
          <w:p w14:paraId="28723ABD"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41443A3A" w14:textId="77777777" w:rsidR="00376ED4" w:rsidRDefault="00376ED4" w:rsidP="00173AA0">
            <w:pPr>
              <w:jc w:val="center"/>
              <w:rPr>
                <w:sz w:val="24"/>
                <w:szCs w:val="24"/>
              </w:rPr>
            </w:pPr>
            <w:r>
              <w:rPr>
                <w:sz w:val="24"/>
                <w:szCs w:val="24"/>
              </w:rPr>
              <w:t>3</w:t>
            </w:r>
          </w:p>
        </w:tc>
        <w:tc>
          <w:tcPr>
            <w:tcW w:w="763" w:type="dxa"/>
          </w:tcPr>
          <w:p w14:paraId="717AAD8A" w14:textId="77777777" w:rsidR="00376ED4" w:rsidRPr="00123B7F" w:rsidRDefault="00376ED4" w:rsidP="00173AA0">
            <w:pPr>
              <w:jc w:val="center"/>
              <w:rPr>
                <w:sz w:val="24"/>
                <w:szCs w:val="24"/>
              </w:rPr>
            </w:pPr>
            <w:r>
              <w:rPr>
                <w:sz w:val="24"/>
                <w:szCs w:val="24"/>
              </w:rPr>
              <w:t>0</w:t>
            </w:r>
          </w:p>
        </w:tc>
        <w:tc>
          <w:tcPr>
            <w:tcW w:w="1276" w:type="dxa"/>
          </w:tcPr>
          <w:p w14:paraId="0A608B9C" w14:textId="77777777" w:rsidR="00376ED4" w:rsidRDefault="00376ED4" w:rsidP="00173AA0">
            <w:pPr>
              <w:rPr>
                <w:sz w:val="24"/>
                <w:szCs w:val="24"/>
              </w:rPr>
            </w:pPr>
            <w:r>
              <w:rPr>
                <w:sz w:val="24"/>
                <w:szCs w:val="24"/>
              </w:rPr>
              <w:t>2</w:t>
            </w:r>
          </w:p>
        </w:tc>
        <w:tc>
          <w:tcPr>
            <w:tcW w:w="1701" w:type="dxa"/>
          </w:tcPr>
          <w:p w14:paraId="34D8988B" w14:textId="77777777" w:rsidR="00376ED4" w:rsidRPr="00123B7F" w:rsidRDefault="00376ED4" w:rsidP="00173AA0">
            <w:pPr>
              <w:rPr>
                <w:sz w:val="24"/>
                <w:szCs w:val="24"/>
              </w:rPr>
            </w:pPr>
            <w:r>
              <w:rPr>
                <w:sz w:val="24"/>
                <w:szCs w:val="24"/>
              </w:rPr>
              <w:t>4</w:t>
            </w:r>
          </w:p>
        </w:tc>
      </w:tr>
      <w:tr w:rsidR="00376ED4" w:rsidRPr="00123B7F" w14:paraId="4945009D" w14:textId="77777777" w:rsidTr="00376ED4">
        <w:trPr>
          <w:trHeight w:val="275"/>
        </w:trPr>
        <w:tc>
          <w:tcPr>
            <w:tcW w:w="1417" w:type="dxa"/>
            <w:vAlign w:val="center"/>
          </w:tcPr>
          <w:p w14:paraId="43AAEBD6" w14:textId="77777777" w:rsidR="00376ED4" w:rsidRDefault="00376ED4" w:rsidP="00173AA0">
            <w:pPr>
              <w:spacing w:line="240" w:lineRule="atLeast"/>
              <w:rPr>
                <w:sz w:val="24"/>
                <w:szCs w:val="24"/>
              </w:rPr>
            </w:pPr>
            <w:r w:rsidRPr="00B013D4">
              <w:rPr>
                <w:sz w:val="24"/>
                <w:szCs w:val="24"/>
              </w:rPr>
              <w:t>CI723</w:t>
            </w:r>
          </w:p>
        </w:tc>
        <w:tc>
          <w:tcPr>
            <w:tcW w:w="2232" w:type="dxa"/>
            <w:vAlign w:val="center"/>
          </w:tcPr>
          <w:p w14:paraId="0F265A05" w14:textId="77777777" w:rsidR="00376ED4" w:rsidRPr="00725A0F" w:rsidRDefault="00376ED4" w:rsidP="00173AA0">
            <w:pPr>
              <w:spacing w:line="240" w:lineRule="atLeast"/>
              <w:rPr>
                <w:sz w:val="24"/>
                <w:szCs w:val="24"/>
              </w:rPr>
            </w:pPr>
            <w:r w:rsidRPr="00B013D4">
              <w:rPr>
                <w:sz w:val="24"/>
                <w:szCs w:val="24"/>
              </w:rPr>
              <w:t>Data Science with Advanced Python</w:t>
            </w:r>
          </w:p>
        </w:tc>
        <w:tc>
          <w:tcPr>
            <w:tcW w:w="1620" w:type="dxa"/>
            <w:vAlign w:val="center"/>
          </w:tcPr>
          <w:p w14:paraId="4D582D29"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4AC95257" w14:textId="77777777" w:rsidR="00376ED4" w:rsidRDefault="00376ED4" w:rsidP="00173AA0">
            <w:pPr>
              <w:jc w:val="center"/>
              <w:rPr>
                <w:sz w:val="24"/>
                <w:szCs w:val="24"/>
              </w:rPr>
            </w:pPr>
            <w:r>
              <w:rPr>
                <w:sz w:val="24"/>
                <w:szCs w:val="24"/>
              </w:rPr>
              <w:t>2</w:t>
            </w:r>
          </w:p>
        </w:tc>
        <w:tc>
          <w:tcPr>
            <w:tcW w:w="763" w:type="dxa"/>
          </w:tcPr>
          <w:p w14:paraId="2868A248" w14:textId="77777777" w:rsidR="00376ED4" w:rsidRDefault="00376ED4" w:rsidP="00173AA0">
            <w:pPr>
              <w:jc w:val="center"/>
              <w:rPr>
                <w:sz w:val="24"/>
                <w:szCs w:val="24"/>
              </w:rPr>
            </w:pPr>
            <w:r>
              <w:rPr>
                <w:sz w:val="24"/>
                <w:szCs w:val="24"/>
              </w:rPr>
              <w:t>0</w:t>
            </w:r>
          </w:p>
        </w:tc>
        <w:tc>
          <w:tcPr>
            <w:tcW w:w="1276" w:type="dxa"/>
          </w:tcPr>
          <w:p w14:paraId="5126735B" w14:textId="77777777" w:rsidR="00376ED4" w:rsidRDefault="00376ED4" w:rsidP="00173AA0">
            <w:pPr>
              <w:rPr>
                <w:sz w:val="24"/>
                <w:szCs w:val="24"/>
              </w:rPr>
            </w:pPr>
            <w:r>
              <w:rPr>
                <w:sz w:val="24"/>
                <w:szCs w:val="24"/>
              </w:rPr>
              <w:t>2</w:t>
            </w:r>
          </w:p>
        </w:tc>
        <w:tc>
          <w:tcPr>
            <w:tcW w:w="1701" w:type="dxa"/>
          </w:tcPr>
          <w:p w14:paraId="4B2443AC" w14:textId="77777777" w:rsidR="00376ED4" w:rsidRDefault="00376ED4" w:rsidP="00173AA0">
            <w:pPr>
              <w:rPr>
                <w:sz w:val="24"/>
                <w:szCs w:val="24"/>
              </w:rPr>
            </w:pPr>
            <w:r>
              <w:rPr>
                <w:sz w:val="24"/>
                <w:szCs w:val="24"/>
              </w:rPr>
              <w:t>3</w:t>
            </w:r>
          </w:p>
        </w:tc>
      </w:tr>
      <w:tr w:rsidR="00376ED4" w:rsidRPr="00123B7F" w14:paraId="5158E976" w14:textId="77777777" w:rsidTr="00376ED4">
        <w:trPr>
          <w:trHeight w:val="275"/>
        </w:trPr>
        <w:tc>
          <w:tcPr>
            <w:tcW w:w="1417" w:type="dxa"/>
            <w:vAlign w:val="center"/>
          </w:tcPr>
          <w:p w14:paraId="77356CC9" w14:textId="77777777" w:rsidR="00376ED4" w:rsidRDefault="00376ED4" w:rsidP="00173AA0">
            <w:pPr>
              <w:spacing w:line="240" w:lineRule="atLeast"/>
              <w:rPr>
                <w:sz w:val="24"/>
                <w:szCs w:val="24"/>
              </w:rPr>
            </w:pPr>
            <w:r w:rsidRPr="00725A0F">
              <w:rPr>
                <w:sz w:val="24"/>
                <w:szCs w:val="24"/>
              </w:rPr>
              <w:t>CI724</w:t>
            </w:r>
          </w:p>
        </w:tc>
        <w:tc>
          <w:tcPr>
            <w:tcW w:w="2232" w:type="dxa"/>
            <w:vAlign w:val="center"/>
          </w:tcPr>
          <w:p w14:paraId="579B4E7C" w14:textId="77777777" w:rsidR="00376ED4" w:rsidRPr="00725A0F" w:rsidRDefault="00376ED4" w:rsidP="00173AA0">
            <w:pPr>
              <w:spacing w:line="240" w:lineRule="atLeast"/>
              <w:rPr>
                <w:sz w:val="24"/>
                <w:szCs w:val="24"/>
              </w:rPr>
            </w:pPr>
            <w:r w:rsidRPr="00725A0F">
              <w:rPr>
                <w:sz w:val="24"/>
                <w:szCs w:val="24"/>
              </w:rPr>
              <w:t>Strategy Simulation and Business Wargaming</w:t>
            </w:r>
          </w:p>
        </w:tc>
        <w:tc>
          <w:tcPr>
            <w:tcW w:w="1620" w:type="dxa"/>
            <w:vAlign w:val="center"/>
          </w:tcPr>
          <w:p w14:paraId="7C1EC170"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42EFD016" w14:textId="77777777" w:rsidR="00376ED4" w:rsidRDefault="00376ED4" w:rsidP="00173AA0">
            <w:pPr>
              <w:jc w:val="center"/>
              <w:rPr>
                <w:sz w:val="24"/>
                <w:szCs w:val="24"/>
              </w:rPr>
            </w:pPr>
            <w:r>
              <w:rPr>
                <w:sz w:val="24"/>
                <w:szCs w:val="24"/>
              </w:rPr>
              <w:t>3</w:t>
            </w:r>
          </w:p>
        </w:tc>
        <w:tc>
          <w:tcPr>
            <w:tcW w:w="763" w:type="dxa"/>
          </w:tcPr>
          <w:p w14:paraId="050EB323" w14:textId="77777777" w:rsidR="00376ED4" w:rsidRDefault="00376ED4" w:rsidP="00173AA0">
            <w:pPr>
              <w:jc w:val="center"/>
              <w:rPr>
                <w:sz w:val="24"/>
                <w:szCs w:val="24"/>
              </w:rPr>
            </w:pPr>
            <w:r>
              <w:rPr>
                <w:sz w:val="24"/>
                <w:szCs w:val="24"/>
              </w:rPr>
              <w:t>0</w:t>
            </w:r>
          </w:p>
        </w:tc>
        <w:tc>
          <w:tcPr>
            <w:tcW w:w="1276" w:type="dxa"/>
          </w:tcPr>
          <w:p w14:paraId="1FFB02B5" w14:textId="77777777" w:rsidR="00376ED4" w:rsidRDefault="00376ED4" w:rsidP="00173AA0">
            <w:pPr>
              <w:rPr>
                <w:sz w:val="24"/>
                <w:szCs w:val="24"/>
              </w:rPr>
            </w:pPr>
            <w:r>
              <w:rPr>
                <w:sz w:val="24"/>
                <w:szCs w:val="24"/>
              </w:rPr>
              <w:t>2</w:t>
            </w:r>
          </w:p>
        </w:tc>
        <w:tc>
          <w:tcPr>
            <w:tcW w:w="1701" w:type="dxa"/>
          </w:tcPr>
          <w:p w14:paraId="7BA3AE0B" w14:textId="77777777" w:rsidR="00376ED4" w:rsidRDefault="00376ED4" w:rsidP="00173AA0">
            <w:pPr>
              <w:rPr>
                <w:sz w:val="24"/>
                <w:szCs w:val="24"/>
              </w:rPr>
            </w:pPr>
            <w:r>
              <w:rPr>
                <w:sz w:val="24"/>
                <w:szCs w:val="24"/>
              </w:rPr>
              <w:t>4</w:t>
            </w:r>
          </w:p>
        </w:tc>
      </w:tr>
      <w:tr w:rsidR="00376ED4" w:rsidRPr="00123B7F" w14:paraId="621F2725" w14:textId="77777777" w:rsidTr="00376ED4">
        <w:trPr>
          <w:trHeight w:val="275"/>
        </w:trPr>
        <w:tc>
          <w:tcPr>
            <w:tcW w:w="1417" w:type="dxa"/>
            <w:vAlign w:val="center"/>
          </w:tcPr>
          <w:p w14:paraId="5B012B4F" w14:textId="77777777" w:rsidR="00376ED4" w:rsidRDefault="00376ED4" w:rsidP="00173AA0">
            <w:pPr>
              <w:spacing w:line="240" w:lineRule="atLeast"/>
              <w:rPr>
                <w:sz w:val="24"/>
                <w:szCs w:val="24"/>
              </w:rPr>
            </w:pPr>
            <w:r w:rsidRPr="00725A0F">
              <w:rPr>
                <w:sz w:val="24"/>
                <w:szCs w:val="24"/>
              </w:rPr>
              <w:t>CI72</w:t>
            </w:r>
            <w:r>
              <w:rPr>
                <w:sz w:val="24"/>
                <w:szCs w:val="24"/>
              </w:rPr>
              <w:t>6</w:t>
            </w:r>
          </w:p>
        </w:tc>
        <w:tc>
          <w:tcPr>
            <w:tcW w:w="2232" w:type="dxa"/>
            <w:vAlign w:val="center"/>
          </w:tcPr>
          <w:p w14:paraId="56E74E90" w14:textId="77777777" w:rsidR="00376ED4" w:rsidRPr="00725A0F" w:rsidRDefault="00376ED4" w:rsidP="00173AA0">
            <w:pPr>
              <w:spacing w:line="240" w:lineRule="atLeast"/>
              <w:rPr>
                <w:sz w:val="24"/>
                <w:szCs w:val="24"/>
              </w:rPr>
            </w:pPr>
            <w:r w:rsidRPr="00B013D4">
              <w:rPr>
                <w:sz w:val="24"/>
                <w:szCs w:val="24"/>
              </w:rPr>
              <w:t xml:space="preserve">Supply Chain </w:t>
            </w:r>
            <w:r w:rsidRPr="00B013D4">
              <w:rPr>
                <w:sz w:val="24"/>
                <w:szCs w:val="24"/>
              </w:rPr>
              <w:lastRenderedPageBreak/>
              <w:t>Analytical Techniques</w:t>
            </w:r>
          </w:p>
        </w:tc>
        <w:tc>
          <w:tcPr>
            <w:tcW w:w="1620" w:type="dxa"/>
            <w:vAlign w:val="center"/>
          </w:tcPr>
          <w:p w14:paraId="02BDD47D" w14:textId="77777777" w:rsidR="00376ED4" w:rsidRPr="00123B7F" w:rsidRDefault="00376ED4" w:rsidP="00173AA0">
            <w:pPr>
              <w:spacing w:line="240" w:lineRule="atLeast"/>
              <w:rPr>
                <w:sz w:val="24"/>
                <w:szCs w:val="24"/>
              </w:rPr>
            </w:pPr>
            <w:r w:rsidRPr="00123B7F">
              <w:rPr>
                <w:sz w:val="24"/>
                <w:szCs w:val="24"/>
              </w:rPr>
              <w:lastRenderedPageBreak/>
              <w:t xml:space="preserve">Specialisation </w:t>
            </w:r>
            <w:r w:rsidRPr="00123B7F">
              <w:rPr>
                <w:sz w:val="24"/>
                <w:szCs w:val="24"/>
              </w:rPr>
              <w:lastRenderedPageBreak/>
              <w:t>Elective Courses</w:t>
            </w:r>
          </w:p>
        </w:tc>
        <w:tc>
          <w:tcPr>
            <w:tcW w:w="630" w:type="dxa"/>
          </w:tcPr>
          <w:p w14:paraId="478D81A6" w14:textId="77777777" w:rsidR="00376ED4" w:rsidRDefault="00376ED4" w:rsidP="00173AA0">
            <w:pPr>
              <w:rPr>
                <w:sz w:val="24"/>
                <w:szCs w:val="24"/>
              </w:rPr>
            </w:pPr>
            <w:r>
              <w:rPr>
                <w:sz w:val="24"/>
                <w:szCs w:val="24"/>
              </w:rPr>
              <w:lastRenderedPageBreak/>
              <w:t>3</w:t>
            </w:r>
          </w:p>
        </w:tc>
        <w:tc>
          <w:tcPr>
            <w:tcW w:w="763" w:type="dxa"/>
          </w:tcPr>
          <w:p w14:paraId="1AB386AA" w14:textId="77777777" w:rsidR="00376ED4" w:rsidRDefault="00376ED4" w:rsidP="00173AA0">
            <w:pPr>
              <w:jc w:val="center"/>
              <w:rPr>
                <w:sz w:val="24"/>
                <w:szCs w:val="24"/>
              </w:rPr>
            </w:pPr>
            <w:r>
              <w:rPr>
                <w:sz w:val="24"/>
                <w:szCs w:val="24"/>
              </w:rPr>
              <w:t>0</w:t>
            </w:r>
          </w:p>
        </w:tc>
        <w:tc>
          <w:tcPr>
            <w:tcW w:w="1276" w:type="dxa"/>
          </w:tcPr>
          <w:p w14:paraId="7441EB91" w14:textId="77777777" w:rsidR="00376ED4" w:rsidRDefault="00376ED4" w:rsidP="00173AA0">
            <w:pPr>
              <w:rPr>
                <w:sz w:val="24"/>
                <w:szCs w:val="24"/>
              </w:rPr>
            </w:pPr>
            <w:r>
              <w:rPr>
                <w:sz w:val="24"/>
                <w:szCs w:val="24"/>
              </w:rPr>
              <w:t>2</w:t>
            </w:r>
          </w:p>
        </w:tc>
        <w:tc>
          <w:tcPr>
            <w:tcW w:w="1701" w:type="dxa"/>
          </w:tcPr>
          <w:p w14:paraId="1FF70247" w14:textId="77777777" w:rsidR="00376ED4" w:rsidRDefault="00376ED4" w:rsidP="00173AA0">
            <w:pPr>
              <w:rPr>
                <w:sz w:val="24"/>
                <w:szCs w:val="24"/>
              </w:rPr>
            </w:pPr>
            <w:r>
              <w:rPr>
                <w:sz w:val="24"/>
                <w:szCs w:val="24"/>
              </w:rPr>
              <w:t>4</w:t>
            </w:r>
          </w:p>
        </w:tc>
      </w:tr>
      <w:tr w:rsidR="00376ED4" w:rsidRPr="00123B7F" w14:paraId="0019F5CA" w14:textId="77777777" w:rsidTr="00376ED4">
        <w:trPr>
          <w:trHeight w:val="275"/>
        </w:trPr>
        <w:tc>
          <w:tcPr>
            <w:tcW w:w="1417" w:type="dxa"/>
          </w:tcPr>
          <w:p w14:paraId="602DAFF9" w14:textId="77777777" w:rsidR="00376ED4" w:rsidRPr="00123B7F" w:rsidRDefault="00376ED4" w:rsidP="00173AA0">
            <w:pPr>
              <w:ind w:firstLineChars="100" w:firstLine="240"/>
              <w:rPr>
                <w:color w:val="333333"/>
                <w:sz w:val="24"/>
                <w:szCs w:val="24"/>
              </w:rPr>
            </w:pPr>
            <w:r w:rsidRPr="00123B7F">
              <w:rPr>
                <w:color w:val="333333"/>
                <w:sz w:val="24"/>
                <w:szCs w:val="24"/>
              </w:rPr>
              <w:lastRenderedPageBreak/>
              <w:t>MKTG721</w:t>
            </w:r>
          </w:p>
        </w:tc>
        <w:tc>
          <w:tcPr>
            <w:tcW w:w="2232" w:type="dxa"/>
          </w:tcPr>
          <w:p w14:paraId="53C4D51F" w14:textId="77777777" w:rsidR="00376ED4" w:rsidRPr="00123B7F" w:rsidRDefault="00376ED4" w:rsidP="00173AA0">
            <w:pPr>
              <w:rPr>
                <w:color w:val="000000"/>
                <w:sz w:val="24"/>
                <w:szCs w:val="24"/>
              </w:rPr>
            </w:pPr>
            <w:r w:rsidRPr="00123B7F">
              <w:rPr>
                <w:color w:val="000000"/>
                <w:sz w:val="24"/>
                <w:szCs w:val="24"/>
              </w:rPr>
              <w:t>Customer Relationship Management</w:t>
            </w:r>
          </w:p>
        </w:tc>
        <w:tc>
          <w:tcPr>
            <w:tcW w:w="1620" w:type="dxa"/>
            <w:vAlign w:val="center"/>
          </w:tcPr>
          <w:p w14:paraId="4130F528"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0E39D2C8" w14:textId="77777777" w:rsidR="00376ED4" w:rsidRPr="00123B7F" w:rsidRDefault="00376ED4" w:rsidP="00173AA0">
            <w:pPr>
              <w:rPr>
                <w:sz w:val="24"/>
                <w:szCs w:val="24"/>
              </w:rPr>
            </w:pPr>
            <w:r>
              <w:rPr>
                <w:sz w:val="24"/>
                <w:szCs w:val="24"/>
              </w:rPr>
              <w:t>2</w:t>
            </w:r>
          </w:p>
        </w:tc>
        <w:tc>
          <w:tcPr>
            <w:tcW w:w="763" w:type="dxa"/>
          </w:tcPr>
          <w:p w14:paraId="5B57EE90" w14:textId="77777777" w:rsidR="00376ED4" w:rsidRPr="00123B7F" w:rsidRDefault="00376ED4" w:rsidP="00173AA0">
            <w:pPr>
              <w:rPr>
                <w:sz w:val="24"/>
                <w:szCs w:val="24"/>
              </w:rPr>
            </w:pPr>
            <w:r w:rsidRPr="00123B7F">
              <w:rPr>
                <w:sz w:val="24"/>
                <w:szCs w:val="24"/>
              </w:rPr>
              <w:t>0</w:t>
            </w:r>
          </w:p>
        </w:tc>
        <w:tc>
          <w:tcPr>
            <w:tcW w:w="1276" w:type="dxa"/>
          </w:tcPr>
          <w:p w14:paraId="5767F516" w14:textId="77777777" w:rsidR="00376ED4" w:rsidRPr="00123B7F" w:rsidRDefault="00376ED4" w:rsidP="00173AA0">
            <w:pPr>
              <w:rPr>
                <w:sz w:val="24"/>
                <w:szCs w:val="24"/>
              </w:rPr>
            </w:pPr>
            <w:r>
              <w:rPr>
                <w:sz w:val="24"/>
                <w:szCs w:val="24"/>
              </w:rPr>
              <w:t>2</w:t>
            </w:r>
          </w:p>
        </w:tc>
        <w:tc>
          <w:tcPr>
            <w:tcW w:w="1701" w:type="dxa"/>
          </w:tcPr>
          <w:p w14:paraId="4A32209D" w14:textId="77777777" w:rsidR="00376ED4" w:rsidRPr="00123B7F" w:rsidRDefault="00376ED4" w:rsidP="00173AA0">
            <w:pPr>
              <w:rPr>
                <w:sz w:val="24"/>
                <w:szCs w:val="24"/>
              </w:rPr>
            </w:pPr>
            <w:r>
              <w:rPr>
                <w:sz w:val="24"/>
                <w:szCs w:val="24"/>
              </w:rPr>
              <w:t>3</w:t>
            </w:r>
          </w:p>
        </w:tc>
      </w:tr>
      <w:tr w:rsidR="00376ED4" w:rsidRPr="00123B7F" w14:paraId="0F05AB53" w14:textId="77777777" w:rsidTr="00376ED4">
        <w:trPr>
          <w:trHeight w:val="275"/>
        </w:trPr>
        <w:tc>
          <w:tcPr>
            <w:tcW w:w="1417" w:type="dxa"/>
          </w:tcPr>
          <w:p w14:paraId="7EF6F62F" w14:textId="77777777" w:rsidR="00376ED4" w:rsidRPr="00123B7F" w:rsidRDefault="00376ED4" w:rsidP="00173AA0">
            <w:pPr>
              <w:ind w:firstLineChars="100" w:firstLine="240"/>
              <w:rPr>
                <w:color w:val="333333"/>
                <w:sz w:val="24"/>
                <w:szCs w:val="24"/>
              </w:rPr>
            </w:pPr>
            <w:r>
              <w:rPr>
                <w:color w:val="333333"/>
                <w:sz w:val="24"/>
                <w:szCs w:val="24"/>
              </w:rPr>
              <w:t>FIBA703</w:t>
            </w:r>
          </w:p>
        </w:tc>
        <w:tc>
          <w:tcPr>
            <w:tcW w:w="2232" w:type="dxa"/>
          </w:tcPr>
          <w:p w14:paraId="634F64EE" w14:textId="77777777" w:rsidR="00376ED4" w:rsidRPr="00123B7F" w:rsidRDefault="00376ED4" w:rsidP="00173AA0">
            <w:pPr>
              <w:rPr>
                <w:color w:val="000000"/>
                <w:sz w:val="24"/>
                <w:szCs w:val="24"/>
              </w:rPr>
            </w:pPr>
            <w:r w:rsidRPr="007D5A9A">
              <w:rPr>
                <w:color w:val="000000"/>
                <w:sz w:val="24"/>
                <w:szCs w:val="24"/>
              </w:rPr>
              <w:t>Corporate Restructuring, Mergers and Acquisitions</w:t>
            </w:r>
          </w:p>
        </w:tc>
        <w:tc>
          <w:tcPr>
            <w:tcW w:w="1620" w:type="dxa"/>
            <w:vAlign w:val="center"/>
          </w:tcPr>
          <w:p w14:paraId="77DFEFAD"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64FAAB4B" w14:textId="77777777" w:rsidR="00376ED4" w:rsidRPr="00123B7F" w:rsidRDefault="00376ED4" w:rsidP="00173AA0">
            <w:pPr>
              <w:rPr>
                <w:sz w:val="24"/>
                <w:szCs w:val="24"/>
              </w:rPr>
            </w:pPr>
            <w:r>
              <w:rPr>
                <w:sz w:val="24"/>
                <w:szCs w:val="24"/>
              </w:rPr>
              <w:t>2</w:t>
            </w:r>
          </w:p>
        </w:tc>
        <w:tc>
          <w:tcPr>
            <w:tcW w:w="763" w:type="dxa"/>
          </w:tcPr>
          <w:p w14:paraId="7F8A485D" w14:textId="77777777" w:rsidR="00376ED4" w:rsidRPr="00123B7F" w:rsidRDefault="00376ED4" w:rsidP="00173AA0">
            <w:pPr>
              <w:rPr>
                <w:sz w:val="24"/>
                <w:szCs w:val="24"/>
              </w:rPr>
            </w:pPr>
            <w:r w:rsidRPr="00123B7F">
              <w:rPr>
                <w:sz w:val="24"/>
                <w:szCs w:val="24"/>
              </w:rPr>
              <w:t>0</w:t>
            </w:r>
          </w:p>
        </w:tc>
        <w:tc>
          <w:tcPr>
            <w:tcW w:w="1276" w:type="dxa"/>
          </w:tcPr>
          <w:p w14:paraId="77071C1B" w14:textId="77777777" w:rsidR="00376ED4" w:rsidRPr="00123B7F" w:rsidRDefault="00376ED4" w:rsidP="00173AA0">
            <w:pPr>
              <w:rPr>
                <w:sz w:val="24"/>
                <w:szCs w:val="24"/>
              </w:rPr>
            </w:pPr>
            <w:r>
              <w:rPr>
                <w:sz w:val="24"/>
                <w:szCs w:val="24"/>
              </w:rPr>
              <w:t>2</w:t>
            </w:r>
          </w:p>
        </w:tc>
        <w:tc>
          <w:tcPr>
            <w:tcW w:w="1701" w:type="dxa"/>
          </w:tcPr>
          <w:p w14:paraId="66CE2F9E" w14:textId="77777777" w:rsidR="00376ED4" w:rsidRPr="00123B7F" w:rsidRDefault="00376ED4" w:rsidP="00173AA0">
            <w:pPr>
              <w:rPr>
                <w:sz w:val="24"/>
                <w:szCs w:val="24"/>
              </w:rPr>
            </w:pPr>
            <w:r w:rsidRPr="00123B7F">
              <w:rPr>
                <w:sz w:val="24"/>
                <w:szCs w:val="24"/>
              </w:rPr>
              <w:t>3</w:t>
            </w:r>
          </w:p>
        </w:tc>
      </w:tr>
      <w:tr w:rsidR="00376ED4" w:rsidRPr="00123B7F" w14:paraId="52F236E5" w14:textId="77777777" w:rsidTr="00376ED4">
        <w:trPr>
          <w:trHeight w:val="275"/>
        </w:trPr>
        <w:tc>
          <w:tcPr>
            <w:tcW w:w="1417" w:type="dxa"/>
          </w:tcPr>
          <w:p w14:paraId="678A4A58" w14:textId="77777777" w:rsidR="00376ED4" w:rsidRPr="00123B7F" w:rsidRDefault="00376ED4" w:rsidP="00173AA0">
            <w:pPr>
              <w:ind w:firstLineChars="100" w:firstLine="240"/>
              <w:rPr>
                <w:color w:val="333333"/>
                <w:sz w:val="24"/>
                <w:szCs w:val="24"/>
              </w:rPr>
            </w:pPr>
            <w:r>
              <w:rPr>
                <w:color w:val="333333"/>
                <w:sz w:val="24"/>
                <w:szCs w:val="24"/>
              </w:rPr>
              <w:t>FIBA605</w:t>
            </w:r>
          </w:p>
        </w:tc>
        <w:tc>
          <w:tcPr>
            <w:tcW w:w="2232" w:type="dxa"/>
          </w:tcPr>
          <w:p w14:paraId="3F52FED7" w14:textId="77777777" w:rsidR="00376ED4" w:rsidRPr="00123B7F" w:rsidRDefault="00376ED4" w:rsidP="00173AA0">
            <w:pPr>
              <w:rPr>
                <w:color w:val="000000"/>
                <w:sz w:val="24"/>
                <w:szCs w:val="24"/>
              </w:rPr>
            </w:pPr>
            <w:r w:rsidRPr="00B013D4">
              <w:rPr>
                <w:color w:val="000000"/>
                <w:sz w:val="24"/>
                <w:szCs w:val="24"/>
              </w:rPr>
              <w:t>Financial Modeling</w:t>
            </w:r>
          </w:p>
        </w:tc>
        <w:tc>
          <w:tcPr>
            <w:tcW w:w="1620" w:type="dxa"/>
            <w:vAlign w:val="center"/>
          </w:tcPr>
          <w:p w14:paraId="6E075505"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2A5595A2" w14:textId="77777777" w:rsidR="00376ED4" w:rsidRPr="00123B7F" w:rsidRDefault="00376ED4" w:rsidP="00173AA0">
            <w:pPr>
              <w:rPr>
                <w:sz w:val="24"/>
                <w:szCs w:val="24"/>
              </w:rPr>
            </w:pPr>
            <w:r>
              <w:rPr>
                <w:sz w:val="24"/>
                <w:szCs w:val="24"/>
              </w:rPr>
              <w:t>2</w:t>
            </w:r>
          </w:p>
        </w:tc>
        <w:tc>
          <w:tcPr>
            <w:tcW w:w="763" w:type="dxa"/>
          </w:tcPr>
          <w:p w14:paraId="305A2239" w14:textId="77777777" w:rsidR="00376ED4" w:rsidRPr="00123B7F" w:rsidRDefault="00376ED4" w:rsidP="00173AA0">
            <w:pPr>
              <w:rPr>
                <w:sz w:val="24"/>
                <w:szCs w:val="24"/>
              </w:rPr>
            </w:pPr>
            <w:r w:rsidRPr="00123B7F">
              <w:rPr>
                <w:sz w:val="24"/>
                <w:szCs w:val="24"/>
              </w:rPr>
              <w:t>0</w:t>
            </w:r>
          </w:p>
        </w:tc>
        <w:tc>
          <w:tcPr>
            <w:tcW w:w="1276" w:type="dxa"/>
          </w:tcPr>
          <w:p w14:paraId="0CDFAB4B" w14:textId="77777777" w:rsidR="00376ED4" w:rsidRPr="00123B7F" w:rsidRDefault="00376ED4" w:rsidP="00173AA0">
            <w:pPr>
              <w:rPr>
                <w:sz w:val="24"/>
                <w:szCs w:val="24"/>
              </w:rPr>
            </w:pPr>
            <w:r>
              <w:rPr>
                <w:sz w:val="24"/>
                <w:szCs w:val="24"/>
              </w:rPr>
              <w:t>2</w:t>
            </w:r>
          </w:p>
        </w:tc>
        <w:tc>
          <w:tcPr>
            <w:tcW w:w="1701" w:type="dxa"/>
          </w:tcPr>
          <w:p w14:paraId="7BBB13C4" w14:textId="77777777" w:rsidR="00376ED4" w:rsidRPr="00123B7F" w:rsidRDefault="00376ED4" w:rsidP="00173AA0">
            <w:pPr>
              <w:rPr>
                <w:sz w:val="24"/>
                <w:szCs w:val="24"/>
              </w:rPr>
            </w:pPr>
            <w:r w:rsidRPr="00123B7F">
              <w:rPr>
                <w:sz w:val="24"/>
                <w:szCs w:val="24"/>
              </w:rPr>
              <w:t>3</w:t>
            </w:r>
          </w:p>
        </w:tc>
      </w:tr>
      <w:tr w:rsidR="00376ED4" w:rsidRPr="00123B7F" w14:paraId="62DAFBAE" w14:textId="77777777" w:rsidTr="00376ED4">
        <w:trPr>
          <w:trHeight w:val="275"/>
        </w:trPr>
        <w:tc>
          <w:tcPr>
            <w:tcW w:w="1417" w:type="dxa"/>
          </w:tcPr>
          <w:p w14:paraId="3130D03A" w14:textId="77777777" w:rsidR="00376ED4" w:rsidRDefault="00376ED4" w:rsidP="00173AA0">
            <w:pPr>
              <w:ind w:firstLineChars="100" w:firstLine="240"/>
              <w:rPr>
                <w:color w:val="333333"/>
                <w:sz w:val="24"/>
                <w:szCs w:val="24"/>
              </w:rPr>
            </w:pPr>
            <w:r>
              <w:rPr>
                <w:color w:val="333333"/>
                <w:sz w:val="24"/>
                <w:szCs w:val="24"/>
              </w:rPr>
              <w:t>FIBA733</w:t>
            </w:r>
          </w:p>
        </w:tc>
        <w:tc>
          <w:tcPr>
            <w:tcW w:w="2232" w:type="dxa"/>
          </w:tcPr>
          <w:p w14:paraId="38B0FD2A" w14:textId="77777777" w:rsidR="00376ED4" w:rsidRPr="00B013D4" w:rsidRDefault="00376ED4" w:rsidP="00173AA0">
            <w:pPr>
              <w:rPr>
                <w:color w:val="000000"/>
                <w:sz w:val="24"/>
                <w:szCs w:val="24"/>
              </w:rPr>
            </w:pPr>
            <w:r w:rsidRPr="00B013D4">
              <w:rPr>
                <w:color w:val="000000"/>
                <w:sz w:val="24"/>
                <w:szCs w:val="24"/>
              </w:rPr>
              <w:t>Strategic Financial Management</w:t>
            </w:r>
          </w:p>
        </w:tc>
        <w:tc>
          <w:tcPr>
            <w:tcW w:w="1620" w:type="dxa"/>
            <w:vAlign w:val="center"/>
          </w:tcPr>
          <w:p w14:paraId="78ED01A8" w14:textId="77777777" w:rsidR="00376ED4" w:rsidRPr="00123B7F" w:rsidRDefault="00376ED4" w:rsidP="00173AA0">
            <w:pPr>
              <w:spacing w:line="240" w:lineRule="atLeast"/>
              <w:rPr>
                <w:sz w:val="24"/>
                <w:szCs w:val="24"/>
              </w:rPr>
            </w:pPr>
            <w:r w:rsidRPr="00123B7F">
              <w:rPr>
                <w:sz w:val="24"/>
                <w:szCs w:val="24"/>
              </w:rPr>
              <w:t>Specialisation Elective Courses</w:t>
            </w:r>
          </w:p>
        </w:tc>
        <w:tc>
          <w:tcPr>
            <w:tcW w:w="630" w:type="dxa"/>
          </w:tcPr>
          <w:p w14:paraId="37657C39" w14:textId="77777777" w:rsidR="00376ED4" w:rsidRDefault="00376ED4" w:rsidP="00173AA0">
            <w:pPr>
              <w:rPr>
                <w:sz w:val="24"/>
                <w:szCs w:val="24"/>
              </w:rPr>
            </w:pPr>
            <w:r>
              <w:rPr>
                <w:sz w:val="24"/>
                <w:szCs w:val="24"/>
              </w:rPr>
              <w:t>2</w:t>
            </w:r>
          </w:p>
        </w:tc>
        <w:tc>
          <w:tcPr>
            <w:tcW w:w="763" w:type="dxa"/>
          </w:tcPr>
          <w:p w14:paraId="4B5B69A7" w14:textId="77777777" w:rsidR="00376ED4" w:rsidRPr="00123B7F" w:rsidRDefault="00376ED4" w:rsidP="00173AA0">
            <w:pPr>
              <w:rPr>
                <w:sz w:val="24"/>
                <w:szCs w:val="24"/>
              </w:rPr>
            </w:pPr>
            <w:r w:rsidRPr="00123B7F">
              <w:rPr>
                <w:sz w:val="24"/>
                <w:szCs w:val="24"/>
              </w:rPr>
              <w:t>0</w:t>
            </w:r>
          </w:p>
        </w:tc>
        <w:tc>
          <w:tcPr>
            <w:tcW w:w="1276" w:type="dxa"/>
          </w:tcPr>
          <w:p w14:paraId="0CF1086F" w14:textId="77777777" w:rsidR="00376ED4" w:rsidRDefault="00376ED4" w:rsidP="00173AA0">
            <w:pPr>
              <w:rPr>
                <w:sz w:val="24"/>
                <w:szCs w:val="24"/>
              </w:rPr>
            </w:pPr>
            <w:r>
              <w:rPr>
                <w:sz w:val="24"/>
                <w:szCs w:val="24"/>
              </w:rPr>
              <w:t>2</w:t>
            </w:r>
          </w:p>
        </w:tc>
        <w:tc>
          <w:tcPr>
            <w:tcW w:w="1701" w:type="dxa"/>
          </w:tcPr>
          <w:p w14:paraId="15DD38DC" w14:textId="77777777" w:rsidR="00376ED4" w:rsidRPr="00123B7F" w:rsidRDefault="00376ED4" w:rsidP="00173AA0">
            <w:pPr>
              <w:rPr>
                <w:sz w:val="24"/>
                <w:szCs w:val="24"/>
              </w:rPr>
            </w:pPr>
            <w:r w:rsidRPr="00123B7F">
              <w:rPr>
                <w:sz w:val="24"/>
                <w:szCs w:val="24"/>
              </w:rPr>
              <w:t>3</w:t>
            </w:r>
          </w:p>
        </w:tc>
      </w:tr>
      <w:tr w:rsidR="00376ED4" w:rsidRPr="00123B7F" w14:paraId="0E01EC4A" w14:textId="77777777" w:rsidTr="00376ED4">
        <w:trPr>
          <w:trHeight w:val="275"/>
        </w:trPr>
        <w:tc>
          <w:tcPr>
            <w:tcW w:w="1417" w:type="dxa"/>
            <w:vAlign w:val="center"/>
          </w:tcPr>
          <w:p w14:paraId="05F61F0D" w14:textId="77777777" w:rsidR="00376ED4" w:rsidRPr="00123B7F" w:rsidRDefault="00376ED4" w:rsidP="00173AA0">
            <w:pPr>
              <w:spacing w:line="240" w:lineRule="atLeast"/>
              <w:rPr>
                <w:sz w:val="24"/>
                <w:szCs w:val="24"/>
              </w:rPr>
            </w:pPr>
            <w:r w:rsidRPr="00123B7F">
              <w:rPr>
                <w:sz w:val="24"/>
                <w:szCs w:val="24"/>
              </w:rPr>
              <w:t>MSDS600</w:t>
            </w:r>
          </w:p>
        </w:tc>
        <w:tc>
          <w:tcPr>
            <w:tcW w:w="2232" w:type="dxa"/>
            <w:vAlign w:val="center"/>
          </w:tcPr>
          <w:p w14:paraId="4E11EB39" w14:textId="77777777" w:rsidR="00376ED4" w:rsidRPr="00123B7F" w:rsidRDefault="00376ED4" w:rsidP="00173AA0">
            <w:pPr>
              <w:spacing w:line="240" w:lineRule="atLeast"/>
              <w:rPr>
                <w:sz w:val="24"/>
                <w:szCs w:val="24"/>
              </w:rPr>
            </w:pPr>
            <w:r w:rsidRPr="00123B7F">
              <w:rPr>
                <w:sz w:val="24"/>
                <w:szCs w:val="24"/>
              </w:rPr>
              <w:t>Dissertation</w:t>
            </w:r>
          </w:p>
        </w:tc>
        <w:tc>
          <w:tcPr>
            <w:tcW w:w="1620" w:type="dxa"/>
            <w:vAlign w:val="center"/>
          </w:tcPr>
          <w:p w14:paraId="2079B7B6" w14:textId="77777777" w:rsidR="00376ED4" w:rsidRPr="00123B7F" w:rsidRDefault="00376ED4" w:rsidP="00173AA0">
            <w:pPr>
              <w:spacing w:line="240" w:lineRule="atLeast"/>
              <w:rPr>
                <w:sz w:val="24"/>
                <w:szCs w:val="24"/>
              </w:rPr>
            </w:pPr>
            <w:r w:rsidRPr="00123B7F">
              <w:rPr>
                <w:sz w:val="24"/>
                <w:szCs w:val="24"/>
              </w:rPr>
              <w:t>Non-Teaching Credit Courses</w:t>
            </w:r>
          </w:p>
        </w:tc>
        <w:tc>
          <w:tcPr>
            <w:tcW w:w="630" w:type="dxa"/>
          </w:tcPr>
          <w:p w14:paraId="788977F6" w14:textId="77777777" w:rsidR="00376ED4" w:rsidRPr="00123B7F" w:rsidRDefault="00376ED4" w:rsidP="00173AA0">
            <w:pPr>
              <w:rPr>
                <w:sz w:val="24"/>
                <w:szCs w:val="24"/>
              </w:rPr>
            </w:pPr>
            <w:r w:rsidRPr="00123B7F">
              <w:rPr>
                <w:sz w:val="24"/>
                <w:szCs w:val="24"/>
              </w:rPr>
              <w:t>0</w:t>
            </w:r>
          </w:p>
        </w:tc>
        <w:tc>
          <w:tcPr>
            <w:tcW w:w="763" w:type="dxa"/>
          </w:tcPr>
          <w:p w14:paraId="4CCC1712" w14:textId="77777777" w:rsidR="00376ED4" w:rsidRPr="00123B7F" w:rsidRDefault="00376ED4" w:rsidP="00173AA0">
            <w:pPr>
              <w:rPr>
                <w:sz w:val="24"/>
                <w:szCs w:val="24"/>
              </w:rPr>
            </w:pPr>
            <w:r w:rsidRPr="00123B7F">
              <w:rPr>
                <w:sz w:val="24"/>
                <w:szCs w:val="24"/>
              </w:rPr>
              <w:t>0</w:t>
            </w:r>
          </w:p>
        </w:tc>
        <w:tc>
          <w:tcPr>
            <w:tcW w:w="1276" w:type="dxa"/>
          </w:tcPr>
          <w:p w14:paraId="4C9DED5F" w14:textId="77777777" w:rsidR="00376ED4" w:rsidRPr="00123B7F" w:rsidRDefault="00376ED4" w:rsidP="00173AA0">
            <w:pPr>
              <w:rPr>
                <w:sz w:val="24"/>
                <w:szCs w:val="24"/>
              </w:rPr>
            </w:pPr>
            <w:r w:rsidRPr="00123B7F">
              <w:rPr>
                <w:sz w:val="24"/>
                <w:szCs w:val="24"/>
              </w:rPr>
              <w:t>1</w:t>
            </w:r>
            <w:r>
              <w:rPr>
                <w:sz w:val="24"/>
                <w:szCs w:val="24"/>
              </w:rPr>
              <w:t>2</w:t>
            </w:r>
          </w:p>
        </w:tc>
        <w:tc>
          <w:tcPr>
            <w:tcW w:w="1701" w:type="dxa"/>
          </w:tcPr>
          <w:p w14:paraId="61A83B90" w14:textId="77777777" w:rsidR="00376ED4" w:rsidRPr="00123B7F" w:rsidRDefault="00376ED4" w:rsidP="00173AA0">
            <w:pPr>
              <w:rPr>
                <w:sz w:val="24"/>
                <w:szCs w:val="24"/>
              </w:rPr>
            </w:pPr>
            <w:r>
              <w:rPr>
                <w:sz w:val="24"/>
                <w:szCs w:val="24"/>
              </w:rPr>
              <w:t>6</w:t>
            </w:r>
          </w:p>
        </w:tc>
      </w:tr>
      <w:tr w:rsidR="00376ED4" w:rsidRPr="00123B7F" w14:paraId="5042E30A" w14:textId="77777777" w:rsidTr="00376ED4">
        <w:trPr>
          <w:trHeight w:val="275"/>
        </w:trPr>
        <w:tc>
          <w:tcPr>
            <w:tcW w:w="1417" w:type="dxa"/>
            <w:vAlign w:val="center"/>
          </w:tcPr>
          <w:p w14:paraId="7AD298B6" w14:textId="77777777" w:rsidR="00376ED4" w:rsidRPr="00123B7F" w:rsidRDefault="00376ED4" w:rsidP="00173AA0">
            <w:pPr>
              <w:rPr>
                <w:sz w:val="24"/>
                <w:szCs w:val="24"/>
              </w:rPr>
            </w:pPr>
            <w:r w:rsidRPr="00123B7F">
              <w:rPr>
                <w:sz w:val="24"/>
                <w:szCs w:val="24"/>
              </w:rPr>
              <w:t>ARAB104</w:t>
            </w:r>
          </w:p>
        </w:tc>
        <w:tc>
          <w:tcPr>
            <w:tcW w:w="2232" w:type="dxa"/>
            <w:vAlign w:val="center"/>
          </w:tcPr>
          <w:p w14:paraId="7C398968" w14:textId="77777777" w:rsidR="00376ED4" w:rsidRPr="00123B7F" w:rsidRDefault="00376ED4" w:rsidP="00173AA0">
            <w:pPr>
              <w:rPr>
                <w:sz w:val="24"/>
                <w:szCs w:val="24"/>
              </w:rPr>
            </w:pPr>
            <w:r w:rsidRPr="00123B7F">
              <w:rPr>
                <w:sz w:val="24"/>
                <w:szCs w:val="24"/>
              </w:rPr>
              <w:t>Communicative Arabic – I</w:t>
            </w:r>
          </w:p>
        </w:tc>
        <w:tc>
          <w:tcPr>
            <w:tcW w:w="1620" w:type="dxa"/>
          </w:tcPr>
          <w:p w14:paraId="46594E65" w14:textId="77777777" w:rsidR="00376ED4" w:rsidRPr="00123B7F" w:rsidRDefault="00376ED4" w:rsidP="00173AA0">
            <w:r w:rsidRPr="00123B7F">
              <w:rPr>
                <w:sz w:val="24"/>
                <w:szCs w:val="24"/>
              </w:rPr>
              <w:t>Value Addition Courses</w:t>
            </w:r>
          </w:p>
        </w:tc>
        <w:tc>
          <w:tcPr>
            <w:tcW w:w="630" w:type="dxa"/>
          </w:tcPr>
          <w:p w14:paraId="6B215D05" w14:textId="77777777" w:rsidR="00376ED4" w:rsidRPr="00123B7F" w:rsidRDefault="00376ED4" w:rsidP="00173AA0">
            <w:pPr>
              <w:rPr>
                <w:sz w:val="24"/>
                <w:szCs w:val="24"/>
              </w:rPr>
            </w:pPr>
            <w:r>
              <w:rPr>
                <w:sz w:val="24"/>
                <w:szCs w:val="24"/>
              </w:rPr>
              <w:t>1</w:t>
            </w:r>
          </w:p>
        </w:tc>
        <w:tc>
          <w:tcPr>
            <w:tcW w:w="763" w:type="dxa"/>
          </w:tcPr>
          <w:p w14:paraId="79FA6AF8" w14:textId="77777777" w:rsidR="00376ED4" w:rsidRPr="00123B7F" w:rsidRDefault="00376ED4" w:rsidP="00173AA0">
            <w:pPr>
              <w:rPr>
                <w:sz w:val="24"/>
                <w:szCs w:val="24"/>
              </w:rPr>
            </w:pPr>
            <w:r w:rsidRPr="00123B7F">
              <w:rPr>
                <w:sz w:val="24"/>
                <w:szCs w:val="24"/>
              </w:rPr>
              <w:t>0</w:t>
            </w:r>
          </w:p>
        </w:tc>
        <w:tc>
          <w:tcPr>
            <w:tcW w:w="1276" w:type="dxa"/>
          </w:tcPr>
          <w:p w14:paraId="16E6AA80" w14:textId="77777777" w:rsidR="00376ED4" w:rsidRPr="00123B7F" w:rsidRDefault="00376ED4" w:rsidP="00173AA0">
            <w:pPr>
              <w:rPr>
                <w:sz w:val="24"/>
                <w:szCs w:val="24"/>
              </w:rPr>
            </w:pPr>
            <w:r>
              <w:rPr>
                <w:sz w:val="24"/>
                <w:szCs w:val="24"/>
              </w:rPr>
              <w:t>2</w:t>
            </w:r>
          </w:p>
        </w:tc>
        <w:tc>
          <w:tcPr>
            <w:tcW w:w="1701" w:type="dxa"/>
          </w:tcPr>
          <w:p w14:paraId="2A27B476" w14:textId="77777777" w:rsidR="00376ED4" w:rsidRPr="00123B7F" w:rsidRDefault="00376ED4" w:rsidP="00173AA0">
            <w:pPr>
              <w:rPr>
                <w:sz w:val="24"/>
                <w:szCs w:val="24"/>
              </w:rPr>
            </w:pPr>
            <w:r w:rsidRPr="00123B7F">
              <w:rPr>
                <w:sz w:val="24"/>
                <w:szCs w:val="24"/>
              </w:rPr>
              <w:t>2</w:t>
            </w:r>
          </w:p>
        </w:tc>
      </w:tr>
      <w:tr w:rsidR="00376ED4" w:rsidRPr="00123B7F" w14:paraId="4EF78E56" w14:textId="77777777" w:rsidTr="00376ED4">
        <w:trPr>
          <w:trHeight w:val="275"/>
        </w:trPr>
        <w:tc>
          <w:tcPr>
            <w:tcW w:w="1417" w:type="dxa"/>
            <w:vAlign w:val="center"/>
          </w:tcPr>
          <w:p w14:paraId="310CDE1C" w14:textId="77777777" w:rsidR="00376ED4" w:rsidRPr="00123B7F" w:rsidRDefault="00376ED4" w:rsidP="00173AA0">
            <w:pPr>
              <w:rPr>
                <w:sz w:val="24"/>
                <w:szCs w:val="24"/>
              </w:rPr>
            </w:pPr>
            <w:r w:rsidRPr="00123B7F">
              <w:rPr>
                <w:sz w:val="24"/>
                <w:szCs w:val="24"/>
              </w:rPr>
              <w:t>CHIN104</w:t>
            </w:r>
          </w:p>
        </w:tc>
        <w:tc>
          <w:tcPr>
            <w:tcW w:w="2232" w:type="dxa"/>
            <w:vAlign w:val="center"/>
          </w:tcPr>
          <w:p w14:paraId="55B1AC17" w14:textId="77777777" w:rsidR="00376ED4" w:rsidRPr="00123B7F" w:rsidRDefault="00376ED4" w:rsidP="00173AA0">
            <w:pPr>
              <w:rPr>
                <w:sz w:val="24"/>
                <w:szCs w:val="24"/>
              </w:rPr>
            </w:pPr>
            <w:r w:rsidRPr="00123B7F">
              <w:rPr>
                <w:sz w:val="24"/>
                <w:szCs w:val="24"/>
              </w:rPr>
              <w:t>Communicative Chinese – I</w:t>
            </w:r>
          </w:p>
        </w:tc>
        <w:tc>
          <w:tcPr>
            <w:tcW w:w="1620" w:type="dxa"/>
          </w:tcPr>
          <w:p w14:paraId="1C23D8FB" w14:textId="77777777" w:rsidR="00376ED4" w:rsidRPr="00123B7F" w:rsidRDefault="00376ED4" w:rsidP="00173AA0">
            <w:r w:rsidRPr="00123B7F">
              <w:rPr>
                <w:sz w:val="24"/>
                <w:szCs w:val="24"/>
              </w:rPr>
              <w:t>Value Addition Courses</w:t>
            </w:r>
          </w:p>
        </w:tc>
        <w:tc>
          <w:tcPr>
            <w:tcW w:w="630" w:type="dxa"/>
          </w:tcPr>
          <w:p w14:paraId="2647DADE" w14:textId="77777777" w:rsidR="00376ED4" w:rsidRPr="00123B7F" w:rsidRDefault="00376ED4" w:rsidP="00173AA0">
            <w:pPr>
              <w:rPr>
                <w:sz w:val="24"/>
                <w:szCs w:val="24"/>
              </w:rPr>
            </w:pPr>
            <w:r>
              <w:rPr>
                <w:sz w:val="24"/>
                <w:szCs w:val="24"/>
              </w:rPr>
              <w:t>1</w:t>
            </w:r>
          </w:p>
        </w:tc>
        <w:tc>
          <w:tcPr>
            <w:tcW w:w="763" w:type="dxa"/>
          </w:tcPr>
          <w:p w14:paraId="2DA44DA4" w14:textId="77777777" w:rsidR="00376ED4" w:rsidRPr="00123B7F" w:rsidRDefault="00376ED4" w:rsidP="00173AA0">
            <w:pPr>
              <w:rPr>
                <w:sz w:val="24"/>
                <w:szCs w:val="24"/>
              </w:rPr>
            </w:pPr>
            <w:r w:rsidRPr="00123B7F">
              <w:rPr>
                <w:sz w:val="24"/>
                <w:szCs w:val="24"/>
              </w:rPr>
              <w:t>0</w:t>
            </w:r>
          </w:p>
        </w:tc>
        <w:tc>
          <w:tcPr>
            <w:tcW w:w="1276" w:type="dxa"/>
          </w:tcPr>
          <w:p w14:paraId="13436200" w14:textId="77777777" w:rsidR="00376ED4" w:rsidRPr="00123B7F" w:rsidRDefault="00376ED4" w:rsidP="00173AA0">
            <w:pPr>
              <w:rPr>
                <w:sz w:val="24"/>
                <w:szCs w:val="24"/>
              </w:rPr>
            </w:pPr>
            <w:r>
              <w:rPr>
                <w:sz w:val="24"/>
                <w:szCs w:val="24"/>
              </w:rPr>
              <w:t>2</w:t>
            </w:r>
          </w:p>
        </w:tc>
        <w:tc>
          <w:tcPr>
            <w:tcW w:w="1701" w:type="dxa"/>
          </w:tcPr>
          <w:p w14:paraId="1B13502D" w14:textId="77777777" w:rsidR="00376ED4" w:rsidRPr="00123B7F" w:rsidRDefault="00376ED4" w:rsidP="00173AA0">
            <w:pPr>
              <w:rPr>
                <w:sz w:val="24"/>
                <w:szCs w:val="24"/>
              </w:rPr>
            </w:pPr>
            <w:r w:rsidRPr="00123B7F">
              <w:rPr>
                <w:sz w:val="24"/>
                <w:szCs w:val="24"/>
              </w:rPr>
              <w:t>2</w:t>
            </w:r>
          </w:p>
        </w:tc>
      </w:tr>
      <w:tr w:rsidR="00376ED4" w:rsidRPr="00123B7F" w14:paraId="64600582" w14:textId="77777777" w:rsidTr="00376ED4">
        <w:trPr>
          <w:trHeight w:val="275"/>
        </w:trPr>
        <w:tc>
          <w:tcPr>
            <w:tcW w:w="1417" w:type="dxa"/>
            <w:vAlign w:val="center"/>
          </w:tcPr>
          <w:p w14:paraId="0A1C57BB" w14:textId="77777777" w:rsidR="00376ED4" w:rsidRPr="00123B7F" w:rsidRDefault="00376ED4" w:rsidP="00173AA0">
            <w:pPr>
              <w:rPr>
                <w:sz w:val="24"/>
                <w:szCs w:val="24"/>
              </w:rPr>
            </w:pPr>
            <w:r w:rsidRPr="00123B7F">
              <w:rPr>
                <w:sz w:val="24"/>
                <w:szCs w:val="24"/>
              </w:rPr>
              <w:t>FREN144</w:t>
            </w:r>
          </w:p>
        </w:tc>
        <w:tc>
          <w:tcPr>
            <w:tcW w:w="2232" w:type="dxa"/>
            <w:vAlign w:val="center"/>
          </w:tcPr>
          <w:p w14:paraId="7C5E5647" w14:textId="77777777" w:rsidR="00376ED4" w:rsidRPr="00123B7F" w:rsidRDefault="00376ED4" w:rsidP="00173AA0">
            <w:pPr>
              <w:rPr>
                <w:sz w:val="24"/>
                <w:szCs w:val="24"/>
              </w:rPr>
            </w:pPr>
            <w:r w:rsidRPr="00123B7F">
              <w:rPr>
                <w:sz w:val="24"/>
                <w:szCs w:val="24"/>
              </w:rPr>
              <w:t>French Through Communicative Approach</w:t>
            </w:r>
          </w:p>
        </w:tc>
        <w:tc>
          <w:tcPr>
            <w:tcW w:w="1620" w:type="dxa"/>
          </w:tcPr>
          <w:p w14:paraId="4A20EE95" w14:textId="77777777" w:rsidR="00376ED4" w:rsidRPr="00123B7F" w:rsidRDefault="00376ED4" w:rsidP="00173AA0">
            <w:r w:rsidRPr="00123B7F">
              <w:rPr>
                <w:sz w:val="24"/>
                <w:szCs w:val="24"/>
              </w:rPr>
              <w:t>Value Addition Courses</w:t>
            </w:r>
          </w:p>
        </w:tc>
        <w:tc>
          <w:tcPr>
            <w:tcW w:w="630" w:type="dxa"/>
          </w:tcPr>
          <w:p w14:paraId="6C6DAFA8" w14:textId="77777777" w:rsidR="00376ED4" w:rsidRPr="00123B7F" w:rsidRDefault="00376ED4" w:rsidP="00173AA0">
            <w:pPr>
              <w:rPr>
                <w:sz w:val="24"/>
                <w:szCs w:val="24"/>
              </w:rPr>
            </w:pPr>
            <w:r>
              <w:rPr>
                <w:sz w:val="24"/>
                <w:szCs w:val="24"/>
              </w:rPr>
              <w:t>1</w:t>
            </w:r>
          </w:p>
        </w:tc>
        <w:tc>
          <w:tcPr>
            <w:tcW w:w="763" w:type="dxa"/>
          </w:tcPr>
          <w:p w14:paraId="46F89E97" w14:textId="77777777" w:rsidR="00376ED4" w:rsidRPr="00123B7F" w:rsidRDefault="00376ED4" w:rsidP="00173AA0">
            <w:pPr>
              <w:rPr>
                <w:sz w:val="24"/>
                <w:szCs w:val="24"/>
              </w:rPr>
            </w:pPr>
            <w:r w:rsidRPr="00123B7F">
              <w:rPr>
                <w:sz w:val="24"/>
                <w:szCs w:val="24"/>
              </w:rPr>
              <w:t>0</w:t>
            </w:r>
          </w:p>
        </w:tc>
        <w:tc>
          <w:tcPr>
            <w:tcW w:w="1276" w:type="dxa"/>
          </w:tcPr>
          <w:p w14:paraId="4AE8E9AF" w14:textId="77777777" w:rsidR="00376ED4" w:rsidRPr="00123B7F" w:rsidRDefault="00376ED4" w:rsidP="00173AA0">
            <w:pPr>
              <w:rPr>
                <w:sz w:val="24"/>
                <w:szCs w:val="24"/>
              </w:rPr>
            </w:pPr>
            <w:r>
              <w:rPr>
                <w:sz w:val="24"/>
                <w:szCs w:val="24"/>
              </w:rPr>
              <w:t>2</w:t>
            </w:r>
          </w:p>
        </w:tc>
        <w:tc>
          <w:tcPr>
            <w:tcW w:w="1701" w:type="dxa"/>
          </w:tcPr>
          <w:p w14:paraId="6459CED1" w14:textId="77777777" w:rsidR="00376ED4" w:rsidRPr="00123B7F" w:rsidRDefault="00376ED4" w:rsidP="00173AA0">
            <w:pPr>
              <w:rPr>
                <w:sz w:val="24"/>
                <w:szCs w:val="24"/>
              </w:rPr>
            </w:pPr>
            <w:r w:rsidRPr="00123B7F">
              <w:rPr>
                <w:sz w:val="24"/>
                <w:szCs w:val="24"/>
              </w:rPr>
              <w:t>2</w:t>
            </w:r>
          </w:p>
        </w:tc>
      </w:tr>
      <w:tr w:rsidR="00376ED4" w:rsidRPr="00123B7F" w14:paraId="2B322295" w14:textId="77777777" w:rsidTr="00376ED4">
        <w:trPr>
          <w:trHeight w:val="275"/>
        </w:trPr>
        <w:tc>
          <w:tcPr>
            <w:tcW w:w="1417" w:type="dxa"/>
            <w:vAlign w:val="center"/>
          </w:tcPr>
          <w:p w14:paraId="52C04768" w14:textId="77777777" w:rsidR="00376ED4" w:rsidRPr="00123B7F" w:rsidRDefault="00376ED4" w:rsidP="00173AA0">
            <w:pPr>
              <w:rPr>
                <w:sz w:val="24"/>
                <w:szCs w:val="24"/>
              </w:rPr>
            </w:pPr>
            <w:r w:rsidRPr="00123B7F">
              <w:rPr>
                <w:sz w:val="24"/>
                <w:szCs w:val="24"/>
              </w:rPr>
              <w:t>GRMN112</w:t>
            </w:r>
          </w:p>
        </w:tc>
        <w:tc>
          <w:tcPr>
            <w:tcW w:w="2232" w:type="dxa"/>
            <w:vAlign w:val="center"/>
          </w:tcPr>
          <w:p w14:paraId="3580524C" w14:textId="77777777" w:rsidR="00376ED4" w:rsidRPr="00123B7F" w:rsidRDefault="00376ED4" w:rsidP="00173AA0">
            <w:pPr>
              <w:rPr>
                <w:sz w:val="24"/>
                <w:szCs w:val="24"/>
              </w:rPr>
            </w:pPr>
            <w:r w:rsidRPr="00123B7F">
              <w:rPr>
                <w:sz w:val="24"/>
                <w:szCs w:val="24"/>
              </w:rPr>
              <w:t>Communicative German – I</w:t>
            </w:r>
          </w:p>
        </w:tc>
        <w:tc>
          <w:tcPr>
            <w:tcW w:w="1620" w:type="dxa"/>
          </w:tcPr>
          <w:p w14:paraId="16E20E92" w14:textId="77777777" w:rsidR="00376ED4" w:rsidRPr="00123B7F" w:rsidRDefault="00376ED4" w:rsidP="00173AA0">
            <w:r w:rsidRPr="00123B7F">
              <w:rPr>
                <w:sz w:val="24"/>
                <w:szCs w:val="24"/>
              </w:rPr>
              <w:t>Value Addition Courses</w:t>
            </w:r>
          </w:p>
        </w:tc>
        <w:tc>
          <w:tcPr>
            <w:tcW w:w="630" w:type="dxa"/>
          </w:tcPr>
          <w:p w14:paraId="7955AC29" w14:textId="77777777" w:rsidR="00376ED4" w:rsidRPr="00123B7F" w:rsidRDefault="00376ED4" w:rsidP="00173AA0">
            <w:pPr>
              <w:rPr>
                <w:sz w:val="24"/>
                <w:szCs w:val="24"/>
              </w:rPr>
            </w:pPr>
            <w:r>
              <w:rPr>
                <w:sz w:val="24"/>
                <w:szCs w:val="24"/>
              </w:rPr>
              <w:t>1</w:t>
            </w:r>
          </w:p>
        </w:tc>
        <w:tc>
          <w:tcPr>
            <w:tcW w:w="763" w:type="dxa"/>
          </w:tcPr>
          <w:p w14:paraId="66BA98C7" w14:textId="77777777" w:rsidR="00376ED4" w:rsidRPr="00123B7F" w:rsidRDefault="00376ED4" w:rsidP="00173AA0">
            <w:pPr>
              <w:rPr>
                <w:sz w:val="24"/>
                <w:szCs w:val="24"/>
              </w:rPr>
            </w:pPr>
            <w:r w:rsidRPr="00123B7F">
              <w:rPr>
                <w:sz w:val="24"/>
                <w:szCs w:val="24"/>
              </w:rPr>
              <w:t>0</w:t>
            </w:r>
          </w:p>
        </w:tc>
        <w:tc>
          <w:tcPr>
            <w:tcW w:w="1276" w:type="dxa"/>
          </w:tcPr>
          <w:p w14:paraId="1F83FC1D" w14:textId="77777777" w:rsidR="00376ED4" w:rsidRPr="00123B7F" w:rsidRDefault="00376ED4" w:rsidP="00173AA0">
            <w:pPr>
              <w:rPr>
                <w:sz w:val="24"/>
                <w:szCs w:val="24"/>
              </w:rPr>
            </w:pPr>
            <w:r>
              <w:rPr>
                <w:sz w:val="24"/>
                <w:szCs w:val="24"/>
              </w:rPr>
              <w:t>2</w:t>
            </w:r>
          </w:p>
        </w:tc>
        <w:tc>
          <w:tcPr>
            <w:tcW w:w="1701" w:type="dxa"/>
          </w:tcPr>
          <w:p w14:paraId="256B94A4" w14:textId="77777777" w:rsidR="00376ED4" w:rsidRPr="00123B7F" w:rsidRDefault="00376ED4" w:rsidP="00173AA0">
            <w:pPr>
              <w:rPr>
                <w:sz w:val="24"/>
                <w:szCs w:val="24"/>
              </w:rPr>
            </w:pPr>
            <w:r w:rsidRPr="00123B7F">
              <w:rPr>
                <w:sz w:val="24"/>
                <w:szCs w:val="24"/>
              </w:rPr>
              <w:t>2</w:t>
            </w:r>
          </w:p>
        </w:tc>
      </w:tr>
      <w:tr w:rsidR="00376ED4" w:rsidRPr="00123B7F" w14:paraId="4AEBF35B" w14:textId="77777777" w:rsidTr="00376ED4">
        <w:trPr>
          <w:trHeight w:val="275"/>
        </w:trPr>
        <w:tc>
          <w:tcPr>
            <w:tcW w:w="1417" w:type="dxa"/>
            <w:vAlign w:val="center"/>
          </w:tcPr>
          <w:p w14:paraId="3D658126" w14:textId="77777777" w:rsidR="00376ED4" w:rsidRPr="00123B7F" w:rsidRDefault="00376ED4" w:rsidP="00173AA0">
            <w:pPr>
              <w:rPr>
                <w:sz w:val="24"/>
                <w:szCs w:val="24"/>
              </w:rPr>
            </w:pPr>
            <w:r w:rsidRPr="00123B7F">
              <w:rPr>
                <w:sz w:val="24"/>
                <w:szCs w:val="24"/>
              </w:rPr>
              <w:t>JPAN104</w:t>
            </w:r>
          </w:p>
        </w:tc>
        <w:tc>
          <w:tcPr>
            <w:tcW w:w="2232" w:type="dxa"/>
            <w:vAlign w:val="center"/>
          </w:tcPr>
          <w:p w14:paraId="7A187288" w14:textId="77777777" w:rsidR="00376ED4" w:rsidRPr="00123B7F" w:rsidRDefault="00376ED4" w:rsidP="00173AA0">
            <w:pPr>
              <w:rPr>
                <w:sz w:val="24"/>
                <w:szCs w:val="24"/>
              </w:rPr>
            </w:pPr>
            <w:r w:rsidRPr="00123B7F">
              <w:rPr>
                <w:sz w:val="24"/>
                <w:szCs w:val="24"/>
              </w:rPr>
              <w:t>Communicative Japanese – I</w:t>
            </w:r>
          </w:p>
        </w:tc>
        <w:tc>
          <w:tcPr>
            <w:tcW w:w="1620" w:type="dxa"/>
          </w:tcPr>
          <w:p w14:paraId="16EEC28C" w14:textId="77777777" w:rsidR="00376ED4" w:rsidRPr="00123B7F" w:rsidRDefault="00376ED4" w:rsidP="00173AA0">
            <w:r w:rsidRPr="00123B7F">
              <w:rPr>
                <w:sz w:val="24"/>
                <w:szCs w:val="24"/>
              </w:rPr>
              <w:t>Value Addition Courses</w:t>
            </w:r>
          </w:p>
        </w:tc>
        <w:tc>
          <w:tcPr>
            <w:tcW w:w="630" w:type="dxa"/>
          </w:tcPr>
          <w:p w14:paraId="60AA2124" w14:textId="77777777" w:rsidR="00376ED4" w:rsidRPr="00123B7F" w:rsidRDefault="00376ED4" w:rsidP="00173AA0">
            <w:pPr>
              <w:rPr>
                <w:sz w:val="24"/>
                <w:szCs w:val="24"/>
              </w:rPr>
            </w:pPr>
            <w:r>
              <w:rPr>
                <w:sz w:val="24"/>
                <w:szCs w:val="24"/>
              </w:rPr>
              <w:t>1</w:t>
            </w:r>
          </w:p>
        </w:tc>
        <w:tc>
          <w:tcPr>
            <w:tcW w:w="763" w:type="dxa"/>
          </w:tcPr>
          <w:p w14:paraId="79C64953" w14:textId="77777777" w:rsidR="00376ED4" w:rsidRPr="00123B7F" w:rsidRDefault="00376ED4" w:rsidP="00173AA0">
            <w:pPr>
              <w:rPr>
                <w:sz w:val="24"/>
                <w:szCs w:val="24"/>
              </w:rPr>
            </w:pPr>
            <w:r w:rsidRPr="00123B7F">
              <w:rPr>
                <w:sz w:val="24"/>
                <w:szCs w:val="24"/>
              </w:rPr>
              <w:t>0</w:t>
            </w:r>
          </w:p>
        </w:tc>
        <w:tc>
          <w:tcPr>
            <w:tcW w:w="1276" w:type="dxa"/>
          </w:tcPr>
          <w:p w14:paraId="46F800E5" w14:textId="77777777" w:rsidR="00376ED4" w:rsidRPr="00123B7F" w:rsidRDefault="00376ED4" w:rsidP="00173AA0">
            <w:pPr>
              <w:rPr>
                <w:sz w:val="24"/>
                <w:szCs w:val="24"/>
              </w:rPr>
            </w:pPr>
            <w:r>
              <w:rPr>
                <w:sz w:val="24"/>
                <w:szCs w:val="24"/>
              </w:rPr>
              <w:t>2</w:t>
            </w:r>
          </w:p>
        </w:tc>
        <w:tc>
          <w:tcPr>
            <w:tcW w:w="1701" w:type="dxa"/>
          </w:tcPr>
          <w:p w14:paraId="334721E4" w14:textId="77777777" w:rsidR="00376ED4" w:rsidRPr="00123B7F" w:rsidRDefault="00376ED4" w:rsidP="00173AA0">
            <w:pPr>
              <w:rPr>
                <w:sz w:val="24"/>
                <w:szCs w:val="24"/>
              </w:rPr>
            </w:pPr>
            <w:r w:rsidRPr="00123B7F">
              <w:rPr>
                <w:sz w:val="24"/>
                <w:szCs w:val="24"/>
              </w:rPr>
              <w:t>2</w:t>
            </w:r>
          </w:p>
        </w:tc>
      </w:tr>
      <w:tr w:rsidR="00376ED4" w:rsidRPr="00123B7F" w14:paraId="4A03A595" w14:textId="77777777" w:rsidTr="00376ED4">
        <w:trPr>
          <w:trHeight w:val="275"/>
        </w:trPr>
        <w:tc>
          <w:tcPr>
            <w:tcW w:w="1417" w:type="dxa"/>
            <w:vAlign w:val="center"/>
          </w:tcPr>
          <w:p w14:paraId="58E3C77E" w14:textId="77777777" w:rsidR="00376ED4" w:rsidRPr="00123B7F" w:rsidRDefault="00376ED4" w:rsidP="00173AA0">
            <w:pPr>
              <w:rPr>
                <w:sz w:val="24"/>
                <w:szCs w:val="24"/>
              </w:rPr>
            </w:pPr>
            <w:r w:rsidRPr="00123B7F">
              <w:rPr>
                <w:sz w:val="24"/>
                <w:szCs w:val="24"/>
              </w:rPr>
              <w:t> RUSS104</w:t>
            </w:r>
          </w:p>
        </w:tc>
        <w:tc>
          <w:tcPr>
            <w:tcW w:w="2232" w:type="dxa"/>
            <w:vAlign w:val="center"/>
          </w:tcPr>
          <w:p w14:paraId="35691A05" w14:textId="77777777" w:rsidR="00376ED4" w:rsidRPr="00123B7F" w:rsidRDefault="00376ED4" w:rsidP="00173AA0">
            <w:pPr>
              <w:rPr>
                <w:sz w:val="24"/>
                <w:szCs w:val="24"/>
              </w:rPr>
            </w:pPr>
            <w:r w:rsidRPr="00123B7F">
              <w:rPr>
                <w:sz w:val="24"/>
                <w:szCs w:val="24"/>
              </w:rPr>
              <w:t>Communicative Russian – I</w:t>
            </w:r>
          </w:p>
        </w:tc>
        <w:tc>
          <w:tcPr>
            <w:tcW w:w="1620" w:type="dxa"/>
          </w:tcPr>
          <w:p w14:paraId="1C180537" w14:textId="77777777" w:rsidR="00376ED4" w:rsidRPr="00123B7F" w:rsidRDefault="00376ED4" w:rsidP="00173AA0">
            <w:r w:rsidRPr="00123B7F">
              <w:rPr>
                <w:sz w:val="24"/>
                <w:szCs w:val="24"/>
              </w:rPr>
              <w:t>Value Addition Courses</w:t>
            </w:r>
          </w:p>
        </w:tc>
        <w:tc>
          <w:tcPr>
            <w:tcW w:w="630" w:type="dxa"/>
          </w:tcPr>
          <w:p w14:paraId="608CC8D3" w14:textId="77777777" w:rsidR="00376ED4" w:rsidRPr="00123B7F" w:rsidRDefault="00376ED4" w:rsidP="00173AA0">
            <w:pPr>
              <w:rPr>
                <w:sz w:val="24"/>
                <w:szCs w:val="24"/>
              </w:rPr>
            </w:pPr>
            <w:r>
              <w:rPr>
                <w:sz w:val="24"/>
                <w:szCs w:val="24"/>
              </w:rPr>
              <w:t>1</w:t>
            </w:r>
          </w:p>
        </w:tc>
        <w:tc>
          <w:tcPr>
            <w:tcW w:w="763" w:type="dxa"/>
          </w:tcPr>
          <w:p w14:paraId="14012930" w14:textId="77777777" w:rsidR="00376ED4" w:rsidRPr="00123B7F" w:rsidRDefault="00376ED4" w:rsidP="00173AA0">
            <w:pPr>
              <w:rPr>
                <w:sz w:val="24"/>
                <w:szCs w:val="24"/>
              </w:rPr>
            </w:pPr>
            <w:r w:rsidRPr="00123B7F">
              <w:rPr>
                <w:sz w:val="24"/>
                <w:szCs w:val="24"/>
              </w:rPr>
              <w:t>0</w:t>
            </w:r>
          </w:p>
        </w:tc>
        <w:tc>
          <w:tcPr>
            <w:tcW w:w="1276" w:type="dxa"/>
          </w:tcPr>
          <w:p w14:paraId="0B95C472" w14:textId="77777777" w:rsidR="00376ED4" w:rsidRPr="00123B7F" w:rsidRDefault="00376ED4" w:rsidP="00173AA0">
            <w:pPr>
              <w:rPr>
                <w:sz w:val="24"/>
                <w:szCs w:val="24"/>
              </w:rPr>
            </w:pPr>
            <w:r>
              <w:rPr>
                <w:sz w:val="24"/>
                <w:szCs w:val="24"/>
              </w:rPr>
              <w:t>2</w:t>
            </w:r>
          </w:p>
        </w:tc>
        <w:tc>
          <w:tcPr>
            <w:tcW w:w="1701" w:type="dxa"/>
          </w:tcPr>
          <w:p w14:paraId="0B9E1120" w14:textId="77777777" w:rsidR="00376ED4" w:rsidRPr="00123B7F" w:rsidRDefault="00376ED4" w:rsidP="00173AA0">
            <w:pPr>
              <w:rPr>
                <w:sz w:val="24"/>
                <w:szCs w:val="24"/>
              </w:rPr>
            </w:pPr>
            <w:r w:rsidRPr="00123B7F">
              <w:rPr>
                <w:sz w:val="24"/>
                <w:szCs w:val="24"/>
              </w:rPr>
              <w:t>2</w:t>
            </w:r>
          </w:p>
        </w:tc>
      </w:tr>
      <w:tr w:rsidR="00376ED4" w:rsidRPr="00123B7F" w14:paraId="4707D85D" w14:textId="77777777" w:rsidTr="00376ED4">
        <w:trPr>
          <w:trHeight w:val="275"/>
        </w:trPr>
        <w:tc>
          <w:tcPr>
            <w:tcW w:w="1417" w:type="dxa"/>
            <w:vAlign w:val="center"/>
          </w:tcPr>
          <w:p w14:paraId="08F41E5F" w14:textId="77777777" w:rsidR="00376ED4" w:rsidRPr="00123B7F" w:rsidRDefault="00376ED4" w:rsidP="00173AA0">
            <w:pPr>
              <w:rPr>
                <w:sz w:val="24"/>
                <w:szCs w:val="24"/>
              </w:rPr>
            </w:pPr>
            <w:r w:rsidRPr="00123B7F">
              <w:rPr>
                <w:sz w:val="24"/>
                <w:szCs w:val="24"/>
              </w:rPr>
              <w:t>SANS104</w:t>
            </w:r>
          </w:p>
        </w:tc>
        <w:tc>
          <w:tcPr>
            <w:tcW w:w="2232" w:type="dxa"/>
            <w:vAlign w:val="center"/>
          </w:tcPr>
          <w:p w14:paraId="183DE2CE" w14:textId="77777777" w:rsidR="00376ED4" w:rsidRPr="00123B7F" w:rsidRDefault="00376ED4" w:rsidP="00173AA0">
            <w:pPr>
              <w:rPr>
                <w:sz w:val="24"/>
                <w:szCs w:val="24"/>
              </w:rPr>
            </w:pPr>
            <w:r w:rsidRPr="00123B7F">
              <w:rPr>
                <w:sz w:val="24"/>
                <w:szCs w:val="24"/>
              </w:rPr>
              <w:t>Communicative Sanskrit – I</w:t>
            </w:r>
          </w:p>
        </w:tc>
        <w:tc>
          <w:tcPr>
            <w:tcW w:w="1620" w:type="dxa"/>
          </w:tcPr>
          <w:p w14:paraId="1932A678" w14:textId="77777777" w:rsidR="00376ED4" w:rsidRPr="00123B7F" w:rsidRDefault="00376ED4" w:rsidP="00173AA0">
            <w:r w:rsidRPr="00123B7F">
              <w:rPr>
                <w:sz w:val="24"/>
                <w:szCs w:val="24"/>
              </w:rPr>
              <w:t>Value Addition Courses</w:t>
            </w:r>
          </w:p>
        </w:tc>
        <w:tc>
          <w:tcPr>
            <w:tcW w:w="630" w:type="dxa"/>
          </w:tcPr>
          <w:p w14:paraId="472914D2" w14:textId="77777777" w:rsidR="00376ED4" w:rsidRPr="00123B7F" w:rsidRDefault="00376ED4" w:rsidP="00173AA0">
            <w:pPr>
              <w:rPr>
                <w:sz w:val="24"/>
                <w:szCs w:val="24"/>
              </w:rPr>
            </w:pPr>
            <w:r>
              <w:rPr>
                <w:sz w:val="24"/>
                <w:szCs w:val="24"/>
              </w:rPr>
              <w:t>1</w:t>
            </w:r>
          </w:p>
        </w:tc>
        <w:tc>
          <w:tcPr>
            <w:tcW w:w="763" w:type="dxa"/>
          </w:tcPr>
          <w:p w14:paraId="0E10A438" w14:textId="77777777" w:rsidR="00376ED4" w:rsidRPr="00123B7F" w:rsidRDefault="00376ED4" w:rsidP="00173AA0">
            <w:pPr>
              <w:rPr>
                <w:sz w:val="24"/>
                <w:szCs w:val="24"/>
              </w:rPr>
            </w:pPr>
            <w:r w:rsidRPr="00123B7F">
              <w:rPr>
                <w:sz w:val="24"/>
                <w:szCs w:val="24"/>
              </w:rPr>
              <w:t>0</w:t>
            </w:r>
          </w:p>
        </w:tc>
        <w:tc>
          <w:tcPr>
            <w:tcW w:w="1276" w:type="dxa"/>
          </w:tcPr>
          <w:p w14:paraId="2F78A959" w14:textId="77777777" w:rsidR="00376ED4" w:rsidRPr="00123B7F" w:rsidRDefault="00376ED4" w:rsidP="00173AA0">
            <w:pPr>
              <w:rPr>
                <w:sz w:val="24"/>
                <w:szCs w:val="24"/>
              </w:rPr>
            </w:pPr>
            <w:r>
              <w:rPr>
                <w:sz w:val="24"/>
                <w:szCs w:val="24"/>
              </w:rPr>
              <w:t>2</w:t>
            </w:r>
          </w:p>
        </w:tc>
        <w:tc>
          <w:tcPr>
            <w:tcW w:w="1701" w:type="dxa"/>
          </w:tcPr>
          <w:p w14:paraId="43058D3B" w14:textId="77777777" w:rsidR="00376ED4" w:rsidRPr="00123B7F" w:rsidRDefault="00376ED4" w:rsidP="00173AA0">
            <w:pPr>
              <w:rPr>
                <w:sz w:val="24"/>
                <w:szCs w:val="24"/>
              </w:rPr>
            </w:pPr>
            <w:r w:rsidRPr="00123B7F">
              <w:rPr>
                <w:sz w:val="24"/>
                <w:szCs w:val="24"/>
              </w:rPr>
              <w:t>2</w:t>
            </w:r>
          </w:p>
        </w:tc>
      </w:tr>
      <w:tr w:rsidR="00376ED4" w:rsidRPr="00123B7F" w14:paraId="754BA0C4" w14:textId="77777777" w:rsidTr="00376ED4">
        <w:trPr>
          <w:trHeight w:val="275"/>
        </w:trPr>
        <w:tc>
          <w:tcPr>
            <w:tcW w:w="1417" w:type="dxa"/>
            <w:vAlign w:val="center"/>
          </w:tcPr>
          <w:p w14:paraId="13045003" w14:textId="77777777" w:rsidR="00376ED4" w:rsidRPr="00123B7F" w:rsidRDefault="00376ED4" w:rsidP="00173AA0">
            <w:pPr>
              <w:rPr>
                <w:sz w:val="24"/>
                <w:szCs w:val="24"/>
              </w:rPr>
            </w:pPr>
            <w:r w:rsidRPr="00123B7F">
              <w:rPr>
                <w:sz w:val="24"/>
                <w:szCs w:val="24"/>
              </w:rPr>
              <w:t>SPAN112</w:t>
            </w:r>
          </w:p>
        </w:tc>
        <w:tc>
          <w:tcPr>
            <w:tcW w:w="2232" w:type="dxa"/>
            <w:vAlign w:val="center"/>
          </w:tcPr>
          <w:p w14:paraId="277E4FF8" w14:textId="77777777" w:rsidR="00376ED4" w:rsidRPr="00123B7F" w:rsidRDefault="00376ED4" w:rsidP="00173AA0">
            <w:pPr>
              <w:rPr>
                <w:sz w:val="24"/>
                <w:szCs w:val="24"/>
              </w:rPr>
            </w:pPr>
            <w:r w:rsidRPr="00123B7F">
              <w:rPr>
                <w:sz w:val="24"/>
                <w:szCs w:val="24"/>
              </w:rPr>
              <w:t>Communicative Spanish – I</w:t>
            </w:r>
          </w:p>
        </w:tc>
        <w:tc>
          <w:tcPr>
            <w:tcW w:w="1620" w:type="dxa"/>
          </w:tcPr>
          <w:p w14:paraId="33CE9E82" w14:textId="77777777" w:rsidR="00376ED4" w:rsidRPr="00123B7F" w:rsidRDefault="00376ED4" w:rsidP="00173AA0">
            <w:r w:rsidRPr="00123B7F">
              <w:rPr>
                <w:sz w:val="24"/>
                <w:szCs w:val="24"/>
              </w:rPr>
              <w:t>Value Addition Courses</w:t>
            </w:r>
          </w:p>
        </w:tc>
        <w:tc>
          <w:tcPr>
            <w:tcW w:w="630" w:type="dxa"/>
          </w:tcPr>
          <w:p w14:paraId="18A3AAA9" w14:textId="77777777" w:rsidR="00376ED4" w:rsidRPr="00123B7F" w:rsidRDefault="00376ED4" w:rsidP="00173AA0">
            <w:pPr>
              <w:rPr>
                <w:sz w:val="24"/>
                <w:szCs w:val="24"/>
              </w:rPr>
            </w:pPr>
            <w:r>
              <w:rPr>
                <w:sz w:val="24"/>
                <w:szCs w:val="24"/>
              </w:rPr>
              <w:t>1</w:t>
            </w:r>
          </w:p>
        </w:tc>
        <w:tc>
          <w:tcPr>
            <w:tcW w:w="763" w:type="dxa"/>
          </w:tcPr>
          <w:p w14:paraId="59D6C92B" w14:textId="77777777" w:rsidR="00376ED4" w:rsidRPr="00123B7F" w:rsidRDefault="00376ED4" w:rsidP="00173AA0">
            <w:pPr>
              <w:rPr>
                <w:sz w:val="24"/>
                <w:szCs w:val="24"/>
              </w:rPr>
            </w:pPr>
            <w:r w:rsidRPr="00123B7F">
              <w:rPr>
                <w:sz w:val="24"/>
                <w:szCs w:val="24"/>
              </w:rPr>
              <w:t>0</w:t>
            </w:r>
          </w:p>
        </w:tc>
        <w:tc>
          <w:tcPr>
            <w:tcW w:w="1276" w:type="dxa"/>
          </w:tcPr>
          <w:p w14:paraId="1FF0642B" w14:textId="77777777" w:rsidR="00376ED4" w:rsidRPr="00123B7F" w:rsidRDefault="00376ED4" w:rsidP="00173AA0">
            <w:pPr>
              <w:rPr>
                <w:sz w:val="24"/>
                <w:szCs w:val="24"/>
              </w:rPr>
            </w:pPr>
            <w:r>
              <w:rPr>
                <w:sz w:val="24"/>
                <w:szCs w:val="24"/>
              </w:rPr>
              <w:t>2</w:t>
            </w:r>
          </w:p>
        </w:tc>
        <w:tc>
          <w:tcPr>
            <w:tcW w:w="1701" w:type="dxa"/>
          </w:tcPr>
          <w:p w14:paraId="643F8E86" w14:textId="77777777" w:rsidR="00376ED4" w:rsidRPr="00123B7F" w:rsidRDefault="00376ED4" w:rsidP="00173AA0">
            <w:pPr>
              <w:rPr>
                <w:sz w:val="24"/>
                <w:szCs w:val="24"/>
              </w:rPr>
            </w:pPr>
            <w:r w:rsidRPr="00123B7F">
              <w:rPr>
                <w:sz w:val="24"/>
                <w:szCs w:val="24"/>
              </w:rPr>
              <w:t>2</w:t>
            </w:r>
          </w:p>
        </w:tc>
      </w:tr>
      <w:tr w:rsidR="00376ED4" w:rsidRPr="00123B7F" w14:paraId="7132B695" w14:textId="77777777" w:rsidTr="00376ED4">
        <w:trPr>
          <w:trHeight w:val="724"/>
        </w:trPr>
        <w:tc>
          <w:tcPr>
            <w:tcW w:w="7938" w:type="dxa"/>
            <w:gridSpan w:val="6"/>
          </w:tcPr>
          <w:p w14:paraId="7163633B" w14:textId="54CF5972" w:rsidR="00376ED4" w:rsidRPr="00123B7F" w:rsidRDefault="00376ED4" w:rsidP="00173AA0">
            <w:pPr>
              <w:rPr>
                <w:b/>
                <w:caps/>
                <w:sz w:val="24"/>
                <w:szCs w:val="24"/>
              </w:rPr>
            </w:pPr>
            <w:r w:rsidRPr="00123B7F">
              <w:rPr>
                <w:b/>
                <w:sz w:val="24"/>
                <w:szCs w:val="24"/>
              </w:rPr>
              <w:t xml:space="preserve">                                  </w:t>
            </w:r>
            <w:r w:rsidRPr="00123B7F">
              <w:rPr>
                <w:b/>
                <w:caps/>
                <w:sz w:val="24"/>
                <w:szCs w:val="24"/>
              </w:rPr>
              <w:t>Total credits Units FOR SEMESTER –IV =</w:t>
            </w:r>
          </w:p>
        </w:tc>
        <w:tc>
          <w:tcPr>
            <w:tcW w:w="1701" w:type="dxa"/>
          </w:tcPr>
          <w:p w14:paraId="0CE2BB28" w14:textId="77777777" w:rsidR="00376ED4" w:rsidRPr="00123B7F" w:rsidRDefault="00376ED4" w:rsidP="00173AA0">
            <w:pPr>
              <w:rPr>
                <w:b/>
                <w:sz w:val="24"/>
                <w:szCs w:val="24"/>
              </w:rPr>
            </w:pPr>
            <w:r w:rsidRPr="00123B7F">
              <w:rPr>
                <w:b/>
                <w:sz w:val="24"/>
                <w:szCs w:val="24"/>
              </w:rPr>
              <w:t>2</w:t>
            </w:r>
            <w:r>
              <w:rPr>
                <w:b/>
                <w:sz w:val="24"/>
                <w:szCs w:val="24"/>
              </w:rPr>
              <w:t>5</w:t>
            </w:r>
          </w:p>
        </w:tc>
      </w:tr>
    </w:tbl>
    <w:p w14:paraId="41937627" w14:textId="3F3651DF" w:rsidR="00376ED4" w:rsidRPr="00123B7F" w:rsidRDefault="00892916" w:rsidP="00376ED4">
      <w:pPr>
        <w:spacing w:line="360" w:lineRule="auto"/>
        <w:rPr>
          <w:sz w:val="24"/>
          <w:szCs w:val="24"/>
        </w:rPr>
      </w:pPr>
      <w:r>
        <w:rPr>
          <w:noProof/>
        </w:rPr>
        <mc:AlternateContent>
          <mc:Choice Requires="wps">
            <w:drawing>
              <wp:anchor distT="0" distB="0" distL="114300" distR="114300" simplePos="0" relativeHeight="251658295" behindDoc="0" locked="0" layoutInCell="1" allowOverlap="1" wp14:anchorId="7B071454" wp14:editId="31F5D698">
                <wp:simplePos x="0" y="0"/>
                <wp:positionH relativeFrom="column">
                  <wp:posOffset>549275</wp:posOffset>
                </wp:positionH>
                <wp:positionV relativeFrom="paragraph">
                  <wp:posOffset>157480</wp:posOffset>
                </wp:positionV>
                <wp:extent cx="5641340" cy="967740"/>
                <wp:effectExtent l="0" t="0" r="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967740"/>
                        </a:xfrm>
                        <a:prstGeom prst="rect">
                          <a:avLst/>
                        </a:prstGeom>
                        <a:solidFill>
                          <a:srgbClr val="FFFFFF"/>
                        </a:solidFill>
                        <a:ln w="9525">
                          <a:solidFill>
                            <a:srgbClr val="000000"/>
                          </a:solidFill>
                          <a:miter lim="800000"/>
                          <a:headEnd/>
                          <a:tailEnd/>
                        </a:ln>
                      </wps:spPr>
                      <wps:txbx>
                        <w:txbxContent>
                          <w:p w14:paraId="29CEE812" w14:textId="77777777" w:rsidR="00376ED4" w:rsidRPr="00137E00" w:rsidRDefault="00376ED4" w:rsidP="00376ED4">
                            <w:pPr>
                              <w:rPr>
                                <w:b/>
                                <w:sz w:val="24"/>
                                <w:szCs w:val="24"/>
                              </w:rPr>
                            </w:pPr>
                            <w:r>
                              <w:rPr>
                                <w:b/>
                                <w:sz w:val="24"/>
                                <w:szCs w:val="24"/>
                              </w:rPr>
                              <w:t>Total</w:t>
                            </w:r>
                            <w:r w:rsidRPr="00137E00">
                              <w:rPr>
                                <w:b/>
                                <w:sz w:val="24"/>
                                <w:szCs w:val="24"/>
                              </w:rPr>
                              <w:t xml:space="preserve"> Credits for the Programme:</w:t>
                            </w:r>
                            <w:r>
                              <w:rPr>
                                <w:b/>
                                <w:sz w:val="24"/>
                                <w:szCs w:val="24"/>
                              </w:rPr>
                              <w:t xml:space="preserve"> 105</w:t>
                            </w:r>
                          </w:p>
                          <w:p w14:paraId="01A9BD74" w14:textId="77777777" w:rsidR="00376ED4" w:rsidRDefault="00376ED4" w:rsidP="00376ED4">
                            <w:pPr>
                              <w:rPr>
                                <w:b/>
                                <w:sz w:val="24"/>
                                <w:szCs w:val="24"/>
                              </w:rPr>
                            </w:pPr>
                            <w:r w:rsidRPr="00137E00">
                              <w:rPr>
                                <w:b/>
                                <w:sz w:val="24"/>
                                <w:szCs w:val="24"/>
                              </w:rPr>
                              <w:t>Minimum Credits Prescribed by the University</w:t>
                            </w:r>
                            <w:r>
                              <w:rPr>
                                <w:b/>
                                <w:sz w:val="24"/>
                                <w:szCs w:val="24"/>
                              </w:rPr>
                              <w:t xml:space="preserve">: </w:t>
                            </w:r>
                          </w:p>
                          <w:p w14:paraId="67D5C67B" w14:textId="77777777" w:rsidR="00376ED4" w:rsidRDefault="00376ED4" w:rsidP="00376ED4">
                            <w:pPr>
                              <w:rPr>
                                <w:b/>
                                <w:sz w:val="24"/>
                                <w:szCs w:val="24"/>
                              </w:rPr>
                            </w:pPr>
                            <w:r>
                              <w:rPr>
                                <w:b/>
                                <w:sz w:val="24"/>
                                <w:szCs w:val="24"/>
                              </w:rPr>
                              <w:t>(a) Semester Level</w:t>
                            </w:r>
                            <w:r>
                              <w:rPr>
                                <w:b/>
                                <w:sz w:val="24"/>
                                <w:szCs w:val="24"/>
                              </w:rPr>
                              <w:tab/>
                              <w:t>25</w:t>
                            </w:r>
                            <w:r>
                              <w:rPr>
                                <w:b/>
                                <w:sz w:val="24"/>
                                <w:szCs w:val="24"/>
                              </w:rPr>
                              <w:tab/>
                            </w:r>
                            <w:r>
                              <w:rPr>
                                <w:b/>
                                <w:sz w:val="24"/>
                                <w:szCs w:val="24"/>
                              </w:rPr>
                              <w:tab/>
                            </w:r>
                            <w:r>
                              <w:rPr>
                                <w:b/>
                                <w:sz w:val="24"/>
                                <w:szCs w:val="24"/>
                              </w:rPr>
                              <w:tab/>
                            </w:r>
                            <w:r>
                              <w:rPr>
                                <w:b/>
                                <w:sz w:val="24"/>
                                <w:szCs w:val="24"/>
                              </w:rPr>
                              <w:tab/>
                              <w:t>(b) Programme Level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71454" id="Text Box 101" o:spid="_x0000_s1052" type="#_x0000_t202" style="position:absolute;margin-left:43.25pt;margin-top:12.4pt;width:444.2pt;height:76.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">
                <v:textbox>
                  <w:txbxContent>
                    <w:p w14:paraId="29CEE812" w14:textId="77777777" w:rsidR="00376ED4" w:rsidRPr="00137E00" w:rsidRDefault="00376ED4" w:rsidP="00376ED4">
                      <w:pPr>
                        <w:rPr>
                          <w:b/>
                          <w:sz w:val="24"/>
                          <w:szCs w:val="24"/>
                        </w:rPr>
                      </w:pPr>
                      <w:r>
                        <w:rPr>
                          <w:b/>
                          <w:sz w:val="24"/>
                          <w:szCs w:val="24"/>
                        </w:rPr>
                        <w:t>Total</w:t>
                      </w:r>
                      <w:r w:rsidRPr="00137E00">
                        <w:rPr>
                          <w:b/>
                          <w:sz w:val="24"/>
                          <w:szCs w:val="24"/>
                        </w:rPr>
                        <w:t xml:space="preserve"> Credits for the Programme:</w:t>
                      </w:r>
                      <w:r>
                        <w:rPr>
                          <w:b/>
                          <w:sz w:val="24"/>
                          <w:szCs w:val="24"/>
                        </w:rPr>
                        <w:t xml:space="preserve"> 105</w:t>
                      </w:r>
                    </w:p>
                    <w:p w14:paraId="01A9BD74" w14:textId="77777777" w:rsidR="00376ED4" w:rsidRDefault="00376ED4" w:rsidP="00376ED4">
                      <w:pPr>
                        <w:rPr>
                          <w:b/>
                          <w:sz w:val="24"/>
                          <w:szCs w:val="24"/>
                        </w:rPr>
                      </w:pPr>
                      <w:r w:rsidRPr="00137E00">
                        <w:rPr>
                          <w:b/>
                          <w:sz w:val="24"/>
                          <w:szCs w:val="24"/>
                        </w:rPr>
                        <w:t>Minimum Credits Prescribed by the University</w:t>
                      </w:r>
                      <w:r>
                        <w:rPr>
                          <w:b/>
                          <w:sz w:val="24"/>
                          <w:szCs w:val="24"/>
                        </w:rPr>
                        <w:t xml:space="preserve">: </w:t>
                      </w:r>
                    </w:p>
                    <w:p w14:paraId="67D5C67B" w14:textId="77777777" w:rsidR="00376ED4" w:rsidRDefault="00376ED4" w:rsidP="00376ED4">
                      <w:pPr>
                        <w:rPr>
                          <w:b/>
                          <w:sz w:val="24"/>
                          <w:szCs w:val="24"/>
                        </w:rPr>
                      </w:pPr>
                      <w:r>
                        <w:rPr>
                          <w:b/>
                          <w:sz w:val="24"/>
                          <w:szCs w:val="24"/>
                        </w:rPr>
                        <w:t>(a) Semester Level</w:t>
                      </w:r>
                      <w:r>
                        <w:rPr>
                          <w:b/>
                          <w:sz w:val="24"/>
                          <w:szCs w:val="24"/>
                        </w:rPr>
                        <w:tab/>
                        <w:t>25</w:t>
                      </w:r>
                      <w:r>
                        <w:rPr>
                          <w:b/>
                          <w:sz w:val="24"/>
                          <w:szCs w:val="24"/>
                        </w:rPr>
                        <w:tab/>
                      </w:r>
                      <w:r>
                        <w:rPr>
                          <w:b/>
                          <w:sz w:val="24"/>
                          <w:szCs w:val="24"/>
                        </w:rPr>
                        <w:tab/>
                      </w:r>
                      <w:r>
                        <w:rPr>
                          <w:b/>
                          <w:sz w:val="24"/>
                          <w:szCs w:val="24"/>
                        </w:rPr>
                        <w:tab/>
                      </w:r>
                      <w:r>
                        <w:rPr>
                          <w:b/>
                          <w:sz w:val="24"/>
                          <w:szCs w:val="24"/>
                        </w:rPr>
                        <w:tab/>
                        <w:t>(b) Programme Level 105</w:t>
                      </w:r>
                    </w:p>
                  </w:txbxContent>
                </v:textbox>
              </v:shape>
            </w:pict>
          </mc:Fallback>
        </mc:AlternateContent>
      </w:r>
    </w:p>
    <w:p w14:paraId="5128921B" w14:textId="386B425F" w:rsidR="00376ED4" w:rsidRPr="00123B7F" w:rsidRDefault="00376ED4" w:rsidP="00376ED4">
      <w:pPr>
        <w:spacing w:line="360" w:lineRule="auto"/>
        <w:rPr>
          <w:b/>
          <w:sz w:val="24"/>
          <w:szCs w:val="24"/>
        </w:rPr>
      </w:pPr>
    </w:p>
    <w:p w14:paraId="1C79EAC8" w14:textId="77777777" w:rsidR="00376ED4" w:rsidRPr="00123B7F" w:rsidRDefault="00376ED4" w:rsidP="00376ED4">
      <w:pPr>
        <w:spacing w:line="360" w:lineRule="auto"/>
        <w:rPr>
          <w:b/>
          <w:sz w:val="24"/>
          <w:szCs w:val="24"/>
        </w:rPr>
      </w:pPr>
    </w:p>
    <w:p w14:paraId="0C30AD63" w14:textId="31A7569D" w:rsidR="00376ED4" w:rsidRDefault="00376ED4" w:rsidP="00376ED4">
      <w:pPr>
        <w:spacing w:line="360" w:lineRule="auto"/>
        <w:rPr>
          <w:b/>
          <w:sz w:val="24"/>
          <w:szCs w:val="24"/>
        </w:rPr>
      </w:pPr>
    </w:p>
    <w:p w14:paraId="60CCAD43" w14:textId="77777777" w:rsidR="00DE1681" w:rsidRDefault="00DE1681" w:rsidP="00376ED4">
      <w:pPr>
        <w:ind w:left="720" w:firstLine="720"/>
        <w:rPr>
          <w:b/>
          <w:bCs/>
          <w:sz w:val="24"/>
          <w:szCs w:val="24"/>
        </w:rPr>
      </w:pPr>
    </w:p>
    <w:p w14:paraId="0A6F7820" w14:textId="52BABC0A" w:rsidR="00376ED4" w:rsidRDefault="00376ED4" w:rsidP="00376ED4">
      <w:pPr>
        <w:ind w:left="720" w:firstLine="720"/>
        <w:rPr>
          <w:b/>
          <w:bCs/>
          <w:sz w:val="24"/>
          <w:szCs w:val="24"/>
        </w:rPr>
      </w:pPr>
      <w:r w:rsidRPr="005E7E27">
        <w:rPr>
          <w:b/>
          <w:bCs/>
          <w:sz w:val="24"/>
          <w:szCs w:val="24"/>
        </w:rPr>
        <w:lastRenderedPageBreak/>
        <w:t>Programme Learning Outcomes</w:t>
      </w:r>
      <w:r>
        <w:rPr>
          <w:b/>
          <w:bCs/>
          <w:sz w:val="24"/>
          <w:szCs w:val="24"/>
        </w:rPr>
        <w:t xml:space="preserve"> </w:t>
      </w:r>
      <w:r w:rsidRPr="005E7E27">
        <w:rPr>
          <w:b/>
          <w:bCs/>
          <w:sz w:val="24"/>
          <w:szCs w:val="24"/>
        </w:rPr>
        <w:t xml:space="preserve">(PLOs) </w:t>
      </w:r>
    </w:p>
    <w:p w14:paraId="5407D66B" w14:textId="2BD01B29" w:rsidR="00376ED4" w:rsidRDefault="00376ED4" w:rsidP="00376ED4">
      <w:pPr>
        <w:ind w:left="720" w:firstLine="720"/>
        <w:rPr>
          <w:b/>
          <w:bCs/>
          <w:sz w:val="24"/>
          <w:szCs w:val="24"/>
        </w:rPr>
      </w:pPr>
    </w:p>
    <w:tbl>
      <w:tblPr>
        <w:tblW w:w="4176" w:type="pct"/>
        <w:tblInd w:w="101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1"/>
        <w:gridCol w:w="8970"/>
      </w:tblGrid>
      <w:tr w:rsidR="00376ED4" w:rsidRPr="00F525B9" w14:paraId="1182AC63" w14:textId="77777777" w:rsidTr="005E748F">
        <w:trPr>
          <w:trHeight w:val="512"/>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01AADDB" w14:textId="77777777" w:rsidR="00376ED4" w:rsidRPr="00F525B9" w:rsidRDefault="00376ED4" w:rsidP="00173AA0">
            <w:pPr>
              <w:jc w:val="both"/>
              <w:rPr>
                <w:sz w:val="24"/>
                <w:szCs w:val="24"/>
              </w:rPr>
            </w:pPr>
            <w:r w:rsidRPr="00F525B9">
              <w:rPr>
                <w:sz w:val="24"/>
                <w:szCs w:val="24"/>
              </w:rPr>
              <w:t>PLO 1</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A8CAAD6" w14:textId="77777777" w:rsidR="00376ED4" w:rsidRPr="00F525B9" w:rsidRDefault="00376ED4" w:rsidP="00173AA0">
            <w:pPr>
              <w:jc w:val="both"/>
              <w:rPr>
                <w:sz w:val="24"/>
                <w:szCs w:val="24"/>
              </w:rPr>
            </w:pPr>
            <w:r w:rsidRPr="00F525B9">
              <w:rPr>
                <w:sz w:val="24"/>
                <w:szCs w:val="24"/>
              </w:rPr>
              <w:t>Application of CI and analytical tool to Organizational Structure. Examine industrial benchmarks and best practices for competitive advantage.</w:t>
            </w:r>
          </w:p>
        </w:tc>
      </w:tr>
      <w:tr w:rsidR="00376ED4" w:rsidRPr="00F525B9" w14:paraId="1E610445" w14:textId="77777777" w:rsidTr="005E748F">
        <w:trPr>
          <w:trHeight w:val="290"/>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D1C00DE" w14:textId="77777777" w:rsidR="00376ED4" w:rsidRPr="00F525B9" w:rsidRDefault="00376ED4" w:rsidP="00173AA0">
            <w:pPr>
              <w:jc w:val="both"/>
              <w:rPr>
                <w:sz w:val="24"/>
                <w:szCs w:val="24"/>
              </w:rPr>
            </w:pPr>
            <w:r w:rsidRPr="00F525B9">
              <w:rPr>
                <w:sz w:val="24"/>
                <w:szCs w:val="24"/>
              </w:rPr>
              <w:t>PLO 2</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65A399D" w14:textId="77777777" w:rsidR="00376ED4" w:rsidRPr="00F525B9" w:rsidRDefault="00376ED4" w:rsidP="00173AA0">
            <w:pPr>
              <w:jc w:val="both"/>
              <w:rPr>
                <w:sz w:val="24"/>
                <w:szCs w:val="24"/>
              </w:rPr>
            </w:pPr>
            <w:r w:rsidRPr="00F525B9">
              <w:rPr>
                <w:sz w:val="24"/>
                <w:szCs w:val="24"/>
              </w:rPr>
              <w:t>Explain and apply Quantitative and Qualitative research techniques</w:t>
            </w:r>
          </w:p>
        </w:tc>
      </w:tr>
      <w:tr w:rsidR="00376ED4" w:rsidRPr="00F525B9" w14:paraId="47BC0953" w14:textId="77777777" w:rsidTr="005E748F">
        <w:trPr>
          <w:trHeight w:val="1013"/>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ED8271" w14:textId="77777777" w:rsidR="00376ED4" w:rsidRPr="00F525B9" w:rsidRDefault="00376ED4" w:rsidP="00173AA0">
            <w:pPr>
              <w:jc w:val="both"/>
              <w:rPr>
                <w:sz w:val="24"/>
                <w:szCs w:val="24"/>
              </w:rPr>
            </w:pPr>
            <w:r w:rsidRPr="00F525B9">
              <w:rPr>
                <w:sz w:val="24"/>
                <w:szCs w:val="24"/>
              </w:rPr>
              <w:t>PLO 3</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B1E571" w14:textId="77777777" w:rsidR="00376ED4" w:rsidRPr="00F525B9" w:rsidRDefault="00376ED4" w:rsidP="00173AA0">
            <w:pPr>
              <w:jc w:val="both"/>
              <w:rPr>
                <w:sz w:val="24"/>
                <w:szCs w:val="24"/>
              </w:rPr>
            </w:pPr>
            <w:r w:rsidRPr="00F525B9">
              <w:rPr>
                <w:sz w:val="24"/>
                <w:szCs w:val="24"/>
              </w:rPr>
              <w:t>Use management information systems, Enterprise Resource Planning, Business Information Systems etc for smooth flow of information and timely decision making. Use of specific tools and techniques to correlate and compare company performance with internal and external environment"</w:t>
            </w:r>
          </w:p>
        </w:tc>
      </w:tr>
      <w:tr w:rsidR="00376ED4" w:rsidRPr="00F525B9" w14:paraId="6667C6D2" w14:textId="77777777" w:rsidTr="005E748F">
        <w:trPr>
          <w:trHeight w:val="348"/>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3BE96DD" w14:textId="77777777" w:rsidR="00376ED4" w:rsidRPr="00F525B9" w:rsidRDefault="00376ED4" w:rsidP="00173AA0">
            <w:pPr>
              <w:jc w:val="both"/>
              <w:rPr>
                <w:sz w:val="24"/>
                <w:szCs w:val="24"/>
              </w:rPr>
            </w:pPr>
            <w:r w:rsidRPr="00F525B9">
              <w:rPr>
                <w:sz w:val="24"/>
                <w:szCs w:val="24"/>
              </w:rPr>
              <w:t>PLO 4</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AE4A5F" w14:textId="2DB7590E" w:rsidR="00376ED4" w:rsidRPr="00F525B9" w:rsidRDefault="00376ED4" w:rsidP="00173AA0">
            <w:pPr>
              <w:jc w:val="both"/>
              <w:rPr>
                <w:sz w:val="24"/>
                <w:szCs w:val="24"/>
              </w:rPr>
            </w:pPr>
            <w:r w:rsidRPr="00F525B9">
              <w:rPr>
                <w:sz w:val="24"/>
                <w:szCs w:val="24"/>
              </w:rPr>
              <w:t xml:space="preserve">Explain and apply analytical constructs to business problem </w:t>
            </w:r>
            <w:r w:rsidR="005E748F" w:rsidRPr="00F525B9">
              <w:rPr>
                <w:sz w:val="24"/>
                <w:szCs w:val="24"/>
              </w:rPr>
              <w:t>solving.</w:t>
            </w:r>
            <w:r w:rsidRPr="00F525B9">
              <w:rPr>
                <w:sz w:val="24"/>
                <w:szCs w:val="24"/>
              </w:rPr>
              <w:t xml:space="preserve"> Develop the ability to convert a problem into an opportunity and weakness into strengt</w:t>
            </w:r>
            <w:r w:rsidR="005E748F">
              <w:rPr>
                <w:sz w:val="24"/>
                <w:szCs w:val="24"/>
              </w:rPr>
              <w:t>h</w:t>
            </w:r>
          </w:p>
        </w:tc>
      </w:tr>
      <w:tr w:rsidR="00376ED4" w:rsidRPr="00F525B9" w14:paraId="765E4F54" w14:textId="77777777" w:rsidTr="005E748F">
        <w:trPr>
          <w:trHeight w:val="849"/>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435BDA" w14:textId="77777777" w:rsidR="00376ED4" w:rsidRPr="00F525B9" w:rsidRDefault="00376ED4" w:rsidP="00173AA0">
            <w:pPr>
              <w:jc w:val="both"/>
              <w:rPr>
                <w:sz w:val="24"/>
                <w:szCs w:val="24"/>
              </w:rPr>
            </w:pPr>
            <w:r w:rsidRPr="00F525B9">
              <w:rPr>
                <w:sz w:val="24"/>
                <w:szCs w:val="24"/>
              </w:rPr>
              <w:t>PLO 5</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12793CF" w14:textId="77777777" w:rsidR="00376ED4" w:rsidRPr="00F525B9" w:rsidRDefault="00376ED4" w:rsidP="00173AA0">
            <w:pPr>
              <w:jc w:val="both"/>
              <w:rPr>
                <w:sz w:val="24"/>
                <w:szCs w:val="24"/>
              </w:rPr>
            </w:pPr>
            <w:r w:rsidRPr="00F525B9">
              <w:rPr>
                <w:sz w:val="24"/>
                <w:szCs w:val="24"/>
              </w:rPr>
              <w:t>Effectively communicate both verbally and in writing ideas and arguments associated with business issues Develop persuasion skills to drive new ideas and initiatives Develop effective presentation skills to effectively communicate the right information to the right personnel.</w:t>
            </w:r>
          </w:p>
        </w:tc>
      </w:tr>
      <w:tr w:rsidR="00376ED4" w:rsidRPr="00F525B9" w14:paraId="17F702AF" w14:textId="77777777" w:rsidTr="005E748F">
        <w:trPr>
          <w:trHeight w:val="270"/>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B162F45" w14:textId="77777777" w:rsidR="00376ED4" w:rsidRPr="00F525B9" w:rsidRDefault="00376ED4" w:rsidP="00173AA0">
            <w:pPr>
              <w:jc w:val="both"/>
              <w:rPr>
                <w:sz w:val="24"/>
                <w:szCs w:val="24"/>
              </w:rPr>
            </w:pPr>
            <w:r w:rsidRPr="00F525B9">
              <w:rPr>
                <w:sz w:val="24"/>
                <w:szCs w:val="24"/>
              </w:rPr>
              <w:t>PLO 6</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D203751" w14:textId="505AFD24" w:rsidR="00376ED4" w:rsidRPr="00F525B9" w:rsidRDefault="00376ED4" w:rsidP="00173AA0">
            <w:pPr>
              <w:jc w:val="both"/>
              <w:rPr>
                <w:sz w:val="24"/>
                <w:szCs w:val="24"/>
              </w:rPr>
            </w:pPr>
            <w:r w:rsidRPr="00F525B9">
              <w:rPr>
                <w:sz w:val="24"/>
                <w:szCs w:val="24"/>
              </w:rPr>
              <w:t xml:space="preserve">Manage relationships and value </w:t>
            </w:r>
            <w:r w:rsidR="005E748F" w:rsidRPr="00F525B9">
              <w:rPr>
                <w:sz w:val="24"/>
                <w:szCs w:val="24"/>
              </w:rPr>
              <w:t>teamwork</w:t>
            </w:r>
            <w:r w:rsidRPr="00F525B9">
              <w:rPr>
                <w:sz w:val="24"/>
                <w:szCs w:val="24"/>
              </w:rPr>
              <w:t xml:space="preserve"> both in leader and follower role</w:t>
            </w:r>
          </w:p>
        </w:tc>
      </w:tr>
      <w:tr w:rsidR="00376ED4" w:rsidRPr="00F525B9" w14:paraId="5A70C11D" w14:textId="77777777" w:rsidTr="005E748F">
        <w:trPr>
          <w:trHeight w:val="549"/>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A2EA865" w14:textId="77777777" w:rsidR="00376ED4" w:rsidRPr="00F525B9" w:rsidRDefault="00376ED4" w:rsidP="00173AA0">
            <w:pPr>
              <w:jc w:val="both"/>
              <w:rPr>
                <w:sz w:val="24"/>
                <w:szCs w:val="24"/>
              </w:rPr>
            </w:pPr>
            <w:r w:rsidRPr="00F525B9">
              <w:rPr>
                <w:sz w:val="24"/>
                <w:szCs w:val="24"/>
              </w:rPr>
              <w:t>PLO 7</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AFF2D10" w14:textId="77777777" w:rsidR="00376ED4" w:rsidRPr="00F525B9" w:rsidRDefault="00376ED4" w:rsidP="00173AA0">
            <w:pPr>
              <w:jc w:val="both"/>
              <w:rPr>
                <w:sz w:val="24"/>
                <w:szCs w:val="24"/>
              </w:rPr>
            </w:pPr>
            <w:r w:rsidRPr="00F525B9">
              <w:rPr>
                <w:sz w:val="24"/>
                <w:szCs w:val="24"/>
              </w:rPr>
              <w:t>Recognize the special opportunities and challenges presented by the global business environment Ability to value diversity and adapt quickly.</w:t>
            </w:r>
          </w:p>
        </w:tc>
      </w:tr>
      <w:tr w:rsidR="00376ED4" w:rsidRPr="00F525B9" w14:paraId="529EBB7F" w14:textId="77777777" w:rsidTr="005E748F">
        <w:trPr>
          <w:trHeight w:val="512"/>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2AD4A94" w14:textId="77777777" w:rsidR="00376ED4" w:rsidRPr="00F525B9" w:rsidRDefault="00376ED4" w:rsidP="00173AA0">
            <w:pPr>
              <w:jc w:val="both"/>
              <w:rPr>
                <w:sz w:val="24"/>
                <w:szCs w:val="24"/>
              </w:rPr>
            </w:pPr>
            <w:r w:rsidRPr="00F525B9">
              <w:rPr>
                <w:sz w:val="24"/>
                <w:szCs w:val="24"/>
              </w:rPr>
              <w:t>PLO 8</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D12EFD3" w14:textId="77777777" w:rsidR="00376ED4" w:rsidRPr="00F525B9" w:rsidRDefault="00376ED4" w:rsidP="00173AA0">
            <w:pPr>
              <w:jc w:val="both"/>
              <w:rPr>
                <w:sz w:val="24"/>
                <w:szCs w:val="24"/>
              </w:rPr>
            </w:pPr>
            <w:r w:rsidRPr="00F525B9">
              <w:rPr>
                <w:sz w:val="24"/>
                <w:szCs w:val="24"/>
              </w:rPr>
              <w:t>Gain practical, hands-on experience with statistics programming packages such SPSS, EVIEWS, R, QM and more.</w:t>
            </w:r>
          </w:p>
          <w:p w14:paraId="1A874640" w14:textId="77777777" w:rsidR="00376ED4" w:rsidRPr="00F525B9" w:rsidRDefault="00376ED4" w:rsidP="00173AA0">
            <w:pPr>
              <w:jc w:val="both"/>
              <w:rPr>
                <w:sz w:val="24"/>
                <w:szCs w:val="24"/>
              </w:rPr>
            </w:pPr>
          </w:p>
        </w:tc>
      </w:tr>
      <w:tr w:rsidR="00376ED4" w:rsidRPr="00F525B9" w14:paraId="66EDBEBC" w14:textId="77777777" w:rsidTr="005E748F">
        <w:trPr>
          <w:trHeight w:val="256"/>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E8BE475" w14:textId="77777777" w:rsidR="00376ED4" w:rsidRPr="00F525B9" w:rsidRDefault="00376ED4" w:rsidP="00173AA0">
            <w:pPr>
              <w:jc w:val="both"/>
              <w:rPr>
                <w:sz w:val="24"/>
                <w:szCs w:val="24"/>
              </w:rPr>
            </w:pPr>
            <w:r w:rsidRPr="00F525B9">
              <w:rPr>
                <w:sz w:val="24"/>
                <w:szCs w:val="24"/>
              </w:rPr>
              <w:t>PLO 9</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7C836DE" w14:textId="77777777" w:rsidR="00376ED4" w:rsidRPr="00F525B9" w:rsidRDefault="00376ED4" w:rsidP="00173AA0">
            <w:pPr>
              <w:jc w:val="both"/>
              <w:rPr>
                <w:sz w:val="24"/>
                <w:szCs w:val="24"/>
              </w:rPr>
            </w:pPr>
            <w:r w:rsidRPr="00F525B9">
              <w:rPr>
                <w:sz w:val="24"/>
                <w:szCs w:val="24"/>
              </w:rPr>
              <w:t>Ability to plan and execute tasks assigned within the dead-line.</w:t>
            </w:r>
          </w:p>
        </w:tc>
      </w:tr>
      <w:tr w:rsidR="00376ED4" w:rsidRPr="00F525B9" w14:paraId="2E0BF820" w14:textId="77777777" w:rsidTr="005E748F">
        <w:trPr>
          <w:trHeight w:val="512"/>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9BB1534" w14:textId="77777777" w:rsidR="00376ED4" w:rsidRPr="00F525B9" w:rsidRDefault="00376ED4" w:rsidP="00173AA0">
            <w:pPr>
              <w:jc w:val="both"/>
              <w:rPr>
                <w:sz w:val="24"/>
                <w:szCs w:val="24"/>
              </w:rPr>
            </w:pPr>
            <w:r w:rsidRPr="00F525B9">
              <w:rPr>
                <w:sz w:val="24"/>
                <w:szCs w:val="24"/>
              </w:rPr>
              <w:t>PLO 10</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293CBD" w14:textId="77777777" w:rsidR="00376ED4" w:rsidRPr="00F525B9" w:rsidRDefault="00376ED4" w:rsidP="00173AA0">
            <w:pPr>
              <w:jc w:val="both"/>
              <w:rPr>
                <w:sz w:val="24"/>
                <w:szCs w:val="24"/>
              </w:rPr>
            </w:pPr>
            <w:r w:rsidRPr="00F525B9">
              <w:rPr>
                <w:sz w:val="24"/>
                <w:szCs w:val="24"/>
              </w:rPr>
              <w:t>Application of CI and Analytics for business advantage. Application of appropriate tools and techniques for development of strategy.</w:t>
            </w:r>
          </w:p>
        </w:tc>
      </w:tr>
      <w:tr w:rsidR="00376ED4" w:rsidRPr="00F525B9" w14:paraId="578F8516" w14:textId="77777777" w:rsidTr="005E748F">
        <w:trPr>
          <w:trHeight w:val="256"/>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3AB8D2" w14:textId="77777777" w:rsidR="00376ED4" w:rsidRPr="00F525B9" w:rsidRDefault="00376ED4" w:rsidP="00173AA0">
            <w:pPr>
              <w:jc w:val="both"/>
              <w:rPr>
                <w:sz w:val="24"/>
                <w:szCs w:val="24"/>
              </w:rPr>
            </w:pPr>
            <w:r w:rsidRPr="00F525B9">
              <w:rPr>
                <w:sz w:val="24"/>
                <w:szCs w:val="24"/>
              </w:rPr>
              <w:t>PLO 11</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3D117EC" w14:textId="77777777" w:rsidR="00376ED4" w:rsidRPr="00F525B9" w:rsidRDefault="00376ED4" w:rsidP="00173AA0">
            <w:pPr>
              <w:jc w:val="both"/>
              <w:rPr>
                <w:sz w:val="24"/>
                <w:szCs w:val="24"/>
              </w:rPr>
            </w:pPr>
            <w:r w:rsidRPr="00F525B9">
              <w:rPr>
                <w:sz w:val="24"/>
                <w:szCs w:val="24"/>
              </w:rPr>
              <w:t>Synthesize internal and external data to conclude on the possible future business changes.</w:t>
            </w:r>
          </w:p>
        </w:tc>
      </w:tr>
      <w:tr w:rsidR="00376ED4" w:rsidRPr="00102C13" w14:paraId="17FE8BFA" w14:textId="77777777" w:rsidTr="005E748F">
        <w:trPr>
          <w:trHeight w:val="512"/>
        </w:trPr>
        <w:tc>
          <w:tcPr>
            <w:tcW w:w="551"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F17A5B" w14:textId="77777777" w:rsidR="00376ED4" w:rsidRPr="00F525B9" w:rsidRDefault="00376ED4" w:rsidP="00173AA0">
            <w:pPr>
              <w:jc w:val="both"/>
              <w:rPr>
                <w:sz w:val="24"/>
                <w:szCs w:val="24"/>
              </w:rPr>
            </w:pPr>
            <w:r w:rsidRPr="00F525B9">
              <w:rPr>
                <w:sz w:val="24"/>
                <w:szCs w:val="24"/>
              </w:rPr>
              <w:t>PLO 12</w:t>
            </w:r>
          </w:p>
        </w:tc>
        <w:tc>
          <w:tcPr>
            <w:tcW w:w="4449" w:type="pct"/>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5EFB4F9" w14:textId="77777777" w:rsidR="00376ED4" w:rsidRPr="00102C13" w:rsidRDefault="00376ED4" w:rsidP="00173AA0">
            <w:pPr>
              <w:jc w:val="both"/>
              <w:rPr>
                <w:sz w:val="24"/>
                <w:szCs w:val="24"/>
              </w:rPr>
            </w:pPr>
            <w:r w:rsidRPr="00F525B9">
              <w:rPr>
                <w:sz w:val="24"/>
                <w:szCs w:val="24"/>
              </w:rPr>
              <w:t>Understand and use digital and non-digital social network to professional advantage Research and identification of relevant professionals who may be future collaborators or employers</w:t>
            </w:r>
          </w:p>
        </w:tc>
      </w:tr>
    </w:tbl>
    <w:p w14:paraId="5F1C4FE1" w14:textId="77777777" w:rsidR="005E748F" w:rsidRDefault="005E748F" w:rsidP="00DE1681">
      <w:pPr>
        <w:rPr>
          <w:b/>
          <w:bCs/>
          <w:sz w:val="24"/>
          <w:szCs w:val="24"/>
        </w:rPr>
      </w:pPr>
    </w:p>
    <w:p w14:paraId="69C76BEF" w14:textId="77777777" w:rsidR="005E748F" w:rsidRDefault="005E748F" w:rsidP="005E748F">
      <w:pPr>
        <w:ind w:firstLine="720"/>
        <w:rPr>
          <w:b/>
          <w:bCs/>
          <w:sz w:val="24"/>
          <w:szCs w:val="24"/>
        </w:rPr>
      </w:pPr>
    </w:p>
    <w:p w14:paraId="5FC4F36A" w14:textId="52B45EBA" w:rsidR="005E748F" w:rsidRDefault="005E748F" w:rsidP="005E748F">
      <w:pPr>
        <w:ind w:firstLine="720"/>
        <w:rPr>
          <w:b/>
          <w:bCs/>
          <w:sz w:val="24"/>
          <w:szCs w:val="24"/>
        </w:rPr>
      </w:pPr>
      <w:r w:rsidRPr="00123B7F">
        <w:rPr>
          <w:b/>
          <w:bCs/>
          <w:sz w:val="24"/>
          <w:szCs w:val="24"/>
        </w:rPr>
        <w:t>Linkage of PEO &amp; PLOs:</w:t>
      </w:r>
    </w:p>
    <w:tbl>
      <w:tblPr>
        <w:tblStyle w:val="TableGrid"/>
        <w:tblpPr w:leftFromText="180" w:rightFromText="180" w:vertAnchor="text" w:horzAnchor="margin" w:tblpXSpec="center" w:tblpY="188"/>
        <w:tblW w:w="10898" w:type="dxa"/>
        <w:tblLayout w:type="fixed"/>
        <w:tblLook w:val="04A0" w:firstRow="1" w:lastRow="0" w:firstColumn="1" w:lastColumn="0" w:noHBand="0" w:noVBand="1"/>
      </w:tblPr>
      <w:tblGrid>
        <w:gridCol w:w="3392"/>
        <w:gridCol w:w="720"/>
        <w:gridCol w:w="720"/>
        <w:gridCol w:w="720"/>
        <w:gridCol w:w="822"/>
        <w:gridCol w:w="720"/>
        <w:gridCol w:w="822"/>
        <w:gridCol w:w="720"/>
        <w:gridCol w:w="822"/>
        <w:gridCol w:w="720"/>
        <w:gridCol w:w="720"/>
      </w:tblGrid>
      <w:tr w:rsidR="00923ABA" w:rsidRPr="00123B7F" w14:paraId="206F9A38" w14:textId="77777777" w:rsidTr="00923ABA">
        <w:trPr>
          <w:trHeight w:val="634"/>
        </w:trPr>
        <w:tc>
          <w:tcPr>
            <w:tcW w:w="3392" w:type="dxa"/>
            <w:shd w:val="clear" w:color="auto" w:fill="BFBFBF" w:themeFill="background1" w:themeFillShade="BF"/>
          </w:tcPr>
          <w:p w14:paraId="5A282537" w14:textId="5C9D8519" w:rsidR="00923ABA" w:rsidRPr="00123B7F" w:rsidRDefault="00892916" w:rsidP="00923ABA">
            <w:pPr>
              <w:rPr>
                <w:b/>
                <w:sz w:val="24"/>
                <w:szCs w:val="24"/>
              </w:rPr>
            </w:pPr>
            <w:r>
              <w:rPr>
                <w:noProof/>
              </w:rPr>
              <w:lastRenderedPageBreak/>
              <mc:AlternateContent>
                <mc:Choice Requires="wps">
                  <w:drawing>
                    <wp:anchor distT="0" distB="0" distL="114300" distR="114300" simplePos="0" relativeHeight="251658241" behindDoc="0" locked="0" layoutInCell="1" allowOverlap="1" wp14:anchorId="2CF8A6EA" wp14:editId="6686CE19">
                      <wp:simplePos x="0" y="0"/>
                      <wp:positionH relativeFrom="column">
                        <wp:posOffset>-52070</wp:posOffset>
                      </wp:positionH>
                      <wp:positionV relativeFrom="paragraph">
                        <wp:posOffset>33655</wp:posOffset>
                      </wp:positionV>
                      <wp:extent cx="2042160" cy="405130"/>
                      <wp:effectExtent l="0" t="0" r="15240" b="1397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200AD" id="Straight Arrow Connector 100" o:spid="_x0000_s1026" type="#_x0000_t32" style="position:absolute;margin-left:-4.1pt;margin-top:2.65pt;width:160.8pt;height:3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"/>
                  </w:pict>
                </mc:Fallback>
              </mc:AlternateContent>
            </w:r>
            <w:r w:rsidR="00923ABA" w:rsidRPr="00123B7F">
              <w:rPr>
                <w:b/>
                <w:sz w:val="24"/>
                <w:szCs w:val="24"/>
              </w:rPr>
              <w:t xml:space="preserve">                                  PEOs</w:t>
            </w:r>
          </w:p>
          <w:p w14:paraId="51289063" w14:textId="77777777" w:rsidR="00923ABA" w:rsidRPr="00123B7F" w:rsidRDefault="00923ABA" w:rsidP="00923ABA">
            <w:pPr>
              <w:rPr>
                <w:b/>
                <w:sz w:val="24"/>
                <w:szCs w:val="24"/>
              </w:rPr>
            </w:pPr>
            <w:r w:rsidRPr="00123B7F">
              <w:rPr>
                <w:b/>
                <w:sz w:val="24"/>
                <w:szCs w:val="24"/>
              </w:rPr>
              <w:t>PLOs</w:t>
            </w:r>
          </w:p>
        </w:tc>
        <w:tc>
          <w:tcPr>
            <w:tcW w:w="720" w:type="dxa"/>
            <w:shd w:val="clear" w:color="auto" w:fill="BFBFBF" w:themeFill="background1" w:themeFillShade="BF"/>
            <w:vAlign w:val="center"/>
          </w:tcPr>
          <w:p w14:paraId="1C3804E7" w14:textId="77777777" w:rsidR="00923ABA" w:rsidRPr="00123B7F" w:rsidRDefault="00923ABA" w:rsidP="00923ABA">
            <w:pPr>
              <w:jc w:val="center"/>
              <w:rPr>
                <w:b/>
                <w:sz w:val="24"/>
                <w:szCs w:val="24"/>
              </w:rPr>
            </w:pPr>
            <w:r w:rsidRPr="00123B7F">
              <w:rPr>
                <w:b/>
                <w:sz w:val="24"/>
                <w:szCs w:val="24"/>
              </w:rPr>
              <w:t>PEO 1</w:t>
            </w:r>
          </w:p>
          <w:p w14:paraId="2C20CAB7" w14:textId="77777777" w:rsidR="00923ABA" w:rsidRPr="00123B7F" w:rsidRDefault="00923ABA" w:rsidP="00923ABA">
            <w:pPr>
              <w:jc w:val="center"/>
              <w:rPr>
                <w:b/>
                <w:sz w:val="24"/>
                <w:szCs w:val="24"/>
              </w:rPr>
            </w:pPr>
          </w:p>
        </w:tc>
        <w:tc>
          <w:tcPr>
            <w:tcW w:w="720" w:type="dxa"/>
            <w:shd w:val="clear" w:color="auto" w:fill="BFBFBF" w:themeFill="background1" w:themeFillShade="BF"/>
            <w:vAlign w:val="center"/>
          </w:tcPr>
          <w:p w14:paraId="010D9C2F" w14:textId="77777777" w:rsidR="00923ABA" w:rsidRPr="00123B7F" w:rsidRDefault="00923ABA" w:rsidP="00923ABA">
            <w:pPr>
              <w:jc w:val="center"/>
              <w:rPr>
                <w:b/>
                <w:sz w:val="24"/>
                <w:szCs w:val="24"/>
              </w:rPr>
            </w:pPr>
            <w:r w:rsidRPr="00123B7F">
              <w:rPr>
                <w:b/>
                <w:sz w:val="24"/>
                <w:szCs w:val="24"/>
              </w:rPr>
              <w:t>PEO 2</w:t>
            </w:r>
          </w:p>
          <w:p w14:paraId="022D786A" w14:textId="77777777" w:rsidR="00923ABA" w:rsidRPr="00123B7F" w:rsidRDefault="00923ABA" w:rsidP="00923ABA">
            <w:pPr>
              <w:jc w:val="center"/>
              <w:rPr>
                <w:sz w:val="24"/>
                <w:szCs w:val="24"/>
              </w:rPr>
            </w:pPr>
          </w:p>
        </w:tc>
        <w:tc>
          <w:tcPr>
            <w:tcW w:w="720" w:type="dxa"/>
            <w:shd w:val="clear" w:color="auto" w:fill="BFBFBF" w:themeFill="background1" w:themeFillShade="BF"/>
            <w:vAlign w:val="center"/>
          </w:tcPr>
          <w:p w14:paraId="25713CF9" w14:textId="77777777" w:rsidR="00923ABA" w:rsidRPr="00123B7F" w:rsidRDefault="00923ABA" w:rsidP="00923ABA">
            <w:pPr>
              <w:jc w:val="center"/>
              <w:rPr>
                <w:b/>
                <w:sz w:val="24"/>
                <w:szCs w:val="24"/>
              </w:rPr>
            </w:pPr>
            <w:r w:rsidRPr="00123B7F">
              <w:rPr>
                <w:b/>
                <w:sz w:val="24"/>
                <w:szCs w:val="24"/>
              </w:rPr>
              <w:t>PEO 3</w:t>
            </w:r>
          </w:p>
          <w:p w14:paraId="043CDFDB" w14:textId="77777777" w:rsidR="00923ABA" w:rsidRPr="00123B7F" w:rsidRDefault="00923ABA" w:rsidP="00923ABA">
            <w:pPr>
              <w:jc w:val="center"/>
              <w:rPr>
                <w:sz w:val="24"/>
                <w:szCs w:val="24"/>
              </w:rPr>
            </w:pPr>
          </w:p>
        </w:tc>
        <w:tc>
          <w:tcPr>
            <w:tcW w:w="822" w:type="dxa"/>
            <w:shd w:val="clear" w:color="auto" w:fill="BFBFBF" w:themeFill="background1" w:themeFillShade="BF"/>
          </w:tcPr>
          <w:p w14:paraId="2E649303" w14:textId="77777777" w:rsidR="00923ABA" w:rsidRPr="00123B7F" w:rsidRDefault="00923ABA" w:rsidP="00923ABA">
            <w:pPr>
              <w:jc w:val="center"/>
              <w:rPr>
                <w:b/>
                <w:sz w:val="24"/>
                <w:szCs w:val="24"/>
              </w:rPr>
            </w:pPr>
            <w:r w:rsidRPr="00123B7F">
              <w:rPr>
                <w:b/>
                <w:sz w:val="24"/>
                <w:szCs w:val="24"/>
              </w:rPr>
              <w:t>PEO4</w:t>
            </w:r>
          </w:p>
        </w:tc>
        <w:tc>
          <w:tcPr>
            <w:tcW w:w="720" w:type="dxa"/>
            <w:shd w:val="clear" w:color="auto" w:fill="BFBFBF" w:themeFill="background1" w:themeFillShade="BF"/>
          </w:tcPr>
          <w:p w14:paraId="6368AFFE" w14:textId="77777777" w:rsidR="00923ABA" w:rsidRPr="00123B7F" w:rsidRDefault="00923ABA" w:rsidP="00923ABA">
            <w:pPr>
              <w:jc w:val="center"/>
              <w:rPr>
                <w:b/>
                <w:sz w:val="24"/>
                <w:szCs w:val="24"/>
              </w:rPr>
            </w:pPr>
            <w:r w:rsidRPr="00123B7F">
              <w:rPr>
                <w:b/>
                <w:sz w:val="24"/>
                <w:szCs w:val="24"/>
              </w:rPr>
              <w:t>PEO5</w:t>
            </w:r>
          </w:p>
        </w:tc>
        <w:tc>
          <w:tcPr>
            <w:tcW w:w="822" w:type="dxa"/>
            <w:shd w:val="clear" w:color="auto" w:fill="BFBFBF" w:themeFill="background1" w:themeFillShade="BF"/>
          </w:tcPr>
          <w:p w14:paraId="423499EC" w14:textId="77777777" w:rsidR="00923ABA" w:rsidRPr="00123B7F" w:rsidRDefault="00923ABA" w:rsidP="00923ABA">
            <w:pPr>
              <w:jc w:val="center"/>
              <w:rPr>
                <w:b/>
                <w:sz w:val="24"/>
                <w:szCs w:val="24"/>
              </w:rPr>
            </w:pPr>
            <w:r w:rsidRPr="00123B7F">
              <w:rPr>
                <w:b/>
                <w:sz w:val="24"/>
                <w:szCs w:val="24"/>
              </w:rPr>
              <w:t>PEO6</w:t>
            </w:r>
          </w:p>
        </w:tc>
        <w:tc>
          <w:tcPr>
            <w:tcW w:w="720" w:type="dxa"/>
            <w:shd w:val="clear" w:color="auto" w:fill="BFBFBF" w:themeFill="background1" w:themeFillShade="BF"/>
          </w:tcPr>
          <w:p w14:paraId="7701D171" w14:textId="77777777" w:rsidR="00923ABA" w:rsidRPr="00123B7F" w:rsidRDefault="00923ABA" w:rsidP="00923ABA">
            <w:pPr>
              <w:jc w:val="center"/>
              <w:rPr>
                <w:b/>
                <w:sz w:val="24"/>
                <w:szCs w:val="24"/>
              </w:rPr>
            </w:pPr>
            <w:r w:rsidRPr="00123B7F">
              <w:rPr>
                <w:b/>
                <w:sz w:val="24"/>
                <w:szCs w:val="24"/>
              </w:rPr>
              <w:t>PEO7</w:t>
            </w:r>
          </w:p>
        </w:tc>
        <w:tc>
          <w:tcPr>
            <w:tcW w:w="822" w:type="dxa"/>
            <w:shd w:val="clear" w:color="auto" w:fill="BFBFBF" w:themeFill="background1" w:themeFillShade="BF"/>
            <w:vAlign w:val="center"/>
          </w:tcPr>
          <w:p w14:paraId="1BCCCCAC" w14:textId="77777777" w:rsidR="00923ABA" w:rsidRPr="00123B7F" w:rsidRDefault="00923ABA" w:rsidP="00923ABA">
            <w:pPr>
              <w:jc w:val="center"/>
              <w:rPr>
                <w:b/>
                <w:sz w:val="24"/>
                <w:szCs w:val="24"/>
              </w:rPr>
            </w:pPr>
            <w:r w:rsidRPr="00123B7F">
              <w:rPr>
                <w:b/>
                <w:sz w:val="24"/>
                <w:szCs w:val="24"/>
              </w:rPr>
              <w:t>PEO 8</w:t>
            </w:r>
          </w:p>
          <w:p w14:paraId="1AD49643" w14:textId="77777777" w:rsidR="00923ABA" w:rsidRPr="00123B7F" w:rsidRDefault="00923ABA" w:rsidP="00923ABA">
            <w:pPr>
              <w:jc w:val="center"/>
              <w:rPr>
                <w:sz w:val="24"/>
                <w:szCs w:val="24"/>
              </w:rPr>
            </w:pPr>
          </w:p>
        </w:tc>
        <w:tc>
          <w:tcPr>
            <w:tcW w:w="720" w:type="dxa"/>
            <w:shd w:val="clear" w:color="auto" w:fill="BFBFBF" w:themeFill="background1" w:themeFillShade="BF"/>
          </w:tcPr>
          <w:p w14:paraId="68954F85" w14:textId="77777777" w:rsidR="00923ABA" w:rsidRPr="00123B7F" w:rsidRDefault="00923ABA" w:rsidP="00923ABA">
            <w:pPr>
              <w:jc w:val="center"/>
              <w:rPr>
                <w:b/>
                <w:sz w:val="24"/>
                <w:szCs w:val="24"/>
              </w:rPr>
            </w:pPr>
            <w:r w:rsidRPr="00123B7F">
              <w:rPr>
                <w:b/>
                <w:sz w:val="24"/>
                <w:szCs w:val="24"/>
              </w:rPr>
              <w:t>PEO 9</w:t>
            </w:r>
          </w:p>
        </w:tc>
        <w:tc>
          <w:tcPr>
            <w:tcW w:w="720" w:type="dxa"/>
            <w:shd w:val="clear" w:color="auto" w:fill="BFBFBF" w:themeFill="background1" w:themeFillShade="BF"/>
          </w:tcPr>
          <w:p w14:paraId="43189096" w14:textId="77777777" w:rsidR="00923ABA" w:rsidRPr="00123B7F" w:rsidRDefault="00923ABA" w:rsidP="00923ABA">
            <w:pPr>
              <w:jc w:val="center"/>
              <w:rPr>
                <w:b/>
                <w:sz w:val="24"/>
                <w:szCs w:val="24"/>
              </w:rPr>
            </w:pPr>
            <w:r w:rsidRPr="00123B7F">
              <w:rPr>
                <w:b/>
                <w:sz w:val="24"/>
                <w:szCs w:val="24"/>
              </w:rPr>
              <w:t>PEO10</w:t>
            </w:r>
          </w:p>
        </w:tc>
      </w:tr>
      <w:tr w:rsidR="00923ABA" w:rsidRPr="00123B7F" w14:paraId="66F680CD" w14:textId="77777777" w:rsidTr="00923ABA">
        <w:trPr>
          <w:trHeight w:val="428"/>
        </w:trPr>
        <w:tc>
          <w:tcPr>
            <w:tcW w:w="3392" w:type="dxa"/>
            <w:vAlign w:val="center"/>
          </w:tcPr>
          <w:p w14:paraId="747C1402" w14:textId="77777777" w:rsidR="00923ABA" w:rsidRPr="00123B7F" w:rsidRDefault="00923ABA" w:rsidP="00923ABA">
            <w:pPr>
              <w:rPr>
                <w:sz w:val="24"/>
                <w:szCs w:val="24"/>
              </w:rPr>
            </w:pPr>
            <w:r w:rsidRPr="00123B7F">
              <w:rPr>
                <w:sz w:val="24"/>
                <w:szCs w:val="24"/>
              </w:rPr>
              <w:t>Programme Learning Outcome 1</w:t>
            </w:r>
          </w:p>
        </w:tc>
        <w:tc>
          <w:tcPr>
            <w:tcW w:w="720" w:type="dxa"/>
            <w:vAlign w:val="center"/>
          </w:tcPr>
          <w:p w14:paraId="57187D5F" w14:textId="77777777" w:rsidR="00923ABA" w:rsidRPr="00123B7F" w:rsidRDefault="00923ABA" w:rsidP="00923ABA">
            <w:pPr>
              <w:rPr>
                <w:b/>
                <w:sz w:val="24"/>
                <w:szCs w:val="24"/>
              </w:rPr>
            </w:pPr>
            <w:r w:rsidRPr="00123B7F">
              <w:rPr>
                <w:b/>
                <w:sz w:val="24"/>
                <w:szCs w:val="24"/>
              </w:rPr>
              <w:t>√</w:t>
            </w:r>
          </w:p>
        </w:tc>
        <w:tc>
          <w:tcPr>
            <w:tcW w:w="720" w:type="dxa"/>
            <w:vAlign w:val="center"/>
          </w:tcPr>
          <w:p w14:paraId="618E8E09" w14:textId="77777777" w:rsidR="00923ABA" w:rsidRPr="00123B7F" w:rsidRDefault="00923ABA" w:rsidP="00923ABA">
            <w:pPr>
              <w:rPr>
                <w:b/>
                <w:sz w:val="24"/>
                <w:szCs w:val="24"/>
              </w:rPr>
            </w:pPr>
            <w:r w:rsidRPr="00123B7F">
              <w:rPr>
                <w:b/>
                <w:sz w:val="24"/>
                <w:szCs w:val="24"/>
              </w:rPr>
              <w:t>√</w:t>
            </w:r>
          </w:p>
        </w:tc>
        <w:tc>
          <w:tcPr>
            <w:tcW w:w="720" w:type="dxa"/>
          </w:tcPr>
          <w:p w14:paraId="34EBD805" w14:textId="77777777" w:rsidR="00923ABA" w:rsidRPr="00123B7F" w:rsidRDefault="00923ABA" w:rsidP="00923ABA">
            <w:pPr>
              <w:rPr>
                <w:b/>
                <w:sz w:val="24"/>
                <w:szCs w:val="24"/>
              </w:rPr>
            </w:pPr>
          </w:p>
        </w:tc>
        <w:tc>
          <w:tcPr>
            <w:tcW w:w="822" w:type="dxa"/>
            <w:vAlign w:val="center"/>
          </w:tcPr>
          <w:p w14:paraId="56CB0F1B" w14:textId="77777777" w:rsidR="00923ABA" w:rsidRPr="00123B7F" w:rsidRDefault="00923ABA" w:rsidP="00923ABA">
            <w:pPr>
              <w:rPr>
                <w:b/>
                <w:sz w:val="24"/>
                <w:szCs w:val="24"/>
              </w:rPr>
            </w:pPr>
            <w:r w:rsidRPr="00123B7F">
              <w:rPr>
                <w:b/>
                <w:sz w:val="24"/>
                <w:szCs w:val="24"/>
              </w:rPr>
              <w:t>√</w:t>
            </w:r>
          </w:p>
        </w:tc>
        <w:tc>
          <w:tcPr>
            <w:tcW w:w="720" w:type="dxa"/>
          </w:tcPr>
          <w:p w14:paraId="470F701A" w14:textId="77777777" w:rsidR="00923ABA" w:rsidRPr="00123B7F" w:rsidRDefault="00923ABA" w:rsidP="00923ABA">
            <w:pPr>
              <w:rPr>
                <w:b/>
                <w:sz w:val="24"/>
                <w:szCs w:val="24"/>
              </w:rPr>
            </w:pPr>
          </w:p>
        </w:tc>
        <w:tc>
          <w:tcPr>
            <w:tcW w:w="822" w:type="dxa"/>
          </w:tcPr>
          <w:p w14:paraId="364C6180" w14:textId="77777777" w:rsidR="00923ABA" w:rsidRPr="00123B7F" w:rsidRDefault="00923ABA" w:rsidP="00923ABA">
            <w:pPr>
              <w:rPr>
                <w:b/>
                <w:sz w:val="24"/>
                <w:szCs w:val="24"/>
              </w:rPr>
            </w:pPr>
          </w:p>
        </w:tc>
        <w:tc>
          <w:tcPr>
            <w:tcW w:w="720" w:type="dxa"/>
          </w:tcPr>
          <w:p w14:paraId="2B452CFD" w14:textId="77777777" w:rsidR="00923ABA" w:rsidRPr="00123B7F" w:rsidRDefault="00923ABA" w:rsidP="00923ABA">
            <w:pPr>
              <w:rPr>
                <w:b/>
                <w:sz w:val="24"/>
                <w:szCs w:val="24"/>
              </w:rPr>
            </w:pPr>
          </w:p>
        </w:tc>
        <w:tc>
          <w:tcPr>
            <w:tcW w:w="822" w:type="dxa"/>
          </w:tcPr>
          <w:p w14:paraId="17DBB650" w14:textId="77777777" w:rsidR="00923ABA" w:rsidRPr="00123B7F" w:rsidRDefault="00923ABA" w:rsidP="00923ABA">
            <w:pPr>
              <w:rPr>
                <w:b/>
                <w:sz w:val="24"/>
                <w:szCs w:val="24"/>
              </w:rPr>
            </w:pPr>
          </w:p>
        </w:tc>
        <w:tc>
          <w:tcPr>
            <w:tcW w:w="720" w:type="dxa"/>
          </w:tcPr>
          <w:p w14:paraId="62EDCAB7" w14:textId="77777777" w:rsidR="00923ABA" w:rsidRPr="00123B7F" w:rsidRDefault="00923ABA" w:rsidP="00923ABA">
            <w:pPr>
              <w:rPr>
                <w:b/>
                <w:sz w:val="24"/>
                <w:szCs w:val="24"/>
              </w:rPr>
            </w:pPr>
          </w:p>
        </w:tc>
        <w:tc>
          <w:tcPr>
            <w:tcW w:w="720" w:type="dxa"/>
          </w:tcPr>
          <w:p w14:paraId="5786BC66" w14:textId="77777777" w:rsidR="00923ABA" w:rsidRPr="00123B7F" w:rsidRDefault="00923ABA" w:rsidP="00923ABA">
            <w:pPr>
              <w:rPr>
                <w:b/>
                <w:sz w:val="24"/>
                <w:szCs w:val="24"/>
              </w:rPr>
            </w:pPr>
          </w:p>
        </w:tc>
      </w:tr>
      <w:tr w:rsidR="00923ABA" w:rsidRPr="00123B7F" w14:paraId="01D526A6" w14:textId="77777777" w:rsidTr="00923ABA">
        <w:trPr>
          <w:trHeight w:val="428"/>
        </w:trPr>
        <w:tc>
          <w:tcPr>
            <w:tcW w:w="3392" w:type="dxa"/>
            <w:vAlign w:val="center"/>
          </w:tcPr>
          <w:p w14:paraId="19B819F5" w14:textId="77777777" w:rsidR="00923ABA" w:rsidRPr="00123B7F" w:rsidRDefault="00923ABA" w:rsidP="00923ABA">
            <w:pPr>
              <w:rPr>
                <w:sz w:val="24"/>
                <w:szCs w:val="24"/>
              </w:rPr>
            </w:pPr>
            <w:r w:rsidRPr="00123B7F">
              <w:rPr>
                <w:sz w:val="24"/>
                <w:szCs w:val="24"/>
              </w:rPr>
              <w:t>Programme Learning Outcome 2</w:t>
            </w:r>
          </w:p>
        </w:tc>
        <w:tc>
          <w:tcPr>
            <w:tcW w:w="720" w:type="dxa"/>
            <w:vAlign w:val="center"/>
          </w:tcPr>
          <w:p w14:paraId="46C88B8B" w14:textId="77777777" w:rsidR="00923ABA" w:rsidRPr="00123B7F" w:rsidRDefault="00923ABA" w:rsidP="00923ABA">
            <w:pPr>
              <w:rPr>
                <w:b/>
                <w:sz w:val="24"/>
                <w:szCs w:val="24"/>
              </w:rPr>
            </w:pPr>
            <w:r w:rsidRPr="00123B7F">
              <w:rPr>
                <w:b/>
                <w:sz w:val="24"/>
                <w:szCs w:val="24"/>
              </w:rPr>
              <w:t>√</w:t>
            </w:r>
          </w:p>
        </w:tc>
        <w:tc>
          <w:tcPr>
            <w:tcW w:w="720" w:type="dxa"/>
            <w:vAlign w:val="center"/>
          </w:tcPr>
          <w:p w14:paraId="169E2E89" w14:textId="77777777" w:rsidR="00923ABA" w:rsidRPr="00123B7F" w:rsidRDefault="00923ABA" w:rsidP="00923ABA">
            <w:pPr>
              <w:rPr>
                <w:b/>
                <w:sz w:val="24"/>
                <w:szCs w:val="24"/>
              </w:rPr>
            </w:pPr>
            <w:r w:rsidRPr="00123B7F">
              <w:rPr>
                <w:b/>
                <w:sz w:val="24"/>
                <w:szCs w:val="24"/>
              </w:rPr>
              <w:t>√</w:t>
            </w:r>
          </w:p>
        </w:tc>
        <w:tc>
          <w:tcPr>
            <w:tcW w:w="720" w:type="dxa"/>
          </w:tcPr>
          <w:p w14:paraId="4D6C0BD8" w14:textId="77777777" w:rsidR="00923ABA" w:rsidRPr="00123B7F" w:rsidRDefault="00923ABA" w:rsidP="00923ABA">
            <w:pPr>
              <w:rPr>
                <w:b/>
                <w:sz w:val="24"/>
                <w:szCs w:val="24"/>
              </w:rPr>
            </w:pPr>
          </w:p>
        </w:tc>
        <w:tc>
          <w:tcPr>
            <w:tcW w:w="822" w:type="dxa"/>
            <w:vAlign w:val="center"/>
          </w:tcPr>
          <w:p w14:paraId="450F41A6" w14:textId="77777777" w:rsidR="00923ABA" w:rsidRPr="00123B7F" w:rsidRDefault="00923ABA" w:rsidP="00923ABA">
            <w:pPr>
              <w:rPr>
                <w:b/>
                <w:sz w:val="24"/>
                <w:szCs w:val="24"/>
              </w:rPr>
            </w:pPr>
            <w:r w:rsidRPr="00123B7F">
              <w:rPr>
                <w:b/>
                <w:sz w:val="24"/>
                <w:szCs w:val="24"/>
              </w:rPr>
              <w:t>√</w:t>
            </w:r>
          </w:p>
        </w:tc>
        <w:tc>
          <w:tcPr>
            <w:tcW w:w="720" w:type="dxa"/>
          </w:tcPr>
          <w:p w14:paraId="75565185" w14:textId="77777777" w:rsidR="00923ABA" w:rsidRPr="00123B7F" w:rsidRDefault="00923ABA" w:rsidP="00923ABA">
            <w:pPr>
              <w:rPr>
                <w:b/>
                <w:sz w:val="24"/>
                <w:szCs w:val="24"/>
              </w:rPr>
            </w:pPr>
          </w:p>
        </w:tc>
        <w:tc>
          <w:tcPr>
            <w:tcW w:w="822" w:type="dxa"/>
          </w:tcPr>
          <w:p w14:paraId="0B8261D1" w14:textId="77777777" w:rsidR="00923ABA" w:rsidRPr="00123B7F" w:rsidRDefault="00923ABA" w:rsidP="00923ABA">
            <w:pPr>
              <w:rPr>
                <w:b/>
                <w:sz w:val="24"/>
                <w:szCs w:val="24"/>
              </w:rPr>
            </w:pPr>
          </w:p>
        </w:tc>
        <w:tc>
          <w:tcPr>
            <w:tcW w:w="720" w:type="dxa"/>
          </w:tcPr>
          <w:p w14:paraId="23EF4434" w14:textId="77777777" w:rsidR="00923ABA" w:rsidRPr="00123B7F" w:rsidRDefault="00923ABA" w:rsidP="00923ABA">
            <w:pPr>
              <w:rPr>
                <w:b/>
                <w:sz w:val="24"/>
                <w:szCs w:val="24"/>
              </w:rPr>
            </w:pPr>
          </w:p>
        </w:tc>
        <w:tc>
          <w:tcPr>
            <w:tcW w:w="822" w:type="dxa"/>
          </w:tcPr>
          <w:p w14:paraId="2D1837FD" w14:textId="77777777" w:rsidR="00923ABA" w:rsidRPr="00123B7F" w:rsidRDefault="00923ABA" w:rsidP="00923ABA">
            <w:pPr>
              <w:rPr>
                <w:b/>
                <w:sz w:val="24"/>
                <w:szCs w:val="24"/>
              </w:rPr>
            </w:pPr>
          </w:p>
        </w:tc>
        <w:tc>
          <w:tcPr>
            <w:tcW w:w="720" w:type="dxa"/>
          </w:tcPr>
          <w:p w14:paraId="1528A820" w14:textId="77777777" w:rsidR="00923ABA" w:rsidRPr="00123B7F" w:rsidRDefault="00923ABA" w:rsidP="00923ABA">
            <w:pPr>
              <w:rPr>
                <w:b/>
                <w:sz w:val="24"/>
                <w:szCs w:val="24"/>
              </w:rPr>
            </w:pPr>
          </w:p>
        </w:tc>
        <w:tc>
          <w:tcPr>
            <w:tcW w:w="720" w:type="dxa"/>
          </w:tcPr>
          <w:p w14:paraId="53C6847A" w14:textId="77777777" w:rsidR="00923ABA" w:rsidRPr="00123B7F" w:rsidRDefault="00923ABA" w:rsidP="00923ABA">
            <w:pPr>
              <w:rPr>
                <w:b/>
                <w:sz w:val="24"/>
                <w:szCs w:val="24"/>
              </w:rPr>
            </w:pPr>
          </w:p>
        </w:tc>
      </w:tr>
      <w:tr w:rsidR="00923ABA" w:rsidRPr="00123B7F" w14:paraId="3FC64948" w14:textId="77777777" w:rsidTr="00923ABA">
        <w:trPr>
          <w:trHeight w:val="428"/>
        </w:trPr>
        <w:tc>
          <w:tcPr>
            <w:tcW w:w="3392" w:type="dxa"/>
            <w:vAlign w:val="center"/>
          </w:tcPr>
          <w:p w14:paraId="6938581D" w14:textId="77777777" w:rsidR="00923ABA" w:rsidRPr="00123B7F" w:rsidRDefault="00923ABA" w:rsidP="00923ABA">
            <w:pPr>
              <w:rPr>
                <w:sz w:val="24"/>
                <w:szCs w:val="24"/>
              </w:rPr>
            </w:pPr>
            <w:r w:rsidRPr="00123B7F">
              <w:rPr>
                <w:sz w:val="24"/>
                <w:szCs w:val="24"/>
              </w:rPr>
              <w:t>Programme Learning Outcome 3</w:t>
            </w:r>
          </w:p>
        </w:tc>
        <w:tc>
          <w:tcPr>
            <w:tcW w:w="720" w:type="dxa"/>
            <w:vAlign w:val="center"/>
          </w:tcPr>
          <w:p w14:paraId="31993804" w14:textId="77777777" w:rsidR="00923ABA" w:rsidRPr="00123B7F" w:rsidRDefault="00923ABA" w:rsidP="00923ABA">
            <w:pPr>
              <w:rPr>
                <w:b/>
                <w:sz w:val="24"/>
                <w:szCs w:val="24"/>
              </w:rPr>
            </w:pPr>
            <w:r w:rsidRPr="00123B7F">
              <w:rPr>
                <w:b/>
                <w:sz w:val="24"/>
                <w:szCs w:val="24"/>
              </w:rPr>
              <w:t>√</w:t>
            </w:r>
          </w:p>
        </w:tc>
        <w:tc>
          <w:tcPr>
            <w:tcW w:w="720" w:type="dxa"/>
            <w:vAlign w:val="center"/>
          </w:tcPr>
          <w:p w14:paraId="5E06B603" w14:textId="77777777" w:rsidR="00923ABA" w:rsidRPr="00123B7F" w:rsidRDefault="00923ABA" w:rsidP="00923ABA">
            <w:pPr>
              <w:rPr>
                <w:b/>
                <w:sz w:val="24"/>
                <w:szCs w:val="24"/>
              </w:rPr>
            </w:pPr>
            <w:r w:rsidRPr="00123B7F">
              <w:rPr>
                <w:b/>
                <w:sz w:val="24"/>
                <w:szCs w:val="24"/>
              </w:rPr>
              <w:t>√</w:t>
            </w:r>
          </w:p>
        </w:tc>
        <w:tc>
          <w:tcPr>
            <w:tcW w:w="720" w:type="dxa"/>
          </w:tcPr>
          <w:p w14:paraId="428172A6" w14:textId="77777777" w:rsidR="00923ABA" w:rsidRPr="00123B7F" w:rsidRDefault="00923ABA" w:rsidP="00923ABA">
            <w:pPr>
              <w:rPr>
                <w:b/>
                <w:sz w:val="24"/>
                <w:szCs w:val="24"/>
              </w:rPr>
            </w:pPr>
          </w:p>
        </w:tc>
        <w:tc>
          <w:tcPr>
            <w:tcW w:w="822" w:type="dxa"/>
            <w:vAlign w:val="center"/>
          </w:tcPr>
          <w:p w14:paraId="7B1810CF" w14:textId="77777777" w:rsidR="00923ABA" w:rsidRPr="00123B7F" w:rsidRDefault="00923ABA" w:rsidP="00923ABA">
            <w:pPr>
              <w:rPr>
                <w:b/>
                <w:sz w:val="24"/>
                <w:szCs w:val="24"/>
              </w:rPr>
            </w:pPr>
            <w:r w:rsidRPr="00123B7F">
              <w:rPr>
                <w:b/>
                <w:sz w:val="24"/>
                <w:szCs w:val="24"/>
              </w:rPr>
              <w:t>√</w:t>
            </w:r>
          </w:p>
        </w:tc>
        <w:tc>
          <w:tcPr>
            <w:tcW w:w="720" w:type="dxa"/>
          </w:tcPr>
          <w:p w14:paraId="6549D27A" w14:textId="77777777" w:rsidR="00923ABA" w:rsidRPr="00123B7F" w:rsidRDefault="00923ABA" w:rsidP="00923ABA">
            <w:pPr>
              <w:rPr>
                <w:b/>
                <w:sz w:val="24"/>
                <w:szCs w:val="24"/>
              </w:rPr>
            </w:pPr>
          </w:p>
        </w:tc>
        <w:tc>
          <w:tcPr>
            <w:tcW w:w="822" w:type="dxa"/>
            <w:vAlign w:val="center"/>
          </w:tcPr>
          <w:p w14:paraId="5C1C8722" w14:textId="77777777" w:rsidR="00923ABA" w:rsidRPr="00123B7F" w:rsidRDefault="00923ABA" w:rsidP="00923ABA">
            <w:pPr>
              <w:rPr>
                <w:b/>
                <w:sz w:val="24"/>
                <w:szCs w:val="24"/>
              </w:rPr>
            </w:pPr>
            <w:r w:rsidRPr="00123B7F">
              <w:rPr>
                <w:b/>
                <w:sz w:val="24"/>
                <w:szCs w:val="24"/>
              </w:rPr>
              <w:t>√</w:t>
            </w:r>
          </w:p>
        </w:tc>
        <w:tc>
          <w:tcPr>
            <w:tcW w:w="720" w:type="dxa"/>
          </w:tcPr>
          <w:p w14:paraId="4D790402" w14:textId="77777777" w:rsidR="00923ABA" w:rsidRPr="00123B7F" w:rsidRDefault="00923ABA" w:rsidP="00923ABA">
            <w:pPr>
              <w:rPr>
                <w:b/>
                <w:sz w:val="24"/>
                <w:szCs w:val="24"/>
              </w:rPr>
            </w:pPr>
          </w:p>
        </w:tc>
        <w:tc>
          <w:tcPr>
            <w:tcW w:w="822" w:type="dxa"/>
          </w:tcPr>
          <w:p w14:paraId="369BA6B4" w14:textId="77777777" w:rsidR="00923ABA" w:rsidRPr="00123B7F" w:rsidRDefault="00923ABA" w:rsidP="00923ABA">
            <w:pPr>
              <w:rPr>
                <w:b/>
                <w:sz w:val="24"/>
                <w:szCs w:val="24"/>
              </w:rPr>
            </w:pPr>
          </w:p>
        </w:tc>
        <w:tc>
          <w:tcPr>
            <w:tcW w:w="720" w:type="dxa"/>
            <w:vAlign w:val="center"/>
          </w:tcPr>
          <w:p w14:paraId="0C572966" w14:textId="77777777" w:rsidR="00923ABA" w:rsidRPr="00123B7F" w:rsidRDefault="00923ABA" w:rsidP="00923ABA">
            <w:pPr>
              <w:rPr>
                <w:b/>
                <w:sz w:val="24"/>
                <w:szCs w:val="24"/>
              </w:rPr>
            </w:pPr>
            <w:r w:rsidRPr="00123B7F">
              <w:rPr>
                <w:b/>
                <w:sz w:val="24"/>
                <w:szCs w:val="24"/>
              </w:rPr>
              <w:t>√</w:t>
            </w:r>
          </w:p>
        </w:tc>
        <w:tc>
          <w:tcPr>
            <w:tcW w:w="720" w:type="dxa"/>
          </w:tcPr>
          <w:p w14:paraId="06DBF803" w14:textId="77777777" w:rsidR="00923ABA" w:rsidRPr="00123B7F" w:rsidRDefault="00923ABA" w:rsidP="00923ABA">
            <w:pPr>
              <w:rPr>
                <w:b/>
                <w:sz w:val="24"/>
                <w:szCs w:val="24"/>
              </w:rPr>
            </w:pPr>
          </w:p>
        </w:tc>
      </w:tr>
      <w:tr w:rsidR="00923ABA" w:rsidRPr="00123B7F" w14:paraId="63407C7F" w14:textId="77777777" w:rsidTr="00923ABA">
        <w:trPr>
          <w:trHeight w:val="428"/>
        </w:trPr>
        <w:tc>
          <w:tcPr>
            <w:tcW w:w="3392" w:type="dxa"/>
          </w:tcPr>
          <w:p w14:paraId="34F61FDB" w14:textId="77777777" w:rsidR="00923ABA" w:rsidRPr="00123B7F" w:rsidRDefault="00923ABA" w:rsidP="00923ABA">
            <w:pPr>
              <w:rPr>
                <w:sz w:val="24"/>
                <w:szCs w:val="24"/>
              </w:rPr>
            </w:pPr>
            <w:r w:rsidRPr="00123B7F">
              <w:rPr>
                <w:sz w:val="24"/>
                <w:szCs w:val="24"/>
              </w:rPr>
              <w:t>Programme Learning Outcome4</w:t>
            </w:r>
          </w:p>
        </w:tc>
        <w:tc>
          <w:tcPr>
            <w:tcW w:w="720" w:type="dxa"/>
            <w:vAlign w:val="center"/>
          </w:tcPr>
          <w:p w14:paraId="6130E016" w14:textId="77777777" w:rsidR="00923ABA" w:rsidRPr="00123B7F" w:rsidRDefault="00923ABA" w:rsidP="00923ABA">
            <w:pPr>
              <w:rPr>
                <w:b/>
                <w:sz w:val="24"/>
                <w:szCs w:val="24"/>
              </w:rPr>
            </w:pPr>
            <w:r w:rsidRPr="00123B7F">
              <w:rPr>
                <w:b/>
                <w:sz w:val="24"/>
                <w:szCs w:val="24"/>
              </w:rPr>
              <w:t>√</w:t>
            </w:r>
          </w:p>
        </w:tc>
        <w:tc>
          <w:tcPr>
            <w:tcW w:w="720" w:type="dxa"/>
            <w:vAlign w:val="center"/>
          </w:tcPr>
          <w:p w14:paraId="2B11896E" w14:textId="77777777" w:rsidR="00923ABA" w:rsidRPr="00123B7F" w:rsidRDefault="00923ABA" w:rsidP="00923ABA">
            <w:pPr>
              <w:rPr>
                <w:b/>
                <w:sz w:val="24"/>
                <w:szCs w:val="24"/>
              </w:rPr>
            </w:pPr>
            <w:r w:rsidRPr="00123B7F">
              <w:rPr>
                <w:b/>
                <w:sz w:val="24"/>
                <w:szCs w:val="24"/>
              </w:rPr>
              <w:t>√</w:t>
            </w:r>
          </w:p>
        </w:tc>
        <w:tc>
          <w:tcPr>
            <w:tcW w:w="720" w:type="dxa"/>
          </w:tcPr>
          <w:p w14:paraId="5AD207D7" w14:textId="77777777" w:rsidR="00923ABA" w:rsidRPr="00123B7F" w:rsidRDefault="00923ABA" w:rsidP="00923ABA">
            <w:pPr>
              <w:rPr>
                <w:b/>
                <w:sz w:val="24"/>
                <w:szCs w:val="24"/>
              </w:rPr>
            </w:pPr>
          </w:p>
        </w:tc>
        <w:tc>
          <w:tcPr>
            <w:tcW w:w="822" w:type="dxa"/>
            <w:vAlign w:val="center"/>
          </w:tcPr>
          <w:p w14:paraId="4683BCDD" w14:textId="77777777" w:rsidR="00923ABA" w:rsidRPr="00123B7F" w:rsidRDefault="00923ABA" w:rsidP="00923ABA">
            <w:pPr>
              <w:rPr>
                <w:b/>
                <w:sz w:val="24"/>
                <w:szCs w:val="24"/>
              </w:rPr>
            </w:pPr>
            <w:r w:rsidRPr="00123B7F">
              <w:rPr>
                <w:b/>
                <w:sz w:val="24"/>
                <w:szCs w:val="24"/>
              </w:rPr>
              <w:t>√</w:t>
            </w:r>
          </w:p>
        </w:tc>
        <w:tc>
          <w:tcPr>
            <w:tcW w:w="720" w:type="dxa"/>
          </w:tcPr>
          <w:p w14:paraId="46F14A7E" w14:textId="77777777" w:rsidR="00923ABA" w:rsidRPr="00123B7F" w:rsidRDefault="00923ABA" w:rsidP="00923ABA">
            <w:pPr>
              <w:rPr>
                <w:b/>
                <w:sz w:val="24"/>
                <w:szCs w:val="24"/>
              </w:rPr>
            </w:pPr>
          </w:p>
        </w:tc>
        <w:tc>
          <w:tcPr>
            <w:tcW w:w="822" w:type="dxa"/>
          </w:tcPr>
          <w:p w14:paraId="31C3A64E" w14:textId="77777777" w:rsidR="00923ABA" w:rsidRPr="00123B7F" w:rsidRDefault="00923ABA" w:rsidP="00923ABA">
            <w:pPr>
              <w:rPr>
                <w:b/>
                <w:sz w:val="24"/>
                <w:szCs w:val="24"/>
              </w:rPr>
            </w:pPr>
          </w:p>
        </w:tc>
        <w:tc>
          <w:tcPr>
            <w:tcW w:w="720" w:type="dxa"/>
            <w:vAlign w:val="center"/>
          </w:tcPr>
          <w:p w14:paraId="39CFD2B5" w14:textId="77777777" w:rsidR="00923ABA" w:rsidRPr="00123B7F" w:rsidRDefault="00923ABA" w:rsidP="00923ABA">
            <w:pPr>
              <w:rPr>
                <w:b/>
                <w:sz w:val="24"/>
                <w:szCs w:val="24"/>
              </w:rPr>
            </w:pPr>
            <w:r w:rsidRPr="00123B7F">
              <w:rPr>
                <w:b/>
                <w:sz w:val="24"/>
                <w:szCs w:val="24"/>
              </w:rPr>
              <w:t>√</w:t>
            </w:r>
          </w:p>
        </w:tc>
        <w:tc>
          <w:tcPr>
            <w:tcW w:w="822" w:type="dxa"/>
          </w:tcPr>
          <w:p w14:paraId="74D33175" w14:textId="77777777" w:rsidR="00923ABA" w:rsidRPr="00123B7F" w:rsidRDefault="00923ABA" w:rsidP="00923ABA">
            <w:pPr>
              <w:rPr>
                <w:b/>
                <w:sz w:val="24"/>
                <w:szCs w:val="24"/>
              </w:rPr>
            </w:pPr>
          </w:p>
        </w:tc>
        <w:tc>
          <w:tcPr>
            <w:tcW w:w="720" w:type="dxa"/>
          </w:tcPr>
          <w:p w14:paraId="651D4F2F" w14:textId="77777777" w:rsidR="00923ABA" w:rsidRPr="00123B7F" w:rsidRDefault="00923ABA" w:rsidP="00923ABA">
            <w:pPr>
              <w:rPr>
                <w:b/>
                <w:sz w:val="24"/>
                <w:szCs w:val="24"/>
              </w:rPr>
            </w:pPr>
          </w:p>
        </w:tc>
        <w:tc>
          <w:tcPr>
            <w:tcW w:w="720" w:type="dxa"/>
          </w:tcPr>
          <w:p w14:paraId="3073BDAE" w14:textId="77777777" w:rsidR="00923ABA" w:rsidRPr="00123B7F" w:rsidRDefault="00923ABA" w:rsidP="00923ABA">
            <w:pPr>
              <w:rPr>
                <w:b/>
                <w:sz w:val="24"/>
                <w:szCs w:val="24"/>
              </w:rPr>
            </w:pPr>
          </w:p>
        </w:tc>
      </w:tr>
      <w:tr w:rsidR="00923ABA" w:rsidRPr="00123B7F" w14:paraId="0C1F822E" w14:textId="77777777" w:rsidTr="00923ABA">
        <w:trPr>
          <w:trHeight w:val="428"/>
        </w:trPr>
        <w:tc>
          <w:tcPr>
            <w:tcW w:w="3392" w:type="dxa"/>
          </w:tcPr>
          <w:p w14:paraId="3BF50E7F" w14:textId="77777777" w:rsidR="00923ABA" w:rsidRPr="00123B7F" w:rsidRDefault="00923ABA" w:rsidP="00923ABA">
            <w:pPr>
              <w:rPr>
                <w:sz w:val="24"/>
                <w:szCs w:val="24"/>
              </w:rPr>
            </w:pPr>
            <w:r w:rsidRPr="00123B7F">
              <w:rPr>
                <w:sz w:val="24"/>
                <w:szCs w:val="24"/>
              </w:rPr>
              <w:t>Programme Learning Outcome 5</w:t>
            </w:r>
          </w:p>
        </w:tc>
        <w:tc>
          <w:tcPr>
            <w:tcW w:w="720" w:type="dxa"/>
            <w:vAlign w:val="center"/>
          </w:tcPr>
          <w:p w14:paraId="4339E95D" w14:textId="77777777" w:rsidR="00923ABA" w:rsidRPr="00123B7F" w:rsidRDefault="00923ABA" w:rsidP="00923ABA">
            <w:pPr>
              <w:rPr>
                <w:b/>
                <w:sz w:val="24"/>
                <w:szCs w:val="24"/>
              </w:rPr>
            </w:pPr>
          </w:p>
        </w:tc>
        <w:tc>
          <w:tcPr>
            <w:tcW w:w="720" w:type="dxa"/>
          </w:tcPr>
          <w:p w14:paraId="1FBA7CB7" w14:textId="77777777" w:rsidR="00923ABA" w:rsidRPr="00123B7F" w:rsidRDefault="00923ABA" w:rsidP="00923ABA">
            <w:pPr>
              <w:rPr>
                <w:b/>
                <w:sz w:val="24"/>
                <w:szCs w:val="24"/>
              </w:rPr>
            </w:pPr>
          </w:p>
        </w:tc>
        <w:tc>
          <w:tcPr>
            <w:tcW w:w="720" w:type="dxa"/>
          </w:tcPr>
          <w:p w14:paraId="504F297C" w14:textId="77777777" w:rsidR="00923ABA" w:rsidRPr="00123B7F" w:rsidRDefault="00923ABA" w:rsidP="00923ABA">
            <w:pPr>
              <w:rPr>
                <w:b/>
                <w:sz w:val="24"/>
                <w:szCs w:val="24"/>
              </w:rPr>
            </w:pPr>
          </w:p>
        </w:tc>
        <w:tc>
          <w:tcPr>
            <w:tcW w:w="822" w:type="dxa"/>
          </w:tcPr>
          <w:p w14:paraId="07F74BF2" w14:textId="77777777" w:rsidR="00923ABA" w:rsidRPr="00123B7F" w:rsidRDefault="00923ABA" w:rsidP="00923ABA">
            <w:pPr>
              <w:rPr>
                <w:b/>
                <w:sz w:val="24"/>
                <w:szCs w:val="24"/>
              </w:rPr>
            </w:pPr>
          </w:p>
        </w:tc>
        <w:tc>
          <w:tcPr>
            <w:tcW w:w="720" w:type="dxa"/>
            <w:vAlign w:val="center"/>
          </w:tcPr>
          <w:p w14:paraId="35294AD9" w14:textId="77777777" w:rsidR="00923ABA" w:rsidRPr="00123B7F" w:rsidRDefault="00923ABA" w:rsidP="00923ABA">
            <w:pPr>
              <w:rPr>
                <w:b/>
                <w:sz w:val="24"/>
                <w:szCs w:val="24"/>
              </w:rPr>
            </w:pPr>
            <w:r w:rsidRPr="00123B7F">
              <w:rPr>
                <w:b/>
                <w:sz w:val="24"/>
                <w:szCs w:val="24"/>
              </w:rPr>
              <w:t>√</w:t>
            </w:r>
          </w:p>
        </w:tc>
        <w:tc>
          <w:tcPr>
            <w:tcW w:w="822" w:type="dxa"/>
          </w:tcPr>
          <w:p w14:paraId="0C2928B3" w14:textId="77777777" w:rsidR="00923ABA" w:rsidRPr="00123B7F" w:rsidRDefault="00923ABA" w:rsidP="00923ABA">
            <w:pPr>
              <w:rPr>
                <w:b/>
                <w:sz w:val="24"/>
                <w:szCs w:val="24"/>
              </w:rPr>
            </w:pPr>
          </w:p>
        </w:tc>
        <w:tc>
          <w:tcPr>
            <w:tcW w:w="720" w:type="dxa"/>
          </w:tcPr>
          <w:p w14:paraId="220B018B" w14:textId="77777777" w:rsidR="00923ABA" w:rsidRPr="00123B7F" w:rsidRDefault="00923ABA" w:rsidP="00923ABA">
            <w:pPr>
              <w:rPr>
                <w:b/>
                <w:sz w:val="24"/>
                <w:szCs w:val="24"/>
              </w:rPr>
            </w:pPr>
          </w:p>
        </w:tc>
        <w:tc>
          <w:tcPr>
            <w:tcW w:w="822" w:type="dxa"/>
          </w:tcPr>
          <w:p w14:paraId="1B46F2E9" w14:textId="77777777" w:rsidR="00923ABA" w:rsidRPr="00123B7F" w:rsidRDefault="00923ABA" w:rsidP="00923ABA">
            <w:pPr>
              <w:rPr>
                <w:b/>
                <w:sz w:val="24"/>
                <w:szCs w:val="24"/>
              </w:rPr>
            </w:pPr>
          </w:p>
        </w:tc>
        <w:tc>
          <w:tcPr>
            <w:tcW w:w="720" w:type="dxa"/>
          </w:tcPr>
          <w:p w14:paraId="0BE19E14" w14:textId="77777777" w:rsidR="00923ABA" w:rsidRPr="00123B7F" w:rsidRDefault="00923ABA" w:rsidP="00923ABA">
            <w:pPr>
              <w:rPr>
                <w:b/>
                <w:sz w:val="24"/>
                <w:szCs w:val="24"/>
              </w:rPr>
            </w:pPr>
          </w:p>
        </w:tc>
        <w:tc>
          <w:tcPr>
            <w:tcW w:w="720" w:type="dxa"/>
          </w:tcPr>
          <w:p w14:paraId="697A190A" w14:textId="77777777" w:rsidR="00923ABA" w:rsidRPr="00123B7F" w:rsidRDefault="00923ABA" w:rsidP="00923ABA">
            <w:pPr>
              <w:rPr>
                <w:b/>
                <w:sz w:val="24"/>
                <w:szCs w:val="24"/>
              </w:rPr>
            </w:pPr>
          </w:p>
        </w:tc>
      </w:tr>
      <w:tr w:rsidR="00923ABA" w:rsidRPr="00123B7F" w14:paraId="632D1D06" w14:textId="77777777" w:rsidTr="00923ABA">
        <w:trPr>
          <w:trHeight w:val="428"/>
        </w:trPr>
        <w:tc>
          <w:tcPr>
            <w:tcW w:w="3392" w:type="dxa"/>
          </w:tcPr>
          <w:p w14:paraId="2FD1E79E" w14:textId="77777777" w:rsidR="00923ABA" w:rsidRPr="00123B7F" w:rsidRDefault="00923ABA" w:rsidP="00923ABA">
            <w:pPr>
              <w:rPr>
                <w:sz w:val="24"/>
                <w:szCs w:val="24"/>
              </w:rPr>
            </w:pPr>
            <w:r w:rsidRPr="00123B7F">
              <w:rPr>
                <w:sz w:val="24"/>
                <w:szCs w:val="24"/>
              </w:rPr>
              <w:t>Programme Learning Outcome 6</w:t>
            </w:r>
          </w:p>
        </w:tc>
        <w:tc>
          <w:tcPr>
            <w:tcW w:w="720" w:type="dxa"/>
            <w:vAlign w:val="center"/>
          </w:tcPr>
          <w:p w14:paraId="22AF6820" w14:textId="77777777" w:rsidR="00923ABA" w:rsidRPr="00123B7F" w:rsidRDefault="00923ABA" w:rsidP="00923ABA">
            <w:pPr>
              <w:rPr>
                <w:b/>
                <w:sz w:val="24"/>
                <w:szCs w:val="24"/>
              </w:rPr>
            </w:pPr>
          </w:p>
        </w:tc>
        <w:tc>
          <w:tcPr>
            <w:tcW w:w="720" w:type="dxa"/>
          </w:tcPr>
          <w:p w14:paraId="3E3A514B" w14:textId="77777777" w:rsidR="00923ABA" w:rsidRPr="00123B7F" w:rsidRDefault="00923ABA" w:rsidP="00923ABA">
            <w:pPr>
              <w:rPr>
                <w:b/>
                <w:sz w:val="24"/>
                <w:szCs w:val="24"/>
              </w:rPr>
            </w:pPr>
          </w:p>
        </w:tc>
        <w:tc>
          <w:tcPr>
            <w:tcW w:w="720" w:type="dxa"/>
          </w:tcPr>
          <w:p w14:paraId="5E4D7087" w14:textId="77777777" w:rsidR="00923ABA" w:rsidRPr="00123B7F" w:rsidRDefault="00923ABA" w:rsidP="00923ABA">
            <w:pPr>
              <w:rPr>
                <w:b/>
                <w:sz w:val="24"/>
                <w:szCs w:val="24"/>
              </w:rPr>
            </w:pPr>
          </w:p>
        </w:tc>
        <w:tc>
          <w:tcPr>
            <w:tcW w:w="822" w:type="dxa"/>
          </w:tcPr>
          <w:p w14:paraId="5BE2D36B" w14:textId="77777777" w:rsidR="00923ABA" w:rsidRPr="00123B7F" w:rsidRDefault="00923ABA" w:rsidP="00923ABA">
            <w:pPr>
              <w:rPr>
                <w:b/>
                <w:sz w:val="24"/>
                <w:szCs w:val="24"/>
              </w:rPr>
            </w:pPr>
          </w:p>
        </w:tc>
        <w:tc>
          <w:tcPr>
            <w:tcW w:w="720" w:type="dxa"/>
            <w:vAlign w:val="center"/>
          </w:tcPr>
          <w:p w14:paraId="27D58AB0" w14:textId="77777777" w:rsidR="00923ABA" w:rsidRPr="00123B7F" w:rsidRDefault="00923ABA" w:rsidP="00923ABA">
            <w:pPr>
              <w:rPr>
                <w:b/>
                <w:sz w:val="24"/>
                <w:szCs w:val="24"/>
              </w:rPr>
            </w:pPr>
            <w:r w:rsidRPr="00123B7F">
              <w:rPr>
                <w:b/>
                <w:sz w:val="24"/>
                <w:szCs w:val="24"/>
              </w:rPr>
              <w:t>√</w:t>
            </w:r>
          </w:p>
        </w:tc>
        <w:tc>
          <w:tcPr>
            <w:tcW w:w="822" w:type="dxa"/>
          </w:tcPr>
          <w:p w14:paraId="46363B1C" w14:textId="77777777" w:rsidR="00923ABA" w:rsidRPr="00123B7F" w:rsidRDefault="00923ABA" w:rsidP="00923ABA">
            <w:pPr>
              <w:rPr>
                <w:b/>
                <w:sz w:val="24"/>
                <w:szCs w:val="24"/>
              </w:rPr>
            </w:pPr>
          </w:p>
        </w:tc>
        <w:tc>
          <w:tcPr>
            <w:tcW w:w="720" w:type="dxa"/>
          </w:tcPr>
          <w:p w14:paraId="29866B5A" w14:textId="77777777" w:rsidR="00923ABA" w:rsidRPr="00123B7F" w:rsidRDefault="00923ABA" w:rsidP="00923ABA">
            <w:pPr>
              <w:rPr>
                <w:b/>
                <w:sz w:val="24"/>
                <w:szCs w:val="24"/>
              </w:rPr>
            </w:pPr>
          </w:p>
        </w:tc>
        <w:tc>
          <w:tcPr>
            <w:tcW w:w="822" w:type="dxa"/>
            <w:vAlign w:val="center"/>
          </w:tcPr>
          <w:p w14:paraId="24D12ECB" w14:textId="77777777" w:rsidR="00923ABA" w:rsidRPr="00123B7F" w:rsidRDefault="00923ABA" w:rsidP="00923ABA">
            <w:pPr>
              <w:rPr>
                <w:b/>
                <w:sz w:val="24"/>
                <w:szCs w:val="24"/>
              </w:rPr>
            </w:pPr>
            <w:r w:rsidRPr="00123B7F">
              <w:rPr>
                <w:b/>
                <w:sz w:val="24"/>
                <w:szCs w:val="24"/>
              </w:rPr>
              <w:t>√</w:t>
            </w:r>
          </w:p>
        </w:tc>
        <w:tc>
          <w:tcPr>
            <w:tcW w:w="720" w:type="dxa"/>
            <w:vAlign w:val="center"/>
          </w:tcPr>
          <w:p w14:paraId="07FCE616" w14:textId="77777777" w:rsidR="00923ABA" w:rsidRPr="00123B7F" w:rsidRDefault="00923ABA" w:rsidP="00923ABA">
            <w:pPr>
              <w:rPr>
                <w:b/>
                <w:sz w:val="24"/>
                <w:szCs w:val="24"/>
              </w:rPr>
            </w:pPr>
            <w:r w:rsidRPr="00123B7F">
              <w:rPr>
                <w:b/>
                <w:sz w:val="24"/>
                <w:szCs w:val="24"/>
              </w:rPr>
              <w:t>√</w:t>
            </w:r>
          </w:p>
        </w:tc>
        <w:tc>
          <w:tcPr>
            <w:tcW w:w="720" w:type="dxa"/>
          </w:tcPr>
          <w:p w14:paraId="0C138049" w14:textId="77777777" w:rsidR="00923ABA" w:rsidRPr="00123B7F" w:rsidRDefault="00923ABA" w:rsidP="00923ABA">
            <w:pPr>
              <w:rPr>
                <w:b/>
                <w:sz w:val="24"/>
                <w:szCs w:val="24"/>
              </w:rPr>
            </w:pPr>
          </w:p>
        </w:tc>
      </w:tr>
      <w:tr w:rsidR="00923ABA" w:rsidRPr="00123B7F" w14:paraId="69412F1E" w14:textId="77777777" w:rsidTr="00923ABA">
        <w:trPr>
          <w:trHeight w:val="428"/>
        </w:trPr>
        <w:tc>
          <w:tcPr>
            <w:tcW w:w="3392" w:type="dxa"/>
          </w:tcPr>
          <w:p w14:paraId="54BF6B56" w14:textId="77777777" w:rsidR="00923ABA" w:rsidRPr="00123B7F" w:rsidRDefault="00923ABA" w:rsidP="00923ABA">
            <w:pPr>
              <w:rPr>
                <w:sz w:val="24"/>
                <w:szCs w:val="24"/>
              </w:rPr>
            </w:pPr>
            <w:r w:rsidRPr="00123B7F">
              <w:rPr>
                <w:sz w:val="24"/>
                <w:szCs w:val="24"/>
              </w:rPr>
              <w:t>Programme Learning Outcome 7</w:t>
            </w:r>
          </w:p>
        </w:tc>
        <w:tc>
          <w:tcPr>
            <w:tcW w:w="720" w:type="dxa"/>
            <w:vAlign w:val="center"/>
          </w:tcPr>
          <w:p w14:paraId="4E859B42" w14:textId="77777777" w:rsidR="00923ABA" w:rsidRPr="00123B7F" w:rsidRDefault="00923ABA" w:rsidP="00923ABA">
            <w:pPr>
              <w:rPr>
                <w:b/>
                <w:sz w:val="24"/>
                <w:szCs w:val="24"/>
              </w:rPr>
            </w:pPr>
          </w:p>
        </w:tc>
        <w:tc>
          <w:tcPr>
            <w:tcW w:w="720" w:type="dxa"/>
            <w:vAlign w:val="center"/>
          </w:tcPr>
          <w:p w14:paraId="76A204B8" w14:textId="77777777" w:rsidR="00923ABA" w:rsidRPr="00123B7F" w:rsidRDefault="00923ABA" w:rsidP="00923ABA">
            <w:pPr>
              <w:rPr>
                <w:b/>
                <w:sz w:val="24"/>
                <w:szCs w:val="24"/>
              </w:rPr>
            </w:pPr>
            <w:r w:rsidRPr="00123B7F">
              <w:rPr>
                <w:b/>
                <w:sz w:val="24"/>
                <w:szCs w:val="24"/>
              </w:rPr>
              <w:t>√</w:t>
            </w:r>
          </w:p>
        </w:tc>
        <w:tc>
          <w:tcPr>
            <w:tcW w:w="720" w:type="dxa"/>
          </w:tcPr>
          <w:p w14:paraId="409C0D91" w14:textId="77777777" w:rsidR="00923ABA" w:rsidRPr="00123B7F" w:rsidRDefault="00923ABA" w:rsidP="00923ABA">
            <w:pPr>
              <w:rPr>
                <w:b/>
                <w:sz w:val="24"/>
                <w:szCs w:val="24"/>
              </w:rPr>
            </w:pPr>
          </w:p>
        </w:tc>
        <w:tc>
          <w:tcPr>
            <w:tcW w:w="822" w:type="dxa"/>
          </w:tcPr>
          <w:p w14:paraId="3DC13DEE" w14:textId="77777777" w:rsidR="00923ABA" w:rsidRPr="00123B7F" w:rsidRDefault="00923ABA" w:rsidP="00923ABA">
            <w:pPr>
              <w:rPr>
                <w:b/>
                <w:sz w:val="24"/>
                <w:szCs w:val="24"/>
              </w:rPr>
            </w:pPr>
          </w:p>
        </w:tc>
        <w:tc>
          <w:tcPr>
            <w:tcW w:w="720" w:type="dxa"/>
          </w:tcPr>
          <w:p w14:paraId="3971AD87" w14:textId="77777777" w:rsidR="00923ABA" w:rsidRPr="00123B7F" w:rsidRDefault="00923ABA" w:rsidP="00923ABA">
            <w:pPr>
              <w:rPr>
                <w:b/>
                <w:sz w:val="24"/>
                <w:szCs w:val="24"/>
              </w:rPr>
            </w:pPr>
          </w:p>
        </w:tc>
        <w:tc>
          <w:tcPr>
            <w:tcW w:w="822" w:type="dxa"/>
          </w:tcPr>
          <w:p w14:paraId="591AD441" w14:textId="77777777" w:rsidR="00923ABA" w:rsidRPr="00123B7F" w:rsidRDefault="00923ABA" w:rsidP="00923ABA">
            <w:pPr>
              <w:rPr>
                <w:b/>
                <w:sz w:val="24"/>
                <w:szCs w:val="24"/>
              </w:rPr>
            </w:pPr>
          </w:p>
        </w:tc>
        <w:tc>
          <w:tcPr>
            <w:tcW w:w="720" w:type="dxa"/>
            <w:vAlign w:val="center"/>
          </w:tcPr>
          <w:p w14:paraId="754DB500" w14:textId="77777777" w:rsidR="00923ABA" w:rsidRPr="00123B7F" w:rsidRDefault="00923ABA" w:rsidP="00923ABA">
            <w:pPr>
              <w:rPr>
                <w:b/>
                <w:sz w:val="24"/>
                <w:szCs w:val="24"/>
              </w:rPr>
            </w:pPr>
            <w:r w:rsidRPr="00123B7F">
              <w:rPr>
                <w:b/>
                <w:sz w:val="24"/>
                <w:szCs w:val="24"/>
              </w:rPr>
              <w:t>√</w:t>
            </w:r>
          </w:p>
        </w:tc>
        <w:tc>
          <w:tcPr>
            <w:tcW w:w="822" w:type="dxa"/>
          </w:tcPr>
          <w:p w14:paraId="4125B6B6" w14:textId="77777777" w:rsidR="00923ABA" w:rsidRPr="00123B7F" w:rsidRDefault="00923ABA" w:rsidP="00923ABA">
            <w:pPr>
              <w:rPr>
                <w:b/>
                <w:sz w:val="24"/>
                <w:szCs w:val="24"/>
              </w:rPr>
            </w:pPr>
          </w:p>
        </w:tc>
        <w:tc>
          <w:tcPr>
            <w:tcW w:w="720" w:type="dxa"/>
          </w:tcPr>
          <w:p w14:paraId="5EDF4BBE" w14:textId="77777777" w:rsidR="00923ABA" w:rsidRPr="00123B7F" w:rsidRDefault="00923ABA" w:rsidP="00923ABA">
            <w:pPr>
              <w:rPr>
                <w:b/>
                <w:sz w:val="24"/>
                <w:szCs w:val="24"/>
              </w:rPr>
            </w:pPr>
          </w:p>
        </w:tc>
        <w:tc>
          <w:tcPr>
            <w:tcW w:w="720" w:type="dxa"/>
          </w:tcPr>
          <w:p w14:paraId="376999E1" w14:textId="77777777" w:rsidR="00923ABA" w:rsidRPr="00123B7F" w:rsidRDefault="00923ABA" w:rsidP="00923ABA">
            <w:pPr>
              <w:rPr>
                <w:b/>
                <w:sz w:val="24"/>
                <w:szCs w:val="24"/>
              </w:rPr>
            </w:pPr>
          </w:p>
        </w:tc>
      </w:tr>
      <w:tr w:rsidR="00923ABA" w:rsidRPr="00123B7F" w14:paraId="2A958744" w14:textId="77777777" w:rsidTr="00923ABA">
        <w:trPr>
          <w:trHeight w:val="428"/>
        </w:trPr>
        <w:tc>
          <w:tcPr>
            <w:tcW w:w="3392" w:type="dxa"/>
          </w:tcPr>
          <w:p w14:paraId="04B97EB3" w14:textId="77777777" w:rsidR="00923ABA" w:rsidRPr="00123B7F" w:rsidRDefault="00923ABA" w:rsidP="00923ABA">
            <w:pPr>
              <w:rPr>
                <w:sz w:val="24"/>
                <w:szCs w:val="24"/>
              </w:rPr>
            </w:pPr>
            <w:r w:rsidRPr="00123B7F">
              <w:rPr>
                <w:sz w:val="24"/>
                <w:szCs w:val="24"/>
              </w:rPr>
              <w:t>Programme Learning Outcome 8</w:t>
            </w:r>
          </w:p>
        </w:tc>
        <w:tc>
          <w:tcPr>
            <w:tcW w:w="720" w:type="dxa"/>
            <w:vAlign w:val="center"/>
          </w:tcPr>
          <w:p w14:paraId="5B3E429C" w14:textId="77777777" w:rsidR="00923ABA" w:rsidRPr="00123B7F" w:rsidRDefault="00923ABA" w:rsidP="00923ABA">
            <w:pPr>
              <w:rPr>
                <w:b/>
                <w:sz w:val="24"/>
                <w:szCs w:val="24"/>
              </w:rPr>
            </w:pPr>
          </w:p>
        </w:tc>
        <w:tc>
          <w:tcPr>
            <w:tcW w:w="720" w:type="dxa"/>
            <w:vAlign w:val="center"/>
          </w:tcPr>
          <w:p w14:paraId="7E8E539A" w14:textId="77777777" w:rsidR="00923ABA" w:rsidRPr="00123B7F" w:rsidRDefault="00923ABA" w:rsidP="00923ABA">
            <w:pPr>
              <w:rPr>
                <w:b/>
                <w:sz w:val="24"/>
                <w:szCs w:val="24"/>
              </w:rPr>
            </w:pPr>
            <w:r w:rsidRPr="00123B7F">
              <w:rPr>
                <w:b/>
                <w:sz w:val="24"/>
                <w:szCs w:val="24"/>
              </w:rPr>
              <w:t>√</w:t>
            </w:r>
          </w:p>
        </w:tc>
        <w:tc>
          <w:tcPr>
            <w:tcW w:w="720" w:type="dxa"/>
            <w:vAlign w:val="center"/>
          </w:tcPr>
          <w:p w14:paraId="352A4198" w14:textId="77777777" w:rsidR="00923ABA" w:rsidRPr="00123B7F" w:rsidRDefault="00923ABA" w:rsidP="00923ABA">
            <w:pPr>
              <w:rPr>
                <w:b/>
                <w:sz w:val="24"/>
                <w:szCs w:val="24"/>
              </w:rPr>
            </w:pPr>
            <w:r w:rsidRPr="00123B7F">
              <w:rPr>
                <w:b/>
                <w:sz w:val="24"/>
                <w:szCs w:val="24"/>
              </w:rPr>
              <w:t>√</w:t>
            </w:r>
          </w:p>
        </w:tc>
        <w:tc>
          <w:tcPr>
            <w:tcW w:w="822" w:type="dxa"/>
          </w:tcPr>
          <w:p w14:paraId="3123276E" w14:textId="77777777" w:rsidR="00923ABA" w:rsidRPr="00123B7F" w:rsidRDefault="00923ABA" w:rsidP="00923ABA">
            <w:pPr>
              <w:rPr>
                <w:b/>
                <w:sz w:val="24"/>
                <w:szCs w:val="24"/>
              </w:rPr>
            </w:pPr>
          </w:p>
        </w:tc>
        <w:tc>
          <w:tcPr>
            <w:tcW w:w="720" w:type="dxa"/>
          </w:tcPr>
          <w:p w14:paraId="2CAC7E2E" w14:textId="77777777" w:rsidR="00923ABA" w:rsidRPr="00123B7F" w:rsidRDefault="00923ABA" w:rsidP="00923ABA">
            <w:pPr>
              <w:rPr>
                <w:b/>
                <w:sz w:val="24"/>
                <w:szCs w:val="24"/>
              </w:rPr>
            </w:pPr>
          </w:p>
        </w:tc>
        <w:tc>
          <w:tcPr>
            <w:tcW w:w="822" w:type="dxa"/>
            <w:vAlign w:val="center"/>
          </w:tcPr>
          <w:p w14:paraId="70716EAB" w14:textId="77777777" w:rsidR="00923ABA" w:rsidRPr="00123B7F" w:rsidRDefault="00923ABA" w:rsidP="00923ABA">
            <w:pPr>
              <w:rPr>
                <w:b/>
                <w:sz w:val="24"/>
                <w:szCs w:val="24"/>
              </w:rPr>
            </w:pPr>
            <w:r w:rsidRPr="00123B7F">
              <w:rPr>
                <w:b/>
                <w:sz w:val="24"/>
                <w:szCs w:val="24"/>
              </w:rPr>
              <w:t>√</w:t>
            </w:r>
          </w:p>
        </w:tc>
        <w:tc>
          <w:tcPr>
            <w:tcW w:w="720" w:type="dxa"/>
          </w:tcPr>
          <w:p w14:paraId="4AAF8CA8" w14:textId="77777777" w:rsidR="00923ABA" w:rsidRPr="00123B7F" w:rsidRDefault="00923ABA" w:rsidP="00923ABA">
            <w:pPr>
              <w:rPr>
                <w:b/>
                <w:sz w:val="24"/>
                <w:szCs w:val="24"/>
              </w:rPr>
            </w:pPr>
          </w:p>
        </w:tc>
        <w:tc>
          <w:tcPr>
            <w:tcW w:w="822" w:type="dxa"/>
          </w:tcPr>
          <w:p w14:paraId="4BB3F0A8" w14:textId="77777777" w:rsidR="00923ABA" w:rsidRPr="00123B7F" w:rsidRDefault="00923ABA" w:rsidP="00923ABA">
            <w:pPr>
              <w:rPr>
                <w:b/>
                <w:sz w:val="24"/>
                <w:szCs w:val="24"/>
              </w:rPr>
            </w:pPr>
          </w:p>
        </w:tc>
        <w:tc>
          <w:tcPr>
            <w:tcW w:w="720" w:type="dxa"/>
          </w:tcPr>
          <w:p w14:paraId="51243EE3" w14:textId="77777777" w:rsidR="00923ABA" w:rsidRPr="00123B7F" w:rsidRDefault="00923ABA" w:rsidP="00923ABA">
            <w:pPr>
              <w:rPr>
                <w:b/>
                <w:sz w:val="24"/>
                <w:szCs w:val="24"/>
              </w:rPr>
            </w:pPr>
          </w:p>
        </w:tc>
        <w:tc>
          <w:tcPr>
            <w:tcW w:w="720" w:type="dxa"/>
            <w:vAlign w:val="center"/>
          </w:tcPr>
          <w:p w14:paraId="768D6CD8" w14:textId="77777777" w:rsidR="00923ABA" w:rsidRPr="00123B7F" w:rsidRDefault="00923ABA" w:rsidP="00923ABA">
            <w:pPr>
              <w:rPr>
                <w:b/>
                <w:sz w:val="24"/>
                <w:szCs w:val="24"/>
              </w:rPr>
            </w:pPr>
            <w:r w:rsidRPr="00123B7F">
              <w:rPr>
                <w:b/>
                <w:sz w:val="24"/>
                <w:szCs w:val="24"/>
              </w:rPr>
              <w:t>√</w:t>
            </w:r>
          </w:p>
        </w:tc>
      </w:tr>
      <w:tr w:rsidR="00923ABA" w:rsidRPr="00123B7F" w14:paraId="5CCA6360" w14:textId="77777777" w:rsidTr="00923ABA">
        <w:trPr>
          <w:trHeight w:val="428"/>
        </w:trPr>
        <w:tc>
          <w:tcPr>
            <w:tcW w:w="3392" w:type="dxa"/>
          </w:tcPr>
          <w:p w14:paraId="45730BA7" w14:textId="77777777" w:rsidR="00923ABA" w:rsidRPr="00123B7F" w:rsidRDefault="00923ABA" w:rsidP="00923ABA">
            <w:pPr>
              <w:rPr>
                <w:sz w:val="24"/>
                <w:szCs w:val="24"/>
              </w:rPr>
            </w:pPr>
            <w:r w:rsidRPr="00123B7F">
              <w:rPr>
                <w:sz w:val="24"/>
                <w:szCs w:val="24"/>
              </w:rPr>
              <w:t>Programme Learning Outcome 9</w:t>
            </w:r>
          </w:p>
        </w:tc>
        <w:tc>
          <w:tcPr>
            <w:tcW w:w="720" w:type="dxa"/>
            <w:vAlign w:val="center"/>
          </w:tcPr>
          <w:p w14:paraId="6992D83D" w14:textId="77777777" w:rsidR="00923ABA" w:rsidRPr="00123B7F" w:rsidRDefault="00923ABA" w:rsidP="00923ABA">
            <w:pPr>
              <w:rPr>
                <w:b/>
                <w:sz w:val="24"/>
                <w:szCs w:val="24"/>
              </w:rPr>
            </w:pPr>
          </w:p>
        </w:tc>
        <w:tc>
          <w:tcPr>
            <w:tcW w:w="720" w:type="dxa"/>
          </w:tcPr>
          <w:p w14:paraId="417E7C71" w14:textId="77777777" w:rsidR="00923ABA" w:rsidRPr="00123B7F" w:rsidRDefault="00923ABA" w:rsidP="00923ABA">
            <w:pPr>
              <w:rPr>
                <w:b/>
                <w:sz w:val="24"/>
                <w:szCs w:val="24"/>
              </w:rPr>
            </w:pPr>
          </w:p>
        </w:tc>
        <w:tc>
          <w:tcPr>
            <w:tcW w:w="720" w:type="dxa"/>
          </w:tcPr>
          <w:p w14:paraId="2C78E48D" w14:textId="77777777" w:rsidR="00923ABA" w:rsidRPr="00123B7F" w:rsidRDefault="00923ABA" w:rsidP="00923ABA">
            <w:pPr>
              <w:rPr>
                <w:b/>
                <w:sz w:val="24"/>
                <w:szCs w:val="24"/>
              </w:rPr>
            </w:pPr>
          </w:p>
        </w:tc>
        <w:tc>
          <w:tcPr>
            <w:tcW w:w="822" w:type="dxa"/>
          </w:tcPr>
          <w:p w14:paraId="34E4C579" w14:textId="77777777" w:rsidR="00923ABA" w:rsidRPr="00123B7F" w:rsidRDefault="00923ABA" w:rsidP="00923ABA">
            <w:pPr>
              <w:rPr>
                <w:b/>
                <w:sz w:val="24"/>
                <w:szCs w:val="24"/>
              </w:rPr>
            </w:pPr>
          </w:p>
        </w:tc>
        <w:tc>
          <w:tcPr>
            <w:tcW w:w="720" w:type="dxa"/>
          </w:tcPr>
          <w:p w14:paraId="47787B0A" w14:textId="77777777" w:rsidR="00923ABA" w:rsidRPr="00123B7F" w:rsidRDefault="00923ABA" w:rsidP="00923ABA">
            <w:pPr>
              <w:rPr>
                <w:b/>
                <w:sz w:val="24"/>
                <w:szCs w:val="24"/>
              </w:rPr>
            </w:pPr>
          </w:p>
        </w:tc>
        <w:tc>
          <w:tcPr>
            <w:tcW w:w="822" w:type="dxa"/>
          </w:tcPr>
          <w:p w14:paraId="7414FE6E" w14:textId="77777777" w:rsidR="00923ABA" w:rsidRPr="00123B7F" w:rsidRDefault="00923ABA" w:rsidP="00923ABA">
            <w:pPr>
              <w:rPr>
                <w:b/>
                <w:sz w:val="24"/>
                <w:szCs w:val="24"/>
              </w:rPr>
            </w:pPr>
          </w:p>
        </w:tc>
        <w:tc>
          <w:tcPr>
            <w:tcW w:w="720" w:type="dxa"/>
          </w:tcPr>
          <w:p w14:paraId="6471ACF5" w14:textId="77777777" w:rsidR="00923ABA" w:rsidRPr="00123B7F" w:rsidRDefault="00923ABA" w:rsidP="00923ABA">
            <w:pPr>
              <w:rPr>
                <w:b/>
                <w:sz w:val="24"/>
                <w:szCs w:val="24"/>
              </w:rPr>
            </w:pPr>
          </w:p>
        </w:tc>
        <w:tc>
          <w:tcPr>
            <w:tcW w:w="822" w:type="dxa"/>
          </w:tcPr>
          <w:p w14:paraId="78051B87" w14:textId="77777777" w:rsidR="00923ABA" w:rsidRPr="00123B7F" w:rsidRDefault="00923ABA" w:rsidP="00923ABA">
            <w:pPr>
              <w:rPr>
                <w:b/>
                <w:sz w:val="24"/>
                <w:szCs w:val="24"/>
              </w:rPr>
            </w:pPr>
          </w:p>
        </w:tc>
        <w:tc>
          <w:tcPr>
            <w:tcW w:w="720" w:type="dxa"/>
            <w:vAlign w:val="center"/>
          </w:tcPr>
          <w:p w14:paraId="76FDF2CA" w14:textId="77777777" w:rsidR="00923ABA" w:rsidRPr="00123B7F" w:rsidRDefault="00923ABA" w:rsidP="00923ABA">
            <w:pPr>
              <w:rPr>
                <w:b/>
                <w:sz w:val="24"/>
                <w:szCs w:val="24"/>
              </w:rPr>
            </w:pPr>
            <w:r w:rsidRPr="00123B7F">
              <w:rPr>
                <w:b/>
                <w:sz w:val="24"/>
                <w:szCs w:val="24"/>
              </w:rPr>
              <w:t>√</w:t>
            </w:r>
          </w:p>
        </w:tc>
        <w:tc>
          <w:tcPr>
            <w:tcW w:w="720" w:type="dxa"/>
          </w:tcPr>
          <w:p w14:paraId="07582D31" w14:textId="77777777" w:rsidR="00923ABA" w:rsidRPr="00123B7F" w:rsidRDefault="00923ABA" w:rsidP="00923ABA">
            <w:pPr>
              <w:rPr>
                <w:b/>
                <w:sz w:val="24"/>
                <w:szCs w:val="24"/>
              </w:rPr>
            </w:pPr>
          </w:p>
        </w:tc>
      </w:tr>
      <w:tr w:rsidR="00923ABA" w:rsidRPr="00123B7F" w14:paraId="5C85FB78" w14:textId="77777777" w:rsidTr="00923ABA">
        <w:trPr>
          <w:trHeight w:val="428"/>
        </w:trPr>
        <w:tc>
          <w:tcPr>
            <w:tcW w:w="3392" w:type="dxa"/>
          </w:tcPr>
          <w:p w14:paraId="5B534B04" w14:textId="77777777" w:rsidR="00923ABA" w:rsidRPr="00123B7F" w:rsidRDefault="00923ABA" w:rsidP="00923ABA">
            <w:pPr>
              <w:rPr>
                <w:sz w:val="24"/>
                <w:szCs w:val="24"/>
              </w:rPr>
            </w:pPr>
            <w:r w:rsidRPr="00123B7F">
              <w:rPr>
                <w:sz w:val="24"/>
                <w:szCs w:val="24"/>
              </w:rPr>
              <w:t>Programme Learning Outcome10</w:t>
            </w:r>
          </w:p>
        </w:tc>
        <w:tc>
          <w:tcPr>
            <w:tcW w:w="720" w:type="dxa"/>
            <w:vAlign w:val="center"/>
          </w:tcPr>
          <w:p w14:paraId="2571BCEF" w14:textId="77777777" w:rsidR="00923ABA" w:rsidRPr="00123B7F" w:rsidRDefault="00923ABA" w:rsidP="00923ABA">
            <w:pPr>
              <w:rPr>
                <w:b/>
                <w:sz w:val="24"/>
                <w:szCs w:val="24"/>
              </w:rPr>
            </w:pPr>
            <w:r w:rsidRPr="00123B7F">
              <w:rPr>
                <w:b/>
                <w:sz w:val="24"/>
                <w:szCs w:val="24"/>
              </w:rPr>
              <w:t>√</w:t>
            </w:r>
          </w:p>
        </w:tc>
        <w:tc>
          <w:tcPr>
            <w:tcW w:w="720" w:type="dxa"/>
          </w:tcPr>
          <w:p w14:paraId="1769E68E" w14:textId="77777777" w:rsidR="00923ABA" w:rsidRPr="00123B7F" w:rsidRDefault="00923ABA" w:rsidP="00923ABA">
            <w:pPr>
              <w:rPr>
                <w:b/>
                <w:sz w:val="24"/>
                <w:szCs w:val="24"/>
              </w:rPr>
            </w:pPr>
          </w:p>
        </w:tc>
        <w:tc>
          <w:tcPr>
            <w:tcW w:w="720" w:type="dxa"/>
          </w:tcPr>
          <w:p w14:paraId="54BEA53C" w14:textId="77777777" w:rsidR="00923ABA" w:rsidRPr="00123B7F" w:rsidRDefault="00923ABA" w:rsidP="00923ABA">
            <w:pPr>
              <w:rPr>
                <w:b/>
                <w:sz w:val="24"/>
                <w:szCs w:val="24"/>
              </w:rPr>
            </w:pPr>
          </w:p>
        </w:tc>
        <w:tc>
          <w:tcPr>
            <w:tcW w:w="822" w:type="dxa"/>
            <w:vAlign w:val="center"/>
          </w:tcPr>
          <w:p w14:paraId="30D5CBDC" w14:textId="77777777" w:rsidR="00923ABA" w:rsidRPr="00123B7F" w:rsidRDefault="00923ABA" w:rsidP="00923ABA">
            <w:pPr>
              <w:rPr>
                <w:b/>
                <w:sz w:val="24"/>
                <w:szCs w:val="24"/>
              </w:rPr>
            </w:pPr>
            <w:r w:rsidRPr="00123B7F">
              <w:rPr>
                <w:b/>
                <w:sz w:val="24"/>
                <w:szCs w:val="24"/>
              </w:rPr>
              <w:t>√</w:t>
            </w:r>
          </w:p>
        </w:tc>
        <w:tc>
          <w:tcPr>
            <w:tcW w:w="720" w:type="dxa"/>
          </w:tcPr>
          <w:p w14:paraId="14FA8154" w14:textId="77777777" w:rsidR="00923ABA" w:rsidRPr="00123B7F" w:rsidRDefault="00923ABA" w:rsidP="00923ABA">
            <w:pPr>
              <w:rPr>
                <w:b/>
                <w:sz w:val="24"/>
                <w:szCs w:val="24"/>
              </w:rPr>
            </w:pPr>
          </w:p>
        </w:tc>
        <w:tc>
          <w:tcPr>
            <w:tcW w:w="822" w:type="dxa"/>
          </w:tcPr>
          <w:p w14:paraId="69403527" w14:textId="77777777" w:rsidR="00923ABA" w:rsidRPr="00123B7F" w:rsidRDefault="00923ABA" w:rsidP="00923ABA">
            <w:pPr>
              <w:rPr>
                <w:b/>
                <w:sz w:val="24"/>
                <w:szCs w:val="24"/>
              </w:rPr>
            </w:pPr>
          </w:p>
        </w:tc>
        <w:tc>
          <w:tcPr>
            <w:tcW w:w="720" w:type="dxa"/>
          </w:tcPr>
          <w:p w14:paraId="5F43F780" w14:textId="77777777" w:rsidR="00923ABA" w:rsidRPr="00123B7F" w:rsidRDefault="00923ABA" w:rsidP="00923ABA">
            <w:pPr>
              <w:rPr>
                <w:b/>
                <w:sz w:val="24"/>
                <w:szCs w:val="24"/>
              </w:rPr>
            </w:pPr>
          </w:p>
        </w:tc>
        <w:tc>
          <w:tcPr>
            <w:tcW w:w="822" w:type="dxa"/>
          </w:tcPr>
          <w:p w14:paraId="4D7ADDA3" w14:textId="77777777" w:rsidR="00923ABA" w:rsidRPr="00123B7F" w:rsidRDefault="00923ABA" w:rsidP="00923ABA">
            <w:pPr>
              <w:rPr>
                <w:b/>
                <w:sz w:val="24"/>
                <w:szCs w:val="24"/>
              </w:rPr>
            </w:pPr>
          </w:p>
        </w:tc>
        <w:tc>
          <w:tcPr>
            <w:tcW w:w="720" w:type="dxa"/>
          </w:tcPr>
          <w:p w14:paraId="7D95A4E1" w14:textId="77777777" w:rsidR="00923ABA" w:rsidRPr="00123B7F" w:rsidRDefault="00923ABA" w:rsidP="00923ABA">
            <w:pPr>
              <w:rPr>
                <w:b/>
                <w:sz w:val="24"/>
                <w:szCs w:val="24"/>
              </w:rPr>
            </w:pPr>
          </w:p>
        </w:tc>
        <w:tc>
          <w:tcPr>
            <w:tcW w:w="720" w:type="dxa"/>
            <w:vAlign w:val="center"/>
          </w:tcPr>
          <w:p w14:paraId="70E356CD" w14:textId="77777777" w:rsidR="00923ABA" w:rsidRPr="00123B7F" w:rsidRDefault="00923ABA" w:rsidP="00923ABA">
            <w:pPr>
              <w:rPr>
                <w:b/>
                <w:sz w:val="24"/>
                <w:szCs w:val="24"/>
              </w:rPr>
            </w:pPr>
            <w:r w:rsidRPr="00123B7F">
              <w:rPr>
                <w:b/>
                <w:sz w:val="24"/>
                <w:szCs w:val="24"/>
              </w:rPr>
              <w:t>√</w:t>
            </w:r>
          </w:p>
        </w:tc>
      </w:tr>
      <w:tr w:rsidR="00923ABA" w:rsidRPr="00123B7F" w14:paraId="46141BA8" w14:textId="77777777" w:rsidTr="00923ABA">
        <w:trPr>
          <w:trHeight w:val="428"/>
        </w:trPr>
        <w:tc>
          <w:tcPr>
            <w:tcW w:w="3392" w:type="dxa"/>
          </w:tcPr>
          <w:p w14:paraId="1B0D1452" w14:textId="77777777" w:rsidR="00923ABA" w:rsidRPr="00123B7F" w:rsidRDefault="00923ABA" w:rsidP="00923ABA">
            <w:pPr>
              <w:rPr>
                <w:sz w:val="24"/>
                <w:szCs w:val="24"/>
              </w:rPr>
            </w:pPr>
            <w:r w:rsidRPr="00123B7F">
              <w:rPr>
                <w:sz w:val="24"/>
                <w:szCs w:val="24"/>
              </w:rPr>
              <w:t>Programme Learning Outcome 11</w:t>
            </w:r>
          </w:p>
        </w:tc>
        <w:tc>
          <w:tcPr>
            <w:tcW w:w="720" w:type="dxa"/>
            <w:vAlign w:val="center"/>
          </w:tcPr>
          <w:p w14:paraId="5FD14C94" w14:textId="77777777" w:rsidR="00923ABA" w:rsidRPr="00123B7F" w:rsidRDefault="00923ABA" w:rsidP="00923ABA">
            <w:pPr>
              <w:rPr>
                <w:b/>
                <w:sz w:val="24"/>
                <w:szCs w:val="24"/>
              </w:rPr>
            </w:pPr>
            <w:r w:rsidRPr="00123B7F">
              <w:rPr>
                <w:b/>
                <w:sz w:val="24"/>
                <w:szCs w:val="24"/>
              </w:rPr>
              <w:t>√</w:t>
            </w:r>
          </w:p>
        </w:tc>
        <w:tc>
          <w:tcPr>
            <w:tcW w:w="720" w:type="dxa"/>
          </w:tcPr>
          <w:p w14:paraId="7B73ABD8" w14:textId="77777777" w:rsidR="00923ABA" w:rsidRPr="00123B7F" w:rsidRDefault="00923ABA" w:rsidP="00923ABA">
            <w:pPr>
              <w:rPr>
                <w:b/>
                <w:sz w:val="24"/>
                <w:szCs w:val="24"/>
              </w:rPr>
            </w:pPr>
            <w:r w:rsidRPr="00123B7F">
              <w:rPr>
                <w:b/>
                <w:sz w:val="24"/>
                <w:szCs w:val="24"/>
              </w:rPr>
              <w:t>√</w:t>
            </w:r>
          </w:p>
        </w:tc>
        <w:tc>
          <w:tcPr>
            <w:tcW w:w="720" w:type="dxa"/>
          </w:tcPr>
          <w:p w14:paraId="1F9474C2" w14:textId="77777777" w:rsidR="00923ABA" w:rsidRPr="00123B7F" w:rsidRDefault="00923ABA" w:rsidP="00923ABA">
            <w:pPr>
              <w:rPr>
                <w:b/>
                <w:sz w:val="24"/>
                <w:szCs w:val="24"/>
              </w:rPr>
            </w:pPr>
          </w:p>
        </w:tc>
        <w:tc>
          <w:tcPr>
            <w:tcW w:w="822" w:type="dxa"/>
          </w:tcPr>
          <w:p w14:paraId="1D4FF08C" w14:textId="77777777" w:rsidR="00923ABA" w:rsidRPr="00123B7F" w:rsidRDefault="00923ABA" w:rsidP="00923ABA">
            <w:pPr>
              <w:rPr>
                <w:b/>
                <w:sz w:val="24"/>
                <w:szCs w:val="24"/>
              </w:rPr>
            </w:pPr>
            <w:r w:rsidRPr="00123B7F">
              <w:rPr>
                <w:b/>
                <w:sz w:val="24"/>
                <w:szCs w:val="24"/>
              </w:rPr>
              <w:t>√</w:t>
            </w:r>
          </w:p>
        </w:tc>
        <w:tc>
          <w:tcPr>
            <w:tcW w:w="720" w:type="dxa"/>
          </w:tcPr>
          <w:p w14:paraId="1ECBFBEF" w14:textId="77777777" w:rsidR="00923ABA" w:rsidRPr="00123B7F" w:rsidRDefault="00923ABA" w:rsidP="00923ABA">
            <w:pPr>
              <w:rPr>
                <w:b/>
                <w:sz w:val="24"/>
                <w:szCs w:val="24"/>
              </w:rPr>
            </w:pPr>
          </w:p>
        </w:tc>
        <w:tc>
          <w:tcPr>
            <w:tcW w:w="822" w:type="dxa"/>
          </w:tcPr>
          <w:p w14:paraId="128CC7D5" w14:textId="77777777" w:rsidR="00923ABA" w:rsidRPr="00123B7F" w:rsidRDefault="00923ABA" w:rsidP="00923ABA">
            <w:pPr>
              <w:rPr>
                <w:b/>
                <w:sz w:val="24"/>
                <w:szCs w:val="24"/>
              </w:rPr>
            </w:pPr>
          </w:p>
        </w:tc>
        <w:tc>
          <w:tcPr>
            <w:tcW w:w="720" w:type="dxa"/>
          </w:tcPr>
          <w:p w14:paraId="3DDAFF36" w14:textId="77777777" w:rsidR="00923ABA" w:rsidRPr="00123B7F" w:rsidRDefault="00923ABA" w:rsidP="00923ABA">
            <w:pPr>
              <w:rPr>
                <w:b/>
                <w:sz w:val="24"/>
                <w:szCs w:val="24"/>
              </w:rPr>
            </w:pPr>
          </w:p>
        </w:tc>
        <w:tc>
          <w:tcPr>
            <w:tcW w:w="822" w:type="dxa"/>
          </w:tcPr>
          <w:p w14:paraId="157D8360" w14:textId="77777777" w:rsidR="00923ABA" w:rsidRPr="00123B7F" w:rsidRDefault="00923ABA" w:rsidP="00923ABA">
            <w:pPr>
              <w:rPr>
                <w:b/>
                <w:sz w:val="24"/>
                <w:szCs w:val="24"/>
              </w:rPr>
            </w:pPr>
          </w:p>
        </w:tc>
        <w:tc>
          <w:tcPr>
            <w:tcW w:w="720" w:type="dxa"/>
          </w:tcPr>
          <w:p w14:paraId="0B25BBAA" w14:textId="77777777" w:rsidR="00923ABA" w:rsidRPr="00123B7F" w:rsidRDefault="00923ABA" w:rsidP="00923ABA">
            <w:pPr>
              <w:rPr>
                <w:b/>
                <w:sz w:val="24"/>
                <w:szCs w:val="24"/>
              </w:rPr>
            </w:pPr>
          </w:p>
        </w:tc>
        <w:tc>
          <w:tcPr>
            <w:tcW w:w="720" w:type="dxa"/>
          </w:tcPr>
          <w:p w14:paraId="419D2EAB" w14:textId="77777777" w:rsidR="00923ABA" w:rsidRPr="00123B7F" w:rsidRDefault="00923ABA" w:rsidP="00923ABA">
            <w:pPr>
              <w:rPr>
                <w:b/>
                <w:sz w:val="24"/>
                <w:szCs w:val="24"/>
              </w:rPr>
            </w:pPr>
          </w:p>
        </w:tc>
      </w:tr>
      <w:tr w:rsidR="00923ABA" w:rsidRPr="00123B7F" w14:paraId="3EAE3593" w14:textId="77777777" w:rsidTr="00923ABA">
        <w:trPr>
          <w:trHeight w:val="428"/>
        </w:trPr>
        <w:tc>
          <w:tcPr>
            <w:tcW w:w="3392" w:type="dxa"/>
          </w:tcPr>
          <w:p w14:paraId="0C75C517" w14:textId="77777777" w:rsidR="00923ABA" w:rsidRPr="00123B7F" w:rsidRDefault="00923ABA" w:rsidP="00923ABA">
            <w:pPr>
              <w:rPr>
                <w:sz w:val="24"/>
                <w:szCs w:val="24"/>
              </w:rPr>
            </w:pPr>
            <w:r w:rsidRPr="00123B7F">
              <w:rPr>
                <w:sz w:val="24"/>
                <w:szCs w:val="24"/>
              </w:rPr>
              <w:t>Programme Learning Outcome 12</w:t>
            </w:r>
          </w:p>
        </w:tc>
        <w:tc>
          <w:tcPr>
            <w:tcW w:w="720" w:type="dxa"/>
            <w:vAlign w:val="center"/>
          </w:tcPr>
          <w:p w14:paraId="1D16BAA8" w14:textId="77777777" w:rsidR="00923ABA" w:rsidRPr="00123B7F" w:rsidRDefault="00923ABA" w:rsidP="00923ABA">
            <w:pPr>
              <w:rPr>
                <w:b/>
                <w:sz w:val="24"/>
                <w:szCs w:val="24"/>
              </w:rPr>
            </w:pPr>
          </w:p>
        </w:tc>
        <w:tc>
          <w:tcPr>
            <w:tcW w:w="720" w:type="dxa"/>
          </w:tcPr>
          <w:p w14:paraId="0C037475" w14:textId="77777777" w:rsidR="00923ABA" w:rsidRPr="00123B7F" w:rsidRDefault="00923ABA" w:rsidP="00923ABA">
            <w:pPr>
              <w:rPr>
                <w:b/>
                <w:sz w:val="24"/>
                <w:szCs w:val="24"/>
              </w:rPr>
            </w:pPr>
            <w:r w:rsidRPr="00123B7F">
              <w:rPr>
                <w:b/>
                <w:sz w:val="24"/>
                <w:szCs w:val="24"/>
              </w:rPr>
              <w:t>√</w:t>
            </w:r>
          </w:p>
        </w:tc>
        <w:tc>
          <w:tcPr>
            <w:tcW w:w="720" w:type="dxa"/>
          </w:tcPr>
          <w:p w14:paraId="7B977388" w14:textId="77777777" w:rsidR="00923ABA" w:rsidRPr="00123B7F" w:rsidRDefault="00923ABA" w:rsidP="00923ABA">
            <w:pPr>
              <w:rPr>
                <w:b/>
                <w:sz w:val="24"/>
                <w:szCs w:val="24"/>
              </w:rPr>
            </w:pPr>
          </w:p>
        </w:tc>
        <w:tc>
          <w:tcPr>
            <w:tcW w:w="822" w:type="dxa"/>
          </w:tcPr>
          <w:p w14:paraId="7C383019" w14:textId="77777777" w:rsidR="00923ABA" w:rsidRPr="00123B7F" w:rsidRDefault="00923ABA" w:rsidP="00923ABA">
            <w:pPr>
              <w:rPr>
                <w:b/>
                <w:sz w:val="24"/>
                <w:szCs w:val="24"/>
              </w:rPr>
            </w:pPr>
          </w:p>
        </w:tc>
        <w:tc>
          <w:tcPr>
            <w:tcW w:w="720" w:type="dxa"/>
            <w:vAlign w:val="center"/>
          </w:tcPr>
          <w:p w14:paraId="129A2D7D" w14:textId="77777777" w:rsidR="00923ABA" w:rsidRPr="00123B7F" w:rsidRDefault="00923ABA" w:rsidP="00923ABA">
            <w:pPr>
              <w:rPr>
                <w:b/>
                <w:sz w:val="24"/>
                <w:szCs w:val="24"/>
              </w:rPr>
            </w:pPr>
            <w:r w:rsidRPr="00123B7F">
              <w:rPr>
                <w:b/>
                <w:sz w:val="24"/>
                <w:szCs w:val="24"/>
              </w:rPr>
              <w:t>√</w:t>
            </w:r>
          </w:p>
        </w:tc>
        <w:tc>
          <w:tcPr>
            <w:tcW w:w="822" w:type="dxa"/>
          </w:tcPr>
          <w:p w14:paraId="3FCFD85F" w14:textId="77777777" w:rsidR="00923ABA" w:rsidRPr="00123B7F" w:rsidRDefault="00923ABA" w:rsidP="00923ABA">
            <w:pPr>
              <w:rPr>
                <w:b/>
                <w:sz w:val="24"/>
                <w:szCs w:val="24"/>
              </w:rPr>
            </w:pPr>
          </w:p>
        </w:tc>
        <w:tc>
          <w:tcPr>
            <w:tcW w:w="720" w:type="dxa"/>
          </w:tcPr>
          <w:p w14:paraId="23AC84B0" w14:textId="77777777" w:rsidR="00923ABA" w:rsidRPr="00123B7F" w:rsidRDefault="00923ABA" w:rsidP="00923ABA">
            <w:pPr>
              <w:rPr>
                <w:b/>
                <w:sz w:val="24"/>
                <w:szCs w:val="24"/>
              </w:rPr>
            </w:pPr>
          </w:p>
        </w:tc>
        <w:tc>
          <w:tcPr>
            <w:tcW w:w="822" w:type="dxa"/>
          </w:tcPr>
          <w:p w14:paraId="2C6B150D" w14:textId="77777777" w:rsidR="00923ABA" w:rsidRPr="00123B7F" w:rsidRDefault="00923ABA" w:rsidP="00923ABA">
            <w:pPr>
              <w:rPr>
                <w:b/>
                <w:sz w:val="24"/>
                <w:szCs w:val="24"/>
              </w:rPr>
            </w:pPr>
          </w:p>
        </w:tc>
        <w:tc>
          <w:tcPr>
            <w:tcW w:w="720" w:type="dxa"/>
          </w:tcPr>
          <w:p w14:paraId="231367A5" w14:textId="77777777" w:rsidR="00923ABA" w:rsidRPr="00123B7F" w:rsidRDefault="00923ABA" w:rsidP="00923ABA">
            <w:pPr>
              <w:rPr>
                <w:b/>
                <w:sz w:val="24"/>
                <w:szCs w:val="24"/>
              </w:rPr>
            </w:pPr>
          </w:p>
        </w:tc>
        <w:tc>
          <w:tcPr>
            <w:tcW w:w="720" w:type="dxa"/>
          </w:tcPr>
          <w:p w14:paraId="3A7BE934" w14:textId="77777777" w:rsidR="00923ABA" w:rsidRPr="00123B7F" w:rsidRDefault="00923ABA" w:rsidP="00923ABA">
            <w:pPr>
              <w:rPr>
                <w:b/>
                <w:sz w:val="24"/>
                <w:szCs w:val="24"/>
              </w:rPr>
            </w:pPr>
          </w:p>
        </w:tc>
      </w:tr>
    </w:tbl>
    <w:p w14:paraId="17CAA05E" w14:textId="5376FEFA" w:rsidR="00923ABA" w:rsidRDefault="00923ABA" w:rsidP="00DE1681">
      <w:pPr>
        <w:rPr>
          <w:b/>
          <w:bCs/>
          <w:sz w:val="24"/>
          <w:szCs w:val="24"/>
        </w:rPr>
      </w:pPr>
    </w:p>
    <w:p w14:paraId="4DA78068" w14:textId="5BAF0D1E" w:rsidR="00923ABA" w:rsidRDefault="00923ABA" w:rsidP="00923ABA">
      <w:pPr>
        <w:ind w:left="720"/>
      </w:pPr>
      <w:r w:rsidRPr="005E748F">
        <w:rPr>
          <w:b/>
          <w:bCs/>
          <w:sz w:val="24"/>
          <w:szCs w:val="24"/>
        </w:rPr>
        <w:t>Annual Outcome Assessment Plan</w:t>
      </w:r>
      <w:r>
        <w:t>:</w:t>
      </w:r>
    </w:p>
    <w:p w14:paraId="65971C27" w14:textId="711FDF5A" w:rsidR="00923ABA" w:rsidRDefault="00923ABA" w:rsidP="00923ABA">
      <w:pPr>
        <w:ind w:left="720"/>
      </w:pPr>
    </w:p>
    <w:tbl>
      <w:tblPr>
        <w:tblStyle w:val="TableGrid"/>
        <w:tblW w:w="10829" w:type="dxa"/>
        <w:tblInd w:w="288" w:type="dxa"/>
        <w:tblLook w:val="04A0" w:firstRow="1" w:lastRow="0" w:firstColumn="1" w:lastColumn="0" w:noHBand="0" w:noVBand="1"/>
      </w:tblPr>
      <w:tblGrid>
        <w:gridCol w:w="802"/>
        <w:gridCol w:w="5114"/>
        <w:gridCol w:w="2306"/>
        <w:gridCol w:w="2607"/>
      </w:tblGrid>
      <w:tr w:rsidR="00923ABA" w:rsidRPr="00123B7F" w14:paraId="3D7948FA" w14:textId="77777777" w:rsidTr="002F2B43">
        <w:trPr>
          <w:trHeight w:val="691"/>
        </w:trPr>
        <w:tc>
          <w:tcPr>
            <w:tcW w:w="802" w:type="dxa"/>
            <w:shd w:val="clear" w:color="auto" w:fill="BFBFBF" w:themeFill="background1" w:themeFillShade="BF"/>
          </w:tcPr>
          <w:p w14:paraId="62077EF3" w14:textId="77777777" w:rsidR="00923ABA" w:rsidRPr="00123B7F" w:rsidRDefault="00923ABA" w:rsidP="00173AA0">
            <w:pPr>
              <w:rPr>
                <w:b/>
                <w:noProof/>
                <w:sz w:val="24"/>
                <w:szCs w:val="24"/>
              </w:rPr>
            </w:pPr>
          </w:p>
        </w:tc>
        <w:tc>
          <w:tcPr>
            <w:tcW w:w="5114" w:type="dxa"/>
            <w:shd w:val="clear" w:color="auto" w:fill="BFBFBF" w:themeFill="background1" w:themeFillShade="BF"/>
          </w:tcPr>
          <w:p w14:paraId="549E0C5D" w14:textId="2B9F464D" w:rsidR="00923ABA" w:rsidRPr="00123B7F" w:rsidRDefault="00892916" w:rsidP="00173AA0">
            <w:pPr>
              <w:rPr>
                <w:b/>
                <w:sz w:val="24"/>
                <w:szCs w:val="24"/>
              </w:rPr>
            </w:pPr>
            <w:r>
              <w:rPr>
                <w:noProof/>
              </w:rPr>
              <mc:AlternateContent>
                <mc:Choice Requires="wps">
                  <w:drawing>
                    <wp:anchor distT="0" distB="0" distL="114300" distR="114300" simplePos="0" relativeHeight="251658296" behindDoc="0" locked="0" layoutInCell="1" allowOverlap="1" wp14:anchorId="0C798DFC" wp14:editId="0551BBD3">
                      <wp:simplePos x="0" y="0"/>
                      <wp:positionH relativeFrom="column">
                        <wp:posOffset>-52070</wp:posOffset>
                      </wp:positionH>
                      <wp:positionV relativeFrom="paragraph">
                        <wp:posOffset>19050</wp:posOffset>
                      </wp:positionV>
                      <wp:extent cx="2855595" cy="558165"/>
                      <wp:effectExtent l="0" t="0" r="1905" b="1333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005D9" id="Straight Arrow Connector 99" o:spid="_x0000_s1026" type="#_x0000_t32" style="position:absolute;margin-left:-4.1pt;margin-top:1.5pt;width:224.85pt;height:43.9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"/>
                  </w:pict>
                </mc:Fallback>
              </mc:AlternateContent>
            </w:r>
            <w:r w:rsidR="00923ABA" w:rsidRPr="00123B7F">
              <w:rPr>
                <w:b/>
                <w:sz w:val="24"/>
                <w:szCs w:val="24"/>
              </w:rPr>
              <w:t xml:space="preserve">                       Components of Assessment</w:t>
            </w:r>
          </w:p>
          <w:p w14:paraId="4E4D2EB1" w14:textId="77777777" w:rsidR="00923ABA" w:rsidRPr="00123B7F" w:rsidRDefault="00923ABA" w:rsidP="00173AA0">
            <w:pPr>
              <w:rPr>
                <w:b/>
                <w:sz w:val="24"/>
                <w:szCs w:val="24"/>
              </w:rPr>
            </w:pPr>
          </w:p>
          <w:p w14:paraId="02050D27" w14:textId="77777777" w:rsidR="00923ABA" w:rsidRPr="00123B7F" w:rsidRDefault="00923ABA" w:rsidP="00173AA0">
            <w:pPr>
              <w:rPr>
                <w:b/>
                <w:sz w:val="24"/>
                <w:szCs w:val="24"/>
              </w:rPr>
            </w:pPr>
            <w:r w:rsidRPr="00123B7F">
              <w:rPr>
                <w:b/>
                <w:sz w:val="24"/>
                <w:szCs w:val="24"/>
              </w:rPr>
              <w:t>Outcomes</w:t>
            </w:r>
          </w:p>
        </w:tc>
        <w:tc>
          <w:tcPr>
            <w:tcW w:w="2306" w:type="dxa"/>
            <w:shd w:val="clear" w:color="auto" w:fill="BFBFBF" w:themeFill="background1" w:themeFillShade="BF"/>
            <w:vAlign w:val="center"/>
          </w:tcPr>
          <w:p w14:paraId="16D64446" w14:textId="77777777" w:rsidR="00923ABA" w:rsidRPr="00123B7F" w:rsidRDefault="00923ABA" w:rsidP="00173AA0">
            <w:pPr>
              <w:jc w:val="center"/>
              <w:rPr>
                <w:b/>
                <w:sz w:val="24"/>
                <w:szCs w:val="24"/>
              </w:rPr>
            </w:pPr>
            <w:r w:rsidRPr="00123B7F">
              <w:rPr>
                <w:b/>
                <w:sz w:val="24"/>
                <w:szCs w:val="24"/>
              </w:rPr>
              <w:t>Direct</w:t>
            </w:r>
          </w:p>
        </w:tc>
        <w:tc>
          <w:tcPr>
            <w:tcW w:w="2607" w:type="dxa"/>
            <w:shd w:val="clear" w:color="auto" w:fill="BFBFBF" w:themeFill="background1" w:themeFillShade="BF"/>
            <w:vAlign w:val="center"/>
          </w:tcPr>
          <w:p w14:paraId="3505E043" w14:textId="77777777" w:rsidR="00923ABA" w:rsidRPr="00123B7F" w:rsidRDefault="00923ABA" w:rsidP="00173AA0">
            <w:pPr>
              <w:jc w:val="center"/>
              <w:rPr>
                <w:sz w:val="24"/>
                <w:szCs w:val="24"/>
              </w:rPr>
            </w:pPr>
            <w:r w:rsidRPr="00123B7F">
              <w:rPr>
                <w:b/>
                <w:sz w:val="24"/>
                <w:szCs w:val="24"/>
              </w:rPr>
              <w:t>Indirect</w:t>
            </w:r>
          </w:p>
        </w:tc>
      </w:tr>
      <w:tr w:rsidR="00923ABA" w:rsidRPr="00123B7F" w14:paraId="61CFDF70" w14:textId="77777777" w:rsidTr="002F2B43">
        <w:trPr>
          <w:trHeight w:val="386"/>
        </w:trPr>
        <w:tc>
          <w:tcPr>
            <w:tcW w:w="802" w:type="dxa"/>
          </w:tcPr>
          <w:p w14:paraId="70F1621A" w14:textId="77777777" w:rsidR="00923ABA" w:rsidRPr="00123B7F" w:rsidRDefault="00923ABA" w:rsidP="00173AA0">
            <w:pPr>
              <w:rPr>
                <w:b/>
                <w:sz w:val="24"/>
                <w:szCs w:val="24"/>
              </w:rPr>
            </w:pPr>
            <w:r w:rsidRPr="00123B7F">
              <w:rPr>
                <w:b/>
                <w:sz w:val="24"/>
                <w:szCs w:val="24"/>
              </w:rPr>
              <w:t>A</w:t>
            </w:r>
          </w:p>
        </w:tc>
        <w:tc>
          <w:tcPr>
            <w:tcW w:w="5114" w:type="dxa"/>
            <w:vAlign w:val="center"/>
          </w:tcPr>
          <w:p w14:paraId="774D83FE" w14:textId="77777777" w:rsidR="00923ABA" w:rsidRPr="00123B7F" w:rsidRDefault="00923ABA" w:rsidP="00173AA0">
            <w:pPr>
              <w:rPr>
                <w:sz w:val="24"/>
                <w:szCs w:val="24"/>
              </w:rPr>
            </w:pPr>
            <w:r w:rsidRPr="00123B7F">
              <w:rPr>
                <w:b/>
                <w:sz w:val="24"/>
                <w:szCs w:val="24"/>
              </w:rPr>
              <w:t xml:space="preserve">Programme Learning Outcome </w:t>
            </w:r>
          </w:p>
        </w:tc>
        <w:tc>
          <w:tcPr>
            <w:tcW w:w="2306" w:type="dxa"/>
            <w:vAlign w:val="center"/>
          </w:tcPr>
          <w:p w14:paraId="73CD8D8C" w14:textId="77777777" w:rsidR="00923ABA" w:rsidRPr="00123B7F" w:rsidRDefault="00923ABA" w:rsidP="00173AA0">
            <w:pPr>
              <w:rPr>
                <w:b/>
                <w:sz w:val="24"/>
                <w:szCs w:val="24"/>
              </w:rPr>
            </w:pPr>
          </w:p>
        </w:tc>
        <w:tc>
          <w:tcPr>
            <w:tcW w:w="2607" w:type="dxa"/>
          </w:tcPr>
          <w:p w14:paraId="2FBC31D1" w14:textId="77777777" w:rsidR="00923ABA" w:rsidRPr="00123B7F" w:rsidRDefault="00923ABA" w:rsidP="00173AA0">
            <w:pPr>
              <w:rPr>
                <w:b/>
                <w:sz w:val="24"/>
                <w:szCs w:val="24"/>
              </w:rPr>
            </w:pPr>
          </w:p>
        </w:tc>
      </w:tr>
      <w:tr w:rsidR="00923ABA" w:rsidRPr="00123B7F" w14:paraId="3622A12E" w14:textId="77777777" w:rsidTr="002F2B43">
        <w:trPr>
          <w:trHeight w:val="1648"/>
        </w:trPr>
        <w:tc>
          <w:tcPr>
            <w:tcW w:w="802" w:type="dxa"/>
          </w:tcPr>
          <w:p w14:paraId="7EBBB495" w14:textId="77777777" w:rsidR="00923ABA" w:rsidRPr="00123B7F" w:rsidRDefault="00923ABA" w:rsidP="00173AA0">
            <w:pPr>
              <w:rPr>
                <w:b/>
                <w:sz w:val="24"/>
                <w:szCs w:val="24"/>
              </w:rPr>
            </w:pPr>
            <w:r w:rsidRPr="00123B7F">
              <w:rPr>
                <w:b/>
                <w:sz w:val="24"/>
                <w:szCs w:val="24"/>
              </w:rPr>
              <w:t>a.1</w:t>
            </w:r>
          </w:p>
        </w:tc>
        <w:tc>
          <w:tcPr>
            <w:tcW w:w="5114" w:type="dxa"/>
            <w:vAlign w:val="center"/>
          </w:tcPr>
          <w:p w14:paraId="186052F9" w14:textId="674BECC7" w:rsidR="00923ABA" w:rsidRPr="00123B7F" w:rsidRDefault="00923ABA" w:rsidP="002F2B43">
            <w:pPr>
              <w:spacing w:line="360" w:lineRule="auto"/>
              <w:contextualSpacing/>
              <w:rPr>
                <w:sz w:val="24"/>
                <w:szCs w:val="24"/>
              </w:rPr>
            </w:pPr>
            <w:r w:rsidRPr="002F2B43">
              <w:rPr>
                <w:sz w:val="24"/>
                <w:szCs w:val="24"/>
              </w:rPr>
              <w:t>Application of external and internal CI to Organizational Structure and HR processes Ability to use CI for effective bilateral and multi-lateral negotiations. Examine industrial benchmarks and best practices for competitive advantage.</w:t>
            </w:r>
          </w:p>
        </w:tc>
        <w:tc>
          <w:tcPr>
            <w:tcW w:w="2306" w:type="dxa"/>
            <w:vAlign w:val="center"/>
          </w:tcPr>
          <w:p w14:paraId="425BC7DE"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Exam/Viva on annual basis </w:t>
            </w:r>
          </w:p>
          <w:p w14:paraId="560F5CF9" w14:textId="77777777" w:rsidR="00923ABA" w:rsidRPr="00123B7F" w:rsidRDefault="00923ABA" w:rsidP="00173AA0">
            <w:pPr>
              <w:rPr>
                <w:b/>
                <w:sz w:val="24"/>
                <w:szCs w:val="24"/>
              </w:rPr>
            </w:pPr>
          </w:p>
        </w:tc>
        <w:tc>
          <w:tcPr>
            <w:tcW w:w="2607" w:type="dxa"/>
          </w:tcPr>
          <w:p w14:paraId="266EA7AE"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7E239546" w14:textId="77777777" w:rsidR="00923ABA" w:rsidRPr="00123B7F" w:rsidRDefault="00923ABA" w:rsidP="00173AA0">
            <w:pPr>
              <w:rPr>
                <w:b/>
                <w:sz w:val="24"/>
                <w:szCs w:val="24"/>
              </w:rPr>
            </w:pPr>
          </w:p>
        </w:tc>
      </w:tr>
      <w:tr w:rsidR="00923ABA" w:rsidRPr="00123B7F" w14:paraId="68AE3F1C" w14:textId="77777777" w:rsidTr="002F2B43">
        <w:trPr>
          <w:trHeight w:val="1125"/>
        </w:trPr>
        <w:tc>
          <w:tcPr>
            <w:tcW w:w="802" w:type="dxa"/>
            <w:vMerge w:val="restart"/>
          </w:tcPr>
          <w:p w14:paraId="698E3A33" w14:textId="77777777" w:rsidR="00923ABA" w:rsidRPr="00123B7F" w:rsidRDefault="00923ABA" w:rsidP="00173AA0">
            <w:pPr>
              <w:rPr>
                <w:b/>
                <w:sz w:val="24"/>
                <w:szCs w:val="24"/>
              </w:rPr>
            </w:pPr>
            <w:r w:rsidRPr="00123B7F">
              <w:rPr>
                <w:b/>
                <w:sz w:val="24"/>
                <w:szCs w:val="24"/>
              </w:rPr>
              <w:t>a.2</w:t>
            </w:r>
          </w:p>
        </w:tc>
        <w:tc>
          <w:tcPr>
            <w:tcW w:w="5114" w:type="dxa"/>
            <w:vMerge w:val="restart"/>
            <w:vAlign w:val="center"/>
          </w:tcPr>
          <w:p w14:paraId="105BA43A" w14:textId="77777777" w:rsidR="00923ABA" w:rsidRPr="002F2B43" w:rsidRDefault="00923ABA" w:rsidP="002F2B43">
            <w:pPr>
              <w:spacing w:line="360" w:lineRule="auto"/>
              <w:contextualSpacing/>
              <w:rPr>
                <w:sz w:val="24"/>
                <w:szCs w:val="24"/>
              </w:rPr>
            </w:pPr>
            <w:r w:rsidRPr="002F2B43">
              <w:rPr>
                <w:sz w:val="24"/>
                <w:szCs w:val="24"/>
              </w:rPr>
              <w:t>Explain and apply Quantitative and Qualitative research techniques</w:t>
            </w:r>
          </w:p>
          <w:p w14:paraId="26B7F58D" w14:textId="77777777" w:rsidR="00923ABA" w:rsidRPr="00123B7F" w:rsidRDefault="00923ABA" w:rsidP="00173AA0">
            <w:pPr>
              <w:pStyle w:val="Default"/>
              <w:rPr>
                <w:rFonts w:ascii="Times New Roman" w:hAnsi="Times New Roman"/>
              </w:rPr>
            </w:pPr>
          </w:p>
        </w:tc>
        <w:tc>
          <w:tcPr>
            <w:tcW w:w="2306" w:type="dxa"/>
            <w:vAlign w:val="center"/>
          </w:tcPr>
          <w:p w14:paraId="7A53E9B3"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Term Paper, Seminar, Internship, Dissertation (Rubrics) </w:t>
            </w:r>
          </w:p>
          <w:p w14:paraId="3969EE4D" w14:textId="77777777" w:rsidR="00923ABA" w:rsidRPr="00123B7F" w:rsidRDefault="00923ABA" w:rsidP="00173AA0">
            <w:pPr>
              <w:pStyle w:val="Default"/>
              <w:rPr>
                <w:rFonts w:ascii="Times New Roman" w:hAnsi="Times New Roman"/>
                <w:b/>
                <w:color w:val="auto"/>
              </w:rPr>
            </w:pPr>
          </w:p>
        </w:tc>
        <w:tc>
          <w:tcPr>
            <w:tcW w:w="2607" w:type="dxa"/>
            <w:vMerge w:val="restart"/>
          </w:tcPr>
          <w:p w14:paraId="2FE7C61C"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69A7E2A2" w14:textId="77777777" w:rsidR="00923ABA" w:rsidRPr="00123B7F" w:rsidRDefault="00923ABA" w:rsidP="00173AA0">
            <w:pPr>
              <w:rPr>
                <w:b/>
                <w:sz w:val="24"/>
                <w:szCs w:val="24"/>
              </w:rPr>
            </w:pPr>
          </w:p>
        </w:tc>
      </w:tr>
      <w:tr w:rsidR="00923ABA" w:rsidRPr="00123B7F" w14:paraId="5C499C75" w14:textId="77777777" w:rsidTr="002F2B43">
        <w:trPr>
          <w:trHeight w:val="1201"/>
        </w:trPr>
        <w:tc>
          <w:tcPr>
            <w:tcW w:w="802" w:type="dxa"/>
            <w:vMerge/>
          </w:tcPr>
          <w:p w14:paraId="7FB80257" w14:textId="77777777" w:rsidR="00923ABA" w:rsidRPr="00123B7F" w:rsidRDefault="00923ABA" w:rsidP="00173AA0">
            <w:pPr>
              <w:rPr>
                <w:b/>
                <w:sz w:val="24"/>
                <w:szCs w:val="24"/>
              </w:rPr>
            </w:pPr>
          </w:p>
        </w:tc>
        <w:tc>
          <w:tcPr>
            <w:tcW w:w="5114" w:type="dxa"/>
            <w:vMerge/>
            <w:vAlign w:val="center"/>
          </w:tcPr>
          <w:p w14:paraId="513EB665" w14:textId="77777777" w:rsidR="00923ABA" w:rsidRPr="00123B7F" w:rsidRDefault="00923ABA" w:rsidP="00173AA0">
            <w:pPr>
              <w:pStyle w:val="Default"/>
              <w:rPr>
                <w:rFonts w:ascii="Times New Roman" w:hAnsi="Times New Roman"/>
                <w:color w:val="auto"/>
              </w:rPr>
            </w:pPr>
          </w:p>
        </w:tc>
        <w:tc>
          <w:tcPr>
            <w:tcW w:w="2306" w:type="dxa"/>
            <w:vAlign w:val="center"/>
          </w:tcPr>
          <w:p w14:paraId="7DE112F8" w14:textId="66C78DAB"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tc>
        <w:tc>
          <w:tcPr>
            <w:tcW w:w="2607" w:type="dxa"/>
            <w:vMerge/>
          </w:tcPr>
          <w:p w14:paraId="3EA1B280" w14:textId="77777777" w:rsidR="00923ABA" w:rsidRPr="00123B7F" w:rsidRDefault="00923ABA" w:rsidP="00173AA0">
            <w:pPr>
              <w:rPr>
                <w:b/>
                <w:sz w:val="24"/>
                <w:szCs w:val="24"/>
              </w:rPr>
            </w:pPr>
          </w:p>
        </w:tc>
      </w:tr>
      <w:tr w:rsidR="00923ABA" w:rsidRPr="00123B7F" w14:paraId="6345D656" w14:textId="77777777" w:rsidTr="002F2B43">
        <w:trPr>
          <w:trHeight w:val="2392"/>
        </w:trPr>
        <w:tc>
          <w:tcPr>
            <w:tcW w:w="802" w:type="dxa"/>
          </w:tcPr>
          <w:p w14:paraId="0F042B0B" w14:textId="77777777" w:rsidR="00923ABA" w:rsidRPr="00123B7F" w:rsidRDefault="00923ABA" w:rsidP="00173AA0">
            <w:pPr>
              <w:rPr>
                <w:b/>
                <w:sz w:val="24"/>
                <w:szCs w:val="24"/>
              </w:rPr>
            </w:pPr>
            <w:r w:rsidRPr="00123B7F">
              <w:rPr>
                <w:b/>
                <w:sz w:val="24"/>
                <w:szCs w:val="24"/>
              </w:rPr>
              <w:lastRenderedPageBreak/>
              <w:t>a.3</w:t>
            </w:r>
          </w:p>
          <w:p w14:paraId="2DF4061C" w14:textId="77777777" w:rsidR="00923ABA" w:rsidRPr="00123B7F" w:rsidRDefault="00923ABA" w:rsidP="00173AA0">
            <w:pPr>
              <w:rPr>
                <w:b/>
                <w:sz w:val="24"/>
                <w:szCs w:val="24"/>
              </w:rPr>
            </w:pPr>
          </w:p>
        </w:tc>
        <w:tc>
          <w:tcPr>
            <w:tcW w:w="5114" w:type="dxa"/>
            <w:vAlign w:val="center"/>
          </w:tcPr>
          <w:p w14:paraId="2E2A40FB" w14:textId="63DB5867" w:rsidR="00923ABA" w:rsidRPr="002F2B43" w:rsidRDefault="00923ABA" w:rsidP="002F2B43">
            <w:pPr>
              <w:spacing w:line="360" w:lineRule="auto"/>
              <w:contextualSpacing/>
              <w:rPr>
                <w:sz w:val="24"/>
                <w:szCs w:val="24"/>
              </w:rPr>
            </w:pPr>
            <w:r w:rsidRPr="002F2B43">
              <w:rPr>
                <w:sz w:val="24"/>
                <w:szCs w:val="24"/>
              </w:rPr>
              <w:t>Use management information systems, Enterprise Resource Planning, Business Information Systems etc for smooth flow of information and timely decision making. Use of specific tools and techniques to correlate and compare company performance with internal and external environment"</w:t>
            </w:r>
          </w:p>
        </w:tc>
        <w:tc>
          <w:tcPr>
            <w:tcW w:w="2306" w:type="dxa"/>
            <w:vAlign w:val="center"/>
          </w:tcPr>
          <w:p w14:paraId="260BA2DE"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2773F5A4" w14:textId="77777777" w:rsidR="00923ABA" w:rsidRPr="00123B7F" w:rsidRDefault="00923ABA" w:rsidP="00173AA0">
            <w:pPr>
              <w:rPr>
                <w:b/>
                <w:sz w:val="24"/>
                <w:szCs w:val="24"/>
              </w:rPr>
            </w:pPr>
          </w:p>
        </w:tc>
        <w:tc>
          <w:tcPr>
            <w:tcW w:w="2607" w:type="dxa"/>
          </w:tcPr>
          <w:p w14:paraId="26A36A00"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6626382C" w14:textId="77777777" w:rsidR="00923ABA" w:rsidRPr="00123B7F" w:rsidRDefault="00923ABA" w:rsidP="00173AA0">
            <w:pPr>
              <w:rPr>
                <w:b/>
                <w:sz w:val="24"/>
                <w:szCs w:val="24"/>
              </w:rPr>
            </w:pPr>
          </w:p>
        </w:tc>
      </w:tr>
      <w:tr w:rsidR="00923ABA" w:rsidRPr="00123B7F" w14:paraId="3E5B5BE6" w14:textId="77777777" w:rsidTr="002F2B43">
        <w:trPr>
          <w:trHeight w:val="771"/>
        </w:trPr>
        <w:tc>
          <w:tcPr>
            <w:tcW w:w="802" w:type="dxa"/>
            <w:vMerge w:val="restart"/>
          </w:tcPr>
          <w:p w14:paraId="093C7FBB" w14:textId="77777777" w:rsidR="00923ABA" w:rsidRPr="00123B7F" w:rsidRDefault="00923ABA" w:rsidP="00173AA0">
            <w:pPr>
              <w:rPr>
                <w:b/>
                <w:sz w:val="24"/>
                <w:szCs w:val="24"/>
              </w:rPr>
            </w:pPr>
            <w:r w:rsidRPr="00123B7F">
              <w:rPr>
                <w:b/>
                <w:sz w:val="24"/>
                <w:szCs w:val="24"/>
              </w:rPr>
              <w:t>a.4</w:t>
            </w:r>
          </w:p>
        </w:tc>
        <w:tc>
          <w:tcPr>
            <w:tcW w:w="5114" w:type="dxa"/>
            <w:vMerge w:val="restart"/>
            <w:vAlign w:val="center"/>
          </w:tcPr>
          <w:p w14:paraId="2FE85696" w14:textId="4DC9CA06" w:rsidR="00923ABA" w:rsidRPr="002F2B43" w:rsidRDefault="00923ABA" w:rsidP="002F2B43">
            <w:pPr>
              <w:spacing w:line="360" w:lineRule="auto"/>
              <w:contextualSpacing/>
              <w:rPr>
                <w:sz w:val="24"/>
                <w:szCs w:val="24"/>
              </w:rPr>
            </w:pPr>
            <w:r w:rsidRPr="002F2B43">
              <w:rPr>
                <w:sz w:val="24"/>
                <w:szCs w:val="24"/>
              </w:rPr>
              <w:t xml:space="preserve">Explain and apply analytical constructs to business problem </w:t>
            </w:r>
            <w:r w:rsidR="002F2B43" w:rsidRPr="002F2B43">
              <w:rPr>
                <w:sz w:val="24"/>
                <w:szCs w:val="24"/>
              </w:rPr>
              <w:t>solving.</w:t>
            </w:r>
            <w:r w:rsidRPr="002F2B43">
              <w:rPr>
                <w:sz w:val="24"/>
                <w:szCs w:val="24"/>
              </w:rPr>
              <w:t xml:space="preserve"> Develop the ability to convert a problem into an opportunity and weakness into strengt</w:t>
            </w:r>
            <w:r w:rsidR="002F2B43">
              <w:rPr>
                <w:sz w:val="24"/>
                <w:szCs w:val="24"/>
              </w:rPr>
              <w:t>h</w:t>
            </w:r>
          </w:p>
        </w:tc>
        <w:tc>
          <w:tcPr>
            <w:tcW w:w="2306" w:type="dxa"/>
            <w:vAlign w:val="center"/>
          </w:tcPr>
          <w:p w14:paraId="7F4E77A7"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*Business Simulation (Rubrics) </w:t>
            </w:r>
          </w:p>
          <w:p w14:paraId="00514698" w14:textId="77777777" w:rsidR="00923ABA" w:rsidRPr="00123B7F" w:rsidRDefault="00923ABA" w:rsidP="00173AA0">
            <w:pPr>
              <w:rPr>
                <w:b/>
                <w:sz w:val="24"/>
                <w:szCs w:val="24"/>
              </w:rPr>
            </w:pPr>
          </w:p>
        </w:tc>
        <w:tc>
          <w:tcPr>
            <w:tcW w:w="2607" w:type="dxa"/>
            <w:vMerge w:val="restart"/>
          </w:tcPr>
          <w:p w14:paraId="490DF1B0"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36FDB6D2" w14:textId="77777777" w:rsidR="00923ABA" w:rsidRPr="00123B7F" w:rsidRDefault="00923ABA" w:rsidP="00173AA0">
            <w:pPr>
              <w:rPr>
                <w:b/>
                <w:sz w:val="24"/>
                <w:szCs w:val="24"/>
              </w:rPr>
            </w:pPr>
          </w:p>
        </w:tc>
      </w:tr>
      <w:tr w:rsidR="00923ABA" w:rsidRPr="00123B7F" w14:paraId="4B2101A3" w14:textId="77777777" w:rsidTr="002F2B43">
        <w:trPr>
          <w:trHeight w:val="772"/>
        </w:trPr>
        <w:tc>
          <w:tcPr>
            <w:tcW w:w="802" w:type="dxa"/>
            <w:vMerge/>
          </w:tcPr>
          <w:p w14:paraId="51E15694" w14:textId="77777777" w:rsidR="00923ABA" w:rsidRPr="00123B7F" w:rsidRDefault="00923ABA" w:rsidP="00173AA0">
            <w:pPr>
              <w:rPr>
                <w:b/>
                <w:sz w:val="24"/>
                <w:szCs w:val="24"/>
              </w:rPr>
            </w:pPr>
          </w:p>
        </w:tc>
        <w:tc>
          <w:tcPr>
            <w:tcW w:w="5114" w:type="dxa"/>
            <w:vMerge/>
            <w:vAlign w:val="center"/>
          </w:tcPr>
          <w:p w14:paraId="4CC3454E" w14:textId="77777777" w:rsidR="00923ABA" w:rsidRPr="00123B7F" w:rsidRDefault="00923ABA" w:rsidP="00173AA0">
            <w:pPr>
              <w:pStyle w:val="Default"/>
              <w:rPr>
                <w:rFonts w:ascii="Times New Roman" w:hAnsi="Times New Roman"/>
                <w:color w:val="auto"/>
              </w:rPr>
            </w:pPr>
          </w:p>
        </w:tc>
        <w:tc>
          <w:tcPr>
            <w:tcW w:w="2306" w:type="dxa"/>
            <w:vAlign w:val="center"/>
          </w:tcPr>
          <w:p w14:paraId="7A469D7F"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0214FB04" w14:textId="77777777" w:rsidR="00923ABA" w:rsidRPr="00123B7F" w:rsidRDefault="00923ABA" w:rsidP="00173AA0">
            <w:pPr>
              <w:pStyle w:val="Default"/>
              <w:rPr>
                <w:rFonts w:ascii="Times New Roman" w:hAnsi="Times New Roman"/>
                <w:color w:val="auto"/>
              </w:rPr>
            </w:pPr>
          </w:p>
        </w:tc>
        <w:tc>
          <w:tcPr>
            <w:tcW w:w="2607" w:type="dxa"/>
            <w:vMerge/>
          </w:tcPr>
          <w:p w14:paraId="79EE6EE3" w14:textId="77777777" w:rsidR="00923ABA" w:rsidRPr="00123B7F" w:rsidRDefault="00923ABA" w:rsidP="00173AA0">
            <w:pPr>
              <w:rPr>
                <w:b/>
                <w:sz w:val="24"/>
                <w:szCs w:val="24"/>
              </w:rPr>
            </w:pPr>
          </w:p>
        </w:tc>
      </w:tr>
      <w:tr w:rsidR="00923ABA" w:rsidRPr="00123B7F" w14:paraId="432883DB" w14:textId="77777777" w:rsidTr="002F2B43">
        <w:trPr>
          <w:trHeight w:val="1510"/>
        </w:trPr>
        <w:tc>
          <w:tcPr>
            <w:tcW w:w="802" w:type="dxa"/>
            <w:vMerge w:val="restart"/>
          </w:tcPr>
          <w:p w14:paraId="4C48AED8" w14:textId="77777777" w:rsidR="00923ABA" w:rsidRPr="00123B7F" w:rsidRDefault="00923ABA" w:rsidP="00173AA0">
            <w:pPr>
              <w:rPr>
                <w:b/>
                <w:sz w:val="24"/>
                <w:szCs w:val="24"/>
              </w:rPr>
            </w:pPr>
            <w:r w:rsidRPr="00123B7F">
              <w:rPr>
                <w:b/>
                <w:sz w:val="24"/>
                <w:szCs w:val="24"/>
              </w:rPr>
              <w:t>a.5</w:t>
            </w:r>
          </w:p>
        </w:tc>
        <w:tc>
          <w:tcPr>
            <w:tcW w:w="5114" w:type="dxa"/>
            <w:vMerge w:val="restart"/>
            <w:vAlign w:val="center"/>
          </w:tcPr>
          <w:p w14:paraId="1B686C23" w14:textId="77777777" w:rsidR="00923ABA" w:rsidRPr="002F2B43" w:rsidRDefault="00923ABA" w:rsidP="00173AA0">
            <w:pPr>
              <w:pStyle w:val="Default"/>
              <w:rPr>
                <w:rFonts w:ascii="Times New Roman" w:hAnsi="Times New Roman"/>
                <w:color w:val="auto"/>
              </w:rPr>
            </w:pPr>
            <w:r w:rsidRPr="002F2B43">
              <w:rPr>
                <w:rFonts w:ascii="Times New Roman" w:hAnsi="Times New Roman"/>
                <w:color w:val="auto"/>
              </w:rPr>
              <w:t>Effectively communicate both verbally and in writing ideas and arguments associated with business issues Develop persuasion skills to drive new ideas and initiatives Develop effective presentation skills to effectively communicate the right information to the right personnel</w:t>
            </w:r>
          </w:p>
        </w:tc>
        <w:tc>
          <w:tcPr>
            <w:tcW w:w="2306" w:type="dxa"/>
            <w:vAlign w:val="center"/>
          </w:tcPr>
          <w:p w14:paraId="4E3A7D12" w14:textId="28EFC23B" w:rsidR="00923ABA" w:rsidRPr="002F2B43" w:rsidRDefault="00923ABA" w:rsidP="002F2B43">
            <w:pPr>
              <w:pStyle w:val="Default"/>
              <w:rPr>
                <w:rFonts w:ascii="Times New Roman" w:hAnsi="Times New Roman"/>
                <w:color w:val="auto"/>
              </w:rPr>
            </w:pPr>
            <w:r w:rsidRPr="00123B7F">
              <w:rPr>
                <w:rFonts w:ascii="Times New Roman" w:hAnsi="Times New Roman"/>
                <w:color w:val="auto"/>
              </w:rPr>
              <w:t xml:space="preserve">Business Communication Course Result analysis of all semesters </w:t>
            </w:r>
          </w:p>
        </w:tc>
        <w:tc>
          <w:tcPr>
            <w:tcW w:w="2607" w:type="dxa"/>
            <w:vMerge w:val="restart"/>
          </w:tcPr>
          <w:p w14:paraId="34DD0544"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1E1FC07F" w14:textId="77777777" w:rsidR="00923ABA" w:rsidRPr="00123B7F" w:rsidRDefault="00923ABA" w:rsidP="00173AA0">
            <w:pPr>
              <w:rPr>
                <w:b/>
                <w:sz w:val="24"/>
                <w:szCs w:val="24"/>
              </w:rPr>
            </w:pPr>
          </w:p>
        </w:tc>
      </w:tr>
      <w:tr w:rsidR="00923ABA" w:rsidRPr="00123B7F" w14:paraId="56B51B70" w14:textId="77777777" w:rsidTr="002F2B43">
        <w:trPr>
          <w:trHeight w:val="533"/>
        </w:trPr>
        <w:tc>
          <w:tcPr>
            <w:tcW w:w="802" w:type="dxa"/>
            <w:vMerge/>
          </w:tcPr>
          <w:p w14:paraId="0457397C" w14:textId="77777777" w:rsidR="00923ABA" w:rsidRPr="00123B7F" w:rsidRDefault="00923ABA" w:rsidP="00173AA0">
            <w:pPr>
              <w:rPr>
                <w:b/>
                <w:sz w:val="24"/>
                <w:szCs w:val="24"/>
              </w:rPr>
            </w:pPr>
          </w:p>
        </w:tc>
        <w:tc>
          <w:tcPr>
            <w:tcW w:w="5114" w:type="dxa"/>
            <w:vMerge/>
            <w:vAlign w:val="center"/>
          </w:tcPr>
          <w:p w14:paraId="2145041E" w14:textId="77777777" w:rsidR="00923ABA" w:rsidRPr="00123B7F" w:rsidRDefault="00923ABA" w:rsidP="00173AA0">
            <w:pPr>
              <w:pStyle w:val="Default"/>
              <w:rPr>
                <w:rFonts w:ascii="Times New Roman" w:hAnsi="Times New Roman"/>
                <w:color w:val="auto"/>
              </w:rPr>
            </w:pPr>
          </w:p>
        </w:tc>
        <w:tc>
          <w:tcPr>
            <w:tcW w:w="2306" w:type="dxa"/>
            <w:vAlign w:val="center"/>
          </w:tcPr>
          <w:p w14:paraId="1159EF77" w14:textId="10FB0DD4"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*Rubrics </w:t>
            </w:r>
          </w:p>
        </w:tc>
        <w:tc>
          <w:tcPr>
            <w:tcW w:w="2607" w:type="dxa"/>
            <w:vMerge/>
          </w:tcPr>
          <w:p w14:paraId="42447123" w14:textId="77777777" w:rsidR="00923ABA" w:rsidRPr="00123B7F" w:rsidRDefault="00923ABA" w:rsidP="00173AA0">
            <w:pPr>
              <w:rPr>
                <w:b/>
                <w:sz w:val="24"/>
                <w:szCs w:val="24"/>
              </w:rPr>
            </w:pPr>
          </w:p>
        </w:tc>
      </w:tr>
      <w:tr w:rsidR="00923ABA" w:rsidRPr="00123B7F" w14:paraId="1B7A1E69" w14:textId="77777777" w:rsidTr="002F2B43">
        <w:trPr>
          <w:trHeight w:val="422"/>
        </w:trPr>
        <w:tc>
          <w:tcPr>
            <w:tcW w:w="802" w:type="dxa"/>
            <w:vMerge/>
          </w:tcPr>
          <w:p w14:paraId="7CEA7BB7" w14:textId="77777777" w:rsidR="00923ABA" w:rsidRPr="00123B7F" w:rsidRDefault="00923ABA" w:rsidP="00173AA0">
            <w:pPr>
              <w:rPr>
                <w:b/>
                <w:sz w:val="24"/>
                <w:szCs w:val="24"/>
              </w:rPr>
            </w:pPr>
          </w:p>
        </w:tc>
        <w:tc>
          <w:tcPr>
            <w:tcW w:w="5114" w:type="dxa"/>
            <w:vMerge/>
            <w:vAlign w:val="center"/>
          </w:tcPr>
          <w:p w14:paraId="4A990820" w14:textId="77777777" w:rsidR="00923ABA" w:rsidRPr="00123B7F" w:rsidRDefault="00923ABA" w:rsidP="00173AA0">
            <w:pPr>
              <w:pStyle w:val="Default"/>
              <w:rPr>
                <w:rFonts w:ascii="Times New Roman" w:hAnsi="Times New Roman"/>
                <w:color w:val="auto"/>
              </w:rPr>
            </w:pPr>
          </w:p>
        </w:tc>
        <w:tc>
          <w:tcPr>
            <w:tcW w:w="2306" w:type="dxa"/>
            <w:vAlign w:val="center"/>
          </w:tcPr>
          <w:p w14:paraId="1648468F" w14:textId="0A4E40EE"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tc>
        <w:tc>
          <w:tcPr>
            <w:tcW w:w="2607" w:type="dxa"/>
            <w:vMerge/>
          </w:tcPr>
          <w:p w14:paraId="6DC78D06" w14:textId="77777777" w:rsidR="00923ABA" w:rsidRPr="00123B7F" w:rsidRDefault="00923ABA" w:rsidP="00173AA0">
            <w:pPr>
              <w:rPr>
                <w:b/>
                <w:sz w:val="24"/>
                <w:szCs w:val="24"/>
              </w:rPr>
            </w:pPr>
          </w:p>
        </w:tc>
      </w:tr>
      <w:tr w:rsidR="00923ABA" w:rsidRPr="00123B7F" w14:paraId="2EA840F2" w14:textId="77777777" w:rsidTr="002F2B43">
        <w:trPr>
          <w:trHeight w:val="1416"/>
        </w:trPr>
        <w:tc>
          <w:tcPr>
            <w:tcW w:w="802" w:type="dxa"/>
            <w:vMerge w:val="restart"/>
          </w:tcPr>
          <w:p w14:paraId="36ED661B" w14:textId="77777777" w:rsidR="00923ABA" w:rsidRPr="00123B7F" w:rsidRDefault="00923ABA" w:rsidP="00173AA0">
            <w:pPr>
              <w:rPr>
                <w:b/>
                <w:sz w:val="24"/>
                <w:szCs w:val="24"/>
              </w:rPr>
            </w:pPr>
            <w:r w:rsidRPr="00123B7F">
              <w:rPr>
                <w:b/>
                <w:sz w:val="24"/>
                <w:szCs w:val="24"/>
              </w:rPr>
              <w:t>a.6</w:t>
            </w:r>
          </w:p>
        </w:tc>
        <w:tc>
          <w:tcPr>
            <w:tcW w:w="5114" w:type="dxa"/>
            <w:vMerge w:val="restart"/>
            <w:vAlign w:val="center"/>
          </w:tcPr>
          <w:p w14:paraId="4C72E9FB" w14:textId="454AAC8A" w:rsidR="00923ABA" w:rsidRPr="002F2B43" w:rsidRDefault="00923ABA" w:rsidP="002F2B43">
            <w:pPr>
              <w:spacing w:line="360" w:lineRule="auto"/>
              <w:rPr>
                <w:sz w:val="24"/>
                <w:szCs w:val="24"/>
              </w:rPr>
            </w:pPr>
            <w:r w:rsidRPr="002F2B43">
              <w:rPr>
                <w:sz w:val="24"/>
                <w:szCs w:val="24"/>
              </w:rPr>
              <w:t xml:space="preserve">Manage relationships and value </w:t>
            </w:r>
            <w:r w:rsidR="002F2B43" w:rsidRPr="002F2B43">
              <w:rPr>
                <w:sz w:val="24"/>
                <w:szCs w:val="24"/>
              </w:rPr>
              <w:t>teamwork</w:t>
            </w:r>
            <w:r w:rsidRPr="002F2B43">
              <w:rPr>
                <w:sz w:val="24"/>
                <w:szCs w:val="24"/>
              </w:rPr>
              <w:t xml:space="preserve"> both in leader and follower role</w:t>
            </w:r>
          </w:p>
          <w:p w14:paraId="6F8729A8" w14:textId="77777777" w:rsidR="00923ABA" w:rsidRPr="00123B7F" w:rsidRDefault="00923ABA" w:rsidP="00173AA0">
            <w:pPr>
              <w:pStyle w:val="Default"/>
              <w:rPr>
                <w:rFonts w:ascii="Times New Roman" w:hAnsi="Times New Roman"/>
                <w:color w:val="auto"/>
              </w:rPr>
            </w:pPr>
          </w:p>
          <w:p w14:paraId="2F560C51" w14:textId="77777777" w:rsidR="00923ABA" w:rsidRPr="00123B7F" w:rsidRDefault="00923ABA" w:rsidP="00173AA0">
            <w:pPr>
              <w:rPr>
                <w:sz w:val="24"/>
                <w:szCs w:val="24"/>
              </w:rPr>
            </w:pPr>
          </w:p>
        </w:tc>
        <w:tc>
          <w:tcPr>
            <w:tcW w:w="2306" w:type="dxa"/>
            <w:vAlign w:val="center"/>
          </w:tcPr>
          <w:p w14:paraId="132343B0"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Behavioural Science Course Result analysis of all semesters, Journal of Success </w:t>
            </w:r>
          </w:p>
          <w:p w14:paraId="4AE87C9F" w14:textId="77777777" w:rsidR="00923ABA" w:rsidRPr="00123B7F" w:rsidRDefault="00923ABA" w:rsidP="00173AA0">
            <w:pPr>
              <w:rPr>
                <w:b/>
                <w:sz w:val="24"/>
                <w:szCs w:val="24"/>
              </w:rPr>
            </w:pPr>
          </w:p>
        </w:tc>
        <w:tc>
          <w:tcPr>
            <w:tcW w:w="2607" w:type="dxa"/>
            <w:vMerge w:val="restart"/>
          </w:tcPr>
          <w:p w14:paraId="5401B6C1"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60CCDF88" w14:textId="77777777" w:rsidR="00923ABA" w:rsidRPr="00123B7F" w:rsidRDefault="00923ABA" w:rsidP="00173AA0">
            <w:pPr>
              <w:rPr>
                <w:b/>
                <w:sz w:val="24"/>
                <w:szCs w:val="24"/>
              </w:rPr>
            </w:pPr>
          </w:p>
        </w:tc>
      </w:tr>
      <w:tr w:rsidR="00923ABA" w:rsidRPr="00123B7F" w14:paraId="467A51F5" w14:textId="77777777" w:rsidTr="002F2B43">
        <w:trPr>
          <w:trHeight w:val="533"/>
        </w:trPr>
        <w:tc>
          <w:tcPr>
            <w:tcW w:w="802" w:type="dxa"/>
            <w:vMerge/>
          </w:tcPr>
          <w:p w14:paraId="07D043E8" w14:textId="77777777" w:rsidR="00923ABA" w:rsidRPr="00123B7F" w:rsidRDefault="00923ABA" w:rsidP="00173AA0">
            <w:pPr>
              <w:rPr>
                <w:b/>
                <w:sz w:val="24"/>
                <w:szCs w:val="24"/>
              </w:rPr>
            </w:pPr>
          </w:p>
        </w:tc>
        <w:tc>
          <w:tcPr>
            <w:tcW w:w="5114" w:type="dxa"/>
            <w:vMerge/>
            <w:vAlign w:val="center"/>
          </w:tcPr>
          <w:p w14:paraId="5BC9D367" w14:textId="77777777" w:rsidR="00923ABA" w:rsidRPr="00123B7F" w:rsidRDefault="00923ABA" w:rsidP="00173AA0">
            <w:pPr>
              <w:pStyle w:val="Default"/>
              <w:rPr>
                <w:rFonts w:ascii="Times New Roman" w:hAnsi="Times New Roman"/>
                <w:color w:val="auto"/>
              </w:rPr>
            </w:pPr>
          </w:p>
        </w:tc>
        <w:tc>
          <w:tcPr>
            <w:tcW w:w="2306" w:type="dxa"/>
            <w:vAlign w:val="center"/>
          </w:tcPr>
          <w:p w14:paraId="68BFF221"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Rubrics </w:t>
            </w:r>
          </w:p>
          <w:p w14:paraId="26B8C26B" w14:textId="77777777" w:rsidR="00923ABA" w:rsidRPr="00123B7F" w:rsidRDefault="00923ABA" w:rsidP="00173AA0">
            <w:pPr>
              <w:pStyle w:val="Default"/>
              <w:rPr>
                <w:rFonts w:ascii="Times New Roman" w:hAnsi="Times New Roman"/>
                <w:color w:val="auto"/>
              </w:rPr>
            </w:pPr>
          </w:p>
        </w:tc>
        <w:tc>
          <w:tcPr>
            <w:tcW w:w="2607" w:type="dxa"/>
            <w:vMerge/>
          </w:tcPr>
          <w:p w14:paraId="190741F7" w14:textId="77777777" w:rsidR="00923ABA" w:rsidRPr="00123B7F" w:rsidRDefault="00923ABA" w:rsidP="00173AA0">
            <w:pPr>
              <w:rPr>
                <w:b/>
                <w:sz w:val="24"/>
                <w:szCs w:val="24"/>
              </w:rPr>
            </w:pPr>
          </w:p>
        </w:tc>
      </w:tr>
      <w:tr w:rsidR="00923ABA" w:rsidRPr="00123B7F" w14:paraId="5DD7A091" w14:textId="77777777" w:rsidTr="002F2B43">
        <w:trPr>
          <w:trHeight w:val="612"/>
        </w:trPr>
        <w:tc>
          <w:tcPr>
            <w:tcW w:w="802" w:type="dxa"/>
            <w:vMerge/>
          </w:tcPr>
          <w:p w14:paraId="5DA70ACE" w14:textId="77777777" w:rsidR="00923ABA" w:rsidRPr="00123B7F" w:rsidRDefault="00923ABA" w:rsidP="00173AA0">
            <w:pPr>
              <w:rPr>
                <w:b/>
                <w:sz w:val="24"/>
                <w:szCs w:val="24"/>
              </w:rPr>
            </w:pPr>
          </w:p>
        </w:tc>
        <w:tc>
          <w:tcPr>
            <w:tcW w:w="5114" w:type="dxa"/>
            <w:vMerge/>
            <w:vAlign w:val="center"/>
          </w:tcPr>
          <w:p w14:paraId="6C5662C4" w14:textId="77777777" w:rsidR="00923ABA" w:rsidRPr="00123B7F" w:rsidRDefault="00923ABA" w:rsidP="00173AA0">
            <w:pPr>
              <w:pStyle w:val="Default"/>
              <w:rPr>
                <w:rFonts w:ascii="Times New Roman" w:hAnsi="Times New Roman"/>
                <w:color w:val="auto"/>
              </w:rPr>
            </w:pPr>
          </w:p>
        </w:tc>
        <w:tc>
          <w:tcPr>
            <w:tcW w:w="2306" w:type="dxa"/>
            <w:vAlign w:val="center"/>
          </w:tcPr>
          <w:p w14:paraId="345B240C" w14:textId="6F90692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tc>
        <w:tc>
          <w:tcPr>
            <w:tcW w:w="2607" w:type="dxa"/>
            <w:vMerge/>
          </w:tcPr>
          <w:p w14:paraId="2782BE9F" w14:textId="77777777" w:rsidR="00923ABA" w:rsidRPr="00123B7F" w:rsidRDefault="00923ABA" w:rsidP="00173AA0">
            <w:pPr>
              <w:rPr>
                <w:b/>
                <w:sz w:val="24"/>
                <w:szCs w:val="24"/>
              </w:rPr>
            </w:pPr>
          </w:p>
        </w:tc>
      </w:tr>
      <w:tr w:rsidR="00923ABA" w:rsidRPr="00123B7F" w14:paraId="5C9D8780" w14:textId="77777777" w:rsidTr="002F2B43">
        <w:trPr>
          <w:trHeight w:val="445"/>
        </w:trPr>
        <w:tc>
          <w:tcPr>
            <w:tcW w:w="802" w:type="dxa"/>
            <w:vMerge w:val="restart"/>
          </w:tcPr>
          <w:p w14:paraId="3437CD78" w14:textId="77777777" w:rsidR="00923ABA" w:rsidRPr="00123B7F" w:rsidRDefault="00923ABA" w:rsidP="00173AA0">
            <w:pPr>
              <w:rPr>
                <w:b/>
                <w:sz w:val="24"/>
                <w:szCs w:val="24"/>
              </w:rPr>
            </w:pPr>
            <w:r w:rsidRPr="00123B7F">
              <w:rPr>
                <w:b/>
                <w:sz w:val="24"/>
                <w:szCs w:val="24"/>
              </w:rPr>
              <w:t>a.7</w:t>
            </w:r>
          </w:p>
        </w:tc>
        <w:tc>
          <w:tcPr>
            <w:tcW w:w="5114" w:type="dxa"/>
            <w:vMerge w:val="restart"/>
            <w:vAlign w:val="center"/>
          </w:tcPr>
          <w:p w14:paraId="5BD2328F" w14:textId="77777777" w:rsidR="00923ABA" w:rsidRPr="00123B7F" w:rsidRDefault="00923ABA" w:rsidP="002F2B43">
            <w:pPr>
              <w:spacing w:line="360" w:lineRule="auto"/>
              <w:rPr>
                <w:sz w:val="24"/>
                <w:szCs w:val="24"/>
              </w:rPr>
            </w:pPr>
            <w:r w:rsidRPr="00123B7F">
              <w:rPr>
                <w:sz w:val="24"/>
                <w:szCs w:val="24"/>
              </w:rPr>
              <w:t>Recognize the special opportunities and challenges presented by the global business environment Ability to value diversity and adapt quickly.</w:t>
            </w:r>
          </w:p>
          <w:p w14:paraId="29EA7A1B" w14:textId="77777777" w:rsidR="00923ABA" w:rsidRPr="00123B7F" w:rsidRDefault="00923ABA" w:rsidP="00173AA0">
            <w:pPr>
              <w:rPr>
                <w:sz w:val="24"/>
                <w:szCs w:val="24"/>
              </w:rPr>
            </w:pPr>
          </w:p>
        </w:tc>
        <w:tc>
          <w:tcPr>
            <w:tcW w:w="2306" w:type="dxa"/>
            <w:vAlign w:val="center"/>
          </w:tcPr>
          <w:p w14:paraId="235B35B4"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*Foreign Business Language Result Analysis of all semesters </w:t>
            </w:r>
          </w:p>
          <w:p w14:paraId="7D27F056" w14:textId="77777777" w:rsidR="00923ABA" w:rsidRPr="00123B7F" w:rsidRDefault="00923ABA" w:rsidP="00173AA0">
            <w:pPr>
              <w:rPr>
                <w:b/>
                <w:sz w:val="24"/>
                <w:szCs w:val="24"/>
              </w:rPr>
            </w:pPr>
          </w:p>
        </w:tc>
        <w:tc>
          <w:tcPr>
            <w:tcW w:w="2607" w:type="dxa"/>
            <w:vMerge w:val="restart"/>
          </w:tcPr>
          <w:p w14:paraId="003C0B0F"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1A80DCA6" w14:textId="77777777" w:rsidR="00923ABA" w:rsidRPr="00123B7F" w:rsidRDefault="00923ABA" w:rsidP="00173AA0">
            <w:pPr>
              <w:rPr>
                <w:b/>
                <w:sz w:val="24"/>
                <w:szCs w:val="24"/>
              </w:rPr>
            </w:pPr>
          </w:p>
        </w:tc>
      </w:tr>
      <w:tr w:rsidR="00923ABA" w:rsidRPr="00123B7F" w14:paraId="338925D7" w14:textId="77777777" w:rsidTr="002F2B43">
        <w:trPr>
          <w:trHeight w:val="445"/>
        </w:trPr>
        <w:tc>
          <w:tcPr>
            <w:tcW w:w="802" w:type="dxa"/>
            <w:vMerge/>
          </w:tcPr>
          <w:p w14:paraId="22640E61" w14:textId="77777777" w:rsidR="00923ABA" w:rsidRPr="00123B7F" w:rsidRDefault="00923ABA" w:rsidP="00173AA0">
            <w:pPr>
              <w:rPr>
                <w:b/>
                <w:sz w:val="24"/>
                <w:szCs w:val="24"/>
              </w:rPr>
            </w:pPr>
          </w:p>
        </w:tc>
        <w:tc>
          <w:tcPr>
            <w:tcW w:w="5114" w:type="dxa"/>
            <w:vMerge/>
            <w:vAlign w:val="center"/>
          </w:tcPr>
          <w:p w14:paraId="738852DC" w14:textId="77777777" w:rsidR="00923ABA" w:rsidRPr="00123B7F" w:rsidRDefault="00923ABA" w:rsidP="00173AA0">
            <w:pPr>
              <w:pStyle w:val="Default"/>
              <w:rPr>
                <w:rFonts w:ascii="Times New Roman" w:hAnsi="Times New Roman"/>
                <w:color w:val="auto"/>
              </w:rPr>
            </w:pPr>
          </w:p>
        </w:tc>
        <w:tc>
          <w:tcPr>
            <w:tcW w:w="2306" w:type="dxa"/>
            <w:vAlign w:val="center"/>
          </w:tcPr>
          <w:p w14:paraId="4FDFC7E5"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Rubrics </w:t>
            </w:r>
          </w:p>
          <w:p w14:paraId="57046D56" w14:textId="77777777" w:rsidR="00923ABA" w:rsidRPr="00123B7F" w:rsidRDefault="00923ABA" w:rsidP="00173AA0">
            <w:pPr>
              <w:pStyle w:val="Default"/>
              <w:rPr>
                <w:rFonts w:ascii="Times New Roman" w:hAnsi="Times New Roman"/>
                <w:color w:val="auto"/>
              </w:rPr>
            </w:pPr>
          </w:p>
        </w:tc>
        <w:tc>
          <w:tcPr>
            <w:tcW w:w="2607" w:type="dxa"/>
            <w:vMerge/>
          </w:tcPr>
          <w:p w14:paraId="5FE37194" w14:textId="77777777" w:rsidR="00923ABA" w:rsidRPr="00123B7F" w:rsidRDefault="00923ABA" w:rsidP="00173AA0">
            <w:pPr>
              <w:rPr>
                <w:b/>
                <w:sz w:val="24"/>
                <w:szCs w:val="24"/>
              </w:rPr>
            </w:pPr>
          </w:p>
        </w:tc>
      </w:tr>
      <w:tr w:rsidR="00923ABA" w:rsidRPr="00123B7F" w14:paraId="3EAC72B0" w14:textId="77777777" w:rsidTr="002F2B43">
        <w:trPr>
          <w:trHeight w:val="592"/>
        </w:trPr>
        <w:tc>
          <w:tcPr>
            <w:tcW w:w="802" w:type="dxa"/>
            <w:vMerge/>
          </w:tcPr>
          <w:p w14:paraId="2F7D723D" w14:textId="77777777" w:rsidR="00923ABA" w:rsidRPr="00123B7F" w:rsidRDefault="00923ABA" w:rsidP="00173AA0">
            <w:pPr>
              <w:rPr>
                <w:b/>
                <w:sz w:val="24"/>
                <w:szCs w:val="24"/>
              </w:rPr>
            </w:pPr>
          </w:p>
        </w:tc>
        <w:tc>
          <w:tcPr>
            <w:tcW w:w="5114" w:type="dxa"/>
            <w:vMerge/>
            <w:vAlign w:val="center"/>
          </w:tcPr>
          <w:p w14:paraId="7A944C6C" w14:textId="77777777" w:rsidR="00923ABA" w:rsidRPr="00123B7F" w:rsidRDefault="00923ABA" w:rsidP="00173AA0">
            <w:pPr>
              <w:pStyle w:val="Default"/>
              <w:rPr>
                <w:rFonts w:ascii="Times New Roman" w:hAnsi="Times New Roman"/>
                <w:color w:val="auto"/>
              </w:rPr>
            </w:pPr>
          </w:p>
        </w:tc>
        <w:tc>
          <w:tcPr>
            <w:tcW w:w="2306" w:type="dxa"/>
            <w:vAlign w:val="center"/>
          </w:tcPr>
          <w:p w14:paraId="37E9FD43" w14:textId="2812F9DF"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Comprehensive Exam </w:t>
            </w:r>
          </w:p>
        </w:tc>
        <w:tc>
          <w:tcPr>
            <w:tcW w:w="2607" w:type="dxa"/>
            <w:vMerge/>
          </w:tcPr>
          <w:p w14:paraId="26A5B8BA" w14:textId="77777777" w:rsidR="00923ABA" w:rsidRPr="00123B7F" w:rsidRDefault="00923ABA" w:rsidP="00173AA0">
            <w:pPr>
              <w:rPr>
                <w:b/>
                <w:sz w:val="24"/>
                <w:szCs w:val="24"/>
              </w:rPr>
            </w:pPr>
          </w:p>
        </w:tc>
      </w:tr>
      <w:tr w:rsidR="00923ABA" w:rsidRPr="00123B7F" w14:paraId="7B620941" w14:textId="77777777" w:rsidTr="002F2B43">
        <w:trPr>
          <w:trHeight w:val="706"/>
        </w:trPr>
        <w:tc>
          <w:tcPr>
            <w:tcW w:w="802" w:type="dxa"/>
            <w:vMerge w:val="restart"/>
          </w:tcPr>
          <w:p w14:paraId="78B8AFD6" w14:textId="77777777" w:rsidR="00923ABA" w:rsidRPr="00123B7F" w:rsidRDefault="00923ABA" w:rsidP="00173AA0">
            <w:pPr>
              <w:rPr>
                <w:b/>
                <w:sz w:val="24"/>
                <w:szCs w:val="24"/>
              </w:rPr>
            </w:pPr>
            <w:r w:rsidRPr="00123B7F">
              <w:rPr>
                <w:b/>
                <w:sz w:val="24"/>
                <w:szCs w:val="24"/>
              </w:rPr>
              <w:t>a.8</w:t>
            </w:r>
          </w:p>
        </w:tc>
        <w:tc>
          <w:tcPr>
            <w:tcW w:w="5114" w:type="dxa"/>
            <w:vMerge w:val="restart"/>
            <w:vAlign w:val="center"/>
          </w:tcPr>
          <w:p w14:paraId="603EA624" w14:textId="77777777" w:rsidR="00923ABA" w:rsidRPr="00123B7F" w:rsidRDefault="00923ABA" w:rsidP="002F2B43">
            <w:pPr>
              <w:spacing w:line="360" w:lineRule="auto"/>
              <w:rPr>
                <w:sz w:val="24"/>
                <w:szCs w:val="24"/>
              </w:rPr>
            </w:pPr>
            <w:r w:rsidRPr="00123B7F">
              <w:rPr>
                <w:sz w:val="24"/>
                <w:szCs w:val="24"/>
              </w:rPr>
              <w:t>Foster ability to run value based ethical business in a competitive environment</w:t>
            </w:r>
          </w:p>
          <w:p w14:paraId="5E78A797" w14:textId="77777777" w:rsidR="00923ABA" w:rsidRPr="00123B7F" w:rsidRDefault="00923ABA" w:rsidP="00173AA0">
            <w:pPr>
              <w:rPr>
                <w:sz w:val="24"/>
                <w:szCs w:val="24"/>
              </w:rPr>
            </w:pPr>
          </w:p>
        </w:tc>
        <w:tc>
          <w:tcPr>
            <w:tcW w:w="2306" w:type="dxa"/>
            <w:vAlign w:val="center"/>
          </w:tcPr>
          <w:p w14:paraId="16C4F177" w14:textId="7B089AE7" w:rsidR="00923ABA" w:rsidRPr="002F2B43" w:rsidRDefault="00923ABA" w:rsidP="00173AA0">
            <w:pPr>
              <w:pStyle w:val="Default"/>
              <w:rPr>
                <w:rFonts w:ascii="Times New Roman" w:hAnsi="Times New Roman"/>
                <w:color w:val="auto"/>
              </w:rPr>
            </w:pPr>
            <w:r w:rsidRPr="00123B7F">
              <w:rPr>
                <w:rFonts w:ascii="Times New Roman" w:hAnsi="Times New Roman"/>
                <w:color w:val="auto"/>
              </w:rPr>
              <w:t xml:space="preserve">*Plagiarism Checking of Dissertation </w:t>
            </w:r>
          </w:p>
        </w:tc>
        <w:tc>
          <w:tcPr>
            <w:tcW w:w="2607" w:type="dxa"/>
          </w:tcPr>
          <w:p w14:paraId="1C701C61"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13FD66EB" w14:textId="77777777" w:rsidR="00923ABA" w:rsidRPr="00123B7F" w:rsidRDefault="00923ABA" w:rsidP="00173AA0">
            <w:pPr>
              <w:rPr>
                <w:b/>
                <w:sz w:val="24"/>
                <w:szCs w:val="24"/>
              </w:rPr>
            </w:pPr>
          </w:p>
        </w:tc>
      </w:tr>
      <w:tr w:rsidR="00923ABA" w:rsidRPr="00123B7F" w14:paraId="67B496A4" w14:textId="77777777" w:rsidTr="002F2B43">
        <w:trPr>
          <w:trHeight w:val="934"/>
        </w:trPr>
        <w:tc>
          <w:tcPr>
            <w:tcW w:w="802" w:type="dxa"/>
            <w:vMerge/>
          </w:tcPr>
          <w:p w14:paraId="7B09F22E" w14:textId="77777777" w:rsidR="00923ABA" w:rsidRPr="00123B7F" w:rsidRDefault="00923ABA" w:rsidP="00173AA0">
            <w:pPr>
              <w:rPr>
                <w:b/>
                <w:sz w:val="24"/>
                <w:szCs w:val="24"/>
              </w:rPr>
            </w:pPr>
          </w:p>
        </w:tc>
        <w:tc>
          <w:tcPr>
            <w:tcW w:w="5114" w:type="dxa"/>
            <w:vMerge/>
            <w:vAlign w:val="center"/>
          </w:tcPr>
          <w:p w14:paraId="479CBA62" w14:textId="77777777" w:rsidR="00923ABA" w:rsidRPr="00123B7F" w:rsidRDefault="00923ABA" w:rsidP="00173AA0">
            <w:pPr>
              <w:pStyle w:val="Default"/>
              <w:rPr>
                <w:rFonts w:ascii="Times New Roman" w:hAnsi="Times New Roman"/>
                <w:color w:val="auto"/>
              </w:rPr>
            </w:pPr>
          </w:p>
        </w:tc>
        <w:tc>
          <w:tcPr>
            <w:tcW w:w="2306" w:type="dxa"/>
            <w:vAlign w:val="center"/>
          </w:tcPr>
          <w:p w14:paraId="62A71C30"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Comprehensive Exam </w:t>
            </w:r>
          </w:p>
          <w:p w14:paraId="3FF14E6E" w14:textId="77777777" w:rsidR="00923ABA" w:rsidRPr="00123B7F" w:rsidRDefault="00923ABA" w:rsidP="00173AA0">
            <w:pPr>
              <w:pStyle w:val="Default"/>
              <w:rPr>
                <w:rFonts w:ascii="Times New Roman" w:hAnsi="Times New Roman"/>
                <w:color w:val="auto"/>
              </w:rPr>
            </w:pPr>
          </w:p>
        </w:tc>
        <w:tc>
          <w:tcPr>
            <w:tcW w:w="2607" w:type="dxa"/>
          </w:tcPr>
          <w:p w14:paraId="275AA881"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Indiscipline Cases </w:t>
            </w:r>
          </w:p>
          <w:p w14:paraId="5BFF2ED5" w14:textId="77777777" w:rsidR="00923ABA" w:rsidRPr="00123B7F" w:rsidRDefault="00923ABA" w:rsidP="00173AA0">
            <w:pPr>
              <w:rPr>
                <w:b/>
                <w:sz w:val="24"/>
                <w:szCs w:val="24"/>
              </w:rPr>
            </w:pPr>
          </w:p>
        </w:tc>
      </w:tr>
      <w:tr w:rsidR="00923ABA" w:rsidRPr="00123B7F" w14:paraId="61CC0CA6" w14:textId="77777777" w:rsidTr="002F2B43">
        <w:trPr>
          <w:trHeight w:val="406"/>
        </w:trPr>
        <w:tc>
          <w:tcPr>
            <w:tcW w:w="802" w:type="dxa"/>
            <w:vMerge w:val="restart"/>
          </w:tcPr>
          <w:p w14:paraId="1603F5AF" w14:textId="77777777" w:rsidR="00923ABA" w:rsidRPr="00123B7F" w:rsidRDefault="00923ABA" w:rsidP="00173AA0">
            <w:pPr>
              <w:rPr>
                <w:b/>
                <w:sz w:val="24"/>
                <w:szCs w:val="24"/>
              </w:rPr>
            </w:pPr>
            <w:r w:rsidRPr="00123B7F">
              <w:rPr>
                <w:b/>
                <w:sz w:val="24"/>
                <w:szCs w:val="24"/>
              </w:rPr>
              <w:lastRenderedPageBreak/>
              <w:t>a.9</w:t>
            </w:r>
          </w:p>
        </w:tc>
        <w:tc>
          <w:tcPr>
            <w:tcW w:w="5114" w:type="dxa"/>
            <w:vMerge w:val="restart"/>
            <w:vAlign w:val="center"/>
          </w:tcPr>
          <w:p w14:paraId="30F507D4" w14:textId="64F19644" w:rsidR="00923ABA" w:rsidRPr="00123B7F" w:rsidRDefault="00923ABA" w:rsidP="002F2B43">
            <w:pPr>
              <w:spacing w:line="360" w:lineRule="auto"/>
              <w:rPr>
                <w:sz w:val="24"/>
                <w:szCs w:val="24"/>
              </w:rPr>
            </w:pPr>
            <w:r w:rsidRPr="00123B7F">
              <w:rPr>
                <w:sz w:val="24"/>
                <w:szCs w:val="24"/>
              </w:rPr>
              <w:t xml:space="preserve">Ability to plan and execute tasks assigned within the </w:t>
            </w:r>
            <w:r w:rsidR="002F2B43" w:rsidRPr="00123B7F">
              <w:rPr>
                <w:sz w:val="24"/>
                <w:szCs w:val="24"/>
              </w:rPr>
              <w:t>deadline</w:t>
            </w:r>
            <w:r w:rsidRPr="00123B7F">
              <w:rPr>
                <w:sz w:val="24"/>
                <w:szCs w:val="24"/>
              </w:rPr>
              <w:t>.</w:t>
            </w:r>
          </w:p>
          <w:p w14:paraId="433A0DE8" w14:textId="77777777" w:rsidR="00923ABA" w:rsidRPr="00123B7F" w:rsidRDefault="00923ABA" w:rsidP="00173AA0">
            <w:pPr>
              <w:rPr>
                <w:sz w:val="24"/>
                <w:szCs w:val="24"/>
              </w:rPr>
            </w:pPr>
          </w:p>
        </w:tc>
        <w:tc>
          <w:tcPr>
            <w:tcW w:w="2306" w:type="dxa"/>
            <w:vAlign w:val="center"/>
          </w:tcPr>
          <w:p w14:paraId="25345879"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*Scoring Rubrics </w:t>
            </w:r>
          </w:p>
          <w:p w14:paraId="6432CF9B" w14:textId="77777777" w:rsidR="00923ABA" w:rsidRPr="00123B7F" w:rsidRDefault="00923ABA" w:rsidP="00173AA0">
            <w:pPr>
              <w:rPr>
                <w:b/>
                <w:sz w:val="24"/>
                <w:szCs w:val="24"/>
              </w:rPr>
            </w:pPr>
          </w:p>
        </w:tc>
        <w:tc>
          <w:tcPr>
            <w:tcW w:w="2607" w:type="dxa"/>
          </w:tcPr>
          <w:p w14:paraId="0C534940"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722DCADA" w14:textId="77777777" w:rsidR="00923ABA" w:rsidRPr="00123B7F" w:rsidRDefault="00923ABA" w:rsidP="00173AA0">
            <w:pPr>
              <w:rPr>
                <w:b/>
                <w:sz w:val="24"/>
                <w:szCs w:val="24"/>
              </w:rPr>
            </w:pPr>
          </w:p>
        </w:tc>
      </w:tr>
      <w:tr w:rsidR="00923ABA" w:rsidRPr="00123B7F" w14:paraId="297E6276" w14:textId="77777777" w:rsidTr="002F2B43">
        <w:trPr>
          <w:trHeight w:val="670"/>
        </w:trPr>
        <w:tc>
          <w:tcPr>
            <w:tcW w:w="802" w:type="dxa"/>
            <w:vMerge/>
          </w:tcPr>
          <w:p w14:paraId="6C0E1518" w14:textId="77777777" w:rsidR="00923ABA" w:rsidRPr="00123B7F" w:rsidRDefault="00923ABA" w:rsidP="00173AA0">
            <w:pPr>
              <w:rPr>
                <w:b/>
                <w:sz w:val="24"/>
                <w:szCs w:val="24"/>
              </w:rPr>
            </w:pPr>
          </w:p>
        </w:tc>
        <w:tc>
          <w:tcPr>
            <w:tcW w:w="5114" w:type="dxa"/>
            <w:vMerge/>
            <w:vAlign w:val="center"/>
          </w:tcPr>
          <w:p w14:paraId="734C1CEC" w14:textId="77777777" w:rsidR="00923ABA" w:rsidRPr="00123B7F" w:rsidRDefault="00923ABA" w:rsidP="00173AA0">
            <w:pPr>
              <w:pStyle w:val="Default"/>
              <w:rPr>
                <w:rFonts w:ascii="Times New Roman" w:hAnsi="Times New Roman"/>
                <w:color w:val="auto"/>
              </w:rPr>
            </w:pPr>
          </w:p>
        </w:tc>
        <w:tc>
          <w:tcPr>
            <w:tcW w:w="2306" w:type="dxa"/>
            <w:vAlign w:val="center"/>
          </w:tcPr>
          <w:p w14:paraId="49FE7674"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*Comprehensive Exam</w:t>
            </w:r>
          </w:p>
        </w:tc>
        <w:tc>
          <w:tcPr>
            <w:tcW w:w="2607" w:type="dxa"/>
          </w:tcPr>
          <w:p w14:paraId="42132F8F"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Alumni Survey </w:t>
            </w:r>
          </w:p>
          <w:p w14:paraId="75145E9B" w14:textId="77777777" w:rsidR="00923ABA" w:rsidRPr="00123B7F" w:rsidRDefault="00923ABA" w:rsidP="00173AA0">
            <w:pPr>
              <w:rPr>
                <w:b/>
                <w:sz w:val="24"/>
                <w:szCs w:val="24"/>
              </w:rPr>
            </w:pPr>
          </w:p>
        </w:tc>
      </w:tr>
      <w:tr w:rsidR="00923ABA" w:rsidRPr="00123B7F" w14:paraId="5D9ED9D8" w14:textId="77777777" w:rsidTr="002F2B43">
        <w:trPr>
          <w:trHeight w:val="506"/>
        </w:trPr>
        <w:tc>
          <w:tcPr>
            <w:tcW w:w="802" w:type="dxa"/>
            <w:vMerge w:val="restart"/>
          </w:tcPr>
          <w:p w14:paraId="70940FF9" w14:textId="77777777" w:rsidR="00923ABA" w:rsidRPr="00123B7F" w:rsidRDefault="00923ABA" w:rsidP="00173AA0">
            <w:pPr>
              <w:rPr>
                <w:b/>
                <w:sz w:val="24"/>
                <w:szCs w:val="24"/>
              </w:rPr>
            </w:pPr>
            <w:r w:rsidRPr="00123B7F">
              <w:rPr>
                <w:b/>
                <w:sz w:val="24"/>
                <w:szCs w:val="24"/>
              </w:rPr>
              <w:t>a.10</w:t>
            </w:r>
          </w:p>
        </w:tc>
        <w:tc>
          <w:tcPr>
            <w:tcW w:w="5114" w:type="dxa"/>
            <w:vMerge w:val="restart"/>
            <w:vAlign w:val="center"/>
          </w:tcPr>
          <w:p w14:paraId="550B0552" w14:textId="76FA58F7" w:rsidR="00923ABA" w:rsidRPr="002F2B43" w:rsidRDefault="00923ABA" w:rsidP="002F2B43">
            <w:pPr>
              <w:spacing w:line="360" w:lineRule="auto"/>
              <w:rPr>
                <w:sz w:val="24"/>
                <w:szCs w:val="24"/>
              </w:rPr>
            </w:pPr>
            <w:r w:rsidRPr="002F2B43">
              <w:rPr>
                <w:sz w:val="24"/>
                <w:szCs w:val="24"/>
              </w:rPr>
              <w:t>Application of CI for business advantage. Application of appropriate tools and techniques for development of strategy.</w:t>
            </w:r>
          </w:p>
        </w:tc>
        <w:tc>
          <w:tcPr>
            <w:tcW w:w="2306" w:type="dxa"/>
            <w:vAlign w:val="center"/>
          </w:tcPr>
          <w:p w14:paraId="22D7FE85"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*Quiz (Rubrics) </w:t>
            </w:r>
          </w:p>
          <w:p w14:paraId="534C0517" w14:textId="77777777" w:rsidR="00923ABA" w:rsidRPr="00123B7F" w:rsidRDefault="00923ABA" w:rsidP="00173AA0">
            <w:pPr>
              <w:rPr>
                <w:b/>
                <w:sz w:val="24"/>
                <w:szCs w:val="24"/>
              </w:rPr>
            </w:pPr>
          </w:p>
        </w:tc>
        <w:tc>
          <w:tcPr>
            <w:tcW w:w="2607" w:type="dxa"/>
            <w:vMerge w:val="restart"/>
          </w:tcPr>
          <w:p w14:paraId="266C15DA"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Student Exit Survey </w:t>
            </w:r>
          </w:p>
          <w:p w14:paraId="1B8F2583" w14:textId="77777777" w:rsidR="00923ABA" w:rsidRPr="00123B7F" w:rsidRDefault="00923ABA" w:rsidP="00173AA0">
            <w:pPr>
              <w:rPr>
                <w:b/>
                <w:sz w:val="24"/>
                <w:szCs w:val="24"/>
              </w:rPr>
            </w:pPr>
          </w:p>
        </w:tc>
      </w:tr>
      <w:tr w:rsidR="00923ABA" w:rsidRPr="00123B7F" w14:paraId="317D58AF" w14:textId="77777777" w:rsidTr="002F2B43">
        <w:trPr>
          <w:trHeight w:val="691"/>
        </w:trPr>
        <w:tc>
          <w:tcPr>
            <w:tcW w:w="802" w:type="dxa"/>
            <w:vMerge/>
          </w:tcPr>
          <w:p w14:paraId="321829B5" w14:textId="77777777" w:rsidR="00923ABA" w:rsidRPr="00123B7F" w:rsidRDefault="00923ABA" w:rsidP="00173AA0">
            <w:pPr>
              <w:rPr>
                <w:b/>
                <w:sz w:val="24"/>
                <w:szCs w:val="24"/>
              </w:rPr>
            </w:pPr>
          </w:p>
        </w:tc>
        <w:tc>
          <w:tcPr>
            <w:tcW w:w="5114" w:type="dxa"/>
            <w:vMerge/>
            <w:vAlign w:val="center"/>
          </w:tcPr>
          <w:p w14:paraId="6404D05B" w14:textId="77777777" w:rsidR="00923ABA" w:rsidRPr="00123B7F" w:rsidRDefault="00923ABA" w:rsidP="00173AA0">
            <w:pPr>
              <w:pStyle w:val="Default"/>
              <w:rPr>
                <w:rFonts w:ascii="Times New Roman" w:hAnsi="Times New Roman"/>
                <w:color w:val="auto"/>
              </w:rPr>
            </w:pPr>
          </w:p>
        </w:tc>
        <w:tc>
          <w:tcPr>
            <w:tcW w:w="2306" w:type="dxa"/>
            <w:vAlign w:val="center"/>
          </w:tcPr>
          <w:p w14:paraId="27BA1777"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 Comprehensive Exam </w:t>
            </w:r>
          </w:p>
          <w:p w14:paraId="2922F2FE" w14:textId="77777777" w:rsidR="00923ABA" w:rsidRPr="00123B7F" w:rsidRDefault="00923ABA" w:rsidP="00173AA0">
            <w:pPr>
              <w:pStyle w:val="Default"/>
              <w:rPr>
                <w:rFonts w:ascii="Times New Roman" w:hAnsi="Times New Roman"/>
                <w:color w:val="auto"/>
              </w:rPr>
            </w:pPr>
          </w:p>
        </w:tc>
        <w:tc>
          <w:tcPr>
            <w:tcW w:w="2607" w:type="dxa"/>
            <w:vMerge/>
          </w:tcPr>
          <w:p w14:paraId="3CD0CE0B" w14:textId="77777777" w:rsidR="00923ABA" w:rsidRPr="00123B7F" w:rsidRDefault="00923ABA" w:rsidP="00173AA0">
            <w:pPr>
              <w:rPr>
                <w:b/>
                <w:sz w:val="24"/>
                <w:szCs w:val="24"/>
              </w:rPr>
            </w:pPr>
          </w:p>
        </w:tc>
      </w:tr>
      <w:tr w:rsidR="00923ABA" w:rsidRPr="00123B7F" w14:paraId="30C6BC88" w14:textId="77777777" w:rsidTr="002F2B43">
        <w:trPr>
          <w:trHeight w:val="1183"/>
        </w:trPr>
        <w:tc>
          <w:tcPr>
            <w:tcW w:w="802" w:type="dxa"/>
          </w:tcPr>
          <w:p w14:paraId="30BFFF80" w14:textId="77777777" w:rsidR="00923ABA" w:rsidRPr="00123B7F" w:rsidRDefault="00923ABA" w:rsidP="00173AA0">
            <w:pPr>
              <w:rPr>
                <w:b/>
                <w:sz w:val="24"/>
                <w:szCs w:val="24"/>
              </w:rPr>
            </w:pPr>
            <w:r w:rsidRPr="00123B7F">
              <w:rPr>
                <w:b/>
                <w:sz w:val="24"/>
                <w:szCs w:val="24"/>
              </w:rPr>
              <w:t>a.11</w:t>
            </w:r>
          </w:p>
        </w:tc>
        <w:tc>
          <w:tcPr>
            <w:tcW w:w="5114" w:type="dxa"/>
            <w:vAlign w:val="center"/>
          </w:tcPr>
          <w:p w14:paraId="7D65007B" w14:textId="61C25316" w:rsidR="00923ABA" w:rsidRPr="002F2B43" w:rsidRDefault="00923ABA" w:rsidP="002F2B43">
            <w:pPr>
              <w:spacing w:line="360" w:lineRule="auto"/>
              <w:rPr>
                <w:sz w:val="24"/>
                <w:szCs w:val="24"/>
              </w:rPr>
            </w:pPr>
            <w:r w:rsidRPr="00123B7F">
              <w:rPr>
                <w:sz w:val="24"/>
                <w:szCs w:val="24"/>
              </w:rPr>
              <w:t>Synthesize internal and external data to conclude on the possible future business changes.</w:t>
            </w:r>
          </w:p>
        </w:tc>
        <w:tc>
          <w:tcPr>
            <w:tcW w:w="2306" w:type="dxa"/>
            <w:vAlign w:val="center"/>
          </w:tcPr>
          <w:p w14:paraId="26D0746F"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260F82A5" w14:textId="77777777" w:rsidR="00923ABA" w:rsidRPr="00123B7F" w:rsidRDefault="00923ABA" w:rsidP="00173AA0">
            <w:pPr>
              <w:pStyle w:val="Default"/>
              <w:rPr>
                <w:rFonts w:ascii="Times New Roman" w:hAnsi="Times New Roman"/>
                <w:color w:val="auto"/>
              </w:rPr>
            </w:pPr>
          </w:p>
        </w:tc>
        <w:tc>
          <w:tcPr>
            <w:tcW w:w="2607" w:type="dxa"/>
          </w:tcPr>
          <w:p w14:paraId="3C13AFE2"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5A4F56EE" w14:textId="77777777" w:rsidR="00923ABA" w:rsidRPr="00123B7F" w:rsidRDefault="00923ABA" w:rsidP="00173AA0">
            <w:pPr>
              <w:rPr>
                <w:b/>
                <w:sz w:val="24"/>
                <w:szCs w:val="24"/>
              </w:rPr>
            </w:pPr>
          </w:p>
        </w:tc>
      </w:tr>
      <w:tr w:rsidR="00923ABA" w:rsidRPr="00123B7F" w14:paraId="5ACFD06A" w14:textId="77777777" w:rsidTr="002F2B43">
        <w:trPr>
          <w:trHeight w:val="1254"/>
        </w:trPr>
        <w:tc>
          <w:tcPr>
            <w:tcW w:w="802" w:type="dxa"/>
          </w:tcPr>
          <w:p w14:paraId="533B7F9A" w14:textId="77777777" w:rsidR="00923ABA" w:rsidRPr="00123B7F" w:rsidRDefault="00923ABA" w:rsidP="00173AA0">
            <w:pPr>
              <w:rPr>
                <w:b/>
                <w:sz w:val="24"/>
                <w:szCs w:val="24"/>
              </w:rPr>
            </w:pPr>
            <w:r w:rsidRPr="00123B7F">
              <w:rPr>
                <w:b/>
                <w:sz w:val="24"/>
                <w:szCs w:val="24"/>
              </w:rPr>
              <w:t>a.12</w:t>
            </w:r>
          </w:p>
        </w:tc>
        <w:tc>
          <w:tcPr>
            <w:tcW w:w="5114" w:type="dxa"/>
            <w:vAlign w:val="center"/>
          </w:tcPr>
          <w:p w14:paraId="555E0F7D" w14:textId="7D340419" w:rsidR="00923ABA" w:rsidRPr="002F2B43" w:rsidRDefault="00923ABA" w:rsidP="002F2B43">
            <w:pPr>
              <w:spacing w:line="360" w:lineRule="auto"/>
              <w:contextualSpacing/>
              <w:rPr>
                <w:sz w:val="24"/>
                <w:szCs w:val="24"/>
              </w:rPr>
            </w:pPr>
            <w:r w:rsidRPr="002F2B43">
              <w:rPr>
                <w:sz w:val="24"/>
                <w:szCs w:val="24"/>
              </w:rPr>
              <w:t>Understand and use digital and non-digital social network to professional advantage Research and identification of relevant professionals who may be future collaborators or employers</w:t>
            </w:r>
          </w:p>
        </w:tc>
        <w:tc>
          <w:tcPr>
            <w:tcW w:w="2306" w:type="dxa"/>
            <w:vAlign w:val="center"/>
          </w:tcPr>
          <w:p w14:paraId="14852327"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Comprehensive Exam </w:t>
            </w:r>
          </w:p>
          <w:p w14:paraId="52A2427E" w14:textId="77777777" w:rsidR="00923ABA" w:rsidRPr="00123B7F" w:rsidRDefault="00923ABA" w:rsidP="00173AA0">
            <w:pPr>
              <w:pStyle w:val="Default"/>
              <w:rPr>
                <w:rFonts w:ascii="Times New Roman" w:hAnsi="Times New Roman"/>
                <w:color w:val="auto"/>
              </w:rPr>
            </w:pPr>
          </w:p>
        </w:tc>
        <w:tc>
          <w:tcPr>
            <w:tcW w:w="2607" w:type="dxa"/>
          </w:tcPr>
          <w:p w14:paraId="35DDC5DF" w14:textId="77777777" w:rsidR="00923ABA" w:rsidRPr="00123B7F" w:rsidRDefault="00923ABA" w:rsidP="00173AA0">
            <w:pPr>
              <w:pStyle w:val="Default"/>
              <w:rPr>
                <w:rFonts w:ascii="Times New Roman" w:hAnsi="Times New Roman"/>
                <w:color w:val="auto"/>
              </w:rPr>
            </w:pPr>
            <w:r w:rsidRPr="00123B7F">
              <w:rPr>
                <w:rFonts w:ascii="Times New Roman" w:hAnsi="Times New Roman"/>
                <w:color w:val="auto"/>
              </w:rPr>
              <w:t xml:space="preserve">Feedback of Industry Internship Guide </w:t>
            </w:r>
          </w:p>
          <w:p w14:paraId="17FCDDA5" w14:textId="77777777" w:rsidR="00923ABA" w:rsidRPr="00123B7F" w:rsidRDefault="00923ABA" w:rsidP="00173AA0">
            <w:pPr>
              <w:rPr>
                <w:b/>
                <w:sz w:val="24"/>
                <w:szCs w:val="24"/>
              </w:rPr>
            </w:pPr>
          </w:p>
        </w:tc>
      </w:tr>
    </w:tbl>
    <w:p w14:paraId="6EC88211" w14:textId="1D32C87B" w:rsidR="00923ABA" w:rsidRDefault="00923ABA" w:rsidP="00923ABA">
      <w:pPr>
        <w:ind w:left="720"/>
      </w:pPr>
    </w:p>
    <w:p w14:paraId="4041C55D" w14:textId="363D60D8" w:rsidR="00923ABA" w:rsidRDefault="00923ABA" w:rsidP="00923ABA">
      <w:pPr>
        <w:ind w:left="720"/>
      </w:pPr>
    </w:p>
    <w:p w14:paraId="6BB9130F" w14:textId="361D296D" w:rsidR="00923ABA" w:rsidRDefault="00923ABA" w:rsidP="00923ABA">
      <w:pPr>
        <w:ind w:left="720"/>
      </w:pPr>
    </w:p>
    <w:p w14:paraId="1720ABF1" w14:textId="7C8E1590" w:rsidR="00923ABA" w:rsidRPr="00923ABA" w:rsidRDefault="00923ABA" w:rsidP="00923ABA">
      <w:pPr>
        <w:ind w:left="720"/>
      </w:pPr>
      <w:r w:rsidRPr="005E748F">
        <w:rPr>
          <w:b/>
          <w:bCs/>
          <w:sz w:val="24"/>
          <w:szCs w:val="24"/>
        </w:rPr>
        <w:t>Annual Outcome Assessment Plan</w:t>
      </w:r>
      <w:r>
        <w:t>:</w:t>
      </w:r>
    </w:p>
    <w:tbl>
      <w:tblPr>
        <w:tblStyle w:val="TableGrid"/>
        <w:tblpPr w:leftFromText="180" w:rightFromText="180" w:vertAnchor="text" w:horzAnchor="margin" w:tblpX="500" w:tblpY="143"/>
        <w:tblW w:w="10797" w:type="dxa"/>
        <w:tblLayout w:type="fixed"/>
        <w:tblLook w:val="04A0" w:firstRow="1" w:lastRow="0" w:firstColumn="1" w:lastColumn="0" w:noHBand="0" w:noVBand="1"/>
      </w:tblPr>
      <w:tblGrid>
        <w:gridCol w:w="1290"/>
        <w:gridCol w:w="1647"/>
        <w:gridCol w:w="655"/>
        <w:gridCol w:w="655"/>
        <w:gridCol w:w="655"/>
        <w:gridCol w:w="655"/>
        <w:gridCol w:w="655"/>
        <w:gridCol w:w="655"/>
        <w:gridCol w:w="655"/>
        <w:gridCol w:w="655"/>
        <w:gridCol w:w="655"/>
        <w:gridCol w:w="655"/>
        <w:gridCol w:w="655"/>
        <w:gridCol w:w="655"/>
      </w:tblGrid>
      <w:tr w:rsidR="00923ABA" w:rsidRPr="00123B7F" w14:paraId="2CF53232" w14:textId="77777777" w:rsidTr="00923ABA">
        <w:trPr>
          <w:trHeight w:val="800"/>
        </w:trPr>
        <w:tc>
          <w:tcPr>
            <w:tcW w:w="1290" w:type="dxa"/>
            <w:shd w:val="clear" w:color="auto" w:fill="BFBFBF" w:themeFill="background1" w:themeFillShade="BF"/>
            <w:vAlign w:val="center"/>
          </w:tcPr>
          <w:p w14:paraId="66A42E64" w14:textId="77777777" w:rsidR="00923ABA" w:rsidRPr="00123B7F" w:rsidRDefault="00923ABA" w:rsidP="00923ABA">
            <w:pPr>
              <w:jc w:val="center"/>
              <w:rPr>
                <w:b/>
                <w:sz w:val="24"/>
                <w:szCs w:val="24"/>
              </w:rPr>
            </w:pPr>
            <w:r w:rsidRPr="00123B7F">
              <w:rPr>
                <w:b/>
                <w:sz w:val="24"/>
                <w:szCs w:val="24"/>
              </w:rPr>
              <w:t>Type</w:t>
            </w:r>
          </w:p>
        </w:tc>
        <w:tc>
          <w:tcPr>
            <w:tcW w:w="1647" w:type="dxa"/>
            <w:shd w:val="clear" w:color="auto" w:fill="BFBFBF" w:themeFill="background1" w:themeFillShade="BF"/>
            <w:vAlign w:val="center"/>
          </w:tcPr>
          <w:p w14:paraId="439497EE" w14:textId="77777777" w:rsidR="00923ABA" w:rsidRPr="00123B7F" w:rsidRDefault="00923ABA" w:rsidP="00923ABA">
            <w:pPr>
              <w:jc w:val="both"/>
              <w:rPr>
                <w:b/>
                <w:sz w:val="24"/>
                <w:szCs w:val="24"/>
              </w:rPr>
            </w:pPr>
            <w:r w:rsidRPr="00123B7F">
              <w:rPr>
                <w:b/>
                <w:sz w:val="24"/>
                <w:szCs w:val="24"/>
              </w:rPr>
              <w:t>Assessment/PLO</w:t>
            </w:r>
          </w:p>
        </w:tc>
        <w:tc>
          <w:tcPr>
            <w:tcW w:w="655" w:type="dxa"/>
            <w:shd w:val="clear" w:color="auto" w:fill="BFBFBF" w:themeFill="background1" w:themeFillShade="BF"/>
            <w:vAlign w:val="center"/>
          </w:tcPr>
          <w:p w14:paraId="36956AFD" w14:textId="77777777" w:rsidR="00923ABA" w:rsidRPr="00123B7F" w:rsidRDefault="00923ABA" w:rsidP="00923ABA">
            <w:pPr>
              <w:rPr>
                <w:b/>
                <w:sz w:val="24"/>
                <w:szCs w:val="24"/>
              </w:rPr>
            </w:pPr>
          </w:p>
          <w:p w14:paraId="1D364A79" w14:textId="77777777" w:rsidR="00923ABA" w:rsidRPr="00123B7F" w:rsidRDefault="00923ABA" w:rsidP="00923ABA">
            <w:pPr>
              <w:rPr>
                <w:b/>
                <w:sz w:val="24"/>
                <w:szCs w:val="24"/>
              </w:rPr>
            </w:pPr>
            <w:r w:rsidRPr="00123B7F">
              <w:rPr>
                <w:b/>
                <w:sz w:val="24"/>
                <w:szCs w:val="24"/>
              </w:rPr>
              <w:t>PLO1</w:t>
            </w:r>
          </w:p>
          <w:p w14:paraId="46D3C046" w14:textId="77777777" w:rsidR="00923ABA" w:rsidRPr="00123B7F" w:rsidRDefault="00923ABA" w:rsidP="00923ABA">
            <w:pPr>
              <w:jc w:val="center"/>
              <w:rPr>
                <w:b/>
                <w:sz w:val="24"/>
                <w:szCs w:val="24"/>
              </w:rPr>
            </w:pPr>
          </w:p>
        </w:tc>
        <w:tc>
          <w:tcPr>
            <w:tcW w:w="655" w:type="dxa"/>
            <w:shd w:val="clear" w:color="auto" w:fill="BFBFBF" w:themeFill="background1" w:themeFillShade="BF"/>
            <w:vAlign w:val="center"/>
          </w:tcPr>
          <w:p w14:paraId="44841FBC" w14:textId="77777777" w:rsidR="00923ABA" w:rsidRPr="00123B7F" w:rsidRDefault="00923ABA" w:rsidP="00923ABA">
            <w:pPr>
              <w:jc w:val="center"/>
              <w:rPr>
                <w:sz w:val="24"/>
                <w:szCs w:val="24"/>
              </w:rPr>
            </w:pPr>
            <w:r w:rsidRPr="00123B7F">
              <w:rPr>
                <w:b/>
                <w:sz w:val="24"/>
                <w:szCs w:val="24"/>
              </w:rPr>
              <w:t>PLO 2</w:t>
            </w:r>
          </w:p>
        </w:tc>
        <w:tc>
          <w:tcPr>
            <w:tcW w:w="655" w:type="dxa"/>
            <w:shd w:val="clear" w:color="auto" w:fill="BFBFBF" w:themeFill="background1" w:themeFillShade="BF"/>
            <w:vAlign w:val="center"/>
          </w:tcPr>
          <w:p w14:paraId="1BC25521" w14:textId="77777777" w:rsidR="00923ABA" w:rsidRPr="00123B7F" w:rsidRDefault="00923ABA" w:rsidP="00923ABA">
            <w:pPr>
              <w:jc w:val="center"/>
              <w:rPr>
                <w:sz w:val="24"/>
                <w:szCs w:val="24"/>
              </w:rPr>
            </w:pPr>
            <w:r w:rsidRPr="00123B7F">
              <w:rPr>
                <w:b/>
                <w:sz w:val="24"/>
                <w:szCs w:val="24"/>
              </w:rPr>
              <w:t>PLO 3</w:t>
            </w:r>
          </w:p>
        </w:tc>
        <w:tc>
          <w:tcPr>
            <w:tcW w:w="655" w:type="dxa"/>
            <w:shd w:val="clear" w:color="auto" w:fill="BFBFBF" w:themeFill="background1" w:themeFillShade="BF"/>
            <w:vAlign w:val="center"/>
          </w:tcPr>
          <w:p w14:paraId="094880B3" w14:textId="77777777" w:rsidR="00923ABA" w:rsidRPr="00123B7F" w:rsidRDefault="00923ABA" w:rsidP="00923ABA">
            <w:pPr>
              <w:jc w:val="center"/>
              <w:rPr>
                <w:sz w:val="24"/>
                <w:szCs w:val="24"/>
              </w:rPr>
            </w:pPr>
            <w:r w:rsidRPr="00123B7F">
              <w:rPr>
                <w:b/>
                <w:sz w:val="24"/>
                <w:szCs w:val="24"/>
              </w:rPr>
              <w:t>PLO 4</w:t>
            </w:r>
          </w:p>
        </w:tc>
        <w:tc>
          <w:tcPr>
            <w:tcW w:w="655" w:type="dxa"/>
            <w:shd w:val="clear" w:color="auto" w:fill="BFBFBF" w:themeFill="background1" w:themeFillShade="BF"/>
            <w:vAlign w:val="center"/>
          </w:tcPr>
          <w:p w14:paraId="3D7DFEDC" w14:textId="77777777" w:rsidR="00923ABA" w:rsidRPr="00123B7F" w:rsidRDefault="00923ABA" w:rsidP="00923ABA">
            <w:pPr>
              <w:jc w:val="center"/>
              <w:rPr>
                <w:b/>
                <w:sz w:val="24"/>
                <w:szCs w:val="24"/>
              </w:rPr>
            </w:pPr>
          </w:p>
          <w:p w14:paraId="25A721BA" w14:textId="77777777" w:rsidR="00923ABA" w:rsidRPr="00123B7F" w:rsidRDefault="00923ABA" w:rsidP="00923ABA">
            <w:pPr>
              <w:jc w:val="center"/>
              <w:rPr>
                <w:b/>
                <w:sz w:val="24"/>
                <w:szCs w:val="24"/>
              </w:rPr>
            </w:pPr>
            <w:r w:rsidRPr="00123B7F">
              <w:rPr>
                <w:b/>
                <w:sz w:val="24"/>
                <w:szCs w:val="24"/>
              </w:rPr>
              <w:t>PLO 5</w:t>
            </w:r>
          </w:p>
          <w:p w14:paraId="17C5B450" w14:textId="77777777" w:rsidR="00923ABA" w:rsidRPr="00123B7F" w:rsidRDefault="00923ABA" w:rsidP="00923ABA">
            <w:pPr>
              <w:jc w:val="center"/>
              <w:rPr>
                <w:sz w:val="24"/>
                <w:szCs w:val="24"/>
              </w:rPr>
            </w:pPr>
          </w:p>
        </w:tc>
        <w:tc>
          <w:tcPr>
            <w:tcW w:w="655" w:type="dxa"/>
            <w:shd w:val="clear" w:color="auto" w:fill="BFBFBF" w:themeFill="background1" w:themeFillShade="BF"/>
            <w:vAlign w:val="center"/>
          </w:tcPr>
          <w:p w14:paraId="16A32F71" w14:textId="77777777" w:rsidR="00923ABA" w:rsidRPr="00123B7F" w:rsidRDefault="00923ABA" w:rsidP="00923ABA">
            <w:pPr>
              <w:jc w:val="center"/>
              <w:rPr>
                <w:b/>
                <w:sz w:val="24"/>
                <w:szCs w:val="24"/>
              </w:rPr>
            </w:pPr>
          </w:p>
          <w:p w14:paraId="0D5FB561" w14:textId="77777777" w:rsidR="00923ABA" w:rsidRPr="00123B7F" w:rsidRDefault="00923ABA" w:rsidP="00923ABA">
            <w:pPr>
              <w:jc w:val="center"/>
              <w:rPr>
                <w:b/>
                <w:sz w:val="24"/>
                <w:szCs w:val="24"/>
              </w:rPr>
            </w:pPr>
            <w:r w:rsidRPr="00123B7F">
              <w:rPr>
                <w:b/>
                <w:sz w:val="24"/>
                <w:szCs w:val="24"/>
              </w:rPr>
              <w:t>PLO 6</w:t>
            </w:r>
          </w:p>
          <w:p w14:paraId="2BBE0DFA" w14:textId="77777777" w:rsidR="00923ABA" w:rsidRPr="00123B7F" w:rsidRDefault="00923ABA" w:rsidP="00923ABA">
            <w:pPr>
              <w:jc w:val="center"/>
              <w:rPr>
                <w:sz w:val="24"/>
                <w:szCs w:val="24"/>
              </w:rPr>
            </w:pPr>
          </w:p>
        </w:tc>
        <w:tc>
          <w:tcPr>
            <w:tcW w:w="655" w:type="dxa"/>
            <w:shd w:val="clear" w:color="auto" w:fill="BFBFBF" w:themeFill="background1" w:themeFillShade="BF"/>
            <w:vAlign w:val="center"/>
          </w:tcPr>
          <w:p w14:paraId="352AEB17" w14:textId="77777777" w:rsidR="00923ABA" w:rsidRPr="00123B7F" w:rsidRDefault="00923ABA" w:rsidP="00923ABA">
            <w:pPr>
              <w:jc w:val="center"/>
              <w:rPr>
                <w:b/>
                <w:sz w:val="24"/>
                <w:szCs w:val="24"/>
              </w:rPr>
            </w:pPr>
          </w:p>
          <w:p w14:paraId="4A899ED5" w14:textId="77777777" w:rsidR="00923ABA" w:rsidRPr="00123B7F" w:rsidRDefault="00923ABA" w:rsidP="00923ABA">
            <w:pPr>
              <w:jc w:val="center"/>
              <w:rPr>
                <w:b/>
                <w:sz w:val="24"/>
                <w:szCs w:val="24"/>
              </w:rPr>
            </w:pPr>
            <w:r w:rsidRPr="00123B7F">
              <w:rPr>
                <w:b/>
                <w:sz w:val="24"/>
                <w:szCs w:val="24"/>
              </w:rPr>
              <w:t>PLO 7</w:t>
            </w:r>
          </w:p>
          <w:p w14:paraId="1C9F242D" w14:textId="77777777" w:rsidR="00923ABA" w:rsidRPr="00123B7F" w:rsidRDefault="00923ABA" w:rsidP="00923ABA">
            <w:pPr>
              <w:jc w:val="center"/>
              <w:rPr>
                <w:sz w:val="24"/>
                <w:szCs w:val="24"/>
              </w:rPr>
            </w:pPr>
          </w:p>
        </w:tc>
        <w:tc>
          <w:tcPr>
            <w:tcW w:w="655" w:type="dxa"/>
            <w:shd w:val="clear" w:color="auto" w:fill="BFBFBF" w:themeFill="background1" w:themeFillShade="BF"/>
            <w:vAlign w:val="center"/>
          </w:tcPr>
          <w:p w14:paraId="203BA12D" w14:textId="77777777" w:rsidR="00923ABA" w:rsidRPr="00123B7F" w:rsidRDefault="00923ABA" w:rsidP="00923ABA">
            <w:pPr>
              <w:jc w:val="center"/>
              <w:rPr>
                <w:b/>
                <w:sz w:val="24"/>
                <w:szCs w:val="24"/>
              </w:rPr>
            </w:pPr>
            <w:r w:rsidRPr="00123B7F">
              <w:rPr>
                <w:b/>
                <w:sz w:val="24"/>
                <w:szCs w:val="24"/>
              </w:rPr>
              <w:t>PLO 8</w:t>
            </w:r>
          </w:p>
        </w:tc>
        <w:tc>
          <w:tcPr>
            <w:tcW w:w="655" w:type="dxa"/>
            <w:shd w:val="clear" w:color="auto" w:fill="BFBFBF" w:themeFill="background1" w:themeFillShade="BF"/>
            <w:vAlign w:val="center"/>
          </w:tcPr>
          <w:p w14:paraId="2AA2F21F" w14:textId="77777777" w:rsidR="00923ABA" w:rsidRPr="00123B7F" w:rsidRDefault="00923ABA" w:rsidP="00923ABA">
            <w:pPr>
              <w:jc w:val="center"/>
              <w:rPr>
                <w:b/>
                <w:sz w:val="24"/>
                <w:szCs w:val="24"/>
              </w:rPr>
            </w:pPr>
            <w:r w:rsidRPr="00123B7F">
              <w:rPr>
                <w:b/>
                <w:sz w:val="24"/>
                <w:szCs w:val="24"/>
              </w:rPr>
              <w:t>PLO 9</w:t>
            </w:r>
          </w:p>
        </w:tc>
        <w:tc>
          <w:tcPr>
            <w:tcW w:w="655" w:type="dxa"/>
            <w:shd w:val="clear" w:color="auto" w:fill="BFBFBF" w:themeFill="background1" w:themeFillShade="BF"/>
            <w:vAlign w:val="center"/>
          </w:tcPr>
          <w:p w14:paraId="482F60A2" w14:textId="77777777" w:rsidR="00923ABA" w:rsidRPr="00123B7F" w:rsidRDefault="00923ABA" w:rsidP="00923ABA">
            <w:pPr>
              <w:jc w:val="center"/>
              <w:rPr>
                <w:b/>
                <w:sz w:val="24"/>
                <w:szCs w:val="24"/>
              </w:rPr>
            </w:pPr>
            <w:r w:rsidRPr="00123B7F">
              <w:rPr>
                <w:b/>
                <w:sz w:val="24"/>
                <w:szCs w:val="24"/>
              </w:rPr>
              <w:t>PLO 10</w:t>
            </w:r>
          </w:p>
        </w:tc>
        <w:tc>
          <w:tcPr>
            <w:tcW w:w="655" w:type="dxa"/>
            <w:shd w:val="clear" w:color="auto" w:fill="BFBFBF" w:themeFill="background1" w:themeFillShade="BF"/>
            <w:vAlign w:val="center"/>
          </w:tcPr>
          <w:p w14:paraId="5C9B0ABB" w14:textId="77777777" w:rsidR="00923ABA" w:rsidRPr="00123B7F" w:rsidRDefault="00923ABA" w:rsidP="00923ABA">
            <w:pPr>
              <w:jc w:val="center"/>
              <w:rPr>
                <w:b/>
                <w:sz w:val="24"/>
                <w:szCs w:val="24"/>
              </w:rPr>
            </w:pPr>
            <w:r w:rsidRPr="00123B7F">
              <w:rPr>
                <w:b/>
                <w:sz w:val="24"/>
                <w:szCs w:val="24"/>
              </w:rPr>
              <w:t>PLO11</w:t>
            </w:r>
          </w:p>
        </w:tc>
        <w:tc>
          <w:tcPr>
            <w:tcW w:w="655" w:type="dxa"/>
            <w:shd w:val="clear" w:color="auto" w:fill="BFBFBF" w:themeFill="background1" w:themeFillShade="BF"/>
            <w:vAlign w:val="center"/>
          </w:tcPr>
          <w:p w14:paraId="42F786A5" w14:textId="77777777" w:rsidR="00923ABA" w:rsidRPr="00123B7F" w:rsidRDefault="00923ABA" w:rsidP="00923ABA">
            <w:pPr>
              <w:jc w:val="center"/>
              <w:rPr>
                <w:b/>
                <w:sz w:val="24"/>
                <w:szCs w:val="24"/>
              </w:rPr>
            </w:pPr>
            <w:r w:rsidRPr="00123B7F">
              <w:rPr>
                <w:b/>
                <w:sz w:val="24"/>
                <w:szCs w:val="24"/>
              </w:rPr>
              <w:t>PLO 12</w:t>
            </w:r>
          </w:p>
        </w:tc>
      </w:tr>
      <w:tr w:rsidR="00923ABA" w:rsidRPr="00123B7F" w14:paraId="5D37DE7A" w14:textId="77777777" w:rsidTr="00923ABA">
        <w:trPr>
          <w:trHeight w:val="501"/>
        </w:trPr>
        <w:tc>
          <w:tcPr>
            <w:tcW w:w="1290" w:type="dxa"/>
            <w:vAlign w:val="center"/>
          </w:tcPr>
          <w:p w14:paraId="5593823A" w14:textId="77777777" w:rsidR="00923ABA" w:rsidRPr="00123B7F" w:rsidRDefault="00923ABA" w:rsidP="00923ABA">
            <w:pPr>
              <w:rPr>
                <w:b/>
                <w:sz w:val="24"/>
                <w:szCs w:val="24"/>
              </w:rPr>
            </w:pPr>
            <w:r w:rsidRPr="00123B7F">
              <w:rPr>
                <w:b/>
                <w:sz w:val="24"/>
                <w:szCs w:val="24"/>
              </w:rPr>
              <w:t>Direct</w:t>
            </w:r>
          </w:p>
        </w:tc>
        <w:tc>
          <w:tcPr>
            <w:tcW w:w="1647" w:type="dxa"/>
          </w:tcPr>
          <w:p w14:paraId="16F7D1A6" w14:textId="77777777" w:rsidR="00923ABA" w:rsidRPr="00123B7F" w:rsidRDefault="00923ABA" w:rsidP="00923ABA">
            <w:pPr>
              <w:rPr>
                <w:sz w:val="24"/>
                <w:szCs w:val="24"/>
              </w:rPr>
            </w:pPr>
            <w:r w:rsidRPr="00123B7F">
              <w:rPr>
                <w:sz w:val="24"/>
                <w:szCs w:val="24"/>
              </w:rPr>
              <w:t>Comprehensive examinations</w:t>
            </w:r>
          </w:p>
        </w:tc>
        <w:tc>
          <w:tcPr>
            <w:tcW w:w="655" w:type="dxa"/>
            <w:vAlign w:val="center"/>
          </w:tcPr>
          <w:p w14:paraId="3C329A55"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7C577E3A"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43925E9F"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6144D4CC"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28A48A8D"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4B64010A"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5688B0DA"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54F57B54"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68892113"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6FC6D4C1"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39DCDDCF"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6936250A" w14:textId="77777777" w:rsidR="00923ABA" w:rsidRPr="00123B7F" w:rsidRDefault="00923ABA" w:rsidP="00923ABA">
            <w:pPr>
              <w:jc w:val="center"/>
              <w:rPr>
                <w:b/>
                <w:sz w:val="24"/>
                <w:szCs w:val="24"/>
              </w:rPr>
            </w:pPr>
            <w:r w:rsidRPr="00123B7F">
              <w:rPr>
                <w:b/>
                <w:sz w:val="24"/>
                <w:szCs w:val="24"/>
              </w:rPr>
              <w:t>√</w:t>
            </w:r>
          </w:p>
        </w:tc>
      </w:tr>
      <w:tr w:rsidR="00923ABA" w:rsidRPr="00123B7F" w14:paraId="70228D71" w14:textId="77777777" w:rsidTr="00923ABA">
        <w:trPr>
          <w:trHeight w:val="416"/>
        </w:trPr>
        <w:tc>
          <w:tcPr>
            <w:tcW w:w="1290" w:type="dxa"/>
            <w:vAlign w:val="center"/>
          </w:tcPr>
          <w:p w14:paraId="435ED319" w14:textId="77777777" w:rsidR="00923ABA" w:rsidRPr="00123B7F" w:rsidRDefault="00923ABA" w:rsidP="00923ABA">
            <w:pPr>
              <w:rPr>
                <w:sz w:val="24"/>
                <w:szCs w:val="24"/>
              </w:rPr>
            </w:pPr>
          </w:p>
        </w:tc>
        <w:tc>
          <w:tcPr>
            <w:tcW w:w="1647" w:type="dxa"/>
          </w:tcPr>
          <w:p w14:paraId="27D54BB0" w14:textId="77777777" w:rsidR="00923ABA" w:rsidRPr="00123B7F" w:rsidRDefault="00923ABA" w:rsidP="00923ABA">
            <w:pPr>
              <w:rPr>
                <w:sz w:val="24"/>
                <w:szCs w:val="24"/>
              </w:rPr>
            </w:pPr>
            <w:r w:rsidRPr="00123B7F">
              <w:rPr>
                <w:sz w:val="24"/>
                <w:szCs w:val="24"/>
              </w:rPr>
              <w:t>Course-embedded assignments (e.g. Class Tests, Home Assignments, Quiz, Seminar, Term Paper , Presentations)</w:t>
            </w:r>
          </w:p>
        </w:tc>
        <w:tc>
          <w:tcPr>
            <w:tcW w:w="655" w:type="dxa"/>
            <w:vAlign w:val="center"/>
          </w:tcPr>
          <w:p w14:paraId="3CC55E1A"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7AB7EA00" w14:textId="77777777" w:rsidR="00923ABA" w:rsidRPr="00123B7F" w:rsidRDefault="00923ABA" w:rsidP="00923ABA">
            <w:pPr>
              <w:jc w:val="center"/>
              <w:rPr>
                <w:sz w:val="24"/>
                <w:szCs w:val="24"/>
              </w:rPr>
            </w:pPr>
          </w:p>
        </w:tc>
        <w:tc>
          <w:tcPr>
            <w:tcW w:w="655" w:type="dxa"/>
            <w:vAlign w:val="center"/>
          </w:tcPr>
          <w:p w14:paraId="7C990B0A" w14:textId="77777777" w:rsidR="00923ABA" w:rsidRPr="00123B7F" w:rsidRDefault="00923ABA" w:rsidP="00923ABA">
            <w:pPr>
              <w:jc w:val="center"/>
              <w:rPr>
                <w:sz w:val="24"/>
                <w:szCs w:val="24"/>
              </w:rPr>
            </w:pPr>
          </w:p>
        </w:tc>
        <w:tc>
          <w:tcPr>
            <w:tcW w:w="655" w:type="dxa"/>
            <w:vAlign w:val="center"/>
          </w:tcPr>
          <w:p w14:paraId="16498761" w14:textId="77777777" w:rsidR="00923ABA" w:rsidRPr="00123B7F" w:rsidRDefault="00923ABA" w:rsidP="00923ABA">
            <w:pPr>
              <w:jc w:val="center"/>
              <w:rPr>
                <w:sz w:val="24"/>
                <w:szCs w:val="24"/>
              </w:rPr>
            </w:pPr>
          </w:p>
        </w:tc>
        <w:tc>
          <w:tcPr>
            <w:tcW w:w="655" w:type="dxa"/>
            <w:vAlign w:val="center"/>
          </w:tcPr>
          <w:p w14:paraId="1DDB5AC0" w14:textId="77777777" w:rsidR="00923ABA" w:rsidRPr="00123B7F" w:rsidRDefault="00923ABA" w:rsidP="00923ABA">
            <w:pPr>
              <w:jc w:val="center"/>
              <w:rPr>
                <w:sz w:val="24"/>
                <w:szCs w:val="24"/>
              </w:rPr>
            </w:pPr>
          </w:p>
        </w:tc>
        <w:tc>
          <w:tcPr>
            <w:tcW w:w="655" w:type="dxa"/>
            <w:vAlign w:val="center"/>
          </w:tcPr>
          <w:p w14:paraId="0335284F" w14:textId="77777777" w:rsidR="00923ABA" w:rsidRPr="00123B7F" w:rsidRDefault="00923ABA" w:rsidP="00923ABA">
            <w:pPr>
              <w:jc w:val="center"/>
              <w:rPr>
                <w:sz w:val="24"/>
                <w:szCs w:val="24"/>
              </w:rPr>
            </w:pPr>
          </w:p>
        </w:tc>
        <w:tc>
          <w:tcPr>
            <w:tcW w:w="655" w:type="dxa"/>
            <w:vAlign w:val="center"/>
          </w:tcPr>
          <w:p w14:paraId="295806CA" w14:textId="77777777" w:rsidR="00923ABA" w:rsidRPr="00123B7F" w:rsidRDefault="00923ABA" w:rsidP="00923ABA">
            <w:pPr>
              <w:jc w:val="center"/>
              <w:rPr>
                <w:sz w:val="24"/>
                <w:szCs w:val="24"/>
              </w:rPr>
            </w:pPr>
          </w:p>
        </w:tc>
        <w:tc>
          <w:tcPr>
            <w:tcW w:w="655" w:type="dxa"/>
            <w:vAlign w:val="center"/>
          </w:tcPr>
          <w:p w14:paraId="31092DAE" w14:textId="77777777" w:rsidR="00923ABA" w:rsidRPr="00123B7F" w:rsidRDefault="00923ABA" w:rsidP="00923ABA">
            <w:pPr>
              <w:jc w:val="center"/>
              <w:rPr>
                <w:sz w:val="24"/>
                <w:szCs w:val="24"/>
              </w:rPr>
            </w:pPr>
          </w:p>
        </w:tc>
        <w:tc>
          <w:tcPr>
            <w:tcW w:w="655" w:type="dxa"/>
            <w:vAlign w:val="center"/>
          </w:tcPr>
          <w:p w14:paraId="482A42D4" w14:textId="77777777" w:rsidR="00923ABA" w:rsidRPr="00123B7F" w:rsidRDefault="00923ABA" w:rsidP="00923ABA">
            <w:pPr>
              <w:jc w:val="center"/>
              <w:rPr>
                <w:sz w:val="24"/>
                <w:szCs w:val="24"/>
              </w:rPr>
            </w:pPr>
          </w:p>
        </w:tc>
        <w:tc>
          <w:tcPr>
            <w:tcW w:w="655" w:type="dxa"/>
            <w:vAlign w:val="center"/>
          </w:tcPr>
          <w:p w14:paraId="185297F5" w14:textId="77777777" w:rsidR="00923ABA" w:rsidRPr="00123B7F" w:rsidRDefault="00923ABA" w:rsidP="00923ABA">
            <w:pPr>
              <w:jc w:val="center"/>
              <w:rPr>
                <w:sz w:val="24"/>
                <w:szCs w:val="24"/>
              </w:rPr>
            </w:pPr>
          </w:p>
        </w:tc>
        <w:tc>
          <w:tcPr>
            <w:tcW w:w="655" w:type="dxa"/>
            <w:vAlign w:val="center"/>
          </w:tcPr>
          <w:p w14:paraId="339C5CC9" w14:textId="77777777" w:rsidR="00923ABA" w:rsidRPr="00123B7F" w:rsidRDefault="00923ABA" w:rsidP="00923ABA">
            <w:pPr>
              <w:jc w:val="center"/>
              <w:rPr>
                <w:sz w:val="24"/>
                <w:szCs w:val="24"/>
              </w:rPr>
            </w:pPr>
          </w:p>
        </w:tc>
        <w:tc>
          <w:tcPr>
            <w:tcW w:w="655" w:type="dxa"/>
            <w:vAlign w:val="center"/>
          </w:tcPr>
          <w:p w14:paraId="10A04923" w14:textId="77777777" w:rsidR="00923ABA" w:rsidRPr="00123B7F" w:rsidRDefault="00923ABA" w:rsidP="00923ABA">
            <w:pPr>
              <w:jc w:val="center"/>
              <w:rPr>
                <w:sz w:val="24"/>
                <w:szCs w:val="24"/>
              </w:rPr>
            </w:pPr>
          </w:p>
        </w:tc>
      </w:tr>
      <w:tr w:rsidR="00923ABA" w:rsidRPr="00123B7F" w14:paraId="3248A2AE" w14:textId="77777777" w:rsidTr="00923ABA">
        <w:trPr>
          <w:trHeight w:val="416"/>
        </w:trPr>
        <w:tc>
          <w:tcPr>
            <w:tcW w:w="1290" w:type="dxa"/>
            <w:vAlign w:val="center"/>
          </w:tcPr>
          <w:p w14:paraId="78991E0F" w14:textId="77777777" w:rsidR="00923ABA" w:rsidRPr="00123B7F" w:rsidRDefault="00923ABA" w:rsidP="00923ABA">
            <w:pPr>
              <w:rPr>
                <w:sz w:val="24"/>
                <w:szCs w:val="24"/>
              </w:rPr>
            </w:pPr>
          </w:p>
        </w:tc>
        <w:tc>
          <w:tcPr>
            <w:tcW w:w="1647" w:type="dxa"/>
          </w:tcPr>
          <w:p w14:paraId="252328F3" w14:textId="77777777" w:rsidR="00923ABA" w:rsidRPr="00123B7F" w:rsidRDefault="00923ABA" w:rsidP="00923ABA">
            <w:pPr>
              <w:rPr>
                <w:sz w:val="24"/>
                <w:szCs w:val="24"/>
              </w:rPr>
            </w:pPr>
            <w:r w:rsidRPr="00123B7F">
              <w:rPr>
                <w:sz w:val="24"/>
                <w:szCs w:val="24"/>
              </w:rPr>
              <w:t>Viva Voce</w:t>
            </w:r>
          </w:p>
        </w:tc>
        <w:tc>
          <w:tcPr>
            <w:tcW w:w="655" w:type="dxa"/>
            <w:vAlign w:val="center"/>
          </w:tcPr>
          <w:p w14:paraId="50E6C3B9"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3FEF7B0E" w14:textId="77777777" w:rsidR="00923ABA" w:rsidRPr="00123B7F" w:rsidRDefault="00923ABA" w:rsidP="00923ABA">
            <w:pPr>
              <w:jc w:val="center"/>
              <w:rPr>
                <w:b/>
                <w:sz w:val="24"/>
                <w:szCs w:val="24"/>
              </w:rPr>
            </w:pPr>
          </w:p>
        </w:tc>
        <w:tc>
          <w:tcPr>
            <w:tcW w:w="655" w:type="dxa"/>
            <w:vAlign w:val="center"/>
          </w:tcPr>
          <w:p w14:paraId="6150A2AC" w14:textId="77777777" w:rsidR="00923ABA" w:rsidRPr="00123B7F" w:rsidRDefault="00923ABA" w:rsidP="00923ABA">
            <w:pPr>
              <w:jc w:val="center"/>
              <w:rPr>
                <w:b/>
                <w:sz w:val="24"/>
                <w:szCs w:val="24"/>
              </w:rPr>
            </w:pPr>
          </w:p>
        </w:tc>
        <w:tc>
          <w:tcPr>
            <w:tcW w:w="655" w:type="dxa"/>
            <w:vAlign w:val="center"/>
          </w:tcPr>
          <w:p w14:paraId="6D7D9179" w14:textId="77777777" w:rsidR="00923ABA" w:rsidRPr="00123B7F" w:rsidRDefault="00923ABA" w:rsidP="00923ABA">
            <w:pPr>
              <w:jc w:val="center"/>
              <w:rPr>
                <w:b/>
                <w:sz w:val="24"/>
                <w:szCs w:val="24"/>
              </w:rPr>
            </w:pPr>
          </w:p>
        </w:tc>
        <w:tc>
          <w:tcPr>
            <w:tcW w:w="655" w:type="dxa"/>
            <w:vAlign w:val="center"/>
          </w:tcPr>
          <w:p w14:paraId="0542CBDE" w14:textId="77777777" w:rsidR="00923ABA" w:rsidRPr="00123B7F" w:rsidRDefault="00923ABA" w:rsidP="00923ABA">
            <w:pPr>
              <w:jc w:val="center"/>
              <w:rPr>
                <w:b/>
                <w:sz w:val="24"/>
                <w:szCs w:val="24"/>
              </w:rPr>
            </w:pPr>
          </w:p>
        </w:tc>
        <w:tc>
          <w:tcPr>
            <w:tcW w:w="655" w:type="dxa"/>
            <w:vAlign w:val="center"/>
          </w:tcPr>
          <w:p w14:paraId="6E93AF54" w14:textId="77777777" w:rsidR="00923ABA" w:rsidRPr="00123B7F" w:rsidRDefault="00923ABA" w:rsidP="00923ABA">
            <w:pPr>
              <w:jc w:val="center"/>
              <w:rPr>
                <w:b/>
                <w:sz w:val="24"/>
                <w:szCs w:val="24"/>
              </w:rPr>
            </w:pPr>
          </w:p>
        </w:tc>
        <w:tc>
          <w:tcPr>
            <w:tcW w:w="655" w:type="dxa"/>
            <w:vAlign w:val="center"/>
          </w:tcPr>
          <w:p w14:paraId="32BA25BF" w14:textId="77777777" w:rsidR="00923ABA" w:rsidRPr="00123B7F" w:rsidRDefault="00923ABA" w:rsidP="00923ABA">
            <w:pPr>
              <w:jc w:val="center"/>
              <w:rPr>
                <w:b/>
                <w:sz w:val="24"/>
                <w:szCs w:val="24"/>
              </w:rPr>
            </w:pPr>
          </w:p>
        </w:tc>
        <w:tc>
          <w:tcPr>
            <w:tcW w:w="655" w:type="dxa"/>
            <w:vAlign w:val="center"/>
          </w:tcPr>
          <w:p w14:paraId="2A46F085" w14:textId="77777777" w:rsidR="00923ABA" w:rsidRPr="00123B7F" w:rsidRDefault="00923ABA" w:rsidP="00923ABA">
            <w:pPr>
              <w:jc w:val="center"/>
              <w:rPr>
                <w:b/>
                <w:sz w:val="24"/>
                <w:szCs w:val="24"/>
              </w:rPr>
            </w:pPr>
          </w:p>
        </w:tc>
        <w:tc>
          <w:tcPr>
            <w:tcW w:w="655" w:type="dxa"/>
            <w:vAlign w:val="center"/>
          </w:tcPr>
          <w:p w14:paraId="7E85F9E0" w14:textId="77777777" w:rsidR="00923ABA" w:rsidRPr="00123B7F" w:rsidRDefault="00923ABA" w:rsidP="00923ABA">
            <w:pPr>
              <w:jc w:val="center"/>
              <w:rPr>
                <w:b/>
                <w:sz w:val="24"/>
                <w:szCs w:val="24"/>
              </w:rPr>
            </w:pPr>
          </w:p>
        </w:tc>
        <w:tc>
          <w:tcPr>
            <w:tcW w:w="655" w:type="dxa"/>
            <w:vAlign w:val="center"/>
          </w:tcPr>
          <w:p w14:paraId="74D0053A" w14:textId="77777777" w:rsidR="00923ABA" w:rsidRPr="00123B7F" w:rsidRDefault="00923ABA" w:rsidP="00923ABA">
            <w:pPr>
              <w:jc w:val="center"/>
              <w:rPr>
                <w:b/>
                <w:sz w:val="24"/>
                <w:szCs w:val="24"/>
              </w:rPr>
            </w:pPr>
          </w:p>
        </w:tc>
        <w:tc>
          <w:tcPr>
            <w:tcW w:w="655" w:type="dxa"/>
            <w:vAlign w:val="center"/>
          </w:tcPr>
          <w:p w14:paraId="6B656FD7" w14:textId="77777777" w:rsidR="00923ABA" w:rsidRPr="00123B7F" w:rsidRDefault="00923ABA" w:rsidP="00923ABA">
            <w:pPr>
              <w:jc w:val="center"/>
              <w:rPr>
                <w:b/>
                <w:sz w:val="24"/>
                <w:szCs w:val="24"/>
              </w:rPr>
            </w:pPr>
          </w:p>
        </w:tc>
        <w:tc>
          <w:tcPr>
            <w:tcW w:w="655" w:type="dxa"/>
            <w:vAlign w:val="center"/>
          </w:tcPr>
          <w:p w14:paraId="2D8068FE" w14:textId="77777777" w:rsidR="00923ABA" w:rsidRPr="00123B7F" w:rsidRDefault="00923ABA" w:rsidP="00923ABA">
            <w:pPr>
              <w:jc w:val="center"/>
              <w:rPr>
                <w:b/>
                <w:sz w:val="24"/>
                <w:szCs w:val="24"/>
              </w:rPr>
            </w:pPr>
          </w:p>
        </w:tc>
      </w:tr>
      <w:tr w:rsidR="00923ABA" w:rsidRPr="00123B7F" w14:paraId="0BC38336" w14:textId="77777777" w:rsidTr="00923ABA">
        <w:trPr>
          <w:trHeight w:val="416"/>
        </w:trPr>
        <w:tc>
          <w:tcPr>
            <w:tcW w:w="1290" w:type="dxa"/>
            <w:vAlign w:val="center"/>
          </w:tcPr>
          <w:p w14:paraId="2795AEDA" w14:textId="77777777" w:rsidR="00923ABA" w:rsidRPr="00123B7F" w:rsidRDefault="00923ABA" w:rsidP="00923ABA">
            <w:pPr>
              <w:rPr>
                <w:sz w:val="24"/>
                <w:szCs w:val="24"/>
              </w:rPr>
            </w:pPr>
          </w:p>
        </w:tc>
        <w:tc>
          <w:tcPr>
            <w:tcW w:w="1647" w:type="dxa"/>
          </w:tcPr>
          <w:p w14:paraId="3461992B" w14:textId="77777777" w:rsidR="00923ABA" w:rsidRPr="00123B7F" w:rsidRDefault="00923ABA" w:rsidP="00923ABA">
            <w:pPr>
              <w:rPr>
                <w:sz w:val="24"/>
                <w:szCs w:val="24"/>
              </w:rPr>
            </w:pPr>
            <w:r w:rsidRPr="00123B7F">
              <w:rPr>
                <w:sz w:val="24"/>
                <w:szCs w:val="24"/>
              </w:rPr>
              <w:t>Practicum / Internship evaluations</w:t>
            </w:r>
          </w:p>
        </w:tc>
        <w:tc>
          <w:tcPr>
            <w:tcW w:w="655" w:type="dxa"/>
            <w:vAlign w:val="center"/>
          </w:tcPr>
          <w:p w14:paraId="1F3DD466" w14:textId="77777777" w:rsidR="00923ABA" w:rsidRPr="00123B7F" w:rsidRDefault="00923ABA" w:rsidP="00923ABA">
            <w:pPr>
              <w:jc w:val="center"/>
              <w:rPr>
                <w:b/>
                <w:sz w:val="24"/>
                <w:szCs w:val="24"/>
              </w:rPr>
            </w:pPr>
          </w:p>
        </w:tc>
        <w:tc>
          <w:tcPr>
            <w:tcW w:w="655" w:type="dxa"/>
            <w:vAlign w:val="center"/>
          </w:tcPr>
          <w:p w14:paraId="220A155D"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77E24F1F" w14:textId="77777777" w:rsidR="00923ABA" w:rsidRPr="00123B7F" w:rsidRDefault="00923ABA" w:rsidP="00923ABA">
            <w:pPr>
              <w:jc w:val="center"/>
              <w:rPr>
                <w:b/>
                <w:sz w:val="24"/>
                <w:szCs w:val="24"/>
              </w:rPr>
            </w:pPr>
          </w:p>
        </w:tc>
        <w:tc>
          <w:tcPr>
            <w:tcW w:w="655" w:type="dxa"/>
            <w:vAlign w:val="center"/>
          </w:tcPr>
          <w:p w14:paraId="40025D42" w14:textId="77777777" w:rsidR="00923ABA" w:rsidRPr="00123B7F" w:rsidRDefault="00923ABA" w:rsidP="00923ABA">
            <w:pPr>
              <w:jc w:val="center"/>
              <w:rPr>
                <w:b/>
                <w:sz w:val="24"/>
                <w:szCs w:val="24"/>
              </w:rPr>
            </w:pPr>
          </w:p>
        </w:tc>
        <w:tc>
          <w:tcPr>
            <w:tcW w:w="655" w:type="dxa"/>
            <w:vAlign w:val="center"/>
          </w:tcPr>
          <w:p w14:paraId="35C096B4" w14:textId="77777777" w:rsidR="00923ABA" w:rsidRPr="00123B7F" w:rsidRDefault="00923ABA" w:rsidP="00923ABA">
            <w:pPr>
              <w:jc w:val="center"/>
              <w:rPr>
                <w:b/>
                <w:sz w:val="24"/>
                <w:szCs w:val="24"/>
              </w:rPr>
            </w:pPr>
          </w:p>
        </w:tc>
        <w:tc>
          <w:tcPr>
            <w:tcW w:w="655" w:type="dxa"/>
            <w:vAlign w:val="center"/>
          </w:tcPr>
          <w:p w14:paraId="3862362E" w14:textId="77777777" w:rsidR="00923ABA" w:rsidRPr="00123B7F" w:rsidRDefault="00923ABA" w:rsidP="00923ABA">
            <w:pPr>
              <w:jc w:val="center"/>
              <w:rPr>
                <w:b/>
                <w:sz w:val="24"/>
                <w:szCs w:val="24"/>
              </w:rPr>
            </w:pPr>
          </w:p>
        </w:tc>
        <w:tc>
          <w:tcPr>
            <w:tcW w:w="655" w:type="dxa"/>
            <w:vAlign w:val="center"/>
          </w:tcPr>
          <w:p w14:paraId="2AC564CB" w14:textId="77777777" w:rsidR="00923ABA" w:rsidRPr="00123B7F" w:rsidRDefault="00923ABA" w:rsidP="00923ABA">
            <w:pPr>
              <w:jc w:val="center"/>
              <w:rPr>
                <w:b/>
                <w:sz w:val="24"/>
                <w:szCs w:val="24"/>
              </w:rPr>
            </w:pPr>
          </w:p>
        </w:tc>
        <w:tc>
          <w:tcPr>
            <w:tcW w:w="655" w:type="dxa"/>
            <w:vAlign w:val="center"/>
          </w:tcPr>
          <w:p w14:paraId="71B890AA" w14:textId="77777777" w:rsidR="00923ABA" w:rsidRPr="00123B7F" w:rsidRDefault="00923ABA" w:rsidP="00923ABA">
            <w:pPr>
              <w:jc w:val="center"/>
              <w:rPr>
                <w:b/>
                <w:sz w:val="24"/>
                <w:szCs w:val="24"/>
              </w:rPr>
            </w:pPr>
          </w:p>
        </w:tc>
        <w:tc>
          <w:tcPr>
            <w:tcW w:w="655" w:type="dxa"/>
            <w:vAlign w:val="center"/>
          </w:tcPr>
          <w:p w14:paraId="5092D08E" w14:textId="77777777" w:rsidR="00923ABA" w:rsidRPr="00123B7F" w:rsidRDefault="00923ABA" w:rsidP="00923ABA">
            <w:pPr>
              <w:jc w:val="center"/>
              <w:rPr>
                <w:b/>
                <w:sz w:val="24"/>
                <w:szCs w:val="24"/>
              </w:rPr>
            </w:pPr>
          </w:p>
        </w:tc>
        <w:tc>
          <w:tcPr>
            <w:tcW w:w="655" w:type="dxa"/>
            <w:vAlign w:val="center"/>
          </w:tcPr>
          <w:p w14:paraId="2B57A8BC" w14:textId="77777777" w:rsidR="00923ABA" w:rsidRPr="00123B7F" w:rsidRDefault="00923ABA" w:rsidP="00923ABA">
            <w:pPr>
              <w:jc w:val="center"/>
              <w:rPr>
                <w:b/>
                <w:sz w:val="24"/>
                <w:szCs w:val="24"/>
              </w:rPr>
            </w:pPr>
          </w:p>
        </w:tc>
        <w:tc>
          <w:tcPr>
            <w:tcW w:w="655" w:type="dxa"/>
            <w:vAlign w:val="center"/>
          </w:tcPr>
          <w:p w14:paraId="5CF10345" w14:textId="77777777" w:rsidR="00923ABA" w:rsidRPr="00123B7F" w:rsidRDefault="00923ABA" w:rsidP="00923ABA">
            <w:pPr>
              <w:jc w:val="center"/>
              <w:rPr>
                <w:b/>
                <w:sz w:val="24"/>
                <w:szCs w:val="24"/>
              </w:rPr>
            </w:pPr>
          </w:p>
        </w:tc>
        <w:tc>
          <w:tcPr>
            <w:tcW w:w="655" w:type="dxa"/>
            <w:vAlign w:val="center"/>
          </w:tcPr>
          <w:p w14:paraId="25175924" w14:textId="77777777" w:rsidR="00923ABA" w:rsidRPr="00123B7F" w:rsidRDefault="00923ABA" w:rsidP="00923ABA">
            <w:pPr>
              <w:jc w:val="center"/>
              <w:rPr>
                <w:b/>
                <w:sz w:val="24"/>
                <w:szCs w:val="24"/>
              </w:rPr>
            </w:pPr>
          </w:p>
        </w:tc>
      </w:tr>
      <w:tr w:rsidR="00923ABA" w:rsidRPr="00123B7F" w14:paraId="04FF2C54" w14:textId="77777777" w:rsidTr="00923ABA">
        <w:trPr>
          <w:trHeight w:val="416"/>
        </w:trPr>
        <w:tc>
          <w:tcPr>
            <w:tcW w:w="1290" w:type="dxa"/>
            <w:vAlign w:val="center"/>
          </w:tcPr>
          <w:p w14:paraId="668D6CE1" w14:textId="77777777" w:rsidR="00923ABA" w:rsidRPr="00123B7F" w:rsidRDefault="00923ABA" w:rsidP="00923ABA">
            <w:pPr>
              <w:rPr>
                <w:sz w:val="24"/>
                <w:szCs w:val="24"/>
              </w:rPr>
            </w:pPr>
          </w:p>
        </w:tc>
        <w:tc>
          <w:tcPr>
            <w:tcW w:w="1647" w:type="dxa"/>
          </w:tcPr>
          <w:p w14:paraId="5A96F1C4" w14:textId="77777777" w:rsidR="00923ABA" w:rsidRPr="00123B7F" w:rsidRDefault="00923ABA" w:rsidP="00923ABA">
            <w:pPr>
              <w:rPr>
                <w:sz w:val="24"/>
                <w:szCs w:val="24"/>
              </w:rPr>
            </w:pPr>
            <w:r w:rsidRPr="00123B7F">
              <w:rPr>
                <w:sz w:val="24"/>
                <w:szCs w:val="24"/>
              </w:rPr>
              <w:t>Plagiarism check</w:t>
            </w:r>
          </w:p>
        </w:tc>
        <w:tc>
          <w:tcPr>
            <w:tcW w:w="655" w:type="dxa"/>
            <w:vAlign w:val="center"/>
          </w:tcPr>
          <w:p w14:paraId="6BC5D9F9" w14:textId="77777777" w:rsidR="00923ABA" w:rsidRPr="00123B7F" w:rsidRDefault="00923ABA" w:rsidP="00923ABA">
            <w:pPr>
              <w:jc w:val="center"/>
              <w:rPr>
                <w:b/>
                <w:sz w:val="24"/>
                <w:szCs w:val="24"/>
              </w:rPr>
            </w:pPr>
          </w:p>
        </w:tc>
        <w:tc>
          <w:tcPr>
            <w:tcW w:w="655" w:type="dxa"/>
            <w:vAlign w:val="center"/>
          </w:tcPr>
          <w:p w14:paraId="20480345" w14:textId="77777777" w:rsidR="00923ABA" w:rsidRPr="00123B7F" w:rsidRDefault="00923ABA" w:rsidP="00923ABA">
            <w:pPr>
              <w:jc w:val="center"/>
              <w:rPr>
                <w:b/>
                <w:sz w:val="24"/>
                <w:szCs w:val="24"/>
              </w:rPr>
            </w:pPr>
          </w:p>
        </w:tc>
        <w:tc>
          <w:tcPr>
            <w:tcW w:w="655" w:type="dxa"/>
            <w:vAlign w:val="center"/>
          </w:tcPr>
          <w:p w14:paraId="05B2316E" w14:textId="77777777" w:rsidR="00923ABA" w:rsidRPr="00123B7F" w:rsidRDefault="00923ABA" w:rsidP="00923ABA">
            <w:pPr>
              <w:jc w:val="center"/>
              <w:rPr>
                <w:b/>
                <w:sz w:val="24"/>
                <w:szCs w:val="24"/>
              </w:rPr>
            </w:pPr>
          </w:p>
        </w:tc>
        <w:tc>
          <w:tcPr>
            <w:tcW w:w="655" w:type="dxa"/>
            <w:vAlign w:val="center"/>
          </w:tcPr>
          <w:p w14:paraId="201F07C1" w14:textId="77777777" w:rsidR="00923ABA" w:rsidRPr="00123B7F" w:rsidRDefault="00923ABA" w:rsidP="00923ABA">
            <w:pPr>
              <w:jc w:val="center"/>
              <w:rPr>
                <w:b/>
                <w:sz w:val="24"/>
                <w:szCs w:val="24"/>
              </w:rPr>
            </w:pPr>
          </w:p>
        </w:tc>
        <w:tc>
          <w:tcPr>
            <w:tcW w:w="655" w:type="dxa"/>
            <w:vAlign w:val="center"/>
          </w:tcPr>
          <w:p w14:paraId="617932D4" w14:textId="77777777" w:rsidR="00923ABA" w:rsidRPr="00123B7F" w:rsidRDefault="00923ABA" w:rsidP="00923ABA">
            <w:pPr>
              <w:jc w:val="center"/>
              <w:rPr>
                <w:sz w:val="24"/>
                <w:szCs w:val="24"/>
              </w:rPr>
            </w:pPr>
          </w:p>
        </w:tc>
        <w:tc>
          <w:tcPr>
            <w:tcW w:w="655" w:type="dxa"/>
            <w:vAlign w:val="center"/>
          </w:tcPr>
          <w:p w14:paraId="019FE64E" w14:textId="77777777" w:rsidR="00923ABA" w:rsidRPr="00123B7F" w:rsidRDefault="00923ABA" w:rsidP="00923ABA">
            <w:pPr>
              <w:jc w:val="center"/>
              <w:rPr>
                <w:b/>
                <w:sz w:val="24"/>
                <w:szCs w:val="24"/>
              </w:rPr>
            </w:pPr>
          </w:p>
        </w:tc>
        <w:tc>
          <w:tcPr>
            <w:tcW w:w="655" w:type="dxa"/>
            <w:vAlign w:val="center"/>
          </w:tcPr>
          <w:p w14:paraId="6E52F867" w14:textId="77777777" w:rsidR="00923ABA" w:rsidRPr="00123B7F" w:rsidRDefault="00923ABA" w:rsidP="00923ABA">
            <w:pPr>
              <w:jc w:val="center"/>
              <w:rPr>
                <w:b/>
                <w:sz w:val="24"/>
                <w:szCs w:val="24"/>
              </w:rPr>
            </w:pPr>
          </w:p>
        </w:tc>
        <w:tc>
          <w:tcPr>
            <w:tcW w:w="655" w:type="dxa"/>
            <w:vAlign w:val="center"/>
          </w:tcPr>
          <w:p w14:paraId="00107EDC"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13DF6B1B" w14:textId="77777777" w:rsidR="00923ABA" w:rsidRPr="00123B7F" w:rsidRDefault="00923ABA" w:rsidP="00923ABA">
            <w:pPr>
              <w:jc w:val="center"/>
              <w:rPr>
                <w:b/>
                <w:sz w:val="24"/>
                <w:szCs w:val="24"/>
              </w:rPr>
            </w:pPr>
          </w:p>
        </w:tc>
        <w:tc>
          <w:tcPr>
            <w:tcW w:w="655" w:type="dxa"/>
            <w:vAlign w:val="center"/>
          </w:tcPr>
          <w:p w14:paraId="7D1CB296" w14:textId="77777777" w:rsidR="00923ABA" w:rsidRPr="00123B7F" w:rsidRDefault="00923ABA" w:rsidP="00923ABA">
            <w:pPr>
              <w:jc w:val="center"/>
              <w:rPr>
                <w:b/>
                <w:sz w:val="24"/>
                <w:szCs w:val="24"/>
              </w:rPr>
            </w:pPr>
          </w:p>
        </w:tc>
        <w:tc>
          <w:tcPr>
            <w:tcW w:w="655" w:type="dxa"/>
            <w:vAlign w:val="center"/>
          </w:tcPr>
          <w:p w14:paraId="50FC32CD" w14:textId="77777777" w:rsidR="00923ABA" w:rsidRPr="00123B7F" w:rsidRDefault="00923ABA" w:rsidP="00923ABA">
            <w:pPr>
              <w:jc w:val="center"/>
              <w:rPr>
                <w:b/>
                <w:sz w:val="24"/>
                <w:szCs w:val="24"/>
              </w:rPr>
            </w:pPr>
          </w:p>
        </w:tc>
        <w:tc>
          <w:tcPr>
            <w:tcW w:w="655" w:type="dxa"/>
            <w:vAlign w:val="center"/>
          </w:tcPr>
          <w:p w14:paraId="7635B21E" w14:textId="77777777" w:rsidR="00923ABA" w:rsidRPr="00123B7F" w:rsidRDefault="00923ABA" w:rsidP="00923ABA">
            <w:pPr>
              <w:jc w:val="center"/>
              <w:rPr>
                <w:b/>
                <w:sz w:val="24"/>
                <w:szCs w:val="24"/>
              </w:rPr>
            </w:pPr>
          </w:p>
        </w:tc>
      </w:tr>
      <w:tr w:rsidR="00923ABA" w:rsidRPr="00123B7F" w14:paraId="07FED2C4" w14:textId="77777777" w:rsidTr="00923ABA">
        <w:trPr>
          <w:trHeight w:val="416"/>
        </w:trPr>
        <w:tc>
          <w:tcPr>
            <w:tcW w:w="1290" w:type="dxa"/>
            <w:vAlign w:val="center"/>
          </w:tcPr>
          <w:p w14:paraId="4C5436B5" w14:textId="77777777" w:rsidR="00923ABA" w:rsidRPr="00123B7F" w:rsidRDefault="00923ABA" w:rsidP="00923ABA">
            <w:pPr>
              <w:rPr>
                <w:sz w:val="24"/>
                <w:szCs w:val="24"/>
              </w:rPr>
            </w:pPr>
          </w:p>
        </w:tc>
        <w:tc>
          <w:tcPr>
            <w:tcW w:w="1647" w:type="dxa"/>
          </w:tcPr>
          <w:p w14:paraId="55C38D54" w14:textId="77777777" w:rsidR="00923ABA" w:rsidRPr="00123B7F" w:rsidRDefault="00923ABA" w:rsidP="00923ABA">
            <w:pPr>
              <w:rPr>
                <w:sz w:val="24"/>
                <w:szCs w:val="24"/>
              </w:rPr>
            </w:pPr>
            <w:r w:rsidRPr="00123B7F">
              <w:rPr>
                <w:sz w:val="24"/>
                <w:szCs w:val="24"/>
              </w:rPr>
              <w:t>Scoring Rubrics</w:t>
            </w:r>
          </w:p>
        </w:tc>
        <w:tc>
          <w:tcPr>
            <w:tcW w:w="655" w:type="dxa"/>
            <w:vAlign w:val="center"/>
          </w:tcPr>
          <w:p w14:paraId="4A11A59C" w14:textId="77777777" w:rsidR="00923ABA" w:rsidRPr="00123B7F" w:rsidRDefault="00923ABA" w:rsidP="00923ABA">
            <w:pPr>
              <w:jc w:val="center"/>
              <w:rPr>
                <w:b/>
                <w:sz w:val="24"/>
                <w:szCs w:val="24"/>
              </w:rPr>
            </w:pPr>
          </w:p>
        </w:tc>
        <w:tc>
          <w:tcPr>
            <w:tcW w:w="655" w:type="dxa"/>
            <w:vAlign w:val="center"/>
          </w:tcPr>
          <w:p w14:paraId="220B2033"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1FDF05CB" w14:textId="77777777" w:rsidR="00923ABA" w:rsidRPr="00123B7F" w:rsidRDefault="00923ABA" w:rsidP="00923ABA">
            <w:pPr>
              <w:jc w:val="center"/>
              <w:rPr>
                <w:b/>
                <w:sz w:val="24"/>
                <w:szCs w:val="24"/>
              </w:rPr>
            </w:pPr>
          </w:p>
        </w:tc>
        <w:tc>
          <w:tcPr>
            <w:tcW w:w="655" w:type="dxa"/>
            <w:vAlign w:val="center"/>
          </w:tcPr>
          <w:p w14:paraId="49EDF83D" w14:textId="77777777" w:rsidR="00923ABA" w:rsidRPr="00123B7F" w:rsidRDefault="00923ABA" w:rsidP="00923ABA">
            <w:pPr>
              <w:jc w:val="center"/>
              <w:rPr>
                <w:b/>
                <w:sz w:val="24"/>
                <w:szCs w:val="24"/>
              </w:rPr>
            </w:pPr>
          </w:p>
        </w:tc>
        <w:tc>
          <w:tcPr>
            <w:tcW w:w="655" w:type="dxa"/>
            <w:vAlign w:val="center"/>
          </w:tcPr>
          <w:p w14:paraId="49591E8A"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7AF580ED"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375FFA69"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781660CA" w14:textId="77777777" w:rsidR="00923ABA" w:rsidRPr="00123B7F" w:rsidRDefault="00923ABA" w:rsidP="00923ABA">
            <w:pPr>
              <w:jc w:val="center"/>
              <w:rPr>
                <w:b/>
                <w:sz w:val="24"/>
                <w:szCs w:val="24"/>
              </w:rPr>
            </w:pPr>
          </w:p>
        </w:tc>
        <w:tc>
          <w:tcPr>
            <w:tcW w:w="655" w:type="dxa"/>
            <w:vAlign w:val="center"/>
          </w:tcPr>
          <w:p w14:paraId="0D8C0CA3"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50CD8861"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77F5CFCB" w14:textId="77777777" w:rsidR="00923ABA" w:rsidRPr="00123B7F" w:rsidRDefault="00923ABA" w:rsidP="00923ABA">
            <w:pPr>
              <w:jc w:val="center"/>
              <w:rPr>
                <w:b/>
                <w:sz w:val="24"/>
                <w:szCs w:val="24"/>
              </w:rPr>
            </w:pPr>
          </w:p>
        </w:tc>
        <w:tc>
          <w:tcPr>
            <w:tcW w:w="655" w:type="dxa"/>
            <w:vAlign w:val="center"/>
          </w:tcPr>
          <w:p w14:paraId="2C31A7CB" w14:textId="77777777" w:rsidR="00923ABA" w:rsidRPr="00123B7F" w:rsidRDefault="00923ABA" w:rsidP="00923ABA">
            <w:pPr>
              <w:jc w:val="center"/>
              <w:rPr>
                <w:b/>
                <w:sz w:val="24"/>
                <w:szCs w:val="24"/>
              </w:rPr>
            </w:pPr>
          </w:p>
        </w:tc>
      </w:tr>
      <w:tr w:rsidR="00923ABA" w:rsidRPr="00123B7F" w14:paraId="2723484A" w14:textId="77777777" w:rsidTr="00923ABA">
        <w:trPr>
          <w:trHeight w:val="416"/>
        </w:trPr>
        <w:tc>
          <w:tcPr>
            <w:tcW w:w="1290" w:type="dxa"/>
            <w:vAlign w:val="center"/>
          </w:tcPr>
          <w:p w14:paraId="55E86FA2" w14:textId="77777777" w:rsidR="00923ABA" w:rsidRPr="00123B7F" w:rsidRDefault="00923ABA" w:rsidP="00923ABA">
            <w:pPr>
              <w:rPr>
                <w:sz w:val="24"/>
                <w:szCs w:val="24"/>
              </w:rPr>
            </w:pPr>
          </w:p>
        </w:tc>
        <w:tc>
          <w:tcPr>
            <w:tcW w:w="1647" w:type="dxa"/>
          </w:tcPr>
          <w:p w14:paraId="510F902A" w14:textId="77777777" w:rsidR="00923ABA" w:rsidRPr="00123B7F" w:rsidRDefault="00923ABA" w:rsidP="00923ABA">
            <w:pPr>
              <w:rPr>
                <w:sz w:val="24"/>
                <w:szCs w:val="24"/>
              </w:rPr>
            </w:pPr>
            <w:r w:rsidRPr="00123B7F">
              <w:rPr>
                <w:sz w:val="24"/>
                <w:szCs w:val="24"/>
              </w:rPr>
              <w:t xml:space="preserve">Thesis or Dissertation </w:t>
            </w:r>
            <w:r w:rsidRPr="00123B7F">
              <w:rPr>
                <w:sz w:val="24"/>
                <w:szCs w:val="24"/>
              </w:rPr>
              <w:lastRenderedPageBreak/>
              <w:t>Projects</w:t>
            </w:r>
          </w:p>
        </w:tc>
        <w:tc>
          <w:tcPr>
            <w:tcW w:w="655" w:type="dxa"/>
            <w:vAlign w:val="center"/>
          </w:tcPr>
          <w:p w14:paraId="5D1A6DD4" w14:textId="77777777" w:rsidR="00923ABA" w:rsidRPr="00123B7F" w:rsidRDefault="00923ABA" w:rsidP="00923ABA">
            <w:pPr>
              <w:jc w:val="center"/>
              <w:rPr>
                <w:b/>
                <w:sz w:val="24"/>
                <w:szCs w:val="24"/>
              </w:rPr>
            </w:pPr>
          </w:p>
        </w:tc>
        <w:tc>
          <w:tcPr>
            <w:tcW w:w="655" w:type="dxa"/>
            <w:vAlign w:val="center"/>
          </w:tcPr>
          <w:p w14:paraId="59F43E4C"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0A06D31D" w14:textId="77777777" w:rsidR="00923ABA" w:rsidRPr="00123B7F" w:rsidRDefault="00923ABA" w:rsidP="00923ABA">
            <w:pPr>
              <w:jc w:val="center"/>
              <w:rPr>
                <w:b/>
                <w:sz w:val="24"/>
                <w:szCs w:val="24"/>
              </w:rPr>
            </w:pPr>
          </w:p>
        </w:tc>
        <w:tc>
          <w:tcPr>
            <w:tcW w:w="655" w:type="dxa"/>
            <w:vAlign w:val="center"/>
          </w:tcPr>
          <w:p w14:paraId="42DDA96C" w14:textId="77777777" w:rsidR="00923ABA" w:rsidRPr="00123B7F" w:rsidRDefault="00923ABA" w:rsidP="00923ABA">
            <w:pPr>
              <w:jc w:val="center"/>
              <w:rPr>
                <w:b/>
                <w:sz w:val="24"/>
                <w:szCs w:val="24"/>
              </w:rPr>
            </w:pPr>
          </w:p>
        </w:tc>
        <w:tc>
          <w:tcPr>
            <w:tcW w:w="655" w:type="dxa"/>
            <w:vAlign w:val="center"/>
          </w:tcPr>
          <w:p w14:paraId="4CB95C51" w14:textId="77777777" w:rsidR="00923ABA" w:rsidRPr="00123B7F" w:rsidRDefault="00923ABA" w:rsidP="00923ABA">
            <w:pPr>
              <w:jc w:val="center"/>
              <w:rPr>
                <w:b/>
                <w:sz w:val="24"/>
                <w:szCs w:val="24"/>
              </w:rPr>
            </w:pPr>
          </w:p>
        </w:tc>
        <w:tc>
          <w:tcPr>
            <w:tcW w:w="655" w:type="dxa"/>
            <w:vAlign w:val="center"/>
          </w:tcPr>
          <w:p w14:paraId="7E175F39" w14:textId="77777777" w:rsidR="00923ABA" w:rsidRPr="00123B7F" w:rsidRDefault="00923ABA" w:rsidP="00923ABA">
            <w:pPr>
              <w:jc w:val="center"/>
              <w:rPr>
                <w:b/>
                <w:sz w:val="24"/>
                <w:szCs w:val="24"/>
              </w:rPr>
            </w:pPr>
          </w:p>
        </w:tc>
        <w:tc>
          <w:tcPr>
            <w:tcW w:w="655" w:type="dxa"/>
            <w:vAlign w:val="center"/>
          </w:tcPr>
          <w:p w14:paraId="61ACF8B4" w14:textId="77777777" w:rsidR="00923ABA" w:rsidRPr="00123B7F" w:rsidRDefault="00923ABA" w:rsidP="00923ABA">
            <w:pPr>
              <w:jc w:val="center"/>
              <w:rPr>
                <w:b/>
                <w:sz w:val="24"/>
                <w:szCs w:val="24"/>
              </w:rPr>
            </w:pPr>
          </w:p>
        </w:tc>
        <w:tc>
          <w:tcPr>
            <w:tcW w:w="655" w:type="dxa"/>
            <w:vAlign w:val="center"/>
          </w:tcPr>
          <w:p w14:paraId="43CDF9EA" w14:textId="77777777" w:rsidR="00923ABA" w:rsidRPr="00123B7F" w:rsidRDefault="00923ABA" w:rsidP="00923ABA">
            <w:pPr>
              <w:jc w:val="center"/>
              <w:rPr>
                <w:b/>
                <w:sz w:val="24"/>
                <w:szCs w:val="24"/>
              </w:rPr>
            </w:pPr>
          </w:p>
        </w:tc>
        <w:tc>
          <w:tcPr>
            <w:tcW w:w="655" w:type="dxa"/>
            <w:vAlign w:val="center"/>
          </w:tcPr>
          <w:p w14:paraId="4FF96EC2" w14:textId="77777777" w:rsidR="00923ABA" w:rsidRPr="00123B7F" w:rsidRDefault="00923ABA" w:rsidP="00923ABA">
            <w:pPr>
              <w:jc w:val="center"/>
              <w:rPr>
                <w:b/>
                <w:sz w:val="24"/>
                <w:szCs w:val="24"/>
              </w:rPr>
            </w:pPr>
          </w:p>
        </w:tc>
        <w:tc>
          <w:tcPr>
            <w:tcW w:w="655" w:type="dxa"/>
            <w:vAlign w:val="center"/>
          </w:tcPr>
          <w:p w14:paraId="2F1ADFC5" w14:textId="77777777" w:rsidR="00923ABA" w:rsidRPr="00123B7F" w:rsidRDefault="00923ABA" w:rsidP="00923ABA">
            <w:pPr>
              <w:jc w:val="center"/>
              <w:rPr>
                <w:b/>
                <w:sz w:val="24"/>
                <w:szCs w:val="24"/>
              </w:rPr>
            </w:pPr>
          </w:p>
        </w:tc>
        <w:tc>
          <w:tcPr>
            <w:tcW w:w="655" w:type="dxa"/>
            <w:vAlign w:val="center"/>
          </w:tcPr>
          <w:p w14:paraId="3507537F"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751AFB30" w14:textId="77777777" w:rsidR="00923ABA" w:rsidRPr="00123B7F" w:rsidRDefault="00923ABA" w:rsidP="00923ABA">
            <w:pPr>
              <w:jc w:val="center"/>
              <w:rPr>
                <w:sz w:val="24"/>
                <w:szCs w:val="24"/>
              </w:rPr>
            </w:pPr>
          </w:p>
        </w:tc>
      </w:tr>
      <w:tr w:rsidR="00923ABA" w:rsidRPr="00123B7F" w14:paraId="48700910" w14:textId="77777777" w:rsidTr="00923ABA">
        <w:trPr>
          <w:trHeight w:val="416"/>
        </w:trPr>
        <w:tc>
          <w:tcPr>
            <w:tcW w:w="1290" w:type="dxa"/>
            <w:vAlign w:val="center"/>
          </w:tcPr>
          <w:p w14:paraId="0F990F6F" w14:textId="77777777" w:rsidR="00923ABA" w:rsidRPr="00123B7F" w:rsidRDefault="00923ABA" w:rsidP="00923ABA">
            <w:pPr>
              <w:rPr>
                <w:b/>
                <w:sz w:val="24"/>
                <w:szCs w:val="24"/>
              </w:rPr>
            </w:pPr>
            <w:r w:rsidRPr="00123B7F">
              <w:rPr>
                <w:b/>
                <w:sz w:val="24"/>
                <w:szCs w:val="24"/>
              </w:rPr>
              <w:lastRenderedPageBreak/>
              <w:t>Indirect</w:t>
            </w:r>
          </w:p>
        </w:tc>
        <w:tc>
          <w:tcPr>
            <w:tcW w:w="1647" w:type="dxa"/>
          </w:tcPr>
          <w:p w14:paraId="7DF1D2E9" w14:textId="77777777" w:rsidR="00923ABA" w:rsidRPr="00123B7F" w:rsidRDefault="00923ABA" w:rsidP="00923ABA">
            <w:pPr>
              <w:rPr>
                <w:sz w:val="24"/>
                <w:szCs w:val="24"/>
              </w:rPr>
            </w:pPr>
            <w:r w:rsidRPr="00123B7F">
              <w:rPr>
                <w:sz w:val="24"/>
                <w:szCs w:val="24"/>
              </w:rPr>
              <w:t>Exit interviews</w:t>
            </w:r>
          </w:p>
        </w:tc>
        <w:tc>
          <w:tcPr>
            <w:tcW w:w="655" w:type="dxa"/>
            <w:vAlign w:val="center"/>
          </w:tcPr>
          <w:p w14:paraId="413540B0"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32FF6625" w14:textId="77777777" w:rsidR="00923ABA" w:rsidRPr="00123B7F" w:rsidRDefault="00923ABA" w:rsidP="00923ABA">
            <w:pPr>
              <w:jc w:val="center"/>
              <w:rPr>
                <w:b/>
                <w:sz w:val="24"/>
                <w:szCs w:val="24"/>
              </w:rPr>
            </w:pPr>
          </w:p>
        </w:tc>
        <w:tc>
          <w:tcPr>
            <w:tcW w:w="655" w:type="dxa"/>
            <w:vAlign w:val="center"/>
          </w:tcPr>
          <w:p w14:paraId="0AFE7ADA"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5FBBB5C4"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3F38FF5D"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08A9607D"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64E75CBF"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1ADDF437" w14:textId="77777777" w:rsidR="00923ABA" w:rsidRPr="00123B7F" w:rsidRDefault="00923ABA" w:rsidP="00923ABA">
            <w:pPr>
              <w:jc w:val="center"/>
              <w:rPr>
                <w:b/>
                <w:sz w:val="24"/>
                <w:szCs w:val="24"/>
              </w:rPr>
            </w:pPr>
          </w:p>
        </w:tc>
        <w:tc>
          <w:tcPr>
            <w:tcW w:w="655" w:type="dxa"/>
            <w:vAlign w:val="center"/>
          </w:tcPr>
          <w:p w14:paraId="4FEE99E0"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0F92138C"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7204AE49" w14:textId="77777777" w:rsidR="00923ABA" w:rsidRPr="00123B7F" w:rsidRDefault="00923ABA" w:rsidP="00923ABA">
            <w:pPr>
              <w:jc w:val="center"/>
              <w:rPr>
                <w:sz w:val="24"/>
                <w:szCs w:val="24"/>
              </w:rPr>
            </w:pPr>
            <w:r w:rsidRPr="00123B7F">
              <w:rPr>
                <w:b/>
                <w:sz w:val="24"/>
                <w:szCs w:val="24"/>
              </w:rPr>
              <w:t>√</w:t>
            </w:r>
          </w:p>
        </w:tc>
        <w:tc>
          <w:tcPr>
            <w:tcW w:w="655" w:type="dxa"/>
            <w:vAlign w:val="center"/>
          </w:tcPr>
          <w:p w14:paraId="389F0AD9" w14:textId="77777777" w:rsidR="00923ABA" w:rsidRPr="00123B7F" w:rsidRDefault="00923ABA" w:rsidP="00923ABA">
            <w:pPr>
              <w:jc w:val="center"/>
              <w:rPr>
                <w:sz w:val="24"/>
                <w:szCs w:val="24"/>
              </w:rPr>
            </w:pPr>
            <w:r w:rsidRPr="00123B7F">
              <w:rPr>
                <w:b/>
                <w:sz w:val="24"/>
                <w:szCs w:val="24"/>
              </w:rPr>
              <w:t>√</w:t>
            </w:r>
          </w:p>
        </w:tc>
      </w:tr>
      <w:tr w:rsidR="00923ABA" w:rsidRPr="00123B7F" w14:paraId="3625E5DC" w14:textId="77777777" w:rsidTr="00923ABA">
        <w:trPr>
          <w:trHeight w:val="416"/>
        </w:trPr>
        <w:tc>
          <w:tcPr>
            <w:tcW w:w="1290" w:type="dxa"/>
            <w:vAlign w:val="center"/>
          </w:tcPr>
          <w:p w14:paraId="0D1889AD" w14:textId="77777777" w:rsidR="00923ABA" w:rsidRPr="00123B7F" w:rsidRDefault="00923ABA" w:rsidP="00923ABA">
            <w:pPr>
              <w:rPr>
                <w:sz w:val="24"/>
                <w:szCs w:val="24"/>
              </w:rPr>
            </w:pPr>
          </w:p>
        </w:tc>
        <w:tc>
          <w:tcPr>
            <w:tcW w:w="1647" w:type="dxa"/>
          </w:tcPr>
          <w:p w14:paraId="016663AE" w14:textId="77777777" w:rsidR="00923ABA" w:rsidRPr="00123B7F" w:rsidRDefault="00923ABA" w:rsidP="00923ABA">
            <w:pPr>
              <w:rPr>
                <w:sz w:val="24"/>
                <w:szCs w:val="24"/>
              </w:rPr>
            </w:pPr>
            <w:r w:rsidRPr="00123B7F">
              <w:rPr>
                <w:sz w:val="24"/>
                <w:szCs w:val="24"/>
              </w:rPr>
              <w:t>External Reviewers</w:t>
            </w:r>
          </w:p>
        </w:tc>
        <w:tc>
          <w:tcPr>
            <w:tcW w:w="655" w:type="dxa"/>
            <w:vAlign w:val="center"/>
          </w:tcPr>
          <w:p w14:paraId="500AB5AB" w14:textId="77777777" w:rsidR="00923ABA" w:rsidRPr="00123B7F" w:rsidRDefault="00923ABA" w:rsidP="00923ABA">
            <w:pPr>
              <w:jc w:val="center"/>
              <w:rPr>
                <w:b/>
                <w:sz w:val="24"/>
                <w:szCs w:val="24"/>
              </w:rPr>
            </w:pPr>
          </w:p>
        </w:tc>
        <w:tc>
          <w:tcPr>
            <w:tcW w:w="655" w:type="dxa"/>
            <w:vAlign w:val="center"/>
          </w:tcPr>
          <w:p w14:paraId="45E84873"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7B303539" w14:textId="77777777" w:rsidR="00923ABA" w:rsidRPr="00123B7F" w:rsidRDefault="00923ABA" w:rsidP="00923ABA">
            <w:pPr>
              <w:jc w:val="center"/>
              <w:rPr>
                <w:b/>
                <w:sz w:val="24"/>
                <w:szCs w:val="24"/>
              </w:rPr>
            </w:pPr>
          </w:p>
        </w:tc>
        <w:tc>
          <w:tcPr>
            <w:tcW w:w="655" w:type="dxa"/>
            <w:vAlign w:val="center"/>
          </w:tcPr>
          <w:p w14:paraId="0376B68F" w14:textId="77777777" w:rsidR="00923ABA" w:rsidRPr="00123B7F" w:rsidRDefault="00923ABA" w:rsidP="00923ABA">
            <w:pPr>
              <w:jc w:val="center"/>
              <w:rPr>
                <w:b/>
                <w:sz w:val="24"/>
                <w:szCs w:val="24"/>
              </w:rPr>
            </w:pPr>
          </w:p>
        </w:tc>
        <w:tc>
          <w:tcPr>
            <w:tcW w:w="655" w:type="dxa"/>
            <w:vAlign w:val="center"/>
          </w:tcPr>
          <w:p w14:paraId="7C464052" w14:textId="77777777" w:rsidR="00923ABA" w:rsidRPr="00123B7F" w:rsidRDefault="00923ABA" w:rsidP="00923ABA">
            <w:pPr>
              <w:jc w:val="center"/>
              <w:rPr>
                <w:b/>
                <w:sz w:val="24"/>
                <w:szCs w:val="24"/>
              </w:rPr>
            </w:pPr>
          </w:p>
        </w:tc>
        <w:tc>
          <w:tcPr>
            <w:tcW w:w="655" w:type="dxa"/>
            <w:vAlign w:val="center"/>
          </w:tcPr>
          <w:p w14:paraId="2E1E88B8" w14:textId="77777777" w:rsidR="00923ABA" w:rsidRPr="00123B7F" w:rsidRDefault="00923ABA" w:rsidP="00923ABA">
            <w:pPr>
              <w:jc w:val="center"/>
              <w:rPr>
                <w:b/>
                <w:sz w:val="24"/>
                <w:szCs w:val="24"/>
              </w:rPr>
            </w:pPr>
          </w:p>
        </w:tc>
        <w:tc>
          <w:tcPr>
            <w:tcW w:w="655" w:type="dxa"/>
            <w:vAlign w:val="center"/>
          </w:tcPr>
          <w:p w14:paraId="646FC94B" w14:textId="77777777" w:rsidR="00923ABA" w:rsidRPr="00123B7F" w:rsidRDefault="00923ABA" w:rsidP="00923ABA">
            <w:pPr>
              <w:jc w:val="center"/>
              <w:rPr>
                <w:b/>
                <w:sz w:val="24"/>
                <w:szCs w:val="24"/>
              </w:rPr>
            </w:pPr>
          </w:p>
        </w:tc>
        <w:tc>
          <w:tcPr>
            <w:tcW w:w="655" w:type="dxa"/>
            <w:vAlign w:val="center"/>
          </w:tcPr>
          <w:p w14:paraId="2F8A22E8"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6169DDE5" w14:textId="77777777" w:rsidR="00923ABA" w:rsidRPr="00123B7F" w:rsidRDefault="00923ABA" w:rsidP="00923ABA">
            <w:pPr>
              <w:jc w:val="center"/>
              <w:rPr>
                <w:b/>
                <w:sz w:val="24"/>
                <w:szCs w:val="24"/>
              </w:rPr>
            </w:pPr>
          </w:p>
        </w:tc>
        <w:tc>
          <w:tcPr>
            <w:tcW w:w="655" w:type="dxa"/>
            <w:vAlign w:val="center"/>
          </w:tcPr>
          <w:p w14:paraId="35727C33" w14:textId="77777777" w:rsidR="00923ABA" w:rsidRPr="00123B7F" w:rsidRDefault="00923ABA" w:rsidP="00923ABA">
            <w:pPr>
              <w:jc w:val="center"/>
              <w:rPr>
                <w:b/>
                <w:sz w:val="24"/>
                <w:szCs w:val="24"/>
              </w:rPr>
            </w:pPr>
          </w:p>
        </w:tc>
        <w:tc>
          <w:tcPr>
            <w:tcW w:w="655" w:type="dxa"/>
            <w:vAlign w:val="center"/>
          </w:tcPr>
          <w:p w14:paraId="04137A7C" w14:textId="77777777" w:rsidR="00923ABA" w:rsidRPr="00123B7F" w:rsidRDefault="00923ABA" w:rsidP="00923ABA">
            <w:pPr>
              <w:jc w:val="center"/>
              <w:rPr>
                <w:sz w:val="24"/>
                <w:szCs w:val="24"/>
              </w:rPr>
            </w:pPr>
          </w:p>
        </w:tc>
        <w:tc>
          <w:tcPr>
            <w:tcW w:w="655" w:type="dxa"/>
            <w:vAlign w:val="center"/>
          </w:tcPr>
          <w:p w14:paraId="7A4EA53C" w14:textId="77777777" w:rsidR="00923ABA" w:rsidRPr="00123B7F" w:rsidRDefault="00923ABA" w:rsidP="00923ABA">
            <w:pPr>
              <w:jc w:val="center"/>
              <w:rPr>
                <w:sz w:val="24"/>
                <w:szCs w:val="24"/>
              </w:rPr>
            </w:pPr>
          </w:p>
        </w:tc>
      </w:tr>
      <w:tr w:rsidR="00923ABA" w:rsidRPr="00123B7F" w14:paraId="16A2C833" w14:textId="77777777" w:rsidTr="00923ABA">
        <w:trPr>
          <w:trHeight w:val="416"/>
        </w:trPr>
        <w:tc>
          <w:tcPr>
            <w:tcW w:w="1290" w:type="dxa"/>
            <w:vAlign w:val="center"/>
          </w:tcPr>
          <w:p w14:paraId="66EFF486" w14:textId="77777777" w:rsidR="00923ABA" w:rsidRPr="00123B7F" w:rsidRDefault="00923ABA" w:rsidP="00923ABA">
            <w:pPr>
              <w:rPr>
                <w:sz w:val="24"/>
                <w:szCs w:val="24"/>
              </w:rPr>
            </w:pPr>
          </w:p>
        </w:tc>
        <w:tc>
          <w:tcPr>
            <w:tcW w:w="1647" w:type="dxa"/>
          </w:tcPr>
          <w:p w14:paraId="1E849D16" w14:textId="77777777" w:rsidR="00923ABA" w:rsidRPr="00123B7F" w:rsidRDefault="00923ABA" w:rsidP="00923ABA">
            <w:pPr>
              <w:rPr>
                <w:sz w:val="24"/>
                <w:szCs w:val="24"/>
              </w:rPr>
            </w:pPr>
            <w:r w:rsidRPr="00123B7F">
              <w:rPr>
                <w:sz w:val="24"/>
                <w:szCs w:val="24"/>
              </w:rPr>
              <w:t>Alumni surveys</w:t>
            </w:r>
          </w:p>
        </w:tc>
        <w:tc>
          <w:tcPr>
            <w:tcW w:w="655" w:type="dxa"/>
            <w:vAlign w:val="center"/>
          </w:tcPr>
          <w:p w14:paraId="608B17C0" w14:textId="77777777" w:rsidR="00923ABA" w:rsidRPr="00123B7F" w:rsidRDefault="00923ABA" w:rsidP="00923ABA">
            <w:pPr>
              <w:jc w:val="center"/>
              <w:rPr>
                <w:b/>
                <w:sz w:val="24"/>
                <w:szCs w:val="24"/>
              </w:rPr>
            </w:pPr>
          </w:p>
        </w:tc>
        <w:tc>
          <w:tcPr>
            <w:tcW w:w="655" w:type="dxa"/>
            <w:vAlign w:val="center"/>
          </w:tcPr>
          <w:p w14:paraId="531B1AE2" w14:textId="77777777" w:rsidR="00923ABA" w:rsidRPr="00123B7F" w:rsidRDefault="00923ABA" w:rsidP="00923ABA">
            <w:pPr>
              <w:jc w:val="center"/>
              <w:rPr>
                <w:b/>
                <w:sz w:val="24"/>
                <w:szCs w:val="24"/>
              </w:rPr>
            </w:pPr>
          </w:p>
        </w:tc>
        <w:tc>
          <w:tcPr>
            <w:tcW w:w="655" w:type="dxa"/>
            <w:vAlign w:val="center"/>
          </w:tcPr>
          <w:p w14:paraId="51E32CC9" w14:textId="77777777" w:rsidR="00923ABA" w:rsidRPr="00123B7F" w:rsidRDefault="00923ABA" w:rsidP="00923ABA">
            <w:pPr>
              <w:jc w:val="center"/>
              <w:rPr>
                <w:b/>
                <w:sz w:val="24"/>
                <w:szCs w:val="24"/>
              </w:rPr>
            </w:pPr>
          </w:p>
        </w:tc>
        <w:tc>
          <w:tcPr>
            <w:tcW w:w="655" w:type="dxa"/>
            <w:vAlign w:val="center"/>
          </w:tcPr>
          <w:p w14:paraId="133A0F50" w14:textId="77777777" w:rsidR="00923ABA" w:rsidRPr="00123B7F" w:rsidRDefault="00923ABA" w:rsidP="00923ABA">
            <w:pPr>
              <w:jc w:val="center"/>
              <w:rPr>
                <w:b/>
                <w:sz w:val="24"/>
                <w:szCs w:val="24"/>
              </w:rPr>
            </w:pPr>
          </w:p>
        </w:tc>
        <w:tc>
          <w:tcPr>
            <w:tcW w:w="655" w:type="dxa"/>
            <w:vAlign w:val="center"/>
          </w:tcPr>
          <w:p w14:paraId="356A1FF1" w14:textId="77777777" w:rsidR="00923ABA" w:rsidRPr="00123B7F" w:rsidRDefault="00923ABA" w:rsidP="00923ABA">
            <w:pPr>
              <w:jc w:val="center"/>
              <w:rPr>
                <w:b/>
                <w:sz w:val="24"/>
                <w:szCs w:val="24"/>
              </w:rPr>
            </w:pPr>
          </w:p>
        </w:tc>
        <w:tc>
          <w:tcPr>
            <w:tcW w:w="655" w:type="dxa"/>
            <w:vAlign w:val="center"/>
          </w:tcPr>
          <w:p w14:paraId="43583D03" w14:textId="77777777" w:rsidR="00923ABA" w:rsidRPr="00123B7F" w:rsidRDefault="00923ABA" w:rsidP="00923ABA">
            <w:pPr>
              <w:jc w:val="center"/>
              <w:rPr>
                <w:b/>
                <w:sz w:val="24"/>
                <w:szCs w:val="24"/>
              </w:rPr>
            </w:pPr>
          </w:p>
        </w:tc>
        <w:tc>
          <w:tcPr>
            <w:tcW w:w="655" w:type="dxa"/>
            <w:vAlign w:val="center"/>
          </w:tcPr>
          <w:p w14:paraId="2B297B7A" w14:textId="77777777" w:rsidR="00923ABA" w:rsidRPr="00123B7F" w:rsidRDefault="00923ABA" w:rsidP="00923ABA">
            <w:pPr>
              <w:jc w:val="center"/>
              <w:rPr>
                <w:b/>
                <w:sz w:val="24"/>
                <w:szCs w:val="24"/>
              </w:rPr>
            </w:pPr>
          </w:p>
        </w:tc>
        <w:tc>
          <w:tcPr>
            <w:tcW w:w="655" w:type="dxa"/>
            <w:vAlign w:val="center"/>
          </w:tcPr>
          <w:p w14:paraId="7172B38F" w14:textId="77777777" w:rsidR="00923ABA" w:rsidRPr="00123B7F" w:rsidRDefault="00923ABA" w:rsidP="00923ABA">
            <w:pPr>
              <w:jc w:val="center"/>
              <w:rPr>
                <w:b/>
                <w:sz w:val="24"/>
                <w:szCs w:val="24"/>
              </w:rPr>
            </w:pPr>
          </w:p>
        </w:tc>
        <w:tc>
          <w:tcPr>
            <w:tcW w:w="655" w:type="dxa"/>
            <w:vAlign w:val="center"/>
          </w:tcPr>
          <w:p w14:paraId="585F76A6" w14:textId="77777777" w:rsidR="00923ABA" w:rsidRPr="00123B7F" w:rsidRDefault="00923ABA" w:rsidP="00923ABA">
            <w:pPr>
              <w:jc w:val="center"/>
              <w:rPr>
                <w:b/>
                <w:sz w:val="24"/>
                <w:szCs w:val="24"/>
              </w:rPr>
            </w:pPr>
            <w:r w:rsidRPr="00123B7F">
              <w:rPr>
                <w:b/>
                <w:sz w:val="24"/>
                <w:szCs w:val="24"/>
              </w:rPr>
              <w:t>√</w:t>
            </w:r>
          </w:p>
        </w:tc>
        <w:tc>
          <w:tcPr>
            <w:tcW w:w="655" w:type="dxa"/>
            <w:vAlign w:val="center"/>
          </w:tcPr>
          <w:p w14:paraId="6157A854" w14:textId="77777777" w:rsidR="00923ABA" w:rsidRPr="00123B7F" w:rsidRDefault="00923ABA" w:rsidP="00923ABA">
            <w:pPr>
              <w:jc w:val="center"/>
              <w:rPr>
                <w:b/>
                <w:sz w:val="24"/>
                <w:szCs w:val="24"/>
              </w:rPr>
            </w:pPr>
          </w:p>
        </w:tc>
        <w:tc>
          <w:tcPr>
            <w:tcW w:w="655" w:type="dxa"/>
            <w:vAlign w:val="center"/>
          </w:tcPr>
          <w:p w14:paraId="7AE1792D" w14:textId="77777777" w:rsidR="00923ABA" w:rsidRPr="00123B7F" w:rsidRDefault="00923ABA" w:rsidP="00923ABA">
            <w:pPr>
              <w:jc w:val="center"/>
              <w:rPr>
                <w:sz w:val="24"/>
                <w:szCs w:val="24"/>
              </w:rPr>
            </w:pPr>
          </w:p>
        </w:tc>
        <w:tc>
          <w:tcPr>
            <w:tcW w:w="655" w:type="dxa"/>
            <w:vAlign w:val="center"/>
          </w:tcPr>
          <w:p w14:paraId="36F2AB4F" w14:textId="77777777" w:rsidR="00923ABA" w:rsidRPr="00123B7F" w:rsidRDefault="00923ABA" w:rsidP="00923ABA">
            <w:pPr>
              <w:jc w:val="center"/>
              <w:rPr>
                <w:sz w:val="24"/>
                <w:szCs w:val="24"/>
              </w:rPr>
            </w:pPr>
          </w:p>
        </w:tc>
      </w:tr>
    </w:tbl>
    <w:p w14:paraId="4634762A" w14:textId="77777777" w:rsidR="005E748F" w:rsidRPr="00123B7F" w:rsidRDefault="005E748F" w:rsidP="005E748F">
      <w:pPr>
        <w:ind w:firstLine="720"/>
        <w:rPr>
          <w:b/>
          <w:bCs/>
          <w:sz w:val="24"/>
          <w:szCs w:val="24"/>
        </w:rPr>
      </w:pPr>
    </w:p>
    <w:p w14:paraId="02A33B1D" w14:textId="77777777" w:rsidR="00923ABA" w:rsidRDefault="00923ABA" w:rsidP="005E748F">
      <w:pPr>
        <w:ind w:left="720"/>
        <w:rPr>
          <w:b/>
          <w:bCs/>
          <w:sz w:val="24"/>
          <w:szCs w:val="24"/>
        </w:rPr>
      </w:pPr>
    </w:p>
    <w:p w14:paraId="12266F1D" w14:textId="77777777" w:rsidR="00923ABA" w:rsidRDefault="00923ABA" w:rsidP="005E748F">
      <w:pPr>
        <w:ind w:left="720"/>
        <w:rPr>
          <w:b/>
          <w:bCs/>
          <w:sz w:val="24"/>
          <w:szCs w:val="24"/>
        </w:rPr>
      </w:pPr>
    </w:p>
    <w:p w14:paraId="678BBA41" w14:textId="77777777" w:rsidR="00923ABA" w:rsidRDefault="00923ABA" w:rsidP="005E748F">
      <w:pPr>
        <w:ind w:left="720"/>
        <w:rPr>
          <w:b/>
          <w:bCs/>
          <w:sz w:val="24"/>
          <w:szCs w:val="24"/>
        </w:rPr>
      </w:pPr>
    </w:p>
    <w:p w14:paraId="09C6A1AB" w14:textId="77777777" w:rsidR="00923ABA" w:rsidRDefault="00923ABA" w:rsidP="005E748F">
      <w:pPr>
        <w:ind w:left="720"/>
        <w:rPr>
          <w:b/>
          <w:bCs/>
          <w:sz w:val="24"/>
          <w:szCs w:val="24"/>
        </w:rPr>
      </w:pPr>
    </w:p>
    <w:p w14:paraId="17D49F09" w14:textId="77777777" w:rsidR="00923ABA" w:rsidRDefault="00923ABA" w:rsidP="005E748F">
      <w:pPr>
        <w:ind w:left="720"/>
        <w:rPr>
          <w:b/>
          <w:bCs/>
          <w:sz w:val="24"/>
          <w:szCs w:val="24"/>
        </w:rPr>
      </w:pPr>
    </w:p>
    <w:p w14:paraId="55E99DDA" w14:textId="77777777" w:rsidR="00923ABA" w:rsidRDefault="00923ABA" w:rsidP="005E748F">
      <w:pPr>
        <w:ind w:left="720"/>
        <w:rPr>
          <w:b/>
          <w:bCs/>
          <w:sz w:val="24"/>
          <w:szCs w:val="24"/>
        </w:rPr>
      </w:pPr>
    </w:p>
    <w:p w14:paraId="53A6980E" w14:textId="77777777" w:rsidR="00DE1681" w:rsidRDefault="002F2B43" w:rsidP="002F2B43">
      <w:pPr>
        <w:ind w:firstLine="720"/>
        <w:rPr>
          <w:b/>
          <w:bCs/>
          <w:sz w:val="24"/>
          <w:szCs w:val="24"/>
        </w:rPr>
      </w:pPr>
      <w:r w:rsidRPr="00123B7F">
        <w:rPr>
          <w:b/>
          <w:bCs/>
          <w:sz w:val="24"/>
          <w:szCs w:val="24"/>
        </w:rPr>
        <w:t>P</w:t>
      </w:r>
    </w:p>
    <w:p w14:paraId="3B84184A" w14:textId="77777777" w:rsidR="00DE1681" w:rsidRDefault="00DE1681" w:rsidP="002F2B43">
      <w:pPr>
        <w:ind w:firstLine="720"/>
        <w:rPr>
          <w:b/>
          <w:bCs/>
          <w:sz w:val="24"/>
          <w:szCs w:val="24"/>
        </w:rPr>
      </w:pPr>
    </w:p>
    <w:p w14:paraId="2590F96B" w14:textId="77777777" w:rsidR="00DE1681" w:rsidRDefault="00DE1681" w:rsidP="002F2B43">
      <w:pPr>
        <w:ind w:firstLine="720"/>
        <w:rPr>
          <w:b/>
          <w:bCs/>
          <w:sz w:val="24"/>
          <w:szCs w:val="24"/>
        </w:rPr>
      </w:pPr>
    </w:p>
    <w:p w14:paraId="0BDAB2CB" w14:textId="77777777" w:rsidR="00DE1681" w:rsidRDefault="00DE1681" w:rsidP="002F2B43">
      <w:pPr>
        <w:ind w:firstLine="720"/>
        <w:rPr>
          <w:b/>
          <w:bCs/>
          <w:sz w:val="24"/>
          <w:szCs w:val="24"/>
        </w:rPr>
      </w:pPr>
    </w:p>
    <w:p w14:paraId="72682227" w14:textId="77777777" w:rsidR="00DE1681" w:rsidRDefault="00DE1681" w:rsidP="002F2B43">
      <w:pPr>
        <w:ind w:firstLine="720"/>
        <w:rPr>
          <w:b/>
          <w:bCs/>
          <w:sz w:val="24"/>
          <w:szCs w:val="24"/>
        </w:rPr>
      </w:pPr>
    </w:p>
    <w:p w14:paraId="4DC3D092" w14:textId="77777777" w:rsidR="00DE1681" w:rsidRDefault="00DE1681" w:rsidP="002F2B43">
      <w:pPr>
        <w:ind w:firstLine="720"/>
        <w:rPr>
          <w:b/>
          <w:bCs/>
          <w:sz w:val="24"/>
          <w:szCs w:val="24"/>
        </w:rPr>
      </w:pPr>
    </w:p>
    <w:p w14:paraId="6FCFF339" w14:textId="77777777" w:rsidR="00DE1681" w:rsidRDefault="00DE1681" w:rsidP="002F2B43">
      <w:pPr>
        <w:ind w:firstLine="720"/>
        <w:rPr>
          <w:b/>
          <w:bCs/>
          <w:sz w:val="24"/>
          <w:szCs w:val="24"/>
        </w:rPr>
      </w:pPr>
    </w:p>
    <w:p w14:paraId="58152BC2" w14:textId="77777777" w:rsidR="00DE1681" w:rsidRDefault="00DE1681" w:rsidP="00AF31C1">
      <w:pPr>
        <w:rPr>
          <w:b/>
          <w:bCs/>
          <w:sz w:val="24"/>
          <w:szCs w:val="24"/>
        </w:rPr>
      </w:pPr>
    </w:p>
    <w:p w14:paraId="11E74686" w14:textId="77777777" w:rsidR="00DE1681" w:rsidRDefault="00DE1681" w:rsidP="002F2B43">
      <w:pPr>
        <w:ind w:firstLine="720"/>
        <w:rPr>
          <w:b/>
          <w:bCs/>
          <w:sz w:val="24"/>
          <w:szCs w:val="24"/>
        </w:rPr>
      </w:pPr>
    </w:p>
    <w:p w14:paraId="7F67F8A5" w14:textId="77777777" w:rsidR="00DE1681" w:rsidRDefault="00DE1681" w:rsidP="002F2B43">
      <w:pPr>
        <w:ind w:firstLine="720"/>
        <w:rPr>
          <w:b/>
          <w:bCs/>
          <w:sz w:val="24"/>
          <w:szCs w:val="24"/>
        </w:rPr>
      </w:pPr>
    </w:p>
    <w:p w14:paraId="281B19A6" w14:textId="59432179" w:rsidR="002F2B43" w:rsidRDefault="00DE1681" w:rsidP="002F2B43">
      <w:pPr>
        <w:ind w:firstLine="720"/>
        <w:rPr>
          <w:b/>
          <w:bCs/>
          <w:sz w:val="24"/>
          <w:szCs w:val="24"/>
        </w:rPr>
      </w:pPr>
      <w:r>
        <w:rPr>
          <w:b/>
          <w:bCs/>
          <w:sz w:val="24"/>
          <w:szCs w:val="24"/>
        </w:rPr>
        <w:t>P</w:t>
      </w:r>
      <w:r w:rsidR="002F2B43" w:rsidRPr="00123B7F">
        <w:rPr>
          <w:b/>
          <w:bCs/>
          <w:sz w:val="24"/>
          <w:szCs w:val="24"/>
        </w:rPr>
        <w:t>rogramme Operational Outcomes Matrix</w:t>
      </w:r>
    </w:p>
    <w:p w14:paraId="5859114B" w14:textId="3A134D3F" w:rsidR="002F2B43" w:rsidRDefault="002F2B43" w:rsidP="002F2B43">
      <w:pPr>
        <w:ind w:firstLine="720"/>
        <w:rPr>
          <w:b/>
          <w:bCs/>
          <w:sz w:val="24"/>
          <w:szCs w:val="24"/>
        </w:rPr>
      </w:pPr>
    </w:p>
    <w:tbl>
      <w:tblPr>
        <w:tblStyle w:val="TableGrid"/>
        <w:tblW w:w="0" w:type="auto"/>
        <w:tblInd w:w="1000" w:type="dxa"/>
        <w:tblLook w:val="04A0" w:firstRow="1" w:lastRow="0" w:firstColumn="1" w:lastColumn="0" w:noHBand="0" w:noVBand="1"/>
      </w:tblPr>
      <w:tblGrid>
        <w:gridCol w:w="2216"/>
        <w:gridCol w:w="736"/>
        <w:gridCol w:w="736"/>
        <w:gridCol w:w="736"/>
        <w:gridCol w:w="736"/>
        <w:gridCol w:w="736"/>
        <w:gridCol w:w="736"/>
        <w:gridCol w:w="736"/>
        <w:gridCol w:w="736"/>
        <w:gridCol w:w="736"/>
        <w:gridCol w:w="736"/>
      </w:tblGrid>
      <w:tr w:rsidR="002F2B43" w:rsidRPr="00123B7F" w14:paraId="532B5514" w14:textId="77777777" w:rsidTr="002F2B43">
        <w:tc>
          <w:tcPr>
            <w:tcW w:w="2216" w:type="dxa"/>
            <w:shd w:val="clear" w:color="auto" w:fill="EEECE1" w:themeFill="background2"/>
          </w:tcPr>
          <w:p w14:paraId="0994F268" w14:textId="77777777" w:rsidR="002F2B43" w:rsidRPr="00123B7F" w:rsidRDefault="002F2B43" w:rsidP="00173AA0">
            <w:pPr>
              <w:rPr>
                <w:b/>
                <w:sz w:val="24"/>
                <w:szCs w:val="24"/>
              </w:rPr>
            </w:pPr>
            <w:r w:rsidRPr="00123B7F">
              <w:rPr>
                <w:b/>
                <w:sz w:val="24"/>
                <w:szCs w:val="24"/>
              </w:rPr>
              <w:t>Assessment/POO`s</w:t>
            </w:r>
          </w:p>
        </w:tc>
        <w:tc>
          <w:tcPr>
            <w:tcW w:w="736" w:type="dxa"/>
            <w:shd w:val="clear" w:color="auto" w:fill="EEECE1" w:themeFill="background2"/>
          </w:tcPr>
          <w:p w14:paraId="3224338F" w14:textId="77777777" w:rsidR="002F2B43" w:rsidRPr="00123B7F" w:rsidRDefault="002F2B43" w:rsidP="00173AA0">
            <w:pPr>
              <w:rPr>
                <w:b/>
                <w:sz w:val="24"/>
                <w:szCs w:val="24"/>
              </w:rPr>
            </w:pPr>
            <w:r w:rsidRPr="00123B7F">
              <w:rPr>
                <w:b/>
                <w:sz w:val="24"/>
                <w:szCs w:val="24"/>
              </w:rPr>
              <w:t>POO 1</w:t>
            </w:r>
          </w:p>
        </w:tc>
        <w:tc>
          <w:tcPr>
            <w:tcW w:w="736" w:type="dxa"/>
            <w:shd w:val="clear" w:color="auto" w:fill="EEECE1" w:themeFill="background2"/>
          </w:tcPr>
          <w:p w14:paraId="31DABC22" w14:textId="77777777" w:rsidR="002F2B43" w:rsidRPr="00123B7F" w:rsidRDefault="002F2B43" w:rsidP="00173AA0">
            <w:pPr>
              <w:rPr>
                <w:b/>
                <w:sz w:val="24"/>
                <w:szCs w:val="24"/>
              </w:rPr>
            </w:pPr>
            <w:r w:rsidRPr="00123B7F">
              <w:rPr>
                <w:b/>
                <w:sz w:val="24"/>
                <w:szCs w:val="24"/>
              </w:rPr>
              <w:t>POO 2</w:t>
            </w:r>
          </w:p>
        </w:tc>
        <w:tc>
          <w:tcPr>
            <w:tcW w:w="736" w:type="dxa"/>
            <w:shd w:val="clear" w:color="auto" w:fill="EEECE1" w:themeFill="background2"/>
          </w:tcPr>
          <w:p w14:paraId="2F702D42" w14:textId="77777777" w:rsidR="002F2B43" w:rsidRPr="00123B7F" w:rsidRDefault="002F2B43" w:rsidP="00173AA0">
            <w:pPr>
              <w:rPr>
                <w:b/>
                <w:sz w:val="24"/>
                <w:szCs w:val="24"/>
              </w:rPr>
            </w:pPr>
            <w:r w:rsidRPr="00123B7F">
              <w:rPr>
                <w:b/>
                <w:sz w:val="24"/>
                <w:szCs w:val="24"/>
              </w:rPr>
              <w:t>POO 3</w:t>
            </w:r>
          </w:p>
        </w:tc>
        <w:tc>
          <w:tcPr>
            <w:tcW w:w="736" w:type="dxa"/>
            <w:shd w:val="clear" w:color="auto" w:fill="EEECE1" w:themeFill="background2"/>
          </w:tcPr>
          <w:p w14:paraId="7D850CB2" w14:textId="77777777" w:rsidR="002F2B43" w:rsidRPr="00123B7F" w:rsidRDefault="002F2B43" w:rsidP="00173AA0">
            <w:pPr>
              <w:rPr>
                <w:b/>
                <w:sz w:val="24"/>
                <w:szCs w:val="24"/>
              </w:rPr>
            </w:pPr>
            <w:r w:rsidRPr="00123B7F">
              <w:rPr>
                <w:b/>
                <w:sz w:val="24"/>
                <w:szCs w:val="24"/>
              </w:rPr>
              <w:t>POO 4</w:t>
            </w:r>
          </w:p>
        </w:tc>
        <w:tc>
          <w:tcPr>
            <w:tcW w:w="736" w:type="dxa"/>
            <w:shd w:val="clear" w:color="auto" w:fill="EEECE1" w:themeFill="background2"/>
          </w:tcPr>
          <w:p w14:paraId="7445130E" w14:textId="77777777" w:rsidR="002F2B43" w:rsidRPr="00123B7F" w:rsidRDefault="002F2B43" w:rsidP="00173AA0">
            <w:pPr>
              <w:rPr>
                <w:b/>
                <w:sz w:val="24"/>
                <w:szCs w:val="24"/>
              </w:rPr>
            </w:pPr>
            <w:r w:rsidRPr="00123B7F">
              <w:rPr>
                <w:b/>
                <w:sz w:val="24"/>
                <w:szCs w:val="24"/>
              </w:rPr>
              <w:t>POO 5</w:t>
            </w:r>
          </w:p>
        </w:tc>
        <w:tc>
          <w:tcPr>
            <w:tcW w:w="736" w:type="dxa"/>
            <w:shd w:val="clear" w:color="auto" w:fill="EEECE1" w:themeFill="background2"/>
          </w:tcPr>
          <w:p w14:paraId="18F8ECCF" w14:textId="77777777" w:rsidR="002F2B43" w:rsidRPr="00123B7F" w:rsidRDefault="002F2B43" w:rsidP="00173AA0">
            <w:pPr>
              <w:rPr>
                <w:b/>
                <w:sz w:val="24"/>
                <w:szCs w:val="24"/>
              </w:rPr>
            </w:pPr>
            <w:r w:rsidRPr="00123B7F">
              <w:rPr>
                <w:b/>
                <w:sz w:val="24"/>
                <w:szCs w:val="24"/>
              </w:rPr>
              <w:t>POO 6</w:t>
            </w:r>
          </w:p>
        </w:tc>
        <w:tc>
          <w:tcPr>
            <w:tcW w:w="736" w:type="dxa"/>
            <w:shd w:val="clear" w:color="auto" w:fill="EEECE1" w:themeFill="background2"/>
          </w:tcPr>
          <w:p w14:paraId="20A18A42" w14:textId="77777777" w:rsidR="002F2B43" w:rsidRPr="00123B7F" w:rsidRDefault="002F2B43" w:rsidP="00173AA0">
            <w:pPr>
              <w:rPr>
                <w:b/>
                <w:sz w:val="24"/>
                <w:szCs w:val="24"/>
              </w:rPr>
            </w:pPr>
            <w:r w:rsidRPr="00123B7F">
              <w:rPr>
                <w:b/>
                <w:sz w:val="24"/>
                <w:szCs w:val="24"/>
              </w:rPr>
              <w:t>POO 7</w:t>
            </w:r>
          </w:p>
        </w:tc>
        <w:tc>
          <w:tcPr>
            <w:tcW w:w="736" w:type="dxa"/>
            <w:shd w:val="clear" w:color="auto" w:fill="EEECE1" w:themeFill="background2"/>
          </w:tcPr>
          <w:p w14:paraId="7041BD45" w14:textId="77777777" w:rsidR="002F2B43" w:rsidRPr="00123B7F" w:rsidRDefault="002F2B43" w:rsidP="00173AA0">
            <w:pPr>
              <w:rPr>
                <w:b/>
                <w:sz w:val="24"/>
                <w:szCs w:val="24"/>
              </w:rPr>
            </w:pPr>
            <w:r w:rsidRPr="00123B7F">
              <w:rPr>
                <w:b/>
                <w:sz w:val="24"/>
                <w:szCs w:val="24"/>
              </w:rPr>
              <w:t>POO 8</w:t>
            </w:r>
          </w:p>
        </w:tc>
        <w:tc>
          <w:tcPr>
            <w:tcW w:w="736" w:type="dxa"/>
            <w:shd w:val="clear" w:color="auto" w:fill="EEECE1" w:themeFill="background2"/>
          </w:tcPr>
          <w:p w14:paraId="25070238" w14:textId="77777777" w:rsidR="002F2B43" w:rsidRPr="00123B7F" w:rsidRDefault="002F2B43" w:rsidP="00173AA0">
            <w:pPr>
              <w:rPr>
                <w:b/>
                <w:sz w:val="24"/>
                <w:szCs w:val="24"/>
              </w:rPr>
            </w:pPr>
            <w:r w:rsidRPr="00123B7F">
              <w:rPr>
                <w:b/>
                <w:sz w:val="24"/>
                <w:szCs w:val="24"/>
              </w:rPr>
              <w:t>POO 9</w:t>
            </w:r>
          </w:p>
        </w:tc>
        <w:tc>
          <w:tcPr>
            <w:tcW w:w="736" w:type="dxa"/>
            <w:shd w:val="clear" w:color="auto" w:fill="EEECE1" w:themeFill="background2"/>
          </w:tcPr>
          <w:p w14:paraId="18ECE574" w14:textId="77777777" w:rsidR="002F2B43" w:rsidRPr="00123B7F" w:rsidRDefault="002F2B43" w:rsidP="00173AA0">
            <w:pPr>
              <w:rPr>
                <w:b/>
                <w:sz w:val="24"/>
                <w:szCs w:val="24"/>
              </w:rPr>
            </w:pPr>
            <w:r w:rsidRPr="00123B7F">
              <w:rPr>
                <w:b/>
                <w:sz w:val="24"/>
                <w:szCs w:val="24"/>
              </w:rPr>
              <w:t>POO 10</w:t>
            </w:r>
          </w:p>
        </w:tc>
      </w:tr>
      <w:tr w:rsidR="002F2B43" w:rsidRPr="00123B7F" w14:paraId="4E23669D" w14:textId="77777777" w:rsidTr="002F2B43">
        <w:tc>
          <w:tcPr>
            <w:tcW w:w="2216" w:type="dxa"/>
          </w:tcPr>
          <w:p w14:paraId="406BB41C" w14:textId="77777777" w:rsidR="002F2B43" w:rsidRPr="00123B7F" w:rsidRDefault="002F2B43" w:rsidP="00173AA0">
            <w:pPr>
              <w:rPr>
                <w:sz w:val="24"/>
                <w:szCs w:val="24"/>
              </w:rPr>
            </w:pPr>
            <w:r w:rsidRPr="00123B7F">
              <w:rPr>
                <w:sz w:val="24"/>
                <w:szCs w:val="24"/>
              </w:rPr>
              <w:t>Placement records of graduates</w:t>
            </w:r>
          </w:p>
        </w:tc>
        <w:tc>
          <w:tcPr>
            <w:tcW w:w="736" w:type="dxa"/>
          </w:tcPr>
          <w:p w14:paraId="7EE979D3" w14:textId="77777777" w:rsidR="002F2B43" w:rsidRPr="00123B7F" w:rsidRDefault="002F2B43" w:rsidP="00173AA0">
            <w:pPr>
              <w:rPr>
                <w:b/>
                <w:bCs/>
                <w:sz w:val="24"/>
                <w:szCs w:val="24"/>
              </w:rPr>
            </w:pPr>
            <w:r w:rsidRPr="00123B7F">
              <w:rPr>
                <w:b/>
                <w:bCs/>
                <w:sz w:val="24"/>
                <w:szCs w:val="24"/>
              </w:rPr>
              <w:t>√</w:t>
            </w:r>
          </w:p>
        </w:tc>
        <w:tc>
          <w:tcPr>
            <w:tcW w:w="736" w:type="dxa"/>
          </w:tcPr>
          <w:p w14:paraId="5DF383D2" w14:textId="77777777" w:rsidR="002F2B43" w:rsidRPr="00123B7F" w:rsidRDefault="002F2B43" w:rsidP="00173AA0">
            <w:pPr>
              <w:rPr>
                <w:b/>
                <w:bCs/>
                <w:sz w:val="24"/>
                <w:szCs w:val="24"/>
              </w:rPr>
            </w:pPr>
            <w:r w:rsidRPr="00123B7F">
              <w:rPr>
                <w:b/>
                <w:bCs/>
                <w:sz w:val="24"/>
                <w:szCs w:val="24"/>
              </w:rPr>
              <w:t>√</w:t>
            </w:r>
          </w:p>
        </w:tc>
        <w:tc>
          <w:tcPr>
            <w:tcW w:w="736" w:type="dxa"/>
          </w:tcPr>
          <w:p w14:paraId="6214E5FB" w14:textId="77777777" w:rsidR="002F2B43" w:rsidRPr="00123B7F" w:rsidRDefault="002F2B43" w:rsidP="00173AA0">
            <w:pPr>
              <w:rPr>
                <w:b/>
                <w:bCs/>
                <w:sz w:val="24"/>
                <w:szCs w:val="24"/>
              </w:rPr>
            </w:pPr>
            <w:r w:rsidRPr="00123B7F">
              <w:rPr>
                <w:b/>
                <w:bCs/>
                <w:sz w:val="24"/>
                <w:szCs w:val="24"/>
              </w:rPr>
              <w:t>√</w:t>
            </w:r>
          </w:p>
        </w:tc>
        <w:tc>
          <w:tcPr>
            <w:tcW w:w="736" w:type="dxa"/>
          </w:tcPr>
          <w:p w14:paraId="56C7AE17" w14:textId="77777777" w:rsidR="002F2B43" w:rsidRPr="00123B7F" w:rsidRDefault="002F2B43" w:rsidP="00173AA0">
            <w:pPr>
              <w:rPr>
                <w:b/>
                <w:bCs/>
                <w:sz w:val="24"/>
                <w:szCs w:val="24"/>
              </w:rPr>
            </w:pPr>
          </w:p>
        </w:tc>
        <w:tc>
          <w:tcPr>
            <w:tcW w:w="736" w:type="dxa"/>
          </w:tcPr>
          <w:p w14:paraId="456E9560" w14:textId="77777777" w:rsidR="002F2B43" w:rsidRPr="00123B7F" w:rsidRDefault="002F2B43" w:rsidP="00173AA0">
            <w:pPr>
              <w:rPr>
                <w:b/>
                <w:bCs/>
                <w:sz w:val="24"/>
                <w:szCs w:val="24"/>
              </w:rPr>
            </w:pPr>
          </w:p>
        </w:tc>
        <w:tc>
          <w:tcPr>
            <w:tcW w:w="736" w:type="dxa"/>
          </w:tcPr>
          <w:p w14:paraId="3E6568BB" w14:textId="77777777" w:rsidR="002F2B43" w:rsidRPr="00123B7F" w:rsidRDefault="002F2B43" w:rsidP="00173AA0">
            <w:pPr>
              <w:rPr>
                <w:b/>
                <w:bCs/>
                <w:sz w:val="24"/>
                <w:szCs w:val="24"/>
              </w:rPr>
            </w:pPr>
          </w:p>
        </w:tc>
        <w:tc>
          <w:tcPr>
            <w:tcW w:w="736" w:type="dxa"/>
          </w:tcPr>
          <w:p w14:paraId="536F9424" w14:textId="77777777" w:rsidR="002F2B43" w:rsidRPr="00123B7F" w:rsidRDefault="002F2B43" w:rsidP="00173AA0">
            <w:pPr>
              <w:rPr>
                <w:b/>
                <w:bCs/>
                <w:sz w:val="24"/>
                <w:szCs w:val="24"/>
              </w:rPr>
            </w:pPr>
            <w:r w:rsidRPr="00123B7F">
              <w:rPr>
                <w:b/>
                <w:bCs/>
                <w:sz w:val="24"/>
                <w:szCs w:val="24"/>
              </w:rPr>
              <w:t>√</w:t>
            </w:r>
          </w:p>
        </w:tc>
        <w:tc>
          <w:tcPr>
            <w:tcW w:w="736" w:type="dxa"/>
          </w:tcPr>
          <w:p w14:paraId="7A930A7B" w14:textId="77777777" w:rsidR="002F2B43" w:rsidRPr="00123B7F" w:rsidRDefault="002F2B43" w:rsidP="00173AA0">
            <w:pPr>
              <w:rPr>
                <w:b/>
                <w:bCs/>
                <w:sz w:val="24"/>
                <w:szCs w:val="24"/>
              </w:rPr>
            </w:pPr>
            <w:r w:rsidRPr="00123B7F">
              <w:rPr>
                <w:b/>
                <w:bCs/>
                <w:sz w:val="24"/>
                <w:szCs w:val="24"/>
              </w:rPr>
              <w:t>√</w:t>
            </w:r>
          </w:p>
        </w:tc>
        <w:tc>
          <w:tcPr>
            <w:tcW w:w="736" w:type="dxa"/>
          </w:tcPr>
          <w:p w14:paraId="760615FA" w14:textId="77777777" w:rsidR="002F2B43" w:rsidRPr="00123B7F" w:rsidRDefault="002F2B43" w:rsidP="00173AA0">
            <w:pPr>
              <w:rPr>
                <w:b/>
                <w:bCs/>
                <w:sz w:val="24"/>
                <w:szCs w:val="24"/>
              </w:rPr>
            </w:pPr>
          </w:p>
        </w:tc>
        <w:tc>
          <w:tcPr>
            <w:tcW w:w="736" w:type="dxa"/>
          </w:tcPr>
          <w:p w14:paraId="62861D6A" w14:textId="77777777" w:rsidR="002F2B43" w:rsidRPr="00123B7F" w:rsidRDefault="002F2B43" w:rsidP="00173AA0">
            <w:pPr>
              <w:rPr>
                <w:b/>
                <w:bCs/>
                <w:sz w:val="24"/>
                <w:szCs w:val="24"/>
              </w:rPr>
            </w:pPr>
            <w:r w:rsidRPr="00123B7F">
              <w:rPr>
                <w:b/>
                <w:bCs/>
                <w:sz w:val="24"/>
                <w:szCs w:val="24"/>
              </w:rPr>
              <w:t>√</w:t>
            </w:r>
          </w:p>
        </w:tc>
      </w:tr>
      <w:tr w:rsidR="002F2B43" w:rsidRPr="00123B7F" w14:paraId="03232672" w14:textId="77777777" w:rsidTr="002F2B43">
        <w:tc>
          <w:tcPr>
            <w:tcW w:w="2216" w:type="dxa"/>
          </w:tcPr>
          <w:p w14:paraId="3F247F95" w14:textId="77777777" w:rsidR="002F2B43" w:rsidRPr="00123B7F" w:rsidRDefault="002F2B43" w:rsidP="00173AA0">
            <w:pPr>
              <w:rPr>
                <w:sz w:val="24"/>
                <w:szCs w:val="24"/>
              </w:rPr>
            </w:pPr>
            <w:r w:rsidRPr="00123B7F">
              <w:rPr>
                <w:sz w:val="24"/>
                <w:szCs w:val="24"/>
              </w:rPr>
              <w:t>Faculty and Staff Performance Reviews</w:t>
            </w:r>
          </w:p>
        </w:tc>
        <w:tc>
          <w:tcPr>
            <w:tcW w:w="736" w:type="dxa"/>
          </w:tcPr>
          <w:p w14:paraId="763F5C34" w14:textId="77777777" w:rsidR="002F2B43" w:rsidRPr="00123B7F" w:rsidRDefault="002F2B43" w:rsidP="00173AA0">
            <w:pPr>
              <w:rPr>
                <w:b/>
                <w:bCs/>
                <w:sz w:val="24"/>
                <w:szCs w:val="24"/>
              </w:rPr>
            </w:pPr>
            <w:r w:rsidRPr="00123B7F">
              <w:rPr>
                <w:b/>
                <w:bCs/>
                <w:sz w:val="24"/>
                <w:szCs w:val="24"/>
              </w:rPr>
              <w:t>√</w:t>
            </w:r>
          </w:p>
        </w:tc>
        <w:tc>
          <w:tcPr>
            <w:tcW w:w="736" w:type="dxa"/>
          </w:tcPr>
          <w:p w14:paraId="77C1385D" w14:textId="77777777" w:rsidR="002F2B43" w:rsidRPr="00123B7F" w:rsidRDefault="002F2B43" w:rsidP="00173AA0">
            <w:pPr>
              <w:rPr>
                <w:b/>
                <w:bCs/>
                <w:sz w:val="24"/>
                <w:szCs w:val="24"/>
              </w:rPr>
            </w:pPr>
          </w:p>
        </w:tc>
        <w:tc>
          <w:tcPr>
            <w:tcW w:w="736" w:type="dxa"/>
          </w:tcPr>
          <w:p w14:paraId="4A9C4331" w14:textId="77777777" w:rsidR="002F2B43" w:rsidRPr="00123B7F" w:rsidRDefault="002F2B43" w:rsidP="00173AA0">
            <w:pPr>
              <w:rPr>
                <w:b/>
                <w:bCs/>
                <w:sz w:val="24"/>
                <w:szCs w:val="24"/>
              </w:rPr>
            </w:pPr>
            <w:r w:rsidRPr="00123B7F">
              <w:rPr>
                <w:b/>
                <w:bCs/>
                <w:sz w:val="24"/>
                <w:szCs w:val="24"/>
              </w:rPr>
              <w:t>√</w:t>
            </w:r>
          </w:p>
        </w:tc>
        <w:tc>
          <w:tcPr>
            <w:tcW w:w="736" w:type="dxa"/>
          </w:tcPr>
          <w:p w14:paraId="67CA8EEF" w14:textId="77777777" w:rsidR="002F2B43" w:rsidRPr="00123B7F" w:rsidRDefault="002F2B43" w:rsidP="00173AA0">
            <w:pPr>
              <w:rPr>
                <w:b/>
                <w:bCs/>
                <w:sz w:val="24"/>
                <w:szCs w:val="24"/>
              </w:rPr>
            </w:pPr>
          </w:p>
        </w:tc>
        <w:tc>
          <w:tcPr>
            <w:tcW w:w="736" w:type="dxa"/>
          </w:tcPr>
          <w:p w14:paraId="60DA4263" w14:textId="77777777" w:rsidR="002F2B43" w:rsidRPr="00123B7F" w:rsidRDefault="002F2B43" w:rsidP="00173AA0">
            <w:pPr>
              <w:rPr>
                <w:b/>
                <w:bCs/>
                <w:sz w:val="24"/>
                <w:szCs w:val="24"/>
              </w:rPr>
            </w:pPr>
          </w:p>
        </w:tc>
        <w:tc>
          <w:tcPr>
            <w:tcW w:w="736" w:type="dxa"/>
          </w:tcPr>
          <w:p w14:paraId="3031A875" w14:textId="77777777" w:rsidR="002F2B43" w:rsidRPr="00123B7F" w:rsidRDefault="002F2B43" w:rsidP="00173AA0">
            <w:pPr>
              <w:rPr>
                <w:b/>
                <w:bCs/>
                <w:sz w:val="24"/>
                <w:szCs w:val="24"/>
              </w:rPr>
            </w:pPr>
            <w:r w:rsidRPr="00123B7F">
              <w:rPr>
                <w:b/>
                <w:bCs/>
                <w:sz w:val="24"/>
                <w:szCs w:val="24"/>
              </w:rPr>
              <w:t>√</w:t>
            </w:r>
          </w:p>
        </w:tc>
        <w:tc>
          <w:tcPr>
            <w:tcW w:w="736" w:type="dxa"/>
          </w:tcPr>
          <w:p w14:paraId="7C1857D5" w14:textId="77777777" w:rsidR="002F2B43" w:rsidRPr="00123B7F" w:rsidRDefault="002F2B43" w:rsidP="00173AA0">
            <w:pPr>
              <w:rPr>
                <w:b/>
                <w:bCs/>
                <w:sz w:val="24"/>
                <w:szCs w:val="24"/>
              </w:rPr>
            </w:pPr>
          </w:p>
        </w:tc>
        <w:tc>
          <w:tcPr>
            <w:tcW w:w="736" w:type="dxa"/>
          </w:tcPr>
          <w:p w14:paraId="4CEE8395" w14:textId="77777777" w:rsidR="002F2B43" w:rsidRPr="00123B7F" w:rsidRDefault="002F2B43" w:rsidP="00173AA0">
            <w:pPr>
              <w:rPr>
                <w:b/>
                <w:bCs/>
                <w:sz w:val="24"/>
                <w:szCs w:val="24"/>
              </w:rPr>
            </w:pPr>
          </w:p>
        </w:tc>
        <w:tc>
          <w:tcPr>
            <w:tcW w:w="736" w:type="dxa"/>
          </w:tcPr>
          <w:p w14:paraId="753AD90C" w14:textId="77777777" w:rsidR="002F2B43" w:rsidRPr="00123B7F" w:rsidRDefault="002F2B43" w:rsidP="00173AA0">
            <w:pPr>
              <w:rPr>
                <w:b/>
                <w:bCs/>
                <w:sz w:val="24"/>
                <w:szCs w:val="24"/>
              </w:rPr>
            </w:pPr>
          </w:p>
        </w:tc>
        <w:tc>
          <w:tcPr>
            <w:tcW w:w="736" w:type="dxa"/>
          </w:tcPr>
          <w:p w14:paraId="6DA58D1B" w14:textId="77777777" w:rsidR="002F2B43" w:rsidRPr="00123B7F" w:rsidRDefault="002F2B43" w:rsidP="00173AA0">
            <w:pPr>
              <w:rPr>
                <w:b/>
                <w:bCs/>
                <w:sz w:val="24"/>
                <w:szCs w:val="24"/>
              </w:rPr>
            </w:pPr>
            <w:r w:rsidRPr="00123B7F">
              <w:rPr>
                <w:b/>
                <w:bCs/>
                <w:sz w:val="24"/>
                <w:szCs w:val="24"/>
              </w:rPr>
              <w:t>√</w:t>
            </w:r>
          </w:p>
        </w:tc>
      </w:tr>
      <w:tr w:rsidR="002F2B43" w:rsidRPr="00123B7F" w14:paraId="245D1012" w14:textId="77777777" w:rsidTr="002F2B43">
        <w:tc>
          <w:tcPr>
            <w:tcW w:w="2216" w:type="dxa"/>
          </w:tcPr>
          <w:p w14:paraId="76868A99" w14:textId="77777777" w:rsidR="002F2B43" w:rsidRPr="00123B7F" w:rsidRDefault="002F2B43" w:rsidP="00173AA0">
            <w:pPr>
              <w:rPr>
                <w:sz w:val="24"/>
                <w:szCs w:val="24"/>
              </w:rPr>
            </w:pPr>
            <w:r w:rsidRPr="00123B7F">
              <w:rPr>
                <w:sz w:val="24"/>
                <w:szCs w:val="24"/>
              </w:rPr>
              <w:t>Curriculum/Program Reviews</w:t>
            </w:r>
          </w:p>
        </w:tc>
        <w:tc>
          <w:tcPr>
            <w:tcW w:w="736" w:type="dxa"/>
          </w:tcPr>
          <w:p w14:paraId="22800FB7" w14:textId="77777777" w:rsidR="002F2B43" w:rsidRPr="00123B7F" w:rsidRDefault="002F2B43" w:rsidP="00173AA0">
            <w:pPr>
              <w:rPr>
                <w:b/>
                <w:bCs/>
                <w:sz w:val="24"/>
                <w:szCs w:val="24"/>
              </w:rPr>
            </w:pPr>
            <w:r w:rsidRPr="00123B7F">
              <w:rPr>
                <w:b/>
                <w:bCs/>
                <w:sz w:val="24"/>
                <w:szCs w:val="24"/>
              </w:rPr>
              <w:t>√</w:t>
            </w:r>
          </w:p>
        </w:tc>
        <w:tc>
          <w:tcPr>
            <w:tcW w:w="736" w:type="dxa"/>
          </w:tcPr>
          <w:p w14:paraId="25E79AE7" w14:textId="77777777" w:rsidR="002F2B43" w:rsidRPr="00123B7F" w:rsidRDefault="002F2B43" w:rsidP="00173AA0">
            <w:pPr>
              <w:rPr>
                <w:b/>
                <w:bCs/>
                <w:sz w:val="24"/>
                <w:szCs w:val="24"/>
              </w:rPr>
            </w:pPr>
            <w:r w:rsidRPr="00123B7F">
              <w:rPr>
                <w:b/>
                <w:bCs/>
                <w:sz w:val="24"/>
                <w:szCs w:val="24"/>
              </w:rPr>
              <w:t>√</w:t>
            </w:r>
          </w:p>
        </w:tc>
        <w:tc>
          <w:tcPr>
            <w:tcW w:w="736" w:type="dxa"/>
          </w:tcPr>
          <w:p w14:paraId="412E44F8" w14:textId="77777777" w:rsidR="002F2B43" w:rsidRPr="00123B7F" w:rsidRDefault="002F2B43" w:rsidP="00173AA0">
            <w:pPr>
              <w:rPr>
                <w:b/>
                <w:bCs/>
                <w:sz w:val="24"/>
                <w:szCs w:val="24"/>
              </w:rPr>
            </w:pPr>
          </w:p>
        </w:tc>
        <w:tc>
          <w:tcPr>
            <w:tcW w:w="736" w:type="dxa"/>
          </w:tcPr>
          <w:p w14:paraId="2718A8A6" w14:textId="77777777" w:rsidR="002F2B43" w:rsidRPr="00123B7F" w:rsidRDefault="002F2B43" w:rsidP="00173AA0">
            <w:pPr>
              <w:rPr>
                <w:b/>
                <w:bCs/>
                <w:sz w:val="24"/>
                <w:szCs w:val="24"/>
              </w:rPr>
            </w:pPr>
          </w:p>
        </w:tc>
        <w:tc>
          <w:tcPr>
            <w:tcW w:w="736" w:type="dxa"/>
          </w:tcPr>
          <w:p w14:paraId="780AB7E0" w14:textId="77777777" w:rsidR="002F2B43" w:rsidRPr="00123B7F" w:rsidRDefault="002F2B43" w:rsidP="00173AA0">
            <w:pPr>
              <w:rPr>
                <w:b/>
                <w:bCs/>
                <w:sz w:val="24"/>
                <w:szCs w:val="24"/>
              </w:rPr>
            </w:pPr>
          </w:p>
        </w:tc>
        <w:tc>
          <w:tcPr>
            <w:tcW w:w="736" w:type="dxa"/>
          </w:tcPr>
          <w:p w14:paraId="4E3D08D5" w14:textId="77777777" w:rsidR="002F2B43" w:rsidRPr="00123B7F" w:rsidRDefault="002F2B43" w:rsidP="00173AA0">
            <w:pPr>
              <w:rPr>
                <w:b/>
                <w:bCs/>
                <w:sz w:val="24"/>
                <w:szCs w:val="24"/>
              </w:rPr>
            </w:pPr>
          </w:p>
        </w:tc>
        <w:tc>
          <w:tcPr>
            <w:tcW w:w="736" w:type="dxa"/>
          </w:tcPr>
          <w:p w14:paraId="1688A1FB" w14:textId="77777777" w:rsidR="002F2B43" w:rsidRPr="00123B7F" w:rsidRDefault="002F2B43" w:rsidP="00173AA0">
            <w:pPr>
              <w:rPr>
                <w:b/>
                <w:bCs/>
                <w:sz w:val="24"/>
                <w:szCs w:val="24"/>
              </w:rPr>
            </w:pPr>
          </w:p>
        </w:tc>
        <w:tc>
          <w:tcPr>
            <w:tcW w:w="736" w:type="dxa"/>
          </w:tcPr>
          <w:p w14:paraId="12BAE26B" w14:textId="77777777" w:rsidR="002F2B43" w:rsidRPr="00123B7F" w:rsidRDefault="002F2B43" w:rsidP="00173AA0">
            <w:pPr>
              <w:rPr>
                <w:b/>
                <w:bCs/>
                <w:sz w:val="24"/>
                <w:szCs w:val="24"/>
              </w:rPr>
            </w:pPr>
          </w:p>
        </w:tc>
        <w:tc>
          <w:tcPr>
            <w:tcW w:w="736" w:type="dxa"/>
          </w:tcPr>
          <w:p w14:paraId="268CDA3F" w14:textId="77777777" w:rsidR="002F2B43" w:rsidRPr="00123B7F" w:rsidRDefault="002F2B43" w:rsidP="00173AA0">
            <w:pPr>
              <w:rPr>
                <w:b/>
                <w:bCs/>
                <w:sz w:val="24"/>
                <w:szCs w:val="24"/>
              </w:rPr>
            </w:pPr>
          </w:p>
        </w:tc>
        <w:tc>
          <w:tcPr>
            <w:tcW w:w="736" w:type="dxa"/>
          </w:tcPr>
          <w:p w14:paraId="049D5F48" w14:textId="77777777" w:rsidR="002F2B43" w:rsidRPr="00123B7F" w:rsidRDefault="002F2B43" w:rsidP="00173AA0">
            <w:pPr>
              <w:rPr>
                <w:b/>
                <w:bCs/>
                <w:sz w:val="24"/>
                <w:szCs w:val="24"/>
              </w:rPr>
            </w:pPr>
            <w:r w:rsidRPr="00123B7F">
              <w:rPr>
                <w:b/>
                <w:bCs/>
                <w:sz w:val="24"/>
                <w:szCs w:val="24"/>
              </w:rPr>
              <w:t>√</w:t>
            </w:r>
          </w:p>
        </w:tc>
      </w:tr>
      <w:tr w:rsidR="002F2B43" w:rsidRPr="00123B7F" w14:paraId="418CC0C3" w14:textId="77777777" w:rsidTr="002F2B43">
        <w:tc>
          <w:tcPr>
            <w:tcW w:w="2216" w:type="dxa"/>
          </w:tcPr>
          <w:p w14:paraId="213E3DE2" w14:textId="77777777" w:rsidR="002F2B43" w:rsidRPr="00123B7F" w:rsidRDefault="002F2B43" w:rsidP="00173AA0">
            <w:pPr>
              <w:rPr>
                <w:sz w:val="24"/>
                <w:szCs w:val="24"/>
              </w:rPr>
            </w:pPr>
            <w:r w:rsidRPr="00123B7F">
              <w:rPr>
                <w:sz w:val="24"/>
                <w:szCs w:val="24"/>
              </w:rPr>
              <w:t>Student Satisfaction Surveys</w:t>
            </w:r>
          </w:p>
        </w:tc>
        <w:tc>
          <w:tcPr>
            <w:tcW w:w="736" w:type="dxa"/>
          </w:tcPr>
          <w:p w14:paraId="6BD8DB8B" w14:textId="77777777" w:rsidR="002F2B43" w:rsidRPr="00123B7F" w:rsidRDefault="002F2B43" w:rsidP="00173AA0">
            <w:pPr>
              <w:rPr>
                <w:b/>
                <w:bCs/>
                <w:sz w:val="24"/>
                <w:szCs w:val="24"/>
              </w:rPr>
            </w:pPr>
            <w:r w:rsidRPr="00123B7F">
              <w:rPr>
                <w:b/>
                <w:bCs/>
                <w:sz w:val="24"/>
                <w:szCs w:val="24"/>
              </w:rPr>
              <w:t>√</w:t>
            </w:r>
          </w:p>
        </w:tc>
        <w:tc>
          <w:tcPr>
            <w:tcW w:w="736" w:type="dxa"/>
          </w:tcPr>
          <w:p w14:paraId="796B5888" w14:textId="77777777" w:rsidR="002F2B43" w:rsidRPr="00123B7F" w:rsidRDefault="002F2B43" w:rsidP="00173AA0">
            <w:pPr>
              <w:rPr>
                <w:b/>
                <w:bCs/>
                <w:sz w:val="24"/>
                <w:szCs w:val="24"/>
              </w:rPr>
            </w:pPr>
            <w:r w:rsidRPr="00123B7F">
              <w:rPr>
                <w:b/>
                <w:bCs/>
                <w:sz w:val="24"/>
                <w:szCs w:val="24"/>
              </w:rPr>
              <w:t>√</w:t>
            </w:r>
          </w:p>
        </w:tc>
        <w:tc>
          <w:tcPr>
            <w:tcW w:w="736" w:type="dxa"/>
          </w:tcPr>
          <w:p w14:paraId="26304F1F" w14:textId="77777777" w:rsidR="002F2B43" w:rsidRPr="00123B7F" w:rsidRDefault="002F2B43" w:rsidP="00173AA0">
            <w:pPr>
              <w:rPr>
                <w:b/>
                <w:bCs/>
                <w:sz w:val="24"/>
                <w:szCs w:val="24"/>
              </w:rPr>
            </w:pPr>
            <w:r w:rsidRPr="00123B7F">
              <w:rPr>
                <w:b/>
                <w:bCs/>
                <w:sz w:val="24"/>
                <w:szCs w:val="24"/>
              </w:rPr>
              <w:t>√</w:t>
            </w:r>
          </w:p>
        </w:tc>
        <w:tc>
          <w:tcPr>
            <w:tcW w:w="736" w:type="dxa"/>
          </w:tcPr>
          <w:p w14:paraId="26581987" w14:textId="77777777" w:rsidR="002F2B43" w:rsidRPr="00123B7F" w:rsidRDefault="002F2B43" w:rsidP="00173AA0">
            <w:pPr>
              <w:rPr>
                <w:b/>
                <w:bCs/>
                <w:sz w:val="24"/>
                <w:szCs w:val="24"/>
              </w:rPr>
            </w:pPr>
          </w:p>
        </w:tc>
        <w:tc>
          <w:tcPr>
            <w:tcW w:w="736" w:type="dxa"/>
          </w:tcPr>
          <w:p w14:paraId="1CD80B8A" w14:textId="77777777" w:rsidR="002F2B43" w:rsidRPr="00123B7F" w:rsidRDefault="002F2B43" w:rsidP="00173AA0">
            <w:pPr>
              <w:rPr>
                <w:b/>
                <w:bCs/>
                <w:sz w:val="24"/>
                <w:szCs w:val="24"/>
              </w:rPr>
            </w:pPr>
            <w:r w:rsidRPr="00123B7F">
              <w:rPr>
                <w:b/>
                <w:bCs/>
                <w:sz w:val="24"/>
                <w:szCs w:val="24"/>
              </w:rPr>
              <w:t>√</w:t>
            </w:r>
          </w:p>
        </w:tc>
        <w:tc>
          <w:tcPr>
            <w:tcW w:w="736" w:type="dxa"/>
          </w:tcPr>
          <w:p w14:paraId="273F6927" w14:textId="77777777" w:rsidR="002F2B43" w:rsidRPr="00123B7F" w:rsidRDefault="002F2B43" w:rsidP="00173AA0">
            <w:pPr>
              <w:rPr>
                <w:b/>
                <w:bCs/>
                <w:sz w:val="24"/>
                <w:szCs w:val="24"/>
              </w:rPr>
            </w:pPr>
            <w:r w:rsidRPr="00123B7F">
              <w:rPr>
                <w:b/>
                <w:bCs/>
                <w:sz w:val="24"/>
                <w:szCs w:val="24"/>
              </w:rPr>
              <w:t>√</w:t>
            </w:r>
          </w:p>
        </w:tc>
        <w:tc>
          <w:tcPr>
            <w:tcW w:w="736" w:type="dxa"/>
          </w:tcPr>
          <w:p w14:paraId="46B1C39A" w14:textId="77777777" w:rsidR="002F2B43" w:rsidRPr="00123B7F" w:rsidRDefault="002F2B43" w:rsidP="00173AA0">
            <w:pPr>
              <w:rPr>
                <w:b/>
                <w:bCs/>
                <w:sz w:val="24"/>
                <w:szCs w:val="24"/>
              </w:rPr>
            </w:pPr>
            <w:r w:rsidRPr="00123B7F">
              <w:rPr>
                <w:b/>
                <w:bCs/>
                <w:sz w:val="24"/>
                <w:szCs w:val="24"/>
              </w:rPr>
              <w:t>√</w:t>
            </w:r>
          </w:p>
        </w:tc>
        <w:tc>
          <w:tcPr>
            <w:tcW w:w="736" w:type="dxa"/>
          </w:tcPr>
          <w:p w14:paraId="2CA9BAE5" w14:textId="77777777" w:rsidR="002F2B43" w:rsidRPr="00123B7F" w:rsidRDefault="002F2B43" w:rsidP="00173AA0">
            <w:pPr>
              <w:rPr>
                <w:b/>
                <w:bCs/>
                <w:sz w:val="24"/>
                <w:szCs w:val="24"/>
              </w:rPr>
            </w:pPr>
            <w:r w:rsidRPr="00123B7F">
              <w:rPr>
                <w:b/>
                <w:bCs/>
                <w:sz w:val="24"/>
                <w:szCs w:val="24"/>
              </w:rPr>
              <w:t>√</w:t>
            </w:r>
          </w:p>
        </w:tc>
        <w:tc>
          <w:tcPr>
            <w:tcW w:w="736" w:type="dxa"/>
          </w:tcPr>
          <w:p w14:paraId="0673B5C4" w14:textId="77777777" w:rsidR="002F2B43" w:rsidRPr="00123B7F" w:rsidRDefault="002F2B43" w:rsidP="00173AA0">
            <w:pPr>
              <w:rPr>
                <w:b/>
                <w:bCs/>
                <w:sz w:val="24"/>
                <w:szCs w:val="24"/>
              </w:rPr>
            </w:pPr>
          </w:p>
        </w:tc>
        <w:tc>
          <w:tcPr>
            <w:tcW w:w="736" w:type="dxa"/>
          </w:tcPr>
          <w:p w14:paraId="2010DA20" w14:textId="77777777" w:rsidR="002F2B43" w:rsidRPr="00123B7F" w:rsidRDefault="002F2B43" w:rsidP="00173AA0">
            <w:pPr>
              <w:rPr>
                <w:b/>
                <w:bCs/>
                <w:sz w:val="24"/>
                <w:szCs w:val="24"/>
              </w:rPr>
            </w:pPr>
            <w:r w:rsidRPr="00123B7F">
              <w:rPr>
                <w:b/>
                <w:bCs/>
                <w:sz w:val="24"/>
                <w:szCs w:val="24"/>
              </w:rPr>
              <w:t>√</w:t>
            </w:r>
          </w:p>
        </w:tc>
      </w:tr>
      <w:tr w:rsidR="002F2B43" w:rsidRPr="00123B7F" w14:paraId="4CAE9798" w14:textId="77777777" w:rsidTr="002F2B43">
        <w:tc>
          <w:tcPr>
            <w:tcW w:w="2216" w:type="dxa"/>
          </w:tcPr>
          <w:p w14:paraId="4FCBC916" w14:textId="77777777" w:rsidR="002F2B43" w:rsidRPr="00123B7F" w:rsidRDefault="002F2B43" w:rsidP="00173AA0">
            <w:pPr>
              <w:rPr>
                <w:sz w:val="24"/>
                <w:szCs w:val="24"/>
              </w:rPr>
            </w:pPr>
            <w:r w:rsidRPr="00123B7F">
              <w:rPr>
                <w:sz w:val="24"/>
                <w:szCs w:val="24"/>
              </w:rPr>
              <w:t>Alumni/Employer Surveys</w:t>
            </w:r>
          </w:p>
        </w:tc>
        <w:tc>
          <w:tcPr>
            <w:tcW w:w="736" w:type="dxa"/>
          </w:tcPr>
          <w:p w14:paraId="57EE3F6F" w14:textId="77777777" w:rsidR="002F2B43" w:rsidRPr="00123B7F" w:rsidRDefault="002F2B43" w:rsidP="00173AA0">
            <w:pPr>
              <w:rPr>
                <w:b/>
                <w:bCs/>
                <w:sz w:val="24"/>
                <w:szCs w:val="24"/>
              </w:rPr>
            </w:pPr>
            <w:r w:rsidRPr="00123B7F">
              <w:rPr>
                <w:b/>
                <w:bCs/>
                <w:sz w:val="24"/>
                <w:szCs w:val="24"/>
              </w:rPr>
              <w:t>√</w:t>
            </w:r>
          </w:p>
        </w:tc>
        <w:tc>
          <w:tcPr>
            <w:tcW w:w="736" w:type="dxa"/>
          </w:tcPr>
          <w:p w14:paraId="6A047B7C" w14:textId="77777777" w:rsidR="002F2B43" w:rsidRPr="00123B7F" w:rsidRDefault="002F2B43" w:rsidP="00173AA0">
            <w:pPr>
              <w:rPr>
                <w:b/>
                <w:bCs/>
                <w:sz w:val="24"/>
                <w:szCs w:val="24"/>
              </w:rPr>
            </w:pPr>
            <w:r w:rsidRPr="00123B7F">
              <w:rPr>
                <w:b/>
                <w:bCs/>
                <w:sz w:val="24"/>
                <w:szCs w:val="24"/>
              </w:rPr>
              <w:t>√</w:t>
            </w:r>
          </w:p>
        </w:tc>
        <w:tc>
          <w:tcPr>
            <w:tcW w:w="736" w:type="dxa"/>
          </w:tcPr>
          <w:p w14:paraId="49022F0B" w14:textId="77777777" w:rsidR="002F2B43" w:rsidRPr="00123B7F" w:rsidRDefault="002F2B43" w:rsidP="00173AA0">
            <w:pPr>
              <w:rPr>
                <w:b/>
                <w:bCs/>
                <w:sz w:val="24"/>
                <w:szCs w:val="24"/>
              </w:rPr>
            </w:pPr>
          </w:p>
        </w:tc>
        <w:tc>
          <w:tcPr>
            <w:tcW w:w="736" w:type="dxa"/>
          </w:tcPr>
          <w:p w14:paraId="73D3A185" w14:textId="77777777" w:rsidR="002F2B43" w:rsidRPr="00123B7F" w:rsidRDefault="002F2B43" w:rsidP="00173AA0">
            <w:pPr>
              <w:rPr>
                <w:b/>
                <w:bCs/>
                <w:sz w:val="24"/>
                <w:szCs w:val="24"/>
              </w:rPr>
            </w:pPr>
          </w:p>
        </w:tc>
        <w:tc>
          <w:tcPr>
            <w:tcW w:w="736" w:type="dxa"/>
          </w:tcPr>
          <w:p w14:paraId="18E85412" w14:textId="77777777" w:rsidR="002F2B43" w:rsidRPr="00123B7F" w:rsidRDefault="002F2B43" w:rsidP="00173AA0">
            <w:pPr>
              <w:rPr>
                <w:b/>
                <w:bCs/>
                <w:sz w:val="24"/>
                <w:szCs w:val="24"/>
              </w:rPr>
            </w:pPr>
          </w:p>
        </w:tc>
        <w:tc>
          <w:tcPr>
            <w:tcW w:w="736" w:type="dxa"/>
          </w:tcPr>
          <w:p w14:paraId="23EDE79E" w14:textId="77777777" w:rsidR="002F2B43" w:rsidRPr="00123B7F" w:rsidRDefault="002F2B43" w:rsidP="00173AA0">
            <w:pPr>
              <w:rPr>
                <w:b/>
                <w:bCs/>
                <w:sz w:val="24"/>
                <w:szCs w:val="24"/>
              </w:rPr>
            </w:pPr>
            <w:r w:rsidRPr="00123B7F">
              <w:rPr>
                <w:b/>
                <w:bCs/>
                <w:sz w:val="24"/>
                <w:szCs w:val="24"/>
              </w:rPr>
              <w:t>√</w:t>
            </w:r>
          </w:p>
        </w:tc>
        <w:tc>
          <w:tcPr>
            <w:tcW w:w="736" w:type="dxa"/>
          </w:tcPr>
          <w:p w14:paraId="78DB7143" w14:textId="77777777" w:rsidR="002F2B43" w:rsidRPr="00123B7F" w:rsidRDefault="002F2B43" w:rsidP="00173AA0">
            <w:pPr>
              <w:rPr>
                <w:b/>
                <w:bCs/>
                <w:sz w:val="24"/>
                <w:szCs w:val="24"/>
              </w:rPr>
            </w:pPr>
            <w:r w:rsidRPr="00123B7F">
              <w:rPr>
                <w:b/>
                <w:bCs/>
                <w:sz w:val="24"/>
                <w:szCs w:val="24"/>
              </w:rPr>
              <w:t>√</w:t>
            </w:r>
          </w:p>
        </w:tc>
        <w:tc>
          <w:tcPr>
            <w:tcW w:w="736" w:type="dxa"/>
          </w:tcPr>
          <w:p w14:paraId="15950184" w14:textId="77777777" w:rsidR="002F2B43" w:rsidRPr="00123B7F" w:rsidRDefault="002F2B43" w:rsidP="00173AA0">
            <w:pPr>
              <w:rPr>
                <w:b/>
                <w:bCs/>
                <w:sz w:val="24"/>
                <w:szCs w:val="24"/>
              </w:rPr>
            </w:pPr>
            <w:r w:rsidRPr="00123B7F">
              <w:rPr>
                <w:b/>
                <w:bCs/>
                <w:sz w:val="24"/>
                <w:szCs w:val="24"/>
              </w:rPr>
              <w:t>√</w:t>
            </w:r>
          </w:p>
        </w:tc>
        <w:tc>
          <w:tcPr>
            <w:tcW w:w="736" w:type="dxa"/>
          </w:tcPr>
          <w:p w14:paraId="1067E745" w14:textId="77777777" w:rsidR="002F2B43" w:rsidRPr="00123B7F" w:rsidRDefault="002F2B43" w:rsidP="00173AA0">
            <w:pPr>
              <w:rPr>
                <w:b/>
                <w:bCs/>
                <w:sz w:val="24"/>
                <w:szCs w:val="24"/>
              </w:rPr>
            </w:pPr>
            <w:r w:rsidRPr="00123B7F">
              <w:rPr>
                <w:b/>
                <w:bCs/>
                <w:sz w:val="24"/>
                <w:szCs w:val="24"/>
              </w:rPr>
              <w:t>√</w:t>
            </w:r>
          </w:p>
        </w:tc>
        <w:tc>
          <w:tcPr>
            <w:tcW w:w="736" w:type="dxa"/>
          </w:tcPr>
          <w:p w14:paraId="7D1FEC06" w14:textId="77777777" w:rsidR="002F2B43" w:rsidRPr="00123B7F" w:rsidRDefault="002F2B43" w:rsidP="00173AA0">
            <w:pPr>
              <w:rPr>
                <w:b/>
                <w:bCs/>
                <w:sz w:val="24"/>
                <w:szCs w:val="24"/>
              </w:rPr>
            </w:pPr>
            <w:r w:rsidRPr="00123B7F">
              <w:rPr>
                <w:b/>
                <w:bCs/>
                <w:sz w:val="24"/>
                <w:szCs w:val="24"/>
              </w:rPr>
              <w:t>√</w:t>
            </w:r>
          </w:p>
        </w:tc>
      </w:tr>
      <w:tr w:rsidR="002F2B43" w:rsidRPr="00123B7F" w14:paraId="7A1C66C6" w14:textId="77777777" w:rsidTr="002F2B43">
        <w:tc>
          <w:tcPr>
            <w:tcW w:w="2216" w:type="dxa"/>
          </w:tcPr>
          <w:p w14:paraId="60FA6DF8" w14:textId="77777777" w:rsidR="002F2B43" w:rsidRPr="00123B7F" w:rsidRDefault="002F2B43" w:rsidP="00173AA0">
            <w:pPr>
              <w:rPr>
                <w:sz w:val="24"/>
                <w:szCs w:val="24"/>
              </w:rPr>
            </w:pPr>
            <w:r w:rsidRPr="00123B7F">
              <w:rPr>
                <w:sz w:val="24"/>
                <w:szCs w:val="24"/>
              </w:rPr>
              <w:t>Course Evaluations</w:t>
            </w:r>
          </w:p>
        </w:tc>
        <w:tc>
          <w:tcPr>
            <w:tcW w:w="736" w:type="dxa"/>
          </w:tcPr>
          <w:p w14:paraId="0259B570" w14:textId="77777777" w:rsidR="002F2B43" w:rsidRPr="00123B7F" w:rsidRDefault="002F2B43" w:rsidP="00173AA0">
            <w:pPr>
              <w:rPr>
                <w:b/>
                <w:bCs/>
                <w:sz w:val="24"/>
                <w:szCs w:val="24"/>
              </w:rPr>
            </w:pPr>
            <w:r w:rsidRPr="00123B7F">
              <w:rPr>
                <w:b/>
                <w:bCs/>
                <w:sz w:val="24"/>
                <w:szCs w:val="24"/>
              </w:rPr>
              <w:t>√</w:t>
            </w:r>
          </w:p>
        </w:tc>
        <w:tc>
          <w:tcPr>
            <w:tcW w:w="736" w:type="dxa"/>
          </w:tcPr>
          <w:p w14:paraId="46924435" w14:textId="77777777" w:rsidR="002F2B43" w:rsidRPr="00123B7F" w:rsidRDefault="002F2B43" w:rsidP="00173AA0">
            <w:pPr>
              <w:rPr>
                <w:b/>
                <w:bCs/>
                <w:sz w:val="24"/>
                <w:szCs w:val="24"/>
              </w:rPr>
            </w:pPr>
            <w:r w:rsidRPr="00123B7F">
              <w:rPr>
                <w:b/>
                <w:bCs/>
                <w:sz w:val="24"/>
                <w:szCs w:val="24"/>
              </w:rPr>
              <w:t>√</w:t>
            </w:r>
          </w:p>
        </w:tc>
        <w:tc>
          <w:tcPr>
            <w:tcW w:w="736" w:type="dxa"/>
          </w:tcPr>
          <w:p w14:paraId="744F79C6" w14:textId="77777777" w:rsidR="002F2B43" w:rsidRPr="00123B7F" w:rsidRDefault="002F2B43" w:rsidP="00173AA0">
            <w:pPr>
              <w:rPr>
                <w:b/>
                <w:bCs/>
                <w:sz w:val="24"/>
                <w:szCs w:val="24"/>
              </w:rPr>
            </w:pPr>
            <w:r w:rsidRPr="00123B7F">
              <w:rPr>
                <w:b/>
                <w:bCs/>
                <w:sz w:val="24"/>
                <w:szCs w:val="24"/>
              </w:rPr>
              <w:t>√</w:t>
            </w:r>
          </w:p>
        </w:tc>
        <w:tc>
          <w:tcPr>
            <w:tcW w:w="736" w:type="dxa"/>
          </w:tcPr>
          <w:p w14:paraId="27FF8D94" w14:textId="77777777" w:rsidR="002F2B43" w:rsidRPr="00123B7F" w:rsidRDefault="002F2B43" w:rsidP="00173AA0">
            <w:pPr>
              <w:rPr>
                <w:b/>
                <w:bCs/>
                <w:sz w:val="24"/>
                <w:szCs w:val="24"/>
              </w:rPr>
            </w:pPr>
          </w:p>
        </w:tc>
        <w:tc>
          <w:tcPr>
            <w:tcW w:w="736" w:type="dxa"/>
          </w:tcPr>
          <w:p w14:paraId="11E728EE" w14:textId="77777777" w:rsidR="002F2B43" w:rsidRPr="00123B7F" w:rsidRDefault="002F2B43" w:rsidP="00173AA0">
            <w:pPr>
              <w:rPr>
                <w:b/>
                <w:bCs/>
                <w:sz w:val="24"/>
                <w:szCs w:val="24"/>
              </w:rPr>
            </w:pPr>
          </w:p>
        </w:tc>
        <w:tc>
          <w:tcPr>
            <w:tcW w:w="736" w:type="dxa"/>
          </w:tcPr>
          <w:p w14:paraId="6C19F4D8" w14:textId="77777777" w:rsidR="002F2B43" w:rsidRPr="00123B7F" w:rsidRDefault="002F2B43" w:rsidP="00173AA0">
            <w:pPr>
              <w:rPr>
                <w:b/>
                <w:bCs/>
                <w:sz w:val="24"/>
                <w:szCs w:val="24"/>
              </w:rPr>
            </w:pPr>
            <w:r w:rsidRPr="00123B7F">
              <w:rPr>
                <w:b/>
                <w:bCs/>
                <w:sz w:val="24"/>
                <w:szCs w:val="24"/>
              </w:rPr>
              <w:t>√</w:t>
            </w:r>
          </w:p>
        </w:tc>
        <w:tc>
          <w:tcPr>
            <w:tcW w:w="736" w:type="dxa"/>
          </w:tcPr>
          <w:p w14:paraId="3AD30020" w14:textId="77777777" w:rsidR="002F2B43" w:rsidRPr="00123B7F" w:rsidRDefault="002F2B43" w:rsidP="00173AA0">
            <w:pPr>
              <w:rPr>
                <w:b/>
                <w:bCs/>
                <w:sz w:val="24"/>
                <w:szCs w:val="24"/>
              </w:rPr>
            </w:pPr>
          </w:p>
        </w:tc>
        <w:tc>
          <w:tcPr>
            <w:tcW w:w="736" w:type="dxa"/>
          </w:tcPr>
          <w:p w14:paraId="4BB896A1" w14:textId="77777777" w:rsidR="002F2B43" w:rsidRPr="00123B7F" w:rsidRDefault="002F2B43" w:rsidP="00173AA0">
            <w:pPr>
              <w:rPr>
                <w:b/>
                <w:bCs/>
                <w:sz w:val="24"/>
                <w:szCs w:val="24"/>
              </w:rPr>
            </w:pPr>
          </w:p>
        </w:tc>
        <w:tc>
          <w:tcPr>
            <w:tcW w:w="736" w:type="dxa"/>
          </w:tcPr>
          <w:p w14:paraId="03777183" w14:textId="77777777" w:rsidR="002F2B43" w:rsidRPr="00123B7F" w:rsidRDefault="002F2B43" w:rsidP="00173AA0">
            <w:pPr>
              <w:rPr>
                <w:b/>
                <w:bCs/>
                <w:sz w:val="24"/>
                <w:szCs w:val="24"/>
              </w:rPr>
            </w:pPr>
          </w:p>
        </w:tc>
        <w:tc>
          <w:tcPr>
            <w:tcW w:w="736" w:type="dxa"/>
          </w:tcPr>
          <w:p w14:paraId="184A6BF5" w14:textId="77777777" w:rsidR="002F2B43" w:rsidRPr="00123B7F" w:rsidRDefault="002F2B43" w:rsidP="00173AA0">
            <w:pPr>
              <w:rPr>
                <w:b/>
                <w:bCs/>
                <w:sz w:val="24"/>
                <w:szCs w:val="24"/>
              </w:rPr>
            </w:pPr>
            <w:r w:rsidRPr="00123B7F">
              <w:rPr>
                <w:b/>
                <w:bCs/>
                <w:sz w:val="24"/>
                <w:szCs w:val="24"/>
              </w:rPr>
              <w:t>√</w:t>
            </w:r>
          </w:p>
        </w:tc>
      </w:tr>
      <w:tr w:rsidR="002F2B43" w:rsidRPr="00123B7F" w14:paraId="762B1B15" w14:textId="77777777" w:rsidTr="002F2B43">
        <w:tc>
          <w:tcPr>
            <w:tcW w:w="2216" w:type="dxa"/>
          </w:tcPr>
          <w:p w14:paraId="2E9FB2CA" w14:textId="77777777" w:rsidR="002F2B43" w:rsidRPr="00123B7F" w:rsidRDefault="002F2B43" w:rsidP="00173AA0">
            <w:pPr>
              <w:rPr>
                <w:sz w:val="24"/>
                <w:szCs w:val="24"/>
              </w:rPr>
            </w:pPr>
            <w:r w:rsidRPr="00123B7F">
              <w:rPr>
                <w:sz w:val="24"/>
                <w:szCs w:val="24"/>
              </w:rPr>
              <w:t>Benchmarking Studies (analyses of comparisons with similar institutions)</w:t>
            </w:r>
          </w:p>
        </w:tc>
        <w:tc>
          <w:tcPr>
            <w:tcW w:w="736" w:type="dxa"/>
          </w:tcPr>
          <w:p w14:paraId="3F9AC8C6" w14:textId="77777777" w:rsidR="002F2B43" w:rsidRPr="00123B7F" w:rsidRDefault="002F2B43" w:rsidP="00173AA0">
            <w:pPr>
              <w:rPr>
                <w:b/>
                <w:bCs/>
                <w:sz w:val="24"/>
                <w:szCs w:val="24"/>
              </w:rPr>
            </w:pPr>
            <w:r w:rsidRPr="00123B7F">
              <w:rPr>
                <w:b/>
                <w:bCs/>
                <w:sz w:val="24"/>
                <w:szCs w:val="24"/>
              </w:rPr>
              <w:t>√</w:t>
            </w:r>
          </w:p>
        </w:tc>
        <w:tc>
          <w:tcPr>
            <w:tcW w:w="736" w:type="dxa"/>
          </w:tcPr>
          <w:p w14:paraId="30152228" w14:textId="77777777" w:rsidR="002F2B43" w:rsidRPr="00123B7F" w:rsidRDefault="002F2B43" w:rsidP="00173AA0">
            <w:pPr>
              <w:rPr>
                <w:b/>
                <w:bCs/>
                <w:sz w:val="24"/>
                <w:szCs w:val="24"/>
              </w:rPr>
            </w:pPr>
            <w:r w:rsidRPr="00123B7F">
              <w:rPr>
                <w:b/>
                <w:bCs/>
                <w:sz w:val="24"/>
                <w:szCs w:val="24"/>
              </w:rPr>
              <w:t>√</w:t>
            </w:r>
          </w:p>
        </w:tc>
        <w:tc>
          <w:tcPr>
            <w:tcW w:w="736" w:type="dxa"/>
          </w:tcPr>
          <w:p w14:paraId="35CC2449" w14:textId="77777777" w:rsidR="002F2B43" w:rsidRPr="00123B7F" w:rsidRDefault="002F2B43" w:rsidP="00173AA0">
            <w:pPr>
              <w:rPr>
                <w:b/>
                <w:bCs/>
                <w:sz w:val="24"/>
                <w:szCs w:val="24"/>
              </w:rPr>
            </w:pPr>
            <w:r w:rsidRPr="00123B7F">
              <w:rPr>
                <w:b/>
                <w:bCs/>
                <w:sz w:val="24"/>
                <w:szCs w:val="24"/>
              </w:rPr>
              <w:t>√</w:t>
            </w:r>
          </w:p>
        </w:tc>
        <w:tc>
          <w:tcPr>
            <w:tcW w:w="736" w:type="dxa"/>
          </w:tcPr>
          <w:p w14:paraId="7398D07E" w14:textId="77777777" w:rsidR="002F2B43" w:rsidRPr="00123B7F" w:rsidRDefault="002F2B43" w:rsidP="00173AA0">
            <w:pPr>
              <w:rPr>
                <w:b/>
                <w:bCs/>
                <w:sz w:val="24"/>
                <w:szCs w:val="24"/>
              </w:rPr>
            </w:pPr>
            <w:r w:rsidRPr="00123B7F">
              <w:rPr>
                <w:b/>
                <w:bCs/>
                <w:sz w:val="24"/>
                <w:szCs w:val="24"/>
              </w:rPr>
              <w:t>√</w:t>
            </w:r>
          </w:p>
        </w:tc>
        <w:tc>
          <w:tcPr>
            <w:tcW w:w="736" w:type="dxa"/>
          </w:tcPr>
          <w:p w14:paraId="48837905" w14:textId="77777777" w:rsidR="002F2B43" w:rsidRPr="00123B7F" w:rsidRDefault="002F2B43" w:rsidP="00173AA0">
            <w:pPr>
              <w:rPr>
                <w:b/>
                <w:bCs/>
                <w:sz w:val="24"/>
                <w:szCs w:val="24"/>
              </w:rPr>
            </w:pPr>
            <w:r w:rsidRPr="00123B7F">
              <w:rPr>
                <w:b/>
                <w:bCs/>
                <w:sz w:val="24"/>
                <w:szCs w:val="24"/>
              </w:rPr>
              <w:t>√</w:t>
            </w:r>
          </w:p>
        </w:tc>
        <w:tc>
          <w:tcPr>
            <w:tcW w:w="736" w:type="dxa"/>
          </w:tcPr>
          <w:p w14:paraId="76C68968" w14:textId="77777777" w:rsidR="002F2B43" w:rsidRPr="00123B7F" w:rsidRDefault="002F2B43" w:rsidP="00173AA0">
            <w:pPr>
              <w:rPr>
                <w:b/>
                <w:bCs/>
                <w:sz w:val="24"/>
                <w:szCs w:val="24"/>
              </w:rPr>
            </w:pPr>
          </w:p>
        </w:tc>
        <w:tc>
          <w:tcPr>
            <w:tcW w:w="736" w:type="dxa"/>
          </w:tcPr>
          <w:p w14:paraId="39925DC2" w14:textId="77777777" w:rsidR="002F2B43" w:rsidRPr="00123B7F" w:rsidRDefault="002F2B43" w:rsidP="00173AA0">
            <w:pPr>
              <w:rPr>
                <w:b/>
                <w:bCs/>
                <w:sz w:val="24"/>
                <w:szCs w:val="24"/>
              </w:rPr>
            </w:pPr>
          </w:p>
        </w:tc>
        <w:tc>
          <w:tcPr>
            <w:tcW w:w="736" w:type="dxa"/>
          </w:tcPr>
          <w:p w14:paraId="3F23A26F" w14:textId="77777777" w:rsidR="002F2B43" w:rsidRPr="00123B7F" w:rsidRDefault="002F2B43" w:rsidP="00173AA0">
            <w:pPr>
              <w:rPr>
                <w:b/>
                <w:bCs/>
                <w:sz w:val="24"/>
                <w:szCs w:val="24"/>
              </w:rPr>
            </w:pPr>
          </w:p>
        </w:tc>
        <w:tc>
          <w:tcPr>
            <w:tcW w:w="736" w:type="dxa"/>
          </w:tcPr>
          <w:p w14:paraId="551B56B0" w14:textId="77777777" w:rsidR="002F2B43" w:rsidRPr="00123B7F" w:rsidRDefault="002F2B43" w:rsidP="00173AA0">
            <w:pPr>
              <w:rPr>
                <w:b/>
                <w:bCs/>
                <w:sz w:val="24"/>
                <w:szCs w:val="24"/>
              </w:rPr>
            </w:pPr>
          </w:p>
        </w:tc>
        <w:tc>
          <w:tcPr>
            <w:tcW w:w="736" w:type="dxa"/>
          </w:tcPr>
          <w:p w14:paraId="14D97A07" w14:textId="77777777" w:rsidR="002F2B43" w:rsidRPr="00123B7F" w:rsidRDefault="002F2B43" w:rsidP="00173AA0">
            <w:pPr>
              <w:rPr>
                <w:b/>
                <w:bCs/>
                <w:sz w:val="24"/>
                <w:szCs w:val="24"/>
              </w:rPr>
            </w:pPr>
            <w:r w:rsidRPr="00123B7F">
              <w:rPr>
                <w:b/>
                <w:bCs/>
                <w:sz w:val="24"/>
                <w:szCs w:val="24"/>
              </w:rPr>
              <w:t>√</w:t>
            </w:r>
          </w:p>
        </w:tc>
      </w:tr>
      <w:tr w:rsidR="002F2B43" w:rsidRPr="00123B7F" w14:paraId="24CB1678" w14:textId="77777777" w:rsidTr="002F2B43">
        <w:tc>
          <w:tcPr>
            <w:tcW w:w="2216" w:type="dxa"/>
          </w:tcPr>
          <w:p w14:paraId="6EBAEBD6" w14:textId="77777777" w:rsidR="002F2B43" w:rsidRPr="00123B7F" w:rsidRDefault="002F2B43" w:rsidP="00173AA0">
            <w:pPr>
              <w:rPr>
                <w:sz w:val="24"/>
                <w:szCs w:val="24"/>
              </w:rPr>
            </w:pPr>
            <w:r w:rsidRPr="00123B7F">
              <w:rPr>
                <w:sz w:val="24"/>
                <w:szCs w:val="24"/>
              </w:rPr>
              <w:t>Strategic Plan Performance (achievement of goals and objectives)</w:t>
            </w:r>
          </w:p>
        </w:tc>
        <w:tc>
          <w:tcPr>
            <w:tcW w:w="736" w:type="dxa"/>
          </w:tcPr>
          <w:p w14:paraId="13F670A6" w14:textId="77777777" w:rsidR="002F2B43" w:rsidRPr="00123B7F" w:rsidRDefault="002F2B43" w:rsidP="00173AA0">
            <w:pPr>
              <w:rPr>
                <w:b/>
                <w:bCs/>
                <w:sz w:val="24"/>
                <w:szCs w:val="24"/>
              </w:rPr>
            </w:pPr>
            <w:r w:rsidRPr="00123B7F">
              <w:rPr>
                <w:b/>
                <w:bCs/>
                <w:sz w:val="24"/>
                <w:szCs w:val="24"/>
              </w:rPr>
              <w:t>√</w:t>
            </w:r>
          </w:p>
        </w:tc>
        <w:tc>
          <w:tcPr>
            <w:tcW w:w="736" w:type="dxa"/>
          </w:tcPr>
          <w:p w14:paraId="704C462D" w14:textId="77777777" w:rsidR="002F2B43" w:rsidRPr="00123B7F" w:rsidRDefault="002F2B43" w:rsidP="00173AA0">
            <w:pPr>
              <w:rPr>
                <w:b/>
                <w:bCs/>
                <w:sz w:val="24"/>
                <w:szCs w:val="24"/>
              </w:rPr>
            </w:pPr>
            <w:r w:rsidRPr="00123B7F">
              <w:rPr>
                <w:b/>
                <w:bCs/>
                <w:sz w:val="24"/>
                <w:szCs w:val="24"/>
              </w:rPr>
              <w:t>√</w:t>
            </w:r>
          </w:p>
        </w:tc>
        <w:tc>
          <w:tcPr>
            <w:tcW w:w="736" w:type="dxa"/>
          </w:tcPr>
          <w:p w14:paraId="392D1D31" w14:textId="77777777" w:rsidR="002F2B43" w:rsidRPr="00123B7F" w:rsidRDefault="002F2B43" w:rsidP="00173AA0">
            <w:pPr>
              <w:rPr>
                <w:b/>
                <w:bCs/>
                <w:sz w:val="24"/>
                <w:szCs w:val="24"/>
              </w:rPr>
            </w:pPr>
            <w:r w:rsidRPr="00123B7F">
              <w:rPr>
                <w:b/>
                <w:bCs/>
                <w:sz w:val="24"/>
                <w:szCs w:val="24"/>
              </w:rPr>
              <w:t>√</w:t>
            </w:r>
          </w:p>
        </w:tc>
        <w:tc>
          <w:tcPr>
            <w:tcW w:w="736" w:type="dxa"/>
          </w:tcPr>
          <w:p w14:paraId="12C5A98F" w14:textId="77777777" w:rsidR="002F2B43" w:rsidRPr="00123B7F" w:rsidRDefault="002F2B43" w:rsidP="00173AA0">
            <w:pPr>
              <w:rPr>
                <w:b/>
                <w:bCs/>
                <w:sz w:val="24"/>
                <w:szCs w:val="24"/>
              </w:rPr>
            </w:pPr>
            <w:r w:rsidRPr="00123B7F">
              <w:rPr>
                <w:b/>
                <w:bCs/>
                <w:sz w:val="24"/>
                <w:szCs w:val="24"/>
              </w:rPr>
              <w:t>√</w:t>
            </w:r>
          </w:p>
        </w:tc>
        <w:tc>
          <w:tcPr>
            <w:tcW w:w="736" w:type="dxa"/>
          </w:tcPr>
          <w:p w14:paraId="440694BD" w14:textId="77777777" w:rsidR="002F2B43" w:rsidRPr="00123B7F" w:rsidRDefault="002F2B43" w:rsidP="00173AA0">
            <w:pPr>
              <w:rPr>
                <w:b/>
                <w:bCs/>
                <w:sz w:val="24"/>
                <w:szCs w:val="24"/>
              </w:rPr>
            </w:pPr>
            <w:r w:rsidRPr="00123B7F">
              <w:rPr>
                <w:b/>
                <w:bCs/>
                <w:sz w:val="24"/>
                <w:szCs w:val="24"/>
              </w:rPr>
              <w:t>√</w:t>
            </w:r>
          </w:p>
        </w:tc>
        <w:tc>
          <w:tcPr>
            <w:tcW w:w="736" w:type="dxa"/>
          </w:tcPr>
          <w:p w14:paraId="4B84DC91" w14:textId="77777777" w:rsidR="002F2B43" w:rsidRPr="00123B7F" w:rsidRDefault="002F2B43" w:rsidP="00173AA0">
            <w:pPr>
              <w:rPr>
                <w:b/>
                <w:bCs/>
                <w:sz w:val="24"/>
                <w:szCs w:val="24"/>
              </w:rPr>
            </w:pPr>
            <w:r w:rsidRPr="00123B7F">
              <w:rPr>
                <w:b/>
                <w:bCs/>
                <w:sz w:val="24"/>
                <w:szCs w:val="24"/>
              </w:rPr>
              <w:t>√</w:t>
            </w:r>
          </w:p>
        </w:tc>
        <w:tc>
          <w:tcPr>
            <w:tcW w:w="736" w:type="dxa"/>
          </w:tcPr>
          <w:p w14:paraId="430E9293" w14:textId="77777777" w:rsidR="002F2B43" w:rsidRPr="00123B7F" w:rsidRDefault="002F2B43" w:rsidP="00173AA0">
            <w:pPr>
              <w:rPr>
                <w:b/>
                <w:bCs/>
                <w:sz w:val="24"/>
                <w:szCs w:val="24"/>
              </w:rPr>
            </w:pPr>
            <w:r w:rsidRPr="00123B7F">
              <w:rPr>
                <w:b/>
                <w:bCs/>
                <w:sz w:val="24"/>
                <w:szCs w:val="24"/>
              </w:rPr>
              <w:t>√</w:t>
            </w:r>
          </w:p>
        </w:tc>
        <w:tc>
          <w:tcPr>
            <w:tcW w:w="736" w:type="dxa"/>
          </w:tcPr>
          <w:p w14:paraId="2119DA76" w14:textId="77777777" w:rsidR="002F2B43" w:rsidRPr="00123B7F" w:rsidRDefault="002F2B43" w:rsidP="00173AA0">
            <w:pPr>
              <w:rPr>
                <w:b/>
                <w:bCs/>
                <w:sz w:val="24"/>
                <w:szCs w:val="24"/>
              </w:rPr>
            </w:pPr>
            <w:r w:rsidRPr="00123B7F">
              <w:rPr>
                <w:b/>
                <w:bCs/>
                <w:sz w:val="24"/>
                <w:szCs w:val="24"/>
              </w:rPr>
              <w:t>√</w:t>
            </w:r>
          </w:p>
        </w:tc>
        <w:tc>
          <w:tcPr>
            <w:tcW w:w="736" w:type="dxa"/>
          </w:tcPr>
          <w:p w14:paraId="77DE9829" w14:textId="77777777" w:rsidR="002F2B43" w:rsidRPr="00123B7F" w:rsidRDefault="002F2B43" w:rsidP="00173AA0">
            <w:pPr>
              <w:rPr>
                <w:b/>
                <w:bCs/>
                <w:sz w:val="24"/>
                <w:szCs w:val="24"/>
              </w:rPr>
            </w:pPr>
            <w:r w:rsidRPr="00123B7F">
              <w:rPr>
                <w:b/>
                <w:bCs/>
                <w:sz w:val="24"/>
                <w:szCs w:val="24"/>
              </w:rPr>
              <w:t>√</w:t>
            </w:r>
          </w:p>
        </w:tc>
        <w:tc>
          <w:tcPr>
            <w:tcW w:w="736" w:type="dxa"/>
          </w:tcPr>
          <w:p w14:paraId="31805F0C" w14:textId="77777777" w:rsidR="002F2B43" w:rsidRPr="00123B7F" w:rsidRDefault="002F2B43" w:rsidP="00173AA0">
            <w:pPr>
              <w:rPr>
                <w:b/>
                <w:bCs/>
                <w:sz w:val="24"/>
                <w:szCs w:val="24"/>
              </w:rPr>
            </w:pPr>
            <w:r w:rsidRPr="00123B7F">
              <w:rPr>
                <w:b/>
                <w:bCs/>
                <w:sz w:val="24"/>
                <w:szCs w:val="24"/>
              </w:rPr>
              <w:t>√</w:t>
            </w:r>
          </w:p>
        </w:tc>
      </w:tr>
    </w:tbl>
    <w:p w14:paraId="11872B4D" w14:textId="77777777" w:rsidR="002F2B43" w:rsidRPr="00123B7F" w:rsidRDefault="002F2B43" w:rsidP="002F2B43">
      <w:pPr>
        <w:ind w:firstLine="720"/>
        <w:rPr>
          <w:b/>
          <w:bCs/>
          <w:sz w:val="24"/>
          <w:szCs w:val="24"/>
        </w:rPr>
      </w:pPr>
    </w:p>
    <w:p w14:paraId="55FC4482" w14:textId="2722272F" w:rsidR="002F2B43" w:rsidRDefault="002F2B43" w:rsidP="002F2B43">
      <w:pPr>
        <w:ind w:firstLine="720"/>
        <w:rPr>
          <w:b/>
          <w:bCs/>
          <w:sz w:val="24"/>
          <w:szCs w:val="24"/>
        </w:rPr>
      </w:pPr>
      <w:r w:rsidRPr="00123B7F">
        <w:rPr>
          <w:b/>
          <w:bCs/>
          <w:sz w:val="24"/>
          <w:szCs w:val="24"/>
        </w:rPr>
        <w:t>Role &amp; Competency Matrix</w:t>
      </w:r>
    </w:p>
    <w:p w14:paraId="64460EB6" w14:textId="75DA344F" w:rsidR="00013CBC" w:rsidRDefault="00013CBC" w:rsidP="002F2B43">
      <w:pPr>
        <w:ind w:firstLine="720"/>
        <w:rPr>
          <w:b/>
          <w:bCs/>
          <w:sz w:val="24"/>
          <w:szCs w:val="24"/>
        </w:rPr>
      </w:pPr>
    </w:p>
    <w:tbl>
      <w:tblPr>
        <w:tblStyle w:val="TableGrid"/>
        <w:tblW w:w="0" w:type="auto"/>
        <w:tblInd w:w="675" w:type="dxa"/>
        <w:tblLook w:val="04A0" w:firstRow="1" w:lastRow="0" w:firstColumn="1" w:lastColumn="0" w:noHBand="0" w:noVBand="1"/>
      </w:tblPr>
      <w:tblGrid>
        <w:gridCol w:w="3069"/>
        <w:gridCol w:w="1841"/>
        <w:gridCol w:w="1535"/>
        <w:gridCol w:w="1841"/>
        <w:gridCol w:w="2148"/>
      </w:tblGrid>
      <w:tr w:rsidR="003E2DC4" w:rsidRPr="00123B7F" w14:paraId="0A0B49A2" w14:textId="77777777" w:rsidTr="003E2DC4">
        <w:trPr>
          <w:trHeight w:val="869"/>
        </w:trPr>
        <w:tc>
          <w:tcPr>
            <w:tcW w:w="3069" w:type="dxa"/>
            <w:tcBorders>
              <w:tl2br w:val="single" w:sz="4" w:space="0" w:color="auto"/>
            </w:tcBorders>
            <w:shd w:val="clear" w:color="auto" w:fill="BFBFBF" w:themeFill="background1" w:themeFillShade="BF"/>
          </w:tcPr>
          <w:p w14:paraId="107C1890" w14:textId="3CB3D614" w:rsidR="00013CBC" w:rsidRPr="00123B7F" w:rsidRDefault="00013CBC" w:rsidP="00173AA0">
            <w:pPr>
              <w:rPr>
                <w:b/>
                <w:sz w:val="24"/>
                <w:szCs w:val="24"/>
              </w:rPr>
            </w:pPr>
            <w:r w:rsidRPr="00123B7F">
              <w:rPr>
                <w:b/>
                <w:sz w:val="24"/>
                <w:szCs w:val="24"/>
              </w:rPr>
              <w:t xml:space="preserve">                   Job position/ Roles</w:t>
            </w:r>
          </w:p>
          <w:p w14:paraId="03C6F53A" w14:textId="77777777" w:rsidR="00013CBC" w:rsidRPr="00123B7F" w:rsidRDefault="00013CBC" w:rsidP="00173AA0">
            <w:pPr>
              <w:rPr>
                <w:b/>
                <w:sz w:val="24"/>
                <w:szCs w:val="24"/>
              </w:rPr>
            </w:pPr>
          </w:p>
          <w:p w14:paraId="02BA6C4B" w14:textId="77777777" w:rsidR="00013CBC" w:rsidRPr="00123B7F" w:rsidRDefault="00013CBC" w:rsidP="00173AA0">
            <w:pPr>
              <w:rPr>
                <w:b/>
                <w:sz w:val="24"/>
                <w:szCs w:val="24"/>
              </w:rPr>
            </w:pPr>
            <w:r w:rsidRPr="00123B7F">
              <w:rPr>
                <w:b/>
                <w:sz w:val="24"/>
                <w:szCs w:val="24"/>
              </w:rPr>
              <w:t>Competencies/skills</w:t>
            </w:r>
          </w:p>
        </w:tc>
        <w:tc>
          <w:tcPr>
            <w:tcW w:w="1841" w:type="dxa"/>
            <w:shd w:val="clear" w:color="auto" w:fill="BFBFBF" w:themeFill="background1" w:themeFillShade="BF"/>
            <w:vAlign w:val="center"/>
          </w:tcPr>
          <w:p w14:paraId="44D931E4" w14:textId="77777777" w:rsidR="00013CBC" w:rsidRPr="00123B7F" w:rsidRDefault="00013CBC" w:rsidP="00173AA0">
            <w:pPr>
              <w:jc w:val="center"/>
              <w:rPr>
                <w:b/>
                <w:bCs/>
                <w:sz w:val="24"/>
                <w:szCs w:val="24"/>
              </w:rPr>
            </w:pPr>
            <w:r w:rsidRPr="00123B7F">
              <w:rPr>
                <w:b/>
                <w:bCs/>
                <w:sz w:val="24"/>
                <w:szCs w:val="24"/>
              </w:rPr>
              <w:t>Client Services</w:t>
            </w:r>
          </w:p>
        </w:tc>
        <w:tc>
          <w:tcPr>
            <w:tcW w:w="1535" w:type="dxa"/>
            <w:shd w:val="clear" w:color="auto" w:fill="BFBFBF" w:themeFill="background1" w:themeFillShade="BF"/>
            <w:vAlign w:val="center"/>
          </w:tcPr>
          <w:p w14:paraId="5B5BDDF5" w14:textId="77777777" w:rsidR="00013CBC" w:rsidRPr="00123B7F" w:rsidRDefault="00013CBC" w:rsidP="00173AA0">
            <w:pPr>
              <w:jc w:val="center"/>
              <w:rPr>
                <w:b/>
                <w:bCs/>
                <w:sz w:val="24"/>
                <w:szCs w:val="24"/>
              </w:rPr>
            </w:pPr>
            <w:r w:rsidRPr="00123B7F">
              <w:rPr>
                <w:b/>
                <w:bCs/>
                <w:sz w:val="24"/>
                <w:szCs w:val="24"/>
              </w:rPr>
              <w:t>Consultant</w:t>
            </w:r>
          </w:p>
        </w:tc>
        <w:tc>
          <w:tcPr>
            <w:tcW w:w="1841" w:type="dxa"/>
            <w:shd w:val="clear" w:color="auto" w:fill="BFBFBF" w:themeFill="background1" w:themeFillShade="BF"/>
            <w:vAlign w:val="center"/>
          </w:tcPr>
          <w:p w14:paraId="6E5EE095" w14:textId="77777777" w:rsidR="00013CBC" w:rsidRPr="00123B7F" w:rsidRDefault="00013CBC" w:rsidP="00173AA0">
            <w:pPr>
              <w:jc w:val="center"/>
              <w:rPr>
                <w:b/>
                <w:bCs/>
                <w:sz w:val="24"/>
                <w:szCs w:val="24"/>
              </w:rPr>
            </w:pPr>
            <w:r w:rsidRPr="00123B7F">
              <w:rPr>
                <w:b/>
                <w:bCs/>
                <w:sz w:val="24"/>
                <w:szCs w:val="24"/>
              </w:rPr>
              <w:t>Sales</w:t>
            </w:r>
          </w:p>
        </w:tc>
        <w:tc>
          <w:tcPr>
            <w:tcW w:w="2148" w:type="dxa"/>
            <w:shd w:val="clear" w:color="auto" w:fill="BFBFBF" w:themeFill="background1" w:themeFillShade="BF"/>
            <w:vAlign w:val="center"/>
          </w:tcPr>
          <w:p w14:paraId="48DAB980" w14:textId="77777777" w:rsidR="00013CBC" w:rsidRPr="00123B7F" w:rsidRDefault="00013CBC" w:rsidP="00173AA0">
            <w:pPr>
              <w:jc w:val="center"/>
              <w:rPr>
                <w:b/>
                <w:bCs/>
                <w:sz w:val="24"/>
                <w:szCs w:val="24"/>
              </w:rPr>
            </w:pPr>
            <w:r w:rsidRPr="00123B7F">
              <w:rPr>
                <w:b/>
                <w:bCs/>
                <w:sz w:val="24"/>
                <w:szCs w:val="24"/>
              </w:rPr>
              <w:t>Business Analyst</w:t>
            </w:r>
          </w:p>
        </w:tc>
      </w:tr>
      <w:tr w:rsidR="00013CBC" w:rsidRPr="00123B7F" w14:paraId="578D1F46" w14:textId="77777777" w:rsidTr="00013CBC">
        <w:trPr>
          <w:trHeight w:val="481"/>
        </w:trPr>
        <w:tc>
          <w:tcPr>
            <w:tcW w:w="3069" w:type="dxa"/>
            <w:vAlign w:val="center"/>
          </w:tcPr>
          <w:p w14:paraId="6E146F11" w14:textId="77777777" w:rsidR="00013CBC" w:rsidRPr="00123B7F" w:rsidRDefault="00013CBC" w:rsidP="00173AA0">
            <w:pPr>
              <w:rPr>
                <w:b/>
                <w:sz w:val="24"/>
                <w:szCs w:val="24"/>
              </w:rPr>
            </w:pPr>
            <w:r w:rsidRPr="00123B7F">
              <w:rPr>
                <w:b/>
                <w:sz w:val="24"/>
                <w:szCs w:val="24"/>
              </w:rPr>
              <w:t>Knowledge of Competitive Intelligence and Strategic Management</w:t>
            </w:r>
          </w:p>
        </w:tc>
        <w:tc>
          <w:tcPr>
            <w:tcW w:w="1841" w:type="dxa"/>
            <w:vAlign w:val="center"/>
          </w:tcPr>
          <w:p w14:paraId="20F5C741" w14:textId="77777777" w:rsidR="00013CBC" w:rsidRPr="00123B7F" w:rsidRDefault="00013CBC" w:rsidP="00173AA0">
            <w:pPr>
              <w:rPr>
                <w:sz w:val="24"/>
                <w:szCs w:val="24"/>
              </w:rPr>
            </w:pPr>
            <w:r w:rsidRPr="00123B7F">
              <w:rPr>
                <w:sz w:val="24"/>
                <w:szCs w:val="24"/>
              </w:rPr>
              <w:t>Intermediate</w:t>
            </w:r>
          </w:p>
        </w:tc>
        <w:tc>
          <w:tcPr>
            <w:tcW w:w="1535" w:type="dxa"/>
          </w:tcPr>
          <w:p w14:paraId="0FE9C7A2" w14:textId="77777777" w:rsidR="00013CBC" w:rsidRPr="00123B7F" w:rsidRDefault="00013CBC" w:rsidP="00173AA0">
            <w:pPr>
              <w:rPr>
                <w:sz w:val="24"/>
                <w:szCs w:val="24"/>
              </w:rPr>
            </w:pPr>
            <w:r w:rsidRPr="00123B7F">
              <w:rPr>
                <w:sz w:val="24"/>
                <w:szCs w:val="24"/>
              </w:rPr>
              <w:t>Advanced</w:t>
            </w:r>
          </w:p>
        </w:tc>
        <w:tc>
          <w:tcPr>
            <w:tcW w:w="1841" w:type="dxa"/>
          </w:tcPr>
          <w:p w14:paraId="169C3C1D" w14:textId="77777777" w:rsidR="00013CBC" w:rsidRPr="00123B7F" w:rsidRDefault="00013CBC" w:rsidP="00173AA0">
            <w:pPr>
              <w:rPr>
                <w:sz w:val="24"/>
                <w:szCs w:val="24"/>
              </w:rPr>
            </w:pPr>
            <w:r w:rsidRPr="00123B7F">
              <w:rPr>
                <w:sz w:val="24"/>
                <w:szCs w:val="24"/>
              </w:rPr>
              <w:t>Advanced</w:t>
            </w:r>
          </w:p>
        </w:tc>
        <w:tc>
          <w:tcPr>
            <w:tcW w:w="2148" w:type="dxa"/>
          </w:tcPr>
          <w:p w14:paraId="02BAE919" w14:textId="77777777" w:rsidR="00013CBC" w:rsidRPr="00123B7F" w:rsidRDefault="00013CBC" w:rsidP="00173AA0">
            <w:pPr>
              <w:rPr>
                <w:sz w:val="24"/>
                <w:szCs w:val="24"/>
              </w:rPr>
            </w:pPr>
            <w:r w:rsidRPr="00123B7F">
              <w:rPr>
                <w:sz w:val="24"/>
                <w:szCs w:val="24"/>
              </w:rPr>
              <w:t>Advanced</w:t>
            </w:r>
          </w:p>
        </w:tc>
      </w:tr>
      <w:tr w:rsidR="00013CBC" w:rsidRPr="00123B7F" w14:paraId="61D1EF2E" w14:textId="77777777" w:rsidTr="00013CBC">
        <w:trPr>
          <w:trHeight w:val="481"/>
        </w:trPr>
        <w:tc>
          <w:tcPr>
            <w:tcW w:w="3069" w:type="dxa"/>
            <w:vAlign w:val="center"/>
          </w:tcPr>
          <w:p w14:paraId="5BF5AD4D" w14:textId="77777777" w:rsidR="00013CBC" w:rsidRPr="00123B7F" w:rsidRDefault="00013CBC" w:rsidP="00173AA0">
            <w:pPr>
              <w:rPr>
                <w:b/>
                <w:sz w:val="24"/>
                <w:szCs w:val="24"/>
              </w:rPr>
            </w:pPr>
            <w:r w:rsidRPr="00123B7F">
              <w:rPr>
                <w:b/>
                <w:sz w:val="24"/>
                <w:szCs w:val="24"/>
                <w:shd w:val="clear" w:color="auto" w:fill="FFFFFF"/>
              </w:rPr>
              <w:lastRenderedPageBreak/>
              <w:t>Research Literacy and Learning Skills</w:t>
            </w:r>
          </w:p>
        </w:tc>
        <w:tc>
          <w:tcPr>
            <w:tcW w:w="1841" w:type="dxa"/>
            <w:vAlign w:val="center"/>
          </w:tcPr>
          <w:p w14:paraId="7B0650E4" w14:textId="77777777" w:rsidR="00013CBC" w:rsidRPr="00123B7F" w:rsidRDefault="00013CBC" w:rsidP="00173AA0">
            <w:pPr>
              <w:rPr>
                <w:sz w:val="24"/>
                <w:szCs w:val="24"/>
              </w:rPr>
            </w:pPr>
            <w:r w:rsidRPr="00123B7F">
              <w:rPr>
                <w:sz w:val="24"/>
                <w:szCs w:val="24"/>
              </w:rPr>
              <w:t>Intermediate</w:t>
            </w:r>
          </w:p>
        </w:tc>
        <w:tc>
          <w:tcPr>
            <w:tcW w:w="1535" w:type="dxa"/>
          </w:tcPr>
          <w:p w14:paraId="3C5A2693" w14:textId="77777777" w:rsidR="00013CBC" w:rsidRPr="00123B7F" w:rsidRDefault="00013CBC" w:rsidP="00173AA0">
            <w:pPr>
              <w:rPr>
                <w:sz w:val="24"/>
                <w:szCs w:val="24"/>
              </w:rPr>
            </w:pPr>
            <w:r w:rsidRPr="00123B7F">
              <w:rPr>
                <w:sz w:val="24"/>
                <w:szCs w:val="24"/>
              </w:rPr>
              <w:t>Advanced</w:t>
            </w:r>
          </w:p>
        </w:tc>
        <w:tc>
          <w:tcPr>
            <w:tcW w:w="1841" w:type="dxa"/>
          </w:tcPr>
          <w:p w14:paraId="6986B708" w14:textId="77777777" w:rsidR="00013CBC" w:rsidRPr="00123B7F" w:rsidRDefault="00013CBC" w:rsidP="00173AA0">
            <w:pPr>
              <w:rPr>
                <w:sz w:val="24"/>
                <w:szCs w:val="24"/>
              </w:rPr>
            </w:pPr>
            <w:r w:rsidRPr="00123B7F">
              <w:rPr>
                <w:sz w:val="24"/>
                <w:szCs w:val="24"/>
              </w:rPr>
              <w:t>Advanced</w:t>
            </w:r>
          </w:p>
        </w:tc>
        <w:tc>
          <w:tcPr>
            <w:tcW w:w="2148" w:type="dxa"/>
          </w:tcPr>
          <w:p w14:paraId="7028A1BE" w14:textId="77777777" w:rsidR="00013CBC" w:rsidRPr="00123B7F" w:rsidRDefault="00013CBC" w:rsidP="00173AA0">
            <w:pPr>
              <w:rPr>
                <w:sz w:val="24"/>
                <w:szCs w:val="24"/>
              </w:rPr>
            </w:pPr>
            <w:r w:rsidRPr="00123B7F">
              <w:rPr>
                <w:sz w:val="24"/>
                <w:szCs w:val="24"/>
              </w:rPr>
              <w:t>Advanced</w:t>
            </w:r>
          </w:p>
        </w:tc>
      </w:tr>
      <w:tr w:rsidR="00013CBC" w:rsidRPr="00123B7F" w14:paraId="7A93522F" w14:textId="77777777" w:rsidTr="00013CBC">
        <w:trPr>
          <w:trHeight w:val="481"/>
        </w:trPr>
        <w:tc>
          <w:tcPr>
            <w:tcW w:w="3069" w:type="dxa"/>
            <w:vAlign w:val="center"/>
          </w:tcPr>
          <w:p w14:paraId="4DD1ACF9" w14:textId="77777777" w:rsidR="00013CBC" w:rsidRPr="00123B7F" w:rsidRDefault="00013CBC" w:rsidP="00173AA0">
            <w:pPr>
              <w:rPr>
                <w:b/>
                <w:sz w:val="24"/>
                <w:szCs w:val="24"/>
              </w:rPr>
            </w:pPr>
            <w:r w:rsidRPr="00123B7F">
              <w:rPr>
                <w:b/>
                <w:sz w:val="24"/>
                <w:szCs w:val="24"/>
              </w:rPr>
              <w:t>Leverage Information Technology for Competitive Intelligence Analysis</w:t>
            </w:r>
          </w:p>
        </w:tc>
        <w:tc>
          <w:tcPr>
            <w:tcW w:w="1841" w:type="dxa"/>
            <w:vAlign w:val="center"/>
          </w:tcPr>
          <w:p w14:paraId="7FE5B08F" w14:textId="77777777" w:rsidR="00013CBC" w:rsidRPr="00123B7F" w:rsidRDefault="00013CBC" w:rsidP="00173AA0">
            <w:pPr>
              <w:rPr>
                <w:sz w:val="24"/>
                <w:szCs w:val="24"/>
              </w:rPr>
            </w:pPr>
            <w:r w:rsidRPr="00123B7F">
              <w:rPr>
                <w:sz w:val="24"/>
                <w:szCs w:val="24"/>
              </w:rPr>
              <w:t>Intermediate</w:t>
            </w:r>
          </w:p>
        </w:tc>
        <w:tc>
          <w:tcPr>
            <w:tcW w:w="1535" w:type="dxa"/>
          </w:tcPr>
          <w:p w14:paraId="29B35191" w14:textId="77777777" w:rsidR="00013CBC" w:rsidRPr="00123B7F" w:rsidRDefault="00013CBC" w:rsidP="00173AA0">
            <w:pPr>
              <w:rPr>
                <w:sz w:val="24"/>
                <w:szCs w:val="24"/>
              </w:rPr>
            </w:pPr>
            <w:r w:rsidRPr="00123B7F">
              <w:rPr>
                <w:sz w:val="24"/>
                <w:szCs w:val="24"/>
              </w:rPr>
              <w:t>Advanced</w:t>
            </w:r>
          </w:p>
        </w:tc>
        <w:tc>
          <w:tcPr>
            <w:tcW w:w="1841" w:type="dxa"/>
          </w:tcPr>
          <w:p w14:paraId="5F4CE5A4" w14:textId="77777777" w:rsidR="00013CBC" w:rsidRPr="00123B7F" w:rsidRDefault="00013CBC" w:rsidP="00173AA0">
            <w:pPr>
              <w:rPr>
                <w:sz w:val="24"/>
                <w:szCs w:val="24"/>
              </w:rPr>
            </w:pPr>
            <w:r w:rsidRPr="00123B7F">
              <w:rPr>
                <w:sz w:val="24"/>
                <w:szCs w:val="24"/>
              </w:rPr>
              <w:t>Advanced</w:t>
            </w:r>
          </w:p>
        </w:tc>
        <w:tc>
          <w:tcPr>
            <w:tcW w:w="2148" w:type="dxa"/>
          </w:tcPr>
          <w:p w14:paraId="2412A6BC" w14:textId="77777777" w:rsidR="00013CBC" w:rsidRPr="00123B7F" w:rsidRDefault="00013CBC" w:rsidP="00173AA0">
            <w:pPr>
              <w:rPr>
                <w:sz w:val="24"/>
                <w:szCs w:val="24"/>
              </w:rPr>
            </w:pPr>
            <w:r w:rsidRPr="00123B7F">
              <w:rPr>
                <w:sz w:val="24"/>
                <w:szCs w:val="24"/>
              </w:rPr>
              <w:t>Advanced</w:t>
            </w:r>
          </w:p>
        </w:tc>
      </w:tr>
      <w:tr w:rsidR="00013CBC" w:rsidRPr="00123B7F" w14:paraId="11E2F9AC" w14:textId="77777777" w:rsidTr="00013CBC">
        <w:trPr>
          <w:trHeight w:val="481"/>
        </w:trPr>
        <w:tc>
          <w:tcPr>
            <w:tcW w:w="3069" w:type="dxa"/>
            <w:vAlign w:val="center"/>
          </w:tcPr>
          <w:p w14:paraId="00C4D7C1" w14:textId="77777777" w:rsidR="00013CBC" w:rsidRPr="00123B7F" w:rsidRDefault="00013CBC" w:rsidP="00173AA0">
            <w:pPr>
              <w:rPr>
                <w:b/>
                <w:sz w:val="24"/>
                <w:szCs w:val="24"/>
              </w:rPr>
            </w:pPr>
            <w:r w:rsidRPr="00123B7F">
              <w:rPr>
                <w:b/>
                <w:sz w:val="24"/>
                <w:szCs w:val="24"/>
              </w:rPr>
              <w:t>Problem Solving using analytical tools and techniques</w:t>
            </w:r>
          </w:p>
        </w:tc>
        <w:tc>
          <w:tcPr>
            <w:tcW w:w="1841" w:type="dxa"/>
            <w:vAlign w:val="center"/>
          </w:tcPr>
          <w:p w14:paraId="1A95B233" w14:textId="77777777" w:rsidR="00013CBC" w:rsidRPr="00123B7F" w:rsidRDefault="00013CBC" w:rsidP="00173AA0">
            <w:pPr>
              <w:rPr>
                <w:sz w:val="24"/>
                <w:szCs w:val="24"/>
              </w:rPr>
            </w:pPr>
            <w:r w:rsidRPr="00123B7F">
              <w:rPr>
                <w:sz w:val="24"/>
                <w:szCs w:val="24"/>
              </w:rPr>
              <w:t>Intermediate</w:t>
            </w:r>
          </w:p>
        </w:tc>
        <w:tc>
          <w:tcPr>
            <w:tcW w:w="1535" w:type="dxa"/>
          </w:tcPr>
          <w:p w14:paraId="7BE21302" w14:textId="77777777" w:rsidR="00013CBC" w:rsidRPr="00123B7F" w:rsidRDefault="00013CBC" w:rsidP="00173AA0">
            <w:pPr>
              <w:rPr>
                <w:sz w:val="24"/>
                <w:szCs w:val="24"/>
              </w:rPr>
            </w:pPr>
            <w:r w:rsidRPr="00123B7F">
              <w:rPr>
                <w:sz w:val="24"/>
                <w:szCs w:val="24"/>
              </w:rPr>
              <w:t>Advanced</w:t>
            </w:r>
          </w:p>
        </w:tc>
        <w:tc>
          <w:tcPr>
            <w:tcW w:w="1841" w:type="dxa"/>
          </w:tcPr>
          <w:p w14:paraId="2B00402E" w14:textId="77777777" w:rsidR="00013CBC" w:rsidRPr="00123B7F" w:rsidRDefault="00013CBC" w:rsidP="00173AA0">
            <w:pPr>
              <w:rPr>
                <w:sz w:val="24"/>
                <w:szCs w:val="24"/>
              </w:rPr>
            </w:pPr>
            <w:r w:rsidRPr="00123B7F">
              <w:rPr>
                <w:sz w:val="24"/>
                <w:szCs w:val="24"/>
              </w:rPr>
              <w:t>Advanced</w:t>
            </w:r>
          </w:p>
        </w:tc>
        <w:tc>
          <w:tcPr>
            <w:tcW w:w="2148" w:type="dxa"/>
          </w:tcPr>
          <w:p w14:paraId="43AAFE1A" w14:textId="77777777" w:rsidR="00013CBC" w:rsidRPr="00123B7F" w:rsidRDefault="00013CBC" w:rsidP="00173AA0">
            <w:pPr>
              <w:rPr>
                <w:sz w:val="24"/>
                <w:szCs w:val="24"/>
              </w:rPr>
            </w:pPr>
            <w:r w:rsidRPr="00123B7F">
              <w:rPr>
                <w:sz w:val="24"/>
                <w:szCs w:val="24"/>
              </w:rPr>
              <w:t>Advanced</w:t>
            </w:r>
          </w:p>
        </w:tc>
      </w:tr>
      <w:tr w:rsidR="00013CBC" w:rsidRPr="00123B7F" w14:paraId="44A6846F" w14:textId="77777777" w:rsidTr="00013CBC">
        <w:trPr>
          <w:trHeight w:val="481"/>
        </w:trPr>
        <w:tc>
          <w:tcPr>
            <w:tcW w:w="3069" w:type="dxa"/>
            <w:vAlign w:val="center"/>
          </w:tcPr>
          <w:p w14:paraId="4B91073D" w14:textId="77777777" w:rsidR="00013CBC" w:rsidRPr="00123B7F" w:rsidRDefault="00013CBC" w:rsidP="00173AA0">
            <w:pPr>
              <w:rPr>
                <w:b/>
                <w:sz w:val="24"/>
                <w:szCs w:val="24"/>
              </w:rPr>
            </w:pPr>
            <w:r w:rsidRPr="00123B7F">
              <w:rPr>
                <w:b/>
                <w:sz w:val="24"/>
                <w:szCs w:val="24"/>
              </w:rPr>
              <w:t>Effective Business Communication</w:t>
            </w:r>
          </w:p>
        </w:tc>
        <w:tc>
          <w:tcPr>
            <w:tcW w:w="1841" w:type="dxa"/>
            <w:vAlign w:val="center"/>
          </w:tcPr>
          <w:p w14:paraId="15CF7B24" w14:textId="77777777" w:rsidR="00013CBC" w:rsidRPr="00123B7F" w:rsidRDefault="00013CBC" w:rsidP="00173AA0">
            <w:pPr>
              <w:rPr>
                <w:sz w:val="24"/>
                <w:szCs w:val="24"/>
              </w:rPr>
            </w:pPr>
            <w:r w:rsidRPr="00123B7F">
              <w:rPr>
                <w:sz w:val="24"/>
                <w:szCs w:val="24"/>
              </w:rPr>
              <w:t>Advanced</w:t>
            </w:r>
          </w:p>
        </w:tc>
        <w:tc>
          <w:tcPr>
            <w:tcW w:w="1535" w:type="dxa"/>
          </w:tcPr>
          <w:p w14:paraId="53B3CE99" w14:textId="77777777" w:rsidR="00013CBC" w:rsidRPr="00123B7F" w:rsidRDefault="00013CBC" w:rsidP="00173AA0">
            <w:pPr>
              <w:rPr>
                <w:sz w:val="24"/>
                <w:szCs w:val="24"/>
              </w:rPr>
            </w:pPr>
            <w:r w:rsidRPr="00123B7F">
              <w:rPr>
                <w:sz w:val="24"/>
                <w:szCs w:val="24"/>
              </w:rPr>
              <w:t>Advanced</w:t>
            </w:r>
          </w:p>
        </w:tc>
        <w:tc>
          <w:tcPr>
            <w:tcW w:w="1841" w:type="dxa"/>
          </w:tcPr>
          <w:p w14:paraId="3409981A" w14:textId="77777777" w:rsidR="00013CBC" w:rsidRPr="00123B7F" w:rsidRDefault="00013CBC" w:rsidP="00173AA0">
            <w:pPr>
              <w:rPr>
                <w:sz w:val="24"/>
                <w:szCs w:val="24"/>
              </w:rPr>
            </w:pPr>
            <w:r w:rsidRPr="00123B7F">
              <w:rPr>
                <w:sz w:val="24"/>
                <w:szCs w:val="24"/>
              </w:rPr>
              <w:t>Advanced</w:t>
            </w:r>
          </w:p>
        </w:tc>
        <w:tc>
          <w:tcPr>
            <w:tcW w:w="2148" w:type="dxa"/>
          </w:tcPr>
          <w:p w14:paraId="6F1CF316" w14:textId="77777777" w:rsidR="00013CBC" w:rsidRPr="00123B7F" w:rsidRDefault="00013CBC" w:rsidP="00173AA0">
            <w:pPr>
              <w:rPr>
                <w:sz w:val="24"/>
                <w:szCs w:val="24"/>
              </w:rPr>
            </w:pPr>
            <w:r w:rsidRPr="00123B7F">
              <w:rPr>
                <w:sz w:val="24"/>
                <w:szCs w:val="24"/>
              </w:rPr>
              <w:t>Advanced</w:t>
            </w:r>
          </w:p>
        </w:tc>
      </w:tr>
      <w:tr w:rsidR="00013CBC" w:rsidRPr="00123B7F" w14:paraId="627EAF83" w14:textId="77777777" w:rsidTr="00013CBC">
        <w:trPr>
          <w:trHeight w:val="481"/>
        </w:trPr>
        <w:tc>
          <w:tcPr>
            <w:tcW w:w="3069" w:type="dxa"/>
            <w:vAlign w:val="center"/>
          </w:tcPr>
          <w:p w14:paraId="43337077" w14:textId="77777777" w:rsidR="00013CBC" w:rsidRPr="00123B7F" w:rsidRDefault="00013CBC" w:rsidP="00173AA0">
            <w:pPr>
              <w:rPr>
                <w:b/>
                <w:sz w:val="24"/>
                <w:szCs w:val="24"/>
              </w:rPr>
            </w:pPr>
            <w:r w:rsidRPr="00123B7F">
              <w:rPr>
                <w:b/>
                <w:sz w:val="24"/>
                <w:szCs w:val="24"/>
              </w:rPr>
              <w:t>Leadership and inter-personal Skills</w:t>
            </w:r>
          </w:p>
        </w:tc>
        <w:tc>
          <w:tcPr>
            <w:tcW w:w="1841" w:type="dxa"/>
            <w:vAlign w:val="center"/>
          </w:tcPr>
          <w:p w14:paraId="276E4C6A" w14:textId="77777777" w:rsidR="00013CBC" w:rsidRPr="00123B7F" w:rsidRDefault="00013CBC" w:rsidP="00173AA0">
            <w:pPr>
              <w:rPr>
                <w:sz w:val="24"/>
                <w:szCs w:val="24"/>
              </w:rPr>
            </w:pPr>
            <w:r w:rsidRPr="00123B7F">
              <w:rPr>
                <w:sz w:val="24"/>
                <w:szCs w:val="24"/>
              </w:rPr>
              <w:t>Advanced</w:t>
            </w:r>
          </w:p>
        </w:tc>
        <w:tc>
          <w:tcPr>
            <w:tcW w:w="1535" w:type="dxa"/>
          </w:tcPr>
          <w:p w14:paraId="4D76476A" w14:textId="77777777" w:rsidR="00013CBC" w:rsidRPr="00123B7F" w:rsidRDefault="00013CBC" w:rsidP="00173AA0">
            <w:pPr>
              <w:rPr>
                <w:sz w:val="24"/>
                <w:szCs w:val="24"/>
              </w:rPr>
            </w:pPr>
            <w:r w:rsidRPr="00123B7F">
              <w:rPr>
                <w:sz w:val="24"/>
                <w:szCs w:val="24"/>
              </w:rPr>
              <w:t>Advanced</w:t>
            </w:r>
          </w:p>
        </w:tc>
        <w:tc>
          <w:tcPr>
            <w:tcW w:w="1841" w:type="dxa"/>
          </w:tcPr>
          <w:p w14:paraId="4D9E7D3B" w14:textId="77777777" w:rsidR="00013CBC" w:rsidRPr="00123B7F" w:rsidRDefault="00013CBC" w:rsidP="00173AA0">
            <w:pPr>
              <w:rPr>
                <w:sz w:val="24"/>
                <w:szCs w:val="24"/>
              </w:rPr>
            </w:pPr>
            <w:r w:rsidRPr="00123B7F">
              <w:rPr>
                <w:sz w:val="24"/>
                <w:szCs w:val="24"/>
              </w:rPr>
              <w:t>Advanced</w:t>
            </w:r>
          </w:p>
        </w:tc>
        <w:tc>
          <w:tcPr>
            <w:tcW w:w="2148" w:type="dxa"/>
          </w:tcPr>
          <w:p w14:paraId="54372476" w14:textId="77777777" w:rsidR="00013CBC" w:rsidRPr="00123B7F" w:rsidRDefault="00013CBC" w:rsidP="00173AA0">
            <w:pPr>
              <w:rPr>
                <w:sz w:val="24"/>
                <w:szCs w:val="24"/>
              </w:rPr>
            </w:pPr>
            <w:r w:rsidRPr="00123B7F">
              <w:rPr>
                <w:sz w:val="24"/>
                <w:szCs w:val="24"/>
              </w:rPr>
              <w:t>Advanced</w:t>
            </w:r>
          </w:p>
        </w:tc>
      </w:tr>
      <w:tr w:rsidR="00013CBC" w:rsidRPr="00123B7F" w14:paraId="7CE4CCB0" w14:textId="77777777" w:rsidTr="00013CBC">
        <w:trPr>
          <w:trHeight w:val="481"/>
        </w:trPr>
        <w:tc>
          <w:tcPr>
            <w:tcW w:w="3069" w:type="dxa"/>
            <w:vAlign w:val="center"/>
          </w:tcPr>
          <w:p w14:paraId="31201CF7" w14:textId="77777777" w:rsidR="00013CBC" w:rsidRPr="00123B7F" w:rsidRDefault="00013CBC" w:rsidP="00173AA0">
            <w:pPr>
              <w:rPr>
                <w:b/>
                <w:sz w:val="24"/>
                <w:szCs w:val="24"/>
              </w:rPr>
            </w:pPr>
            <w:r w:rsidRPr="00123B7F">
              <w:rPr>
                <w:b/>
                <w:sz w:val="24"/>
                <w:szCs w:val="24"/>
              </w:rPr>
              <w:t>Global Manager</w:t>
            </w:r>
          </w:p>
        </w:tc>
        <w:tc>
          <w:tcPr>
            <w:tcW w:w="1841" w:type="dxa"/>
            <w:vAlign w:val="center"/>
          </w:tcPr>
          <w:p w14:paraId="38040A8B" w14:textId="77777777" w:rsidR="00013CBC" w:rsidRPr="00123B7F" w:rsidRDefault="00013CBC" w:rsidP="00173AA0">
            <w:pPr>
              <w:rPr>
                <w:sz w:val="24"/>
                <w:szCs w:val="24"/>
              </w:rPr>
            </w:pPr>
            <w:r w:rsidRPr="00123B7F">
              <w:rPr>
                <w:sz w:val="24"/>
                <w:szCs w:val="24"/>
              </w:rPr>
              <w:t>Intermediate</w:t>
            </w:r>
          </w:p>
        </w:tc>
        <w:tc>
          <w:tcPr>
            <w:tcW w:w="1535" w:type="dxa"/>
          </w:tcPr>
          <w:p w14:paraId="0E155608" w14:textId="77777777" w:rsidR="00013CBC" w:rsidRPr="00123B7F" w:rsidRDefault="00013CBC" w:rsidP="00173AA0">
            <w:pPr>
              <w:rPr>
                <w:sz w:val="24"/>
                <w:szCs w:val="24"/>
              </w:rPr>
            </w:pPr>
            <w:r w:rsidRPr="00123B7F">
              <w:rPr>
                <w:sz w:val="24"/>
                <w:szCs w:val="24"/>
              </w:rPr>
              <w:t>Advanced</w:t>
            </w:r>
          </w:p>
        </w:tc>
        <w:tc>
          <w:tcPr>
            <w:tcW w:w="1841" w:type="dxa"/>
          </w:tcPr>
          <w:p w14:paraId="63923B15" w14:textId="77777777" w:rsidR="00013CBC" w:rsidRPr="00123B7F" w:rsidRDefault="00013CBC" w:rsidP="00173AA0">
            <w:pPr>
              <w:rPr>
                <w:sz w:val="24"/>
                <w:szCs w:val="24"/>
              </w:rPr>
            </w:pPr>
            <w:r w:rsidRPr="00123B7F">
              <w:rPr>
                <w:sz w:val="24"/>
                <w:szCs w:val="24"/>
              </w:rPr>
              <w:t>Intermediate</w:t>
            </w:r>
          </w:p>
        </w:tc>
        <w:tc>
          <w:tcPr>
            <w:tcW w:w="2148" w:type="dxa"/>
          </w:tcPr>
          <w:p w14:paraId="7BF18E16" w14:textId="77777777" w:rsidR="00013CBC" w:rsidRPr="00123B7F" w:rsidRDefault="00013CBC" w:rsidP="00173AA0">
            <w:pPr>
              <w:rPr>
                <w:sz w:val="24"/>
                <w:szCs w:val="24"/>
              </w:rPr>
            </w:pPr>
            <w:r w:rsidRPr="00123B7F">
              <w:rPr>
                <w:sz w:val="24"/>
                <w:szCs w:val="24"/>
              </w:rPr>
              <w:t>Intermediate</w:t>
            </w:r>
          </w:p>
        </w:tc>
      </w:tr>
      <w:tr w:rsidR="00013CBC" w:rsidRPr="00123B7F" w14:paraId="2DDFE443" w14:textId="77777777" w:rsidTr="00013CBC">
        <w:trPr>
          <w:trHeight w:val="481"/>
        </w:trPr>
        <w:tc>
          <w:tcPr>
            <w:tcW w:w="3069" w:type="dxa"/>
            <w:vAlign w:val="center"/>
          </w:tcPr>
          <w:p w14:paraId="708D6EF3" w14:textId="77777777" w:rsidR="00013CBC" w:rsidRPr="00123B7F" w:rsidRDefault="00013CBC" w:rsidP="00173AA0">
            <w:pPr>
              <w:rPr>
                <w:b/>
                <w:sz w:val="24"/>
                <w:szCs w:val="24"/>
              </w:rPr>
            </w:pPr>
            <w:r w:rsidRPr="00123B7F">
              <w:rPr>
                <w:b/>
                <w:sz w:val="24"/>
                <w:szCs w:val="24"/>
              </w:rPr>
              <w:t>Ethics and Professional Conduct</w:t>
            </w:r>
          </w:p>
        </w:tc>
        <w:tc>
          <w:tcPr>
            <w:tcW w:w="1841" w:type="dxa"/>
            <w:vAlign w:val="center"/>
          </w:tcPr>
          <w:p w14:paraId="7CE65995" w14:textId="77777777" w:rsidR="00013CBC" w:rsidRPr="00123B7F" w:rsidRDefault="00013CBC" w:rsidP="00173AA0">
            <w:pPr>
              <w:rPr>
                <w:sz w:val="24"/>
                <w:szCs w:val="24"/>
              </w:rPr>
            </w:pPr>
            <w:r w:rsidRPr="00123B7F">
              <w:rPr>
                <w:sz w:val="24"/>
                <w:szCs w:val="24"/>
              </w:rPr>
              <w:t>Advanced</w:t>
            </w:r>
          </w:p>
        </w:tc>
        <w:tc>
          <w:tcPr>
            <w:tcW w:w="1535" w:type="dxa"/>
          </w:tcPr>
          <w:p w14:paraId="2C07AC54" w14:textId="77777777" w:rsidR="00013CBC" w:rsidRPr="00123B7F" w:rsidRDefault="00013CBC" w:rsidP="00173AA0">
            <w:pPr>
              <w:rPr>
                <w:sz w:val="24"/>
                <w:szCs w:val="24"/>
              </w:rPr>
            </w:pPr>
            <w:r w:rsidRPr="00123B7F">
              <w:rPr>
                <w:sz w:val="24"/>
                <w:szCs w:val="24"/>
              </w:rPr>
              <w:t>Advanced</w:t>
            </w:r>
          </w:p>
        </w:tc>
        <w:tc>
          <w:tcPr>
            <w:tcW w:w="1841" w:type="dxa"/>
          </w:tcPr>
          <w:p w14:paraId="3D6AEE74" w14:textId="77777777" w:rsidR="00013CBC" w:rsidRPr="00123B7F" w:rsidRDefault="00013CBC" w:rsidP="00173AA0">
            <w:pPr>
              <w:rPr>
                <w:sz w:val="24"/>
                <w:szCs w:val="24"/>
              </w:rPr>
            </w:pPr>
            <w:r w:rsidRPr="00123B7F">
              <w:rPr>
                <w:sz w:val="24"/>
                <w:szCs w:val="24"/>
              </w:rPr>
              <w:t>Advanced</w:t>
            </w:r>
          </w:p>
        </w:tc>
        <w:tc>
          <w:tcPr>
            <w:tcW w:w="2148" w:type="dxa"/>
          </w:tcPr>
          <w:p w14:paraId="4A4AAD1C" w14:textId="77777777" w:rsidR="00013CBC" w:rsidRPr="00123B7F" w:rsidRDefault="00013CBC" w:rsidP="00173AA0">
            <w:pPr>
              <w:rPr>
                <w:sz w:val="24"/>
                <w:szCs w:val="24"/>
              </w:rPr>
            </w:pPr>
            <w:r w:rsidRPr="00123B7F">
              <w:rPr>
                <w:sz w:val="24"/>
                <w:szCs w:val="24"/>
              </w:rPr>
              <w:t>Advanced</w:t>
            </w:r>
          </w:p>
        </w:tc>
      </w:tr>
      <w:tr w:rsidR="00013CBC" w:rsidRPr="00123B7F" w14:paraId="089D5D03" w14:textId="77777777" w:rsidTr="00013CBC">
        <w:trPr>
          <w:trHeight w:val="481"/>
        </w:trPr>
        <w:tc>
          <w:tcPr>
            <w:tcW w:w="3069" w:type="dxa"/>
            <w:vAlign w:val="center"/>
          </w:tcPr>
          <w:p w14:paraId="0144B70F" w14:textId="77777777" w:rsidR="00013CBC" w:rsidRPr="00123B7F" w:rsidRDefault="00013CBC" w:rsidP="00173AA0">
            <w:pPr>
              <w:rPr>
                <w:b/>
                <w:sz w:val="24"/>
                <w:szCs w:val="24"/>
              </w:rPr>
            </w:pPr>
            <w:r w:rsidRPr="00123B7F">
              <w:rPr>
                <w:b/>
                <w:sz w:val="24"/>
                <w:szCs w:val="24"/>
              </w:rPr>
              <w:t>Professionalism and Entrepreneurship</w:t>
            </w:r>
          </w:p>
        </w:tc>
        <w:tc>
          <w:tcPr>
            <w:tcW w:w="1841" w:type="dxa"/>
          </w:tcPr>
          <w:p w14:paraId="442F7053" w14:textId="77777777" w:rsidR="00013CBC" w:rsidRPr="00123B7F" w:rsidRDefault="00013CBC" w:rsidP="00173AA0">
            <w:pPr>
              <w:rPr>
                <w:sz w:val="24"/>
                <w:szCs w:val="24"/>
              </w:rPr>
            </w:pPr>
            <w:r w:rsidRPr="00123B7F">
              <w:rPr>
                <w:sz w:val="24"/>
                <w:szCs w:val="24"/>
              </w:rPr>
              <w:t>Advanced</w:t>
            </w:r>
          </w:p>
        </w:tc>
        <w:tc>
          <w:tcPr>
            <w:tcW w:w="1535" w:type="dxa"/>
          </w:tcPr>
          <w:p w14:paraId="6AF4EAA1" w14:textId="77777777" w:rsidR="00013CBC" w:rsidRPr="00123B7F" w:rsidRDefault="00013CBC" w:rsidP="00173AA0">
            <w:pPr>
              <w:rPr>
                <w:sz w:val="24"/>
                <w:szCs w:val="24"/>
              </w:rPr>
            </w:pPr>
            <w:r w:rsidRPr="00123B7F">
              <w:rPr>
                <w:sz w:val="24"/>
                <w:szCs w:val="24"/>
              </w:rPr>
              <w:t>Advanced</w:t>
            </w:r>
          </w:p>
        </w:tc>
        <w:tc>
          <w:tcPr>
            <w:tcW w:w="1841" w:type="dxa"/>
          </w:tcPr>
          <w:p w14:paraId="50DA1CEC" w14:textId="77777777" w:rsidR="00013CBC" w:rsidRPr="00123B7F" w:rsidRDefault="00013CBC" w:rsidP="00173AA0">
            <w:pPr>
              <w:rPr>
                <w:sz w:val="24"/>
                <w:szCs w:val="24"/>
              </w:rPr>
            </w:pPr>
            <w:r w:rsidRPr="00123B7F">
              <w:rPr>
                <w:sz w:val="24"/>
                <w:szCs w:val="24"/>
              </w:rPr>
              <w:t>Advanced</w:t>
            </w:r>
          </w:p>
        </w:tc>
        <w:tc>
          <w:tcPr>
            <w:tcW w:w="2148" w:type="dxa"/>
          </w:tcPr>
          <w:p w14:paraId="5A945C14" w14:textId="77777777" w:rsidR="00013CBC" w:rsidRPr="00123B7F" w:rsidRDefault="00013CBC" w:rsidP="00173AA0">
            <w:pPr>
              <w:rPr>
                <w:sz w:val="24"/>
                <w:szCs w:val="24"/>
              </w:rPr>
            </w:pPr>
            <w:r w:rsidRPr="00123B7F">
              <w:rPr>
                <w:sz w:val="24"/>
                <w:szCs w:val="24"/>
              </w:rPr>
              <w:t>Advanced</w:t>
            </w:r>
          </w:p>
        </w:tc>
      </w:tr>
      <w:tr w:rsidR="00013CBC" w:rsidRPr="00123B7F" w14:paraId="1537293B" w14:textId="77777777" w:rsidTr="00013CBC">
        <w:trPr>
          <w:trHeight w:val="481"/>
        </w:trPr>
        <w:tc>
          <w:tcPr>
            <w:tcW w:w="3069" w:type="dxa"/>
            <w:vAlign w:val="center"/>
          </w:tcPr>
          <w:p w14:paraId="1805E53A" w14:textId="77777777" w:rsidR="00013CBC" w:rsidRPr="00123B7F" w:rsidRDefault="00013CBC" w:rsidP="00173AA0">
            <w:pPr>
              <w:rPr>
                <w:b/>
                <w:sz w:val="24"/>
                <w:szCs w:val="24"/>
              </w:rPr>
            </w:pPr>
            <w:r w:rsidRPr="00123B7F">
              <w:rPr>
                <w:b/>
                <w:sz w:val="24"/>
                <w:szCs w:val="24"/>
              </w:rPr>
              <w:t>Lifelong learning</w:t>
            </w:r>
          </w:p>
        </w:tc>
        <w:tc>
          <w:tcPr>
            <w:tcW w:w="1841" w:type="dxa"/>
            <w:vAlign w:val="center"/>
          </w:tcPr>
          <w:p w14:paraId="3537B132" w14:textId="77777777" w:rsidR="00013CBC" w:rsidRPr="00123B7F" w:rsidRDefault="00013CBC" w:rsidP="00173AA0">
            <w:pPr>
              <w:rPr>
                <w:sz w:val="24"/>
                <w:szCs w:val="24"/>
              </w:rPr>
            </w:pPr>
            <w:r w:rsidRPr="00123B7F">
              <w:rPr>
                <w:sz w:val="24"/>
                <w:szCs w:val="24"/>
              </w:rPr>
              <w:t>Advanced</w:t>
            </w:r>
          </w:p>
        </w:tc>
        <w:tc>
          <w:tcPr>
            <w:tcW w:w="1535" w:type="dxa"/>
          </w:tcPr>
          <w:p w14:paraId="34959DD0" w14:textId="77777777" w:rsidR="00013CBC" w:rsidRPr="00123B7F" w:rsidRDefault="00013CBC" w:rsidP="00173AA0">
            <w:pPr>
              <w:rPr>
                <w:sz w:val="24"/>
                <w:szCs w:val="24"/>
              </w:rPr>
            </w:pPr>
            <w:r w:rsidRPr="00123B7F">
              <w:rPr>
                <w:sz w:val="24"/>
                <w:szCs w:val="24"/>
              </w:rPr>
              <w:t>Advanced</w:t>
            </w:r>
          </w:p>
        </w:tc>
        <w:tc>
          <w:tcPr>
            <w:tcW w:w="1841" w:type="dxa"/>
          </w:tcPr>
          <w:p w14:paraId="6AD3F573" w14:textId="77777777" w:rsidR="00013CBC" w:rsidRPr="00123B7F" w:rsidRDefault="00013CBC" w:rsidP="00173AA0">
            <w:pPr>
              <w:rPr>
                <w:sz w:val="24"/>
                <w:szCs w:val="24"/>
              </w:rPr>
            </w:pPr>
            <w:r w:rsidRPr="00123B7F">
              <w:rPr>
                <w:sz w:val="24"/>
                <w:szCs w:val="24"/>
              </w:rPr>
              <w:t>Advanced</w:t>
            </w:r>
          </w:p>
        </w:tc>
        <w:tc>
          <w:tcPr>
            <w:tcW w:w="2148" w:type="dxa"/>
          </w:tcPr>
          <w:p w14:paraId="607C2227" w14:textId="77777777" w:rsidR="00013CBC" w:rsidRPr="00123B7F" w:rsidRDefault="00013CBC" w:rsidP="00173AA0">
            <w:pPr>
              <w:rPr>
                <w:sz w:val="24"/>
                <w:szCs w:val="24"/>
              </w:rPr>
            </w:pPr>
            <w:r w:rsidRPr="00123B7F">
              <w:rPr>
                <w:sz w:val="24"/>
                <w:szCs w:val="24"/>
              </w:rPr>
              <w:t>Advanced</w:t>
            </w:r>
          </w:p>
        </w:tc>
      </w:tr>
      <w:tr w:rsidR="00013CBC" w:rsidRPr="00123B7F" w14:paraId="036AFBB1" w14:textId="77777777" w:rsidTr="00013CBC">
        <w:trPr>
          <w:trHeight w:val="481"/>
        </w:trPr>
        <w:tc>
          <w:tcPr>
            <w:tcW w:w="3069" w:type="dxa"/>
            <w:vAlign w:val="center"/>
          </w:tcPr>
          <w:p w14:paraId="003587F7" w14:textId="77777777" w:rsidR="00013CBC" w:rsidRPr="00123B7F" w:rsidRDefault="00013CBC" w:rsidP="00173AA0">
            <w:pPr>
              <w:rPr>
                <w:b/>
                <w:sz w:val="24"/>
                <w:szCs w:val="24"/>
              </w:rPr>
            </w:pPr>
            <w:r w:rsidRPr="00123B7F">
              <w:rPr>
                <w:b/>
                <w:sz w:val="24"/>
                <w:szCs w:val="24"/>
              </w:rPr>
              <w:t>Tactical and Strategic Decisions</w:t>
            </w:r>
          </w:p>
        </w:tc>
        <w:tc>
          <w:tcPr>
            <w:tcW w:w="1841" w:type="dxa"/>
          </w:tcPr>
          <w:p w14:paraId="20ADC5CE" w14:textId="77777777" w:rsidR="00013CBC" w:rsidRPr="00123B7F" w:rsidRDefault="00013CBC" w:rsidP="00173AA0">
            <w:pPr>
              <w:rPr>
                <w:sz w:val="24"/>
                <w:szCs w:val="24"/>
              </w:rPr>
            </w:pPr>
            <w:r w:rsidRPr="00123B7F">
              <w:rPr>
                <w:sz w:val="24"/>
                <w:szCs w:val="24"/>
              </w:rPr>
              <w:t>Intermediate</w:t>
            </w:r>
          </w:p>
        </w:tc>
        <w:tc>
          <w:tcPr>
            <w:tcW w:w="1535" w:type="dxa"/>
          </w:tcPr>
          <w:p w14:paraId="458A36B8" w14:textId="77777777" w:rsidR="00013CBC" w:rsidRPr="00123B7F" w:rsidRDefault="00013CBC" w:rsidP="00173AA0">
            <w:pPr>
              <w:rPr>
                <w:sz w:val="24"/>
                <w:szCs w:val="24"/>
              </w:rPr>
            </w:pPr>
            <w:r w:rsidRPr="00123B7F">
              <w:rPr>
                <w:sz w:val="24"/>
                <w:szCs w:val="24"/>
              </w:rPr>
              <w:t>Advanced</w:t>
            </w:r>
          </w:p>
        </w:tc>
        <w:tc>
          <w:tcPr>
            <w:tcW w:w="1841" w:type="dxa"/>
          </w:tcPr>
          <w:p w14:paraId="626212A0" w14:textId="77777777" w:rsidR="00013CBC" w:rsidRPr="00123B7F" w:rsidRDefault="00013CBC" w:rsidP="00173AA0">
            <w:pPr>
              <w:rPr>
                <w:sz w:val="24"/>
                <w:szCs w:val="24"/>
              </w:rPr>
            </w:pPr>
            <w:r w:rsidRPr="00123B7F">
              <w:rPr>
                <w:sz w:val="24"/>
                <w:szCs w:val="24"/>
              </w:rPr>
              <w:t>Advanced</w:t>
            </w:r>
          </w:p>
        </w:tc>
        <w:tc>
          <w:tcPr>
            <w:tcW w:w="2148" w:type="dxa"/>
          </w:tcPr>
          <w:p w14:paraId="67715F89" w14:textId="77777777" w:rsidR="00013CBC" w:rsidRPr="00123B7F" w:rsidRDefault="00013CBC" w:rsidP="00173AA0">
            <w:pPr>
              <w:rPr>
                <w:sz w:val="24"/>
                <w:szCs w:val="24"/>
              </w:rPr>
            </w:pPr>
            <w:r w:rsidRPr="00123B7F">
              <w:rPr>
                <w:sz w:val="24"/>
                <w:szCs w:val="24"/>
              </w:rPr>
              <w:t>Advanced</w:t>
            </w:r>
          </w:p>
        </w:tc>
      </w:tr>
      <w:tr w:rsidR="00013CBC" w:rsidRPr="00123B7F" w14:paraId="05054B0F" w14:textId="77777777" w:rsidTr="00013CBC">
        <w:trPr>
          <w:trHeight w:val="481"/>
        </w:trPr>
        <w:tc>
          <w:tcPr>
            <w:tcW w:w="3069" w:type="dxa"/>
            <w:vAlign w:val="center"/>
          </w:tcPr>
          <w:p w14:paraId="3A465E83" w14:textId="77777777" w:rsidR="00013CBC" w:rsidRPr="00123B7F" w:rsidRDefault="00013CBC" w:rsidP="00173AA0">
            <w:pPr>
              <w:rPr>
                <w:b/>
                <w:sz w:val="24"/>
                <w:szCs w:val="24"/>
              </w:rPr>
            </w:pPr>
            <w:r w:rsidRPr="00123B7F">
              <w:rPr>
                <w:b/>
                <w:sz w:val="24"/>
                <w:szCs w:val="24"/>
              </w:rPr>
              <w:t>Social Networking skills</w:t>
            </w:r>
          </w:p>
        </w:tc>
        <w:tc>
          <w:tcPr>
            <w:tcW w:w="1841" w:type="dxa"/>
          </w:tcPr>
          <w:p w14:paraId="38A49DAF" w14:textId="77777777" w:rsidR="00013CBC" w:rsidRPr="00123B7F" w:rsidRDefault="00013CBC" w:rsidP="00173AA0">
            <w:pPr>
              <w:rPr>
                <w:sz w:val="24"/>
                <w:szCs w:val="24"/>
              </w:rPr>
            </w:pPr>
            <w:r w:rsidRPr="00123B7F">
              <w:rPr>
                <w:sz w:val="24"/>
                <w:szCs w:val="24"/>
              </w:rPr>
              <w:t>Advanced</w:t>
            </w:r>
          </w:p>
        </w:tc>
        <w:tc>
          <w:tcPr>
            <w:tcW w:w="1535" w:type="dxa"/>
          </w:tcPr>
          <w:p w14:paraId="1E42111A" w14:textId="77777777" w:rsidR="00013CBC" w:rsidRPr="00123B7F" w:rsidRDefault="00013CBC" w:rsidP="00173AA0">
            <w:pPr>
              <w:rPr>
                <w:sz w:val="24"/>
                <w:szCs w:val="24"/>
              </w:rPr>
            </w:pPr>
            <w:r w:rsidRPr="00123B7F">
              <w:rPr>
                <w:sz w:val="24"/>
                <w:szCs w:val="24"/>
              </w:rPr>
              <w:t>Advanced</w:t>
            </w:r>
          </w:p>
        </w:tc>
        <w:tc>
          <w:tcPr>
            <w:tcW w:w="1841" w:type="dxa"/>
          </w:tcPr>
          <w:p w14:paraId="6796D3B5" w14:textId="77777777" w:rsidR="00013CBC" w:rsidRPr="00123B7F" w:rsidRDefault="00013CBC" w:rsidP="00173AA0">
            <w:pPr>
              <w:rPr>
                <w:sz w:val="24"/>
                <w:szCs w:val="24"/>
              </w:rPr>
            </w:pPr>
            <w:r w:rsidRPr="00123B7F">
              <w:rPr>
                <w:sz w:val="24"/>
                <w:szCs w:val="24"/>
              </w:rPr>
              <w:t>Advanced</w:t>
            </w:r>
          </w:p>
        </w:tc>
        <w:tc>
          <w:tcPr>
            <w:tcW w:w="2148" w:type="dxa"/>
          </w:tcPr>
          <w:p w14:paraId="2044A89D" w14:textId="77777777" w:rsidR="00013CBC" w:rsidRPr="00123B7F" w:rsidRDefault="00013CBC" w:rsidP="00173AA0">
            <w:pPr>
              <w:rPr>
                <w:sz w:val="24"/>
                <w:szCs w:val="24"/>
              </w:rPr>
            </w:pPr>
            <w:r w:rsidRPr="00123B7F">
              <w:rPr>
                <w:sz w:val="24"/>
                <w:szCs w:val="24"/>
              </w:rPr>
              <w:t>Advanced</w:t>
            </w:r>
          </w:p>
        </w:tc>
      </w:tr>
    </w:tbl>
    <w:p w14:paraId="4F15C039" w14:textId="77777777" w:rsidR="00013CBC" w:rsidRPr="00123B7F" w:rsidRDefault="00013CBC" w:rsidP="002F2B43">
      <w:pPr>
        <w:ind w:firstLine="720"/>
        <w:rPr>
          <w:b/>
          <w:bCs/>
          <w:sz w:val="24"/>
          <w:szCs w:val="24"/>
        </w:rPr>
      </w:pPr>
    </w:p>
    <w:p w14:paraId="589724DA" w14:textId="7E288DE1" w:rsidR="00013CBC" w:rsidRDefault="00013CBC" w:rsidP="00013CBC">
      <w:pPr>
        <w:ind w:firstLine="720"/>
        <w:rPr>
          <w:sz w:val="24"/>
          <w:szCs w:val="24"/>
        </w:rPr>
      </w:pPr>
      <w:r w:rsidRPr="00123B7F">
        <w:rPr>
          <w:b/>
          <w:sz w:val="24"/>
          <w:szCs w:val="24"/>
        </w:rPr>
        <w:t>Employability of Graduands (Specify Industry / Sector &amp; Level):</w:t>
      </w:r>
      <w:r w:rsidRPr="00123B7F">
        <w:rPr>
          <w:sz w:val="24"/>
          <w:szCs w:val="24"/>
        </w:rPr>
        <w:t xml:space="preserve"> </w:t>
      </w:r>
    </w:p>
    <w:p w14:paraId="74D7E998" w14:textId="1A296BF9" w:rsidR="00013CBC" w:rsidRDefault="00013CBC" w:rsidP="00013CBC">
      <w:pPr>
        <w:ind w:firstLine="720"/>
        <w:rPr>
          <w:sz w:val="24"/>
          <w:szCs w:val="24"/>
        </w:rPr>
      </w:pPr>
    </w:p>
    <w:tbl>
      <w:tblPr>
        <w:tblStyle w:val="TableGrid"/>
        <w:tblpPr w:leftFromText="180" w:rightFromText="180" w:vertAnchor="text" w:horzAnchor="margin" w:tblpX="817" w:tblpY="122"/>
        <w:tblW w:w="9923" w:type="dxa"/>
        <w:tblLayout w:type="fixed"/>
        <w:tblLook w:val="04A0" w:firstRow="1" w:lastRow="0" w:firstColumn="1" w:lastColumn="0" w:noHBand="0" w:noVBand="1"/>
      </w:tblPr>
      <w:tblGrid>
        <w:gridCol w:w="1793"/>
        <w:gridCol w:w="720"/>
        <w:gridCol w:w="720"/>
        <w:gridCol w:w="810"/>
        <w:gridCol w:w="810"/>
        <w:gridCol w:w="810"/>
        <w:gridCol w:w="810"/>
        <w:gridCol w:w="720"/>
        <w:gridCol w:w="810"/>
        <w:gridCol w:w="810"/>
        <w:gridCol w:w="1110"/>
      </w:tblGrid>
      <w:tr w:rsidR="00013CBC" w:rsidRPr="00123B7F" w14:paraId="6929AEA7" w14:textId="77777777" w:rsidTr="00013CBC">
        <w:trPr>
          <w:trHeight w:val="1565"/>
        </w:trPr>
        <w:tc>
          <w:tcPr>
            <w:tcW w:w="1793" w:type="dxa"/>
            <w:tcBorders>
              <w:tl2br w:val="single" w:sz="4" w:space="0" w:color="auto"/>
            </w:tcBorders>
            <w:shd w:val="clear" w:color="auto" w:fill="BFBFBF" w:themeFill="background1" w:themeFillShade="BF"/>
          </w:tcPr>
          <w:p w14:paraId="6056CE32" w14:textId="0B46F457" w:rsidR="00013CBC" w:rsidRPr="00123B7F" w:rsidRDefault="00013CBC" w:rsidP="00013CBC">
            <w:pPr>
              <w:rPr>
                <w:b/>
                <w:sz w:val="24"/>
                <w:szCs w:val="24"/>
              </w:rPr>
            </w:pPr>
            <w:r w:rsidRPr="00123B7F">
              <w:rPr>
                <w:b/>
                <w:sz w:val="24"/>
                <w:szCs w:val="24"/>
              </w:rPr>
              <w:t xml:space="preserve">   Job     position/ Roles</w:t>
            </w:r>
          </w:p>
          <w:p w14:paraId="7D314261" w14:textId="77777777" w:rsidR="00013CBC" w:rsidRPr="00123B7F" w:rsidRDefault="00013CBC" w:rsidP="00013CBC">
            <w:pPr>
              <w:rPr>
                <w:b/>
                <w:sz w:val="24"/>
                <w:szCs w:val="24"/>
              </w:rPr>
            </w:pPr>
          </w:p>
          <w:p w14:paraId="65CC8ADB" w14:textId="77777777" w:rsidR="00013CBC" w:rsidRPr="00123B7F" w:rsidRDefault="00013CBC" w:rsidP="00013CBC">
            <w:pPr>
              <w:rPr>
                <w:b/>
                <w:sz w:val="24"/>
                <w:szCs w:val="24"/>
              </w:rPr>
            </w:pPr>
          </w:p>
          <w:p w14:paraId="72F7EB11" w14:textId="77777777" w:rsidR="00013CBC" w:rsidRPr="00123B7F" w:rsidRDefault="00013CBC" w:rsidP="00013CBC">
            <w:pPr>
              <w:rPr>
                <w:b/>
                <w:sz w:val="24"/>
                <w:szCs w:val="24"/>
              </w:rPr>
            </w:pPr>
            <w:r w:rsidRPr="00123B7F">
              <w:rPr>
                <w:b/>
                <w:sz w:val="24"/>
                <w:szCs w:val="24"/>
              </w:rPr>
              <w:t xml:space="preserve">Industry / </w:t>
            </w:r>
          </w:p>
          <w:p w14:paraId="2C01E084" w14:textId="77777777" w:rsidR="00013CBC" w:rsidRPr="00123B7F" w:rsidRDefault="00013CBC" w:rsidP="00013CBC">
            <w:pPr>
              <w:rPr>
                <w:b/>
                <w:sz w:val="24"/>
                <w:szCs w:val="24"/>
              </w:rPr>
            </w:pPr>
            <w:r w:rsidRPr="00123B7F">
              <w:rPr>
                <w:b/>
                <w:sz w:val="24"/>
                <w:szCs w:val="24"/>
              </w:rPr>
              <w:t>Sector</w:t>
            </w:r>
          </w:p>
        </w:tc>
        <w:tc>
          <w:tcPr>
            <w:tcW w:w="720" w:type="dxa"/>
            <w:shd w:val="clear" w:color="auto" w:fill="BFBFBF" w:themeFill="background1" w:themeFillShade="BF"/>
            <w:vAlign w:val="center"/>
          </w:tcPr>
          <w:p w14:paraId="5F0EECD0"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Client Services</w:t>
            </w:r>
          </w:p>
        </w:tc>
        <w:tc>
          <w:tcPr>
            <w:tcW w:w="720" w:type="dxa"/>
            <w:shd w:val="clear" w:color="auto" w:fill="BFBFBF" w:themeFill="background1" w:themeFillShade="BF"/>
            <w:vAlign w:val="center"/>
          </w:tcPr>
          <w:p w14:paraId="5A9FBEA1"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Consultant</w:t>
            </w:r>
          </w:p>
        </w:tc>
        <w:tc>
          <w:tcPr>
            <w:tcW w:w="810" w:type="dxa"/>
            <w:shd w:val="clear" w:color="auto" w:fill="BFBFBF" w:themeFill="background1" w:themeFillShade="BF"/>
            <w:vAlign w:val="center"/>
          </w:tcPr>
          <w:p w14:paraId="3D6102E0"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Sales</w:t>
            </w:r>
          </w:p>
        </w:tc>
        <w:tc>
          <w:tcPr>
            <w:tcW w:w="810" w:type="dxa"/>
            <w:shd w:val="clear" w:color="auto" w:fill="BFBFBF" w:themeFill="background1" w:themeFillShade="BF"/>
            <w:vAlign w:val="center"/>
          </w:tcPr>
          <w:p w14:paraId="4DB823CA"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Business Analyst</w:t>
            </w:r>
          </w:p>
        </w:tc>
        <w:tc>
          <w:tcPr>
            <w:tcW w:w="810" w:type="dxa"/>
            <w:shd w:val="clear" w:color="auto" w:fill="BFBFBF" w:themeFill="background1" w:themeFillShade="BF"/>
            <w:vAlign w:val="center"/>
          </w:tcPr>
          <w:p w14:paraId="2C41E31C"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Branding/ Advertising</w:t>
            </w:r>
          </w:p>
        </w:tc>
        <w:tc>
          <w:tcPr>
            <w:tcW w:w="810" w:type="dxa"/>
            <w:shd w:val="clear" w:color="auto" w:fill="BFBFBF" w:themeFill="background1" w:themeFillShade="BF"/>
            <w:vAlign w:val="center"/>
          </w:tcPr>
          <w:p w14:paraId="76B28422" w14:textId="0B20F0A6" w:rsidR="00013CBC" w:rsidRPr="00123B7F" w:rsidRDefault="00013CBC" w:rsidP="00013CBC">
            <w:pPr>
              <w:jc w:val="center"/>
              <w:rPr>
                <w:b/>
                <w:bCs/>
                <w:color w:val="000000" w:themeColor="text1"/>
                <w:sz w:val="24"/>
                <w:szCs w:val="24"/>
              </w:rPr>
            </w:pPr>
            <w:r w:rsidRPr="00123B7F">
              <w:rPr>
                <w:b/>
                <w:bCs/>
                <w:color w:val="000000" w:themeColor="text1"/>
                <w:sz w:val="24"/>
                <w:szCs w:val="24"/>
              </w:rPr>
              <w:t xml:space="preserve">Junior/ </w:t>
            </w:r>
            <w:r w:rsidR="0088318C" w:rsidRPr="00123B7F">
              <w:rPr>
                <w:b/>
                <w:bCs/>
                <w:color w:val="000000" w:themeColor="text1"/>
                <w:sz w:val="24"/>
                <w:szCs w:val="24"/>
              </w:rPr>
              <w:t>Mid-level</w:t>
            </w:r>
            <w:r w:rsidRPr="00123B7F">
              <w:rPr>
                <w:b/>
                <w:bCs/>
                <w:color w:val="000000" w:themeColor="text1"/>
                <w:sz w:val="24"/>
                <w:szCs w:val="24"/>
              </w:rPr>
              <w:t xml:space="preserve"> Manager in a company/ Strategic</w:t>
            </w:r>
          </w:p>
        </w:tc>
        <w:tc>
          <w:tcPr>
            <w:tcW w:w="720" w:type="dxa"/>
            <w:shd w:val="clear" w:color="auto" w:fill="BFBFBF" w:themeFill="background1" w:themeFillShade="BF"/>
            <w:vAlign w:val="center"/>
          </w:tcPr>
          <w:p w14:paraId="3983F9D3"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Academician</w:t>
            </w:r>
          </w:p>
        </w:tc>
        <w:tc>
          <w:tcPr>
            <w:tcW w:w="810" w:type="dxa"/>
            <w:shd w:val="clear" w:color="auto" w:fill="BFBFBF" w:themeFill="background1" w:themeFillShade="BF"/>
            <w:vAlign w:val="center"/>
          </w:tcPr>
          <w:p w14:paraId="1713D5AB"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Data Analyst</w:t>
            </w:r>
          </w:p>
        </w:tc>
        <w:tc>
          <w:tcPr>
            <w:tcW w:w="810" w:type="dxa"/>
            <w:shd w:val="clear" w:color="auto" w:fill="BFBFBF" w:themeFill="background1" w:themeFillShade="BF"/>
            <w:vAlign w:val="center"/>
          </w:tcPr>
          <w:p w14:paraId="6EF8B592"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Corporate Communication &amp; Relations</w:t>
            </w:r>
          </w:p>
        </w:tc>
        <w:tc>
          <w:tcPr>
            <w:tcW w:w="1110" w:type="dxa"/>
            <w:shd w:val="clear" w:color="auto" w:fill="BFBFBF" w:themeFill="background1" w:themeFillShade="BF"/>
            <w:vAlign w:val="center"/>
          </w:tcPr>
          <w:p w14:paraId="565A8192" w14:textId="77777777" w:rsidR="00013CBC" w:rsidRPr="00123B7F" w:rsidRDefault="00013CBC" w:rsidP="00013CBC">
            <w:pPr>
              <w:jc w:val="center"/>
              <w:rPr>
                <w:b/>
                <w:bCs/>
                <w:color w:val="000000" w:themeColor="text1"/>
                <w:sz w:val="24"/>
                <w:szCs w:val="24"/>
              </w:rPr>
            </w:pPr>
            <w:r w:rsidRPr="00123B7F">
              <w:rPr>
                <w:b/>
                <w:bCs/>
                <w:color w:val="000000" w:themeColor="text1"/>
                <w:sz w:val="24"/>
                <w:szCs w:val="24"/>
              </w:rPr>
              <w:t>Entrepreneur</w:t>
            </w:r>
          </w:p>
        </w:tc>
      </w:tr>
      <w:tr w:rsidR="00013CBC" w:rsidRPr="00123B7F" w14:paraId="0F5926E7" w14:textId="77777777" w:rsidTr="00013CBC">
        <w:trPr>
          <w:trHeight w:val="583"/>
        </w:trPr>
        <w:tc>
          <w:tcPr>
            <w:tcW w:w="1793" w:type="dxa"/>
            <w:vAlign w:val="center"/>
          </w:tcPr>
          <w:p w14:paraId="7F1E3D17" w14:textId="77777777" w:rsidR="00013CBC" w:rsidRPr="00123B7F" w:rsidRDefault="00013CBC" w:rsidP="00013CBC">
            <w:pPr>
              <w:rPr>
                <w:sz w:val="24"/>
                <w:szCs w:val="24"/>
              </w:rPr>
            </w:pPr>
            <w:r w:rsidRPr="00123B7F">
              <w:rPr>
                <w:sz w:val="24"/>
                <w:szCs w:val="24"/>
                <w:shd w:val="clear" w:color="auto" w:fill="FFFFFF"/>
              </w:rPr>
              <w:t>Consultancy firms</w:t>
            </w:r>
          </w:p>
        </w:tc>
        <w:tc>
          <w:tcPr>
            <w:tcW w:w="720" w:type="dxa"/>
            <w:vAlign w:val="center"/>
          </w:tcPr>
          <w:p w14:paraId="461AA84C" w14:textId="77777777" w:rsidR="00013CBC" w:rsidRPr="00123B7F" w:rsidRDefault="00013CBC" w:rsidP="00013CBC">
            <w:pPr>
              <w:rPr>
                <w:b/>
                <w:sz w:val="24"/>
                <w:szCs w:val="24"/>
              </w:rPr>
            </w:pPr>
          </w:p>
        </w:tc>
        <w:tc>
          <w:tcPr>
            <w:tcW w:w="720" w:type="dxa"/>
          </w:tcPr>
          <w:p w14:paraId="07B738B7" w14:textId="77777777" w:rsidR="00013CBC" w:rsidRPr="00123B7F" w:rsidRDefault="00013CBC" w:rsidP="00013CBC">
            <w:pPr>
              <w:rPr>
                <w:sz w:val="24"/>
                <w:szCs w:val="24"/>
              </w:rPr>
            </w:pPr>
            <w:r w:rsidRPr="00123B7F">
              <w:rPr>
                <w:b/>
                <w:sz w:val="24"/>
                <w:szCs w:val="24"/>
              </w:rPr>
              <w:t>√</w:t>
            </w:r>
          </w:p>
        </w:tc>
        <w:tc>
          <w:tcPr>
            <w:tcW w:w="810" w:type="dxa"/>
          </w:tcPr>
          <w:p w14:paraId="1B077470" w14:textId="77777777" w:rsidR="00013CBC" w:rsidRPr="00123B7F" w:rsidRDefault="00013CBC" w:rsidP="00013CBC">
            <w:pPr>
              <w:rPr>
                <w:b/>
                <w:sz w:val="24"/>
                <w:szCs w:val="24"/>
              </w:rPr>
            </w:pPr>
            <w:r w:rsidRPr="00123B7F">
              <w:rPr>
                <w:b/>
                <w:sz w:val="24"/>
                <w:szCs w:val="24"/>
              </w:rPr>
              <w:t>√</w:t>
            </w:r>
          </w:p>
        </w:tc>
        <w:tc>
          <w:tcPr>
            <w:tcW w:w="810" w:type="dxa"/>
          </w:tcPr>
          <w:p w14:paraId="080AA9C2" w14:textId="77777777" w:rsidR="00013CBC" w:rsidRPr="00123B7F" w:rsidRDefault="00013CBC" w:rsidP="00013CBC">
            <w:pPr>
              <w:rPr>
                <w:sz w:val="24"/>
                <w:szCs w:val="24"/>
              </w:rPr>
            </w:pPr>
            <w:r w:rsidRPr="00123B7F">
              <w:rPr>
                <w:b/>
                <w:sz w:val="24"/>
                <w:szCs w:val="24"/>
              </w:rPr>
              <w:t>√</w:t>
            </w:r>
          </w:p>
        </w:tc>
        <w:tc>
          <w:tcPr>
            <w:tcW w:w="810" w:type="dxa"/>
          </w:tcPr>
          <w:p w14:paraId="1C1F2C61" w14:textId="77777777" w:rsidR="00013CBC" w:rsidRPr="00123B7F" w:rsidRDefault="00013CBC" w:rsidP="00013CBC">
            <w:pPr>
              <w:rPr>
                <w:b/>
                <w:sz w:val="24"/>
                <w:szCs w:val="24"/>
              </w:rPr>
            </w:pPr>
            <w:r w:rsidRPr="00123B7F">
              <w:rPr>
                <w:b/>
                <w:sz w:val="24"/>
                <w:szCs w:val="24"/>
              </w:rPr>
              <w:t>√</w:t>
            </w:r>
          </w:p>
        </w:tc>
        <w:tc>
          <w:tcPr>
            <w:tcW w:w="810" w:type="dxa"/>
          </w:tcPr>
          <w:p w14:paraId="72F641DA" w14:textId="77777777" w:rsidR="00013CBC" w:rsidRPr="00123B7F" w:rsidRDefault="00013CBC" w:rsidP="00013CBC">
            <w:pPr>
              <w:rPr>
                <w:b/>
                <w:sz w:val="24"/>
                <w:szCs w:val="24"/>
              </w:rPr>
            </w:pPr>
          </w:p>
        </w:tc>
        <w:tc>
          <w:tcPr>
            <w:tcW w:w="720" w:type="dxa"/>
          </w:tcPr>
          <w:p w14:paraId="6C49465F" w14:textId="77777777" w:rsidR="00013CBC" w:rsidRPr="00123B7F" w:rsidRDefault="00013CBC" w:rsidP="00013CBC">
            <w:pPr>
              <w:rPr>
                <w:b/>
                <w:sz w:val="24"/>
                <w:szCs w:val="24"/>
              </w:rPr>
            </w:pPr>
          </w:p>
        </w:tc>
        <w:tc>
          <w:tcPr>
            <w:tcW w:w="810" w:type="dxa"/>
          </w:tcPr>
          <w:p w14:paraId="521DA638" w14:textId="77777777" w:rsidR="00013CBC" w:rsidRPr="00123B7F" w:rsidRDefault="00013CBC" w:rsidP="00013CBC">
            <w:pPr>
              <w:rPr>
                <w:b/>
                <w:sz w:val="24"/>
                <w:szCs w:val="24"/>
              </w:rPr>
            </w:pPr>
          </w:p>
        </w:tc>
        <w:tc>
          <w:tcPr>
            <w:tcW w:w="810" w:type="dxa"/>
          </w:tcPr>
          <w:p w14:paraId="567E87FC" w14:textId="77777777" w:rsidR="00013CBC" w:rsidRPr="00123B7F" w:rsidRDefault="00013CBC" w:rsidP="00013CBC">
            <w:pPr>
              <w:rPr>
                <w:b/>
                <w:sz w:val="24"/>
                <w:szCs w:val="24"/>
              </w:rPr>
            </w:pPr>
          </w:p>
        </w:tc>
        <w:tc>
          <w:tcPr>
            <w:tcW w:w="1110" w:type="dxa"/>
          </w:tcPr>
          <w:p w14:paraId="4F33BFFD" w14:textId="77777777" w:rsidR="00013CBC" w:rsidRPr="00123B7F" w:rsidRDefault="00013CBC" w:rsidP="00013CBC">
            <w:pPr>
              <w:rPr>
                <w:sz w:val="24"/>
                <w:szCs w:val="24"/>
              </w:rPr>
            </w:pPr>
            <w:r w:rsidRPr="00123B7F">
              <w:rPr>
                <w:b/>
                <w:sz w:val="24"/>
                <w:szCs w:val="24"/>
              </w:rPr>
              <w:t>√</w:t>
            </w:r>
          </w:p>
        </w:tc>
      </w:tr>
      <w:tr w:rsidR="00013CBC" w:rsidRPr="00123B7F" w14:paraId="7C8A4160" w14:textId="77777777" w:rsidTr="00013CBC">
        <w:trPr>
          <w:trHeight w:val="583"/>
        </w:trPr>
        <w:tc>
          <w:tcPr>
            <w:tcW w:w="1793" w:type="dxa"/>
            <w:vAlign w:val="center"/>
          </w:tcPr>
          <w:p w14:paraId="6A362529" w14:textId="77777777" w:rsidR="00013CBC" w:rsidRPr="00123B7F" w:rsidRDefault="00013CBC" w:rsidP="00013CBC">
            <w:pPr>
              <w:rPr>
                <w:sz w:val="24"/>
                <w:szCs w:val="24"/>
                <w:shd w:val="clear" w:color="auto" w:fill="FFFFFF"/>
              </w:rPr>
            </w:pPr>
            <w:r w:rsidRPr="00123B7F">
              <w:rPr>
                <w:sz w:val="24"/>
                <w:szCs w:val="24"/>
                <w:shd w:val="clear" w:color="auto" w:fill="FFFFFF"/>
              </w:rPr>
              <w:t>Education</w:t>
            </w:r>
          </w:p>
        </w:tc>
        <w:tc>
          <w:tcPr>
            <w:tcW w:w="720" w:type="dxa"/>
            <w:vAlign w:val="center"/>
          </w:tcPr>
          <w:p w14:paraId="3A3C8D68" w14:textId="77777777" w:rsidR="00013CBC" w:rsidRPr="00123B7F" w:rsidRDefault="00013CBC" w:rsidP="00013CBC">
            <w:pPr>
              <w:rPr>
                <w:b/>
                <w:sz w:val="24"/>
                <w:szCs w:val="24"/>
              </w:rPr>
            </w:pPr>
          </w:p>
        </w:tc>
        <w:tc>
          <w:tcPr>
            <w:tcW w:w="720" w:type="dxa"/>
          </w:tcPr>
          <w:p w14:paraId="40099DC2" w14:textId="77777777" w:rsidR="00013CBC" w:rsidRPr="00123B7F" w:rsidRDefault="00013CBC" w:rsidP="00013CBC">
            <w:pPr>
              <w:rPr>
                <w:b/>
                <w:sz w:val="24"/>
                <w:szCs w:val="24"/>
              </w:rPr>
            </w:pPr>
          </w:p>
        </w:tc>
        <w:tc>
          <w:tcPr>
            <w:tcW w:w="810" w:type="dxa"/>
          </w:tcPr>
          <w:p w14:paraId="4BF5E02F" w14:textId="77777777" w:rsidR="00013CBC" w:rsidRPr="00123B7F" w:rsidRDefault="00013CBC" w:rsidP="00013CBC">
            <w:pPr>
              <w:rPr>
                <w:b/>
                <w:sz w:val="24"/>
                <w:szCs w:val="24"/>
              </w:rPr>
            </w:pPr>
          </w:p>
        </w:tc>
        <w:tc>
          <w:tcPr>
            <w:tcW w:w="810" w:type="dxa"/>
          </w:tcPr>
          <w:p w14:paraId="32A65A92" w14:textId="77777777" w:rsidR="00013CBC" w:rsidRPr="00123B7F" w:rsidRDefault="00013CBC" w:rsidP="00013CBC">
            <w:pPr>
              <w:rPr>
                <w:b/>
                <w:sz w:val="24"/>
                <w:szCs w:val="24"/>
              </w:rPr>
            </w:pPr>
          </w:p>
        </w:tc>
        <w:tc>
          <w:tcPr>
            <w:tcW w:w="810" w:type="dxa"/>
          </w:tcPr>
          <w:p w14:paraId="32ED514E" w14:textId="77777777" w:rsidR="00013CBC" w:rsidRPr="00123B7F" w:rsidRDefault="00013CBC" w:rsidP="00013CBC">
            <w:pPr>
              <w:rPr>
                <w:b/>
                <w:sz w:val="24"/>
                <w:szCs w:val="24"/>
              </w:rPr>
            </w:pPr>
          </w:p>
        </w:tc>
        <w:tc>
          <w:tcPr>
            <w:tcW w:w="810" w:type="dxa"/>
          </w:tcPr>
          <w:p w14:paraId="5554F500" w14:textId="77777777" w:rsidR="00013CBC" w:rsidRPr="00123B7F" w:rsidRDefault="00013CBC" w:rsidP="00013CBC">
            <w:pPr>
              <w:rPr>
                <w:b/>
                <w:sz w:val="24"/>
                <w:szCs w:val="24"/>
              </w:rPr>
            </w:pPr>
          </w:p>
        </w:tc>
        <w:tc>
          <w:tcPr>
            <w:tcW w:w="720" w:type="dxa"/>
          </w:tcPr>
          <w:p w14:paraId="3747EEC5" w14:textId="77777777" w:rsidR="00013CBC" w:rsidRPr="00123B7F" w:rsidRDefault="00013CBC" w:rsidP="00013CBC">
            <w:pPr>
              <w:rPr>
                <w:sz w:val="24"/>
                <w:szCs w:val="24"/>
              </w:rPr>
            </w:pPr>
            <w:r w:rsidRPr="00123B7F">
              <w:rPr>
                <w:b/>
                <w:sz w:val="24"/>
                <w:szCs w:val="24"/>
              </w:rPr>
              <w:t>√</w:t>
            </w:r>
          </w:p>
        </w:tc>
        <w:tc>
          <w:tcPr>
            <w:tcW w:w="810" w:type="dxa"/>
          </w:tcPr>
          <w:p w14:paraId="5D9FD960" w14:textId="77777777" w:rsidR="00013CBC" w:rsidRPr="00123B7F" w:rsidRDefault="00013CBC" w:rsidP="00013CBC">
            <w:pPr>
              <w:rPr>
                <w:b/>
                <w:sz w:val="24"/>
                <w:szCs w:val="24"/>
              </w:rPr>
            </w:pPr>
          </w:p>
        </w:tc>
        <w:tc>
          <w:tcPr>
            <w:tcW w:w="810" w:type="dxa"/>
          </w:tcPr>
          <w:p w14:paraId="58632199" w14:textId="77777777" w:rsidR="00013CBC" w:rsidRPr="00123B7F" w:rsidRDefault="00013CBC" w:rsidP="00013CBC">
            <w:pPr>
              <w:rPr>
                <w:b/>
                <w:sz w:val="24"/>
                <w:szCs w:val="24"/>
              </w:rPr>
            </w:pPr>
          </w:p>
        </w:tc>
        <w:tc>
          <w:tcPr>
            <w:tcW w:w="1110" w:type="dxa"/>
          </w:tcPr>
          <w:p w14:paraId="6E0CCFBC" w14:textId="77777777" w:rsidR="00013CBC" w:rsidRPr="00123B7F" w:rsidRDefault="00013CBC" w:rsidP="00013CBC">
            <w:pPr>
              <w:rPr>
                <w:sz w:val="24"/>
                <w:szCs w:val="24"/>
              </w:rPr>
            </w:pPr>
            <w:r w:rsidRPr="00123B7F">
              <w:rPr>
                <w:b/>
                <w:sz w:val="24"/>
                <w:szCs w:val="24"/>
              </w:rPr>
              <w:t>√</w:t>
            </w:r>
          </w:p>
        </w:tc>
      </w:tr>
      <w:tr w:rsidR="00013CBC" w:rsidRPr="00123B7F" w14:paraId="09BF4FAF" w14:textId="77777777" w:rsidTr="00013CBC">
        <w:trPr>
          <w:trHeight w:val="583"/>
        </w:trPr>
        <w:tc>
          <w:tcPr>
            <w:tcW w:w="1793" w:type="dxa"/>
            <w:vAlign w:val="center"/>
          </w:tcPr>
          <w:p w14:paraId="5EFAF73C" w14:textId="77777777" w:rsidR="00013CBC" w:rsidRPr="00123B7F" w:rsidRDefault="00013CBC" w:rsidP="00013CBC">
            <w:pPr>
              <w:rPr>
                <w:sz w:val="24"/>
                <w:szCs w:val="24"/>
              </w:rPr>
            </w:pPr>
            <w:r w:rsidRPr="00123B7F">
              <w:rPr>
                <w:sz w:val="24"/>
                <w:szCs w:val="24"/>
                <w:shd w:val="clear" w:color="auto" w:fill="FFFFFF"/>
              </w:rPr>
              <w:t>Drugs &amp; Pharmaceuticals</w:t>
            </w:r>
          </w:p>
        </w:tc>
        <w:tc>
          <w:tcPr>
            <w:tcW w:w="720" w:type="dxa"/>
            <w:vAlign w:val="center"/>
          </w:tcPr>
          <w:p w14:paraId="5CEBA045" w14:textId="77777777" w:rsidR="00013CBC" w:rsidRPr="00123B7F" w:rsidRDefault="00013CBC" w:rsidP="00013CBC">
            <w:pPr>
              <w:rPr>
                <w:b/>
                <w:sz w:val="24"/>
                <w:szCs w:val="24"/>
              </w:rPr>
            </w:pPr>
            <w:r w:rsidRPr="00123B7F">
              <w:rPr>
                <w:b/>
                <w:sz w:val="24"/>
                <w:szCs w:val="24"/>
              </w:rPr>
              <w:t>√</w:t>
            </w:r>
          </w:p>
        </w:tc>
        <w:tc>
          <w:tcPr>
            <w:tcW w:w="720" w:type="dxa"/>
          </w:tcPr>
          <w:p w14:paraId="56707159" w14:textId="77777777" w:rsidR="00013CBC" w:rsidRPr="00123B7F" w:rsidRDefault="00013CBC" w:rsidP="00013CBC">
            <w:pPr>
              <w:rPr>
                <w:sz w:val="24"/>
                <w:szCs w:val="24"/>
              </w:rPr>
            </w:pPr>
            <w:r w:rsidRPr="00123B7F">
              <w:rPr>
                <w:b/>
                <w:sz w:val="24"/>
                <w:szCs w:val="24"/>
              </w:rPr>
              <w:t>√</w:t>
            </w:r>
          </w:p>
        </w:tc>
        <w:tc>
          <w:tcPr>
            <w:tcW w:w="810" w:type="dxa"/>
          </w:tcPr>
          <w:p w14:paraId="32B94DF5" w14:textId="77777777" w:rsidR="00013CBC" w:rsidRPr="00123B7F" w:rsidRDefault="00013CBC" w:rsidP="00013CBC">
            <w:pPr>
              <w:rPr>
                <w:sz w:val="24"/>
                <w:szCs w:val="24"/>
              </w:rPr>
            </w:pPr>
            <w:r w:rsidRPr="00123B7F">
              <w:rPr>
                <w:b/>
                <w:sz w:val="24"/>
                <w:szCs w:val="24"/>
              </w:rPr>
              <w:t>√</w:t>
            </w:r>
          </w:p>
        </w:tc>
        <w:tc>
          <w:tcPr>
            <w:tcW w:w="810" w:type="dxa"/>
          </w:tcPr>
          <w:p w14:paraId="09F075B1" w14:textId="77777777" w:rsidR="00013CBC" w:rsidRPr="00123B7F" w:rsidRDefault="00013CBC" w:rsidP="00013CBC">
            <w:pPr>
              <w:rPr>
                <w:sz w:val="24"/>
                <w:szCs w:val="24"/>
              </w:rPr>
            </w:pPr>
            <w:r w:rsidRPr="00123B7F">
              <w:rPr>
                <w:b/>
                <w:sz w:val="24"/>
                <w:szCs w:val="24"/>
              </w:rPr>
              <w:t>√</w:t>
            </w:r>
          </w:p>
        </w:tc>
        <w:tc>
          <w:tcPr>
            <w:tcW w:w="810" w:type="dxa"/>
          </w:tcPr>
          <w:p w14:paraId="68DFB7ED" w14:textId="77777777" w:rsidR="00013CBC" w:rsidRPr="00123B7F" w:rsidRDefault="00013CBC" w:rsidP="00013CBC">
            <w:pPr>
              <w:rPr>
                <w:b/>
                <w:sz w:val="24"/>
                <w:szCs w:val="24"/>
              </w:rPr>
            </w:pPr>
            <w:r w:rsidRPr="00123B7F">
              <w:rPr>
                <w:b/>
                <w:sz w:val="24"/>
                <w:szCs w:val="24"/>
              </w:rPr>
              <w:t>√</w:t>
            </w:r>
          </w:p>
        </w:tc>
        <w:tc>
          <w:tcPr>
            <w:tcW w:w="810" w:type="dxa"/>
          </w:tcPr>
          <w:p w14:paraId="699FFAE1" w14:textId="77777777" w:rsidR="00013CBC" w:rsidRPr="00123B7F" w:rsidRDefault="00013CBC" w:rsidP="00013CBC">
            <w:pPr>
              <w:rPr>
                <w:sz w:val="24"/>
                <w:szCs w:val="24"/>
              </w:rPr>
            </w:pPr>
            <w:r w:rsidRPr="00123B7F">
              <w:rPr>
                <w:b/>
                <w:sz w:val="24"/>
                <w:szCs w:val="24"/>
              </w:rPr>
              <w:t>√</w:t>
            </w:r>
          </w:p>
        </w:tc>
        <w:tc>
          <w:tcPr>
            <w:tcW w:w="720" w:type="dxa"/>
          </w:tcPr>
          <w:p w14:paraId="39686647" w14:textId="77777777" w:rsidR="00013CBC" w:rsidRPr="00123B7F" w:rsidRDefault="00013CBC" w:rsidP="00013CBC">
            <w:pPr>
              <w:rPr>
                <w:b/>
                <w:sz w:val="24"/>
                <w:szCs w:val="24"/>
              </w:rPr>
            </w:pPr>
          </w:p>
        </w:tc>
        <w:tc>
          <w:tcPr>
            <w:tcW w:w="810" w:type="dxa"/>
          </w:tcPr>
          <w:p w14:paraId="752871C7" w14:textId="77777777" w:rsidR="00013CBC" w:rsidRPr="00123B7F" w:rsidRDefault="00013CBC" w:rsidP="00013CBC">
            <w:pPr>
              <w:rPr>
                <w:b/>
                <w:sz w:val="24"/>
                <w:szCs w:val="24"/>
              </w:rPr>
            </w:pPr>
          </w:p>
        </w:tc>
        <w:tc>
          <w:tcPr>
            <w:tcW w:w="810" w:type="dxa"/>
          </w:tcPr>
          <w:p w14:paraId="2BA1E424" w14:textId="77777777" w:rsidR="00013CBC" w:rsidRPr="00123B7F" w:rsidRDefault="00013CBC" w:rsidP="00013CBC">
            <w:pPr>
              <w:rPr>
                <w:sz w:val="24"/>
                <w:szCs w:val="24"/>
              </w:rPr>
            </w:pPr>
            <w:r w:rsidRPr="00123B7F">
              <w:rPr>
                <w:b/>
                <w:sz w:val="24"/>
                <w:szCs w:val="24"/>
              </w:rPr>
              <w:t>√</w:t>
            </w:r>
          </w:p>
        </w:tc>
        <w:tc>
          <w:tcPr>
            <w:tcW w:w="1110" w:type="dxa"/>
          </w:tcPr>
          <w:p w14:paraId="7CBA14DD" w14:textId="77777777" w:rsidR="00013CBC" w:rsidRPr="00123B7F" w:rsidRDefault="00013CBC" w:rsidP="00013CBC">
            <w:pPr>
              <w:rPr>
                <w:sz w:val="24"/>
                <w:szCs w:val="24"/>
              </w:rPr>
            </w:pPr>
            <w:r w:rsidRPr="00123B7F">
              <w:rPr>
                <w:b/>
                <w:sz w:val="24"/>
                <w:szCs w:val="24"/>
              </w:rPr>
              <w:t>√</w:t>
            </w:r>
          </w:p>
        </w:tc>
      </w:tr>
      <w:tr w:rsidR="00013CBC" w:rsidRPr="00123B7F" w14:paraId="03E8E009" w14:textId="77777777" w:rsidTr="00013CBC">
        <w:trPr>
          <w:trHeight w:val="583"/>
        </w:trPr>
        <w:tc>
          <w:tcPr>
            <w:tcW w:w="1793" w:type="dxa"/>
            <w:vAlign w:val="center"/>
          </w:tcPr>
          <w:p w14:paraId="0B60A78C" w14:textId="77777777" w:rsidR="00013CBC" w:rsidRPr="00123B7F" w:rsidRDefault="00013CBC" w:rsidP="00013CBC">
            <w:pPr>
              <w:rPr>
                <w:sz w:val="24"/>
                <w:szCs w:val="24"/>
              </w:rPr>
            </w:pPr>
            <w:r w:rsidRPr="00123B7F">
              <w:rPr>
                <w:sz w:val="24"/>
                <w:szCs w:val="24"/>
                <w:shd w:val="clear" w:color="auto" w:fill="FFFFFF"/>
              </w:rPr>
              <w:t>Fast Moving Consumer Goods (FMCG)</w:t>
            </w:r>
          </w:p>
        </w:tc>
        <w:tc>
          <w:tcPr>
            <w:tcW w:w="720" w:type="dxa"/>
          </w:tcPr>
          <w:p w14:paraId="16085777" w14:textId="77777777" w:rsidR="00013CBC" w:rsidRPr="00123B7F" w:rsidRDefault="00013CBC" w:rsidP="00013CBC">
            <w:pPr>
              <w:rPr>
                <w:sz w:val="24"/>
                <w:szCs w:val="24"/>
              </w:rPr>
            </w:pPr>
            <w:r w:rsidRPr="00123B7F">
              <w:rPr>
                <w:b/>
                <w:sz w:val="24"/>
                <w:szCs w:val="24"/>
              </w:rPr>
              <w:t>√</w:t>
            </w:r>
          </w:p>
        </w:tc>
        <w:tc>
          <w:tcPr>
            <w:tcW w:w="720" w:type="dxa"/>
          </w:tcPr>
          <w:p w14:paraId="59102D25" w14:textId="77777777" w:rsidR="00013CBC" w:rsidRPr="00123B7F" w:rsidRDefault="00013CBC" w:rsidP="00013CBC">
            <w:pPr>
              <w:rPr>
                <w:sz w:val="24"/>
                <w:szCs w:val="24"/>
              </w:rPr>
            </w:pPr>
            <w:r w:rsidRPr="00123B7F">
              <w:rPr>
                <w:b/>
                <w:sz w:val="24"/>
                <w:szCs w:val="24"/>
              </w:rPr>
              <w:t>√</w:t>
            </w:r>
          </w:p>
        </w:tc>
        <w:tc>
          <w:tcPr>
            <w:tcW w:w="810" w:type="dxa"/>
          </w:tcPr>
          <w:p w14:paraId="5CA0D821" w14:textId="77777777" w:rsidR="00013CBC" w:rsidRPr="00123B7F" w:rsidRDefault="00013CBC" w:rsidP="00013CBC">
            <w:pPr>
              <w:rPr>
                <w:sz w:val="24"/>
                <w:szCs w:val="24"/>
              </w:rPr>
            </w:pPr>
            <w:r w:rsidRPr="00123B7F">
              <w:rPr>
                <w:b/>
                <w:sz w:val="24"/>
                <w:szCs w:val="24"/>
              </w:rPr>
              <w:t>√</w:t>
            </w:r>
          </w:p>
        </w:tc>
        <w:tc>
          <w:tcPr>
            <w:tcW w:w="810" w:type="dxa"/>
          </w:tcPr>
          <w:p w14:paraId="21905536" w14:textId="77777777" w:rsidR="00013CBC" w:rsidRPr="00123B7F" w:rsidRDefault="00013CBC" w:rsidP="00013CBC">
            <w:pPr>
              <w:rPr>
                <w:sz w:val="24"/>
                <w:szCs w:val="24"/>
              </w:rPr>
            </w:pPr>
            <w:r w:rsidRPr="00123B7F">
              <w:rPr>
                <w:b/>
                <w:sz w:val="24"/>
                <w:szCs w:val="24"/>
              </w:rPr>
              <w:t>√</w:t>
            </w:r>
          </w:p>
        </w:tc>
        <w:tc>
          <w:tcPr>
            <w:tcW w:w="810" w:type="dxa"/>
          </w:tcPr>
          <w:p w14:paraId="3921CFAF" w14:textId="77777777" w:rsidR="00013CBC" w:rsidRPr="00123B7F" w:rsidRDefault="00013CBC" w:rsidP="00013CBC">
            <w:pPr>
              <w:rPr>
                <w:b/>
                <w:sz w:val="24"/>
                <w:szCs w:val="24"/>
              </w:rPr>
            </w:pPr>
          </w:p>
        </w:tc>
        <w:tc>
          <w:tcPr>
            <w:tcW w:w="810" w:type="dxa"/>
          </w:tcPr>
          <w:p w14:paraId="612948F6" w14:textId="77777777" w:rsidR="00013CBC" w:rsidRPr="00123B7F" w:rsidRDefault="00013CBC" w:rsidP="00013CBC">
            <w:pPr>
              <w:rPr>
                <w:b/>
                <w:sz w:val="24"/>
                <w:szCs w:val="24"/>
              </w:rPr>
            </w:pPr>
          </w:p>
        </w:tc>
        <w:tc>
          <w:tcPr>
            <w:tcW w:w="720" w:type="dxa"/>
          </w:tcPr>
          <w:p w14:paraId="07E0DDC9" w14:textId="77777777" w:rsidR="00013CBC" w:rsidRPr="00123B7F" w:rsidRDefault="00013CBC" w:rsidP="00013CBC">
            <w:pPr>
              <w:rPr>
                <w:b/>
                <w:sz w:val="24"/>
                <w:szCs w:val="24"/>
              </w:rPr>
            </w:pPr>
          </w:p>
        </w:tc>
        <w:tc>
          <w:tcPr>
            <w:tcW w:w="810" w:type="dxa"/>
          </w:tcPr>
          <w:p w14:paraId="58A92862" w14:textId="77777777" w:rsidR="00013CBC" w:rsidRPr="00123B7F" w:rsidRDefault="00013CBC" w:rsidP="00013CBC">
            <w:pPr>
              <w:rPr>
                <w:b/>
                <w:sz w:val="24"/>
                <w:szCs w:val="24"/>
              </w:rPr>
            </w:pPr>
          </w:p>
        </w:tc>
        <w:tc>
          <w:tcPr>
            <w:tcW w:w="810" w:type="dxa"/>
          </w:tcPr>
          <w:p w14:paraId="6C7F1290" w14:textId="77777777" w:rsidR="00013CBC" w:rsidRPr="00123B7F" w:rsidRDefault="00013CBC" w:rsidP="00013CBC">
            <w:pPr>
              <w:rPr>
                <w:b/>
                <w:sz w:val="24"/>
                <w:szCs w:val="24"/>
              </w:rPr>
            </w:pPr>
          </w:p>
        </w:tc>
        <w:tc>
          <w:tcPr>
            <w:tcW w:w="1110" w:type="dxa"/>
          </w:tcPr>
          <w:p w14:paraId="61F80BC8" w14:textId="77777777" w:rsidR="00013CBC" w:rsidRPr="00123B7F" w:rsidRDefault="00013CBC" w:rsidP="00013CBC">
            <w:pPr>
              <w:rPr>
                <w:sz w:val="24"/>
                <w:szCs w:val="24"/>
              </w:rPr>
            </w:pPr>
            <w:r w:rsidRPr="00123B7F">
              <w:rPr>
                <w:b/>
                <w:sz w:val="24"/>
                <w:szCs w:val="24"/>
              </w:rPr>
              <w:t>√</w:t>
            </w:r>
          </w:p>
        </w:tc>
      </w:tr>
      <w:tr w:rsidR="00013CBC" w:rsidRPr="00123B7F" w14:paraId="69F03626" w14:textId="77777777" w:rsidTr="00EA382A">
        <w:trPr>
          <w:trHeight w:val="422"/>
        </w:trPr>
        <w:tc>
          <w:tcPr>
            <w:tcW w:w="1793" w:type="dxa"/>
            <w:vAlign w:val="center"/>
          </w:tcPr>
          <w:p w14:paraId="17E76DB9" w14:textId="77777777" w:rsidR="00013CBC" w:rsidRPr="00123B7F" w:rsidRDefault="00013CBC" w:rsidP="00013CBC">
            <w:pPr>
              <w:rPr>
                <w:sz w:val="24"/>
                <w:szCs w:val="24"/>
              </w:rPr>
            </w:pPr>
            <w:r w:rsidRPr="00123B7F">
              <w:rPr>
                <w:sz w:val="24"/>
                <w:szCs w:val="24"/>
                <w:shd w:val="clear" w:color="auto" w:fill="FFFFFF"/>
              </w:rPr>
              <w:t>Manufacturing</w:t>
            </w:r>
          </w:p>
        </w:tc>
        <w:tc>
          <w:tcPr>
            <w:tcW w:w="720" w:type="dxa"/>
          </w:tcPr>
          <w:p w14:paraId="24690B61" w14:textId="77777777" w:rsidR="00013CBC" w:rsidRPr="00123B7F" w:rsidRDefault="00013CBC" w:rsidP="00013CBC">
            <w:pPr>
              <w:rPr>
                <w:sz w:val="24"/>
                <w:szCs w:val="24"/>
              </w:rPr>
            </w:pPr>
            <w:r w:rsidRPr="00123B7F">
              <w:rPr>
                <w:b/>
                <w:sz w:val="24"/>
                <w:szCs w:val="24"/>
              </w:rPr>
              <w:t>√</w:t>
            </w:r>
          </w:p>
        </w:tc>
        <w:tc>
          <w:tcPr>
            <w:tcW w:w="720" w:type="dxa"/>
          </w:tcPr>
          <w:p w14:paraId="6CE6526A" w14:textId="77777777" w:rsidR="00013CBC" w:rsidRPr="00123B7F" w:rsidRDefault="00013CBC" w:rsidP="00013CBC">
            <w:pPr>
              <w:rPr>
                <w:sz w:val="24"/>
                <w:szCs w:val="24"/>
              </w:rPr>
            </w:pPr>
            <w:r w:rsidRPr="00123B7F">
              <w:rPr>
                <w:b/>
                <w:sz w:val="24"/>
                <w:szCs w:val="24"/>
              </w:rPr>
              <w:t>√</w:t>
            </w:r>
          </w:p>
        </w:tc>
        <w:tc>
          <w:tcPr>
            <w:tcW w:w="810" w:type="dxa"/>
          </w:tcPr>
          <w:p w14:paraId="5AF4A5F7" w14:textId="77777777" w:rsidR="00013CBC" w:rsidRPr="00123B7F" w:rsidRDefault="00013CBC" w:rsidP="00013CBC">
            <w:pPr>
              <w:rPr>
                <w:sz w:val="24"/>
                <w:szCs w:val="24"/>
              </w:rPr>
            </w:pPr>
            <w:r w:rsidRPr="00123B7F">
              <w:rPr>
                <w:b/>
                <w:sz w:val="24"/>
                <w:szCs w:val="24"/>
              </w:rPr>
              <w:t>√</w:t>
            </w:r>
          </w:p>
        </w:tc>
        <w:tc>
          <w:tcPr>
            <w:tcW w:w="810" w:type="dxa"/>
          </w:tcPr>
          <w:p w14:paraId="768FDF80" w14:textId="77777777" w:rsidR="00013CBC" w:rsidRPr="00123B7F" w:rsidRDefault="00013CBC" w:rsidP="00013CBC">
            <w:pPr>
              <w:rPr>
                <w:b/>
                <w:sz w:val="24"/>
                <w:szCs w:val="24"/>
              </w:rPr>
            </w:pPr>
            <w:r w:rsidRPr="00123B7F">
              <w:rPr>
                <w:b/>
                <w:sz w:val="24"/>
                <w:szCs w:val="24"/>
              </w:rPr>
              <w:t>√</w:t>
            </w:r>
          </w:p>
        </w:tc>
        <w:tc>
          <w:tcPr>
            <w:tcW w:w="810" w:type="dxa"/>
          </w:tcPr>
          <w:p w14:paraId="087E2B7D" w14:textId="77777777" w:rsidR="00013CBC" w:rsidRPr="00123B7F" w:rsidRDefault="00013CBC" w:rsidP="00013CBC">
            <w:pPr>
              <w:rPr>
                <w:b/>
                <w:sz w:val="24"/>
                <w:szCs w:val="24"/>
              </w:rPr>
            </w:pPr>
          </w:p>
        </w:tc>
        <w:tc>
          <w:tcPr>
            <w:tcW w:w="810" w:type="dxa"/>
          </w:tcPr>
          <w:p w14:paraId="6B5702CB" w14:textId="77777777" w:rsidR="00013CBC" w:rsidRPr="00123B7F" w:rsidRDefault="00013CBC" w:rsidP="00013CBC">
            <w:pPr>
              <w:rPr>
                <w:sz w:val="24"/>
                <w:szCs w:val="24"/>
              </w:rPr>
            </w:pPr>
            <w:r w:rsidRPr="00123B7F">
              <w:rPr>
                <w:b/>
                <w:sz w:val="24"/>
                <w:szCs w:val="24"/>
              </w:rPr>
              <w:t>√</w:t>
            </w:r>
          </w:p>
        </w:tc>
        <w:tc>
          <w:tcPr>
            <w:tcW w:w="720" w:type="dxa"/>
          </w:tcPr>
          <w:p w14:paraId="04132248" w14:textId="77777777" w:rsidR="00013CBC" w:rsidRPr="00123B7F" w:rsidRDefault="00013CBC" w:rsidP="00013CBC">
            <w:pPr>
              <w:rPr>
                <w:b/>
                <w:sz w:val="24"/>
                <w:szCs w:val="24"/>
              </w:rPr>
            </w:pPr>
          </w:p>
        </w:tc>
        <w:tc>
          <w:tcPr>
            <w:tcW w:w="810" w:type="dxa"/>
          </w:tcPr>
          <w:p w14:paraId="6D16D36F" w14:textId="77777777" w:rsidR="00013CBC" w:rsidRPr="00123B7F" w:rsidRDefault="00013CBC" w:rsidP="00013CBC">
            <w:pPr>
              <w:rPr>
                <w:sz w:val="24"/>
                <w:szCs w:val="24"/>
              </w:rPr>
            </w:pPr>
            <w:r w:rsidRPr="00123B7F">
              <w:rPr>
                <w:b/>
                <w:sz w:val="24"/>
                <w:szCs w:val="24"/>
              </w:rPr>
              <w:t>√</w:t>
            </w:r>
          </w:p>
        </w:tc>
        <w:tc>
          <w:tcPr>
            <w:tcW w:w="810" w:type="dxa"/>
          </w:tcPr>
          <w:p w14:paraId="1FBA3AC5" w14:textId="77777777" w:rsidR="00013CBC" w:rsidRPr="00123B7F" w:rsidRDefault="00013CBC" w:rsidP="00013CBC">
            <w:pPr>
              <w:rPr>
                <w:b/>
                <w:sz w:val="24"/>
                <w:szCs w:val="24"/>
              </w:rPr>
            </w:pPr>
          </w:p>
        </w:tc>
        <w:tc>
          <w:tcPr>
            <w:tcW w:w="1110" w:type="dxa"/>
          </w:tcPr>
          <w:p w14:paraId="466D4B57" w14:textId="77777777" w:rsidR="00013CBC" w:rsidRPr="00123B7F" w:rsidRDefault="00013CBC" w:rsidP="00013CBC">
            <w:pPr>
              <w:rPr>
                <w:sz w:val="24"/>
                <w:szCs w:val="24"/>
              </w:rPr>
            </w:pPr>
            <w:r w:rsidRPr="00123B7F">
              <w:rPr>
                <w:b/>
                <w:sz w:val="24"/>
                <w:szCs w:val="24"/>
              </w:rPr>
              <w:t>√</w:t>
            </w:r>
          </w:p>
        </w:tc>
      </w:tr>
      <w:tr w:rsidR="00013CBC" w:rsidRPr="00123B7F" w14:paraId="168889D5" w14:textId="77777777" w:rsidTr="00013CBC">
        <w:trPr>
          <w:trHeight w:val="583"/>
        </w:trPr>
        <w:tc>
          <w:tcPr>
            <w:tcW w:w="1793" w:type="dxa"/>
            <w:vAlign w:val="center"/>
          </w:tcPr>
          <w:p w14:paraId="3F5A3F13" w14:textId="77777777" w:rsidR="00013CBC" w:rsidRPr="00123B7F" w:rsidRDefault="00013CBC" w:rsidP="00013CBC">
            <w:pPr>
              <w:rPr>
                <w:sz w:val="24"/>
                <w:szCs w:val="24"/>
              </w:rPr>
            </w:pPr>
            <w:r w:rsidRPr="00123B7F">
              <w:rPr>
                <w:sz w:val="24"/>
                <w:szCs w:val="24"/>
                <w:shd w:val="clear" w:color="auto" w:fill="FFFFFF"/>
              </w:rPr>
              <w:t>Media &amp; Entertainment</w:t>
            </w:r>
          </w:p>
        </w:tc>
        <w:tc>
          <w:tcPr>
            <w:tcW w:w="720" w:type="dxa"/>
          </w:tcPr>
          <w:p w14:paraId="04328BA1" w14:textId="77777777" w:rsidR="00013CBC" w:rsidRPr="00123B7F" w:rsidRDefault="00013CBC" w:rsidP="00013CBC">
            <w:pPr>
              <w:rPr>
                <w:sz w:val="24"/>
                <w:szCs w:val="24"/>
              </w:rPr>
            </w:pPr>
            <w:r w:rsidRPr="00123B7F">
              <w:rPr>
                <w:b/>
                <w:sz w:val="24"/>
                <w:szCs w:val="24"/>
              </w:rPr>
              <w:t>√</w:t>
            </w:r>
          </w:p>
        </w:tc>
        <w:tc>
          <w:tcPr>
            <w:tcW w:w="720" w:type="dxa"/>
          </w:tcPr>
          <w:p w14:paraId="22235D28" w14:textId="77777777" w:rsidR="00013CBC" w:rsidRPr="00123B7F" w:rsidRDefault="00013CBC" w:rsidP="00013CBC">
            <w:pPr>
              <w:rPr>
                <w:sz w:val="24"/>
                <w:szCs w:val="24"/>
              </w:rPr>
            </w:pPr>
            <w:r w:rsidRPr="00123B7F">
              <w:rPr>
                <w:b/>
                <w:sz w:val="24"/>
                <w:szCs w:val="24"/>
              </w:rPr>
              <w:t>√</w:t>
            </w:r>
          </w:p>
        </w:tc>
        <w:tc>
          <w:tcPr>
            <w:tcW w:w="810" w:type="dxa"/>
          </w:tcPr>
          <w:p w14:paraId="41B98DD0" w14:textId="77777777" w:rsidR="00013CBC" w:rsidRPr="00123B7F" w:rsidRDefault="00013CBC" w:rsidP="00013CBC">
            <w:pPr>
              <w:rPr>
                <w:b/>
                <w:sz w:val="24"/>
                <w:szCs w:val="24"/>
              </w:rPr>
            </w:pPr>
          </w:p>
        </w:tc>
        <w:tc>
          <w:tcPr>
            <w:tcW w:w="810" w:type="dxa"/>
          </w:tcPr>
          <w:p w14:paraId="06824CF1" w14:textId="77777777" w:rsidR="00013CBC" w:rsidRPr="00123B7F" w:rsidRDefault="00013CBC" w:rsidP="00013CBC">
            <w:pPr>
              <w:rPr>
                <w:sz w:val="24"/>
                <w:szCs w:val="24"/>
              </w:rPr>
            </w:pPr>
            <w:r w:rsidRPr="00123B7F">
              <w:rPr>
                <w:b/>
                <w:sz w:val="24"/>
                <w:szCs w:val="24"/>
              </w:rPr>
              <w:t>√</w:t>
            </w:r>
          </w:p>
        </w:tc>
        <w:tc>
          <w:tcPr>
            <w:tcW w:w="810" w:type="dxa"/>
          </w:tcPr>
          <w:p w14:paraId="4FCE6E00" w14:textId="77777777" w:rsidR="00013CBC" w:rsidRPr="00123B7F" w:rsidRDefault="00013CBC" w:rsidP="00013CBC">
            <w:pPr>
              <w:rPr>
                <w:b/>
                <w:sz w:val="24"/>
                <w:szCs w:val="24"/>
              </w:rPr>
            </w:pPr>
          </w:p>
        </w:tc>
        <w:tc>
          <w:tcPr>
            <w:tcW w:w="810" w:type="dxa"/>
          </w:tcPr>
          <w:p w14:paraId="3D5ED589" w14:textId="77777777" w:rsidR="00013CBC" w:rsidRPr="00123B7F" w:rsidRDefault="00013CBC" w:rsidP="00013CBC">
            <w:pPr>
              <w:rPr>
                <w:b/>
                <w:sz w:val="24"/>
                <w:szCs w:val="24"/>
              </w:rPr>
            </w:pPr>
          </w:p>
        </w:tc>
        <w:tc>
          <w:tcPr>
            <w:tcW w:w="720" w:type="dxa"/>
          </w:tcPr>
          <w:p w14:paraId="7A32B2F2" w14:textId="77777777" w:rsidR="00013CBC" w:rsidRPr="00123B7F" w:rsidRDefault="00013CBC" w:rsidP="00013CBC">
            <w:pPr>
              <w:rPr>
                <w:sz w:val="24"/>
                <w:szCs w:val="24"/>
              </w:rPr>
            </w:pPr>
            <w:r w:rsidRPr="00123B7F">
              <w:rPr>
                <w:b/>
                <w:sz w:val="24"/>
                <w:szCs w:val="24"/>
              </w:rPr>
              <w:t>√</w:t>
            </w:r>
          </w:p>
        </w:tc>
        <w:tc>
          <w:tcPr>
            <w:tcW w:w="810" w:type="dxa"/>
          </w:tcPr>
          <w:p w14:paraId="0607E760" w14:textId="77777777" w:rsidR="00013CBC" w:rsidRPr="00123B7F" w:rsidRDefault="00013CBC" w:rsidP="00013CBC">
            <w:pPr>
              <w:rPr>
                <w:b/>
                <w:sz w:val="24"/>
                <w:szCs w:val="24"/>
              </w:rPr>
            </w:pPr>
          </w:p>
        </w:tc>
        <w:tc>
          <w:tcPr>
            <w:tcW w:w="810" w:type="dxa"/>
          </w:tcPr>
          <w:p w14:paraId="78441248" w14:textId="77777777" w:rsidR="00013CBC" w:rsidRPr="00123B7F" w:rsidRDefault="00013CBC" w:rsidP="00013CBC">
            <w:pPr>
              <w:rPr>
                <w:b/>
                <w:sz w:val="24"/>
                <w:szCs w:val="24"/>
              </w:rPr>
            </w:pPr>
          </w:p>
        </w:tc>
        <w:tc>
          <w:tcPr>
            <w:tcW w:w="1110" w:type="dxa"/>
          </w:tcPr>
          <w:p w14:paraId="667E4E23" w14:textId="77777777" w:rsidR="00013CBC" w:rsidRPr="00123B7F" w:rsidRDefault="00013CBC" w:rsidP="00013CBC">
            <w:pPr>
              <w:rPr>
                <w:sz w:val="24"/>
                <w:szCs w:val="24"/>
              </w:rPr>
            </w:pPr>
            <w:r w:rsidRPr="00123B7F">
              <w:rPr>
                <w:b/>
                <w:sz w:val="24"/>
                <w:szCs w:val="24"/>
              </w:rPr>
              <w:t>√</w:t>
            </w:r>
          </w:p>
        </w:tc>
      </w:tr>
      <w:tr w:rsidR="00013CBC" w:rsidRPr="00123B7F" w14:paraId="4A2DB62F" w14:textId="77777777" w:rsidTr="00EA382A">
        <w:trPr>
          <w:trHeight w:val="393"/>
        </w:trPr>
        <w:tc>
          <w:tcPr>
            <w:tcW w:w="1793" w:type="dxa"/>
            <w:vAlign w:val="center"/>
          </w:tcPr>
          <w:p w14:paraId="0F1C6030" w14:textId="77777777" w:rsidR="00013CBC" w:rsidRPr="00123B7F" w:rsidRDefault="00013CBC" w:rsidP="00013CBC">
            <w:pPr>
              <w:rPr>
                <w:sz w:val="24"/>
                <w:szCs w:val="24"/>
              </w:rPr>
            </w:pPr>
            <w:r w:rsidRPr="00123B7F">
              <w:rPr>
                <w:sz w:val="24"/>
                <w:szCs w:val="24"/>
                <w:shd w:val="clear" w:color="auto" w:fill="FFFFFF"/>
              </w:rPr>
              <w:lastRenderedPageBreak/>
              <w:t>Retail</w:t>
            </w:r>
          </w:p>
        </w:tc>
        <w:tc>
          <w:tcPr>
            <w:tcW w:w="720" w:type="dxa"/>
          </w:tcPr>
          <w:p w14:paraId="4EA2C091" w14:textId="77777777" w:rsidR="00013CBC" w:rsidRPr="00123B7F" w:rsidRDefault="00013CBC" w:rsidP="00013CBC">
            <w:pPr>
              <w:rPr>
                <w:sz w:val="24"/>
                <w:szCs w:val="24"/>
              </w:rPr>
            </w:pPr>
            <w:r w:rsidRPr="00123B7F">
              <w:rPr>
                <w:b/>
                <w:sz w:val="24"/>
                <w:szCs w:val="24"/>
              </w:rPr>
              <w:t>√</w:t>
            </w:r>
          </w:p>
        </w:tc>
        <w:tc>
          <w:tcPr>
            <w:tcW w:w="720" w:type="dxa"/>
          </w:tcPr>
          <w:p w14:paraId="54C25E2E" w14:textId="77777777" w:rsidR="00013CBC" w:rsidRPr="00123B7F" w:rsidRDefault="00013CBC" w:rsidP="00013CBC">
            <w:pPr>
              <w:rPr>
                <w:sz w:val="24"/>
                <w:szCs w:val="24"/>
              </w:rPr>
            </w:pPr>
            <w:r w:rsidRPr="00123B7F">
              <w:rPr>
                <w:b/>
                <w:sz w:val="24"/>
                <w:szCs w:val="24"/>
              </w:rPr>
              <w:t>√</w:t>
            </w:r>
          </w:p>
        </w:tc>
        <w:tc>
          <w:tcPr>
            <w:tcW w:w="810" w:type="dxa"/>
          </w:tcPr>
          <w:p w14:paraId="3FA3ECF1" w14:textId="77777777" w:rsidR="00013CBC" w:rsidRPr="00123B7F" w:rsidRDefault="00013CBC" w:rsidP="00013CBC">
            <w:pPr>
              <w:rPr>
                <w:b/>
                <w:sz w:val="24"/>
                <w:szCs w:val="24"/>
              </w:rPr>
            </w:pPr>
          </w:p>
        </w:tc>
        <w:tc>
          <w:tcPr>
            <w:tcW w:w="810" w:type="dxa"/>
          </w:tcPr>
          <w:p w14:paraId="0EC5B86A" w14:textId="77777777" w:rsidR="00013CBC" w:rsidRPr="00123B7F" w:rsidRDefault="00013CBC" w:rsidP="00013CBC">
            <w:pPr>
              <w:rPr>
                <w:sz w:val="24"/>
                <w:szCs w:val="24"/>
              </w:rPr>
            </w:pPr>
            <w:r w:rsidRPr="00123B7F">
              <w:rPr>
                <w:b/>
                <w:sz w:val="24"/>
                <w:szCs w:val="24"/>
              </w:rPr>
              <w:t>√</w:t>
            </w:r>
          </w:p>
        </w:tc>
        <w:tc>
          <w:tcPr>
            <w:tcW w:w="810" w:type="dxa"/>
          </w:tcPr>
          <w:p w14:paraId="52406C56" w14:textId="77777777" w:rsidR="00013CBC" w:rsidRPr="00123B7F" w:rsidRDefault="00013CBC" w:rsidP="00013CBC">
            <w:pPr>
              <w:rPr>
                <w:b/>
                <w:sz w:val="24"/>
                <w:szCs w:val="24"/>
              </w:rPr>
            </w:pPr>
          </w:p>
        </w:tc>
        <w:tc>
          <w:tcPr>
            <w:tcW w:w="810" w:type="dxa"/>
          </w:tcPr>
          <w:p w14:paraId="0C88F111" w14:textId="77777777" w:rsidR="00013CBC" w:rsidRPr="00123B7F" w:rsidRDefault="00013CBC" w:rsidP="00013CBC">
            <w:pPr>
              <w:rPr>
                <w:b/>
                <w:sz w:val="24"/>
                <w:szCs w:val="24"/>
              </w:rPr>
            </w:pPr>
          </w:p>
        </w:tc>
        <w:tc>
          <w:tcPr>
            <w:tcW w:w="720" w:type="dxa"/>
          </w:tcPr>
          <w:p w14:paraId="7C94DA23" w14:textId="77777777" w:rsidR="00013CBC" w:rsidRPr="00123B7F" w:rsidRDefault="00013CBC" w:rsidP="00013CBC">
            <w:pPr>
              <w:rPr>
                <w:b/>
                <w:sz w:val="24"/>
                <w:szCs w:val="24"/>
              </w:rPr>
            </w:pPr>
          </w:p>
        </w:tc>
        <w:tc>
          <w:tcPr>
            <w:tcW w:w="810" w:type="dxa"/>
          </w:tcPr>
          <w:p w14:paraId="75815D0F" w14:textId="77777777" w:rsidR="00013CBC" w:rsidRPr="00123B7F" w:rsidRDefault="00013CBC" w:rsidP="00013CBC">
            <w:pPr>
              <w:rPr>
                <w:b/>
                <w:sz w:val="24"/>
                <w:szCs w:val="24"/>
              </w:rPr>
            </w:pPr>
          </w:p>
        </w:tc>
        <w:tc>
          <w:tcPr>
            <w:tcW w:w="810" w:type="dxa"/>
          </w:tcPr>
          <w:p w14:paraId="7EDBFB76" w14:textId="77777777" w:rsidR="00013CBC" w:rsidRPr="00123B7F" w:rsidRDefault="00013CBC" w:rsidP="00013CBC">
            <w:pPr>
              <w:rPr>
                <w:b/>
                <w:sz w:val="24"/>
                <w:szCs w:val="24"/>
              </w:rPr>
            </w:pPr>
          </w:p>
        </w:tc>
        <w:tc>
          <w:tcPr>
            <w:tcW w:w="1110" w:type="dxa"/>
          </w:tcPr>
          <w:p w14:paraId="584AD72D" w14:textId="77777777" w:rsidR="00013CBC" w:rsidRPr="00123B7F" w:rsidRDefault="00013CBC" w:rsidP="00013CBC">
            <w:pPr>
              <w:rPr>
                <w:b/>
                <w:sz w:val="24"/>
                <w:szCs w:val="24"/>
              </w:rPr>
            </w:pPr>
          </w:p>
        </w:tc>
      </w:tr>
      <w:tr w:rsidR="00013CBC" w:rsidRPr="00123B7F" w14:paraId="798ABD66" w14:textId="77777777" w:rsidTr="00EA382A">
        <w:trPr>
          <w:trHeight w:val="413"/>
        </w:trPr>
        <w:tc>
          <w:tcPr>
            <w:tcW w:w="1793" w:type="dxa"/>
            <w:vAlign w:val="center"/>
          </w:tcPr>
          <w:p w14:paraId="56B304EF" w14:textId="77777777" w:rsidR="00013CBC" w:rsidRPr="00123B7F" w:rsidRDefault="00013CBC" w:rsidP="00013CBC">
            <w:pPr>
              <w:rPr>
                <w:sz w:val="24"/>
                <w:szCs w:val="24"/>
              </w:rPr>
            </w:pPr>
            <w:r w:rsidRPr="00123B7F">
              <w:rPr>
                <w:sz w:val="24"/>
                <w:szCs w:val="24"/>
                <w:shd w:val="clear" w:color="auto" w:fill="FFFFFF"/>
              </w:rPr>
              <w:t>Telecom</w:t>
            </w:r>
          </w:p>
        </w:tc>
        <w:tc>
          <w:tcPr>
            <w:tcW w:w="720" w:type="dxa"/>
          </w:tcPr>
          <w:p w14:paraId="2CD13930" w14:textId="77777777" w:rsidR="00013CBC" w:rsidRPr="00123B7F" w:rsidRDefault="00013CBC" w:rsidP="00013CBC">
            <w:pPr>
              <w:rPr>
                <w:sz w:val="24"/>
                <w:szCs w:val="24"/>
              </w:rPr>
            </w:pPr>
            <w:r w:rsidRPr="00123B7F">
              <w:rPr>
                <w:b/>
                <w:sz w:val="24"/>
                <w:szCs w:val="24"/>
              </w:rPr>
              <w:t>√</w:t>
            </w:r>
          </w:p>
        </w:tc>
        <w:tc>
          <w:tcPr>
            <w:tcW w:w="720" w:type="dxa"/>
          </w:tcPr>
          <w:p w14:paraId="718BC3A5" w14:textId="77777777" w:rsidR="00013CBC" w:rsidRPr="00123B7F" w:rsidRDefault="00013CBC" w:rsidP="00013CBC">
            <w:pPr>
              <w:rPr>
                <w:sz w:val="24"/>
                <w:szCs w:val="24"/>
              </w:rPr>
            </w:pPr>
            <w:r w:rsidRPr="00123B7F">
              <w:rPr>
                <w:b/>
                <w:sz w:val="24"/>
                <w:szCs w:val="24"/>
              </w:rPr>
              <w:t>√</w:t>
            </w:r>
          </w:p>
        </w:tc>
        <w:tc>
          <w:tcPr>
            <w:tcW w:w="810" w:type="dxa"/>
          </w:tcPr>
          <w:p w14:paraId="19DD8FA6" w14:textId="77777777" w:rsidR="00013CBC" w:rsidRPr="00123B7F" w:rsidRDefault="00013CBC" w:rsidP="00013CBC">
            <w:pPr>
              <w:rPr>
                <w:b/>
                <w:sz w:val="24"/>
                <w:szCs w:val="24"/>
              </w:rPr>
            </w:pPr>
          </w:p>
        </w:tc>
        <w:tc>
          <w:tcPr>
            <w:tcW w:w="810" w:type="dxa"/>
          </w:tcPr>
          <w:p w14:paraId="63DC8CC6" w14:textId="77777777" w:rsidR="00013CBC" w:rsidRPr="00123B7F" w:rsidRDefault="00013CBC" w:rsidP="00013CBC">
            <w:pPr>
              <w:rPr>
                <w:sz w:val="24"/>
                <w:szCs w:val="24"/>
              </w:rPr>
            </w:pPr>
            <w:r w:rsidRPr="00123B7F">
              <w:rPr>
                <w:b/>
                <w:sz w:val="24"/>
                <w:szCs w:val="24"/>
              </w:rPr>
              <w:t>√</w:t>
            </w:r>
          </w:p>
        </w:tc>
        <w:tc>
          <w:tcPr>
            <w:tcW w:w="810" w:type="dxa"/>
          </w:tcPr>
          <w:p w14:paraId="1F116DFC" w14:textId="77777777" w:rsidR="00013CBC" w:rsidRPr="00123B7F" w:rsidRDefault="00013CBC" w:rsidP="00013CBC">
            <w:pPr>
              <w:rPr>
                <w:b/>
                <w:sz w:val="24"/>
                <w:szCs w:val="24"/>
              </w:rPr>
            </w:pPr>
            <w:r w:rsidRPr="00123B7F">
              <w:rPr>
                <w:b/>
                <w:sz w:val="24"/>
                <w:szCs w:val="24"/>
              </w:rPr>
              <w:t>√</w:t>
            </w:r>
          </w:p>
        </w:tc>
        <w:tc>
          <w:tcPr>
            <w:tcW w:w="810" w:type="dxa"/>
          </w:tcPr>
          <w:p w14:paraId="7AB51F28" w14:textId="77777777" w:rsidR="00013CBC" w:rsidRPr="00123B7F" w:rsidRDefault="00013CBC" w:rsidP="00013CBC">
            <w:pPr>
              <w:rPr>
                <w:b/>
                <w:sz w:val="24"/>
                <w:szCs w:val="24"/>
              </w:rPr>
            </w:pPr>
          </w:p>
        </w:tc>
        <w:tc>
          <w:tcPr>
            <w:tcW w:w="720" w:type="dxa"/>
          </w:tcPr>
          <w:p w14:paraId="11792DBB" w14:textId="77777777" w:rsidR="00013CBC" w:rsidRPr="00123B7F" w:rsidRDefault="00013CBC" w:rsidP="00013CBC">
            <w:pPr>
              <w:rPr>
                <w:b/>
                <w:sz w:val="24"/>
                <w:szCs w:val="24"/>
              </w:rPr>
            </w:pPr>
          </w:p>
        </w:tc>
        <w:tc>
          <w:tcPr>
            <w:tcW w:w="810" w:type="dxa"/>
          </w:tcPr>
          <w:p w14:paraId="70DC1D7F" w14:textId="77777777" w:rsidR="00013CBC" w:rsidRPr="00123B7F" w:rsidRDefault="00013CBC" w:rsidP="00013CBC">
            <w:pPr>
              <w:rPr>
                <w:sz w:val="24"/>
                <w:szCs w:val="24"/>
              </w:rPr>
            </w:pPr>
            <w:r w:rsidRPr="00123B7F">
              <w:rPr>
                <w:b/>
                <w:sz w:val="24"/>
                <w:szCs w:val="24"/>
              </w:rPr>
              <w:t>√</w:t>
            </w:r>
          </w:p>
        </w:tc>
        <w:tc>
          <w:tcPr>
            <w:tcW w:w="810" w:type="dxa"/>
          </w:tcPr>
          <w:p w14:paraId="476484AD" w14:textId="77777777" w:rsidR="00013CBC" w:rsidRPr="00123B7F" w:rsidRDefault="00013CBC" w:rsidP="00013CBC">
            <w:pPr>
              <w:rPr>
                <w:b/>
                <w:sz w:val="24"/>
                <w:szCs w:val="24"/>
              </w:rPr>
            </w:pPr>
          </w:p>
        </w:tc>
        <w:tc>
          <w:tcPr>
            <w:tcW w:w="1110" w:type="dxa"/>
          </w:tcPr>
          <w:p w14:paraId="7642BE48" w14:textId="77777777" w:rsidR="00013CBC" w:rsidRPr="00123B7F" w:rsidRDefault="00013CBC" w:rsidP="00013CBC">
            <w:pPr>
              <w:rPr>
                <w:b/>
                <w:sz w:val="24"/>
                <w:szCs w:val="24"/>
              </w:rPr>
            </w:pPr>
          </w:p>
        </w:tc>
      </w:tr>
      <w:tr w:rsidR="00013CBC" w:rsidRPr="00123B7F" w14:paraId="35A8473F" w14:textId="77777777" w:rsidTr="00EA382A">
        <w:trPr>
          <w:trHeight w:val="420"/>
        </w:trPr>
        <w:tc>
          <w:tcPr>
            <w:tcW w:w="1793" w:type="dxa"/>
            <w:vAlign w:val="center"/>
          </w:tcPr>
          <w:p w14:paraId="5A90EBF6" w14:textId="77777777" w:rsidR="00013CBC" w:rsidRPr="00123B7F" w:rsidRDefault="00013CBC" w:rsidP="00013CBC">
            <w:pPr>
              <w:rPr>
                <w:sz w:val="24"/>
                <w:szCs w:val="24"/>
              </w:rPr>
            </w:pPr>
            <w:r w:rsidRPr="00123B7F">
              <w:rPr>
                <w:sz w:val="24"/>
                <w:szCs w:val="24"/>
              </w:rPr>
              <w:t>Transportation</w:t>
            </w:r>
          </w:p>
        </w:tc>
        <w:tc>
          <w:tcPr>
            <w:tcW w:w="720" w:type="dxa"/>
          </w:tcPr>
          <w:p w14:paraId="04B92A97" w14:textId="77777777" w:rsidR="00013CBC" w:rsidRPr="00123B7F" w:rsidRDefault="00013CBC" w:rsidP="00013CBC">
            <w:pPr>
              <w:rPr>
                <w:sz w:val="24"/>
                <w:szCs w:val="24"/>
              </w:rPr>
            </w:pPr>
            <w:r w:rsidRPr="00123B7F">
              <w:rPr>
                <w:b/>
                <w:sz w:val="24"/>
                <w:szCs w:val="24"/>
              </w:rPr>
              <w:t>√</w:t>
            </w:r>
          </w:p>
        </w:tc>
        <w:tc>
          <w:tcPr>
            <w:tcW w:w="720" w:type="dxa"/>
          </w:tcPr>
          <w:p w14:paraId="4EA39DC0" w14:textId="77777777" w:rsidR="00013CBC" w:rsidRPr="00123B7F" w:rsidRDefault="00013CBC" w:rsidP="00013CBC">
            <w:pPr>
              <w:rPr>
                <w:sz w:val="24"/>
                <w:szCs w:val="24"/>
              </w:rPr>
            </w:pPr>
            <w:r w:rsidRPr="00123B7F">
              <w:rPr>
                <w:b/>
                <w:sz w:val="24"/>
                <w:szCs w:val="24"/>
              </w:rPr>
              <w:t>√</w:t>
            </w:r>
          </w:p>
        </w:tc>
        <w:tc>
          <w:tcPr>
            <w:tcW w:w="810" w:type="dxa"/>
          </w:tcPr>
          <w:p w14:paraId="75E79FBF" w14:textId="77777777" w:rsidR="00013CBC" w:rsidRPr="00123B7F" w:rsidRDefault="00013CBC" w:rsidP="00013CBC">
            <w:pPr>
              <w:rPr>
                <w:b/>
                <w:sz w:val="24"/>
                <w:szCs w:val="24"/>
              </w:rPr>
            </w:pPr>
            <w:r w:rsidRPr="00123B7F">
              <w:rPr>
                <w:b/>
                <w:sz w:val="24"/>
                <w:szCs w:val="24"/>
              </w:rPr>
              <w:t>√</w:t>
            </w:r>
          </w:p>
        </w:tc>
        <w:tc>
          <w:tcPr>
            <w:tcW w:w="810" w:type="dxa"/>
          </w:tcPr>
          <w:p w14:paraId="51E849C9" w14:textId="77777777" w:rsidR="00013CBC" w:rsidRPr="00123B7F" w:rsidRDefault="00013CBC" w:rsidP="00013CBC">
            <w:pPr>
              <w:rPr>
                <w:sz w:val="24"/>
                <w:szCs w:val="24"/>
              </w:rPr>
            </w:pPr>
            <w:r w:rsidRPr="00123B7F">
              <w:rPr>
                <w:b/>
                <w:sz w:val="24"/>
                <w:szCs w:val="24"/>
              </w:rPr>
              <w:t>√</w:t>
            </w:r>
          </w:p>
        </w:tc>
        <w:tc>
          <w:tcPr>
            <w:tcW w:w="810" w:type="dxa"/>
          </w:tcPr>
          <w:p w14:paraId="57639755" w14:textId="77777777" w:rsidR="00013CBC" w:rsidRPr="00123B7F" w:rsidRDefault="00013CBC" w:rsidP="00013CBC">
            <w:pPr>
              <w:rPr>
                <w:b/>
                <w:sz w:val="24"/>
                <w:szCs w:val="24"/>
              </w:rPr>
            </w:pPr>
            <w:r w:rsidRPr="00123B7F">
              <w:rPr>
                <w:b/>
                <w:sz w:val="24"/>
                <w:szCs w:val="24"/>
              </w:rPr>
              <w:t>√</w:t>
            </w:r>
          </w:p>
        </w:tc>
        <w:tc>
          <w:tcPr>
            <w:tcW w:w="810" w:type="dxa"/>
          </w:tcPr>
          <w:p w14:paraId="22B186A0" w14:textId="77777777" w:rsidR="00013CBC" w:rsidRPr="00123B7F" w:rsidRDefault="00013CBC" w:rsidP="00013CBC">
            <w:pPr>
              <w:rPr>
                <w:b/>
                <w:sz w:val="24"/>
                <w:szCs w:val="24"/>
              </w:rPr>
            </w:pPr>
          </w:p>
        </w:tc>
        <w:tc>
          <w:tcPr>
            <w:tcW w:w="720" w:type="dxa"/>
          </w:tcPr>
          <w:p w14:paraId="0F866D70" w14:textId="77777777" w:rsidR="00013CBC" w:rsidRPr="00123B7F" w:rsidRDefault="00013CBC" w:rsidP="00013CBC">
            <w:pPr>
              <w:rPr>
                <w:b/>
                <w:sz w:val="24"/>
                <w:szCs w:val="24"/>
              </w:rPr>
            </w:pPr>
          </w:p>
        </w:tc>
        <w:tc>
          <w:tcPr>
            <w:tcW w:w="810" w:type="dxa"/>
          </w:tcPr>
          <w:p w14:paraId="332115D7" w14:textId="77777777" w:rsidR="00013CBC" w:rsidRPr="00123B7F" w:rsidRDefault="00013CBC" w:rsidP="00013CBC">
            <w:pPr>
              <w:rPr>
                <w:b/>
                <w:sz w:val="24"/>
                <w:szCs w:val="24"/>
              </w:rPr>
            </w:pPr>
          </w:p>
        </w:tc>
        <w:tc>
          <w:tcPr>
            <w:tcW w:w="810" w:type="dxa"/>
          </w:tcPr>
          <w:p w14:paraId="174F9CC5" w14:textId="77777777" w:rsidR="00013CBC" w:rsidRPr="00123B7F" w:rsidRDefault="00013CBC" w:rsidP="00013CBC">
            <w:pPr>
              <w:rPr>
                <w:b/>
                <w:sz w:val="24"/>
                <w:szCs w:val="24"/>
              </w:rPr>
            </w:pPr>
          </w:p>
        </w:tc>
        <w:tc>
          <w:tcPr>
            <w:tcW w:w="1110" w:type="dxa"/>
          </w:tcPr>
          <w:p w14:paraId="643DE5DD" w14:textId="77777777" w:rsidR="00013CBC" w:rsidRPr="00123B7F" w:rsidRDefault="00013CBC" w:rsidP="00013CBC">
            <w:pPr>
              <w:rPr>
                <w:b/>
                <w:sz w:val="24"/>
                <w:szCs w:val="24"/>
              </w:rPr>
            </w:pPr>
          </w:p>
        </w:tc>
      </w:tr>
    </w:tbl>
    <w:p w14:paraId="421FFDC2" w14:textId="77777777" w:rsidR="00013CBC" w:rsidRPr="00123B7F" w:rsidRDefault="00013CBC" w:rsidP="00013CBC">
      <w:pPr>
        <w:ind w:firstLine="720"/>
        <w:rPr>
          <w:sz w:val="24"/>
          <w:szCs w:val="24"/>
        </w:rPr>
      </w:pPr>
    </w:p>
    <w:p w14:paraId="4BB38C10" w14:textId="105F3CA3" w:rsidR="00923ABA" w:rsidRDefault="00923ABA" w:rsidP="005E748F">
      <w:pPr>
        <w:ind w:left="720"/>
        <w:rPr>
          <w:b/>
          <w:bCs/>
          <w:sz w:val="24"/>
          <w:szCs w:val="24"/>
        </w:rPr>
      </w:pPr>
    </w:p>
    <w:p w14:paraId="26AC1857" w14:textId="77777777" w:rsidR="00923ABA" w:rsidRDefault="00923ABA" w:rsidP="005E748F">
      <w:pPr>
        <w:ind w:left="720"/>
        <w:rPr>
          <w:b/>
          <w:bCs/>
          <w:sz w:val="24"/>
          <w:szCs w:val="24"/>
        </w:rPr>
      </w:pPr>
    </w:p>
    <w:p w14:paraId="1B569563" w14:textId="77777777" w:rsidR="00923ABA" w:rsidRDefault="00923ABA" w:rsidP="005E748F">
      <w:pPr>
        <w:ind w:left="720"/>
        <w:rPr>
          <w:b/>
          <w:bCs/>
          <w:sz w:val="24"/>
          <w:szCs w:val="24"/>
        </w:rPr>
      </w:pPr>
    </w:p>
    <w:p w14:paraId="185983C3" w14:textId="77777777" w:rsidR="00923ABA" w:rsidRDefault="00923ABA" w:rsidP="005E748F">
      <w:pPr>
        <w:ind w:left="720"/>
        <w:rPr>
          <w:b/>
          <w:bCs/>
          <w:sz w:val="24"/>
          <w:szCs w:val="24"/>
        </w:rPr>
      </w:pPr>
    </w:p>
    <w:p w14:paraId="7A9C3A76" w14:textId="77777777" w:rsidR="00923ABA" w:rsidRDefault="00923ABA" w:rsidP="00C13DD2">
      <w:pPr>
        <w:rPr>
          <w:b/>
          <w:bCs/>
          <w:sz w:val="24"/>
          <w:szCs w:val="24"/>
        </w:rPr>
      </w:pPr>
    </w:p>
    <w:p w14:paraId="653D4627" w14:textId="77777777" w:rsidR="00923ABA" w:rsidRDefault="00923ABA" w:rsidP="005E748F">
      <w:pPr>
        <w:ind w:left="720"/>
        <w:rPr>
          <w:b/>
          <w:bCs/>
          <w:sz w:val="24"/>
          <w:szCs w:val="24"/>
        </w:rPr>
      </w:pPr>
    </w:p>
    <w:p w14:paraId="2DD3BE75" w14:textId="77777777" w:rsidR="00923ABA" w:rsidRDefault="00923ABA" w:rsidP="005E748F">
      <w:pPr>
        <w:ind w:left="720"/>
        <w:rPr>
          <w:b/>
          <w:bCs/>
          <w:sz w:val="24"/>
          <w:szCs w:val="24"/>
        </w:rPr>
      </w:pPr>
    </w:p>
    <w:p w14:paraId="45825EBA" w14:textId="3E121BA5" w:rsidR="0088318C" w:rsidRDefault="0088318C" w:rsidP="00C13DD2">
      <w:pPr>
        <w:ind w:firstLine="720"/>
        <w:rPr>
          <w:b/>
          <w:bCs/>
          <w:sz w:val="24"/>
          <w:szCs w:val="24"/>
        </w:rPr>
      </w:pPr>
      <w:r w:rsidRPr="00123B7F">
        <w:rPr>
          <w:b/>
          <w:bCs/>
          <w:sz w:val="24"/>
          <w:szCs w:val="24"/>
        </w:rPr>
        <w:t>Name of Relevant Statutory /Accrediting Body/Bodies other than UGC, if any:</w:t>
      </w:r>
    </w:p>
    <w:p w14:paraId="481A633D" w14:textId="77777777" w:rsidR="00D64738" w:rsidRDefault="00D64738" w:rsidP="00EA382A">
      <w:pPr>
        <w:pStyle w:val="BodyText"/>
        <w:ind w:left="720" w:right="1134"/>
      </w:pPr>
      <w:r>
        <w:t>As per AICTE norms. In addition, we are also accredited by ACBSP and received candidacy status from IACBE. We are in a process to get accredited by NBA</w:t>
      </w:r>
    </w:p>
    <w:p w14:paraId="0C60E7E3" w14:textId="77777777" w:rsidR="00D22596" w:rsidRDefault="00D22596" w:rsidP="00740107">
      <w:pPr>
        <w:spacing w:before="90"/>
        <w:ind w:right="1037"/>
        <w:rPr>
          <w:b/>
          <w:sz w:val="24"/>
        </w:rPr>
      </w:pPr>
    </w:p>
    <w:p w14:paraId="48577687" w14:textId="77777777" w:rsidR="00C13DD2" w:rsidRDefault="00C13DD2">
      <w:pPr>
        <w:spacing w:before="90"/>
        <w:ind w:right="1037"/>
        <w:jc w:val="right"/>
        <w:rPr>
          <w:b/>
          <w:sz w:val="24"/>
        </w:rPr>
      </w:pPr>
    </w:p>
    <w:p w14:paraId="457C363A" w14:textId="77777777" w:rsidR="00C13DD2" w:rsidRDefault="00C13DD2">
      <w:pPr>
        <w:spacing w:before="90"/>
        <w:ind w:right="1037"/>
        <w:jc w:val="right"/>
        <w:rPr>
          <w:b/>
          <w:sz w:val="24"/>
        </w:rPr>
      </w:pPr>
    </w:p>
    <w:p w14:paraId="2EB59D68" w14:textId="77777777" w:rsidR="00C13DD2" w:rsidRDefault="00C13DD2">
      <w:pPr>
        <w:spacing w:before="90"/>
        <w:ind w:right="1037"/>
        <w:jc w:val="right"/>
        <w:rPr>
          <w:b/>
          <w:sz w:val="24"/>
        </w:rPr>
      </w:pPr>
    </w:p>
    <w:p w14:paraId="107748D1" w14:textId="77777777" w:rsidR="00C13DD2" w:rsidRDefault="00C13DD2">
      <w:pPr>
        <w:spacing w:before="90"/>
        <w:ind w:right="1037"/>
        <w:jc w:val="right"/>
        <w:rPr>
          <w:b/>
          <w:sz w:val="24"/>
        </w:rPr>
      </w:pPr>
    </w:p>
    <w:p w14:paraId="3B313CDD" w14:textId="77777777" w:rsidR="00C13DD2" w:rsidRDefault="00C13DD2">
      <w:pPr>
        <w:spacing w:before="90"/>
        <w:ind w:right="1037"/>
        <w:jc w:val="right"/>
        <w:rPr>
          <w:b/>
          <w:sz w:val="24"/>
        </w:rPr>
      </w:pPr>
    </w:p>
    <w:p w14:paraId="62DF646F" w14:textId="77777777" w:rsidR="00C13DD2" w:rsidRDefault="00C13DD2">
      <w:pPr>
        <w:spacing w:before="90"/>
        <w:ind w:right="1037"/>
        <w:jc w:val="right"/>
        <w:rPr>
          <w:b/>
          <w:sz w:val="24"/>
        </w:rPr>
      </w:pPr>
    </w:p>
    <w:p w14:paraId="048971F6" w14:textId="77777777" w:rsidR="00C13DD2" w:rsidRDefault="00C13DD2">
      <w:pPr>
        <w:spacing w:before="90"/>
        <w:ind w:right="1037"/>
        <w:jc w:val="right"/>
        <w:rPr>
          <w:b/>
          <w:sz w:val="24"/>
        </w:rPr>
      </w:pPr>
    </w:p>
    <w:p w14:paraId="2EEAF8E2" w14:textId="77777777" w:rsidR="00C13DD2" w:rsidRDefault="00C13DD2">
      <w:pPr>
        <w:spacing w:before="90"/>
        <w:ind w:right="1037"/>
        <w:jc w:val="right"/>
        <w:rPr>
          <w:b/>
          <w:sz w:val="24"/>
        </w:rPr>
      </w:pPr>
    </w:p>
    <w:p w14:paraId="409AB13A" w14:textId="77777777" w:rsidR="00C13DD2" w:rsidRDefault="00C13DD2">
      <w:pPr>
        <w:spacing w:before="90"/>
        <w:ind w:right="1037"/>
        <w:jc w:val="right"/>
        <w:rPr>
          <w:b/>
          <w:sz w:val="24"/>
        </w:rPr>
      </w:pPr>
    </w:p>
    <w:p w14:paraId="1E763BCA" w14:textId="77777777" w:rsidR="00C13DD2" w:rsidRDefault="00C13DD2">
      <w:pPr>
        <w:spacing w:before="90"/>
        <w:ind w:right="1037"/>
        <w:jc w:val="right"/>
        <w:rPr>
          <w:b/>
          <w:sz w:val="24"/>
        </w:rPr>
      </w:pPr>
    </w:p>
    <w:p w14:paraId="159B21F9" w14:textId="77777777" w:rsidR="00C13DD2" w:rsidRDefault="00C13DD2">
      <w:pPr>
        <w:spacing w:before="90"/>
        <w:ind w:right="1037"/>
        <w:jc w:val="right"/>
        <w:rPr>
          <w:b/>
          <w:sz w:val="24"/>
        </w:rPr>
      </w:pPr>
    </w:p>
    <w:p w14:paraId="08F44019" w14:textId="77777777" w:rsidR="00C13DD2" w:rsidRDefault="00C13DD2">
      <w:pPr>
        <w:spacing w:before="90"/>
        <w:ind w:right="1037"/>
        <w:jc w:val="right"/>
        <w:rPr>
          <w:b/>
          <w:sz w:val="24"/>
        </w:rPr>
      </w:pPr>
    </w:p>
    <w:p w14:paraId="7E6F4E33" w14:textId="77777777" w:rsidR="00C13DD2" w:rsidRDefault="00C13DD2">
      <w:pPr>
        <w:spacing w:before="90"/>
        <w:ind w:right="1037"/>
        <w:jc w:val="right"/>
        <w:rPr>
          <w:b/>
          <w:sz w:val="24"/>
        </w:rPr>
      </w:pPr>
    </w:p>
    <w:p w14:paraId="2736DB75" w14:textId="77777777" w:rsidR="00C13DD2" w:rsidRDefault="00C13DD2">
      <w:pPr>
        <w:spacing w:before="90"/>
        <w:ind w:right="1037"/>
        <w:jc w:val="right"/>
        <w:rPr>
          <w:b/>
          <w:sz w:val="24"/>
        </w:rPr>
      </w:pPr>
    </w:p>
    <w:p w14:paraId="22B91973" w14:textId="77777777" w:rsidR="00C13DD2" w:rsidRDefault="00C13DD2">
      <w:pPr>
        <w:spacing w:before="90"/>
        <w:ind w:right="1037"/>
        <w:jc w:val="right"/>
        <w:rPr>
          <w:b/>
          <w:sz w:val="24"/>
        </w:rPr>
      </w:pPr>
    </w:p>
    <w:p w14:paraId="7B5EDF12" w14:textId="77777777" w:rsidR="00C13DD2" w:rsidRDefault="00C13DD2">
      <w:pPr>
        <w:spacing w:before="90"/>
        <w:ind w:right="1037"/>
        <w:jc w:val="right"/>
        <w:rPr>
          <w:b/>
          <w:sz w:val="24"/>
        </w:rPr>
      </w:pPr>
    </w:p>
    <w:p w14:paraId="0CE4D1B9" w14:textId="77777777" w:rsidR="00C13DD2" w:rsidRDefault="00C13DD2">
      <w:pPr>
        <w:spacing w:before="90"/>
        <w:ind w:right="1037"/>
        <w:jc w:val="right"/>
        <w:rPr>
          <w:b/>
          <w:sz w:val="24"/>
        </w:rPr>
      </w:pPr>
    </w:p>
    <w:p w14:paraId="7677445F" w14:textId="77777777" w:rsidR="00C13DD2" w:rsidRDefault="00C13DD2">
      <w:pPr>
        <w:spacing w:before="90"/>
        <w:ind w:right="1037"/>
        <w:jc w:val="right"/>
        <w:rPr>
          <w:b/>
          <w:sz w:val="24"/>
        </w:rPr>
      </w:pPr>
    </w:p>
    <w:p w14:paraId="4D3A7DE1" w14:textId="77777777" w:rsidR="00C13DD2" w:rsidRDefault="00C13DD2">
      <w:pPr>
        <w:spacing w:before="90"/>
        <w:ind w:right="1037"/>
        <w:jc w:val="right"/>
        <w:rPr>
          <w:b/>
          <w:sz w:val="24"/>
        </w:rPr>
      </w:pPr>
    </w:p>
    <w:p w14:paraId="771C84B4" w14:textId="77777777" w:rsidR="00C13DD2" w:rsidRDefault="00C13DD2">
      <w:pPr>
        <w:spacing w:before="90"/>
        <w:ind w:right="1037"/>
        <w:jc w:val="right"/>
        <w:rPr>
          <w:b/>
          <w:sz w:val="24"/>
        </w:rPr>
      </w:pPr>
    </w:p>
    <w:p w14:paraId="766E1247" w14:textId="77777777" w:rsidR="00C13DD2" w:rsidRDefault="00C13DD2">
      <w:pPr>
        <w:spacing w:before="90"/>
        <w:ind w:right="1037"/>
        <w:jc w:val="right"/>
        <w:rPr>
          <w:b/>
          <w:sz w:val="24"/>
        </w:rPr>
      </w:pPr>
    </w:p>
    <w:p w14:paraId="4290CEF3" w14:textId="77777777" w:rsidR="00C13DD2" w:rsidRDefault="00C13DD2" w:rsidP="002E4C03">
      <w:pPr>
        <w:spacing w:before="90"/>
        <w:ind w:right="1037"/>
        <w:rPr>
          <w:b/>
          <w:sz w:val="24"/>
        </w:rPr>
      </w:pPr>
    </w:p>
    <w:p w14:paraId="2BB6CCF9" w14:textId="77777777" w:rsidR="00C13DD2" w:rsidRDefault="00C13DD2">
      <w:pPr>
        <w:spacing w:before="90"/>
        <w:ind w:right="1037"/>
        <w:jc w:val="right"/>
        <w:rPr>
          <w:b/>
          <w:sz w:val="24"/>
        </w:rPr>
      </w:pPr>
    </w:p>
    <w:p w14:paraId="69F7800C" w14:textId="77777777" w:rsidR="00C13DD2" w:rsidRDefault="00C13DD2">
      <w:pPr>
        <w:spacing w:before="90"/>
        <w:ind w:right="1037"/>
        <w:jc w:val="right"/>
        <w:rPr>
          <w:b/>
          <w:sz w:val="24"/>
        </w:rPr>
      </w:pPr>
    </w:p>
    <w:p w14:paraId="2AF798A2" w14:textId="16AF4234" w:rsidR="00C62228" w:rsidRDefault="00C62228">
      <w:pPr>
        <w:pStyle w:val="BodyText"/>
        <w:rPr>
          <w:b/>
          <w:sz w:val="26"/>
        </w:rPr>
      </w:pPr>
    </w:p>
    <w:p w14:paraId="5C8B8434" w14:textId="6F5BAB62" w:rsidR="00AF31C1" w:rsidRDefault="00AF31C1">
      <w:pPr>
        <w:pStyle w:val="BodyText"/>
        <w:rPr>
          <w:b/>
          <w:sz w:val="26"/>
        </w:rPr>
      </w:pPr>
    </w:p>
    <w:p w14:paraId="2ACACF68" w14:textId="77777777" w:rsidR="00AF31C1" w:rsidRDefault="00AF31C1">
      <w:pPr>
        <w:pStyle w:val="BodyText"/>
        <w:rPr>
          <w:b/>
          <w:sz w:val="26"/>
        </w:rPr>
      </w:pPr>
    </w:p>
    <w:p w14:paraId="43BA5746" w14:textId="401F954B" w:rsidR="00AF31C1" w:rsidRDefault="00AF31C1" w:rsidP="00AF31C1">
      <w:pPr>
        <w:tabs>
          <w:tab w:val="left" w:pos="8604"/>
        </w:tabs>
        <w:spacing w:line="360" w:lineRule="auto"/>
        <w:ind w:left="720" w:right="57"/>
        <w:jc w:val="both"/>
        <w:rPr>
          <w:b/>
          <w:sz w:val="24"/>
        </w:rPr>
      </w:pPr>
      <w:r>
        <w:rPr>
          <w:b/>
          <w:sz w:val="24"/>
        </w:rPr>
        <w:tab/>
        <w:t>Appendix b.19</w:t>
      </w:r>
    </w:p>
    <w:p w14:paraId="4CA4A68C" w14:textId="2168921E" w:rsidR="000271C4" w:rsidRDefault="00E6392B" w:rsidP="00740107">
      <w:pPr>
        <w:spacing w:line="360" w:lineRule="auto"/>
        <w:ind w:left="720" w:right="57"/>
        <w:jc w:val="both"/>
        <w:rPr>
          <w:b/>
          <w:sz w:val="24"/>
        </w:rPr>
      </w:pPr>
      <w:r>
        <w:rPr>
          <w:b/>
          <w:sz w:val="24"/>
        </w:rPr>
        <w:t xml:space="preserve">Institution: Amity College of Commerce and Finance </w:t>
      </w:r>
    </w:p>
    <w:p w14:paraId="722127A6" w14:textId="77777777" w:rsidR="000271C4" w:rsidRDefault="00E6392B" w:rsidP="00740107">
      <w:pPr>
        <w:spacing w:line="360" w:lineRule="auto"/>
        <w:ind w:left="720" w:right="57"/>
        <w:jc w:val="both"/>
        <w:rPr>
          <w:b/>
          <w:sz w:val="24"/>
        </w:rPr>
      </w:pPr>
      <w:r>
        <w:rPr>
          <w:b/>
          <w:sz w:val="24"/>
        </w:rPr>
        <w:t xml:space="preserve">Programme Title: </w:t>
      </w:r>
      <w:r w:rsidR="009D4FD5">
        <w:rPr>
          <w:b/>
          <w:sz w:val="24"/>
        </w:rPr>
        <w:t>Master of Commerce</w:t>
      </w:r>
      <w:r>
        <w:rPr>
          <w:b/>
          <w:sz w:val="24"/>
        </w:rPr>
        <w:t xml:space="preserve"> </w:t>
      </w:r>
    </w:p>
    <w:p w14:paraId="66E333EC" w14:textId="30276381" w:rsidR="00C62228" w:rsidRDefault="00E6392B" w:rsidP="00740107">
      <w:pPr>
        <w:spacing w:line="360" w:lineRule="auto"/>
        <w:ind w:left="720" w:right="57"/>
        <w:jc w:val="both"/>
        <w:rPr>
          <w:b/>
          <w:sz w:val="24"/>
        </w:rPr>
      </w:pPr>
      <w:r>
        <w:rPr>
          <w:b/>
          <w:sz w:val="24"/>
        </w:rPr>
        <w:t>Leve</w:t>
      </w:r>
      <w:r w:rsidR="00740107">
        <w:rPr>
          <w:b/>
          <w:sz w:val="24"/>
        </w:rPr>
        <w:t>l</w:t>
      </w:r>
      <w:r>
        <w:rPr>
          <w:b/>
          <w:sz w:val="24"/>
        </w:rPr>
        <w:t>–: PG</w:t>
      </w:r>
    </w:p>
    <w:p w14:paraId="4B22CE57" w14:textId="77777777" w:rsidR="000271C4" w:rsidRDefault="000271C4" w:rsidP="000271C4">
      <w:pPr>
        <w:tabs>
          <w:tab w:val="left" w:pos="7581"/>
        </w:tabs>
        <w:spacing w:line="360" w:lineRule="auto"/>
        <w:ind w:right="57"/>
        <w:jc w:val="both"/>
        <w:rPr>
          <w:b/>
          <w:spacing w:val="-15"/>
          <w:sz w:val="24"/>
        </w:rPr>
      </w:pPr>
      <w:r>
        <w:rPr>
          <w:b/>
          <w:sz w:val="24"/>
        </w:rPr>
        <w:lastRenderedPageBreak/>
        <w:t xml:space="preserve">            </w:t>
      </w:r>
      <w:r w:rsidR="00E6392B">
        <w:rPr>
          <w:b/>
          <w:sz w:val="24"/>
        </w:rPr>
        <w:t xml:space="preserve">Duration of the program (in yrs): </w:t>
      </w:r>
      <w:r w:rsidR="00E6392B">
        <w:rPr>
          <w:b/>
          <w:spacing w:val="57"/>
          <w:sz w:val="24"/>
        </w:rPr>
        <w:t xml:space="preserve"> </w:t>
      </w:r>
      <w:r w:rsidR="00E6392B">
        <w:rPr>
          <w:b/>
          <w:sz w:val="24"/>
        </w:rPr>
        <w:t>2</w:t>
      </w:r>
      <w:r w:rsidR="00E6392B">
        <w:rPr>
          <w:b/>
          <w:spacing w:val="-1"/>
          <w:sz w:val="24"/>
        </w:rPr>
        <w:t xml:space="preserve"> </w:t>
      </w:r>
      <w:r w:rsidR="00E6392B">
        <w:rPr>
          <w:b/>
          <w:sz w:val="24"/>
        </w:rPr>
        <w:t>Years</w:t>
      </w:r>
      <w:r w:rsidR="00E6392B">
        <w:rPr>
          <w:b/>
          <w:sz w:val="24"/>
        </w:rPr>
        <w:tab/>
        <w:t xml:space="preserve">No. of Semesters: </w:t>
      </w:r>
      <w:r w:rsidR="00E6392B">
        <w:rPr>
          <w:b/>
          <w:spacing w:val="-15"/>
          <w:sz w:val="24"/>
        </w:rPr>
        <w:t xml:space="preserve">4 </w:t>
      </w:r>
    </w:p>
    <w:p w14:paraId="2C0EAE31" w14:textId="77777777" w:rsidR="000271C4" w:rsidRDefault="000271C4" w:rsidP="000271C4">
      <w:pPr>
        <w:tabs>
          <w:tab w:val="left" w:pos="7581"/>
        </w:tabs>
        <w:spacing w:line="360" w:lineRule="auto"/>
        <w:ind w:right="57"/>
        <w:jc w:val="both"/>
        <w:rPr>
          <w:b/>
          <w:spacing w:val="-15"/>
          <w:sz w:val="24"/>
        </w:rPr>
      </w:pPr>
    </w:p>
    <w:p w14:paraId="354BDF3E" w14:textId="67829D65" w:rsidR="00C62228" w:rsidRDefault="000271C4" w:rsidP="000271C4">
      <w:pPr>
        <w:tabs>
          <w:tab w:val="left" w:pos="7581"/>
        </w:tabs>
        <w:spacing w:line="360" w:lineRule="auto"/>
        <w:ind w:right="1134"/>
        <w:jc w:val="both"/>
        <w:rPr>
          <w:b/>
          <w:sz w:val="24"/>
        </w:rPr>
      </w:pPr>
      <w:r>
        <w:rPr>
          <w:b/>
          <w:spacing w:val="-15"/>
          <w:sz w:val="24"/>
        </w:rPr>
        <w:t xml:space="preserve">                        </w:t>
      </w:r>
      <w:r w:rsidR="00E6392B">
        <w:rPr>
          <w:b/>
          <w:sz w:val="24"/>
        </w:rPr>
        <w:t>Programme</w:t>
      </w:r>
      <w:r w:rsidR="00E6392B">
        <w:rPr>
          <w:b/>
          <w:spacing w:val="-2"/>
          <w:sz w:val="24"/>
        </w:rPr>
        <w:t xml:space="preserve"> </w:t>
      </w:r>
      <w:r w:rsidR="00E6392B">
        <w:rPr>
          <w:b/>
          <w:sz w:val="24"/>
        </w:rPr>
        <w:t>Mission:</w:t>
      </w:r>
    </w:p>
    <w:p w14:paraId="346B9B55" w14:textId="75B93EE9" w:rsidR="000271C4" w:rsidRPr="00A1130F" w:rsidRDefault="000271C4" w:rsidP="000271C4">
      <w:pPr>
        <w:ind w:left="1134" w:right="11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To develop the skill set of commerce and finance students by making them excellent professionals and independent decision makers with understanding of commerce and finance and inculcating human values and learning for perfection via their exposure to cross cultural environment and international business world.</w:t>
      </w:r>
    </w:p>
    <w:p w14:paraId="4323CC5C" w14:textId="4F63BD76" w:rsidR="000271C4" w:rsidRDefault="000271C4" w:rsidP="000271C4">
      <w:pPr>
        <w:tabs>
          <w:tab w:val="left" w:pos="7581"/>
        </w:tabs>
        <w:spacing w:line="360" w:lineRule="auto"/>
        <w:ind w:left="1134" w:right="1134"/>
        <w:jc w:val="both"/>
        <w:rPr>
          <w:b/>
          <w:sz w:val="24"/>
        </w:rPr>
      </w:pPr>
      <w:r>
        <w:rPr>
          <w:b/>
          <w:sz w:val="24"/>
        </w:rPr>
        <w:tab/>
      </w:r>
    </w:p>
    <w:p w14:paraId="78990D9E" w14:textId="0795341B" w:rsidR="00C62228" w:rsidRDefault="00E6392B" w:rsidP="000271C4">
      <w:pPr>
        <w:pStyle w:val="Heading3"/>
        <w:ind w:left="1134" w:right="1134"/>
        <w:jc w:val="both"/>
      </w:pPr>
      <w:r>
        <w:t>Programme Description:</w:t>
      </w:r>
    </w:p>
    <w:p w14:paraId="01FCA29D" w14:textId="53F71A5B" w:rsidR="000271C4" w:rsidRDefault="000271C4" w:rsidP="000271C4">
      <w:pPr>
        <w:pStyle w:val="Heading3"/>
        <w:ind w:left="1134" w:right="1134"/>
        <w:jc w:val="both"/>
      </w:pPr>
    </w:p>
    <w:p w14:paraId="2329B935" w14:textId="3DF87B56" w:rsidR="000271C4" w:rsidRPr="00A1130F" w:rsidRDefault="000271C4" w:rsidP="000271C4">
      <w:pPr>
        <w:ind w:left="1134" w:right="11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The thrust is given to boost web-based learning and academic learning and Internet of Things (IOT)under industry 4.0 requirements in a multi-cultural set up in a seamless business world and imparting a global outlook.</w:t>
      </w:r>
    </w:p>
    <w:p w14:paraId="49BAED2D" w14:textId="77777777" w:rsidR="000271C4" w:rsidRDefault="000271C4" w:rsidP="000271C4">
      <w:pPr>
        <w:pStyle w:val="Heading3"/>
        <w:ind w:left="1134" w:right="1134"/>
        <w:jc w:val="both"/>
      </w:pPr>
    </w:p>
    <w:p w14:paraId="22AC64E1" w14:textId="29F578EA" w:rsidR="00C62228" w:rsidRDefault="00C13DD2" w:rsidP="000271C4">
      <w:pPr>
        <w:pStyle w:val="BodyText"/>
        <w:ind w:left="1134" w:right="1134"/>
        <w:rPr>
          <w:b/>
          <w:sz w:val="20"/>
        </w:rPr>
      </w:pPr>
      <w:r>
        <w:rPr>
          <w:rFonts w:ascii="Book Antiqua" w:hAnsi="Book Antiqua"/>
          <w:b/>
          <w:bCs/>
          <w:shd w:val="clear" w:color="auto" w:fill="FFFFFF"/>
        </w:rPr>
        <w:t xml:space="preserve">Institute </w:t>
      </w:r>
      <w:r w:rsidR="000271C4" w:rsidRPr="00A1130F">
        <w:rPr>
          <w:rFonts w:ascii="Book Antiqua" w:hAnsi="Book Antiqua"/>
          <w:b/>
          <w:bCs/>
          <w:shd w:val="clear" w:color="auto" w:fill="FFFFFF"/>
        </w:rPr>
        <w:t>Graduate Attributes</w:t>
      </w:r>
    </w:p>
    <w:p w14:paraId="7D834A4D" w14:textId="77777777" w:rsidR="00C62228" w:rsidRDefault="00C62228">
      <w:pPr>
        <w:pStyle w:val="BodyText"/>
        <w:spacing w:before="11"/>
        <w:rPr>
          <w:sz w:val="17"/>
        </w:rPr>
      </w:pPr>
    </w:p>
    <w:p w14:paraId="2ADF6623" w14:textId="67C8554A" w:rsidR="000271C4" w:rsidRDefault="000271C4">
      <w:pPr>
        <w:spacing w:line="264" w:lineRule="exact"/>
        <w:rPr>
          <w:sz w:val="24"/>
        </w:rPr>
      </w:pPr>
      <w:r>
        <w:rPr>
          <w:sz w:val="24"/>
        </w:rPr>
        <w:tab/>
      </w:r>
      <w:r>
        <w:rPr>
          <w:sz w:val="24"/>
        </w:rPr>
        <w:tab/>
      </w:r>
    </w:p>
    <w:tbl>
      <w:tblPr>
        <w:tblpPr w:leftFromText="180" w:rightFromText="180" w:vertAnchor="text" w:horzAnchor="margin" w:tblpXSpec="center" w:tblpY="38"/>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24"/>
        <w:gridCol w:w="1984"/>
        <w:gridCol w:w="3996"/>
      </w:tblGrid>
      <w:tr w:rsidR="000271C4" w:rsidRPr="00A1130F" w14:paraId="67FB5BF2" w14:textId="77777777" w:rsidTr="000271C4">
        <w:trPr>
          <w:trHeight w:val="551"/>
        </w:trPr>
        <w:tc>
          <w:tcPr>
            <w:tcW w:w="766" w:type="dxa"/>
          </w:tcPr>
          <w:p w14:paraId="4D01885C" w14:textId="77777777" w:rsidR="000271C4" w:rsidRPr="00A1130F" w:rsidRDefault="000271C4" w:rsidP="000271C4">
            <w:pPr>
              <w:pStyle w:val="TableParagraph"/>
              <w:spacing w:line="273" w:lineRule="exact"/>
              <w:jc w:val="center"/>
              <w:rPr>
                <w:rFonts w:ascii="Book Antiqua" w:hAnsi="Book Antiqua"/>
                <w:b/>
                <w:sz w:val="24"/>
                <w:szCs w:val="24"/>
              </w:rPr>
            </w:pPr>
            <w:r w:rsidRPr="00A1130F">
              <w:rPr>
                <w:rFonts w:ascii="Book Antiqua" w:hAnsi="Book Antiqua"/>
                <w:b/>
                <w:sz w:val="24"/>
                <w:szCs w:val="24"/>
              </w:rPr>
              <w:t>Sr</w:t>
            </w:r>
          </w:p>
          <w:p w14:paraId="4ED9130E" w14:textId="77777777" w:rsidR="000271C4" w:rsidRPr="00A1130F" w:rsidRDefault="000271C4" w:rsidP="000271C4">
            <w:pPr>
              <w:pStyle w:val="TableParagraph"/>
              <w:spacing w:line="259" w:lineRule="exact"/>
              <w:jc w:val="center"/>
              <w:rPr>
                <w:rFonts w:ascii="Book Antiqua" w:hAnsi="Book Antiqua"/>
                <w:b/>
                <w:sz w:val="24"/>
                <w:szCs w:val="24"/>
              </w:rPr>
            </w:pPr>
            <w:r w:rsidRPr="00A1130F">
              <w:rPr>
                <w:rFonts w:ascii="Book Antiqua" w:hAnsi="Book Antiqua"/>
                <w:b/>
                <w:sz w:val="24"/>
                <w:szCs w:val="24"/>
              </w:rPr>
              <w:t>No.</w:t>
            </w:r>
          </w:p>
        </w:tc>
        <w:tc>
          <w:tcPr>
            <w:tcW w:w="2524" w:type="dxa"/>
          </w:tcPr>
          <w:p w14:paraId="78BCCD8F" w14:textId="77777777" w:rsidR="000271C4" w:rsidRPr="00A1130F" w:rsidRDefault="000271C4" w:rsidP="000271C4">
            <w:pPr>
              <w:pStyle w:val="TableParagraph"/>
              <w:spacing w:line="273" w:lineRule="exact"/>
              <w:jc w:val="center"/>
              <w:rPr>
                <w:rFonts w:ascii="Book Antiqua" w:hAnsi="Book Antiqua"/>
                <w:b/>
                <w:sz w:val="24"/>
                <w:szCs w:val="24"/>
              </w:rPr>
            </w:pPr>
            <w:r w:rsidRPr="00A1130F">
              <w:rPr>
                <w:rFonts w:ascii="Book Antiqua" w:hAnsi="Book Antiqua"/>
                <w:b/>
                <w:sz w:val="24"/>
                <w:szCs w:val="24"/>
              </w:rPr>
              <w:t>Institution Graduate</w:t>
            </w:r>
          </w:p>
          <w:p w14:paraId="7E26E01B" w14:textId="77777777" w:rsidR="000271C4" w:rsidRPr="00A1130F" w:rsidRDefault="000271C4" w:rsidP="000271C4">
            <w:pPr>
              <w:pStyle w:val="TableParagraph"/>
              <w:spacing w:line="259" w:lineRule="exact"/>
              <w:jc w:val="center"/>
              <w:rPr>
                <w:rFonts w:ascii="Book Antiqua" w:hAnsi="Book Antiqua"/>
                <w:b/>
                <w:sz w:val="24"/>
                <w:szCs w:val="24"/>
              </w:rPr>
            </w:pPr>
            <w:r w:rsidRPr="00A1130F">
              <w:rPr>
                <w:rFonts w:ascii="Book Antiqua" w:hAnsi="Book Antiqua"/>
                <w:b/>
                <w:sz w:val="24"/>
                <w:szCs w:val="24"/>
              </w:rPr>
              <w:t>Attributes</w:t>
            </w:r>
          </w:p>
        </w:tc>
        <w:tc>
          <w:tcPr>
            <w:tcW w:w="1984" w:type="dxa"/>
          </w:tcPr>
          <w:p w14:paraId="34706113" w14:textId="77777777" w:rsidR="000271C4" w:rsidRPr="00A1130F" w:rsidRDefault="000271C4" w:rsidP="000271C4">
            <w:pPr>
              <w:pStyle w:val="TableParagraph"/>
              <w:spacing w:line="273" w:lineRule="exact"/>
              <w:jc w:val="center"/>
              <w:rPr>
                <w:rFonts w:ascii="Book Antiqua" w:hAnsi="Book Antiqua"/>
                <w:b/>
                <w:sz w:val="24"/>
                <w:szCs w:val="24"/>
              </w:rPr>
            </w:pPr>
            <w:r w:rsidRPr="00A1130F">
              <w:rPr>
                <w:rFonts w:ascii="Book Antiqua" w:hAnsi="Book Antiqua"/>
                <w:b/>
                <w:sz w:val="24"/>
                <w:szCs w:val="24"/>
              </w:rPr>
              <w:t>Programme</w:t>
            </w:r>
          </w:p>
          <w:p w14:paraId="5648D3B8" w14:textId="77777777" w:rsidR="000271C4" w:rsidRPr="00A1130F" w:rsidRDefault="000271C4" w:rsidP="000271C4">
            <w:pPr>
              <w:pStyle w:val="TableParagraph"/>
              <w:spacing w:line="259" w:lineRule="exact"/>
              <w:jc w:val="center"/>
              <w:rPr>
                <w:rFonts w:ascii="Book Antiqua" w:hAnsi="Book Antiqua"/>
                <w:b/>
                <w:sz w:val="24"/>
                <w:szCs w:val="24"/>
              </w:rPr>
            </w:pPr>
            <w:r w:rsidRPr="00A1130F">
              <w:rPr>
                <w:rFonts w:ascii="Book Antiqua" w:hAnsi="Book Antiqua"/>
                <w:b/>
                <w:sz w:val="24"/>
                <w:szCs w:val="24"/>
              </w:rPr>
              <w:t>Graduate Attributes</w:t>
            </w:r>
          </w:p>
        </w:tc>
        <w:tc>
          <w:tcPr>
            <w:tcW w:w="3996" w:type="dxa"/>
          </w:tcPr>
          <w:p w14:paraId="42EF0E10" w14:textId="77777777" w:rsidR="000271C4" w:rsidRPr="00A1130F" w:rsidRDefault="000271C4" w:rsidP="000271C4">
            <w:pPr>
              <w:pStyle w:val="TableParagraph"/>
              <w:spacing w:line="273" w:lineRule="exact"/>
              <w:jc w:val="center"/>
              <w:rPr>
                <w:rFonts w:ascii="Book Antiqua" w:hAnsi="Book Antiqua"/>
                <w:b/>
                <w:sz w:val="24"/>
                <w:szCs w:val="24"/>
              </w:rPr>
            </w:pPr>
            <w:r w:rsidRPr="00A1130F">
              <w:rPr>
                <w:rFonts w:ascii="Book Antiqua" w:hAnsi="Book Antiqua"/>
                <w:b/>
                <w:sz w:val="24"/>
                <w:szCs w:val="24"/>
              </w:rPr>
              <w:t>Indicators</w:t>
            </w:r>
          </w:p>
        </w:tc>
      </w:tr>
      <w:tr w:rsidR="000271C4" w:rsidRPr="00A1130F" w14:paraId="7F882287" w14:textId="77777777" w:rsidTr="000271C4">
        <w:trPr>
          <w:trHeight w:val="551"/>
        </w:trPr>
        <w:tc>
          <w:tcPr>
            <w:tcW w:w="766" w:type="dxa"/>
          </w:tcPr>
          <w:p w14:paraId="31032E7A" w14:textId="77777777" w:rsidR="000271C4" w:rsidRPr="00A1130F" w:rsidRDefault="000271C4" w:rsidP="000271C4">
            <w:pPr>
              <w:pStyle w:val="TableParagraph"/>
              <w:spacing w:line="273" w:lineRule="exact"/>
              <w:jc w:val="center"/>
              <w:rPr>
                <w:rFonts w:ascii="Book Antiqua" w:hAnsi="Book Antiqua"/>
                <w:b/>
                <w:sz w:val="24"/>
                <w:szCs w:val="24"/>
              </w:rPr>
            </w:pPr>
            <w:r w:rsidRPr="00A1130F">
              <w:rPr>
                <w:rFonts w:ascii="Book Antiqua" w:hAnsi="Book Antiqua"/>
                <w:sz w:val="24"/>
                <w:szCs w:val="24"/>
              </w:rPr>
              <w:t>1</w:t>
            </w:r>
          </w:p>
        </w:tc>
        <w:tc>
          <w:tcPr>
            <w:tcW w:w="2524" w:type="dxa"/>
          </w:tcPr>
          <w:p w14:paraId="621AD6CF" w14:textId="77777777" w:rsidR="000271C4" w:rsidRPr="00A1130F" w:rsidRDefault="000271C4" w:rsidP="00F6520A">
            <w:pPr>
              <w:pStyle w:val="TableParagraph"/>
              <w:spacing w:line="273" w:lineRule="exact"/>
              <w:rPr>
                <w:rFonts w:ascii="Book Antiqua" w:hAnsi="Book Antiqua"/>
                <w:b/>
                <w:sz w:val="24"/>
                <w:szCs w:val="24"/>
              </w:rPr>
            </w:pPr>
            <w:r w:rsidRPr="00A1130F">
              <w:rPr>
                <w:rFonts w:ascii="Book Antiqua" w:hAnsi="Book Antiqua"/>
                <w:sz w:val="24"/>
                <w:szCs w:val="24"/>
              </w:rPr>
              <w:t>Management Knowledge and Critical thinking</w:t>
            </w:r>
          </w:p>
        </w:tc>
        <w:tc>
          <w:tcPr>
            <w:tcW w:w="1984" w:type="dxa"/>
          </w:tcPr>
          <w:p w14:paraId="3AAFB0E5" w14:textId="77777777" w:rsidR="000271C4" w:rsidRPr="00A1130F" w:rsidRDefault="000271C4" w:rsidP="00F6520A">
            <w:pPr>
              <w:pStyle w:val="TableParagraph"/>
              <w:spacing w:line="273" w:lineRule="exact"/>
              <w:rPr>
                <w:rFonts w:ascii="Book Antiqua" w:hAnsi="Book Antiqua"/>
                <w:b/>
                <w:sz w:val="24"/>
                <w:szCs w:val="24"/>
              </w:rPr>
            </w:pPr>
            <w:r w:rsidRPr="00A1130F">
              <w:rPr>
                <w:rFonts w:ascii="Book Antiqua" w:hAnsi="Book Antiqua"/>
                <w:sz w:val="24"/>
                <w:szCs w:val="24"/>
              </w:rPr>
              <w:t>Management Knowledge with expertise in Finance</w:t>
            </w:r>
          </w:p>
        </w:tc>
        <w:tc>
          <w:tcPr>
            <w:tcW w:w="3996" w:type="dxa"/>
          </w:tcPr>
          <w:p w14:paraId="0122180A" w14:textId="77777777" w:rsidR="000271C4" w:rsidRPr="00A1130F" w:rsidRDefault="000271C4" w:rsidP="00F6520A">
            <w:pPr>
              <w:pStyle w:val="TableParagraph"/>
              <w:jc w:val="both"/>
              <w:rPr>
                <w:rFonts w:ascii="Book Antiqua" w:hAnsi="Book Antiqua"/>
                <w:sz w:val="24"/>
                <w:szCs w:val="24"/>
              </w:rPr>
            </w:pPr>
            <w:r w:rsidRPr="00A1130F">
              <w:rPr>
                <w:rFonts w:ascii="Book Antiqua" w:hAnsi="Book Antiqua"/>
                <w:sz w:val="24"/>
                <w:szCs w:val="24"/>
              </w:rPr>
              <w:t>Able to demonstrate financial expertise. To acquire sound knowledge of Financial Analysis and, Financial Markets, apply conceptual knowledge in finding practical solutions for competing and</w:t>
            </w:r>
          </w:p>
          <w:p w14:paraId="1400D8C1" w14:textId="77777777" w:rsidR="000271C4" w:rsidRPr="00A1130F" w:rsidRDefault="000271C4" w:rsidP="00F6520A">
            <w:pPr>
              <w:pStyle w:val="TableParagraph"/>
              <w:spacing w:line="273" w:lineRule="exact"/>
              <w:jc w:val="both"/>
              <w:rPr>
                <w:rFonts w:ascii="Book Antiqua" w:hAnsi="Book Antiqua"/>
                <w:b/>
                <w:sz w:val="24"/>
                <w:szCs w:val="24"/>
              </w:rPr>
            </w:pPr>
            <w:r w:rsidRPr="00A1130F">
              <w:rPr>
                <w:rFonts w:ascii="Book Antiqua" w:hAnsi="Book Antiqua"/>
                <w:sz w:val="24"/>
                <w:szCs w:val="24"/>
              </w:rPr>
              <w:t>industrial requirements</w:t>
            </w:r>
          </w:p>
        </w:tc>
      </w:tr>
      <w:tr w:rsidR="000271C4" w:rsidRPr="00A1130F" w14:paraId="6732265D" w14:textId="77777777" w:rsidTr="000271C4">
        <w:trPr>
          <w:trHeight w:val="551"/>
        </w:trPr>
        <w:tc>
          <w:tcPr>
            <w:tcW w:w="766" w:type="dxa"/>
          </w:tcPr>
          <w:p w14:paraId="24A18626" w14:textId="77777777" w:rsidR="000271C4" w:rsidRPr="00A1130F" w:rsidRDefault="000271C4" w:rsidP="000271C4">
            <w:pPr>
              <w:pStyle w:val="TableParagraph"/>
              <w:spacing w:line="273" w:lineRule="exact"/>
              <w:jc w:val="center"/>
              <w:rPr>
                <w:rFonts w:ascii="Book Antiqua" w:hAnsi="Book Antiqua"/>
                <w:sz w:val="24"/>
                <w:szCs w:val="24"/>
              </w:rPr>
            </w:pPr>
            <w:r w:rsidRPr="00A1130F">
              <w:rPr>
                <w:rFonts w:ascii="Book Antiqua" w:hAnsi="Book Antiqua"/>
                <w:sz w:val="24"/>
                <w:szCs w:val="24"/>
              </w:rPr>
              <w:t>2</w:t>
            </w:r>
          </w:p>
        </w:tc>
        <w:tc>
          <w:tcPr>
            <w:tcW w:w="2524" w:type="dxa"/>
          </w:tcPr>
          <w:p w14:paraId="63A42DA7" w14:textId="77777777" w:rsidR="000271C4" w:rsidRPr="00A1130F" w:rsidRDefault="000271C4" w:rsidP="00F6520A">
            <w:pPr>
              <w:pStyle w:val="TableParagraph"/>
              <w:spacing w:line="273" w:lineRule="exact"/>
              <w:rPr>
                <w:rFonts w:ascii="Book Antiqua" w:hAnsi="Book Antiqua"/>
                <w:sz w:val="24"/>
                <w:szCs w:val="24"/>
              </w:rPr>
            </w:pPr>
            <w:r w:rsidRPr="00A1130F">
              <w:rPr>
                <w:rFonts w:ascii="Book Antiqua" w:hAnsi="Book Antiqua"/>
                <w:sz w:val="24"/>
                <w:szCs w:val="24"/>
              </w:rPr>
              <w:t>Research Literacy and Collaborative Enquiry</w:t>
            </w:r>
          </w:p>
        </w:tc>
        <w:tc>
          <w:tcPr>
            <w:tcW w:w="1984" w:type="dxa"/>
          </w:tcPr>
          <w:p w14:paraId="2C78554F" w14:textId="77777777" w:rsidR="000271C4" w:rsidRPr="00A1130F" w:rsidRDefault="000271C4" w:rsidP="00F6520A">
            <w:pPr>
              <w:pStyle w:val="TableParagraph"/>
              <w:spacing w:line="273" w:lineRule="exact"/>
              <w:rPr>
                <w:rFonts w:ascii="Book Antiqua" w:hAnsi="Book Antiqua"/>
                <w:sz w:val="24"/>
                <w:szCs w:val="24"/>
              </w:rPr>
            </w:pPr>
            <w:r w:rsidRPr="00A1130F">
              <w:rPr>
                <w:rFonts w:ascii="Book Antiqua" w:hAnsi="Book Antiqua"/>
                <w:sz w:val="24"/>
                <w:szCs w:val="24"/>
              </w:rPr>
              <w:t>Market Research and Enquiry</w:t>
            </w:r>
          </w:p>
        </w:tc>
        <w:tc>
          <w:tcPr>
            <w:tcW w:w="3996" w:type="dxa"/>
          </w:tcPr>
          <w:p w14:paraId="1F6D71EC" w14:textId="77777777" w:rsidR="000271C4" w:rsidRPr="00A1130F" w:rsidRDefault="000271C4" w:rsidP="00F6520A">
            <w:pPr>
              <w:pStyle w:val="TableParagraph"/>
              <w:jc w:val="both"/>
              <w:rPr>
                <w:rFonts w:ascii="Book Antiqua" w:hAnsi="Book Antiqua"/>
                <w:sz w:val="24"/>
                <w:szCs w:val="24"/>
              </w:rPr>
            </w:pPr>
            <w:r w:rsidRPr="00A1130F">
              <w:rPr>
                <w:rFonts w:ascii="Book Antiqua" w:hAnsi="Book Antiqua"/>
                <w:sz w:val="24"/>
                <w:szCs w:val="24"/>
              </w:rPr>
              <w:t>Effectively conduct primary research to evaluate a potential market scenario and articulate financial strategies. Ability to</w:t>
            </w:r>
            <w:r w:rsidRPr="00A1130F">
              <w:rPr>
                <w:rFonts w:ascii="Book Antiqua" w:hAnsi="Book Antiqua"/>
                <w:spacing w:val="-18"/>
                <w:sz w:val="24"/>
                <w:szCs w:val="24"/>
              </w:rPr>
              <w:t xml:space="preserve"> </w:t>
            </w:r>
            <w:r w:rsidRPr="00A1130F">
              <w:rPr>
                <w:rFonts w:ascii="Book Antiqua" w:hAnsi="Book Antiqua"/>
                <w:sz w:val="24"/>
                <w:szCs w:val="24"/>
              </w:rPr>
              <w:t>collect, analyze and interpret financial data and information for driving optimum solutions related to stock prices, market share and growth of</w:t>
            </w:r>
            <w:r w:rsidRPr="00A1130F">
              <w:rPr>
                <w:rFonts w:ascii="Book Antiqua" w:hAnsi="Book Antiqua"/>
                <w:spacing w:val="-2"/>
                <w:sz w:val="24"/>
                <w:szCs w:val="24"/>
              </w:rPr>
              <w:t xml:space="preserve"> </w:t>
            </w:r>
            <w:r w:rsidRPr="00A1130F">
              <w:rPr>
                <w:rFonts w:ascii="Book Antiqua" w:hAnsi="Book Antiqua"/>
                <w:sz w:val="24"/>
                <w:szCs w:val="24"/>
              </w:rPr>
              <w:t>the</w:t>
            </w:r>
          </w:p>
          <w:p w14:paraId="44B82361" w14:textId="77777777" w:rsidR="000271C4" w:rsidRPr="00A1130F" w:rsidRDefault="000271C4" w:rsidP="00F6520A">
            <w:pPr>
              <w:pStyle w:val="TableParagraph"/>
              <w:jc w:val="both"/>
              <w:rPr>
                <w:rFonts w:ascii="Book Antiqua" w:hAnsi="Book Antiqua"/>
                <w:sz w:val="24"/>
                <w:szCs w:val="24"/>
              </w:rPr>
            </w:pPr>
            <w:r w:rsidRPr="00A1130F">
              <w:rPr>
                <w:rFonts w:ascii="Book Antiqua" w:hAnsi="Book Antiqua"/>
                <w:sz w:val="24"/>
                <w:szCs w:val="24"/>
              </w:rPr>
              <w:t>Company</w:t>
            </w:r>
          </w:p>
        </w:tc>
      </w:tr>
      <w:tr w:rsidR="00F6520A" w:rsidRPr="00A1130F" w14:paraId="72084C32" w14:textId="77777777" w:rsidTr="000271C4">
        <w:trPr>
          <w:trHeight w:val="551"/>
        </w:trPr>
        <w:tc>
          <w:tcPr>
            <w:tcW w:w="766" w:type="dxa"/>
          </w:tcPr>
          <w:p w14:paraId="050EAF42" w14:textId="52AFDE7E"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t>3</w:t>
            </w:r>
          </w:p>
        </w:tc>
        <w:tc>
          <w:tcPr>
            <w:tcW w:w="2524" w:type="dxa"/>
          </w:tcPr>
          <w:p w14:paraId="1F662330" w14:textId="3FF76030"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Information and Technology</w:t>
            </w:r>
          </w:p>
        </w:tc>
        <w:tc>
          <w:tcPr>
            <w:tcW w:w="1984" w:type="dxa"/>
          </w:tcPr>
          <w:p w14:paraId="2C60A25C" w14:textId="1031F82B"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Information and</w:t>
            </w:r>
          </w:p>
        </w:tc>
        <w:tc>
          <w:tcPr>
            <w:tcW w:w="3996" w:type="dxa"/>
          </w:tcPr>
          <w:p w14:paraId="12416690" w14:textId="680A3E38"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Ability to retrieve important</w:t>
            </w:r>
          </w:p>
        </w:tc>
      </w:tr>
      <w:tr w:rsidR="00F6520A" w:rsidRPr="00A1130F" w14:paraId="50FFFD15" w14:textId="77777777" w:rsidTr="000271C4">
        <w:trPr>
          <w:trHeight w:val="551"/>
        </w:trPr>
        <w:tc>
          <w:tcPr>
            <w:tcW w:w="766" w:type="dxa"/>
          </w:tcPr>
          <w:p w14:paraId="0FC857A7" w14:textId="77777777" w:rsidR="00F6520A" w:rsidRPr="00A1130F" w:rsidRDefault="00F6520A" w:rsidP="00F6520A">
            <w:pPr>
              <w:pStyle w:val="TableParagraph"/>
              <w:spacing w:line="273" w:lineRule="exact"/>
              <w:jc w:val="center"/>
              <w:rPr>
                <w:rFonts w:ascii="Book Antiqua" w:hAnsi="Book Antiqua"/>
                <w:sz w:val="24"/>
                <w:szCs w:val="24"/>
              </w:rPr>
            </w:pPr>
          </w:p>
        </w:tc>
        <w:tc>
          <w:tcPr>
            <w:tcW w:w="2524" w:type="dxa"/>
          </w:tcPr>
          <w:p w14:paraId="13D7493C" w14:textId="6C01D7D0"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Literate</w:t>
            </w:r>
          </w:p>
        </w:tc>
        <w:tc>
          <w:tcPr>
            <w:tcW w:w="1984" w:type="dxa"/>
          </w:tcPr>
          <w:p w14:paraId="452132AD" w14:textId="1DC12EDD"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Technology Literate</w:t>
            </w:r>
          </w:p>
        </w:tc>
        <w:tc>
          <w:tcPr>
            <w:tcW w:w="3996" w:type="dxa"/>
          </w:tcPr>
          <w:p w14:paraId="172FA822"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demographic/psychographic information from web, to use information in critical and creative thinking, Proficiency in the appropriate use of</w:t>
            </w:r>
          </w:p>
          <w:p w14:paraId="25A1F350" w14:textId="1A51DDA5"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contemporary technologies.</w:t>
            </w:r>
          </w:p>
        </w:tc>
      </w:tr>
      <w:tr w:rsidR="00F6520A" w:rsidRPr="00A1130F" w14:paraId="28C632FB" w14:textId="77777777" w:rsidTr="000271C4">
        <w:trPr>
          <w:trHeight w:val="551"/>
        </w:trPr>
        <w:tc>
          <w:tcPr>
            <w:tcW w:w="766" w:type="dxa"/>
          </w:tcPr>
          <w:p w14:paraId="2DF49BD2" w14:textId="51B0CCBF"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t>4</w:t>
            </w:r>
          </w:p>
        </w:tc>
        <w:tc>
          <w:tcPr>
            <w:tcW w:w="2524" w:type="dxa"/>
          </w:tcPr>
          <w:p w14:paraId="1C0AA4BA" w14:textId="06AB9202"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Problem Solving</w:t>
            </w:r>
          </w:p>
        </w:tc>
        <w:tc>
          <w:tcPr>
            <w:tcW w:w="1984" w:type="dxa"/>
          </w:tcPr>
          <w:p w14:paraId="5F5E3A73" w14:textId="7F0D094D"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Problem solving</w:t>
            </w:r>
          </w:p>
        </w:tc>
        <w:tc>
          <w:tcPr>
            <w:tcW w:w="3996" w:type="dxa"/>
          </w:tcPr>
          <w:p w14:paraId="322AC01E"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 xml:space="preserve">Ability to apply existing skills and knowledge to identify and formulate new problems related to financial decision making. Ability to develop </w:t>
            </w:r>
            <w:r w:rsidRPr="00A1130F">
              <w:rPr>
                <w:rFonts w:ascii="Book Antiqua" w:hAnsi="Book Antiqua"/>
                <w:sz w:val="24"/>
                <w:szCs w:val="24"/>
              </w:rPr>
              <w:lastRenderedPageBreak/>
              <w:t>inventive and creative solutions useful for Wealth management, Financial Consulting and demonstrating flexibility and resourcefulness; Ability to identify and take unanticipated advantage</w:t>
            </w:r>
            <w:r w:rsidRPr="00A1130F">
              <w:rPr>
                <w:rFonts w:ascii="Book Antiqua" w:hAnsi="Book Antiqua"/>
                <w:spacing w:val="-2"/>
                <w:sz w:val="24"/>
                <w:szCs w:val="24"/>
              </w:rPr>
              <w:t xml:space="preserve"> </w:t>
            </w:r>
            <w:r w:rsidRPr="00A1130F">
              <w:rPr>
                <w:rFonts w:ascii="Book Antiqua" w:hAnsi="Book Antiqua"/>
                <w:sz w:val="24"/>
                <w:szCs w:val="24"/>
              </w:rPr>
              <w:t>of</w:t>
            </w:r>
          </w:p>
          <w:p w14:paraId="3CF54789" w14:textId="2D18FD2A"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financial opportunities.</w:t>
            </w:r>
          </w:p>
        </w:tc>
      </w:tr>
      <w:tr w:rsidR="00F6520A" w:rsidRPr="00A1130F" w14:paraId="4E946B60" w14:textId="77777777" w:rsidTr="000271C4">
        <w:trPr>
          <w:trHeight w:val="551"/>
        </w:trPr>
        <w:tc>
          <w:tcPr>
            <w:tcW w:w="766" w:type="dxa"/>
          </w:tcPr>
          <w:p w14:paraId="330025EC" w14:textId="32B50BED"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lastRenderedPageBreak/>
              <w:t>5</w:t>
            </w:r>
          </w:p>
        </w:tc>
        <w:tc>
          <w:tcPr>
            <w:tcW w:w="2524" w:type="dxa"/>
          </w:tcPr>
          <w:p w14:paraId="27BB95B1" w14:textId="66974A81"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Business Communication Skills</w:t>
            </w:r>
          </w:p>
        </w:tc>
        <w:tc>
          <w:tcPr>
            <w:tcW w:w="1984" w:type="dxa"/>
          </w:tcPr>
          <w:p w14:paraId="626A81AA" w14:textId="551214AC"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Persuasion &amp; Communication Skills</w:t>
            </w:r>
          </w:p>
        </w:tc>
        <w:tc>
          <w:tcPr>
            <w:tcW w:w="3996" w:type="dxa"/>
          </w:tcPr>
          <w:p w14:paraId="31AFF436"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Communicate proficiently, through financial reporting and presentation of general financial rules as and when required. Be assertive and articulate, financial data in</w:t>
            </w:r>
          </w:p>
          <w:p w14:paraId="2AFD32D9" w14:textId="46387A68"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diplomatic manner</w:t>
            </w:r>
          </w:p>
        </w:tc>
      </w:tr>
      <w:tr w:rsidR="00F6520A" w:rsidRPr="00A1130F" w14:paraId="0B29509D" w14:textId="77777777" w:rsidTr="000271C4">
        <w:trPr>
          <w:trHeight w:val="551"/>
        </w:trPr>
        <w:tc>
          <w:tcPr>
            <w:tcW w:w="766" w:type="dxa"/>
          </w:tcPr>
          <w:p w14:paraId="4665E872" w14:textId="7FBCC9DC"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t>6</w:t>
            </w:r>
          </w:p>
        </w:tc>
        <w:tc>
          <w:tcPr>
            <w:tcW w:w="2524" w:type="dxa"/>
          </w:tcPr>
          <w:p w14:paraId="4E934065" w14:textId="0898F436"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Leadership and Behaviour skills</w:t>
            </w:r>
          </w:p>
        </w:tc>
        <w:tc>
          <w:tcPr>
            <w:tcW w:w="1984" w:type="dxa"/>
          </w:tcPr>
          <w:p w14:paraId="021A3A83" w14:textId="6EDD75AF"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Behavioral Skills, Teamwork and Leadership</w:t>
            </w:r>
          </w:p>
        </w:tc>
        <w:tc>
          <w:tcPr>
            <w:tcW w:w="3996" w:type="dxa"/>
          </w:tcPr>
          <w:p w14:paraId="40F8B203"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Ability to maintain assertiveness, Capacity to interact and collaborate with financial institution and investment avenues effectively, and demonstrate revenue enhancement skills in</w:t>
            </w:r>
          </w:p>
          <w:p w14:paraId="43436292" w14:textId="1FD1E540"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diverse context.</w:t>
            </w:r>
          </w:p>
        </w:tc>
      </w:tr>
      <w:tr w:rsidR="00F6520A" w:rsidRPr="00A1130F" w14:paraId="266039C7" w14:textId="77777777" w:rsidTr="000271C4">
        <w:trPr>
          <w:trHeight w:val="551"/>
        </w:trPr>
        <w:tc>
          <w:tcPr>
            <w:tcW w:w="766" w:type="dxa"/>
          </w:tcPr>
          <w:p w14:paraId="0DDB0E0A" w14:textId="525478A7"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t>7</w:t>
            </w:r>
          </w:p>
        </w:tc>
        <w:tc>
          <w:tcPr>
            <w:tcW w:w="2524" w:type="dxa"/>
          </w:tcPr>
          <w:p w14:paraId="27B64F41" w14:textId="0DA5858C"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Global Manager</w:t>
            </w:r>
          </w:p>
        </w:tc>
        <w:tc>
          <w:tcPr>
            <w:tcW w:w="1984" w:type="dxa"/>
          </w:tcPr>
          <w:p w14:paraId="180B3E3E" w14:textId="22010E66"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Global Financial Manager</w:t>
            </w:r>
          </w:p>
        </w:tc>
        <w:tc>
          <w:tcPr>
            <w:tcW w:w="3996" w:type="dxa"/>
          </w:tcPr>
          <w:p w14:paraId="1D921DEC"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Understand different cultures and sustainability while developing financial strategies. Embrace financial opportunities offered across globe and accept different ways of</w:t>
            </w:r>
          </w:p>
          <w:p w14:paraId="025F8AE6" w14:textId="0992A96D"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working.</w:t>
            </w:r>
          </w:p>
        </w:tc>
      </w:tr>
      <w:tr w:rsidR="00F6520A" w:rsidRPr="00A1130F" w14:paraId="66CDAF31" w14:textId="77777777" w:rsidTr="000271C4">
        <w:trPr>
          <w:trHeight w:val="551"/>
        </w:trPr>
        <w:tc>
          <w:tcPr>
            <w:tcW w:w="766" w:type="dxa"/>
          </w:tcPr>
          <w:p w14:paraId="7AD6E564" w14:textId="5A7A6109" w:rsidR="00F6520A" w:rsidRPr="00A1130F" w:rsidRDefault="00F6520A" w:rsidP="00F6520A">
            <w:pPr>
              <w:pStyle w:val="TableParagraph"/>
              <w:spacing w:line="273" w:lineRule="exact"/>
              <w:jc w:val="center"/>
              <w:rPr>
                <w:rFonts w:ascii="Book Antiqua" w:hAnsi="Book Antiqua"/>
                <w:sz w:val="24"/>
                <w:szCs w:val="24"/>
              </w:rPr>
            </w:pPr>
            <w:r w:rsidRPr="00A1130F">
              <w:rPr>
                <w:rFonts w:ascii="Book Antiqua" w:hAnsi="Book Antiqua"/>
                <w:sz w:val="24"/>
                <w:szCs w:val="24"/>
              </w:rPr>
              <w:t>8</w:t>
            </w:r>
          </w:p>
        </w:tc>
        <w:tc>
          <w:tcPr>
            <w:tcW w:w="2524" w:type="dxa"/>
          </w:tcPr>
          <w:p w14:paraId="212B23F1" w14:textId="23E97714"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Ethics and professional conduct</w:t>
            </w:r>
          </w:p>
        </w:tc>
        <w:tc>
          <w:tcPr>
            <w:tcW w:w="1984" w:type="dxa"/>
          </w:tcPr>
          <w:p w14:paraId="0F0E9CB6" w14:textId="4E8A07D1"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Ethics and professional conduct</w:t>
            </w:r>
          </w:p>
        </w:tc>
        <w:tc>
          <w:tcPr>
            <w:tcW w:w="3996" w:type="dxa"/>
          </w:tcPr>
          <w:p w14:paraId="205AB6B1"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To understand the ethical practice in business finance and to make valuable contribution to society by</w:t>
            </w:r>
          </w:p>
          <w:p w14:paraId="3E9EA285" w14:textId="531F6F01"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professional conduct and code of ethics</w:t>
            </w:r>
          </w:p>
        </w:tc>
      </w:tr>
      <w:tr w:rsidR="00F6520A" w:rsidRPr="00A1130F" w14:paraId="450DA142" w14:textId="77777777" w:rsidTr="000271C4">
        <w:trPr>
          <w:trHeight w:val="551"/>
        </w:trPr>
        <w:tc>
          <w:tcPr>
            <w:tcW w:w="766" w:type="dxa"/>
          </w:tcPr>
          <w:p w14:paraId="1D92087A" w14:textId="00EB5331" w:rsidR="00F6520A" w:rsidRPr="00A1130F" w:rsidRDefault="00F6520A" w:rsidP="00F6520A">
            <w:pPr>
              <w:pStyle w:val="TableParagraph"/>
              <w:spacing w:line="273" w:lineRule="exact"/>
              <w:jc w:val="center"/>
              <w:rPr>
                <w:rFonts w:ascii="Book Antiqua" w:hAnsi="Book Antiqua"/>
                <w:sz w:val="24"/>
                <w:szCs w:val="24"/>
              </w:rPr>
            </w:pPr>
            <w:r>
              <w:rPr>
                <w:rFonts w:ascii="Book Antiqua" w:hAnsi="Book Antiqua"/>
                <w:sz w:val="24"/>
                <w:szCs w:val="24"/>
              </w:rPr>
              <w:t>9</w:t>
            </w:r>
          </w:p>
        </w:tc>
        <w:tc>
          <w:tcPr>
            <w:tcW w:w="2524" w:type="dxa"/>
          </w:tcPr>
          <w:p w14:paraId="065BF09D" w14:textId="1739C0E2"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Employability and Entrepreneurship</w:t>
            </w:r>
          </w:p>
        </w:tc>
        <w:tc>
          <w:tcPr>
            <w:tcW w:w="1984" w:type="dxa"/>
          </w:tcPr>
          <w:p w14:paraId="102A64AB" w14:textId="1DA95F5E"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Employability, Enterprise &amp; Entrepreneurship</w:t>
            </w:r>
          </w:p>
        </w:tc>
        <w:tc>
          <w:tcPr>
            <w:tcW w:w="3996" w:type="dxa"/>
          </w:tcPr>
          <w:p w14:paraId="4564BF59" w14:textId="2DD1E198"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To be motivated to draw upon existing financial expertise and generating new ideas through better financial strategies. To identify professional</w:t>
            </w:r>
            <w:r>
              <w:rPr>
                <w:rFonts w:ascii="Book Antiqua" w:hAnsi="Book Antiqua"/>
                <w:sz w:val="24"/>
                <w:szCs w:val="24"/>
              </w:rPr>
              <w:t xml:space="preserve"> </w:t>
            </w:r>
            <w:r w:rsidRPr="00A1130F">
              <w:rPr>
                <w:rFonts w:ascii="Book Antiqua" w:hAnsi="Book Antiqua"/>
                <w:sz w:val="24"/>
                <w:szCs w:val="24"/>
              </w:rPr>
              <w:t>employment opportunities</w:t>
            </w:r>
          </w:p>
        </w:tc>
      </w:tr>
      <w:tr w:rsidR="00F6520A" w:rsidRPr="00A1130F" w14:paraId="51081B04" w14:textId="77777777" w:rsidTr="000271C4">
        <w:trPr>
          <w:trHeight w:val="551"/>
        </w:trPr>
        <w:tc>
          <w:tcPr>
            <w:tcW w:w="766" w:type="dxa"/>
          </w:tcPr>
          <w:p w14:paraId="2202A727" w14:textId="4E17F370" w:rsidR="00F6520A" w:rsidRPr="00A1130F" w:rsidRDefault="00F6520A" w:rsidP="00F6520A">
            <w:pPr>
              <w:pStyle w:val="TableParagraph"/>
              <w:spacing w:line="273" w:lineRule="exact"/>
              <w:jc w:val="center"/>
              <w:rPr>
                <w:rFonts w:ascii="Book Antiqua" w:hAnsi="Book Antiqua"/>
                <w:sz w:val="24"/>
                <w:szCs w:val="24"/>
              </w:rPr>
            </w:pPr>
            <w:r>
              <w:rPr>
                <w:rFonts w:ascii="Book Antiqua" w:hAnsi="Book Antiqua"/>
                <w:sz w:val="24"/>
                <w:szCs w:val="24"/>
              </w:rPr>
              <w:t>10</w:t>
            </w:r>
          </w:p>
        </w:tc>
        <w:tc>
          <w:tcPr>
            <w:tcW w:w="2524" w:type="dxa"/>
          </w:tcPr>
          <w:p w14:paraId="5AD344BB" w14:textId="3E0D18CD"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Lifelong learning</w:t>
            </w:r>
          </w:p>
        </w:tc>
        <w:tc>
          <w:tcPr>
            <w:tcW w:w="1984" w:type="dxa"/>
          </w:tcPr>
          <w:p w14:paraId="7600914C" w14:textId="177D406D"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Lifelong learning</w:t>
            </w:r>
          </w:p>
        </w:tc>
        <w:tc>
          <w:tcPr>
            <w:tcW w:w="3996" w:type="dxa"/>
          </w:tcPr>
          <w:p w14:paraId="0ED308DF" w14:textId="624DAA84"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Act with integrity, set themselves high standards and have skills that are</w:t>
            </w:r>
            <w:r>
              <w:rPr>
                <w:rFonts w:ascii="Book Antiqua" w:hAnsi="Book Antiqua"/>
                <w:sz w:val="24"/>
                <w:szCs w:val="24"/>
              </w:rPr>
              <w:t xml:space="preserve"> </w:t>
            </w:r>
            <w:r w:rsidRPr="00A1130F">
              <w:rPr>
                <w:rFonts w:ascii="Book Antiqua" w:hAnsi="Book Antiqua"/>
                <w:sz w:val="24"/>
                <w:szCs w:val="24"/>
              </w:rPr>
              <w:t>essential to their future lives</w:t>
            </w:r>
          </w:p>
        </w:tc>
      </w:tr>
      <w:tr w:rsidR="00F6520A" w:rsidRPr="00A1130F" w14:paraId="65BF0169" w14:textId="77777777" w:rsidTr="000271C4">
        <w:trPr>
          <w:trHeight w:val="551"/>
        </w:trPr>
        <w:tc>
          <w:tcPr>
            <w:tcW w:w="766" w:type="dxa"/>
          </w:tcPr>
          <w:p w14:paraId="0E07D65F" w14:textId="28DA9E0F" w:rsidR="00F6520A" w:rsidRPr="00A1130F" w:rsidRDefault="00F6520A" w:rsidP="00F6520A">
            <w:pPr>
              <w:pStyle w:val="TableParagraph"/>
              <w:spacing w:line="273" w:lineRule="exact"/>
              <w:jc w:val="center"/>
              <w:rPr>
                <w:rFonts w:ascii="Book Antiqua" w:hAnsi="Book Antiqua"/>
                <w:sz w:val="24"/>
                <w:szCs w:val="24"/>
              </w:rPr>
            </w:pPr>
            <w:r>
              <w:rPr>
                <w:rFonts w:ascii="Book Antiqua" w:hAnsi="Book Antiqua"/>
                <w:sz w:val="24"/>
                <w:szCs w:val="24"/>
              </w:rPr>
              <w:t>11</w:t>
            </w:r>
          </w:p>
        </w:tc>
        <w:tc>
          <w:tcPr>
            <w:tcW w:w="2524" w:type="dxa"/>
          </w:tcPr>
          <w:p w14:paraId="5DB7A512" w14:textId="7A44D465"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Decision Making</w:t>
            </w:r>
          </w:p>
        </w:tc>
        <w:tc>
          <w:tcPr>
            <w:tcW w:w="1984" w:type="dxa"/>
          </w:tcPr>
          <w:p w14:paraId="694483F8" w14:textId="3D951D4E"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Decision Making</w:t>
            </w:r>
          </w:p>
        </w:tc>
        <w:tc>
          <w:tcPr>
            <w:tcW w:w="3996" w:type="dxa"/>
          </w:tcPr>
          <w:p w14:paraId="1C92017F" w14:textId="77777777"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Ability to apply financial decision-making methodologies, Display Commitment to professional development and a willingness to adapt and apply contemporary changes in financial system</w:t>
            </w:r>
          </w:p>
          <w:p w14:paraId="0487B889" w14:textId="2850158B"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and regulation.</w:t>
            </w:r>
          </w:p>
        </w:tc>
      </w:tr>
      <w:tr w:rsidR="00F6520A" w:rsidRPr="00A1130F" w14:paraId="36AC3B52" w14:textId="77777777" w:rsidTr="000271C4">
        <w:trPr>
          <w:trHeight w:val="551"/>
        </w:trPr>
        <w:tc>
          <w:tcPr>
            <w:tcW w:w="766" w:type="dxa"/>
          </w:tcPr>
          <w:p w14:paraId="22F0B443" w14:textId="07A1E210" w:rsidR="00F6520A" w:rsidRPr="00A1130F" w:rsidRDefault="00F6520A" w:rsidP="00F6520A">
            <w:pPr>
              <w:pStyle w:val="TableParagraph"/>
              <w:spacing w:line="273" w:lineRule="exact"/>
              <w:jc w:val="center"/>
              <w:rPr>
                <w:rFonts w:ascii="Book Antiqua" w:hAnsi="Book Antiqua"/>
                <w:sz w:val="24"/>
                <w:szCs w:val="24"/>
              </w:rPr>
            </w:pPr>
            <w:r>
              <w:rPr>
                <w:rFonts w:ascii="Book Antiqua" w:hAnsi="Book Antiqua"/>
                <w:sz w:val="24"/>
                <w:szCs w:val="24"/>
              </w:rPr>
              <w:lastRenderedPageBreak/>
              <w:t>12</w:t>
            </w:r>
          </w:p>
        </w:tc>
        <w:tc>
          <w:tcPr>
            <w:tcW w:w="2524" w:type="dxa"/>
          </w:tcPr>
          <w:p w14:paraId="0740330E" w14:textId="23573603"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Business Networking skills</w:t>
            </w:r>
          </w:p>
        </w:tc>
        <w:tc>
          <w:tcPr>
            <w:tcW w:w="1984" w:type="dxa"/>
          </w:tcPr>
          <w:p w14:paraId="44F342DA" w14:textId="63BFD3A0" w:rsidR="00F6520A" w:rsidRPr="00A1130F" w:rsidRDefault="00F6520A" w:rsidP="00F6520A">
            <w:pPr>
              <w:pStyle w:val="TableParagraph"/>
              <w:spacing w:line="273" w:lineRule="exact"/>
              <w:rPr>
                <w:rFonts w:ascii="Book Antiqua" w:hAnsi="Book Antiqua"/>
                <w:sz w:val="24"/>
                <w:szCs w:val="24"/>
              </w:rPr>
            </w:pPr>
            <w:r w:rsidRPr="00A1130F">
              <w:rPr>
                <w:rFonts w:ascii="Book Antiqua" w:hAnsi="Book Antiqua"/>
                <w:sz w:val="24"/>
                <w:szCs w:val="24"/>
              </w:rPr>
              <w:t>Business Networking skills</w:t>
            </w:r>
          </w:p>
        </w:tc>
        <w:tc>
          <w:tcPr>
            <w:tcW w:w="3996" w:type="dxa"/>
          </w:tcPr>
          <w:p w14:paraId="435889D3" w14:textId="4055039D" w:rsidR="00F6520A" w:rsidRPr="00A1130F" w:rsidRDefault="00F6520A" w:rsidP="00F6520A">
            <w:pPr>
              <w:pStyle w:val="TableParagraph"/>
              <w:jc w:val="both"/>
              <w:rPr>
                <w:rFonts w:ascii="Book Antiqua" w:hAnsi="Book Antiqua"/>
                <w:sz w:val="24"/>
                <w:szCs w:val="24"/>
              </w:rPr>
            </w:pPr>
            <w:r w:rsidRPr="00A1130F">
              <w:rPr>
                <w:rFonts w:ascii="Book Antiqua" w:hAnsi="Book Antiqua"/>
                <w:sz w:val="24"/>
                <w:szCs w:val="24"/>
              </w:rPr>
              <w:t>Ability to build business relationships, networks, and trust with potential and actual investors and</w:t>
            </w:r>
            <w:r>
              <w:rPr>
                <w:rFonts w:ascii="Book Antiqua" w:hAnsi="Book Antiqua"/>
                <w:sz w:val="24"/>
                <w:szCs w:val="24"/>
              </w:rPr>
              <w:t xml:space="preserve"> </w:t>
            </w:r>
            <w:r w:rsidRPr="00A1130F">
              <w:rPr>
                <w:rFonts w:ascii="Book Antiqua" w:hAnsi="Book Antiqua"/>
                <w:sz w:val="24"/>
                <w:szCs w:val="24"/>
              </w:rPr>
              <w:t>stakeholders.</w:t>
            </w:r>
          </w:p>
        </w:tc>
      </w:tr>
    </w:tbl>
    <w:p w14:paraId="62023BD2" w14:textId="6179C5F6" w:rsidR="00C62228" w:rsidRDefault="00C62228">
      <w:pPr>
        <w:spacing w:line="264" w:lineRule="exact"/>
        <w:rPr>
          <w:sz w:val="24"/>
        </w:rPr>
      </w:pPr>
    </w:p>
    <w:p w14:paraId="259096CD" w14:textId="6F28CB44" w:rsidR="00C62228" w:rsidRDefault="00C62228" w:rsidP="000A68C3">
      <w:pPr>
        <w:tabs>
          <w:tab w:val="left" w:pos="1275"/>
        </w:tabs>
        <w:rPr>
          <w:sz w:val="16"/>
        </w:rPr>
      </w:pPr>
    </w:p>
    <w:p w14:paraId="0B0AE56B" w14:textId="77777777" w:rsidR="000271C4" w:rsidRDefault="000271C4" w:rsidP="000A68C3">
      <w:pPr>
        <w:tabs>
          <w:tab w:val="left" w:pos="1275"/>
        </w:tabs>
        <w:rPr>
          <w:sz w:val="16"/>
        </w:rPr>
      </w:pPr>
    </w:p>
    <w:p w14:paraId="36F5F796" w14:textId="1B92A56D" w:rsidR="00C62228" w:rsidRDefault="00E6392B">
      <w:pPr>
        <w:pStyle w:val="Heading3"/>
        <w:spacing w:before="90"/>
      </w:pPr>
      <w:r>
        <w:t>Programme Educational Objectives/Goals:</w:t>
      </w:r>
    </w:p>
    <w:p w14:paraId="63E11A4A" w14:textId="77777777" w:rsidR="00F6520A" w:rsidRDefault="00F6520A">
      <w:pPr>
        <w:pStyle w:val="Heading3"/>
        <w:spacing w:before="90"/>
      </w:pPr>
    </w:p>
    <w:tbl>
      <w:tblPr>
        <w:tblW w:w="97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62"/>
      </w:tblGrid>
      <w:tr w:rsidR="00F6520A" w:rsidRPr="00A1130F" w14:paraId="76683CA2"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498786D8" w14:textId="77777777" w:rsidR="00F6520A" w:rsidRPr="00F6520A" w:rsidRDefault="00F6520A" w:rsidP="00DC7345">
            <w:pPr>
              <w:tabs>
                <w:tab w:val="left" w:pos="4275"/>
              </w:tabs>
              <w:rPr>
                <w:sz w:val="24"/>
                <w:szCs w:val="24"/>
              </w:rPr>
            </w:pPr>
            <w:r w:rsidRPr="00F6520A">
              <w:rPr>
                <w:sz w:val="24"/>
                <w:szCs w:val="24"/>
              </w:rPr>
              <w:t>Programme Educational Objective1</w:t>
            </w:r>
            <w:r w:rsidRPr="00F6520A">
              <w:rPr>
                <w:sz w:val="24"/>
                <w:szCs w:val="24"/>
              </w:rPr>
              <w:tab/>
            </w:r>
          </w:p>
          <w:p w14:paraId="6F4CF537" w14:textId="3957C6B0" w:rsidR="00F6520A" w:rsidRPr="00F6520A" w:rsidRDefault="00F6520A" w:rsidP="00DC7345">
            <w:pPr>
              <w:tabs>
                <w:tab w:val="left" w:pos="4275"/>
              </w:tabs>
              <w:rPr>
                <w:sz w:val="24"/>
                <w:szCs w:val="24"/>
              </w:rPr>
            </w:pPr>
            <w:r w:rsidRPr="00F6520A">
              <w:rPr>
                <w:color w:val="333333"/>
                <w:sz w:val="24"/>
                <w:szCs w:val="24"/>
              </w:rPr>
              <w:t xml:space="preserve">Demonstrate knowledge, application of management principles, </w:t>
            </w:r>
            <w:r w:rsidR="00F604B4" w:rsidRPr="00F6520A">
              <w:rPr>
                <w:color w:val="333333"/>
                <w:sz w:val="24"/>
                <w:szCs w:val="24"/>
              </w:rPr>
              <w:t>theories,</w:t>
            </w:r>
            <w:r w:rsidRPr="00F6520A">
              <w:rPr>
                <w:color w:val="333333"/>
                <w:sz w:val="24"/>
                <w:szCs w:val="24"/>
              </w:rPr>
              <w:t xml:space="preserve"> and concepts in a professional work environment</w:t>
            </w:r>
          </w:p>
        </w:tc>
      </w:tr>
      <w:tr w:rsidR="00F6520A" w:rsidRPr="00A1130F" w14:paraId="5D76D262"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17EB0439" w14:textId="77777777" w:rsidR="00F6520A" w:rsidRPr="00F6520A" w:rsidRDefault="00F6520A" w:rsidP="00DC7345">
            <w:pPr>
              <w:rPr>
                <w:sz w:val="24"/>
                <w:szCs w:val="24"/>
              </w:rPr>
            </w:pPr>
            <w:r w:rsidRPr="00F6520A">
              <w:rPr>
                <w:sz w:val="24"/>
                <w:szCs w:val="24"/>
              </w:rPr>
              <w:t>Programme Educational Objective 2</w:t>
            </w:r>
          </w:p>
          <w:p w14:paraId="2E0DAB71" w14:textId="77777777" w:rsidR="00F6520A" w:rsidRPr="00F6520A" w:rsidRDefault="00F6520A" w:rsidP="00DC7345">
            <w:pPr>
              <w:rPr>
                <w:sz w:val="24"/>
                <w:szCs w:val="24"/>
              </w:rPr>
            </w:pPr>
            <w:r w:rsidRPr="00F6520A">
              <w:rPr>
                <w:color w:val="333333"/>
                <w:sz w:val="24"/>
                <w:szCs w:val="24"/>
              </w:rPr>
              <w:t>Demonstrate research skills for identifying and analyzing problems to develop appropriate solutions and strategies to meet the business needs in competitive environment.</w:t>
            </w:r>
          </w:p>
        </w:tc>
      </w:tr>
      <w:tr w:rsidR="00F6520A" w:rsidRPr="00A1130F" w14:paraId="2D07F8DC"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3271EC9E" w14:textId="77777777" w:rsidR="00F6520A" w:rsidRPr="00F6520A" w:rsidRDefault="00F6520A" w:rsidP="00DC7345">
            <w:pPr>
              <w:rPr>
                <w:sz w:val="24"/>
                <w:szCs w:val="24"/>
              </w:rPr>
            </w:pPr>
            <w:r w:rsidRPr="00F6520A">
              <w:rPr>
                <w:sz w:val="24"/>
                <w:szCs w:val="24"/>
              </w:rPr>
              <w:t>Programme Educational Objective 3</w:t>
            </w:r>
          </w:p>
          <w:p w14:paraId="578F3C45" w14:textId="4DC9CCB0" w:rsidR="00F6520A" w:rsidRPr="00F6520A" w:rsidRDefault="00F6520A" w:rsidP="00DC7345">
            <w:pPr>
              <w:rPr>
                <w:sz w:val="24"/>
                <w:szCs w:val="24"/>
              </w:rPr>
            </w:pPr>
            <w:r w:rsidRPr="00F6520A">
              <w:rPr>
                <w:color w:val="333333"/>
                <w:sz w:val="24"/>
                <w:szCs w:val="24"/>
              </w:rPr>
              <w:t>Develop and sustain effective performance by leveraging Information and Technological competencies in the given management framework</w:t>
            </w:r>
          </w:p>
        </w:tc>
      </w:tr>
      <w:tr w:rsidR="00F6520A" w:rsidRPr="00A1130F" w14:paraId="1609812F"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25E2E8F0" w14:textId="0D43EC99" w:rsidR="00F6520A" w:rsidRPr="00F6520A" w:rsidRDefault="00F6520A" w:rsidP="00DC7345">
            <w:pPr>
              <w:rPr>
                <w:sz w:val="24"/>
                <w:szCs w:val="24"/>
              </w:rPr>
            </w:pPr>
            <w:r w:rsidRPr="00F6520A">
              <w:rPr>
                <w:sz w:val="24"/>
                <w:szCs w:val="24"/>
              </w:rPr>
              <w:t xml:space="preserve">Programme Educational Objective 4 </w:t>
            </w:r>
          </w:p>
          <w:p w14:paraId="0D0F10F0" w14:textId="77777777" w:rsidR="00F6520A" w:rsidRPr="00F6520A" w:rsidRDefault="00F6520A" w:rsidP="00DC7345">
            <w:pPr>
              <w:rPr>
                <w:sz w:val="24"/>
                <w:szCs w:val="24"/>
              </w:rPr>
            </w:pPr>
            <w:r w:rsidRPr="00F6520A">
              <w:rPr>
                <w:sz w:val="24"/>
                <w:szCs w:val="24"/>
                <w:shd w:val="clear" w:color="auto" w:fill="FFFFFF"/>
              </w:rPr>
              <w:t>Use behavioral and communication skills for managing and leading teams in diverse business settings to achieve organizational goals</w:t>
            </w:r>
          </w:p>
        </w:tc>
      </w:tr>
      <w:tr w:rsidR="00F6520A" w:rsidRPr="00A1130F" w14:paraId="5D3EB28F"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05ADB22F" w14:textId="172847DE" w:rsidR="00F6520A" w:rsidRPr="00F6520A" w:rsidRDefault="00F6520A" w:rsidP="00DC7345">
            <w:pPr>
              <w:rPr>
                <w:sz w:val="24"/>
                <w:szCs w:val="24"/>
              </w:rPr>
            </w:pPr>
            <w:r w:rsidRPr="00F6520A">
              <w:rPr>
                <w:sz w:val="24"/>
                <w:szCs w:val="24"/>
              </w:rPr>
              <w:t>Programme Educational Objective 5</w:t>
            </w:r>
          </w:p>
          <w:p w14:paraId="73995AD6" w14:textId="77777777" w:rsidR="00F6520A" w:rsidRPr="00F6520A" w:rsidRDefault="00F6520A" w:rsidP="00DC7345">
            <w:pPr>
              <w:rPr>
                <w:sz w:val="24"/>
                <w:szCs w:val="24"/>
              </w:rPr>
            </w:pPr>
            <w:r w:rsidRPr="00F6520A">
              <w:rPr>
                <w:color w:val="333333"/>
                <w:sz w:val="24"/>
                <w:szCs w:val="24"/>
              </w:rPr>
              <w:t>Evaluate the cross-cultural dynamics and competitive imperatives in managing businesses in diverse global environment.</w:t>
            </w:r>
          </w:p>
        </w:tc>
      </w:tr>
      <w:tr w:rsidR="00F6520A" w:rsidRPr="00A1130F" w14:paraId="7B0FDA2C" w14:textId="77777777" w:rsidTr="00F604B4">
        <w:trPr>
          <w:trHeight w:val="706"/>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49550AAA" w14:textId="316BB6A0" w:rsidR="00F6520A" w:rsidRPr="00F6520A" w:rsidRDefault="00F6520A" w:rsidP="00DC7345">
            <w:pPr>
              <w:rPr>
                <w:sz w:val="24"/>
                <w:szCs w:val="24"/>
              </w:rPr>
            </w:pPr>
            <w:r w:rsidRPr="00F6520A">
              <w:rPr>
                <w:sz w:val="24"/>
                <w:szCs w:val="24"/>
              </w:rPr>
              <w:t>Programme Educational Objective 6</w:t>
            </w:r>
          </w:p>
          <w:p w14:paraId="5E86F91E" w14:textId="3D76CD86" w:rsidR="00F6520A" w:rsidRPr="00F6520A" w:rsidRDefault="00F6520A" w:rsidP="00DC7345">
            <w:pPr>
              <w:rPr>
                <w:sz w:val="24"/>
                <w:szCs w:val="24"/>
              </w:rPr>
            </w:pPr>
            <w:r w:rsidRPr="00F6520A">
              <w:rPr>
                <w:sz w:val="24"/>
                <w:szCs w:val="24"/>
                <w:shd w:val="clear" w:color="auto" w:fill="FFFFFF"/>
              </w:rPr>
              <w:t>Demonstrate the knowledge, skills and attitude to pursue higher education or gainful Employment in Industry or start their own ventures</w:t>
            </w:r>
          </w:p>
        </w:tc>
      </w:tr>
      <w:tr w:rsidR="00F6520A" w:rsidRPr="00A1130F" w14:paraId="0E6DF841" w14:textId="77777777" w:rsidTr="00F604B4">
        <w:trPr>
          <w:trHeight w:val="706"/>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2A31C7DE" w14:textId="57506550" w:rsidR="00F6520A" w:rsidRPr="00F6520A" w:rsidRDefault="00F6520A" w:rsidP="00DC7345">
            <w:pPr>
              <w:rPr>
                <w:sz w:val="24"/>
                <w:szCs w:val="24"/>
              </w:rPr>
            </w:pPr>
            <w:r w:rsidRPr="00F6520A">
              <w:rPr>
                <w:sz w:val="24"/>
                <w:szCs w:val="24"/>
              </w:rPr>
              <w:t>Programme Educational Objective 7</w:t>
            </w:r>
          </w:p>
          <w:p w14:paraId="287AE9F4" w14:textId="1DFF7F01" w:rsidR="00F6520A" w:rsidRPr="00F6520A" w:rsidRDefault="00F6520A" w:rsidP="00DC7345">
            <w:pPr>
              <w:rPr>
                <w:sz w:val="24"/>
                <w:szCs w:val="24"/>
              </w:rPr>
            </w:pPr>
            <w:r w:rsidRPr="00F6520A">
              <w:rPr>
                <w:sz w:val="24"/>
                <w:szCs w:val="24"/>
                <w:shd w:val="clear" w:color="auto" w:fill="FFFFFF"/>
              </w:rPr>
              <w:t>Develop habit of lifelong learning by engaging beyond classroom activities such as independent experiential learning, research, enquiry, and networking.</w:t>
            </w:r>
          </w:p>
        </w:tc>
      </w:tr>
      <w:tr w:rsidR="00F6520A" w:rsidRPr="00A1130F" w14:paraId="22638226" w14:textId="77777777" w:rsidTr="00F604B4">
        <w:trPr>
          <w:trHeight w:val="18"/>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2BD99B73" w14:textId="3349F5C5" w:rsidR="00F6520A" w:rsidRPr="00F6520A" w:rsidRDefault="00F6520A" w:rsidP="00DC7345">
            <w:pPr>
              <w:rPr>
                <w:sz w:val="24"/>
                <w:szCs w:val="24"/>
              </w:rPr>
            </w:pPr>
            <w:r w:rsidRPr="00F6520A">
              <w:rPr>
                <w:sz w:val="24"/>
                <w:szCs w:val="24"/>
              </w:rPr>
              <w:t>Programme Educational Objective 8</w:t>
            </w:r>
          </w:p>
          <w:p w14:paraId="562D4957" w14:textId="77777777" w:rsidR="00F6520A" w:rsidRPr="00F6520A" w:rsidRDefault="00F6520A" w:rsidP="00DC7345">
            <w:pPr>
              <w:rPr>
                <w:sz w:val="24"/>
                <w:szCs w:val="24"/>
              </w:rPr>
            </w:pPr>
            <w:r w:rsidRPr="00F6520A">
              <w:rPr>
                <w:sz w:val="24"/>
                <w:szCs w:val="24"/>
              </w:rPr>
              <w:t>Practice highest standards of ethical, professional conduct and demonstrate sensitivity towards environment and be socially responsible.</w:t>
            </w:r>
          </w:p>
        </w:tc>
      </w:tr>
      <w:tr w:rsidR="00F6520A" w:rsidRPr="00A1130F" w14:paraId="0B430156" w14:textId="77777777" w:rsidTr="00F604B4">
        <w:trPr>
          <w:trHeight w:val="866"/>
          <w:jc w:val="center"/>
        </w:trPr>
        <w:tc>
          <w:tcPr>
            <w:tcW w:w="976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5E84A2BA" w14:textId="6E6D7D5D" w:rsidR="00F6520A" w:rsidRPr="00F6520A" w:rsidRDefault="00F6520A" w:rsidP="00DC7345">
            <w:pPr>
              <w:rPr>
                <w:sz w:val="24"/>
                <w:szCs w:val="24"/>
              </w:rPr>
            </w:pPr>
            <w:r w:rsidRPr="00F6520A">
              <w:rPr>
                <w:sz w:val="24"/>
                <w:szCs w:val="24"/>
              </w:rPr>
              <w:t>Programme Educational Objective 9</w:t>
            </w:r>
          </w:p>
          <w:p w14:paraId="04ECCB61" w14:textId="6B3DF6C6" w:rsidR="00F6520A" w:rsidRPr="00F6520A" w:rsidRDefault="00F6520A" w:rsidP="00DC7345">
            <w:pPr>
              <w:rPr>
                <w:sz w:val="24"/>
                <w:szCs w:val="24"/>
              </w:rPr>
            </w:pPr>
            <w:r w:rsidRPr="00F6520A">
              <w:rPr>
                <w:bCs/>
                <w:sz w:val="24"/>
                <w:szCs w:val="24"/>
              </w:rPr>
              <w:t>Student will focus on building unrivalled experience through flexible learning approach to enhance the opportunity of employability</w:t>
            </w:r>
          </w:p>
        </w:tc>
      </w:tr>
    </w:tbl>
    <w:p w14:paraId="0465AFC1" w14:textId="77777777" w:rsidR="00C62228" w:rsidRDefault="00E6392B">
      <w:pPr>
        <w:pStyle w:val="Heading3"/>
        <w:spacing w:before="223"/>
      </w:pPr>
      <w:r>
        <w:t>Programme Operational Objectives</w:t>
      </w:r>
    </w:p>
    <w:p w14:paraId="4C143C08" w14:textId="77777777" w:rsidR="00C62228" w:rsidRDefault="00C62228">
      <w:pPr>
        <w:pStyle w:val="BodyText"/>
        <w:spacing w:before="6"/>
        <w:rPr>
          <w:b/>
          <w:sz w:val="20"/>
        </w:rPr>
      </w:pPr>
    </w:p>
    <w:p w14:paraId="6B0D22EB" w14:textId="314847B5"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sz w:val="24"/>
          <w:szCs w:val="24"/>
        </w:rPr>
        <w:t>P</w:t>
      </w:r>
      <w:r w:rsidRPr="00A1130F">
        <w:rPr>
          <w:rFonts w:ascii="Book Antiqua" w:hAnsi="Book Antiqua"/>
          <w:bCs/>
          <w:sz w:val="24"/>
          <w:szCs w:val="24"/>
          <w:shd w:val="clear" w:color="auto" w:fill="FFFFFF"/>
        </w:rPr>
        <w:t>OO 1</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provide educational excellence in teaching/academic delivery and research.</w:t>
      </w:r>
    </w:p>
    <w:p w14:paraId="3CF3A6B2" w14:textId="77777777" w:rsidR="00F604B4" w:rsidRPr="00A1130F" w:rsidRDefault="00F604B4" w:rsidP="00F604B4">
      <w:pPr>
        <w:ind w:left="1134" w:right="1134" w:hanging="34"/>
        <w:jc w:val="both"/>
        <w:rPr>
          <w:rFonts w:ascii="Book Antiqua" w:hAnsi="Book Antiqua"/>
          <w:bCs/>
          <w:sz w:val="24"/>
          <w:szCs w:val="24"/>
          <w:shd w:val="clear" w:color="auto" w:fill="FFFFFF"/>
        </w:rPr>
      </w:pPr>
    </w:p>
    <w:p w14:paraId="72017BEB" w14:textId="6A4EE07D"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2</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facilitate an academically conducive environment for holistic development of students.</w:t>
      </w:r>
    </w:p>
    <w:p w14:paraId="6F0715D7" w14:textId="77777777" w:rsidR="00F604B4" w:rsidRPr="00A1130F" w:rsidRDefault="00F604B4" w:rsidP="00F604B4">
      <w:pPr>
        <w:ind w:left="1134" w:right="1134" w:hanging="34"/>
        <w:jc w:val="both"/>
        <w:rPr>
          <w:rFonts w:ascii="Book Antiqua" w:hAnsi="Book Antiqua"/>
          <w:bCs/>
          <w:sz w:val="24"/>
          <w:szCs w:val="24"/>
          <w:shd w:val="clear" w:color="auto" w:fill="FFFFFF"/>
        </w:rPr>
      </w:pPr>
    </w:p>
    <w:p w14:paraId="3DFBCB9A" w14:textId="7DDDD1A9"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3</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facilitate environment for innovation and research excellence for the intellectual growth of student.</w:t>
      </w:r>
    </w:p>
    <w:p w14:paraId="41C14AA3" w14:textId="77777777" w:rsidR="00F604B4" w:rsidRPr="00A1130F" w:rsidRDefault="00F604B4" w:rsidP="00F604B4">
      <w:pPr>
        <w:ind w:left="1134" w:right="1134" w:hanging="34"/>
        <w:jc w:val="both"/>
        <w:rPr>
          <w:rFonts w:ascii="Book Antiqua" w:hAnsi="Book Antiqua"/>
          <w:bCs/>
          <w:sz w:val="24"/>
          <w:szCs w:val="24"/>
          <w:shd w:val="clear" w:color="auto" w:fill="FFFFFF"/>
        </w:rPr>
      </w:pPr>
    </w:p>
    <w:p w14:paraId="7FBE95B4" w14:textId="2F592E00"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lastRenderedPageBreak/>
        <w:t>POO 4</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facilitate cultivation of core values of the university and ethical conduct amongst students.</w:t>
      </w:r>
    </w:p>
    <w:p w14:paraId="0B46873A" w14:textId="77777777" w:rsidR="00F604B4" w:rsidRPr="00A1130F" w:rsidRDefault="00F604B4" w:rsidP="00F604B4">
      <w:pPr>
        <w:ind w:left="1134" w:right="1134" w:hanging="34"/>
        <w:jc w:val="both"/>
        <w:rPr>
          <w:rFonts w:ascii="Book Antiqua" w:hAnsi="Book Antiqua"/>
          <w:bCs/>
          <w:sz w:val="24"/>
          <w:szCs w:val="24"/>
          <w:shd w:val="clear" w:color="auto" w:fill="FFFFFF"/>
        </w:rPr>
      </w:pPr>
    </w:p>
    <w:p w14:paraId="4334A642" w14:textId="77777777"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5</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encourage cultural diversity and a sense of social and environmental responsibility</w:t>
      </w:r>
    </w:p>
    <w:p w14:paraId="4D821486" w14:textId="2BBE6BA7" w:rsidR="00F604B4" w:rsidRPr="00A1130F"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w:t>
      </w:r>
    </w:p>
    <w:p w14:paraId="54F51E68" w14:textId="55DAFB7B" w:rsidR="00F604B4" w:rsidRDefault="00F604B4" w:rsidP="00F604B4">
      <w:pPr>
        <w:ind w:left="1134" w:right="1134" w:hanging="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6</w:t>
      </w:r>
      <w:r>
        <w:rPr>
          <w:rFonts w:ascii="Book Antiqua" w:hAnsi="Book Antiqua"/>
          <w:bCs/>
          <w:sz w:val="24"/>
          <w:szCs w:val="24"/>
          <w:shd w:val="clear" w:color="auto" w:fill="FFFFFF"/>
        </w:rPr>
        <w:t xml:space="preserve"> </w:t>
      </w:r>
      <w:r w:rsidRPr="00A1130F">
        <w:rPr>
          <w:rFonts w:ascii="Book Antiqua" w:hAnsi="Book Antiqua"/>
          <w:bCs/>
          <w:sz w:val="24"/>
          <w:szCs w:val="24"/>
          <w:shd w:val="clear" w:color="auto" w:fill="FFFFFF"/>
        </w:rPr>
        <w:t>This program will provide ample opportunities for international exposure to students.</w:t>
      </w:r>
    </w:p>
    <w:p w14:paraId="4CEE7ECA" w14:textId="77777777" w:rsidR="00F604B4" w:rsidRDefault="00F604B4" w:rsidP="00F604B4">
      <w:pPr>
        <w:ind w:left="1134" w:right="1134" w:hanging="34"/>
        <w:jc w:val="both"/>
        <w:rPr>
          <w:rFonts w:ascii="Book Antiqua" w:hAnsi="Book Antiqua"/>
          <w:bCs/>
          <w:sz w:val="24"/>
          <w:szCs w:val="24"/>
          <w:shd w:val="clear" w:color="auto" w:fill="FFFFFF"/>
        </w:rPr>
      </w:pPr>
    </w:p>
    <w:p w14:paraId="74F685FA" w14:textId="53614085" w:rsidR="00C62228" w:rsidRPr="00F604B4" w:rsidRDefault="00F604B4" w:rsidP="00F604B4">
      <w:pPr>
        <w:ind w:left="1134" w:right="1134" w:hanging="34"/>
        <w:jc w:val="both"/>
        <w:rPr>
          <w:rFonts w:ascii="Book Antiqua" w:hAnsi="Book Antiqua"/>
          <w:bCs/>
          <w:sz w:val="24"/>
          <w:szCs w:val="24"/>
          <w:shd w:val="clear" w:color="auto" w:fill="FFFFFF"/>
        </w:rPr>
      </w:pPr>
      <w:r>
        <w:rPr>
          <w:rFonts w:ascii="Book Antiqua" w:hAnsi="Book Antiqua"/>
          <w:bCs/>
          <w:shd w:val="clear" w:color="auto" w:fill="FFFFFF"/>
        </w:rPr>
        <w:t xml:space="preserve"> </w:t>
      </w:r>
      <w:r w:rsidRPr="00A1130F">
        <w:rPr>
          <w:rFonts w:ascii="Book Antiqua" w:hAnsi="Book Antiqua"/>
          <w:bCs/>
          <w:sz w:val="24"/>
          <w:szCs w:val="24"/>
          <w:shd w:val="clear" w:color="auto" w:fill="FFFFFF"/>
        </w:rPr>
        <w:t>POO 7</w:t>
      </w:r>
      <w:r>
        <w:rPr>
          <w:rFonts w:ascii="Book Antiqua" w:hAnsi="Book Antiqua"/>
          <w:bCs/>
          <w:shd w:val="clear" w:color="auto" w:fill="FFFFFF"/>
        </w:rPr>
        <w:t xml:space="preserve"> </w:t>
      </w:r>
      <w:r w:rsidRPr="00A1130F">
        <w:rPr>
          <w:rFonts w:ascii="Book Antiqua" w:hAnsi="Book Antiqua"/>
          <w:bCs/>
          <w:sz w:val="24"/>
          <w:szCs w:val="24"/>
          <w:shd w:val="clear" w:color="auto" w:fill="FFFFFF"/>
        </w:rPr>
        <w:t>This program will provide conducive learning environment preparing the student for higher learning in national &amp; international universities. This program will also provide relevant employment opportunities to students</w:t>
      </w:r>
    </w:p>
    <w:p w14:paraId="307EAD46" w14:textId="77777777" w:rsidR="00C62228" w:rsidRDefault="00C62228" w:rsidP="00F604B4">
      <w:pPr>
        <w:pStyle w:val="BodyText"/>
        <w:ind w:left="1134" w:right="1134"/>
        <w:rPr>
          <w:sz w:val="26"/>
        </w:rPr>
      </w:pPr>
    </w:p>
    <w:p w14:paraId="06CA2E2D" w14:textId="77777777" w:rsidR="00C62228" w:rsidRDefault="00C62228">
      <w:pPr>
        <w:pStyle w:val="BodyText"/>
        <w:rPr>
          <w:sz w:val="26"/>
        </w:rPr>
      </w:pPr>
    </w:p>
    <w:p w14:paraId="155A1C5D" w14:textId="77777777" w:rsidR="00C62228" w:rsidRDefault="00C62228">
      <w:pPr>
        <w:pStyle w:val="BodyText"/>
        <w:spacing w:before="9"/>
        <w:rPr>
          <w:sz w:val="29"/>
        </w:rPr>
      </w:pPr>
    </w:p>
    <w:p w14:paraId="3CFECF1D" w14:textId="77777777" w:rsidR="00C62228" w:rsidRDefault="00E6392B">
      <w:pPr>
        <w:pStyle w:val="Heading3"/>
        <w:ind w:left="2300"/>
      </w:pPr>
      <w:r>
        <w:t>Programme Structure as per prescribed programme framework</w:t>
      </w:r>
    </w:p>
    <w:p w14:paraId="165C4F46" w14:textId="77777777" w:rsidR="00C62228" w:rsidRPr="00C13DD2" w:rsidRDefault="00E6392B" w:rsidP="00C13DD2">
      <w:pPr>
        <w:spacing w:before="143" w:line="244" w:lineRule="auto"/>
        <w:ind w:left="2880" w:right="3704" w:firstLine="720"/>
        <w:rPr>
          <w:bCs/>
          <w:sz w:val="24"/>
          <w:szCs w:val="24"/>
        </w:rPr>
      </w:pPr>
      <w:r w:rsidRPr="00C13DD2">
        <w:rPr>
          <w:bCs/>
          <w:sz w:val="24"/>
          <w:szCs w:val="24"/>
        </w:rPr>
        <w:t>Programme Structure Master of Commerce</w:t>
      </w:r>
    </w:p>
    <w:p w14:paraId="6E59EBB2" w14:textId="77777777" w:rsidR="00C62228" w:rsidRDefault="00C62228">
      <w:pPr>
        <w:pStyle w:val="BodyText"/>
        <w:spacing w:before="10"/>
        <w:rPr>
          <w:rFonts w:ascii="Palladio Uralic"/>
          <w:b/>
          <w:sz w:val="15"/>
        </w:rPr>
      </w:pPr>
    </w:p>
    <w:p w14:paraId="0AB3FF82" w14:textId="77777777" w:rsidR="00C62228" w:rsidRDefault="00E6392B" w:rsidP="00F604B4">
      <w:pPr>
        <w:spacing w:before="100"/>
        <w:ind w:left="4555" w:firstLine="340"/>
        <w:rPr>
          <w:rFonts w:ascii="Palladio Uralic"/>
          <w:b/>
          <w:sz w:val="24"/>
        </w:rPr>
      </w:pPr>
      <w:r>
        <w:rPr>
          <w:rFonts w:ascii="Palladio Uralic"/>
          <w:b/>
          <w:sz w:val="24"/>
        </w:rPr>
        <w:t>SEMESTER - I</w:t>
      </w:r>
    </w:p>
    <w:p w14:paraId="2916155B" w14:textId="77777777" w:rsidR="00C62228" w:rsidRDefault="00C62228">
      <w:pPr>
        <w:rPr>
          <w:rFonts w:ascii="Palladio Uralic"/>
          <w:sz w:val="24"/>
        </w:rPr>
      </w:pPr>
    </w:p>
    <w:p w14:paraId="01776975" w14:textId="77777777" w:rsidR="00F604B4" w:rsidRDefault="00F604B4">
      <w:pPr>
        <w:rPr>
          <w:rFonts w:ascii="Palladio Uralic"/>
          <w:sz w:val="24"/>
        </w:rPr>
      </w:pPr>
      <w:r>
        <w:rPr>
          <w:rFonts w:ascii="Palladio Uralic"/>
          <w:sz w:val="24"/>
        </w:rPr>
        <w:tab/>
      </w:r>
    </w:p>
    <w:tbl>
      <w:tblPr>
        <w:tblW w:w="4312" w:type="pct"/>
        <w:tblInd w:w="534" w:type="dxa"/>
        <w:tblLook w:val="04A0" w:firstRow="1" w:lastRow="0" w:firstColumn="1" w:lastColumn="0" w:noHBand="0" w:noVBand="1"/>
      </w:tblPr>
      <w:tblGrid>
        <w:gridCol w:w="816"/>
        <w:gridCol w:w="1308"/>
        <w:gridCol w:w="2340"/>
        <w:gridCol w:w="990"/>
        <w:gridCol w:w="363"/>
        <w:gridCol w:w="364"/>
        <w:gridCol w:w="487"/>
        <w:gridCol w:w="590"/>
        <w:gridCol w:w="582"/>
        <w:gridCol w:w="1413"/>
        <w:gridCol w:w="1058"/>
      </w:tblGrid>
      <w:tr w:rsidR="00F604B4" w:rsidRPr="00A1130F" w14:paraId="3DDCDA29" w14:textId="77777777" w:rsidTr="00F604B4">
        <w:trPr>
          <w:trHeight w:val="301"/>
        </w:trPr>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55A29" w14:textId="77777777" w:rsidR="00F604B4" w:rsidRPr="00A1130F" w:rsidRDefault="00F604B4" w:rsidP="00DC7345">
            <w:pPr>
              <w:jc w:val="cente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0BAA1"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1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4685D"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48243"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1869" w:type="pct"/>
            <w:gridSpan w:val="6"/>
            <w:tcBorders>
              <w:top w:val="single" w:sz="4" w:space="0" w:color="auto"/>
              <w:left w:val="nil"/>
              <w:bottom w:val="single" w:sz="4" w:space="0" w:color="auto"/>
              <w:right w:val="single" w:sz="4" w:space="0" w:color="auto"/>
            </w:tcBorders>
            <w:shd w:val="clear" w:color="auto" w:fill="auto"/>
            <w:vAlign w:val="center"/>
            <w:hideMark/>
          </w:tcPr>
          <w:p w14:paraId="6A96334E"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B37EA"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F604B4" w:rsidRPr="00A1130F" w14:paraId="345310AE" w14:textId="77777777" w:rsidTr="00F604B4">
        <w:trPr>
          <w:trHeight w:val="631"/>
        </w:trPr>
        <w:tc>
          <w:tcPr>
            <w:tcW w:w="340" w:type="pct"/>
            <w:vMerge/>
            <w:tcBorders>
              <w:top w:val="single" w:sz="4" w:space="0" w:color="auto"/>
              <w:left w:val="single" w:sz="4" w:space="0" w:color="auto"/>
              <w:bottom w:val="single" w:sz="4" w:space="0" w:color="auto"/>
              <w:right w:val="single" w:sz="4" w:space="0" w:color="auto"/>
            </w:tcBorders>
            <w:vAlign w:val="center"/>
            <w:hideMark/>
          </w:tcPr>
          <w:p w14:paraId="5CAA1BAD" w14:textId="77777777" w:rsidR="00F604B4" w:rsidRPr="00A1130F" w:rsidRDefault="00F604B4" w:rsidP="00DC7345">
            <w:pPr>
              <w:rPr>
                <w:rFonts w:ascii="Book Antiqua" w:hAnsi="Book Antiqua" w:cs="Arial"/>
                <w:b/>
                <w:bCs/>
                <w:sz w:val="24"/>
                <w:szCs w:val="24"/>
                <w:lang w:eastAsia="en-IN"/>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04F4B250" w14:textId="77777777" w:rsidR="00F604B4" w:rsidRPr="00A1130F" w:rsidRDefault="00F604B4" w:rsidP="00DC7345">
            <w:pPr>
              <w:rPr>
                <w:rFonts w:ascii="Book Antiqua" w:hAnsi="Book Antiqua" w:cs="Arial"/>
                <w:b/>
                <w:bCs/>
                <w:sz w:val="24"/>
                <w:szCs w:val="24"/>
                <w:lang w:eastAsia="en-IN"/>
              </w:rPr>
            </w:pPr>
          </w:p>
        </w:tc>
        <w:tc>
          <w:tcPr>
            <w:tcW w:w="1149" w:type="pct"/>
            <w:vMerge/>
            <w:tcBorders>
              <w:top w:val="single" w:sz="4" w:space="0" w:color="auto"/>
              <w:left w:val="single" w:sz="4" w:space="0" w:color="auto"/>
              <w:bottom w:val="single" w:sz="4" w:space="0" w:color="auto"/>
              <w:right w:val="single" w:sz="4" w:space="0" w:color="auto"/>
            </w:tcBorders>
            <w:vAlign w:val="center"/>
            <w:hideMark/>
          </w:tcPr>
          <w:p w14:paraId="3A696135" w14:textId="77777777" w:rsidR="00F604B4" w:rsidRPr="00A1130F" w:rsidRDefault="00F604B4" w:rsidP="00DC7345">
            <w:pPr>
              <w:rPr>
                <w:rFonts w:ascii="Book Antiqua" w:hAnsi="Book Antiqua" w:cs="Arial"/>
                <w:b/>
                <w:bCs/>
                <w:sz w:val="24"/>
                <w:szCs w:val="24"/>
                <w:lang w:eastAsia="en-IN"/>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7C3064B" w14:textId="77777777" w:rsidR="00F604B4" w:rsidRPr="00A1130F" w:rsidRDefault="00F604B4" w:rsidP="00DC7345">
            <w:pPr>
              <w:rPr>
                <w:rFonts w:ascii="Book Antiqua" w:hAnsi="Book Antiqua" w:cs="Arial"/>
                <w:b/>
                <w:bCs/>
                <w:sz w:val="24"/>
                <w:szCs w:val="24"/>
                <w:lang w:eastAsia="en-IN"/>
              </w:rPr>
            </w:pPr>
          </w:p>
        </w:tc>
        <w:tc>
          <w:tcPr>
            <w:tcW w:w="176" w:type="pct"/>
            <w:tcBorders>
              <w:top w:val="nil"/>
              <w:left w:val="nil"/>
              <w:bottom w:val="single" w:sz="4" w:space="0" w:color="auto"/>
              <w:right w:val="single" w:sz="4" w:space="0" w:color="auto"/>
            </w:tcBorders>
            <w:shd w:val="clear" w:color="auto" w:fill="auto"/>
            <w:vAlign w:val="center"/>
            <w:hideMark/>
          </w:tcPr>
          <w:p w14:paraId="0FD5557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L</w:t>
            </w:r>
          </w:p>
        </w:tc>
        <w:tc>
          <w:tcPr>
            <w:tcW w:w="177" w:type="pct"/>
            <w:tcBorders>
              <w:top w:val="nil"/>
              <w:left w:val="nil"/>
              <w:bottom w:val="single" w:sz="4" w:space="0" w:color="auto"/>
              <w:right w:val="single" w:sz="4" w:space="0" w:color="auto"/>
            </w:tcBorders>
            <w:shd w:val="clear" w:color="auto" w:fill="auto"/>
            <w:vAlign w:val="center"/>
            <w:hideMark/>
          </w:tcPr>
          <w:p w14:paraId="063DB27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T</w:t>
            </w:r>
          </w:p>
        </w:tc>
        <w:tc>
          <w:tcPr>
            <w:tcW w:w="236" w:type="pct"/>
            <w:tcBorders>
              <w:top w:val="nil"/>
              <w:left w:val="nil"/>
              <w:bottom w:val="single" w:sz="4" w:space="0" w:color="auto"/>
              <w:right w:val="single" w:sz="4" w:space="0" w:color="auto"/>
            </w:tcBorders>
            <w:shd w:val="clear" w:color="auto" w:fill="auto"/>
            <w:vAlign w:val="center"/>
            <w:hideMark/>
          </w:tcPr>
          <w:p w14:paraId="07F55EF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PS</w:t>
            </w:r>
          </w:p>
        </w:tc>
        <w:tc>
          <w:tcPr>
            <w:tcW w:w="286" w:type="pct"/>
            <w:tcBorders>
              <w:top w:val="nil"/>
              <w:left w:val="nil"/>
              <w:bottom w:val="single" w:sz="4" w:space="0" w:color="auto"/>
              <w:right w:val="single" w:sz="4" w:space="0" w:color="auto"/>
            </w:tcBorders>
            <w:shd w:val="clear" w:color="auto" w:fill="auto"/>
            <w:vAlign w:val="center"/>
            <w:hideMark/>
          </w:tcPr>
          <w:p w14:paraId="6B48353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FW</w:t>
            </w:r>
          </w:p>
        </w:tc>
        <w:tc>
          <w:tcPr>
            <w:tcW w:w="282" w:type="pct"/>
            <w:tcBorders>
              <w:top w:val="nil"/>
              <w:left w:val="nil"/>
              <w:bottom w:val="single" w:sz="4" w:space="0" w:color="auto"/>
              <w:right w:val="single" w:sz="4" w:space="0" w:color="auto"/>
            </w:tcBorders>
            <w:shd w:val="clear" w:color="auto" w:fill="auto"/>
            <w:vAlign w:val="center"/>
            <w:hideMark/>
          </w:tcPr>
          <w:p w14:paraId="4C2E6DE0"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SW</w:t>
            </w:r>
          </w:p>
        </w:tc>
        <w:tc>
          <w:tcPr>
            <w:tcW w:w="712" w:type="pct"/>
            <w:tcBorders>
              <w:top w:val="nil"/>
              <w:left w:val="nil"/>
              <w:bottom w:val="single" w:sz="4" w:space="0" w:color="auto"/>
              <w:right w:val="single" w:sz="4" w:space="0" w:color="auto"/>
            </w:tcBorders>
            <w:shd w:val="clear" w:color="auto" w:fill="auto"/>
            <w:vAlign w:val="center"/>
            <w:hideMark/>
          </w:tcPr>
          <w:p w14:paraId="2C39FD9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47C38F08" w14:textId="77777777" w:rsidR="00F604B4" w:rsidRPr="00A1130F" w:rsidRDefault="00F604B4" w:rsidP="00DC7345">
            <w:pPr>
              <w:rPr>
                <w:rFonts w:ascii="Book Antiqua" w:hAnsi="Book Antiqua" w:cs="Arial"/>
                <w:b/>
                <w:bCs/>
                <w:sz w:val="24"/>
                <w:szCs w:val="24"/>
                <w:lang w:eastAsia="en-IN"/>
              </w:rPr>
            </w:pPr>
          </w:p>
        </w:tc>
      </w:tr>
      <w:tr w:rsidR="00F604B4" w:rsidRPr="00A1130F" w14:paraId="77CDD02C" w14:textId="77777777" w:rsidTr="00F604B4">
        <w:trPr>
          <w:trHeight w:val="401"/>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1B3B6D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w:t>
            </w:r>
          </w:p>
        </w:tc>
        <w:tc>
          <w:tcPr>
            <w:tcW w:w="634" w:type="pct"/>
            <w:tcBorders>
              <w:top w:val="nil"/>
              <w:left w:val="nil"/>
              <w:bottom w:val="single" w:sz="4" w:space="0" w:color="auto"/>
              <w:right w:val="single" w:sz="4" w:space="0" w:color="auto"/>
            </w:tcBorders>
            <w:shd w:val="clear" w:color="auto" w:fill="auto"/>
            <w:vAlign w:val="center"/>
            <w:hideMark/>
          </w:tcPr>
          <w:p w14:paraId="1679D822"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ACCT603</w:t>
            </w:r>
          </w:p>
        </w:tc>
        <w:tc>
          <w:tcPr>
            <w:tcW w:w="1149" w:type="pct"/>
            <w:tcBorders>
              <w:top w:val="nil"/>
              <w:left w:val="nil"/>
              <w:bottom w:val="single" w:sz="4" w:space="0" w:color="auto"/>
              <w:right w:val="single" w:sz="4" w:space="0" w:color="auto"/>
            </w:tcBorders>
            <w:shd w:val="clear" w:color="auto" w:fill="auto"/>
            <w:vAlign w:val="center"/>
            <w:hideMark/>
          </w:tcPr>
          <w:p w14:paraId="5B65403B" w14:textId="77777777" w:rsidR="00F604B4" w:rsidRPr="00A1130F" w:rsidRDefault="00886C36" w:rsidP="00DC7345">
            <w:pPr>
              <w:rPr>
                <w:rFonts w:ascii="Book Antiqua" w:hAnsi="Book Antiqua" w:cs="Arial"/>
                <w:sz w:val="24"/>
                <w:szCs w:val="24"/>
                <w:lang w:eastAsia="en-IN"/>
              </w:rPr>
            </w:pPr>
            <w:hyperlink r:id="rId128" w:history="1">
              <w:r w:rsidR="00F604B4" w:rsidRPr="00A1130F">
                <w:rPr>
                  <w:rFonts w:ascii="Book Antiqua" w:hAnsi="Book Antiqua" w:cs="Arial"/>
                  <w:sz w:val="24"/>
                  <w:szCs w:val="24"/>
                  <w:lang w:eastAsia="en-IN"/>
                </w:rPr>
                <w:t>Advanced Financial Accounting</w:t>
              </w:r>
            </w:hyperlink>
          </w:p>
        </w:tc>
        <w:tc>
          <w:tcPr>
            <w:tcW w:w="480" w:type="pct"/>
            <w:tcBorders>
              <w:top w:val="nil"/>
              <w:left w:val="nil"/>
              <w:bottom w:val="single" w:sz="4" w:space="0" w:color="auto"/>
              <w:right w:val="single" w:sz="4" w:space="0" w:color="auto"/>
            </w:tcBorders>
            <w:shd w:val="clear" w:color="auto" w:fill="auto"/>
            <w:vAlign w:val="center"/>
            <w:hideMark/>
          </w:tcPr>
          <w:p w14:paraId="565DF3E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6D62779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7592250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02A2991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32D6E4D6"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7915C06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52833E6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0FFCFEF6"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1C3C6BBF" w14:textId="77777777" w:rsidTr="00F604B4">
        <w:trPr>
          <w:trHeight w:val="301"/>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2DB819A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c>
          <w:tcPr>
            <w:tcW w:w="634" w:type="pct"/>
            <w:tcBorders>
              <w:top w:val="nil"/>
              <w:left w:val="nil"/>
              <w:bottom w:val="single" w:sz="4" w:space="0" w:color="auto"/>
              <w:right w:val="single" w:sz="4" w:space="0" w:color="auto"/>
            </w:tcBorders>
            <w:shd w:val="clear" w:color="auto" w:fill="auto"/>
            <w:vAlign w:val="center"/>
            <w:hideMark/>
          </w:tcPr>
          <w:p w14:paraId="0ABCE447"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ECON605</w:t>
            </w:r>
          </w:p>
        </w:tc>
        <w:tc>
          <w:tcPr>
            <w:tcW w:w="1149" w:type="pct"/>
            <w:tcBorders>
              <w:top w:val="nil"/>
              <w:left w:val="nil"/>
              <w:bottom w:val="single" w:sz="4" w:space="0" w:color="auto"/>
              <w:right w:val="single" w:sz="4" w:space="0" w:color="auto"/>
            </w:tcBorders>
            <w:shd w:val="clear" w:color="auto" w:fill="auto"/>
            <w:vAlign w:val="center"/>
            <w:hideMark/>
          </w:tcPr>
          <w:p w14:paraId="0B8E2BA6" w14:textId="77777777" w:rsidR="00F604B4" w:rsidRPr="00A1130F" w:rsidRDefault="00886C36" w:rsidP="00DC7345">
            <w:pPr>
              <w:rPr>
                <w:rFonts w:ascii="Book Antiqua" w:hAnsi="Book Antiqua" w:cs="Arial"/>
                <w:sz w:val="24"/>
                <w:szCs w:val="24"/>
                <w:lang w:eastAsia="en-IN"/>
              </w:rPr>
            </w:pPr>
            <w:hyperlink r:id="rId129" w:history="1">
              <w:r w:rsidR="00F604B4" w:rsidRPr="00A1130F">
                <w:rPr>
                  <w:rFonts w:ascii="Book Antiqua" w:hAnsi="Book Antiqua" w:cs="Arial"/>
                  <w:sz w:val="24"/>
                  <w:szCs w:val="24"/>
                  <w:lang w:eastAsia="en-IN"/>
                </w:rPr>
                <w:t>Managerial Economics</w:t>
              </w:r>
            </w:hyperlink>
          </w:p>
        </w:tc>
        <w:tc>
          <w:tcPr>
            <w:tcW w:w="480" w:type="pct"/>
            <w:tcBorders>
              <w:top w:val="nil"/>
              <w:left w:val="nil"/>
              <w:bottom w:val="single" w:sz="4" w:space="0" w:color="auto"/>
              <w:right w:val="single" w:sz="4" w:space="0" w:color="auto"/>
            </w:tcBorders>
            <w:shd w:val="clear" w:color="auto" w:fill="auto"/>
            <w:vAlign w:val="center"/>
            <w:hideMark/>
          </w:tcPr>
          <w:p w14:paraId="682D271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2741888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181E8CF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671299D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4FA5FE6A"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2E1E12C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52C265A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06C3AFD0"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16142133" w14:textId="77777777" w:rsidTr="00F604B4">
        <w:trPr>
          <w:trHeight w:val="301"/>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4FE462B"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634" w:type="pct"/>
            <w:tcBorders>
              <w:top w:val="nil"/>
              <w:left w:val="nil"/>
              <w:bottom w:val="single" w:sz="4" w:space="0" w:color="auto"/>
              <w:right w:val="single" w:sz="4" w:space="0" w:color="auto"/>
            </w:tcBorders>
            <w:shd w:val="clear" w:color="auto" w:fill="auto"/>
            <w:vAlign w:val="center"/>
            <w:hideMark/>
          </w:tcPr>
          <w:p w14:paraId="39D6B9E9"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FIBA601</w:t>
            </w:r>
          </w:p>
        </w:tc>
        <w:tc>
          <w:tcPr>
            <w:tcW w:w="1149" w:type="pct"/>
            <w:tcBorders>
              <w:top w:val="nil"/>
              <w:left w:val="nil"/>
              <w:bottom w:val="single" w:sz="4" w:space="0" w:color="auto"/>
              <w:right w:val="single" w:sz="4" w:space="0" w:color="auto"/>
            </w:tcBorders>
            <w:shd w:val="clear" w:color="auto" w:fill="auto"/>
            <w:vAlign w:val="center"/>
            <w:hideMark/>
          </w:tcPr>
          <w:p w14:paraId="7DA6F4C2" w14:textId="77777777" w:rsidR="00F604B4" w:rsidRPr="00A1130F" w:rsidRDefault="00886C36" w:rsidP="00DC7345">
            <w:pPr>
              <w:rPr>
                <w:rFonts w:ascii="Book Antiqua" w:hAnsi="Book Antiqua" w:cs="Arial"/>
                <w:sz w:val="24"/>
                <w:szCs w:val="24"/>
                <w:lang w:eastAsia="en-IN"/>
              </w:rPr>
            </w:pPr>
            <w:hyperlink r:id="rId130" w:history="1">
              <w:r w:rsidR="00F604B4" w:rsidRPr="00A1130F">
                <w:rPr>
                  <w:rFonts w:ascii="Book Antiqua" w:hAnsi="Book Antiqua" w:cs="Arial"/>
                  <w:sz w:val="24"/>
                  <w:szCs w:val="24"/>
                  <w:lang w:eastAsia="en-IN"/>
                </w:rPr>
                <w:t>Financial Management</w:t>
              </w:r>
            </w:hyperlink>
          </w:p>
        </w:tc>
        <w:tc>
          <w:tcPr>
            <w:tcW w:w="480" w:type="pct"/>
            <w:tcBorders>
              <w:top w:val="nil"/>
              <w:left w:val="nil"/>
              <w:bottom w:val="single" w:sz="4" w:space="0" w:color="auto"/>
              <w:right w:val="single" w:sz="4" w:space="0" w:color="auto"/>
            </w:tcBorders>
            <w:shd w:val="clear" w:color="auto" w:fill="auto"/>
            <w:vAlign w:val="center"/>
            <w:hideMark/>
          </w:tcPr>
          <w:p w14:paraId="0908C3D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304EEC3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5EC81E1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3E384A9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1091D5E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45C7B2F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192A9D5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12E27E4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38FD5B4D" w14:textId="77777777" w:rsidTr="00F604B4">
        <w:trPr>
          <w:trHeight w:val="301"/>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1D4A511C"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c>
          <w:tcPr>
            <w:tcW w:w="634" w:type="pct"/>
            <w:tcBorders>
              <w:top w:val="nil"/>
              <w:left w:val="nil"/>
              <w:bottom w:val="single" w:sz="4" w:space="0" w:color="auto"/>
              <w:right w:val="single" w:sz="4" w:space="0" w:color="auto"/>
            </w:tcBorders>
            <w:shd w:val="clear" w:color="auto" w:fill="auto"/>
            <w:vAlign w:val="center"/>
            <w:hideMark/>
          </w:tcPr>
          <w:p w14:paraId="47165FC3"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HR615</w:t>
            </w:r>
          </w:p>
        </w:tc>
        <w:tc>
          <w:tcPr>
            <w:tcW w:w="1149" w:type="pct"/>
            <w:tcBorders>
              <w:top w:val="nil"/>
              <w:left w:val="nil"/>
              <w:bottom w:val="single" w:sz="4" w:space="0" w:color="auto"/>
              <w:right w:val="single" w:sz="4" w:space="0" w:color="auto"/>
            </w:tcBorders>
            <w:shd w:val="clear" w:color="auto" w:fill="auto"/>
            <w:vAlign w:val="center"/>
            <w:hideMark/>
          </w:tcPr>
          <w:p w14:paraId="40648558" w14:textId="77777777" w:rsidR="00F604B4" w:rsidRPr="00A1130F" w:rsidRDefault="00886C36" w:rsidP="00DC7345">
            <w:pPr>
              <w:rPr>
                <w:rFonts w:ascii="Book Antiqua" w:hAnsi="Book Antiqua" w:cs="Arial"/>
                <w:sz w:val="24"/>
                <w:szCs w:val="24"/>
                <w:lang w:eastAsia="en-IN"/>
              </w:rPr>
            </w:pPr>
            <w:hyperlink r:id="rId131" w:history="1">
              <w:r w:rsidR="00F604B4" w:rsidRPr="00A1130F">
                <w:rPr>
                  <w:rFonts w:ascii="Book Antiqua" w:hAnsi="Book Antiqua" w:cs="Arial"/>
                  <w:sz w:val="24"/>
                  <w:szCs w:val="24"/>
                  <w:lang w:eastAsia="en-IN"/>
                </w:rPr>
                <w:t>Organization Theory and Behavior</w:t>
              </w:r>
            </w:hyperlink>
          </w:p>
        </w:tc>
        <w:tc>
          <w:tcPr>
            <w:tcW w:w="480" w:type="pct"/>
            <w:tcBorders>
              <w:top w:val="nil"/>
              <w:left w:val="nil"/>
              <w:bottom w:val="single" w:sz="4" w:space="0" w:color="auto"/>
              <w:right w:val="single" w:sz="4" w:space="0" w:color="auto"/>
            </w:tcBorders>
            <w:shd w:val="clear" w:color="auto" w:fill="auto"/>
            <w:vAlign w:val="center"/>
            <w:hideMark/>
          </w:tcPr>
          <w:p w14:paraId="6B5C621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522B5C5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6481CBD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6276FD2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09DBBF6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4E49B4C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7CA8BCC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706049D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453AE469" w14:textId="77777777" w:rsidTr="00F604B4">
        <w:trPr>
          <w:trHeight w:val="358"/>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6AA47A9A"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5</w:t>
            </w:r>
          </w:p>
        </w:tc>
        <w:tc>
          <w:tcPr>
            <w:tcW w:w="634" w:type="pct"/>
            <w:tcBorders>
              <w:top w:val="nil"/>
              <w:left w:val="nil"/>
              <w:bottom w:val="single" w:sz="4" w:space="0" w:color="auto"/>
              <w:right w:val="single" w:sz="4" w:space="0" w:color="auto"/>
            </w:tcBorders>
            <w:shd w:val="clear" w:color="auto" w:fill="auto"/>
            <w:vAlign w:val="center"/>
            <w:hideMark/>
          </w:tcPr>
          <w:p w14:paraId="430059C9"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MKTG601</w:t>
            </w:r>
          </w:p>
        </w:tc>
        <w:tc>
          <w:tcPr>
            <w:tcW w:w="1149" w:type="pct"/>
            <w:tcBorders>
              <w:top w:val="nil"/>
              <w:left w:val="nil"/>
              <w:bottom w:val="single" w:sz="4" w:space="0" w:color="auto"/>
              <w:right w:val="single" w:sz="4" w:space="0" w:color="auto"/>
            </w:tcBorders>
            <w:shd w:val="clear" w:color="auto" w:fill="auto"/>
            <w:vAlign w:val="center"/>
            <w:hideMark/>
          </w:tcPr>
          <w:p w14:paraId="7F8146D0" w14:textId="77777777" w:rsidR="00F604B4" w:rsidRPr="00A1130F" w:rsidRDefault="00886C36" w:rsidP="00DC7345">
            <w:pPr>
              <w:rPr>
                <w:rFonts w:ascii="Book Antiqua" w:hAnsi="Book Antiqua" w:cs="Arial"/>
                <w:sz w:val="24"/>
                <w:szCs w:val="24"/>
                <w:lang w:eastAsia="en-IN"/>
              </w:rPr>
            </w:pPr>
            <w:hyperlink r:id="rId132" w:history="1">
              <w:r w:rsidR="00F604B4" w:rsidRPr="00A1130F">
                <w:rPr>
                  <w:rFonts w:ascii="Book Antiqua" w:hAnsi="Book Antiqua" w:cs="Arial"/>
                  <w:sz w:val="24"/>
                  <w:szCs w:val="24"/>
                  <w:lang w:eastAsia="en-IN"/>
                </w:rPr>
                <w:t>Marketing Management</w:t>
              </w:r>
            </w:hyperlink>
          </w:p>
        </w:tc>
        <w:tc>
          <w:tcPr>
            <w:tcW w:w="480" w:type="pct"/>
            <w:tcBorders>
              <w:top w:val="nil"/>
              <w:left w:val="nil"/>
              <w:bottom w:val="single" w:sz="4" w:space="0" w:color="auto"/>
              <w:right w:val="single" w:sz="4" w:space="0" w:color="auto"/>
            </w:tcBorders>
            <w:shd w:val="clear" w:color="auto" w:fill="auto"/>
            <w:vAlign w:val="center"/>
            <w:hideMark/>
          </w:tcPr>
          <w:p w14:paraId="1D868EC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4E1F38E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1ED62DD7"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19A94EA0"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0F3A0879"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4063D436"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50D0F5A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7B6DFAC9"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0B69394F" w14:textId="77777777" w:rsidTr="00F604B4">
        <w:trPr>
          <w:trHeight w:val="358"/>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F595F7D"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6</w:t>
            </w:r>
          </w:p>
        </w:tc>
        <w:tc>
          <w:tcPr>
            <w:tcW w:w="634" w:type="pct"/>
            <w:tcBorders>
              <w:top w:val="nil"/>
              <w:left w:val="nil"/>
              <w:bottom w:val="single" w:sz="4" w:space="0" w:color="auto"/>
              <w:right w:val="single" w:sz="4" w:space="0" w:color="auto"/>
            </w:tcBorders>
            <w:shd w:val="clear" w:color="auto" w:fill="auto"/>
            <w:vAlign w:val="center"/>
            <w:hideMark/>
          </w:tcPr>
          <w:p w14:paraId="22B14C54"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QAM601</w:t>
            </w:r>
          </w:p>
        </w:tc>
        <w:tc>
          <w:tcPr>
            <w:tcW w:w="1149" w:type="pct"/>
            <w:tcBorders>
              <w:top w:val="nil"/>
              <w:left w:val="nil"/>
              <w:bottom w:val="single" w:sz="4" w:space="0" w:color="auto"/>
              <w:right w:val="single" w:sz="4" w:space="0" w:color="auto"/>
            </w:tcBorders>
            <w:shd w:val="clear" w:color="auto" w:fill="auto"/>
            <w:vAlign w:val="center"/>
            <w:hideMark/>
          </w:tcPr>
          <w:p w14:paraId="06C9E732" w14:textId="77777777" w:rsidR="00F604B4" w:rsidRPr="00A1130F" w:rsidRDefault="00886C36" w:rsidP="00DC7345">
            <w:pPr>
              <w:rPr>
                <w:rFonts w:ascii="Book Antiqua" w:hAnsi="Book Antiqua" w:cs="Arial"/>
                <w:sz w:val="24"/>
                <w:szCs w:val="24"/>
                <w:lang w:eastAsia="en-IN"/>
              </w:rPr>
            </w:pPr>
            <w:hyperlink r:id="rId133" w:history="1">
              <w:r w:rsidR="00F604B4" w:rsidRPr="00A1130F">
                <w:rPr>
                  <w:rFonts w:ascii="Book Antiqua" w:hAnsi="Book Antiqua" w:cs="Arial"/>
                  <w:sz w:val="24"/>
                  <w:szCs w:val="24"/>
                  <w:lang w:eastAsia="en-IN"/>
                </w:rPr>
                <w:t>Statistics for Management</w:t>
              </w:r>
            </w:hyperlink>
          </w:p>
        </w:tc>
        <w:tc>
          <w:tcPr>
            <w:tcW w:w="480" w:type="pct"/>
            <w:tcBorders>
              <w:top w:val="nil"/>
              <w:left w:val="nil"/>
              <w:bottom w:val="single" w:sz="4" w:space="0" w:color="auto"/>
              <w:right w:val="single" w:sz="4" w:space="0" w:color="auto"/>
            </w:tcBorders>
            <w:shd w:val="clear" w:color="auto" w:fill="auto"/>
            <w:vAlign w:val="center"/>
            <w:hideMark/>
          </w:tcPr>
          <w:p w14:paraId="0AB710E1"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176" w:type="pct"/>
            <w:tcBorders>
              <w:top w:val="nil"/>
              <w:left w:val="nil"/>
              <w:bottom w:val="single" w:sz="4" w:space="0" w:color="auto"/>
              <w:right w:val="single" w:sz="4" w:space="0" w:color="auto"/>
            </w:tcBorders>
            <w:shd w:val="clear" w:color="auto" w:fill="auto"/>
            <w:vAlign w:val="center"/>
            <w:hideMark/>
          </w:tcPr>
          <w:p w14:paraId="2C0F458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60EC2CC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5F7FBAF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423497A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76AAE08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14743C0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4A2F15E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72EFB618" w14:textId="77777777" w:rsidTr="00F604B4">
        <w:trPr>
          <w:trHeight w:val="43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EC84A1D"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7</w:t>
            </w:r>
          </w:p>
        </w:tc>
        <w:tc>
          <w:tcPr>
            <w:tcW w:w="634" w:type="pct"/>
            <w:tcBorders>
              <w:top w:val="nil"/>
              <w:left w:val="nil"/>
              <w:bottom w:val="single" w:sz="4" w:space="0" w:color="auto"/>
              <w:right w:val="single" w:sz="4" w:space="0" w:color="auto"/>
            </w:tcBorders>
            <w:shd w:val="clear" w:color="auto" w:fill="auto"/>
            <w:vAlign w:val="center"/>
            <w:hideMark/>
          </w:tcPr>
          <w:p w14:paraId="44D02023"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MSTP601</w:t>
            </w:r>
          </w:p>
        </w:tc>
        <w:tc>
          <w:tcPr>
            <w:tcW w:w="1149" w:type="pct"/>
            <w:tcBorders>
              <w:top w:val="nil"/>
              <w:left w:val="nil"/>
              <w:bottom w:val="single" w:sz="4" w:space="0" w:color="auto"/>
              <w:right w:val="single" w:sz="4" w:space="0" w:color="auto"/>
            </w:tcBorders>
            <w:shd w:val="clear" w:color="auto" w:fill="auto"/>
            <w:vAlign w:val="center"/>
            <w:hideMark/>
          </w:tcPr>
          <w:p w14:paraId="7F6DC43D" w14:textId="77777777" w:rsidR="00F604B4" w:rsidRPr="00A1130F" w:rsidRDefault="00886C36" w:rsidP="00DC7345">
            <w:pPr>
              <w:rPr>
                <w:rFonts w:ascii="Book Antiqua" w:hAnsi="Book Antiqua" w:cs="Arial"/>
                <w:sz w:val="24"/>
                <w:szCs w:val="24"/>
                <w:lang w:eastAsia="en-IN"/>
              </w:rPr>
            </w:pPr>
            <w:hyperlink r:id="rId134" w:history="1">
              <w:r w:rsidR="00F604B4" w:rsidRPr="00A1130F">
                <w:rPr>
                  <w:rFonts w:ascii="Book Antiqua" w:hAnsi="Book Antiqua" w:cs="Arial"/>
                  <w:sz w:val="24"/>
                  <w:szCs w:val="24"/>
                  <w:lang w:eastAsia="en-IN"/>
                </w:rPr>
                <w:t>Term Paper - I</w:t>
              </w:r>
            </w:hyperlink>
          </w:p>
        </w:tc>
        <w:tc>
          <w:tcPr>
            <w:tcW w:w="480" w:type="pct"/>
            <w:tcBorders>
              <w:top w:val="nil"/>
              <w:left w:val="nil"/>
              <w:bottom w:val="single" w:sz="4" w:space="0" w:color="auto"/>
              <w:right w:val="single" w:sz="4" w:space="0" w:color="auto"/>
            </w:tcBorders>
            <w:shd w:val="clear" w:color="auto" w:fill="auto"/>
            <w:vAlign w:val="center"/>
            <w:hideMark/>
          </w:tcPr>
          <w:p w14:paraId="310E5D16"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176" w:type="pct"/>
            <w:tcBorders>
              <w:top w:val="nil"/>
              <w:left w:val="nil"/>
              <w:bottom w:val="single" w:sz="4" w:space="0" w:color="auto"/>
              <w:right w:val="single" w:sz="4" w:space="0" w:color="auto"/>
            </w:tcBorders>
            <w:shd w:val="clear" w:color="auto" w:fill="auto"/>
            <w:vAlign w:val="center"/>
            <w:hideMark/>
          </w:tcPr>
          <w:p w14:paraId="0F15D176"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177" w:type="pct"/>
            <w:tcBorders>
              <w:top w:val="nil"/>
              <w:left w:val="nil"/>
              <w:bottom w:val="single" w:sz="4" w:space="0" w:color="auto"/>
              <w:right w:val="single" w:sz="4" w:space="0" w:color="auto"/>
            </w:tcBorders>
            <w:shd w:val="clear" w:color="auto" w:fill="auto"/>
            <w:vAlign w:val="center"/>
            <w:hideMark/>
          </w:tcPr>
          <w:p w14:paraId="531165BF"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5D792DF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0CE57E4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5B2A34F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7D3E08D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4FE72E80"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F604B4" w:rsidRPr="00A1130F" w14:paraId="0711F518" w14:textId="77777777" w:rsidTr="00F604B4">
        <w:trPr>
          <w:trHeight w:val="43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7129AF80"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8</w:t>
            </w:r>
          </w:p>
        </w:tc>
        <w:tc>
          <w:tcPr>
            <w:tcW w:w="634" w:type="pct"/>
            <w:tcBorders>
              <w:top w:val="nil"/>
              <w:left w:val="nil"/>
              <w:bottom w:val="single" w:sz="4" w:space="0" w:color="auto"/>
              <w:right w:val="single" w:sz="4" w:space="0" w:color="auto"/>
            </w:tcBorders>
            <w:shd w:val="clear" w:color="auto" w:fill="auto"/>
            <w:vAlign w:val="center"/>
            <w:hideMark/>
          </w:tcPr>
          <w:p w14:paraId="673EBA35"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INS723</w:t>
            </w:r>
          </w:p>
        </w:tc>
        <w:tc>
          <w:tcPr>
            <w:tcW w:w="1149" w:type="pct"/>
            <w:tcBorders>
              <w:top w:val="nil"/>
              <w:left w:val="nil"/>
              <w:bottom w:val="single" w:sz="4" w:space="0" w:color="auto"/>
              <w:right w:val="single" w:sz="4" w:space="0" w:color="auto"/>
            </w:tcBorders>
            <w:shd w:val="clear" w:color="auto" w:fill="auto"/>
            <w:vAlign w:val="center"/>
            <w:hideMark/>
          </w:tcPr>
          <w:p w14:paraId="6C7A7511" w14:textId="77777777" w:rsidR="00F604B4" w:rsidRPr="00A1130F" w:rsidRDefault="00886C36" w:rsidP="00DC7345">
            <w:pPr>
              <w:rPr>
                <w:rFonts w:ascii="Book Antiqua" w:hAnsi="Book Antiqua" w:cs="Arial"/>
                <w:sz w:val="24"/>
                <w:szCs w:val="24"/>
                <w:lang w:eastAsia="en-IN"/>
              </w:rPr>
            </w:pPr>
            <w:hyperlink r:id="rId135" w:history="1">
              <w:r w:rsidR="00F604B4" w:rsidRPr="00A1130F">
                <w:rPr>
                  <w:rFonts w:ascii="Book Antiqua" w:hAnsi="Book Antiqua" w:cs="Arial"/>
                  <w:sz w:val="24"/>
                  <w:szCs w:val="24"/>
                  <w:lang w:eastAsia="en-IN"/>
                </w:rPr>
                <w:t>Principles and Practices of Banking</w:t>
              </w:r>
            </w:hyperlink>
          </w:p>
        </w:tc>
        <w:tc>
          <w:tcPr>
            <w:tcW w:w="480" w:type="pct"/>
            <w:tcBorders>
              <w:top w:val="nil"/>
              <w:left w:val="nil"/>
              <w:bottom w:val="single" w:sz="4" w:space="0" w:color="auto"/>
              <w:right w:val="single" w:sz="4" w:space="0" w:color="auto"/>
            </w:tcBorders>
            <w:shd w:val="clear" w:color="auto" w:fill="auto"/>
            <w:vAlign w:val="center"/>
            <w:hideMark/>
          </w:tcPr>
          <w:p w14:paraId="30EA0A0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SE</w:t>
            </w:r>
          </w:p>
        </w:tc>
        <w:tc>
          <w:tcPr>
            <w:tcW w:w="176" w:type="pct"/>
            <w:tcBorders>
              <w:top w:val="nil"/>
              <w:left w:val="nil"/>
              <w:bottom w:val="single" w:sz="4" w:space="0" w:color="auto"/>
              <w:right w:val="single" w:sz="4" w:space="0" w:color="auto"/>
            </w:tcBorders>
            <w:shd w:val="clear" w:color="auto" w:fill="auto"/>
            <w:vAlign w:val="center"/>
            <w:hideMark/>
          </w:tcPr>
          <w:p w14:paraId="1D8EB9E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77" w:type="pct"/>
            <w:tcBorders>
              <w:top w:val="nil"/>
              <w:left w:val="nil"/>
              <w:bottom w:val="single" w:sz="4" w:space="0" w:color="auto"/>
              <w:right w:val="single" w:sz="4" w:space="0" w:color="auto"/>
            </w:tcBorders>
            <w:shd w:val="clear" w:color="auto" w:fill="auto"/>
            <w:vAlign w:val="center"/>
            <w:hideMark/>
          </w:tcPr>
          <w:p w14:paraId="077DCDB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36" w:type="pct"/>
            <w:tcBorders>
              <w:top w:val="nil"/>
              <w:left w:val="nil"/>
              <w:bottom w:val="single" w:sz="4" w:space="0" w:color="auto"/>
              <w:right w:val="single" w:sz="4" w:space="0" w:color="auto"/>
            </w:tcBorders>
            <w:shd w:val="clear" w:color="auto" w:fill="auto"/>
            <w:vAlign w:val="center"/>
            <w:hideMark/>
          </w:tcPr>
          <w:p w14:paraId="00490128"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0BBE06B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14137FC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4B18F3F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1753DB5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0AF2ED39" w14:textId="77777777" w:rsidTr="00F604B4">
        <w:trPr>
          <w:trHeight w:val="430"/>
        </w:trPr>
        <w:tc>
          <w:tcPr>
            <w:tcW w:w="340" w:type="pct"/>
            <w:tcBorders>
              <w:top w:val="nil"/>
              <w:left w:val="single" w:sz="4" w:space="0" w:color="auto"/>
              <w:bottom w:val="single" w:sz="4" w:space="0" w:color="auto"/>
              <w:right w:val="single" w:sz="4" w:space="0" w:color="auto"/>
            </w:tcBorders>
            <w:shd w:val="clear" w:color="auto" w:fill="auto"/>
            <w:vAlign w:val="center"/>
            <w:hideMark/>
          </w:tcPr>
          <w:p w14:paraId="56F4497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9</w:t>
            </w:r>
          </w:p>
        </w:tc>
        <w:tc>
          <w:tcPr>
            <w:tcW w:w="634" w:type="pct"/>
            <w:tcBorders>
              <w:top w:val="nil"/>
              <w:left w:val="nil"/>
              <w:bottom w:val="single" w:sz="4" w:space="0" w:color="auto"/>
              <w:right w:val="single" w:sz="4" w:space="0" w:color="auto"/>
            </w:tcBorders>
            <w:shd w:val="clear" w:color="auto" w:fill="auto"/>
            <w:vAlign w:val="center"/>
            <w:hideMark/>
          </w:tcPr>
          <w:p w14:paraId="74B28F4D"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LAW625</w:t>
            </w:r>
          </w:p>
        </w:tc>
        <w:tc>
          <w:tcPr>
            <w:tcW w:w="1149" w:type="pct"/>
            <w:tcBorders>
              <w:top w:val="nil"/>
              <w:left w:val="nil"/>
              <w:bottom w:val="single" w:sz="4" w:space="0" w:color="auto"/>
              <w:right w:val="single" w:sz="4" w:space="0" w:color="auto"/>
            </w:tcBorders>
            <w:shd w:val="clear" w:color="auto" w:fill="auto"/>
            <w:vAlign w:val="center"/>
            <w:hideMark/>
          </w:tcPr>
          <w:p w14:paraId="0130649A" w14:textId="77777777" w:rsidR="00F604B4" w:rsidRPr="00A1130F" w:rsidRDefault="00886C36" w:rsidP="00DC7345">
            <w:pPr>
              <w:rPr>
                <w:rFonts w:ascii="Book Antiqua" w:hAnsi="Book Antiqua" w:cs="Arial"/>
                <w:sz w:val="24"/>
                <w:szCs w:val="24"/>
                <w:lang w:eastAsia="en-IN"/>
              </w:rPr>
            </w:pPr>
            <w:hyperlink r:id="rId136" w:history="1">
              <w:r w:rsidR="00F604B4" w:rsidRPr="00A1130F">
                <w:rPr>
                  <w:rFonts w:ascii="Book Antiqua" w:hAnsi="Book Antiqua" w:cs="Arial"/>
                  <w:sz w:val="24"/>
                  <w:szCs w:val="24"/>
                  <w:lang w:eastAsia="en-IN"/>
                </w:rPr>
                <w:t>Business Environment and Law</w:t>
              </w:r>
            </w:hyperlink>
          </w:p>
        </w:tc>
        <w:tc>
          <w:tcPr>
            <w:tcW w:w="480" w:type="pct"/>
            <w:tcBorders>
              <w:top w:val="nil"/>
              <w:left w:val="nil"/>
              <w:bottom w:val="single" w:sz="4" w:space="0" w:color="auto"/>
              <w:right w:val="single" w:sz="4" w:space="0" w:color="auto"/>
            </w:tcBorders>
            <w:shd w:val="clear" w:color="auto" w:fill="auto"/>
            <w:vAlign w:val="center"/>
            <w:hideMark/>
          </w:tcPr>
          <w:p w14:paraId="3890238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SE</w:t>
            </w:r>
          </w:p>
        </w:tc>
        <w:tc>
          <w:tcPr>
            <w:tcW w:w="176" w:type="pct"/>
            <w:tcBorders>
              <w:top w:val="nil"/>
              <w:left w:val="nil"/>
              <w:bottom w:val="single" w:sz="4" w:space="0" w:color="auto"/>
              <w:right w:val="single" w:sz="4" w:space="0" w:color="auto"/>
            </w:tcBorders>
            <w:shd w:val="clear" w:color="auto" w:fill="auto"/>
            <w:vAlign w:val="center"/>
            <w:hideMark/>
          </w:tcPr>
          <w:p w14:paraId="0CAF41F2"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c>
          <w:tcPr>
            <w:tcW w:w="177" w:type="pct"/>
            <w:tcBorders>
              <w:top w:val="nil"/>
              <w:left w:val="nil"/>
              <w:bottom w:val="single" w:sz="4" w:space="0" w:color="auto"/>
              <w:right w:val="single" w:sz="4" w:space="0" w:color="auto"/>
            </w:tcBorders>
            <w:shd w:val="clear" w:color="auto" w:fill="auto"/>
            <w:vAlign w:val="center"/>
            <w:hideMark/>
          </w:tcPr>
          <w:p w14:paraId="3A818854"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w:t>
            </w:r>
          </w:p>
        </w:tc>
        <w:tc>
          <w:tcPr>
            <w:tcW w:w="236" w:type="pct"/>
            <w:tcBorders>
              <w:top w:val="nil"/>
              <w:left w:val="nil"/>
              <w:bottom w:val="single" w:sz="4" w:space="0" w:color="auto"/>
              <w:right w:val="single" w:sz="4" w:space="0" w:color="auto"/>
            </w:tcBorders>
            <w:shd w:val="clear" w:color="auto" w:fill="auto"/>
            <w:vAlign w:val="center"/>
            <w:hideMark/>
          </w:tcPr>
          <w:p w14:paraId="1657C6D3"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6" w:type="pct"/>
            <w:tcBorders>
              <w:top w:val="nil"/>
              <w:left w:val="nil"/>
              <w:bottom w:val="single" w:sz="4" w:space="0" w:color="auto"/>
              <w:right w:val="single" w:sz="4" w:space="0" w:color="auto"/>
            </w:tcBorders>
            <w:shd w:val="clear" w:color="auto" w:fill="auto"/>
            <w:vAlign w:val="center"/>
            <w:hideMark/>
          </w:tcPr>
          <w:p w14:paraId="40734AFE"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282" w:type="pct"/>
            <w:tcBorders>
              <w:top w:val="nil"/>
              <w:left w:val="nil"/>
              <w:bottom w:val="single" w:sz="4" w:space="0" w:color="auto"/>
              <w:right w:val="single" w:sz="4" w:space="0" w:color="auto"/>
            </w:tcBorders>
            <w:shd w:val="clear" w:color="auto" w:fill="auto"/>
            <w:vAlign w:val="center"/>
            <w:hideMark/>
          </w:tcPr>
          <w:p w14:paraId="2210D0E9"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712" w:type="pct"/>
            <w:tcBorders>
              <w:top w:val="nil"/>
              <w:left w:val="nil"/>
              <w:bottom w:val="single" w:sz="4" w:space="0" w:color="auto"/>
              <w:right w:val="single" w:sz="4" w:space="0" w:color="auto"/>
            </w:tcBorders>
            <w:shd w:val="clear" w:color="auto" w:fill="auto"/>
            <w:vAlign w:val="center"/>
            <w:hideMark/>
          </w:tcPr>
          <w:p w14:paraId="7A2B3DED"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527" w:type="pct"/>
            <w:tcBorders>
              <w:top w:val="nil"/>
              <w:left w:val="nil"/>
              <w:bottom w:val="single" w:sz="4" w:space="0" w:color="auto"/>
              <w:right w:val="single" w:sz="4" w:space="0" w:color="auto"/>
            </w:tcBorders>
            <w:shd w:val="clear" w:color="auto" w:fill="auto"/>
            <w:vAlign w:val="center"/>
            <w:hideMark/>
          </w:tcPr>
          <w:p w14:paraId="67F3B1A5"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604B4" w:rsidRPr="00A1130F" w14:paraId="6A55614E" w14:textId="77777777" w:rsidTr="00F604B4">
        <w:trPr>
          <w:trHeight w:val="272"/>
        </w:trPr>
        <w:tc>
          <w:tcPr>
            <w:tcW w:w="340" w:type="pct"/>
            <w:tcBorders>
              <w:top w:val="nil"/>
              <w:left w:val="single" w:sz="4" w:space="0" w:color="auto"/>
              <w:bottom w:val="single" w:sz="4" w:space="0" w:color="auto"/>
              <w:right w:val="single" w:sz="4" w:space="0" w:color="auto"/>
            </w:tcBorders>
            <w:shd w:val="clear" w:color="auto" w:fill="auto"/>
            <w:hideMark/>
          </w:tcPr>
          <w:p w14:paraId="248354DD"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10</w:t>
            </w:r>
          </w:p>
        </w:tc>
        <w:tc>
          <w:tcPr>
            <w:tcW w:w="634" w:type="pct"/>
            <w:tcBorders>
              <w:top w:val="nil"/>
              <w:left w:val="nil"/>
              <w:bottom w:val="single" w:sz="4" w:space="0" w:color="auto"/>
              <w:right w:val="single" w:sz="4" w:space="0" w:color="auto"/>
            </w:tcBorders>
            <w:shd w:val="clear" w:color="auto" w:fill="auto"/>
            <w:hideMark/>
          </w:tcPr>
          <w:p w14:paraId="5D5B5BC1"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149" w:type="pct"/>
            <w:tcBorders>
              <w:top w:val="nil"/>
              <w:left w:val="nil"/>
              <w:bottom w:val="single" w:sz="4" w:space="0" w:color="auto"/>
              <w:right w:val="single" w:sz="4" w:space="0" w:color="auto"/>
            </w:tcBorders>
            <w:shd w:val="clear" w:color="auto" w:fill="auto"/>
            <w:hideMark/>
          </w:tcPr>
          <w:p w14:paraId="14DBE12B"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VAC (BC = 3, FBL = 2)</w:t>
            </w:r>
          </w:p>
        </w:tc>
        <w:tc>
          <w:tcPr>
            <w:tcW w:w="480" w:type="pct"/>
            <w:tcBorders>
              <w:top w:val="nil"/>
              <w:left w:val="nil"/>
              <w:bottom w:val="single" w:sz="4" w:space="0" w:color="auto"/>
              <w:right w:val="single" w:sz="4" w:space="0" w:color="auto"/>
            </w:tcBorders>
            <w:shd w:val="clear" w:color="auto" w:fill="auto"/>
            <w:hideMark/>
          </w:tcPr>
          <w:p w14:paraId="5259F13B"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176" w:type="pct"/>
            <w:tcBorders>
              <w:top w:val="nil"/>
              <w:left w:val="nil"/>
              <w:bottom w:val="single" w:sz="4" w:space="0" w:color="auto"/>
              <w:right w:val="single" w:sz="4" w:space="0" w:color="auto"/>
            </w:tcBorders>
            <w:shd w:val="clear" w:color="auto" w:fill="auto"/>
            <w:hideMark/>
          </w:tcPr>
          <w:p w14:paraId="5F8850A1"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177" w:type="pct"/>
            <w:tcBorders>
              <w:top w:val="nil"/>
              <w:left w:val="nil"/>
              <w:bottom w:val="single" w:sz="4" w:space="0" w:color="auto"/>
              <w:right w:val="single" w:sz="4" w:space="0" w:color="auto"/>
            </w:tcBorders>
            <w:shd w:val="clear" w:color="auto" w:fill="auto"/>
            <w:hideMark/>
          </w:tcPr>
          <w:p w14:paraId="0B8A156C"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236" w:type="pct"/>
            <w:tcBorders>
              <w:top w:val="nil"/>
              <w:left w:val="nil"/>
              <w:bottom w:val="single" w:sz="4" w:space="0" w:color="auto"/>
              <w:right w:val="single" w:sz="4" w:space="0" w:color="auto"/>
            </w:tcBorders>
            <w:shd w:val="clear" w:color="auto" w:fill="auto"/>
            <w:hideMark/>
          </w:tcPr>
          <w:p w14:paraId="4B64770C"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286" w:type="pct"/>
            <w:tcBorders>
              <w:top w:val="nil"/>
              <w:left w:val="nil"/>
              <w:bottom w:val="single" w:sz="4" w:space="0" w:color="auto"/>
              <w:right w:val="single" w:sz="4" w:space="0" w:color="auto"/>
            </w:tcBorders>
            <w:shd w:val="clear" w:color="auto" w:fill="auto"/>
            <w:hideMark/>
          </w:tcPr>
          <w:p w14:paraId="6837E4A5"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282" w:type="pct"/>
            <w:tcBorders>
              <w:top w:val="nil"/>
              <w:left w:val="nil"/>
              <w:bottom w:val="single" w:sz="4" w:space="0" w:color="auto"/>
              <w:right w:val="single" w:sz="4" w:space="0" w:color="auto"/>
            </w:tcBorders>
            <w:shd w:val="clear" w:color="auto" w:fill="auto"/>
            <w:hideMark/>
          </w:tcPr>
          <w:p w14:paraId="434B6D40"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712" w:type="pct"/>
            <w:tcBorders>
              <w:top w:val="nil"/>
              <w:left w:val="nil"/>
              <w:bottom w:val="single" w:sz="4" w:space="0" w:color="auto"/>
              <w:right w:val="single" w:sz="4" w:space="0" w:color="auto"/>
            </w:tcBorders>
            <w:shd w:val="clear" w:color="auto" w:fill="auto"/>
            <w:hideMark/>
          </w:tcPr>
          <w:p w14:paraId="3FAB0BE3"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527" w:type="pct"/>
            <w:tcBorders>
              <w:top w:val="nil"/>
              <w:left w:val="nil"/>
              <w:bottom w:val="single" w:sz="4" w:space="0" w:color="auto"/>
              <w:right w:val="single" w:sz="4" w:space="0" w:color="auto"/>
            </w:tcBorders>
            <w:shd w:val="clear" w:color="auto" w:fill="auto"/>
            <w:hideMark/>
          </w:tcPr>
          <w:p w14:paraId="1FF3E2ED" w14:textId="77777777" w:rsidR="00F604B4" w:rsidRPr="00A1130F" w:rsidRDefault="00F604B4"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5</w:t>
            </w:r>
          </w:p>
        </w:tc>
      </w:tr>
      <w:tr w:rsidR="00F604B4" w:rsidRPr="00A1130F" w14:paraId="1F0D5BEA" w14:textId="77777777" w:rsidTr="00F604B4">
        <w:trPr>
          <w:trHeight w:val="329"/>
        </w:trPr>
        <w:tc>
          <w:tcPr>
            <w:tcW w:w="340" w:type="pct"/>
            <w:tcBorders>
              <w:top w:val="nil"/>
              <w:left w:val="single" w:sz="4" w:space="0" w:color="auto"/>
              <w:bottom w:val="single" w:sz="4" w:space="0" w:color="auto"/>
              <w:right w:val="single" w:sz="4" w:space="0" w:color="auto"/>
            </w:tcBorders>
            <w:shd w:val="clear" w:color="auto" w:fill="auto"/>
            <w:hideMark/>
          </w:tcPr>
          <w:p w14:paraId="6882EAEA" w14:textId="77777777" w:rsidR="00F604B4" w:rsidRPr="00A1130F" w:rsidRDefault="00F604B4"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lastRenderedPageBreak/>
              <w:t> </w:t>
            </w:r>
          </w:p>
        </w:tc>
        <w:tc>
          <w:tcPr>
            <w:tcW w:w="634" w:type="pct"/>
            <w:tcBorders>
              <w:top w:val="nil"/>
              <w:left w:val="nil"/>
              <w:bottom w:val="single" w:sz="4" w:space="0" w:color="auto"/>
              <w:right w:val="single" w:sz="4" w:space="0" w:color="auto"/>
            </w:tcBorders>
            <w:shd w:val="clear" w:color="auto" w:fill="auto"/>
            <w:hideMark/>
          </w:tcPr>
          <w:p w14:paraId="017AFD56"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3499" w:type="pct"/>
            <w:gridSpan w:val="8"/>
            <w:tcBorders>
              <w:top w:val="single" w:sz="4" w:space="0" w:color="auto"/>
              <w:left w:val="nil"/>
              <w:bottom w:val="single" w:sz="4" w:space="0" w:color="auto"/>
              <w:right w:val="single" w:sz="4" w:space="0" w:color="auto"/>
            </w:tcBorders>
            <w:shd w:val="clear" w:color="auto" w:fill="auto"/>
            <w:hideMark/>
          </w:tcPr>
          <w:p w14:paraId="6655760D" w14:textId="77777777" w:rsidR="00F604B4" w:rsidRPr="00A1130F" w:rsidRDefault="00F604B4"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527" w:type="pct"/>
            <w:tcBorders>
              <w:top w:val="nil"/>
              <w:left w:val="nil"/>
              <w:bottom w:val="single" w:sz="4" w:space="0" w:color="auto"/>
              <w:right w:val="single" w:sz="4" w:space="0" w:color="auto"/>
            </w:tcBorders>
            <w:shd w:val="clear" w:color="auto" w:fill="auto"/>
            <w:hideMark/>
          </w:tcPr>
          <w:p w14:paraId="779EB832" w14:textId="77777777" w:rsidR="00F604B4" w:rsidRPr="00A1130F" w:rsidRDefault="00F604B4" w:rsidP="00DC7345">
            <w:pPr>
              <w:rPr>
                <w:rFonts w:ascii="Book Antiqua" w:hAnsi="Book Antiqua" w:cs="Arial"/>
                <w:sz w:val="24"/>
                <w:szCs w:val="24"/>
                <w:lang w:eastAsia="en-IN"/>
              </w:rPr>
            </w:pPr>
            <w:r w:rsidRPr="00A1130F">
              <w:rPr>
                <w:rFonts w:ascii="Book Antiqua" w:hAnsi="Book Antiqua" w:cs="Arial"/>
                <w:sz w:val="24"/>
                <w:szCs w:val="24"/>
                <w:lang w:eastAsia="en-IN"/>
              </w:rPr>
              <w:t>28</w:t>
            </w:r>
          </w:p>
        </w:tc>
      </w:tr>
    </w:tbl>
    <w:p w14:paraId="565A454D" w14:textId="77777777" w:rsidR="00780C80" w:rsidRDefault="00780C80" w:rsidP="00780C80">
      <w:pPr>
        <w:tabs>
          <w:tab w:val="left" w:pos="3735"/>
        </w:tabs>
        <w:rPr>
          <w:rFonts w:ascii="Book Antiqua" w:hAnsi="Book Antiqua" w:cs="Arial"/>
          <w:b/>
          <w:bCs/>
          <w:sz w:val="24"/>
          <w:szCs w:val="24"/>
          <w:lang w:eastAsia="en-IN"/>
        </w:rPr>
      </w:pPr>
    </w:p>
    <w:p w14:paraId="337B35AE" w14:textId="7F4E9870" w:rsidR="00780C80" w:rsidRDefault="00780C80" w:rsidP="00780C80">
      <w:pPr>
        <w:tabs>
          <w:tab w:val="left" w:pos="3735"/>
        </w:tabs>
        <w:rPr>
          <w:rFonts w:ascii="Book Antiqua" w:hAnsi="Book Antiqua" w:cs="Arial"/>
          <w:b/>
          <w:bCs/>
          <w:sz w:val="24"/>
          <w:szCs w:val="24"/>
          <w:lang w:eastAsia="en-IN"/>
        </w:rPr>
      </w:pPr>
      <w:r>
        <w:rPr>
          <w:rFonts w:ascii="Book Antiqua" w:hAnsi="Book Antiqua" w:cs="Arial"/>
          <w:b/>
          <w:bCs/>
          <w:sz w:val="24"/>
          <w:szCs w:val="24"/>
          <w:lang w:eastAsia="en-IN"/>
        </w:rPr>
        <w:tab/>
      </w:r>
      <w:r>
        <w:rPr>
          <w:rFonts w:ascii="Book Antiqua" w:hAnsi="Book Antiqua" w:cs="Arial"/>
          <w:b/>
          <w:bCs/>
          <w:sz w:val="24"/>
          <w:szCs w:val="24"/>
          <w:lang w:eastAsia="en-IN"/>
        </w:rPr>
        <w:tab/>
        <w:t>Semester II</w:t>
      </w:r>
    </w:p>
    <w:tbl>
      <w:tblPr>
        <w:tblW w:w="10318" w:type="dxa"/>
        <w:tblInd w:w="630" w:type="dxa"/>
        <w:tblLook w:val="04A0" w:firstRow="1" w:lastRow="0" w:firstColumn="1" w:lastColumn="0" w:noHBand="0" w:noVBand="1"/>
      </w:tblPr>
      <w:tblGrid>
        <w:gridCol w:w="817"/>
        <w:gridCol w:w="1402"/>
        <w:gridCol w:w="2200"/>
        <w:gridCol w:w="1088"/>
        <w:gridCol w:w="363"/>
        <w:gridCol w:w="364"/>
        <w:gridCol w:w="487"/>
        <w:gridCol w:w="590"/>
        <w:gridCol w:w="582"/>
        <w:gridCol w:w="1411"/>
        <w:gridCol w:w="1014"/>
      </w:tblGrid>
      <w:tr w:rsidR="00780C80" w:rsidRPr="00A1130F" w14:paraId="501207DC" w14:textId="77777777" w:rsidTr="00780C80">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7F51448" w14:textId="77777777" w:rsidR="00780C80" w:rsidRPr="00A1130F" w:rsidRDefault="00780C80" w:rsidP="00DC7345">
            <w:pP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0017D9D7"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E0CABC1"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725C9C1"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0" w:type="auto"/>
            <w:gridSpan w:val="5"/>
            <w:tcBorders>
              <w:top w:val="single" w:sz="4" w:space="0" w:color="auto"/>
              <w:left w:val="nil"/>
              <w:bottom w:val="single" w:sz="4" w:space="0" w:color="auto"/>
              <w:right w:val="single" w:sz="4" w:space="0" w:color="auto"/>
            </w:tcBorders>
            <w:shd w:val="clear" w:color="auto" w:fill="auto"/>
            <w:hideMark/>
          </w:tcPr>
          <w:p w14:paraId="3FB9D2E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0" w:type="auto"/>
            <w:tcBorders>
              <w:top w:val="single" w:sz="4" w:space="0" w:color="auto"/>
              <w:left w:val="nil"/>
              <w:bottom w:val="single" w:sz="4" w:space="0" w:color="auto"/>
              <w:right w:val="single" w:sz="4" w:space="0" w:color="auto"/>
            </w:tcBorders>
            <w:shd w:val="clear" w:color="auto" w:fill="auto"/>
            <w:hideMark/>
          </w:tcPr>
          <w:p w14:paraId="56DC769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62BEE2DC" w14:textId="77777777" w:rsidR="00780C80" w:rsidRPr="00A1130F" w:rsidRDefault="00780C80"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780C80" w:rsidRPr="00A1130F" w14:paraId="0D4222AD" w14:textId="77777777" w:rsidTr="00780C80">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45903" w14:textId="77777777" w:rsidR="00780C80" w:rsidRPr="00A1130F" w:rsidRDefault="00780C80"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7BCFB" w14:textId="77777777" w:rsidR="00780C80" w:rsidRPr="00A1130F" w:rsidRDefault="00780C80"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9AA73" w14:textId="77777777" w:rsidR="00780C80" w:rsidRPr="00A1130F" w:rsidRDefault="00780C80"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CB946" w14:textId="77777777" w:rsidR="00780C80" w:rsidRPr="00A1130F" w:rsidRDefault="00780C80" w:rsidP="00DC7345">
            <w:pPr>
              <w:rPr>
                <w:rFonts w:ascii="Book Antiqua" w:hAnsi="Book Antiqua" w:cs="Arial"/>
                <w:b/>
                <w:bCs/>
                <w:sz w:val="24"/>
                <w:szCs w:val="24"/>
                <w:lang w:eastAsia="en-IN"/>
              </w:rPr>
            </w:pPr>
          </w:p>
        </w:tc>
        <w:tc>
          <w:tcPr>
            <w:tcW w:w="0" w:type="auto"/>
            <w:tcBorders>
              <w:top w:val="nil"/>
              <w:left w:val="nil"/>
              <w:bottom w:val="single" w:sz="4" w:space="0" w:color="auto"/>
              <w:right w:val="single" w:sz="4" w:space="0" w:color="auto"/>
            </w:tcBorders>
            <w:shd w:val="clear" w:color="auto" w:fill="auto"/>
            <w:hideMark/>
          </w:tcPr>
          <w:p w14:paraId="766C6E7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single" w:sz="4" w:space="0" w:color="auto"/>
              <w:right w:val="single" w:sz="4" w:space="0" w:color="auto"/>
            </w:tcBorders>
            <w:shd w:val="clear" w:color="auto" w:fill="auto"/>
            <w:hideMark/>
          </w:tcPr>
          <w:p w14:paraId="38D5F83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single" w:sz="4" w:space="0" w:color="auto"/>
              <w:right w:val="single" w:sz="4" w:space="0" w:color="auto"/>
            </w:tcBorders>
            <w:shd w:val="clear" w:color="auto" w:fill="auto"/>
            <w:hideMark/>
          </w:tcPr>
          <w:p w14:paraId="039FFF9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single" w:sz="4" w:space="0" w:color="auto"/>
              <w:right w:val="single" w:sz="4" w:space="0" w:color="auto"/>
            </w:tcBorders>
            <w:shd w:val="clear" w:color="auto" w:fill="auto"/>
            <w:hideMark/>
          </w:tcPr>
          <w:p w14:paraId="2C1C304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0" w:type="auto"/>
            <w:tcBorders>
              <w:top w:val="nil"/>
              <w:left w:val="nil"/>
              <w:bottom w:val="single" w:sz="4" w:space="0" w:color="auto"/>
              <w:right w:val="single" w:sz="4" w:space="0" w:color="auto"/>
            </w:tcBorders>
            <w:shd w:val="clear" w:color="auto" w:fill="auto"/>
            <w:hideMark/>
          </w:tcPr>
          <w:p w14:paraId="5073C12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0" w:type="auto"/>
            <w:tcBorders>
              <w:top w:val="nil"/>
              <w:left w:val="nil"/>
              <w:bottom w:val="single" w:sz="4" w:space="0" w:color="auto"/>
              <w:right w:val="single" w:sz="4" w:space="0" w:color="auto"/>
            </w:tcBorders>
            <w:shd w:val="clear" w:color="auto" w:fill="auto"/>
            <w:hideMark/>
          </w:tcPr>
          <w:p w14:paraId="03C6782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B0D82" w14:textId="77777777" w:rsidR="00780C80" w:rsidRPr="00A1130F" w:rsidRDefault="00780C80" w:rsidP="00DC7345">
            <w:pPr>
              <w:rPr>
                <w:rFonts w:ascii="Book Antiqua" w:hAnsi="Book Antiqua" w:cs="Arial"/>
                <w:b/>
                <w:bCs/>
                <w:sz w:val="24"/>
                <w:szCs w:val="24"/>
                <w:lang w:eastAsia="en-IN"/>
              </w:rPr>
            </w:pPr>
          </w:p>
        </w:tc>
      </w:tr>
      <w:tr w:rsidR="00780C80" w:rsidRPr="00A1130F" w14:paraId="411D0C78"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8F06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4C6CA4E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ACCT704</w:t>
            </w:r>
          </w:p>
        </w:tc>
        <w:tc>
          <w:tcPr>
            <w:tcW w:w="0" w:type="auto"/>
            <w:tcBorders>
              <w:top w:val="nil"/>
              <w:left w:val="nil"/>
              <w:bottom w:val="single" w:sz="4" w:space="0" w:color="auto"/>
              <w:right w:val="single" w:sz="4" w:space="0" w:color="auto"/>
            </w:tcBorders>
            <w:shd w:val="clear" w:color="auto" w:fill="auto"/>
            <w:vAlign w:val="center"/>
            <w:hideMark/>
          </w:tcPr>
          <w:p w14:paraId="7EFEC579" w14:textId="77777777" w:rsidR="00780C80" w:rsidRPr="00A1130F" w:rsidRDefault="00886C36" w:rsidP="00DC7345">
            <w:pPr>
              <w:rPr>
                <w:rFonts w:ascii="Book Antiqua" w:hAnsi="Book Antiqua" w:cs="Arial"/>
                <w:sz w:val="24"/>
                <w:szCs w:val="24"/>
                <w:lang w:eastAsia="en-IN"/>
              </w:rPr>
            </w:pPr>
            <w:hyperlink r:id="rId137" w:history="1">
              <w:r w:rsidR="00780C80" w:rsidRPr="00A1130F">
                <w:rPr>
                  <w:rFonts w:ascii="Book Antiqua" w:hAnsi="Book Antiqua" w:cs="Arial"/>
                  <w:sz w:val="24"/>
                  <w:szCs w:val="24"/>
                  <w:lang w:eastAsia="en-IN"/>
                </w:rPr>
                <w:t>Advanced Cost Accounting</w:t>
              </w:r>
            </w:hyperlink>
          </w:p>
        </w:tc>
        <w:tc>
          <w:tcPr>
            <w:tcW w:w="0" w:type="auto"/>
            <w:tcBorders>
              <w:top w:val="nil"/>
              <w:left w:val="nil"/>
              <w:bottom w:val="single" w:sz="4" w:space="0" w:color="auto"/>
              <w:right w:val="single" w:sz="4" w:space="0" w:color="auto"/>
            </w:tcBorders>
            <w:shd w:val="clear" w:color="auto" w:fill="auto"/>
            <w:vAlign w:val="center"/>
            <w:hideMark/>
          </w:tcPr>
          <w:p w14:paraId="0EEA9C7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598104C0"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45A02832"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2C32D5F7"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547295E"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60ABD50"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50D6872"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E6CDB11"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719458D4"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423A6"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0C8858C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ACCT801</w:t>
            </w:r>
          </w:p>
        </w:tc>
        <w:tc>
          <w:tcPr>
            <w:tcW w:w="0" w:type="auto"/>
            <w:tcBorders>
              <w:top w:val="nil"/>
              <w:left w:val="nil"/>
              <w:bottom w:val="single" w:sz="4" w:space="0" w:color="auto"/>
              <w:right w:val="single" w:sz="4" w:space="0" w:color="auto"/>
            </w:tcBorders>
            <w:shd w:val="clear" w:color="auto" w:fill="auto"/>
            <w:vAlign w:val="center"/>
            <w:hideMark/>
          </w:tcPr>
          <w:p w14:paraId="65C33424" w14:textId="77777777" w:rsidR="00780C80" w:rsidRPr="00A1130F" w:rsidRDefault="00886C36" w:rsidP="00DC7345">
            <w:pPr>
              <w:rPr>
                <w:rFonts w:ascii="Book Antiqua" w:hAnsi="Book Antiqua" w:cs="Arial"/>
                <w:sz w:val="24"/>
                <w:szCs w:val="24"/>
                <w:lang w:eastAsia="en-IN"/>
              </w:rPr>
            </w:pPr>
            <w:hyperlink r:id="rId138" w:history="1">
              <w:r w:rsidR="00780C80" w:rsidRPr="00A1130F">
                <w:rPr>
                  <w:rFonts w:ascii="Book Antiqua" w:hAnsi="Book Antiqua" w:cs="Arial"/>
                  <w:sz w:val="24"/>
                  <w:szCs w:val="24"/>
                  <w:lang w:eastAsia="en-IN"/>
                </w:rPr>
                <w:t>Corporate Tax Planning and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0CB4457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7AD9876C"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62D25FC"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D16EFD2"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3FAF267"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D322C3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8D708CE"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79A3F9"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6390FF24"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0A0E5"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5C94FF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FIBA705</w:t>
            </w:r>
          </w:p>
        </w:tc>
        <w:tc>
          <w:tcPr>
            <w:tcW w:w="0" w:type="auto"/>
            <w:tcBorders>
              <w:top w:val="nil"/>
              <w:left w:val="nil"/>
              <w:bottom w:val="single" w:sz="4" w:space="0" w:color="auto"/>
              <w:right w:val="single" w:sz="4" w:space="0" w:color="auto"/>
            </w:tcBorders>
            <w:shd w:val="clear" w:color="auto" w:fill="auto"/>
            <w:vAlign w:val="center"/>
            <w:hideMark/>
          </w:tcPr>
          <w:p w14:paraId="470DFB0B" w14:textId="77777777" w:rsidR="00780C80" w:rsidRPr="00A1130F" w:rsidRDefault="00886C36" w:rsidP="00DC7345">
            <w:pPr>
              <w:rPr>
                <w:rFonts w:ascii="Book Antiqua" w:hAnsi="Book Antiqua" w:cs="Arial"/>
                <w:sz w:val="24"/>
                <w:szCs w:val="24"/>
                <w:lang w:eastAsia="en-IN"/>
              </w:rPr>
            </w:pPr>
            <w:hyperlink r:id="rId139" w:history="1">
              <w:r w:rsidR="00780C80" w:rsidRPr="00A1130F">
                <w:rPr>
                  <w:rFonts w:ascii="Book Antiqua" w:hAnsi="Book Antiqua" w:cs="Arial"/>
                  <w:sz w:val="24"/>
                  <w:szCs w:val="24"/>
                  <w:lang w:eastAsia="en-IN"/>
                </w:rPr>
                <w:t>Financial Reporting and Decision Making</w:t>
              </w:r>
            </w:hyperlink>
          </w:p>
        </w:tc>
        <w:tc>
          <w:tcPr>
            <w:tcW w:w="0" w:type="auto"/>
            <w:tcBorders>
              <w:top w:val="nil"/>
              <w:left w:val="nil"/>
              <w:bottom w:val="single" w:sz="4" w:space="0" w:color="auto"/>
              <w:right w:val="single" w:sz="4" w:space="0" w:color="auto"/>
            </w:tcBorders>
            <w:shd w:val="clear" w:color="auto" w:fill="auto"/>
            <w:vAlign w:val="center"/>
            <w:hideMark/>
          </w:tcPr>
          <w:p w14:paraId="7E64AAE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76FEA023"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21524EBC"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DA34B0D"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C8319E0"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C846C6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F40B1C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FF19FEC"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23E7442F"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9032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4</w:t>
            </w:r>
          </w:p>
        </w:tc>
        <w:tc>
          <w:tcPr>
            <w:tcW w:w="0" w:type="auto"/>
            <w:tcBorders>
              <w:top w:val="nil"/>
              <w:left w:val="nil"/>
              <w:bottom w:val="single" w:sz="4" w:space="0" w:color="auto"/>
              <w:right w:val="single" w:sz="4" w:space="0" w:color="auto"/>
            </w:tcBorders>
            <w:shd w:val="clear" w:color="auto" w:fill="auto"/>
            <w:vAlign w:val="center"/>
            <w:hideMark/>
          </w:tcPr>
          <w:p w14:paraId="251C0CA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INS764</w:t>
            </w:r>
          </w:p>
        </w:tc>
        <w:tc>
          <w:tcPr>
            <w:tcW w:w="0" w:type="auto"/>
            <w:tcBorders>
              <w:top w:val="nil"/>
              <w:left w:val="nil"/>
              <w:bottom w:val="single" w:sz="4" w:space="0" w:color="auto"/>
              <w:right w:val="single" w:sz="4" w:space="0" w:color="auto"/>
            </w:tcBorders>
            <w:shd w:val="clear" w:color="auto" w:fill="auto"/>
            <w:vAlign w:val="center"/>
            <w:hideMark/>
          </w:tcPr>
          <w:p w14:paraId="401D14D7" w14:textId="77777777" w:rsidR="00780C80" w:rsidRPr="00A1130F" w:rsidRDefault="00886C36" w:rsidP="00DC7345">
            <w:pPr>
              <w:rPr>
                <w:rFonts w:ascii="Book Antiqua" w:hAnsi="Book Antiqua" w:cs="Arial"/>
                <w:sz w:val="24"/>
                <w:szCs w:val="24"/>
                <w:lang w:eastAsia="en-IN"/>
              </w:rPr>
            </w:pPr>
            <w:hyperlink r:id="rId140" w:history="1">
              <w:r w:rsidR="00780C80" w:rsidRPr="00A1130F">
                <w:rPr>
                  <w:rFonts w:ascii="Book Antiqua" w:hAnsi="Book Antiqua" w:cs="Arial"/>
                  <w:sz w:val="24"/>
                  <w:szCs w:val="24"/>
                  <w:lang w:eastAsia="en-IN"/>
                </w:rPr>
                <w:t>Financial Markets &amp; Institutions</w:t>
              </w:r>
            </w:hyperlink>
          </w:p>
        </w:tc>
        <w:tc>
          <w:tcPr>
            <w:tcW w:w="0" w:type="auto"/>
            <w:tcBorders>
              <w:top w:val="nil"/>
              <w:left w:val="nil"/>
              <w:bottom w:val="single" w:sz="4" w:space="0" w:color="auto"/>
              <w:right w:val="single" w:sz="4" w:space="0" w:color="auto"/>
            </w:tcBorders>
            <w:shd w:val="clear" w:color="auto" w:fill="auto"/>
            <w:vAlign w:val="center"/>
            <w:hideMark/>
          </w:tcPr>
          <w:p w14:paraId="36B5573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65DFD463"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6E3BA06"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9644CC5"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7E2248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9A0AF74"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477CF82"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36063F4"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05B6260E"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F8FE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5</w:t>
            </w:r>
          </w:p>
        </w:tc>
        <w:tc>
          <w:tcPr>
            <w:tcW w:w="0" w:type="auto"/>
            <w:tcBorders>
              <w:top w:val="nil"/>
              <w:left w:val="nil"/>
              <w:bottom w:val="single" w:sz="4" w:space="0" w:color="auto"/>
              <w:right w:val="single" w:sz="4" w:space="0" w:color="auto"/>
            </w:tcBorders>
            <w:shd w:val="clear" w:color="auto" w:fill="auto"/>
            <w:vAlign w:val="center"/>
            <w:hideMark/>
          </w:tcPr>
          <w:p w14:paraId="0DB12A3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QAM603</w:t>
            </w:r>
          </w:p>
        </w:tc>
        <w:tc>
          <w:tcPr>
            <w:tcW w:w="0" w:type="auto"/>
            <w:tcBorders>
              <w:top w:val="nil"/>
              <w:left w:val="nil"/>
              <w:bottom w:val="single" w:sz="4" w:space="0" w:color="auto"/>
              <w:right w:val="single" w:sz="4" w:space="0" w:color="auto"/>
            </w:tcBorders>
            <w:shd w:val="clear" w:color="auto" w:fill="auto"/>
            <w:vAlign w:val="center"/>
            <w:hideMark/>
          </w:tcPr>
          <w:p w14:paraId="60ACBBDE" w14:textId="77777777" w:rsidR="00780C80" w:rsidRPr="00A1130F" w:rsidRDefault="00886C36" w:rsidP="00DC7345">
            <w:pPr>
              <w:rPr>
                <w:rFonts w:ascii="Book Antiqua" w:hAnsi="Book Antiqua" w:cs="Arial"/>
                <w:sz w:val="24"/>
                <w:szCs w:val="24"/>
                <w:lang w:eastAsia="en-IN"/>
              </w:rPr>
            </w:pPr>
            <w:hyperlink r:id="rId141" w:history="1">
              <w:r w:rsidR="00780C80" w:rsidRPr="00A1130F">
                <w:rPr>
                  <w:rFonts w:ascii="Book Antiqua" w:hAnsi="Book Antiqua" w:cs="Arial"/>
                  <w:sz w:val="24"/>
                  <w:szCs w:val="24"/>
                  <w:lang w:eastAsia="en-IN"/>
                </w:rPr>
                <w:t>Business Research Methods</w:t>
              </w:r>
            </w:hyperlink>
          </w:p>
        </w:tc>
        <w:tc>
          <w:tcPr>
            <w:tcW w:w="0" w:type="auto"/>
            <w:tcBorders>
              <w:top w:val="nil"/>
              <w:left w:val="nil"/>
              <w:bottom w:val="single" w:sz="4" w:space="0" w:color="auto"/>
              <w:right w:val="single" w:sz="4" w:space="0" w:color="auto"/>
            </w:tcBorders>
            <w:shd w:val="clear" w:color="auto" w:fill="auto"/>
            <w:vAlign w:val="center"/>
            <w:hideMark/>
          </w:tcPr>
          <w:p w14:paraId="5DB02F9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4B1E2B3D"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F6DA145"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BD0B34E"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07B65A4"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8F7282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CCC6FB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9E733AD"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37D3D569"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DE8F06"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6</w:t>
            </w:r>
          </w:p>
        </w:tc>
        <w:tc>
          <w:tcPr>
            <w:tcW w:w="0" w:type="auto"/>
            <w:tcBorders>
              <w:top w:val="nil"/>
              <w:left w:val="nil"/>
              <w:bottom w:val="single" w:sz="4" w:space="0" w:color="auto"/>
              <w:right w:val="single" w:sz="4" w:space="0" w:color="auto"/>
            </w:tcBorders>
            <w:shd w:val="clear" w:color="auto" w:fill="auto"/>
            <w:vAlign w:val="center"/>
            <w:hideMark/>
          </w:tcPr>
          <w:p w14:paraId="7021ABE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MSSM602</w:t>
            </w:r>
          </w:p>
        </w:tc>
        <w:tc>
          <w:tcPr>
            <w:tcW w:w="0" w:type="auto"/>
            <w:tcBorders>
              <w:top w:val="nil"/>
              <w:left w:val="nil"/>
              <w:bottom w:val="single" w:sz="4" w:space="0" w:color="auto"/>
              <w:right w:val="single" w:sz="4" w:space="0" w:color="auto"/>
            </w:tcBorders>
            <w:shd w:val="clear" w:color="auto" w:fill="auto"/>
            <w:vAlign w:val="center"/>
            <w:hideMark/>
          </w:tcPr>
          <w:p w14:paraId="56CC84C6" w14:textId="77777777" w:rsidR="00780C80" w:rsidRPr="00A1130F" w:rsidRDefault="00886C36" w:rsidP="00DC7345">
            <w:pPr>
              <w:rPr>
                <w:rFonts w:ascii="Book Antiqua" w:hAnsi="Book Antiqua" w:cs="Arial"/>
                <w:sz w:val="24"/>
                <w:szCs w:val="24"/>
                <w:lang w:eastAsia="en-IN"/>
              </w:rPr>
            </w:pPr>
            <w:hyperlink r:id="rId142" w:history="1">
              <w:r w:rsidR="00780C80" w:rsidRPr="00A1130F">
                <w:rPr>
                  <w:rFonts w:ascii="Book Antiqua" w:hAnsi="Book Antiqua" w:cs="Arial"/>
                  <w:sz w:val="24"/>
                  <w:szCs w:val="24"/>
                  <w:lang w:eastAsia="en-IN"/>
                </w:rPr>
                <w:t>Seminar</w:t>
              </w:r>
            </w:hyperlink>
            <w:r w:rsidR="00780C80" w:rsidRPr="00A1130F">
              <w:rPr>
                <w:rFonts w:ascii="Book Antiqua" w:hAnsi="Book Antiqua" w:cs="Arial"/>
                <w:sz w:val="24"/>
                <w:szCs w:val="24"/>
                <w:lang w:eastAsia="en-IN"/>
              </w:rPr>
              <w:t xml:space="preserve"> – II </w:t>
            </w:r>
          </w:p>
        </w:tc>
        <w:tc>
          <w:tcPr>
            <w:tcW w:w="0" w:type="auto"/>
            <w:tcBorders>
              <w:top w:val="nil"/>
              <w:left w:val="nil"/>
              <w:bottom w:val="single" w:sz="4" w:space="0" w:color="auto"/>
              <w:right w:val="single" w:sz="4" w:space="0" w:color="auto"/>
            </w:tcBorders>
            <w:shd w:val="clear" w:color="auto" w:fill="auto"/>
            <w:vAlign w:val="center"/>
            <w:hideMark/>
          </w:tcPr>
          <w:p w14:paraId="7F0E814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6A81BF4E"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E94F6C5"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3CB987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4A4F036"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6A01F6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7E2BAA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02007B1"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780C80" w:rsidRPr="00A1130F" w14:paraId="1A36D4DC"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EFB41"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7</w:t>
            </w:r>
          </w:p>
        </w:tc>
        <w:tc>
          <w:tcPr>
            <w:tcW w:w="0" w:type="auto"/>
            <w:tcBorders>
              <w:top w:val="nil"/>
              <w:left w:val="nil"/>
              <w:bottom w:val="single" w:sz="4" w:space="0" w:color="auto"/>
              <w:right w:val="single" w:sz="4" w:space="0" w:color="auto"/>
            </w:tcBorders>
            <w:shd w:val="clear" w:color="auto" w:fill="auto"/>
            <w:vAlign w:val="center"/>
            <w:hideMark/>
          </w:tcPr>
          <w:p w14:paraId="57E9CBD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FIBA722</w:t>
            </w:r>
          </w:p>
        </w:tc>
        <w:tc>
          <w:tcPr>
            <w:tcW w:w="0" w:type="auto"/>
            <w:tcBorders>
              <w:top w:val="nil"/>
              <w:left w:val="nil"/>
              <w:bottom w:val="single" w:sz="4" w:space="0" w:color="auto"/>
              <w:right w:val="single" w:sz="4" w:space="0" w:color="auto"/>
            </w:tcBorders>
            <w:shd w:val="clear" w:color="auto" w:fill="auto"/>
            <w:vAlign w:val="center"/>
            <w:hideMark/>
          </w:tcPr>
          <w:p w14:paraId="3F3E1880" w14:textId="77777777" w:rsidR="00780C80" w:rsidRPr="00A1130F" w:rsidRDefault="00886C36" w:rsidP="00DC7345">
            <w:pPr>
              <w:rPr>
                <w:rFonts w:ascii="Book Antiqua" w:hAnsi="Book Antiqua" w:cs="Arial"/>
                <w:sz w:val="24"/>
                <w:szCs w:val="24"/>
                <w:lang w:eastAsia="en-IN"/>
              </w:rPr>
            </w:pPr>
            <w:hyperlink r:id="rId143" w:history="1">
              <w:r w:rsidR="00780C80" w:rsidRPr="00A1130F">
                <w:rPr>
                  <w:rFonts w:ascii="Book Antiqua" w:hAnsi="Book Antiqua" w:cs="Arial"/>
                  <w:sz w:val="24"/>
                  <w:szCs w:val="24"/>
                  <w:lang w:eastAsia="en-IN"/>
                </w:rPr>
                <w:t>Mutual Fund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4C3ECA1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1FDB4A7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3AC491F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220AFA9"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AFFB4B1"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EC3E363"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BF714D2"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0E69D8C"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0CBFE91E"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90BCF6"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8</w:t>
            </w:r>
          </w:p>
        </w:tc>
        <w:tc>
          <w:tcPr>
            <w:tcW w:w="0" w:type="auto"/>
            <w:tcBorders>
              <w:top w:val="nil"/>
              <w:left w:val="nil"/>
              <w:bottom w:val="single" w:sz="4" w:space="0" w:color="auto"/>
              <w:right w:val="single" w:sz="4" w:space="0" w:color="auto"/>
            </w:tcBorders>
            <w:shd w:val="clear" w:color="auto" w:fill="auto"/>
            <w:vAlign w:val="center"/>
            <w:hideMark/>
          </w:tcPr>
          <w:p w14:paraId="7FADF651"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HR612</w:t>
            </w:r>
          </w:p>
        </w:tc>
        <w:tc>
          <w:tcPr>
            <w:tcW w:w="0" w:type="auto"/>
            <w:tcBorders>
              <w:top w:val="nil"/>
              <w:left w:val="nil"/>
              <w:bottom w:val="single" w:sz="4" w:space="0" w:color="auto"/>
              <w:right w:val="single" w:sz="4" w:space="0" w:color="auto"/>
            </w:tcBorders>
            <w:shd w:val="clear" w:color="auto" w:fill="auto"/>
            <w:vAlign w:val="center"/>
            <w:hideMark/>
          </w:tcPr>
          <w:p w14:paraId="4FCF702B" w14:textId="77777777" w:rsidR="00780C80" w:rsidRPr="00A1130F" w:rsidRDefault="00886C36" w:rsidP="00DC7345">
            <w:pPr>
              <w:rPr>
                <w:rFonts w:ascii="Book Antiqua" w:hAnsi="Book Antiqua" w:cs="Arial"/>
                <w:sz w:val="24"/>
                <w:szCs w:val="24"/>
                <w:lang w:eastAsia="en-IN"/>
              </w:rPr>
            </w:pPr>
            <w:hyperlink r:id="rId144" w:history="1">
              <w:r w:rsidR="00780C80" w:rsidRPr="00A1130F">
                <w:rPr>
                  <w:rFonts w:ascii="Book Antiqua" w:hAnsi="Book Antiqua" w:cs="Arial"/>
                  <w:sz w:val="24"/>
                  <w:szCs w:val="24"/>
                  <w:lang w:eastAsia="en-IN"/>
                </w:rPr>
                <w:t>Human Resource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640F0D71"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30839081"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424B604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60B98591"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845FC9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FF822C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D5B9BD7"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E7655A2"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27ADE48F"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EDF64"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9</w:t>
            </w:r>
          </w:p>
        </w:tc>
        <w:tc>
          <w:tcPr>
            <w:tcW w:w="0" w:type="auto"/>
            <w:tcBorders>
              <w:top w:val="nil"/>
              <w:left w:val="nil"/>
              <w:bottom w:val="nil"/>
              <w:right w:val="nil"/>
            </w:tcBorders>
            <w:shd w:val="clear" w:color="auto" w:fill="auto"/>
            <w:noWrap/>
            <w:vAlign w:val="bottom"/>
            <w:hideMark/>
          </w:tcPr>
          <w:p w14:paraId="07ACE1B6" w14:textId="77777777" w:rsidR="00780C80" w:rsidRPr="00A1130F" w:rsidRDefault="00780C80" w:rsidP="00DC7345">
            <w:pPr>
              <w:rPr>
                <w:rFonts w:ascii="Book Antiqua" w:hAnsi="Book Antiqua" w:cs="Arial"/>
                <w:color w:val="000000"/>
                <w:sz w:val="24"/>
                <w:szCs w:val="24"/>
                <w:lang w:eastAsia="en-IN"/>
              </w:rPr>
            </w:pPr>
            <w:r w:rsidRPr="00A1130F">
              <w:rPr>
                <w:rFonts w:ascii="Book Antiqua" w:hAnsi="Book Antiqua" w:cs="Arial"/>
                <w:color w:val="000000"/>
                <w:sz w:val="24"/>
                <w:szCs w:val="24"/>
                <w:lang w:eastAsia="en-IN"/>
              </w:rPr>
              <w:t>MGMT703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5BC98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Corporate Social Responsibility</w:t>
            </w:r>
          </w:p>
        </w:tc>
        <w:tc>
          <w:tcPr>
            <w:tcW w:w="0" w:type="auto"/>
            <w:tcBorders>
              <w:top w:val="nil"/>
              <w:left w:val="nil"/>
              <w:bottom w:val="single" w:sz="4" w:space="0" w:color="auto"/>
              <w:right w:val="single" w:sz="4" w:space="0" w:color="auto"/>
            </w:tcBorders>
            <w:shd w:val="clear" w:color="auto" w:fill="auto"/>
            <w:vAlign w:val="center"/>
            <w:hideMark/>
          </w:tcPr>
          <w:p w14:paraId="724FF62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00A3C88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2651D005"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BA620E4"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F489E57"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FEF20B9"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3C72260"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97E91D9"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1DC8B1CA" w14:textId="77777777" w:rsidTr="00780C8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61AAA"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C7F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MKTG604</w:t>
            </w:r>
          </w:p>
        </w:tc>
        <w:tc>
          <w:tcPr>
            <w:tcW w:w="0" w:type="auto"/>
            <w:tcBorders>
              <w:top w:val="nil"/>
              <w:left w:val="nil"/>
              <w:bottom w:val="single" w:sz="4" w:space="0" w:color="auto"/>
              <w:right w:val="single" w:sz="4" w:space="0" w:color="auto"/>
            </w:tcBorders>
            <w:shd w:val="clear" w:color="auto" w:fill="auto"/>
            <w:vAlign w:val="center"/>
            <w:hideMark/>
          </w:tcPr>
          <w:p w14:paraId="0ADA4C1E" w14:textId="77777777" w:rsidR="00780C80" w:rsidRPr="00A1130F" w:rsidRDefault="00886C36" w:rsidP="00DC7345">
            <w:pPr>
              <w:rPr>
                <w:rFonts w:ascii="Book Antiqua" w:hAnsi="Book Antiqua" w:cs="Arial"/>
                <w:sz w:val="24"/>
                <w:szCs w:val="24"/>
                <w:lang w:eastAsia="en-IN"/>
              </w:rPr>
            </w:pPr>
            <w:hyperlink r:id="rId145" w:history="1">
              <w:r w:rsidR="00780C80" w:rsidRPr="00A1130F">
                <w:rPr>
                  <w:rFonts w:ascii="Book Antiqua" w:hAnsi="Book Antiqua" w:cs="Arial"/>
                  <w:sz w:val="24"/>
                  <w:szCs w:val="24"/>
                  <w:lang w:eastAsia="en-IN"/>
                </w:rPr>
                <w:t>Consumer Behaviour</w:t>
              </w:r>
            </w:hyperlink>
          </w:p>
        </w:tc>
        <w:tc>
          <w:tcPr>
            <w:tcW w:w="0" w:type="auto"/>
            <w:tcBorders>
              <w:top w:val="nil"/>
              <w:left w:val="nil"/>
              <w:bottom w:val="single" w:sz="4" w:space="0" w:color="auto"/>
              <w:right w:val="single" w:sz="4" w:space="0" w:color="auto"/>
            </w:tcBorders>
            <w:shd w:val="clear" w:color="auto" w:fill="auto"/>
            <w:vAlign w:val="center"/>
            <w:hideMark/>
          </w:tcPr>
          <w:p w14:paraId="73A6E38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6472A613"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1D5A1B6B"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4DA9CA8"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1B8A920"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43D377F"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B86DB2D" w14:textId="77777777" w:rsidR="00780C80" w:rsidRPr="00A1130F" w:rsidRDefault="00780C80"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F933799"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780C80" w:rsidRPr="00A1130F" w14:paraId="7004D3EF" w14:textId="77777777" w:rsidTr="00780C80">
        <w:trPr>
          <w:trHeight w:val="32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9579E" w14:textId="77777777" w:rsidR="00780C80" w:rsidRPr="00A1130F" w:rsidRDefault="00780C80" w:rsidP="00DC7345">
            <w:pPr>
              <w:jc w:val="right"/>
              <w:rPr>
                <w:rFonts w:ascii="Book Antiqua" w:hAnsi="Book Antiqua" w:cs="Arial"/>
                <w:color w:val="333333"/>
                <w:sz w:val="24"/>
                <w:szCs w:val="24"/>
                <w:lang w:eastAsia="en-IN"/>
              </w:rPr>
            </w:pPr>
            <w:r w:rsidRPr="00A1130F">
              <w:rPr>
                <w:rFonts w:ascii="Book Antiqua" w:hAnsi="Book Antiqua" w:cs="Arial"/>
                <w:color w:val="333333"/>
                <w:sz w:val="24"/>
                <w:szCs w:val="24"/>
                <w:lang w:eastAsia="en-IN"/>
              </w:rPr>
              <w:t>11</w:t>
            </w:r>
          </w:p>
        </w:tc>
        <w:tc>
          <w:tcPr>
            <w:tcW w:w="0" w:type="auto"/>
            <w:tcBorders>
              <w:top w:val="nil"/>
              <w:left w:val="nil"/>
              <w:bottom w:val="single" w:sz="4" w:space="0" w:color="auto"/>
              <w:right w:val="single" w:sz="4" w:space="0" w:color="auto"/>
            </w:tcBorders>
            <w:shd w:val="clear" w:color="auto" w:fill="auto"/>
            <w:vAlign w:val="center"/>
            <w:hideMark/>
          </w:tcPr>
          <w:p w14:paraId="79831BF1" w14:textId="77777777" w:rsidR="00780C80" w:rsidRPr="00A1130F" w:rsidRDefault="00780C80" w:rsidP="00DC7345">
            <w:pPr>
              <w:rPr>
                <w:rFonts w:ascii="Book Antiqua" w:hAnsi="Book Antiqua" w:cs="Arial"/>
                <w:color w:val="333333"/>
                <w:sz w:val="24"/>
                <w:szCs w:val="24"/>
                <w:lang w:eastAsia="en-IN"/>
              </w:rPr>
            </w:pPr>
            <w:r w:rsidRPr="00A1130F">
              <w:rPr>
                <w:rFonts w:ascii="Book Antiqua" w:hAnsi="Book Antiqua" w:cs="Arial"/>
                <w:color w:val="333333"/>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35D3DAB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VAC (BS=3, FBL = 2)</w:t>
            </w:r>
          </w:p>
        </w:tc>
        <w:tc>
          <w:tcPr>
            <w:tcW w:w="0" w:type="auto"/>
            <w:tcBorders>
              <w:top w:val="nil"/>
              <w:left w:val="nil"/>
              <w:bottom w:val="single" w:sz="4" w:space="0" w:color="auto"/>
              <w:right w:val="single" w:sz="4" w:space="0" w:color="auto"/>
            </w:tcBorders>
            <w:shd w:val="clear" w:color="auto" w:fill="auto"/>
            <w:hideMark/>
          </w:tcPr>
          <w:p w14:paraId="1B79B91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0" w:type="auto"/>
            <w:tcBorders>
              <w:top w:val="nil"/>
              <w:left w:val="nil"/>
              <w:bottom w:val="single" w:sz="4" w:space="0" w:color="auto"/>
              <w:right w:val="single" w:sz="4" w:space="0" w:color="auto"/>
            </w:tcBorders>
            <w:shd w:val="clear" w:color="auto" w:fill="auto"/>
            <w:hideMark/>
          </w:tcPr>
          <w:p w14:paraId="27BEFD81"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50FF648"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30681FBE"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59691F8"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C6A97A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049DE1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CD9865F" w14:textId="77777777" w:rsidR="00780C80" w:rsidRPr="00A1130F" w:rsidRDefault="00780C80"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5</w:t>
            </w:r>
          </w:p>
        </w:tc>
      </w:tr>
      <w:tr w:rsidR="00780C80" w:rsidRPr="00A1130F" w14:paraId="3E275870" w14:textId="77777777" w:rsidTr="00780C80">
        <w:trPr>
          <w:trHeight w:val="285"/>
        </w:trPr>
        <w:tc>
          <w:tcPr>
            <w:tcW w:w="0" w:type="auto"/>
            <w:tcBorders>
              <w:top w:val="nil"/>
              <w:left w:val="single" w:sz="4" w:space="0" w:color="auto"/>
              <w:bottom w:val="single" w:sz="4" w:space="0" w:color="auto"/>
              <w:right w:val="single" w:sz="4" w:space="0" w:color="auto"/>
            </w:tcBorders>
            <w:shd w:val="clear" w:color="auto" w:fill="auto"/>
            <w:hideMark/>
          </w:tcPr>
          <w:p w14:paraId="0443678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8E812B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gridSpan w:val="8"/>
            <w:tcBorders>
              <w:top w:val="single" w:sz="4" w:space="0" w:color="auto"/>
              <w:left w:val="nil"/>
              <w:bottom w:val="single" w:sz="4" w:space="0" w:color="auto"/>
              <w:right w:val="single" w:sz="4" w:space="0" w:color="auto"/>
            </w:tcBorders>
            <w:shd w:val="clear" w:color="auto" w:fill="auto"/>
            <w:hideMark/>
          </w:tcPr>
          <w:p w14:paraId="6A23D54B" w14:textId="77777777" w:rsidR="00780C80" w:rsidRPr="00A1130F" w:rsidRDefault="00780C80"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0" w:type="auto"/>
            <w:tcBorders>
              <w:top w:val="nil"/>
              <w:left w:val="nil"/>
              <w:bottom w:val="single" w:sz="4" w:space="0" w:color="auto"/>
              <w:right w:val="single" w:sz="4" w:space="0" w:color="auto"/>
            </w:tcBorders>
            <w:shd w:val="clear" w:color="auto" w:fill="auto"/>
            <w:hideMark/>
          </w:tcPr>
          <w:p w14:paraId="7BBA8904" w14:textId="77777777" w:rsidR="00780C80" w:rsidRPr="00A1130F" w:rsidRDefault="00780C80"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25</w:t>
            </w:r>
          </w:p>
        </w:tc>
      </w:tr>
    </w:tbl>
    <w:p w14:paraId="7FD2A4C9" w14:textId="77777777" w:rsidR="00CB5D53" w:rsidRDefault="00CB5D53" w:rsidP="00780C80">
      <w:pPr>
        <w:jc w:val="center"/>
        <w:rPr>
          <w:rFonts w:ascii="Palladio Uralic"/>
          <w:sz w:val="24"/>
        </w:rPr>
      </w:pPr>
    </w:p>
    <w:p w14:paraId="5091E2FE" w14:textId="465D2EA1" w:rsidR="00780C80" w:rsidRPr="00A1130F" w:rsidRDefault="00780C80" w:rsidP="00780C80">
      <w:pPr>
        <w:jc w:val="center"/>
        <w:rPr>
          <w:rFonts w:ascii="Book Antiqua" w:hAnsi="Book Antiqua"/>
          <w:b/>
          <w:sz w:val="24"/>
          <w:szCs w:val="24"/>
        </w:rPr>
      </w:pPr>
      <w:r w:rsidRPr="00A1130F">
        <w:rPr>
          <w:rFonts w:ascii="Book Antiqua" w:hAnsi="Book Antiqua"/>
          <w:b/>
          <w:sz w:val="24"/>
          <w:szCs w:val="24"/>
        </w:rPr>
        <w:t>SEMESTER - III</w:t>
      </w:r>
    </w:p>
    <w:tbl>
      <w:tblPr>
        <w:tblW w:w="9597" w:type="dxa"/>
        <w:tblInd w:w="675" w:type="dxa"/>
        <w:tblLook w:val="04A0" w:firstRow="1" w:lastRow="0" w:firstColumn="1" w:lastColumn="0" w:noHBand="0" w:noVBand="1"/>
      </w:tblPr>
      <w:tblGrid>
        <w:gridCol w:w="850"/>
        <w:gridCol w:w="1308"/>
        <w:gridCol w:w="1843"/>
        <w:gridCol w:w="990"/>
        <w:gridCol w:w="363"/>
        <w:gridCol w:w="364"/>
        <w:gridCol w:w="487"/>
        <w:gridCol w:w="590"/>
        <w:gridCol w:w="582"/>
        <w:gridCol w:w="1312"/>
        <w:gridCol w:w="908"/>
      </w:tblGrid>
      <w:tr w:rsidR="00780C80" w:rsidRPr="00A1130F" w14:paraId="33B3E6C9" w14:textId="77777777" w:rsidTr="00CB5D53">
        <w:trPr>
          <w:trHeight w:val="299"/>
        </w:trPr>
        <w:tc>
          <w:tcPr>
            <w:tcW w:w="850" w:type="dxa"/>
            <w:vMerge w:val="restart"/>
            <w:tcBorders>
              <w:top w:val="single" w:sz="4" w:space="0" w:color="000000"/>
              <w:left w:val="single" w:sz="4" w:space="0" w:color="000000"/>
              <w:bottom w:val="nil"/>
              <w:right w:val="single" w:sz="4" w:space="0" w:color="000000"/>
            </w:tcBorders>
            <w:shd w:val="clear" w:color="auto" w:fill="auto"/>
            <w:hideMark/>
          </w:tcPr>
          <w:p w14:paraId="07BE022B" w14:textId="77777777" w:rsidR="00780C80" w:rsidRPr="00A1130F" w:rsidRDefault="00780C80" w:rsidP="00DC7345">
            <w:pPr>
              <w:jc w:val="center"/>
              <w:rPr>
                <w:rFonts w:ascii="Book Antiqua" w:hAnsi="Book Antiqua" w:cs="Arial"/>
                <w:sz w:val="24"/>
                <w:szCs w:val="24"/>
                <w:lang w:eastAsia="en-IN"/>
              </w:rPr>
            </w:pPr>
            <w:proofErr w:type="spellStart"/>
            <w:r w:rsidRPr="00A1130F">
              <w:rPr>
                <w:rFonts w:ascii="Book Antiqua" w:hAnsi="Book Antiqua" w:cs="Arial"/>
                <w:sz w:val="24"/>
                <w:szCs w:val="24"/>
                <w:lang w:eastAsia="en-IN"/>
              </w:rPr>
              <w:t>S.No</w:t>
            </w:r>
            <w:proofErr w:type="spellEnd"/>
            <w:r w:rsidRPr="00A1130F">
              <w:rPr>
                <w:rFonts w:ascii="Book Antiqua" w:hAnsi="Book Antiqua" w:cs="Arial"/>
                <w:sz w:val="24"/>
                <w:szCs w:val="24"/>
                <w:lang w:eastAsia="en-IN"/>
              </w:rPr>
              <w:t>.</w:t>
            </w:r>
          </w:p>
        </w:tc>
        <w:tc>
          <w:tcPr>
            <w:tcW w:w="1308" w:type="dxa"/>
            <w:vMerge w:val="restart"/>
            <w:tcBorders>
              <w:top w:val="single" w:sz="4" w:space="0" w:color="000000"/>
              <w:left w:val="single" w:sz="4" w:space="0" w:color="000000"/>
              <w:bottom w:val="nil"/>
              <w:right w:val="single" w:sz="4" w:space="0" w:color="000000"/>
            </w:tcBorders>
            <w:shd w:val="clear" w:color="auto" w:fill="auto"/>
            <w:hideMark/>
          </w:tcPr>
          <w:p w14:paraId="1F65E19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Course Code</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228B6F7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Course Title</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5A40D2E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Course Type</w:t>
            </w:r>
          </w:p>
        </w:tc>
        <w:tc>
          <w:tcPr>
            <w:tcW w:w="0" w:type="auto"/>
            <w:gridSpan w:val="5"/>
            <w:tcBorders>
              <w:top w:val="single" w:sz="4" w:space="0" w:color="000000"/>
              <w:left w:val="nil"/>
              <w:bottom w:val="nil"/>
              <w:right w:val="nil"/>
            </w:tcBorders>
            <w:shd w:val="clear" w:color="auto" w:fill="auto"/>
            <w:hideMark/>
          </w:tcPr>
          <w:p w14:paraId="03E775C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0" w:type="auto"/>
            <w:tcBorders>
              <w:top w:val="single" w:sz="4" w:space="0" w:color="000000"/>
              <w:left w:val="nil"/>
              <w:bottom w:val="nil"/>
              <w:right w:val="single" w:sz="4" w:space="0" w:color="000000"/>
            </w:tcBorders>
            <w:shd w:val="clear" w:color="auto" w:fill="auto"/>
            <w:hideMark/>
          </w:tcPr>
          <w:p w14:paraId="619E444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0FAE7B11"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Credit Units</w:t>
            </w:r>
          </w:p>
        </w:tc>
      </w:tr>
      <w:tr w:rsidR="00CB5D53" w:rsidRPr="00A1130F" w14:paraId="415B8FD9" w14:textId="77777777" w:rsidTr="00CB5D53">
        <w:trPr>
          <w:trHeight w:val="685"/>
        </w:trPr>
        <w:tc>
          <w:tcPr>
            <w:tcW w:w="850" w:type="dxa"/>
            <w:vMerge/>
            <w:tcBorders>
              <w:top w:val="single" w:sz="4" w:space="0" w:color="000000"/>
              <w:left w:val="single" w:sz="4" w:space="0" w:color="000000"/>
              <w:bottom w:val="nil"/>
              <w:right w:val="single" w:sz="4" w:space="0" w:color="000000"/>
            </w:tcBorders>
            <w:vAlign w:val="center"/>
            <w:hideMark/>
          </w:tcPr>
          <w:p w14:paraId="17A97BEC" w14:textId="77777777" w:rsidR="00780C80" w:rsidRPr="00A1130F" w:rsidRDefault="00780C80" w:rsidP="00DC7345">
            <w:pPr>
              <w:rPr>
                <w:rFonts w:ascii="Book Antiqua" w:hAnsi="Book Antiqua" w:cs="Arial"/>
                <w:sz w:val="24"/>
                <w:szCs w:val="24"/>
                <w:lang w:eastAsia="en-IN"/>
              </w:rPr>
            </w:pPr>
          </w:p>
        </w:tc>
        <w:tc>
          <w:tcPr>
            <w:tcW w:w="1308" w:type="dxa"/>
            <w:vMerge/>
            <w:tcBorders>
              <w:top w:val="single" w:sz="4" w:space="0" w:color="000000"/>
              <w:left w:val="single" w:sz="4" w:space="0" w:color="000000"/>
              <w:bottom w:val="nil"/>
              <w:right w:val="single" w:sz="4" w:space="0" w:color="000000"/>
            </w:tcBorders>
            <w:vAlign w:val="center"/>
            <w:hideMark/>
          </w:tcPr>
          <w:p w14:paraId="5C03CA79" w14:textId="77777777" w:rsidR="00780C80" w:rsidRPr="00A1130F" w:rsidRDefault="00780C80" w:rsidP="00DC7345">
            <w:pPr>
              <w:rPr>
                <w:rFonts w:ascii="Book Antiqua" w:hAnsi="Book Antiqua" w:cs="Arial"/>
                <w:sz w:val="24"/>
                <w:szCs w:val="24"/>
                <w:lang w:eastAsia="en-IN"/>
              </w:rPr>
            </w:pPr>
          </w:p>
        </w:tc>
        <w:tc>
          <w:tcPr>
            <w:tcW w:w="0" w:type="auto"/>
            <w:vMerge/>
            <w:tcBorders>
              <w:top w:val="single" w:sz="4" w:space="0" w:color="000000"/>
              <w:left w:val="single" w:sz="4" w:space="0" w:color="000000"/>
              <w:bottom w:val="nil"/>
              <w:right w:val="single" w:sz="4" w:space="0" w:color="000000"/>
            </w:tcBorders>
            <w:vAlign w:val="center"/>
            <w:hideMark/>
          </w:tcPr>
          <w:p w14:paraId="187B7793" w14:textId="77777777" w:rsidR="00780C80" w:rsidRPr="00A1130F" w:rsidRDefault="00780C80" w:rsidP="00DC7345">
            <w:pPr>
              <w:rPr>
                <w:rFonts w:ascii="Book Antiqua" w:hAnsi="Book Antiqua" w:cs="Arial"/>
                <w:sz w:val="24"/>
                <w:szCs w:val="24"/>
                <w:lang w:eastAsia="en-IN"/>
              </w:rPr>
            </w:pPr>
          </w:p>
        </w:tc>
        <w:tc>
          <w:tcPr>
            <w:tcW w:w="0" w:type="auto"/>
            <w:vMerge/>
            <w:tcBorders>
              <w:top w:val="single" w:sz="4" w:space="0" w:color="000000"/>
              <w:left w:val="single" w:sz="4" w:space="0" w:color="000000"/>
              <w:bottom w:val="nil"/>
              <w:right w:val="single" w:sz="4" w:space="0" w:color="000000"/>
            </w:tcBorders>
            <w:vAlign w:val="center"/>
            <w:hideMark/>
          </w:tcPr>
          <w:p w14:paraId="53A7004B" w14:textId="77777777" w:rsidR="00780C80" w:rsidRPr="00A1130F" w:rsidRDefault="00780C80" w:rsidP="00DC7345">
            <w:pPr>
              <w:rPr>
                <w:rFonts w:ascii="Book Antiqua" w:hAnsi="Book Antiqua" w:cs="Arial"/>
                <w:sz w:val="24"/>
                <w:szCs w:val="24"/>
                <w:lang w:eastAsia="en-IN"/>
              </w:rPr>
            </w:pPr>
          </w:p>
        </w:tc>
        <w:tc>
          <w:tcPr>
            <w:tcW w:w="0" w:type="auto"/>
            <w:tcBorders>
              <w:top w:val="nil"/>
              <w:left w:val="nil"/>
              <w:bottom w:val="nil"/>
              <w:right w:val="nil"/>
            </w:tcBorders>
            <w:shd w:val="clear" w:color="auto" w:fill="auto"/>
            <w:hideMark/>
          </w:tcPr>
          <w:p w14:paraId="48C3186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nil"/>
              <w:right w:val="nil"/>
            </w:tcBorders>
            <w:shd w:val="clear" w:color="auto" w:fill="auto"/>
            <w:hideMark/>
          </w:tcPr>
          <w:p w14:paraId="7F8D365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nil"/>
              <w:right w:val="nil"/>
            </w:tcBorders>
            <w:shd w:val="clear" w:color="auto" w:fill="auto"/>
            <w:hideMark/>
          </w:tcPr>
          <w:p w14:paraId="676A5D2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nil"/>
              <w:right w:val="nil"/>
            </w:tcBorders>
            <w:shd w:val="clear" w:color="auto" w:fill="auto"/>
            <w:hideMark/>
          </w:tcPr>
          <w:p w14:paraId="768582C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0" w:type="auto"/>
            <w:tcBorders>
              <w:top w:val="nil"/>
              <w:left w:val="nil"/>
              <w:bottom w:val="nil"/>
              <w:right w:val="nil"/>
            </w:tcBorders>
            <w:shd w:val="clear" w:color="auto" w:fill="auto"/>
            <w:hideMark/>
          </w:tcPr>
          <w:p w14:paraId="7AF6062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0" w:type="auto"/>
            <w:tcBorders>
              <w:top w:val="nil"/>
              <w:left w:val="nil"/>
              <w:bottom w:val="nil"/>
              <w:right w:val="single" w:sz="4" w:space="0" w:color="000000"/>
            </w:tcBorders>
            <w:shd w:val="clear" w:color="auto" w:fill="auto"/>
            <w:hideMark/>
          </w:tcPr>
          <w:p w14:paraId="4B579AB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0" w:type="auto"/>
            <w:vMerge/>
            <w:tcBorders>
              <w:top w:val="single" w:sz="4" w:space="0" w:color="000000"/>
              <w:left w:val="single" w:sz="4" w:space="0" w:color="000000"/>
              <w:bottom w:val="nil"/>
              <w:right w:val="single" w:sz="4" w:space="0" w:color="000000"/>
            </w:tcBorders>
            <w:vAlign w:val="center"/>
            <w:hideMark/>
          </w:tcPr>
          <w:p w14:paraId="7AD7BC31" w14:textId="77777777" w:rsidR="00780C80" w:rsidRPr="00A1130F" w:rsidRDefault="00780C80" w:rsidP="00DC7345">
            <w:pPr>
              <w:rPr>
                <w:rFonts w:ascii="Book Antiqua" w:hAnsi="Book Antiqua" w:cs="Arial"/>
                <w:sz w:val="24"/>
                <w:szCs w:val="24"/>
                <w:lang w:eastAsia="en-IN"/>
              </w:rPr>
            </w:pPr>
          </w:p>
        </w:tc>
      </w:tr>
      <w:tr w:rsidR="00CB5D53" w:rsidRPr="00A1130F" w14:paraId="5134CED0" w14:textId="77777777" w:rsidTr="00CB5D53">
        <w:trPr>
          <w:trHeight w:val="29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A4EF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50A489D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ACCT612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47C501" w14:textId="77777777" w:rsidR="00780C80" w:rsidRPr="00A1130F" w:rsidRDefault="00886C36" w:rsidP="00DC7345">
            <w:pPr>
              <w:rPr>
                <w:rFonts w:ascii="Book Antiqua" w:hAnsi="Book Antiqua" w:cs="Arial"/>
                <w:sz w:val="24"/>
                <w:szCs w:val="24"/>
                <w:lang w:eastAsia="en-IN"/>
              </w:rPr>
            </w:pPr>
            <w:hyperlink r:id="rId146" w:history="1">
              <w:r w:rsidR="00780C80" w:rsidRPr="00A1130F">
                <w:rPr>
                  <w:rFonts w:ascii="Book Antiqua" w:hAnsi="Book Antiqua" w:cs="Arial"/>
                  <w:sz w:val="24"/>
                  <w:szCs w:val="24"/>
                  <w:lang w:eastAsia="en-IN"/>
                </w:rPr>
                <w:t>Advanced Corporate Accounting</w:t>
              </w:r>
            </w:hyperlink>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5DAC6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ABBA9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231903"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836B3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B5291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F6712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60EE6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A655C2"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CB5D53" w:rsidRPr="00A1130F" w14:paraId="4ED49289"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EEEB8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1308" w:type="dxa"/>
            <w:tcBorders>
              <w:top w:val="nil"/>
              <w:left w:val="nil"/>
              <w:bottom w:val="single" w:sz="4" w:space="0" w:color="auto"/>
              <w:right w:val="single" w:sz="4" w:space="0" w:color="auto"/>
            </w:tcBorders>
            <w:shd w:val="clear" w:color="auto" w:fill="auto"/>
            <w:vAlign w:val="center"/>
            <w:hideMark/>
          </w:tcPr>
          <w:p w14:paraId="75CDD44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STRA701</w:t>
            </w:r>
          </w:p>
        </w:tc>
        <w:tc>
          <w:tcPr>
            <w:tcW w:w="0" w:type="auto"/>
            <w:tcBorders>
              <w:top w:val="nil"/>
              <w:left w:val="nil"/>
              <w:bottom w:val="single" w:sz="4" w:space="0" w:color="auto"/>
              <w:right w:val="single" w:sz="4" w:space="0" w:color="auto"/>
            </w:tcBorders>
            <w:shd w:val="clear" w:color="auto" w:fill="auto"/>
            <w:vAlign w:val="center"/>
            <w:hideMark/>
          </w:tcPr>
          <w:p w14:paraId="7455CA4F" w14:textId="77777777" w:rsidR="00780C80" w:rsidRPr="00A1130F" w:rsidRDefault="00886C36" w:rsidP="00DC7345">
            <w:pPr>
              <w:rPr>
                <w:rFonts w:ascii="Book Antiqua" w:hAnsi="Book Antiqua" w:cs="Arial"/>
                <w:sz w:val="24"/>
                <w:szCs w:val="24"/>
                <w:lang w:eastAsia="en-IN"/>
              </w:rPr>
            </w:pPr>
            <w:hyperlink r:id="rId147" w:history="1">
              <w:r w:rsidR="00780C80" w:rsidRPr="00A1130F">
                <w:rPr>
                  <w:rFonts w:ascii="Book Antiqua" w:hAnsi="Book Antiqua" w:cs="Arial"/>
                  <w:sz w:val="24"/>
                  <w:szCs w:val="24"/>
                  <w:lang w:eastAsia="en-IN"/>
                </w:rPr>
                <w:t>Strategic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1A3F382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065A08F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716823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58E17F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73A9AC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E51812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37D5083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2AA0027"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CB5D53" w:rsidRPr="00A1130F" w14:paraId="238A0B89" w14:textId="77777777" w:rsidTr="00CB5D53">
        <w:trPr>
          <w:trHeight w:val="45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C067EB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1308" w:type="dxa"/>
            <w:tcBorders>
              <w:top w:val="nil"/>
              <w:left w:val="nil"/>
              <w:bottom w:val="single" w:sz="4" w:space="0" w:color="auto"/>
              <w:right w:val="single" w:sz="4" w:space="0" w:color="auto"/>
            </w:tcBorders>
            <w:shd w:val="clear" w:color="auto" w:fill="auto"/>
            <w:vAlign w:val="center"/>
            <w:hideMark/>
          </w:tcPr>
          <w:p w14:paraId="3038275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NEW COURSE</w:t>
            </w:r>
          </w:p>
        </w:tc>
        <w:tc>
          <w:tcPr>
            <w:tcW w:w="0" w:type="auto"/>
            <w:tcBorders>
              <w:top w:val="nil"/>
              <w:left w:val="nil"/>
              <w:bottom w:val="single" w:sz="4" w:space="0" w:color="auto"/>
              <w:right w:val="single" w:sz="4" w:space="0" w:color="auto"/>
            </w:tcBorders>
            <w:shd w:val="clear" w:color="auto" w:fill="auto"/>
            <w:vAlign w:val="center"/>
            <w:hideMark/>
          </w:tcPr>
          <w:p w14:paraId="754B28C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Investment Management</w:t>
            </w:r>
          </w:p>
        </w:tc>
        <w:tc>
          <w:tcPr>
            <w:tcW w:w="0" w:type="auto"/>
            <w:tcBorders>
              <w:top w:val="nil"/>
              <w:left w:val="nil"/>
              <w:bottom w:val="single" w:sz="4" w:space="0" w:color="auto"/>
              <w:right w:val="single" w:sz="4" w:space="0" w:color="auto"/>
            </w:tcBorders>
            <w:shd w:val="clear" w:color="auto" w:fill="auto"/>
            <w:vAlign w:val="center"/>
            <w:hideMark/>
          </w:tcPr>
          <w:p w14:paraId="5F6815C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3718A28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4</w:t>
            </w:r>
          </w:p>
        </w:tc>
        <w:tc>
          <w:tcPr>
            <w:tcW w:w="0" w:type="auto"/>
            <w:tcBorders>
              <w:top w:val="nil"/>
              <w:left w:val="nil"/>
              <w:bottom w:val="single" w:sz="4" w:space="0" w:color="auto"/>
              <w:right w:val="single" w:sz="4" w:space="0" w:color="auto"/>
            </w:tcBorders>
            <w:shd w:val="clear" w:color="auto" w:fill="auto"/>
            <w:vAlign w:val="center"/>
            <w:hideMark/>
          </w:tcPr>
          <w:p w14:paraId="4720CF9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0C8C1E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0C4746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BB3061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DFE46D3"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EEFE0A6"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CB5D53" w:rsidRPr="00A1130F" w14:paraId="7BF4C757"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E9485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4</w:t>
            </w:r>
          </w:p>
        </w:tc>
        <w:tc>
          <w:tcPr>
            <w:tcW w:w="1308" w:type="dxa"/>
            <w:tcBorders>
              <w:top w:val="nil"/>
              <w:left w:val="nil"/>
              <w:bottom w:val="single" w:sz="4" w:space="0" w:color="auto"/>
              <w:right w:val="single" w:sz="4" w:space="0" w:color="auto"/>
            </w:tcBorders>
            <w:shd w:val="clear" w:color="auto" w:fill="auto"/>
            <w:vAlign w:val="center"/>
            <w:hideMark/>
          </w:tcPr>
          <w:p w14:paraId="6D88BC3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MSSI600</w:t>
            </w:r>
          </w:p>
        </w:tc>
        <w:tc>
          <w:tcPr>
            <w:tcW w:w="0" w:type="auto"/>
            <w:tcBorders>
              <w:top w:val="nil"/>
              <w:left w:val="nil"/>
              <w:bottom w:val="single" w:sz="4" w:space="0" w:color="auto"/>
              <w:right w:val="single" w:sz="4" w:space="0" w:color="auto"/>
            </w:tcBorders>
            <w:shd w:val="clear" w:color="auto" w:fill="auto"/>
            <w:vAlign w:val="center"/>
            <w:hideMark/>
          </w:tcPr>
          <w:p w14:paraId="31AA8EC9" w14:textId="77777777" w:rsidR="00780C80" w:rsidRPr="00A1130F" w:rsidRDefault="00886C36" w:rsidP="00DC7345">
            <w:pPr>
              <w:rPr>
                <w:rFonts w:ascii="Book Antiqua" w:hAnsi="Book Antiqua" w:cs="Arial"/>
                <w:sz w:val="24"/>
                <w:szCs w:val="24"/>
                <w:lang w:eastAsia="en-IN"/>
              </w:rPr>
            </w:pPr>
            <w:hyperlink r:id="rId148" w:history="1">
              <w:r w:rsidR="00780C80" w:rsidRPr="00A1130F">
                <w:rPr>
                  <w:rFonts w:ascii="Book Antiqua" w:hAnsi="Book Antiqua" w:cs="Arial"/>
                  <w:sz w:val="24"/>
                  <w:szCs w:val="24"/>
                  <w:lang w:eastAsia="en-IN"/>
                </w:rPr>
                <w:t>Summer Internship</w:t>
              </w:r>
            </w:hyperlink>
          </w:p>
        </w:tc>
        <w:tc>
          <w:tcPr>
            <w:tcW w:w="0" w:type="auto"/>
            <w:tcBorders>
              <w:top w:val="nil"/>
              <w:left w:val="nil"/>
              <w:bottom w:val="single" w:sz="4" w:space="0" w:color="auto"/>
              <w:right w:val="single" w:sz="4" w:space="0" w:color="auto"/>
            </w:tcBorders>
            <w:shd w:val="clear" w:color="auto" w:fill="auto"/>
            <w:vAlign w:val="center"/>
            <w:hideMark/>
          </w:tcPr>
          <w:p w14:paraId="773493F3"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371CD6C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869445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96EF36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07D7D2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9382CB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B1874F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44C3E0A"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16B8D370"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890604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5</w:t>
            </w:r>
          </w:p>
        </w:tc>
        <w:tc>
          <w:tcPr>
            <w:tcW w:w="1308" w:type="dxa"/>
            <w:tcBorders>
              <w:top w:val="nil"/>
              <w:left w:val="nil"/>
              <w:bottom w:val="single" w:sz="4" w:space="0" w:color="auto"/>
              <w:right w:val="single" w:sz="4" w:space="0" w:color="auto"/>
            </w:tcBorders>
            <w:shd w:val="clear" w:color="auto" w:fill="auto"/>
            <w:vAlign w:val="center"/>
            <w:hideMark/>
          </w:tcPr>
          <w:p w14:paraId="55CA271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FIBA605</w:t>
            </w:r>
          </w:p>
        </w:tc>
        <w:tc>
          <w:tcPr>
            <w:tcW w:w="0" w:type="auto"/>
            <w:tcBorders>
              <w:top w:val="nil"/>
              <w:left w:val="nil"/>
              <w:bottom w:val="single" w:sz="4" w:space="0" w:color="auto"/>
              <w:right w:val="single" w:sz="4" w:space="0" w:color="auto"/>
            </w:tcBorders>
            <w:shd w:val="clear" w:color="auto" w:fill="auto"/>
            <w:vAlign w:val="center"/>
            <w:hideMark/>
          </w:tcPr>
          <w:p w14:paraId="474A3FBF" w14:textId="77777777" w:rsidR="00780C80" w:rsidRPr="00A1130F" w:rsidRDefault="00886C36" w:rsidP="00DC7345">
            <w:pPr>
              <w:rPr>
                <w:rFonts w:ascii="Book Antiqua" w:hAnsi="Book Antiqua" w:cs="Arial"/>
                <w:sz w:val="24"/>
                <w:szCs w:val="24"/>
                <w:lang w:eastAsia="en-IN"/>
              </w:rPr>
            </w:pPr>
            <w:hyperlink r:id="rId149" w:history="1">
              <w:r w:rsidR="00780C80" w:rsidRPr="00A1130F">
                <w:rPr>
                  <w:rFonts w:ascii="Book Antiqua" w:hAnsi="Book Antiqua" w:cs="Arial"/>
                  <w:sz w:val="24"/>
                  <w:szCs w:val="24"/>
                  <w:lang w:eastAsia="en-IN"/>
                </w:rPr>
                <w:t>Financial Modeling</w:t>
              </w:r>
            </w:hyperlink>
          </w:p>
        </w:tc>
        <w:tc>
          <w:tcPr>
            <w:tcW w:w="0" w:type="auto"/>
            <w:tcBorders>
              <w:top w:val="nil"/>
              <w:left w:val="nil"/>
              <w:bottom w:val="single" w:sz="4" w:space="0" w:color="auto"/>
              <w:right w:val="single" w:sz="4" w:space="0" w:color="auto"/>
            </w:tcBorders>
            <w:shd w:val="clear" w:color="auto" w:fill="auto"/>
            <w:vAlign w:val="center"/>
            <w:hideMark/>
          </w:tcPr>
          <w:p w14:paraId="067C6A8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6E0FF60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755EC98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0662F7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B379F9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FF2B9B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3DCAF17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D9DB86C"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53002719"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B943F1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6</w:t>
            </w:r>
          </w:p>
        </w:tc>
        <w:tc>
          <w:tcPr>
            <w:tcW w:w="1308" w:type="dxa"/>
            <w:tcBorders>
              <w:top w:val="nil"/>
              <w:left w:val="nil"/>
              <w:bottom w:val="single" w:sz="4" w:space="0" w:color="auto"/>
              <w:right w:val="single" w:sz="4" w:space="0" w:color="auto"/>
            </w:tcBorders>
            <w:shd w:val="clear" w:color="auto" w:fill="auto"/>
            <w:vAlign w:val="center"/>
            <w:hideMark/>
          </w:tcPr>
          <w:p w14:paraId="114603B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FIBA734</w:t>
            </w:r>
          </w:p>
        </w:tc>
        <w:tc>
          <w:tcPr>
            <w:tcW w:w="0" w:type="auto"/>
            <w:tcBorders>
              <w:top w:val="nil"/>
              <w:left w:val="nil"/>
              <w:bottom w:val="single" w:sz="4" w:space="0" w:color="auto"/>
              <w:right w:val="single" w:sz="4" w:space="0" w:color="auto"/>
            </w:tcBorders>
            <w:shd w:val="clear" w:color="auto" w:fill="auto"/>
            <w:vAlign w:val="center"/>
            <w:hideMark/>
          </w:tcPr>
          <w:p w14:paraId="46087411" w14:textId="77777777" w:rsidR="00780C80" w:rsidRPr="00A1130F" w:rsidRDefault="00886C36" w:rsidP="00DC7345">
            <w:pPr>
              <w:rPr>
                <w:rFonts w:ascii="Book Antiqua" w:hAnsi="Book Antiqua" w:cs="Arial"/>
                <w:sz w:val="24"/>
                <w:szCs w:val="24"/>
                <w:lang w:eastAsia="en-IN"/>
              </w:rPr>
            </w:pPr>
            <w:hyperlink r:id="rId150" w:history="1">
              <w:r w:rsidR="00780C80" w:rsidRPr="00A1130F">
                <w:rPr>
                  <w:rFonts w:ascii="Book Antiqua" w:hAnsi="Book Antiqua" w:cs="Arial"/>
                  <w:sz w:val="24"/>
                  <w:szCs w:val="24"/>
                  <w:lang w:eastAsia="en-IN"/>
                </w:rPr>
                <w:t xml:space="preserve">Wealth </w:t>
              </w:r>
              <w:r w:rsidR="00780C80" w:rsidRPr="00A1130F">
                <w:rPr>
                  <w:rFonts w:ascii="Book Antiqua" w:hAnsi="Book Antiqua" w:cs="Arial"/>
                  <w:sz w:val="24"/>
                  <w:szCs w:val="24"/>
                  <w:lang w:eastAsia="en-IN"/>
                </w:rPr>
                <w:lastRenderedPageBreak/>
                <w:t>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4D59970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lastRenderedPageBreak/>
              <w:t>SE</w:t>
            </w:r>
          </w:p>
        </w:tc>
        <w:tc>
          <w:tcPr>
            <w:tcW w:w="0" w:type="auto"/>
            <w:tcBorders>
              <w:top w:val="nil"/>
              <w:left w:val="nil"/>
              <w:bottom w:val="single" w:sz="4" w:space="0" w:color="auto"/>
              <w:right w:val="single" w:sz="4" w:space="0" w:color="auto"/>
            </w:tcBorders>
            <w:shd w:val="clear" w:color="auto" w:fill="auto"/>
            <w:vAlign w:val="center"/>
            <w:hideMark/>
          </w:tcPr>
          <w:p w14:paraId="0104B6A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2CDED6F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BEA90F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0C805A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48E60B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5202B9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E35DA2F"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6154773A"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7E8C4B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lastRenderedPageBreak/>
              <w:t>7</w:t>
            </w:r>
          </w:p>
        </w:tc>
        <w:tc>
          <w:tcPr>
            <w:tcW w:w="1308" w:type="dxa"/>
            <w:tcBorders>
              <w:top w:val="nil"/>
              <w:left w:val="nil"/>
              <w:bottom w:val="single" w:sz="4" w:space="0" w:color="auto"/>
              <w:right w:val="single" w:sz="4" w:space="0" w:color="auto"/>
            </w:tcBorders>
            <w:shd w:val="clear" w:color="auto" w:fill="auto"/>
            <w:vAlign w:val="center"/>
            <w:hideMark/>
          </w:tcPr>
          <w:p w14:paraId="47D0A4F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HR702</w:t>
            </w:r>
          </w:p>
        </w:tc>
        <w:tc>
          <w:tcPr>
            <w:tcW w:w="0" w:type="auto"/>
            <w:tcBorders>
              <w:top w:val="nil"/>
              <w:left w:val="nil"/>
              <w:bottom w:val="single" w:sz="4" w:space="0" w:color="auto"/>
              <w:right w:val="single" w:sz="4" w:space="0" w:color="auto"/>
            </w:tcBorders>
            <w:shd w:val="clear" w:color="auto" w:fill="auto"/>
            <w:vAlign w:val="center"/>
            <w:hideMark/>
          </w:tcPr>
          <w:p w14:paraId="2A5629F8" w14:textId="77777777" w:rsidR="00780C80" w:rsidRPr="00A1130F" w:rsidRDefault="00886C36" w:rsidP="00DC7345">
            <w:pPr>
              <w:rPr>
                <w:rFonts w:ascii="Book Antiqua" w:hAnsi="Book Antiqua" w:cs="Arial"/>
                <w:sz w:val="24"/>
                <w:szCs w:val="24"/>
                <w:lang w:eastAsia="en-IN"/>
              </w:rPr>
            </w:pPr>
            <w:hyperlink r:id="rId151" w:history="1">
              <w:r w:rsidR="00780C80" w:rsidRPr="00A1130F">
                <w:rPr>
                  <w:rFonts w:ascii="Book Antiqua" w:hAnsi="Book Antiqua" w:cs="Arial"/>
                  <w:sz w:val="24"/>
                  <w:szCs w:val="24"/>
                  <w:lang w:eastAsia="en-IN"/>
                </w:rPr>
                <w:t>Performance Management System</w:t>
              </w:r>
            </w:hyperlink>
          </w:p>
        </w:tc>
        <w:tc>
          <w:tcPr>
            <w:tcW w:w="0" w:type="auto"/>
            <w:tcBorders>
              <w:top w:val="nil"/>
              <w:left w:val="nil"/>
              <w:bottom w:val="single" w:sz="4" w:space="0" w:color="auto"/>
              <w:right w:val="single" w:sz="4" w:space="0" w:color="auto"/>
            </w:tcBorders>
            <w:shd w:val="clear" w:color="auto" w:fill="auto"/>
            <w:vAlign w:val="center"/>
            <w:hideMark/>
          </w:tcPr>
          <w:p w14:paraId="4694E171"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5899776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1287867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43E2BF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02A81E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9C6FBB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1B2C80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2AFE797"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0F8FE898"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06ED12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8</w:t>
            </w:r>
          </w:p>
        </w:tc>
        <w:tc>
          <w:tcPr>
            <w:tcW w:w="1308" w:type="dxa"/>
            <w:tcBorders>
              <w:top w:val="nil"/>
              <w:left w:val="nil"/>
              <w:bottom w:val="single" w:sz="4" w:space="0" w:color="auto"/>
              <w:right w:val="single" w:sz="4" w:space="0" w:color="auto"/>
            </w:tcBorders>
            <w:shd w:val="clear" w:color="auto" w:fill="auto"/>
            <w:vAlign w:val="center"/>
            <w:hideMark/>
          </w:tcPr>
          <w:p w14:paraId="365A79E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HR712</w:t>
            </w:r>
          </w:p>
        </w:tc>
        <w:tc>
          <w:tcPr>
            <w:tcW w:w="0" w:type="auto"/>
            <w:tcBorders>
              <w:top w:val="nil"/>
              <w:left w:val="nil"/>
              <w:bottom w:val="single" w:sz="4" w:space="0" w:color="auto"/>
              <w:right w:val="single" w:sz="4" w:space="0" w:color="auto"/>
            </w:tcBorders>
            <w:shd w:val="clear" w:color="auto" w:fill="auto"/>
            <w:vAlign w:val="center"/>
            <w:hideMark/>
          </w:tcPr>
          <w:p w14:paraId="4804016A" w14:textId="77777777" w:rsidR="00780C80" w:rsidRPr="00A1130F" w:rsidRDefault="00886C36" w:rsidP="00DC7345">
            <w:pPr>
              <w:rPr>
                <w:rFonts w:ascii="Book Antiqua" w:hAnsi="Book Antiqua" w:cs="Arial"/>
                <w:sz w:val="24"/>
                <w:szCs w:val="24"/>
                <w:lang w:eastAsia="en-IN"/>
              </w:rPr>
            </w:pPr>
            <w:hyperlink r:id="rId152" w:history="1">
              <w:r w:rsidR="00780C80" w:rsidRPr="00A1130F">
                <w:rPr>
                  <w:rFonts w:ascii="Book Antiqua" w:hAnsi="Book Antiqua" w:cs="Arial"/>
                  <w:sz w:val="24"/>
                  <w:szCs w:val="24"/>
                  <w:lang w:eastAsia="en-IN"/>
                </w:rPr>
                <w:t>Compensation and Reward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5CB72B0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79FA9E7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1E9EC6F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43324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8EC3A5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985E03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FF7469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C5BF9EE"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0CD9BA79"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EDACD7D"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9</w:t>
            </w:r>
          </w:p>
        </w:tc>
        <w:tc>
          <w:tcPr>
            <w:tcW w:w="1308" w:type="dxa"/>
            <w:tcBorders>
              <w:top w:val="nil"/>
              <w:left w:val="nil"/>
              <w:bottom w:val="single" w:sz="4" w:space="0" w:color="auto"/>
              <w:right w:val="single" w:sz="4" w:space="0" w:color="auto"/>
            </w:tcBorders>
            <w:shd w:val="clear" w:color="auto" w:fill="auto"/>
            <w:vAlign w:val="center"/>
            <w:hideMark/>
          </w:tcPr>
          <w:p w14:paraId="4B09E5B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IB743</w:t>
            </w:r>
          </w:p>
        </w:tc>
        <w:tc>
          <w:tcPr>
            <w:tcW w:w="0" w:type="auto"/>
            <w:tcBorders>
              <w:top w:val="nil"/>
              <w:left w:val="nil"/>
              <w:bottom w:val="single" w:sz="4" w:space="0" w:color="auto"/>
              <w:right w:val="single" w:sz="4" w:space="0" w:color="auto"/>
            </w:tcBorders>
            <w:shd w:val="clear" w:color="auto" w:fill="auto"/>
            <w:vAlign w:val="center"/>
            <w:hideMark/>
          </w:tcPr>
          <w:p w14:paraId="55BE64E3" w14:textId="77777777" w:rsidR="00780C80" w:rsidRPr="00A1130F" w:rsidRDefault="00886C36" w:rsidP="00DC7345">
            <w:pPr>
              <w:rPr>
                <w:rFonts w:ascii="Book Antiqua" w:hAnsi="Book Antiqua" w:cs="Arial"/>
                <w:sz w:val="24"/>
                <w:szCs w:val="24"/>
                <w:lang w:eastAsia="en-IN"/>
              </w:rPr>
            </w:pPr>
            <w:hyperlink r:id="rId153" w:history="1">
              <w:r w:rsidR="00780C80" w:rsidRPr="00A1130F">
                <w:rPr>
                  <w:rFonts w:ascii="Book Antiqua" w:hAnsi="Book Antiqua" w:cs="Arial"/>
                  <w:sz w:val="24"/>
                  <w:szCs w:val="24"/>
                  <w:lang w:eastAsia="en-IN"/>
                </w:rPr>
                <w:t>International Brand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0431364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6EFC052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55E8E5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786C20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7CE18A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8957D0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9EABA8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D02BB57"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19C18C6F"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7D35A7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10</w:t>
            </w:r>
          </w:p>
        </w:tc>
        <w:tc>
          <w:tcPr>
            <w:tcW w:w="1308" w:type="dxa"/>
            <w:tcBorders>
              <w:top w:val="nil"/>
              <w:left w:val="nil"/>
              <w:bottom w:val="single" w:sz="4" w:space="0" w:color="auto"/>
              <w:right w:val="single" w:sz="4" w:space="0" w:color="auto"/>
            </w:tcBorders>
            <w:shd w:val="clear" w:color="auto" w:fill="auto"/>
            <w:vAlign w:val="center"/>
            <w:hideMark/>
          </w:tcPr>
          <w:p w14:paraId="2242955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MKTG713</w:t>
            </w:r>
          </w:p>
        </w:tc>
        <w:tc>
          <w:tcPr>
            <w:tcW w:w="0" w:type="auto"/>
            <w:tcBorders>
              <w:top w:val="nil"/>
              <w:left w:val="nil"/>
              <w:bottom w:val="single" w:sz="4" w:space="0" w:color="auto"/>
              <w:right w:val="single" w:sz="4" w:space="0" w:color="auto"/>
            </w:tcBorders>
            <w:shd w:val="clear" w:color="auto" w:fill="auto"/>
            <w:vAlign w:val="center"/>
            <w:hideMark/>
          </w:tcPr>
          <w:p w14:paraId="6F6926F0" w14:textId="77777777" w:rsidR="00780C80" w:rsidRPr="00A1130F" w:rsidRDefault="00886C36" w:rsidP="00DC7345">
            <w:pPr>
              <w:rPr>
                <w:rFonts w:ascii="Book Antiqua" w:hAnsi="Book Antiqua" w:cs="Arial"/>
                <w:sz w:val="24"/>
                <w:szCs w:val="24"/>
                <w:lang w:eastAsia="en-IN"/>
              </w:rPr>
            </w:pPr>
            <w:hyperlink r:id="rId154" w:history="1">
              <w:r w:rsidR="00780C80" w:rsidRPr="00A1130F">
                <w:rPr>
                  <w:rFonts w:ascii="Book Antiqua" w:hAnsi="Book Antiqua" w:cs="Arial"/>
                  <w:sz w:val="24"/>
                  <w:szCs w:val="24"/>
                  <w:lang w:eastAsia="en-IN"/>
                </w:rPr>
                <w:t>Advertising and Sales Promotion</w:t>
              </w:r>
            </w:hyperlink>
          </w:p>
        </w:tc>
        <w:tc>
          <w:tcPr>
            <w:tcW w:w="0" w:type="auto"/>
            <w:tcBorders>
              <w:top w:val="nil"/>
              <w:left w:val="nil"/>
              <w:bottom w:val="single" w:sz="4" w:space="0" w:color="auto"/>
              <w:right w:val="single" w:sz="4" w:space="0" w:color="auto"/>
            </w:tcBorders>
            <w:shd w:val="clear" w:color="auto" w:fill="auto"/>
            <w:vAlign w:val="center"/>
            <w:hideMark/>
          </w:tcPr>
          <w:p w14:paraId="3007C5B1"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3537DE8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3B61E3D3"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56DE142"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3675F0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FB5059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EA3D28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DD0AE76"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0F0597A5"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1352E34"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11</w:t>
            </w:r>
          </w:p>
        </w:tc>
        <w:tc>
          <w:tcPr>
            <w:tcW w:w="1308" w:type="dxa"/>
            <w:tcBorders>
              <w:top w:val="nil"/>
              <w:left w:val="nil"/>
              <w:bottom w:val="single" w:sz="4" w:space="0" w:color="auto"/>
              <w:right w:val="single" w:sz="4" w:space="0" w:color="auto"/>
            </w:tcBorders>
            <w:shd w:val="clear" w:color="auto" w:fill="auto"/>
            <w:vAlign w:val="center"/>
            <w:hideMark/>
          </w:tcPr>
          <w:p w14:paraId="603A5D5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QAM602</w:t>
            </w:r>
          </w:p>
        </w:tc>
        <w:tc>
          <w:tcPr>
            <w:tcW w:w="0" w:type="auto"/>
            <w:tcBorders>
              <w:top w:val="nil"/>
              <w:left w:val="nil"/>
              <w:bottom w:val="single" w:sz="4" w:space="0" w:color="auto"/>
              <w:right w:val="single" w:sz="4" w:space="0" w:color="auto"/>
            </w:tcBorders>
            <w:shd w:val="clear" w:color="auto" w:fill="auto"/>
            <w:vAlign w:val="center"/>
            <w:hideMark/>
          </w:tcPr>
          <w:p w14:paraId="3A1C2514" w14:textId="77777777" w:rsidR="00780C80" w:rsidRPr="00A1130F" w:rsidRDefault="00886C36" w:rsidP="00DC7345">
            <w:pPr>
              <w:rPr>
                <w:rFonts w:ascii="Book Antiqua" w:hAnsi="Book Antiqua" w:cs="Arial"/>
                <w:sz w:val="24"/>
                <w:szCs w:val="24"/>
                <w:lang w:eastAsia="en-IN"/>
              </w:rPr>
            </w:pPr>
            <w:hyperlink r:id="rId155" w:history="1">
              <w:r w:rsidR="00780C80" w:rsidRPr="00A1130F">
                <w:rPr>
                  <w:rFonts w:ascii="Book Antiqua" w:hAnsi="Book Antiqua" w:cs="Arial"/>
                  <w:sz w:val="24"/>
                  <w:szCs w:val="24"/>
                  <w:lang w:eastAsia="en-IN"/>
                </w:rPr>
                <w:t>Decision Science</w:t>
              </w:r>
            </w:hyperlink>
          </w:p>
        </w:tc>
        <w:tc>
          <w:tcPr>
            <w:tcW w:w="0" w:type="auto"/>
            <w:tcBorders>
              <w:top w:val="nil"/>
              <w:left w:val="nil"/>
              <w:bottom w:val="single" w:sz="4" w:space="0" w:color="auto"/>
              <w:right w:val="single" w:sz="4" w:space="0" w:color="auto"/>
            </w:tcBorders>
            <w:shd w:val="clear" w:color="auto" w:fill="auto"/>
            <w:vAlign w:val="center"/>
            <w:hideMark/>
          </w:tcPr>
          <w:p w14:paraId="64C752D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4DC3105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F57104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A186DD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63B19E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45DF80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402070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D47E7E"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4A8A7EFA"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hideMark/>
          </w:tcPr>
          <w:p w14:paraId="64974FA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12</w:t>
            </w:r>
          </w:p>
        </w:tc>
        <w:tc>
          <w:tcPr>
            <w:tcW w:w="1308" w:type="dxa"/>
            <w:tcBorders>
              <w:top w:val="nil"/>
              <w:left w:val="nil"/>
              <w:bottom w:val="single" w:sz="4" w:space="0" w:color="auto"/>
              <w:right w:val="single" w:sz="4" w:space="0" w:color="auto"/>
            </w:tcBorders>
            <w:shd w:val="clear" w:color="auto" w:fill="auto"/>
            <w:hideMark/>
          </w:tcPr>
          <w:p w14:paraId="1BD8D60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896874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VAC (FBL)</w:t>
            </w:r>
          </w:p>
        </w:tc>
        <w:tc>
          <w:tcPr>
            <w:tcW w:w="0" w:type="auto"/>
            <w:tcBorders>
              <w:top w:val="nil"/>
              <w:left w:val="nil"/>
              <w:bottom w:val="single" w:sz="4" w:space="0" w:color="auto"/>
              <w:right w:val="single" w:sz="4" w:space="0" w:color="auto"/>
            </w:tcBorders>
            <w:shd w:val="clear" w:color="auto" w:fill="auto"/>
            <w:hideMark/>
          </w:tcPr>
          <w:p w14:paraId="71D0A15B"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0" w:type="auto"/>
            <w:tcBorders>
              <w:top w:val="nil"/>
              <w:left w:val="nil"/>
              <w:bottom w:val="single" w:sz="4" w:space="0" w:color="auto"/>
              <w:right w:val="single" w:sz="4" w:space="0" w:color="auto"/>
            </w:tcBorders>
            <w:shd w:val="clear" w:color="auto" w:fill="auto"/>
            <w:hideMark/>
          </w:tcPr>
          <w:p w14:paraId="6BCB15D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911EDFC"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FE3D9C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325889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1F6142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86FC2F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297F477"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CB5D53" w:rsidRPr="00A1130F" w14:paraId="0047D05F" w14:textId="77777777" w:rsidTr="00CB5D53">
        <w:trPr>
          <w:trHeight w:val="271"/>
        </w:trPr>
        <w:tc>
          <w:tcPr>
            <w:tcW w:w="850" w:type="dxa"/>
            <w:tcBorders>
              <w:top w:val="nil"/>
              <w:left w:val="single" w:sz="4" w:space="0" w:color="auto"/>
              <w:bottom w:val="single" w:sz="4" w:space="0" w:color="auto"/>
              <w:right w:val="single" w:sz="4" w:space="0" w:color="auto"/>
            </w:tcBorders>
            <w:shd w:val="clear" w:color="auto" w:fill="auto"/>
            <w:hideMark/>
          </w:tcPr>
          <w:p w14:paraId="3E361F80"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13</w:t>
            </w:r>
          </w:p>
        </w:tc>
        <w:tc>
          <w:tcPr>
            <w:tcW w:w="1308" w:type="dxa"/>
            <w:tcBorders>
              <w:top w:val="nil"/>
              <w:left w:val="nil"/>
              <w:bottom w:val="single" w:sz="4" w:space="0" w:color="auto"/>
              <w:right w:val="single" w:sz="4" w:space="0" w:color="auto"/>
            </w:tcBorders>
            <w:shd w:val="clear" w:color="auto" w:fill="auto"/>
            <w:hideMark/>
          </w:tcPr>
          <w:p w14:paraId="3D6353C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692EBA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OABC</w:t>
            </w:r>
          </w:p>
        </w:tc>
        <w:tc>
          <w:tcPr>
            <w:tcW w:w="0" w:type="auto"/>
            <w:tcBorders>
              <w:top w:val="nil"/>
              <w:left w:val="nil"/>
              <w:bottom w:val="single" w:sz="4" w:space="0" w:color="auto"/>
              <w:right w:val="single" w:sz="4" w:space="0" w:color="auto"/>
            </w:tcBorders>
            <w:shd w:val="clear" w:color="auto" w:fill="auto"/>
            <w:hideMark/>
          </w:tcPr>
          <w:p w14:paraId="6D67ACD3"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OABC</w:t>
            </w:r>
          </w:p>
        </w:tc>
        <w:tc>
          <w:tcPr>
            <w:tcW w:w="0" w:type="auto"/>
            <w:tcBorders>
              <w:top w:val="nil"/>
              <w:left w:val="nil"/>
              <w:bottom w:val="single" w:sz="4" w:space="0" w:color="auto"/>
              <w:right w:val="single" w:sz="4" w:space="0" w:color="auto"/>
            </w:tcBorders>
            <w:shd w:val="clear" w:color="auto" w:fill="auto"/>
            <w:hideMark/>
          </w:tcPr>
          <w:p w14:paraId="3D5E1336"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D13E27F"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EE500D8"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25E4F17"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70CD90E"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2EFD4A9"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5BE4AC8"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0-2</w:t>
            </w:r>
          </w:p>
        </w:tc>
      </w:tr>
      <w:tr w:rsidR="00780C80" w:rsidRPr="00A1130F" w14:paraId="1F05F6C9" w14:textId="77777777" w:rsidTr="00CB5D53">
        <w:trPr>
          <w:trHeight w:val="299"/>
        </w:trPr>
        <w:tc>
          <w:tcPr>
            <w:tcW w:w="850" w:type="dxa"/>
            <w:tcBorders>
              <w:top w:val="nil"/>
              <w:left w:val="single" w:sz="4" w:space="0" w:color="auto"/>
              <w:bottom w:val="single" w:sz="4" w:space="0" w:color="auto"/>
              <w:right w:val="single" w:sz="4" w:space="0" w:color="auto"/>
            </w:tcBorders>
            <w:shd w:val="clear" w:color="auto" w:fill="auto"/>
            <w:hideMark/>
          </w:tcPr>
          <w:p w14:paraId="5E118DB3"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 </w:t>
            </w:r>
          </w:p>
        </w:tc>
        <w:tc>
          <w:tcPr>
            <w:tcW w:w="1308" w:type="dxa"/>
            <w:tcBorders>
              <w:top w:val="nil"/>
              <w:left w:val="nil"/>
              <w:bottom w:val="single" w:sz="4" w:space="0" w:color="auto"/>
              <w:right w:val="single" w:sz="4" w:space="0" w:color="auto"/>
            </w:tcBorders>
            <w:shd w:val="clear" w:color="auto" w:fill="auto"/>
            <w:hideMark/>
          </w:tcPr>
          <w:p w14:paraId="6275E6EA"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gridSpan w:val="8"/>
            <w:tcBorders>
              <w:top w:val="single" w:sz="4" w:space="0" w:color="auto"/>
              <w:left w:val="nil"/>
              <w:bottom w:val="single" w:sz="4" w:space="0" w:color="auto"/>
              <w:right w:val="single" w:sz="4" w:space="0" w:color="auto"/>
            </w:tcBorders>
            <w:shd w:val="clear" w:color="auto" w:fill="auto"/>
            <w:hideMark/>
          </w:tcPr>
          <w:p w14:paraId="602893E5" w14:textId="77777777" w:rsidR="00780C80" w:rsidRPr="00A1130F" w:rsidRDefault="00780C80" w:rsidP="00DC7345">
            <w:pPr>
              <w:rPr>
                <w:rFonts w:ascii="Book Antiqua" w:hAnsi="Book Antiqua" w:cs="Arial"/>
                <w:sz w:val="24"/>
                <w:szCs w:val="24"/>
                <w:lang w:eastAsia="en-IN"/>
              </w:rPr>
            </w:pPr>
            <w:r w:rsidRPr="00A1130F">
              <w:rPr>
                <w:rFonts w:ascii="Book Antiqua" w:hAnsi="Book Antiqua" w:cs="Arial"/>
                <w:sz w:val="24"/>
                <w:szCs w:val="24"/>
                <w:lang w:eastAsia="en-IN"/>
              </w:rPr>
              <w:t>Total Credits</w:t>
            </w:r>
          </w:p>
        </w:tc>
        <w:tc>
          <w:tcPr>
            <w:tcW w:w="0" w:type="auto"/>
            <w:tcBorders>
              <w:top w:val="nil"/>
              <w:left w:val="nil"/>
              <w:bottom w:val="single" w:sz="4" w:space="0" w:color="auto"/>
              <w:right w:val="single" w:sz="4" w:space="0" w:color="auto"/>
            </w:tcBorders>
            <w:shd w:val="clear" w:color="auto" w:fill="auto"/>
            <w:hideMark/>
          </w:tcPr>
          <w:p w14:paraId="0FBE9FD2" w14:textId="77777777" w:rsidR="00780C80" w:rsidRPr="00A1130F" w:rsidRDefault="00780C80"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23-25</w:t>
            </w:r>
          </w:p>
        </w:tc>
      </w:tr>
    </w:tbl>
    <w:p w14:paraId="6F8684DC" w14:textId="77777777" w:rsidR="00CB5D53" w:rsidRDefault="00780C80" w:rsidP="00CB5D53">
      <w:pPr>
        <w:jc w:val="center"/>
        <w:rPr>
          <w:rFonts w:ascii="Palladio Uralic"/>
          <w:sz w:val="24"/>
        </w:rPr>
      </w:pPr>
      <w:r>
        <w:rPr>
          <w:rFonts w:ascii="Palladio Uralic"/>
          <w:sz w:val="24"/>
        </w:rPr>
        <w:tab/>
      </w:r>
    </w:p>
    <w:p w14:paraId="2121D0EB" w14:textId="32FEAED9" w:rsidR="00CB5D53" w:rsidRPr="00A1130F" w:rsidRDefault="00CB5D53" w:rsidP="00CB5D53">
      <w:pPr>
        <w:jc w:val="center"/>
        <w:rPr>
          <w:rFonts w:ascii="Book Antiqua" w:hAnsi="Book Antiqua"/>
          <w:b/>
          <w:sz w:val="24"/>
          <w:szCs w:val="24"/>
        </w:rPr>
      </w:pPr>
      <w:r w:rsidRPr="00A1130F">
        <w:rPr>
          <w:rFonts w:ascii="Book Antiqua" w:hAnsi="Book Antiqua"/>
          <w:b/>
          <w:sz w:val="24"/>
          <w:szCs w:val="24"/>
        </w:rPr>
        <w:t>SEMESTER - IV</w:t>
      </w:r>
    </w:p>
    <w:tbl>
      <w:tblPr>
        <w:tblW w:w="9597" w:type="dxa"/>
        <w:tblInd w:w="675" w:type="dxa"/>
        <w:tblLook w:val="04A0" w:firstRow="1" w:lastRow="0" w:firstColumn="1" w:lastColumn="0" w:noHBand="0" w:noVBand="1"/>
      </w:tblPr>
      <w:tblGrid>
        <w:gridCol w:w="816"/>
        <w:gridCol w:w="1308"/>
        <w:gridCol w:w="2045"/>
        <w:gridCol w:w="990"/>
        <w:gridCol w:w="363"/>
        <w:gridCol w:w="364"/>
        <w:gridCol w:w="487"/>
        <w:gridCol w:w="590"/>
        <w:gridCol w:w="582"/>
        <w:gridCol w:w="1292"/>
        <w:gridCol w:w="910"/>
      </w:tblGrid>
      <w:tr w:rsidR="00CB5D53" w:rsidRPr="00A1130F" w14:paraId="5DDFA675" w14:textId="77777777" w:rsidTr="00CB5D53">
        <w:trPr>
          <w:trHeight w:val="317"/>
        </w:trPr>
        <w:tc>
          <w:tcPr>
            <w:tcW w:w="2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5896A6" w14:textId="77777777" w:rsidR="00CB5D53" w:rsidRPr="00A1130F" w:rsidRDefault="00CB5D53" w:rsidP="00DC7345">
            <w:pPr>
              <w:jc w:val="cente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6981886"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53F1ABB0"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79546510"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0" w:type="auto"/>
            <w:gridSpan w:val="5"/>
            <w:tcBorders>
              <w:top w:val="single" w:sz="4" w:space="0" w:color="auto"/>
              <w:left w:val="nil"/>
              <w:bottom w:val="single" w:sz="4" w:space="0" w:color="auto"/>
              <w:right w:val="single" w:sz="4" w:space="0" w:color="auto"/>
            </w:tcBorders>
            <w:shd w:val="clear" w:color="auto" w:fill="auto"/>
            <w:hideMark/>
          </w:tcPr>
          <w:p w14:paraId="35B606C2"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0" w:type="auto"/>
            <w:tcBorders>
              <w:top w:val="single" w:sz="4" w:space="0" w:color="auto"/>
              <w:left w:val="nil"/>
              <w:bottom w:val="single" w:sz="4" w:space="0" w:color="auto"/>
              <w:right w:val="single" w:sz="4" w:space="0" w:color="auto"/>
            </w:tcBorders>
            <w:shd w:val="clear" w:color="auto" w:fill="auto"/>
            <w:hideMark/>
          </w:tcPr>
          <w:p w14:paraId="232E0257"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71C907C"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CB5D53" w:rsidRPr="00A1130F" w14:paraId="10D358C5" w14:textId="77777777" w:rsidTr="00CB5D53">
        <w:trPr>
          <w:trHeight w:val="724"/>
        </w:trPr>
        <w:tc>
          <w:tcPr>
            <w:tcW w:w="254" w:type="dxa"/>
            <w:vMerge/>
            <w:tcBorders>
              <w:top w:val="single" w:sz="4" w:space="0" w:color="auto"/>
              <w:left w:val="single" w:sz="4" w:space="0" w:color="auto"/>
              <w:bottom w:val="single" w:sz="4" w:space="0" w:color="auto"/>
              <w:right w:val="single" w:sz="4" w:space="0" w:color="auto"/>
            </w:tcBorders>
            <w:vAlign w:val="center"/>
            <w:hideMark/>
          </w:tcPr>
          <w:p w14:paraId="6801C64B" w14:textId="77777777" w:rsidR="00CB5D53" w:rsidRPr="00A1130F" w:rsidRDefault="00CB5D53"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12BC0" w14:textId="77777777" w:rsidR="00CB5D53" w:rsidRPr="00A1130F" w:rsidRDefault="00CB5D53"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82BEF" w14:textId="77777777" w:rsidR="00CB5D53" w:rsidRPr="00A1130F" w:rsidRDefault="00CB5D53"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A38BA" w14:textId="77777777" w:rsidR="00CB5D53" w:rsidRPr="00A1130F" w:rsidRDefault="00CB5D53" w:rsidP="00DC7345">
            <w:pPr>
              <w:rPr>
                <w:rFonts w:ascii="Book Antiqua" w:hAnsi="Book Antiqua" w:cs="Arial"/>
                <w:b/>
                <w:bCs/>
                <w:sz w:val="24"/>
                <w:szCs w:val="24"/>
                <w:lang w:eastAsia="en-IN"/>
              </w:rPr>
            </w:pPr>
          </w:p>
        </w:tc>
        <w:tc>
          <w:tcPr>
            <w:tcW w:w="0" w:type="auto"/>
            <w:tcBorders>
              <w:top w:val="nil"/>
              <w:left w:val="nil"/>
              <w:bottom w:val="single" w:sz="4" w:space="0" w:color="auto"/>
              <w:right w:val="single" w:sz="4" w:space="0" w:color="auto"/>
            </w:tcBorders>
            <w:shd w:val="clear" w:color="auto" w:fill="auto"/>
            <w:hideMark/>
          </w:tcPr>
          <w:p w14:paraId="44BF2DA8"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single" w:sz="4" w:space="0" w:color="auto"/>
              <w:right w:val="single" w:sz="4" w:space="0" w:color="auto"/>
            </w:tcBorders>
            <w:shd w:val="clear" w:color="auto" w:fill="auto"/>
            <w:hideMark/>
          </w:tcPr>
          <w:p w14:paraId="75476A0F"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single" w:sz="4" w:space="0" w:color="auto"/>
              <w:right w:val="single" w:sz="4" w:space="0" w:color="auto"/>
            </w:tcBorders>
            <w:shd w:val="clear" w:color="auto" w:fill="auto"/>
            <w:hideMark/>
          </w:tcPr>
          <w:p w14:paraId="4FBCAE18"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single" w:sz="4" w:space="0" w:color="auto"/>
              <w:right w:val="single" w:sz="4" w:space="0" w:color="auto"/>
            </w:tcBorders>
            <w:shd w:val="clear" w:color="auto" w:fill="auto"/>
            <w:hideMark/>
          </w:tcPr>
          <w:p w14:paraId="146FB73F"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0" w:type="auto"/>
            <w:tcBorders>
              <w:top w:val="nil"/>
              <w:left w:val="nil"/>
              <w:bottom w:val="single" w:sz="4" w:space="0" w:color="auto"/>
              <w:right w:val="single" w:sz="4" w:space="0" w:color="auto"/>
            </w:tcBorders>
            <w:shd w:val="clear" w:color="auto" w:fill="auto"/>
            <w:hideMark/>
          </w:tcPr>
          <w:p w14:paraId="1CD5AE47"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0" w:type="auto"/>
            <w:tcBorders>
              <w:top w:val="nil"/>
              <w:left w:val="nil"/>
              <w:bottom w:val="single" w:sz="4" w:space="0" w:color="auto"/>
              <w:right w:val="single" w:sz="4" w:space="0" w:color="auto"/>
            </w:tcBorders>
            <w:shd w:val="clear" w:color="auto" w:fill="auto"/>
            <w:hideMark/>
          </w:tcPr>
          <w:p w14:paraId="4C8B8AB9"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5A623" w14:textId="77777777" w:rsidR="00CB5D53" w:rsidRPr="00A1130F" w:rsidRDefault="00CB5D53" w:rsidP="00DC7345">
            <w:pPr>
              <w:rPr>
                <w:rFonts w:ascii="Book Antiqua" w:hAnsi="Book Antiqua" w:cs="Arial"/>
                <w:b/>
                <w:bCs/>
                <w:sz w:val="24"/>
                <w:szCs w:val="24"/>
                <w:lang w:eastAsia="en-IN"/>
              </w:rPr>
            </w:pPr>
          </w:p>
        </w:tc>
      </w:tr>
      <w:tr w:rsidR="00CB5D53" w:rsidRPr="00A1130F" w14:paraId="27B93146"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17013F0E"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25DCCC7C"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FIBA703</w:t>
            </w:r>
          </w:p>
        </w:tc>
        <w:tc>
          <w:tcPr>
            <w:tcW w:w="0" w:type="auto"/>
            <w:tcBorders>
              <w:top w:val="nil"/>
              <w:left w:val="nil"/>
              <w:bottom w:val="single" w:sz="4" w:space="0" w:color="auto"/>
              <w:right w:val="single" w:sz="4" w:space="0" w:color="auto"/>
            </w:tcBorders>
            <w:shd w:val="clear" w:color="auto" w:fill="auto"/>
            <w:vAlign w:val="center"/>
            <w:hideMark/>
          </w:tcPr>
          <w:p w14:paraId="229D8711" w14:textId="77777777" w:rsidR="00CB5D53" w:rsidRPr="00A1130F" w:rsidRDefault="00886C36" w:rsidP="00DC7345">
            <w:pPr>
              <w:rPr>
                <w:rFonts w:ascii="Book Antiqua" w:hAnsi="Book Antiqua" w:cs="Arial"/>
                <w:sz w:val="24"/>
                <w:szCs w:val="24"/>
                <w:lang w:eastAsia="en-IN"/>
              </w:rPr>
            </w:pPr>
            <w:hyperlink r:id="rId156" w:history="1">
              <w:r w:rsidR="00CB5D53" w:rsidRPr="00A1130F">
                <w:rPr>
                  <w:rFonts w:ascii="Book Antiqua" w:hAnsi="Book Antiqua" w:cs="Arial"/>
                  <w:sz w:val="24"/>
                  <w:szCs w:val="24"/>
                  <w:lang w:eastAsia="en-IN"/>
                </w:rPr>
                <w:t>Corporate Restructuring, Mergers and Acquisitions</w:t>
              </w:r>
            </w:hyperlink>
          </w:p>
        </w:tc>
        <w:tc>
          <w:tcPr>
            <w:tcW w:w="0" w:type="auto"/>
            <w:tcBorders>
              <w:top w:val="nil"/>
              <w:left w:val="nil"/>
              <w:bottom w:val="single" w:sz="4" w:space="0" w:color="auto"/>
              <w:right w:val="single" w:sz="4" w:space="0" w:color="auto"/>
            </w:tcBorders>
            <w:shd w:val="clear" w:color="auto" w:fill="auto"/>
            <w:vAlign w:val="center"/>
            <w:hideMark/>
          </w:tcPr>
          <w:p w14:paraId="10535EBC"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696617AE"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CA74FB2"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9A91F35"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81EE8EE"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4DAC08A"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7192BF3"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BB7DD80"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0610D07A"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06A3FFA2"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5C929BFA"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FIBA713</w:t>
            </w:r>
          </w:p>
        </w:tc>
        <w:tc>
          <w:tcPr>
            <w:tcW w:w="0" w:type="auto"/>
            <w:tcBorders>
              <w:top w:val="nil"/>
              <w:left w:val="nil"/>
              <w:bottom w:val="single" w:sz="4" w:space="0" w:color="auto"/>
              <w:right w:val="single" w:sz="4" w:space="0" w:color="auto"/>
            </w:tcBorders>
            <w:shd w:val="clear" w:color="auto" w:fill="auto"/>
            <w:vAlign w:val="center"/>
            <w:hideMark/>
          </w:tcPr>
          <w:p w14:paraId="7F76B383" w14:textId="77777777" w:rsidR="00CB5D53" w:rsidRPr="00A1130F" w:rsidRDefault="00886C36" w:rsidP="00DC7345">
            <w:pPr>
              <w:rPr>
                <w:rFonts w:ascii="Book Antiqua" w:hAnsi="Book Antiqua" w:cs="Arial"/>
                <w:sz w:val="24"/>
                <w:szCs w:val="24"/>
                <w:lang w:eastAsia="en-IN"/>
              </w:rPr>
            </w:pPr>
            <w:hyperlink r:id="rId157" w:history="1">
              <w:r w:rsidR="00CB5D53" w:rsidRPr="00A1130F">
                <w:rPr>
                  <w:rFonts w:ascii="Book Antiqua" w:hAnsi="Book Antiqua" w:cs="Arial"/>
                  <w:sz w:val="24"/>
                  <w:szCs w:val="24"/>
                  <w:lang w:eastAsia="en-IN"/>
                </w:rPr>
                <w:t>International Finance and Forex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07D1A5CC"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10D24AA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E87478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6CF0158"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E7372F2"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E0D8FEC"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9571AB0"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DA7B67D"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58BEAEF9"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4E1A7D7C"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94CDB7B"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QAM701</w:t>
            </w:r>
          </w:p>
        </w:tc>
        <w:tc>
          <w:tcPr>
            <w:tcW w:w="0" w:type="auto"/>
            <w:tcBorders>
              <w:top w:val="nil"/>
              <w:left w:val="nil"/>
              <w:bottom w:val="single" w:sz="4" w:space="0" w:color="auto"/>
              <w:right w:val="single" w:sz="4" w:space="0" w:color="auto"/>
            </w:tcBorders>
            <w:shd w:val="clear" w:color="auto" w:fill="auto"/>
            <w:vAlign w:val="center"/>
            <w:hideMark/>
          </w:tcPr>
          <w:p w14:paraId="448CEAEE" w14:textId="77777777" w:rsidR="00CB5D53" w:rsidRPr="00A1130F" w:rsidRDefault="00886C36" w:rsidP="00DC7345">
            <w:pPr>
              <w:rPr>
                <w:rFonts w:ascii="Book Antiqua" w:hAnsi="Book Antiqua" w:cs="Arial"/>
                <w:sz w:val="24"/>
                <w:szCs w:val="24"/>
                <w:lang w:eastAsia="en-IN"/>
              </w:rPr>
            </w:pPr>
            <w:hyperlink r:id="rId158" w:history="1">
              <w:r w:rsidR="00CB5D53" w:rsidRPr="00A1130F">
                <w:rPr>
                  <w:rFonts w:ascii="Book Antiqua" w:hAnsi="Book Antiqua" w:cs="Arial"/>
                  <w:sz w:val="24"/>
                  <w:szCs w:val="24"/>
                  <w:lang w:eastAsia="en-IN"/>
                </w:rPr>
                <w:t>Business Analytics</w:t>
              </w:r>
            </w:hyperlink>
          </w:p>
        </w:tc>
        <w:tc>
          <w:tcPr>
            <w:tcW w:w="0" w:type="auto"/>
            <w:tcBorders>
              <w:top w:val="nil"/>
              <w:left w:val="nil"/>
              <w:bottom w:val="single" w:sz="4" w:space="0" w:color="auto"/>
              <w:right w:val="single" w:sz="4" w:space="0" w:color="auto"/>
            </w:tcBorders>
            <w:shd w:val="clear" w:color="auto" w:fill="auto"/>
            <w:vAlign w:val="center"/>
            <w:hideMark/>
          </w:tcPr>
          <w:p w14:paraId="6D1D7FDB"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1FBED4C5"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6F545B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A8111A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48F94F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3531C15"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668FC43"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4A27DBE"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52FB8229"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264B7534"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4</w:t>
            </w:r>
          </w:p>
        </w:tc>
        <w:tc>
          <w:tcPr>
            <w:tcW w:w="0" w:type="auto"/>
            <w:tcBorders>
              <w:top w:val="nil"/>
              <w:left w:val="nil"/>
              <w:bottom w:val="single" w:sz="4" w:space="0" w:color="auto"/>
              <w:right w:val="single" w:sz="4" w:space="0" w:color="auto"/>
            </w:tcBorders>
            <w:shd w:val="clear" w:color="auto" w:fill="auto"/>
            <w:vAlign w:val="center"/>
            <w:hideMark/>
          </w:tcPr>
          <w:p w14:paraId="37DC1133"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MSDS600</w:t>
            </w:r>
          </w:p>
        </w:tc>
        <w:tc>
          <w:tcPr>
            <w:tcW w:w="0" w:type="auto"/>
            <w:tcBorders>
              <w:top w:val="nil"/>
              <w:left w:val="nil"/>
              <w:bottom w:val="single" w:sz="4" w:space="0" w:color="auto"/>
              <w:right w:val="single" w:sz="4" w:space="0" w:color="auto"/>
            </w:tcBorders>
            <w:shd w:val="clear" w:color="auto" w:fill="auto"/>
            <w:vAlign w:val="center"/>
            <w:hideMark/>
          </w:tcPr>
          <w:p w14:paraId="108CAC0B" w14:textId="77777777" w:rsidR="00CB5D53" w:rsidRPr="00A1130F" w:rsidRDefault="00886C36" w:rsidP="00DC7345">
            <w:pPr>
              <w:rPr>
                <w:rFonts w:ascii="Book Antiqua" w:hAnsi="Book Antiqua" w:cs="Arial"/>
                <w:sz w:val="24"/>
                <w:szCs w:val="24"/>
                <w:lang w:eastAsia="en-IN"/>
              </w:rPr>
            </w:pPr>
            <w:hyperlink r:id="rId159" w:history="1">
              <w:r w:rsidR="00CB5D53" w:rsidRPr="00A1130F">
                <w:rPr>
                  <w:rFonts w:ascii="Book Antiqua" w:hAnsi="Book Antiqua" w:cs="Arial"/>
                  <w:sz w:val="24"/>
                  <w:szCs w:val="24"/>
                  <w:lang w:eastAsia="en-IN"/>
                </w:rPr>
                <w:t>Dissertation</w:t>
              </w:r>
            </w:hyperlink>
          </w:p>
        </w:tc>
        <w:tc>
          <w:tcPr>
            <w:tcW w:w="0" w:type="auto"/>
            <w:tcBorders>
              <w:top w:val="nil"/>
              <w:left w:val="nil"/>
              <w:bottom w:val="single" w:sz="4" w:space="0" w:color="auto"/>
              <w:right w:val="single" w:sz="4" w:space="0" w:color="auto"/>
            </w:tcBorders>
            <w:shd w:val="clear" w:color="auto" w:fill="auto"/>
            <w:vAlign w:val="center"/>
            <w:hideMark/>
          </w:tcPr>
          <w:p w14:paraId="7FB0E5A7"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406738B2"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2F6D66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28C5A80"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D78D0F8"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EF58638"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C2B012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8D87488"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4</w:t>
            </w:r>
          </w:p>
        </w:tc>
      </w:tr>
      <w:tr w:rsidR="00CB5D53" w:rsidRPr="00A1130F" w14:paraId="341EE9EB"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15BD494C"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5</w:t>
            </w:r>
          </w:p>
        </w:tc>
        <w:tc>
          <w:tcPr>
            <w:tcW w:w="0" w:type="auto"/>
            <w:tcBorders>
              <w:top w:val="nil"/>
              <w:left w:val="nil"/>
              <w:bottom w:val="single" w:sz="4" w:space="0" w:color="auto"/>
              <w:right w:val="single" w:sz="4" w:space="0" w:color="auto"/>
            </w:tcBorders>
            <w:shd w:val="clear" w:color="auto" w:fill="auto"/>
            <w:vAlign w:val="center"/>
            <w:hideMark/>
          </w:tcPr>
          <w:p w14:paraId="19B19964"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FIBA701</w:t>
            </w:r>
          </w:p>
        </w:tc>
        <w:tc>
          <w:tcPr>
            <w:tcW w:w="0" w:type="auto"/>
            <w:tcBorders>
              <w:top w:val="nil"/>
              <w:left w:val="nil"/>
              <w:bottom w:val="single" w:sz="4" w:space="0" w:color="auto"/>
              <w:right w:val="single" w:sz="4" w:space="0" w:color="auto"/>
            </w:tcBorders>
            <w:shd w:val="clear" w:color="auto" w:fill="auto"/>
            <w:vAlign w:val="center"/>
            <w:hideMark/>
          </w:tcPr>
          <w:p w14:paraId="4D564E52" w14:textId="77777777" w:rsidR="00CB5D53" w:rsidRPr="00A1130F" w:rsidRDefault="00886C36" w:rsidP="00DC7345">
            <w:pPr>
              <w:rPr>
                <w:rFonts w:ascii="Book Antiqua" w:hAnsi="Book Antiqua" w:cs="Arial"/>
                <w:sz w:val="24"/>
                <w:szCs w:val="24"/>
                <w:lang w:eastAsia="en-IN"/>
              </w:rPr>
            </w:pPr>
            <w:hyperlink r:id="rId160" w:history="1">
              <w:r w:rsidR="00CB5D53" w:rsidRPr="00A1130F">
                <w:rPr>
                  <w:rFonts w:ascii="Book Antiqua" w:hAnsi="Book Antiqua" w:cs="Arial"/>
                  <w:sz w:val="24"/>
                  <w:szCs w:val="24"/>
                  <w:lang w:eastAsia="en-IN"/>
                </w:rPr>
                <w:t>Behavioural Finance</w:t>
              </w:r>
            </w:hyperlink>
          </w:p>
        </w:tc>
        <w:tc>
          <w:tcPr>
            <w:tcW w:w="0" w:type="auto"/>
            <w:tcBorders>
              <w:top w:val="nil"/>
              <w:left w:val="nil"/>
              <w:bottom w:val="single" w:sz="4" w:space="0" w:color="auto"/>
              <w:right w:val="single" w:sz="4" w:space="0" w:color="auto"/>
            </w:tcBorders>
            <w:shd w:val="clear" w:color="auto" w:fill="auto"/>
            <w:vAlign w:val="center"/>
            <w:hideMark/>
          </w:tcPr>
          <w:p w14:paraId="03077416"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4FFD30B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3F434D6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3FC4BBF"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0F2992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5E9706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78A5BC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1F02096"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6001D447"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2100A487"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6</w:t>
            </w:r>
          </w:p>
        </w:tc>
        <w:tc>
          <w:tcPr>
            <w:tcW w:w="0" w:type="auto"/>
            <w:tcBorders>
              <w:top w:val="nil"/>
              <w:left w:val="nil"/>
              <w:bottom w:val="single" w:sz="4" w:space="0" w:color="auto"/>
              <w:right w:val="single" w:sz="4" w:space="0" w:color="auto"/>
            </w:tcBorders>
            <w:shd w:val="clear" w:color="auto" w:fill="auto"/>
            <w:vAlign w:val="center"/>
            <w:hideMark/>
          </w:tcPr>
          <w:p w14:paraId="30B4A5D0"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FIBA731</w:t>
            </w:r>
          </w:p>
        </w:tc>
        <w:tc>
          <w:tcPr>
            <w:tcW w:w="0" w:type="auto"/>
            <w:tcBorders>
              <w:top w:val="nil"/>
              <w:left w:val="nil"/>
              <w:bottom w:val="single" w:sz="4" w:space="0" w:color="auto"/>
              <w:right w:val="single" w:sz="4" w:space="0" w:color="auto"/>
            </w:tcBorders>
            <w:shd w:val="clear" w:color="auto" w:fill="auto"/>
            <w:vAlign w:val="center"/>
            <w:hideMark/>
          </w:tcPr>
          <w:p w14:paraId="1D49DD14" w14:textId="77777777" w:rsidR="00CB5D53" w:rsidRPr="00A1130F" w:rsidRDefault="00886C36" w:rsidP="00DC7345">
            <w:pPr>
              <w:rPr>
                <w:rFonts w:ascii="Book Antiqua" w:hAnsi="Book Antiqua" w:cs="Arial"/>
                <w:sz w:val="24"/>
                <w:szCs w:val="24"/>
                <w:lang w:eastAsia="en-IN"/>
              </w:rPr>
            </w:pPr>
            <w:hyperlink r:id="rId161" w:history="1">
              <w:r w:rsidR="00CB5D53" w:rsidRPr="00A1130F">
                <w:rPr>
                  <w:rFonts w:ascii="Book Antiqua" w:hAnsi="Book Antiqua" w:cs="Arial"/>
                  <w:sz w:val="24"/>
                  <w:szCs w:val="24"/>
                  <w:lang w:eastAsia="en-IN"/>
                </w:rPr>
                <w:t>Risk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35B30ACE"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30B23FB4"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1429F14"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3DD8F1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5C65FF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65D141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BD8DCD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99D3B8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3CD03BD1"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41399C02"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7</w:t>
            </w:r>
          </w:p>
        </w:tc>
        <w:tc>
          <w:tcPr>
            <w:tcW w:w="0" w:type="auto"/>
            <w:tcBorders>
              <w:top w:val="nil"/>
              <w:left w:val="nil"/>
              <w:bottom w:val="single" w:sz="4" w:space="0" w:color="auto"/>
              <w:right w:val="single" w:sz="4" w:space="0" w:color="auto"/>
            </w:tcBorders>
            <w:shd w:val="clear" w:color="auto" w:fill="auto"/>
            <w:vAlign w:val="center"/>
            <w:hideMark/>
          </w:tcPr>
          <w:p w14:paraId="5A22C800"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HR704</w:t>
            </w:r>
          </w:p>
        </w:tc>
        <w:tc>
          <w:tcPr>
            <w:tcW w:w="0" w:type="auto"/>
            <w:tcBorders>
              <w:top w:val="nil"/>
              <w:left w:val="nil"/>
              <w:bottom w:val="single" w:sz="4" w:space="0" w:color="auto"/>
              <w:right w:val="single" w:sz="4" w:space="0" w:color="auto"/>
            </w:tcBorders>
            <w:shd w:val="clear" w:color="auto" w:fill="auto"/>
            <w:vAlign w:val="center"/>
            <w:hideMark/>
          </w:tcPr>
          <w:p w14:paraId="035F8896" w14:textId="77777777" w:rsidR="00CB5D53" w:rsidRPr="00A1130F" w:rsidRDefault="00886C36" w:rsidP="00DC7345">
            <w:pPr>
              <w:rPr>
                <w:rFonts w:ascii="Book Antiqua" w:hAnsi="Book Antiqua" w:cs="Arial"/>
                <w:sz w:val="24"/>
                <w:szCs w:val="24"/>
                <w:lang w:eastAsia="en-IN"/>
              </w:rPr>
            </w:pPr>
            <w:hyperlink r:id="rId162" w:history="1">
              <w:r w:rsidR="00CB5D53" w:rsidRPr="00A1130F">
                <w:rPr>
                  <w:rFonts w:ascii="Book Antiqua" w:hAnsi="Book Antiqua" w:cs="Arial"/>
                  <w:sz w:val="24"/>
                  <w:szCs w:val="24"/>
                  <w:lang w:eastAsia="en-IN"/>
                </w:rPr>
                <w:t>Negotiation and Conflict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03079B24"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55D773D7"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583EF0D"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1769E6F"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EA90AEC"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614F0A6"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61065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13C2E7D"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3F5A2434"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1B938291"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8</w:t>
            </w:r>
          </w:p>
        </w:tc>
        <w:tc>
          <w:tcPr>
            <w:tcW w:w="0" w:type="auto"/>
            <w:tcBorders>
              <w:top w:val="nil"/>
              <w:left w:val="nil"/>
              <w:bottom w:val="single" w:sz="4" w:space="0" w:color="auto"/>
              <w:right w:val="single" w:sz="4" w:space="0" w:color="auto"/>
            </w:tcBorders>
            <w:shd w:val="clear" w:color="auto" w:fill="auto"/>
            <w:vAlign w:val="center"/>
            <w:hideMark/>
          </w:tcPr>
          <w:p w14:paraId="0504ACA7"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MKTG731</w:t>
            </w:r>
          </w:p>
        </w:tc>
        <w:tc>
          <w:tcPr>
            <w:tcW w:w="0" w:type="auto"/>
            <w:tcBorders>
              <w:top w:val="nil"/>
              <w:left w:val="nil"/>
              <w:bottom w:val="single" w:sz="4" w:space="0" w:color="auto"/>
              <w:right w:val="single" w:sz="4" w:space="0" w:color="auto"/>
            </w:tcBorders>
            <w:shd w:val="clear" w:color="auto" w:fill="auto"/>
            <w:vAlign w:val="center"/>
            <w:hideMark/>
          </w:tcPr>
          <w:p w14:paraId="1F602A15" w14:textId="77777777" w:rsidR="00CB5D53" w:rsidRPr="00A1130F" w:rsidRDefault="00886C36" w:rsidP="00DC7345">
            <w:pPr>
              <w:rPr>
                <w:rFonts w:ascii="Book Antiqua" w:hAnsi="Book Antiqua" w:cs="Arial"/>
                <w:sz w:val="24"/>
                <w:szCs w:val="24"/>
                <w:lang w:eastAsia="en-IN"/>
              </w:rPr>
            </w:pPr>
            <w:hyperlink r:id="rId163" w:history="1">
              <w:r w:rsidR="00CB5D53" w:rsidRPr="00A1130F">
                <w:rPr>
                  <w:rFonts w:ascii="Book Antiqua" w:hAnsi="Book Antiqua" w:cs="Arial"/>
                  <w:sz w:val="24"/>
                  <w:szCs w:val="24"/>
                  <w:lang w:eastAsia="en-IN"/>
                </w:rPr>
                <w:t>Strategic Service Marketing</w:t>
              </w:r>
            </w:hyperlink>
          </w:p>
        </w:tc>
        <w:tc>
          <w:tcPr>
            <w:tcW w:w="0" w:type="auto"/>
            <w:tcBorders>
              <w:top w:val="nil"/>
              <w:left w:val="nil"/>
              <w:bottom w:val="single" w:sz="4" w:space="0" w:color="auto"/>
              <w:right w:val="single" w:sz="4" w:space="0" w:color="auto"/>
            </w:tcBorders>
            <w:shd w:val="clear" w:color="auto" w:fill="auto"/>
            <w:vAlign w:val="center"/>
            <w:hideMark/>
          </w:tcPr>
          <w:p w14:paraId="473B2FEF"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44AAC887"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6DBC1AD"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7A1F380"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B072D52"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D6288FE"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82E48D2"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2AC843E"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2CB94A6A"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vAlign w:val="center"/>
            <w:hideMark/>
          </w:tcPr>
          <w:p w14:paraId="002BA507" w14:textId="77777777" w:rsidR="00CB5D53" w:rsidRPr="00A1130F" w:rsidRDefault="00CB5D53"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9</w:t>
            </w:r>
          </w:p>
        </w:tc>
        <w:tc>
          <w:tcPr>
            <w:tcW w:w="0" w:type="auto"/>
            <w:tcBorders>
              <w:top w:val="nil"/>
              <w:left w:val="nil"/>
              <w:bottom w:val="single" w:sz="4" w:space="0" w:color="auto"/>
              <w:right w:val="single" w:sz="4" w:space="0" w:color="auto"/>
            </w:tcBorders>
            <w:shd w:val="clear" w:color="auto" w:fill="auto"/>
            <w:vAlign w:val="center"/>
            <w:hideMark/>
          </w:tcPr>
          <w:p w14:paraId="2566B19F"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MKTG733</w:t>
            </w:r>
          </w:p>
        </w:tc>
        <w:tc>
          <w:tcPr>
            <w:tcW w:w="0" w:type="auto"/>
            <w:tcBorders>
              <w:top w:val="nil"/>
              <w:left w:val="nil"/>
              <w:bottom w:val="single" w:sz="4" w:space="0" w:color="auto"/>
              <w:right w:val="single" w:sz="4" w:space="0" w:color="auto"/>
            </w:tcBorders>
            <w:shd w:val="clear" w:color="auto" w:fill="auto"/>
            <w:vAlign w:val="center"/>
            <w:hideMark/>
          </w:tcPr>
          <w:p w14:paraId="6FB8DD74" w14:textId="77777777" w:rsidR="00CB5D53" w:rsidRPr="00A1130F" w:rsidRDefault="00886C36" w:rsidP="00DC7345">
            <w:pPr>
              <w:rPr>
                <w:rFonts w:ascii="Book Antiqua" w:hAnsi="Book Antiqua" w:cs="Arial"/>
                <w:sz w:val="24"/>
                <w:szCs w:val="24"/>
                <w:lang w:eastAsia="en-IN"/>
              </w:rPr>
            </w:pPr>
            <w:hyperlink r:id="rId164" w:history="1">
              <w:r w:rsidR="00CB5D53" w:rsidRPr="00A1130F">
                <w:rPr>
                  <w:rFonts w:ascii="Book Antiqua" w:hAnsi="Book Antiqua" w:cs="Arial"/>
                  <w:sz w:val="24"/>
                  <w:szCs w:val="24"/>
                  <w:lang w:eastAsia="en-IN"/>
                </w:rPr>
                <w:t>Digital Marketing</w:t>
              </w:r>
            </w:hyperlink>
          </w:p>
        </w:tc>
        <w:tc>
          <w:tcPr>
            <w:tcW w:w="0" w:type="auto"/>
            <w:tcBorders>
              <w:top w:val="nil"/>
              <w:left w:val="nil"/>
              <w:bottom w:val="single" w:sz="4" w:space="0" w:color="auto"/>
              <w:right w:val="single" w:sz="4" w:space="0" w:color="auto"/>
            </w:tcBorders>
            <w:shd w:val="clear" w:color="auto" w:fill="auto"/>
            <w:vAlign w:val="center"/>
            <w:hideMark/>
          </w:tcPr>
          <w:p w14:paraId="22149850"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0B240191"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F5CDC9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8882AB5"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ADB3A19"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7508A7B"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7DD4968"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F55E183" w14:textId="77777777" w:rsidR="00CB5D53" w:rsidRPr="00A1130F" w:rsidRDefault="00CB5D53"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CB5D53" w:rsidRPr="00A1130F" w14:paraId="2DCFFCBF"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hideMark/>
          </w:tcPr>
          <w:p w14:paraId="5B688698" w14:textId="77777777" w:rsidR="00CB5D53" w:rsidRPr="00A1130F" w:rsidRDefault="00CB5D53"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10</w:t>
            </w:r>
          </w:p>
        </w:tc>
        <w:tc>
          <w:tcPr>
            <w:tcW w:w="0" w:type="auto"/>
            <w:tcBorders>
              <w:top w:val="nil"/>
              <w:left w:val="nil"/>
              <w:bottom w:val="single" w:sz="4" w:space="0" w:color="auto"/>
              <w:right w:val="single" w:sz="4" w:space="0" w:color="auto"/>
            </w:tcBorders>
            <w:shd w:val="clear" w:color="auto" w:fill="auto"/>
            <w:hideMark/>
          </w:tcPr>
          <w:p w14:paraId="54005700"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C16766A"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VAC (FBL)</w:t>
            </w:r>
          </w:p>
        </w:tc>
        <w:tc>
          <w:tcPr>
            <w:tcW w:w="0" w:type="auto"/>
            <w:tcBorders>
              <w:top w:val="nil"/>
              <w:left w:val="nil"/>
              <w:bottom w:val="single" w:sz="4" w:space="0" w:color="auto"/>
              <w:right w:val="single" w:sz="4" w:space="0" w:color="auto"/>
            </w:tcBorders>
            <w:shd w:val="clear" w:color="auto" w:fill="auto"/>
            <w:hideMark/>
          </w:tcPr>
          <w:p w14:paraId="74C98B0F"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0" w:type="auto"/>
            <w:tcBorders>
              <w:top w:val="nil"/>
              <w:left w:val="nil"/>
              <w:bottom w:val="single" w:sz="4" w:space="0" w:color="auto"/>
              <w:right w:val="single" w:sz="4" w:space="0" w:color="auto"/>
            </w:tcBorders>
            <w:shd w:val="clear" w:color="auto" w:fill="auto"/>
            <w:hideMark/>
          </w:tcPr>
          <w:p w14:paraId="72E8B462"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45D1035"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1439DCA"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A0934BB"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E38EEC8"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92D4A71"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98DBE72" w14:textId="77777777" w:rsidR="00CB5D53" w:rsidRPr="00A1130F" w:rsidRDefault="00CB5D53"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w:t>
            </w:r>
          </w:p>
        </w:tc>
      </w:tr>
      <w:tr w:rsidR="00CB5D53" w:rsidRPr="00A1130F" w14:paraId="544254C8" w14:textId="77777777" w:rsidTr="00CB5D53">
        <w:trPr>
          <w:trHeight w:val="347"/>
        </w:trPr>
        <w:tc>
          <w:tcPr>
            <w:tcW w:w="254" w:type="dxa"/>
            <w:tcBorders>
              <w:top w:val="nil"/>
              <w:left w:val="single" w:sz="4" w:space="0" w:color="auto"/>
              <w:bottom w:val="single" w:sz="4" w:space="0" w:color="auto"/>
              <w:right w:val="single" w:sz="4" w:space="0" w:color="auto"/>
            </w:tcBorders>
            <w:shd w:val="clear" w:color="auto" w:fill="auto"/>
            <w:hideMark/>
          </w:tcPr>
          <w:p w14:paraId="1F20035B" w14:textId="77777777" w:rsidR="00CB5D53" w:rsidRPr="00A1130F" w:rsidRDefault="00CB5D53"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11</w:t>
            </w:r>
          </w:p>
        </w:tc>
        <w:tc>
          <w:tcPr>
            <w:tcW w:w="0" w:type="auto"/>
            <w:tcBorders>
              <w:top w:val="nil"/>
              <w:left w:val="nil"/>
              <w:bottom w:val="single" w:sz="4" w:space="0" w:color="auto"/>
              <w:right w:val="single" w:sz="4" w:space="0" w:color="auto"/>
            </w:tcBorders>
            <w:shd w:val="clear" w:color="auto" w:fill="auto"/>
            <w:hideMark/>
          </w:tcPr>
          <w:p w14:paraId="2A2D76FA"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D3A2226"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xml:space="preserve">PROFESSIONAL </w:t>
            </w:r>
            <w:r w:rsidRPr="00A1130F">
              <w:rPr>
                <w:rFonts w:ascii="Book Antiqua" w:hAnsi="Book Antiqua" w:cs="Arial"/>
                <w:sz w:val="24"/>
                <w:szCs w:val="24"/>
                <w:lang w:eastAsia="en-IN"/>
              </w:rPr>
              <w:lastRenderedPageBreak/>
              <w:t>ETHICS</w:t>
            </w:r>
          </w:p>
        </w:tc>
        <w:tc>
          <w:tcPr>
            <w:tcW w:w="0" w:type="auto"/>
            <w:tcBorders>
              <w:top w:val="nil"/>
              <w:left w:val="nil"/>
              <w:bottom w:val="single" w:sz="4" w:space="0" w:color="auto"/>
              <w:right w:val="single" w:sz="4" w:space="0" w:color="auto"/>
            </w:tcBorders>
            <w:shd w:val="clear" w:color="auto" w:fill="auto"/>
            <w:hideMark/>
          </w:tcPr>
          <w:p w14:paraId="2A3CD0AA"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lastRenderedPageBreak/>
              <w:t>PE</w:t>
            </w:r>
          </w:p>
        </w:tc>
        <w:tc>
          <w:tcPr>
            <w:tcW w:w="0" w:type="auto"/>
            <w:tcBorders>
              <w:top w:val="nil"/>
              <w:left w:val="nil"/>
              <w:bottom w:val="single" w:sz="4" w:space="0" w:color="auto"/>
              <w:right w:val="single" w:sz="4" w:space="0" w:color="auto"/>
            </w:tcBorders>
            <w:shd w:val="clear" w:color="auto" w:fill="auto"/>
            <w:hideMark/>
          </w:tcPr>
          <w:p w14:paraId="7A1DE0D2"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746DB09"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44DE720"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BA87DF5"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9F4F6D8"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5AEAA50"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8C8A3D7" w14:textId="77777777" w:rsidR="00CB5D53" w:rsidRPr="00A1130F" w:rsidRDefault="00CB5D53"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w:t>
            </w:r>
          </w:p>
        </w:tc>
      </w:tr>
      <w:tr w:rsidR="00CB5D53" w:rsidRPr="00A1130F" w14:paraId="41E48043" w14:textId="77777777" w:rsidTr="00CB5D53">
        <w:trPr>
          <w:trHeight w:val="317"/>
        </w:trPr>
        <w:tc>
          <w:tcPr>
            <w:tcW w:w="254" w:type="dxa"/>
            <w:tcBorders>
              <w:top w:val="nil"/>
              <w:left w:val="single" w:sz="4" w:space="0" w:color="auto"/>
              <w:bottom w:val="single" w:sz="4" w:space="0" w:color="auto"/>
              <w:right w:val="single" w:sz="4" w:space="0" w:color="auto"/>
            </w:tcBorders>
            <w:shd w:val="clear" w:color="auto" w:fill="auto"/>
            <w:hideMark/>
          </w:tcPr>
          <w:p w14:paraId="0FBB6928" w14:textId="77777777" w:rsidR="00CB5D53" w:rsidRPr="00A1130F" w:rsidRDefault="00CB5D53"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lastRenderedPageBreak/>
              <w:t> </w:t>
            </w:r>
          </w:p>
        </w:tc>
        <w:tc>
          <w:tcPr>
            <w:tcW w:w="0" w:type="auto"/>
            <w:tcBorders>
              <w:top w:val="nil"/>
              <w:left w:val="nil"/>
              <w:bottom w:val="single" w:sz="4" w:space="0" w:color="auto"/>
              <w:right w:val="single" w:sz="4" w:space="0" w:color="auto"/>
            </w:tcBorders>
            <w:shd w:val="clear" w:color="auto" w:fill="auto"/>
            <w:hideMark/>
          </w:tcPr>
          <w:p w14:paraId="23BDD79C" w14:textId="77777777" w:rsidR="00CB5D53" w:rsidRPr="00A1130F" w:rsidRDefault="00CB5D53"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gridSpan w:val="8"/>
            <w:tcBorders>
              <w:top w:val="single" w:sz="4" w:space="0" w:color="auto"/>
              <w:left w:val="nil"/>
              <w:bottom w:val="single" w:sz="4" w:space="0" w:color="auto"/>
              <w:right w:val="single" w:sz="4" w:space="0" w:color="auto"/>
            </w:tcBorders>
            <w:shd w:val="clear" w:color="auto" w:fill="auto"/>
            <w:hideMark/>
          </w:tcPr>
          <w:p w14:paraId="4505385D" w14:textId="77777777" w:rsidR="00CB5D53" w:rsidRPr="00A1130F" w:rsidRDefault="00CB5D53"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0" w:type="auto"/>
            <w:tcBorders>
              <w:top w:val="nil"/>
              <w:left w:val="nil"/>
              <w:bottom w:val="single" w:sz="4" w:space="0" w:color="auto"/>
              <w:right w:val="single" w:sz="4" w:space="0" w:color="auto"/>
            </w:tcBorders>
            <w:shd w:val="clear" w:color="auto" w:fill="auto"/>
            <w:hideMark/>
          </w:tcPr>
          <w:p w14:paraId="74502691" w14:textId="77777777" w:rsidR="00CB5D53" w:rsidRPr="00A1130F" w:rsidRDefault="00CB5D53"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20</w:t>
            </w:r>
          </w:p>
        </w:tc>
      </w:tr>
    </w:tbl>
    <w:p w14:paraId="78EA7CFA" w14:textId="706010CB" w:rsidR="00CB5D53" w:rsidRPr="00CB5D53" w:rsidRDefault="00CB5D53" w:rsidP="00CB5D53">
      <w:pPr>
        <w:rPr>
          <w:rFonts w:ascii="Book Antiqua" w:hAnsi="Book Antiqua"/>
          <w:b/>
          <w:sz w:val="24"/>
          <w:szCs w:val="24"/>
        </w:rPr>
      </w:pPr>
      <w:r>
        <w:rPr>
          <w:rFonts w:ascii="Book Antiqua" w:hAnsi="Book Antiqua"/>
          <w:b/>
          <w:sz w:val="24"/>
          <w:szCs w:val="24"/>
        </w:rPr>
        <w:t xml:space="preserve">              </w:t>
      </w:r>
      <w:r w:rsidRPr="00CB5D53">
        <w:rPr>
          <w:rFonts w:ascii="Book Antiqua" w:hAnsi="Book Antiqua"/>
          <w:b/>
          <w:sz w:val="24"/>
          <w:szCs w:val="24"/>
        </w:rPr>
        <w:t xml:space="preserve">Total Credits for the Programme:  98 + 2 floating credits of HVCO (100 Credits) </w:t>
      </w:r>
    </w:p>
    <w:p w14:paraId="76196048" w14:textId="116CE0CD" w:rsidR="00CB5D53" w:rsidRPr="00A1130F" w:rsidRDefault="00CB5D53" w:rsidP="00CB5D53">
      <w:pPr>
        <w:rPr>
          <w:rFonts w:ascii="Book Antiqua" w:hAnsi="Book Antiqua"/>
          <w:b/>
          <w:sz w:val="24"/>
          <w:szCs w:val="24"/>
        </w:rPr>
      </w:pPr>
      <w:r>
        <w:rPr>
          <w:rFonts w:ascii="Book Antiqua" w:hAnsi="Book Antiqua"/>
          <w:b/>
          <w:sz w:val="24"/>
          <w:szCs w:val="24"/>
        </w:rPr>
        <w:t xml:space="preserve">               </w:t>
      </w:r>
      <w:r w:rsidRPr="00CB5D53">
        <w:rPr>
          <w:rFonts w:ascii="Book Antiqua" w:hAnsi="Book Antiqua"/>
          <w:b/>
          <w:sz w:val="24"/>
          <w:szCs w:val="24"/>
        </w:rPr>
        <w:t>Minimum Credits Prescribed by the University: 98</w:t>
      </w:r>
    </w:p>
    <w:p w14:paraId="41EF3476" w14:textId="77777777" w:rsidR="00C62228" w:rsidRDefault="00C62228">
      <w:pPr>
        <w:pStyle w:val="BodyText"/>
        <w:spacing w:before="9"/>
        <w:rPr>
          <w:rFonts w:ascii="Palladio Uralic"/>
          <w:b/>
          <w:sz w:val="12"/>
        </w:rPr>
      </w:pPr>
    </w:p>
    <w:p w14:paraId="5CC5F64B" w14:textId="34FD8EA3" w:rsidR="00C62228" w:rsidRDefault="00E6392B" w:rsidP="00CB5D53">
      <w:pPr>
        <w:pStyle w:val="Heading3"/>
        <w:spacing w:before="90"/>
        <w:ind w:left="0" w:firstLine="720"/>
      </w:pPr>
      <w:r>
        <w:t>Programme Learning Outcomes (PLOs):</w:t>
      </w:r>
    </w:p>
    <w:p w14:paraId="7E55C440" w14:textId="77777777" w:rsidR="00CB5D53" w:rsidRDefault="00CB5D53" w:rsidP="00CB5D53">
      <w:pPr>
        <w:pStyle w:val="Heading3"/>
        <w:spacing w:before="90"/>
        <w:ind w:left="0" w:firstLine="720"/>
      </w:pPr>
    </w:p>
    <w:tbl>
      <w:tblPr>
        <w:tblW w:w="95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581"/>
      </w:tblGrid>
      <w:tr w:rsidR="00CB5D53" w:rsidRPr="00A1130F" w14:paraId="151D3F56" w14:textId="77777777" w:rsidTr="00CB5D53">
        <w:trPr>
          <w:trHeight w:val="18"/>
          <w:jc w:val="center"/>
        </w:trPr>
        <w:tc>
          <w:tcPr>
            <w:tcW w:w="95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72" w:type="dxa"/>
              <w:left w:w="115" w:type="dxa"/>
              <w:bottom w:w="72" w:type="dxa"/>
              <w:right w:w="115" w:type="dxa"/>
            </w:tcMar>
            <w:vAlign w:val="center"/>
          </w:tcPr>
          <w:p w14:paraId="405B9984" w14:textId="77777777" w:rsidR="00CB5D53" w:rsidRPr="00A1130F" w:rsidRDefault="00CB5D53" w:rsidP="00DC7345">
            <w:pPr>
              <w:rPr>
                <w:b/>
                <w:sz w:val="24"/>
                <w:szCs w:val="24"/>
              </w:rPr>
            </w:pPr>
            <w:r w:rsidRPr="00A1130F">
              <w:rPr>
                <w:b/>
                <w:sz w:val="24"/>
                <w:szCs w:val="24"/>
              </w:rPr>
              <w:t>Programme Learning Outcomes</w:t>
            </w:r>
          </w:p>
        </w:tc>
      </w:tr>
      <w:tr w:rsidR="00CB5D53" w:rsidRPr="00A1130F" w14:paraId="37DA9CAE" w14:textId="77777777" w:rsidTr="00CB5D53">
        <w:trPr>
          <w:trHeight w:val="196"/>
          <w:jc w:val="center"/>
        </w:trPr>
        <w:tc>
          <w:tcPr>
            <w:tcW w:w="9581" w:type="dxa"/>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1E138CAD"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1</w:t>
            </w:r>
          </w:p>
          <w:p w14:paraId="6F0898CB" w14:textId="77777777" w:rsidR="00CB5D53" w:rsidRPr="00A1130F" w:rsidRDefault="00CB5D53" w:rsidP="00DC7345">
            <w:pPr>
              <w:rPr>
                <w:i/>
                <w:sz w:val="24"/>
                <w:szCs w:val="24"/>
              </w:rPr>
            </w:pPr>
            <w:r w:rsidRPr="00A1130F">
              <w:rPr>
                <w:bCs/>
              </w:rPr>
              <w:t>The student will be able to demonstrate an in-depth knowledge of accounting, finance, auditing, management and learn to apply the concepts, theories, techniques, regulation &amp; advancements in the field of accounting &amp; finance in national &amp; international business environment.</w:t>
            </w:r>
          </w:p>
        </w:tc>
      </w:tr>
      <w:tr w:rsidR="00CB5D53" w:rsidRPr="00A1130F" w14:paraId="5F73B775" w14:textId="77777777" w:rsidTr="00CB5D53">
        <w:trPr>
          <w:trHeight w:val="810"/>
          <w:jc w:val="center"/>
        </w:trPr>
        <w:tc>
          <w:tcPr>
            <w:tcW w:w="9581" w:type="dxa"/>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58B99FA4"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2</w:t>
            </w:r>
          </w:p>
          <w:p w14:paraId="642E4E03" w14:textId="77777777" w:rsidR="00CB5D53" w:rsidRPr="00A1130F" w:rsidRDefault="00CB5D53" w:rsidP="00DC7345">
            <w:pPr>
              <w:spacing w:line="276" w:lineRule="auto"/>
              <w:ind w:left="144"/>
            </w:pPr>
            <w:r w:rsidRPr="00A1130F">
              <w:rPr>
                <w:bCs/>
              </w:rPr>
              <w:t>The student will be able to comprehend the basic concepts of mathematical, statistical and research tools using data analysis / financial models and computerized accounting system.</w:t>
            </w:r>
          </w:p>
        </w:tc>
      </w:tr>
      <w:tr w:rsidR="00CB5D53" w:rsidRPr="00A1130F" w14:paraId="049131E3" w14:textId="77777777" w:rsidTr="00CB5D53">
        <w:trPr>
          <w:trHeight w:val="78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7551F2B2"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3</w:t>
            </w:r>
          </w:p>
          <w:p w14:paraId="63D885C8" w14:textId="77777777" w:rsidR="00CB5D53" w:rsidRPr="00A1130F" w:rsidRDefault="00CB5D53" w:rsidP="00DC7345">
            <w:pPr>
              <w:spacing w:line="276" w:lineRule="auto"/>
              <w:ind w:left="144"/>
            </w:pPr>
            <w:r w:rsidRPr="00A1130F">
              <w:rPr>
                <w:bCs/>
              </w:rPr>
              <w:t>The student will able to understand the usage &amp; application of digital tools and comprehend financial networks in competitive business environment.</w:t>
            </w:r>
          </w:p>
        </w:tc>
      </w:tr>
      <w:tr w:rsidR="00CB5D53" w:rsidRPr="00A1130F" w14:paraId="7FA74C02"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513377FA"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4</w:t>
            </w:r>
          </w:p>
          <w:p w14:paraId="3E8E9999" w14:textId="77777777" w:rsidR="00CB5D53" w:rsidRPr="00A1130F" w:rsidRDefault="00CB5D53" w:rsidP="00DC7345">
            <w:pPr>
              <w:spacing w:line="276" w:lineRule="auto"/>
              <w:ind w:left="144"/>
            </w:pPr>
            <w:r w:rsidRPr="00A1130F">
              <w:rPr>
                <w:bCs/>
              </w:rPr>
              <w:t>The student will able to exhibit creativity, independent thinking, generate new business ideas, plans, strategies etc. to respond effectively to various business scenarios.</w:t>
            </w:r>
          </w:p>
        </w:tc>
      </w:tr>
      <w:tr w:rsidR="00CB5D53" w:rsidRPr="00A1130F" w14:paraId="7F64AD2C"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501BE93A"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5</w:t>
            </w:r>
          </w:p>
          <w:p w14:paraId="59CF43B0" w14:textId="77777777" w:rsidR="00CB5D53" w:rsidRPr="00A1130F" w:rsidRDefault="00CB5D53" w:rsidP="00DC7345">
            <w:pPr>
              <w:spacing w:line="276" w:lineRule="auto"/>
              <w:rPr>
                <w:i/>
              </w:rPr>
            </w:pPr>
            <w:r w:rsidRPr="00A1130F">
              <w:rPr>
                <w:bCs/>
              </w:rPr>
              <w:t>The student will be able to apply managerial skills, communicate proficiently in oral, written presentation and listening skills in global environment.</w:t>
            </w:r>
          </w:p>
        </w:tc>
      </w:tr>
      <w:tr w:rsidR="00CB5D53" w:rsidRPr="00A1130F" w14:paraId="6E422434"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545462F3"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6</w:t>
            </w:r>
          </w:p>
          <w:p w14:paraId="4464E8C2" w14:textId="77777777" w:rsidR="00CB5D53" w:rsidRPr="00A1130F" w:rsidRDefault="00CB5D53" w:rsidP="00DC7345">
            <w:pPr>
              <w:spacing w:line="276" w:lineRule="auto"/>
              <w:ind w:left="144"/>
              <w:rPr>
                <w:i/>
              </w:rPr>
            </w:pPr>
            <w:r w:rsidRPr="00A1130F">
              <w:rPr>
                <w:bCs/>
              </w:rPr>
              <w:t>The student will able to exhibit management, team building &amp; leadership skills to encourage individual thinking to become a successful accounting and finance professional.</w:t>
            </w:r>
          </w:p>
        </w:tc>
      </w:tr>
      <w:tr w:rsidR="00CB5D53" w:rsidRPr="00A1130F" w14:paraId="5C060D88"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7A73D4E6"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7</w:t>
            </w:r>
          </w:p>
          <w:p w14:paraId="48BB7F0E" w14:textId="77777777" w:rsidR="00CB5D53" w:rsidRPr="00A1130F" w:rsidRDefault="00CB5D53" w:rsidP="00DC7345">
            <w:pPr>
              <w:spacing w:line="276" w:lineRule="auto"/>
              <w:ind w:left="144"/>
              <w:rPr>
                <w:i/>
              </w:rPr>
            </w:pPr>
            <w:r w:rsidRPr="00A1130F">
              <w:rPr>
                <w:bCs/>
              </w:rPr>
              <w:t>Student will be able to understand global trade, tax and legal issues in order to recognize opportunities worldwide by applying different forms of communication in cultural diversity.</w:t>
            </w:r>
          </w:p>
        </w:tc>
      </w:tr>
      <w:tr w:rsidR="00CB5D53" w:rsidRPr="00A1130F" w14:paraId="2060BA99"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6F420540"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8</w:t>
            </w:r>
          </w:p>
          <w:p w14:paraId="52D06933" w14:textId="77777777" w:rsidR="00CB5D53" w:rsidRPr="00A1130F" w:rsidRDefault="00CB5D53" w:rsidP="00DC7345">
            <w:pPr>
              <w:spacing w:line="276" w:lineRule="auto"/>
              <w:ind w:left="144"/>
              <w:rPr>
                <w:i/>
              </w:rPr>
            </w:pPr>
            <w:r w:rsidRPr="00A1130F">
              <w:rPr>
                <w:bCs/>
              </w:rPr>
              <w:t>The student will able to exhibit ethical values &amp; considerations in accounts, finance, investment dealings and decisions.</w:t>
            </w:r>
          </w:p>
        </w:tc>
      </w:tr>
      <w:tr w:rsidR="00CB5D53" w:rsidRPr="00A1130F" w14:paraId="0494FB4C"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39E336BB"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9</w:t>
            </w:r>
          </w:p>
          <w:p w14:paraId="5CB771C8" w14:textId="77777777" w:rsidR="00CB5D53" w:rsidRPr="00A1130F" w:rsidRDefault="00CB5D53" w:rsidP="00DC7345">
            <w:pPr>
              <w:spacing w:line="276" w:lineRule="auto"/>
              <w:ind w:left="144"/>
              <w:rPr>
                <w:i/>
              </w:rPr>
            </w:pPr>
            <w:r w:rsidRPr="00A1130F">
              <w:rPr>
                <w:bCs/>
              </w:rPr>
              <w:t>The student will be able to develop large and small profit and non-profit organization by setting high standards and enhance skills for commercial and financial management.</w:t>
            </w:r>
          </w:p>
        </w:tc>
      </w:tr>
      <w:tr w:rsidR="00CB5D53" w:rsidRPr="00A1130F" w14:paraId="2CF60C4F"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62794CD4"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10</w:t>
            </w:r>
          </w:p>
          <w:p w14:paraId="62854006" w14:textId="77777777" w:rsidR="00CB5D53" w:rsidRPr="00A1130F" w:rsidRDefault="00CB5D53" w:rsidP="00DC7345">
            <w:pPr>
              <w:spacing w:line="276" w:lineRule="auto"/>
              <w:ind w:left="144"/>
              <w:rPr>
                <w:i/>
              </w:rPr>
            </w:pPr>
            <w:r w:rsidRPr="00A1130F">
              <w:rPr>
                <w:bCs/>
              </w:rPr>
              <w:t>The student will able to understand the significance of learning, self-initiative and self-directedness to recognize the need for life-long learning for productive employment.</w:t>
            </w:r>
          </w:p>
        </w:tc>
      </w:tr>
      <w:tr w:rsidR="00CB5D53" w:rsidRPr="00A1130F" w14:paraId="44018507"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7642FC47"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11</w:t>
            </w:r>
          </w:p>
          <w:p w14:paraId="02D517DF" w14:textId="77777777" w:rsidR="00CB5D53" w:rsidRPr="00A1130F" w:rsidRDefault="00CB5D53" w:rsidP="00DC7345">
            <w:pPr>
              <w:spacing w:line="276" w:lineRule="auto"/>
              <w:rPr>
                <w:i/>
              </w:rPr>
            </w:pPr>
            <w:r w:rsidRPr="00A1130F">
              <w:rPr>
                <w:bCs/>
              </w:rPr>
              <w:t>Student will be able to demonstrate rigorous and independent thinking and encourage participatory decision making in teams.</w:t>
            </w:r>
          </w:p>
        </w:tc>
      </w:tr>
      <w:tr w:rsidR="00CB5D53" w:rsidRPr="00A1130F" w14:paraId="4E7FFA90" w14:textId="77777777" w:rsidTr="00CB5D53">
        <w:trPr>
          <w:trHeight w:val="262"/>
          <w:jc w:val="center"/>
        </w:trPr>
        <w:tc>
          <w:tcPr>
            <w:tcW w:w="9581"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09592E2C" w14:textId="77777777" w:rsidR="00CB5D53" w:rsidRPr="00A1130F" w:rsidRDefault="00CB5D53" w:rsidP="00FE55B2">
            <w:pPr>
              <w:widowControl/>
              <w:numPr>
                <w:ilvl w:val="0"/>
                <w:numId w:val="65"/>
              </w:numPr>
              <w:autoSpaceDE/>
              <w:autoSpaceDN/>
              <w:spacing w:line="276" w:lineRule="auto"/>
              <w:ind w:left="144" w:hanging="144"/>
            </w:pPr>
            <w:r w:rsidRPr="00A1130F">
              <w:rPr>
                <w:i/>
              </w:rPr>
              <w:t>Program Learning Outcome 12</w:t>
            </w:r>
          </w:p>
          <w:p w14:paraId="3D4D032F" w14:textId="558AB5C1" w:rsidR="00CB5D53" w:rsidRPr="00A1130F" w:rsidRDefault="00CB5D53" w:rsidP="00DC7345">
            <w:pPr>
              <w:spacing w:line="276" w:lineRule="auto"/>
              <w:rPr>
                <w:i/>
              </w:rPr>
            </w:pPr>
            <w:r w:rsidRPr="00A1130F">
              <w:rPr>
                <w:bCs/>
              </w:rPr>
              <w:lastRenderedPageBreak/>
              <w:t>Student will be able to understand the importance of networks in competitive business</w:t>
            </w:r>
            <w:r>
              <w:rPr>
                <w:bCs/>
              </w:rPr>
              <w:t>.</w:t>
            </w:r>
          </w:p>
        </w:tc>
      </w:tr>
    </w:tbl>
    <w:p w14:paraId="78A2624A" w14:textId="77777777" w:rsidR="00CB5D53" w:rsidRDefault="00CB5D53" w:rsidP="00CB5D53">
      <w:pPr>
        <w:pStyle w:val="Heading3"/>
        <w:spacing w:before="90"/>
        <w:ind w:left="0" w:firstLine="720"/>
      </w:pPr>
    </w:p>
    <w:p w14:paraId="3D0EA155" w14:textId="78B1ACA2" w:rsidR="00C62228" w:rsidRDefault="00E6392B">
      <w:pPr>
        <w:pStyle w:val="Heading3"/>
        <w:spacing w:before="168"/>
      </w:pPr>
      <w:r>
        <w:t>Linkage of PEO &amp; PLOs:</w:t>
      </w:r>
    </w:p>
    <w:p w14:paraId="5338AF32" w14:textId="77777777" w:rsidR="00CB5D53" w:rsidRDefault="00CB5D53">
      <w:pPr>
        <w:pStyle w:val="Heading3"/>
        <w:spacing w:before="168"/>
      </w:pPr>
    </w:p>
    <w:tbl>
      <w:tblPr>
        <w:tblW w:w="4349"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58"/>
        <w:gridCol w:w="964"/>
        <w:gridCol w:w="1003"/>
        <w:gridCol w:w="930"/>
        <w:gridCol w:w="913"/>
        <w:gridCol w:w="894"/>
        <w:gridCol w:w="963"/>
        <w:gridCol w:w="865"/>
        <w:gridCol w:w="865"/>
        <w:gridCol w:w="865"/>
      </w:tblGrid>
      <w:tr w:rsidR="00CB5D53" w:rsidRPr="00A1130F" w14:paraId="6E64D20F" w14:textId="77777777" w:rsidTr="00CB5D53">
        <w:trPr>
          <w:trHeight w:val="815"/>
        </w:trPr>
        <w:tc>
          <w:tcPr>
            <w:tcW w:w="832" w:type="pct"/>
            <w:shd w:val="clear" w:color="auto" w:fill="auto"/>
          </w:tcPr>
          <w:p w14:paraId="7C2BFADA" w14:textId="77777777" w:rsidR="00CB5D53" w:rsidRPr="00A1130F" w:rsidRDefault="00CB5D53" w:rsidP="00DC7345">
            <w:pPr>
              <w:pStyle w:val="TableParagraph"/>
              <w:spacing w:before="8"/>
              <w:rPr>
                <w:rFonts w:ascii="Book Antiqua" w:hAnsi="Book Antiqua"/>
                <w:b/>
                <w:sz w:val="24"/>
                <w:szCs w:val="24"/>
              </w:rPr>
            </w:pPr>
          </w:p>
          <w:p w14:paraId="3E436D70" w14:textId="77777777" w:rsidR="00CB5D53" w:rsidRPr="00A1130F" w:rsidRDefault="00CB5D53" w:rsidP="00DC7345">
            <w:pPr>
              <w:pStyle w:val="TableParagraph"/>
              <w:spacing w:line="270" w:lineRule="atLeast"/>
              <w:ind w:right="1348"/>
              <w:rPr>
                <w:rFonts w:ascii="Book Antiqua" w:hAnsi="Book Antiqua"/>
                <w:b/>
                <w:sz w:val="24"/>
                <w:szCs w:val="24"/>
              </w:rPr>
            </w:pPr>
            <w:r w:rsidRPr="00A1130F">
              <w:rPr>
                <w:rFonts w:ascii="Book Antiqua" w:hAnsi="Book Antiqua"/>
                <w:b/>
                <w:sz w:val="24"/>
                <w:szCs w:val="24"/>
              </w:rPr>
              <w:t>PEOs PLOs</w:t>
            </w:r>
          </w:p>
        </w:tc>
        <w:tc>
          <w:tcPr>
            <w:tcW w:w="486" w:type="pct"/>
            <w:shd w:val="clear" w:color="auto" w:fill="auto"/>
          </w:tcPr>
          <w:p w14:paraId="3BCA3F6C" w14:textId="77777777" w:rsidR="00CB5D53" w:rsidRPr="00A1130F" w:rsidRDefault="00CB5D53" w:rsidP="00DC7345">
            <w:pPr>
              <w:pStyle w:val="TableParagraph"/>
              <w:spacing w:before="8"/>
              <w:rPr>
                <w:rFonts w:ascii="Book Antiqua" w:hAnsi="Book Antiqua"/>
                <w:b/>
                <w:sz w:val="24"/>
                <w:szCs w:val="24"/>
              </w:rPr>
            </w:pPr>
          </w:p>
          <w:p w14:paraId="58EFF4FD" w14:textId="77777777" w:rsidR="00CB5D53" w:rsidRPr="00A1130F" w:rsidRDefault="00CB5D53" w:rsidP="00DC7345">
            <w:pPr>
              <w:pStyle w:val="TableParagraph"/>
              <w:ind w:right="178"/>
              <w:jc w:val="center"/>
              <w:rPr>
                <w:rFonts w:ascii="Book Antiqua" w:hAnsi="Book Antiqua"/>
                <w:b/>
                <w:sz w:val="24"/>
                <w:szCs w:val="24"/>
              </w:rPr>
            </w:pPr>
            <w:r w:rsidRPr="00A1130F">
              <w:rPr>
                <w:rFonts w:ascii="Book Antiqua" w:hAnsi="Book Antiqua"/>
                <w:b/>
                <w:sz w:val="24"/>
                <w:szCs w:val="24"/>
              </w:rPr>
              <w:t>PEO 1</w:t>
            </w:r>
          </w:p>
        </w:tc>
        <w:tc>
          <w:tcPr>
            <w:tcW w:w="505" w:type="pct"/>
            <w:shd w:val="clear" w:color="auto" w:fill="auto"/>
          </w:tcPr>
          <w:p w14:paraId="08967730" w14:textId="77777777" w:rsidR="00CB5D53" w:rsidRPr="00A1130F" w:rsidRDefault="00CB5D53" w:rsidP="00DC7345">
            <w:pPr>
              <w:pStyle w:val="TableParagraph"/>
              <w:spacing w:before="1"/>
              <w:rPr>
                <w:rFonts w:ascii="Book Antiqua" w:hAnsi="Book Antiqua"/>
                <w:b/>
                <w:sz w:val="24"/>
                <w:szCs w:val="24"/>
              </w:rPr>
            </w:pPr>
          </w:p>
          <w:p w14:paraId="0F6727C9" w14:textId="77777777" w:rsidR="00CB5D53" w:rsidRPr="00A1130F" w:rsidRDefault="00CB5D53" w:rsidP="00DC7345">
            <w:pPr>
              <w:pStyle w:val="TableParagraph"/>
              <w:spacing w:before="1"/>
              <w:ind w:right="152"/>
              <w:jc w:val="center"/>
              <w:rPr>
                <w:rFonts w:ascii="Book Antiqua" w:hAnsi="Book Antiqua"/>
                <w:b/>
                <w:sz w:val="24"/>
                <w:szCs w:val="24"/>
              </w:rPr>
            </w:pPr>
            <w:r w:rsidRPr="00A1130F">
              <w:rPr>
                <w:rFonts w:ascii="Book Antiqua" w:hAnsi="Book Antiqua"/>
                <w:b/>
                <w:sz w:val="24"/>
                <w:szCs w:val="24"/>
              </w:rPr>
              <w:t>PEO 2</w:t>
            </w:r>
          </w:p>
        </w:tc>
        <w:tc>
          <w:tcPr>
            <w:tcW w:w="469" w:type="pct"/>
            <w:shd w:val="clear" w:color="auto" w:fill="auto"/>
          </w:tcPr>
          <w:p w14:paraId="036DF81B" w14:textId="77777777" w:rsidR="00CB5D53" w:rsidRPr="00A1130F" w:rsidRDefault="00CB5D53" w:rsidP="00DC7345">
            <w:pPr>
              <w:pStyle w:val="TableParagraph"/>
              <w:spacing w:before="1"/>
              <w:rPr>
                <w:rFonts w:ascii="Book Antiqua" w:hAnsi="Book Antiqua"/>
                <w:b/>
                <w:sz w:val="24"/>
                <w:szCs w:val="24"/>
              </w:rPr>
            </w:pPr>
          </w:p>
          <w:p w14:paraId="2CD3CC1F" w14:textId="77777777" w:rsidR="00CB5D53" w:rsidRPr="00A1130F" w:rsidRDefault="00CB5D53" w:rsidP="00DC7345">
            <w:pPr>
              <w:pStyle w:val="TableParagraph"/>
              <w:spacing w:before="1"/>
              <w:ind w:right="117"/>
              <w:jc w:val="center"/>
              <w:rPr>
                <w:rFonts w:ascii="Book Antiqua" w:hAnsi="Book Antiqua"/>
                <w:b/>
                <w:sz w:val="24"/>
                <w:szCs w:val="24"/>
              </w:rPr>
            </w:pPr>
            <w:r w:rsidRPr="00A1130F">
              <w:rPr>
                <w:rFonts w:ascii="Book Antiqua" w:hAnsi="Book Antiqua"/>
                <w:b/>
                <w:sz w:val="24"/>
                <w:szCs w:val="24"/>
              </w:rPr>
              <w:t>PEO 3</w:t>
            </w:r>
          </w:p>
        </w:tc>
        <w:tc>
          <w:tcPr>
            <w:tcW w:w="461" w:type="pct"/>
            <w:shd w:val="clear" w:color="auto" w:fill="auto"/>
          </w:tcPr>
          <w:p w14:paraId="544A9076" w14:textId="77777777" w:rsidR="00CB5D53" w:rsidRPr="00A1130F" w:rsidRDefault="00CB5D53" w:rsidP="00DC7345">
            <w:pPr>
              <w:pStyle w:val="TableParagraph"/>
              <w:spacing w:before="1"/>
              <w:rPr>
                <w:rFonts w:ascii="Book Antiqua" w:hAnsi="Book Antiqua"/>
                <w:b/>
                <w:sz w:val="24"/>
                <w:szCs w:val="24"/>
              </w:rPr>
            </w:pPr>
          </w:p>
          <w:p w14:paraId="4B94D87B" w14:textId="77777777" w:rsidR="00CB5D53" w:rsidRPr="00A1130F" w:rsidRDefault="00CB5D53" w:rsidP="00DC7345">
            <w:pPr>
              <w:pStyle w:val="TableParagraph"/>
              <w:spacing w:before="1"/>
              <w:ind w:right="107"/>
              <w:jc w:val="center"/>
              <w:rPr>
                <w:rFonts w:ascii="Book Antiqua" w:hAnsi="Book Antiqua"/>
                <w:b/>
                <w:sz w:val="24"/>
                <w:szCs w:val="24"/>
              </w:rPr>
            </w:pPr>
            <w:r w:rsidRPr="00A1130F">
              <w:rPr>
                <w:rFonts w:ascii="Book Antiqua" w:hAnsi="Book Antiqua"/>
                <w:b/>
                <w:sz w:val="24"/>
                <w:szCs w:val="24"/>
              </w:rPr>
              <w:t>PEO 4</w:t>
            </w:r>
          </w:p>
        </w:tc>
        <w:tc>
          <w:tcPr>
            <w:tcW w:w="451" w:type="pct"/>
            <w:shd w:val="clear" w:color="auto" w:fill="auto"/>
          </w:tcPr>
          <w:p w14:paraId="2841C9D1" w14:textId="77777777" w:rsidR="00CB5D53" w:rsidRPr="00A1130F" w:rsidRDefault="00CB5D53" w:rsidP="00DC7345">
            <w:pPr>
              <w:pStyle w:val="TableParagraph"/>
              <w:spacing w:before="8"/>
              <w:rPr>
                <w:rFonts w:ascii="Book Antiqua" w:hAnsi="Book Antiqua"/>
                <w:b/>
                <w:sz w:val="24"/>
                <w:szCs w:val="24"/>
              </w:rPr>
            </w:pPr>
          </w:p>
          <w:p w14:paraId="7EE81650" w14:textId="77777777" w:rsidR="00CB5D53" w:rsidRPr="00A1130F" w:rsidRDefault="00CB5D53" w:rsidP="00DC7345">
            <w:pPr>
              <w:pStyle w:val="TableParagraph"/>
              <w:ind w:right="97"/>
              <w:jc w:val="center"/>
              <w:rPr>
                <w:rFonts w:ascii="Book Antiqua" w:hAnsi="Book Antiqua"/>
                <w:b/>
                <w:sz w:val="24"/>
                <w:szCs w:val="24"/>
              </w:rPr>
            </w:pPr>
            <w:r w:rsidRPr="00A1130F">
              <w:rPr>
                <w:rFonts w:ascii="Book Antiqua" w:hAnsi="Book Antiqua"/>
                <w:b/>
                <w:sz w:val="24"/>
                <w:szCs w:val="24"/>
              </w:rPr>
              <w:t>PEO 5</w:t>
            </w:r>
          </w:p>
        </w:tc>
        <w:tc>
          <w:tcPr>
            <w:tcW w:w="485" w:type="pct"/>
            <w:shd w:val="clear" w:color="auto" w:fill="auto"/>
          </w:tcPr>
          <w:p w14:paraId="28ACEE87" w14:textId="77777777" w:rsidR="00CB5D53" w:rsidRPr="00A1130F" w:rsidRDefault="00CB5D53" w:rsidP="00DC7345">
            <w:pPr>
              <w:pStyle w:val="TableParagraph"/>
              <w:spacing w:before="8"/>
              <w:rPr>
                <w:rFonts w:ascii="Book Antiqua" w:hAnsi="Book Antiqua"/>
                <w:b/>
                <w:sz w:val="24"/>
                <w:szCs w:val="24"/>
              </w:rPr>
            </w:pPr>
          </w:p>
          <w:p w14:paraId="0D478770" w14:textId="77777777" w:rsidR="00CB5D53" w:rsidRPr="00A1130F" w:rsidRDefault="00CB5D53" w:rsidP="00DC7345">
            <w:pPr>
              <w:pStyle w:val="TableParagraph"/>
              <w:ind w:right="129"/>
              <w:jc w:val="center"/>
              <w:rPr>
                <w:rFonts w:ascii="Book Antiqua" w:hAnsi="Book Antiqua"/>
                <w:b/>
                <w:sz w:val="24"/>
                <w:szCs w:val="24"/>
              </w:rPr>
            </w:pPr>
            <w:r w:rsidRPr="00A1130F">
              <w:rPr>
                <w:rFonts w:ascii="Book Antiqua" w:hAnsi="Book Antiqua"/>
                <w:b/>
                <w:sz w:val="24"/>
                <w:szCs w:val="24"/>
              </w:rPr>
              <w:t>PEO 6</w:t>
            </w:r>
          </w:p>
        </w:tc>
        <w:tc>
          <w:tcPr>
            <w:tcW w:w="437" w:type="pct"/>
            <w:shd w:val="clear" w:color="auto" w:fill="auto"/>
          </w:tcPr>
          <w:p w14:paraId="0C2397BA" w14:textId="77777777" w:rsidR="00CB5D53" w:rsidRPr="00A1130F" w:rsidRDefault="00CB5D53" w:rsidP="00DC7345">
            <w:pPr>
              <w:pStyle w:val="TableParagraph"/>
              <w:spacing w:before="8"/>
              <w:rPr>
                <w:rFonts w:ascii="Book Antiqua" w:hAnsi="Book Antiqua"/>
                <w:b/>
                <w:sz w:val="24"/>
                <w:szCs w:val="24"/>
              </w:rPr>
            </w:pPr>
          </w:p>
          <w:p w14:paraId="4C806B59" w14:textId="77777777" w:rsidR="00CB5D53" w:rsidRPr="00A1130F" w:rsidRDefault="00CB5D53" w:rsidP="00DC7345">
            <w:pPr>
              <w:pStyle w:val="TableParagraph"/>
              <w:ind w:right="81"/>
              <w:jc w:val="center"/>
              <w:rPr>
                <w:rFonts w:ascii="Book Antiqua" w:hAnsi="Book Antiqua"/>
                <w:b/>
                <w:sz w:val="24"/>
                <w:szCs w:val="24"/>
              </w:rPr>
            </w:pPr>
            <w:r w:rsidRPr="00A1130F">
              <w:rPr>
                <w:rFonts w:ascii="Book Antiqua" w:hAnsi="Book Antiqua"/>
                <w:b/>
                <w:sz w:val="24"/>
                <w:szCs w:val="24"/>
              </w:rPr>
              <w:t>PEO 7</w:t>
            </w:r>
          </w:p>
        </w:tc>
        <w:tc>
          <w:tcPr>
            <w:tcW w:w="437" w:type="pct"/>
            <w:shd w:val="clear" w:color="auto" w:fill="auto"/>
          </w:tcPr>
          <w:p w14:paraId="75A318AF" w14:textId="77777777" w:rsidR="00CB5D53" w:rsidRPr="00A1130F" w:rsidRDefault="00CB5D53" w:rsidP="00DC7345">
            <w:pPr>
              <w:pStyle w:val="TableParagraph"/>
              <w:spacing w:before="8"/>
              <w:rPr>
                <w:rFonts w:ascii="Book Antiqua" w:hAnsi="Book Antiqua"/>
                <w:b/>
                <w:sz w:val="24"/>
                <w:szCs w:val="24"/>
              </w:rPr>
            </w:pPr>
          </w:p>
          <w:p w14:paraId="0CF6EC3C" w14:textId="77777777" w:rsidR="00CB5D53" w:rsidRPr="00A1130F" w:rsidRDefault="00CB5D53" w:rsidP="00DC7345">
            <w:pPr>
              <w:pStyle w:val="TableParagraph"/>
              <w:ind w:right="80"/>
              <w:jc w:val="center"/>
              <w:rPr>
                <w:rFonts w:ascii="Book Antiqua" w:hAnsi="Book Antiqua"/>
                <w:b/>
                <w:sz w:val="24"/>
                <w:szCs w:val="24"/>
              </w:rPr>
            </w:pPr>
            <w:r w:rsidRPr="00A1130F">
              <w:rPr>
                <w:rFonts w:ascii="Book Antiqua" w:hAnsi="Book Antiqua"/>
                <w:b/>
                <w:sz w:val="24"/>
                <w:szCs w:val="24"/>
              </w:rPr>
              <w:t>PEO 8</w:t>
            </w:r>
          </w:p>
          <w:p w14:paraId="77D17A9B" w14:textId="77777777" w:rsidR="00CB5D53" w:rsidRPr="00A1130F" w:rsidRDefault="00CB5D53" w:rsidP="00DC7345">
            <w:pPr>
              <w:pStyle w:val="TableParagraph"/>
              <w:ind w:right="80"/>
              <w:jc w:val="center"/>
              <w:rPr>
                <w:rFonts w:ascii="Book Antiqua" w:hAnsi="Book Antiqua"/>
                <w:b/>
                <w:sz w:val="24"/>
                <w:szCs w:val="24"/>
              </w:rPr>
            </w:pPr>
          </w:p>
        </w:tc>
        <w:tc>
          <w:tcPr>
            <w:tcW w:w="437" w:type="pct"/>
            <w:shd w:val="clear" w:color="auto" w:fill="auto"/>
          </w:tcPr>
          <w:p w14:paraId="3A599115" w14:textId="77777777" w:rsidR="00CB5D53" w:rsidRPr="00A1130F" w:rsidRDefault="00CB5D53" w:rsidP="00DC7345">
            <w:pPr>
              <w:pStyle w:val="TableParagraph"/>
              <w:spacing w:before="8"/>
              <w:rPr>
                <w:rFonts w:ascii="Book Antiqua" w:hAnsi="Book Antiqua"/>
                <w:b/>
                <w:sz w:val="24"/>
                <w:szCs w:val="24"/>
              </w:rPr>
            </w:pPr>
          </w:p>
          <w:p w14:paraId="191FA760"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PEO9</w:t>
            </w:r>
          </w:p>
        </w:tc>
      </w:tr>
      <w:tr w:rsidR="00CB5D53" w:rsidRPr="00A1130F" w14:paraId="4A82E68A" w14:textId="77777777" w:rsidTr="00CB5D53">
        <w:trPr>
          <w:trHeight w:val="595"/>
        </w:trPr>
        <w:tc>
          <w:tcPr>
            <w:tcW w:w="832" w:type="pct"/>
            <w:shd w:val="clear" w:color="auto" w:fill="auto"/>
          </w:tcPr>
          <w:p w14:paraId="2CDB6E87" w14:textId="77777777" w:rsidR="00CB5D53" w:rsidRPr="00A1130F" w:rsidRDefault="00CB5D53" w:rsidP="00DC7345">
            <w:pPr>
              <w:pStyle w:val="TableParagraph"/>
              <w:ind w:right="129"/>
              <w:rPr>
                <w:rFonts w:ascii="Book Antiqua" w:hAnsi="Book Antiqua"/>
                <w:sz w:val="24"/>
                <w:szCs w:val="24"/>
              </w:rPr>
            </w:pPr>
            <w:r w:rsidRPr="00A1130F">
              <w:rPr>
                <w:rFonts w:ascii="Book Antiqua" w:hAnsi="Book Antiqua"/>
                <w:sz w:val="24"/>
                <w:szCs w:val="24"/>
              </w:rPr>
              <w:t>Programme Learning Outcome 1</w:t>
            </w:r>
          </w:p>
        </w:tc>
        <w:tc>
          <w:tcPr>
            <w:tcW w:w="486" w:type="pct"/>
            <w:shd w:val="clear" w:color="auto" w:fill="auto"/>
          </w:tcPr>
          <w:p w14:paraId="792C0C3A" w14:textId="77777777" w:rsidR="00CB5D53" w:rsidRPr="00A1130F" w:rsidRDefault="00CB5D53" w:rsidP="00DC7345">
            <w:pPr>
              <w:pStyle w:val="TableParagraph"/>
              <w:spacing w:before="8"/>
              <w:rPr>
                <w:rFonts w:ascii="Book Antiqua" w:hAnsi="Book Antiqua"/>
                <w:b/>
                <w:sz w:val="24"/>
                <w:szCs w:val="24"/>
              </w:rPr>
            </w:pPr>
          </w:p>
          <w:p w14:paraId="29DE0F72"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4703645A" w14:textId="77777777" w:rsidR="00CB5D53" w:rsidRPr="00A1130F" w:rsidRDefault="00CB5D53" w:rsidP="00DC7345">
            <w:pPr>
              <w:pStyle w:val="TableParagraph"/>
              <w:spacing w:before="8"/>
              <w:rPr>
                <w:rFonts w:ascii="Book Antiqua" w:hAnsi="Book Antiqua"/>
                <w:b/>
                <w:sz w:val="24"/>
                <w:szCs w:val="24"/>
              </w:rPr>
            </w:pPr>
          </w:p>
          <w:p w14:paraId="682DA5A9"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3A3943D9" w14:textId="77777777" w:rsidR="00CB5D53" w:rsidRPr="00A1130F" w:rsidRDefault="00CB5D53" w:rsidP="00DC7345">
            <w:pPr>
              <w:pStyle w:val="TableParagraph"/>
              <w:spacing w:before="8"/>
              <w:rPr>
                <w:rFonts w:ascii="Book Antiqua" w:hAnsi="Book Antiqua"/>
                <w:b/>
                <w:sz w:val="24"/>
                <w:szCs w:val="24"/>
              </w:rPr>
            </w:pPr>
          </w:p>
          <w:p w14:paraId="41ECB48C"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30D73B19"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4C02F88F"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290674EB"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77C03595"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23D489A5"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2BB143CD" w14:textId="77777777" w:rsidR="00CB5D53" w:rsidRPr="00A1130F" w:rsidRDefault="00CB5D53" w:rsidP="00DC7345">
            <w:pPr>
              <w:pStyle w:val="TableParagraph"/>
              <w:rPr>
                <w:rFonts w:ascii="Book Antiqua" w:hAnsi="Book Antiqua"/>
                <w:sz w:val="24"/>
                <w:szCs w:val="24"/>
              </w:rPr>
            </w:pPr>
            <w:r w:rsidRPr="00A1130F">
              <w:rPr>
                <w:rFonts w:ascii="Book Antiqua" w:hAnsi="Book Antiqua"/>
                <w:b/>
                <w:sz w:val="24"/>
                <w:szCs w:val="24"/>
              </w:rPr>
              <w:t>√</w:t>
            </w:r>
          </w:p>
        </w:tc>
      </w:tr>
      <w:tr w:rsidR="00CB5D53" w:rsidRPr="00A1130F" w14:paraId="61D5ACB5" w14:textId="77777777" w:rsidTr="00CB5D53">
        <w:trPr>
          <w:trHeight w:val="606"/>
        </w:trPr>
        <w:tc>
          <w:tcPr>
            <w:tcW w:w="832" w:type="pct"/>
            <w:shd w:val="clear" w:color="auto" w:fill="auto"/>
          </w:tcPr>
          <w:p w14:paraId="1AD31886"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2F607EBC" w14:textId="77777777" w:rsidR="00CB5D53" w:rsidRPr="00A1130F" w:rsidRDefault="00CB5D53"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2</w:t>
            </w:r>
          </w:p>
        </w:tc>
        <w:tc>
          <w:tcPr>
            <w:tcW w:w="486" w:type="pct"/>
            <w:shd w:val="clear" w:color="auto" w:fill="auto"/>
          </w:tcPr>
          <w:p w14:paraId="23EAB2AA" w14:textId="77777777" w:rsidR="00CB5D53" w:rsidRPr="00A1130F" w:rsidRDefault="00CB5D53" w:rsidP="00DC7345">
            <w:pPr>
              <w:pStyle w:val="TableParagraph"/>
              <w:spacing w:before="8"/>
              <w:rPr>
                <w:rFonts w:ascii="Book Antiqua" w:hAnsi="Book Antiqua"/>
                <w:b/>
                <w:sz w:val="24"/>
                <w:szCs w:val="24"/>
              </w:rPr>
            </w:pPr>
          </w:p>
          <w:p w14:paraId="7DD4D85B"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697D0887" w14:textId="77777777" w:rsidR="00CB5D53" w:rsidRPr="00A1130F" w:rsidRDefault="00CB5D53" w:rsidP="00DC7345">
            <w:pPr>
              <w:pStyle w:val="TableParagraph"/>
              <w:spacing w:before="8"/>
              <w:rPr>
                <w:rFonts w:ascii="Book Antiqua" w:hAnsi="Book Antiqua"/>
                <w:b/>
                <w:sz w:val="24"/>
                <w:szCs w:val="24"/>
              </w:rPr>
            </w:pPr>
          </w:p>
          <w:p w14:paraId="7CBD0B6A"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7B6BE2AE" w14:textId="77777777" w:rsidR="00CB5D53" w:rsidRPr="00A1130F" w:rsidRDefault="00CB5D53" w:rsidP="00DC7345">
            <w:pPr>
              <w:pStyle w:val="TableParagraph"/>
              <w:spacing w:before="8"/>
              <w:rPr>
                <w:rFonts w:ascii="Book Antiqua" w:hAnsi="Book Antiqua"/>
                <w:b/>
                <w:sz w:val="24"/>
                <w:szCs w:val="24"/>
              </w:rPr>
            </w:pPr>
          </w:p>
          <w:p w14:paraId="74E4331B"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7189836C"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4383C6BD"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316C07EB" w14:textId="77777777" w:rsidR="00CB5D53" w:rsidRPr="00A1130F" w:rsidRDefault="00CB5D53" w:rsidP="00DC7345">
            <w:pPr>
              <w:pStyle w:val="TableParagraph"/>
              <w:spacing w:before="8"/>
              <w:rPr>
                <w:rFonts w:ascii="Book Antiqua" w:hAnsi="Book Antiqua"/>
                <w:b/>
                <w:sz w:val="24"/>
                <w:szCs w:val="24"/>
              </w:rPr>
            </w:pPr>
          </w:p>
          <w:p w14:paraId="1878923F"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648F467D"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67900DD0"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1C6ECDB0" w14:textId="77777777" w:rsidR="00CB5D53" w:rsidRPr="00A1130F" w:rsidRDefault="00CB5D53" w:rsidP="00DC7345">
            <w:pPr>
              <w:pStyle w:val="TableParagraph"/>
              <w:rPr>
                <w:rFonts w:ascii="Book Antiqua" w:hAnsi="Book Antiqua"/>
                <w:sz w:val="24"/>
                <w:szCs w:val="24"/>
              </w:rPr>
            </w:pPr>
          </w:p>
        </w:tc>
      </w:tr>
      <w:tr w:rsidR="00CB5D53" w:rsidRPr="00A1130F" w14:paraId="4C303B8B" w14:textId="77777777" w:rsidTr="00CB5D53">
        <w:trPr>
          <w:trHeight w:val="632"/>
        </w:trPr>
        <w:tc>
          <w:tcPr>
            <w:tcW w:w="832" w:type="pct"/>
            <w:shd w:val="clear" w:color="auto" w:fill="auto"/>
          </w:tcPr>
          <w:p w14:paraId="5D4F7870" w14:textId="77777777" w:rsidR="00CB5D53" w:rsidRPr="00A1130F" w:rsidRDefault="00CB5D53" w:rsidP="00DC7345">
            <w:pPr>
              <w:pStyle w:val="TableParagraph"/>
              <w:ind w:right="129"/>
              <w:rPr>
                <w:rFonts w:ascii="Book Antiqua" w:hAnsi="Book Antiqua"/>
                <w:sz w:val="24"/>
                <w:szCs w:val="24"/>
              </w:rPr>
            </w:pPr>
            <w:r w:rsidRPr="00A1130F">
              <w:rPr>
                <w:rFonts w:ascii="Book Antiqua" w:hAnsi="Book Antiqua"/>
                <w:sz w:val="24"/>
                <w:szCs w:val="24"/>
              </w:rPr>
              <w:t>Programme Learning Outcome 3</w:t>
            </w:r>
          </w:p>
        </w:tc>
        <w:tc>
          <w:tcPr>
            <w:tcW w:w="486" w:type="pct"/>
            <w:shd w:val="clear" w:color="auto" w:fill="auto"/>
          </w:tcPr>
          <w:p w14:paraId="4CCC54FA" w14:textId="77777777" w:rsidR="00CB5D53" w:rsidRPr="00A1130F" w:rsidRDefault="00CB5D53" w:rsidP="00DC7345">
            <w:pPr>
              <w:pStyle w:val="TableParagraph"/>
              <w:spacing w:before="8"/>
              <w:rPr>
                <w:rFonts w:ascii="Book Antiqua" w:hAnsi="Book Antiqua"/>
                <w:b/>
                <w:sz w:val="24"/>
                <w:szCs w:val="24"/>
              </w:rPr>
            </w:pPr>
          </w:p>
          <w:p w14:paraId="55E4D110"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46352F46" w14:textId="77777777" w:rsidR="00CB5D53" w:rsidRPr="00A1130F" w:rsidRDefault="00CB5D53" w:rsidP="00DC7345">
            <w:pPr>
              <w:pStyle w:val="TableParagraph"/>
              <w:rPr>
                <w:rFonts w:ascii="Book Antiqua" w:hAnsi="Book Antiqua"/>
                <w:sz w:val="24"/>
                <w:szCs w:val="24"/>
              </w:rPr>
            </w:pPr>
          </w:p>
        </w:tc>
        <w:tc>
          <w:tcPr>
            <w:tcW w:w="469" w:type="pct"/>
            <w:shd w:val="clear" w:color="auto" w:fill="auto"/>
          </w:tcPr>
          <w:p w14:paraId="01636FD1" w14:textId="77777777" w:rsidR="00CB5D53" w:rsidRPr="00A1130F" w:rsidRDefault="00CB5D53" w:rsidP="00DC7345">
            <w:pPr>
              <w:pStyle w:val="TableParagraph"/>
              <w:spacing w:before="8"/>
              <w:rPr>
                <w:rFonts w:ascii="Book Antiqua" w:hAnsi="Book Antiqua"/>
                <w:b/>
                <w:sz w:val="24"/>
                <w:szCs w:val="24"/>
              </w:rPr>
            </w:pPr>
          </w:p>
          <w:p w14:paraId="5EC5612B"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552D89F5"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4F12716A"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1195E18D"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3DFAA33B"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5354F370"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7D0BE3D4" w14:textId="77777777" w:rsidR="00CB5D53" w:rsidRPr="00A1130F" w:rsidRDefault="00CB5D53" w:rsidP="00DC7345">
            <w:pPr>
              <w:pStyle w:val="TableParagraph"/>
              <w:rPr>
                <w:rFonts w:ascii="Book Antiqua" w:hAnsi="Book Antiqua"/>
                <w:sz w:val="24"/>
                <w:szCs w:val="24"/>
              </w:rPr>
            </w:pPr>
          </w:p>
        </w:tc>
      </w:tr>
      <w:tr w:rsidR="00CB5D53" w:rsidRPr="00A1130F" w14:paraId="302E89DF" w14:textId="77777777" w:rsidTr="00CB5D53">
        <w:trPr>
          <w:trHeight w:val="643"/>
        </w:trPr>
        <w:tc>
          <w:tcPr>
            <w:tcW w:w="832" w:type="pct"/>
            <w:shd w:val="clear" w:color="auto" w:fill="auto"/>
          </w:tcPr>
          <w:p w14:paraId="71692354" w14:textId="77777777" w:rsidR="00CB5D53" w:rsidRPr="00A1130F" w:rsidRDefault="00CB5D53" w:rsidP="00DC7345">
            <w:pPr>
              <w:pStyle w:val="TableParagraph"/>
              <w:spacing w:line="270" w:lineRule="exact"/>
              <w:rPr>
                <w:rFonts w:ascii="Book Antiqua" w:hAnsi="Book Antiqua"/>
                <w:sz w:val="24"/>
                <w:szCs w:val="24"/>
              </w:rPr>
            </w:pPr>
            <w:r w:rsidRPr="00A1130F">
              <w:rPr>
                <w:rFonts w:ascii="Book Antiqua" w:hAnsi="Book Antiqua"/>
                <w:sz w:val="24"/>
                <w:szCs w:val="24"/>
              </w:rPr>
              <w:t>Programme</w:t>
            </w:r>
          </w:p>
          <w:p w14:paraId="697D3391" w14:textId="77777777" w:rsidR="00CB5D53" w:rsidRPr="00A1130F" w:rsidRDefault="00CB5D53"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4</w:t>
            </w:r>
          </w:p>
        </w:tc>
        <w:tc>
          <w:tcPr>
            <w:tcW w:w="486" w:type="pct"/>
            <w:shd w:val="clear" w:color="auto" w:fill="auto"/>
          </w:tcPr>
          <w:p w14:paraId="03302ACE" w14:textId="77777777" w:rsidR="00CB5D53" w:rsidRPr="00A1130F" w:rsidRDefault="00CB5D53" w:rsidP="00DC7345">
            <w:pPr>
              <w:pStyle w:val="TableParagraph"/>
              <w:spacing w:before="10"/>
              <w:rPr>
                <w:rFonts w:ascii="Book Antiqua" w:hAnsi="Book Antiqua"/>
                <w:b/>
                <w:sz w:val="24"/>
                <w:szCs w:val="24"/>
              </w:rPr>
            </w:pPr>
          </w:p>
          <w:p w14:paraId="69E6CE3E" w14:textId="77777777" w:rsidR="00CB5D53" w:rsidRPr="00A1130F" w:rsidRDefault="00CB5D53"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5682FD36" w14:textId="77777777" w:rsidR="00CB5D53" w:rsidRPr="00A1130F" w:rsidRDefault="00CB5D53" w:rsidP="00DC7345">
            <w:pPr>
              <w:pStyle w:val="TableParagraph"/>
              <w:spacing w:before="10"/>
              <w:rPr>
                <w:rFonts w:ascii="Book Antiqua" w:hAnsi="Book Antiqua"/>
                <w:b/>
                <w:sz w:val="24"/>
                <w:szCs w:val="24"/>
              </w:rPr>
            </w:pPr>
          </w:p>
          <w:p w14:paraId="7A38E58B" w14:textId="77777777" w:rsidR="00CB5D53" w:rsidRPr="00A1130F" w:rsidRDefault="00CB5D53"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73CAF908" w14:textId="77777777" w:rsidR="00CB5D53" w:rsidRPr="00A1130F" w:rsidRDefault="00CB5D53" w:rsidP="00DC7345">
            <w:pPr>
              <w:pStyle w:val="TableParagraph"/>
              <w:spacing w:before="10"/>
              <w:rPr>
                <w:rFonts w:ascii="Book Antiqua" w:hAnsi="Book Antiqua"/>
                <w:b/>
                <w:sz w:val="24"/>
                <w:szCs w:val="24"/>
              </w:rPr>
            </w:pPr>
          </w:p>
          <w:p w14:paraId="4CC0ABB4" w14:textId="77777777" w:rsidR="00CB5D53" w:rsidRPr="00A1130F" w:rsidRDefault="00CB5D53"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168805B7"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7B4FF17A"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44EFD7C5" w14:textId="77777777" w:rsidR="00CB5D53" w:rsidRPr="00A1130F" w:rsidRDefault="00CB5D53" w:rsidP="00DC7345">
            <w:pPr>
              <w:pStyle w:val="TableParagraph"/>
              <w:spacing w:before="10"/>
              <w:rPr>
                <w:rFonts w:ascii="Book Antiqua" w:hAnsi="Book Antiqua"/>
                <w:b/>
                <w:sz w:val="24"/>
                <w:szCs w:val="24"/>
              </w:rPr>
            </w:pPr>
          </w:p>
          <w:p w14:paraId="4035838C" w14:textId="77777777" w:rsidR="00CB5D53" w:rsidRPr="00A1130F" w:rsidRDefault="00CB5D53"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600469AC"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2456E731" w14:textId="77777777" w:rsidR="00CB5D53" w:rsidRPr="00A1130F" w:rsidRDefault="00CB5D53" w:rsidP="00DC7345">
            <w:pPr>
              <w:pStyle w:val="TableParagraph"/>
              <w:spacing w:before="10"/>
              <w:rPr>
                <w:rFonts w:ascii="Book Antiqua" w:hAnsi="Book Antiqua"/>
                <w:b/>
                <w:sz w:val="24"/>
                <w:szCs w:val="24"/>
              </w:rPr>
            </w:pPr>
          </w:p>
          <w:p w14:paraId="34F0185F" w14:textId="77777777" w:rsidR="00CB5D53" w:rsidRPr="00A1130F" w:rsidRDefault="00CB5D53"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79E3B89E" w14:textId="77777777" w:rsidR="00CB5D53" w:rsidRPr="00A1130F" w:rsidRDefault="00CB5D53" w:rsidP="00DC7345">
            <w:pPr>
              <w:pStyle w:val="TableParagraph"/>
              <w:spacing w:before="10"/>
              <w:rPr>
                <w:rFonts w:ascii="Book Antiqua" w:hAnsi="Book Antiqua"/>
                <w:b/>
                <w:sz w:val="24"/>
                <w:szCs w:val="24"/>
              </w:rPr>
            </w:pPr>
          </w:p>
        </w:tc>
      </w:tr>
      <w:tr w:rsidR="00CB5D53" w:rsidRPr="00A1130F" w14:paraId="2C8C882F" w14:textId="77777777" w:rsidTr="00CB5D53">
        <w:trPr>
          <w:trHeight w:val="656"/>
        </w:trPr>
        <w:tc>
          <w:tcPr>
            <w:tcW w:w="832" w:type="pct"/>
            <w:shd w:val="clear" w:color="auto" w:fill="auto"/>
          </w:tcPr>
          <w:p w14:paraId="046C0F40"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4091B88E" w14:textId="77777777" w:rsidR="00CB5D53" w:rsidRPr="00A1130F" w:rsidRDefault="00CB5D53"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5</w:t>
            </w:r>
          </w:p>
        </w:tc>
        <w:tc>
          <w:tcPr>
            <w:tcW w:w="486" w:type="pct"/>
            <w:shd w:val="clear" w:color="auto" w:fill="auto"/>
          </w:tcPr>
          <w:p w14:paraId="3162032B" w14:textId="77777777" w:rsidR="00CB5D53" w:rsidRPr="00A1130F" w:rsidRDefault="00CB5D53" w:rsidP="00DC7345">
            <w:pPr>
              <w:pStyle w:val="TableParagraph"/>
              <w:rPr>
                <w:rFonts w:ascii="Book Antiqua" w:hAnsi="Book Antiqua"/>
                <w:sz w:val="24"/>
                <w:szCs w:val="24"/>
              </w:rPr>
            </w:pPr>
          </w:p>
        </w:tc>
        <w:tc>
          <w:tcPr>
            <w:tcW w:w="505" w:type="pct"/>
            <w:shd w:val="clear" w:color="auto" w:fill="auto"/>
          </w:tcPr>
          <w:p w14:paraId="18204B76" w14:textId="77777777" w:rsidR="00CB5D53" w:rsidRPr="00A1130F" w:rsidRDefault="00CB5D53" w:rsidP="00DC7345">
            <w:pPr>
              <w:pStyle w:val="TableParagraph"/>
              <w:rPr>
                <w:rFonts w:ascii="Book Antiqua" w:hAnsi="Book Antiqua"/>
                <w:sz w:val="24"/>
                <w:szCs w:val="24"/>
              </w:rPr>
            </w:pPr>
          </w:p>
        </w:tc>
        <w:tc>
          <w:tcPr>
            <w:tcW w:w="469" w:type="pct"/>
            <w:shd w:val="clear" w:color="auto" w:fill="auto"/>
          </w:tcPr>
          <w:p w14:paraId="29FBA23E" w14:textId="77777777" w:rsidR="00CB5D53" w:rsidRPr="00A1130F" w:rsidRDefault="00CB5D53" w:rsidP="00DC7345">
            <w:pPr>
              <w:pStyle w:val="TableParagraph"/>
              <w:rPr>
                <w:rFonts w:ascii="Book Antiqua" w:hAnsi="Book Antiqua"/>
                <w:sz w:val="24"/>
                <w:szCs w:val="24"/>
              </w:rPr>
            </w:pPr>
          </w:p>
        </w:tc>
        <w:tc>
          <w:tcPr>
            <w:tcW w:w="461" w:type="pct"/>
            <w:shd w:val="clear" w:color="auto" w:fill="auto"/>
          </w:tcPr>
          <w:p w14:paraId="358BFD17" w14:textId="77777777" w:rsidR="00CB5D53" w:rsidRPr="00A1130F" w:rsidRDefault="00CB5D53" w:rsidP="00DC7345">
            <w:pPr>
              <w:pStyle w:val="TableParagraph"/>
              <w:spacing w:before="8"/>
              <w:rPr>
                <w:rFonts w:ascii="Book Antiqua" w:hAnsi="Book Antiqua"/>
                <w:b/>
                <w:sz w:val="24"/>
                <w:szCs w:val="24"/>
              </w:rPr>
            </w:pPr>
          </w:p>
          <w:p w14:paraId="567929A8"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51" w:type="pct"/>
            <w:shd w:val="clear" w:color="auto" w:fill="auto"/>
          </w:tcPr>
          <w:p w14:paraId="013FE4C2" w14:textId="77777777" w:rsidR="00CB5D53" w:rsidRPr="00A1130F" w:rsidRDefault="00CB5D53" w:rsidP="00DC7345">
            <w:pPr>
              <w:pStyle w:val="TableParagraph"/>
              <w:spacing w:before="8"/>
              <w:rPr>
                <w:rFonts w:ascii="Book Antiqua" w:hAnsi="Book Antiqua"/>
                <w:b/>
                <w:sz w:val="24"/>
                <w:szCs w:val="24"/>
              </w:rPr>
            </w:pPr>
          </w:p>
          <w:p w14:paraId="0B3787F9"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5" w:type="pct"/>
            <w:shd w:val="clear" w:color="auto" w:fill="auto"/>
          </w:tcPr>
          <w:p w14:paraId="6C681659"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702E5731"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3CD3E8F7"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289D1071" w14:textId="77777777" w:rsidR="00CB5D53" w:rsidRPr="00A1130F" w:rsidRDefault="00CB5D53" w:rsidP="00DC7345">
            <w:pPr>
              <w:pStyle w:val="TableParagraph"/>
              <w:rPr>
                <w:rFonts w:ascii="Book Antiqua" w:hAnsi="Book Antiqua"/>
                <w:sz w:val="24"/>
                <w:szCs w:val="24"/>
              </w:rPr>
            </w:pPr>
          </w:p>
        </w:tc>
      </w:tr>
      <w:tr w:rsidR="00CB5D53" w:rsidRPr="00A1130F" w14:paraId="10E633A1" w14:textId="77777777" w:rsidTr="00CB5D53">
        <w:trPr>
          <w:trHeight w:val="667"/>
        </w:trPr>
        <w:tc>
          <w:tcPr>
            <w:tcW w:w="832" w:type="pct"/>
            <w:shd w:val="clear" w:color="auto" w:fill="auto"/>
          </w:tcPr>
          <w:p w14:paraId="26513157" w14:textId="77777777" w:rsidR="00CB5D53" w:rsidRPr="00A1130F" w:rsidRDefault="00CB5D53" w:rsidP="00DC7345">
            <w:pPr>
              <w:pStyle w:val="TableParagraph"/>
              <w:ind w:right="129"/>
              <w:rPr>
                <w:rFonts w:ascii="Book Antiqua" w:hAnsi="Book Antiqua"/>
                <w:sz w:val="24"/>
                <w:szCs w:val="24"/>
              </w:rPr>
            </w:pPr>
            <w:r w:rsidRPr="00A1130F">
              <w:rPr>
                <w:rFonts w:ascii="Book Antiqua" w:hAnsi="Book Antiqua"/>
                <w:sz w:val="24"/>
                <w:szCs w:val="24"/>
              </w:rPr>
              <w:t>Programme Learning Outcome 6</w:t>
            </w:r>
          </w:p>
        </w:tc>
        <w:tc>
          <w:tcPr>
            <w:tcW w:w="486" w:type="pct"/>
            <w:shd w:val="clear" w:color="auto" w:fill="auto"/>
          </w:tcPr>
          <w:p w14:paraId="13DEAE46" w14:textId="77777777" w:rsidR="00CB5D53" w:rsidRPr="00A1130F" w:rsidRDefault="00CB5D53" w:rsidP="00DC7345">
            <w:pPr>
              <w:pStyle w:val="TableParagraph"/>
              <w:rPr>
                <w:rFonts w:ascii="Book Antiqua" w:hAnsi="Book Antiqua"/>
                <w:sz w:val="24"/>
                <w:szCs w:val="24"/>
              </w:rPr>
            </w:pPr>
          </w:p>
        </w:tc>
        <w:tc>
          <w:tcPr>
            <w:tcW w:w="505" w:type="pct"/>
            <w:shd w:val="clear" w:color="auto" w:fill="auto"/>
          </w:tcPr>
          <w:p w14:paraId="60D07AD6" w14:textId="77777777" w:rsidR="00CB5D53" w:rsidRPr="00A1130F" w:rsidRDefault="00CB5D53" w:rsidP="00DC7345">
            <w:pPr>
              <w:pStyle w:val="TableParagraph"/>
              <w:rPr>
                <w:rFonts w:ascii="Book Antiqua" w:hAnsi="Book Antiqua"/>
                <w:sz w:val="24"/>
                <w:szCs w:val="24"/>
              </w:rPr>
            </w:pPr>
          </w:p>
        </w:tc>
        <w:tc>
          <w:tcPr>
            <w:tcW w:w="469" w:type="pct"/>
            <w:shd w:val="clear" w:color="auto" w:fill="auto"/>
          </w:tcPr>
          <w:p w14:paraId="3905418E" w14:textId="77777777" w:rsidR="00CB5D53" w:rsidRPr="00A1130F" w:rsidRDefault="00CB5D53" w:rsidP="00DC7345">
            <w:pPr>
              <w:pStyle w:val="TableParagraph"/>
              <w:rPr>
                <w:rFonts w:ascii="Book Antiqua" w:hAnsi="Book Antiqua"/>
                <w:sz w:val="24"/>
                <w:szCs w:val="24"/>
              </w:rPr>
            </w:pPr>
          </w:p>
        </w:tc>
        <w:tc>
          <w:tcPr>
            <w:tcW w:w="461" w:type="pct"/>
            <w:shd w:val="clear" w:color="auto" w:fill="auto"/>
          </w:tcPr>
          <w:p w14:paraId="19B0A7F3" w14:textId="77777777" w:rsidR="00CB5D53" w:rsidRPr="00A1130F" w:rsidRDefault="00CB5D53" w:rsidP="00DC7345">
            <w:pPr>
              <w:pStyle w:val="TableParagraph"/>
              <w:spacing w:before="8"/>
              <w:rPr>
                <w:rFonts w:ascii="Book Antiqua" w:hAnsi="Book Antiqua"/>
                <w:b/>
                <w:sz w:val="24"/>
                <w:szCs w:val="24"/>
              </w:rPr>
            </w:pPr>
          </w:p>
          <w:p w14:paraId="2927D412"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51" w:type="pct"/>
            <w:shd w:val="clear" w:color="auto" w:fill="auto"/>
          </w:tcPr>
          <w:p w14:paraId="77FF7241" w14:textId="77777777" w:rsidR="00CB5D53" w:rsidRPr="00A1130F" w:rsidRDefault="00CB5D53" w:rsidP="00DC7345">
            <w:pPr>
              <w:pStyle w:val="TableParagraph"/>
              <w:spacing w:before="8"/>
              <w:rPr>
                <w:rFonts w:ascii="Book Antiqua" w:hAnsi="Book Antiqua"/>
                <w:b/>
                <w:sz w:val="24"/>
                <w:szCs w:val="24"/>
              </w:rPr>
            </w:pPr>
          </w:p>
          <w:p w14:paraId="1DCF1EE7"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5" w:type="pct"/>
            <w:shd w:val="clear" w:color="auto" w:fill="auto"/>
          </w:tcPr>
          <w:p w14:paraId="2DE13DFD"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3513E3FC"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571E028D"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3554CA6B" w14:textId="77777777" w:rsidR="00CB5D53" w:rsidRPr="00A1130F" w:rsidRDefault="00CB5D53" w:rsidP="00DC7345">
            <w:pPr>
              <w:pStyle w:val="TableParagraph"/>
              <w:rPr>
                <w:rFonts w:ascii="Book Antiqua" w:hAnsi="Book Antiqua"/>
                <w:sz w:val="24"/>
                <w:szCs w:val="24"/>
              </w:rPr>
            </w:pPr>
          </w:p>
        </w:tc>
      </w:tr>
      <w:tr w:rsidR="00CB5D53" w:rsidRPr="00A1130F" w14:paraId="173E27CF" w14:textId="77777777" w:rsidTr="00CB5D53">
        <w:trPr>
          <w:trHeight w:val="539"/>
        </w:trPr>
        <w:tc>
          <w:tcPr>
            <w:tcW w:w="832" w:type="pct"/>
            <w:shd w:val="clear" w:color="auto" w:fill="auto"/>
          </w:tcPr>
          <w:p w14:paraId="6A576946" w14:textId="77777777" w:rsidR="00CB5D53" w:rsidRPr="00A1130F" w:rsidRDefault="00CB5D53" w:rsidP="00DC7345">
            <w:pPr>
              <w:pStyle w:val="TableParagraph"/>
              <w:ind w:right="129"/>
              <w:rPr>
                <w:rFonts w:ascii="Book Antiqua" w:hAnsi="Book Antiqua"/>
                <w:sz w:val="24"/>
                <w:szCs w:val="24"/>
              </w:rPr>
            </w:pPr>
            <w:r w:rsidRPr="00A1130F">
              <w:rPr>
                <w:rFonts w:ascii="Book Antiqua" w:hAnsi="Book Antiqua"/>
                <w:sz w:val="24"/>
                <w:szCs w:val="24"/>
              </w:rPr>
              <w:t>Programme Learning Outcome 7</w:t>
            </w:r>
          </w:p>
        </w:tc>
        <w:tc>
          <w:tcPr>
            <w:tcW w:w="486" w:type="pct"/>
            <w:shd w:val="clear" w:color="auto" w:fill="auto"/>
          </w:tcPr>
          <w:p w14:paraId="366E8EB4" w14:textId="77777777" w:rsidR="00CB5D53" w:rsidRPr="00A1130F" w:rsidRDefault="00CB5D53" w:rsidP="00DC7345">
            <w:pPr>
              <w:pStyle w:val="TableParagraph"/>
              <w:rPr>
                <w:rFonts w:ascii="Book Antiqua" w:hAnsi="Book Antiqua"/>
                <w:sz w:val="24"/>
                <w:szCs w:val="24"/>
              </w:rPr>
            </w:pPr>
          </w:p>
        </w:tc>
        <w:tc>
          <w:tcPr>
            <w:tcW w:w="505" w:type="pct"/>
            <w:shd w:val="clear" w:color="auto" w:fill="auto"/>
          </w:tcPr>
          <w:p w14:paraId="4A6554EC" w14:textId="77777777" w:rsidR="00CB5D53" w:rsidRPr="00A1130F" w:rsidRDefault="00CB5D53" w:rsidP="00DC7345">
            <w:pPr>
              <w:pStyle w:val="TableParagraph"/>
              <w:spacing w:before="8"/>
              <w:rPr>
                <w:rFonts w:ascii="Book Antiqua" w:hAnsi="Book Antiqua"/>
                <w:b/>
                <w:sz w:val="24"/>
                <w:szCs w:val="24"/>
              </w:rPr>
            </w:pPr>
          </w:p>
          <w:p w14:paraId="2C77D127"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0B9FA2D5" w14:textId="77777777" w:rsidR="00CB5D53" w:rsidRPr="00A1130F" w:rsidRDefault="00CB5D53" w:rsidP="00DC7345">
            <w:pPr>
              <w:pStyle w:val="TableParagraph"/>
              <w:rPr>
                <w:rFonts w:ascii="Book Antiqua" w:hAnsi="Book Antiqua"/>
                <w:sz w:val="24"/>
                <w:szCs w:val="24"/>
              </w:rPr>
            </w:pPr>
          </w:p>
        </w:tc>
        <w:tc>
          <w:tcPr>
            <w:tcW w:w="461" w:type="pct"/>
            <w:shd w:val="clear" w:color="auto" w:fill="auto"/>
          </w:tcPr>
          <w:p w14:paraId="06367ACE"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7311F7DD" w14:textId="77777777" w:rsidR="00CB5D53" w:rsidRPr="00A1130F" w:rsidRDefault="00CB5D53" w:rsidP="00DC7345">
            <w:pPr>
              <w:pStyle w:val="TableParagraph"/>
              <w:spacing w:before="8"/>
              <w:rPr>
                <w:rFonts w:ascii="Book Antiqua" w:hAnsi="Book Antiqua"/>
                <w:b/>
                <w:sz w:val="24"/>
                <w:szCs w:val="24"/>
              </w:rPr>
            </w:pPr>
          </w:p>
          <w:p w14:paraId="135EE0FC"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5" w:type="pct"/>
            <w:shd w:val="clear" w:color="auto" w:fill="auto"/>
          </w:tcPr>
          <w:p w14:paraId="39E9D53A" w14:textId="77777777" w:rsidR="00CB5D53" w:rsidRPr="00A1130F" w:rsidRDefault="00CB5D53" w:rsidP="00DC7345">
            <w:pPr>
              <w:pStyle w:val="TableParagraph"/>
              <w:spacing w:before="8"/>
              <w:rPr>
                <w:rFonts w:ascii="Book Antiqua" w:hAnsi="Book Antiqua"/>
                <w:b/>
                <w:sz w:val="24"/>
                <w:szCs w:val="24"/>
              </w:rPr>
            </w:pPr>
          </w:p>
          <w:p w14:paraId="5AA5D5F4"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270DE136"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5A8599DA"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526C13BD" w14:textId="77777777" w:rsidR="00CB5D53" w:rsidRPr="00A1130F" w:rsidRDefault="00CB5D53" w:rsidP="00DC7345">
            <w:pPr>
              <w:pStyle w:val="TableParagraph"/>
              <w:rPr>
                <w:rFonts w:ascii="Book Antiqua" w:hAnsi="Book Antiqua"/>
                <w:sz w:val="24"/>
                <w:szCs w:val="24"/>
              </w:rPr>
            </w:pPr>
          </w:p>
        </w:tc>
      </w:tr>
      <w:tr w:rsidR="00CB5D53" w:rsidRPr="00A1130F" w14:paraId="4A1A375F" w14:textId="77777777" w:rsidTr="00CB5D53">
        <w:trPr>
          <w:trHeight w:val="690"/>
        </w:trPr>
        <w:tc>
          <w:tcPr>
            <w:tcW w:w="832" w:type="pct"/>
            <w:shd w:val="clear" w:color="auto" w:fill="auto"/>
          </w:tcPr>
          <w:p w14:paraId="4689E420"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330174BF" w14:textId="77777777" w:rsidR="00CB5D53" w:rsidRPr="00A1130F" w:rsidRDefault="00CB5D53"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8</w:t>
            </w:r>
          </w:p>
        </w:tc>
        <w:tc>
          <w:tcPr>
            <w:tcW w:w="486" w:type="pct"/>
            <w:shd w:val="clear" w:color="auto" w:fill="auto"/>
          </w:tcPr>
          <w:p w14:paraId="59E8840C" w14:textId="77777777" w:rsidR="00CB5D53" w:rsidRPr="00A1130F" w:rsidRDefault="00CB5D53" w:rsidP="00DC7345">
            <w:pPr>
              <w:pStyle w:val="TableParagraph"/>
              <w:rPr>
                <w:rFonts w:ascii="Book Antiqua" w:hAnsi="Book Antiqua"/>
                <w:sz w:val="24"/>
                <w:szCs w:val="24"/>
              </w:rPr>
            </w:pPr>
          </w:p>
        </w:tc>
        <w:tc>
          <w:tcPr>
            <w:tcW w:w="505" w:type="pct"/>
            <w:shd w:val="clear" w:color="auto" w:fill="auto"/>
          </w:tcPr>
          <w:p w14:paraId="481EB732" w14:textId="77777777" w:rsidR="00CB5D53" w:rsidRPr="00A1130F" w:rsidRDefault="00CB5D53" w:rsidP="00DC7345">
            <w:pPr>
              <w:pStyle w:val="TableParagraph"/>
              <w:rPr>
                <w:rFonts w:ascii="Book Antiqua" w:hAnsi="Book Antiqua"/>
                <w:sz w:val="24"/>
                <w:szCs w:val="24"/>
              </w:rPr>
            </w:pPr>
          </w:p>
        </w:tc>
        <w:tc>
          <w:tcPr>
            <w:tcW w:w="469" w:type="pct"/>
            <w:shd w:val="clear" w:color="auto" w:fill="auto"/>
          </w:tcPr>
          <w:p w14:paraId="5D66D626" w14:textId="77777777" w:rsidR="00CB5D53" w:rsidRPr="00A1130F" w:rsidRDefault="00CB5D53" w:rsidP="00DC7345">
            <w:pPr>
              <w:pStyle w:val="TableParagraph"/>
              <w:rPr>
                <w:rFonts w:ascii="Book Antiqua" w:hAnsi="Book Antiqua"/>
                <w:sz w:val="24"/>
                <w:szCs w:val="24"/>
              </w:rPr>
            </w:pPr>
          </w:p>
        </w:tc>
        <w:tc>
          <w:tcPr>
            <w:tcW w:w="461" w:type="pct"/>
            <w:shd w:val="clear" w:color="auto" w:fill="auto"/>
          </w:tcPr>
          <w:p w14:paraId="4D32599A"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1FA45512"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7E604B22"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4F2F4F03" w14:textId="77777777" w:rsidR="00CB5D53" w:rsidRPr="00A1130F" w:rsidRDefault="00CB5D53" w:rsidP="00DC7345">
            <w:pPr>
              <w:pStyle w:val="TableParagraph"/>
              <w:spacing w:before="8"/>
              <w:rPr>
                <w:rFonts w:ascii="Book Antiqua" w:hAnsi="Book Antiqua"/>
                <w:b/>
                <w:sz w:val="24"/>
                <w:szCs w:val="24"/>
              </w:rPr>
            </w:pPr>
          </w:p>
          <w:p w14:paraId="64F70313"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733DD9B3"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26D59427" w14:textId="77777777" w:rsidR="00CB5D53" w:rsidRPr="00A1130F" w:rsidRDefault="00CB5D53" w:rsidP="00DC7345">
            <w:pPr>
              <w:pStyle w:val="TableParagraph"/>
              <w:rPr>
                <w:rFonts w:ascii="Book Antiqua" w:hAnsi="Book Antiqua"/>
                <w:b/>
                <w:sz w:val="24"/>
                <w:szCs w:val="24"/>
              </w:rPr>
            </w:pPr>
          </w:p>
          <w:p w14:paraId="6AA153D6" w14:textId="77777777" w:rsidR="00CB5D53" w:rsidRPr="00A1130F" w:rsidRDefault="00CB5D53" w:rsidP="00DC7345">
            <w:pPr>
              <w:pStyle w:val="TableParagraph"/>
              <w:rPr>
                <w:rFonts w:ascii="Book Antiqua" w:hAnsi="Book Antiqua"/>
                <w:sz w:val="24"/>
                <w:szCs w:val="24"/>
              </w:rPr>
            </w:pPr>
            <w:r w:rsidRPr="00A1130F">
              <w:rPr>
                <w:rFonts w:ascii="Book Antiqua" w:hAnsi="Book Antiqua"/>
                <w:b/>
                <w:sz w:val="24"/>
                <w:szCs w:val="24"/>
              </w:rPr>
              <w:t>√</w:t>
            </w:r>
          </w:p>
        </w:tc>
      </w:tr>
      <w:tr w:rsidR="00CB5D53" w:rsidRPr="00A1130F" w14:paraId="40C47C02" w14:textId="77777777" w:rsidTr="00CB5D53">
        <w:trPr>
          <w:trHeight w:val="814"/>
        </w:trPr>
        <w:tc>
          <w:tcPr>
            <w:tcW w:w="832" w:type="pct"/>
            <w:shd w:val="clear" w:color="auto" w:fill="auto"/>
          </w:tcPr>
          <w:p w14:paraId="6ACB104D" w14:textId="77777777" w:rsidR="00CB5D53" w:rsidRPr="00A1130F" w:rsidRDefault="00CB5D53" w:rsidP="00DC7345">
            <w:pPr>
              <w:pStyle w:val="TableParagraph"/>
              <w:ind w:right="129"/>
              <w:rPr>
                <w:rFonts w:ascii="Book Antiqua" w:hAnsi="Book Antiqua"/>
                <w:sz w:val="24"/>
                <w:szCs w:val="24"/>
              </w:rPr>
            </w:pPr>
            <w:r w:rsidRPr="00A1130F">
              <w:rPr>
                <w:rFonts w:ascii="Book Antiqua" w:hAnsi="Book Antiqua"/>
                <w:sz w:val="24"/>
                <w:szCs w:val="24"/>
              </w:rPr>
              <w:t>Programme Learning Outcome 9</w:t>
            </w:r>
          </w:p>
        </w:tc>
        <w:tc>
          <w:tcPr>
            <w:tcW w:w="486" w:type="pct"/>
            <w:shd w:val="clear" w:color="auto" w:fill="auto"/>
          </w:tcPr>
          <w:p w14:paraId="0B3D3D2E" w14:textId="77777777" w:rsidR="00CB5D53" w:rsidRPr="00A1130F" w:rsidRDefault="00CB5D53" w:rsidP="00DC7345">
            <w:pPr>
              <w:pStyle w:val="TableParagraph"/>
              <w:spacing w:before="8"/>
              <w:rPr>
                <w:rFonts w:ascii="Book Antiqua" w:hAnsi="Book Antiqua"/>
                <w:b/>
                <w:sz w:val="24"/>
                <w:szCs w:val="24"/>
              </w:rPr>
            </w:pPr>
          </w:p>
          <w:p w14:paraId="4760D412"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68B47F84" w14:textId="77777777" w:rsidR="00CB5D53" w:rsidRPr="00A1130F" w:rsidRDefault="00CB5D53" w:rsidP="00DC7345">
            <w:pPr>
              <w:pStyle w:val="TableParagraph"/>
              <w:spacing w:before="8"/>
              <w:rPr>
                <w:rFonts w:ascii="Book Antiqua" w:hAnsi="Book Antiqua"/>
                <w:b/>
                <w:sz w:val="24"/>
                <w:szCs w:val="24"/>
              </w:rPr>
            </w:pPr>
          </w:p>
          <w:p w14:paraId="6F8CE802"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0BAD74A3" w14:textId="77777777" w:rsidR="00CB5D53" w:rsidRPr="00A1130F" w:rsidRDefault="00CB5D53" w:rsidP="00DC7345">
            <w:pPr>
              <w:pStyle w:val="TableParagraph"/>
              <w:spacing w:before="8"/>
              <w:rPr>
                <w:rFonts w:ascii="Book Antiqua" w:hAnsi="Book Antiqua"/>
                <w:b/>
                <w:sz w:val="24"/>
                <w:szCs w:val="24"/>
              </w:rPr>
            </w:pPr>
          </w:p>
          <w:p w14:paraId="186057E0"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4317EADE"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079A0CDC"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3BEC0EF7" w14:textId="77777777" w:rsidR="00CB5D53" w:rsidRPr="00A1130F" w:rsidRDefault="00CB5D53" w:rsidP="00DC7345">
            <w:pPr>
              <w:pStyle w:val="TableParagraph"/>
              <w:spacing w:before="8"/>
              <w:rPr>
                <w:rFonts w:ascii="Book Antiqua" w:hAnsi="Book Antiqua"/>
                <w:b/>
                <w:sz w:val="24"/>
                <w:szCs w:val="24"/>
              </w:rPr>
            </w:pPr>
          </w:p>
          <w:p w14:paraId="6A06F8AA"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287E70EB"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15BEB513" w14:textId="77777777" w:rsidR="00CB5D53" w:rsidRPr="00A1130F" w:rsidRDefault="00CB5D53" w:rsidP="00DC7345">
            <w:pPr>
              <w:pStyle w:val="TableParagraph"/>
              <w:spacing w:before="8"/>
              <w:rPr>
                <w:rFonts w:ascii="Book Antiqua" w:hAnsi="Book Antiqua"/>
                <w:b/>
                <w:sz w:val="24"/>
                <w:szCs w:val="24"/>
              </w:rPr>
            </w:pPr>
          </w:p>
          <w:p w14:paraId="50355B3D"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29FA1BFD" w14:textId="77777777" w:rsidR="00CB5D53" w:rsidRPr="00A1130F" w:rsidRDefault="00CB5D53" w:rsidP="00DC7345">
            <w:pPr>
              <w:pStyle w:val="TableParagraph"/>
              <w:spacing w:before="8"/>
              <w:rPr>
                <w:rFonts w:ascii="Book Antiqua" w:hAnsi="Book Antiqua"/>
                <w:b/>
                <w:sz w:val="24"/>
                <w:szCs w:val="24"/>
              </w:rPr>
            </w:pPr>
          </w:p>
          <w:p w14:paraId="7B1070CE"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CB5D53" w:rsidRPr="00A1130F" w14:paraId="1A2842E7" w14:textId="77777777" w:rsidTr="00CB5D53">
        <w:trPr>
          <w:trHeight w:val="814"/>
        </w:trPr>
        <w:tc>
          <w:tcPr>
            <w:tcW w:w="832" w:type="pct"/>
            <w:shd w:val="clear" w:color="auto" w:fill="auto"/>
          </w:tcPr>
          <w:p w14:paraId="4CD6253A"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4E5F0D5E" w14:textId="77777777" w:rsidR="00CB5D53" w:rsidRPr="00A1130F" w:rsidRDefault="00CB5D53"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10</w:t>
            </w:r>
          </w:p>
        </w:tc>
        <w:tc>
          <w:tcPr>
            <w:tcW w:w="486" w:type="pct"/>
            <w:shd w:val="clear" w:color="auto" w:fill="auto"/>
          </w:tcPr>
          <w:p w14:paraId="2F90AD2F" w14:textId="77777777" w:rsidR="00CB5D53" w:rsidRPr="00A1130F" w:rsidRDefault="00CB5D53" w:rsidP="00DC7345">
            <w:pPr>
              <w:pStyle w:val="TableParagraph"/>
              <w:spacing w:before="8"/>
              <w:rPr>
                <w:rFonts w:ascii="Book Antiqua" w:hAnsi="Book Antiqua"/>
                <w:b/>
                <w:sz w:val="24"/>
                <w:szCs w:val="24"/>
              </w:rPr>
            </w:pPr>
          </w:p>
          <w:p w14:paraId="5C50BC57"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20562E66" w14:textId="77777777" w:rsidR="00CB5D53" w:rsidRPr="00A1130F" w:rsidRDefault="00CB5D53" w:rsidP="00DC7345">
            <w:pPr>
              <w:pStyle w:val="TableParagraph"/>
              <w:spacing w:before="8"/>
              <w:rPr>
                <w:rFonts w:ascii="Book Antiqua" w:hAnsi="Book Antiqua"/>
                <w:b/>
                <w:sz w:val="24"/>
                <w:szCs w:val="24"/>
              </w:rPr>
            </w:pPr>
          </w:p>
          <w:p w14:paraId="253EBBE6"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9" w:type="pct"/>
            <w:shd w:val="clear" w:color="auto" w:fill="auto"/>
          </w:tcPr>
          <w:p w14:paraId="72BB2CE9" w14:textId="77777777" w:rsidR="00CB5D53" w:rsidRPr="00A1130F" w:rsidRDefault="00CB5D53" w:rsidP="00DC7345">
            <w:pPr>
              <w:pStyle w:val="TableParagraph"/>
              <w:spacing w:before="8"/>
              <w:rPr>
                <w:rFonts w:ascii="Book Antiqua" w:hAnsi="Book Antiqua"/>
                <w:b/>
                <w:sz w:val="24"/>
                <w:szCs w:val="24"/>
              </w:rPr>
            </w:pPr>
          </w:p>
          <w:p w14:paraId="11B6D5FE"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2E3C21C1"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53E7B098"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7A6E9BFE" w14:textId="77777777" w:rsidR="00CB5D53" w:rsidRPr="00A1130F" w:rsidRDefault="00CB5D53" w:rsidP="00DC7345">
            <w:pPr>
              <w:pStyle w:val="TableParagraph"/>
              <w:spacing w:before="8"/>
              <w:rPr>
                <w:rFonts w:ascii="Book Antiqua" w:hAnsi="Book Antiqua"/>
                <w:b/>
                <w:sz w:val="24"/>
                <w:szCs w:val="24"/>
              </w:rPr>
            </w:pPr>
          </w:p>
          <w:p w14:paraId="00636B3E"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0115E8B1"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408C8680" w14:textId="77777777" w:rsidR="00CB5D53" w:rsidRPr="00A1130F" w:rsidRDefault="00CB5D53" w:rsidP="00DC7345">
            <w:pPr>
              <w:pStyle w:val="TableParagraph"/>
              <w:spacing w:before="8"/>
              <w:rPr>
                <w:rFonts w:ascii="Book Antiqua" w:hAnsi="Book Antiqua"/>
                <w:b/>
                <w:sz w:val="24"/>
                <w:szCs w:val="24"/>
              </w:rPr>
            </w:pPr>
          </w:p>
          <w:p w14:paraId="6A10A730" w14:textId="77777777" w:rsidR="00CB5D53" w:rsidRPr="00A1130F" w:rsidRDefault="00CB5D53"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1BEAD4ED" w14:textId="77777777" w:rsidR="00CB5D53" w:rsidRPr="00A1130F" w:rsidRDefault="00CB5D53" w:rsidP="00DC7345">
            <w:pPr>
              <w:pStyle w:val="TableParagraph"/>
              <w:spacing w:before="8"/>
              <w:rPr>
                <w:rFonts w:ascii="Book Antiqua" w:hAnsi="Book Antiqua"/>
                <w:b/>
                <w:sz w:val="24"/>
                <w:szCs w:val="24"/>
              </w:rPr>
            </w:pPr>
          </w:p>
          <w:p w14:paraId="1AF73E93"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CB5D53" w:rsidRPr="00A1130F" w14:paraId="2490E8BB" w14:textId="77777777" w:rsidTr="00CB5D53">
        <w:trPr>
          <w:trHeight w:val="814"/>
        </w:trPr>
        <w:tc>
          <w:tcPr>
            <w:tcW w:w="832" w:type="pct"/>
            <w:shd w:val="clear" w:color="auto" w:fill="auto"/>
          </w:tcPr>
          <w:p w14:paraId="159B65EC"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05A1C596"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Learning Outcome 11</w:t>
            </w:r>
          </w:p>
        </w:tc>
        <w:tc>
          <w:tcPr>
            <w:tcW w:w="486" w:type="pct"/>
            <w:shd w:val="clear" w:color="auto" w:fill="auto"/>
          </w:tcPr>
          <w:p w14:paraId="2A25BD79" w14:textId="77777777" w:rsidR="00CB5D53" w:rsidRPr="00A1130F" w:rsidRDefault="00CB5D53" w:rsidP="00DC7345">
            <w:pPr>
              <w:pStyle w:val="TableParagraph"/>
              <w:spacing w:before="8"/>
              <w:rPr>
                <w:rFonts w:ascii="Book Antiqua" w:hAnsi="Book Antiqua"/>
                <w:b/>
                <w:sz w:val="24"/>
                <w:szCs w:val="24"/>
              </w:rPr>
            </w:pPr>
          </w:p>
          <w:p w14:paraId="04E2845B"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00FC4FC9" w14:textId="77777777" w:rsidR="00CB5D53" w:rsidRPr="00A1130F" w:rsidRDefault="00CB5D53" w:rsidP="00DC7345">
            <w:pPr>
              <w:pStyle w:val="TableParagraph"/>
              <w:spacing w:before="8"/>
              <w:rPr>
                <w:rFonts w:ascii="Book Antiqua" w:hAnsi="Book Antiqua"/>
                <w:b/>
                <w:sz w:val="24"/>
                <w:szCs w:val="24"/>
              </w:rPr>
            </w:pPr>
          </w:p>
          <w:p w14:paraId="6A8D7263" w14:textId="77777777" w:rsidR="00CB5D53" w:rsidRPr="00A1130F" w:rsidRDefault="00CB5D53" w:rsidP="00DC7345">
            <w:pPr>
              <w:pStyle w:val="TableParagraph"/>
              <w:spacing w:before="8"/>
              <w:rPr>
                <w:rFonts w:ascii="Book Antiqua" w:hAnsi="Book Antiqua"/>
                <w:b/>
                <w:sz w:val="24"/>
                <w:szCs w:val="24"/>
              </w:rPr>
            </w:pPr>
          </w:p>
        </w:tc>
        <w:tc>
          <w:tcPr>
            <w:tcW w:w="469" w:type="pct"/>
            <w:shd w:val="clear" w:color="auto" w:fill="auto"/>
          </w:tcPr>
          <w:p w14:paraId="4F6A2BCA" w14:textId="77777777" w:rsidR="00CB5D53" w:rsidRPr="00A1130F" w:rsidRDefault="00CB5D53" w:rsidP="00DC7345">
            <w:pPr>
              <w:pStyle w:val="TableParagraph"/>
              <w:spacing w:before="8"/>
              <w:rPr>
                <w:rFonts w:ascii="Book Antiqua" w:hAnsi="Book Antiqua"/>
                <w:b/>
                <w:sz w:val="24"/>
                <w:szCs w:val="24"/>
              </w:rPr>
            </w:pPr>
          </w:p>
          <w:p w14:paraId="371EB1EF"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2F9CF797"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33D3268F"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467B1976" w14:textId="77777777" w:rsidR="00CB5D53" w:rsidRPr="00A1130F" w:rsidRDefault="00CB5D53" w:rsidP="00DC7345">
            <w:pPr>
              <w:pStyle w:val="TableParagraph"/>
              <w:spacing w:before="8"/>
              <w:rPr>
                <w:rFonts w:ascii="Book Antiqua" w:hAnsi="Book Antiqua"/>
                <w:b/>
                <w:sz w:val="24"/>
                <w:szCs w:val="24"/>
              </w:rPr>
            </w:pPr>
          </w:p>
          <w:p w14:paraId="7B8C91B7"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5ABF0F1E"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6EB3D2A1" w14:textId="77777777" w:rsidR="00CB5D53" w:rsidRPr="00A1130F" w:rsidRDefault="00CB5D53" w:rsidP="00DC7345">
            <w:pPr>
              <w:pStyle w:val="TableParagraph"/>
              <w:spacing w:before="8"/>
              <w:rPr>
                <w:rFonts w:ascii="Book Antiqua" w:hAnsi="Book Antiqua"/>
                <w:b/>
                <w:sz w:val="24"/>
                <w:szCs w:val="24"/>
              </w:rPr>
            </w:pPr>
          </w:p>
          <w:p w14:paraId="03A45770"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52BB1B5C" w14:textId="77777777" w:rsidR="00CB5D53" w:rsidRPr="00A1130F" w:rsidRDefault="00CB5D53" w:rsidP="00DC7345">
            <w:pPr>
              <w:pStyle w:val="TableParagraph"/>
              <w:spacing w:before="8"/>
              <w:rPr>
                <w:rFonts w:ascii="Book Antiqua" w:hAnsi="Book Antiqua"/>
                <w:b/>
                <w:sz w:val="24"/>
                <w:szCs w:val="24"/>
              </w:rPr>
            </w:pPr>
          </w:p>
          <w:p w14:paraId="6F1570AF"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CB5D53" w:rsidRPr="00A1130F" w14:paraId="133EBBD3" w14:textId="77777777" w:rsidTr="00CB5D53">
        <w:trPr>
          <w:trHeight w:val="814"/>
        </w:trPr>
        <w:tc>
          <w:tcPr>
            <w:tcW w:w="832" w:type="pct"/>
            <w:shd w:val="clear" w:color="auto" w:fill="auto"/>
          </w:tcPr>
          <w:p w14:paraId="663D0AD9"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4ED61A85" w14:textId="77777777" w:rsidR="00CB5D53" w:rsidRPr="00A1130F" w:rsidRDefault="00CB5D53" w:rsidP="00DC7345">
            <w:pPr>
              <w:pStyle w:val="TableParagraph"/>
              <w:spacing w:line="268" w:lineRule="exact"/>
              <w:rPr>
                <w:rFonts w:ascii="Book Antiqua" w:hAnsi="Book Antiqua"/>
                <w:sz w:val="24"/>
                <w:szCs w:val="24"/>
              </w:rPr>
            </w:pPr>
            <w:r w:rsidRPr="00A1130F">
              <w:rPr>
                <w:rFonts w:ascii="Book Antiqua" w:hAnsi="Book Antiqua"/>
                <w:sz w:val="24"/>
                <w:szCs w:val="24"/>
              </w:rPr>
              <w:t>Learning Outcome 12</w:t>
            </w:r>
          </w:p>
        </w:tc>
        <w:tc>
          <w:tcPr>
            <w:tcW w:w="486" w:type="pct"/>
            <w:shd w:val="clear" w:color="auto" w:fill="auto"/>
          </w:tcPr>
          <w:p w14:paraId="06C44B8B" w14:textId="77777777" w:rsidR="00CB5D53" w:rsidRPr="00A1130F" w:rsidRDefault="00CB5D53" w:rsidP="00DC7345">
            <w:pPr>
              <w:pStyle w:val="TableParagraph"/>
              <w:spacing w:before="8"/>
              <w:rPr>
                <w:rFonts w:ascii="Book Antiqua" w:hAnsi="Book Antiqua"/>
                <w:b/>
                <w:sz w:val="24"/>
                <w:szCs w:val="24"/>
              </w:rPr>
            </w:pPr>
          </w:p>
          <w:p w14:paraId="3392C433"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505" w:type="pct"/>
            <w:shd w:val="clear" w:color="auto" w:fill="auto"/>
          </w:tcPr>
          <w:p w14:paraId="207DB4EB" w14:textId="77777777" w:rsidR="00CB5D53" w:rsidRPr="00A1130F" w:rsidRDefault="00CB5D53" w:rsidP="00DC7345">
            <w:pPr>
              <w:pStyle w:val="TableParagraph"/>
              <w:spacing w:before="8"/>
              <w:rPr>
                <w:rFonts w:ascii="Book Antiqua" w:hAnsi="Book Antiqua"/>
                <w:b/>
                <w:sz w:val="24"/>
                <w:szCs w:val="24"/>
              </w:rPr>
            </w:pPr>
          </w:p>
          <w:p w14:paraId="11924D6D" w14:textId="77777777" w:rsidR="00CB5D53" w:rsidRPr="00A1130F" w:rsidRDefault="00CB5D53" w:rsidP="00DC7345">
            <w:pPr>
              <w:pStyle w:val="TableParagraph"/>
              <w:spacing w:before="8"/>
              <w:rPr>
                <w:rFonts w:ascii="Book Antiqua" w:hAnsi="Book Antiqua"/>
                <w:b/>
                <w:sz w:val="24"/>
                <w:szCs w:val="24"/>
              </w:rPr>
            </w:pPr>
          </w:p>
        </w:tc>
        <w:tc>
          <w:tcPr>
            <w:tcW w:w="469" w:type="pct"/>
            <w:shd w:val="clear" w:color="auto" w:fill="auto"/>
          </w:tcPr>
          <w:p w14:paraId="34B10EF6" w14:textId="77777777" w:rsidR="00CB5D53" w:rsidRPr="00A1130F" w:rsidRDefault="00CB5D53" w:rsidP="00DC7345">
            <w:pPr>
              <w:pStyle w:val="TableParagraph"/>
              <w:spacing w:before="8"/>
              <w:rPr>
                <w:rFonts w:ascii="Book Antiqua" w:hAnsi="Book Antiqua"/>
                <w:b/>
                <w:sz w:val="24"/>
                <w:szCs w:val="24"/>
              </w:rPr>
            </w:pPr>
          </w:p>
          <w:p w14:paraId="0797CE55"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61" w:type="pct"/>
            <w:shd w:val="clear" w:color="auto" w:fill="auto"/>
          </w:tcPr>
          <w:p w14:paraId="65D359FC" w14:textId="77777777" w:rsidR="00CB5D53" w:rsidRPr="00A1130F" w:rsidRDefault="00CB5D53" w:rsidP="00DC7345">
            <w:pPr>
              <w:pStyle w:val="TableParagraph"/>
              <w:rPr>
                <w:rFonts w:ascii="Book Antiqua" w:hAnsi="Book Antiqua"/>
                <w:sz w:val="24"/>
                <w:szCs w:val="24"/>
              </w:rPr>
            </w:pPr>
          </w:p>
        </w:tc>
        <w:tc>
          <w:tcPr>
            <w:tcW w:w="451" w:type="pct"/>
            <w:shd w:val="clear" w:color="auto" w:fill="auto"/>
          </w:tcPr>
          <w:p w14:paraId="783000D8" w14:textId="77777777" w:rsidR="00CB5D53" w:rsidRPr="00A1130F" w:rsidRDefault="00CB5D53" w:rsidP="00DC7345">
            <w:pPr>
              <w:pStyle w:val="TableParagraph"/>
              <w:rPr>
                <w:rFonts w:ascii="Book Antiqua" w:hAnsi="Book Antiqua"/>
                <w:sz w:val="24"/>
                <w:szCs w:val="24"/>
              </w:rPr>
            </w:pPr>
          </w:p>
        </w:tc>
        <w:tc>
          <w:tcPr>
            <w:tcW w:w="485" w:type="pct"/>
            <w:shd w:val="clear" w:color="auto" w:fill="auto"/>
          </w:tcPr>
          <w:p w14:paraId="649D58AD" w14:textId="77777777" w:rsidR="00CB5D53" w:rsidRPr="00A1130F" w:rsidRDefault="00CB5D53" w:rsidP="00DC7345">
            <w:pPr>
              <w:pStyle w:val="TableParagraph"/>
              <w:spacing w:before="8"/>
              <w:rPr>
                <w:rFonts w:ascii="Book Antiqua" w:hAnsi="Book Antiqua"/>
                <w:b/>
                <w:sz w:val="24"/>
                <w:szCs w:val="24"/>
              </w:rPr>
            </w:pPr>
          </w:p>
          <w:p w14:paraId="035FC895"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0C9EA68B" w14:textId="77777777" w:rsidR="00CB5D53" w:rsidRPr="00A1130F" w:rsidRDefault="00CB5D53" w:rsidP="00DC7345">
            <w:pPr>
              <w:pStyle w:val="TableParagraph"/>
              <w:rPr>
                <w:rFonts w:ascii="Book Antiqua" w:hAnsi="Book Antiqua"/>
                <w:sz w:val="24"/>
                <w:szCs w:val="24"/>
              </w:rPr>
            </w:pPr>
          </w:p>
        </w:tc>
        <w:tc>
          <w:tcPr>
            <w:tcW w:w="437" w:type="pct"/>
            <w:shd w:val="clear" w:color="auto" w:fill="auto"/>
          </w:tcPr>
          <w:p w14:paraId="3D67CEA1" w14:textId="77777777" w:rsidR="00CB5D53" w:rsidRPr="00A1130F" w:rsidRDefault="00CB5D53" w:rsidP="00DC7345">
            <w:pPr>
              <w:pStyle w:val="TableParagraph"/>
              <w:spacing w:before="8"/>
              <w:rPr>
                <w:rFonts w:ascii="Book Antiqua" w:hAnsi="Book Antiqua"/>
                <w:b/>
                <w:sz w:val="24"/>
                <w:szCs w:val="24"/>
              </w:rPr>
            </w:pPr>
          </w:p>
          <w:p w14:paraId="526ECFCD"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7" w:type="pct"/>
            <w:shd w:val="clear" w:color="auto" w:fill="auto"/>
          </w:tcPr>
          <w:p w14:paraId="0026D919" w14:textId="77777777" w:rsidR="00CB5D53" w:rsidRPr="00A1130F" w:rsidRDefault="00CB5D53" w:rsidP="00DC7345">
            <w:pPr>
              <w:pStyle w:val="TableParagraph"/>
              <w:spacing w:before="8"/>
              <w:rPr>
                <w:rFonts w:ascii="Book Antiqua" w:hAnsi="Book Antiqua"/>
                <w:b/>
                <w:sz w:val="24"/>
                <w:szCs w:val="24"/>
              </w:rPr>
            </w:pPr>
          </w:p>
          <w:p w14:paraId="6D633D97" w14:textId="77777777" w:rsidR="00CB5D53" w:rsidRPr="00A1130F" w:rsidRDefault="00CB5D53" w:rsidP="00DC7345">
            <w:pPr>
              <w:pStyle w:val="TableParagraph"/>
              <w:spacing w:before="8"/>
              <w:rPr>
                <w:rFonts w:ascii="Book Antiqua" w:hAnsi="Book Antiqua"/>
                <w:b/>
                <w:sz w:val="24"/>
                <w:szCs w:val="24"/>
              </w:rPr>
            </w:pPr>
            <w:r w:rsidRPr="00A1130F">
              <w:rPr>
                <w:rFonts w:ascii="Book Antiqua" w:hAnsi="Book Antiqua"/>
                <w:b/>
                <w:sz w:val="24"/>
                <w:szCs w:val="24"/>
              </w:rPr>
              <w:t>√</w:t>
            </w:r>
          </w:p>
        </w:tc>
      </w:tr>
    </w:tbl>
    <w:p w14:paraId="49F66E27" w14:textId="77777777" w:rsidR="00C62228" w:rsidRDefault="00C62228">
      <w:pPr>
        <w:rPr>
          <w:rFonts w:ascii="Book Antiqua" w:hAnsi="Book Antiqua"/>
          <w:sz w:val="24"/>
          <w:szCs w:val="24"/>
        </w:rPr>
      </w:pPr>
    </w:p>
    <w:p w14:paraId="4B2CC3F1" w14:textId="77777777" w:rsidR="00C74C95" w:rsidRPr="00C74C95" w:rsidRDefault="00C74C95" w:rsidP="00C74C95"/>
    <w:p w14:paraId="1FC7EE15" w14:textId="77777777" w:rsidR="00C74C95" w:rsidRDefault="00C74C95" w:rsidP="00C74C95">
      <w:pPr>
        <w:spacing w:before="90"/>
        <w:ind w:firstLine="720"/>
        <w:rPr>
          <w:b/>
          <w:sz w:val="24"/>
        </w:rPr>
      </w:pPr>
      <w:r>
        <w:rPr>
          <w:b/>
          <w:sz w:val="24"/>
        </w:rPr>
        <w:t>Annual Outcome Assessment Plan:</w:t>
      </w:r>
    </w:p>
    <w:p w14:paraId="54055360" w14:textId="77777777" w:rsidR="00C74C95" w:rsidRDefault="00C74C95" w:rsidP="00C74C95">
      <w:pPr>
        <w:pStyle w:val="BodyText"/>
        <w:spacing w:before="2"/>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2"/>
        <w:gridCol w:w="2940"/>
        <w:gridCol w:w="1586"/>
        <w:gridCol w:w="10"/>
        <w:gridCol w:w="2040"/>
        <w:gridCol w:w="387"/>
        <w:gridCol w:w="1575"/>
        <w:gridCol w:w="858"/>
      </w:tblGrid>
      <w:tr w:rsidR="00C74C95" w:rsidRPr="00A1130F" w14:paraId="0714F8DA" w14:textId="77777777" w:rsidTr="00C74C95">
        <w:trPr>
          <w:trHeight w:val="1028"/>
        </w:trPr>
        <w:tc>
          <w:tcPr>
            <w:tcW w:w="872" w:type="dxa"/>
            <w:shd w:val="clear" w:color="auto" w:fill="BEBEBE"/>
          </w:tcPr>
          <w:p w14:paraId="764134F6" w14:textId="77777777" w:rsidR="00C74C95" w:rsidRPr="00A1130F" w:rsidRDefault="00C74C95" w:rsidP="00DC7345">
            <w:pPr>
              <w:pStyle w:val="TableParagraph"/>
              <w:rPr>
                <w:rFonts w:ascii="Book Antiqua" w:hAnsi="Book Antiqua"/>
                <w:sz w:val="24"/>
                <w:szCs w:val="24"/>
              </w:rPr>
            </w:pPr>
          </w:p>
        </w:tc>
        <w:tc>
          <w:tcPr>
            <w:tcW w:w="4536" w:type="dxa"/>
            <w:gridSpan w:val="3"/>
            <w:tcBorders>
              <w:tl2br w:val="single" w:sz="4" w:space="0" w:color="auto"/>
            </w:tcBorders>
            <w:shd w:val="clear" w:color="auto" w:fill="BFBFBF" w:themeFill="background1" w:themeFillShade="BF"/>
          </w:tcPr>
          <w:p w14:paraId="3E99CB03"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Components of Assessment</w:t>
            </w:r>
          </w:p>
          <w:p w14:paraId="2D0DFF7E" w14:textId="77777777" w:rsidR="00C74C95" w:rsidRPr="00A1130F" w:rsidRDefault="00C74C95" w:rsidP="00DC7345">
            <w:pPr>
              <w:pStyle w:val="TableParagraph"/>
              <w:spacing w:before="10"/>
              <w:rPr>
                <w:rFonts w:ascii="Book Antiqua" w:hAnsi="Book Antiqua"/>
                <w:b/>
                <w:sz w:val="24"/>
                <w:szCs w:val="24"/>
              </w:rPr>
            </w:pPr>
          </w:p>
          <w:p w14:paraId="0D0F509B" w14:textId="77777777" w:rsidR="00C74C95" w:rsidRPr="00A1130F" w:rsidRDefault="00C74C95" w:rsidP="00DC7345">
            <w:pPr>
              <w:pStyle w:val="TableParagraph"/>
              <w:spacing w:before="1"/>
              <w:rPr>
                <w:rFonts w:ascii="Book Antiqua" w:hAnsi="Book Antiqua"/>
                <w:b/>
                <w:sz w:val="24"/>
                <w:szCs w:val="24"/>
              </w:rPr>
            </w:pPr>
            <w:r w:rsidRPr="00A1130F">
              <w:rPr>
                <w:rFonts w:ascii="Book Antiqua" w:hAnsi="Book Antiqua"/>
                <w:b/>
                <w:sz w:val="24"/>
                <w:szCs w:val="24"/>
              </w:rPr>
              <w:t>Outcomes</w:t>
            </w:r>
          </w:p>
        </w:tc>
        <w:tc>
          <w:tcPr>
            <w:tcW w:w="2427" w:type="dxa"/>
            <w:gridSpan w:val="2"/>
            <w:shd w:val="clear" w:color="auto" w:fill="BEBEBE"/>
          </w:tcPr>
          <w:p w14:paraId="1F93F6E5" w14:textId="77777777" w:rsidR="00C74C95" w:rsidRPr="00A1130F" w:rsidRDefault="00C74C95" w:rsidP="00DC7345">
            <w:pPr>
              <w:pStyle w:val="TableParagraph"/>
              <w:spacing w:before="2"/>
              <w:rPr>
                <w:rFonts w:ascii="Book Antiqua" w:hAnsi="Book Antiqua"/>
                <w:b/>
                <w:sz w:val="24"/>
                <w:szCs w:val="24"/>
              </w:rPr>
            </w:pPr>
          </w:p>
          <w:p w14:paraId="0A736598" w14:textId="77777777" w:rsidR="00C74C95" w:rsidRPr="00A1130F" w:rsidRDefault="00C74C95" w:rsidP="00DC7345">
            <w:pPr>
              <w:pStyle w:val="TableParagraph"/>
              <w:ind w:right="681"/>
              <w:jc w:val="center"/>
              <w:rPr>
                <w:rFonts w:ascii="Book Antiqua" w:hAnsi="Book Antiqua"/>
                <w:b/>
                <w:sz w:val="24"/>
                <w:szCs w:val="24"/>
              </w:rPr>
            </w:pPr>
            <w:r w:rsidRPr="00A1130F">
              <w:rPr>
                <w:rFonts w:ascii="Book Antiqua" w:hAnsi="Book Antiqua"/>
                <w:b/>
                <w:sz w:val="24"/>
                <w:szCs w:val="24"/>
              </w:rPr>
              <w:t>Direct</w:t>
            </w:r>
          </w:p>
        </w:tc>
        <w:tc>
          <w:tcPr>
            <w:tcW w:w="2433" w:type="dxa"/>
            <w:gridSpan w:val="2"/>
            <w:shd w:val="clear" w:color="auto" w:fill="BEBEBE"/>
          </w:tcPr>
          <w:p w14:paraId="080D26C1" w14:textId="77777777" w:rsidR="00C74C95" w:rsidRPr="00A1130F" w:rsidRDefault="00C74C95" w:rsidP="00DC7345">
            <w:pPr>
              <w:pStyle w:val="TableParagraph"/>
              <w:spacing w:before="2"/>
              <w:rPr>
                <w:rFonts w:ascii="Book Antiqua" w:hAnsi="Book Antiqua"/>
                <w:b/>
                <w:sz w:val="24"/>
                <w:szCs w:val="24"/>
              </w:rPr>
            </w:pPr>
          </w:p>
          <w:p w14:paraId="7B9465DE" w14:textId="77777777" w:rsidR="00C74C95" w:rsidRPr="00A1130F" w:rsidRDefault="00C74C95" w:rsidP="00DC7345">
            <w:pPr>
              <w:pStyle w:val="TableParagraph"/>
              <w:ind w:right="828"/>
              <w:jc w:val="center"/>
              <w:rPr>
                <w:rFonts w:ascii="Book Antiqua" w:hAnsi="Book Antiqua"/>
                <w:b/>
                <w:sz w:val="24"/>
                <w:szCs w:val="24"/>
              </w:rPr>
            </w:pPr>
            <w:r w:rsidRPr="00A1130F">
              <w:rPr>
                <w:rFonts w:ascii="Book Antiqua" w:hAnsi="Book Antiqua"/>
                <w:b/>
                <w:sz w:val="24"/>
                <w:szCs w:val="24"/>
              </w:rPr>
              <w:t>Indirect</w:t>
            </w:r>
          </w:p>
        </w:tc>
      </w:tr>
      <w:tr w:rsidR="00C74C95" w:rsidRPr="00A1130F" w14:paraId="1B16F374" w14:textId="77777777" w:rsidTr="00C74C95">
        <w:trPr>
          <w:trHeight w:val="489"/>
        </w:trPr>
        <w:tc>
          <w:tcPr>
            <w:tcW w:w="872" w:type="dxa"/>
          </w:tcPr>
          <w:p w14:paraId="4A9B78C5"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A</w:t>
            </w:r>
          </w:p>
        </w:tc>
        <w:tc>
          <w:tcPr>
            <w:tcW w:w="4536" w:type="dxa"/>
            <w:gridSpan w:val="3"/>
          </w:tcPr>
          <w:p w14:paraId="4974F289" w14:textId="77777777" w:rsidR="00C74C95" w:rsidRPr="00A1130F" w:rsidRDefault="00C74C95" w:rsidP="00DC7345">
            <w:pPr>
              <w:pStyle w:val="TableParagraph"/>
              <w:spacing w:before="123"/>
              <w:rPr>
                <w:rFonts w:ascii="Book Antiqua" w:hAnsi="Book Antiqua"/>
                <w:b/>
                <w:sz w:val="24"/>
                <w:szCs w:val="24"/>
              </w:rPr>
            </w:pPr>
            <w:r w:rsidRPr="00A1130F">
              <w:rPr>
                <w:rFonts w:ascii="Book Antiqua" w:hAnsi="Book Antiqua"/>
                <w:b/>
                <w:sz w:val="24"/>
                <w:szCs w:val="24"/>
              </w:rPr>
              <w:t>Programme Learning Outcome</w:t>
            </w:r>
          </w:p>
        </w:tc>
        <w:tc>
          <w:tcPr>
            <w:tcW w:w="2427" w:type="dxa"/>
            <w:gridSpan w:val="2"/>
          </w:tcPr>
          <w:p w14:paraId="26894ADC" w14:textId="77777777" w:rsidR="00C74C95" w:rsidRPr="00A1130F" w:rsidRDefault="00C74C95" w:rsidP="00DC7345">
            <w:pPr>
              <w:pStyle w:val="TableParagraph"/>
              <w:rPr>
                <w:rFonts w:ascii="Book Antiqua" w:hAnsi="Book Antiqua"/>
                <w:sz w:val="24"/>
                <w:szCs w:val="24"/>
              </w:rPr>
            </w:pPr>
          </w:p>
        </w:tc>
        <w:tc>
          <w:tcPr>
            <w:tcW w:w="2433" w:type="dxa"/>
            <w:gridSpan w:val="2"/>
          </w:tcPr>
          <w:p w14:paraId="7C09B2A2" w14:textId="77777777" w:rsidR="00C74C95" w:rsidRPr="00A1130F" w:rsidRDefault="00C74C95" w:rsidP="00DC7345">
            <w:pPr>
              <w:pStyle w:val="TableParagraph"/>
              <w:rPr>
                <w:rFonts w:ascii="Book Antiqua" w:hAnsi="Book Antiqua"/>
                <w:sz w:val="24"/>
                <w:szCs w:val="24"/>
              </w:rPr>
            </w:pPr>
          </w:p>
        </w:tc>
      </w:tr>
      <w:tr w:rsidR="00C74C95" w:rsidRPr="00A1130F" w14:paraId="3353BC55" w14:textId="77777777" w:rsidTr="00C74C95">
        <w:trPr>
          <w:trHeight w:val="1206"/>
        </w:trPr>
        <w:tc>
          <w:tcPr>
            <w:tcW w:w="872" w:type="dxa"/>
          </w:tcPr>
          <w:p w14:paraId="5A8673B1"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a.1</w:t>
            </w:r>
          </w:p>
        </w:tc>
        <w:tc>
          <w:tcPr>
            <w:tcW w:w="4536" w:type="dxa"/>
            <w:gridSpan w:val="3"/>
          </w:tcPr>
          <w:p w14:paraId="7311433C" w14:textId="77777777" w:rsidR="00C74C95" w:rsidRPr="00A1130F" w:rsidRDefault="00C74C95" w:rsidP="00DC7345">
            <w:pPr>
              <w:pStyle w:val="TableParagraph"/>
              <w:ind w:right="97"/>
              <w:jc w:val="both"/>
              <w:rPr>
                <w:rFonts w:ascii="Book Antiqua" w:hAnsi="Book Antiqua"/>
                <w:sz w:val="24"/>
                <w:szCs w:val="24"/>
              </w:rPr>
            </w:pPr>
            <w:r w:rsidRPr="00A1130F">
              <w:rPr>
                <w:rFonts w:ascii="Book Antiqua" w:hAnsi="Book Antiqua"/>
                <w:sz w:val="24"/>
                <w:szCs w:val="24"/>
              </w:rPr>
              <w:t>To define, summarize concepts in Management and apply it in multi-disciplinary context, able to describe and critically analyze financial management</w:t>
            </w:r>
            <w:r w:rsidRPr="00A1130F">
              <w:rPr>
                <w:rFonts w:ascii="Book Antiqua" w:hAnsi="Book Antiqua"/>
                <w:spacing w:val="10"/>
                <w:sz w:val="24"/>
                <w:szCs w:val="24"/>
              </w:rPr>
              <w:t xml:space="preserve"> </w:t>
            </w:r>
            <w:r w:rsidRPr="00A1130F">
              <w:rPr>
                <w:rFonts w:ascii="Book Antiqua" w:hAnsi="Book Antiqua"/>
                <w:sz w:val="24"/>
                <w:szCs w:val="24"/>
              </w:rPr>
              <w:t>problems</w:t>
            </w:r>
            <w:r w:rsidRPr="00A1130F">
              <w:rPr>
                <w:rFonts w:ascii="Book Antiqua" w:hAnsi="Book Antiqua"/>
                <w:spacing w:val="14"/>
                <w:sz w:val="24"/>
                <w:szCs w:val="24"/>
              </w:rPr>
              <w:t xml:space="preserve"> </w:t>
            </w:r>
            <w:r w:rsidRPr="00A1130F">
              <w:rPr>
                <w:rFonts w:ascii="Book Antiqua" w:hAnsi="Book Antiqua"/>
                <w:sz w:val="24"/>
                <w:szCs w:val="24"/>
              </w:rPr>
              <w:t>in</w:t>
            </w:r>
            <w:r w:rsidRPr="00A1130F">
              <w:rPr>
                <w:rFonts w:ascii="Book Antiqua" w:hAnsi="Book Antiqua"/>
                <w:spacing w:val="11"/>
                <w:sz w:val="24"/>
                <w:szCs w:val="24"/>
              </w:rPr>
              <w:t xml:space="preserve"> </w:t>
            </w:r>
            <w:r w:rsidRPr="00A1130F">
              <w:rPr>
                <w:rFonts w:ascii="Book Antiqua" w:hAnsi="Book Antiqua"/>
                <w:sz w:val="24"/>
                <w:szCs w:val="24"/>
              </w:rPr>
              <w:t>volatile</w:t>
            </w:r>
            <w:r w:rsidRPr="00A1130F">
              <w:rPr>
                <w:rFonts w:ascii="Book Antiqua" w:hAnsi="Book Antiqua"/>
                <w:spacing w:val="12"/>
                <w:sz w:val="24"/>
                <w:szCs w:val="24"/>
              </w:rPr>
              <w:t xml:space="preserve"> </w:t>
            </w:r>
            <w:r w:rsidRPr="00A1130F">
              <w:rPr>
                <w:rFonts w:ascii="Book Antiqua" w:hAnsi="Book Antiqua"/>
                <w:sz w:val="24"/>
                <w:szCs w:val="24"/>
              </w:rPr>
              <w:t>business</w:t>
            </w:r>
          </w:p>
          <w:p w14:paraId="784D5140"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environment.</w:t>
            </w:r>
          </w:p>
        </w:tc>
        <w:tc>
          <w:tcPr>
            <w:tcW w:w="2040" w:type="dxa"/>
            <w:tcBorders>
              <w:right w:val="nil"/>
            </w:tcBorders>
          </w:tcPr>
          <w:p w14:paraId="4932F936" w14:textId="77777777" w:rsidR="00C74C95" w:rsidRPr="00A1130F" w:rsidRDefault="00C74C95" w:rsidP="00DC7345">
            <w:pPr>
              <w:pStyle w:val="TableParagraph"/>
              <w:spacing w:before="113"/>
              <w:rPr>
                <w:rFonts w:ascii="Book Antiqua" w:hAnsi="Book Antiqua"/>
                <w:sz w:val="24"/>
                <w:szCs w:val="24"/>
              </w:rPr>
            </w:pPr>
            <w:r w:rsidRPr="00A1130F">
              <w:rPr>
                <w:rFonts w:ascii="Book Antiqua" w:hAnsi="Book Antiqua"/>
                <w:sz w:val="24"/>
                <w:szCs w:val="24"/>
              </w:rPr>
              <w:t>*Comprehensive Exam/Viva annual basis</w:t>
            </w:r>
          </w:p>
        </w:tc>
        <w:tc>
          <w:tcPr>
            <w:tcW w:w="387" w:type="dxa"/>
            <w:tcBorders>
              <w:left w:val="nil"/>
            </w:tcBorders>
          </w:tcPr>
          <w:p w14:paraId="438F7B49" w14:textId="77777777" w:rsidR="00C74C95" w:rsidRPr="00A1130F" w:rsidRDefault="00C74C95" w:rsidP="00DC7345">
            <w:pPr>
              <w:pStyle w:val="TableParagraph"/>
              <w:spacing w:before="10"/>
              <w:rPr>
                <w:rFonts w:ascii="Book Antiqua" w:hAnsi="Book Antiqua"/>
                <w:b/>
                <w:sz w:val="24"/>
                <w:szCs w:val="24"/>
              </w:rPr>
            </w:pPr>
          </w:p>
          <w:p w14:paraId="72798438" w14:textId="77777777" w:rsidR="00C74C95" w:rsidRPr="00A1130F" w:rsidRDefault="00C74C95" w:rsidP="00DC7345">
            <w:pPr>
              <w:pStyle w:val="TableParagraph"/>
              <w:rPr>
                <w:rFonts w:ascii="Book Antiqua" w:hAnsi="Book Antiqua"/>
                <w:sz w:val="24"/>
                <w:szCs w:val="24"/>
              </w:rPr>
            </w:pPr>
            <w:r w:rsidRPr="00A1130F">
              <w:rPr>
                <w:rFonts w:ascii="Book Antiqua" w:hAnsi="Book Antiqua"/>
                <w:sz w:val="24"/>
                <w:szCs w:val="24"/>
              </w:rPr>
              <w:t>on</w:t>
            </w:r>
          </w:p>
        </w:tc>
        <w:tc>
          <w:tcPr>
            <w:tcW w:w="2433" w:type="dxa"/>
            <w:gridSpan w:val="2"/>
          </w:tcPr>
          <w:p w14:paraId="3AD25D58" w14:textId="77777777" w:rsidR="00C74C95" w:rsidRPr="00A1130F" w:rsidRDefault="00C74C95" w:rsidP="00DC7345">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0784A021" w14:textId="77777777" w:rsidTr="00C74C95">
        <w:trPr>
          <w:trHeight w:val="967"/>
        </w:trPr>
        <w:tc>
          <w:tcPr>
            <w:tcW w:w="872" w:type="dxa"/>
            <w:vMerge w:val="restart"/>
          </w:tcPr>
          <w:p w14:paraId="2E6CC7AC"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a.2</w:t>
            </w:r>
          </w:p>
        </w:tc>
        <w:tc>
          <w:tcPr>
            <w:tcW w:w="4536" w:type="dxa"/>
            <w:gridSpan w:val="3"/>
            <w:vMerge w:val="restart"/>
          </w:tcPr>
          <w:p w14:paraId="1E34CD34" w14:textId="77777777" w:rsidR="00C74C95" w:rsidRPr="00A1130F" w:rsidRDefault="00C74C95" w:rsidP="00DC7345">
            <w:pPr>
              <w:pStyle w:val="TableParagraph"/>
              <w:ind w:right="96"/>
              <w:jc w:val="both"/>
              <w:rPr>
                <w:rFonts w:ascii="Book Antiqua" w:hAnsi="Book Antiqua"/>
                <w:sz w:val="24"/>
                <w:szCs w:val="24"/>
              </w:rPr>
            </w:pPr>
            <w:r w:rsidRPr="00A1130F">
              <w:rPr>
                <w:rFonts w:ascii="Book Antiqua" w:hAnsi="Book Antiqua"/>
                <w:sz w:val="24"/>
                <w:szCs w:val="24"/>
              </w:rPr>
              <w:t>Ability to acquire and evaluate new knowledge through financial research methods, Ability to identify, define, investigate, and solve critical business issues, analyze data/information, and interpret results for driving optimum solutions.</w:t>
            </w:r>
          </w:p>
        </w:tc>
        <w:tc>
          <w:tcPr>
            <w:tcW w:w="2427" w:type="dxa"/>
            <w:gridSpan w:val="2"/>
          </w:tcPr>
          <w:p w14:paraId="6AB114D0" w14:textId="77777777" w:rsidR="00C74C95" w:rsidRPr="00A1130F" w:rsidRDefault="00C74C95" w:rsidP="00DC7345">
            <w:pPr>
              <w:pStyle w:val="TableParagraph"/>
              <w:tabs>
                <w:tab w:val="left" w:pos="1338"/>
              </w:tabs>
              <w:ind w:right="96"/>
              <w:rPr>
                <w:rFonts w:ascii="Book Antiqua" w:hAnsi="Book Antiqua"/>
                <w:sz w:val="24"/>
                <w:szCs w:val="24"/>
              </w:rPr>
            </w:pPr>
            <w:r w:rsidRPr="00A1130F">
              <w:rPr>
                <w:rFonts w:ascii="Book Antiqua" w:hAnsi="Book Antiqua"/>
                <w:sz w:val="24"/>
                <w:szCs w:val="24"/>
              </w:rPr>
              <w:t>Term</w:t>
            </w:r>
            <w:r w:rsidRPr="00A1130F">
              <w:rPr>
                <w:rFonts w:ascii="Book Antiqua" w:hAnsi="Book Antiqua"/>
                <w:sz w:val="24"/>
                <w:szCs w:val="24"/>
              </w:rPr>
              <w:tab/>
            </w:r>
            <w:r w:rsidRPr="00A1130F">
              <w:rPr>
                <w:rFonts w:ascii="Book Antiqua" w:hAnsi="Book Antiqua"/>
                <w:spacing w:val="-3"/>
                <w:sz w:val="24"/>
                <w:szCs w:val="24"/>
              </w:rPr>
              <w:t xml:space="preserve">Paper, </w:t>
            </w:r>
            <w:r w:rsidRPr="00A1130F">
              <w:rPr>
                <w:rFonts w:ascii="Book Antiqua" w:hAnsi="Book Antiqua"/>
                <w:sz w:val="24"/>
                <w:szCs w:val="24"/>
              </w:rPr>
              <w:t>Seminar, Internship, Dissertation (Rubrics)</w:t>
            </w:r>
          </w:p>
        </w:tc>
        <w:tc>
          <w:tcPr>
            <w:tcW w:w="1575" w:type="dxa"/>
            <w:vMerge w:val="restart"/>
            <w:tcBorders>
              <w:right w:val="nil"/>
            </w:tcBorders>
          </w:tcPr>
          <w:p w14:paraId="26784FFF" w14:textId="77777777" w:rsidR="00C74C95" w:rsidRPr="00A1130F" w:rsidRDefault="00C74C95" w:rsidP="00DC7345">
            <w:pPr>
              <w:pStyle w:val="TableParagraph"/>
              <w:tabs>
                <w:tab w:val="left" w:pos="1178"/>
              </w:tabs>
              <w:ind w:right="43"/>
              <w:rPr>
                <w:rFonts w:ascii="Book Antiqua" w:hAnsi="Book Antiqua"/>
                <w:sz w:val="24"/>
                <w:szCs w:val="24"/>
              </w:rPr>
            </w:pPr>
            <w:r w:rsidRPr="00A1130F">
              <w:rPr>
                <w:rFonts w:ascii="Book Antiqua" w:hAnsi="Book Antiqua"/>
                <w:sz w:val="24"/>
                <w:szCs w:val="24"/>
              </w:rPr>
              <w:t>Feedback</w:t>
            </w:r>
            <w:r w:rsidRPr="00A1130F">
              <w:rPr>
                <w:rFonts w:ascii="Book Antiqua" w:hAnsi="Book Antiqua"/>
                <w:sz w:val="24"/>
                <w:szCs w:val="24"/>
              </w:rPr>
              <w:tab/>
              <w:t>of Internship</w:t>
            </w:r>
            <w:r w:rsidRPr="00A1130F">
              <w:rPr>
                <w:rFonts w:ascii="Book Antiqua" w:hAnsi="Book Antiqua"/>
                <w:spacing w:val="3"/>
                <w:sz w:val="24"/>
                <w:szCs w:val="24"/>
              </w:rPr>
              <w:t xml:space="preserve"> </w:t>
            </w:r>
            <w:r w:rsidRPr="00A1130F">
              <w:rPr>
                <w:rFonts w:ascii="Book Antiqua" w:hAnsi="Book Antiqua"/>
                <w:spacing w:val="-4"/>
                <w:sz w:val="24"/>
                <w:szCs w:val="24"/>
              </w:rPr>
              <w:t>Guide</w:t>
            </w:r>
          </w:p>
        </w:tc>
        <w:tc>
          <w:tcPr>
            <w:tcW w:w="858" w:type="dxa"/>
            <w:vMerge w:val="restart"/>
            <w:tcBorders>
              <w:left w:val="nil"/>
            </w:tcBorders>
          </w:tcPr>
          <w:p w14:paraId="70A1BAB5" w14:textId="77777777" w:rsidR="00C74C95" w:rsidRPr="00A1130F" w:rsidRDefault="00C74C95" w:rsidP="00DC7345">
            <w:pPr>
              <w:pStyle w:val="TableParagraph"/>
              <w:spacing w:line="235" w:lineRule="exact"/>
              <w:rPr>
                <w:rFonts w:ascii="Book Antiqua" w:hAnsi="Book Antiqua"/>
                <w:sz w:val="24"/>
                <w:szCs w:val="24"/>
              </w:rPr>
            </w:pPr>
            <w:r w:rsidRPr="00A1130F">
              <w:rPr>
                <w:rFonts w:ascii="Book Antiqua" w:hAnsi="Book Antiqua"/>
                <w:sz w:val="24"/>
                <w:szCs w:val="24"/>
              </w:rPr>
              <w:t>Industry</w:t>
            </w:r>
          </w:p>
        </w:tc>
      </w:tr>
      <w:tr w:rsidR="00C74C95" w:rsidRPr="00A1130F" w14:paraId="54BF5DF5" w14:textId="77777777" w:rsidTr="00C74C95">
        <w:trPr>
          <w:trHeight w:val="743"/>
        </w:trPr>
        <w:tc>
          <w:tcPr>
            <w:tcW w:w="872" w:type="dxa"/>
            <w:vMerge/>
            <w:tcBorders>
              <w:top w:val="nil"/>
            </w:tcBorders>
          </w:tcPr>
          <w:p w14:paraId="05FFB489" w14:textId="77777777" w:rsidR="00C74C95" w:rsidRPr="00A1130F" w:rsidRDefault="00C74C95" w:rsidP="00DC7345">
            <w:pPr>
              <w:rPr>
                <w:rFonts w:ascii="Book Antiqua" w:hAnsi="Book Antiqua"/>
                <w:sz w:val="24"/>
                <w:szCs w:val="24"/>
              </w:rPr>
            </w:pPr>
          </w:p>
        </w:tc>
        <w:tc>
          <w:tcPr>
            <w:tcW w:w="4536" w:type="dxa"/>
            <w:gridSpan w:val="3"/>
            <w:vMerge/>
            <w:tcBorders>
              <w:top w:val="nil"/>
            </w:tcBorders>
          </w:tcPr>
          <w:p w14:paraId="3DBD9521" w14:textId="77777777" w:rsidR="00C74C95" w:rsidRPr="00A1130F" w:rsidRDefault="00C74C95" w:rsidP="00DC7345">
            <w:pPr>
              <w:rPr>
                <w:rFonts w:ascii="Book Antiqua" w:hAnsi="Book Antiqua"/>
                <w:sz w:val="24"/>
                <w:szCs w:val="24"/>
              </w:rPr>
            </w:pPr>
          </w:p>
        </w:tc>
        <w:tc>
          <w:tcPr>
            <w:tcW w:w="2427" w:type="dxa"/>
            <w:gridSpan w:val="2"/>
          </w:tcPr>
          <w:p w14:paraId="2D0EF705" w14:textId="77777777" w:rsidR="00C74C95" w:rsidRPr="00A1130F" w:rsidRDefault="00C74C95" w:rsidP="00DC7345">
            <w:pPr>
              <w:pStyle w:val="TableParagraph"/>
              <w:spacing w:before="6"/>
              <w:rPr>
                <w:rFonts w:ascii="Book Antiqua" w:hAnsi="Book Antiqua"/>
                <w:b/>
                <w:sz w:val="24"/>
                <w:szCs w:val="24"/>
              </w:rPr>
            </w:pPr>
          </w:p>
          <w:p w14:paraId="3227411A" w14:textId="77777777" w:rsidR="00C74C95" w:rsidRPr="00A1130F" w:rsidRDefault="00C74C95" w:rsidP="00DC7345">
            <w:pPr>
              <w:pStyle w:val="TableParagraph"/>
              <w:ind w:right="526"/>
              <w:rPr>
                <w:rFonts w:ascii="Book Antiqua" w:hAnsi="Book Antiqua"/>
                <w:sz w:val="24"/>
                <w:szCs w:val="24"/>
              </w:rPr>
            </w:pPr>
            <w:r w:rsidRPr="00A1130F">
              <w:rPr>
                <w:rFonts w:ascii="Book Antiqua" w:hAnsi="Book Antiqua"/>
                <w:sz w:val="24"/>
                <w:szCs w:val="24"/>
              </w:rPr>
              <w:t>Comprehensive Exam</w:t>
            </w:r>
          </w:p>
        </w:tc>
        <w:tc>
          <w:tcPr>
            <w:tcW w:w="1575" w:type="dxa"/>
            <w:vMerge/>
            <w:tcBorders>
              <w:top w:val="nil"/>
              <w:right w:val="nil"/>
            </w:tcBorders>
          </w:tcPr>
          <w:p w14:paraId="26F94476" w14:textId="77777777" w:rsidR="00C74C95" w:rsidRPr="00A1130F" w:rsidRDefault="00C74C95" w:rsidP="00DC7345">
            <w:pPr>
              <w:rPr>
                <w:rFonts w:ascii="Book Antiqua" w:hAnsi="Book Antiqua"/>
                <w:sz w:val="24"/>
                <w:szCs w:val="24"/>
              </w:rPr>
            </w:pPr>
          </w:p>
        </w:tc>
        <w:tc>
          <w:tcPr>
            <w:tcW w:w="858" w:type="dxa"/>
            <w:vMerge/>
            <w:tcBorders>
              <w:top w:val="nil"/>
              <w:left w:val="nil"/>
            </w:tcBorders>
          </w:tcPr>
          <w:p w14:paraId="43C41751" w14:textId="77777777" w:rsidR="00C74C95" w:rsidRPr="00A1130F" w:rsidRDefault="00C74C95" w:rsidP="00DC7345">
            <w:pPr>
              <w:rPr>
                <w:rFonts w:ascii="Book Antiqua" w:hAnsi="Book Antiqua"/>
                <w:sz w:val="24"/>
                <w:szCs w:val="24"/>
              </w:rPr>
            </w:pPr>
          </w:p>
        </w:tc>
      </w:tr>
      <w:tr w:rsidR="00C74C95" w:rsidRPr="00A1130F" w14:paraId="2886BD24" w14:textId="77777777" w:rsidTr="00C74C95">
        <w:trPr>
          <w:trHeight w:val="964"/>
        </w:trPr>
        <w:tc>
          <w:tcPr>
            <w:tcW w:w="872" w:type="dxa"/>
          </w:tcPr>
          <w:p w14:paraId="4C84708C"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a.3</w:t>
            </w:r>
          </w:p>
        </w:tc>
        <w:tc>
          <w:tcPr>
            <w:tcW w:w="2940" w:type="dxa"/>
            <w:tcBorders>
              <w:right w:val="nil"/>
            </w:tcBorders>
          </w:tcPr>
          <w:p w14:paraId="0FDE7DF5" w14:textId="77777777" w:rsidR="00C74C95" w:rsidRPr="00A1130F" w:rsidRDefault="00C74C95" w:rsidP="00C74C95">
            <w:pPr>
              <w:pStyle w:val="TableParagraph"/>
              <w:tabs>
                <w:tab w:val="left" w:pos="1448"/>
              </w:tabs>
              <w:rPr>
                <w:rFonts w:ascii="Book Antiqua" w:hAnsi="Book Antiqua"/>
                <w:sz w:val="24"/>
                <w:szCs w:val="24"/>
              </w:rPr>
            </w:pPr>
            <w:r w:rsidRPr="00A1130F">
              <w:rPr>
                <w:rFonts w:ascii="Book Antiqua" w:hAnsi="Book Antiqua"/>
                <w:sz w:val="24"/>
                <w:szCs w:val="24"/>
              </w:rPr>
              <w:t>Able to identify potential environment information Synthesize and define</w:t>
            </w:r>
            <w:r w:rsidRPr="00A1130F">
              <w:rPr>
                <w:rFonts w:ascii="Book Antiqua" w:hAnsi="Book Antiqua"/>
                <w:spacing w:val="3"/>
                <w:sz w:val="24"/>
                <w:szCs w:val="24"/>
              </w:rPr>
              <w:t xml:space="preserve"> </w:t>
            </w:r>
            <w:r w:rsidRPr="00A1130F">
              <w:rPr>
                <w:rFonts w:ascii="Book Antiqua" w:hAnsi="Book Antiqua"/>
                <w:spacing w:val="-5"/>
                <w:sz w:val="24"/>
                <w:szCs w:val="24"/>
              </w:rPr>
              <w:t>an</w:t>
            </w:r>
          </w:p>
          <w:p w14:paraId="6592E456" w14:textId="77777777" w:rsidR="00C74C95" w:rsidRPr="00A1130F" w:rsidRDefault="00C74C95" w:rsidP="00C74C95">
            <w:pPr>
              <w:pStyle w:val="TableParagraph"/>
              <w:spacing w:line="226" w:lineRule="exact"/>
              <w:rPr>
                <w:rFonts w:ascii="Book Antiqua" w:hAnsi="Book Antiqua"/>
                <w:sz w:val="24"/>
                <w:szCs w:val="24"/>
              </w:rPr>
            </w:pPr>
            <w:r w:rsidRPr="00A1130F">
              <w:rPr>
                <w:rFonts w:ascii="Book Antiqua" w:hAnsi="Book Antiqua"/>
                <w:sz w:val="24"/>
                <w:szCs w:val="24"/>
              </w:rPr>
              <w:t>information sources</w:t>
            </w:r>
          </w:p>
        </w:tc>
        <w:tc>
          <w:tcPr>
            <w:tcW w:w="1596" w:type="dxa"/>
            <w:gridSpan w:val="2"/>
            <w:tcBorders>
              <w:left w:val="nil"/>
            </w:tcBorders>
          </w:tcPr>
          <w:p w14:paraId="4F4EAA42" w14:textId="77777777" w:rsidR="00C74C95" w:rsidRPr="00A1130F" w:rsidRDefault="00C74C95" w:rsidP="00C74C95">
            <w:pPr>
              <w:pStyle w:val="TableParagraph"/>
              <w:rPr>
                <w:rFonts w:ascii="Book Antiqua" w:hAnsi="Book Antiqua"/>
                <w:sz w:val="24"/>
                <w:szCs w:val="24"/>
              </w:rPr>
            </w:pPr>
            <w:r w:rsidRPr="00A1130F">
              <w:rPr>
                <w:rFonts w:ascii="Book Antiqua" w:hAnsi="Book Antiqua"/>
                <w:sz w:val="24"/>
                <w:szCs w:val="24"/>
              </w:rPr>
              <w:t>sources of Business using technologies, idea from multiple</w:t>
            </w:r>
          </w:p>
        </w:tc>
        <w:tc>
          <w:tcPr>
            <w:tcW w:w="2427" w:type="dxa"/>
            <w:gridSpan w:val="2"/>
          </w:tcPr>
          <w:p w14:paraId="17E678DA" w14:textId="77777777" w:rsidR="00C74C95" w:rsidRPr="00A1130F" w:rsidRDefault="00C74C95" w:rsidP="00DC7345">
            <w:pPr>
              <w:pStyle w:val="TableParagraph"/>
              <w:spacing w:before="113"/>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7FB6F29F" w14:textId="77777777" w:rsidR="00C74C95" w:rsidRPr="00A1130F" w:rsidRDefault="00C74C95" w:rsidP="00DC7345">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0E1B3693" w14:textId="77777777" w:rsidTr="00C74C95">
        <w:trPr>
          <w:trHeight w:val="808"/>
        </w:trPr>
        <w:tc>
          <w:tcPr>
            <w:tcW w:w="872" w:type="dxa"/>
            <w:vMerge w:val="restart"/>
          </w:tcPr>
          <w:p w14:paraId="5412DFD3"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a.4</w:t>
            </w:r>
          </w:p>
        </w:tc>
        <w:tc>
          <w:tcPr>
            <w:tcW w:w="4536" w:type="dxa"/>
            <w:gridSpan w:val="3"/>
            <w:vMerge w:val="restart"/>
          </w:tcPr>
          <w:p w14:paraId="73218202" w14:textId="77777777" w:rsidR="00C74C95" w:rsidRPr="00A1130F" w:rsidRDefault="00C74C95" w:rsidP="00DC7345">
            <w:pPr>
              <w:pStyle w:val="TableParagraph"/>
              <w:ind w:right="96"/>
              <w:jc w:val="both"/>
              <w:rPr>
                <w:rFonts w:ascii="Book Antiqua" w:hAnsi="Book Antiqua"/>
                <w:sz w:val="24"/>
                <w:szCs w:val="24"/>
              </w:rPr>
            </w:pPr>
            <w:r w:rsidRPr="00A1130F">
              <w:rPr>
                <w:rFonts w:ascii="Book Antiqua" w:hAnsi="Book Antiqua"/>
                <w:sz w:val="24"/>
                <w:szCs w:val="24"/>
              </w:rPr>
              <w:t>Able to pay attention to details, challenging conventional ways of thinking, applying a range of strategies to financial problem solving and decision making.</w:t>
            </w:r>
          </w:p>
        </w:tc>
        <w:tc>
          <w:tcPr>
            <w:tcW w:w="2427" w:type="dxa"/>
            <w:gridSpan w:val="2"/>
          </w:tcPr>
          <w:p w14:paraId="67857731" w14:textId="77777777" w:rsidR="00C74C95" w:rsidRPr="00A1130F" w:rsidRDefault="00C74C95" w:rsidP="00DC7345">
            <w:pPr>
              <w:pStyle w:val="TableParagraph"/>
              <w:ind w:right="923"/>
              <w:rPr>
                <w:rFonts w:ascii="Book Antiqua" w:hAnsi="Book Antiqua"/>
                <w:sz w:val="24"/>
                <w:szCs w:val="24"/>
              </w:rPr>
            </w:pPr>
            <w:r w:rsidRPr="00A1130F">
              <w:rPr>
                <w:rFonts w:ascii="Book Antiqua" w:hAnsi="Book Antiqua"/>
                <w:sz w:val="24"/>
                <w:szCs w:val="24"/>
              </w:rPr>
              <w:t>*Business Simulation (Rubrics)</w:t>
            </w:r>
          </w:p>
        </w:tc>
        <w:tc>
          <w:tcPr>
            <w:tcW w:w="2433" w:type="dxa"/>
            <w:gridSpan w:val="2"/>
            <w:vMerge w:val="restart"/>
          </w:tcPr>
          <w:p w14:paraId="063A855F" w14:textId="77777777" w:rsidR="00C74C95" w:rsidRPr="00A1130F" w:rsidRDefault="00C74C95" w:rsidP="00DC7345">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09C0973C" w14:textId="77777777" w:rsidTr="00C74C95">
        <w:trPr>
          <w:trHeight w:val="598"/>
        </w:trPr>
        <w:tc>
          <w:tcPr>
            <w:tcW w:w="872" w:type="dxa"/>
            <w:vMerge/>
            <w:tcBorders>
              <w:top w:val="nil"/>
            </w:tcBorders>
          </w:tcPr>
          <w:p w14:paraId="45096D8F" w14:textId="77777777" w:rsidR="00C74C95" w:rsidRPr="00A1130F" w:rsidRDefault="00C74C95" w:rsidP="00DC7345">
            <w:pPr>
              <w:rPr>
                <w:rFonts w:ascii="Book Antiqua" w:hAnsi="Book Antiqua"/>
                <w:sz w:val="24"/>
                <w:szCs w:val="24"/>
              </w:rPr>
            </w:pPr>
          </w:p>
        </w:tc>
        <w:tc>
          <w:tcPr>
            <w:tcW w:w="4536" w:type="dxa"/>
            <w:gridSpan w:val="3"/>
            <w:vMerge/>
            <w:tcBorders>
              <w:top w:val="nil"/>
            </w:tcBorders>
          </w:tcPr>
          <w:p w14:paraId="15BCDDB8" w14:textId="77777777" w:rsidR="00C74C95" w:rsidRPr="00A1130F" w:rsidRDefault="00C74C95" w:rsidP="00DC7345">
            <w:pPr>
              <w:rPr>
                <w:rFonts w:ascii="Book Antiqua" w:hAnsi="Book Antiqua"/>
                <w:sz w:val="24"/>
                <w:szCs w:val="24"/>
              </w:rPr>
            </w:pPr>
          </w:p>
        </w:tc>
        <w:tc>
          <w:tcPr>
            <w:tcW w:w="2427" w:type="dxa"/>
            <w:gridSpan w:val="2"/>
          </w:tcPr>
          <w:p w14:paraId="09929C5C" w14:textId="77777777" w:rsidR="00C74C95" w:rsidRPr="00A1130F" w:rsidRDefault="00C74C95" w:rsidP="00DC7345">
            <w:pPr>
              <w:pStyle w:val="TableParagraph"/>
              <w:spacing w:before="51"/>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588537F5" w14:textId="77777777" w:rsidR="00C74C95" w:rsidRPr="00A1130F" w:rsidRDefault="00C74C95" w:rsidP="00DC7345">
            <w:pPr>
              <w:rPr>
                <w:rFonts w:ascii="Book Antiqua" w:hAnsi="Book Antiqua"/>
                <w:sz w:val="24"/>
                <w:szCs w:val="24"/>
              </w:rPr>
            </w:pPr>
          </w:p>
        </w:tc>
      </w:tr>
      <w:tr w:rsidR="00C74C95" w:rsidRPr="00A1130F" w14:paraId="2CD7C5C1" w14:textId="77777777" w:rsidTr="00C74C95">
        <w:trPr>
          <w:trHeight w:val="1169"/>
        </w:trPr>
        <w:tc>
          <w:tcPr>
            <w:tcW w:w="872" w:type="dxa"/>
            <w:vMerge w:val="restart"/>
          </w:tcPr>
          <w:p w14:paraId="3C769B7C"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a.5</w:t>
            </w:r>
          </w:p>
        </w:tc>
        <w:tc>
          <w:tcPr>
            <w:tcW w:w="4536" w:type="dxa"/>
            <w:gridSpan w:val="3"/>
            <w:vMerge w:val="restart"/>
          </w:tcPr>
          <w:p w14:paraId="2D37B0DA" w14:textId="77777777" w:rsidR="00C74C95" w:rsidRPr="00A1130F" w:rsidRDefault="00C74C95" w:rsidP="00DC7345">
            <w:pPr>
              <w:pStyle w:val="TableParagraph"/>
              <w:ind w:right="95"/>
              <w:jc w:val="both"/>
              <w:rPr>
                <w:rFonts w:ascii="Book Antiqua" w:hAnsi="Book Antiqua"/>
                <w:sz w:val="24"/>
                <w:szCs w:val="24"/>
              </w:rPr>
            </w:pPr>
            <w:r w:rsidRPr="00A1130F">
              <w:rPr>
                <w:rFonts w:ascii="Book Antiqua" w:hAnsi="Book Antiqua"/>
                <w:sz w:val="24"/>
                <w:szCs w:val="24"/>
              </w:rPr>
              <w:t>Communicate proficiently, in oral, written, presentation, information searching and listening skills in the management profession</w:t>
            </w:r>
          </w:p>
        </w:tc>
        <w:tc>
          <w:tcPr>
            <w:tcW w:w="2427" w:type="dxa"/>
            <w:gridSpan w:val="2"/>
          </w:tcPr>
          <w:p w14:paraId="4C8855A4" w14:textId="77777777" w:rsidR="00C74C95" w:rsidRPr="00A1130F" w:rsidRDefault="00C74C95" w:rsidP="00DC7345">
            <w:pPr>
              <w:pStyle w:val="TableParagraph"/>
              <w:tabs>
                <w:tab w:val="left" w:pos="1131"/>
                <w:tab w:val="left" w:pos="1335"/>
                <w:tab w:val="left" w:pos="1659"/>
              </w:tabs>
              <w:ind w:right="98"/>
              <w:rPr>
                <w:rFonts w:ascii="Book Antiqua" w:hAnsi="Book Antiqua"/>
                <w:sz w:val="24"/>
                <w:szCs w:val="24"/>
              </w:rPr>
            </w:pPr>
            <w:r w:rsidRPr="00A1130F">
              <w:rPr>
                <w:rFonts w:ascii="Book Antiqua" w:hAnsi="Book Antiqua"/>
                <w:sz w:val="24"/>
                <w:szCs w:val="24"/>
              </w:rPr>
              <w:t xml:space="preserve">*Business Communication Course </w:t>
            </w:r>
            <w:r w:rsidRPr="00A1130F">
              <w:rPr>
                <w:rFonts w:ascii="Book Antiqua" w:hAnsi="Book Antiqua"/>
                <w:spacing w:val="-4"/>
                <w:sz w:val="24"/>
                <w:szCs w:val="24"/>
              </w:rPr>
              <w:t xml:space="preserve">Result </w:t>
            </w:r>
            <w:r w:rsidRPr="00A1130F">
              <w:rPr>
                <w:rFonts w:ascii="Book Antiqua" w:hAnsi="Book Antiqua"/>
                <w:sz w:val="24"/>
                <w:szCs w:val="24"/>
              </w:rPr>
              <w:t xml:space="preserve">analysis of </w:t>
            </w:r>
            <w:r w:rsidRPr="00A1130F">
              <w:rPr>
                <w:rFonts w:ascii="Book Antiqua" w:hAnsi="Book Antiqua"/>
                <w:spacing w:val="-6"/>
                <w:sz w:val="24"/>
                <w:szCs w:val="24"/>
              </w:rPr>
              <w:t xml:space="preserve">all </w:t>
            </w:r>
            <w:r w:rsidRPr="00A1130F">
              <w:rPr>
                <w:rFonts w:ascii="Book Antiqua" w:hAnsi="Book Antiqua"/>
                <w:sz w:val="24"/>
                <w:szCs w:val="24"/>
              </w:rPr>
              <w:t>semesters</w:t>
            </w:r>
          </w:p>
        </w:tc>
        <w:tc>
          <w:tcPr>
            <w:tcW w:w="2433" w:type="dxa"/>
            <w:gridSpan w:val="2"/>
            <w:vMerge w:val="restart"/>
          </w:tcPr>
          <w:p w14:paraId="254A4222" w14:textId="77777777" w:rsidR="00C74C95" w:rsidRPr="00A1130F" w:rsidRDefault="00C74C95" w:rsidP="00DC7345">
            <w:pPr>
              <w:pStyle w:val="TableParagraph"/>
              <w:spacing w:line="237"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5817875D" w14:textId="77777777" w:rsidTr="00C74C95">
        <w:trPr>
          <w:trHeight w:val="406"/>
        </w:trPr>
        <w:tc>
          <w:tcPr>
            <w:tcW w:w="872" w:type="dxa"/>
            <w:vMerge/>
            <w:tcBorders>
              <w:top w:val="nil"/>
            </w:tcBorders>
          </w:tcPr>
          <w:p w14:paraId="6CCA47D0" w14:textId="77777777" w:rsidR="00C74C95" w:rsidRPr="00A1130F" w:rsidRDefault="00C74C95" w:rsidP="00DC7345">
            <w:pPr>
              <w:rPr>
                <w:rFonts w:ascii="Book Antiqua" w:hAnsi="Book Antiqua"/>
                <w:sz w:val="24"/>
                <w:szCs w:val="24"/>
              </w:rPr>
            </w:pPr>
          </w:p>
        </w:tc>
        <w:tc>
          <w:tcPr>
            <w:tcW w:w="4536" w:type="dxa"/>
            <w:gridSpan w:val="3"/>
            <w:vMerge/>
            <w:tcBorders>
              <w:top w:val="nil"/>
            </w:tcBorders>
          </w:tcPr>
          <w:p w14:paraId="2731FA70" w14:textId="77777777" w:rsidR="00C74C95" w:rsidRPr="00A1130F" w:rsidRDefault="00C74C95" w:rsidP="00DC7345">
            <w:pPr>
              <w:rPr>
                <w:rFonts w:ascii="Book Antiqua" w:hAnsi="Book Antiqua"/>
                <w:sz w:val="24"/>
                <w:szCs w:val="24"/>
              </w:rPr>
            </w:pPr>
          </w:p>
        </w:tc>
        <w:tc>
          <w:tcPr>
            <w:tcW w:w="2427" w:type="dxa"/>
            <w:gridSpan w:val="2"/>
          </w:tcPr>
          <w:p w14:paraId="4361688A" w14:textId="77777777" w:rsidR="00C74C95" w:rsidRPr="00A1130F" w:rsidRDefault="00C74C95" w:rsidP="00DC7345">
            <w:pPr>
              <w:pStyle w:val="TableParagraph"/>
              <w:spacing w:before="132"/>
              <w:rPr>
                <w:rFonts w:ascii="Book Antiqua" w:hAnsi="Book Antiqua"/>
                <w:sz w:val="24"/>
                <w:szCs w:val="24"/>
              </w:rPr>
            </w:pPr>
            <w:r w:rsidRPr="00A1130F">
              <w:rPr>
                <w:rFonts w:ascii="Book Antiqua" w:hAnsi="Book Antiqua"/>
                <w:sz w:val="24"/>
                <w:szCs w:val="24"/>
              </w:rPr>
              <w:t>*Rubrics</w:t>
            </w:r>
          </w:p>
        </w:tc>
        <w:tc>
          <w:tcPr>
            <w:tcW w:w="2433" w:type="dxa"/>
            <w:gridSpan w:val="2"/>
            <w:vMerge/>
            <w:tcBorders>
              <w:top w:val="nil"/>
            </w:tcBorders>
          </w:tcPr>
          <w:p w14:paraId="0AF44569" w14:textId="77777777" w:rsidR="00C74C95" w:rsidRPr="00A1130F" w:rsidRDefault="00C74C95" w:rsidP="00DC7345">
            <w:pPr>
              <w:rPr>
                <w:rFonts w:ascii="Book Antiqua" w:hAnsi="Book Antiqua"/>
                <w:sz w:val="24"/>
                <w:szCs w:val="24"/>
              </w:rPr>
            </w:pPr>
          </w:p>
        </w:tc>
      </w:tr>
      <w:tr w:rsidR="00C74C95" w:rsidRPr="00A1130F" w14:paraId="6C9851C8" w14:textId="77777777" w:rsidTr="00C74C95">
        <w:trPr>
          <w:trHeight w:val="454"/>
        </w:trPr>
        <w:tc>
          <w:tcPr>
            <w:tcW w:w="872" w:type="dxa"/>
            <w:vMerge/>
            <w:tcBorders>
              <w:top w:val="nil"/>
            </w:tcBorders>
          </w:tcPr>
          <w:p w14:paraId="19B0D9CC" w14:textId="77777777" w:rsidR="00C74C95" w:rsidRPr="00A1130F" w:rsidRDefault="00C74C95" w:rsidP="00DC7345">
            <w:pPr>
              <w:rPr>
                <w:rFonts w:ascii="Book Antiqua" w:hAnsi="Book Antiqua"/>
                <w:sz w:val="24"/>
                <w:szCs w:val="24"/>
              </w:rPr>
            </w:pPr>
          </w:p>
        </w:tc>
        <w:tc>
          <w:tcPr>
            <w:tcW w:w="4536" w:type="dxa"/>
            <w:gridSpan w:val="3"/>
            <w:vMerge/>
            <w:tcBorders>
              <w:top w:val="nil"/>
            </w:tcBorders>
          </w:tcPr>
          <w:p w14:paraId="30A026E0" w14:textId="77777777" w:rsidR="00C74C95" w:rsidRPr="00A1130F" w:rsidRDefault="00C74C95" w:rsidP="00DC7345">
            <w:pPr>
              <w:rPr>
                <w:rFonts w:ascii="Book Antiqua" w:hAnsi="Book Antiqua"/>
                <w:sz w:val="24"/>
                <w:szCs w:val="24"/>
              </w:rPr>
            </w:pPr>
          </w:p>
        </w:tc>
        <w:tc>
          <w:tcPr>
            <w:tcW w:w="2427" w:type="dxa"/>
            <w:gridSpan w:val="2"/>
          </w:tcPr>
          <w:p w14:paraId="0B0028F5" w14:textId="77777777" w:rsidR="00C74C95" w:rsidRPr="00A1130F" w:rsidRDefault="00C74C95" w:rsidP="00DC7345">
            <w:pPr>
              <w:pStyle w:val="TableParagraph"/>
              <w:spacing w:before="12"/>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203000B8" w14:textId="77777777" w:rsidR="00C74C95" w:rsidRPr="00A1130F" w:rsidRDefault="00C74C95" w:rsidP="00DC7345">
            <w:pPr>
              <w:rPr>
                <w:rFonts w:ascii="Book Antiqua" w:hAnsi="Book Antiqua"/>
                <w:sz w:val="24"/>
                <w:szCs w:val="24"/>
              </w:rPr>
            </w:pPr>
          </w:p>
        </w:tc>
      </w:tr>
      <w:tr w:rsidR="00C74C95" w:rsidRPr="00A1130F" w14:paraId="53030909" w14:textId="77777777" w:rsidTr="00C74C95">
        <w:trPr>
          <w:trHeight w:val="1449"/>
        </w:trPr>
        <w:tc>
          <w:tcPr>
            <w:tcW w:w="872" w:type="dxa"/>
            <w:vMerge w:val="restart"/>
          </w:tcPr>
          <w:p w14:paraId="2A8655AD" w14:textId="77777777" w:rsidR="00C74C95" w:rsidRPr="00A1130F" w:rsidRDefault="00C74C95" w:rsidP="00DC7345">
            <w:pPr>
              <w:pStyle w:val="TableParagraph"/>
              <w:spacing w:line="240" w:lineRule="exact"/>
              <w:rPr>
                <w:rFonts w:ascii="Book Antiqua" w:hAnsi="Book Antiqua"/>
                <w:b/>
                <w:sz w:val="24"/>
                <w:szCs w:val="24"/>
              </w:rPr>
            </w:pPr>
            <w:r w:rsidRPr="00A1130F">
              <w:rPr>
                <w:rFonts w:ascii="Book Antiqua" w:hAnsi="Book Antiqua"/>
                <w:b/>
                <w:sz w:val="24"/>
                <w:szCs w:val="24"/>
              </w:rPr>
              <w:t>a.6</w:t>
            </w:r>
          </w:p>
        </w:tc>
        <w:tc>
          <w:tcPr>
            <w:tcW w:w="4536" w:type="dxa"/>
            <w:gridSpan w:val="3"/>
          </w:tcPr>
          <w:p w14:paraId="7E919699" w14:textId="77777777" w:rsidR="00C74C95" w:rsidRPr="00A1130F" w:rsidRDefault="00C74C95" w:rsidP="00DC7345">
            <w:pPr>
              <w:pStyle w:val="TableParagraph"/>
              <w:ind w:right="94"/>
              <w:jc w:val="both"/>
              <w:rPr>
                <w:rFonts w:ascii="Book Antiqua" w:hAnsi="Book Antiqua"/>
                <w:sz w:val="24"/>
                <w:szCs w:val="24"/>
              </w:rPr>
            </w:pPr>
            <w:r w:rsidRPr="00A1130F">
              <w:rPr>
                <w:rFonts w:ascii="Book Antiqua" w:hAnsi="Book Antiqua"/>
                <w:sz w:val="24"/>
                <w:szCs w:val="24"/>
              </w:rPr>
              <w:t>To demonstrate excellent interpersonal, mentoring, and financial decision-making skills, including an awareness of personal strengths and limitations. Promote self-awareness, empathy, cultural awareness, and mutual respect while working in teams.</w:t>
            </w:r>
          </w:p>
        </w:tc>
        <w:tc>
          <w:tcPr>
            <w:tcW w:w="2427" w:type="dxa"/>
            <w:gridSpan w:val="2"/>
          </w:tcPr>
          <w:p w14:paraId="324B7A19" w14:textId="77777777" w:rsidR="00C74C95" w:rsidRPr="00A1130F" w:rsidRDefault="00C74C95" w:rsidP="00DC7345">
            <w:pPr>
              <w:pStyle w:val="TableParagraph"/>
              <w:tabs>
                <w:tab w:val="left" w:pos="841"/>
              </w:tabs>
              <w:ind w:right="95"/>
              <w:jc w:val="both"/>
              <w:rPr>
                <w:rFonts w:ascii="Book Antiqua" w:hAnsi="Book Antiqua"/>
                <w:sz w:val="24"/>
                <w:szCs w:val="24"/>
              </w:rPr>
            </w:pPr>
            <w:r w:rsidRPr="00A1130F">
              <w:rPr>
                <w:rFonts w:ascii="Book Antiqua" w:hAnsi="Book Antiqua"/>
                <w:sz w:val="24"/>
                <w:szCs w:val="24"/>
              </w:rPr>
              <w:t>*</w:t>
            </w:r>
            <w:r w:rsidRPr="00A1130F">
              <w:rPr>
                <w:rFonts w:ascii="Book Antiqua" w:hAnsi="Book Antiqua"/>
                <w:spacing w:val="-1"/>
                <w:sz w:val="24"/>
                <w:szCs w:val="24"/>
              </w:rPr>
              <w:t xml:space="preserve">Behavioural </w:t>
            </w:r>
            <w:r w:rsidRPr="00A1130F">
              <w:rPr>
                <w:rFonts w:ascii="Book Antiqua" w:hAnsi="Book Antiqua"/>
                <w:sz w:val="24"/>
                <w:szCs w:val="24"/>
              </w:rPr>
              <w:t xml:space="preserve">Science </w:t>
            </w:r>
            <w:r w:rsidRPr="00A1130F">
              <w:rPr>
                <w:rFonts w:ascii="Book Antiqua" w:hAnsi="Book Antiqua"/>
                <w:spacing w:val="-4"/>
                <w:sz w:val="24"/>
                <w:szCs w:val="24"/>
              </w:rPr>
              <w:t xml:space="preserve">Course </w:t>
            </w:r>
            <w:r w:rsidRPr="00A1130F">
              <w:rPr>
                <w:rFonts w:ascii="Book Antiqua" w:hAnsi="Book Antiqua"/>
                <w:sz w:val="24"/>
                <w:szCs w:val="24"/>
              </w:rPr>
              <w:t>Result analysis of all semesters, Journal of</w:t>
            </w:r>
            <w:r w:rsidRPr="00A1130F">
              <w:rPr>
                <w:rFonts w:ascii="Book Antiqua" w:hAnsi="Book Antiqua"/>
                <w:spacing w:val="-1"/>
                <w:sz w:val="24"/>
                <w:szCs w:val="24"/>
              </w:rPr>
              <w:t xml:space="preserve"> Success</w:t>
            </w:r>
          </w:p>
        </w:tc>
        <w:tc>
          <w:tcPr>
            <w:tcW w:w="2433" w:type="dxa"/>
            <w:gridSpan w:val="2"/>
            <w:vMerge w:val="restart"/>
          </w:tcPr>
          <w:p w14:paraId="1497D725" w14:textId="77777777" w:rsidR="00C74C95" w:rsidRPr="00A1130F" w:rsidRDefault="00C74C95" w:rsidP="00DC7345">
            <w:pPr>
              <w:pStyle w:val="TableParagraph"/>
              <w:spacing w:line="235" w:lineRule="exact"/>
              <w:rPr>
                <w:rFonts w:ascii="Book Antiqua" w:hAnsi="Book Antiqua"/>
                <w:sz w:val="24"/>
                <w:szCs w:val="24"/>
              </w:rPr>
            </w:pPr>
          </w:p>
          <w:p w14:paraId="2025538D" w14:textId="77777777" w:rsidR="00C74C95" w:rsidRPr="00A1130F" w:rsidRDefault="00C74C95" w:rsidP="00DC7345">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45BAF324" w14:textId="77777777" w:rsidTr="00C74C95">
        <w:trPr>
          <w:trHeight w:val="425"/>
        </w:trPr>
        <w:tc>
          <w:tcPr>
            <w:tcW w:w="872" w:type="dxa"/>
            <w:vMerge/>
          </w:tcPr>
          <w:p w14:paraId="367E7CAE" w14:textId="77777777" w:rsidR="00C74C95" w:rsidRPr="00A1130F" w:rsidRDefault="00C74C95" w:rsidP="00DC7345">
            <w:pPr>
              <w:pStyle w:val="TableParagraph"/>
              <w:rPr>
                <w:rFonts w:ascii="Book Antiqua" w:hAnsi="Book Antiqua"/>
                <w:sz w:val="24"/>
                <w:szCs w:val="24"/>
              </w:rPr>
            </w:pPr>
          </w:p>
        </w:tc>
        <w:tc>
          <w:tcPr>
            <w:tcW w:w="4526" w:type="dxa"/>
            <w:gridSpan w:val="2"/>
            <w:vMerge w:val="restart"/>
          </w:tcPr>
          <w:p w14:paraId="2D81F3F5" w14:textId="77777777" w:rsidR="00C74C95" w:rsidRPr="00A1130F" w:rsidRDefault="00C74C95" w:rsidP="00DC7345">
            <w:pPr>
              <w:pStyle w:val="TableParagraph"/>
              <w:rPr>
                <w:rFonts w:ascii="Book Antiqua" w:hAnsi="Book Antiqua"/>
                <w:sz w:val="24"/>
                <w:szCs w:val="24"/>
              </w:rPr>
            </w:pPr>
          </w:p>
        </w:tc>
        <w:tc>
          <w:tcPr>
            <w:tcW w:w="2437" w:type="dxa"/>
            <w:gridSpan w:val="3"/>
          </w:tcPr>
          <w:p w14:paraId="6D78C230" w14:textId="77777777" w:rsidR="00C74C95" w:rsidRPr="00A1130F" w:rsidRDefault="00C74C95" w:rsidP="00DC7345">
            <w:pPr>
              <w:pStyle w:val="TableParagraph"/>
              <w:spacing w:before="123"/>
              <w:rPr>
                <w:rFonts w:ascii="Book Antiqua" w:hAnsi="Book Antiqua"/>
                <w:sz w:val="24"/>
                <w:szCs w:val="24"/>
              </w:rPr>
            </w:pPr>
            <w:r w:rsidRPr="00A1130F">
              <w:rPr>
                <w:rFonts w:ascii="Book Antiqua" w:hAnsi="Book Antiqua"/>
                <w:sz w:val="24"/>
                <w:szCs w:val="24"/>
              </w:rPr>
              <w:t>* Rubrics</w:t>
            </w:r>
          </w:p>
        </w:tc>
        <w:tc>
          <w:tcPr>
            <w:tcW w:w="2433" w:type="dxa"/>
            <w:gridSpan w:val="2"/>
            <w:vMerge/>
          </w:tcPr>
          <w:p w14:paraId="4CBE9084" w14:textId="77777777" w:rsidR="00C74C95" w:rsidRPr="00A1130F" w:rsidRDefault="00C74C95" w:rsidP="00DC7345">
            <w:pPr>
              <w:pStyle w:val="TableParagraph"/>
              <w:rPr>
                <w:rFonts w:ascii="Book Antiqua" w:hAnsi="Book Antiqua"/>
                <w:sz w:val="24"/>
                <w:szCs w:val="24"/>
              </w:rPr>
            </w:pPr>
          </w:p>
        </w:tc>
      </w:tr>
      <w:tr w:rsidR="00C74C95" w:rsidRPr="00A1130F" w14:paraId="2F299641" w14:textId="77777777" w:rsidTr="00C74C95">
        <w:trPr>
          <w:trHeight w:val="559"/>
        </w:trPr>
        <w:tc>
          <w:tcPr>
            <w:tcW w:w="872" w:type="dxa"/>
            <w:vMerge/>
          </w:tcPr>
          <w:p w14:paraId="300E8817"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3887B64B" w14:textId="77777777" w:rsidR="00C74C95" w:rsidRPr="00A1130F" w:rsidRDefault="00C74C95" w:rsidP="00DC7345">
            <w:pPr>
              <w:rPr>
                <w:rFonts w:ascii="Book Antiqua" w:hAnsi="Book Antiqua"/>
                <w:sz w:val="24"/>
                <w:szCs w:val="24"/>
              </w:rPr>
            </w:pPr>
          </w:p>
        </w:tc>
        <w:tc>
          <w:tcPr>
            <w:tcW w:w="2437" w:type="dxa"/>
            <w:gridSpan w:val="3"/>
          </w:tcPr>
          <w:p w14:paraId="49693037" w14:textId="77777777" w:rsidR="00C74C95" w:rsidRPr="00A1130F" w:rsidRDefault="00C74C95" w:rsidP="00DC7345">
            <w:pPr>
              <w:pStyle w:val="TableParagraph"/>
              <w:tabs>
                <w:tab w:val="left" w:pos="551"/>
              </w:tabs>
              <w:spacing w:before="5"/>
              <w:ind w:right="100"/>
              <w:rPr>
                <w:rFonts w:ascii="Book Antiqua" w:hAnsi="Book Antiqua"/>
                <w:sz w:val="24"/>
                <w:szCs w:val="24"/>
              </w:rPr>
            </w:pPr>
            <w:r w:rsidRPr="00A1130F">
              <w:rPr>
                <w:rFonts w:ascii="Book Antiqua" w:hAnsi="Book Antiqua"/>
                <w:sz w:val="24"/>
                <w:szCs w:val="24"/>
              </w:rPr>
              <w:t>*</w:t>
            </w:r>
            <w:r w:rsidRPr="00A1130F">
              <w:rPr>
                <w:rFonts w:ascii="Book Antiqua" w:hAnsi="Book Antiqua"/>
                <w:sz w:val="24"/>
                <w:szCs w:val="24"/>
              </w:rPr>
              <w:tab/>
            </w:r>
            <w:r w:rsidRPr="00A1130F">
              <w:rPr>
                <w:rFonts w:ascii="Book Antiqua" w:hAnsi="Book Antiqua"/>
                <w:spacing w:val="-3"/>
                <w:sz w:val="24"/>
                <w:szCs w:val="24"/>
              </w:rPr>
              <w:t xml:space="preserve">Comprehensive </w:t>
            </w:r>
            <w:r w:rsidRPr="00A1130F">
              <w:rPr>
                <w:rFonts w:ascii="Book Antiqua" w:hAnsi="Book Antiqua"/>
                <w:sz w:val="24"/>
                <w:szCs w:val="24"/>
              </w:rPr>
              <w:t>Exam</w:t>
            </w:r>
          </w:p>
        </w:tc>
        <w:tc>
          <w:tcPr>
            <w:tcW w:w="2433" w:type="dxa"/>
            <w:gridSpan w:val="2"/>
            <w:vMerge/>
          </w:tcPr>
          <w:p w14:paraId="636B8712" w14:textId="77777777" w:rsidR="00C74C95" w:rsidRPr="00A1130F" w:rsidRDefault="00C74C95" w:rsidP="00DC7345">
            <w:pPr>
              <w:rPr>
                <w:rFonts w:ascii="Book Antiqua" w:hAnsi="Book Antiqua"/>
                <w:sz w:val="24"/>
                <w:szCs w:val="24"/>
              </w:rPr>
            </w:pPr>
          </w:p>
        </w:tc>
      </w:tr>
      <w:tr w:rsidR="00C74C95" w:rsidRPr="00A1130F" w14:paraId="3B55C84B" w14:textId="77777777" w:rsidTr="00C74C95">
        <w:trPr>
          <w:trHeight w:val="977"/>
        </w:trPr>
        <w:tc>
          <w:tcPr>
            <w:tcW w:w="872" w:type="dxa"/>
            <w:vMerge w:val="restart"/>
          </w:tcPr>
          <w:p w14:paraId="697617D9"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lastRenderedPageBreak/>
              <w:t>a.7</w:t>
            </w:r>
          </w:p>
        </w:tc>
        <w:tc>
          <w:tcPr>
            <w:tcW w:w="4526" w:type="dxa"/>
            <w:gridSpan w:val="2"/>
            <w:vMerge w:val="restart"/>
          </w:tcPr>
          <w:p w14:paraId="727DD0AC" w14:textId="77777777" w:rsidR="00C74C95" w:rsidRPr="00A1130F" w:rsidRDefault="00C74C95" w:rsidP="00DC7345">
            <w:pPr>
              <w:pStyle w:val="TableParagraph"/>
              <w:spacing w:before="1"/>
              <w:ind w:right="96"/>
              <w:jc w:val="both"/>
              <w:rPr>
                <w:rFonts w:ascii="Book Antiqua" w:hAnsi="Book Antiqua"/>
                <w:sz w:val="24"/>
                <w:szCs w:val="24"/>
              </w:rPr>
            </w:pPr>
            <w:r w:rsidRPr="00A1130F">
              <w:rPr>
                <w:rFonts w:ascii="Book Antiqua" w:hAnsi="Book Antiqua"/>
                <w:sz w:val="24"/>
                <w:szCs w:val="24"/>
              </w:rPr>
              <w:t>Able to Understand global issues from different perspectives, Recognize the opportunities that the wider world offers, learning from and respecting different cultures, Apply different forms of communication in different cultural settings.</w:t>
            </w:r>
          </w:p>
        </w:tc>
        <w:tc>
          <w:tcPr>
            <w:tcW w:w="2437" w:type="dxa"/>
            <w:gridSpan w:val="3"/>
          </w:tcPr>
          <w:p w14:paraId="5FBB4574" w14:textId="77777777" w:rsidR="00C74C95" w:rsidRPr="00A1130F" w:rsidRDefault="00C74C95" w:rsidP="00DC7345">
            <w:pPr>
              <w:pStyle w:val="TableParagraph"/>
              <w:spacing w:line="228" w:lineRule="exact"/>
              <w:jc w:val="both"/>
              <w:rPr>
                <w:rFonts w:ascii="Book Antiqua" w:hAnsi="Book Antiqua"/>
                <w:sz w:val="24"/>
                <w:szCs w:val="24"/>
              </w:rPr>
            </w:pPr>
            <w:r w:rsidRPr="00A1130F">
              <w:rPr>
                <w:rFonts w:ascii="Book Antiqua" w:hAnsi="Book Antiqua"/>
                <w:sz w:val="24"/>
                <w:szCs w:val="24"/>
              </w:rPr>
              <w:t>*Foreign Business</w:t>
            </w:r>
          </w:p>
          <w:p w14:paraId="2E644D6E" w14:textId="77777777" w:rsidR="00C74C95" w:rsidRPr="00A1130F" w:rsidRDefault="00C74C95" w:rsidP="00DC7345">
            <w:pPr>
              <w:pStyle w:val="TableParagraph"/>
              <w:spacing w:before="1"/>
              <w:ind w:right="96"/>
              <w:jc w:val="both"/>
              <w:rPr>
                <w:rFonts w:ascii="Book Antiqua" w:hAnsi="Book Antiqua"/>
                <w:sz w:val="24"/>
                <w:szCs w:val="24"/>
              </w:rPr>
            </w:pPr>
            <w:r w:rsidRPr="00A1130F">
              <w:rPr>
                <w:rFonts w:ascii="Book Antiqua" w:hAnsi="Book Antiqua"/>
                <w:sz w:val="24"/>
                <w:szCs w:val="24"/>
              </w:rPr>
              <w:t>Language Result Analysis of all semesters</w:t>
            </w:r>
          </w:p>
        </w:tc>
        <w:tc>
          <w:tcPr>
            <w:tcW w:w="2433" w:type="dxa"/>
            <w:gridSpan w:val="2"/>
            <w:vMerge w:val="restart"/>
          </w:tcPr>
          <w:p w14:paraId="58FB4A14"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0ECA008A" w14:textId="77777777" w:rsidTr="00C74C95">
        <w:trPr>
          <w:trHeight w:val="410"/>
        </w:trPr>
        <w:tc>
          <w:tcPr>
            <w:tcW w:w="872" w:type="dxa"/>
            <w:vMerge/>
            <w:tcBorders>
              <w:top w:val="nil"/>
            </w:tcBorders>
          </w:tcPr>
          <w:p w14:paraId="64F1B5B8"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27D530D5" w14:textId="77777777" w:rsidR="00C74C95" w:rsidRPr="00A1130F" w:rsidRDefault="00C74C95" w:rsidP="00DC7345">
            <w:pPr>
              <w:rPr>
                <w:rFonts w:ascii="Book Antiqua" w:hAnsi="Book Antiqua"/>
                <w:sz w:val="24"/>
                <w:szCs w:val="24"/>
              </w:rPr>
            </w:pPr>
          </w:p>
        </w:tc>
        <w:tc>
          <w:tcPr>
            <w:tcW w:w="2437" w:type="dxa"/>
            <w:gridSpan w:val="3"/>
          </w:tcPr>
          <w:p w14:paraId="38BF1ED1" w14:textId="77777777" w:rsidR="00C74C95" w:rsidRPr="00A1130F" w:rsidRDefault="00C74C95" w:rsidP="00DC7345">
            <w:pPr>
              <w:pStyle w:val="TableParagraph"/>
              <w:rPr>
                <w:rFonts w:ascii="Book Antiqua" w:hAnsi="Book Antiqua"/>
                <w:sz w:val="24"/>
                <w:szCs w:val="24"/>
              </w:rPr>
            </w:pPr>
            <w:r w:rsidRPr="00A1130F">
              <w:rPr>
                <w:rFonts w:ascii="Book Antiqua" w:hAnsi="Book Antiqua"/>
                <w:sz w:val="24"/>
                <w:szCs w:val="24"/>
              </w:rPr>
              <w:t>* Rubrics</w:t>
            </w:r>
          </w:p>
        </w:tc>
        <w:tc>
          <w:tcPr>
            <w:tcW w:w="2433" w:type="dxa"/>
            <w:gridSpan w:val="2"/>
            <w:vMerge/>
            <w:tcBorders>
              <w:top w:val="nil"/>
            </w:tcBorders>
          </w:tcPr>
          <w:p w14:paraId="170DFDB0" w14:textId="77777777" w:rsidR="00C74C95" w:rsidRPr="00A1130F" w:rsidRDefault="00C74C95" w:rsidP="00DC7345">
            <w:pPr>
              <w:rPr>
                <w:rFonts w:ascii="Book Antiqua" w:hAnsi="Book Antiqua"/>
                <w:sz w:val="24"/>
                <w:szCs w:val="24"/>
              </w:rPr>
            </w:pPr>
          </w:p>
        </w:tc>
      </w:tr>
      <w:tr w:rsidR="00C74C95" w:rsidRPr="00A1130F" w14:paraId="6BBCDAFD" w14:textId="77777777" w:rsidTr="00C74C95">
        <w:trPr>
          <w:trHeight w:val="580"/>
        </w:trPr>
        <w:tc>
          <w:tcPr>
            <w:tcW w:w="872" w:type="dxa"/>
            <w:vMerge/>
            <w:tcBorders>
              <w:top w:val="nil"/>
            </w:tcBorders>
          </w:tcPr>
          <w:p w14:paraId="76835910"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27FCBE17" w14:textId="77777777" w:rsidR="00C74C95" w:rsidRPr="00A1130F" w:rsidRDefault="00C74C95" w:rsidP="00DC7345">
            <w:pPr>
              <w:rPr>
                <w:rFonts w:ascii="Book Antiqua" w:hAnsi="Book Antiqua"/>
                <w:sz w:val="24"/>
                <w:szCs w:val="24"/>
              </w:rPr>
            </w:pPr>
          </w:p>
        </w:tc>
        <w:tc>
          <w:tcPr>
            <w:tcW w:w="2437" w:type="dxa"/>
            <w:gridSpan w:val="3"/>
          </w:tcPr>
          <w:p w14:paraId="261534D3" w14:textId="77777777" w:rsidR="00C74C95" w:rsidRPr="00A1130F" w:rsidRDefault="00C74C95" w:rsidP="00DC7345">
            <w:pPr>
              <w:pStyle w:val="TableParagraph"/>
              <w:spacing w:before="15"/>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16984C89" w14:textId="77777777" w:rsidR="00C74C95" w:rsidRPr="00A1130F" w:rsidRDefault="00C74C95" w:rsidP="00DC7345">
            <w:pPr>
              <w:rPr>
                <w:rFonts w:ascii="Book Antiqua" w:hAnsi="Book Antiqua"/>
                <w:sz w:val="24"/>
                <w:szCs w:val="24"/>
              </w:rPr>
            </w:pPr>
          </w:p>
        </w:tc>
      </w:tr>
      <w:tr w:rsidR="00C74C95" w:rsidRPr="00A1130F" w14:paraId="44B0769F" w14:textId="77777777" w:rsidTr="00C74C95">
        <w:trPr>
          <w:trHeight w:val="895"/>
        </w:trPr>
        <w:tc>
          <w:tcPr>
            <w:tcW w:w="872" w:type="dxa"/>
            <w:vMerge w:val="restart"/>
          </w:tcPr>
          <w:p w14:paraId="472A1718"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t>a.8</w:t>
            </w:r>
          </w:p>
        </w:tc>
        <w:tc>
          <w:tcPr>
            <w:tcW w:w="4526" w:type="dxa"/>
            <w:gridSpan w:val="2"/>
            <w:vMerge w:val="restart"/>
          </w:tcPr>
          <w:p w14:paraId="34C4BEDF" w14:textId="77777777" w:rsidR="00C74C95" w:rsidRPr="00A1130F" w:rsidRDefault="00C74C95" w:rsidP="00DC7345">
            <w:pPr>
              <w:pStyle w:val="TableParagraph"/>
              <w:spacing w:before="158"/>
              <w:ind w:right="94"/>
              <w:jc w:val="both"/>
              <w:rPr>
                <w:rFonts w:ascii="Book Antiqua" w:hAnsi="Book Antiqua"/>
                <w:sz w:val="24"/>
                <w:szCs w:val="24"/>
              </w:rPr>
            </w:pPr>
            <w:r w:rsidRPr="00A1130F">
              <w:rPr>
                <w:rFonts w:ascii="Book Antiqua" w:hAnsi="Book Antiqua"/>
                <w:sz w:val="24"/>
                <w:szCs w:val="24"/>
              </w:rPr>
              <w:t>Understand and practice the highest financial standards of ethical behaviour associated with their management profession</w:t>
            </w:r>
          </w:p>
        </w:tc>
        <w:tc>
          <w:tcPr>
            <w:tcW w:w="2437" w:type="dxa"/>
            <w:gridSpan w:val="3"/>
          </w:tcPr>
          <w:p w14:paraId="7ADB51F7"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*Plagiarism</w:t>
            </w:r>
          </w:p>
          <w:p w14:paraId="4AE47295" w14:textId="77777777" w:rsidR="00C74C95" w:rsidRPr="00A1130F" w:rsidRDefault="00C74C95" w:rsidP="00DC7345">
            <w:pPr>
              <w:pStyle w:val="TableParagraph"/>
              <w:tabs>
                <w:tab w:val="left" w:pos="1697"/>
              </w:tabs>
              <w:spacing w:before="1"/>
              <w:ind w:right="95"/>
              <w:rPr>
                <w:rFonts w:ascii="Book Antiqua" w:hAnsi="Book Antiqua"/>
                <w:sz w:val="24"/>
                <w:szCs w:val="24"/>
              </w:rPr>
            </w:pPr>
            <w:r w:rsidRPr="00A1130F">
              <w:rPr>
                <w:rFonts w:ascii="Book Antiqua" w:hAnsi="Book Antiqua"/>
                <w:sz w:val="24"/>
                <w:szCs w:val="24"/>
              </w:rPr>
              <w:t>Checking</w:t>
            </w:r>
            <w:r w:rsidRPr="00A1130F">
              <w:rPr>
                <w:rFonts w:ascii="Book Antiqua" w:hAnsi="Book Antiqua"/>
                <w:sz w:val="24"/>
                <w:szCs w:val="24"/>
              </w:rPr>
              <w:tab/>
            </w:r>
            <w:r w:rsidRPr="00A1130F">
              <w:rPr>
                <w:rFonts w:ascii="Book Antiqua" w:hAnsi="Book Antiqua"/>
                <w:spacing w:val="-9"/>
                <w:sz w:val="24"/>
                <w:szCs w:val="24"/>
              </w:rPr>
              <w:t xml:space="preserve">of </w:t>
            </w:r>
            <w:r w:rsidRPr="00A1130F">
              <w:rPr>
                <w:rFonts w:ascii="Book Antiqua" w:hAnsi="Book Antiqua"/>
                <w:sz w:val="24"/>
                <w:szCs w:val="24"/>
              </w:rPr>
              <w:t>Dissertation</w:t>
            </w:r>
          </w:p>
        </w:tc>
        <w:tc>
          <w:tcPr>
            <w:tcW w:w="2433" w:type="dxa"/>
            <w:gridSpan w:val="2"/>
          </w:tcPr>
          <w:p w14:paraId="390C8FBA" w14:textId="77777777" w:rsidR="00C74C95" w:rsidRPr="00A1130F" w:rsidRDefault="00C74C95" w:rsidP="00DC7345">
            <w:pPr>
              <w:pStyle w:val="TableParagraph"/>
              <w:tabs>
                <w:tab w:val="left" w:pos="1179"/>
                <w:tab w:val="left" w:pos="1620"/>
              </w:tabs>
              <w:spacing w:line="228" w:lineRule="exact"/>
              <w:rPr>
                <w:rFonts w:ascii="Book Antiqua" w:hAnsi="Book Antiqua"/>
                <w:sz w:val="24"/>
                <w:szCs w:val="24"/>
              </w:rPr>
            </w:pPr>
            <w:r w:rsidRPr="00A1130F">
              <w:rPr>
                <w:rFonts w:ascii="Book Antiqua" w:hAnsi="Book Antiqua"/>
                <w:sz w:val="24"/>
                <w:szCs w:val="24"/>
              </w:rPr>
              <w:t>Feedback</w:t>
            </w:r>
            <w:r w:rsidRPr="00A1130F">
              <w:rPr>
                <w:rFonts w:ascii="Book Antiqua" w:hAnsi="Book Antiqua"/>
                <w:sz w:val="24"/>
                <w:szCs w:val="24"/>
              </w:rPr>
              <w:tab/>
              <w:t>of</w:t>
            </w:r>
            <w:r w:rsidRPr="00A1130F">
              <w:rPr>
                <w:rFonts w:ascii="Book Antiqua" w:hAnsi="Book Antiqua"/>
                <w:sz w:val="24"/>
                <w:szCs w:val="24"/>
              </w:rPr>
              <w:tab/>
              <w:t>Industry</w:t>
            </w:r>
          </w:p>
          <w:p w14:paraId="31F2A4FE" w14:textId="77777777" w:rsidR="00C74C95" w:rsidRPr="00A1130F" w:rsidRDefault="00C74C95" w:rsidP="00DC7345">
            <w:pPr>
              <w:pStyle w:val="TableParagraph"/>
              <w:spacing w:before="1"/>
              <w:rPr>
                <w:rFonts w:ascii="Book Antiqua" w:hAnsi="Book Antiqua"/>
                <w:sz w:val="24"/>
                <w:szCs w:val="24"/>
              </w:rPr>
            </w:pPr>
            <w:r w:rsidRPr="00A1130F">
              <w:rPr>
                <w:rFonts w:ascii="Book Antiqua" w:hAnsi="Book Antiqua"/>
                <w:sz w:val="24"/>
                <w:szCs w:val="24"/>
              </w:rPr>
              <w:t>Internship Guide</w:t>
            </w:r>
          </w:p>
        </w:tc>
      </w:tr>
      <w:tr w:rsidR="00C74C95" w:rsidRPr="00A1130F" w14:paraId="5E21DF35" w14:textId="77777777" w:rsidTr="00C74C95">
        <w:trPr>
          <w:trHeight w:val="568"/>
        </w:trPr>
        <w:tc>
          <w:tcPr>
            <w:tcW w:w="872" w:type="dxa"/>
            <w:vMerge/>
            <w:tcBorders>
              <w:top w:val="nil"/>
            </w:tcBorders>
          </w:tcPr>
          <w:p w14:paraId="40C37D24"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26A49D94" w14:textId="77777777" w:rsidR="00C74C95" w:rsidRPr="00A1130F" w:rsidRDefault="00C74C95" w:rsidP="00DC7345">
            <w:pPr>
              <w:rPr>
                <w:rFonts w:ascii="Book Antiqua" w:hAnsi="Book Antiqua"/>
                <w:sz w:val="24"/>
                <w:szCs w:val="24"/>
              </w:rPr>
            </w:pPr>
          </w:p>
        </w:tc>
        <w:tc>
          <w:tcPr>
            <w:tcW w:w="2437" w:type="dxa"/>
            <w:gridSpan w:val="3"/>
          </w:tcPr>
          <w:p w14:paraId="143E05E5" w14:textId="77777777" w:rsidR="00C74C95" w:rsidRPr="00A1130F" w:rsidRDefault="00C74C95" w:rsidP="00DC7345">
            <w:pPr>
              <w:pStyle w:val="TableParagraph"/>
              <w:spacing w:before="43"/>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2A74CE7A"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Indiscipline Cases</w:t>
            </w:r>
          </w:p>
        </w:tc>
      </w:tr>
      <w:tr w:rsidR="00C74C95" w:rsidRPr="00A1130F" w14:paraId="7614A0E3" w14:textId="77777777" w:rsidTr="00C74C95">
        <w:trPr>
          <w:trHeight w:val="562"/>
        </w:trPr>
        <w:tc>
          <w:tcPr>
            <w:tcW w:w="872" w:type="dxa"/>
            <w:vMerge w:val="restart"/>
          </w:tcPr>
          <w:p w14:paraId="547CD9A2"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t>a.9</w:t>
            </w:r>
          </w:p>
        </w:tc>
        <w:tc>
          <w:tcPr>
            <w:tcW w:w="4526" w:type="dxa"/>
            <w:gridSpan w:val="2"/>
            <w:vMerge w:val="restart"/>
          </w:tcPr>
          <w:p w14:paraId="54B5EC79" w14:textId="77777777" w:rsidR="00C74C95" w:rsidRPr="00A1130F" w:rsidRDefault="00C74C95" w:rsidP="00DC7345">
            <w:pPr>
              <w:pStyle w:val="TableParagraph"/>
              <w:spacing w:before="133"/>
              <w:ind w:right="93"/>
              <w:jc w:val="both"/>
              <w:rPr>
                <w:rFonts w:ascii="Book Antiqua" w:hAnsi="Book Antiqua"/>
                <w:sz w:val="24"/>
                <w:szCs w:val="24"/>
              </w:rPr>
            </w:pPr>
            <w:r w:rsidRPr="00A1130F">
              <w:rPr>
                <w:rFonts w:ascii="Book Antiqua" w:hAnsi="Book Antiqua"/>
                <w:sz w:val="24"/>
                <w:szCs w:val="24"/>
              </w:rPr>
              <w:t>Able to find opportunities to improve the business value chain as an enterprise. Develop business acumen and display basic financial skills</w:t>
            </w:r>
          </w:p>
        </w:tc>
        <w:tc>
          <w:tcPr>
            <w:tcW w:w="2437" w:type="dxa"/>
            <w:gridSpan w:val="3"/>
          </w:tcPr>
          <w:p w14:paraId="7750414B" w14:textId="77777777" w:rsidR="00C74C95" w:rsidRPr="00A1130F" w:rsidRDefault="00C74C95" w:rsidP="00DC7345">
            <w:pPr>
              <w:pStyle w:val="TableParagraph"/>
              <w:rPr>
                <w:rFonts w:ascii="Book Antiqua" w:hAnsi="Book Antiqua"/>
                <w:sz w:val="24"/>
                <w:szCs w:val="24"/>
              </w:rPr>
            </w:pPr>
            <w:r w:rsidRPr="00A1130F">
              <w:rPr>
                <w:rFonts w:ascii="Book Antiqua" w:hAnsi="Book Antiqua"/>
                <w:sz w:val="24"/>
                <w:szCs w:val="24"/>
              </w:rPr>
              <w:t>*Scoring Rubrics</w:t>
            </w:r>
          </w:p>
        </w:tc>
        <w:tc>
          <w:tcPr>
            <w:tcW w:w="2433" w:type="dxa"/>
            <w:gridSpan w:val="2"/>
          </w:tcPr>
          <w:p w14:paraId="5CE5C71E"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5EFE6888" w14:textId="77777777" w:rsidTr="00C74C95">
        <w:trPr>
          <w:trHeight w:val="544"/>
        </w:trPr>
        <w:tc>
          <w:tcPr>
            <w:tcW w:w="872" w:type="dxa"/>
            <w:vMerge/>
            <w:tcBorders>
              <w:top w:val="nil"/>
            </w:tcBorders>
          </w:tcPr>
          <w:p w14:paraId="106D2040"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457AED6C" w14:textId="77777777" w:rsidR="00C74C95" w:rsidRPr="00A1130F" w:rsidRDefault="00C74C95" w:rsidP="00DC7345">
            <w:pPr>
              <w:rPr>
                <w:rFonts w:ascii="Book Antiqua" w:hAnsi="Book Antiqua"/>
                <w:sz w:val="24"/>
                <w:szCs w:val="24"/>
              </w:rPr>
            </w:pPr>
          </w:p>
        </w:tc>
        <w:tc>
          <w:tcPr>
            <w:tcW w:w="2437" w:type="dxa"/>
            <w:gridSpan w:val="3"/>
          </w:tcPr>
          <w:p w14:paraId="17F32E97" w14:textId="77777777" w:rsidR="00C74C95" w:rsidRPr="00A1130F" w:rsidRDefault="00C74C95" w:rsidP="00DC7345">
            <w:pPr>
              <w:pStyle w:val="TableParagraph"/>
              <w:spacing w:before="130"/>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674F0EFA"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Alumni Survey</w:t>
            </w:r>
          </w:p>
        </w:tc>
      </w:tr>
      <w:tr w:rsidR="00C74C95" w:rsidRPr="00A1130F" w14:paraId="641FA41F" w14:textId="77777777" w:rsidTr="00C74C95">
        <w:trPr>
          <w:trHeight w:val="494"/>
        </w:trPr>
        <w:tc>
          <w:tcPr>
            <w:tcW w:w="872" w:type="dxa"/>
            <w:vMerge w:val="restart"/>
          </w:tcPr>
          <w:p w14:paraId="60FD0FD5"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t>a.10</w:t>
            </w:r>
          </w:p>
        </w:tc>
        <w:tc>
          <w:tcPr>
            <w:tcW w:w="4526" w:type="dxa"/>
            <w:gridSpan w:val="2"/>
            <w:vMerge w:val="restart"/>
          </w:tcPr>
          <w:p w14:paraId="675543D4" w14:textId="77777777" w:rsidR="00C74C95" w:rsidRPr="00A1130F" w:rsidRDefault="00C74C95" w:rsidP="00DC7345">
            <w:pPr>
              <w:pStyle w:val="TableParagraph"/>
              <w:spacing w:before="77"/>
              <w:ind w:right="94"/>
              <w:jc w:val="both"/>
              <w:rPr>
                <w:rFonts w:ascii="Book Antiqua" w:hAnsi="Book Antiqua"/>
                <w:sz w:val="24"/>
                <w:szCs w:val="24"/>
              </w:rPr>
            </w:pPr>
            <w:r w:rsidRPr="00A1130F">
              <w:rPr>
                <w:rFonts w:ascii="Book Antiqua" w:hAnsi="Book Antiqua"/>
                <w:sz w:val="24"/>
                <w:szCs w:val="24"/>
              </w:rPr>
              <w:t>Able to critically evaluate and reflect upon their personal development during the work experience and future learning needs to support their career aspirations.</w:t>
            </w:r>
          </w:p>
        </w:tc>
        <w:tc>
          <w:tcPr>
            <w:tcW w:w="2437" w:type="dxa"/>
            <w:gridSpan w:val="3"/>
          </w:tcPr>
          <w:p w14:paraId="4D1819F8" w14:textId="77777777" w:rsidR="00C74C95" w:rsidRPr="00A1130F" w:rsidRDefault="00C74C95" w:rsidP="00DC7345">
            <w:pPr>
              <w:pStyle w:val="TableParagraph"/>
              <w:spacing w:before="72"/>
              <w:rPr>
                <w:rFonts w:ascii="Book Antiqua" w:hAnsi="Book Antiqua"/>
                <w:sz w:val="24"/>
                <w:szCs w:val="24"/>
              </w:rPr>
            </w:pPr>
            <w:r w:rsidRPr="00A1130F">
              <w:rPr>
                <w:rFonts w:ascii="Book Antiqua" w:hAnsi="Book Antiqua"/>
                <w:sz w:val="24"/>
                <w:szCs w:val="24"/>
              </w:rPr>
              <w:t>*Quiz (Rubrics)</w:t>
            </w:r>
          </w:p>
        </w:tc>
        <w:tc>
          <w:tcPr>
            <w:tcW w:w="2433" w:type="dxa"/>
            <w:gridSpan w:val="2"/>
            <w:vMerge w:val="restart"/>
          </w:tcPr>
          <w:p w14:paraId="30A925E6"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7E98D5B4" w14:textId="77777777" w:rsidTr="00C74C95">
        <w:trPr>
          <w:trHeight w:val="534"/>
        </w:trPr>
        <w:tc>
          <w:tcPr>
            <w:tcW w:w="872" w:type="dxa"/>
            <w:vMerge/>
            <w:tcBorders>
              <w:top w:val="nil"/>
            </w:tcBorders>
          </w:tcPr>
          <w:p w14:paraId="2CE8229D" w14:textId="77777777" w:rsidR="00C74C95" w:rsidRPr="00A1130F" w:rsidRDefault="00C74C95" w:rsidP="00DC7345">
            <w:pPr>
              <w:rPr>
                <w:rFonts w:ascii="Book Antiqua" w:hAnsi="Book Antiqua"/>
                <w:sz w:val="24"/>
                <w:szCs w:val="24"/>
              </w:rPr>
            </w:pPr>
          </w:p>
        </w:tc>
        <w:tc>
          <w:tcPr>
            <w:tcW w:w="4526" w:type="dxa"/>
            <w:gridSpan w:val="2"/>
            <w:vMerge/>
            <w:tcBorders>
              <w:top w:val="nil"/>
            </w:tcBorders>
          </w:tcPr>
          <w:p w14:paraId="6084A358" w14:textId="77777777" w:rsidR="00C74C95" w:rsidRPr="00A1130F" w:rsidRDefault="00C74C95" w:rsidP="00DC7345">
            <w:pPr>
              <w:rPr>
                <w:rFonts w:ascii="Book Antiqua" w:hAnsi="Book Antiqua"/>
                <w:sz w:val="24"/>
                <w:szCs w:val="24"/>
              </w:rPr>
            </w:pPr>
          </w:p>
        </w:tc>
        <w:tc>
          <w:tcPr>
            <w:tcW w:w="2437" w:type="dxa"/>
            <w:gridSpan w:val="3"/>
          </w:tcPr>
          <w:p w14:paraId="5B7B5DA7"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*Comprehensive</w:t>
            </w:r>
          </w:p>
          <w:p w14:paraId="26C4C515" w14:textId="77777777" w:rsidR="00C74C95" w:rsidRPr="00A1130F" w:rsidRDefault="00C74C95" w:rsidP="00DC7345">
            <w:pPr>
              <w:pStyle w:val="TableParagraph"/>
              <w:spacing w:before="1"/>
              <w:rPr>
                <w:rFonts w:ascii="Book Antiqua" w:hAnsi="Book Antiqua"/>
                <w:sz w:val="24"/>
                <w:szCs w:val="24"/>
              </w:rPr>
            </w:pPr>
            <w:r w:rsidRPr="00A1130F">
              <w:rPr>
                <w:rFonts w:ascii="Book Antiqua" w:hAnsi="Book Antiqua"/>
                <w:sz w:val="24"/>
                <w:szCs w:val="24"/>
              </w:rPr>
              <w:t>Exam</w:t>
            </w:r>
          </w:p>
        </w:tc>
        <w:tc>
          <w:tcPr>
            <w:tcW w:w="2433" w:type="dxa"/>
            <w:gridSpan w:val="2"/>
            <w:vMerge/>
            <w:tcBorders>
              <w:top w:val="nil"/>
            </w:tcBorders>
          </w:tcPr>
          <w:p w14:paraId="65C9824E" w14:textId="77777777" w:rsidR="00C74C95" w:rsidRPr="00A1130F" w:rsidRDefault="00C74C95" w:rsidP="00DC7345">
            <w:pPr>
              <w:rPr>
                <w:rFonts w:ascii="Book Antiqua" w:hAnsi="Book Antiqua"/>
                <w:sz w:val="24"/>
                <w:szCs w:val="24"/>
              </w:rPr>
            </w:pPr>
          </w:p>
        </w:tc>
      </w:tr>
      <w:tr w:rsidR="00C74C95" w:rsidRPr="00A1130F" w14:paraId="707E44A7" w14:textId="77777777" w:rsidTr="00C74C95">
        <w:trPr>
          <w:trHeight w:val="722"/>
        </w:trPr>
        <w:tc>
          <w:tcPr>
            <w:tcW w:w="872" w:type="dxa"/>
          </w:tcPr>
          <w:p w14:paraId="484B65C2"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t>a.11</w:t>
            </w:r>
          </w:p>
        </w:tc>
        <w:tc>
          <w:tcPr>
            <w:tcW w:w="4526" w:type="dxa"/>
            <w:gridSpan w:val="2"/>
          </w:tcPr>
          <w:p w14:paraId="0F8B97A0" w14:textId="77777777" w:rsidR="00C74C95" w:rsidRPr="00A1130F" w:rsidRDefault="00C74C95" w:rsidP="00DC7345">
            <w:pPr>
              <w:pStyle w:val="TableParagraph"/>
              <w:tabs>
                <w:tab w:val="left" w:pos="934"/>
                <w:tab w:val="left" w:pos="1333"/>
                <w:tab w:val="left" w:pos="2033"/>
                <w:tab w:val="left" w:pos="3004"/>
                <w:tab w:val="left" w:pos="3940"/>
              </w:tabs>
              <w:spacing w:line="228" w:lineRule="exact"/>
              <w:rPr>
                <w:rFonts w:ascii="Book Antiqua" w:hAnsi="Book Antiqua"/>
                <w:sz w:val="24"/>
                <w:szCs w:val="24"/>
              </w:rPr>
            </w:pPr>
            <w:r w:rsidRPr="00A1130F">
              <w:rPr>
                <w:rFonts w:ascii="Book Antiqua" w:hAnsi="Book Antiqua"/>
                <w:sz w:val="24"/>
                <w:szCs w:val="24"/>
              </w:rPr>
              <w:t>Ability</w:t>
            </w:r>
            <w:r w:rsidRPr="00A1130F">
              <w:rPr>
                <w:rFonts w:ascii="Book Antiqua" w:hAnsi="Book Antiqua"/>
                <w:sz w:val="24"/>
                <w:szCs w:val="24"/>
              </w:rPr>
              <w:tab/>
              <w:t>to</w:t>
            </w:r>
            <w:r w:rsidRPr="00A1130F">
              <w:rPr>
                <w:rFonts w:ascii="Book Antiqua" w:hAnsi="Book Antiqua"/>
                <w:sz w:val="24"/>
                <w:szCs w:val="24"/>
              </w:rPr>
              <w:tab/>
              <w:t>apply</w:t>
            </w:r>
            <w:r w:rsidRPr="00A1130F">
              <w:rPr>
                <w:rFonts w:ascii="Book Antiqua" w:hAnsi="Book Antiqua"/>
                <w:sz w:val="24"/>
                <w:szCs w:val="24"/>
              </w:rPr>
              <w:tab/>
              <w:t>financial</w:t>
            </w:r>
            <w:r w:rsidRPr="00A1130F">
              <w:rPr>
                <w:rFonts w:ascii="Book Antiqua" w:hAnsi="Book Antiqua"/>
                <w:sz w:val="24"/>
                <w:szCs w:val="24"/>
              </w:rPr>
              <w:tab/>
              <w:t>decision</w:t>
            </w:r>
            <w:r w:rsidRPr="00A1130F">
              <w:rPr>
                <w:rFonts w:ascii="Book Antiqua" w:hAnsi="Book Antiqua"/>
                <w:sz w:val="24"/>
                <w:szCs w:val="24"/>
              </w:rPr>
              <w:tab/>
              <w:t>making</w:t>
            </w:r>
          </w:p>
          <w:p w14:paraId="794487EC" w14:textId="693CE481" w:rsidR="00C74C95" w:rsidRPr="00A1130F" w:rsidRDefault="00C74C95" w:rsidP="00DC7345">
            <w:pPr>
              <w:pStyle w:val="TableParagraph"/>
              <w:spacing w:before="1"/>
              <w:rPr>
                <w:rFonts w:ascii="Book Antiqua" w:hAnsi="Book Antiqua"/>
                <w:sz w:val="24"/>
                <w:szCs w:val="24"/>
              </w:rPr>
            </w:pPr>
            <w:r w:rsidRPr="00A1130F">
              <w:rPr>
                <w:rFonts w:ascii="Book Antiqua" w:hAnsi="Book Antiqua"/>
                <w:sz w:val="24"/>
                <w:szCs w:val="24"/>
              </w:rPr>
              <w:t xml:space="preserve">methodologies to evaluate solutions for efficiency, </w:t>
            </w:r>
            <w:r w:rsidR="002E3491" w:rsidRPr="00A1130F">
              <w:rPr>
                <w:rFonts w:ascii="Book Antiqua" w:hAnsi="Book Antiqua"/>
                <w:sz w:val="24"/>
                <w:szCs w:val="24"/>
              </w:rPr>
              <w:t>effectiveness,</w:t>
            </w:r>
            <w:r w:rsidRPr="00A1130F">
              <w:rPr>
                <w:rFonts w:ascii="Book Antiqua" w:hAnsi="Book Antiqua"/>
                <w:sz w:val="24"/>
                <w:szCs w:val="24"/>
              </w:rPr>
              <w:t xml:space="preserve"> and sustainability.</w:t>
            </w:r>
          </w:p>
        </w:tc>
        <w:tc>
          <w:tcPr>
            <w:tcW w:w="2437" w:type="dxa"/>
            <w:gridSpan w:val="3"/>
          </w:tcPr>
          <w:p w14:paraId="551F6EC8" w14:textId="77777777" w:rsidR="00C74C95" w:rsidRPr="00A1130F" w:rsidRDefault="00C74C95" w:rsidP="00DC7345">
            <w:pPr>
              <w:pStyle w:val="TableParagraph"/>
              <w:spacing w:before="108"/>
              <w:ind w:right="420"/>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31E9C6D9"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C74C95" w:rsidRPr="00A1130F" w14:paraId="40C4CBE3" w14:textId="77777777" w:rsidTr="00C74C95">
        <w:trPr>
          <w:trHeight w:val="967"/>
        </w:trPr>
        <w:tc>
          <w:tcPr>
            <w:tcW w:w="872" w:type="dxa"/>
          </w:tcPr>
          <w:p w14:paraId="371CA1FF" w14:textId="77777777" w:rsidR="00C74C95" w:rsidRPr="00A1130F" w:rsidRDefault="00C74C95" w:rsidP="00DC7345">
            <w:pPr>
              <w:pStyle w:val="TableParagraph"/>
              <w:spacing w:line="232" w:lineRule="exact"/>
              <w:rPr>
                <w:rFonts w:ascii="Book Antiqua" w:hAnsi="Book Antiqua"/>
                <w:b/>
                <w:sz w:val="24"/>
                <w:szCs w:val="24"/>
              </w:rPr>
            </w:pPr>
            <w:r w:rsidRPr="00A1130F">
              <w:rPr>
                <w:rFonts w:ascii="Book Antiqua" w:hAnsi="Book Antiqua"/>
                <w:b/>
                <w:sz w:val="24"/>
                <w:szCs w:val="24"/>
              </w:rPr>
              <w:t>a.12</w:t>
            </w:r>
          </w:p>
        </w:tc>
        <w:tc>
          <w:tcPr>
            <w:tcW w:w="4526" w:type="dxa"/>
            <w:gridSpan w:val="2"/>
          </w:tcPr>
          <w:p w14:paraId="607F79B1"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Demonstrate and possess the skills to influence,</w:t>
            </w:r>
          </w:p>
          <w:p w14:paraId="156C7523" w14:textId="77777777" w:rsidR="00C74C95" w:rsidRPr="00A1130F" w:rsidRDefault="00C74C95" w:rsidP="00DC7345">
            <w:pPr>
              <w:pStyle w:val="TableParagraph"/>
              <w:spacing w:before="1"/>
              <w:rPr>
                <w:rFonts w:ascii="Book Antiqua" w:hAnsi="Book Antiqua"/>
                <w:sz w:val="24"/>
                <w:szCs w:val="24"/>
              </w:rPr>
            </w:pPr>
            <w:r w:rsidRPr="00A1130F">
              <w:rPr>
                <w:rFonts w:ascii="Book Antiqua" w:hAnsi="Book Antiqua"/>
                <w:sz w:val="24"/>
                <w:szCs w:val="24"/>
              </w:rPr>
              <w:t>negotiate and lead business deals through financial skill set.</w:t>
            </w:r>
          </w:p>
        </w:tc>
        <w:tc>
          <w:tcPr>
            <w:tcW w:w="2437" w:type="dxa"/>
            <w:gridSpan w:val="3"/>
          </w:tcPr>
          <w:p w14:paraId="7CD68086" w14:textId="77777777" w:rsidR="00C74C95" w:rsidRPr="00A1130F" w:rsidRDefault="00C74C95" w:rsidP="00DC7345">
            <w:pPr>
              <w:pStyle w:val="TableParagraph"/>
              <w:spacing w:before="106"/>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4C0D9974" w14:textId="77777777" w:rsidR="00C74C95" w:rsidRPr="00A1130F" w:rsidRDefault="00C74C95" w:rsidP="00DC7345">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bl>
    <w:p w14:paraId="4F5E077E" w14:textId="77777777" w:rsidR="00C74C95" w:rsidRDefault="00C74C95" w:rsidP="00C74C95">
      <w:pPr>
        <w:ind w:firstLine="720"/>
        <w:rPr>
          <w:rFonts w:ascii="Book Antiqua" w:hAnsi="Book Antiqua"/>
          <w:sz w:val="24"/>
          <w:szCs w:val="24"/>
        </w:rPr>
      </w:pPr>
    </w:p>
    <w:p w14:paraId="5708B380" w14:textId="77777777" w:rsidR="00DE1681" w:rsidRDefault="00C74C95" w:rsidP="00C74C95">
      <w:pPr>
        <w:spacing w:before="90"/>
      </w:pPr>
      <w:r>
        <w:t xml:space="preserve">             </w:t>
      </w:r>
    </w:p>
    <w:p w14:paraId="04C5FB58" w14:textId="77777777" w:rsidR="00DE1681" w:rsidRDefault="00DE1681" w:rsidP="00C74C95">
      <w:pPr>
        <w:spacing w:before="90"/>
      </w:pPr>
    </w:p>
    <w:p w14:paraId="7909DBD1" w14:textId="77777777" w:rsidR="00DE1681" w:rsidRDefault="00DE1681" w:rsidP="00C74C95">
      <w:pPr>
        <w:spacing w:before="90"/>
      </w:pPr>
    </w:p>
    <w:p w14:paraId="4236A726" w14:textId="77777777" w:rsidR="00DE1681" w:rsidRDefault="00DE1681" w:rsidP="00C74C95">
      <w:pPr>
        <w:spacing w:before="90"/>
      </w:pPr>
    </w:p>
    <w:p w14:paraId="1E81E318" w14:textId="77777777" w:rsidR="00DE1681" w:rsidRDefault="00DE1681" w:rsidP="00C74C95">
      <w:pPr>
        <w:spacing w:before="90"/>
      </w:pPr>
    </w:p>
    <w:p w14:paraId="6DA7319C" w14:textId="77777777" w:rsidR="00AF31C1" w:rsidRDefault="00AF31C1" w:rsidP="00DE1681">
      <w:pPr>
        <w:spacing w:before="90"/>
        <w:ind w:firstLine="720"/>
        <w:rPr>
          <w:b/>
          <w:sz w:val="24"/>
        </w:rPr>
      </w:pPr>
    </w:p>
    <w:p w14:paraId="722F121B" w14:textId="77777777" w:rsidR="00AF31C1" w:rsidRDefault="00AF31C1" w:rsidP="00DE1681">
      <w:pPr>
        <w:spacing w:before="90"/>
        <w:ind w:firstLine="720"/>
        <w:rPr>
          <w:b/>
          <w:sz w:val="24"/>
        </w:rPr>
      </w:pPr>
    </w:p>
    <w:p w14:paraId="4A014865" w14:textId="77777777" w:rsidR="00AF31C1" w:rsidRDefault="00AF31C1" w:rsidP="00DE1681">
      <w:pPr>
        <w:spacing w:before="90"/>
        <w:ind w:firstLine="720"/>
        <w:rPr>
          <w:b/>
          <w:sz w:val="24"/>
        </w:rPr>
      </w:pPr>
    </w:p>
    <w:p w14:paraId="624A56A7" w14:textId="77777777" w:rsidR="00AF31C1" w:rsidRDefault="00AF31C1" w:rsidP="00DE1681">
      <w:pPr>
        <w:spacing w:before="90"/>
        <w:ind w:firstLine="720"/>
        <w:rPr>
          <w:b/>
          <w:sz w:val="24"/>
        </w:rPr>
      </w:pPr>
    </w:p>
    <w:p w14:paraId="50FAFC02" w14:textId="77777777" w:rsidR="00AF31C1" w:rsidRDefault="00AF31C1" w:rsidP="00DE1681">
      <w:pPr>
        <w:spacing w:before="90"/>
        <w:ind w:firstLine="720"/>
        <w:rPr>
          <w:b/>
          <w:sz w:val="24"/>
        </w:rPr>
      </w:pPr>
    </w:p>
    <w:p w14:paraId="4783D807" w14:textId="77777777" w:rsidR="00AF31C1" w:rsidRDefault="00AF31C1" w:rsidP="00DE1681">
      <w:pPr>
        <w:spacing w:before="90"/>
        <w:ind w:firstLine="720"/>
        <w:rPr>
          <w:b/>
          <w:sz w:val="24"/>
        </w:rPr>
      </w:pPr>
    </w:p>
    <w:p w14:paraId="267EEDCC" w14:textId="77777777" w:rsidR="00AF31C1" w:rsidRDefault="00AF31C1" w:rsidP="00DE1681">
      <w:pPr>
        <w:spacing w:before="90"/>
        <w:ind w:firstLine="720"/>
        <w:rPr>
          <w:b/>
          <w:sz w:val="24"/>
        </w:rPr>
      </w:pPr>
    </w:p>
    <w:p w14:paraId="0F298D3A" w14:textId="28036D25" w:rsidR="00C74C95" w:rsidRDefault="00C74C95" w:rsidP="00DE1681">
      <w:pPr>
        <w:spacing w:before="90"/>
        <w:ind w:firstLine="720"/>
        <w:rPr>
          <w:b/>
          <w:sz w:val="24"/>
        </w:rPr>
      </w:pPr>
      <w:r>
        <w:rPr>
          <w:b/>
          <w:sz w:val="24"/>
        </w:rPr>
        <w:t>Annual Outcome Assessment Plan</w:t>
      </w:r>
    </w:p>
    <w:p w14:paraId="4A0BD53A" w14:textId="77777777" w:rsidR="00C74C95" w:rsidRDefault="00C74C95" w:rsidP="00C74C95">
      <w:pPr>
        <w:spacing w:before="90"/>
        <w:rPr>
          <w:b/>
          <w:sz w:val="24"/>
        </w:rPr>
      </w:pPr>
      <w:r>
        <w:rPr>
          <w:b/>
          <w:sz w:val="24"/>
        </w:rPr>
        <w:tab/>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74C95" w:rsidRPr="00A1130F" w14:paraId="3B62F9A7" w14:textId="77777777" w:rsidTr="00DC7345">
        <w:trPr>
          <w:trHeight w:val="1012"/>
        </w:trPr>
        <w:tc>
          <w:tcPr>
            <w:tcW w:w="1083" w:type="dxa"/>
            <w:shd w:val="clear" w:color="auto" w:fill="BEBEBE"/>
          </w:tcPr>
          <w:p w14:paraId="42FFF773" w14:textId="77777777" w:rsidR="00C74C95" w:rsidRPr="00A1130F" w:rsidRDefault="00C74C95" w:rsidP="00DC7345">
            <w:pPr>
              <w:pStyle w:val="TableParagraph"/>
              <w:rPr>
                <w:rFonts w:ascii="Book Antiqua" w:hAnsi="Book Antiqua"/>
                <w:b/>
                <w:sz w:val="24"/>
                <w:szCs w:val="24"/>
              </w:rPr>
            </w:pPr>
          </w:p>
          <w:p w14:paraId="70C4C766"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Type</w:t>
            </w:r>
          </w:p>
        </w:tc>
        <w:tc>
          <w:tcPr>
            <w:tcW w:w="2249" w:type="dxa"/>
            <w:shd w:val="clear" w:color="auto" w:fill="BEBEBE"/>
          </w:tcPr>
          <w:p w14:paraId="48227EFA" w14:textId="77777777" w:rsidR="00C74C95" w:rsidRPr="00A1130F" w:rsidRDefault="00C74C95" w:rsidP="00DC7345">
            <w:pPr>
              <w:pStyle w:val="TableParagraph"/>
              <w:rPr>
                <w:rFonts w:ascii="Book Antiqua" w:hAnsi="Book Antiqua"/>
                <w:b/>
                <w:sz w:val="24"/>
                <w:szCs w:val="24"/>
              </w:rPr>
            </w:pPr>
          </w:p>
          <w:p w14:paraId="6E6E1E73"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Assessment/PLO</w:t>
            </w:r>
          </w:p>
        </w:tc>
        <w:tc>
          <w:tcPr>
            <w:tcW w:w="631" w:type="dxa"/>
            <w:shd w:val="clear" w:color="auto" w:fill="BEBEBE"/>
          </w:tcPr>
          <w:p w14:paraId="1193159F" w14:textId="77777777" w:rsidR="00C74C95" w:rsidRPr="00A1130F" w:rsidRDefault="00C74C95" w:rsidP="00DC7345">
            <w:pPr>
              <w:pStyle w:val="TableParagraph"/>
              <w:spacing w:before="11"/>
              <w:rPr>
                <w:rFonts w:ascii="Book Antiqua" w:hAnsi="Book Antiqua"/>
                <w:b/>
                <w:sz w:val="24"/>
                <w:szCs w:val="24"/>
              </w:rPr>
            </w:pPr>
          </w:p>
          <w:p w14:paraId="52B12158" w14:textId="77777777" w:rsidR="00C74C95" w:rsidRPr="00A1130F" w:rsidRDefault="00C74C95" w:rsidP="00DC7345">
            <w:pPr>
              <w:pStyle w:val="TableParagraph"/>
              <w:ind w:right="212"/>
              <w:rPr>
                <w:rFonts w:ascii="Book Antiqua" w:hAnsi="Book Antiqua"/>
                <w:b/>
                <w:sz w:val="24"/>
                <w:szCs w:val="24"/>
              </w:rPr>
            </w:pPr>
            <w:r w:rsidRPr="00A1130F">
              <w:rPr>
                <w:rFonts w:ascii="Book Antiqua" w:hAnsi="Book Antiqua"/>
                <w:b/>
                <w:sz w:val="24"/>
                <w:szCs w:val="24"/>
              </w:rPr>
              <w:t>PL O1</w:t>
            </w:r>
          </w:p>
        </w:tc>
        <w:tc>
          <w:tcPr>
            <w:tcW w:w="629" w:type="dxa"/>
            <w:shd w:val="clear" w:color="auto" w:fill="BEBEBE"/>
          </w:tcPr>
          <w:p w14:paraId="705909BA" w14:textId="77777777" w:rsidR="00C74C95" w:rsidRPr="00A1130F" w:rsidRDefault="00C74C95" w:rsidP="00DC7345">
            <w:pPr>
              <w:pStyle w:val="TableParagraph"/>
              <w:spacing w:before="11"/>
              <w:rPr>
                <w:rFonts w:ascii="Book Antiqua" w:hAnsi="Book Antiqua"/>
                <w:b/>
                <w:sz w:val="24"/>
                <w:szCs w:val="24"/>
              </w:rPr>
            </w:pPr>
          </w:p>
          <w:p w14:paraId="22D71FD4" w14:textId="77777777" w:rsidR="00C74C95" w:rsidRPr="00A1130F" w:rsidRDefault="00C74C95" w:rsidP="00DC7345">
            <w:pPr>
              <w:pStyle w:val="TableParagraph"/>
              <w:ind w:right="118"/>
              <w:rPr>
                <w:rFonts w:ascii="Book Antiqua" w:hAnsi="Book Antiqua"/>
                <w:b/>
                <w:sz w:val="24"/>
                <w:szCs w:val="24"/>
              </w:rPr>
            </w:pPr>
            <w:r w:rsidRPr="00A1130F">
              <w:rPr>
                <w:rFonts w:ascii="Book Antiqua" w:hAnsi="Book Antiqua"/>
                <w:b/>
                <w:sz w:val="24"/>
                <w:szCs w:val="24"/>
              </w:rPr>
              <w:t>PL O 2</w:t>
            </w:r>
          </w:p>
        </w:tc>
        <w:tc>
          <w:tcPr>
            <w:tcW w:w="632" w:type="dxa"/>
            <w:shd w:val="clear" w:color="auto" w:fill="BEBEBE"/>
          </w:tcPr>
          <w:p w14:paraId="31ECDA37" w14:textId="77777777" w:rsidR="00C74C95" w:rsidRPr="00A1130F" w:rsidRDefault="00C74C95" w:rsidP="00DC7345">
            <w:pPr>
              <w:pStyle w:val="TableParagraph"/>
              <w:spacing w:before="11"/>
              <w:rPr>
                <w:rFonts w:ascii="Book Antiqua" w:hAnsi="Book Antiqua"/>
                <w:b/>
                <w:sz w:val="24"/>
                <w:szCs w:val="24"/>
              </w:rPr>
            </w:pPr>
          </w:p>
          <w:p w14:paraId="667C2D6B" w14:textId="77777777" w:rsidR="00C74C95" w:rsidRPr="00A1130F" w:rsidRDefault="00C74C95" w:rsidP="00DC7345">
            <w:pPr>
              <w:pStyle w:val="TableParagraph"/>
              <w:ind w:right="119"/>
              <w:rPr>
                <w:rFonts w:ascii="Book Antiqua" w:hAnsi="Book Antiqua"/>
                <w:b/>
                <w:sz w:val="24"/>
                <w:szCs w:val="24"/>
              </w:rPr>
            </w:pPr>
            <w:r w:rsidRPr="00A1130F">
              <w:rPr>
                <w:rFonts w:ascii="Book Antiqua" w:hAnsi="Book Antiqua"/>
                <w:b/>
                <w:sz w:val="24"/>
                <w:szCs w:val="24"/>
              </w:rPr>
              <w:t>PL O 3</w:t>
            </w:r>
          </w:p>
        </w:tc>
        <w:tc>
          <w:tcPr>
            <w:tcW w:w="629" w:type="dxa"/>
            <w:shd w:val="clear" w:color="auto" w:fill="BEBEBE"/>
          </w:tcPr>
          <w:p w14:paraId="44E75FFA" w14:textId="77777777" w:rsidR="00C74C95" w:rsidRPr="00A1130F" w:rsidRDefault="00C74C95" w:rsidP="00DC7345">
            <w:pPr>
              <w:pStyle w:val="TableParagraph"/>
              <w:spacing w:before="11"/>
              <w:rPr>
                <w:rFonts w:ascii="Book Antiqua" w:hAnsi="Book Antiqua"/>
                <w:b/>
                <w:sz w:val="24"/>
                <w:szCs w:val="24"/>
              </w:rPr>
            </w:pPr>
          </w:p>
          <w:p w14:paraId="7B59C831" w14:textId="77777777" w:rsidR="00C74C95" w:rsidRPr="00A1130F" w:rsidRDefault="00C74C95" w:rsidP="00DC7345">
            <w:pPr>
              <w:pStyle w:val="TableParagraph"/>
              <w:ind w:right="119"/>
              <w:rPr>
                <w:rFonts w:ascii="Book Antiqua" w:hAnsi="Book Antiqua"/>
                <w:b/>
                <w:sz w:val="24"/>
                <w:szCs w:val="24"/>
              </w:rPr>
            </w:pPr>
            <w:r w:rsidRPr="00A1130F">
              <w:rPr>
                <w:rFonts w:ascii="Book Antiqua" w:hAnsi="Book Antiqua"/>
                <w:b/>
                <w:sz w:val="24"/>
                <w:szCs w:val="24"/>
              </w:rPr>
              <w:t>PL O 4</w:t>
            </w:r>
          </w:p>
        </w:tc>
        <w:tc>
          <w:tcPr>
            <w:tcW w:w="631" w:type="dxa"/>
            <w:shd w:val="clear" w:color="auto" w:fill="BEBEBE"/>
          </w:tcPr>
          <w:p w14:paraId="3E61FFDB" w14:textId="77777777" w:rsidR="00C74C95" w:rsidRPr="00A1130F" w:rsidRDefault="00C74C95" w:rsidP="00DC7345">
            <w:pPr>
              <w:pStyle w:val="TableParagraph"/>
              <w:spacing w:before="11"/>
              <w:rPr>
                <w:rFonts w:ascii="Book Antiqua" w:hAnsi="Book Antiqua"/>
                <w:b/>
                <w:sz w:val="24"/>
                <w:szCs w:val="24"/>
              </w:rPr>
            </w:pPr>
          </w:p>
          <w:p w14:paraId="50A1385E" w14:textId="77777777" w:rsidR="00C74C95" w:rsidRPr="00A1130F" w:rsidRDefault="00C74C95" w:rsidP="00DC7345">
            <w:pPr>
              <w:pStyle w:val="TableParagraph"/>
              <w:ind w:right="119"/>
              <w:rPr>
                <w:rFonts w:ascii="Book Antiqua" w:hAnsi="Book Antiqua"/>
                <w:b/>
                <w:sz w:val="24"/>
                <w:szCs w:val="24"/>
              </w:rPr>
            </w:pPr>
            <w:r w:rsidRPr="00A1130F">
              <w:rPr>
                <w:rFonts w:ascii="Book Antiqua" w:hAnsi="Book Antiqua"/>
                <w:b/>
                <w:sz w:val="24"/>
                <w:szCs w:val="24"/>
              </w:rPr>
              <w:t>PL O 5</w:t>
            </w:r>
          </w:p>
        </w:tc>
        <w:tc>
          <w:tcPr>
            <w:tcW w:w="629" w:type="dxa"/>
            <w:shd w:val="clear" w:color="auto" w:fill="BEBEBE"/>
          </w:tcPr>
          <w:p w14:paraId="53FC56BF" w14:textId="77777777" w:rsidR="00C74C95" w:rsidRPr="00A1130F" w:rsidRDefault="00C74C95" w:rsidP="00DC7345">
            <w:pPr>
              <w:pStyle w:val="TableParagraph"/>
              <w:spacing w:before="11"/>
              <w:rPr>
                <w:rFonts w:ascii="Book Antiqua" w:hAnsi="Book Antiqua"/>
                <w:b/>
                <w:sz w:val="24"/>
                <w:szCs w:val="24"/>
              </w:rPr>
            </w:pPr>
          </w:p>
          <w:p w14:paraId="1298CD1C" w14:textId="77777777" w:rsidR="00C74C95" w:rsidRPr="00A1130F" w:rsidRDefault="00C74C95" w:rsidP="00DC7345">
            <w:pPr>
              <w:pStyle w:val="TableParagraph"/>
              <w:ind w:right="119"/>
              <w:rPr>
                <w:rFonts w:ascii="Book Antiqua" w:hAnsi="Book Antiqua"/>
                <w:b/>
                <w:sz w:val="24"/>
                <w:szCs w:val="24"/>
              </w:rPr>
            </w:pPr>
            <w:r w:rsidRPr="00A1130F">
              <w:rPr>
                <w:rFonts w:ascii="Book Antiqua" w:hAnsi="Book Antiqua"/>
                <w:b/>
                <w:sz w:val="24"/>
                <w:szCs w:val="24"/>
              </w:rPr>
              <w:t>PL O 6</w:t>
            </w:r>
          </w:p>
        </w:tc>
        <w:tc>
          <w:tcPr>
            <w:tcW w:w="631" w:type="dxa"/>
            <w:shd w:val="clear" w:color="auto" w:fill="BEBEBE"/>
          </w:tcPr>
          <w:p w14:paraId="0B0157FC" w14:textId="77777777" w:rsidR="00C74C95" w:rsidRPr="00A1130F" w:rsidRDefault="00C74C95" w:rsidP="00DC7345">
            <w:pPr>
              <w:pStyle w:val="TableParagraph"/>
              <w:spacing w:before="11"/>
              <w:rPr>
                <w:rFonts w:ascii="Book Antiqua" w:hAnsi="Book Antiqua"/>
                <w:b/>
                <w:sz w:val="24"/>
                <w:szCs w:val="24"/>
              </w:rPr>
            </w:pPr>
          </w:p>
          <w:p w14:paraId="4D99037C" w14:textId="77777777" w:rsidR="00C74C95" w:rsidRPr="00A1130F" w:rsidRDefault="00C74C95" w:rsidP="00DC7345">
            <w:pPr>
              <w:pStyle w:val="TableParagraph"/>
              <w:ind w:right="118"/>
              <w:rPr>
                <w:rFonts w:ascii="Book Antiqua" w:hAnsi="Book Antiqua"/>
                <w:b/>
                <w:sz w:val="24"/>
                <w:szCs w:val="24"/>
              </w:rPr>
            </w:pPr>
            <w:r w:rsidRPr="00A1130F">
              <w:rPr>
                <w:rFonts w:ascii="Book Antiqua" w:hAnsi="Book Antiqua"/>
                <w:b/>
                <w:sz w:val="24"/>
                <w:szCs w:val="24"/>
              </w:rPr>
              <w:t>PL O 7</w:t>
            </w:r>
          </w:p>
        </w:tc>
        <w:tc>
          <w:tcPr>
            <w:tcW w:w="629" w:type="dxa"/>
            <w:shd w:val="clear" w:color="auto" w:fill="BEBEBE"/>
          </w:tcPr>
          <w:p w14:paraId="02279AF2" w14:textId="77777777" w:rsidR="00C74C95" w:rsidRPr="00A1130F" w:rsidRDefault="00C74C95" w:rsidP="00DC7345">
            <w:pPr>
              <w:pStyle w:val="TableParagraph"/>
              <w:spacing w:before="11"/>
              <w:rPr>
                <w:rFonts w:ascii="Book Antiqua" w:hAnsi="Book Antiqua"/>
                <w:b/>
                <w:sz w:val="24"/>
                <w:szCs w:val="24"/>
              </w:rPr>
            </w:pPr>
          </w:p>
          <w:p w14:paraId="446FE2CC" w14:textId="77777777" w:rsidR="00C74C95" w:rsidRPr="00A1130F" w:rsidRDefault="00C74C95" w:rsidP="00DC7345">
            <w:pPr>
              <w:pStyle w:val="TableParagraph"/>
              <w:ind w:right="118"/>
              <w:rPr>
                <w:rFonts w:ascii="Book Antiqua" w:hAnsi="Book Antiqua"/>
                <w:b/>
                <w:sz w:val="24"/>
                <w:szCs w:val="24"/>
              </w:rPr>
            </w:pPr>
            <w:r w:rsidRPr="00A1130F">
              <w:rPr>
                <w:rFonts w:ascii="Book Antiqua" w:hAnsi="Book Antiqua"/>
                <w:b/>
                <w:sz w:val="24"/>
                <w:szCs w:val="24"/>
              </w:rPr>
              <w:t>PL O 8</w:t>
            </w:r>
          </w:p>
        </w:tc>
        <w:tc>
          <w:tcPr>
            <w:tcW w:w="631" w:type="dxa"/>
            <w:shd w:val="clear" w:color="auto" w:fill="BEBEBE"/>
          </w:tcPr>
          <w:p w14:paraId="135C7E63" w14:textId="77777777" w:rsidR="00C74C95" w:rsidRPr="00A1130F" w:rsidRDefault="00C74C95" w:rsidP="00DC7345">
            <w:pPr>
              <w:pStyle w:val="TableParagraph"/>
              <w:spacing w:before="11"/>
              <w:rPr>
                <w:rFonts w:ascii="Book Antiqua" w:hAnsi="Book Antiqua"/>
                <w:b/>
                <w:sz w:val="24"/>
                <w:szCs w:val="24"/>
              </w:rPr>
            </w:pPr>
          </w:p>
          <w:p w14:paraId="5E695103" w14:textId="77777777" w:rsidR="00C74C95" w:rsidRPr="00A1130F" w:rsidRDefault="00C74C95" w:rsidP="00DC7345">
            <w:pPr>
              <w:pStyle w:val="TableParagraph"/>
              <w:ind w:right="118"/>
              <w:rPr>
                <w:rFonts w:ascii="Book Antiqua" w:hAnsi="Book Antiqua"/>
                <w:b/>
                <w:sz w:val="24"/>
                <w:szCs w:val="24"/>
              </w:rPr>
            </w:pPr>
            <w:r w:rsidRPr="00A1130F">
              <w:rPr>
                <w:rFonts w:ascii="Book Antiqua" w:hAnsi="Book Antiqua"/>
                <w:b/>
                <w:sz w:val="24"/>
                <w:szCs w:val="24"/>
              </w:rPr>
              <w:t>PL O 9</w:t>
            </w:r>
          </w:p>
        </w:tc>
        <w:tc>
          <w:tcPr>
            <w:tcW w:w="629" w:type="dxa"/>
            <w:shd w:val="clear" w:color="auto" w:fill="BEBEBE"/>
          </w:tcPr>
          <w:p w14:paraId="0955D103" w14:textId="77777777" w:rsidR="00C74C95" w:rsidRPr="00A1130F" w:rsidRDefault="00C74C95" w:rsidP="00DC7345">
            <w:pPr>
              <w:pStyle w:val="TableParagraph"/>
              <w:spacing w:before="125"/>
              <w:ind w:right="160"/>
              <w:jc w:val="both"/>
              <w:rPr>
                <w:rFonts w:ascii="Book Antiqua" w:hAnsi="Book Antiqua"/>
                <w:b/>
                <w:sz w:val="24"/>
                <w:szCs w:val="24"/>
              </w:rPr>
            </w:pPr>
            <w:r w:rsidRPr="00A1130F">
              <w:rPr>
                <w:rFonts w:ascii="Book Antiqua" w:hAnsi="Book Antiqua"/>
                <w:b/>
                <w:sz w:val="24"/>
                <w:szCs w:val="24"/>
              </w:rPr>
              <w:t>PL O 10</w:t>
            </w:r>
          </w:p>
        </w:tc>
        <w:tc>
          <w:tcPr>
            <w:tcW w:w="631" w:type="dxa"/>
            <w:shd w:val="clear" w:color="auto" w:fill="BEBEBE"/>
          </w:tcPr>
          <w:p w14:paraId="3C40094D" w14:textId="77777777" w:rsidR="00C74C95" w:rsidRPr="00A1130F" w:rsidRDefault="00C74C95" w:rsidP="00DC7345">
            <w:pPr>
              <w:pStyle w:val="TableParagraph"/>
              <w:spacing w:before="11"/>
              <w:rPr>
                <w:rFonts w:ascii="Book Antiqua" w:hAnsi="Book Antiqua"/>
                <w:b/>
                <w:sz w:val="24"/>
                <w:szCs w:val="24"/>
              </w:rPr>
            </w:pPr>
          </w:p>
          <w:p w14:paraId="7FB1A510" w14:textId="77777777" w:rsidR="00C74C95" w:rsidRPr="00A1130F" w:rsidRDefault="00C74C95" w:rsidP="00DC7345">
            <w:pPr>
              <w:pStyle w:val="TableParagraph"/>
              <w:ind w:right="92"/>
              <w:rPr>
                <w:rFonts w:ascii="Book Antiqua" w:hAnsi="Book Antiqua"/>
                <w:b/>
                <w:sz w:val="24"/>
                <w:szCs w:val="24"/>
              </w:rPr>
            </w:pPr>
            <w:r w:rsidRPr="00A1130F">
              <w:rPr>
                <w:rFonts w:ascii="Book Antiqua" w:hAnsi="Book Antiqua"/>
                <w:b/>
                <w:sz w:val="24"/>
                <w:szCs w:val="24"/>
              </w:rPr>
              <w:t>PL O11</w:t>
            </w:r>
          </w:p>
        </w:tc>
        <w:tc>
          <w:tcPr>
            <w:tcW w:w="629" w:type="dxa"/>
            <w:shd w:val="clear" w:color="auto" w:fill="BEBEBE"/>
          </w:tcPr>
          <w:p w14:paraId="5D164BB3" w14:textId="77777777" w:rsidR="00C74C95" w:rsidRPr="00A1130F" w:rsidRDefault="00C74C95" w:rsidP="00DC7345">
            <w:pPr>
              <w:pStyle w:val="TableParagraph"/>
              <w:spacing w:before="125"/>
              <w:ind w:right="160"/>
              <w:jc w:val="both"/>
              <w:rPr>
                <w:rFonts w:ascii="Book Antiqua" w:hAnsi="Book Antiqua"/>
                <w:b/>
                <w:sz w:val="24"/>
                <w:szCs w:val="24"/>
              </w:rPr>
            </w:pPr>
            <w:r w:rsidRPr="00A1130F">
              <w:rPr>
                <w:rFonts w:ascii="Book Antiqua" w:hAnsi="Book Antiqua"/>
                <w:b/>
                <w:sz w:val="24"/>
                <w:szCs w:val="24"/>
              </w:rPr>
              <w:t>PL O 12</w:t>
            </w:r>
          </w:p>
        </w:tc>
      </w:tr>
      <w:tr w:rsidR="00C74C95" w:rsidRPr="00A1130F" w14:paraId="0F8D5C6E" w14:textId="77777777" w:rsidTr="00DC7345">
        <w:trPr>
          <w:trHeight w:val="513"/>
        </w:trPr>
        <w:tc>
          <w:tcPr>
            <w:tcW w:w="1083" w:type="dxa"/>
          </w:tcPr>
          <w:p w14:paraId="5F105D86" w14:textId="77777777" w:rsidR="00C74C95" w:rsidRPr="00A1130F" w:rsidRDefault="00C74C95" w:rsidP="00DC7345">
            <w:pPr>
              <w:pStyle w:val="TableParagraph"/>
              <w:spacing w:before="128"/>
              <w:rPr>
                <w:rFonts w:ascii="Book Antiqua" w:hAnsi="Book Antiqua"/>
                <w:b/>
                <w:sz w:val="24"/>
                <w:szCs w:val="24"/>
              </w:rPr>
            </w:pPr>
            <w:r w:rsidRPr="00A1130F">
              <w:rPr>
                <w:rFonts w:ascii="Book Antiqua" w:hAnsi="Book Antiqua"/>
                <w:b/>
                <w:sz w:val="24"/>
                <w:szCs w:val="24"/>
              </w:rPr>
              <w:t>Direct</w:t>
            </w:r>
          </w:p>
        </w:tc>
        <w:tc>
          <w:tcPr>
            <w:tcW w:w="2249" w:type="dxa"/>
          </w:tcPr>
          <w:p w14:paraId="11E0C010" w14:textId="77777777" w:rsidR="00C74C95" w:rsidRPr="00A1130F" w:rsidRDefault="00C74C95" w:rsidP="00DC7345">
            <w:pPr>
              <w:pStyle w:val="TableParagraph"/>
              <w:spacing w:line="247" w:lineRule="exact"/>
              <w:rPr>
                <w:rFonts w:ascii="Book Antiqua" w:hAnsi="Book Antiqua"/>
                <w:sz w:val="24"/>
                <w:szCs w:val="24"/>
              </w:rPr>
            </w:pPr>
            <w:r w:rsidRPr="00A1130F">
              <w:rPr>
                <w:rFonts w:ascii="Book Antiqua" w:hAnsi="Book Antiqua"/>
                <w:sz w:val="24"/>
                <w:szCs w:val="24"/>
              </w:rPr>
              <w:t>Comprehensive</w:t>
            </w:r>
          </w:p>
          <w:p w14:paraId="7634EC3E" w14:textId="77777777" w:rsidR="00C74C95" w:rsidRPr="00A1130F" w:rsidRDefault="00C74C95" w:rsidP="00DC7345">
            <w:pPr>
              <w:pStyle w:val="TableParagraph"/>
              <w:spacing w:before="1" w:line="245" w:lineRule="exact"/>
              <w:rPr>
                <w:rFonts w:ascii="Book Antiqua" w:hAnsi="Book Antiqua"/>
                <w:sz w:val="24"/>
                <w:szCs w:val="24"/>
              </w:rPr>
            </w:pPr>
            <w:r w:rsidRPr="00A1130F">
              <w:rPr>
                <w:rFonts w:ascii="Book Antiqua" w:hAnsi="Book Antiqua"/>
                <w:sz w:val="24"/>
                <w:szCs w:val="24"/>
              </w:rPr>
              <w:t>examinations</w:t>
            </w:r>
          </w:p>
        </w:tc>
        <w:tc>
          <w:tcPr>
            <w:tcW w:w="631" w:type="dxa"/>
          </w:tcPr>
          <w:p w14:paraId="6757FCD5"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358B7064"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2" w:type="dxa"/>
          </w:tcPr>
          <w:p w14:paraId="41636D37"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1E61BC5C"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2683E60C"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2D1D1EEC"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5137FEED"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6C3BB6F7"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49E71F03"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429D848A"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2FF282CB"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0590655D" w14:textId="77777777" w:rsidR="00C74C95" w:rsidRPr="00A1130F" w:rsidRDefault="00C74C95"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r>
      <w:tr w:rsidR="00C74C95" w:rsidRPr="00A1130F" w14:paraId="15D3DC17" w14:textId="77777777" w:rsidTr="00DC7345">
        <w:trPr>
          <w:trHeight w:val="1516"/>
        </w:trPr>
        <w:tc>
          <w:tcPr>
            <w:tcW w:w="1083" w:type="dxa"/>
            <w:vMerge w:val="restart"/>
          </w:tcPr>
          <w:p w14:paraId="3D1FB1EA" w14:textId="77777777" w:rsidR="00C74C95" w:rsidRPr="00A1130F" w:rsidRDefault="00C74C95" w:rsidP="00DC7345">
            <w:pPr>
              <w:pStyle w:val="TableParagraph"/>
              <w:rPr>
                <w:rFonts w:ascii="Book Antiqua" w:hAnsi="Book Antiqua"/>
                <w:sz w:val="24"/>
                <w:szCs w:val="24"/>
              </w:rPr>
            </w:pPr>
          </w:p>
        </w:tc>
        <w:tc>
          <w:tcPr>
            <w:tcW w:w="2249" w:type="dxa"/>
          </w:tcPr>
          <w:p w14:paraId="03F94291" w14:textId="0AF24B37" w:rsidR="00C74C95" w:rsidRPr="00A1130F" w:rsidRDefault="00C74C95" w:rsidP="00DC7345">
            <w:pPr>
              <w:pStyle w:val="TableParagraph"/>
              <w:ind w:right="135"/>
              <w:rPr>
                <w:rFonts w:ascii="Book Antiqua" w:hAnsi="Book Antiqua"/>
                <w:sz w:val="24"/>
                <w:szCs w:val="24"/>
              </w:rPr>
            </w:pPr>
            <w:r w:rsidRPr="00A1130F">
              <w:rPr>
                <w:rFonts w:ascii="Book Antiqua" w:hAnsi="Book Antiqua"/>
                <w:sz w:val="24"/>
                <w:szCs w:val="24"/>
              </w:rPr>
              <w:t>Course-embedded assignments (e.g., Class Tests, Home Assignments, Quiz, Seminar, Term Paper,</w:t>
            </w:r>
          </w:p>
          <w:p w14:paraId="0C7B5F04" w14:textId="77777777" w:rsidR="00C74C95" w:rsidRPr="00A1130F" w:rsidRDefault="00C74C95" w:rsidP="00DC7345">
            <w:pPr>
              <w:pStyle w:val="TableParagraph"/>
              <w:spacing w:line="245" w:lineRule="exact"/>
              <w:rPr>
                <w:rFonts w:ascii="Book Antiqua" w:hAnsi="Book Antiqua"/>
                <w:sz w:val="24"/>
                <w:szCs w:val="24"/>
              </w:rPr>
            </w:pPr>
            <w:r w:rsidRPr="00A1130F">
              <w:rPr>
                <w:rFonts w:ascii="Book Antiqua" w:hAnsi="Book Antiqua"/>
                <w:sz w:val="24"/>
                <w:szCs w:val="24"/>
              </w:rPr>
              <w:t>Presentations)</w:t>
            </w:r>
          </w:p>
        </w:tc>
        <w:tc>
          <w:tcPr>
            <w:tcW w:w="631" w:type="dxa"/>
          </w:tcPr>
          <w:p w14:paraId="73F8C19D" w14:textId="77777777" w:rsidR="00C74C95" w:rsidRPr="00A1130F" w:rsidRDefault="00C74C95" w:rsidP="00DC7345">
            <w:pPr>
              <w:pStyle w:val="TableParagraph"/>
              <w:rPr>
                <w:rFonts w:ascii="Book Antiqua" w:hAnsi="Book Antiqua"/>
                <w:b/>
                <w:sz w:val="24"/>
                <w:szCs w:val="24"/>
              </w:rPr>
            </w:pPr>
          </w:p>
          <w:p w14:paraId="2928A7D6" w14:textId="77777777" w:rsidR="00C74C95" w:rsidRPr="00A1130F" w:rsidRDefault="00C74C95" w:rsidP="00DC7345">
            <w:pPr>
              <w:pStyle w:val="TableParagraph"/>
              <w:spacing w:before="1"/>
              <w:rPr>
                <w:rFonts w:ascii="Book Antiqua" w:hAnsi="Book Antiqua"/>
                <w:b/>
                <w:sz w:val="24"/>
                <w:szCs w:val="24"/>
              </w:rPr>
            </w:pPr>
          </w:p>
          <w:p w14:paraId="17BB83B4"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w:t>
            </w:r>
          </w:p>
        </w:tc>
        <w:tc>
          <w:tcPr>
            <w:tcW w:w="629" w:type="dxa"/>
          </w:tcPr>
          <w:p w14:paraId="0FB84465" w14:textId="77777777" w:rsidR="00C74C95" w:rsidRPr="00A1130F" w:rsidRDefault="00C74C95" w:rsidP="00DC7345">
            <w:pPr>
              <w:pStyle w:val="TableParagraph"/>
              <w:rPr>
                <w:rFonts w:ascii="Book Antiqua" w:hAnsi="Book Antiqua"/>
                <w:sz w:val="24"/>
                <w:szCs w:val="24"/>
              </w:rPr>
            </w:pPr>
          </w:p>
        </w:tc>
        <w:tc>
          <w:tcPr>
            <w:tcW w:w="632" w:type="dxa"/>
          </w:tcPr>
          <w:p w14:paraId="2B248C6B" w14:textId="77777777" w:rsidR="00C74C95" w:rsidRPr="00A1130F" w:rsidRDefault="00C74C95" w:rsidP="00DC7345">
            <w:pPr>
              <w:pStyle w:val="TableParagraph"/>
              <w:rPr>
                <w:rFonts w:ascii="Book Antiqua" w:hAnsi="Book Antiqua"/>
                <w:sz w:val="24"/>
                <w:szCs w:val="24"/>
              </w:rPr>
            </w:pPr>
          </w:p>
        </w:tc>
        <w:tc>
          <w:tcPr>
            <w:tcW w:w="629" w:type="dxa"/>
          </w:tcPr>
          <w:p w14:paraId="342BA16A" w14:textId="77777777" w:rsidR="00C74C95" w:rsidRPr="00A1130F" w:rsidRDefault="00C74C95" w:rsidP="00DC7345">
            <w:pPr>
              <w:pStyle w:val="TableParagraph"/>
              <w:rPr>
                <w:rFonts w:ascii="Book Antiqua" w:hAnsi="Book Antiqua"/>
                <w:sz w:val="24"/>
                <w:szCs w:val="24"/>
              </w:rPr>
            </w:pPr>
          </w:p>
        </w:tc>
        <w:tc>
          <w:tcPr>
            <w:tcW w:w="631" w:type="dxa"/>
          </w:tcPr>
          <w:p w14:paraId="08DC305C" w14:textId="77777777" w:rsidR="00C74C95" w:rsidRPr="00A1130F" w:rsidRDefault="00C74C95" w:rsidP="00DC7345">
            <w:pPr>
              <w:pStyle w:val="TableParagraph"/>
              <w:rPr>
                <w:rFonts w:ascii="Book Antiqua" w:hAnsi="Book Antiqua"/>
                <w:sz w:val="24"/>
                <w:szCs w:val="24"/>
              </w:rPr>
            </w:pPr>
          </w:p>
        </w:tc>
        <w:tc>
          <w:tcPr>
            <w:tcW w:w="629" w:type="dxa"/>
          </w:tcPr>
          <w:p w14:paraId="0237EC87" w14:textId="77777777" w:rsidR="00C74C95" w:rsidRPr="00A1130F" w:rsidRDefault="00C74C95" w:rsidP="00DC7345">
            <w:pPr>
              <w:pStyle w:val="TableParagraph"/>
              <w:rPr>
                <w:rFonts w:ascii="Book Antiqua" w:hAnsi="Book Antiqua"/>
                <w:sz w:val="24"/>
                <w:szCs w:val="24"/>
              </w:rPr>
            </w:pPr>
          </w:p>
        </w:tc>
        <w:tc>
          <w:tcPr>
            <w:tcW w:w="631" w:type="dxa"/>
          </w:tcPr>
          <w:p w14:paraId="3679A5E0" w14:textId="77777777" w:rsidR="00C74C95" w:rsidRPr="00A1130F" w:rsidRDefault="00C74C95" w:rsidP="00DC7345">
            <w:pPr>
              <w:pStyle w:val="TableParagraph"/>
              <w:rPr>
                <w:rFonts w:ascii="Book Antiqua" w:hAnsi="Book Antiqua"/>
                <w:sz w:val="24"/>
                <w:szCs w:val="24"/>
              </w:rPr>
            </w:pPr>
          </w:p>
        </w:tc>
        <w:tc>
          <w:tcPr>
            <w:tcW w:w="629" w:type="dxa"/>
          </w:tcPr>
          <w:p w14:paraId="73DD4A02" w14:textId="77777777" w:rsidR="00C74C95" w:rsidRPr="00A1130F" w:rsidRDefault="00C74C95" w:rsidP="00DC7345">
            <w:pPr>
              <w:pStyle w:val="TableParagraph"/>
              <w:rPr>
                <w:rFonts w:ascii="Book Antiqua" w:hAnsi="Book Antiqua"/>
                <w:sz w:val="24"/>
                <w:szCs w:val="24"/>
              </w:rPr>
            </w:pPr>
          </w:p>
        </w:tc>
        <w:tc>
          <w:tcPr>
            <w:tcW w:w="631" w:type="dxa"/>
          </w:tcPr>
          <w:p w14:paraId="0B6D1216" w14:textId="77777777" w:rsidR="00C74C95" w:rsidRPr="00A1130F" w:rsidRDefault="00C74C95" w:rsidP="00DC7345">
            <w:pPr>
              <w:pStyle w:val="TableParagraph"/>
              <w:rPr>
                <w:rFonts w:ascii="Book Antiqua" w:hAnsi="Book Antiqua"/>
                <w:sz w:val="24"/>
                <w:szCs w:val="24"/>
              </w:rPr>
            </w:pPr>
          </w:p>
        </w:tc>
        <w:tc>
          <w:tcPr>
            <w:tcW w:w="629" w:type="dxa"/>
          </w:tcPr>
          <w:p w14:paraId="725B8412" w14:textId="77777777" w:rsidR="00C74C95" w:rsidRPr="00A1130F" w:rsidRDefault="00C74C95" w:rsidP="00DC7345">
            <w:pPr>
              <w:pStyle w:val="TableParagraph"/>
              <w:rPr>
                <w:rFonts w:ascii="Book Antiqua" w:hAnsi="Book Antiqua"/>
                <w:sz w:val="24"/>
                <w:szCs w:val="24"/>
              </w:rPr>
            </w:pPr>
          </w:p>
        </w:tc>
        <w:tc>
          <w:tcPr>
            <w:tcW w:w="631" w:type="dxa"/>
          </w:tcPr>
          <w:p w14:paraId="3BE69B94" w14:textId="77777777" w:rsidR="00C74C95" w:rsidRPr="00A1130F" w:rsidRDefault="00C74C95" w:rsidP="00DC7345">
            <w:pPr>
              <w:pStyle w:val="TableParagraph"/>
              <w:rPr>
                <w:rFonts w:ascii="Book Antiqua" w:hAnsi="Book Antiqua"/>
                <w:sz w:val="24"/>
                <w:szCs w:val="24"/>
              </w:rPr>
            </w:pPr>
          </w:p>
        </w:tc>
        <w:tc>
          <w:tcPr>
            <w:tcW w:w="629" w:type="dxa"/>
          </w:tcPr>
          <w:p w14:paraId="18EB4C1E" w14:textId="77777777" w:rsidR="00C74C95" w:rsidRPr="00A1130F" w:rsidRDefault="00C74C95" w:rsidP="00DC7345">
            <w:pPr>
              <w:pStyle w:val="TableParagraph"/>
              <w:rPr>
                <w:rFonts w:ascii="Book Antiqua" w:hAnsi="Book Antiqua"/>
                <w:sz w:val="24"/>
                <w:szCs w:val="24"/>
              </w:rPr>
            </w:pPr>
          </w:p>
        </w:tc>
      </w:tr>
      <w:tr w:rsidR="00C74C95" w:rsidRPr="00A1130F" w14:paraId="0024383B" w14:textId="77777777" w:rsidTr="00DC7345">
        <w:trPr>
          <w:trHeight w:val="426"/>
        </w:trPr>
        <w:tc>
          <w:tcPr>
            <w:tcW w:w="1083" w:type="dxa"/>
            <w:vMerge/>
            <w:tcBorders>
              <w:top w:val="nil"/>
            </w:tcBorders>
          </w:tcPr>
          <w:p w14:paraId="7BAF12E0" w14:textId="77777777" w:rsidR="00C74C95" w:rsidRPr="00A1130F" w:rsidRDefault="00C74C95" w:rsidP="00DC7345">
            <w:pPr>
              <w:rPr>
                <w:rFonts w:ascii="Book Antiqua" w:hAnsi="Book Antiqua"/>
                <w:sz w:val="24"/>
                <w:szCs w:val="24"/>
              </w:rPr>
            </w:pPr>
          </w:p>
        </w:tc>
        <w:tc>
          <w:tcPr>
            <w:tcW w:w="2249" w:type="dxa"/>
          </w:tcPr>
          <w:p w14:paraId="0674283E"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Viva Voce</w:t>
            </w:r>
          </w:p>
        </w:tc>
        <w:tc>
          <w:tcPr>
            <w:tcW w:w="631" w:type="dxa"/>
          </w:tcPr>
          <w:p w14:paraId="31389895" w14:textId="77777777" w:rsidR="00C74C95" w:rsidRPr="00A1130F" w:rsidRDefault="00C74C95"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63425F99" w14:textId="77777777" w:rsidR="00C74C95" w:rsidRPr="00A1130F" w:rsidRDefault="00C74C95" w:rsidP="00DC7345">
            <w:pPr>
              <w:pStyle w:val="TableParagraph"/>
              <w:rPr>
                <w:rFonts w:ascii="Book Antiqua" w:hAnsi="Book Antiqua"/>
                <w:sz w:val="24"/>
                <w:szCs w:val="24"/>
              </w:rPr>
            </w:pPr>
          </w:p>
        </w:tc>
        <w:tc>
          <w:tcPr>
            <w:tcW w:w="632" w:type="dxa"/>
          </w:tcPr>
          <w:p w14:paraId="045A57C3" w14:textId="77777777" w:rsidR="00C74C95" w:rsidRPr="00A1130F" w:rsidRDefault="00C74C95" w:rsidP="00DC7345">
            <w:pPr>
              <w:pStyle w:val="TableParagraph"/>
              <w:rPr>
                <w:rFonts w:ascii="Book Antiqua" w:hAnsi="Book Antiqua"/>
                <w:sz w:val="24"/>
                <w:szCs w:val="24"/>
              </w:rPr>
            </w:pPr>
          </w:p>
        </w:tc>
        <w:tc>
          <w:tcPr>
            <w:tcW w:w="629" w:type="dxa"/>
          </w:tcPr>
          <w:p w14:paraId="18E58BE4" w14:textId="77777777" w:rsidR="00C74C95" w:rsidRPr="00A1130F" w:rsidRDefault="00C74C95" w:rsidP="00DC7345">
            <w:pPr>
              <w:pStyle w:val="TableParagraph"/>
              <w:rPr>
                <w:rFonts w:ascii="Book Antiqua" w:hAnsi="Book Antiqua"/>
                <w:sz w:val="24"/>
                <w:szCs w:val="24"/>
              </w:rPr>
            </w:pPr>
          </w:p>
        </w:tc>
        <w:tc>
          <w:tcPr>
            <w:tcW w:w="631" w:type="dxa"/>
          </w:tcPr>
          <w:p w14:paraId="39345836" w14:textId="77777777" w:rsidR="00C74C95" w:rsidRPr="00A1130F" w:rsidRDefault="00C74C95" w:rsidP="00DC7345">
            <w:pPr>
              <w:pStyle w:val="TableParagraph"/>
              <w:rPr>
                <w:rFonts w:ascii="Book Antiqua" w:hAnsi="Book Antiqua"/>
                <w:sz w:val="24"/>
                <w:szCs w:val="24"/>
              </w:rPr>
            </w:pPr>
          </w:p>
        </w:tc>
        <w:tc>
          <w:tcPr>
            <w:tcW w:w="629" w:type="dxa"/>
          </w:tcPr>
          <w:p w14:paraId="2828D3CE" w14:textId="77777777" w:rsidR="00C74C95" w:rsidRPr="00A1130F" w:rsidRDefault="00C74C95" w:rsidP="00DC7345">
            <w:pPr>
              <w:pStyle w:val="TableParagraph"/>
              <w:rPr>
                <w:rFonts w:ascii="Book Antiqua" w:hAnsi="Book Antiqua"/>
                <w:sz w:val="24"/>
                <w:szCs w:val="24"/>
              </w:rPr>
            </w:pPr>
          </w:p>
        </w:tc>
        <w:tc>
          <w:tcPr>
            <w:tcW w:w="631" w:type="dxa"/>
          </w:tcPr>
          <w:p w14:paraId="4152448D" w14:textId="77777777" w:rsidR="00C74C95" w:rsidRPr="00A1130F" w:rsidRDefault="00C74C95" w:rsidP="00DC7345">
            <w:pPr>
              <w:pStyle w:val="TableParagraph"/>
              <w:rPr>
                <w:rFonts w:ascii="Book Antiqua" w:hAnsi="Book Antiqua"/>
                <w:sz w:val="24"/>
                <w:szCs w:val="24"/>
              </w:rPr>
            </w:pPr>
          </w:p>
        </w:tc>
        <w:tc>
          <w:tcPr>
            <w:tcW w:w="629" w:type="dxa"/>
          </w:tcPr>
          <w:p w14:paraId="0C1CB057" w14:textId="77777777" w:rsidR="00C74C95" w:rsidRPr="00A1130F" w:rsidRDefault="00C74C95" w:rsidP="00DC7345">
            <w:pPr>
              <w:pStyle w:val="TableParagraph"/>
              <w:rPr>
                <w:rFonts w:ascii="Book Antiqua" w:hAnsi="Book Antiqua"/>
                <w:sz w:val="24"/>
                <w:szCs w:val="24"/>
              </w:rPr>
            </w:pPr>
          </w:p>
        </w:tc>
        <w:tc>
          <w:tcPr>
            <w:tcW w:w="631" w:type="dxa"/>
          </w:tcPr>
          <w:p w14:paraId="43A5A849" w14:textId="77777777" w:rsidR="00C74C95" w:rsidRPr="00A1130F" w:rsidRDefault="00C74C95" w:rsidP="00DC7345">
            <w:pPr>
              <w:pStyle w:val="TableParagraph"/>
              <w:rPr>
                <w:rFonts w:ascii="Book Antiqua" w:hAnsi="Book Antiqua"/>
                <w:sz w:val="24"/>
                <w:szCs w:val="24"/>
              </w:rPr>
            </w:pPr>
          </w:p>
        </w:tc>
        <w:tc>
          <w:tcPr>
            <w:tcW w:w="629" w:type="dxa"/>
          </w:tcPr>
          <w:p w14:paraId="4535D894" w14:textId="77777777" w:rsidR="00C74C95" w:rsidRPr="00A1130F" w:rsidRDefault="00C74C95" w:rsidP="00DC7345">
            <w:pPr>
              <w:pStyle w:val="TableParagraph"/>
              <w:rPr>
                <w:rFonts w:ascii="Book Antiqua" w:hAnsi="Book Antiqua"/>
                <w:sz w:val="24"/>
                <w:szCs w:val="24"/>
              </w:rPr>
            </w:pPr>
          </w:p>
        </w:tc>
        <w:tc>
          <w:tcPr>
            <w:tcW w:w="631" w:type="dxa"/>
          </w:tcPr>
          <w:p w14:paraId="3DC27A5C" w14:textId="77777777" w:rsidR="00C74C95" w:rsidRPr="00A1130F" w:rsidRDefault="00C74C95" w:rsidP="00DC7345">
            <w:pPr>
              <w:pStyle w:val="TableParagraph"/>
              <w:rPr>
                <w:rFonts w:ascii="Book Antiqua" w:hAnsi="Book Antiqua"/>
                <w:sz w:val="24"/>
                <w:szCs w:val="24"/>
              </w:rPr>
            </w:pPr>
          </w:p>
        </w:tc>
        <w:tc>
          <w:tcPr>
            <w:tcW w:w="629" w:type="dxa"/>
          </w:tcPr>
          <w:p w14:paraId="68DCF808" w14:textId="77777777" w:rsidR="00C74C95" w:rsidRPr="00A1130F" w:rsidRDefault="00C74C95" w:rsidP="00DC7345">
            <w:pPr>
              <w:pStyle w:val="TableParagraph"/>
              <w:rPr>
                <w:rFonts w:ascii="Book Antiqua" w:hAnsi="Book Antiqua"/>
                <w:sz w:val="24"/>
                <w:szCs w:val="24"/>
              </w:rPr>
            </w:pPr>
          </w:p>
        </w:tc>
      </w:tr>
      <w:tr w:rsidR="00C74C95" w:rsidRPr="00A1130F" w14:paraId="26E6A9F9" w14:textId="77777777" w:rsidTr="00DC7345">
        <w:trPr>
          <w:trHeight w:val="506"/>
        </w:trPr>
        <w:tc>
          <w:tcPr>
            <w:tcW w:w="1083" w:type="dxa"/>
            <w:vMerge/>
            <w:tcBorders>
              <w:top w:val="nil"/>
            </w:tcBorders>
          </w:tcPr>
          <w:p w14:paraId="088DE370" w14:textId="77777777" w:rsidR="00C74C95" w:rsidRPr="00A1130F" w:rsidRDefault="00C74C95" w:rsidP="00DC7345">
            <w:pPr>
              <w:rPr>
                <w:rFonts w:ascii="Book Antiqua" w:hAnsi="Book Antiqua"/>
                <w:sz w:val="24"/>
                <w:szCs w:val="24"/>
              </w:rPr>
            </w:pPr>
          </w:p>
        </w:tc>
        <w:tc>
          <w:tcPr>
            <w:tcW w:w="2249" w:type="dxa"/>
          </w:tcPr>
          <w:p w14:paraId="465AF56A"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Practicum / Internship</w:t>
            </w:r>
          </w:p>
          <w:p w14:paraId="2A85AE6E" w14:textId="77777777" w:rsidR="00C74C95" w:rsidRPr="00A1130F" w:rsidRDefault="00C74C95" w:rsidP="00DC7345">
            <w:pPr>
              <w:pStyle w:val="TableParagraph"/>
              <w:spacing w:line="247" w:lineRule="exact"/>
              <w:rPr>
                <w:rFonts w:ascii="Book Antiqua" w:hAnsi="Book Antiqua"/>
                <w:sz w:val="24"/>
                <w:szCs w:val="24"/>
              </w:rPr>
            </w:pPr>
            <w:r w:rsidRPr="00A1130F">
              <w:rPr>
                <w:rFonts w:ascii="Book Antiqua" w:hAnsi="Book Antiqua"/>
                <w:sz w:val="24"/>
                <w:szCs w:val="24"/>
              </w:rPr>
              <w:t>evaluations</w:t>
            </w:r>
          </w:p>
        </w:tc>
        <w:tc>
          <w:tcPr>
            <w:tcW w:w="631" w:type="dxa"/>
          </w:tcPr>
          <w:p w14:paraId="65816EBA" w14:textId="77777777" w:rsidR="00C74C95" w:rsidRPr="00A1130F" w:rsidRDefault="00C74C95" w:rsidP="00DC7345">
            <w:pPr>
              <w:pStyle w:val="TableParagraph"/>
              <w:rPr>
                <w:rFonts w:ascii="Book Antiqua" w:hAnsi="Book Antiqua"/>
                <w:sz w:val="24"/>
                <w:szCs w:val="24"/>
              </w:rPr>
            </w:pPr>
          </w:p>
        </w:tc>
        <w:tc>
          <w:tcPr>
            <w:tcW w:w="629" w:type="dxa"/>
          </w:tcPr>
          <w:p w14:paraId="3181BB53" w14:textId="77777777" w:rsidR="00C74C95" w:rsidRPr="00A1130F" w:rsidRDefault="00C74C95" w:rsidP="00DC7345">
            <w:pPr>
              <w:pStyle w:val="TableParagraph"/>
              <w:spacing w:before="118"/>
              <w:rPr>
                <w:rFonts w:ascii="Book Antiqua" w:hAnsi="Book Antiqua"/>
                <w:b/>
                <w:sz w:val="24"/>
                <w:szCs w:val="24"/>
              </w:rPr>
            </w:pPr>
            <w:r w:rsidRPr="00A1130F">
              <w:rPr>
                <w:rFonts w:ascii="Book Antiqua" w:hAnsi="Book Antiqua"/>
                <w:b/>
                <w:sz w:val="24"/>
                <w:szCs w:val="24"/>
              </w:rPr>
              <w:t>√</w:t>
            </w:r>
          </w:p>
        </w:tc>
        <w:tc>
          <w:tcPr>
            <w:tcW w:w="632" w:type="dxa"/>
          </w:tcPr>
          <w:p w14:paraId="58FC2C41" w14:textId="77777777" w:rsidR="00C74C95" w:rsidRPr="00A1130F" w:rsidRDefault="00C74C95" w:rsidP="00DC7345">
            <w:pPr>
              <w:pStyle w:val="TableParagraph"/>
              <w:rPr>
                <w:rFonts w:ascii="Book Antiqua" w:hAnsi="Book Antiqua"/>
                <w:sz w:val="24"/>
                <w:szCs w:val="24"/>
              </w:rPr>
            </w:pPr>
          </w:p>
        </w:tc>
        <w:tc>
          <w:tcPr>
            <w:tcW w:w="629" w:type="dxa"/>
          </w:tcPr>
          <w:p w14:paraId="5D3A8FEE" w14:textId="77777777" w:rsidR="00C74C95" w:rsidRPr="00A1130F" w:rsidRDefault="00C74C95" w:rsidP="00DC7345">
            <w:pPr>
              <w:pStyle w:val="TableParagraph"/>
              <w:rPr>
                <w:rFonts w:ascii="Book Antiqua" w:hAnsi="Book Antiqua"/>
                <w:sz w:val="24"/>
                <w:szCs w:val="24"/>
              </w:rPr>
            </w:pPr>
          </w:p>
        </w:tc>
        <w:tc>
          <w:tcPr>
            <w:tcW w:w="631" w:type="dxa"/>
          </w:tcPr>
          <w:p w14:paraId="2AB080E4" w14:textId="77777777" w:rsidR="00C74C95" w:rsidRPr="00A1130F" w:rsidRDefault="00C74C95" w:rsidP="00DC7345">
            <w:pPr>
              <w:pStyle w:val="TableParagraph"/>
              <w:rPr>
                <w:rFonts w:ascii="Book Antiqua" w:hAnsi="Book Antiqua"/>
                <w:sz w:val="24"/>
                <w:szCs w:val="24"/>
              </w:rPr>
            </w:pPr>
          </w:p>
        </w:tc>
        <w:tc>
          <w:tcPr>
            <w:tcW w:w="629" w:type="dxa"/>
          </w:tcPr>
          <w:p w14:paraId="504D8617" w14:textId="77777777" w:rsidR="00C74C95" w:rsidRPr="00A1130F" w:rsidRDefault="00C74C95" w:rsidP="00DC7345">
            <w:pPr>
              <w:pStyle w:val="TableParagraph"/>
              <w:rPr>
                <w:rFonts w:ascii="Book Antiqua" w:hAnsi="Book Antiqua"/>
                <w:sz w:val="24"/>
                <w:szCs w:val="24"/>
              </w:rPr>
            </w:pPr>
          </w:p>
        </w:tc>
        <w:tc>
          <w:tcPr>
            <w:tcW w:w="631" w:type="dxa"/>
          </w:tcPr>
          <w:p w14:paraId="491E0356" w14:textId="77777777" w:rsidR="00C74C95" w:rsidRPr="00A1130F" w:rsidRDefault="00C74C95" w:rsidP="00DC7345">
            <w:pPr>
              <w:pStyle w:val="TableParagraph"/>
              <w:rPr>
                <w:rFonts w:ascii="Book Antiqua" w:hAnsi="Book Antiqua"/>
                <w:sz w:val="24"/>
                <w:szCs w:val="24"/>
              </w:rPr>
            </w:pPr>
          </w:p>
        </w:tc>
        <w:tc>
          <w:tcPr>
            <w:tcW w:w="629" w:type="dxa"/>
          </w:tcPr>
          <w:p w14:paraId="1F72D20F" w14:textId="77777777" w:rsidR="00C74C95" w:rsidRPr="00A1130F" w:rsidRDefault="00C74C95" w:rsidP="00DC7345">
            <w:pPr>
              <w:pStyle w:val="TableParagraph"/>
              <w:rPr>
                <w:rFonts w:ascii="Book Antiqua" w:hAnsi="Book Antiqua"/>
                <w:sz w:val="24"/>
                <w:szCs w:val="24"/>
              </w:rPr>
            </w:pPr>
          </w:p>
        </w:tc>
        <w:tc>
          <w:tcPr>
            <w:tcW w:w="631" w:type="dxa"/>
          </w:tcPr>
          <w:p w14:paraId="12F15ECC" w14:textId="77777777" w:rsidR="00C74C95" w:rsidRPr="00A1130F" w:rsidRDefault="00C74C95" w:rsidP="00DC7345">
            <w:pPr>
              <w:pStyle w:val="TableParagraph"/>
              <w:rPr>
                <w:rFonts w:ascii="Book Antiqua" w:hAnsi="Book Antiqua"/>
                <w:sz w:val="24"/>
                <w:szCs w:val="24"/>
              </w:rPr>
            </w:pPr>
          </w:p>
        </w:tc>
        <w:tc>
          <w:tcPr>
            <w:tcW w:w="629" w:type="dxa"/>
          </w:tcPr>
          <w:p w14:paraId="50CE6750" w14:textId="77777777" w:rsidR="00C74C95" w:rsidRPr="00A1130F" w:rsidRDefault="00C74C95" w:rsidP="00DC7345">
            <w:pPr>
              <w:pStyle w:val="TableParagraph"/>
              <w:rPr>
                <w:rFonts w:ascii="Book Antiqua" w:hAnsi="Book Antiqua"/>
                <w:sz w:val="24"/>
                <w:szCs w:val="24"/>
              </w:rPr>
            </w:pPr>
          </w:p>
        </w:tc>
        <w:tc>
          <w:tcPr>
            <w:tcW w:w="631" w:type="dxa"/>
          </w:tcPr>
          <w:p w14:paraId="195E528A" w14:textId="77777777" w:rsidR="00C74C95" w:rsidRPr="00A1130F" w:rsidRDefault="00C74C95" w:rsidP="00DC7345">
            <w:pPr>
              <w:pStyle w:val="TableParagraph"/>
              <w:rPr>
                <w:rFonts w:ascii="Book Antiqua" w:hAnsi="Book Antiqua"/>
                <w:sz w:val="24"/>
                <w:szCs w:val="24"/>
              </w:rPr>
            </w:pPr>
          </w:p>
        </w:tc>
        <w:tc>
          <w:tcPr>
            <w:tcW w:w="629" w:type="dxa"/>
          </w:tcPr>
          <w:p w14:paraId="52912FE1" w14:textId="77777777" w:rsidR="00C74C95" w:rsidRPr="00A1130F" w:rsidRDefault="00C74C95" w:rsidP="00DC7345">
            <w:pPr>
              <w:pStyle w:val="TableParagraph"/>
              <w:rPr>
                <w:rFonts w:ascii="Book Antiqua" w:hAnsi="Book Antiqua"/>
                <w:sz w:val="24"/>
                <w:szCs w:val="24"/>
              </w:rPr>
            </w:pPr>
          </w:p>
        </w:tc>
      </w:tr>
      <w:tr w:rsidR="00C74C95" w:rsidRPr="00A1130F" w14:paraId="3E55D1F1" w14:textId="77777777" w:rsidTr="00DC7345">
        <w:trPr>
          <w:trHeight w:val="424"/>
        </w:trPr>
        <w:tc>
          <w:tcPr>
            <w:tcW w:w="1083" w:type="dxa"/>
            <w:vMerge/>
            <w:tcBorders>
              <w:top w:val="nil"/>
            </w:tcBorders>
          </w:tcPr>
          <w:p w14:paraId="7A138A1F" w14:textId="77777777" w:rsidR="00C74C95" w:rsidRPr="00A1130F" w:rsidRDefault="00C74C95" w:rsidP="00DC7345">
            <w:pPr>
              <w:rPr>
                <w:rFonts w:ascii="Book Antiqua" w:hAnsi="Book Antiqua"/>
                <w:sz w:val="24"/>
                <w:szCs w:val="24"/>
              </w:rPr>
            </w:pPr>
          </w:p>
        </w:tc>
        <w:tc>
          <w:tcPr>
            <w:tcW w:w="2249" w:type="dxa"/>
          </w:tcPr>
          <w:p w14:paraId="5AA6D134"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Plagiarism check</w:t>
            </w:r>
          </w:p>
        </w:tc>
        <w:tc>
          <w:tcPr>
            <w:tcW w:w="631" w:type="dxa"/>
          </w:tcPr>
          <w:p w14:paraId="4CB4A12A" w14:textId="77777777" w:rsidR="00C74C95" w:rsidRPr="00A1130F" w:rsidRDefault="00C74C95" w:rsidP="00DC7345">
            <w:pPr>
              <w:pStyle w:val="TableParagraph"/>
              <w:rPr>
                <w:rFonts w:ascii="Book Antiqua" w:hAnsi="Book Antiqua"/>
                <w:sz w:val="24"/>
                <w:szCs w:val="24"/>
              </w:rPr>
            </w:pPr>
          </w:p>
        </w:tc>
        <w:tc>
          <w:tcPr>
            <w:tcW w:w="629" w:type="dxa"/>
          </w:tcPr>
          <w:p w14:paraId="4897A9F7" w14:textId="77777777" w:rsidR="00C74C95" w:rsidRPr="00A1130F" w:rsidRDefault="00C74C95" w:rsidP="00DC7345">
            <w:pPr>
              <w:pStyle w:val="TableParagraph"/>
              <w:rPr>
                <w:rFonts w:ascii="Book Antiqua" w:hAnsi="Book Antiqua"/>
                <w:sz w:val="24"/>
                <w:szCs w:val="24"/>
              </w:rPr>
            </w:pPr>
          </w:p>
        </w:tc>
        <w:tc>
          <w:tcPr>
            <w:tcW w:w="632" w:type="dxa"/>
          </w:tcPr>
          <w:p w14:paraId="7D603D2C" w14:textId="77777777" w:rsidR="00C74C95" w:rsidRPr="00A1130F" w:rsidRDefault="00C74C95" w:rsidP="00DC7345">
            <w:pPr>
              <w:pStyle w:val="TableParagraph"/>
              <w:rPr>
                <w:rFonts w:ascii="Book Antiqua" w:hAnsi="Book Antiqua"/>
                <w:sz w:val="24"/>
                <w:szCs w:val="24"/>
              </w:rPr>
            </w:pPr>
          </w:p>
        </w:tc>
        <w:tc>
          <w:tcPr>
            <w:tcW w:w="629" w:type="dxa"/>
          </w:tcPr>
          <w:p w14:paraId="7017B605" w14:textId="77777777" w:rsidR="00C74C95" w:rsidRPr="00A1130F" w:rsidRDefault="00C74C95" w:rsidP="00DC7345">
            <w:pPr>
              <w:pStyle w:val="TableParagraph"/>
              <w:rPr>
                <w:rFonts w:ascii="Book Antiqua" w:hAnsi="Book Antiqua"/>
                <w:sz w:val="24"/>
                <w:szCs w:val="24"/>
              </w:rPr>
            </w:pPr>
          </w:p>
        </w:tc>
        <w:tc>
          <w:tcPr>
            <w:tcW w:w="631" w:type="dxa"/>
          </w:tcPr>
          <w:p w14:paraId="58AED387" w14:textId="77777777" w:rsidR="00C74C95" w:rsidRPr="00A1130F" w:rsidRDefault="00C74C95" w:rsidP="00DC7345">
            <w:pPr>
              <w:pStyle w:val="TableParagraph"/>
              <w:rPr>
                <w:rFonts w:ascii="Book Antiqua" w:hAnsi="Book Antiqua"/>
                <w:sz w:val="24"/>
                <w:szCs w:val="24"/>
              </w:rPr>
            </w:pPr>
          </w:p>
        </w:tc>
        <w:tc>
          <w:tcPr>
            <w:tcW w:w="629" w:type="dxa"/>
          </w:tcPr>
          <w:p w14:paraId="45F5C9AB" w14:textId="77777777" w:rsidR="00C74C95" w:rsidRPr="00A1130F" w:rsidRDefault="00C74C95" w:rsidP="00DC7345">
            <w:pPr>
              <w:pStyle w:val="TableParagraph"/>
              <w:rPr>
                <w:rFonts w:ascii="Book Antiqua" w:hAnsi="Book Antiqua"/>
                <w:sz w:val="24"/>
                <w:szCs w:val="24"/>
              </w:rPr>
            </w:pPr>
          </w:p>
        </w:tc>
        <w:tc>
          <w:tcPr>
            <w:tcW w:w="631" w:type="dxa"/>
          </w:tcPr>
          <w:p w14:paraId="014686FB" w14:textId="77777777" w:rsidR="00C74C95" w:rsidRPr="00A1130F" w:rsidRDefault="00C74C95" w:rsidP="00DC7345">
            <w:pPr>
              <w:pStyle w:val="TableParagraph"/>
              <w:rPr>
                <w:rFonts w:ascii="Book Antiqua" w:hAnsi="Book Antiqua"/>
                <w:sz w:val="24"/>
                <w:szCs w:val="24"/>
              </w:rPr>
            </w:pPr>
          </w:p>
        </w:tc>
        <w:tc>
          <w:tcPr>
            <w:tcW w:w="629" w:type="dxa"/>
          </w:tcPr>
          <w:p w14:paraId="09B50734"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00E21C54" w14:textId="77777777" w:rsidR="00C74C95" w:rsidRPr="00A1130F" w:rsidRDefault="00C74C95" w:rsidP="00DC7345">
            <w:pPr>
              <w:pStyle w:val="TableParagraph"/>
              <w:rPr>
                <w:rFonts w:ascii="Book Antiqua" w:hAnsi="Book Antiqua"/>
                <w:sz w:val="24"/>
                <w:szCs w:val="24"/>
              </w:rPr>
            </w:pPr>
          </w:p>
        </w:tc>
        <w:tc>
          <w:tcPr>
            <w:tcW w:w="629" w:type="dxa"/>
          </w:tcPr>
          <w:p w14:paraId="7D657799" w14:textId="77777777" w:rsidR="00C74C95" w:rsidRPr="00A1130F" w:rsidRDefault="00C74C95" w:rsidP="00DC7345">
            <w:pPr>
              <w:pStyle w:val="TableParagraph"/>
              <w:rPr>
                <w:rFonts w:ascii="Book Antiqua" w:hAnsi="Book Antiqua"/>
                <w:sz w:val="24"/>
                <w:szCs w:val="24"/>
              </w:rPr>
            </w:pPr>
          </w:p>
        </w:tc>
        <w:tc>
          <w:tcPr>
            <w:tcW w:w="631" w:type="dxa"/>
          </w:tcPr>
          <w:p w14:paraId="38AA302B" w14:textId="77777777" w:rsidR="00C74C95" w:rsidRPr="00A1130F" w:rsidRDefault="00C74C95" w:rsidP="00DC7345">
            <w:pPr>
              <w:pStyle w:val="TableParagraph"/>
              <w:rPr>
                <w:rFonts w:ascii="Book Antiqua" w:hAnsi="Book Antiqua"/>
                <w:sz w:val="24"/>
                <w:szCs w:val="24"/>
              </w:rPr>
            </w:pPr>
          </w:p>
        </w:tc>
        <w:tc>
          <w:tcPr>
            <w:tcW w:w="629" w:type="dxa"/>
          </w:tcPr>
          <w:p w14:paraId="7406A787" w14:textId="77777777" w:rsidR="00C74C95" w:rsidRPr="00A1130F" w:rsidRDefault="00C74C95" w:rsidP="00DC7345">
            <w:pPr>
              <w:pStyle w:val="TableParagraph"/>
              <w:rPr>
                <w:rFonts w:ascii="Book Antiqua" w:hAnsi="Book Antiqua"/>
                <w:sz w:val="24"/>
                <w:szCs w:val="24"/>
              </w:rPr>
            </w:pPr>
          </w:p>
        </w:tc>
      </w:tr>
      <w:tr w:rsidR="00C74C95" w:rsidRPr="00A1130F" w14:paraId="1E140DE7" w14:textId="77777777" w:rsidTr="00DC7345">
        <w:trPr>
          <w:trHeight w:val="426"/>
        </w:trPr>
        <w:tc>
          <w:tcPr>
            <w:tcW w:w="1083" w:type="dxa"/>
            <w:vMerge/>
            <w:tcBorders>
              <w:top w:val="nil"/>
            </w:tcBorders>
          </w:tcPr>
          <w:p w14:paraId="7D63D39A" w14:textId="77777777" w:rsidR="00C74C95" w:rsidRPr="00A1130F" w:rsidRDefault="00C74C95" w:rsidP="00DC7345">
            <w:pPr>
              <w:rPr>
                <w:rFonts w:ascii="Book Antiqua" w:hAnsi="Book Antiqua"/>
                <w:sz w:val="24"/>
                <w:szCs w:val="24"/>
              </w:rPr>
            </w:pPr>
          </w:p>
        </w:tc>
        <w:tc>
          <w:tcPr>
            <w:tcW w:w="2249" w:type="dxa"/>
          </w:tcPr>
          <w:p w14:paraId="79B9BEF7" w14:textId="77777777" w:rsidR="00C74C95" w:rsidRPr="00A1130F" w:rsidRDefault="00C74C95" w:rsidP="00DC7345">
            <w:pPr>
              <w:pStyle w:val="TableParagraph"/>
              <w:spacing w:line="242" w:lineRule="exact"/>
              <w:rPr>
                <w:rFonts w:ascii="Book Antiqua" w:hAnsi="Book Antiqua"/>
                <w:sz w:val="24"/>
                <w:szCs w:val="24"/>
              </w:rPr>
            </w:pPr>
            <w:r w:rsidRPr="00A1130F">
              <w:rPr>
                <w:rFonts w:ascii="Book Antiqua" w:hAnsi="Book Antiqua"/>
                <w:sz w:val="24"/>
                <w:szCs w:val="24"/>
              </w:rPr>
              <w:t>Scoring Rubrics</w:t>
            </w:r>
          </w:p>
        </w:tc>
        <w:tc>
          <w:tcPr>
            <w:tcW w:w="631" w:type="dxa"/>
          </w:tcPr>
          <w:p w14:paraId="65E00C07" w14:textId="77777777" w:rsidR="00C74C95" w:rsidRPr="00A1130F" w:rsidRDefault="00C74C95" w:rsidP="00DC7345">
            <w:pPr>
              <w:pStyle w:val="TableParagraph"/>
              <w:rPr>
                <w:rFonts w:ascii="Book Antiqua" w:hAnsi="Book Antiqua"/>
                <w:sz w:val="24"/>
                <w:szCs w:val="24"/>
              </w:rPr>
            </w:pPr>
          </w:p>
        </w:tc>
        <w:tc>
          <w:tcPr>
            <w:tcW w:w="629" w:type="dxa"/>
          </w:tcPr>
          <w:p w14:paraId="5F3A63F3" w14:textId="77777777" w:rsidR="00C74C95" w:rsidRPr="00A1130F" w:rsidRDefault="00C74C95"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32" w:type="dxa"/>
          </w:tcPr>
          <w:p w14:paraId="5E194155" w14:textId="77777777" w:rsidR="00C74C95" w:rsidRPr="00A1130F" w:rsidRDefault="00C74C95" w:rsidP="00DC7345">
            <w:pPr>
              <w:pStyle w:val="TableParagraph"/>
              <w:rPr>
                <w:rFonts w:ascii="Book Antiqua" w:hAnsi="Book Antiqua"/>
                <w:sz w:val="24"/>
                <w:szCs w:val="24"/>
              </w:rPr>
            </w:pPr>
          </w:p>
        </w:tc>
        <w:tc>
          <w:tcPr>
            <w:tcW w:w="629" w:type="dxa"/>
          </w:tcPr>
          <w:p w14:paraId="09EC54D7" w14:textId="77777777" w:rsidR="00C74C95" w:rsidRPr="00A1130F" w:rsidRDefault="00C74C95" w:rsidP="00DC7345">
            <w:pPr>
              <w:pStyle w:val="TableParagraph"/>
              <w:rPr>
                <w:rFonts w:ascii="Book Antiqua" w:hAnsi="Book Antiqua"/>
                <w:sz w:val="24"/>
                <w:szCs w:val="24"/>
              </w:rPr>
            </w:pPr>
          </w:p>
        </w:tc>
        <w:tc>
          <w:tcPr>
            <w:tcW w:w="631" w:type="dxa"/>
          </w:tcPr>
          <w:p w14:paraId="4A7F725A" w14:textId="77777777" w:rsidR="00C74C95" w:rsidRPr="00A1130F" w:rsidRDefault="00C74C95"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29" w:type="dxa"/>
          </w:tcPr>
          <w:p w14:paraId="1652D405" w14:textId="77777777" w:rsidR="00C74C95" w:rsidRPr="00A1130F" w:rsidRDefault="00C74C95"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31" w:type="dxa"/>
          </w:tcPr>
          <w:p w14:paraId="029C77D2" w14:textId="77777777" w:rsidR="00C74C95" w:rsidRPr="00A1130F" w:rsidRDefault="00C74C95"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29" w:type="dxa"/>
          </w:tcPr>
          <w:p w14:paraId="47AD6903" w14:textId="77777777" w:rsidR="00C74C95" w:rsidRPr="00A1130F" w:rsidRDefault="00C74C95" w:rsidP="00DC7345">
            <w:pPr>
              <w:pStyle w:val="TableParagraph"/>
              <w:rPr>
                <w:rFonts w:ascii="Book Antiqua" w:hAnsi="Book Antiqua"/>
                <w:sz w:val="24"/>
                <w:szCs w:val="24"/>
              </w:rPr>
            </w:pPr>
          </w:p>
        </w:tc>
        <w:tc>
          <w:tcPr>
            <w:tcW w:w="631" w:type="dxa"/>
          </w:tcPr>
          <w:p w14:paraId="62A27AFF" w14:textId="77777777" w:rsidR="00C74C95" w:rsidRPr="00A1130F" w:rsidRDefault="00C74C95"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29" w:type="dxa"/>
          </w:tcPr>
          <w:p w14:paraId="0E55707E" w14:textId="77777777" w:rsidR="00C74C95" w:rsidRPr="00A1130F" w:rsidRDefault="00C74C95"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31" w:type="dxa"/>
          </w:tcPr>
          <w:p w14:paraId="7EC93BCE" w14:textId="77777777" w:rsidR="00C74C95" w:rsidRPr="00A1130F" w:rsidRDefault="00C74C95" w:rsidP="00DC7345">
            <w:pPr>
              <w:pStyle w:val="TableParagraph"/>
              <w:rPr>
                <w:rFonts w:ascii="Book Antiqua" w:hAnsi="Book Antiqua"/>
                <w:sz w:val="24"/>
                <w:szCs w:val="24"/>
              </w:rPr>
            </w:pPr>
          </w:p>
        </w:tc>
        <w:tc>
          <w:tcPr>
            <w:tcW w:w="629" w:type="dxa"/>
          </w:tcPr>
          <w:p w14:paraId="09084A38" w14:textId="77777777" w:rsidR="00C74C95" w:rsidRPr="00A1130F" w:rsidRDefault="00C74C95" w:rsidP="00DC7345">
            <w:pPr>
              <w:pStyle w:val="TableParagraph"/>
              <w:rPr>
                <w:rFonts w:ascii="Book Antiqua" w:hAnsi="Book Antiqua"/>
                <w:sz w:val="24"/>
                <w:szCs w:val="24"/>
              </w:rPr>
            </w:pPr>
          </w:p>
        </w:tc>
      </w:tr>
      <w:tr w:rsidR="00C74C95" w:rsidRPr="00A1130F" w14:paraId="7A22D98C" w14:textId="77777777" w:rsidTr="00DC7345">
        <w:trPr>
          <w:trHeight w:val="506"/>
        </w:trPr>
        <w:tc>
          <w:tcPr>
            <w:tcW w:w="1083" w:type="dxa"/>
            <w:vMerge/>
            <w:tcBorders>
              <w:top w:val="nil"/>
            </w:tcBorders>
          </w:tcPr>
          <w:p w14:paraId="02661C4E" w14:textId="77777777" w:rsidR="00C74C95" w:rsidRPr="00A1130F" w:rsidRDefault="00C74C95" w:rsidP="00DC7345">
            <w:pPr>
              <w:rPr>
                <w:rFonts w:ascii="Book Antiqua" w:hAnsi="Book Antiqua"/>
                <w:sz w:val="24"/>
                <w:szCs w:val="24"/>
              </w:rPr>
            </w:pPr>
          </w:p>
        </w:tc>
        <w:tc>
          <w:tcPr>
            <w:tcW w:w="2249" w:type="dxa"/>
          </w:tcPr>
          <w:p w14:paraId="22589775"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Thesis or Dissertation</w:t>
            </w:r>
          </w:p>
          <w:p w14:paraId="3BB7230C" w14:textId="77777777" w:rsidR="00C74C95" w:rsidRPr="00A1130F" w:rsidRDefault="00C74C95" w:rsidP="00DC7345">
            <w:pPr>
              <w:pStyle w:val="TableParagraph"/>
              <w:spacing w:before="1" w:line="245" w:lineRule="exact"/>
              <w:rPr>
                <w:rFonts w:ascii="Book Antiqua" w:hAnsi="Book Antiqua"/>
                <w:sz w:val="24"/>
                <w:szCs w:val="24"/>
              </w:rPr>
            </w:pPr>
            <w:r w:rsidRPr="00A1130F">
              <w:rPr>
                <w:rFonts w:ascii="Book Antiqua" w:hAnsi="Book Antiqua"/>
                <w:sz w:val="24"/>
                <w:szCs w:val="24"/>
              </w:rPr>
              <w:t>Projects</w:t>
            </w:r>
          </w:p>
        </w:tc>
        <w:tc>
          <w:tcPr>
            <w:tcW w:w="631" w:type="dxa"/>
          </w:tcPr>
          <w:p w14:paraId="7BC84F09" w14:textId="77777777" w:rsidR="00C74C95" w:rsidRPr="00A1130F" w:rsidRDefault="00C74C95" w:rsidP="00DC7345">
            <w:pPr>
              <w:pStyle w:val="TableParagraph"/>
              <w:rPr>
                <w:rFonts w:ascii="Book Antiqua" w:hAnsi="Book Antiqua"/>
                <w:sz w:val="24"/>
                <w:szCs w:val="24"/>
              </w:rPr>
            </w:pPr>
          </w:p>
        </w:tc>
        <w:tc>
          <w:tcPr>
            <w:tcW w:w="629" w:type="dxa"/>
          </w:tcPr>
          <w:p w14:paraId="4E8CF7A4" w14:textId="77777777" w:rsidR="00C74C95" w:rsidRPr="00A1130F" w:rsidRDefault="00C74C95" w:rsidP="00DC7345">
            <w:pPr>
              <w:pStyle w:val="TableParagraph"/>
              <w:spacing w:before="118"/>
              <w:rPr>
                <w:rFonts w:ascii="Book Antiqua" w:hAnsi="Book Antiqua"/>
                <w:b/>
                <w:sz w:val="24"/>
                <w:szCs w:val="24"/>
              </w:rPr>
            </w:pPr>
            <w:r w:rsidRPr="00A1130F">
              <w:rPr>
                <w:rFonts w:ascii="Book Antiqua" w:hAnsi="Book Antiqua"/>
                <w:b/>
                <w:sz w:val="24"/>
                <w:szCs w:val="24"/>
              </w:rPr>
              <w:t>√</w:t>
            </w:r>
          </w:p>
        </w:tc>
        <w:tc>
          <w:tcPr>
            <w:tcW w:w="632" w:type="dxa"/>
          </w:tcPr>
          <w:p w14:paraId="110533A9" w14:textId="77777777" w:rsidR="00C74C95" w:rsidRPr="00A1130F" w:rsidRDefault="00C74C95" w:rsidP="00DC7345">
            <w:pPr>
              <w:pStyle w:val="TableParagraph"/>
              <w:rPr>
                <w:rFonts w:ascii="Book Antiqua" w:hAnsi="Book Antiqua"/>
                <w:sz w:val="24"/>
                <w:szCs w:val="24"/>
              </w:rPr>
            </w:pPr>
          </w:p>
        </w:tc>
        <w:tc>
          <w:tcPr>
            <w:tcW w:w="629" w:type="dxa"/>
          </w:tcPr>
          <w:p w14:paraId="0F9B8F26" w14:textId="77777777" w:rsidR="00C74C95" w:rsidRPr="00A1130F" w:rsidRDefault="00C74C95" w:rsidP="00DC7345">
            <w:pPr>
              <w:pStyle w:val="TableParagraph"/>
              <w:rPr>
                <w:rFonts w:ascii="Book Antiqua" w:hAnsi="Book Antiqua"/>
                <w:sz w:val="24"/>
                <w:szCs w:val="24"/>
              </w:rPr>
            </w:pPr>
          </w:p>
        </w:tc>
        <w:tc>
          <w:tcPr>
            <w:tcW w:w="631" w:type="dxa"/>
          </w:tcPr>
          <w:p w14:paraId="5DCF537C" w14:textId="77777777" w:rsidR="00C74C95" w:rsidRPr="00A1130F" w:rsidRDefault="00C74C95" w:rsidP="00DC7345">
            <w:pPr>
              <w:pStyle w:val="TableParagraph"/>
              <w:rPr>
                <w:rFonts w:ascii="Book Antiqua" w:hAnsi="Book Antiqua"/>
                <w:sz w:val="24"/>
                <w:szCs w:val="24"/>
              </w:rPr>
            </w:pPr>
          </w:p>
        </w:tc>
        <w:tc>
          <w:tcPr>
            <w:tcW w:w="629" w:type="dxa"/>
          </w:tcPr>
          <w:p w14:paraId="75C29C1A" w14:textId="77777777" w:rsidR="00C74C95" w:rsidRPr="00A1130F" w:rsidRDefault="00C74C95" w:rsidP="00DC7345">
            <w:pPr>
              <w:pStyle w:val="TableParagraph"/>
              <w:rPr>
                <w:rFonts w:ascii="Book Antiqua" w:hAnsi="Book Antiqua"/>
                <w:sz w:val="24"/>
                <w:szCs w:val="24"/>
              </w:rPr>
            </w:pPr>
          </w:p>
        </w:tc>
        <w:tc>
          <w:tcPr>
            <w:tcW w:w="631" w:type="dxa"/>
          </w:tcPr>
          <w:p w14:paraId="45EB8C67" w14:textId="77777777" w:rsidR="00C74C95" w:rsidRPr="00A1130F" w:rsidRDefault="00C74C95" w:rsidP="00DC7345">
            <w:pPr>
              <w:pStyle w:val="TableParagraph"/>
              <w:rPr>
                <w:rFonts w:ascii="Book Antiqua" w:hAnsi="Book Antiqua"/>
                <w:sz w:val="24"/>
                <w:szCs w:val="24"/>
              </w:rPr>
            </w:pPr>
          </w:p>
        </w:tc>
        <w:tc>
          <w:tcPr>
            <w:tcW w:w="629" w:type="dxa"/>
          </w:tcPr>
          <w:p w14:paraId="7876281A" w14:textId="77777777" w:rsidR="00C74C95" w:rsidRPr="00A1130F" w:rsidRDefault="00C74C95" w:rsidP="00DC7345">
            <w:pPr>
              <w:pStyle w:val="TableParagraph"/>
              <w:rPr>
                <w:rFonts w:ascii="Book Antiqua" w:hAnsi="Book Antiqua"/>
                <w:sz w:val="24"/>
                <w:szCs w:val="24"/>
              </w:rPr>
            </w:pPr>
          </w:p>
        </w:tc>
        <w:tc>
          <w:tcPr>
            <w:tcW w:w="631" w:type="dxa"/>
          </w:tcPr>
          <w:p w14:paraId="67ED61BB" w14:textId="77777777" w:rsidR="00C74C95" w:rsidRPr="00A1130F" w:rsidRDefault="00C74C95" w:rsidP="00DC7345">
            <w:pPr>
              <w:pStyle w:val="TableParagraph"/>
              <w:rPr>
                <w:rFonts w:ascii="Book Antiqua" w:hAnsi="Book Antiqua"/>
                <w:sz w:val="24"/>
                <w:szCs w:val="24"/>
              </w:rPr>
            </w:pPr>
          </w:p>
        </w:tc>
        <w:tc>
          <w:tcPr>
            <w:tcW w:w="629" w:type="dxa"/>
          </w:tcPr>
          <w:p w14:paraId="18CB3F8B" w14:textId="77777777" w:rsidR="00C74C95" w:rsidRPr="00A1130F" w:rsidRDefault="00C74C95" w:rsidP="00DC7345">
            <w:pPr>
              <w:pStyle w:val="TableParagraph"/>
              <w:rPr>
                <w:rFonts w:ascii="Book Antiqua" w:hAnsi="Book Antiqua"/>
                <w:sz w:val="24"/>
                <w:szCs w:val="24"/>
              </w:rPr>
            </w:pPr>
          </w:p>
        </w:tc>
        <w:tc>
          <w:tcPr>
            <w:tcW w:w="631" w:type="dxa"/>
          </w:tcPr>
          <w:p w14:paraId="48516D98" w14:textId="77777777" w:rsidR="00C74C95" w:rsidRPr="00A1130F" w:rsidRDefault="00C74C95" w:rsidP="00DC7345">
            <w:pPr>
              <w:pStyle w:val="TableParagraph"/>
              <w:rPr>
                <w:rFonts w:ascii="Book Antiqua" w:hAnsi="Book Antiqua"/>
                <w:sz w:val="24"/>
                <w:szCs w:val="24"/>
              </w:rPr>
            </w:pPr>
          </w:p>
        </w:tc>
        <w:tc>
          <w:tcPr>
            <w:tcW w:w="629" w:type="dxa"/>
          </w:tcPr>
          <w:p w14:paraId="76E63F99" w14:textId="77777777" w:rsidR="00C74C95" w:rsidRPr="00A1130F" w:rsidRDefault="00C74C95" w:rsidP="00DC7345">
            <w:pPr>
              <w:pStyle w:val="TableParagraph"/>
              <w:rPr>
                <w:rFonts w:ascii="Book Antiqua" w:hAnsi="Book Antiqua"/>
                <w:sz w:val="24"/>
                <w:szCs w:val="24"/>
              </w:rPr>
            </w:pPr>
          </w:p>
        </w:tc>
      </w:tr>
      <w:tr w:rsidR="00C74C95" w:rsidRPr="00A1130F" w14:paraId="55A80B74" w14:textId="77777777" w:rsidTr="00DC7345">
        <w:trPr>
          <w:trHeight w:val="426"/>
        </w:trPr>
        <w:tc>
          <w:tcPr>
            <w:tcW w:w="1083" w:type="dxa"/>
            <w:vMerge w:val="restart"/>
          </w:tcPr>
          <w:p w14:paraId="2600D190" w14:textId="77777777" w:rsidR="00C74C95" w:rsidRPr="00A1130F" w:rsidRDefault="00C74C95" w:rsidP="00DC7345">
            <w:pPr>
              <w:pStyle w:val="TableParagraph"/>
              <w:rPr>
                <w:rFonts w:ascii="Book Antiqua" w:hAnsi="Book Antiqua"/>
                <w:b/>
                <w:sz w:val="24"/>
                <w:szCs w:val="24"/>
              </w:rPr>
            </w:pPr>
          </w:p>
          <w:p w14:paraId="087444FA" w14:textId="77777777" w:rsidR="00C74C95" w:rsidRPr="00A1130F" w:rsidRDefault="00C74C95" w:rsidP="00DC7345">
            <w:pPr>
              <w:pStyle w:val="TableParagraph"/>
              <w:spacing w:before="9"/>
              <w:rPr>
                <w:rFonts w:ascii="Book Antiqua" w:hAnsi="Book Antiqua"/>
                <w:b/>
                <w:sz w:val="24"/>
                <w:szCs w:val="24"/>
              </w:rPr>
            </w:pPr>
          </w:p>
          <w:p w14:paraId="6F86DF1E" w14:textId="77777777" w:rsidR="00C74C95" w:rsidRPr="00A1130F" w:rsidRDefault="00C74C95" w:rsidP="00DC7345">
            <w:pPr>
              <w:pStyle w:val="TableParagraph"/>
              <w:rPr>
                <w:rFonts w:ascii="Book Antiqua" w:hAnsi="Book Antiqua"/>
                <w:b/>
                <w:sz w:val="24"/>
                <w:szCs w:val="24"/>
              </w:rPr>
            </w:pPr>
            <w:r w:rsidRPr="00A1130F">
              <w:rPr>
                <w:rFonts w:ascii="Book Antiqua" w:hAnsi="Book Antiqua"/>
                <w:b/>
                <w:sz w:val="24"/>
                <w:szCs w:val="24"/>
              </w:rPr>
              <w:t>Indirect</w:t>
            </w:r>
          </w:p>
        </w:tc>
        <w:tc>
          <w:tcPr>
            <w:tcW w:w="2249" w:type="dxa"/>
          </w:tcPr>
          <w:p w14:paraId="242A79DC"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Exit interviews</w:t>
            </w:r>
          </w:p>
        </w:tc>
        <w:tc>
          <w:tcPr>
            <w:tcW w:w="631" w:type="dxa"/>
          </w:tcPr>
          <w:p w14:paraId="0C91BF6C" w14:textId="77777777" w:rsidR="00C74C95" w:rsidRPr="00A1130F" w:rsidRDefault="00C74C95"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4E69452F" w14:textId="77777777" w:rsidR="00C74C95" w:rsidRPr="00A1130F" w:rsidRDefault="00C74C95" w:rsidP="00DC7345">
            <w:pPr>
              <w:pStyle w:val="TableParagraph"/>
              <w:rPr>
                <w:rFonts w:ascii="Book Antiqua" w:hAnsi="Book Antiqua"/>
                <w:sz w:val="24"/>
                <w:szCs w:val="24"/>
              </w:rPr>
            </w:pPr>
          </w:p>
        </w:tc>
        <w:tc>
          <w:tcPr>
            <w:tcW w:w="632" w:type="dxa"/>
          </w:tcPr>
          <w:p w14:paraId="379009B2"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2BD0C18A"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029D96BD"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72AC8EB3"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60EB5227"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3EBB8CF1" w14:textId="77777777" w:rsidR="00C74C95" w:rsidRPr="00A1130F" w:rsidRDefault="00C74C95" w:rsidP="00DC7345">
            <w:pPr>
              <w:pStyle w:val="TableParagraph"/>
              <w:rPr>
                <w:rFonts w:ascii="Book Antiqua" w:hAnsi="Book Antiqua"/>
                <w:sz w:val="24"/>
                <w:szCs w:val="24"/>
              </w:rPr>
            </w:pPr>
          </w:p>
        </w:tc>
        <w:tc>
          <w:tcPr>
            <w:tcW w:w="631" w:type="dxa"/>
          </w:tcPr>
          <w:p w14:paraId="3C1ACD2C" w14:textId="77777777" w:rsidR="00C74C95" w:rsidRPr="00A1130F" w:rsidRDefault="00C74C95"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6B3DDFBB" w14:textId="77777777" w:rsidR="00C74C95" w:rsidRPr="00A1130F" w:rsidRDefault="00C74C95"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31" w:type="dxa"/>
          </w:tcPr>
          <w:p w14:paraId="3FBD0577"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51877BDF" w14:textId="77777777" w:rsidR="00C74C95" w:rsidRPr="00A1130F" w:rsidRDefault="00C74C95"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r>
      <w:tr w:rsidR="00C74C95" w:rsidRPr="00A1130F" w14:paraId="19C73671" w14:textId="77777777" w:rsidTr="00DC7345">
        <w:trPr>
          <w:trHeight w:val="424"/>
        </w:trPr>
        <w:tc>
          <w:tcPr>
            <w:tcW w:w="1083" w:type="dxa"/>
            <w:vMerge/>
            <w:tcBorders>
              <w:top w:val="nil"/>
            </w:tcBorders>
          </w:tcPr>
          <w:p w14:paraId="2ACC3B22" w14:textId="77777777" w:rsidR="00C74C95" w:rsidRPr="00A1130F" w:rsidRDefault="00C74C95" w:rsidP="00DC7345">
            <w:pPr>
              <w:rPr>
                <w:rFonts w:ascii="Book Antiqua" w:hAnsi="Book Antiqua"/>
                <w:sz w:val="24"/>
                <w:szCs w:val="24"/>
              </w:rPr>
            </w:pPr>
          </w:p>
        </w:tc>
        <w:tc>
          <w:tcPr>
            <w:tcW w:w="2249" w:type="dxa"/>
          </w:tcPr>
          <w:p w14:paraId="78054098" w14:textId="77777777" w:rsidR="00C74C95" w:rsidRPr="00A1130F" w:rsidRDefault="00C74C95" w:rsidP="00DC7345">
            <w:pPr>
              <w:pStyle w:val="TableParagraph"/>
              <w:spacing w:line="239" w:lineRule="exact"/>
              <w:rPr>
                <w:rFonts w:ascii="Book Antiqua" w:hAnsi="Book Antiqua"/>
                <w:sz w:val="24"/>
                <w:szCs w:val="24"/>
              </w:rPr>
            </w:pPr>
            <w:r w:rsidRPr="00A1130F">
              <w:rPr>
                <w:rFonts w:ascii="Book Antiqua" w:hAnsi="Book Antiqua"/>
                <w:sz w:val="24"/>
                <w:szCs w:val="24"/>
              </w:rPr>
              <w:t>External Reviewers</w:t>
            </w:r>
          </w:p>
        </w:tc>
        <w:tc>
          <w:tcPr>
            <w:tcW w:w="631" w:type="dxa"/>
          </w:tcPr>
          <w:p w14:paraId="7C8BFEBA" w14:textId="77777777" w:rsidR="00C74C95" w:rsidRPr="00A1130F" w:rsidRDefault="00C74C95" w:rsidP="00DC7345">
            <w:pPr>
              <w:pStyle w:val="TableParagraph"/>
              <w:rPr>
                <w:rFonts w:ascii="Book Antiqua" w:hAnsi="Book Antiqua"/>
                <w:sz w:val="24"/>
                <w:szCs w:val="24"/>
              </w:rPr>
            </w:pPr>
          </w:p>
        </w:tc>
        <w:tc>
          <w:tcPr>
            <w:tcW w:w="629" w:type="dxa"/>
          </w:tcPr>
          <w:p w14:paraId="21B81AFC" w14:textId="77777777" w:rsidR="00C74C95" w:rsidRPr="00A1130F" w:rsidRDefault="00C74C95" w:rsidP="00DC7345">
            <w:pPr>
              <w:pStyle w:val="TableParagraph"/>
              <w:spacing w:before="78"/>
              <w:rPr>
                <w:rFonts w:ascii="Book Antiqua" w:hAnsi="Book Antiqua"/>
                <w:b/>
                <w:sz w:val="24"/>
                <w:szCs w:val="24"/>
              </w:rPr>
            </w:pPr>
            <w:r w:rsidRPr="00A1130F">
              <w:rPr>
                <w:rFonts w:ascii="Book Antiqua" w:hAnsi="Book Antiqua"/>
                <w:b/>
                <w:sz w:val="24"/>
                <w:szCs w:val="24"/>
              </w:rPr>
              <w:t>√</w:t>
            </w:r>
          </w:p>
        </w:tc>
        <w:tc>
          <w:tcPr>
            <w:tcW w:w="632" w:type="dxa"/>
          </w:tcPr>
          <w:p w14:paraId="2EF0014D" w14:textId="77777777" w:rsidR="00C74C95" w:rsidRPr="00A1130F" w:rsidRDefault="00C74C95" w:rsidP="00DC7345">
            <w:pPr>
              <w:pStyle w:val="TableParagraph"/>
              <w:rPr>
                <w:rFonts w:ascii="Book Antiqua" w:hAnsi="Book Antiqua"/>
                <w:sz w:val="24"/>
                <w:szCs w:val="24"/>
              </w:rPr>
            </w:pPr>
          </w:p>
        </w:tc>
        <w:tc>
          <w:tcPr>
            <w:tcW w:w="629" w:type="dxa"/>
          </w:tcPr>
          <w:p w14:paraId="486EB2F3" w14:textId="77777777" w:rsidR="00C74C95" w:rsidRPr="00A1130F" w:rsidRDefault="00C74C95" w:rsidP="00DC7345">
            <w:pPr>
              <w:pStyle w:val="TableParagraph"/>
              <w:rPr>
                <w:rFonts w:ascii="Book Antiqua" w:hAnsi="Book Antiqua"/>
                <w:sz w:val="24"/>
                <w:szCs w:val="24"/>
              </w:rPr>
            </w:pPr>
          </w:p>
        </w:tc>
        <w:tc>
          <w:tcPr>
            <w:tcW w:w="631" w:type="dxa"/>
          </w:tcPr>
          <w:p w14:paraId="59D3F529" w14:textId="77777777" w:rsidR="00C74C95" w:rsidRPr="00A1130F" w:rsidRDefault="00C74C95" w:rsidP="00DC7345">
            <w:pPr>
              <w:pStyle w:val="TableParagraph"/>
              <w:rPr>
                <w:rFonts w:ascii="Book Antiqua" w:hAnsi="Book Antiqua"/>
                <w:sz w:val="24"/>
                <w:szCs w:val="24"/>
              </w:rPr>
            </w:pPr>
          </w:p>
        </w:tc>
        <w:tc>
          <w:tcPr>
            <w:tcW w:w="629" w:type="dxa"/>
          </w:tcPr>
          <w:p w14:paraId="3370FA6A" w14:textId="77777777" w:rsidR="00C74C95" w:rsidRPr="00A1130F" w:rsidRDefault="00C74C95" w:rsidP="00DC7345">
            <w:pPr>
              <w:pStyle w:val="TableParagraph"/>
              <w:rPr>
                <w:rFonts w:ascii="Book Antiqua" w:hAnsi="Book Antiqua"/>
                <w:sz w:val="24"/>
                <w:szCs w:val="24"/>
              </w:rPr>
            </w:pPr>
          </w:p>
        </w:tc>
        <w:tc>
          <w:tcPr>
            <w:tcW w:w="631" w:type="dxa"/>
          </w:tcPr>
          <w:p w14:paraId="10438A27" w14:textId="77777777" w:rsidR="00C74C95" w:rsidRPr="00A1130F" w:rsidRDefault="00C74C95" w:rsidP="00DC7345">
            <w:pPr>
              <w:pStyle w:val="TableParagraph"/>
              <w:rPr>
                <w:rFonts w:ascii="Book Antiqua" w:hAnsi="Book Antiqua"/>
                <w:sz w:val="24"/>
                <w:szCs w:val="24"/>
              </w:rPr>
            </w:pPr>
          </w:p>
        </w:tc>
        <w:tc>
          <w:tcPr>
            <w:tcW w:w="629" w:type="dxa"/>
          </w:tcPr>
          <w:p w14:paraId="0A17C540" w14:textId="77777777" w:rsidR="00C74C95" w:rsidRPr="00A1130F" w:rsidRDefault="00C74C95" w:rsidP="00DC7345">
            <w:pPr>
              <w:pStyle w:val="TableParagraph"/>
              <w:spacing w:before="78"/>
              <w:jc w:val="center"/>
              <w:rPr>
                <w:rFonts w:ascii="Book Antiqua" w:hAnsi="Book Antiqua"/>
                <w:b/>
                <w:sz w:val="24"/>
                <w:szCs w:val="24"/>
              </w:rPr>
            </w:pPr>
            <w:r w:rsidRPr="00A1130F">
              <w:rPr>
                <w:rFonts w:ascii="Book Antiqua" w:hAnsi="Book Antiqua"/>
                <w:b/>
                <w:sz w:val="24"/>
                <w:szCs w:val="24"/>
              </w:rPr>
              <w:t>√</w:t>
            </w:r>
          </w:p>
        </w:tc>
        <w:tc>
          <w:tcPr>
            <w:tcW w:w="631" w:type="dxa"/>
          </w:tcPr>
          <w:p w14:paraId="4CF6DBE0" w14:textId="77777777" w:rsidR="00C74C95" w:rsidRPr="00A1130F" w:rsidRDefault="00C74C95" w:rsidP="00DC7345">
            <w:pPr>
              <w:pStyle w:val="TableParagraph"/>
              <w:rPr>
                <w:rFonts w:ascii="Book Antiqua" w:hAnsi="Book Antiqua"/>
                <w:sz w:val="24"/>
                <w:szCs w:val="24"/>
              </w:rPr>
            </w:pPr>
          </w:p>
        </w:tc>
        <w:tc>
          <w:tcPr>
            <w:tcW w:w="629" w:type="dxa"/>
          </w:tcPr>
          <w:p w14:paraId="355DFFFC" w14:textId="77777777" w:rsidR="00C74C95" w:rsidRPr="00A1130F" w:rsidRDefault="00C74C95" w:rsidP="00DC7345">
            <w:pPr>
              <w:pStyle w:val="TableParagraph"/>
              <w:rPr>
                <w:rFonts w:ascii="Book Antiqua" w:hAnsi="Book Antiqua"/>
                <w:sz w:val="24"/>
                <w:szCs w:val="24"/>
              </w:rPr>
            </w:pPr>
          </w:p>
        </w:tc>
        <w:tc>
          <w:tcPr>
            <w:tcW w:w="631" w:type="dxa"/>
          </w:tcPr>
          <w:p w14:paraId="723237B1" w14:textId="77777777" w:rsidR="00C74C95" w:rsidRPr="00A1130F" w:rsidRDefault="00C74C95" w:rsidP="00DC7345">
            <w:pPr>
              <w:pStyle w:val="TableParagraph"/>
              <w:rPr>
                <w:rFonts w:ascii="Book Antiqua" w:hAnsi="Book Antiqua"/>
                <w:sz w:val="24"/>
                <w:szCs w:val="24"/>
              </w:rPr>
            </w:pPr>
          </w:p>
        </w:tc>
        <w:tc>
          <w:tcPr>
            <w:tcW w:w="629" w:type="dxa"/>
          </w:tcPr>
          <w:p w14:paraId="0B8F76A4" w14:textId="77777777" w:rsidR="00C74C95" w:rsidRPr="00A1130F" w:rsidRDefault="00C74C95" w:rsidP="00DC7345">
            <w:pPr>
              <w:pStyle w:val="TableParagraph"/>
              <w:rPr>
                <w:rFonts w:ascii="Book Antiqua" w:hAnsi="Book Antiqua"/>
                <w:sz w:val="24"/>
                <w:szCs w:val="24"/>
              </w:rPr>
            </w:pPr>
          </w:p>
        </w:tc>
      </w:tr>
      <w:tr w:rsidR="00C74C95" w:rsidRPr="00A1130F" w14:paraId="7EECDCC3" w14:textId="77777777" w:rsidTr="00DC7345">
        <w:trPr>
          <w:trHeight w:val="426"/>
        </w:trPr>
        <w:tc>
          <w:tcPr>
            <w:tcW w:w="1083" w:type="dxa"/>
            <w:vMerge/>
            <w:tcBorders>
              <w:top w:val="nil"/>
            </w:tcBorders>
          </w:tcPr>
          <w:p w14:paraId="0A803DC2" w14:textId="77777777" w:rsidR="00C74C95" w:rsidRPr="00A1130F" w:rsidRDefault="00C74C95" w:rsidP="00DC7345">
            <w:pPr>
              <w:rPr>
                <w:rFonts w:ascii="Book Antiqua" w:hAnsi="Book Antiqua"/>
                <w:sz w:val="24"/>
                <w:szCs w:val="24"/>
              </w:rPr>
            </w:pPr>
          </w:p>
        </w:tc>
        <w:tc>
          <w:tcPr>
            <w:tcW w:w="2249" w:type="dxa"/>
          </w:tcPr>
          <w:p w14:paraId="74CDF17F" w14:textId="77777777" w:rsidR="00C74C95" w:rsidRPr="00A1130F" w:rsidRDefault="00C74C95" w:rsidP="00DC7345">
            <w:pPr>
              <w:pStyle w:val="TableParagraph"/>
              <w:spacing w:line="242" w:lineRule="exact"/>
              <w:rPr>
                <w:rFonts w:ascii="Book Antiqua" w:hAnsi="Book Antiqua"/>
                <w:sz w:val="24"/>
                <w:szCs w:val="24"/>
              </w:rPr>
            </w:pPr>
            <w:r w:rsidRPr="00A1130F">
              <w:rPr>
                <w:rFonts w:ascii="Book Antiqua" w:hAnsi="Book Antiqua"/>
                <w:sz w:val="24"/>
                <w:szCs w:val="24"/>
              </w:rPr>
              <w:t>Alumni surveys</w:t>
            </w:r>
          </w:p>
        </w:tc>
        <w:tc>
          <w:tcPr>
            <w:tcW w:w="631" w:type="dxa"/>
          </w:tcPr>
          <w:p w14:paraId="1BB693EB" w14:textId="77777777" w:rsidR="00C74C95" w:rsidRPr="00A1130F" w:rsidRDefault="00C74C95" w:rsidP="00DC7345">
            <w:pPr>
              <w:pStyle w:val="TableParagraph"/>
              <w:rPr>
                <w:rFonts w:ascii="Book Antiqua" w:hAnsi="Book Antiqua"/>
                <w:sz w:val="24"/>
                <w:szCs w:val="24"/>
              </w:rPr>
            </w:pPr>
          </w:p>
        </w:tc>
        <w:tc>
          <w:tcPr>
            <w:tcW w:w="629" w:type="dxa"/>
          </w:tcPr>
          <w:p w14:paraId="46555EBC" w14:textId="77777777" w:rsidR="00C74C95" w:rsidRPr="00A1130F" w:rsidRDefault="00C74C95" w:rsidP="00DC7345">
            <w:pPr>
              <w:pStyle w:val="TableParagraph"/>
              <w:rPr>
                <w:rFonts w:ascii="Book Antiqua" w:hAnsi="Book Antiqua"/>
                <w:sz w:val="24"/>
                <w:szCs w:val="24"/>
              </w:rPr>
            </w:pPr>
          </w:p>
        </w:tc>
        <w:tc>
          <w:tcPr>
            <w:tcW w:w="632" w:type="dxa"/>
          </w:tcPr>
          <w:p w14:paraId="54202D42" w14:textId="77777777" w:rsidR="00C74C95" w:rsidRPr="00A1130F" w:rsidRDefault="00C74C95" w:rsidP="00DC7345">
            <w:pPr>
              <w:pStyle w:val="TableParagraph"/>
              <w:rPr>
                <w:rFonts w:ascii="Book Antiqua" w:hAnsi="Book Antiqua"/>
                <w:sz w:val="24"/>
                <w:szCs w:val="24"/>
              </w:rPr>
            </w:pPr>
          </w:p>
        </w:tc>
        <w:tc>
          <w:tcPr>
            <w:tcW w:w="629" w:type="dxa"/>
          </w:tcPr>
          <w:p w14:paraId="71752A72" w14:textId="77777777" w:rsidR="00C74C95" w:rsidRPr="00A1130F" w:rsidRDefault="00C74C95" w:rsidP="00DC7345">
            <w:pPr>
              <w:pStyle w:val="TableParagraph"/>
              <w:rPr>
                <w:rFonts w:ascii="Book Antiqua" w:hAnsi="Book Antiqua"/>
                <w:sz w:val="24"/>
                <w:szCs w:val="24"/>
              </w:rPr>
            </w:pPr>
          </w:p>
        </w:tc>
        <w:tc>
          <w:tcPr>
            <w:tcW w:w="631" w:type="dxa"/>
          </w:tcPr>
          <w:p w14:paraId="36EA3FB7" w14:textId="77777777" w:rsidR="00C74C95" w:rsidRPr="00A1130F" w:rsidRDefault="00C74C95" w:rsidP="00DC7345">
            <w:pPr>
              <w:pStyle w:val="TableParagraph"/>
              <w:rPr>
                <w:rFonts w:ascii="Book Antiqua" w:hAnsi="Book Antiqua"/>
                <w:sz w:val="24"/>
                <w:szCs w:val="24"/>
              </w:rPr>
            </w:pPr>
          </w:p>
        </w:tc>
        <w:tc>
          <w:tcPr>
            <w:tcW w:w="629" w:type="dxa"/>
          </w:tcPr>
          <w:p w14:paraId="539B2353" w14:textId="77777777" w:rsidR="00C74C95" w:rsidRPr="00A1130F" w:rsidRDefault="00C74C95" w:rsidP="00DC7345">
            <w:pPr>
              <w:pStyle w:val="TableParagraph"/>
              <w:rPr>
                <w:rFonts w:ascii="Book Antiqua" w:hAnsi="Book Antiqua"/>
                <w:sz w:val="24"/>
                <w:szCs w:val="24"/>
              </w:rPr>
            </w:pPr>
          </w:p>
        </w:tc>
        <w:tc>
          <w:tcPr>
            <w:tcW w:w="631" w:type="dxa"/>
          </w:tcPr>
          <w:p w14:paraId="01A70AD0" w14:textId="77777777" w:rsidR="00C74C95" w:rsidRPr="00A1130F" w:rsidRDefault="00C74C95" w:rsidP="00DC7345">
            <w:pPr>
              <w:pStyle w:val="TableParagraph"/>
              <w:rPr>
                <w:rFonts w:ascii="Book Antiqua" w:hAnsi="Book Antiqua"/>
                <w:sz w:val="24"/>
                <w:szCs w:val="24"/>
              </w:rPr>
            </w:pPr>
          </w:p>
        </w:tc>
        <w:tc>
          <w:tcPr>
            <w:tcW w:w="629" w:type="dxa"/>
          </w:tcPr>
          <w:p w14:paraId="00567102" w14:textId="77777777" w:rsidR="00C74C95" w:rsidRPr="00A1130F" w:rsidRDefault="00C74C95" w:rsidP="00DC7345">
            <w:pPr>
              <w:pStyle w:val="TableParagraph"/>
              <w:rPr>
                <w:rFonts w:ascii="Book Antiqua" w:hAnsi="Book Antiqua"/>
                <w:sz w:val="24"/>
                <w:szCs w:val="24"/>
              </w:rPr>
            </w:pPr>
          </w:p>
        </w:tc>
        <w:tc>
          <w:tcPr>
            <w:tcW w:w="631" w:type="dxa"/>
          </w:tcPr>
          <w:p w14:paraId="0F3A09FC" w14:textId="77777777" w:rsidR="00C74C95" w:rsidRPr="00A1130F" w:rsidRDefault="00C74C95"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29" w:type="dxa"/>
          </w:tcPr>
          <w:p w14:paraId="409DC6A0" w14:textId="77777777" w:rsidR="00C74C95" w:rsidRPr="00A1130F" w:rsidRDefault="00C74C95" w:rsidP="00DC7345">
            <w:pPr>
              <w:pStyle w:val="TableParagraph"/>
              <w:rPr>
                <w:rFonts w:ascii="Book Antiqua" w:hAnsi="Book Antiqua"/>
                <w:sz w:val="24"/>
                <w:szCs w:val="24"/>
              </w:rPr>
            </w:pPr>
          </w:p>
        </w:tc>
        <w:tc>
          <w:tcPr>
            <w:tcW w:w="631" w:type="dxa"/>
          </w:tcPr>
          <w:p w14:paraId="7FD9AD6E" w14:textId="77777777" w:rsidR="00C74C95" w:rsidRPr="00A1130F" w:rsidRDefault="00C74C95" w:rsidP="00DC7345">
            <w:pPr>
              <w:pStyle w:val="TableParagraph"/>
              <w:rPr>
                <w:rFonts w:ascii="Book Antiqua" w:hAnsi="Book Antiqua"/>
                <w:sz w:val="24"/>
                <w:szCs w:val="24"/>
              </w:rPr>
            </w:pPr>
          </w:p>
        </w:tc>
        <w:tc>
          <w:tcPr>
            <w:tcW w:w="629" w:type="dxa"/>
          </w:tcPr>
          <w:p w14:paraId="5CDF55D6" w14:textId="77777777" w:rsidR="00C74C95" w:rsidRPr="00A1130F" w:rsidRDefault="00C74C95" w:rsidP="00DC7345">
            <w:pPr>
              <w:pStyle w:val="TableParagraph"/>
              <w:rPr>
                <w:rFonts w:ascii="Book Antiqua" w:hAnsi="Book Antiqua"/>
                <w:sz w:val="24"/>
                <w:szCs w:val="24"/>
              </w:rPr>
            </w:pPr>
          </w:p>
        </w:tc>
      </w:tr>
    </w:tbl>
    <w:p w14:paraId="494FF473" w14:textId="228A0045" w:rsidR="008A4551" w:rsidRDefault="00C74C95" w:rsidP="008A4551">
      <w:pPr>
        <w:spacing w:before="175"/>
        <w:ind w:firstLine="720"/>
        <w:rPr>
          <w:b/>
          <w:sz w:val="24"/>
        </w:rPr>
      </w:pPr>
      <w:r>
        <w:rPr>
          <w:b/>
          <w:sz w:val="24"/>
        </w:rPr>
        <w:t>Programme Operational Outcomes Matrix</w:t>
      </w:r>
    </w:p>
    <w:p w14:paraId="233921D9" w14:textId="77777777" w:rsidR="008A4551" w:rsidRPr="00C74C95" w:rsidRDefault="008A4551" w:rsidP="008A4551">
      <w:pPr>
        <w:spacing w:before="175"/>
        <w:ind w:firstLine="720"/>
      </w:pPr>
    </w:p>
    <w:tbl>
      <w:tblPr>
        <w:tblW w:w="4410" w:type="pc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08"/>
        <w:gridCol w:w="854"/>
        <w:gridCol w:w="844"/>
        <w:gridCol w:w="900"/>
        <w:gridCol w:w="920"/>
        <w:gridCol w:w="842"/>
        <w:gridCol w:w="844"/>
        <w:gridCol w:w="852"/>
      </w:tblGrid>
      <w:tr w:rsidR="008A4551" w:rsidRPr="00A1130F" w14:paraId="12D04C17" w14:textId="77777777" w:rsidTr="008A4551">
        <w:trPr>
          <w:trHeight w:val="455"/>
        </w:trPr>
        <w:tc>
          <w:tcPr>
            <w:tcW w:w="2078" w:type="pct"/>
            <w:shd w:val="clear" w:color="auto" w:fill="EDEBE0"/>
          </w:tcPr>
          <w:p w14:paraId="1B61BFC3"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Assessment/POO`s</w:t>
            </w:r>
          </w:p>
        </w:tc>
        <w:tc>
          <w:tcPr>
            <w:tcW w:w="412" w:type="pct"/>
            <w:shd w:val="clear" w:color="auto" w:fill="EDEBE0"/>
          </w:tcPr>
          <w:p w14:paraId="10066978" w14:textId="77777777" w:rsidR="008A4551" w:rsidRPr="00A1130F" w:rsidRDefault="008A4551" w:rsidP="00DC7345">
            <w:pPr>
              <w:pStyle w:val="TableParagraph"/>
              <w:spacing w:line="242" w:lineRule="exact"/>
              <w:ind w:right="92"/>
              <w:rPr>
                <w:rFonts w:ascii="Book Antiqua" w:hAnsi="Book Antiqua"/>
                <w:b/>
                <w:sz w:val="24"/>
                <w:szCs w:val="24"/>
              </w:rPr>
            </w:pPr>
            <w:r w:rsidRPr="00A1130F">
              <w:rPr>
                <w:rFonts w:ascii="Book Antiqua" w:hAnsi="Book Antiqua"/>
                <w:b/>
                <w:sz w:val="24"/>
                <w:szCs w:val="24"/>
              </w:rPr>
              <w:t>POO 1</w:t>
            </w:r>
          </w:p>
        </w:tc>
        <w:tc>
          <w:tcPr>
            <w:tcW w:w="407" w:type="pct"/>
            <w:shd w:val="clear" w:color="auto" w:fill="EDEBE0"/>
          </w:tcPr>
          <w:p w14:paraId="6108DAF6" w14:textId="77777777" w:rsidR="008A4551" w:rsidRPr="00A1130F" w:rsidRDefault="008A4551" w:rsidP="00DC7345">
            <w:pPr>
              <w:pStyle w:val="TableParagraph"/>
              <w:spacing w:line="242" w:lineRule="exact"/>
              <w:ind w:right="81"/>
              <w:rPr>
                <w:rFonts w:ascii="Book Antiqua" w:hAnsi="Book Antiqua"/>
                <w:b/>
                <w:sz w:val="24"/>
                <w:szCs w:val="24"/>
              </w:rPr>
            </w:pPr>
            <w:r w:rsidRPr="00A1130F">
              <w:rPr>
                <w:rFonts w:ascii="Book Antiqua" w:hAnsi="Book Antiqua"/>
                <w:b/>
                <w:sz w:val="24"/>
                <w:szCs w:val="24"/>
              </w:rPr>
              <w:t>POO 2</w:t>
            </w:r>
          </w:p>
        </w:tc>
        <w:tc>
          <w:tcPr>
            <w:tcW w:w="434" w:type="pct"/>
            <w:shd w:val="clear" w:color="auto" w:fill="EDEBE0"/>
          </w:tcPr>
          <w:p w14:paraId="2BC4FC51" w14:textId="77777777" w:rsidR="008A4551" w:rsidRPr="00A1130F" w:rsidRDefault="008A4551" w:rsidP="00DC7345">
            <w:pPr>
              <w:pStyle w:val="TableParagraph"/>
              <w:spacing w:line="242" w:lineRule="exact"/>
              <w:ind w:right="127"/>
              <w:rPr>
                <w:rFonts w:ascii="Book Antiqua" w:hAnsi="Book Antiqua"/>
                <w:b/>
                <w:sz w:val="24"/>
                <w:szCs w:val="24"/>
              </w:rPr>
            </w:pPr>
            <w:r w:rsidRPr="00A1130F">
              <w:rPr>
                <w:rFonts w:ascii="Book Antiqua" w:hAnsi="Book Antiqua"/>
                <w:b/>
                <w:sz w:val="24"/>
                <w:szCs w:val="24"/>
              </w:rPr>
              <w:t>POO 3</w:t>
            </w:r>
          </w:p>
        </w:tc>
        <w:tc>
          <w:tcPr>
            <w:tcW w:w="444" w:type="pct"/>
            <w:shd w:val="clear" w:color="auto" w:fill="EDEBE0"/>
          </w:tcPr>
          <w:p w14:paraId="3F1066F3" w14:textId="77777777" w:rsidR="008A4551" w:rsidRPr="00A1130F" w:rsidRDefault="008A4551" w:rsidP="00DC7345">
            <w:pPr>
              <w:pStyle w:val="TableParagraph"/>
              <w:spacing w:line="242" w:lineRule="exact"/>
              <w:ind w:right="144"/>
              <w:rPr>
                <w:rFonts w:ascii="Book Antiqua" w:hAnsi="Book Antiqua"/>
                <w:b/>
                <w:sz w:val="24"/>
                <w:szCs w:val="24"/>
              </w:rPr>
            </w:pPr>
            <w:r w:rsidRPr="00A1130F">
              <w:rPr>
                <w:rFonts w:ascii="Book Antiqua" w:hAnsi="Book Antiqua"/>
                <w:b/>
                <w:sz w:val="24"/>
                <w:szCs w:val="24"/>
              </w:rPr>
              <w:t>POO 4</w:t>
            </w:r>
          </w:p>
        </w:tc>
        <w:tc>
          <w:tcPr>
            <w:tcW w:w="406" w:type="pct"/>
            <w:shd w:val="clear" w:color="auto" w:fill="EDEBE0"/>
          </w:tcPr>
          <w:p w14:paraId="734A429A" w14:textId="77777777" w:rsidR="008A4551" w:rsidRPr="00A1130F" w:rsidRDefault="008A4551" w:rsidP="00DC7345">
            <w:pPr>
              <w:pStyle w:val="TableParagraph"/>
              <w:spacing w:line="242" w:lineRule="exact"/>
              <w:ind w:right="81"/>
              <w:rPr>
                <w:rFonts w:ascii="Book Antiqua" w:hAnsi="Book Antiqua"/>
                <w:b/>
                <w:sz w:val="24"/>
                <w:szCs w:val="24"/>
              </w:rPr>
            </w:pPr>
            <w:r w:rsidRPr="00A1130F">
              <w:rPr>
                <w:rFonts w:ascii="Book Antiqua" w:hAnsi="Book Antiqua"/>
                <w:b/>
                <w:sz w:val="24"/>
                <w:szCs w:val="24"/>
              </w:rPr>
              <w:t>POO 5</w:t>
            </w:r>
          </w:p>
        </w:tc>
        <w:tc>
          <w:tcPr>
            <w:tcW w:w="407" w:type="pct"/>
            <w:shd w:val="clear" w:color="auto" w:fill="EDEBE0"/>
          </w:tcPr>
          <w:p w14:paraId="02EA1558" w14:textId="77777777" w:rsidR="008A4551" w:rsidRPr="00A1130F" w:rsidRDefault="008A4551" w:rsidP="00DC7345">
            <w:pPr>
              <w:pStyle w:val="TableParagraph"/>
              <w:spacing w:line="242" w:lineRule="exact"/>
              <w:ind w:right="84"/>
              <w:rPr>
                <w:rFonts w:ascii="Book Antiqua" w:hAnsi="Book Antiqua"/>
                <w:b/>
                <w:sz w:val="24"/>
                <w:szCs w:val="24"/>
              </w:rPr>
            </w:pPr>
            <w:r w:rsidRPr="00A1130F">
              <w:rPr>
                <w:rFonts w:ascii="Book Antiqua" w:hAnsi="Book Antiqua"/>
                <w:b/>
                <w:sz w:val="24"/>
                <w:szCs w:val="24"/>
              </w:rPr>
              <w:t>POO 6</w:t>
            </w:r>
          </w:p>
        </w:tc>
        <w:tc>
          <w:tcPr>
            <w:tcW w:w="411" w:type="pct"/>
            <w:shd w:val="clear" w:color="auto" w:fill="EDEBE0"/>
          </w:tcPr>
          <w:p w14:paraId="69418D22" w14:textId="77777777" w:rsidR="008A4551" w:rsidRPr="00A1130F" w:rsidRDefault="008A4551" w:rsidP="00DC7345">
            <w:pPr>
              <w:pStyle w:val="TableParagraph"/>
              <w:spacing w:line="242" w:lineRule="exact"/>
              <w:ind w:right="92"/>
              <w:rPr>
                <w:rFonts w:ascii="Book Antiqua" w:hAnsi="Book Antiqua"/>
                <w:b/>
                <w:sz w:val="24"/>
                <w:szCs w:val="24"/>
              </w:rPr>
            </w:pPr>
            <w:r w:rsidRPr="00A1130F">
              <w:rPr>
                <w:rFonts w:ascii="Book Antiqua" w:hAnsi="Book Antiqua"/>
                <w:b/>
                <w:sz w:val="24"/>
                <w:szCs w:val="24"/>
              </w:rPr>
              <w:t>POO 7</w:t>
            </w:r>
          </w:p>
        </w:tc>
      </w:tr>
      <w:tr w:rsidR="008A4551" w:rsidRPr="00A1130F" w14:paraId="5596BC3D" w14:textId="77777777" w:rsidTr="008A4551">
        <w:trPr>
          <w:trHeight w:val="227"/>
        </w:trPr>
        <w:tc>
          <w:tcPr>
            <w:tcW w:w="2078" w:type="pct"/>
          </w:tcPr>
          <w:p w14:paraId="5C03C6B3" w14:textId="77777777" w:rsidR="008A4551" w:rsidRPr="00A1130F" w:rsidRDefault="008A4551" w:rsidP="00DC7345">
            <w:pPr>
              <w:pStyle w:val="TableParagraph"/>
              <w:spacing w:line="220" w:lineRule="exact"/>
              <w:rPr>
                <w:rFonts w:ascii="Book Antiqua" w:hAnsi="Book Antiqua"/>
                <w:sz w:val="24"/>
                <w:szCs w:val="24"/>
              </w:rPr>
            </w:pPr>
            <w:r w:rsidRPr="00A1130F">
              <w:rPr>
                <w:rFonts w:ascii="Book Antiqua" w:hAnsi="Book Antiqua"/>
                <w:sz w:val="24"/>
                <w:szCs w:val="24"/>
              </w:rPr>
              <w:t>Placement records of graduates</w:t>
            </w:r>
          </w:p>
        </w:tc>
        <w:tc>
          <w:tcPr>
            <w:tcW w:w="412" w:type="pct"/>
          </w:tcPr>
          <w:p w14:paraId="17EAB1A6"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07" w:type="pct"/>
          </w:tcPr>
          <w:p w14:paraId="21ADE102"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34" w:type="pct"/>
          </w:tcPr>
          <w:p w14:paraId="269DC9F1"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44" w:type="pct"/>
          </w:tcPr>
          <w:p w14:paraId="0E58EF95" w14:textId="77777777" w:rsidR="008A4551" w:rsidRPr="00A1130F" w:rsidRDefault="008A4551" w:rsidP="00DC7345">
            <w:pPr>
              <w:pStyle w:val="TableParagraph"/>
              <w:rPr>
                <w:rFonts w:ascii="Book Antiqua" w:hAnsi="Book Antiqua"/>
                <w:sz w:val="24"/>
                <w:szCs w:val="24"/>
              </w:rPr>
            </w:pPr>
          </w:p>
        </w:tc>
        <w:tc>
          <w:tcPr>
            <w:tcW w:w="406" w:type="pct"/>
          </w:tcPr>
          <w:p w14:paraId="04EBD01E" w14:textId="77777777" w:rsidR="008A4551" w:rsidRPr="00A1130F" w:rsidRDefault="008A4551" w:rsidP="00DC7345">
            <w:pPr>
              <w:pStyle w:val="TableParagraph"/>
              <w:rPr>
                <w:rFonts w:ascii="Book Antiqua" w:hAnsi="Book Antiqua"/>
                <w:sz w:val="24"/>
                <w:szCs w:val="24"/>
              </w:rPr>
            </w:pPr>
          </w:p>
        </w:tc>
        <w:tc>
          <w:tcPr>
            <w:tcW w:w="407" w:type="pct"/>
          </w:tcPr>
          <w:p w14:paraId="659BD016" w14:textId="77777777" w:rsidR="008A4551" w:rsidRPr="00A1130F" w:rsidRDefault="008A4551" w:rsidP="00DC7345">
            <w:pPr>
              <w:pStyle w:val="TableParagraph"/>
              <w:rPr>
                <w:rFonts w:ascii="Book Antiqua" w:hAnsi="Book Antiqua"/>
                <w:sz w:val="24"/>
                <w:szCs w:val="24"/>
              </w:rPr>
            </w:pPr>
          </w:p>
        </w:tc>
        <w:tc>
          <w:tcPr>
            <w:tcW w:w="411" w:type="pct"/>
          </w:tcPr>
          <w:p w14:paraId="258AB6E2"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r>
      <w:tr w:rsidR="008A4551" w:rsidRPr="00A1130F" w14:paraId="6B475CC0" w14:textId="77777777" w:rsidTr="008A4551">
        <w:trPr>
          <w:trHeight w:val="458"/>
        </w:trPr>
        <w:tc>
          <w:tcPr>
            <w:tcW w:w="2078" w:type="pct"/>
          </w:tcPr>
          <w:p w14:paraId="12C05C96" w14:textId="77777777" w:rsidR="008A4551" w:rsidRPr="00A1130F" w:rsidRDefault="008A4551" w:rsidP="00DC7345">
            <w:pPr>
              <w:pStyle w:val="TableParagraph"/>
              <w:spacing w:line="235" w:lineRule="exact"/>
              <w:rPr>
                <w:rFonts w:ascii="Book Antiqua" w:hAnsi="Book Antiqua"/>
                <w:sz w:val="24"/>
                <w:szCs w:val="24"/>
              </w:rPr>
            </w:pPr>
            <w:r w:rsidRPr="00A1130F">
              <w:rPr>
                <w:rFonts w:ascii="Book Antiqua" w:hAnsi="Book Antiqua"/>
                <w:sz w:val="24"/>
                <w:szCs w:val="24"/>
              </w:rPr>
              <w:t>Faculty and Staff Performance</w:t>
            </w:r>
          </w:p>
          <w:p w14:paraId="78AC9399" w14:textId="77777777" w:rsidR="008A4551" w:rsidRPr="00A1130F" w:rsidRDefault="008A4551" w:rsidP="00DC7345">
            <w:pPr>
              <w:pStyle w:val="TableParagraph"/>
              <w:spacing w:before="1" w:line="229" w:lineRule="exact"/>
              <w:rPr>
                <w:rFonts w:ascii="Book Antiqua" w:hAnsi="Book Antiqua"/>
                <w:sz w:val="24"/>
                <w:szCs w:val="24"/>
              </w:rPr>
            </w:pPr>
            <w:r w:rsidRPr="00A1130F">
              <w:rPr>
                <w:rFonts w:ascii="Book Antiqua" w:hAnsi="Book Antiqua"/>
                <w:sz w:val="24"/>
                <w:szCs w:val="24"/>
              </w:rPr>
              <w:t>Reviews</w:t>
            </w:r>
          </w:p>
        </w:tc>
        <w:tc>
          <w:tcPr>
            <w:tcW w:w="412" w:type="pct"/>
          </w:tcPr>
          <w:p w14:paraId="0FA73BC3"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7" w:type="pct"/>
          </w:tcPr>
          <w:p w14:paraId="1DAC5FF7" w14:textId="77777777" w:rsidR="008A4551" w:rsidRPr="00A1130F" w:rsidRDefault="008A4551" w:rsidP="00DC7345">
            <w:pPr>
              <w:pStyle w:val="TableParagraph"/>
              <w:rPr>
                <w:rFonts w:ascii="Book Antiqua" w:hAnsi="Book Antiqua"/>
                <w:sz w:val="24"/>
                <w:szCs w:val="24"/>
              </w:rPr>
            </w:pPr>
          </w:p>
        </w:tc>
        <w:tc>
          <w:tcPr>
            <w:tcW w:w="434" w:type="pct"/>
          </w:tcPr>
          <w:p w14:paraId="78EA3C14"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44" w:type="pct"/>
          </w:tcPr>
          <w:p w14:paraId="4D0FB1B1" w14:textId="77777777" w:rsidR="008A4551" w:rsidRPr="00A1130F" w:rsidRDefault="008A4551" w:rsidP="00DC7345">
            <w:pPr>
              <w:pStyle w:val="TableParagraph"/>
              <w:rPr>
                <w:rFonts w:ascii="Book Antiqua" w:hAnsi="Book Antiqua"/>
                <w:sz w:val="24"/>
                <w:szCs w:val="24"/>
              </w:rPr>
            </w:pPr>
          </w:p>
        </w:tc>
        <w:tc>
          <w:tcPr>
            <w:tcW w:w="406" w:type="pct"/>
          </w:tcPr>
          <w:p w14:paraId="6E20B8D3" w14:textId="77777777" w:rsidR="008A4551" w:rsidRPr="00A1130F" w:rsidRDefault="008A4551" w:rsidP="00DC7345">
            <w:pPr>
              <w:pStyle w:val="TableParagraph"/>
              <w:rPr>
                <w:rFonts w:ascii="Book Antiqua" w:hAnsi="Book Antiqua"/>
                <w:sz w:val="24"/>
                <w:szCs w:val="24"/>
              </w:rPr>
            </w:pPr>
          </w:p>
        </w:tc>
        <w:tc>
          <w:tcPr>
            <w:tcW w:w="407" w:type="pct"/>
          </w:tcPr>
          <w:p w14:paraId="785F7B92"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11" w:type="pct"/>
          </w:tcPr>
          <w:p w14:paraId="0214993D" w14:textId="77777777" w:rsidR="008A4551" w:rsidRPr="00A1130F" w:rsidRDefault="008A4551" w:rsidP="00DC7345">
            <w:pPr>
              <w:pStyle w:val="TableParagraph"/>
              <w:rPr>
                <w:rFonts w:ascii="Book Antiqua" w:hAnsi="Book Antiqua"/>
                <w:sz w:val="24"/>
                <w:szCs w:val="24"/>
              </w:rPr>
            </w:pPr>
          </w:p>
        </w:tc>
      </w:tr>
      <w:tr w:rsidR="008A4551" w:rsidRPr="00A1130F" w14:paraId="0596DFCC" w14:textId="77777777" w:rsidTr="008A4551">
        <w:trPr>
          <w:trHeight w:val="226"/>
        </w:trPr>
        <w:tc>
          <w:tcPr>
            <w:tcW w:w="2078" w:type="pct"/>
          </w:tcPr>
          <w:p w14:paraId="2BBE164F" w14:textId="77777777" w:rsidR="008A4551" w:rsidRPr="00A1130F" w:rsidRDefault="008A4551" w:rsidP="00DC7345">
            <w:pPr>
              <w:pStyle w:val="TableParagraph"/>
              <w:spacing w:line="220" w:lineRule="exact"/>
              <w:rPr>
                <w:rFonts w:ascii="Book Antiqua" w:hAnsi="Book Antiqua"/>
                <w:sz w:val="24"/>
                <w:szCs w:val="24"/>
              </w:rPr>
            </w:pPr>
            <w:r w:rsidRPr="00A1130F">
              <w:rPr>
                <w:rFonts w:ascii="Book Antiqua" w:hAnsi="Book Antiqua"/>
                <w:sz w:val="24"/>
                <w:szCs w:val="24"/>
              </w:rPr>
              <w:t>Curriculum/Program Reviews</w:t>
            </w:r>
          </w:p>
        </w:tc>
        <w:tc>
          <w:tcPr>
            <w:tcW w:w="412" w:type="pct"/>
          </w:tcPr>
          <w:p w14:paraId="366A961D"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07" w:type="pct"/>
          </w:tcPr>
          <w:p w14:paraId="320D9FF7" w14:textId="77777777" w:rsidR="008A4551" w:rsidRPr="00A1130F" w:rsidRDefault="008A4551"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34" w:type="pct"/>
          </w:tcPr>
          <w:p w14:paraId="4FBEA0DE" w14:textId="77777777" w:rsidR="008A4551" w:rsidRPr="00A1130F" w:rsidRDefault="008A4551" w:rsidP="00DC7345">
            <w:pPr>
              <w:pStyle w:val="TableParagraph"/>
              <w:rPr>
                <w:rFonts w:ascii="Book Antiqua" w:hAnsi="Book Antiqua"/>
                <w:sz w:val="24"/>
                <w:szCs w:val="24"/>
              </w:rPr>
            </w:pPr>
          </w:p>
        </w:tc>
        <w:tc>
          <w:tcPr>
            <w:tcW w:w="444" w:type="pct"/>
          </w:tcPr>
          <w:p w14:paraId="5F2E5231" w14:textId="77777777" w:rsidR="008A4551" w:rsidRPr="00A1130F" w:rsidRDefault="008A4551" w:rsidP="00DC7345">
            <w:pPr>
              <w:pStyle w:val="TableParagraph"/>
              <w:rPr>
                <w:rFonts w:ascii="Book Antiqua" w:hAnsi="Book Antiqua"/>
                <w:sz w:val="24"/>
                <w:szCs w:val="24"/>
              </w:rPr>
            </w:pPr>
          </w:p>
        </w:tc>
        <w:tc>
          <w:tcPr>
            <w:tcW w:w="406" w:type="pct"/>
          </w:tcPr>
          <w:p w14:paraId="0F141113" w14:textId="77777777" w:rsidR="008A4551" w:rsidRPr="00A1130F" w:rsidRDefault="008A4551" w:rsidP="00DC7345">
            <w:pPr>
              <w:pStyle w:val="TableParagraph"/>
              <w:rPr>
                <w:rFonts w:ascii="Book Antiqua" w:hAnsi="Book Antiqua"/>
                <w:sz w:val="24"/>
                <w:szCs w:val="24"/>
              </w:rPr>
            </w:pPr>
          </w:p>
        </w:tc>
        <w:tc>
          <w:tcPr>
            <w:tcW w:w="407" w:type="pct"/>
          </w:tcPr>
          <w:p w14:paraId="0FDFAF44" w14:textId="77777777" w:rsidR="008A4551" w:rsidRPr="00A1130F" w:rsidRDefault="008A4551" w:rsidP="00DC7345">
            <w:pPr>
              <w:pStyle w:val="TableParagraph"/>
              <w:rPr>
                <w:rFonts w:ascii="Book Antiqua" w:hAnsi="Book Antiqua"/>
                <w:sz w:val="24"/>
                <w:szCs w:val="24"/>
              </w:rPr>
            </w:pPr>
          </w:p>
        </w:tc>
        <w:tc>
          <w:tcPr>
            <w:tcW w:w="411" w:type="pct"/>
          </w:tcPr>
          <w:p w14:paraId="1353815F" w14:textId="77777777" w:rsidR="008A4551" w:rsidRPr="00A1130F" w:rsidRDefault="008A4551" w:rsidP="00DC7345">
            <w:pPr>
              <w:pStyle w:val="TableParagraph"/>
              <w:rPr>
                <w:rFonts w:ascii="Book Antiqua" w:hAnsi="Book Antiqua"/>
                <w:sz w:val="24"/>
                <w:szCs w:val="24"/>
              </w:rPr>
            </w:pPr>
          </w:p>
        </w:tc>
      </w:tr>
      <w:tr w:rsidR="008A4551" w:rsidRPr="00A1130F" w14:paraId="7C971FAF" w14:textId="77777777" w:rsidTr="008A4551">
        <w:trPr>
          <w:trHeight w:val="228"/>
        </w:trPr>
        <w:tc>
          <w:tcPr>
            <w:tcW w:w="2078" w:type="pct"/>
          </w:tcPr>
          <w:p w14:paraId="08145720" w14:textId="77777777" w:rsidR="008A4551" w:rsidRPr="00A1130F" w:rsidRDefault="008A4551" w:rsidP="00DC7345">
            <w:pPr>
              <w:pStyle w:val="TableParagraph"/>
              <w:spacing w:line="222" w:lineRule="exact"/>
              <w:rPr>
                <w:rFonts w:ascii="Book Antiqua" w:hAnsi="Book Antiqua"/>
                <w:sz w:val="24"/>
                <w:szCs w:val="24"/>
              </w:rPr>
            </w:pPr>
            <w:r w:rsidRPr="00A1130F">
              <w:rPr>
                <w:rFonts w:ascii="Book Antiqua" w:hAnsi="Book Antiqua"/>
                <w:sz w:val="24"/>
                <w:szCs w:val="24"/>
              </w:rPr>
              <w:t>Student Satisfaction Surveys</w:t>
            </w:r>
          </w:p>
        </w:tc>
        <w:tc>
          <w:tcPr>
            <w:tcW w:w="412" w:type="pct"/>
          </w:tcPr>
          <w:p w14:paraId="0F5F1B14"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07" w:type="pct"/>
          </w:tcPr>
          <w:p w14:paraId="4E9E876F"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34" w:type="pct"/>
          </w:tcPr>
          <w:p w14:paraId="32BE9DDE"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44" w:type="pct"/>
          </w:tcPr>
          <w:p w14:paraId="55BB20BE" w14:textId="77777777" w:rsidR="008A4551" w:rsidRPr="00A1130F" w:rsidRDefault="008A4551" w:rsidP="00DC7345">
            <w:pPr>
              <w:pStyle w:val="TableParagraph"/>
              <w:rPr>
                <w:rFonts w:ascii="Book Antiqua" w:hAnsi="Book Antiqua"/>
                <w:sz w:val="24"/>
                <w:szCs w:val="24"/>
              </w:rPr>
            </w:pPr>
          </w:p>
        </w:tc>
        <w:tc>
          <w:tcPr>
            <w:tcW w:w="406" w:type="pct"/>
          </w:tcPr>
          <w:p w14:paraId="06E403BA"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07" w:type="pct"/>
          </w:tcPr>
          <w:p w14:paraId="746F9CDB"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11" w:type="pct"/>
          </w:tcPr>
          <w:p w14:paraId="78E176CA" w14:textId="77777777" w:rsidR="008A4551" w:rsidRPr="00A1130F" w:rsidRDefault="008A4551"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r>
      <w:tr w:rsidR="008A4551" w:rsidRPr="00A1130F" w14:paraId="0068863D" w14:textId="77777777" w:rsidTr="008A4551">
        <w:trPr>
          <w:trHeight w:val="228"/>
        </w:trPr>
        <w:tc>
          <w:tcPr>
            <w:tcW w:w="2078" w:type="pct"/>
          </w:tcPr>
          <w:p w14:paraId="4CA789F7" w14:textId="77777777" w:rsidR="008A4551" w:rsidRPr="00A1130F" w:rsidRDefault="008A4551" w:rsidP="00DC7345">
            <w:pPr>
              <w:pStyle w:val="TableParagraph"/>
              <w:spacing w:line="222" w:lineRule="exact"/>
              <w:rPr>
                <w:rFonts w:ascii="Book Antiqua" w:hAnsi="Book Antiqua"/>
                <w:sz w:val="24"/>
                <w:szCs w:val="24"/>
              </w:rPr>
            </w:pPr>
            <w:r w:rsidRPr="00A1130F">
              <w:rPr>
                <w:rFonts w:ascii="Book Antiqua" w:hAnsi="Book Antiqua"/>
                <w:sz w:val="24"/>
                <w:szCs w:val="24"/>
              </w:rPr>
              <w:t>Alumni/Employer Surveys</w:t>
            </w:r>
          </w:p>
        </w:tc>
        <w:tc>
          <w:tcPr>
            <w:tcW w:w="412" w:type="pct"/>
          </w:tcPr>
          <w:p w14:paraId="52649947"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07" w:type="pct"/>
          </w:tcPr>
          <w:p w14:paraId="78591CBF"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34" w:type="pct"/>
          </w:tcPr>
          <w:p w14:paraId="0DB0B111" w14:textId="77777777" w:rsidR="008A4551" w:rsidRPr="00A1130F" w:rsidRDefault="008A4551" w:rsidP="00DC7345">
            <w:pPr>
              <w:pStyle w:val="TableParagraph"/>
              <w:rPr>
                <w:rFonts w:ascii="Book Antiqua" w:hAnsi="Book Antiqua"/>
                <w:sz w:val="24"/>
                <w:szCs w:val="24"/>
              </w:rPr>
            </w:pPr>
          </w:p>
        </w:tc>
        <w:tc>
          <w:tcPr>
            <w:tcW w:w="444" w:type="pct"/>
          </w:tcPr>
          <w:p w14:paraId="4E859F62" w14:textId="77777777" w:rsidR="008A4551" w:rsidRPr="00A1130F" w:rsidRDefault="008A4551" w:rsidP="00DC7345">
            <w:pPr>
              <w:pStyle w:val="TableParagraph"/>
              <w:rPr>
                <w:rFonts w:ascii="Book Antiqua" w:hAnsi="Book Antiqua"/>
                <w:sz w:val="24"/>
                <w:szCs w:val="24"/>
              </w:rPr>
            </w:pPr>
          </w:p>
        </w:tc>
        <w:tc>
          <w:tcPr>
            <w:tcW w:w="406" w:type="pct"/>
          </w:tcPr>
          <w:p w14:paraId="77405401" w14:textId="77777777" w:rsidR="008A4551" w:rsidRPr="00A1130F" w:rsidRDefault="008A4551" w:rsidP="00DC7345">
            <w:pPr>
              <w:pStyle w:val="TableParagraph"/>
              <w:rPr>
                <w:rFonts w:ascii="Book Antiqua" w:hAnsi="Book Antiqua"/>
                <w:sz w:val="24"/>
                <w:szCs w:val="24"/>
              </w:rPr>
            </w:pPr>
          </w:p>
        </w:tc>
        <w:tc>
          <w:tcPr>
            <w:tcW w:w="407" w:type="pct"/>
          </w:tcPr>
          <w:p w14:paraId="79E3AFA8"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11" w:type="pct"/>
          </w:tcPr>
          <w:p w14:paraId="2ED6C5A1"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r>
      <w:tr w:rsidR="008A4551" w:rsidRPr="00A1130F" w14:paraId="734EE163" w14:textId="77777777" w:rsidTr="008A4551">
        <w:trPr>
          <w:trHeight w:val="227"/>
        </w:trPr>
        <w:tc>
          <w:tcPr>
            <w:tcW w:w="2078" w:type="pct"/>
          </w:tcPr>
          <w:p w14:paraId="44F26FFB" w14:textId="77777777" w:rsidR="008A4551" w:rsidRPr="00A1130F" w:rsidRDefault="008A4551" w:rsidP="00DC7345">
            <w:pPr>
              <w:pStyle w:val="TableParagraph"/>
              <w:spacing w:line="222" w:lineRule="exact"/>
              <w:rPr>
                <w:rFonts w:ascii="Book Antiqua" w:hAnsi="Book Antiqua"/>
                <w:sz w:val="24"/>
                <w:szCs w:val="24"/>
              </w:rPr>
            </w:pPr>
            <w:r w:rsidRPr="00A1130F">
              <w:rPr>
                <w:rFonts w:ascii="Book Antiqua" w:hAnsi="Book Antiqua"/>
                <w:sz w:val="24"/>
                <w:szCs w:val="24"/>
              </w:rPr>
              <w:t>Course Evaluations</w:t>
            </w:r>
          </w:p>
        </w:tc>
        <w:tc>
          <w:tcPr>
            <w:tcW w:w="412" w:type="pct"/>
          </w:tcPr>
          <w:p w14:paraId="23BED544"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07" w:type="pct"/>
          </w:tcPr>
          <w:p w14:paraId="6B0854D6"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34" w:type="pct"/>
          </w:tcPr>
          <w:p w14:paraId="39AB8C5B"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44" w:type="pct"/>
          </w:tcPr>
          <w:p w14:paraId="05344738" w14:textId="77777777" w:rsidR="008A4551" w:rsidRPr="00A1130F" w:rsidRDefault="008A4551" w:rsidP="00DC7345">
            <w:pPr>
              <w:pStyle w:val="TableParagraph"/>
              <w:rPr>
                <w:rFonts w:ascii="Book Antiqua" w:hAnsi="Book Antiqua"/>
                <w:sz w:val="24"/>
                <w:szCs w:val="24"/>
              </w:rPr>
            </w:pPr>
          </w:p>
        </w:tc>
        <w:tc>
          <w:tcPr>
            <w:tcW w:w="406" w:type="pct"/>
          </w:tcPr>
          <w:p w14:paraId="419CDFBF" w14:textId="77777777" w:rsidR="008A4551" w:rsidRPr="00A1130F" w:rsidRDefault="008A4551" w:rsidP="00DC7345">
            <w:pPr>
              <w:pStyle w:val="TableParagraph"/>
              <w:rPr>
                <w:rFonts w:ascii="Book Antiqua" w:hAnsi="Book Antiqua"/>
                <w:sz w:val="24"/>
                <w:szCs w:val="24"/>
              </w:rPr>
            </w:pPr>
          </w:p>
        </w:tc>
        <w:tc>
          <w:tcPr>
            <w:tcW w:w="407" w:type="pct"/>
          </w:tcPr>
          <w:p w14:paraId="3A408944" w14:textId="77777777" w:rsidR="008A4551" w:rsidRPr="00A1130F" w:rsidRDefault="008A4551"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11" w:type="pct"/>
          </w:tcPr>
          <w:p w14:paraId="58DEB83D" w14:textId="77777777" w:rsidR="008A4551" w:rsidRPr="00A1130F" w:rsidRDefault="008A4551" w:rsidP="00DC7345">
            <w:pPr>
              <w:pStyle w:val="TableParagraph"/>
              <w:rPr>
                <w:rFonts w:ascii="Book Antiqua" w:hAnsi="Book Antiqua"/>
                <w:sz w:val="24"/>
                <w:szCs w:val="24"/>
              </w:rPr>
            </w:pPr>
          </w:p>
        </w:tc>
      </w:tr>
      <w:tr w:rsidR="008A4551" w:rsidRPr="00A1130F" w14:paraId="079E0592" w14:textId="77777777" w:rsidTr="008A4551">
        <w:trPr>
          <w:trHeight w:val="456"/>
        </w:trPr>
        <w:tc>
          <w:tcPr>
            <w:tcW w:w="2078" w:type="pct"/>
          </w:tcPr>
          <w:p w14:paraId="34297C04" w14:textId="77777777" w:rsidR="008A4551" w:rsidRPr="00A1130F" w:rsidRDefault="008A4551" w:rsidP="00DC7345">
            <w:pPr>
              <w:pStyle w:val="TableParagraph"/>
              <w:spacing w:line="235" w:lineRule="exact"/>
              <w:rPr>
                <w:rFonts w:ascii="Book Antiqua" w:hAnsi="Book Antiqua"/>
                <w:sz w:val="24"/>
                <w:szCs w:val="24"/>
              </w:rPr>
            </w:pPr>
            <w:r w:rsidRPr="00A1130F">
              <w:rPr>
                <w:rFonts w:ascii="Book Antiqua" w:hAnsi="Book Antiqua"/>
                <w:sz w:val="24"/>
                <w:szCs w:val="24"/>
              </w:rPr>
              <w:t>Benchmarking Studies (analyses of</w:t>
            </w:r>
          </w:p>
          <w:p w14:paraId="36877268" w14:textId="77777777" w:rsidR="008A4551" w:rsidRPr="00A1130F" w:rsidRDefault="008A4551" w:rsidP="00DC7345">
            <w:pPr>
              <w:pStyle w:val="TableParagraph"/>
              <w:spacing w:before="1" w:line="226" w:lineRule="exact"/>
              <w:rPr>
                <w:rFonts w:ascii="Book Antiqua" w:hAnsi="Book Antiqua"/>
                <w:sz w:val="24"/>
                <w:szCs w:val="24"/>
              </w:rPr>
            </w:pPr>
            <w:r w:rsidRPr="00A1130F">
              <w:rPr>
                <w:rFonts w:ascii="Book Antiqua" w:hAnsi="Book Antiqua"/>
                <w:sz w:val="24"/>
                <w:szCs w:val="24"/>
              </w:rPr>
              <w:t>comparisons with similar institutions)</w:t>
            </w:r>
          </w:p>
        </w:tc>
        <w:tc>
          <w:tcPr>
            <w:tcW w:w="412" w:type="pct"/>
          </w:tcPr>
          <w:p w14:paraId="053CC82A"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7" w:type="pct"/>
          </w:tcPr>
          <w:p w14:paraId="07D7B892"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4" w:type="pct"/>
          </w:tcPr>
          <w:p w14:paraId="79D06D30"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44" w:type="pct"/>
          </w:tcPr>
          <w:p w14:paraId="4BF9B476"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6" w:type="pct"/>
          </w:tcPr>
          <w:p w14:paraId="458CED9B"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7" w:type="pct"/>
          </w:tcPr>
          <w:p w14:paraId="4A842BE0" w14:textId="77777777" w:rsidR="008A4551" w:rsidRPr="00A1130F" w:rsidRDefault="008A4551" w:rsidP="00DC7345">
            <w:pPr>
              <w:pStyle w:val="TableParagraph"/>
              <w:rPr>
                <w:rFonts w:ascii="Book Antiqua" w:hAnsi="Book Antiqua"/>
                <w:sz w:val="24"/>
                <w:szCs w:val="24"/>
              </w:rPr>
            </w:pPr>
          </w:p>
        </w:tc>
        <w:tc>
          <w:tcPr>
            <w:tcW w:w="411" w:type="pct"/>
          </w:tcPr>
          <w:p w14:paraId="4B93FEAD" w14:textId="77777777" w:rsidR="008A4551" w:rsidRPr="00A1130F" w:rsidRDefault="008A4551" w:rsidP="00DC7345">
            <w:pPr>
              <w:pStyle w:val="TableParagraph"/>
              <w:rPr>
                <w:rFonts w:ascii="Book Antiqua" w:hAnsi="Book Antiqua"/>
                <w:sz w:val="24"/>
                <w:szCs w:val="24"/>
              </w:rPr>
            </w:pPr>
          </w:p>
        </w:tc>
      </w:tr>
      <w:tr w:rsidR="008A4551" w:rsidRPr="00A1130F" w14:paraId="00B4F465" w14:textId="77777777" w:rsidTr="008A4551">
        <w:trPr>
          <w:trHeight w:val="458"/>
        </w:trPr>
        <w:tc>
          <w:tcPr>
            <w:tcW w:w="2078" w:type="pct"/>
          </w:tcPr>
          <w:p w14:paraId="544879E5" w14:textId="77777777" w:rsidR="008A4551" w:rsidRPr="00A1130F" w:rsidRDefault="008A4551" w:rsidP="00DC7345">
            <w:pPr>
              <w:pStyle w:val="TableParagraph"/>
              <w:spacing w:line="235" w:lineRule="exact"/>
              <w:rPr>
                <w:rFonts w:ascii="Book Antiqua" w:hAnsi="Book Antiqua"/>
                <w:sz w:val="24"/>
                <w:szCs w:val="24"/>
              </w:rPr>
            </w:pPr>
            <w:r w:rsidRPr="00A1130F">
              <w:rPr>
                <w:rFonts w:ascii="Book Antiqua" w:hAnsi="Book Antiqua"/>
                <w:sz w:val="24"/>
                <w:szCs w:val="24"/>
              </w:rPr>
              <w:t>Strategic Plan Performance</w:t>
            </w:r>
          </w:p>
          <w:p w14:paraId="7B792772" w14:textId="77777777" w:rsidR="008A4551" w:rsidRPr="00A1130F" w:rsidRDefault="008A4551" w:rsidP="00DC7345">
            <w:pPr>
              <w:pStyle w:val="TableParagraph"/>
              <w:spacing w:before="1" w:line="229" w:lineRule="exact"/>
              <w:rPr>
                <w:rFonts w:ascii="Book Antiqua" w:hAnsi="Book Antiqua"/>
                <w:sz w:val="24"/>
                <w:szCs w:val="24"/>
              </w:rPr>
            </w:pPr>
            <w:r w:rsidRPr="00A1130F">
              <w:rPr>
                <w:rFonts w:ascii="Book Antiqua" w:hAnsi="Book Antiqua"/>
                <w:sz w:val="24"/>
                <w:szCs w:val="24"/>
              </w:rPr>
              <w:t>(Achievement of goals and objectives)</w:t>
            </w:r>
          </w:p>
        </w:tc>
        <w:tc>
          <w:tcPr>
            <w:tcW w:w="412" w:type="pct"/>
          </w:tcPr>
          <w:p w14:paraId="71EB37C6"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7" w:type="pct"/>
          </w:tcPr>
          <w:p w14:paraId="67C78E67"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4" w:type="pct"/>
          </w:tcPr>
          <w:p w14:paraId="6DAEFFC6"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44" w:type="pct"/>
          </w:tcPr>
          <w:p w14:paraId="6D974085"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6" w:type="pct"/>
          </w:tcPr>
          <w:p w14:paraId="5E93163E"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07" w:type="pct"/>
          </w:tcPr>
          <w:p w14:paraId="4BC91FF7"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11" w:type="pct"/>
          </w:tcPr>
          <w:p w14:paraId="7DDC1F98" w14:textId="77777777" w:rsidR="008A4551" w:rsidRPr="00A1130F" w:rsidRDefault="008A4551"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r>
    </w:tbl>
    <w:p w14:paraId="23561702" w14:textId="77777777" w:rsidR="002E3491" w:rsidRDefault="002E3491" w:rsidP="00C74C95">
      <w:pPr>
        <w:pStyle w:val="BodyText"/>
        <w:spacing w:before="2"/>
      </w:pPr>
    </w:p>
    <w:p w14:paraId="11B77CE2" w14:textId="77777777" w:rsidR="00DE1681" w:rsidRDefault="002E3491" w:rsidP="002E3491">
      <w:pPr>
        <w:pStyle w:val="BodyText"/>
        <w:spacing w:before="2"/>
      </w:pPr>
      <w:r>
        <w:tab/>
      </w:r>
    </w:p>
    <w:p w14:paraId="46921B0F" w14:textId="77777777" w:rsidR="00DE1681" w:rsidRDefault="00DE1681" w:rsidP="002E3491">
      <w:pPr>
        <w:pStyle w:val="BodyText"/>
        <w:spacing w:before="2"/>
      </w:pPr>
    </w:p>
    <w:p w14:paraId="1B90D24C" w14:textId="77777777" w:rsidR="00DE1681" w:rsidRDefault="00DE1681" w:rsidP="002E3491">
      <w:pPr>
        <w:pStyle w:val="BodyText"/>
        <w:spacing w:before="2"/>
      </w:pPr>
    </w:p>
    <w:p w14:paraId="431EE47E" w14:textId="77777777" w:rsidR="00DE1681" w:rsidRDefault="00DE1681" w:rsidP="002E3491">
      <w:pPr>
        <w:pStyle w:val="BodyText"/>
        <w:spacing w:before="2"/>
      </w:pPr>
    </w:p>
    <w:p w14:paraId="49E2819F" w14:textId="77777777" w:rsidR="00DE1681" w:rsidRDefault="00DE1681" w:rsidP="002E3491">
      <w:pPr>
        <w:pStyle w:val="BodyText"/>
        <w:spacing w:before="2"/>
      </w:pPr>
    </w:p>
    <w:p w14:paraId="61FA217B" w14:textId="77777777" w:rsidR="00DE1681" w:rsidRDefault="00DE1681" w:rsidP="002E3491">
      <w:pPr>
        <w:pStyle w:val="BodyText"/>
        <w:spacing w:before="2"/>
      </w:pPr>
    </w:p>
    <w:p w14:paraId="5E87B086" w14:textId="11937B9E" w:rsidR="002E3491" w:rsidRPr="002E3491" w:rsidRDefault="002E3491" w:rsidP="00DE1681">
      <w:pPr>
        <w:pStyle w:val="BodyText"/>
        <w:spacing w:before="2"/>
        <w:ind w:firstLine="720"/>
        <w:rPr>
          <w:rFonts w:ascii="Book Antiqua" w:hAnsi="Book Antiqua"/>
          <w:b/>
        </w:rPr>
      </w:pPr>
      <w:r>
        <w:rPr>
          <w:b/>
        </w:rPr>
        <w:t>Role &amp; Competency Matrix</w:t>
      </w:r>
      <w:r w:rsidR="00C74C95">
        <w:tab/>
      </w:r>
    </w:p>
    <w:tbl>
      <w:tblPr>
        <w:tblStyle w:val="TableGrid"/>
        <w:tblpPr w:leftFromText="180" w:rightFromText="180" w:vertAnchor="text" w:horzAnchor="margin" w:tblpX="716" w:tblpY="437"/>
        <w:tblW w:w="9889" w:type="dxa"/>
        <w:tblLayout w:type="fixed"/>
        <w:tblLook w:val="04A0" w:firstRow="1" w:lastRow="0" w:firstColumn="1" w:lastColumn="0" w:noHBand="0" w:noVBand="1"/>
      </w:tblPr>
      <w:tblGrid>
        <w:gridCol w:w="1627"/>
        <w:gridCol w:w="825"/>
        <w:gridCol w:w="803"/>
        <w:gridCol w:w="817"/>
        <w:gridCol w:w="823"/>
        <w:gridCol w:w="1247"/>
        <w:gridCol w:w="912"/>
        <w:gridCol w:w="1134"/>
        <w:gridCol w:w="1701"/>
      </w:tblGrid>
      <w:tr w:rsidR="002E3491" w:rsidRPr="00A1130F" w14:paraId="07CD9FE9" w14:textId="77777777" w:rsidTr="00DC7345">
        <w:trPr>
          <w:trHeight w:val="570"/>
        </w:trPr>
        <w:tc>
          <w:tcPr>
            <w:tcW w:w="1627" w:type="dxa"/>
            <w:tcBorders>
              <w:tl2br w:val="single" w:sz="4" w:space="0" w:color="auto"/>
            </w:tcBorders>
          </w:tcPr>
          <w:p w14:paraId="168BFBB5" w14:textId="77777777" w:rsidR="002E3491" w:rsidRPr="00A1130F" w:rsidRDefault="002E3491" w:rsidP="00DC7345">
            <w:pPr>
              <w:jc w:val="center"/>
              <w:rPr>
                <w:rFonts w:ascii="Book Antiqua" w:hAnsi="Book Antiqua"/>
                <w:b/>
                <w:sz w:val="24"/>
                <w:szCs w:val="24"/>
              </w:rPr>
            </w:pPr>
            <w:r w:rsidRPr="00A1130F">
              <w:rPr>
                <w:rFonts w:ascii="Book Antiqua" w:hAnsi="Book Antiqua"/>
                <w:b/>
                <w:sz w:val="24"/>
                <w:szCs w:val="24"/>
              </w:rPr>
              <w:lastRenderedPageBreak/>
              <w:t xml:space="preserve">                 Levels/ Roles</w:t>
            </w:r>
          </w:p>
          <w:p w14:paraId="134403A8" w14:textId="77777777" w:rsidR="002E3491" w:rsidRPr="00A1130F" w:rsidRDefault="002E3491" w:rsidP="00DC7345">
            <w:pPr>
              <w:jc w:val="center"/>
              <w:rPr>
                <w:rFonts w:ascii="Book Antiqua" w:hAnsi="Book Antiqua"/>
                <w:b/>
                <w:sz w:val="24"/>
                <w:szCs w:val="24"/>
              </w:rPr>
            </w:pPr>
          </w:p>
          <w:p w14:paraId="334D00A6" w14:textId="77777777" w:rsidR="002E3491" w:rsidRPr="00A1130F" w:rsidRDefault="002E3491" w:rsidP="00DC7345">
            <w:pPr>
              <w:rPr>
                <w:rFonts w:ascii="Book Antiqua" w:hAnsi="Book Antiqua"/>
                <w:b/>
                <w:sz w:val="24"/>
                <w:szCs w:val="24"/>
              </w:rPr>
            </w:pPr>
          </w:p>
          <w:p w14:paraId="2C1EB81F" w14:textId="77777777" w:rsidR="002E3491" w:rsidRPr="00A1130F" w:rsidRDefault="002E3491" w:rsidP="00DC7345">
            <w:pPr>
              <w:rPr>
                <w:rFonts w:ascii="Book Antiqua" w:hAnsi="Book Antiqua"/>
                <w:b/>
                <w:sz w:val="24"/>
                <w:szCs w:val="24"/>
              </w:rPr>
            </w:pPr>
            <w:r w:rsidRPr="00A1130F">
              <w:rPr>
                <w:rFonts w:ascii="Book Antiqua" w:hAnsi="Book Antiqua"/>
                <w:b/>
                <w:sz w:val="24"/>
                <w:szCs w:val="24"/>
              </w:rPr>
              <w:t>Competencies / skills</w:t>
            </w:r>
          </w:p>
        </w:tc>
        <w:tc>
          <w:tcPr>
            <w:tcW w:w="825" w:type="dxa"/>
            <w:vAlign w:val="center"/>
          </w:tcPr>
          <w:p w14:paraId="318A529B" w14:textId="77777777" w:rsidR="002E3491" w:rsidRPr="00A1130F" w:rsidRDefault="002E3491" w:rsidP="00DC7345">
            <w:pPr>
              <w:jc w:val="center"/>
              <w:rPr>
                <w:rFonts w:ascii="Book Antiqua" w:hAnsi="Book Antiqua"/>
                <w:sz w:val="24"/>
                <w:szCs w:val="24"/>
              </w:rPr>
            </w:pPr>
            <w:r w:rsidRPr="00A1130F">
              <w:rPr>
                <w:rFonts w:ascii="Book Antiqua" w:hAnsi="Book Antiqua"/>
                <w:b/>
                <w:sz w:val="24"/>
                <w:szCs w:val="24"/>
              </w:rPr>
              <w:t>Research Associate</w:t>
            </w:r>
          </w:p>
        </w:tc>
        <w:tc>
          <w:tcPr>
            <w:tcW w:w="803" w:type="dxa"/>
            <w:vAlign w:val="center"/>
          </w:tcPr>
          <w:p w14:paraId="228FD9E1" w14:textId="77777777" w:rsidR="002E3491" w:rsidRPr="00A1130F" w:rsidRDefault="002E3491" w:rsidP="00DC7345">
            <w:pPr>
              <w:rPr>
                <w:rFonts w:ascii="Book Antiqua" w:hAnsi="Book Antiqua"/>
                <w:sz w:val="24"/>
                <w:szCs w:val="24"/>
              </w:rPr>
            </w:pPr>
            <w:r w:rsidRPr="00A1130F">
              <w:rPr>
                <w:rFonts w:ascii="Book Antiqua" w:hAnsi="Book Antiqua"/>
                <w:b/>
                <w:sz w:val="24"/>
                <w:szCs w:val="24"/>
              </w:rPr>
              <w:t>Relationship Manager</w:t>
            </w:r>
          </w:p>
        </w:tc>
        <w:tc>
          <w:tcPr>
            <w:tcW w:w="817" w:type="dxa"/>
            <w:vAlign w:val="center"/>
          </w:tcPr>
          <w:p w14:paraId="03A650DA" w14:textId="77777777" w:rsidR="002E3491" w:rsidRPr="00A1130F" w:rsidRDefault="002E3491" w:rsidP="00DC7345">
            <w:pPr>
              <w:rPr>
                <w:rFonts w:ascii="Book Antiqua" w:hAnsi="Book Antiqua"/>
                <w:b/>
                <w:bCs/>
                <w:sz w:val="24"/>
                <w:szCs w:val="24"/>
              </w:rPr>
            </w:pPr>
            <w:r w:rsidRPr="00A1130F">
              <w:rPr>
                <w:rFonts w:ascii="Book Antiqua" w:hAnsi="Book Antiqua"/>
                <w:b/>
                <w:bCs/>
                <w:sz w:val="24"/>
                <w:szCs w:val="24"/>
              </w:rPr>
              <w:t>Tax Consultant</w:t>
            </w:r>
          </w:p>
        </w:tc>
        <w:tc>
          <w:tcPr>
            <w:tcW w:w="823" w:type="dxa"/>
            <w:vAlign w:val="center"/>
          </w:tcPr>
          <w:p w14:paraId="1E7872F2" w14:textId="77777777" w:rsidR="002E3491" w:rsidRPr="00A1130F" w:rsidRDefault="002E3491" w:rsidP="00DC7345">
            <w:pPr>
              <w:jc w:val="center"/>
              <w:rPr>
                <w:rFonts w:ascii="Book Antiqua" w:hAnsi="Book Antiqua"/>
                <w:b/>
                <w:bCs/>
                <w:sz w:val="24"/>
                <w:szCs w:val="24"/>
              </w:rPr>
            </w:pPr>
            <w:r w:rsidRPr="00A1130F">
              <w:rPr>
                <w:rFonts w:ascii="Book Antiqua" w:hAnsi="Book Antiqua"/>
                <w:b/>
                <w:bCs/>
                <w:sz w:val="24"/>
                <w:szCs w:val="24"/>
              </w:rPr>
              <w:t>Wealth Manager</w:t>
            </w:r>
          </w:p>
        </w:tc>
        <w:tc>
          <w:tcPr>
            <w:tcW w:w="1247" w:type="dxa"/>
            <w:vAlign w:val="center"/>
          </w:tcPr>
          <w:p w14:paraId="0DDE66CA" w14:textId="77777777" w:rsidR="002E3491" w:rsidRPr="00A1130F" w:rsidRDefault="002E3491" w:rsidP="00DC7345">
            <w:pPr>
              <w:jc w:val="center"/>
              <w:rPr>
                <w:rFonts w:ascii="Book Antiqua" w:hAnsi="Book Antiqua"/>
                <w:b/>
                <w:bCs/>
                <w:sz w:val="24"/>
                <w:szCs w:val="24"/>
              </w:rPr>
            </w:pPr>
            <w:r w:rsidRPr="00A1130F">
              <w:rPr>
                <w:rFonts w:ascii="Book Antiqua" w:hAnsi="Book Antiqua"/>
                <w:b/>
                <w:bCs/>
                <w:sz w:val="24"/>
                <w:szCs w:val="24"/>
              </w:rPr>
              <w:t>Project Management Trainee</w:t>
            </w:r>
          </w:p>
        </w:tc>
        <w:tc>
          <w:tcPr>
            <w:tcW w:w="912" w:type="dxa"/>
            <w:vAlign w:val="center"/>
          </w:tcPr>
          <w:p w14:paraId="281A01B1" w14:textId="77777777" w:rsidR="002E3491" w:rsidRPr="00A1130F" w:rsidRDefault="002E3491" w:rsidP="00DC7345">
            <w:pPr>
              <w:rPr>
                <w:rFonts w:ascii="Book Antiqua" w:hAnsi="Book Antiqua"/>
                <w:b/>
                <w:bCs/>
                <w:sz w:val="24"/>
                <w:szCs w:val="24"/>
              </w:rPr>
            </w:pPr>
            <w:r w:rsidRPr="00A1130F">
              <w:rPr>
                <w:rFonts w:ascii="Book Antiqua" w:hAnsi="Book Antiqua"/>
                <w:b/>
                <w:bCs/>
                <w:sz w:val="24"/>
                <w:szCs w:val="24"/>
              </w:rPr>
              <w:t>Credit Analyst</w:t>
            </w:r>
          </w:p>
        </w:tc>
        <w:tc>
          <w:tcPr>
            <w:tcW w:w="1134" w:type="dxa"/>
          </w:tcPr>
          <w:p w14:paraId="08BFA085" w14:textId="77777777" w:rsidR="002E3491" w:rsidRPr="00A1130F" w:rsidRDefault="002E3491" w:rsidP="00DC7345">
            <w:pPr>
              <w:rPr>
                <w:rFonts w:ascii="Book Antiqua" w:hAnsi="Book Antiqua"/>
                <w:b/>
                <w:bCs/>
                <w:sz w:val="24"/>
                <w:szCs w:val="24"/>
              </w:rPr>
            </w:pPr>
            <w:r w:rsidRPr="00A1130F">
              <w:rPr>
                <w:rFonts w:ascii="Book Antiqua" w:hAnsi="Book Antiqua"/>
                <w:b/>
                <w:bCs/>
                <w:sz w:val="24"/>
                <w:szCs w:val="24"/>
              </w:rPr>
              <w:t>Service Manager</w:t>
            </w:r>
          </w:p>
        </w:tc>
        <w:tc>
          <w:tcPr>
            <w:tcW w:w="1701" w:type="dxa"/>
          </w:tcPr>
          <w:p w14:paraId="3A7DD127" w14:textId="77777777" w:rsidR="002E3491" w:rsidRPr="00A1130F" w:rsidRDefault="002E3491" w:rsidP="00DC7345">
            <w:pPr>
              <w:rPr>
                <w:rFonts w:ascii="Book Antiqua" w:hAnsi="Book Antiqua"/>
                <w:b/>
                <w:bCs/>
                <w:sz w:val="24"/>
                <w:szCs w:val="24"/>
              </w:rPr>
            </w:pPr>
            <w:r w:rsidRPr="00A1130F">
              <w:rPr>
                <w:rFonts w:ascii="Book Antiqua" w:hAnsi="Book Antiqua"/>
                <w:b/>
                <w:bCs/>
                <w:sz w:val="24"/>
                <w:szCs w:val="24"/>
              </w:rPr>
              <w:t>Asst. Manager Finance</w:t>
            </w:r>
          </w:p>
        </w:tc>
      </w:tr>
      <w:tr w:rsidR="002E3491" w:rsidRPr="00A1130F" w14:paraId="2B6F4BF4" w14:textId="77777777" w:rsidTr="00DC7345">
        <w:trPr>
          <w:trHeight w:val="313"/>
        </w:trPr>
        <w:tc>
          <w:tcPr>
            <w:tcW w:w="1627" w:type="dxa"/>
          </w:tcPr>
          <w:p w14:paraId="767C5FD8" w14:textId="77777777" w:rsidR="002E3491" w:rsidRPr="00A1130F" w:rsidRDefault="002E3491" w:rsidP="00FE55B2">
            <w:pPr>
              <w:pStyle w:val="ListParagraph"/>
              <w:numPr>
                <w:ilvl w:val="0"/>
                <w:numId w:val="48"/>
              </w:numPr>
              <w:ind w:left="0" w:firstLine="0"/>
              <w:contextualSpacing/>
              <w:rPr>
                <w:rFonts w:ascii="Book Antiqua" w:hAnsi="Book Antiqua"/>
                <w:b/>
                <w:sz w:val="24"/>
                <w:szCs w:val="24"/>
              </w:rPr>
            </w:pPr>
            <w:r w:rsidRPr="00A1130F">
              <w:rPr>
                <w:rFonts w:ascii="Book Antiqua" w:hAnsi="Book Antiqua"/>
                <w:b/>
                <w:sz w:val="24"/>
                <w:szCs w:val="24"/>
              </w:rPr>
              <w:t>General competencies / skills</w:t>
            </w:r>
          </w:p>
        </w:tc>
        <w:tc>
          <w:tcPr>
            <w:tcW w:w="825" w:type="dxa"/>
          </w:tcPr>
          <w:p w14:paraId="1C75D622" w14:textId="77777777" w:rsidR="002E3491" w:rsidRPr="00A1130F" w:rsidRDefault="002E3491" w:rsidP="00DC7345">
            <w:pPr>
              <w:jc w:val="center"/>
              <w:rPr>
                <w:rFonts w:ascii="Book Antiqua" w:hAnsi="Book Antiqua"/>
                <w:b/>
                <w:sz w:val="24"/>
                <w:szCs w:val="24"/>
              </w:rPr>
            </w:pPr>
          </w:p>
        </w:tc>
        <w:tc>
          <w:tcPr>
            <w:tcW w:w="803" w:type="dxa"/>
          </w:tcPr>
          <w:p w14:paraId="6FA4A925" w14:textId="77777777" w:rsidR="002E3491" w:rsidRPr="00A1130F" w:rsidRDefault="002E3491" w:rsidP="00DC7345">
            <w:pPr>
              <w:jc w:val="center"/>
              <w:rPr>
                <w:rFonts w:ascii="Book Antiqua" w:hAnsi="Book Antiqua"/>
                <w:b/>
                <w:sz w:val="24"/>
                <w:szCs w:val="24"/>
              </w:rPr>
            </w:pPr>
          </w:p>
        </w:tc>
        <w:tc>
          <w:tcPr>
            <w:tcW w:w="817" w:type="dxa"/>
          </w:tcPr>
          <w:p w14:paraId="1AF9E5A2" w14:textId="77777777" w:rsidR="002E3491" w:rsidRPr="00A1130F" w:rsidRDefault="002E3491" w:rsidP="00DC7345">
            <w:pPr>
              <w:jc w:val="center"/>
              <w:rPr>
                <w:rFonts w:ascii="Book Antiqua" w:hAnsi="Book Antiqua"/>
                <w:b/>
                <w:sz w:val="24"/>
                <w:szCs w:val="24"/>
              </w:rPr>
            </w:pPr>
          </w:p>
        </w:tc>
        <w:tc>
          <w:tcPr>
            <w:tcW w:w="823" w:type="dxa"/>
          </w:tcPr>
          <w:p w14:paraId="7FEB2E9F" w14:textId="77777777" w:rsidR="002E3491" w:rsidRPr="00A1130F" w:rsidRDefault="002E3491" w:rsidP="00DC7345">
            <w:pPr>
              <w:jc w:val="center"/>
              <w:rPr>
                <w:rFonts w:ascii="Book Antiqua" w:hAnsi="Book Antiqua"/>
                <w:b/>
                <w:sz w:val="24"/>
                <w:szCs w:val="24"/>
              </w:rPr>
            </w:pPr>
          </w:p>
        </w:tc>
        <w:tc>
          <w:tcPr>
            <w:tcW w:w="1247" w:type="dxa"/>
          </w:tcPr>
          <w:p w14:paraId="7C68817E" w14:textId="77777777" w:rsidR="002E3491" w:rsidRPr="00A1130F" w:rsidRDefault="002E3491" w:rsidP="00DC7345">
            <w:pPr>
              <w:jc w:val="center"/>
              <w:rPr>
                <w:rFonts w:ascii="Book Antiqua" w:hAnsi="Book Antiqua"/>
                <w:b/>
                <w:sz w:val="24"/>
                <w:szCs w:val="24"/>
              </w:rPr>
            </w:pPr>
          </w:p>
        </w:tc>
        <w:tc>
          <w:tcPr>
            <w:tcW w:w="912" w:type="dxa"/>
          </w:tcPr>
          <w:p w14:paraId="503CC92A" w14:textId="77777777" w:rsidR="002E3491" w:rsidRPr="00A1130F" w:rsidRDefault="002E3491" w:rsidP="00DC7345">
            <w:pPr>
              <w:jc w:val="center"/>
              <w:rPr>
                <w:rFonts w:ascii="Book Antiqua" w:hAnsi="Book Antiqua"/>
                <w:b/>
                <w:sz w:val="24"/>
                <w:szCs w:val="24"/>
              </w:rPr>
            </w:pPr>
          </w:p>
        </w:tc>
        <w:tc>
          <w:tcPr>
            <w:tcW w:w="1134" w:type="dxa"/>
          </w:tcPr>
          <w:p w14:paraId="46FE3CFB" w14:textId="77777777" w:rsidR="002E3491" w:rsidRPr="00A1130F" w:rsidRDefault="002E3491" w:rsidP="00DC7345">
            <w:pPr>
              <w:jc w:val="center"/>
              <w:rPr>
                <w:rFonts w:ascii="Book Antiqua" w:hAnsi="Book Antiqua"/>
                <w:b/>
                <w:sz w:val="24"/>
                <w:szCs w:val="24"/>
              </w:rPr>
            </w:pPr>
          </w:p>
        </w:tc>
        <w:tc>
          <w:tcPr>
            <w:tcW w:w="1701" w:type="dxa"/>
          </w:tcPr>
          <w:p w14:paraId="2276322A" w14:textId="77777777" w:rsidR="002E3491" w:rsidRPr="00A1130F" w:rsidRDefault="002E3491" w:rsidP="00DC7345">
            <w:pPr>
              <w:jc w:val="center"/>
              <w:rPr>
                <w:rFonts w:ascii="Book Antiqua" w:hAnsi="Book Antiqua"/>
                <w:b/>
                <w:sz w:val="24"/>
                <w:szCs w:val="24"/>
              </w:rPr>
            </w:pPr>
          </w:p>
        </w:tc>
      </w:tr>
      <w:tr w:rsidR="002E3491" w:rsidRPr="00A1130F" w14:paraId="0536DF7C" w14:textId="77777777" w:rsidTr="00DC7345">
        <w:trPr>
          <w:trHeight w:val="313"/>
        </w:trPr>
        <w:tc>
          <w:tcPr>
            <w:tcW w:w="1627" w:type="dxa"/>
          </w:tcPr>
          <w:p w14:paraId="67C1892F"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1. Management Knowledge</w:t>
            </w:r>
          </w:p>
        </w:tc>
        <w:tc>
          <w:tcPr>
            <w:tcW w:w="825" w:type="dxa"/>
          </w:tcPr>
          <w:p w14:paraId="06B8BD19" w14:textId="77777777" w:rsidR="002E3491" w:rsidRPr="00A1130F" w:rsidRDefault="002E3491" w:rsidP="00DC7345">
            <w:pPr>
              <w:jc w:val="right"/>
              <w:rPr>
                <w:rFonts w:ascii="Book Antiqua" w:hAnsi="Book Antiqua"/>
                <w:sz w:val="24"/>
                <w:szCs w:val="24"/>
              </w:rPr>
            </w:pPr>
            <w:r w:rsidRPr="00A1130F">
              <w:rPr>
                <w:rFonts w:ascii="Book Antiqua" w:hAnsi="Book Antiqua"/>
                <w:sz w:val="24"/>
                <w:szCs w:val="24"/>
              </w:rPr>
              <w:t>Basic</w:t>
            </w:r>
          </w:p>
        </w:tc>
        <w:tc>
          <w:tcPr>
            <w:tcW w:w="803" w:type="dxa"/>
          </w:tcPr>
          <w:p w14:paraId="783B2692"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Intermediate</w:t>
            </w:r>
          </w:p>
        </w:tc>
        <w:tc>
          <w:tcPr>
            <w:tcW w:w="817" w:type="dxa"/>
          </w:tcPr>
          <w:p w14:paraId="10439B9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0CB5912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2C8E6B12"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6EAE6C93"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348837D8"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68D3176F"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r>
      <w:tr w:rsidR="002E3491" w:rsidRPr="00A1130F" w14:paraId="549200D2" w14:textId="77777777" w:rsidTr="00DC7345">
        <w:trPr>
          <w:trHeight w:val="313"/>
        </w:trPr>
        <w:tc>
          <w:tcPr>
            <w:tcW w:w="1627" w:type="dxa"/>
          </w:tcPr>
          <w:p w14:paraId="25284994"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2. Problem Solving</w:t>
            </w:r>
          </w:p>
        </w:tc>
        <w:tc>
          <w:tcPr>
            <w:tcW w:w="825" w:type="dxa"/>
          </w:tcPr>
          <w:p w14:paraId="159B68B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03" w:type="dxa"/>
          </w:tcPr>
          <w:p w14:paraId="060D05EE"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3CA93FF2"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823" w:type="dxa"/>
          </w:tcPr>
          <w:p w14:paraId="4407018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5BD17C7E"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0EA1C452"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6EF52965"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4E41FCF4"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r>
      <w:tr w:rsidR="002E3491" w:rsidRPr="00A1130F" w14:paraId="50BE3CCA" w14:textId="77777777" w:rsidTr="00DC7345">
        <w:trPr>
          <w:trHeight w:val="313"/>
        </w:trPr>
        <w:tc>
          <w:tcPr>
            <w:tcW w:w="1627" w:type="dxa"/>
          </w:tcPr>
          <w:p w14:paraId="00364C83"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3. Communication skills</w:t>
            </w:r>
          </w:p>
        </w:tc>
        <w:tc>
          <w:tcPr>
            <w:tcW w:w="825" w:type="dxa"/>
          </w:tcPr>
          <w:p w14:paraId="3E21F75C"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Basic</w:t>
            </w:r>
          </w:p>
        </w:tc>
        <w:tc>
          <w:tcPr>
            <w:tcW w:w="803" w:type="dxa"/>
          </w:tcPr>
          <w:p w14:paraId="381B5FF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817" w:type="dxa"/>
          </w:tcPr>
          <w:p w14:paraId="0D3E2D6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823" w:type="dxa"/>
          </w:tcPr>
          <w:p w14:paraId="25617123"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1247" w:type="dxa"/>
          </w:tcPr>
          <w:p w14:paraId="263E0A95"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3528B8D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646F6B9"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1B741E6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r>
      <w:tr w:rsidR="002E3491" w:rsidRPr="00A1130F" w14:paraId="2D083B2F" w14:textId="77777777" w:rsidTr="00DC7345">
        <w:trPr>
          <w:trHeight w:val="313"/>
        </w:trPr>
        <w:tc>
          <w:tcPr>
            <w:tcW w:w="1627" w:type="dxa"/>
          </w:tcPr>
          <w:p w14:paraId="2D2EEB26"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4. Decision Making</w:t>
            </w:r>
          </w:p>
        </w:tc>
        <w:tc>
          <w:tcPr>
            <w:tcW w:w="825" w:type="dxa"/>
          </w:tcPr>
          <w:p w14:paraId="7BFFDB8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803" w:type="dxa"/>
          </w:tcPr>
          <w:p w14:paraId="2194E7B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688B0B82"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39456FD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37E151DE"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Intermediate</w:t>
            </w:r>
          </w:p>
        </w:tc>
        <w:tc>
          <w:tcPr>
            <w:tcW w:w="912" w:type="dxa"/>
          </w:tcPr>
          <w:p w14:paraId="5A0E90A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BD0632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0478E57A"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r>
      <w:tr w:rsidR="002E3491" w:rsidRPr="00A1130F" w14:paraId="6B28EF8E" w14:textId="77777777" w:rsidTr="00DC7345">
        <w:trPr>
          <w:trHeight w:val="313"/>
        </w:trPr>
        <w:tc>
          <w:tcPr>
            <w:tcW w:w="1627" w:type="dxa"/>
          </w:tcPr>
          <w:p w14:paraId="2FD346F4"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5. Leadership</w:t>
            </w:r>
          </w:p>
        </w:tc>
        <w:tc>
          <w:tcPr>
            <w:tcW w:w="825" w:type="dxa"/>
          </w:tcPr>
          <w:p w14:paraId="5755C00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803" w:type="dxa"/>
          </w:tcPr>
          <w:p w14:paraId="0FB5A285"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817" w:type="dxa"/>
          </w:tcPr>
          <w:p w14:paraId="46287C18"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Intermediate</w:t>
            </w:r>
          </w:p>
        </w:tc>
        <w:tc>
          <w:tcPr>
            <w:tcW w:w="823" w:type="dxa"/>
          </w:tcPr>
          <w:p w14:paraId="1A2D6BE7"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1247" w:type="dxa"/>
          </w:tcPr>
          <w:p w14:paraId="5B9145D2"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6F307F60"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329369E8"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5C52AFA3"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Intermediate</w:t>
            </w:r>
          </w:p>
        </w:tc>
      </w:tr>
      <w:tr w:rsidR="002E3491" w:rsidRPr="00A1130F" w14:paraId="5FC4328F" w14:textId="77777777" w:rsidTr="00DC7345">
        <w:trPr>
          <w:trHeight w:val="313"/>
        </w:trPr>
        <w:tc>
          <w:tcPr>
            <w:tcW w:w="1627" w:type="dxa"/>
          </w:tcPr>
          <w:p w14:paraId="1C7B17A5" w14:textId="77777777" w:rsidR="002E3491" w:rsidRPr="00A1130F" w:rsidRDefault="002E3491" w:rsidP="00FE55B2">
            <w:pPr>
              <w:pStyle w:val="ListParagraph"/>
              <w:numPr>
                <w:ilvl w:val="0"/>
                <w:numId w:val="59"/>
              </w:numPr>
              <w:ind w:left="0" w:firstLine="0"/>
              <w:jc w:val="both"/>
              <w:rPr>
                <w:rFonts w:ascii="Book Antiqua" w:hAnsi="Book Antiqua"/>
                <w:b/>
                <w:sz w:val="24"/>
                <w:szCs w:val="24"/>
              </w:rPr>
            </w:pPr>
            <w:r w:rsidRPr="00A1130F">
              <w:rPr>
                <w:rFonts w:ascii="Book Antiqua" w:hAnsi="Book Antiqua"/>
                <w:b/>
                <w:sz w:val="24"/>
                <w:szCs w:val="24"/>
              </w:rPr>
              <w:t>Professional competencies/skills</w:t>
            </w:r>
          </w:p>
        </w:tc>
        <w:tc>
          <w:tcPr>
            <w:tcW w:w="825" w:type="dxa"/>
          </w:tcPr>
          <w:p w14:paraId="3946CE90" w14:textId="77777777" w:rsidR="002E3491" w:rsidRPr="00A1130F" w:rsidRDefault="002E3491" w:rsidP="00DC7345">
            <w:pPr>
              <w:jc w:val="center"/>
              <w:rPr>
                <w:rFonts w:ascii="Book Antiqua" w:hAnsi="Book Antiqua"/>
                <w:b/>
                <w:sz w:val="24"/>
                <w:szCs w:val="24"/>
              </w:rPr>
            </w:pPr>
          </w:p>
        </w:tc>
        <w:tc>
          <w:tcPr>
            <w:tcW w:w="803" w:type="dxa"/>
          </w:tcPr>
          <w:p w14:paraId="6C6F37F0" w14:textId="77777777" w:rsidR="002E3491" w:rsidRPr="00A1130F" w:rsidRDefault="002E3491" w:rsidP="00DC7345">
            <w:pPr>
              <w:jc w:val="center"/>
              <w:rPr>
                <w:rFonts w:ascii="Book Antiqua" w:hAnsi="Book Antiqua"/>
                <w:b/>
                <w:sz w:val="24"/>
                <w:szCs w:val="24"/>
              </w:rPr>
            </w:pPr>
          </w:p>
        </w:tc>
        <w:tc>
          <w:tcPr>
            <w:tcW w:w="817" w:type="dxa"/>
          </w:tcPr>
          <w:p w14:paraId="01C1D2ED" w14:textId="77777777" w:rsidR="002E3491" w:rsidRPr="00A1130F" w:rsidRDefault="002E3491" w:rsidP="00DC7345">
            <w:pPr>
              <w:jc w:val="center"/>
              <w:rPr>
                <w:rFonts w:ascii="Book Antiqua" w:hAnsi="Book Antiqua"/>
                <w:b/>
                <w:sz w:val="24"/>
                <w:szCs w:val="24"/>
              </w:rPr>
            </w:pPr>
          </w:p>
        </w:tc>
        <w:tc>
          <w:tcPr>
            <w:tcW w:w="823" w:type="dxa"/>
          </w:tcPr>
          <w:p w14:paraId="03C56E65" w14:textId="77777777" w:rsidR="002E3491" w:rsidRPr="00A1130F" w:rsidRDefault="002E3491" w:rsidP="00DC7345">
            <w:pPr>
              <w:jc w:val="center"/>
              <w:rPr>
                <w:rFonts w:ascii="Book Antiqua" w:hAnsi="Book Antiqua"/>
                <w:b/>
                <w:sz w:val="24"/>
                <w:szCs w:val="24"/>
              </w:rPr>
            </w:pPr>
          </w:p>
        </w:tc>
        <w:tc>
          <w:tcPr>
            <w:tcW w:w="1247" w:type="dxa"/>
          </w:tcPr>
          <w:p w14:paraId="4828D72F" w14:textId="77777777" w:rsidR="002E3491" w:rsidRPr="00A1130F" w:rsidRDefault="002E3491" w:rsidP="00DC7345">
            <w:pPr>
              <w:jc w:val="center"/>
              <w:rPr>
                <w:rFonts w:ascii="Book Antiqua" w:hAnsi="Book Antiqua"/>
                <w:b/>
                <w:sz w:val="24"/>
                <w:szCs w:val="24"/>
              </w:rPr>
            </w:pPr>
          </w:p>
        </w:tc>
        <w:tc>
          <w:tcPr>
            <w:tcW w:w="912" w:type="dxa"/>
          </w:tcPr>
          <w:p w14:paraId="61D40346" w14:textId="77777777" w:rsidR="002E3491" w:rsidRPr="00A1130F" w:rsidRDefault="002E3491" w:rsidP="00DC7345">
            <w:pPr>
              <w:jc w:val="center"/>
              <w:rPr>
                <w:rFonts w:ascii="Book Antiqua" w:hAnsi="Book Antiqua"/>
                <w:b/>
                <w:sz w:val="24"/>
                <w:szCs w:val="24"/>
              </w:rPr>
            </w:pPr>
          </w:p>
        </w:tc>
        <w:tc>
          <w:tcPr>
            <w:tcW w:w="1134" w:type="dxa"/>
          </w:tcPr>
          <w:p w14:paraId="1D8E83DA" w14:textId="77777777" w:rsidR="002E3491" w:rsidRPr="00A1130F" w:rsidRDefault="002E3491" w:rsidP="00DC7345">
            <w:pPr>
              <w:jc w:val="center"/>
              <w:rPr>
                <w:rFonts w:ascii="Book Antiqua" w:hAnsi="Book Antiqua"/>
                <w:b/>
                <w:sz w:val="24"/>
                <w:szCs w:val="24"/>
              </w:rPr>
            </w:pPr>
          </w:p>
        </w:tc>
        <w:tc>
          <w:tcPr>
            <w:tcW w:w="1701" w:type="dxa"/>
          </w:tcPr>
          <w:p w14:paraId="7F64F97D" w14:textId="77777777" w:rsidR="002E3491" w:rsidRPr="00A1130F" w:rsidRDefault="002E3491" w:rsidP="00DC7345">
            <w:pPr>
              <w:jc w:val="center"/>
              <w:rPr>
                <w:rFonts w:ascii="Book Antiqua" w:hAnsi="Book Antiqua"/>
                <w:b/>
                <w:sz w:val="24"/>
                <w:szCs w:val="24"/>
              </w:rPr>
            </w:pPr>
          </w:p>
        </w:tc>
      </w:tr>
      <w:tr w:rsidR="002E3491" w:rsidRPr="00A1130F" w14:paraId="158B18DE" w14:textId="77777777" w:rsidTr="00DC7345">
        <w:trPr>
          <w:trHeight w:val="313"/>
        </w:trPr>
        <w:tc>
          <w:tcPr>
            <w:tcW w:w="1627" w:type="dxa"/>
          </w:tcPr>
          <w:p w14:paraId="04D4856C"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1. Research tools knowledge</w:t>
            </w:r>
          </w:p>
        </w:tc>
        <w:tc>
          <w:tcPr>
            <w:tcW w:w="825" w:type="dxa"/>
          </w:tcPr>
          <w:p w14:paraId="680F422B"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803" w:type="dxa"/>
          </w:tcPr>
          <w:p w14:paraId="2C6A65D5"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817" w:type="dxa"/>
          </w:tcPr>
          <w:p w14:paraId="08D159A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823" w:type="dxa"/>
          </w:tcPr>
          <w:p w14:paraId="6269E549"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1247" w:type="dxa"/>
          </w:tcPr>
          <w:p w14:paraId="138E1E8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912" w:type="dxa"/>
          </w:tcPr>
          <w:p w14:paraId="4E34ED70"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1134" w:type="dxa"/>
          </w:tcPr>
          <w:p w14:paraId="5F85D2D4"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c>
          <w:tcPr>
            <w:tcW w:w="1701" w:type="dxa"/>
          </w:tcPr>
          <w:p w14:paraId="2BF5F37F"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Basic</w:t>
            </w:r>
          </w:p>
        </w:tc>
      </w:tr>
      <w:tr w:rsidR="002E3491" w:rsidRPr="00A1130F" w14:paraId="573310F2" w14:textId="77777777" w:rsidTr="00DC7345">
        <w:trPr>
          <w:trHeight w:val="313"/>
        </w:trPr>
        <w:tc>
          <w:tcPr>
            <w:tcW w:w="1627" w:type="dxa"/>
          </w:tcPr>
          <w:p w14:paraId="1445CC4D"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2. Negotiation skills</w:t>
            </w:r>
          </w:p>
        </w:tc>
        <w:tc>
          <w:tcPr>
            <w:tcW w:w="825" w:type="dxa"/>
          </w:tcPr>
          <w:p w14:paraId="54BB5CAB"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Basic</w:t>
            </w:r>
          </w:p>
        </w:tc>
        <w:tc>
          <w:tcPr>
            <w:tcW w:w="803" w:type="dxa"/>
          </w:tcPr>
          <w:p w14:paraId="32DEFCE4"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817" w:type="dxa"/>
          </w:tcPr>
          <w:p w14:paraId="2F987877"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07524B92"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Advanced</w:t>
            </w:r>
          </w:p>
        </w:tc>
        <w:tc>
          <w:tcPr>
            <w:tcW w:w="1247" w:type="dxa"/>
          </w:tcPr>
          <w:p w14:paraId="7B29C773"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0CD57573"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4077B31"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5E0DEC67"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r>
      <w:tr w:rsidR="002E3491" w:rsidRPr="00A1130F" w14:paraId="6BBFBC56" w14:textId="77777777" w:rsidTr="00DC7345">
        <w:trPr>
          <w:trHeight w:val="313"/>
        </w:trPr>
        <w:tc>
          <w:tcPr>
            <w:tcW w:w="1627" w:type="dxa"/>
          </w:tcPr>
          <w:p w14:paraId="5D1DF279"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3. Digital / Technical</w:t>
            </w:r>
          </w:p>
        </w:tc>
        <w:tc>
          <w:tcPr>
            <w:tcW w:w="825" w:type="dxa"/>
          </w:tcPr>
          <w:p w14:paraId="60EBEEA3"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03" w:type="dxa"/>
          </w:tcPr>
          <w:p w14:paraId="562EC585"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5B5C6525"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02A11084"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780343C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304C59D4"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C1EE278"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47E3083C"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r>
      <w:tr w:rsidR="002E3491" w:rsidRPr="00A1130F" w14:paraId="52E1FCE3" w14:textId="77777777" w:rsidTr="00DC7345">
        <w:trPr>
          <w:trHeight w:val="86"/>
        </w:trPr>
        <w:tc>
          <w:tcPr>
            <w:tcW w:w="1627" w:type="dxa"/>
          </w:tcPr>
          <w:p w14:paraId="35A92794"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4. Ethical Practices</w:t>
            </w:r>
          </w:p>
        </w:tc>
        <w:tc>
          <w:tcPr>
            <w:tcW w:w="825" w:type="dxa"/>
          </w:tcPr>
          <w:p w14:paraId="356027D1"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803" w:type="dxa"/>
          </w:tcPr>
          <w:p w14:paraId="44E4489A"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817" w:type="dxa"/>
          </w:tcPr>
          <w:p w14:paraId="04C22752"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823" w:type="dxa"/>
          </w:tcPr>
          <w:p w14:paraId="276B336E"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1247" w:type="dxa"/>
          </w:tcPr>
          <w:p w14:paraId="56A0D71B"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912" w:type="dxa"/>
          </w:tcPr>
          <w:p w14:paraId="7368FFF8"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1134" w:type="dxa"/>
          </w:tcPr>
          <w:p w14:paraId="1E30D325"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c>
          <w:tcPr>
            <w:tcW w:w="1701" w:type="dxa"/>
          </w:tcPr>
          <w:p w14:paraId="5220E445"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Expert</w:t>
            </w:r>
          </w:p>
        </w:tc>
      </w:tr>
      <w:tr w:rsidR="002E3491" w:rsidRPr="00A1130F" w14:paraId="45495256" w14:textId="77777777" w:rsidTr="00DC7345">
        <w:trPr>
          <w:trHeight w:val="313"/>
        </w:trPr>
        <w:tc>
          <w:tcPr>
            <w:tcW w:w="1627" w:type="dxa"/>
          </w:tcPr>
          <w:p w14:paraId="42AF77CB" w14:textId="77777777" w:rsidR="002E3491" w:rsidRPr="00A1130F" w:rsidRDefault="002E3491" w:rsidP="00DC7345">
            <w:pPr>
              <w:contextualSpacing/>
              <w:rPr>
                <w:rFonts w:ascii="Book Antiqua" w:hAnsi="Book Antiqua"/>
                <w:sz w:val="24"/>
                <w:szCs w:val="24"/>
              </w:rPr>
            </w:pPr>
            <w:r w:rsidRPr="00A1130F">
              <w:rPr>
                <w:rFonts w:ascii="Book Antiqua" w:hAnsi="Book Antiqua"/>
                <w:sz w:val="24"/>
                <w:szCs w:val="24"/>
              </w:rPr>
              <w:t xml:space="preserve">5 Networking </w:t>
            </w:r>
          </w:p>
        </w:tc>
        <w:tc>
          <w:tcPr>
            <w:tcW w:w="825" w:type="dxa"/>
          </w:tcPr>
          <w:p w14:paraId="60936CBA" w14:textId="77777777" w:rsidR="002E3491" w:rsidRPr="00A1130F" w:rsidRDefault="002E3491" w:rsidP="00DC7345">
            <w:pPr>
              <w:jc w:val="center"/>
              <w:rPr>
                <w:rFonts w:ascii="Book Antiqua" w:hAnsi="Book Antiqua"/>
                <w:sz w:val="24"/>
                <w:szCs w:val="24"/>
              </w:rPr>
            </w:pPr>
            <w:r w:rsidRPr="00A1130F">
              <w:rPr>
                <w:rFonts w:ascii="Book Antiqua" w:hAnsi="Book Antiqua"/>
                <w:sz w:val="24"/>
                <w:szCs w:val="24"/>
              </w:rPr>
              <w:t>Intermediate</w:t>
            </w:r>
          </w:p>
        </w:tc>
        <w:tc>
          <w:tcPr>
            <w:tcW w:w="803" w:type="dxa"/>
          </w:tcPr>
          <w:p w14:paraId="12BF0E70"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817" w:type="dxa"/>
          </w:tcPr>
          <w:p w14:paraId="4699A39F"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823" w:type="dxa"/>
          </w:tcPr>
          <w:p w14:paraId="0F26E8CD"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1247" w:type="dxa"/>
          </w:tcPr>
          <w:p w14:paraId="62BDB260"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912" w:type="dxa"/>
          </w:tcPr>
          <w:p w14:paraId="2270E5AB"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Advanced</w:t>
            </w:r>
          </w:p>
        </w:tc>
        <w:tc>
          <w:tcPr>
            <w:tcW w:w="1134" w:type="dxa"/>
          </w:tcPr>
          <w:p w14:paraId="60278DF6"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687E0316" w14:textId="77777777" w:rsidR="002E3491" w:rsidRPr="00A1130F" w:rsidRDefault="002E3491" w:rsidP="00DC7345">
            <w:pPr>
              <w:rPr>
                <w:rFonts w:ascii="Book Antiqua" w:hAnsi="Book Antiqua"/>
                <w:sz w:val="24"/>
                <w:szCs w:val="24"/>
              </w:rPr>
            </w:pPr>
            <w:r w:rsidRPr="00A1130F">
              <w:rPr>
                <w:rFonts w:ascii="Book Antiqua" w:hAnsi="Book Antiqua"/>
                <w:sz w:val="24"/>
                <w:szCs w:val="24"/>
              </w:rPr>
              <w:t>Intermediate</w:t>
            </w:r>
          </w:p>
        </w:tc>
      </w:tr>
    </w:tbl>
    <w:p w14:paraId="64AB72B1" w14:textId="77777777" w:rsidR="002E3491" w:rsidRDefault="002E3491">
      <w:pPr>
        <w:spacing w:line="268" w:lineRule="exact"/>
        <w:rPr>
          <w:sz w:val="24"/>
        </w:rPr>
      </w:pPr>
    </w:p>
    <w:p w14:paraId="7E0D25BC" w14:textId="77777777" w:rsidR="002E3491" w:rsidRPr="002E3491" w:rsidRDefault="002E3491" w:rsidP="002E3491">
      <w:pPr>
        <w:rPr>
          <w:sz w:val="24"/>
        </w:rPr>
      </w:pPr>
    </w:p>
    <w:p w14:paraId="5E625C1C" w14:textId="77777777" w:rsidR="002E3491" w:rsidRPr="002E3491" w:rsidRDefault="002E3491" w:rsidP="002E3491">
      <w:pPr>
        <w:rPr>
          <w:sz w:val="24"/>
        </w:rPr>
      </w:pPr>
    </w:p>
    <w:p w14:paraId="55F8F394" w14:textId="77777777" w:rsidR="002E3491" w:rsidRPr="002E3491" w:rsidRDefault="002E3491" w:rsidP="002E3491">
      <w:pPr>
        <w:rPr>
          <w:sz w:val="24"/>
        </w:rPr>
      </w:pPr>
    </w:p>
    <w:p w14:paraId="44DC09ED" w14:textId="77777777" w:rsidR="002E3491" w:rsidRPr="002E3491" w:rsidRDefault="002E3491" w:rsidP="002E3491">
      <w:pPr>
        <w:rPr>
          <w:sz w:val="24"/>
        </w:rPr>
      </w:pPr>
    </w:p>
    <w:p w14:paraId="64042257" w14:textId="77777777" w:rsidR="002E3491" w:rsidRPr="002E3491" w:rsidRDefault="002E3491" w:rsidP="002E3491">
      <w:pPr>
        <w:rPr>
          <w:sz w:val="24"/>
        </w:rPr>
      </w:pPr>
    </w:p>
    <w:p w14:paraId="40C62B19" w14:textId="77777777" w:rsidR="002E3491" w:rsidRPr="002E3491" w:rsidRDefault="002E3491" w:rsidP="002E3491">
      <w:pPr>
        <w:rPr>
          <w:sz w:val="24"/>
        </w:rPr>
      </w:pPr>
    </w:p>
    <w:p w14:paraId="26A518D2" w14:textId="77777777" w:rsidR="002E3491" w:rsidRPr="002E3491" w:rsidRDefault="002E3491" w:rsidP="002E3491">
      <w:pPr>
        <w:rPr>
          <w:sz w:val="24"/>
        </w:rPr>
      </w:pPr>
    </w:p>
    <w:p w14:paraId="2D1D4ECA" w14:textId="77777777" w:rsidR="002E3491" w:rsidRPr="002E3491" w:rsidRDefault="002E3491" w:rsidP="002E3491">
      <w:pPr>
        <w:rPr>
          <w:sz w:val="24"/>
        </w:rPr>
      </w:pPr>
    </w:p>
    <w:p w14:paraId="1C0C95C4" w14:textId="77777777" w:rsidR="002E3491" w:rsidRPr="002E3491" w:rsidRDefault="002E3491" w:rsidP="002E3491">
      <w:pPr>
        <w:rPr>
          <w:sz w:val="24"/>
        </w:rPr>
      </w:pPr>
    </w:p>
    <w:p w14:paraId="37BA754F" w14:textId="77777777" w:rsidR="002E3491" w:rsidRPr="002E3491" w:rsidRDefault="002E3491" w:rsidP="002E3491">
      <w:pPr>
        <w:rPr>
          <w:sz w:val="24"/>
        </w:rPr>
      </w:pPr>
    </w:p>
    <w:p w14:paraId="50066391" w14:textId="77777777" w:rsidR="002E3491" w:rsidRPr="002E3491" w:rsidRDefault="002E3491" w:rsidP="002E3491">
      <w:pPr>
        <w:rPr>
          <w:sz w:val="24"/>
        </w:rPr>
      </w:pPr>
    </w:p>
    <w:p w14:paraId="0127DF9D" w14:textId="77777777" w:rsidR="002E3491" w:rsidRPr="002E3491" w:rsidRDefault="002E3491" w:rsidP="002E3491">
      <w:pPr>
        <w:rPr>
          <w:sz w:val="24"/>
        </w:rPr>
      </w:pPr>
    </w:p>
    <w:p w14:paraId="0FA02A3C" w14:textId="77777777" w:rsidR="002E3491" w:rsidRPr="002E3491" w:rsidRDefault="002E3491" w:rsidP="002E3491">
      <w:pPr>
        <w:rPr>
          <w:sz w:val="24"/>
        </w:rPr>
      </w:pPr>
    </w:p>
    <w:p w14:paraId="03609D59" w14:textId="77777777" w:rsidR="002E3491" w:rsidRPr="002E3491" w:rsidRDefault="002E3491" w:rsidP="002E3491">
      <w:pPr>
        <w:rPr>
          <w:sz w:val="24"/>
        </w:rPr>
      </w:pPr>
    </w:p>
    <w:p w14:paraId="6EC1209C" w14:textId="77777777" w:rsidR="002E3491" w:rsidRPr="002E3491" w:rsidRDefault="002E3491" w:rsidP="002E3491">
      <w:pPr>
        <w:rPr>
          <w:sz w:val="24"/>
        </w:rPr>
      </w:pPr>
    </w:p>
    <w:p w14:paraId="4699F220" w14:textId="77777777" w:rsidR="002E3491" w:rsidRPr="002E3491" w:rsidRDefault="002E3491" w:rsidP="002E3491">
      <w:pPr>
        <w:rPr>
          <w:sz w:val="24"/>
        </w:rPr>
      </w:pPr>
    </w:p>
    <w:p w14:paraId="316F6959" w14:textId="77777777" w:rsidR="002E3491" w:rsidRPr="002E3491" w:rsidRDefault="002E3491" w:rsidP="002E3491">
      <w:pPr>
        <w:rPr>
          <w:sz w:val="24"/>
        </w:rPr>
      </w:pPr>
    </w:p>
    <w:p w14:paraId="3F05C709" w14:textId="77777777" w:rsidR="002E3491" w:rsidRPr="002E3491" w:rsidRDefault="002E3491" w:rsidP="002E3491">
      <w:pPr>
        <w:rPr>
          <w:sz w:val="24"/>
        </w:rPr>
      </w:pPr>
    </w:p>
    <w:p w14:paraId="43230B23" w14:textId="77777777" w:rsidR="002E3491" w:rsidRPr="002E3491" w:rsidRDefault="002E3491" w:rsidP="002E3491">
      <w:pPr>
        <w:rPr>
          <w:sz w:val="24"/>
        </w:rPr>
      </w:pPr>
    </w:p>
    <w:p w14:paraId="6B43701E" w14:textId="77777777" w:rsidR="002E3491" w:rsidRPr="002E3491" w:rsidRDefault="002E3491" w:rsidP="002E3491">
      <w:pPr>
        <w:rPr>
          <w:sz w:val="24"/>
        </w:rPr>
      </w:pPr>
    </w:p>
    <w:p w14:paraId="1853A7F1" w14:textId="77777777" w:rsidR="002E3491" w:rsidRPr="002E3491" w:rsidRDefault="002E3491" w:rsidP="002E3491">
      <w:pPr>
        <w:rPr>
          <w:sz w:val="24"/>
        </w:rPr>
      </w:pPr>
    </w:p>
    <w:p w14:paraId="2F13D25D" w14:textId="77777777" w:rsidR="002E3491" w:rsidRPr="002E3491" w:rsidRDefault="002E3491" w:rsidP="002E3491">
      <w:pPr>
        <w:rPr>
          <w:sz w:val="24"/>
        </w:rPr>
      </w:pPr>
    </w:p>
    <w:p w14:paraId="32E862F7" w14:textId="77777777" w:rsidR="002E3491" w:rsidRPr="002E3491" w:rsidRDefault="002E3491" w:rsidP="002E3491">
      <w:pPr>
        <w:rPr>
          <w:sz w:val="24"/>
        </w:rPr>
      </w:pPr>
    </w:p>
    <w:p w14:paraId="06817462" w14:textId="77777777" w:rsidR="002E3491" w:rsidRPr="002E3491" w:rsidRDefault="002E3491" w:rsidP="002E3491">
      <w:pPr>
        <w:rPr>
          <w:sz w:val="24"/>
        </w:rPr>
      </w:pPr>
    </w:p>
    <w:p w14:paraId="3F9AF4D3" w14:textId="77777777" w:rsidR="002E3491" w:rsidRPr="002E3491" w:rsidRDefault="002E3491" w:rsidP="002E3491">
      <w:pPr>
        <w:rPr>
          <w:sz w:val="24"/>
        </w:rPr>
      </w:pPr>
    </w:p>
    <w:p w14:paraId="63291687" w14:textId="77777777" w:rsidR="002E3491" w:rsidRPr="002E3491" w:rsidRDefault="002E3491" w:rsidP="002E3491">
      <w:pPr>
        <w:rPr>
          <w:sz w:val="24"/>
        </w:rPr>
      </w:pPr>
    </w:p>
    <w:p w14:paraId="477CA2E3" w14:textId="1EBF7530" w:rsidR="002E3491" w:rsidRPr="00A1130F" w:rsidRDefault="002E3491" w:rsidP="002E3491">
      <w:pPr>
        <w:spacing w:before="90"/>
        <w:ind w:firstLine="720"/>
        <w:rPr>
          <w:rFonts w:ascii="Book Antiqua" w:hAnsi="Book Antiqua"/>
          <w:b/>
          <w:sz w:val="24"/>
          <w:szCs w:val="24"/>
        </w:rPr>
      </w:pPr>
      <w:r>
        <w:rPr>
          <w:rFonts w:ascii="Book Antiqua" w:hAnsi="Book Antiqua"/>
          <w:b/>
          <w:sz w:val="24"/>
          <w:szCs w:val="24"/>
        </w:rPr>
        <w:t xml:space="preserve">   </w:t>
      </w:r>
      <w:r w:rsidRPr="00A1130F">
        <w:rPr>
          <w:rFonts w:ascii="Book Antiqua" w:hAnsi="Book Antiqua"/>
          <w:b/>
          <w:sz w:val="24"/>
          <w:szCs w:val="24"/>
        </w:rPr>
        <w:t>Employability of Graduands (Specify Industry / Sector &amp; Level):</w:t>
      </w:r>
    </w:p>
    <w:p w14:paraId="5A93E9E2" w14:textId="0B6C7922" w:rsidR="002E3491" w:rsidRPr="002E3491" w:rsidRDefault="002E3491" w:rsidP="002E3491">
      <w:pPr>
        <w:tabs>
          <w:tab w:val="left" w:pos="870"/>
        </w:tabs>
        <w:rPr>
          <w:sz w:val="24"/>
        </w:rPr>
      </w:pPr>
    </w:p>
    <w:tbl>
      <w:tblPr>
        <w:tblW w:w="949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985"/>
        <w:gridCol w:w="1984"/>
        <w:gridCol w:w="1701"/>
        <w:gridCol w:w="1559"/>
      </w:tblGrid>
      <w:tr w:rsidR="002E3491" w:rsidRPr="00A1130F" w14:paraId="62160778" w14:textId="77777777" w:rsidTr="002E3491">
        <w:trPr>
          <w:trHeight w:val="1258"/>
        </w:trPr>
        <w:tc>
          <w:tcPr>
            <w:tcW w:w="2268" w:type="dxa"/>
            <w:tcBorders>
              <w:tl2br w:val="single" w:sz="4" w:space="0" w:color="auto"/>
            </w:tcBorders>
            <w:shd w:val="clear" w:color="auto" w:fill="BEBEBE"/>
          </w:tcPr>
          <w:p w14:paraId="778067BA" w14:textId="77777777" w:rsidR="002E3491" w:rsidRPr="00A1130F" w:rsidRDefault="002E3491" w:rsidP="00DC7345">
            <w:pPr>
              <w:pStyle w:val="TableParagraph"/>
              <w:ind w:right="365"/>
              <w:rPr>
                <w:rFonts w:ascii="Book Antiqua" w:hAnsi="Book Antiqua"/>
                <w:b/>
                <w:sz w:val="24"/>
                <w:szCs w:val="24"/>
              </w:rPr>
            </w:pPr>
            <w:r w:rsidRPr="00A1130F">
              <w:rPr>
                <w:rFonts w:ascii="Book Antiqua" w:hAnsi="Book Antiqua"/>
                <w:b/>
                <w:sz w:val="24"/>
                <w:szCs w:val="24"/>
              </w:rPr>
              <w:lastRenderedPageBreak/>
              <w:t xml:space="preserve">                    Job position/ Roles</w:t>
            </w:r>
          </w:p>
          <w:p w14:paraId="1418489A" w14:textId="77777777" w:rsidR="002E3491" w:rsidRPr="00A1130F" w:rsidRDefault="002E3491" w:rsidP="00DC7345">
            <w:pPr>
              <w:pStyle w:val="TableParagraph"/>
              <w:rPr>
                <w:rFonts w:ascii="Book Antiqua" w:hAnsi="Book Antiqua"/>
                <w:b/>
                <w:sz w:val="24"/>
                <w:szCs w:val="24"/>
              </w:rPr>
            </w:pPr>
          </w:p>
          <w:p w14:paraId="02A60382" w14:textId="77777777" w:rsidR="002E3491" w:rsidRPr="00A1130F" w:rsidRDefault="002E3491" w:rsidP="00DC7345">
            <w:pPr>
              <w:pStyle w:val="TableParagraph"/>
              <w:spacing w:before="8"/>
              <w:rPr>
                <w:rFonts w:ascii="Book Antiqua" w:hAnsi="Book Antiqua"/>
                <w:b/>
                <w:sz w:val="24"/>
                <w:szCs w:val="24"/>
              </w:rPr>
            </w:pPr>
          </w:p>
          <w:p w14:paraId="35E1313F" w14:textId="77777777" w:rsidR="002E3491" w:rsidRPr="00A1130F" w:rsidRDefault="002E3491" w:rsidP="00DC7345">
            <w:pPr>
              <w:pStyle w:val="TableParagraph"/>
              <w:spacing w:line="236" w:lineRule="exact"/>
              <w:rPr>
                <w:rFonts w:ascii="Book Antiqua" w:hAnsi="Book Antiqua"/>
                <w:b/>
                <w:sz w:val="24"/>
                <w:szCs w:val="24"/>
              </w:rPr>
            </w:pPr>
            <w:r w:rsidRPr="00A1130F">
              <w:rPr>
                <w:rFonts w:ascii="Book Antiqua" w:hAnsi="Book Antiqua"/>
                <w:b/>
                <w:sz w:val="24"/>
                <w:szCs w:val="24"/>
              </w:rPr>
              <w:t>Industry / Sector</w:t>
            </w:r>
          </w:p>
        </w:tc>
        <w:tc>
          <w:tcPr>
            <w:tcW w:w="1985" w:type="dxa"/>
            <w:shd w:val="clear" w:color="auto" w:fill="BEBEBE"/>
          </w:tcPr>
          <w:p w14:paraId="1B2B1F60" w14:textId="77777777" w:rsidR="002E3491" w:rsidRPr="00A1130F" w:rsidRDefault="002E3491" w:rsidP="00DC7345">
            <w:pPr>
              <w:pStyle w:val="TableParagraph"/>
              <w:ind w:right="383"/>
              <w:rPr>
                <w:rFonts w:ascii="Book Antiqua" w:hAnsi="Book Antiqua"/>
                <w:b/>
                <w:sz w:val="24"/>
                <w:szCs w:val="24"/>
              </w:rPr>
            </w:pPr>
            <w:r w:rsidRPr="00A1130F">
              <w:rPr>
                <w:rFonts w:ascii="Book Antiqua" w:hAnsi="Book Antiqua"/>
                <w:b/>
                <w:sz w:val="24"/>
                <w:szCs w:val="24"/>
              </w:rPr>
              <w:t>Executive – Associate consultant Deal Advisory Due</w:t>
            </w:r>
          </w:p>
          <w:p w14:paraId="605F560D" w14:textId="77777777" w:rsidR="002E3491" w:rsidRPr="00A1130F" w:rsidRDefault="002E3491" w:rsidP="00DC7345">
            <w:pPr>
              <w:pStyle w:val="TableParagraph"/>
              <w:spacing w:line="234" w:lineRule="exact"/>
              <w:rPr>
                <w:rFonts w:ascii="Book Antiqua" w:hAnsi="Book Antiqua"/>
                <w:b/>
                <w:sz w:val="24"/>
                <w:szCs w:val="24"/>
              </w:rPr>
            </w:pPr>
            <w:r w:rsidRPr="00A1130F">
              <w:rPr>
                <w:rFonts w:ascii="Book Antiqua" w:hAnsi="Book Antiqua"/>
                <w:b/>
                <w:sz w:val="24"/>
                <w:szCs w:val="24"/>
              </w:rPr>
              <w:t>Diligence</w:t>
            </w:r>
          </w:p>
        </w:tc>
        <w:tc>
          <w:tcPr>
            <w:tcW w:w="1984" w:type="dxa"/>
            <w:shd w:val="clear" w:color="auto" w:fill="BEBEBE"/>
          </w:tcPr>
          <w:p w14:paraId="4475290F" w14:textId="77777777" w:rsidR="002E3491" w:rsidRPr="00A1130F" w:rsidRDefault="002E3491" w:rsidP="00DC7345">
            <w:pPr>
              <w:pStyle w:val="TableParagraph"/>
              <w:spacing w:before="8"/>
              <w:rPr>
                <w:rFonts w:ascii="Book Antiqua" w:hAnsi="Book Antiqua"/>
                <w:b/>
                <w:sz w:val="24"/>
                <w:szCs w:val="24"/>
              </w:rPr>
            </w:pPr>
          </w:p>
          <w:p w14:paraId="5DB4F359" w14:textId="77777777" w:rsidR="002E3491" w:rsidRPr="00A1130F" w:rsidRDefault="002E3491" w:rsidP="00DC7345">
            <w:pPr>
              <w:pStyle w:val="TableParagraph"/>
              <w:spacing w:before="1"/>
              <w:ind w:right="80"/>
              <w:rPr>
                <w:rFonts w:ascii="Book Antiqua" w:hAnsi="Book Antiqua"/>
                <w:b/>
                <w:sz w:val="24"/>
                <w:szCs w:val="24"/>
              </w:rPr>
            </w:pPr>
            <w:r w:rsidRPr="00A1130F">
              <w:rPr>
                <w:rFonts w:ascii="Book Antiqua" w:hAnsi="Book Antiqua"/>
                <w:b/>
                <w:sz w:val="24"/>
                <w:szCs w:val="24"/>
              </w:rPr>
              <w:t>Management Trainee – Business Analyst</w:t>
            </w:r>
          </w:p>
        </w:tc>
        <w:tc>
          <w:tcPr>
            <w:tcW w:w="1701" w:type="dxa"/>
            <w:shd w:val="clear" w:color="auto" w:fill="BEBEBE"/>
          </w:tcPr>
          <w:p w14:paraId="01E88171" w14:textId="77777777" w:rsidR="002E3491" w:rsidRPr="00A1130F" w:rsidRDefault="002E3491" w:rsidP="00DC7345">
            <w:pPr>
              <w:pStyle w:val="TableParagraph"/>
              <w:spacing w:before="125"/>
              <w:ind w:right="353"/>
              <w:rPr>
                <w:rFonts w:ascii="Book Antiqua" w:hAnsi="Book Antiqua"/>
                <w:b/>
                <w:sz w:val="24"/>
                <w:szCs w:val="24"/>
              </w:rPr>
            </w:pPr>
            <w:r w:rsidRPr="00A1130F">
              <w:rPr>
                <w:rFonts w:ascii="Book Antiqua" w:hAnsi="Book Antiqua"/>
                <w:b/>
                <w:sz w:val="24"/>
                <w:szCs w:val="24"/>
              </w:rPr>
              <w:t>Client Specialist/ Tax Consultant</w:t>
            </w:r>
          </w:p>
        </w:tc>
        <w:tc>
          <w:tcPr>
            <w:tcW w:w="1559" w:type="dxa"/>
            <w:shd w:val="clear" w:color="auto" w:fill="BEBEBE"/>
          </w:tcPr>
          <w:p w14:paraId="4FBA72F0" w14:textId="77777777" w:rsidR="002E3491" w:rsidRPr="00A1130F" w:rsidRDefault="002E3491" w:rsidP="00DC7345">
            <w:pPr>
              <w:pStyle w:val="TableParagraph"/>
              <w:rPr>
                <w:rFonts w:ascii="Book Antiqua" w:hAnsi="Book Antiqua"/>
                <w:b/>
                <w:sz w:val="24"/>
                <w:szCs w:val="24"/>
              </w:rPr>
            </w:pPr>
          </w:p>
          <w:p w14:paraId="3ED84572" w14:textId="77777777" w:rsidR="002E3491" w:rsidRPr="00A1130F" w:rsidRDefault="002E3491" w:rsidP="00DC7345">
            <w:pPr>
              <w:pStyle w:val="TableParagraph"/>
              <w:spacing w:before="10"/>
              <w:rPr>
                <w:rFonts w:ascii="Book Antiqua" w:hAnsi="Book Antiqua"/>
                <w:b/>
                <w:sz w:val="24"/>
                <w:szCs w:val="24"/>
              </w:rPr>
            </w:pPr>
          </w:p>
          <w:p w14:paraId="09ECF23F" w14:textId="77777777" w:rsidR="002E3491" w:rsidRPr="00A1130F" w:rsidRDefault="002E3491" w:rsidP="00DC7345">
            <w:pPr>
              <w:pStyle w:val="TableParagraph"/>
              <w:rPr>
                <w:rFonts w:ascii="Book Antiqua" w:hAnsi="Book Antiqua"/>
                <w:b/>
                <w:sz w:val="24"/>
                <w:szCs w:val="24"/>
              </w:rPr>
            </w:pPr>
            <w:r w:rsidRPr="00A1130F">
              <w:rPr>
                <w:rFonts w:ascii="Book Antiqua" w:hAnsi="Book Antiqua"/>
                <w:b/>
                <w:sz w:val="24"/>
                <w:szCs w:val="24"/>
              </w:rPr>
              <w:t>Associate Analyst</w:t>
            </w:r>
          </w:p>
        </w:tc>
      </w:tr>
      <w:tr w:rsidR="002E3491" w:rsidRPr="00A1130F" w14:paraId="2558F968" w14:textId="77777777" w:rsidTr="002E3491">
        <w:trPr>
          <w:trHeight w:val="370"/>
        </w:trPr>
        <w:tc>
          <w:tcPr>
            <w:tcW w:w="2268" w:type="dxa"/>
          </w:tcPr>
          <w:p w14:paraId="0229635C" w14:textId="77777777" w:rsidR="002E3491" w:rsidRPr="00A1130F" w:rsidRDefault="002E3491" w:rsidP="00DC7345">
            <w:pPr>
              <w:pStyle w:val="TableParagraph"/>
              <w:spacing w:before="159"/>
              <w:rPr>
                <w:rFonts w:ascii="Book Antiqua" w:hAnsi="Book Antiqua"/>
                <w:sz w:val="24"/>
                <w:szCs w:val="24"/>
              </w:rPr>
            </w:pPr>
            <w:r w:rsidRPr="00A1130F">
              <w:rPr>
                <w:rFonts w:ascii="Book Antiqua" w:hAnsi="Book Antiqua"/>
                <w:sz w:val="24"/>
                <w:szCs w:val="24"/>
              </w:rPr>
              <w:t>Beverages</w:t>
            </w:r>
          </w:p>
        </w:tc>
        <w:tc>
          <w:tcPr>
            <w:tcW w:w="1985" w:type="dxa"/>
          </w:tcPr>
          <w:p w14:paraId="08D56EF5"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4" w:type="dxa"/>
          </w:tcPr>
          <w:p w14:paraId="7F0E58C3" w14:textId="77777777" w:rsidR="002E3491" w:rsidRPr="00A1130F" w:rsidRDefault="002E3491" w:rsidP="00DC7345">
            <w:pPr>
              <w:pStyle w:val="TableParagraph"/>
              <w:spacing w:before="1"/>
              <w:rPr>
                <w:rFonts w:ascii="Book Antiqua" w:hAnsi="Book Antiqua"/>
                <w:b/>
                <w:sz w:val="24"/>
                <w:szCs w:val="24"/>
              </w:rPr>
            </w:pPr>
          </w:p>
          <w:p w14:paraId="647024AB"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3D3B9E25" w14:textId="77777777" w:rsidR="002E3491" w:rsidRPr="00A1130F" w:rsidRDefault="002E3491" w:rsidP="00DC7345">
            <w:pPr>
              <w:pStyle w:val="TableParagraph"/>
              <w:rPr>
                <w:rFonts w:ascii="Book Antiqua" w:hAnsi="Book Antiqua"/>
                <w:sz w:val="24"/>
                <w:szCs w:val="24"/>
              </w:rPr>
            </w:pPr>
          </w:p>
        </w:tc>
        <w:tc>
          <w:tcPr>
            <w:tcW w:w="1559" w:type="dxa"/>
          </w:tcPr>
          <w:p w14:paraId="332ECC1B"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2E3491" w:rsidRPr="00A1130F" w14:paraId="70AB1BC2" w14:textId="77777777" w:rsidTr="002E3491">
        <w:trPr>
          <w:trHeight w:val="674"/>
        </w:trPr>
        <w:tc>
          <w:tcPr>
            <w:tcW w:w="2268" w:type="dxa"/>
          </w:tcPr>
          <w:p w14:paraId="6164DD33" w14:textId="77777777" w:rsidR="002E3491" w:rsidRPr="00A1130F" w:rsidRDefault="002E3491" w:rsidP="00DC7345">
            <w:pPr>
              <w:pStyle w:val="TableParagraph"/>
              <w:ind w:right="244"/>
              <w:rPr>
                <w:rFonts w:ascii="Book Antiqua" w:hAnsi="Book Antiqua"/>
                <w:sz w:val="24"/>
                <w:szCs w:val="24"/>
              </w:rPr>
            </w:pPr>
            <w:r w:rsidRPr="00A1130F">
              <w:rPr>
                <w:rFonts w:ascii="Book Antiqua" w:hAnsi="Book Antiqua"/>
                <w:sz w:val="24"/>
                <w:szCs w:val="24"/>
              </w:rPr>
              <w:t>Business Process Outsourcing</w:t>
            </w:r>
          </w:p>
        </w:tc>
        <w:tc>
          <w:tcPr>
            <w:tcW w:w="1985" w:type="dxa"/>
          </w:tcPr>
          <w:p w14:paraId="7586E63C" w14:textId="77777777" w:rsidR="002E3491" w:rsidRPr="00A1130F" w:rsidRDefault="002E3491" w:rsidP="00DC7345">
            <w:pPr>
              <w:pStyle w:val="TableParagraph"/>
              <w:spacing w:before="8"/>
              <w:rPr>
                <w:rFonts w:ascii="Book Antiqua" w:hAnsi="Book Antiqua"/>
                <w:b/>
                <w:sz w:val="24"/>
                <w:szCs w:val="24"/>
              </w:rPr>
            </w:pPr>
          </w:p>
          <w:p w14:paraId="533B7D8A"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4" w:type="dxa"/>
          </w:tcPr>
          <w:p w14:paraId="2C4BE6C8" w14:textId="77777777" w:rsidR="002E3491" w:rsidRPr="00A1130F" w:rsidRDefault="002E3491" w:rsidP="00DC7345">
            <w:pPr>
              <w:pStyle w:val="TableParagraph"/>
              <w:spacing w:before="8"/>
              <w:rPr>
                <w:rFonts w:ascii="Book Antiqua" w:hAnsi="Book Antiqua"/>
                <w:b/>
                <w:sz w:val="24"/>
                <w:szCs w:val="24"/>
              </w:rPr>
            </w:pPr>
          </w:p>
          <w:p w14:paraId="76E163B7"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3FBB543F" w14:textId="77777777" w:rsidR="002E3491" w:rsidRPr="00A1130F" w:rsidRDefault="002E3491" w:rsidP="00DC7345">
            <w:pPr>
              <w:pStyle w:val="TableParagraph"/>
              <w:spacing w:before="8"/>
              <w:rPr>
                <w:rFonts w:ascii="Book Antiqua" w:hAnsi="Book Antiqua"/>
                <w:b/>
                <w:sz w:val="24"/>
                <w:szCs w:val="24"/>
              </w:rPr>
            </w:pPr>
          </w:p>
          <w:p w14:paraId="109BDCF7"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559" w:type="dxa"/>
          </w:tcPr>
          <w:p w14:paraId="4678AEAC" w14:textId="77777777" w:rsidR="002E3491" w:rsidRPr="00A1130F" w:rsidRDefault="002E3491" w:rsidP="00DC7345">
            <w:pPr>
              <w:pStyle w:val="TableParagraph"/>
              <w:spacing w:before="8"/>
              <w:rPr>
                <w:rFonts w:ascii="Book Antiqua" w:hAnsi="Book Antiqua"/>
                <w:b/>
                <w:sz w:val="24"/>
                <w:szCs w:val="24"/>
              </w:rPr>
            </w:pPr>
          </w:p>
          <w:p w14:paraId="1ED1C624"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2E3491" w:rsidRPr="00A1130F" w14:paraId="4B7D9F65" w14:textId="77777777" w:rsidTr="002E3491">
        <w:trPr>
          <w:trHeight w:val="416"/>
        </w:trPr>
        <w:tc>
          <w:tcPr>
            <w:tcW w:w="2268" w:type="dxa"/>
          </w:tcPr>
          <w:p w14:paraId="6F54C2A8" w14:textId="77777777" w:rsidR="002E3491" w:rsidRPr="00A1130F" w:rsidRDefault="002E3491" w:rsidP="00DC7345">
            <w:pPr>
              <w:pStyle w:val="TableParagraph"/>
              <w:spacing w:before="32"/>
              <w:rPr>
                <w:rFonts w:ascii="Book Antiqua" w:hAnsi="Book Antiqua"/>
                <w:sz w:val="24"/>
                <w:szCs w:val="24"/>
              </w:rPr>
            </w:pPr>
            <w:r w:rsidRPr="00A1130F">
              <w:rPr>
                <w:rFonts w:ascii="Book Antiqua" w:hAnsi="Book Antiqua"/>
                <w:sz w:val="24"/>
                <w:szCs w:val="24"/>
              </w:rPr>
              <w:t>Consultancy firms</w:t>
            </w:r>
          </w:p>
        </w:tc>
        <w:tc>
          <w:tcPr>
            <w:tcW w:w="1985" w:type="dxa"/>
          </w:tcPr>
          <w:p w14:paraId="21BC9780"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4" w:type="dxa"/>
          </w:tcPr>
          <w:p w14:paraId="5B0CD5B3" w14:textId="77777777" w:rsidR="002E3491" w:rsidRPr="00A1130F" w:rsidRDefault="002E3491" w:rsidP="00DC7345">
            <w:pPr>
              <w:pStyle w:val="TableParagraph"/>
              <w:rPr>
                <w:rFonts w:ascii="Book Antiqua" w:hAnsi="Book Antiqua"/>
                <w:sz w:val="24"/>
                <w:szCs w:val="24"/>
              </w:rPr>
            </w:pPr>
          </w:p>
        </w:tc>
        <w:tc>
          <w:tcPr>
            <w:tcW w:w="1701" w:type="dxa"/>
          </w:tcPr>
          <w:p w14:paraId="166F29D1"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559" w:type="dxa"/>
          </w:tcPr>
          <w:p w14:paraId="41A3FF15"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2E3491" w:rsidRPr="00A1130F" w14:paraId="7F26B862" w14:textId="77777777" w:rsidTr="002E3491">
        <w:trPr>
          <w:trHeight w:val="548"/>
        </w:trPr>
        <w:tc>
          <w:tcPr>
            <w:tcW w:w="2268" w:type="dxa"/>
          </w:tcPr>
          <w:p w14:paraId="2D58CC92" w14:textId="77777777" w:rsidR="002E3491" w:rsidRPr="00A1130F" w:rsidRDefault="002E3491" w:rsidP="00DC7345">
            <w:pPr>
              <w:pStyle w:val="TableParagraph"/>
              <w:ind w:right="312"/>
              <w:rPr>
                <w:rFonts w:ascii="Book Antiqua" w:hAnsi="Book Antiqua"/>
                <w:sz w:val="24"/>
                <w:szCs w:val="24"/>
              </w:rPr>
            </w:pPr>
            <w:r w:rsidRPr="00A1130F">
              <w:rPr>
                <w:rFonts w:ascii="Book Antiqua" w:hAnsi="Book Antiqua"/>
                <w:sz w:val="24"/>
                <w:szCs w:val="24"/>
              </w:rPr>
              <w:t>Drugs &amp; Pharmaceuticals</w:t>
            </w:r>
          </w:p>
        </w:tc>
        <w:tc>
          <w:tcPr>
            <w:tcW w:w="1985" w:type="dxa"/>
          </w:tcPr>
          <w:p w14:paraId="42ACBF93" w14:textId="77777777" w:rsidR="002E3491" w:rsidRPr="00A1130F" w:rsidRDefault="002E3491" w:rsidP="00DC7345">
            <w:pPr>
              <w:pStyle w:val="TableParagraph"/>
              <w:spacing w:before="8"/>
              <w:rPr>
                <w:rFonts w:ascii="Book Antiqua" w:hAnsi="Book Antiqua"/>
                <w:b/>
                <w:sz w:val="24"/>
                <w:szCs w:val="24"/>
              </w:rPr>
            </w:pPr>
          </w:p>
          <w:p w14:paraId="783E4FA1"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4" w:type="dxa"/>
          </w:tcPr>
          <w:p w14:paraId="0981BC8B" w14:textId="77777777" w:rsidR="002E3491" w:rsidRPr="00A1130F" w:rsidRDefault="002E3491" w:rsidP="00DC7345">
            <w:pPr>
              <w:pStyle w:val="TableParagraph"/>
              <w:spacing w:before="8"/>
              <w:rPr>
                <w:rFonts w:ascii="Book Antiqua" w:hAnsi="Book Antiqua"/>
                <w:b/>
                <w:sz w:val="24"/>
                <w:szCs w:val="24"/>
              </w:rPr>
            </w:pPr>
          </w:p>
          <w:p w14:paraId="512AC715"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71245F5F" w14:textId="77777777" w:rsidR="002E3491" w:rsidRPr="00A1130F" w:rsidRDefault="002E3491" w:rsidP="00DC7345">
            <w:pPr>
              <w:pStyle w:val="TableParagraph"/>
              <w:rPr>
                <w:rFonts w:ascii="Book Antiqua" w:hAnsi="Book Antiqua"/>
                <w:sz w:val="24"/>
                <w:szCs w:val="24"/>
              </w:rPr>
            </w:pPr>
          </w:p>
        </w:tc>
        <w:tc>
          <w:tcPr>
            <w:tcW w:w="1559" w:type="dxa"/>
          </w:tcPr>
          <w:p w14:paraId="1B6BAB30" w14:textId="77777777" w:rsidR="002E3491" w:rsidRPr="00A1130F" w:rsidRDefault="002E3491" w:rsidP="00DC7345">
            <w:pPr>
              <w:pStyle w:val="TableParagraph"/>
              <w:spacing w:before="8"/>
              <w:rPr>
                <w:rFonts w:ascii="Book Antiqua" w:hAnsi="Book Antiqua"/>
                <w:b/>
                <w:sz w:val="24"/>
                <w:szCs w:val="24"/>
              </w:rPr>
            </w:pPr>
          </w:p>
          <w:p w14:paraId="0C9304AA"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2E3491" w:rsidRPr="00A1130F" w14:paraId="24724E34" w14:textId="77777777" w:rsidTr="002E3491">
        <w:trPr>
          <w:trHeight w:val="430"/>
        </w:trPr>
        <w:tc>
          <w:tcPr>
            <w:tcW w:w="2268" w:type="dxa"/>
          </w:tcPr>
          <w:p w14:paraId="0B7C8483" w14:textId="77777777" w:rsidR="002E3491" w:rsidRPr="00A1130F" w:rsidRDefault="002E3491" w:rsidP="00DC7345">
            <w:pPr>
              <w:pStyle w:val="TableParagraph"/>
              <w:spacing w:before="160"/>
              <w:rPr>
                <w:rFonts w:ascii="Book Antiqua" w:hAnsi="Book Antiqua"/>
                <w:sz w:val="24"/>
                <w:szCs w:val="24"/>
              </w:rPr>
            </w:pPr>
            <w:r w:rsidRPr="00A1130F">
              <w:rPr>
                <w:rFonts w:ascii="Book Antiqua" w:hAnsi="Book Antiqua"/>
                <w:sz w:val="24"/>
                <w:szCs w:val="24"/>
              </w:rPr>
              <w:t>Education</w:t>
            </w:r>
          </w:p>
        </w:tc>
        <w:tc>
          <w:tcPr>
            <w:tcW w:w="1985" w:type="dxa"/>
          </w:tcPr>
          <w:p w14:paraId="42F44146"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4" w:type="dxa"/>
          </w:tcPr>
          <w:p w14:paraId="2F78F04D"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4DA77398"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559" w:type="dxa"/>
          </w:tcPr>
          <w:p w14:paraId="2C0A5BD9"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2E3491" w:rsidRPr="00A1130F" w14:paraId="77F4C6B5" w14:textId="77777777" w:rsidTr="002E3491">
        <w:trPr>
          <w:trHeight w:val="535"/>
        </w:trPr>
        <w:tc>
          <w:tcPr>
            <w:tcW w:w="2268" w:type="dxa"/>
          </w:tcPr>
          <w:p w14:paraId="502EE779" w14:textId="77777777" w:rsidR="002E3491" w:rsidRPr="00A1130F" w:rsidRDefault="002E3491" w:rsidP="00DC7345">
            <w:pPr>
              <w:pStyle w:val="TableParagraph"/>
              <w:ind w:right="605"/>
              <w:rPr>
                <w:rFonts w:ascii="Book Antiqua" w:hAnsi="Book Antiqua"/>
                <w:sz w:val="24"/>
                <w:szCs w:val="24"/>
              </w:rPr>
            </w:pPr>
            <w:r w:rsidRPr="00A1130F">
              <w:rPr>
                <w:rFonts w:ascii="Book Antiqua" w:hAnsi="Book Antiqua"/>
                <w:sz w:val="24"/>
                <w:szCs w:val="24"/>
              </w:rPr>
              <w:t>Event Management</w:t>
            </w:r>
          </w:p>
        </w:tc>
        <w:tc>
          <w:tcPr>
            <w:tcW w:w="1985" w:type="dxa"/>
          </w:tcPr>
          <w:p w14:paraId="3272EAD8" w14:textId="77777777" w:rsidR="002E3491" w:rsidRPr="00A1130F" w:rsidRDefault="002E3491" w:rsidP="00DC7345">
            <w:pPr>
              <w:pStyle w:val="TableParagraph"/>
              <w:spacing w:before="8"/>
              <w:rPr>
                <w:rFonts w:ascii="Book Antiqua" w:hAnsi="Book Antiqua"/>
                <w:b/>
                <w:sz w:val="24"/>
                <w:szCs w:val="24"/>
              </w:rPr>
            </w:pPr>
          </w:p>
          <w:p w14:paraId="7DA82ACB"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4" w:type="dxa"/>
          </w:tcPr>
          <w:p w14:paraId="377EB524" w14:textId="77777777" w:rsidR="002E3491" w:rsidRPr="00A1130F" w:rsidRDefault="002E3491" w:rsidP="00DC7345">
            <w:pPr>
              <w:pStyle w:val="TableParagraph"/>
              <w:spacing w:before="8"/>
              <w:rPr>
                <w:rFonts w:ascii="Book Antiqua" w:hAnsi="Book Antiqua"/>
                <w:b/>
                <w:sz w:val="24"/>
                <w:szCs w:val="24"/>
              </w:rPr>
            </w:pPr>
          </w:p>
          <w:p w14:paraId="12F8089D"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506F1D0A" w14:textId="77777777" w:rsidR="002E3491" w:rsidRPr="00A1130F" w:rsidRDefault="002E3491" w:rsidP="00DC7345">
            <w:pPr>
              <w:pStyle w:val="TableParagraph"/>
              <w:spacing w:before="8"/>
              <w:rPr>
                <w:rFonts w:ascii="Book Antiqua" w:hAnsi="Book Antiqua"/>
                <w:b/>
                <w:sz w:val="24"/>
                <w:szCs w:val="24"/>
              </w:rPr>
            </w:pPr>
          </w:p>
          <w:p w14:paraId="51B9F6B4"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559" w:type="dxa"/>
          </w:tcPr>
          <w:p w14:paraId="663A2AB5" w14:textId="77777777" w:rsidR="002E3491" w:rsidRPr="00A1130F" w:rsidRDefault="002E3491" w:rsidP="00DC7345">
            <w:pPr>
              <w:pStyle w:val="TableParagraph"/>
              <w:spacing w:before="8"/>
              <w:rPr>
                <w:rFonts w:ascii="Book Antiqua" w:hAnsi="Book Antiqua"/>
                <w:b/>
                <w:sz w:val="24"/>
                <w:szCs w:val="24"/>
              </w:rPr>
            </w:pPr>
          </w:p>
          <w:p w14:paraId="6085615B"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2E3491" w:rsidRPr="00A1130F" w14:paraId="53BF417D" w14:textId="77777777" w:rsidTr="002E3491">
        <w:trPr>
          <w:trHeight w:val="430"/>
        </w:trPr>
        <w:tc>
          <w:tcPr>
            <w:tcW w:w="2268" w:type="dxa"/>
          </w:tcPr>
          <w:p w14:paraId="0478081E" w14:textId="77777777" w:rsidR="002E3491" w:rsidRPr="00A1130F" w:rsidRDefault="002E3491" w:rsidP="00DC7345">
            <w:pPr>
              <w:pStyle w:val="TableParagraph"/>
              <w:spacing w:before="32"/>
              <w:rPr>
                <w:rFonts w:ascii="Book Antiqua" w:hAnsi="Book Antiqua"/>
                <w:sz w:val="24"/>
                <w:szCs w:val="24"/>
              </w:rPr>
            </w:pPr>
            <w:r w:rsidRPr="00A1130F">
              <w:rPr>
                <w:rFonts w:ascii="Book Antiqua" w:hAnsi="Book Antiqua"/>
                <w:sz w:val="24"/>
                <w:szCs w:val="24"/>
              </w:rPr>
              <w:t>Exports &amp; Imports</w:t>
            </w:r>
          </w:p>
        </w:tc>
        <w:tc>
          <w:tcPr>
            <w:tcW w:w="1985" w:type="dxa"/>
          </w:tcPr>
          <w:p w14:paraId="0BDC0BD7"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4" w:type="dxa"/>
          </w:tcPr>
          <w:p w14:paraId="13BEFFA4"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2161E376"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559" w:type="dxa"/>
          </w:tcPr>
          <w:p w14:paraId="435FF823" w14:textId="77777777" w:rsidR="002E3491" w:rsidRPr="00A1130F" w:rsidRDefault="002E3491"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2E3491" w:rsidRPr="00A1130F" w14:paraId="69949C8C" w14:textId="77777777" w:rsidTr="002E3491">
        <w:trPr>
          <w:trHeight w:val="690"/>
        </w:trPr>
        <w:tc>
          <w:tcPr>
            <w:tcW w:w="2268" w:type="dxa"/>
          </w:tcPr>
          <w:p w14:paraId="6B402C07" w14:textId="77777777" w:rsidR="002E3491" w:rsidRPr="00A1130F" w:rsidRDefault="002E3491" w:rsidP="00DC7345">
            <w:pPr>
              <w:pStyle w:val="TableParagraph"/>
              <w:ind w:right="220"/>
              <w:rPr>
                <w:rFonts w:ascii="Book Antiqua" w:hAnsi="Book Antiqua"/>
                <w:sz w:val="24"/>
                <w:szCs w:val="24"/>
              </w:rPr>
            </w:pPr>
            <w:r w:rsidRPr="00A1130F">
              <w:rPr>
                <w:rFonts w:ascii="Book Antiqua" w:hAnsi="Book Antiqua"/>
                <w:sz w:val="24"/>
                <w:szCs w:val="24"/>
              </w:rPr>
              <w:t>Fast Moving Consumer Goods (FMCG)</w:t>
            </w:r>
          </w:p>
        </w:tc>
        <w:tc>
          <w:tcPr>
            <w:tcW w:w="1985" w:type="dxa"/>
          </w:tcPr>
          <w:p w14:paraId="17E5FDA9" w14:textId="77777777" w:rsidR="002E3491" w:rsidRPr="00A1130F" w:rsidRDefault="002E3491" w:rsidP="00DC7345">
            <w:pPr>
              <w:pStyle w:val="TableParagraph"/>
              <w:spacing w:before="9"/>
              <w:rPr>
                <w:rFonts w:ascii="Book Antiqua" w:hAnsi="Book Antiqua"/>
                <w:b/>
                <w:sz w:val="24"/>
                <w:szCs w:val="24"/>
              </w:rPr>
            </w:pPr>
          </w:p>
          <w:p w14:paraId="6D40EC45"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984" w:type="dxa"/>
          </w:tcPr>
          <w:p w14:paraId="6EB515E4" w14:textId="77777777" w:rsidR="002E3491" w:rsidRPr="00A1130F" w:rsidRDefault="002E3491" w:rsidP="00DC7345">
            <w:pPr>
              <w:pStyle w:val="TableParagraph"/>
              <w:spacing w:before="9"/>
              <w:rPr>
                <w:rFonts w:ascii="Book Antiqua" w:hAnsi="Book Antiqua"/>
                <w:b/>
                <w:sz w:val="24"/>
                <w:szCs w:val="24"/>
              </w:rPr>
            </w:pPr>
          </w:p>
          <w:p w14:paraId="3415AB5D"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3E5BD90A" w14:textId="77777777" w:rsidR="002E3491" w:rsidRPr="00A1130F" w:rsidRDefault="002E3491" w:rsidP="00DC7345">
            <w:pPr>
              <w:pStyle w:val="TableParagraph"/>
              <w:rPr>
                <w:rFonts w:ascii="Book Antiqua" w:hAnsi="Book Antiqua"/>
                <w:sz w:val="24"/>
                <w:szCs w:val="24"/>
              </w:rPr>
            </w:pPr>
          </w:p>
        </w:tc>
        <w:tc>
          <w:tcPr>
            <w:tcW w:w="1559" w:type="dxa"/>
          </w:tcPr>
          <w:p w14:paraId="64A22EB2" w14:textId="77777777" w:rsidR="002E3491" w:rsidRPr="00A1130F" w:rsidRDefault="002E3491" w:rsidP="00DC7345">
            <w:pPr>
              <w:pStyle w:val="TableParagraph"/>
              <w:spacing w:before="9"/>
              <w:rPr>
                <w:rFonts w:ascii="Book Antiqua" w:hAnsi="Book Antiqua"/>
                <w:b/>
                <w:sz w:val="24"/>
                <w:szCs w:val="24"/>
              </w:rPr>
            </w:pPr>
          </w:p>
          <w:p w14:paraId="3CE6493E"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2E3491" w:rsidRPr="00A1130F" w14:paraId="291F9421" w14:textId="77777777" w:rsidTr="002E3491">
        <w:trPr>
          <w:trHeight w:val="348"/>
        </w:trPr>
        <w:tc>
          <w:tcPr>
            <w:tcW w:w="2268" w:type="dxa"/>
          </w:tcPr>
          <w:p w14:paraId="05469C93" w14:textId="77777777" w:rsidR="002E3491" w:rsidRPr="00A1130F" w:rsidRDefault="002E3491" w:rsidP="00DC7345">
            <w:pPr>
              <w:pStyle w:val="TableParagraph"/>
              <w:spacing w:before="149"/>
              <w:rPr>
                <w:rFonts w:ascii="Book Antiqua" w:hAnsi="Book Antiqua"/>
                <w:sz w:val="24"/>
                <w:szCs w:val="24"/>
              </w:rPr>
            </w:pPr>
            <w:r w:rsidRPr="00A1130F">
              <w:rPr>
                <w:rFonts w:ascii="Book Antiqua" w:hAnsi="Book Antiqua"/>
                <w:sz w:val="24"/>
                <w:szCs w:val="24"/>
              </w:rPr>
              <w:t>Healthcare</w:t>
            </w:r>
          </w:p>
        </w:tc>
        <w:tc>
          <w:tcPr>
            <w:tcW w:w="1985" w:type="dxa"/>
          </w:tcPr>
          <w:p w14:paraId="00F17498"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984" w:type="dxa"/>
          </w:tcPr>
          <w:p w14:paraId="4A129FBE"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47872287"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559" w:type="dxa"/>
          </w:tcPr>
          <w:p w14:paraId="26446691"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r>
      <w:tr w:rsidR="002E3491" w:rsidRPr="00A1130F" w14:paraId="32F9097B" w14:textId="77777777" w:rsidTr="002E3491">
        <w:trPr>
          <w:trHeight w:val="354"/>
        </w:trPr>
        <w:tc>
          <w:tcPr>
            <w:tcW w:w="2268" w:type="dxa"/>
          </w:tcPr>
          <w:p w14:paraId="3B828C75" w14:textId="77777777" w:rsidR="002E3491" w:rsidRPr="00A1130F" w:rsidRDefault="002E3491" w:rsidP="00DC7345">
            <w:pPr>
              <w:pStyle w:val="TableParagraph"/>
              <w:spacing w:before="25"/>
              <w:rPr>
                <w:rFonts w:ascii="Book Antiqua" w:hAnsi="Book Antiqua"/>
                <w:sz w:val="24"/>
                <w:szCs w:val="24"/>
              </w:rPr>
            </w:pPr>
            <w:r w:rsidRPr="00A1130F">
              <w:rPr>
                <w:rFonts w:ascii="Book Antiqua" w:hAnsi="Book Antiqua"/>
                <w:sz w:val="24"/>
                <w:szCs w:val="24"/>
              </w:rPr>
              <w:t>Manufacturing</w:t>
            </w:r>
          </w:p>
        </w:tc>
        <w:tc>
          <w:tcPr>
            <w:tcW w:w="1985" w:type="dxa"/>
          </w:tcPr>
          <w:p w14:paraId="1A532F82"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4" w:type="dxa"/>
          </w:tcPr>
          <w:p w14:paraId="04526140"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6769919D" w14:textId="77777777" w:rsidR="002E3491" w:rsidRPr="00A1130F" w:rsidRDefault="002E3491" w:rsidP="00DC7345">
            <w:pPr>
              <w:pStyle w:val="TableParagraph"/>
              <w:rPr>
                <w:rFonts w:ascii="Book Antiqua" w:hAnsi="Book Antiqua"/>
                <w:sz w:val="24"/>
                <w:szCs w:val="24"/>
              </w:rPr>
            </w:pPr>
          </w:p>
        </w:tc>
        <w:tc>
          <w:tcPr>
            <w:tcW w:w="1559" w:type="dxa"/>
          </w:tcPr>
          <w:p w14:paraId="58042B2C"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2E3491" w:rsidRPr="00A1130F" w14:paraId="006367C8" w14:textId="77777777" w:rsidTr="002E3491">
        <w:trPr>
          <w:trHeight w:val="327"/>
        </w:trPr>
        <w:tc>
          <w:tcPr>
            <w:tcW w:w="2268" w:type="dxa"/>
          </w:tcPr>
          <w:p w14:paraId="16ED8D00" w14:textId="77777777" w:rsidR="002E3491" w:rsidRPr="00A1130F" w:rsidRDefault="002E3491" w:rsidP="00DC7345">
            <w:pPr>
              <w:pStyle w:val="TableParagraph"/>
              <w:ind w:right="507"/>
              <w:rPr>
                <w:rFonts w:ascii="Book Antiqua" w:hAnsi="Book Antiqua"/>
                <w:sz w:val="24"/>
                <w:szCs w:val="24"/>
              </w:rPr>
            </w:pPr>
            <w:r w:rsidRPr="00A1130F">
              <w:rPr>
                <w:rFonts w:ascii="Book Antiqua" w:hAnsi="Book Antiqua"/>
                <w:sz w:val="24"/>
                <w:szCs w:val="24"/>
              </w:rPr>
              <w:t>Media &amp; Entertainment</w:t>
            </w:r>
          </w:p>
        </w:tc>
        <w:tc>
          <w:tcPr>
            <w:tcW w:w="1985" w:type="dxa"/>
          </w:tcPr>
          <w:p w14:paraId="32470042" w14:textId="77777777" w:rsidR="002E3491" w:rsidRPr="00A1130F" w:rsidRDefault="002E3491" w:rsidP="00DC7345">
            <w:pPr>
              <w:pStyle w:val="TableParagraph"/>
              <w:spacing w:before="1"/>
              <w:rPr>
                <w:rFonts w:ascii="Book Antiqua" w:hAnsi="Book Antiqua"/>
                <w:b/>
                <w:sz w:val="24"/>
                <w:szCs w:val="24"/>
              </w:rPr>
            </w:pPr>
          </w:p>
          <w:p w14:paraId="68E1B3D9"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984" w:type="dxa"/>
          </w:tcPr>
          <w:p w14:paraId="35BD7DCD" w14:textId="77777777" w:rsidR="002E3491" w:rsidRPr="00A1130F" w:rsidRDefault="002E3491" w:rsidP="00DC7345">
            <w:pPr>
              <w:pStyle w:val="TableParagraph"/>
              <w:spacing w:before="1"/>
              <w:rPr>
                <w:rFonts w:ascii="Book Antiqua" w:hAnsi="Book Antiqua"/>
                <w:b/>
                <w:sz w:val="24"/>
                <w:szCs w:val="24"/>
              </w:rPr>
            </w:pPr>
          </w:p>
          <w:p w14:paraId="418FDF83"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477E8DB7" w14:textId="77777777" w:rsidR="002E3491" w:rsidRPr="00A1130F" w:rsidRDefault="002E3491" w:rsidP="00DC7345">
            <w:pPr>
              <w:pStyle w:val="TableParagraph"/>
              <w:spacing w:before="1"/>
              <w:rPr>
                <w:rFonts w:ascii="Book Antiqua" w:hAnsi="Book Antiqua"/>
                <w:b/>
                <w:sz w:val="24"/>
                <w:szCs w:val="24"/>
              </w:rPr>
            </w:pPr>
          </w:p>
          <w:p w14:paraId="5D0F7940"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559" w:type="dxa"/>
          </w:tcPr>
          <w:p w14:paraId="35AB68F0" w14:textId="77777777" w:rsidR="002E3491" w:rsidRPr="00A1130F" w:rsidRDefault="002E3491" w:rsidP="00DC7345">
            <w:pPr>
              <w:pStyle w:val="TableParagraph"/>
              <w:spacing w:before="1"/>
              <w:rPr>
                <w:rFonts w:ascii="Book Antiqua" w:hAnsi="Book Antiqua"/>
                <w:b/>
                <w:sz w:val="24"/>
                <w:szCs w:val="24"/>
              </w:rPr>
            </w:pPr>
          </w:p>
          <w:p w14:paraId="0BE58D1E"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2E3491" w:rsidRPr="00A1130F" w14:paraId="26A4716E" w14:textId="77777777" w:rsidTr="002E3491">
        <w:trPr>
          <w:trHeight w:val="834"/>
        </w:trPr>
        <w:tc>
          <w:tcPr>
            <w:tcW w:w="2268" w:type="dxa"/>
          </w:tcPr>
          <w:p w14:paraId="009119C2" w14:textId="77777777" w:rsidR="002E3491" w:rsidRPr="00A1130F" w:rsidRDefault="002E3491" w:rsidP="00DC7345">
            <w:pPr>
              <w:pStyle w:val="TableParagraph"/>
              <w:ind w:right="532"/>
              <w:rPr>
                <w:rFonts w:ascii="Book Antiqua" w:hAnsi="Book Antiqua"/>
                <w:sz w:val="24"/>
                <w:szCs w:val="24"/>
              </w:rPr>
            </w:pPr>
            <w:r w:rsidRPr="00A1130F">
              <w:rPr>
                <w:rFonts w:ascii="Book Antiqua" w:hAnsi="Book Antiqua"/>
                <w:sz w:val="24"/>
                <w:szCs w:val="24"/>
              </w:rPr>
              <w:t>Real Estate &amp; Urban Development</w:t>
            </w:r>
          </w:p>
        </w:tc>
        <w:tc>
          <w:tcPr>
            <w:tcW w:w="1985" w:type="dxa"/>
          </w:tcPr>
          <w:p w14:paraId="5995E07F" w14:textId="77777777" w:rsidR="002E3491" w:rsidRPr="00A1130F" w:rsidRDefault="002E3491" w:rsidP="00DC7345">
            <w:pPr>
              <w:pStyle w:val="TableParagraph"/>
              <w:spacing w:before="4"/>
              <w:rPr>
                <w:rFonts w:ascii="Book Antiqua" w:hAnsi="Book Antiqua"/>
                <w:b/>
                <w:sz w:val="24"/>
                <w:szCs w:val="24"/>
              </w:rPr>
            </w:pPr>
          </w:p>
          <w:p w14:paraId="65D2591D"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4" w:type="dxa"/>
          </w:tcPr>
          <w:p w14:paraId="51B19F0D" w14:textId="77777777" w:rsidR="002E3491" w:rsidRPr="00A1130F" w:rsidRDefault="002E3491" w:rsidP="00DC7345">
            <w:pPr>
              <w:pStyle w:val="TableParagraph"/>
              <w:spacing w:before="4"/>
              <w:rPr>
                <w:rFonts w:ascii="Book Antiqua" w:hAnsi="Book Antiqua"/>
                <w:b/>
                <w:sz w:val="24"/>
                <w:szCs w:val="24"/>
              </w:rPr>
            </w:pPr>
          </w:p>
          <w:p w14:paraId="262F96AF"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0AB46CB4" w14:textId="77777777" w:rsidR="002E3491" w:rsidRPr="00A1130F" w:rsidRDefault="002E3491" w:rsidP="00DC7345">
            <w:pPr>
              <w:pStyle w:val="TableParagraph"/>
              <w:spacing w:before="4"/>
              <w:rPr>
                <w:rFonts w:ascii="Book Antiqua" w:hAnsi="Book Antiqua"/>
                <w:b/>
                <w:sz w:val="24"/>
                <w:szCs w:val="24"/>
              </w:rPr>
            </w:pPr>
          </w:p>
          <w:p w14:paraId="46BAE08D"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559" w:type="dxa"/>
          </w:tcPr>
          <w:p w14:paraId="0A454CAE" w14:textId="77777777" w:rsidR="002E3491" w:rsidRPr="00A1130F" w:rsidRDefault="002E3491" w:rsidP="00DC7345">
            <w:pPr>
              <w:pStyle w:val="TableParagraph"/>
              <w:spacing w:before="4"/>
              <w:rPr>
                <w:rFonts w:ascii="Book Antiqua" w:hAnsi="Book Antiqua"/>
                <w:b/>
                <w:sz w:val="24"/>
                <w:szCs w:val="24"/>
              </w:rPr>
            </w:pPr>
          </w:p>
          <w:p w14:paraId="1F9B5F51" w14:textId="77777777" w:rsidR="002E3491" w:rsidRPr="00A1130F" w:rsidRDefault="002E3491"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2E3491" w:rsidRPr="00A1130F" w14:paraId="3B65102D" w14:textId="77777777" w:rsidTr="002E3491">
        <w:trPr>
          <w:trHeight w:val="261"/>
        </w:trPr>
        <w:tc>
          <w:tcPr>
            <w:tcW w:w="2268" w:type="dxa"/>
          </w:tcPr>
          <w:p w14:paraId="0DA05BFC" w14:textId="77777777" w:rsidR="002E3491" w:rsidRPr="00A1130F" w:rsidRDefault="002E3491" w:rsidP="00DC7345">
            <w:pPr>
              <w:pStyle w:val="TableParagraph"/>
              <w:spacing w:before="152"/>
              <w:rPr>
                <w:rFonts w:ascii="Book Antiqua" w:hAnsi="Book Antiqua"/>
                <w:sz w:val="24"/>
                <w:szCs w:val="24"/>
              </w:rPr>
            </w:pPr>
            <w:r w:rsidRPr="00A1130F">
              <w:rPr>
                <w:rFonts w:ascii="Book Antiqua" w:hAnsi="Book Antiqua"/>
                <w:sz w:val="24"/>
                <w:szCs w:val="24"/>
              </w:rPr>
              <w:t>Retail</w:t>
            </w:r>
          </w:p>
        </w:tc>
        <w:tc>
          <w:tcPr>
            <w:tcW w:w="1985" w:type="dxa"/>
          </w:tcPr>
          <w:p w14:paraId="5BF58FE9"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4" w:type="dxa"/>
          </w:tcPr>
          <w:p w14:paraId="769ED4C7"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4655CF27"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559" w:type="dxa"/>
          </w:tcPr>
          <w:p w14:paraId="64F8E48E"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2E3491" w:rsidRPr="00A1130F" w14:paraId="64A5F781" w14:textId="77777777" w:rsidTr="002E3491">
        <w:trPr>
          <w:trHeight w:val="555"/>
        </w:trPr>
        <w:tc>
          <w:tcPr>
            <w:tcW w:w="2268" w:type="dxa"/>
          </w:tcPr>
          <w:p w14:paraId="2F2A5A1A" w14:textId="77777777" w:rsidR="002E3491" w:rsidRPr="00A1130F" w:rsidRDefault="002E3491" w:rsidP="00DC7345">
            <w:pPr>
              <w:pStyle w:val="TableParagraph"/>
              <w:ind w:right="672"/>
              <w:rPr>
                <w:rFonts w:ascii="Book Antiqua" w:hAnsi="Book Antiqua"/>
                <w:sz w:val="24"/>
                <w:szCs w:val="24"/>
              </w:rPr>
            </w:pPr>
            <w:r w:rsidRPr="00A1130F">
              <w:rPr>
                <w:rFonts w:ascii="Book Antiqua" w:hAnsi="Book Antiqua"/>
                <w:sz w:val="24"/>
                <w:szCs w:val="24"/>
              </w:rPr>
              <w:t>Transport &amp; Logistics</w:t>
            </w:r>
          </w:p>
        </w:tc>
        <w:tc>
          <w:tcPr>
            <w:tcW w:w="1985" w:type="dxa"/>
          </w:tcPr>
          <w:p w14:paraId="06CF636D" w14:textId="77777777" w:rsidR="002E3491" w:rsidRPr="00A1130F" w:rsidRDefault="002E3491" w:rsidP="00DC7345">
            <w:pPr>
              <w:pStyle w:val="TableParagraph"/>
              <w:spacing w:before="1"/>
              <w:rPr>
                <w:rFonts w:ascii="Book Antiqua" w:hAnsi="Book Antiqua"/>
                <w:b/>
                <w:sz w:val="24"/>
                <w:szCs w:val="24"/>
              </w:rPr>
            </w:pPr>
          </w:p>
          <w:p w14:paraId="5D26071D"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984" w:type="dxa"/>
          </w:tcPr>
          <w:p w14:paraId="16EBDE6C" w14:textId="77777777" w:rsidR="002E3491" w:rsidRPr="00A1130F" w:rsidRDefault="002E3491" w:rsidP="00DC7345">
            <w:pPr>
              <w:pStyle w:val="TableParagraph"/>
              <w:spacing w:before="1"/>
              <w:rPr>
                <w:rFonts w:ascii="Book Antiqua" w:hAnsi="Book Antiqua"/>
                <w:b/>
                <w:sz w:val="24"/>
                <w:szCs w:val="24"/>
              </w:rPr>
            </w:pPr>
          </w:p>
          <w:p w14:paraId="71C08483"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01A88709" w14:textId="77777777" w:rsidR="002E3491" w:rsidRPr="00A1130F" w:rsidRDefault="002E3491" w:rsidP="00DC7345">
            <w:pPr>
              <w:pStyle w:val="TableParagraph"/>
              <w:spacing w:before="1"/>
              <w:rPr>
                <w:rFonts w:ascii="Book Antiqua" w:hAnsi="Book Antiqua"/>
                <w:b/>
                <w:sz w:val="24"/>
                <w:szCs w:val="24"/>
              </w:rPr>
            </w:pPr>
          </w:p>
          <w:p w14:paraId="3951180C"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559" w:type="dxa"/>
          </w:tcPr>
          <w:p w14:paraId="77144B8A" w14:textId="77777777" w:rsidR="002E3491" w:rsidRPr="00A1130F" w:rsidRDefault="002E3491" w:rsidP="00DC7345">
            <w:pPr>
              <w:pStyle w:val="TableParagraph"/>
              <w:spacing w:before="1"/>
              <w:rPr>
                <w:rFonts w:ascii="Book Antiqua" w:hAnsi="Book Antiqua"/>
                <w:b/>
                <w:sz w:val="24"/>
                <w:szCs w:val="24"/>
              </w:rPr>
            </w:pPr>
          </w:p>
          <w:p w14:paraId="60A2E7DD" w14:textId="77777777" w:rsidR="002E3491" w:rsidRPr="00A1130F" w:rsidRDefault="002E3491"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2E3491" w:rsidRPr="00A1130F" w14:paraId="0E3C6063" w14:textId="77777777" w:rsidTr="002E3491">
        <w:trPr>
          <w:trHeight w:val="408"/>
        </w:trPr>
        <w:tc>
          <w:tcPr>
            <w:tcW w:w="2268" w:type="dxa"/>
          </w:tcPr>
          <w:p w14:paraId="4E14F11F" w14:textId="77777777" w:rsidR="002E3491" w:rsidRPr="00A1130F" w:rsidRDefault="002E3491" w:rsidP="00DC7345">
            <w:pPr>
              <w:pStyle w:val="TableParagraph"/>
              <w:spacing w:before="152"/>
              <w:rPr>
                <w:rFonts w:ascii="Book Antiqua" w:hAnsi="Book Antiqua"/>
                <w:sz w:val="24"/>
                <w:szCs w:val="24"/>
              </w:rPr>
            </w:pPr>
            <w:r w:rsidRPr="00A1130F">
              <w:rPr>
                <w:rFonts w:ascii="Book Antiqua" w:hAnsi="Book Antiqua"/>
                <w:sz w:val="24"/>
                <w:szCs w:val="24"/>
              </w:rPr>
              <w:t>Telecom</w:t>
            </w:r>
          </w:p>
        </w:tc>
        <w:tc>
          <w:tcPr>
            <w:tcW w:w="1985" w:type="dxa"/>
          </w:tcPr>
          <w:p w14:paraId="14730343"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4" w:type="dxa"/>
          </w:tcPr>
          <w:p w14:paraId="1B50E261"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09097031"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559" w:type="dxa"/>
          </w:tcPr>
          <w:p w14:paraId="4A21D02E"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2E3491" w:rsidRPr="00A1130F" w14:paraId="04A1BCB6" w14:textId="77777777" w:rsidTr="002E3491">
        <w:trPr>
          <w:trHeight w:val="415"/>
        </w:trPr>
        <w:tc>
          <w:tcPr>
            <w:tcW w:w="2268" w:type="dxa"/>
          </w:tcPr>
          <w:p w14:paraId="3D4A6A1E" w14:textId="77777777" w:rsidR="002E3491" w:rsidRPr="00A1130F" w:rsidRDefault="002E3491" w:rsidP="00DC7345">
            <w:pPr>
              <w:pStyle w:val="TableParagraph"/>
              <w:spacing w:before="149"/>
              <w:rPr>
                <w:rFonts w:ascii="Book Antiqua" w:hAnsi="Book Antiqua"/>
                <w:sz w:val="24"/>
                <w:szCs w:val="24"/>
              </w:rPr>
            </w:pPr>
            <w:r w:rsidRPr="00A1130F">
              <w:rPr>
                <w:rFonts w:ascii="Book Antiqua" w:hAnsi="Book Antiqua"/>
                <w:sz w:val="24"/>
                <w:szCs w:val="24"/>
              </w:rPr>
              <w:t>Tourism</w:t>
            </w:r>
          </w:p>
        </w:tc>
        <w:tc>
          <w:tcPr>
            <w:tcW w:w="1985" w:type="dxa"/>
          </w:tcPr>
          <w:p w14:paraId="6AD5C48E"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984" w:type="dxa"/>
          </w:tcPr>
          <w:p w14:paraId="25E27C9D"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7CD364C7"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559" w:type="dxa"/>
          </w:tcPr>
          <w:p w14:paraId="54CE2D03" w14:textId="77777777" w:rsidR="002E3491" w:rsidRPr="00A1130F" w:rsidRDefault="002E3491"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r>
      <w:tr w:rsidR="002E3491" w:rsidRPr="00A1130F" w14:paraId="7BB7CB70" w14:textId="77777777" w:rsidTr="002E3491">
        <w:trPr>
          <w:trHeight w:val="579"/>
        </w:trPr>
        <w:tc>
          <w:tcPr>
            <w:tcW w:w="2268" w:type="dxa"/>
          </w:tcPr>
          <w:p w14:paraId="4BD145D1" w14:textId="77777777" w:rsidR="002E3491" w:rsidRPr="00A1130F" w:rsidRDefault="002E3491" w:rsidP="00DC7345">
            <w:pPr>
              <w:pStyle w:val="TableParagraph"/>
              <w:spacing w:before="152"/>
              <w:rPr>
                <w:rFonts w:ascii="Book Antiqua" w:hAnsi="Book Antiqua"/>
                <w:sz w:val="24"/>
                <w:szCs w:val="24"/>
              </w:rPr>
            </w:pPr>
            <w:r w:rsidRPr="00A1130F">
              <w:rPr>
                <w:rFonts w:ascii="Book Antiqua" w:hAnsi="Book Antiqua"/>
                <w:sz w:val="24"/>
                <w:szCs w:val="24"/>
              </w:rPr>
              <w:t>Hospitality</w:t>
            </w:r>
          </w:p>
        </w:tc>
        <w:tc>
          <w:tcPr>
            <w:tcW w:w="1985" w:type="dxa"/>
          </w:tcPr>
          <w:p w14:paraId="36704981"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4" w:type="dxa"/>
          </w:tcPr>
          <w:p w14:paraId="0CC0A6E5"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55CF482D"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559" w:type="dxa"/>
          </w:tcPr>
          <w:p w14:paraId="0C10CDE7" w14:textId="77777777" w:rsidR="002E3491" w:rsidRPr="00A1130F" w:rsidRDefault="002E3491"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bl>
    <w:p w14:paraId="3D9C305F" w14:textId="77777777" w:rsidR="002E3491" w:rsidRDefault="002E3491" w:rsidP="002E3491">
      <w:pPr>
        <w:tabs>
          <w:tab w:val="left" w:pos="870"/>
        </w:tabs>
        <w:rPr>
          <w:rFonts w:ascii="Book Antiqua" w:hAnsi="Book Antiqua"/>
          <w:sz w:val="24"/>
          <w:szCs w:val="24"/>
        </w:rPr>
      </w:pPr>
    </w:p>
    <w:p w14:paraId="08599A39" w14:textId="77777777" w:rsidR="002E3491" w:rsidRPr="00A1130F" w:rsidRDefault="002E3491" w:rsidP="002E3491">
      <w:pPr>
        <w:ind w:firstLine="720"/>
        <w:rPr>
          <w:rFonts w:ascii="Book Antiqua" w:hAnsi="Book Antiqua"/>
          <w:b/>
          <w:sz w:val="24"/>
          <w:szCs w:val="24"/>
        </w:rPr>
      </w:pPr>
      <w:r w:rsidRPr="00A1130F">
        <w:rPr>
          <w:rFonts w:ascii="Book Antiqua" w:hAnsi="Book Antiqua"/>
          <w:b/>
          <w:sz w:val="24"/>
          <w:szCs w:val="24"/>
        </w:rPr>
        <w:t>Name of Relevant Statutory /Accrediting Body/Bodies other than UGC, if any:</w:t>
      </w:r>
    </w:p>
    <w:p w14:paraId="3282BA50" w14:textId="7B2E4351" w:rsidR="002E3491" w:rsidRPr="00A1130F" w:rsidRDefault="002E3491" w:rsidP="002E3491">
      <w:pPr>
        <w:spacing w:line="242" w:lineRule="auto"/>
        <w:ind w:left="720" w:right="1134"/>
        <w:rPr>
          <w:rFonts w:ascii="Book Antiqua" w:hAnsi="Book Antiqua"/>
          <w:sz w:val="24"/>
          <w:szCs w:val="24"/>
        </w:rPr>
      </w:pPr>
      <w:r w:rsidRPr="00A1130F">
        <w:rPr>
          <w:rFonts w:ascii="Book Antiqua" w:hAnsi="Book Antiqua"/>
          <w:sz w:val="24"/>
          <w:szCs w:val="24"/>
        </w:rPr>
        <w:t>As per AICTE norms. In addition, we are QAA, IACBE, WASC and NAAC accredited and currently aiming for NBA</w:t>
      </w:r>
    </w:p>
    <w:p w14:paraId="774FC77C" w14:textId="5C325E43" w:rsidR="002E3491" w:rsidRPr="002E3491" w:rsidRDefault="002E3491" w:rsidP="002E3491">
      <w:pPr>
        <w:tabs>
          <w:tab w:val="left" w:pos="870"/>
        </w:tabs>
        <w:rPr>
          <w:sz w:val="24"/>
        </w:rPr>
      </w:pPr>
    </w:p>
    <w:p w14:paraId="255BB8FD" w14:textId="4AA4E8F1" w:rsidR="002E3491" w:rsidRPr="002E3491" w:rsidRDefault="002E3491" w:rsidP="002E3491">
      <w:pPr>
        <w:tabs>
          <w:tab w:val="left" w:pos="900"/>
        </w:tabs>
        <w:rPr>
          <w:sz w:val="24"/>
        </w:rPr>
        <w:sectPr w:rsidR="002E3491" w:rsidRPr="002E3491">
          <w:headerReference w:type="default" r:id="rId165"/>
          <w:footerReference w:type="default" r:id="rId166"/>
          <w:pgSz w:w="11900" w:h="16840"/>
          <w:pgMar w:top="620" w:right="0" w:bottom="1620" w:left="160" w:header="0" w:footer="1438" w:gutter="0"/>
          <w:pgNumType w:start="290"/>
          <w:cols w:space="720"/>
        </w:sectPr>
      </w:pPr>
      <w:r>
        <w:rPr>
          <w:sz w:val="24"/>
        </w:rPr>
        <w:tab/>
      </w:r>
    </w:p>
    <w:p w14:paraId="6491B9A6" w14:textId="77777777" w:rsidR="00C62228" w:rsidRDefault="00C62228">
      <w:pPr>
        <w:rPr>
          <w:sz w:val="24"/>
        </w:rPr>
      </w:pPr>
    </w:p>
    <w:p w14:paraId="2C4E52AE" w14:textId="7B7BC8E3" w:rsidR="00B0459F" w:rsidRDefault="00B0459F" w:rsidP="00B0459F">
      <w:pPr>
        <w:tabs>
          <w:tab w:val="left" w:pos="9315"/>
        </w:tabs>
        <w:rPr>
          <w:sz w:val="24"/>
        </w:rPr>
      </w:pPr>
      <w:r>
        <w:rPr>
          <w:sz w:val="24"/>
        </w:rPr>
        <w:tab/>
      </w:r>
      <w:r>
        <w:rPr>
          <w:b/>
          <w:sz w:val="24"/>
        </w:rPr>
        <w:t>Appendix – b</w:t>
      </w:r>
      <w:r w:rsidR="002E4C03">
        <w:rPr>
          <w:b/>
          <w:sz w:val="24"/>
        </w:rPr>
        <w:t>.20</w:t>
      </w:r>
    </w:p>
    <w:p w14:paraId="426A2F63" w14:textId="77777777" w:rsidR="00B0459F" w:rsidRDefault="00B0459F" w:rsidP="00B0459F">
      <w:pPr>
        <w:spacing w:before="199"/>
        <w:ind w:left="1100"/>
        <w:rPr>
          <w:b/>
          <w:sz w:val="24"/>
        </w:rPr>
      </w:pPr>
      <w:r>
        <w:rPr>
          <w:b/>
          <w:sz w:val="24"/>
        </w:rPr>
        <w:t>Institution: Amity College of Commerce and Finance</w:t>
      </w:r>
    </w:p>
    <w:p w14:paraId="7EA8B1B7" w14:textId="77777777" w:rsidR="00B0459F" w:rsidRDefault="00B0459F" w:rsidP="00B0459F">
      <w:pPr>
        <w:spacing w:before="137" w:line="360" w:lineRule="auto"/>
        <w:ind w:left="1100" w:right="2097"/>
        <w:jc w:val="both"/>
        <w:rPr>
          <w:b/>
          <w:sz w:val="24"/>
        </w:rPr>
      </w:pPr>
      <w:r>
        <w:rPr>
          <w:b/>
          <w:sz w:val="24"/>
        </w:rPr>
        <w:t>Programme Title: Master of Commerce (Financial Management) (M. Com (FM)) Level –: PG</w:t>
      </w:r>
    </w:p>
    <w:p w14:paraId="4034F49E" w14:textId="77777777" w:rsidR="00B0459F" w:rsidRDefault="00B0459F" w:rsidP="00B0459F">
      <w:pPr>
        <w:tabs>
          <w:tab w:val="left" w:pos="9315"/>
        </w:tabs>
        <w:rPr>
          <w:b/>
          <w:sz w:val="24"/>
        </w:rPr>
      </w:pPr>
      <w:r>
        <w:rPr>
          <w:b/>
          <w:sz w:val="24"/>
        </w:rPr>
        <w:t xml:space="preserve">                  Duration of the program (in yrs): </w:t>
      </w:r>
      <w:r>
        <w:rPr>
          <w:b/>
          <w:spacing w:val="57"/>
          <w:sz w:val="24"/>
        </w:rPr>
        <w:t xml:space="preserve"> </w:t>
      </w:r>
      <w:r>
        <w:rPr>
          <w:b/>
          <w:sz w:val="24"/>
        </w:rPr>
        <w:t>2</w:t>
      </w:r>
      <w:r>
        <w:rPr>
          <w:b/>
          <w:spacing w:val="-1"/>
          <w:sz w:val="24"/>
        </w:rPr>
        <w:t xml:space="preserve"> </w:t>
      </w:r>
      <w:r>
        <w:rPr>
          <w:b/>
          <w:sz w:val="24"/>
        </w:rPr>
        <w:t xml:space="preserve">Years                                           No. of Semesters: </w:t>
      </w:r>
      <w:r>
        <w:rPr>
          <w:b/>
          <w:spacing w:val="-15"/>
          <w:sz w:val="24"/>
        </w:rPr>
        <w:t>4</w:t>
      </w:r>
      <w:r>
        <w:rPr>
          <w:sz w:val="24"/>
        </w:rPr>
        <w:tab/>
      </w:r>
      <w:r>
        <w:rPr>
          <w:sz w:val="24"/>
        </w:rPr>
        <w:tab/>
      </w:r>
    </w:p>
    <w:p w14:paraId="71B7CDD8" w14:textId="77777777" w:rsidR="00B0459F" w:rsidRPr="00B0459F" w:rsidRDefault="00B0459F" w:rsidP="00B0459F">
      <w:pPr>
        <w:rPr>
          <w:sz w:val="24"/>
        </w:rPr>
      </w:pPr>
    </w:p>
    <w:p w14:paraId="2652A6D1" w14:textId="77777777" w:rsidR="00B0459F" w:rsidRDefault="00B0459F" w:rsidP="00B0459F">
      <w:pPr>
        <w:rPr>
          <w:b/>
          <w:sz w:val="24"/>
        </w:rPr>
      </w:pPr>
    </w:p>
    <w:p w14:paraId="7C47DD9F" w14:textId="7CE9618A" w:rsidR="00B0459F" w:rsidRPr="00A1130F" w:rsidRDefault="00B0459F" w:rsidP="00B0459F">
      <w:pPr>
        <w:tabs>
          <w:tab w:val="left" w:pos="7581"/>
        </w:tabs>
        <w:spacing w:before="1" w:line="360" w:lineRule="auto"/>
        <w:ind w:right="2140"/>
        <w:jc w:val="both"/>
        <w:rPr>
          <w:rFonts w:ascii="Book Antiqua" w:hAnsi="Book Antiqua"/>
          <w:b/>
          <w:sz w:val="24"/>
          <w:szCs w:val="24"/>
        </w:rPr>
      </w:pPr>
      <w:r>
        <w:rPr>
          <w:rFonts w:ascii="Book Antiqua" w:hAnsi="Book Antiqua"/>
          <w:b/>
          <w:sz w:val="24"/>
          <w:szCs w:val="24"/>
        </w:rPr>
        <w:t xml:space="preserve">                    </w:t>
      </w:r>
      <w:r w:rsidRPr="00A1130F">
        <w:rPr>
          <w:rFonts w:ascii="Book Antiqua" w:hAnsi="Book Antiqua"/>
          <w:b/>
          <w:sz w:val="24"/>
          <w:szCs w:val="24"/>
        </w:rPr>
        <w:t>Programme</w:t>
      </w:r>
      <w:r w:rsidRPr="00A1130F">
        <w:rPr>
          <w:rFonts w:ascii="Book Antiqua" w:hAnsi="Book Antiqua"/>
          <w:b/>
          <w:spacing w:val="-2"/>
          <w:sz w:val="24"/>
          <w:szCs w:val="24"/>
        </w:rPr>
        <w:t xml:space="preserve"> </w:t>
      </w:r>
      <w:r w:rsidRPr="00A1130F">
        <w:rPr>
          <w:rFonts w:ascii="Book Antiqua" w:hAnsi="Book Antiqua"/>
          <w:b/>
          <w:sz w:val="24"/>
          <w:szCs w:val="24"/>
        </w:rPr>
        <w:t>Mission:</w:t>
      </w:r>
    </w:p>
    <w:p w14:paraId="76686B3B" w14:textId="25CA8705" w:rsidR="00B0459F" w:rsidRPr="00B0459F" w:rsidRDefault="00B0459F" w:rsidP="00B0459F">
      <w:pPr>
        <w:ind w:left="1134" w:right="1134"/>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To develop the skill set of commerce and finance students by making them excellent professionals and independent decision makers with understanding of commerce and finance and inculcating human values and learning for perfection via their exposure to cross cultural environment and international business world.</w:t>
      </w:r>
    </w:p>
    <w:p w14:paraId="1EE6AAF3" w14:textId="65E6D983" w:rsidR="00B0459F" w:rsidRPr="00A1130F" w:rsidRDefault="00B0459F" w:rsidP="00B0459F">
      <w:pPr>
        <w:pStyle w:val="Heading3"/>
        <w:spacing w:before="201"/>
        <w:ind w:left="0"/>
        <w:jc w:val="both"/>
        <w:rPr>
          <w:rFonts w:ascii="Book Antiqua" w:hAnsi="Book Antiqua"/>
        </w:rPr>
      </w:pPr>
      <w:r>
        <w:rPr>
          <w:rFonts w:ascii="Book Antiqua" w:hAnsi="Book Antiqua"/>
        </w:rPr>
        <w:t xml:space="preserve">                     </w:t>
      </w:r>
      <w:r w:rsidRPr="00A1130F">
        <w:rPr>
          <w:rFonts w:ascii="Book Antiqua" w:hAnsi="Book Antiqua"/>
        </w:rPr>
        <w:t>Programme Description:</w:t>
      </w:r>
    </w:p>
    <w:p w14:paraId="1238F124" w14:textId="77777777" w:rsidR="00B0459F" w:rsidRPr="00A1130F" w:rsidRDefault="00B0459F" w:rsidP="00B0459F">
      <w:pPr>
        <w:pStyle w:val="BodyText"/>
        <w:spacing w:before="4"/>
        <w:rPr>
          <w:rFonts w:ascii="Book Antiqua" w:hAnsi="Book Antiqua"/>
          <w:b/>
        </w:rPr>
      </w:pPr>
    </w:p>
    <w:p w14:paraId="2D87A2C8" w14:textId="5C8B7ABA" w:rsidR="00B0459F" w:rsidRDefault="00B0459F" w:rsidP="00944885">
      <w:pPr>
        <w:ind w:left="1134" w:right="1134"/>
        <w:rPr>
          <w:rFonts w:ascii="Book Antiqua" w:hAnsi="Book Antiqua"/>
          <w:bCs/>
          <w:sz w:val="24"/>
          <w:szCs w:val="24"/>
          <w:shd w:val="clear" w:color="auto" w:fill="FFFFFF"/>
        </w:rPr>
      </w:pPr>
      <w:r w:rsidRPr="00A1130F">
        <w:rPr>
          <w:rFonts w:ascii="Book Antiqua" w:hAnsi="Book Antiqua"/>
          <w:bCs/>
          <w:sz w:val="24"/>
          <w:szCs w:val="24"/>
          <w:shd w:val="clear" w:color="auto" w:fill="FFFFFF"/>
        </w:rPr>
        <w:t>The thrust is given to boost web-based learning and academic learning and Internet of Things (IOT) under industry 4.0 requirements in a multi-cultural set up in a seamless business world and imparting a global outlook.</w:t>
      </w:r>
    </w:p>
    <w:p w14:paraId="61CAD2D3" w14:textId="77777777" w:rsidR="00612DB2" w:rsidRDefault="00612DB2" w:rsidP="00612DB2">
      <w:pPr>
        <w:tabs>
          <w:tab w:val="left" w:pos="885"/>
        </w:tabs>
        <w:rPr>
          <w:b/>
          <w:bCs/>
          <w:sz w:val="24"/>
        </w:rPr>
      </w:pPr>
      <w:r w:rsidRPr="00612DB2">
        <w:rPr>
          <w:b/>
          <w:bCs/>
          <w:sz w:val="24"/>
        </w:rPr>
        <w:t xml:space="preserve">                   </w:t>
      </w:r>
    </w:p>
    <w:p w14:paraId="71748E74" w14:textId="3D06CFFB" w:rsidR="00612DB2" w:rsidRPr="00612DB2" w:rsidRDefault="00612DB2" w:rsidP="00612DB2">
      <w:pPr>
        <w:tabs>
          <w:tab w:val="left" w:pos="885"/>
        </w:tabs>
        <w:rPr>
          <w:b/>
          <w:bCs/>
          <w:sz w:val="24"/>
        </w:rPr>
      </w:pPr>
      <w:r>
        <w:rPr>
          <w:b/>
          <w:bCs/>
          <w:sz w:val="24"/>
        </w:rPr>
        <w:tab/>
      </w:r>
      <w:r w:rsidRPr="00612DB2">
        <w:rPr>
          <w:b/>
          <w:bCs/>
          <w:sz w:val="24"/>
        </w:rPr>
        <w:t>Institution Graduate Attribute</w:t>
      </w:r>
    </w:p>
    <w:p w14:paraId="48D012F8" w14:textId="77777777" w:rsidR="00612DB2" w:rsidRDefault="00612DB2" w:rsidP="00B0459F">
      <w:pPr>
        <w:ind w:left="1134" w:right="1134"/>
        <w:rPr>
          <w:rFonts w:ascii="Book Antiqua" w:hAnsi="Book Antiqua"/>
          <w:bCs/>
          <w:sz w:val="24"/>
          <w:szCs w:val="24"/>
          <w:shd w:val="clear" w:color="auto" w:fill="FFFFFF"/>
        </w:rPr>
      </w:pPr>
    </w:p>
    <w:tbl>
      <w:tblPr>
        <w:tblStyle w:val="TableGrid"/>
        <w:tblW w:w="0" w:type="auto"/>
        <w:tblInd w:w="675" w:type="dxa"/>
        <w:tblLook w:val="04A0" w:firstRow="1" w:lastRow="0" w:firstColumn="1" w:lastColumn="0" w:noHBand="0" w:noVBand="1"/>
      </w:tblPr>
      <w:tblGrid>
        <w:gridCol w:w="851"/>
        <w:gridCol w:w="2551"/>
        <w:gridCol w:w="2835"/>
        <w:gridCol w:w="4111"/>
      </w:tblGrid>
      <w:tr w:rsidR="00944885" w14:paraId="3A222154" w14:textId="77777777" w:rsidTr="00944885">
        <w:tc>
          <w:tcPr>
            <w:tcW w:w="851" w:type="dxa"/>
          </w:tcPr>
          <w:p w14:paraId="591A5468" w14:textId="77777777" w:rsidR="00944885" w:rsidRPr="00A1130F" w:rsidRDefault="00944885" w:rsidP="00DC7345">
            <w:pPr>
              <w:pStyle w:val="TableParagraph"/>
              <w:spacing w:line="273" w:lineRule="exact"/>
              <w:jc w:val="center"/>
              <w:rPr>
                <w:rFonts w:ascii="Book Antiqua" w:hAnsi="Book Antiqua"/>
                <w:b/>
                <w:sz w:val="24"/>
                <w:szCs w:val="24"/>
              </w:rPr>
            </w:pPr>
            <w:r w:rsidRPr="00A1130F">
              <w:rPr>
                <w:rFonts w:ascii="Book Antiqua" w:hAnsi="Book Antiqua"/>
                <w:b/>
                <w:sz w:val="24"/>
                <w:szCs w:val="24"/>
              </w:rPr>
              <w:t>Sr</w:t>
            </w:r>
          </w:p>
          <w:p w14:paraId="62250287" w14:textId="77777777" w:rsidR="00944885" w:rsidRDefault="00944885" w:rsidP="00DC7345">
            <w:r w:rsidRPr="00A1130F">
              <w:rPr>
                <w:rFonts w:ascii="Book Antiqua" w:hAnsi="Book Antiqua"/>
                <w:b/>
                <w:sz w:val="24"/>
                <w:szCs w:val="24"/>
              </w:rPr>
              <w:t>No.</w:t>
            </w:r>
          </w:p>
        </w:tc>
        <w:tc>
          <w:tcPr>
            <w:tcW w:w="2551" w:type="dxa"/>
          </w:tcPr>
          <w:p w14:paraId="40DEF2B3" w14:textId="77777777" w:rsidR="00944885" w:rsidRPr="00A1130F" w:rsidRDefault="00944885" w:rsidP="00DC7345">
            <w:pPr>
              <w:pStyle w:val="TableParagraph"/>
              <w:spacing w:line="273" w:lineRule="exact"/>
              <w:jc w:val="center"/>
              <w:rPr>
                <w:rFonts w:ascii="Book Antiqua" w:hAnsi="Book Antiqua"/>
                <w:b/>
                <w:sz w:val="24"/>
                <w:szCs w:val="24"/>
              </w:rPr>
            </w:pPr>
            <w:bookmarkStart w:id="4" w:name="_Hlk93409859"/>
            <w:r w:rsidRPr="00A1130F">
              <w:rPr>
                <w:rFonts w:ascii="Book Antiqua" w:hAnsi="Book Antiqua"/>
                <w:b/>
                <w:sz w:val="24"/>
                <w:szCs w:val="24"/>
              </w:rPr>
              <w:t>Institution Graduate</w:t>
            </w:r>
          </w:p>
          <w:p w14:paraId="441187F5" w14:textId="77777777" w:rsidR="00944885" w:rsidRDefault="00944885" w:rsidP="00DC7345">
            <w:r w:rsidRPr="00A1130F">
              <w:rPr>
                <w:rFonts w:ascii="Book Antiqua" w:hAnsi="Book Antiqua"/>
                <w:b/>
                <w:sz w:val="24"/>
                <w:szCs w:val="24"/>
              </w:rPr>
              <w:t>Attributes</w:t>
            </w:r>
            <w:bookmarkEnd w:id="4"/>
          </w:p>
        </w:tc>
        <w:tc>
          <w:tcPr>
            <w:tcW w:w="2835" w:type="dxa"/>
          </w:tcPr>
          <w:p w14:paraId="6F998E0E" w14:textId="77777777" w:rsidR="00944885" w:rsidRPr="00A1130F" w:rsidRDefault="00944885" w:rsidP="00DC7345">
            <w:pPr>
              <w:pStyle w:val="TableParagraph"/>
              <w:spacing w:line="273" w:lineRule="exact"/>
              <w:jc w:val="center"/>
              <w:rPr>
                <w:rFonts w:ascii="Book Antiqua" w:hAnsi="Book Antiqua"/>
                <w:b/>
                <w:sz w:val="24"/>
                <w:szCs w:val="24"/>
              </w:rPr>
            </w:pPr>
            <w:r w:rsidRPr="00A1130F">
              <w:rPr>
                <w:rFonts w:ascii="Book Antiqua" w:hAnsi="Book Antiqua"/>
                <w:b/>
                <w:sz w:val="24"/>
                <w:szCs w:val="24"/>
              </w:rPr>
              <w:t>Programme</w:t>
            </w:r>
          </w:p>
          <w:p w14:paraId="70EB96EF" w14:textId="77777777" w:rsidR="00944885" w:rsidRDefault="00944885" w:rsidP="00DC7345">
            <w:r w:rsidRPr="00A1130F">
              <w:rPr>
                <w:rFonts w:ascii="Book Antiqua" w:hAnsi="Book Antiqua"/>
                <w:b/>
                <w:sz w:val="24"/>
                <w:szCs w:val="24"/>
              </w:rPr>
              <w:t>Graduate Attributes</w:t>
            </w:r>
          </w:p>
        </w:tc>
        <w:tc>
          <w:tcPr>
            <w:tcW w:w="4111" w:type="dxa"/>
          </w:tcPr>
          <w:p w14:paraId="190A45BD" w14:textId="77777777" w:rsidR="00944885" w:rsidRDefault="00944885" w:rsidP="00DC7345">
            <w:r w:rsidRPr="00A1130F">
              <w:rPr>
                <w:rFonts w:ascii="Book Antiqua" w:hAnsi="Book Antiqua"/>
                <w:b/>
                <w:sz w:val="24"/>
                <w:szCs w:val="24"/>
              </w:rPr>
              <w:t>Indicators</w:t>
            </w:r>
          </w:p>
        </w:tc>
      </w:tr>
      <w:tr w:rsidR="00944885" w14:paraId="5828CFAB" w14:textId="77777777" w:rsidTr="00944885">
        <w:tc>
          <w:tcPr>
            <w:tcW w:w="851" w:type="dxa"/>
          </w:tcPr>
          <w:p w14:paraId="4A6559CC" w14:textId="77777777" w:rsidR="00944885" w:rsidRDefault="00944885" w:rsidP="00DC7345">
            <w:r w:rsidRPr="00A1130F">
              <w:rPr>
                <w:rFonts w:ascii="Book Antiqua" w:hAnsi="Book Antiqua"/>
                <w:sz w:val="24"/>
                <w:szCs w:val="24"/>
              </w:rPr>
              <w:t>1</w:t>
            </w:r>
          </w:p>
        </w:tc>
        <w:tc>
          <w:tcPr>
            <w:tcW w:w="2551" w:type="dxa"/>
          </w:tcPr>
          <w:p w14:paraId="2D32CF7C" w14:textId="77777777" w:rsidR="00944885" w:rsidRDefault="00944885" w:rsidP="00DC7345">
            <w:r w:rsidRPr="00A1130F">
              <w:rPr>
                <w:rFonts w:ascii="Book Antiqua" w:hAnsi="Book Antiqua"/>
                <w:sz w:val="24"/>
                <w:szCs w:val="24"/>
              </w:rPr>
              <w:t>Management Knowledge and Critical thinking</w:t>
            </w:r>
          </w:p>
        </w:tc>
        <w:tc>
          <w:tcPr>
            <w:tcW w:w="2835" w:type="dxa"/>
          </w:tcPr>
          <w:p w14:paraId="114EA2DD" w14:textId="77777777" w:rsidR="00944885" w:rsidRDefault="00944885" w:rsidP="00DC7345">
            <w:r w:rsidRPr="00A1130F">
              <w:rPr>
                <w:rFonts w:ascii="Book Antiqua" w:hAnsi="Book Antiqua"/>
                <w:sz w:val="24"/>
                <w:szCs w:val="24"/>
              </w:rPr>
              <w:t>Management Knowledge with expertise in Finance</w:t>
            </w:r>
          </w:p>
        </w:tc>
        <w:tc>
          <w:tcPr>
            <w:tcW w:w="4111" w:type="dxa"/>
          </w:tcPr>
          <w:p w14:paraId="10CAB175" w14:textId="77777777" w:rsidR="00944885" w:rsidRPr="00A1130F" w:rsidRDefault="00944885" w:rsidP="00AA089E">
            <w:pPr>
              <w:pStyle w:val="TableParagraph"/>
              <w:ind w:right="90"/>
              <w:jc w:val="both"/>
              <w:rPr>
                <w:rFonts w:ascii="Book Antiqua" w:hAnsi="Book Antiqua"/>
                <w:sz w:val="24"/>
                <w:szCs w:val="24"/>
              </w:rPr>
            </w:pPr>
            <w:r w:rsidRPr="00A1130F">
              <w:rPr>
                <w:rFonts w:ascii="Book Antiqua" w:hAnsi="Book Antiqua"/>
                <w:sz w:val="24"/>
                <w:szCs w:val="24"/>
              </w:rPr>
              <w:t>Able to demonstrate financial expertise. To acquire sound knowledge of Financial Analysis and, Financial Markets, apply conceptual knowledge in finding practical solutions for competing and</w:t>
            </w:r>
          </w:p>
          <w:p w14:paraId="4B069FAF" w14:textId="77777777" w:rsidR="00944885" w:rsidRDefault="00944885" w:rsidP="00AA089E">
            <w:pPr>
              <w:jc w:val="both"/>
            </w:pPr>
            <w:r w:rsidRPr="00A1130F">
              <w:rPr>
                <w:rFonts w:ascii="Book Antiqua" w:hAnsi="Book Antiqua"/>
                <w:sz w:val="24"/>
                <w:szCs w:val="24"/>
              </w:rPr>
              <w:t>industrial requirements</w:t>
            </w:r>
          </w:p>
        </w:tc>
      </w:tr>
      <w:tr w:rsidR="00944885" w14:paraId="6A5C3E59" w14:textId="77777777" w:rsidTr="00944885">
        <w:tc>
          <w:tcPr>
            <w:tcW w:w="851" w:type="dxa"/>
          </w:tcPr>
          <w:p w14:paraId="30B3BDD2" w14:textId="77777777" w:rsidR="00944885" w:rsidRDefault="00944885" w:rsidP="00DC7345">
            <w:r w:rsidRPr="00A1130F">
              <w:rPr>
                <w:rFonts w:ascii="Book Antiqua" w:hAnsi="Book Antiqua"/>
                <w:sz w:val="24"/>
                <w:szCs w:val="24"/>
              </w:rPr>
              <w:t>2</w:t>
            </w:r>
          </w:p>
        </w:tc>
        <w:tc>
          <w:tcPr>
            <w:tcW w:w="2551" w:type="dxa"/>
          </w:tcPr>
          <w:p w14:paraId="7A85EDF0" w14:textId="77777777" w:rsidR="00944885" w:rsidRDefault="00944885" w:rsidP="00DC7345">
            <w:r w:rsidRPr="00A1130F">
              <w:rPr>
                <w:rFonts w:ascii="Book Antiqua" w:hAnsi="Book Antiqua"/>
                <w:sz w:val="24"/>
                <w:szCs w:val="24"/>
              </w:rPr>
              <w:t>Research Literacy and Collaborative Enquiry</w:t>
            </w:r>
          </w:p>
        </w:tc>
        <w:tc>
          <w:tcPr>
            <w:tcW w:w="2835" w:type="dxa"/>
          </w:tcPr>
          <w:p w14:paraId="7F06096B" w14:textId="77777777" w:rsidR="00944885" w:rsidRDefault="00944885" w:rsidP="00DC7345">
            <w:r w:rsidRPr="00A1130F">
              <w:rPr>
                <w:rFonts w:ascii="Book Antiqua" w:hAnsi="Book Antiqua"/>
                <w:sz w:val="24"/>
                <w:szCs w:val="24"/>
              </w:rPr>
              <w:t>Market Research and Enquiry</w:t>
            </w:r>
          </w:p>
        </w:tc>
        <w:tc>
          <w:tcPr>
            <w:tcW w:w="4111" w:type="dxa"/>
          </w:tcPr>
          <w:p w14:paraId="25A44A2E" w14:textId="77777777" w:rsidR="00944885" w:rsidRPr="00A1130F" w:rsidRDefault="00944885" w:rsidP="00AA089E">
            <w:pPr>
              <w:pStyle w:val="TableParagraph"/>
              <w:ind w:right="109"/>
              <w:jc w:val="both"/>
              <w:rPr>
                <w:rFonts w:ascii="Book Antiqua" w:hAnsi="Book Antiqua"/>
                <w:sz w:val="24"/>
                <w:szCs w:val="24"/>
              </w:rPr>
            </w:pPr>
            <w:r w:rsidRPr="00A1130F">
              <w:rPr>
                <w:rFonts w:ascii="Book Antiqua" w:hAnsi="Book Antiqua"/>
                <w:sz w:val="24"/>
                <w:szCs w:val="24"/>
              </w:rPr>
              <w:t>Effectively conduct primary research to evaluate a potential market scenario and articulate financial strategies. Ability to</w:t>
            </w:r>
            <w:r w:rsidRPr="00A1130F">
              <w:rPr>
                <w:rFonts w:ascii="Book Antiqua" w:hAnsi="Book Antiqua"/>
                <w:spacing w:val="-18"/>
                <w:sz w:val="24"/>
                <w:szCs w:val="24"/>
              </w:rPr>
              <w:t xml:space="preserve"> </w:t>
            </w:r>
            <w:r w:rsidRPr="00A1130F">
              <w:rPr>
                <w:rFonts w:ascii="Book Antiqua" w:hAnsi="Book Antiqua"/>
                <w:sz w:val="24"/>
                <w:szCs w:val="24"/>
              </w:rPr>
              <w:t>collect, analyze and interpret financial data and information for driving optimum solutions related to stock prices, market share and growth of</w:t>
            </w:r>
            <w:r w:rsidRPr="00A1130F">
              <w:rPr>
                <w:rFonts w:ascii="Book Antiqua" w:hAnsi="Book Antiqua"/>
                <w:spacing w:val="-2"/>
                <w:sz w:val="24"/>
                <w:szCs w:val="24"/>
              </w:rPr>
              <w:t xml:space="preserve"> </w:t>
            </w:r>
            <w:r w:rsidRPr="00A1130F">
              <w:rPr>
                <w:rFonts w:ascii="Book Antiqua" w:hAnsi="Book Antiqua"/>
                <w:sz w:val="24"/>
                <w:szCs w:val="24"/>
              </w:rPr>
              <w:t>the</w:t>
            </w:r>
          </w:p>
          <w:p w14:paraId="2ABE8760" w14:textId="77777777" w:rsidR="00944885" w:rsidRDefault="00944885" w:rsidP="00AA089E">
            <w:pPr>
              <w:jc w:val="both"/>
            </w:pPr>
            <w:r w:rsidRPr="00A1130F">
              <w:rPr>
                <w:rFonts w:ascii="Book Antiqua" w:hAnsi="Book Antiqua"/>
                <w:sz w:val="24"/>
                <w:szCs w:val="24"/>
              </w:rPr>
              <w:t>company</w:t>
            </w:r>
          </w:p>
        </w:tc>
      </w:tr>
      <w:tr w:rsidR="00944885" w14:paraId="74E8121D" w14:textId="77777777" w:rsidTr="00944885">
        <w:tc>
          <w:tcPr>
            <w:tcW w:w="851" w:type="dxa"/>
          </w:tcPr>
          <w:p w14:paraId="6FD0B951" w14:textId="77777777" w:rsidR="00944885" w:rsidRDefault="00944885" w:rsidP="00DC7345">
            <w:r w:rsidRPr="00A1130F">
              <w:rPr>
                <w:rFonts w:ascii="Book Antiqua" w:hAnsi="Book Antiqua"/>
                <w:sz w:val="24"/>
                <w:szCs w:val="24"/>
              </w:rPr>
              <w:t>3</w:t>
            </w:r>
          </w:p>
        </w:tc>
        <w:tc>
          <w:tcPr>
            <w:tcW w:w="2551" w:type="dxa"/>
          </w:tcPr>
          <w:p w14:paraId="3562423A" w14:textId="790D5C05" w:rsidR="00944885" w:rsidRDefault="00944885" w:rsidP="00DC7345">
            <w:r w:rsidRPr="00A1130F">
              <w:rPr>
                <w:rFonts w:ascii="Book Antiqua" w:hAnsi="Book Antiqua"/>
                <w:sz w:val="24"/>
                <w:szCs w:val="24"/>
              </w:rPr>
              <w:t>Information and Technology</w:t>
            </w:r>
            <w:r w:rsidR="005E0EBE">
              <w:rPr>
                <w:rFonts w:ascii="Book Antiqua" w:hAnsi="Book Antiqua"/>
                <w:sz w:val="24"/>
                <w:szCs w:val="24"/>
              </w:rPr>
              <w:t xml:space="preserve"> </w:t>
            </w:r>
            <w:r w:rsidR="005E0EBE" w:rsidRPr="00A1130F">
              <w:rPr>
                <w:rFonts w:ascii="Book Antiqua" w:hAnsi="Book Antiqua"/>
                <w:sz w:val="24"/>
                <w:szCs w:val="24"/>
              </w:rPr>
              <w:t>Literate</w:t>
            </w:r>
          </w:p>
        </w:tc>
        <w:tc>
          <w:tcPr>
            <w:tcW w:w="2835" w:type="dxa"/>
          </w:tcPr>
          <w:p w14:paraId="159370D5" w14:textId="348AACEA" w:rsidR="00944885" w:rsidRDefault="00944885" w:rsidP="00DC7345">
            <w:r w:rsidRPr="00A1130F">
              <w:rPr>
                <w:rFonts w:ascii="Book Antiqua" w:hAnsi="Book Antiqua"/>
                <w:sz w:val="24"/>
                <w:szCs w:val="24"/>
              </w:rPr>
              <w:t>Information and</w:t>
            </w:r>
            <w:r w:rsidR="005E0EBE">
              <w:rPr>
                <w:rFonts w:ascii="Book Antiqua" w:hAnsi="Book Antiqua"/>
                <w:sz w:val="24"/>
                <w:szCs w:val="24"/>
              </w:rPr>
              <w:t xml:space="preserve"> </w:t>
            </w:r>
            <w:r w:rsidR="005E0EBE" w:rsidRPr="00A1130F">
              <w:rPr>
                <w:rFonts w:ascii="Book Antiqua" w:hAnsi="Book Antiqua"/>
                <w:sz w:val="24"/>
                <w:szCs w:val="24"/>
              </w:rPr>
              <w:t>Technology Literate</w:t>
            </w:r>
          </w:p>
        </w:tc>
        <w:tc>
          <w:tcPr>
            <w:tcW w:w="4111" w:type="dxa"/>
          </w:tcPr>
          <w:p w14:paraId="545C52FA" w14:textId="15FA3B4A" w:rsidR="00944885" w:rsidRDefault="00944885" w:rsidP="00AA089E">
            <w:pPr>
              <w:jc w:val="both"/>
            </w:pPr>
            <w:r w:rsidRPr="00A1130F">
              <w:rPr>
                <w:rFonts w:ascii="Book Antiqua" w:hAnsi="Book Antiqua"/>
                <w:sz w:val="24"/>
                <w:szCs w:val="24"/>
              </w:rPr>
              <w:t>Ability to retrieve important</w:t>
            </w:r>
            <w:r w:rsidR="005E0EBE">
              <w:rPr>
                <w:rFonts w:ascii="Book Antiqua" w:hAnsi="Book Antiqua"/>
                <w:sz w:val="24"/>
                <w:szCs w:val="24"/>
              </w:rPr>
              <w:t xml:space="preserve"> </w:t>
            </w:r>
            <w:r w:rsidR="005E0EBE" w:rsidRPr="00A1130F">
              <w:rPr>
                <w:rFonts w:ascii="Book Antiqua" w:hAnsi="Book Antiqua"/>
                <w:sz w:val="24"/>
                <w:szCs w:val="24"/>
              </w:rPr>
              <w:t xml:space="preserve">demographic/psychographic information from web, to use information in critical and creative thinking, Proficiency in the </w:t>
            </w:r>
            <w:r w:rsidR="005E0EBE" w:rsidRPr="00A1130F">
              <w:rPr>
                <w:rFonts w:ascii="Book Antiqua" w:hAnsi="Book Antiqua"/>
                <w:sz w:val="24"/>
                <w:szCs w:val="24"/>
              </w:rPr>
              <w:lastRenderedPageBreak/>
              <w:t>appropriate use of</w:t>
            </w:r>
            <w:r w:rsidR="005E0EBE">
              <w:rPr>
                <w:rFonts w:ascii="Book Antiqua" w:hAnsi="Book Antiqua"/>
                <w:sz w:val="24"/>
                <w:szCs w:val="24"/>
              </w:rPr>
              <w:t xml:space="preserve"> </w:t>
            </w:r>
            <w:r w:rsidR="005E0EBE" w:rsidRPr="00A1130F">
              <w:rPr>
                <w:rFonts w:ascii="Book Antiqua" w:hAnsi="Book Antiqua"/>
                <w:sz w:val="24"/>
                <w:szCs w:val="24"/>
              </w:rPr>
              <w:t>contemporary technologies.</w:t>
            </w:r>
          </w:p>
        </w:tc>
      </w:tr>
      <w:tr w:rsidR="00944885" w14:paraId="2A6351F4" w14:textId="77777777" w:rsidTr="00944885">
        <w:tc>
          <w:tcPr>
            <w:tcW w:w="851" w:type="dxa"/>
          </w:tcPr>
          <w:p w14:paraId="09B99A0B" w14:textId="77777777" w:rsidR="00944885" w:rsidRDefault="00944885" w:rsidP="00DC7345">
            <w:r w:rsidRPr="00A1130F">
              <w:rPr>
                <w:rFonts w:ascii="Book Antiqua" w:hAnsi="Book Antiqua"/>
                <w:sz w:val="24"/>
                <w:szCs w:val="24"/>
              </w:rPr>
              <w:lastRenderedPageBreak/>
              <w:t>4</w:t>
            </w:r>
          </w:p>
        </w:tc>
        <w:tc>
          <w:tcPr>
            <w:tcW w:w="2551" w:type="dxa"/>
          </w:tcPr>
          <w:p w14:paraId="3057440E" w14:textId="77777777" w:rsidR="00944885" w:rsidRDefault="00944885" w:rsidP="00DC7345">
            <w:r w:rsidRPr="00A1130F">
              <w:rPr>
                <w:rFonts w:ascii="Book Antiqua" w:hAnsi="Book Antiqua"/>
                <w:sz w:val="24"/>
                <w:szCs w:val="24"/>
              </w:rPr>
              <w:t>Problem Solving</w:t>
            </w:r>
          </w:p>
        </w:tc>
        <w:tc>
          <w:tcPr>
            <w:tcW w:w="2835" w:type="dxa"/>
          </w:tcPr>
          <w:p w14:paraId="1EDA9F6F" w14:textId="77777777" w:rsidR="00944885" w:rsidRDefault="00944885" w:rsidP="00DC7345">
            <w:r w:rsidRPr="00A1130F">
              <w:rPr>
                <w:rFonts w:ascii="Book Antiqua" w:hAnsi="Book Antiqua"/>
                <w:sz w:val="24"/>
                <w:szCs w:val="24"/>
              </w:rPr>
              <w:t>Problem solving</w:t>
            </w:r>
          </w:p>
        </w:tc>
        <w:tc>
          <w:tcPr>
            <w:tcW w:w="4111" w:type="dxa"/>
          </w:tcPr>
          <w:p w14:paraId="151038E4" w14:textId="2D5D3E4A" w:rsidR="00944885" w:rsidRPr="00AA089E" w:rsidRDefault="00944885" w:rsidP="00AA089E">
            <w:pPr>
              <w:pStyle w:val="TableParagraph"/>
              <w:ind w:right="121"/>
              <w:jc w:val="both"/>
              <w:rPr>
                <w:rFonts w:ascii="Book Antiqua" w:hAnsi="Book Antiqua"/>
                <w:sz w:val="24"/>
                <w:szCs w:val="24"/>
              </w:rPr>
            </w:pPr>
            <w:r w:rsidRPr="00A1130F">
              <w:rPr>
                <w:rFonts w:ascii="Book Antiqua" w:hAnsi="Book Antiqua"/>
                <w:sz w:val="24"/>
                <w:szCs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sidRPr="00A1130F">
              <w:rPr>
                <w:rFonts w:ascii="Book Antiqua" w:hAnsi="Book Antiqua"/>
                <w:spacing w:val="-2"/>
                <w:sz w:val="24"/>
                <w:szCs w:val="24"/>
              </w:rPr>
              <w:t xml:space="preserve"> </w:t>
            </w:r>
            <w:r w:rsidRPr="00A1130F">
              <w:rPr>
                <w:rFonts w:ascii="Book Antiqua" w:hAnsi="Book Antiqua"/>
                <w:sz w:val="24"/>
                <w:szCs w:val="24"/>
              </w:rPr>
              <w:t>of</w:t>
            </w:r>
            <w:r w:rsidR="00AA089E">
              <w:rPr>
                <w:rFonts w:ascii="Book Antiqua" w:hAnsi="Book Antiqua"/>
                <w:sz w:val="24"/>
                <w:szCs w:val="24"/>
              </w:rPr>
              <w:t xml:space="preserve"> </w:t>
            </w:r>
            <w:r w:rsidRPr="00A1130F">
              <w:rPr>
                <w:rFonts w:ascii="Book Antiqua" w:hAnsi="Book Antiqua"/>
                <w:sz w:val="24"/>
                <w:szCs w:val="24"/>
              </w:rPr>
              <w:t>financial opportunities.</w:t>
            </w:r>
          </w:p>
        </w:tc>
      </w:tr>
      <w:tr w:rsidR="00944885" w14:paraId="3311AEEF" w14:textId="77777777" w:rsidTr="00944885">
        <w:tc>
          <w:tcPr>
            <w:tcW w:w="851" w:type="dxa"/>
          </w:tcPr>
          <w:p w14:paraId="3F4BD049" w14:textId="77777777" w:rsidR="00944885" w:rsidRDefault="00944885" w:rsidP="00DC7345">
            <w:r w:rsidRPr="00A1130F">
              <w:rPr>
                <w:rFonts w:ascii="Book Antiqua" w:hAnsi="Book Antiqua"/>
                <w:sz w:val="24"/>
                <w:szCs w:val="24"/>
              </w:rPr>
              <w:t>5</w:t>
            </w:r>
          </w:p>
        </w:tc>
        <w:tc>
          <w:tcPr>
            <w:tcW w:w="2551" w:type="dxa"/>
          </w:tcPr>
          <w:p w14:paraId="5A8267C5" w14:textId="77777777" w:rsidR="00944885" w:rsidRDefault="00944885" w:rsidP="00DC7345">
            <w:r w:rsidRPr="00A1130F">
              <w:rPr>
                <w:rFonts w:ascii="Book Antiqua" w:hAnsi="Book Antiqua"/>
                <w:sz w:val="24"/>
                <w:szCs w:val="24"/>
              </w:rPr>
              <w:t>Business Communication Skills</w:t>
            </w:r>
          </w:p>
        </w:tc>
        <w:tc>
          <w:tcPr>
            <w:tcW w:w="2835" w:type="dxa"/>
          </w:tcPr>
          <w:p w14:paraId="57D3D5F1" w14:textId="77777777" w:rsidR="00944885" w:rsidRDefault="00944885" w:rsidP="00DC7345">
            <w:r w:rsidRPr="00A1130F">
              <w:rPr>
                <w:rFonts w:ascii="Book Antiqua" w:hAnsi="Book Antiqua"/>
                <w:sz w:val="24"/>
                <w:szCs w:val="24"/>
              </w:rPr>
              <w:t>Persuasion &amp; Communication Skills</w:t>
            </w:r>
          </w:p>
        </w:tc>
        <w:tc>
          <w:tcPr>
            <w:tcW w:w="4111" w:type="dxa"/>
          </w:tcPr>
          <w:p w14:paraId="0980F3B2" w14:textId="23030F08" w:rsidR="00944885" w:rsidRPr="00AA089E" w:rsidRDefault="00944885" w:rsidP="00AA089E">
            <w:pPr>
              <w:pStyle w:val="TableParagraph"/>
              <w:ind w:right="190"/>
              <w:jc w:val="both"/>
              <w:rPr>
                <w:rFonts w:ascii="Book Antiqua" w:hAnsi="Book Antiqua"/>
                <w:sz w:val="24"/>
                <w:szCs w:val="24"/>
              </w:rPr>
            </w:pPr>
            <w:r w:rsidRPr="00A1130F">
              <w:rPr>
                <w:rFonts w:ascii="Book Antiqua" w:hAnsi="Book Antiqua"/>
                <w:sz w:val="24"/>
                <w:szCs w:val="24"/>
              </w:rPr>
              <w:t>Communicate proficiently, through financial reporting and presentation of general financial rules as and when required. Be assertive and articulate, financial data in</w:t>
            </w:r>
            <w:r w:rsidR="00AA089E">
              <w:rPr>
                <w:rFonts w:ascii="Book Antiqua" w:hAnsi="Book Antiqua"/>
                <w:sz w:val="24"/>
                <w:szCs w:val="24"/>
              </w:rPr>
              <w:t xml:space="preserve"> </w:t>
            </w:r>
            <w:r w:rsidRPr="00A1130F">
              <w:rPr>
                <w:rFonts w:ascii="Book Antiqua" w:hAnsi="Book Antiqua"/>
                <w:sz w:val="24"/>
                <w:szCs w:val="24"/>
              </w:rPr>
              <w:t>diplomatic manner</w:t>
            </w:r>
          </w:p>
        </w:tc>
      </w:tr>
      <w:tr w:rsidR="00944885" w14:paraId="067BAAFA" w14:textId="77777777" w:rsidTr="00944885">
        <w:tc>
          <w:tcPr>
            <w:tcW w:w="851" w:type="dxa"/>
          </w:tcPr>
          <w:p w14:paraId="4870D44D" w14:textId="77777777" w:rsidR="00944885" w:rsidRDefault="00944885" w:rsidP="00DC7345">
            <w:r w:rsidRPr="00A1130F">
              <w:rPr>
                <w:rFonts w:ascii="Book Antiqua" w:hAnsi="Book Antiqua"/>
                <w:sz w:val="24"/>
                <w:szCs w:val="24"/>
              </w:rPr>
              <w:t>6</w:t>
            </w:r>
          </w:p>
        </w:tc>
        <w:tc>
          <w:tcPr>
            <w:tcW w:w="2551" w:type="dxa"/>
          </w:tcPr>
          <w:p w14:paraId="2B8D60C5" w14:textId="77777777" w:rsidR="00944885" w:rsidRDefault="00944885" w:rsidP="00DC7345">
            <w:r w:rsidRPr="00A1130F">
              <w:rPr>
                <w:rFonts w:ascii="Book Antiqua" w:hAnsi="Book Antiqua"/>
                <w:sz w:val="24"/>
                <w:szCs w:val="24"/>
              </w:rPr>
              <w:t>Leadership and Behaviour skills</w:t>
            </w:r>
          </w:p>
        </w:tc>
        <w:tc>
          <w:tcPr>
            <w:tcW w:w="2835" w:type="dxa"/>
          </w:tcPr>
          <w:p w14:paraId="69C63464" w14:textId="77777777" w:rsidR="00944885" w:rsidRDefault="00944885" w:rsidP="00DC7345">
            <w:r w:rsidRPr="00A1130F">
              <w:rPr>
                <w:rFonts w:ascii="Book Antiqua" w:hAnsi="Book Antiqua"/>
                <w:sz w:val="24"/>
                <w:szCs w:val="24"/>
              </w:rPr>
              <w:t>Behavioral Skills, Teamwork and Leadership</w:t>
            </w:r>
          </w:p>
        </w:tc>
        <w:tc>
          <w:tcPr>
            <w:tcW w:w="4111" w:type="dxa"/>
          </w:tcPr>
          <w:p w14:paraId="43754F9A" w14:textId="0C795BB9" w:rsidR="00944885" w:rsidRPr="00AA089E" w:rsidRDefault="00944885" w:rsidP="00AA089E">
            <w:pPr>
              <w:pStyle w:val="TableParagraph"/>
              <w:ind w:right="330"/>
              <w:jc w:val="both"/>
              <w:rPr>
                <w:rFonts w:ascii="Book Antiqua" w:hAnsi="Book Antiqua"/>
                <w:sz w:val="24"/>
                <w:szCs w:val="24"/>
              </w:rPr>
            </w:pPr>
            <w:r w:rsidRPr="00A1130F">
              <w:rPr>
                <w:rFonts w:ascii="Book Antiqua" w:hAnsi="Book Antiqua"/>
                <w:sz w:val="24"/>
                <w:szCs w:val="24"/>
              </w:rPr>
              <w:t xml:space="preserve">Ability to maintain assertiveness, Capacity to interact and collaborate with financial institution and investment avenues </w:t>
            </w:r>
            <w:r w:rsidR="00912267" w:rsidRPr="00A1130F">
              <w:rPr>
                <w:rFonts w:ascii="Book Antiqua" w:hAnsi="Book Antiqua"/>
                <w:sz w:val="24"/>
                <w:szCs w:val="24"/>
              </w:rPr>
              <w:t>effectively and</w:t>
            </w:r>
            <w:r w:rsidRPr="00A1130F">
              <w:rPr>
                <w:rFonts w:ascii="Book Antiqua" w:hAnsi="Book Antiqua"/>
                <w:sz w:val="24"/>
                <w:szCs w:val="24"/>
              </w:rPr>
              <w:t xml:space="preserve"> demonstrate revenue enhancement skills in</w:t>
            </w:r>
            <w:r w:rsidR="00AA089E">
              <w:rPr>
                <w:rFonts w:ascii="Book Antiqua" w:hAnsi="Book Antiqua"/>
                <w:sz w:val="24"/>
                <w:szCs w:val="24"/>
              </w:rPr>
              <w:t xml:space="preserve"> </w:t>
            </w:r>
            <w:r w:rsidRPr="00A1130F">
              <w:rPr>
                <w:rFonts w:ascii="Book Antiqua" w:hAnsi="Book Antiqua"/>
                <w:sz w:val="24"/>
                <w:szCs w:val="24"/>
              </w:rPr>
              <w:t>diverse context.</w:t>
            </w:r>
          </w:p>
        </w:tc>
      </w:tr>
      <w:tr w:rsidR="00944885" w14:paraId="57FC20E1" w14:textId="77777777" w:rsidTr="00944885">
        <w:tc>
          <w:tcPr>
            <w:tcW w:w="851" w:type="dxa"/>
          </w:tcPr>
          <w:p w14:paraId="515AFF1A" w14:textId="77777777" w:rsidR="00944885" w:rsidRDefault="00944885" w:rsidP="00DC7345">
            <w:r w:rsidRPr="00A1130F">
              <w:rPr>
                <w:rFonts w:ascii="Book Antiqua" w:hAnsi="Book Antiqua"/>
                <w:sz w:val="24"/>
                <w:szCs w:val="24"/>
              </w:rPr>
              <w:t>7</w:t>
            </w:r>
          </w:p>
        </w:tc>
        <w:tc>
          <w:tcPr>
            <w:tcW w:w="2551" w:type="dxa"/>
          </w:tcPr>
          <w:p w14:paraId="2AF970D2" w14:textId="77777777" w:rsidR="00944885" w:rsidRDefault="00944885" w:rsidP="00DC7345">
            <w:r w:rsidRPr="00A1130F">
              <w:rPr>
                <w:rFonts w:ascii="Book Antiqua" w:hAnsi="Book Antiqua"/>
                <w:sz w:val="24"/>
                <w:szCs w:val="24"/>
              </w:rPr>
              <w:t>Global Manager</w:t>
            </w:r>
          </w:p>
        </w:tc>
        <w:tc>
          <w:tcPr>
            <w:tcW w:w="2835" w:type="dxa"/>
          </w:tcPr>
          <w:p w14:paraId="3E6A031A" w14:textId="77777777" w:rsidR="00944885" w:rsidRDefault="00944885" w:rsidP="00DC7345">
            <w:r w:rsidRPr="00A1130F">
              <w:rPr>
                <w:rFonts w:ascii="Book Antiqua" w:hAnsi="Book Antiqua"/>
                <w:sz w:val="24"/>
                <w:szCs w:val="24"/>
              </w:rPr>
              <w:t>Global Financial Manager</w:t>
            </w:r>
          </w:p>
        </w:tc>
        <w:tc>
          <w:tcPr>
            <w:tcW w:w="4111" w:type="dxa"/>
          </w:tcPr>
          <w:p w14:paraId="6FD4F65C" w14:textId="1741994A" w:rsidR="00944885" w:rsidRPr="00AA089E" w:rsidRDefault="00944885" w:rsidP="00AA089E">
            <w:pPr>
              <w:pStyle w:val="TableParagraph"/>
              <w:ind w:right="243"/>
              <w:jc w:val="both"/>
              <w:rPr>
                <w:rFonts w:ascii="Book Antiqua" w:hAnsi="Book Antiqua"/>
                <w:sz w:val="24"/>
                <w:szCs w:val="24"/>
              </w:rPr>
            </w:pPr>
            <w:r w:rsidRPr="00A1130F">
              <w:rPr>
                <w:rFonts w:ascii="Book Antiqua" w:hAnsi="Book Antiqua"/>
                <w:sz w:val="24"/>
                <w:szCs w:val="24"/>
              </w:rPr>
              <w:t>Understand different cultures and sustainability while developing financial strategies. Embrace financial opportunities offered across globe and accept different ways of</w:t>
            </w:r>
            <w:r w:rsidR="00AA089E">
              <w:rPr>
                <w:rFonts w:ascii="Book Antiqua" w:hAnsi="Book Antiqua"/>
                <w:sz w:val="24"/>
                <w:szCs w:val="24"/>
              </w:rPr>
              <w:t xml:space="preserve"> </w:t>
            </w:r>
            <w:r w:rsidRPr="00A1130F">
              <w:rPr>
                <w:rFonts w:ascii="Book Antiqua" w:hAnsi="Book Antiqua"/>
                <w:sz w:val="24"/>
                <w:szCs w:val="24"/>
              </w:rPr>
              <w:t>working.</w:t>
            </w:r>
          </w:p>
        </w:tc>
      </w:tr>
      <w:tr w:rsidR="00944885" w14:paraId="2B28E5A4" w14:textId="77777777" w:rsidTr="00944885">
        <w:tc>
          <w:tcPr>
            <w:tcW w:w="851" w:type="dxa"/>
          </w:tcPr>
          <w:p w14:paraId="7E864282" w14:textId="77777777" w:rsidR="00944885" w:rsidRDefault="00944885" w:rsidP="00DC7345">
            <w:r w:rsidRPr="00A1130F">
              <w:rPr>
                <w:rFonts w:ascii="Book Antiqua" w:hAnsi="Book Antiqua"/>
                <w:sz w:val="24"/>
                <w:szCs w:val="24"/>
              </w:rPr>
              <w:t>8</w:t>
            </w:r>
          </w:p>
        </w:tc>
        <w:tc>
          <w:tcPr>
            <w:tcW w:w="2551" w:type="dxa"/>
          </w:tcPr>
          <w:p w14:paraId="7FB26F35" w14:textId="77777777" w:rsidR="00944885" w:rsidRDefault="00944885" w:rsidP="00DC7345">
            <w:r w:rsidRPr="00A1130F">
              <w:rPr>
                <w:rFonts w:ascii="Book Antiqua" w:hAnsi="Book Antiqua"/>
                <w:sz w:val="24"/>
                <w:szCs w:val="24"/>
              </w:rPr>
              <w:t>Ethics and professional conduct</w:t>
            </w:r>
          </w:p>
        </w:tc>
        <w:tc>
          <w:tcPr>
            <w:tcW w:w="2835" w:type="dxa"/>
          </w:tcPr>
          <w:p w14:paraId="7B61395D" w14:textId="77777777" w:rsidR="00944885" w:rsidRDefault="00944885" w:rsidP="00DC7345">
            <w:r w:rsidRPr="00A1130F">
              <w:rPr>
                <w:rFonts w:ascii="Book Antiqua" w:hAnsi="Book Antiqua"/>
                <w:sz w:val="24"/>
                <w:szCs w:val="24"/>
              </w:rPr>
              <w:t>Ethics and professional conduct</w:t>
            </w:r>
          </w:p>
        </w:tc>
        <w:tc>
          <w:tcPr>
            <w:tcW w:w="4111" w:type="dxa"/>
          </w:tcPr>
          <w:p w14:paraId="5BE2A164" w14:textId="77777777" w:rsidR="00944885" w:rsidRPr="00A1130F" w:rsidRDefault="00944885" w:rsidP="00AA089E">
            <w:pPr>
              <w:pStyle w:val="TableParagraph"/>
              <w:ind w:right="157"/>
              <w:jc w:val="both"/>
              <w:rPr>
                <w:rFonts w:ascii="Book Antiqua" w:hAnsi="Book Antiqua"/>
                <w:sz w:val="24"/>
                <w:szCs w:val="24"/>
              </w:rPr>
            </w:pPr>
            <w:r w:rsidRPr="00A1130F">
              <w:rPr>
                <w:rFonts w:ascii="Book Antiqua" w:hAnsi="Book Antiqua"/>
                <w:sz w:val="24"/>
                <w:szCs w:val="24"/>
              </w:rPr>
              <w:t>To understand the ethical practice in business finance and to make valuable contribution to society by</w:t>
            </w:r>
          </w:p>
          <w:p w14:paraId="205655DE" w14:textId="77777777" w:rsidR="00944885" w:rsidRDefault="00944885" w:rsidP="00AA089E">
            <w:pPr>
              <w:jc w:val="both"/>
            </w:pPr>
            <w:r w:rsidRPr="00A1130F">
              <w:rPr>
                <w:rFonts w:ascii="Book Antiqua" w:hAnsi="Book Antiqua"/>
                <w:sz w:val="24"/>
                <w:szCs w:val="24"/>
              </w:rPr>
              <w:t>professional conduct and code of ethics</w:t>
            </w:r>
          </w:p>
        </w:tc>
      </w:tr>
      <w:tr w:rsidR="00944885" w14:paraId="19AA000F" w14:textId="77777777" w:rsidTr="00944885">
        <w:tc>
          <w:tcPr>
            <w:tcW w:w="851" w:type="dxa"/>
          </w:tcPr>
          <w:p w14:paraId="5AFE7CB3" w14:textId="77777777" w:rsidR="00944885" w:rsidRDefault="00944885" w:rsidP="00DC7345">
            <w:r w:rsidRPr="00A1130F">
              <w:rPr>
                <w:rFonts w:ascii="Book Antiqua" w:hAnsi="Book Antiqua"/>
                <w:sz w:val="24"/>
                <w:szCs w:val="24"/>
              </w:rPr>
              <w:t>9</w:t>
            </w:r>
          </w:p>
        </w:tc>
        <w:tc>
          <w:tcPr>
            <w:tcW w:w="2551" w:type="dxa"/>
          </w:tcPr>
          <w:p w14:paraId="7002BABD" w14:textId="77777777" w:rsidR="00944885" w:rsidRDefault="00944885" w:rsidP="00DC7345">
            <w:r w:rsidRPr="00A1130F">
              <w:rPr>
                <w:rFonts w:ascii="Book Antiqua" w:hAnsi="Book Antiqua"/>
                <w:sz w:val="24"/>
                <w:szCs w:val="24"/>
              </w:rPr>
              <w:t>Employability and Entrepreneurship</w:t>
            </w:r>
          </w:p>
        </w:tc>
        <w:tc>
          <w:tcPr>
            <w:tcW w:w="2835" w:type="dxa"/>
          </w:tcPr>
          <w:p w14:paraId="33C2CB17" w14:textId="77777777" w:rsidR="00944885" w:rsidRDefault="00944885" w:rsidP="00DC7345">
            <w:r w:rsidRPr="00A1130F">
              <w:rPr>
                <w:rFonts w:ascii="Book Antiqua" w:hAnsi="Book Antiqua"/>
                <w:sz w:val="24"/>
                <w:szCs w:val="24"/>
              </w:rPr>
              <w:t>Employability, Enterprise &amp; Entrepreneurship</w:t>
            </w:r>
          </w:p>
        </w:tc>
        <w:tc>
          <w:tcPr>
            <w:tcW w:w="4111" w:type="dxa"/>
          </w:tcPr>
          <w:p w14:paraId="52F5F085" w14:textId="77777777" w:rsidR="00944885" w:rsidRPr="00A1130F" w:rsidRDefault="00944885" w:rsidP="00AA089E">
            <w:pPr>
              <w:pStyle w:val="TableParagraph"/>
              <w:ind w:right="437"/>
              <w:jc w:val="both"/>
              <w:rPr>
                <w:rFonts w:ascii="Book Antiqua" w:hAnsi="Book Antiqua"/>
                <w:sz w:val="24"/>
                <w:szCs w:val="24"/>
              </w:rPr>
            </w:pPr>
            <w:r w:rsidRPr="00A1130F">
              <w:rPr>
                <w:rFonts w:ascii="Book Antiqua" w:hAnsi="Book Antiqua"/>
                <w:sz w:val="24"/>
                <w:szCs w:val="24"/>
              </w:rPr>
              <w:t>To be motivated to draw upon existing financial expertise and generating new ideas through better financial strategies. To identify professional</w:t>
            </w:r>
          </w:p>
          <w:p w14:paraId="4018FCE0" w14:textId="77777777" w:rsidR="00944885" w:rsidRDefault="00944885" w:rsidP="00AA089E">
            <w:pPr>
              <w:jc w:val="both"/>
            </w:pPr>
            <w:r w:rsidRPr="00A1130F">
              <w:rPr>
                <w:rFonts w:ascii="Book Antiqua" w:hAnsi="Book Antiqua"/>
                <w:sz w:val="24"/>
                <w:szCs w:val="24"/>
              </w:rPr>
              <w:t>employment opportunities</w:t>
            </w:r>
          </w:p>
        </w:tc>
      </w:tr>
      <w:tr w:rsidR="00944885" w14:paraId="456F4EB7" w14:textId="77777777" w:rsidTr="00944885">
        <w:tc>
          <w:tcPr>
            <w:tcW w:w="851" w:type="dxa"/>
          </w:tcPr>
          <w:p w14:paraId="29D0FB65" w14:textId="77777777" w:rsidR="00944885" w:rsidRDefault="00944885" w:rsidP="00DC7345">
            <w:r w:rsidRPr="00A1130F">
              <w:rPr>
                <w:rFonts w:ascii="Book Antiqua" w:hAnsi="Book Antiqua"/>
                <w:sz w:val="24"/>
                <w:szCs w:val="24"/>
              </w:rPr>
              <w:t>10</w:t>
            </w:r>
          </w:p>
        </w:tc>
        <w:tc>
          <w:tcPr>
            <w:tcW w:w="2551" w:type="dxa"/>
          </w:tcPr>
          <w:p w14:paraId="51491128" w14:textId="77777777" w:rsidR="00944885" w:rsidRDefault="00944885" w:rsidP="00DC7345">
            <w:r w:rsidRPr="00A1130F">
              <w:rPr>
                <w:rFonts w:ascii="Book Antiqua" w:hAnsi="Book Antiqua"/>
                <w:sz w:val="24"/>
                <w:szCs w:val="24"/>
              </w:rPr>
              <w:t>Lifelong learning</w:t>
            </w:r>
          </w:p>
        </w:tc>
        <w:tc>
          <w:tcPr>
            <w:tcW w:w="2835" w:type="dxa"/>
          </w:tcPr>
          <w:p w14:paraId="7B23FF99" w14:textId="77777777" w:rsidR="00944885" w:rsidRDefault="00944885" w:rsidP="00DC7345">
            <w:r w:rsidRPr="00A1130F">
              <w:rPr>
                <w:rFonts w:ascii="Book Antiqua" w:hAnsi="Book Antiqua"/>
                <w:sz w:val="24"/>
                <w:szCs w:val="24"/>
              </w:rPr>
              <w:t>Lifelong learning</w:t>
            </w:r>
          </w:p>
        </w:tc>
        <w:tc>
          <w:tcPr>
            <w:tcW w:w="4111" w:type="dxa"/>
          </w:tcPr>
          <w:p w14:paraId="4EC70DF5" w14:textId="51B7AE92" w:rsidR="00944885" w:rsidRPr="00AA089E" w:rsidRDefault="00944885" w:rsidP="00AA089E">
            <w:pPr>
              <w:pStyle w:val="TableParagraph"/>
              <w:ind w:right="283"/>
              <w:jc w:val="both"/>
              <w:rPr>
                <w:rFonts w:ascii="Book Antiqua" w:hAnsi="Book Antiqua"/>
                <w:sz w:val="24"/>
                <w:szCs w:val="24"/>
              </w:rPr>
            </w:pPr>
            <w:r w:rsidRPr="00A1130F">
              <w:rPr>
                <w:rFonts w:ascii="Book Antiqua" w:hAnsi="Book Antiqua"/>
                <w:sz w:val="24"/>
                <w:szCs w:val="24"/>
              </w:rPr>
              <w:t>Act with integrity, set themselves high standards and have skills that are</w:t>
            </w:r>
            <w:r w:rsidR="00AA089E">
              <w:rPr>
                <w:rFonts w:ascii="Book Antiqua" w:hAnsi="Book Antiqua"/>
                <w:sz w:val="24"/>
                <w:szCs w:val="24"/>
              </w:rPr>
              <w:t xml:space="preserve"> </w:t>
            </w:r>
            <w:r w:rsidRPr="00A1130F">
              <w:rPr>
                <w:rFonts w:ascii="Book Antiqua" w:hAnsi="Book Antiqua"/>
                <w:sz w:val="24"/>
                <w:szCs w:val="24"/>
              </w:rPr>
              <w:t>essential to their future lives</w:t>
            </w:r>
          </w:p>
        </w:tc>
      </w:tr>
      <w:tr w:rsidR="00944885" w14:paraId="1D2D8862" w14:textId="77777777" w:rsidTr="00944885">
        <w:tc>
          <w:tcPr>
            <w:tcW w:w="851" w:type="dxa"/>
          </w:tcPr>
          <w:p w14:paraId="5A2B8CBC" w14:textId="77777777" w:rsidR="00944885" w:rsidRDefault="00944885" w:rsidP="00DC7345">
            <w:r w:rsidRPr="00A1130F">
              <w:rPr>
                <w:rFonts w:ascii="Book Antiqua" w:hAnsi="Book Antiqua"/>
                <w:sz w:val="24"/>
                <w:szCs w:val="24"/>
              </w:rPr>
              <w:lastRenderedPageBreak/>
              <w:t>11</w:t>
            </w:r>
          </w:p>
        </w:tc>
        <w:tc>
          <w:tcPr>
            <w:tcW w:w="2551" w:type="dxa"/>
          </w:tcPr>
          <w:p w14:paraId="53C2E25C" w14:textId="77777777" w:rsidR="00944885" w:rsidRDefault="00944885" w:rsidP="00DC7345">
            <w:r w:rsidRPr="00A1130F">
              <w:rPr>
                <w:rFonts w:ascii="Book Antiqua" w:hAnsi="Book Antiqua"/>
                <w:sz w:val="24"/>
                <w:szCs w:val="24"/>
              </w:rPr>
              <w:t>Decision Making</w:t>
            </w:r>
          </w:p>
        </w:tc>
        <w:tc>
          <w:tcPr>
            <w:tcW w:w="2835" w:type="dxa"/>
          </w:tcPr>
          <w:p w14:paraId="7672C9FF" w14:textId="77777777" w:rsidR="00944885" w:rsidRDefault="00944885" w:rsidP="00DC7345">
            <w:r w:rsidRPr="00A1130F">
              <w:rPr>
                <w:rFonts w:ascii="Book Antiqua" w:hAnsi="Book Antiqua"/>
                <w:sz w:val="24"/>
                <w:szCs w:val="24"/>
              </w:rPr>
              <w:t>Decision Making</w:t>
            </w:r>
          </w:p>
        </w:tc>
        <w:tc>
          <w:tcPr>
            <w:tcW w:w="4111" w:type="dxa"/>
          </w:tcPr>
          <w:p w14:paraId="2CBC2F07" w14:textId="77777777" w:rsidR="00944885" w:rsidRPr="00A1130F" w:rsidRDefault="00944885" w:rsidP="00AA089E">
            <w:pPr>
              <w:pStyle w:val="TableParagraph"/>
              <w:ind w:right="157"/>
              <w:jc w:val="both"/>
              <w:rPr>
                <w:rFonts w:ascii="Book Antiqua" w:hAnsi="Book Antiqua"/>
                <w:sz w:val="24"/>
                <w:szCs w:val="24"/>
              </w:rPr>
            </w:pPr>
            <w:r w:rsidRPr="00A1130F">
              <w:rPr>
                <w:rFonts w:ascii="Book Antiqua" w:hAnsi="Book Antiqua"/>
                <w:sz w:val="24"/>
                <w:szCs w:val="24"/>
              </w:rPr>
              <w:t>Ability to apply financial decision-making methodologies, Display Commitment to professional development and a willingness to adapt and apply contemporary changes in financial system</w:t>
            </w:r>
          </w:p>
          <w:p w14:paraId="4A64EEE4" w14:textId="77777777" w:rsidR="00944885" w:rsidRDefault="00944885" w:rsidP="00AA089E">
            <w:pPr>
              <w:jc w:val="both"/>
            </w:pPr>
            <w:r w:rsidRPr="00A1130F">
              <w:rPr>
                <w:rFonts w:ascii="Book Antiqua" w:hAnsi="Book Antiqua"/>
                <w:sz w:val="24"/>
                <w:szCs w:val="24"/>
              </w:rPr>
              <w:t>and regulation.</w:t>
            </w:r>
          </w:p>
        </w:tc>
      </w:tr>
      <w:tr w:rsidR="00944885" w14:paraId="770DC781" w14:textId="77777777" w:rsidTr="00944885">
        <w:tc>
          <w:tcPr>
            <w:tcW w:w="851" w:type="dxa"/>
          </w:tcPr>
          <w:p w14:paraId="76D5CC20" w14:textId="77777777" w:rsidR="00944885" w:rsidRPr="00A1130F" w:rsidRDefault="00944885" w:rsidP="00DC7345">
            <w:pPr>
              <w:rPr>
                <w:rFonts w:ascii="Book Antiqua" w:hAnsi="Book Antiqua"/>
                <w:sz w:val="24"/>
                <w:szCs w:val="24"/>
              </w:rPr>
            </w:pPr>
            <w:r w:rsidRPr="00A1130F">
              <w:rPr>
                <w:rFonts w:ascii="Book Antiqua" w:hAnsi="Book Antiqua"/>
                <w:sz w:val="24"/>
                <w:szCs w:val="24"/>
              </w:rPr>
              <w:t>12</w:t>
            </w:r>
          </w:p>
        </w:tc>
        <w:tc>
          <w:tcPr>
            <w:tcW w:w="2551" w:type="dxa"/>
          </w:tcPr>
          <w:p w14:paraId="0304CE22" w14:textId="77777777" w:rsidR="00944885" w:rsidRPr="00A1130F" w:rsidRDefault="00944885" w:rsidP="00DC7345">
            <w:pPr>
              <w:rPr>
                <w:rFonts w:ascii="Book Antiqua" w:hAnsi="Book Antiqua"/>
                <w:sz w:val="24"/>
                <w:szCs w:val="24"/>
              </w:rPr>
            </w:pPr>
            <w:r w:rsidRPr="00A1130F">
              <w:rPr>
                <w:rFonts w:ascii="Book Antiqua" w:hAnsi="Book Antiqua"/>
                <w:sz w:val="24"/>
                <w:szCs w:val="24"/>
              </w:rPr>
              <w:t>Business Networking skills</w:t>
            </w:r>
          </w:p>
        </w:tc>
        <w:tc>
          <w:tcPr>
            <w:tcW w:w="2835" w:type="dxa"/>
          </w:tcPr>
          <w:p w14:paraId="6A648E0B" w14:textId="77777777" w:rsidR="00944885" w:rsidRPr="00A1130F" w:rsidRDefault="00944885" w:rsidP="00DC7345">
            <w:pPr>
              <w:rPr>
                <w:rFonts w:ascii="Book Antiqua" w:hAnsi="Book Antiqua"/>
                <w:sz w:val="24"/>
                <w:szCs w:val="24"/>
              </w:rPr>
            </w:pPr>
            <w:r w:rsidRPr="00A1130F">
              <w:rPr>
                <w:rFonts w:ascii="Book Antiqua" w:hAnsi="Book Antiqua"/>
                <w:sz w:val="24"/>
                <w:szCs w:val="24"/>
              </w:rPr>
              <w:t>Business Networking skills</w:t>
            </w:r>
          </w:p>
        </w:tc>
        <w:tc>
          <w:tcPr>
            <w:tcW w:w="4111" w:type="dxa"/>
          </w:tcPr>
          <w:p w14:paraId="52E00432" w14:textId="59F82FEC" w:rsidR="00944885" w:rsidRPr="00A1130F" w:rsidRDefault="00944885" w:rsidP="00AA089E">
            <w:pPr>
              <w:pStyle w:val="TableParagraph"/>
              <w:ind w:right="170"/>
              <w:jc w:val="both"/>
              <w:rPr>
                <w:rFonts w:ascii="Book Antiqua" w:hAnsi="Book Antiqua"/>
                <w:sz w:val="24"/>
                <w:szCs w:val="24"/>
              </w:rPr>
            </w:pPr>
            <w:r w:rsidRPr="00A1130F">
              <w:rPr>
                <w:rFonts w:ascii="Book Antiqua" w:hAnsi="Book Antiqua"/>
                <w:sz w:val="24"/>
                <w:szCs w:val="24"/>
              </w:rPr>
              <w:t>Ability to build business relationships, networks, and trust with potential and actual investors and</w:t>
            </w:r>
            <w:r w:rsidR="00AA089E">
              <w:rPr>
                <w:rFonts w:ascii="Book Antiqua" w:hAnsi="Book Antiqua"/>
                <w:sz w:val="24"/>
                <w:szCs w:val="24"/>
              </w:rPr>
              <w:t xml:space="preserve"> </w:t>
            </w:r>
            <w:r w:rsidRPr="00A1130F">
              <w:rPr>
                <w:rFonts w:ascii="Book Antiqua" w:hAnsi="Book Antiqua"/>
                <w:sz w:val="24"/>
                <w:szCs w:val="24"/>
              </w:rPr>
              <w:t>stakeholders.</w:t>
            </w:r>
          </w:p>
        </w:tc>
      </w:tr>
    </w:tbl>
    <w:p w14:paraId="7B94CB7F" w14:textId="164FB044" w:rsidR="00612DB2" w:rsidRDefault="00612DB2" w:rsidP="00B0459F">
      <w:pPr>
        <w:ind w:left="1134" w:right="1134"/>
        <w:rPr>
          <w:rFonts w:ascii="Book Antiqua" w:hAnsi="Book Antiqua"/>
          <w:bCs/>
          <w:sz w:val="24"/>
          <w:szCs w:val="24"/>
          <w:shd w:val="clear" w:color="auto" w:fill="FFFFFF"/>
        </w:rPr>
      </w:pPr>
    </w:p>
    <w:p w14:paraId="7D384F50" w14:textId="0B16CC45" w:rsidR="00B0459F" w:rsidRDefault="009C7DCE" w:rsidP="00B0459F">
      <w:pPr>
        <w:ind w:firstLine="720"/>
        <w:rPr>
          <w:rFonts w:ascii="Book Antiqua" w:hAnsi="Book Antiqua"/>
          <w:b/>
          <w:sz w:val="24"/>
          <w:szCs w:val="24"/>
        </w:rPr>
      </w:pPr>
      <w:r w:rsidRPr="00A1130F">
        <w:rPr>
          <w:rFonts w:ascii="Book Antiqua" w:hAnsi="Book Antiqua"/>
          <w:b/>
          <w:sz w:val="24"/>
          <w:szCs w:val="24"/>
        </w:rPr>
        <w:t>Programme Educational Objectives</w:t>
      </w:r>
    </w:p>
    <w:p w14:paraId="04A72EB7" w14:textId="35C24BB2" w:rsidR="009C7DCE" w:rsidRDefault="009C7DCE" w:rsidP="00B0459F">
      <w:pPr>
        <w:ind w:firstLine="720"/>
        <w:rPr>
          <w:b/>
          <w:sz w:val="24"/>
        </w:rPr>
      </w:pPr>
    </w:p>
    <w:tbl>
      <w:tblPr>
        <w:tblpPr w:leftFromText="180" w:rightFromText="180" w:vertAnchor="text" w:horzAnchor="margin" w:tblpXSpec="center" w:tblpY="65"/>
        <w:tblW w:w="104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452"/>
      </w:tblGrid>
      <w:tr w:rsidR="00AA089E" w:rsidRPr="00A1130F" w14:paraId="0091E8CB"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122ADFAD" w14:textId="77777777" w:rsidR="00AA089E" w:rsidRPr="00AA089E" w:rsidRDefault="00AA089E" w:rsidP="00AA089E">
            <w:pPr>
              <w:tabs>
                <w:tab w:val="left" w:pos="4275"/>
              </w:tabs>
              <w:jc w:val="both"/>
              <w:rPr>
                <w:sz w:val="24"/>
                <w:szCs w:val="24"/>
              </w:rPr>
            </w:pPr>
            <w:r w:rsidRPr="00AA089E">
              <w:rPr>
                <w:sz w:val="24"/>
                <w:szCs w:val="24"/>
              </w:rPr>
              <w:t>Programme Educational Objective1</w:t>
            </w:r>
            <w:r w:rsidRPr="00AA089E">
              <w:rPr>
                <w:sz w:val="24"/>
                <w:szCs w:val="24"/>
              </w:rPr>
              <w:tab/>
            </w:r>
          </w:p>
          <w:p w14:paraId="11D3AC9E" w14:textId="6FCEE843" w:rsidR="00AA089E" w:rsidRPr="00AA089E" w:rsidRDefault="00AA089E" w:rsidP="00AA089E">
            <w:pPr>
              <w:tabs>
                <w:tab w:val="left" w:pos="4275"/>
              </w:tabs>
              <w:jc w:val="both"/>
              <w:rPr>
                <w:sz w:val="24"/>
                <w:szCs w:val="24"/>
              </w:rPr>
            </w:pPr>
            <w:r w:rsidRPr="00AA089E">
              <w:rPr>
                <w:color w:val="333333"/>
                <w:sz w:val="24"/>
                <w:szCs w:val="24"/>
              </w:rPr>
              <w:t>Demonstrate knowledge, application of management principles, theories and concepts in a professional work environment</w:t>
            </w:r>
          </w:p>
        </w:tc>
      </w:tr>
      <w:tr w:rsidR="00AA089E" w:rsidRPr="00A1130F" w14:paraId="669B67C0" w14:textId="77777777" w:rsidTr="00AA089E">
        <w:trPr>
          <w:trHeight w:val="782"/>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789C5A7B" w14:textId="77777777" w:rsidR="00AA089E" w:rsidRPr="00AA089E" w:rsidRDefault="00AA089E" w:rsidP="00AA089E">
            <w:pPr>
              <w:jc w:val="both"/>
              <w:rPr>
                <w:sz w:val="24"/>
                <w:szCs w:val="24"/>
              </w:rPr>
            </w:pPr>
            <w:r w:rsidRPr="00AA089E">
              <w:rPr>
                <w:sz w:val="24"/>
                <w:szCs w:val="24"/>
              </w:rPr>
              <w:t>Programme Educational Objective 2</w:t>
            </w:r>
          </w:p>
          <w:p w14:paraId="21481D5E" w14:textId="77777777" w:rsidR="00AA089E" w:rsidRPr="00AA089E" w:rsidRDefault="00AA089E" w:rsidP="00AA089E">
            <w:pPr>
              <w:jc w:val="both"/>
              <w:rPr>
                <w:sz w:val="24"/>
                <w:szCs w:val="24"/>
              </w:rPr>
            </w:pPr>
            <w:r w:rsidRPr="00AA089E">
              <w:rPr>
                <w:color w:val="333333"/>
                <w:sz w:val="24"/>
                <w:szCs w:val="24"/>
              </w:rPr>
              <w:t>Demonstrate research skills for identifying and analyzing problems to develop appropriate solutions and strategies to meet the business needs in competitive environment.</w:t>
            </w:r>
          </w:p>
        </w:tc>
      </w:tr>
      <w:tr w:rsidR="00AA089E" w:rsidRPr="00A1130F" w14:paraId="6BB331FA"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72E83153" w14:textId="77777777" w:rsidR="00AA089E" w:rsidRPr="00AA089E" w:rsidRDefault="00AA089E" w:rsidP="00AA089E">
            <w:pPr>
              <w:jc w:val="both"/>
              <w:rPr>
                <w:sz w:val="24"/>
                <w:szCs w:val="24"/>
              </w:rPr>
            </w:pPr>
            <w:r w:rsidRPr="00AA089E">
              <w:rPr>
                <w:sz w:val="24"/>
                <w:szCs w:val="24"/>
              </w:rPr>
              <w:t>Programme Educational Objective 3</w:t>
            </w:r>
          </w:p>
          <w:p w14:paraId="50B931AA" w14:textId="47BCF0DF" w:rsidR="00AA089E" w:rsidRPr="00AA089E" w:rsidRDefault="00AA089E" w:rsidP="00AA089E">
            <w:pPr>
              <w:jc w:val="both"/>
              <w:rPr>
                <w:sz w:val="24"/>
                <w:szCs w:val="24"/>
              </w:rPr>
            </w:pPr>
            <w:r w:rsidRPr="00AA089E">
              <w:rPr>
                <w:color w:val="333333"/>
                <w:sz w:val="24"/>
                <w:szCs w:val="24"/>
              </w:rPr>
              <w:t>Develop and sustain effective performance by leveraging Information and Technological competencies in the given management framework</w:t>
            </w:r>
          </w:p>
        </w:tc>
      </w:tr>
      <w:tr w:rsidR="00AA089E" w:rsidRPr="00A1130F" w14:paraId="696DD55F"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54914140" w14:textId="3A37F0E3" w:rsidR="00AA089E" w:rsidRPr="00AA089E" w:rsidRDefault="00AA089E" w:rsidP="00AA089E">
            <w:pPr>
              <w:jc w:val="both"/>
              <w:rPr>
                <w:sz w:val="24"/>
                <w:szCs w:val="24"/>
              </w:rPr>
            </w:pPr>
            <w:r w:rsidRPr="00AA089E">
              <w:rPr>
                <w:sz w:val="24"/>
                <w:szCs w:val="24"/>
              </w:rPr>
              <w:t xml:space="preserve">Programme Educational Objective 4 </w:t>
            </w:r>
          </w:p>
          <w:p w14:paraId="638110C9" w14:textId="77777777" w:rsidR="00AA089E" w:rsidRPr="00AA089E" w:rsidRDefault="00AA089E" w:rsidP="00AA089E">
            <w:pPr>
              <w:jc w:val="both"/>
              <w:rPr>
                <w:sz w:val="24"/>
                <w:szCs w:val="24"/>
              </w:rPr>
            </w:pPr>
            <w:r w:rsidRPr="00AA089E">
              <w:rPr>
                <w:sz w:val="24"/>
                <w:szCs w:val="24"/>
                <w:shd w:val="clear" w:color="auto" w:fill="FFFFFF"/>
              </w:rPr>
              <w:t>Use behavioral and communication skills for managing and leading teams in diverse business settings to achieve organizational goals.</w:t>
            </w:r>
          </w:p>
        </w:tc>
      </w:tr>
      <w:tr w:rsidR="00AA089E" w:rsidRPr="00A1130F" w14:paraId="2E5A59C3"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359F7BFF" w14:textId="14D59E0F" w:rsidR="00AA089E" w:rsidRPr="00AA089E" w:rsidRDefault="00AA089E" w:rsidP="00AA089E">
            <w:pPr>
              <w:jc w:val="both"/>
              <w:rPr>
                <w:sz w:val="24"/>
                <w:szCs w:val="24"/>
              </w:rPr>
            </w:pPr>
            <w:r w:rsidRPr="00AA089E">
              <w:rPr>
                <w:sz w:val="24"/>
                <w:szCs w:val="24"/>
              </w:rPr>
              <w:t>Programme Educational Objective 5</w:t>
            </w:r>
          </w:p>
          <w:p w14:paraId="4264C159" w14:textId="77777777" w:rsidR="00AA089E" w:rsidRPr="00AA089E" w:rsidRDefault="00AA089E" w:rsidP="00AA089E">
            <w:pPr>
              <w:jc w:val="both"/>
              <w:rPr>
                <w:sz w:val="24"/>
                <w:szCs w:val="24"/>
              </w:rPr>
            </w:pPr>
            <w:r w:rsidRPr="00AA089E">
              <w:rPr>
                <w:color w:val="333333"/>
                <w:sz w:val="24"/>
                <w:szCs w:val="24"/>
              </w:rPr>
              <w:t>Evaluate the cross-cultural dynamics and competitive imperatives in managing businesses in diverse global environment.</w:t>
            </w:r>
          </w:p>
        </w:tc>
      </w:tr>
      <w:tr w:rsidR="00AA089E" w:rsidRPr="00A1130F" w14:paraId="1F93BF87"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5B324CEE" w14:textId="1DF10EE1" w:rsidR="00AA089E" w:rsidRPr="00AA089E" w:rsidRDefault="00AA089E" w:rsidP="00AA089E">
            <w:pPr>
              <w:jc w:val="both"/>
              <w:rPr>
                <w:sz w:val="24"/>
                <w:szCs w:val="24"/>
              </w:rPr>
            </w:pPr>
            <w:r w:rsidRPr="00AA089E">
              <w:rPr>
                <w:sz w:val="24"/>
                <w:szCs w:val="24"/>
              </w:rPr>
              <w:t>Programme Educational Objective 6</w:t>
            </w:r>
          </w:p>
          <w:p w14:paraId="33BE1E0E" w14:textId="082A88F3" w:rsidR="00AA089E" w:rsidRPr="00AA089E" w:rsidRDefault="00AA089E" w:rsidP="00AA089E">
            <w:pPr>
              <w:jc w:val="both"/>
              <w:rPr>
                <w:sz w:val="24"/>
                <w:szCs w:val="24"/>
              </w:rPr>
            </w:pPr>
            <w:r w:rsidRPr="00AA089E">
              <w:rPr>
                <w:sz w:val="24"/>
                <w:szCs w:val="24"/>
                <w:shd w:val="clear" w:color="auto" w:fill="FFFFFF"/>
              </w:rPr>
              <w:t>Demonstrate the knowledge, skills and attitude to pursue higher education or gainful Employment in Industry or start their own ventures</w:t>
            </w:r>
          </w:p>
        </w:tc>
      </w:tr>
      <w:tr w:rsidR="00AA089E" w:rsidRPr="00A1130F" w14:paraId="6972A819" w14:textId="77777777" w:rsidTr="00AA089E">
        <w:trPr>
          <w:trHeight w:val="824"/>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0227599D" w14:textId="33335FD0" w:rsidR="00AA089E" w:rsidRPr="00AA089E" w:rsidRDefault="00AA089E" w:rsidP="00AA089E">
            <w:pPr>
              <w:jc w:val="both"/>
              <w:rPr>
                <w:sz w:val="24"/>
                <w:szCs w:val="24"/>
              </w:rPr>
            </w:pPr>
            <w:r w:rsidRPr="00AA089E">
              <w:rPr>
                <w:sz w:val="24"/>
                <w:szCs w:val="24"/>
              </w:rPr>
              <w:t>Programme Educational Objective 7</w:t>
            </w:r>
          </w:p>
          <w:p w14:paraId="7ED26B7D" w14:textId="3510E474" w:rsidR="00AA089E" w:rsidRPr="00AA089E" w:rsidRDefault="00AA089E" w:rsidP="00AA089E">
            <w:pPr>
              <w:jc w:val="both"/>
              <w:rPr>
                <w:sz w:val="24"/>
                <w:szCs w:val="24"/>
              </w:rPr>
            </w:pPr>
            <w:r w:rsidRPr="00AA089E">
              <w:rPr>
                <w:sz w:val="24"/>
                <w:szCs w:val="24"/>
                <w:shd w:val="clear" w:color="auto" w:fill="FFFFFF"/>
              </w:rPr>
              <w:t>Develop habit of lifelong learning by engaging beyond classroom activities such as independent experiential learning, research, enquiry, and networking.</w:t>
            </w:r>
          </w:p>
        </w:tc>
      </w:tr>
      <w:tr w:rsidR="00AA089E" w:rsidRPr="00A1130F" w14:paraId="798AB734"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6EA7B380" w14:textId="61A378DC" w:rsidR="00AA089E" w:rsidRPr="00AA089E" w:rsidRDefault="00AA089E" w:rsidP="00AA089E">
            <w:pPr>
              <w:jc w:val="both"/>
              <w:rPr>
                <w:sz w:val="24"/>
                <w:szCs w:val="24"/>
              </w:rPr>
            </w:pPr>
            <w:r w:rsidRPr="00AA089E">
              <w:rPr>
                <w:sz w:val="24"/>
                <w:szCs w:val="24"/>
              </w:rPr>
              <w:t>Programme Educational Objective 8</w:t>
            </w:r>
          </w:p>
          <w:p w14:paraId="329E2F56" w14:textId="77777777" w:rsidR="00AA089E" w:rsidRPr="00AA089E" w:rsidRDefault="00AA089E" w:rsidP="00AA089E">
            <w:pPr>
              <w:jc w:val="both"/>
              <w:rPr>
                <w:sz w:val="24"/>
                <w:szCs w:val="24"/>
              </w:rPr>
            </w:pPr>
            <w:r w:rsidRPr="00AA089E">
              <w:rPr>
                <w:sz w:val="24"/>
                <w:szCs w:val="24"/>
              </w:rPr>
              <w:t>Practice highest standards of ethical, professional conduct and demonstrate sensitivity towards environment and be socially responsible.</w:t>
            </w:r>
          </w:p>
        </w:tc>
      </w:tr>
      <w:tr w:rsidR="00AA089E" w:rsidRPr="00A1130F" w14:paraId="7D76281D" w14:textId="77777777" w:rsidTr="00DC7345">
        <w:trPr>
          <w:trHeight w:val="20"/>
        </w:trPr>
        <w:tc>
          <w:tcPr>
            <w:tcW w:w="10452"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59A3323C" w14:textId="2C91C3CD" w:rsidR="00AA089E" w:rsidRPr="00AA089E" w:rsidRDefault="00AA089E" w:rsidP="00AA089E">
            <w:pPr>
              <w:jc w:val="both"/>
              <w:rPr>
                <w:sz w:val="24"/>
                <w:szCs w:val="24"/>
              </w:rPr>
            </w:pPr>
            <w:r w:rsidRPr="00AA089E">
              <w:rPr>
                <w:sz w:val="24"/>
                <w:szCs w:val="24"/>
              </w:rPr>
              <w:t>Programme Educational Objective 9</w:t>
            </w:r>
          </w:p>
          <w:p w14:paraId="5ED0706E" w14:textId="5AE10C88" w:rsidR="00AA089E" w:rsidRPr="00AA089E" w:rsidRDefault="00AA089E" w:rsidP="00AA089E">
            <w:pPr>
              <w:jc w:val="both"/>
              <w:rPr>
                <w:sz w:val="24"/>
                <w:szCs w:val="24"/>
              </w:rPr>
            </w:pPr>
            <w:r w:rsidRPr="00AA089E">
              <w:rPr>
                <w:bCs/>
                <w:sz w:val="24"/>
                <w:szCs w:val="24"/>
              </w:rPr>
              <w:t>Student will focus on building unrivalled experience through flexible learning approach to enhance the opportunity of employability</w:t>
            </w:r>
            <w:r>
              <w:rPr>
                <w:sz w:val="24"/>
                <w:szCs w:val="24"/>
              </w:rPr>
              <w:t>.</w:t>
            </w:r>
          </w:p>
        </w:tc>
      </w:tr>
    </w:tbl>
    <w:p w14:paraId="79DEAE1F" w14:textId="77777777" w:rsidR="00AA089E" w:rsidRDefault="00AA089E" w:rsidP="00B0459F">
      <w:pPr>
        <w:ind w:firstLine="720"/>
        <w:rPr>
          <w:b/>
          <w:sz w:val="24"/>
        </w:rPr>
      </w:pPr>
    </w:p>
    <w:p w14:paraId="1840F3B1" w14:textId="5AFAA4A7" w:rsidR="00B0459F" w:rsidRDefault="00B0459F" w:rsidP="00B0459F">
      <w:pPr>
        <w:tabs>
          <w:tab w:val="left" w:pos="885"/>
        </w:tabs>
        <w:rPr>
          <w:sz w:val="24"/>
        </w:rPr>
      </w:pPr>
      <w:r>
        <w:rPr>
          <w:sz w:val="24"/>
        </w:rPr>
        <w:tab/>
      </w:r>
    </w:p>
    <w:p w14:paraId="1831ADDA" w14:textId="77777777" w:rsidR="00B0459F" w:rsidRDefault="00B0459F" w:rsidP="00B0459F">
      <w:pPr>
        <w:tabs>
          <w:tab w:val="left" w:pos="885"/>
        </w:tabs>
        <w:rPr>
          <w:sz w:val="24"/>
        </w:rPr>
      </w:pPr>
    </w:p>
    <w:p w14:paraId="1618AA8B" w14:textId="77777777" w:rsidR="00B0459F" w:rsidRPr="00B0459F" w:rsidRDefault="00B0459F" w:rsidP="00B0459F">
      <w:pPr>
        <w:tabs>
          <w:tab w:val="left" w:pos="885"/>
        </w:tabs>
        <w:rPr>
          <w:sz w:val="24"/>
        </w:rPr>
      </w:pPr>
      <w:r>
        <w:rPr>
          <w:sz w:val="24"/>
        </w:rPr>
        <w:tab/>
      </w:r>
    </w:p>
    <w:p w14:paraId="7AF8811B" w14:textId="441C8B4C" w:rsidR="00B0459F" w:rsidRPr="00B0459F" w:rsidRDefault="00B0459F" w:rsidP="00B0459F">
      <w:pPr>
        <w:tabs>
          <w:tab w:val="left" w:pos="885"/>
        </w:tabs>
        <w:rPr>
          <w:sz w:val="24"/>
        </w:rPr>
        <w:sectPr w:rsidR="00B0459F" w:rsidRPr="00B0459F">
          <w:headerReference w:type="default" r:id="rId167"/>
          <w:footerReference w:type="default" r:id="rId168"/>
          <w:pgSz w:w="11900" w:h="16840"/>
          <w:pgMar w:top="620" w:right="0" w:bottom="1540" w:left="160" w:header="0" w:footer="1358" w:gutter="0"/>
          <w:pgNumType w:start="291"/>
          <w:cols w:space="720"/>
        </w:sectPr>
      </w:pPr>
    </w:p>
    <w:p w14:paraId="72AB1592" w14:textId="22F9F8EE" w:rsidR="00912267" w:rsidRDefault="00912267" w:rsidP="00016B77">
      <w:pPr>
        <w:pStyle w:val="Heading3"/>
        <w:ind w:left="720"/>
      </w:pPr>
      <w:r>
        <w:lastRenderedPageBreak/>
        <w:t>Programme Operational Objectives</w:t>
      </w:r>
    </w:p>
    <w:p w14:paraId="5CEE5B09" w14:textId="77777777" w:rsidR="00C62228" w:rsidRDefault="00C62228">
      <w:pPr>
        <w:spacing w:line="258" w:lineRule="exact"/>
        <w:rPr>
          <w:sz w:val="24"/>
        </w:rPr>
      </w:pPr>
    </w:p>
    <w:p w14:paraId="60FD53E2" w14:textId="77777777" w:rsidR="00016B77" w:rsidRDefault="00016B77">
      <w:pPr>
        <w:spacing w:line="258" w:lineRule="exact"/>
        <w:rPr>
          <w:sz w:val="24"/>
        </w:rPr>
      </w:pPr>
    </w:p>
    <w:p w14:paraId="1C4D4C6B"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sz w:val="24"/>
          <w:szCs w:val="24"/>
        </w:rPr>
        <w:t>P</w:t>
      </w:r>
      <w:r w:rsidRPr="00A1130F">
        <w:rPr>
          <w:rFonts w:ascii="Book Antiqua" w:hAnsi="Book Antiqua"/>
          <w:bCs/>
          <w:sz w:val="24"/>
          <w:szCs w:val="24"/>
          <w:shd w:val="clear" w:color="auto" w:fill="FFFFFF"/>
        </w:rPr>
        <w:t>OO 1</w:t>
      </w:r>
      <w:r w:rsidRPr="00A1130F">
        <w:rPr>
          <w:rFonts w:ascii="Book Antiqua" w:hAnsi="Book Antiqua"/>
          <w:bCs/>
          <w:sz w:val="24"/>
          <w:szCs w:val="24"/>
          <w:shd w:val="clear" w:color="auto" w:fill="FFFFFF"/>
        </w:rPr>
        <w:tab/>
        <w:t>This program will provide educational excellence in teaching/academic delivery and research.</w:t>
      </w:r>
    </w:p>
    <w:p w14:paraId="5C796562"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2</w:t>
      </w:r>
      <w:r w:rsidRPr="00A1130F">
        <w:rPr>
          <w:rFonts w:ascii="Book Antiqua" w:hAnsi="Book Antiqua"/>
          <w:bCs/>
          <w:sz w:val="24"/>
          <w:szCs w:val="24"/>
          <w:shd w:val="clear" w:color="auto" w:fill="FFFFFF"/>
        </w:rPr>
        <w:tab/>
        <w:t>This program will facilitate an academically conducive environment for holistic development of students.</w:t>
      </w:r>
    </w:p>
    <w:p w14:paraId="38334981"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3</w:t>
      </w:r>
      <w:r w:rsidRPr="00A1130F">
        <w:rPr>
          <w:rFonts w:ascii="Book Antiqua" w:hAnsi="Book Antiqua"/>
          <w:bCs/>
          <w:sz w:val="24"/>
          <w:szCs w:val="24"/>
          <w:shd w:val="clear" w:color="auto" w:fill="FFFFFF"/>
        </w:rPr>
        <w:tab/>
        <w:t>This program will facilitate environment for innovation and research excellence for the intellectual growth of student.</w:t>
      </w:r>
    </w:p>
    <w:p w14:paraId="229798BB"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4</w:t>
      </w:r>
      <w:r w:rsidRPr="00A1130F">
        <w:rPr>
          <w:rFonts w:ascii="Book Antiqua" w:hAnsi="Book Antiqua"/>
          <w:bCs/>
          <w:sz w:val="24"/>
          <w:szCs w:val="24"/>
          <w:shd w:val="clear" w:color="auto" w:fill="FFFFFF"/>
        </w:rPr>
        <w:tab/>
        <w:t>This program will facilitate cultivation of core values of the university and ethical conduct amongst students.</w:t>
      </w:r>
    </w:p>
    <w:p w14:paraId="2CCB009F"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5</w:t>
      </w:r>
      <w:r w:rsidRPr="00A1130F">
        <w:rPr>
          <w:rFonts w:ascii="Book Antiqua" w:hAnsi="Book Antiqua"/>
          <w:bCs/>
          <w:sz w:val="24"/>
          <w:szCs w:val="24"/>
          <w:shd w:val="clear" w:color="auto" w:fill="FFFFFF"/>
        </w:rPr>
        <w:tab/>
        <w:t>This program will encourage cultural diversity and a sense of social and environmental responsibility.</w:t>
      </w:r>
    </w:p>
    <w:p w14:paraId="02E3A091"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6</w:t>
      </w:r>
      <w:r w:rsidRPr="00A1130F">
        <w:rPr>
          <w:rFonts w:ascii="Book Antiqua" w:hAnsi="Book Antiqua"/>
          <w:bCs/>
          <w:sz w:val="24"/>
          <w:szCs w:val="24"/>
          <w:shd w:val="clear" w:color="auto" w:fill="FFFFFF"/>
        </w:rPr>
        <w:tab/>
        <w:t>This program will provide ample opportunities for international exposure to students.</w:t>
      </w:r>
    </w:p>
    <w:p w14:paraId="7193951E" w14:textId="77777777" w:rsidR="00147DEE" w:rsidRPr="00A1130F" w:rsidRDefault="00147DEE" w:rsidP="00147DEE">
      <w:pPr>
        <w:spacing w:line="360" w:lineRule="auto"/>
        <w:ind w:left="2002" w:right="1134" w:hanging="868"/>
        <w:jc w:val="both"/>
        <w:rPr>
          <w:rFonts w:ascii="Book Antiqua" w:hAnsi="Book Antiqua"/>
          <w:bCs/>
          <w:sz w:val="24"/>
          <w:szCs w:val="24"/>
          <w:shd w:val="clear" w:color="auto" w:fill="FFFFFF"/>
        </w:rPr>
      </w:pPr>
      <w:r w:rsidRPr="00A1130F">
        <w:rPr>
          <w:rFonts w:ascii="Book Antiqua" w:hAnsi="Book Antiqua"/>
          <w:bCs/>
          <w:sz w:val="24"/>
          <w:szCs w:val="24"/>
          <w:shd w:val="clear" w:color="auto" w:fill="FFFFFF"/>
        </w:rPr>
        <w:t>POO 7</w:t>
      </w:r>
      <w:r w:rsidRPr="00A1130F">
        <w:rPr>
          <w:rFonts w:ascii="Book Antiqua" w:hAnsi="Book Antiqua"/>
          <w:bCs/>
          <w:sz w:val="24"/>
          <w:szCs w:val="24"/>
          <w:shd w:val="clear" w:color="auto" w:fill="FFFFFF"/>
        </w:rPr>
        <w:tab/>
        <w:t>This program will provide conducive learning environment preparing the student for higher learning in national &amp; international universities. This program will also provide relevant employment opportunities to students.</w:t>
      </w:r>
    </w:p>
    <w:p w14:paraId="73F8FD91" w14:textId="77777777" w:rsidR="00016B77" w:rsidRDefault="00016B77">
      <w:pPr>
        <w:spacing w:line="258" w:lineRule="exact"/>
        <w:rPr>
          <w:sz w:val="24"/>
        </w:rPr>
      </w:pPr>
    </w:p>
    <w:p w14:paraId="3F4E877D" w14:textId="77777777" w:rsidR="00147DEE" w:rsidRDefault="00147DEE">
      <w:pPr>
        <w:spacing w:line="258" w:lineRule="exact"/>
        <w:rPr>
          <w:sz w:val="24"/>
        </w:rPr>
      </w:pPr>
    </w:p>
    <w:p w14:paraId="2ACDB437" w14:textId="03FC292A" w:rsidR="0041301F" w:rsidRPr="00A1130F" w:rsidRDefault="0041301F" w:rsidP="0041301F">
      <w:pPr>
        <w:pStyle w:val="Heading3"/>
        <w:ind w:left="0"/>
        <w:rPr>
          <w:rFonts w:ascii="Book Antiqua" w:hAnsi="Book Antiqua"/>
        </w:rPr>
      </w:pPr>
      <w:r>
        <w:tab/>
        <w:t xml:space="preserve">                             </w:t>
      </w:r>
      <w:r w:rsidRPr="00A1130F">
        <w:rPr>
          <w:rFonts w:ascii="Book Antiqua" w:hAnsi="Book Antiqua"/>
        </w:rPr>
        <w:t>Programme Structure as per prescribed programme framework</w:t>
      </w:r>
    </w:p>
    <w:p w14:paraId="3087717B" w14:textId="77777777" w:rsidR="0041301F" w:rsidRPr="00A1130F" w:rsidRDefault="0041301F" w:rsidP="0041301F">
      <w:pPr>
        <w:jc w:val="center"/>
        <w:rPr>
          <w:rFonts w:ascii="Book Antiqua" w:hAnsi="Book Antiqua"/>
          <w:b/>
          <w:sz w:val="24"/>
          <w:szCs w:val="24"/>
        </w:rPr>
      </w:pPr>
      <w:r w:rsidRPr="00A1130F">
        <w:rPr>
          <w:rFonts w:ascii="Book Antiqua" w:hAnsi="Book Antiqua"/>
          <w:b/>
          <w:sz w:val="24"/>
          <w:szCs w:val="24"/>
        </w:rPr>
        <w:tab/>
        <w:t>SEMESTER - I</w:t>
      </w:r>
    </w:p>
    <w:p w14:paraId="26072955" w14:textId="77777777" w:rsidR="00147DEE" w:rsidRDefault="00147DEE">
      <w:pPr>
        <w:spacing w:line="258" w:lineRule="exact"/>
        <w:rPr>
          <w:sz w:val="24"/>
        </w:rPr>
      </w:pPr>
    </w:p>
    <w:p w14:paraId="75A0159D" w14:textId="77777777" w:rsidR="00D06D6F" w:rsidRDefault="00D06D6F">
      <w:pPr>
        <w:spacing w:line="258" w:lineRule="exact"/>
        <w:rPr>
          <w:sz w:val="24"/>
        </w:rPr>
      </w:pPr>
      <w:r>
        <w:rPr>
          <w:sz w:val="24"/>
        </w:rPr>
        <w:tab/>
      </w:r>
    </w:p>
    <w:tbl>
      <w:tblPr>
        <w:tblW w:w="10323" w:type="dxa"/>
        <w:tblInd w:w="534" w:type="dxa"/>
        <w:tblLook w:val="04A0" w:firstRow="1" w:lastRow="0" w:firstColumn="1" w:lastColumn="0" w:noHBand="0" w:noVBand="1"/>
      </w:tblPr>
      <w:tblGrid>
        <w:gridCol w:w="850"/>
        <w:gridCol w:w="1308"/>
        <w:gridCol w:w="2137"/>
        <w:gridCol w:w="1127"/>
        <w:gridCol w:w="363"/>
        <w:gridCol w:w="364"/>
        <w:gridCol w:w="487"/>
        <w:gridCol w:w="590"/>
        <w:gridCol w:w="582"/>
        <w:gridCol w:w="1459"/>
        <w:gridCol w:w="1056"/>
      </w:tblGrid>
      <w:tr w:rsidR="00D06D6F" w:rsidRPr="00A1130F" w14:paraId="476FCBF5" w14:textId="77777777" w:rsidTr="00D06D6F">
        <w:trPr>
          <w:trHeight w:val="32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A240B" w14:textId="77777777" w:rsidR="00D06D6F" w:rsidRPr="00A1130F" w:rsidRDefault="00D06D6F" w:rsidP="00DC7345">
            <w:pPr>
              <w:jc w:val="cente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58527"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1E3C3"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B8B55"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046CE70B"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83616"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D06D6F" w:rsidRPr="00A1130F" w14:paraId="63B2A23D" w14:textId="77777777" w:rsidTr="00D06D6F">
        <w:trPr>
          <w:trHeight w:val="671"/>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6F0480D" w14:textId="77777777" w:rsidR="00D06D6F" w:rsidRPr="00A1130F" w:rsidRDefault="00D06D6F" w:rsidP="00DC7345">
            <w:pPr>
              <w:rPr>
                <w:rFonts w:ascii="Book Antiqua" w:hAnsi="Book Antiqua" w:cs="Arial"/>
                <w:b/>
                <w:bCs/>
                <w:sz w:val="24"/>
                <w:szCs w:val="24"/>
                <w:lang w:eastAsia="en-IN"/>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B08F097" w14:textId="77777777" w:rsidR="00D06D6F" w:rsidRPr="00A1130F" w:rsidRDefault="00D06D6F"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2B0D7" w14:textId="77777777" w:rsidR="00D06D6F" w:rsidRPr="00A1130F" w:rsidRDefault="00D06D6F"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6F5CE" w14:textId="77777777" w:rsidR="00D06D6F" w:rsidRPr="00A1130F" w:rsidRDefault="00D06D6F" w:rsidP="00DC7345">
            <w:pPr>
              <w:rPr>
                <w:rFonts w:ascii="Book Antiqua" w:hAnsi="Book Antiqua" w:cs="Arial"/>
                <w:b/>
                <w:bCs/>
                <w:sz w:val="24"/>
                <w:szCs w:val="24"/>
                <w:lang w:eastAsia="en-IN"/>
              </w:rPr>
            </w:pPr>
          </w:p>
        </w:tc>
        <w:tc>
          <w:tcPr>
            <w:tcW w:w="0" w:type="auto"/>
            <w:tcBorders>
              <w:top w:val="nil"/>
              <w:left w:val="nil"/>
              <w:bottom w:val="single" w:sz="4" w:space="0" w:color="auto"/>
              <w:right w:val="single" w:sz="4" w:space="0" w:color="auto"/>
            </w:tcBorders>
            <w:shd w:val="clear" w:color="auto" w:fill="auto"/>
            <w:vAlign w:val="center"/>
            <w:hideMark/>
          </w:tcPr>
          <w:p w14:paraId="1050C78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single" w:sz="4" w:space="0" w:color="auto"/>
              <w:right w:val="single" w:sz="4" w:space="0" w:color="auto"/>
            </w:tcBorders>
            <w:shd w:val="clear" w:color="auto" w:fill="auto"/>
            <w:vAlign w:val="center"/>
            <w:hideMark/>
          </w:tcPr>
          <w:p w14:paraId="0603BB99"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single" w:sz="4" w:space="0" w:color="auto"/>
              <w:right w:val="single" w:sz="4" w:space="0" w:color="auto"/>
            </w:tcBorders>
            <w:shd w:val="clear" w:color="auto" w:fill="auto"/>
            <w:vAlign w:val="center"/>
            <w:hideMark/>
          </w:tcPr>
          <w:p w14:paraId="5840947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single" w:sz="4" w:space="0" w:color="auto"/>
              <w:right w:val="single" w:sz="4" w:space="0" w:color="auto"/>
            </w:tcBorders>
            <w:shd w:val="clear" w:color="auto" w:fill="auto"/>
            <w:vAlign w:val="center"/>
            <w:hideMark/>
          </w:tcPr>
          <w:p w14:paraId="408CF97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FW</w:t>
            </w:r>
          </w:p>
        </w:tc>
        <w:tc>
          <w:tcPr>
            <w:tcW w:w="0" w:type="auto"/>
            <w:tcBorders>
              <w:top w:val="nil"/>
              <w:left w:val="nil"/>
              <w:bottom w:val="single" w:sz="4" w:space="0" w:color="auto"/>
              <w:right w:val="single" w:sz="4" w:space="0" w:color="auto"/>
            </w:tcBorders>
            <w:shd w:val="clear" w:color="auto" w:fill="auto"/>
            <w:vAlign w:val="center"/>
            <w:hideMark/>
          </w:tcPr>
          <w:p w14:paraId="7B4C233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SW</w:t>
            </w:r>
          </w:p>
        </w:tc>
        <w:tc>
          <w:tcPr>
            <w:tcW w:w="0" w:type="auto"/>
            <w:tcBorders>
              <w:top w:val="nil"/>
              <w:left w:val="nil"/>
              <w:bottom w:val="single" w:sz="4" w:space="0" w:color="auto"/>
              <w:right w:val="single" w:sz="4" w:space="0" w:color="auto"/>
            </w:tcBorders>
            <w:shd w:val="clear" w:color="auto" w:fill="auto"/>
            <w:vAlign w:val="center"/>
            <w:hideMark/>
          </w:tcPr>
          <w:p w14:paraId="32EF3FD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196CB" w14:textId="77777777" w:rsidR="00D06D6F" w:rsidRPr="00A1130F" w:rsidRDefault="00D06D6F" w:rsidP="00DC7345">
            <w:pPr>
              <w:rPr>
                <w:rFonts w:ascii="Book Antiqua" w:hAnsi="Book Antiqua" w:cs="Arial"/>
                <w:b/>
                <w:bCs/>
                <w:sz w:val="24"/>
                <w:szCs w:val="24"/>
                <w:lang w:eastAsia="en-IN"/>
              </w:rPr>
            </w:pPr>
          </w:p>
        </w:tc>
      </w:tr>
      <w:tr w:rsidR="00D06D6F" w:rsidRPr="00A1130F" w14:paraId="2E378AA9" w14:textId="77777777" w:rsidTr="00D06D6F">
        <w:trPr>
          <w:trHeight w:val="4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706FCB7"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w:t>
            </w:r>
          </w:p>
        </w:tc>
        <w:tc>
          <w:tcPr>
            <w:tcW w:w="1308" w:type="dxa"/>
            <w:tcBorders>
              <w:top w:val="nil"/>
              <w:left w:val="nil"/>
              <w:bottom w:val="single" w:sz="4" w:space="0" w:color="auto"/>
              <w:right w:val="single" w:sz="4" w:space="0" w:color="auto"/>
            </w:tcBorders>
            <w:shd w:val="clear" w:color="auto" w:fill="auto"/>
            <w:vAlign w:val="center"/>
            <w:hideMark/>
          </w:tcPr>
          <w:p w14:paraId="4219CA4D"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ACCT603</w:t>
            </w:r>
          </w:p>
        </w:tc>
        <w:tc>
          <w:tcPr>
            <w:tcW w:w="0" w:type="auto"/>
            <w:tcBorders>
              <w:top w:val="nil"/>
              <w:left w:val="nil"/>
              <w:bottom w:val="single" w:sz="4" w:space="0" w:color="auto"/>
              <w:right w:val="single" w:sz="4" w:space="0" w:color="auto"/>
            </w:tcBorders>
            <w:shd w:val="clear" w:color="auto" w:fill="auto"/>
            <w:vAlign w:val="center"/>
            <w:hideMark/>
          </w:tcPr>
          <w:p w14:paraId="7272D34C" w14:textId="77777777" w:rsidR="00D06D6F" w:rsidRPr="00A1130F" w:rsidRDefault="00886C36" w:rsidP="00DC7345">
            <w:pPr>
              <w:rPr>
                <w:rFonts w:ascii="Book Antiqua" w:hAnsi="Book Antiqua" w:cs="Arial"/>
                <w:sz w:val="24"/>
                <w:szCs w:val="24"/>
                <w:lang w:eastAsia="en-IN"/>
              </w:rPr>
            </w:pPr>
            <w:hyperlink r:id="rId169" w:history="1">
              <w:r w:rsidR="00D06D6F" w:rsidRPr="00A1130F">
                <w:rPr>
                  <w:rFonts w:ascii="Book Antiqua" w:hAnsi="Book Antiqua" w:cs="Arial"/>
                  <w:sz w:val="24"/>
                  <w:szCs w:val="24"/>
                  <w:lang w:eastAsia="en-IN"/>
                </w:rPr>
                <w:t>Advanced Financial Accounting</w:t>
              </w:r>
            </w:hyperlink>
          </w:p>
        </w:tc>
        <w:tc>
          <w:tcPr>
            <w:tcW w:w="0" w:type="auto"/>
            <w:tcBorders>
              <w:top w:val="nil"/>
              <w:left w:val="nil"/>
              <w:bottom w:val="single" w:sz="4" w:space="0" w:color="auto"/>
              <w:right w:val="single" w:sz="4" w:space="0" w:color="auto"/>
            </w:tcBorders>
            <w:shd w:val="clear" w:color="auto" w:fill="auto"/>
            <w:vAlign w:val="center"/>
            <w:hideMark/>
          </w:tcPr>
          <w:p w14:paraId="3A20F6F5"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1DAEE1A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913BCE7"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542BFB5"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C1822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6AA2419"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837B37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BEBC02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5F91B375" w14:textId="77777777" w:rsidTr="00D06D6F">
        <w:trPr>
          <w:trHeight w:val="3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3CF3DD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c>
          <w:tcPr>
            <w:tcW w:w="1308" w:type="dxa"/>
            <w:tcBorders>
              <w:top w:val="nil"/>
              <w:left w:val="nil"/>
              <w:bottom w:val="single" w:sz="4" w:space="0" w:color="auto"/>
              <w:right w:val="single" w:sz="4" w:space="0" w:color="auto"/>
            </w:tcBorders>
            <w:shd w:val="clear" w:color="auto" w:fill="auto"/>
            <w:vAlign w:val="center"/>
            <w:hideMark/>
          </w:tcPr>
          <w:p w14:paraId="6084A078"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ECON605</w:t>
            </w:r>
          </w:p>
        </w:tc>
        <w:tc>
          <w:tcPr>
            <w:tcW w:w="0" w:type="auto"/>
            <w:tcBorders>
              <w:top w:val="nil"/>
              <w:left w:val="nil"/>
              <w:bottom w:val="single" w:sz="4" w:space="0" w:color="auto"/>
              <w:right w:val="single" w:sz="4" w:space="0" w:color="auto"/>
            </w:tcBorders>
            <w:shd w:val="clear" w:color="auto" w:fill="auto"/>
            <w:vAlign w:val="center"/>
            <w:hideMark/>
          </w:tcPr>
          <w:p w14:paraId="5B0D1859" w14:textId="77777777" w:rsidR="00D06D6F" w:rsidRPr="00A1130F" w:rsidRDefault="00886C36" w:rsidP="00DC7345">
            <w:pPr>
              <w:rPr>
                <w:rFonts w:ascii="Book Antiqua" w:hAnsi="Book Antiqua" w:cs="Arial"/>
                <w:sz w:val="24"/>
                <w:szCs w:val="24"/>
                <w:lang w:eastAsia="en-IN"/>
              </w:rPr>
            </w:pPr>
            <w:hyperlink r:id="rId170" w:history="1">
              <w:r w:rsidR="00D06D6F" w:rsidRPr="00A1130F">
                <w:rPr>
                  <w:rFonts w:ascii="Book Antiqua" w:hAnsi="Book Antiqua" w:cs="Arial"/>
                  <w:sz w:val="24"/>
                  <w:szCs w:val="24"/>
                  <w:lang w:eastAsia="en-IN"/>
                </w:rPr>
                <w:t>Managerial Economics</w:t>
              </w:r>
            </w:hyperlink>
          </w:p>
        </w:tc>
        <w:tc>
          <w:tcPr>
            <w:tcW w:w="0" w:type="auto"/>
            <w:tcBorders>
              <w:top w:val="nil"/>
              <w:left w:val="nil"/>
              <w:bottom w:val="single" w:sz="4" w:space="0" w:color="auto"/>
              <w:right w:val="single" w:sz="4" w:space="0" w:color="auto"/>
            </w:tcBorders>
            <w:shd w:val="clear" w:color="auto" w:fill="auto"/>
            <w:vAlign w:val="center"/>
            <w:hideMark/>
          </w:tcPr>
          <w:p w14:paraId="206BF8B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6931F513"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3C93BD4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AD0614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7307B2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9F1F81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2C656C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DFAF4E4"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06E4DA3E" w14:textId="77777777" w:rsidTr="00D06D6F">
        <w:trPr>
          <w:trHeight w:val="3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39E672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1308" w:type="dxa"/>
            <w:tcBorders>
              <w:top w:val="nil"/>
              <w:left w:val="nil"/>
              <w:bottom w:val="single" w:sz="4" w:space="0" w:color="auto"/>
              <w:right w:val="single" w:sz="4" w:space="0" w:color="auto"/>
            </w:tcBorders>
            <w:shd w:val="clear" w:color="auto" w:fill="auto"/>
            <w:vAlign w:val="center"/>
            <w:hideMark/>
          </w:tcPr>
          <w:p w14:paraId="1EE8CA65"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FIBA601</w:t>
            </w:r>
          </w:p>
        </w:tc>
        <w:tc>
          <w:tcPr>
            <w:tcW w:w="0" w:type="auto"/>
            <w:tcBorders>
              <w:top w:val="nil"/>
              <w:left w:val="nil"/>
              <w:bottom w:val="single" w:sz="4" w:space="0" w:color="auto"/>
              <w:right w:val="single" w:sz="4" w:space="0" w:color="auto"/>
            </w:tcBorders>
            <w:shd w:val="clear" w:color="auto" w:fill="auto"/>
            <w:vAlign w:val="center"/>
            <w:hideMark/>
          </w:tcPr>
          <w:p w14:paraId="63A93C36" w14:textId="77777777" w:rsidR="00D06D6F" w:rsidRPr="00A1130F" w:rsidRDefault="00886C36" w:rsidP="00DC7345">
            <w:pPr>
              <w:rPr>
                <w:rFonts w:ascii="Book Antiqua" w:hAnsi="Book Antiqua" w:cs="Arial"/>
                <w:sz w:val="24"/>
                <w:szCs w:val="24"/>
                <w:lang w:eastAsia="en-IN"/>
              </w:rPr>
            </w:pPr>
            <w:hyperlink r:id="rId171" w:history="1">
              <w:r w:rsidR="00D06D6F" w:rsidRPr="00A1130F">
                <w:rPr>
                  <w:rFonts w:ascii="Book Antiqua" w:hAnsi="Book Antiqua" w:cs="Arial"/>
                  <w:sz w:val="24"/>
                  <w:szCs w:val="24"/>
                  <w:lang w:eastAsia="en-IN"/>
                </w:rPr>
                <w:t>Financial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6E77D44F"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0618BBB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DE6D77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BE4C49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2570FCD"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1060CB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02332E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165BBDD"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5B57C355" w14:textId="77777777" w:rsidTr="00D06D6F">
        <w:trPr>
          <w:trHeight w:val="3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4951E8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c>
          <w:tcPr>
            <w:tcW w:w="1308" w:type="dxa"/>
            <w:tcBorders>
              <w:top w:val="nil"/>
              <w:left w:val="nil"/>
              <w:bottom w:val="single" w:sz="4" w:space="0" w:color="auto"/>
              <w:right w:val="single" w:sz="4" w:space="0" w:color="auto"/>
            </w:tcBorders>
            <w:shd w:val="clear" w:color="auto" w:fill="auto"/>
            <w:vAlign w:val="center"/>
            <w:hideMark/>
          </w:tcPr>
          <w:p w14:paraId="37C17FCE"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HR615</w:t>
            </w:r>
          </w:p>
        </w:tc>
        <w:tc>
          <w:tcPr>
            <w:tcW w:w="0" w:type="auto"/>
            <w:tcBorders>
              <w:top w:val="nil"/>
              <w:left w:val="nil"/>
              <w:bottom w:val="single" w:sz="4" w:space="0" w:color="auto"/>
              <w:right w:val="single" w:sz="4" w:space="0" w:color="auto"/>
            </w:tcBorders>
            <w:shd w:val="clear" w:color="auto" w:fill="auto"/>
            <w:vAlign w:val="center"/>
            <w:hideMark/>
          </w:tcPr>
          <w:p w14:paraId="1550DC5A" w14:textId="77777777" w:rsidR="00D06D6F" w:rsidRPr="00A1130F" w:rsidRDefault="00886C36" w:rsidP="00DC7345">
            <w:pPr>
              <w:rPr>
                <w:rFonts w:ascii="Book Antiqua" w:hAnsi="Book Antiqua" w:cs="Arial"/>
                <w:sz w:val="24"/>
                <w:szCs w:val="24"/>
                <w:lang w:eastAsia="en-IN"/>
              </w:rPr>
            </w:pPr>
            <w:hyperlink r:id="rId172" w:history="1">
              <w:r w:rsidR="00D06D6F" w:rsidRPr="00A1130F">
                <w:rPr>
                  <w:rFonts w:ascii="Book Antiqua" w:hAnsi="Book Antiqua" w:cs="Arial"/>
                  <w:sz w:val="24"/>
                  <w:szCs w:val="24"/>
                  <w:lang w:eastAsia="en-IN"/>
                </w:rPr>
                <w:t>Organization Theory and Behavior</w:t>
              </w:r>
            </w:hyperlink>
          </w:p>
        </w:tc>
        <w:tc>
          <w:tcPr>
            <w:tcW w:w="0" w:type="auto"/>
            <w:tcBorders>
              <w:top w:val="nil"/>
              <w:left w:val="nil"/>
              <w:bottom w:val="single" w:sz="4" w:space="0" w:color="auto"/>
              <w:right w:val="single" w:sz="4" w:space="0" w:color="auto"/>
            </w:tcBorders>
            <w:shd w:val="clear" w:color="auto" w:fill="auto"/>
            <w:vAlign w:val="center"/>
            <w:hideMark/>
          </w:tcPr>
          <w:p w14:paraId="5A222C5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6C0C79B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35A67FC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F81D455"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2BB9A3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217376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FB5FA1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348CFC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149A6369" w14:textId="77777777" w:rsidTr="00D06D6F">
        <w:trPr>
          <w:trHeight w:val="38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0ED7D0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5</w:t>
            </w:r>
          </w:p>
        </w:tc>
        <w:tc>
          <w:tcPr>
            <w:tcW w:w="1308" w:type="dxa"/>
            <w:tcBorders>
              <w:top w:val="nil"/>
              <w:left w:val="nil"/>
              <w:bottom w:val="single" w:sz="4" w:space="0" w:color="auto"/>
              <w:right w:val="single" w:sz="4" w:space="0" w:color="auto"/>
            </w:tcBorders>
            <w:shd w:val="clear" w:color="auto" w:fill="auto"/>
            <w:vAlign w:val="center"/>
            <w:hideMark/>
          </w:tcPr>
          <w:p w14:paraId="41E16322"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MKTG601</w:t>
            </w:r>
          </w:p>
        </w:tc>
        <w:tc>
          <w:tcPr>
            <w:tcW w:w="0" w:type="auto"/>
            <w:tcBorders>
              <w:top w:val="nil"/>
              <w:left w:val="nil"/>
              <w:bottom w:val="single" w:sz="4" w:space="0" w:color="auto"/>
              <w:right w:val="single" w:sz="4" w:space="0" w:color="auto"/>
            </w:tcBorders>
            <w:shd w:val="clear" w:color="auto" w:fill="auto"/>
            <w:vAlign w:val="center"/>
            <w:hideMark/>
          </w:tcPr>
          <w:p w14:paraId="7EA4EC09" w14:textId="77777777" w:rsidR="00D06D6F" w:rsidRPr="00A1130F" w:rsidRDefault="00886C36" w:rsidP="00DC7345">
            <w:pPr>
              <w:rPr>
                <w:rFonts w:ascii="Book Antiqua" w:hAnsi="Book Antiqua" w:cs="Arial"/>
                <w:sz w:val="24"/>
                <w:szCs w:val="24"/>
                <w:lang w:eastAsia="en-IN"/>
              </w:rPr>
            </w:pPr>
            <w:hyperlink r:id="rId173" w:history="1">
              <w:r w:rsidR="00D06D6F" w:rsidRPr="00A1130F">
                <w:rPr>
                  <w:rFonts w:ascii="Book Antiqua" w:hAnsi="Book Antiqua" w:cs="Arial"/>
                  <w:sz w:val="24"/>
                  <w:szCs w:val="24"/>
                  <w:lang w:eastAsia="en-IN"/>
                </w:rPr>
                <w:t xml:space="preserve">Marketing </w:t>
              </w:r>
              <w:r w:rsidR="00D06D6F" w:rsidRPr="00A1130F">
                <w:rPr>
                  <w:rFonts w:ascii="Book Antiqua" w:hAnsi="Book Antiqua" w:cs="Arial"/>
                  <w:sz w:val="24"/>
                  <w:szCs w:val="24"/>
                  <w:lang w:eastAsia="en-IN"/>
                </w:rPr>
                <w:lastRenderedPageBreak/>
                <w:t>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1800099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lastRenderedPageBreak/>
              <w:t>CC</w:t>
            </w:r>
          </w:p>
        </w:tc>
        <w:tc>
          <w:tcPr>
            <w:tcW w:w="0" w:type="auto"/>
            <w:tcBorders>
              <w:top w:val="nil"/>
              <w:left w:val="nil"/>
              <w:bottom w:val="single" w:sz="4" w:space="0" w:color="auto"/>
              <w:right w:val="single" w:sz="4" w:space="0" w:color="auto"/>
            </w:tcBorders>
            <w:shd w:val="clear" w:color="auto" w:fill="auto"/>
            <w:vAlign w:val="center"/>
            <w:hideMark/>
          </w:tcPr>
          <w:p w14:paraId="547B893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224AF944"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1495EBA"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6C3C1D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EEF23E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741188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755E0B5"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4A45A5F9" w14:textId="77777777" w:rsidTr="00D06D6F">
        <w:trPr>
          <w:trHeight w:val="38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E47CF4"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lastRenderedPageBreak/>
              <w:t>6</w:t>
            </w:r>
          </w:p>
        </w:tc>
        <w:tc>
          <w:tcPr>
            <w:tcW w:w="1308" w:type="dxa"/>
            <w:tcBorders>
              <w:top w:val="nil"/>
              <w:left w:val="nil"/>
              <w:bottom w:val="single" w:sz="4" w:space="0" w:color="auto"/>
              <w:right w:val="single" w:sz="4" w:space="0" w:color="auto"/>
            </w:tcBorders>
            <w:shd w:val="clear" w:color="auto" w:fill="auto"/>
            <w:vAlign w:val="center"/>
            <w:hideMark/>
          </w:tcPr>
          <w:p w14:paraId="359A4CE5"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QAM601</w:t>
            </w:r>
          </w:p>
        </w:tc>
        <w:tc>
          <w:tcPr>
            <w:tcW w:w="0" w:type="auto"/>
            <w:tcBorders>
              <w:top w:val="nil"/>
              <w:left w:val="nil"/>
              <w:bottom w:val="single" w:sz="4" w:space="0" w:color="auto"/>
              <w:right w:val="single" w:sz="4" w:space="0" w:color="auto"/>
            </w:tcBorders>
            <w:shd w:val="clear" w:color="auto" w:fill="auto"/>
            <w:vAlign w:val="center"/>
            <w:hideMark/>
          </w:tcPr>
          <w:p w14:paraId="7B84C621" w14:textId="77777777" w:rsidR="00D06D6F" w:rsidRPr="00A1130F" w:rsidRDefault="00886C36" w:rsidP="00DC7345">
            <w:pPr>
              <w:rPr>
                <w:rFonts w:ascii="Book Antiqua" w:hAnsi="Book Antiqua" w:cs="Arial"/>
                <w:sz w:val="24"/>
                <w:szCs w:val="24"/>
                <w:lang w:eastAsia="en-IN"/>
              </w:rPr>
            </w:pPr>
            <w:hyperlink r:id="rId174" w:history="1">
              <w:r w:rsidR="00D06D6F" w:rsidRPr="00A1130F">
                <w:rPr>
                  <w:rFonts w:ascii="Book Antiqua" w:hAnsi="Book Antiqua" w:cs="Arial"/>
                  <w:sz w:val="24"/>
                  <w:szCs w:val="24"/>
                  <w:lang w:eastAsia="en-IN"/>
                </w:rPr>
                <w:t>Statistics for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2FB1E82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57233BD7"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DBB78A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C0F83F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A458B1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8F5E9B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D12FA34"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C155AB5"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3AA4F0F0" w14:textId="77777777" w:rsidTr="00D06D6F">
        <w:trPr>
          <w:trHeight w:val="45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CFD219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7</w:t>
            </w:r>
          </w:p>
        </w:tc>
        <w:tc>
          <w:tcPr>
            <w:tcW w:w="1308" w:type="dxa"/>
            <w:tcBorders>
              <w:top w:val="nil"/>
              <w:left w:val="nil"/>
              <w:bottom w:val="single" w:sz="4" w:space="0" w:color="auto"/>
              <w:right w:val="single" w:sz="4" w:space="0" w:color="auto"/>
            </w:tcBorders>
            <w:shd w:val="clear" w:color="auto" w:fill="auto"/>
            <w:vAlign w:val="center"/>
            <w:hideMark/>
          </w:tcPr>
          <w:p w14:paraId="45FE796B"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MSTP601</w:t>
            </w:r>
          </w:p>
        </w:tc>
        <w:tc>
          <w:tcPr>
            <w:tcW w:w="0" w:type="auto"/>
            <w:tcBorders>
              <w:top w:val="nil"/>
              <w:left w:val="nil"/>
              <w:bottom w:val="single" w:sz="4" w:space="0" w:color="auto"/>
              <w:right w:val="single" w:sz="4" w:space="0" w:color="auto"/>
            </w:tcBorders>
            <w:shd w:val="clear" w:color="auto" w:fill="auto"/>
            <w:vAlign w:val="center"/>
            <w:hideMark/>
          </w:tcPr>
          <w:p w14:paraId="4E84D683" w14:textId="77777777" w:rsidR="00D06D6F" w:rsidRPr="00A1130F" w:rsidRDefault="00886C36" w:rsidP="00DC7345">
            <w:pPr>
              <w:rPr>
                <w:rFonts w:ascii="Book Antiqua" w:hAnsi="Book Antiqua" w:cs="Arial"/>
                <w:sz w:val="24"/>
                <w:szCs w:val="24"/>
                <w:lang w:eastAsia="en-IN"/>
              </w:rPr>
            </w:pPr>
            <w:hyperlink r:id="rId175" w:history="1">
              <w:r w:rsidR="00D06D6F" w:rsidRPr="00A1130F">
                <w:rPr>
                  <w:rFonts w:ascii="Book Antiqua" w:hAnsi="Book Antiqua" w:cs="Arial"/>
                  <w:sz w:val="24"/>
                  <w:szCs w:val="24"/>
                  <w:lang w:eastAsia="en-IN"/>
                </w:rPr>
                <w:t>Term Paper - I</w:t>
              </w:r>
            </w:hyperlink>
          </w:p>
        </w:tc>
        <w:tc>
          <w:tcPr>
            <w:tcW w:w="0" w:type="auto"/>
            <w:tcBorders>
              <w:top w:val="nil"/>
              <w:left w:val="nil"/>
              <w:bottom w:val="single" w:sz="4" w:space="0" w:color="auto"/>
              <w:right w:val="single" w:sz="4" w:space="0" w:color="auto"/>
            </w:tcBorders>
            <w:shd w:val="clear" w:color="auto" w:fill="auto"/>
            <w:vAlign w:val="center"/>
            <w:hideMark/>
          </w:tcPr>
          <w:p w14:paraId="592634D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29C6AA8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5889EE9"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5452E6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A1121F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E51F68D"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96C3A9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80FA11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D06D6F" w:rsidRPr="00A1130F" w14:paraId="52A90C62" w14:textId="77777777" w:rsidTr="00D06D6F">
        <w:trPr>
          <w:trHeight w:val="45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4BBF663"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8</w:t>
            </w:r>
          </w:p>
        </w:tc>
        <w:tc>
          <w:tcPr>
            <w:tcW w:w="1308" w:type="dxa"/>
            <w:tcBorders>
              <w:top w:val="nil"/>
              <w:left w:val="nil"/>
              <w:bottom w:val="single" w:sz="4" w:space="0" w:color="auto"/>
              <w:right w:val="single" w:sz="4" w:space="0" w:color="auto"/>
            </w:tcBorders>
            <w:shd w:val="clear" w:color="auto" w:fill="auto"/>
            <w:vAlign w:val="center"/>
            <w:hideMark/>
          </w:tcPr>
          <w:p w14:paraId="19E80D95"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INS723</w:t>
            </w:r>
          </w:p>
        </w:tc>
        <w:tc>
          <w:tcPr>
            <w:tcW w:w="0" w:type="auto"/>
            <w:tcBorders>
              <w:top w:val="nil"/>
              <w:left w:val="nil"/>
              <w:bottom w:val="single" w:sz="4" w:space="0" w:color="auto"/>
              <w:right w:val="single" w:sz="4" w:space="0" w:color="auto"/>
            </w:tcBorders>
            <w:shd w:val="clear" w:color="auto" w:fill="auto"/>
            <w:vAlign w:val="center"/>
            <w:hideMark/>
          </w:tcPr>
          <w:p w14:paraId="765DC9E5" w14:textId="77777777" w:rsidR="00D06D6F" w:rsidRPr="00A1130F" w:rsidRDefault="00886C36" w:rsidP="00DC7345">
            <w:pPr>
              <w:rPr>
                <w:rFonts w:ascii="Book Antiqua" w:hAnsi="Book Antiqua" w:cs="Arial"/>
                <w:sz w:val="24"/>
                <w:szCs w:val="24"/>
                <w:lang w:eastAsia="en-IN"/>
              </w:rPr>
            </w:pPr>
            <w:hyperlink r:id="rId176" w:history="1">
              <w:r w:rsidR="00D06D6F" w:rsidRPr="00A1130F">
                <w:rPr>
                  <w:rFonts w:ascii="Book Antiqua" w:hAnsi="Book Antiqua" w:cs="Arial"/>
                  <w:sz w:val="24"/>
                  <w:szCs w:val="24"/>
                  <w:lang w:eastAsia="en-IN"/>
                </w:rPr>
                <w:t>Principles and Practices of Banking</w:t>
              </w:r>
            </w:hyperlink>
          </w:p>
        </w:tc>
        <w:tc>
          <w:tcPr>
            <w:tcW w:w="0" w:type="auto"/>
            <w:tcBorders>
              <w:top w:val="nil"/>
              <w:left w:val="nil"/>
              <w:bottom w:val="single" w:sz="4" w:space="0" w:color="auto"/>
              <w:right w:val="single" w:sz="4" w:space="0" w:color="auto"/>
            </w:tcBorders>
            <w:shd w:val="clear" w:color="auto" w:fill="auto"/>
            <w:vAlign w:val="center"/>
            <w:hideMark/>
          </w:tcPr>
          <w:p w14:paraId="07173BF3"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2163802B"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138AF84"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6B20FC6"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814214F"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74E94D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CAFC37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DEB304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7098518F" w14:textId="77777777" w:rsidTr="00D06D6F">
        <w:trPr>
          <w:trHeight w:val="45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A4CE29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9</w:t>
            </w:r>
          </w:p>
        </w:tc>
        <w:tc>
          <w:tcPr>
            <w:tcW w:w="1308" w:type="dxa"/>
            <w:tcBorders>
              <w:top w:val="nil"/>
              <w:left w:val="nil"/>
              <w:bottom w:val="single" w:sz="4" w:space="0" w:color="auto"/>
              <w:right w:val="single" w:sz="4" w:space="0" w:color="auto"/>
            </w:tcBorders>
            <w:shd w:val="clear" w:color="auto" w:fill="auto"/>
            <w:vAlign w:val="center"/>
            <w:hideMark/>
          </w:tcPr>
          <w:p w14:paraId="329DB6A3"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LAW625</w:t>
            </w:r>
          </w:p>
        </w:tc>
        <w:tc>
          <w:tcPr>
            <w:tcW w:w="0" w:type="auto"/>
            <w:tcBorders>
              <w:top w:val="nil"/>
              <w:left w:val="nil"/>
              <w:bottom w:val="single" w:sz="4" w:space="0" w:color="auto"/>
              <w:right w:val="single" w:sz="4" w:space="0" w:color="auto"/>
            </w:tcBorders>
            <w:shd w:val="clear" w:color="auto" w:fill="auto"/>
            <w:vAlign w:val="center"/>
            <w:hideMark/>
          </w:tcPr>
          <w:p w14:paraId="677467C0" w14:textId="77777777" w:rsidR="00D06D6F" w:rsidRPr="00A1130F" w:rsidRDefault="00886C36" w:rsidP="00DC7345">
            <w:pPr>
              <w:rPr>
                <w:rFonts w:ascii="Book Antiqua" w:hAnsi="Book Antiqua" w:cs="Arial"/>
                <w:sz w:val="24"/>
                <w:szCs w:val="24"/>
                <w:lang w:eastAsia="en-IN"/>
              </w:rPr>
            </w:pPr>
            <w:hyperlink r:id="rId177" w:history="1">
              <w:r w:rsidR="00D06D6F" w:rsidRPr="00A1130F">
                <w:rPr>
                  <w:rFonts w:ascii="Book Antiqua" w:hAnsi="Book Antiqua" w:cs="Arial"/>
                  <w:sz w:val="24"/>
                  <w:szCs w:val="24"/>
                  <w:lang w:eastAsia="en-IN"/>
                </w:rPr>
                <w:t>Business Environment and Law</w:t>
              </w:r>
            </w:hyperlink>
          </w:p>
        </w:tc>
        <w:tc>
          <w:tcPr>
            <w:tcW w:w="0" w:type="auto"/>
            <w:tcBorders>
              <w:top w:val="nil"/>
              <w:left w:val="nil"/>
              <w:bottom w:val="single" w:sz="4" w:space="0" w:color="auto"/>
              <w:right w:val="single" w:sz="4" w:space="0" w:color="auto"/>
            </w:tcBorders>
            <w:shd w:val="clear" w:color="auto" w:fill="auto"/>
            <w:vAlign w:val="center"/>
            <w:hideMark/>
          </w:tcPr>
          <w:p w14:paraId="77BD1719"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2C2C1EEE"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33AB6C4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52649A48"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87F9D7C"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2C99C60"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B80F24F"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CDC7599"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D06D6F" w:rsidRPr="00A1130F" w14:paraId="00FCA193" w14:textId="77777777" w:rsidTr="00D06D6F">
        <w:trPr>
          <w:trHeight w:val="289"/>
        </w:trPr>
        <w:tc>
          <w:tcPr>
            <w:tcW w:w="850" w:type="dxa"/>
            <w:tcBorders>
              <w:top w:val="nil"/>
              <w:left w:val="single" w:sz="4" w:space="0" w:color="auto"/>
              <w:bottom w:val="single" w:sz="4" w:space="0" w:color="auto"/>
              <w:right w:val="single" w:sz="4" w:space="0" w:color="auto"/>
            </w:tcBorders>
            <w:shd w:val="clear" w:color="auto" w:fill="auto"/>
            <w:hideMark/>
          </w:tcPr>
          <w:p w14:paraId="1E7DD921"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10</w:t>
            </w:r>
          </w:p>
        </w:tc>
        <w:tc>
          <w:tcPr>
            <w:tcW w:w="1308" w:type="dxa"/>
            <w:tcBorders>
              <w:top w:val="nil"/>
              <w:left w:val="nil"/>
              <w:bottom w:val="single" w:sz="4" w:space="0" w:color="auto"/>
              <w:right w:val="single" w:sz="4" w:space="0" w:color="auto"/>
            </w:tcBorders>
            <w:shd w:val="clear" w:color="auto" w:fill="auto"/>
            <w:hideMark/>
          </w:tcPr>
          <w:p w14:paraId="5CFF9C55"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51D3E72"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VAC (BC = 3, FBL = 2)</w:t>
            </w:r>
          </w:p>
        </w:tc>
        <w:tc>
          <w:tcPr>
            <w:tcW w:w="0" w:type="auto"/>
            <w:tcBorders>
              <w:top w:val="nil"/>
              <w:left w:val="nil"/>
              <w:bottom w:val="single" w:sz="4" w:space="0" w:color="auto"/>
              <w:right w:val="single" w:sz="4" w:space="0" w:color="auto"/>
            </w:tcBorders>
            <w:shd w:val="clear" w:color="auto" w:fill="auto"/>
            <w:hideMark/>
          </w:tcPr>
          <w:p w14:paraId="5DF185E3"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0" w:type="auto"/>
            <w:tcBorders>
              <w:top w:val="nil"/>
              <w:left w:val="nil"/>
              <w:bottom w:val="single" w:sz="4" w:space="0" w:color="auto"/>
              <w:right w:val="single" w:sz="4" w:space="0" w:color="auto"/>
            </w:tcBorders>
            <w:shd w:val="clear" w:color="auto" w:fill="auto"/>
            <w:hideMark/>
          </w:tcPr>
          <w:p w14:paraId="15AA3394"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3D896DA3"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C3FDAE2"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8BCF3AF"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3DD436A"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A6FEDE1"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3305CFAB" w14:textId="77777777" w:rsidR="00D06D6F" w:rsidRPr="00A1130F" w:rsidRDefault="00D06D6F"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5</w:t>
            </w:r>
          </w:p>
        </w:tc>
      </w:tr>
      <w:tr w:rsidR="00D06D6F" w:rsidRPr="00A1130F" w14:paraId="236B2006" w14:textId="77777777" w:rsidTr="00D06D6F">
        <w:trPr>
          <w:trHeight w:val="350"/>
        </w:trPr>
        <w:tc>
          <w:tcPr>
            <w:tcW w:w="850" w:type="dxa"/>
            <w:tcBorders>
              <w:top w:val="nil"/>
              <w:left w:val="single" w:sz="4" w:space="0" w:color="auto"/>
              <w:bottom w:val="single" w:sz="4" w:space="0" w:color="auto"/>
              <w:right w:val="single" w:sz="4" w:space="0" w:color="auto"/>
            </w:tcBorders>
            <w:shd w:val="clear" w:color="auto" w:fill="auto"/>
            <w:hideMark/>
          </w:tcPr>
          <w:p w14:paraId="76CF3EB2" w14:textId="77777777" w:rsidR="00D06D6F" w:rsidRPr="00A1130F" w:rsidRDefault="00D06D6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 </w:t>
            </w:r>
          </w:p>
        </w:tc>
        <w:tc>
          <w:tcPr>
            <w:tcW w:w="1308" w:type="dxa"/>
            <w:tcBorders>
              <w:top w:val="nil"/>
              <w:left w:val="nil"/>
              <w:bottom w:val="single" w:sz="4" w:space="0" w:color="auto"/>
              <w:right w:val="single" w:sz="4" w:space="0" w:color="auto"/>
            </w:tcBorders>
            <w:shd w:val="clear" w:color="auto" w:fill="auto"/>
            <w:hideMark/>
          </w:tcPr>
          <w:p w14:paraId="07A518A5"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gridSpan w:val="8"/>
            <w:tcBorders>
              <w:top w:val="single" w:sz="4" w:space="0" w:color="auto"/>
              <w:left w:val="nil"/>
              <w:bottom w:val="single" w:sz="4" w:space="0" w:color="auto"/>
              <w:right w:val="single" w:sz="4" w:space="0" w:color="auto"/>
            </w:tcBorders>
            <w:shd w:val="clear" w:color="auto" w:fill="auto"/>
            <w:hideMark/>
          </w:tcPr>
          <w:p w14:paraId="63AF3932" w14:textId="77777777" w:rsidR="00D06D6F" w:rsidRPr="00A1130F" w:rsidRDefault="00D06D6F"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0" w:type="auto"/>
            <w:tcBorders>
              <w:top w:val="nil"/>
              <w:left w:val="nil"/>
              <w:bottom w:val="single" w:sz="4" w:space="0" w:color="auto"/>
              <w:right w:val="single" w:sz="4" w:space="0" w:color="auto"/>
            </w:tcBorders>
            <w:shd w:val="clear" w:color="auto" w:fill="auto"/>
            <w:hideMark/>
          </w:tcPr>
          <w:p w14:paraId="54322966" w14:textId="77777777" w:rsidR="00D06D6F" w:rsidRPr="00A1130F" w:rsidRDefault="00D06D6F" w:rsidP="00DC7345">
            <w:pPr>
              <w:rPr>
                <w:rFonts w:ascii="Book Antiqua" w:hAnsi="Book Antiqua" w:cs="Arial"/>
                <w:sz w:val="24"/>
                <w:szCs w:val="24"/>
                <w:lang w:eastAsia="en-IN"/>
              </w:rPr>
            </w:pPr>
            <w:r w:rsidRPr="00A1130F">
              <w:rPr>
                <w:rFonts w:ascii="Book Antiqua" w:hAnsi="Book Antiqua" w:cs="Arial"/>
                <w:sz w:val="24"/>
                <w:szCs w:val="24"/>
                <w:lang w:eastAsia="en-IN"/>
              </w:rPr>
              <w:t>28</w:t>
            </w:r>
          </w:p>
        </w:tc>
      </w:tr>
    </w:tbl>
    <w:p w14:paraId="54D356A0" w14:textId="77777777" w:rsidR="0041301F" w:rsidRDefault="0041301F">
      <w:pPr>
        <w:spacing w:line="258" w:lineRule="exact"/>
        <w:rPr>
          <w:rFonts w:ascii="Book Antiqua" w:hAnsi="Book Antiqua" w:cs="Arial"/>
          <w:sz w:val="24"/>
          <w:szCs w:val="24"/>
          <w:lang w:eastAsia="en-IN"/>
        </w:rPr>
      </w:pPr>
    </w:p>
    <w:p w14:paraId="3D841209" w14:textId="77777777" w:rsidR="00F25A61" w:rsidRDefault="00F25A61" w:rsidP="00F25A61">
      <w:pPr>
        <w:rPr>
          <w:rFonts w:ascii="Book Antiqua" w:hAnsi="Book Antiqua" w:cs="Arial"/>
          <w:sz w:val="24"/>
          <w:szCs w:val="24"/>
          <w:lang w:eastAsia="en-IN"/>
        </w:rPr>
      </w:pPr>
    </w:p>
    <w:p w14:paraId="44E8B9AE" w14:textId="77777777" w:rsidR="00F25A61" w:rsidRPr="00A1130F" w:rsidRDefault="00F25A61" w:rsidP="00F25A61">
      <w:pPr>
        <w:jc w:val="center"/>
        <w:rPr>
          <w:rFonts w:ascii="Book Antiqua" w:hAnsi="Book Antiqua"/>
          <w:b/>
          <w:sz w:val="24"/>
          <w:szCs w:val="24"/>
        </w:rPr>
      </w:pPr>
      <w:r w:rsidRPr="00A1130F">
        <w:rPr>
          <w:rFonts w:ascii="Book Antiqua" w:hAnsi="Book Antiqua"/>
          <w:b/>
          <w:sz w:val="24"/>
          <w:szCs w:val="24"/>
        </w:rPr>
        <w:t>SEMESTER - II</w:t>
      </w:r>
    </w:p>
    <w:tbl>
      <w:tblPr>
        <w:tblW w:w="10347" w:type="dxa"/>
        <w:tblInd w:w="534" w:type="dxa"/>
        <w:tblLook w:val="04A0" w:firstRow="1" w:lastRow="0" w:firstColumn="1" w:lastColumn="0" w:noHBand="0" w:noVBand="1"/>
      </w:tblPr>
      <w:tblGrid>
        <w:gridCol w:w="843"/>
        <w:gridCol w:w="1361"/>
        <w:gridCol w:w="2093"/>
        <w:gridCol w:w="990"/>
        <w:gridCol w:w="363"/>
        <w:gridCol w:w="364"/>
        <w:gridCol w:w="487"/>
        <w:gridCol w:w="590"/>
        <w:gridCol w:w="705"/>
        <w:gridCol w:w="1417"/>
        <w:gridCol w:w="1134"/>
      </w:tblGrid>
      <w:tr w:rsidR="00F25A61" w:rsidRPr="00A1130F" w14:paraId="1032FE05" w14:textId="77777777" w:rsidTr="00F25A61">
        <w:trPr>
          <w:trHeight w:val="314"/>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283323" w14:textId="77777777" w:rsidR="00F25A61" w:rsidRPr="00A1130F" w:rsidRDefault="00F25A61" w:rsidP="00DC7345">
            <w:pP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3E80E9"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20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E43127"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3E7C16"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2509" w:type="dxa"/>
            <w:gridSpan w:val="5"/>
            <w:tcBorders>
              <w:top w:val="single" w:sz="4" w:space="0" w:color="auto"/>
              <w:left w:val="nil"/>
              <w:bottom w:val="single" w:sz="4" w:space="0" w:color="auto"/>
              <w:right w:val="single" w:sz="4" w:space="0" w:color="auto"/>
            </w:tcBorders>
            <w:shd w:val="clear" w:color="auto" w:fill="auto"/>
            <w:hideMark/>
          </w:tcPr>
          <w:p w14:paraId="2D2B2672"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1417" w:type="dxa"/>
            <w:tcBorders>
              <w:top w:val="single" w:sz="4" w:space="0" w:color="auto"/>
              <w:left w:val="nil"/>
              <w:bottom w:val="single" w:sz="4" w:space="0" w:color="auto"/>
              <w:right w:val="single" w:sz="4" w:space="0" w:color="auto"/>
            </w:tcBorders>
            <w:shd w:val="clear" w:color="auto" w:fill="auto"/>
            <w:hideMark/>
          </w:tcPr>
          <w:p w14:paraId="6B6E9DB5"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A50EBC" w14:textId="77777777" w:rsidR="00F25A61" w:rsidRPr="00A1130F" w:rsidRDefault="00F25A61"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F25A61" w:rsidRPr="00A1130F" w14:paraId="0F67E9E7" w14:textId="77777777" w:rsidTr="00F25A61">
        <w:trPr>
          <w:trHeight w:val="718"/>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0F47B061" w14:textId="77777777" w:rsidR="00F25A61" w:rsidRPr="00A1130F" w:rsidRDefault="00F25A61" w:rsidP="00DC7345">
            <w:pPr>
              <w:rPr>
                <w:rFonts w:ascii="Book Antiqua" w:hAnsi="Book Antiqua" w:cs="Arial"/>
                <w:b/>
                <w:bCs/>
                <w:sz w:val="24"/>
                <w:szCs w:val="24"/>
                <w:lang w:eastAsia="en-IN"/>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4C46334F" w14:textId="77777777" w:rsidR="00F25A61" w:rsidRPr="00A1130F" w:rsidRDefault="00F25A61" w:rsidP="00DC7345">
            <w:pPr>
              <w:rPr>
                <w:rFonts w:ascii="Book Antiqua" w:hAnsi="Book Antiqua" w:cs="Arial"/>
                <w:b/>
                <w:bCs/>
                <w:sz w:val="24"/>
                <w:szCs w:val="24"/>
                <w:lang w:eastAsia="en-IN"/>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14:paraId="3C2B2EC6" w14:textId="77777777" w:rsidR="00F25A61" w:rsidRPr="00A1130F" w:rsidRDefault="00F25A61" w:rsidP="00DC7345">
            <w:pPr>
              <w:rPr>
                <w:rFonts w:ascii="Book Antiqua" w:hAnsi="Book Antiqua" w:cs="Arial"/>
                <w:b/>
                <w:bCs/>
                <w:sz w:val="24"/>
                <w:szCs w:val="24"/>
                <w:lang w:eastAsia="en-IN"/>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FAE29EF" w14:textId="77777777" w:rsidR="00F25A61" w:rsidRPr="00A1130F" w:rsidRDefault="00F25A61" w:rsidP="00DC7345">
            <w:pPr>
              <w:rPr>
                <w:rFonts w:ascii="Book Antiqua" w:hAnsi="Book Antiqua" w:cs="Arial"/>
                <w:b/>
                <w:bCs/>
                <w:sz w:val="24"/>
                <w:szCs w:val="24"/>
                <w:lang w:eastAsia="en-IN"/>
              </w:rPr>
            </w:pPr>
          </w:p>
        </w:tc>
        <w:tc>
          <w:tcPr>
            <w:tcW w:w="0" w:type="auto"/>
            <w:tcBorders>
              <w:top w:val="nil"/>
              <w:left w:val="nil"/>
              <w:bottom w:val="single" w:sz="4" w:space="0" w:color="auto"/>
              <w:right w:val="single" w:sz="4" w:space="0" w:color="auto"/>
            </w:tcBorders>
            <w:shd w:val="clear" w:color="auto" w:fill="auto"/>
            <w:hideMark/>
          </w:tcPr>
          <w:p w14:paraId="378BA505"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single" w:sz="4" w:space="0" w:color="auto"/>
              <w:right w:val="single" w:sz="4" w:space="0" w:color="auto"/>
            </w:tcBorders>
            <w:shd w:val="clear" w:color="auto" w:fill="auto"/>
            <w:hideMark/>
          </w:tcPr>
          <w:p w14:paraId="03467993"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single" w:sz="4" w:space="0" w:color="auto"/>
              <w:right w:val="single" w:sz="4" w:space="0" w:color="auto"/>
            </w:tcBorders>
            <w:shd w:val="clear" w:color="auto" w:fill="auto"/>
            <w:hideMark/>
          </w:tcPr>
          <w:p w14:paraId="41B2BE31"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single" w:sz="4" w:space="0" w:color="auto"/>
              <w:right w:val="single" w:sz="4" w:space="0" w:color="auto"/>
            </w:tcBorders>
            <w:shd w:val="clear" w:color="auto" w:fill="auto"/>
            <w:hideMark/>
          </w:tcPr>
          <w:p w14:paraId="013723B7"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705" w:type="dxa"/>
            <w:tcBorders>
              <w:top w:val="nil"/>
              <w:left w:val="nil"/>
              <w:bottom w:val="single" w:sz="4" w:space="0" w:color="auto"/>
              <w:right w:val="single" w:sz="4" w:space="0" w:color="auto"/>
            </w:tcBorders>
            <w:shd w:val="clear" w:color="auto" w:fill="auto"/>
            <w:hideMark/>
          </w:tcPr>
          <w:p w14:paraId="3B61D9A7"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1417" w:type="dxa"/>
            <w:tcBorders>
              <w:top w:val="nil"/>
              <w:left w:val="nil"/>
              <w:bottom w:val="single" w:sz="4" w:space="0" w:color="auto"/>
              <w:right w:val="single" w:sz="4" w:space="0" w:color="auto"/>
            </w:tcBorders>
            <w:shd w:val="clear" w:color="auto" w:fill="auto"/>
            <w:hideMark/>
          </w:tcPr>
          <w:p w14:paraId="33E7C206"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0B23C3" w14:textId="77777777" w:rsidR="00F25A61" w:rsidRPr="00A1130F" w:rsidRDefault="00F25A61" w:rsidP="00DC7345">
            <w:pPr>
              <w:rPr>
                <w:rFonts w:ascii="Book Antiqua" w:hAnsi="Book Antiqua" w:cs="Arial"/>
                <w:b/>
                <w:bCs/>
                <w:sz w:val="24"/>
                <w:szCs w:val="24"/>
                <w:lang w:eastAsia="en-IN"/>
              </w:rPr>
            </w:pPr>
          </w:p>
        </w:tc>
      </w:tr>
      <w:tr w:rsidR="00F25A61" w:rsidRPr="00A1130F" w14:paraId="6181B6B3"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2084F246"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1361" w:type="dxa"/>
            <w:tcBorders>
              <w:top w:val="nil"/>
              <w:left w:val="nil"/>
              <w:bottom w:val="single" w:sz="4" w:space="0" w:color="auto"/>
              <w:right w:val="single" w:sz="4" w:space="0" w:color="auto"/>
            </w:tcBorders>
            <w:shd w:val="clear" w:color="auto" w:fill="auto"/>
            <w:vAlign w:val="center"/>
            <w:hideMark/>
          </w:tcPr>
          <w:p w14:paraId="274F397A"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ACCT704</w:t>
            </w:r>
          </w:p>
        </w:tc>
        <w:tc>
          <w:tcPr>
            <w:tcW w:w="2093" w:type="dxa"/>
            <w:tcBorders>
              <w:top w:val="nil"/>
              <w:left w:val="nil"/>
              <w:bottom w:val="single" w:sz="4" w:space="0" w:color="auto"/>
              <w:right w:val="single" w:sz="4" w:space="0" w:color="auto"/>
            </w:tcBorders>
            <w:shd w:val="clear" w:color="auto" w:fill="auto"/>
            <w:vAlign w:val="center"/>
            <w:hideMark/>
          </w:tcPr>
          <w:p w14:paraId="255CD331" w14:textId="77777777" w:rsidR="00F25A61" w:rsidRPr="00A1130F" w:rsidRDefault="00886C36" w:rsidP="00DC7345">
            <w:pPr>
              <w:rPr>
                <w:rFonts w:ascii="Book Antiqua" w:hAnsi="Book Antiqua" w:cs="Arial"/>
                <w:sz w:val="24"/>
                <w:szCs w:val="24"/>
                <w:lang w:eastAsia="en-IN"/>
              </w:rPr>
            </w:pPr>
            <w:hyperlink r:id="rId178" w:history="1">
              <w:r w:rsidR="00F25A61" w:rsidRPr="00A1130F">
                <w:rPr>
                  <w:rFonts w:ascii="Book Antiqua" w:hAnsi="Book Antiqua" w:cs="Arial"/>
                  <w:sz w:val="24"/>
                  <w:szCs w:val="24"/>
                  <w:lang w:eastAsia="en-IN"/>
                </w:rPr>
                <w:t>Advanced Cost Accounting</w:t>
              </w:r>
            </w:hyperlink>
          </w:p>
        </w:tc>
        <w:tc>
          <w:tcPr>
            <w:tcW w:w="990" w:type="dxa"/>
            <w:tcBorders>
              <w:top w:val="nil"/>
              <w:left w:val="nil"/>
              <w:bottom w:val="single" w:sz="4" w:space="0" w:color="auto"/>
              <w:right w:val="single" w:sz="4" w:space="0" w:color="auto"/>
            </w:tcBorders>
            <w:shd w:val="clear" w:color="auto" w:fill="auto"/>
            <w:vAlign w:val="center"/>
            <w:hideMark/>
          </w:tcPr>
          <w:p w14:paraId="751EB86B"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3695D4DC"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2D13DCA8"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6E04DF9C"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C0367E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39B69324"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2C378DB8"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6A4483D0"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494BC3A3"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484ADFB2"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1361" w:type="dxa"/>
            <w:tcBorders>
              <w:top w:val="nil"/>
              <w:left w:val="nil"/>
              <w:bottom w:val="single" w:sz="4" w:space="0" w:color="auto"/>
              <w:right w:val="single" w:sz="4" w:space="0" w:color="auto"/>
            </w:tcBorders>
            <w:shd w:val="clear" w:color="auto" w:fill="auto"/>
            <w:vAlign w:val="center"/>
            <w:hideMark/>
          </w:tcPr>
          <w:p w14:paraId="7B74945D"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ACCT801</w:t>
            </w:r>
          </w:p>
        </w:tc>
        <w:tc>
          <w:tcPr>
            <w:tcW w:w="2093" w:type="dxa"/>
            <w:tcBorders>
              <w:top w:val="nil"/>
              <w:left w:val="nil"/>
              <w:bottom w:val="single" w:sz="4" w:space="0" w:color="auto"/>
              <w:right w:val="single" w:sz="4" w:space="0" w:color="auto"/>
            </w:tcBorders>
            <w:shd w:val="clear" w:color="auto" w:fill="auto"/>
            <w:vAlign w:val="center"/>
            <w:hideMark/>
          </w:tcPr>
          <w:p w14:paraId="426CB8C8" w14:textId="77777777" w:rsidR="00F25A61" w:rsidRPr="00A1130F" w:rsidRDefault="00886C36" w:rsidP="00DC7345">
            <w:pPr>
              <w:rPr>
                <w:rFonts w:ascii="Book Antiqua" w:hAnsi="Book Antiqua" w:cs="Arial"/>
                <w:sz w:val="24"/>
                <w:szCs w:val="24"/>
                <w:lang w:eastAsia="en-IN"/>
              </w:rPr>
            </w:pPr>
            <w:hyperlink r:id="rId179" w:history="1">
              <w:r w:rsidR="00F25A61" w:rsidRPr="00A1130F">
                <w:rPr>
                  <w:rFonts w:ascii="Book Antiqua" w:hAnsi="Book Antiqua" w:cs="Arial"/>
                  <w:sz w:val="24"/>
                  <w:szCs w:val="24"/>
                  <w:lang w:eastAsia="en-IN"/>
                </w:rPr>
                <w:t>Corporate Tax Planning and Management</w:t>
              </w:r>
            </w:hyperlink>
          </w:p>
        </w:tc>
        <w:tc>
          <w:tcPr>
            <w:tcW w:w="990" w:type="dxa"/>
            <w:tcBorders>
              <w:top w:val="nil"/>
              <w:left w:val="nil"/>
              <w:bottom w:val="single" w:sz="4" w:space="0" w:color="auto"/>
              <w:right w:val="single" w:sz="4" w:space="0" w:color="auto"/>
            </w:tcBorders>
            <w:shd w:val="clear" w:color="auto" w:fill="auto"/>
            <w:vAlign w:val="center"/>
            <w:hideMark/>
          </w:tcPr>
          <w:p w14:paraId="5FF9BA61"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0A700065"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5CBDE6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920331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353F39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26B578D2"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1AE8DF44"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72C9F869"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02896598"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7A9D28D7"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1361" w:type="dxa"/>
            <w:tcBorders>
              <w:top w:val="nil"/>
              <w:left w:val="nil"/>
              <w:bottom w:val="single" w:sz="4" w:space="0" w:color="auto"/>
              <w:right w:val="single" w:sz="4" w:space="0" w:color="auto"/>
            </w:tcBorders>
            <w:shd w:val="clear" w:color="auto" w:fill="auto"/>
            <w:vAlign w:val="center"/>
            <w:hideMark/>
          </w:tcPr>
          <w:p w14:paraId="7A34BE22"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FIBA705</w:t>
            </w:r>
          </w:p>
        </w:tc>
        <w:tc>
          <w:tcPr>
            <w:tcW w:w="2093" w:type="dxa"/>
            <w:tcBorders>
              <w:top w:val="nil"/>
              <w:left w:val="nil"/>
              <w:bottom w:val="single" w:sz="4" w:space="0" w:color="auto"/>
              <w:right w:val="single" w:sz="4" w:space="0" w:color="auto"/>
            </w:tcBorders>
            <w:shd w:val="clear" w:color="auto" w:fill="auto"/>
            <w:vAlign w:val="center"/>
            <w:hideMark/>
          </w:tcPr>
          <w:p w14:paraId="546F0C45" w14:textId="77777777" w:rsidR="00F25A61" w:rsidRPr="00A1130F" w:rsidRDefault="00886C36" w:rsidP="00DC7345">
            <w:pPr>
              <w:rPr>
                <w:rFonts w:ascii="Book Antiqua" w:hAnsi="Book Antiqua" w:cs="Arial"/>
                <w:sz w:val="24"/>
                <w:szCs w:val="24"/>
                <w:lang w:eastAsia="en-IN"/>
              </w:rPr>
            </w:pPr>
            <w:hyperlink r:id="rId180" w:history="1">
              <w:r w:rsidR="00F25A61" w:rsidRPr="00A1130F">
                <w:rPr>
                  <w:rFonts w:ascii="Book Antiqua" w:hAnsi="Book Antiqua" w:cs="Arial"/>
                  <w:sz w:val="24"/>
                  <w:szCs w:val="24"/>
                  <w:lang w:eastAsia="en-IN"/>
                </w:rPr>
                <w:t>Financial Reporting and Decision Making</w:t>
              </w:r>
            </w:hyperlink>
          </w:p>
        </w:tc>
        <w:tc>
          <w:tcPr>
            <w:tcW w:w="990" w:type="dxa"/>
            <w:tcBorders>
              <w:top w:val="nil"/>
              <w:left w:val="nil"/>
              <w:bottom w:val="single" w:sz="4" w:space="0" w:color="auto"/>
              <w:right w:val="single" w:sz="4" w:space="0" w:color="auto"/>
            </w:tcBorders>
            <w:shd w:val="clear" w:color="auto" w:fill="auto"/>
            <w:vAlign w:val="center"/>
            <w:hideMark/>
          </w:tcPr>
          <w:p w14:paraId="43369EE3"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217A52E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CCBBCC9"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F166CC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A5898A9"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33E58155"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069F702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2D9D31BA"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7E38DA25"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6C0B3475"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4</w:t>
            </w:r>
          </w:p>
        </w:tc>
        <w:tc>
          <w:tcPr>
            <w:tcW w:w="1361" w:type="dxa"/>
            <w:tcBorders>
              <w:top w:val="nil"/>
              <w:left w:val="nil"/>
              <w:bottom w:val="single" w:sz="4" w:space="0" w:color="auto"/>
              <w:right w:val="single" w:sz="4" w:space="0" w:color="auto"/>
            </w:tcBorders>
            <w:shd w:val="clear" w:color="auto" w:fill="auto"/>
            <w:vAlign w:val="center"/>
            <w:hideMark/>
          </w:tcPr>
          <w:p w14:paraId="04E86E36"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INS764</w:t>
            </w:r>
          </w:p>
        </w:tc>
        <w:tc>
          <w:tcPr>
            <w:tcW w:w="2093" w:type="dxa"/>
            <w:tcBorders>
              <w:top w:val="nil"/>
              <w:left w:val="nil"/>
              <w:bottom w:val="single" w:sz="4" w:space="0" w:color="auto"/>
              <w:right w:val="single" w:sz="4" w:space="0" w:color="auto"/>
            </w:tcBorders>
            <w:shd w:val="clear" w:color="auto" w:fill="auto"/>
            <w:vAlign w:val="center"/>
            <w:hideMark/>
          </w:tcPr>
          <w:p w14:paraId="63D8C1D7" w14:textId="77777777" w:rsidR="00F25A61" w:rsidRPr="00A1130F" w:rsidRDefault="00886C36" w:rsidP="00DC7345">
            <w:pPr>
              <w:rPr>
                <w:rFonts w:ascii="Book Antiqua" w:hAnsi="Book Antiqua" w:cs="Arial"/>
                <w:sz w:val="24"/>
                <w:szCs w:val="24"/>
                <w:lang w:eastAsia="en-IN"/>
              </w:rPr>
            </w:pPr>
            <w:hyperlink r:id="rId181" w:history="1">
              <w:r w:rsidR="00F25A61" w:rsidRPr="00A1130F">
                <w:rPr>
                  <w:rFonts w:ascii="Book Antiqua" w:hAnsi="Book Antiqua" w:cs="Arial"/>
                  <w:sz w:val="24"/>
                  <w:szCs w:val="24"/>
                  <w:lang w:eastAsia="en-IN"/>
                </w:rPr>
                <w:t>Financial Markets &amp; Institutions</w:t>
              </w:r>
            </w:hyperlink>
          </w:p>
        </w:tc>
        <w:tc>
          <w:tcPr>
            <w:tcW w:w="990" w:type="dxa"/>
            <w:tcBorders>
              <w:top w:val="nil"/>
              <w:left w:val="nil"/>
              <w:bottom w:val="single" w:sz="4" w:space="0" w:color="auto"/>
              <w:right w:val="single" w:sz="4" w:space="0" w:color="auto"/>
            </w:tcBorders>
            <w:shd w:val="clear" w:color="auto" w:fill="auto"/>
            <w:vAlign w:val="center"/>
            <w:hideMark/>
          </w:tcPr>
          <w:p w14:paraId="0D91461A"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193B03A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806E31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B4304FC"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522F54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4928E522"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40EB2D9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19416E80"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6BC24F1B"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6615BFBD"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5</w:t>
            </w:r>
          </w:p>
        </w:tc>
        <w:tc>
          <w:tcPr>
            <w:tcW w:w="1361" w:type="dxa"/>
            <w:tcBorders>
              <w:top w:val="nil"/>
              <w:left w:val="nil"/>
              <w:bottom w:val="single" w:sz="4" w:space="0" w:color="auto"/>
              <w:right w:val="single" w:sz="4" w:space="0" w:color="auto"/>
            </w:tcBorders>
            <w:shd w:val="clear" w:color="auto" w:fill="auto"/>
            <w:vAlign w:val="center"/>
            <w:hideMark/>
          </w:tcPr>
          <w:p w14:paraId="6B69B111"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QAM603</w:t>
            </w:r>
          </w:p>
        </w:tc>
        <w:tc>
          <w:tcPr>
            <w:tcW w:w="2093" w:type="dxa"/>
            <w:tcBorders>
              <w:top w:val="nil"/>
              <w:left w:val="nil"/>
              <w:bottom w:val="single" w:sz="4" w:space="0" w:color="auto"/>
              <w:right w:val="single" w:sz="4" w:space="0" w:color="auto"/>
            </w:tcBorders>
            <w:shd w:val="clear" w:color="auto" w:fill="auto"/>
            <w:vAlign w:val="center"/>
            <w:hideMark/>
          </w:tcPr>
          <w:p w14:paraId="50BAB93C" w14:textId="77777777" w:rsidR="00F25A61" w:rsidRPr="00A1130F" w:rsidRDefault="00886C36" w:rsidP="00DC7345">
            <w:pPr>
              <w:rPr>
                <w:rFonts w:ascii="Book Antiqua" w:hAnsi="Book Antiqua" w:cs="Arial"/>
                <w:sz w:val="24"/>
                <w:szCs w:val="24"/>
                <w:lang w:eastAsia="en-IN"/>
              </w:rPr>
            </w:pPr>
            <w:hyperlink r:id="rId182" w:history="1">
              <w:r w:rsidR="00F25A61" w:rsidRPr="00A1130F">
                <w:rPr>
                  <w:rFonts w:ascii="Book Antiqua" w:hAnsi="Book Antiqua" w:cs="Arial"/>
                  <w:sz w:val="24"/>
                  <w:szCs w:val="24"/>
                  <w:lang w:eastAsia="en-IN"/>
                </w:rPr>
                <w:t>Business Research Methods</w:t>
              </w:r>
            </w:hyperlink>
          </w:p>
        </w:tc>
        <w:tc>
          <w:tcPr>
            <w:tcW w:w="990" w:type="dxa"/>
            <w:tcBorders>
              <w:top w:val="nil"/>
              <w:left w:val="nil"/>
              <w:bottom w:val="single" w:sz="4" w:space="0" w:color="auto"/>
              <w:right w:val="single" w:sz="4" w:space="0" w:color="auto"/>
            </w:tcBorders>
            <w:shd w:val="clear" w:color="auto" w:fill="auto"/>
            <w:vAlign w:val="center"/>
            <w:hideMark/>
          </w:tcPr>
          <w:p w14:paraId="2661078B"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736B23AE"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044AF49"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6058513"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CCEDFA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5765E007"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7A5063C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790FBC93"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1C200D06"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1861BAD1"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6</w:t>
            </w:r>
          </w:p>
        </w:tc>
        <w:tc>
          <w:tcPr>
            <w:tcW w:w="1361" w:type="dxa"/>
            <w:tcBorders>
              <w:top w:val="nil"/>
              <w:left w:val="nil"/>
              <w:bottom w:val="single" w:sz="4" w:space="0" w:color="auto"/>
              <w:right w:val="single" w:sz="4" w:space="0" w:color="auto"/>
            </w:tcBorders>
            <w:shd w:val="clear" w:color="auto" w:fill="auto"/>
            <w:vAlign w:val="center"/>
            <w:hideMark/>
          </w:tcPr>
          <w:p w14:paraId="7848AF13"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MSSM602</w:t>
            </w:r>
          </w:p>
        </w:tc>
        <w:tc>
          <w:tcPr>
            <w:tcW w:w="2093" w:type="dxa"/>
            <w:tcBorders>
              <w:top w:val="nil"/>
              <w:left w:val="nil"/>
              <w:bottom w:val="single" w:sz="4" w:space="0" w:color="auto"/>
              <w:right w:val="single" w:sz="4" w:space="0" w:color="auto"/>
            </w:tcBorders>
            <w:shd w:val="clear" w:color="auto" w:fill="auto"/>
            <w:vAlign w:val="center"/>
            <w:hideMark/>
          </w:tcPr>
          <w:p w14:paraId="1771733A" w14:textId="77777777" w:rsidR="00F25A61" w:rsidRPr="00A1130F" w:rsidRDefault="00886C36" w:rsidP="00DC7345">
            <w:pPr>
              <w:rPr>
                <w:rFonts w:ascii="Book Antiqua" w:hAnsi="Book Antiqua" w:cs="Arial"/>
                <w:sz w:val="24"/>
                <w:szCs w:val="24"/>
                <w:lang w:eastAsia="en-IN"/>
              </w:rPr>
            </w:pPr>
            <w:hyperlink r:id="rId183" w:history="1">
              <w:r w:rsidR="00F25A61" w:rsidRPr="00A1130F">
                <w:rPr>
                  <w:rFonts w:ascii="Book Antiqua" w:hAnsi="Book Antiqua" w:cs="Arial"/>
                  <w:sz w:val="24"/>
                  <w:szCs w:val="24"/>
                  <w:lang w:eastAsia="en-IN"/>
                </w:rPr>
                <w:t>Seminar</w:t>
              </w:r>
            </w:hyperlink>
            <w:r w:rsidR="00F25A61" w:rsidRPr="00A1130F">
              <w:rPr>
                <w:rFonts w:ascii="Book Antiqua" w:hAnsi="Book Antiqua" w:cs="Arial"/>
                <w:sz w:val="24"/>
                <w:szCs w:val="24"/>
                <w:lang w:eastAsia="en-IN"/>
              </w:rPr>
              <w:t xml:space="preserve"> – II </w:t>
            </w:r>
          </w:p>
        </w:tc>
        <w:tc>
          <w:tcPr>
            <w:tcW w:w="990" w:type="dxa"/>
            <w:tcBorders>
              <w:top w:val="nil"/>
              <w:left w:val="nil"/>
              <w:bottom w:val="single" w:sz="4" w:space="0" w:color="auto"/>
              <w:right w:val="single" w:sz="4" w:space="0" w:color="auto"/>
            </w:tcBorders>
            <w:shd w:val="clear" w:color="auto" w:fill="auto"/>
            <w:vAlign w:val="center"/>
            <w:hideMark/>
          </w:tcPr>
          <w:p w14:paraId="765E2D57"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15FE686E"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BF90752"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B9AB9F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9DC34A1"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0FDBFBD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05599B5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59A7F99E"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F25A61" w:rsidRPr="00A1130F" w14:paraId="6C777A04"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14A064DE"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7</w:t>
            </w:r>
          </w:p>
        </w:tc>
        <w:tc>
          <w:tcPr>
            <w:tcW w:w="1361" w:type="dxa"/>
            <w:tcBorders>
              <w:top w:val="nil"/>
              <w:left w:val="nil"/>
              <w:bottom w:val="single" w:sz="4" w:space="0" w:color="auto"/>
              <w:right w:val="single" w:sz="4" w:space="0" w:color="auto"/>
            </w:tcBorders>
            <w:shd w:val="clear" w:color="auto" w:fill="auto"/>
            <w:vAlign w:val="center"/>
            <w:hideMark/>
          </w:tcPr>
          <w:p w14:paraId="684A4946"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FIBA722</w:t>
            </w:r>
          </w:p>
        </w:tc>
        <w:tc>
          <w:tcPr>
            <w:tcW w:w="2093" w:type="dxa"/>
            <w:tcBorders>
              <w:top w:val="nil"/>
              <w:left w:val="nil"/>
              <w:bottom w:val="single" w:sz="4" w:space="0" w:color="auto"/>
              <w:right w:val="single" w:sz="4" w:space="0" w:color="auto"/>
            </w:tcBorders>
            <w:shd w:val="clear" w:color="auto" w:fill="auto"/>
            <w:vAlign w:val="center"/>
            <w:hideMark/>
          </w:tcPr>
          <w:p w14:paraId="04E9FE37" w14:textId="77777777" w:rsidR="00F25A61" w:rsidRPr="00A1130F" w:rsidRDefault="00886C36" w:rsidP="00DC7345">
            <w:pPr>
              <w:rPr>
                <w:rFonts w:ascii="Book Antiqua" w:hAnsi="Book Antiqua" w:cs="Arial"/>
                <w:sz w:val="24"/>
                <w:szCs w:val="24"/>
                <w:lang w:eastAsia="en-IN"/>
              </w:rPr>
            </w:pPr>
            <w:hyperlink r:id="rId184" w:history="1">
              <w:r w:rsidR="00F25A61" w:rsidRPr="00A1130F">
                <w:rPr>
                  <w:rFonts w:ascii="Book Antiqua" w:hAnsi="Book Antiqua" w:cs="Arial"/>
                  <w:sz w:val="24"/>
                  <w:szCs w:val="24"/>
                  <w:lang w:eastAsia="en-IN"/>
                </w:rPr>
                <w:t>Mutual Fund Management</w:t>
              </w:r>
            </w:hyperlink>
          </w:p>
        </w:tc>
        <w:tc>
          <w:tcPr>
            <w:tcW w:w="990" w:type="dxa"/>
            <w:tcBorders>
              <w:top w:val="nil"/>
              <w:left w:val="nil"/>
              <w:bottom w:val="single" w:sz="4" w:space="0" w:color="auto"/>
              <w:right w:val="single" w:sz="4" w:space="0" w:color="auto"/>
            </w:tcBorders>
            <w:shd w:val="clear" w:color="auto" w:fill="auto"/>
            <w:vAlign w:val="center"/>
            <w:hideMark/>
          </w:tcPr>
          <w:p w14:paraId="1FCA3A28"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2C25D086"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1BD5CCD"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89E003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079F181"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6132A0F4"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6E55883B"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625831B3"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3B84CD7E"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3E90CB1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8</w:t>
            </w:r>
          </w:p>
        </w:tc>
        <w:tc>
          <w:tcPr>
            <w:tcW w:w="1361" w:type="dxa"/>
            <w:tcBorders>
              <w:top w:val="nil"/>
              <w:left w:val="nil"/>
              <w:bottom w:val="single" w:sz="4" w:space="0" w:color="auto"/>
              <w:right w:val="single" w:sz="4" w:space="0" w:color="auto"/>
            </w:tcBorders>
            <w:shd w:val="clear" w:color="auto" w:fill="auto"/>
            <w:vAlign w:val="center"/>
            <w:hideMark/>
          </w:tcPr>
          <w:p w14:paraId="53CAF5F5"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HR612</w:t>
            </w:r>
          </w:p>
        </w:tc>
        <w:tc>
          <w:tcPr>
            <w:tcW w:w="2093" w:type="dxa"/>
            <w:tcBorders>
              <w:top w:val="nil"/>
              <w:left w:val="nil"/>
              <w:bottom w:val="single" w:sz="4" w:space="0" w:color="auto"/>
              <w:right w:val="single" w:sz="4" w:space="0" w:color="auto"/>
            </w:tcBorders>
            <w:shd w:val="clear" w:color="auto" w:fill="auto"/>
            <w:vAlign w:val="center"/>
            <w:hideMark/>
          </w:tcPr>
          <w:p w14:paraId="2C4AAD58" w14:textId="77777777" w:rsidR="00F25A61" w:rsidRPr="00A1130F" w:rsidRDefault="00886C36" w:rsidP="00DC7345">
            <w:pPr>
              <w:rPr>
                <w:rFonts w:ascii="Book Antiqua" w:hAnsi="Book Antiqua" w:cs="Arial"/>
                <w:sz w:val="24"/>
                <w:szCs w:val="24"/>
                <w:lang w:eastAsia="en-IN"/>
              </w:rPr>
            </w:pPr>
            <w:hyperlink r:id="rId185" w:history="1">
              <w:r w:rsidR="00F25A61" w:rsidRPr="00A1130F">
                <w:rPr>
                  <w:rFonts w:ascii="Book Antiqua" w:hAnsi="Book Antiqua" w:cs="Arial"/>
                  <w:sz w:val="24"/>
                  <w:szCs w:val="24"/>
                  <w:lang w:eastAsia="en-IN"/>
                </w:rPr>
                <w:t>Human Resource Management</w:t>
              </w:r>
            </w:hyperlink>
          </w:p>
        </w:tc>
        <w:tc>
          <w:tcPr>
            <w:tcW w:w="990" w:type="dxa"/>
            <w:tcBorders>
              <w:top w:val="nil"/>
              <w:left w:val="nil"/>
              <w:bottom w:val="single" w:sz="4" w:space="0" w:color="auto"/>
              <w:right w:val="single" w:sz="4" w:space="0" w:color="auto"/>
            </w:tcBorders>
            <w:shd w:val="clear" w:color="auto" w:fill="auto"/>
            <w:vAlign w:val="center"/>
            <w:hideMark/>
          </w:tcPr>
          <w:p w14:paraId="47E8CDAE"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49275557"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0501CF3D"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31780877"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4E984A3"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6D923F06"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1E88B2E8"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7D442D25"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37A03B6C"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70CC27B9"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9</w:t>
            </w:r>
          </w:p>
        </w:tc>
        <w:tc>
          <w:tcPr>
            <w:tcW w:w="1361" w:type="dxa"/>
            <w:tcBorders>
              <w:top w:val="nil"/>
              <w:left w:val="nil"/>
              <w:bottom w:val="nil"/>
              <w:right w:val="nil"/>
            </w:tcBorders>
            <w:shd w:val="clear" w:color="auto" w:fill="auto"/>
            <w:noWrap/>
            <w:vAlign w:val="bottom"/>
            <w:hideMark/>
          </w:tcPr>
          <w:p w14:paraId="631CD2F3" w14:textId="77777777" w:rsidR="00F25A61" w:rsidRPr="00A1130F" w:rsidRDefault="00F25A61" w:rsidP="00DC7345">
            <w:pPr>
              <w:rPr>
                <w:rFonts w:ascii="Book Antiqua" w:hAnsi="Book Antiqua" w:cs="Arial"/>
                <w:color w:val="000000"/>
                <w:sz w:val="24"/>
                <w:szCs w:val="24"/>
                <w:lang w:eastAsia="en-IN"/>
              </w:rPr>
            </w:pPr>
            <w:r w:rsidRPr="00A1130F">
              <w:rPr>
                <w:rFonts w:ascii="Book Antiqua" w:hAnsi="Book Antiqua" w:cs="Arial"/>
                <w:color w:val="000000"/>
                <w:sz w:val="24"/>
                <w:szCs w:val="24"/>
                <w:lang w:eastAsia="en-IN"/>
              </w:rPr>
              <w:t>MGMT703</w:t>
            </w:r>
          </w:p>
        </w:tc>
        <w:tc>
          <w:tcPr>
            <w:tcW w:w="2093" w:type="dxa"/>
            <w:tcBorders>
              <w:top w:val="nil"/>
              <w:left w:val="single" w:sz="4" w:space="0" w:color="auto"/>
              <w:bottom w:val="single" w:sz="4" w:space="0" w:color="auto"/>
              <w:right w:val="single" w:sz="4" w:space="0" w:color="auto"/>
            </w:tcBorders>
            <w:shd w:val="clear" w:color="auto" w:fill="auto"/>
            <w:vAlign w:val="center"/>
            <w:hideMark/>
          </w:tcPr>
          <w:p w14:paraId="63D5A019"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Corporate Social Responsibility</w:t>
            </w:r>
          </w:p>
        </w:tc>
        <w:tc>
          <w:tcPr>
            <w:tcW w:w="990" w:type="dxa"/>
            <w:tcBorders>
              <w:top w:val="nil"/>
              <w:left w:val="nil"/>
              <w:bottom w:val="single" w:sz="4" w:space="0" w:color="auto"/>
              <w:right w:val="single" w:sz="4" w:space="0" w:color="auto"/>
            </w:tcBorders>
            <w:shd w:val="clear" w:color="auto" w:fill="auto"/>
            <w:vAlign w:val="center"/>
            <w:hideMark/>
          </w:tcPr>
          <w:p w14:paraId="156BC789"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62D28E3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2A5A2D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7654FBF"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4B14853"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10306E40"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2D02356A"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48C7E4C5"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46B91D57" w14:textId="77777777" w:rsidTr="00F25A61">
        <w:trPr>
          <w:trHeight w:val="344"/>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1914809E"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10</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4296F3D5"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MKTG604</w:t>
            </w:r>
          </w:p>
        </w:tc>
        <w:tc>
          <w:tcPr>
            <w:tcW w:w="2093" w:type="dxa"/>
            <w:tcBorders>
              <w:top w:val="nil"/>
              <w:left w:val="nil"/>
              <w:bottom w:val="single" w:sz="4" w:space="0" w:color="auto"/>
              <w:right w:val="single" w:sz="4" w:space="0" w:color="auto"/>
            </w:tcBorders>
            <w:shd w:val="clear" w:color="auto" w:fill="auto"/>
            <w:vAlign w:val="center"/>
            <w:hideMark/>
          </w:tcPr>
          <w:p w14:paraId="34150254" w14:textId="77777777" w:rsidR="00F25A61" w:rsidRPr="00A1130F" w:rsidRDefault="00886C36" w:rsidP="00DC7345">
            <w:pPr>
              <w:rPr>
                <w:rFonts w:ascii="Book Antiqua" w:hAnsi="Book Antiqua" w:cs="Arial"/>
                <w:sz w:val="24"/>
                <w:szCs w:val="24"/>
                <w:lang w:eastAsia="en-IN"/>
              </w:rPr>
            </w:pPr>
            <w:hyperlink r:id="rId186" w:history="1">
              <w:r w:rsidR="00F25A61" w:rsidRPr="00A1130F">
                <w:rPr>
                  <w:rFonts w:ascii="Book Antiqua" w:hAnsi="Book Antiqua" w:cs="Arial"/>
                  <w:sz w:val="24"/>
                  <w:szCs w:val="24"/>
                  <w:lang w:eastAsia="en-IN"/>
                </w:rPr>
                <w:t>Consumer Behaviour</w:t>
              </w:r>
            </w:hyperlink>
          </w:p>
        </w:tc>
        <w:tc>
          <w:tcPr>
            <w:tcW w:w="990" w:type="dxa"/>
            <w:tcBorders>
              <w:top w:val="nil"/>
              <w:left w:val="nil"/>
              <w:bottom w:val="single" w:sz="4" w:space="0" w:color="auto"/>
              <w:right w:val="single" w:sz="4" w:space="0" w:color="auto"/>
            </w:tcBorders>
            <w:shd w:val="clear" w:color="auto" w:fill="auto"/>
            <w:vAlign w:val="center"/>
            <w:hideMark/>
          </w:tcPr>
          <w:p w14:paraId="25072317"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1DD9E347"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4AF0DDEE"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57EC3B6"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B26E533"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705" w:type="dxa"/>
            <w:tcBorders>
              <w:top w:val="nil"/>
              <w:left w:val="nil"/>
              <w:bottom w:val="single" w:sz="4" w:space="0" w:color="auto"/>
              <w:right w:val="single" w:sz="4" w:space="0" w:color="auto"/>
            </w:tcBorders>
            <w:shd w:val="clear" w:color="auto" w:fill="auto"/>
            <w:vAlign w:val="center"/>
            <w:hideMark/>
          </w:tcPr>
          <w:p w14:paraId="5E33A553"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417" w:type="dxa"/>
            <w:tcBorders>
              <w:top w:val="nil"/>
              <w:left w:val="nil"/>
              <w:bottom w:val="single" w:sz="4" w:space="0" w:color="auto"/>
              <w:right w:val="single" w:sz="4" w:space="0" w:color="auto"/>
            </w:tcBorders>
            <w:shd w:val="clear" w:color="auto" w:fill="auto"/>
            <w:vAlign w:val="center"/>
            <w:hideMark/>
          </w:tcPr>
          <w:p w14:paraId="7E5A4C25" w14:textId="77777777" w:rsidR="00F25A61" w:rsidRPr="00A1130F" w:rsidRDefault="00F25A61"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134" w:type="dxa"/>
            <w:tcBorders>
              <w:top w:val="nil"/>
              <w:left w:val="nil"/>
              <w:bottom w:val="single" w:sz="4" w:space="0" w:color="auto"/>
              <w:right w:val="single" w:sz="4" w:space="0" w:color="auto"/>
            </w:tcBorders>
            <w:shd w:val="clear" w:color="auto" w:fill="auto"/>
            <w:vAlign w:val="center"/>
            <w:hideMark/>
          </w:tcPr>
          <w:p w14:paraId="69283654" w14:textId="77777777" w:rsidR="00F25A61" w:rsidRPr="00A1130F" w:rsidRDefault="00F25A61"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F25A61" w:rsidRPr="00A1130F" w14:paraId="1AA6AEAD" w14:textId="77777777" w:rsidTr="00F25A61">
        <w:trPr>
          <w:trHeight w:val="359"/>
        </w:trPr>
        <w:tc>
          <w:tcPr>
            <w:tcW w:w="843" w:type="dxa"/>
            <w:tcBorders>
              <w:top w:val="nil"/>
              <w:left w:val="single" w:sz="4" w:space="0" w:color="auto"/>
              <w:bottom w:val="single" w:sz="4" w:space="0" w:color="auto"/>
              <w:right w:val="single" w:sz="4" w:space="0" w:color="auto"/>
            </w:tcBorders>
            <w:shd w:val="clear" w:color="auto" w:fill="auto"/>
            <w:vAlign w:val="center"/>
            <w:hideMark/>
          </w:tcPr>
          <w:p w14:paraId="46A770DD" w14:textId="77777777" w:rsidR="00F25A61" w:rsidRPr="00A1130F" w:rsidRDefault="00F25A61" w:rsidP="00DC7345">
            <w:pPr>
              <w:jc w:val="right"/>
              <w:rPr>
                <w:rFonts w:ascii="Book Antiqua" w:hAnsi="Book Antiqua" w:cs="Arial"/>
                <w:color w:val="333333"/>
                <w:sz w:val="24"/>
                <w:szCs w:val="24"/>
                <w:lang w:eastAsia="en-IN"/>
              </w:rPr>
            </w:pPr>
            <w:r w:rsidRPr="00A1130F">
              <w:rPr>
                <w:rFonts w:ascii="Book Antiqua" w:hAnsi="Book Antiqua" w:cs="Arial"/>
                <w:color w:val="333333"/>
                <w:sz w:val="24"/>
                <w:szCs w:val="24"/>
                <w:lang w:eastAsia="en-IN"/>
              </w:rPr>
              <w:t>11</w:t>
            </w:r>
          </w:p>
        </w:tc>
        <w:tc>
          <w:tcPr>
            <w:tcW w:w="1361" w:type="dxa"/>
            <w:tcBorders>
              <w:top w:val="nil"/>
              <w:left w:val="nil"/>
              <w:bottom w:val="single" w:sz="4" w:space="0" w:color="auto"/>
              <w:right w:val="single" w:sz="4" w:space="0" w:color="auto"/>
            </w:tcBorders>
            <w:shd w:val="clear" w:color="auto" w:fill="auto"/>
            <w:vAlign w:val="center"/>
            <w:hideMark/>
          </w:tcPr>
          <w:p w14:paraId="20A1BB75" w14:textId="77777777" w:rsidR="00F25A61" w:rsidRPr="00A1130F" w:rsidRDefault="00F25A61" w:rsidP="00DC7345">
            <w:pPr>
              <w:rPr>
                <w:rFonts w:ascii="Book Antiqua" w:hAnsi="Book Antiqua" w:cs="Arial"/>
                <w:color w:val="333333"/>
                <w:sz w:val="24"/>
                <w:szCs w:val="24"/>
                <w:lang w:eastAsia="en-IN"/>
              </w:rPr>
            </w:pPr>
            <w:r w:rsidRPr="00A1130F">
              <w:rPr>
                <w:rFonts w:ascii="Book Antiqua" w:hAnsi="Book Antiqua" w:cs="Arial"/>
                <w:color w:val="333333"/>
                <w:sz w:val="24"/>
                <w:szCs w:val="24"/>
                <w:lang w:eastAsia="en-IN"/>
              </w:rPr>
              <w:t> </w:t>
            </w:r>
          </w:p>
        </w:tc>
        <w:tc>
          <w:tcPr>
            <w:tcW w:w="2093" w:type="dxa"/>
            <w:tcBorders>
              <w:top w:val="nil"/>
              <w:left w:val="nil"/>
              <w:bottom w:val="single" w:sz="4" w:space="0" w:color="auto"/>
              <w:right w:val="single" w:sz="4" w:space="0" w:color="auto"/>
            </w:tcBorders>
            <w:shd w:val="clear" w:color="auto" w:fill="auto"/>
            <w:hideMark/>
          </w:tcPr>
          <w:p w14:paraId="77A143ED"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 xml:space="preserve">VAC (BS=3, FBL </w:t>
            </w:r>
            <w:r w:rsidRPr="00A1130F">
              <w:rPr>
                <w:rFonts w:ascii="Book Antiqua" w:hAnsi="Book Antiqua" w:cs="Arial"/>
                <w:sz w:val="24"/>
                <w:szCs w:val="24"/>
                <w:lang w:eastAsia="en-IN"/>
              </w:rPr>
              <w:lastRenderedPageBreak/>
              <w:t>= 2)</w:t>
            </w:r>
          </w:p>
        </w:tc>
        <w:tc>
          <w:tcPr>
            <w:tcW w:w="990" w:type="dxa"/>
            <w:tcBorders>
              <w:top w:val="nil"/>
              <w:left w:val="nil"/>
              <w:bottom w:val="single" w:sz="4" w:space="0" w:color="auto"/>
              <w:right w:val="single" w:sz="4" w:space="0" w:color="auto"/>
            </w:tcBorders>
            <w:shd w:val="clear" w:color="auto" w:fill="auto"/>
            <w:hideMark/>
          </w:tcPr>
          <w:p w14:paraId="00B7E5CB"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lastRenderedPageBreak/>
              <w:t>VAC</w:t>
            </w:r>
          </w:p>
        </w:tc>
        <w:tc>
          <w:tcPr>
            <w:tcW w:w="0" w:type="auto"/>
            <w:tcBorders>
              <w:top w:val="nil"/>
              <w:left w:val="nil"/>
              <w:bottom w:val="single" w:sz="4" w:space="0" w:color="auto"/>
              <w:right w:val="single" w:sz="4" w:space="0" w:color="auto"/>
            </w:tcBorders>
            <w:shd w:val="clear" w:color="auto" w:fill="auto"/>
            <w:hideMark/>
          </w:tcPr>
          <w:p w14:paraId="29F7589E"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10F5DE6"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591FDE3"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CC5A793"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705" w:type="dxa"/>
            <w:tcBorders>
              <w:top w:val="nil"/>
              <w:left w:val="nil"/>
              <w:bottom w:val="single" w:sz="4" w:space="0" w:color="auto"/>
              <w:right w:val="single" w:sz="4" w:space="0" w:color="auto"/>
            </w:tcBorders>
            <w:shd w:val="clear" w:color="auto" w:fill="auto"/>
            <w:hideMark/>
          </w:tcPr>
          <w:p w14:paraId="65BA73C6"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417" w:type="dxa"/>
            <w:tcBorders>
              <w:top w:val="nil"/>
              <w:left w:val="nil"/>
              <w:bottom w:val="single" w:sz="4" w:space="0" w:color="auto"/>
              <w:right w:val="single" w:sz="4" w:space="0" w:color="auto"/>
            </w:tcBorders>
            <w:shd w:val="clear" w:color="auto" w:fill="auto"/>
            <w:hideMark/>
          </w:tcPr>
          <w:p w14:paraId="3CF8726C"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134" w:type="dxa"/>
            <w:tcBorders>
              <w:top w:val="nil"/>
              <w:left w:val="nil"/>
              <w:bottom w:val="single" w:sz="4" w:space="0" w:color="auto"/>
              <w:right w:val="single" w:sz="4" w:space="0" w:color="auto"/>
            </w:tcBorders>
            <w:shd w:val="clear" w:color="auto" w:fill="auto"/>
            <w:hideMark/>
          </w:tcPr>
          <w:p w14:paraId="224A6237" w14:textId="77777777" w:rsidR="00F25A61" w:rsidRPr="00A1130F" w:rsidRDefault="00F25A61"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5</w:t>
            </w:r>
          </w:p>
        </w:tc>
      </w:tr>
      <w:tr w:rsidR="00F25A61" w:rsidRPr="00A1130F" w14:paraId="4239E95A" w14:textId="77777777" w:rsidTr="00F25A61">
        <w:trPr>
          <w:trHeight w:val="314"/>
        </w:trPr>
        <w:tc>
          <w:tcPr>
            <w:tcW w:w="843" w:type="dxa"/>
            <w:tcBorders>
              <w:top w:val="nil"/>
              <w:left w:val="single" w:sz="4" w:space="0" w:color="auto"/>
              <w:bottom w:val="single" w:sz="4" w:space="0" w:color="auto"/>
              <w:right w:val="single" w:sz="4" w:space="0" w:color="auto"/>
            </w:tcBorders>
            <w:shd w:val="clear" w:color="auto" w:fill="auto"/>
            <w:hideMark/>
          </w:tcPr>
          <w:p w14:paraId="0787DC65"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lastRenderedPageBreak/>
              <w:t> </w:t>
            </w:r>
          </w:p>
        </w:tc>
        <w:tc>
          <w:tcPr>
            <w:tcW w:w="1361" w:type="dxa"/>
            <w:tcBorders>
              <w:top w:val="nil"/>
              <w:left w:val="nil"/>
              <w:bottom w:val="single" w:sz="4" w:space="0" w:color="auto"/>
              <w:right w:val="single" w:sz="4" w:space="0" w:color="auto"/>
            </w:tcBorders>
            <w:shd w:val="clear" w:color="auto" w:fill="auto"/>
            <w:hideMark/>
          </w:tcPr>
          <w:p w14:paraId="021ED55A" w14:textId="77777777" w:rsidR="00F25A61" w:rsidRPr="00A1130F" w:rsidRDefault="00F25A61"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7009" w:type="dxa"/>
            <w:gridSpan w:val="8"/>
            <w:tcBorders>
              <w:top w:val="single" w:sz="4" w:space="0" w:color="auto"/>
              <w:left w:val="nil"/>
              <w:bottom w:val="single" w:sz="4" w:space="0" w:color="auto"/>
              <w:right w:val="single" w:sz="4" w:space="0" w:color="auto"/>
            </w:tcBorders>
            <w:shd w:val="clear" w:color="auto" w:fill="auto"/>
            <w:hideMark/>
          </w:tcPr>
          <w:p w14:paraId="73EB9C2F" w14:textId="77777777" w:rsidR="00F25A61" w:rsidRPr="00A1130F" w:rsidRDefault="00F25A61"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1134" w:type="dxa"/>
            <w:tcBorders>
              <w:top w:val="nil"/>
              <w:left w:val="nil"/>
              <w:bottom w:val="single" w:sz="4" w:space="0" w:color="auto"/>
              <w:right w:val="single" w:sz="4" w:space="0" w:color="auto"/>
            </w:tcBorders>
            <w:shd w:val="clear" w:color="auto" w:fill="auto"/>
            <w:hideMark/>
          </w:tcPr>
          <w:p w14:paraId="30D3A3A6" w14:textId="77777777" w:rsidR="00F25A61" w:rsidRPr="00A1130F" w:rsidRDefault="00F25A61" w:rsidP="00DC7345">
            <w:pPr>
              <w:jc w:val="center"/>
              <w:rPr>
                <w:rFonts w:ascii="Book Antiqua" w:hAnsi="Book Antiqua" w:cs="Arial"/>
                <w:b/>
                <w:bCs/>
                <w:sz w:val="24"/>
                <w:szCs w:val="24"/>
                <w:lang w:eastAsia="en-IN"/>
              </w:rPr>
            </w:pPr>
            <w:r w:rsidRPr="00A1130F">
              <w:rPr>
                <w:rFonts w:ascii="Book Antiqua" w:hAnsi="Book Antiqua" w:cs="Arial"/>
                <w:b/>
                <w:bCs/>
                <w:sz w:val="24"/>
                <w:szCs w:val="24"/>
                <w:lang w:eastAsia="en-IN"/>
              </w:rPr>
              <w:t>25</w:t>
            </w:r>
          </w:p>
        </w:tc>
      </w:tr>
    </w:tbl>
    <w:p w14:paraId="45B3B942" w14:textId="25C3B58E" w:rsidR="00F25A61" w:rsidRDefault="00F25A61" w:rsidP="00F25A61">
      <w:pPr>
        <w:ind w:firstLine="720"/>
        <w:rPr>
          <w:rFonts w:ascii="Book Antiqua" w:hAnsi="Book Antiqua" w:cs="Arial"/>
          <w:sz w:val="24"/>
          <w:szCs w:val="24"/>
          <w:lang w:eastAsia="en-IN"/>
        </w:rPr>
      </w:pPr>
    </w:p>
    <w:p w14:paraId="2B2214EB" w14:textId="77777777" w:rsidR="00BE0A0F" w:rsidRDefault="00BE0A0F" w:rsidP="00BE0A0F">
      <w:pPr>
        <w:jc w:val="center"/>
        <w:rPr>
          <w:rFonts w:ascii="Book Antiqua" w:hAnsi="Book Antiqua"/>
          <w:b/>
          <w:sz w:val="24"/>
          <w:szCs w:val="24"/>
        </w:rPr>
      </w:pPr>
    </w:p>
    <w:p w14:paraId="0BFC3F51" w14:textId="77777777" w:rsidR="00BE0A0F" w:rsidRDefault="00BE0A0F" w:rsidP="00BE0A0F">
      <w:pPr>
        <w:jc w:val="center"/>
        <w:rPr>
          <w:rFonts w:ascii="Book Antiqua" w:hAnsi="Book Antiqua"/>
          <w:b/>
          <w:sz w:val="24"/>
          <w:szCs w:val="24"/>
        </w:rPr>
      </w:pPr>
    </w:p>
    <w:p w14:paraId="47B7A285" w14:textId="77777777" w:rsidR="00BE0A0F" w:rsidRDefault="00BE0A0F" w:rsidP="00BE0A0F">
      <w:pPr>
        <w:jc w:val="center"/>
        <w:rPr>
          <w:rFonts w:ascii="Book Antiqua" w:hAnsi="Book Antiqua"/>
          <w:b/>
          <w:sz w:val="24"/>
          <w:szCs w:val="24"/>
        </w:rPr>
      </w:pPr>
    </w:p>
    <w:p w14:paraId="1500585C" w14:textId="77777777" w:rsidR="00BE0A0F" w:rsidRDefault="00BE0A0F" w:rsidP="00BE0A0F">
      <w:pPr>
        <w:jc w:val="center"/>
        <w:rPr>
          <w:rFonts w:ascii="Book Antiqua" w:hAnsi="Book Antiqua"/>
          <w:b/>
          <w:sz w:val="24"/>
          <w:szCs w:val="24"/>
        </w:rPr>
      </w:pPr>
    </w:p>
    <w:p w14:paraId="30A5BB78" w14:textId="6AE2AC7E" w:rsidR="00BE0A0F" w:rsidRPr="00A1130F" w:rsidRDefault="00BE0A0F" w:rsidP="00BE0A0F">
      <w:pPr>
        <w:jc w:val="center"/>
        <w:rPr>
          <w:rFonts w:ascii="Book Antiqua" w:hAnsi="Book Antiqua"/>
          <w:b/>
          <w:sz w:val="24"/>
          <w:szCs w:val="24"/>
        </w:rPr>
      </w:pPr>
      <w:r w:rsidRPr="00A1130F">
        <w:rPr>
          <w:rFonts w:ascii="Book Antiqua" w:hAnsi="Book Antiqua"/>
          <w:b/>
          <w:sz w:val="24"/>
          <w:szCs w:val="24"/>
        </w:rPr>
        <w:t>SEMESTER - III</w:t>
      </w:r>
    </w:p>
    <w:tbl>
      <w:tblPr>
        <w:tblW w:w="10113" w:type="dxa"/>
        <w:tblInd w:w="534" w:type="dxa"/>
        <w:tblLook w:val="04A0" w:firstRow="1" w:lastRow="0" w:firstColumn="1" w:lastColumn="0" w:noHBand="0" w:noVBand="1"/>
      </w:tblPr>
      <w:tblGrid>
        <w:gridCol w:w="850"/>
        <w:gridCol w:w="1308"/>
        <w:gridCol w:w="2146"/>
        <w:gridCol w:w="1054"/>
        <w:gridCol w:w="363"/>
        <w:gridCol w:w="364"/>
        <w:gridCol w:w="487"/>
        <w:gridCol w:w="590"/>
        <w:gridCol w:w="582"/>
        <w:gridCol w:w="1393"/>
        <w:gridCol w:w="976"/>
      </w:tblGrid>
      <w:tr w:rsidR="00BE0A0F" w:rsidRPr="00A1130F" w14:paraId="29C72DF7" w14:textId="77777777" w:rsidTr="00BE0A0F">
        <w:trPr>
          <w:trHeight w:val="296"/>
        </w:trPr>
        <w:tc>
          <w:tcPr>
            <w:tcW w:w="850" w:type="dxa"/>
            <w:vMerge w:val="restart"/>
            <w:tcBorders>
              <w:top w:val="single" w:sz="4" w:space="0" w:color="000000"/>
              <w:left w:val="single" w:sz="4" w:space="0" w:color="000000"/>
              <w:bottom w:val="nil"/>
              <w:right w:val="single" w:sz="4" w:space="0" w:color="000000"/>
            </w:tcBorders>
            <w:shd w:val="clear" w:color="auto" w:fill="auto"/>
            <w:hideMark/>
          </w:tcPr>
          <w:p w14:paraId="6115AAA8" w14:textId="77777777" w:rsidR="00BE0A0F" w:rsidRPr="00A1130F" w:rsidRDefault="00BE0A0F" w:rsidP="00DC7345">
            <w:pPr>
              <w:jc w:val="center"/>
              <w:rPr>
                <w:rFonts w:ascii="Book Antiqua" w:hAnsi="Book Antiqua" w:cs="Arial"/>
                <w:sz w:val="24"/>
                <w:szCs w:val="24"/>
                <w:lang w:eastAsia="en-IN"/>
              </w:rPr>
            </w:pPr>
            <w:proofErr w:type="spellStart"/>
            <w:r w:rsidRPr="00A1130F">
              <w:rPr>
                <w:rFonts w:ascii="Book Antiqua" w:hAnsi="Book Antiqua" w:cs="Arial"/>
                <w:sz w:val="24"/>
                <w:szCs w:val="24"/>
                <w:lang w:eastAsia="en-IN"/>
              </w:rPr>
              <w:t>S.No</w:t>
            </w:r>
            <w:proofErr w:type="spellEnd"/>
            <w:r w:rsidRPr="00A1130F">
              <w:rPr>
                <w:rFonts w:ascii="Book Antiqua" w:hAnsi="Book Antiqua" w:cs="Arial"/>
                <w:sz w:val="24"/>
                <w:szCs w:val="24"/>
                <w:lang w:eastAsia="en-IN"/>
              </w:rPr>
              <w:t>.</w:t>
            </w:r>
          </w:p>
        </w:tc>
        <w:tc>
          <w:tcPr>
            <w:tcW w:w="1308" w:type="dxa"/>
            <w:vMerge w:val="restart"/>
            <w:tcBorders>
              <w:top w:val="single" w:sz="4" w:space="0" w:color="000000"/>
              <w:left w:val="single" w:sz="4" w:space="0" w:color="000000"/>
              <w:bottom w:val="nil"/>
              <w:right w:val="single" w:sz="4" w:space="0" w:color="000000"/>
            </w:tcBorders>
            <w:shd w:val="clear" w:color="auto" w:fill="auto"/>
            <w:hideMark/>
          </w:tcPr>
          <w:p w14:paraId="1740D47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Course Code</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2D2470A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Course Title</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6A02040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Course Type</w:t>
            </w:r>
          </w:p>
        </w:tc>
        <w:tc>
          <w:tcPr>
            <w:tcW w:w="0" w:type="auto"/>
            <w:gridSpan w:val="5"/>
            <w:tcBorders>
              <w:top w:val="single" w:sz="4" w:space="0" w:color="000000"/>
              <w:left w:val="nil"/>
              <w:bottom w:val="nil"/>
              <w:right w:val="nil"/>
            </w:tcBorders>
            <w:shd w:val="clear" w:color="auto" w:fill="auto"/>
            <w:hideMark/>
          </w:tcPr>
          <w:p w14:paraId="6A60EF6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0" w:type="auto"/>
            <w:tcBorders>
              <w:top w:val="single" w:sz="4" w:space="0" w:color="000000"/>
              <w:left w:val="nil"/>
              <w:bottom w:val="nil"/>
              <w:right w:val="single" w:sz="4" w:space="0" w:color="000000"/>
            </w:tcBorders>
            <w:shd w:val="clear" w:color="auto" w:fill="auto"/>
            <w:hideMark/>
          </w:tcPr>
          <w:p w14:paraId="23CC6BF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vMerge w:val="restart"/>
            <w:tcBorders>
              <w:top w:val="single" w:sz="4" w:space="0" w:color="000000"/>
              <w:left w:val="single" w:sz="4" w:space="0" w:color="000000"/>
              <w:bottom w:val="nil"/>
              <w:right w:val="single" w:sz="4" w:space="0" w:color="000000"/>
            </w:tcBorders>
            <w:shd w:val="clear" w:color="auto" w:fill="auto"/>
            <w:hideMark/>
          </w:tcPr>
          <w:p w14:paraId="745631F3"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Credit Units</w:t>
            </w:r>
          </w:p>
        </w:tc>
      </w:tr>
      <w:tr w:rsidR="00BE0A0F" w:rsidRPr="00A1130F" w14:paraId="77956E81" w14:textId="77777777" w:rsidTr="00BE0A0F">
        <w:trPr>
          <w:trHeight w:val="678"/>
        </w:trPr>
        <w:tc>
          <w:tcPr>
            <w:tcW w:w="850" w:type="dxa"/>
            <w:vMerge/>
            <w:tcBorders>
              <w:top w:val="single" w:sz="4" w:space="0" w:color="000000"/>
              <w:left w:val="single" w:sz="4" w:space="0" w:color="000000"/>
              <w:bottom w:val="nil"/>
              <w:right w:val="single" w:sz="4" w:space="0" w:color="000000"/>
            </w:tcBorders>
            <w:vAlign w:val="center"/>
            <w:hideMark/>
          </w:tcPr>
          <w:p w14:paraId="593B2BC7" w14:textId="77777777" w:rsidR="00BE0A0F" w:rsidRPr="00A1130F" w:rsidRDefault="00BE0A0F" w:rsidP="00DC7345">
            <w:pPr>
              <w:rPr>
                <w:rFonts w:ascii="Book Antiqua" w:hAnsi="Book Antiqua" w:cs="Arial"/>
                <w:sz w:val="24"/>
                <w:szCs w:val="24"/>
                <w:lang w:eastAsia="en-IN"/>
              </w:rPr>
            </w:pPr>
          </w:p>
        </w:tc>
        <w:tc>
          <w:tcPr>
            <w:tcW w:w="1308" w:type="dxa"/>
            <w:vMerge/>
            <w:tcBorders>
              <w:top w:val="single" w:sz="4" w:space="0" w:color="000000"/>
              <w:left w:val="single" w:sz="4" w:space="0" w:color="000000"/>
              <w:bottom w:val="nil"/>
              <w:right w:val="single" w:sz="4" w:space="0" w:color="000000"/>
            </w:tcBorders>
            <w:vAlign w:val="center"/>
            <w:hideMark/>
          </w:tcPr>
          <w:p w14:paraId="4E0B6355" w14:textId="77777777" w:rsidR="00BE0A0F" w:rsidRPr="00A1130F" w:rsidRDefault="00BE0A0F" w:rsidP="00DC7345">
            <w:pPr>
              <w:rPr>
                <w:rFonts w:ascii="Book Antiqua" w:hAnsi="Book Antiqua" w:cs="Arial"/>
                <w:sz w:val="24"/>
                <w:szCs w:val="24"/>
                <w:lang w:eastAsia="en-IN"/>
              </w:rPr>
            </w:pPr>
          </w:p>
        </w:tc>
        <w:tc>
          <w:tcPr>
            <w:tcW w:w="0" w:type="auto"/>
            <w:vMerge/>
            <w:tcBorders>
              <w:top w:val="single" w:sz="4" w:space="0" w:color="000000"/>
              <w:left w:val="single" w:sz="4" w:space="0" w:color="000000"/>
              <w:bottom w:val="nil"/>
              <w:right w:val="single" w:sz="4" w:space="0" w:color="000000"/>
            </w:tcBorders>
            <w:vAlign w:val="center"/>
            <w:hideMark/>
          </w:tcPr>
          <w:p w14:paraId="25EE9F41" w14:textId="77777777" w:rsidR="00BE0A0F" w:rsidRPr="00A1130F" w:rsidRDefault="00BE0A0F" w:rsidP="00DC7345">
            <w:pPr>
              <w:rPr>
                <w:rFonts w:ascii="Book Antiqua" w:hAnsi="Book Antiqua" w:cs="Arial"/>
                <w:sz w:val="24"/>
                <w:szCs w:val="24"/>
                <w:lang w:eastAsia="en-IN"/>
              </w:rPr>
            </w:pPr>
          </w:p>
        </w:tc>
        <w:tc>
          <w:tcPr>
            <w:tcW w:w="0" w:type="auto"/>
            <w:vMerge/>
            <w:tcBorders>
              <w:top w:val="single" w:sz="4" w:space="0" w:color="000000"/>
              <w:left w:val="single" w:sz="4" w:space="0" w:color="000000"/>
              <w:bottom w:val="nil"/>
              <w:right w:val="single" w:sz="4" w:space="0" w:color="000000"/>
            </w:tcBorders>
            <w:vAlign w:val="center"/>
            <w:hideMark/>
          </w:tcPr>
          <w:p w14:paraId="4E603F41" w14:textId="77777777" w:rsidR="00BE0A0F" w:rsidRPr="00A1130F" w:rsidRDefault="00BE0A0F" w:rsidP="00DC7345">
            <w:pPr>
              <w:rPr>
                <w:rFonts w:ascii="Book Antiqua" w:hAnsi="Book Antiqua" w:cs="Arial"/>
                <w:sz w:val="24"/>
                <w:szCs w:val="24"/>
                <w:lang w:eastAsia="en-IN"/>
              </w:rPr>
            </w:pPr>
          </w:p>
        </w:tc>
        <w:tc>
          <w:tcPr>
            <w:tcW w:w="0" w:type="auto"/>
            <w:tcBorders>
              <w:top w:val="nil"/>
              <w:left w:val="nil"/>
              <w:bottom w:val="nil"/>
              <w:right w:val="nil"/>
            </w:tcBorders>
            <w:shd w:val="clear" w:color="auto" w:fill="auto"/>
            <w:hideMark/>
          </w:tcPr>
          <w:p w14:paraId="5D6774C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0" w:type="auto"/>
            <w:tcBorders>
              <w:top w:val="nil"/>
              <w:left w:val="nil"/>
              <w:bottom w:val="nil"/>
              <w:right w:val="nil"/>
            </w:tcBorders>
            <w:shd w:val="clear" w:color="auto" w:fill="auto"/>
            <w:hideMark/>
          </w:tcPr>
          <w:p w14:paraId="64F70FA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0" w:type="auto"/>
            <w:tcBorders>
              <w:top w:val="nil"/>
              <w:left w:val="nil"/>
              <w:bottom w:val="nil"/>
              <w:right w:val="nil"/>
            </w:tcBorders>
            <w:shd w:val="clear" w:color="auto" w:fill="auto"/>
            <w:hideMark/>
          </w:tcPr>
          <w:p w14:paraId="751FE64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0" w:type="auto"/>
            <w:tcBorders>
              <w:top w:val="nil"/>
              <w:left w:val="nil"/>
              <w:bottom w:val="nil"/>
              <w:right w:val="nil"/>
            </w:tcBorders>
            <w:shd w:val="clear" w:color="auto" w:fill="auto"/>
            <w:hideMark/>
          </w:tcPr>
          <w:p w14:paraId="63D1707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0" w:type="auto"/>
            <w:tcBorders>
              <w:top w:val="nil"/>
              <w:left w:val="nil"/>
              <w:bottom w:val="nil"/>
              <w:right w:val="nil"/>
            </w:tcBorders>
            <w:shd w:val="clear" w:color="auto" w:fill="auto"/>
            <w:hideMark/>
          </w:tcPr>
          <w:p w14:paraId="74D4035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0" w:type="auto"/>
            <w:tcBorders>
              <w:top w:val="nil"/>
              <w:left w:val="nil"/>
              <w:bottom w:val="nil"/>
              <w:right w:val="single" w:sz="4" w:space="0" w:color="000000"/>
            </w:tcBorders>
            <w:shd w:val="clear" w:color="auto" w:fill="auto"/>
            <w:hideMark/>
          </w:tcPr>
          <w:p w14:paraId="0491A58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0" w:type="auto"/>
            <w:vMerge/>
            <w:tcBorders>
              <w:top w:val="single" w:sz="4" w:space="0" w:color="000000"/>
              <w:left w:val="single" w:sz="4" w:space="0" w:color="000000"/>
              <w:bottom w:val="nil"/>
              <w:right w:val="single" w:sz="4" w:space="0" w:color="000000"/>
            </w:tcBorders>
            <w:vAlign w:val="center"/>
            <w:hideMark/>
          </w:tcPr>
          <w:p w14:paraId="628731FC" w14:textId="77777777" w:rsidR="00BE0A0F" w:rsidRPr="00A1130F" w:rsidRDefault="00BE0A0F" w:rsidP="00DC7345">
            <w:pPr>
              <w:rPr>
                <w:rFonts w:ascii="Book Antiqua" w:hAnsi="Book Antiqua" w:cs="Arial"/>
                <w:sz w:val="24"/>
                <w:szCs w:val="24"/>
                <w:lang w:eastAsia="en-IN"/>
              </w:rPr>
            </w:pPr>
          </w:p>
        </w:tc>
      </w:tr>
      <w:tr w:rsidR="00BE0A0F" w:rsidRPr="00A1130F" w14:paraId="3F36EFBA" w14:textId="77777777" w:rsidTr="00BE0A0F">
        <w:trPr>
          <w:trHeight w:val="296"/>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D428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9ADEBA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ACCT612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6C28E" w14:textId="77777777" w:rsidR="00BE0A0F" w:rsidRPr="00A1130F" w:rsidRDefault="00886C36" w:rsidP="00DC7345">
            <w:pPr>
              <w:rPr>
                <w:rFonts w:ascii="Book Antiqua" w:hAnsi="Book Antiqua" w:cs="Arial"/>
                <w:sz w:val="24"/>
                <w:szCs w:val="24"/>
                <w:lang w:eastAsia="en-IN"/>
              </w:rPr>
            </w:pPr>
            <w:hyperlink r:id="rId187" w:history="1">
              <w:r w:rsidR="00BE0A0F" w:rsidRPr="00A1130F">
                <w:rPr>
                  <w:rFonts w:ascii="Book Antiqua" w:hAnsi="Book Antiqua" w:cs="Arial"/>
                  <w:sz w:val="24"/>
                  <w:szCs w:val="24"/>
                  <w:lang w:eastAsia="en-IN"/>
                </w:rPr>
                <w:t>Advanced Corporate Accounting</w:t>
              </w:r>
            </w:hyperlink>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D2ADB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5ED6C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62DBB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9427F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CE0DD0"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F4D1A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1C05D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1964A5"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BE0A0F" w:rsidRPr="00A1130F" w14:paraId="2DD984F2"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997760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1308" w:type="dxa"/>
            <w:tcBorders>
              <w:top w:val="nil"/>
              <w:left w:val="nil"/>
              <w:bottom w:val="single" w:sz="4" w:space="0" w:color="auto"/>
              <w:right w:val="single" w:sz="4" w:space="0" w:color="auto"/>
            </w:tcBorders>
            <w:shd w:val="clear" w:color="auto" w:fill="auto"/>
            <w:vAlign w:val="center"/>
            <w:hideMark/>
          </w:tcPr>
          <w:p w14:paraId="0296F07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STRA701</w:t>
            </w:r>
          </w:p>
        </w:tc>
        <w:tc>
          <w:tcPr>
            <w:tcW w:w="0" w:type="auto"/>
            <w:tcBorders>
              <w:top w:val="nil"/>
              <w:left w:val="nil"/>
              <w:bottom w:val="single" w:sz="4" w:space="0" w:color="auto"/>
              <w:right w:val="single" w:sz="4" w:space="0" w:color="auto"/>
            </w:tcBorders>
            <w:shd w:val="clear" w:color="auto" w:fill="auto"/>
            <w:vAlign w:val="center"/>
            <w:hideMark/>
          </w:tcPr>
          <w:p w14:paraId="7394A301" w14:textId="77777777" w:rsidR="00BE0A0F" w:rsidRPr="00A1130F" w:rsidRDefault="00886C36" w:rsidP="00DC7345">
            <w:pPr>
              <w:rPr>
                <w:rFonts w:ascii="Book Antiqua" w:hAnsi="Book Antiqua" w:cs="Arial"/>
                <w:sz w:val="24"/>
                <w:szCs w:val="24"/>
                <w:lang w:eastAsia="en-IN"/>
              </w:rPr>
            </w:pPr>
            <w:hyperlink r:id="rId188" w:history="1">
              <w:r w:rsidR="00BE0A0F" w:rsidRPr="00A1130F">
                <w:rPr>
                  <w:rFonts w:ascii="Book Antiqua" w:hAnsi="Book Antiqua" w:cs="Arial"/>
                  <w:sz w:val="24"/>
                  <w:szCs w:val="24"/>
                  <w:lang w:eastAsia="en-IN"/>
                </w:rPr>
                <w:t>Strategic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283E550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7A50BB1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0626617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9769CE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66E0F0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7425EF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7842467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196B63A"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BE0A0F" w:rsidRPr="00A1130F" w14:paraId="243D4935" w14:textId="77777777" w:rsidTr="00BE0A0F">
        <w:trPr>
          <w:trHeight w:val="45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CCE026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1308" w:type="dxa"/>
            <w:tcBorders>
              <w:top w:val="nil"/>
              <w:left w:val="nil"/>
              <w:bottom w:val="single" w:sz="4" w:space="0" w:color="auto"/>
              <w:right w:val="single" w:sz="4" w:space="0" w:color="auto"/>
            </w:tcBorders>
            <w:shd w:val="clear" w:color="auto" w:fill="auto"/>
            <w:vAlign w:val="center"/>
            <w:hideMark/>
          </w:tcPr>
          <w:p w14:paraId="563EA54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NEW COURSE</w:t>
            </w:r>
          </w:p>
        </w:tc>
        <w:tc>
          <w:tcPr>
            <w:tcW w:w="0" w:type="auto"/>
            <w:tcBorders>
              <w:top w:val="nil"/>
              <w:left w:val="nil"/>
              <w:bottom w:val="single" w:sz="4" w:space="0" w:color="auto"/>
              <w:right w:val="single" w:sz="4" w:space="0" w:color="auto"/>
            </w:tcBorders>
            <w:shd w:val="clear" w:color="auto" w:fill="auto"/>
            <w:vAlign w:val="center"/>
            <w:hideMark/>
          </w:tcPr>
          <w:p w14:paraId="3C582ED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Investment Management</w:t>
            </w:r>
          </w:p>
        </w:tc>
        <w:tc>
          <w:tcPr>
            <w:tcW w:w="0" w:type="auto"/>
            <w:tcBorders>
              <w:top w:val="nil"/>
              <w:left w:val="nil"/>
              <w:bottom w:val="single" w:sz="4" w:space="0" w:color="auto"/>
              <w:right w:val="single" w:sz="4" w:space="0" w:color="auto"/>
            </w:tcBorders>
            <w:shd w:val="clear" w:color="auto" w:fill="auto"/>
            <w:vAlign w:val="center"/>
            <w:hideMark/>
          </w:tcPr>
          <w:p w14:paraId="1E0922C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0" w:type="auto"/>
            <w:tcBorders>
              <w:top w:val="nil"/>
              <w:left w:val="nil"/>
              <w:bottom w:val="single" w:sz="4" w:space="0" w:color="auto"/>
              <w:right w:val="single" w:sz="4" w:space="0" w:color="auto"/>
            </w:tcBorders>
            <w:shd w:val="clear" w:color="auto" w:fill="auto"/>
            <w:vAlign w:val="center"/>
            <w:hideMark/>
          </w:tcPr>
          <w:p w14:paraId="5F88FD9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4</w:t>
            </w:r>
          </w:p>
        </w:tc>
        <w:tc>
          <w:tcPr>
            <w:tcW w:w="0" w:type="auto"/>
            <w:tcBorders>
              <w:top w:val="nil"/>
              <w:left w:val="nil"/>
              <w:bottom w:val="single" w:sz="4" w:space="0" w:color="auto"/>
              <w:right w:val="single" w:sz="4" w:space="0" w:color="auto"/>
            </w:tcBorders>
            <w:shd w:val="clear" w:color="auto" w:fill="auto"/>
            <w:vAlign w:val="center"/>
            <w:hideMark/>
          </w:tcPr>
          <w:p w14:paraId="25768CD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006B46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C44B80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353C23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F4FDA7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57C7FBD"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4</w:t>
            </w:r>
          </w:p>
        </w:tc>
      </w:tr>
      <w:tr w:rsidR="00BE0A0F" w:rsidRPr="00A1130F" w14:paraId="7B36E15B"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E2E3E0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4</w:t>
            </w:r>
          </w:p>
        </w:tc>
        <w:tc>
          <w:tcPr>
            <w:tcW w:w="1308" w:type="dxa"/>
            <w:tcBorders>
              <w:top w:val="nil"/>
              <w:left w:val="nil"/>
              <w:bottom w:val="single" w:sz="4" w:space="0" w:color="auto"/>
              <w:right w:val="single" w:sz="4" w:space="0" w:color="auto"/>
            </w:tcBorders>
            <w:shd w:val="clear" w:color="auto" w:fill="auto"/>
            <w:vAlign w:val="center"/>
            <w:hideMark/>
          </w:tcPr>
          <w:p w14:paraId="2F0EB98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MSSI600</w:t>
            </w:r>
          </w:p>
        </w:tc>
        <w:tc>
          <w:tcPr>
            <w:tcW w:w="0" w:type="auto"/>
            <w:tcBorders>
              <w:top w:val="nil"/>
              <w:left w:val="nil"/>
              <w:bottom w:val="single" w:sz="4" w:space="0" w:color="auto"/>
              <w:right w:val="single" w:sz="4" w:space="0" w:color="auto"/>
            </w:tcBorders>
            <w:shd w:val="clear" w:color="auto" w:fill="auto"/>
            <w:vAlign w:val="center"/>
            <w:hideMark/>
          </w:tcPr>
          <w:p w14:paraId="62F17811" w14:textId="77777777" w:rsidR="00BE0A0F" w:rsidRPr="00A1130F" w:rsidRDefault="00886C36" w:rsidP="00DC7345">
            <w:pPr>
              <w:rPr>
                <w:rFonts w:ascii="Book Antiqua" w:hAnsi="Book Antiqua" w:cs="Arial"/>
                <w:sz w:val="24"/>
                <w:szCs w:val="24"/>
                <w:lang w:eastAsia="en-IN"/>
              </w:rPr>
            </w:pPr>
            <w:hyperlink r:id="rId189" w:history="1">
              <w:r w:rsidR="00BE0A0F" w:rsidRPr="00A1130F">
                <w:rPr>
                  <w:rFonts w:ascii="Book Antiqua" w:hAnsi="Book Antiqua" w:cs="Arial"/>
                  <w:sz w:val="24"/>
                  <w:szCs w:val="24"/>
                  <w:lang w:eastAsia="en-IN"/>
                </w:rPr>
                <w:t>Summer Internship</w:t>
              </w:r>
            </w:hyperlink>
          </w:p>
        </w:tc>
        <w:tc>
          <w:tcPr>
            <w:tcW w:w="0" w:type="auto"/>
            <w:tcBorders>
              <w:top w:val="nil"/>
              <w:left w:val="nil"/>
              <w:bottom w:val="single" w:sz="4" w:space="0" w:color="auto"/>
              <w:right w:val="single" w:sz="4" w:space="0" w:color="auto"/>
            </w:tcBorders>
            <w:shd w:val="clear" w:color="auto" w:fill="auto"/>
            <w:vAlign w:val="center"/>
            <w:hideMark/>
          </w:tcPr>
          <w:p w14:paraId="64980B3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0" w:type="auto"/>
            <w:tcBorders>
              <w:top w:val="nil"/>
              <w:left w:val="nil"/>
              <w:bottom w:val="single" w:sz="4" w:space="0" w:color="auto"/>
              <w:right w:val="single" w:sz="4" w:space="0" w:color="auto"/>
            </w:tcBorders>
            <w:shd w:val="clear" w:color="auto" w:fill="auto"/>
            <w:vAlign w:val="center"/>
            <w:hideMark/>
          </w:tcPr>
          <w:p w14:paraId="37F29A5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118BEC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D5B755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18B25CE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DA30E3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36631D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2922233"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7A7C4F77"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370504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5</w:t>
            </w:r>
          </w:p>
        </w:tc>
        <w:tc>
          <w:tcPr>
            <w:tcW w:w="1308" w:type="dxa"/>
            <w:tcBorders>
              <w:top w:val="nil"/>
              <w:left w:val="nil"/>
              <w:bottom w:val="single" w:sz="4" w:space="0" w:color="auto"/>
              <w:right w:val="single" w:sz="4" w:space="0" w:color="auto"/>
            </w:tcBorders>
            <w:shd w:val="clear" w:color="auto" w:fill="auto"/>
            <w:vAlign w:val="center"/>
            <w:hideMark/>
          </w:tcPr>
          <w:p w14:paraId="06C577B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FIBA605</w:t>
            </w:r>
          </w:p>
        </w:tc>
        <w:tc>
          <w:tcPr>
            <w:tcW w:w="0" w:type="auto"/>
            <w:tcBorders>
              <w:top w:val="nil"/>
              <w:left w:val="nil"/>
              <w:bottom w:val="single" w:sz="4" w:space="0" w:color="auto"/>
              <w:right w:val="single" w:sz="4" w:space="0" w:color="auto"/>
            </w:tcBorders>
            <w:shd w:val="clear" w:color="auto" w:fill="auto"/>
            <w:vAlign w:val="center"/>
            <w:hideMark/>
          </w:tcPr>
          <w:p w14:paraId="608E3D82" w14:textId="77777777" w:rsidR="00BE0A0F" w:rsidRPr="00A1130F" w:rsidRDefault="00886C36" w:rsidP="00DC7345">
            <w:pPr>
              <w:rPr>
                <w:rFonts w:ascii="Book Antiqua" w:hAnsi="Book Antiqua" w:cs="Arial"/>
                <w:sz w:val="24"/>
                <w:szCs w:val="24"/>
                <w:lang w:eastAsia="en-IN"/>
              </w:rPr>
            </w:pPr>
            <w:hyperlink r:id="rId190" w:history="1">
              <w:r w:rsidR="00BE0A0F" w:rsidRPr="00A1130F">
                <w:rPr>
                  <w:rFonts w:ascii="Book Antiqua" w:hAnsi="Book Antiqua" w:cs="Arial"/>
                  <w:sz w:val="24"/>
                  <w:szCs w:val="24"/>
                  <w:lang w:eastAsia="en-IN"/>
                </w:rPr>
                <w:t>Financial Modeling</w:t>
              </w:r>
            </w:hyperlink>
          </w:p>
        </w:tc>
        <w:tc>
          <w:tcPr>
            <w:tcW w:w="0" w:type="auto"/>
            <w:tcBorders>
              <w:top w:val="nil"/>
              <w:left w:val="nil"/>
              <w:bottom w:val="single" w:sz="4" w:space="0" w:color="auto"/>
              <w:right w:val="single" w:sz="4" w:space="0" w:color="auto"/>
            </w:tcBorders>
            <w:shd w:val="clear" w:color="auto" w:fill="auto"/>
            <w:vAlign w:val="center"/>
            <w:hideMark/>
          </w:tcPr>
          <w:p w14:paraId="4BDA8D80"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1A73493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53CC4AB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F5A83B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E7B5F9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E0EFD7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2</w:t>
            </w:r>
          </w:p>
        </w:tc>
        <w:tc>
          <w:tcPr>
            <w:tcW w:w="0" w:type="auto"/>
            <w:tcBorders>
              <w:top w:val="nil"/>
              <w:left w:val="nil"/>
              <w:bottom w:val="single" w:sz="4" w:space="0" w:color="auto"/>
              <w:right w:val="single" w:sz="4" w:space="0" w:color="auto"/>
            </w:tcBorders>
            <w:shd w:val="clear" w:color="auto" w:fill="auto"/>
            <w:vAlign w:val="center"/>
            <w:hideMark/>
          </w:tcPr>
          <w:p w14:paraId="301EC7B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7E0E9F6"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4589D5F3"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E0184E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6</w:t>
            </w:r>
          </w:p>
        </w:tc>
        <w:tc>
          <w:tcPr>
            <w:tcW w:w="1308" w:type="dxa"/>
            <w:tcBorders>
              <w:top w:val="nil"/>
              <w:left w:val="nil"/>
              <w:bottom w:val="single" w:sz="4" w:space="0" w:color="auto"/>
              <w:right w:val="single" w:sz="4" w:space="0" w:color="auto"/>
            </w:tcBorders>
            <w:shd w:val="clear" w:color="auto" w:fill="auto"/>
            <w:vAlign w:val="center"/>
            <w:hideMark/>
          </w:tcPr>
          <w:p w14:paraId="6B54C21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FIBA734</w:t>
            </w:r>
          </w:p>
        </w:tc>
        <w:tc>
          <w:tcPr>
            <w:tcW w:w="0" w:type="auto"/>
            <w:tcBorders>
              <w:top w:val="nil"/>
              <w:left w:val="nil"/>
              <w:bottom w:val="single" w:sz="4" w:space="0" w:color="auto"/>
              <w:right w:val="single" w:sz="4" w:space="0" w:color="auto"/>
            </w:tcBorders>
            <w:shd w:val="clear" w:color="auto" w:fill="auto"/>
            <w:vAlign w:val="center"/>
            <w:hideMark/>
          </w:tcPr>
          <w:p w14:paraId="2DA62E2B" w14:textId="77777777" w:rsidR="00BE0A0F" w:rsidRPr="00A1130F" w:rsidRDefault="00886C36" w:rsidP="00DC7345">
            <w:pPr>
              <w:rPr>
                <w:rFonts w:ascii="Book Antiqua" w:hAnsi="Book Antiqua" w:cs="Arial"/>
                <w:sz w:val="24"/>
                <w:szCs w:val="24"/>
                <w:lang w:eastAsia="en-IN"/>
              </w:rPr>
            </w:pPr>
            <w:hyperlink r:id="rId191" w:history="1">
              <w:r w:rsidR="00BE0A0F" w:rsidRPr="00A1130F">
                <w:rPr>
                  <w:rFonts w:ascii="Book Antiqua" w:hAnsi="Book Antiqua" w:cs="Arial"/>
                  <w:sz w:val="24"/>
                  <w:szCs w:val="24"/>
                  <w:lang w:eastAsia="en-IN"/>
                </w:rPr>
                <w:t>Wealth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5B45E46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23578FB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713152F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C47E43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D0B8ED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F748F8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5B3D0D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E5F9FFF"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5C170E8E"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3E19CB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7</w:t>
            </w:r>
          </w:p>
        </w:tc>
        <w:tc>
          <w:tcPr>
            <w:tcW w:w="1308" w:type="dxa"/>
            <w:tcBorders>
              <w:top w:val="nil"/>
              <w:left w:val="nil"/>
              <w:bottom w:val="single" w:sz="4" w:space="0" w:color="auto"/>
              <w:right w:val="single" w:sz="4" w:space="0" w:color="auto"/>
            </w:tcBorders>
            <w:shd w:val="clear" w:color="auto" w:fill="auto"/>
            <w:vAlign w:val="center"/>
            <w:hideMark/>
          </w:tcPr>
          <w:p w14:paraId="1146500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HR702</w:t>
            </w:r>
          </w:p>
        </w:tc>
        <w:tc>
          <w:tcPr>
            <w:tcW w:w="0" w:type="auto"/>
            <w:tcBorders>
              <w:top w:val="nil"/>
              <w:left w:val="nil"/>
              <w:bottom w:val="single" w:sz="4" w:space="0" w:color="auto"/>
              <w:right w:val="single" w:sz="4" w:space="0" w:color="auto"/>
            </w:tcBorders>
            <w:shd w:val="clear" w:color="auto" w:fill="auto"/>
            <w:vAlign w:val="center"/>
            <w:hideMark/>
          </w:tcPr>
          <w:p w14:paraId="517A03AC" w14:textId="77777777" w:rsidR="00BE0A0F" w:rsidRPr="00A1130F" w:rsidRDefault="00886C36" w:rsidP="00DC7345">
            <w:pPr>
              <w:rPr>
                <w:rFonts w:ascii="Book Antiqua" w:hAnsi="Book Antiqua" w:cs="Arial"/>
                <w:sz w:val="24"/>
                <w:szCs w:val="24"/>
                <w:lang w:eastAsia="en-IN"/>
              </w:rPr>
            </w:pPr>
            <w:hyperlink r:id="rId192" w:history="1">
              <w:r w:rsidR="00BE0A0F" w:rsidRPr="00A1130F">
                <w:rPr>
                  <w:rFonts w:ascii="Book Antiqua" w:hAnsi="Book Antiqua" w:cs="Arial"/>
                  <w:sz w:val="24"/>
                  <w:szCs w:val="24"/>
                  <w:lang w:eastAsia="en-IN"/>
                </w:rPr>
                <w:t>Performance Management System</w:t>
              </w:r>
            </w:hyperlink>
          </w:p>
        </w:tc>
        <w:tc>
          <w:tcPr>
            <w:tcW w:w="0" w:type="auto"/>
            <w:tcBorders>
              <w:top w:val="nil"/>
              <w:left w:val="nil"/>
              <w:bottom w:val="single" w:sz="4" w:space="0" w:color="auto"/>
              <w:right w:val="single" w:sz="4" w:space="0" w:color="auto"/>
            </w:tcBorders>
            <w:shd w:val="clear" w:color="auto" w:fill="auto"/>
            <w:vAlign w:val="center"/>
            <w:hideMark/>
          </w:tcPr>
          <w:p w14:paraId="50EBCE7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015CF4D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62A944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A8676E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38B5EF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4C62F2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20B985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1E07C8D"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1723026A"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B96358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8</w:t>
            </w:r>
          </w:p>
        </w:tc>
        <w:tc>
          <w:tcPr>
            <w:tcW w:w="1308" w:type="dxa"/>
            <w:tcBorders>
              <w:top w:val="nil"/>
              <w:left w:val="nil"/>
              <w:bottom w:val="single" w:sz="4" w:space="0" w:color="auto"/>
              <w:right w:val="single" w:sz="4" w:space="0" w:color="auto"/>
            </w:tcBorders>
            <w:shd w:val="clear" w:color="auto" w:fill="auto"/>
            <w:vAlign w:val="center"/>
            <w:hideMark/>
          </w:tcPr>
          <w:p w14:paraId="4C91458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HR712</w:t>
            </w:r>
          </w:p>
        </w:tc>
        <w:tc>
          <w:tcPr>
            <w:tcW w:w="0" w:type="auto"/>
            <w:tcBorders>
              <w:top w:val="nil"/>
              <w:left w:val="nil"/>
              <w:bottom w:val="single" w:sz="4" w:space="0" w:color="auto"/>
              <w:right w:val="single" w:sz="4" w:space="0" w:color="auto"/>
            </w:tcBorders>
            <w:shd w:val="clear" w:color="auto" w:fill="auto"/>
            <w:vAlign w:val="center"/>
            <w:hideMark/>
          </w:tcPr>
          <w:p w14:paraId="7C243343" w14:textId="77777777" w:rsidR="00BE0A0F" w:rsidRPr="00A1130F" w:rsidRDefault="00886C36" w:rsidP="00DC7345">
            <w:pPr>
              <w:rPr>
                <w:rFonts w:ascii="Book Antiqua" w:hAnsi="Book Antiqua" w:cs="Arial"/>
                <w:sz w:val="24"/>
                <w:szCs w:val="24"/>
                <w:lang w:eastAsia="en-IN"/>
              </w:rPr>
            </w:pPr>
            <w:hyperlink r:id="rId193" w:history="1">
              <w:r w:rsidR="00BE0A0F" w:rsidRPr="00A1130F">
                <w:rPr>
                  <w:rFonts w:ascii="Book Antiqua" w:hAnsi="Book Antiqua" w:cs="Arial"/>
                  <w:sz w:val="24"/>
                  <w:szCs w:val="24"/>
                  <w:lang w:eastAsia="en-IN"/>
                </w:rPr>
                <w:t>Compensation and Reward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13CF838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1AF5CB5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6287187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3C2156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7BBBC2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82EE72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A67D20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3BF09222"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065A2E81"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5204AB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9</w:t>
            </w:r>
          </w:p>
        </w:tc>
        <w:tc>
          <w:tcPr>
            <w:tcW w:w="1308" w:type="dxa"/>
            <w:tcBorders>
              <w:top w:val="nil"/>
              <w:left w:val="nil"/>
              <w:bottom w:val="single" w:sz="4" w:space="0" w:color="auto"/>
              <w:right w:val="single" w:sz="4" w:space="0" w:color="auto"/>
            </w:tcBorders>
            <w:shd w:val="clear" w:color="auto" w:fill="auto"/>
            <w:vAlign w:val="center"/>
            <w:hideMark/>
          </w:tcPr>
          <w:p w14:paraId="32E0114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IB743</w:t>
            </w:r>
          </w:p>
        </w:tc>
        <w:tc>
          <w:tcPr>
            <w:tcW w:w="0" w:type="auto"/>
            <w:tcBorders>
              <w:top w:val="nil"/>
              <w:left w:val="nil"/>
              <w:bottom w:val="single" w:sz="4" w:space="0" w:color="auto"/>
              <w:right w:val="single" w:sz="4" w:space="0" w:color="auto"/>
            </w:tcBorders>
            <w:shd w:val="clear" w:color="auto" w:fill="auto"/>
            <w:vAlign w:val="center"/>
            <w:hideMark/>
          </w:tcPr>
          <w:p w14:paraId="59037163" w14:textId="77777777" w:rsidR="00BE0A0F" w:rsidRPr="00A1130F" w:rsidRDefault="00886C36" w:rsidP="00DC7345">
            <w:pPr>
              <w:rPr>
                <w:rFonts w:ascii="Book Antiqua" w:hAnsi="Book Antiqua" w:cs="Arial"/>
                <w:sz w:val="24"/>
                <w:szCs w:val="24"/>
                <w:lang w:eastAsia="en-IN"/>
              </w:rPr>
            </w:pPr>
            <w:hyperlink r:id="rId194" w:history="1">
              <w:r w:rsidR="00BE0A0F" w:rsidRPr="00A1130F">
                <w:rPr>
                  <w:rFonts w:ascii="Book Antiqua" w:hAnsi="Book Antiqua" w:cs="Arial"/>
                  <w:sz w:val="24"/>
                  <w:szCs w:val="24"/>
                  <w:lang w:eastAsia="en-IN"/>
                </w:rPr>
                <w:t>International Brand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7421BD5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4D691B9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454C5E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339ECEA"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042A25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475B2C4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FBDF0F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04D1F96B"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58D92D68"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CB6B9E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10</w:t>
            </w:r>
          </w:p>
        </w:tc>
        <w:tc>
          <w:tcPr>
            <w:tcW w:w="1308" w:type="dxa"/>
            <w:tcBorders>
              <w:top w:val="nil"/>
              <w:left w:val="nil"/>
              <w:bottom w:val="single" w:sz="4" w:space="0" w:color="auto"/>
              <w:right w:val="single" w:sz="4" w:space="0" w:color="auto"/>
            </w:tcBorders>
            <w:shd w:val="clear" w:color="auto" w:fill="auto"/>
            <w:vAlign w:val="center"/>
            <w:hideMark/>
          </w:tcPr>
          <w:p w14:paraId="190748E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MKTG713</w:t>
            </w:r>
          </w:p>
        </w:tc>
        <w:tc>
          <w:tcPr>
            <w:tcW w:w="0" w:type="auto"/>
            <w:tcBorders>
              <w:top w:val="nil"/>
              <w:left w:val="nil"/>
              <w:bottom w:val="single" w:sz="4" w:space="0" w:color="auto"/>
              <w:right w:val="single" w:sz="4" w:space="0" w:color="auto"/>
            </w:tcBorders>
            <w:shd w:val="clear" w:color="auto" w:fill="auto"/>
            <w:vAlign w:val="center"/>
            <w:hideMark/>
          </w:tcPr>
          <w:p w14:paraId="4784D2A2" w14:textId="77777777" w:rsidR="00BE0A0F" w:rsidRPr="00A1130F" w:rsidRDefault="00886C36" w:rsidP="00DC7345">
            <w:pPr>
              <w:rPr>
                <w:rFonts w:ascii="Book Antiqua" w:hAnsi="Book Antiqua" w:cs="Arial"/>
                <w:sz w:val="24"/>
                <w:szCs w:val="24"/>
                <w:lang w:eastAsia="en-IN"/>
              </w:rPr>
            </w:pPr>
            <w:hyperlink r:id="rId195" w:history="1">
              <w:r w:rsidR="00BE0A0F" w:rsidRPr="00A1130F">
                <w:rPr>
                  <w:rFonts w:ascii="Book Antiqua" w:hAnsi="Book Antiqua" w:cs="Arial"/>
                  <w:sz w:val="24"/>
                  <w:szCs w:val="24"/>
                  <w:lang w:eastAsia="en-IN"/>
                </w:rPr>
                <w:t>Advertising and Sales Promotion</w:t>
              </w:r>
            </w:hyperlink>
          </w:p>
        </w:tc>
        <w:tc>
          <w:tcPr>
            <w:tcW w:w="0" w:type="auto"/>
            <w:tcBorders>
              <w:top w:val="nil"/>
              <w:left w:val="nil"/>
              <w:bottom w:val="single" w:sz="4" w:space="0" w:color="auto"/>
              <w:right w:val="single" w:sz="4" w:space="0" w:color="auto"/>
            </w:tcBorders>
            <w:shd w:val="clear" w:color="auto" w:fill="auto"/>
            <w:vAlign w:val="center"/>
            <w:hideMark/>
          </w:tcPr>
          <w:p w14:paraId="4D916F5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5F6911F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5CE2A41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DBD05A0"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578DC91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7567EB2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EB4ACFB"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45CD80C"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2515F985"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EAFE1F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11</w:t>
            </w:r>
          </w:p>
        </w:tc>
        <w:tc>
          <w:tcPr>
            <w:tcW w:w="1308" w:type="dxa"/>
            <w:tcBorders>
              <w:top w:val="nil"/>
              <w:left w:val="nil"/>
              <w:bottom w:val="single" w:sz="4" w:space="0" w:color="auto"/>
              <w:right w:val="single" w:sz="4" w:space="0" w:color="auto"/>
            </w:tcBorders>
            <w:shd w:val="clear" w:color="auto" w:fill="auto"/>
            <w:vAlign w:val="center"/>
            <w:hideMark/>
          </w:tcPr>
          <w:p w14:paraId="5C7BE1B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QAM602</w:t>
            </w:r>
          </w:p>
        </w:tc>
        <w:tc>
          <w:tcPr>
            <w:tcW w:w="0" w:type="auto"/>
            <w:tcBorders>
              <w:top w:val="nil"/>
              <w:left w:val="nil"/>
              <w:bottom w:val="single" w:sz="4" w:space="0" w:color="auto"/>
              <w:right w:val="single" w:sz="4" w:space="0" w:color="auto"/>
            </w:tcBorders>
            <w:shd w:val="clear" w:color="auto" w:fill="auto"/>
            <w:vAlign w:val="center"/>
            <w:hideMark/>
          </w:tcPr>
          <w:p w14:paraId="178F43C3" w14:textId="77777777" w:rsidR="00BE0A0F" w:rsidRPr="00A1130F" w:rsidRDefault="00886C36" w:rsidP="00DC7345">
            <w:pPr>
              <w:rPr>
                <w:rFonts w:ascii="Book Antiqua" w:hAnsi="Book Antiqua" w:cs="Arial"/>
                <w:sz w:val="24"/>
                <w:szCs w:val="24"/>
                <w:lang w:eastAsia="en-IN"/>
              </w:rPr>
            </w:pPr>
            <w:hyperlink r:id="rId196" w:history="1">
              <w:r w:rsidR="00BE0A0F" w:rsidRPr="00A1130F">
                <w:rPr>
                  <w:rFonts w:ascii="Book Antiqua" w:hAnsi="Book Antiqua" w:cs="Arial"/>
                  <w:sz w:val="24"/>
                  <w:szCs w:val="24"/>
                  <w:lang w:eastAsia="en-IN"/>
                </w:rPr>
                <w:t>Decision Science</w:t>
              </w:r>
            </w:hyperlink>
          </w:p>
        </w:tc>
        <w:tc>
          <w:tcPr>
            <w:tcW w:w="0" w:type="auto"/>
            <w:tcBorders>
              <w:top w:val="nil"/>
              <w:left w:val="nil"/>
              <w:bottom w:val="single" w:sz="4" w:space="0" w:color="auto"/>
              <w:right w:val="single" w:sz="4" w:space="0" w:color="auto"/>
            </w:tcBorders>
            <w:shd w:val="clear" w:color="auto" w:fill="auto"/>
            <w:vAlign w:val="center"/>
            <w:hideMark/>
          </w:tcPr>
          <w:p w14:paraId="6E27433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0" w:type="auto"/>
            <w:tcBorders>
              <w:top w:val="nil"/>
              <w:left w:val="nil"/>
              <w:bottom w:val="single" w:sz="4" w:space="0" w:color="auto"/>
              <w:right w:val="single" w:sz="4" w:space="0" w:color="auto"/>
            </w:tcBorders>
            <w:shd w:val="clear" w:color="auto" w:fill="auto"/>
            <w:vAlign w:val="center"/>
            <w:hideMark/>
          </w:tcPr>
          <w:p w14:paraId="734B6C3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3</w:t>
            </w:r>
          </w:p>
        </w:tc>
        <w:tc>
          <w:tcPr>
            <w:tcW w:w="0" w:type="auto"/>
            <w:tcBorders>
              <w:top w:val="nil"/>
              <w:left w:val="nil"/>
              <w:bottom w:val="single" w:sz="4" w:space="0" w:color="auto"/>
              <w:right w:val="single" w:sz="4" w:space="0" w:color="auto"/>
            </w:tcBorders>
            <w:shd w:val="clear" w:color="auto" w:fill="auto"/>
            <w:vAlign w:val="center"/>
            <w:hideMark/>
          </w:tcPr>
          <w:p w14:paraId="2F83CAA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E0263E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CC04D3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85F3A2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6847D2A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0</w:t>
            </w:r>
          </w:p>
        </w:tc>
        <w:tc>
          <w:tcPr>
            <w:tcW w:w="0" w:type="auto"/>
            <w:tcBorders>
              <w:top w:val="nil"/>
              <w:left w:val="nil"/>
              <w:bottom w:val="single" w:sz="4" w:space="0" w:color="auto"/>
              <w:right w:val="single" w:sz="4" w:space="0" w:color="auto"/>
            </w:tcBorders>
            <w:shd w:val="clear" w:color="auto" w:fill="auto"/>
            <w:vAlign w:val="center"/>
            <w:hideMark/>
          </w:tcPr>
          <w:p w14:paraId="2668FF46"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3</w:t>
            </w:r>
          </w:p>
        </w:tc>
      </w:tr>
      <w:tr w:rsidR="00BE0A0F" w:rsidRPr="00A1130F" w14:paraId="04AFBA2D"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hideMark/>
          </w:tcPr>
          <w:p w14:paraId="57123C0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12</w:t>
            </w:r>
          </w:p>
        </w:tc>
        <w:tc>
          <w:tcPr>
            <w:tcW w:w="1308" w:type="dxa"/>
            <w:tcBorders>
              <w:top w:val="nil"/>
              <w:left w:val="nil"/>
              <w:bottom w:val="single" w:sz="4" w:space="0" w:color="auto"/>
              <w:right w:val="single" w:sz="4" w:space="0" w:color="auto"/>
            </w:tcBorders>
            <w:shd w:val="clear" w:color="auto" w:fill="auto"/>
            <w:hideMark/>
          </w:tcPr>
          <w:p w14:paraId="7195DB2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1D04E4EC"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VAC (FBL)</w:t>
            </w:r>
          </w:p>
        </w:tc>
        <w:tc>
          <w:tcPr>
            <w:tcW w:w="0" w:type="auto"/>
            <w:tcBorders>
              <w:top w:val="nil"/>
              <w:left w:val="nil"/>
              <w:bottom w:val="single" w:sz="4" w:space="0" w:color="auto"/>
              <w:right w:val="single" w:sz="4" w:space="0" w:color="auto"/>
            </w:tcBorders>
            <w:shd w:val="clear" w:color="auto" w:fill="auto"/>
            <w:hideMark/>
          </w:tcPr>
          <w:p w14:paraId="5FCEFA7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0" w:type="auto"/>
            <w:tcBorders>
              <w:top w:val="nil"/>
              <w:left w:val="nil"/>
              <w:bottom w:val="single" w:sz="4" w:space="0" w:color="auto"/>
              <w:right w:val="single" w:sz="4" w:space="0" w:color="auto"/>
            </w:tcBorders>
            <w:shd w:val="clear" w:color="auto" w:fill="auto"/>
            <w:hideMark/>
          </w:tcPr>
          <w:p w14:paraId="226C7590"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35E6DB39"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7474DF3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2A51694"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2600980"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959564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034EE4E4"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w:t>
            </w:r>
          </w:p>
        </w:tc>
      </w:tr>
      <w:tr w:rsidR="00BE0A0F" w:rsidRPr="00A1130F" w14:paraId="3584E016" w14:textId="77777777" w:rsidTr="00BE0A0F">
        <w:trPr>
          <w:trHeight w:val="268"/>
        </w:trPr>
        <w:tc>
          <w:tcPr>
            <w:tcW w:w="850" w:type="dxa"/>
            <w:tcBorders>
              <w:top w:val="nil"/>
              <w:left w:val="single" w:sz="4" w:space="0" w:color="auto"/>
              <w:bottom w:val="single" w:sz="4" w:space="0" w:color="auto"/>
              <w:right w:val="single" w:sz="4" w:space="0" w:color="auto"/>
            </w:tcBorders>
            <w:shd w:val="clear" w:color="auto" w:fill="auto"/>
            <w:hideMark/>
          </w:tcPr>
          <w:p w14:paraId="6485FE6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13</w:t>
            </w:r>
          </w:p>
        </w:tc>
        <w:tc>
          <w:tcPr>
            <w:tcW w:w="1308" w:type="dxa"/>
            <w:tcBorders>
              <w:top w:val="nil"/>
              <w:left w:val="nil"/>
              <w:bottom w:val="single" w:sz="4" w:space="0" w:color="auto"/>
              <w:right w:val="single" w:sz="4" w:space="0" w:color="auto"/>
            </w:tcBorders>
            <w:shd w:val="clear" w:color="auto" w:fill="auto"/>
            <w:hideMark/>
          </w:tcPr>
          <w:p w14:paraId="037EA7A2"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2CF1A8B3"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OABC</w:t>
            </w:r>
          </w:p>
        </w:tc>
        <w:tc>
          <w:tcPr>
            <w:tcW w:w="0" w:type="auto"/>
            <w:tcBorders>
              <w:top w:val="nil"/>
              <w:left w:val="nil"/>
              <w:bottom w:val="single" w:sz="4" w:space="0" w:color="auto"/>
              <w:right w:val="single" w:sz="4" w:space="0" w:color="auto"/>
            </w:tcBorders>
            <w:shd w:val="clear" w:color="auto" w:fill="auto"/>
            <w:hideMark/>
          </w:tcPr>
          <w:p w14:paraId="4DE1B35E"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OABC</w:t>
            </w:r>
          </w:p>
        </w:tc>
        <w:tc>
          <w:tcPr>
            <w:tcW w:w="0" w:type="auto"/>
            <w:tcBorders>
              <w:top w:val="nil"/>
              <w:left w:val="nil"/>
              <w:bottom w:val="single" w:sz="4" w:space="0" w:color="auto"/>
              <w:right w:val="single" w:sz="4" w:space="0" w:color="auto"/>
            </w:tcBorders>
            <w:shd w:val="clear" w:color="auto" w:fill="auto"/>
            <w:hideMark/>
          </w:tcPr>
          <w:p w14:paraId="66AAFCE8"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48B52F5D"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9E6EFE1"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B8D768F"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5D0A3466"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6B890ED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tcBorders>
              <w:top w:val="nil"/>
              <w:left w:val="nil"/>
              <w:bottom w:val="single" w:sz="4" w:space="0" w:color="auto"/>
              <w:right w:val="single" w:sz="4" w:space="0" w:color="auto"/>
            </w:tcBorders>
            <w:shd w:val="clear" w:color="auto" w:fill="auto"/>
            <w:hideMark/>
          </w:tcPr>
          <w:p w14:paraId="040B0329"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0-2</w:t>
            </w:r>
          </w:p>
        </w:tc>
      </w:tr>
      <w:tr w:rsidR="00BE0A0F" w:rsidRPr="00A1130F" w14:paraId="294C030B" w14:textId="77777777" w:rsidTr="00BE0A0F">
        <w:trPr>
          <w:trHeight w:val="296"/>
        </w:trPr>
        <w:tc>
          <w:tcPr>
            <w:tcW w:w="850" w:type="dxa"/>
            <w:tcBorders>
              <w:top w:val="nil"/>
              <w:left w:val="single" w:sz="4" w:space="0" w:color="auto"/>
              <w:bottom w:val="single" w:sz="4" w:space="0" w:color="auto"/>
              <w:right w:val="single" w:sz="4" w:space="0" w:color="auto"/>
            </w:tcBorders>
            <w:shd w:val="clear" w:color="auto" w:fill="auto"/>
            <w:hideMark/>
          </w:tcPr>
          <w:p w14:paraId="45957B91"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 </w:t>
            </w:r>
          </w:p>
        </w:tc>
        <w:tc>
          <w:tcPr>
            <w:tcW w:w="1308" w:type="dxa"/>
            <w:tcBorders>
              <w:top w:val="nil"/>
              <w:left w:val="nil"/>
              <w:bottom w:val="single" w:sz="4" w:space="0" w:color="auto"/>
              <w:right w:val="single" w:sz="4" w:space="0" w:color="auto"/>
            </w:tcBorders>
            <w:shd w:val="clear" w:color="auto" w:fill="auto"/>
            <w:hideMark/>
          </w:tcPr>
          <w:p w14:paraId="12B23FC5"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0" w:type="auto"/>
            <w:gridSpan w:val="8"/>
            <w:tcBorders>
              <w:top w:val="single" w:sz="4" w:space="0" w:color="auto"/>
              <w:left w:val="nil"/>
              <w:bottom w:val="single" w:sz="4" w:space="0" w:color="auto"/>
              <w:right w:val="single" w:sz="4" w:space="0" w:color="auto"/>
            </w:tcBorders>
            <w:shd w:val="clear" w:color="auto" w:fill="auto"/>
            <w:hideMark/>
          </w:tcPr>
          <w:p w14:paraId="5B453717" w14:textId="77777777" w:rsidR="00BE0A0F" w:rsidRPr="00A1130F" w:rsidRDefault="00BE0A0F" w:rsidP="00DC7345">
            <w:pPr>
              <w:rPr>
                <w:rFonts w:ascii="Book Antiqua" w:hAnsi="Book Antiqua" w:cs="Arial"/>
                <w:sz w:val="24"/>
                <w:szCs w:val="24"/>
                <w:lang w:eastAsia="en-IN"/>
              </w:rPr>
            </w:pPr>
            <w:r w:rsidRPr="00A1130F">
              <w:rPr>
                <w:rFonts w:ascii="Book Antiqua" w:hAnsi="Book Antiqua" w:cs="Arial"/>
                <w:sz w:val="24"/>
                <w:szCs w:val="24"/>
                <w:lang w:eastAsia="en-IN"/>
              </w:rPr>
              <w:t>Total Credits</w:t>
            </w:r>
          </w:p>
        </w:tc>
        <w:tc>
          <w:tcPr>
            <w:tcW w:w="0" w:type="auto"/>
            <w:tcBorders>
              <w:top w:val="nil"/>
              <w:left w:val="nil"/>
              <w:bottom w:val="single" w:sz="4" w:space="0" w:color="auto"/>
              <w:right w:val="single" w:sz="4" w:space="0" w:color="auto"/>
            </w:tcBorders>
            <w:shd w:val="clear" w:color="auto" w:fill="auto"/>
            <w:hideMark/>
          </w:tcPr>
          <w:p w14:paraId="095F54FC" w14:textId="77777777" w:rsidR="00BE0A0F" w:rsidRPr="00A1130F" w:rsidRDefault="00BE0A0F"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23-25</w:t>
            </w:r>
          </w:p>
        </w:tc>
      </w:tr>
    </w:tbl>
    <w:p w14:paraId="6018C0B5" w14:textId="77777777" w:rsidR="00BE0A0F" w:rsidRDefault="00BE0A0F" w:rsidP="00F25A61">
      <w:pPr>
        <w:ind w:firstLine="720"/>
        <w:rPr>
          <w:rFonts w:ascii="Book Antiqua" w:hAnsi="Book Antiqua" w:cs="Arial"/>
          <w:sz w:val="24"/>
          <w:szCs w:val="24"/>
          <w:lang w:eastAsia="en-IN"/>
        </w:rPr>
      </w:pPr>
    </w:p>
    <w:p w14:paraId="54FA6AAF" w14:textId="77777777" w:rsidR="00F929A2" w:rsidRPr="00A1130F" w:rsidRDefault="00F25A61" w:rsidP="00F929A2">
      <w:pPr>
        <w:jc w:val="center"/>
        <w:rPr>
          <w:rFonts w:ascii="Book Antiqua" w:hAnsi="Book Antiqua"/>
          <w:b/>
          <w:sz w:val="24"/>
          <w:szCs w:val="24"/>
        </w:rPr>
      </w:pPr>
      <w:r>
        <w:rPr>
          <w:sz w:val="24"/>
        </w:rPr>
        <w:tab/>
      </w:r>
      <w:r w:rsidR="00F929A2" w:rsidRPr="00A1130F">
        <w:rPr>
          <w:rFonts w:ascii="Book Antiqua" w:hAnsi="Book Antiqua"/>
          <w:b/>
          <w:sz w:val="24"/>
          <w:szCs w:val="24"/>
        </w:rPr>
        <w:t>SEMESTER - IV</w:t>
      </w:r>
    </w:p>
    <w:tbl>
      <w:tblPr>
        <w:tblW w:w="10064" w:type="dxa"/>
        <w:tblInd w:w="534" w:type="dxa"/>
        <w:tblLook w:val="04A0" w:firstRow="1" w:lastRow="0" w:firstColumn="1" w:lastColumn="0" w:noHBand="0" w:noVBand="1"/>
      </w:tblPr>
      <w:tblGrid>
        <w:gridCol w:w="827"/>
        <w:gridCol w:w="1308"/>
        <w:gridCol w:w="2061"/>
        <w:gridCol w:w="990"/>
        <w:gridCol w:w="484"/>
        <w:gridCol w:w="425"/>
        <w:gridCol w:w="532"/>
        <w:gridCol w:w="590"/>
        <w:gridCol w:w="582"/>
        <w:gridCol w:w="1292"/>
        <w:gridCol w:w="973"/>
      </w:tblGrid>
      <w:tr w:rsidR="00F929A2" w:rsidRPr="00A1130F" w14:paraId="4CD401E8" w14:textId="77777777" w:rsidTr="00F929A2">
        <w:trPr>
          <w:trHeight w:val="318"/>
        </w:trPr>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DBAED1" w14:textId="77777777" w:rsidR="00F929A2" w:rsidRPr="00A1130F" w:rsidRDefault="00F929A2" w:rsidP="00DC7345">
            <w:pPr>
              <w:jc w:val="center"/>
              <w:rPr>
                <w:rFonts w:ascii="Book Antiqua" w:hAnsi="Book Antiqua" w:cs="Arial"/>
                <w:b/>
                <w:bCs/>
                <w:sz w:val="24"/>
                <w:szCs w:val="24"/>
                <w:lang w:eastAsia="en-IN"/>
              </w:rPr>
            </w:pPr>
            <w:proofErr w:type="spellStart"/>
            <w:r w:rsidRPr="00A1130F">
              <w:rPr>
                <w:rFonts w:ascii="Book Antiqua" w:hAnsi="Book Antiqua" w:cs="Arial"/>
                <w:b/>
                <w:bCs/>
                <w:sz w:val="24"/>
                <w:szCs w:val="24"/>
                <w:lang w:eastAsia="en-IN"/>
              </w:rPr>
              <w:t>S.No</w:t>
            </w:r>
            <w:proofErr w:type="spellEnd"/>
            <w:r w:rsidRPr="00A1130F">
              <w:rPr>
                <w:rFonts w:ascii="Book Antiqua" w:hAnsi="Book Antiqua" w:cs="Arial"/>
                <w:b/>
                <w:bCs/>
                <w:sz w:val="24"/>
                <w:szCs w:val="24"/>
                <w:lang w:eastAsia="en-IN"/>
              </w:rPr>
              <w:t>.</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CE4956"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Code</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E05809"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Title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C9E2B69"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Course Type</w:t>
            </w:r>
          </w:p>
        </w:tc>
        <w:tc>
          <w:tcPr>
            <w:tcW w:w="2613" w:type="dxa"/>
            <w:gridSpan w:val="5"/>
            <w:tcBorders>
              <w:top w:val="single" w:sz="4" w:space="0" w:color="auto"/>
              <w:left w:val="nil"/>
              <w:bottom w:val="single" w:sz="4" w:space="0" w:color="auto"/>
              <w:right w:val="single" w:sz="4" w:space="0" w:color="auto"/>
            </w:tcBorders>
            <w:shd w:val="clear" w:color="auto" w:fill="auto"/>
            <w:hideMark/>
          </w:tcPr>
          <w:p w14:paraId="7AF42253"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Credit</w:t>
            </w:r>
          </w:p>
        </w:tc>
        <w:tc>
          <w:tcPr>
            <w:tcW w:w="1292" w:type="dxa"/>
            <w:tcBorders>
              <w:top w:val="single" w:sz="4" w:space="0" w:color="auto"/>
              <w:left w:val="nil"/>
              <w:bottom w:val="single" w:sz="4" w:space="0" w:color="auto"/>
              <w:right w:val="single" w:sz="4" w:space="0" w:color="auto"/>
            </w:tcBorders>
            <w:shd w:val="clear" w:color="auto" w:fill="auto"/>
            <w:hideMark/>
          </w:tcPr>
          <w:p w14:paraId="02D5B96D"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373408"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Credit Units</w:t>
            </w:r>
          </w:p>
        </w:tc>
      </w:tr>
      <w:tr w:rsidR="00F929A2" w:rsidRPr="00A1130F" w14:paraId="4A539657" w14:textId="77777777" w:rsidTr="00F929A2">
        <w:trPr>
          <w:trHeight w:val="728"/>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7C59FA71" w14:textId="77777777" w:rsidR="00F929A2" w:rsidRPr="00A1130F" w:rsidRDefault="00F929A2" w:rsidP="00DC7345">
            <w:pPr>
              <w:rPr>
                <w:rFonts w:ascii="Book Antiqua" w:hAnsi="Book Antiqua" w:cs="Arial"/>
                <w:b/>
                <w:bCs/>
                <w:sz w:val="24"/>
                <w:szCs w:val="24"/>
                <w:lang w:eastAsia="en-IN"/>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22E9C719" w14:textId="77777777" w:rsidR="00F929A2" w:rsidRPr="00A1130F" w:rsidRDefault="00F929A2" w:rsidP="00DC7345">
            <w:pPr>
              <w:rPr>
                <w:rFonts w:ascii="Book Antiqua" w:hAnsi="Book Antiqua" w:cs="Arial"/>
                <w:b/>
                <w:bCs/>
                <w:sz w:val="24"/>
                <w:szCs w:val="24"/>
                <w:lang w:eastAsia="en-IN"/>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7D87E245" w14:textId="77777777" w:rsidR="00F929A2" w:rsidRPr="00A1130F" w:rsidRDefault="00F929A2" w:rsidP="00DC7345">
            <w:pPr>
              <w:rPr>
                <w:rFonts w:ascii="Book Antiqua" w:hAnsi="Book Antiqua" w:cs="Arial"/>
                <w:b/>
                <w:bCs/>
                <w:sz w:val="24"/>
                <w:szCs w:val="24"/>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06940" w14:textId="77777777" w:rsidR="00F929A2" w:rsidRPr="00A1130F" w:rsidRDefault="00F929A2" w:rsidP="00DC7345">
            <w:pPr>
              <w:rPr>
                <w:rFonts w:ascii="Book Antiqua" w:hAnsi="Book Antiqua" w:cs="Arial"/>
                <w:b/>
                <w:bCs/>
                <w:sz w:val="24"/>
                <w:szCs w:val="24"/>
                <w:lang w:eastAsia="en-IN"/>
              </w:rPr>
            </w:pPr>
          </w:p>
        </w:tc>
        <w:tc>
          <w:tcPr>
            <w:tcW w:w="484" w:type="dxa"/>
            <w:tcBorders>
              <w:top w:val="nil"/>
              <w:left w:val="nil"/>
              <w:bottom w:val="single" w:sz="4" w:space="0" w:color="auto"/>
              <w:right w:val="single" w:sz="4" w:space="0" w:color="auto"/>
            </w:tcBorders>
            <w:shd w:val="clear" w:color="auto" w:fill="auto"/>
            <w:hideMark/>
          </w:tcPr>
          <w:p w14:paraId="67D2A393"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L</w:t>
            </w:r>
          </w:p>
        </w:tc>
        <w:tc>
          <w:tcPr>
            <w:tcW w:w="425" w:type="dxa"/>
            <w:tcBorders>
              <w:top w:val="nil"/>
              <w:left w:val="nil"/>
              <w:bottom w:val="single" w:sz="4" w:space="0" w:color="auto"/>
              <w:right w:val="single" w:sz="4" w:space="0" w:color="auto"/>
            </w:tcBorders>
            <w:shd w:val="clear" w:color="auto" w:fill="auto"/>
            <w:hideMark/>
          </w:tcPr>
          <w:p w14:paraId="16DA2AC0"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T</w:t>
            </w:r>
          </w:p>
        </w:tc>
        <w:tc>
          <w:tcPr>
            <w:tcW w:w="532" w:type="dxa"/>
            <w:tcBorders>
              <w:top w:val="nil"/>
              <w:left w:val="nil"/>
              <w:bottom w:val="single" w:sz="4" w:space="0" w:color="auto"/>
              <w:right w:val="single" w:sz="4" w:space="0" w:color="auto"/>
            </w:tcBorders>
            <w:shd w:val="clear" w:color="auto" w:fill="auto"/>
            <w:hideMark/>
          </w:tcPr>
          <w:p w14:paraId="4AA6D440"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PS</w:t>
            </w:r>
          </w:p>
        </w:tc>
        <w:tc>
          <w:tcPr>
            <w:tcW w:w="590" w:type="dxa"/>
            <w:tcBorders>
              <w:top w:val="nil"/>
              <w:left w:val="nil"/>
              <w:bottom w:val="single" w:sz="4" w:space="0" w:color="auto"/>
              <w:right w:val="single" w:sz="4" w:space="0" w:color="auto"/>
            </w:tcBorders>
            <w:shd w:val="clear" w:color="auto" w:fill="auto"/>
            <w:hideMark/>
          </w:tcPr>
          <w:p w14:paraId="7D29868B"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FW</w:t>
            </w:r>
          </w:p>
        </w:tc>
        <w:tc>
          <w:tcPr>
            <w:tcW w:w="582" w:type="dxa"/>
            <w:tcBorders>
              <w:top w:val="nil"/>
              <w:left w:val="nil"/>
              <w:bottom w:val="single" w:sz="4" w:space="0" w:color="auto"/>
              <w:right w:val="single" w:sz="4" w:space="0" w:color="auto"/>
            </w:tcBorders>
            <w:shd w:val="clear" w:color="auto" w:fill="auto"/>
            <w:hideMark/>
          </w:tcPr>
          <w:p w14:paraId="3D1B86E5"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SW</w:t>
            </w:r>
          </w:p>
        </w:tc>
        <w:tc>
          <w:tcPr>
            <w:tcW w:w="1292" w:type="dxa"/>
            <w:tcBorders>
              <w:top w:val="nil"/>
              <w:left w:val="nil"/>
              <w:bottom w:val="single" w:sz="4" w:space="0" w:color="auto"/>
              <w:right w:val="single" w:sz="4" w:space="0" w:color="auto"/>
            </w:tcBorders>
            <w:shd w:val="clear" w:color="auto" w:fill="auto"/>
            <w:hideMark/>
          </w:tcPr>
          <w:p w14:paraId="6412D788"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Arch/Des Studio</w:t>
            </w: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41E35C2A" w14:textId="77777777" w:rsidR="00F929A2" w:rsidRPr="00A1130F" w:rsidRDefault="00F929A2" w:rsidP="00DC7345">
            <w:pPr>
              <w:rPr>
                <w:rFonts w:ascii="Book Antiqua" w:hAnsi="Book Antiqua" w:cs="Arial"/>
                <w:b/>
                <w:bCs/>
                <w:sz w:val="24"/>
                <w:szCs w:val="24"/>
                <w:lang w:eastAsia="en-IN"/>
              </w:rPr>
            </w:pPr>
          </w:p>
        </w:tc>
      </w:tr>
      <w:tr w:rsidR="00F929A2" w:rsidRPr="00A1130F" w14:paraId="2367215E"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03BB74B4"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lastRenderedPageBreak/>
              <w:t>1</w:t>
            </w:r>
          </w:p>
        </w:tc>
        <w:tc>
          <w:tcPr>
            <w:tcW w:w="1308" w:type="dxa"/>
            <w:tcBorders>
              <w:top w:val="nil"/>
              <w:left w:val="nil"/>
              <w:bottom w:val="single" w:sz="4" w:space="0" w:color="auto"/>
              <w:right w:val="single" w:sz="4" w:space="0" w:color="auto"/>
            </w:tcBorders>
            <w:shd w:val="clear" w:color="auto" w:fill="auto"/>
            <w:vAlign w:val="center"/>
            <w:hideMark/>
          </w:tcPr>
          <w:p w14:paraId="4978E2D9"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FIBA703</w:t>
            </w:r>
          </w:p>
        </w:tc>
        <w:tc>
          <w:tcPr>
            <w:tcW w:w="2061" w:type="dxa"/>
            <w:tcBorders>
              <w:top w:val="nil"/>
              <w:left w:val="nil"/>
              <w:bottom w:val="single" w:sz="4" w:space="0" w:color="auto"/>
              <w:right w:val="single" w:sz="4" w:space="0" w:color="auto"/>
            </w:tcBorders>
            <w:shd w:val="clear" w:color="auto" w:fill="auto"/>
            <w:vAlign w:val="center"/>
            <w:hideMark/>
          </w:tcPr>
          <w:p w14:paraId="3DA38748" w14:textId="77777777" w:rsidR="00F929A2" w:rsidRPr="00A1130F" w:rsidRDefault="00886C36" w:rsidP="00DC7345">
            <w:pPr>
              <w:rPr>
                <w:rFonts w:ascii="Book Antiqua" w:hAnsi="Book Antiqua" w:cs="Arial"/>
                <w:sz w:val="24"/>
                <w:szCs w:val="24"/>
                <w:lang w:eastAsia="en-IN"/>
              </w:rPr>
            </w:pPr>
            <w:hyperlink r:id="rId197" w:history="1">
              <w:r w:rsidR="00F929A2" w:rsidRPr="00A1130F">
                <w:rPr>
                  <w:rFonts w:ascii="Book Antiqua" w:hAnsi="Book Antiqua" w:cs="Arial"/>
                  <w:sz w:val="24"/>
                  <w:szCs w:val="24"/>
                  <w:lang w:eastAsia="en-IN"/>
                </w:rPr>
                <w:t>Corporate Restructuring, Mergers and Acquisitions</w:t>
              </w:r>
            </w:hyperlink>
          </w:p>
        </w:tc>
        <w:tc>
          <w:tcPr>
            <w:tcW w:w="0" w:type="auto"/>
            <w:tcBorders>
              <w:top w:val="nil"/>
              <w:left w:val="nil"/>
              <w:bottom w:val="single" w:sz="4" w:space="0" w:color="auto"/>
              <w:right w:val="single" w:sz="4" w:space="0" w:color="auto"/>
            </w:tcBorders>
            <w:shd w:val="clear" w:color="auto" w:fill="auto"/>
            <w:vAlign w:val="center"/>
            <w:hideMark/>
          </w:tcPr>
          <w:p w14:paraId="4589B6F0"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484" w:type="dxa"/>
            <w:tcBorders>
              <w:top w:val="nil"/>
              <w:left w:val="nil"/>
              <w:bottom w:val="single" w:sz="4" w:space="0" w:color="auto"/>
              <w:right w:val="single" w:sz="4" w:space="0" w:color="auto"/>
            </w:tcBorders>
            <w:shd w:val="clear" w:color="auto" w:fill="auto"/>
            <w:vAlign w:val="center"/>
            <w:hideMark/>
          </w:tcPr>
          <w:p w14:paraId="4F3BF099"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498A0E80"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505B1413"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511DF2FF"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04FFEF2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6986DF85"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7639D32B"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2D917CDC"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4677D9A8"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2</w:t>
            </w:r>
          </w:p>
        </w:tc>
        <w:tc>
          <w:tcPr>
            <w:tcW w:w="1308" w:type="dxa"/>
            <w:tcBorders>
              <w:top w:val="nil"/>
              <w:left w:val="nil"/>
              <w:bottom w:val="single" w:sz="4" w:space="0" w:color="auto"/>
              <w:right w:val="single" w:sz="4" w:space="0" w:color="auto"/>
            </w:tcBorders>
            <w:shd w:val="clear" w:color="auto" w:fill="auto"/>
            <w:vAlign w:val="center"/>
            <w:hideMark/>
          </w:tcPr>
          <w:p w14:paraId="7EE5D8F2"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FIBA713</w:t>
            </w:r>
          </w:p>
        </w:tc>
        <w:tc>
          <w:tcPr>
            <w:tcW w:w="2061" w:type="dxa"/>
            <w:tcBorders>
              <w:top w:val="nil"/>
              <w:left w:val="nil"/>
              <w:bottom w:val="single" w:sz="4" w:space="0" w:color="auto"/>
              <w:right w:val="single" w:sz="4" w:space="0" w:color="auto"/>
            </w:tcBorders>
            <w:shd w:val="clear" w:color="auto" w:fill="auto"/>
            <w:vAlign w:val="center"/>
            <w:hideMark/>
          </w:tcPr>
          <w:p w14:paraId="52C0B0BA" w14:textId="77777777" w:rsidR="00F929A2" w:rsidRPr="00A1130F" w:rsidRDefault="00886C36" w:rsidP="00DC7345">
            <w:pPr>
              <w:rPr>
                <w:rFonts w:ascii="Book Antiqua" w:hAnsi="Book Antiqua" w:cs="Arial"/>
                <w:sz w:val="24"/>
                <w:szCs w:val="24"/>
                <w:lang w:eastAsia="en-IN"/>
              </w:rPr>
            </w:pPr>
            <w:hyperlink r:id="rId198" w:history="1">
              <w:r w:rsidR="00F929A2" w:rsidRPr="00A1130F">
                <w:rPr>
                  <w:rFonts w:ascii="Book Antiqua" w:hAnsi="Book Antiqua" w:cs="Arial"/>
                  <w:sz w:val="24"/>
                  <w:szCs w:val="24"/>
                  <w:lang w:eastAsia="en-IN"/>
                </w:rPr>
                <w:t>International Finance and Forex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4548B04E"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484" w:type="dxa"/>
            <w:tcBorders>
              <w:top w:val="nil"/>
              <w:left w:val="nil"/>
              <w:bottom w:val="single" w:sz="4" w:space="0" w:color="auto"/>
              <w:right w:val="single" w:sz="4" w:space="0" w:color="auto"/>
            </w:tcBorders>
            <w:shd w:val="clear" w:color="auto" w:fill="auto"/>
            <w:vAlign w:val="center"/>
            <w:hideMark/>
          </w:tcPr>
          <w:p w14:paraId="10A066EC"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7499234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31EA654E"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083D425F"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3127F29B"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6492F1B5"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744F9EF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0B3706EF"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416FE0C2"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3</w:t>
            </w:r>
          </w:p>
        </w:tc>
        <w:tc>
          <w:tcPr>
            <w:tcW w:w="1308" w:type="dxa"/>
            <w:tcBorders>
              <w:top w:val="nil"/>
              <w:left w:val="nil"/>
              <w:bottom w:val="single" w:sz="4" w:space="0" w:color="auto"/>
              <w:right w:val="single" w:sz="4" w:space="0" w:color="auto"/>
            </w:tcBorders>
            <w:shd w:val="clear" w:color="auto" w:fill="auto"/>
            <w:vAlign w:val="center"/>
            <w:hideMark/>
          </w:tcPr>
          <w:p w14:paraId="7C0E4E56"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QAM701</w:t>
            </w:r>
          </w:p>
        </w:tc>
        <w:tc>
          <w:tcPr>
            <w:tcW w:w="2061" w:type="dxa"/>
            <w:tcBorders>
              <w:top w:val="nil"/>
              <w:left w:val="nil"/>
              <w:bottom w:val="single" w:sz="4" w:space="0" w:color="auto"/>
              <w:right w:val="single" w:sz="4" w:space="0" w:color="auto"/>
            </w:tcBorders>
            <w:shd w:val="clear" w:color="auto" w:fill="auto"/>
            <w:vAlign w:val="center"/>
            <w:hideMark/>
          </w:tcPr>
          <w:p w14:paraId="4BE02D9B" w14:textId="77777777" w:rsidR="00F929A2" w:rsidRPr="00A1130F" w:rsidRDefault="00886C36" w:rsidP="00DC7345">
            <w:pPr>
              <w:rPr>
                <w:rFonts w:ascii="Book Antiqua" w:hAnsi="Book Antiqua" w:cs="Arial"/>
                <w:sz w:val="24"/>
                <w:szCs w:val="24"/>
                <w:lang w:eastAsia="en-IN"/>
              </w:rPr>
            </w:pPr>
            <w:hyperlink r:id="rId199" w:history="1">
              <w:r w:rsidR="00F929A2" w:rsidRPr="00A1130F">
                <w:rPr>
                  <w:rFonts w:ascii="Book Antiqua" w:hAnsi="Book Antiqua" w:cs="Arial"/>
                  <w:sz w:val="24"/>
                  <w:szCs w:val="24"/>
                  <w:lang w:eastAsia="en-IN"/>
                </w:rPr>
                <w:t>Business Analytics</w:t>
              </w:r>
            </w:hyperlink>
          </w:p>
        </w:tc>
        <w:tc>
          <w:tcPr>
            <w:tcW w:w="0" w:type="auto"/>
            <w:tcBorders>
              <w:top w:val="nil"/>
              <w:left w:val="nil"/>
              <w:bottom w:val="single" w:sz="4" w:space="0" w:color="auto"/>
              <w:right w:val="single" w:sz="4" w:space="0" w:color="auto"/>
            </w:tcBorders>
            <w:shd w:val="clear" w:color="auto" w:fill="auto"/>
            <w:vAlign w:val="center"/>
            <w:hideMark/>
          </w:tcPr>
          <w:p w14:paraId="72427097"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CC</w:t>
            </w:r>
          </w:p>
        </w:tc>
        <w:tc>
          <w:tcPr>
            <w:tcW w:w="484" w:type="dxa"/>
            <w:tcBorders>
              <w:top w:val="nil"/>
              <w:left w:val="nil"/>
              <w:bottom w:val="single" w:sz="4" w:space="0" w:color="auto"/>
              <w:right w:val="single" w:sz="4" w:space="0" w:color="auto"/>
            </w:tcBorders>
            <w:shd w:val="clear" w:color="auto" w:fill="auto"/>
            <w:vAlign w:val="center"/>
            <w:hideMark/>
          </w:tcPr>
          <w:p w14:paraId="79E65686"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149254AF"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4CC776BE"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1B23479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337D58C6"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6AC36843"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6583C55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24EDD859"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5911AE41"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4</w:t>
            </w:r>
          </w:p>
        </w:tc>
        <w:tc>
          <w:tcPr>
            <w:tcW w:w="1308" w:type="dxa"/>
            <w:tcBorders>
              <w:top w:val="nil"/>
              <w:left w:val="nil"/>
              <w:bottom w:val="single" w:sz="4" w:space="0" w:color="auto"/>
              <w:right w:val="single" w:sz="4" w:space="0" w:color="auto"/>
            </w:tcBorders>
            <w:shd w:val="clear" w:color="auto" w:fill="auto"/>
            <w:vAlign w:val="center"/>
            <w:hideMark/>
          </w:tcPr>
          <w:p w14:paraId="1656CCA2"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MSDS600</w:t>
            </w:r>
          </w:p>
        </w:tc>
        <w:tc>
          <w:tcPr>
            <w:tcW w:w="2061" w:type="dxa"/>
            <w:tcBorders>
              <w:top w:val="nil"/>
              <w:left w:val="nil"/>
              <w:bottom w:val="single" w:sz="4" w:space="0" w:color="auto"/>
              <w:right w:val="single" w:sz="4" w:space="0" w:color="auto"/>
            </w:tcBorders>
            <w:shd w:val="clear" w:color="auto" w:fill="auto"/>
            <w:vAlign w:val="center"/>
            <w:hideMark/>
          </w:tcPr>
          <w:p w14:paraId="1AF50E3D" w14:textId="77777777" w:rsidR="00F929A2" w:rsidRPr="00A1130F" w:rsidRDefault="00886C36" w:rsidP="00DC7345">
            <w:pPr>
              <w:rPr>
                <w:rFonts w:ascii="Book Antiqua" w:hAnsi="Book Antiqua" w:cs="Arial"/>
                <w:sz w:val="24"/>
                <w:szCs w:val="24"/>
                <w:lang w:eastAsia="en-IN"/>
              </w:rPr>
            </w:pPr>
            <w:hyperlink r:id="rId200" w:history="1">
              <w:r w:rsidR="00F929A2" w:rsidRPr="00A1130F">
                <w:rPr>
                  <w:rFonts w:ascii="Book Antiqua" w:hAnsi="Book Antiqua" w:cs="Arial"/>
                  <w:sz w:val="24"/>
                  <w:szCs w:val="24"/>
                  <w:lang w:eastAsia="en-IN"/>
                </w:rPr>
                <w:t>Dissertation</w:t>
              </w:r>
            </w:hyperlink>
          </w:p>
        </w:tc>
        <w:tc>
          <w:tcPr>
            <w:tcW w:w="0" w:type="auto"/>
            <w:tcBorders>
              <w:top w:val="nil"/>
              <w:left w:val="nil"/>
              <w:bottom w:val="single" w:sz="4" w:space="0" w:color="auto"/>
              <w:right w:val="single" w:sz="4" w:space="0" w:color="auto"/>
            </w:tcBorders>
            <w:shd w:val="clear" w:color="auto" w:fill="auto"/>
            <w:vAlign w:val="center"/>
            <w:hideMark/>
          </w:tcPr>
          <w:p w14:paraId="462FF428"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NTCC</w:t>
            </w:r>
          </w:p>
        </w:tc>
        <w:tc>
          <w:tcPr>
            <w:tcW w:w="484" w:type="dxa"/>
            <w:tcBorders>
              <w:top w:val="nil"/>
              <w:left w:val="nil"/>
              <w:bottom w:val="single" w:sz="4" w:space="0" w:color="auto"/>
              <w:right w:val="single" w:sz="4" w:space="0" w:color="auto"/>
            </w:tcBorders>
            <w:shd w:val="clear" w:color="auto" w:fill="auto"/>
            <w:vAlign w:val="center"/>
            <w:hideMark/>
          </w:tcPr>
          <w:p w14:paraId="38B66CA3"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425" w:type="dxa"/>
            <w:tcBorders>
              <w:top w:val="nil"/>
              <w:left w:val="nil"/>
              <w:bottom w:val="single" w:sz="4" w:space="0" w:color="auto"/>
              <w:right w:val="single" w:sz="4" w:space="0" w:color="auto"/>
            </w:tcBorders>
            <w:shd w:val="clear" w:color="auto" w:fill="auto"/>
            <w:vAlign w:val="center"/>
            <w:hideMark/>
          </w:tcPr>
          <w:p w14:paraId="4972755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470C796D"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449B16E0"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0CC965C5"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2551FA9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5507BD16"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4</w:t>
            </w:r>
          </w:p>
        </w:tc>
      </w:tr>
      <w:tr w:rsidR="00F929A2" w:rsidRPr="00A1130F" w14:paraId="7840BE3B"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5391A2A0"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5</w:t>
            </w:r>
          </w:p>
        </w:tc>
        <w:tc>
          <w:tcPr>
            <w:tcW w:w="1308" w:type="dxa"/>
            <w:tcBorders>
              <w:top w:val="nil"/>
              <w:left w:val="nil"/>
              <w:bottom w:val="single" w:sz="4" w:space="0" w:color="auto"/>
              <w:right w:val="single" w:sz="4" w:space="0" w:color="auto"/>
            </w:tcBorders>
            <w:shd w:val="clear" w:color="auto" w:fill="auto"/>
            <w:vAlign w:val="center"/>
            <w:hideMark/>
          </w:tcPr>
          <w:p w14:paraId="1518BB3B"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FIBA701</w:t>
            </w:r>
          </w:p>
        </w:tc>
        <w:tc>
          <w:tcPr>
            <w:tcW w:w="2061" w:type="dxa"/>
            <w:tcBorders>
              <w:top w:val="nil"/>
              <w:left w:val="nil"/>
              <w:bottom w:val="single" w:sz="4" w:space="0" w:color="auto"/>
              <w:right w:val="single" w:sz="4" w:space="0" w:color="auto"/>
            </w:tcBorders>
            <w:shd w:val="clear" w:color="auto" w:fill="auto"/>
            <w:vAlign w:val="center"/>
            <w:hideMark/>
          </w:tcPr>
          <w:p w14:paraId="70D37782" w14:textId="77777777" w:rsidR="00F929A2" w:rsidRPr="00A1130F" w:rsidRDefault="00886C36" w:rsidP="00DC7345">
            <w:pPr>
              <w:rPr>
                <w:rFonts w:ascii="Book Antiqua" w:hAnsi="Book Antiqua" w:cs="Arial"/>
                <w:sz w:val="24"/>
                <w:szCs w:val="24"/>
                <w:lang w:eastAsia="en-IN"/>
              </w:rPr>
            </w:pPr>
            <w:hyperlink r:id="rId201" w:history="1">
              <w:r w:rsidR="00F929A2" w:rsidRPr="00A1130F">
                <w:rPr>
                  <w:rFonts w:ascii="Book Antiqua" w:hAnsi="Book Antiqua" w:cs="Arial"/>
                  <w:sz w:val="24"/>
                  <w:szCs w:val="24"/>
                  <w:lang w:eastAsia="en-IN"/>
                </w:rPr>
                <w:t>Behavioural Finance</w:t>
              </w:r>
            </w:hyperlink>
          </w:p>
        </w:tc>
        <w:tc>
          <w:tcPr>
            <w:tcW w:w="0" w:type="auto"/>
            <w:tcBorders>
              <w:top w:val="nil"/>
              <w:left w:val="nil"/>
              <w:bottom w:val="single" w:sz="4" w:space="0" w:color="auto"/>
              <w:right w:val="single" w:sz="4" w:space="0" w:color="auto"/>
            </w:tcBorders>
            <w:shd w:val="clear" w:color="auto" w:fill="auto"/>
            <w:vAlign w:val="center"/>
            <w:hideMark/>
          </w:tcPr>
          <w:p w14:paraId="7B9CB574"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484" w:type="dxa"/>
            <w:tcBorders>
              <w:top w:val="nil"/>
              <w:left w:val="nil"/>
              <w:bottom w:val="single" w:sz="4" w:space="0" w:color="auto"/>
              <w:right w:val="single" w:sz="4" w:space="0" w:color="auto"/>
            </w:tcBorders>
            <w:shd w:val="clear" w:color="auto" w:fill="auto"/>
            <w:vAlign w:val="center"/>
            <w:hideMark/>
          </w:tcPr>
          <w:p w14:paraId="45EA0D7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3F135E7B"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651C5CC3"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0C1F9B0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338A3A00"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58DFD429"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1DDB11A6"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6D7A11AD"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66CECEB9"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6</w:t>
            </w:r>
          </w:p>
        </w:tc>
        <w:tc>
          <w:tcPr>
            <w:tcW w:w="1308" w:type="dxa"/>
            <w:tcBorders>
              <w:top w:val="nil"/>
              <w:left w:val="nil"/>
              <w:bottom w:val="single" w:sz="4" w:space="0" w:color="auto"/>
              <w:right w:val="single" w:sz="4" w:space="0" w:color="auto"/>
            </w:tcBorders>
            <w:shd w:val="clear" w:color="auto" w:fill="auto"/>
            <w:vAlign w:val="center"/>
            <w:hideMark/>
          </w:tcPr>
          <w:p w14:paraId="26DD81A0"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FIBA731</w:t>
            </w:r>
          </w:p>
        </w:tc>
        <w:tc>
          <w:tcPr>
            <w:tcW w:w="2061" w:type="dxa"/>
            <w:tcBorders>
              <w:top w:val="nil"/>
              <w:left w:val="nil"/>
              <w:bottom w:val="single" w:sz="4" w:space="0" w:color="auto"/>
              <w:right w:val="single" w:sz="4" w:space="0" w:color="auto"/>
            </w:tcBorders>
            <w:shd w:val="clear" w:color="auto" w:fill="auto"/>
            <w:vAlign w:val="center"/>
            <w:hideMark/>
          </w:tcPr>
          <w:p w14:paraId="1AC2989D" w14:textId="77777777" w:rsidR="00F929A2" w:rsidRPr="00A1130F" w:rsidRDefault="00886C36" w:rsidP="00DC7345">
            <w:pPr>
              <w:rPr>
                <w:rFonts w:ascii="Book Antiqua" w:hAnsi="Book Antiqua" w:cs="Arial"/>
                <w:sz w:val="24"/>
                <w:szCs w:val="24"/>
                <w:lang w:eastAsia="en-IN"/>
              </w:rPr>
            </w:pPr>
            <w:hyperlink r:id="rId202" w:history="1">
              <w:r w:rsidR="00F929A2" w:rsidRPr="00A1130F">
                <w:rPr>
                  <w:rFonts w:ascii="Book Antiqua" w:hAnsi="Book Antiqua" w:cs="Arial"/>
                  <w:sz w:val="24"/>
                  <w:szCs w:val="24"/>
                  <w:lang w:eastAsia="en-IN"/>
                </w:rPr>
                <w:t>Risk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36658F6F"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484" w:type="dxa"/>
            <w:tcBorders>
              <w:top w:val="nil"/>
              <w:left w:val="nil"/>
              <w:bottom w:val="single" w:sz="4" w:space="0" w:color="auto"/>
              <w:right w:val="single" w:sz="4" w:space="0" w:color="auto"/>
            </w:tcBorders>
            <w:shd w:val="clear" w:color="auto" w:fill="auto"/>
            <w:vAlign w:val="center"/>
            <w:hideMark/>
          </w:tcPr>
          <w:p w14:paraId="713C6B5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35EED68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26A8BE8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32A11CF4"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69E0780E"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636AB2DC"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0F5C92D8"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04C68802"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7F05164D"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7</w:t>
            </w:r>
          </w:p>
        </w:tc>
        <w:tc>
          <w:tcPr>
            <w:tcW w:w="1308" w:type="dxa"/>
            <w:tcBorders>
              <w:top w:val="nil"/>
              <w:left w:val="nil"/>
              <w:bottom w:val="single" w:sz="4" w:space="0" w:color="auto"/>
              <w:right w:val="single" w:sz="4" w:space="0" w:color="auto"/>
            </w:tcBorders>
            <w:shd w:val="clear" w:color="auto" w:fill="auto"/>
            <w:vAlign w:val="center"/>
            <w:hideMark/>
          </w:tcPr>
          <w:p w14:paraId="01357CF1"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HR704</w:t>
            </w:r>
          </w:p>
        </w:tc>
        <w:tc>
          <w:tcPr>
            <w:tcW w:w="2061" w:type="dxa"/>
            <w:tcBorders>
              <w:top w:val="nil"/>
              <w:left w:val="nil"/>
              <w:bottom w:val="single" w:sz="4" w:space="0" w:color="auto"/>
              <w:right w:val="single" w:sz="4" w:space="0" w:color="auto"/>
            </w:tcBorders>
            <w:shd w:val="clear" w:color="auto" w:fill="auto"/>
            <w:vAlign w:val="center"/>
            <w:hideMark/>
          </w:tcPr>
          <w:p w14:paraId="7C06CB7D" w14:textId="77777777" w:rsidR="00F929A2" w:rsidRPr="00A1130F" w:rsidRDefault="00886C36" w:rsidP="00DC7345">
            <w:pPr>
              <w:rPr>
                <w:rFonts w:ascii="Book Antiqua" w:hAnsi="Book Antiqua" w:cs="Arial"/>
                <w:sz w:val="24"/>
                <w:szCs w:val="24"/>
                <w:lang w:eastAsia="en-IN"/>
              </w:rPr>
            </w:pPr>
            <w:hyperlink r:id="rId203" w:history="1">
              <w:r w:rsidR="00F929A2" w:rsidRPr="00A1130F">
                <w:rPr>
                  <w:rFonts w:ascii="Book Antiqua" w:hAnsi="Book Antiqua" w:cs="Arial"/>
                  <w:sz w:val="24"/>
                  <w:szCs w:val="24"/>
                  <w:lang w:eastAsia="en-IN"/>
                </w:rPr>
                <w:t>Negotiation and Conflict Management</w:t>
              </w:r>
            </w:hyperlink>
          </w:p>
        </w:tc>
        <w:tc>
          <w:tcPr>
            <w:tcW w:w="0" w:type="auto"/>
            <w:tcBorders>
              <w:top w:val="nil"/>
              <w:left w:val="nil"/>
              <w:bottom w:val="single" w:sz="4" w:space="0" w:color="auto"/>
              <w:right w:val="single" w:sz="4" w:space="0" w:color="auto"/>
            </w:tcBorders>
            <w:shd w:val="clear" w:color="auto" w:fill="auto"/>
            <w:vAlign w:val="center"/>
            <w:hideMark/>
          </w:tcPr>
          <w:p w14:paraId="2BB9857B"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484" w:type="dxa"/>
            <w:tcBorders>
              <w:top w:val="nil"/>
              <w:left w:val="nil"/>
              <w:bottom w:val="single" w:sz="4" w:space="0" w:color="auto"/>
              <w:right w:val="single" w:sz="4" w:space="0" w:color="auto"/>
            </w:tcBorders>
            <w:shd w:val="clear" w:color="auto" w:fill="auto"/>
            <w:vAlign w:val="center"/>
            <w:hideMark/>
          </w:tcPr>
          <w:p w14:paraId="0742837F"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1DBB6160"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3893693B"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0A38CF9C"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4081389D"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3865A79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2EDA38EC"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5BBCA83A"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4F5C7923"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8</w:t>
            </w:r>
          </w:p>
        </w:tc>
        <w:tc>
          <w:tcPr>
            <w:tcW w:w="1308" w:type="dxa"/>
            <w:tcBorders>
              <w:top w:val="nil"/>
              <w:left w:val="nil"/>
              <w:bottom w:val="single" w:sz="4" w:space="0" w:color="auto"/>
              <w:right w:val="single" w:sz="4" w:space="0" w:color="auto"/>
            </w:tcBorders>
            <w:shd w:val="clear" w:color="auto" w:fill="auto"/>
            <w:vAlign w:val="center"/>
            <w:hideMark/>
          </w:tcPr>
          <w:p w14:paraId="29A00756"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MKTG731</w:t>
            </w:r>
          </w:p>
        </w:tc>
        <w:tc>
          <w:tcPr>
            <w:tcW w:w="2061" w:type="dxa"/>
            <w:tcBorders>
              <w:top w:val="nil"/>
              <w:left w:val="nil"/>
              <w:bottom w:val="single" w:sz="4" w:space="0" w:color="auto"/>
              <w:right w:val="single" w:sz="4" w:space="0" w:color="auto"/>
            </w:tcBorders>
            <w:shd w:val="clear" w:color="auto" w:fill="auto"/>
            <w:vAlign w:val="center"/>
            <w:hideMark/>
          </w:tcPr>
          <w:p w14:paraId="7B463CFD" w14:textId="77777777" w:rsidR="00F929A2" w:rsidRPr="00A1130F" w:rsidRDefault="00886C36" w:rsidP="00DC7345">
            <w:pPr>
              <w:rPr>
                <w:rFonts w:ascii="Book Antiqua" w:hAnsi="Book Antiqua" w:cs="Arial"/>
                <w:sz w:val="24"/>
                <w:szCs w:val="24"/>
                <w:lang w:eastAsia="en-IN"/>
              </w:rPr>
            </w:pPr>
            <w:hyperlink r:id="rId204" w:history="1">
              <w:r w:rsidR="00F929A2" w:rsidRPr="00A1130F">
                <w:rPr>
                  <w:rFonts w:ascii="Book Antiqua" w:hAnsi="Book Antiqua" w:cs="Arial"/>
                  <w:sz w:val="24"/>
                  <w:szCs w:val="24"/>
                  <w:lang w:eastAsia="en-IN"/>
                </w:rPr>
                <w:t>Strategic Service Marketing</w:t>
              </w:r>
            </w:hyperlink>
          </w:p>
        </w:tc>
        <w:tc>
          <w:tcPr>
            <w:tcW w:w="0" w:type="auto"/>
            <w:tcBorders>
              <w:top w:val="nil"/>
              <w:left w:val="nil"/>
              <w:bottom w:val="single" w:sz="4" w:space="0" w:color="auto"/>
              <w:right w:val="single" w:sz="4" w:space="0" w:color="auto"/>
            </w:tcBorders>
            <w:shd w:val="clear" w:color="auto" w:fill="auto"/>
            <w:vAlign w:val="center"/>
            <w:hideMark/>
          </w:tcPr>
          <w:p w14:paraId="509EB271"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484" w:type="dxa"/>
            <w:tcBorders>
              <w:top w:val="nil"/>
              <w:left w:val="nil"/>
              <w:bottom w:val="single" w:sz="4" w:space="0" w:color="auto"/>
              <w:right w:val="single" w:sz="4" w:space="0" w:color="auto"/>
            </w:tcBorders>
            <w:shd w:val="clear" w:color="auto" w:fill="auto"/>
            <w:vAlign w:val="center"/>
            <w:hideMark/>
          </w:tcPr>
          <w:p w14:paraId="73306EB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24136DBF"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1865EC2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1921CE71"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40F98DF5"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40C7BFB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4A132699"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26B8E994"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vAlign w:val="center"/>
            <w:hideMark/>
          </w:tcPr>
          <w:p w14:paraId="6F8EA171" w14:textId="77777777" w:rsidR="00F929A2" w:rsidRPr="00A1130F" w:rsidRDefault="00F929A2" w:rsidP="00DC7345">
            <w:pPr>
              <w:ind w:firstLineChars="100" w:firstLine="240"/>
              <w:rPr>
                <w:rFonts w:ascii="Book Antiqua" w:hAnsi="Book Antiqua" w:cs="Arial"/>
                <w:sz w:val="24"/>
                <w:szCs w:val="24"/>
                <w:lang w:eastAsia="en-IN"/>
              </w:rPr>
            </w:pPr>
            <w:r w:rsidRPr="00A1130F">
              <w:rPr>
                <w:rFonts w:ascii="Book Antiqua" w:hAnsi="Book Antiqua" w:cs="Arial"/>
                <w:sz w:val="24"/>
                <w:szCs w:val="24"/>
                <w:lang w:eastAsia="en-IN"/>
              </w:rPr>
              <w:t>9</w:t>
            </w:r>
          </w:p>
        </w:tc>
        <w:tc>
          <w:tcPr>
            <w:tcW w:w="1308" w:type="dxa"/>
            <w:tcBorders>
              <w:top w:val="nil"/>
              <w:left w:val="nil"/>
              <w:bottom w:val="single" w:sz="4" w:space="0" w:color="auto"/>
              <w:right w:val="single" w:sz="4" w:space="0" w:color="auto"/>
            </w:tcBorders>
            <w:shd w:val="clear" w:color="auto" w:fill="auto"/>
            <w:vAlign w:val="center"/>
            <w:hideMark/>
          </w:tcPr>
          <w:p w14:paraId="4DD46D3A"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MKTG733</w:t>
            </w:r>
          </w:p>
        </w:tc>
        <w:tc>
          <w:tcPr>
            <w:tcW w:w="2061" w:type="dxa"/>
            <w:tcBorders>
              <w:top w:val="nil"/>
              <w:left w:val="nil"/>
              <w:bottom w:val="single" w:sz="4" w:space="0" w:color="auto"/>
              <w:right w:val="single" w:sz="4" w:space="0" w:color="auto"/>
            </w:tcBorders>
            <w:shd w:val="clear" w:color="auto" w:fill="auto"/>
            <w:vAlign w:val="center"/>
            <w:hideMark/>
          </w:tcPr>
          <w:p w14:paraId="696F299A" w14:textId="77777777" w:rsidR="00F929A2" w:rsidRPr="00A1130F" w:rsidRDefault="00886C36" w:rsidP="00DC7345">
            <w:pPr>
              <w:rPr>
                <w:rFonts w:ascii="Book Antiqua" w:hAnsi="Book Antiqua" w:cs="Arial"/>
                <w:sz w:val="24"/>
                <w:szCs w:val="24"/>
                <w:lang w:eastAsia="en-IN"/>
              </w:rPr>
            </w:pPr>
            <w:hyperlink r:id="rId205" w:history="1">
              <w:r w:rsidR="00F929A2" w:rsidRPr="00A1130F">
                <w:rPr>
                  <w:rFonts w:ascii="Book Antiqua" w:hAnsi="Book Antiqua" w:cs="Arial"/>
                  <w:sz w:val="24"/>
                  <w:szCs w:val="24"/>
                  <w:lang w:eastAsia="en-IN"/>
                </w:rPr>
                <w:t>Digital Marketing</w:t>
              </w:r>
            </w:hyperlink>
          </w:p>
        </w:tc>
        <w:tc>
          <w:tcPr>
            <w:tcW w:w="0" w:type="auto"/>
            <w:tcBorders>
              <w:top w:val="nil"/>
              <w:left w:val="nil"/>
              <w:bottom w:val="single" w:sz="4" w:space="0" w:color="auto"/>
              <w:right w:val="single" w:sz="4" w:space="0" w:color="auto"/>
            </w:tcBorders>
            <w:shd w:val="clear" w:color="auto" w:fill="auto"/>
            <w:vAlign w:val="center"/>
            <w:hideMark/>
          </w:tcPr>
          <w:p w14:paraId="689BE97C"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SE</w:t>
            </w:r>
          </w:p>
        </w:tc>
        <w:tc>
          <w:tcPr>
            <w:tcW w:w="484" w:type="dxa"/>
            <w:tcBorders>
              <w:top w:val="nil"/>
              <w:left w:val="nil"/>
              <w:bottom w:val="single" w:sz="4" w:space="0" w:color="auto"/>
              <w:right w:val="single" w:sz="4" w:space="0" w:color="auto"/>
            </w:tcBorders>
            <w:shd w:val="clear" w:color="auto" w:fill="auto"/>
            <w:vAlign w:val="center"/>
            <w:hideMark/>
          </w:tcPr>
          <w:p w14:paraId="40593382"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c>
          <w:tcPr>
            <w:tcW w:w="425" w:type="dxa"/>
            <w:tcBorders>
              <w:top w:val="nil"/>
              <w:left w:val="nil"/>
              <w:bottom w:val="single" w:sz="4" w:space="0" w:color="auto"/>
              <w:right w:val="single" w:sz="4" w:space="0" w:color="auto"/>
            </w:tcBorders>
            <w:shd w:val="clear" w:color="auto" w:fill="auto"/>
            <w:vAlign w:val="center"/>
            <w:hideMark/>
          </w:tcPr>
          <w:p w14:paraId="3919C690"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32" w:type="dxa"/>
            <w:tcBorders>
              <w:top w:val="nil"/>
              <w:left w:val="nil"/>
              <w:bottom w:val="single" w:sz="4" w:space="0" w:color="auto"/>
              <w:right w:val="single" w:sz="4" w:space="0" w:color="auto"/>
            </w:tcBorders>
            <w:shd w:val="clear" w:color="auto" w:fill="auto"/>
            <w:vAlign w:val="center"/>
            <w:hideMark/>
          </w:tcPr>
          <w:p w14:paraId="2CE34EF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90" w:type="dxa"/>
            <w:tcBorders>
              <w:top w:val="nil"/>
              <w:left w:val="nil"/>
              <w:bottom w:val="single" w:sz="4" w:space="0" w:color="auto"/>
              <w:right w:val="single" w:sz="4" w:space="0" w:color="auto"/>
            </w:tcBorders>
            <w:shd w:val="clear" w:color="auto" w:fill="auto"/>
            <w:vAlign w:val="center"/>
            <w:hideMark/>
          </w:tcPr>
          <w:p w14:paraId="27592C9A"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582" w:type="dxa"/>
            <w:tcBorders>
              <w:top w:val="nil"/>
              <w:left w:val="nil"/>
              <w:bottom w:val="single" w:sz="4" w:space="0" w:color="auto"/>
              <w:right w:val="single" w:sz="4" w:space="0" w:color="auto"/>
            </w:tcBorders>
            <w:shd w:val="clear" w:color="auto" w:fill="auto"/>
            <w:vAlign w:val="center"/>
            <w:hideMark/>
          </w:tcPr>
          <w:p w14:paraId="2310E5BE"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1292" w:type="dxa"/>
            <w:tcBorders>
              <w:top w:val="nil"/>
              <w:left w:val="nil"/>
              <w:bottom w:val="single" w:sz="4" w:space="0" w:color="auto"/>
              <w:right w:val="single" w:sz="4" w:space="0" w:color="auto"/>
            </w:tcBorders>
            <w:shd w:val="clear" w:color="auto" w:fill="auto"/>
            <w:vAlign w:val="center"/>
            <w:hideMark/>
          </w:tcPr>
          <w:p w14:paraId="5A4A5CAC"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0</w:t>
            </w:r>
          </w:p>
        </w:tc>
        <w:tc>
          <w:tcPr>
            <w:tcW w:w="973" w:type="dxa"/>
            <w:tcBorders>
              <w:top w:val="nil"/>
              <w:left w:val="nil"/>
              <w:bottom w:val="single" w:sz="4" w:space="0" w:color="auto"/>
              <w:right w:val="single" w:sz="4" w:space="0" w:color="auto"/>
            </w:tcBorders>
            <w:shd w:val="clear" w:color="auto" w:fill="auto"/>
            <w:vAlign w:val="center"/>
            <w:hideMark/>
          </w:tcPr>
          <w:p w14:paraId="71D22A97" w14:textId="77777777" w:rsidR="00F929A2" w:rsidRPr="00A1130F" w:rsidRDefault="00F929A2" w:rsidP="00DC7345">
            <w:pPr>
              <w:jc w:val="right"/>
              <w:rPr>
                <w:rFonts w:ascii="Book Antiqua" w:hAnsi="Book Antiqua" w:cs="Arial"/>
                <w:sz w:val="24"/>
                <w:szCs w:val="24"/>
                <w:lang w:eastAsia="en-IN"/>
              </w:rPr>
            </w:pPr>
            <w:r w:rsidRPr="00A1130F">
              <w:rPr>
                <w:rFonts w:ascii="Book Antiqua" w:hAnsi="Book Antiqua" w:cs="Arial"/>
                <w:sz w:val="24"/>
                <w:szCs w:val="24"/>
                <w:lang w:eastAsia="en-IN"/>
              </w:rPr>
              <w:t>3</w:t>
            </w:r>
          </w:p>
        </w:tc>
      </w:tr>
      <w:tr w:rsidR="00F929A2" w:rsidRPr="00A1130F" w14:paraId="035FAC56"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hideMark/>
          </w:tcPr>
          <w:p w14:paraId="1EE59D06" w14:textId="77777777" w:rsidR="00F929A2" w:rsidRPr="00A1130F" w:rsidRDefault="00F929A2"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10</w:t>
            </w:r>
          </w:p>
        </w:tc>
        <w:tc>
          <w:tcPr>
            <w:tcW w:w="1308" w:type="dxa"/>
            <w:tcBorders>
              <w:top w:val="nil"/>
              <w:left w:val="nil"/>
              <w:bottom w:val="single" w:sz="4" w:space="0" w:color="auto"/>
              <w:right w:val="single" w:sz="4" w:space="0" w:color="auto"/>
            </w:tcBorders>
            <w:shd w:val="clear" w:color="auto" w:fill="auto"/>
            <w:hideMark/>
          </w:tcPr>
          <w:p w14:paraId="69C5A2E1"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2061" w:type="dxa"/>
            <w:tcBorders>
              <w:top w:val="nil"/>
              <w:left w:val="nil"/>
              <w:bottom w:val="single" w:sz="4" w:space="0" w:color="auto"/>
              <w:right w:val="single" w:sz="4" w:space="0" w:color="auto"/>
            </w:tcBorders>
            <w:shd w:val="clear" w:color="auto" w:fill="auto"/>
            <w:hideMark/>
          </w:tcPr>
          <w:p w14:paraId="5E067850"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VAC (FBL)</w:t>
            </w:r>
          </w:p>
        </w:tc>
        <w:tc>
          <w:tcPr>
            <w:tcW w:w="0" w:type="auto"/>
            <w:tcBorders>
              <w:top w:val="nil"/>
              <w:left w:val="nil"/>
              <w:bottom w:val="single" w:sz="4" w:space="0" w:color="auto"/>
              <w:right w:val="single" w:sz="4" w:space="0" w:color="auto"/>
            </w:tcBorders>
            <w:shd w:val="clear" w:color="auto" w:fill="auto"/>
            <w:hideMark/>
          </w:tcPr>
          <w:p w14:paraId="39428874"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VAC</w:t>
            </w:r>
          </w:p>
        </w:tc>
        <w:tc>
          <w:tcPr>
            <w:tcW w:w="484" w:type="dxa"/>
            <w:tcBorders>
              <w:top w:val="nil"/>
              <w:left w:val="nil"/>
              <w:bottom w:val="single" w:sz="4" w:space="0" w:color="auto"/>
              <w:right w:val="single" w:sz="4" w:space="0" w:color="auto"/>
            </w:tcBorders>
            <w:shd w:val="clear" w:color="auto" w:fill="auto"/>
            <w:hideMark/>
          </w:tcPr>
          <w:p w14:paraId="4879997D"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425" w:type="dxa"/>
            <w:tcBorders>
              <w:top w:val="nil"/>
              <w:left w:val="nil"/>
              <w:bottom w:val="single" w:sz="4" w:space="0" w:color="auto"/>
              <w:right w:val="single" w:sz="4" w:space="0" w:color="auto"/>
            </w:tcBorders>
            <w:shd w:val="clear" w:color="auto" w:fill="auto"/>
            <w:hideMark/>
          </w:tcPr>
          <w:p w14:paraId="7C0237F5"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32" w:type="dxa"/>
            <w:tcBorders>
              <w:top w:val="nil"/>
              <w:left w:val="nil"/>
              <w:bottom w:val="single" w:sz="4" w:space="0" w:color="auto"/>
              <w:right w:val="single" w:sz="4" w:space="0" w:color="auto"/>
            </w:tcBorders>
            <w:shd w:val="clear" w:color="auto" w:fill="auto"/>
            <w:hideMark/>
          </w:tcPr>
          <w:p w14:paraId="7C29B340"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90" w:type="dxa"/>
            <w:tcBorders>
              <w:top w:val="nil"/>
              <w:left w:val="nil"/>
              <w:bottom w:val="single" w:sz="4" w:space="0" w:color="auto"/>
              <w:right w:val="single" w:sz="4" w:space="0" w:color="auto"/>
            </w:tcBorders>
            <w:shd w:val="clear" w:color="auto" w:fill="auto"/>
            <w:hideMark/>
          </w:tcPr>
          <w:p w14:paraId="66CEAB30"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82" w:type="dxa"/>
            <w:tcBorders>
              <w:top w:val="nil"/>
              <w:left w:val="nil"/>
              <w:bottom w:val="single" w:sz="4" w:space="0" w:color="auto"/>
              <w:right w:val="single" w:sz="4" w:space="0" w:color="auto"/>
            </w:tcBorders>
            <w:shd w:val="clear" w:color="auto" w:fill="auto"/>
            <w:hideMark/>
          </w:tcPr>
          <w:p w14:paraId="218A43E7"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292" w:type="dxa"/>
            <w:tcBorders>
              <w:top w:val="nil"/>
              <w:left w:val="nil"/>
              <w:bottom w:val="single" w:sz="4" w:space="0" w:color="auto"/>
              <w:right w:val="single" w:sz="4" w:space="0" w:color="auto"/>
            </w:tcBorders>
            <w:shd w:val="clear" w:color="auto" w:fill="auto"/>
            <w:hideMark/>
          </w:tcPr>
          <w:p w14:paraId="505BCB3C"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973" w:type="dxa"/>
            <w:tcBorders>
              <w:top w:val="nil"/>
              <w:left w:val="nil"/>
              <w:bottom w:val="single" w:sz="4" w:space="0" w:color="auto"/>
              <w:right w:val="single" w:sz="4" w:space="0" w:color="auto"/>
            </w:tcBorders>
            <w:shd w:val="clear" w:color="auto" w:fill="auto"/>
            <w:hideMark/>
          </w:tcPr>
          <w:p w14:paraId="6C90A039" w14:textId="77777777" w:rsidR="00F929A2" w:rsidRPr="00A1130F" w:rsidRDefault="00F929A2"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w:t>
            </w:r>
          </w:p>
        </w:tc>
      </w:tr>
      <w:tr w:rsidR="00F929A2" w:rsidRPr="00A1130F" w14:paraId="45AC3981" w14:textId="77777777" w:rsidTr="00F929A2">
        <w:trPr>
          <w:trHeight w:val="349"/>
        </w:trPr>
        <w:tc>
          <w:tcPr>
            <w:tcW w:w="827" w:type="dxa"/>
            <w:tcBorders>
              <w:top w:val="nil"/>
              <w:left w:val="single" w:sz="4" w:space="0" w:color="auto"/>
              <w:bottom w:val="single" w:sz="4" w:space="0" w:color="auto"/>
              <w:right w:val="single" w:sz="4" w:space="0" w:color="auto"/>
            </w:tcBorders>
            <w:shd w:val="clear" w:color="auto" w:fill="auto"/>
            <w:hideMark/>
          </w:tcPr>
          <w:p w14:paraId="08631C03" w14:textId="77777777" w:rsidR="00F929A2" w:rsidRPr="00A1130F" w:rsidRDefault="00F929A2"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11</w:t>
            </w:r>
          </w:p>
        </w:tc>
        <w:tc>
          <w:tcPr>
            <w:tcW w:w="1308" w:type="dxa"/>
            <w:tcBorders>
              <w:top w:val="nil"/>
              <w:left w:val="nil"/>
              <w:bottom w:val="single" w:sz="4" w:space="0" w:color="auto"/>
              <w:right w:val="single" w:sz="4" w:space="0" w:color="auto"/>
            </w:tcBorders>
            <w:shd w:val="clear" w:color="auto" w:fill="auto"/>
            <w:hideMark/>
          </w:tcPr>
          <w:p w14:paraId="5D365E7A"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2061" w:type="dxa"/>
            <w:tcBorders>
              <w:top w:val="nil"/>
              <w:left w:val="nil"/>
              <w:bottom w:val="single" w:sz="4" w:space="0" w:color="auto"/>
              <w:right w:val="single" w:sz="4" w:space="0" w:color="auto"/>
            </w:tcBorders>
            <w:shd w:val="clear" w:color="auto" w:fill="auto"/>
            <w:hideMark/>
          </w:tcPr>
          <w:p w14:paraId="09D361CA"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PROFESSIONAL ETHICS</w:t>
            </w:r>
          </w:p>
        </w:tc>
        <w:tc>
          <w:tcPr>
            <w:tcW w:w="0" w:type="auto"/>
            <w:tcBorders>
              <w:top w:val="nil"/>
              <w:left w:val="nil"/>
              <w:bottom w:val="single" w:sz="4" w:space="0" w:color="auto"/>
              <w:right w:val="single" w:sz="4" w:space="0" w:color="auto"/>
            </w:tcBorders>
            <w:shd w:val="clear" w:color="auto" w:fill="auto"/>
            <w:hideMark/>
          </w:tcPr>
          <w:p w14:paraId="0D5B3257"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PE</w:t>
            </w:r>
          </w:p>
        </w:tc>
        <w:tc>
          <w:tcPr>
            <w:tcW w:w="484" w:type="dxa"/>
            <w:tcBorders>
              <w:top w:val="nil"/>
              <w:left w:val="nil"/>
              <w:bottom w:val="single" w:sz="4" w:space="0" w:color="auto"/>
              <w:right w:val="single" w:sz="4" w:space="0" w:color="auto"/>
            </w:tcBorders>
            <w:shd w:val="clear" w:color="auto" w:fill="auto"/>
            <w:hideMark/>
          </w:tcPr>
          <w:p w14:paraId="7EA6F0AB"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425" w:type="dxa"/>
            <w:tcBorders>
              <w:top w:val="nil"/>
              <w:left w:val="nil"/>
              <w:bottom w:val="single" w:sz="4" w:space="0" w:color="auto"/>
              <w:right w:val="single" w:sz="4" w:space="0" w:color="auto"/>
            </w:tcBorders>
            <w:shd w:val="clear" w:color="auto" w:fill="auto"/>
            <w:hideMark/>
          </w:tcPr>
          <w:p w14:paraId="656BD1BF"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32" w:type="dxa"/>
            <w:tcBorders>
              <w:top w:val="nil"/>
              <w:left w:val="nil"/>
              <w:bottom w:val="single" w:sz="4" w:space="0" w:color="auto"/>
              <w:right w:val="single" w:sz="4" w:space="0" w:color="auto"/>
            </w:tcBorders>
            <w:shd w:val="clear" w:color="auto" w:fill="auto"/>
            <w:hideMark/>
          </w:tcPr>
          <w:p w14:paraId="745A6F84"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90" w:type="dxa"/>
            <w:tcBorders>
              <w:top w:val="nil"/>
              <w:left w:val="nil"/>
              <w:bottom w:val="single" w:sz="4" w:space="0" w:color="auto"/>
              <w:right w:val="single" w:sz="4" w:space="0" w:color="auto"/>
            </w:tcBorders>
            <w:shd w:val="clear" w:color="auto" w:fill="auto"/>
            <w:hideMark/>
          </w:tcPr>
          <w:p w14:paraId="4C7500B5"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 </w:t>
            </w:r>
          </w:p>
        </w:tc>
        <w:tc>
          <w:tcPr>
            <w:tcW w:w="582" w:type="dxa"/>
            <w:tcBorders>
              <w:top w:val="nil"/>
              <w:left w:val="nil"/>
              <w:bottom w:val="single" w:sz="4" w:space="0" w:color="auto"/>
              <w:right w:val="single" w:sz="4" w:space="0" w:color="auto"/>
            </w:tcBorders>
            <w:shd w:val="clear" w:color="auto" w:fill="auto"/>
            <w:hideMark/>
          </w:tcPr>
          <w:p w14:paraId="3FA8ED01"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1292" w:type="dxa"/>
            <w:tcBorders>
              <w:top w:val="nil"/>
              <w:left w:val="nil"/>
              <w:bottom w:val="single" w:sz="4" w:space="0" w:color="auto"/>
              <w:right w:val="single" w:sz="4" w:space="0" w:color="auto"/>
            </w:tcBorders>
            <w:shd w:val="clear" w:color="auto" w:fill="auto"/>
            <w:hideMark/>
          </w:tcPr>
          <w:p w14:paraId="4E99239E"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973" w:type="dxa"/>
            <w:tcBorders>
              <w:top w:val="nil"/>
              <w:left w:val="nil"/>
              <w:bottom w:val="single" w:sz="4" w:space="0" w:color="auto"/>
              <w:right w:val="single" w:sz="4" w:space="0" w:color="auto"/>
            </w:tcBorders>
            <w:shd w:val="clear" w:color="auto" w:fill="auto"/>
            <w:hideMark/>
          </w:tcPr>
          <w:p w14:paraId="63F83F96" w14:textId="77777777" w:rsidR="00F929A2" w:rsidRPr="00A1130F" w:rsidRDefault="00F929A2"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w:t>
            </w:r>
          </w:p>
        </w:tc>
      </w:tr>
      <w:tr w:rsidR="00F929A2" w:rsidRPr="00A1130F" w14:paraId="175602C4" w14:textId="77777777" w:rsidTr="00F929A2">
        <w:trPr>
          <w:trHeight w:val="318"/>
        </w:trPr>
        <w:tc>
          <w:tcPr>
            <w:tcW w:w="827" w:type="dxa"/>
            <w:tcBorders>
              <w:top w:val="nil"/>
              <w:left w:val="single" w:sz="4" w:space="0" w:color="auto"/>
              <w:bottom w:val="single" w:sz="4" w:space="0" w:color="auto"/>
              <w:right w:val="single" w:sz="4" w:space="0" w:color="auto"/>
            </w:tcBorders>
            <w:shd w:val="clear" w:color="auto" w:fill="auto"/>
            <w:hideMark/>
          </w:tcPr>
          <w:p w14:paraId="7B26E5CC" w14:textId="77777777" w:rsidR="00F929A2" w:rsidRPr="00A1130F" w:rsidRDefault="00F929A2" w:rsidP="00DC7345">
            <w:pPr>
              <w:jc w:val="center"/>
              <w:rPr>
                <w:rFonts w:ascii="Book Antiqua" w:hAnsi="Book Antiqua" w:cs="Arial"/>
                <w:sz w:val="24"/>
                <w:szCs w:val="24"/>
                <w:lang w:eastAsia="en-IN"/>
              </w:rPr>
            </w:pPr>
            <w:r w:rsidRPr="00A1130F">
              <w:rPr>
                <w:rFonts w:ascii="Book Antiqua" w:hAnsi="Book Antiqua" w:cs="Arial"/>
                <w:sz w:val="24"/>
                <w:szCs w:val="24"/>
                <w:lang w:eastAsia="en-IN"/>
              </w:rPr>
              <w:t> </w:t>
            </w:r>
          </w:p>
        </w:tc>
        <w:tc>
          <w:tcPr>
            <w:tcW w:w="1308" w:type="dxa"/>
            <w:tcBorders>
              <w:top w:val="nil"/>
              <w:left w:val="nil"/>
              <w:bottom w:val="single" w:sz="4" w:space="0" w:color="auto"/>
              <w:right w:val="single" w:sz="4" w:space="0" w:color="auto"/>
            </w:tcBorders>
            <w:shd w:val="clear" w:color="auto" w:fill="auto"/>
            <w:hideMark/>
          </w:tcPr>
          <w:p w14:paraId="1E4ABE72" w14:textId="77777777" w:rsidR="00F929A2" w:rsidRPr="00A1130F" w:rsidRDefault="00F929A2" w:rsidP="00DC7345">
            <w:pPr>
              <w:rPr>
                <w:rFonts w:ascii="Book Antiqua" w:hAnsi="Book Antiqua" w:cs="Arial"/>
                <w:sz w:val="24"/>
                <w:szCs w:val="24"/>
                <w:lang w:eastAsia="en-IN"/>
              </w:rPr>
            </w:pPr>
            <w:r w:rsidRPr="00A1130F">
              <w:rPr>
                <w:rFonts w:ascii="Book Antiqua" w:hAnsi="Book Antiqua" w:cs="Arial"/>
                <w:sz w:val="24"/>
                <w:szCs w:val="24"/>
                <w:lang w:eastAsia="en-IN"/>
              </w:rPr>
              <w:t> </w:t>
            </w:r>
          </w:p>
        </w:tc>
        <w:tc>
          <w:tcPr>
            <w:tcW w:w="6956" w:type="dxa"/>
            <w:gridSpan w:val="8"/>
            <w:tcBorders>
              <w:top w:val="single" w:sz="4" w:space="0" w:color="auto"/>
              <w:left w:val="nil"/>
              <w:bottom w:val="single" w:sz="4" w:space="0" w:color="auto"/>
              <w:right w:val="single" w:sz="4" w:space="0" w:color="auto"/>
            </w:tcBorders>
            <w:shd w:val="clear" w:color="auto" w:fill="auto"/>
            <w:hideMark/>
          </w:tcPr>
          <w:p w14:paraId="3478CE4B" w14:textId="77777777" w:rsidR="00F929A2" w:rsidRPr="00A1130F" w:rsidRDefault="00F929A2" w:rsidP="00DC7345">
            <w:pPr>
              <w:rPr>
                <w:rFonts w:ascii="Book Antiqua" w:hAnsi="Book Antiqua" w:cs="Arial"/>
                <w:b/>
                <w:bCs/>
                <w:sz w:val="24"/>
                <w:szCs w:val="24"/>
                <w:lang w:eastAsia="en-IN"/>
              </w:rPr>
            </w:pPr>
            <w:r w:rsidRPr="00A1130F">
              <w:rPr>
                <w:rFonts w:ascii="Book Antiqua" w:hAnsi="Book Antiqua" w:cs="Arial"/>
                <w:b/>
                <w:bCs/>
                <w:sz w:val="24"/>
                <w:szCs w:val="24"/>
                <w:lang w:eastAsia="en-IN"/>
              </w:rPr>
              <w:t>Total Credits</w:t>
            </w:r>
          </w:p>
        </w:tc>
        <w:tc>
          <w:tcPr>
            <w:tcW w:w="973" w:type="dxa"/>
            <w:tcBorders>
              <w:top w:val="nil"/>
              <w:left w:val="nil"/>
              <w:bottom w:val="single" w:sz="4" w:space="0" w:color="auto"/>
              <w:right w:val="single" w:sz="4" w:space="0" w:color="auto"/>
            </w:tcBorders>
            <w:shd w:val="clear" w:color="auto" w:fill="auto"/>
            <w:hideMark/>
          </w:tcPr>
          <w:p w14:paraId="198ED38A" w14:textId="77777777" w:rsidR="00F929A2" w:rsidRPr="00A1130F" w:rsidRDefault="00F929A2" w:rsidP="00DC7345">
            <w:pPr>
              <w:jc w:val="right"/>
              <w:rPr>
                <w:rFonts w:ascii="Book Antiqua" w:hAnsi="Book Antiqua" w:cs="Arial"/>
                <w:b/>
                <w:bCs/>
                <w:sz w:val="24"/>
                <w:szCs w:val="24"/>
                <w:lang w:eastAsia="en-IN"/>
              </w:rPr>
            </w:pPr>
            <w:r w:rsidRPr="00A1130F">
              <w:rPr>
                <w:rFonts w:ascii="Book Antiqua" w:hAnsi="Book Antiqua" w:cs="Arial"/>
                <w:b/>
                <w:bCs/>
                <w:sz w:val="24"/>
                <w:szCs w:val="24"/>
                <w:lang w:eastAsia="en-IN"/>
              </w:rPr>
              <w:t>20</w:t>
            </w:r>
          </w:p>
        </w:tc>
      </w:tr>
    </w:tbl>
    <w:p w14:paraId="659AA81C" w14:textId="77777777" w:rsidR="00F25A61" w:rsidRDefault="00F25A61" w:rsidP="00F25A61">
      <w:pPr>
        <w:tabs>
          <w:tab w:val="left" w:pos="810"/>
        </w:tabs>
        <w:rPr>
          <w:rFonts w:ascii="Book Antiqua" w:hAnsi="Book Antiqua" w:cs="Arial"/>
          <w:sz w:val="24"/>
          <w:szCs w:val="24"/>
          <w:lang w:eastAsia="en-IN"/>
        </w:rPr>
      </w:pPr>
    </w:p>
    <w:p w14:paraId="5AD0DA38" w14:textId="77777777" w:rsidR="00260E31" w:rsidRPr="00260E31" w:rsidRDefault="00260E31" w:rsidP="00260E31">
      <w:pPr>
        <w:ind w:firstLine="720"/>
        <w:rPr>
          <w:rFonts w:ascii="Book Antiqua" w:hAnsi="Book Antiqua" w:cs="Arial"/>
          <w:b/>
          <w:bCs/>
          <w:sz w:val="24"/>
          <w:szCs w:val="24"/>
          <w:lang w:eastAsia="en-IN"/>
        </w:rPr>
      </w:pPr>
      <w:r w:rsidRPr="00260E31">
        <w:rPr>
          <w:rFonts w:ascii="Book Antiqua" w:hAnsi="Book Antiqua" w:cs="Arial"/>
          <w:b/>
          <w:bCs/>
          <w:sz w:val="24"/>
          <w:szCs w:val="24"/>
          <w:lang w:eastAsia="en-IN"/>
        </w:rPr>
        <w:t xml:space="preserve">Total Credits for the Programme:  98 + 2 floating credits of HVCO (100 Credits) </w:t>
      </w:r>
    </w:p>
    <w:p w14:paraId="46B5AF28" w14:textId="19507D99" w:rsidR="00260E31" w:rsidRPr="00260E31" w:rsidRDefault="00260E31" w:rsidP="00260E31">
      <w:pPr>
        <w:ind w:firstLine="720"/>
        <w:rPr>
          <w:rFonts w:ascii="Book Antiqua" w:hAnsi="Book Antiqua" w:cs="Arial"/>
          <w:b/>
          <w:bCs/>
          <w:sz w:val="24"/>
          <w:szCs w:val="24"/>
          <w:lang w:eastAsia="en-IN"/>
        </w:rPr>
      </w:pPr>
      <w:r w:rsidRPr="00260E31">
        <w:rPr>
          <w:rFonts w:ascii="Book Antiqua" w:hAnsi="Book Antiqua" w:cs="Arial"/>
          <w:b/>
          <w:bCs/>
          <w:sz w:val="24"/>
          <w:szCs w:val="24"/>
          <w:lang w:eastAsia="en-IN"/>
        </w:rPr>
        <w:t>Minimum Credits Prescribed by the University: 98</w:t>
      </w:r>
    </w:p>
    <w:p w14:paraId="14885FB6" w14:textId="77777777" w:rsidR="00260E31" w:rsidRDefault="00260E31" w:rsidP="00260E31">
      <w:pPr>
        <w:tabs>
          <w:tab w:val="left" w:pos="750"/>
        </w:tabs>
        <w:rPr>
          <w:sz w:val="24"/>
        </w:rPr>
      </w:pPr>
      <w:r>
        <w:rPr>
          <w:sz w:val="24"/>
        </w:rPr>
        <w:tab/>
      </w:r>
    </w:p>
    <w:p w14:paraId="4C67DE45" w14:textId="2385A984" w:rsidR="00635F1A" w:rsidRDefault="00635F1A" w:rsidP="00260E31">
      <w:pPr>
        <w:tabs>
          <w:tab w:val="left" w:pos="750"/>
        </w:tabs>
        <w:rPr>
          <w:sz w:val="24"/>
        </w:rPr>
      </w:pPr>
    </w:p>
    <w:p w14:paraId="73084AC6" w14:textId="2230CFAD" w:rsidR="008A6526" w:rsidRDefault="008A6526" w:rsidP="00260E31">
      <w:pPr>
        <w:tabs>
          <w:tab w:val="left" w:pos="750"/>
        </w:tabs>
        <w:rPr>
          <w:b/>
          <w:sz w:val="24"/>
          <w:szCs w:val="24"/>
        </w:rPr>
      </w:pPr>
      <w:r>
        <w:rPr>
          <w:sz w:val="24"/>
        </w:rPr>
        <w:tab/>
      </w:r>
      <w:r w:rsidRPr="00A1130F">
        <w:rPr>
          <w:b/>
          <w:sz w:val="24"/>
          <w:szCs w:val="24"/>
        </w:rPr>
        <w:t>Programme Learning Outcomes</w:t>
      </w:r>
    </w:p>
    <w:p w14:paraId="459BE9A7" w14:textId="77777777" w:rsidR="008A6526" w:rsidRPr="00260E31" w:rsidRDefault="008A6526" w:rsidP="00260E31">
      <w:pPr>
        <w:tabs>
          <w:tab w:val="left" w:pos="750"/>
        </w:tabs>
        <w:rPr>
          <w:sz w:val="24"/>
        </w:rPr>
      </w:pPr>
    </w:p>
    <w:tbl>
      <w:tblPr>
        <w:tblW w:w="104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452"/>
      </w:tblGrid>
      <w:tr w:rsidR="00635F1A" w:rsidRPr="00A1130F" w14:paraId="7776F9B2" w14:textId="77777777" w:rsidTr="00DC7345">
        <w:trPr>
          <w:trHeight w:val="215"/>
          <w:jc w:val="center"/>
        </w:trPr>
        <w:tc>
          <w:tcPr>
            <w:tcW w:w="10452" w:type="dxa"/>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0FDB5231" w14:textId="2979C9A1" w:rsidR="00635F1A" w:rsidRPr="00A1130F" w:rsidRDefault="00635F1A" w:rsidP="008A6526">
            <w:pPr>
              <w:widowControl/>
              <w:autoSpaceDE/>
              <w:autoSpaceDN/>
              <w:spacing w:line="276" w:lineRule="auto"/>
            </w:pPr>
            <w:r w:rsidRPr="00A1130F">
              <w:rPr>
                <w:i/>
              </w:rPr>
              <w:t>Program Learning Outcome 1</w:t>
            </w:r>
          </w:p>
          <w:p w14:paraId="6BECD367" w14:textId="77777777" w:rsidR="00635F1A" w:rsidRPr="00A1130F" w:rsidRDefault="00635F1A" w:rsidP="00DC7345">
            <w:pPr>
              <w:rPr>
                <w:i/>
                <w:sz w:val="24"/>
                <w:szCs w:val="24"/>
              </w:rPr>
            </w:pPr>
            <w:r w:rsidRPr="00A1130F">
              <w:rPr>
                <w:bCs/>
              </w:rPr>
              <w:t>The student will be able to demonstrate an in-depth knowledge of accounting, finance, auditing, management and learn to apply the concepts, theories, techniques, regulation &amp; advancements in the field of accounting &amp; finance in national &amp; international business environment.</w:t>
            </w:r>
          </w:p>
        </w:tc>
      </w:tr>
      <w:tr w:rsidR="00635F1A" w:rsidRPr="00A1130F" w14:paraId="43724033" w14:textId="77777777" w:rsidTr="00DC7345">
        <w:trPr>
          <w:trHeight w:val="332"/>
          <w:jc w:val="center"/>
        </w:trPr>
        <w:tc>
          <w:tcPr>
            <w:tcW w:w="10452" w:type="dxa"/>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2A56156E" w14:textId="77777777" w:rsidR="00635F1A" w:rsidRPr="00A1130F" w:rsidRDefault="00635F1A" w:rsidP="008A6526">
            <w:pPr>
              <w:widowControl/>
              <w:autoSpaceDE/>
              <w:autoSpaceDN/>
              <w:spacing w:line="276" w:lineRule="auto"/>
            </w:pPr>
            <w:r w:rsidRPr="00A1130F">
              <w:rPr>
                <w:i/>
              </w:rPr>
              <w:t>Program Learning Outcome 2</w:t>
            </w:r>
          </w:p>
          <w:p w14:paraId="4380E8DD" w14:textId="77777777" w:rsidR="00635F1A" w:rsidRPr="00A1130F" w:rsidRDefault="00635F1A" w:rsidP="00DC7345">
            <w:pPr>
              <w:spacing w:line="276" w:lineRule="auto"/>
              <w:ind w:left="144"/>
            </w:pPr>
            <w:r w:rsidRPr="00A1130F">
              <w:rPr>
                <w:bCs/>
              </w:rPr>
              <w:t>The student will be able to comprehend the basic concepts of mathematical, statistical and research tools using data analysis / financial models and computerized accounting system.</w:t>
            </w:r>
          </w:p>
        </w:tc>
      </w:tr>
      <w:tr w:rsidR="00635F1A" w:rsidRPr="00A1130F" w14:paraId="472DCC6E"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1115BD2C" w14:textId="77777777" w:rsidR="00635F1A" w:rsidRPr="00A1130F" w:rsidRDefault="00635F1A" w:rsidP="008A6526">
            <w:pPr>
              <w:widowControl/>
              <w:autoSpaceDE/>
              <w:autoSpaceDN/>
              <w:spacing w:line="276" w:lineRule="auto"/>
            </w:pPr>
            <w:r w:rsidRPr="00A1130F">
              <w:rPr>
                <w:i/>
              </w:rPr>
              <w:t>Program Learning Outcome 3</w:t>
            </w:r>
          </w:p>
          <w:p w14:paraId="0A06EFE5" w14:textId="7CBD9E9A" w:rsidR="00635F1A" w:rsidRPr="00A1130F" w:rsidRDefault="00635F1A" w:rsidP="00DC7345">
            <w:pPr>
              <w:spacing w:line="276" w:lineRule="auto"/>
              <w:ind w:left="144"/>
            </w:pPr>
            <w:r w:rsidRPr="00A1130F">
              <w:rPr>
                <w:bCs/>
              </w:rPr>
              <w:t>The student will be able to understand the usage &amp; application of digital tools and comprehend financial networks in competitive business environment.</w:t>
            </w:r>
          </w:p>
        </w:tc>
      </w:tr>
      <w:tr w:rsidR="00635F1A" w:rsidRPr="00A1130F" w14:paraId="61CA0B86"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43086031" w14:textId="77777777" w:rsidR="00635F1A" w:rsidRPr="00A1130F" w:rsidRDefault="00635F1A" w:rsidP="008A6526">
            <w:pPr>
              <w:widowControl/>
              <w:autoSpaceDE/>
              <w:autoSpaceDN/>
              <w:spacing w:line="276" w:lineRule="auto"/>
            </w:pPr>
            <w:r w:rsidRPr="00A1130F">
              <w:rPr>
                <w:i/>
              </w:rPr>
              <w:t>Program Learning Outcome 4</w:t>
            </w:r>
          </w:p>
          <w:p w14:paraId="335F158A" w14:textId="0EEE5DF4" w:rsidR="00635F1A" w:rsidRPr="00A1130F" w:rsidRDefault="00635F1A" w:rsidP="00DC7345">
            <w:pPr>
              <w:spacing w:line="276" w:lineRule="auto"/>
              <w:ind w:left="144"/>
            </w:pPr>
            <w:r w:rsidRPr="00A1130F">
              <w:rPr>
                <w:bCs/>
              </w:rPr>
              <w:lastRenderedPageBreak/>
              <w:t>The student will be able to exhibit creativity, independent thinking, generate new business ideas, plans, strategies etc. to respond effectively to various business scenarios.</w:t>
            </w:r>
          </w:p>
        </w:tc>
      </w:tr>
      <w:tr w:rsidR="00635F1A" w:rsidRPr="00A1130F" w14:paraId="103670C8"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1F28FCF5" w14:textId="77777777" w:rsidR="00635F1A" w:rsidRPr="00A1130F" w:rsidRDefault="00635F1A" w:rsidP="008A6526">
            <w:pPr>
              <w:widowControl/>
              <w:autoSpaceDE/>
              <w:autoSpaceDN/>
              <w:spacing w:line="276" w:lineRule="auto"/>
            </w:pPr>
            <w:r w:rsidRPr="00A1130F">
              <w:rPr>
                <w:i/>
              </w:rPr>
              <w:lastRenderedPageBreak/>
              <w:t>Program Learning Outcome 5</w:t>
            </w:r>
          </w:p>
          <w:p w14:paraId="027CFE5A" w14:textId="77777777" w:rsidR="00635F1A" w:rsidRPr="00A1130F" w:rsidRDefault="00635F1A" w:rsidP="00DC7345">
            <w:pPr>
              <w:spacing w:line="276" w:lineRule="auto"/>
              <w:rPr>
                <w:i/>
              </w:rPr>
            </w:pPr>
            <w:r w:rsidRPr="00A1130F">
              <w:rPr>
                <w:bCs/>
              </w:rPr>
              <w:t>The student will be able to apply managerial skills, communicate proficiently in oral, written presentation and listening skills in global environment.</w:t>
            </w:r>
          </w:p>
        </w:tc>
      </w:tr>
      <w:tr w:rsidR="00635F1A" w:rsidRPr="00A1130F" w14:paraId="3FCFD428"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139150F9" w14:textId="77777777" w:rsidR="00635F1A" w:rsidRPr="00A1130F" w:rsidRDefault="00635F1A" w:rsidP="008A6526">
            <w:pPr>
              <w:widowControl/>
              <w:autoSpaceDE/>
              <w:autoSpaceDN/>
              <w:spacing w:line="276" w:lineRule="auto"/>
            </w:pPr>
            <w:r w:rsidRPr="00A1130F">
              <w:rPr>
                <w:i/>
              </w:rPr>
              <w:t>Program Learning Outcome 6</w:t>
            </w:r>
          </w:p>
          <w:p w14:paraId="48DC204C" w14:textId="2FE150CB" w:rsidR="00635F1A" w:rsidRPr="00A1130F" w:rsidRDefault="00635F1A" w:rsidP="00DC7345">
            <w:pPr>
              <w:spacing w:line="276" w:lineRule="auto"/>
              <w:ind w:left="144"/>
              <w:rPr>
                <w:i/>
              </w:rPr>
            </w:pPr>
            <w:r w:rsidRPr="00A1130F">
              <w:rPr>
                <w:bCs/>
              </w:rPr>
              <w:t xml:space="preserve">The student </w:t>
            </w:r>
            <w:r w:rsidR="008A6526" w:rsidRPr="00A1130F">
              <w:rPr>
                <w:bCs/>
              </w:rPr>
              <w:t>will be</w:t>
            </w:r>
            <w:r w:rsidRPr="00A1130F">
              <w:rPr>
                <w:bCs/>
              </w:rPr>
              <w:t xml:space="preserve"> able to exhibit management, team building &amp; leadership skills to encourage individual thinking to become a successful accounting and finance professional.</w:t>
            </w:r>
          </w:p>
        </w:tc>
      </w:tr>
      <w:tr w:rsidR="00635F1A" w:rsidRPr="00A1130F" w14:paraId="4B108DB4"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230AE67D" w14:textId="77777777" w:rsidR="00635F1A" w:rsidRPr="00A1130F" w:rsidRDefault="00635F1A" w:rsidP="008A6526">
            <w:pPr>
              <w:widowControl/>
              <w:autoSpaceDE/>
              <w:autoSpaceDN/>
              <w:spacing w:line="276" w:lineRule="auto"/>
            </w:pPr>
            <w:r w:rsidRPr="00A1130F">
              <w:rPr>
                <w:i/>
              </w:rPr>
              <w:t>Program Learning Outcome 7</w:t>
            </w:r>
          </w:p>
          <w:p w14:paraId="743908B9" w14:textId="77777777" w:rsidR="00635F1A" w:rsidRPr="00A1130F" w:rsidRDefault="00635F1A" w:rsidP="00DC7345">
            <w:pPr>
              <w:spacing w:line="276" w:lineRule="auto"/>
              <w:ind w:left="144"/>
              <w:rPr>
                <w:i/>
              </w:rPr>
            </w:pPr>
            <w:r w:rsidRPr="00A1130F">
              <w:rPr>
                <w:bCs/>
              </w:rPr>
              <w:t>Student will be able to understand global trade, tax and legal issues in order to recognize opportunities worldwide by applying different forms of communication in cultural diversity.</w:t>
            </w:r>
          </w:p>
        </w:tc>
      </w:tr>
      <w:tr w:rsidR="00635F1A" w:rsidRPr="00A1130F" w14:paraId="5DBF0552"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55190CD4" w14:textId="77777777" w:rsidR="00635F1A" w:rsidRPr="00A1130F" w:rsidRDefault="00635F1A" w:rsidP="008A6526">
            <w:pPr>
              <w:widowControl/>
              <w:autoSpaceDE/>
              <w:autoSpaceDN/>
              <w:spacing w:line="276" w:lineRule="auto"/>
            </w:pPr>
            <w:r w:rsidRPr="00A1130F">
              <w:rPr>
                <w:i/>
              </w:rPr>
              <w:t>Program Learning Outcome 8</w:t>
            </w:r>
          </w:p>
          <w:p w14:paraId="3D0E0412" w14:textId="189F3A13" w:rsidR="00635F1A" w:rsidRPr="00A1130F" w:rsidRDefault="00635F1A" w:rsidP="00DC7345">
            <w:pPr>
              <w:spacing w:line="276" w:lineRule="auto"/>
              <w:ind w:left="144"/>
              <w:rPr>
                <w:i/>
              </w:rPr>
            </w:pPr>
            <w:r w:rsidRPr="00A1130F">
              <w:rPr>
                <w:bCs/>
              </w:rPr>
              <w:t xml:space="preserve">The student </w:t>
            </w:r>
            <w:r w:rsidR="008A6526" w:rsidRPr="00A1130F">
              <w:rPr>
                <w:bCs/>
              </w:rPr>
              <w:t>will be</w:t>
            </w:r>
            <w:r w:rsidRPr="00A1130F">
              <w:rPr>
                <w:bCs/>
              </w:rPr>
              <w:t xml:space="preserve"> able to exhibit ethical values &amp; considerations in accounts, finance, investment dealings and decisions.</w:t>
            </w:r>
          </w:p>
        </w:tc>
      </w:tr>
      <w:tr w:rsidR="00635F1A" w:rsidRPr="00A1130F" w14:paraId="18D3B2E1"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043C1261" w14:textId="77777777" w:rsidR="00635F1A" w:rsidRPr="00A1130F" w:rsidRDefault="00635F1A" w:rsidP="008A6526">
            <w:pPr>
              <w:widowControl/>
              <w:autoSpaceDE/>
              <w:autoSpaceDN/>
              <w:spacing w:line="276" w:lineRule="auto"/>
            </w:pPr>
            <w:r w:rsidRPr="00A1130F">
              <w:rPr>
                <w:i/>
              </w:rPr>
              <w:t>Program Learning Outcome 9</w:t>
            </w:r>
          </w:p>
          <w:p w14:paraId="0F99C2D2" w14:textId="77777777" w:rsidR="00635F1A" w:rsidRPr="00A1130F" w:rsidRDefault="00635F1A" w:rsidP="00DC7345">
            <w:pPr>
              <w:spacing w:line="276" w:lineRule="auto"/>
              <w:ind w:left="144"/>
              <w:rPr>
                <w:i/>
              </w:rPr>
            </w:pPr>
            <w:r w:rsidRPr="00A1130F">
              <w:rPr>
                <w:bCs/>
              </w:rPr>
              <w:t>The student will be able to develop large and small profit and non-profit organization by setting high standards and enhance skills for commercial and financial management.</w:t>
            </w:r>
          </w:p>
        </w:tc>
      </w:tr>
      <w:tr w:rsidR="00635F1A" w:rsidRPr="00A1130F" w14:paraId="3D876BEA"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0C822B3F" w14:textId="77777777" w:rsidR="00635F1A" w:rsidRPr="00A1130F" w:rsidRDefault="00635F1A" w:rsidP="008A6526">
            <w:pPr>
              <w:widowControl/>
              <w:autoSpaceDE/>
              <w:autoSpaceDN/>
              <w:spacing w:line="276" w:lineRule="auto"/>
            </w:pPr>
            <w:r w:rsidRPr="00A1130F">
              <w:rPr>
                <w:i/>
              </w:rPr>
              <w:t>Program Learning Outcome 10</w:t>
            </w:r>
          </w:p>
          <w:p w14:paraId="78C1CAA1" w14:textId="472B6802" w:rsidR="00635F1A" w:rsidRPr="00A1130F" w:rsidRDefault="00635F1A" w:rsidP="00DC7345">
            <w:pPr>
              <w:spacing w:line="276" w:lineRule="auto"/>
              <w:ind w:left="144"/>
              <w:rPr>
                <w:i/>
              </w:rPr>
            </w:pPr>
            <w:r w:rsidRPr="00A1130F">
              <w:rPr>
                <w:bCs/>
              </w:rPr>
              <w:t xml:space="preserve">The student </w:t>
            </w:r>
            <w:r w:rsidR="008A6526" w:rsidRPr="00A1130F">
              <w:rPr>
                <w:bCs/>
              </w:rPr>
              <w:t>will be</w:t>
            </w:r>
            <w:r w:rsidRPr="00A1130F">
              <w:rPr>
                <w:bCs/>
              </w:rPr>
              <w:t xml:space="preserve"> able to understand the significance of learning, self-initiative and self-directedness to recognize the need for life-long learning for productive employment.</w:t>
            </w:r>
          </w:p>
        </w:tc>
      </w:tr>
      <w:tr w:rsidR="00635F1A" w:rsidRPr="00A1130F" w14:paraId="6F773D4E"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0F43B95E" w14:textId="77777777" w:rsidR="00635F1A" w:rsidRPr="00A1130F" w:rsidRDefault="00635F1A" w:rsidP="008A6526">
            <w:pPr>
              <w:widowControl/>
              <w:autoSpaceDE/>
              <w:autoSpaceDN/>
              <w:spacing w:line="276" w:lineRule="auto"/>
            </w:pPr>
            <w:r w:rsidRPr="00A1130F">
              <w:rPr>
                <w:i/>
              </w:rPr>
              <w:t>Program Learning Outcome 11</w:t>
            </w:r>
          </w:p>
          <w:p w14:paraId="342AF7F5" w14:textId="77777777" w:rsidR="00635F1A" w:rsidRPr="00A1130F" w:rsidRDefault="00635F1A" w:rsidP="00DC7345">
            <w:pPr>
              <w:spacing w:line="276" w:lineRule="auto"/>
              <w:rPr>
                <w:i/>
              </w:rPr>
            </w:pPr>
            <w:r w:rsidRPr="00A1130F">
              <w:rPr>
                <w:bCs/>
              </w:rPr>
              <w:t>Student will be able to demonstrate rigorous and independent thinking and encourage participatory decision making in teams.</w:t>
            </w:r>
          </w:p>
        </w:tc>
      </w:tr>
      <w:tr w:rsidR="00635F1A" w:rsidRPr="00A1130F" w14:paraId="59F5AF7B" w14:textId="77777777" w:rsidTr="00DC7345">
        <w:trPr>
          <w:trHeight w:val="287"/>
          <w:jc w:val="center"/>
        </w:trPr>
        <w:tc>
          <w:tcPr>
            <w:tcW w:w="10452" w:type="dxa"/>
            <w:tcBorders>
              <w:top w:val="single" w:sz="4" w:space="0" w:color="auto"/>
              <w:left w:val="single" w:sz="4" w:space="0" w:color="auto"/>
              <w:bottom w:val="single" w:sz="6" w:space="0" w:color="auto"/>
              <w:right w:val="single" w:sz="4" w:space="0" w:color="auto"/>
            </w:tcBorders>
            <w:shd w:val="clear" w:color="auto" w:fill="auto"/>
            <w:tcMar>
              <w:top w:w="72" w:type="dxa"/>
              <w:left w:w="115" w:type="dxa"/>
              <w:bottom w:w="72" w:type="dxa"/>
              <w:right w:w="115" w:type="dxa"/>
            </w:tcMar>
          </w:tcPr>
          <w:p w14:paraId="4C77C83B" w14:textId="77777777" w:rsidR="00635F1A" w:rsidRPr="00A1130F" w:rsidRDefault="00635F1A" w:rsidP="008A6526">
            <w:pPr>
              <w:widowControl/>
              <w:autoSpaceDE/>
              <w:autoSpaceDN/>
              <w:spacing w:line="276" w:lineRule="auto"/>
            </w:pPr>
            <w:r w:rsidRPr="00A1130F">
              <w:rPr>
                <w:i/>
              </w:rPr>
              <w:t>Program Learning Outcome 12</w:t>
            </w:r>
          </w:p>
          <w:p w14:paraId="2A4952AE" w14:textId="77777777" w:rsidR="00635F1A" w:rsidRPr="00A1130F" w:rsidRDefault="00635F1A" w:rsidP="00DC7345">
            <w:pPr>
              <w:spacing w:line="276" w:lineRule="auto"/>
              <w:rPr>
                <w:i/>
              </w:rPr>
            </w:pPr>
            <w:r w:rsidRPr="00A1130F">
              <w:rPr>
                <w:bCs/>
              </w:rPr>
              <w:t>Student will be able to understand the importance of networks in competitive business</w:t>
            </w:r>
          </w:p>
        </w:tc>
      </w:tr>
    </w:tbl>
    <w:p w14:paraId="22D376D1" w14:textId="77777777" w:rsidR="00635F1A" w:rsidRDefault="00635F1A" w:rsidP="00260E31">
      <w:pPr>
        <w:tabs>
          <w:tab w:val="left" w:pos="750"/>
        </w:tabs>
        <w:rPr>
          <w:bCs/>
        </w:rPr>
      </w:pPr>
    </w:p>
    <w:p w14:paraId="0311D730" w14:textId="77777777" w:rsidR="008A6526" w:rsidRPr="008A6526" w:rsidRDefault="008A6526" w:rsidP="008A6526">
      <w:pPr>
        <w:rPr>
          <w:sz w:val="24"/>
        </w:rPr>
      </w:pPr>
    </w:p>
    <w:p w14:paraId="645A5608" w14:textId="32CB2AD2" w:rsidR="008A6526" w:rsidRPr="008A6526" w:rsidRDefault="008A6526" w:rsidP="008A6526">
      <w:pPr>
        <w:tabs>
          <w:tab w:val="left" w:pos="975"/>
        </w:tabs>
        <w:rPr>
          <w:b/>
          <w:bCs/>
          <w:sz w:val="24"/>
          <w:szCs w:val="24"/>
        </w:rPr>
      </w:pPr>
      <w:r>
        <w:rPr>
          <w:bCs/>
        </w:rPr>
        <w:tab/>
      </w:r>
      <w:r w:rsidRPr="008A6526">
        <w:rPr>
          <w:b/>
          <w:bCs/>
          <w:sz w:val="24"/>
          <w:szCs w:val="24"/>
        </w:rPr>
        <w:t>Linkage of PEO &amp; PLOs</w:t>
      </w:r>
    </w:p>
    <w:p w14:paraId="758E2188" w14:textId="69326346" w:rsidR="000D749E" w:rsidRPr="008A6526" w:rsidRDefault="008A6526" w:rsidP="008A6526">
      <w:pPr>
        <w:tabs>
          <w:tab w:val="left" w:pos="975"/>
        </w:tabs>
        <w:rPr>
          <w:sz w:val="24"/>
        </w:rPr>
      </w:pPr>
      <w:r>
        <w:rPr>
          <w:sz w:val="24"/>
        </w:rPr>
        <w:tab/>
      </w:r>
    </w:p>
    <w:tbl>
      <w:tblPr>
        <w:tblW w:w="4194"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58"/>
        <w:gridCol w:w="700"/>
        <w:gridCol w:w="989"/>
        <w:gridCol w:w="918"/>
        <w:gridCol w:w="903"/>
        <w:gridCol w:w="881"/>
        <w:gridCol w:w="949"/>
        <w:gridCol w:w="854"/>
        <w:gridCol w:w="854"/>
        <w:gridCol w:w="850"/>
      </w:tblGrid>
      <w:tr w:rsidR="000D749E" w:rsidRPr="00A1130F" w14:paraId="242330A3" w14:textId="77777777" w:rsidTr="000D749E">
        <w:trPr>
          <w:trHeight w:val="826"/>
        </w:trPr>
        <w:tc>
          <w:tcPr>
            <w:tcW w:w="921" w:type="pct"/>
            <w:shd w:val="clear" w:color="auto" w:fill="auto"/>
          </w:tcPr>
          <w:p w14:paraId="68A94FEC" w14:textId="77777777" w:rsidR="000D749E" w:rsidRPr="00A1130F" w:rsidRDefault="000D749E" w:rsidP="00DC7345">
            <w:pPr>
              <w:pStyle w:val="TableParagraph"/>
              <w:spacing w:before="8"/>
              <w:rPr>
                <w:rFonts w:ascii="Book Antiqua" w:hAnsi="Book Antiqua"/>
                <w:b/>
                <w:sz w:val="24"/>
                <w:szCs w:val="24"/>
              </w:rPr>
            </w:pPr>
          </w:p>
          <w:p w14:paraId="426BF1C4" w14:textId="77777777" w:rsidR="000D749E" w:rsidRPr="00A1130F" w:rsidRDefault="000D749E" w:rsidP="00DC7345">
            <w:pPr>
              <w:pStyle w:val="TableParagraph"/>
              <w:spacing w:line="270" w:lineRule="atLeast"/>
              <w:ind w:right="1348"/>
              <w:rPr>
                <w:rFonts w:ascii="Book Antiqua" w:hAnsi="Book Antiqua"/>
                <w:b/>
                <w:sz w:val="24"/>
                <w:szCs w:val="24"/>
              </w:rPr>
            </w:pPr>
            <w:r w:rsidRPr="00A1130F">
              <w:rPr>
                <w:rFonts w:ascii="Book Antiqua" w:hAnsi="Book Antiqua"/>
                <w:b/>
                <w:sz w:val="24"/>
                <w:szCs w:val="24"/>
              </w:rPr>
              <w:t>PEOs PLOs</w:t>
            </w:r>
          </w:p>
        </w:tc>
        <w:tc>
          <w:tcPr>
            <w:tcW w:w="363" w:type="pct"/>
            <w:shd w:val="clear" w:color="auto" w:fill="auto"/>
          </w:tcPr>
          <w:p w14:paraId="4226CEA9" w14:textId="77777777" w:rsidR="000D749E" w:rsidRPr="00A1130F" w:rsidRDefault="000D749E" w:rsidP="00DC7345">
            <w:pPr>
              <w:pStyle w:val="TableParagraph"/>
              <w:spacing w:before="8"/>
              <w:rPr>
                <w:rFonts w:ascii="Book Antiqua" w:hAnsi="Book Antiqua"/>
                <w:b/>
                <w:sz w:val="24"/>
                <w:szCs w:val="24"/>
              </w:rPr>
            </w:pPr>
          </w:p>
          <w:p w14:paraId="65D2F6CB" w14:textId="77777777" w:rsidR="000D749E" w:rsidRPr="00A1130F" w:rsidRDefault="000D749E" w:rsidP="00DC7345">
            <w:pPr>
              <w:pStyle w:val="TableParagraph"/>
              <w:ind w:right="178"/>
              <w:jc w:val="center"/>
              <w:rPr>
                <w:rFonts w:ascii="Book Antiqua" w:hAnsi="Book Antiqua"/>
                <w:b/>
                <w:sz w:val="24"/>
                <w:szCs w:val="24"/>
              </w:rPr>
            </w:pPr>
            <w:r w:rsidRPr="00A1130F">
              <w:rPr>
                <w:rFonts w:ascii="Book Antiqua" w:hAnsi="Book Antiqua"/>
                <w:b/>
                <w:sz w:val="24"/>
                <w:szCs w:val="24"/>
              </w:rPr>
              <w:t>PEO 1</w:t>
            </w:r>
          </w:p>
        </w:tc>
        <w:tc>
          <w:tcPr>
            <w:tcW w:w="510" w:type="pct"/>
            <w:shd w:val="clear" w:color="auto" w:fill="auto"/>
          </w:tcPr>
          <w:p w14:paraId="6952BBEF" w14:textId="77777777" w:rsidR="000D749E" w:rsidRPr="00A1130F" w:rsidRDefault="000D749E" w:rsidP="00DC7345">
            <w:pPr>
              <w:pStyle w:val="TableParagraph"/>
              <w:spacing w:before="1"/>
              <w:rPr>
                <w:rFonts w:ascii="Book Antiqua" w:hAnsi="Book Antiqua"/>
                <w:b/>
                <w:sz w:val="24"/>
                <w:szCs w:val="24"/>
              </w:rPr>
            </w:pPr>
          </w:p>
          <w:p w14:paraId="2600B923" w14:textId="77777777" w:rsidR="000D749E" w:rsidRPr="00A1130F" w:rsidRDefault="000D749E" w:rsidP="00DC7345">
            <w:pPr>
              <w:pStyle w:val="TableParagraph"/>
              <w:spacing w:before="1"/>
              <w:ind w:right="152"/>
              <w:jc w:val="center"/>
              <w:rPr>
                <w:rFonts w:ascii="Book Antiqua" w:hAnsi="Book Antiqua"/>
                <w:b/>
                <w:sz w:val="24"/>
                <w:szCs w:val="24"/>
              </w:rPr>
            </w:pPr>
            <w:r w:rsidRPr="00A1130F">
              <w:rPr>
                <w:rFonts w:ascii="Book Antiqua" w:hAnsi="Book Antiqua"/>
                <w:b/>
                <w:sz w:val="24"/>
                <w:szCs w:val="24"/>
              </w:rPr>
              <w:t>PEO 2</w:t>
            </w:r>
          </w:p>
        </w:tc>
        <w:tc>
          <w:tcPr>
            <w:tcW w:w="474" w:type="pct"/>
            <w:shd w:val="clear" w:color="auto" w:fill="auto"/>
          </w:tcPr>
          <w:p w14:paraId="04CB2A1E" w14:textId="77777777" w:rsidR="000D749E" w:rsidRPr="00A1130F" w:rsidRDefault="000D749E" w:rsidP="00DC7345">
            <w:pPr>
              <w:pStyle w:val="TableParagraph"/>
              <w:spacing w:before="1"/>
              <w:rPr>
                <w:rFonts w:ascii="Book Antiqua" w:hAnsi="Book Antiqua"/>
                <w:b/>
                <w:sz w:val="24"/>
                <w:szCs w:val="24"/>
              </w:rPr>
            </w:pPr>
          </w:p>
          <w:p w14:paraId="011B6F6F" w14:textId="77777777" w:rsidR="000D749E" w:rsidRPr="00A1130F" w:rsidRDefault="000D749E" w:rsidP="00DC7345">
            <w:pPr>
              <w:pStyle w:val="TableParagraph"/>
              <w:spacing w:before="1"/>
              <w:ind w:right="117"/>
              <w:jc w:val="center"/>
              <w:rPr>
                <w:rFonts w:ascii="Book Antiqua" w:hAnsi="Book Antiqua"/>
                <w:b/>
                <w:sz w:val="24"/>
                <w:szCs w:val="24"/>
              </w:rPr>
            </w:pPr>
            <w:r w:rsidRPr="00A1130F">
              <w:rPr>
                <w:rFonts w:ascii="Book Antiqua" w:hAnsi="Book Antiqua"/>
                <w:b/>
                <w:sz w:val="24"/>
                <w:szCs w:val="24"/>
              </w:rPr>
              <w:t>PEO 3</w:t>
            </w:r>
          </w:p>
        </w:tc>
        <w:tc>
          <w:tcPr>
            <w:tcW w:w="466" w:type="pct"/>
            <w:shd w:val="clear" w:color="auto" w:fill="auto"/>
          </w:tcPr>
          <w:p w14:paraId="148EA116" w14:textId="77777777" w:rsidR="000D749E" w:rsidRPr="00A1130F" w:rsidRDefault="000D749E" w:rsidP="00DC7345">
            <w:pPr>
              <w:pStyle w:val="TableParagraph"/>
              <w:spacing w:before="1"/>
              <w:rPr>
                <w:rFonts w:ascii="Book Antiqua" w:hAnsi="Book Antiqua"/>
                <w:b/>
                <w:sz w:val="24"/>
                <w:szCs w:val="24"/>
              </w:rPr>
            </w:pPr>
          </w:p>
          <w:p w14:paraId="3EC67F77" w14:textId="77777777" w:rsidR="000D749E" w:rsidRPr="00A1130F" w:rsidRDefault="000D749E" w:rsidP="00DC7345">
            <w:pPr>
              <w:pStyle w:val="TableParagraph"/>
              <w:spacing w:before="1"/>
              <w:ind w:right="107"/>
              <w:jc w:val="center"/>
              <w:rPr>
                <w:rFonts w:ascii="Book Antiqua" w:hAnsi="Book Antiqua"/>
                <w:b/>
                <w:sz w:val="24"/>
                <w:szCs w:val="24"/>
              </w:rPr>
            </w:pPr>
            <w:r w:rsidRPr="00A1130F">
              <w:rPr>
                <w:rFonts w:ascii="Book Antiqua" w:hAnsi="Book Antiqua"/>
                <w:b/>
                <w:sz w:val="24"/>
                <w:szCs w:val="24"/>
              </w:rPr>
              <w:t>PEO 4</w:t>
            </w:r>
          </w:p>
        </w:tc>
        <w:tc>
          <w:tcPr>
            <w:tcW w:w="455" w:type="pct"/>
            <w:shd w:val="clear" w:color="auto" w:fill="auto"/>
          </w:tcPr>
          <w:p w14:paraId="6014DF98" w14:textId="77777777" w:rsidR="000D749E" w:rsidRPr="00A1130F" w:rsidRDefault="000D749E" w:rsidP="00DC7345">
            <w:pPr>
              <w:pStyle w:val="TableParagraph"/>
              <w:spacing w:before="8"/>
              <w:rPr>
                <w:rFonts w:ascii="Book Antiqua" w:hAnsi="Book Antiqua"/>
                <w:b/>
                <w:sz w:val="24"/>
                <w:szCs w:val="24"/>
              </w:rPr>
            </w:pPr>
          </w:p>
          <w:p w14:paraId="1BD2A6D5" w14:textId="77777777" w:rsidR="000D749E" w:rsidRPr="00A1130F" w:rsidRDefault="000D749E" w:rsidP="00DC7345">
            <w:pPr>
              <w:pStyle w:val="TableParagraph"/>
              <w:ind w:right="97"/>
              <w:jc w:val="center"/>
              <w:rPr>
                <w:rFonts w:ascii="Book Antiqua" w:hAnsi="Book Antiqua"/>
                <w:b/>
                <w:sz w:val="24"/>
                <w:szCs w:val="24"/>
              </w:rPr>
            </w:pPr>
            <w:r w:rsidRPr="00A1130F">
              <w:rPr>
                <w:rFonts w:ascii="Book Antiqua" w:hAnsi="Book Antiqua"/>
                <w:b/>
                <w:sz w:val="24"/>
                <w:szCs w:val="24"/>
              </w:rPr>
              <w:t>PEO 5</w:t>
            </w:r>
          </w:p>
        </w:tc>
        <w:tc>
          <w:tcPr>
            <w:tcW w:w="489" w:type="pct"/>
            <w:shd w:val="clear" w:color="auto" w:fill="auto"/>
          </w:tcPr>
          <w:p w14:paraId="7B570055" w14:textId="77777777" w:rsidR="000D749E" w:rsidRPr="00A1130F" w:rsidRDefault="000D749E" w:rsidP="00DC7345">
            <w:pPr>
              <w:pStyle w:val="TableParagraph"/>
              <w:spacing w:before="8"/>
              <w:rPr>
                <w:rFonts w:ascii="Book Antiqua" w:hAnsi="Book Antiqua"/>
                <w:b/>
                <w:sz w:val="24"/>
                <w:szCs w:val="24"/>
              </w:rPr>
            </w:pPr>
          </w:p>
          <w:p w14:paraId="53B4BD9B" w14:textId="77777777" w:rsidR="000D749E" w:rsidRPr="00A1130F" w:rsidRDefault="000D749E" w:rsidP="00DC7345">
            <w:pPr>
              <w:pStyle w:val="TableParagraph"/>
              <w:ind w:right="129"/>
              <w:jc w:val="center"/>
              <w:rPr>
                <w:rFonts w:ascii="Book Antiqua" w:hAnsi="Book Antiqua"/>
                <w:b/>
                <w:sz w:val="24"/>
                <w:szCs w:val="24"/>
              </w:rPr>
            </w:pPr>
            <w:r w:rsidRPr="00A1130F">
              <w:rPr>
                <w:rFonts w:ascii="Book Antiqua" w:hAnsi="Book Antiqua"/>
                <w:b/>
                <w:sz w:val="24"/>
                <w:szCs w:val="24"/>
              </w:rPr>
              <w:t>PEO 6</w:t>
            </w:r>
          </w:p>
        </w:tc>
        <w:tc>
          <w:tcPr>
            <w:tcW w:w="441" w:type="pct"/>
            <w:shd w:val="clear" w:color="auto" w:fill="auto"/>
          </w:tcPr>
          <w:p w14:paraId="57DABF8B" w14:textId="77777777" w:rsidR="000D749E" w:rsidRPr="00A1130F" w:rsidRDefault="000D749E" w:rsidP="00DC7345">
            <w:pPr>
              <w:pStyle w:val="TableParagraph"/>
              <w:spacing w:before="8"/>
              <w:rPr>
                <w:rFonts w:ascii="Book Antiqua" w:hAnsi="Book Antiqua"/>
                <w:b/>
                <w:sz w:val="24"/>
                <w:szCs w:val="24"/>
              </w:rPr>
            </w:pPr>
          </w:p>
          <w:p w14:paraId="7DF32856" w14:textId="77777777" w:rsidR="000D749E" w:rsidRPr="00A1130F" w:rsidRDefault="000D749E" w:rsidP="00DC7345">
            <w:pPr>
              <w:pStyle w:val="TableParagraph"/>
              <w:ind w:right="81"/>
              <w:jc w:val="center"/>
              <w:rPr>
                <w:rFonts w:ascii="Book Antiqua" w:hAnsi="Book Antiqua"/>
                <w:b/>
                <w:sz w:val="24"/>
                <w:szCs w:val="24"/>
              </w:rPr>
            </w:pPr>
            <w:r w:rsidRPr="00A1130F">
              <w:rPr>
                <w:rFonts w:ascii="Book Antiqua" w:hAnsi="Book Antiqua"/>
                <w:b/>
                <w:sz w:val="24"/>
                <w:szCs w:val="24"/>
              </w:rPr>
              <w:t>PEO 7</w:t>
            </w:r>
          </w:p>
        </w:tc>
        <w:tc>
          <w:tcPr>
            <w:tcW w:w="441" w:type="pct"/>
            <w:shd w:val="clear" w:color="auto" w:fill="auto"/>
          </w:tcPr>
          <w:p w14:paraId="745F5A35" w14:textId="77777777" w:rsidR="000D749E" w:rsidRPr="00A1130F" w:rsidRDefault="000D749E" w:rsidP="00DC7345">
            <w:pPr>
              <w:pStyle w:val="TableParagraph"/>
              <w:spacing w:before="8"/>
              <w:rPr>
                <w:rFonts w:ascii="Book Antiqua" w:hAnsi="Book Antiqua"/>
                <w:b/>
                <w:sz w:val="24"/>
                <w:szCs w:val="24"/>
              </w:rPr>
            </w:pPr>
          </w:p>
          <w:p w14:paraId="0914A3E9" w14:textId="77777777" w:rsidR="000D749E" w:rsidRPr="00A1130F" w:rsidRDefault="000D749E" w:rsidP="00DC7345">
            <w:pPr>
              <w:pStyle w:val="TableParagraph"/>
              <w:ind w:right="80"/>
              <w:jc w:val="center"/>
              <w:rPr>
                <w:rFonts w:ascii="Book Antiqua" w:hAnsi="Book Antiqua"/>
                <w:b/>
                <w:sz w:val="24"/>
                <w:szCs w:val="24"/>
              </w:rPr>
            </w:pPr>
            <w:r w:rsidRPr="00A1130F">
              <w:rPr>
                <w:rFonts w:ascii="Book Antiqua" w:hAnsi="Book Antiqua"/>
                <w:b/>
                <w:sz w:val="24"/>
                <w:szCs w:val="24"/>
              </w:rPr>
              <w:t>PEO 8</w:t>
            </w:r>
          </w:p>
          <w:p w14:paraId="77E0D079" w14:textId="77777777" w:rsidR="000D749E" w:rsidRPr="00A1130F" w:rsidRDefault="000D749E" w:rsidP="00DC7345">
            <w:pPr>
              <w:pStyle w:val="TableParagraph"/>
              <w:ind w:right="80"/>
              <w:jc w:val="center"/>
              <w:rPr>
                <w:rFonts w:ascii="Book Antiqua" w:hAnsi="Book Antiqua"/>
                <w:b/>
                <w:sz w:val="24"/>
                <w:szCs w:val="24"/>
              </w:rPr>
            </w:pPr>
          </w:p>
        </w:tc>
        <w:tc>
          <w:tcPr>
            <w:tcW w:w="439" w:type="pct"/>
            <w:shd w:val="clear" w:color="auto" w:fill="auto"/>
          </w:tcPr>
          <w:p w14:paraId="06AA9FF5" w14:textId="77777777" w:rsidR="000D749E" w:rsidRPr="00A1130F" w:rsidRDefault="000D749E" w:rsidP="00DC7345">
            <w:pPr>
              <w:pStyle w:val="TableParagraph"/>
              <w:spacing w:before="8"/>
              <w:rPr>
                <w:rFonts w:ascii="Book Antiqua" w:hAnsi="Book Antiqua"/>
                <w:b/>
                <w:sz w:val="24"/>
                <w:szCs w:val="24"/>
              </w:rPr>
            </w:pPr>
          </w:p>
          <w:p w14:paraId="5AC71FFE"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PEO9</w:t>
            </w:r>
          </w:p>
        </w:tc>
      </w:tr>
      <w:tr w:rsidR="000D749E" w:rsidRPr="00A1130F" w14:paraId="06ACDE1C" w14:textId="77777777" w:rsidTr="000D749E">
        <w:trPr>
          <w:trHeight w:val="603"/>
        </w:trPr>
        <w:tc>
          <w:tcPr>
            <w:tcW w:w="921" w:type="pct"/>
            <w:shd w:val="clear" w:color="auto" w:fill="auto"/>
          </w:tcPr>
          <w:p w14:paraId="750D9D20" w14:textId="77777777" w:rsidR="000D749E" w:rsidRPr="00A1130F" w:rsidRDefault="000D749E" w:rsidP="00DC7345">
            <w:pPr>
              <w:pStyle w:val="TableParagraph"/>
              <w:ind w:right="129"/>
              <w:rPr>
                <w:rFonts w:ascii="Book Antiqua" w:hAnsi="Book Antiqua"/>
                <w:sz w:val="24"/>
                <w:szCs w:val="24"/>
              </w:rPr>
            </w:pPr>
            <w:r w:rsidRPr="00A1130F">
              <w:rPr>
                <w:rFonts w:ascii="Book Antiqua" w:hAnsi="Book Antiqua"/>
                <w:sz w:val="24"/>
                <w:szCs w:val="24"/>
              </w:rPr>
              <w:t>Programme Learning Outcome 1</w:t>
            </w:r>
          </w:p>
        </w:tc>
        <w:tc>
          <w:tcPr>
            <w:tcW w:w="363" w:type="pct"/>
            <w:shd w:val="clear" w:color="auto" w:fill="auto"/>
          </w:tcPr>
          <w:p w14:paraId="2651D282" w14:textId="77777777" w:rsidR="000D749E" w:rsidRPr="00A1130F" w:rsidRDefault="000D749E" w:rsidP="00DC7345">
            <w:pPr>
              <w:pStyle w:val="TableParagraph"/>
              <w:spacing w:before="8"/>
              <w:rPr>
                <w:rFonts w:ascii="Book Antiqua" w:hAnsi="Book Antiqua"/>
                <w:b/>
                <w:sz w:val="24"/>
                <w:szCs w:val="24"/>
              </w:rPr>
            </w:pPr>
          </w:p>
          <w:p w14:paraId="2C057EB3"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69DA58B7" w14:textId="77777777" w:rsidR="000D749E" w:rsidRPr="00A1130F" w:rsidRDefault="000D749E" w:rsidP="00DC7345">
            <w:pPr>
              <w:pStyle w:val="TableParagraph"/>
              <w:spacing w:before="8"/>
              <w:rPr>
                <w:rFonts w:ascii="Book Antiqua" w:hAnsi="Book Antiqua"/>
                <w:b/>
                <w:sz w:val="24"/>
                <w:szCs w:val="24"/>
              </w:rPr>
            </w:pPr>
          </w:p>
          <w:p w14:paraId="788A4D74"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6CCA4756" w14:textId="77777777" w:rsidR="000D749E" w:rsidRPr="00A1130F" w:rsidRDefault="000D749E" w:rsidP="00DC7345">
            <w:pPr>
              <w:pStyle w:val="TableParagraph"/>
              <w:spacing w:before="8"/>
              <w:rPr>
                <w:rFonts w:ascii="Book Antiqua" w:hAnsi="Book Antiqua"/>
                <w:b/>
                <w:sz w:val="24"/>
                <w:szCs w:val="24"/>
              </w:rPr>
            </w:pPr>
          </w:p>
          <w:p w14:paraId="271F932C"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015DCC3D"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0670FE0E"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37CF13EA"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1E3BB928"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43AF025"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141BB9A0" w14:textId="77777777" w:rsidR="000D749E" w:rsidRPr="00A1130F" w:rsidRDefault="000D749E" w:rsidP="00DC7345">
            <w:pPr>
              <w:pStyle w:val="TableParagraph"/>
              <w:rPr>
                <w:rFonts w:ascii="Book Antiqua" w:hAnsi="Book Antiqua"/>
                <w:sz w:val="24"/>
                <w:szCs w:val="24"/>
              </w:rPr>
            </w:pPr>
            <w:r w:rsidRPr="00A1130F">
              <w:rPr>
                <w:rFonts w:ascii="Book Antiqua" w:hAnsi="Book Antiqua"/>
                <w:b/>
                <w:sz w:val="24"/>
                <w:szCs w:val="24"/>
              </w:rPr>
              <w:t>√</w:t>
            </w:r>
          </w:p>
        </w:tc>
      </w:tr>
      <w:tr w:rsidR="000D749E" w:rsidRPr="00A1130F" w14:paraId="68CC05A0" w14:textId="77777777" w:rsidTr="000D749E">
        <w:trPr>
          <w:trHeight w:val="615"/>
        </w:trPr>
        <w:tc>
          <w:tcPr>
            <w:tcW w:w="921" w:type="pct"/>
            <w:shd w:val="clear" w:color="auto" w:fill="auto"/>
          </w:tcPr>
          <w:p w14:paraId="30D18761"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71435858" w14:textId="77777777" w:rsidR="000D749E" w:rsidRPr="00A1130F" w:rsidRDefault="000D749E"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2</w:t>
            </w:r>
          </w:p>
        </w:tc>
        <w:tc>
          <w:tcPr>
            <w:tcW w:w="363" w:type="pct"/>
            <w:shd w:val="clear" w:color="auto" w:fill="auto"/>
          </w:tcPr>
          <w:p w14:paraId="3FA12C71" w14:textId="77777777" w:rsidR="000D749E" w:rsidRPr="00A1130F" w:rsidRDefault="000D749E" w:rsidP="00DC7345">
            <w:pPr>
              <w:pStyle w:val="TableParagraph"/>
              <w:spacing w:before="8"/>
              <w:rPr>
                <w:rFonts w:ascii="Book Antiqua" w:hAnsi="Book Antiqua"/>
                <w:b/>
                <w:sz w:val="24"/>
                <w:szCs w:val="24"/>
              </w:rPr>
            </w:pPr>
          </w:p>
          <w:p w14:paraId="2532CA49"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28872731" w14:textId="77777777" w:rsidR="000D749E" w:rsidRPr="00A1130F" w:rsidRDefault="000D749E" w:rsidP="00DC7345">
            <w:pPr>
              <w:pStyle w:val="TableParagraph"/>
              <w:spacing w:before="8"/>
              <w:rPr>
                <w:rFonts w:ascii="Book Antiqua" w:hAnsi="Book Antiqua"/>
                <w:b/>
                <w:sz w:val="24"/>
                <w:szCs w:val="24"/>
              </w:rPr>
            </w:pPr>
          </w:p>
          <w:p w14:paraId="63F74004"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1F5FC2A8" w14:textId="77777777" w:rsidR="000D749E" w:rsidRPr="00A1130F" w:rsidRDefault="000D749E" w:rsidP="00DC7345">
            <w:pPr>
              <w:pStyle w:val="TableParagraph"/>
              <w:spacing w:before="8"/>
              <w:rPr>
                <w:rFonts w:ascii="Book Antiqua" w:hAnsi="Book Antiqua"/>
                <w:b/>
                <w:sz w:val="24"/>
                <w:szCs w:val="24"/>
              </w:rPr>
            </w:pPr>
          </w:p>
          <w:p w14:paraId="37BB5B68"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29AE7D59"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260B8DA2"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24455293" w14:textId="77777777" w:rsidR="000D749E" w:rsidRPr="00A1130F" w:rsidRDefault="000D749E" w:rsidP="00DC7345">
            <w:pPr>
              <w:pStyle w:val="TableParagraph"/>
              <w:spacing w:before="8"/>
              <w:rPr>
                <w:rFonts w:ascii="Book Antiqua" w:hAnsi="Book Antiqua"/>
                <w:b/>
                <w:sz w:val="24"/>
                <w:szCs w:val="24"/>
              </w:rPr>
            </w:pPr>
          </w:p>
          <w:p w14:paraId="127D9943"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776D5A3B"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392B80CC"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54F8D339" w14:textId="77777777" w:rsidR="000D749E" w:rsidRPr="00A1130F" w:rsidRDefault="000D749E" w:rsidP="00DC7345">
            <w:pPr>
              <w:pStyle w:val="TableParagraph"/>
              <w:rPr>
                <w:rFonts w:ascii="Book Antiqua" w:hAnsi="Book Antiqua"/>
                <w:sz w:val="24"/>
                <w:szCs w:val="24"/>
              </w:rPr>
            </w:pPr>
          </w:p>
        </w:tc>
      </w:tr>
      <w:tr w:rsidR="000D749E" w:rsidRPr="00A1130F" w14:paraId="640F1C73" w14:textId="77777777" w:rsidTr="000D749E">
        <w:trPr>
          <w:trHeight w:val="641"/>
        </w:trPr>
        <w:tc>
          <w:tcPr>
            <w:tcW w:w="921" w:type="pct"/>
            <w:shd w:val="clear" w:color="auto" w:fill="auto"/>
          </w:tcPr>
          <w:p w14:paraId="7600B5BF" w14:textId="77777777" w:rsidR="000D749E" w:rsidRPr="00A1130F" w:rsidRDefault="000D749E" w:rsidP="00DC7345">
            <w:pPr>
              <w:pStyle w:val="TableParagraph"/>
              <w:ind w:right="129"/>
              <w:rPr>
                <w:rFonts w:ascii="Book Antiqua" w:hAnsi="Book Antiqua"/>
                <w:sz w:val="24"/>
                <w:szCs w:val="24"/>
              </w:rPr>
            </w:pPr>
            <w:r w:rsidRPr="00A1130F">
              <w:rPr>
                <w:rFonts w:ascii="Book Antiqua" w:hAnsi="Book Antiqua"/>
                <w:sz w:val="24"/>
                <w:szCs w:val="24"/>
              </w:rPr>
              <w:t>Programme Learning Outcome 3</w:t>
            </w:r>
          </w:p>
        </w:tc>
        <w:tc>
          <w:tcPr>
            <w:tcW w:w="363" w:type="pct"/>
            <w:shd w:val="clear" w:color="auto" w:fill="auto"/>
          </w:tcPr>
          <w:p w14:paraId="14494C70" w14:textId="77777777" w:rsidR="000D749E" w:rsidRPr="00A1130F" w:rsidRDefault="000D749E" w:rsidP="00DC7345">
            <w:pPr>
              <w:pStyle w:val="TableParagraph"/>
              <w:spacing w:before="8"/>
              <w:rPr>
                <w:rFonts w:ascii="Book Antiqua" w:hAnsi="Book Antiqua"/>
                <w:b/>
                <w:sz w:val="24"/>
                <w:szCs w:val="24"/>
              </w:rPr>
            </w:pPr>
          </w:p>
          <w:p w14:paraId="5B061577"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13725997" w14:textId="77777777" w:rsidR="000D749E" w:rsidRPr="00A1130F" w:rsidRDefault="000D749E" w:rsidP="00DC7345">
            <w:pPr>
              <w:pStyle w:val="TableParagraph"/>
              <w:rPr>
                <w:rFonts w:ascii="Book Antiqua" w:hAnsi="Book Antiqua"/>
                <w:sz w:val="24"/>
                <w:szCs w:val="24"/>
              </w:rPr>
            </w:pPr>
          </w:p>
        </w:tc>
        <w:tc>
          <w:tcPr>
            <w:tcW w:w="474" w:type="pct"/>
            <w:shd w:val="clear" w:color="auto" w:fill="auto"/>
          </w:tcPr>
          <w:p w14:paraId="24E3A3CA" w14:textId="77777777" w:rsidR="000D749E" w:rsidRPr="00A1130F" w:rsidRDefault="000D749E" w:rsidP="00DC7345">
            <w:pPr>
              <w:pStyle w:val="TableParagraph"/>
              <w:spacing w:before="8"/>
              <w:rPr>
                <w:rFonts w:ascii="Book Antiqua" w:hAnsi="Book Antiqua"/>
                <w:b/>
                <w:sz w:val="24"/>
                <w:szCs w:val="24"/>
              </w:rPr>
            </w:pPr>
          </w:p>
          <w:p w14:paraId="4C0F3D1F"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7FA8A5B3"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03E9C342"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39F47EF0"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3B68D5C"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3D59E9E6"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3D6EF08D" w14:textId="77777777" w:rsidR="000D749E" w:rsidRPr="00A1130F" w:rsidRDefault="000D749E" w:rsidP="00DC7345">
            <w:pPr>
              <w:pStyle w:val="TableParagraph"/>
              <w:rPr>
                <w:rFonts w:ascii="Book Antiqua" w:hAnsi="Book Antiqua"/>
                <w:sz w:val="24"/>
                <w:szCs w:val="24"/>
              </w:rPr>
            </w:pPr>
          </w:p>
        </w:tc>
      </w:tr>
      <w:tr w:rsidR="000D749E" w:rsidRPr="00A1130F" w14:paraId="5BE27FF8" w14:textId="77777777" w:rsidTr="000D749E">
        <w:trPr>
          <w:trHeight w:val="652"/>
        </w:trPr>
        <w:tc>
          <w:tcPr>
            <w:tcW w:w="921" w:type="pct"/>
            <w:shd w:val="clear" w:color="auto" w:fill="auto"/>
          </w:tcPr>
          <w:p w14:paraId="32C34FB4" w14:textId="77777777" w:rsidR="000D749E" w:rsidRPr="00A1130F" w:rsidRDefault="000D749E" w:rsidP="00DC7345">
            <w:pPr>
              <w:pStyle w:val="TableParagraph"/>
              <w:spacing w:line="270" w:lineRule="exact"/>
              <w:rPr>
                <w:rFonts w:ascii="Book Antiqua" w:hAnsi="Book Antiqua"/>
                <w:sz w:val="24"/>
                <w:szCs w:val="24"/>
              </w:rPr>
            </w:pPr>
            <w:r w:rsidRPr="00A1130F">
              <w:rPr>
                <w:rFonts w:ascii="Book Antiqua" w:hAnsi="Book Antiqua"/>
                <w:sz w:val="24"/>
                <w:szCs w:val="24"/>
              </w:rPr>
              <w:lastRenderedPageBreak/>
              <w:t>Programme</w:t>
            </w:r>
          </w:p>
          <w:p w14:paraId="09D583C3" w14:textId="77777777" w:rsidR="000D749E" w:rsidRPr="00A1130F" w:rsidRDefault="000D749E"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4</w:t>
            </w:r>
          </w:p>
        </w:tc>
        <w:tc>
          <w:tcPr>
            <w:tcW w:w="363" w:type="pct"/>
            <w:shd w:val="clear" w:color="auto" w:fill="auto"/>
          </w:tcPr>
          <w:p w14:paraId="5F2C7B5F" w14:textId="77777777" w:rsidR="000D749E" w:rsidRPr="00A1130F" w:rsidRDefault="000D749E" w:rsidP="00DC7345">
            <w:pPr>
              <w:pStyle w:val="TableParagraph"/>
              <w:spacing w:before="10"/>
              <w:rPr>
                <w:rFonts w:ascii="Book Antiqua" w:hAnsi="Book Antiqua"/>
                <w:b/>
                <w:sz w:val="24"/>
                <w:szCs w:val="24"/>
              </w:rPr>
            </w:pPr>
          </w:p>
          <w:p w14:paraId="4885D9CE" w14:textId="77777777" w:rsidR="000D749E" w:rsidRPr="00A1130F" w:rsidRDefault="000D749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52019C0F" w14:textId="77777777" w:rsidR="000D749E" w:rsidRPr="00A1130F" w:rsidRDefault="000D749E" w:rsidP="00DC7345">
            <w:pPr>
              <w:pStyle w:val="TableParagraph"/>
              <w:spacing w:before="10"/>
              <w:rPr>
                <w:rFonts w:ascii="Book Antiqua" w:hAnsi="Book Antiqua"/>
                <w:b/>
                <w:sz w:val="24"/>
                <w:szCs w:val="24"/>
              </w:rPr>
            </w:pPr>
          </w:p>
          <w:p w14:paraId="22CCDEB1" w14:textId="77777777" w:rsidR="000D749E" w:rsidRPr="00A1130F" w:rsidRDefault="000D749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2887EDB7" w14:textId="77777777" w:rsidR="000D749E" w:rsidRPr="00A1130F" w:rsidRDefault="000D749E" w:rsidP="00DC7345">
            <w:pPr>
              <w:pStyle w:val="TableParagraph"/>
              <w:spacing w:before="10"/>
              <w:rPr>
                <w:rFonts w:ascii="Book Antiqua" w:hAnsi="Book Antiqua"/>
                <w:b/>
                <w:sz w:val="24"/>
                <w:szCs w:val="24"/>
              </w:rPr>
            </w:pPr>
          </w:p>
          <w:p w14:paraId="01B74EEA" w14:textId="77777777" w:rsidR="000D749E" w:rsidRPr="00A1130F" w:rsidRDefault="000D749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705B1AC8"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721F5833"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3787A2E0" w14:textId="77777777" w:rsidR="000D749E" w:rsidRPr="00A1130F" w:rsidRDefault="000D749E" w:rsidP="00DC7345">
            <w:pPr>
              <w:pStyle w:val="TableParagraph"/>
              <w:spacing w:before="10"/>
              <w:rPr>
                <w:rFonts w:ascii="Book Antiqua" w:hAnsi="Book Antiqua"/>
                <w:b/>
                <w:sz w:val="24"/>
                <w:szCs w:val="24"/>
              </w:rPr>
            </w:pPr>
          </w:p>
          <w:p w14:paraId="69803913" w14:textId="77777777" w:rsidR="000D749E" w:rsidRPr="00A1130F" w:rsidRDefault="000D749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771A759A"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4D1E7DC5" w14:textId="77777777" w:rsidR="000D749E" w:rsidRPr="00A1130F" w:rsidRDefault="000D749E" w:rsidP="00DC7345">
            <w:pPr>
              <w:pStyle w:val="TableParagraph"/>
              <w:spacing w:before="10"/>
              <w:rPr>
                <w:rFonts w:ascii="Book Antiqua" w:hAnsi="Book Antiqua"/>
                <w:b/>
                <w:sz w:val="24"/>
                <w:szCs w:val="24"/>
              </w:rPr>
            </w:pPr>
          </w:p>
          <w:p w14:paraId="25CBCCE7" w14:textId="77777777" w:rsidR="000D749E" w:rsidRPr="00A1130F" w:rsidRDefault="000D749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439" w:type="pct"/>
            <w:shd w:val="clear" w:color="auto" w:fill="auto"/>
          </w:tcPr>
          <w:p w14:paraId="168087B2" w14:textId="77777777" w:rsidR="000D749E" w:rsidRPr="00A1130F" w:rsidRDefault="000D749E" w:rsidP="00DC7345">
            <w:pPr>
              <w:pStyle w:val="TableParagraph"/>
              <w:spacing w:before="10"/>
              <w:rPr>
                <w:rFonts w:ascii="Book Antiqua" w:hAnsi="Book Antiqua"/>
                <w:b/>
                <w:sz w:val="24"/>
                <w:szCs w:val="24"/>
              </w:rPr>
            </w:pPr>
          </w:p>
        </w:tc>
      </w:tr>
      <w:tr w:rsidR="000D749E" w:rsidRPr="00A1130F" w14:paraId="5881173C" w14:textId="77777777" w:rsidTr="000D749E">
        <w:trPr>
          <w:trHeight w:val="665"/>
        </w:trPr>
        <w:tc>
          <w:tcPr>
            <w:tcW w:w="921" w:type="pct"/>
            <w:shd w:val="clear" w:color="auto" w:fill="auto"/>
          </w:tcPr>
          <w:p w14:paraId="1B5431CD"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08073DBF" w14:textId="77777777" w:rsidR="000D749E" w:rsidRPr="00A1130F" w:rsidRDefault="000D749E"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5</w:t>
            </w:r>
          </w:p>
        </w:tc>
        <w:tc>
          <w:tcPr>
            <w:tcW w:w="363" w:type="pct"/>
            <w:shd w:val="clear" w:color="auto" w:fill="auto"/>
          </w:tcPr>
          <w:p w14:paraId="18D88BAD" w14:textId="77777777" w:rsidR="000D749E" w:rsidRPr="00A1130F" w:rsidRDefault="000D749E" w:rsidP="00DC7345">
            <w:pPr>
              <w:pStyle w:val="TableParagraph"/>
              <w:rPr>
                <w:rFonts w:ascii="Book Antiqua" w:hAnsi="Book Antiqua"/>
                <w:sz w:val="24"/>
                <w:szCs w:val="24"/>
              </w:rPr>
            </w:pPr>
          </w:p>
        </w:tc>
        <w:tc>
          <w:tcPr>
            <w:tcW w:w="510" w:type="pct"/>
            <w:shd w:val="clear" w:color="auto" w:fill="auto"/>
          </w:tcPr>
          <w:p w14:paraId="467323AB" w14:textId="77777777" w:rsidR="000D749E" w:rsidRPr="00A1130F" w:rsidRDefault="000D749E" w:rsidP="00DC7345">
            <w:pPr>
              <w:pStyle w:val="TableParagraph"/>
              <w:rPr>
                <w:rFonts w:ascii="Book Antiqua" w:hAnsi="Book Antiqua"/>
                <w:sz w:val="24"/>
                <w:szCs w:val="24"/>
              </w:rPr>
            </w:pPr>
          </w:p>
        </w:tc>
        <w:tc>
          <w:tcPr>
            <w:tcW w:w="474" w:type="pct"/>
            <w:shd w:val="clear" w:color="auto" w:fill="auto"/>
          </w:tcPr>
          <w:p w14:paraId="4A2C3D53" w14:textId="77777777" w:rsidR="000D749E" w:rsidRPr="00A1130F" w:rsidRDefault="000D749E" w:rsidP="00DC7345">
            <w:pPr>
              <w:pStyle w:val="TableParagraph"/>
              <w:rPr>
                <w:rFonts w:ascii="Book Antiqua" w:hAnsi="Book Antiqua"/>
                <w:sz w:val="24"/>
                <w:szCs w:val="24"/>
              </w:rPr>
            </w:pPr>
          </w:p>
        </w:tc>
        <w:tc>
          <w:tcPr>
            <w:tcW w:w="466" w:type="pct"/>
            <w:shd w:val="clear" w:color="auto" w:fill="auto"/>
          </w:tcPr>
          <w:p w14:paraId="1E3969B4" w14:textId="77777777" w:rsidR="000D749E" w:rsidRPr="00A1130F" w:rsidRDefault="000D749E" w:rsidP="00DC7345">
            <w:pPr>
              <w:pStyle w:val="TableParagraph"/>
              <w:spacing w:before="8"/>
              <w:rPr>
                <w:rFonts w:ascii="Book Antiqua" w:hAnsi="Book Antiqua"/>
                <w:b/>
                <w:sz w:val="24"/>
                <w:szCs w:val="24"/>
              </w:rPr>
            </w:pPr>
          </w:p>
          <w:p w14:paraId="1B98DBFC"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55" w:type="pct"/>
            <w:shd w:val="clear" w:color="auto" w:fill="auto"/>
          </w:tcPr>
          <w:p w14:paraId="523C11DC" w14:textId="77777777" w:rsidR="000D749E" w:rsidRPr="00A1130F" w:rsidRDefault="000D749E" w:rsidP="00DC7345">
            <w:pPr>
              <w:pStyle w:val="TableParagraph"/>
              <w:spacing w:before="8"/>
              <w:rPr>
                <w:rFonts w:ascii="Book Antiqua" w:hAnsi="Book Antiqua"/>
                <w:b/>
                <w:sz w:val="24"/>
                <w:szCs w:val="24"/>
              </w:rPr>
            </w:pPr>
          </w:p>
          <w:p w14:paraId="6586116B"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9" w:type="pct"/>
            <w:shd w:val="clear" w:color="auto" w:fill="auto"/>
          </w:tcPr>
          <w:p w14:paraId="6357104F"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1E1989C2"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54C68FE6"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608B3BC6" w14:textId="77777777" w:rsidR="000D749E" w:rsidRPr="00A1130F" w:rsidRDefault="000D749E" w:rsidP="00DC7345">
            <w:pPr>
              <w:pStyle w:val="TableParagraph"/>
              <w:rPr>
                <w:rFonts w:ascii="Book Antiqua" w:hAnsi="Book Antiqua"/>
                <w:sz w:val="24"/>
                <w:szCs w:val="24"/>
              </w:rPr>
            </w:pPr>
          </w:p>
        </w:tc>
      </w:tr>
      <w:tr w:rsidR="000D749E" w:rsidRPr="00A1130F" w14:paraId="7472F1F6" w14:textId="77777777" w:rsidTr="000D749E">
        <w:trPr>
          <w:trHeight w:val="676"/>
        </w:trPr>
        <w:tc>
          <w:tcPr>
            <w:tcW w:w="921" w:type="pct"/>
            <w:shd w:val="clear" w:color="auto" w:fill="auto"/>
          </w:tcPr>
          <w:p w14:paraId="6B653FBF" w14:textId="77777777" w:rsidR="000D749E" w:rsidRPr="00A1130F" w:rsidRDefault="000D749E" w:rsidP="00DC7345">
            <w:pPr>
              <w:pStyle w:val="TableParagraph"/>
              <w:ind w:right="129"/>
              <w:rPr>
                <w:rFonts w:ascii="Book Antiqua" w:hAnsi="Book Antiqua"/>
                <w:sz w:val="24"/>
                <w:szCs w:val="24"/>
              </w:rPr>
            </w:pPr>
            <w:r w:rsidRPr="00A1130F">
              <w:rPr>
                <w:rFonts w:ascii="Book Antiqua" w:hAnsi="Book Antiqua"/>
                <w:sz w:val="24"/>
                <w:szCs w:val="24"/>
              </w:rPr>
              <w:t>Programme Learning Outcome 6</w:t>
            </w:r>
          </w:p>
        </w:tc>
        <w:tc>
          <w:tcPr>
            <w:tcW w:w="363" w:type="pct"/>
            <w:shd w:val="clear" w:color="auto" w:fill="auto"/>
          </w:tcPr>
          <w:p w14:paraId="264B7242" w14:textId="77777777" w:rsidR="000D749E" w:rsidRPr="00A1130F" w:rsidRDefault="000D749E" w:rsidP="00DC7345">
            <w:pPr>
              <w:pStyle w:val="TableParagraph"/>
              <w:rPr>
                <w:rFonts w:ascii="Book Antiqua" w:hAnsi="Book Antiqua"/>
                <w:sz w:val="24"/>
                <w:szCs w:val="24"/>
              </w:rPr>
            </w:pPr>
          </w:p>
        </w:tc>
        <w:tc>
          <w:tcPr>
            <w:tcW w:w="510" w:type="pct"/>
            <w:shd w:val="clear" w:color="auto" w:fill="auto"/>
          </w:tcPr>
          <w:p w14:paraId="376B08CC" w14:textId="77777777" w:rsidR="000D749E" w:rsidRPr="00A1130F" w:rsidRDefault="000D749E" w:rsidP="00DC7345">
            <w:pPr>
              <w:pStyle w:val="TableParagraph"/>
              <w:rPr>
                <w:rFonts w:ascii="Book Antiqua" w:hAnsi="Book Antiqua"/>
                <w:sz w:val="24"/>
                <w:szCs w:val="24"/>
              </w:rPr>
            </w:pPr>
          </w:p>
        </w:tc>
        <w:tc>
          <w:tcPr>
            <w:tcW w:w="474" w:type="pct"/>
            <w:shd w:val="clear" w:color="auto" w:fill="auto"/>
          </w:tcPr>
          <w:p w14:paraId="203D4424" w14:textId="77777777" w:rsidR="000D749E" w:rsidRPr="00A1130F" w:rsidRDefault="000D749E" w:rsidP="00DC7345">
            <w:pPr>
              <w:pStyle w:val="TableParagraph"/>
              <w:rPr>
                <w:rFonts w:ascii="Book Antiqua" w:hAnsi="Book Antiqua"/>
                <w:sz w:val="24"/>
                <w:szCs w:val="24"/>
              </w:rPr>
            </w:pPr>
          </w:p>
        </w:tc>
        <w:tc>
          <w:tcPr>
            <w:tcW w:w="466" w:type="pct"/>
            <w:shd w:val="clear" w:color="auto" w:fill="auto"/>
          </w:tcPr>
          <w:p w14:paraId="696BDE3C" w14:textId="77777777" w:rsidR="000D749E" w:rsidRPr="00A1130F" w:rsidRDefault="000D749E" w:rsidP="00DC7345">
            <w:pPr>
              <w:pStyle w:val="TableParagraph"/>
              <w:spacing w:before="8"/>
              <w:rPr>
                <w:rFonts w:ascii="Book Antiqua" w:hAnsi="Book Antiqua"/>
                <w:b/>
                <w:sz w:val="24"/>
                <w:szCs w:val="24"/>
              </w:rPr>
            </w:pPr>
          </w:p>
          <w:p w14:paraId="6A3996BC"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55" w:type="pct"/>
            <w:shd w:val="clear" w:color="auto" w:fill="auto"/>
          </w:tcPr>
          <w:p w14:paraId="3E589C90" w14:textId="77777777" w:rsidR="000D749E" w:rsidRPr="00A1130F" w:rsidRDefault="000D749E" w:rsidP="00DC7345">
            <w:pPr>
              <w:pStyle w:val="TableParagraph"/>
              <w:spacing w:before="8"/>
              <w:rPr>
                <w:rFonts w:ascii="Book Antiqua" w:hAnsi="Book Antiqua"/>
                <w:b/>
                <w:sz w:val="24"/>
                <w:szCs w:val="24"/>
              </w:rPr>
            </w:pPr>
          </w:p>
          <w:p w14:paraId="687B1A39"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9" w:type="pct"/>
            <w:shd w:val="clear" w:color="auto" w:fill="auto"/>
          </w:tcPr>
          <w:p w14:paraId="55A9FBB6"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52A4A62"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2748690"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7B5B30FA" w14:textId="77777777" w:rsidR="000D749E" w:rsidRPr="00A1130F" w:rsidRDefault="000D749E" w:rsidP="00DC7345">
            <w:pPr>
              <w:pStyle w:val="TableParagraph"/>
              <w:rPr>
                <w:rFonts w:ascii="Book Antiqua" w:hAnsi="Book Antiqua"/>
                <w:sz w:val="24"/>
                <w:szCs w:val="24"/>
              </w:rPr>
            </w:pPr>
          </w:p>
        </w:tc>
      </w:tr>
      <w:tr w:rsidR="000D749E" w:rsidRPr="00A1130F" w14:paraId="1DECDAB5" w14:textId="77777777" w:rsidTr="000D749E">
        <w:trPr>
          <w:trHeight w:val="547"/>
        </w:trPr>
        <w:tc>
          <w:tcPr>
            <w:tcW w:w="921" w:type="pct"/>
            <w:shd w:val="clear" w:color="auto" w:fill="auto"/>
          </w:tcPr>
          <w:p w14:paraId="78B9500B" w14:textId="77777777" w:rsidR="000D749E" w:rsidRPr="00A1130F" w:rsidRDefault="000D749E" w:rsidP="00DC7345">
            <w:pPr>
              <w:pStyle w:val="TableParagraph"/>
              <w:ind w:right="129"/>
              <w:rPr>
                <w:rFonts w:ascii="Book Antiqua" w:hAnsi="Book Antiqua"/>
                <w:sz w:val="24"/>
                <w:szCs w:val="24"/>
              </w:rPr>
            </w:pPr>
            <w:r w:rsidRPr="00A1130F">
              <w:rPr>
                <w:rFonts w:ascii="Book Antiqua" w:hAnsi="Book Antiqua"/>
                <w:sz w:val="24"/>
                <w:szCs w:val="24"/>
              </w:rPr>
              <w:t>Programme Learning Outcome 7</w:t>
            </w:r>
          </w:p>
        </w:tc>
        <w:tc>
          <w:tcPr>
            <w:tcW w:w="363" w:type="pct"/>
            <w:shd w:val="clear" w:color="auto" w:fill="auto"/>
          </w:tcPr>
          <w:p w14:paraId="7840A290" w14:textId="77777777" w:rsidR="000D749E" w:rsidRPr="00A1130F" w:rsidRDefault="000D749E" w:rsidP="00DC7345">
            <w:pPr>
              <w:pStyle w:val="TableParagraph"/>
              <w:rPr>
                <w:rFonts w:ascii="Book Antiqua" w:hAnsi="Book Antiqua"/>
                <w:sz w:val="24"/>
                <w:szCs w:val="24"/>
              </w:rPr>
            </w:pPr>
          </w:p>
        </w:tc>
        <w:tc>
          <w:tcPr>
            <w:tcW w:w="510" w:type="pct"/>
            <w:shd w:val="clear" w:color="auto" w:fill="auto"/>
          </w:tcPr>
          <w:p w14:paraId="62A97628" w14:textId="77777777" w:rsidR="000D749E" w:rsidRPr="00A1130F" w:rsidRDefault="000D749E" w:rsidP="00DC7345">
            <w:pPr>
              <w:pStyle w:val="TableParagraph"/>
              <w:spacing w:before="8"/>
              <w:rPr>
                <w:rFonts w:ascii="Book Antiqua" w:hAnsi="Book Antiqua"/>
                <w:b/>
                <w:sz w:val="24"/>
                <w:szCs w:val="24"/>
              </w:rPr>
            </w:pPr>
          </w:p>
          <w:p w14:paraId="1A26C283"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5C00D73B" w14:textId="77777777" w:rsidR="000D749E" w:rsidRPr="00A1130F" w:rsidRDefault="000D749E" w:rsidP="00DC7345">
            <w:pPr>
              <w:pStyle w:val="TableParagraph"/>
              <w:rPr>
                <w:rFonts w:ascii="Book Antiqua" w:hAnsi="Book Antiqua"/>
                <w:sz w:val="24"/>
                <w:szCs w:val="24"/>
              </w:rPr>
            </w:pPr>
          </w:p>
        </w:tc>
        <w:tc>
          <w:tcPr>
            <w:tcW w:w="466" w:type="pct"/>
            <w:shd w:val="clear" w:color="auto" w:fill="auto"/>
          </w:tcPr>
          <w:p w14:paraId="274DE2C1"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7200C44D" w14:textId="77777777" w:rsidR="000D749E" w:rsidRPr="00A1130F" w:rsidRDefault="000D749E" w:rsidP="00DC7345">
            <w:pPr>
              <w:pStyle w:val="TableParagraph"/>
              <w:spacing w:before="8"/>
              <w:rPr>
                <w:rFonts w:ascii="Book Antiqua" w:hAnsi="Book Antiqua"/>
                <w:b/>
                <w:sz w:val="24"/>
                <w:szCs w:val="24"/>
              </w:rPr>
            </w:pPr>
          </w:p>
          <w:p w14:paraId="2277B509"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89" w:type="pct"/>
            <w:shd w:val="clear" w:color="auto" w:fill="auto"/>
          </w:tcPr>
          <w:p w14:paraId="6568E5DF" w14:textId="77777777" w:rsidR="000D749E" w:rsidRPr="00A1130F" w:rsidRDefault="000D749E" w:rsidP="00DC7345">
            <w:pPr>
              <w:pStyle w:val="TableParagraph"/>
              <w:spacing w:before="8"/>
              <w:rPr>
                <w:rFonts w:ascii="Book Antiqua" w:hAnsi="Book Antiqua"/>
                <w:b/>
                <w:sz w:val="24"/>
                <w:szCs w:val="24"/>
              </w:rPr>
            </w:pPr>
          </w:p>
          <w:p w14:paraId="0447806B"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46164BA2"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6060599F"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6B5B0572" w14:textId="77777777" w:rsidR="000D749E" w:rsidRPr="00A1130F" w:rsidRDefault="000D749E" w:rsidP="00DC7345">
            <w:pPr>
              <w:pStyle w:val="TableParagraph"/>
              <w:rPr>
                <w:rFonts w:ascii="Book Antiqua" w:hAnsi="Book Antiqua"/>
                <w:sz w:val="24"/>
                <w:szCs w:val="24"/>
              </w:rPr>
            </w:pPr>
          </w:p>
        </w:tc>
      </w:tr>
      <w:tr w:rsidR="000D749E" w:rsidRPr="00A1130F" w14:paraId="74F67322" w14:textId="77777777" w:rsidTr="000D749E">
        <w:trPr>
          <w:trHeight w:val="700"/>
        </w:trPr>
        <w:tc>
          <w:tcPr>
            <w:tcW w:w="921" w:type="pct"/>
            <w:shd w:val="clear" w:color="auto" w:fill="auto"/>
          </w:tcPr>
          <w:p w14:paraId="228F01A3"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633E8050" w14:textId="77777777" w:rsidR="000D749E" w:rsidRPr="00A1130F" w:rsidRDefault="000D749E"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8</w:t>
            </w:r>
          </w:p>
        </w:tc>
        <w:tc>
          <w:tcPr>
            <w:tcW w:w="363" w:type="pct"/>
            <w:shd w:val="clear" w:color="auto" w:fill="auto"/>
          </w:tcPr>
          <w:p w14:paraId="6FCD5C72" w14:textId="77777777" w:rsidR="000D749E" w:rsidRPr="00A1130F" w:rsidRDefault="000D749E" w:rsidP="00DC7345">
            <w:pPr>
              <w:pStyle w:val="TableParagraph"/>
              <w:rPr>
                <w:rFonts w:ascii="Book Antiqua" w:hAnsi="Book Antiqua"/>
                <w:sz w:val="24"/>
                <w:szCs w:val="24"/>
              </w:rPr>
            </w:pPr>
          </w:p>
        </w:tc>
        <w:tc>
          <w:tcPr>
            <w:tcW w:w="510" w:type="pct"/>
            <w:shd w:val="clear" w:color="auto" w:fill="auto"/>
          </w:tcPr>
          <w:p w14:paraId="34606405" w14:textId="77777777" w:rsidR="000D749E" w:rsidRPr="00A1130F" w:rsidRDefault="000D749E" w:rsidP="00DC7345">
            <w:pPr>
              <w:pStyle w:val="TableParagraph"/>
              <w:rPr>
                <w:rFonts w:ascii="Book Antiqua" w:hAnsi="Book Antiqua"/>
                <w:sz w:val="24"/>
                <w:szCs w:val="24"/>
              </w:rPr>
            </w:pPr>
          </w:p>
        </w:tc>
        <w:tc>
          <w:tcPr>
            <w:tcW w:w="474" w:type="pct"/>
            <w:shd w:val="clear" w:color="auto" w:fill="auto"/>
          </w:tcPr>
          <w:p w14:paraId="70E9EF27" w14:textId="77777777" w:rsidR="000D749E" w:rsidRPr="00A1130F" w:rsidRDefault="000D749E" w:rsidP="00DC7345">
            <w:pPr>
              <w:pStyle w:val="TableParagraph"/>
              <w:rPr>
                <w:rFonts w:ascii="Book Antiqua" w:hAnsi="Book Antiqua"/>
                <w:sz w:val="24"/>
                <w:szCs w:val="24"/>
              </w:rPr>
            </w:pPr>
          </w:p>
        </w:tc>
        <w:tc>
          <w:tcPr>
            <w:tcW w:w="466" w:type="pct"/>
            <w:shd w:val="clear" w:color="auto" w:fill="auto"/>
          </w:tcPr>
          <w:p w14:paraId="5988951E"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67CD73BE"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4FDE23AD"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180B9405" w14:textId="77777777" w:rsidR="000D749E" w:rsidRPr="00A1130F" w:rsidRDefault="000D749E" w:rsidP="00DC7345">
            <w:pPr>
              <w:pStyle w:val="TableParagraph"/>
              <w:spacing w:before="8"/>
              <w:rPr>
                <w:rFonts w:ascii="Book Antiqua" w:hAnsi="Book Antiqua"/>
                <w:b/>
                <w:sz w:val="24"/>
                <w:szCs w:val="24"/>
              </w:rPr>
            </w:pPr>
          </w:p>
          <w:p w14:paraId="0F3A3413"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46EC6F7B" w14:textId="77777777" w:rsidR="000D749E" w:rsidRPr="00A1130F" w:rsidRDefault="000D749E" w:rsidP="00DC7345">
            <w:pPr>
              <w:pStyle w:val="TableParagraph"/>
              <w:rPr>
                <w:rFonts w:ascii="Book Antiqua" w:hAnsi="Book Antiqua"/>
                <w:sz w:val="24"/>
                <w:szCs w:val="24"/>
              </w:rPr>
            </w:pPr>
          </w:p>
        </w:tc>
        <w:tc>
          <w:tcPr>
            <w:tcW w:w="439" w:type="pct"/>
            <w:shd w:val="clear" w:color="auto" w:fill="auto"/>
          </w:tcPr>
          <w:p w14:paraId="777D8C75" w14:textId="77777777" w:rsidR="000D749E" w:rsidRPr="00A1130F" w:rsidRDefault="000D749E" w:rsidP="00DC7345">
            <w:pPr>
              <w:pStyle w:val="TableParagraph"/>
              <w:rPr>
                <w:rFonts w:ascii="Book Antiqua" w:hAnsi="Book Antiqua"/>
                <w:b/>
                <w:sz w:val="24"/>
                <w:szCs w:val="24"/>
              </w:rPr>
            </w:pPr>
          </w:p>
          <w:p w14:paraId="26826F59" w14:textId="77777777" w:rsidR="000D749E" w:rsidRPr="00A1130F" w:rsidRDefault="000D749E" w:rsidP="00DC7345">
            <w:pPr>
              <w:pStyle w:val="TableParagraph"/>
              <w:rPr>
                <w:rFonts w:ascii="Book Antiqua" w:hAnsi="Book Antiqua"/>
                <w:sz w:val="24"/>
                <w:szCs w:val="24"/>
              </w:rPr>
            </w:pPr>
            <w:r w:rsidRPr="00A1130F">
              <w:rPr>
                <w:rFonts w:ascii="Book Antiqua" w:hAnsi="Book Antiqua"/>
                <w:b/>
                <w:sz w:val="24"/>
                <w:szCs w:val="24"/>
              </w:rPr>
              <w:t>√</w:t>
            </w:r>
          </w:p>
        </w:tc>
      </w:tr>
      <w:tr w:rsidR="000D749E" w:rsidRPr="00A1130F" w14:paraId="4AC9CB18" w14:textId="77777777" w:rsidTr="000D749E">
        <w:trPr>
          <w:trHeight w:val="825"/>
        </w:trPr>
        <w:tc>
          <w:tcPr>
            <w:tcW w:w="921" w:type="pct"/>
            <w:shd w:val="clear" w:color="auto" w:fill="auto"/>
          </w:tcPr>
          <w:p w14:paraId="2DABDC55" w14:textId="77777777" w:rsidR="000D749E" w:rsidRPr="00A1130F" w:rsidRDefault="000D749E" w:rsidP="00DC7345">
            <w:pPr>
              <w:pStyle w:val="TableParagraph"/>
              <w:ind w:right="129"/>
              <w:rPr>
                <w:rFonts w:ascii="Book Antiqua" w:hAnsi="Book Antiqua"/>
                <w:sz w:val="24"/>
                <w:szCs w:val="24"/>
              </w:rPr>
            </w:pPr>
            <w:r w:rsidRPr="00A1130F">
              <w:rPr>
                <w:rFonts w:ascii="Book Antiqua" w:hAnsi="Book Antiqua"/>
                <w:sz w:val="24"/>
                <w:szCs w:val="24"/>
              </w:rPr>
              <w:t>Programme Learning Outcome 9</w:t>
            </w:r>
          </w:p>
        </w:tc>
        <w:tc>
          <w:tcPr>
            <w:tcW w:w="363" w:type="pct"/>
            <w:shd w:val="clear" w:color="auto" w:fill="auto"/>
          </w:tcPr>
          <w:p w14:paraId="353081D2" w14:textId="77777777" w:rsidR="000D749E" w:rsidRPr="00A1130F" w:rsidRDefault="000D749E" w:rsidP="00DC7345">
            <w:pPr>
              <w:pStyle w:val="TableParagraph"/>
              <w:spacing w:before="8"/>
              <w:rPr>
                <w:rFonts w:ascii="Book Antiqua" w:hAnsi="Book Antiqua"/>
                <w:b/>
                <w:sz w:val="24"/>
                <w:szCs w:val="24"/>
              </w:rPr>
            </w:pPr>
          </w:p>
          <w:p w14:paraId="20F12012"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5D6810A7" w14:textId="77777777" w:rsidR="000D749E" w:rsidRPr="00A1130F" w:rsidRDefault="000D749E" w:rsidP="00DC7345">
            <w:pPr>
              <w:pStyle w:val="TableParagraph"/>
              <w:spacing w:before="8"/>
              <w:rPr>
                <w:rFonts w:ascii="Book Antiqua" w:hAnsi="Book Antiqua"/>
                <w:b/>
                <w:sz w:val="24"/>
                <w:szCs w:val="24"/>
              </w:rPr>
            </w:pPr>
          </w:p>
          <w:p w14:paraId="7C53C6C2"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34FCF67D" w14:textId="77777777" w:rsidR="000D749E" w:rsidRPr="00A1130F" w:rsidRDefault="000D749E" w:rsidP="00DC7345">
            <w:pPr>
              <w:pStyle w:val="TableParagraph"/>
              <w:spacing w:before="8"/>
              <w:rPr>
                <w:rFonts w:ascii="Book Antiqua" w:hAnsi="Book Antiqua"/>
                <w:b/>
                <w:sz w:val="24"/>
                <w:szCs w:val="24"/>
              </w:rPr>
            </w:pPr>
          </w:p>
          <w:p w14:paraId="6788F68B"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0C672A3C"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6CCBFD50"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68C1C4C5" w14:textId="77777777" w:rsidR="000D749E" w:rsidRPr="00A1130F" w:rsidRDefault="000D749E" w:rsidP="00DC7345">
            <w:pPr>
              <w:pStyle w:val="TableParagraph"/>
              <w:spacing w:before="8"/>
              <w:rPr>
                <w:rFonts w:ascii="Book Antiqua" w:hAnsi="Book Antiqua"/>
                <w:b/>
                <w:sz w:val="24"/>
                <w:szCs w:val="24"/>
              </w:rPr>
            </w:pPr>
          </w:p>
          <w:p w14:paraId="6CA6AA2E"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50DBA723"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15A7D072" w14:textId="77777777" w:rsidR="000D749E" w:rsidRPr="00A1130F" w:rsidRDefault="000D749E" w:rsidP="00DC7345">
            <w:pPr>
              <w:pStyle w:val="TableParagraph"/>
              <w:spacing w:before="8"/>
              <w:rPr>
                <w:rFonts w:ascii="Book Antiqua" w:hAnsi="Book Antiqua"/>
                <w:b/>
                <w:sz w:val="24"/>
                <w:szCs w:val="24"/>
              </w:rPr>
            </w:pPr>
          </w:p>
          <w:p w14:paraId="61F45A03"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9" w:type="pct"/>
            <w:shd w:val="clear" w:color="auto" w:fill="auto"/>
          </w:tcPr>
          <w:p w14:paraId="762E128F" w14:textId="77777777" w:rsidR="000D749E" w:rsidRPr="00A1130F" w:rsidRDefault="000D749E" w:rsidP="00DC7345">
            <w:pPr>
              <w:pStyle w:val="TableParagraph"/>
              <w:spacing w:before="8"/>
              <w:rPr>
                <w:rFonts w:ascii="Book Antiqua" w:hAnsi="Book Antiqua"/>
                <w:b/>
                <w:sz w:val="24"/>
                <w:szCs w:val="24"/>
              </w:rPr>
            </w:pPr>
          </w:p>
          <w:p w14:paraId="608AE03F"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0D749E" w:rsidRPr="00A1130F" w14:paraId="3AA4D466" w14:textId="77777777" w:rsidTr="000D749E">
        <w:trPr>
          <w:trHeight w:val="825"/>
        </w:trPr>
        <w:tc>
          <w:tcPr>
            <w:tcW w:w="921" w:type="pct"/>
            <w:shd w:val="clear" w:color="auto" w:fill="auto"/>
          </w:tcPr>
          <w:p w14:paraId="3A813B60"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0ACF9BAF" w14:textId="77777777" w:rsidR="000D749E" w:rsidRPr="00A1130F" w:rsidRDefault="000D749E" w:rsidP="00DC7345">
            <w:pPr>
              <w:pStyle w:val="TableParagraph"/>
              <w:spacing w:line="270" w:lineRule="atLeast"/>
              <w:ind w:right="129"/>
              <w:rPr>
                <w:rFonts w:ascii="Book Antiqua" w:hAnsi="Book Antiqua"/>
                <w:sz w:val="24"/>
                <w:szCs w:val="24"/>
              </w:rPr>
            </w:pPr>
            <w:r w:rsidRPr="00A1130F">
              <w:rPr>
                <w:rFonts w:ascii="Book Antiqua" w:hAnsi="Book Antiqua"/>
                <w:sz w:val="24"/>
                <w:szCs w:val="24"/>
              </w:rPr>
              <w:t>Learning Outcome 10</w:t>
            </w:r>
          </w:p>
        </w:tc>
        <w:tc>
          <w:tcPr>
            <w:tcW w:w="363" w:type="pct"/>
            <w:shd w:val="clear" w:color="auto" w:fill="auto"/>
          </w:tcPr>
          <w:p w14:paraId="599438D4" w14:textId="77777777" w:rsidR="000D749E" w:rsidRPr="00A1130F" w:rsidRDefault="000D749E" w:rsidP="00DC7345">
            <w:pPr>
              <w:pStyle w:val="TableParagraph"/>
              <w:spacing w:before="8"/>
              <w:rPr>
                <w:rFonts w:ascii="Book Antiqua" w:hAnsi="Book Antiqua"/>
                <w:b/>
                <w:sz w:val="24"/>
                <w:szCs w:val="24"/>
              </w:rPr>
            </w:pPr>
          </w:p>
          <w:p w14:paraId="2654F5F5"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246C82C9" w14:textId="77777777" w:rsidR="000D749E" w:rsidRPr="00A1130F" w:rsidRDefault="000D749E" w:rsidP="00DC7345">
            <w:pPr>
              <w:pStyle w:val="TableParagraph"/>
              <w:spacing w:before="8"/>
              <w:rPr>
                <w:rFonts w:ascii="Book Antiqua" w:hAnsi="Book Antiqua"/>
                <w:b/>
                <w:sz w:val="24"/>
                <w:szCs w:val="24"/>
              </w:rPr>
            </w:pPr>
          </w:p>
          <w:p w14:paraId="71E21722"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74" w:type="pct"/>
            <w:shd w:val="clear" w:color="auto" w:fill="auto"/>
          </w:tcPr>
          <w:p w14:paraId="099E6373" w14:textId="77777777" w:rsidR="000D749E" w:rsidRPr="00A1130F" w:rsidRDefault="000D749E" w:rsidP="00DC7345">
            <w:pPr>
              <w:pStyle w:val="TableParagraph"/>
              <w:spacing w:before="8"/>
              <w:rPr>
                <w:rFonts w:ascii="Book Antiqua" w:hAnsi="Book Antiqua"/>
                <w:b/>
                <w:sz w:val="24"/>
                <w:szCs w:val="24"/>
              </w:rPr>
            </w:pPr>
          </w:p>
          <w:p w14:paraId="1C59DC11"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3E5C2EE0"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717F11C7"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32D9E74B" w14:textId="77777777" w:rsidR="000D749E" w:rsidRPr="00A1130F" w:rsidRDefault="000D749E" w:rsidP="00DC7345">
            <w:pPr>
              <w:pStyle w:val="TableParagraph"/>
              <w:spacing w:before="8"/>
              <w:rPr>
                <w:rFonts w:ascii="Book Antiqua" w:hAnsi="Book Antiqua"/>
                <w:b/>
                <w:sz w:val="24"/>
                <w:szCs w:val="24"/>
              </w:rPr>
            </w:pPr>
          </w:p>
          <w:p w14:paraId="6C8B0694"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2C884FE8"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046E3FBE" w14:textId="77777777" w:rsidR="000D749E" w:rsidRPr="00A1130F" w:rsidRDefault="000D749E" w:rsidP="00DC7345">
            <w:pPr>
              <w:pStyle w:val="TableParagraph"/>
              <w:spacing w:before="8"/>
              <w:rPr>
                <w:rFonts w:ascii="Book Antiqua" w:hAnsi="Book Antiqua"/>
                <w:b/>
                <w:sz w:val="24"/>
                <w:szCs w:val="24"/>
              </w:rPr>
            </w:pPr>
          </w:p>
          <w:p w14:paraId="149001F1" w14:textId="77777777" w:rsidR="000D749E" w:rsidRPr="00A1130F" w:rsidRDefault="000D749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439" w:type="pct"/>
            <w:shd w:val="clear" w:color="auto" w:fill="auto"/>
          </w:tcPr>
          <w:p w14:paraId="73A72A94" w14:textId="77777777" w:rsidR="000D749E" w:rsidRPr="00A1130F" w:rsidRDefault="000D749E" w:rsidP="00DC7345">
            <w:pPr>
              <w:pStyle w:val="TableParagraph"/>
              <w:spacing w:before="8"/>
              <w:rPr>
                <w:rFonts w:ascii="Book Antiqua" w:hAnsi="Book Antiqua"/>
                <w:b/>
                <w:sz w:val="24"/>
                <w:szCs w:val="24"/>
              </w:rPr>
            </w:pPr>
          </w:p>
          <w:p w14:paraId="6F195A29"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0D749E" w:rsidRPr="00A1130F" w14:paraId="07F4EA39" w14:textId="77777777" w:rsidTr="000D749E">
        <w:trPr>
          <w:trHeight w:val="825"/>
        </w:trPr>
        <w:tc>
          <w:tcPr>
            <w:tcW w:w="921" w:type="pct"/>
            <w:shd w:val="clear" w:color="auto" w:fill="auto"/>
          </w:tcPr>
          <w:p w14:paraId="6075307C"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0AD1E050"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Learning Outcome 11</w:t>
            </w:r>
          </w:p>
        </w:tc>
        <w:tc>
          <w:tcPr>
            <w:tcW w:w="363" w:type="pct"/>
            <w:shd w:val="clear" w:color="auto" w:fill="auto"/>
          </w:tcPr>
          <w:p w14:paraId="309719AE" w14:textId="77777777" w:rsidR="000D749E" w:rsidRPr="00A1130F" w:rsidRDefault="000D749E" w:rsidP="00DC7345">
            <w:pPr>
              <w:pStyle w:val="TableParagraph"/>
              <w:spacing w:before="8"/>
              <w:rPr>
                <w:rFonts w:ascii="Book Antiqua" w:hAnsi="Book Antiqua"/>
                <w:b/>
                <w:sz w:val="24"/>
                <w:szCs w:val="24"/>
              </w:rPr>
            </w:pPr>
          </w:p>
          <w:p w14:paraId="2FC10007"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1A2AE1E4" w14:textId="77777777" w:rsidR="000D749E" w:rsidRPr="00A1130F" w:rsidRDefault="000D749E" w:rsidP="00DC7345">
            <w:pPr>
              <w:pStyle w:val="TableParagraph"/>
              <w:spacing w:before="8"/>
              <w:rPr>
                <w:rFonts w:ascii="Book Antiqua" w:hAnsi="Book Antiqua"/>
                <w:b/>
                <w:sz w:val="24"/>
                <w:szCs w:val="24"/>
              </w:rPr>
            </w:pPr>
          </w:p>
          <w:p w14:paraId="7A289708" w14:textId="77777777" w:rsidR="000D749E" w:rsidRPr="00A1130F" w:rsidRDefault="000D749E" w:rsidP="00DC7345">
            <w:pPr>
              <w:pStyle w:val="TableParagraph"/>
              <w:spacing w:before="8"/>
              <w:rPr>
                <w:rFonts w:ascii="Book Antiqua" w:hAnsi="Book Antiqua"/>
                <w:b/>
                <w:sz w:val="24"/>
                <w:szCs w:val="24"/>
              </w:rPr>
            </w:pPr>
          </w:p>
        </w:tc>
        <w:tc>
          <w:tcPr>
            <w:tcW w:w="474" w:type="pct"/>
            <w:shd w:val="clear" w:color="auto" w:fill="auto"/>
          </w:tcPr>
          <w:p w14:paraId="0236F862" w14:textId="77777777" w:rsidR="000D749E" w:rsidRPr="00A1130F" w:rsidRDefault="000D749E" w:rsidP="00DC7345">
            <w:pPr>
              <w:pStyle w:val="TableParagraph"/>
              <w:spacing w:before="8"/>
              <w:rPr>
                <w:rFonts w:ascii="Book Antiqua" w:hAnsi="Book Antiqua"/>
                <w:b/>
                <w:sz w:val="24"/>
                <w:szCs w:val="24"/>
              </w:rPr>
            </w:pPr>
          </w:p>
          <w:p w14:paraId="11E37F6D"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5F9C3870"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072E083E"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0BFEE70D" w14:textId="77777777" w:rsidR="000D749E" w:rsidRPr="00A1130F" w:rsidRDefault="000D749E" w:rsidP="00DC7345">
            <w:pPr>
              <w:pStyle w:val="TableParagraph"/>
              <w:spacing w:before="8"/>
              <w:rPr>
                <w:rFonts w:ascii="Book Antiqua" w:hAnsi="Book Antiqua"/>
                <w:b/>
                <w:sz w:val="24"/>
                <w:szCs w:val="24"/>
              </w:rPr>
            </w:pPr>
          </w:p>
          <w:p w14:paraId="4CF29DDC"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129EED59"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6041C70" w14:textId="77777777" w:rsidR="000D749E" w:rsidRPr="00A1130F" w:rsidRDefault="000D749E" w:rsidP="00DC7345">
            <w:pPr>
              <w:pStyle w:val="TableParagraph"/>
              <w:spacing w:before="8"/>
              <w:rPr>
                <w:rFonts w:ascii="Book Antiqua" w:hAnsi="Book Antiqua"/>
                <w:b/>
                <w:sz w:val="24"/>
                <w:szCs w:val="24"/>
              </w:rPr>
            </w:pPr>
          </w:p>
          <w:p w14:paraId="16C3DBDE"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9" w:type="pct"/>
            <w:shd w:val="clear" w:color="auto" w:fill="auto"/>
          </w:tcPr>
          <w:p w14:paraId="72D68BC4" w14:textId="77777777" w:rsidR="000D749E" w:rsidRPr="00A1130F" w:rsidRDefault="000D749E" w:rsidP="00DC7345">
            <w:pPr>
              <w:pStyle w:val="TableParagraph"/>
              <w:spacing w:before="8"/>
              <w:rPr>
                <w:rFonts w:ascii="Book Antiqua" w:hAnsi="Book Antiqua"/>
                <w:b/>
                <w:sz w:val="24"/>
                <w:szCs w:val="24"/>
              </w:rPr>
            </w:pPr>
          </w:p>
          <w:p w14:paraId="2BBCE048"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r>
      <w:tr w:rsidR="000D749E" w:rsidRPr="00A1130F" w14:paraId="3043406B" w14:textId="77777777" w:rsidTr="000D749E">
        <w:trPr>
          <w:trHeight w:val="825"/>
        </w:trPr>
        <w:tc>
          <w:tcPr>
            <w:tcW w:w="921" w:type="pct"/>
            <w:shd w:val="clear" w:color="auto" w:fill="auto"/>
          </w:tcPr>
          <w:p w14:paraId="59CA4BCC"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Programme</w:t>
            </w:r>
          </w:p>
          <w:p w14:paraId="40CAA8B3" w14:textId="77777777" w:rsidR="000D749E" w:rsidRPr="00A1130F" w:rsidRDefault="000D749E" w:rsidP="00DC7345">
            <w:pPr>
              <w:pStyle w:val="TableParagraph"/>
              <w:spacing w:line="268" w:lineRule="exact"/>
              <w:rPr>
                <w:rFonts w:ascii="Book Antiqua" w:hAnsi="Book Antiqua"/>
                <w:sz w:val="24"/>
                <w:szCs w:val="24"/>
              </w:rPr>
            </w:pPr>
            <w:r w:rsidRPr="00A1130F">
              <w:rPr>
                <w:rFonts w:ascii="Book Antiqua" w:hAnsi="Book Antiqua"/>
                <w:sz w:val="24"/>
                <w:szCs w:val="24"/>
              </w:rPr>
              <w:t>Learning Outcome 12</w:t>
            </w:r>
          </w:p>
        </w:tc>
        <w:tc>
          <w:tcPr>
            <w:tcW w:w="363" w:type="pct"/>
            <w:shd w:val="clear" w:color="auto" w:fill="auto"/>
          </w:tcPr>
          <w:p w14:paraId="39B6C1D4" w14:textId="77777777" w:rsidR="000D749E" w:rsidRPr="00A1130F" w:rsidRDefault="000D749E" w:rsidP="00DC7345">
            <w:pPr>
              <w:pStyle w:val="TableParagraph"/>
              <w:spacing w:before="8"/>
              <w:rPr>
                <w:rFonts w:ascii="Book Antiqua" w:hAnsi="Book Antiqua"/>
                <w:b/>
                <w:sz w:val="24"/>
                <w:szCs w:val="24"/>
              </w:rPr>
            </w:pPr>
          </w:p>
          <w:p w14:paraId="3336C3F3"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510" w:type="pct"/>
            <w:shd w:val="clear" w:color="auto" w:fill="auto"/>
          </w:tcPr>
          <w:p w14:paraId="57080443" w14:textId="77777777" w:rsidR="000D749E" w:rsidRPr="00A1130F" w:rsidRDefault="000D749E" w:rsidP="00DC7345">
            <w:pPr>
              <w:pStyle w:val="TableParagraph"/>
              <w:spacing w:before="8"/>
              <w:rPr>
                <w:rFonts w:ascii="Book Antiqua" w:hAnsi="Book Antiqua"/>
                <w:b/>
                <w:sz w:val="24"/>
                <w:szCs w:val="24"/>
              </w:rPr>
            </w:pPr>
          </w:p>
          <w:p w14:paraId="69986703" w14:textId="77777777" w:rsidR="000D749E" w:rsidRPr="00A1130F" w:rsidRDefault="000D749E" w:rsidP="00DC7345">
            <w:pPr>
              <w:pStyle w:val="TableParagraph"/>
              <w:spacing w:before="8"/>
              <w:rPr>
                <w:rFonts w:ascii="Book Antiqua" w:hAnsi="Book Antiqua"/>
                <w:b/>
                <w:sz w:val="24"/>
                <w:szCs w:val="24"/>
              </w:rPr>
            </w:pPr>
          </w:p>
        </w:tc>
        <w:tc>
          <w:tcPr>
            <w:tcW w:w="474" w:type="pct"/>
            <w:shd w:val="clear" w:color="auto" w:fill="auto"/>
          </w:tcPr>
          <w:p w14:paraId="16B4D4C7" w14:textId="77777777" w:rsidR="000D749E" w:rsidRPr="00A1130F" w:rsidRDefault="000D749E" w:rsidP="00DC7345">
            <w:pPr>
              <w:pStyle w:val="TableParagraph"/>
              <w:spacing w:before="8"/>
              <w:rPr>
                <w:rFonts w:ascii="Book Antiqua" w:hAnsi="Book Antiqua"/>
                <w:b/>
                <w:sz w:val="24"/>
                <w:szCs w:val="24"/>
              </w:rPr>
            </w:pPr>
          </w:p>
          <w:p w14:paraId="3253A558"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66" w:type="pct"/>
            <w:shd w:val="clear" w:color="auto" w:fill="auto"/>
          </w:tcPr>
          <w:p w14:paraId="4DFAECA5" w14:textId="77777777" w:rsidR="000D749E" w:rsidRPr="00A1130F" w:rsidRDefault="000D749E" w:rsidP="00DC7345">
            <w:pPr>
              <w:pStyle w:val="TableParagraph"/>
              <w:rPr>
                <w:rFonts w:ascii="Book Antiqua" w:hAnsi="Book Antiqua"/>
                <w:sz w:val="24"/>
                <w:szCs w:val="24"/>
              </w:rPr>
            </w:pPr>
          </w:p>
        </w:tc>
        <w:tc>
          <w:tcPr>
            <w:tcW w:w="455" w:type="pct"/>
            <w:shd w:val="clear" w:color="auto" w:fill="auto"/>
          </w:tcPr>
          <w:p w14:paraId="2E556151" w14:textId="77777777" w:rsidR="000D749E" w:rsidRPr="00A1130F" w:rsidRDefault="000D749E" w:rsidP="00DC7345">
            <w:pPr>
              <w:pStyle w:val="TableParagraph"/>
              <w:rPr>
                <w:rFonts w:ascii="Book Antiqua" w:hAnsi="Book Antiqua"/>
                <w:sz w:val="24"/>
                <w:szCs w:val="24"/>
              </w:rPr>
            </w:pPr>
          </w:p>
        </w:tc>
        <w:tc>
          <w:tcPr>
            <w:tcW w:w="489" w:type="pct"/>
            <w:shd w:val="clear" w:color="auto" w:fill="auto"/>
          </w:tcPr>
          <w:p w14:paraId="1C831F11" w14:textId="77777777" w:rsidR="000D749E" w:rsidRPr="00A1130F" w:rsidRDefault="000D749E" w:rsidP="00DC7345">
            <w:pPr>
              <w:pStyle w:val="TableParagraph"/>
              <w:spacing w:before="8"/>
              <w:rPr>
                <w:rFonts w:ascii="Book Antiqua" w:hAnsi="Book Antiqua"/>
                <w:b/>
                <w:sz w:val="24"/>
                <w:szCs w:val="24"/>
              </w:rPr>
            </w:pPr>
          </w:p>
          <w:p w14:paraId="6D4BA351"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41" w:type="pct"/>
            <w:shd w:val="clear" w:color="auto" w:fill="auto"/>
          </w:tcPr>
          <w:p w14:paraId="09C559F5" w14:textId="77777777" w:rsidR="000D749E" w:rsidRPr="00A1130F" w:rsidRDefault="000D749E" w:rsidP="00DC7345">
            <w:pPr>
              <w:pStyle w:val="TableParagraph"/>
              <w:rPr>
                <w:rFonts w:ascii="Book Antiqua" w:hAnsi="Book Antiqua"/>
                <w:sz w:val="24"/>
                <w:szCs w:val="24"/>
              </w:rPr>
            </w:pPr>
          </w:p>
        </w:tc>
        <w:tc>
          <w:tcPr>
            <w:tcW w:w="441" w:type="pct"/>
            <w:shd w:val="clear" w:color="auto" w:fill="auto"/>
          </w:tcPr>
          <w:p w14:paraId="7318C579" w14:textId="77777777" w:rsidR="000D749E" w:rsidRPr="00A1130F" w:rsidRDefault="000D749E" w:rsidP="00DC7345">
            <w:pPr>
              <w:pStyle w:val="TableParagraph"/>
              <w:spacing w:before="8"/>
              <w:rPr>
                <w:rFonts w:ascii="Book Antiqua" w:hAnsi="Book Antiqua"/>
                <w:b/>
                <w:sz w:val="24"/>
                <w:szCs w:val="24"/>
              </w:rPr>
            </w:pPr>
          </w:p>
          <w:p w14:paraId="185C9903"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c>
          <w:tcPr>
            <w:tcW w:w="439" w:type="pct"/>
            <w:shd w:val="clear" w:color="auto" w:fill="auto"/>
          </w:tcPr>
          <w:p w14:paraId="3366CADA" w14:textId="77777777" w:rsidR="000D749E" w:rsidRPr="00A1130F" w:rsidRDefault="000D749E" w:rsidP="00DC7345">
            <w:pPr>
              <w:pStyle w:val="TableParagraph"/>
              <w:spacing w:before="8"/>
              <w:rPr>
                <w:rFonts w:ascii="Book Antiqua" w:hAnsi="Book Antiqua"/>
                <w:b/>
                <w:sz w:val="24"/>
                <w:szCs w:val="24"/>
              </w:rPr>
            </w:pPr>
          </w:p>
          <w:p w14:paraId="0980E0F8" w14:textId="77777777" w:rsidR="000D749E" w:rsidRPr="00A1130F" w:rsidRDefault="000D749E" w:rsidP="00DC7345">
            <w:pPr>
              <w:pStyle w:val="TableParagraph"/>
              <w:spacing w:before="8"/>
              <w:rPr>
                <w:rFonts w:ascii="Book Antiqua" w:hAnsi="Book Antiqua"/>
                <w:b/>
                <w:sz w:val="24"/>
                <w:szCs w:val="24"/>
              </w:rPr>
            </w:pPr>
            <w:r w:rsidRPr="00A1130F">
              <w:rPr>
                <w:rFonts w:ascii="Book Antiqua" w:hAnsi="Book Antiqua"/>
                <w:b/>
                <w:sz w:val="24"/>
                <w:szCs w:val="24"/>
              </w:rPr>
              <w:t>√</w:t>
            </w:r>
          </w:p>
        </w:tc>
      </w:tr>
    </w:tbl>
    <w:p w14:paraId="679CB432" w14:textId="77777777" w:rsidR="000D749E" w:rsidRDefault="000D749E" w:rsidP="008A6526">
      <w:pPr>
        <w:tabs>
          <w:tab w:val="left" w:pos="975"/>
        </w:tabs>
        <w:rPr>
          <w:rFonts w:ascii="Book Antiqua" w:hAnsi="Book Antiqua"/>
          <w:sz w:val="24"/>
          <w:szCs w:val="24"/>
        </w:rPr>
      </w:pPr>
    </w:p>
    <w:p w14:paraId="520BAEE2" w14:textId="77777777" w:rsidR="0080522F" w:rsidRPr="0080522F" w:rsidRDefault="0080522F" w:rsidP="0080522F">
      <w:pPr>
        <w:rPr>
          <w:sz w:val="24"/>
        </w:rPr>
      </w:pPr>
    </w:p>
    <w:p w14:paraId="460689F6" w14:textId="4148EEE7" w:rsidR="0080522F" w:rsidRDefault="0080522F" w:rsidP="0080522F">
      <w:pPr>
        <w:tabs>
          <w:tab w:val="left" w:pos="1200"/>
        </w:tabs>
        <w:rPr>
          <w:rFonts w:ascii="Book Antiqua" w:hAnsi="Book Antiqua"/>
          <w:sz w:val="24"/>
          <w:szCs w:val="24"/>
        </w:rPr>
      </w:pPr>
      <w:r>
        <w:rPr>
          <w:rFonts w:ascii="Book Antiqua" w:hAnsi="Book Antiqua"/>
          <w:sz w:val="24"/>
          <w:szCs w:val="24"/>
        </w:rPr>
        <w:t xml:space="preserve">              </w:t>
      </w:r>
      <w:r w:rsidRPr="00A1130F">
        <w:rPr>
          <w:rFonts w:ascii="Book Antiqua" w:hAnsi="Book Antiqua"/>
          <w:b/>
          <w:sz w:val="24"/>
          <w:szCs w:val="24"/>
        </w:rPr>
        <w:t>Annual Outcome Assessment Pla</w:t>
      </w:r>
      <w:r>
        <w:rPr>
          <w:rFonts w:ascii="Book Antiqua" w:hAnsi="Book Antiqua"/>
          <w:b/>
          <w:sz w:val="24"/>
          <w:szCs w:val="24"/>
        </w:rPr>
        <w:t>n</w:t>
      </w:r>
    </w:p>
    <w:p w14:paraId="05D23D08" w14:textId="0BEABEEC" w:rsidR="004054B3" w:rsidRPr="004054B3" w:rsidRDefault="0080522F" w:rsidP="004054B3">
      <w:pPr>
        <w:tabs>
          <w:tab w:val="left" w:pos="1200"/>
        </w:tabs>
        <w:rPr>
          <w:sz w:val="24"/>
        </w:rPr>
      </w:pPr>
      <w:r>
        <w:rPr>
          <w:sz w:val="24"/>
        </w:rPr>
        <w:tab/>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640"/>
        <w:gridCol w:w="1586"/>
        <w:gridCol w:w="10"/>
        <w:gridCol w:w="2040"/>
        <w:gridCol w:w="387"/>
        <w:gridCol w:w="1575"/>
        <w:gridCol w:w="858"/>
      </w:tblGrid>
      <w:tr w:rsidR="004054B3" w:rsidRPr="00A1130F" w14:paraId="47E4852E" w14:textId="77777777" w:rsidTr="001F6023">
        <w:trPr>
          <w:trHeight w:val="1028"/>
        </w:trPr>
        <w:tc>
          <w:tcPr>
            <w:tcW w:w="1172" w:type="dxa"/>
            <w:shd w:val="clear" w:color="auto" w:fill="BEBEBE"/>
          </w:tcPr>
          <w:p w14:paraId="6D7C1CDE" w14:textId="77777777" w:rsidR="004054B3" w:rsidRPr="00A1130F" w:rsidRDefault="004054B3" w:rsidP="001F6023">
            <w:pPr>
              <w:pStyle w:val="TableParagraph"/>
              <w:rPr>
                <w:rFonts w:ascii="Book Antiqua" w:hAnsi="Book Antiqua"/>
                <w:sz w:val="24"/>
                <w:szCs w:val="24"/>
              </w:rPr>
            </w:pPr>
          </w:p>
        </w:tc>
        <w:tc>
          <w:tcPr>
            <w:tcW w:w="4236" w:type="dxa"/>
            <w:gridSpan w:val="3"/>
            <w:tcBorders>
              <w:tl2br w:val="single" w:sz="4" w:space="0" w:color="auto"/>
            </w:tcBorders>
            <w:shd w:val="clear" w:color="auto" w:fill="BFBFBF" w:themeFill="background1" w:themeFillShade="BF"/>
          </w:tcPr>
          <w:p w14:paraId="4D6C5CFF"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t>Components of Assessment</w:t>
            </w:r>
          </w:p>
          <w:p w14:paraId="51386F4A" w14:textId="77777777" w:rsidR="004054B3" w:rsidRPr="00A1130F" w:rsidRDefault="004054B3" w:rsidP="001F6023">
            <w:pPr>
              <w:pStyle w:val="TableParagraph"/>
              <w:spacing w:before="10"/>
              <w:rPr>
                <w:rFonts w:ascii="Book Antiqua" w:hAnsi="Book Antiqua"/>
                <w:b/>
                <w:sz w:val="24"/>
                <w:szCs w:val="24"/>
              </w:rPr>
            </w:pPr>
          </w:p>
          <w:p w14:paraId="7D123CC0" w14:textId="77777777" w:rsidR="004054B3" w:rsidRPr="00A1130F" w:rsidRDefault="004054B3" w:rsidP="001F6023">
            <w:pPr>
              <w:pStyle w:val="TableParagraph"/>
              <w:spacing w:before="1"/>
              <w:rPr>
                <w:rFonts w:ascii="Book Antiqua" w:hAnsi="Book Antiqua"/>
                <w:b/>
                <w:sz w:val="24"/>
                <w:szCs w:val="24"/>
              </w:rPr>
            </w:pPr>
            <w:r w:rsidRPr="00A1130F">
              <w:rPr>
                <w:rFonts w:ascii="Book Antiqua" w:hAnsi="Book Antiqua"/>
                <w:b/>
                <w:sz w:val="24"/>
                <w:szCs w:val="24"/>
              </w:rPr>
              <w:t>Outcomes</w:t>
            </w:r>
          </w:p>
        </w:tc>
        <w:tc>
          <w:tcPr>
            <w:tcW w:w="2427" w:type="dxa"/>
            <w:gridSpan w:val="2"/>
            <w:shd w:val="clear" w:color="auto" w:fill="BEBEBE"/>
          </w:tcPr>
          <w:p w14:paraId="3FB18DE8" w14:textId="77777777" w:rsidR="004054B3" w:rsidRPr="00A1130F" w:rsidRDefault="004054B3" w:rsidP="001F6023">
            <w:pPr>
              <w:pStyle w:val="TableParagraph"/>
              <w:spacing w:before="2"/>
              <w:rPr>
                <w:rFonts w:ascii="Book Antiqua" w:hAnsi="Book Antiqua"/>
                <w:b/>
                <w:sz w:val="24"/>
                <w:szCs w:val="24"/>
              </w:rPr>
            </w:pPr>
          </w:p>
          <w:p w14:paraId="199DD660" w14:textId="77777777" w:rsidR="004054B3" w:rsidRPr="00A1130F" w:rsidRDefault="004054B3" w:rsidP="001F6023">
            <w:pPr>
              <w:pStyle w:val="TableParagraph"/>
              <w:ind w:right="681"/>
              <w:jc w:val="center"/>
              <w:rPr>
                <w:rFonts w:ascii="Book Antiqua" w:hAnsi="Book Antiqua"/>
                <w:b/>
                <w:sz w:val="24"/>
                <w:szCs w:val="24"/>
              </w:rPr>
            </w:pPr>
            <w:r w:rsidRPr="00A1130F">
              <w:rPr>
                <w:rFonts w:ascii="Book Antiqua" w:hAnsi="Book Antiqua"/>
                <w:b/>
                <w:sz w:val="24"/>
                <w:szCs w:val="24"/>
              </w:rPr>
              <w:t>Direct</w:t>
            </w:r>
          </w:p>
        </w:tc>
        <w:tc>
          <w:tcPr>
            <w:tcW w:w="2433" w:type="dxa"/>
            <w:gridSpan w:val="2"/>
            <w:shd w:val="clear" w:color="auto" w:fill="BEBEBE"/>
          </w:tcPr>
          <w:p w14:paraId="5735D33A" w14:textId="77777777" w:rsidR="004054B3" w:rsidRPr="00A1130F" w:rsidRDefault="004054B3" w:rsidP="001F6023">
            <w:pPr>
              <w:pStyle w:val="TableParagraph"/>
              <w:spacing w:before="2"/>
              <w:rPr>
                <w:rFonts w:ascii="Book Antiqua" w:hAnsi="Book Antiqua"/>
                <w:b/>
                <w:sz w:val="24"/>
                <w:szCs w:val="24"/>
              </w:rPr>
            </w:pPr>
          </w:p>
          <w:p w14:paraId="46F5344F" w14:textId="77777777" w:rsidR="004054B3" w:rsidRPr="00A1130F" w:rsidRDefault="004054B3" w:rsidP="001F6023">
            <w:pPr>
              <w:pStyle w:val="TableParagraph"/>
              <w:ind w:right="828"/>
              <w:jc w:val="center"/>
              <w:rPr>
                <w:rFonts w:ascii="Book Antiqua" w:hAnsi="Book Antiqua"/>
                <w:b/>
                <w:sz w:val="24"/>
                <w:szCs w:val="24"/>
              </w:rPr>
            </w:pPr>
            <w:r w:rsidRPr="00A1130F">
              <w:rPr>
                <w:rFonts w:ascii="Book Antiqua" w:hAnsi="Book Antiqua"/>
                <w:b/>
                <w:sz w:val="24"/>
                <w:szCs w:val="24"/>
              </w:rPr>
              <w:t>Indirect</w:t>
            </w:r>
          </w:p>
        </w:tc>
      </w:tr>
      <w:tr w:rsidR="004054B3" w:rsidRPr="00A1130F" w14:paraId="4EF73CF1" w14:textId="77777777" w:rsidTr="001F6023">
        <w:trPr>
          <w:trHeight w:val="489"/>
        </w:trPr>
        <w:tc>
          <w:tcPr>
            <w:tcW w:w="1172" w:type="dxa"/>
          </w:tcPr>
          <w:p w14:paraId="24D5FE52" w14:textId="77777777" w:rsidR="004054B3" w:rsidRPr="00A1130F" w:rsidRDefault="004054B3" w:rsidP="001F6023">
            <w:pPr>
              <w:pStyle w:val="TableParagraph"/>
              <w:rPr>
                <w:rFonts w:ascii="Book Antiqua" w:hAnsi="Book Antiqua"/>
                <w:b/>
                <w:sz w:val="24"/>
                <w:szCs w:val="24"/>
              </w:rPr>
            </w:pPr>
            <w:r w:rsidRPr="00A1130F">
              <w:rPr>
                <w:rFonts w:ascii="Book Antiqua" w:hAnsi="Book Antiqua"/>
                <w:b/>
                <w:sz w:val="24"/>
                <w:szCs w:val="24"/>
              </w:rPr>
              <w:t>A</w:t>
            </w:r>
          </w:p>
        </w:tc>
        <w:tc>
          <w:tcPr>
            <w:tcW w:w="4236" w:type="dxa"/>
            <w:gridSpan w:val="3"/>
          </w:tcPr>
          <w:p w14:paraId="408A43A4" w14:textId="77777777" w:rsidR="004054B3" w:rsidRPr="00A1130F" w:rsidRDefault="004054B3" w:rsidP="001F6023">
            <w:pPr>
              <w:pStyle w:val="TableParagraph"/>
              <w:spacing w:before="123"/>
              <w:rPr>
                <w:rFonts w:ascii="Book Antiqua" w:hAnsi="Book Antiqua"/>
                <w:b/>
                <w:sz w:val="24"/>
                <w:szCs w:val="24"/>
              </w:rPr>
            </w:pPr>
            <w:r w:rsidRPr="00A1130F">
              <w:rPr>
                <w:rFonts w:ascii="Book Antiqua" w:hAnsi="Book Antiqua"/>
                <w:b/>
                <w:sz w:val="24"/>
                <w:szCs w:val="24"/>
              </w:rPr>
              <w:t>Programme Learning Outcome</w:t>
            </w:r>
          </w:p>
        </w:tc>
        <w:tc>
          <w:tcPr>
            <w:tcW w:w="2427" w:type="dxa"/>
            <w:gridSpan w:val="2"/>
          </w:tcPr>
          <w:p w14:paraId="1351B8BB" w14:textId="77777777" w:rsidR="004054B3" w:rsidRPr="00A1130F" w:rsidRDefault="004054B3" w:rsidP="001F6023">
            <w:pPr>
              <w:pStyle w:val="TableParagraph"/>
              <w:rPr>
                <w:rFonts w:ascii="Book Antiqua" w:hAnsi="Book Antiqua"/>
                <w:sz w:val="24"/>
                <w:szCs w:val="24"/>
              </w:rPr>
            </w:pPr>
          </w:p>
        </w:tc>
        <w:tc>
          <w:tcPr>
            <w:tcW w:w="2433" w:type="dxa"/>
            <w:gridSpan w:val="2"/>
          </w:tcPr>
          <w:p w14:paraId="4128A2B8" w14:textId="77777777" w:rsidR="004054B3" w:rsidRPr="00A1130F" w:rsidRDefault="004054B3" w:rsidP="001F6023">
            <w:pPr>
              <w:pStyle w:val="TableParagraph"/>
              <w:rPr>
                <w:rFonts w:ascii="Book Antiqua" w:hAnsi="Book Antiqua"/>
                <w:sz w:val="24"/>
                <w:szCs w:val="24"/>
              </w:rPr>
            </w:pPr>
          </w:p>
        </w:tc>
      </w:tr>
      <w:tr w:rsidR="004054B3" w:rsidRPr="00A1130F" w14:paraId="684271BF" w14:textId="77777777" w:rsidTr="001F6023">
        <w:trPr>
          <w:trHeight w:val="1206"/>
        </w:trPr>
        <w:tc>
          <w:tcPr>
            <w:tcW w:w="1172" w:type="dxa"/>
          </w:tcPr>
          <w:p w14:paraId="7DE9CA0E"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t>a.1</w:t>
            </w:r>
          </w:p>
        </w:tc>
        <w:tc>
          <w:tcPr>
            <w:tcW w:w="4236" w:type="dxa"/>
            <w:gridSpan w:val="3"/>
          </w:tcPr>
          <w:p w14:paraId="0CF9797E" w14:textId="77777777" w:rsidR="004054B3" w:rsidRPr="00A1130F" w:rsidRDefault="004054B3" w:rsidP="001F6023">
            <w:pPr>
              <w:pStyle w:val="TableParagraph"/>
              <w:ind w:right="97"/>
              <w:jc w:val="both"/>
              <w:rPr>
                <w:rFonts w:ascii="Book Antiqua" w:hAnsi="Book Antiqua"/>
                <w:sz w:val="24"/>
                <w:szCs w:val="24"/>
              </w:rPr>
            </w:pPr>
            <w:r w:rsidRPr="00A1130F">
              <w:rPr>
                <w:rFonts w:ascii="Book Antiqua" w:hAnsi="Book Antiqua"/>
                <w:sz w:val="24"/>
                <w:szCs w:val="24"/>
              </w:rPr>
              <w:t>To define, summarize concepts in Management and apply it in multi-disciplinary context, able to describe and critically analyze financial management</w:t>
            </w:r>
            <w:r w:rsidRPr="00A1130F">
              <w:rPr>
                <w:rFonts w:ascii="Book Antiqua" w:hAnsi="Book Antiqua"/>
                <w:spacing w:val="10"/>
                <w:sz w:val="24"/>
                <w:szCs w:val="24"/>
              </w:rPr>
              <w:t xml:space="preserve"> </w:t>
            </w:r>
            <w:r w:rsidRPr="00A1130F">
              <w:rPr>
                <w:rFonts w:ascii="Book Antiqua" w:hAnsi="Book Antiqua"/>
                <w:sz w:val="24"/>
                <w:szCs w:val="24"/>
              </w:rPr>
              <w:t>problems</w:t>
            </w:r>
            <w:r w:rsidRPr="00A1130F">
              <w:rPr>
                <w:rFonts w:ascii="Book Antiqua" w:hAnsi="Book Antiqua"/>
                <w:spacing w:val="14"/>
                <w:sz w:val="24"/>
                <w:szCs w:val="24"/>
              </w:rPr>
              <w:t xml:space="preserve"> </w:t>
            </w:r>
            <w:r w:rsidRPr="00A1130F">
              <w:rPr>
                <w:rFonts w:ascii="Book Antiqua" w:hAnsi="Book Antiqua"/>
                <w:sz w:val="24"/>
                <w:szCs w:val="24"/>
              </w:rPr>
              <w:t>in</w:t>
            </w:r>
            <w:r w:rsidRPr="00A1130F">
              <w:rPr>
                <w:rFonts w:ascii="Book Antiqua" w:hAnsi="Book Antiqua"/>
                <w:spacing w:val="11"/>
                <w:sz w:val="24"/>
                <w:szCs w:val="24"/>
              </w:rPr>
              <w:t xml:space="preserve"> </w:t>
            </w:r>
            <w:r w:rsidRPr="00A1130F">
              <w:rPr>
                <w:rFonts w:ascii="Book Antiqua" w:hAnsi="Book Antiqua"/>
                <w:sz w:val="24"/>
                <w:szCs w:val="24"/>
              </w:rPr>
              <w:t>volatile</w:t>
            </w:r>
            <w:r w:rsidRPr="00A1130F">
              <w:rPr>
                <w:rFonts w:ascii="Book Antiqua" w:hAnsi="Book Antiqua"/>
                <w:spacing w:val="12"/>
                <w:sz w:val="24"/>
                <w:szCs w:val="24"/>
              </w:rPr>
              <w:t xml:space="preserve"> </w:t>
            </w:r>
            <w:r w:rsidRPr="00A1130F">
              <w:rPr>
                <w:rFonts w:ascii="Book Antiqua" w:hAnsi="Book Antiqua"/>
                <w:sz w:val="24"/>
                <w:szCs w:val="24"/>
              </w:rPr>
              <w:t>business</w:t>
            </w:r>
          </w:p>
          <w:p w14:paraId="59B69ABB"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environment.</w:t>
            </w:r>
          </w:p>
        </w:tc>
        <w:tc>
          <w:tcPr>
            <w:tcW w:w="2040" w:type="dxa"/>
            <w:tcBorders>
              <w:right w:val="nil"/>
            </w:tcBorders>
          </w:tcPr>
          <w:p w14:paraId="4D5AEE78" w14:textId="77777777" w:rsidR="004054B3" w:rsidRPr="00A1130F" w:rsidRDefault="004054B3" w:rsidP="001F6023">
            <w:pPr>
              <w:pStyle w:val="TableParagraph"/>
              <w:spacing w:before="113"/>
              <w:rPr>
                <w:rFonts w:ascii="Book Antiqua" w:hAnsi="Book Antiqua"/>
                <w:sz w:val="24"/>
                <w:szCs w:val="24"/>
              </w:rPr>
            </w:pPr>
            <w:r w:rsidRPr="00A1130F">
              <w:rPr>
                <w:rFonts w:ascii="Book Antiqua" w:hAnsi="Book Antiqua"/>
                <w:sz w:val="24"/>
                <w:szCs w:val="24"/>
              </w:rPr>
              <w:t>*Comprehensive Exam/Viva annual basis</w:t>
            </w:r>
          </w:p>
        </w:tc>
        <w:tc>
          <w:tcPr>
            <w:tcW w:w="387" w:type="dxa"/>
            <w:tcBorders>
              <w:left w:val="nil"/>
            </w:tcBorders>
          </w:tcPr>
          <w:p w14:paraId="347B5912" w14:textId="77777777" w:rsidR="004054B3" w:rsidRPr="00A1130F" w:rsidRDefault="004054B3" w:rsidP="001F6023">
            <w:pPr>
              <w:pStyle w:val="TableParagraph"/>
              <w:spacing w:before="10"/>
              <w:rPr>
                <w:rFonts w:ascii="Book Antiqua" w:hAnsi="Book Antiqua"/>
                <w:b/>
                <w:sz w:val="24"/>
                <w:szCs w:val="24"/>
              </w:rPr>
            </w:pPr>
          </w:p>
          <w:p w14:paraId="7B14DB75" w14:textId="77777777" w:rsidR="004054B3" w:rsidRPr="00A1130F" w:rsidRDefault="004054B3" w:rsidP="001F6023">
            <w:pPr>
              <w:pStyle w:val="TableParagraph"/>
              <w:rPr>
                <w:rFonts w:ascii="Book Antiqua" w:hAnsi="Book Antiqua"/>
                <w:sz w:val="24"/>
                <w:szCs w:val="24"/>
              </w:rPr>
            </w:pPr>
            <w:r w:rsidRPr="00A1130F">
              <w:rPr>
                <w:rFonts w:ascii="Book Antiqua" w:hAnsi="Book Antiqua"/>
                <w:sz w:val="24"/>
                <w:szCs w:val="24"/>
              </w:rPr>
              <w:t>on</w:t>
            </w:r>
          </w:p>
        </w:tc>
        <w:tc>
          <w:tcPr>
            <w:tcW w:w="2433" w:type="dxa"/>
            <w:gridSpan w:val="2"/>
          </w:tcPr>
          <w:p w14:paraId="6A340220" w14:textId="77777777" w:rsidR="004054B3" w:rsidRPr="00A1130F" w:rsidRDefault="004054B3" w:rsidP="001F6023">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0479308F" w14:textId="77777777" w:rsidTr="001F6023">
        <w:trPr>
          <w:trHeight w:val="967"/>
        </w:trPr>
        <w:tc>
          <w:tcPr>
            <w:tcW w:w="1172" w:type="dxa"/>
            <w:vMerge w:val="restart"/>
          </w:tcPr>
          <w:p w14:paraId="58128A58"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t>a.2</w:t>
            </w:r>
          </w:p>
        </w:tc>
        <w:tc>
          <w:tcPr>
            <w:tcW w:w="4236" w:type="dxa"/>
            <w:gridSpan w:val="3"/>
            <w:vMerge w:val="restart"/>
          </w:tcPr>
          <w:p w14:paraId="5A5249A1" w14:textId="77777777" w:rsidR="004054B3" w:rsidRPr="00A1130F" w:rsidRDefault="004054B3" w:rsidP="001F6023">
            <w:pPr>
              <w:pStyle w:val="TableParagraph"/>
              <w:ind w:right="96"/>
              <w:jc w:val="both"/>
              <w:rPr>
                <w:rFonts w:ascii="Book Antiqua" w:hAnsi="Book Antiqua"/>
                <w:sz w:val="24"/>
                <w:szCs w:val="24"/>
              </w:rPr>
            </w:pPr>
            <w:r w:rsidRPr="00A1130F">
              <w:rPr>
                <w:rFonts w:ascii="Book Antiqua" w:hAnsi="Book Antiqua"/>
                <w:sz w:val="24"/>
                <w:szCs w:val="24"/>
              </w:rPr>
              <w:t xml:space="preserve">Ability to acquire and evaluate new knowledge through financial research methods, Ability to identify, define, </w:t>
            </w:r>
            <w:r w:rsidRPr="00A1130F">
              <w:rPr>
                <w:rFonts w:ascii="Book Antiqua" w:hAnsi="Book Antiqua"/>
                <w:sz w:val="24"/>
                <w:szCs w:val="24"/>
              </w:rPr>
              <w:lastRenderedPageBreak/>
              <w:t>investigate, and solve critical business issues, analyze data/information, and interpret results for driving optimum solutions.</w:t>
            </w:r>
          </w:p>
        </w:tc>
        <w:tc>
          <w:tcPr>
            <w:tcW w:w="2427" w:type="dxa"/>
            <w:gridSpan w:val="2"/>
          </w:tcPr>
          <w:p w14:paraId="21DF8267" w14:textId="77777777" w:rsidR="004054B3" w:rsidRPr="00A1130F" w:rsidRDefault="004054B3" w:rsidP="001F6023">
            <w:pPr>
              <w:pStyle w:val="TableParagraph"/>
              <w:tabs>
                <w:tab w:val="left" w:pos="1338"/>
              </w:tabs>
              <w:ind w:right="96"/>
              <w:rPr>
                <w:rFonts w:ascii="Book Antiqua" w:hAnsi="Book Antiqua"/>
                <w:sz w:val="24"/>
                <w:szCs w:val="24"/>
              </w:rPr>
            </w:pPr>
            <w:r w:rsidRPr="00A1130F">
              <w:rPr>
                <w:rFonts w:ascii="Book Antiqua" w:hAnsi="Book Antiqua"/>
                <w:sz w:val="24"/>
                <w:szCs w:val="24"/>
              </w:rPr>
              <w:lastRenderedPageBreak/>
              <w:t>Term</w:t>
            </w:r>
            <w:r w:rsidRPr="00A1130F">
              <w:rPr>
                <w:rFonts w:ascii="Book Antiqua" w:hAnsi="Book Antiqua"/>
                <w:sz w:val="24"/>
                <w:szCs w:val="24"/>
              </w:rPr>
              <w:tab/>
            </w:r>
            <w:r w:rsidRPr="00A1130F">
              <w:rPr>
                <w:rFonts w:ascii="Book Antiqua" w:hAnsi="Book Antiqua"/>
                <w:spacing w:val="-3"/>
                <w:sz w:val="24"/>
                <w:szCs w:val="24"/>
              </w:rPr>
              <w:t xml:space="preserve">Paper, </w:t>
            </w:r>
            <w:r w:rsidRPr="00A1130F">
              <w:rPr>
                <w:rFonts w:ascii="Book Antiqua" w:hAnsi="Book Antiqua"/>
                <w:sz w:val="24"/>
                <w:szCs w:val="24"/>
              </w:rPr>
              <w:t>Seminar, Internship, Dissertation (Rubrics)</w:t>
            </w:r>
          </w:p>
        </w:tc>
        <w:tc>
          <w:tcPr>
            <w:tcW w:w="1575" w:type="dxa"/>
            <w:vMerge w:val="restart"/>
            <w:tcBorders>
              <w:right w:val="nil"/>
            </w:tcBorders>
          </w:tcPr>
          <w:p w14:paraId="169A65E3" w14:textId="77777777" w:rsidR="004054B3" w:rsidRPr="00A1130F" w:rsidRDefault="004054B3" w:rsidP="001F6023">
            <w:pPr>
              <w:pStyle w:val="TableParagraph"/>
              <w:tabs>
                <w:tab w:val="left" w:pos="1178"/>
              </w:tabs>
              <w:ind w:right="43"/>
              <w:rPr>
                <w:rFonts w:ascii="Book Antiqua" w:hAnsi="Book Antiqua"/>
                <w:sz w:val="24"/>
                <w:szCs w:val="24"/>
              </w:rPr>
            </w:pPr>
            <w:r w:rsidRPr="00A1130F">
              <w:rPr>
                <w:rFonts w:ascii="Book Antiqua" w:hAnsi="Book Antiqua"/>
                <w:sz w:val="24"/>
                <w:szCs w:val="24"/>
              </w:rPr>
              <w:t>Feedback</w:t>
            </w:r>
            <w:r w:rsidRPr="00A1130F">
              <w:rPr>
                <w:rFonts w:ascii="Book Antiqua" w:hAnsi="Book Antiqua"/>
                <w:sz w:val="24"/>
                <w:szCs w:val="24"/>
              </w:rPr>
              <w:tab/>
              <w:t>of Internship</w:t>
            </w:r>
            <w:r w:rsidRPr="00A1130F">
              <w:rPr>
                <w:rFonts w:ascii="Book Antiqua" w:hAnsi="Book Antiqua"/>
                <w:spacing w:val="3"/>
                <w:sz w:val="24"/>
                <w:szCs w:val="24"/>
              </w:rPr>
              <w:t xml:space="preserve"> </w:t>
            </w:r>
            <w:r w:rsidRPr="00A1130F">
              <w:rPr>
                <w:rFonts w:ascii="Book Antiqua" w:hAnsi="Book Antiqua"/>
                <w:spacing w:val="-4"/>
                <w:sz w:val="24"/>
                <w:szCs w:val="24"/>
              </w:rPr>
              <w:t>Guide</w:t>
            </w:r>
          </w:p>
        </w:tc>
        <w:tc>
          <w:tcPr>
            <w:tcW w:w="858" w:type="dxa"/>
            <w:vMerge w:val="restart"/>
            <w:tcBorders>
              <w:left w:val="nil"/>
            </w:tcBorders>
          </w:tcPr>
          <w:p w14:paraId="3C437F58" w14:textId="77777777" w:rsidR="004054B3" w:rsidRPr="00A1130F" w:rsidRDefault="004054B3" w:rsidP="001F6023">
            <w:pPr>
              <w:pStyle w:val="TableParagraph"/>
              <w:spacing w:line="235" w:lineRule="exact"/>
              <w:rPr>
                <w:rFonts w:ascii="Book Antiqua" w:hAnsi="Book Antiqua"/>
                <w:sz w:val="24"/>
                <w:szCs w:val="24"/>
              </w:rPr>
            </w:pPr>
            <w:r w:rsidRPr="00A1130F">
              <w:rPr>
                <w:rFonts w:ascii="Book Antiqua" w:hAnsi="Book Antiqua"/>
                <w:sz w:val="24"/>
                <w:szCs w:val="24"/>
              </w:rPr>
              <w:t>Industry</w:t>
            </w:r>
          </w:p>
        </w:tc>
      </w:tr>
      <w:tr w:rsidR="004054B3" w:rsidRPr="00A1130F" w14:paraId="5444818A" w14:textId="77777777" w:rsidTr="001F6023">
        <w:trPr>
          <w:trHeight w:val="743"/>
        </w:trPr>
        <w:tc>
          <w:tcPr>
            <w:tcW w:w="1172" w:type="dxa"/>
            <w:vMerge/>
            <w:tcBorders>
              <w:top w:val="nil"/>
            </w:tcBorders>
          </w:tcPr>
          <w:p w14:paraId="38488C68" w14:textId="77777777" w:rsidR="004054B3" w:rsidRPr="00A1130F" w:rsidRDefault="004054B3" w:rsidP="001F6023">
            <w:pPr>
              <w:rPr>
                <w:rFonts w:ascii="Book Antiqua" w:hAnsi="Book Antiqua"/>
                <w:sz w:val="24"/>
                <w:szCs w:val="24"/>
              </w:rPr>
            </w:pPr>
          </w:p>
        </w:tc>
        <w:tc>
          <w:tcPr>
            <w:tcW w:w="4236" w:type="dxa"/>
            <w:gridSpan w:val="3"/>
            <w:vMerge/>
            <w:tcBorders>
              <w:top w:val="nil"/>
            </w:tcBorders>
          </w:tcPr>
          <w:p w14:paraId="523F3CEF" w14:textId="77777777" w:rsidR="004054B3" w:rsidRPr="00A1130F" w:rsidRDefault="004054B3" w:rsidP="001F6023">
            <w:pPr>
              <w:rPr>
                <w:rFonts w:ascii="Book Antiqua" w:hAnsi="Book Antiqua"/>
                <w:sz w:val="24"/>
                <w:szCs w:val="24"/>
              </w:rPr>
            </w:pPr>
          </w:p>
        </w:tc>
        <w:tc>
          <w:tcPr>
            <w:tcW w:w="2427" w:type="dxa"/>
            <w:gridSpan w:val="2"/>
          </w:tcPr>
          <w:p w14:paraId="5F117DC8" w14:textId="77777777" w:rsidR="004054B3" w:rsidRPr="00A1130F" w:rsidRDefault="004054B3" w:rsidP="001F6023">
            <w:pPr>
              <w:pStyle w:val="TableParagraph"/>
              <w:spacing w:before="6"/>
              <w:rPr>
                <w:rFonts w:ascii="Book Antiqua" w:hAnsi="Book Antiqua"/>
                <w:b/>
                <w:sz w:val="24"/>
                <w:szCs w:val="24"/>
              </w:rPr>
            </w:pPr>
          </w:p>
          <w:p w14:paraId="3D133D25" w14:textId="77777777" w:rsidR="004054B3" w:rsidRPr="00A1130F" w:rsidRDefault="004054B3" w:rsidP="001F6023">
            <w:pPr>
              <w:pStyle w:val="TableParagraph"/>
              <w:ind w:right="526"/>
              <w:rPr>
                <w:rFonts w:ascii="Book Antiqua" w:hAnsi="Book Antiqua"/>
                <w:sz w:val="24"/>
                <w:szCs w:val="24"/>
              </w:rPr>
            </w:pPr>
            <w:r w:rsidRPr="00A1130F">
              <w:rPr>
                <w:rFonts w:ascii="Book Antiqua" w:hAnsi="Book Antiqua"/>
                <w:sz w:val="24"/>
                <w:szCs w:val="24"/>
              </w:rPr>
              <w:t>Comprehensive Exam</w:t>
            </w:r>
          </w:p>
        </w:tc>
        <w:tc>
          <w:tcPr>
            <w:tcW w:w="1575" w:type="dxa"/>
            <w:vMerge/>
            <w:tcBorders>
              <w:top w:val="nil"/>
              <w:right w:val="nil"/>
            </w:tcBorders>
          </w:tcPr>
          <w:p w14:paraId="261D85F7" w14:textId="77777777" w:rsidR="004054B3" w:rsidRPr="00A1130F" w:rsidRDefault="004054B3" w:rsidP="001F6023">
            <w:pPr>
              <w:rPr>
                <w:rFonts w:ascii="Book Antiqua" w:hAnsi="Book Antiqua"/>
                <w:sz w:val="24"/>
                <w:szCs w:val="24"/>
              </w:rPr>
            </w:pPr>
          </w:p>
        </w:tc>
        <w:tc>
          <w:tcPr>
            <w:tcW w:w="858" w:type="dxa"/>
            <w:vMerge/>
            <w:tcBorders>
              <w:top w:val="nil"/>
              <w:left w:val="nil"/>
            </w:tcBorders>
          </w:tcPr>
          <w:p w14:paraId="55A9202F" w14:textId="77777777" w:rsidR="004054B3" w:rsidRPr="00A1130F" w:rsidRDefault="004054B3" w:rsidP="001F6023">
            <w:pPr>
              <w:rPr>
                <w:rFonts w:ascii="Book Antiqua" w:hAnsi="Book Antiqua"/>
                <w:sz w:val="24"/>
                <w:szCs w:val="24"/>
              </w:rPr>
            </w:pPr>
          </w:p>
        </w:tc>
      </w:tr>
      <w:tr w:rsidR="004054B3" w:rsidRPr="00A1130F" w14:paraId="17649F28" w14:textId="77777777" w:rsidTr="001F6023">
        <w:trPr>
          <w:trHeight w:val="964"/>
        </w:trPr>
        <w:tc>
          <w:tcPr>
            <w:tcW w:w="1172" w:type="dxa"/>
          </w:tcPr>
          <w:p w14:paraId="632A7C7F"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lastRenderedPageBreak/>
              <w:t>a.3</w:t>
            </w:r>
          </w:p>
        </w:tc>
        <w:tc>
          <w:tcPr>
            <w:tcW w:w="2640" w:type="dxa"/>
            <w:tcBorders>
              <w:right w:val="nil"/>
            </w:tcBorders>
          </w:tcPr>
          <w:p w14:paraId="6FF70D85" w14:textId="77777777" w:rsidR="004054B3" w:rsidRPr="00A1130F" w:rsidRDefault="004054B3" w:rsidP="001F6023">
            <w:pPr>
              <w:pStyle w:val="TableParagraph"/>
              <w:tabs>
                <w:tab w:val="left" w:pos="1448"/>
              </w:tabs>
              <w:ind w:right="54"/>
              <w:rPr>
                <w:rFonts w:ascii="Book Antiqua" w:hAnsi="Book Antiqua"/>
                <w:sz w:val="24"/>
                <w:szCs w:val="24"/>
              </w:rPr>
            </w:pPr>
            <w:r w:rsidRPr="00A1130F">
              <w:rPr>
                <w:rFonts w:ascii="Book Antiqua" w:hAnsi="Book Antiqua"/>
                <w:sz w:val="24"/>
                <w:szCs w:val="24"/>
              </w:rPr>
              <w:t>Able to identify potential environment information Synthesize and define</w:t>
            </w:r>
            <w:r w:rsidRPr="00A1130F">
              <w:rPr>
                <w:rFonts w:ascii="Book Antiqua" w:hAnsi="Book Antiqua"/>
                <w:spacing w:val="3"/>
                <w:sz w:val="24"/>
                <w:szCs w:val="24"/>
              </w:rPr>
              <w:t xml:space="preserve"> </w:t>
            </w:r>
            <w:r w:rsidRPr="00A1130F">
              <w:rPr>
                <w:rFonts w:ascii="Book Antiqua" w:hAnsi="Book Antiqua"/>
                <w:spacing w:val="-5"/>
                <w:sz w:val="24"/>
                <w:szCs w:val="24"/>
              </w:rPr>
              <w:t>an</w:t>
            </w:r>
          </w:p>
          <w:p w14:paraId="73CE8B0B" w14:textId="77777777" w:rsidR="004054B3" w:rsidRPr="00A1130F" w:rsidRDefault="004054B3" w:rsidP="001F6023">
            <w:pPr>
              <w:pStyle w:val="TableParagraph"/>
              <w:spacing w:line="226" w:lineRule="exact"/>
              <w:rPr>
                <w:rFonts w:ascii="Book Antiqua" w:hAnsi="Book Antiqua"/>
                <w:sz w:val="24"/>
                <w:szCs w:val="24"/>
              </w:rPr>
            </w:pPr>
            <w:r w:rsidRPr="00A1130F">
              <w:rPr>
                <w:rFonts w:ascii="Book Antiqua" w:hAnsi="Book Antiqua"/>
                <w:sz w:val="24"/>
                <w:szCs w:val="24"/>
              </w:rPr>
              <w:t>information sources</w:t>
            </w:r>
          </w:p>
        </w:tc>
        <w:tc>
          <w:tcPr>
            <w:tcW w:w="1596" w:type="dxa"/>
            <w:gridSpan w:val="2"/>
            <w:tcBorders>
              <w:left w:val="nil"/>
            </w:tcBorders>
          </w:tcPr>
          <w:p w14:paraId="55B91C35" w14:textId="77777777" w:rsidR="004054B3" w:rsidRPr="00A1130F" w:rsidRDefault="004054B3" w:rsidP="001F6023">
            <w:pPr>
              <w:pStyle w:val="TableParagraph"/>
              <w:ind w:right="94"/>
              <w:jc w:val="both"/>
              <w:rPr>
                <w:rFonts w:ascii="Book Antiqua" w:hAnsi="Book Antiqua"/>
                <w:sz w:val="24"/>
                <w:szCs w:val="24"/>
              </w:rPr>
            </w:pPr>
            <w:r w:rsidRPr="00A1130F">
              <w:rPr>
                <w:rFonts w:ascii="Book Antiqua" w:hAnsi="Book Antiqua"/>
                <w:sz w:val="24"/>
                <w:szCs w:val="24"/>
              </w:rPr>
              <w:t>sources of Business using technologies, idea from multiple</w:t>
            </w:r>
          </w:p>
        </w:tc>
        <w:tc>
          <w:tcPr>
            <w:tcW w:w="2427" w:type="dxa"/>
            <w:gridSpan w:val="2"/>
          </w:tcPr>
          <w:p w14:paraId="397BF6CB" w14:textId="77777777" w:rsidR="004054B3" w:rsidRPr="00A1130F" w:rsidRDefault="004054B3" w:rsidP="001F6023">
            <w:pPr>
              <w:pStyle w:val="TableParagraph"/>
              <w:spacing w:before="113"/>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63B7A5E8" w14:textId="77777777" w:rsidR="004054B3" w:rsidRPr="00A1130F" w:rsidRDefault="004054B3" w:rsidP="001F6023">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0A1D26B0" w14:textId="77777777" w:rsidTr="001F6023">
        <w:trPr>
          <w:trHeight w:val="808"/>
        </w:trPr>
        <w:tc>
          <w:tcPr>
            <w:tcW w:w="1172" w:type="dxa"/>
            <w:vMerge w:val="restart"/>
          </w:tcPr>
          <w:p w14:paraId="0A3A8E43"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t>a.4</w:t>
            </w:r>
          </w:p>
        </w:tc>
        <w:tc>
          <w:tcPr>
            <w:tcW w:w="4236" w:type="dxa"/>
            <w:gridSpan w:val="3"/>
            <w:vMerge w:val="restart"/>
          </w:tcPr>
          <w:p w14:paraId="037053D2" w14:textId="77777777" w:rsidR="004054B3" w:rsidRPr="00A1130F" w:rsidRDefault="004054B3" w:rsidP="001F6023">
            <w:pPr>
              <w:pStyle w:val="TableParagraph"/>
              <w:ind w:right="96"/>
              <w:jc w:val="both"/>
              <w:rPr>
                <w:rFonts w:ascii="Book Antiqua" w:hAnsi="Book Antiqua"/>
                <w:sz w:val="24"/>
                <w:szCs w:val="24"/>
              </w:rPr>
            </w:pPr>
            <w:r w:rsidRPr="00A1130F">
              <w:rPr>
                <w:rFonts w:ascii="Book Antiqua" w:hAnsi="Book Antiqua"/>
                <w:sz w:val="24"/>
                <w:szCs w:val="24"/>
              </w:rPr>
              <w:t>Able to pay attention to details, challenging conventional ways of thinking, applying a range of strategies to financial problem solving and decision making.</w:t>
            </w:r>
          </w:p>
        </w:tc>
        <w:tc>
          <w:tcPr>
            <w:tcW w:w="2427" w:type="dxa"/>
            <w:gridSpan w:val="2"/>
          </w:tcPr>
          <w:p w14:paraId="074C4A9A" w14:textId="77777777" w:rsidR="004054B3" w:rsidRPr="00A1130F" w:rsidRDefault="004054B3" w:rsidP="001F6023">
            <w:pPr>
              <w:pStyle w:val="TableParagraph"/>
              <w:ind w:right="923"/>
              <w:rPr>
                <w:rFonts w:ascii="Book Antiqua" w:hAnsi="Book Antiqua"/>
                <w:sz w:val="24"/>
                <w:szCs w:val="24"/>
              </w:rPr>
            </w:pPr>
            <w:r w:rsidRPr="00A1130F">
              <w:rPr>
                <w:rFonts w:ascii="Book Antiqua" w:hAnsi="Book Antiqua"/>
                <w:sz w:val="24"/>
                <w:szCs w:val="24"/>
              </w:rPr>
              <w:t>*Business Simulation (Rubrics)</w:t>
            </w:r>
          </w:p>
        </w:tc>
        <w:tc>
          <w:tcPr>
            <w:tcW w:w="2433" w:type="dxa"/>
            <w:gridSpan w:val="2"/>
            <w:vMerge w:val="restart"/>
          </w:tcPr>
          <w:p w14:paraId="14D6A8F9" w14:textId="77777777" w:rsidR="004054B3" w:rsidRPr="00A1130F" w:rsidRDefault="004054B3" w:rsidP="001F6023">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5110D2DD" w14:textId="77777777" w:rsidTr="001F6023">
        <w:trPr>
          <w:trHeight w:val="598"/>
        </w:trPr>
        <w:tc>
          <w:tcPr>
            <w:tcW w:w="1172" w:type="dxa"/>
            <w:vMerge/>
            <w:tcBorders>
              <w:top w:val="nil"/>
            </w:tcBorders>
          </w:tcPr>
          <w:p w14:paraId="1B61D354" w14:textId="77777777" w:rsidR="004054B3" w:rsidRPr="00A1130F" w:rsidRDefault="004054B3" w:rsidP="001F6023">
            <w:pPr>
              <w:rPr>
                <w:rFonts w:ascii="Book Antiqua" w:hAnsi="Book Antiqua"/>
                <w:sz w:val="24"/>
                <w:szCs w:val="24"/>
              </w:rPr>
            </w:pPr>
          </w:p>
        </w:tc>
        <w:tc>
          <w:tcPr>
            <w:tcW w:w="4236" w:type="dxa"/>
            <w:gridSpan w:val="3"/>
            <w:vMerge/>
            <w:tcBorders>
              <w:top w:val="nil"/>
            </w:tcBorders>
          </w:tcPr>
          <w:p w14:paraId="12F5097F" w14:textId="77777777" w:rsidR="004054B3" w:rsidRPr="00A1130F" w:rsidRDefault="004054B3" w:rsidP="001F6023">
            <w:pPr>
              <w:rPr>
                <w:rFonts w:ascii="Book Antiqua" w:hAnsi="Book Antiqua"/>
                <w:sz w:val="24"/>
                <w:szCs w:val="24"/>
              </w:rPr>
            </w:pPr>
          </w:p>
        </w:tc>
        <w:tc>
          <w:tcPr>
            <w:tcW w:w="2427" w:type="dxa"/>
            <w:gridSpan w:val="2"/>
          </w:tcPr>
          <w:p w14:paraId="5D7A07A7" w14:textId="77777777" w:rsidR="004054B3" w:rsidRPr="00A1130F" w:rsidRDefault="004054B3" w:rsidP="001F6023">
            <w:pPr>
              <w:pStyle w:val="TableParagraph"/>
              <w:spacing w:before="51"/>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2D848C8D" w14:textId="77777777" w:rsidR="004054B3" w:rsidRPr="00A1130F" w:rsidRDefault="004054B3" w:rsidP="001F6023">
            <w:pPr>
              <w:rPr>
                <w:rFonts w:ascii="Book Antiqua" w:hAnsi="Book Antiqua"/>
                <w:sz w:val="24"/>
                <w:szCs w:val="24"/>
              </w:rPr>
            </w:pPr>
          </w:p>
        </w:tc>
      </w:tr>
      <w:tr w:rsidR="004054B3" w:rsidRPr="00A1130F" w14:paraId="2E642C0F" w14:textId="77777777" w:rsidTr="001F6023">
        <w:trPr>
          <w:trHeight w:val="1169"/>
        </w:trPr>
        <w:tc>
          <w:tcPr>
            <w:tcW w:w="1172" w:type="dxa"/>
            <w:vMerge w:val="restart"/>
          </w:tcPr>
          <w:p w14:paraId="0D7659BB" w14:textId="77777777" w:rsidR="004054B3" w:rsidRPr="00A1130F" w:rsidRDefault="004054B3" w:rsidP="001F6023">
            <w:pPr>
              <w:pStyle w:val="TableParagraph"/>
              <w:rPr>
                <w:rFonts w:ascii="Book Antiqua" w:hAnsi="Book Antiqua"/>
                <w:b/>
                <w:sz w:val="24"/>
                <w:szCs w:val="24"/>
              </w:rPr>
            </w:pPr>
            <w:r w:rsidRPr="00A1130F">
              <w:rPr>
                <w:rFonts w:ascii="Book Antiqua" w:hAnsi="Book Antiqua"/>
                <w:b/>
                <w:sz w:val="24"/>
                <w:szCs w:val="24"/>
              </w:rPr>
              <w:t>a.5</w:t>
            </w:r>
          </w:p>
        </w:tc>
        <w:tc>
          <w:tcPr>
            <w:tcW w:w="4236" w:type="dxa"/>
            <w:gridSpan w:val="3"/>
            <w:vMerge w:val="restart"/>
          </w:tcPr>
          <w:p w14:paraId="105D0E90" w14:textId="77777777" w:rsidR="004054B3" w:rsidRPr="00A1130F" w:rsidRDefault="004054B3" w:rsidP="001F6023">
            <w:pPr>
              <w:pStyle w:val="TableParagraph"/>
              <w:ind w:right="95"/>
              <w:jc w:val="both"/>
              <w:rPr>
                <w:rFonts w:ascii="Book Antiqua" w:hAnsi="Book Antiqua"/>
                <w:sz w:val="24"/>
                <w:szCs w:val="24"/>
              </w:rPr>
            </w:pPr>
            <w:r w:rsidRPr="00A1130F">
              <w:rPr>
                <w:rFonts w:ascii="Book Antiqua" w:hAnsi="Book Antiqua"/>
                <w:sz w:val="24"/>
                <w:szCs w:val="24"/>
              </w:rPr>
              <w:t>Communicate proficiently, in oral, written, presentation, information searching and listening skills in the management profession</w:t>
            </w:r>
          </w:p>
        </w:tc>
        <w:tc>
          <w:tcPr>
            <w:tcW w:w="2427" w:type="dxa"/>
            <w:gridSpan w:val="2"/>
          </w:tcPr>
          <w:p w14:paraId="5D04638E" w14:textId="77777777" w:rsidR="004054B3" w:rsidRPr="00A1130F" w:rsidRDefault="004054B3" w:rsidP="001F6023">
            <w:pPr>
              <w:pStyle w:val="TableParagraph"/>
              <w:tabs>
                <w:tab w:val="left" w:pos="1131"/>
                <w:tab w:val="left" w:pos="1335"/>
                <w:tab w:val="left" w:pos="1659"/>
              </w:tabs>
              <w:ind w:right="98"/>
              <w:rPr>
                <w:rFonts w:ascii="Book Antiqua" w:hAnsi="Book Antiqua"/>
                <w:sz w:val="24"/>
                <w:szCs w:val="24"/>
              </w:rPr>
            </w:pPr>
            <w:r w:rsidRPr="00A1130F">
              <w:rPr>
                <w:rFonts w:ascii="Book Antiqua" w:hAnsi="Book Antiqua"/>
                <w:sz w:val="24"/>
                <w:szCs w:val="24"/>
              </w:rPr>
              <w:t xml:space="preserve">*Business Communication Course </w:t>
            </w:r>
            <w:r w:rsidRPr="00A1130F">
              <w:rPr>
                <w:rFonts w:ascii="Book Antiqua" w:hAnsi="Book Antiqua"/>
                <w:spacing w:val="-4"/>
                <w:sz w:val="24"/>
                <w:szCs w:val="24"/>
              </w:rPr>
              <w:t xml:space="preserve">Result </w:t>
            </w:r>
            <w:r w:rsidRPr="00A1130F">
              <w:rPr>
                <w:rFonts w:ascii="Book Antiqua" w:hAnsi="Book Antiqua"/>
                <w:sz w:val="24"/>
                <w:szCs w:val="24"/>
              </w:rPr>
              <w:t xml:space="preserve">analysis of </w:t>
            </w:r>
            <w:r w:rsidRPr="00A1130F">
              <w:rPr>
                <w:rFonts w:ascii="Book Antiqua" w:hAnsi="Book Antiqua"/>
                <w:spacing w:val="-6"/>
                <w:sz w:val="24"/>
                <w:szCs w:val="24"/>
              </w:rPr>
              <w:t xml:space="preserve">all </w:t>
            </w:r>
            <w:r w:rsidRPr="00A1130F">
              <w:rPr>
                <w:rFonts w:ascii="Book Antiqua" w:hAnsi="Book Antiqua"/>
                <w:sz w:val="24"/>
                <w:szCs w:val="24"/>
              </w:rPr>
              <w:t>semesters</w:t>
            </w:r>
          </w:p>
        </w:tc>
        <w:tc>
          <w:tcPr>
            <w:tcW w:w="2433" w:type="dxa"/>
            <w:gridSpan w:val="2"/>
            <w:vMerge w:val="restart"/>
          </w:tcPr>
          <w:p w14:paraId="0C6C361A" w14:textId="77777777" w:rsidR="004054B3" w:rsidRPr="00A1130F" w:rsidRDefault="004054B3" w:rsidP="001F6023">
            <w:pPr>
              <w:pStyle w:val="TableParagraph"/>
              <w:spacing w:line="237"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26F43835" w14:textId="77777777" w:rsidTr="001F6023">
        <w:trPr>
          <w:trHeight w:val="406"/>
        </w:trPr>
        <w:tc>
          <w:tcPr>
            <w:tcW w:w="1172" w:type="dxa"/>
            <w:vMerge/>
            <w:tcBorders>
              <w:top w:val="nil"/>
            </w:tcBorders>
          </w:tcPr>
          <w:p w14:paraId="53FB0028" w14:textId="77777777" w:rsidR="004054B3" w:rsidRPr="00A1130F" w:rsidRDefault="004054B3" w:rsidP="001F6023">
            <w:pPr>
              <w:rPr>
                <w:rFonts w:ascii="Book Antiqua" w:hAnsi="Book Antiqua"/>
                <w:sz w:val="24"/>
                <w:szCs w:val="24"/>
              </w:rPr>
            </w:pPr>
          </w:p>
        </w:tc>
        <w:tc>
          <w:tcPr>
            <w:tcW w:w="4236" w:type="dxa"/>
            <w:gridSpan w:val="3"/>
            <w:vMerge/>
            <w:tcBorders>
              <w:top w:val="nil"/>
            </w:tcBorders>
          </w:tcPr>
          <w:p w14:paraId="5F41EE06" w14:textId="77777777" w:rsidR="004054B3" w:rsidRPr="00A1130F" w:rsidRDefault="004054B3" w:rsidP="001F6023">
            <w:pPr>
              <w:rPr>
                <w:rFonts w:ascii="Book Antiqua" w:hAnsi="Book Antiqua"/>
                <w:sz w:val="24"/>
                <w:szCs w:val="24"/>
              </w:rPr>
            </w:pPr>
          </w:p>
        </w:tc>
        <w:tc>
          <w:tcPr>
            <w:tcW w:w="2427" w:type="dxa"/>
            <w:gridSpan w:val="2"/>
          </w:tcPr>
          <w:p w14:paraId="7F5540CE" w14:textId="77777777" w:rsidR="004054B3" w:rsidRPr="00A1130F" w:rsidRDefault="004054B3" w:rsidP="001F6023">
            <w:pPr>
              <w:pStyle w:val="TableParagraph"/>
              <w:spacing w:before="132"/>
              <w:rPr>
                <w:rFonts w:ascii="Book Antiqua" w:hAnsi="Book Antiqua"/>
                <w:sz w:val="24"/>
                <w:szCs w:val="24"/>
              </w:rPr>
            </w:pPr>
            <w:r w:rsidRPr="00A1130F">
              <w:rPr>
                <w:rFonts w:ascii="Book Antiqua" w:hAnsi="Book Antiqua"/>
                <w:sz w:val="24"/>
                <w:szCs w:val="24"/>
              </w:rPr>
              <w:t>*Rubrics</w:t>
            </w:r>
          </w:p>
        </w:tc>
        <w:tc>
          <w:tcPr>
            <w:tcW w:w="2433" w:type="dxa"/>
            <w:gridSpan w:val="2"/>
            <w:vMerge/>
            <w:tcBorders>
              <w:top w:val="nil"/>
            </w:tcBorders>
          </w:tcPr>
          <w:p w14:paraId="04A41CDF" w14:textId="77777777" w:rsidR="004054B3" w:rsidRPr="00A1130F" w:rsidRDefault="004054B3" w:rsidP="001F6023">
            <w:pPr>
              <w:rPr>
                <w:rFonts w:ascii="Book Antiqua" w:hAnsi="Book Antiqua"/>
                <w:sz w:val="24"/>
                <w:szCs w:val="24"/>
              </w:rPr>
            </w:pPr>
          </w:p>
        </w:tc>
      </w:tr>
      <w:tr w:rsidR="004054B3" w:rsidRPr="00A1130F" w14:paraId="342969DB" w14:textId="77777777" w:rsidTr="001F6023">
        <w:trPr>
          <w:trHeight w:val="454"/>
        </w:trPr>
        <w:tc>
          <w:tcPr>
            <w:tcW w:w="1172" w:type="dxa"/>
            <w:vMerge/>
            <w:tcBorders>
              <w:top w:val="nil"/>
            </w:tcBorders>
          </w:tcPr>
          <w:p w14:paraId="021D0EA4" w14:textId="77777777" w:rsidR="004054B3" w:rsidRPr="00A1130F" w:rsidRDefault="004054B3" w:rsidP="001F6023">
            <w:pPr>
              <w:rPr>
                <w:rFonts w:ascii="Book Antiqua" w:hAnsi="Book Antiqua"/>
                <w:sz w:val="24"/>
                <w:szCs w:val="24"/>
              </w:rPr>
            </w:pPr>
          </w:p>
        </w:tc>
        <w:tc>
          <w:tcPr>
            <w:tcW w:w="4236" w:type="dxa"/>
            <w:gridSpan w:val="3"/>
            <w:vMerge/>
            <w:tcBorders>
              <w:top w:val="nil"/>
            </w:tcBorders>
          </w:tcPr>
          <w:p w14:paraId="2FC764B3" w14:textId="77777777" w:rsidR="004054B3" w:rsidRPr="00A1130F" w:rsidRDefault="004054B3" w:rsidP="001F6023">
            <w:pPr>
              <w:rPr>
                <w:rFonts w:ascii="Book Antiqua" w:hAnsi="Book Antiqua"/>
                <w:sz w:val="24"/>
                <w:szCs w:val="24"/>
              </w:rPr>
            </w:pPr>
          </w:p>
        </w:tc>
        <w:tc>
          <w:tcPr>
            <w:tcW w:w="2427" w:type="dxa"/>
            <w:gridSpan w:val="2"/>
          </w:tcPr>
          <w:p w14:paraId="0F6EE692" w14:textId="77777777" w:rsidR="004054B3" w:rsidRPr="00A1130F" w:rsidRDefault="004054B3" w:rsidP="001F6023">
            <w:pPr>
              <w:pStyle w:val="TableParagraph"/>
              <w:spacing w:before="12"/>
              <w:ind w:right="302"/>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2C903AB8" w14:textId="77777777" w:rsidR="004054B3" w:rsidRPr="00A1130F" w:rsidRDefault="004054B3" w:rsidP="001F6023">
            <w:pPr>
              <w:rPr>
                <w:rFonts w:ascii="Book Antiqua" w:hAnsi="Book Antiqua"/>
                <w:sz w:val="24"/>
                <w:szCs w:val="24"/>
              </w:rPr>
            </w:pPr>
          </w:p>
        </w:tc>
      </w:tr>
      <w:tr w:rsidR="004054B3" w:rsidRPr="00A1130F" w14:paraId="1730EC66" w14:textId="77777777" w:rsidTr="001F6023">
        <w:trPr>
          <w:trHeight w:val="1449"/>
        </w:trPr>
        <w:tc>
          <w:tcPr>
            <w:tcW w:w="1172" w:type="dxa"/>
            <w:vMerge w:val="restart"/>
          </w:tcPr>
          <w:p w14:paraId="33CEB533" w14:textId="77777777" w:rsidR="004054B3" w:rsidRPr="00A1130F" w:rsidRDefault="004054B3" w:rsidP="001F6023">
            <w:pPr>
              <w:pStyle w:val="TableParagraph"/>
              <w:spacing w:line="240" w:lineRule="exact"/>
              <w:rPr>
                <w:rFonts w:ascii="Book Antiqua" w:hAnsi="Book Antiqua"/>
                <w:b/>
                <w:sz w:val="24"/>
                <w:szCs w:val="24"/>
              </w:rPr>
            </w:pPr>
            <w:r w:rsidRPr="00A1130F">
              <w:rPr>
                <w:rFonts w:ascii="Book Antiqua" w:hAnsi="Book Antiqua"/>
                <w:b/>
                <w:sz w:val="24"/>
                <w:szCs w:val="24"/>
              </w:rPr>
              <w:t>a.6</w:t>
            </w:r>
          </w:p>
        </w:tc>
        <w:tc>
          <w:tcPr>
            <w:tcW w:w="4236" w:type="dxa"/>
            <w:gridSpan w:val="3"/>
          </w:tcPr>
          <w:p w14:paraId="1C0A39AD" w14:textId="77777777" w:rsidR="004054B3" w:rsidRPr="00A1130F" w:rsidRDefault="004054B3" w:rsidP="001F6023">
            <w:pPr>
              <w:pStyle w:val="TableParagraph"/>
              <w:ind w:right="94"/>
              <w:jc w:val="both"/>
              <w:rPr>
                <w:rFonts w:ascii="Book Antiqua" w:hAnsi="Book Antiqua"/>
                <w:sz w:val="24"/>
                <w:szCs w:val="24"/>
              </w:rPr>
            </w:pPr>
            <w:r w:rsidRPr="00A1130F">
              <w:rPr>
                <w:rFonts w:ascii="Book Antiqua" w:hAnsi="Book Antiqua"/>
                <w:sz w:val="24"/>
                <w:szCs w:val="24"/>
              </w:rPr>
              <w:t>To demonstrate excellent interpersonal, mentoring, and financial decision-making skills, including an awareness of personal strengths and limitations. Promote self-awareness, empathy, cultural awareness, and mutual respect while working in teams.</w:t>
            </w:r>
          </w:p>
        </w:tc>
        <w:tc>
          <w:tcPr>
            <w:tcW w:w="2427" w:type="dxa"/>
            <w:gridSpan w:val="2"/>
          </w:tcPr>
          <w:p w14:paraId="4F5354A6" w14:textId="77777777" w:rsidR="004054B3" w:rsidRPr="00A1130F" w:rsidRDefault="004054B3" w:rsidP="001F6023">
            <w:pPr>
              <w:pStyle w:val="TableParagraph"/>
              <w:tabs>
                <w:tab w:val="left" w:pos="841"/>
              </w:tabs>
              <w:ind w:right="95"/>
              <w:jc w:val="both"/>
              <w:rPr>
                <w:rFonts w:ascii="Book Antiqua" w:hAnsi="Book Antiqua"/>
                <w:sz w:val="24"/>
                <w:szCs w:val="24"/>
              </w:rPr>
            </w:pPr>
            <w:r w:rsidRPr="00A1130F">
              <w:rPr>
                <w:rFonts w:ascii="Book Antiqua" w:hAnsi="Book Antiqua"/>
                <w:sz w:val="24"/>
                <w:szCs w:val="24"/>
              </w:rPr>
              <w:t>*</w:t>
            </w:r>
            <w:r w:rsidRPr="00A1130F">
              <w:rPr>
                <w:rFonts w:ascii="Book Antiqua" w:hAnsi="Book Antiqua"/>
                <w:spacing w:val="-1"/>
                <w:sz w:val="24"/>
                <w:szCs w:val="24"/>
              </w:rPr>
              <w:t xml:space="preserve">Behavioural </w:t>
            </w:r>
            <w:r w:rsidRPr="00A1130F">
              <w:rPr>
                <w:rFonts w:ascii="Book Antiqua" w:hAnsi="Book Antiqua"/>
                <w:sz w:val="24"/>
                <w:szCs w:val="24"/>
              </w:rPr>
              <w:t xml:space="preserve">Science </w:t>
            </w:r>
            <w:r w:rsidRPr="00A1130F">
              <w:rPr>
                <w:rFonts w:ascii="Book Antiqua" w:hAnsi="Book Antiqua"/>
                <w:spacing w:val="-4"/>
                <w:sz w:val="24"/>
                <w:szCs w:val="24"/>
              </w:rPr>
              <w:t xml:space="preserve">Course </w:t>
            </w:r>
            <w:r w:rsidRPr="00A1130F">
              <w:rPr>
                <w:rFonts w:ascii="Book Antiqua" w:hAnsi="Book Antiqua"/>
                <w:sz w:val="24"/>
                <w:szCs w:val="24"/>
              </w:rPr>
              <w:t>Result analysis of all semesters, Journal of</w:t>
            </w:r>
            <w:r w:rsidRPr="00A1130F">
              <w:rPr>
                <w:rFonts w:ascii="Book Antiqua" w:hAnsi="Book Antiqua"/>
                <w:spacing w:val="-1"/>
                <w:sz w:val="24"/>
                <w:szCs w:val="24"/>
              </w:rPr>
              <w:t xml:space="preserve"> Success</w:t>
            </w:r>
          </w:p>
        </w:tc>
        <w:tc>
          <w:tcPr>
            <w:tcW w:w="2433" w:type="dxa"/>
            <w:gridSpan w:val="2"/>
            <w:vMerge w:val="restart"/>
          </w:tcPr>
          <w:p w14:paraId="4AE343FD" w14:textId="77777777" w:rsidR="004054B3" w:rsidRPr="00A1130F" w:rsidRDefault="004054B3" w:rsidP="001F6023">
            <w:pPr>
              <w:pStyle w:val="TableParagraph"/>
              <w:spacing w:line="235" w:lineRule="exact"/>
              <w:rPr>
                <w:rFonts w:ascii="Book Antiqua" w:hAnsi="Book Antiqua"/>
                <w:sz w:val="24"/>
                <w:szCs w:val="24"/>
              </w:rPr>
            </w:pPr>
          </w:p>
          <w:p w14:paraId="0BB41908" w14:textId="77777777" w:rsidR="004054B3" w:rsidRPr="00A1130F" w:rsidRDefault="004054B3" w:rsidP="001F6023">
            <w:pPr>
              <w:pStyle w:val="TableParagraph"/>
              <w:spacing w:line="235"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7D086171" w14:textId="77777777" w:rsidTr="001F6023">
        <w:trPr>
          <w:trHeight w:val="425"/>
        </w:trPr>
        <w:tc>
          <w:tcPr>
            <w:tcW w:w="1172" w:type="dxa"/>
            <w:vMerge/>
          </w:tcPr>
          <w:p w14:paraId="4AE9CA23" w14:textId="77777777" w:rsidR="004054B3" w:rsidRPr="00A1130F" w:rsidRDefault="004054B3" w:rsidP="001F6023">
            <w:pPr>
              <w:pStyle w:val="TableParagraph"/>
              <w:rPr>
                <w:rFonts w:ascii="Book Antiqua" w:hAnsi="Book Antiqua"/>
                <w:sz w:val="24"/>
                <w:szCs w:val="24"/>
              </w:rPr>
            </w:pPr>
          </w:p>
        </w:tc>
        <w:tc>
          <w:tcPr>
            <w:tcW w:w="4226" w:type="dxa"/>
            <w:gridSpan w:val="2"/>
            <w:vMerge w:val="restart"/>
          </w:tcPr>
          <w:p w14:paraId="05FC8CB1" w14:textId="77777777" w:rsidR="004054B3" w:rsidRPr="00A1130F" w:rsidRDefault="004054B3" w:rsidP="001F6023">
            <w:pPr>
              <w:pStyle w:val="TableParagraph"/>
              <w:rPr>
                <w:rFonts w:ascii="Book Antiqua" w:hAnsi="Book Antiqua"/>
                <w:sz w:val="24"/>
                <w:szCs w:val="24"/>
              </w:rPr>
            </w:pPr>
          </w:p>
        </w:tc>
        <w:tc>
          <w:tcPr>
            <w:tcW w:w="2437" w:type="dxa"/>
            <w:gridSpan w:val="3"/>
          </w:tcPr>
          <w:p w14:paraId="44AE0BF6" w14:textId="77777777" w:rsidR="004054B3" w:rsidRPr="00A1130F" w:rsidRDefault="004054B3" w:rsidP="001F6023">
            <w:pPr>
              <w:pStyle w:val="TableParagraph"/>
              <w:spacing w:before="123"/>
              <w:rPr>
                <w:rFonts w:ascii="Book Antiqua" w:hAnsi="Book Antiqua"/>
                <w:sz w:val="24"/>
                <w:szCs w:val="24"/>
              </w:rPr>
            </w:pPr>
            <w:r w:rsidRPr="00A1130F">
              <w:rPr>
                <w:rFonts w:ascii="Book Antiqua" w:hAnsi="Book Antiqua"/>
                <w:sz w:val="24"/>
                <w:szCs w:val="24"/>
              </w:rPr>
              <w:t>* Rubrics</w:t>
            </w:r>
          </w:p>
        </w:tc>
        <w:tc>
          <w:tcPr>
            <w:tcW w:w="2433" w:type="dxa"/>
            <w:gridSpan w:val="2"/>
            <w:vMerge/>
          </w:tcPr>
          <w:p w14:paraId="640DB5E8" w14:textId="77777777" w:rsidR="004054B3" w:rsidRPr="00A1130F" w:rsidRDefault="004054B3" w:rsidP="001F6023">
            <w:pPr>
              <w:pStyle w:val="TableParagraph"/>
              <w:rPr>
                <w:rFonts w:ascii="Book Antiqua" w:hAnsi="Book Antiqua"/>
                <w:sz w:val="24"/>
                <w:szCs w:val="24"/>
              </w:rPr>
            </w:pPr>
          </w:p>
        </w:tc>
      </w:tr>
      <w:tr w:rsidR="004054B3" w:rsidRPr="00A1130F" w14:paraId="11B73302" w14:textId="77777777" w:rsidTr="001F6023">
        <w:trPr>
          <w:trHeight w:val="559"/>
        </w:trPr>
        <w:tc>
          <w:tcPr>
            <w:tcW w:w="1172" w:type="dxa"/>
            <w:vMerge/>
          </w:tcPr>
          <w:p w14:paraId="458F15ED"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1D48F1E7" w14:textId="77777777" w:rsidR="004054B3" w:rsidRPr="00A1130F" w:rsidRDefault="004054B3" w:rsidP="001F6023">
            <w:pPr>
              <w:rPr>
                <w:rFonts w:ascii="Book Antiqua" w:hAnsi="Book Antiqua"/>
                <w:sz w:val="24"/>
                <w:szCs w:val="24"/>
              </w:rPr>
            </w:pPr>
          </w:p>
        </w:tc>
        <w:tc>
          <w:tcPr>
            <w:tcW w:w="2437" w:type="dxa"/>
            <w:gridSpan w:val="3"/>
          </w:tcPr>
          <w:p w14:paraId="1274E55D" w14:textId="77777777" w:rsidR="004054B3" w:rsidRPr="00A1130F" w:rsidRDefault="004054B3" w:rsidP="001F6023">
            <w:pPr>
              <w:pStyle w:val="TableParagraph"/>
              <w:tabs>
                <w:tab w:val="left" w:pos="551"/>
              </w:tabs>
              <w:spacing w:before="5"/>
              <w:ind w:right="100"/>
              <w:rPr>
                <w:rFonts w:ascii="Book Antiqua" w:hAnsi="Book Antiqua"/>
                <w:sz w:val="24"/>
                <w:szCs w:val="24"/>
              </w:rPr>
            </w:pPr>
            <w:r w:rsidRPr="00A1130F">
              <w:rPr>
                <w:rFonts w:ascii="Book Antiqua" w:hAnsi="Book Antiqua"/>
                <w:sz w:val="24"/>
                <w:szCs w:val="24"/>
              </w:rPr>
              <w:t>*</w:t>
            </w:r>
            <w:r w:rsidRPr="00A1130F">
              <w:rPr>
                <w:rFonts w:ascii="Book Antiqua" w:hAnsi="Book Antiqua"/>
                <w:sz w:val="24"/>
                <w:szCs w:val="24"/>
              </w:rPr>
              <w:tab/>
            </w:r>
            <w:r w:rsidRPr="00A1130F">
              <w:rPr>
                <w:rFonts w:ascii="Book Antiqua" w:hAnsi="Book Antiqua"/>
                <w:spacing w:val="-3"/>
                <w:sz w:val="24"/>
                <w:szCs w:val="24"/>
              </w:rPr>
              <w:t xml:space="preserve">Comprehensive </w:t>
            </w:r>
            <w:r w:rsidRPr="00A1130F">
              <w:rPr>
                <w:rFonts w:ascii="Book Antiqua" w:hAnsi="Book Antiqua"/>
                <w:sz w:val="24"/>
                <w:szCs w:val="24"/>
              </w:rPr>
              <w:t>Exam</w:t>
            </w:r>
          </w:p>
        </w:tc>
        <w:tc>
          <w:tcPr>
            <w:tcW w:w="2433" w:type="dxa"/>
            <w:gridSpan w:val="2"/>
            <w:vMerge/>
          </w:tcPr>
          <w:p w14:paraId="298FEE56" w14:textId="77777777" w:rsidR="004054B3" w:rsidRPr="00A1130F" w:rsidRDefault="004054B3" w:rsidP="001F6023">
            <w:pPr>
              <w:rPr>
                <w:rFonts w:ascii="Book Antiqua" w:hAnsi="Book Antiqua"/>
                <w:sz w:val="24"/>
                <w:szCs w:val="24"/>
              </w:rPr>
            </w:pPr>
          </w:p>
        </w:tc>
      </w:tr>
      <w:tr w:rsidR="004054B3" w:rsidRPr="00A1130F" w14:paraId="0B0C5525" w14:textId="77777777" w:rsidTr="001F6023">
        <w:trPr>
          <w:trHeight w:val="977"/>
        </w:trPr>
        <w:tc>
          <w:tcPr>
            <w:tcW w:w="1172" w:type="dxa"/>
            <w:vMerge w:val="restart"/>
          </w:tcPr>
          <w:p w14:paraId="3C2C9E6E"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t>a.7</w:t>
            </w:r>
          </w:p>
        </w:tc>
        <w:tc>
          <w:tcPr>
            <w:tcW w:w="4226" w:type="dxa"/>
            <w:gridSpan w:val="2"/>
            <w:vMerge w:val="restart"/>
          </w:tcPr>
          <w:p w14:paraId="16C6BF79" w14:textId="77777777" w:rsidR="004054B3" w:rsidRPr="00A1130F" w:rsidRDefault="004054B3" w:rsidP="001F6023">
            <w:pPr>
              <w:pStyle w:val="TableParagraph"/>
              <w:spacing w:before="1"/>
              <w:ind w:right="96"/>
              <w:jc w:val="both"/>
              <w:rPr>
                <w:rFonts w:ascii="Book Antiqua" w:hAnsi="Book Antiqua"/>
                <w:sz w:val="24"/>
                <w:szCs w:val="24"/>
              </w:rPr>
            </w:pPr>
            <w:r w:rsidRPr="00A1130F">
              <w:rPr>
                <w:rFonts w:ascii="Book Antiqua" w:hAnsi="Book Antiqua"/>
                <w:sz w:val="24"/>
                <w:szCs w:val="24"/>
              </w:rPr>
              <w:t>Able to Understand global issues from different perspectives, Recognize the opportunities that the wider world offers, learning from and respecting different cultures, Apply different forms of communication in different cultural settings.</w:t>
            </w:r>
          </w:p>
        </w:tc>
        <w:tc>
          <w:tcPr>
            <w:tcW w:w="2437" w:type="dxa"/>
            <w:gridSpan w:val="3"/>
          </w:tcPr>
          <w:p w14:paraId="61AC52CE" w14:textId="77777777" w:rsidR="004054B3" w:rsidRPr="00A1130F" w:rsidRDefault="004054B3" w:rsidP="001F6023">
            <w:pPr>
              <w:pStyle w:val="TableParagraph"/>
              <w:spacing w:line="228" w:lineRule="exact"/>
              <w:jc w:val="both"/>
              <w:rPr>
                <w:rFonts w:ascii="Book Antiqua" w:hAnsi="Book Antiqua"/>
                <w:sz w:val="24"/>
                <w:szCs w:val="24"/>
              </w:rPr>
            </w:pPr>
            <w:r w:rsidRPr="00A1130F">
              <w:rPr>
                <w:rFonts w:ascii="Book Antiqua" w:hAnsi="Book Antiqua"/>
                <w:sz w:val="24"/>
                <w:szCs w:val="24"/>
              </w:rPr>
              <w:t>*Foreign Business</w:t>
            </w:r>
          </w:p>
          <w:p w14:paraId="2AF19E7A" w14:textId="77777777" w:rsidR="004054B3" w:rsidRPr="00A1130F" w:rsidRDefault="004054B3" w:rsidP="001F6023">
            <w:pPr>
              <w:pStyle w:val="TableParagraph"/>
              <w:spacing w:before="1"/>
              <w:ind w:right="96"/>
              <w:jc w:val="both"/>
              <w:rPr>
                <w:rFonts w:ascii="Book Antiqua" w:hAnsi="Book Antiqua"/>
                <w:sz w:val="24"/>
                <w:szCs w:val="24"/>
              </w:rPr>
            </w:pPr>
            <w:r w:rsidRPr="00A1130F">
              <w:rPr>
                <w:rFonts w:ascii="Book Antiqua" w:hAnsi="Book Antiqua"/>
                <w:sz w:val="24"/>
                <w:szCs w:val="24"/>
              </w:rPr>
              <w:t>Language Result Analysis of all semesters</w:t>
            </w:r>
          </w:p>
        </w:tc>
        <w:tc>
          <w:tcPr>
            <w:tcW w:w="2433" w:type="dxa"/>
            <w:gridSpan w:val="2"/>
            <w:vMerge w:val="restart"/>
          </w:tcPr>
          <w:p w14:paraId="1259688B"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16D7B6DA" w14:textId="77777777" w:rsidTr="001F6023">
        <w:trPr>
          <w:trHeight w:val="410"/>
        </w:trPr>
        <w:tc>
          <w:tcPr>
            <w:tcW w:w="1172" w:type="dxa"/>
            <w:vMerge/>
            <w:tcBorders>
              <w:top w:val="nil"/>
            </w:tcBorders>
          </w:tcPr>
          <w:p w14:paraId="732B2C34"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5A4BB6D5" w14:textId="77777777" w:rsidR="004054B3" w:rsidRPr="00A1130F" w:rsidRDefault="004054B3" w:rsidP="001F6023">
            <w:pPr>
              <w:rPr>
                <w:rFonts w:ascii="Book Antiqua" w:hAnsi="Book Antiqua"/>
                <w:sz w:val="24"/>
                <w:szCs w:val="24"/>
              </w:rPr>
            </w:pPr>
          </w:p>
        </w:tc>
        <w:tc>
          <w:tcPr>
            <w:tcW w:w="2437" w:type="dxa"/>
            <w:gridSpan w:val="3"/>
          </w:tcPr>
          <w:p w14:paraId="25B1F19B" w14:textId="77777777" w:rsidR="004054B3" w:rsidRPr="00A1130F" w:rsidRDefault="004054B3" w:rsidP="001F6023">
            <w:pPr>
              <w:pStyle w:val="TableParagraph"/>
              <w:rPr>
                <w:rFonts w:ascii="Book Antiqua" w:hAnsi="Book Antiqua"/>
                <w:sz w:val="24"/>
                <w:szCs w:val="24"/>
              </w:rPr>
            </w:pPr>
            <w:r w:rsidRPr="00A1130F">
              <w:rPr>
                <w:rFonts w:ascii="Book Antiqua" w:hAnsi="Book Antiqua"/>
                <w:sz w:val="24"/>
                <w:szCs w:val="24"/>
              </w:rPr>
              <w:t>* Rubrics</w:t>
            </w:r>
          </w:p>
        </w:tc>
        <w:tc>
          <w:tcPr>
            <w:tcW w:w="2433" w:type="dxa"/>
            <w:gridSpan w:val="2"/>
            <w:vMerge/>
            <w:tcBorders>
              <w:top w:val="nil"/>
            </w:tcBorders>
          </w:tcPr>
          <w:p w14:paraId="368E9430" w14:textId="77777777" w:rsidR="004054B3" w:rsidRPr="00A1130F" w:rsidRDefault="004054B3" w:rsidP="001F6023">
            <w:pPr>
              <w:rPr>
                <w:rFonts w:ascii="Book Antiqua" w:hAnsi="Book Antiqua"/>
                <w:sz w:val="24"/>
                <w:szCs w:val="24"/>
              </w:rPr>
            </w:pPr>
          </w:p>
        </w:tc>
      </w:tr>
      <w:tr w:rsidR="004054B3" w:rsidRPr="00A1130F" w14:paraId="24AE3421" w14:textId="77777777" w:rsidTr="001F6023">
        <w:trPr>
          <w:trHeight w:val="782"/>
        </w:trPr>
        <w:tc>
          <w:tcPr>
            <w:tcW w:w="1172" w:type="dxa"/>
            <w:vMerge/>
            <w:tcBorders>
              <w:top w:val="nil"/>
            </w:tcBorders>
          </w:tcPr>
          <w:p w14:paraId="6C8E929F"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349BDE44" w14:textId="77777777" w:rsidR="004054B3" w:rsidRPr="00A1130F" w:rsidRDefault="004054B3" w:rsidP="001F6023">
            <w:pPr>
              <w:rPr>
                <w:rFonts w:ascii="Book Antiqua" w:hAnsi="Book Antiqua"/>
                <w:sz w:val="24"/>
                <w:szCs w:val="24"/>
              </w:rPr>
            </w:pPr>
          </w:p>
        </w:tc>
        <w:tc>
          <w:tcPr>
            <w:tcW w:w="2437" w:type="dxa"/>
            <w:gridSpan w:val="3"/>
          </w:tcPr>
          <w:p w14:paraId="5AAA9DF5" w14:textId="77777777" w:rsidR="004054B3" w:rsidRPr="00A1130F" w:rsidRDefault="004054B3" w:rsidP="001F6023">
            <w:pPr>
              <w:pStyle w:val="TableParagraph"/>
              <w:spacing w:before="15"/>
              <w:rPr>
                <w:rFonts w:ascii="Book Antiqua" w:hAnsi="Book Antiqua"/>
                <w:sz w:val="24"/>
                <w:szCs w:val="24"/>
              </w:rPr>
            </w:pPr>
            <w:r w:rsidRPr="00A1130F">
              <w:rPr>
                <w:rFonts w:ascii="Book Antiqua" w:hAnsi="Book Antiqua"/>
                <w:sz w:val="24"/>
                <w:szCs w:val="24"/>
              </w:rPr>
              <w:t>*Comprehensive Exam</w:t>
            </w:r>
          </w:p>
        </w:tc>
        <w:tc>
          <w:tcPr>
            <w:tcW w:w="2433" w:type="dxa"/>
            <w:gridSpan w:val="2"/>
            <w:vMerge/>
            <w:tcBorders>
              <w:top w:val="nil"/>
            </w:tcBorders>
          </w:tcPr>
          <w:p w14:paraId="5E7AB63D" w14:textId="77777777" w:rsidR="004054B3" w:rsidRPr="00A1130F" w:rsidRDefault="004054B3" w:rsidP="001F6023">
            <w:pPr>
              <w:rPr>
                <w:rFonts w:ascii="Book Antiqua" w:hAnsi="Book Antiqua"/>
                <w:sz w:val="24"/>
                <w:szCs w:val="24"/>
              </w:rPr>
            </w:pPr>
          </w:p>
        </w:tc>
      </w:tr>
      <w:tr w:rsidR="004054B3" w:rsidRPr="00A1130F" w14:paraId="0093FAA6" w14:textId="77777777" w:rsidTr="001F6023">
        <w:trPr>
          <w:trHeight w:val="895"/>
        </w:trPr>
        <w:tc>
          <w:tcPr>
            <w:tcW w:w="1172" w:type="dxa"/>
            <w:vMerge w:val="restart"/>
          </w:tcPr>
          <w:p w14:paraId="4A129407"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lastRenderedPageBreak/>
              <w:t>a.8</w:t>
            </w:r>
          </w:p>
        </w:tc>
        <w:tc>
          <w:tcPr>
            <w:tcW w:w="4226" w:type="dxa"/>
            <w:gridSpan w:val="2"/>
            <w:vMerge w:val="restart"/>
          </w:tcPr>
          <w:p w14:paraId="45C5B9AB" w14:textId="77777777" w:rsidR="004054B3" w:rsidRPr="00A1130F" w:rsidRDefault="004054B3" w:rsidP="001F6023">
            <w:pPr>
              <w:pStyle w:val="TableParagraph"/>
              <w:spacing w:before="158"/>
              <w:ind w:right="94"/>
              <w:jc w:val="both"/>
              <w:rPr>
                <w:rFonts w:ascii="Book Antiqua" w:hAnsi="Book Antiqua"/>
                <w:sz w:val="24"/>
                <w:szCs w:val="24"/>
              </w:rPr>
            </w:pPr>
            <w:r w:rsidRPr="00A1130F">
              <w:rPr>
                <w:rFonts w:ascii="Book Antiqua" w:hAnsi="Book Antiqua"/>
                <w:sz w:val="24"/>
                <w:szCs w:val="24"/>
              </w:rPr>
              <w:t>Understand and practice the highest financial standards of ethical behaviour associated with their management profession</w:t>
            </w:r>
          </w:p>
        </w:tc>
        <w:tc>
          <w:tcPr>
            <w:tcW w:w="2437" w:type="dxa"/>
            <w:gridSpan w:val="3"/>
          </w:tcPr>
          <w:p w14:paraId="4D70A8E4"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*Plagiarism</w:t>
            </w:r>
          </w:p>
          <w:p w14:paraId="760C0F83" w14:textId="77777777" w:rsidR="004054B3" w:rsidRPr="00A1130F" w:rsidRDefault="004054B3" w:rsidP="001F6023">
            <w:pPr>
              <w:pStyle w:val="TableParagraph"/>
              <w:tabs>
                <w:tab w:val="left" w:pos="1697"/>
              </w:tabs>
              <w:spacing w:before="1"/>
              <w:ind w:right="95"/>
              <w:rPr>
                <w:rFonts w:ascii="Book Antiqua" w:hAnsi="Book Antiqua"/>
                <w:sz w:val="24"/>
                <w:szCs w:val="24"/>
              </w:rPr>
            </w:pPr>
            <w:r w:rsidRPr="00A1130F">
              <w:rPr>
                <w:rFonts w:ascii="Book Antiqua" w:hAnsi="Book Antiqua"/>
                <w:sz w:val="24"/>
                <w:szCs w:val="24"/>
              </w:rPr>
              <w:t>Checking</w:t>
            </w:r>
            <w:r w:rsidRPr="00A1130F">
              <w:rPr>
                <w:rFonts w:ascii="Book Antiqua" w:hAnsi="Book Antiqua"/>
                <w:sz w:val="24"/>
                <w:szCs w:val="24"/>
              </w:rPr>
              <w:tab/>
            </w:r>
            <w:r w:rsidRPr="00A1130F">
              <w:rPr>
                <w:rFonts w:ascii="Book Antiqua" w:hAnsi="Book Antiqua"/>
                <w:spacing w:val="-9"/>
                <w:sz w:val="24"/>
                <w:szCs w:val="24"/>
              </w:rPr>
              <w:t xml:space="preserve">of </w:t>
            </w:r>
            <w:r w:rsidRPr="00A1130F">
              <w:rPr>
                <w:rFonts w:ascii="Book Antiqua" w:hAnsi="Book Antiqua"/>
                <w:sz w:val="24"/>
                <w:szCs w:val="24"/>
              </w:rPr>
              <w:t>Dissertation</w:t>
            </w:r>
          </w:p>
        </w:tc>
        <w:tc>
          <w:tcPr>
            <w:tcW w:w="2433" w:type="dxa"/>
            <w:gridSpan w:val="2"/>
          </w:tcPr>
          <w:p w14:paraId="47BC08E1" w14:textId="77777777" w:rsidR="004054B3" w:rsidRPr="00A1130F" w:rsidRDefault="004054B3" w:rsidP="001F6023">
            <w:pPr>
              <w:pStyle w:val="TableParagraph"/>
              <w:tabs>
                <w:tab w:val="left" w:pos="1179"/>
                <w:tab w:val="left" w:pos="1620"/>
              </w:tabs>
              <w:spacing w:line="228" w:lineRule="exact"/>
              <w:rPr>
                <w:rFonts w:ascii="Book Antiqua" w:hAnsi="Book Antiqua"/>
                <w:sz w:val="24"/>
                <w:szCs w:val="24"/>
              </w:rPr>
            </w:pPr>
            <w:r w:rsidRPr="00A1130F">
              <w:rPr>
                <w:rFonts w:ascii="Book Antiqua" w:hAnsi="Book Antiqua"/>
                <w:sz w:val="24"/>
                <w:szCs w:val="24"/>
              </w:rPr>
              <w:t>Feedback</w:t>
            </w:r>
            <w:r w:rsidRPr="00A1130F">
              <w:rPr>
                <w:rFonts w:ascii="Book Antiqua" w:hAnsi="Book Antiqua"/>
                <w:sz w:val="24"/>
                <w:szCs w:val="24"/>
              </w:rPr>
              <w:tab/>
              <w:t>of</w:t>
            </w:r>
            <w:r w:rsidRPr="00A1130F">
              <w:rPr>
                <w:rFonts w:ascii="Book Antiqua" w:hAnsi="Book Antiqua"/>
                <w:sz w:val="24"/>
                <w:szCs w:val="24"/>
              </w:rPr>
              <w:tab/>
              <w:t>Industry</w:t>
            </w:r>
          </w:p>
          <w:p w14:paraId="13AD75FC" w14:textId="77777777" w:rsidR="004054B3" w:rsidRPr="00A1130F" w:rsidRDefault="004054B3" w:rsidP="001F6023">
            <w:pPr>
              <w:pStyle w:val="TableParagraph"/>
              <w:spacing w:before="1"/>
              <w:rPr>
                <w:rFonts w:ascii="Book Antiqua" w:hAnsi="Book Antiqua"/>
                <w:sz w:val="24"/>
                <w:szCs w:val="24"/>
              </w:rPr>
            </w:pPr>
            <w:r w:rsidRPr="00A1130F">
              <w:rPr>
                <w:rFonts w:ascii="Book Antiqua" w:hAnsi="Book Antiqua"/>
                <w:sz w:val="24"/>
                <w:szCs w:val="24"/>
              </w:rPr>
              <w:t>Internship Guide</w:t>
            </w:r>
          </w:p>
        </w:tc>
      </w:tr>
      <w:tr w:rsidR="004054B3" w:rsidRPr="00A1130F" w14:paraId="78A1698E" w14:textId="77777777" w:rsidTr="001F6023">
        <w:trPr>
          <w:trHeight w:val="568"/>
        </w:trPr>
        <w:tc>
          <w:tcPr>
            <w:tcW w:w="1172" w:type="dxa"/>
            <w:vMerge/>
            <w:tcBorders>
              <w:top w:val="nil"/>
            </w:tcBorders>
          </w:tcPr>
          <w:p w14:paraId="48036B53"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463931C2" w14:textId="77777777" w:rsidR="004054B3" w:rsidRPr="00A1130F" w:rsidRDefault="004054B3" w:rsidP="001F6023">
            <w:pPr>
              <w:rPr>
                <w:rFonts w:ascii="Book Antiqua" w:hAnsi="Book Antiqua"/>
                <w:sz w:val="24"/>
                <w:szCs w:val="24"/>
              </w:rPr>
            </w:pPr>
          </w:p>
        </w:tc>
        <w:tc>
          <w:tcPr>
            <w:tcW w:w="2437" w:type="dxa"/>
            <w:gridSpan w:val="3"/>
          </w:tcPr>
          <w:p w14:paraId="1B36C648" w14:textId="77777777" w:rsidR="004054B3" w:rsidRPr="00A1130F" w:rsidRDefault="004054B3" w:rsidP="001F6023">
            <w:pPr>
              <w:pStyle w:val="TableParagraph"/>
              <w:spacing w:before="43"/>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1F6173BA"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Indiscipline Cases</w:t>
            </w:r>
          </w:p>
        </w:tc>
      </w:tr>
      <w:tr w:rsidR="004054B3" w:rsidRPr="00A1130F" w14:paraId="7162CAC2" w14:textId="77777777" w:rsidTr="001F6023">
        <w:trPr>
          <w:trHeight w:val="562"/>
        </w:trPr>
        <w:tc>
          <w:tcPr>
            <w:tcW w:w="1172" w:type="dxa"/>
            <w:vMerge w:val="restart"/>
          </w:tcPr>
          <w:p w14:paraId="635B5542"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t>a.9</w:t>
            </w:r>
          </w:p>
        </w:tc>
        <w:tc>
          <w:tcPr>
            <w:tcW w:w="4226" w:type="dxa"/>
            <w:gridSpan w:val="2"/>
            <w:vMerge w:val="restart"/>
          </w:tcPr>
          <w:p w14:paraId="41E2BBBD" w14:textId="77777777" w:rsidR="004054B3" w:rsidRPr="00A1130F" w:rsidRDefault="004054B3" w:rsidP="001F6023">
            <w:pPr>
              <w:pStyle w:val="TableParagraph"/>
              <w:spacing w:before="133"/>
              <w:ind w:right="93"/>
              <w:jc w:val="both"/>
              <w:rPr>
                <w:rFonts w:ascii="Book Antiqua" w:hAnsi="Book Antiqua"/>
                <w:sz w:val="24"/>
                <w:szCs w:val="24"/>
              </w:rPr>
            </w:pPr>
            <w:r w:rsidRPr="00A1130F">
              <w:rPr>
                <w:rFonts w:ascii="Book Antiqua" w:hAnsi="Book Antiqua"/>
                <w:sz w:val="24"/>
                <w:szCs w:val="24"/>
              </w:rPr>
              <w:t>Able to find opportunities to improve the business value chain as an enterprise. Develop business acumen and display basic financial skills</w:t>
            </w:r>
          </w:p>
        </w:tc>
        <w:tc>
          <w:tcPr>
            <w:tcW w:w="2437" w:type="dxa"/>
            <w:gridSpan w:val="3"/>
          </w:tcPr>
          <w:p w14:paraId="324917AE" w14:textId="77777777" w:rsidR="004054B3" w:rsidRPr="00A1130F" w:rsidRDefault="004054B3" w:rsidP="001F6023">
            <w:pPr>
              <w:pStyle w:val="TableParagraph"/>
              <w:spacing w:before="8"/>
              <w:rPr>
                <w:rFonts w:ascii="Book Antiqua" w:hAnsi="Book Antiqua"/>
                <w:b/>
                <w:sz w:val="24"/>
                <w:szCs w:val="24"/>
              </w:rPr>
            </w:pPr>
          </w:p>
          <w:p w14:paraId="391E35C5" w14:textId="77777777" w:rsidR="004054B3" w:rsidRPr="00A1130F" w:rsidRDefault="004054B3" w:rsidP="001F6023">
            <w:pPr>
              <w:pStyle w:val="TableParagraph"/>
              <w:rPr>
                <w:rFonts w:ascii="Book Antiqua" w:hAnsi="Book Antiqua"/>
                <w:sz w:val="24"/>
                <w:szCs w:val="24"/>
              </w:rPr>
            </w:pPr>
            <w:r w:rsidRPr="00A1130F">
              <w:rPr>
                <w:rFonts w:ascii="Book Antiqua" w:hAnsi="Book Antiqua"/>
                <w:sz w:val="24"/>
                <w:szCs w:val="24"/>
              </w:rPr>
              <w:t>*Scoring Rubrics</w:t>
            </w:r>
          </w:p>
        </w:tc>
        <w:tc>
          <w:tcPr>
            <w:tcW w:w="2433" w:type="dxa"/>
            <w:gridSpan w:val="2"/>
          </w:tcPr>
          <w:p w14:paraId="57018BF3"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607DB220" w14:textId="77777777" w:rsidTr="001F6023">
        <w:trPr>
          <w:trHeight w:val="544"/>
        </w:trPr>
        <w:tc>
          <w:tcPr>
            <w:tcW w:w="1172" w:type="dxa"/>
            <w:vMerge/>
            <w:tcBorders>
              <w:top w:val="nil"/>
            </w:tcBorders>
          </w:tcPr>
          <w:p w14:paraId="76095A60"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5FDD1646" w14:textId="77777777" w:rsidR="004054B3" w:rsidRPr="00A1130F" w:rsidRDefault="004054B3" w:rsidP="001F6023">
            <w:pPr>
              <w:rPr>
                <w:rFonts w:ascii="Book Antiqua" w:hAnsi="Book Antiqua"/>
                <w:sz w:val="24"/>
                <w:szCs w:val="24"/>
              </w:rPr>
            </w:pPr>
          </w:p>
        </w:tc>
        <w:tc>
          <w:tcPr>
            <w:tcW w:w="2437" w:type="dxa"/>
            <w:gridSpan w:val="3"/>
          </w:tcPr>
          <w:p w14:paraId="3FAC6FF2" w14:textId="77777777" w:rsidR="004054B3" w:rsidRPr="00A1130F" w:rsidRDefault="004054B3" w:rsidP="001F6023">
            <w:pPr>
              <w:pStyle w:val="TableParagraph"/>
              <w:spacing w:before="130"/>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554F5BB2"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Alumni Survey</w:t>
            </w:r>
          </w:p>
        </w:tc>
      </w:tr>
      <w:tr w:rsidR="004054B3" w:rsidRPr="00A1130F" w14:paraId="52B5AF6E" w14:textId="77777777" w:rsidTr="001F6023">
        <w:trPr>
          <w:trHeight w:val="494"/>
        </w:trPr>
        <w:tc>
          <w:tcPr>
            <w:tcW w:w="1172" w:type="dxa"/>
            <w:vMerge w:val="restart"/>
          </w:tcPr>
          <w:p w14:paraId="51275622"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t>a.10</w:t>
            </w:r>
          </w:p>
        </w:tc>
        <w:tc>
          <w:tcPr>
            <w:tcW w:w="4226" w:type="dxa"/>
            <w:gridSpan w:val="2"/>
            <w:vMerge w:val="restart"/>
          </w:tcPr>
          <w:p w14:paraId="6D202E64" w14:textId="77777777" w:rsidR="004054B3" w:rsidRPr="00A1130F" w:rsidRDefault="004054B3" w:rsidP="001F6023">
            <w:pPr>
              <w:pStyle w:val="TableParagraph"/>
              <w:spacing w:before="77"/>
              <w:ind w:right="94"/>
              <w:jc w:val="both"/>
              <w:rPr>
                <w:rFonts w:ascii="Book Antiqua" w:hAnsi="Book Antiqua"/>
                <w:sz w:val="24"/>
                <w:szCs w:val="24"/>
              </w:rPr>
            </w:pPr>
            <w:r w:rsidRPr="00A1130F">
              <w:rPr>
                <w:rFonts w:ascii="Book Antiqua" w:hAnsi="Book Antiqua"/>
                <w:sz w:val="24"/>
                <w:szCs w:val="24"/>
              </w:rPr>
              <w:t>Able to critically evaluate and reflect upon their personal development during the work experience and future learning needs to support their career aspirations.</w:t>
            </w:r>
          </w:p>
        </w:tc>
        <w:tc>
          <w:tcPr>
            <w:tcW w:w="2437" w:type="dxa"/>
            <w:gridSpan w:val="3"/>
          </w:tcPr>
          <w:p w14:paraId="06A09C95" w14:textId="77777777" w:rsidR="004054B3" w:rsidRPr="00A1130F" w:rsidRDefault="004054B3" w:rsidP="001F6023">
            <w:pPr>
              <w:pStyle w:val="TableParagraph"/>
              <w:spacing w:before="72"/>
              <w:rPr>
                <w:rFonts w:ascii="Book Antiqua" w:hAnsi="Book Antiqua"/>
                <w:sz w:val="24"/>
                <w:szCs w:val="24"/>
              </w:rPr>
            </w:pPr>
            <w:r w:rsidRPr="00A1130F">
              <w:rPr>
                <w:rFonts w:ascii="Book Antiqua" w:hAnsi="Book Antiqua"/>
                <w:sz w:val="24"/>
                <w:szCs w:val="24"/>
              </w:rPr>
              <w:t>*Quiz (Rubrics)</w:t>
            </w:r>
          </w:p>
        </w:tc>
        <w:tc>
          <w:tcPr>
            <w:tcW w:w="2433" w:type="dxa"/>
            <w:gridSpan w:val="2"/>
            <w:vMerge w:val="restart"/>
          </w:tcPr>
          <w:p w14:paraId="5AA3A31E"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5B188CED" w14:textId="77777777" w:rsidTr="001F6023">
        <w:trPr>
          <w:trHeight w:val="534"/>
        </w:trPr>
        <w:tc>
          <w:tcPr>
            <w:tcW w:w="1172" w:type="dxa"/>
            <w:vMerge/>
            <w:tcBorders>
              <w:top w:val="nil"/>
            </w:tcBorders>
          </w:tcPr>
          <w:p w14:paraId="1F1800A1" w14:textId="77777777" w:rsidR="004054B3" w:rsidRPr="00A1130F" w:rsidRDefault="004054B3" w:rsidP="001F6023">
            <w:pPr>
              <w:rPr>
                <w:rFonts w:ascii="Book Antiqua" w:hAnsi="Book Antiqua"/>
                <w:sz w:val="24"/>
                <w:szCs w:val="24"/>
              </w:rPr>
            </w:pPr>
          </w:p>
        </w:tc>
        <w:tc>
          <w:tcPr>
            <w:tcW w:w="4226" w:type="dxa"/>
            <w:gridSpan w:val="2"/>
            <w:vMerge/>
            <w:tcBorders>
              <w:top w:val="nil"/>
            </w:tcBorders>
          </w:tcPr>
          <w:p w14:paraId="76DCE904" w14:textId="77777777" w:rsidR="004054B3" w:rsidRPr="00A1130F" w:rsidRDefault="004054B3" w:rsidP="001F6023">
            <w:pPr>
              <w:rPr>
                <w:rFonts w:ascii="Book Antiqua" w:hAnsi="Book Antiqua"/>
                <w:sz w:val="24"/>
                <w:szCs w:val="24"/>
              </w:rPr>
            </w:pPr>
          </w:p>
        </w:tc>
        <w:tc>
          <w:tcPr>
            <w:tcW w:w="2437" w:type="dxa"/>
            <w:gridSpan w:val="3"/>
          </w:tcPr>
          <w:p w14:paraId="13E43811"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*Comprehensive</w:t>
            </w:r>
          </w:p>
          <w:p w14:paraId="35479029" w14:textId="77777777" w:rsidR="004054B3" w:rsidRPr="00A1130F" w:rsidRDefault="004054B3" w:rsidP="001F6023">
            <w:pPr>
              <w:pStyle w:val="TableParagraph"/>
              <w:spacing w:before="1"/>
              <w:rPr>
                <w:rFonts w:ascii="Book Antiqua" w:hAnsi="Book Antiqua"/>
                <w:sz w:val="24"/>
                <w:szCs w:val="24"/>
              </w:rPr>
            </w:pPr>
            <w:r w:rsidRPr="00A1130F">
              <w:rPr>
                <w:rFonts w:ascii="Book Antiqua" w:hAnsi="Book Antiqua"/>
                <w:sz w:val="24"/>
                <w:szCs w:val="24"/>
              </w:rPr>
              <w:t>Exam</w:t>
            </w:r>
          </w:p>
        </w:tc>
        <w:tc>
          <w:tcPr>
            <w:tcW w:w="2433" w:type="dxa"/>
            <w:gridSpan w:val="2"/>
            <w:vMerge/>
            <w:tcBorders>
              <w:top w:val="nil"/>
            </w:tcBorders>
          </w:tcPr>
          <w:p w14:paraId="15724046" w14:textId="77777777" w:rsidR="004054B3" w:rsidRPr="00A1130F" w:rsidRDefault="004054B3" w:rsidP="001F6023">
            <w:pPr>
              <w:rPr>
                <w:rFonts w:ascii="Book Antiqua" w:hAnsi="Book Antiqua"/>
                <w:sz w:val="24"/>
                <w:szCs w:val="24"/>
              </w:rPr>
            </w:pPr>
          </w:p>
        </w:tc>
      </w:tr>
      <w:tr w:rsidR="004054B3" w:rsidRPr="00A1130F" w14:paraId="45CE288A" w14:textId="77777777" w:rsidTr="001F6023">
        <w:trPr>
          <w:trHeight w:val="722"/>
        </w:trPr>
        <w:tc>
          <w:tcPr>
            <w:tcW w:w="1172" w:type="dxa"/>
          </w:tcPr>
          <w:p w14:paraId="57E35596"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t>a.11</w:t>
            </w:r>
          </w:p>
        </w:tc>
        <w:tc>
          <w:tcPr>
            <w:tcW w:w="4226" w:type="dxa"/>
            <w:gridSpan w:val="2"/>
          </w:tcPr>
          <w:p w14:paraId="47572E23" w14:textId="77777777" w:rsidR="004054B3" w:rsidRPr="00A1130F" w:rsidRDefault="004054B3" w:rsidP="001F6023">
            <w:pPr>
              <w:pStyle w:val="TableParagraph"/>
              <w:tabs>
                <w:tab w:val="left" w:pos="934"/>
                <w:tab w:val="left" w:pos="1333"/>
                <w:tab w:val="left" w:pos="2033"/>
                <w:tab w:val="left" w:pos="3004"/>
                <w:tab w:val="left" w:pos="3940"/>
              </w:tabs>
              <w:spacing w:line="228" w:lineRule="exact"/>
              <w:rPr>
                <w:rFonts w:ascii="Book Antiqua" w:hAnsi="Book Antiqua"/>
                <w:sz w:val="24"/>
                <w:szCs w:val="24"/>
              </w:rPr>
            </w:pPr>
            <w:r w:rsidRPr="00A1130F">
              <w:rPr>
                <w:rFonts w:ascii="Book Antiqua" w:hAnsi="Book Antiqua"/>
                <w:sz w:val="24"/>
                <w:szCs w:val="24"/>
              </w:rPr>
              <w:t>Ability</w:t>
            </w:r>
            <w:r w:rsidRPr="00A1130F">
              <w:rPr>
                <w:rFonts w:ascii="Book Antiqua" w:hAnsi="Book Antiqua"/>
                <w:sz w:val="24"/>
                <w:szCs w:val="24"/>
              </w:rPr>
              <w:tab/>
              <w:t>to</w:t>
            </w:r>
            <w:r w:rsidRPr="00A1130F">
              <w:rPr>
                <w:rFonts w:ascii="Book Antiqua" w:hAnsi="Book Antiqua"/>
                <w:sz w:val="24"/>
                <w:szCs w:val="24"/>
              </w:rPr>
              <w:tab/>
              <w:t>apply</w:t>
            </w:r>
            <w:r w:rsidRPr="00A1130F">
              <w:rPr>
                <w:rFonts w:ascii="Book Antiqua" w:hAnsi="Book Antiqua"/>
                <w:sz w:val="24"/>
                <w:szCs w:val="24"/>
              </w:rPr>
              <w:tab/>
              <w:t>financial</w:t>
            </w:r>
            <w:r w:rsidRPr="00A1130F">
              <w:rPr>
                <w:rFonts w:ascii="Book Antiqua" w:hAnsi="Book Antiqua"/>
                <w:sz w:val="24"/>
                <w:szCs w:val="24"/>
              </w:rPr>
              <w:tab/>
              <w:t>decision</w:t>
            </w:r>
            <w:r w:rsidRPr="00A1130F">
              <w:rPr>
                <w:rFonts w:ascii="Book Antiqua" w:hAnsi="Book Antiqua"/>
                <w:sz w:val="24"/>
                <w:szCs w:val="24"/>
              </w:rPr>
              <w:tab/>
              <w:t>making</w:t>
            </w:r>
          </w:p>
          <w:p w14:paraId="7691DBF7" w14:textId="014E9ED3" w:rsidR="004054B3" w:rsidRPr="00A1130F" w:rsidRDefault="004054B3" w:rsidP="001F6023">
            <w:pPr>
              <w:pStyle w:val="TableParagraph"/>
              <w:spacing w:before="1"/>
              <w:rPr>
                <w:rFonts w:ascii="Book Antiqua" w:hAnsi="Book Antiqua"/>
                <w:sz w:val="24"/>
                <w:szCs w:val="24"/>
              </w:rPr>
            </w:pPr>
            <w:r w:rsidRPr="00A1130F">
              <w:rPr>
                <w:rFonts w:ascii="Book Antiqua" w:hAnsi="Book Antiqua"/>
                <w:sz w:val="24"/>
                <w:szCs w:val="24"/>
              </w:rPr>
              <w:t>methodologies to evaluate solutions for efficiency, effectiveness, and sustainability.</w:t>
            </w:r>
          </w:p>
        </w:tc>
        <w:tc>
          <w:tcPr>
            <w:tcW w:w="2437" w:type="dxa"/>
            <w:gridSpan w:val="3"/>
          </w:tcPr>
          <w:p w14:paraId="54B0781C" w14:textId="77777777" w:rsidR="004054B3" w:rsidRPr="00A1130F" w:rsidRDefault="004054B3" w:rsidP="001F6023">
            <w:pPr>
              <w:pStyle w:val="TableParagraph"/>
              <w:spacing w:before="108"/>
              <w:ind w:right="420"/>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10FC9ADF"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r w:rsidR="004054B3" w:rsidRPr="00A1130F" w14:paraId="6C4E2608" w14:textId="77777777" w:rsidTr="001F6023">
        <w:trPr>
          <w:trHeight w:val="967"/>
        </w:trPr>
        <w:tc>
          <w:tcPr>
            <w:tcW w:w="1172" w:type="dxa"/>
          </w:tcPr>
          <w:p w14:paraId="10F61392" w14:textId="77777777" w:rsidR="004054B3" w:rsidRPr="00A1130F" w:rsidRDefault="004054B3" w:rsidP="001F6023">
            <w:pPr>
              <w:pStyle w:val="TableParagraph"/>
              <w:spacing w:line="232" w:lineRule="exact"/>
              <w:rPr>
                <w:rFonts w:ascii="Book Antiqua" w:hAnsi="Book Antiqua"/>
                <w:b/>
                <w:sz w:val="24"/>
                <w:szCs w:val="24"/>
              </w:rPr>
            </w:pPr>
            <w:r w:rsidRPr="00A1130F">
              <w:rPr>
                <w:rFonts w:ascii="Book Antiqua" w:hAnsi="Book Antiqua"/>
                <w:b/>
                <w:sz w:val="24"/>
                <w:szCs w:val="24"/>
              </w:rPr>
              <w:t>a.12</w:t>
            </w:r>
          </w:p>
        </w:tc>
        <w:tc>
          <w:tcPr>
            <w:tcW w:w="4226" w:type="dxa"/>
            <w:gridSpan w:val="2"/>
          </w:tcPr>
          <w:p w14:paraId="4B598EEC"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Demonstrate and possess the skills to influence,</w:t>
            </w:r>
          </w:p>
          <w:p w14:paraId="45CCC721" w14:textId="77777777" w:rsidR="004054B3" w:rsidRPr="00A1130F" w:rsidRDefault="004054B3" w:rsidP="001F6023">
            <w:pPr>
              <w:pStyle w:val="TableParagraph"/>
              <w:spacing w:before="1"/>
              <w:rPr>
                <w:rFonts w:ascii="Book Antiqua" w:hAnsi="Book Antiqua"/>
                <w:sz w:val="24"/>
                <w:szCs w:val="24"/>
              </w:rPr>
            </w:pPr>
            <w:r w:rsidRPr="00A1130F">
              <w:rPr>
                <w:rFonts w:ascii="Book Antiqua" w:hAnsi="Book Antiqua"/>
                <w:sz w:val="24"/>
                <w:szCs w:val="24"/>
              </w:rPr>
              <w:t>negotiate and lead business deals through financial skill set.</w:t>
            </w:r>
          </w:p>
        </w:tc>
        <w:tc>
          <w:tcPr>
            <w:tcW w:w="2437" w:type="dxa"/>
            <w:gridSpan w:val="3"/>
          </w:tcPr>
          <w:p w14:paraId="5C001D32" w14:textId="77777777" w:rsidR="004054B3" w:rsidRPr="00A1130F" w:rsidRDefault="004054B3" w:rsidP="001F6023">
            <w:pPr>
              <w:pStyle w:val="TableParagraph"/>
              <w:spacing w:before="106"/>
              <w:rPr>
                <w:rFonts w:ascii="Book Antiqua" w:hAnsi="Book Antiqua"/>
                <w:sz w:val="24"/>
                <w:szCs w:val="24"/>
              </w:rPr>
            </w:pPr>
            <w:r w:rsidRPr="00A1130F">
              <w:rPr>
                <w:rFonts w:ascii="Book Antiqua" w:hAnsi="Book Antiqua"/>
                <w:sz w:val="24"/>
                <w:szCs w:val="24"/>
              </w:rPr>
              <w:t>*Comprehensive Exam</w:t>
            </w:r>
          </w:p>
        </w:tc>
        <w:tc>
          <w:tcPr>
            <w:tcW w:w="2433" w:type="dxa"/>
            <w:gridSpan w:val="2"/>
          </w:tcPr>
          <w:p w14:paraId="0B6CE9B3" w14:textId="77777777" w:rsidR="004054B3" w:rsidRPr="00A1130F" w:rsidRDefault="004054B3" w:rsidP="001F6023">
            <w:pPr>
              <w:pStyle w:val="TableParagraph"/>
              <w:spacing w:line="228" w:lineRule="exact"/>
              <w:rPr>
                <w:rFonts w:ascii="Book Antiqua" w:hAnsi="Book Antiqua"/>
                <w:sz w:val="24"/>
                <w:szCs w:val="24"/>
              </w:rPr>
            </w:pPr>
            <w:r w:rsidRPr="00A1130F">
              <w:rPr>
                <w:rFonts w:ascii="Book Antiqua" w:hAnsi="Book Antiqua"/>
                <w:sz w:val="24"/>
                <w:szCs w:val="24"/>
              </w:rPr>
              <w:t>Student Exit Survey</w:t>
            </w:r>
          </w:p>
        </w:tc>
      </w:tr>
    </w:tbl>
    <w:p w14:paraId="09EE3532" w14:textId="77777777" w:rsidR="004054B3" w:rsidRDefault="001F6023" w:rsidP="0080522F">
      <w:pPr>
        <w:tabs>
          <w:tab w:val="left" w:pos="1200"/>
        </w:tabs>
        <w:rPr>
          <w:sz w:val="24"/>
        </w:rPr>
      </w:pPr>
      <w:r>
        <w:rPr>
          <w:sz w:val="24"/>
        </w:rPr>
        <w:br w:type="textWrapping" w:clear="all"/>
      </w:r>
    </w:p>
    <w:p w14:paraId="23B35D38" w14:textId="77777777" w:rsidR="001F6023" w:rsidRDefault="001F6023" w:rsidP="001F6023">
      <w:pPr>
        <w:rPr>
          <w:sz w:val="24"/>
        </w:rPr>
      </w:pPr>
    </w:p>
    <w:p w14:paraId="197C4974" w14:textId="77777777" w:rsidR="001F6023" w:rsidRPr="00A1130F" w:rsidRDefault="001F6023" w:rsidP="001F6023">
      <w:pPr>
        <w:spacing w:before="90"/>
        <w:rPr>
          <w:rFonts w:ascii="Book Antiqua" w:hAnsi="Book Antiqua"/>
          <w:b/>
          <w:sz w:val="24"/>
          <w:szCs w:val="24"/>
        </w:rPr>
      </w:pPr>
      <w:r>
        <w:rPr>
          <w:sz w:val="24"/>
        </w:rPr>
        <w:tab/>
      </w:r>
      <w:r w:rsidRPr="00A1130F">
        <w:rPr>
          <w:rFonts w:ascii="Book Antiqua" w:hAnsi="Book Antiqua"/>
          <w:b/>
          <w:sz w:val="24"/>
          <w:szCs w:val="24"/>
        </w:rPr>
        <w:t>Annual Outcome Assessment Plan</w:t>
      </w:r>
    </w:p>
    <w:p w14:paraId="401D64CB" w14:textId="1A0C982D" w:rsidR="00D769EB" w:rsidRDefault="00D769EB" w:rsidP="001F6023">
      <w:pPr>
        <w:tabs>
          <w:tab w:val="left" w:pos="1245"/>
        </w:tabs>
        <w:rPr>
          <w:sz w:val="24"/>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
        <w:gridCol w:w="2421"/>
        <w:gridCol w:w="631"/>
        <w:gridCol w:w="629"/>
        <w:gridCol w:w="632"/>
        <w:gridCol w:w="629"/>
        <w:gridCol w:w="631"/>
        <w:gridCol w:w="629"/>
        <w:gridCol w:w="631"/>
        <w:gridCol w:w="629"/>
        <w:gridCol w:w="631"/>
        <w:gridCol w:w="629"/>
        <w:gridCol w:w="631"/>
        <w:gridCol w:w="629"/>
      </w:tblGrid>
      <w:tr w:rsidR="00D769EB" w:rsidRPr="00A1130F" w14:paraId="1B79687E" w14:textId="77777777" w:rsidTr="00D769EB">
        <w:trPr>
          <w:trHeight w:val="1012"/>
        </w:trPr>
        <w:tc>
          <w:tcPr>
            <w:tcW w:w="911" w:type="dxa"/>
            <w:shd w:val="clear" w:color="auto" w:fill="BEBEBE"/>
          </w:tcPr>
          <w:p w14:paraId="42B087C1" w14:textId="77777777" w:rsidR="00D769EB" w:rsidRPr="00A1130F" w:rsidRDefault="00D769EB" w:rsidP="00DC7345">
            <w:pPr>
              <w:pStyle w:val="TableParagraph"/>
              <w:rPr>
                <w:rFonts w:ascii="Book Antiqua" w:hAnsi="Book Antiqua"/>
                <w:b/>
                <w:sz w:val="24"/>
                <w:szCs w:val="24"/>
              </w:rPr>
            </w:pPr>
          </w:p>
          <w:p w14:paraId="0954BFF2" w14:textId="77777777" w:rsidR="00D769EB" w:rsidRPr="00A1130F" w:rsidRDefault="00D769EB" w:rsidP="00DC7345">
            <w:pPr>
              <w:pStyle w:val="TableParagraph"/>
              <w:rPr>
                <w:rFonts w:ascii="Book Antiqua" w:hAnsi="Book Antiqua"/>
                <w:b/>
                <w:sz w:val="24"/>
                <w:szCs w:val="24"/>
              </w:rPr>
            </w:pPr>
            <w:r w:rsidRPr="00A1130F">
              <w:rPr>
                <w:rFonts w:ascii="Book Antiqua" w:hAnsi="Book Antiqua"/>
                <w:b/>
                <w:sz w:val="24"/>
                <w:szCs w:val="24"/>
              </w:rPr>
              <w:t>Type</w:t>
            </w:r>
          </w:p>
        </w:tc>
        <w:tc>
          <w:tcPr>
            <w:tcW w:w="2421" w:type="dxa"/>
            <w:shd w:val="clear" w:color="auto" w:fill="BEBEBE"/>
          </w:tcPr>
          <w:p w14:paraId="13546FAC" w14:textId="77777777" w:rsidR="00D769EB" w:rsidRPr="00A1130F" w:rsidRDefault="00D769EB" w:rsidP="00DC7345">
            <w:pPr>
              <w:pStyle w:val="TableParagraph"/>
              <w:rPr>
                <w:rFonts w:ascii="Book Antiqua" w:hAnsi="Book Antiqua"/>
                <w:b/>
                <w:sz w:val="24"/>
                <w:szCs w:val="24"/>
              </w:rPr>
            </w:pPr>
          </w:p>
          <w:p w14:paraId="294CDB46" w14:textId="77777777" w:rsidR="00D769EB" w:rsidRPr="00A1130F" w:rsidRDefault="00D769EB" w:rsidP="00DC7345">
            <w:pPr>
              <w:pStyle w:val="TableParagraph"/>
              <w:rPr>
                <w:rFonts w:ascii="Book Antiqua" w:hAnsi="Book Antiqua"/>
                <w:b/>
                <w:sz w:val="24"/>
                <w:szCs w:val="24"/>
              </w:rPr>
            </w:pPr>
            <w:r w:rsidRPr="00A1130F">
              <w:rPr>
                <w:rFonts w:ascii="Book Antiqua" w:hAnsi="Book Antiqua"/>
                <w:b/>
                <w:sz w:val="24"/>
                <w:szCs w:val="24"/>
              </w:rPr>
              <w:t>Assessment/PLO</w:t>
            </w:r>
          </w:p>
        </w:tc>
        <w:tc>
          <w:tcPr>
            <w:tcW w:w="631" w:type="dxa"/>
            <w:shd w:val="clear" w:color="auto" w:fill="BEBEBE"/>
          </w:tcPr>
          <w:p w14:paraId="0484D257" w14:textId="77777777" w:rsidR="00D769EB" w:rsidRPr="00A1130F" w:rsidRDefault="00D769EB" w:rsidP="00DC7345">
            <w:pPr>
              <w:pStyle w:val="TableParagraph"/>
              <w:spacing w:before="11"/>
              <w:rPr>
                <w:rFonts w:ascii="Book Antiqua" w:hAnsi="Book Antiqua"/>
                <w:b/>
                <w:sz w:val="24"/>
                <w:szCs w:val="24"/>
              </w:rPr>
            </w:pPr>
          </w:p>
          <w:p w14:paraId="76861923" w14:textId="77777777" w:rsidR="00D769EB" w:rsidRPr="00A1130F" w:rsidRDefault="00D769EB" w:rsidP="00DC7345">
            <w:pPr>
              <w:pStyle w:val="TableParagraph"/>
              <w:ind w:right="212"/>
              <w:rPr>
                <w:rFonts w:ascii="Book Antiqua" w:hAnsi="Book Antiqua"/>
                <w:b/>
                <w:sz w:val="24"/>
                <w:szCs w:val="24"/>
              </w:rPr>
            </w:pPr>
            <w:r w:rsidRPr="00A1130F">
              <w:rPr>
                <w:rFonts w:ascii="Book Antiqua" w:hAnsi="Book Antiqua"/>
                <w:b/>
                <w:sz w:val="24"/>
                <w:szCs w:val="24"/>
              </w:rPr>
              <w:t>PL O1</w:t>
            </w:r>
          </w:p>
        </w:tc>
        <w:tc>
          <w:tcPr>
            <w:tcW w:w="629" w:type="dxa"/>
            <w:shd w:val="clear" w:color="auto" w:fill="BEBEBE"/>
          </w:tcPr>
          <w:p w14:paraId="117F4323" w14:textId="77777777" w:rsidR="00D769EB" w:rsidRPr="00A1130F" w:rsidRDefault="00D769EB" w:rsidP="00DC7345">
            <w:pPr>
              <w:pStyle w:val="TableParagraph"/>
              <w:spacing w:before="11"/>
              <w:rPr>
                <w:rFonts w:ascii="Book Antiqua" w:hAnsi="Book Antiqua"/>
                <w:b/>
                <w:sz w:val="24"/>
                <w:szCs w:val="24"/>
              </w:rPr>
            </w:pPr>
          </w:p>
          <w:p w14:paraId="5A3F4D16" w14:textId="77777777" w:rsidR="00D769EB" w:rsidRPr="00A1130F" w:rsidRDefault="00D769EB" w:rsidP="00DC7345">
            <w:pPr>
              <w:pStyle w:val="TableParagraph"/>
              <w:ind w:right="118"/>
              <w:rPr>
                <w:rFonts w:ascii="Book Antiqua" w:hAnsi="Book Antiqua"/>
                <w:b/>
                <w:sz w:val="24"/>
                <w:szCs w:val="24"/>
              </w:rPr>
            </w:pPr>
            <w:r w:rsidRPr="00A1130F">
              <w:rPr>
                <w:rFonts w:ascii="Book Antiqua" w:hAnsi="Book Antiqua"/>
                <w:b/>
                <w:sz w:val="24"/>
                <w:szCs w:val="24"/>
              </w:rPr>
              <w:t>PL O 2</w:t>
            </w:r>
          </w:p>
        </w:tc>
        <w:tc>
          <w:tcPr>
            <w:tcW w:w="632" w:type="dxa"/>
            <w:shd w:val="clear" w:color="auto" w:fill="BEBEBE"/>
          </w:tcPr>
          <w:p w14:paraId="497D27BF" w14:textId="77777777" w:rsidR="00D769EB" w:rsidRPr="00A1130F" w:rsidRDefault="00D769EB" w:rsidP="00DC7345">
            <w:pPr>
              <w:pStyle w:val="TableParagraph"/>
              <w:spacing w:before="11"/>
              <w:rPr>
                <w:rFonts w:ascii="Book Antiqua" w:hAnsi="Book Antiqua"/>
                <w:b/>
                <w:sz w:val="24"/>
                <w:szCs w:val="24"/>
              </w:rPr>
            </w:pPr>
          </w:p>
          <w:p w14:paraId="616AB3A9" w14:textId="77777777" w:rsidR="00D769EB" w:rsidRPr="00A1130F" w:rsidRDefault="00D769EB" w:rsidP="00DC7345">
            <w:pPr>
              <w:pStyle w:val="TableParagraph"/>
              <w:ind w:right="119"/>
              <w:rPr>
                <w:rFonts w:ascii="Book Antiqua" w:hAnsi="Book Antiqua"/>
                <w:b/>
                <w:sz w:val="24"/>
                <w:szCs w:val="24"/>
              </w:rPr>
            </w:pPr>
            <w:r w:rsidRPr="00A1130F">
              <w:rPr>
                <w:rFonts w:ascii="Book Antiqua" w:hAnsi="Book Antiqua"/>
                <w:b/>
                <w:sz w:val="24"/>
                <w:szCs w:val="24"/>
              </w:rPr>
              <w:t>PL O 3</w:t>
            </w:r>
          </w:p>
        </w:tc>
        <w:tc>
          <w:tcPr>
            <w:tcW w:w="629" w:type="dxa"/>
            <w:shd w:val="clear" w:color="auto" w:fill="BEBEBE"/>
          </w:tcPr>
          <w:p w14:paraId="557B3C1A" w14:textId="77777777" w:rsidR="00D769EB" w:rsidRPr="00A1130F" w:rsidRDefault="00D769EB" w:rsidP="00DC7345">
            <w:pPr>
              <w:pStyle w:val="TableParagraph"/>
              <w:spacing w:before="11"/>
              <w:rPr>
                <w:rFonts w:ascii="Book Antiqua" w:hAnsi="Book Antiqua"/>
                <w:b/>
                <w:sz w:val="24"/>
                <w:szCs w:val="24"/>
              </w:rPr>
            </w:pPr>
          </w:p>
          <w:p w14:paraId="73BD85E3" w14:textId="77777777" w:rsidR="00D769EB" w:rsidRPr="00A1130F" w:rsidRDefault="00D769EB" w:rsidP="00DC7345">
            <w:pPr>
              <w:pStyle w:val="TableParagraph"/>
              <w:ind w:right="119"/>
              <w:rPr>
                <w:rFonts w:ascii="Book Antiqua" w:hAnsi="Book Antiqua"/>
                <w:b/>
                <w:sz w:val="24"/>
                <w:szCs w:val="24"/>
              </w:rPr>
            </w:pPr>
            <w:r w:rsidRPr="00A1130F">
              <w:rPr>
                <w:rFonts w:ascii="Book Antiqua" w:hAnsi="Book Antiqua"/>
                <w:b/>
                <w:sz w:val="24"/>
                <w:szCs w:val="24"/>
              </w:rPr>
              <w:t>PL O 4</w:t>
            </w:r>
          </w:p>
        </w:tc>
        <w:tc>
          <w:tcPr>
            <w:tcW w:w="631" w:type="dxa"/>
            <w:shd w:val="clear" w:color="auto" w:fill="BEBEBE"/>
          </w:tcPr>
          <w:p w14:paraId="48C64A81" w14:textId="77777777" w:rsidR="00D769EB" w:rsidRPr="00A1130F" w:rsidRDefault="00D769EB" w:rsidP="00DC7345">
            <w:pPr>
              <w:pStyle w:val="TableParagraph"/>
              <w:spacing w:before="11"/>
              <w:rPr>
                <w:rFonts w:ascii="Book Antiqua" w:hAnsi="Book Antiqua"/>
                <w:b/>
                <w:sz w:val="24"/>
                <w:szCs w:val="24"/>
              </w:rPr>
            </w:pPr>
          </w:p>
          <w:p w14:paraId="7A250636" w14:textId="77777777" w:rsidR="00D769EB" w:rsidRPr="00A1130F" w:rsidRDefault="00D769EB" w:rsidP="00DC7345">
            <w:pPr>
              <w:pStyle w:val="TableParagraph"/>
              <w:ind w:right="119"/>
              <w:rPr>
                <w:rFonts w:ascii="Book Antiqua" w:hAnsi="Book Antiqua"/>
                <w:b/>
                <w:sz w:val="24"/>
                <w:szCs w:val="24"/>
              </w:rPr>
            </w:pPr>
            <w:r w:rsidRPr="00A1130F">
              <w:rPr>
                <w:rFonts w:ascii="Book Antiqua" w:hAnsi="Book Antiqua"/>
                <w:b/>
                <w:sz w:val="24"/>
                <w:szCs w:val="24"/>
              </w:rPr>
              <w:t>PL O 5</w:t>
            </w:r>
          </w:p>
        </w:tc>
        <w:tc>
          <w:tcPr>
            <w:tcW w:w="629" w:type="dxa"/>
            <w:shd w:val="clear" w:color="auto" w:fill="BEBEBE"/>
          </w:tcPr>
          <w:p w14:paraId="796C2D2A" w14:textId="77777777" w:rsidR="00D769EB" w:rsidRPr="00A1130F" w:rsidRDefault="00D769EB" w:rsidP="00DC7345">
            <w:pPr>
              <w:pStyle w:val="TableParagraph"/>
              <w:spacing w:before="11"/>
              <w:rPr>
                <w:rFonts w:ascii="Book Antiqua" w:hAnsi="Book Antiqua"/>
                <w:b/>
                <w:sz w:val="24"/>
                <w:szCs w:val="24"/>
              </w:rPr>
            </w:pPr>
          </w:p>
          <w:p w14:paraId="460DA5A9" w14:textId="77777777" w:rsidR="00D769EB" w:rsidRPr="00A1130F" w:rsidRDefault="00D769EB" w:rsidP="00DC7345">
            <w:pPr>
              <w:pStyle w:val="TableParagraph"/>
              <w:ind w:right="119"/>
              <w:rPr>
                <w:rFonts w:ascii="Book Antiqua" w:hAnsi="Book Antiqua"/>
                <w:b/>
                <w:sz w:val="24"/>
                <w:szCs w:val="24"/>
              </w:rPr>
            </w:pPr>
            <w:r w:rsidRPr="00A1130F">
              <w:rPr>
                <w:rFonts w:ascii="Book Antiqua" w:hAnsi="Book Antiqua"/>
                <w:b/>
                <w:sz w:val="24"/>
                <w:szCs w:val="24"/>
              </w:rPr>
              <w:t>PL O 6</w:t>
            </w:r>
          </w:p>
        </w:tc>
        <w:tc>
          <w:tcPr>
            <w:tcW w:w="631" w:type="dxa"/>
            <w:shd w:val="clear" w:color="auto" w:fill="BEBEBE"/>
          </w:tcPr>
          <w:p w14:paraId="1499128C" w14:textId="77777777" w:rsidR="00D769EB" w:rsidRPr="00A1130F" w:rsidRDefault="00D769EB" w:rsidP="00DC7345">
            <w:pPr>
              <w:pStyle w:val="TableParagraph"/>
              <w:spacing w:before="11"/>
              <w:rPr>
                <w:rFonts w:ascii="Book Antiqua" w:hAnsi="Book Antiqua"/>
                <w:b/>
                <w:sz w:val="24"/>
                <w:szCs w:val="24"/>
              </w:rPr>
            </w:pPr>
          </w:p>
          <w:p w14:paraId="4F6949A5" w14:textId="77777777" w:rsidR="00D769EB" w:rsidRPr="00A1130F" w:rsidRDefault="00D769EB" w:rsidP="00DC7345">
            <w:pPr>
              <w:pStyle w:val="TableParagraph"/>
              <w:ind w:right="118"/>
              <w:rPr>
                <w:rFonts w:ascii="Book Antiqua" w:hAnsi="Book Antiqua"/>
                <w:b/>
                <w:sz w:val="24"/>
                <w:szCs w:val="24"/>
              </w:rPr>
            </w:pPr>
            <w:r w:rsidRPr="00A1130F">
              <w:rPr>
                <w:rFonts w:ascii="Book Antiqua" w:hAnsi="Book Antiqua"/>
                <w:b/>
                <w:sz w:val="24"/>
                <w:szCs w:val="24"/>
              </w:rPr>
              <w:t>PL O 7</w:t>
            </w:r>
          </w:p>
        </w:tc>
        <w:tc>
          <w:tcPr>
            <w:tcW w:w="629" w:type="dxa"/>
            <w:shd w:val="clear" w:color="auto" w:fill="BEBEBE"/>
          </w:tcPr>
          <w:p w14:paraId="153B0F0B" w14:textId="77777777" w:rsidR="00D769EB" w:rsidRPr="00A1130F" w:rsidRDefault="00D769EB" w:rsidP="00DC7345">
            <w:pPr>
              <w:pStyle w:val="TableParagraph"/>
              <w:spacing w:before="11"/>
              <w:rPr>
                <w:rFonts w:ascii="Book Antiqua" w:hAnsi="Book Antiqua"/>
                <w:b/>
                <w:sz w:val="24"/>
                <w:szCs w:val="24"/>
              </w:rPr>
            </w:pPr>
          </w:p>
          <w:p w14:paraId="15BCD325" w14:textId="77777777" w:rsidR="00D769EB" w:rsidRPr="00A1130F" w:rsidRDefault="00D769EB" w:rsidP="00DC7345">
            <w:pPr>
              <w:pStyle w:val="TableParagraph"/>
              <w:ind w:right="118"/>
              <w:rPr>
                <w:rFonts w:ascii="Book Antiqua" w:hAnsi="Book Antiqua"/>
                <w:b/>
                <w:sz w:val="24"/>
                <w:szCs w:val="24"/>
              </w:rPr>
            </w:pPr>
            <w:r w:rsidRPr="00A1130F">
              <w:rPr>
                <w:rFonts w:ascii="Book Antiqua" w:hAnsi="Book Antiqua"/>
                <w:b/>
                <w:sz w:val="24"/>
                <w:szCs w:val="24"/>
              </w:rPr>
              <w:t>PL O 8</w:t>
            </w:r>
          </w:p>
        </w:tc>
        <w:tc>
          <w:tcPr>
            <w:tcW w:w="631" w:type="dxa"/>
            <w:shd w:val="clear" w:color="auto" w:fill="BEBEBE"/>
          </w:tcPr>
          <w:p w14:paraId="07FCE41F" w14:textId="77777777" w:rsidR="00D769EB" w:rsidRPr="00A1130F" w:rsidRDefault="00D769EB" w:rsidP="00DC7345">
            <w:pPr>
              <w:pStyle w:val="TableParagraph"/>
              <w:spacing w:before="11"/>
              <w:rPr>
                <w:rFonts w:ascii="Book Antiqua" w:hAnsi="Book Antiqua"/>
                <w:b/>
                <w:sz w:val="24"/>
                <w:szCs w:val="24"/>
              </w:rPr>
            </w:pPr>
          </w:p>
          <w:p w14:paraId="0BC83D26" w14:textId="77777777" w:rsidR="00D769EB" w:rsidRPr="00A1130F" w:rsidRDefault="00D769EB" w:rsidP="00DC7345">
            <w:pPr>
              <w:pStyle w:val="TableParagraph"/>
              <w:ind w:right="118"/>
              <w:rPr>
                <w:rFonts w:ascii="Book Antiqua" w:hAnsi="Book Antiqua"/>
                <w:b/>
                <w:sz w:val="24"/>
                <w:szCs w:val="24"/>
              </w:rPr>
            </w:pPr>
            <w:r w:rsidRPr="00A1130F">
              <w:rPr>
                <w:rFonts w:ascii="Book Antiqua" w:hAnsi="Book Antiqua"/>
                <w:b/>
                <w:sz w:val="24"/>
                <w:szCs w:val="24"/>
              </w:rPr>
              <w:t>PL O 9</w:t>
            </w:r>
          </w:p>
        </w:tc>
        <w:tc>
          <w:tcPr>
            <w:tcW w:w="629" w:type="dxa"/>
            <w:shd w:val="clear" w:color="auto" w:fill="BEBEBE"/>
          </w:tcPr>
          <w:p w14:paraId="1BDEA403" w14:textId="77777777" w:rsidR="00D769EB" w:rsidRPr="00A1130F" w:rsidRDefault="00D769EB" w:rsidP="00DC7345">
            <w:pPr>
              <w:pStyle w:val="TableParagraph"/>
              <w:spacing w:before="125"/>
              <w:ind w:right="160"/>
              <w:jc w:val="both"/>
              <w:rPr>
                <w:rFonts w:ascii="Book Antiqua" w:hAnsi="Book Antiqua"/>
                <w:b/>
                <w:sz w:val="24"/>
                <w:szCs w:val="24"/>
              </w:rPr>
            </w:pPr>
            <w:r w:rsidRPr="00A1130F">
              <w:rPr>
                <w:rFonts w:ascii="Book Antiqua" w:hAnsi="Book Antiqua"/>
                <w:b/>
                <w:sz w:val="24"/>
                <w:szCs w:val="24"/>
              </w:rPr>
              <w:t>PL O 10</w:t>
            </w:r>
          </w:p>
        </w:tc>
        <w:tc>
          <w:tcPr>
            <w:tcW w:w="631" w:type="dxa"/>
            <w:shd w:val="clear" w:color="auto" w:fill="BEBEBE"/>
          </w:tcPr>
          <w:p w14:paraId="4746CC53" w14:textId="77777777" w:rsidR="00D769EB" w:rsidRPr="00A1130F" w:rsidRDefault="00D769EB" w:rsidP="00DC7345">
            <w:pPr>
              <w:pStyle w:val="TableParagraph"/>
              <w:spacing w:before="11"/>
              <w:rPr>
                <w:rFonts w:ascii="Book Antiqua" w:hAnsi="Book Antiqua"/>
                <w:b/>
                <w:sz w:val="24"/>
                <w:szCs w:val="24"/>
              </w:rPr>
            </w:pPr>
          </w:p>
          <w:p w14:paraId="02195FB4" w14:textId="77777777" w:rsidR="00D769EB" w:rsidRPr="00A1130F" w:rsidRDefault="00D769EB" w:rsidP="00DC7345">
            <w:pPr>
              <w:pStyle w:val="TableParagraph"/>
              <w:ind w:right="92"/>
              <w:rPr>
                <w:rFonts w:ascii="Book Antiqua" w:hAnsi="Book Antiqua"/>
                <w:b/>
                <w:sz w:val="24"/>
                <w:szCs w:val="24"/>
              </w:rPr>
            </w:pPr>
            <w:r w:rsidRPr="00A1130F">
              <w:rPr>
                <w:rFonts w:ascii="Book Antiqua" w:hAnsi="Book Antiqua"/>
                <w:b/>
                <w:sz w:val="24"/>
                <w:szCs w:val="24"/>
              </w:rPr>
              <w:t>PL O11</w:t>
            </w:r>
          </w:p>
        </w:tc>
        <w:tc>
          <w:tcPr>
            <w:tcW w:w="629" w:type="dxa"/>
            <w:shd w:val="clear" w:color="auto" w:fill="BEBEBE"/>
          </w:tcPr>
          <w:p w14:paraId="22791DD0" w14:textId="77777777" w:rsidR="00D769EB" w:rsidRPr="00A1130F" w:rsidRDefault="00D769EB" w:rsidP="00DC7345">
            <w:pPr>
              <w:pStyle w:val="TableParagraph"/>
              <w:spacing w:before="125"/>
              <w:ind w:right="160"/>
              <w:jc w:val="both"/>
              <w:rPr>
                <w:rFonts w:ascii="Book Antiqua" w:hAnsi="Book Antiqua"/>
                <w:b/>
                <w:sz w:val="24"/>
                <w:szCs w:val="24"/>
              </w:rPr>
            </w:pPr>
            <w:r w:rsidRPr="00A1130F">
              <w:rPr>
                <w:rFonts w:ascii="Book Antiqua" w:hAnsi="Book Antiqua"/>
                <w:b/>
                <w:sz w:val="24"/>
                <w:szCs w:val="24"/>
              </w:rPr>
              <w:t>PL O 12</w:t>
            </w:r>
          </w:p>
        </w:tc>
      </w:tr>
      <w:tr w:rsidR="00D769EB" w:rsidRPr="00A1130F" w14:paraId="09059088" w14:textId="77777777" w:rsidTr="00D769EB">
        <w:trPr>
          <w:trHeight w:val="513"/>
        </w:trPr>
        <w:tc>
          <w:tcPr>
            <w:tcW w:w="911" w:type="dxa"/>
          </w:tcPr>
          <w:p w14:paraId="1BAA6F89" w14:textId="77777777" w:rsidR="00D769EB" w:rsidRPr="00A1130F" w:rsidRDefault="00D769EB" w:rsidP="00DC7345">
            <w:pPr>
              <w:pStyle w:val="TableParagraph"/>
              <w:spacing w:before="128"/>
              <w:rPr>
                <w:rFonts w:ascii="Book Antiqua" w:hAnsi="Book Antiqua"/>
                <w:b/>
                <w:sz w:val="24"/>
                <w:szCs w:val="24"/>
              </w:rPr>
            </w:pPr>
            <w:r w:rsidRPr="00A1130F">
              <w:rPr>
                <w:rFonts w:ascii="Book Antiqua" w:hAnsi="Book Antiqua"/>
                <w:b/>
                <w:sz w:val="24"/>
                <w:szCs w:val="24"/>
              </w:rPr>
              <w:t>Direct</w:t>
            </w:r>
          </w:p>
        </w:tc>
        <w:tc>
          <w:tcPr>
            <w:tcW w:w="2421" w:type="dxa"/>
          </w:tcPr>
          <w:p w14:paraId="7485925D" w14:textId="77777777" w:rsidR="00D769EB" w:rsidRPr="00A1130F" w:rsidRDefault="00D769EB" w:rsidP="00DC7345">
            <w:pPr>
              <w:pStyle w:val="TableParagraph"/>
              <w:spacing w:line="247" w:lineRule="exact"/>
              <w:rPr>
                <w:rFonts w:ascii="Book Antiqua" w:hAnsi="Book Antiqua"/>
                <w:sz w:val="24"/>
                <w:szCs w:val="24"/>
              </w:rPr>
            </w:pPr>
            <w:r w:rsidRPr="00A1130F">
              <w:rPr>
                <w:rFonts w:ascii="Book Antiqua" w:hAnsi="Book Antiqua"/>
                <w:sz w:val="24"/>
                <w:szCs w:val="24"/>
              </w:rPr>
              <w:t>Comprehensive</w:t>
            </w:r>
          </w:p>
          <w:p w14:paraId="434CF172" w14:textId="77777777" w:rsidR="00D769EB" w:rsidRPr="00A1130F" w:rsidRDefault="00D769EB" w:rsidP="00DC7345">
            <w:pPr>
              <w:pStyle w:val="TableParagraph"/>
              <w:spacing w:before="1" w:line="245" w:lineRule="exact"/>
              <w:rPr>
                <w:rFonts w:ascii="Book Antiqua" w:hAnsi="Book Antiqua"/>
                <w:sz w:val="24"/>
                <w:szCs w:val="24"/>
              </w:rPr>
            </w:pPr>
            <w:r w:rsidRPr="00A1130F">
              <w:rPr>
                <w:rFonts w:ascii="Book Antiqua" w:hAnsi="Book Antiqua"/>
                <w:sz w:val="24"/>
                <w:szCs w:val="24"/>
              </w:rPr>
              <w:t>examinations</w:t>
            </w:r>
          </w:p>
        </w:tc>
        <w:tc>
          <w:tcPr>
            <w:tcW w:w="631" w:type="dxa"/>
          </w:tcPr>
          <w:p w14:paraId="79D77F66"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5B3F55DA"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2" w:type="dxa"/>
          </w:tcPr>
          <w:p w14:paraId="27CD7852"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108D9964"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23423C44"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3F0EB340"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31FF8115"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3207CC82"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703D74CF"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00B72463"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31" w:type="dxa"/>
          </w:tcPr>
          <w:p w14:paraId="0CFB8EC2"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c>
          <w:tcPr>
            <w:tcW w:w="629" w:type="dxa"/>
          </w:tcPr>
          <w:p w14:paraId="29A06313" w14:textId="77777777" w:rsidR="00D769EB" w:rsidRPr="00A1130F" w:rsidRDefault="00D769EB" w:rsidP="00DC7345">
            <w:pPr>
              <w:pStyle w:val="TableParagraph"/>
              <w:spacing w:before="128"/>
              <w:jc w:val="center"/>
              <w:rPr>
                <w:rFonts w:ascii="Book Antiqua" w:hAnsi="Book Antiqua"/>
                <w:b/>
                <w:sz w:val="24"/>
                <w:szCs w:val="24"/>
              </w:rPr>
            </w:pPr>
            <w:r w:rsidRPr="00A1130F">
              <w:rPr>
                <w:rFonts w:ascii="Book Antiqua" w:hAnsi="Book Antiqua"/>
                <w:b/>
                <w:sz w:val="24"/>
                <w:szCs w:val="24"/>
              </w:rPr>
              <w:t>√</w:t>
            </w:r>
          </w:p>
        </w:tc>
      </w:tr>
      <w:tr w:rsidR="00D769EB" w:rsidRPr="00A1130F" w14:paraId="7EA0C941" w14:textId="77777777" w:rsidTr="00D769EB">
        <w:trPr>
          <w:trHeight w:val="1516"/>
        </w:trPr>
        <w:tc>
          <w:tcPr>
            <w:tcW w:w="911" w:type="dxa"/>
            <w:vMerge w:val="restart"/>
          </w:tcPr>
          <w:p w14:paraId="35866B37" w14:textId="77777777" w:rsidR="00D769EB" w:rsidRPr="00A1130F" w:rsidRDefault="00D769EB" w:rsidP="00DC7345">
            <w:pPr>
              <w:pStyle w:val="TableParagraph"/>
              <w:rPr>
                <w:rFonts w:ascii="Book Antiqua" w:hAnsi="Book Antiqua"/>
                <w:sz w:val="24"/>
                <w:szCs w:val="24"/>
              </w:rPr>
            </w:pPr>
          </w:p>
        </w:tc>
        <w:tc>
          <w:tcPr>
            <w:tcW w:w="2421" w:type="dxa"/>
          </w:tcPr>
          <w:p w14:paraId="00CBE8D9" w14:textId="77777777" w:rsidR="00D769EB" w:rsidRPr="00A1130F" w:rsidRDefault="00D769EB" w:rsidP="00DC7345">
            <w:pPr>
              <w:pStyle w:val="TableParagraph"/>
              <w:ind w:right="135"/>
              <w:rPr>
                <w:rFonts w:ascii="Book Antiqua" w:hAnsi="Book Antiqua"/>
                <w:sz w:val="24"/>
                <w:szCs w:val="24"/>
              </w:rPr>
            </w:pPr>
            <w:r w:rsidRPr="00A1130F">
              <w:rPr>
                <w:rFonts w:ascii="Book Antiqua" w:hAnsi="Book Antiqua"/>
                <w:sz w:val="24"/>
                <w:szCs w:val="24"/>
              </w:rPr>
              <w:t>Course-embedded assignments (e.g. Class Tests, Home Assignments, Quiz, Seminar, Term Paper,</w:t>
            </w:r>
          </w:p>
          <w:p w14:paraId="29B0901F" w14:textId="77777777" w:rsidR="00D769EB" w:rsidRPr="00A1130F" w:rsidRDefault="00D769EB" w:rsidP="00DC7345">
            <w:pPr>
              <w:pStyle w:val="TableParagraph"/>
              <w:spacing w:line="245" w:lineRule="exact"/>
              <w:rPr>
                <w:rFonts w:ascii="Book Antiqua" w:hAnsi="Book Antiqua"/>
                <w:sz w:val="24"/>
                <w:szCs w:val="24"/>
              </w:rPr>
            </w:pPr>
            <w:r w:rsidRPr="00A1130F">
              <w:rPr>
                <w:rFonts w:ascii="Book Antiqua" w:hAnsi="Book Antiqua"/>
                <w:sz w:val="24"/>
                <w:szCs w:val="24"/>
              </w:rPr>
              <w:t>Presentations)</w:t>
            </w:r>
          </w:p>
        </w:tc>
        <w:tc>
          <w:tcPr>
            <w:tcW w:w="631" w:type="dxa"/>
          </w:tcPr>
          <w:p w14:paraId="7595AD15" w14:textId="77777777" w:rsidR="00D769EB" w:rsidRPr="00A1130F" w:rsidRDefault="00D769EB" w:rsidP="00DC7345">
            <w:pPr>
              <w:pStyle w:val="TableParagraph"/>
              <w:rPr>
                <w:rFonts w:ascii="Book Antiqua" w:hAnsi="Book Antiqua"/>
                <w:b/>
                <w:sz w:val="24"/>
                <w:szCs w:val="24"/>
              </w:rPr>
            </w:pPr>
          </w:p>
          <w:p w14:paraId="0A1DF056" w14:textId="77777777" w:rsidR="00D769EB" w:rsidRPr="00A1130F" w:rsidRDefault="00D769EB" w:rsidP="00DC7345">
            <w:pPr>
              <w:pStyle w:val="TableParagraph"/>
              <w:spacing w:before="1"/>
              <w:rPr>
                <w:rFonts w:ascii="Book Antiqua" w:hAnsi="Book Antiqua"/>
                <w:b/>
                <w:sz w:val="24"/>
                <w:szCs w:val="24"/>
              </w:rPr>
            </w:pPr>
          </w:p>
          <w:p w14:paraId="3999CC1D" w14:textId="77777777" w:rsidR="00D769EB" w:rsidRPr="00A1130F" w:rsidRDefault="00D769EB" w:rsidP="00DC7345">
            <w:pPr>
              <w:pStyle w:val="TableParagraph"/>
              <w:rPr>
                <w:rFonts w:ascii="Book Antiqua" w:hAnsi="Book Antiqua"/>
                <w:b/>
                <w:sz w:val="24"/>
                <w:szCs w:val="24"/>
              </w:rPr>
            </w:pPr>
            <w:r w:rsidRPr="00A1130F">
              <w:rPr>
                <w:rFonts w:ascii="Book Antiqua" w:hAnsi="Book Antiqua"/>
                <w:b/>
                <w:sz w:val="24"/>
                <w:szCs w:val="24"/>
              </w:rPr>
              <w:t>√</w:t>
            </w:r>
          </w:p>
        </w:tc>
        <w:tc>
          <w:tcPr>
            <w:tcW w:w="629" w:type="dxa"/>
          </w:tcPr>
          <w:p w14:paraId="5C384934" w14:textId="77777777" w:rsidR="00D769EB" w:rsidRPr="00A1130F" w:rsidRDefault="00D769EB" w:rsidP="00DC7345">
            <w:pPr>
              <w:pStyle w:val="TableParagraph"/>
              <w:rPr>
                <w:rFonts w:ascii="Book Antiqua" w:hAnsi="Book Antiqua"/>
                <w:sz w:val="24"/>
                <w:szCs w:val="24"/>
              </w:rPr>
            </w:pPr>
          </w:p>
        </w:tc>
        <w:tc>
          <w:tcPr>
            <w:tcW w:w="632" w:type="dxa"/>
          </w:tcPr>
          <w:p w14:paraId="765D3378" w14:textId="77777777" w:rsidR="00D769EB" w:rsidRPr="00A1130F" w:rsidRDefault="00D769EB" w:rsidP="00DC7345">
            <w:pPr>
              <w:pStyle w:val="TableParagraph"/>
              <w:rPr>
                <w:rFonts w:ascii="Book Antiqua" w:hAnsi="Book Antiqua"/>
                <w:sz w:val="24"/>
                <w:szCs w:val="24"/>
              </w:rPr>
            </w:pPr>
          </w:p>
        </w:tc>
        <w:tc>
          <w:tcPr>
            <w:tcW w:w="629" w:type="dxa"/>
          </w:tcPr>
          <w:p w14:paraId="708C6BCA" w14:textId="77777777" w:rsidR="00D769EB" w:rsidRPr="00A1130F" w:rsidRDefault="00D769EB" w:rsidP="00DC7345">
            <w:pPr>
              <w:pStyle w:val="TableParagraph"/>
              <w:rPr>
                <w:rFonts w:ascii="Book Antiqua" w:hAnsi="Book Antiqua"/>
                <w:sz w:val="24"/>
                <w:szCs w:val="24"/>
              </w:rPr>
            </w:pPr>
          </w:p>
        </w:tc>
        <w:tc>
          <w:tcPr>
            <w:tcW w:w="631" w:type="dxa"/>
          </w:tcPr>
          <w:p w14:paraId="5610257C" w14:textId="77777777" w:rsidR="00D769EB" w:rsidRPr="00A1130F" w:rsidRDefault="00D769EB" w:rsidP="00DC7345">
            <w:pPr>
              <w:pStyle w:val="TableParagraph"/>
              <w:rPr>
                <w:rFonts w:ascii="Book Antiqua" w:hAnsi="Book Antiqua"/>
                <w:sz w:val="24"/>
                <w:szCs w:val="24"/>
              </w:rPr>
            </w:pPr>
          </w:p>
        </w:tc>
        <w:tc>
          <w:tcPr>
            <w:tcW w:w="629" w:type="dxa"/>
          </w:tcPr>
          <w:p w14:paraId="447ADEB0" w14:textId="77777777" w:rsidR="00D769EB" w:rsidRPr="00A1130F" w:rsidRDefault="00D769EB" w:rsidP="00DC7345">
            <w:pPr>
              <w:pStyle w:val="TableParagraph"/>
              <w:rPr>
                <w:rFonts w:ascii="Book Antiqua" w:hAnsi="Book Antiqua"/>
                <w:sz w:val="24"/>
                <w:szCs w:val="24"/>
              </w:rPr>
            </w:pPr>
          </w:p>
        </w:tc>
        <w:tc>
          <w:tcPr>
            <w:tcW w:w="631" w:type="dxa"/>
          </w:tcPr>
          <w:p w14:paraId="38BDDB35" w14:textId="77777777" w:rsidR="00D769EB" w:rsidRPr="00A1130F" w:rsidRDefault="00D769EB" w:rsidP="00DC7345">
            <w:pPr>
              <w:pStyle w:val="TableParagraph"/>
              <w:rPr>
                <w:rFonts w:ascii="Book Antiqua" w:hAnsi="Book Antiqua"/>
                <w:sz w:val="24"/>
                <w:szCs w:val="24"/>
              </w:rPr>
            </w:pPr>
          </w:p>
        </w:tc>
        <w:tc>
          <w:tcPr>
            <w:tcW w:w="629" w:type="dxa"/>
          </w:tcPr>
          <w:p w14:paraId="668F4EDA" w14:textId="77777777" w:rsidR="00D769EB" w:rsidRPr="00A1130F" w:rsidRDefault="00D769EB" w:rsidP="00DC7345">
            <w:pPr>
              <w:pStyle w:val="TableParagraph"/>
              <w:rPr>
                <w:rFonts w:ascii="Book Antiqua" w:hAnsi="Book Antiqua"/>
                <w:sz w:val="24"/>
                <w:szCs w:val="24"/>
              </w:rPr>
            </w:pPr>
          </w:p>
        </w:tc>
        <w:tc>
          <w:tcPr>
            <w:tcW w:w="631" w:type="dxa"/>
          </w:tcPr>
          <w:p w14:paraId="22D0EFCB" w14:textId="77777777" w:rsidR="00D769EB" w:rsidRPr="00A1130F" w:rsidRDefault="00D769EB" w:rsidP="00DC7345">
            <w:pPr>
              <w:pStyle w:val="TableParagraph"/>
              <w:rPr>
                <w:rFonts w:ascii="Book Antiqua" w:hAnsi="Book Antiqua"/>
                <w:sz w:val="24"/>
                <w:szCs w:val="24"/>
              </w:rPr>
            </w:pPr>
          </w:p>
        </w:tc>
        <w:tc>
          <w:tcPr>
            <w:tcW w:w="629" w:type="dxa"/>
          </w:tcPr>
          <w:p w14:paraId="448BF61E" w14:textId="77777777" w:rsidR="00D769EB" w:rsidRPr="00A1130F" w:rsidRDefault="00D769EB" w:rsidP="00DC7345">
            <w:pPr>
              <w:pStyle w:val="TableParagraph"/>
              <w:rPr>
                <w:rFonts w:ascii="Book Antiqua" w:hAnsi="Book Antiqua"/>
                <w:sz w:val="24"/>
                <w:szCs w:val="24"/>
              </w:rPr>
            </w:pPr>
          </w:p>
        </w:tc>
        <w:tc>
          <w:tcPr>
            <w:tcW w:w="631" w:type="dxa"/>
          </w:tcPr>
          <w:p w14:paraId="486DBFA7" w14:textId="77777777" w:rsidR="00D769EB" w:rsidRPr="00A1130F" w:rsidRDefault="00D769EB" w:rsidP="00DC7345">
            <w:pPr>
              <w:pStyle w:val="TableParagraph"/>
              <w:rPr>
                <w:rFonts w:ascii="Book Antiqua" w:hAnsi="Book Antiqua"/>
                <w:sz w:val="24"/>
                <w:szCs w:val="24"/>
              </w:rPr>
            </w:pPr>
          </w:p>
        </w:tc>
        <w:tc>
          <w:tcPr>
            <w:tcW w:w="629" w:type="dxa"/>
          </w:tcPr>
          <w:p w14:paraId="355E52F1" w14:textId="77777777" w:rsidR="00D769EB" w:rsidRPr="00A1130F" w:rsidRDefault="00D769EB" w:rsidP="00DC7345">
            <w:pPr>
              <w:pStyle w:val="TableParagraph"/>
              <w:rPr>
                <w:rFonts w:ascii="Book Antiqua" w:hAnsi="Book Antiqua"/>
                <w:sz w:val="24"/>
                <w:szCs w:val="24"/>
              </w:rPr>
            </w:pPr>
          </w:p>
        </w:tc>
      </w:tr>
      <w:tr w:rsidR="00D769EB" w:rsidRPr="00A1130F" w14:paraId="5599B690" w14:textId="77777777" w:rsidTr="00D769EB">
        <w:trPr>
          <w:trHeight w:val="426"/>
        </w:trPr>
        <w:tc>
          <w:tcPr>
            <w:tcW w:w="911" w:type="dxa"/>
            <w:vMerge/>
            <w:tcBorders>
              <w:top w:val="nil"/>
            </w:tcBorders>
          </w:tcPr>
          <w:p w14:paraId="7955BD6B" w14:textId="77777777" w:rsidR="00D769EB" w:rsidRPr="00A1130F" w:rsidRDefault="00D769EB" w:rsidP="00DC7345">
            <w:pPr>
              <w:rPr>
                <w:rFonts w:ascii="Book Antiqua" w:hAnsi="Book Antiqua"/>
                <w:sz w:val="24"/>
                <w:szCs w:val="24"/>
              </w:rPr>
            </w:pPr>
          </w:p>
        </w:tc>
        <w:tc>
          <w:tcPr>
            <w:tcW w:w="2421" w:type="dxa"/>
          </w:tcPr>
          <w:p w14:paraId="6950A6FB"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Viva Voce</w:t>
            </w:r>
          </w:p>
        </w:tc>
        <w:tc>
          <w:tcPr>
            <w:tcW w:w="631" w:type="dxa"/>
          </w:tcPr>
          <w:p w14:paraId="5622E7CA" w14:textId="77777777" w:rsidR="00D769EB" w:rsidRPr="00A1130F" w:rsidRDefault="00D769EB"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14230CD9" w14:textId="77777777" w:rsidR="00D769EB" w:rsidRPr="00A1130F" w:rsidRDefault="00D769EB" w:rsidP="00DC7345">
            <w:pPr>
              <w:pStyle w:val="TableParagraph"/>
              <w:rPr>
                <w:rFonts w:ascii="Book Antiqua" w:hAnsi="Book Antiqua"/>
                <w:sz w:val="24"/>
                <w:szCs w:val="24"/>
              </w:rPr>
            </w:pPr>
          </w:p>
        </w:tc>
        <w:tc>
          <w:tcPr>
            <w:tcW w:w="632" w:type="dxa"/>
          </w:tcPr>
          <w:p w14:paraId="1FB099DB" w14:textId="77777777" w:rsidR="00D769EB" w:rsidRPr="00A1130F" w:rsidRDefault="00D769EB" w:rsidP="00DC7345">
            <w:pPr>
              <w:pStyle w:val="TableParagraph"/>
              <w:rPr>
                <w:rFonts w:ascii="Book Antiqua" w:hAnsi="Book Antiqua"/>
                <w:sz w:val="24"/>
                <w:szCs w:val="24"/>
              </w:rPr>
            </w:pPr>
          </w:p>
        </w:tc>
        <w:tc>
          <w:tcPr>
            <w:tcW w:w="629" w:type="dxa"/>
          </w:tcPr>
          <w:p w14:paraId="550B22CD" w14:textId="77777777" w:rsidR="00D769EB" w:rsidRPr="00A1130F" w:rsidRDefault="00D769EB" w:rsidP="00DC7345">
            <w:pPr>
              <w:pStyle w:val="TableParagraph"/>
              <w:rPr>
                <w:rFonts w:ascii="Book Antiqua" w:hAnsi="Book Antiqua"/>
                <w:sz w:val="24"/>
                <w:szCs w:val="24"/>
              </w:rPr>
            </w:pPr>
          </w:p>
        </w:tc>
        <w:tc>
          <w:tcPr>
            <w:tcW w:w="631" w:type="dxa"/>
          </w:tcPr>
          <w:p w14:paraId="2742EDD0" w14:textId="77777777" w:rsidR="00D769EB" w:rsidRPr="00A1130F" w:rsidRDefault="00D769EB" w:rsidP="00DC7345">
            <w:pPr>
              <w:pStyle w:val="TableParagraph"/>
              <w:rPr>
                <w:rFonts w:ascii="Book Antiqua" w:hAnsi="Book Antiqua"/>
                <w:sz w:val="24"/>
                <w:szCs w:val="24"/>
              </w:rPr>
            </w:pPr>
          </w:p>
        </w:tc>
        <w:tc>
          <w:tcPr>
            <w:tcW w:w="629" w:type="dxa"/>
          </w:tcPr>
          <w:p w14:paraId="4DAA0826" w14:textId="77777777" w:rsidR="00D769EB" w:rsidRPr="00A1130F" w:rsidRDefault="00D769EB" w:rsidP="00DC7345">
            <w:pPr>
              <w:pStyle w:val="TableParagraph"/>
              <w:rPr>
                <w:rFonts w:ascii="Book Antiqua" w:hAnsi="Book Antiqua"/>
                <w:sz w:val="24"/>
                <w:szCs w:val="24"/>
              </w:rPr>
            </w:pPr>
          </w:p>
        </w:tc>
        <w:tc>
          <w:tcPr>
            <w:tcW w:w="631" w:type="dxa"/>
          </w:tcPr>
          <w:p w14:paraId="0F076D81" w14:textId="77777777" w:rsidR="00D769EB" w:rsidRPr="00A1130F" w:rsidRDefault="00D769EB" w:rsidP="00DC7345">
            <w:pPr>
              <w:pStyle w:val="TableParagraph"/>
              <w:rPr>
                <w:rFonts w:ascii="Book Antiqua" w:hAnsi="Book Antiqua"/>
                <w:sz w:val="24"/>
                <w:szCs w:val="24"/>
              </w:rPr>
            </w:pPr>
          </w:p>
        </w:tc>
        <w:tc>
          <w:tcPr>
            <w:tcW w:w="629" w:type="dxa"/>
          </w:tcPr>
          <w:p w14:paraId="2B009D38" w14:textId="77777777" w:rsidR="00D769EB" w:rsidRPr="00A1130F" w:rsidRDefault="00D769EB" w:rsidP="00DC7345">
            <w:pPr>
              <w:pStyle w:val="TableParagraph"/>
              <w:rPr>
                <w:rFonts w:ascii="Book Antiqua" w:hAnsi="Book Antiqua"/>
                <w:sz w:val="24"/>
                <w:szCs w:val="24"/>
              </w:rPr>
            </w:pPr>
          </w:p>
        </w:tc>
        <w:tc>
          <w:tcPr>
            <w:tcW w:w="631" w:type="dxa"/>
          </w:tcPr>
          <w:p w14:paraId="519C3F64" w14:textId="77777777" w:rsidR="00D769EB" w:rsidRPr="00A1130F" w:rsidRDefault="00D769EB" w:rsidP="00DC7345">
            <w:pPr>
              <w:pStyle w:val="TableParagraph"/>
              <w:rPr>
                <w:rFonts w:ascii="Book Antiqua" w:hAnsi="Book Antiqua"/>
                <w:sz w:val="24"/>
                <w:szCs w:val="24"/>
              </w:rPr>
            </w:pPr>
          </w:p>
        </w:tc>
        <w:tc>
          <w:tcPr>
            <w:tcW w:w="629" w:type="dxa"/>
          </w:tcPr>
          <w:p w14:paraId="7238B531" w14:textId="77777777" w:rsidR="00D769EB" w:rsidRPr="00A1130F" w:rsidRDefault="00D769EB" w:rsidP="00DC7345">
            <w:pPr>
              <w:pStyle w:val="TableParagraph"/>
              <w:rPr>
                <w:rFonts w:ascii="Book Antiqua" w:hAnsi="Book Antiqua"/>
                <w:sz w:val="24"/>
                <w:szCs w:val="24"/>
              </w:rPr>
            </w:pPr>
          </w:p>
        </w:tc>
        <w:tc>
          <w:tcPr>
            <w:tcW w:w="631" w:type="dxa"/>
          </w:tcPr>
          <w:p w14:paraId="048C1F27" w14:textId="77777777" w:rsidR="00D769EB" w:rsidRPr="00A1130F" w:rsidRDefault="00D769EB" w:rsidP="00DC7345">
            <w:pPr>
              <w:pStyle w:val="TableParagraph"/>
              <w:rPr>
                <w:rFonts w:ascii="Book Antiqua" w:hAnsi="Book Antiqua"/>
                <w:sz w:val="24"/>
                <w:szCs w:val="24"/>
              </w:rPr>
            </w:pPr>
          </w:p>
        </w:tc>
        <w:tc>
          <w:tcPr>
            <w:tcW w:w="629" w:type="dxa"/>
          </w:tcPr>
          <w:p w14:paraId="0E93C282" w14:textId="77777777" w:rsidR="00D769EB" w:rsidRPr="00A1130F" w:rsidRDefault="00D769EB" w:rsidP="00DC7345">
            <w:pPr>
              <w:pStyle w:val="TableParagraph"/>
              <w:rPr>
                <w:rFonts w:ascii="Book Antiqua" w:hAnsi="Book Antiqua"/>
                <w:sz w:val="24"/>
                <w:szCs w:val="24"/>
              </w:rPr>
            </w:pPr>
          </w:p>
        </w:tc>
      </w:tr>
      <w:tr w:rsidR="00D769EB" w:rsidRPr="00A1130F" w14:paraId="77BCFC0B" w14:textId="77777777" w:rsidTr="00D769EB">
        <w:trPr>
          <w:trHeight w:val="506"/>
        </w:trPr>
        <w:tc>
          <w:tcPr>
            <w:tcW w:w="911" w:type="dxa"/>
            <w:vMerge/>
            <w:tcBorders>
              <w:top w:val="nil"/>
            </w:tcBorders>
          </w:tcPr>
          <w:p w14:paraId="04FD9B24" w14:textId="77777777" w:rsidR="00D769EB" w:rsidRPr="00A1130F" w:rsidRDefault="00D769EB" w:rsidP="00DC7345">
            <w:pPr>
              <w:rPr>
                <w:rFonts w:ascii="Book Antiqua" w:hAnsi="Book Antiqua"/>
                <w:sz w:val="24"/>
                <w:szCs w:val="24"/>
              </w:rPr>
            </w:pPr>
          </w:p>
        </w:tc>
        <w:tc>
          <w:tcPr>
            <w:tcW w:w="2421" w:type="dxa"/>
          </w:tcPr>
          <w:p w14:paraId="10356BFA"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Practicum / Internship</w:t>
            </w:r>
          </w:p>
          <w:p w14:paraId="6C7C1CA0" w14:textId="77777777" w:rsidR="00D769EB" w:rsidRPr="00A1130F" w:rsidRDefault="00D769EB" w:rsidP="00DC7345">
            <w:pPr>
              <w:pStyle w:val="TableParagraph"/>
              <w:spacing w:line="247" w:lineRule="exact"/>
              <w:rPr>
                <w:rFonts w:ascii="Book Antiqua" w:hAnsi="Book Antiqua"/>
                <w:sz w:val="24"/>
                <w:szCs w:val="24"/>
              </w:rPr>
            </w:pPr>
            <w:r w:rsidRPr="00A1130F">
              <w:rPr>
                <w:rFonts w:ascii="Book Antiqua" w:hAnsi="Book Antiqua"/>
                <w:sz w:val="24"/>
                <w:szCs w:val="24"/>
              </w:rPr>
              <w:t>evaluations</w:t>
            </w:r>
          </w:p>
        </w:tc>
        <w:tc>
          <w:tcPr>
            <w:tcW w:w="631" w:type="dxa"/>
          </w:tcPr>
          <w:p w14:paraId="706318EA" w14:textId="77777777" w:rsidR="00D769EB" w:rsidRPr="00A1130F" w:rsidRDefault="00D769EB" w:rsidP="00DC7345">
            <w:pPr>
              <w:pStyle w:val="TableParagraph"/>
              <w:rPr>
                <w:rFonts w:ascii="Book Antiqua" w:hAnsi="Book Antiqua"/>
                <w:sz w:val="24"/>
                <w:szCs w:val="24"/>
              </w:rPr>
            </w:pPr>
          </w:p>
        </w:tc>
        <w:tc>
          <w:tcPr>
            <w:tcW w:w="629" w:type="dxa"/>
          </w:tcPr>
          <w:p w14:paraId="24BFAD57" w14:textId="77777777" w:rsidR="00D769EB" w:rsidRPr="00A1130F" w:rsidRDefault="00D769EB" w:rsidP="00DC7345">
            <w:pPr>
              <w:pStyle w:val="TableParagraph"/>
              <w:spacing w:before="118"/>
              <w:rPr>
                <w:rFonts w:ascii="Book Antiqua" w:hAnsi="Book Antiqua"/>
                <w:b/>
                <w:sz w:val="24"/>
                <w:szCs w:val="24"/>
              </w:rPr>
            </w:pPr>
            <w:r w:rsidRPr="00A1130F">
              <w:rPr>
                <w:rFonts w:ascii="Book Antiqua" w:hAnsi="Book Antiqua"/>
                <w:b/>
                <w:sz w:val="24"/>
                <w:szCs w:val="24"/>
              </w:rPr>
              <w:t>√</w:t>
            </w:r>
          </w:p>
        </w:tc>
        <w:tc>
          <w:tcPr>
            <w:tcW w:w="632" w:type="dxa"/>
          </w:tcPr>
          <w:p w14:paraId="68699E79" w14:textId="77777777" w:rsidR="00D769EB" w:rsidRPr="00A1130F" w:rsidRDefault="00D769EB" w:rsidP="00DC7345">
            <w:pPr>
              <w:pStyle w:val="TableParagraph"/>
              <w:rPr>
                <w:rFonts w:ascii="Book Antiqua" w:hAnsi="Book Antiqua"/>
                <w:sz w:val="24"/>
                <w:szCs w:val="24"/>
              </w:rPr>
            </w:pPr>
          </w:p>
        </w:tc>
        <w:tc>
          <w:tcPr>
            <w:tcW w:w="629" w:type="dxa"/>
          </w:tcPr>
          <w:p w14:paraId="36F166D1" w14:textId="77777777" w:rsidR="00D769EB" w:rsidRPr="00A1130F" w:rsidRDefault="00D769EB" w:rsidP="00DC7345">
            <w:pPr>
              <w:pStyle w:val="TableParagraph"/>
              <w:rPr>
                <w:rFonts w:ascii="Book Antiqua" w:hAnsi="Book Antiqua"/>
                <w:sz w:val="24"/>
                <w:szCs w:val="24"/>
              </w:rPr>
            </w:pPr>
          </w:p>
        </w:tc>
        <w:tc>
          <w:tcPr>
            <w:tcW w:w="631" w:type="dxa"/>
          </w:tcPr>
          <w:p w14:paraId="6602381D" w14:textId="77777777" w:rsidR="00D769EB" w:rsidRPr="00A1130F" w:rsidRDefault="00D769EB" w:rsidP="00DC7345">
            <w:pPr>
              <w:pStyle w:val="TableParagraph"/>
              <w:rPr>
                <w:rFonts w:ascii="Book Antiqua" w:hAnsi="Book Antiqua"/>
                <w:sz w:val="24"/>
                <w:szCs w:val="24"/>
              </w:rPr>
            </w:pPr>
          </w:p>
        </w:tc>
        <w:tc>
          <w:tcPr>
            <w:tcW w:w="629" w:type="dxa"/>
          </w:tcPr>
          <w:p w14:paraId="7E2FA8B7" w14:textId="77777777" w:rsidR="00D769EB" w:rsidRPr="00A1130F" w:rsidRDefault="00D769EB" w:rsidP="00DC7345">
            <w:pPr>
              <w:pStyle w:val="TableParagraph"/>
              <w:rPr>
                <w:rFonts w:ascii="Book Antiqua" w:hAnsi="Book Antiqua"/>
                <w:sz w:val="24"/>
                <w:szCs w:val="24"/>
              </w:rPr>
            </w:pPr>
          </w:p>
        </w:tc>
        <w:tc>
          <w:tcPr>
            <w:tcW w:w="631" w:type="dxa"/>
          </w:tcPr>
          <w:p w14:paraId="0568822C" w14:textId="77777777" w:rsidR="00D769EB" w:rsidRPr="00A1130F" w:rsidRDefault="00D769EB" w:rsidP="00DC7345">
            <w:pPr>
              <w:pStyle w:val="TableParagraph"/>
              <w:rPr>
                <w:rFonts w:ascii="Book Antiqua" w:hAnsi="Book Antiqua"/>
                <w:sz w:val="24"/>
                <w:szCs w:val="24"/>
              </w:rPr>
            </w:pPr>
          </w:p>
        </w:tc>
        <w:tc>
          <w:tcPr>
            <w:tcW w:w="629" w:type="dxa"/>
          </w:tcPr>
          <w:p w14:paraId="1556980C" w14:textId="77777777" w:rsidR="00D769EB" w:rsidRPr="00A1130F" w:rsidRDefault="00D769EB" w:rsidP="00DC7345">
            <w:pPr>
              <w:pStyle w:val="TableParagraph"/>
              <w:rPr>
                <w:rFonts w:ascii="Book Antiqua" w:hAnsi="Book Antiqua"/>
                <w:sz w:val="24"/>
                <w:szCs w:val="24"/>
              </w:rPr>
            </w:pPr>
          </w:p>
        </w:tc>
        <w:tc>
          <w:tcPr>
            <w:tcW w:w="631" w:type="dxa"/>
          </w:tcPr>
          <w:p w14:paraId="3613B178" w14:textId="77777777" w:rsidR="00D769EB" w:rsidRPr="00A1130F" w:rsidRDefault="00D769EB" w:rsidP="00DC7345">
            <w:pPr>
              <w:pStyle w:val="TableParagraph"/>
              <w:rPr>
                <w:rFonts w:ascii="Book Antiqua" w:hAnsi="Book Antiqua"/>
                <w:sz w:val="24"/>
                <w:szCs w:val="24"/>
              </w:rPr>
            </w:pPr>
          </w:p>
        </w:tc>
        <w:tc>
          <w:tcPr>
            <w:tcW w:w="629" w:type="dxa"/>
          </w:tcPr>
          <w:p w14:paraId="2C8C0969" w14:textId="77777777" w:rsidR="00D769EB" w:rsidRPr="00A1130F" w:rsidRDefault="00D769EB" w:rsidP="00DC7345">
            <w:pPr>
              <w:pStyle w:val="TableParagraph"/>
              <w:rPr>
                <w:rFonts w:ascii="Book Antiqua" w:hAnsi="Book Antiqua"/>
                <w:sz w:val="24"/>
                <w:szCs w:val="24"/>
              </w:rPr>
            </w:pPr>
          </w:p>
        </w:tc>
        <w:tc>
          <w:tcPr>
            <w:tcW w:w="631" w:type="dxa"/>
          </w:tcPr>
          <w:p w14:paraId="1351B932" w14:textId="77777777" w:rsidR="00D769EB" w:rsidRPr="00A1130F" w:rsidRDefault="00D769EB" w:rsidP="00DC7345">
            <w:pPr>
              <w:pStyle w:val="TableParagraph"/>
              <w:rPr>
                <w:rFonts w:ascii="Book Antiqua" w:hAnsi="Book Antiqua"/>
                <w:sz w:val="24"/>
                <w:szCs w:val="24"/>
              </w:rPr>
            </w:pPr>
          </w:p>
        </w:tc>
        <w:tc>
          <w:tcPr>
            <w:tcW w:w="629" w:type="dxa"/>
          </w:tcPr>
          <w:p w14:paraId="413A618C" w14:textId="77777777" w:rsidR="00D769EB" w:rsidRPr="00A1130F" w:rsidRDefault="00D769EB" w:rsidP="00DC7345">
            <w:pPr>
              <w:pStyle w:val="TableParagraph"/>
              <w:rPr>
                <w:rFonts w:ascii="Book Antiqua" w:hAnsi="Book Antiqua"/>
                <w:sz w:val="24"/>
                <w:szCs w:val="24"/>
              </w:rPr>
            </w:pPr>
          </w:p>
        </w:tc>
      </w:tr>
      <w:tr w:rsidR="00D769EB" w:rsidRPr="00A1130F" w14:paraId="1639F9B2" w14:textId="77777777" w:rsidTr="00D769EB">
        <w:trPr>
          <w:trHeight w:val="424"/>
        </w:trPr>
        <w:tc>
          <w:tcPr>
            <w:tcW w:w="911" w:type="dxa"/>
            <w:vMerge/>
            <w:tcBorders>
              <w:top w:val="nil"/>
            </w:tcBorders>
          </w:tcPr>
          <w:p w14:paraId="281E1713" w14:textId="77777777" w:rsidR="00D769EB" w:rsidRPr="00A1130F" w:rsidRDefault="00D769EB" w:rsidP="00DC7345">
            <w:pPr>
              <w:rPr>
                <w:rFonts w:ascii="Book Antiqua" w:hAnsi="Book Antiqua"/>
                <w:sz w:val="24"/>
                <w:szCs w:val="24"/>
              </w:rPr>
            </w:pPr>
          </w:p>
        </w:tc>
        <w:tc>
          <w:tcPr>
            <w:tcW w:w="2421" w:type="dxa"/>
          </w:tcPr>
          <w:p w14:paraId="25680F18"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Plagiarism check</w:t>
            </w:r>
          </w:p>
        </w:tc>
        <w:tc>
          <w:tcPr>
            <w:tcW w:w="631" w:type="dxa"/>
          </w:tcPr>
          <w:p w14:paraId="2417C15F" w14:textId="77777777" w:rsidR="00D769EB" w:rsidRPr="00A1130F" w:rsidRDefault="00D769EB" w:rsidP="00DC7345">
            <w:pPr>
              <w:pStyle w:val="TableParagraph"/>
              <w:rPr>
                <w:rFonts w:ascii="Book Antiqua" w:hAnsi="Book Antiqua"/>
                <w:sz w:val="24"/>
                <w:szCs w:val="24"/>
              </w:rPr>
            </w:pPr>
          </w:p>
        </w:tc>
        <w:tc>
          <w:tcPr>
            <w:tcW w:w="629" w:type="dxa"/>
          </w:tcPr>
          <w:p w14:paraId="3E620F16" w14:textId="77777777" w:rsidR="00D769EB" w:rsidRPr="00A1130F" w:rsidRDefault="00D769EB" w:rsidP="00DC7345">
            <w:pPr>
              <w:pStyle w:val="TableParagraph"/>
              <w:rPr>
                <w:rFonts w:ascii="Book Antiqua" w:hAnsi="Book Antiqua"/>
                <w:sz w:val="24"/>
                <w:szCs w:val="24"/>
              </w:rPr>
            </w:pPr>
          </w:p>
        </w:tc>
        <w:tc>
          <w:tcPr>
            <w:tcW w:w="632" w:type="dxa"/>
          </w:tcPr>
          <w:p w14:paraId="52E993F6" w14:textId="77777777" w:rsidR="00D769EB" w:rsidRPr="00A1130F" w:rsidRDefault="00D769EB" w:rsidP="00DC7345">
            <w:pPr>
              <w:pStyle w:val="TableParagraph"/>
              <w:rPr>
                <w:rFonts w:ascii="Book Antiqua" w:hAnsi="Book Antiqua"/>
                <w:sz w:val="24"/>
                <w:szCs w:val="24"/>
              </w:rPr>
            </w:pPr>
          </w:p>
        </w:tc>
        <w:tc>
          <w:tcPr>
            <w:tcW w:w="629" w:type="dxa"/>
          </w:tcPr>
          <w:p w14:paraId="65DE1D74" w14:textId="77777777" w:rsidR="00D769EB" w:rsidRPr="00A1130F" w:rsidRDefault="00D769EB" w:rsidP="00DC7345">
            <w:pPr>
              <w:pStyle w:val="TableParagraph"/>
              <w:rPr>
                <w:rFonts w:ascii="Book Antiqua" w:hAnsi="Book Antiqua"/>
                <w:sz w:val="24"/>
                <w:szCs w:val="24"/>
              </w:rPr>
            </w:pPr>
          </w:p>
        </w:tc>
        <w:tc>
          <w:tcPr>
            <w:tcW w:w="631" w:type="dxa"/>
          </w:tcPr>
          <w:p w14:paraId="151CEA39" w14:textId="77777777" w:rsidR="00D769EB" w:rsidRPr="00A1130F" w:rsidRDefault="00D769EB" w:rsidP="00DC7345">
            <w:pPr>
              <w:pStyle w:val="TableParagraph"/>
              <w:rPr>
                <w:rFonts w:ascii="Book Antiqua" w:hAnsi="Book Antiqua"/>
                <w:sz w:val="24"/>
                <w:szCs w:val="24"/>
              </w:rPr>
            </w:pPr>
          </w:p>
        </w:tc>
        <w:tc>
          <w:tcPr>
            <w:tcW w:w="629" w:type="dxa"/>
          </w:tcPr>
          <w:p w14:paraId="11524295" w14:textId="77777777" w:rsidR="00D769EB" w:rsidRPr="00A1130F" w:rsidRDefault="00D769EB" w:rsidP="00DC7345">
            <w:pPr>
              <w:pStyle w:val="TableParagraph"/>
              <w:rPr>
                <w:rFonts w:ascii="Book Antiqua" w:hAnsi="Book Antiqua"/>
                <w:sz w:val="24"/>
                <w:szCs w:val="24"/>
              </w:rPr>
            </w:pPr>
          </w:p>
        </w:tc>
        <w:tc>
          <w:tcPr>
            <w:tcW w:w="631" w:type="dxa"/>
          </w:tcPr>
          <w:p w14:paraId="1BD1189C" w14:textId="77777777" w:rsidR="00D769EB" w:rsidRPr="00A1130F" w:rsidRDefault="00D769EB" w:rsidP="00DC7345">
            <w:pPr>
              <w:pStyle w:val="TableParagraph"/>
              <w:rPr>
                <w:rFonts w:ascii="Book Antiqua" w:hAnsi="Book Antiqua"/>
                <w:sz w:val="24"/>
                <w:szCs w:val="24"/>
              </w:rPr>
            </w:pPr>
          </w:p>
        </w:tc>
        <w:tc>
          <w:tcPr>
            <w:tcW w:w="629" w:type="dxa"/>
          </w:tcPr>
          <w:p w14:paraId="3FA9E147"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73343B01" w14:textId="77777777" w:rsidR="00D769EB" w:rsidRPr="00A1130F" w:rsidRDefault="00D769EB" w:rsidP="00DC7345">
            <w:pPr>
              <w:pStyle w:val="TableParagraph"/>
              <w:rPr>
                <w:rFonts w:ascii="Book Antiqua" w:hAnsi="Book Antiqua"/>
                <w:sz w:val="24"/>
                <w:szCs w:val="24"/>
              </w:rPr>
            </w:pPr>
          </w:p>
        </w:tc>
        <w:tc>
          <w:tcPr>
            <w:tcW w:w="629" w:type="dxa"/>
          </w:tcPr>
          <w:p w14:paraId="35C889E1" w14:textId="77777777" w:rsidR="00D769EB" w:rsidRPr="00A1130F" w:rsidRDefault="00D769EB" w:rsidP="00DC7345">
            <w:pPr>
              <w:pStyle w:val="TableParagraph"/>
              <w:rPr>
                <w:rFonts w:ascii="Book Antiqua" w:hAnsi="Book Antiqua"/>
                <w:sz w:val="24"/>
                <w:szCs w:val="24"/>
              </w:rPr>
            </w:pPr>
          </w:p>
        </w:tc>
        <w:tc>
          <w:tcPr>
            <w:tcW w:w="631" w:type="dxa"/>
          </w:tcPr>
          <w:p w14:paraId="695E4198" w14:textId="77777777" w:rsidR="00D769EB" w:rsidRPr="00A1130F" w:rsidRDefault="00D769EB" w:rsidP="00DC7345">
            <w:pPr>
              <w:pStyle w:val="TableParagraph"/>
              <w:rPr>
                <w:rFonts w:ascii="Book Antiqua" w:hAnsi="Book Antiqua"/>
                <w:sz w:val="24"/>
                <w:szCs w:val="24"/>
              </w:rPr>
            </w:pPr>
          </w:p>
        </w:tc>
        <w:tc>
          <w:tcPr>
            <w:tcW w:w="629" w:type="dxa"/>
          </w:tcPr>
          <w:p w14:paraId="600761A6" w14:textId="77777777" w:rsidR="00D769EB" w:rsidRPr="00A1130F" w:rsidRDefault="00D769EB" w:rsidP="00DC7345">
            <w:pPr>
              <w:pStyle w:val="TableParagraph"/>
              <w:rPr>
                <w:rFonts w:ascii="Book Antiqua" w:hAnsi="Book Antiqua"/>
                <w:sz w:val="24"/>
                <w:szCs w:val="24"/>
              </w:rPr>
            </w:pPr>
          </w:p>
        </w:tc>
      </w:tr>
      <w:tr w:rsidR="00D769EB" w:rsidRPr="00A1130F" w14:paraId="4234B699" w14:textId="77777777" w:rsidTr="00D769EB">
        <w:trPr>
          <w:trHeight w:val="426"/>
        </w:trPr>
        <w:tc>
          <w:tcPr>
            <w:tcW w:w="911" w:type="dxa"/>
            <w:vMerge/>
            <w:tcBorders>
              <w:top w:val="nil"/>
            </w:tcBorders>
          </w:tcPr>
          <w:p w14:paraId="492CD3B7" w14:textId="77777777" w:rsidR="00D769EB" w:rsidRPr="00A1130F" w:rsidRDefault="00D769EB" w:rsidP="00DC7345">
            <w:pPr>
              <w:rPr>
                <w:rFonts w:ascii="Book Antiqua" w:hAnsi="Book Antiqua"/>
                <w:sz w:val="24"/>
                <w:szCs w:val="24"/>
              </w:rPr>
            </w:pPr>
          </w:p>
        </w:tc>
        <w:tc>
          <w:tcPr>
            <w:tcW w:w="2421" w:type="dxa"/>
          </w:tcPr>
          <w:p w14:paraId="57C2FA35" w14:textId="77777777" w:rsidR="00D769EB" w:rsidRPr="00A1130F" w:rsidRDefault="00D769EB" w:rsidP="00DC7345">
            <w:pPr>
              <w:pStyle w:val="TableParagraph"/>
              <w:spacing w:line="242" w:lineRule="exact"/>
              <w:rPr>
                <w:rFonts w:ascii="Book Antiqua" w:hAnsi="Book Antiqua"/>
                <w:sz w:val="24"/>
                <w:szCs w:val="24"/>
              </w:rPr>
            </w:pPr>
            <w:r w:rsidRPr="00A1130F">
              <w:rPr>
                <w:rFonts w:ascii="Book Antiqua" w:hAnsi="Book Antiqua"/>
                <w:sz w:val="24"/>
                <w:szCs w:val="24"/>
              </w:rPr>
              <w:t>Scoring Rubrics</w:t>
            </w:r>
          </w:p>
        </w:tc>
        <w:tc>
          <w:tcPr>
            <w:tcW w:w="631" w:type="dxa"/>
          </w:tcPr>
          <w:p w14:paraId="6E059E37" w14:textId="77777777" w:rsidR="00D769EB" w:rsidRPr="00A1130F" w:rsidRDefault="00D769EB" w:rsidP="00DC7345">
            <w:pPr>
              <w:pStyle w:val="TableParagraph"/>
              <w:rPr>
                <w:rFonts w:ascii="Book Antiqua" w:hAnsi="Book Antiqua"/>
                <w:sz w:val="24"/>
                <w:szCs w:val="24"/>
              </w:rPr>
            </w:pPr>
          </w:p>
        </w:tc>
        <w:tc>
          <w:tcPr>
            <w:tcW w:w="629" w:type="dxa"/>
          </w:tcPr>
          <w:p w14:paraId="68939173" w14:textId="77777777" w:rsidR="00D769EB" w:rsidRPr="00A1130F" w:rsidRDefault="00D769EB"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32" w:type="dxa"/>
          </w:tcPr>
          <w:p w14:paraId="003FD128" w14:textId="77777777" w:rsidR="00D769EB" w:rsidRPr="00A1130F" w:rsidRDefault="00D769EB" w:rsidP="00DC7345">
            <w:pPr>
              <w:pStyle w:val="TableParagraph"/>
              <w:rPr>
                <w:rFonts w:ascii="Book Antiqua" w:hAnsi="Book Antiqua"/>
                <w:sz w:val="24"/>
                <w:szCs w:val="24"/>
              </w:rPr>
            </w:pPr>
          </w:p>
        </w:tc>
        <w:tc>
          <w:tcPr>
            <w:tcW w:w="629" w:type="dxa"/>
          </w:tcPr>
          <w:p w14:paraId="2B479FFC" w14:textId="77777777" w:rsidR="00D769EB" w:rsidRPr="00A1130F" w:rsidRDefault="00D769EB" w:rsidP="00DC7345">
            <w:pPr>
              <w:pStyle w:val="TableParagraph"/>
              <w:rPr>
                <w:rFonts w:ascii="Book Antiqua" w:hAnsi="Book Antiqua"/>
                <w:sz w:val="24"/>
                <w:szCs w:val="24"/>
              </w:rPr>
            </w:pPr>
          </w:p>
        </w:tc>
        <w:tc>
          <w:tcPr>
            <w:tcW w:w="631" w:type="dxa"/>
          </w:tcPr>
          <w:p w14:paraId="75D13FB7" w14:textId="77777777" w:rsidR="00D769EB" w:rsidRPr="00A1130F" w:rsidRDefault="00D769EB"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29" w:type="dxa"/>
          </w:tcPr>
          <w:p w14:paraId="77864E68" w14:textId="77777777" w:rsidR="00D769EB" w:rsidRPr="00A1130F" w:rsidRDefault="00D769EB"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31" w:type="dxa"/>
          </w:tcPr>
          <w:p w14:paraId="767AE097" w14:textId="77777777" w:rsidR="00D769EB" w:rsidRPr="00A1130F" w:rsidRDefault="00D769EB" w:rsidP="00DC7345">
            <w:pPr>
              <w:pStyle w:val="TableParagraph"/>
              <w:spacing w:before="80"/>
              <w:jc w:val="center"/>
              <w:rPr>
                <w:rFonts w:ascii="Book Antiqua" w:hAnsi="Book Antiqua"/>
                <w:b/>
                <w:sz w:val="24"/>
                <w:szCs w:val="24"/>
              </w:rPr>
            </w:pPr>
            <w:r w:rsidRPr="00A1130F">
              <w:rPr>
                <w:rFonts w:ascii="Book Antiqua" w:hAnsi="Book Antiqua"/>
                <w:b/>
                <w:sz w:val="24"/>
                <w:szCs w:val="24"/>
              </w:rPr>
              <w:t>√</w:t>
            </w:r>
          </w:p>
        </w:tc>
        <w:tc>
          <w:tcPr>
            <w:tcW w:w="629" w:type="dxa"/>
          </w:tcPr>
          <w:p w14:paraId="630707F3" w14:textId="77777777" w:rsidR="00D769EB" w:rsidRPr="00A1130F" w:rsidRDefault="00D769EB" w:rsidP="00DC7345">
            <w:pPr>
              <w:pStyle w:val="TableParagraph"/>
              <w:rPr>
                <w:rFonts w:ascii="Book Antiqua" w:hAnsi="Book Antiqua"/>
                <w:sz w:val="24"/>
                <w:szCs w:val="24"/>
              </w:rPr>
            </w:pPr>
          </w:p>
        </w:tc>
        <w:tc>
          <w:tcPr>
            <w:tcW w:w="631" w:type="dxa"/>
          </w:tcPr>
          <w:p w14:paraId="1FC8E24D" w14:textId="77777777" w:rsidR="00D769EB" w:rsidRPr="00A1130F" w:rsidRDefault="00D769EB"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29" w:type="dxa"/>
          </w:tcPr>
          <w:p w14:paraId="789E6276" w14:textId="77777777" w:rsidR="00D769EB" w:rsidRPr="00A1130F" w:rsidRDefault="00D769EB"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31" w:type="dxa"/>
          </w:tcPr>
          <w:p w14:paraId="6F343570" w14:textId="77777777" w:rsidR="00D769EB" w:rsidRPr="00A1130F" w:rsidRDefault="00D769EB" w:rsidP="00DC7345">
            <w:pPr>
              <w:pStyle w:val="TableParagraph"/>
              <w:rPr>
                <w:rFonts w:ascii="Book Antiqua" w:hAnsi="Book Antiqua"/>
                <w:sz w:val="24"/>
                <w:szCs w:val="24"/>
              </w:rPr>
            </w:pPr>
          </w:p>
        </w:tc>
        <w:tc>
          <w:tcPr>
            <w:tcW w:w="629" w:type="dxa"/>
          </w:tcPr>
          <w:p w14:paraId="40F2EB2B" w14:textId="77777777" w:rsidR="00D769EB" w:rsidRPr="00A1130F" w:rsidRDefault="00D769EB" w:rsidP="00DC7345">
            <w:pPr>
              <w:pStyle w:val="TableParagraph"/>
              <w:rPr>
                <w:rFonts w:ascii="Book Antiqua" w:hAnsi="Book Antiqua"/>
                <w:sz w:val="24"/>
                <w:szCs w:val="24"/>
              </w:rPr>
            </w:pPr>
          </w:p>
        </w:tc>
      </w:tr>
      <w:tr w:rsidR="00D769EB" w:rsidRPr="00A1130F" w14:paraId="7E2D7083" w14:textId="77777777" w:rsidTr="00D769EB">
        <w:trPr>
          <w:trHeight w:val="506"/>
        </w:trPr>
        <w:tc>
          <w:tcPr>
            <w:tcW w:w="911" w:type="dxa"/>
            <w:vMerge/>
            <w:tcBorders>
              <w:top w:val="nil"/>
            </w:tcBorders>
          </w:tcPr>
          <w:p w14:paraId="7B4DED96" w14:textId="77777777" w:rsidR="00D769EB" w:rsidRPr="00A1130F" w:rsidRDefault="00D769EB" w:rsidP="00DC7345">
            <w:pPr>
              <w:rPr>
                <w:rFonts w:ascii="Book Antiqua" w:hAnsi="Book Antiqua"/>
                <w:sz w:val="24"/>
                <w:szCs w:val="24"/>
              </w:rPr>
            </w:pPr>
          </w:p>
        </w:tc>
        <w:tc>
          <w:tcPr>
            <w:tcW w:w="2421" w:type="dxa"/>
          </w:tcPr>
          <w:p w14:paraId="77A083CE"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Thesis or Dissertation</w:t>
            </w:r>
          </w:p>
          <w:p w14:paraId="63ED80D3" w14:textId="77777777" w:rsidR="00D769EB" w:rsidRPr="00A1130F" w:rsidRDefault="00D769EB" w:rsidP="00DC7345">
            <w:pPr>
              <w:pStyle w:val="TableParagraph"/>
              <w:spacing w:before="1" w:line="245" w:lineRule="exact"/>
              <w:rPr>
                <w:rFonts w:ascii="Book Antiqua" w:hAnsi="Book Antiqua"/>
                <w:sz w:val="24"/>
                <w:szCs w:val="24"/>
              </w:rPr>
            </w:pPr>
            <w:r w:rsidRPr="00A1130F">
              <w:rPr>
                <w:rFonts w:ascii="Book Antiqua" w:hAnsi="Book Antiqua"/>
                <w:sz w:val="24"/>
                <w:szCs w:val="24"/>
              </w:rPr>
              <w:t>Projects</w:t>
            </w:r>
          </w:p>
        </w:tc>
        <w:tc>
          <w:tcPr>
            <w:tcW w:w="631" w:type="dxa"/>
          </w:tcPr>
          <w:p w14:paraId="29741CC2" w14:textId="77777777" w:rsidR="00D769EB" w:rsidRPr="00A1130F" w:rsidRDefault="00D769EB" w:rsidP="00DC7345">
            <w:pPr>
              <w:pStyle w:val="TableParagraph"/>
              <w:rPr>
                <w:rFonts w:ascii="Book Antiqua" w:hAnsi="Book Antiqua"/>
                <w:sz w:val="24"/>
                <w:szCs w:val="24"/>
              </w:rPr>
            </w:pPr>
          </w:p>
        </w:tc>
        <w:tc>
          <w:tcPr>
            <w:tcW w:w="629" w:type="dxa"/>
          </w:tcPr>
          <w:p w14:paraId="66800CD9" w14:textId="77777777" w:rsidR="00D769EB" w:rsidRPr="00A1130F" w:rsidRDefault="00D769EB" w:rsidP="00DC7345">
            <w:pPr>
              <w:pStyle w:val="TableParagraph"/>
              <w:spacing w:before="118"/>
              <w:rPr>
                <w:rFonts w:ascii="Book Antiqua" w:hAnsi="Book Antiqua"/>
                <w:b/>
                <w:sz w:val="24"/>
                <w:szCs w:val="24"/>
              </w:rPr>
            </w:pPr>
            <w:r w:rsidRPr="00A1130F">
              <w:rPr>
                <w:rFonts w:ascii="Book Antiqua" w:hAnsi="Book Antiqua"/>
                <w:b/>
                <w:sz w:val="24"/>
                <w:szCs w:val="24"/>
              </w:rPr>
              <w:t>√</w:t>
            </w:r>
          </w:p>
        </w:tc>
        <w:tc>
          <w:tcPr>
            <w:tcW w:w="632" w:type="dxa"/>
          </w:tcPr>
          <w:p w14:paraId="5979E0E2" w14:textId="77777777" w:rsidR="00D769EB" w:rsidRPr="00A1130F" w:rsidRDefault="00D769EB" w:rsidP="00DC7345">
            <w:pPr>
              <w:pStyle w:val="TableParagraph"/>
              <w:rPr>
                <w:rFonts w:ascii="Book Antiqua" w:hAnsi="Book Antiqua"/>
                <w:sz w:val="24"/>
                <w:szCs w:val="24"/>
              </w:rPr>
            </w:pPr>
          </w:p>
        </w:tc>
        <w:tc>
          <w:tcPr>
            <w:tcW w:w="629" w:type="dxa"/>
          </w:tcPr>
          <w:p w14:paraId="33B52833" w14:textId="77777777" w:rsidR="00D769EB" w:rsidRPr="00A1130F" w:rsidRDefault="00D769EB" w:rsidP="00DC7345">
            <w:pPr>
              <w:pStyle w:val="TableParagraph"/>
              <w:rPr>
                <w:rFonts w:ascii="Book Antiqua" w:hAnsi="Book Antiqua"/>
                <w:sz w:val="24"/>
                <w:szCs w:val="24"/>
              </w:rPr>
            </w:pPr>
          </w:p>
        </w:tc>
        <w:tc>
          <w:tcPr>
            <w:tcW w:w="631" w:type="dxa"/>
          </w:tcPr>
          <w:p w14:paraId="47D40E29" w14:textId="77777777" w:rsidR="00D769EB" w:rsidRPr="00A1130F" w:rsidRDefault="00D769EB" w:rsidP="00DC7345">
            <w:pPr>
              <w:pStyle w:val="TableParagraph"/>
              <w:rPr>
                <w:rFonts w:ascii="Book Antiqua" w:hAnsi="Book Antiqua"/>
                <w:sz w:val="24"/>
                <w:szCs w:val="24"/>
              </w:rPr>
            </w:pPr>
          </w:p>
        </w:tc>
        <w:tc>
          <w:tcPr>
            <w:tcW w:w="629" w:type="dxa"/>
          </w:tcPr>
          <w:p w14:paraId="2D30085F" w14:textId="77777777" w:rsidR="00D769EB" w:rsidRPr="00A1130F" w:rsidRDefault="00D769EB" w:rsidP="00DC7345">
            <w:pPr>
              <w:pStyle w:val="TableParagraph"/>
              <w:rPr>
                <w:rFonts w:ascii="Book Antiqua" w:hAnsi="Book Antiqua"/>
                <w:sz w:val="24"/>
                <w:szCs w:val="24"/>
              </w:rPr>
            </w:pPr>
          </w:p>
        </w:tc>
        <w:tc>
          <w:tcPr>
            <w:tcW w:w="631" w:type="dxa"/>
          </w:tcPr>
          <w:p w14:paraId="26BDF74F" w14:textId="77777777" w:rsidR="00D769EB" w:rsidRPr="00A1130F" w:rsidRDefault="00D769EB" w:rsidP="00DC7345">
            <w:pPr>
              <w:pStyle w:val="TableParagraph"/>
              <w:rPr>
                <w:rFonts w:ascii="Book Antiqua" w:hAnsi="Book Antiqua"/>
                <w:sz w:val="24"/>
                <w:szCs w:val="24"/>
              </w:rPr>
            </w:pPr>
          </w:p>
        </w:tc>
        <w:tc>
          <w:tcPr>
            <w:tcW w:w="629" w:type="dxa"/>
          </w:tcPr>
          <w:p w14:paraId="60C56086" w14:textId="77777777" w:rsidR="00D769EB" w:rsidRPr="00A1130F" w:rsidRDefault="00D769EB" w:rsidP="00DC7345">
            <w:pPr>
              <w:pStyle w:val="TableParagraph"/>
              <w:rPr>
                <w:rFonts w:ascii="Book Antiqua" w:hAnsi="Book Antiqua"/>
                <w:sz w:val="24"/>
                <w:szCs w:val="24"/>
              </w:rPr>
            </w:pPr>
          </w:p>
        </w:tc>
        <w:tc>
          <w:tcPr>
            <w:tcW w:w="631" w:type="dxa"/>
          </w:tcPr>
          <w:p w14:paraId="0F14D1D2" w14:textId="77777777" w:rsidR="00D769EB" w:rsidRPr="00A1130F" w:rsidRDefault="00D769EB" w:rsidP="00DC7345">
            <w:pPr>
              <w:pStyle w:val="TableParagraph"/>
              <w:rPr>
                <w:rFonts w:ascii="Book Antiqua" w:hAnsi="Book Antiqua"/>
                <w:sz w:val="24"/>
                <w:szCs w:val="24"/>
              </w:rPr>
            </w:pPr>
          </w:p>
        </w:tc>
        <w:tc>
          <w:tcPr>
            <w:tcW w:w="629" w:type="dxa"/>
          </w:tcPr>
          <w:p w14:paraId="2CC2104D" w14:textId="77777777" w:rsidR="00D769EB" w:rsidRPr="00A1130F" w:rsidRDefault="00D769EB" w:rsidP="00DC7345">
            <w:pPr>
              <w:pStyle w:val="TableParagraph"/>
              <w:rPr>
                <w:rFonts w:ascii="Book Antiqua" w:hAnsi="Book Antiqua"/>
                <w:sz w:val="24"/>
                <w:szCs w:val="24"/>
              </w:rPr>
            </w:pPr>
          </w:p>
        </w:tc>
        <w:tc>
          <w:tcPr>
            <w:tcW w:w="631" w:type="dxa"/>
          </w:tcPr>
          <w:p w14:paraId="2BF8177E" w14:textId="77777777" w:rsidR="00D769EB" w:rsidRPr="00A1130F" w:rsidRDefault="00D769EB" w:rsidP="00DC7345">
            <w:pPr>
              <w:pStyle w:val="TableParagraph"/>
              <w:rPr>
                <w:rFonts w:ascii="Book Antiqua" w:hAnsi="Book Antiqua"/>
                <w:sz w:val="24"/>
                <w:szCs w:val="24"/>
              </w:rPr>
            </w:pPr>
          </w:p>
        </w:tc>
        <w:tc>
          <w:tcPr>
            <w:tcW w:w="629" w:type="dxa"/>
          </w:tcPr>
          <w:p w14:paraId="67A9F51E" w14:textId="77777777" w:rsidR="00D769EB" w:rsidRPr="00A1130F" w:rsidRDefault="00D769EB" w:rsidP="00DC7345">
            <w:pPr>
              <w:pStyle w:val="TableParagraph"/>
              <w:rPr>
                <w:rFonts w:ascii="Book Antiqua" w:hAnsi="Book Antiqua"/>
                <w:sz w:val="24"/>
                <w:szCs w:val="24"/>
              </w:rPr>
            </w:pPr>
          </w:p>
        </w:tc>
      </w:tr>
      <w:tr w:rsidR="00D769EB" w:rsidRPr="00A1130F" w14:paraId="6FB3BC33" w14:textId="77777777" w:rsidTr="00D769EB">
        <w:trPr>
          <w:trHeight w:val="426"/>
        </w:trPr>
        <w:tc>
          <w:tcPr>
            <w:tcW w:w="911" w:type="dxa"/>
            <w:vMerge w:val="restart"/>
          </w:tcPr>
          <w:p w14:paraId="30425205" w14:textId="77777777" w:rsidR="00D769EB" w:rsidRPr="00A1130F" w:rsidRDefault="00D769EB" w:rsidP="00DC7345">
            <w:pPr>
              <w:pStyle w:val="TableParagraph"/>
              <w:rPr>
                <w:rFonts w:ascii="Book Antiqua" w:hAnsi="Book Antiqua"/>
                <w:b/>
                <w:sz w:val="24"/>
                <w:szCs w:val="24"/>
              </w:rPr>
            </w:pPr>
          </w:p>
          <w:p w14:paraId="7B514A2D" w14:textId="77777777" w:rsidR="00D769EB" w:rsidRPr="00A1130F" w:rsidRDefault="00D769EB" w:rsidP="00DC7345">
            <w:pPr>
              <w:pStyle w:val="TableParagraph"/>
              <w:spacing w:before="9"/>
              <w:rPr>
                <w:rFonts w:ascii="Book Antiqua" w:hAnsi="Book Antiqua"/>
                <w:b/>
                <w:sz w:val="24"/>
                <w:szCs w:val="24"/>
              </w:rPr>
            </w:pPr>
          </w:p>
          <w:p w14:paraId="7897A1AC" w14:textId="77777777" w:rsidR="00D769EB" w:rsidRPr="00A1130F" w:rsidRDefault="00D769EB" w:rsidP="00DC7345">
            <w:pPr>
              <w:pStyle w:val="TableParagraph"/>
              <w:rPr>
                <w:rFonts w:ascii="Book Antiqua" w:hAnsi="Book Antiqua"/>
                <w:b/>
                <w:sz w:val="24"/>
                <w:szCs w:val="24"/>
              </w:rPr>
            </w:pPr>
            <w:r w:rsidRPr="00A1130F">
              <w:rPr>
                <w:rFonts w:ascii="Book Antiqua" w:hAnsi="Book Antiqua"/>
                <w:b/>
                <w:sz w:val="24"/>
                <w:szCs w:val="24"/>
              </w:rPr>
              <w:t>Indirect</w:t>
            </w:r>
          </w:p>
        </w:tc>
        <w:tc>
          <w:tcPr>
            <w:tcW w:w="2421" w:type="dxa"/>
          </w:tcPr>
          <w:p w14:paraId="6C22311A"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Exit interviews</w:t>
            </w:r>
          </w:p>
        </w:tc>
        <w:tc>
          <w:tcPr>
            <w:tcW w:w="631" w:type="dxa"/>
          </w:tcPr>
          <w:p w14:paraId="76C2A8C1" w14:textId="77777777" w:rsidR="00D769EB" w:rsidRPr="00A1130F" w:rsidRDefault="00D769EB"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24D0ED20" w14:textId="77777777" w:rsidR="00D769EB" w:rsidRPr="00A1130F" w:rsidRDefault="00D769EB" w:rsidP="00DC7345">
            <w:pPr>
              <w:pStyle w:val="TableParagraph"/>
              <w:rPr>
                <w:rFonts w:ascii="Book Antiqua" w:hAnsi="Book Antiqua"/>
                <w:sz w:val="24"/>
                <w:szCs w:val="24"/>
              </w:rPr>
            </w:pPr>
          </w:p>
        </w:tc>
        <w:tc>
          <w:tcPr>
            <w:tcW w:w="632" w:type="dxa"/>
          </w:tcPr>
          <w:p w14:paraId="7E25A596"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054E57D8"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298C9FC2"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12D9A85A"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31" w:type="dxa"/>
          </w:tcPr>
          <w:p w14:paraId="431C3420"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2C0888A4" w14:textId="77777777" w:rsidR="00D769EB" w:rsidRPr="00A1130F" w:rsidRDefault="00D769EB" w:rsidP="00DC7345">
            <w:pPr>
              <w:pStyle w:val="TableParagraph"/>
              <w:rPr>
                <w:rFonts w:ascii="Book Antiqua" w:hAnsi="Book Antiqua"/>
                <w:sz w:val="24"/>
                <w:szCs w:val="24"/>
              </w:rPr>
            </w:pPr>
          </w:p>
        </w:tc>
        <w:tc>
          <w:tcPr>
            <w:tcW w:w="631" w:type="dxa"/>
          </w:tcPr>
          <w:p w14:paraId="5E6ECD53" w14:textId="77777777" w:rsidR="00D769EB" w:rsidRPr="00A1130F" w:rsidRDefault="00D769EB"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29" w:type="dxa"/>
          </w:tcPr>
          <w:p w14:paraId="5BC7C982" w14:textId="77777777" w:rsidR="00D769EB" w:rsidRPr="00A1130F" w:rsidRDefault="00D769EB" w:rsidP="00DC7345">
            <w:pPr>
              <w:pStyle w:val="TableParagraph"/>
              <w:spacing w:before="77"/>
              <w:rPr>
                <w:rFonts w:ascii="Book Antiqua" w:hAnsi="Book Antiqua"/>
                <w:b/>
                <w:sz w:val="24"/>
                <w:szCs w:val="24"/>
              </w:rPr>
            </w:pPr>
            <w:r w:rsidRPr="00A1130F">
              <w:rPr>
                <w:rFonts w:ascii="Book Antiqua" w:hAnsi="Book Antiqua"/>
                <w:b/>
                <w:sz w:val="24"/>
                <w:szCs w:val="24"/>
              </w:rPr>
              <w:t>√</w:t>
            </w:r>
          </w:p>
        </w:tc>
        <w:tc>
          <w:tcPr>
            <w:tcW w:w="631" w:type="dxa"/>
          </w:tcPr>
          <w:p w14:paraId="1A8A70B2"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c>
          <w:tcPr>
            <w:tcW w:w="629" w:type="dxa"/>
          </w:tcPr>
          <w:p w14:paraId="4C1228CA" w14:textId="77777777" w:rsidR="00D769EB" w:rsidRPr="00A1130F" w:rsidRDefault="00D769EB" w:rsidP="00DC7345">
            <w:pPr>
              <w:pStyle w:val="TableParagraph"/>
              <w:spacing w:before="77"/>
              <w:jc w:val="center"/>
              <w:rPr>
                <w:rFonts w:ascii="Book Antiqua" w:hAnsi="Book Antiqua"/>
                <w:b/>
                <w:sz w:val="24"/>
                <w:szCs w:val="24"/>
              </w:rPr>
            </w:pPr>
            <w:r w:rsidRPr="00A1130F">
              <w:rPr>
                <w:rFonts w:ascii="Book Antiqua" w:hAnsi="Book Antiqua"/>
                <w:b/>
                <w:sz w:val="24"/>
                <w:szCs w:val="24"/>
              </w:rPr>
              <w:t>√</w:t>
            </w:r>
          </w:p>
        </w:tc>
      </w:tr>
      <w:tr w:rsidR="00D769EB" w:rsidRPr="00A1130F" w14:paraId="67DE800F" w14:textId="77777777" w:rsidTr="00D769EB">
        <w:trPr>
          <w:trHeight w:val="424"/>
        </w:trPr>
        <w:tc>
          <w:tcPr>
            <w:tcW w:w="911" w:type="dxa"/>
            <w:vMerge/>
            <w:tcBorders>
              <w:top w:val="nil"/>
            </w:tcBorders>
          </w:tcPr>
          <w:p w14:paraId="5D47E32B" w14:textId="77777777" w:rsidR="00D769EB" w:rsidRPr="00A1130F" w:rsidRDefault="00D769EB" w:rsidP="00DC7345">
            <w:pPr>
              <w:rPr>
                <w:rFonts w:ascii="Book Antiqua" w:hAnsi="Book Antiqua"/>
                <w:sz w:val="24"/>
                <w:szCs w:val="24"/>
              </w:rPr>
            </w:pPr>
          </w:p>
        </w:tc>
        <w:tc>
          <w:tcPr>
            <w:tcW w:w="2421" w:type="dxa"/>
          </w:tcPr>
          <w:p w14:paraId="29E2BF2A" w14:textId="77777777" w:rsidR="00D769EB" w:rsidRPr="00A1130F" w:rsidRDefault="00D769EB" w:rsidP="00DC7345">
            <w:pPr>
              <w:pStyle w:val="TableParagraph"/>
              <w:spacing w:line="239" w:lineRule="exact"/>
              <w:rPr>
                <w:rFonts w:ascii="Book Antiqua" w:hAnsi="Book Antiqua"/>
                <w:sz w:val="24"/>
                <w:szCs w:val="24"/>
              </w:rPr>
            </w:pPr>
            <w:r w:rsidRPr="00A1130F">
              <w:rPr>
                <w:rFonts w:ascii="Book Antiqua" w:hAnsi="Book Antiqua"/>
                <w:sz w:val="24"/>
                <w:szCs w:val="24"/>
              </w:rPr>
              <w:t>External Reviewers</w:t>
            </w:r>
          </w:p>
        </w:tc>
        <w:tc>
          <w:tcPr>
            <w:tcW w:w="631" w:type="dxa"/>
          </w:tcPr>
          <w:p w14:paraId="7ACC803A" w14:textId="77777777" w:rsidR="00D769EB" w:rsidRPr="00A1130F" w:rsidRDefault="00D769EB" w:rsidP="00DC7345">
            <w:pPr>
              <w:pStyle w:val="TableParagraph"/>
              <w:rPr>
                <w:rFonts w:ascii="Book Antiqua" w:hAnsi="Book Antiqua"/>
                <w:sz w:val="24"/>
                <w:szCs w:val="24"/>
              </w:rPr>
            </w:pPr>
          </w:p>
        </w:tc>
        <w:tc>
          <w:tcPr>
            <w:tcW w:w="629" w:type="dxa"/>
          </w:tcPr>
          <w:p w14:paraId="12602656" w14:textId="77777777" w:rsidR="00D769EB" w:rsidRPr="00A1130F" w:rsidRDefault="00D769EB" w:rsidP="00DC7345">
            <w:pPr>
              <w:pStyle w:val="TableParagraph"/>
              <w:spacing w:before="78"/>
              <w:rPr>
                <w:rFonts w:ascii="Book Antiqua" w:hAnsi="Book Antiqua"/>
                <w:b/>
                <w:sz w:val="24"/>
                <w:szCs w:val="24"/>
              </w:rPr>
            </w:pPr>
            <w:r w:rsidRPr="00A1130F">
              <w:rPr>
                <w:rFonts w:ascii="Book Antiqua" w:hAnsi="Book Antiqua"/>
                <w:b/>
                <w:sz w:val="24"/>
                <w:szCs w:val="24"/>
              </w:rPr>
              <w:t>√</w:t>
            </w:r>
          </w:p>
        </w:tc>
        <w:tc>
          <w:tcPr>
            <w:tcW w:w="632" w:type="dxa"/>
          </w:tcPr>
          <w:p w14:paraId="0DAB6F10" w14:textId="77777777" w:rsidR="00D769EB" w:rsidRPr="00A1130F" w:rsidRDefault="00D769EB" w:rsidP="00DC7345">
            <w:pPr>
              <w:pStyle w:val="TableParagraph"/>
              <w:rPr>
                <w:rFonts w:ascii="Book Antiqua" w:hAnsi="Book Antiqua"/>
                <w:sz w:val="24"/>
                <w:szCs w:val="24"/>
              </w:rPr>
            </w:pPr>
          </w:p>
        </w:tc>
        <w:tc>
          <w:tcPr>
            <w:tcW w:w="629" w:type="dxa"/>
          </w:tcPr>
          <w:p w14:paraId="04D066AC" w14:textId="77777777" w:rsidR="00D769EB" w:rsidRPr="00A1130F" w:rsidRDefault="00D769EB" w:rsidP="00DC7345">
            <w:pPr>
              <w:pStyle w:val="TableParagraph"/>
              <w:rPr>
                <w:rFonts w:ascii="Book Antiqua" w:hAnsi="Book Antiqua"/>
                <w:sz w:val="24"/>
                <w:szCs w:val="24"/>
              </w:rPr>
            </w:pPr>
          </w:p>
        </w:tc>
        <w:tc>
          <w:tcPr>
            <w:tcW w:w="631" w:type="dxa"/>
          </w:tcPr>
          <w:p w14:paraId="49FF8E41" w14:textId="77777777" w:rsidR="00D769EB" w:rsidRPr="00A1130F" w:rsidRDefault="00D769EB" w:rsidP="00DC7345">
            <w:pPr>
              <w:pStyle w:val="TableParagraph"/>
              <w:rPr>
                <w:rFonts w:ascii="Book Antiqua" w:hAnsi="Book Antiqua"/>
                <w:sz w:val="24"/>
                <w:szCs w:val="24"/>
              </w:rPr>
            </w:pPr>
          </w:p>
        </w:tc>
        <w:tc>
          <w:tcPr>
            <w:tcW w:w="629" w:type="dxa"/>
          </w:tcPr>
          <w:p w14:paraId="6C012F2C" w14:textId="77777777" w:rsidR="00D769EB" w:rsidRPr="00A1130F" w:rsidRDefault="00D769EB" w:rsidP="00DC7345">
            <w:pPr>
              <w:pStyle w:val="TableParagraph"/>
              <w:rPr>
                <w:rFonts w:ascii="Book Antiqua" w:hAnsi="Book Antiqua"/>
                <w:sz w:val="24"/>
                <w:szCs w:val="24"/>
              </w:rPr>
            </w:pPr>
          </w:p>
        </w:tc>
        <w:tc>
          <w:tcPr>
            <w:tcW w:w="631" w:type="dxa"/>
          </w:tcPr>
          <w:p w14:paraId="047BA9D8" w14:textId="77777777" w:rsidR="00D769EB" w:rsidRPr="00A1130F" w:rsidRDefault="00D769EB" w:rsidP="00DC7345">
            <w:pPr>
              <w:pStyle w:val="TableParagraph"/>
              <w:rPr>
                <w:rFonts w:ascii="Book Antiqua" w:hAnsi="Book Antiqua"/>
                <w:sz w:val="24"/>
                <w:szCs w:val="24"/>
              </w:rPr>
            </w:pPr>
          </w:p>
        </w:tc>
        <w:tc>
          <w:tcPr>
            <w:tcW w:w="629" w:type="dxa"/>
          </w:tcPr>
          <w:p w14:paraId="172F6484" w14:textId="77777777" w:rsidR="00D769EB" w:rsidRPr="00A1130F" w:rsidRDefault="00D769EB" w:rsidP="00DC7345">
            <w:pPr>
              <w:pStyle w:val="TableParagraph"/>
              <w:spacing w:before="78"/>
              <w:jc w:val="center"/>
              <w:rPr>
                <w:rFonts w:ascii="Book Antiqua" w:hAnsi="Book Antiqua"/>
                <w:b/>
                <w:sz w:val="24"/>
                <w:szCs w:val="24"/>
              </w:rPr>
            </w:pPr>
            <w:r w:rsidRPr="00A1130F">
              <w:rPr>
                <w:rFonts w:ascii="Book Antiqua" w:hAnsi="Book Antiqua"/>
                <w:b/>
                <w:sz w:val="24"/>
                <w:szCs w:val="24"/>
              </w:rPr>
              <w:t>√</w:t>
            </w:r>
          </w:p>
        </w:tc>
        <w:tc>
          <w:tcPr>
            <w:tcW w:w="631" w:type="dxa"/>
          </w:tcPr>
          <w:p w14:paraId="102FD367" w14:textId="77777777" w:rsidR="00D769EB" w:rsidRPr="00A1130F" w:rsidRDefault="00D769EB" w:rsidP="00DC7345">
            <w:pPr>
              <w:pStyle w:val="TableParagraph"/>
              <w:rPr>
                <w:rFonts w:ascii="Book Antiqua" w:hAnsi="Book Antiqua"/>
                <w:sz w:val="24"/>
                <w:szCs w:val="24"/>
              </w:rPr>
            </w:pPr>
          </w:p>
        </w:tc>
        <w:tc>
          <w:tcPr>
            <w:tcW w:w="629" w:type="dxa"/>
          </w:tcPr>
          <w:p w14:paraId="15CDD9C8" w14:textId="77777777" w:rsidR="00D769EB" w:rsidRPr="00A1130F" w:rsidRDefault="00D769EB" w:rsidP="00DC7345">
            <w:pPr>
              <w:pStyle w:val="TableParagraph"/>
              <w:rPr>
                <w:rFonts w:ascii="Book Antiqua" w:hAnsi="Book Antiqua"/>
                <w:sz w:val="24"/>
                <w:szCs w:val="24"/>
              </w:rPr>
            </w:pPr>
          </w:p>
        </w:tc>
        <w:tc>
          <w:tcPr>
            <w:tcW w:w="631" w:type="dxa"/>
          </w:tcPr>
          <w:p w14:paraId="15288C73" w14:textId="77777777" w:rsidR="00D769EB" w:rsidRPr="00A1130F" w:rsidRDefault="00D769EB" w:rsidP="00DC7345">
            <w:pPr>
              <w:pStyle w:val="TableParagraph"/>
              <w:rPr>
                <w:rFonts w:ascii="Book Antiqua" w:hAnsi="Book Antiqua"/>
                <w:sz w:val="24"/>
                <w:szCs w:val="24"/>
              </w:rPr>
            </w:pPr>
          </w:p>
        </w:tc>
        <w:tc>
          <w:tcPr>
            <w:tcW w:w="629" w:type="dxa"/>
          </w:tcPr>
          <w:p w14:paraId="4FA0D37F" w14:textId="77777777" w:rsidR="00D769EB" w:rsidRPr="00A1130F" w:rsidRDefault="00D769EB" w:rsidP="00DC7345">
            <w:pPr>
              <w:pStyle w:val="TableParagraph"/>
              <w:rPr>
                <w:rFonts w:ascii="Book Antiqua" w:hAnsi="Book Antiqua"/>
                <w:sz w:val="24"/>
                <w:szCs w:val="24"/>
              </w:rPr>
            </w:pPr>
          </w:p>
        </w:tc>
      </w:tr>
      <w:tr w:rsidR="00D769EB" w:rsidRPr="00A1130F" w14:paraId="1800D984" w14:textId="77777777" w:rsidTr="00D769EB">
        <w:trPr>
          <w:trHeight w:val="426"/>
        </w:trPr>
        <w:tc>
          <w:tcPr>
            <w:tcW w:w="911" w:type="dxa"/>
            <w:vMerge/>
            <w:tcBorders>
              <w:top w:val="nil"/>
            </w:tcBorders>
          </w:tcPr>
          <w:p w14:paraId="5DE39FE1" w14:textId="77777777" w:rsidR="00D769EB" w:rsidRPr="00A1130F" w:rsidRDefault="00D769EB" w:rsidP="00DC7345">
            <w:pPr>
              <w:rPr>
                <w:rFonts w:ascii="Book Antiqua" w:hAnsi="Book Antiqua"/>
                <w:sz w:val="24"/>
                <w:szCs w:val="24"/>
              </w:rPr>
            </w:pPr>
          </w:p>
        </w:tc>
        <w:tc>
          <w:tcPr>
            <w:tcW w:w="2421" w:type="dxa"/>
          </w:tcPr>
          <w:p w14:paraId="0079722E" w14:textId="77777777" w:rsidR="00D769EB" w:rsidRPr="00A1130F" w:rsidRDefault="00D769EB" w:rsidP="00DC7345">
            <w:pPr>
              <w:pStyle w:val="TableParagraph"/>
              <w:spacing w:line="242" w:lineRule="exact"/>
              <w:rPr>
                <w:rFonts w:ascii="Book Antiqua" w:hAnsi="Book Antiqua"/>
                <w:sz w:val="24"/>
                <w:szCs w:val="24"/>
              </w:rPr>
            </w:pPr>
            <w:r w:rsidRPr="00A1130F">
              <w:rPr>
                <w:rFonts w:ascii="Book Antiqua" w:hAnsi="Book Antiqua"/>
                <w:sz w:val="24"/>
                <w:szCs w:val="24"/>
              </w:rPr>
              <w:t>Alumni surveys</w:t>
            </w:r>
          </w:p>
        </w:tc>
        <w:tc>
          <w:tcPr>
            <w:tcW w:w="631" w:type="dxa"/>
          </w:tcPr>
          <w:p w14:paraId="4E1DF05A" w14:textId="77777777" w:rsidR="00D769EB" w:rsidRPr="00A1130F" w:rsidRDefault="00D769EB" w:rsidP="00DC7345">
            <w:pPr>
              <w:pStyle w:val="TableParagraph"/>
              <w:rPr>
                <w:rFonts w:ascii="Book Antiqua" w:hAnsi="Book Antiqua"/>
                <w:sz w:val="24"/>
                <w:szCs w:val="24"/>
              </w:rPr>
            </w:pPr>
          </w:p>
        </w:tc>
        <w:tc>
          <w:tcPr>
            <w:tcW w:w="629" w:type="dxa"/>
          </w:tcPr>
          <w:p w14:paraId="6D9A9BE3" w14:textId="77777777" w:rsidR="00D769EB" w:rsidRPr="00A1130F" w:rsidRDefault="00D769EB" w:rsidP="00DC7345">
            <w:pPr>
              <w:pStyle w:val="TableParagraph"/>
              <w:rPr>
                <w:rFonts w:ascii="Book Antiqua" w:hAnsi="Book Antiqua"/>
                <w:sz w:val="24"/>
                <w:szCs w:val="24"/>
              </w:rPr>
            </w:pPr>
          </w:p>
        </w:tc>
        <w:tc>
          <w:tcPr>
            <w:tcW w:w="632" w:type="dxa"/>
          </w:tcPr>
          <w:p w14:paraId="5F5B4E0C" w14:textId="77777777" w:rsidR="00D769EB" w:rsidRPr="00A1130F" w:rsidRDefault="00D769EB" w:rsidP="00DC7345">
            <w:pPr>
              <w:pStyle w:val="TableParagraph"/>
              <w:rPr>
                <w:rFonts w:ascii="Book Antiqua" w:hAnsi="Book Antiqua"/>
                <w:sz w:val="24"/>
                <w:szCs w:val="24"/>
              </w:rPr>
            </w:pPr>
          </w:p>
        </w:tc>
        <w:tc>
          <w:tcPr>
            <w:tcW w:w="629" w:type="dxa"/>
          </w:tcPr>
          <w:p w14:paraId="4CCE027E" w14:textId="77777777" w:rsidR="00D769EB" w:rsidRPr="00A1130F" w:rsidRDefault="00D769EB" w:rsidP="00DC7345">
            <w:pPr>
              <w:pStyle w:val="TableParagraph"/>
              <w:rPr>
                <w:rFonts w:ascii="Book Antiqua" w:hAnsi="Book Antiqua"/>
                <w:sz w:val="24"/>
                <w:szCs w:val="24"/>
              </w:rPr>
            </w:pPr>
          </w:p>
        </w:tc>
        <w:tc>
          <w:tcPr>
            <w:tcW w:w="631" w:type="dxa"/>
          </w:tcPr>
          <w:p w14:paraId="16427757" w14:textId="77777777" w:rsidR="00D769EB" w:rsidRPr="00A1130F" w:rsidRDefault="00D769EB" w:rsidP="00DC7345">
            <w:pPr>
              <w:pStyle w:val="TableParagraph"/>
              <w:rPr>
                <w:rFonts w:ascii="Book Antiqua" w:hAnsi="Book Antiqua"/>
                <w:sz w:val="24"/>
                <w:szCs w:val="24"/>
              </w:rPr>
            </w:pPr>
          </w:p>
        </w:tc>
        <w:tc>
          <w:tcPr>
            <w:tcW w:w="629" w:type="dxa"/>
          </w:tcPr>
          <w:p w14:paraId="0EE8F6BC" w14:textId="77777777" w:rsidR="00D769EB" w:rsidRPr="00A1130F" w:rsidRDefault="00D769EB" w:rsidP="00DC7345">
            <w:pPr>
              <w:pStyle w:val="TableParagraph"/>
              <w:rPr>
                <w:rFonts w:ascii="Book Antiqua" w:hAnsi="Book Antiqua"/>
                <w:sz w:val="24"/>
                <w:szCs w:val="24"/>
              </w:rPr>
            </w:pPr>
          </w:p>
        </w:tc>
        <w:tc>
          <w:tcPr>
            <w:tcW w:w="631" w:type="dxa"/>
          </w:tcPr>
          <w:p w14:paraId="1A4E51A2" w14:textId="77777777" w:rsidR="00D769EB" w:rsidRPr="00A1130F" w:rsidRDefault="00D769EB" w:rsidP="00DC7345">
            <w:pPr>
              <w:pStyle w:val="TableParagraph"/>
              <w:rPr>
                <w:rFonts w:ascii="Book Antiqua" w:hAnsi="Book Antiqua"/>
                <w:sz w:val="24"/>
                <w:szCs w:val="24"/>
              </w:rPr>
            </w:pPr>
          </w:p>
        </w:tc>
        <w:tc>
          <w:tcPr>
            <w:tcW w:w="629" w:type="dxa"/>
          </w:tcPr>
          <w:p w14:paraId="499E6454" w14:textId="77777777" w:rsidR="00D769EB" w:rsidRPr="00A1130F" w:rsidRDefault="00D769EB" w:rsidP="00DC7345">
            <w:pPr>
              <w:pStyle w:val="TableParagraph"/>
              <w:rPr>
                <w:rFonts w:ascii="Book Antiqua" w:hAnsi="Book Antiqua"/>
                <w:sz w:val="24"/>
                <w:szCs w:val="24"/>
              </w:rPr>
            </w:pPr>
          </w:p>
        </w:tc>
        <w:tc>
          <w:tcPr>
            <w:tcW w:w="631" w:type="dxa"/>
          </w:tcPr>
          <w:p w14:paraId="5C7BD85C" w14:textId="77777777" w:rsidR="00D769EB" w:rsidRPr="00A1130F" w:rsidRDefault="00D769EB" w:rsidP="00DC7345">
            <w:pPr>
              <w:pStyle w:val="TableParagraph"/>
              <w:spacing w:before="80"/>
              <w:rPr>
                <w:rFonts w:ascii="Book Antiqua" w:hAnsi="Book Antiqua"/>
                <w:b/>
                <w:sz w:val="24"/>
                <w:szCs w:val="24"/>
              </w:rPr>
            </w:pPr>
            <w:r w:rsidRPr="00A1130F">
              <w:rPr>
                <w:rFonts w:ascii="Book Antiqua" w:hAnsi="Book Antiqua"/>
                <w:b/>
                <w:sz w:val="24"/>
                <w:szCs w:val="24"/>
              </w:rPr>
              <w:t>√</w:t>
            </w:r>
          </w:p>
        </w:tc>
        <w:tc>
          <w:tcPr>
            <w:tcW w:w="629" w:type="dxa"/>
          </w:tcPr>
          <w:p w14:paraId="16282634" w14:textId="77777777" w:rsidR="00D769EB" w:rsidRPr="00A1130F" w:rsidRDefault="00D769EB" w:rsidP="00DC7345">
            <w:pPr>
              <w:pStyle w:val="TableParagraph"/>
              <w:rPr>
                <w:rFonts w:ascii="Book Antiqua" w:hAnsi="Book Antiqua"/>
                <w:sz w:val="24"/>
                <w:szCs w:val="24"/>
              </w:rPr>
            </w:pPr>
          </w:p>
        </w:tc>
        <w:tc>
          <w:tcPr>
            <w:tcW w:w="631" w:type="dxa"/>
          </w:tcPr>
          <w:p w14:paraId="1D4E5822" w14:textId="77777777" w:rsidR="00D769EB" w:rsidRPr="00A1130F" w:rsidRDefault="00D769EB" w:rsidP="00DC7345">
            <w:pPr>
              <w:pStyle w:val="TableParagraph"/>
              <w:rPr>
                <w:rFonts w:ascii="Book Antiqua" w:hAnsi="Book Antiqua"/>
                <w:sz w:val="24"/>
                <w:szCs w:val="24"/>
              </w:rPr>
            </w:pPr>
          </w:p>
        </w:tc>
        <w:tc>
          <w:tcPr>
            <w:tcW w:w="629" w:type="dxa"/>
          </w:tcPr>
          <w:p w14:paraId="6197CF84" w14:textId="77777777" w:rsidR="00D769EB" w:rsidRPr="00A1130F" w:rsidRDefault="00D769EB" w:rsidP="00DC7345">
            <w:pPr>
              <w:pStyle w:val="TableParagraph"/>
              <w:rPr>
                <w:rFonts w:ascii="Book Antiqua" w:hAnsi="Book Antiqua"/>
                <w:sz w:val="24"/>
                <w:szCs w:val="24"/>
              </w:rPr>
            </w:pPr>
          </w:p>
        </w:tc>
      </w:tr>
    </w:tbl>
    <w:p w14:paraId="5AE53A04" w14:textId="77777777" w:rsidR="00072C6B" w:rsidRPr="00A1130F" w:rsidRDefault="001F6023" w:rsidP="00072C6B">
      <w:pPr>
        <w:spacing w:before="238"/>
        <w:rPr>
          <w:rFonts w:ascii="Book Antiqua" w:hAnsi="Book Antiqua"/>
          <w:b/>
          <w:sz w:val="24"/>
          <w:szCs w:val="24"/>
        </w:rPr>
      </w:pPr>
      <w:r>
        <w:rPr>
          <w:sz w:val="24"/>
        </w:rPr>
        <w:tab/>
      </w:r>
      <w:r w:rsidR="00072C6B" w:rsidRPr="00A1130F">
        <w:rPr>
          <w:rFonts w:ascii="Book Antiqua" w:hAnsi="Book Antiqua"/>
          <w:b/>
          <w:sz w:val="24"/>
          <w:szCs w:val="24"/>
        </w:rPr>
        <w:t>Programme Operational Outcomes Matrix</w:t>
      </w:r>
    </w:p>
    <w:p w14:paraId="3B86D4BA" w14:textId="067F160F" w:rsidR="009F41D2" w:rsidRPr="001F6023" w:rsidRDefault="009F41D2" w:rsidP="001F6023">
      <w:pPr>
        <w:tabs>
          <w:tab w:val="left" w:pos="1245"/>
        </w:tabs>
        <w:rPr>
          <w:sz w:val="24"/>
        </w:rPr>
      </w:pPr>
    </w:p>
    <w:tbl>
      <w:tblPr>
        <w:tblW w:w="4369"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53"/>
        <w:gridCol w:w="907"/>
        <w:gridCol w:w="894"/>
        <w:gridCol w:w="953"/>
        <w:gridCol w:w="975"/>
        <w:gridCol w:w="889"/>
        <w:gridCol w:w="893"/>
        <w:gridCol w:w="903"/>
      </w:tblGrid>
      <w:tr w:rsidR="009F41D2" w:rsidRPr="00A1130F" w14:paraId="7E0BF48F" w14:textId="77777777" w:rsidTr="009F41D2">
        <w:trPr>
          <w:trHeight w:val="491"/>
        </w:trPr>
        <w:tc>
          <w:tcPr>
            <w:tcW w:w="1876" w:type="pct"/>
            <w:shd w:val="clear" w:color="auto" w:fill="EDEBE0"/>
          </w:tcPr>
          <w:p w14:paraId="3E9BB6AB"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Assessment/POO`s</w:t>
            </w:r>
          </w:p>
        </w:tc>
        <w:tc>
          <w:tcPr>
            <w:tcW w:w="441" w:type="pct"/>
            <w:shd w:val="clear" w:color="auto" w:fill="EDEBE0"/>
          </w:tcPr>
          <w:p w14:paraId="76BB8274" w14:textId="77777777" w:rsidR="009F41D2" w:rsidRPr="00A1130F" w:rsidRDefault="009F41D2" w:rsidP="00DC7345">
            <w:pPr>
              <w:pStyle w:val="TableParagraph"/>
              <w:spacing w:line="242" w:lineRule="exact"/>
              <w:ind w:right="92"/>
              <w:rPr>
                <w:rFonts w:ascii="Book Antiqua" w:hAnsi="Book Antiqua"/>
                <w:b/>
                <w:sz w:val="24"/>
                <w:szCs w:val="24"/>
              </w:rPr>
            </w:pPr>
            <w:r w:rsidRPr="00A1130F">
              <w:rPr>
                <w:rFonts w:ascii="Book Antiqua" w:hAnsi="Book Antiqua"/>
                <w:b/>
                <w:sz w:val="24"/>
                <w:szCs w:val="24"/>
              </w:rPr>
              <w:t>POO 1</w:t>
            </w:r>
          </w:p>
        </w:tc>
        <w:tc>
          <w:tcPr>
            <w:tcW w:w="435" w:type="pct"/>
            <w:shd w:val="clear" w:color="auto" w:fill="EDEBE0"/>
          </w:tcPr>
          <w:p w14:paraId="12888F29" w14:textId="77777777" w:rsidR="009F41D2" w:rsidRPr="00A1130F" w:rsidRDefault="009F41D2" w:rsidP="00DC7345">
            <w:pPr>
              <w:pStyle w:val="TableParagraph"/>
              <w:spacing w:line="242" w:lineRule="exact"/>
              <w:ind w:right="81"/>
              <w:rPr>
                <w:rFonts w:ascii="Book Antiqua" w:hAnsi="Book Antiqua"/>
                <w:b/>
                <w:sz w:val="24"/>
                <w:szCs w:val="24"/>
              </w:rPr>
            </w:pPr>
            <w:r w:rsidRPr="00A1130F">
              <w:rPr>
                <w:rFonts w:ascii="Book Antiqua" w:hAnsi="Book Antiqua"/>
                <w:b/>
                <w:sz w:val="24"/>
                <w:szCs w:val="24"/>
              </w:rPr>
              <w:t>POO 2</w:t>
            </w:r>
          </w:p>
        </w:tc>
        <w:tc>
          <w:tcPr>
            <w:tcW w:w="464" w:type="pct"/>
            <w:shd w:val="clear" w:color="auto" w:fill="EDEBE0"/>
          </w:tcPr>
          <w:p w14:paraId="1BE8C47B" w14:textId="77777777" w:rsidR="009F41D2" w:rsidRPr="00A1130F" w:rsidRDefault="009F41D2" w:rsidP="00DC7345">
            <w:pPr>
              <w:pStyle w:val="TableParagraph"/>
              <w:spacing w:line="242" w:lineRule="exact"/>
              <w:ind w:right="127"/>
              <w:rPr>
                <w:rFonts w:ascii="Book Antiqua" w:hAnsi="Book Antiqua"/>
                <w:b/>
                <w:sz w:val="24"/>
                <w:szCs w:val="24"/>
              </w:rPr>
            </w:pPr>
            <w:r w:rsidRPr="00A1130F">
              <w:rPr>
                <w:rFonts w:ascii="Book Antiqua" w:hAnsi="Book Antiqua"/>
                <w:b/>
                <w:sz w:val="24"/>
                <w:szCs w:val="24"/>
              </w:rPr>
              <w:t>POO 3</w:t>
            </w:r>
          </w:p>
        </w:tc>
        <w:tc>
          <w:tcPr>
            <w:tcW w:w="475" w:type="pct"/>
            <w:shd w:val="clear" w:color="auto" w:fill="EDEBE0"/>
          </w:tcPr>
          <w:p w14:paraId="4BC65915" w14:textId="77777777" w:rsidR="009F41D2" w:rsidRPr="00A1130F" w:rsidRDefault="009F41D2" w:rsidP="00DC7345">
            <w:pPr>
              <w:pStyle w:val="TableParagraph"/>
              <w:spacing w:line="242" w:lineRule="exact"/>
              <w:ind w:right="144"/>
              <w:rPr>
                <w:rFonts w:ascii="Book Antiqua" w:hAnsi="Book Antiqua"/>
                <w:b/>
                <w:sz w:val="24"/>
                <w:szCs w:val="24"/>
              </w:rPr>
            </w:pPr>
            <w:r w:rsidRPr="00A1130F">
              <w:rPr>
                <w:rFonts w:ascii="Book Antiqua" w:hAnsi="Book Antiqua"/>
                <w:b/>
                <w:sz w:val="24"/>
                <w:szCs w:val="24"/>
              </w:rPr>
              <w:t>POO 4</w:t>
            </w:r>
          </w:p>
        </w:tc>
        <w:tc>
          <w:tcPr>
            <w:tcW w:w="433" w:type="pct"/>
            <w:shd w:val="clear" w:color="auto" w:fill="EDEBE0"/>
          </w:tcPr>
          <w:p w14:paraId="13544F87" w14:textId="77777777" w:rsidR="009F41D2" w:rsidRPr="00A1130F" w:rsidRDefault="009F41D2" w:rsidP="00DC7345">
            <w:pPr>
              <w:pStyle w:val="TableParagraph"/>
              <w:spacing w:line="242" w:lineRule="exact"/>
              <w:ind w:right="81"/>
              <w:rPr>
                <w:rFonts w:ascii="Book Antiqua" w:hAnsi="Book Antiqua"/>
                <w:b/>
                <w:sz w:val="24"/>
                <w:szCs w:val="24"/>
              </w:rPr>
            </w:pPr>
            <w:r w:rsidRPr="00A1130F">
              <w:rPr>
                <w:rFonts w:ascii="Book Antiqua" w:hAnsi="Book Antiqua"/>
                <w:b/>
                <w:sz w:val="24"/>
                <w:szCs w:val="24"/>
              </w:rPr>
              <w:t>POO 5</w:t>
            </w:r>
          </w:p>
        </w:tc>
        <w:tc>
          <w:tcPr>
            <w:tcW w:w="435" w:type="pct"/>
            <w:shd w:val="clear" w:color="auto" w:fill="EDEBE0"/>
          </w:tcPr>
          <w:p w14:paraId="247B99CE" w14:textId="77777777" w:rsidR="009F41D2" w:rsidRPr="00A1130F" w:rsidRDefault="009F41D2" w:rsidP="00DC7345">
            <w:pPr>
              <w:pStyle w:val="TableParagraph"/>
              <w:spacing w:line="242" w:lineRule="exact"/>
              <w:ind w:right="84"/>
              <w:rPr>
                <w:rFonts w:ascii="Book Antiqua" w:hAnsi="Book Antiqua"/>
                <w:b/>
                <w:sz w:val="24"/>
                <w:szCs w:val="24"/>
              </w:rPr>
            </w:pPr>
            <w:r w:rsidRPr="00A1130F">
              <w:rPr>
                <w:rFonts w:ascii="Book Antiqua" w:hAnsi="Book Antiqua"/>
                <w:b/>
                <w:sz w:val="24"/>
                <w:szCs w:val="24"/>
              </w:rPr>
              <w:t>POO 6</w:t>
            </w:r>
          </w:p>
        </w:tc>
        <w:tc>
          <w:tcPr>
            <w:tcW w:w="440" w:type="pct"/>
            <w:shd w:val="clear" w:color="auto" w:fill="EDEBE0"/>
          </w:tcPr>
          <w:p w14:paraId="34C82A4F" w14:textId="77777777" w:rsidR="009F41D2" w:rsidRPr="00A1130F" w:rsidRDefault="009F41D2" w:rsidP="00DC7345">
            <w:pPr>
              <w:pStyle w:val="TableParagraph"/>
              <w:spacing w:line="242" w:lineRule="exact"/>
              <w:ind w:right="92"/>
              <w:rPr>
                <w:rFonts w:ascii="Book Antiqua" w:hAnsi="Book Antiqua"/>
                <w:b/>
                <w:sz w:val="24"/>
                <w:szCs w:val="24"/>
              </w:rPr>
            </w:pPr>
            <w:r w:rsidRPr="00A1130F">
              <w:rPr>
                <w:rFonts w:ascii="Book Antiqua" w:hAnsi="Book Antiqua"/>
                <w:b/>
                <w:sz w:val="24"/>
                <w:szCs w:val="24"/>
              </w:rPr>
              <w:t>POO 7</w:t>
            </w:r>
          </w:p>
        </w:tc>
      </w:tr>
      <w:tr w:rsidR="009F41D2" w:rsidRPr="00A1130F" w14:paraId="793A904C" w14:textId="77777777" w:rsidTr="009F41D2">
        <w:trPr>
          <w:trHeight w:val="245"/>
        </w:trPr>
        <w:tc>
          <w:tcPr>
            <w:tcW w:w="1876" w:type="pct"/>
          </w:tcPr>
          <w:p w14:paraId="2BB20650" w14:textId="77777777" w:rsidR="009F41D2" w:rsidRPr="00A1130F" w:rsidRDefault="009F41D2" w:rsidP="00DC7345">
            <w:pPr>
              <w:pStyle w:val="TableParagraph"/>
              <w:spacing w:line="220" w:lineRule="exact"/>
              <w:rPr>
                <w:rFonts w:ascii="Book Antiqua" w:hAnsi="Book Antiqua"/>
                <w:sz w:val="24"/>
                <w:szCs w:val="24"/>
              </w:rPr>
            </w:pPr>
            <w:r w:rsidRPr="00A1130F">
              <w:rPr>
                <w:rFonts w:ascii="Book Antiqua" w:hAnsi="Book Antiqua"/>
                <w:sz w:val="24"/>
                <w:szCs w:val="24"/>
              </w:rPr>
              <w:t>Placement records of graduates</w:t>
            </w:r>
          </w:p>
        </w:tc>
        <w:tc>
          <w:tcPr>
            <w:tcW w:w="441" w:type="pct"/>
          </w:tcPr>
          <w:p w14:paraId="67A90859"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35" w:type="pct"/>
          </w:tcPr>
          <w:p w14:paraId="5AB21DA4"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64" w:type="pct"/>
          </w:tcPr>
          <w:p w14:paraId="7E27F836"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75" w:type="pct"/>
          </w:tcPr>
          <w:p w14:paraId="5E6A3570" w14:textId="77777777" w:rsidR="009F41D2" w:rsidRPr="00A1130F" w:rsidRDefault="009F41D2" w:rsidP="00DC7345">
            <w:pPr>
              <w:pStyle w:val="TableParagraph"/>
              <w:rPr>
                <w:rFonts w:ascii="Book Antiqua" w:hAnsi="Book Antiqua"/>
                <w:sz w:val="24"/>
                <w:szCs w:val="24"/>
              </w:rPr>
            </w:pPr>
          </w:p>
        </w:tc>
        <w:tc>
          <w:tcPr>
            <w:tcW w:w="433" w:type="pct"/>
          </w:tcPr>
          <w:p w14:paraId="2B90F36A" w14:textId="77777777" w:rsidR="009F41D2" w:rsidRPr="00A1130F" w:rsidRDefault="009F41D2" w:rsidP="00DC7345">
            <w:pPr>
              <w:pStyle w:val="TableParagraph"/>
              <w:rPr>
                <w:rFonts w:ascii="Book Antiqua" w:hAnsi="Book Antiqua"/>
                <w:sz w:val="24"/>
                <w:szCs w:val="24"/>
              </w:rPr>
            </w:pPr>
          </w:p>
        </w:tc>
        <w:tc>
          <w:tcPr>
            <w:tcW w:w="435" w:type="pct"/>
          </w:tcPr>
          <w:p w14:paraId="72D6E84C" w14:textId="77777777" w:rsidR="009F41D2" w:rsidRPr="00A1130F" w:rsidRDefault="009F41D2" w:rsidP="00DC7345">
            <w:pPr>
              <w:pStyle w:val="TableParagraph"/>
              <w:rPr>
                <w:rFonts w:ascii="Book Antiqua" w:hAnsi="Book Antiqua"/>
                <w:sz w:val="24"/>
                <w:szCs w:val="24"/>
              </w:rPr>
            </w:pPr>
          </w:p>
        </w:tc>
        <w:tc>
          <w:tcPr>
            <w:tcW w:w="440" w:type="pct"/>
          </w:tcPr>
          <w:p w14:paraId="399A8DB1"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r>
      <w:tr w:rsidR="009F41D2" w:rsidRPr="00A1130F" w14:paraId="500A9028" w14:textId="77777777" w:rsidTr="009F41D2">
        <w:trPr>
          <w:trHeight w:val="494"/>
        </w:trPr>
        <w:tc>
          <w:tcPr>
            <w:tcW w:w="1876" w:type="pct"/>
          </w:tcPr>
          <w:p w14:paraId="56BE9B02" w14:textId="77777777" w:rsidR="009F41D2" w:rsidRPr="00A1130F" w:rsidRDefault="009F41D2" w:rsidP="00DC7345">
            <w:pPr>
              <w:pStyle w:val="TableParagraph"/>
              <w:spacing w:line="235" w:lineRule="exact"/>
              <w:rPr>
                <w:rFonts w:ascii="Book Antiqua" w:hAnsi="Book Antiqua"/>
                <w:sz w:val="24"/>
                <w:szCs w:val="24"/>
              </w:rPr>
            </w:pPr>
            <w:r w:rsidRPr="00A1130F">
              <w:rPr>
                <w:rFonts w:ascii="Book Antiqua" w:hAnsi="Book Antiqua"/>
                <w:sz w:val="24"/>
                <w:szCs w:val="24"/>
              </w:rPr>
              <w:t>Faculty and Staff Performance</w:t>
            </w:r>
          </w:p>
          <w:p w14:paraId="694D8F0A" w14:textId="77777777" w:rsidR="009F41D2" w:rsidRPr="00A1130F" w:rsidRDefault="009F41D2" w:rsidP="00DC7345">
            <w:pPr>
              <w:pStyle w:val="TableParagraph"/>
              <w:spacing w:before="1" w:line="229" w:lineRule="exact"/>
              <w:rPr>
                <w:rFonts w:ascii="Book Antiqua" w:hAnsi="Book Antiqua"/>
                <w:sz w:val="24"/>
                <w:szCs w:val="24"/>
              </w:rPr>
            </w:pPr>
            <w:r w:rsidRPr="00A1130F">
              <w:rPr>
                <w:rFonts w:ascii="Book Antiqua" w:hAnsi="Book Antiqua"/>
                <w:sz w:val="24"/>
                <w:szCs w:val="24"/>
              </w:rPr>
              <w:t>Reviews</w:t>
            </w:r>
          </w:p>
        </w:tc>
        <w:tc>
          <w:tcPr>
            <w:tcW w:w="441" w:type="pct"/>
          </w:tcPr>
          <w:p w14:paraId="5F756160"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5" w:type="pct"/>
          </w:tcPr>
          <w:p w14:paraId="35258B8C" w14:textId="77777777" w:rsidR="009F41D2" w:rsidRPr="00A1130F" w:rsidRDefault="009F41D2" w:rsidP="00DC7345">
            <w:pPr>
              <w:pStyle w:val="TableParagraph"/>
              <w:rPr>
                <w:rFonts w:ascii="Book Antiqua" w:hAnsi="Book Antiqua"/>
                <w:sz w:val="24"/>
                <w:szCs w:val="24"/>
              </w:rPr>
            </w:pPr>
          </w:p>
        </w:tc>
        <w:tc>
          <w:tcPr>
            <w:tcW w:w="464" w:type="pct"/>
          </w:tcPr>
          <w:p w14:paraId="7C67545F"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75" w:type="pct"/>
          </w:tcPr>
          <w:p w14:paraId="231CAA8A" w14:textId="77777777" w:rsidR="009F41D2" w:rsidRPr="00A1130F" w:rsidRDefault="009F41D2" w:rsidP="00DC7345">
            <w:pPr>
              <w:pStyle w:val="TableParagraph"/>
              <w:rPr>
                <w:rFonts w:ascii="Book Antiqua" w:hAnsi="Book Antiqua"/>
                <w:sz w:val="24"/>
                <w:szCs w:val="24"/>
              </w:rPr>
            </w:pPr>
          </w:p>
        </w:tc>
        <w:tc>
          <w:tcPr>
            <w:tcW w:w="433" w:type="pct"/>
          </w:tcPr>
          <w:p w14:paraId="1DC72483" w14:textId="77777777" w:rsidR="009F41D2" w:rsidRPr="00A1130F" w:rsidRDefault="009F41D2" w:rsidP="00DC7345">
            <w:pPr>
              <w:pStyle w:val="TableParagraph"/>
              <w:rPr>
                <w:rFonts w:ascii="Book Antiqua" w:hAnsi="Book Antiqua"/>
                <w:sz w:val="24"/>
                <w:szCs w:val="24"/>
              </w:rPr>
            </w:pPr>
          </w:p>
        </w:tc>
        <w:tc>
          <w:tcPr>
            <w:tcW w:w="435" w:type="pct"/>
          </w:tcPr>
          <w:p w14:paraId="7BD067CA"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40" w:type="pct"/>
          </w:tcPr>
          <w:p w14:paraId="052AA50D" w14:textId="77777777" w:rsidR="009F41D2" w:rsidRPr="00A1130F" w:rsidRDefault="009F41D2" w:rsidP="00DC7345">
            <w:pPr>
              <w:pStyle w:val="TableParagraph"/>
              <w:rPr>
                <w:rFonts w:ascii="Book Antiqua" w:hAnsi="Book Antiqua"/>
                <w:sz w:val="24"/>
                <w:szCs w:val="24"/>
              </w:rPr>
            </w:pPr>
          </w:p>
        </w:tc>
      </w:tr>
      <w:tr w:rsidR="009F41D2" w:rsidRPr="00A1130F" w14:paraId="296D3343" w14:textId="77777777" w:rsidTr="009F41D2">
        <w:trPr>
          <w:trHeight w:val="244"/>
        </w:trPr>
        <w:tc>
          <w:tcPr>
            <w:tcW w:w="1876" w:type="pct"/>
          </w:tcPr>
          <w:p w14:paraId="40491D5B" w14:textId="77777777" w:rsidR="009F41D2" w:rsidRPr="00A1130F" w:rsidRDefault="009F41D2" w:rsidP="00DC7345">
            <w:pPr>
              <w:pStyle w:val="TableParagraph"/>
              <w:spacing w:line="220" w:lineRule="exact"/>
              <w:rPr>
                <w:rFonts w:ascii="Book Antiqua" w:hAnsi="Book Antiqua"/>
                <w:sz w:val="24"/>
                <w:szCs w:val="24"/>
              </w:rPr>
            </w:pPr>
            <w:r w:rsidRPr="00A1130F">
              <w:rPr>
                <w:rFonts w:ascii="Book Antiqua" w:hAnsi="Book Antiqua"/>
                <w:sz w:val="24"/>
                <w:szCs w:val="24"/>
              </w:rPr>
              <w:t>Curriculum/Program Reviews</w:t>
            </w:r>
          </w:p>
        </w:tc>
        <w:tc>
          <w:tcPr>
            <w:tcW w:w="441" w:type="pct"/>
          </w:tcPr>
          <w:p w14:paraId="4FF80932"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35" w:type="pct"/>
          </w:tcPr>
          <w:p w14:paraId="79859488" w14:textId="77777777" w:rsidR="009F41D2" w:rsidRPr="00A1130F" w:rsidRDefault="009F41D2" w:rsidP="00DC7345">
            <w:pPr>
              <w:pStyle w:val="TableParagraph"/>
              <w:spacing w:line="220" w:lineRule="exact"/>
              <w:rPr>
                <w:rFonts w:ascii="Book Antiqua" w:hAnsi="Book Antiqua"/>
                <w:b/>
                <w:sz w:val="24"/>
                <w:szCs w:val="24"/>
              </w:rPr>
            </w:pPr>
            <w:r w:rsidRPr="00A1130F">
              <w:rPr>
                <w:rFonts w:ascii="Book Antiqua" w:hAnsi="Book Antiqua"/>
                <w:b/>
                <w:sz w:val="24"/>
                <w:szCs w:val="24"/>
              </w:rPr>
              <w:t>√</w:t>
            </w:r>
          </w:p>
        </w:tc>
        <w:tc>
          <w:tcPr>
            <w:tcW w:w="464" w:type="pct"/>
          </w:tcPr>
          <w:p w14:paraId="14A02FA7" w14:textId="77777777" w:rsidR="009F41D2" w:rsidRPr="00A1130F" w:rsidRDefault="009F41D2" w:rsidP="00DC7345">
            <w:pPr>
              <w:pStyle w:val="TableParagraph"/>
              <w:rPr>
                <w:rFonts w:ascii="Book Antiqua" w:hAnsi="Book Antiqua"/>
                <w:sz w:val="24"/>
                <w:szCs w:val="24"/>
              </w:rPr>
            </w:pPr>
          </w:p>
        </w:tc>
        <w:tc>
          <w:tcPr>
            <w:tcW w:w="475" w:type="pct"/>
          </w:tcPr>
          <w:p w14:paraId="6050D216" w14:textId="77777777" w:rsidR="009F41D2" w:rsidRPr="00A1130F" w:rsidRDefault="009F41D2" w:rsidP="00DC7345">
            <w:pPr>
              <w:pStyle w:val="TableParagraph"/>
              <w:rPr>
                <w:rFonts w:ascii="Book Antiqua" w:hAnsi="Book Antiqua"/>
                <w:sz w:val="24"/>
                <w:szCs w:val="24"/>
              </w:rPr>
            </w:pPr>
          </w:p>
        </w:tc>
        <w:tc>
          <w:tcPr>
            <w:tcW w:w="433" w:type="pct"/>
          </w:tcPr>
          <w:p w14:paraId="17988D95" w14:textId="77777777" w:rsidR="009F41D2" w:rsidRPr="00A1130F" w:rsidRDefault="009F41D2" w:rsidP="00DC7345">
            <w:pPr>
              <w:pStyle w:val="TableParagraph"/>
              <w:rPr>
                <w:rFonts w:ascii="Book Antiqua" w:hAnsi="Book Antiqua"/>
                <w:sz w:val="24"/>
                <w:szCs w:val="24"/>
              </w:rPr>
            </w:pPr>
          </w:p>
        </w:tc>
        <w:tc>
          <w:tcPr>
            <w:tcW w:w="435" w:type="pct"/>
          </w:tcPr>
          <w:p w14:paraId="527C3CB5" w14:textId="77777777" w:rsidR="009F41D2" w:rsidRPr="00A1130F" w:rsidRDefault="009F41D2" w:rsidP="00DC7345">
            <w:pPr>
              <w:pStyle w:val="TableParagraph"/>
              <w:rPr>
                <w:rFonts w:ascii="Book Antiqua" w:hAnsi="Book Antiqua"/>
                <w:sz w:val="24"/>
                <w:szCs w:val="24"/>
              </w:rPr>
            </w:pPr>
          </w:p>
        </w:tc>
        <w:tc>
          <w:tcPr>
            <w:tcW w:w="440" w:type="pct"/>
          </w:tcPr>
          <w:p w14:paraId="0331D2B6" w14:textId="77777777" w:rsidR="009F41D2" w:rsidRPr="00A1130F" w:rsidRDefault="009F41D2" w:rsidP="00DC7345">
            <w:pPr>
              <w:pStyle w:val="TableParagraph"/>
              <w:rPr>
                <w:rFonts w:ascii="Book Antiqua" w:hAnsi="Book Antiqua"/>
                <w:sz w:val="24"/>
                <w:szCs w:val="24"/>
              </w:rPr>
            </w:pPr>
          </w:p>
        </w:tc>
      </w:tr>
      <w:tr w:rsidR="009F41D2" w:rsidRPr="00A1130F" w14:paraId="1CD81EED" w14:textId="77777777" w:rsidTr="009F41D2">
        <w:trPr>
          <w:trHeight w:val="247"/>
        </w:trPr>
        <w:tc>
          <w:tcPr>
            <w:tcW w:w="1876" w:type="pct"/>
          </w:tcPr>
          <w:p w14:paraId="5D544C16" w14:textId="77777777" w:rsidR="009F41D2" w:rsidRPr="00A1130F" w:rsidRDefault="009F41D2" w:rsidP="00DC7345">
            <w:pPr>
              <w:pStyle w:val="TableParagraph"/>
              <w:spacing w:line="222" w:lineRule="exact"/>
              <w:rPr>
                <w:rFonts w:ascii="Book Antiqua" w:hAnsi="Book Antiqua"/>
                <w:sz w:val="24"/>
                <w:szCs w:val="24"/>
              </w:rPr>
            </w:pPr>
            <w:r w:rsidRPr="00A1130F">
              <w:rPr>
                <w:rFonts w:ascii="Book Antiqua" w:hAnsi="Book Antiqua"/>
                <w:sz w:val="24"/>
                <w:szCs w:val="24"/>
              </w:rPr>
              <w:t>Student Satisfaction Surveys</w:t>
            </w:r>
          </w:p>
        </w:tc>
        <w:tc>
          <w:tcPr>
            <w:tcW w:w="441" w:type="pct"/>
          </w:tcPr>
          <w:p w14:paraId="05F7C20F"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35" w:type="pct"/>
          </w:tcPr>
          <w:p w14:paraId="0CDC79AB"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64" w:type="pct"/>
          </w:tcPr>
          <w:p w14:paraId="01343BCA"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75" w:type="pct"/>
          </w:tcPr>
          <w:p w14:paraId="4BE65D5E" w14:textId="77777777" w:rsidR="009F41D2" w:rsidRPr="00A1130F" w:rsidRDefault="009F41D2" w:rsidP="00DC7345">
            <w:pPr>
              <w:pStyle w:val="TableParagraph"/>
              <w:rPr>
                <w:rFonts w:ascii="Book Antiqua" w:hAnsi="Book Antiqua"/>
                <w:sz w:val="24"/>
                <w:szCs w:val="24"/>
              </w:rPr>
            </w:pPr>
          </w:p>
        </w:tc>
        <w:tc>
          <w:tcPr>
            <w:tcW w:w="433" w:type="pct"/>
          </w:tcPr>
          <w:p w14:paraId="5F98C6B3"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35" w:type="pct"/>
          </w:tcPr>
          <w:p w14:paraId="030BA762"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c>
          <w:tcPr>
            <w:tcW w:w="440" w:type="pct"/>
          </w:tcPr>
          <w:p w14:paraId="712112B8" w14:textId="77777777" w:rsidR="009F41D2" w:rsidRPr="00A1130F" w:rsidRDefault="009F41D2" w:rsidP="00DC7345">
            <w:pPr>
              <w:pStyle w:val="TableParagraph"/>
              <w:spacing w:line="221" w:lineRule="exact"/>
              <w:rPr>
                <w:rFonts w:ascii="Book Antiqua" w:hAnsi="Book Antiqua"/>
                <w:b/>
                <w:sz w:val="24"/>
                <w:szCs w:val="24"/>
              </w:rPr>
            </w:pPr>
            <w:r w:rsidRPr="00A1130F">
              <w:rPr>
                <w:rFonts w:ascii="Book Antiqua" w:hAnsi="Book Antiqua"/>
                <w:b/>
                <w:sz w:val="24"/>
                <w:szCs w:val="24"/>
              </w:rPr>
              <w:t>√</w:t>
            </w:r>
          </w:p>
        </w:tc>
      </w:tr>
      <w:tr w:rsidR="009F41D2" w:rsidRPr="00A1130F" w14:paraId="19A31528" w14:textId="77777777" w:rsidTr="009F41D2">
        <w:trPr>
          <w:trHeight w:val="247"/>
        </w:trPr>
        <w:tc>
          <w:tcPr>
            <w:tcW w:w="1876" w:type="pct"/>
          </w:tcPr>
          <w:p w14:paraId="2A271AE1" w14:textId="77777777" w:rsidR="009F41D2" w:rsidRPr="00A1130F" w:rsidRDefault="009F41D2" w:rsidP="00DC7345">
            <w:pPr>
              <w:pStyle w:val="TableParagraph"/>
              <w:spacing w:line="222" w:lineRule="exact"/>
              <w:rPr>
                <w:rFonts w:ascii="Book Antiqua" w:hAnsi="Book Antiqua"/>
                <w:sz w:val="24"/>
                <w:szCs w:val="24"/>
              </w:rPr>
            </w:pPr>
            <w:r w:rsidRPr="00A1130F">
              <w:rPr>
                <w:rFonts w:ascii="Book Antiqua" w:hAnsi="Book Antiqua"/>
                <w:sz w:val="24"/>
                <w:szCs w:val="24"/>
              </w:rPr>
              <w:t>Alumni/Employer Surveys</w:t>
            </w:r>
          </w:p>
        </w:tc>
        <w:tc>
          <w:tcPr>
            <w:tcW w:w="441" w:type="pct"/>
          </w:tcPr>
          <w:p w14:paraId="393EE6BB"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35" w:type="pct"/>
          </w:tcPr>
          <w:p w14:paraId="3D26683A"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64" w:type="pct"/>
          </w:tcPr>
          <w:p w14:paraId="0579602D" w14:textId="77777777" w:rsidR="009F41D2" w:rsidRPr="00A1130F" w:rsidRDefault="009F41D2" w:rsidP="00DC7345">
            <w:pPr>
              <w:pStyle w:val="TableParagraph"/>
              <w:rPr>
                <w:rFonts w:ascii="Book Antiqua" w:hAnsi="Book Antiqua"/>
                <w:sz w:val="24"/>
                <w:szCs w:val="24"/>
              </w:rPr>
            </w:pPr>
          </w:p>
        </w:tc>
        <w:tc>
          <w:tcPr>
            <w:tcW w:w="475" w:type="pct"/>
          </w:tcPr>
          <w:p w14:paraId="1C6B4F6E" w14:textId="77777777" w:rsidR="009F41D2" w:rsidRPr="00A1130F" w:rsidRDefault="009F41D2" w:rsidP="00DC7345">
            <w:pPr>
              <w:pStyle w:val="TableParagraph"/>
              <w:rPr>
                <w:rFonts w:ascii="Book Antiqua" w:hAnsi="Book Antiqua"/>
                <w:sz w:val="24"/>
                <w:szCs w:val="24"/>
              </w:rPr>
            </w:pPr>
          </w:p>
        </w:tc>
        <w:tc>
          <w:tcPr>
            <w:tcW w:w="433" w:type="pct"/>
          </w:tcPr>
          <w:p w14:paraId="5BD2E176" w14:textId="77777777" w:rsidR="009F41D2" w:rsidRPr="00A1130F" w:rsidRDefault="009F41D2" w:rsidP="00DC7345">
            <w:pPr>
              <w:pStyle w:val="TableParagraph"/>
              <w:rPr>
                <w:rFonts w:ascii="Book Antiqua" w:hAnsi="Book Antiqua"/>
                <w:sz w:val="24"/>
                <w:szCs w:val="24"/>
              </w:rPr>
            </w:pPr>
          </w:p>
        </w:tc>
        <w:tc>
          <w:tcPr>
            <w:tcW w:w="435" w:type="pct"/>
          </w:tcPr>
          <w:p w14:paraId="4420560A"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40" w:type="pct"/>
          </w:tcPr>
          <w:p w14:paraId="2791A63C"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r>
      <w:tr w:rsidR="009F41D2" w:rsidRPr="00A1130F" w14:paraId="637DC4AC" w14:textId="77777777" w:rsidTr="009F41D2">
        <w:trPr>
          <w:trHeight w:val="246"/>
        </w:trPr>
        <w:tc>
          <w:tcPr>
            <w:tcW w:w="1876" w:type="pct"/>
          </w:tcPr>
          <w:p w14:paraId="206F4C57" w14:textId="77777777" w:rsidR="009F41D2" w:rsidRPr="00A1130F" w:rsidRDefault="009F41D2" w:rsidP="00DC7345">
            <w:pPr>
              <w:pStyle w:val="TableParagraph"/>
              <w:spacing w:line="222" w:lineRule="exact"/>
              <w:rPr>
                <w:rFonts w:ascii="Book Antiqua" w:hAnsi="Book Antiqua"/>
                <w:sz w:val="24"/>
                <w:szCs w:val="24"/>
              </w:rPr>
            </w:pPr>
            <w:r w:rsidRPr="00A1130F">
              <w:rPr>
                <w:rFonts w:ascii="Book Antiqua" w:hAnsi="Book Antiqua"/>
                <w:sz w:val="24"/>
                <w:szCs w:val="24"/>
              </w:rPr>
              <w:t>Course Evaluations</w:t>
            </w:r>
          </w:p>
        </w:tc>
        <w:tc>
          <w:tcPr>
            <w:tcW w:w="441" w:type="pct"/>
          </w:tcPr>
          <w:p w14:paraId="68D070E8"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35" w:type="pct"/>
          </w:tcPr>
          <w:p w14:paraId="1F88632D"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64" w:type="pct"/>
          </w:tcPr>
          <w:p w14:paraId="4E518898"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75" w:type="pct"/>
          </w:tcPr>
          <w:p w14:paraId="28F2017E" w14:textId="77777777" w:rsidR="009F41D2" w:rsidRPr="00A1130F" w:rsidRDefault="009F41D2" w:rsidP="00DC7345">
            <w:pPr>
              <w:pStyle w:val="TableParagraph"/>
              <w:rPr>
                <w:rFonts w:ascii="Book Antiqua" w:hAnsi="Book Antiqua"/>
                <w:sz w:val="24"/>
                <w:szCs w:val="24"/>
              </w:rPr>
            </w:pPr>
          </w:p>
        </w:tc>
        <w:tc>
          <w:tcPr>
            <w:tcW w:w="433" w:type="pct"/>
          </w:tcPr>
          <w:p w14:paraId="6730032E" w14:textId="77777777" w:rsidR="009F41D2" w:rsidRPr="00A1130F" w:rsidRDefault="009F41D2" w:rsidP="00DC7345">
            <w:pPr>
              <w:pStyle w:val="TableParagraph"/>
              <w:rPr>
                <w:rFonts w:ascii="Book Antiqua" w:hAnsi="Book Antiqua"/>
                <w:sz w:val="24"/>
                <w:szCs w:val="24"/>
              </w:rPr>
            </w:pPr>
          </w:p>
        </w:tc>
        <w:tc>
          <w:tcPr>
            <w:tcW w:w="435" w:type="pct"/>
          </w:tcPr>
          <w:p w14:paraId="37F6F5B2" w14:textId="77777777" w:rsidR="009F41D2" w:rsidRPr="00A1130F" w:rsidRDefault="009F41D2" w:rsidP="00DC7345">
            <w:pPr>
              <w:pStyle w:val="TableParagraph"/>
              <w:spacing w:line="222" w:lineRule="exact"/>
              <w:rPr>
                <w:rFonts w:ascii="Book Antiqua" w:hAnsi="Book Antiqua"/>
                <w:b/>
                <w:sz w:val="24"/>
                <w:szCs w:val="24"/>
              </w:rPr>
            </w:pPr>
            <w:r w:rsidRPr="00A1130F">
              <w:rPr>
                <w:rFonts w:ascii="Book Antiqua" w:hAnsi="Book Antiqua"/>
                <w:b/>
                <w:sz w:val="24"/>
                <w:szCs w:val="24"/>
              </w:rPr>
              <w:t>√</w:t>
            </w:r>
          </w:p>
        </w:tc>
        <w:tc>
          <w:tcPr>
            <w:tcW w:w="440" w:type="pct"/>
          </w:tcPr>
          <w:p w14:paraId="183C7C6B" w14:textId="77777777" w:rsidR="009F41D2" w:rsidRPr="00A1130F" w:rsidRDefault="009F41D2" w:rsidP="00DC7345">
            <w:pPr>
              <w:pStyle w:val="TableParagraph"/>
              <w:rPr>
                <w:rFonts w:ascii="Book Antiqua" w:hAnsi="Book Antiqua"/>
                <w:sz w:val="24"/>
                <w:szCs w:val="24"/>
              </w:rPr>
            </w:pPr>
          </w:p>
        </w:tc>
      </w:tr>
      <w:tr w:rsidR="009F41D2" w:rsidRPr="00A1130F" w14:paraId="1E7FA959" w14:textId="77777777" w:rsidTr="009F41D2">
        <w:trPr>
          <w:trHeight w:val="492"/>
        </w:trPr>
        <w:tc>
          <w:tcPr>
            <w:tcW w:w="1876" w:type="pct"/>
          </w:tcPr>
          <w:p w14:paraId="6AEEF657" w14:textId="77777777" w:rsidR="009F41D2" w:rsidRPr="00A1130F" w:rsidRDefault="009F41D2" w:rsidP="00DC7345">
            <w:pPr>
              <w:pStyle w:val="TableParagraph"/>
              <w:spacing w:line="235" w:lineRule="exact"/>
              <w:rPr>
                <w:rFonts w:ascii="Book Antiqua" w:hAnsi="Book Antiqua"/>
                <w:sz w:val="24"/>
                <w:szCs w:val="24"/>
              </w:rPr>
            </w:pPr>
            <w:r w:rsidRPr="00A1130F">
              <w:rPr>
                <w:rFonts w:ascii="Book Antiqua" w:hAnsi="Book Antiqua"/>
                <w:sz w:val="24"/>
                <w:szCs w:val="24"/>
              </w:rPr>
              <w:t>Benchmarking Studies (analyses of</w:t>
            </w:r>
          </w:p>
          <w:p w14:paraId="6C6D4B1C" w14:textId="77777777" w:rsidR="009F41D2" w:rsidRPr="00A1130F" w:rsidRDefault="009F41D2" w:rsidP="00DC7345">
            <w:pPr>
              <w:pStyle w:val="TableParagraph"/>
              <w:spacing w:before="1" w:line="226" w:lineRule="exact"/>
              <w:rPr>
                <w:rFonts w:ascii="Book Antiqua" w:hAnsi="Book Antiqua"/>
                <w:sz w:val="24"/>
                <w:szCs w:val="24"/>
              </w:rPr>
            </w:pPr>
            <w:r w:rsidRPr="00A1130F">
              <w:rPr>
                <w:rFonts w:ascii="Book Antiqua" w:hAnsi="Book Antiqua"/>
                <w:sz w:val="24"/>
                <w:szCs w:val="24"/>
              </w:rPr>
              <w:t>comparisons with similar institutions)</w:t>
            </w:r>
          </w:p>
        </w:tc>
        <w:tc>
          <w:tcPr>
            <w:tcW w:w="441" w:type="pct"/>
          </w:tcPr>
          <w:p w14:paraId="37E75367"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5" w:type="pct"/>
          </w:tcPr>
          <w:p w14:paraId="4077755A"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64" w:type="pct"/>
          </w:tcPr>
          <w:p w14:paraId="41DDDCDB"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75" w:type="pct"/>
          </w:tcPr>
          <w:p w14:paraId="776E8B42"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3" w:type="pct"/>
          </w:tcPr>
          <w:p w14:paraId="66E14AAD"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5" w:type="pct"/>
          </w:tcPr>
          <w:p w14:paraId="6BFAB7AC" w14:textId="77777777" w:rsidR="009F41D2" w:rsidRPr="00A1130F" w:rsidRDefault="009F41D2" w:rsidP="00DC7345">
            <w:pPr>
              <w:pStyle w:val="TableParagraph"/>
              <w:rPr>
                <w:rFonts w:ascii="Book Antiqua" w:hAnsi="Book Antiqua"/>
                <w:sz w:val="24"/>
                <w:szCs w:val="24"/>
              </w:rPr>
            </w:pPr>
          </w:p>
        </w:tc>
        <w:tc>
          <w:tcPr>
            <w:tcW w:w="440" w:type="pct"/>
          </w:tcPr>
          <w:p w14:paraId="0C651FBF" w14:textId="77777777" w:rsidR="009F41D2" w:rsidRPr="00A1130F" w:rsidRDefault="009F41D2" w:rsidP="00DC7345">
            <w:pPr>
              <w:pStyle w:val="TableParagraph"/>
              <w:rPr>
                <w:rFonts w:ascii="Book Antiqua" w:hAnsi="Book Antiqua"/>
                <w:sz w:val="24"/>
                <w:szCs w:val="24"/>
              </w:rPr>
            </w:pPr>
          </w:p>
        </w:tc>
      </w:tr>
      <w:tr w:rsidR="009F41D2" w:rsidRPr="00A1130F" w14:paraId="4DD89DD1" w14:textId="77777777" w:rsidTr="009F41D2">
        <w:trPr>
          <w:trHeight w:val="494"/>
        </w:trPr>
        <w:tc>
          <w:tcPr>
            <w:tcW w:w="1876" w:type="pct"/>
          </w:tcPr>
          <w:p w14:paraId="22906F56" w14:textId="77777777" w:rsidR="009F41D2" w:rsidRPr="00A1130F" w:rsidRDefault="009F41D2" w:rsidP="00DC7345">
            <w:pPr>
              <w:pStyle w:val="TableParagraph"/>
              <w:spacing w:line="235" w:lineRule="exact"/>
              <w:rPr>
                <w:rFonts w:ascii="Book Antiqua" w:hAnsi="Book Antiqua"/>
                <w:sz w:val="24"/>
                <w:szCs w:val="24"/>
              </w:rPr>
            </w:pPr>
            <w:r w:rsidRPr="00A1130F">
              <w:rPr>
                <w:rFonts w:ascii="Book Antiqua" w:hAnsi="Book Antiqua"/>
                <w:sz w:val="24"/>
                <w:szCs w:val="24"/>
              </w:rPr>
              <w:t>Strategic Plan Performance</w:t>
            </w:r>
          </w:p>
          <w:p w14:paraId="1A0BEBF8" w14:textId="77777777" w:rsidR="009F41D2" w:rsidRPr="00A1130F" w:rsidRDefault="009F41D2" w:rsidP="00DC7345">
            <w:pPr>
              <w:pStyle w:val="TableParagraph"/>
              <w:spacing w:before="1" w:line="229" w:lineRule="exact"/>
              <w:rPr>
                <w:rFonts w:ascii="Book Antiqua" w:hAnsi="Book Antiqua"/>
                <w:sz w:val="24"/>
                <w:szCs w:val="24"/>
              </w:rPr>
            </w:pPr>
            <w:r w:rsidRPr="00A1130F">
              <w:rPr>
                <w:rFonts w:ascii="Book Antiqua" w:hAnsi="Book Antiqua"/>
                <w:sz w:val="24"/>
                <w:szCs w:val="24"/>
              </w:rPr>
              <w:t>(Achievement of goals and objectives)</w:t>
            </w:r>
          </w:p>
        </w:tc>
        <w:tc>
          <w:tcPr>
            <w:tcW w:w="441" w:type="pct"/>
          </w:tcPr>
          <w:p w14:paraId="566845A3"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5" w:type="pct"/>
          </w:tcPr>
          <w:p w14:paraId="79444F0F"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64" w:type="pct"/>
          </w:tcPr>
          <w:p w14:paraId="4C99F247"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75" w:type="pct"/>
          </w:tcPr>
          <w:p w14:paraId="48F06323"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3" w:type="pct"/>
          </w:tcPr>
          <w:p w14:paraId="49180B48"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35" w:type="pct"/>
          </w:tcPr>
          <w:p w14:paraId="3A75B3A1"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c>
          <w:tcPr>
            <w:tcW w:w="440" w:type="pct"/>
          </w:tcPr>
          <w:p w14:paraId="50790599" w14:textId="77777777" w:rsidR="009F41D2" w:rsidRPr="00A1130F" w:rsidRDefault="009F41D2" w:rsidP="00DC7345">
            <w:pPr>
              <w:pStyle w:val="TableParagraph"/>
              <w:spacing w:line="240" w:lineRule="exact"/>
              <w:rPr>
                <w:rFonts w:ascii="Book Antiqua" w:hAnsi="Book Antiqua"/>
                <w:b/>
                <w:sz w:val="24"/>
                <w:szCs w:val="24"/>
              </w:rPr>
            </w:pPr>
            <w:r w:rsidRPr="00A1130F">
              <w:rPr>
                <w:rFonts w:ascii="Book Antiqua" w:hAnsi="Book Antiqua"/>
                <w:b/>
                <w:sz w:val="24"/>
                <w:szCs w:val="24"/>
              </w:rPr>
              <w:t>√</w:t>
            </w:r>
          </w:p>
        </w:tc>
      </w:tr>
    </w:tbl>
    <w:p w14:paraId="630E272F" w14:textId="77777777" w:rsidR="00983D85" w:rsidRPr="00983D85" w:rsidRDefault="00983D85" w:rsidP="00983D85">
      <w:pPr>
        <w:rPr>
          <w:sz w:val="24"/>
        </w:rPr>
      </w:pPr>
    </w:p>
    <w:p w14:paraId="1142472E" w14:textId="75D1A3A0" w:rsidR="00410991" w:rsidRPr="00410991" w:rsidRDefault="00983D85" w:rsidP="00410991">
      <w:pPr>
        <w:rPr>
          <w:rFonts w:ascii="Book Antiqua" w:hAnsi="Book Antiqua"/>
          <w:b/>
          <w:sz w:val="24"/>
          <w:szCs w:val="24"/>
        </w:rPr>
      </w:pPr>
      <w:r>
        <w:rPr>
          <w:rFonts w:ascii="Book Antiqua" w:hAnsi="Book Antiqua"/>
          <w:sz w:val="24"/>
          <w:szCs w:val="24"/>
        </w:rPr>
        <w:tab/>
      </w:r>
      <w:r w:rsidRPr="00A1130F">
        <w:rPr>
          <w:rFonts w:ascii="Book Antiqua" w:hAnsi="Book Antiqua"/>
          <w:b/>
          <w:sz w:val="24"/>
          <w:szCs w:val="24"/>
        </w:rPr>
        <w:t>R</w:t>
      </w:r>
      <w:r w:rsidR="00AE20F1">
        <w:rPr>
          <w:rFonts w:ascii="Book Antiqua" w:hAnsi="Book Antiqua"/>
          <w:b/>
          <w:sz w:val="24"/>
          <w:szCs w:val="24"/>
        </w:rPr>
        <w:t>o</w:t>
      </w:r>
      <w:r w:rsidRPr="00A1130F">
        <w:rPr>
          <w:rFonts w:ascii="Book Antiqua" w:hAnsi="Book Antiqua"/>
          <w:b/>
          <w:sz w:val="24"/>
          <w:szCs w:val="24"/>
        </w:rPr>
        <w:t>le &amp; Competency Matrix</w:t>
      </w:r>
    </w:p>
    <w:tbl>
      <w:tblPr>
        <w:tblStyle w:val="TableGrid"/>
        <w:tblpPr w:leftFromText="180" w:rightFromText="180" w:vertAnchor="text" w:horzAnchor="margin" w:tblpX="716" w:tblpY="437"/>
        <w:tblW w:w="9889" w:type="dxa"/>
        <w:tblLayout w:type="fixed"/>
        <w:tblLook w:val="04A0" w:firstRow="1" w:lastRow="0" w:firstColumn="1" w:lastColumn="0" w:noHBand="0" w:noVBand="1"/>
      </w:tblPr>
      <w:tblGrid>
        <w:gridCol w:w="1627"/>
        <w:gridCol w:w="825"/>
        <w:gridCol w:w="803"/>
        <w:gridCol w:w="817"/>
        <w:gridCol w:w="823"/>
        <w:gridCol w:w="1247"/>
        <w:gridCol w:w="912"/>
        <w:gridCol w:w="1134"/>
        <w:gridCol w:w="1701"/>
      </w:tblGrid>
      <w:tr w:rsidR="00410991" w:rsidRPr="00A1130F" w14:paraId="048A1071" w14:textId="77777777" w:rsidTr="00DC7345">
        <w:trPr>
          <w:trHeight w:val="570"/>
        </w:trPr>
        <w:tc>
          <w:tcPr>
            <w:tcW w:w="1627" w:type="dxa"/>
            <w:tcBorders>
              <w:tl2br w:val="single" w:sz="4" w:space="0" w:color="auto"/>
            </w:tcBorders>
          </w:tcPr>
          <w:p w14:paraId="36B17A57" w14:textId="77777777" w:rsidR="00410991" w:rsidRPr="00A1130F" w:rsidRDefault="00410991" w:rsidP="00DC7345">
            <w:pPr>
              <w:jc w:val="center"/>
              <w:rPr>
                <w:rFonts w:ascii="Book Antiqua" w:hAnsi="Book Antiqua"/>
                <w:b/>
                <w:sz w:val="24"/>
                <w:szCs w:val="24"/>
              </w:rPr>
            </w:pPr>
            <w:r w:rsidRPr="00A1130F">
              <w:rPr>
                <w:rFonts w:ascii="Book Antiqua" w:hAnsi="Book Antiqua"/>
                <w:b/>
                <w:sz w:val="24"/>
                <w:szCs w:val="24"/>
              </w:rPr>
              <w:t xml:space="preserve">                 Levels/ Roles</w:t>
            </w:r>
          </w:p>
          <w:p w14:paraId="51AF3226" w14:textId="77777777" w:rsidR="00410991" w:rsidRPr="00A1130F" w:rsidRDefault="00410991" w:rsidP="00DC7345">
            <w:pPr>
              <w:jc w:val="center"/>
              <w:rPr>
                <w:rFonts w:ascii="Book Antiqua" w:hAnsi="Book Antiqua"/>
                <w:b/>
                <w:sz w:val="24"/>
                <w:szCs w:val="24"/>
              </w:rPr>
            </w:pPr>
          </w:p>
          <w:p w14:paraId="4923ADC7" w14:textId="77777777" w:rsidR="00410991" w:rsidRPr="00A1130F" w:rsidRDefault="00410991" w:rsidP="00DC7345">
            <w:pPr>
              <w:rPr>
                <w:rFonts w:ascii="Book Antiqua" w:hAnsi="Book Antiqua"/>
                <w:b/>
                <w:sz w:val="24"/>
                <w:szCs w:val="24"/>
              </w:rPr>
            </w:pPr>
          </w:p>
          <w:p w14:paraId="78CE7A30" w14:textId="77777777" w:rsidR="00410991" w:rsidRPr="00A1130F" w:rsidRDefault="00410991" w:rsidP="00DC7345">
            <w:pPr>
              <w:rPr>
                <w:rFonts w:ascii="Book Antiqua" w:hAnsi="Book Antiqua"/>
                <w:b/>
                <w:sz w:val="24"/>
                <w:szCs w:val="24"/>
              </w:rPr>
            </w:pPr>
            <w:r w:rsidRPr="00A1130F">
              <w:rPr>
                <w:rFonts w:ascii="Book Antiqua" w:hAnsi="Book Antiqua"/>
                <w:b/>
                <w:sz w:val="24"/>
                <w:szCs w:val="24"/>
              </w:rPr>
              <w:t>Competencies / skills</w:t>
            </w:r>
          </w:p>
        </w:tc>
        <w:tc>
          <w:tcPr>
            <w:tcW w:w="825" w:type="dxa"/>
            <w:vAlign w:val="center"/>
          </w:tcPr>
          <w:p w14:paraId="24328DE8" w14:textId="77777777" w:rsidR="00410991" w:rsidRPr="00A1130F" w:rsidRDefault="00410991" w:rsidP="00DC7345">
            <w:pPr>
              <w:jc w:val="center"/>
              <w:rPr>
                <w:rFonts w:ascii="Book Antiqua" w:hAnsi="Book Antiqua"/>
                <w:sz w:val="24"/>
                <w:szCs w:val="24"/>
              </w:rPr>
            </w:pPr>
            <w:r w:rsidRPr="00A1130F">
              <w:rPr>
                <w:rFonts w:ascii="Book Antiqua" w:hAnsi="Book Antiqua"/>
                <w:b/>
                <w:sz w:val="24"/>
                <w:szCs w:val="24"/>
              </w:rPr>
              <w:t>Research Associate</w:t>
            </w:r>
          </w:p>
        </w:tc>
        <w:tc>
          <w:tcPr>
            <w:tcW w:w="803" w:type="dxa"/>
            <w:vAlign w:val="center"/>
          </w:tcPr>
          <w:p w14:paraId="427ACA88" w14:textId="77777777" w:rsidR="00410991" w:rsidRPr="00A1130F" w:rsidRDefault="00410991" w:rsidP="00DC7345">
            <w:pPr>
              <w:rPr>
                <w:rFonts w:ascii="Book Antiqua" w:hAnsi="Book Antiqua"/>
                <w:sz w:val="24"/>
                <w:szCs w:val="24"/>
              </w:rPr>
            </w:pPr>
            <w:r w:rsidRPr="00A1130F">
              <w:rPr>
                <w:rFonts w:ascii="Book Antiqua" w:hAnsi="Book Antiqua"/>
                <w:b/>
                <w:sz w:val="24"/>
                <w:szCs w:val="24"/>
              </w:rPr>
              <w:t>Relationship Manager</w:t>
            </w:r>
          </w:p>
        </w:tc>
        <w:tc>
          <w:tcPr>
            <w:tcW w:w="817" w:type="dxa"/>
            <w:vAlign w:val="center"/>
          </w:tcPr>
          <w:p w14:paraId="7BB8A7A8" w14:textId="77777777" w:rsidR="00410991" w:rsidRPr="00A1130F" w:rsidRDefault="00410991" w:rsidP="00DC7345">
            <w:pPr>
              <w:rPr>
                <w:rFonts w:ascii="Book Antiqua" w:hAnsi="Book Antiqua"/>
                <w:b/>
                <w:bCs/>
                <w:sz w:val="24"/>
                <w:szCs w:val="24"/>
              </w:rPr>
            </w:pPr>
            <w:r w:rsidRPr="00A1130F">
              <w:rPr>
                <w:rFonts w:ascii="Book Antiqua" w:hAnsi="Book Antiqua"/>
                <w:b/>
                <w:bCs/>
                <w:sz w:val="24"/>
                <w:szCs w:val="24"/>
              </w:rPr>
              <w:t>Tax Consultant</w:t>
            </w:r>
          </w:p>
        </w:tc>
        <w:tc>
          <w:tcPr>
            <w:tcW w:w="823" w:type="dxa"/>
            <w:vAlign w:val="center"/>
          </w:tcPr>
          <w:p w14:paraId="7604D994" w14:textId="77777777" w:rsidR="00410991" w:rsidRPr="00A1130F" w:rsidRDefault="00410991" w:rsidP="00DC7345">
            <w:pPr>
              <w:jc w:val="center"/>
              <w:rPr>
                <w:rFonts w:ascii="Book Antiqua" w:hAnsi="Book Antiqua"/>
                <w:b/>
                <w:bCs/>
                <w:sz w:val="24"/>
                <w:szCs w:val="24"/>
              </w:rPr>
            </w:pPr>
            <w:r w:rsidRPr="00A1130F">
              <w:rPr>
                <w:rFonts w:ascii="Book Antiqua" w:hAnsi="Book Antiqua"/>
                <w:b/>
                <w:bCs/>
                <w:sz w:val="24"/>
                <w:szCs w:val="24"/>
              </w:rPr>
              <w:t>Wealth Manager</w:t>
            </w:r>
          </w:p>
        </w:tc>
        <w:tc>
          <w:tcPr>
            <w:tcW w:w="1247" w:type="dxa"/>
            <w:vAlign w:val="center"/>
          </w:tcPr>
          <w:p w14:paraId="331C0538" w14:textId="77777777" w:rsidR="00410991" w:rsidRPr="00A1130F" w:rsidRDefault="00410991" w:rsidP="00DC7345">
            <w:pPr>
              <w:jc w:val="center"/>
              <w:rPr>
                <w:rFonts w:ascii="Book Antiqua" w:hAnsi="Book Antiqua"/>
                <w:b/>
                <w:bCs/>
                <w:sz w:val="24"/>
                <w:szCs w:val="24"/>
              </w:rPr>
            </w:pPr>
            <w:r w:rsidRPr="00A1130F">
              <w:rPr>
                <w:rFonts w:ascii="Book Antiqua" w:hAnsi="Book Antiqua"/>
                <w:b/>
                <w:bCs/>
                <w:sz w:val="24"/>
                <w:szCs w:val="24"/>
              </w:rPr>
              <w:t>Project Management Trainee</w:t>
            </w:r>
          </w:p>
        </w:tc>
        <w:tc>
          <w:tcPr>
            <w:tcW w:w="912" w:type="dxa"/>
            <w:vAlign w:val="center"/>
          </w:tcPr>
          <w:p w14:paraId="5500F1F6" w14:textId="77777777" w:rsidR="00410991" w:rsidRPr="00A1130F" w:rsidRDefault="00410991" w:rsidP="00DC7345">
            <w:pPr>
              <w:rPr>
                <w:rFonts w:ascii="Book Antiqua" w:hAnsi="Book Antiqua"/>
                <w:b/>
                <w:bCs/>
                <w:sz w:val="24"/>
                <w:szCs w:val="24"/>
              </w:rPr>
            </w:pPr>
            <w:r w:rsidRPr="00A1130F">
              <w:rPr>
                <w:rFonts w:ascii="Book Antiqua" w:hAnsi="Book Antiqua"/>
                <w:b/>
                <w:bCs/>
                <w:sz w:val="24"/>
                <w:szCs w:val="24"/>
              </w:rPr>
              <w:t>Credit Analyst</w:t>
            </w:r>
          </w:p>
        </w:tc>
        <w:tc>
          <w:tcPr>
            <w:tcW w:w="1134" w:type="dxa"/>
          </w:tcPr>
          <w:p w14:paraId="204F422F" w14:textId="77777777" w:rsidR="00410991" w:rsidRPr="00A1130F" w:rsidRDefault="00410991" w:rsidP="00DC7345">
            <w:pPr>
              <w:rPr>
                <w:rFonts w:ascii="Book Antiqua" w:hAnsi="Book Antiqua"/>
                <w:b/>
                <w:bCs/>
                <w:sz w:val="24"/>
                <w:szCs w:val="24"/>
              </w:rPr>
            </w:pPr>
            <w:r w:rsidRPr="00A1130F">
              <w:rPr>
                <w:rFonts w:ascii="Book Antiqua" w:hAnsi="Book Antiqua"/>
                <w:b/>
                <w:bCs/>
                <w:sz w:val="24"/>
                <w:szCs w:val="24"/>
              </w:rPr>
              <w:t>Service Manager</w:t>
            </w:r>
          </w:p>
        </w:tc>
        <w:tc>
          <w:tcPr>
            <w:tcW w:w="1701" w:type="dxa"/>
          </w:tcPr>
          <w:p w14:paraId="1BAADA6C" w14:textId="77777777" w:rsidR="00410991" w:rsidRPr="00A1130F" w:rsidRDefault="00410991" w:rsidP="00DC7345">
            <w:pPr>
              <w:rPr>
                <w:rFonts w:ascii="Book Antiqua" w:hAnsi="Book Antiqua"/>
                <w:b/>
                <w:bCs/>
                <w:sz w:val="24"/>
                <w:szCs w:val="24"/>
              </w:rPr>
            </w:pPr>
            <w:r w:rsidRPr="00A1130F">
              <w:rPr>
                <w:rFonts w:ascii="Book Antiqua" w:hAnsi="Book Antiqua"/>
                <w:b/>
                <w:bCs/>
                <w:sz w:val="24"/>
                <w:szCs w:val="24"/>
              </w:rPr>
              <w:t>Asst. Manager Finance</w:t>
            </w:r>
          </w:p>
        </w:tc>
      </w:tr>
      <w:tr w:rsidR="00410991" w:rsidRPr="00A1130F" w14:paraId="7D309180" w14:textId="77777777" w:rsidTr="00DC7345">
        <w:trPr>
          <w:trHeight w:val="313"/>
        </w:trPr>
        <w:tc>
          <w:tcPr>
            <w:tcW w:w="1627" w:type="dxa"/>
          </w:tcPr>
          <w:p w14:paraId="3FA58329" w14:textId="77777777" w:rsidR="00410991" w:rsidRPr="00A1130F" w:rsidRDefault="00410991" w:rsidP="00FE55B2">
            <w:pPr>
              <w:pStyle w:val="ListParagraph"/>
              <w:numPr>
                <w:ilvl w:val="0"/>
                <w:numId w:val="48"/>
              </w:numPr>
              <w:ind w:left="0" w:firstLine="0"/>
              <w:contextualSpacing/>
              <w:rPr>
                <w:rFonts w:ascii="Book Antiqua" w:hAnsi="Book Antiqua"/>
                <w:b/>
                <w:sz w:val="24"/>
                <w:szCs w:val="24"/>
              </w:rPr>
            </w:pPr>
            <w:r w:rsidRPr="00A1130F">
              <w:rPr>
                <w:rFonts w:ascii="Book Antiqua" w:hAnsi="Book Antiqua"/>
                <w:b/>
                <w:sz w:val="24"/>
                <w:szCs w:val="24"/>
              </w:rPr>
              <w:t>General competencies / skills</w:t>
            </w:r>
          </w:p>
        </w:tc>
        <w:tc>
          <w:tcPr>
            <w:tcW w:w="825" w:type="dxa"/>
          </w:tcPr>
          <w:p w14:paraId="4BA59A01" w14:textId="77777777" w:rsidR="00410991" w:rsidRPr="00A1130F" w:rsidRDefault="00410991" w:rsidP="00DC7345">
            <w:pPr>
              <w:jc w:val="center"/>
              <w:rPr>
                <w:rFonts w:ascii="Book Antiqua" w:hAnsi="Book Antiqua"/>
                <w:b/>
                <w:sz w:val="24"/>
                <w:szCs w:val="24"/>
              </w:rPr>
            </w:pPr>
          </w:p>
        </w:tc>
        <w:tc>
          <w:tcPr>
            <w:tcW w:w="803" w:type="dxa"/>
          </w:tcPr>
          <w:p w14:paraId="2B11F799" w14:textId="77777777" w:rsidR="00410991" w:rsidRPr="00A1130F" w:rsidRDefault="00410991" w:rsidP="00DC7345">
            <w:pPr>
              <w:jc w:val="center"/>
              <w:rPr>
                <w:rFonts w:ascii="Book Antiqua" w:hAnsi="Book Antiqua"/>
                <w:b/>
                <w:sz w:val="24"/>
                <w:szCs w:val="24"/>
              </w:rPr>
            </w:pPr>
          </w:p>
        </w:tc>
        <w:tc>
          <w:tcPr>
            <w:tcW w:w="817" w:type="dxa"/>
          </w:tcPr>
          <w:p w14:paraId="6B547D40" w14:textId="77777777" w:rsidR="00410991" w:rsidRPr="00A1130F" w:rsidRDefault="00410991" w:rsidP="00DC7345">
            <w:pPr>
              <w:jc w:val="center"/>
              <w:rPr>
                <w:rFonts w:ascii="Book Antiqua" w:hAnsi="Book Antiqua"/>
                <w:b/>
                <w:sz w:val="24"/>
                <w:szCs w:val="24"/>
              </w:rPr>
            </w:pPr>
          </w:p>
        </w:tc>
        <w:tc>
          <w:tcPr>
            <w:tcW w:w="823" w:type="dxa"/>
          </w:tcPr>
          <w:p w14:paraId="2355E3D5" w14:textId="77777777" w:rsidR="00410991" w:rsidRPr="00A1130F" w:rsidRDefault="00410991" w:rsidP="00DC7345">
            <w:pPr>
              <w:jc w:val="center"/>
              <w:rPr>
                <w:rFonts w:ascii="Book Antiqua" w:hAnsi="Book Antiqua"/>
                <w:b/>
                <w:sz w:val="24"/>
                <w:szCs w:val="24"/>
              </w:rPr>
            </w:pPr>
          </w:p>
        </w:tc>
        <w:tc>
          <w:tcPr>
            <w:tcW w:w="1247" w:type="dxa"/>
          </w:tcPr>
          <w:p w14:paraId="3112254B" w14:textId="77777777" w:rsidR="00410991" w:rsidRPr="00A1130F" w:rsidRDefault="00410991" w:rsidP="00DC7345">
            <w:pPr>
              <w:jc w:val="center"/>
              <w:rPr>
                <w:rFonts w:ascii="Book Antiqua" w:hAnsi="Book Antiqua"/>
                <w:b/>
                <w:sz w:val="24"/>
                <w:szCs w:val="24"/>
              </w:rPr>
            </w:pPr>
          </w:p>
        </w:tc>
        <w:tc>
          <w:tcPr>
            <w:tcW w:w="912" w:type="dxa"/>
          </w:tcPr>
          <w:p w14:paraId="202D6997" w14:textId="77777777" w:rsidR="00410991" w:rsidRPr="00A1130F" w:rsidRDefault="00410991" w:rsidP="00DC7345">
            <w:pPr>
              <w:jc w:val="center"/>
              <w:rPr>
                <w:rFonts w:ascii="Book Antiqua" w:hAnsi="Book Antiqua"/>
                <w:b/>
                <w:sz w:val="24"/>
                <w:szCs w:val="24"/>
              </w:rPr>
            </w:pPr>
          </w:p>
        </w:tc>
        <w:tc>
          <w:tcPr>
            <w:tcW w:w="1134" w:type="dxa"/>
          </w:tcPr>
          <w:p w14:paraId="09389A4E" w14:textId="77777777" w:rsidR="00410991" w:rsidRPr="00A1130F" w:rsidRDefault="00410991" w:rsidP="00DC7345">
            <w:pPr>
              <w:jc w:val="center"/>
              <w:rPr>
                <w:rFonts w:ascii="Book Antiqua" w:hAnsi="Book Antiqua"/>
                <w:b/>
                <w:sz w:val="24"/>
                <w:szCs w:val="24"/>
              </w:rPr>
            </w:pPr>
          </w:p>
        </w:tc>
        <w:tc>
          <w:tcPr>
            <w:tcW w:w="1701" w:type="dxa"/>
          </w:tcPr>
          <w:p w14:paraId="5B844AA5" w14:textId="77777777" w:rsidR="00410991" w:rsidRPr="00A1130F" w:rsidRDefault="00410991" w:rsidP="00DC7345">
            <w:pPr>
              <w:jc w:val="center"/>
              <w:rPr>
                <w:rFonts w:ascii="Book Antiqua" w:hAnsi="Book Antiqua"/>
                <w:b/>
                <w:sz w:val="24"/>
                <w:szCs w:val="24"/>
              </w:rPr>
            </w:pPr>
          </w:p>
        </w:tc>
      </w:tr>
      <w:tr w:rsidR="00410991" w:rsidRPr="00A1130F" w14:paraId="4449F616" w14:textId="77777777" w:rsidTr="00DC7345">
        <w:trPr>
          <w:trHeight w:val="313"/>
        </w:trPr>
        <w:tc>
          <w:tcPr>
            <w:tcW w:w="1627" w:type="dxa"/>
          </w:tcPr>
          <w:p w14:paraId="4B4ADB7A"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1. Management Knowledge</w:t>
            </w:r>
          </w:p>
        </w:tc>
        <w:tc>
          <w:tcPr>
            <w:tcW w:w="825" w:type="dxa"/>
          </w:tcPr>
          <w:p w14:paraId="11D2BA74" w14:textId="77777777" w:rsidR="00410991" w:rsidRPr="00A1130F" w:rsidRDefault="00410991" w:rsidP="00DC7345">
            <w:pPr>
              <w:jc w:val="right"/>
              <w:rPr>
                <w:rFonts w:ascii="Book Antiqua" w:hAnsi="Book Antiqua"/>
                <w:sz w:val="24"/>
                <w:szCs w:val="24"/>
              </w:rPr>
            </w:pPr>
            <w:r w:rsidRPr="00A1130F">
              <w:rPr>
                <w:rFonts w:ascii="Book Antiqua" w:hAnsi="Book Antiqua"/>
                <w:sz w:val="24"/>
                <w:szCs w:val="24"/>
              </w:rPr>
              <w:t>Basic</w:t>
            </w:r>
          </w:p>
        </w:tc>
        <w:tc>
          <w:tcPr>
            <w:tcW w:w="803" w:type="dxa"/>
          </w:tcPr>
          <w:p w14:paraId="5C47B387"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Intermediate</w:t>
            </w:r>
          </w:p>
        </w:tc>
        <w:tc>
          <w:tcPr>
            <w:tcW w:w="817" w:type="dxa"/>
          </w:tcPr>
          <w:p w14:paraId="45BF3582"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5374928B"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3A26C1E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7BEA7C5B"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6DB1B866"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55FC1F4F"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r>
      <w:tr w:rsidR="00410991" w:rsidRPr="00A1130F" w14:paraId="05E5FEA7" w14:textId="77777777" w:rsidTr="00DC7345">
        <w:trPr>
          <w:trHeight w:val="313"/>
        </w:trPr>
        <w:tc>
          <w:tcPr>
            <w:tcW w:w="1627" w:type="dxa"/>
          </w:tcPr>
          <w:p w14:paraId="64728268"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2. Problem Solving</w:t>
            </w:r>
          </w:p>
        </w:tc>
        <w:tc>
          <w:tcPr>
            <w:tcW w:w="825" w:type="dxa"/>
          </w:tcPr>
          <w:p w14:paraId="1801B68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03" w:type="dxa"/>
          </w:tcPr>
          <w:p w14:paraId="14C3743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294D42E9"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823" w:type="dxa"/>
          </w:tcPr>
          <w:p w14:paraId="140CA696"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445F75F9"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1D3DB51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6359E356"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0A73573A"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r>
      <w:tr w:rsidR="00410991" w:rsidRPr="00A1130F" w14:paraId="06CCC12E" w14:textId="77777777" w:rsidTr="00DC7345">
        <w:trPr>
          <w:trHeight w:val="313"/>
        </w:trPr>
        <w:tc>
          <w:tcPr>
            <w:tcW w:w="1627" w:type="dxa"/>
          </w:tcPr>
          <w:p w14:paraId="6366F115"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3. Communicat</w:t>
            </w:r>
            <w:r w:rsidRPr="00A1130F">
              <w:rPr>
                <w:rFonts w:ascii="Book Antiqua" w:hAnsi="Book Antiqua"/>
                <w:sz w:val="24"/>
                <w:szCs w:val="24"/>
              </w:rPr>
              <w:lastRenderedPageBreak/>
              <w:t>ion skills</w:t>
            </w:r>
          </w:p>
        </w:tc>
        <w:tc>
          <w:tcPr>
            <w:tcW w:w="825" w:type="dxa"/>
          </w:tcPr>
          <w:p w14:paraId="7F3B971B"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lastRenderedPageBreak/>
              <w:t>Basic</w:t>
            </w:r>
          </w:p>
        </w:tc>
        <w:tc>
          <w:tcPr>
            <w:tcW w:w="803" w:type="dxa"/>
          </w:tcPr>
          <w:p w14:paraId="2C20D6E7"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w:t>
            </w:r>
            <w:r w:rsidRPr="00A1130F">
              <w:rPr>
                <w:rFonts w:ascii="Book Antiqua" w:hAnsi="Book Antiqua"/>
                <w:sz w:val="24"/>
                <w:szCs w:val="24"/>
              </w:rPr>
              <w:lastRenderedPageBreak/>
              <w:t>d</w:t>
            </w:r>
          </w:p>
        </w:tc>
        <w:tc>
          <w:tcPr>
            <w:tcW w:w="817" w:type="dxa"/>
          </w:tcPr>
          <w:p w14:paraId="02E12B92" w14:textId="77777777" w:rsidR="00410991" w:rsidRPr="00A1130F" w:rsidRDefault="00410991" w:rsidP="00DC7345">
            <w:pPr>
              <w:rPr>
                <w:rFonts w:ascii="Book Antiqua" w:hAnsi="Book Antiqua"/>
                <w:sz w:val="24"/>
                <w:szCs w:val="24"/>
              </w:rPr>
            </w:pPr>
            <w:r w:rsidRPr="00A1130F">
              <w:rPr>
                <w:rFonts w:ascii="Book Antiqua" w:hAnsi="Book Antiqua"/>
                <w:sz w:val="24"/>
                <w:szCs w:val="24"/>
              </w:rPr>
              <w:lastRenderedPageBreak/>
              <w:t>Advanced</w:t>
            </w:r>
          </w:p>
        </w:tc>
        <w:tc>
          <w:tcPr>
            <w:tcW w:w="823" w:type="dxa"/>
          </w:tcPr>
          <w:p w14:paraId="135136B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1247" w:type="dxa"/>
          </w:tcPr>
          <w:p w14:paraId="2DADBB1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7CEE53D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w:t>
            </w:r>
            <w:r w:rsidRPr="00A1130F">
              <w:rPr>
                <w:rFonts w:ascii="Book Antiqua" w:hAnsi="Book Antiqua"/>
                <w:sz w:val="24"/>
                <w:szCs w:val="24"/>
              </w:rPr>
              <w:lastRenderedPageBreak/>
              <w:t>te</w:t>
            </w:r>
          </w:p>
        </w:tc>
        <w:tc>
          <w:tcPr>
            <w:tcW w:w="1134" w:type="dxa"/>
          </w:tcPr>
          <w:p w14:paraId="5E124E3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lastRenderedPageBreak/>
              <w:t>Intermediate</w:t>
            </w:r>
          </w:p>
        </w:tc>
        <w:tc>
          <w:tcPr>
            <w:tcW w:w="1701" w:type="dxa"/>
          </w:tcPr>
          <w:p w14:paraId="7F4EA2E9"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r>
      <w:tr w:rsidR="00410991" w:rsidRPr="00A1130F" w14:paraId="509E3619" w14:textId="77777777" w:rsidTr="00DC7345">
        <w:trPr>
          <w:trHeight w:val="313"/>
        </w:trPr>
        <w:tc>
          <w:tcPr>
            <w:tcW w:w="1627" w:type="dxa"/>
          </w:tcPr>
          <w:p w14:paraId="781BB0FD"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lastRenderedPageBreak/>
              <w:t>4. Decision Making</w:t>
            </w:r>
          </w:p>
        </w:tc>
        <w:tc>
          <w:tcPr>
            <w:tcW w:w="825" w:type="dxa"/>
          </w:tcPr>
          <w:p w14:paraId="5961CB5A"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803" w:type="dxa"/>
          </w:tcPr>
          <w:p w14:paraId="17C315D6"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322979E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7C37420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6EEBF016"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Intermediate</w:t>
            </w:r>
          </w:p>
        </w:tc>
        <w:tc>
          <w:tcPr>
            <w:tcW w:w="912" w:type="dxa"/>
          </w:tcPr>
          <w:p w14:paraId="6C666005"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2E7E8C8A"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47E2533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r>
      <w:tr w:rsidR="00410991" w:rsidRPr="00A1130F" w14:paraId="190F6775" w14:textId="77777777" w:rsidTr="00DC7345">
        <w:trPr>
          <w:trHeight w:val="313"/>
        </w:trPr>
        <w:tc>
          <w:tcPr>
            <w:tcW w:w="1627" w:type="dxa"/>
          </w:tcPr>
          <w:p w14:paraId="608E38DE"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5. Leadership</w:t>
            </w:r>
          </w:p>
        </w:tc>
        <w:tc>
          <w:tcPr>
            <w:tcW w:w="825" w:type="dxa"/>
          </w:tcPr>
          <w:p w14:paraId="4B288A0B"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803" w:type="dxa"/>
          </w:tcPr>
          <w:p w14:paraId="6D44A953"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817" w:type="dxa"/>
          </w:tcPr>
          <w:p w14:paraId="7E20D37A"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Intermediate</w:t>
            </w:r>
          </w:p>
        </w:tc>
        <w:tc>
          <w:tcPr>
            <w:tcW w:w="823" w:type="dxa"/>
          </w:tcPr>
          <w:p w14:paraId="4C5DF91D"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1247" w:type="dxa"/>
          </w:tcPr>
          <w:p w14:paraId="4C2AA8DF"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1B9D5CF6"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F041D0F"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1701" w:type="dxa"/>
          </w:tcPr>
          <w:p w14:paraId="5BDBC487"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Intermediate</w:t>
            </w:r>
          </w:p>
        </w:tc>
      </w:tr>
      <w:tr w:rsidR="00410991" w:rsidRPr="00A1130F" w14:paraId="3F2C3CF6" w14:textId="77777777" w:rsidTr="00DC7345">
        <w:trPr>
          <w:trHeight w:val="313"/>
        </w:trPr>
        <w:tc>
          <w:tcPr>
            <w:tcW w:w="1627" w:type="dxa"/>
          </w:tcPr>
          <w:p w14:paraId="7F00A301" w14:textId="77777777" w:rsidR="00410991" w:rsidRPr="00A1130F" w:rsidRDefault="00410991" w:rsidP="00FE55B2">
            <w:pPr>
              <w:pStyle w:val="ListParagraph"/>
              <w:numPr>
                <w:ilvl w:val="0"/>
                <w:numId w:val="59"/>
              </w:numPr>
              <w:ind w:left="0" w:firstLine="0"/>
              <w:jc w:val="both"/>
              <w:rPr>
                <w:rFonts w:ascii="Book Antiqua" w:hAnsi="Book Antiqua"/>
                <w:b/>
                <w:sz w:val="24"/>
                <w:szCs w:val="24"/>
              </w:rPr>
            </w:pPr>
            <w:r w:rsidRPr="00A1130F">
              <w:rPr>
                <w:rFonts w:ascii="Book Antiqua" w:hAnsi="Book Antiqua"/>
                <w:b/>
                <w:sz w:val="24"/>
                <w:szCs w:val="24"/>
              </w:rPr>
              <w:t>Professional competencies/skills</w:t>
            </w:r>
          </w:p>
        </w:tc>
        <w:tc>
          <w:tcPr>
            <w:tcW w:w="825" w:type="dxa"/>
          </w:tcPr>
          <w:p w14:paraId="567A63B5" w14:textId="77777777" w:rsidR="00410991" w:rsidRPr="00A1130F" w:rsidRDefault="00410991" w:rsidP="00DC7345">
            <w:pPr>
              <w:jc w:val="center"/>
              <w:rPr>
                <w:rFonts w:ascii="Book Antiqua" w:hAnsi="Book Antiqua"/>
                <w:b/>
                <w:sz w:val="24"/>
                <w:szCs w:val="24"/>
              </w:rPr>
            </w:pPr>
          </w:p>
        </w:tc>
        <w:tc>
          <w:tcPr>
            <w:tcW w:w="803" w:type="dxa"/>
          </w:tcPr>
          <w:p w14:paraId="30500AD2" w14:textId="77777777" w:rsidR="00410991" w:rsidRPr="00A1130F" w:rsidRDefault="00410991" w:rsidP="00DC7345">
            <w:pPr>
              <w:jc w:val="center"/>
              <w:rPr>
                <w:rFonts w:ascii="Book Antiqua" w:hAnsi="Book Antiqua"/>
                <w:b/>
                <w:sz w:val="24"/>
                <w:szCs w:val="24"/>
              </w:rPr>
            </w:pPr>
          </w:p>
        </w:tc>
        <w:tc>
          <w:tcPr>
            <w:tcW w:w="817" w:type="dxa"/>
          </w:tcPr>
          <w:p w14:paraId="09BBDBA1" w14:textId="77777777" w:rsidR="00410991" w:rsidRPr="00A1130F" w:rsidRDefault="00410991" w:rsidP="00DC7345">
            <w:pPr>
              <w:jc w:val="center"/>
              <w:rPr>
                <w:rFonts w:ascii="Book Antiqua" w:hAnsi="Book Antiqua"/>
                <w:b/>
                <w:sz w:val="24"/>
                <w:szCs w:val="24"/>
              </w:rPr>
            </w:pPr>
          </w:p>
        </w:tc>
        <w:tc>
          <w:tcPr>
            <w:tcW w:w="823" w:type="dxa"/>
          </w:tcPr>
          <w:p w14:paraId="06E571F4" w14:textId="77777777" w:rsidR="00410991" w:rsidRPr="00A1130F" w:rsidRDefault="00410991" w:rsidP="00DC7345">
            <w:pPr>
              <w:jc w:val="center"/>
              <w:rPr>
                <w:rFonts w:ascii="Book Antiqua" w:hAnsi="Book Antiqua"/>
                <w:b/>
                <w:sz w:val="24"/>
                <w:szCs w:val="24"/>
              </w:rPr>
            </w:pPr>
          </w:p>
        </w:tc>
        <w:tc>
          <w:tcPr>
            <w:tcW w:w="1247" w:type="dxa"/>
          </w:tcPr>
          <w:p w14:paraId="2B51558A" w14:textId="77777777" w:rsidR="00410991" w:rsidRPr="00A1130F" w:rsidRDefault="00410991" w:rsidP="00DC7345">
            <w:pPr>
              <w:jc w:val="center"/>
              <w:rPr>
                <w:rFonts w:ascii="Book Antiqua" w:hAnsi="Book Antiqua"/>
                <w:b/>
                <w:sz w:val="24"/>
                <w:szCs w:val="24"/>
              </w:rPr>
            </w:pPr>
          </w:p>
        </w:tc>
        <w:tc>
          <w:tcPr>
            <w:tcW w:w="912" w:type="dxa"/>
          </w:tcPr>
          <w:p w14:paraId="6A4B55F0" w14:textId="77777777" w:rsidR="00410991" w:rsidRPr="00A1130F" w:rsidRDefault="00410991" w:rsidP="00DC7345">
            <w:pPr>
              <w:jc w:val="center"/>
              <w:rPr>
                <w:rFonts w:ascii="Book Antiqua" w:hAnsi="Book Antiqua"/>
                <w:b/>
                <w:sz w:val="24"/>
                <w:szCs w:val="24"/>
              </w:rPr>
            </w:pPr>
          </w:p>
        </w:tc>
        <w:tc>
          <w:tcPr>
            <w:tcW w:w="1134" w:type="dxa"/>
          </w:tcPr>
          <w:p w14:paraId="672CCAFA" w14:textId="77777777" w:rsidR="00410991" w:rsidRPr="00A1130F" w:rsidRDefault="00410991" w:rsidP="00DC7345">
            <w:pPr>
              <w:jc w:val="center"/>
              <w:rPr>
                <w:rFonts w:ascii="Book Antiqua" w:hAnsi="Book Antiqua"/>
                <w:b/>
                <w:sz w:val="24"/>
                <w:szCs w:val="24"/>
              </w:rPr>
            </w:pPr>
          </w:p>
        </w:tc>
        <w:tc>
          <w:tcPr>
            <w:tcW w:w="1701" w:type="dxa"/>
          </w:tcPr>
          <w:p w14:paraId="3C73BD26" w14:textId="77777777" w:rsidR="00410991" w:rsidRPr="00A1130F" w:rsidRDefault="00410991" w:rsidP="00DC7345">
            <w:pPr>
              <w:jc w:val="center"/>
              <w:rPr>
                <w:rFonts w:ascii="Book Antiqua" w:hAnsi="Book Antiqua"/>
                <w:b/>
                <w:sz w:val="24"/>
                <w:szCs w:val="24"/>
              </w:rPr>
            </w:pPr>
          </w:p>
        </w:tc>
      </w:tr>
      <w:tr w:rsidR="00410991" w:rsidRPr="00A1130F" w14:paraId="5E4262F4" w14:textId="77777777" w:rsidTr="00DC7345">
        <w:trPr>
          <w:trHeight w:val="313"/>
        </w:trPr>
        <w:tc>
          <w:tcPr>
            <w:tcW w:w="1627" w:type="dxa"/>
          </w:tcPr>
          <w:p w14:paraId="1F2B8143"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1. Research tools knowledge</w:t>
            </w:r>
          </w:p>
        </w:tc>
        <w:tc>
          <w:tcPr>
            <w:tcW w:w="825" w:type="dxa"/>
          </w:tcPr>
          <w:p w14:paraId="630A9D49"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803" w:type="dxa"/>
          </w:tcPr>
          <w:p w14:paraId="2940F155"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817" w:type="dxa"/>
          </w:tcPr>
          <w:p w14:paraId="3B770E5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823" w:type="dxa"/>
          </w:tcPr>
          <w:p w14:paraId="616EE05F"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1247" w:type="dxa"/>
          </w:tcPr>
          <w:p w14:paraId="75A28D8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912" w:type="dxa"/>
          </w:tcPr>
          <w:p w14:paraId="781B6467"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1134" w:type="dxa"/>
          </w:tcPr>
          <w:p w14:paraId="4DE7BBD4"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c>
          <w:tcPr>
            <w:tcW w:w="1701" w:type="dxa"/>
          </w:tcPr>
          <w:p w14:paraId="4E1D89F5"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Basic</w:t>
            </w:r>
          </w:p>
        </w:tc>
      </w:tr>
      <w:tr w:rsidR="00410991" w:rsidRPr="00A1130F" w14:paraId="24C320A9" w14:textId="77777777" w:rsidTr="00DC7345">
        <w:trPr>
          <w:trHeight w:val="313"/>
        </w:trPr>
        <w:tc>
          <w:tcPr>
            <w:tcW w:w="1627" w:type="dxa"/>
          </w:tcPr>
          <w:p w14:paraId="33DB1A82"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2. Negotiation skills</w:t>
            </w:r>
          </w:p>
        </w:tc>
        <w:tc>
          <w:tcPr>
            <w:tcW w:w="825" w:type="dxa"/>
          </w:tcPr>
          <w:p w14:paraId="7794CE55"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Basic</w:t>
            </w:r>
          </w:p>
        </w:tc>
        <w:tc>
          <w:tcPr>
            <w:tcW w:w="803" w:type="dxa"/>
          </w:tcPr>
          <w:p w14:paraId="22BC7C4E"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817" w:type="dxa"/>
          </w:tcPr>
          <w:p w14:paraId="33F985B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068AAA7A"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Advanced</w:t>
            </w:r>
          </w:p>
        </w:tc>
        <w:tc>
          <w:tcPr>
            <w:tcW w:w="1247" w:type="dxa"/>
          </w:tcPr>
          <w:p w14:paraId="10BAAF4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64E265DE"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5C6AEF4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0D69894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r>
      <w:tr w:rsidR="00410991" w:rsidRPr="00A1130F" w14:paraId="467B4CBE" w14:textId="77777777" w:rsidTr="00DC7345">
        <w:trPr>
          <w:trHeight w:val="313"/>
        </w:trPr>
        <w:tc>
          <w:tcPr>
            <w:tcW w:w="1627" w:type="dxa"/>
          </w:tcPr>
          <w:p w14:paraId="6CC8C703"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3. Digital / Technical</w:t>
            </w:r>
          </w:p>
        </w:tc>
        <w:tc>
          <w:tcPr>
            <w:tcW w:w="825" w:type="dxa"/>
          </w:tcPr>
          <w:p w14:paraId="6D87B33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03" w:type="dxa"/>
          </w:tcPr>
          <w:p w14:paraId="09F2A82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17" w:type="dxa"/>
          </w:tcPr>
          <w:p w14:paraId="3D28FCE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823" w:type="dxa"/>
          </w:tcPr>
          <w:p w14:paraId="687A76D1"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247" w:type="dxa"/>
          </w:tcPr>
          <w:p w14:paraId="3D2D0E69"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912" w:type="dxa"/>
          </w:tcPr>
          <w:p w14:paraId="048EADDC"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134" w:type="dxa"/>
          </w:tcPr>
          <w:p w14:paraId="70B090FC"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40B6F90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r>
      <w:tr w:rsidR="00410991" w:rsidRPr="00A1130F" w14:paraId="2BE690EA" w14:textId="77777777" w:rsidTr="00DC7345">
        <w:trPr>
          <w:trHeight w:val="86"/>
        </w:trPr>
        <w:tc>
          <w:tcPr>
            <w:tcW w:w="1627" w:type="dxa"/>
          </w:tcPr>
          <w:p w14:paraId="033BE367"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4. Ethical Practices</w:t>
            </w:r>
          </w:p>
        </w:tc>
        <w:tc>
          <w:tcPr>
            <w:tcW w:w="825" w:type="dxa"/>
          </w:tcPr>
          <w:p w14:paraId="2B8F99BF"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803" w:type="dxa"/>
          </w:tcPr>
          <w:p w14:paraId="3F09F820"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817" w:type="dxa"/>
          </w:tcPr>
          <w:p w14:paraId="7C80B5E5"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823" w:type="dxa"/>
          </w:tcPr>
          <w:p w14:paraId="70CEFCF6"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1247" w:type="dxa"/>
          </w:tcPr>
          <w:p w14:paraId="4FCB636D"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912" w:type="dxa"/>
          </w:tcPr>
          <w:p w14:paraId="48B22264"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1134" w:type="dxa"/>
          </w:tcPr>
          <w:p w14:paraId="74DE2F57"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c>
          <w:tcPr>
            <w:tcW w:w="1701" w:type="dxa"/>
          </w:tcPr>
          <w:p w14:paraId="0ACB14B8"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Expert</w:t>
            </w:r>
          </w:p>
        </w:tc>
      </w:tr>
      <w:tr w:rsidR="00410991" w:rsidRPr="00A1130F" w14:paraId="6BD47528" w14:textId="77777777" w:rsidTr="00DC7345">
        <w:trPr>
          <w:trHeight w:val="313"/>
        </w:trPr>
        <w:tc>
          <w:tcPr>
            <w:tcW w:w="1627" w:type="dxa"/>
          </w:tcPr>
          <w:p w14:paraId="47523215" w14:textId="77777777" w:rsidR="00410991" w:rsidRPr="00A1130F" w:rsidRDefault="00410991" w:rsidP="00DC7345">
            <w:pPr>
              <w:contextualSpacing/>
              <w:rPr>
                <w:rFonts w:ascii="Book Antiqua" w:hAnsi="Book Antiqua"/>
                <w:sz w:val="24"/>
                <w:szCs w:val="24"/>
              </w:rPr>
            </w:pPr>
            <w:r w:rsidRPr="00A1130F">
              <w:rPr>
                <w:rFonts w:ascii="Book Antiqua" w:hAnsi="Book Antiqua"/>
                <w:sz w:val="24"/>
                <w:szCs w:val="24"/>
              </w:rPr>
              <w:t xml:space="preserve">5 Networking </w:t>
            </w:r>
          </w:p>
        </w:tc>
        <w:tc>
          <w:tcPr>
            <w:tcW w:w="825" w:type="dxa"/>
          </w:tcPr>
          <w:p w14:paraId="375817A3" w14:textId="77777777" w:rsidR="00410991" w:rsidRPr="00A1130F" w:rsidRDefault="00410991" w:rsidP="00DC7345">
            <w:pPr>
              <w:jc w:val="center"/>
              <w:rPr>
                <w:rFonts w:ascii="Book Antiqua" w:hAnsi="Book Antiqua"/>
                <w:sz w:val="24"/>
                <w:szCs w:val="24"/>
              </w:rPr>
            </w:pPr>
            <w:r w:rsidRPr="00A1130F">
              <w:rPr>
                <w:rFonts w:ascii="Book Antiqua" w:hAnsi="Book Antiqua"/>
                <w:sz w:val="24"/>
                <w:szCs w:val="24"/>
              </w:rPr>
              <w:t>Intermediate</w:t>
            </w:r>
          </w:p>
        </w:tc>
        <w:tc>
          <w:tcPr>
            <w:tcW w:w="803" w:type="dxa"/>
          </w:tcPr>
          <w:p w14:paraId="498F910B"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817" w:type="dxa"/>
          </w:tcPr>
          <w:p w14:paraId="23BC421E"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823" w:type="dxa"/>
          </w:tcPr>
          <w:p w14:paraId="08413AB0"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1247" w:type="dxa"/>
          </w:tcPr>
          <w:p w14:paraId="497537D8"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912" w:type="dxa"/>
          </w:tcPr>
          <w:p w14:paraId="30EC455E"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Advanced</w:t>
            </w:r>
          </w:p>
        </w:tc>
        <w:tc>
          <w:tcPr>
            <w:tcW w:w="1134" w:type="dxa"/>
          </w:tcPr>
          <w:p w14:paraId="732DF033"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c>
          <w:tcPr>
            <w:tcW w:w="1701" w:type="dxa"/>
          </w:tcPr>
          <w:p w14:paraId="4464D88D" w14:textId="77777777" w:rsidR="00410991" w:rsidRPr="00A1130F" w:rsidRDefault="00410991" w:rsidP="00DC7345">
            <w:pPr>
              <w:rPr>
                <w:rFonts w:ascii="Book Antiqua" w:hAnsi="Book Antiqua"/>
                <w:sz w:val="24"/>
                <w:szCs w:val="24"/>
              </w:rPr>
            </w:pPr>
            <w:r w:rsidRPr="00A1130F">
              <w:rPr>
                <w:rFonts w:ascii="Book Antiqua" w:hAnsi="Book Antiqua"/>
                <w:sz w:val="24"/>
                <w:szCs w:val="24"/>
              </w:rPr>
              <w:t>Intermediate</w:t>
            </w:r>
          </w:p>
        </w:tc>
      </w:tr>
    </w:tbl>
    <w:p w14:paraId="2C57A840" w14:textId="25964784" w:rsidR="00410991" w:rsidRDefault="00410991" w:rsidP="00983D85">
      <w:pPr>
        <w:tabs>
          <w:tab w:val="left" w:pos="1755"/>
        </w:tabs>
        <w:rPr>
          <w:rFonts w:ascii="Book Antiqua" w:hAnsi="Book Antiqua"/>
          <w:sz w:val="24"/>
          <w:szCs w:val="24"/>
        </w:rPr>
      </w:pPr>
    </w:p>
    <w:p w14:paraId="0D4A035D" w14:textId="77777777" w:rsidR="00983D85" w:rsidRDefault="00983D85" w:rsidP="00983D85">
      <w:pPr>
        <w:tabs>
          <w:tab w:val="left" w:pos="1755"/>
        </w:tabs>
        <w:rPr>
          <w:sz w:val="24"/>
        </w:rPr>
      </w:pPr>
      <w:r>
        <w:rPr>
          <w:sz w:val="24"/>
        </w:rPr>
        <w:tab/>
      </w:r>
    </w:p>
    <w:p w14:paraId="38BF48B6" w14:textId="77777777" w:rsidR="0041188F" w:rsidRPr="0041188F" w:rsidRDefault="0041188F" w:rsidP="0041188F">
      <w:pPr>
        <w:rPr>
          <w:sz w:val="24"/>
        </w:rPr>
      </w:pPr>
    </w:p>
    <w:p w14:paraId="6954EF17" w14:textId="77777777" w:rsidR="0041188F" w:rsidRDefault="0041188F" w:rsidP="0041188F">
      <w:pPr>
        <w:rPr>
          <w:sz w:val="24"/>
        </w:rPr>
      </w:pPr>
    </w:p>
    <w:p w14:paraId="04B7FE6E" w14:textId="77777777" w:rsidR="0041188F" w:rsidRPr="00A1130F" w:rsidRDefault="0041188F" w:rsidP="0041188F">
      <w:pPr>
        <w:spacing w:before="90"/>
        <w:rPr>
          <w:rFonts w:ascii="Book Antiqua" w:hAnsi="Book Antiqua"/>
          <w:b/>
          <w:sz w:val="24"/>
          <w:szCs w:val="24"/>
        </w:rPr>
      </w:pPr>
      <w:r>
        <w:rPr>
          <w:sz w:val="24"/>
        </w:rPr>
        <w:tab/>
      </w:r>
      <w:r w:rsidRPr="00A1130F">
        <w:rPr>
          <w:rFonts w:ascii="Book Antiqua" w:hAnsi="Book Antiqua"/>
          <w:b/>
          <w:sz w:val="24"/>
          <w:szCs w:val="24"/>
        </w:rPr>
        <w:t>Employability of Graduands (Specify Industry / Sector &amp; Level):</w:t>
      </w:r>
    </w:p>
    <w:p w14:paraId="29E4DBA3" w14:textId="2B6F233E" w:rsidR="003378AE" w:rsidRDefault="003378AE" w:rsidP="0041188F">
      <w:pPr>
        <w:tabs>
          <w:tab w:val="left" w:pos="990"/>
        </w:tabs>
        <w:rPr>
          <w:sz w:val="24"/>
        </w:rPr>
      </w:pPr>
      <w:r>
        <w:rPr>
          <w:sz w:val="24"/>
        </w:rPr>
        <w:tab/>
      </w:r>
    </w:p>
    <w:tbl>
      <w:tblPr>
        <w:tblW w:w="935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2"/>
        <w:gridCol w:w="1701"/>
        <w:gridCol w:w="1701"/>
        <w:gridCol w:w="1985"/>
      </w:tblGrid>
      <w:tr w:rsidR="003378AE" w:rsidRPr="00A1130F" w14:paraId="13FCBE32" w14:textId="77777777" w:rsidTr="003378AE">
        <w:trPr>
          <w:trHeight w:val="1258"/>
        </w:trPr>
        <w:tc>
          <w:tcPr>
            <w:tcW w:w="2127" w:type="dxa"/>
            <w:tcBorders>
              <w:tl2br w:val="single" w:sz="4" w:space="0" w:color="auto"/>
            </w:tcBorders>
            <w:shd w:val="clear" w:color="auto" w:fill="BEBEBE"/>
          </w:tcPr>
          <w:p w14:paraId="4BCACA11" w14:textId="77777777" w:rsidR="003378AE" w:rsidRPr="00A1130F" w:rsidRDefault="003378AE" w:rsidP="00DC7345">
            <w:pPr>
              <w:pStyle w:val="TableParagraph"/>
              <w:ind w:right="365"/>
              <w:rPr>
                <w:rFonts w:ascii="Book Antiqua" w:hAnsi="Book Antiqua"/>
                <w:b/>
                <w:sz w:val="24"/>
                <w:szCs w:val="24"/>
              </w:rPr>
            </w:pPr>
            <w:r w:rsidRPr="00A1130F">
              <w:rPr>
                <w:rFonts w:ascii="Book Antiqua" w:hAnsi="Book Antiqua"/>
                <w:b/>
                <w:sz w:val="24"/>
                <w:szCs w:val="24"/>
              </w:rPr>
              <w:t xml:space="preserve">                    Job position/ Roles</w:t>
            </w:r>
          </w:p>
          <w:p w14:paraId="3DB6BD73" w14:textId="77777777" w:rsidR="003378AE" w:rsidRPr="00A1130F" w:rsidRDefault="003378AE" w:rsidP="00DC7345">
            <w:pPr>
              <w:pStyle w:val="TableParagraph"/>
              <w:rPr>
                <w:rFonts w:ascii="Book Antiqua" w:hAnsi="Book Antiqua"/>
                <w:b/>
                <w:sz w:val="24"/>
                <w:szCs w:val="24"/>
              </w:rPr>
            </w:pPr>
          </w:p>
          <w:p w14:paraId="268EC55D" w14:textId="77777777" w:rsidR="003378AE" w:rsidRPr="00A1130F" w:rsidRDefault="003378AE" w:rsidP="00DC7345">
            <w:pPr>
              <w:pStyle w:val="TableParagraph"/>
              <w:spacing w:before="8"/>
              <w:rPr>
                <w:rFonts w:ascii="Book Antiqua" w:hAnsi="Book Antiqua"/>
                <w:b/>
                <w:sz w:val="24"/>
                <w:szCs w:val="24"/>
              </w:rPr>
            </w:pPr>
          </w:p>
          <w:p w14:paraId="4E36396E" w14:textId="77777777" w:rsidR="003378AE" w:rsidRPr="00A1130F" w:rsidRDefault="003378AE" w:rsidP="00DC7345">
            <w:pPr>
              <w:pStyle w:val="TableParagraph"/>
              <w:spacing w:line="236" w:lineRule="exact"/>
              <w:rPr>
                <w:rFonts w:ascii="Book Antiqua" w:hAnsi="Book Antiqua"/>
                <w:b/>
                <w:sz w:val="24"/>
                <w:szCs w:val="24"/>
              </w:rPr>
            </w:pPr>
            <w:r w:rsidRPr="00A1130F">
              <w:rPr>
                <w:rFonts w:ascii="Book Antiqua" w:hAnsi="Book Antiqua"/>
                <w:b/>
                <w:sz w:val="24"/>
                <w:szCs w:val="24"/>
              </w:rPr>
              <w:t>Industry / Sector</w:t>
            </w:r>
          </w:p>
        </w:tc>
        <w:tc>
          <w:tcPr>
            <w:tcW w:w="1842" w:type="dxa"/>
            <w:shd w:val="clear" w:color="auto" w:fill="BEBEBE"/>
          </w:tcPr>
          <w:p w14:paraId="11461717" w14:textId="77777777" w:rsidR="003378AE" w:rsidRPr="00A1130F" w:rsidRDefault="003378AE" w:rsidP="00DC7345">
            <w:pPr>
              <w:pStyle w:val="TableParagraph"/>
              <w:ind w:right="383"/>
              <w:rPr>
                <w:rFonts w:ascii="Book Antiqua" w:hAnsi="Book Antiqua"/>
                <w:b/>
                <w:sz w:val="24"/>
                <w:szCs w:val="24"/>
              </w:rPr>
            </w:pPr>
            <w:r w:rsidRPr="00A1130F">
              <w:rPr>
                <w:rFonts w:ascii="Book Antiqua" w:hAnsi="Book Antiqua"/>
                <w:b/>
                <w:sz w:val="24"/>
                <w:szCs w:val="24"/>
              </w:rPr>
              <w:t>Executive – Associate consultant Deal Advisory Due</w:t>
            </w:r>
          </w:p>
          <w:p w14:paraId="48F096EF" w14:textId="77777777" w:rsidR="003378AE" w:rsidRPr="00A1130F" w:rsidRDefault="003378AE" w:rsidP="00DC7345">
            <w:pPr>
              <w:pStyle w:val="TableParagraph"/>
              <w:spacing w:line="234" w:lineRule="exact"/>
              <w:rPr>
                <w:rFonts w:ascii="Book Antiqua" w:hAnsi="Book Antiqua"/>
                <w:b/>
                <w:sz w:val="24"/>
                <w:szCs w:val="24"/>
              </w:rPr>
            </w:pPr>
            <w:r w:rsidRPr="00A1130F">
              <w:rPr>
                <w:rFonts w:ascii="Book Antiqua" w:hAnsi="Book Antiqua"/>
                <w:b/>
                <w:sz w:val="24"/>
                <w:szCs w:val="24"/>
              </w:rPr>
              <w:t>Diligence</w:t>
            </w:r>
          </w:p>
        </w:tc>
        <w:tc>
          <w:tcPr>
            <w:tcW w:w="1701" w:type="dxa"/>
            <w:shd w:val="clear" w:color="auto" w:fill="BEBEBE"/>
          </w:tcPr>
          <w:p w14:paraId="50DB36E6" w14:textId="77777777" w:rsidR="003378AE" w:rsidRPr="00A1130F" w:rsidRDefault="003378AE" w:rsidP="00DC7345">
            <w:pPr>
              <w:pStyle w:val="TableParagraph"/>
              <w:spacing w:before="8"/>
              <w:rPr>
                <w:rFonts w:ascii="Book Antiqua" w:hAnsi="Book Antiqua"/>
                <w:b/>
                <w:sz w:val="24"/>
                <w:szCs w:val="24"/>
              </w:rPr>
            </w:pPr>
          </w:p>
          <w:p w14:paraId="04D5FADD" w14:textId="77777777" w:rsidR="003378AE" w:rsidRPr="00A1130F" w:rsidRDefault="003378AE" w:rsidP="00DC7345">
            <w:pPr>
              <w:pStyle w:val="TableParagraph"/>
              <w:spacing w:before="1"/>
              <w:ind w:right="80"/>
              <w:rPr>
                <w:rFonts w:ascii="Book Antiqua" w:hAnsi="Book Antiqua"/>
                <w:b/>
                <w:sz w:val="24"/>
                <w:szCs w:val="24"/>
              </w:rPr>
            </w:pPr>
            <w:r w:rsidRPr="00A1130F">
              <w:rPr>
                <w:rFonts w:ascii="Book Antiqua" w:hAnsi="Book Antiqua"/>
                <w:b/>
                <w:sz w:val="24"/>
                <w:szCs w:val="24"/>
              </w:rPr>
              <w:t>Management Trainee – Business Analyst</w:t>
            </w:r>
          </w:p>
        </w:tc>
        <w:tc>
          <w:tcPr>
            <w:tcW w:w="1701" w:type="dxa"/>
            <w:shd w:val="clear" w:color="auto" w:fill="BEBEBE"/>
          </w:tcPr>
          <w:p w14:paraId="20059394" w14:textId="77777777" w:rsidR="003378AE" w:rsidRPr="00A1130F" w:rsidRDefault="003378AE" w:rsidP="00DC7345">
            <w:pPr>
              <w:pStyle w:val="TableParagraph"/>
              <w:spacing w:before="125"/>
              <w:ind w:right="353"/>
              <w:rPr>
                <w:rFonts w:ascii="Book Antiqua" w:hAnsi="Book Antiqua"/>
                <w:b/>
                <w:sz w:val="24"/>
                <w:szCs w:val="24"/>
              </w:rPr>
            </w:pPr>
            <w:r w:rsidRPr="00A1130F">
              <w:rPr>
                <w:rFonts w:ascii="Book Antiqua" w:hAnsi="Book Antiqua"/>
                <w:b/>
                <w:sz w:val="24"/>
                <w:szCs w:val="24"/>
              </w:rPr>
              <w:t>Client Specialist/ Tax Consultant</w:t>
            </w:r>
          </w:p>
        </w:tc>
        <w:tc>
          <w:tcPr>
            <w:tcW w:w="1985" w:type="dxa"/>
            <w:shd w:val="clear" w:color="auto" w:fill="BEBEBE"/>
          </w:tcPr>
          <w:p w14:paraId="10FB5D73" w14:textId="77777777" w:rsidR="003378AE" w:rsidRPr="00A1130F" w:rsidRDefault="003378AE" w:rsidP="00DC7345">
            <w:pPr>
              <w:pStyle w:val="TableParagraph"/>
              <w:rPr>
                <w:rFonts w:ascii="Book Antiqua" w:hAnsi="Book Antiqua"/>
                <w:b/>
                <w:sz w:val="24"/>
                <w:szCs w:val="24"/>
              </w:rPr>
            </w:pPr>
          </w:p>
          <w:p w14:paraId="163CBF99" w14:textId="77777777" w:rsidR="003378AE" w:rsidRPr="00A1130F" w:rsidRDefault="003378AE" w:rsidP="00DC7345">
            <w:pPr>
              <w:pStyle w:val="TableParagraph"/>
              <w:spacing w:before="10"/>
              <w:rPr>
                <w:rFonts w:ascii="Book Antiqua" w:hAnsi="Book Antiqua"/>
                <w:b/>
                <w:sz w:val="24"/>
                <w:szCs w:val="24"/>
              </w:rPr>
            </w:pPr>
          </w:p>
          <w:p w14:paraId="338F1A9D" w14:textId="77777777" w:rsidR="003378AE" w:rsidRPr="00A1130F" w:rsidRDefault="003378AE" w:rsidP="00DC7345">
            <w:pPr>
              <w:pStyle w:val="TableParagraph"/>
              <w:rPr>
                <w:rFonts w:ascii="Book Antiqua" w:hAnsi="Book Antiqua"/>
                <w:b/>
                <w:sz w:val="24"/>
                <w:szCs w:val="24"/>
              </w:rPr>
            </w:pPr>
            <w:r w:rsidRPr="00A1130F">
              <w:rPr>
                <w:rFonts w:ascii="Book Antiqua" w:hAnsi="Book Antiqua"/>
                <w:b/>
                <w:sz w:val="24"/>
                <w:szCs w:val="24"/>
              </w:rPr>
              <w:t>Associate Analyst</w:t>
            </w:r>
          </w:p>
        </w:tc>
      </w:tr>
      <w:tr w:rsidR="003378AE" w:rsidRPr="00A1130F" w14:paraId="08EFFFE8" w14:textId="77777777" w:rsidTr="003378AE">
        <w:trPr>
          <w:trHeight w:val="370"/>
        </w:trPr>
        <w:tc>
          <w:tcPr>
            <w:tcW w:w="2127" w:type="dxa"/>
          </w:tcPr>
          <w:p w14:paraId="621950BD" w14:textId="77777777" w:rsidR="003378AE" w:rsidRPr="00A1130F" w:rsidRDefault="003378AE" w:rsidP="00DC7345">
            <w:pPr>
              <w:pStyle w:val="TableParagraph"/>
              <w:spacing w:before="159"/>
              <w:rPr>
                <w:rFonts w:ascii="Book Antiqua" w:hAnsi="Book Antiqua"/>
                <w:sz w:val="24"/>
                <w:szCs w:val="24"/>
              </w:rPr>
            </w:pPr>
            <w:r w:rsidRPr="00A1130F">
              <w:rPr>
                <w:rFonts w:ascii="Book Antiqua" w:hAnsi="Book Antiqua"/>
                <w:sz w:val="24"/>
                <w:szCs w:val="24"/>
              </w:rPr>
              <w:t>Beverages</w:t>
            </w:r>
          </w:p>
        </w:tc>
        <w:tc>
          <w:tcPr>
            <w:tcW w:w="1842" w:type="dxa"/>
          </w:tcPr>
          <w:p w14:paraId="003B54EE"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7F35E202" w14:textId="77777777" w:rsidR="003378AE" w:rsidRPr="00A1130F" w:rsidRDefault="003378AE" w:rsidP="00DC7345">
            <w:pPr>
              <w:pStyle w:val="TableParagraph"/>
              <w:spacing w:before="1"/>
              <w:rPr>
                <w:rFonts w:ascii="Book Antiqua" w:hAnsi="Book Antiqua"/>
                <w:b/>
                <w:sz w:val="24"/>
                <w:szCs w:val="24"/>
              </w:rPr>
            </w:pPr>
          </w:p>
          <w:p w14:paraId="512C65BB"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2F479AAA" w14:textId="77777777" w:rsidR="003378AE" w:rsidRPr="00A1130F" w:rsidRDefault="003378AE" w:rsidP="00DC7345">
            <w:pPr>
              <w:pStyle w:val="TableParagraph"/>
              <w:rPr>
                <w:rFonts w:ascii="Book Antiqua" w:hAnsi="Book Antiqua"/>
                <w:sz w:val="24"/>
                <w:szCs w:val="24"/>
              </w:rPr>
            </w:pPr>
          </w:p>
        </w:tc>
        <w:tc>
          <w:tcPr>
            <w:tcW w:w="1985" w:type="dxa"/>
          </w:tcPr>
          <w:p w14:paraId="69053C87"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3378AE" w:rsidRPr="00A1130F" w14:paraId="78DB6B26" w14:textId="77777777" w:rsidTr="003378AE">
        <w:trPr>
          <w:trHeight w:val="674"/>
        </w:trPr>
        <w:tc>
          <w:tcPr>
            <w:tcW w:w="2127" w:type="dxa"/>
          </w:tcPr>
          <w:p w14:paraId="7A391A3B" w14:textId="77777777" w:rsidR="003378AE" w:rsidRPr="00A1130F" w:rsidRDefault="003378AE" w:rsidP="00DC7345">
            <w:pPr>
              <w:pStyle w:val="TableParagraph"/>
              <w:ind w:right="244"/>
              <w:rPr>
                <w:rFonts w:ascii="Book Antiqua" w:hAnsi="Book Antiqua"/>
                <w:sz w:val="24"/>
                <w:szCs w:val="24"/>
              </w:rPr>
            </w:pPr>
            <w:r w:rsidRPr="00A1130F">
              <w:rPr>
                <w:rFonts w:ascii="Book Antiqua" w:hAnsi="Book Antiqua"/>
                <w:sz w:val="24"/>
                <w:szCs w:val="24"/>
              </w:rPr>
              <w:t>Business Process Outsourcing</w:t>
            </w:r>
          </w:p>
        </w:tc>
        <w:tc>
          <w:tcPr>
            <w:tcW w:w="1842" w:type="dxa"/>
          </w:tcPr>
          <w:p w14:paraId="7BB0370D" w14:textId="77777777" w:rsidR="003378AE" w:rsidRPr="00A1130F" w:rsidRDefault="003378AE" w:rsidP="00DC7345">
            <w:pPr>
              <w:pStyle w:val="TableParagraph"/>
              <w:spacing w:before="8"/>
              <w:rPr>
                <w:rFonts w:ascii="Book Antiqua" w:hAnsi="Book Antiqua"/>
                <w:b/>
                <w:sz w:val="24"/>
                <w:szCs w:val="24"/>
              </w:rPr>
            </w:pPr>
          </w:p>
          <w:p w14:paraId="323CE409"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6504FFEA" w14:textId="77777777" w:rsidR="003378AE" w:rsidRPr="00A1130F" w:rsidRDefault="003378AE" w:rsidP="00DC7345">
            <w:pPr>
              <w:pStyle w:val="TableParagraph"/>
              <w:spacing w:before="8"/>
              <w:rPr>
                <w:rFonts w:ascii="Book Antiqua" w:hAnsi="Book Antiqua"/>
                <w:b/>
                <w:sz w:val="24"/>
                <w:szCs w:val="24"/>
              </w:rPr>
            </w:pPr>
          </w:p>
          <w:p w14:paraId="0BDA9B43"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5C83185A" w14:textId="77777777" w:rsidR="003378AE" w:rsidRPr="00A1130F" w:rsidRDefault="003378AE" w:rsidP="00DC7345">
            <w:pPr>
              <w:pStyle w:val="TableParagraph"/>
              <w:spacing w:before="8"/>
              <w:rPr>
                <w:rFonts w:ascii="Book Antiqua" w:hAnsi="Book Antiqua"/>
                <w:b/>
                <w:sz w:val="24"/>
                <w:szCs w:val="24"/>
              </w:rPr>
            </w:pPr>
          </w:p>
          <w:p w14:paraId="2C4A2BAF"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5" w:type="dxa"/>
          </w:tcPr>
          <w:p w14:paraId="347A9D22" w14:textId="77777777" w:rsidR="003378AE" w:rsidRPr="00A1130F" w:rsidRDefault="003378AE" w:rsidP="00DC7345">
            <w:pPr>
              <w:pStyle w:val="TableParagraph"/>
              <w:spacing w:before="8"/>
              <w:rPr>
                <w:rFonts w:ascii="Book Antiqua" w:hAnsi="Book Antiqua"/>
                <w:b/>
                <w:sz w:val="24"/>
                <w:szCs w:val="24"/>
              </w:rPr>
            </w:pPr>
          </w:p>
          <w:p w14:paraId="5EEB02E8"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3378AE" w:rsidRPr="00A1130F" w14:paraId="28164E4A" w14:textId="77777777" w:rsidTr="003378AE">
        <w:trPr>
          <w:trHeight w:val="416"/>
        </w:trPr>
        <w:tc>
          <w:tcPr>
            <w:tcW w:w="2127" w:type="dxa"/>
          </w:tcPr>
          <w:p w14:paraId="14AA8E16" w14:textId="77777777" w:rsidR="003378AE" w:rsidRPr="00A1130F" w:rsidRDefault="003378AE" w:rsidP="00DC7345">
            <w:pPr>
              <w:pStyle w:val="TableParagraph"/>
              <w:spacing w:before="32"/>
              <w:rPr>
                <w:rFonts w:ascii="Book Antiqua" w:hAnsi="Book Antiqua"/>
                <w:sz w:val="24"/>
                <w:szCs w:val="24"/>
              </w:rPr>
            </w:pPr>
            <w:r w:rsidRPr="00A1130F">
              <w:rPr>
                <w:rFonts w:ascii="Book Antiqua" w:hAnsi="Book Antiqua"/>
                <w:sz w:val="24"/>
                <w:szCs w:val="24"/>
              </w:rPr>
              <w:t>Consultancy firms</w:t>
            </w:r>
          </w:p>
        </w:tc>
        <w:tc>
          <w:tcPr>
            <w:tcW w:w="1842" w:type="dxa"/>
          </w:tcPr>
          <w:p w14:paraId="6E19B071"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6A92BFB5" w14:textId="77777777" w:rsidR="003378AE" w:rsidRPr="00A1130F" w:rsidRDefault="003378AE" w:rsidP="00DC7345">
            <w:pPr>
              <w:pStyle w:val="TableParagraph"/>
              <w:rPr>
                <w:rFonts w:ascii="Book Antiqua" w:hAnsi="Book Antiqua"/>
                <w:sz w:val="24"/>
                <w:szCs w:val="24"/>
              </w:rPr>
            </w:pPr>
          </w:p>
        </w:tc>
        <w:tc>
          <w:tcPr>
            <w:tcW w:w="1701" w:type="dxa"/>
          </w:tcPr>
          <w:p w14:paraId="1AD168E2"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5" w:type="dxa"/>
          </w:tcPr>
          <w:p w14:paraId="6EB16FAE"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3378AE" w:rsidRPr="00A1130F" w14:paraId="5F1D4B5A" w14:textId="77777777" w:rsidTr="003378AE">
        <w:trPr>
          <w:trHeight w:val="548"/>
        </w:trPr>
        <w:tc>
          <w:tcPr>
            <w:tcW w:w="2127" w:type="dxa"/>
          </w:tcPr>
          <w:p w14:paraId="7AC62BE5" w14:textId="77777777" w:rsidR="003378AE" w:rsidRPr="00A1130F" w:rsidRDefault="003378AE" w:rsidP="00DC7345">
            <w:pPr>
              <w:pStyle w:val="TableParagraph"/>
              <w:ind w:right="312"/>
              <w:rPr>
                <w:rFonts w:ascii="Book Antiqua" w:hAnsi="Book Antiqua"/>
                <w:sz w:val="24"/>
                <w:szCs w:val="24"/>
              </w:rPr>
            </w:pPr>
            <w:r w:rsidRPr="00A1130F">
              <w:rPr>
                <w:rFonts w:ascii="Book Antiqua" w:hAnsi="Book Antiqua"/>
                <w:sz w:val="24"/>
                <w:szCs w:val="24"/>
              </w:rPr>
              <w:t>Drugs &amp; Pharmaceuticals</w:t>
            </w:r>
          </w:p>
        </w:tc>
        <w:tc>
          <w:tcPr>
            <w:tcW w:w="1842" w:type="dxa"/>
          </w:tcPr>
          <w:p w14:paraId="1F8EE72E" w14:textId="77777777" w:rsidR="003378AE" w:rsidRPr="00A1130F" w:rsidRDefault="003378AE" w:rsidP="00DC7345">
            <w:pPr>
              <w:pStyle w:val="TableParagraph"/>
              <w:spacing w:before="8"/>
              <w:rPr>
                <w:rFonts w:ascii="Book Antiqua" w:hAnsi="Book Antiqua"/>
                <w:b/>
                <w:sz w:val="24"/>
                <w:szCs w:val="24"/>
              </w:rPr>
            </w:pPr>
          </w:p>
          <w:p w14:paraId="48479445"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7D0FFC9F" w14:textId="77777777" w:rsidR="003378AE" w:rsidRPr="00A1130F" w:rsidRDefault="003378AE" w:rsidP="00DC7345">
            <w:pPr>
              <w:pStyle w:val="TableParagraph"/>
              <w:spacing w:before="8"/>
              <w:rPr>
                <w:rFonts w:ascii="Book Antiqua" w:hAnsi="Book Antiqua"/>
                <w:b/>
                <w:sz w:val="24"/>
                <w:szCs w:val="24"/>
              </w:rPr>
            </w:pPr>
          </w:p>
          <w:p w14:paraId="695B4CA1"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6E97B9D7" w14:textId="77777777" w:rsidR="003378AE" w:rsidRPr="00A1130F" w:rsidRDefault="003378AE" w:rsidP="00DC7345">
            <w:pPr>
              <w:pStyle w:val="TableParagraph"/>
              <w:rPr>
                <w:rFonts w:ascii="Book Antiqua" w:hAnsi="Book Antiqua"/>
                <w:sz w:val="24"/>
                <w:szCs w:val="24"/>
              </w:rPr>
            </w:pPr>
          </w:p>
        </w:tc>
        <w:tc>
          <w:tcPr>
            <w:tcW w:w="1985" w:type="dxa"/>
          </w:tcPr>
          <w:p w14:paraId="4DC168E3" w14:textId="77777777" w:rsidR="003378AE" w:rsidRPr="00A1130F" w:rsidRDefault="003378AE" w:rsidP="00DC7345">
            <w:pPr>
              <w:pStyle w:val="TableParagraph"/>
              <w:spacing w:before="8"/>
              <w:rPr>
                <w:rFonts w:ascii="Book Antiqua" w:hAnsi="Book Antiqua"/>
                <w:b/>
                <w:sz w:val="24"/>
                <w:szCs w:val="24"/>
              </w:rPr>
            </w:pPr>
          </w:p>
          <w:p w14:paraId="0FE1A901"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3378AE" w:rsidRPr="00A1130F" w14:paraId="3B6A3178" w14:textId="77777777" w:rsidTr="003378AE">
        <w:trPr>
          <w:trHeight w:val="430"/>
        </w:trPr>
        <w:tc>
          <w:tcPr>
            <w:tcW w:w="2127" w:type="dxa"/>
          </w:tcPr>
          <w:p w14:paraId="01E09A2F" w14:textId="77777777" w:rsidR="003378AE" w:rsidRPr="00A1130F" w:rsidRDefault="003378AE" w:rsidP="00DC7345">
            <w:pPr>
              <w:pStyle w:val="TableParagraph"/>
              <w:spacing w:before="160"/>
              <w:rPr>
                <w:rFonts w:ascii="Book Antiqua" w:hAnsi="Book Antiqua"/>
                <w:sz w:val="24"/>
                <w:szCs w:val="24"/>
              </w:rPr>
            </w:pPr>
            <w:r w:rsidRPr="00A1130F">
              <w:rPr>
                <w:rFonts w:ascii="Book Antiqua" w:hAnsi="Book Antiqua"/>
                <w:sz w:val="24"/>
                <w:szCs w:val="24"/>
              </w:rPr>
              <w:t>Education</w:t>
            </w:r>
          </w:p>
        </w:tc>
        <w:tc>
          <w:tcPr>
            <w:tcW w:w="1842" w:type="dxa"/>
          </w:tcPr>
          <w:p w14:paraId="2087B26D"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10D4BFAB"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4CC9B2DA"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5" w:type="dxa"/>
          </w:tcPr>
          <w:p w14:paraId="70DF23B8"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3378AE" w:rsidRPr="00A1130F" w14:paraId="191C93F5" w14:textId="77777777" w:rsidTr="003378AE">
        <w:trPr>
          <w:trHeight w:val="535"/>
        </w:trPr>
        <w:tc>
          <w:tcPr>
            <w:tcW w:w="2127" w:type="dxa"/>
          </w:tcPr>
          <w:p w14:paraId="73F8AA86" w14:textId="77777777" w:rsidR="003378AE" w:rsidRPr="00A1130F" w:rsidRDefault="003378AE" w:rsidP="00DC7345">
            <w:pPr>
              <w:pStyle w:val="TableParagraph"/>
              <w:ind w:right="605"/>
              <w:rPr>
                <w:rFonts w:ascii="Book Antiqua" w:hAnsi="Book Antiqua"/>
                <w:sz w:val="24"/>
                <w:szCs w:val="24"/>
              </w:rPr>
            </w:pPr>
            <w:r w:rsidRPr="00A1130F">
              <w:rPr>
                <w:rFonts w:ascii="Book Antiqua" w:hAnsi="Book Antiqua"/>
                <w:sz w:val="24"/>
                <w:szCs w:val="24"/>
              </w:rPr>
              <w:t xml:space="preserve">Event </w:t>
            </w:r>
            <w:r w:rsidRPr="00A1130F">
              <w:rPr>
                <w:rFonts w:ascii="Book Antiqua" w:hAnsi="Book Antiqua"/>
                <w:sz w:val="24"/>
                <w:szCs w:val="24"/>
              </w:rPr>
              <w:lastRenderedPageBreak/>
              <w:t>Management</w:t>
            </w:r>
          </w:p>
        </w:tc>
        <w:tc>
          <w:tcPr>
            <w:tcW w:w="1842" w:type="dxa"/>
          </w:tcPr>
          <w:p w14:paraId="25B2C008" w14:textId="77777777" w:rsidR="003378AE" w:rsidRPr="00A1130F" w:rsidRDefault="003378AE" w:rsidP="00DC7345">
            <w:pPr>
              <w:pStyle w:val="TableParagraph"/>
              <w:spacing w:before="8"/>
              <w:rPr>
                <w:rFonts w:ascii="Book Antiqua" w:hAnsi="Book Antiqua"/>
                <w:b/>
                <w:sz w:val="24"/>
                <w:szCs w:val="24"/>
              </w:rPr>
            </w:pPr>
          </w:p>
          <w:p w14:paraId="557DB55E"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lastRenderedPageBreak/>
              <w:t>√</w:t>
            </w:r>
          </w:p>
        </w:tc>
        <w:tc>
          <w:tcPr>
            <w:tcW w:w="1701" w:type="dxa"/>
          </w:tcPr>
          <w:p w14:paraId="52A3B568" w14:textId="77777777" w:rsidR="003378AE" w:rsidRPr="00A1130F" w:rsidRDefault="003378AE" w:rsidP="00DC7345">
            <w:pPr>
              <w:pStyle w:val="TableParagraph"/>
              <w:spacing w:before="8"/>
              <w:rPr>
                <w:rFonts w:ascii="Book Antiqua" w:hAnsi="Book Antiqua"/>
                <w:b/>
                <w:sz w:val="24"/>
                <w:szCs w:val="24"/>
              </w:rPr>
            </w:pPr>
          </w:p>
          <w:p w14:paraId="6D7343F3"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lastRenderedPageBreak/>
              <w:t>√</w:t>
            </w:r>
          </w:p>
        </w:tc>
        <w:tc>
          <w:tcPr>
            <w:tcW w:w="1701" w:type="dxa"/>
          </w:tcPr>
          <w:p w14:paraId="7A02B410" w14:textId="77777777" w:rsidR="003378AE" w:rsidRPr="00A1130F" w:rsidRDefault="003378AE" w:rsidP="00DC7345">
            <w:pPr>
              <w:pStyle w:val="TableParagraph"/>
              <w:spacing w:before="8"/>
              <w:rPr>
                <w:rFonts w:ascii="Book Antiqua" w:hAnsi="Book Antiqua"/>
                <w:b/>
                <w:sz w:val="24"/>
                <w:szCs w:val="24"/>
              </w:rPr>
            </w:pPr>
          </w:p>
          <w:p w14:paraId="54C2D481"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lastRenderedPageBreak/>
              <w:t>√</w:t>
            </w:r>
          </w:p>
        </w:tc>
        <w:tc>
          <w:tcPr>
            <w:tcW w:w="1985" w:type="dxa"/>
          </w:tcPr>
          <w:p w14:paraId="515F3B18" w14:textId="77777777" w:rsidR="003378AE" w:rsidRPr="00A1130F" w:rsidRDefault="003378AE" w:rsidP="00DC7345">
            <w:pPr>
              <w:pStyle w:val="TableParagraph"/>
              <w:spacing w:before="8"/>
              <w:rPr>
                <w:rFonts w:ascii="Book Antiqua" w:hAnsi="Book Antiqua"/>
                <w:b/>
                <w:sz w:val="24"/>
                <w:szCs w:val="24"/>
              </w:rPr>
            </w:pPr>
          </w:p>
          <w:p w14:paraId="4D6AE694"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lastRenderedPageBreak/>
              <w:t>√</w:t>
            </w:r>
          </w:p>
        </w:tc>
      </w:tr>
      <w:tr w:rsidR="003378AE" w:rsidRPr="00A1130F" w14:paraId="063C20EF" w14:textId="77777777" w:rsidTr="003378AE">
        <w:trPr>
          <w:trHeight w:val="430"/>
        </w:trPr>
        <w:tc>
          <w:tcPr>
            <w:tcW w:w="2127" w:type="dxa"/>
          </w:tcPr>
          <w:p w14:paraId="7864EFD3" w14:textId="77777777" w:rsidR="003378AE" w:rsidRPr="00A1130F" w:rsidRDefault="003378AE" w:rsidP="00DC7345">
            <w:pPr>
              <w:pStyle w:val="TableParagraph"/>
              <w:spacing w:before="32"/>
              <w:rPr>
                <w:rFonts w:ascii="Book Antiqua" w:hAnsi="Book Antiqua"/>
                <w:sz w:val="24"/>
                <w:szCs w:val="24"/>
              </w:rPr>
            </w:pPr>
            <w:r w:rsidRPr="00A1130F">
              <w:rPr>
                <w:rFonts w:ascii="Book Antiqua" w:hAnsi="Book Antiqua"/>
                <w:sz w:val="24"/>
                <w:szCs w:val="24"/>
              </w:rPr>
              <w:lastRenderedPageBreak/>
              <w:t>Exports &amp; Imports</w:t>
            </w:r>
          </w:p>
        </w:tc>
        <w:tc>
          <w:tcPr>
            <w:tcW w:w="1842" w:type="dxa"/>
          </w:tcPr>
          <w:p w14:paraId="535158FA"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72CF5B3D"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701" w:type="dxa"/>
          </w:tcPr>
          <w:p w14:paraId="17EC2CFF"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c>
          <w:tcPr>
            <w:tcW w:w="1985" w:type="dxa"/>
          </w:tcPr>
          <w:p w14:paraId="5A86F399" w14:textId="77777777" w:rsidR="003378AE" w:rsidRPr="00A1130F" w:rsidRDefault="003378AE" w:rsidP="00DC7345">
            <w:pPr>
              <w:pStyle w:val="TableParagraph"/>
              <w:spacing w:before="164"/>
              <w:jc w:val="center"/>
              <w:rPr>
                <w:rFonts w:ascii="Book Antiqua" w:hAnsi="Book Antiqua"/>
                <w:b/>
                <w:sz w:val="24"/>
                <w:szCs w:val="24"/>
              </w:rPr>
            </w:pPr>
            <w:r w:rsidRPr="00A1130F">
              <w:rPr>
                <w:rFonts w:ascii="Book Antiqua" w:hAnsi="Book Antiqua"/>
                <w:b/>
                <w:sz w:val="24"/>
                <w:szCs w:val="24"/>
              </w:rPr>
              <w:t>√</w:t>
            </w:r>
          </w:p>
        </w:tc>
      </w:tr>
      <w:tr w:rsidR="003378AE" w:rsidRPr="00A1130F" w14:paraId="6B3BF715" w14:textId="77777777" w:rsidTr="003378AE">
        <w:trPr>
          <w:trHeight w:val="690"/>
        </w:trPr>
        <w:tc>
          <w:tcPr>
            <w:tcW w:w="2127" w:type="dxa"/>
          </w:tcPr>
          <w:p w14:paraId="4BC816F6" w14:textId="77777777" w:rsidR="003378AE" w:rsidRPr="00A1130F" w:rsidRDefault="003378AE" w:rsidP="00DC7345">
            <w:pPr>
              <w:pStyle w:val="TableParagraph"/>
              <w:ind w:right="220"/>
              <w:rPr>
                <w:rFonts w:ascii="Book Antiqua" w:hAnsi="Book Antiqua"/>
                <w:sz w:val="24"/>
                <w:szCs w:val="24"/>
              </w:rPr>
            </w:pPr>
            <w:r w:rsidRPr="00A1130F">
              <w:rPr>
                <w:rFonts w:ascii="Book Antiqua" w:hAnsi="Book Antiqua"/>
                <w:sz w:val="24"/>
                <w:szCs w:val="24"/>
              </w:rPr>
              <w:t>Fast Moving Consumer Goods (FMCG)</w:t>
            </w:r>
          </w:p>
        </w:tc>
        <w:tc>
          <w:tcPr>
            <w:tcW w:w="1842" w:type="dxa"/>
          </w:tcPr>
          <w:p w14:paraId="5625C6AA" w14:textId="77777777" w:rsidR="003378AE" w:rsidRPr="00A1130F" w:rsidRDefault="003378AE" w:rsidP="00DC7345">
            <w:pPr>
              <w:pStyle w:val="TableParagraph"/>
              <w:spacing w:before="9"/>
              <w:rPr>
                <w:rFonts w:ascii="Book Antiqua" w:hAnsi="Book Antiqua"/>
                <w:b/>
                <w:sz w:val="24"/>
                <w:szCs w:val="24"/>
              </w:rPr>
            </w:pPr>
          </w:p>
          <w:p w14:paraId="024345CC"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69D95502" w14:textId="77777777" w:rsidR="003378AE" w:rsidRPr="00A1130F" w:rsidRDefault="003378AE" w:rsidP="00DC7345">
            <w:pPr>
              <w:pStyle w:val="TableParagraph"/>
              <w:spacing w:before="9"/>
              <w:rPr>
                <w:rFonts w:ascii="Book Antiqua" w:hAnsi="Book Antiqua"/>
                <w:b/>
                <w:sz w:val="24"/>
                <w:szCs w:val="24"/>
              </w:rPr>
            </w:pPr>
          </w:p>
          <w:p w14:paraId="519F2CE2"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6289ADF2" w14:textId="77777777" w:rsidR="003378AE" w:rsidRPr="00A1130F" w:rsidRDefault="003378AE" w:rsidP="00DC7345">
            <w:pPr>
              <w:pStyle w:val="TableParagraph"/>
              <w:rPr>
                <w:rFonts w:ascii="Book Antiqua" w:hAnsi="Book Antiqua"/>
                <w:sz w:val="24"/>
                <w:szCs w:val="24"/>
              </w:rPr>
            </w:pPr>
          </w:p>
        </w:tc>
        <w:tc>
          <w:tcPr>
            <w:tcW w:w="1985" w:type="dxa"/>
          </w:tcPr>
          <w:p w14:paraId="56E30091" w14:textId="77777777" w:rsidR="003378AE" w:rsidRPr="00A1130F" w:rsidRDefault="003378AE" w:rsidP="00DC7345">
            <w:pPr>
              <w:pStyle w:val="TableParagraph"/>
              <w:spacing w:before="9"/>
              <w:rPr>
                <w:rFonts w:ascii="Book Antiqua" w:hAnsi="Book Antiqua"/>
                <w:b/>
                <w:sz w:val="24"/>
                <w:szCs w:val="24"/>
              </w:rPr>
            </w:pPr>
          </w:p>
          <w:p w14:paraId="5D99AAD8"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3378AE" w:rsidRPr="00A1130F" w14:paraId="3C8A8AF7" w14:textId="77777777" w:rsidTr="003378AE">
        <w:trPr>
          <w:trHeight w:val="348"/>
        </w:trPr>
        <w:tc>
          <w:tcPr>
            <w:tcW w:w="2127" w:type="dxa"/>
          </w:tcPr>
          <w:p w14:paraId="7682DFEE" w14:textId="77777777" w:rsidR="003378AE" w:rsidRPr="00A1130F" w:rsidRDefault="003378AE" w:rsidP="00DC7345">
            <w:pPr>
              <w:pStyle w:val="TableParagraph"/>
              <w:spacing w:before="149"/>
              <w:rPr>
                <w:rFonts w:ascii="Book Antiqua" w:hAnsi="Book Antiqua"/>
                <w:sz w:val="24"/>
                <w:szCs w:val="24"/>
              </w:rPr>
            </w:pPr>
            <w:r w:rsidRPr="00A1130F">
              <w:rPr>
                <w:rFonts w:ascii="Book Antiqua" w:hAnsi="Book Antiqua"/>
                <w:sz w:val="24"/>
                <w:szCs w:val="24"/>
              </w:rPr>
              <w:t>Healthcare</w:t>
            </w:r>
          </w:p>
        </w:tc>
        <w:tc>
          <w:tcPr>
            <w:tcW w:w="1842" w:type="dxa"/>
          </w:tcPr>
          <w:p w14:paraId="15D59EAE"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3F353E5F"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78A68F16"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985" w:type="dxa"/>
          </w:tcPr>
          <w:p w14:paraId="28CC3142"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r>
      <w:tr w:rsidR="003378AE" w:rsidRPr="00A1130F" w14:paraId="46E5C6D6" w14:textId="77777777" w:rsidTr="003378AE">
        <w:trPr>
          <w:trHeight w:val="354"/>
        </w:trPr>
        <w:tc>
          <w:tcPr>
            <w:tcW w:w="2127" w:type="dxa"/>
          </w:tcPr>
          <w:p w14:paraId="2A020557" w14:textId="77777777" w:rsidR="003378AE" w:rsidRPr="00A1130F" w:rsidRDefault="003378AE" w:rsidP="00DC7345">
            <w:pPr>
              <w:pStyle w:val="TableParagraph"/>
              <w:spacing w:before="25"/>
              <w:rPr>
                <w:rFonts w:ascii="Book Antiqua" w:hAnsi="Book Antiqua"/>
                <w:sz w:val="24"/>
                <w:szCs w:val="24"/>
              </w:rPr>
            </w:pPr>
            <w:r w:rsidRPr="00A1130F">
              <w:rPr>
                <w:rFonts w:ascii="Book Antiqua" w:hAnsi="Book Antiqua"/>
                <w:sz w:val="24"/>
                <w:szCs w:val="24"/>
              </w:rPr>
              <w:t>Manufacturing</w:t>
            </w:r>
          </w:p>
        </w:tc>
        <w:tc>
          <w:tcPr>
            <w:tcW w:w="1842" w:type="dxa"/>
          </w:tcPr>
          <w:p w14:paraId="2A93ABC1"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7E30DA16"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332B6911" w14:textId="77777777" w:rsidR="003378AE" w:rsidRPr="00A1130F" w:rsidRDefault="003378AE" w:rsidP="00DC7345">
            <w:pPr>
              <w:pStyle w:val="TableParagraph"/>
              <w:rPr>
                <w:rFonts w:ascii="Book Antiqua" w:hAnsi="Book Antiqua"/>
                <w:sz w:val="24"/>
                <w:szCs w:val="24"/>
              </w:rPr>
            </w:pPr>
          </w:p>
        </w:tc>
        <w:tc>
          <w:tcPr>
            <w:tcW w:w="1985" w:type="dxa"/>
          </w:tcPr>
          <w:p w14:paraId="236A7A62"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3378AE" w:rsidRPr="00A1130F" w14:paraId="3D11D228" w14:textId="77777777" w:rsidTr="003378AE">
        <w:trPr>
          <w:trHeight w:val="327"/>
        </w:trPr>
        <w:tc>
          <w:tcPr>
            <w:tcW w:w="2127" w:type="dxa"/>
          </w:tcPr>
          <w:p w14:paraId="7809D349" w14:textId="77777777" w:rsidR="003378AE" w:rsidRPr="00A1130F" w:rsidRDefault="003378AE" w:rsidP="00DC7345">
            <w:pPr>
              <w:pStyle w:val="TableParagraph"/>
              <w:ind w:right="507"/>
              <w:rPr>
                <w:rFonts w:ascii="Book Antiqua" w:hAnsi="Book Antiqua"/>
                <w:sz w:val="24"/>
                <w:szCs w:val="24"/>
              </w:rPr>
            </w:pPr>
            <w:r w:rsidRPr="00A1130F">
              <w:rPr>
                <w:rFonts w:ascii="Book Antiqua" w:hAnsi="Book Antiqua"/>
                <w:sz w:val="24"/>
                <w:szCs w:val="24"/>
              </w:rPr>
              <w:t>Media &amp; Entertainment</w:t>
            </w:r>
          </w:p>
        </w:tc>
        <w:tc>
          <w:tcPr>
            <w:tcW w:w="1842" w:type="dxa"/>
          </w:tcPr>
          <w:p w14:paraId="2BFB85AA" w14:textId="77777777" w:rsidR="003378AE" w:rsidRPr="00A1130F" w:rsidRDefault="003378AE" w:rsidP="00DC7345">
            <w:pPr>
              <w:pStyle w:val="TableParagraph"/>
              <w:spacing w:before="1"/>
              <w:rPr>
                <w:rFonts w:ascii="Book Antiqua" w:hAnsi="Book Antiqua"/>
                <w:b/>
                <w:sz w:val="24"/>
                <w:szCs w:val="24"/>
              </w:rPr>
            </w:pPr>
          </w:p>
          <w:p w14:paraId="6B43A532"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1D255239" w14:textId="77777777" w:rsidR="003378AE" w:rsidRPr="00A1130F" w:rsidRDefault="003378AE" w:rsidP="00DC7345">
            <w:pPr>
              <w:pStyle w:val="TableParagraph"/>
              <w:spacing w:before="1"/>
              <w:rPr>
                <w:rFonts w:ascii="Book Antiqua" w:hAnsi="Book Antiqua"/>
                <w:b/>
                <w:sz w:val="24"/>
                <w:szCs w:val="24"/>
              </w:rPr>
            </w:pPr>
          </w:p>
          <w:p w14:paraId="3BD00D47"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379A3BF4" w14:textId="77777777" w:rsidR="003378AE" w:rsidRPr="00A1130F" w:rsidRDefault="003378AE" w:rsidP="00DC7345">
            <w:pPr>
              <w:pStyle w:val="TableParagraph"/>
              <w:spacing w:before="1"/>
              <w:rPr>
                <w:rFonts w:ascii="Book Antiqua" w:hAnsi="Book Antiqua"/>
                <w:b/>
                <w:sz w:val="24"/>
                <w:szCs w:val="24"/>
              </w:rPr>
            </w:pPr>
          </w:p>
          <w:p w14:paraId="32FACD58"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985" w:type="dxa"/>
          </w:tcPr>
          <w:p w14:paraId="5AA46A4E" w14:textId="77777777" w:rsidR="003378AE" w:rsidRPr="00A1130F" w:rsidRDefault="003378AE" w:rsidP="00DC7345">
            <w:pPr>
              <w:pStyle w:val="TableParagraph"/>
              <w:spacing w:before="1"/>
              <w:rPr>
                <w:rFonts w:ascii="Book Antiqua" w:hAnsi="Book Antiqua"/>
                <w:b/>
                <w:sz w:val="24"/>
                <w:szCs w:val="24"/>
              </w:rPr>
            </w:pPr>
          </w:p>
          <w:p w14:paraId="708F1B28"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3378AE" w:rsidRPr="00A1130F" w14:paraId="5C8F164A" w14:textId="77777777" w:rsidTr="003378AE">
        <w:trPr>
          <w:trHeight w:val="834"/>
        </w:trPr>
        <w:tc>
          <w:tcPr>
            <w:tcW w:w="2127" w:type="dxa"/>
          </w:tcPr>
          <w:p w14:paraId="6FB80F7C" w14:textId="77777777" w:rsidR="003378AE" w:rsidRPr="00A1130F" w:rsidRDefault="003378AE" w:rsidP="00DC7345">
            <w:pPr>
              <w:pStyle w:val="TableParagraph"/>
              <w:ind w:right="532"/>
              <w:rPr>
                <w:rFonts w:ascii="Book Antiqua" w:hAnsi="Book Antiqua"/>
                <w:sz w:val="24"/>
                <w:szCs w:val="24"/>
              </w:rPr>
            </w:pPr>
            <w:r w:rsidRPr="00A1130F">
              <w:rPr>
                <w:rFonts w:ascii="Book Antiqua" w:hAnsi="Book Antiqua"/>
                <w:sz w:val="24"/>
                <w:szCs w:val="24"/>
              </w:rPr>
              <w:t>Real Estate &amp; Urban Development</w:t>
            </w:r>
          </w:p>
        </w:tc>
        <w:tc>
          <w:tcPr>
            <w:tcW w:w="1842" w:type="dxa"/>
          </w:tcPr>
          <w:p w14:paraId="033708C7" w14:textId="77777777" w:rsidR="003378AE" w:rsidRPr="00A1130F" w:rsidRDefault="003378AE" w:rsidP="00DC7345">
            <w:pPr>
              <w:pStyle w:val="TableParagraph"/>
              <w:spacing w:before="4"/>
              <w:rPr>
                <w:rFonts w:ascii="Book Antiqua" w:hAnsi="Book Antiqua"/>
                <w:b/>
                <w:sz w:val="24"/>
                <w:szCs w:val="24"/>
              </w:rPr>
            </w:pPr>
          </w:p>
          <w:p w14:paraId="7158702A"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68D3EC1A" w14:textId="77777777" w:rsidR="003378AE" w:rsidRPr="00A1130F" w:rsidRDefault="003378AE" w:rsidP="00DC7345">
            <w:pPr>
              <w:pStyle w:val="TableParagraph"/>
              <w:spacing w:before="4"/>
              <w:rPr>
                <w:rFonts w:ascii="Book Antiqua" w:hAnsi="Book Antiqua"/>
                <w:b/>
                <w:sz w:val="24"/>
                <w:szCs w:val="24"/>
              </w:rPr>
            </w:pPr>
          </w:p>
          <w:p w14:paraId="25158121"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701" w:type="dxa"/>
          </w:tcPr>
          <w:p w14:paraId="4507A71B" w14:textId="77777777" w:rsidR="003378AE" w:rsidRPr="00A1130F" w:rsidRDefault="003378AE" w:rsidP="00DC7345">
            <w:pPr>
              <w:pStyle w:val="TableParagraph"/>
              <w:spacing w:before="4"/>
              <w:rPr>
                <w:rFonts w:ascii="Book Antiqua" w:hAnsi="Book Antiqua"/>
                <w:b/>
                <w:sz w:val="24"/>
                <w:szCs w:val="24"/>
              </w:rPr>
            </w:pPr>
          </w:p>
          <w:p w14:paraId="51A281A9"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c>
          <w:tcPr>
            <w:tcW w:w="1985" w:type="dxa"/>
          </w:tcPr>
          <w:p w14:paraId="62551BD7" w14:textId="77777777" w:rsidR="003378AE" w:rsidRPr="00A1130F" w:rsidRDefault="003378AE" w:rsidP="00DC7345">
            <w:pPr>
              <w:pStyle w:val="TableParagraph"/>
              <w:spacing w:before="4"/>
              <w:rPr>
                <w:rFonts w:ascii="Book Antiqua" w:hAnsi="Book Antiqua"/>
                <w:b/>
                <w:sz w:val="24"/>
                <w:szCs w:val="24"/>
              </w:rPr>
            </w:pPr>
          </w:p>
          <w:p w14:paraId="7619F313" w14:textId="77777777" w:rsidR="003378AE" w:rsidRPr="00A1130F" w:rsidRDefault="003378AE" w:rsidP="00DC7345">
            <w:pPr>
              <w:pStyle w:val="TableParagraph"/>
              <w:spacing w:before="1"/>
              <w:jc w:val="center"/>
              <w:rPr>
                <w:rFonts w:ascii="Book Antiqua" w:hAnsi="Book Antiqua"/>
                <w:b/>
                <w:sz w:val="24"/>
                <w:szCs w:val="24"/>
              </w:rPr>
            </w:pPr>
            <w:r w:rsidRPr="00A1130F">
              <w:rPr>
                <w:rFonts w:ascii="Book Antiqua" w:hAnsi="Book Antiqua"/>
                <w:b/>
                <w:sz w:val="24"/>
                <w:szCs w:val="24"/>
              </w:rPr>
              <w:t>√</w:t>
            </w:r>
          </w:p>
        </w:tc>
      </w:tr>
      <w:tr w:rsidR="003378AE" w:rsidRPr="00A1130F" w14:paraId="3CE47584" w14:textId="77777777" w:rsidTr="003378AE">
        <w:trPr>
          <w:trHeight w:val="261"/>
        </w:trPr>
        <w:tc>
          <w:tcPr>
            <w:tcW w:w="2127" w:type="dxa"/>
          </w:tcPr>
          <w:p w14:paraId="7856EE6B" w14:textId="77777777" w:rsidR="003378AE" w:rsidRPr="00A1130F" w:rsidRDefault="003378AE" w:rsidP="00DC7345">
            <w:pPr>
              <w:pStyle w:val="TableParagraph"/>
              <w:spacing w:before="152"/>
              <w:rPr>
                <w:rFonts w:ascii="Book Antiqua" w:hAnsi="Book Antiqua"/>
                <w:sz w:val="24"/>
                <w:szCs w:val="24"/>
              </w:rPr>
            </w:pPr>
            <w:r w:rsidRPr="00A1130F">
              <w:rPr>
                <w:rFonts w:ascii="Book Antiqua" w:hAnsi="Book Antiqua"/>
                <w:sz w:val="24"/>
                <w:szCs w:val="24"/>
              </w:rPr>
              <w:t>Retail</w:t>
            </w:r>
          </w:p>
        </w:tc>
        <w:tc>
          <w:tcPr>
            <w:tcW w:w="1842" w:type="dxa"/>
          </w:tcPr>
          <w:p w14:paraId="3A058166"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0041E9B8"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7BAFEC24"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5" w:type="dxa"/>
          </w:tcPr>
          <w:p w14:paraId="2703190B"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3378AE" w:rsidRPr="00A1130F" w14:paraId="6F5026C3" w14:textId="77777777" w:rsidTr="003378AE">
        <w:trPr>
          <w:trHeight w:val="555"/>
        </w:trPr>
        <w:tc>
          <w:tcPr>
            <w:tcW w:w="2127" w:type="dxa"/>
          </w:tcPr>
          <w:p w14:paraId="237D1D79" w14:textId="77777777" w:rsidR="003378AE" w:rsidRPr="00A1130F" w:rsidRDefault="003378AE" w:rsidP="00DC7345">
            <w:pPr>
              <w:pStyle w:val="TableParagraph"/>
              <w:ind w:right="672"/>
              <w:rPr>
                <w:rFonts w:ascii="Book Antiqua" w:hAnsi="Book Antiqua"/>
                <w:sz w:val="24"/>
                <w:szCs w:val="24"/>
              </w:rPr>
            </w:pPr>
            <w:r w:rsidRPr="00A1130F">
              <w:rPr>
                <w:rFonts w:ascii="Book Antiqua" w:hAnsi="Book Antiqua"/>
                <w:sz w:val="24"/>
                <w:szCs w:val="24"/>
              </w:rPr>
              <w:t>Transport &amp; Logistics</w:t>
            </w:r>
          </w:p>
        </w:tc>
        <w:tc>
          <w:tcPr>
            <w:tcW w:w="1842" w:type="dxa"/>
          </w:tcPr>
          <w:p w14:paraId="11E0809A" w14:textId="77777777" w:rsidR="003378AE" w:rsidRPr="00A1130F" w:rsidRDefault="003378AE" w:rsidP="00DC7345">
            <w:pPr>
              <w:pStyle w:val="TableParagraph"/>
              <w:spacing w:before="1"/>
              <w:rPr>
                <w:rFonts w:ascii="Book Antiqua" w:hAnsi="Book Antiqua"/>
                <w:b/>
                <w:sz w:val="24"/>
                <w:szCs w:val="24"/>
              </w:rPr>
            </w:pPr>
          </w:p>
          <w:p w14:paraId="6CB25F05"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11F4432C" w14:textId="77777777" w:rsidR="003378AE" w:rsidRPr="00A1130F" w:rsidRDefault="003378AE" w:rsidP="00DC7345">
            <w:pPr>
              <w:pStyle w:val="TableParagraph"/>
              <w:spacing w:before="1"/>
              <w:rPr>
                <w:rFonts w:ascii="Book Antiqua" w:hAnsi="Book Antiqua"/>
                <w:b/>
                <w:sz w:val="24"/>
                <w:szCs w:val="24"/>
              </w:rPr>
            </w:pPr>
          </w:p>
          <w:p w14:paraId="62C1A84D"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701" w:type="dxa"/>
          </w:tcPr>
          <w:p w14:paraId="3A629074" w14:textId="77777777" w:rsidR="003378AE" w:rsidRPr="00A1130F" w:rsidRDefault="003378AE" w:rsidP="00DC7345">
            <w:pPr>
              <w:pStyle w:val="TableParagraph"/>
              <w:spacing w:before="1"/>
              <w:rPr>
                <w:rFonts w:ascii="Book Antiqua" w:hAnsi="Book Antiqua"/>
                <w:b/>
                <w:sz w:val="24"/>
                <w:szCs w:val="24"/>
              </w:rPr>
            </w:pPr>
          </w:p>
          <w:p w14:paraId="724C7CFE"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c>
          <w:tcPr>
            <w:tcW w:w="1985" w:type="dxa"/>
          </w:tcPr>
          <w:p w14:paraId="7B6407B8" w14:textId="77777777" w:rsidR="003378AE" w:rsidRPr="00A1130F" w:rsidRDefault="003378AE" w:rsidP="00DC7345">
            <w:pPr>
              <w:pStyle w:val="TableParagraph"/>
              <w:spacing w:before="1"/>
              <w:rPr>
                <w:rFonts w:ascii="Book Antiqua" w:hAnsi="Book Antiqua"/>
                <w:b/>
                <w:sz w:val="24"/>
                <w:szCs w:val="24"/>
              </w:rPr>
            </w:pPr>
          </w:p>
          <w:p w14:paraId="478909F7" w14:textId="77777777" w:rsidR="003378AE" w:rsidRPr="00A1130F" w:rsidRDefault="003378AE" w:rsidP="00DC7345">
            <w:pPr>
              <w:pStyle w:val="TableParagraph"/>
              <w:jc w:val="center"/>
              <w:rPr>
                <w:rFonts w:ascii="Book Antiqua" w:hAnsi="Book Antiqua"/>
                <w:b/>
                <w:sz w:val="24"/>
                <w:szCs w:val="24"/>
              </w:rPr>
            </w:pPr>
            <w:r w:rsidRPr="00A1130F">
              <w:rPr>
                <w:rFonts w:ascii="Book Antiqua" w:hAnsi="Book Antiqua"/>
                <w:b/>
                <w:sz w:val="24"/>
                <w:szCs w:val="24"/>
              </w:rPr>
              <w:t>√</w:t>
            </w:r>
          </w:p>
        </w:tc>
      </w:tr>
      <w:tr w:rsidR="003378AE" w:rsidRPr="00A1130F" w14:paraId="71AF1017" w14:textId="77777777" w:rsidTr="003378AE">
        <w:trPr>
          <w:trHeight w:val="408"/>
        </w:trPr>
        <w:tc>
          <w:tcPr>
            <w:tcW w:w="2127" w:type="dxa"/>
          </w:tcPr>
          <w:p w14:paraId="70EC0577" w14:textId="77777777" w:rsidR="003378AE" w:rsidRPr="00A1130F" w:rsidRDefault="003378AE" w:rsidP="00DC7345">
            <w:pPr>
              <w:pStyle w:val="TableParagraph"/>
              <w:spacing w:before="152"/>
              <w:rPr>
                <w:rFonts w:ascii="Book Antiqua" w:hAnsi="Book Antiqua"/>
                <w:sz w:val="24"/>
                <w:szCs w:val="24"/>
              </w:rPr>
            </w:pPr>
            <w:r w:rsidRPr="00A1130F">
              <w:rPr>
                <w:rFonts w:ascii="Book Antiqua" w:hAnsi="Book Antiqua"/>
                <w:sz w:val="24"/>
                <w:szCs w:val="24"/>
              </w:rPr>
              <w:t>Telecom</w:t>
            </w:r>
          </w:p>
        </w:tc>
        <w:tc>
          <w:tcPr>
            <w:tcW w:w="1842" w:type="dxa"/>
          </w:tcPr>
          <w:p w14:paraId="299AA589"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2CCD43A0"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59A81635"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5" w:type="dxa"/>
          </w:tcPr>
          <w:p w14:paraId="2068DB3A"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r w:rsidR="003378AE" w:rsidRPr="00A1130F" w14:paraId="380C4315" w14:textId="77777777" w:rsidTr="003378AE">
        <w:trPr>
          <w:trHeight w:val="415"/>
        </w:trPr>
        <w:tc>
          <w:tcPr>
            <w:tcW w:w="2127" w:type="dxa"/>
          </w:tcPr>
          <w:p w14:paraId="64094242" w14:textId="77777777" w:rsidR="003378AE" w:rsidRPr="00A1130F" w:rsidRDefault="003378AE" w:rsidP="00DC7345">
            <w:pPr>
              <w:pStyle w:val="TableParagraph"/>
              <w:spacing w:before="149"/>
              <w:rPr>
                <w:rFonts w:ascii="Book Antiqua" w:hAnsi="Book Antiqua"/>
                <w:sz w:val="24"/>
                <w:szCs w:val="24"/>
              </w:rPr>
            </w:pPr>
            <w:r w:rsidRPr="00A1130F">
              <w:rPr>
                <w:rFonts w:ascii="Book Antiqua" w:hAnsi="Book Antiqua"/>
                <w:sz w:val="24"/>
                <w:szCs w:val="24"/>
              </w:rPr>
              <w:t>Tourism</w:t>
            </w:r>
          </w:p>
        </w:tc>
        <w:tc>
          <w:tcPr>
            <w:tcW w:w="1842" w:type="dxa"/>
          </w:tcPr>
          <w:p w14:paraId="523FBA36"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71D79A75"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701" w:type="dxa"/>
          </w:tcPr>
          <w:p w14:paraId="774D6978"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c>
          <w:tcPr>
            <w:tcW w:w="1985" w:type="dxa"/>
          </w:tcPr>
          <w:p w14:paraId="6FD4213E" w14:textId="77777777" w:rsidR="003378AE" w:rsidRPr="00A1130F" w:rsidRDefault="003378AE" w:rsidP="00DC7345">
            <w:pPr>
              <w:pStyle w:val="TableParagraph"/>
              <w:spacing w:before="154"/>
              <w:jc w:val="center"/>
              <w:rPr>
                <w:rFonts w:ascii="Book Antiqua" w:hAnsi="Book Antiqua"/>
                <w:b/>
                <w:sz w:val="24"/>
                <w:szCs w:val="24"/>
              </w:rPr>
            </w:pPr>
            <w:r w:rsidRPr="00A1130F">
              <w:rPr>
                <w:rFonts w:ascii="Book Antiqua" w:hAnsi="Book Antiqua"/>
                <w:b/>
                <w:sz w:val="24"/>
                <w:szCs w:val="24"/>
              </w:rPr>
              <w:t>√</w:t>
            </w:r>
          </w:p>
        </w:tc>
      </w:tr>
      <w:tr w:rsidR="003378AE" w:rsidRPr="00A1130F" w14:paraId="1454A28F" w14:textId="77777777" w:rsidTr="003378AE">
        <w:trPr>
          <w:trHeight w:val="579"/>
        </w:trPr>
        <w:tc>
          <w:tcPr>
            <w:tcW w:w="2127" w:type="dxa"/>
          </w:tcPr>
          <w:p w14:paraId="49764456" w14:textId="77777777" w:rsidR="003378AE" w:rsidRPr="00A1130F" w:rsidRDefault="003378AE" w:rsidP="00DC7345">
            <w:pPr>
              <w:pStyle w:val="TableParagraph"/>
              <w:spacing w:before="152"/>
              <w:rPr>
                <w:rFonts w:ascii="Book Antiqua" w:hAnsi="Book Antiqua"/>
                <w:sz w:val="24"/>
                <w:szCs w:val="24"/>
              </w:rPr>
            </w:pPr>
            <w:r w:rsidRPr="00A1130F">
              <w:rPr>
                <w:rFonts w:ascii="Book Antiqua" w:hAnsi="Book Antiqua"/>
                <w:sz w:val="24"/>
                <w:szCs w:val="24"/>
              </w:rPr>
              <w:t>Hospitality</w:t>
            </w:r>
          </w:p>
        </w:tc>
        <w:tc>
          <w:tcPr>
            <w:tcW w:w="1842" w:type="dxa"/>
          </w:tcPr>
          <w:p w14:paraId="59286A90"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7E8CEF8C"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701" w:type="dxa"/>
          </w:tcPr>
          <w:p w14:paraId="7FCEDADF"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c>
          <w:tcPr>
            <w:tcW w:w="1985" w:type="dxa"/>
          </w:tcPr>
          <w:p w14:paraId="3DAF9785" w14:textId="77777777" w:rsidR="003378AE" w:rsidRPr="00A1130F" w:rsidRDefault="003378AE" w:rsidP="00DC7345">
            <w:pPr>
              <w:pStyle w:val="TableParagraph"/>
              <w:spacing w:before="157"/>
              <w:jc w:val="center"/>
              <w:rPr>
                <w:rFonts w:ascii="Book Antiqua" w:hAnsi="Book Antiqua"/>
                <w:b/>
                <w:sz w:val="24"/>
                <w:szCs w:val="24"/>
              </w:rPr>
            </w:pPr>
            <w:r w:rsidRPr="00A1130F">
              <w:rPr>
                <w:rFonts w:ascii="Book Antiqua" w:hAnsi="Book Antiqua"/>
                <w:b/>
                <w:sz w:val="24"/>
                <w:szCs w:val="24"/>
              </w:rPr>
              <w:t>√</w:t>
            </w:r>
          </w:p>
        </w:tc>
      </w:tr>
    </w:tbl>
    <w:p w14:paraId="44E6A3F8" w14:textId="7978AB9D" w:rsidR="003378AE" w:rsidRDefault="003378AE" w:rsidP="0041188F">
      <w:pPr>
        <w:tabs>
          <w:tab w:val="left" w:pos="990"/>
        </w:tabs>
        <w:rPr>
          <w:sz w:val="24"/>
        </w:rPr>
      </w:pPr>
    </w:p>
    <w:p w14:paraId="4C98E2BA" w14:textId="77777777" w:rsidR="00252C56" w:rsidRPr="00A1130F" w:rsidRDefault="00252C56" w:rsidP="00252C56">
      <w:pPr>
        <w:rPr>
          <w:rFonts w:ascii="Book Antiqua" w:hAnsi="Book Antiqua"/>
          <w:b/>
          <w:sz w:val="24"/>
          <w:szCs w:val="24"/>
        </w:rPr>
      </w:pPr>
      <w:r>
        <w:rPr>
          <w:sz w:val="24"/>
        </w:rPr>
        <w:tab/>
      </w:r>
      <w:r w:rsidRPr="00A1130F">
        <w:rPr>
          <w:rFonts w:ascii="Book Antiqua" w:hAnsi="Book Antiqua"/>
          <w:b/>
          <w:sz w:val="24"/>
          <w:szCs w:val="24"/>
        </w:rPr>
        <w:t>Name of Relevant Statutory /Accrediting Body/Bodies other than UGC, if any:</w:t>
      </w:r>
    </w:p>
    <w:p w14:paraId="7BDBED09" w14:textId="0BAC950B" w:rsidR="0041188F" w:rsidRDefault="00252C56" w:rsidP="00D200E2">
      <w:pPr>
        <w:spacing w:line="242" w:lineRule="auto"/>
        <w:ind w:left="720" w:right="1134"/>
        <w:rPr>
          <w:rFonts w:ascii="Book Antiqua" w:hAnsi="Book Antiqua"/>
          <w:sz w:val="24"/>
          <w:szCs w:val="24"/>
        </w:rPr>
      </w:pPr>
      <w:r w:rsidRPr="00A1130F">
        <w:rPr>
          <w:rFonts w:ascii="Book Antiqua" w:hAnsi="Book Antiqua"/>
          <w:sz w:val="24"/>
          <w:szCs w:val="24"/>
        </w:rPr>
        <w:t>As per AICTE norms. In addition, we are QAA, IACBE, WASC and NAAC accredited and currently aiming for NBA</w:t>
      </w:r>
    </w:p>
    <w:p w14:paraId="76DE8317" w14:textId="5157EDC0" w:rsidR="00144211" w:rsidRDefault="00144211" w:rsidP="00D200E2">
      <w:pPr>
        <w:spacing w:line="242" w:lineRule="auto"/>
        <w:ind w:left="720" w:right="1134"/>
        <w:rPr>
          <w:rFonts w:ascii="Book Antiqua" w:hAnsi="Book Antiqua"/>
          <w:sz w:val="24"/>
          <w:szCs w:val="24"/>
        </w:rPr>
      </w:pPr>
    </w:p>
    <w:p w14:paraId="3548B8BD" w14:textId="41E40A45" w:rsidR="00144211" w:rsidRDefault="00144211" w:rsidP="00D200E2">
      <w:pPr>
        <w:spacing w:line="242" w:lineRule="auto"/>
        <w:ind w:left="720" w:right="1134"/>
        <w:rPr>
          <w:rFonts w:ascii="Book Antiqua" w:hAnsi="Book Antiqua"/>
          <w:sz w:val="24"/>
          <w:szCs w:val="24"/>
        </w:rPr>
      </w:pPr>
    </w:p>
    <w:p w14:paraId="3E643231" w14:textId="77777777" w:rsidR="0045203B" w:rsidRDefault="0045203B" w:rsidP="00D200E2">
      <w:pPr>
        <w:spacing w:line="242" w:lineRule="auto"/>
        <w:ind w:left="720" w:right="1134"/>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p>
    <w:p w14:paraId="3461F3BC" w14:textId="77777777" w:rsidR="0045203B" w:rsidRDefault="0045203B" w:rsidP="00D200E2">
      <w:pPr>
        <w:spacing w:line="242" w:lineRule="auto"/>
        <w:ind w:left="720" w:right="1134"/>
        <w:rPr>
          <w:rFonts w:ascii="Book Antiqua" w:hAnsi="Book Antiqua"/>
          <w:sz w:val="24"/>
          <w:szCs w:val="24"/>
        </w:rPr>
      </w:pPr>
    </w:p>
    <w:p w14:paraId="4BA2669D" w14:textId="77777777" w:rsidR="0045203B" w:rsidRDefault="0045203B" w:rsidP="00D200E2">
      <w:pPr>
        <w:spacing w:line="242" w:lineRule="auto"/>
        <w:ind w:left="720" w:right="1134"/>
        <w:rPr>
          <w:rFonts w:ascii="Book Antiqua" w:hAnsi="Book Antiqua"/>
          <w:sz w:val="24"/>
          <w:szCs w:val="24"/>
        </w:rPr>
      </w:pPr>
    </w:p>
    <w:p w14:paraId="40FC4775" w14:textId="77777777" w:rsidR="0045203B" w:rsidRDefault="0045203B" w:rsidP="00D200E2">
      <w:pPr>
        <w:spacing w:line="242" w:lineRule="auto"/>
        <w:ind w:left="720" w:right="1134"/>
        <w:rPr>
          <w:rFonts w:ascii="Book Antiqua" w:hAnsi="Book Antiqua"/>
          <w:sz w:val="24"/>
          <w:szCs w:val="24"/>
        </w:rPr>
      </w:pPr>
    </w:p>
    <w:p w14:paraId="395C018D" w14:textId="77777777" w:rsidR="0045203B" w:rsidRDefault="0045203B" w:rsidP="00D200E2">
      <w:pPr>
        <w:spacing w:line="242" w:lineRule="auto"/>
        <w:ind w:left="720" w:right="1134"/>
        <w:rPr>
          <w:rFonts w:ascii="Book Antiqua" w:hAnsi="Book Antiqua"/>
          <w:sz w:val="24"/>
          <w:szCs w:val="24"/>
        </w:rPr>
      </w:pPr>
    </w:p>
    <w:p w14:paraId="377DA5A8" w14:textId="77777777" w:rsidR="0045203B" w:rsidRDefault="0045203B" w:rsidP="00D200E2">
      <w:pPr>
        <w:spacing w:line="242" w:lineRule="auto"/>
        <w:ind w:left="720" w:right="1134"/>
        <w:rPr>
          <w:rFonts w:ascii="Book Antiqua" w:hAnsi="Book Antiqua"/>
          <w:sz w:val="24"/>
          <w:szCs w:val="24"/>
        </w:rPr>
      </w:pPr>
    </w:p>
    <w:p w14:paraId="0B574354" w14:textId="77777777" w:rsidR="0045203B" w:rsidRDefault="0045203B" w:rsidP="00D200E2">
      <w:pPr>
        <w:spacing w:line="242" w:lineRule="auto"/>
        <w:ind w:left="720" w:right="1134"/>
        <w:rPr>
          <w:rFonts w:ascii="Book Antiqua" w:hAnsi="Book Antiqua"/>
          <w:sz w:val="24"/>
          <w:szCs w:val="24"/>
        </w:rPr>
      </w:pPr>
    </w:p>
    <w:p w14:paraId="033918B6" w14:textId="77777777" w:rsidR="0045203B" w:rsidRDefault="0045203B" w:rsidP="00D200E2">
      <w:pPr>
        <w:spacing w:line="242" w:lineRule="auto"/>
        <w:ind w:left="720" w:right="1134"/>
        <w:rPr>
          <w:rFonts w:ascii="Book Antiqua" w:hAnsi="Book Antiqua"/>
          <w:sz w:val="24"/>
          <w:szCs w:val="24"/>
        </w:rPr>
      </w:pPr>
    </w:p>
    <w:p w14:paraId="7D8FACE0" w14:textId="77777777" w:rsidR="0045203B" w:rsidRDefault="0045203B" w:rsidP="00D200E2">
      <w:pPr>
        <w:spacing w:line="242" w:lineRule="auto"/>
        <w:ind w:left="720" w:right="1134"/>
        <w:rPr>
          <w:rFonts w:ascii="Book Antiqua" w:hAnsi="Book Antiqua"/>
          <w:sz w:val="24"/>
          <w:szCs w:val="24"/>
        </w:rPr>
      </w:pPr>
    </w:p>
    <w:p w14:paraId="5CDA0111" w14:textId="77777777" w:rsidR="0045203B" w:rsidRDefault="0045203B" w:rsidP="00D200E2">
      <w:pPr>
        <w:spacing w:line="242" w:lineRule="auto"/>
        <w:ind w:left="720" w:right="1134"/>
        <w:rPr>
          <w:rFonts w:ascii="Book Antiqua" w:hAnsi="Book Antiqua"/>
          <w:sz w:val="24"/>
          <w:szCs w:val="24"/>
        </w:rPr>
      </w:pPr>
    </w:p>
    <w:p w14:paraId="518BE3CE" w14:textId="77777777" w:rsidR="0045203B" w:rsidRDefault="0045203B" w:rsidP="00D200E2">
      <w:pPr>
        <w:spacing w:line="242" w:lineRule="auto"/>
        <w:ind w:left="720" w:right="1134"/>
        <w:rPr>
          <w:rFonts w:ascii="Book Antiqua" w:hAnsi="Book Antiqua"/>
          <w:sz w:val="24"/>
          <w:szCs w:val="24"/>
        </w:rPr>
      </w:pPr>
    </w:p>
    <w:p w14:paraId="23FB180B" w14:textId="77777777" w:rsidR="0045203B" w:rsidRDefault="0045203B" w:rsidP="00D200E2">
      <w:pPr>
        <w:spacing w:line="242" w:lineRule="auto"/>
        <w:ind w:left="720" w:right="1134"/>
        <w:rPr>
          <w:rFonts w:ascii="Book Antiqua" w:hAnsi="Book Antiqua"/>
          <w:sz w:val="24"/>
          <w:szCs w:val="24"/>
        </w:rPr>
      </w:pPr>
    </w:p>
    <w:p w14:paraId="1E2BE9CC" w14:textId="77777777" w:rsidR="0045203B" w:rsidRDefault="0045203B" w:rsidP="00D200E2">
      <w:pPr>
        <w:spacing w:line="242" w:lineRule="auto"/>
        <w:ind w:left="720" w:right="1134"/>
        <w:rPr>
          <w:rFonts w:ascii="Book Antiqua" w:hAnsi="Book Antiqua"/>
          <w:sz w:val="24"/>
          <w:szCs w:val="24"/>
        </w:rPr>
      </w:pPr>
    </w:p>
    <w:p w14:paraId="5B27B0AD" w14:textId="77777777" w:rsidR="0045203B" w:rsidRDefault="0045203B" w:rsidP="00D200E2">
      <w:pPr>
        <w:spacing w:line="242" w:lineRule="auto"/>
        <w:ind w:left="720" w:right="1134"/>
        <w:rPr>
          <w:rFonts w:ascii="Book Antiqua" w:hAnsi="Book Antiqua"/>
          <w:sz w:val="24"/>
          <w:szCs w:val="24"/>
        </w:rPr>
      </w:pPr>
    </w:p>
    <w:p w14:paraId="6B946EC2" w14:textId="77777777" w:rsidR="0045203B" w:rsidRDefault="0045203B" w:rsidP="00D200E2">
      <w:pPr>
        <w:spacing w:line="242" w:lineRule="auto"/>
        <w:ind w:left="720" w:right="1134"/>
        <w:rPr>
          <w:rFonts w:ascii="Book Antiqua" w:hAnsi="Book Antiqua"/>
          <w:sz w:val="24"/>
          <w:szCs w:val="24"/>
        </w:rPr>
      </w:pPr>
    </w:p>
    <w:p w14:paraId="344F2515" w14:textId="77777777" w:rsidR="000B62C4" w:rsidRDefault="000B62C4" w:rsidP="0045203B">
      <w:pPr>
        <w:spacing w:line="242" w:lineRule="auto"/>
        <w:ind w:left="8640" w:right="1134" w:firstLine="720"/>
        <w:rPr>
          <w:rFonts w:ascii="Book Antiqua" w:hAnsi="Book Antiqua"/>
          <w:sz w:val="24"/>
          <w:szCs w:val="24"/>
        </w:rPr>
      </w:pPr>
    </w:p>
    <w:p w14:paraId="646ACA36" w14:textId="5B4E7749" w:rsidR="00144211" w:rsidRDefault="0045203B" w:rsidP="0045203B">
      <w:pPr>
        <w:spacing w:line="242" w:lineRule="auto"/>
        <w:ind w:left="8640" w:right="1134" w:firstLine="720"/>
        <w:rPr>
          <w:b/>
          <w:bCs/>
          <w:sz w:val="24"/>
          <w:szCs w:val="24"/>
        </w:rPr>
      </w:pPr>
      <w:r w:rsidRPr="009971A1">
        <w:rPr>
          <w:b/>
          <w:bCs/>
          <w:sz w:val="24"/>
          <w:szCs w:val="24"/>
        </w:rPr>
        <w:lastRenderedPageBreak/>
        <w:t>Appendix C</w:t>
      </w:r>
    </w:p>
    <w:p w14:paraId="6C43117F" w14:textId="77777777" w:rsidR="000B62C4" w:rsidRDefault="000B62C4" w:rsidP="0045203B">
      <w:pPr>
        <w:spacing w:line="242" w:lineRule="auto"/>
        <w:ind w:left="8640" w:right="1134" w:firstLine="720"/>
        <w:rPr>
          <w:b/>
          <w:bCs/>
          <w:sz w:val="24"/>
          <w:szCs w:val="24"/>
        </w:rPr>
      </w:pPr>
    </w:p>
    <w:tbl>
      <w:tblPr>
        <w:tblStyle w:val="TableGrid"/>
        <w:tblW w:w="9906" w:type="dxa"/>
        <w:tblInd w:w="975" w:type="dxa"/>
        <w:tblLook w:val="04A0" w:firstRow="1" w:lastRow="0" w:firstColumn="1" w:lastColumn="0" w:noHBand="0" w:noVBand="1"/>
      </w:tblPr>
      <w:tblGrid>
        <w:gridCol w:w="559"/>
        <w:gridCol w:w="1785"/>
        <w:gridCol w:w="1521"/>
        <w:gridCol w:w="1561"/>
        <w:gridCol w:w="4480"/>
      </w:tblGrid>
      <w:tr w:rsidR="00CF28BB" w14:paraId="231E2B35" w14:textId="77777777" w:rsidTr="00CF28BB">
        <w:tc>
          <w:tcPr>
            <w:tcW w:w="559" w:type="dxa"/>
          </w:tcPr>
          <w:p w14:paraId="5FDBD780" w14:textId="77777777" w:rsidR="00CF28BB" w:rsidRPr="003B75F6" w:rsidRDefault="00CF28BB" w:rsidP="00DC7345">
            <w:pPr>
              <w:rPr>
                <w:b/>
                <w:bCs/>
                <w:sz w:val="24"/>
                <w:szCs w:val="24"/>
              </w:rPr>
            </w:pPr>
            <w:r w:rsidRPr="003B75F6">
              <w:rPr>
                <w:b/>
                <w:bCs/>
                <w:sz w:val="24"/>
                <w:szCs w:val="24"/>
              </w:rPr>
              <w:t>Sl. No</w:t>
            </w:r>
          </w:p>
        </w:tc>
        <w:tc>
          <w:tcPr>
            <w:tcW w:w="1785" w:type="dxa"/>
          </w:tcPr>
          <w:p w14:paraId="0FE73FAA" w14:textId="77777777" w:rsidR="00CF28BB" w:rsidRPr="003B75F6" w:rsidRDefault="00CF28BB" w:rsidP="00DC7345">
            <w:pPr>
              <w:rPr>
                <w:b/>
                <w:bCs/>
                <w:sz w:val="24"/>
                <w:szCs w:val="24"/>
              </w:rPr>
            </w:pPr>
            <w:r w:rsidRPr="003B75F6">
              <w:rPr>
                <w:b/>
                <w:bCs/>
                <w:sz w:val="24"/>
                <w:szCs w:val="24"/>
              </w:rPr>
              <w:t>Institution Name</w:t>
            </w:r>
          </w:p>
        </w:tc>
        <w:tc>
          <w:tcPr>
            <w:tcW w:w="1521" w:type="dxa"/>
          </w:tcPr>
          <w:p w14:paraId="35822165" w14:textId="77777777" w:rsidR="00CF28BB" w:rsidRPr="003B75F6" w:rsidRDefault="00CF28BB" w:rsidP="00DC7345">
            <w:pPr>
              <w:rPr>
                <w:b/>
                <w:bCs/>
                <w:sz w:val="24"/>
                <w:szCs w:val="24"/>
              </w:rPr>
            </w:pPr>
            <w:r w:rsidRPr="003B75F6">
              <w:rPr>
                <w:b/>
                <w:bCs/>
                <w:sz w:val="24"/>
                <w:szCs w:val="24"/>
              </w:rPr>
              <w:t>Head of the Institution</w:t>
            </w:r>
          </w:p>
        </w:tc>
        <w:tc>
          <w:tcPr>
            <w:tcW w:w="1561" w:type="dxa"/>
          </w:tcPr>
          <w:p w14:paraId="5C47E1DA" w14:textId="77777777" w:rsidR="00CF28BB" w:rsidRPr="003B75F6" w:rsidRDefault="00CF28BB" w:rsidP="00DC7345">
            <w:pPr>
              <w:rPr>
                <w:sz w:val="24"/>
                <w:szCs w:val="24"/>
              </w:rPr>
            </w:pPr>
            <w:r w:rsidRPr="003B75F6">
              <w:rPr>
                <w:b/>
                <w:sz w:val="24"/>
                <w:szCs w:val="24"/>
              </w:rPr>
              <w:t>Programme Title</w:t>
            </w:r>
          </w:p>
        </w:tc>
        <w:tc>
          <w:tcPr>
            <w:tcW w:w="4480" w:type="dxa"/>
          </w:tcPr>
          <w:p w14:paraId="4CB050F2" w14:textId="77777777" w:rsidR="00CF28BB" w:rsidRPr="003B75F6" w:rsidRDefault="00CF28BB" w:rsidP="00DC7345">
            <w:pPr>
              <w:rPr>
                <w:sz w:val="24"/>
                <w:szCs w:val="24"/>
              </w:rPr>
            </w:pPr>
            <w:r w:rsidRPr="003B75F6">
              <w:rPr>
                <w:b/>
                <w:sz w:val="24"/>
                <w:szCs w:val="24"/>
              </w:rPr>
              <w:t>Programme Review Committee</w:t>
            </w:r>
          </w:p>
        </w:tc>
      </w:tr>
      <w:tr w:rsidR="00CF28BB" w14:paraId="51D29026" w14:textId="77777777" w:rsidTr="00CF28BB">
        <w:trPr>
          <w:trHeight w:val="293"/>
        </w:trPr>
        <w:tc>
          <w:tcPr>
            <w:tcW w:w="559" w:type="dxa"/>
            <w:vMerge w:val="restart"/>
          </w:tcPr>
          <w:p w14:paraId="576C5B2E" w14:textId="77777777" w:rsidR="00CF28BB" w:rsidRPr="003B75F6" w:rsidRDefault="00CF28BB" w:rsidP="00DC7345">
            <w:pPr>
              <w:rPr>
                <w:sz w:val="24"/>
                <w:szCs w:val="24"/>
              </w:rPr>
            </w:pPr>
            <w:r w:rsidRPr="003B75F6">
              <w:rPr>
                <w:sz w:val="24"/>
                <w:szCs w:val="24"/>
              </w:rPr>
              <w:t>1</w:t>
            </w:r>
          </w:p>
        </w:tc>
        <w:tc>
          <w:tcPr>
            <w:tcW w:w="1785" w:type="dxa"/>
            <w:vMerge w:val="restart"/>
          </w:tcPr>
          <w:p w14:paraId="72F2E620" w14:textId="77777777" w:rsidR="00CF28BB" w:rsidRPr="003B75F6" w:rsidRDefault="00CF28BB" w:rsidP="00DC7345">
            <w:pPr>
              <w:rPr>
                <w:sz w:val="24"/>
                <w:szCs w:val="24"/>
              </w:rPr>
            </w:pPr>
            <w:r w:rsidRPr="003B75F6">
              <w:rPr>
                <w:sz w:val="24"/>
                <w:szCs w:val="24"/>
              </w:rPr>
              <w:t>A</w:t>
            </w:r>
            <w:r>
              <w:rPr>
                <w:sz w:val="24"/>
                <w:szCs w:val="24"/>
              </w:rPr>
              <w:t xml:space="preserve">mity </w:t>
            </w:r>
            <w:r w:rsidRPr="003B75F6">
              <w:rPr>
                <w:sz w:val="24"/>
                <w:szCs w:val="24"/>
              </w:rPr>
              <w:t>B</w:t>
            </w:r>
            <w:r>
              <w:rPr>
                <w:sz w:val="24"/>
                <w:szCs w:val="24"/>
              </w:rPr>
              <w:t xml:space="preserve">usiness </w:t>
            </w:r>
            <w:r w:rsidRPr="003B75F6">
              <w:rPr>
                <w:sz w:val="24"/>
                <w:szCs w:val="24"/>
              </w:rPr>
              <w:t>S</w:t>
            </w:r>
            <w:r>
              <w:rPr>
                <w:sz w:val="24"/>
                <w:szCs w:val="24"/>
              </w:rPr>
              <w:t>chool</w:t>
            </w:r>
          </w:p>
        </w:tc>
        <w:tc>
          <w:tcPr>
            <w:tcW w:w="1521" w:type="dxa"/>
            <w:vMerge w:val="restart"/>
          </w:tcPr>
          <w:p w14:paraId="6B734179" w14:textId="77777777" w:rsidR="00CF28BB" w:rsidRPr="00341885" w:rsidRDefault="00CF28BB" w:rsidP="00DC7345">
            <w:pPr>
              <w:rPr>
                <w:bCs/>
                <w:sz w:val="24"/>
                <w:szCs w:val="24"/>
              </w:rPr>
            </w:pPr>
            <w:r w:rsidRPr="00341885">
              <w:rPr>
                <w:bCs/>
                <w:sz w:val="24"/>
                <w:szCs w:val="24"/>
              </w:rPr>
              <w:t>Dr. Sanjeev Bansal</w:t>
            </w:r>
          </w:p>
        </w:tc>
        <w:tc>
          <w:tcPr>
            <w:tcW w:w="1561" w:type="dxa"/>
          </w:tcPr>
          <w:p w14:paraId="3FA3B5DE" w14:textId="77777777" w:rsidR="00CF28BB" w:rsidRPr="001D33C1" w:rsidRDefault="00CF28BB" w:rsidP="00DC7345">
            <w:pPr>
              <w:rPr>
                <w:bCs/>
              </w:rPr>
            </w:pPr>
            <w:r w:rsidRPr="00E8220B">
              <w:rPr>
                <w:bCs/>
              </w:rPr>
              <w:t>MBA</w:t>
            </w:r>
          </w:p>
        </w:tc>
        <w:tc>
          <w:tcPr>
            <w:tcW w:w="4480" w:type="dxa"/>
          </w:tcPr>
          <w:p w14:paraId="0684E9AE" w14:textId="76702169" w:rsidR="00CF28BB" w:rsidRDefault="008A1EC3" w:rsidP="00DC7345">
            <w:pPr>
              <w:rPr>
                <w:bCs/>
                <w:sz w:val="20"/>
                <w:szCs w:val="20"/>
              </w:rPr>
            </w:pPr>
            <w:r>
              <w:rPr>
                <w:bCs/>
                <w:sz w:val="20"/>
                <w:szCs w:val="20"/>
              </w:rPr>
              <w:t xml:space="preserve">Chair: </w:t>
            </w:r>
            <w:r w:rsidR="00CF28BB" w:rsidRPr="009345D0">
              <w:rPr>
                <w:bCs/>
                <w:sz w:val="20"/>
                <w:szCs w:val="20"/>
              </w:rPr>
              <w:t>Dr. Sanjeev Bansal</w:t>
            </w:r>
          </w:p>
          <w:p w14:paraId="1632297C" w14:textId="644F6A93" w:rsidR="008A1EC3" w:rsidRDefault="008A1EC3" w:rsidP="00DC7345">
            <w:pPr>
              <w:rPr>
                <w:bCs/>
                <w:sz w:val="20"/>
                <w:szCs w:val="20"/>
              </w:rPr>
            </w:pPr>
            <w:r w:rsidRPr="00CC3C4B">
              <w:rPr>
                <w:bCs/>
                <w:sz w:val="20"/>
                <w:szCs w:val="20"/>
              </w:rPr>
              <w:t>Member Secretary</w:t>
            </w:r>
            <w:r w:rsidR="00165D2E">
              <w:rPr>
                <w:bCs/>
                <w:sz w:val="20"/>
                <w:szCs w:val="20"/>
              </w:rPr>
              <w:t>: Dr. Teena Baga</w:t>
            </w:r>
          </w:p>
          <w:p w14:paraId="55B8632A" w14:textId="563D045A" w:rsidR="00165D2E" w:rsidRDefault="00165D2E" w:rsidP="00DC7345">
            <w:pPr>
              <w:rPr>
                <w:bCs/>
                <w:sz w:val="20"/>
                <w:szCs w:val="20"/>
              </w:rPr>
            </w:pPr>
            <w:r>
              <w:rPr>
                <w:bCs/>
                <w:sz w:val="20"/>
                <w:szCs w:val="20"/>
              </w:rPr>
              <w:t xml:space="preserve">Member: </w:t>
            </w:r>
            <w:r w:rsidR="00E34FDD">
              <w:rPr>
                <w:bCs/>
                <w:sz w:val="20"/>
                <w:szCs w:val="20"/>
              </w:rPr>
              <w:t>Dr Ramesh Bagla</w:t>
            </w:r>
          </w:p>
          <w:p w14:paraId="7DDCCFB4" w14:textId="06117AA5" w:rsidR="00E34FDD" w:rsidRDefault="00E34FDD" w:rsidP="00DC7345">
            <w:pPr>
              <w:rPr>
                <w:bCs/>
                <w:sz w:val="20"/>
                <w:szCs w:val="20"/>
              </w:rPr>
            </w:pPr>
            <w:r>
              <w:rPr>
                <w:bCs/>
                <w:sz w:val="20"/>
                <w:szCs w:val="20"/>
              </w:rPr>
              <w:t>Dr. T. V Raman</w:t>
            </w:r>
          </w:p>
          <w:p w14:paraId="679ACF73" w14:textId="0A1E9BCB" w:rsidR="00E34FDD" w:rsidRDefault="00E34FDD" w:rsidP="00DC7345">
            <w:pPr>
              <w:rPr>
                <w:bCs/>
                <w:sz w:val="20"/>
                <w:szCs w:val="20"/>
              </w:rPr>
            </w:pPr>
            <w:r>
              <w:rPr>
                <w:bCs/>
                <w:sz w:val="20"/>
                <w:szCs w:val="20"/>
              </w:rPr>
              <w:t>Dr. Jaya Yadav</w:t>
            </w:r>
          </w:p>
          <w:p w14:paraId="534B7F9B" w14:textId="6BCD8BC7" w:rsidR="00E34FDD" w:rsidRDefault="00E34FDD" w:rsidP="00DC7345">
            <w:pPr>
              <w:rPr>
                <w:bCs/>
                <w:sz w:val="20"/>
                <w:szCs w:val="20"/>
              </w:rPr>
            </w:pPr>
            <w:r>
              <w:rPr>
                <w:bCs/>
                <w:sz w:val="20"/>
                <w:szCs w:val="20"/>
              </w:rPr>
              <w:t>Dr. Anjani Kumar Singh</w:t>
            </w:r>
          </w:p>
          <w:p w14:paraId="47784FFF" w14:textId="4848C192" w:rsidR="00E34FDD" w:rsidRDefault="0082382F" w:rsidP="00DC7345">
            <w:pPr>
              <w:rPr>
                <w:bCs/>
                <w:sz w:val="20"/>
                <w:szCs w:val="20"/>
              </w:rPr>
            </w:pPr>
            <w:r>
              <w:rPr>
                <w:bCs/>
                <w:sz w:val="20"/>
                <w:szCs w:val="20"/>
              </w:rPr>
              <w:t>Dr. Anita Venaik</w:t>
            </w:r>
          </w:p>
          <w:p w14:paraId="497ABE1D" w14:textId="0F875D33" w:rsidR="0082382F" w:rsidRDefault="0082382F" w:rsidP="00DC7345">
            <w:pPr>
              <w:rPr>
                <w:bCs/>
                <w:sz w:val="20"/>
                <w:szCs w:val="20"/>
              </w:rPr>
            </w:pPr>
            <w:r>
              <w:rPr>
                <w:bCs/>
                <w:sz w:val="20"/>
                <w:szCs w:val="20"/>
              </w:rPr>
              <w:t>Dr. Vandana Ahuja</w:t>
            </w:r>
          </w:p>
          <w:p w14:paraId="570F1C0F" w14:textId="7317320C" w:rsidR="001B7580" w:rsidRDefault="001B7580" w:rsidP="00DC7345">
            <w:pPr>
              <w:rPr>
                <w:bCs/>
                <w:sz w:val="20"/>
                <w:szCs w:val="20"/>
              </w:rPr>
            </w:pPr>
            <w:r>
              <w:rPr>
                <w:bCs/>
                <w:sz w:val="20"/>
                <w:szCs w:val="20"/>
              </w:rPr>
              <w:t>Dr. Sumeet Singh</w:t>
            </w:r>
          </w:p>
          <w:p w14:paraId="5BE7E597" w14:textId="4CE41542" w:rsidR="001B7580" w:rsidRDefault="001B7580" w:rsidP="00DC7345">
            <w:pPr>
              <w:rPr>
                <w:bCs/>
                <w:sz w:val="20"/>
                <w:szCs w:val="20"/>
              </w:rPr>
            </w:pPr>
            <w:r>
              <w:rPr>
                <w:bCs/>
                <w:sz w:val="20"/>
                <w:szCs w:val="20"/>
              </w:rPr>
              <w:t>Dr. Swati Bhatnagar</w:t>
            </w:r>
          </w:p>
          <w:p w14:paraId="34057E7F" w14:textId="7C9AF55D" w:rsidR="00CF28BB" w:rsidRPr="009345D0" w:rsidRDefault="001B7580" w:rsidP="001B7580">
            <w:pPr>
              <w:rPr>
                <w:bCs/>
                <w:sz w:val="20"/>
                <w:szCs w:val="20"/>
              </w:rPr>
            </w:pPr>
            <w:r>
              <w:rPr>
                <w:bCs/>
                <w:sz w:val="20"/>
                <w:szCs w:val="20"/>
              </w:rPr>
              <w:t>Dr. Ashima Agarwal</w:t>
            </w:r>
            <w:r w:rsidR="00CF28BB" w:rsidRPr="009345D0">
              <w:rPr>
                <w:bCs/>
                <w:sz w:val="20"/>
                <w:szCs w:val="20"/>
              </w:rPr>
              <w:t xml:space="preserve"> </w:t>
            </w:r>
          </w:p>
        </w:tc>
      </w:tr>
      <w:tr w:rsidR="00CF28BB" w14:paraId="6AFBDE8A" w14:textId="77777777" w:rsidTr="00CF28BB">
        <w:trPr>
          <w:trHeight w:val="286"/>
        </w:trPr>
        <w:tc>
          <w:tcPr>
            <w:tcW w:w="559" w:type="dxa"/>
            <w:vMerge/>
          </w:tcPr>
          <w:p w14:paraId="15F0DC9F" w14:textId="77777777" w:rsidR="00CF28BB" w:rsidRPr="003B75F6" w:rsidRDefault="00CF28BB" w:rsidP="00DC7345">
            <w:pPr>
              <w:rPr>
                <w:sz w:val="24"/>
                <w:szCs w:val="24"/>
              </w:rPr>
            </w:pPr>
          </w:p>
        </w:tc>
        <w:tc>
          <w:tcPr>
            <w:tcW w:w="1785" w:type="dxa"/>
            <w:vMerge/>
          </w:tcPr>
          <w:p w14:paraId="544C78EE" w14:textId="77777777" w:rsidR="00CF28BB" w:rsidRPr="003B75F6" w:rsidRDefault="00CF28BB" w:rsidP="00DC7345">
            <w:pPr>
              <w:rPr>
                <w:sz w:val="24"/>
                <w:szCs w:val="24"/>
              </w:rPr>
            </w:pPr>
          </w:p>
        </w:tc>
        <w:tc>
          <w:tcPr>
            <w:tcW w:w="1521" w:type="dxa"/>
            <w:vMerge/>
          </w:tcPr>
          <w:p w14:paraId="14C83302" w14:textId="77777777" w:rsidR="00CF28BB" w:rsidRPr="00341885" w:rsidRDefault="00CF28BB" w:rsidP="00DC7345">
            <w:pPr>
              <w:rPr>
                <w:bCs/>
                <w:sz w:val="24"/>
                <w:szCs w:val="24"/>
              </w:rPr>
            </w:pPr>
          </w:p>
        </w:tc>
        <w:tc>
          <w:tcPr>
            <w:tcW w:w="1561" w:type="dxa"/>
          </w:tcPr>
          <w:p w14:paraId="5F598075" w14:textId="77777777" w:rsidR="00CF28BB" w:rsidRPr="001D33C1" w:rsidRDefault="00CF28BB" w:rsidP="00DC7345">
            <w:pPr>
              <w:rPr>
                <w:bCs/>
              </w:rPr>
            </w:pPr>
            <w:r w:rsidRPr="00E8220B">
              <w:rPr>
                <w:bCs/>
              </w:rPr>
              <w:t>MBA(ENT)</w:t>
            </w:r>
          </w:p>
        </w:tc>
        <w:tc>
          <w:tcPr>
            <w:tcW w:w="4480" w:type="dxa"/>
          </w:tcPr>
          <w:p w14:paraId="773C4828" w14:textId="77777777" w:rsidR="00CF28BB" w:rsidRDefault="00CF28BB" w:rsidP="00DC7345">
            <w:pPr>
              <w:rPr>
                <w:bCs/>
                <w:sz w:val="20"/>
                <w:szCs w:val="20"/>
              </w:rPr>
            </w:pPr>
            <w:r>
              <w:rPr>
                <w:bCs/>
                <w:sz w:val="20"/>
                <w:szCs w:val="20"/>
              </w:rPr>
              <w:t xml:space="preserve">Chair: </w:t>
            </w:r>
            <w:r w:rsidRPr="00CC3C4B">
              <w:rPr>
                <w:bCs/>
                <w:sz w:val="20"/>
                <w:szCs w:val="20"/>
              </w:rPr>
              <w:t>Dr. Sanjeev Bansal</w:t>
            </w:r>
          </w:p>
          <w:p w14:paraId="0EF04B36" w14:textId="2D93E067" w:rsidR="008A1EC3" w:rsidRDefault="008A1EC3" w:rsidP="00DC7345">
            <w:pPr>
              <w:rPr>
                <w:bCs/>
                <w:sz w:val="20"/>
                <w:szCs w:val="20"/>
              </w:rPr>
            </w:pPr>
            <w:r w:rsidRPr="00CC3C4B">
              <w:rPr>
                <w:bCs/>
                <w:sz w:val="20"/>
                <w:szCs w:val="20"/>
              </w:rPr>
              <w:t>Member Secretary</w:t>
            </w:r>
            <w:r w:rsidR="00767D44">
              <w:rPr>
                <w:bCs/>
                <w:sz w:val="20"/>
                <w:szCs w:val="20"/>
              </w:rPr>
              <w:t>: Dr. Garima Agarwal</w:t>
            </w:r>
          </w:p>
          <w:p w14:paraId="66942A7A" w14:textId="06E41C5A" w:rsidR="00D1656B" w:rsidRDefault="00D1656B" w:rsidP="00DC7345">
            <w:pPr>
              <w:rPr>
                <w:bCs/>
                <w:sz w:val="20"/>
                <w:szCs w:val="20"/>
              </w:rPr>
            </w:pPr>
            <w:r>
              <w:rPr>
                <w:bCs/>
                <w:sz w:val="20"/>
                <w:szCs w:val="20"/>
              </w:rPr>
              <w:t>Member: Dr. Anjani Kumar Singh</w:t>
            </w:r>
          </w:p>
          <w:p w14:paraId="135821A8" w14:textId="0D989D89" w:rsidR="00D1656B" w:rsidRDefault="00D1656B" w:rsidP="00DC7345">
            <w:pPr>
              <w:rPr>
                <w:bCs/>
                <w:sz w:val="20"/>
                <w:szCs w:val="20"/>
              </w:rPr>
            </w:pPr>
            <w:r>
              <w:rPr>
                <w:bCs/>
                <w:sz w:val="20"/>
                <w:szCs w:val="20"/>
              </w:rPr>
              <w:t xml:space="preserve">Member: Dr. </w:t>
            </w:r>
            <w:r w:rsidR="00641BC9">
              <w:rPr>
                <w:bCs/>
                <w:sz w:val="20"/>
                <w:szCs w:val="20"/>
              </w:rPr>
              <w:t xml:space="preserve">R. </w:t>
            </w:r>
            <w:r>
              <w:rPr>
                <w:bCs/>
                <w:sz w:val="20"/>
                <w:szCs w:val="20"/>
              </w:rPr>
              <w:t xml:space="preserve">Sujatha </w:t>
            </w:r>
          </w:p>
          <w:p w14:paraId="07A1F335" w14:textId="095E47C2" w:rsidR="00767D44" w:rsidRPr="00341885" w:rsidRDefault="00D1656B" w:rsidP="00D1656B">
            <w:pPr>
              <w:rPr>
                <w:bCs/>
                <w:sz w:val="24"/>
                <w:szCs w:val="24"/>
              </w:rPr>
            </w:pPr>
            <w:r>
              <w:rPr>
                <w:bCs/>
                <w:sz w:val="20"/>
                <w:szCs w:val="20"/>
              </w:rPr>
              <w:t>Member</w:t>
            </w:r>
            <w:r w:rsidR="00641BC9">
              <w:rPr>
                <w:bCs/>
                <w:sz w:val="20"/>
                <w:szCs w:val="20"/>
              </w:rPr>
              <w:t>: Dr. Manoj Joshi (Lucknow Campus)</w:t>
            </w:r>
          </w:p>
        </w:tc>
      </w:tr>
      <w:tr w:rsidR="00CF28BB" w14:paraId="39199110" w14:textId="77777777" w:rsidTr="00CF28BB">
        <w:trPr>
          <w:trHeight w:val="286"/>
        </w:trPr>
        <w:tc>
          <w:tcPr>
            <w:tcW w:w="559" w:type="dxa"/>
            <w:vMerge/>
          </w:tcPr>
          <w:p w14:paraId="5B954D5E" w14:textId="77777777" w:rsidR="00CF28BB" w:rsidRPr="003B75F6" w:rsidRDefault="00CF28BB" w:rsidP="00DC7345">
            <w:pPr>
              <w:rPr>
                <w:sz w:val="24"/>
                <w:szCs w:val="24"/>
              </w:rPr>
            </w:pPr>
          </w:p>
        </w:tc>
        <w:tc>
          <w:tcPr>
            <w:tcW w:w="1785" w:type="dxa"/>
            <w:vMerge/>
          </w:tcPr>
          <w:p w14:paraId="09C5E518" w14:textId="77777777" w:rsidR="00CF28BB" w:rsidRPr="003B75F6" w:rsidRDefault="00CF28BB" w:rsidP="00DC7345">
            <w:pPr>
              <w:rPr>
                <w:sz w:val="24"/>
                <w:szCs w:val="24"/>
              </w:rPr>
            </w:pPr>
          </w:p>
        </w:tc>
        <w:tc>
          <w:tcPr>
            <w:tcW w:w="1521" w:type="dxa"/>
            <w:vMerge/>
          </w:tcPr>
          <w:p w14:paraId="07F28A50" w14:textId="77777777" w:rsidR="00CF28BB" w:rsidRPr="00341885" w:rsidRDefault="00CF28BB" w:rsidP="00DC7345">
            <w:pPr>
              <w:rPr>
                <w:bCs/>
                <w:sz w:val="24"/>
                <w:szCs w:val="24"/>
              </w:rPr>
            </w:pPr>
          </w:p>
        </w:tc>
        <w:tc>
          <w:tcPr>
            <w:tcW w:w="1561" w:type="dxa"/>
          </w:tcPr>
          <w:p w14:paraId="7EB0C233" w14:textId="77777777" w:rsidR="00CF28BB" w:rsidRPr="001D33C1" w:rsidRDefault="00CF28BB" w:rsidP="00DC7345">
            <w:pPr>
              <w:rPr>
                <w:bCs/>
              </w:rPr>
            </w:pPr>
            <w:r w:rsidRPr="00E8220B">
              <w:rPr>
                <w:bCs/>
              </w:rPr>
              <w:t>MBA(HR)</w:t>
            </w:r>
          </w:p>
        </w:tc>
        <w:tc>
          <w:tcPr>
            <w:tcW w:w="4480" w:type="dxa"/>
          </w:tcPr>
          <w:p w14:paraId="5F9C32A9" w14:textId="77777777" w:rsidR="00CF28BB" w:rsidRDefault="00CF28BB" w:rsidP="00DC7345">
            <w:pPr>
              <w:rPr>
                <w:bCs/>
                <w:sz w:val="20"/>
                <w:szCs w:val="20"/>
              </w:rPr>
            </w:pPr>
            <w:r>
              <w:rPr>
                <w:bCs/>
                <w:sz w:val="20"/>
                <w:szCs w:val="20"/>
              </w:rPr>
              <w:t xml:space="preserve">Chair: </w:t>
            </w:r>
            <w:r w:rsidRPr="00CC3C4B">
              <w:rPr>
                <w:bCs/>
                <w:sz w:val="20"/>
                <w:szCs w:val="20"/>
              </w:rPr>
              <w:t>Dr. Sanjeev Bansal</w:t>
            </w:r>
          </w:p>
          <w:p w14:paraId="5F226A99" w14:textId="77777777" w:rsidR="008A1EC3" w:rsidRDefault="008A1EC3" w:rsidP="00DC7345">
            <w:pPr>
              <w:rPr>
                <w:bCs/>
                <w:sz w:val="20"/>
                <w:szCs w:val="20"/>
              </w:rPr>
            </w:pPr>
            <w:r w:rsidRPr="00CC3C4B">
              <w:rPr>
                <w:bCs/>
                <w:sz w:val="20"/>
                <w:szCs w:val="20"/>
              </w:rPr>
              <w:t>Member Secretary</w:t>
            </w:r>
            <w:r w:rsidR="000E5D81">
              <w:rPr>
                <w:bCs/>
                <w:sz w:val="20"/>
                <w:szCs w:val="20"/>
              </w:rPr>
              <w:t xml:space="preserve">: </w:t>
            </w:r>
            <w:r w:rsidR="00717F5C">
              <w:rPr>
                <w:bCs/>
                <w:sz w:val="20"/>
                <w:szCs w:val="20"/>
              </w:rPr>
              <w:t>Dr. Priyanka Agarwal</w:t>
            </w:r>
          </w:p>
          <w:p w14:paraId="3417EC3F" w14:textId="77777777" w:rsidR="00717F5C" w:rsidRPr="00717F5C" w:rsidRDefault="00717F5C" w:rsidP="00DC7345">
            <w:pPr>
              <w:rPr>
                <w:bCs/>
                <w:sz w:val="20"/>
                <w:szCs w:val="20"/>
              </w:rPr>
            </w:pPr>
            <w:r w:rsidRPr="00717F5C">
              <w:rPr>
                <w:bCs/>
                <w:sz w:val="20"/>
                <w:szCs w:val="20"/>
              </w:rPr>
              <w:t>Dr. Jaya Yadav</w:t>
            </w:r>
          </w:p>
          <w:p w14:paraId="3C4D8A2D" w14:textId="77777777" w:rsidR="00717F5C" w:rsidRPr="00717F5C" w:rsidRDefault="00717F5C" w:rsidP="00DC7345">
            <w:pPr>
              <w:rPr>
                <w:bCs/>
                <w:sz w:val="20"/>
                <w:szCs w:val="20"/>
              </w:rPr>
            </w:pPr>
            <w:r w:rsidRPr="00717F5C">
              <w:rPr>
                <w:bCs/>
                <w:sz w:val="20"/>
                <w:szCs w:val="20"/>
              </w:rPr>
              <w:t>Dr. Harminder Gujral</w:t>
            </w:r>
          </w:p>
          <w:p w14:paraId="2C9C9616" w14:textId="17657E1C" w:rsidR="00717F5C" w:rsidRDefault="00717F5C" w:rsidP="00DC7345">
            <w:pPr>
              <w:rPr>
                <w:bCs/>
                <w:sz w:val="20"/>
                <w:szCs w:val="20"/>
              </w:rPr>
            </w:pPr>
            <w:r w:rsidRPr="00717F5C">
              <w:rPr>
                <w:bCs/>
                <w:sz w:val="20"/>
                <w:szCs w:val="20"/>
              </w:rPr>
              <w:t>Dr. Paritosh Mishra</w:t>
            </w:r>
          </w:p>
          <w:p w14:paraId="2BA3BCCF" w14:textId="63FF5282" w:rsidR="00717F5C" w:rsidRDefault="002C3961" w:rsidP="00DC7345">
            <w:pPr>
              <w:rPr>
                <w:bCs/>
                <w:sz w:val="20"/>
                <w:szCs w:val="20"/>
              </w:rPr>
            </w:pPr>
            <w:r>
              <w:rPr>
                <w:bCs/>
                <w:sz w:val="20"/>
                <w:szCs w:val="20"/>
              </w:rPr>
              <w:t>Dr. Richa Sharma</w:t>
            </w:r>
          </w:p>
          <w:p w14:paraId="550D2EE0" w14:textId="27B907C6" w:rsidR="002C3961" w:rsidRDefault="002C3961" w:rsidP="00DC7345">
            <w:pPr>
              <w:rPr>
                <w:bCs/>
                <w:sz w:val="20"/>
                <w:szCs w:val="20"/>
              </w:rPr>
            </w:pPr>
            <w:r>
              <w:rPr>
                <w:bCs/>
                <w:sz w:val="20"/>
                <w:szCs w:val="20"/>
              </w:rPr>
              <w:t>Dr. Anshu Yadav</w:t>
            </w:r>
          </w:p>
          <w:p w14:paraId="5E1725FF" w14:textId="0178EC13" w:rsidR="00717F5C" w:rsidRPr="00717F5C" w:rsidRDefault="002C3961" w:rsidP="002C3961">
            <w:pPr>
              <w:rPr>
                <w:bCs/>
                <w:sz w:val="20"/>
                <w:szCs w:val="20"/>
              </w:rPr>
            </w:pPr>
            <w:r>
              <w:rPr>
                <w:bCs/>
                <w:sz w:val="20"/>
                <w:szCs w:val="20"/>
              </w:rPr>
              <w:t>Dr. Puja Sareen</w:t>
            </w:r>
          </w:p>
        </w:tc>
      </w:tr>
      <w:tr w:rsidR="00CF28BB" w14:paraId="336AD75F" w14:textId="77777777" w:rsidTr="00CF28BB">
        <w:trPr>
          <w:trHeight w:val="286"/>
        </w:trPr>
        <w:tc>
          <w:tcPr>
            <w:tcW w:w="559" w:type="dxa"/>
            <w:vMerge/>
          </w:tcPr>
          <w:p w14:paraId="24DEDC18" w14:textId="77777777" w:rsidR="00CF28BB" w:rsidRPr="003B75F6" w:rsidRDefault="00CF28BB" w:rsidP="00DC7345">
            <w:pPr>
              <w:rPr>
                <w:sz w:val="24"/>
                <w:szCs w:val="24"/>
              </w:rPr>
            </w:pPr>
          </w:p>
        </w:tc>
        <w:tc>
          <w:tcPr>
            <w:tcW w:w="1785" w:type="dxa"/>
            <w:vMerge/>
          </w:tcPr>
          <w:p w14:paraId="14AE50EC" w14:textId="77777777" w:rsidR="00CF28BB" w:rsidRPr="003B75F6" w:rsidRDefault="00CF28BB" w:rsidP="00DC7345">
            <w:pPr>
              <w:rPr>
                <w:sz w:val="24"/>
                <w:szCs w:val="24"/>
              </w:rPr>
            </w:pPr>
          </w:p>
        </w:tc>
        <w:tc>
          <w:tcPr>
            <w:tcW w:w="1521" w:type="dxa"/>
            <w:vMerge/>
          </w:tcPr>
          <w:p w14:paraId="7E633D28" w14:textId="77777777" w:rsidR="00CF28BB" w:rsidRPr="00341885" w:rsidRDefault="00CF28BB" w:rsidP="00DC7345">
            <w:pPr>
              <w:rPr>
                <w:bCs/>
                <w:sz w:val="24"/>
                <w:szCs w:val="24"/>
              </w:rPr>
            </w:pPr>
          </w:p>
        </w:tc>
        <w:tc>
          <w:tcPr>
            <w:tcW w:w="1561" w:type="dxa"/>
          </w:tcPr>
          <w:p w14:paraId="402E160D" w14:textId="77777777" w:rsidR="00CF28BB" w:rsidRPr="001D33C1" w:rsidRDefault="00CF28BB" w:rsidP="00DC7345">
            <w:pPr>
              <w:rPr>
                <w:bCs/>
              </w:rPr>
            </w:pPr>
            <w:r w:rsidRPr="00E8220B">
              <w:rPr>
                <w:bCs/>
              </w:rPr>
              <w:t>MBA(Finance)</w:t>
            </w:r>
          </w:p>
        </w:tc>
        <w:tc>
          <w:tcPr>
            <w:tcW w:w="4480" w:type="dxa"/>
          </w:tcPr>
          <w:p w14:paraId="4310C791" w14:textId="77777777" w:rsidR="00CF28BB" w:rsidRPr="00CC3C4B" w:rsidRDefault="00CF28BB" w:rsidP="00DC7345">
            <w:pPr>
              <w:rPr>
                <w:bCs/>
                <w:sz w:val="20"/>
                <w:szCs w:val="20"/>
              </w:rPr>
            </w:pPr>
            <w:r>
              <w:rPr>
                <w:bCs/>
                <w:sz w:val="20"/>
                <w:szCs w:val="20"/>
              </w:rPr>
              <w:t xml:space="preserve">Chair: </w:t>
            </w:r>
            <w:r w:rsidRPr="00CC3C4B">
              <w:rPr>
                <w:bCs/>
                <w:sz w:val="20"/>
                <w:szCs w:val="20"/>
              </w:rPr>
              <w:t xml:space="preserve">Dr. Sanjeev Bansal </w:t>
            </w:r>
          </w:p>
          <w:p w14:paraId="75C4CD28" w14:textId="77777777" w:rsidR="00CF28BB" w:rsidRPr="00CC3C4B" w:rsidRDefault="00CF28BB" w:rsidP="00DC7345">
            <w:pPr>
              <w:rPr>
                <w:bCs/>
                <w:sz w:val="20"/>
                <w:szCs w:val="20"/>
              </w:rPr>
            </w:pPr>
            <w:r w:rsidRPr="00CC3C4B">
              <w:rPr>
                <w:bCs/>
                <w:sz w:val="20"/>
                <w:szCs w:val="20"/>
              </w:rPr>
              <w:t>Member Secretary:</w:t>
            </w:r>
            <w:r>
              <w:rPr>
                <w:bCs/>
                <w:sz w:val="20"/>
                <w:szCs w:val="20"/>
              </w:rPr>
              <w:t xml:space="preserve"> </w:t>
            </w:r>
            <w:r w:rsidRPr="00CC3C4B">
              <w:rPr>
                <w:bCs/>
                <w:sz w:val="20"/>
                <w:szCs w:val="20"/>
              </w:rPr>
              <w:t xml:space="preserve">Dr. Ritu Wadhwa </w:t>
            </w:r>
          </w:p>
          <w:p w14:paraId="19FF5C50" w14:textId="68EB2AAC" w:rsidR="00CF28BB" w:rsidRPr="00CC3C4B" w:rsidRDefault="00CF28BB" w:rsidP="00DC7345">
            <w:pPr>
              <w:rPr>
                <w:bCs/>
                <w:sz w:val="20"/>
                <w:szCs w:val="20"/>
              </w:rPr>
            </w:pPr>
            <w:r w:rsidRPr="00CC3C4B">
              <w:rPr>
                <w:bCs/>
                <w:sz w:val="20"/>
                <w:szCs w:val="20"/>
              </w:rPr>
              <w:t>Member</w:t>
            </w:r>
            <w:r>
              <w:rPr>
                <w:bCs/>
                <w:sz w:val="20"/>
                <w:szCs w:val="20"/>
              </w:rPr>
              <w:t xml:space="preserve">: </w:t>
            </w:r>
            <w:r w:rsidRPr="00CC3C4B">
              <w:rPr>
                <w:bCs/>
                <w:sz w:val="20"/>
                <w:szCs w:val="20"/>
              </w:rPr>
              <w:t xml:space="preserve">Dr. T. V Raman </w:t>
            </w:r>
          </w:p>
          <w:p w14:paraId="0AFFBF60" w14:textId="77777777" w:rsidR="00CF28BB" w:rsidRDefault="00CF28BB" w:rsidP="00DC7345">
            <w:pPr>
              <w:rPr>
                <w:bCs/>
                <w:sz w:val="20"/>
                <w:szCs w:val="20"/>
              </w:rPr>
            </w:pPr>
            <w:r>
              <w:rPr>
                <w:bCs/>
                <w:sz w:val="20"/>
                <w:szCs w:val="20"/>
              </w:rPr>
              <w:t xml:space="preserve">Member: </w:t>
            </w:r>
            <w:r w:rsidRPr="00CC3C4B">
              <w:rPr>
                <w:bCs/>
                <w:sz w:val="20"/>
                <w:szCs w:val="20"/>
              </w:rPr>
              <w:t>Dr. Lakhwinder Kaur Dhillon</w:t>
            </w:r>
          </w:p>
          <w:p w14:paraId="264F4A2D" w14:textId="77777777" w:rsidR="00554C84" w:rsidRDefault="00554C84" w:rsidP="00DC7345">
            <w:pPr>
              <w:rPr>
                <w:bCs/>
                <w:sz w:val="20"/>
                <w:szCs w:val="20"/>
              </w:rPr>
            </w:pPr>
            <w:r>
              <w:rPr>
                <w:bCs/>
                <w:sz w:val="20"/>
                <w:szCs w:val="20"/>
              </w:rPr>
              <w:t>Member: Dr. Urvashi Varma</w:t>
            </w:r>
          </w:p>
          <w:p w14:paraId="74852860" w14:textId="67ECDF5F" w:rsidR="00E0769F" w:rsidRPr="00CC3C4B" w:rsidRDefault="00E0769F" w:rsidP="00DC7345">
            <w:pPr>
              <w:rPr>
                <w:bCs/>
                <w:sz w:val="20"/>
                <w:szCs w:val="20"/>
              </w:rPr>
            </w:pPr>
            <w:r>
              <w:rPr>
                <w:bCs/>
                <w:sz w:val="20"/>
                <w:szCs w:val="20"/>
              </w:rPr>
              <w:t>Member: Dr. Ashima Agarwal</w:t>
            </w:r>
          </w:p>
        </w:tc>
      </w:tr>
      <w:tr w:rsidR="00CF28BB" w14:paraId="2F56D494" w14:textId="77777777" w:rsidTr="00CF28BB">
        <w:trPr>
          <w:trHeight w:val="286"/>
        </w:trPr>
        <w:tc>
          <w:tcPr>
            <w:tcW w:w="559" w:type="dxa"/>
            <w:vMerge/>
          </w:tcPr>
          <w:p w14:paraId="24D531F4" w14:textId="77777777" w:rsidR="00CF28BB" w:rsidRPr="003B75F6" w:rsidRDefault="00CF28BB" w:rsidP="00DC7345">
            <w:pPr>
              <w:rPr>
                <w:sz w:val="24"/>
                <w:szCs w:val="24"/>
              </w:rPr>
            </w:pPr>
          </w:p>
        </w:tc>
        <w:tc>
          <w:tcPr>
            <w:tcW w:w="1785" w:type="dxa"/>
            <w:vMerge/>
          </w:tcPr>
          <w:p w14:paraId="21EA1A56" w14:textId="77777777" w:rsidR="00CF28BB" w:rsidRPr="003B75F6" w:rsidRDefault="00CF28BB" w:rsidP="00DC7345">
            <w:pPr>
              <w:rPr>
                <w:sz w:val="24"/>
                <w:szCs w:val="24"/>
              </w:rPr>
            </w:pPr>
          </w:p>
        </w:tc>
        <w:tc>
          <w:tcPr>
            <w:tcW w:w="1521" w:type="dxa"/>
            <w:vMerge/>
          </w:tcPr>
          <w:p w14:paraId="2D010DAA" w14:textId="77777777" w:rsidR="00CF28BB" w:rsidRPr="00341885" w:rsidRDefault="00CF28BB" w:rsidP="00DC7345">
            <w:pPr>
              <w:rPr>
                <w:bCs/>
                <w:sz w:val="24"/>
                <w:szCs w:val="24"/>
              </w:rPr>
            </w:pPr>
          </w:p>
        </w:tc>
        <w:tc>
          <w:tcPr>
            <w:tcW w:w="1561" w:type="dxa"/>
          </w:tcPr>
          <w:p w14:paraId="1C7603FC" w14:textId="77777777" w:rsidR="00CF28BB" w:rsidRPr="001D33C1" w:rsidRDefault="00CF28BB" w:rsidP="00DC7345">
            <w:pPr>
              <w:rPr>
                <w:bCs/>
              </w:rPr>
            </w:pPr>
            <w:r w:rsidRPr="00E8220B">
              <w:rPr>
                <w:bCs/>
              </w:rPr>
              <w:t>MBA(M&amp;S)</w:t>
            </w:r>
          </w:p>
        </w:tc>
        <w:tc>
          <w:tcPr>
            <w:tcW w:w="4480" w:type="dxa"/>
          </w:tcPr>
          <w:p w14:paraId="1D93B725" w14:textId="77777777" w:rsidR="00CF28BB" w:rsidRDefault="00CF28BB" w:rsidP="00DC7345">
            <w:pPr>
              <w:rPr>
                <w:bCs/>
                <w:sz w:val="20"/>
                <w:szCs w:val="20"/>
              </w:rPr>
            </w:pPr>
            <w:r>
              <w:rPr>
                <w:bCs/>
                <w:sz w:val="20"/>
                <w:szCs w:val="20"/>
              </w:rPr>
              <w:t xml:space="preserve">Chair: </w:t>
            </w:r>
            <w:r w:rsidRPr="00CC3C4B">
              <w:rPr>
                <w:bCs/>
                <w:sz w:val="20"/>
                <w:szCs w:val="20"/>
              </w:rPr>
              <w:t>Dr. Sanjeev Bansal</w:t>
            </w:r>
          </w:p>
          <w:p w14:paraId="13523B0F" w14:textId="77777777" w:rsidR="00542E10" w:rsidRDefault="00542E10" w:rsidP="00DC7345">
            <w:pPr>
              <w:rPr>
                <w:bCs/>
                <w:sz w:val="20"/>
                <w:szCs w:val="20"/>
              </w:rPr>
            </w:pPr>
            <w:r>
              <w:rPr>
                <w:bCs/>
                <w:sz w:val="20"/>
                <w:szCs w:val="20"/>
              </w:rPr>
              <w:t xml:space="preserve">Member Secretary: </w:t>
            </w:r>
            <w:r w:rsidRPr="00542E10">
              <w:rPr>
                <w:bCs/>
                <w:sz w:val="20"/>
                <w:szCs w:val="20"/>
              </w:rPr>
              <w:t>Dr. Sonali P. Banerjee</w:t>
            </w:r>
          </w:p>
          <w:p w14:paraId="0A91FA6A" w14:textId="77777777" w:rsidR="00542E10" w:rsidRDefault="00226BF4" w:rsidP="00DC7345">
            <w:pPr>
              <w:rPr>
                <w:bCs/>
                <w:sz w:val="20"/>
                <w:szCs w:val="20"/>
              </w:rPr>
            </w:pPr>
            <w:r>
              <w:rPr>
                <w:bCs/>
                <w:sz w:val="20"/>
                <w:szCs w:val="20"/>
              </w:rPr>
              <w:t>Member: Dr. Ramesh Bagla</w:t>
            </w:r>
          </w:p>
          <w:p w14:paraId="2511C959" w14:textId="128F5295" w:rsidR="00226BF4" w:rsidRDefault="00226BF4" w:rsidP="00DC7345">
            <w:pPr>
              <w:rPr>
                <w:bCs/>
                <w:sz w:val="20"/>
                <w:szCs w:val="20"/>
              </w:rPr>
            </w:pPr>
            <w:r>
              <w:rPr>
                <w:bCs/>
                <w:sz w:val="20"/>
                <w:szCs w:val="20"/>
              </w:rPr>
              <w:t>Member: Dr. Garima Malik</w:t>
            </w:r>
          </w:p>
          <w:p w14:paraId="16BEE5FC" w14:textId="38948905" w:rsidR="00226BF4" w:rsidRDefault="00226BF4" w:rsidP="00DC7345">
            <w:pPr>
              <w:rPr>
                <w:bCs/>
                <w:sz w:val="20"/>
                <w:szCs w:val="20"/>
              </w:rPr>
            </w:pPr>
            <w:r>
              <w:rPr>
                <w:bCs/>
                <w:sz w:val="20"/>
                <w:szCs w:val="20"/>
              </w:rPr>
              <w:t>Member: Dr. Anurupa B Singh</w:t>
            </w:r>
          </w:p>
          <w:p w14:paraId="305F5CDE" w14:textId="77777777" w:rsidR="00226BF4" w:rsidRDefault="00226BF4" w:rsidP="00DC7345">
            <w:pPr>
              <w:rPr>
                <w:bCs/>
                <w:sz w:val="20"/>
                <w:szCs w:val="20"/>
              </w:rPr>
            </w:pPr>
            <w:r w:rsidRPr="00807F5B">
              <w:rPr>
                <w:bCs/>
                <w:sz w:val="20"/>
                <w:szCs w:val="20"/>
              </w:rPr>
              <w:t>Member: Dr. Rahul Gupta</w:t>
            </w:r>
          </w:p>
          <w:p w14:paraId="4923145F" w14:textId="77777777" w:rsidR="005E5426" w:rsidRDefault="005E5426" w:rsidP="00DC7345">
            <w:pPr>
              <w:rPr>
                <w:bCs/>
                <w:sz w:val="20"/>
                <w:szCs w:val="20"/>
              </w:rPr>
            </w:pPr>
            <w:r>
              <w:rPr>
                <w:bCs/>
                <w:sz w:val="20"/>
                <w:szCs w:val="20"/>
              </w:rPr>
              <w:t>Member: Dr. Pooja Sehgal</w:t>
            </w:r>
          </w:p>
          <w:p w14:paraId="6F1FE8E2" w14:textId="3EC73A4B" w:rsidR="005E5426" w:rsidRDefault="005E5426" w:rsidP="00DC7345">
            <w:pPr>
              <w:rPr>
                <w:bCs/>
                <w:sz w:val="20"/>
                <w:szCs w:val="20"/>
              </w:rPr>
            </w:pPr>
            <w:r>
              <w:rPr>
                <w:bCs/>
                <w:sz w:val="20"/>
                <w:szCs w:val="20"/>
              </w:rPr>
              <w:t xml:space="preserve">Member: Dr. </w:t>
            </w:r>
            <w:r w:rsidR="00C11E9C" w:rsidRPr="00C11E9C">
              <w:rPr>
                <w:bCs/>
                <w:sz w:val="20"/>
                <w:szCs w:val="20"/>
              </w:rPr>
              <w:t>Vinamra</w:t>
            </w:r>
            <w:r>
              <w:rPr>
                <w:bCs/>
                <w:sz w:val="20"/>
                <w:szCs w:val="20"/>
              </w:rPr>
              <w:t xml:space="preserve"> Jain</w:t>
            </w:r>
          </w:p>
          <w:p w14:paraId="2D143BAF" w14:textId="77777777" w:rsidR="005E5426" w:rsidRDefault="005E5426" w:rsidP="00DC7345">
            <w:pPr>
              <w:rPr>
                <w:bCs/>
                <w:sz w:val="20"/>
                <w:szCs w:val="20"/>
              </w:rPr>
            </w:pPr>
            <w:r>
              <w:rPr>
                <w:bCs/>
                <w:sz w:val="20"/>
                <w:szCs w:val="20"/>
              </w:rPr>
              <w:t xml:space="preserve">Member: Dr. Ritesh </w:t>
            </w:r>
            <w:r w:rsidR="00C11E9C" w:rsidRPr="00C11E9C">
              <w:rPr>
                <w:bCs/>
                <w:sz w:val="20"/>
                <w:szCs w:val="20"/>
              </w:rPr>
              <w:t>Dwivedi</w:t>
            </w:r>
          </w:p>
          <w:p w14:paraId="74531913" w14:textId="77777777" w:rsidR="00C11E9C" w:rsidRDefault="00C11E9C" w:rsidP="00DC7345">
            <w:pPr>
              <w:rPr>
                <w:bCs/>
                <w:sz w:val="20"/>
                <w:szCs w:val="20"/>
              </w:rPr>
            </w:pPr>
            <w:r>
              <w:rPr>
                <w:bCs/>
                <w:sz w:val="20"/>
                <w:szCs w:val="20"/>
              </w:rPr>
              <w:t>Member: Dr. Suprity Agarwal</w:t>
            </w:r>
          </w:p>
          <w:p w14:paraId="76838A20" w14:textId="326841E5" w:rsidR="005C09E6" w:rsidRPr="00807F5B" w:rsidRDefault="005C09E6" w:rsidP="00DC7345">
            <w:pPr>
              <w:rPr>
                <w:bCs/>
                <w:sz w:val="20"/>
                <w:szCs w:val="20"/>
              </w:rPr>
            </w:pPr>
            <w:r>
              <w:rPr>
                <w:bCs/>
                <w:sz w:val="20"/>
                <w:szCs w:val="20"/>
              </w:rPr>
              <w:t>Member: Dr. Sunetra Saha</w:t>
            </w:r>
          </w:p>
        </w:tc>
      </w:tr>
      <w:tr w:rsidR="005C09E6" w14:paraId="762C13B5" w14:textId="77777777" w:rsidTr="00CF28BB">
        <w:trPr>
          <w:trHeight w:val="286"/>
        </w:trPr>
        <w:tc>
          <w:tcPr>
            <w:tcW w:w="559" w:type="dxa"/>
            <w:vMerge/>
          </w:tcPr>
          <w:p w14:paraId="3125FB6C" w14:textId="77777777" w:rsidR="005C09E6" w:rsidRPr="003B75F6" w:rsidRDefault="005C09E6" w:rsidP="005C09E6">
            <w:pPr>
              <w:rPr>
                <w:sz w:val="24"/>
                <w:szCs w:val="24"/>
              </w:rPr>
            </w:pPr>
          </w:p>
        </w:tc>
        <w:tc>
          <w:tcPr>
            <w:tcW w:w="1785" w:type="dxa"/>
            <w:vMerge/>
          </w:tcPr>
          <w:p w14:paraId="192B26EB" w14:textId="77777777" w:rsidR="005C09E6" w:rsidRPr="003B75F6" w:rsidRDefault="005C09E6" w:rsidP="005C09E6">
            <w:pPr>
              <w:rPr>
                <w:sz w:val="24"/>
                <w:szCs w:val="24"/>
              </w:rPr>
            </w:pPr>
          </w:p>
        </w:tc>
        <w:tc>
          <w:tcPr>
            <w:tcW w:w="1521" w:type="dxa"/>
            <w:vMerge/>
          </w:tcPr>
          <w:p w14:paraId="2780C031" w14:textId="77777777" w:rsidR="005C09E6" w:rsidRPr="00341885" w:rsidRDefault="005C09E6" w:rsidP="005C09E6">
            <w:pPr>
              <w:rPr>
                <w:bCs/>
                <w:sz w:val="24"/>
                <w:szCs w:val="24"/>
              </w:rPr>
            </w:pPr>
          </w:p>
        </w:tc>
        <w:tc>
          <w:tcPr>
            <w:tcW w:w="1561" w:type="dxa"/>
          </w:tcPr>
          <w:p w14:paraId="1159E1D5" w14:textId="77777777" w:rsidR="005C09E6" w:rsidRPr="001D33C1" w:rsidRDefault="005C09E6" w:rsidP="005C09E6">
            <w:pPr>
              <w:rPr>
                <w:bCs/>
              </w:rPr>
            </w:pPr>
            <w:r w:rsidRPr="00E8220B">
              <w:rPr>
                <w:bCs/>
              </w:rPr>
              <w:t>MBA(RM)</w:t>
            </w:r>
          </w:p>
        </w:tc>
        <w:tc>
          <w:tcPr>
            <w:tcW w:w="4480" w:type="dxa"/>
          </w:tcPr>
          <w:p w14:paraId="1391418D" w14:textId="77777777" w:rsidR="005C09E6" w:rsidRDefault="005C09E6" w:rsidP="005C09E6">
            <w:pPr>
              <w:rPr>
                <w:bCs/>
                <w:sz w:val="20"/>
                <w:szCs w:val="20"/>
              </w:rPr>
            </w:pPr>
            <w:r>
              <w:rPr>
                <w:bCs/>
                <w:sz w:val="20"/>
                <w:szCs w:val="20"/>
              </w:rPr>
              <w:t xml:space="preserve">Chair: </w:t>
            </w:r>
            <w:r w:rsidRPr="00CC3C4B">
              <w:rPr>
                <w:bCs/>
                <w:sz w:val="20"/>
                <w:szCs w:val="20"/>
              </w:rPr>
              <w:t>Dr. Sanjeev Bansal</w:t>
            </w:r>
          </w:p>
          <w:p w14:paraId="468C8C99" w14:textId="77777777" w:rsidR="005C09E6" w:rsidRDefault="005C09E6" w:rsidP="005C09E6">
            <w:pPr>
              <w:rPr>
                <w:bCs/>
                <w:sz w:val="20"/>
                <w:szCs w:val="20"/>
              </w:rPr>
            </w:pPr>
            <w:r>
              <w:rPr>
                <w:bCs/>
                <w:sz w:val="20"/>
                <w:szCs w:val="20"/>
              </w:rPr>
              <w:t xml:space="preserve">Member Secretary: </w:t>
            </w:r>
            <w:r w:rsidRPr="00542E10">
              <w:rPr>
                <w:bCs/>
                <w:sz w:val="20"/>
                <w:szCs w:val="20"/>
              </w:rPr>
              <w:t>Dr. Sonali P. Banerjee</w:t>
            </w:r>
          </w:p>
          <w:p w14:paraId="18FAA346" w14:textId="77777777" w:rsidR="005C09E6" w:rsidRDefault="005C09E6" w:rsidP="005C09E6">
            <w:pPr>
              <w:rPr>
                <w:bCs/>
                <w:sz w:val="20"/>
                <w:szCs w:val="20"/>
              </w:rPr>
            </w:pPr>
            <w:r>
              <w:rPr>
                <w:bCs/>
                <w:sz w:val="20"/>
                <w:szCs w:val="20"/>
              </w:rPr>
              <w:t>Member: Dr. Ramesh Bagla</w:t>
            </w:r>
          </w:p>
          <w:p w14:paraId="6256782A" w14:textId="77777777" w:rsidR="005C09E6" w:rsidRDefault="005C09E6" w:rsidP="005C09E6">
            <w:pPr>
              <w:rPr>
                <w:bCs/>
                <w:sz w:val="20"/>
                <w:szCs w:val="20"/>
              </w:rPr>
            </w:pPr>
            <w:r>
              <w:rPr>
                <w:bCs/>
                <w:sz w:val="20"/>
                <w:szCs w:val="20"/>
              </w:rPr>
              <w:t>Member: Dr. Garima Malik</w:t>
            </w:r>
          </w:p>
          <w:p w14:paraId="2A4CC4E4" w14:textId="77777777" w:rsidR="005C09E6" w:rsidRDefault="005C09E6" w:rsidP="005C09E6">
            <w:pPr>
              <w:rPr>
                <w:bCs/>
                <w:sz w:val="20"/>
                <w:szCs w:val="20"/>
              </w:rPr>
            </w:pPr>
            <w:r>
              <w:rPr>
                <w:bCs/>
                <w:sz w:val="20"/>
                <w:szCs w:val="20"/>
              </w:rPr>
              <w:t>Member: Dr. Anurupa B Singh</w:t>
            </w:r>
          </w:p>
          <w:p w14:paraId="5E2A2C4D" w14:textId="77777777" w:rsidR="005C09E6" w:rsidRDefault="005C09E6" w:rsidP="005C09E6">
            <w:pPr>
              <w:rPr>
                <w:bCs/>
                <w:sz w:val="20"/>
                <w:szCs w:val="20"/>
              </w:rPr>
            </w:pPr>
            <w:r w:rsidRPr="00807F5B">
              <w:rPr>
                <w:bCs/>
                <w:sz w:val="20"/>
                <w:szCs w:val="20"/>
              </w:rPr>
              <w:t>Member: Dr. Rahul Gupta</w:t>
            </w:r>
          </w:p>
          <w:p w14:paraId="12F27F23" w14:textId="77777777" w:rsidR="005C09E6" w:rsidRDefault="005C09E6" w:rsidP="005C09E6">
            <w:pPr>
              <w:rPr>
                <w:bCs/>
                <w:sz w:val="20"/>
                <w:szCs w:val="20"/>
              </w:rPr>
            </w:pPr>
            <w:r>
              <w:rPr>
                <w:bCs/>
                <w:sz w:val="20"/>
                <w:szCs w:val="20"/>
              </w:rPr>
              <w:t>Member: Dr. Pooja Sehgal</w:t>
            </w:r>
          </w:p>
          <w:p w14:paraId="7C040A2C" w14:textId="77777777" w:rsidR="005C09E6" w:rsidRDefault="005C09E6" w:rsidP="005C09E6">
            <w:pPr>
              <w:rPr>
                <w:bCs/>
                <w:sz w:val="20"/>
                <w:szCs w:val="20"/>
              </w:rPr>
            </w:pPr>
            <w:r>
              <w:rPr>
                <w:bCs/>
                <w:sz w:val="20"/>
                <w:szCs w:val="20"/>
              </w:rPr>
              <w:t xml:space="preserve">Member: Dr. </w:t>
            </w:r>
            <w:r w:rsidRPr="00C11E9C">
              <w:rPr>
                <w:bCs/>
                <w:sz w:val="20"/>
                <w:szCs w:val="20"/>
              </w:rPr>
              <w:t>Vinamra</w:t>
            </w:r>
            <w:r>
              <w:rPr>
                <w:bCs/>
                <w:sz w:val="20"/>
                <w:szCs w:val="20"/>
              </w:rPr>
              <w:t xml:space="preserve"> Jain</w:t>
            </w:r>
          </w:p>
          <w:p w14:paraId="42073D7C" w14:textId="77777777" w:rsidR="005C09E6" w:rsidRDefault="005C09E6" w:rsidP="005C09E6">
            <w:pPr>
              <w:rPr>
                <w:bCs/>
                <w:sz w:val="20"/>
                <w:szCs w:val="20"/>
              </w:rPr>
            </w:pPr>
            <w:r>
              <w:rPr>
                <w:bCs/>
                <w:sz w:val="20"/>
                <w:szCs w:val="20"/>
              </w:rPr>
              <w:t xml:space="preserve">Member: Dr. Ritesh </w:t>
            </w:r>
            <w:r w:rsidRPr="00C11E9C">
              <w:rPr>
                <w:bCs/>
                <w:sz w:val="20"/>
                <w:szCs w:val="20"/>
              </w:rPr>
              <w:t>Dwivedi</w:t>
            </w:r>
          </w:p>
          <w:p w14:paraId="2ACE8F7F" w14:textId="77777777" w:rsidR="005C09E6" w:rsidRDefault="005C09E6" w:rsidP="005C09E6">
            <w:pPr>
              <w:rPr>
                <w:bCs/>
                <w:sz w:val="20"/>
                <w:szCs w:val="20"/>
              </w:rPr>
            </w:pPr>
            <w:r>
              <w:rPr>
                <w:bCs/>
                <w:sz w:val="20"/>
                <w:szCs w:val="20"/>
              </w:rPr>
              <w:t>Member: Dr. Suprity Agarwal</w:t>
            </w:r>
          </w:p>
          <w:p w14:paraId="40396D8A" w14:textId="5163BF9F" w:rsidR="005C09E6" w:rsidRPr="00341885" w:rsidRDefault="005C09E6" w:rsidP="005C09E6">
            <w:pPr>
              <w:rPr>
                <w:bCs/>
                <w:sz w:val="24"/>
                <w:szCs w:val="24"/>
              </w:rPr>
            </w:pPr>
            <w:r>
              <w:rPr>
                <w:bCs/>
                <w:sz w:val="20"/>
                <w:szCs w:val="20"/>
              </w:rPr>
              <w:t>Member: Dr. Sunetra Saha</w:t>
            </w:r>
          </w:p>
        </w:tc>
      </w:tr>
      <w:tr w:rsidR="009C2931" w14:paraId="0B918C98" w14:textId="77777777" w:rsidTr="00CF28BB">
        <w:trPr>
          <w:trHeight w:val="286"/>
        </w:trPr>
        <w:tc>
          <w:tcPr>
            <w:tcW w:w="559" w:type="dxa"/>
            <w:vMerge/>
          </w:tcPr>
          <w:p w14:paraId="13FCF906" w14:textId="77777777" w:rsidR="009C2931" w:rsidRPr="003B75F6" w:rsidRDefault="009C2931" w:rsidP="009C2931">
            <w:pPr>
              <w:rPr>
                <w:sz w:val="24"/>
                <w:szCs w:val="24"/>
              </w:rPr>
            </w:pPr>
          </w:p>
        </w:tc>
        <w:tc>
          <w:tcPr>
            <w:tcW w:w="1785" w:type="dxa"/>
            <w:vMerge/>
          </w:tcPr>
          <w:p w14:paraId="6AEA0ECE" w14:textId="77777777" w:rsidR="009C2931" w:rsidRPr="003B75F6" w:rsidRDefault="009C2931" w:rsidP="009C2931">
            <w:pPr>
              <w:rPr>
                <w:sz w:val="24"/>
                <w:szCs w:val="24"/>
              </w:rPr>
            </w:pPr>
          </w:p>
        </w:tc>
        <w:tc>
          <w:tcPr>
            <w:tcW w:w="1521" w:type="dxa"/>
            <w:vMerge/>
          </w:tcPr>
          <w:p w14:paraId="3046D472" w14:textId="77777777" w:rsidR="009C2931" w:rsidRPr="00341885" w:rsidRDefault="009C2931" w:rsidP="009C2931">
            <w:pPr>
              <w:rPr>
                <w:bCs/>
                <w:sz w:val="24"/>
                <w:szCs w:val="24"/>
              </w:rPr>
            </w:pPr>
          </w:p>
        </w:tc>
        <w:tc>
          <w:tcPr>
            <w:tcW w:w="1561" w:type="dxa"/>
          </w:tcPr>
          <w:p w14:paraId="2850EA90" w14:textId="77777777" w:rsidR="009C2931" w:rsidRPr="001D33C1" w:rsidRDefault="009C2931" w:rsidP="009C2931">
            <w:pPr>
              <w:rPr>
                <w:bCs/>
              </w:rPr>
            </w:pPr>
            <w:r w:rsidRPr="00E8220B">
              <w:rPr>
                <w:bCs/>
              </w:rPr>
              <w:t>MBA(TM)</w:t>
            </w:r>
          </w:p>
        </w:tc>
        <w:tc>
          <w:tcPr>
            <w:tcW w:w="4480" w:type="dxa"/>
          </w:tcPr>
          <w:p w14:paraId="44B427B2" w14:textId="77777777" w:rsidR="009C2931" w:rsidRDefault="009C2931" w:rsidP="009C2931">
            <w:pPr>
              <w:rPr>
                <w:bCs/>
                <w:sz w:val="20"/>
                <w:szCs w:val="20"/>
              </w:rPr>
            </w:pPr>
            <w:r>
              <w:rPr>
                <w:bCs/>
                <w:sz w:val="20"/>
                <w:szCs w:val="20"/>
              </w:rPr>
              <w:t xml:space="preserve">Chair: </w:t>
            </w:r>
            <w:r w:rsidRPr="009345D0">
              <w:rPr>
                <w:bCs/>
                <w:sz w:val="20"/>
                <w:szCs w:val="20"/>
              </w:rPr>
              <w:t>Dr. Sanjeev Bansal</w:t>
            </w:r>
          </w:p>
          <w:p w14:paraId="4E63C270" w14:textId="77777777" w:rsidR="009C2931" w:rsidRDefault="009C2931" w:rsidP="009C2931">
            <w:pPr>
              <w:rPr>
                <w:bCs/>
                <w:sz w:val="20"/>
                <w:szCs w:val="20"/>
              </w:rPr>
            </w:pPr>
            <w:r w:rsidRPr="00CC3C4B">
              <w:rPr>
                <w:bCs/>
                <w:sz w:val="20"/>
                <w:szCs w:val="20"/>
              </w:rPr>
              <w:t>Member Secretary</w:t>
            </w:r>
            <w:r>
              <w:rPr>
                <w:bCs/>
                <w:sz w:val="20"/>
                <w:szCs w:val="20"/>
              </w:rPr>
              <w:t>: Dr. Teena Baga</w:t>
            </w:r>
          </w:p>
          <w:p w14:paraId="6427164E" w14:textId="77777777" w:rsidR="009C2931" w:rsidRDefault="009C2931" w:rsidP="009C2931">
            <w:pPr>
              <w:rPr>
                <w:bCs/>
                <w:sz w:val="20"/>
                <w:szCs w:val="20"/>
              </w:rPr>
            </w:pPr>
            <w:r>
              <w:rPr>
                <w:bCs/>
                <w:sz w:val="20"/>
                <w:szCs w:val="20"/>
              </w:rPr>
              <w:lastRenderedPageBreak/>
              <w:t>Member: Dr Ramesh Bagla</w:t>
            </w:r>
          </w:p>
          <w:p w14:paraId="4A8FA373" w14:textId="77777777" w:rsidR="009C2931" w:rsidRDefault="009C2931" w:rsidP="009C2931">
            <w:pPr>
              <w:rPr>
                <w:bCs/>
                <w:sz w:val="20"/>
                <w:szCs w:val="20"/>
              </w:rPr>
            </w:pPr>
            <w:r>
              <w:rPr>
                <w:bCs/>
                <w:sz w:val="20"/>
                <w:szCs w:val="20"/>
              </w:rPr>
              <w:t>Dr. T. V Raman</w:t>
            </w:r>
          </w:p>
          <w:p w14:paraId="037E48F3" w14:textId="77777777" w:rsidR="009C2931" w:rsidRDefault="009C2931" w:rsidP="009C2931">
            <w:pPr>
              <w:rPr>
                <w:bCs/>
                <w:sz w:val="20"/>
                <w:szCs w:val="20"/>
              </w:rPr>
            </w:pPr>
            <w:r>
              <w:rPr>
                <w:bCs/>
                <w:sz w:val="20"/>
                <w:szCs w:val="20"/>
              </w:rPr>
              <w:t>Dr. Jaya Yadav</w:t>
            </w:r>
          </w:p>
          <w:p w14:paraId="1EC14169" w14:textId="77777777" w:rsidR="009C2931" w:rsidRDefault="009C2931" w:rsidP="009C2931">
            <w:pPr>
              <w:rPr>
                <w:bCs/>
                <w:sz w:val="20"/>
                <w:szCs w:val="20"/>
              </w:rPr>
            </w:pPr>
            <w:r>
              <w:rPr>
                <w:bCs/>
                <w:sz w:val="20"/>
                <w:szCs w:val="20"/>
              </w:rPr>
              <w:t>Dr. Anjani Kumar Singh</w:t>
            </w:r>
          </w:p>
          <w:p w14:paraId="76F71648" w14:textId="77777777" w:rsidR="009C2931" w:rsidRDefault="009C2931" w:rsidP="009C2931">
            <w:pPr>
              <w:rPr>
                <w:bCs/>
                <w:sz w:val="20"/>
                <w:szCs w:val="20"/>
              </w:rPr>
            </w:pPr>
            <w:r>
              <w:rPr>
                <w:bCs/>
                <w:sz w:val="20"/>
                <w:szCs w:val="20"/>
              </w:rPr>
              <w:t>Dr. Anita Venaik</w:t>
            </w:r>
          </w:p>
          <w:p w14:paraId="001ED0C1" w14:textId="77777777" w:rsidR="009C2931" w:rsidRDefault="009C2931" w:rsidP="009C2931">
            <w:pPr>
              <w:rPr>
                <w:bCs/>
                <w:sz w:val="20"/>
                <w:szCs w:val="20"/>
              </w:rPr>
            </w:pPr>
            <w:r>
              <w:rPr>
                <w:bCs/>
                <w:sz w:val="20"/>
                <w:szCs w:val="20"/>
              </w:rPr>
              <w:t>Dr. Vandana Ahuja</w:t>
            </w:r>
          </w:p>
          <w:p w14:paraId="393B34AF" w14:textId="77777777" w:rsidR="009C2931" w:rsidRDefault="009C2931" w:rsidP="009C2931">
            <w:pPr>
              <w:rPr>
                <w:bCs/>
                <w:sz w:val="20"/>
                <w:szCs w:val="20"/>
              </w:rPr>
            </w:pPr>
            <w:r>
              <w:rPr>
                <w:bCs/>
                <w:sz w:val="20"/>
                <w:szCs w:val="20"/>
              </w:rPr>
              <w:t>Dr. Sumeet Singh</w:t>
            </w:r>
          </w:p>
          <w:p w14:paraId="2F60FCBC" w14:textId="77777777" w:rsidR="009C2931" w:rsidRDefault="009C2931" w:rsidP="009C2931">
            <w:pPr>
              <w:rPr>
                <w:bCs/>
                <w:sz w:val="20"/>
                <w:szCs w:val="20"/>
              </w:rPr>
            </w:pPr>
            <w:r>
              <w:rPr>
                <w:bCs/>
                <w:sz w:val="20"/>
                <w:szCs w:val="20"/>
              </w:rPr>
              <w:t>Dr. Swati Bhatnagar</w:t>
            </w:r>
          </w:p>
          <w:p w14:paraId="43436549" w14:textId="36CC9462" w:rsidR="009C2931" w:rsidRPr="00341885" w:rsidRDefault="009C2931" w:rsidP="009C2931">
            <w:pPr>
              <w:rPr>
                <w:bCs/>
                <w:sz w:val="24"/>
                <w:szCs w:val="24"/>
              </w:rPr>
            </w:pPr>
            <w:r>
              <w:rPr>
                <w:bCs/>
                <w:sz w:val="20"/>
                <w:szCs w:val="20"/>
              </w:rPr>
              <w:t>Dr. Ashima Agarwal</w:t>
            </w:r>
            <w:r w:rsidRPr="009345D0">
              <w:rPr>
                <w:bCs/>
                <w:sz w:val="20"/>
                <w:szCs w:val="20"/>
              </w:rPr>
              <w:t xml:space="preserve"> </w:t>
            </w:r>
          </w:p>
        </w:tc>
      </w:tr>
      <w:tr w:rsidR="002C3961" w14:paraId="7CB377C0" w14:textId="77777777" w:rsidTr="00CF28BB">
        <w:trPr>
          <w:trHeight w:val="286"/>
        </w:trPr>
        <w:tc>
          <w:tcPr>
            <w:tcW w:w="559" w:type="dxa"/>
            <w:vMerge/>
          </w:tcPr>
          <w:p w14:paraId="69CB6C59" w14:textId="77777777" w:rsidR="002C3961" w:rsidRPr="003B75F6" w:rsidRDefault="002C3961" w:rsidP="002C3961">
            <w:pPr>
              <w:rPr>
                <w:sz w:val="24"/>
                <w:szCs w:val="24"/>
              </w:rPr>
            </w:pPr>
          </w:p>
        </w:tc>
        <w:tc>
          <w:tcPr>
            <w:tcW w:w="1785" w:type="dxa"/>
            <w:vMerge/>
          </w:tcPr>
          <w:p w14:paraId="3C0876F6" w14:textId="77777777" w:rsidR="002C3961" w:rsidRPr="003B75F6" w:rsidRDefault="002C3961" w:rsidP="002C3961">
            <w:pPr>
              <w:rPr>
                <w:sz w:val="24"/>
                <w:szCs w:val="24"/>
              </w:rPr>
            </w:pPr>
          </w:p>
        </w:tc>
        <w:tc>
          <w:tcPr>
            <w:tcW w:w="1521" w:type="dxa"/>
            <w:vMerge/>
          </w:tcPr>
          <w:p w14:paraId="2BC89309" w14:textId="77777777" w:rsidR="002C3961" w:rsidRPr="00341885" w:rsidRDefault="002C3961" w:rsidP="002C3961">
            <w:pPr>
              <w:rPr>
                <w:bCs/>
                <w:sz w:val="24"/>
                <w:szCs w:val="24"/>
              </w:rPr>
            </w:pPr>
          </w:p>
        </w:tc>
        <w:tc>
          <w:tcPr>
            <w:tcW w:w="1561" w:type="dxa"/>
          </w:tcPr>
          <w:p w14:paraId="48BD87AD" w14:textId="77777777" w:rsidR="002C3961" w:rsidRPr="001D33C1" w:rsidRDefault="002C3961" w:rsidP="002C3961">
            <w:pPr>
              <w:rPr>
                <w:bCs/>
              </w:rPr>
            </w:pPr>
            <w:r w:rsidRPr="00E8220B">
              <w:rPr>
                <w:bCs/>
              </w:rPr>
              <w:t>MBA(CM)</w:t>
            </w:r>
          </w:p>
        </w:tc>
        <w:tc>
          <w:tcPr>
            <w:tcW w:w="4480" w:type="dxa"/>
          </w:tcPr>
          <w:p w14:paraId="548890D5" w14:textId="77777777" w:rsidR="002C3961" w:rsidRDefault="002C3961" w:rsidP="002C3961">
            <w:pPr>
              <w:rPr>
                <w:bCs/>
                <w:sz w:val="20"/>
                <w:szCs w:val="20"/>
              </w:rPr>
            </w:pPr>
            <w:r>
              <w:rPr>
                <w:bCs/>
                <w:sz w:val="20"/>
                <w:szCs w:val="20"/>
              </w:rPr>
              <w:t xml:space="preserve">Chair: </w:t>
            </w:r>
            <w:r w:rsidRPr="00CC3C4B">
              <w:rPr>
                <w:bCs/>
                <w:sz w:val="20"/>
                <w:szCs w:val="20"/>
              </w:rPr>
              <w:t>Dr. Sanjeev Bansal</w:t>
            </w:r>
          </w:p>
          <w:p w14:paraId="16291EE3" w14:textId="77777777" w:rsidR="002C3961" w:rsidRDefault="002C3961" w:rsidP="002C3961">
            <w:pPr>
              <w:rPr>
                <w:bCs/>
                <w:sz w:val="20"/>
                <w:szCs w:val="20"/>
              </w:rPr>
            </w:pPr>
            <w:r w:rsidRPr="00CC3C4B">
              <w:rPr>
                <w:bCs/>
                <w:sz w:val="20"/>
                <w:szCs w:val="20"/>
              </w:rPr>
              <w:t>Member Secretary</w:t>
            </w:r>
            <w:r>
              <w:rPr>
                <w:bCs/>
                <w:sz w:val="20"/>
                <w:szCs w:val="20"/>
              </w:rPr>
              <w:t>: Dr. Priyanka Agarwal</w:t>
            </w:r>
          </w:p>
          <w:p w14:paraId="4292A655" w14:textId="77777777" w:rsidR="002C3961" w:rsidRPr="00717F5C" w:rsidRDefault="002C3961" w:rsidP="002C3961">
            <w:pPr>
              <w:rPr>
                <w:bCs/>
                <w:sz w:val="20"/>
                <w:szCs w:val="20"/>
              </w:rPr>
            </w:pPr>
            <w:r w:rsidRPr="00717F5C">
              <w:rPr>
                <w:bCs/>
                <w:sz w:val="20"/>
                <w:szCs w:val="20"/>
              </w:rPr>
              <w:t>Dr. Jaya Yadav</w:t>
            </w:r>
          </w:p>
          <w:p w14:paraId="0F03E9BE" w14:textId="77777777" w:rsidR="002C3961" w:rsidRPr="00717F5C" w:rsidRDefault="002C3961" w:rsidP="002C3961">
            <w:pPr>
              <w:rPr>
                <w:bCs/>
                <w:sz w:val="20"/>
                <w:szCs w:val="20"/>
              </w:rPr>
            </w:pPr>
            <w:r w:rsidRPr="00717F5C">
              <w:rPr>
                <w:bCs/>
                <w:sz w:val="20"/>
                <w:szCs w:val="20"/>
              </w:rPr>
              <w:t>Dr. Harminder Gujral</w:t>
            </w:r>
          </w:p>
          <w:p w14:paraId="242ACFDA" w14:textId="77777777" w:rsidR="002C3961" w:rsidRDefault="002C3961" w:rsidP="002C3961">
            <w:pPr>
              <w:rPr>
                <w:bCs/>
                <w:sz w:val="20"/>
                <w:szCs w:val="20"/>
              </w:rPr>
            </w:pPr>
            <w:r w:rsidRPr="00717F5C">
              <w:rPr>
                <w:bCs/>
                <w:sz w:val="20"/>
                <w:szCs w:val="20"/>
              </w:rPr>
              <w:t>Dr. Paritosh Mishra</w:t>
            </w:r>
          </w:p>
          <w:p w14:paraId="1974B005" w14:textId="77777777" w:rsidR="002C3961" w:rsidRDefault="002C3961" w:rsidP="002C3961">
            <w:pPr>
              <w:rPr>
                <w:bCs/>
                <w:sz w:val="20"/>
                <w:szCs w:val="20"/>
              </w:rPr>
            </w:pPr>
            <w:r>
              <w:rPr>
                <w:bCs/>
                <w:sz w:val="20"/>
                <w:szCs w:val="20"/>
              </w:rPr>
              <w:t>Dr. Richa Sharma</w:t>
            </w:r>
          </w:p>
          <w:p w14:paraId="2C9170C8" w14:textId="77777777" w:rsidR="002C3961" w:rsidRDefault="002C3961" w:rsidP="002C3961">
            <w:pPr>
              <w:rPr>
                <w:bCs/>
                <w:sz w:val="20"/>
                <w:szCs w:val="20"/>
              </w:rPr>
            </w:pPr>
            <w:r>
              <w:rPr>
                <w:bCs/>
                <w:sz w:val="20"/>
                <w:szCs w:val="20"/>
              </w:rPr>
              <w:t>Dr. Anshu Yadav</w:t>
            </w:r>
          </w:p>
          <w:p w14:paraId="2A0AD5A9" w14:textId="62A06EA3" w:rsidR="002C3961" w:rsidRPr="00341885" w:rsidRDefault="002C3961" w:rsidP="002C3961">
            <w:pPr>
              <w:rPr>
                <w:bCs/>
                <w:sz w:val="24"/>
                <w:szCs w:val="24"/>
              </w:rPr>
            </w:pPr>
            <w:r>
              <w:rPr>
                <w:bCs/>
                <w:sz w:val="20"/>
                <w:szCs w:val="20"/>
              </w:rPr>
              <w:t>Dr. Puja Sareen</w:t>
            </w:r>
          </w:p>
        </w:tc>
      </w:tr>
      <w:tr w:rsidR="00522037" w14:paraId="43092C82" w14:textId="77777777" w:rsidTr="00CF28BB">
        <w:trPr>
          <w:trHeight w:val="165"/>
        </w:trPr>
        <w:tc>
          <w:tcPr>
            <w:tcW w:w="559" w:type="dxa"/>
            <w:vMerge w:val="restart"/>
          </w:tcPr>
          <w:p w14:paraId="0C060C45" w14:textId="77777777" w:rsidR="00522037" w:rsidRPr="003B75F6" w:rsidRDefault="00522037" w:rsidP="00D02E60">
            <w:pPr>
              <w:rPr>
                <w:sz w:val="24"/>
                <w:szCs w:val="24"/>
              </w:rPr>
            </w:pPr>
            <w:r w:rsidRPr="003B75F6">
              <w:rPr>
                <w:sz w:val="24"/>
                <w:szCs w:val="24"/>
              </w:rPr>
              <w:t>2</w:t>
            </w:r>
          </w:p>
        </w:tc>
        <w:tc>
          <w:tcPr>
            <w:tcW w:w="1785" w:type="dxa"/>
            <w:vMerge w:val="restart"/>
          </w:tcPr>
          <w:p w14:paraId="5F116EEF" w14:textId="77777777" w:rsidR="00522037" w:rsidRPr="003B75F6" w:rsidRDefault="00522037" w:rsidP="00D02E60">
            <w:pPr>
              <w:rPr>
                <w:sz w:val="24"/>
                <w:szCs w:val="24"/>
              </w:rPr>
            </w:pPr>
            <w:r>
              <w:rPr>
                <w:sz w:val="24"/>
                <w:szCs w:val="24"/>
              </w:rPr>
              <w:t>Amity International Business School</w:t>
            </w:r>
          </w:p>
        </w:tc>
        <w:tc>
          <w:tcPr>
            <w:tcW w:w="1521" w:type="dxa"/>
            <w:vMerge w:val="restart"/>
          </w:tcPr>
          <w:p w14:paraId="3AD9A5AF" w14:textId="77777777" w:rsidR="00522037" w:rsidRPr="00341885" w:rsidRDefault="00522037" w:rsidP="00D02E60">
            <w:pPr>
              <w:rPr>
                <w:bCs/>
                <w:sz w:val="24"/>
                <w:szCs w:val="24"/>
              </w:rPr>
            </w:pPr>
            <w:r w:rsidRPr="00341885">
              <w:rPr>
                <w:bCs/>
                <w:sz w:val="24"/>
                <w:szCs w:val="24"/>
              </w:rPr>
              <w:t>Prof (Dr) Gurinder Singh</w:t>
            </w:r>
          </w:p>
        </w:tc>
        <w:tc>
          <w:tcPr>
            <w:tcW w:w="1561" w:type="dxa"/>
          </w:tcPr>
          <w:p w14:paraId="4AB602C4" w14:textId="77777777" w:rsidR="00522037" w:rsidRPr="001D33C1" w:rsidRDefault="00522037" w:rsidP="00D02E60">
            <w:pPr>
              <w:rPr>
                <w:bCs/>
              </w:rPr>
            </w:pPr>
            <w:r w:rsidRPr="003E16E6">
              <w:rPr>
                <w:bCs/>
              </w:rPr>
              <w:t>MBA(IB)</w:t>
            </w:r>
          </w:p>
        </w:tc>
        <w:tc>
          <w:tcPr>
            <w:tcW w:w="4480" w:type="dxa"/>
          </w:tcPr>
          <w:p w14:paraId="36201124" w14:textId="2A502B45" w:rsidR="00522037" w:rsidRDefault="00522037" w:rsidP="00D02E60">
            <w:pPr>
              <w:rPr>
                <w:bCs/>
                <w:sz w:val="20"/>
                <w:szCs w:val="20"/>
              </w:rPr>
            </w:pPr>
            <w:r w:rsidRPr="00873CBE">
              <w:rPr>
                <w:bCs/>
                <w:sz w:val="20"/>
                <w:szCs w:val="20"/>
              </w:rPr>
              <w:t xml:space="preserve">Chair: Dr. </w:t>
            </w:r>
            <w:r>
              <w:rPr>
                <w:bCs/>
                <w:sz w:val="20"/>
                <w:szCs w:val="20"/>
              </w:rPr>
              <w:t>Alka Maurya</w:t>
            </w:r>
          </w:p>
          <w:p w14:paraId="073E6B2C" w14:textId="7D1CFD7D" w:rsidR="00522037" w:rsidRDefault="00522037" w:rsidP="00D02E60">
            <w:pPr>
              <w:rPr>
                <w:bCs/>
                <w:sz w:val="20"/>
                <w:szCs w:val="20"/>
              </w:rPr>
            </w:pPr>
            <w:r w:rsidRPr="00CC3C4B">
              <w:rPr>
                <w:bCs/>
                <w:sz w:val="20"/>
                <w:szCs w:val="20"/>
              </w:rPr>
              <w:t>Member Secretary</w:t>
            </w:r>
            <w:r>
              <w:rPr>
                <w:bCs/>
                <w:sz w:val="20"/>
                <w:szCs w:val="20"/>
              </w:rPr>
              <w:t>: Dr. D. N. Singh</w:t>
            </w:r>
          </w:p>
          <w:p w14:paraId="54966713" w14:textId="77777777" w:rsidR="00522037" w:rsidRPr="00081442" w:rsidRDefault="00522037" w:rsidP="00081442">
            <w:pPr>
              <w:rPr>
                <w:bCs/>
                <w:sz w:val="20"/>
                <w:szCs w:val="20"/>
              </w:rPr>
            </w:pPr>
            <w:r w:rsidRPr="00081442">
              <w:rPr>
                <w:bCs/>
                <w:sz w:val="20"/>
                <w:szCs w:val="20"/>
              </w:rPr>
              <w:t>Member: Dr. Shikha Kapoor</w:t>
            </w:r>
          </w:p>
          <w:p w14:paraId="28FD21F0" w14:textId="77777777" w:rsidR="00522037" w:rsidRPr="00081442" w:rsidRDefault="00522037" w:rsidP="00081442">
            <w:pPr>
              <w:rPr>
                <w:bCs/>
                <w:sz w:val="20"/>
                <w:szCs w:val="20"/>
              </w:rPr>
            </w:pPr>
            <w:r w:rsidRPr="00081442">
              <w:rPr>
                <w:bCs/>
                <w:sz w:val="20"/>
                <w:szCs w:val="20"/>
              </w:rPr>
              <w:t>Member: Dr. Kokil Jain</w:t>
            </w:r>
          </w:p>
          <w:p w14:paraId="120BCC75" w14:textId="77777777" w:rsidR="00522037" w:rsidRPr="00081442" w:rsidRDefault="00522037" w:rsidP="00081442">
            <w:pPr>
              <w:rPr>
                <w:bCs/>
                <w:sz w:val="20"/>
                <w:szCs w:val="20"/>
              </w:rPr>
            </w:pPr>
            <w:r w:rsidRPr="00081442">
              <w:rPr>
                <w:bCs/>
                <w:sz w:val="20"/>
                <w:szCs w:val="20"/>
              </w:rPr>
              <w:t>Member: Dr. Seema Sahai</w:t>
            </w:r>
          </w:p>
          <w:p w14:paraId="69AF56EE" w14:textId="77777777" w:rsidR="00522037" w:rsidRPr="00081442" w:rsidRDefault="00522037" w:rsidP="00081442">
            <w:pPr>
              <w:rPr>
                <w:bCs/>
                <w:sz w:val="20"/>
                <w:szCs w:val="20"/>
              </w:rPr>
            </w:pPr>
            <w:r w:rsidRPr="00081442">
              <w:rPr>
                <w:bCs/>
                <w:sz w:val="20"/>
                <w:szCs w:val="20"/>
              </w:rPr>
              <w:t>Member: Dr. Harendra Kumar</w:t>
            </w:r>
          </w:p>
          <w:p w14:paraId="06A6CBAB" w14:textId="77777777" w:rsidR="00522037" w:rsidRPr="00081442" w:rsidRDefault="00522037" w:rsidP="00081442">
            <w:pPr>
              <w:rPr>
                <w:bCs/>
                <w:sz w:val="20"/>
                <w:szCs w:val="20"/>
              </w:rPr>
            </w:pPr>
            <w:r w:rsidRPr="00081442">
              <w:rPr>
                <w:bCs/>
                <w:sz w:val="20"/>
                <w:szCs w:val="20"/>
              </w:rPr>
              <w:t>Member: Dr. Kshamta Chauhan</w:t>
            </w:r>
          </w:p>
          <w:p w14:paraId="47E0257B" w14:textId="77777777" w:rsidR="00522037" w:rsidRPr="00081442" w:rsidRDefault="00522037" w:rsidP="00081442">
            <w:pPr>
              <w:rPr>
                <w:bCs/>
                <w:sz w:val="20"/>
                <w:szCs w:val="20"/>
              </w:rPr>
            </w:pPr>
            <w:r w:rsidRPr="00081442">
              <w:rPr>
                <w:bCs/>
                <w:sz w:val="20"/>
                <w:szCs w:val="20"/>
              </w:rPr>
              <w:t>Member: Col. Sharad Khattar</w:t>
            </w:r>
          </w:p>
          <w:p w14:paraId="4394EB06" w14:textId="7D0AA8A9" w:rsidR="00522037" w:rsidRPr="00341885" w:rsidRDefault="00522037" w:rsidP="00081442">
            <w:pPr>
              <w:rPr>
                <w:bCs/>
                <w:sz w:val="24"/>
                <w:szCs w:val="24"/>
              </w:rPr>
            </w:pPr>
            <w:r w:rsidRPr="00081442">
              <w:rPr>
                <w:bCs/>
                <w:sz w:val="20"/>
                <w:szCs w:val="20"/>
              </w:rPr>
              <w:t>Member: Dr. Meghna Sharma</w:t>
            </w:r>
          </w:p>
        </w:tc>
      </w:tr>
      <w:tr w:rsidR="00522037" w14:paraId="451B3B89" w14:textId="77777777" w:rsidTr="00CF28BB">
        <w:trPr>
          <w:trHeight w:val="165"/>
        </w:trPr>
        <w:tc>
          <w:tcPr>
            <w:tcW w:w="559" w:type="dxa"/>
            <w:vMerge/>
          </w:tcPr>
          <w:p w14:paraId="51FD3D35" w14:textId="77777777" w:rsidR="00522037" w:rsidRPr="003B75F6" w:rsidRDefault="00522037" w:rsidP="009C2931">
            <w:pPr>
              <w:rPr>
                <w:sz w:val="24"/>
                <w:szCs w:val="24"/>
              </w:rPr>
            </w:pPr>
          </w:p>
        </w:tc>
        <w:tc>
          <w:tcPr>
            <w:tcW w:w="1785" w:type="dxa"/>
            <w:vMerge/>
          </w:tcPr>
          <w:p w14:paraId="7B220D1E" w14:textId="77777777" w:rsidR="00522037" w:rsidRDefault="00522037" w:rsidP="009C2931">
            <w:pPr>
              <w:rPr>
                <w:sz w:val="24"/>
                <w:szCs w:val="24"/>
              </w:rPr>
            </w:pPr>
          </w:p>
        </w:tc>
        <w:tc>
          <w:tcPr>
            <w:tcW w:w="1521" w:type="dxa"/>
            <w:vMerge/>
          </w:tcPr>
          <w:p w14:paraId="645E2332" w14:textId="77777777" w:rsidR="00522037" w:rsidRPr="00341885" w:rsidRDefault="00522037" w:rsidP="009C2931">
            <w:pPr>
              <w:rPr>
                <w:bCs/>
                <w:sz w:val="24"/>
                <w:szCs w:val="24"/>
              </w:rPr>
            </w:pPr>
          </w:p>
        </w:tc>
        <w:tc>
          <w:tcPr>
            <w:tcW w:w="1561" w:type="dxa"/>
          </w:tcPr>
          <w:p w14:paraId="0A791334" w14:textId="77777777" w:rsidR="00522037" w:rsidRPr="001D33C1" w:rsidRDefault="00522037" w:rsidP="009C2931">
            <w:pPr>
              <w:rPr>
                <w:bCs/>
              </w:rPr>
            </w:pPr>
            <w:r w:rsidRPr="003E16E6">
              <w:rPr>
                <w:bCs/>
              </w:rPr>
              <w:t>MBA(IB) Eve</w:t>
            </w:r>
          </w:p>
        </w:tc>
        <w:tc>
          <w:tcPr>
            <w:tcW w:w="4480" w:type="dxa"/>
          </w:tcPr>
          <w:p w14:paraId="02FD2A09" w14:textId="77777777" w:rsidR="00522037" w:rsidRDefault="00522037" w:rsidP="009C2931">
            <w:pPr>
              <w:rPr>
                <w:bCs/>
                <w:sz w:val="20"/>
                <w:szCs w:val="20"/>
              </w:rPr>
            </w:pPr>
            <w:r w:rsidRPr="00873CBE">
              <w:rPr>
                <w:bCs/>
                <w:sz w:val="20"/>
                <w:szCs w:val="20"/>
              </w:rPr>
              <w:t xml:space="preserve">Chair: </w:t>
            </w:r>
            <w:r w:rsidRPr="00081442">
              <w:rPr>
                <w:bCs/>
                <w:sz w:val="20"/>
                <w:szCs w:val="20"/>
              </w:rPr>
              <w:t>Dr. Kshamta Chauhan</w:t>
            </w:r>
          </w:p>
          <w:p w14:paraId="5F08392B" w14:textId="3FD8CF0C" w:rsidR="00522037" w:rsidRDefault="00522037" w:rsidP="009C2931">
            <w:pPr>
              <w:rPr>
                <w:bCs/>
                <w:sz w:val="20"/>
                <w:szCs w:val="20"/>
              </w:rPr>
            </w:pPr>
            <w:r w:rsidRPr="00CC3C4B">
              <w:rPr>
                <w:bCs/>
                <w:sz w:val="20"/>
                <w:szCs w:val="20"/>
              </w:rPr>
              <w:t>Member Secretary</w:t>
            </w:r>
            <w:r>
              <w:rPr>
                <w:bCs/>
                <w:sz w:val="20"/>
                <w:szCs w:val="20"/>
              </w:rPr>
              <w:t>: Dr. D. N Singh</w:t>
            </w:r>
          </w:p>
          <w:p w14:paraId="01804F2B" w14:textId="77777777" w:rsidR="00522037" w:rsidRPr="00081442" w:rsidRDefault="00522037" w:rsidP="00081442">
            <w:pPr>
              <w:rPr>
                <w:bCs/>
                <w:sz w:val="20"/>
                <w:szCs w:val="20"/>
              </w:rPr>
            </w:pPr>
            <w:r w:rsidRPr="00081442">
              <w:rPr>
                <w:bCs/>
                <w:sz w:val="20"/>
                <w:szCs w:val="20"/>
              </w:rPr>
              <w:t>Member: Dr. Alka Maurya</w:t>
            </w:r>
          </w:p>
          <w:p w14:paraId="3269D63A" w14:textId="77777777" w:rsidR="00522037" w:rsidRPr="00081442" w:rsidRDefault="00522037" w:rsidP="00081442">
            <w:pPr>
              <w:rPr>
                <w:bCs/>
                <w:sz w:val="20"/>
                <w:szCs w:val="20"/>
              </w:rPr>
            </w:pPr>
            <w:r w:rsidRPr="00081442">
              <w:rPr>
                <w:bCs/>
                <w:sz w:val="20"/>
                <w:szCs w:val="20"/>
              </w:rPr>
              <w:t>Member: Dr. Shikha Kapoor</w:t>
            </w:r>
          </w:p>
          <w:p w14:paraId="214C2BFE" w14:textId="77777777" w:rsidR="00522037" w:rsidRPr="00081442" w:rsidRDefault="00522037" w:rsidP="00081442">
            <w:pPr>
              <w:rPr>
                <w:bCs/>
                <w:sz w:val="20"/>
                <w:szCs w:val="20"/>
              </w:rPr>
            </w:pPr>
            <w:r w:rsidRPr="00081442">
              <w:rPr>
                <w:bCs/>
                <w:sz w:val="20"/>
                <w:szCs w:val="20"/>
              </w:rPr>
              <w:t>Member: Dr. Kokil Jain</w:t>
            </w:r>
          </w:p>
          <w:p w14:paraId="024061BE" w14:textId="77777777" w:rsidR="00522037" w:rsidRPr="00081442" w:rsidRDefault="00522037" w:rsidP="00081442">
            <w:pPr>
              <w:rPr>
                <w:bCs/>
                <w:sz w:val="20"/>
                <w:szCs w:val="20"/>
              </w:rPr>
            </w:pPr>
            <w:r w:rsidRPr="00081442">
              <w:rPr>
                <w:bCs/>
                <w:sz w:val="20"/>
                <w:szCs w:val="20"/>
              </w:rPr>
              <w:t>Member: Dr. Seema Sahai</w:t>
            </w:r>
          </w:p>
          <w:p w14:paraId="7AF2632A" w14:textId="77777777" w:rsidR="00522037" w:rsidRPr="00081442" w:rsidRDefault="00522037" w:rsidP="00081442">
            <w:pPr>
              <w:rPr>
                <w:bCs/>
                <w:sz w:val="20"/>
                <w:szCs w:val="20"/>
              </w:rPr>
            </w:pPr>
            <w:r w:rsidRPr="00081442">
              <w:rPr>
                <w:bCs/>
                <w:sz w:val="20"/>
                <w:szCs w:val="20"/>
              </w:rPr>
              <w:t>Member: Dr. Meghna Sharma</w:t>
            </w:r>
          </w:p>
          <w:p w14:paraId="3FD3401A" w14:textId="77777777" w:rsidR="00522037" w:rsidRPr="00081442" w:rsidRDefault="00522037" w:rsidP="00081442">
            <w:pPr>
              <w:rPr>
                <w:bCs/>
                <w:sz w:val="20"/>
                <w:szCs w:val="20"/>
              </w:rPr>
            </w:pPr>
            <w:r w:rsidRPr="00081442">
              <w:rPr>
                <w:bCs/>
                <w:sz w:val="20"/>
                <w:szCs w:val="20"/>
              </w:rPr>
              <w:t>Member: Col. Sharad Khattar</w:t>
            </w:r>
          </w:p>
          <w:p w14:paraId="61E263CB" w14:textId="264F05BB" w:rsidR="00522037" w:rsidRPr="00341885" w:rsidRDefault="00522037" w:rsidP="00081442">
            <w:pPr>
              <w:rPr>
                <w:bCs/>
                <w:sz w:val="24"/>
                <w:szCs w:val="24"/>
              </w:rPr>
            </w:pPr>
            <w:r w:rsidRPr="00081442">
              <w:rPr>
                <w:bCs/>
                <w:sz w:val="20"/>
                <w:szCs w:val="20"/>
              </w:rPr>
              <w:t>Member: Dr. Harendra Kumar</w:t>
            </w:r>
          </w:p>
        </w:tc>
      </w:tr>
      <w:tr w:rsidR="00522037" w14:paraId="538150BB" w14:textId="77777777" w:rsidTr="00CF28BB">
        <w:trPr>
          <w:trHeight w:val="165"/>
        </w:trPr>
        <w:tc>
          <w:tcPr>
            <w:tcW w:w="559" w:type="dxa"/>
            <w:vMerge/>
          </w:tcPr>
          <w:p w14:paraId="40C7D9FA" w14:textId="77777777" w:rsidR="00522037" w:rsidRPr="003B75F6" w:rsidRDefault="00522037" w:rsidP="00D02E60">
            <w:pPr>
              <w:rPr>
                <w:sz w:val="24"/>
                <w:szCs w:val="24"/>
              </w:rPr>
            </w:pPr>
          </w:p>
        </w:tc>
        <w:tc>
          <w:tcPr>
            <w:tcW w:w="1785" w:type="dxa"/>
            <w:vMerge/>
          </w:tcPr>
          <w:p w14:paraId="4E02122D" w14:textId="77777777" w:rsidR="00522037" w:rsidRDefault="00522037" w:rsidP="00D02E60">
            <w:pPr>
              <w:rPr>
                <w:sz w:val="24"/>
                <w:szCs w:val="24"/>
              </w:rPr>
            </w:pPr>
          </w:p>
        </w:tc>
        <w:tc>
          <w:tcPr>
            <w:tcW w:w="1521" w:type="dxa"/>
            <w:vMerge/>
          </w:tcPr>
          <w:p w14:paraId="408037B1" w14:textId="77777777" w:rsidR="00522037" w:rsidRPr="00341885" w:rsidRDefault="00522037" w:rsidP="00D02E60">
            <w:pPr>
              <w:rPr>
                <w:bCs/>
                <w:sz w:val="24"/>
                <w:szCs w:val="24"/>
              </w:rPr>
            </w:pPr>
          </w:p>
        </w:tc>
        <w:tc>
          <w:tcPr>
            <w:tcW w:w="1561" w:type="dxa"/>
          </w:tcPr>
          <w:p w14:paraId="11E557FF" w14:textId="77777777" w:rsidR="00522037" w:rsidRPr="001D33C1" w:rsidRDefault="00522037" w:rsidP="00D02E60">
            <w:pPr>
              <w:rPr>
                <w:bCs/>
              </w:rPr>
            </w:pPr>
            <w:r w:rsidRPr="003E16E6">
              <w:rPr>
                <w:bCs/>
              </w:rPr>
              <w:t>MBA 3C</w:t>
            </w:r>
          </w:p>
        </w:tc>
        <w:tc>
          <w:tcPr>
            <w:tcW w:w="4480" w:type="dxa"/>
          </w:tcPr>
          <w:p w14:paraId="69737902" w14:textId="2FE3B6D0" w:rsidR="00522037" w:rsidRDefault="00522037" w:rsidP="00D02E60">
            <w:pPr>
              <w:rPr>
                <w:bCs/>
                <w:sz w:val="20"/>
                <w:szCs w:val="20"/>
              </w:rPr>
            </w:pPr>
            <w:r w:rsidRPr="00873CBE">
              <w:rPr>
                <w:bCs/>
                <w:sz w:val="20"/>
                <w:szCs w:val="20"/>
              </w:rPr>
              <w:t xml:space="preserve">Chair: </w:t>
            </w:r>
            <w:r w:rsidRPr="00522037">
              <w:rPr>
                <w:bCs/>
                <w:sz w:val="20"/>
                <w:szCs w:val="20"/>
              </w:rPr>
              <w:t>Dr. Alka Maurya</w:t>
            </w:r>
          </w:p>
          <w:p w14:paraId="0DF632DF" w14:textId="1E5C8A68" w:rsidR="00522037" w:rsidRDefault="00522037" w:rsidP="00D02E60">
            <w:pPr>
              <w:rPr>
                <w:bCs/>
                <w:sz w:val="20"/>
                <w:szCs w:val="20"/>
              </w:rPr>
            </w:pPr>
            <w:r w:rsidRPr="00CC3C4B">
              <w:rPr>
                <w:bCs/>
                <w:sz w:val="20"/>
                <w:szCs w:val="20"/>
              </w:rPr>
              <w:t>Member Secretary</w:t>
            </w:r>
            <w:r>
              <w:rPr>
                <w:bCs/>
                <w:sz w:val="20"/>
                <w:szCs w:val="20"/>
              </w:rPr>
              <w:t xml:space="preserve">: </w:t>
            </w:r>
            <w:r w:rsidRPr="00522037">
              <w:rPr>
                <w:bCs/>
                <w:sz w:val="20"/>
                <w:szCs w:val="20"/>
              </w:rPr>
              <w:t>Dr. D. N. Singh</w:t>
            </w:r>
          </w:p>
          <w:p w14:paraId="5FF05025" w14:textId="77777777" w:rsidR="00522037" w:rsidRPr="00522037" w:rsidRDefault="00522037" w:rsidP="00522037">
            <w:pPr>
              <w:rPr>
                <w:bCs/>
                <w:sz w:val="20"/>
                <w:szCs w:val="20"/>
              </w:rPr>
            </w:pPr>
            <w:r w:rsidRPr="00522037">
              <w:rPr>
                <w:bCs/>
                <w:sz w:val="20"/>
                <w:szCs w:val="20"/>
              </w:rPr>
              <w:t>Member: Dr. Ajit Mittal</w:t>
            </w:r>
          </w:p>
          <w:p w14:paraId="213F7AD4" w14:textId="77777777" w:rsidR="00522037" w:rsidRPr="00522037" w:rsidRDefault="00522037" w:rsidP="00522037">
            <w:pPr>
              <w:rPr>
                <w:bCs/>
                <w:sz w:val="20"/>
                <w:szCs w:val="20"/>
              </w:rPr>
            </w:pPr>
            <w:r w:rsidRPr="00522037">
              <w:rPr>
                <w:bCs/>
                <w:sz w:val="20"/>
                <w:szCs w:val="20"/>
              </w:rPr>
              <w:t>Member: Dr. Meghna Sharma</w:t>
            </w:r>
          </w:p>
          <w:p w14:paraId="1B57D343" w14:textId="77777777" w:rsidR="00522037" w:rsidRPr="00522037" w:rsidRDefault="00522037" w:rsidP="00522037">
            <w:pPr>
              <w:rPr>
                <w:bCs/>
                <w:sz w:val="20"/>
                <w:szCs w:val="20"/>
              </w:rPr>
            </w:pPr>
            <w:r w:rsidRPr="00522037">
              <w:rPr>
                <w:bCs/>
                <w:sz w:val="20"/>
                <w:szCs w:val="20"/>
              </w:rPr>
              <w:t>Member: Dr. Kshamta Chauhan</w:t>
            </w:r>
          </w:p>
          <w:p w14:paraId="266D8B2F" w14:textId="13506651" w:rsidR="00522037" w:rsidRPr="00341885" w:rsidRDefault="00522037" w:rsidP="00522037">
            <w:pPr>
              <w:rPr>
                <w:bCs/>
                <w:sz w:val="24"/>
                <w:szCs w:val="24"/>
              </w:rPr>
            </w:pPr>
            <w:r w:rsidRPr="00522037">
              <w:rPr>
                <w:bCs/>
                <w:sz w:val="20"/>
                <w:szCs w:val="20"/>
              </w:rPr>
              <w:t>Member: Dr. Amrish K Choubey</w:t>
            </w:r>
          </w:p>
        </w:tc>
      </w:tr>
      <w:tr w:rsidR="00522037" w14:paraId="4A2F9CCB" w14:textId="77777777" w:rsidTr="00CF28BB">
        <w:trPr>
          <w:trHeight w:val="165"/>
        </w:trPr>
        <w:tc>
          <w:tcPr>
            <w:tcW w:w="559" w:type="dxa"/>
            <w:vMerge/>
          </w:tcPr>
          <w:p w14:paraId="6ACAB3BE" w14:textId="77777777" w:rsidR="00522037" w:rsidRPr="003B75F6" w:rsidRDefault="00522037" w:rsidP="00D02E60">
            <w:pPr>
              <w:rPr>
                <w:sz w:val="24"/>
                <w:szCs w:val="24"/>
              </w:rPr>
            </w:pPr>
          </w:p>
        </w:tc>
        <w:tc>
          <w:tcPr>
            <w:tcW w:w="1785" w:type="dxa"/>
            <w:vMerge/>
          </w:tcPr>
          <w:p w14:paraId="7D5E7402" w14:textId="77777777" w:rsidR="00522037" w:rsidRDefault="00522037" w:rsidP="00D02E60">
            <w:pPr>
              <w:rPr>
                <w:sz w:val="24"/>
                <w:szCs w:val="24"/>
              </w:rPr>
            </w:pPr>
          </w:p>
        </w:tc>
        <w:tc>
          <w:tcPr>
            <w:tcW w:w="1521" w:type="dxa"/>
            <w:vMerge/>
          </w:tcPr>
          <w:p w14:paraId="2B9577D3" w14:textId="77777777" w:rsidR="00522037" w:rsidRPr="00341885" w:rsidRDefault="00522037" w:rsidP="00D02E60">
            <w:pPr>
              <w:rPr>
                <w:bCs/>
                <w:sz w:val="24"/>
                <w:szCs w:val="24"/>
              </w:rPr>
            </w:pPr>
          </w:p>
        </w:tc>
        <w:tc>
          <w:tcPr>
            <w:tcW w:w="1561" w:type="dxa"/>
          </w:tcPr>
          <w:p w14:paraId="2022A050" w14:textId="79E5FCF0" w:rsidR="00522037" w:rsidRPr="003E16E6" w:rsidRDefault="00522037" w:rsidP="00D02E60">
            <w:pPr>
              <w:rPr>
                <w:bCs/>
              </w:rPr>
            </w:pPr>
            <w:r>
              <w:rPr>
                <w:color w:val="000000"/>
                <w:shd w:val="clear" w:color="auto" w:fill="FFFFFF"/>
              </w:rPr>
              <w:t>MBA (BIDA) </w:t>
            </w:r>
          </w:p>
        </w:tc>
        <w:tc>
          <w:tcPr>
            <w:tcW w:w="4480" w:type="dxa"/>
          </w:tcPr>
          <w:p w14:paraId="519CB90F" w14:textId="77777777" w:rsidR="00522037" w:rsidRDefault="00522037" w:rsidP="00D02E60">
            <w:pPr>
              <w:rPr>
                <w:bCs/>
                <w:sz w:val="20"/>
                <w:szCs w:val="20"/>
              </w:rPr>
            </w:pPr>
            <w:r>
              <w:rPr>
                <w:bCs/>
                <w:sz w:val="20"/>
                <w:szCs w:val="20"/>
              </w:rPr>
              <w:t xml:space="preserve">Chair: </w:t>
            </w:r>
            <w:r w:rsidRPr="00522037">
              <w:rPr>
                <w:bCs/>
                <w:sz w:val="20"/>
                <w:szCs w:val="20"/>
              </w:rPr>
              <w:t>Dr. Loveleen Gaur</w:t>
            </w:r>
          </w:p>
          <w:p w14:paraId="40877BC5" w14:textId="77777777" w:rsidR="00522037" w:rsidRDefault="00522037" w:rsidP="00D02E60">
            <w:pPr>
              <w:rPr>
                <w:bCs/>
                <w:sz w:val="20"/>
                <w:szCs w:val="20"/>
              </w:rPr>
            </w:pPr>
            <w:r w:rsidRPr="00CC3C4B">
              <w:rPr>
                <w:bCs/>
                <w:sz w:val="20"/>
                <w:szCs w:val="20"/>
              </w:rPr>
              <w:t>Member Secretary</w:t>
            </w:r>
            <w:r>
              <w:rPr>
                <w:bCs/>
                <w:sz w:val="20"/>
                <w:szCs w:val="20"/>
              </w:rPr>
              <w:t xml:space="preserve">: </w:t>
            </w:r>
            <w:r w:rsidRPr="00522037">
              <w:rPr>
                <w:bCs/>
                <w:sz w:val="20"/>
                <w:szCs w:val="20"/>
              </w:rPr>
              <w:t>Dr. D. N. Singh</w:t>
            </w:r>
          </w:p>
          <w:p w14:paraId="1C6D3E63" w14:textId="77777777" w:rsidR="00522037" w:rsidRPr="00522037" w:rsidRDefault="00522037" w:rsidP="00522037">
            <w:pPr>
              <w:rPr>
                <w:bCs/>
                <w:sz w:val="20"/>
                <w:szCs w:val="20"/>
              </w:rPr>
            </w:pPr>
            <w:r w:rsidRPr="00522037">
              <w:rPr>
                <w:bCs/>
                <w:sz w:val="20"/>
                <w:szCs w:val="20"/>
              </w:rPr>
              <w:t>Member: Col. Sharad Khattar</w:t>
            </w:r>
          </w:p>
          <w:p w14:paraId="25FF22C6" w14:textId="77777777" w:rsidR="00522037" w:rsidRPr="00522037" w:rsidRDefault="00522037" w:rsidP="00522037">
            <w:pPr>
              <w:rPr>
                <w:bCs/>
                <w:sz w:val="20"/>
                <w:szCs w:val="20"/>
              </w:rPr>
            </w:pPr>
            <w:r w:rsidRPr="00522037">
              <w:rPr>
                <w:bCs/>
                <w:sz w:val="20"/>
                <w:szCs w:val="20"/>
              </w:rPr>
              <w:t>Member: Dr. Nitin Arora</w:t>
            </w:r>
          </w:p>
          <w:p w14:paraId="47E5D25B" w14:textId="77777777" w:rsidR="00522037" w:rsidRPr="00522037" w:rsidRDefault="00522037" w:rsidP="00522037">
            <w:pPr>
              <w:rPr>
                <w:bCs/>
                <w:sz w:val="20"/>
                <w:szCs w:val="20"/>
              </w:rPr>
            </w:pPr>
            <w:r w:rsidRPr="00522037">
              <w:rPr>
                <w:bCs/>
                <w:sz w:val="20"/>
                <w:szCs w:val="20"/>
              </w:rPr>
              <w:t>Member: Dr. Seema Sahai</w:t>
            </w:r>
          </w:p>
          <w:p w14:paraId="6B6CDB8D" w14:textId="56C3D163" w:rsidR="00522037" w:rsidRPr="00873CBE" w:rsidRDefault="00522037" w:rsidP="00522037">
            <w:pPr>
              <w:rPr>
                <w:bCs/>
                <w:sz w:val="20"/>
                <w:szCs w:val="20"/>
              </w:rPr>
            </w:pPr>
            <w:r w:rsidRPr="00522037">
              <w:rPr>
                <w:bCs/>
                <w:sz w:val="20"/>
                <w:szCs w:val="20"/>
              </w:rPr>
              <w:t>Member: Dr. Anil Kumar</w:t>
            </w:r>
          </w:p>
        </w:tc>
      </w:tr>
      <w:tr w:rsidR="00522037" w14:paraId="6F3DF414" w14:textId="77777777" w:rsidTr="00CF28BB">
        <w:trPr>
          <w:trHeight w:val="165"/>
        </w:trPr>
        <w:tc>
          <w:tcPr>
            <w:tcW w:w="559" w:type="dxa"/>
            <w:vMerge/>
          </w:tcPr>
          <w:p w14:paraId="7F9E6D53" w14:textId="77777777" w:rsidR="00522037" w:rsidRPr="003B75F6" w:rsidRDefault="00522037" w:rsidP="00522037">
            <w:pPr>
              <w:rPr>
                <w:sz w:val="24"/>
                <w:szCs w:val="24"/>
              </w:rPr>
            </w:pPr>
          </w:p>
        </w:tc>
        <w:tc>
          <w:tcPr>
            <w:tcW w:w="1785" w:type="dxa"/>
            <w:vMerge/>
          </w:tcPr>
          <w:p w14:paraId="7BD50FA5" w14:textId="77777777" w:rsidR="00522037" w:rsidRDefault="00522037" w:rsidP="00522037">
            <w:pPr>
              <w:rPr>
                <w:sz w:val="24"/>
                <w:szCs w:val="24"/>
              </w:rPr>
            </w:pPr>
          </w:p>
        </w:tc>
        <w:tc>
          <w:tcPr>
            <w:tcW w:w="1521" w:type="dxa"/>
            <w:vMerge/>
          </w:tcPr>
          <w:p w14:paraId="37C62EF1" w14:textId="77777777" w:rsidR="00522037" w:rsidRPr="00341885" w:rsidRDefault="00522037" w:rsidP="00522037">
            <w:pPr>
              <w:rPr>
                <w:bCs/>
                <w:sz w:val="24"/>
                <w:szCs w:val="24"/>
              </w:rPr>
            </w:pPr>
          </w:p>
        </w:tc>
        <w:tc>
          <w:tcPr>
            <w:tcW w:w="1561" w:type="dxa"/>
          </w:tcPr>
          <w:p w14:paraId="4903B316" w14:textId="30C5CD89" w:rsidR="00522037" w:rsidRPr="003E16E6" w:rsidRDefault="00522037" w:rsidP="00522037">
            <w:pPr>
              <w:rPr>
                <w:bCs/>
              </w:rPr>
            </w:pPr>
            <w:r>
              <w:rPr>
                <w:color w:val="000000"/>
                <w:shd w:val="clear" w:color="auto" w:fill="FFFFFF"/>
              </w:rPr>
              <w:t>MBA(IBAI) </w:t>
            </w:r>
          </w:p>
        </w:tc>
        <w:tc>
          <w:tcPr>
            <w:tcW w:w="4480" w:type="dxa"/>
          </w:tcPr>
          <w:p w14:paraId="426E04D0" w14:textId="77777777" w:rsidR="00522037" w:rsidRDefault="00522037" w:rsidP="00522037">
            <w:pPr>
              <w:rPr>
                <w:bCs/>
                <w:sz w:val="20"/>
                <w:szCs w:val="20"/>
              </w:rPr>
            </w:pPr>
            <w:r>
              <w:rPr>
                <w:bCs/>
                <w:sz w:val="20"/>
                <w:szCs w:val="20"/>
              </w:rPr>
              <w:t xml:space="preserve">Chair: </w:t>
            </w:r>
            <w:r w:rsidRPr="00522037">
              <w:rPr>
                <w:bCs/>
                <w:sz w:val="20"/>
                <w:szCs w:val="20"/>
              </w:rPr>
              <w:t>Dr. Loveleen Gaur</w:t>
            </w:r>
          </w:p>
          <w:p w14:paraId="5FA01FD6" w14:textId="77777777" w:rsidR="00522037" w:rsidRDefault="00522037" w:rsidP="00522037">
            <w:pPr>
              <w:rPr>
                <w:bCs/>
                <w:sz w:val="20"/>
                <w:szCs w:val="20"/>
              </w:rPr>
            </w:pPr>
            <w:r w:rsidRPr="00CC3C4B">
              <w:rPr>
                <w:bCs/>
                <w:sz w:val="20"/>
                <w:szCs w:val="20"/>
              </w:rPr>
              <w:t>Member Secretary</w:t>
            </w:r>
            <w:r>
              <w:rPr>
                <w:bCs/>
                <w:sz w:val="20"/>
                <w:szCs w:val="20"/>
              </w:rPr>
              <w:t xml:space="preserve">: </w:t>
            </w:r>
            <w:r w:rsidRPr="00522037">
              <w:rPr>
                <w:bCs/>
                <w:sz w:val="20"/>
                <w:szCs w:val="20"/>
              </w:rPr>
              <w:t>Dr. D. N. Singh</w:t>
            </w:r>
          </w:p>
          <w:p w14:paraId="30329531" w14:textId="77777777" w:rsidR="008805C8" w:rsidRPr="008805C8" w:rsidRDefault="008805C8" w:rsidP="008805C8">
            <w:pPr>
              <w:rPr>
                <w:bCs/>
                <w:sz w:val="20"/>
                <w:szCs w:val="20"/>
              </w:rPr>
            </w:pPr>
            <w:r w:rsidRPr="008805C8">
              <w:rPr>
                <w:bCs/>
                <w:sz w:val="20"/>
                <w:szCs w:val="20"/>
              </w:rPr>
              <w:t>Member: Dr. Alka Maurya</w:t>
            </w:r>
          </w:p>
          <w:p w14:paraId="1F925078" w14:textId="77777777" w:rsidR="008805C8" w:rsidRPr="008805C8" w:rsidRDefault="008805C8" w:rsidP="008805C8">
            <w:pPr>
              <w:rPr>
                <w:bCs/>
                <w:sz w:val="20"/>
                <w:szCs w:val="20"/>
              </w:rPr>
            </w:pPr>
            <w:r w:rsidRPr="008805C8">
              <w:rPr>
                <w:bCs/>
                <w:sz w:val="20"/>
                <w:szCs w:val="20"/>
              </w:rPr>
              <w:t>Member: Dr. Kshamta Chauhan</w:t>
            </w:r>
          </w:p>
          <w:p w14:paraId="4B25D300" w14:textId="77777777" w:rsidR="008805C8" w:rsidRPr="008805C8" w:rsidRDefault="008805C8" w:rsidP="008805C8">
            <w:pPr>
              <w:rPr>
                <w:bCs/>
                <w:sz w:val="20"/>
                <w:szCs w:val="20"/>
              </w:rPr>
            </w:pPr>
            <w:r w:rsidRPr="008805C8">
              <w:rPr>
                <w:bCs/>
                <w:sz w:val="20"/>
                <w:szCs w:val="20"/>
              </w:rPr>
              <w:t>Member: Dr. Nitin Arora</w:t>
            </w:r>
          </w:p>
          <w:p w14:paraId="2DFA1D2C" w14:textId="051C84D0" w:rsidR="008805C8" w:rsidRPr="00873CBE" w:rsidRDefault="008805C8" w:rsidP="008805C8">
            <w:pPr>
              <w:rPr>
                <w:bCs/>
                <w:sz w:val="20"/>
                <w:szCs w:val="20"/>
              </w:rPr>
            </w:pPr>
            <w:r w:rsidRPr="008805C8">
              <w:rPr>
                <w:bCs/>
                <w:sz w:val="20"/>
                <w:szCs w:val="20"/>
              </w:rPr>
              <w:t>Member: Dr. B. Kanaka</w:t>
            </w:r>
          </w:p>
        </w:tc>
      </w:tr>
      <w:tr w:rsidR="00522037" w14:paraId="17953A1C" w14:textId="77777777" w:rsidTr="00BB50EB">
        <w:trPr>
          <w:trHeight w:val="989"/>
        </w:trPr>
        <w:tc>
          <w:tcPr>
            <w:tcW w:w="559" w:type="dxa"/>
            <w:vMerge w:val="restart"/>
          </w:tcPr>
          <w:p w14:paraId="5213917D" w14:textId="77777777" w:rsidR="00522037" w:rsidRPr="003B75F6" w:rsidRDefault="00522037" w:rsidP="00522037">
            <w:pPr>
              <w:rPr>
                <w:sz w:val="24"/>
                <w:szCs w:val="24"/>
              </w:rPr>
            </w:pPr>
            <w:r w:rsidRPr="003B75F6">
              <w:rPr>
                <w:sz w:val="24"/>
                <w:szCs w:val="24"/>
              </w:rPr>
              <w:t>3</w:t>
            </w:r>
          </w:p>
        </w:tc>
        <w:tc>
          <w:tcPr>
            <w:tcW w:w="1785" w:type="dxa"/>
            <w:vMerge w:val="restart"/>
          </w:tcPr>
          <w:p w14:paraId="53C13EA7" w14:textId="77777777" w:rsidR="00522037" w:rsidRPr="003B75F6" w:rsidRDefault="00522037" w:rsidP="00522037">
            <w:pPr>
              <w:rPr>
                <w:sz w:val="24"/>
                <w:szCs w:val="24"/>
              </w:rPr>
            </w:pPr>
            <w:r w:rsidRPr="00341885">
              <w:rPr>
                <w:sz w:val="24"/>
                <w:szCs w:val="24"/>
              </w:rPr>
              <w:t>Amity College of Commerce &amp; Finance</w:t>
            </w:r>
          </w:p>
        </w:tc>
        <w:tc>
          <w:tcPr>
            <w:tcW w:w="1521" w:type="dxa"/>
            <w:vMerge w:val="restart"/>
          </w:tcPr>
          <w:p w14:paraId="378D6921" w14:textId="77777777" w:rsidR="00522037" w:rsidRPr="00341885" w:rsidRDefault="00522037" w:rsidP="00522037">
            <w:pPr>
              <w:rPr>
                <w:bCs/>
                <w:sz w:val="24"/>
                <w:szCs w:val="24"/>
              </w:rPr>
            </w:pPr>
            <w:r w:rsidRPr="00341885">
              <w:rPr>
                <w:bCs/>
                <w:sz w:val="24"/>
                <w:szCs w:val="24"/>
              </w:rPr>
              <w:t>Dr. Sujata Khandai</w:t>
            </w:r>
          </w:p>
        </w:tc>
        <w:tc>
          <w:tcPr>
            <w:tcW w:w="1561" w:type="dxa"/>
          </w:tcPr>
          <w:p w14:paraId="4706F65F" w14:textId="77777777" w:rsidR="00522037" w:rsidRPr="001D33C1" w:rsidRDefault="00522037" w:rsidP="00522037">
            <w:pPr>
              <w:rPr>
                <w:bCs/>
              </w:rPr>
            </w:pPr>
            <w:r w:rsidRPr="00DC27F5">
              <w:rPr>
                <w:bCs/>
              </w:rPr>
              <w:t>M.COM</w:t>
            </w:r>
          </w:p>
        </w:tc>
        <w:tc>
          <w:tcPr>
            <w:tcW w:w="4480" w:type="dxa"/>
          </w:tcPr>
          <w:p w14:paraId="71267D1D" w14:textId="77777777" w:rsidR="00522037" w:rsidRPr="00482A7D" w:rsidRDefault="00522037" w:rsidP="00522037">
            <w:pPr>
              <w:rPr>
                <w:bCs/>
                <w:sz w:val="20"/>
                <w:szCs w:val="20"/>
              </w:rPr>
            </w:pPr>
            <w:r w:rsidRPr="00482A7D">
              <w:rPr>
                <w:bCs/>
                <w:sz w:val="20"/>
                <w:szCs w:val="20"/>
              </w:rPr>
              <w:t xml:space="preserve">Chair: Dr. Sujata Khandai, </w:t>
            </w:r>
          </w:p>
          <w:p w14:paraId="6C9AC33C" w14:textId="77777777" w:rsidR="00522037" w:rsidRPr="00482A7D" w:rsidRDefault="00522037" w:rsidP="00522037">
            <w:pPr>
              <w:rPr>
                <w:bCs/>
                <w:sz w:val="20"/>
                <w:szCs w:val="20"/>
              </w:rPr>
            </w:pPr>
            <w:r w:rsidRPr="00482A7D">
              <w:rPr>
                <w:bCs/>
                <w:sz w:val="20"/>
                <w:szCs w:val="20"/>
              </w:rPr>
              <w:t>Member Secretary: Dr. Harsh Kumar</w:t>
            </w:r>
          </w:p>
          <w:p w14:paraId="0840BED3" w14:textId="77777777" w:rsidR="00522037" w:rsidRPr="00482A7D" w:rsidRDefault="00522037" w:rsidP="00522037">
            <w:pPr>
              <w:rPr>
                <w:bCs/>
                <w:sz w:val="20"/>
                <w:szCs w:val="20"/>
              </w:rPr>
            </w:pPr>
            <w:r w:rsidRPr="00482A7D">
              <w:rPr>
                <w:bCs/>
                <w:sz w:val="20"/>
                <w:szCs w:val="20"/>
              </w:rPr>
              <w:t>Members: Dr. Joity Tomar</w:t>
            </w:r>
          </w:p>
          <w:p w14:paraId="36E55907" w14:textId="77777777" w:rsidR="00522037" w:rsidRPr="00482A7D" w:rsidRDefault="00522037" w:rsidP="00522037">
            <w:pPr>
              <w:rPr>
                <w:bCs/>
                <w:sz w:val="20"/>
                <w:szCs w:val="20"/>
              </w:rPr>
            </w:pPr>
            <w:r w:rsidRPr="00482A7D">
              <w:rPr>
                <w:bCs/>
                <w:sz w:val="20"/>
                <w:szCs w:val="20"/>
              </w:rPr>
              <w:t>Members: Dr. Karnica Tanwa</w:t>
            </w:r>
          </w:p>
        </w:tc>
      </w:tr>
      <w:tr w:rsidR="00522037" w14:paraId="1CC2325B" w14:textId="77777777" w:rsidTr="00CF28BB">
        <w:trPr>
          <w:trHeight w:val="412"/>
        </w:trPr>
        <w:tc>
          <w:tcPr>
            <w:tcW w:w="559" w:type="dxa"/>
            <w:vMerge/>
          </w:tcPr>
          <w:p w14:paraId="52E31279" w14:textId="77777777" w:rsidR="00522037" w:rsidRPr="003B75F6" w:rsidRDefault="00522037" w:rsidP="00522037">
            <w:pPr>
              <w:rPr>
                <w:sz w:val="24"/>
                <w:szCs w:val="24"/>
              </w:rPr>
            </w:pPr>
          </w:p>
        </w:tc>
        <w:tc>
          <w:tcPr>
            <w:tcW w:w="1785" w:type="dxa"/>
            <w:vMerge/>
          </w:tcPr>
          <w:p w14:paraId="6C487EAD" w14:textId="77777777" w:rsidR="00522037" w:rsidRPr="00341885" w:rsidRDefault="00522037" w:rsidP="00522037">
            <w:pPr>
              <w:rPr>
                <w:sz w:val="24"/>
                <w:szCs w:val="24"/>
              </w:rPr>
            </w:pPr>
          </w:p>
        </w:tc>
        <w:tc>
          <w:tcPr>
            <w:tcW w:w="1521" w:type="dxa"/>
            <w:vMerge/>
          </w:tcPr>
          <w:p w14:paraId="3430A111" w14:textId="77777777" w:rsidR="00522037" w:rsidRPr="00341885" w:rsidRDefault="00522037" w:rsidP="00522037">
            <w:pPr>
              <w:rPr>
                <w:bCs/>
                <w:sz w:val="24"/>
                <w:szCs w:val="24"/>
              </w:rPr>
            </w:pPr>
          </w:p>
        </w:tc>
        <w:tc>
          <w:tcPr>
            <w:tcW w:w="1561" w:type="dxa"/>
          </w:tcPr>
          <w:p w14:paraId="489FEA82" w14:textId="77777777" w:rsidR="00522037" w:rsidRPr="001D33C1" w:rsidRDefault="00522037" w:rsidP="00522037">
            <w:pPr>
              <w:rPr>
                <w:bCs/>
              </w:rPr>
            </w:pPr>
            <w:r w:rsidRPr="00DC27F5">
              <w:rPr>
                <w:bCs/>
              </w:rPr>
              <w:t>M.COM (FM)</w:t>
            </w:r>
          </w:p>
        </w:tc>
        <w:tc>
          <w:tcPr>
            <w:tcW w:w="4480" w:type="dxa"/>
          </w:tcPr>
          <w:p w14:paraId="39F45531" w14:textId="77777777" w:rsidR="00522037" w:rsidRPr="00482A7D" w:rsidRDefault="00522037" w:rsidP="00522037">
            <w:pPr>
              <w:rPr>
                <w:bCs/>
                <w:sz w:val="20"/>
                <w:szCs w:val="20"/>
              </w:rPr>
            </w:pPr>
            <w:r w:rsidRPr="00482A7D">
              <w:rPr>
                <w:bCs/>
                <w:sz w:val="20"/>
                <w:szCs w:val="20"/>
              </w:rPr>
              <w:t xml:space="preserve">Chair: Dr. Sujata Khandai, </w:t>
            </w:r>
          </w:p>
          <w:p w14:paraId="6D751C14" w14:textId="77777777" w:rsidR="00522037" w:rsidRPr="00482A7D" w:rsidRDefault="00522037" w:rsidP="00522037">
            <w:pPr>
              <w:rPr>
                <w:bCs/>
                <w:sz w:val="20"/>
                <w:szCs w:val="20"/>
              </w:rPr>
            </w:pPr>
            <w:r w:rsidRPr="00482A7D">
              <w:rPr>
                <w:bCs/>
                <w:sz w:val="20"/>
                <w:szCs w:val="20"/>
              </w:rPr>
              <w:lastRenderedPageBreak/>
              <w:t>Member Secretary: Dr. Harsh Kumar</w:t>
            </w:r>
          </w:p>
          <w:p w14:paraId="40C31EF5" w14:textId="77777777" w:rsidR="00522037" w:rsidRPr="00482A7D" w:rsidRDefault="00522037" w:rsidP="00522037">
            <w:pPr>
              <w:rPr>
                <w:bCs/>
                <w:sz w:val="20"/>
                <w:szCs w:val="20"/>
              </w:rPr>
            </w:pPr>
            <w:r w:rsidRPr="00482A7D">
              <w:rPr>
                <w:bCs/>
                <w:sz w:val="20"/>
                <w:szCs w:val="20"/>
              </w:rPr>
              <w:t>Members: Dr. Joity Tomar</w:t>
            </w:r>
          </w:p>
          <w:p w14:paraId="188761DE" w14:textId="77777777" w:rsidR="00522037" w:rsidRPr="00482A7D" w:rsidRDefault="00522037" w:rsidP="00522037">
            <w:pPr>
              <w:rPr>
                <w:bCs/>
                <w:sz w:val="20"/>
                <w:szCs w:val="20"/>
              </w:rPr>
            </w:pPr>
            <w:r w:rsidRPr="00482A7D">
              <w:rPr>
                <w:bCs/>
                <w:sz w:val="20"/>
                <w:szCs w:val="20"/>
              </w:rPr>
              <w:t>Members: Dr. Karnica Tanwa</w:t>
            </w:r>
          </w:p>
        </w:tc>
      </w:tr>
      <w:tr w:rsidR="00522037" w14:paraId="578F1E87" w14:textId="77777777" w:rsidTr="00CF28BB">
        <w:trPr>
          <w:trHeight w:val="690"/>
        </w:trPr>
        <w:tc>
          <w:tcPr>
            <w:tcW w:w="559" w:type="dxa"/>
            <w:vMerge w:val="restart"/>
          </w:tcPr>
          <w:p w14:paraId="61128315" w14:textId="77777777" w:rsidR="00522037" w:rsidRPr="003B75F6" w:rsidRDefault="00522037" w:rsidP="00522037">
            <w:pPr>
              <w:rPr>
                <w:sz w:val="24"/>
                <w:szCs w:val="24"/>
              </w:rPr>
            </w:pPr>
            <w:r w:rsidRPr="003B75F6">
              <w:rPr>
                <w:sz w:val="24"/>
                <w:szCs w:val="24"/>
              </w:rPr>
              <w:lastRenderedPageBreak/>
              <w:t>4</w:t>
            </w:r>
          </w:p>
        </w:tc>
        <w:tc>
          <w:tcPr>
            <w:tcW w:w="1785" w:type="dxa"/>
            <w:vMerge w:val="restart"/>
          </w:tcPr>
          <w:p w14:paraId="1E3B950C" w14:textId="77777777" w:rsidR="00522037" w:rsidRPr="00341885" w:rsidRDefault="00522037" w:rsidP="00522037">
            <w:pPr>
              <w:rPr>
                <w:sz w:val="24"/>
                <w:szCs w:val="24"/>
              </w:rPr>
            </w:pPr>
            <w:r w:rsidRPr="00341885">
              <w:rPr>
                <w:sz w:val="24"/>
                <w:szCs w:val="24"/>
              </w:rPr>
              <w:t>Amity Institute of competitive</w:t>
            </w:r>
          </w:p>
          <w:p w14:paraId="6ED1ADB8" w14:textId="77777777" w:rsidR="00522037" w:rsidRPr="003B75F6" w:rsidRDefault="00522037" w:rsidP="00522037">
            <w:pPr>
              <w:rPr>
                <w:sz w:val="24"/>
                <w:szCs w:val="24"/>
              </w:rPr>
            </w:pPr>
            <w:r w:rsidRPr="00341885">
              <w:rPr>
                <w:sz w:val="24"/>
                <w:szCs w:val="24"/>
              </w:rPr>
              <w:t>Intelligence and</w:t>
            </w:r>
            <w:r>
              <w:rPr>
                <w:sz w:val="24"/>
                <w:szCs w:val="24"/>
              </w:rPr>
              <w:t xml:space="preserve"> Strategic Management</w:t>
            </w:r>
          </w:p>
        </w:tc>
        <w:tc>
          <w:tcPr>
            <w:tcW w:w="1521" w:type="dxa"/>
            <w:vMerge w:val="restart"/>
          </w:tcPr>
          <w:p w14:paraId="7D026D2B" w14:textId="77777777" w:rsidR="00522037" w:rsidRPr="00341885" w:rsidRDefault="00522037" w:rsidP="00522037">
            <w:pPr>
              <w:rPr>
                <w:bCs/>
                <w:sz w:val="24"/>
                <w:szCs w:val="24"/>
              </w:rPr>
            </w:pPr>
            <w:r w:rsidRPr="00341885">
              <w:rPr>
                <w:bCs/>
                <w:sz w:val="24"/>
                <w:szCs w:val="24"/>
              </w:rPr>
              <w:t>Dr. Monica Saxena</w:t>
            </w:r>
          </w:p>
        </w:tc>
        <w:tc>
          <w:tcPr>
            <w:tcW w:w="1561" w:type="dxa"/>
          </w:tcPr>
          <w:p w14:paraId="6122F83D" w14:textId="77777777" w:rsidR="00522037" w:rsidRPr="001D33C1" w:rsidRDefault="00522037" w:rsidP="00522037">
            <w:pPr>
              <w:rPr>
                <w:bCs/>
              </w:rPr>
            </w:pPr>
            <w:r w:rsidRPr="002D4958">
              <w:rPr>
                <w:bCs/>
              </w:rPr>
              <w:t>MBA (CI &amp;SM)</w:t>
            </w:r>
          </w:p>
        </w:tc>
        <w:tc>
          <w:tcPr>
            <w:tcW w:w="4480" w:type="dxa"/>
          </w:tcPr>
          <w:p w14:paraId="157242AC" w14:textId="77777777" w:rsidR="00522037" w:rsidRDefault="00522037" w:rsidP="00522037">
            <w:pPr>
              <w:rPr>
                <w:bCs/>
                <w:sz w:val="20"/>
                <w:szCs w:val="20"/>
              </w:rPr>
            </w:pPr>
            <w:r w:rsidRPr="00873CBE">
              <w:rPr>
                <w:bCs/>
                <w:sz w:val="20"/>
                <w:szCs w:val="20"/>
              </w:rPr>
              <w:t>Chair: Dr. Monica Saxena</w:t>
            </w:r>
          </w:p>
          <w:p w14:paraId="5B74856B" w14:textId="77777777" w:rsidR="00522037" w:rsidRDefault="00522037" w:rsidP="00522037">
            <w:pPr>
              <w:rPr>
                <w:bCs/>
                <w:sz w:val="20"/>
                <w:szCs w:val="20"/>
              </w:rPr>
            </w:pPr>
            <w:r w:rsidRPr="00CC3C4B">
              <w:rPr>
                <w:bCs/>
                <w:sz w:val="20"/>
                <w:szCs w:val="20"/>
              </w:rPr>
              <w:t>Member Secretary</w:t>
            </w:r>
            <w:r>
              <w:rPr>
                <w:bCs/>
                <w:sz w:val="20"/>
                <w:szCs w:val="20"/>
              </w:rPr>
              <w:t xml:space="preserve">: </w:t>
            </w:r>
            <w:r w:rsidRPr="00873CBE">
              <w:rPr>
                <w:bCs/>
                <w:sz w:val="20"/>
                <w:szCs w:val="20"/>
              </w:rPr>
              <w:t>Dr. Monica Saxena</w:t>
            </w:r>
            <w:r>
              <w:rPr>
                <w:bCs/>
                <w:sz w:val="20"/>
                <w:szCs w:val="20"/>
              </w:rPr>
              <w:t xml:space="preserve"> Member: </w:t>
            </w:r>
            <w:r w:rsidRPr="0063725F">
              <w:rPr>
                <w:bCs/>
                <w:sz w:val="20"/>
                <w:szCs w:val="20"/>
              </w:rPr>
              <w:t>Dr Pallavi Sharda Garg</w:t>
            </w:r>
          </w:p>
          <w:p w14:paraId="202F37E9" w14:textId="77777777" w:rsidR="00522037" w:rsidRDefault="00522037" w:rsidP="00522037">
            <w:pPr>
              <w:rPr>
                <w:bCs/>
                <w:sz w:val="20"/>
                <w:szCs w:val="20"/>
              </w:rPr>
            </w:pPr>
            <w:r>
              <w:rPr>
                <w:bCs/>
                <w:sz w:val="20"/>
                <w:szCs w:val="20"/>
              </w:rPr>
              <w:t xml:space="preserve">Member: </w:t>
            </w:r>
            <w:r w:rsidRPr="0063725F">
              <w:rPr>
                <w:bCs/>
                <w:sz w:val="20"/>
                <w:szCs w:val="20"/>
              </w:rPr>
              <w:t>Mr. Samarth Sharma</w:t>
            </w:r>
          </w:p>
          <w:p w14:paraId="4E80978C" w14:textId="77777777" w:rsidR="00522037" w:rsidRDefault="00522037" w:rsidP="00522037">
            <w:pPr>
              <w:rPr>
                <w:bCs/>
                <w:sz w:val="20"/>
                <w:szCs w:val="20"/>
              </w:rPr>
            </w:pPr>
            <w:r>
              <w:rPr>
                <w:bCs/>
                <w:sz w:val="20"/>
                <w:szCs w:val="20"/>
              </w:rPr>
              <w:t xml:space="preserve">Member: </w:t>
            </w:r>
            <w:r w:rsidRPr="0063725F">
              <w:rPr>
                <w:bCs/>
                <w:sz w:val="20"/>
                <w:szCs w:val="20"/>
              </w:rPr>
              <w:t>Dr Archana Singh</w:t>
            </w:r>
          </w:p>
          <w:p w14:paraId="159A327A" w14:textId="3642AEA6" w:rsidR="00522037" w:rsidRPr="00341885" w:rsidRDefault="00522037" w:rsidP="00522037">
            <w:pPr>
              <w:rPr>
                <w:bCs/>
                <w:sz w:val="24"/>
                <w:szCs w:val="24"/>
              </w:rPr>
            </w:pPr>
            <w:r>
              <w:rPr>
                <w:bCs/>
                <w:sz w:val="20"/>
                <w:szCs w:val="20"/>
              </w:rPr>
              <w:t xml:space="preserve">Member: </w:t>
            </w:r>
            <w:r w:rsidRPr="00283874">
              <w:rPr>
                <w:bCs/>
                <w:sz w:val="20"/>
                <w:szCs w:val="20"/>
              </w:rPr>
              <w:t>Dr. Ruchika Gupta</w:t>
            </w:r>
            <w:r>
              <w:rPr>
                <w:bCs/>
                <w:sz w:val="20"/>
                <w:szCs w:val="20"/>
              </w:rPr>
              <w:t xml:space="preserve"> (Greater Noida)</w:t>
            </w:r>
          </w:p>
        </w:tc>
      </w:tr>
      <w:tr w:rsidR="00522037" w14:paraId="17A2AA43" w14:textId="77777777" w:rsidTr="00CF28BB">
        <w:trPr>
          <w:trHeight w:val="690"/>
        </w:trPr>
        <w:tc>
          <w:tcPr>
            <w:tcW w:w="559" w:type="dxa"/>
            <w:vMerge/>
          </w:tcPr>
          <w:p w14:paraId="28930154" w14:textId="77777777" w:rsidR="00522037" w:rsidRPr="003B75F6" w:rsidRDefault="00522037" w:rsidP="00522037">
            <w:pPr>
              <w:rPr>
                <w:sz w:val="24"/>
                <w:szCs w:val="24"/>
              </w:rPr>
            </w:pPr>
          </w:p>
        </w:tc>
        <w:tc>
          <w:tcPr>
            <w:tcW w:w="1785" w:type="dxa"/>
            <w:vMerge/>
          </w:tcPr>
          <w:p w14:paraId="2AA6B6A7" w14:textId="77777777" w:rsidR="00522037" w:rsidRPr="00341885" w:rsidRDefault="00522037" w:rsidP="00522037">
            <w:pPr>
              <w:rPr>
                <w:sz w:val="24"/>
                <w:szCs w:val="24"/>
              </w:rPr>
            </w:pPr>
          </w:p>
        </w:tc>
        <w:tc>
          <w:tcPr>
            <w:tcW w:w="1521" w:type="dxa"/>
            <w:vMerge/>
          </w:tcPr>
          <w:p w14:paraId="58B9F4EA" w14:textId="77777777" w:rsidR="00522037" w:rsidRPr="00341885" w:rsidRDefault="00522037" w:rsidP="00522037">
            <w:pPr>
              <w:rPr>
                <w:bCs/>
                <w:sz w:val="24"/>
                <w:szCs w:val="24"/>
              </w:rPr>
            </w:pPr>
          </w:p>
        </w:tc>
        <w:tc>
          <w:tcPr>
            <w:tcW w:w="1561" w:type="dxa"/>
          </w:tcPr>
          <w:p w14:paraId="70F5A373" w14:textId="77777777" w:rsidR="00522037" w:rsidRPr="001D33C1" w:rsidRDefault="00522037" w:rsidP="00522037">
            <w:pPr>
              <w:rPr>
                <w:bCs/>
              </w:rPr>
            </w:pPr>
            <w:r w:rsidRPr="002D4958">
              <w:rPr>
                <w:bCs/>
              </w:rPr>
              <w:t>MBA(BA)</w:t>
            </w:r>
          </w:p>
        </w:tc>
        <w:tc>
          <w:tcPr>
            <w:tcW w:w="4480" w:type="dxa"/>
          </w:tcPr>
          <w:p w14:paraId="7405A8ED" w14:textId="77777777" w:rsidR="00522037" w:rsidRDefault="00522037" w:rsidP="00522037">
            <w:pPr>
              <w:rPr>
                <w:bCs/>
                <w:sz w:val="20"/>
                <w:szCs w:val="20"/>
              </w:rPr>
            </w:pPr>
            <w:r w:rsidRPr="00873CBE">
              <w:rPr>
                <w:bCs/>
                <w:sz w:val="20"/>
                <w:szCs w:val="20"/>
              </w:rPr>
              <w:t>Chair: Dr. Monica Saxena</w:t>
            </w:r>
          </w:p>
          <w:p w14:paraId="5DE64588" w14:textId="77777777" w:rsidR="0009680E" w:rsidRDefault="00522037" w:rsidP="00522037">
            <w:pPr>
              <w:rPr>
                <w:bCs/>
                <w:sz w:val="20"/>
                <w:szCs w:val="20"/>
              </w:rPr>
            </w:pPr>
            <w:r w:rsidRPr="00CC3C4B">
              <w:rPr>
                <w:bCs/>
                <w:sz w:val="20"/>
                <w:szCs w:val="20"/>
              </w:rPr>
              <w:t>Member Secretary</w:t>
            </w:r>
            <w:r>
              <w:rPr>
                <w:bCs/>
                <w:sz w:val="20"/>
                <w:szCs w:val="20"/>
              </w:rPr>
              <w:t xml:space="preserve">: </w:t>
            </w:r>
            <w:r w:rsidRPr="00873CBE">
              <w:rPr>
                <w:bCs/>
                <w:sz w:val="20"/>
                <w:szCs w:val="20"/>
              </w:rPr>
              <w:t>Dr. Monica Saxena</w:t>
            </w:r>
            <w:r>
              <w:rPr>
                <w:bCs/>
                <w:sz w:val="20"/>
                <w:szCs w:val="20"/>
              </w:rPr>
              <w:t xml:space="preserve"> </w:t>
            </w:r>
          </w:p>
          <w:p w14:paraId="182E7048" w14:textId="6ED43446" w:rsidR="00522037" w:rsidRDefault="00522037" w:rsidP="00522037">
            <w:pPr>
              <w:rPr>
                <w:bCs/>
                <w:sz w:val="20"/>
                <w:szCs w:val="20"/>
              </w:rPr>
            </w:pPr>
            <w:r>
              <w:rPr>
                <w:bCs/>
                <w:sz w:val="20"/>
                <w:szCs w:val="20"/>
              </w:rPr>
              <w:t xml:space="preserve">Member: </w:t>
            </w:r>
            <w:r w:rsidRPr="0063725F">
              <w:rPr>
                <w:bCs/>
                <w:sz w:val="20"/>
                <w:szCs w:val="20"/>
              </w:rPr>
              <w:t>Dr Pallavi Sharda Garg</w:t>
            </w:r>
          </w:p>
          <w:p w14:paraId="48963F04" w14:textId="77777777" w:rsidR="00522037" w:rsidRDefault="00522037" w:rsidP="00522037">
            <w:pPr>
              <w:rPr>
                <w:bCs/>
                <w:sz w:val="20"/>
                <w:szCs w:val="20"/>
              </w:rPr>
            </w:pPr>
            <w:r>
              <w:rPr>
                <w:bCs/>
                <w:sz w:val="20"/>
                <w:szCs w:val="20"/>
              </w:rPr>
              <w:t xml:space="preserve">Member: </w:t>
            </w:r>
            <w:r w:rsidRPr="0063725F">
              <w:rPr>
                <w:bCs/>
                <w:sz w:val="20"/>
                <w:szCs w:val="20"/>
              </w:rPr>
              <w:t>Mr. Samarth Sharma</w:t>
            </w:r>
          </w:p>
          <w:p w14:paraId="46FC5385" w14:textId="77777777" w:rsidR="00522037" w:rsidRDefault="00522037" w:rsidP="00522037">
            <w:pPr>
              <w:rPr>
                <w:bCs/>
                <w:sz w:val="20"/>
                <w:szCs w:val="20"/>
              </w:rPr>
            </w:pPr>
            <w:r>
              <w:rPr>
                <w:bCs/>
                <w:sz w:val="20"/>
                <w:szCs w:val="20"/>
              </w:rPr>
              <w:t xml:space="preserve">Member: </w:t>
            </w:r>
            <w:r w:rsidRPr="0063725F">
              <w:rPr>
                <w:bCs/>
                <w:sz w:val="20"/>
                <w:szCs w:val="20"/>
              </w:rPr>
              <w:t>Dr Archana Singh</w:t>
            </w:r>
          </w:p>
          <w:p w14:paraId="1A8C68F1" w14:textId="591CF1B4" w:rsidR="00522037" w:rsidRPr="00482A7D" w:rsidRDefault="00522037" w:rsidP="00522037">
            <w:pPr>
              <w:rPr>
                <w:bCs/>
                <w:sz w:val="20"/>
                <w:szCs w:val="20"/>
              </w:rPr>
            </w:pPr>
            <w:r>
              <w:rPr>
                <w:bCs/>
                <w:sz w:val="20"/>
                <w:szCs w:val="20"/>
              </w:rPr>
              <w:t xml:space="preserve">Member: </w:t>
            </w:r>
            <w:r w:rsidRPr="00283874">
              <w:rPr>
                <w:bCs/>
                <w:sz w:val="20"/>
                <w:szCs w:val="20"/>
              </w:rPr>
              <w:t>Dr. Ruchika Gupta</w:t>
            </w:r>
            <w:r>
              <w:rPr>
                <w:bCs/>
                <w:sz w:val="20"/>
                <w:szCs w:val="20"/>
              </w:rPr>
              <w:t xml:space="preserve"> (Greater Noida)</w:t>
            </w:r>
          </w:p>
        </w:tc>
      </w:tr>
      <w:tr w:rsidR="00522037" w14:paraId="40514D74" w14:textId="77777777" w:rsidTr="00CF28BB">
        <w:trPr>
          <w:trHeight w:val="460"/>
        </w:trPr>
        <w:tc>
          <w:tcPr>
            <w:tcW w:w="559" w:type="dxa"/>
            <w:vMerge w:val="restart"/>
          </w:tcPr>
          <w:p w14:paraId="566A9578" w14:textId="77777777" w:rsidR="00522037" w:rsidRPr="003B75F6" w:rsidRDefault="00522037" w:rsidP="00522037">
            <w:pPr>
              <w:rPr>
                <w:sz w:val="24"/>
                <w:szCs w:val="24"/>
              </w:rPr>
            </w:pPr>
            <w:r w:rsidRPr="003B75F6">
              <w:rPr>
                <w:sz w:val="24"/>
                <w:szCs w:val="24"/>
              </w:rPr>
              <w:t>5</w:t>
            </w:r>
          </w:p>
        </w:tc>
        <w:tc>
          <w:tcPr>
            <w:tcW w:w="1785" w:type="dxa"/>
            <w:vMerge w:val="restart"/>
          </w:tcPr>
          <w:p w14:paraId="51F50139" w14:textId="77777777" w:rsidR="00522037" w:rsidRPr="003B75F6" w:rsidRDefault="00522037" w:rsidP="00522037">
            <w:pPr>
              <w:rPr>
                <w:sz w:val="24"/>
                <w:szCs w:val="24"/>
              </w:rPr>
            </w:pPr>
            <w:r w:rsidRPr="00341885">
              <w:rPr>
                <w:sz w:val="24"/>
                <w:szCs w:val="24"/>
              </w:rPr>
              <w:t>Amity School of Insurance Banking and Actuarial Science</w:t>
            </w:r>
          </w:p>
        </w:tc>
        <w:tc>
          <w:tcPr>
            <w:tcW w:w="1521" w:type="dxa"/>
            <w:vMerge w:val="restart"/>
          </w:tcPr>
          <w:p w14:paraId="3F3CBF60" w14:textId="77777777" w:rsidR="00522037" w:rsidRPr="00341885" w:rsidRDefault="00522037" w:rsidP="00522037">
            <w:pPr>
              <w:rPr>
                <w:bCs/>
                <w:sz w:val="24"/>
                <w:szCs w:val="24"/>
              </w:rPr>
            </w:pPr>
            <w:r w:rsidRPr="00341885">
              <w:rPr>
                <w:bCs/>
                <w:sz w:val="24"/>
                <w:szCs w:val="24"/>
              </w:rPr>
              <w:t>Dr. A P Singh</w:t>
            </w:r>
          </w:p>
        </w:tc>
        <w:tc>
          <w:tcPr>
            <w:tcW w:w="1561" w:type="dxa"/>
          </w:tcPr>
          <w:p w14:paraId="18868D49" w14:textId="77777777" w:rsidR="00522037" w:rsidRPr="00341885" w:rsidRDefault="00522037" w:rsidP="00522037">
            <w:pPr>
              <w:rPr>
                <w:bCs/>
                <w:sz w:val="24"/>
                <w:szCs w:val="24"/>
              </w:rPr>
            </w:pPr>
            <w:r w:rsidRPr="003F11B7">
              <w:rPr>
                <w:bCs/>
                <w:sz w:val="24"/>
                <w:szCs w:val="24"/>
              </w:rPr>
              <w:t>MBA (I&amp;B)</w:t>
            </w:r>
          </w:p>
        </w:tc>
        <w:tc>
          <w:tcPr>
            <w:tcW w:w="4480" w:type="dxa"/>
          </w:tcPr>
          <w:p w14:paraId="2F06D84F" w14:textId="77777777" w:rsidR="00522037" w:rsidRDefault="00522037" w:rsidP="00522037">
            <w:pPr>
              <w:rPr>
                <w:bCs/>
                <w:sz w:val="20"/>
                <w:szCs w:val="20"/>
              </w:rPr>
            </w:pPr>
            <w:r w:rsidRPr="00873CBE">
              <w:rPr>
                <w:bCs/>
                <w:sz w:val="20"/>
                <w:szCs w:val="20"/>
              </w:rPr>
              <w:t>Chair: Dr. A P Singh</w:t>
            </w:r>
          </w:p>
          <w:p w14:paraId="52A86852" w14:textId="0AD34EB3" w:rsidR="00522037" w:rsidRDefault="00522037" w:rsidP="00522037">
            <w:pPr>
              <w:rPr>
                <w:bCs/>
                <w:sz w:val="20"/>
                <w:szCs w:val="20"/>
              </w:rPr>
            </w:pPr>
            <w:r w:rsidRPr="00CC3C4B">
              <w:rPr>
                <w:bCs/>
                <w:sz w:val="20"/>
                <w:szCs w:val="20"/>
              </w:rPr>
              <w:t>Member Secretar</w:t>
            </w:r>
            <w:r>
              <w:rPr>
                <w:bCs/>
                <w:sz w:val="20"/>
                <w:szCs w:val="20"/>
              </w:rPr>
              <w:t>y: Dr. Rajesh Verma</w:t>
            </w:r>
          </w:p>
          <w:p w14:paraId="1551D56D" w14:textId="77777777" w:rsidR="00522037" w:rsidRDefault="00522037" w:rsidP="00522037">
            <w:pPr>
              <w:rPr>
                <w:bCs/>
                <w:sz w:val="20"/>
                <w:szCs w:val="20"/>
              </w:rPr>
            </w:pPr>
            <w:r>
              <w:rPr>
                <w:bCs/>
                <w:sz w:val="20"/>
                <w:szCs w:val="20"/>
              </w:rPr>
              <w:t xml:space="preserve">Member: </w:t>
            </w:r>
            <w:r w:rsidRPr="005D70E0">
              <w:rPr>
                <w:bCs/>
                <w:sz w:val="20"/>
                <w:szCs w:val="20"/>
              </w:rPr>
              <w:t>Mr.</w:t>
            </w:r>
            <w:r>
              <w:rPr>
                <w:bCs/>
                <w:sz w:val="20"/>
                <w:szCs w:val="20"/>
              </w:rPr>
              <w:t xml:space="preserve"> </w:t>
            </w:r>
            <w:r w:rsidRPr="005D70E0">
              <w:rPr>
                <w:bCs/>
                <w:sz w:val="20"/>
                <w:szCs w:val="20"/>
              </w:rPr>
              <w:t>B.R. Singh</w:t>
            </w:r>
          </w:p>
          <w:p w14:paraId="7CE6E0F7" w14:textId="6D33C311" w:rsidR="00522037" w:rsidRPr="00482A7D" w:rsidRDefault="00522037" w:rsidP="00522037">
            <w:pPr>
              <w:rPr>
                <w:bCs/>
                <w:sz w:val="20"/>
                <w:szCs w:val="20"/>
              </w:rPr>
            </w:pPr>
            <w:r>
              <w:rPr>
                <w:bCs/>
                <w:sz w:val="20"/>
                <w:szCs w:val="20"/>
              </w:rPr>
              <w:t xml:space="preserve">Member: </w:t>
            </w:r>
            <w:r w:rsidRPr="005D70E0">
              <w:rPr>
                <w:bCs/>
                <w:sz w:val="20"/>
                <w:szCs w:val="20"/>
              </w:rPr>
              <w:t>Dr. Pallavi Seth</w:t>
            </w:r>
          </w:p>
        </w:tc>
      </w:tr>
      <w:tr w:rsidR="00522037" w14:paraId="6E7E790B" w14:textId="77777777" w:rsidTr="00CF28BB">
        <w:trPr>
          <w:trHeight w:val="460"/>
        </w:trPr>
        <w:tc>
          <w:tcPr>
            <w:tcW w:w="559" w:type="dxa"/>
            <w:vMerge/>
          </w:tcPr>
          <w:p w14:paraId="0A15405F" w14:textId="77777777" w:rsidR="00522037" w:rsidRPr="003B75F6" w:rsidRDefault="00522037" w:rsidP="00522037">
            <w:pPr>
              <w:rPr>
                <w:sz w:val="24"/>
                <w:szCs w:val="24"/>
              </w:rPr>
            </w:pPr>
          </w:p>
        </w:tc>
        <w:tc>
          <w:tcPr>
            <w:tcW w:w="1785" w:type="dxa"/>
            <w:vMerge/>
          </w:tcPr>
          <w:p w14:paraId="6C533F32" w14:textId="77777777" w:rsidR="00522037" w:rsidRPr="00341885" w:rsidRDefault="00522037" w:rsidP="00522037">
            <w:pPr>
              <w:rPr>
                <w:sz w:val="24"/>
                <w:szCs w:val="24"/>
              </w:rPr>
            </w:pPr>
          </w:p>
        </w:tc>
        <w:tc>
          <w:tcPr>
            <w:tcW w:w="1521" w:type="dxa"/>
            <w:vMerge/>
          </w:tcPr>
          <w:p w14:paraId="50AC5454" w14:textId="77777777" w:rsidR="00522037" w:rsidRPr="00341885" w:rsidRDefault="00522037" w:rsidP="00522037">
            <w:pPr>
              <w:rPr>
                <w:bCs/>
                <w:sz w:val="24"/>
                <w:szCs w:val="24"/>
              </w:rPr>
            </w:pPr>
          </w:p>
        </w:tc>
        <w:tc>
          <w:tcPr>
            <w:tcW w:w="1561" w:type="dxa"/>
          </w:tcPr>
          <w:p w14:paraId="7E2BFB65" w14:textId="77777777" w:rsidR="00522037" w:rsidRPr="00341885" w:rsidRDefault="00522037" w:rsidP="00522037">
            <w:pPr>
              <w:rPr>
                <w:bCs/>
                <w:sz w:val="24"/>
                <w:szCs w:val="24"/>
              </w:rPr>
            </w:pPr>
            <w:r w:rsidRPr="003F11B7">
              <w:rPr>
                <w:bCs/>
                <w:sz w:val="24"/>
                <w:szCs w:val="24"/>
              </w:rPr>
              <w:t>MBA(I&amp;FP)</w:t>
            </w:r>
          </w:p>
        </w:tc>
        <w:tc>
          <w:tcPr>
            <w:tcW w:w="4480" w:type="dxa"/>
          </w:tcPr>
          <w:p w14:paraId="1E1FC87F" w14:textId="77777777" w:rsidR="00522037" w:rsidRDefault="00522037" w:rsidP="00522037">
            <w:pPr>
              <w:rPr>
                <w:bCs/>
                <w:sz w:val="20"/>
                <w:szCs w:val="20"/>
              </w:rPr>
            </w:pPr>
            <w:r w:rsidRPr="00873CBE">
              <w:rPr>
                <w:bCs/>
                <w:sz w:val="20"/>
                <w:szCs w:val="20"/>
              </w:rPr>
              <w:t>Chair: Dr. A P Singh</w:t>
            </w:r>
          </w:p>
          <w:p w14:paraId="445B61AA" w14:textId="77777777" w:rsidR="00522037" w:rsidRDefault="00522037" w:rsidP="00522037">
            <w:pPr>
              <w:rPr>
                <w:bCs/>
                <w:sz w:val="20"/>
                <w:szCs w:val="20"/>
              </w:rPr>
            </w:pPr>
            <w:r w:rsidRPr="00CC3C4B">
              <w:rPr>
                <w:bCs/>
                <w:sz w:val="20"/>
                <w:szCs w:val="20"/>
              </w:rPr>
              <w:t>Member Secretar</w:t>
            </w:r>
            <w:r>
              <w:rPr>
                <w:bCs/>
                <w:sz w:val="20"/>
                <w:szCs w:val="20"/>
              </w:rPr>
              <w:t>y: Dr. Rajesh Verma</w:t>
            </w:r>
          </w:p>
          <w:p w14:paraId="00BE9313" w14:textId="77777777" w:rsidR="00522037" w:rsidRDefault="00522037" w:rsidP="00522037">
            <w:pPr>
              <w:rPr>
                <w:bCs/>
                <w:sz w:val="20"/>
                <w:szCs w:val="20"/>
              </w:rPr>
            </w:pPr>
            <w:r>
              <w:rPr>
                <w:bCs/>
                <w:sz w:val="20"/>
                <w:szCs w:val="20"/>
              </w:rPr>
              <w:t xml:space="preserve">Member: </w:t>
            </w:r>
            <w:r w:rsidRPr="005D70E0">
              <w:rPr>
                <w:bCs/>
                <w:sz w:val="20"/>
                <w:szCs w:val="20"/>
              </w:rPr>
              <w:t>Mr.</w:t>
            </w:r>
            <w:r>
              <w:rPr>
                <w:bCs/>
                <w:sz w:val="20"/>
                <w:szCs w:val="20"/>
              </w:rPr>
              <w:t xml:space="preserve"> </w:t>
            </w:r>
            <w:r w:rsidRPr="005D70E0">
              <w:rPr>
                <w:bCs/>
                <w:sz w:val="20"/>
                <w:szCs w:val="20"/>
              </w:rPr>
              <w:t>B.R. Singh</w:t>
            </w:r>
          </w:p>
          <w:p w14:paraId="78584C92" w14:textId="2A1CEAFD" w:rsidR="00522037" w:rsidRPr="00482A7D" w:rsidRDefault="00522037" w:rsidP="00522037">
            <w:pPr>
              <w:rPr>
                <w:bCs/>
                <w:sz w:val="20"/>
                <w:szCs w:val="20"/>
              </w:rPr>
            </w:pPr>
            <w:r>
              <w:rPr>
                <w:bCs/>
                <w:sz w:val="20"/>
                <w:szCs w:val="20"/>
              </w:rPr>
              <w:t xml:space="preserve">Member: </w:t>
            </w:r>
            <w:r w:rsidRPr="005D70E0">
              <w:rPr>
                <w:bCs/>
                <w:sz w:val="20"/>
                <w:szCs w:val="20"/>
              </w:rPr>
              <w:t>Dr. Pallavi Seth</w:t>
            </w:r>
          </w:p>
        </w:tc>
      </w:tr>
      <w:tr w:rsidR="00522037" w14:paraId="195BF10A" w14:textId="77777777" w:rsidTr="00CF28BB">
        <w:trPr>
          <w:trHeight w:val="460"/>
        </w:trPr>
        <w:tc>
          <w:tcPr>
            <w:tcW w:w="559" w:type="dxa"/>
            <w:vMerge/>
          </w:tcPr>
          <w:p w14:paraId="04F68C84" w14:textId="77777777" w:rsidR="00522037" w:rsidRPr="003B75F6" w:rsidRDefault="00522037" w:rsidP="00522037">
            <w:pPr>
              <w:rPr>
                <w:sz w:val="24"/>
                <w:szCs w:val="24"/>
              </w:rPr>
            </w:pPr>
          </w:p>
        </w:tc>
        <w:tc>
          <w:tcPr>
            <w:tcW w:w="1785" w:type="dxa"/>
            <w:vMerge/>
          </w:tcPr>
          <w:p w14:paraId="01795EA0" w14:textId="77777777" w:rsidR="00522037" w:rsidRPr="00341885" w:rsidRDefault="00522037" w:rsidP="00522037">
            <w:pPr>
              <w:rPr>
                <w:sz w:val="24"/>
                <w:szCs w:val="24"/>
              </w:rPr>
            </w:pPr>
          </w:p>
        </w:tc>
        <w:tc>
          <w:tcPr>
            <w:tcW w:w="1521" w:type="dxa"/>
            <w:vMerge/>
          </w:tcPr>
          <w:p w14:paraId="282FDC38" w14:textId="77777777" w:rsidR="00522037" w:rsidRPr="00341885" w:rsidRDefault="00522037" w:rsidP="00522037">
            <w:pPr>
              <w:rPr>
                <w:bCs/>
                <w:sz w:val="24"/>
                <w:szCs w:val="24"/>
              </w:rPr>
            </w:pPr>
          </w:p>
        </w:tc>
        <w:tc>
          <w:tcPr>
            <w:tcW w:w="1561" w:type="dxa"/>
          </w:tcPr>
          <w:p w14:paraId="4F201DBF" w14:textId="77777777" w:rsidR="00522037" w:rsidRPr="00341885" w:rsidRDefault="00522037" w:rsidP="00522037">
            <w:pPr>
              <w:rPr>
                <w:bCs/>
                <w:sz w:val="24"/>
                <w:szCs w:val="24"/>
              </w:rPr>
            </w:pPr>
            <w:r w:rsidRPr="003F11B7">
              <w:rPr>
                <w:bCs/>
                <w:sz w:val="24"/>
                <w:szCs w:val="24"/>
              </w:rPr>
              <w:t>MSc (AS)</w:t>
            </w:r>
          </w:p>
        </w:tc>
        <w:tc>
          <w:tcPr>
            <w:tcW w:w="4480" w:type="dxa"/>
          </w:tcPr>
          <w:p w14:paraId="5F1DE54D" w14:textId="77777777" w:rsidR="00522037" w:rsidRDefault="00522037" w:rsidP="00522037">
            <w:pPr>
              <w:rPr>
                <w:bCs/>
                <w:sz w:val="20"/>
                <w:szCs w:val="20"/>
              </w:rPr>
            </w:pPr>
            <w:r w:rsidRPr="00873CBE">
              <w:rPr>
                <w:bCs/>
                <w:sz w:val="20"/>
                <w:szCs w:val="20"/>
              </w:rPr>
              <w:t>Chair: Dr. A P Singh</w:t>
            </w:r>
          </w:p>
          <w:p w14:paraId="18F2A2E7" w14:textId="77777777" w:rsidR="00522037" w:rsidRDefault="00522037" w:rsidP="00522037">
            <w:pPr>
              <w:rPr>
                <w:bCs/>
                <w:sz w:val="20"/>
                <w:szCs w:val="20"/>
              </w:rPr>
            </w:pPr>
            <w:r w:rsidRPr="00CC3C4B">
              <w:rPr>
                <w:bCs/>
                <w:sz w:val="20"/>
                <w:szCs w:val="20"/>
              </w:rPr>
              <w:t>Member Secretar</w:t>
            </w:r>
            <w:r>
              <w:rPr>
                <w:bCs/>
                <w:sz w:val="20"/>
                <w:szCs w:val="20"/>
              </w:rPr>
              <w:t>y: Dr. Rajesh Verma</w:t>
            </w:r>
          </w:p>
          <w:p w14:paraId="57643CEB" w14:textId="6CE694D6" w:rsidR="00522037" w:rsidRDefault="00522037" w:rsidP="00522037">
            <w:pPr>
              <w:rPr>
                <w:bCs/>
                <w:sz w:val="20"/>
                <w:szCs w:val="20"/>
              </w:rPr>
            </w:pPr>
            <w:r>
              <w:rPr>
                <w:bCs/>
                <w:sz w:val="20"/>
                <w:szCs w:val="20"/>
              </w:rPr>
              <w:t xml:space="preserve">Member: </w:t>
            </w:r>
            <w:r w:rsidRPr="005D70E0">
              <w:rPr>
                <w:bCs/>
                <w:sz w:val="20"/>
                <w:szCs w:val="20"/>
              </w:rPr>
              <w:t>Ms. Stuti Gupta</w:t>
            </w:r>
          </w:p>
          <w:p w14:paraId="1E21FFB8" w14:textId="09FD67F6" w:rsidR="00522037" w:rsidRPr="00482A7D" w:rsidRDefault="00522037" w:rsidP="00522037">
            <w:pPr>
              <w:rPr>
                <w:bCs/>
                <w:sz w:val="20"/>
                <w:szCs w:val="20"/>
              </w:rPr>
            </w:pPr>
            <w:r>
              <w:rPr>
                <w:bCs/>
                <w:sz w:val="20"/>
                <w:szCs w:val="20"/>
              </w:rPr>
              <w:t xml:space="preserve">Member: </w:t>
            </w:r>
            <w:r w:rsidRPr="005D70E0">
              <w:rPr>
                <w:bCs/>
                <w:sz w:val="20"/>
                <w:szCs w:val="20"/>
              </w:rPr>
              <w:t>Dr. Kamal Gulati</w:t>
            </w:r>
          </w:p>
        </w:tc>
      </w:tr>
    </w:tbl>
    <w:p w14:paraId="4CC8EA5B" w14:textId="52D376BB" w:rsidR="00873CBE" w:rsidRDefault="00873CBE" w:rsidP="00C07D08">
      <w:pPr>
        <w:spacing w:line="242" w:lineRule="auto"/>
        <w:ind w:right="1134"/>
        <w:rPr>
          <w:rFonts w:ascii="Book Antiqua" w:hAnsi="Book Antiqua"/>
          <w:sz w:val="24"/>
          <w:szCs w:val="24"/>
        </w:rPr>
      </w:pPr>
    </w:p>
    <w:tbl>
      <w:tblPr>
        <w:tblStyle w:val="TableGrid"/>
        <w:tblW w:w="9906" w:type="dxa"/>
        <w:tblInd w:w="975" w:type="dxa"/>
        <w:tblLook w:val="04A0" w:firstRow="1" w:lastRow="0" w:firstColumn="1" w:lastColumn="0" w:noHBand="0" w:noVBand="1"/>
      </w:tblPr>
      <w:tblGrid>
        <w:gridCol w:w="709"/>
        <w:gridCol w:w="1843"/>
        <w:gridCol w:w="1559"/>
        <w:gridCol w:w="1843"/>
        <w:gridCol w:w="3952"/>
      </w:tblGrid>
      <w:tr w:rsidR="007C28BD" w:rsidRPr="003B75F6" w14:paraId="3CC5EFA8" w14:textId="77777777" w:rsidTr="00C07D08">
        <w:tc>
          <w:tcPr>
            <w:tcW w:w="9906" w:type="dxa"/>
            <w:gridSpan w:val="5"/>
          </w:tcPr>
          <w:p w14:paraId="673D7BDE" w14:textId="4C6591AF" w:rsidR="007C28BD" w:rsidRPr="003B75F6" w:rsidRDefault="007C28BD" w:rsidP="00DC7345">
            <w:pPr>
              <w:rPr>
                <w:sz w:val="24"/>
                <w:szCs w:val="24"/>
              </w:rPr>
            </w:pPr>
            <w:r>
              <w:rPr>
                <w:sz w:val="24"/>
                <w:szCs w:val="24"/>
              </w:rPr>
              <w:t xml:space="preserve">                                                             Management Domain</w:t>
            </w:r>
          </w:p>
        </w:tc>
      </w:tr>
      <w:tr w:rsidR="00A24C17" w:rsidRPr="003B75F6" w14:paraId="4C34FD2E" w14:textId="77777777" w:rsidTr="00C07D08">
        <w:tc>
          <w:tcPr>
            <w:tcW w:w="9906" w:type="dxa"/>
            <w:gridSpan w:val="5"/>
          </w:tcPr>
          <w:p w14:paraId="7D41465B" w14:textId="0946EE88" w:rsidR="00A24C17" w:rsidRPr="003B75F6" w:rsidRDefault="00C07D08" w:rsidP="00A24C17">
            <w:pPr>
              <w:rPr>
                <w:sz w:val="24"/>
                <w:szCs w:val="24"/>
              </w:rPr>
            </w:pPr>
            <w:r>
              <w:rPr>
                <w:b/>
                <w:sz w:val="24"/>
                <w:szCs w:val="24"/>
              </w:rPr>
              <w:t xml:space="preserve">                                                    </w:t>
            </w:r>
            <w:r w:rsidRPr="00C07D08">
              <w:rPr>
                <w:b/>
                <w:sz w:val="24"/>
                <w:szCs w:val="24"/>
              </w:rPr>
              <w:t>Assessment Leadership Team</w:t>
            </w:r>
          </w:p>
        </w:tc>
      </w:tr>
      <w:tr w:rsidR="00A24C17" w:rsidRPr="003B75F6" w14:paraId="0D603664" w14:textId="77777777" w:rsidTr="00C07D08">
        <w:tc>
          <w:tcPr>
            <w:tcW w:w="709" w:type="dxa"/>
          </w:tcPr>
          <w:p w14:paraId="5C5C719F" w14:textId="75F531C0" w:rsidR="00A24C17" w:rsidRPr="003B75F6" w:rsidRDefault="00A24C17" w:rsidP="00A24C17">
            <w:pPr>
              <w:rPr>
                <w:b/>
                <w:bCs/>
                <w:sz w:val="24"/>
                <w:szCs w:val="24"/>
              </w:rPr>
            </w:pPr>
            <w:r w:rsidRPr="003B75F6">
              <w:rPr>
                <w:b/>
                <w:bCs/>
                <w:sz w:val="24"/>
                <w:szCs w:val="24"/>
              </w:rPr>
              <w:t>Sl. No</w:t>
            </w:r>
          </w:p>
        </w:tc>
        <w:tc>
          <w:tcPr>
            <w:tcW w:w="1843" w:type="dxa"/>
          </w:tcPr>
          <w:p w14:paraId="617FD5B9" w14:textId="5A8284DD" w:rsidR="00A24C17" w:rsidRPr="003B75F6" w:rsidRDefault="00A24C17" w:rsidP="00A24C17">
            <w:pPr>
              <w:rPr>
                <w:b/>
                <w:bCs/>
                <w:sz w:val="24"/>
                <w:szCs w:val="24"/>
              </w:rPr>
            </w:pPr>
            <w:r w:rsidRPr="003B75F6">
              <w:rPr>
                <w:b/>
                <w:bCs/>
                <w:sz w:val="24"/>
                <w:szCs w:val="24"/>
              </w:rPr>
              <w:t>Institution Name</w:t>
            </w:r>
          </w:p>
        </w:tc>
        <w:tc>
          <w:tcPr>
            <w:tcW w:w="1559" w:type="dxa"/>
          </w:tcPr>
          <w:p w14:paraId="003708CE" w14:textId="5C3004B3" w:rsidR="00A24C17" w:rsidRPr="003B75F6" w:rsidRDefault="00A24C17" w:rsidP="00A24C17">
            <w:pPr>
              <w:rPr>
                <w:b/>
                <w:bCs/>
                <w:sz w:val="24"/>
                <w:szCs w:val="24"/>
              </w:rPr>
            </w:pPr>
            <w:r w:rsidRPr="003B75F6">
              <w:rPr>
                <w:b/>
                <w:bCs/>
                <w:sz w:val="24"/>
                <w:szCs w:val="24"/>
              </w:rPr>
              <w:t>Head of the Institution</w:t>
            </w:r>
          </w:p>
        </w:tc>
        <w:tc>
          <w:tcPr>
            <w:tcW w:w="1843" w:type="dxa"/>
          </w:tcPr>
          <w:p w14:paraId="5A597E35" w14:textId="39312EE1" w:rsidR="00A24C17" w:rsidRPr="003B75F6" w:rsidRDefault="00A24C17" w:rsidP="00A24C17">
            <w:pPr>
              <w:rPr>
                <w:b/>
                <w:sz w:val="24"/>
                <w:szCs w:val="24"/>
              </w:rPr>
            </w:pPr>
            <w:r w:rsidRPr="003B75F6">
              <w:rPr>
                <w:b/>
                <w:sz w:val="24"/>
                <w:szCs w:val="24"/>
              </w:rPr>
              <w:t>Programme Title</w:t>
            </w:r>
          </w:p>
        </w:tc>
        <w:tc>
          <w:tcPr>
            <w:tcW w:w="3952" w:type="dxa"/>
          </w:tcPr>
          <w:p w14:paraId="364B9A03" w14:textId="2EE03E23" w:rsidR="00A24C17" w:rsidRPr="009345D0" w:rsidRDefault="00A24C17" w:rsidP="00A24C17">
            <w:pPr>
              <w:rPr>
                <w:b/>
                <w:sz w:val="24"/>
                <w:szCs w:val="24"/>
              </w:rPr>
            </w:pPr>
            <w:r w:rsidRPr="009345D0">
              <w:rPr>
                <w:b/>
                <w:sz w:val="24"/>
                <w:szCs w:val="24"/>
              </w:rPr>
              <w:t>Programme Assessment Team</w:t>
            </w:r>
          </w:p>
        </w:tc>
      </w:tr>
      <w:tr w:rsidR="001B7580" w:rsidRPr="009345D0" w14:paraId="57FFA098" w14:textId="77777777" w:rsidTr="00C07D08">
        <w:trPr>
          <w:trHeight w:val="293"/>
        </w:trPr>
        <w:tc>
          <w:tcPr>
            <w:tcW w:w="709" w:type="dxa"/>
            <w:vMerge w:val="restart"/>
          </w:tcPr>
          <w:p w14:paraId="1087CB1D" w14:textId="77777777" w:rsidR="001B7580" w:rsidRPr="003B75F6" w:rsidRDefault="001B7580" w:rsidP="001B7580">
            <w:pPr>
              <w:rPr>
                <w:sz w:val="24"/>
                <w:szCs w:val="24"/>
              </w:rPr>
            </w:pPr>
            <w:r w:rsidRPr="003B75F6">
              <w:rPr>
                <w:sz w:val="24"/>
                <w:szCs w:val="24"/>
              </w:rPr>
              <w:t>1</w:t>
            </w:r>
          </w:p>
        </w:tc>
        <w:tc>
          <w:tcPr>
            <w:tcW w:w="1843" w:type="dxa"/>
            <w:vMerge w:val="restart"/>
          </w:tcPr>
          <w:p w14:paraId="4487CB29" w14:textId="77777777" w:rsidR="001B7580" w:rsidRPr="003B75F6" w:rsidRDefault="001B7580" w:rsidP="001B7580">
            <w:pPr>
              <w:rPr>
                <w:sz w:val="24"/>
                <w:szCs w:val="24"/>
              </w:rPr>
            </w:pPr>
            <w:r w:rsidRPr="003B75F6">
              <w:rPr>
                <w:sz w:val="24"/>
                <w:szCs w:val="24"/>
              </w:rPr>
              <w:t>A</w:t>
            </w:r>
            <w:r>
              <w:rPr>
                <w:sz w:val="24"/>
                <w:szCs w:val="24"/>
              </w:rPr>
              <w:t xml:space="preserve">mity </w:t>
            </w:r>
            <w:r w:rsidRPr="003B75F6">
              <w:rPr>
                <w:sz w:val="24"/>
                <w:szCs w:val="24"/>
              </w:rPr>
              <w:t>B</w:t>
            </w:r>
            <w:r>
              <w:rPr>
                <w:sz w:val="24"/>
                <w:szCs w:val="24"/>
              </w:rPr>
              <w:t xml:space="preserve">usiness </w:t>
            </w:r>
            <w:r w:rsidRPr="003B75F6">
              <w:rPr>
                <w:sz w:val="24"/>
                <w:szCs w:val="24"/>
              </w:rPr>
              <w:t>S</w:t>
            </w:r>
            <w:r>
              <w:rPr>
                <w:sz w:val="24"/>
                <w:szCs w:val="24"/>
              </w:rPr>
              <w:t>chool</w:t>
            </w:r>
          </w:p>
        </w:tc>
        <w:tc>
          <w:tcPr>
            <w:tcW w:w="1559" w:type="dxa"/>
            <w:vMerge w:val="restart"/>
          </w:tcPr>
          <w:p w14:paraId="2889C381" w14:textId="77777777" w:rsidR="001B7580" w:rsidRPr="00341885" w:rsidRDefault="001B7580" w:rsidP="001B7580">
            <w:pPr>
              <w:rPr>
                <w:bCs/>
                <w:sz w:val="24"/>
                <w:szCs w:val="24"/>
              </w:rPr>
            </w:pPr>
            <w:r w:rsidRPr="00341885">
              <w:rPr>
                <w:bCs/>
                <w:sz w:val="24"/>
                <w:szCs w:val="24"/>
              </w:rPr>
              <w:t>Dr. Sanjeev Bansal</w:t>
            </w:r>
          </w:p>
        </w:tc>
        <w:tc>
          <w:tcPr>
            <w:tcW w:w="1843" w:type="dxa"/>
          </w:tcPr>
          <w:p w14:paraId="481DFD03" w14:textId="77777777" w:rsidR="001B7580" w:rsidRPr="001D33C1" w:rsidRDefault="001B7580" w:rsidP="001B7580">
            <w:pPr>
              <w:rPr>
                <w:bCs/>
              </w:rPr>
            </w:pPr>
            <w:r w:rsidRPr="00E8220B">
              <w:rPr>
                <w:bCs/>
              </w:rPr>
              <w:t>MBA</w:t>
            </w:r>
          </w:p>
        </w:tc>
        <w:tc>
          <w:tcPr>
            <w:tcW w:w="3952" w:type="dxa"/>
          </w:tcPr>
          <w:p w14:paraId="02EF2551" w14:textId="77777777" w:rsidR="001B7580" w:rsidRDefault="001B7580" w:rsidP="001B7580">
            <w:pPr>
              <w:rPr>
                <w:bCs/>
                <w:sz w:val="20"/>
                <w:szCs w:val="20"/>
              </w:rPr>
            </w:pPr>
            <w:r>
              <w:rPr>
                <w:bCs/>
                <w:sz w:val="20"/>
                <w:szCs w:val="20"/>
              </w:rPr>
              <w:t xml:space="preserve">Chair: </w:t>
            </w:r>
            <w:r w:rsidRPr="009345D0">
              <w:rPr>
                <w:bCs/>
                <w:sz w:val="20"/>
                <w:szCs w:val="20"/>
              </w:rPr>
              <w:t>Dr. Sanjeev Bansal</w:t>
            </w:r>
          </w:p>
          <w:p w14:paraId="2B7740B6" w14:textId="77777777" w:rsidR="001B7580" w:rsidRDefault="001B7580" w:rsidP="001B7580">
            <w:pPr>
              <w:rPr>
                <w:bCs/>
                <w:sz w:val="20"/>
                <w:szCs w:val="20"/>
              </w:rPr>
            </w:pPr>
            <w:r w:rsidRPr="00CC3C4B">
              <w:rPr>
                <w:bCs/>
                <w:sz w:val="20"/>
                <w:szCs w:val="20"/>
              </w:rPr>
              <w:t>Member Secretary</w:t>
            </w:r>
            <w:r>
              <w:rPr>
                <w:bCs/>
                <w:sz w:val="20"/>
                <w:szCs w:val="20"/>
              </w:rPr>
              <w:t>: Dr. Teena Baga</w:t>
            </w:r>
          </w:p>
          <w:p w14:paraId="18FA4703" w14:textId="77777777" w:rsidR="001B7580" w:rsidRDefault="001B7580" w:rsidP="001B7580">
            <w:pPr>
              <w:rPr>
                <w:bCs/>
                <w:sz w:val="20"/>
                <w:szCs w:val="20"/>
              </w:rPr>
            </w:pPr>
            <w:r>
              <w:rPr>
                <w:bCs/>
                <w:sz w:val="20"/>
                <w:szCs w:val="20"/>
              </w:rPr>
              <w:t>Member: Dr Ramesh Bagla</w:t>
            </w:r>
          </w:p>
          <w:p w14:paraId="5482EDBE" w14:textId="77777777" w:rsidR="001B7580" w:rsidRDefault="001B7580" w:rsidP="001B7580">
            <w:pPr>
              <w:rPr>
                <w:bCs/>
                <w:sz w:val="20"/>
                <w:szCs w:val="20"/>
              </w:rPr>
            </w:pPr>
            <w:r>
              <w:rPr>
                <w:bCs/>
                <w:sz w:val="20"/>
                <w:szCs w:val="20"/>
              </w:rPr>
              <w:t>Dr. T. V Raman</w:t>
            </w:r>
          </w:p>
          <w:p w14:paraId="3DE77FF2" w14:textId="77777777" w:rsidR="001B7580" w:rsidRDefault="001B7580" w:rsidP="001B7580">
            <w:pPr>
              <w:rPr>
                <w:bCs/>
                <w:sz w:val="20"/>
                <w:szCs w:val="20"/>
              </w:rPr>
            </w:pPr>
            <w:r>
              <w:rPr>
                <w:bCs/>
                <w:sz w:val="20"/>
                <w:szCs w:val="20"/>
              </w:rPr>
              <w:t>Dr. Jaya Yadav</w:t>
            </w:r>
          </w:p>
          <w:p w14:paraId="75242C4B" w14:textId="77777777" w:rsidR="001B7580" w:rsidRDefault="001B7580" w:rsidP="001B7580">
            <w:pPr>
              <w:rPr>
                <w:bCs/>
                <w:sz w:val="20"/>
                <w:szCs w:val="20"/>
              </w:rPr>
            </w:pPr>
            <w:r>
              <w:rPr>
                <w:bCs/>
                <w:sz w:val="20"/>
                <w:szCs w:val="20"/>
              </w:rPr>
              <w:t>Dr. Anjani Kumar Singh</w:t>
            </w:r>
          </w:p>
          <w:p w14:paraId="07C44118" w14:textId="77777777" w:rsidR="001B7580" w:rsidRDefault="001B7580" w:rsidP="001B7580">
            <w:pPr>
              <w:rPr>
                <w:bCs/>
                <w:sz w:val="20"/>
                <w:szCs w:val="20"/>
              </w:rPr>
            </w:pPr>
            <w:r>
              <w:rPr>
                <w:bCs/>
                <w:sz w:val="20"/>
                <w:szCs w:val="20"/>
              </w:rPr>
              <w:t>Dr. Anita Venaik</w:t>
            </w:r>
          </w:p>
          <w:p w14:paraId="0F01F556" w14:textId="77777777" w:rsidR="001B7580" w:rsidRDefault="001B7580" w:rsidP="001B7580">
            <w:pPr>
              <w:rPr>
                <w:bCs/>
                <w:sz w:val="20"/>
                <w:szCs w:val="20"/>
              </w:rPr>
            </w:pPr>
            <w:r>
              <w:rPr>
                <w:bCs/>
                <w:sz w:val="20"/>
                <w:szCs w:val="20"/>
              </w:rPr>
              <w:t>Dr. Vandana Ahuja</w:t>
            </w:r>
          </w:p>
          <w:p w14:paraId="592D9FE2" w14:textId="77777777" w:rsidR="001B7580" w:rsidRDefault="001B7580" w:rsidP="001B7580">
            <w:pPr>
              <w:rPr>
                <w:bCs/>
                <w:sz w:val="20"/>
                <w:szCs w:val="20"/>
              </w:rPr>
            </w:pPr>
            <w:r>
              <w:rPr>
                <w:bCs/>
                <w:sz w:val="20"/>
                <w:szCs w:val="20"/>
              </w:rPr>
              <w:t>Dr. Sumeet Singh</w:t>
            </w:r>
          </w:p>
          <w:p w14:paraId="465B916B" w14:textId="77777777" w:rsidR="001B7580" w:rsidRDefault="001B7580" w:rsidP="001B7580">
            <w:pPr>
              <w:rPr>
                <w:bCs/>
                <w:sz w:val="20"/>
                <w:szCs w:val="20"/>
              </w:rPr>
            </w:pPr>
            <w:r>
              <w:rPr>
                <w:bCs/>
                <w:sz w:val="20"/>
                <w:szCs w:val="20"/>
              </w:rPr>
              <w:t>Dr. Swati Bhatnagar</w:t>
            </w:r>
          </w:p>
          <w:p w14:paraId="6D00EFE2" w14:textId="41E69A6D" w:rsidR="001B7580" w:rsidRPr="009345D0" w:rsidRDefault="001B7580" w:rsidP="001B7580">
            <w:pPr>
              <w:rPr>
                <w:bCs/>
                <w:sz w:val="20"/>
                <w:szCs w:val="20"/>
              </w:rPr>
            </w:pPr>
            <w:r>
              <w:rPr>
                <w:bCs/>
                <w:sz w:val="20"/>
                <w:szCs w:val="20"/>
              </w:rPr>
              <w:t>Dr. Ashima Agarwal</w:t>
            </w:r>
            <w:r w:rsidRPr="009345D0">
              <w:rPr>
                <w:bCs/>
                <w:sz w:val="20"/>
                <w:szCs w:val="20"/>
              </w:rPr>
              <w:t xml:space="preserve"> </w:t>
            </w:r>
          </w:p>
        </w:tc>
      </w:tr>
      <w:tr w:rsidR="00641BC9" w:rsidRPr="00341885" w14:paraId="0093C050" w14:textId="77777777" w:rsidTr="00C07D08">
        <w:trPr>
          <w:trHeight w:val="286"/>
        </w:trPr>
        <w:tc>
          <w:tcPr>
            <w:tcW w:w="709" w:type="dxa"/>
            <w:vMerge/>
          </w:tcPr>
          <w:p w14:paraId="04C0CBDA" w14:textId="77777777" w:rsidR="00641BC9" w:rsidRPr="003B75F6" w:rsidRDefault="00641BC9" w:rsidP="00641BC9">
            <w:pPr>
              <w:rPr>
                <w:sz w:val="24"/>
                <w:szCs w:val="24"/>
              </w:rPr>
            </w:pPr>
          </w:p>
        </w:tc>
        <w:tc>
          <w:tcPr>
            <w:tcW w:w="1843" w:type="dxa"/>
            <w:vMerge/>
          </w:tcPr>
          <w:p w14:paraId="73591B7F" w14:textId="77777777" w:rsidR="00641BC9" w:rsidRPr="003B75F6" w:rsidRDefault="00641BC9" w:rsidP="00641BC9">
            <w:pPr>
              <w:rPr>
                <w:sz w:val="24"/>
                <w:szCs w:val="24"/>
              </w:rPr>
            </w:pPr>
          </w:p>
        </w:tc>
        <w:tc>
          <w:tcPr>
            <w:tcW w:w="1559" w:type="dxa"/>
            <w:vMerge/>
          </w:tcPr>
          <w:p w14:paraId="3C80C4E8" w14:textId="77777777" w:rsidR="00641BC9" w:rsidRPr="00341885" w:rsidRDefault="00641BC9" w:rsidP="00641BC9">
            <w:pPr>
              <w:rPr>
                <w:bCs/>
                <w:sz w:val="24"/>
                <w:szCs w:val="24"/>
              </w:rPr>
            </w:pPr>
          </w:p>
        </w:tc>
        <w:tc>
          <w:tcPr>
            <w:tcW w:w="1843" w:type="dxa"/>
          </w:tcPr>
          <w:p w14:paraId="330ED62B" w14:textId="77777777" w:rsidR="00641BC9" w:rsidRPr="001D33C1" w:rsidRDefault="00641BC9" w:rsidP="00641BC9">
            <w:pPr>
              <w:rPr>
                <w:bCs/>
              </w:rPr>
            </w:pPr>
            <w:r w:rsidRPr="00E8220B">
              <w:rPr>
                <w:bCs/>
              </w:rPr>
              <w:t>MBA(ENT)</w:t>
            </w:r>
          </w:p>
        </w:tc>
        <w:tc>
          <w:tcPr>
            <w:tcW w:w="3952" w:type="dxa"/>
          </w:tcPr>
          <w:p w14:paraId="6983413F" w14:textId="77777777" w:rsidR="00641BC9" w:rsidRDefault="00641BC9" w:rsidP="00641BC9">
            <w:pPr>
              <w:rPr>
                <w:bCs/>
                <w:sz w:val="20"/>
                <w:szCs w:val="20"/>
              </w:rPr>
            </w:pPr>
            <w:r>
              <w:rPr>
                <w:bCs/>
                <w:sz w:val="20"/>
                <w:szCs w:val="20"/>
              </w:rPr>
              <w:t xml:space="preserve">Chair: </w:t>
            </w:r>
            <w:r w:rsidRPr="00CC3C4B">
              <w:rPr>
                <w:bCs/>
                <w:sz w:val="20"/>
                <w:szCs w:val="20"/>
              </w:rPr>
              <w:t>Dr. Sanjeev Bansal</w:t>
            </w:r>
          </w:p>
          <w:p w14:paraId="6B6B053F" w14:textId="77777777" w:rsidR="00641BC9" w:rsidRDefault="00641BC9" w:rsidP="00641BC9">
            <w:pPr>
              <w:rPr>
                <w:bCs/>
                <w:sz w:val="20"/>
                <w:szCs w:val="20"/>
              </w:rPr>
            </w:pPr>
            <w:r w:rsidRPr="00CC3C4B">
              <w:rPr>
                <w:bCs/>
                <w:sz w:val="20"/>
                <w:szCs w:val="20"/>
              </w:rPr>
              <w:t>Member Secretary</w:t>
            </w:r>
            <w:r>
              <w:rPr>
                <w:bCs/>
                <w:sz w:val="20"/>
                <w:szCs w:val="20"/>
              </w:rPr>
              <w:t>: Dr. Garima Agarwal</w:t>
            </w:r>
          </w:p>
          <w:p w14:paraId="03B537AE" w14:textId="77777777" w:rsidR="00641BC9" w:rsidRDefault="00641BC9" w:rsidP="00641BC9">
            <w:pPr>
              <w:rPr>
                <w:bCs/>
                <w:sz w:val="20"/>
                <w:szCs w:val="20"/>
              </w:rPr>
            </w:pPr>
            <w:r>
              <w:rPr>
                <w:bCs/>
                <w:sz w:val="20"/>
                <w:szCs w:val="20"/>
              </w:rPr>
              <w:t>Member: Dr. Anjani Kumar Singh</w:t>
            </w:r>
          </w:p>
          <w:p w14:paraId="5A25B001" w14:textId="77777777" w:rsidR="00641BC9" w:rsidRDefault="00641BC9" w:rsidP="00641BC9">
            <w:pPr>
              <w:rPr>
                <w:bCs/>
                <w:sz w:val="20"/>
                <w:szCs w:val="20"/>
              </w:rPr>
            </w:pPr>
            <w:r>
              <w:rPr>
                <w:bCs/>
                <w:sz w:val="20"/>
                <w:szCs w:val="20"/>
              </w:rPr>
              <w:t xml:space="preserve">Member: Dr. R. Sujatha </w:t>
            </w:r>
          </w:p>
          <w:p w14:paraId="5B3AF9F3" w14:textId="72DDED21" w:rsidR="00641BC9" w:rsidRPr="00341885" w:rsidRDefault="00641BC9" w:rsidP="00641BC9">
            <w:pPr>
              <w:rPr>
                <w:bCs/>
                <w:sz w:val="24"/>
                <w:szCs w:val="24"/>
              </w:rPr>
            </w:pPr>
            <w:r>
              <w:rPr>
                <w:bCs/>
                <w:sz w:val="20"/>
                <w:szCs w:val="20"/>
              </w:rPr>
              <w:t>Member: Dr. Manoj Joshi (Lucknow Campus)</w:t>
            </w:r>
          </w:p>
        </w:tc>
      </w:tr>
      <w:tr w:rsidR="002C3961" w:rsidRPr="00341885" w14:paraId="75A27A06" w14:textId="77777777" w:rsidTr="00C07D08">
        <w:trPr>
          <w:trHeight w:val="286"/>
        </w:trPr>
        <w:tc>
          <w:tcPr>
            <w:tcW w:w="709" w:type="dxa"/>
            <w:vMerge/>
          </w:tcPr>
          <w:p w14:paraId="3F457928" w14:textId="77777777" w:rsidR="002C3961" w:rsidRPr="003B75F6" w:rsidRDefault="002C3961" w:rsidP="002C3961">
            <w:pPr>
              <w:rPr>
                <w:sz w:val="24"/>
                <w:szCs w:val="24"/>
              </w:rPr>
            </w:pPr>
          </w:p>
        </w:tc>
        <w:tc>
          <w:tcPr>
            <w:tcW w:w="1843" w:type="dxa"/>
            <w:vMerge/>
          </w:tcPr>
          <w:p w14:paraId="6745C0EE" w14:textId="77777777" w:rsidR="002C3961" w:rsidRPr="003B75F6" w:rsidRDefault="002C3961" w:rsidP="002C3961">
            <w:pPr>
              <w:rPr>
                <w:sz w:val="24"/>
                <w:szCs w:val="24"/>
              </w:rPr>
            </w:pPr>
          </w:p>
        </w:tc>
        <w:tc>
          <w:tcPr>
            <w:tcW w:w="1559" w:type="dxa"/>
            <w:vMerge/>
          </w:tcPr>
          <w:p w14:paraId="7A07681D" w14:textId="77777777" w:rsidR="002C3961" w:rsidRPr="00341885" w:rsidRDefault="002C3961" w:rsidP="002C3961">
            <w:pPr>
              <w:rPr>
                <w:bCs/>
                <w:sz w:val="24"/>
                <w:szCs w:val="24"/>
              </w:rPr>
            </w:pPr>
          </w:p>
        </w:tc>
        <w:tc>
          <w:tcPr>
            <w:tcW w:w="1843" w:type="dxa"/>
          </w:tcPr>
          <w:p w14:paraId="093211D5" w14:textId="77777777" w:rsidR="002C3961" w:rsidRPr="001D33C1" w:rsidRDefault="002C3961" w:rsidP="002C3961">
            <w:pPr>
              <w:rPr>
                <w:bCs/>
              </w:rPr>
            </w:pPr>
            <w:r w:rsidRPr="00E8220B">
              <w:rPr>
                <w:bCs/>
              </w:rPr>
              <w:t>MBA(HR)</w:t>
            </w:r>
          </w:p>
        </w:tc>
        <w:tc>
          <w:tcPr>
            <w:tcW w:w="3952" w:type="dxa"/>
          </w:tcPr>
          <w:p w14:paraId="422A113B" w14:textId="77777777" w:rsidR="002C3961" w:rsidRDefault="002C3961" w:rsidP="002C3961">
            <w:pPr>
              <w:rPr>
                <w:bCs/>
                <w:sz w:val="20"/>
                <w:szCs w:val="20"/>
              </w:rPr>
            </w:pPr>
            <w:r>
              <w:rPr>
                <w:bCs/>
                <w:sz w:val="20"/>
                <w:szCs w:val="20"/>
              </w:rPr>
              <w:t xml:space="preserve">Chair: </w:t>
            </w:r>
            <w:r w:rsidRPr="00CC3C4B">
              <w:rPr>
                <w:bCs/>
                <w:sz w:val="20"/>
                <w:szCs w:val="20"/>
              </w:rPr>
              <w:t>Dr. Sanjeev Bansal</w:t>
            </w:r>
          </w:p>
          <w:p w14:paraId="62E3DC8C" w14:textId="77777777" w:rsidR="002C3961" w:rsidRDefault="002C3961" w:rsidP="002C3961">
            <w:pPr>
              <w:rPr>
                <w:bCs/>
                <w:sz w:val="20"/>
                <w:szCs w:val="20"/>
              </w:rPr>
            </w:pPr>
            <w:r w:rsidRPr="00CC3C4B">
              <w:rPr>
                <w:bCs/>
                <w:sz w:val="20"/>
                <w:szCs w:val="20"/>
              </w:rPr>
              <w:t>Member Secretary</w:t>
            </w:r>
            <w:r>
              <w:rPr>
                <w:bCs/>
                <w:sz w:val="20"/>
                <w:szCs w:val="20"/>
              </w:rPr>
              <w:t>: Dr. Priyanka Agarwal</w:t>
            </w:r>
          </w:p>
          <w:p w14:paraId="5A90D813" w14:textId="77777777" w:rsidR="002C3961" w:rsidRPr="00717F5C" w:rsidRDefault="002C3961" w:rsidP="002C3961">
            <w:pPr>
              <w:rPr>
                <w:bCs/>
                <w:sz w:val="20"/>
                <w:szCs w:val="20"/>
              </w:rPr>
            </w:pPr>
            <w:r w:rsidRPr="00717F5C">
              <w:rPr>
                <w:bCs/>
                <w:sz w:val="20"/>
                <w:szCs w:val="20"/>
              </w:rPr>
              <w:t>Dr. Jaya Yadav</w:t>
            </w:r>
          </w:p>
          <w:p w14:paraId="01BE3C5B" w14:textId="77777777" w:rsidR="002C3961" w:rsidRPr="00717F5C" w:rsidRDefault="002C3961" w:rsidP="002C3961">
            <w:pPr>
              <w:rPr>
                <w:bCs/>
                <w:sz w:val="20"/>
                <w:szCs w:val="20"/>
              </w:rPr>
            </w:pPr>
            <w:r w:rsidRPr="00717F5C">
              <w:rPr>
                <w:bCs/>
                <w:sz w:val="20"/>
                <w:szCs w:val="20"/>
              </w:rPr>
              <w:t>Dr. Harminder Gujral</w:t>
            </w:r>
          </w:p>
          <w:p w14:paraId="7A1E0E4D" w14:textId="77777777" w:rsidR="002C3961" w:rsidRDefault="002C3961" w:rsidP="002C3961">
            <w:pPr>
              <w:rPr>
                <w:bCs/>
                <w:sz w:val="20"/>
                <w:szCs w:val="20"/>
              </w:rPr>
            </w:pPr>
            <w:r w:rsidRPr="00717F5C">
              <w:rPr>
                <w:bCs/>
                <w:sz w:val="20"/>
                <w:szCs w:val="20"/>
              </w:rPr>
              <w:t>Dr. Paritosh Mishra</w:t>
            </w:r>
          </w:p>
          <w:p w14:paraId="6E17965C" w14:textId="77777777" w:rsidR="002C3961" w:rsidRDefault="002C3961" w:rsidP="002C3961">
            <w:pPr>
              <w:rPr>
                <w:bCs/>
                <w:sz w:val="20"/>
                <w:szCs w:val="20"/>
              </w:rPr>
            </w:pPr>
            <w:r>
              <w:rPr>
                <w:bCs/>
                <w:sz w:val="20"/>
                <w:szCs w:val="20"/>
              </w:rPr>
              <w:t>Dr. Richa Sharma</w:t>
            </w:r>
          </w:p>
          <w:p w14:paraId="19F0380B" w14:textId="77777777" w:rsidR="002C3961" w:rsidRDefault="002C3961" w:rsidP="002C3961">
            <w:pPr>
              <w:rPr>
                <w:bCs/>
                <w:sz w:val="20"/>
                <w:szCs w:val="20"/>
              </w:rPr>
            </w:pPr>
            <w:r>
              <w:rPr>
                <w:bCs/>
                <w:sz w:val="20"/>
                <w:szCs w:val="20"/>
              </w:rPr>
              <w:t>Dr. Anshu Yadav</w:t>
            </w:r>
          </w:p>
          <w:p w14:paraId="60E2BE11" w14:textId="2FA2B1C6" w:rsidR="002C3961" w:rsidRPr="00341885" w:rsidRDefault="002C3961" w:rsidP="002C3961">
            <w:pPr>
              <w:rPr>
                <w:bCs/>
                <w:sz w:val="24"/>
                <w:szCs w:val="24"/>
              </w:rPr>
            </w:pPr>
            <w:r>
              <w:rPr>
                <w:bCs/>
                <w:sz w:val="20"/>
                <w:szCs w:val="20"/>
              </w:rPr>
              <w:t>Dr. Puja Sareen</w:t>
            </w:r>
          </w:p>
        </w:tc>
      </w:tr>
      <w:tr w:rsidR="00E0769F" w:rsidRPr="00CC3C4B" w14:paraId="116E3C9D" w14:textId="77777777" w:rsidTr="00C07D08">
        <w:trPr>
          <w:trHeight w:val="286"/>
        </w:trPr>
        <w:tc>
          <w:tcPr>
            <w:tcW w:w="709" w:type="dxa"/>
            <w:vMerge/>
          </w:tcPr>
          <w:p w14:paraId="75302EF0" w14:textId="77777777" w:rsidR="00E0769F" w:rsidRPr="003B75F6" w:rsidRDefault="00E0769F" w:rsidP="00E0769F">
            <w:pPr>
              <w:rPr>
                <w:sz w:val="24"/>
                <w:szCs w:val="24"/>
              </w:rPr>
            </w:pPr>
          </w:p>
        </w:tc>
        <w:tc>
          <w:tcPr>
            <w:tcW w:w="1843" w:type="dxa"/>
            <w:vMerge/>
          </w:tcPr>
          <w:p w14:paraId="5485A9A4" w14:textId="77777777" w:rsidR="00E0769F" w:rsidRPr="003B75F6" w:rsidRDefault="00E0769F" w:rsidP="00E0769F">
            <w:pPr>
              <w:rPr>
                <w:sz w:val="24"/>
                <w:szCs w:val="24"/>
              </w:rPr>
            </w:pPr>
          </w:p>
        </w:tc>
        <w:tc>
          <w:tcPr>
            <w:tcW w:w="1559" w:type="dxa"/>
            <w:vMerge/>
          </w:tcPr>
          <w:p w14:paraId="26C9ED8B" w14:textId="77777777" w:rsidR="00E0769F" w:rsidRPr="00341885" w:rsidRDefault="00E0769F" w:rsidP="00E0769F">
            <w:pPr>
              <w:rPr>
                <w:bCs/>
                <w:sz w:val="24"/>
                <w:szCs w:val="24"/>
              </w:rPr>
            </w:pPr>
          </w:p>
        </w:tc>
        <w:tc>
          <w:tcPr>
            <w:tcW w:w="1843" w:type="dxa"/>
          </w:tcPr>
          <w:p w14:paraId="2BAAB5BB" w14:textId="77777777" w:rsidR="00E0769F" w:rsidRPr="001D33C1" w:rsidRDefault="00E0769F" w:rsidP="00E0769F">
            <w:pPr>
              <w:rPr>
                <w:bCs/>
              </w:rPr>
            </w:pPr>
            <w:r w:rsidRPr="00E8220B">
              <w:rPr>
                <w:bCs/>
              </w:rPr>
              <w:t>MBA(Finance)</w:t>
            </w:r>
          </w:p>
        </w:tc>
        <w:tc>
          <w:tcPr>
            <w:tcW w:w="3952" w:type="dxa"/>
          </w:tcPr>
          <w:p w14:paraId="1A72E082" w14:textId="77777777" w:rsidR="00E0769F" w:rsidRPr="00CC3C4B" w:rsidRDefault="00E0769F" w:rsidP="00E0769F">
            <w:pPr>
              <w:rPr>
                <w:bCs/>
                <w:sz w:val="20"/>
                <w:szCs w:val="20"/>
              </w:rPr>
            </w:pPr>
            <w:r>
              <w:rPr>
                <w:bCs/>
                <w:sz w:val="20"/>
                <w:szCs w:val="20"/>
              </w:rPr>
              <w:t xml:space="preserve">Chair: </w:t>
            </w:r>
            <w:r w:rsidRPr="00CC3C4B">
              <w:rPr>
                <w:bCs/>
                <w:sz w:val="20"/>
                <w:szCs w:val="20"/>
              </w:rPr>
              <w:t xml:space="preserve">Dr. Sanjeev Bansal </w:t>
            </w:r>
          </w:p>
          <w:p w14:paraId="441B9C6A" w14:textId="77777777" w:rsidR="00E0769F" w:rsidRPr="00CC3C4B" w:rsidRDefault="00E0769F" w:rsidP="00E0769F">
            <w:pPr>
              <w:rPr>
                <w:bCs/>
                <w:sz w:val="20"/>
                <w:szCs w:val="20"/>
              </w:rPr>
            </w:pPr>
            <w:r w:rsidRPr="00CC3C4B">
              <w:rPr>
                <w:bCs/>
                <w:sz w:val="20"/>
                <w:szCs w:val="20"/>
              </w:rPr>
              <w:lastRenderedPageBreak/>
              <w:t>Member Secretary:</w:t>
            </w:r>
            <w:r>
              <w:rPr>
                <w:bCs/>
                <w:sz w:val="20"/>
                <w:szCs w:val="20"/>
              </w:rPr>
              <w:t xml:space="preserve"> </w:t>
            </w:r>
            <w:r w:rsidRPr="00CC3C4B">
              <w:rPr>
                <w:bCs/>
                <w:sz w:val="20"/>
                <w:szCs w:val="20"/>
              </w:rPr>
              <w:t xml:space="preserve">Dr. Ritu Wadhwa </w:t>
            </w:r>
          </w:p>
          <w:p w14:paraId="724C6965" w14:textId="77777777" w:rsidR="00E0769F" w:rsidRPr="00CC3C4B" w:rsidRDefault="00E0769F" w:rsidP="00E0769F">
            <w:pPr>
              <w:rPr>
                <w:bCs/>
                <w:sz w:val="20"/>
                <w:szCs w:val="20"/>
              </w:rPr>
            </w:pPr>
            <w:r w:rsidRPr="00CC3C4B">
              <w:rPr>
                <w:bCs/>
                <w:sz w:val="20"/>
                <w:szCs w:val="20"/>
              </w:rPr>
              <w:t>Member</w:t>
            </w:r>
            <w:r>
              <w:rPr>
                <w:bCs/>
                <w:sz w:val="20"/>
                <w:szCs w:val="20"/>
              </w:rPr>
              <w:t xml:space="preserve">: </w:t>
            </w:r>
            <w:r w:rsidRPr="00CC3C4B">
              <w:rPr>
                <w:bCs/>
                <w:sz w:val="20"/>
                <w:szCs w:val="20"/>
              </w:rPr>
              <w:t xml:space="preserve">Dr. T. V Raman </w:t>
            </w:r>
          </w:p>
          <w:p w14:paraId="78742E31" w14:textId="77777777" w:rsidR="00E0769F" w:rsidRDefault="00E0769F" w:rsidP="00E0769F">
            <w:pPr>
              <w:rPr>
                <w:bCs/>
                <w:sz w:val="20"/>
                <w:szCs w:val="20"/>
              </w:rPr>
            </w:pPr>
            <w:r>
              <w:rPr>
                <w:bCs/>
                <w:sz w:val="20"/>
                <w:szCs w:val="20"/>
              </w:rPr>
              <w:t xml:space="preserve">Member: </w:t>
            </w:r>
            <w:r w:rsidRPr="00CC3C4B">
              <w:rPr>
                <w:bCs/>
                <w:sz w:val="20"/>
                <w:szCs w:val="20"/>
              </w:rPr>
              <w:t>Dr. Lakhwinder Kaur Dhillon</w:t>
            </w:r>
          </w:p>
          <w:p w14:paraId="1C1CFA39" w14:textId="77777777" w:rsidR="00E0769F" w:rsidRDefault="00E0769F" w:rsidP="00E0769F">
            <w:pPr>
              <w:rPr>
                <w:bCs/>
                <w:sz w:val="20"/>
                <w:szCs w:val="20"/>
              </w:rPr>
            </w:pPr>
            <w:r>
              <w:rPr>
                <w:bCs/>
                <w:sz w:val="20"/>
                <w:szCs w:val="20"/>
              </w:rPr>
              <w:t>Member: Dr. Urvashi Varma</w:t>
            </w:r>
          </w:p>
          <w:p w14:paraId="0D0EF233" w14:textId="1EB83041" w:rsidR="00E0769F" w:rsidRPr="00CC3C4B" w:rsidRDefault="00E0769F" w:rsidP="00E0769F">
            <w:pPr>
              <w:rPr>
                <w:bCs/>
                <w:sz w:val="20"/>
                <w:szCs w:val="20"/>
              </w:rPr>
            </w:pPr>
            <w:r>
              <w:rPr>
                <w:bCs/>
                <w:sz w:val="20"/>
                <w:szCs w:val="20"/>
              </w:rPr>
              <w:t>Member: Dr. Ashima Agarwal</w:t>
            </w:r>
          </w:p>
        </w:tc>
      </w:tr>
      <w:tr w:rsidR="005C09E6" w:rsidRPr="00341885" w14:paraId="6DE73F38" w14:textId="77777777" w:rsidTr="00C07D08">
        <w:trPr>
          <w:trHeight w:val="286"/>
        </w:trPr>
        <w:tc>
          <w:tcPr>
            <w:tcW w:w="709" w:type="dxa"/>
            <w:vMerge/>
          </w:tcPr>
          <w:p w14:paraId="4D17FB59" w14:textId="77777777" w:rsidR="005C09E6" w:rsidRPr="003B75F6" w:rsidRDefault="005C09E6" w:rsidP="005C09E6">
            <w:pPr>
              <w:rPr>
                <w:sz w:val="24"/>
                <w:szCs w:val="24"/>
              </w:rPr>
            </w:pPr>
          </w:p>
        </w:tc>
        <w:tc>
          <w:tcPr>
            <w:tcW w:w="1843" w:type="dxa"/>
            <w:vMerge/>
          </w:tcPr>
          <w:p w14:paraId="2C125488" w14:textId="77777777" w:rsidR="005C09E6" w:rsidRPr="003B75F6" w:rsidRDefault="005C09E6" w:rsidP="005C09E6">
            <w:pPr>
              <w:rPr>
                <w:sz w:val="24"/>
                <w:szCs w:val="24"/>
              </w:rPr>
            </w:pPr>
          </w:p>
        </w:tc>
        <w:tc>
          <w:tcPr>
            <w:tcW w:w="1559" w:type="dxa"/>
            <w:vMerge/>
          </w:tcPr>
          <w:p w14:paraId="5641BF05" w14:textId="77777777" w:rsidR="005C09E6" w:rsidRPr="00341885" w:rsidRDefault="005C09E6" w:rsidP="005C09E6">
            <w:pPr>
              <w:rPr>
                <w:bCs/>
                <w:sz w:val="24"/>
                <w:szCs w:val="24"/>
              </w:rPr>
            </w:pPr>
          </w:p>
        </w:tc>
        <w:tc>
          <w:tcPr>
            <w:tcW w:w="1843" w:type="dxa"/>
          </w:tcPr>
          <w:p w14:paraId="334A05F3" w14:textId="77777777" w:rsidR="005C09E6" w:rsidRPr="001D33C1" w:rsidRDefault="005C09E6" w:rsidP="005C09E6">
            <w:pPr>
              <w:rPr>
                <w:bCs/>
              </w:rPr>
            </w:pPr>
            <w:r w:rsidRPr="00E8220B">
              <w:rPr>
                <w:bCs/>
              </w:rPr>
              <w:t>MBA(M&amp;S)</w:t>
            </w:r>
          </w:p>
        </w:tc>
        <w:tc>
          <w:tcPr>
            <w:tcW w:w="3952" w:type="dxa"/>
          </w:tcPr>
          <w:p w14:paraId="592D9CC9" w14:textId="77777777" w:rsidR="005C09E6" w:rsidRDefault="005C09E6" w:rsidP="005C09E6">
            <w:pPr>
              <w:rPr>
                <w:bCs/>
                <w:sz w:val="20"/>
                <w:szCs w:val="20"/>
              </w:rPr>
            </w:pPr>
            <w:r>
              <w:rPr>
                <w:bCs/>
                <w:sz w:val="20"/>
                <w:szCs w:val="20"/>
              </w:rPr>
              <w:t xml:space="preserve">Chair: </w:t>
            </w:r>
            <w:r w:rsidRPr="00CC3C4B">
              <w:rPr>
                <w:bCs/>
                <w:sz w:val="20"/>
                <w:szCs w:val="20"/>
              </w:rPr>
              <w:t>Dr. Sanjeev Bansal</w:t>
            </w:r>
          </w:p>
          <w:p w14:paraId="45E4A60F" w14:textId="77777777" w:rsidR="005C09E6" w:rsidRDefault="005C09E6" w:rsidP="005C09E6">
            <w:pPr>
              <w:rPr>
                <w:bCs/>
                <w:sz w:val="20"/>
                <w:szCs w:val="20"/>
              </w:rPr>
            </w:pPr>
            <w:r>
              <w:rPr>
                <w:bCs/>
                <w:sz w:val="20"/>
                <w:szCs w:val="20"/>
              </w:rPr>
              <w:t xml:space="preserve">Member Secretary: </w:t>
            </w:r>
            <w:r w:rsidRPr="00542E10">
              <w:rPr>
                <w:bCs/>
                <w:sz w:val="20"/>
                <w:szCs w:val="20"/>
              </w:rPr>
              <w:t>Dr. Sonali P. Banerjee</w:t>
            </w:r>
          </w:p>
          <w:p w14:paraId="6FC35B86" w14:textId="77777777" w:rsidR="005C09E6" w:rsidRDefault="005C09E6" w:rsidP="005C09E6">
            <w:pPr>
              <w:rPr>
                <w:bCs/>
                <w:sz w:val="20"/>
                <w:szCs w:val="20"/>
              </w:rPr>
            </w:pPr>
            <w:r>
              <w:rPr>
                <w:bCs/>
                <w:sz w:val="20"/>
                <w:szCs w:val="20"/>
              </w:rPr>
              <w:t>Member: Dr. Ramesh Bagla</w:t>
            </w:r>
          </w:p>
          <w:p w14:paraId="349B07DC" w14:textId="77777777" w:rsidR="005C09E6" w:rsidRDefault="005C09E6" w:rsidP="005C09E6">
            <w:pPr>
              <w:rPr>
                <w:bCs/>
                <w:sz w:val="20"/>
                <w:szCs w:val="20"/>
              </w:rPr>
            </w:pPr>
            <w:r>
              <w:rPr>
                <w:bCs/>
                <w:sz w:val="20"/>
                <w:szCs w:val="20"/>
              </w:rPr>
              <w:t>Member: Dr. Garima Malik</w:t>
            </w:r>
          </w:p>
          <w:p w14:paraId="3A895738" w14:textId="77777777" w:rsidR="005C09E6" w:rsidRDefault="005C09E6" w:rsidP="005C09E6">
            <w:pPr>
              <w:rPr>
                <w:bCs/>
                <w:sz w:val="20"/>
                <w:szCs w:val="20"/>
              </w:rPr>
            </w:pPr>
            <w:r>
              <w:rPr>
                <w:bCs/>
                <w:sz w:val="20"/>
                <w:szCs w:val="20"/>
              </w:rPr>
              <w:t>Member: Dr. Anurupa B Singh</w:t>
            </w:r>
          </w:p>
          <w:p w14:paraId="41E3C015" w14:textId="77777777" w:rsidR="005C09E6" w:rsidRDefault="005C09E6" w:rsidP="005C09E6">
            <w:pPr>
              <w:rPr>
                <w:bCs/>
                <w:sz w:val="20"/>
                <w:szCs w:val="20"/>
              </w:rPr>
            </w:pPr>
            <w:r w:rsidRPr="00807F5B">
              <w:rPr>
                <w:bCs/>
                <w:sz w:val="20"/>
                <w:szCs w:val="20"/>
              </w:rPr>
              <w:t>Member: Dr. Rahul Gupta</w:t>
            </w:r>
          </w:p>
          <w:p w14:paraId="594CBD12" w14:textId="77777777" w:rsidR="005C09E6" w:rsidRDefault="005C09E6" w:rsidP="005C09E6">
            <w:pPr>
              <w:rPr>
                <w:bCs/>
                <w:sz w:val="20"/>
                <w:szCs w:val="20"/>
              </w:rPr>
            </w:pPr>
            <w:r>
              <w:rPr>
                <w:bCs/>
                <w:sz w:val="20"/>
                <w:szCs w:val="20"/>
              </w:rPr>
              <w:t>Member: Dr. Pooja Sehgal</w:t>
            </w:r>
          </w:p>
          <w:p w14:paraId="6FFE3467" w14:textId="77777777" w:rsidR="005C09E6" w:rsidRDefault="005C09E6" w:rsidP="005C09E6">
            <w:pPr>
              <w:rPr>
                <w:bCs/>
                <w:sz w:val="20"/>
                <w:szCs w:val="20"/>
              </w:rPr>
            </w:pPr>
            <w:r>
              <w:rPr>
                <w:bCs/>
                <w:sz w:val="20"/>
                <w:szCs w:val="20"/>
              </w:rPr>
              <w:t xml:space="preserve">Member: Dr. </w:t>
            </w:r>
            <w:r w:rsidRPr="00C11E9C">
              <w:rPr>
                <w:bCs/>
                <w:sz w:val="20"/>
                <w:szCs w:val="20"/>
              </w:rPr>
              <w:t>Vinamra</w:t>
            </w:r>
            <w:r>
              <w:rPr>
                <w:bCs/>
                <w:sz w:val="20"/>
                <w:szCs w:val="20"/>
              </w:rPr>
              <w:t xml:space="preserve"> Jain</w:t>
            </w:r>
          </w:p>
          <w:p w14:paraId="062D3D98" w14:textId="77777777" w:rsidR="005C09E6" w:rsidRDefault="005C09E6" w:rsidP="005C09E6">
            <w:pPr>
              <w:rPr>
                <w:bCs/>
                <w:sz w:val="20"/>
                <w:szCs w:val="20"/>
              </w:rPr>
            </w:pPr>
            <w:r>
              <w:rPr>
                <w:bCs/>
                <w:sz w:val="20"/>
                <w:szCs w:val="20"/>
              </w:rPr>
              <w:t xml:space="preserve">Member: Dr. Ritesh </w:t>
            </w:r>
            <w:r w:rsidRPr="00C11E9C">
              <w:rPr>
                <w:bCs/>
                <w:sz w:val="20"/>
                <w:szCs w:val="20"/>
              </w:rPr>
              <w:t>Dwivedi</w:t>
            </w:r>
          </w:p>
          <w:p w14:paraId="10A0B289" w14:textId="77777777" w:rsidR="005C09E6" w:rsidRDefault="005C09E6" w:rsidP="005C09E6">
            <w:pPr>
              <w:rPr>
                <w:bCs/>
                <w:sz w:val="20"/>
                <w:szCs w:val="20"/>
              </w:rPr>
            </w:pPr>
            <w:r>
              <w:rPr>
                <w:bCs/>
                <w:sz w:val="20"/>
                <w:szCs w:val="20"/>
              </w:rPr>
              <w:t>Member: Dr. Suprity Agarwal</w:t>
            </w:r>
          </w:p>
          <w:p w14:paraId="39D2FAAB" w14:textId="7FEDDBBA" w:rsidR="005C09E6" w:rsidRPr="00341885" w:rsidRDefault="005C09E6" w:rsidP="005C09E6">
            <w:pPr>
              <w:rPr>
                <w:bCs/>
                <w:sz w:val="24"/>
                <w:szCs w:val="24"/>
              </w:rPr>
            </w:pPr>
            <w:r>
              <w:rPr>
                <w:bCs/>
                <w:sz w:val="20"/>
                <w:szCs w:val="20"/>
              </w:rPr>
              <w:t>Member: Dr. Sunetra Saha</w:t>
            </w:r>
          </w:p>
        </w:tc>
      </w:tr>
      <w:tr w:rsidR="005C09E6" w:rsidRPr="00341885" w14:paraId="1827B904" w14:textId="77777777" w:rsidTr="00C07D08">
        <w:trPr>
          <w:trHeight w:val="286"/>
        </w:trPr>
        <w:tc>
          <w:tcPr>
            <w:tcW w:w="709" w:type="dxa"/>
            <w:vMerge/>
          </w:tcPr>
          <w:p w14:paraId="5B714406" w14:textId="77777777" w:rsidR="005C09E6" w:rsidRPr="003B75F6" w:rsidRDefault="005C09E6" w:rsidP="005C09E6">
            <w:pPr>
              <w:rPr>
                <w:sz w:val="24"/>
                <w:szCs w:val="24"/>
              </w:rPr>
            </w:pPr>
          </w:p>
        </w:tc>
        <w:tc>
          <w:tcPr>
            <w:tcW w:w="1843" w:type="dxa"/>
            <w:vMerge/>
          </w:tcPr>
          <w:p w14:paraId="234B7D9D" w14:textId="77777777" w:rsidR="005C09E6" w:rsidRPr="003B75F6" w:rsidRDefault="005C09E6" w:rsidP="005C09E6">
            <w:pPr>
              <w:rPr>
                <w:sz w:val="24"/>
                <w:szCs w:val="24"/>
              </w:rPr>
            </w:pPr>
          </w:p>
        </w:tc>
        <w:tc>
          <w:tcPr>
            <w:tcW w:w="1559" w:type="dxa"/>
            <w:vMerge/>
          </w:tcPr>
          <w:p w14:paraId="221EA4F0" w14:textId="77777777" w:rsidR="005C09E6" w:rsidRPr="00341885" w:rsidRDefault="005C09E6" w:rsidP="005C09E6">
            <w:pPr>
              <w:rPr>
                <w:bCs/>
                <w:sz w:val="24"/>
                <w:szCs w:val="24"/>
              </w:rPr>
            </w:pPr>
          </w:p>
        </w:tc>
        <w:tc>
          <w:tcPr>
            <w:tcW w:w="1843" w:type="dxa"/>
          </w:tcPr>
          <w:p w14:paraId="0CAA47CF" w14:textId="77777777" w:rsidR="005C09E6" w:rsidRPr="001D33C1" w:rsidRDefault="005C09E6" w:rsidP="005C09E6">
            <w:pPr>
              <w:rPr>
                <w:bCs/>
              </w:rPr>
            </w:pPr>
            <w:r w:rsidRPr="00E8220B">
              <w:rPr>
                <w:bCs/>
              </w:rPr>
              <w:t>MBA(RM)</w:t>
            </w:r>
          </w:p>
        </w:tc>
        <w:tc>
          <w:tcPr>
            <w:tcW w:w="3952" w:type="dxa"/>
          </w:tcPr>
          <w:p w14:paraId="1926AACB" w14:textId="77777777" w:rsidR="005C09E6" w:rsidRDefault="005C09E6" w:rsidP="005C09E6">
            <w:pPr>
              <w:rPr>
                <w:bCs/>
                <w:sz w:val="20"/>
                <w:szCs w:val="20"/>
              </w:rPr>
            </w:pPr>
            <w:r>
              <w:rPr>
                <w:bCs/>
                <w:sz w:val="20"/>
                <w:szCs w:val="20"/>
              </w:rPr>
              <w:t xml:space="preserve">Chair: </w:t>
            </w:r>
            <w:r w:rsidRPr="00CC3C4B">
              <w:rPr>
                <w:bCs/>
                <w:sz w:val="20"/>
                <w:szCs w:val="20"/>
              </w:rPr>
              <w:t>Dr. Sanjeev Bansal</w:t>
            </w:r>
          </w:p>
          <w:p w14:paraId="7B72DE72" w14:textId="77777777" w:rsidR="005C09E6" w:rsidRDefault="005C09E6" w:rsidP="005C09E6">
            <w:pPr>
              <w:rPr>
                <w:bCs/>
                <w:sz w:val="20"/>
                <w:szCs w:val="20"/>
              </w:rPr>
            </w:pPr>
            <w:r>
              <w:rPr>
                <w:bCs/>
                <w:sz w:val="20"/>
                <w:szCs w:val="20"/>
              </w:rPr>
              <w:t xml:space="preserve">Member Secretary: </w:t>
            </w:r>
            <w:r w:rsidRPr="00542E10">
              <w:rPr>
                <w:bCs/>
                <w:sz w:val="20"/>
                <w:szCs w:val="20"/>
              </w:rPr>
              <w:t>Dr. Sonali P. Banerjee</w:t>
            </w:r>
          </w:p>
          <w:p w14:paraId="00CCBE2B" w14:textId="77777777" w:rsidR="005C09E6" w:rsidRDefault="005C09E6" w:rsidP="005C09E6">
            <w:pPr>
              <w:rPr>
                <w:bCs/>
                <w:sz w:val="20"/>
                <w:szCs w:val="20"/>
              </w:rPr>
            </w:pPr>
            <w:r>
              <w:rPr>
                <w:bCs/>
                <w:sz w:val="20"/>
                <w:szCs w:val="20"/>
              </w:rPr>
              <w:t>Member: Dr. Ramesh Bagla</w:t>
            </w:r>
          </w:p>
          <w:p w14:paraId="49A829BF" w14:textId="77777777" w:rsidR="005C09E6" w:rsidRDefault="005C09E6" w:rsidP="005C09E6">
            <w:pPr>
              <w:rPr>
                <w:bCs/>
                <w:sz w:val="20"/>
                <w:szCs w:val="20"/>
              </w:rPr>
            </w:pPr>
            <w:r>
              <w:rPr>
                <w:bCs/>
                <w:sz w:val="20"/>
                <w:szCs w:val="20"/>
              </w:rPr>
              <w:t>Member: Dr. Garima Malik</w:t>
            </w:r>
          </w:p>
          <w:p w14:paraId="53567215" w14:textId="77777777" w:rsidR="005C09E6" w:rsidRDefault="005C09E6" w:rsidP="005C09E6">
            <w:pPr>
              <w:rPr>
                <w:bCs/>
                <w:sz w:val="20"/>
                <w:szCs w:val="20"/>
              </w:rPr>
            </w:pPr>
            <w:r>
              <w:rPr>
                <w:bCs/>
                <w:sz w:val="20"/>
                <w:szCs w:val="20"/>
              </w:rPr>
              <w:t>Member: Dr. Anurupa B Singh</w:t>
            </w:r>
          </w:p>
          <w:p w14:paraId="366371F0" w14:textId="77777777" w:rsidR="005C09E6" w:rsidRDefault="005C09E6" w:rsidP="005C09E6">
            <w:pPr>
              <w:rPr>
                <w:bCs/>
                <w:sz w:val="20"/>
                <w:szCs w:val="20"/>
              </w:rPr>
            </w:pPr>
            <w:r w:rsidRPr="00807F5B">
              <w:rPr>
                <w:bCs/>
                <w:sz w:val="20"/>
                <w:szCs w:val="20"/>
              </w:rPr>
              <w:t>Member: Dr. Rahul Gupta</w:t>
            </w:r>
          </w:p>
          <w:p w14:paraId="2016C3A7" w14:textId="77777777" w:rsidR="005C09E6" w:rsidRDefault="005C09E6" w:rsidP="005C09E6">
            <w:pPr>
              <w:rPr>
                <w:bCs/>
                <w:sz w:val="20"/>
                <w:szCs w:val="20"/>
              </w:rPr>
            </w:pPr>
            <w:r>
              <w:rPr>
                <w:bCs/>
                <w:sz w:val="20"/>
                <w:szCs w:val="20"/>
              </w:rPr>
              <w:t>Member: Dr. Pooja Sehgal</w:t>
            </w:r>
          </w:p>
          <w:p w14:paraId="245CB1BD" w14:textId="77777777" w:rsidR="005C09E6" w:rsidRDefault="005C09E6" w:rsidP="005C09E6">
            <w:pPr>
              <w:rPr>
                <w:bCs/>
                <w:sz w:val="20"/>
                <w:szCs w:val="20"/>
              </w:rPr>
            </w:pPr>
            <w:r>
              <w:rPr>
                <w:bCs/>
                <w:sz w:val="20"/>
                <w:szCs w:val="20"/>
              </w:rPr>
              <w:t xml:space="preserve">Member: Dr. </w:t>
            </w:r>
            <w:r w:rsidRPr="00C11E9C">
              <w:rPr>
                <w:bCs/>
                <w:sz w:val="20"/>
                <w:szCs w:val="20"/>
              </w:rPr>
              <w:t>Vinamra</w:t>
            </w:r>
            <w:r>
              <w:rPr>
                <w:bCs/>
                <w:sz w:val="20"/>
                <w:szCs w:val="20"/>
              </w:rPr>
              <w:t xml:space="preserve"> Jain</w:t>
            </w:r>
          </w:p>
          <w:p w14:paraId="131B71DC" w14:textId="77777777" w:rsidR="005C09E6" w:rsidRDefault="005C09E6" w:rsidP="005C09E6">
            <w:pPr>
              <w:rPr>
                <w:bCs/>
                <w:sz w:val="20"/>
                <w:szCs w:val="20"/>
              </w:rPr>
            </w:pPr>
            <w:r>
              <w:rPr>
                <w:bCs/>
                <w:sz w:val="20"/>
                <w:szCs w:val="20"/>
              </w:rPr>
              <w:t xml:space="preserve">Member: Dr. Ritesh </w:t>
            </w:r>
            <w:r w:rsidRPr="00C11E9C">
              <w:rPr>
                <w:bCs/>
                <w:sz w:val="20"/>
                <w:szCs w:val="20"/>
              </w:rPr>
              <w:t>Dwivedi</w:t>
            </w:r>
          </w:p>
          <w:p w14:paraId="1EEBC25E" w14:textId="77777777" w:rsidR="005C09E6" w:rsidRDefault="005C09E6" w:rsidP="005C09E6">
            <w:pPr>
              <w:rPr>
                <w:bCs/>
                <w:sz w:val="20"/>
                <w:szCs w:val="20"/>
              </w:rPr>
            </w:pPr>
            <w:r>
              <w:rPr>
                <w:bCs/>
                <w:sz w:val="20"/>
                <w:szCs w:val="20"/>
              </w:rPr>
              <w:t>Member: Dr. Suprity Agarwal</w:t>
            </w:r>
          </w:p>
          <w:p w14:paraId="7B9181A6" w14:textId="558C4186" w:rsidR="005C09E6" w:rsidRPr="00341885" w:rsidRDefault="005C09E6" w:rsidP="005C09E6">
            <w:pPr>
              <w:rPr>
                <w:bCs/>
                <w:sz w:val="24"/>
                <w:szCs w:val="24"/>
              </w:rPr>
            </w:pPr>
            <w:r>
              <w:rPr>
                <w:bCs/>
                <w:sz w:val="20"/>
                <w:szCs w:val="20"/>
              </w:rPr>
              <w:t>Member: Dr. Sunetra Saha</w:t>
            </w:r>
          </w:p>
        </w:tc>
      </w:tr>
      <w:tr w:rsidR="002C3961" w:rsidRPr="00341885" w14:paraId="4DC163A8" w14:textId="77777777" w:rsidTr="00C07D08">
        <w:trPr>
          <w:trHeight w:val="286"/>
        </w:trPr>
        <w:tc>
          <w:tcPr>
            <w:tcW w:w="709" w:type="dxa"/>
            <w:vMerge/>
          </w:tcPr>
          <w:p w14:paraId="46F17DBC" w14:textId="77777777" w:rsidR="002C3961" w:rsidRPr="003B75F6" w:rsidRDefault="002C3961" w:rsidP="002C3961">
            <w:pPr>
              <w:rPr>
                <w:sz w:val="24"/>
                <w:szCs w:val="24"/>
              </w:rPr>
            </w:pPr>
          </w:p>
        </w:tc>
        <w:tc>
          <w:tcPr>
            <w:tcW w:w="1843" w:type="dxa"/>
            <w:vMerge/>
          </w:tcPr>
          <w:p w14:paraId="39716060" w14:textId="77777777" w:rsidR="002C3961" w:rsidRPr="003B75F6" w:rsidRDefault="002C3961" w:rsidP="002C3961">
            <w:pPr>
              <w:rPr>
                <w:sz w:val="24"/>
                <w:szCs w:val="24"/>
              </w:rPr>
            </w:pPr>
          </w:p>
        </w:tc>
        <w:tc>
          <w:tcPr>
            <w:tcW w:w="1559" w:type="dxa"/>
            <w:vMerge/>
          </w:tcPr>
          <w:p w14:paraId="4D8B1CDD" w14:textId="77777777" w:rsidR="002C3961" w:rsidRPr="00341885" w:rsidRDefault="002C3961" w:rsidP="002C3961">
            <w:pPr>
              <w:rPr>
                <w:bCs/>
                <w:sz w:val="24"/>
                <w:szCs w:val="24"/>
              </w:rPr>
            </w:pPr>
          </w:p>
        </w:tc>
        <w:tc>
          <w:tcPr>
            <w:tcW w:w="1843" w:type="dxa"/>
          </w:tcPr>
          <w:p w14:paraId="6CDF29E4" w14:textId="77777777" w:rsidR="002C3961" w:rsidRPr="001D33C1" w:rsidRDefault="002C3961" w:rsidP="002C3961">
            <w:pPr>
              <w:rPr>
                <w:bCs/>
              </w:rPr>
            </w:pPr>
            <w:r w:rsidRPr="00E8220B">
              <w:rPr>
                <w:bCs/>
              </w:rPr>
              <w:t>MBA(TM)</w:t>
            </w:r>
          </w:p>
        </w:tc>
        <w:tc>
          <w:tcPr>
            <w:tcW w:w="3952" w:type="dxa"/>
          </w:tcPr>
          <w:p w14:paraId="611CCC91" w14:textId="77777777" w:rsidR="002C3961" w:rsidRDefault="002C3961" w:rsidP="002C3961">
            <w:pPr>
              <w:rPr>
                <w:bCs/>
                <w:sz w:val="20"/>
                <w:szCs w:val="20"/>
              </w:rPr>
            </w:pPr>
            <w:r>
              <w:rPr>
                <w:bCs/>
                <w:sz w:val="20"/>
                <w:szCs w:val="20"/>
              </w:rPr>
              <w:t xml:space="preserve">Chair: </w:t>
            </w:r>
            <w:r w:rsidRPr="009345D0">
              <w:rPr>
                <w:bCs/>
                <w:sz w:val="20"/>
                <w:szCs w:val="20"/>
              </w:rPr>
              <w:t>Dr. Sanjeev Bansal</w:t>
            </w:r>
          </w:p>
          <w:p w14:paraId="28E0B35D" w14:textId="77777777" w:rsidR="002C3961" w:rsidRDefault="002C3961" w:rsidP="002C3961">
            <w:pPr>
              <w:rPr>
                <w:bCs/>
                <w:sz w:val="20"/>
                <w:szCs w:val="20"/>
              </w:rPr>
            </w:pPr>
            <w:r w:rsidRPr="00CC3C4B">
              <w:rPr>
                <w:bCs/>
                <w:sz w:val="20"/>
                <w:szCs w:val="20"/>
              </w:rPr>
              <w:t>Member Secretary</w:t>
            </w:r>
            <w:r>
              <w:rPr>
                <w:bCs/>
                <w:sz w:val="20"/>
                <w:szCs w:val="20"/>
              </w:rPr>
              <w:t>: Dr. Teena Baga</w:t>
            </w:r>
          </w:p>
          <w:p w14:paraId="4F4DC4B6" w14:textId="77777777" w:rsidR="002C3961" w:rsidRDefault="002C3961" w:rsidP="002C3961">
            <w:pPr>
              <w:rPr>
                <w:bCs/>
                <w:sz w:val="20"/>
                <w:szCs w:val="20"/>
              </w:rPr>
            </w:pPr>
            <w:r>
              <w:rPr>
                <w:bCs/>
                <w:sz w:val="20"/>
                <w:szCs w:val="20"/>
              </w:rPr>
              <w:t>Member: Dr Ramesh Bagla</w:t>
            </w:r>
          </w:p>
          <w:p w14:paraId="7580505B" w14:textId="77777777" w:rsidR="002C3961" w:rsidRDefault="002C3961" w:rsidP="002C3961">
            <w:pPr>
              <w:rPr>
                <w:bCs/>
                <w:sz w:val="20"/>
                <w:szCs w:val="20"/>
              </w:rPr>
            </w:pPr>
            <w:r>
              <w:rPr>
                <w:bCs/>
                <w:sz w:val="20"/>
                <w:szCs w:val="20"/>
              </w:rPr>
              <w:t>Dr. T. V Raman</w:t>
            </w:r>
          </w:p>
          <w:p w14:paraId="5697B5E2" w14:textId="77777777" w:rsidR="002C3961" w:rsidRDefault="002C3961" w:rsidP="002C3961">
            <w:pPr>
              <w:rPr>
                <w:bCs/>
                <w:sz w:val="20"/>
                <w:szCs w:val="20"/>
              </w:rPr>
            </w:pPr>
            <w:r>
              <w:rPr>
                <w:bCs/>
                <w:sz w:val="20"/>
                <w:szCs w:val="20"/>
              </w:rPr>
              <w:t>Dr. Jaya Yadav</w:t>
            </w:r>
          </w:p>
          <w:p w14:paraId="15297EA3" w14:textId="77777777" w:rsidR="002C3961" w:rsidRDefault="002C3961" w:rsidP="002C3961">
            <w:pPr>
              <w:rPr>
                <w:bCs/>
                <w:sz w:val="20"/>
                <w:szCs w:val="20"/>
              </w:rPr>
            </w:pPr>
            <w:r>
              <w:rPr>
                <w:bCs/>
                <w:sz w:val="20"/>
                <w:szCs w:val="20"/>
              </w:rPr>
              <w:t>Dr. Anjani Kumar Singh</w:t>
            </w:r>
          </w:p>
          <w:p w14:paraId="73EBFD64" w14:textId="77777777" w:rsidR="002C3961" w:rsidRDefault="002C3961" w:rsidP="002C3961">
            <w:pPr>
              <w:rPr>
                <w:bCs/>
                <w:sz w:val="20"/>
                <w:szCs w:val="20"/>
              </w:rPr>
            </w:pPr>
            <w:r>
              <w:rPr>
                <w:bCs/>
                <w:sz w:val="20"/>
                <w:szCs w:val="20"/>
              </w:rPr>
              <w:t>Dr. Anita Venaik</w:t>
            </w:r>
          </w:p>
          <w:p w14:paraId="3F64DECA" w14:textId="77777777" w:rsidR="002C3961" w:rsidRDefault="002C3961" w:rsidP="002C3961">
            <w:pPr>
              <w:rPr>
                <w:bCs/>
                <w:sz w:val="20"/>
                <w:szCs w:val="20"/>
              </w:rPr>
            </w:pPr>
            <w:r>
              <w:rPr>
                <w:bCs/>
                <w:sz w:val="20"/>
                <w:szCs w:val="20"/>
              </w:rPr>
              <w:t>Dr. Vandana Ahuja</w:t>
            </w:r>
          </w:p>
          <w:p w14:paraId="1BC3AFCB" w14:textId="77777777" w:rsidR="002C3961" w:rsidRDefault="002C3961" w:rsidP="002C3961">
            <w:pPr>
              <w:rPr>
                <w:bCs/>
                <w:sz w:val="20"/>
                <w:szCs w:val="20"/>
              </w:rPr>
            </w:pPr>
            <w:r>
              <w:rPr>
                <w:bCs/>
                <w:sz w:val="20"/>
                <w:szCs w:val="20"/>
              </w:rPr>
              <w:t>Dr. Sumeet Singh</w:t>
            </w:r>
          </w:p>
          <w:p w14:paraId="3D3BD25E" w14:textId="77777777" w:rsidR="002C3961" w:rsidRDefault="002C3961" w:rsidP="002C3961">
            <w:pPr>
              <w:rPr>
                <w:bCs/>
                <w:sz w:val="20"/>
                <w:szCs w:val="20"/>
              </w:rPr>
            </w:pPr>
            <w:r>
              <w:rPr>
                <w:bCs/>
                <w:sz w:val="20"/>
                <w:szCs w:val="20"/>
              </w:rPr>
              <w:t>Dr. Swati Bhatnagar</w:t>
            </w:r>
          </w:p>
          <w:p w14:paraId="48570757" w14:textId="3B022EE6" w:rsidR="002C3961" w:rsidRPr="00341885" w:rsidRDefault="002C3961" w:rsidP="002C3961">
            <w:pPr>
              <w:rPr>
                <w:bCs/>
                <w:sz w:val="24"/>
                <w:szCs w:val="24"/>
              </w:rPr>
            </w:pPr>
            <w:r>
              <w:rPr>
                <w:bCs/>
                <w:sz w:val="20"/>
                <w:szCs w:val="20"/>
              </w:rPr>
              <w:t>Dr. Ashima Agarwal</w:t>
            </w:r>
            <w:r w:rsidRPr="009345D0">
              <w:rPr>
                <w:bCs/>
                <w:sz w:val="20"/>
                <w:szCs w:val="20"/>
              </w:rPr>
              <w:t xml:space="preserve"> </w:t>
            </w:r>
          </w:p>
        </w:tc>
      </w:tr>
      <w:tr w:rsidR="002C3961" w:rsidRPr="00341885" w14:paraId="6B043B14" w14:textId="77777777" w:rsidTr="00C07D08">
        <w:trPr>
          <w:trHeight w:val="286"/>
        </w:trPr>
        <w:tc>
          <w:tcPr>
            <w:tcW w:w="709" w:type="dxa"/>
            <w:vMerge/>
          </w:tcPr>
          <w:p w14:paraId="0F18EFB6" w14:textId="77777777" w:rsidR="002C3961" w:rsidRPr="003B75F6" w:rsidRDefault="002C3961" w:rsidP="002C3961">
            <w:pPr>
              <w:rPr>
                <w:sz w:val="24"/>
                <w:szCs w:val="24"/>
              </w:rPr>
            </w:pPr>
          </w:p>
        </w:tc>
        <w:tc>
          <w:tcPr>
            <w:tcW w:w="1843" w:type="dxa"/>
            <w:vMerge/>
          </w:tcPr>
          <w:p w14:paraId="4AB0DE20" w14:textId="77777777" w:rsidR="002C3961" w:rsidRPr="003B75F6" w:rsidRDefault="002C3961" w:rsidP="002C3961">
            <w:pPr>
              <w:rPr>
                <w:sz w:val="24"/>
                <w:szCs w:val="24"/>
              </w:rPr>
            </w:pPr>
          </w:p>
        </w:tc>
        <w:tc>
          <w:tcPr>
            <w:tcW w:w="1559" w:type="dxa"/>
            <w:vMerge/>
          </w:tcPr>
          <w:p w14:paraId="7E4656A0" w14:textId="77777777" w:rsidR="002C3961" w:rsidRPr="00341885" w:rsidRDefault="002C3961" w:rsidP="002C3961">
            <w:pPr>
              <w:rPr>
                <w:bCs/>
                <w:sz w:val="24"/>
                <w:szCs w:val="24"/>
              </w:rPr>
            </w:pPr>
          </w:p>
        </w:tc>
        <w:tc>
          <w:tcPr>
            <w:tcW w:w="1843" w:type="dxa"/>
          </w:tcPr>
          <w:p w14:paraId="6B7632A1" w14:textId="77777777" w:rsidR="002C3961" w:rsidRPr="001D33C1" w:rsidRDefault="002C3961" w:rsidP="002C3961">
            <w:pPr>
              <w:rPr>
                <w:bCs/>
              </w:rPr>
            </w:pPr>
            <w:r w:rsidRPr="00E8220B">
              <w:rPr>
                <w:bCs/>
              </w:rPr>
              <w:t>MBA(CM)</w:t>
            </w:r>
          </w:p>
        </w:tc>
        <w:tc>
          <w:tcPr>
            <w:tcW w:w="3952" w:type="dxa"/>
          </w:tcPr>
          <w:p w14:paraId="37688CAC" w14:textId="77777777" w:rsidR="002C3961" w:rsidRDefault="002C3961" w:rsidP="002C3961">
            <w:pPr>
              <w:rPr>
                <w:bCs/>
                <w:sz w:val="20"/>
                <w:szCs w:val="20"/>
              </w:rPr>
            </w:pPr>
            <w:r>
              <w:rPr>
                <w:bCs/>
                <w:sz w:val="20"/>
                <w:szCs w:val="20"/>
              </w:rPr>
              <w:t xml:space="preserve">Chair: </w:t>
            </w:r>
            <w:r w:rsidRPr="00CC3C4B">
              <w:rPr>
                <w:bCs/>
                <w:sz w:val="20"/>
                <w:szCs w:val="20"/>
              </w:rPr>
              <w:t>Dr. Sanjeev Bansal</w:t>
            </w:r>
          </w:p>
          <w:p w14:paraId="40E97714" w14:textId="77777777" w:rsidR="002C3961" w:rsidRDefault="002C3961" w:rsidP="002C3961">
            <w:pPr>
              <w:rPr>
                <w:bCs/>
                <w:sz w:val="20"/>
                <w:szCs w:val="20"/>
              </w:rPr>
            </w:pPr>
            <w:r w:rsidRPr="00CC3C4B">
              <w:rPr>
                <w:bCs/>
                <w:sz w:val="20"/>
                <w:szCs w:val="20"/>
              </w:rPr>
              <w:t>Member Secretary</w:t>
            </w:r>
            <w:r>
              <w:rPr>
                <w:bCs/>
                <w:sz w:val="20"/>
                <w:szCs w:val="20"/>
              </w:rPr>
              <w:t>: Dr. Priyanka Agarwal</w:t>
            </w:r>
          </w:p>
          <w:p w14:paraId="578A16E0" w14:textId="77777777" w:rsidR="002C3961" w:rsidRPr="00717F5C" w:rsidRDefault="002C3961" w:rsidP="002C3961">
            <w:pPr>
              <w:rPr>
                <w:bCs/>
                <w:sz w:val="20"/>
                <w:szCs w:val="20"/>
              </w:rPr>
            </w:pPr>
            <w:r w:rsidRPr="00717F5C">
              <w:rPr>
                <w:bCs/>
                <w:sz w:val="20"/>
                <w:szCs w:val="20"/>
              </w:rPr>
              <w:t>Dr. Jaya Yadav</w:t>
            </w:r>
          </w:p>
          <w:p w14:paraId="679C7CB1" w14:textId="77777777" w:rsidR="002C3961" w:rsidRPr="00717F5C" w:rsidRDefault="002C3961" w:rsidP="002C3961">
            <w:pPr>
              <w:rPr>
                <w:bCs/>
                <w:sz w:val="20"/>
                <w:szCs w:val="20"/>
              </w:rPr>
            </w:pPr>
            <w:r w:rsidRPr="00717F5C">
              <w:rPr>
                <w:bCs/>
                <w:sz w:val="20"/>
                <w:szCs w:val="20"/>
              </w:rPr>
              <w:t>Dr. Harminder Gujral</w:t>
            </w:r>
          </w:p>
          <w:p w14:paraId="79689306" w14:textId="77777777" w:rsidR="002C3961" w:rsidRDefault="002C3961" w:rsidP="002C3961">
            <w:pPr>
              <w:rPr>
                <w:bCs/>
                <w:sz w:val="20"/>
                <w:szCs w:val="20"/>
              </w:rPr>
            </w:pPr>
            <w:r w:rsidRPr="00717F5C">
              <w:rPr>
                <w:bCs/>
                <w:sz w:val="20"/>
                <w:szCs w:val="20"/>
              </w:rPr>
              <w:t>Dr. Paritosh Mishra</w:t>
            </w:r>
          </w:p>
          <w:p w14:paraId="3BDD4FA1" w14:textId="77777777" w:rsidR="002C3961" w:rsidRDefault="002C3961" w:rsidP="002C3961">
            <w:pPr>
              <w:rPr>
                <w:bCs/>
                <w:sz w:val="20"/>
                <w:szCs w:val="20"/>
              </w:rPr>
            </w:pPr>
            <w:r>
              <w:rPr>
                <w:bCs/>
                <w:sz w:val="20"/>
                <w:szCs w:val="20"/>
              </w:rPr>
              <w:t>Dr. Richa Sharma</w:t>
            </w:r>
          </w:p>
          <w:p w14:paraId="3444B678" w14:textId="77777777" w:rsidR="002C3961" w:rsidRDefault="002C3961" w:rsidP="002C3961">
            <w:pPr>
              <w:rPr>
                <w:bCs/>
                <w:sz w:val="20"/>
                <w:szCs w:val="20"/>
              </w:rPr>
            </w:pPr>
            <w:r>
              <w:rPr>
                <w:bCs/>
                <w:sz w:val="20"/>
                <w:szCs w:val="20"/>
              </w:rPr>
              <w:t>Dr. Anshu Yadav</w:t>
            </w:r>
          </w:p>
          <w:p w14:paraId="30814A18" w14:textId="4B18F169" w:rsidR="002C3961" w:rsidRPr="00341885" w:rsidRDefault="002C3961" w:rsidP="002C3961">
            <w:pPr>
              <w:rPr>
                <w:bCs/>
                <w:sz w:val="24"/>
                <w:szCs w:val="24"/>
              </w:rPr>
            </w:pPr>
            <w:r>
              <w:rPr>
                <w:bCs/>
                <w:sz w:val="20"/>
                <w:szCs w:val="20"/>
              </w:rPr>
              <w:t>Dr. Puja Sareen</w:t>
            </w:r>
          </w:p>
        </w:tc>
      </w:tr>
      <w:tr w:rsidR="00EF6F51" w:rsidRPr="00341885" w14:paraId="787DC836" w14:textId="77777777" w:rsidTr="00C07D08">
        <w:trPr>
          <w:trHeight w:val="165"/>
        </w:trPr>
        <w:tc>
          <w:tcPr>
            <w:tcW w:w="709" w:type="dxa"/>
            <w:vMerge w:val="restart"/>
          </w:tcPr>
          <w:p w14:paraId="1C5B6F98" w14:textId="77777777" w:rsidR="00EF6F51" w:rsidRPr="003B75F6" w:rsidRDefault="00EF6F51" w:rsidP="00EF6F51">
            <w:pPr>
              <w:rPr>
                <w:sz w:val="24"/>
                <w:szCs w:val="24"/>
              </w:rPr>
            </w:pPr>
            <w:r w:rsidRPr="003B75F6">
              <w:rPr>
                <w:sz w:val="24"/>
                <w:szCs w:val="24"/>
              </w:rPr>
              <w:t>2</w:t>
            </w:r>
          </w:p>
        </w:tc>
        <w:tc>
          <w:tcPr>
            <w:tcW w:w="1843" w:type="dxa"/>
            <w:vMerge w:val="restart"/>
          </w:tcPr>
          <w:p w14:paraId="7AD4E179" w14:textId="77777777" w:rsidR="00EF6F51" w:rsidRPr="003B75F6" w:rsidRDefault="00EF6F51" w:rsidP="00EF6F51">
            <w:pPr>
              <w:rPr>
                <w:sz w:val="24"/>
                <w:szCs w:val="24"/>
              </w:rPr>
            </w:pPr>
            <w:r>
              <w:rPr>
                <w:sz w:val="24"/>
                <w:szCs w:val="24"/>
              </w:rPr>
              <w:t>Amity International Business School</w:t>
            </w:r>
          </w:p>
        </w:tc>
        <w:tc>
          <w:tcPr>
            <w:tcW w:w="1559" w:type="dxa"/>
            <w:vMerge w:val="restart"/>
          </w:tcPr>
          <w:p w14:paraId="53DAD531" w14:textId="77777777" w:rsidR="00EF6F51" w:rsidRPr="00341885" w:rsidRDefault="00EF6F51" w:rsidP="00EF6F51">
            <w:pPr>
              <w:rPr>
                <w:bCs/>
                <w:sz w:val="24"/>
                <w:szCs w:val="24"/>
              </w:rPr>
            </w:pPr>
            <w:r w:rsidRPr="00341885">
              <w:rPr>
                <w:bCs/>
                <w:sz w:val="24"/>
                <w:szCs w:val="24"/>
              </w:rPr>
              <w:t>Prof (Dr) Gurinder Singh</w:t>
            </w:r>
          </w:p>
        </w:tc>
        <w:tc>
          <w:tcPr>
            <w:tcW w:w="1843" w:type="dxa"/>
          </w:tcPr>
          <w:p w14:paraId="0D31AAEC" w14:textId="77777777" w:rsidR="00EF6F51" w:rsidRPr="001D33C1" w:rsidRDefault="00EF6F51" w:rsidP="00EF6F51">
            <w:pPr>
              <w:rPr>
                <w:bCs/>
              </w:rPr>
            </w:pPr>
            <w:r w:rsidRPr="003E16E6">
              <w:rPr>
                <w:bCs/>
              </w:rPr>
              <w:t>MBA(IB)</w:t>
            </w:r>
          </w:p>
        </w:tc>
        <w:tc>
          <w:tcPr>
            <w:tcW w:w="3952" w:type="dxa"/>
          </w:tcPr>
          <w:p w14:paraId="08D98B02" w14:textId="77777777" w:rsidR="00BC79DF" w:rsidRDefault="00BC79DF" w:rsidP="00BC79DF">
            <w:pPr>
              <w:rPr>
                <w:bCs/>
                <w:sz w:val="20"/>
                <w:szCs w:val="20"/>
              </w:rPr>
            </w:pPr>
            <w:r w:rsidRPr="00873CBE">
              <w:rPr>
                <w:bCs/>
                <w:sz w:val="20"/>
                <w:szCs w:val="20"/>
              </w:rPr>
              <w:t xml:space="preserve">Chair: Dr. </w:t>
            </w:r>
            <w:r>
              <w:rPr>
                <w:bCs/>
                <w:sz w:val="20"/>
                <w:szCs w:val="20"/>
              </w:rPr>
              <w:t>Alka Maurya</w:t>
            </w:r>
          </w:p>
          <w:p w14:paraId="1CB6765D" w14:textId="77777777" w:rsidR="00BC79DF" w:rsidRDefault="00BC79DF" w:rsidP="00BC79DF">
            <w:pPr>
              <w:rPr>
                <w:bCs/>
                <w:sz w:val="20"/>
                <w:szCs w:val="20"/>
              </w:rPr>
            </w:pPr>
            <w:r w:rsidRPr="00CC3C4B">
              <w:rPr>
                <w:bCs/>
                <w:sz w:val="20"/>
                <w:szCs w:val="20"/>
              </w:rPr>
              <w:t>Member Secretary</w:t>
            </w:r>
            <w:r>
              <w:rPr>
                <w:bCs/>
                <w:sz w:val="20"/>
                <w:szCs w:val="20"/>
              </w:rPr>
              <w:t>: Dr. D. N. Singh</w:t>
            </w:r>
          </w:p>
          <w:p w14:paraId="2A5E9236" w14:textId="77777777" w:rsidR="0009680E" w:rsidRPr="0009680E" w:rsidRDefault="0009680E" w:rsidP="0009680E">
            <w:pPr>
              <w:rPr>
                <w:bCs/>
                <w:sz w:val="20"/>
                <w:szCs w:val="20"/>
              </w:rPr>
            </w:pPr>
            <w:r w:rsidRPr="0009680E">
              <w:rPr>
                <w:bCs/>
                <w:sz w:val="20"/>
                <w:szCs w:val="20"/>
              </w:rPr>
              <w:t>Member: Dr. Kshamta Chauhan</w:t>
            </w:r>
          </w:p>
          <w:p w14:paraId="091BEDAC" w14:textId="77777777" w:rsidR="0009680E" w:rsidRPr="0009680E" w:rsidRDefault="0009680E" w:rsidP="0009680E">
            <w:pPr>
              <w:rPr>
                <w:bCs/>
                <w:sz w:val="20"/>
                <w:szCs w:val="20"/>
              </w:rPr>
            </w:pPr>
            <w:r w:rsidRPr="0009680E">
              <w:rPr>
                <w:bCs/>
                <w:sz w:val="20"/>
                <w:szCs w:val="20"/>
              </w:rPr>
              <w:t>Member: Dr. Sandeep Bhasin</w:t>
            </w:r>
          </w:p>
          <w:p w14:paraId="4576C559" w14:textId="0F79A0FA" w:rsidR="00EF6F51" w:rsidRPr="00873CBE" w:rsidRDefault="0009680E" w:rsidP="0009680E">
            <w:pPr>
              <w:rPr>
                <w:bCs/>
                <w:sz w:val="20"/>
                <w:szCs w:val="20"/>
              </w:rPr>
            </w:pPr>
            <w:r w:rsidRPr="0009680E">
              <w:rPr>
                <w:bCs/>
                <w:sz w:val="20"/>
                <w:szCs w:val="20"/>
              </w:rPr>
              <w:t>Member: Dr. Seema Sahai</w:t>
            </w:r>
          </w:p>
        </w:tc>
      </w:tr>
      <w:tr w:rsidR="00EF6F51" w:rsidRPr="00341885" w14:paraId="3A8C13EF" w14:textId="77777777" w:rsidTr="00C07D08">
        <w:trPr>
          <w:trHeight w:val="165"/>
        </w:trPr>
        <w:tc>
          <w:tcPr>
            <w:tcW w:w="709" w:type="dxa"/>
            <w:vMerge/>
          </w:tcPr>
          <w:p w14:paraId="0C76BA81" w14:textId="77777777" w:rsidR="00EF6F51" w:rsidRPr="003B75F6" w:rsidRDefault="00EF6F51" w:rsidP="00EF6F51">
            <w:pPr>
              <w:rPr>
                <w:sz w:val="24"/>
                <w:szCs w:val="24"/>
              </w:rPr>
            </w:pPr>
          </w:p>
        </w:tc>
        <w:tc>
          <w:tcPr>
            <w:tcW w:w="1843" w:type="dxa"/>
            <w:vMerge/>
          </w:tcPr>
          <w:p w14:paraId="41DD9625" w14:textId="77777777" w:rsidR="00EF6F51" w:rsidRDefault="00EF6F51" w:rsidP="00EF6F51">
            <w:pPr>
              <w:rPr>
                <w:sz w:val="24"/>
                <w:szCs w:val="24"/>
              </w:rPr>
            </w:pPr>
          </w:p>
        </w:tc>
        <w:tc>
          <w:tcPr>
            <w:tcW w:w="1559" w:type="dxa"/>
            <w:vMerge/>
          </w:tcPr>
          <w:p w14:paraId="6CD5D484" w14:textId="77777777" w:rsidR="00EF6F51" w:rsidRPr="00341885" w:rsidRDefault="00EF6F51" w:rsidP="00EF6F51">
            <w:pPr>
              <w:rPr>
                <w:bCs/>
                <w:sz w:val="24"/>
                <w:szCs w:val="24"/>
              </w:rPr>
            </w:pPr>
          </w:p>
        </w:tc>
        <w:tc>
          <w:tcPr>
            <w:tcW w:w="1843" w:type="dxa"/>
          </w:tcPr>
          <w:p w14:paraId="6246CC4E" w14:textId="77777777" w:rsidR="00EF6F51" w:rsidRPr="001D33C1" w:rsidRDefault="00EF6F51" w:rsidP="00EF6F51">
            <w:pPr>
              <w:rPr>
                <w:bCs/>
              </w:rPr>
            </w:pPr>
            <w:r w:rsidRPr="003E16E6">
              <w:rPr>
                <w:bCs/>
              </w:rPr>
              <w:t>MBA(IB) Eve</w:t>
            </w:r>
          </w:p>
        </w:tc>
        <w:tc>
          <w:tcPr>
            <w:tcW w:w="3952" w:type="dxa"/>
          </w:tcPr>
          <w:p w14:paraId="3BCD5FB1" w14:textId="77777777" w:rsidR="00BC79DF" w:rsidRDefault="00BC79DF" w:rsidP="00BC79DF">
            <w:pPr>
              <w:rPr>
                <w:bCs/>
                <w:sz w:val="20"/>
                <w:szCs w:val="20"/>
              </w:rPr>
            </w:pPr>
            <w:r w:rsidRPr="00873CBE">
              <w:rPr>
                <w:bCs/>
                <w:sz w:val="20"/>
                <w:szCs w:val="20"/>
              </w:rPr>
              <w:t xml:space="preserve">Chair: </w:t>
            </w:r>
            <w:r w:rsidRPr="00081442">
              <w:rPr>
                <w:bCs/>
                <w:sz w:val="20"/>
                <w:szCs w:val="20"/>
              </w:rPr>
              <w:t>Dr. Kshamta Chauhan</w:t>
            </w:r>
          </w:p>
          <w:p w14:paraId="50DCCE9C" w14:textId="77777777" w:rsidR="00BC79DF" w:rsidRDefault="00BC79DF" w:rsidP="00BC79DF">
            <w:pPr>
              <w:rPr>
                <w:bCs/>
                <w:sz w:val="20"/>
                <w:szCs w:val="20"/>
              </w:rPr>
            </w:pPr>
            <w:r w:rsidRPr="00CC3C4B">
              <w:rPr>
                <w:bCs/>
                <w:sz w:val="20"/>
                <w:szCs w:val="20"/>
              </w:rPr>
              <w:t>Member Secretary</w:t>
            </w:r>
            <w:r>
              <w:rPr>
                <w:bCs/>
                <w:sz w:val="20"/>
                <w:szCs w:val="20"/>
              </w:rPr>
              <w:t>: Dr. D. N Singh</w:t>
            </w:r>
          </w:p>
          <w:p w14:paraId="04838F12" w14:textId="77777777" w:rsidR="00465839" w:rsidRPr="00465839" w:rsidRDefault="00465839" w:rsidP="00465839">
            <w:pPr>
              <w:rPr>
                <w:bCs/>
                <w:sz w:val="20"/>
                <w:szCs w:val="20"/>
              </w:rPr>
            </w:pPr>
            <w:r w:rsidRPr="00465839">
              <w:rPr>
                <w:bCs/>
                <w:sz w:val="20"/>
                <w:szCs w:val="20"/>
              </w:rPr>
              <w:t>Member: Dr. Harendra Kumar</w:t>
            </w:r>
          </w:p>
          <w:p w14:paraId="46145B7D" w14:textId="77777777" w:rsidR="00465839" w:rsidRPr="00465839" w:rsidRDefault="00465839" w:rsidP="00465839">
            <w:pPr>
              <w:rPr>
                <w:bCs/>
                <w:sz w:val="20"/>
                <w:szCs w:val="20"/>
              </w:rPr>
            </w:pPr>
            <w:r w:rsidRPr="00465839">
              <w:rPr>
                <w:bCs/>
                <w:sz w:val="20"/>
                <w:szCs w:val="20"/>
              </w:rPr>
              <w:t>Member: Dr. Kavita Thapliyal</w:t>
            </w:r>
          </w:p>
          <w:p w14:paraId="5118AC05" w14:textId="1606AA3B" w:rsidR="00EF6F51" w:rsidRPr="00341885" w:rsidRDefault="00465839" w:rsidP="00465839">
            <w:pPr>
              <w:rPr>
                <w:bCs/>
                <w:sz w:val="24"/>
                <w:szCs w:val="24"/>
              </w:rPr>
            </w:pPr>
            <w:r w:rsidRPr="00465839">
              <w:rPr>
                <w:bCs/>
                <w:sz w:val="20"/>
                <w:szCs w:val="20"/>
              </w:rPr>
              <w:t>Member: Dr. Chitra Krishnan</w:t>
            </w:r>
          </w:p>
        </w:tc>
      </w:tr>
      <w:tr w:rsidR="00EF6F51" w:rsidRPr="00341885" w14:paraId="4684622D" w14:textId="77777777" w:rsidTr="00C07D08">
        <w:trPr>
          <w:trHeight w:val="165"/>
        </w:trPr>
        <w:tc>
          <w:tcPr>
            <w:tcW w:w="709" w:type="dxa"/>
            <w:vMerge/>
          </w:tcPr>
          <w:p w14:paraId="2AE582AE" w14:textId="77777777" w:rsidR="00EF6F51" w:rsidRPr="003B75F6" w:rsidRDefault="00EF6F51" w:rsidP="00EF6F51">
            <w:pPr>
              <w:rPr>
                <w:sz w:val="24"/>
                <w:szCs w:val="24"/>
              </w:rPr>
            </w:pPr>
          </w:p>
        </w:tc>
        <w:tc>
          <w:tcPr>
            <w:tcW w:w="1843" w:type="dxa"/>
            <w:vMerge/>
          </w:tcPr>
          <w:p w14:paraId="41D3124C" w14:textId="77777777" w:rsidR="00EF6F51" w:rsidRDefault="00EF6F51" w:rsidP="00EF6F51">
            <w:pPr>
              <w:rPr>
                <w:sz w:val="24"/>
                <w:szCs w:val="24"/>
              </w:rPr>
            </w:pPr>
          </w:p>
        </w:tc>
        <w:tc>
          <w:tcPr>
            <w:tcW w:w="1559" w:type="dxa"/>
            <w:vMerge/>
          </w:tcPr>
          <w:p w14:paraId="5971B337" w14:textId="77777777" w:rsidR="00EF6F51" w:rsidRPr="00341885" w:rsidRDefault="00EF6F51" w:rsidP="00EF6F51">
            <w:pPr>
              <w:rPr>
                <w:bCs/>
                <w:sz w:val="24"/>
                <w:szCs w:val="24"/>
              </w:rPr>
            </w:pPr>
          </w:p>
        </w:tc>
        <w:tc>
          <w:tcPr>
            <w:tcW w:w="1843" w:type="dxa"/>
          </w:tcPr>
          <w:p w14:paraId="79F53B5D" w14:textId="77777777" w:rsidR="00EF6F51" w:rsidRPr="001D33C1" w:rsidRDefault="00EF6F51" w:rsidP="00EF6F51">
            <w:pPr>
              <w:rPr>
                <w:bCs/>
              </w:rPr>
            </w:pPr>
            <w:r w:rsidRPr="003E16E6">
              <w:rPr>
                <w:bCs/>
              </w:rPr>
              <w:t>MBA 3C</w:t>
            </w:r>
          </w:p>
        </w:tc>
        <w:tc>
          <w:tcPr>
            <w:tcW w:w="3952" w:type="dxa"/>
          </w:tcPr>
          <w:p w14:paraId="5AEFF3BE" w14:textId="77777777" w:rsidR="00BC79DF" w:rsidRDefault="00BC79DF" w:rsidP="00BC79DF">
            <w:pPr>
              <w:rPr>
                <w:bCs/>
                <w:sz w:val="20"/>
                <w:szCs w:val="20"/>
              </w:rPr>
            </w:pPr>
            <w:r w:rsidRPr="00873CBE">
              <w:rPr>
                <w:bCs/>
                <w:sz w:val="20"/>
                <w:szCs w:val="20"/>
              </w:rPr>
              <w:t xml:space="preserve">Chair: </w:t>
            </w:r>
            <w:r w:rsidRPr="00522037">
              <w:rPr>
                <w:bCs/>
                <w:sz w:val="20"/>
                <w:szCs w:val="20"/>
              </w:rPr>
              <w:t>Dr. Alka Maurya</w:t>
            </w:r>
          </w:p>
          <w:p w14:paraId="4266B7FC" w14:textId="77777777" w:rsidR="00BC79DF" w:rsidRDefault="00BC79DF" w:rsidP="00BC79DF">
            <w:pPr>
              <w:rPr>
                <w:bCs/>
                <w:sz w:val="20"/>
                <w:szCs w:val="20"/>
              </w:rPr>
            </w:pPr>
            <w:r w:rsidRPr="00CC3C4B">
              <w:rPr>
                <w:bCs/>
                <w:sz w:val="20"/>
                <w:szCs w:val="20"/>
              </w:rPr>
              <w:t>Member Secretary</w:t>
            </w:r>
            <w:r>
              <w:rPr>
                <w:bCs/>
                <w:sz w:val="20"/>
                <w:szCs w:val="20"/>
              </w:rPr>
              <w:t xml:space="preserve">: </w:t>
            </w:r>
            <w:r w:rsidRPr="00522037">
              <w:rPr>
                <w:bCs/>
                <w:sz w:val="20"/>
                <w:szCs w:val="20"/>
              </w:rPr>
              <w:t>Dr. D. N. Singh</w:t>
            </w:r>
          </w:p>
          <w:p w14:paraId="0A4BA3CC" w14:textId="77777777" w:rsidR="00EF6F51" w:rsidRDefault="00EF6F51" w:rsidP="00EF6F51">
            <w:pPr>
              <w:rPr>
                <w:bCs/>
                <w:sz w:val="20"/>
                <w:szCs w:val="20"/>
              </w:rPr>
            </w:pPr>
            <w:r>
              <w:rPr>
                <w:bCs/>
                <w:sz w:val="20"/>
                <w:szCs w:val="20"/>
              </w:rPr>
              <w:t>Member: Dr. Kshamta Chauhan</w:t>
            </w:r>
          </w:p>
          <w:p w14:paraId="12D785A8" w14:textId="41E44707" w:rsidR="00EF6F51" w:rsidRDefault="00EF6F51" w:rsidP="00EF6F51">
            <w:pPr>
              <w:rPr>
                <w:bCs/>
                <w:sz w:val="20"/>
                <w:szCs w:val="20"/>
              </w:rPr>
            </w:pPr>
            <w:r>
              <w:rPr>
                <w:bCs/>
                <w:sz w:val="20"/>
                <w:szCs w:val="20"/>
              </w:rPr>
              <w:lastRenderedPageBreak/>
              <w:t xml:space="preserve">Member: </w:t>
            </w:r>
            <w:r w:rsidR="001F7648" w:rsidRPr="001F7648">
              <w:rPr>
                <w:bCs/>
                <w:sz w:val="20"/>
                <w:szCs w:val="20"/>
              </w:rPr>
              <w:t>Dr. Seema Sahai</w:t>
            </w:r>
          </w:p>
          <w:p w14:paraId="4FF35EB0" w14:textId="1E2FB7B2" w:rsidR="00EF6F51" w:rsidRPr="00341885" w:rsidRDefault="00EF6F51" w:rsidP="00EF6F51">
            <w:pPr>
              <w:rPr>
                <w:bCs/>
                <w:sz w:val="24"/>
                <w:szCs w:val="24"/>
              </w:rPr>
            </w:pPr>
            <w:r>
              <w:rPr>
                <w:bCs/>
                <w:sz w:val="20"/>
                <w:szCs w:val="20"/>
              </w:rPr>
              <w:t xml:space="preserve">Member: </w:t>
            </w:r>
            <w:r w:rsidR="001F7648">
              <w:rPr>
                <w:bCs/>
                <w:sz w:val="20"/>
                <w:szCs w:val="20"/>
              </w:rPr>
              <w:t>Dr. Sandeep Bhasin</w:t>
            </w:r>
          </w:p>
        </w:tc>
      </w:tr>
      <w:tr w:rsidR="00BC79DF" w:rsidRPr="00341885" w14:paraId="64B9B5A5" w14:textId="77777777" w:rsidTr="00C07D08">
        <w:trPr>
          <w:trHeight w:val="165"/>
        </w:trPr>
        <w:tc>
          <w:tcPr>
            <w:tcW w:w="709" w:type="dxa"/>
            <w:vMerge w:val="restart"/>
          </w:tcPr>
          <w:p w14:paraId="0A2D104E" w14:textId="77777777" w:rsidR="00BC79DF" w:rsidRPr="003B75F6" w:rsidRDefault="00BC79DF" w:rsidP="00EF6F51">
            <w:pPr>
              <w:rPr>
                <w:sz w:val="24"/>
                <w:szCs w:val="24"/>
              </w:rPr>
            </w:pPr>
          </w:p>
        </w:tc>
        <w:tc>
          <w:tcPr>
            <w:tcW w:w="1843" w:type="dxa"/>
            <w:vMerge w:val="restart"/>
          </w:tcPr>
          <w:p w14:paraId="7DD73887" w14:textId="77777777" w:rsidR="00BC79DF" w:rsidRDefault="00BC79DF" w:rsidP="00EF6F51">
            <w:pPr>
              <w:rPr>
                <w:sz w:val="24"/>
                <w:szCs w:val="24"/>
              </w:rPr>
            </w:pPr>
          </w:p>
        </w:tc>
        <w:tc>
          <w:tcPr>
            <w:tcW w:w="1559" w:type="dxa"/>
            <w:vMerge w:val="restart"/>
          </w:tcPr>
          <w:p w14:paraId="44A09C16" w14:textId="77777777" w:rsidR="00BC79DF" w:rsidRPr="00341885" w:rsidRDefault="00BC79DF" w:rsidP="00EF6F51">
            <w:pPr>
              <w:rPr>
                <w:bCs/>
                <w:sz w:val="24"/>
                <w:szCs w:val="24"/>
              </w:rPr>
            </w:pPr>
          </w:p>
        </w:tc>
        <w:tc>
          <w:tcPr>
            <w:tcW w:w="1843" w:type="dxa"/>
          </w:tcPr>
          <w:p w14:paraId="6090DA5F" w14:textId="5890F56E" w:rsidR="00BC79DF" w:rsidRPr="003E16E6" w:rsidRDefault="00BC79DF" w:rsidP="00EF6F51">
            <w:pPr>
              <w:rPr>
                <w:bCs/>
              </w:rPr>
            </w:pPr>
            <w:r>
              <w:rPr>
                <w:bCs/>
              </w:rPr>
              <w:t>MBA(BIDA)</w:t>
            </w:r>
          </w:p>
        </w:tc>
        <w:tc>
          <w:tcPr>
            <w:tcW w:w="3952" w:type="dxa"/>
          </w:tcPr>
          <w:p w14:paraId="77E79123" w14:textId="77777777" w:rsidR="0009680E" w:rsidRPr="0009680E" w:rsidRDefault="0009680E" w:rsidP="0009680E">
            <w:pPr>
              <w:rPr>
                <w:bCs/>
                <w:sz w:val="20"/>
                <w:szCs w:val="20"/>
              </w:rPr>
            </w:pPr>
            <w:r w:rsidRPr="0009680E">
              <w:rPr>
                <w:bCs/>
                <w:sz w:val="20"/>
                <w:szCs w:val="20"/>
              </w:rPr>
              <w:t>Chair: Dr. Loveleen Gaur</w:t>
            </w:r>
          </w:p>
          <w:p w14:paraId="49510D4F" w14:textId="77777777" w:rsidR="00BC79DF" w:rsidRDefault="0009680E" w:rsidP="0009680E">
            <w:pPr>
              <w:rPr>
                <w:bCs/>
                <w:sz w:val="20"/>
                <w:szCs w:val="20"/>
              </w:rPr>
            </w:pPr>
            <w:r w:rsidRPr="0009680E">
              <w:rPr>
                <w:bCs/>
                <w:sz w:val="20"/>
                <w:szCs w:val="20"/>
              </w:rPr>
              <w:t>Member Secretary: Dr. D. N. Singh</w:t>
            </w:r>
          </w:p>
          <w:p w14:paraId="1FD2EA7A" w14:textId="77777777" w:rsidR="001F7648" w:rsidRDefault="001F7648" w:rsidP="0009680E">
            <w:pPr>
              <w:rPr>
                <w:bCs/>
                <w:sz w:val="20"/>
                <w:szCs w:val="20"/>
              </w:rPr>
            </w:pPr>
            <w:r>
              <w:rPr>
                <w:bCs/>
                <w:sz w:val="20"/>
                <w:szCs w:val="20"/>
              </w:rPr>
              <w:t>Member: Dr. Anil Kumar</w:t>
            </w:r>
          </w:p>
          <w:p w14:paraId="6E748BF9" w14:textId="7C728116" w:rsidR="001F7648" w:rsidRDefault="001F7648" w:rsidP="0009680E">
            <w:pPr>
              <w:rPr>
                <w:bCs/>
                <w:sz w:val="20"/>
                <w:szCs w:val="20"/>
              </w:rPr>
            </w:pPr>
            <w:r>
              <w:rPr>
                <w:bCs/>
                <w:sz w:val="20"/>
                <w:szCs w:val="20"/>
              </w:rPr>
              <w:t xml:space="preserve">Member: Dr. Kavita </w:t>
            </w:r>
            <w:r w:rsidRPr="001F7648">
              <w:rPr>
                <w:bCs/>
                <w:sz w:val="20"/>
                <w:szCs w:val="20"/>
              </w:rPr>
              <w:t>Thapliyal</w:t>
            </w:r>
          </w:p>
          <w:p w14:paraId="30165B4F" w14:textId="2FA2E81B" w:rsidR="001F7648" w:rsidRPr="00873CBE" w:rsidRDefault="001F7648" w:rsidP="0009680E">
            <w:pPr>
              <w:rPr>
                <w:bCs/>
                <w:sz w:val="20"/>
                <w:szCs w:val="20"/>
              </w:rPr>
            </w:pPr>
            <w:r>
              <w:rPr>
                <w:bCs/>
                <w:sz w:val="20"/>
                <w:szCs w:val="20"/>
              </w:rPr>
              <w:t>Member: Dr. Seema Sahai</w:t>
            </w:r>
          </w:p>
        </w:tc>
      </w:tr>
      <w:tr w:rsidR="00BC79DF" w:rsidRPr="00341885" w14:paraId="13C242ED" w14:textId="77777777" w:rsidTr="00C07D08">
        <w:trPr>
          <w:trHeight w:val="165"/>
        </w:trPr>
        <w:tc>
          <w:tcPr>
            <w:tcW w:w="709" w:type="dxa"/>
            <w:vMerge/>
          </w:tcPr>
          <w:p w14:paraId="48D51703" w14:textId="77777777" w:rsidR="00BC79DF" w:rsidRPr="003B75F6" w:rsidRDefault="00BC79DF" w:rsidP="00EF6F51">
            <w:pPr>
              <w:rPr>
                <w:sz w:val="24"/>
                <w:szCs w:val="24"/>
              </w:rPr>
            </w:pPr>
          </w:p>
        </w:tc>
        <w:tc>
          <w:tcPr>
            <w:tcW w:w="1843" w:type="dxa"/>
            <w:vMerge/>
          </w:tcPr>
          <w:p w14:paraId="31E0B245" w14:textId="77777777" w:rsidR="00BC79DF" w:rsidRDefault="00BC79DF" w:rsidP="00EF6F51">
            <w:pPr>
              <w:rPr>
                <w:sz w:val="24"/>
                <w:szCs w:val="24"/>
              </w:rPr>
            </w:pPr>
          </w:p>
        </w:tc>
        <w:tc>
          <w:tcPr>
            <w:tcW w:w="1559" w:type="dxa"/>
            <w:vMerge/>
          </w:tcPr>
          <w:p w14:paraId="1423D54A" w14:textId="77777777" w:rsidR="00BC79DF" w:rsidRPr="00341885" w:rsidRDefault="00BC79DF" w:rsidP="00EF6F51">
            <w:pPr>
              <w:rPr>
                <w:bCs/>
                <w:sz w:val="24"/>
                <w:szCs w:val="24"/>
              </w:rPr>
            </w:pPr>
          </w:p>
        </w:tc>
        <w:tc>
          <w:tcPr>
            <w:tcW w:w="1843" w:type="dxa"/>
          </w:tcPr>
          <w:p w14:paraId="3DBA31A7" w14:textId="6DFAF4B1" w:rsidR="00BC79DF" w:rsidRPr="003E16E6" w:rsidRDefault="00BC79DF" w:rsidP="00EF6F51">
            <w:pPr>
              <w:rPr>
                <w:bCs/>
              </w:rPr>
            </w:pPr>
            <w:r>
              <w:rPr>
                <w:bCs/>
              </w:rPr>
              <w:t>MBA</w:t>
            </w:r>
            <w:r w:rsidR="0009680E">
              <w:rPr>
                <w:color w:val="000000"/>
                <w:shd w:val="clear" w:color="auto" w:fill="FFFFFF"/>
              </w:rPr>
              <w:t xml:space="preserve"> (IBAI)</w:t>
            </w:r>
          </w:p>
        </w:tc>
        <w:tc>
          <w:tcPr>
            <w:tcW w:w="3952" w:type="dxa"/>
          </w:tcPr>
          <w:p w14:paraId="6BA74E10" w14:textId="77777777" w:rsidR="0009680E" w:rsidRDefault="0009680E" w:rsidP="0009680E">
            <w:pPr>
              <w:rPr>
                <w:bCs/>
                <w:sz w:val="20"/>
                <w:szCs w:val="20"/>
              </w:rPr>
            </w:pPr>
            <w:r>
              <w:rPr>
                <w:bCs/>
                <w:sz w:val="20"/>
                <w:szCs w:val="20"/>
              </w:rPr>
              <w:t xml:space="preserve">Chair: </w:t>
            </w:r>
            <w:r w:rsidRPr="00522037">
              <w:rPr>
                <w:bCs/>
                <w:sz w:val="20"/>
                <w:szCs w:val="20"/>
              </w:rPr>
              <w:t>Dr. Loveleen Gaur</w:t>
            </w:r>
          </w:p>
          <w:p w14:paraId="0C6AB739" w14:textId="17AF1347" w:rsidR="0009680E" w:rsidRDefault="0009680E" w:rsidP="0009680E">
            <w:pPr>
              <w:rPr>
                <w:bCs/>
                <w:sz w:val="20"/>
                <w:szCs w:val="20"/>
              </w:rPr>
            </w:pPr>
            <w:r w:rsidRPr="00CC3C4B">
              <w:rPr>
                <w:bCs/>
                <w:sz w:val="20"/>
                <w:szCs w:val="20"/>
              </w:rPr>
              <w:t>Member Secretary</w:t>
            </w:r>
            <w:r>
              <w:rPr>
                <w:bCs/>
                <w:sz w:val="20"/>
                <w:szCs w:val="20"/>
              </w:rPr>
              <w:t xml:space="preserve">: </w:t>
            </w:r>
            <w:r w:rsidRPr="00522037">
              <w:rPr>
                <w:bCs/>
                <w:sz w:val="20"/>
                <w:szCs w:val="20"/>
              </w:rPr>
              <w:t>Dr. D. N. Singh</w:t>
            </w:r>
          </w:p>
          <w:p w14:paraId="32833880" w14:textId="6E0AE143" w:rsidR="001F7648" w:rsidRDefault="001F7648" w:rsidP="0009680E">
            <w:pPr>
              <w:rPr>
                <w:bCs/>
                <w:sz w:val="20"/>
                <w:szCs w:val="20"/>
              </w:rPr>
            </w:pPr>
            <w:r>
              <w:rPr>
                <w:bCs/>
                <w:sz w:val="20"/>
                <w:szCs w:val="20"/>
              </w:rPr>
              <w:t>Member:</w:t>
            </w:r>
            <w:r>
              <w:t xml:space="preserve"> </w:t>
            </w:r>
            <w:r w:rsidRPr="001F7648">
              <w:rPr>
                <w:bCs/>
                <w:sz w:val="20"/>
                <w:szCs w:val="20"/>
              </w:rPr>
              <w:t>Dr. B. Kanaka</w:t>
            </w:r>
          </w:p>
          <w:p w14:paraId="3270AB98" w14:textId="3904EFD3" w:rsidR="001F7648" w:rsidRDefault="001F7648" w:rsidP="0009680E">
            <w:pPr>
              <w:rPr>
                <w:bCs/>
                <w:sz w:val="20"/>
                <w:szCs w:val="20"/>
              </w:rPr>
            </w:pPr>
            <w:r>
              <w:rPr>
                <w:bCs/>
                <w:sz w:val="20"/>
                <w:szCs w:val="20"/>
              </w:rPr>
              <w:t>Member: Col Sharad Khattar</w:t>
            </w:r>
          </w:p>
          <w:p w14:paraId="2B0FAF3B" w14:textId="031DC41F" w:rsidR="00BC79DF" w:rsidRPr="00873CBE" w:rsidRDefault="001F7648" w:rsidP="00BC79DF">
            <w:pPr>
              <w:rPr>
                <w:bCs/>
                <w:sz w:val="20"/>
                <w:szCs w:val="20"/>
              </w:rPr>
            </w:pPr>
            <w:r>
              <w:rPr>
                <w:bCs/>
                <w:sz w:val="20"/>
                <w:szCs w:val="20"/>
              </w:rPr>
              <w:t xml:space="preserve">Member: </w:t>
            </w:r>
            <w:r w:rsidRPr="001F7648">
              <w:rPr>
                <w:bCs/>
                <w:sz w:val="20"/>
                <w:szCs w:val="20"/>
              </w:rPr>
              <w:t>Dr. Kavita Thapliyal</w:t>
            </w:r>
          </w:p>
        </w:tc>
      </w:tr>
      <w:tr w:rsidR="001B7580" w:rsidRPr="00EA0984" w14:paraId="1DCD694B" w14:textId="77777777" w:rsidTr="00C07D08">
        <w:trPr>
          <w:trHeight w:val="1780"/>
        </w:trPr>
        <w:tc>
          <w:tcPr>
            <w:tcW w:w="709" w:type="dxa"/>
            <w:vMerge w:val="restart"/>
          </w:tcPr>
          <w:p w14:paraId="4FA316CB" w14:textId="77777777" w:rsidR="001B7580" w:rsidRPr="003B75F6" w:rsidRDefault="001B7580" w:rsidP="001B7580">
            <w:pPr>
              <w:rPr>
                <w:sz w:val="24"/>
                <w:szCs w:val="24"/>
              </w:rPr>
            </w:pPr>
            <w:r w:rsidRPr="003B75F6">
              <w:rPr>
                <w:sz w:val="24"/>
                <w:szCs w:val="24"/>
              </w:rPr>
              <w:t>3</w:t>
            </w:r>
          </w:p>
        </w:tc>
        <w:tc>
          <w:tcPr>
            <w:tcW w:w="1843" w:type="dxa"/>
            <w:vMerge w:val="restart"/>
          </w:tcPr>
          <w:p w14:paraId="3EAE404A" w14:textId="77777777" w:rsidR="001B7580" w:rsidRPr="003B75F6" w:rsidRDefault="001B7580" w:rsidP="001B7580">
            <w:pPr>
              <w:rPr>
                <w:sz w:val="24"/>
                <w:szCs w:val="24"/>
              </w:rPr>
            </w:pPr>
            <w:r w:rsidRPr="00341885">
              <w:rPr>
                <w:sz w:val="24"/>
                <w:szCs w:val="24"/>
              </w:rPr>
              <w:t>Amity College of Commerce &amp; Finance</w:t>
            </w:r>
          </w:p>
        </w:tc>
        <w:tc>
          <w:tcPr>
            <w:tcW w:w="1559" w:type="dxa"/>
            <w:vMerge w:val="restart"/>
          </w:tcPr>
          <w:p w14:paraId="3DE528DB" w14:textId="77777777" w:rsidR="001B7580" w:rsidRPr="00341885" w:rsidRDefault="001B7580" w:rsidP="001B7580">
            <w:pPr>
              <w:rPr>
                <w:bCs/>
                <w:sz w:val="24"/>
                <w:szCs w:val="24"/>
              </w:rPr>
            </w:pPr>
            <w:r w:rsidRPr="00341885">
              <w:rPr>
                <w:bCs/>
                <w:sz w:val="24"/>
                <w:szCs w:val="24"/>
              </w:rPr>
              <w:t>Dr. Sujata Khandai</w:t>
            </w:r>
          </w:p>
        </w:tc>
        <w:tc>
          <w:tcPr>
            <w:tcW w:w="1843" w:type="dxa"/>
          </w:tcPr>
          <w:p w14:paraId="1B5D2876" w14:textId="77777777" w:rsidR="001B7580" w:rsidRPr="001D33C1" w:rsidRDefault="001B7580" w:rsidP="001B7580">
            <w:pPr>
              <w:rPr>
                <w:bCs/>
              </w:rPr>
            </w:pPr>
            <w:r w:rsidRPr="00DC27F5">
              <w:rPr>
                <w:bCs/>
              </w:rPr>
              <w:t>M.COM</w:t>
            </w:r>
          </w:p>
        </w:tc>
        <w:tc>
          <w:tcPr>
            <w:tcW w:w="3952" w:type="dxa"/>
          </w:tcPr>
          <w:p w14:paraId="5FE5F49B" w14:textId="77777777" w:rsidR="001B7580" w:rsidRPr="009345D0" w:rsidRDefault="001B7580" w:rsidP="001B7580">
            <w:pPr>
              <w:rPr>
                <w:bCs/>
                <w:sz w:val="20"/>
                <w:szCs w:val="20"/>
              </w:rPr>
            </w:pPr>
            <w:r w:rsidRPr="009345D0">
              <w:rPr>
                <w:bCs/>
                <w:sz w:val="20"/>
                <w:szCs w:val="20"/>
              </w:rPr>
              <w:t>Chair: Dr. Sujata Khandai, HOI</w:t>
            </w:r>
          </w:p>
          <w:p w14:paraId="13E5D1ED" w14:textId="77777777" w:rsidR="001B7580" w:rsidRPr="009345D0" w:rsidRDefault="001B7580" w:rsidP="001B7580">
            <w:pPr>
              <w:rPr>
                <w:bCs/>
                <w:sz w:val="20"/>
                <w:szCs w:val="20"/>
              </w:rPr>
            </w:pPr>
            <w:r w:rsidRPr="009345D0">
              <w:rPr>
                <w:bCs/>
                <w:sz w:val="20"/>
                <w:szCs w:val="20"/>
              </w:rPr>
              <w:t>Member Secretary, Dr. Harsh Kumar</w:t>
            </w:r>
          </w:p>
          <w:p w14:paraId="72B32EFC" w14:textId="77777777" w:rsidR="001B7580" w:rsidRPr="009345D0" w:rsidRDefault="001B7580" w:rsidP="001B7580">
            <w:pPr>
              <w:rPr>
                <w:bCs/>
                <w:sz w:val="20"/>
                <w:szCs w:val="20"/>
              </w:rPr>
            </w:pPr>
            <w:r w:rsidRPr="009345D0">
              <w:rPr>
                <w:bCs/>
                <w:sz w:val="20"/>
                <w:szCs w:val="20"/>
              </w:rPr>
              <w:t>Members: Dr. Joity Tomar</w:t>
            </w:r>
          </w:p>
          <w:p w14:paraId="5F1E7B19" w14:textId="77777777" w:rsidR="001B7580" w:rsidRPr="009345D0" w:rsidRDefault="001B7580" w:rsidP="001B7580">
            <w:pPr>
              <w:rPr>
                <w:bCs/>
                <w:sz w:val="20"/>
                <w:szCs w:val="20"/>
              </w:rPr>
            </w:pPr>
            <w:r w:rsidRPr="009345D0">
              <w:rPr>
                <w:bCs/>
                <w:sz w:val="20"/>
                <w:szCs w:val="20"/>
              </w:rPr>
              <w:t>Members: Dr. Karnica Tanwar</w:t>
            </w:r>
          </w:p>
          <w:p w14:paraId="2F654A2C" w14:textId="77777777" w:rsidR="001B7580" w:rsidRPr="009345D0" w:rsidRDefault="001B7580" w:rsidP="001B7580">
            <w:pPr>
              <w:rPr>
                <w:bCs/>
                <w:sz w:val="20"/>
                <w:szCs w:val="20"/>
              </w:rPr>
            </w:pPr>
            <w:r w:rsidRPr="009345D0">
              <w:rPr>
                <w:bCs/>
                <w:sz w:val="20"/>
                <w:szCs w:val="20"/>
              </w:rPr>
              <w:t>Members: Dr. Bhawna Agarwal</w:t>
            </w:r>
          </w:p>
          <w:p w14:paraId="5BDB3686" w14:textId="77777777" w:rsidR="001B7580" w:rsidRPr="009345D0" w:rsidRDefault="001B7580" w:rsidP="001B7580">
            <w:pPr>
              <w:rPr>
                <w:bCs/>
                <w:sz w:val="20"/>
                <w:szCs w:val="20"/>
              </w:rPr>
            </w:pPr>
            <w:r w:rsidRPr="009345D0">
              <w:rPr>
                <w:bCs/>
                <w:sz w:val="20"/>
                <w:szCs w:val="20"/>
              </w:rPr>
              <w:t>Members: Dr. Seema Gupta</w:t>
            </w:r>
          </w:p>
          <w:p w14:paraId="03C7A9E5" w14:textId="77777777" w:rsidR="001B7580" w:rsidRPr="009345D0" w:rsidRDefault="001B7580" w:rsidP="001B7580">
            <w:pPr>
              <w:rPr>
                <w:bCs/>
                <w:sz w:val="20"/>
                <w:szCs w:val="20"/>
              </w:rPr>
            </w:pPr>
            <w:r w:rsidRPr="009345D0">
              <w:rPr>
                <w:bCs/>
                <w:sz w:val="20"/>
                <w:szCs w:val="20"/>
              </w:rPr>
              <w:t>Members: Dr. Puneeta Goel</w:t>
            </w:r>
          </w:p>
        </w:tc>
      </w:tr>
      <w:tr w:rsidR="001B7580" w:rsidRPr="00EA0984" w14:paraId="20615699" w14:textId="77777777" w:rsidTr="00C07D08">
        <w:trPr>
          <w:trHeight w:val="412"/>
        </w:trPr>
        <w:tc>
          <w:tcPr>
            <w:tcW w:w="709" w:type="dxa"/>
            <w:vMerge/>
          </w:tcPr>
          <w:p w14:paraId="6C4D3770" w14:textId="77777777" w:rsidR="001B7580" w:rsidRPr="003B75F6" w:rsidRDefault="001B7580" w:rsidP="001B7580">
            <w:pPr>
              <w:rPr>
                <w:sz w:val="24"/>
                <w:szCs w:val="24"/>
              </w:rPr>
            </w:pPr>
          </w:p>
        </w:tc>
        <w:tc>
          <w:tcPr>
            <w:tcW w:w="1843" w:type="dxa"/>
            <w:vMerge/>
          </w:tcPr>
          <w:p w14:paraId="6954B1AE" w14:textId="77777777" w:rsidR="001B7580" w:rsidRPr="00341885" w:rsidRDefault="001B7580" w:rsidP="001B7580">
            <w:pPr>
              <w:rPr>
                <w:sz w:val="24"/>
                <w:szCs w:val="24"/>
              </w:rPr>
            </w:pPr>
          </w:p>
        </w:tc>
        <w:tc>
          <w:tcPr>
            <w:tcW w:w="1559" w:type="dxa"/>
            <w:vMerge/>
          </w:tcPr>
          <w:p w14:paraId="713152EC" w14:textId="77777777" w:rsidR="001B7580" w:rsidRPr="00341885" w:rsidRDefault="001B7580" w:rsidP="001B7580">
            <w:pPr>
              <w:rPr>
                <w:bCs/>
                <w:sz w:val="24"/>
                <w:szCs w:val="24"/>
              </w:rPr>
            </w:pPr>
          </w:p>
        </w:tc>
        <w:tc>
          <w:tcPr>
            <w:tcW w:w="1843" w:type="dxa"/>
          </w:tcPr>
          <w:p w14:paraId="0C472B76" w14:textId="77777777" w:rsidR="001B7580" w:rsidRPr="001D33C1" w:rsidRDefault="001B7580" w:rsidP="001B7580">
            <w:pPr>
              <w:rPr>
                <w:bCs/>
              </w:rPr>
            </w:pPr>
            <w:r w:rsidRPr="00DC27F5">
              <w:rPr>
                <w:bCs/>
              </w:rPr>
              <w:t>M.COM (FM)</w:t>
            </w:r>
          </w:p>
        </w:tc>
        <w:tc>
          <w:tcPr>
            <w:tcW w:w="3952" w:type="dxa"/>
          </w:tcPr>
          <w:p w14:paraId="215B0DEF" w14:textId="77777777" w:rsidR="001B7580" w:rsidRPr="009345D0" w:rsidRDefault="001B7580" w:rsidP="001B7580">
            <w:pPr>
              <w:rPr>
                <w:bCs/>
                <w:sz w:val="20"/>
                <w:szCs w:val="20"/>
              </w:rPr>
            </w:pPr>
            <w:r w:rsidRPr="009345D0">
              <w:rPr>
                <w:bCs/>
                <w:sz w:val="20"/>
                <w:szCs w:val="20"/>
              </w:rPr>
              <w:t>Chair: Dr. Sujata Khandai, HOI</w:t>
            </w:r>
          </w:p>
          <w:p w14:paraId="3D3248EA" w14:textId="77777777" w:rsidR="001B7580" w:rsidRPr="009345D0" w:rsidRDefault="001B7580" w:rsidP="001B7580">
            <w:pPr>
              <w:rPr>
                <w:bCs/>
                <w:sz w:val="20"/>
                <w:szCs w:val="20"/>
              </w:rPr>
            </w:pPr>
            <w:r w:rsidRPr="009345D0">
              <w:rPr>
                <w:bCs/>
                <w:sz w:val="20"/>
                <w:szCs w:val="20"/>
              </w:rPr>
              <w:t>Member Secretary, Dr. Harsh Kumar</w:t>
            </w:r>
          </w:p>
          <w:p w14:paraId="4D241099" w14:textId="77777777" w:rsidR="001B7580" w:rsidRPr="009345D0" w:rsidRDefault="001B7580" w:rsidP="001B7580">
            <w:pPr>
              <w:rPr>
                <w:bCs/>
                <w:sz w:val="20"/>
                <w:szCs w:val="20"/>
              </w:rPr>
            </w:pPr>
            <w:r w:rsidRPr="009345D0">
              <w:rPr>
                <w:bCs/>
                <w:sz w:val="20"/>
                <w:szCs w:val="20"/>
              </w:rPr>
              <w:t>Members: Dr. Joity Tomar</w:t>
            </w:r>
          </w:p>
          <w:p w14:paraId="7B9DA461" w14:textId="77777777" w:rsidR="001B7580" w:rsidRPr="009345D0" w:rsidRDefault="001B7580" w:rsidP="001B7580">
            <w:pPr>
              <w:rPr>
                <w:bCs/>
                <w:sz w:val="20"/>
                <w:szCs w:val="20"/>
              </w:rPr>
            </w:pPr>
            <w:r w:rsidRPr="009345D0">
              <w:rPr>
                <w:bCs/>
                <w:sz w:val="20"/>
                <w:szCs w:val="20"/>
              </w:rPr>
              <w:t>Members: Dr. Karnica Tanwar</w:t>
            </w:r>
          </w:p>
          <w:p w14:paraId="69B82588" w14:textId="77777777" w:rsidR="001B7580" w:rsidRPr="009345D0" w:rsidRDefault="001B7580" w:rsidP="001B7580">
            <w:pPr>
              <w:rPr>
                <w:bCs/>
                <w:sz w:val="20"/>
                <w:szCs w:val="20"/>
              </w:rPr>
            </w:pPr>
            <w:r w:rsidRPr="009345D0">
              <w:rPr>
                <w:bCs/>
                <w:sz w:val="20"/>
                <w:szCs w:val="20"/>
              </w:rPr>
              <w:t>Members: Dr. Bhawna Agarwal</w:t>
            </w:r>
          </w:p>
          <w:p w14:paraId="5884BBD4" w14:textId="77777777" w:rsidR="001B7580" w:rsidRPr="009345D0" w:rsidRDefault="001B7580" w:rsidP="001B7580">
            <w:pPr>
              <w:rPr>
                <w:bCs/>
                <w:sz w:val="20"/>
                <w:szCs w:val="20"/>
              </w:rPr>
            </w:pPr>
            <w:r w:rsidRPr="009345D0">
              <w:rPr>
                <w:bCs/>
                <w:sz w:val="20"/>
                <w:szCs w:val="20"/>
              </w:rPr>
              <w:t>Members: Dr. Seema Gupta</w:t>
            </w:r>
          </w:p>
          <w:p w14:paraId="7726A3A8" w14:textId="77777777" w:rsidR="001B7580" w:rsidRPr="009345D0" w:rsidRDefault="001B7580" w:rsidP="001B7580">
            <w:pPr>
              <w:rPr>
                <w:bCs/>
                <w:sz w:val="20"/>
                <w:szCs w:val="20"/>
              </w:rPr>
            </w:pPr>
            <w:r w:rsidRPr="009345D0">
              <w:rPr>
                <w:bCs/>
                <w:sz w:val="20"/>
                <w:szCs w:val="20"/>
              </w:rPr>
              <w:t>Members: Dr. Puneeta Goel</w:t>
            </w:r>
          </w:p>
        </w:tc>
      </w:tr>
      <w:tr w:rsidR="00BB50EB" w:rsidRPr="00341885" w14:paraId="67CBBA7A" w14:textId="77777777" w:rsidTr="00C07D08">
        <w:trPr>
          <w:trHeight w:val="690"/>
        </w:trPr>
        <w:tc>
          <w:tcPr>
            <w:tcW w:w="709" w:type="dxa"/>
            <w:vMerge w:val="restart"/>
          </w:tcPr>
          <w:p w14:paraId="5143FB15" w14:textId="77777777" w:rsidR="00BB50EB" w:rsidRPr="003B75F6" w:rsidRDefault="00BB50EB" w:rsidP="00BB50EB">
            <w:pPr>
              <w:rPr>
                <w:sz w:val="24"/>
                <w:szCs w:val="24"/>
              </w:rPr>
            </w:pPr>
            <w:r w:rsidRPr="003B75F6">
              <w:rPr>
                <w:sz w:val="24"/>
                <w:szCs w:val="24"/>
              </w:rPr>
              <w:t>4</w:t>
            </w:r>
          </w:p>
        </w:tc>
        <w:tc>
          <w:tcPr>
            <w:tcW w:w="1843" w:type="dxa"/>
            <w:vMerge w:val="restart"/>
          </w:tcPr>
          <w:p w14:paraId="380423C1" w14:textId="77777777" w:rsidR="00BB50EB" w:rsidRPr="00341885" w:rsidRDefault="00BB50EB" w:rsidP="00BB50EB">
            <w:pPr>
              <w:rPr>
                <w:sz w:val="24"/>
                <w:szCs w:val="24"/>
              </w:rPr>
            </w:pPr>
            <w:r w:rsidRPr="00341885">
              <w:rPr>
                <w:sz w:val="24"/>
                <w:szCs w:val="24"/>
              </w:rPr>
              <w:t>Amity Institute of competitive</w:t>
            </w:r>
          </w:p>
          <w:p w14:paraId="11DC75C3" w14:textId="77777777" w:rsidR="00BB50EB" w:rsidRPr="003B75F6" w:rsidRDefault="00BB50EB" w:rsidP="00BB50EB">
            <w:pPr>
              <w:rPr>
                <w:sz w:val="24"/>
                <w:szCs w:val="24"/>
              </w:rPr>
            </w:pPr>
            <w:r w:rsidRPr="00341885">
              <w:rPr>
                <w:sz w:val="24"/>
                <w:szCs w:val="24"/>
              </w:rPr>
              <w:t>Intelligence and</w:t>
            </w:r>
            <w:r>
              <w:rPr>
                <w:sz w:val="24"/>
                <w:szCs w:val="24"/>
              </w:rPr>
              <w:t xml:space="preserve"> Strategic Management</w:t>
            </w:r>
          </w:p>
        </w:tc>
        <w:tc>
          <w:tcPr>
            <w:tcW w:w="1559" w:type="dxa"/>
            <w:vMerge w:val="restart"/>
          </w:tcPr>
          <w:p w14:paraId="519E7ABA" w14:textId="77777777" w:rsidR="00BB50EB" w:rsidRPr="00341885" w:rsidRDefault="00BB50EB" w:rsidP="00BB50EB">
            <w:pPr>
              <w:rPr>
                <w:bCs/>
                <w:sz w:val="24"/>
                <w:szCs w:val="24"/>
              </w:rPr>
            </w:pPr>
            <w:r w:rsidRPr="00341885">
              <w:rPr>
                <w:bCs/>
                <w:sz w:val="24"/>
                <w:szCs w:val="24"/>
              </w:rPr>
              <w:t>Dr. Monica Saxena</w:t>
            </w:r>
          </w:p>
        </w:tc>
        <w:tc>
          <w:tcPr>
            <w:tcW w:w="1843" w:type="dxa"/>
          </w:tcPr>
          <w:p w14:paraId="47D716F3" w14:textId="77777777" w:rsidR="00BB50EB" w:rsidRPr="001D33C1" w:rsidRDefault="00BB50EB" w:rsidP="00BB50EB">
            <w:pPr>
              <w:rPr>
                <w:bCs/>
              </w:rPr>
            </w:pPr>
            <w:r w:rsidRPr="002D4958">
              <w:rPr>
                <w:bCs/>
              </w:rPr>
              <w:t>MBA (CI &amp;SM)</w:t>
            </w:r>
          </w:p>
        </w:tc>
        <w:tc>
          <w:tcPr>
            <w:tcW w:w="3952" w:type="dxa"/>
          </w:tcPr>
          <w:p w14:paraId="2B36FFE0" w14:textId="77777777" w:rsidR="00BB50EB" w:rsidRDefault="00BB50EB" w:rsidP="00BB50EB">
            <w:pPr>
              <w:rPr>
                <w:bCs/>
                <w:sz w:val="20"/>
                <w:szCs w:val="20"/>
              </w:rPr>
            </w:pPr>
            <w:r w:rsidRPr="00873CBE">
              <w:rPr>
                <w:bCs/>
                <w:sz w:val="20"/>
                <w:szCs w:val="20"/>
              </w:rPr>
              <w:t>Chair: Dr. Monica Saxena</w:t>
            </w:r>
          </w:p>
          <w:p w14:paraId="23C75962" w14:textId="56CC0464" w:rsidR="00BB50EB" w:rsidRDefault="00BB50EB" w:rsidP="00BB50EB">
            <w:pPr>
              <w:rPr>
                <w:bCs/>
                <w:sz w:val="20"/>
                <w:szCs w:val="20"/>
              </w:rPr>
            </w:pPr>
            <w:r w:rsidRPr="00CC3C4B">
              <w:rPr>
                <w:bCs/>
                <w:sz w:val="20"/>
                <w:szCs w:val="20"/>
              </w:rPr>
              <w:t>Member Secretary</w:t>
            </w:r>
            <w:r>
              <w:rPr>
                <w:bCs/>
                <w:sz w:val="20"/>
                <w:szCs w:val="20"/>
              </w:rPr>
              <w:t xml:space="preserve">: </w:t>
            </w:r>
            <w:r w:rsidR="0052394C" w:rsidRPr="00873CBE">
              <w:rPr>
                <w:bCs/>
                <w:sz w:val="20"/>
                <w:szCs w:val="20"/>
              </w:rPr>
              <w:t>Dr. Monica Saxena</w:t>
            </w:r>
            <w:r w:rsidR="0052394C">
              <w:rPr>
                <w:bCs/>
                <w:sz w:val="20"/>
                <w:szCs w:val="20"/>
              </w:rPr>
              <w:t xml:space="preserve"> </w:t>
            </w:r>
            <w:r>
              <w:rPr>
                <w:bCs/>
                <w:sz w:val="20"/>
                <w:szCs w:val="20"/>
              </w:rPr>
              <w:t xml:space="preserve">Member: </w:t>
            </w:r>
            <w:r w:rsidR="0063725F" w:rsidRPr="0063725F">
              <w:rPr>
                <w:bCs/>
                <w:sz w:val="20"/>
                <w:szCs w:val="20"/>
              </w:rPr>
              <w:t>Dr Pallavi Sharda Garg</w:t>
            </w:r>
          </w:p>
          <w:p w14:paraId="6BD14D9D" w14:textId="7259FCE5" w:rsidR="0063725F" w:rsidRDefault="0063725F" w:rsidP="00BB50EB">
            <w:pPr>
              <w:rPr>
                <w:bCs/>
                <w:sz w:val="20"/>
                <w:szCs w:val="20"/>
              </w:rPr>
            </w:pPr>
            <w:r>
              <w:rPr>
                <w:bCs/>
                <w:sz w:val="20"/>
                <w:szCs w:val="20"/>
              </w:rPr>
              <w:t xml:space="preserve">Member: </w:t>
            </w:r>
            <w:r w:rsidRPr="0063725F">
              <w:rPr>
                <w:bCs/>
                <w:sz w:val="20"/>
                <w:szCs w:val="20"/>
              </w:rPr>
              <w:t>Mr. Samarth Sharma</w:t>
            </w:r>
          </w:p>
          <w:p w14:paraId="219838E7" w14:textId="2B3FDA91" w:rsidR="00BB50EB" w:rsidRPr="00873CBE" w:rsidRDefault="0063725F" w:rsidP="00BB50EB">
            <w:pPr>
              <w:rPr>
                <w:bCs/>
                <w:sz w:val="20"/>
                <w:szCs w:val="20"/>
              </w:rPr>
            </w:pPr>
            <w:r>
              <w:rPr>
                <w:bCs/>
                <w:sz w:val="20"/>
                <w:szCs w:val="20"/>
              </w:rPr>
              <w:t xml:space="preserve">Member: </w:t>
            </w:r>
            <w:r w:rsidRPr="0063725F">
              <w:rPr>
                <w:bCs/>
                <w:sz w:val="20"/>
                <w:szCs w:val="20"/>
              </w:rPr>
              <w:t>Dr Archana Sing</w:t>
            </w:r>
            <w:r w:rsidR="0046106A">
              <w:rPr>
                <w:bCs/>
                <w:sz w:val="20"/>
                <w:szCs w:val="20"/>
              </w:rPr>
              <w:t>h</w:t>
            </w:r>
          </w:p>
        </w:tc>
      </w:tr>
      <w:tr w:rsidR="00283874" w:rsidRPr="00341885" w14:paraId="644CC653" w14:textId="77777777" w:rsidTr="00C07D08">
        <w:trPr>
          <w:trHeight w:val="690"/>
        </w:trPr>
        <w:tc>
          <w:tcPr>
            <w:tcW w:w="709" w:type="dxa"/>
            <w:vMerge/>
          </w:tcPr>
          <w:p w14:paraId="0DBDBBE1" w14:textId="77777777" w:rsidR="00283874" w:rsidRPr="003B75F6" w:rsidRDefault="00283874" w:rsidP="00283874">
            <w:pPr>
              <w:rPr>
                <w:sz w:val="24"/>
                <w:szCs w:val="24"/>
              </w:rPr>
            </w:pPr>
          </w:p>
        </w:tc>
        <w:tc>
          <w:tcPr>
            <w:tcW w:w="1843" w:type="dxa"/>
            <w:vMerge/>
          </w:tcPr>
          <w:p w14:paraId="42DD6D3F" w14:textId="77777777" w:rsidR="00283874" w:rsidRPr="00341885" w:rsidRDefault="00283874" w:rsidP="00283874">
            <w:pPr>
              <w:rPr>
                <w:sz w:val="24"/>
                <w:szCs w:val="24"/>
              </w:rPr>
            </w:pPr>
          </w:p>
        </w:tc>
        <w:tc>
          <w:tcPr>
            <w:tcW w:w="1559" w:type="dxa"/>
            <w:vMerge/>
          </w:tcPr>
          <w:p w14:paraId="43B4E0CE" w14:textId="77777777" w:rsidR="00283874" w:rsidRPr="00341885" w:rsidRDefault="00283874" w:rsidP="00283874">
            <w:pPr>
              <w:rPr>
                <w:bCs/>
                <w:sz w:val="24"/>
                <w:szCs w:val="24"/>
              </w:rPr>
            </w:pPr>
          </w:p>
        </w:tc>
        <w:tc>
          <w:tcPr>
            <w:tcW w:w="1843" w:type="dxa"/>
          </w:tcPr>
          <w:p w14:paraId="0D210D4A" w14:textId="77777777" w:rsidR="00283874" w:rsidRPr="001D33C1" w:rsidRDefault="00283874" w:rsidP="00283874">
            <w:pPr>
              <w:rPr>
                <w:bCs/>
              </w:rPr>
            </w:pPr>
            <w:r w:rsidRPr="002D4958">
              <w:rPr>
                <w:bCs/>
              </w:rPr>
              <w:t>MBA(BA)</w:t>
            </w:r>
          </w:p>
        </w:tc>
        <w:tc>
          <w:tcPr>
            <w:tcW w:w="3952" w:type="dxa"/>
          </w:tcPr>
          <w:p w14:paraId="0DC5F901" w14:textId="77777777" w:rsidR="00283874" w:rsidRDefault="00283874" w:rsidP="00283874">
            <w:pPr>
              <w:rPr>
                <w:bCs/>
                <w:sz w:val="20"/>
                <w:szCs w:val="20"/>
              </w:rPr>
            </w:pPr>
            <w:r w:rsidRPr="00873CBE">
              <w:rPr>
                <w:bCs/>
                <w:sz w:val="20"/>
                <w:szCs w:val="20"/>
              </w:rPr>
              <w:t>Chair: Dr. Monica Saxena</w:t>
            </w:r>
          </w:p>
          <w:p w14:paraId="7EEE5D39" w14:textId="77777777" w:rsidR="00283874" w:rsidRDefault="00283874" w:rsidP="00283874">
            <w:pPr>
              <w:rPr>
                <w:bCs/>
                <w:sz w:val="20"/>
                <w:szCs w:val="20"/>
              </w:rPr>
            </w:pPr>
            <w:r w:rsidRPr="00CC3C4B">
              <w:rPr>
                <w:bCs/>
                <w:sz w:val="20"/>
                <w:szCs w:val="20"/>
              </w:rPr>
              <w:t>Member Secretary</w:t>
            </w:r>
            <w:r>
              <w:rPr>
                <w:bCs/>
                <w:sz w:val="20"/>
                <w:szCs w:val="20"/>
              </w:rPr>
              <w:t xml:space="preserve">: </w:t>
            </w:r>
            <w:r w:rsidRPr="00873CBE">
              <w:rPr>
                <w:bCs/>
                <w:sz w:val="20"/>
                <w:szCs w:val="20"/>
              </w:rPr>
              <w:t>Dr. Monica Saxena</w:t>
            </w:r>
            <w:r>
              <w:rPr>
                <w:bCs/>
                <w:sz w:val="20"/>
                <w:szCs w:val="20"/>
              </w:rPr>
              <w:t xml:space="preserve"> Member: </w:t>
            </w:r>
            <w:r w:rsidRPr="0063725F">
              <w:rPr>
                <w:bCs/>
                <w:sz w:val="20"/>
                <w:szCs w:val="20"/>
              </w:rPr>
              <w:t>Dr Pallavi Sharda Garg</w:t>
            </w:r>
          </w:p>
          <w:p w14:paraId="197B46F3" w14:textId="77777777" w:rsidR="00283874" w:rsidRDefault="00283874" w:rsidP="00283874">
            <w:pPr>
              <w:rPr>
                <w:bCs/>
                <w:sz w:val="20"/>
                <w:szCs w:val="20"/>
              </w:rPr>
            </w:pPr>
            <w:r>
              <w:rPr>
                <w:bCs/>
                <w:sz w:val="20"/>
                <w:szCs w:val="20"/>
              </w:rPr>
              <w:t xml:space="preserve">Member: </w:t>
            </w:r>
            <w:r w:rsidRPr="0063725F">
              <w:rPr>
                <w:bCs/>
                <w:sz w:val="20"/>
                <w:szCs w:val="20"/>
              </w:rPr>
              <w:t>Mr. Samarth Sharma</w:t>
            </w:r>
          </w:p>
          <w:p w14:paraId="48078A2D" w14:textId="2ADAFAB1" w:rsidR="00283874" w:rsidRPr="00BB50EB" w:rsidRDefault="00283874" w:rsidP="00283874">
            <w:pPr>
              <w:rPr>
                <w:bCs/>
                <w:sz w:val="20"/>
                <w:szCs w:val="20"/>
              </w:rPr>
            </w:pPr>
            <w:r>
              <w:rPr>
                <w:bCs/>
                <w:sz w:val="20"/>
                <w:szCs w:val="20"/>
              </w:rPr>
              <w:t xml:space="preserve">Member: </w:t>
            </w:r>
            <w:r w:rsidRPr="0063725F">
              <w:rPr>
                <w:bCs/>
                <w:sz w:val="20"/>
                <w:szCs w:val="20"/>
              </w:rPr>
              <w:t>Dr Archana Singh</w:t>
            </w:r>
          </w:p>
        </w:tc>
      </w:tr>
      <w:tr w:rsidR="005D70E0" w:rsidRPr="00341885" w14:paraId="2FF6203C" w14:textId="77777777" w:rsidTr="00C07D08">
        <w:trPr>
          <w:trHeight w:val="460"/>
        </w:trPr>
        <w:tc>
          <w:tcPr>
            <w:tcW w:w="709" w:type="dxa"/>
            <w:vMerge w:val="restart"/>
          </w:tcPr>
          <w:p w14:paraId="70614028" w14:textId="77777777" w:rsidR="005D70E0" w:rsidRPr="003B75F6" w:rsidRDefault="005D70E0" w:rsidP="005D70E0">
            <w:pPr>
              <w:rPr>
                <w:sz w:val="24"/>
                <w:szCs w:val="24"/>
              </w:rPr>
            </w:pPr>
            <w:r w:rsidRPr="003B75F6">
              <w:rPr>
                <w:sz w:val="24"/>
                <w:szCs w:val="24"/>
              </w:rPr>
              <w:t>5</w:t>
            </w:r>
          </w:p>
        </w:tc>
        <w:tc>
          <w:tcPr>
            <w:tcW w:w="1843" w:type="dxa"/>
            <w:vMerge w:val="restart"/>
          </w:tcPr>
          <w:p w14:paraId="5DE72ED9" w14:textId="77777777" w:rsidR="005D70E0" w:rsidRPr="003B75F6" w:rsidRDefault="005D70E0" w:rsidP="005D70E0">
            <w:pPr>
              <w:rPr>
                <w:sz w:val="24"/>
                <w:szCs w:val="24"/>
              </w:rPr>
            </w:pPr>
            <w:r w:rsidRPr="00341885">
              <w:rPr>
                <w:sz w:val="24"/>
                <w:szCs w:val="24"/>
              </w:rPr>
              <w:t>Amity School of Insurance Banking and Actuarial Science</w:t>
            </w:r>
          </w:p>
        </w:tc>
        <w:tc>
          <w:tcPr>
            <w:tcW w:w="1559" w:type="dxa"/>
            <w:vMerge w:val="restart"/>
          </w:tcPr>
          <w:p w14:paraId="08FD1F77" w14:textId="77777777" w:rsidR="005D70E0" w:rsidRPr="00341885" w:rsidRDefault="005D70E0" w:rsidP="005D70E0">
            <w:pPr>
              <w:rPr>
                <w:bCs/>
                <w:sz w:val="24"/>
                <w:szCs w:val="24"/>
              </w:rPr>
            </w:pPr>
            <w:r w:rsidRPr="00341885">
              <w:rPr>
                <w:bCs/>
                <w:sz w:val="24"/>
                <w:szCs w:val="24"/>
              </w:rPr>
              <w:t>Dr. A P Singh</w:t>
            </w:r>
          </w:p>
        </w:tc>
        <w:tc>
          <w:tcPr>
            <w:tcW w:w="1843" w:type="dxa"/>
          </w:tcPr>
          <w:p w14:paraId="71ACC988" w14:textId="77777777" w:rsidR="005D70E0" w:rsidRPr="00341885" w:rsidRDefault="005D70E0" w:rsidP="005D70E0">
            <w:pPr>
              <w:rPr>
                <w:bCs/>
                <w:sz w:val="24"/>
                <w:szCs w:val="24"/>
              </w:rPr>
            </w:pPr>
            <w:r w:rsidRPr="003F11B7">
              <w:rPr>
                <w:bCs/>
                <w:sz w:val="24"/>
                <w:szCs w:val="24"/>
              </w:rPr>
              <w:t>MBA (I&amp;B)</w:t>
            </w:r>
          </w:p>
        </w:tc>
        <w:tc>
          <w:tcPr>
            <w:tcW w:w="3952" w:type="dxa"/>
          </w:tcPr>
          <w:p w14:paraId="41CEBFE8" w14:textId="77777777" w:rsidR="005D70E0" w:rsidRDefault="005D70E0" w:rsidP="005D70E0">
            <w:pPr>
              <w:rPr>
                <w:bCs/>
                <w:sz w:val="20"/>
                <w:szCs w:val="20"/>
              </w:rPr>
            </w:pPr>
            <w:r w:rsidRPr="00873CBE">
              <w:rPr>
                <w:bCs/>
                <w:sz w:val="20"/>
                <w:szCs w:val="20"/>
              </w:rPr>
              <w:t>Chair: Dr. A P Singh</w:t>
            </w:r>
          </w:p>
          <w:p w14:paraId="33A50C23" w14:textId="77777777" w:rsidR="005D70E0" w:rsidRDefault="005D70E0" w:rsidP="005D70E0">
            <w:pPr>
              <w:rPr>
                <w:bCs/>
                <w:sz w:val="20"/>
                <w:szCs w:val="20"/>
              </w:rPr>
            </w:pPr>
            <w:r w:rsidRPr="00CC3C4B">
              <w:rPr>
                <w:bCs/>
                <w:sz w:val="20"/>
                <w:szCs w:val="20"/>
              </w:rPr>
              <w:t>Member Secretar</w:t>
            </w:r>
            <w:r>
              <w:rPr>
                <w:bCs/>
                <w:sz w:val="20"/>
                <w:szCs w:val="20"/>
              </w:rPr>
              <w:t>y: Dr. Rajesh Verma</w:t>
            </w:r>
          </w:p>
          <w:p w14:paraId="5DCF60EC" w14:textId="77777777" w:rsidR="005D70E0" w:rsidRDefault="005D70E0" w:rsidP="005D70E0">
            <w:pPr>
              <w:rPr>
                <w:bCs/>
                <w:sz w:val="20"/>
                <w:szCs w:val="20"/>
              </w:rPr>
            </w:pPr>
            <w:r>
              <w:rPr>
                <w:bCs/>
                <w:sz w:val="20"/>
                <w:szCs w:val="20"/>
              </w:rPr>
              <w:t xml:space="preserve">Member: </w:t>
            </w:r>
            <w:r w:rsidRPr="005D70E0">
              <w:rPr>
                <w:bCs/>
                <w:sz w:val="20"/>
                <w:szCs w:val="20"/>
              </w:rPr>
              <w:t>Mr.</w:t>
            </w:r>
            <w:r>
              <w:rPr>
                <w:bCs/>
                <w:sz w:val="20"/>
                <w:szCs w:val="20"/>
              </w:rPr>
              <w:t xml:space="preserve"> </w:t>
            </w:r>
            <w:r w:rsidRPr="005D70E0">
              <w:rPr>
                <w:bCs/>
                <w:sz w:val="20"/>
                <w:szCs w:val="20"/>
              </w:rPr>
              <w:t>B.R. Singh</w:t>
            </w:r>
          </w:p>
          <w:p w14:paraId="0CBC542E" w14:textId="77C61F23" w:rsidR="005D70E0" w:rsidRPr="00873CBE" w:rsidRDefault="005D70E0" w:rsidP="005D70E0">
            <w:pPr>
              <w:rPr>
                <w:bCs/>
                <w:sz w:val="20"/>
                <w:szCs w:val="20"/>
              </w:rPr>
            </w:pPr>
            <w:r>
              <w:rPr>
                <w:bCs/>
                <w:sz w:val="20"/>
                <w:szCs w:val="20"/>
              </w:rPr>
              <w:t xml:space="preserve">Member: </w:t>
            </w:r>
            <w:r w:rsidRPr="005D70E0">
              <w:rPr>
                <w:bCs/>
                <w:sz w:val="20"/>
                <w:szCs w:val="20"/>
              </w:rPr>
              <w:t>Dr. Pallavi Seth</w:t>
            </w:r>
          </w:p>
        </w:tc>
      </w:tr>
      <w:tr w:rsidR="005D70E0" w:rsidRPr="00341885" w14:paraId="09A0250F" w14:textId="77777777" w:rsidTr="00C07D08">
        <w:trPr>
          <w:trHeight w:val="460"/>
        </w:trPr>
        <w:tc>
          <w:tcPr>
            <w:tcW w:w="709" w:type="dxa"/>
            <w:vMerge/>
          </w:tcPr>
          <w:p w14:paraId="103F6821" w14:textId="77777777" w:rsidR="005D70E0" w:rsidRPr="003B75F6" w:rsidRDefault="005D70E0" w:rsidP="005D70E0">
            <w:pPr>
              <w:rPr>
                <w:sz w:val="24"/>
                <w:szCs w:val="24"/>
              </w:rPr>
            </w:pPr>
          </w:p>
        </w:tc>
        <w:tc>
          <w:tcPr>
            <w:tcW w:w="1843" w:type="dxa"/>
            <w:vMerge/>
          </w:tcPr>
          <w:p w14:paraId="6B8A74A8" w14:textId="77777777" w:rsidR="005D70E0" w:rsidRPr="00341885" w:rsidRDefault="005D70E0" w:rsidP="005D70E0">
            <w:pPr>
              <w:rPr>
                <w:sz w:val="24"/>
                <w:szCs w:val="24"/>
              </w:rPr>
            </w:pPr>
          </w:p>
        </w:tc>
        <w:tc>
          <w:tcPr>
            <w:tcW w:w="1559" w:type="dxa"/>
            <w:vMerge/>
          </w:tcPr>
          <w:p w14:paraId="39AA337D" w14:textId="77777777" w:rsidR="005D70E0" w:rsidRPr="00341885" w:rsidRDefault="005D70E0" w:rsidP="005D70E0">
            <w:pPr>
              <w:rPr>
                <w:bCs/>
                <w:sz w:val="24"/>
                <w:szCs w:val="24"/>
              </w:rPr>
            </w:pPr>
          </w:p>
        </w:tc>
        <w:tc>
          <w:tcPr>
            <w:tcW w:w="1843" w:type="dxa"/>
          </w:tcPr>
          <w:p w14:paraId="51860FF6" w14:textId="77777777" w:rsidR="005D70E0" w:rsidRPr="00341885" w:rsidRDefault="005D70E0" w:rsidP="005D70E0">
            <w:pPr>
              <w:rPr>
                <w:bCs/>
                <w:sz w:val="24"/>
                <w:szCs w:val="24"/>
              </w:rPr>
            </w:pPr>
            <w:r w:rsidRPr="003F11B7">
              <w:rPr>
                <w:bCs/>
                <w:sz w:val="24"/>
                <w:szCs w:val="24"/>
              </w:rPr>
              <w:t>MBA(I&amp;FP)</w:t>
            </w:r>
          </w:p>
        </w:tc>
        <w:tc>
          <w:tcPr>
            <w:tcW w:w="3952" w:type="dxa"/>
          </w:tcPr>
          <w:p w14:paraId="3BD3C3A3" w14:textId="77777777" w:rsidR="005D70E0" w:rsidRDefault="005D70E0" w:rsidP="005D70E0">
            <w:pPr>
              <w:rPr>
                <w:bCs/>
                <w:sz w:val="20"/>
                <w:szCs w:val="20"/>
              </w:rPr>
            </w:pPr>
            <w:r w:rsidRPr="00873CBE">
              <w:rPr>
                <w:bCs/>
                <w:sz w:val="20"/>
                <w:szCs w:val="20"/>
              </w:rPr>
              <w:t>Chair: Dr. A P Singh</w:t>
            </w:r>
          </w:p>
          <w:p w14:paraId="46052240" w14:textId="77777777" w:rsidR="005D70E0" w:rsidRDefault="005D70E0" w:rsidP="005D70E0">
            <w:pPr>
              <w:rPr>
                <w:bCs/>
                <w:sz w:val="20"/>
                <w:szCs w:val="20"/>
              </w:rPr>
            </w:pPr>
            <w:r w:rsidRPr="00CC3C4B">
              <w:rPr>
                <w:bCs/>
                <w:sz w:val="20"/>
                <w:szCs w:val="20"/>
              </w:rPr>
              <w:t>Member Secretar</w:t>
            </w:r>
            <w:r>
              <w:rPr>
                <w:bCs/>
                <w:sz w:val="20"/>
                <w:szCs w:val="20"/>
              </w:rPr>
              <w:t>y: Dr. Rajesh Verma</w:t>
            </w:r>
          </w:p>
          <w:p w14:paraId="4DFFC984" w14:textId="77777777" w:rsidR="005D70E0" w:rsidRDefault="005D70E0" w:rsidP="005D70E0">
            <w:pPr>
              <w:rPr>
                <w:bCs/>
                <w:sz w:val="20"/>
                <w:szCs w:val="20"/>
              </w:rPr>
            </w:pPr>
            <w:r>
              <w:rPr>
                <w:bCs/>
                <w:sz w:val="20"/>
                <w:szCs w:val="20"/>
              </w:rPr>
              <w:t xml:space="preserve">Member: </w:t>
            </w:r>
            <w:r w:rsidRPr="005D70E0">
              <w:rPr>
                <w:bCs/>
                <w:sz w:val="20"/>
                <w:szCs w:val="20"/>
              </w:rPr>
              <w:t>Mr.</w:t>
            </w:r>
            <w:r>
              <w:rPr>
                <w:bCs/>
                <w:sz w:val="20"/>
                <w:szCs w:val="20"/>
              </w:rPr>
              <w:t xml:space="preserve"> </w:t>
            </w:r>
            <w:r w:rsidRPr="005D70E0">
              <w:rPr>
                <w:bCs/>
                <w:sz w:val="20"/>
                <w:szCs w:val="20"/>
              </w:rPr>
              <w:t>B.R. Singh</w:t>
            </w:r>
          </w:p>
          <w:p w14:paraId="1F1F2A22" w14:textId="68E2A5BE" w:rsidR="005D70E0" w:rsidRPr="00341885" w:rsidRDefault="005D70E0" w:rsidP="005D70E0">
            <w:pPr>
              <w:rPr>
                <w:bCs/>
                <w:sz w:val="24"/>
                <w:szCs w:val="24"/>
              </w:rPr>
            </w:pPr>
            <w:r>
              <w:rPr>
                <w:bCs/>
                <w:sz w:val="20"/>
                <w:szCs w:val="20"/>
              </w:rPr>
              <w:t xml:space="preserve">Member: </w:t>
            </w:r>
            <w:r w:rsidRPr="005D70E0">
              <w:rPr>
                <w:bCs/>
                <w:sz w:val="20"/>
                <w:szCs w:val="20"/>
              </w:rPr>
              <w:t>Dr. Pallavi Seth</w:t>
            </w:r>
          </w:p>
        </w:tc>
      </w:tr>
      <w:tr w:rsidR="005D70E0" w:rsidRPr="00341885" w14:paraId="51F551D4" w14:textId="77777777" w:rsidTr="00C07D08">
        <w:trPr>
          <w:trHeight w:val="460"/>
        </w:trPr>
        <w:tc>
          <w:tcPr>
            <w:tcW w:w="709" w:type="dxa"/>
            <w:vMerge/>
          </w:tcPr>
          <w:p w14:paraId="5FBA6798" w14:textId="77777777" w:rsidR="005D70E0" w:rsidRPr="003B75F6" w:rsidRDefault="005D70E0" w:rsidP="005D70E0">
            <w:pPr>
              <w:rPr>
                <w:sz w:val="24"/>
                <w:szCs w:val="24"/>
              </w:rPr>
            </w:pPr>
          </w:p>
        </w:tc>
        <w:tc>
          <w:tcPr>
            <w:tcW w:w="1843" w:type="dxa"/>
            <w:vMerge/>
          </w:tcPr>
          <w:p w14:paraId="0D252670" w14:textId="77777777" w:rsidR="005D70E0" w:rsidRPr="00341885" w:rsidRDefault="005D70E0" w:rsidP="005D70E0">
            <w:pPr>
              <w:rPr>
                <w:sz w:val="24"/>
                <w:szCs w:val="24"/>
              </w:rPr>
            </w:pPr>
          </w:p>
        </w:tc>
        <w:tc>
          <w:tcPr>
            <w:tcW w:w="1559" w:type="dxa"/>
            <w:vMerge/>
          </w:tcPr>
          <w:p w14:paraId="65403F99" w14:textId="77777777" w:rsidR="005D70E0" w:rsidRPr="00341885" w:rsidRDefault="005D70E0" w:rsidP="005D70E0">
            <w:pPr>
              <w:rPr>
                <w:bCs/>
                <w:sz w:val="24"/>
                <w:szCs w:val="24"/>
              </w:rPr>
            </w:pPr>
          </w:p>
        </w:tc>
        <w:tc>
          <w:tcPr>
            <w:tcW w:w="1843" w:type="dxa"/>
          </w:tcPr>
          <w:p w14:paraId="6CD4B12A" w14:textId="77777777" w:rsidR="005D70E0" w:rsidRPr="00341885" w:rsidRDefault="005D70E0" w:rsidP="005D70E0">
            <w:pPr>
              <w:rPr>
                <w:bCs/>
                <w:sz w:val="24"/>
                <w:szCs w:val="24"/>
              </w:rPr>
            </w:pPr>
            <w:r w:rsidRPr="003F11B7">
              <w:rPr>
                <w:bCs/>
                <w:sz w:val="24"/>
                <w:szCs w:val="24"/>
              </w:rPr>
              <w:t>MSc (AS)</w:t>
            </w:r>
          </w:p>
        </w:tc>
        <w:tc>
          <w:tcPr>
            <w:tcW w:w="3952" w:type="dxa"/>
          </w:tcPr>
          <w:p w14:paraId="09580957" w14:textId="77777777" w:rsidR="005D70E0" w:rsidRDefault="005D70E0" w:rsidP="005D70E0">
            <w:pPr>
              <w:rPr>
                <w:bCs/>
                <w:sz w:val="20"/>
                <w:szCs w:val="20"/>
              </w:rPr>
            </w:pPr>
            <w:r w:rsidRPr="00873CBE">
              <w:rPr>
                <w:bCs/>
                <w:sz w:val="20"/>
                <w:szCs w:val="20"/>
              </w:rPr>
              <w:t>Chair: Dr. A P Singh</w:t>
            </w:r>
          </w:p>
          <w:p w14:paraId="116B03A8" w14:textId="77777777" w:rsidR="005D70E0" w:rsidRDefault="005D70E0" w:rsidP="005D70E0">
            <w:pPr>
              <w:rPr>
                <w:bCs/>
                <w:sz w:val="20"/>
                <w:szCs w:val="20"/>
              </w:rPr>
            </w:pPr>
            <w:r w:rsidRPr="00CC3C4B">
              <w:rPr>
                <w:bCs/>
                <w:sz w:val="20"/>
                <w:szCs w:val="20"/>
              </w:rPr>
              <w:t>Member Secretar</w:t>
            </w:r>
            <w:r>
              <w:rPr>
                <w:bCs/>
                <w:sz w:val="20"/>
                <w:szCs w:val="20"/>
              </w:rPr>
              <w:t>y: Dr. Rajesh Verma</w:t>
            </w:r>
          </w:p>
          <w:p w14:paraId="51780E96" w14:textId="77777777" w:rsidR="005D70E0" w:rsidRDefault="005D70E0" w:rsidP="005D70E0">
            <w:pPr>
              <w:rPr>
                <w:bCs/>
                <w:sz w:val="20"/>
                <w:szCs w:val="20"/>
              </w:rPr>
            </w:pPr>
            <w:r>
              <w:rPr>
                <w:bCs/>
                <w:sz w:val="20"/>
                <w:szCs w:val="20"/>
              </w:rPr>
              <w:t xml:space="preserve">Member: </w:t>
            </w:r>
            <w:r w:rsidRPr="005D70E0">
              <w:rPr>
                <w:bCs/>
                <w:sz w:val="20"/>
                <w:szCs w:val="20"/>
              </w:rPr>
              <w:t>Ms. Stuti Gupta</w:t>
            </w:r>
          </w:p>
          <w:p w14:paraId="369D7745" w14:textId="05D46012" w:rsidR="005D70E0" w:rsidRPr="00341885" w:rsidRDefault="005D70E0" w:rsidP="005D70E0">
            <w:pPr>
              <w:rPr>
                <w:bCs/>
                <w:sz w:val="24"/>
                <w:szCs w:val="24"/>
              </w:rPr>
            </w:pPr>
            <w:r>
              <w:rPr>
                <w:bCs/>
                <w:sz w:val="20"/>
                <w:szCs w:val="20"/>
              </w:rPr>
              <w:t xml:space="preserve">Member: </w:t>
            </w:r>
            <w:r w:rsidRPr="005D70E0">
              <w:rPr>
                <w:bCs/>
                <w:sz w:val="20"/>
                <w:szCs w:val="20"/>
              </w:rPr>
              <w:t>Dr. Kamal Gulati</w:t>
            </w:r>
          </w:p>
        </w:tc>
      </w:tr>
    </w:tbl>
    <w:p w14:paraId="157EBD53" w14:textId="77777777" w:rsidR="00873CBE" w:rsidRDefault="00873CBE" w:rsidP="00D200E2">
      <w:pPr>
        <w:spacing w:line="242" w:lineRule="auto"/>
        <w:ind w:left="720" w:right="1134"/>
        <w:rPr>
          <w:rFonts w:ascii="Book Antiqua" w:hAnsi="Book Antiqua"/>
          <w:sz w:val="24"/>
          <w:szCs w:val="24"/>
        </w:rPr>
      </w:pPr>
    </w:p>
    <w:p w14:paraId="2B825A27" w14:textId="3AE13D24" w:rsidR="00E6392B" w:rsidRDefault="00D200E2" w:rsidP="00F767FA">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200E2">
        <w:rPr>
          <w:b/>
          <w:bCs/>
          <w:sz w:val="24"/>
          <w:szCs w:val="24"/>
        </w:rPr>
        <w:t xml:space="preserve">    </w:t>
      </w:r>
      <w:r w:rsidR="00776972">
        <w:rPr>
          <w:b/>
          <w:bCs/>
          <w:sz w:val="24"/>
          <w:szCs w:val="24"/>
        </w:rPr>
        <w:t xml:space="preserve">                                                                  </w:t>
      </w:r>
    </w:p>
    <w:sectPr w:rsidR="00E6392B" w:rsidSect="00F767FA">
      <w:headerReference w:type="default" r:id="rId206"/>
      <w:footerReference w:type="default" r:id="rId207"/>
      <w:pgSz w:w="11900" w:h="16840"/>
      <w:pgMar w:top="1580" w:right="0" w:bottom="1540" w:left="160" w:header="0" w:footer="1358" w:gutter="0"/>
      <w:pgNumType w:start="30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3E2EE" w14:textId="77777777" w:rsidR="00886C36" w:rsidRDefault="00886C36">
      <w:r>
        <w:separator/>
      </w:r>
    </w:p>
  </w:endnote>
  <w:endnote w:type="continuationSeparator" w:id="0">
    <w:p w14:paraId="71A4E0AE" w14:textId="77777777" w:rsidR="00886C36" w:rsidRDefault="00886C36">
      <w:r>
        <w:continuationSeparator/>
      </w:r>
    </w:p>
  </w:endnote>
  <w:endnote w:type="continuationNotice" w:id="1">
    <w:p w14:paraId="57A70A41" w14:textId="77777777" w:rsidR="00886C36" w:rsidRDefault="00886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Rmn">
    <w:panose1 w:val="00000000000000000000"/>
    <w:charset w:val="00"/>
    <w:family w:val="roman"/>
    <w:notTrueType/>
    <w:pitch w:val="variable"/>
    <w:sig w:usb0="00000003" w:usb1="00000000" w:usb2="00000000" w:usb3="00000000" w:csb0="00000001" w:csb1="00000000"/>
  </w:font>
  <w:font w:name="B Garamond Bold">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 Frutiger Bold">
    <w:altName w:val="Courier New"/>
    <w:charset w:val="00"/>
    <w:family w:val="auto"/>
    <w:pitch w:val="variable"/>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s-regular">
    <w:altName w:val="Cambria"/>
    <w:charset w:val="00"/>
    <w:family w:val="roman"/>
    <w:pitch w:val="default"/>
  </w:font>
  <w:font w:name="kiloji">
    <w:altName w:val="Calibri"/>
    <w:charset w:val="00"/>
    <w:family w:val="modern"/>
    <w:pitch w:val="fixed"/>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Palladio Uralic">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BF4E3" w14:textId="6C3DFCDF" w:rsidR="00C62228" w:rsidRDefault="00892916">
    <w:pPr>
      <w:pStyle w:val="BodyText"/>
      <w:spacing w:line="14" w:lineRule="auto"/>
      <w:rPr>
        <w:sz w:val="12"/>
      </w:rPr>
    </w:pPr>
    <w:r>
      <w:rPr>
        <w:noProof/>
      </w:rPr>
      <mc:AlternateContent>
        <mc:Choice Requires="wps">
          <w:drawing>
            <wp:anchor distT="0" distB="0" distL="114300" distR="114300" simplePos="0" relativeHeight="251658241" behindDoc="1" locked="0" layoutInCell="1" allowOverlap="1" wp14:anchorId="1FBC86CA" wp14:editId="41621EA2">
              <wp:simplePos x="0" y="0"/>
              <wp:positionH relativeFrom="page">
                <wp:posOffset>6979920</wp:posOffset>
              </wp:positionH>
              <wp:positionV relativeFrom="page">
                <wp:posOffset>9639935</wp:posOffset>
              </wp:positionV>
              <wp:extent cx="204470" cy="152400"/>
              <wp:effectExtent l="0" t="0" r="0" b="0"/>
              <wp:wrapNone/>
              <wp:docPr id="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17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53" type="#_x0000_t202" style="position:absolute;margin-left:549.6pt;margin-top:759.05pt;width:16.1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bZrwIAAKs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" filled="f" stroked="f">
              <v:textbox inset="0,0,0,0">
                <w:txbxContent>
                  <w:p w14:paraId="577F17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B5A5" w14:textId="7D45CCFE" w:rsidR="00C62228" w:rsidRDefault="00892916">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0DB4C5D1" wp14:editId="04243D06">
              <wp:simplePos x="0" y="0"/>
              <wp:positionH relativeFrom="page">
                <wp:posOffset>6979920</wp:posOffset>
              </wp:positionH>
              <wp:positionV relativeFrom="page">
                <wp:posOffset>9639935</wp:posOffset>
              </wp:positionV>
              <wp:extent cx="204470" cy="152400"/>
              <wp:effectExtent l="0" t="0" r="0" b="0"/>
              <wp:wrapNone/>
              <wp:docPr id="8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D9E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62" type="#_x0000_t202" style="position:absolute;margin-left:549.6pt;margin-top:759.05pt;width:16.1pt;height:12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se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5rarHrICAACy&#10;BQAADgAAAAAAAAAAAAAAAAAuAgAAZHJzL2Uyb0RvYy54bWxQSwECLQAUAAYACAAAACEAQzdKRuIA&#10;AAAPAQAADwAAAAAAAAAAAAAAAAAMBQAAZHJzL2Rvd25yZXYueG1sUEsFBgAAAAAEAAQA8wAAABsG&#10;AAAAAA==&#10;" filled="f" stroked="f">
              <v:textbox inset="0,0,0,0">
                <w:txbxContent>
                  <w:p w14:paraId="3AEFD9E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E4636" w14:textId="4FEA99F4" w:rsidR="00C62228" w:rsidRDefault="00892916">
    <w:pPr>
      <w:pStyle w:val="BodyText"/>
      <w:spacing w:line="14" w:lineRule="auto"/>
      <w:rPr>
        <w:sz w:val="20"/>
      </w:rPr>
    </w:pPr>
    <w:r>
      <w:rPr>
        <w:noProof/>
      </w:rPr>
      <mc:AlternateContent>
        <mc:Choice Requires="wps">
          <w:drawing>
            <wp:anchor distT="0" distB="0" distL="114300" distR="114300" simplePos="0" relativeHeight="251658252" behindDoc="1" locked="0" layoutInCell="1" allowOverlap="1" wp14:anchorId="7AB3FB56" wp14:editId="244D98C6">
              <wp:simplePos x="0" y="0"/>
              <wp:positionH relativeFrom="page">
                <wp:posOffset>6979920</wp:posOffset>
              </wp:positionH>
              <wp:positionV relativeFrom="page">
                <wp:posOffset>9639935</wp:posOffset>
              </wp:positionV>
              <wp:extent cx="204470" cy="152400"/>
              <wp:effectExtent l="0" t="0" r="0" b="0"/>
              <wp:wrapNone/>
              <wp:docPr id="8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74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63" type="#_x0000_t202" style="position:absolute;margin-left:549.6pt;margin-top:759.05pt;width:16.1pt;height:12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u/YrELICAACz&#10;BQAADgAAAAAAAAAAAAAAAAAuAgAAZHJzL2Uyb0RvYy54bWxQSwECLQAUAAYACAAAACEAQzdKRuIA&#10;AAAPAQAADwAAAAAAAAAAAAAAAAAMBQAAZHJzL2Rvd25yZXYueG1sUEsFBgAAAAAEAAQA8wAAABsG&#10;AAAAAA==&#10;" filled="f" stroked="f">
              <v:textbox inset="0,0,0,0">
                <w:txbxContent>
                  <w:p w14:paraId="592074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79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2F249" w14:textId="654BCAAC" w:rsidR="00C62228" w:rsidRDefault="00892916">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65BE136B" wp14:editId="65D98838">
              <wp:simplePos x="0" y="0"/>
              <wp:positionH relativeFrom="page">
                <wp:posOffset>6979920</wp:posOffset>
              </wp:positionH>
              <wp:positionV relativeFrom="page">
                <wp:posOffset>9639935</wp:posOffset>
              </wp:positionV>
              <wp:extent cx="204470" cy="152400"/>
              <wp:effectExtent l="0" t="0" r="0" b="0"/>
              <wp:wrapNone/>
              <wp:docPr id="8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58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064" type="#_x0000_t202" style="position:absolute;margin-left:549.6pt;margin-top:759.05pt;width:16.1pt;height:12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" filled="f" stroked="f">
              <v:textbox inset="0,0,0,0">
                <w:txbxContent>
                  <w:p w14:paraId="19F358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DDF29" w14:textId="5A7AF4D6" w:rsidR="00C62228" w:rsidRDefault="00892916">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225092F6" wp14:editId="0401F75A">
              <wp:simplePos x="0" y="0"/>
              <wp:positionH relativeFrom="page">
                <wp:posOffset>6979920</wp:posOffset>
              </wp:positionH>
              <wp:positionV relativeFrom="page">
                <wp:posOffset>9639935</wp:posOffset>
              </wp:positionV>
              <wp:extent cx="204470" cy="152400"/>
              <wp:effectExtent l="0" t="0" r="0" b="0"/>
              <wp:wrapNone/>
              <wp:docPr id="8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C5A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65" type="#_x0000_t202" style="position:absolute;margin-left:549.6pt;margin-top:759.05pt;width:16.1pt;height:1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R5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LwRlHmzAgAA&#10;swUAAA4AAAAAAAAAAAAAAAAALgIAAGRycy9lMm9Eb2MueG1sUEsBAi0AFAAGAAgAAAAhAEM3Skbi&#10;AAAADwEAAA8AAAAAAAAAAAAAAAAADQUAAGRycy9kb3ducmV2LnhtbFBLBQYAAAAABAAEAPMAAAAc&#10;BgAAAAA=&#10;" filled="f" stroked="f">
              <v:textbox inset="0,0,0,0">
                <w:txbxContent>
                  <w:p w14:paraId="03E6C5A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1E1E0" w14:textId="3819D7BD" w:rsidR="00C62228" w:rsidRDefault="00892916">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0822BA77" wp14:editId="011C5C9E">
              <wp:simplePos x="0" y="0"/>
              <wp:positionH relativeFrom="page">
                <wp:posOffset>6979920</wp:posOffset>
              </wp:positionH>
              <wp:positionV relativeFrom="page">
                <wp:posOffset>9639935</wp:posOffset>
              </wp:positionV>
              <wp:extent cx="204470" cy="152400"/>
              <wp:effectExtent l="0" t="0" r="0" b="0"/>
              <wp:wrapNone/>
              <wp:docPr id="8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1F66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66" type="#_x0000_t202" style="position:absolute;margin-left:549.6pt;margin-top:759.05pt;width:16.1pt;height:12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C1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BWysLWzAgAA&#10;swUAAA4AAAAAAAAAAAAAAAAALgIAAGRycy9lMm9Eb2MueG1sUEsBAi0AFAAGAAgAAAAhAEM3Skbi&#10;AAAADwEAAA8AAAAAAAAAAAAAAAAADQUAAGRycy9kb3ducmV2LnhtbFBLBQYAAAAABAAEAPMAAAAc&#10;BgAAAAA=&#10;" filled="f" stroked="f">
              <v:textbox inset="0,0,0,0">
                <w:txbxContent>
                  <w:p w14:paraId="0211F66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66836" w14:textId="7DC2F540" w:rsidR="00C62228" w:rsidRDefault="00892916">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37582B91" wp14:editId="44A80B36">
              <wp:simplePos x="0" y="0"/>
              <wp:positionH relativeFrom="page">
                <wp:posOffset>6979920</wp:posOffset>
              </wp:positionH>
              <wp:positionV relativeFrom="page">
                <wp:posOffset>9639935</wp:posOffset>
              </wp:positionV>
              <wp:extent cx="204470" cy="152400"/>
              <wp:effectExtent l="0" t="0" r="0" b="0"/>
              <wp:wrapNone/>
              <wp:docPr id="8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789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67" type="#_x0000_t202" style="position:absolute;margin-left:549.6pt;margin-top:759.05pt;width:16.1pt;height:12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uUswIAALM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Ggpi5SzAgAA&#10;swUAAA4AAAAAAAAAAAAAAAAALgIAAGRycy9lMm9Eb2MueG1sUEsBAi0AFAAGAAgAAAAhAEM3Skbi&#10;AAAADwEAAA8AAAAAAAAAAAAAAAAADQUAAGRycy9kb3ducmV2LnhtbFBLBQYAAAAABAAEAPMAAAAc&#10;BgAAAAA=&#10;" filled="f" stroked="f">
              <v:textbox inset="0,0,0,0">
                <w:txbxContent>
                  <w:p w14:paraId="1A2C789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CCC2F" w14:textId="77777777" w:rsidR="00C62228" w:rsidRDefault="00C62228">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E60F5" w14:textId="3433A50F" w:rsidR="00C62228" w:rsidRDefault="00892916">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308F40D8" wp14:editId="0A77E25C">
              <wp:simplePos x="0" y="0"/>
              <wp:positionH relativeFrom="page">
                <wp:posOffset>6979920</wp:posOffset>
              </wp:positionH>
              <wp:positionV relativeFrom="page">
                <wp:posOffset>9639935</wp:posOffset>
              </wp:positionV>
              <wp:extent cx="204470" cy="152400"/>
              <wp:effectExtent l="0" t="0" r="0" b="0"/>
              <wp:wrapNone/>
              <wp:docPr id="8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9B0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68" type="#_x0000_t202" style="position:absolute;margin-left:549.6pt;margin-top:759.05pt;width:16.1pt;height:12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04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Fc07TizAgAA&#10;swUAAA4AAAAAAAAAAAAAAAAALgIAAGRycy9lMm9Eb2MueG1sUEsBAi0AFAAGAAgAAAAhAEM3Skbi&#10;AAAADwEAAA8AAAAAAAAAAAAAAAAADQUAAGRycy9kb3ducmV2LnhtbFBLBQYAAAAABAAEAPMAAAAc&#10;BgAAAAA=&#10;" filled="f" stroked="f">
              <v:textbox inset="0,0,0,0">
                <w:txbxContent>
                  <w:p w14:paraId="6BFF9B0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FDB79" w14:textId="793CD776" w:rsidR="00C62228" w:rsidRDefault="00892916">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02B76DE6" wp14:editId="4C23172C">
              <wp:simplePos x="0" y="0"/>
              <wp:positionH relativeFrom="page">
                <wp:posOffset>6979920</wp:posOffset>
              </wp:positionH>
              <wp:positionV relativeFrom="page">
                <wp:posOffset>9639935</wp:posOffset>
              </wp:positionV>
              <wp:extent cx="204470" cy="152400"/>
              <wp:effectExtent l="0" t="0" r="0" b="0"/>
              <wp:wrapNone/>
              <wp:docPr id="8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0F7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69" type="#_x0000_t202" style="position:absolute;margin-left:549.6pt;margin-top:759.05pt;width:16.1pt;height:12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pswIAALM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D+a0ymzAgAA&#10;swUAAA4AAAAAAAAAAAAAAAAALgIAAGRycy9lMm9Eb2MueG1sUEsBAi0AFAAGAAgAAAAhAEM3Skbi&#10;AAAADwEAAA8AAAAAAAAAAAAAAAAADQUAAGRycy9kb3ducmV2LnhtbFBLBQYAAAAABAAEAPMAAAAc&#10;BgAAAAA=&#10;" filled="f" stroked="f">
              <v:textbox inset="0,0,0,0">
                <w:txbxContent>
                  <w:p w14:paraId="3D480F7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79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5D9DE" w14:textId="09CC2B98" w:rsidR="00C62228" w:rsidRDefault="00892916">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5969D71A" wp14:editId="6A7446C7">
              <wp:simplePos x="0" y="0"/>
              <wp:positionH relativeFrom="page">
                <wp:posOffset>6979920</wp:posOffset>
              </wp:positionH>
              <wp:positionV relativeFrom="page">
                <wp:posOffset>9639935</wp:posOffset>
              </wp:positionV>
              <wp:extent cx="204470" cy="152400"/>
              <wp:effectExtent l="0" t="0" r="0" b="0"/>
              <wp:wrapNone/>
              <wp:docPr id="7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B8E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70" type="#_x0000_t202" style="position:absolute;margin-left:549.6pt;margin-top:759.05pt;width:16.1pt;height:12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1X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ElPTVezAgAA&#10;swUAAA4AAAAAAAAAAAAAAAAALgIAAGRycy9lMm9Eb2MueG1sUEsBAi0AFAAGAAgAAAAhAEM3Skbi&#10;AAAADwEAAA8AAAAAAAAAAAAAAAAADQUAAGRycy9kb3ducmV2LnhtbFBLBQYAAAAABAAEAPMAAAAc&#10;BgAAAAA=&#10;" filled="f" stroked="f">
              <v:textbox inset="0,0,0,0">
                <w:txbxContent>
                  <w:p w14:paraId="50C5B8E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8D7CC" w14:textId="7457C54E" w:rsidR="00C62228" w:rsidRDefault="00892916">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0F15C0B" wp14:editId="4E88E220">
              <wp:simplePos x="0" y="0"/>
              <wp:positionH relativeFrom="page">
                <wp:posOffset>7044055</wp:posOffset>
              </wp:positionH>
              <wp:positionV relativeFrom="page">
                <wp:posOffset>9639935</wp:posOffset>
              </wp:positionV>
              <wp:extent cx="140335" cy="152400"/>
              <wp:effectExtent l="0" t="0" r="0" b="0"/>
              <wp:wrapNone/>
              <wp:docPr id="9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8F23"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rsidR="005B6C6F">
                            <w:rPr>
                              <w:rFonts w:ascii="Carlito"/>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54" type="#_x0000_t202" style="position:absolute;margin-left:554.65pt;margin-top:759.05pt;width:11.05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LtGswIAALI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" filled="f" stroked="f">
              <v:textbox inset="0,0,0,0">
                <w:txbxContent>
                  <w:p w14:paraId="5B2C8F23"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rsidR="005B6C6F">
                      <w:rPr>
                        <w:rFonts w:ascii="Carlito"/>
                        <w:noProof/>
                        <w:w w:val="99"/>
                        <w:sz w:val="20"/>
                      </w:rPr>
                      <w:t>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BE76F" w14:textId="73AC851C" w:rsidR="00C62228" w:rsidRDefault="00892916">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4C6DD7F6" wp14:editId="288439DC">
              <wp:simplePos x="0" y="0"/>
              <wp:positionH relativeFrom="page">
                <wp:posOffset>6979920</wp:posOffset>
              </wp:positionH>
              <wp:positionV relativeFrom="page">
                <wp:posOffset>9639935</wp:posOffset>
              </wp:positionV>
              <wp:extent cx="204470" cy="152400"/>
              <wp:effectExtent l="0" t="0" r="0" b="0"/>
              <wp:wrapNone/>
              <wp:docPr id="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32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71" type="#_x0000_t202" style="position:absolute;margin-left:549.6pt;margin-top:759.05pt;width:16.1pt;height:12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K2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G9LsrazAgAA&#10;swUAAA4AAAAAAAAAAAAAAAAALgIAAGRycy9lMm9Eb2MueG1sUEsBAi0AFAAGAAgAAAAhAEM3Skbi&#10;AAAADwEAAA8AAAAAAAAAAAAAAAAADQUAAGRycy9kb3ducmV2LnhtbFBLBQYAAAAABAAEAPMAAAAc&#10;BgAAAAA=&#10;" filled="f" stroked="f">
              <v:textbox inset="0,0,0,0">
                <w:txbxContent>
                  <w:p w14:paraId="49D332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1AE3" w14:textId="36D08B5E" w:rsidR="00C62228" w:rsidRDefault="00892916">
    <w:pPr>
      <w:pStyle w:val="BodyText"/>
      <w:spacing w:line="14" w:lineRule="auto"/>
      <w:rPr>
        <w:sz w:val="20"/>
      </w:rPr>
    </w:pPr>
    <w:r>
      <w:rPr>
        <w:noProof/>
      </w:rPr>
      <mc:AlternateContent>
        <mc:Choice Requires="wps">
          <w:drawing>
            <wp:anchor distT="0" distB="0" distL="114300" distR="114300" simplePos="0" relativeHeight="251658261" behindDoc="1" locked="0" layoutInCell="1" allowOverlap="1" wp14:anchorId="2D02D834" wp14:editId="01A1CA0A">
              <wp:simplePos x="0" y="0"/>
              <wp:positionH relativeFrom="page">
                <wp:posOffset>6979920</wp:posOffset>
              </wp:positionH>
              <wp:positionV relativeFrom="page">
                <wp:posOffset>9639935</wp:posOffset>
              </wp:positionV>
              <wp:extent cx="204470" cy="152400"/>
              <wp:effectExtent l="0" t="0" r="0" b="0"/>
              <wp:wrapNone/>
              <wp:docPr id="7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E3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72" type="#_x0000_t202" style="position:absolute;margin-left:549.6pt;margin-top:759.05pt;width:16.1pt;height:12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H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" filled="f" stroked="f">
              <v:textbox inset="0,0,0,0">
                <w:txbxContent>
                  <w:p w14:paraId="41DFE3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49B1A" w14:textId="7FEB2E48" w:rsidR="00C62228" w:rsidRDefault="00892916">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612D0294" wp14:editId="7894CF8C">
              <wp:simplePos x="0" y="0"/>
              <wp:positionH relativeFrom="page">
                <wp:posOffset>6979920</wp:posOffset>
              </wp:positionH>
              <wp:positionV relativeFrom="page">
                <wp:posOffset>9639935</wp:posOffset>
              </wp:positionV>
              <wp:extent cx="204470" cy="152400"/>
              <wp:effectExtent l="0" t="0" r="0" b="0"/>
              <wp:wrapNone/>
              <wp:docPr id="7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EFB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73" type="#_x0000_t202" style="position:absolute;margin-left:549.6pt;margin-top:759.05pt;width:16.1pt;height:12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C2sw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KwXwLazAgAA&#10;swUAAA4AAAAAAAAAAAAAAAAALgIAAGRycy9lMm9Eb2MueG1sUEsBAi0AFAAGAAgAAAAhAEM3Skbi&#10;AAAADwEAAA8AAAAAAAAAAAAAAAAADQUAAGRycy9kb3ducmV2LnhtbFBLBQYAAAAABAAEAPMAAAAc&#10;BgAAAAA=&#10;" filled="f" stroked="f">
              <v:textbox inset="0,0,0,0">
                <w:txbxContent>
                  <w:p w14:paraId="2B6CEFB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84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037F" w14:textId="580ADB89" w:rsidR="00C62228" w:rsidRDefault="00892916">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43E9ABEE" wp14:editId="213A6394">
              <wp:simplePos x="0" y="0"/>
              <wp:positionH relativeFrom="page">
                <wp:posOffset>6979920</wp:posOffset>
              </wp:positionH>
              <wp:positionV relativeFrom="page">
                <wp:posOffset>9639935</wp:posOffset>
              </wp:positionV>
              <wp:extent cx="204470" cy="152400"/>
              <wp:effectExtent l="0" t="0" r="0" b="0"/>
              <wp:wrapNone/>
              <wp:docPr id="7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B1F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74" type="#_x0000_t202" style="position:absolute;margin-left:549.6pt;margin-top:759.05pt;width:16.1pt;height:12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N/p/O6zAgAA&#10;swUAAA4AAAAAAAAAAAAAAAAALgIAAGRycy9lMm9Eb2MueG1sUEsBAi0AFAAGAAgAAAAhAEM3Skbi&#10;AAAADwEAAA8AAAAAAAAAAAAAAAAADQUAAGRycy9kb3ducmV2LnhtbFBLBQYAAAAABAAEAPMAAAAc&#10;BgAAAAA=&#10;" filled="f" stroked="f">
              <v:textbox inset="0,0,0,0">
                <w:txbxContent>
                  <w:p w14:paraId="1EA1B1F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5480B" w14:textId="4D37D75F" w:rsidR="00C62228" w:rsidRDefault="00892916">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76759057" wp14:editId="58624682">
              <wp:simplePos x="0" y="0"/>
              <wp:positionH relativeFrom="page">
                <wp:posOffset>6979920</wp:posOffset>
              </wp:positionH>
              <wp:positionV relativeFrom="page">
                <wp:posOffset>9639935</wp:posOffset>
              </wp:positionV>
              <wp:extent cx="204470" cy="152400"/>
              <wp:effectExtent l="0" t="0" r="0" b="0"/>
              <wp:wrapNone/>
              <wp:docPr id="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85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75" type="#_x0000_t202" style="position:absolute;margin-left:549.6pt;margin-top:759.05pt;width:16.1pt;height:12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1CswIAALM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C++HUKzAgAA&#10;swUAAA4AAAAAAAAAAAAAAAAALgIAAGRycy9lMm9Eb2MueG1sUEsBAi0AFAAGAAgAAAAhAEM3Skbi&#10;AAAADwEAAA8AAAAAAAAAAAAAAAAADQUAAGRycy9kb3ducmV2LnhtbFBLBQYAAAAABAAEAPMAAAAc&#10;BgAAAAA=&#10;" filled="f" stroked="f">
              <v:textbox inset="0,0,0,0">
                <w:txbxContent>
                  <w:p w14:paraId="30BC85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1AC38" w14:textId="2168E1EF" w:rsidR="00C62228" w:rsidRDefault="00892916">
    <w:pPr>
      <w:pStyle w:val="BodyText"/>
      <w:spacing w:line="14" w:lineRule="auto"/>
      <w:rPr>
        <w:sz w:val="20"/>
      </w:rPr>
    </w:pPr>
    <w:r>
      <w:rPr>
        <w:noProof/>
      </w:rPr>
      <mc:AlternateContent>
        <mc:Choice Requires="wps">
          <w:drawing>
            <wp:anchor distT="0" distB="0" distL="114300" distR="114300" simplePos="0" relativeHeight="251658265" behindDoc="1" locked="0" layoutInCell="1" allowOverlap="1" wp14:anchorId="172F535E" wp14:editId="28034B34">
              <wp:simplePos x="0" y="0"/>
              <wp:positionH relativeFrom="page">
                <wp:posOffset>6979920</wp:posOffset>
              </wp:positionH>
              <wp:positionV relativeFrom="page">
                <wp:posOffset>9639935</wp:posOffset>
              </wp:positionV>
              <wp:extent cx="204470" cy="152400"/>
              <wp:effectExtent l="0" t="0" r="0" b="0"/>
              <wp:wrapNone/>
              <wp:docPr id="7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22B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76" type="#_x0000_t202" style="position:absolute;margin-left:549.6pt;margin-top:759.05pt;width:16.1pt;height:12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8M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" filled="f" stroked="f">
              <v:textbox inset="0,0,0,0">
                <w:txbxContent>
                  <w:p w14:paraId="42FD22B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1BB0F" w14:textId="09B7B0BA" w:rsidR="00C62228" w:rsidRDefault="00892916">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54842D18" wp14:editId="12EF846B">
              <wp:simplePos x="0" y="0"/>
              <wp:positionH relativeFrom="page">
                <wp:posOffset>6979920</wp:posOffset>
              </wp:positionH>
              <wp:positionV relativeFrom="page">
                <wp:posOffset>9639935</wp:posOffset>
              </wp:positionV>
              <wp:extent cx="204470" cy="152400"/>
              <wp:effectExtent l="0" t="0" r="0" b="0"/>
              <wp:wrapNone/>
              <wp:docPr id="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649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77" type="#_x0000_t202" style="position:absolute;margin-left:549.6pt;margin-top:759.05pt;width:16.1pt;height:1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9sswIAALM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LM0j2yzAgAA&#10;swUAAA4AAAAAAAAAAAAAAAAALgIAAGRycy9lMm9Eb2MueG1sUEsBAi0AFAAGAAgAAAAhAEM3Skbi&#10;AAAADwEAAA8AAAAAAAAAAAAAAAAADQUAAGRycy9kb3ducmV2LnhtbFBLBQYAAAAABAAEAPMAAAAc&#10;BgAAAAA=&#10;" filled="f" stroked="f">
              <v:textbox inset="0,0,0,0">
                <w:txbxContent>
                  <w:p w14:paraId="3BC8649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A0DE" w14:textId="6B396A27" w:rsidR="00C62228" w:rsidRDefault="00892916">
    <w:pPr>
      <w:pStyle w:val="BodyText"/>
      <w:spacing w:line="14" w:lineRule="auto"/>
      <w:rPr>
        <w:sz w:val="20"/>
      </w:rPr>
    </w:pPr>
    <w:r>
      <w:rPr>
        <w:noProof/>
      </w:rPr>
      <mc:AlternateContent>
        <mc:Choice Requires="wps">
          <w:drawing>
            <wp:anchor distT="0" distB="0" distL="114300" distR="114300" simplePos="0" relativeHeight="251658267" behindDoc="1" locked="0" layoutInCell="1" allowOverlap="1" wp14:anchorId="681E8971" wp14:editId="36D38245">
              <wp:simplePos x="0" y="0"/>
              <wp:positionH relativeFrom="page">
                <wp:posOffset>6979920</wp:posOffset>
              </wp:positionH>
              <wp:positionV relativeFrom="page">
                <wp:posOffset>9639935</wp:posOffset>
              </wp:positionV>
              <wp:extent cx="204470" cy="152400"/>
              <wp:effectExtent l="0" t="0" r="0" b="0"/>
              <wp:wrapNone/>
              <wp:docPr id="7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BB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78" type="#_x0000_t202" style="position:absolute;margin-left:549.6pt;margin-top:759.05pt;width:16.1pt;height:12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PQtAIAALM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" filled="f" stroked="f">
              <v:textbox inset="0,0,0,0">
                <w:txbxContent>
                  <w:p w14:paraId="3BD0BB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8EAB3" w14:textId="6638B332" w:rsidR="00C62228" w:rsidRDefault="00892916">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768B9A53" wp14:editId="476419A5">
              <wp:simplePos x="0" y="0"/>
              <wp:positionH relativeFrom="page">
                <wp:posOffset>6979920</wp:posOffset>
              </wp:positionH>
              <wp:positionV relativeFrom="page">
                <wp:posOffset>9639935</wp:posOffset>
              </wp:positionV>
              <wp:extent cx="204470" cy="152400"/>
              <wp:effectExtent l="0" t="0" r="0" b="0"/>
              <wp:wrapNone/>
              <wp:docPr id="7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B21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79" type="#_x0000_t202" style="position:absolute;margin-left:549.6pt;margin-top:759.05pt;width:16.1pt;height:12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DO195SzAgAA&#10;swUAAA4AAAAAAAAAAAAAAAAALgIAAGRycy9lMm9Eb2MueG1sUEsBAi0AFAAGAAgAAAAhAEM3Skbi&#10;AAAADwEAAA8AAAAAAAAAAAAAAAAADQUAAGRycy9kb3ducmV2LnhtbFBLBQYAAAAABAAEAPMAAAAc&#10;BgAAAAA=&#10;" filled="f" stroked="f">
              <v:textbox inset="0,0,0,0">
                <w:txbxContent>
                  <w:p w14:paraId="7DA3B21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AEA1A" w14:textId="1EB683B3" w:rsidR="00C62228" w:rsidRDefault="00892916">
    <w:pPr>
      <w:pStyle w:val="BodyText"/>
      <w:spacing w:line="14" w:lineRule="auto"/>
      <w:rPr>
        <w:sz w:val="20"/>
      </w:rPr>
    </w:pPr>
    <w:r>
      <w:rPr>
        <w:noProof/>
      </w:rPr>
      <mc:AlternateContent>
        <mc:Choice Requires="wps">
          <w:drawing>
            <wp:anchor distT="0" distB="0" distL="114300" distR="114300" simplePos="0" relativeHeight="251658269" behindDoc="1" locked="0" layoutInCell="1" allowOverlap="1" wp14:anchorId="64AC6008" wp14:editId="24063F48">
              <wp:simplePos x="0" y="0"/>
              <wp:positionH relativeFrom="page">
                <wp:posOffset>6979920</wp:posOffset>
              </wp:positionH>
              <wp:positionV relativeFrom="page">
                <wp:posOffset>9639935</wp:posOffset>
              </wp:positionV>
              <wp:extent cx="204470" cy="152400"/>
              <wp:effectExtent l="0" t="0" r="0" b="0"/>
              <wp:wrapNone/>
              <wp:docPr id="6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6C6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80" type="#_x0000_t202" style="position:absolute;margin-left:549.6pt;margin-top:759.05pt;width:16.1pt;height:12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j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" filled="f" stroked="f">
              <v:textbox inset="0,0,0,0">
                <w:txbxContent>
                  <w:p w14:paraId="50406C6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98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81E0" w14:textId="1DAFEADB" w:rsidR="00C62228" w:rsidRDefault="00892916">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BDCE4E6" wp14:editId="1BE790EF">
              <wp:simplePos x="0" y="0"/>
              <wp:positionH relativeFrom="page">
                <wp:posOffset>6979920</wp:posOffset>
              </wp:positionH>
              <wp:positionV relativeFrom="page">
                <wp:posOffset>9639935</wp:posOffset>
              </wp:positionV>
              <wp:extent cx="204470" cy="152400"/>
              <wp:effectExtent l="0" t="0" r="0" b="0"/>
              <wp:wrapNone/>
              <wp:docPr id="9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F3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055" type="#_x0000_t202" style="position:absolute;margin-left:549.6pt;margin-top:759.05pt;width:16.1pt;height:1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KF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JrbChbICAACy&#10;BQAADgAAAAAAAAAAAAAAAAAuAgAAZHJzL2Uyb0RvYy54bWxQSwECLQAUAAYACAAAACEAQzdKRuIA&#10;AAAPAQAADwAAAAAAAAAAAAAAAAAMBQAAZHJzL2Rvd25yZXYueG1sUEsFBgAAAAAEAAQA8wAAABsG&#10;AAAAAA==&#10;" filled="f" stroked="f">
              <v:textbox inset="0,0,0,0">
                <w:txbxContent>
                  <w:p w14:paraId="5ECAF3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0D0AB" w14:textId="7D03F615" w:rsidR="00C62228" w:rsidRDefault="00892916">
    <w:pPr>
      <w:pStyle w:val="BodyText"/>
      <w:spacing w:line="14" w:lineRule="auto"/>
      <w:rPr>
        <w:sz w:val="20"/>
      </w:rPr>
    </w:pPr>
    <w:r>
      <w:rPr>
        <w:noProof/>
      </w:rPr>
      <mc:AlternateContent>
        <mc:Choice Requires="wps">
          <w:drawing>
            <wp:anchor distT="0" distB="0" distL="114300" distR="114300" simplePos="0" relativeHeight="251658270" behindDoc="1" locked="0" layoutInCell="1" allowOverlap="1" wp14:anchorId="742922B6" wp14:editId="0F1A3F88">
              <wp:simplePos x="0" y="0"/>
              <wp:positionH relativeFrom="page">
                <wp:posOffset>6914515</wp:posOffset>
              </wp:positionH>
              <wp:positionV relativeFrom="page">
                <wp:posOffset>9639935</wp:posOffset>
              </wp:positionV>
              <wp:extent cx="268605" cy="152400"/>
              <wp:effectExtent l="0" t="0" r="0" b="0"/>
              <wp:wrapNone/>
              <wp:docPr id="6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E77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81" type="#_x0000_t202" style="position:absolute;margin-left:544.45pt;margin-top:759.05pt;width:21.15pt;height:12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p2tQ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" filled="f" stroked="f">
              <v:textbox inset="0,0,0,0">
                <w:txbxContent>
                  <w:p w14:paraId="3224E77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101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33529" w14:textId="0214F45E" w:rsidR="00C62228" w:rsidRDefault="00892916">
    <w:pPr>
      <w:pStyle w:val="BodyText"/>
      <w:spacing w:line="14" w:lineRule="auto"/>
      <w:rPr>
        <w:sz w:val="20"/>
      </w:rPr>
    </w:pPr>
    <w:r>
      <w:rPr>
        <w:noProof/>
      </w:rPr>
      <mc:AlternateContent>
        <mc:Choice Requires="wps">
          <w:drawing>
            <wp:anchor distT="0" distB="0" distL="114300" distR="114300" simplePos="0" relativeHeight="251658271" behindDoc="1" locked="0" layoutInCell="1" allowOverlap="1" wp14:anchorId="5D7A513A" wp14:editId="02D6B61C">
              <wp:simplePos x="0" y="0"/>
              <wp:positionH relativeFrom="page">
                <wp:posOffset>6914515</wp:posOffset>
              </wp:positionH>
              <wp:positionV relativeFrom="page">
                <wp:posOffset>9639935</wp:posOffset>
              </wp:positionV>
              <wp:extent cx="268605" cy="152400"/>
              <wp:effectExtent l="0" t="0" r="0" b="0"/>
              <wp:wrapNone/>
              <wp:docPr id="6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2BE4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544.45pt;margin-top:759.05pt;width:21.15pt;height:12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j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upA+jtAIA&#10;ALMFAAAOAAAAAAAAAAAAAAAAAC4CAABkcnMvZTJvRG9jLnhtbFBLAQItABQABgAIAAAAIQDSF1py&#10;4gAAAA8BAAAPAAAAAAAAAAAAAAAAAA4FAABkcnMvZG93bnJldi54bWxQSwUGAAAAAAQABADzAAAA&#10;HQYAAAAA&#10;" filled="f" stroked="f">
              <v:textbox inset="0,0,0,0">
                <w:txbxContent>
                  <w:p w14:paraId="5CE2BE4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12615" w14:textId="2E5C1365" w:rsidR="00C62228" w:rsidRDefault="00892916">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49BC7021" wp14:editId="1B9B42BD">
              <wp:simplePos x="0" y="0"/>
              <wp:positionH relativeFrom="page">
                <wp:posOffset>6914515</wp:posOffset>
              </wp:positionH>
              <wp:positionV relativeFrom="page">
                <wp:posOffset>9639935</wp:posOffset>
              </wp:positionV>
              <wp:extent cx="268605" cy="152400"/>
              <wp:effectExtent l="0" t="0" r="0" b="0"/>
              <wp:wrapNone/>
              <wp:docPr id="6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3D1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544.45pt;margin-top:759.05pt;width:21.15pt;height:12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8W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7dv8WtAIA&#10;ALMFAAAOAAAAAAAAAAAAAAAAAC4CAABkcnMvZTJvRG9jLnhtbFBLAQItABQABgAIAAAAIQDSF1py&#10;4gAAAA8BAAAPAAAAAAAAAAAAAAAAAA4FAABkcnMvZG93bnJldi54bWxQSwUGAAAAAAQABADzAAAA&#10;HQYAAAAA&#10;" filled="f" stroked="f">
              <v:textbox inset="0,0,0,0">
                <w:txbxContent>
                  <w:p w14:paraId="184A3D1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9B103" w14:textId="46C66BD0" w:rsidR="00C62228" w:rsidRDefault="00892916">
    <w:pPr>
      <w:pStyle w:val="BodyText"/>
      <w:spacing w:line="14" w:lineRule="auto"/>
      <w:rPr>
        <w:sz w:val="20"/>
      </w:rPr>
    </w:pPr>
    <w:r>
      <w:rPr>
        <w:noProof/>
      </w:rPr>
      <mc:AlternateContent>
        <mc:Choice Requires="wps">
          <w:drawing>
            <wp:anchor distT="0" distB="0" distL="114300" distR="114300" simplePos="0" relativeHeight="251658273" behindDoc="1" locked="0" layoutInCell="1" allowOverlap="1" wp14:anchorId="5D268CAF" wp14:editId="39B09810">
              <wp:simplePos x="0" y="0"/>
              <wp:positionH relativeFrom="page">
                <wp:posOffset>6914515</wp:posOffset>
              </wp:positionH>
              <wp:positionV relativeFrom="page">
                <wp:posOffset>9639935</wp:posOffset>
              </wp:positionV>
              <wp:extent cx="268605" cy="152400"/>
              <wp:effectExtent l="0" t="0" r="0" b="0"/>
              <wp:wrapNone/>
              <wp:docPr id="6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1DE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544.45pt;margin-top:759.05pt;width:21.15pt;height:12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XL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3DyXLtAIA&#10;ALMFAAAOAAAAAAAAAAAAAAAAAC4CAABkcnMvZTJvRG9jLnhtbFBLAQItABQABgAIAAAAIQDSF1py&#10;4gAAAA8BAAAPAAAAAAAAAAAAAAAAAA4FAABkcnMvZG93bnJldi54bWxQSwUGAAAAAAQABADzAAAA&#10;HQYAAAAA&#10;" filled="f" stroked="f">
              <v:textbox inset="0,0,0,0">
                <w:txbxContent>
                  <w:p w14:paraId="1FE81DE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23A14" w14:textId="4E16820A" w:rsidR="00C62228" w:rsidRDefault="00892916">
    <w:pPr>
      <w:pStyle w:val="BodyText"/>
      <w:spacing w:line="14" w:lineRule="auto"/>
      <w:rPr>
        <w:sz w:val="20"/>
      </w:rPr>
    </w:pPr>
    <w:r>
      <w:rPr>
        <w:noProof/>
      </w:rPr>
      <mc:AlternateContent>
        <mc:Choice Requires="wps">
          <w:drawing>
            <wp:anchor distT="0" distB="0" distL="114300" distR="114300" simplePos="0" relativeHeight="251658274" behindDoc="1" locked="0" layoutInCell="1" allowOverlap="1" wp14:anchorId="2AF00897" wp14:editId="745077F2">
              <wp:simplePos x="0" y="0"/>
              <wp:positionH relativeFrom="page">
                <wp:posOffset>6914515</wp:posOffset>
              </wp:positionH>
              <wp:positionV relativeFrom="page">
                <wp:posOffset>9639935</wp:posOffset>
              </wp:positionV>
              <wp:extent cx="268605" cy="152400"/>
              <wp:effectExtent l="0" t="0" r="0" b="0"/>
              <wp:wrapNone/>
              <wp:docPr id="6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09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544.45pt;margin-top:759.05pt;width:21.15pt;height:12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n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DHWMRntAIA&#10;ALMFAAAOAAAAAAAAAAAAAAAAAC4CAABkcnMvZTJvRG9jLnhtbFBLAQItABQABgAIAAAAIQDSF1py&#10;4gAAAA8BAAAPAAAAAAAAAAAAAAAAAA4FAABkcnMvZG93bnJldi54bWxQSwUGAAAAAAQABADzAAAA&#10;HQYAAAAA&#10;" filled="f" stroked="f">
              <v:textbox inset="0,0,0,0">
                <w:txbxContent>
                  <w:p w14:paraId="32DD09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D939C" w14:textId="0CA65701" w:rsidR="00C62228" w:rsidRDefault="00892916">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55865BBA" wp14:editId="4C62FD90">
              <wp:simplePos x="0" y="0"/>
              <wp:positionH relativeFrom="page">
                <wp:posOffset>6914515</wp:posOffset>
              </wp:positionH>
              <wp:positionV relativeFrom="page">
                <wp:posOffset>9639935</wp:posOffset>
              </wp:positionV>
              <wp:extent cx="268605" cy="152400"/>
              <wp:effectExtent l="0" t="0" r="0" b="0"/>
              <wp:wrapNone/>
              <wp:docPr id="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AF9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86" type="#_x0000_t202" style="position:absolute;margin-left:544.45pt;margin-top:759.05pt;width:21.15pt;height:12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YptAIAALM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eJxYptAIA&#10;ALMFAAAOAAAAAAAAAAAAAAAAAC4CAABkcnMvZTJvRG9jLnhtbFBLAQItABQABgAIAAAAIQDSF1py&#10;4gAAAA8BAAAPAAAAAAAAAAAAAAAAAA4FAABkcnMvZG93bnJldi54bWxQSwUGAAAAAAQABADzAAAA&#10;HQYAAAAA&#10;" filled="f" stroked="f">
              <v:textbox inset="0,0,0,0">
                <w:txbxContent>
                  <w:p w14:paraId="64D3AF9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115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F7EC" w14:textId="0D9714D3" w:rsidR="00C62228" w:rsidRDefault="00892916">
    <w:pPr>
      <w:pStyle w:val="BodyText"/>
      <w:spacing w:line="14" w:lineRule="auto"/>
      <w:rPr>
        <w:sz w:val="20"/>
      </w:rPr>
    </w:pPr>
    <w:r>
      <w:rPr>
        <w:noProof/>
      </w:rPr>
      <mc:AlternateContent>
        <mc:Choice Requires="wps">
          <w:drawing>
            <wp:anchor distT="0" distB="0" distL="114300" distR="114300" simplePos="0" relativeHeight="251658276" behindDoc="1" locked="0" layoutInCell="1" allowOverlap="1" wp14:anchorId="2A30EC52" wp14:editId="7DCBC6D0">
              <wp:simplePos x="0" y="0"/>
              <wp:positionH relativeFrom="page">
                <wp:posOffset>6914515</wp:posOffset>
              </wp:positionH>
              <wp:positionV relativeFrom="page">
                <wp:posOffset>9639935</wp:posOffset>
              </wp:positionV>
              <wp:extent cx="268605" cy="152400"/>
              <wp:effectExtent l="0" t="0" r="0" b="0"/>
              <wp:wrapNone/>
              <wp:docPr id="6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117C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87" type="#_x0000_t202" style="position:absolute;margin-left:544.45pt;margin-top:759.05pt;width:21.15pt;height:12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Po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CsZ5PotAIA&#10;ALMFAAAOAAAAAAAAAAAAAAAAAC4CAABkcnMvZTJvRG9jLnhtbFBLAQItABQABgAIAAAAIQDSF1py&#10;4gAAAA8BAAAPAAAAAAAAAAAAAAAAAA4FAABkcnMvZG93bnJldi54bWxQSwUGAAAAAAQABADzAAAA&#10;HQYAAAAA&#10;" filled="f" stroked="f">
              <v:textbox inset="0,0,0,0">
                <w:txbxContent>
                  <w:p w14:paraId="6F3117C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133</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FCB0E" w14:textId="74215D95" w:rsidR="00C62228" w:rsidRDefault="00892916">
    <w:pPr>
      <w:pStyle w:val="BodyText"/>
      <w:spacing w:line="14" w:lineRule="auto"/>
      <w:rPr>
        <w:sz w:val="20"/>
      </w:rPr>
    </w:pPr>
    <w:r>
      <w:rPr>
        <w:noProof/>
      </w:rPr>
      <mc:AlternateContent>
        <mc:Choice Requires="wps">
          <w:drawing>
            <wp:anchor distT="0" distB="0" distL="114300" distR="114300" simplePos="0" relativeHeight="251658277" behindDoc="1" locked="0" layoutInCell="1" allowOverlap="1" wp14:anchorId="31E6C375" wp14:editId="4A59DA88">
              <wp:simplePos x="0" y="0"/>
              <wp:positionH relativeFrom="page">
                <wp:posOffset>6914515</wp:posOffset>
              </wp:positionH>
              <wp:positionV relativeFrom="page">
                <wp:posOffset>9639935</wp:posOffset>
              </wp:positionV>
              <wp:extent cx="268605" cy="152400"/>
              <wp:effectExtent l="0" t="0" r="0" b="0"/>
              <wp:wrapNone/>
              <wp:docPr id="6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0F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88" type="#_x0000_t202" style="position:absolute;margin-left:544.45pt;margin-top:759.05pt;width:21.15pt;height:12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tLswIAALM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HBVG0uzAgAA&#10;swUAAA4AAAAAAAAAAAAAAAAALgIAAGRycy9lMm9Eb2MueG1sUEsBAi0AFAAGAAgAAAAhANIXWnLi&#10;AAAADwEAAA8AAAAAAAAAAAAAAAAADQUAAGRycy9kb3ducmV2LnhtbFBLBQYAAAAABAAEAPMAAAAc&#10;BgAAAAA=&#10;" filled="f" stroked="f">
              <v:textbox inset="0,0,0,0">
                <w:txbxContent>
                  <w:p w14:paraId="257B0F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126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A5183" w14:textId="75971007" w:rsidR="00C62228" w:rsidRDefault="00892916">
    <w:pPr>
      <w:pStyle w:val="BodyText"/>
      <w:spacing w:line="14" w:lineRule="auto"/>
      <w:rPr>
        <w:sz w:val="20"/>
      </w:rPr>
    </w:pPr>
    <w:r>
      <w:rPr>
        <w:noProof/>
      </w:rPr>
      <mc:AlternateContent>
        <mc:Choice Requires="wps">
          <w:drawing>
            <wp:anchor distT="0" distB="0" distL="114300" distR="114300" simplePos="0" relativeHeight="251658278" behindDoc="1" locked="0" layoutInCell="1" allowOverlap="1" wp14:anchorId="712A678F" wp14:editId="79DB8555">
              <wp:simplePos x="0" y="0"/>
              <wp:positionH relativeFrom="page">
                <wp:posOffset>6914515</wp:posOffset>
              </wp:positionH>
              <wp:positionV relativeFrom="page">
                <wp:posOffset>9639935</wp:posOffset>
              </wp:positionV>
              <wp:extent cx="268605" cy="152400"/>
              <wp:effectExtent l="0" t="0" r="0" b="0"/>
              <wp:wrapNone/>
              <wp:docPr id="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F8E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9" type="#_x0000_t202" style="position:absolute;margin-left:544.45pt;margin-top:759.05pt;width:21.15pt;height:12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INtQ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" filled="f" stroked="f">
              <v:textbox inset="0,0,0,0">
                <w:txbxContent>
                  <w:p w14:paraId="2BA1F8E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69010" w14:textId="079B58B3" w:rsidR="00C62228" w:rsidRDefault="00892916">
    <w:pPr>
      <w:pStyle w:val="BodyText"/>
      <w:spacing w:line="14" w:lineRule="auto"/>
      <w:rPr>
        <w:sz w:val="20"/>
      </w:rPr>
    </w:pPr>
    <w:r>
      <w:rPr>
        <w:noProof/>
      </w:rPr>
      <mc:AlternateContent>
        <mc:Choice Requires="wps">
          <w:drawing>
            <wp:anchor distT="0" distB="0" distL="114300" distR="114300" simplePos="0" relativeHeight="251658279" behindDoc="1" locked="0" layoutInCell="1" allowOverlap="1" wp14:anchorId="498DA025" wp14:editId="0BB3B109">
              <wp:simplePos x="0" y="0"/>
              <wp:positionH relativeFrom="page">
                <wp:posOffset>6914515</wp:posOffset>
              </wp:positionH>
              <wp:positionV relativeFrom="page">
                <wp:posOffset>9639935</wp:posOffset>
              </wp:positionV>
              <wp:extent cx="268605" cy="152400"/>
              <wp:effectExtent l="0" t="0" r="0" b="0"/>
              <wp:wrapNone/>
              <wp:docPr id="5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268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544.45pt;margin-top:759.05pt;width:21.15pt;height:12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xv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BU8rxvtAIA&#10;ALMFAAAOAAAAAAAAAAAAAAAAAC4CAABkcnMvZTJvRG9jLnhtbFBLAQItABQABgAIAAAAIQDSF1py&#10;4gAAAA8BAAAPAAAAAAAAAAAAAAAAAA4FAABkcnMvZG93bnJldi54bWxQSwUGAAAAAAQABADzAAAA&#10;HQYAAAAA&#10;" filled="f" stroked="f">
              <v:textbox inset="0,0,0,0">
                <w:txbxContent>
                  <w:p w14:paraId="37FF268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D68B" w14:textId="3CCB7E5C" w:rsidR="00C62228" w:rsidRDefault="00892916">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05B3567B" wp14:editId="144BD8DE">
              <wp:simplePos x="0" y="0"/>
              <wp:positionH relativeFrom="page">
                <wp:posOffset>6979920</wp:posOffset>
              </wp:positionH>
              <wp:positionV relativeFrom="page">
                <wp:posOffset>9639935</wp:posOffset>
              </wp:positionV>
              <wp:extent cx="204470" cy="152400"/>
              <wp:effectExtent l="0" t="0" r="0" b="0"/>
              <wp:wrapNone/>
              <wp:docPr id="9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1E5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56" type="#_x0000_t202" style="position:absolute;margin-left:549.6pt;margin-top:759.05pt;width:16.1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pC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fQnqQrICAACy&#10;BQAADgAAAAAAAAAAAAAAAAAuAgAAZHJzL2Uyb0RvYy54bWxQSwECLQAUAAYACAAAACEAQzdKRuIA&#10;AAAPAQAADwAAAAAAAAAAAAAAAAAMBQAAZHJzL2Rvd25yZXYueG1sUEsFBgAAAAAEAAQA8wAAABsG&#10;AAAAAA==&#10;" filled="f" stroked="f">
              <v:textbox inset="0,0,0,0">
                <w:txbxContent>
                  <w:p w14:paraId="64131E5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68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A80F7" w14:textId="313452E3" w:rsidR="00C62228" w:rsidRDefault="00892916">
    <w:pPr>
      <w:pStyle w:val="BodyText"/>
      <w:spacing w:line="14" w:lineRule="auto"/>
      <w:rPr>
        <w:sz w:val="20"/>
      </w:rPr>
    </w:pPr>
    <w:r>
      <w:rPr>
        <w:noProof/>
      </w:rPr>
      <mc:AlternateContent>
        <mc:Choice Requires="wps">
          <w:drawing>
            <wp:anchor distT="0" distB="0" distL="114300" distR="114300" simplePos="0" relativeHeight="251658280" behindDoc="1" locked="0" layoutInCell="1" allowOverlap="1" wp14:anchorId="5A7BB3CF" wp14:editId="14844413">
              <wp:simplePos x="0" y="0"/>
              <wp:positionH relativeFrom="page">
                <wp:posOffset>6914515</wp:posOffset>
              </wp:positionH>
              <wp:positionV relativeFrom="page">
                <wp:posOffset>9639935</wp:posOffset>
              </wp:positionV>
              <wp:extent cx="268605" cy="152400"/>
              <wp:effectExtent l="0" t="0" r="0" b="0"/>
              <wp:wrapNone/>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DE5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91" type="#_x0000_t202" style="position:absolute;margin-left:544.45pt;margin-top:759.05pt;width:21.15pt;height:12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G5B/q6zAgAA&#10;swUAAA4AAAAAAAAAAAAAAAAALgIAAGRycy9lMm9Eb2MueG1sUEsBAi0AFAAGAAgAAAAhANIXWnLi&#10;AAAADwEAAA8AAAAAAAAAAAAAAAAADQUAAGRycy9kb3ducmV2LnhtbFBLBQYAAAAABAAEAPMAAAAc&#10;BgAAAAA=&#10;" filled="f" stroked="f">
              <v:textbox inset="0,0,0,0">
                <w:txbxContent>
                  <w:p w14:paraId="4CB6DE5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C60FC" w14:textId="02662DE7" w:rsidR="00C62228" w:rsidRDefault="00892916">
    <w:pPr>
      <w:pStyle w:val="BodyText"/>
      <w:spacing w:line="14" w:lineRule="auto"/>
      <w:rPr>
        <w:sz w:val="20"/>
      </w:rPr>
    </w:pPr>
    <w:r>
      <w:rPr>
        <w:noProof/>
      </w:rPr>
      <mc:AlternateContent>
        <mc:Choice Requires="wps">
          <w:drawing>
            <wp:anchor distT="0" distB="0" distL="114300" distR="114300" simplePos="0" relativeHeight="251658281" behindDoc="1" locked="0" layoutInCell="1" allowOverlap="1" wp14:anchorId="6CE82B0E" wp14:editId="11B5B179">
              <wp:simplePos x="0" y="0"/>
              <wp:positionH relativeFrom="page">
                <wp:posOffset>6914515</wp:posOffset>
              </wp:positionH>
              <wp:positionV relativeFrom="page">
                <wp:posOffset>9639935</wp:posOffset>
              </wp:positionV>
              <wp:extent cx="268605" cy="152400"/>
              <wp:effectExtent l="0" t="0" r="0" b="0"/>
              <wp:wrapNone/>
              <wp:docPr id="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9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2" type="#_x0000_t202" style="position:absolute;margin-left:544.45pt;margin-top:759.05pt;width:21.15pt;height:12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H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DXID+HtAIA&#10;ALMFAAAOAAAAAAAAAAAAAAAAAC4CAABkcnMvZTJvRG9jLnhtbFBLAQItABQABgAIAAAAIQDSF1py&#10;4gAAAA8BAAAPAAAAAAAAAAAAAAAAAA4FAABkcnMvZG93bnJldi54bWxQSwUGAAAAAAQABADzAAAA&#10;HQYAAAAA&#10;" filled="f" stroked="f">
              <v:textbox inset="0,0,0,0">
                <w:txbxContent>
                  <w:p w14:paraId="701BD9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187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A558" w14:textId="1D425E19" w:rsidR="00C62228" w:rsidRDefault="00892916">
    <w:pPr>
      <w:pStyle w:val="BodyText"/>
      <w:spacing w:line="14" w:lineRule="auto"/>
      <w:rPr>
        <w:sz w:val="20"/>
      </w:rPr>
    </w:pPr>
    <w:r>
      <w:rPr>
        <w:noProof/>
      </w:rPr>
      <mc:AlternateContent>
        <mc:Choice Requires="wps">
          <w:drawing>
            <wp:anchor distT="0" distB="0" distL="114300" distR="114300" simplePos="0" relativeHeight="251658284" behindDoc="1" locked="0" layoutInCell="1" allowOverlap="1" wp14:anchorId="07F1E3D0" wp14:editId="2E58BC73">
              <wp:simplePos x="0" y="0"/>
              <wp:positionH relativeFrom="page">
                <wp:posOffset>6914515</wp:posOffset>
              </wp:positionH>
              <wp:positionV relativeFrom="page">
                <wp:posOffset>9639935</wp:posOffset>
              </wp:positionV>
              <wp:extent cx="268605" cy="152400"/>
              <wp:effectExtent l="0" t="0" r="0" b="0"/>
              <wp:wrapNone/>
              <wp:docPr id="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8C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3" type="#_x0000_t202" style="position:absolute;margin-left:544.45pt;margin-top:759.05pt;width:21.15pt;height:12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YD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D2tRgOzAgAA&#10;swUAAA4AAAAAAAAAAAAAAAAALgIAAGRycy9lMm9Eb2MueG1sUEsBAi0AFAAGAAgAAAAhANIXWnLi&#10;AAAADwEAAA8AAAAAAAAAAAAAAAAADQUAAGRycy9kb3ducmV2LnhtbFBLBQYAAAAABAAEAPMAAAAc&#10;BgAAAAA=&#10;" filled="f" stroked="f">
              <v:textbox inset="0,0,0,0">
                <w:txbxContent>
                  <w:p w14:paraId="25898C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218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CBFB" w14:textId="1E2A85C0" w:rsidR="00C62228" w:rsidRDefault="00892916">
    <w:pPr>
      <w:pStyle w:val="BodyText"/>
      <w:spacing w:line="14" w:lineRule="auto"/>
      <w:rPr>
        <w:sz w:val="20"/>
      </w:rPr>
    </w:pPr>
    <w:r>
      <w:rPr>
        <w:noProof/>
      </w:rPr>
      <mc:AlternateContent>
        <mc:Choice Requires="wps">
          <w:drawing>
            <wp:anchor distT="0" distB="0" distL="114300" distR="114300" simplePos="0" relativeHeight="251658285" behindDoc="1" locked="0" layoutInCell="1" allowOverlap="1" wp14:anchorId="65BD445A" wp14:editId="7F348DA2">
              <wp:simplePos x="0" y="0"/>
              <wp:positionH relativeFrom="page">
                <wp:posOffset>6914515</wp:posOffset>
              </wp:positionH>
              <wp:positionV relativeFrom="page">
                <wp:posOffset>9639935</wp:posOffset>
              </wp:positionV>
              <wp:extent cx="268605" cy="152400"/>
              <wp:effectExtent l="0" t="0" r="0" b="0"/>
              <wp:wrapNone/>
              <wp:docPr id="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E4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4" type="#_x0000_t202" style="position:absolute;margin-left:544.45pt;margin-top:759.05pt;width:21.15pt;height:12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RNswIAALM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OTSlE2zAgAA&#10;swUAAA4AAAAAAAAAAAAAAAAALgIAAGRycy9lMm9Eb2MueG1sUEsBAi0AFAAGAAgAAAAhANIXWnLi&#10;AAAADwEAAA8AAAAAAAAAAAAAAAAADQUAAGRycy9kb3ducmV2LnhtbFBLBQYAAAAABAAEAPMAAAAc&#10;BgAAAAA=&#10;" filled="f" stroked="f">
              <v:textbox inset="0,0,0,0">
                <w:txbxContent>
                  <w:p w14:paraId="4F34E4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203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13D18" w14:textId="68AA2CD3" w:rsidR="00C62228" w:rsidRDefault="00892916">
    <w:pPr>
      <w:pStyle w:val="BodyText"/>
      <w:spacing w:line="14" w:lineRule="auto"/>
      <w:rPr>
        <w:sz w:val="20"/>
      </w:rPr>
    </w:pPr>
    <w:r>
      <w:rPr>
        <w:noProof/>
      </w:rPr>
      <mc:AlternateContent>
        <mc:Choice Requires="wps">
          <w:drawing>
            <wp:anchor distT="0" distB="0" distL="114300" distR="114300" simplePos="0" relativeHeight="251658286" behindDoc="1" locked="0" layoutInCell="1" allowOverlap="1" wp14:anchorId="28F42DD4" wp14:editId="62D38BE1">
              <wp:simplePos x="0" y="0"/>
              <wp:positionH relativeFrom="page">
                <wp:posOffset>6914515</wp:posOffset>
              </wp:positionH>
              <wp:positionV relativeFrom="page">
                <wp:posOffset>9639935</wp:posOffset>
              </wp:positionV>
              <wp:extent cx="268605" cy="152400"/>
              <wp:effectExtent l="0" t="0" r="0" b="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BE2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5" type="#_x0000_t202" style="position:absolute;margin-left:544.45pt;margin-top:759.05pt;width:21.15pt;height:12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XhtA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UhXXhtAIA&#10;ALMFAAAOAAAAAAAAAAAAAAAAAC4CAABkcnMvZTJvRG9jLnhtbFBLAQItABQABgAIAAAAIQDSF1py&#10;4gAAAA8BAAAPAAAAAAAAAAAAAAAAAA4FAABkcnMvZG93bnJldi54bWxQSwUGAAAAAAQABADzAAAA&#10;HQYAAAAA&#10;" filled="f" stroked="f">
              <v:textbox inset="0,0,0,0">
                <w:txbxContent>
                  <w:p w14:paraId="674ABE2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208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572E" w14:textId="77777777" w:rsidR="00A43293" w:rsidRDefault="00A43293">
    <w:pPr>
      <w:pStyle w:val="BodyText"/>
      <w:spacing w:line="14" w:lineRule="auto"/>
      <w:rPr>
        <w:sz w:val="20"/>
      </w:rPr>
    </w:pPr>
    <w:r>
      <w:rPr>
        <w:noProof/>
      </w:rPr>
      <mc:AlternateContent>
        <mc:Choice Requires="wps">
          <w:drawing>
            <wp:anchor distT="0" distB="0" distL="114300" distR="114300" simplePos="0" relativeHeight="251660384" behindDoc="1" locked="0" layoutInCell="1" allowOverlap="1" wp14:anchorId="791912C0" wp14:editId="51F154BF">
              <wp:simplePos x="0" y="0"/>
              <wp:positionH relativeFrom="page">
                <wp:posOffset>6914515</wp:posOffset>
              </wp:positionH>
              <wp:positionV relativeFrom="page">
                <wp:posOffset>9639935</wp:posOffset>
              </wp:positionV>
              <wp:extent cx="268605" cy="152400"/>
              <wp:effectExtent l="0" t="635"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20D1" w14:textId="77777777" w:rsidR="00A43293" w:rsidRDefault="00A43293">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544.45pt;margin-top:759.05pt;width:21.15pt;height:12pt;z-index:-2516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YF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BsoqYFtAIA&#10;ALQFAAAOAAAAAAAAAAAAAAAAAC4CAABkcnMvZTJvRG9jLnhtbFBLAQItABQABgAIAAAAIQDSF1py&#10;4gAAAA8BAAAPAAAAAAAAAAAAAAAAAA4FAABkcnMvZG93bnJldi54bWxQSwUGAAAAAAQABADzAAAA&#10;HQYAAAAA&#10;" filled="f" stroked="f">
              <v:textbox inset="0,0,0,0">
                <w:txbxContent>
                  <w:p w14:paraId="14FF20D1" w14:textId="77777777" w:rsidR="00A43293" w:rsidRDefault="00A43293">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2B77F" w14:textId="77777777" w:rsidR="00A43293" w:rsidRDefault="00A43293">
    <w:pPr>
      <w:pStyle w:val="BodyText"/>
      <w:spacing w:line="14" w:lineRule="auto"/>
      <w:rPr>
        <w:sz w:val="20"/>
      </w:rPr>
    </w:pPr>
    <w:r>
      <w:rPr>
        <w:noProof/>
      </w:rPr>
      <mc:AlternateContent>
        <mc:Choice Requires="wps">
          <w:drawing>
            <wp:anchor distT="0" distB="0" distL="114300" distR="114300" simplePos="0" relativeHeight="251661408" behindDoc="1" locked="0" layoutInCell="1" allowOverlap="1" wp14:anchorId="324D0D1D" wp14:editId="50FCD053">
              <wp:simplePos x="0" y="0"/>
              <wp:positionH relativeFrom="page">
                <wp:posOffset>6914515</wp:posOffset>
              </wp:positionH>
              <wp:positionV relativeFrom="page">
                <wp:posOffset>9639935</wp:posOffset>
              </wp:positionV>
              <wp:extent cx="268605" cy="152400"/>
              <wp:effectExtent l="0" t="635"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BA4F" w14:textId="77777777" w:rsidR="00A43293" w:rsidRDefault="00A43293">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544.45pt;margin-top:759.05pt;width:21.15pt;height:12pt;z-index:-2516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0k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ROZ0ktAIA&#10;ALQFAAAOAAAAAAAAAAAAAAAAAC4CAABkcnMvZTJvRG9jLnhtbFBLAQItABQABgAIAAAAIQDSF1py&#10;4gAAAA8BAAAPAAAAAAAAAAAAAAAAAA4FAABkcnMvZG93bnJldi54bWxQSwUGAAAAAAQABADzAAAA&#10;HQYAAAAA&#10;" filled="f" stroked="f">
              <v:textbox inset="0,0,0,0">
                <w:txbxContent>
                  <w:p w14:paraId="1A9ABA4F" w14:textId="77777777" w:rsidR="00A43293" w:rsidRDefault="00A43293">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48D0" w14:textId="77777777" w:rsidR="00C001C7" w:rsidRDefault="00C001C7">
    <w:pPr>
      <w:pStyle w:val="BodyText"/>
      <w:spacing w:line="14" w:lineRule="auto"/>
      <w:rPr>
        <w:sz w:val="20"/>
      </w:rPr>
    </w:pPr>
    <w:r>
      <w:rPr>
        <w:noProof/>
      </w:rPr>
      <mc:AlternateContent>
        <mc:Choice Requires="wps">
          <w:drawing>
            <wp:anchor distT="0" distB="0" distL="114300" distR="114300" simplePos="0" relativeHeight="251663456" behindDoc="1" locked="0" layoutInCell="1" allowOverlap="1" wp14:anchorId="1551ADC0" wp14:editId="79835E5C">
              <wp:simplePos x="0" y="0"/>
              <wp:positionH relativeFrom="page">
                <wp:posOffset>6914515</wp:posOffset>
              </wp:positionH>
              <wp:positionV relativeFrom="page">
                <wp:posOffset>9639935</wp:posOffset>
              </wp:positionV>
              <wp:extent cx="268605" cy="152400"/>
              <wp:effectExtent l="0" t="635"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E74B" w14:textId="77777777" w:rsidR="00C001C7" w:rsidRDefault="00C001C7">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8" type="#_x0000_t202" style="position:absolute;margin-left:544.45pt;margin-top:759.05pt;width:21.15pt;height:12pt;z-index:-2516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R6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CYAdHqzAgAA&#10;tAUAAA4AAAAAAAAAAAAAAAAALgIAAGRycy9lMm9Eb2MueG1sUEsBAi0AFAAGAAgAAAAhANIXWnLi&#10;AAAADwEAAA8AAAAAAAAAAAAAAAAADQUAAGRycy9kb3ducmV2LnhtbFBLBQYAAAAABAAEAPMAAAAc&#10;BgAAAAA=&#10;" filled="f" stroked="f">
              <v:textbox inset="0,0,0,0">
                <w:txbxContent>
                  <w:p w14:paraId="0334E74B" w14:textId="77777777" w:rsidR="00C001C7" w:rsidRDefault="00C001C7">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5CF25" w14:textId="145CE7ED" w:rsidR="00C62228" w:rsidRDefault="00892916">
    <w:pPr>
      <w:pStyle w:val="BodyText"/>
      <w:spacing w:line="14" w:lineRule="auto"/>
      <w:rPr>
        <w:sz w:val="20"/>
      </w:rPr>
    </w:pPr>
    <w:r>
      <w:rPr>
        <w:noProof/>
      </w:rPr>
      <mc:AlternateContent>
        <mc:Choice Requires="wps">
          <w:drawing>
            <wp:anchor distT="0" distB="0" distL="114300" distR="114300" simplePos="0" relativeHeight="251658287" behindDoc="1" locked="0" layoutInCell="1" allowOverlap="1" wp14:anchorId="3A8EDE88" wp14:editId="1D16F25F">
              <wp:simplePos x="0" y="0"/>
              <wp:positionH relativeFrom="page">
                <wp:posOffset>6914515</wp:posOffset>
              </wp:positionH>
              <wp:positionV relativeFrom="page">
                <wp:posOffset>9639935</wp:posOffset>
              </wp:positionV>
              <wp:extent cx="268605" cy="152400"/>
              <wp:effectExtent l="0" t="0" r="0" b="0"/>
              <wp:wrapNone/>
              <wp:docPr id="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074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9" type="#_x0000_t202" style="position:absolute;margin-left:544.45pt;margin-top:759.05pt;width:21.15pt;height:12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ktA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mwt/ktAIA&#10;ALMFAAAOAAAAAAAAAAAAAAAAAC4CAABkcnMvZTJvRG9jLnhtbFBLAQItABQABgAIAAAAIQDSF1py&#10;4gAAAA8BAAAPAAAAAAAAAAAAAAAAAA4FAABkcnMvZG93bnJldi54bWxQSwUGAAAAAAQABADzAAAA&#10;HQYAAAAA&#10;" filled="f" stroked="f">
              <v:textbox inset="0,0,0,0">
                <w:txbxContent>
                  <w:p w14:paraId="1BA4074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193</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D59F" w14:textId="77777777" w:rsidR="0044442F" w:rsidRDefault="0044442F">
    <w:pPr>
      <w:pStyle w:val="BodyText"/>
      <w:spacing w:line="14" w:lineRule="auto"/>
      <w:rPr>
        <w:sz w:val="20"/>
      </w:rPr>
    </w:pPr>
    <w:r>
      <w:rPr>
        <w:noProof/>
      </w:rPr>
      <mc:AlternateContent>
        <mc:Choice Requires="wps">
          <w:drawing>
            <wp:anchor distT="0" distB="0" distL="114300" distR="114300" simplePos="0" relativeHeight="251665504" behindDoc="1" locked="0" layoutInCell="1" allowOverlap="1" wp14:anchorId="09448791" wp14:editId="25116BBE">
              <wp:simplePos x="0" y="0"/>
              <wp:positionH relativeFrom="page">
                <wp:posOffset>6914515</wp:posOffset>
              </wp:positionH>
              <wp:positionV relativeFrom="page">
                <wp:posOffset>9639935</wp:posOffset>
              </wp:positionV>
              <wp:extent cx="268605" cy="152400"/>
              <wp:effectExtent l="0" t="635"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F3BD" w14:textId="77777777" w:rsidR="0044442F" w:rsidRDefault="0044442F">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00" type="#_x0000_t202" style="position:absolute;margin-left:544.45pt;margin-top:759.05pt;width:21.15pt;height:12pt;z-index:-2516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SR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DD5DSRtAIA&#10;ALQFAAAOAAAAAAAAAAAAAAAAAC4CAABkcnMvZTJvRG9jLnhtbFBLAQItABQABgAIAAAAIQDSF1py&#10;4gAAAA8BAAAPAAAAAAAAAAAAAAAAAA4FAABkcnMvZG93bnJldi54bWxQSwUGAAAAAAQABADzAAAA&#10;HQYAAAAA&#10;" filled="f" stroked="f">
              <v:textbox inset="0,0,0,0">
                <w:txbxContent>
                  <w:p w14:paraId="0B44F3BD" w14:textId="77777777" w:rsidR="0044442F" w:rsidRDefault="0044442F">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178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134A2" w14:textId="7C8F3BE2" w:rsidR="00C62228" w:rsidRDefault="00892916">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4C096734" wp14:editId="2A5E3E78">
              <wp:simplePos x="0" y="0"/>
              <wp:positionH relativeFrom="page">
                <wp:posOffset>6979920</wp:posOffset>
              </wp:positionH>
              <wp:positionV relativeFrom="page">
                <wp:posOffset>9639935</wp:posOffset>
              </wp:positionV>
              <wp:extent cx="204470" cy="152400"/>
              <wp:effectExtent l="0" t="0" r="0" b="0"/>
              <wp:wrapNone/>
              <wp:docPr id="9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471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57" type="#_x0000_t202" style="position:absolute;margin-left:549.6pt;margin-top:759.05pt;width:16.1pt;height:1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TU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1vbE1LICAACy&#10;BQAADgAAAAAAAAAAAAAAAAAuAgAAZHJzL2Uyb0RvYy54bWxQSwECLQAUAAYACAAAACEAQzdKRuIA&#10;AAAPAQAADwAAAAAAAAAAAAAAAAAMBQAAZHJzL2Rvd25yZXYueG1sUEsFBgAAAAAEAAQA8wAAABsG&#10;AAAAAA==&#10;" filled="f" stroked="f">
              <v:textbox inset="0,0,0,0">
                <w:txbxContent>
                  <w:p w14:paraId="50E9471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40</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7A1B" w14:textId="77777777" w:rsidR="0044442F" w:rsidRDefault="0044442F">
    <w:pPr>
      <w:pStyle w:val="BodyText"/>
      <w:spacing w:line="14" w:lineRule="auto"/>
      <w:rPr>
        <w:sz w:val="20"/>
      </w:rPr>
    </w:pPr>
    <w:r>
      <w:rPr>
        <w:noProof/>
      </w:rPr>
      <mc:AlternateContent>
        <mc:Choice Requires="wps">
          <w:drawing>
            <wp:anchor distT="0" distB="0" distL="114300" distR="114300" simplePos="0" relativeHeight="251666528" behindDoc="1" locked="0" layoutInCell="1" allowOverlap="1" wp14:anchorId="285F15FE" wp14:editId="62DB6D10">
              <wp:simplePos x="0" y="0"/>
              <wp:positionH relativeFrom="page">
                <wp:posOffset>6914515</wp:posOffset>
              </wp:positionH>
              <wp:positionV relativeFrom="page">
                <wp:posOffset>9639935</wp:posOffset>
              </wp:positionV>
              <wp:extent cx="268605" cy="152400"/>
              <wp:effectExtent l="0" t="635"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5F0B" w14:textId="77777777" w:rsidR="0044442F" w:rsidRDefault="0044442F">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01" type="#_x0000_t202" style="position:absolute;margin-left:544.45pt;margin-top:759.05pt;width:21.15pt;height:12pt;z-index:-2516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9H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B6Zv9HtAIA&#10;ALQFAAAOAAAAAAAAAAAAAAAAAC4CAABkcnMvZTJvRG9jLnhtbFBLAQItABQABgAIAAAAIQDSF1py&#10;4gAAAA8BAAAPAAAAAAAAAAAAAAAAAA4FAABkcnMvZG93bnJldi54bWxQSwUGAAAAAAQABADzAAAA&#10;HQYAAAAA&#10;" filled="f" stroked="f">
              <v:textbox inset="0,0,0,0">
                <w:txbxContent>
                  <w:p w14:paraId="6F475F0B" w14:textId="77777777" w:rsidR="0044442F" w:rsidRDefault="0044442F">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193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0C472" w14:textId="2EBEC962" w:rsidR="00C62228" w:rsidRDefault="00892916">
    <w:pPr>
      <w:pStyle w:val="BodyText"/>
      <w:spacing w:line="14" w:lineRule="auto"/>
      <w:rPr>
        <w:sz w:val="20"/>
      </w:rPr>
    </w:pPr>
    <w:r>
      <w:rPr>
        <w:noProof/>
      </w:rPr>
      <mc:AlternateContent>
        <mc:Choice Requires="wps">
          <w:drawing>
            <wp:anchor distT="0" distB="0" distL="114300" distR="114300" simplePos="0" relativeHeight="251658325" behindDoc="1" locked="0" layoutInCell="1" allowOverlap="1" wp14:anchorId="509655B1" wp14:editId="395FE41C">
              <wp:simplePos x="0" y="0"/>
              <wp:positionH relativeFrom="page">
                <wp:posOffset>6914515</wp:posOffset>
              </wp:positionH>
              <wp:positionV relativeFrom="page">
                <wp:posOffset>9639935</wp:posOffset>
              </wp:positionV>
              <wp:extent cx="268605" cy="152400"/>
              <wp:effectExtent l="0" t="0" r="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52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2" type="#_x0000_t202" style="position:absolute;margin-left:544.45pt;margin-top:759.05pt;width:21.15pt;height:12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hL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BJNOhLtAIA&#10;ALIFAAAOAAAAAAAAAAAAAAAAAC4CAABkcnMvZTJvRG9jLnhtbFBLAQItABQABgAIAAAAIQDSF1py&#10;4gAAAA8BAAAPAAAAAAAAAAAAAAAAAA4FAABkcnMvZG93bnJldi54bWxQSwUGAAAAAAQABADzAAAA&#10;HQYAAAAA&#10;" filled="f" stroked="f">
              <v:textbox inset="0,0,0,0">
                <w:txbxContent>
                  <w:p w14:paraId="6BD352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233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70F1" w14:textId="70311FCB" w:rsidR="00C62228" w:rsidRDefault="00892916">
    <w:pPr>
      <w:pStyle w:val="BodyText"/>
      <w:spacing w:line="14" w:lineRule="auto"/>
      <w:rPr>
        <w:sz w:val="20"/>
      </w:rPr>
    </w:pPr>
    <w:r>
      <w:rPr>
        <w:noProof/>
      </w:rPr>
      <mc:AlternateContent>
        <mc:Choice Requires="wps">
          <w:drawing>
            <wp:anchor distT="0" distB="0" distL="114300" distR="114300" simplePos="0" relativeHeight="251658326" behindDoc="1" locked="0" layoutInCell="1" allowOverlap="1" wp14:anchorId="7D3BE940" wp14:editId="01D5552C">
              <wp:simplePos x="0" y="0"/>
              <wp:positionH relativeFrom="page">
                <wp:posOffset>6914515</wp:posOffset>
              </wp:positionH>
              <wp:positionV relativeFrom="page">
                <wp:posOffset>9639935</wp:posOffset>
              </wp:positionV>
              <wp:extent cx="268605" cy="152400"/>
              <wp:effectExtent l="0" t="0" r="0" b="0"/>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3AF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3" type="#_x0000_t202" style="position:absolute;margin-left:544.45pt;margin-top:759.05pt;width:21.15pt;height:12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iRswIAALI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DknaJGzAgAA&#10;sgUAAA4AAAAAAAAAAAAAAAAALgIAAGRycy9lMm9Eb2MueG1sUEsBAi0AFAAGAAgAAAAhANIXWnLi&#10;AAAADwEAAA8AAAAAAAAAAAAAAAAADQUAAGRycy9kb3ducmV2LnhtbFBLBQYAAAAABAAEAPMAAAAc&#10;BgAAAAA=&#10;" filled="f" stroked="f">
              <v:textbox inset="0,0,0,0">
                <w:txbxContent>
                  <w:p w14:paraId="6C8C3AF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249</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EE110" w14:textId="502E4F81" w:rsidR="00C62228" w:rsidRDefault="00892916">
    <w:pPr>
      <w:pStyle w:val="BodyText"/>
      <w:spacing w:line="14" w:lineRule="auto"/>
      <w:rPr>
        <w:sz w:val="20"/>
      </w:rPr>
    </w:pPr>
    <w:r>
      <w:rPr>
        <w:noProof/>
      </w:rPr>
      <mc:AlternateContent>
        <mc:Choice Requires="wps">
          <w:drawing>
            <wp:anchor distT="0" distB="0" distL="114300" distR="114300" simplePos="0" relativeHeight="251658327" behindDoc="1" locked="0" layoutInCell="1" allowOverlap="1" wp14:anchorId="33B15BAE" wp14:editId="411EA860">
              <wp:simplePos x="0" y="0"/>
              <wp:positionH relativeFrom="page">
                <wp:posOffset>6914515</wp:posOffset>
              </wp:positionH>
              <wp:positionV relativeFrom="page">
                <wp:posOffset>9639935</wp:posOffset>
              </wp:positionV>
              <wp:extent cx="268605" cy="152400"/>
              <wp:effectExtent l="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D7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4" type="#_x0000_t202" style="position:absolute;margin-left:544.45pt;margin-top:759.05pt;width:21.15pt;height:12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Dssw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A6X0OyzAgAA&#10;sgUAAA4AAAAAAAAAAAAAAAAALgIAAGRycy9lMm9Eb2MueG1sUEsBAi0AFAAGAAgAAAAhANIXWnLi&#10;AAAADwEAAA8AAAAAAAAAAAAAAAAADQUAAGRycy9kb3ducmV2LnhtbFBLBQYAAAAABAAEAPMAAAAc&#10;BgAAAAA=&#10;" filled="f" stroked="f">
              <v:textbox inset="0,0,0,0">
                <w:txbxContent>
                  <w:p w14:paraId="4DA7D7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245</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88584" w14:textId="5FE4FB52" w:rsidR="007261D8" w:rsidRDefault="00892916">
    <w:pPr>
      <w:pStyle w:val="BodyText"/>
      <w:spacing w:line="14" w:lineRule="auto"/>
      <w:rPr>
        <w:sz w:val="20"/>
      </w:rPr>
    </w:pPr>
    <w:r>
      <w:rPr>
        <w:noProof/>
      </w:rPr>
      <mc:AlternateContent>
        <mc:Choice Requires="wps">
          <w:drawing>
            <wp:anchor distT="0" distB="0" distL="114300" distR="114300" simplePos="0" relativeHeight="251658336" behindDoc="1" locked="0" layoutInCell="1" allowOverlap="1" wp14:anchorId="02DF8B03" wp14:editId="04C3A030">
              <wp:simplePos x="0" y="0"/>
              <wp:positionH relativeFrom="page">
                <wp:posOffset>6914515</wp:posOffset>
              </wp:positionH>
              <wp:positionV relativeFrom="page">
                <wp:posOffset>9639935</wp:posOffset>
              </wp:positionV>
              <wp:extent cx="268605" cy="152400"/>
              <wp:effectExtent l="0" t="0" r="0" b="0"/>
              <wp:wrapNone/>
              <wp:docPr id="1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AAA9" w14:textId="77777777" w:rsidR="007261D8" w:rsidRDefault="007261D8">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105" type="#_x0000_t202" style="position:absolute;margin-left:544.45pt;margin-top:759.05pt;width:21.15pt;height:12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dp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CNfqdptAIA&#10;ALMFAAAOAAAAAAAAAAAAAAAAAC4CAABkcnMvZTJvRG9jLnhtbFBLAQItABQABgAIAAAAIQDSF1py&#10;4gAAAA8BAAAPAAAAAAAAAAAAAAAAAA4FAABkcnMvZG93bnJldi54bWxQSwUGAAAAAAQABADzAAAA&#10;HQYAAAAA&#10;" filled="f" stroked="f">
              <v:textbox inset="0,0,0,0">
                <w:txbxContent>
                  <w:p w14:paraId="54E4AAA9" w14:textId="77777777" w:rsidR="007261D8" w:rsidRDefault="007261D8">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256</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59E7" w14:textId="7699318F" w:rsidR="00C62228" w:rsidRDefault="00892916">
    <w:pPr>
      <w:pStyle w:val="BodyText"/>
      <w:spacing w:line="14" w:lineRule="auto"/>
      <w:rPr>
        <w:sz w:val="20"/>
      </w:rPr>
    </w:pPr>
    <w:r>
      <w:rPr>
        <w:noProof/>
      </w:rPr>
      <mc:AlternateContent>
        <mc:Choice Requires="wps">
          <w:drawing>
            <wp:anchor distT="0" distB="0" distL="114300" distR="114300" simplePos="0" relativeHeight="251658328" behindDoc="1" locked="0" layoutInCell="1" allowOverlap="1" wp14:anchorId="3616F409" wp14:editId="7BA15079">
              <wp:simplePos x="0" y="0"/>
              <wp:positionH relativeFrom="page">
                <wp:posOffset>6914515</wp:posOffset>
              </wp:positionH>
              <wp:positionV relativeFrom="page">
                <wp:posOffset>9639935</wp:posOffset>
              </wp:positionV>
              <wp:extent cx="268605" cy="152400"/>
              <wp:effectExtent l="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0A07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6" type="#_x0000_t202" style="position:absolute;margin-left:544.45pt;margin-top:759.05pt;width:21.15pt;height:12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zsw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H5aXbOzAgAA&#10;sQUAAA4AAAAAAAAAAAAAAAAALgIAAGRycy9lMm9Eb2MueG1sUEsBAi0AFAAGAAgAAAAhANIXWnLi&#10;AAAADwEAAA8AAAAAAAAAAAAAAAAADQUAAGRycy9kb3ducmV2LnhtbFBLBQYAAAAABAAEAPMAAAAc&#10;BgAAAAA=&#10;" filled="f" stroked="f">
              <v:textbox inset="0,0,0,0">
                <w:txbxContent>
                  <w:p w14:paraId="5E10A07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252</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350CA" w14:textId="6A1DAB4C" w:rsidR="00C62228" w:rsidRDefault="00892916">
    <w:pPr>
      <w:pStyle w:val="BodyText"/>
      <w:spacing w:line="14" w:lineRule="auto"/>
      <w:rPr>
        <w:sz w:val="20"/>
      </w:rPr>
    </w:pPr>
    <w:r>
      <w:rPr>
        <w:noProof/>
      </w:rPr>
      <mc:AlternateContent>
        <mc:Choice Requires="wps">
          <w:drawing>
            <wp:anchor distT="0" distB="0" distL="114300" distR="114300" simplePos="0" relativeHeight="251658333" behindDoc="1" locked="0" layoutInCell="1" allowOverlap="1" wp14:anchorId="151AC5E1" wp14:editId="37A5AE54">
              <wp:simplePos x="0" y="0"/>
              <wp:positionH relativeFrom="page">
                <wp:posOffset>6914515</wp:posOffset>
              </wp:positionH>
              <wp:positionV relativeFrom="page">
                <wp:posOffset>9639935</wp:posOffset>
              </wp:positionV>
              <wp:extent cx="268605" cy="152400"/>
              <wp:effectExtent l="0" t="0" r="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341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7" type="#_x0000_t202" style="position:absolute;margin-left:544.45pt;margin-top:759.05pt;width:21.15pt;height:12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f7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" filled="f" stroked="f">
              <v:textbox inset="0,0,0,0">
                <w:txbxContent>
                  <w:p w14:paraId="22D6341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331</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5E00" w14:textId="54E52F1D" w:rsidR="00C62228" w:rsidRDefault="00892916">
    <w:pPr>
      <w:pStyle w:val="BodyText"/>
      <w:spacing w:line="14" w:lineRule="auto"/>
      <w:rPr>
        <w:sz w:val="20"/>
      </w:rPr>
    </w:pPr>
    <w:r>
      <w:rPr>
        <w:noProof/>
      </w:rPr>
      <mc:AlternateContent>
        <mc:Choice Requires="wps">
          <w:drawing>
            <wp:anchor distT="0" distB="0" distL="114300" distR="114300" simplePos="0" relativeHeight="251658334" behindDoc="1" locked="0" layoutInCell="1" allowOverlap="1" wp14:anchorId="3F25FB77" wp14:editId="166C5428">
              <wp:simplePos x="0" y="0"/>
              <wp:positionH relativeFrom="page">
                <wp:posOffset>6914515</wp:posOffset>
              </wp:positionH>
              <wp:positionV relativeFrom="page">
                <wp:posOffset>9639935</wp:posOffset>
              </wp:positionV>
              <wp:extent cx="268605" cy="1524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D80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8" type="#_x0000_t202" style="position:absolute;margin-left:544.45pt;margin-top:759.05pt;width:21.15pt;height:12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n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" filled="f" stroked="f">
              <v:textbox inset="0,0,0,0">
                <w:txbxContent>
                  <w:p w14:paraId="3733D80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293</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D4653" w14:textId="235DD974" w:rsidR="00C62228" w:rsidRDefault="00892916">
    <w:pPr>
      <w:pStyle w:val="BodyText"/>
      <w:spacing w:line="14" w:lineRule="auto"/>
      <w:rPr>
        <w:sz w:val="20"/>
      </w:rPr>
    </w:pPr>
    <w:r>
      <w:rPr>
        <w:noProof/>
      </w:rPr>
      <mc:AlternateContent>
        <mc:Choice Requires="wps">
          <w:drawing>
            <wp:anchor distT="0" distB="0" distL="114300" distR="114300" simplePos="0" relativeHeight="251658335" behindDoc="1" locked="0" layoutInCell="1" allowOverlap="1" wp14:anchorId="02357C6B" wp14:editId="46E03BAB">
              <wp:simplePos x="0" y="0"/>
              <wp:positionH relativeFrom="page">
                <wp:posOffset>6914515</wp:posOffset>
              </wp:positionH>
              <wp:positionV relativeFrom="page">
                <wp:posOffset>9639935</wp:posOffset>
              </wp:positionV>
              <wp:extent cx="2686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51B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320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9" type="#_x0000_t202" style="position:absolute;margin-left:544.45pt;margin-top:759.05pt;width:21.15pt;height:12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ZsQIAALA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" filled="f" stroked="f">
              <v:textbox inset="0,0,0,0">
                <w:txbxContent>
                  <w:p w14:paraId="63C551B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320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73B89" w14:textId="22BF7084" w:rsidR="00C62228" w:rsidRDefault="00892916">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1FC90A69" wp14:editId="5C9A33BB">
              <wp:simplePos x="0" y="0"/>
              <wp:positionH relativeFrom="page">
                <wp:posOffset>6979920</wp:posOffset>
              </wp:positionH>
              <wp:positionV relativeFrom="page">
                <wp:posOffset>9639935</wp:posOffset>
              </wp:positionV>
              <wp:extent cx="204470" cy="152400"/>
              <wp:effectExtent l="0" t="0" r="0" b="0"/>
              <wp:wrapNone/>
              <wp:docPr id="9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C30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058" type="#_x0000_t202" style="position:absolute;margin-left:549.6pt;margin-top:759.05pt;width:16.1pt;height:1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9rsgIAALI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cCLva7ICAACy&#10;BQAADgAAAAAAAAAAAAAAAAAuAgAAZHJzL2Uyb0RvYy54bWxQSwECLQAUAAYACAAAACEAQzdKRuIA&#10;AAAPAQAADwAAAAAAAAAAAAAAAAAMBQAAZHJzL2Rvd25yZXYueG1sUEsFBgAAAAAEAAQA8wAAABsG&#10;AAAAAA==&#10;" filled="f" stroked="f">
              <v:textbox inset="0,0,0,0">
                <w:txbxContent>
                  <w:p w14:paraId="2634C30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FB73A" w14:textId="600FE8FB" w:rsidR="00C62228" w:rsidRDefault="00892916">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094C9777" wp14:editId="7EB42582">
              <wp:simplePos x="0" y="0"/>
              <wp:positionH relativeFrom="page">
                <wp:posOffset>6979920</wp:posOffset>
              </wp:positionH>
              <wp:positionV relativeFrom="page">
                <wp:posOffset>9639935</wp:posOffset>
              </wp:positionV>
              <wp:extent cx="204470" cy="152400"/>
              <wp:effectExtent l="0" t="0" r="0" b="0"/>
              <wp:wrapNone/>
              <wp:docPr id="9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F0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59" type="#_x0000_t202" style="position:absolute;margin-left:549.6pt;margin-top:759.05pt;width:16.1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Cj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rvbQo7ICAACy&#10;BQAADgAAAAAAAAAAAAAAAAAuAgAAZHJzL2Uyb0RvYy54bWxQSwECLQAUAAYACAAAACEAQzdKRuIA&#10;AAAPAQAADwAAAAAAAAAAAAAAAAAMBQAAZHJzL2Rvd25yZXYueG1sUEsFBgAAAAAEAAQA8wAAABsG&#10;AAAAAA==&#10;" filled="f" stroked="f">
              <v:textbox inset="0,0,0,0">
                <w:txbxContent>
                  <w:p w14:paraId="2404F0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D7B06" w14:textId="2186545B" w:rsidR="00C62228" w:rsidRDefault="00892916">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7F1867E8" wp14:editId="2B7E260C">
              <wp:simplePos x="0" y="0"/>
              <wp:positionH relativeFrom="page">
                <wp:posOffset>6979920</wp:posOffset>
              </wp:positionH>
              <wp:positionV relativeFrom="page">
                <wp:posOffset>9639935</wp:posOffset>
              </wp:positionV>
              <wp:extent cx="204470" cy="152400"/>
              <wp:effectExtent l="0" t="0" r="0" b="0"/>
              <wp:wrapNone/>
              <wp:docPr id="9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427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60" type="#_x0000_t202" style="position:absolute;margin-left:549.6pt;margin-top:759.05pt;width:16.1pt;height:1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" filled="f" stroked="f">
              <v:textbox inset="0,0,0,0">
                <w:txbxContent>
                  <w:p w14:paraId="4F92427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rsidR="005B6C6F">
                      <w:rPr>
                        <w:rFonts w:ascii="Carlito"/>
                        <w:noProof/>
                        <w:sz w:val="20"/>
                      </w:rPr>
                      <w:t>45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9184E" w14:textId="06B6D2FB" w:rsidR="00C62228" w:rsidRDefault="00892916">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66571E8C" wp14:editId="4920B46F">
              <wp:simplePos x="0" y="0"/>
              <wp:positionH relativeFrom="page">
                <wp:posOffset>742315</wp:posOffset>
              </wp:positionH>
              <wp:positionV relativeFrom="page">
                <wp:posOffset>9476105</wp:posOffset>
              </wp:positionV>
              <wp:extent cx="6005830" cy="6350"/>
              <wp:effectExtent l="0" t="0" r="0" b="0"/>
              <wp:wrapNone/>
              <wp:docPr id="89"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982460" id="Rectangle 270" o:spid="_x0000_s1026" style="position:absolute;margin-left:58.45pt;margin-top:746.15pt;width:472.9pt;height:.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250" behindDoc="1" locked="0" layoutInCell="1" allowOverlap="1" wp14:anchorId="373BD706" wp14:editId="7350CAA5">
              <wp:simplePos x="0" y="0"/>
              <wp:positionH relativeFrom="page">
                <wp:posOffset>7005320</wp:posOffset>
              </wp:positionH>
              <wp:positionV relativeFrom="page">
                <wp:posOffset>9639935</wp:posOffset>
              </wp:positionV>
              <wp:extent cx="153670" cy="152400"/>
              <wp:effectExtent l="0" t="0" r="0" b="0"/>
              <wp:wrapNone/>
              <wp:docPr id="8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16F6" w14:textId="77777777" w:rsidR="00C62228" w:rsidRDefault="00E6392B">
                          <w:pPr>
                            <w:spacing w:line="223" w:lineRule="exact"/>
                            <w:ind w:left="20"/>
                            <w:rPr>
                              <w:rFonts w:ascii="Carlito"/>
                              <w:sz w:val="20"/>
                            </w:rPr>
                          </w:pPr>
                          <w:r>
                            <w:rPr>
                              <w:rFonts w:ascii="Carlito"/>
                              <w:sz w:val="2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3BD706" id="_x0000_t202" coordsize="21600,21600" o:spt="202" path="m,l,21600r21600,l21600,xe">
              <v:stroke joinstyle="miter"/>
              <v:path gradientshapeok="t" o:connecttype="rect"/>
            </v:shapetype>
            <v:shape id="Text Box 269" o:spid="_x0000_s1061" type="#_x0000_t202" style="position:absolute;margin-left:551.6pt;margin-top:759.05pt;width:12.1pt;height:12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" filled="f" stroked="f">
              <v:textbox inset="0,0,0,0">
                <w:txbxContent>
                  <w:p w14:paraId="3CE316F6" w14:textId="77777777" w:rsidR="00C62228" w:rsidRDefault="00E6392B">
                    <w:pPr>
                      <w:spacing w:line="223" w:lineRule="exact"/>
                      <w:ind w:left="20"/>
                      <w:rPr>
                        <w:rFonts w:ascii="Carlito"/>
                        <w:sz w:val="20"/>
                      </w:rPr>
                    </w:pPr>
                    <w:r>
                      <w:rPr>
                        <w:rFonts w:ascii="Carlito"/>
                        <w:sz w:val="20"/>
                      </w:rPr>
                      <w:t>46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A09C4" w14:textId="77777777" w:rsidR="00886C36" w:rsidRDefault="00886C36">
      <w:r>
        <w:separator/>
      </w:r>
    </w:p>
  </w:footnote>
  <w:footnote w:type="continuationSeparator" w:id="0">
    <w:p w14:paraId="41B72F12" w14:textId="77777777" w:rsidR="00886C36" w:rsidRDefault="00886C36">
      <w:r>
        <w:continuationSeparator/>
      </w:r>
    </w:p>
  </w:footnote>
  <w:footnote w:type="continuationNotice" w:id="1">
    <w:p w14:paraId="26329C5C" w14:textId="77777777" w:rsidR="00886C36" w:rsidRDefault="00886C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AD8D8" w14:textId="13F83654" w:rsidR="00C62228" w:rsidRDefault="00892916">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55E07A31" wp14:editId="444130C1">
              <wp:simplePos x="0" y="0"/>
              <wp:positionH relativeFrom="page">
                <wp:posOffset>12700</wp:posOffset>
              </wp:positionH>
              <wp:positionV relativeFrom="page">
                <wp:posOffset>12700</wp:posOffset>
              </wp:positionV>
              <wp:extent cx="7560310" cy="10692130"/>
              <wp:effectExtent l="0" t="0" r="0" b="0"/>
              <wp:wrapNone/>
              <wp:docPr id="9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2E9DD" id="Rectangle 316" o:spid="_x0000_s1026" style="position:absolute;margin-left:1pt;margin-top:1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" fillcolor="#183e65"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E2D9" w14:textId="77777777" w:rsidR="00C62228" w:rsidRDefault="00C62228">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B7606" w14:textId="77777777" w:rsidR="00C62228" w:rsidRDefault="00C62228">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3050" w14:textId="77777777" w:rsidR="00C62228" w:rsidRDefault="00C62228">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545CC" w14:textId="77777777" w:rsidR="00C62228" w:rsidRDefault="00C62228">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76CE1" w14:textId="77777777" w:rsidR="00C62228" w:rsidRDefault="00C62228">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6BEFC" w14:textId="77777777" w:rsidR="00C62228" w:rsidRDefault="00C62228">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E67D" w14:textId="77777777" w:rsidR="00C62228" w:rsidRDefault="00C62228">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7E693" w14:textId="77777777" w:rsidR="00C62228" w:rsidRDefault="00C62228">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B0F3" w14:textId="77777777" w:rsidR="00C62228" w:rsidRDefault="00C62228">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77BB8" w14:textId="77777777" w:rsidR="00C62228" w:rsidRDefault="00C6222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3D4A" w14:textId="77777777" w:rsidR="00C62228" w:rsidRDefault="00C62228">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E40AB" w14:textId="77777777" w:rsidR="00C62228" w:rsidRDefault="00C62228">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7D2EB" w14:textId="77777777" w:rsidR="00C62228" w:rsidRDefault="00C62228">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C15F1" w14:textId="77777777" w:rsidR="00C62228" w:rsidRDefault="00C62228">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796A0" w14:textId="77777777" w:rsidR="00C62228" w:rsidRDefault="00C62228">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D26F7" w14:textId="77777777" w:rsidR="00C62228" w:rsidRDefault="00C62228">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0363" w14:textId="77777777" w:rsidR="00C62228" w:rsidRDefault="00C62228">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D34D" w14:textId="77777777" w:rsidR="00C62228" w:rsidRDefault="00C62228">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3E1D8" w14:textId="77777777" w:rsidR="00C62228" w:rsidRDefault="00C62228">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47530" w14:textId="77777777" w:rsidR="00C62228" w:rsidRDefault="00C62228">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3B6C" w14:textId="77777777" w:rsidR="00C62228" w:rsidRDefault="00C6222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999D" w14:textId="77777777" w:rsidR="00C62228" w:rsidRDefault="00C62228">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72CD1" w14:textId="77777777" w:rsidR="00C62228" w:rsidRDefault="00C62228">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5015B" w14:textId="77777777" w:rsidR="00C62228" w:rsidRDefault="00C62228">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F4B1F" w14:textId="77777777" w:rsidR="00C62228" w:rsidRDefault="00C62228">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3CB1" w14:textId="77777777" w:rsidR="00C62228" w:rsidRDefault="00C62228">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4CD58" w14:textId="77777777" w:rsidR="00C62228" w:rsidRDefault="00C62228">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71FFB" w14:textId="77777777" w:rsidR="00C62228" w:rsidRDefault="00C62228">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31D56" w14:textId="77777777" w:rsidR="00C62228" w:rsidRDefault="00C62228">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120CC" w14:textId="77777777" w:rsidR="00C62228" w:rsidRDefault="00C62228">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55A98" w14:textId="77777777" w:rsidR="00C62228" w:rsidRDefault="00C62228">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CB7C" w14:textId="77777777" w:rsidR="00C62228" w:rsidRDefault="00C62228">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7EBDC" w14:textId="77777777" w:rsidR="00C62228" w:rsidRDefault="00C62228">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ABAE1" w14:textId="77777777" w:rsidR="00C62228" w:rsidRDefault="00C62228">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39985" w14:textId="77777777" w:rsidR="00C62228" w:rsidRDefault="00C62228">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6CED8" w14:textId="77777777" w:rsidR="00C62228" w:rsidRDefault="00C62228">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D652" w14:textId="77777777" w:rsidR="00C62228" w:rsidRDefault="00C62228">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3A427" w14:textId="77777777" w:rsidR="00C62228" w:rsidRDefault="00C62228">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B65B5" w14:textId="77777777" w:rsidR="00C62228" w:rsidRDefault="00C62228">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4D84F" w14:textId="77777777" w:rsidR="00C62228" w:rsidRDefault="00C62228">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8CA26" w14:textId="77777777" w:rsidR="00C62228" w:rsidRDefault="00C62228">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6EC45" w14:textId="77777777" w:rsidR="00C62228" w:rsidRDefault="00C62228">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A2E02" w14:textId="77777777" w:rsidR="00A43293" w:rsidRDefault="00A4329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9EE5" w14:textId="77777777" w:rsidR="00C62228" w:rsidRDefault="00C62228">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68435" w14:textId="77777777" w:rsidR="00A43293" w:rsidRDefault="00A43293">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CE3D" w14:textId="77777777" w:rsidR="00C001C7" w:rsidRDefault="00C001C7">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71653" w14:textId="77777777" w:rsidR="00C62228" w:rsidRDefault="00C62228">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60A7B" w14:textId="77777777" w:rsidR="0044442F" w:rsidRDefault="0044442F">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2D941" w14:textId="77777777" w:rsidR="0044442F" w:rsidRDefault="0044442F">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A203" w14:textId="77777777" w:rsidR="00C62228" w:rsidRDefault="00C62228">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E8C91" w14:textId="77777777" w:rsidR="00C62228" w:rsidRDefault="00C62228">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711FA" w14:textId="77777777" w:rsidR="00C62228" w:rsidRDefault="00C62228">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F48E" w14:textId="77777777" w:rsidR="007261D8" w:rsidRDefault="007261D8">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0BE77" w14:textId="77777777" w:rsidR="00C62228" w:rsidRDefault="00C6222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A230E" w14:textId="77777777" w:rsidR="00C62228" w:rsidRDefault="00C62228">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B00F" w14:textId="77777777" w:rsidR="00C62228" w:rsidRDefault="00C62228">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364F9" w14:textId="77777777" w:rsidR="00C62228" w:rsidRDefault="00C62228">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A81D8" w14:textId="77777777" w:rsidR="00C62228" w:rsidRDefault="00C6222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8E860" w14:textId="77777777" w:rsidR="00C62228" w:rsidRDefault="00C62228">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0A2AF" w14:textId="77777777" w:rsidR="00C62228" w:rsidRDefault="00C62228">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68227" w14:textId="77777777" w:rsidR="00C62228" w:rsidRDefault="00C6222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C66"/>
    <w:multiLevelType w:val="hybridMultilevel"/>
    <w:tmpl w:val="4FC21B02"/>
    <w:lvl w:ilvl="0" w:tplc="A43ABAD8">
      <w:numFmt w:val="bullet"/>
      <w:lvlText w:val="•"/>
      <w:lvlJc w:val="left"/>
      <w:pPr>
        <w:ind w:left="2358" w:hanging="428"/>
      </w:pPr>
      <w:rPr>
        <w:rFonts w:ascii="Times New Roman" w:eastAsia="Times New Roman" w:hAnsi="Times New Roman" w:cs="Times New Roman" w:hint="default"/>
        <w:spacing w:val="-30"/>
        <w:w w:val="99"/>
        <w:sz w:val="24"/>
        <w:szCs w:val="24"/>
        <w:lang w:val="en-US" w:eastAsia="en-US" w:bidi="ar-SA"/>
      </w:rPr>
    </w:lvl>
    <w:lvl w:ilvl="1" w:tplc="985439B4">
      <w:numFmt w:val="bullet"/>
      <w:lvlText w:val="•"/>
      <w:lvlJc w:val="left"/>
      <w:pPr>
        <w:ind w:left="3319" w:hanging="428"/>
      </w:pPr>
      <w:rPr>
        <w:rFonts w:hint="default"/>
        <w:lang w:val="en-US" w:eastAsia="en-US" w:bidi="ar-SA"/>
      </w:rPr>
    </w:lvl>
    <w:lvl w:ilvl="2" w:tplc="FD7C0D52">
      <w:numFmt w:val="bullet"/>
      <w:lvlText w:val="•"/>
      <w:lvlJc w:val="left"/>
      <w:pPr>
        <w:ind w:left="4285" w:hanging="428"/>
      </w:pPr>
      <w:rPr>
        <w:rFonts w:hint="default"/>
        <w:lang w:val="en-US" w:eastAsia="en-US" w:bidi="ar-SA"/>
      </w:rPr>
    </w:lvl>
    <w:lvl w:ilvl="3" w:tplc="875A2468">
      <w:numFmt w:val="bullet"/>
      <w:lvlText w:val="•"/>
      <w:lvlJc w:val="left"/>
      <w:pPr>
        <w:ind w:left="5251" w:hanging="428"/>
      </w:pPr>
      <w:rPr>
        <w:rFonts w:hint="default"/>
        <w:lang w:val="en-US" w:eastAsia="en-US" w:bidi="ar-SA"/>
      </w:rPr>
    </w:lvl>
    <w:lvl w:ilvl="4" w:tplc="107E083C">
      <w:numFmt w:val="bullet"/>
      <w:lvlText w:val="•"/>
      <w:lvlJc w:val="left"/>
      <w:pPr>
        <w:ind w:left="6217" w:hanging="428"/>
      </w:pPr>
      <w:rPr>
        <w:rFonts w:hint="default"/>
        <w:lang w:val="en-US" w:eastAsia="en-US" w:bidi="ar-SA"/>
      </w:rPr>
    </w:lvl>
    <w:lvl w:ilvl="5" w:tplc="6800340E">
      <w:numFmt w:val="bullet"/>
      <w:lvlText w:val="•"/>
      <w:lvlJc w:val="left"/>
      <w:pPr>
        <w:ind w:left="7183" w:hanging="428"/>
      </w:pPr>
      <w:rPr>
        <w:rFonts w:hint="default"/>
        <w:lang w:val="en-US" w:eastAsia="en-US" w:bidi="ar-SA"/>
      </w:rPr>
    </w:lvl>
    <w:lvl w:ilvl="6" w:tplc="57EA16E4">
      <w:numFmt w:val="bullet"/>
      <w:lvlText w:val="•"/>
      <w:lvlJc w:val="left"/>
      <w:pPr>
        <w:ind w:left="8149" w:hanging="428"/>
      </w:pPr>
      <w:rPr>
        <w:rFonts w:hint="default"/>
        <w:lang w:val="en-US" w:eastAsia="en-US" w:bidi="ar-SA"/>
      </w:rPr>
    </w:lvl>
    <w:lvl w:ilvl="7" w:tplc="73C244E4">
      <w:numFmt w:val="bullet"/>
      <w:lvlText w:val="•"/>
      <w:lvlJc w:val="left"/>
      <w:pPr>
        <w:ind w:left="9115" w:hanging="428"/>
      </w:pPr>
      <w:rPr>
        <w:rFonts w:hint="default"/>
        <w:lang w:val="en-US" w:eastAsia="en-US" w:bidi="ar-SA"/>
      </w:rPr>
    </w:lvl>
    <w:lvl w:ilvl="8" w:tplc="34620A02">
      <w:numFmt w:val="bullet"/>
      <w:lvlText w:val="•"/>
      <w:lvlJc w:val="left"/>
      <w:pPr>
        <w:ind w:left="10081" w:hanging="428"/>
      </w:pPr>
      <w:rPr>
        <w:rFonts w:hint="default"/>
        <w:lang w:val="en-US" w:eastAsia="en-US" w:bidi="ar-SA"/>
      </w:rPr>
    </w:lvl>
  </w:abstractNum>
  <w:abstractNum w:abstractNumId="1">
    <w:nsid w:val="002947EB"/>
    <w:multiLevelType w:val="hybridMultilevel"/>
    <w:tmpl w:val="A784DBD0"/>
    <w:lvl w:ilvl="0" w:tplc="3CE471E6">
      <w:start w:val="1"/>
      <w:numFmt w:val="decimal"/>
      <w:lvlText w:val="%1."/>
      <w:lvlJc w:val="left"/>
      <w:pPr>
        <w:ind w:left="1820" w:hanging="360"/>
      </w:pPr>
      <w:rPr>
        <w:rFonts w:hint="default"/>
        <w:spacing w:val="-1"/>
        <w:w w:val="10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3F03E51"/>
    <w:multiLevelType w:val="multilevel"/>
    <w:tmpl w:val="CBEA66D4"/>
    <w:lvl w:ilvl="0">
      <w:start w:val="1"/>
      <w:numFmt w:val="decimal"/>
      <w:lvlText w:val="%1."/>
      <w:lvlJc w:val="left"/>
      <w:pPr>
        <w:ind w:left="1460" w:hanging="360"/>
        <w:jc w:val="right"/>
      </w:pPr>
      <w:rPr>
        <w:rFonts w:hint="default"/>
        <w:spacing w:val="-2"/>
        <w:w w:val="99"/>
        <w:lang w:val="en-US" w:eastAsia="en-US" w:bidi="ar-SA"/>
      </w:rPr>
    </w:lvl>
    <w:lvl w:ilvl="1">
      <w:start w:val="1"/>
      <w:numFmt w:val="decimal"/>
      <w:lvlText w:val="%1.%2"/>
      <w:lvlJc w:val="left"/>
      <w:pPr>
        <w:ind w:left="1460" w:hanging="360"/>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2922" w:hanging="360"/>
      </w:pPr>
      <w:rPr>
        <w:rFonts w:hint="default"/>
        <w:lang w:val="en-US" w:eastAsia="en-US" w:bidi="ar-SA"/>
      </w:rPr>
    </w:lvl>
    <w:lvl w:ilvl="3">
      <w:numFmt w:val="bullet"/>
      <w:lvlText w:val="•"/>
      <w:lvlJc w:val="left"/>
      <w:pPr>
        <w:ind w:left="4024" w:hanging="360"/>
      </w:pPr>
      <w:rPr>
        <w:rFonts w:hint="default"/>
        <w:lang w:val="en-US" w:eastAsia="en-US" w:bidi="ar-SA"/>
      </w:rPr>
    </w:lvl>
    <w:lvl w:ilvl="4">
      <w:numFmt w:val="bullet"/>
      <w:lvlText w:val="•"/>
      <w:lvlJc w:val="left"/>
      <w:pPr>
        <w:ind w:left="5126" w:hanging="360"/>
      </w:pPr>
      <w:rPr>
        <w:rFonts w:hint="default"/>
        <w:lang w:val="en-US" w:eastAsia="en-US" w:bidi="ar-SA"/>
      </w:rPr>
    </w:lvl>
    <w:lvl w:ilvl="5">
      <w:numFmt w:val="bullet"/>
      <w:lvlText w:val="•"/>
      <w:lvlJc w:val="left"/>
      <w:pPr>
        <w:ind w:left="6228" w:hanging="360"/>
      </w:pPr>
      <w:rPr>
        <w:rFonts w:hint="default"/>
        <w:lang w:val="en-US" w:eastAsia="en-US" w:bidi="ar-SA"/>
      </w:rPr>
    </w:lvl>
    <w:lvl w:ilvl="6">
      <w:numFmt w:val="bullet"/>
      <w:lvlText w:val="•"/>
      <w:lvlJc w:val="left"/>
      <w:pPr>
        <w:ind w:left="7330" w:hanging="360"/>
      </w:pPr>
      <w:rPr>
        <w:rFonts w:hint="default"/>
        <w:lang w:val="en-US" w:eastAsia="en-US" w:bidi="ar-SA"/>
      </w:rPr>
    </w:lvl>
    <w:lvl w:ilvl="7">
      <w:numFmt w:val="bullet"/>
      <w:lvlText w:val="•"/>
      <w:lvlJc w:val="left"/>
      <w:pPr>
        <w:ind w:left="8432" w:hanging="360"/>
      </w:pPr>
      <w:rPr>
        <w:rFonts w:hint="default"/>
        <w:lang w:val="en-US" w:eastAsia="en-US" w:bidi="ar-SA"/>
      </w:rPr>
    </w:lvl>
    <w:lvl w:ilvl="8">
      <w:numFmt w:val="bullet"/>
      <w:lvlText w:val="•"/>
      <w:lvlJc w:val="left"/>
      <w:pPr>
        <w:ind w:left="9534" w:hanging="360"/>
      </w:pPr>
      <w:rPr>
        <w:rFonts w:hint="default"/>
        <w:lang w:val="en-US" w:eastAsia="en-US" w:bidi="ar-SA"/>
      </w:rPr>
    </w:lvl>
  </w:abstractNum>
  <w:abstractNum w:abstractNumId="3">
    <w:nsid w:val="058874B2"/>
    <w:multiLevelType w:val="hybridMultilevel"/>
    <w:tmpl w:val="296C5F14"/>
    <w:lvl w:ilvl="0" w:tplc="0AE20214">
      <w:start w:val="1"/>
      <w:numFmt w:val="lowerRoman"/>
      <w:lvlText w:val="%1."/>
      <w:lvlJc w:val="left"/>
      <w:pPr>
        <w:ind w:left="1820" w:hanging="308"/>
        <w:jc w:val="right"/>
      </w:pPr>
      <w:rPr>
        <w:rFonts w:ascii="Times New Roman" w:eastAsia="Times New Roman" w:hAnsi="Times New Roman" w:cs="Times New Roman" w:hint="default"/>
        <w:spacing w:val="-5"/>
        <w:w w:val="99"/>
        <w:sz w:val="24"/>
        <w:szCs w:val="24"/>
        <w:lang w:val="en-US" w:eastAsia="en-US" w:bidi="ar-SA"/>
      </w:rPr>
    </w:lvl>
    <w:lvl w:ilvl="1" w:tplc="07CC88A8">
      <w:numFmt w:val="bullet"/>
      <w:lvlText w:val="•"/>
      <w:lvlJc w:val="left"/>
      <w:pPr>
        <w:ind w:left="2811" w:hanging="308"/>
      </w:pPr>
      <w:rPr>
        <w:rFonts w:hint="default"/>
        <w:lang w:val="en-US" w:eastAsia="en-US" w:bidi="ar-SA"/>
      </w:rPr>
    </w:lvl>
    <w:lvl w:ilvl="2" w:tplc="328EF806">
      <w:numFmt w:val="bullet"/>
      <w:lvlText w:val="•"/>
      <w:lvlJc w:val="left"/>
      <w:pPr>
        <w:ind w:left="3803" w:hanging="308"/>
      </w:pPr>
      <w:rPr>
        <w:rFonts w:hint="default"/>
        <w:lang w:val="en-US" w:eastAsia="en-US" w:bidi="ar-SA"/>
      </w:rPr>
    </w:lvl>
    <w:lvl w:ilvl="3" w:tplc="87B6B36A">
      <w:numFmt w:val="bullet"/>
      <w:lvlText w:val="•"/>
      <w:lvlJc w:val="left"/>
      <w:pPr>
        <w:ind w:left="4795" w:hanging="308"/>
      </w:pPr>
      <w:rPr>
        <w:rFonts w:hint="default"/>
        <w:lang w:val="en-US" w:eastAsia="en-US" w:bidi="ar-SA"/>
      </w:rPr>
    </w:lvl>
    <w:lvl w:ilvl="4" w:tplc="998E58D0">
      <w:numFmt w:val="bullet"/>
      <w:lvlText w:val="•"/>
      <w:lvlJc w:val="left"/>
      <w:pPr>
        <w:ind w:left="5787" w:hanging="308"/>
      </w:pPr>
      <w:rPr>
        <w:rFonts w:hint="default"/>
        <w:lang w:val="en-US" w:eastAsia="en-US" w:bidi="ar-SA"/>
      </w:rPr>
    </w:lvl>
    <w:lvl w:ilvl="5" w:tplc="87A65E5A">
      <w:numFmt w:val="bullet"/>
      <w:lvlText w:val="•"/>
      <w:lvlJc w:val="left"/>
      <w:pPr>
        <w:ind w:left="6779" w:hanging="308"/>
      </w:pPr>
      <w:rPr>
        <w:rFonts w:hint="default"/>
        <w:lang w:val="en-US" w:eastAsia="en-US" w:bidi="ar-SA"/>
      </w:rPr>
    </w:lvl>
    <w:lvl w:ilvl="6" w:tplc="F81E6032">
      <w:numFmt w:val="bullet"/>
      <w:lvlText w:val="•"/>
      <w:lvlJc w:val="left"/>
      <w:pPr>
        <w:ind w:left="7771" w:hanging="308"/>
      </w:pPr>
      <w:rPr>
        <w:rFonts w:hint="default"/>
        <w:lang w:val="en-US" w:eastAsia="en-US" w:bidi="ar-SA"/>
      </w:rPr>
    </w:lvl>
    <w:lvl w:ilvl="7" w:tplc="DA2C8B26">
      <w:numFmt w:val="bullet"/>
      <w:lvlText w:val="•"/>
      <w:lvlJc w:val="left"/>
      <w:pPr>
        <w:ind w:left="8763" w:hanging="308"/>
      </w:pPr>
      <w:rPr>
        <w:rFonts w:hint="default"/>
        <w:lang w:val="en-US" w:eastAsia="en-US" w:bidi="ar-SA"/>
      </w:rPr>
    </w:lvl>
    <w:lvl w:ilvl="8" w:tplc="B5CCFC02">
      <w:numFmt w:val="bullet"/>
      <w:lvlText w:val="•"/>
      <w:lvlJc w:val="left"/>
      <w:pPr>
        <w:ind w:left="9755" w:hanging="308"/>
      </w:pPr>
      <w:rPr>
        <w:rFonts w:hint="default"/>
        <w:lang w:val="en-US" w:eastAsia="en-US" w:bidi="ar-SA"/>
      </w:rPr>
    </w:lvl>
  </w:abstractNum>
  <w:abstractNum w:abstractNumId="4">
    <w:nsid w:val="061C1BF3"/>
    <w:multiLevelType w:val="multilevel"/>
    <w:tmpl w:val="FBBC02F4"/>
    <w:lvl w:ilvl="0">
      <w:start w:val="16"/>
      <w:numFmt w:val="decimal"/>
      <w:lvlText w:val="%1"/>
      <w:lvlJc w:val="left"/>
      <w:pPr>
        <w:ind w:left="1940" w:hanging="480"/>
        <w:jc w:val="right"/>
      </w:pPr>
      <w:rPr>
        <w:rFonts w:hint="default"/>
        <w:lang w:val="en-US" w:eastAsia="en-US" w:bidi="ar-SA"/>
      </w:rPr>
    </w:lvl>
    <w:lvl w:ilvl="1">
      <w:start w:val="1"/>
      <w:numFmt w:val="decimal"/>
      <w:lvlText w:val="%1.%2"/>
      <w:lvlJc w:val="left"/>
      <w:pPr>
        <w:ind w:left="1757"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lowerLetter"/>
      <w:lvlText w:val="%3)"/>
      <w:lvlJc w:val="left"/>
      <w:pPr>
        <w:ind w:left="2065" w:hanging="423"/>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900" w:hanging="360"/>
      </w:pPr>
      <w:rPr>
        <w:rFonts w:ascii="Times New Roman" w:eastAsia="Times New Roman" w:hAnsi="Times New Roman" w:cs="Times New Roman" w:hint="default"/>
        <w:spacing w:val="-8"/>
        <w:w w:val="99"/>
        <w:sz w:val="24"/>
        <w:szCs w:val="24"/>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2080" w:hanging="360"/>
      </w:pPr>
      <w:rPr>
        <w:rFonts w:hint="default"/>
        <w:lang w:val="en-US" w:eastAsia="en-US" w:bidi="ar-SA"/>
      </w:rPr>
    </w:lvl>
    <w:lvl w:ilvl="6">
      <w:numFmt w:val="bullet"/>
      <w:lvlText w:val="•"/>
      <w:lvlJc w:val="left"/>
      <w:pPr>
        <w:ind w:left="2900" w:hanging="360"/>
      </w:pPr>
      <w:rPr>
        <w:rFonts w:hint="default"/>
        <w:lang w:val="en-US" w:eastAsia="en-US" w:bidi="ar-SA"/>
      </w:rPr>
    </w:lvl>
    <w:lvl w:ilvl="7">
      <w:numFmt w:val="bullet"/>
      <w:lvlText w:val="•"/>
      <w:lvlJc w:val="left"/>
      <w:pPr>
        <w:ind w:left="5109" w:hanging="360"/>
      </w:pPr>
      <w:rPr>
        <w:rFonts w:hint="default"/>
        <w:lang w:val="en-US" w:eastAsia="en-US" w:bidi="ar-SA"/>
      </w:rPr>
    </w:lvl>
    <w:lvl w:ilvl="8">
      <w:numFmt w:val="bullet"/>
      <w:lvlText w:val="•"/>
      <w:lvlJc w:val="left"/>
      <w:pPr>
        <w:ind w:left="7319" w:hanging="360"/>
      </w:pPr>
      <w:rPr>
        <w:rFonts w:hint="default"/>
        <w:lang w:val="en-US" w:eastAsia="en-US" w:bidi="ar-SA"/>
      </w:rPr>
    </w:lvl>
  </w:abstractNum>
  <w:abstractNum w:abstractNumId="5">
    <w:nsid w:val="066866B5"/>
    <w:multiLevelType w:val="hybridMultilevel"/>
    <w:tmpl w:val="1256D22C"/>
    <w:lvl w:ilvl="0" w:tplc="880EEF0A">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E9E468A4">
      <w:numFmt w:val="bullet"/>
      <w:lvlText w:val="•"/>
      <w:lvlJc w:val="left"/>
      <w:pPr>
        <w:ind w:left="2163" w:hanging="240"/>
      </w:pPr>
      <w:rPr>
        <w:rFonts w:hint="default"/>
        <w:lang w:val="en-US" w:eastAsia="en-US" w:bidi="ar-SA"/>
      </w:rPr>
    </w:lvl>
    <w:lvl w:ilvl="2" w:tplc="BB1CB5A6">
      <w:numFmt w:val="bullet"/>
      <w:lvlText w:val="•"/>
      <w:lvlJc w:val="left"/>
      <w:pPr>
        <w:ind w:left="3227" w:hanging="240"/>
      </w:pPr>
      <w:rPr>
        <w:rFonts w:hint="default"/>
        <w:lang w:val="en-US" w:eastAsia="en-US" w:bidi="ar-SA"/>
      </w:rPr>
    </w:lvl>
    <w:lvl w:ilvl="3" w:tplc="4D4A7124">
      <w:numFmt w:val="bullet"/>
      <w:lvlText w:val="•"/>
      <w:lvlJc w:val="left"/>
      <w:pPr>
        <w:ind w:left="4291" w:hanging="240"/>
      </w:pPr>
      <w:rPr>
        <w:rFonts w:hint="default"/>
        <w:lang w:val="en-US" w:eastAsia="en-US" w:bidi="ar-SA"/>
      </w:rPr>
    </w:lvl>
    <w:lvl w:ilvl="4" w:tplc="E948FB92">
      <w:numFmt w:val="bullet"/>
      <w:lvlText w:val="•"/>
      <w:lvlJc w:val="left"/>
      <w:pPr>
        <w:ind w:left="5355" w:hanging="240"/>
      </w:pPr>
      <w:rPr>
        <w:rFonts w:hint="default"/>
        <w:lang w:val="en-US" w:eastAsia="en-US" w:bidi="ar-SA"/>
      </w:rPr>
    </w:lvl>
    <w:lvl w:ilvl="5" w:tplc="B58A136A">
      <w:numFmt w:val="bullet"/>
      <w:lvlText w:val="•"/>
      <w:lvlJc w:val="left"/>
      <w:pPr>
        <w:ind w:left="6419" w:hanging="240"/>
      </w:pPr>
      <w:rPr>
        <w:rFonts w:hint="default"/>
        <w:lang w:val="en-US" w:eastAsia="en-US" w:bidi="ar-SA"/>
      </w:rPr>
    </w:lvl>
    <w:lvl w:ilvl="6" w:tplc="0C74FCD4">
      <w:numFmt w:val="bullet"/>
      <w:lvlText w:val="•"/>
      <w:lvlJc w:val="left"/>
      <w:pPr>
        <w:ind w:left="7483" w:hanging="240"/>
      </w:pPr>
      <w:rPr>
        <w:rFonts w:hint="default"/>
        <w:lang w:val="en-US" w:eastAsia="en-US" w:bidi="ar-SA"/>
      </w:rPr>
    </w:lvl>
    <w:lvl w:ilvl="7" w:tplc="D47895E2">
      <w:numFmt w:val="bullet"/>
      <w:lvlText w:val="•"/>
      <w:lvlJc w:val="left"/>
      <w:pPr>
        <w:ind w:left="8547" w:hanging="240"/>
      </w:pPr>
      <w:rPr>
        <w:rFonts w:hint="default"/>
        <w:lang w:val="en-US" w:eastAsia="en-US" w:bidi="ar-SA"/>
      </w:rPr>
    </w:lvl>
    <w:lvl w:ilvl="8" w:tplc="94AAC16A">
      <w:numFmt w:val="bullet"/>
      <w:lvlText w:val="•"/>
      <w:lvlJc w:val="left"/>
      <w:pPr>
        <w:ind w:left="9611" w:hanging="240"/>
      </w:pPr>
      <w:rPr>
        <w:rFonts w:hint="default"/>
        <w:lang w:val="en-US" w:eastAsia="en-US" w:bidi="ar-SA"/>
      </w:rPr>
    </w:lvl>
  </w:abstractNum>
  <w:abstractNum w:abstractNumId="6">
    <w:nsid w:val="07156A61"/>
    <w:multiLevelType w:val="hybridMultilevel"/>
    <w:tmpl w:val="1098D95A"/>
    <w:lvl w:ilvl="0" w:tplc="12848E88">
      <w:start w:val="1"/>
      <w:numFmt w:val="decimal"/>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84F61C9"/>
    <w:multiLevelType w:val="hybridMultilevel"/>
    <w:tmpl w:val="2716D95C"/>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A53434A"/>
    <w:multiLevelType w:val="hybridMultilevel"/>
    <w:tmpl w:val="8396A9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0AB45D90"/>
    <w:multiLevelType w:val="hybridMultilevel"/>
    <w:tmpl w:val="6854E768"/>
    <w:lvl w:ilvl="0" w:tplc="0C486194">
      <w:numFmt w:val="bullet"/>
      <w:lvlText w:val=""/>
      <w:lvlJc w:val="left"/>
      <w:pPr>
        <w:ind w:left="2240" w:hanging="360"/>
      </w:pPr>
      <w:rPr>
        <w:rFonts w:ascii="Symbol" w:eastAsia="Symbol" w:hAnsi="Symbol" w:cs="Symbol" w:hint="default"/>
        <w:w w:val="100"/>
        <w:sz w:val="24"/>
        <w:szCs w:val="24"/>
        <w:lang w:val="en-US" w:eastAsia="en-US" w:bidi="ar-SA"/>
      </w:rPr>
    </w:lvl>
    <w:lvl w:ilvl="1" w:tplc="EE9A09CC">
      <w:numFmt w:val="bullet"/>
      <w:lvlText w:val="•"/>
      <w:lvlJc w:val="left"/>
      <w:pPr>
        <w:ind w:left="3189" w:hanging="360"/>
      </w:pPr>
      <w:rPr>
        <w:rFonts w:hint="default"/>
        <w:lang w:val="en-US" w:eastAsia="en-US" w:bidi="ar-SA"/>
      </w:rPr>
    </w:lvl>
    <w:lvl w:ilvl="2" w:tplc="2DD825D2">
      <w:numFmt w:val="bullet"/>
      <w:lvlText w:val="•"/>
      <w:lvlJc w:val="left"/>
      <w:pPr>
        <w:ind w:left="4139" w:hanging="360"/>
      </w:pPr>
      <w:rPr>
        <w:rFonts w:hint="default"/>
        <w:lang w:val="en-US" w:eastAsia="en-US" w:bidi="ar-SA"/>
      </w:rPr>
    </w:lvl>
    <w:lvl w:ilvl="3" w:tplc="4E92A774">
      <w:numFmt w:val="bullet"/>
      <w:lvlText w:val="•"/>
      <w:lvlJc w:val="left"/>
      <w:pPr>
        <w:ind w:left="5089" w:hanging="360"/>
      </w:pPr>
      <w:rPr>
        <w:rFonts w:hint="default"/>
        <w:lang w:val="en-US" w:eastAsia="en-US" w:bidi="ar-SA"/>
      </w:rPr>
    </w:lvl>
    <w:lvl w:ilvl="4" w:tplc="B77CA966">
      <w:numFmt w:val="bullet"/>
      <w:lvlText w:val="•"/>
      <w:lvlJc w:val="left"/>
      <w:pPr>
        <w:ind w:left="6039" w:hanging="360"/>
      </w:pPr>
      <w:rPr>
        <w:rFonts w:hint="default"/>
        <w:lang w:val="en-US" w:eastAsia="en-US" w:bidi="ar-SA"/>
      </w:rPr>
    </w:lvl>
    <w:lvl w:ilvl="5" w:tplc="5ABE9CA0">
      <w:numFmt w:val="bullet"/>
      <w:lvlText w:val="•"/>
      <w:lvlJc w:val="left"/>
      <w:pPr>
        <w:ind w:left="6989" w:hanging="360"/>
      </w:pPr>
      <w:rPr>
        <w:rFonts w:hint="default"/>
        <w:lang w:val="en-US" w:eastAsia="en-US" w:bidi="ar-SA"/>
      </w:rPr>
    </w:lvl>
    <w:lvl w:ilvl="6" w:tplc="46F8008A">
      <w:numFmt w:val="bullet"/>
      <w:lvlText w:val="•"/>
      <w:lvlJc w:val="left"/>
      <w:pPr>
        <w:ind w:left="7939" w:hanging="360"/>
      </w:pPr>
      <w:rPr>
        <w:rFonts w:hint="default"/>
        <w:lang w:val="en-US" w:eastAsia="en-US" w:bidi="ar-SA"/>
      </w:rPr>
    </w:lvl>
    <w:lvl w:ilvl="7" w:tplc="2D98A4DA">
      <w:numFmt w:val="bullet"/>
      <w:lvlText w:val="•"/>
      <w:lvlJc w:val="left"/>
      <w:pPr>
        <w:ind w:left="8889" w:hanging="360"/>
      </w:pPr>
      <w:rPr>
        <w:rFonts w:hint="default"/>
        <w:lang w:val="en-US" w:eastAsia="en-US" w:bidi="ar-SA"/>
      </w:rPr>
    </w:lvl>
    <w:lvl w:ilvl="8" w:tplc="D534A974">
      <w:numFmt w:val="bullet"/>
      <w:lvlText w:val="•"/>
      <w:lvlJc w:val="left"/>
      <w:pPr>
        <w:ind w:left="9839" w:hanging="360"/>
      </w:pPr>
      <w:rPr>
        <w:rFonts w:hint="default"/>
        <w:lang w:val="en-US" w:eastAsia="en-US" w:bidi="ar-SA"/>
      </w:rPr>
    </w:lvl>
  </w:abstractNum>
  <w:abstractNum w:abstractNumId="10">
    <w:nsid w:val="138A4AF6"/>
    <w:multiLevelType w:val="hybridMultilevel"/>
    <w:tmpl w:val="ECD68C68"/>
    <w:lvl w:ilvl="0" w:tplc="E99237CE">
      <w:start w:val="1"/>
      <w:numFmt w:val="lowerRoman"/>
      <w:lvlText w:val="%1."/>
      <w:lvlJc w:val="left"/>
      <w:pPr>
        <w:ind w:left="827" w:hanging="488"/>
        <w:jc w:val="right"/>
      </w:pPr>
      <w:rPr>
        <w:rFonts w:ascii="Times New Roman" w:eastAsia="Times New Roman" w:hAnsi="Times New Roman" w:cs="Times New Roman" w:hint="default"/>
        <w:w w:val="100"/>
        <w:sz w:val="24"/>
        <w:szCs w:val="24"/>
        <w:lang w:val="en-US" w:eastAsia="en-US" w:bidi="ar-SA"/>
      </w:rPr>
    </w:lvl>
    <w:lvl w:ilvl="1" w:tplc="42C00E0E">
      <w:numFmt w:val="bullet"/>
      <w:lvlText w:val="•"/>
      <w:lvlJc w:val="left"/>
      <w:pPr>
        <w:ind w:left="1488" w:hanging="488"/>
      </w:pPr>
      <w:rPr>
        <w:rFonts w:hint="default"/>
        <w:lang w:val="en-US" w:eastAsia="en-US" w:bidi="ar-SA"/>
      </w:rPr>
    </w:lvl>
    <w:lvl w:ilvl="2" w:tplc="9A7C28F6">
      <w:numFmt w:val="bullet"/>
      <w:lvlText w:val="•"/>
      <w:lvlJc w:val="left"/>
      <w:pPr>
        <w:ind w:left="2156" w:hanging="488"/>
      </w:pPr>
      <w:rPr>
        <w:rFonts w:hint="default"/>
        <w:lang w:val="en-US" w:eastAsia="en-US" w:bidi="ar-SA"/>
      </w:rPr>
    </w:lvl>
    <w:lvl w:ilvl="3" w:tplc="D0F86704">
      <w:numFmt w:val="bullet"/>
      <w:lvlText w:val="•"/>
      <w:lvlJc w:val="left"/>
      <w:pPr>
        <w:ind w:left="2824" w:hanging="488"/>
      </w:pPr>
      <w:rPr>
        <w:rFonts w:hint="default"/>
        <w:lang w:val="en-US" w:eastAsia="en-US" w:bidi="ar-SA"/>
      </w:rPr>
    </w:lvl>
    <w:lvl w:ilvl="4" w:tplc="A01E37FC">
      <w:numFmt w:val="bullet"/>
      <w:lvlText w:val="•"/>
      <w:lvlJc w:val="left"/>
      <w:pPr>
        <w:ind w:left="3492" w:hanging="488"/>
      </w:pPr>
      <w:rPr>
        <w:rFonts w:hint="default"/>
        <w:lang w:val="en-US" w:eastAsia="en-US" w:bidi="ar-SA"/>
      </w:rPr>
    </w:lvl>
    <w:lvl w:ilvl="5" w:tplc="507AB97E">
      <w:numFmt w:val="bullet"/>
      <w:lvlText w:val="•"/>
      <w:lvlJc w:val="left"/>
      <w:pPr>
        <w:ind w:left="4160" w:hanging="488"/>
      </w:pPr>
      <w:rPr>
        <w:rFonts w:hint="default"/>
        <w:lang w:val="en-US" w:eastAsia="en-US" w:bidi="ar-SA"/>
      </w:rPr>
    </w:lvl>
    <w:lvl w:ilvl="6" w:tplc="89DC3C30">
      <w:numFmt w:val="bullet"/>
      <w:lvlText w:val="•"/>
      <w:lvlJc w:val="left"/>
      <w:pPr>
        <w:ind w:left="4828" w:hanging="488"/>
      </w:pPr>
      <w:rPr>
        <w:rFonts w:hint="default"/>
        <w:lang w:val="en-US" w:eastAsia="en-US" w:bidi="ar-SA"/>
      </w:rPr>
    </w:lvl>
    <w:lvl w:ilvl="7" w:tplc="87BC9F14">
      <w:numFmt w:val="bullet"/>
      <w:lvlText w:val="•"/>
      <w:lvlJc w:val="left"/>
      <w:pPr>
        <w:ind w:left="5496" w:hanging="488"/>
      </w:pPr>
      <w:rPr>
        <w:rFonts w:hint="default"/>
        <w:lang w:val="en-US" w:eastAsia="en-US" w:bidi="ar-SA"/>
      </w:rPr>
    </w:lvl>
    <w:lvl w:ilvl="8" w:tplc="671E77A0">
      <w:numFmt w:val="bullet"/>
      <w:lvlText w:val="•"/>
      <w:lvlJc w:val="left"/>
      <w:pPr>
        <w:ind w:left="6164" w:hanging="488"/>
      </w:pPr>
      <w:rPr>
        <w:rFonts w:hint="default"/>
        <w:lang w:val="en-US" w:eastAsia="en-US" w:bidi="ar-SA"/>
      </w:rPr>
    </w:lvl>
  </w:abstractNum>
  <w:abstractNum w:abstractNumId="11">
    <w:nsid w:val="13C46935"/>
    <w:multiLevelType w:val="hybridMultilevel"/>
    <w:tmpl w:val="A434FF4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715488E"/>
    <w:multiLevelType w:val="hybridMultilevel"/>
    <w:tmpl w:val="428A0D0E"/>
    <w:lvl w:ilvl="0" w:tplc="5642A23C">
      <w:start w:val="1"/>
      <w:numFmt w:val="lowerLetter"/>
      <w:lvlText w:val="(%1)"/>
      <w:lvlJc w:val="left"/>
      <w:pPr>
        <w:ind w:left="1820" w:hanging="360"/>
      </w:pPr>
      <w:rPr>
        <w:rFonts w:ascii="Times New Roman" w:eastAsia="Times New Roman" w:hAnsi="Times New Roman" w:cs="Times New Roman" w:hint="default"/>
        <w:spacing w:val="-25"/>
        <w:w w:val="99"/>
        <w:sz w:val="24"/>
        <w:szCs w:val="24"/>
        <w:lang w:val="en-US" w:eastAsia="en-US" w:bidi="ar-SA"/>
      </w:rPr>
    </w:lvl>
    <w:lvl w:ilvl="1" w:tplc="437A22E8">
      <w:numFmt w:val="bullet"/>
      <w:lvlText w:val="•"/>
      <w:lvlJc w:val="left"/>
      <w:pPr>
        <w:ind w:left="2811" w:hanging="360"/>
      </w:pPr>
      <w:rPr>
        <w:rFonts w:hint="default"/>
        <w:lang w:val="en-US" w:eastAsia="en-US" w:bidi="ar-SA"/>
      </w:rPr>
    </w:lvl>
    <w:lvl w:ilvl="2" w:tplc="70AE4A3A">
      <w:numFmt w:val="bullet"/>
      <w:lvlText w:val="•"/>
      <w:lvlJc w:val="left"/>
      <w:pPr>
        <w:ind w:left="3803" w:hanging="360"/>
      </w:pPr>
      <w:rPr>
        <w:rFonts w:hint="default"/>
        <w:lang w:val="en-US" w:eastAsia="en-US" w:bidi="ar-SA"/>
      </w:rPr>
    </w:lvl>
    <w:lvl w:ilvl="3" w:tplc="E4FC2250">
      <w:numFmt w:val="bullet"/>
      <w:lvlText w:val="•"/>
      <w:lvlJc w:val="left"/>
      <w:pPr>
        <w:ind w:left="4795" w:hanging="360"/>
      </w:pPr>
      <w:rPr>
        <w:rFonts w:hint="default"/>
        <w:lang w:val="en-US" w:eastAsia="en-US" w:bidi="ar-SA"/>
      </w:rPr>
    </w:lvl>
    <w:lvl w:ilvl="4" w:tplc="DCF075E8">
      <w:numFmt w:val="bullet"/>
      <w:lvlText w:val="•"/>
      <w:lvlJc w:val="left"/>
      <w:pPr>
        <w:ind w:left="5787" w:hanging="360"/>
      </w:pPr>
      <w:rPr>
        <w:rFonts w:hint="default"/>
        <w:lang w:val="en-US" w:eastAsia="en-US" w:bidi="ar-SA"/>
      </w:rPr>
    </w:lvl>
    <w:lvl w:ilvl="5" w:tplc="BFBE8732">
      <w:numFmt w:val="bullet"/>
      <w:lvlText w:val="•"/>
      <w:lvlJc w:val="left"/>
      <w:pPr>
        <w:ind w:left="6779" w:hanging="360"/>
      </w:pPr>
      <w:rPr>
        <w:rFonts w:hint="default"/>
        <w:lang w:val="en-US" w:eastAsia="en-US" w:bidi="ar-SA"/>
      </w:rPr>
    </w:lvl>
    <w:lvl w:ilvl="6" w:tplc="33E41400">
      <w:numFmt w:val="bullet"/>
      <w:lvlText w:val="•"/>
      <w:lvlJc w:val="left"/>
      <w:pPr>
        <w:ind w:left="7771" w:hanging="360"/>
      </w:pPr>
      <w:rPr>
        <w:rFonts w:hint="default"/>
        <w:lang w:val="en-US" w:eastAsia="en-US" w:bidi="ar-SA"/>
      </w:rPr>
    </w:lvl>
    <w:lvl w:ilvl="7" w:tplc="B0D20B1E">
      <w:numFmt w:val="bullet"/>
      <w:lvlText w:val="•"/>
      <w:lvlJc w:val="left"/>
      <w:pPr>
        <w:ind w:left="8763" w:hanging="360"/>
      </w:pPr>
      <w:rPr>
        <w:rFonts w:hint="default"/>
        <w:lang w:val="en-US" w:eastAsia="en-US" w:bidi="ar-SA"/>
      </w:rPr>
    </w:lvl>
    <w:lvl w:ilvl="8" w:tplc="F10AC436">
      <w:numFmt w:val="bullet"/>
      <w:lvlText w:val="•"/>
      <w:lvlJc w:val="left"/>
      <w:pPr>
        <w:ind w:left="9755" w:hanging="360"/>
      </w:pPr>
      <w:rPr>
        <w:rFonts w:hint="default"/>
        <w:lang w:val="en-US" w:eastAsia="en-US" w:bidi="ar-SA"/>
      </w:rPr>
    </w:lvl>
  </w:abstractNum>
  <w:abstractNum w:abstractNumId="13">
    <w:nsid w:val="196C78BA"/>
    <w:multiLevelType w:val="hybridMultilevel"/>
    <w:tmpl w:val="B3A0841E"/>
    <w:lvl w:ilvl="0" w:tplc="08701E06">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3AC87E82">
      <w:numFmt w:val="bullet"/>
      <w:lvlText w:val="•"/>
      <w:lvlJc w:val="left"/>
      <w:pPr>
        <w:ind w:left="2163" w:hanging="240"/>
      </w:pPr>
      <w:rPr>
        <w:rFonts w:hint="default"/>
        <w:lang w:val="en-US" w:eastAsia="en-US" w:bidi="ar-SA"/>
      </w:rPr>
    </w:lvl>
    <w:lvl w:ilvl="2" w:tplc="AD1218DC">
      <w:numFmt w:val="bullet"/>
      <w:lvlText w:val="•"/>
      <w:lvlJc w:val="left"/>
      <w:pPr>
        <w:ind w:left="3227" w:hanging="240"/>
      </w:pPr>
      <w:rPr>
        <w:rFonts w:hint="default"/>
        <w:lang w:val="en-US" w:eastAsia="en-US" w:bidi="ar-SA"/>
      </w:rPr>
    </w:lvl>
    <w:lvl w:ilvl="3" w:tplc="F1D6281C">
      <w:numFmt w:val="bullet"/>
      <w:lvlText w:val="•"/>
      <w:lvlJc w:val="left"/>
      <w:pPr>
        <w:ind w:left="4291" w:hanging="240"/>
      </w:pPr>
      <w:rPr>
        <w:rFonts w:hint="default"/>
        <w:lang w:val="en-US" w:eastAsia="en-US" w:bidi="ar-SA"/>
      </w:rPr>
    </w:lvl>
    <w:lvl w:ilvl="4" w:tplc="0FB62896">
      <w:numFmt w:val="bullet"/>
      <w:lvlText w:val="•"/>
      <w:lvlJc w:val="left"/>
      <w:pPr>
        <w:ind w:left="5355" w:hanging="240"/>
      </w:pPr>
      <w:rPr>
        <w:rFonts w:hint="default"/>
        <w:lang w:val="en-US" w:eastAsia="en-US" w:bidi="ar-SA"/>
      </w:rPr>
    </w:lvl>
    <w:lvl w:ilvl="5" w:tplc="7EF4C040">
      <w:numFmt w:val="bullet"/>
      <w:lvlText w:val="•"/>
      <w:lvlJc w:val="left"/>
      <w:pPr>
        <w:ind w:left="6419" w:hanging="240"/>
      </w:pPr>
      <w:rPr>
        <w:rFonts w:hint="default"/>
        <w:lang w:val="en-US" w:eastAsia="en-US" w:bidi="ar-SA"/>
      </w:rPr>
    </w:lvl>
    <w:lvl w:ilvl="6" w:tplc="D1A64D62">
      <w:numFmt w:val="bullet"/>
      <w:lvlText w:val="•"/>
      <w:lvlJc w:val="left"/>
      <w:pPr>
        <w:ind w:left="7483" w:hanging="240"/>
      </w:pPr>
      <w:rPr>
        <w:rFonts w:hint="default"/>
        <w:lang w:val="en-US" w:eastAsia="en-US" w:bidi="ar-SA"/>
      </w:rPr>
    </w:lvl>
    <w:lvl w:ilvl="7" w:tplc="1BE475DE">
      <w:numFmt w:val="bullet"/>
      <w:lvlText w:val="•"/>
      <w:lvlJc w:val="left"/>
      <w:pPr>
        <w:ind w:left="8547" w:hanging="240"/>
      </w:pPr>
      <w:rPr>
        <w:rFonts w:hint="default"/>
        <w:lang w:val="en-US" w:eastAsia="en-US" w:bidi="ar-SA"/>
      </w:rPr>
    </w:lvl>
    <w:lvl w:ilvl="8" w:tplc="5F0843CC">
      <w:numFmt w:val="bullet"/>
      <w:lvlText w:val="•"/>
      <w:lvlJc w:val="left"/>
      <w:pPr>
        <w:ind w:left="9611" w:hanging="240"/>
      </w:pPr>
      <w:rPr>
        <w:rFonts w:hint="default"/>
        <w:lang w:val="en-US" w:eastAsia="en-US" w:bidi="ar-SA"/>
      </w:rPr>
    </w:lvl>
  </w:abstractNum>
  <w:abstractNum w:abstractNumId="14">
    <w:nsid w:val="1A6D0BE1"/>
    <w:multiLevelType w:val="hybridMultilevel"/>
    <w:tmpl w:val="320EB4F4"/>
    <w:lvl w:ilvl="0" w:tplc="D7FED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22809"/>
    <w:multiLevelType w:val="hybridMultilevel"/>
    <w:tmpl w:val="2FD462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C1472E9"/>
    <w:multiLevelType w:val="multilevel"/>
    <w:tmpl w:val="318E9B62"/>
    <w:lvl w:ilvl="0">
      <w:start w:val="4"/>
      <w:numFmt w:val="decimal"/>
      <w:lvlText w:val="%1"/>
      <w:lvlJc w:val="left"/>
      <w:pPr>
        <w:ind w:left="1820" w:hanging="360"/>
      </w:pPr>
      <w:rPr>
        <w:rFonts w:hint="default"/>
        <w:lang w:val="en-US" w:eastAsia="en-US" w:bidi="ar-SA"/>
      </w:rPr>
    </w:lvl>
    <w:lvl w:ilvl="1">
      <w:start w:val="1"/>
      <w:numFmt w:val="decimal"/>
      <w:lvlText w:val="%1.%2"/>
      <w:lvlJc w:val="left"/>
      <w:pPr>
        <w:ind w:left="1820" w:hanging="360"/>
        <w:jc w:val="right"/>
      </w:pPr>
      <w:rPr>
        <w:rFonts w:ascii="Times New Roman" w:eastAsia="Times New Roman" w:hAnsi="Times New Roman" w:cs="Times New Roman" w:hint="default"/>
        <w:b/>
        <w:bCs/>
        <w:i/>
        <w:spacing w:val="-22"/>
        <w:w w:val="99"/>
        <w:sz w:val="24"/>
        <w:szCs w:val="24"/>
        <w:lang w:val="en-US" w:eastAsia="en-US" w:bidi="ar-SA"/>
      </w:rPr>
    </w:lvl>
    <w:lvl w:ilvl="2">
      <w:numFmt w:val="bullet"/>
      <w:lvlText w:val="•"/>
      <w:lvlJc w:val="left"/>
      <w:pPr>
        <w:ind w:left="3803" w:hanging="360"/>
      </w:pPr>
      <w:rPr>
        <w:rFonts w:hint="default"/>
        <w:lang w:val="en-US" w:eastAsia="en-US" w:bidi="ar-SA"/>
      </w:rPr>
    </w:lvl>
    <w:lvl w:ilvl="3">
      <w:numFmt w:val="bullet"/>
      <w:lvlText w:val="•"/>
      <w:lvlJc w:val="left"/>
      <w:pPr>
        <w:ind w:left="4795" w:hanging="360"/>
      </w:pPr>
      <w:rPr>
        <w:rFonts w:hint="default"/>
        <w:lang w:val="en-US" w:eastAsia="en-US" w:bidi="ar-SA"/>
      </w:rPr>
    </w:lvl>
    <w:lvl w:ilvl="4">
      <w:numFmt w:val="bullet"/>
      <w:lvlText w:val="•"/>
      <w:lvlJc w:val="left"/>
      <w:pPr>
        <w:ind w:left="5787" w:hanging="360"/>
      </w:pPr>
      <w:rPr>
        <w:rFonts w:hint="default"/>
        <w:lang w:val="en-US" w:eastAsia="en-US" w:bidi="ar-SA"/>
      </w:rPr>
    </w:lvl>
    <w:lvl w:ilvl="5">
      <w:numFmt w:val="bullet"/>
      <w:lvlText w:val="•"/>
      <w:lvlJc w:val="left"/>
      <w:pPr>
        <w:ind w:left="6779" w:hanging="360"/>
      </w:pPr>
      <w:rPr>
        <w:rFonts w:hint="default"/>
        <w:lang w:val="en-US" w:eastAsia="en-US" w:bidi="ar-SA"/>
      </w:rPr>
    </w:lvl>
    <w:lvl w:ilvl="6">
      <w:numFmt w:val="bullet"/>
      <w:lvlText w:val="•"/>
      <w:lvlJc w:val="left"/>
      <w:pPr>
        <w:ind w:left="7771" w:hanging="360"/>
      </w:pPr>
      <w:rPr>
        <w:rFonts w:hint="default"/>
        <w:lang w:val="en-US" w:eastAsia="en-US" w:bidi="ar-SA"/>
      </w:rPr>
    </w:lvl>
    <w:lvl w:ilvl="7">
      <w:numFmt w:val="bullet"/>
      <w:lvlText w:val="•"/>
      <w:lvlJc w:val="left"/>
      <w:pPr>
        <w:ind w:left="8763" w:hanging="360"/>
      </w:pPr>
      <w:rPr>
        <w:rFonts w:hint="default"/>
        <w:lang w:val="en-US" w:eastAsia="en-US" w:bidi="ar-SA"/>
      </w:rPr>
    </w:lvl>
    <w:lvl w:ilvl="8">
      <w:numFmt w:val="bullet"/>
      <w:lvlText w:val="•"/>
      <w:lvlJc w:val="left"/>
      <w:pPr>
        <w:ind w:left="9755" w:hanging="360"/>
      </w:pPr>
      <w:rPr>
        <w:rFonts w:hint="default"/>
        <w:lang w:val="en-US" w:eastAsia="en-US" w:bidi="ar-SA"/>
      </w:rPr>
    </w:lvl>
  </w:abstractNum>
  <w:abstractNum w:abstractNumId="17">
    <w:nsid w:val="1CF767AD"/>
    <w:multiLevelType w:val="hybridMultilevel"/>
    <w:tmpl w:val="6C265F9A"/>
    <w:lvl w:ilvl="0" w:tplc="0C9AF110">
      <w:start w:val="1"/>
      <w:numFmt w:val="lowerLetter"/>
      <w:lvlText w:val="%1)"/>
      <w:lvlJc w:val="left"/>
      <w:pPr>
        <w:ind w:left="2499" w:hanging="430"/>
      </w:pPr>
      <w:rPr>
        <w:rFonts w:ascii="Times New Roman" w:eastAsia="Times New Roman" w:hAnsi="Times New Roman" w:cs="Times New Roman" w:hint="default"/>
        <w:spacing w:val="-5"/>
        <w:w w:val="99"/>
        <w:sz w:val="24"/>
        <w:szCs w:val="24"/>
        <w:lang w:val="en-US" w:eastAsia="en-US" w:bidi="ar-SA"/>
      </w:rPr>
    </w:lvl>
    <w:lvl w:ilvl="1" w:tplc="853AA3E4">
      <w:numFmt w:val="bullet"/>
      <w:lvlText w:val="•"/>
      <w:lvlJc w:val="left"/>
      <w:pPr>
        <w:ind w:left="3423" w:hanging="430"/>
      </w:pPr>
      <w:rPr>
        <w:rFonts w:hint="default"/>
        <w:lang w:val="en-US" w:eastAsia="en-US" w:bidi="ar-SA"/>
      </w:rPr>
    </w:lvl>
    <w:lvl w:ilvl="2" w:tplc="D78A7E76">
      <w:numFmt w:val="bullet"/>
      <w:lvlText w:val="•"/>
      <w:lvlJc w:val="left"/>
      <w:pPr>
        <w:ind w:left="4347" w:hanging="430"/>
      </w:pPr>
      <w:rPr>
        <w:rFonts w:hint="default"/>
        <w:lang w:val="en-US" w:eastAsia="en-US" w:bidi="ar-SA"/>
      </w:rPr>
    </w:lvl>
    <w:lvl w:ilvl="3" w:tplc="EA044D26">
      <w:numFmt w:val="bullet"/>
      <w:lvlText w:val="•"/>
      <w:lvlJc w:val="left"/>
      <w:pPr>
        <w:ind w:left="5271" w:hanging="430"/>
      </w:pPr>
      <w:rPr>
        <w:rFonts w:hint="default"/>
        <w:lang w:val="en-US" w:eastAsia="en-US" w:bidi="ar-SA"/>
      </w:rPr>
    </w:lvl>
    <w:lvl w:ilvl="4" w:tplc="1E4EE81A">
      <w:numFmt w:val="bullet"/>
      <w:lvlText w:val="•"/>
      <w:lvlJc w:val="left"/>
      <w:pPr>
        <w:ind w:left="6195" w:hanging="430"/>
      </w:pPr>
      <w:rPr>
        <w:rFonts w:hint="default"/>
        <w:lang w:val="en-US" w:eastAsia="en-US" w:bidi="ar-SA"/>
      </w:rPr>
    </w:lvl>
    <w:lvl w:ilvl="5" w:tplc="F4C856CE">
      <w:numFmt w:val="bullet"/>
      <w:lvlText w:val="•"/>
      <w:lvlJc w:val="left"/>
      <w:pPr>
        <w:ind w:left="7119" w:hanging="430"/>
      </w:pPr>
      <w:rPr>
        <w:rFonts w:hint="default"/>
        <w:lang w:val="en-US" w:eastAsia="en-US" w:bidi="ar-SA"/>
      </w:rPr>
    </w:lvl>
    <w:lvl w:ilvl="6" w:tplc="8402E8DA">
      <w:numFmt w:val="bullet"/>
      <w:lvlText w:val="•"/>
      <w:lvlJc w:val="left"/>
      <w:pPr>
        <w:ind w:left="8043" w:hanging="430"/>
      </w:pPr>
      <w:rPr>
        <w:rFonts w:hint="default"/>
        <w:lang w:val="en-US" w:eastAsia="en-US" w:bidi="ar-SA"/>
      </w:rPr>
    </w:lvl>
    <w:lvl w:ilvl="7" w:tplc="8EA6109C">
      <w:numFmt w:val="bullet"/>
      <w:lvlText w:val="•"/>
      <w:lvlJc w:val="left"/>
      <w:pPr>
        <w:ind w:left="8967" w:hanging="430"/>
      </w:pPr>
      <w:rPr>
        <w:rFonts w:hint="default"/>
        <w:lang w:val="en-US" w:eastAsia="en-US" w:bidi="ar-SA"/>
      </w:rPr>
    </w:lvl>
    <w:lvl w:ilvl="8" w:tplc="B5282DEA">
      <w:numFmt w:val="bullet"/>
      <w:lvlText w:val="•"/>
      <w:lvlJc w:val="left"/>
      <w:pPr>
        <w:ind w:left="9891" w:hanging="430"/>
      </w:pPr>
      <w:rPr>
        <w:rFonts w:hint="default"/>
        <w:lang w:val="en-US" w:eastAsia="en-US" w:bidi="ar-SA"/>
      </w:rPr>
    </w:lvl>
  </w:abstractNum>
  <w:abstractNum w:abstractNumId="18">
    <w:nsid w:val="1D4F1356"/>
    <w:multiLevelType w:val="hybridMultilevel"/>
    <w:tmpl w:val="0C4616DE"/>
    <w:lvl w:ilvl="0" w:tplc="B484E338">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654C8204">
      <w:numFmt w:val="bullet"/>
      <w:lvlText w:val="•"/>
      <w:lvlJc w:val="left"/>
      <w:pPr>
        <w:ind w:left="2163" w:hanging="240"/>
      </w:pPr>
      <w:rPr>
        <w:rFonts w:hint="default"/>
        <w:lang w:val="en-US" w:eastAsia="en-US" w:bidi="ar-SA"/>
      </w:rPr>
    </w:lvl>
    <w:lvl w:ilvl="2" w:tplc="6A50E45E">
      <w:numFmt w:val="bullet"/>
      <w:lvlText w:val="•"/>
      <w:lvlJc w:val="left"/>
      <w:pPr>
        <w:ind w:left="3227" w:hanging="240"/>
      </w:pPr>
      <w:rPr>
        <w:rFonts w:hint="default"/>
        <w:lang w:val="en-US" w:eastAsia="en-US" w:bidi="ar-SA"/>
      </w:rPr>
    </w:lvl>
    <w:lvl w:ilvl="3" w:tplc="7E24C3E8">
      <w:numFmt w:val="bullet"/>
      <w:lvlText w:val="•"/>
      <w:lvlJc w:val="left"/>
      <w:pPr>
        <w:ind w:left="4291" w:hanging="240"/>
      </w:pPr>
      <w:rPr>
        <w:rFonts w:hint="default"/>
        <w:lang w:val="en-US" w:eastAsia="en-US" w:bidi="ar-SA"/>
      </w:rPr>
    </w:lvl>
    <w:lvl w:ilvl="4" w:tplc="31AC19AC">
      <w:numFmt w:val="bullet"/>
      <w:lvlText w:val="•"/>
      <w:lvlJc w:val="left"/>
      <w:pPr>
        <w:ind w:left="5355" w:hanging="240"/>
      </w:pPr>
      <w:rPr>
        <w:rFonts w:hint="default"/>
        <w:lang w:val="en-US" w:eastAsia="en-US" w:bidi="ar-SA"/>
      </w:rPr>
    </w:lvl>
    <w:lvl w:ilvl="5" w:tplc="3B5201C4">
      <w:numFmt w:val="bullet"/>
      <w:lvlText w:val="•"/>
      <w:lvlJc w:val="left"/>
      <w:pPr>
        <w:ind w:left="6419" w:hanging="240"/>
      </w:pPr>
      <w:rPr>
        <w:rFonts w:hint="default"/>
        <w:lang w:val="en-US" w:eastAsia="en-US" w:bidi="ar-SA"/>
      </w:rPr>
    </w:lvl>
    <w:lvl w:ilvl="6" w:tplc="0908DBCA">
      <w:numFmt w:val="bullet"/>
      <w:lvlText w:val="•"/>
      <w:lvlJc w:val="left"/>
      <w:pPr>
        <w:ind w:left="7483" w:hanging="240"/>
      </w:pPr>
      <w:rPr>
        <w:rFonts w:hint="default"/>
        <w:lang w:val="en-US" w:eastAsia="en-US" w:bidi="ar-SA"/>
      </w:rPr>
    </w:lvl>
    <w:lvl w:ilvl="7" w:tplc="939C701C">
      <w:numFmt w:val="bullet"/>
      <w:lvlText w:val="•"/>
      <w:lvlJc w:val="left"/>
      <w:pPr>
        <w:ind w:left="8547" w:hanging="240"/>
      </w:pPr>
      <w:rPr>
        <w:rFonts w:hint="default"/>
        <w:lang w:val="en-US" w:eastAsia="en-US" w:bidi="ar-SA"/>
      </w:rPr>
    </w:lvl>
    <w:lvl w:ilvl="8" w:tplc="820EB2BE">
      <w:numFmt w:val="bullet"/>
      <w:lvlText w:val="•"/>
      <w:lvlJc w:val="left"/>
      <w:pPr>
        <w:ind w:left="9611" w:hanging="240"/>
      </w:pPr>
      <w:rPr>
        <w:rFonts w:hint="default"/>
        <w:lang w:val="en-US" w:eastAsia="en-US" w:bidi="ar-SA"/>
      </w:rPr>
    </w:lvl>
  </w:abstractNum>
  <w:abstractNum w:abstractNumId="19">
    <w:nsid w:val="1E8E6953"/>
    <w:multiLevelType w:val="hybridMultilevel"/>
    <w:tmpl w:val="A9128536"/>
    <w:lvl w:ilvl="0" w:tplc="E23E1E20">
      <w:start w:val="1"/>
      <w:numFmt w:val="lowerLetter"/>
      <w:lvlText w:val="%1)"/>
      <w:lvlJc w:val="left"/>
      <w:pPr>
        <w:ind w:left="1820" w:hanging="360"/>
      </w:pPr>
      <w:rPr>
        <w:rFonts w:hint="default"/>
        <w:b/>
        <w:bCs/>
        <w:spacing w:val="-20"/>
        <w:w w:val="99"/>
        <w:lang w:val="en-US" w:eastAsia="en-US" w:bidi="ar-SA"/>
      </w:rPr>
    </w:lvl>
    <w:lvl w:ilvl="1" w:tplc="17D6EBE6">
      <w:numFmt w:val="bullet"/>
      <w:lvlText w:val="•"/>
      <w:lvlJc w:val="left"/>
      <w:pPr>
        <w:ind w:left="2811" w:hanging="360"/>
      </w:pPr>
      <w:rPr>
        <w:rFonts w:hint="default"/>
        <w:lang w:val="en-US" w:eastAsia="en-US" w:bidi="ar-SA"/>
      </w:rPr>
    </w:lvl>
    <w:lvl w:ilvl="2" w:tplc="95FEA9D2">
      <w:numFmt w:val="bullet"/>
      <w:lvlText w:val="•"/>
      <w:lvlJc w:val="left"/>
      <w:pPr>
        <w:ind w:left="3803" w:hanging="360"/>
      </w:pPr>
      <w:rPr>
        <w:rFonts w:hint="default"/>
        <w:lang w:val="en-US" w:eastAsia="en-US" w:bidi="ar-SA"/>
      </w:rPr>
    </w:lvl>
    <w:lvl w:ilvl="3" w:tplc="6786F94A">
      <w:numFmt w:val="bullet"/>
      <w:lvlText w:val="•"/>
      <w:lvlJc w:val="left"/>
      <w:pPr>
        <w:ind w:left="4795" w:hanging="360"/>
      </w:pPr>
      <w:rPr>
        <w:rFonts w:hint="default"/>
        <w:lang w:val="en-US" w:eastAsia="en-US" w:bidi="ar-SA"/>
      </w:rPr>
    </w:lvl>
    <w:lvl w:ilvl="4" w:tplc="20025664">
      <w:numFmt w:val="bullet"/>
      <w:lvlText w:val="•"/>
      <w:lvlJc w:val="left"/>
      <w:pPr>
        <w:ind w:left="5787" w:hanging="360"/>
      </w:pPr>
      <w:rPr>
        <w:rFonts w:hint="default"/>
        <w:lang w:val="en-US" w:eastAsia="en-US" w:bidi="ar-SA"/>
      </w:rPr>
    </w:lvl>
    <w:lvl w:ilvl="5" w:tplc="CE644FC6">
      <w:numFmt w:val="bullet"/>
      <w:lvlText w:val="•"/>
      <w:lvlJc w:val="left"/>
      <w:pPr>
        <w:ind w:left="6779" w:hanging="360"/>
      </w:pPr>
      <w:rPr>
        <w:rFonts w:hint="default"/>
        <w:lang w:val="en-US" w:eastAsia="en-US" w:bidi="ar-SA"/>
      </w:rPr>
    </w:lvl>
    <w:lvl w:ilvl="6" w:tplc="E86E7C48">
      <w:numFmt w:val="bullet"/>
      <w:lvlText w:val="•"/>
      <w:lvlJc w:val="left"/>
      <w:pPr>
        <w:ind w:left="7771" w:hanging="360"/>
      </w:pPr>
      <w:rPr>
        <w:rFonts w:hint="default"/>
        <w:lang w:val="en-US" w:eastAsia="en-US" w:bidi="ar-SA"/>
      </w:rPr>
    </w:lvl>
    <w:lvl w:ilvl="7" w:tplc="5D76CC62">
      <w:numFmt w:val="bullet"/>
      <w:lvlText w:val="•"/>
      <w:lvlJc w:val="left"/>
      <w:pPr>
        <w:ind w:left="8763" w:hanging="360"/>
      </w:pPr>
      <w:rPr>
        <w:rFonts w:hint="default"/>
        <w:lang w:val="en-US" w:eastAsia="en-US" w:bidi="ar-SA"/>
      </w:rPr>
    </w:lvl>
    <w:lvl w:ilvl="8" w:tplc="494E848C">
      <w:numFmt w:val="bullet"/>
      <w:lvlText w:val="•"/>
      <w:lvlJc w:val="left"/>
      <w:pPr>
        <w:ind w:left="9755" w:hanging="360"/>
      </w:pPr>
      <w:rPr>
        <w:rFonts w:hint="default"/>
        <w:lang w:val="en-US" w:eastAsia="en-US" w:bidi="ar-SA"/>
      </w:rPr>
    </w:lvl>
  </w:abstractNum>
  <w:abstractNum w:abstractNumId="20">
    <w:nsid w:val="1EA67B1E"/>
    <w:multiLevelType w:val="multilevel"/>
    <w:tmpl w:val="E940FF04"/>
    <w:lvl w:ilvl="0">
      <w:start w:val="20"/>
      <w:numFmt w:val="decimal"/>
      <w:lvlText w:val="%1"/>
      <w:lvlJc w:val="left"/>
      <w:pPr>
        <w:ind w:left="1940" w:hanging="480"/>
      </w:pPr>
      <w:rPr>
        <w:rFonts w:hint="default"/>
        <w:lang w:val="en-US" w:eastAsia="en-US" w:bidi="ar-SA"/>
      </w:rPr>
    </w:lvl>
    <w:lvl w:ilvl="1">
      <w:start w:val="1"/>
      <w:numFmt w:val="decimal"/>
      <w:lvlText w:val="%1.%2"/>
      <w:lvlJc w:val="left"/>
      <w:pPr>
        <w:ind w:left="1940"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2384" w:hanging="557"/>
      </w:pPr>
      <w:rPr>
        <w:rFonts w:ascii="Times New Roman" w:eastAsia="Times New Roman" w:hAnsi="Times New Roman" w:cs="Times New Roman" w:hint="default"/>
        <w:spacing w:val="-3"/>
        <w:w w:val="99"/>
        <w:sz w:val="24"/>
        <w:szCs w:val="24"/>
        <w:lang w:val="en-US" w:eastAsia="en-US" w:bidi="ar-SA"/>
      </w:rPr>
    </w:lvl>
    <w:lvl w:ilvl="3">
      <w:numFmt w:val="bullet"/>
      <w:lvlText w:val="•"/>
      <w:lvlJc w:val="left"/>
      <w:pPr>
        <w:ind w:left="3549" w:hanging="557"/>
      </w:pPr>
      <w:rPr>
        <w:rFonts w:hint="default"/>
        <w:lang w:val="en-US" w:eastAsia="en-US" w:bidi="ar-SA"/>
      </w:rPr>
    </w:lvl>
    <w:lvl w:ilvl="4">
      <w:numFmt w:val="bullet"/>
      <w:lvlText w:val="•"/>
      <w:lvlJc w:val="left"/>
      <w:pPr>
        <w:ind w:left="4719" w:hanging="557"/>
      </w:pPr>
      <w:rPr>
        <w:rFonts w:hint="default"/>
        <w:lang w:val="en-US" w:eastAsia="en-US" w:bidi="ar-SA"/>
      </w:rPr>
    </w:lvl>
    <w:lvl w:ilvl="5">
      <w:numFmt w:val="bullet"/>
      <w:lvlText w:val="•"/>
      <w:lvlJc w:val="left"/>
      <w:pPr>
        <w:ind w:left="5889" w:hanging="557"/>
      </w:pPr>
      <w:rPr>
        <w:rFonts w:hint="default"/>
        <w:lang w:val="en-US" w:eastAsia="en-US" w:bidi="ar-SA"/>
      </w:rPr>
    </w:lvl>
    <w:lvl w:ilvl="6">
      <w:numFmt w:val="bullet"/>
      <w:lvlText w:val="•"/>
      <w:lvlJc w:val="left"/>
      <w:pPr>
        <w:ind w:left="7059" w:hanging="557"/>
      </w:pPr>
      <w:rPr>
        <w:rFonts w:hint="default"/>
        <w:lang w:val="en-US" w:eastAsia="en-US" w:bidi="ar-SA"/>
      </w:rPr>
    </w:lvl>
    <w:lvl w:ilvl="7">
      <w:numFmt w:val="bullet"/>
      <w:lvlText w:val="•"/>
      <w:lvlJc w:val="left"/>
      <w:pPr>
        <w:ind w:left="8229" w:hanging="557"/>
      </w:pPr>
      <w:rPr>
        <w:rFonts w:hint="default"/>
        <w:lang w:val="en-US" w:eastAsia="en-US" w:bidi="ar-SA"/>
      </w:rPr>
    </w:lvl>
    <w:lvl w:ilvl="8">
      <w:numFmt w:val="bullet"/>
      <w:lvlText w:val="•"/>
      <w:lvlJc w:val="left"/>
      <w:pPr>
        <w:ind w:left="9399" w:hanging="557"/>
      </w:pPr>
      <w:rPr>
        <w:rFonts w:hint="default"/>
        <w:lang w:val="en-US" w:eastAsia="en-US" w:bidi="ar-SA"/>
      </w:rPr>
    </w:lvl>
  </w:abstractNum>
  <w:abstractNum w:abstractNumId="21">
    <w:nsid w:val="24917624"/>
    <w:multiLevelType w:val="hybridMultilevel"/>
    <w:tmpl w:val="09F20DCE"/>
    <w:lvl w:ilvl="0" w:tplc="4009000F">
      <w:start w:val="1"/>
      <w:numFmt w:val="decimal"/>
      <w:lvlText w:val="%1."/>
      <w:lvlJc w:val="left"/>
      <w:pPr>
        <w:ind w:left="1220" w:hanging="360"/>
      </w:pPr>
      <w:rPr>
        <w:rFonts w:hint="default"/>
        <w:spacing w:val="-3"/>
        <w:w w:val="99"/>
        <w:sz w:val="24"/>
        <w:szCs w:val="24"/>
        <w:lang w:val="en-US" w:eastAsia="en-US" w:bidi="ar-SA"/>
      </w:rPr>
    </w:lvl>
    <w:lvl w:ilvl="1" w:tplc="FFFFFFFF">
      <w:numFmt w:val="bullet"/>
      <w:lvlText w:val="•"/>
      <w:lvlJc w:val="left"/>
      <w:pPr>
        <w:ind w:left="2163" w:hanging="240"/>
      </w:pPr>
      <w:rPr>
        <w:rFonts w:hint="default"/>
        <w:lang w:val="en-US" w:eastAsia="en-US" w:bidi="ar-SA"/>
      </w:rPr>
    </w:lvl>
    <w:lvl w:ilvl="2" w:tplc="FFFFFFFF">
      <w:numFmt w:val="bullet"/>
      <w:lvlText w:val="•"/>
      <w:lvlJc w:val="left"/>
      <w:pPr>
        <w:ind w:left="3227" w:hanging="240"/>
      </w:pPr>
      <w:rPr>
        <w:rFonts w:hint="default"/>
        <w:lang w:val="en-US" w:eastAsia="en-US" w:bidi="ar-SA"/>
      </w:rPr>
    </w:lvl>
    <w:lvl w:ilvl="3" w:tplc="FFFFFFFF">
      <w:numFmt w:val="bullet"/>
      <w:lvlText w:val="•"/>
      <w:lvlJc w:val="left"/>
      <w:pPr>
        <w:ind w:left="4291" w:hanging="240"/>
      </w:pPr>
      <w:rPr>
        <w:rFonts w:hint="default"/>
        <w:lang w:val="en-US" w:eastAsia="en-US" w:bidi="ar-SA"/>
      </w:rPr>
    </w:lvl>
    <w:lvl w:ilvl="4" w:tplc="FFFFFFFF">
      <w:numFmt w:val="bullet"/>
      <w:lvlText w:val="•"/>
      <w:lvlJc w:val="left"/>
      <w:pPr>
        <w:ind w:left="5355" w:hanging="240"/>
      </w:pPr>
      <w:rPr>
        <w:rFonts w:hint="default"/>
        <w:lang w:val="en-US" w:eastAsia="en-US" w:bidi="ar-SA"/>
      </w:rPr>
    </w:lvl>
    <w:lvl w:ilvl="5" w:tplc="FFFFFFFF">
      <w:numFmt w:val="bullet"/>
      <w:lvlText w:val="•"/>
      <w:lvlJc w:val="left"/>
      <w:pPr>
        <w:ind w:left="6419" w:hanging="240"/>
      </w:pPr>
      <w:rPr>
        <w:rFonts w:hint="default"/>
        <w:lang w:val="en-US" w:eastAsia="en-US" w:bidi="ar-SA"/>
      </w:rPr>
    </w:lvl>
    <w:lvl w:ilvl="6" w:tplc="FFFFFFFF">
      <w:numFmt w:val="bullet"/>
      <w:lvlText w:val="•"/>
      <w:lvlJc w:val="left"/>
      <w:pPr>
        <w:ind w:left="7483" w:hanging="240"/>
      </w:pPr>
      <w:rPr>
        <w:rFonts w:hint="default"/>
        <w:lang w:val="en-US" w:eastAsia="en-US" w:bidi="ar-SA"/>
      </w:rPr>
    </w:lvl>
    <w:lvl w:ilvl="7" w:tplc="FFFFFFFF">
      <w:numFmt w:val="bullet"/>
      <w:lvlText w:val="•"/>
      <w:lvlJc w:val="left"/>
      <w:pPr>
        <w:ind w:left="8547" w:hanging="240"/>
      </w:pPr>
      <w:rPr>
        <w:rFonts w:hint="default"/>
        <w:lang w:val="en-US" w:eastAsia="en-US" w:bidi="ar-SA"/>
      </w:rPr>
    </w:lvl>
    <w:lvl w:ilvl="8" w:tplc="FFFFFFFF">
      <w:numFmt w:val="bullet"/>
      <w:lvlText w:val="•"/>
      <w:lvlJc w:val="left"/>
      <w:pPr>
        <w:ind w:left="9611" w:hanging="240"/>
      </w:pPr>
      <w:rPr>
        <w:rFonts w:hint="default"/>
        <w:lang w:val="en-US" w:eastAsia="en-US" w:bidi="ar-SA"/>
      </w:rPr>
    </w:lvl>
  </w:abstractNum>
  <w:abstractNum w:abstractNumId="22">
    <w:nsid w:val="2610774B"/>
    <w:multiLevelType w:val="hybridMultilevel"/>
    <w:tmpl w:val="A1908DFE"/>
    <w:lvl w:ilvl="0" w:tplc="D47426E2">
      <w:start w:val="1"/>
      <w:numFmt w:val="lowerLetter"/>
      <w:lvlText w:val="%1."/>
      <w:lvlJc w:val="left"/>
      <w:pPr>
        <w:ind w:left="2540" w:hanging="360"/>
        <w:jc w:val="right"/>
      </w:pPr>
      <w:rPr>
        <w:rFonts w:hint="default"/>
        <w:spacing w:val="-2"/>
        <w:w w:val="99"/>
        <w:lang w:val="en-US" w:eastAsia="en-US" w:bidi="ar-SA"/>
      </w:rPr>
    </w:lvl>
    <w:lvl w:ilvl="1" w:tplc="1E0CFBEC">
      <w:numFmt w:val="bullet"/>
      <w:lvlText w:val="•"/>
      <w:lvlJc w:val="left"/>
      <w:pPr>
        <w:ind w:left="3459" w:hanging="360"/>
      </w:pPr>
      <w:rPr>
        <w:rFonts w:hint="default"/>
        <w:lang w:val="en-US" w:eastAsia="en-US" w:bidi="ar-SA"/>
      </w:rPr>
    </w:lvl>
    <w:lvl w:ilvl="2" w:tplc="1D0CA88C">
      <w:numFmt w:val="bullet"/>
      <w:lvlText w:val="•"/>
      <w:lvlJc w:val="left"/>
      <w:pPr>
        <w:ind w:left="4379" w:hanging="360"/>
      </w:pPr>
      <w:rPr>
        <w:rFonts w:hint="default"/>
        <w:lang w:val="en-US" w:eastAsia="en-US" w:bidi="ar-SA"/>
      </w:rPr>
    </w:lvl>
    <w:lvl w:ilvl="3" w:tplc="73B0C94A">
      <w:numFmt w:val="bullet"/>
      <w:lvlText w:val="•"/>
      <w:lvlJc w:val="left"/>
      <w:pPr>
        <w:ind w:left="5299" w:hanging="360"/>
      </w:pPr>
      <w:rPr>
        <w:rFonts w:hint="default"/>
        <w:lang w:val="en-US" w:eastAsia="en-US" w:bidi="ar-SA"/>
      </w:rPr>
    </w:lvl>
    <w:lvl w:ilvl="4" w:tplc="C4BC0110">
      <w:numFmt w:val="bullet"/>
      <w:lvlText w:val="•"/>
      <w:lvlJc w:val="left"/>
      <w:pPr>
        <w:ind w:left="6219" w:hanging="360"/>
      </w:pPr>
      <w:rPr>
        <w:rFonts w:hint="default"/>
        <w:lang w:val="en-US" w:eastAsia="en-US" w:bidi="ar-SA"/>
      </w:rPr>
    </w:lvl>
    <w:lvl w:ilvl="5" w:tplc="05E46FD4">
      <w:numFmt w:val="bullet"/>
      <w:lvlText w:val="•"/>
      <w:lvlJc w:val="left"/>
      <w:pPr>
        <w:ind w:left="7139" w:hanging="360"/>
      </w:pPr>
      <w:rPr>
        <w:rFonts w:hint="default"/>
        <w:lang w:val="en-US" w:eastAsia="en-US" w:bidi="ar-SA"/>
      </w:rPr>
    </w:lvl>
    <w:lvl w:ilvl="6" w:tplc="71F42394">
      <w:numFmt w:val="bullet"/>
      <w:lvlText w:val="•"/>
      <w:lvlJc w:val="left"/>
      <w:pPr>
        <w:ind w:left="8059" w:hanging="360"/>
      </w:pPr>
      <w:rPr>
        <w:rFonts w:hint="default"/>
        <w:lang w:val="en-US" w:eastAsia="en-US" w:bidi="ar-SA"/>
      </w:rPr>
    </w:lvl>
    <w:lvl w:ilvl="7" w:tplc="564067DA">
      <w:numFmt w:val="bullet"/>
      <w:lvlText w:val="•"/>
      <w:lvlJc w:val="left"/>
      <w:pPr>
        <w:ind w:left="8979" w:hanging="360"/>
      </w:pPr>
      <w:rPr>
        <w:rFonts w:hint="default"/>
        <w:lang w:val="en-US" w:eastAsia="en-US" w:bidi="ar-SA"/>
      </w:rPr>
    </w:lvl>
    <w:lvl w:ilvl="8" w:tplc="AB8A67CA">
      <w:numFmt w:val="bullet"/>
      <w:lvlText w:val="•"/>
      <w:lvlJc w:val="left"/>
      <w:pPr>
        <w:ind w:left="9899" w:hanging="360"/>
      </w:pPr>
      <w:rPr>
        <w:rFonts w:hint="default"/>
        <w:lang w:val="en-US" w:eastAsia="en-US" w:bidi="ar-SA"/>
      </w:rPr>
    </w:lvl>
  </w:abstractNum>
  <w:abstractNum w:abstractNumId="23">
    <w:nsid w:val="27010CDA"/>
    <w:multiLevelType w:val="hybridMultilevel"/>
    <w:tmpl w:val="AA422FB6"/>
    <w:lvl w:ilvl="0" w:tplc="2C8EC82A">
      <w:start w:val="1"/>
      <w:numFmt w:val="decimal"/>
      <w:lvlText w:val="%1."/>
      <w:lvlJc w:val="left"/>
      <w:pPr>
        <w:ind w:left="1778" w:hanging="360"/>
      </w:pPr>
      <w:rPr>
        <w:rFonts w:hint="default"/>
        <w:sz w:val="24"/>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24">
    <w:nsid w:val="27DC5EC9"/>
    <w:multiLevelType w:val="hybridMultilevel"/>
    <w:tmpl w:val="2D4046C8"/>
    <w:lvl w:ilvl="0" w:tplc="BA1C7E4C">
      <w:numFmt w:val="bullet"/>
      <w:lvlText w:val=""/>
      <w:lvlJc w:val="left"/>
      <w:pPr>
        <w:ind w:left="2240" w:hanging="360"/>
      </w:pPr>
      <w:rPr>
        <w:rFonts w:ascii="Symbol" w:eastAsia="Symbol" w:hAnsi="Symbol" w:cs="Symbol" w:hint="default"/>
        <w:w w:val="100"/>
        <w:sz w:val="24"/>
        <w:szCs w:val="24"/>
        <w:lang w:val="en-US" w:eastAsia="en-US" w:bidi="ar-SA"/>
      </w:rPr>
    </w:lvl>
    <w:lvl w:ilvl="1" w:tplc="8C16B5E8">
      <w:numFmt w:val="bullet"/>
      <w:lvlText w:val="•"/>
      <w:lvlJc w:val="left"/>
      <w:pPr>
        <w:ind w:left="3189" w:hanging="360"/>
      </w:pPr>
      <w:rPr>
        <w:rFonts w:hint="default"/>
        <w:lang w:val="en-US" w:eastAsia="en-US" w:bidi="ar-SA"/>
      </w:rPr>
    </w:lvl>
    <w:lvl w:ilvl="2" w:tplc="1A0ECE48">
      <w:numFmt w:val="bullet"/>
      <w:lvlText w:val="•"/>
      <w:lvlJc w:val="left"/>
      <w:pPr>
        <w:ind w:left="4139" w:hanging="360"/>
      </w:pPr>
      <w:rPr>
        <w:rFonts w:hint="default"/>
        <w:lang w:val="en-US" w:eastAsia="en-US" w:bidi="ar-SA"/>
      </w:rPr>
    </w:lvl>
    <w:lvl w:ilvl="3" w:tplc="5936CAE6">
      <w:numFmt w:val="bullet"/>
      <w:lvlText w:val="•"/>
      <w:lvlJc w:val="left"/>
      <w:pPr>
        <w:ind w:left="5089" w:hanging="360"/>
      </w:pPr>
      <w:rPr>
        <w:rFonts w:hint="default"/>
        <w:lang w:val="en-US" w:eastAsia="en-US" w:bidi="ar-SA"/>
      </w:rPr>
    </w:lvl>
    <w:lvl w:ilvl="4" w:tplc="7556DFE2">
      <w:numFmt w:val="bullet"/>
      <w:lvlText w:val="•"/>
      <w:lvlJc w:val="left"/>
      <w:pPr>
        <w:ind w:left="6039" w:hanging="360"/>
      </w:pPr>
      <w:rPr>
        <w:rFonts w:hint="default"/>
        <w:lang w:val="en-US" w:eastAsia="en-US" w:bidi="ar-SA"/>
      </w:rPr>
    </w:lvl>
    <w:lvl w:ilvl="5" w:tplc="9B1CEBEA">
      <w:numFmt w:val="bullet"/>
      <w:lvlText w:val="•"/>
      <w:lvlJc w:val="left"/>
      <w:pPr>
        <w:ind w:left="6989" w:hanging="360"/>
      </w:pPr>
      <w:rPr>
        <w:rFonts w:hint="default"/>
        <w:lang w:val="en-US" w:eastAsia="en-US" w:bidi="ar-SA"/>
      </w:rPr>
    </w:lvl>
    <w:lvl w:ilvl="6" w:tplc="F0D2721E">
      <w:numFmt w:val="bullet"/>
      <w:lvlText w:val="•"/>
      <w:lvlJc w:val="left"/>
      <w:pPr>
        <w:ind w:left="7939" w:hanging="360"/>
      </w:pPr>
      <w:rPr>
        <w:rFonts w:hint="default"/>
        <w:lang w:val="en-US" w:eastAsia="en-US" w:bidi="ar-SA"/>
      </w:rPr>
    </w:lvl>
    <w:lvl w:ilvl="7" w:tplc="69869D22">
      <w:numFmt w:val="bullet"/>
      <w:lvlText w:val="•"/>
      <w:lvlJc w:val="left"/>
      <w:pPr>
        <w:ind w:left="8889" w:hanging="360"/>
      </w:pPr>
      <w:rPr>
        <w:rFonts w:hint="default"/>
        <w:lang w:val="en-US" w:eastAsia="en-US" w:bidi="ar-SA"/>
      </w:rPr>
    </w:lvl>
    <w:lvl w:ilvl="8" w:tplc="BCF6D67C">
      <w:numFmt w:val="bullet"/>
      <w:lvlText w:val="•"/>
      <w:lvlJc w:val="left"/>
      <w:pPr>
        <w:ind w:left="9839" w:hanging="360"/>
      </w:pPr>
      <w:rPr>
        <w:rFonts w:hint="default"/>
        <w:lang w:val="en-US" w:eastAsia="en-US" w:bidi="ar-SA"/>
      </w:rPr>
    </w:lvl>
  </w:abstractNum>
  <w:abstractNum w:abstractNumId="25">
    <w:nsid w:val="29956577"/>
    <w:multiLevelType w:val="hybridMultilevel"/>
    <w:tmpl w:val="0C0446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A0D779C"/>
    <w:multiLevelType w:val="hybridMultilevel"/>
    <w:tmpl w:val="E6D2B3D8"/>
    <w:lvl w:ilvl="0" w:tplc="041C191E">
      <w:start w:val="1"/>
      <w:numFmt w:val="decimal"/>
      <w:lvlText w:val="%1."/>
      <w:lvlJc w:val="left"/>
      <w:pPr>
        <w:ind w:left="1100" w:hanging="279"/>
      </w:pPr>
      <w:rPr>
        <w:rFonts w:ascii="Times New Roman" w:eastAsia="Times New Roman" w:hAnsi="Times New Roman" w:cs="Times New Roman" w:hint="default"/>
        <w:spacing w:val="-24"/>
        <w:w w:val="99"/>
        <w:sz w:val="24"/>
        <w:szCs w:val="24"/>
        <w:lang w:val="en-US" w:eastAsia="en-US" w:bidi="ar-SA"/>
      </w:rPr>
    </w:lvl>
    <w:lvl w:ilvl="1" w:tplc="D966BAF0">
      <w:start w:val="1"/>
      <w:numFmt w:val="decimal"/>
      <w:lvlText w:val="%2."/>
      <w:lvlJc w:val="left"/>
      <w:pPr>
        <w:ind w:left="1820" w:hanging="360"/>
      </w:pPr>
      <w:rPr>
        <w:rFonts w:ascii="Times New Roman" w:eastAsia="Times New Roman" w:hAnsi="Times New Roman" w:cs="Times New Roman" w:hint="default"/>
        <w:spacing w:val="-30"/>
        <w:w w:val="99"/>
        <w:sz w:val="24"/>
        <w:szCs w:val="24"/>
        <w:lang w:val="en-US" w:eastAsia="en-US" w:bidi="ar-SA"/>
      </w:rPr>
    </w:lvl>
    <w:lvl w:ilvl="2" w:tplc="41FE12DE">
      <w:numFmt w:val="bullet"/>
      <w:lvlText w:val="•"/>
      <w:lvlJc w:val="left"/>
      <w:pPr>
        <w:ind w:left="2922" w:hanging="360"/>
      </w:pPr>
      <w:rPr>
        <w:rFonts w:hint="default"/>
        <w:lang w:val="en-US" w:eastAsia="en-US" w:bidi="ar-SA"/>
      </w:rPr>
    </w:lvl>
    <w:lvl w:ilvl="3" w:tplc="0FB6FBEE">
      <w:numFmt w:val="bullet"/>
      <w:lvlText w:val="•"/>
      <w:lvlJc w:val="left"/>
      <w:pPr>
        <w:ind w:left="4024" w:hanging="360"/>
      </w:pPr>
      <w:rPr>
        <w:rFonts w:hint="default"/>
        <w:lang w:val="en-US" w:eastAsia="en-US" w:bidi="ar-SA"/>
      </w:rPr>
    </w:lvl>
    <w:lvl w:ilvl="4" w:tplc="5CB27998">
      <w:numFmt w:val="bullet"/>
      <w:lvlText w:val="•"/>
      <w:lvlJc w:val="left"/>
      <w:pPr>
        <w:ind w:left="5126" w:hanging="360"/>
      </w:pPr>
      <w:rPr>
        <w:rFonts w:hint="default"/>
        <w:lang w:val="en-US" w:eastAsia="en-US" w:bidi="ar-SA"/>
      </w:rPr>
    </w:lvl>
    <w:lvl w:ilvl="5" w:tplc="37342E64">
      <w:numFmt w:val="bullet"/>
      <w:lvlText w:val="•"/>
      <w:lvlJc w:val="left"/>
      <w:pPr>
        <w:ind w:left="6228" w:hanging="360"/>
      </w:pPr>
      <w:rPr>
        <w:rFonts w:hint="default"/>
        <w:lang w:val="en-US" w:eastAsia="en-US" w:bidi="ar-SA"/>
      </w:rPr>
    </w:lvl>
    <w:lvl w:ilvl="6" w:tplc="0F0CA35C">
      <w:numFmt w:val="bullet"/>
      <w:lvlText w:val="•"/>
      <w:lvlJc w:val="left"/>
      <w:pPr>
        <w:ind w:left="7330" w:hanging="360"/>
      </w:pPr>
      <w:rPr>
        <w:rFonts w:hint="default"/>
        <w:lang w:val="en-US" w:eastAsia="en-US" w:bidi="ar-SA"/>
      </w:rPr>
    </w:lvl>
    <w:lvl w:ilvl="7" w:tplc="788874F8">
      <w:numFmt w:val="bullet"/>
      <w:lvlText w:val="•"/>
      <w:lvlJc w:val="left"/>
      <w:pPr>
        <w:ind w:left="8432" w:hanging="360"/>
      </w:pPr>
      <w:rPr>
        <w:rFonts w:hint="default"/>
        <w:lang w:val="en-US" w:eastAsia="en-US" w:bidi="ar-SA"/>
      </w:rPr>
    </w:lvl>
    <w:lvl w:ilvl="8" w:tplc="BD0625F2">
      <w:numFmt w:val="bullet"/>
      <w:lvlText w:val="•"/>
      <w:lvlJc w:val="left"/>
      <w:pPr>
        <w:ind w:left="9534" w:hanging="360"/>
      </w:pPr>
      <w:rPr>
        <w:rFonts w:hint="default"/>
        <w:lang w:val="en-US" w:eastAsia="en-US" w:bidi="ar-SA"/>
      </w:rPr>
    </w:lvl>
  </w:abstractNum>
  <w:abstractNum w:abstractNumId="27">
    <w:nsid w:val="2C7C3EAC"/>
    <w:multiLevelType w:val="hybridMultilevel"/>
    <w:tmpl w:val="B3D6C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583A53"/>
    <w:multiLevelType w:val="hybridMultilevel"/>
    <w:tmpl w:val="A24CDAB2"/>
    <w:lvl w:ilvl="0" w:tplc="6BDE99AA">
      <w:numFmt w:val="bullet"/>
      <w:lvlText w:val="o"/>
      <w:lvlJc w:val="left"/>
      <w:pPr>
        <w:ind w:left="2180" w:hanging="360"/>
      </w:pPr>
      <w:rPr>
        <w:rFonts w:ascii="Courier New" w:eastAsia="Courier New" w:hAnsi="Courier New" w:cs="Courier New" w:hint="default"/>
        <w:w w:val="100"/>
        <w:sz w:val="24"/>
        <w:szCs w:val="24"/>
        <w:lang w:val="en-US" w:eastAsia="en-US" w:bidi="ar-SA"/>
      </w:rPr>
    </w:lvl>
    <w:lvl w:ilvl="1" w:tplc="8C12F5FA">
      <w:numFmt w:val="bullet"/>
      <w:lvlText w:val=""/>
      <w:lvlJc w:val="left"/>
      <w:pPr>
        <w:ind w:left="2900" w:hanging="360"/>
      </w:pPr>
      <w:rPr>
        <w:rFonts w:ascii="Wingdings" w:eastAsia="Wingdings" w:hAnsi="Wingdings" w:cs="Wingdings" w:hint="default"/>
        <w:w w:val="100"/>
        <w:sz w:val="24"/>
        <w:szCs w:val="24"/>
        <w:lang w:val="en-US" w:eastAsia="en-US" w:bidi="ar-SA"/>
      </w:rPr>
    </w:lvl>
    <w:lvl w:ilvl="2" w:tplc="2EDAD4D2">
      <w:numFmt w:val="bullet"/>
      <w:lvlText w:val="•"/>
      <w:lvlJc w:val="left"/>
      <w:pPr>
        <w:ind w:left="3882" w:hanging="360"/>
      </w:pPr>
      <w:rPr>
        <w:rFonts w:hint="default"/>
        <w:lang w:val="en-US" w:eastAsia="en-US" w:bidi="ar-SA"/>
      </w:rPr>
    </w:lvl>
    <w:lvl w:ilvl="3" w:tplc="25B4B7F0">
      <w:numFmt w:val="bullet"/>
      <w:lvlText w:val="•"/>
      <w:lvlJc w:val="left"/>
      <w:pPr>
        <w:ind w:left="4864" w:hanging="360"/>
      </w:pPr>
      <w:rPr>
        <w:rFonts w:hint="default"/>
        <w:lang w:val="en-US" w:eastAsia="en-US" w:bidi="ar-SA"/>
      </w:rPr>
    </w:lvl>
    <w:lvl w:ilvl="4" w:tplc="1CDC8292">
      <w:numFmt w:val="bullet"/>
      <w:lvlText w:val="•"/>
      <w:lvlJc w:val="left"/>
      <w:pPr>
        <w:ind w:left="5846" w:hanging="360"/>
      </w:pPr>
      <w:rPr>
        <w:rFonts w:hint="default"/>
        <w:lang w:val="en-US" w:eastAsia="en-US" w:bidi="ar-SA"/>
      </w:rPr>
    </w:lvl>
    <w:lvl w:ilvl="5" w:tplc="9DD201F8">
      <w:numFmt w:val="bullet"/>
      <w:lvlText w:val="•"/>
      <w:lvlJc w:val="left"/>
      <w:pPr>
        <w:ind w:left="6828" w:hanging="360"/>
      </w:pPr>
      <w:rPr>
        <w:rFonts w:hint="default"/>
        <w:lang w:val="en-US" w:eastAsia="en-US" w:bidi="ar-SA"/>
      </w:rPr>
    </w:lvl>
    <w:lvl w:ilvl="6" w:tplc="037AB672">
      <w:numFmt w:val="bullet"/>
      <w:lvlText w:val="•"/>
      <w:lvlJc w:val="left"/>
      <w:pPr>
        <w:ind w:left="7810" w:hanging="360"/>
      </w:pPr>
      <w:rPr>
        <w:rFonts w:hint="default"/>
        <w:lang w:val="en-US" w:eastAsia="en-US" w:bidi="ar-SA"/>
      </w:rPr>
    </w:lvl>
    <w:lvl w:ilvl="7" w:tplc="C4E2AD7A">
      <w:numFmt w:val="bullet"/>
      <w:lvlText w:val="•"/>
      <w:lvlJc w:val="left"/>
      <w:pPr>
        <w:ind w:left="8792" w:hanging="360"/>
      </w:pPr>
      <w:rPr>
        <w:rFonts w:hint="default"/>
        <w:lang w:val="en-US" w:eastAsia="en-US" w:bidi="ar-SA"/>
      </w:rPr>
    </w:lvl>
    <w:lvl w:ilvl="8" w:tplc="B0F4350C">
      <w:numFmt w:val="bullet"/>
      <w:lvlText w:val="•"/>
      <w:lvlJc w:val="left"/>
      <w:pPr>
        <w:ind w:left="9774" w:hanging="360"/>
      </w:pPr>
      <w:rPr>
        <w:rFonts w:hint="default"/>
        <w:lang w:val="en-US" w:eastAsia="en-US" w:bidi="ar-SA"/>
      </w:rPr>
    </w:lvl>
  </w:abstractNum>
  <w:abstractNum w:abstractNumId="29">
    <w:nsid w:val="2DE43BD5"/>
    <w:multiLevelType w:val="hybridMultilevel"/>
    <w:tmpl w:val="4E347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F25CEE"/>
    <w:multiLevelType w:val="hybridMultilevel"/>
    <w:tmpl w:val="C06CA54C"/>
    <w:lvl w:ilvl="0" w:tplc="C9BA5D5E">
      <w:start w:val="1"/>
      <w:numFmt w:val="decimal"/>
      <w:lvlText w:val="%1."/>
      <w:lvlJc w:val="left"/>
      <w:pPr>
        <w:ind w:left="1100" w:hanging="257"/>
      </w:pPr>
      <w:rPr>
        <w:rFonts w:ascii="Times New Roman" w:eastAsia="Times New Roman" w:hAnsi="Times New Roman" w:cs="Times New Roman" w:hint="default"/>
        <w:w w:val="100"/>
        <w:sz w:val="24"/>
        <w:szCs w:val="24"/>
        <w:lang w:val="en-US" w:eastAsia="en-US" w:bidi="ar-SA"/>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F6F5FD1"/>
    <w:multiLevelType w:val="hybridMultilevel"/>
    <w:tmpl w:val="7A6AB6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FF0371D"/>
    <w:multiLevelType w:val="hybridMultilevel"/>
    <w:tmpl w:val="41C81DD8"/>
    <w:lvl w:ilvl="0" w:tplc="3C26DB94">
      <w:start w:val="1"/>
      <w:numFmt w:val="decimal"/>
      <w:lvlText w:val="%1."/>
      <w:lvlJc w:val="left"/>
      <w:pPr>
        <w:ind w:left="1100" w:hanging="240"/>
      </w:pPr>
      <w:rPr>
        <w:rFonts w:ascii="Times New Roman" w:eastAsia="Times New Roman" w:hAnsi="Times New Roman" w:cs="Times New Roman" w:hint="default"/>
        <w:spacing w:val="-2"/>
        <w:w w:val="99"/>
        <w:sz w:val="24"/>
        <w:szCs w:val="24"/>
        <w:lang w:val="en-US" w:eastAsia="en-US" w:bidi="ar-SA"/>
      </w:rPr>
    </w:lvl>
    <w:lvl w:ilvl="1" w:tplc="39CE0660">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FDE83608">
      <w:start w:val="1"/>
      <w:numFmt w:val="decimal"/>
      <w:lvlText w:val="%3."/>
      <w:lvlJc w:val="left"/>
      <w:pPr>
        <w:ind w:left="2180" w:hanging="360"/>
      </w:pPr>
      <w:rPr>
        <w:rFonts w:ascii="Times New Roman" w:eastAsia="Times New Roman" w:hAnsi="Times New Roman" w:cs="Times New Roman" w:hint="default"/>
        <w:spacing w:val="-5"/>
        <w:w w:val="99"/>
        <w:sz w:val="24"/>
        <w:szCs w:val="24"/>
        <w:lang w:val="en-US" w:eastAsia="en-US" w:bidi="ar-SA"/>
      </w:rPr>
    </w:lvl>
    <w:lvl w:ilvl="3" w:tplc="4C7A4756">
      <w:numFmt w:val="bullet"/>
      <w:lvlText w:val="•"/>
      <w:lvlJc w:val="left"/>
      <w:pPr>
        <w:ind w:left="3374" w:hanging="360"/>
      </w:pPr>
      <w:rPr>
        <w:rFonts w:hint="default"/>
        <w:lang w:val="en-US" w:eastAsia="en-US" w:bidi="ar-SA"/>
      </w:rPr>
    </w:lvl>
    <w:lvl w:ilvl="4" w:tplc="350EC3FA">
      <w:numFmt w:val="bullet"/>
      <w:lvlText w:val="•"/>
      <w:lvlJc w:val="left"/>
      <w:pPr>
        <w:ind w:left="4569" w:hanging="360"/>
      </w:pPr>
      <w:rPr>
        <w:rFonts w:hint="default"/>
        <w:lang w:val="en-US" w:eastAsia="en-US" w:bidi="ar-SA"/>
      </w:rPr>
    </w:lvl>
    <w:lvl w:ilvl="5" w:tplc="CC0A576A">
      <w:numFmt w:val="bullet"/>
      <w:lvlText w:val="•"/>
      <w:lvlJc w:val="left"/>
      <w:pPr>
        <w:ind w:left="5764" w:hanging="360"/>
      </w:pPr>
      <w:rPr>
        <w:rFonts w:hint="default"/>
        <w:lang w:val="en-US" w:eastAsia="en-US" w:bidi="ar-SA"/>
      </w:rPr>
    </w:lvl>
    <w:lvl w:ilvl="6" w:tplc="D5943578">
      <w:numFmt w:val="bullet"/>
      <w:lvlText w:val="•"/>
      <w:lvlJc w:val="left"/>
      <w:pPr>
        <w:ind w:left="6959" w:hanging="360"/>
      </w:pPr>
      <w:rPr>
        <w:rFonts w:hint="default"/>
        <w:lang w:val="en-US" w:eastAsia="en-US" w:bidi="ar-SA"/>
      </w:rPr>
    </w:lvl>
    <w:lvl w:ilvl="7" w:tplc="A88EF932">
      <w:numFmt w:val="bullet"/>
      <w:lvlText w:val="•"/>
      <w:lvlJc w:val="left"/>
      <w:pPr>
        <w:ind w:left="8154" w:hanging="360"/>
      </w:pPr>
      <w:rPr>
        <w:rFonts w:hint="default"/>
        <w:lang w:val="en-US" w:eastAsia="en-US" w:bidi="ar-SA"/>
      </w:rPr>
    </w:lvl>
    <w:lvl w:ilvl="8" w:tplc="763078AE">
      <w:numFmt w:val="bullet"/>
      <w:lvlText w:val="•"/>
      <w:lvlJc w:val="left"/>
      <w:pPr>
        <w:ind w:left="9349" w:hanging="360"/>
      </w:pPr>
      <w:rPr>
        <w:rFonts w:hint="default"/>
        <w:lang w:val="en-US" w:eastAsia="en-US" w:bidi="ar-SA"/>
      </w:rPr>
    </w:lvl>
  </w:abstractNum>
  <w:abstractNum w:abstractNumId="33">
    <w:nsid w:val="31140DE4"/>
    <w:multiLevelType w:val="hybridMultilevel"/>
    <w:tmpl w:val="07C6A17C"/>
    <w:lvl w:ilvl="0" w:tplc="FFFFFFFF">
      <w:start w:val="1"/>
      <w:numFmt w:val="decimal"/>
      <w:lvlText w:val="%1."/>
      <w:lvlJc w:val="left"/>
      <w:pPr>
        <w:ind w:left="1820" w:hanging="360"/>
      </w:pPr>
    </w:lvl>
    <w:lvl w:ilvl="1" w:tplc="40090019" w:tentative="1">
      <w:start w:val="1"/>
      <w:numFmt w:val="lowerLetter"/>
      <w:lvlText w:val="%2."/>
      <w:lvlJc w:val="left"/>
      <w:pPr>
        <w:ind w:left="2540" w:hanging="360"/>
      </w:pPr>
    </w:lvl>
    <w:lvl w:ilvl="2" w:tplc="4009001B" w:tentative="1">
      <w:start w:val="1"/>
      <w:numFmt w:val="lowerRoman"/>
      <w:lvlText w:val="%3."/>
      <w:lvlJc w:val="right"/>
      <w:pPr>
        <w:ind w:left="3260" w:hanging="180"/>
      </w:pPr>
    </w:lvl>
    <w:lvl w:ilvl="3" w:tplc="4009000F" w:tentative="1">
      <w:start w:val="1"/>
      <w:numFmt w:val="decimal"/>
      <w:lvlText w:val="%4."/>
      <w:lvlJc w:val="left"/>
      <w:pPr>
        <w:ind w:left="3980" w:hanging="360"/>
      </w:pPr>
    </w:lvl>
    <w:lvl w:ilvl="4" w:tplc="40090019" w:tentative="1">
      <w:start w:val="1"/>
      <w:numFmt w:val="lowerLetter"/>
      <w:lvlText w:val="%5."/>
      <w:lvlJc w:val="left"/>
      <w:pPr>
        <w:ind w:left="4700" w:hanging="360"/>
      </w:pPr>
    </w:lvl>
    <w:lvl w:ilvl="5" w:tplc="4009001B" w:tentative="1">
      <w:start w:val="1"/>
      <w:numFmt w:val="lowerRoman"/>
      <w:lvlText w:val="%6."/>
      <w:lvlJc w:val="right"/>
      <w:pPr>
        <w:ind w:left="5420" w:hanging="180"/>
      </w:pPr>
    </w:lvl>
    <w:lvl w:ilvl="6" w:tplc="4009000F" w:tentative="1">
      <w:start w:val="1"/>
      <w:numFmt w:val="decimal"/>
      <w:lvlText w:val="%7."/>
      <w:lvlJc w:val="left"/>
      <w:pPr>
        <w:ind w:left="6140" w:hanging="360"/>
      </w:pPr>
    </w:lvl>
    <w:lvl w:ilvl="7" w:tplc="40090019" w:tentative="1">
      <w:start w:val="1"/>
      <w:numFmt w:val="lowerLetter"/>
      <w:lvlText w:val="%8."/>
      <w:lvlJc w:val="left"/>
      <w:pPr>
        <w:ind w:left="6860" w:hanging="360"/>
      </w:pPr>
    </w:lvl>
    <w:lvl w:ilvl="8" w:tplc="4009001B" w:tentative="1">
      <w:start w:val="1"/>
      <w:numFmt w:val="lowerRoman"/>
      <w:lvlText w:val="%9."/>
      <w:lvlJc w:val="right"/>
      <w:pPr>
        <w:ind w:left="7580" w:hanging="180"/>
      </w:pPr>
    </w:lvl>
  </w:abstractNum>
  <w:abstractNum w:abstractNumId="34">
    <w:nsid w:val="317817FE"/>
    <w:multiLevelType w:val="hybridMultilevel"/>
    <w:tmpl w:val="25C8D814"/>
    <w:lvl w:ilvl="0" w:tplc="08F6167C">
      <w:start w:val="3"/>
      <w:numFmt w:val="lowerLetter"/>
      <w:lvlText w:val="%1)"/>
      <w:lvlJc w:val="left"/>
      <w:pPr>
        <w:ind w:left="2060" w:hanging="420"/>
      </w:pPr>
      <w:rPr>
        <w:rFonts w:ascii="Times New Roman" w:eastAsia="Times New Roman" w:hAnsi="Times New Roman" w:cs="Times New Roman" w:hint="default"/>
        <w:spacing w:val="-23"/>
        <w:w w:val="99"/>
        <w:sz w:val="24"/>
        <w:szCs w:val="24"/>
        <w:lang w:val="en-US" w:eastAsia="en-US" w:bidi="ar-SA"/>
      </w:rPr>
    </w:lvl>
    <w:lvl w:ilvl="1" w:tplc="F43AE38A">
      <w:numFmt w:val="bullet"/>
      <w:lvlText w:val="•"/>
      <w:lvlJc w:val="left"/>
      <w:pPr>
        <w:ind w:left="3027" w:hanging="420"/>
      </w:pPr>
      <w:rPr>
        <w:rFonts w:hint="default"/>
        <w:lang w:val="en-US" w:eastAsia="en-US" w:bidi="ar-SA"/>
      </w:rPr>
    </w:lvl>
    <w:lvl w:ilvl="2" w:tplc="B086715C">
      <w:numFmt w:val="bullet"/>
      <w:lvlText w:val="•"/>
      <w:lvlJc w:val="left"/>
      <w:pPr>
        <w:ind w:left="3995" w:hanging="420"/>
      </w:pPr>
      <w:rPr>
        <w:rFonts w:hint="default"/>
        <w:lang w:val="en-US" w:eastAsia="en-US" w:bidi="ar-SA"/>
      </w:rPr>
    </w:lvl>
    <w:lvl w:ilvl="3" w:tplc="54FA783E">
      <w:numFmt w:val="bullet"/>
      <w:lvlText w:val="•"/>
      <w:lvlJc w:val="left"/>
      <w:pPr>
        <w:ind w:left="4963" w:hanging="420"/>
      </w:pPr>
      <w:rPr>
        <w:rFonts w:hint="default"/>
        <w:lang w:val="en-US" w:eastAsia="en-US" w:bidi="ar-SA"/>
      </w:rPr>
    </w:lvl>
    <w:lvl w:ilvl="4" w:tplc="3F34149C">
      <w:numFmt w:val="bullet"/>
      <w:lvlText w:val="•"/>
      <w:lvlJc w:val="left"/>
      <w:pPr>
        <w:ind w:left="5931" w:hanging="420"/>
      </w:pPr>
      <w:rPr>
        <w:rFonts w:hint="default"/>
        <w:lang w:val="en-US" w:eastAsia="en-US" w:bidi="ar-SA"/>
      </w:rPr>
    </w:lvl>
    <w:lvl w:ilvl="5" w:tplc="0EE2693E">
      <w:numFmt w:val="bullet"/>
      <w:lvlText w:val="•"/>
      <w:lvlJc w:val="left"/>
      <w:pPr>
        <w:ind w:left="6899" w:hanging="420"/>
      </w:pPr>
      <w:rPr>
        <w:rFonts w:hint="default"/>
        <w:lang w:val="en-US" w:eastAsia="en-US" w:bidi="ar-SA"/>
      </w:rPr>
    </w:lvl>
    <w:lvl w:ilvl="6" w:tplc="D9DC6D02">
      <w:numFmt w:val="bullet"/>
      <w:lvlText w:val="•"/>
      <w:lvlJc w:val="left"/>
      <w:pPr>
        <w:ind w:left="7867" w:hanging="420"/>
      </w:pPr>
      <w:rPr>
        <w:rFonts w:hint="default"/>
        <w:lang w:val="en-US" w:eastAsia="en-US" w:bidi="ar-SA"/>
      </w:rPr>
    </w:lvl>
    <w:lvl w:ilvl="7" w:tplc="5CF482F4">
      <w:numFmt w:val="bullet"/>
      <w:lvlText w:val="•"/>
      <w:lvlJc w:val="left"/>
      <w:pPr>
        <w:ind w:left="8835" w:hanging="420"/>
      </w:pPr>
      <w:rPr>
        <w:rFonts w:hint="default"/>
        <w:lang w:val="en-US" w:eastAsia="en-US" w:bidi="ar-SA"/>
      </w:rPr>
    </w:lvl>
    <w:lvl w:ilvl="8" w:tplc="59D81E78">
      <w:numFmt w:val="bullet"/>
      <w:lvlText w:val="•"/>
      <w:lvlJc w:val="left"/>
      <w:pPr>
        <w:ind w:left="9803" w:hanging="420"/>
      </w:pPr>
      <w:rPr>
        <w:rFonts w:hint="default"/>
        <w:lang w:val="en-US" w:eastAsia="en-US" w:bidi="ar-SA"/>
      </w:rPr>
    </w:lvl>
  </w:abstractNum>
  <w:abstractNum w:abstractNumId="35">
    <w:nsid w:val="34C94CB1"/>
    <w:multiLevelType w:val="hybridMultilevel"/>
    <w:tmpl w:val="EBB623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62347F"/>
    <w:multiLevelType w:val="hybridMultilevel"/>
    <w:tmpl w:val="7960FC88"/>
    <w:lvl w:ilvl="0" w:tplc="71AE8016">
      <w:numFmt w:val="bullet"/>
      <w:lvlText w:val=""/>
      <w:lvlJc w:val="left"/>
      <w:pPr>
        <w:ind w:left="1731" w:hanging="272"/>
      </w:pPr>
      <w:rPr>
        <w:rFonts w:ascii="Wingdings" w:eastAsia="Wingdings" w:hAnsi="Wingdings" w:cs="Wingdings" w:hint="default"/>
        <w:w w:val="100"/>
        <w:sz w:val="24"/>
        <w:szCs w:val="24"/>
        <w:lang w:val="en-US" w:eastAsia="en-US" w:bidi="ar-SA"/>
      </w:rPr>
    </w:lvl>
    <w:lvl w:ilvl="1" w:tplc="61240480">
      <w:numFmt w:val="bullet"/>
      <w:lvlText w:val="•"/>
      <w:lvlJc w:val="left"/>
      <w:pPr>
        <w:ind w:left="2739" w:hanging="272"/>
      </w:pPr>
      <w:rPr>
        <w:rFonts w:hint="default"/>
        <w:lang w:val="en-US" w:eastAsia="en-US" w:bidi="ar-SA"/>
      </w:rPr>
    </w:lvl>
    <w:lvl w:ilvl="2" w:tplc="1494C9C8">
      <w:numFmt w:val="bullet"/>
      <w:lvlText w:val="•"/>
      <w:lvlJc w:val="left"/>
      <w:pPr>
        <w:ind w:left="3739" w:hanging="272"/>
      </w:pPr>
      <w:rPr>
        <w:rFonts w:hint="default"/>
        <w:lang w:val="en-US" w:eastAsia="en-US" w:bidi="ar-SA"/>
      </w:rPr>
    </w:lvl>
    <w:lvl w:ilvl="3" w:tplc="BAAE57BA">
      <w:numFmt w:val="bullet"/>
      <w:lvlText w:val="•"/>
      <w:lvlJc w:val="left"/>
      <w:pPr>
        <w:ind w:left="4739" w:hanging="272"/>
      </w:pPr>
      <w:rPr>
        <w:rFonts w:hint="default"/>
        <w:lang w:val="en-US" w:eastAsia="en-US" w:bidi="ar-SA"/>
      </w:rPr>
    </w:lvl>
    <w:lvl w:ilvl="4" w:tplc="11C0686A">
      <w:numFmt w:val="bullet"/>
      <w:lvlText w:val="•"/>
      <w:lvlJc w:val="left"/>
      <w:pPr>
        <w:ind w:left="5739" w:hanging="272"/>
      </w:pPr>
      <w:rPr>
        <w:rFonts w:hint="default"/>
        <w:lang w:val="en-US" w:eastAsia="en-US" w:bidi="ar-SA"/>
      </w:rPr>
    </w:lvl>
    <w:lvl w:ilvl="5" w:tplc="2AA69B7A">
      <w:numFmt w:val="bullet"/>
      <w:lvlText w:val="•"/>
      <w:lvlJc w:val="left"/>
      <w:pPr>
        <w:ind w:left="6739" w:hanging="272"/>
      </w:pPr>
      <w:rPr>
        <w:rFonts w:hint="default"/>
        <w:lang w:val="en-US" w:eastAsia="en-US" w:bidi="ar-SA"/>
      </w:rPr>
    </w:lvl>
    <w:lvl w:ilvl="6" w:tplc="47E45720">
      <w:numFmt w:val="bullet"/>
      <w:lvlText w:val="•"/>
      <w:lvlJc w:val="left"/>
      <w:pPr>
        <w:ind w:left="7739" w:hanging="272"/>
      </w:pPr>
      <w:rPr>
        <w:rFonts w:hint="default"/>
        <w:lang w:val="en-US" w:eastAsia="en-US" w:bidi="ar-SA"/>
      </w:rPr>
    </w:lvl>
    <w:lvl w:ilvl="7" w:tplc="BE5E9B5A">
      <w:numFmt w:val="bullet"/>
      <w:lvlText w:val="•"/>
      <w:lvlJc w:val="left"/>
      <w:pPr>
        <w:ind w:left="8739" w:hanging="272"/>
      </w:pPr>
      <w:rPr>
        <w:rFonts w:hint="default"/>
        <w:lang w:val="en-US" w:eastAsia="en-US" w:bidi="ar-SA"/>
      </w:rPr>
    </w:lvl>
    <w:lvl w:ilvl="8" w:tplc="54D83D82">
      <w:numFmt w:val="bullet"/>
      <w:lvlText w:val="•"/>
      <w:lvlJc w:val="left"/>
      <w:pPr>
        <w:ind w:left="9739" w:hanging="272"/>
      </w:pPr>
      <w:rPr>
        <w:rFonts w:hint="default"/>
        <w:lang w:val="en-US" w:eastAsia="en-US" w:bidi="ar-SA"/>
      </w:rPr>
    </w:lvl>
  </w:abstractNum>
  <w:abstractNum w:abstractNumId="37">
    <w:nsid w:val="3ACA1218"/>
    <w:multiLevelType w:val="hybridMultilevel"/>
    <w:tmpl w:val="867CDCD6"/>
    <w:lvl w:ilvl="0" w:tplc="A6FA56CC">
      <w:numFmt w:val="bullet"/>
      <w:lvlText w:val=""/>
      <w:lvlJc w:val="left"/>
      <w:pPr>
        <w:ind w:left="1820" w:hanging="360"/>
      </w:pPr>
      <w:rPr>
        <w:rFonts w:ascii="Symbol" w:eastAsia="Symbol" w:hAnsi="Symbol" w:cs="Symbol" w:hint="default"/>
        <w:w w:val="100"/>
        <w:sz w:val="24"/>
        <w:szCs w:val="24"/>
        <w:lang w:val="en-US" w:eastAsia="en-US" w:bidi="ar-SA"/>
      </w:rPr>
    </w:lvl>
    <w:lvl w:ilvl="1" w:tplc="30AA429A">
      <w:numFmt w:val="bullet"/>
      <w:lvlText w:val="•"/>
      <w:lvlJc w:val="left"/>
      <w:pPr>
        <w:ind w:left="2811" w:hanging="360"/>
      </w:pPr>
      <w:rPr>
        <w:rFonts w:hint="default"/>
        <w:lang w:val="en-US" w:eastAsia="en-US" w:bidi="ar-SA"/>
      </w:rPr>
    </w:lvl>
    <w:lvl w:ilvl="2" w:tplc="88EAED6E">
      <w:numFmt w:val="bullet"/>
      <w:lvlText w:val="•"/>
      <w:lvlJc w:val="left"/>
      <w:pPr>
        <w:ind w:left="3803" w:hanging="360"/>
      </w:pPr>
      <w:rPr>
        <w:rFonts w:hint="default"/>
        <w:lang w:val="en-US" w:eastAsia="en-US" w:bidi="ar-SA"/>
      </w:rPr>
    </w:lvl>
    <w:lvl w:ilvl="3" w:tplc="39502AC2">
      <w:numFmt w:val="bullet"/>
      <w:lvlText w:val="•"/>
      <w:lvlJc w:val="left"/>
      <w:pPr>
        <w:ind w:left="4795" w:hanging="360"/>
      </w:pPr>
      <w:rPr>
        <w:rFonts w:hint="default"/>
        <w:lang w:val="en-US" w:eastAsia="en-US" w:bidi="ar-SA"/>
      </w:rPr>
    </w:lvl>
    <w:lvl w:ilvl="4" w:tplc="B082E47C">
      <w:numFmt w:val="bullet"/>
      <w:lvlText w:val="•"/>
      <w:lvlJc w:val="left"/>
      <w:pPr>
        <w:ind w:left="5787" w:hanging="360"/>
      </w:pPr>
      <w:rPr>
        <w:rFonts w:hint="default"/>
        <w:lang w:val="en-US" w:eastAsia="en-US" w:bidi="ar-SA"/>
      </w:rPr>
    </w:lvl>
    <w:lvl w:ilvl="5" w:tplc="13BEC2F0">
      <w:numFmt w:val="bullet"/>
      <w:lvlText w:val="•"/>
      <w:lvlJc w:val="left"/>
      <w:pPr>
        <w:ind w:left="6779" w:hanging="360"/>
      </w:pPr>
      <w:rPr>
        <w:rFonts w:hint="default"/>
        <w:lang w:val="en-US" w:eastAsia="en-US" w:bidi="ar-SA"/>
      </w:rPr>
    </w:lvl>
    <w:lvl w:ilvl="6" w:tplc="2BACB490">
      <w:numFmt w:val="bullet"/>
      <w:lvlText w:val="•"/>
      <w:lvlJc w:val="left"/>
      <w:pPr>
        <w:ind w:left="7771" w:hanging="360"/>
      </w:pPr>
      <w:rPr>
        <w:rFonts w:hint="default"/>
        <w:lang w:val="en-US" w:eastAsia="en-US" w:bidi="ar-SA"/>
      </w:rPr>
    </w:lvl>
    <w:lvl w:ilvl="7" w:tplc="AFB2E4CE">
      <w:numFmt w:val="bullet"/>
      <w:lvlText w:val="•"/>
      <w:lvlJc w:val="left"/>
      <w:pPr>
        <w:ind w:left="8763" w:hanging="360"/>
      </w:pPr>
      <w:rPr>
        <w:rFonts w:hint="default"/>
        <w:lang w:val="en-US" w:eastAsia="en-US" w:bidi="ar-SA"/>
      </w:rPr>
    </w:lvl>
    <w:lvl w:ilvl="8" w:tplc="6CD8FC9C">
      <w:numFmt w:val="bullet"/>
      <w:lvlText w:val="•"/>
      <w:lvlJc w:val="left"/>
      <w:pPr>
        <w:ind w:left="9755" w:hanging="360"/>
      </w:pPr>
      <w:rPr>
        <w:rFonts w:hint="default"/>
        <w:lang w:val="en-US" w:eastAsia="en-US" w:bidi="ar-SA"/>
      </w:rPr>
    </w:lvl>
  </w:abstractNum>
  <w:abstractNum w:abstractNumId="38">
    <w:nsid w:val="3DF04FDE"/>
    <w:multiLevelType w:val="hybridMultilevel"/>
    <w:tmpl w:val="760ADC08"/>
    <w:lvl w:ilvl="0" w:tplc="C90EC888">
      <w:numFmt w:val="bullet"/>
      <w:lvlText w:val="o"/>
      <w:lvlJc w:val="left"/>
      <w:pPr>
        <w:ind w:left="1460" w:hanging="360"/>
      </w:pPr>
      <w:rPr>
        <w:rFonts w:ascii="Courier New" w:eastAsia="Courier New" w:hAnsi="Courier New" w:cs="Courier New" w:hint="default"/>
        <w:w w:val="100"/>
        <w:sz w:val="24"/>
        <w:szCs w:val="24"/>
        <w:lang w:val="en-US" w:eastAsia="en-US" w:bidi="ar-SA"/>
      </w:rPr>
    </w:lvl>
    <w:lvl w:ilvl="1" w:tplc="90F0B77E">
      <w:numFmt w:val="bullet"/>
      <w:lvlText w:val="•"/>
      <w:lvlJc w:val="left"/>
      <w:pPr>
        <w:ind w:left="2487" w:hanging="360"/>
      </w:pPr>
      <w:rPr>
        <w:rFonts w:hint="default"/>
        <w:lang w:val="en-US" w:eastAsia="en-US" w:bidi="ar-SA"/>
      </w:rPr>
    </w:lvl>
    <w:lvl w:ilvl="2" w:tplc="FCAE60BE">
      <w:numFmt w:val="bullet"/>
      <w:lvlText w:val="•"/>
      <w:lvlJc w:val="left"/>
      <w:pPr>
        <w:ind w:left="3515" w:hanging="360"/>
      </w:pPr>
      <w:rPr>
        <w:rFonts w:hint="default"/>
        <w:lang w:val="en-US" w:eastAsia="en-US" w:bidi="ar-SA"/>
      </w:rPr>
    </w:lvl>
    <w:lvl w:ilvl="3" w:tplc="EAEC18FE">
      <w:numFmt w:val="bullet"/>
      <w:lvlText w:val="•"/>
      <w:lvlJc w:val="left"/>
      <w:pPr>
        <w:ind w:left="4543" w:hanging="360"/>
      </w:pPr>
      <w:rPr>
        <w:rFonts w:hint="default"/>
        <w:lang w:val="en-US" w:eastAsia="en-US" w:bidi="ar-SA"/>
      </w:rPr>
    </w:lvl>
    <w:lvl w:ilvl="4" w:tplc="356A7F44">
      <w:numFmt w:val="bullet"/>
      <w:lvlText w:val="•"/>
      <w:lvlJc w:val="left"/>
      <w:pPr>
        <w:ind w:left="5571" w:hanging="360"/>
      </w:pPr>
      <w:rPr>
        <w:rFonts w:hint="default"/>
        <w:lang w:val="en-US" w:eastAsia="en-US" w:bidi="ar-SA"/>
      </w:rPr>
    </w:lvl>
    <w:lvl w:ilvl="5" w:tplc="E064DE92">
      <w:numFmt w:val="bullet"/>
      <w:lvlText w:val="•"/>
      <w:lvlJc w:val="left"/>
      <w:pPr>
        <w:ind w:left="6599" w:hanging="360"/>
      </w:pPr>
      <w:rPr>
        <w:rFonts w:hint="default"/>
        <w:lang w:val="en-US" w:eastAsia="en-US" w:bidi="ar-SA"/>
      </w:rPr>
    </w:lvl>
    <w:lvl w:ilvl="6" w:tplc="2BE8E1EE">
      <w:numFmt w:val="bullet"/>
      <w:lvlText w:val="•"/>
      <w:lvlJc w:val="left"/>
      <w:pPr>
        <w:ind w:left="7627" w:hanging="360"/>
      </w:pPr>
      <w:rPr>
        <w:rFonts w:hint="default"/>
        <w:lang w:val="en-US" w:eastAsia="en-US" w:bidi="ar-SA"/>
      </w:rPr>
    </w:lvl>
    <w:lvl w:ilvl="7" w:tplc="02CA6E7E">
      <w:numFmt w:val="bullet"/>
      <w:lvlText w:val="•"/>
      <w:lvlJc w:val="left"/>
      <w:pPr>
        <w:ind w:left="8655" w:hanging="360"/>
      </w:pPr>
      <w:rPr>
        <w:rFonts w:hint="default"/>
        <w:lang w:val="en-US" w:eastAsia="en-US" w:bidi="ar-SA"/>
      </w:rPr>
    </w:lvl>
    <w:lvl w:ilvl="8" w:tplc="6C965790">
      <w:numFmt w:val="bullet"/>
      <w:lvlText w:val="•"/>
      <w:lvlJc w:val="left"/>
      <w:pPr>
        <w:ind w:left="9683" w:hanging="360"/>
      </w:pPr>
      <w:rPr>
        <w:rFonts w:hint="default"/>
        <w:lang w:val="en-US" w:eastAsia="en-US" w:bidi="ar-SA"/>
      </w:rPr>
    </w:lvl>
  </w:abstractNum>
  <w:abstractNum w:abstractNumId="39">
    <w:nsid w:val="3E5B5FB1"/>
    <w:multiLevelType w:val="hybridMultilevel"/>
    <w:tmpl w:val="ADA28CC2"/>
    <w:lvl w:ilvl="0" w:tplc="710448D0">
      <w:start w:val="1"/>
      <w:numFmt w:val="lowerLetter"/>
      <w:lvlText w:val="%1)"/>
      <w:lvlJc w:val="left"/>
      <w:pPr>
        <w:ind w:left="1820" w:hanging="360"/>
        <w:jc w:val="right"/>
      </w:pPr>
      <w:rPr>
        <w:rFonts w:ascii="Times New Roman" w:eastAsia="Times New Roman" w:hAnsi="Times New Roman" w:cs="Times New Roman" w:hint="default"/>
        <w:spacing w:val="-6"/>
        <w:w w:val="99"/>
        <w:sz w:val="24"/>
        <w:szCs w:val="24"/>
        <w:lang w:val="en-US" w:eastAsia="en-US" w:bidi="ar-SA"/>
      </w:rPr>
    </w:lvl>
    <w:lvl w:ilvl="1" w:tplc="B308F1A8">
      <w:start w:val="1"/>
      <w:numFmt w:val="lowerRoman"/>
      <w:lvlText w:val="%2)"/>
      <w:lvlJc w:val="left"/>
      <w:pPr>
        <w:ind w:left="2451" w:hanging="360"/>
      </w:pPr>
      <w:rPr>
        <w:rFonts w:ascii="Times New Roman" w:eastAsia="Times New Roman" w:hAnsi="Times New Roman" w:cs="Times New Roman" w:hint="default"/>
        <w:spacing w:val="-2"/>
        <w:w w:val="99"/>
        <w:sz w:val="24"/>
        <w:szCs w:val="24"/>
        <w:lang w:val="en-US" w:eastAsia="en-US" w:bidi="ar-SA"/>
      </w:rPr>
    </w:lvl>
    <w:lvl w:ilvl="2" w:tplc="7A4E5DD2">
      <w:numFmt w:val="bullet"/>
      <w:lvlText w:val="•"/>
      <w:lvlJc w:val="left"/>
      <w:pPr>
        <w:ind w:left="3491" w:hanging="360"/>
      </w:pPr>
      <w:rPr>
        <w:rFonts w:hint="default"/>
        <w:lang w:val="en-US" w:eastAsia="en-US" w:bidi="ar-SA"/>
      </w:rPr>
    </w:lvl>
    <w:lvl w:ilvl="3" w:tplc="B638F6B8">
      <w:numFmt w:val="bullet"/>
      <w:lvlText w:val="•"/>
      <w:lvlJc w:val="left"/>
      <w:pPr>
        <w:ind w:left="4522" w:hanging="360"/>
      </w:pPr>
      <w:rPr>
        <w:rFonts w:hint="default"/>
        <w:lang w:val="en-US" w:eastAsia="en-US" w:bidi="ar-SA"/>
      </w:rPr>
    </w:lvl>
    <w:lvl w:ilvl="4" w:tplc="B75CFD5A">
      <w:numFmt w:val="bullet"/>
      <w:lvlText w:val="•"/>
      <w:lvlJc w:val="left"/>
      <w:pPr>
        <w:ind w:left="5553" w:hanging="360"/>
      </w:pPr>
      <w:rPr>
        <w:rFonts w:hint="default"/>
        <w:lang w:val="en-US" w:eastAsia="en-US" w:bidi="ar-SA"/>
      </w:rPr>
    </w:lvl>
    <w:lvl w:ilvl="5" w:tplc="1082A55E">
      <w:numFmt w:val="bullet"/>
      <w:lvlText w:val="•"/>
      <w:lvlJc w:val="left"/>
      <w:pPr>
        <w:ind w:left="6584" w:hanging="360"/>
      </w:pPr>
      <w:rPr>
        <w:rFonts w:hint="default"/>
        <w:lang w:val="en-US" w:eastAsia="en-US" w:bidi="ar-SA"/>
      </w:rPr>
    </w:lvl>
    <w:lvl w:ilvl="6" w:tplc="795E7A54">
      <w:numFmt w:val="bullet"/>
      <w:lvlText w:val="•"/>
      <w:lvlJc w:val="left"/>
      <w:pPr>
        <w:ind w:left="7615" w:hanging="360"/>
      </w:pPr>
      <w:rPr>
        <w:rFonts w:hint="default"/>
        <w:lang w:val="en-US" w:eastAsia="en-US" w:bidi="ar-SA"/>
      </w:rPr>
    </w:lvl>
    <w:lvl w:ilvl="7" w:tplc="652E2452">
      <w:numFmt w:val="bullet"/>
      <w:lvlText w:val="•"/>
      <w:lvlJc w:val="left"/>
      <w:pPr>
        <w:ind w:left="8646" w:hanging="360"/>
      </w:pPr>
      <w:rPr>
        <w:rFonts w:hint="default"/>
        <w:lang w:val="en-US" w:eastAsia="en-US" w:bidi="ar-SA"/>
      </w:rPr>
    </w:lvl>
    <w:lvl w:ilvl="8" w:tplc="AB72CCDC">
      <w:numFmt w:val="bullet"/>
      <w:lvlText w:val="•"/>
      <w:lvlJc w:val="left"/>
      <w:pPr>
        <w:ind w:left="9677" w:hanging="360"/>
      </w:pPr>
      <w:rPr>
        <w:rFonts w:hint="default"/>
        <w:lang w:val="en-US" w:eastAsia="en-US" w:bidi="ar-SA"/>
      </w:rPr>
    </w:lvl>
  </w:abstractNum>
  <w:abstractNum w:abstractNumId="40">
    <w:nsid w:val="402A48B0"/>
    <w:multiLevelType w:val="hybridMultilevel"/>
    <w:tmpl w:val="73F624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0A53098"/>
    <w:multiLevelType w:val="hybridMultilevel"/>
    <w:tmpl w:val="E332A3BC"/>
    <w:lvl w:ilvl="0" w:tplc="FCC496AC">
      <w:start w:val="8"/>
      <w:numFmt w:val="decimal"/>
      <w:lvlText w:val="%1."/>
      <w:lvlJc w:val="left"/>
      <w:pPr>
        <w:ind w:left="1820" w:hanging="360"/>
      </w:pPr>
      <w:rPr>
        <w:rFonts w:ascii="Times New Roman" w:eastAsia="Times New Roman" w:hAnsi="Times New Roman" w:cs="Times New Roman" w:hint="default"/>
        <w:b/>
        <w:bCs/>
        <w:spacing w:val="-3"/>
        <w:w w:val="99"/>
        <w:sz w:val="24"/>
        <w:szCs w:val="24"/>
        <w:lang w:val="en-US" w:eastAsia="en-US" w:bidi="ar-SA"/>
      </w:rPr>
    </w:lvl>
    <w:lvl w:ilvl="1" w:tplc="F094039A">
      <w:numFmt w:val="bullet"/>
      <w:lvlText w:val=""/>
      <w:lvlJc w:val="left"/>
      <w:pPr>
        <w:ind w:left="2235" w:hanging="360"/>
      </w:pPr>
      <w:rPr>
        <w:rFonts w:ascii="Symbol" w:eastAsia="Symbol" w:hAnsi="Symbol" w:cs="Symbol" w:hint="default"/>
        <w:w w:val="100"/>
        <w:sz w:val="24"/>
        <w:szCs w:val="24"/>
        <w:lang w:val="en-US" w:eastAsia="en-US" w:bidi="ar-SA"/>
      </w:rPr>
    </w:lvl>
    <w:lvl w:ilvl="2" w:tplc="7F1E41A2">
      <w:numFmt w:val="bullet"/>
      <w:lvlText w:val="•"/>
      <w:lvlJc w:val="left"/>
      <w:pPr>
        <w:ind w:left="3295" w:hanging="360"/>
      </w:pPr>
      <w:rPr>
        <w:rFonts w:hint="default"/>
        <w:lang w:val="en-US" w:eastAsia="en-US" w:bidi="ar-SA"/>
      </w:rPr>
    </w:lvl>
    <w:lvl w:ilvl="3" w:tplc="37262EB8">
      <w:numFmt w:val="bullet"/>
      <w:lvlText w:val="•"/>
      <w:lvlJc w:val="left"/>
      <w:pPr>
        <w:ind w:left="4350" w:hanging="360"/>
      </w:pPr>
      <w:rPr>
        <w:rFonts w:hint="default"/>
        <w:lang w:val="en-US" w:eastAsia="en-US" w:bidi="ar-SA"/>
      </w:rPr>
    </w:lvl>
    <w:lvl w:ilvl="4" w:tplc="B78C0E3C">
      <w:numFmt w:val="bullet"/>
      <w:lvlText w:val="•"/>
      <w:lvlJc w:val="left"/>
      <w:pPr>
        <w:ind w:left="5406" w:hanging="360"/>
      </w:pPr>
      <w:rPr>
        <w:rFonts w:hint="default"/>
        <w:lang w:val="en-US" w:eastAsia="en-US" w:bidi="ar-SA"/>
      </w:rPr>
    </w:lvl>
    <w:lvl w:ilvl="5" w:tplc="588EAE4E">
      <w:numFmt w:val="bullet"/>
      <w:lvlText w:val="•"/>
      <w:lvlJc w:val="left"/>
      <w:pPr>
        <w:ind w:left="6461" w:hanging="360"/>
      </w:pPr>
      <w:rPr>
        <w:rFonts w:hint="default"/>
        <w:lang w:val="en-US" w:eastAsia="en-US" w:bidi="ar-SA"/>
      </w:rPr>
    </w:lvl>
    <w:lvl w:ilvl="6" w:tplc="55BEB936">
      <w:numFmt w:val="bullet"/>
      <w:lvlText w:val="•"/>
      <w:lvlJc w:val="left"/>
      <w:pPr>
        <w:ind w:left="7517" w:hanging="360"/>
      </w:pPr>
      <w:rPr>
        <w:rFonts w:hint="default"/>
        <w:lang w:val="en-US" w:eastAsia="en-US" w:bidi="ar-SA"/>
      </w:rPr>
    </w:lvl>
    <w:lvl w:ilvl="7" w:tplc="00609B06">
      <w:numFmt w:val="bullet"/>
      <w:lvlText w:val="•"/>
      <w:lvlJc w:val="left"/>
      <w:pPr>
        <w:ind w:left="8572" w:hanging="360"/>
      </w:pPr>
      <w:rPr>
        <w:rFonts w:hint="default"/>
        <w:lang w:val="en-US" w:eastAsia="en-US" w:bidi="ar-SA"/>
      </w:rPr>
    </w:lvl>
    <w:lvl w:ilvl="8" w:tplc="E0E2FAF2">
      <w:numFmt w:val="bullet"/>
      <w:lvlText w:val="•"/>
      <w:lvlJc w:val="left"/>
      <w:pPr>
        <w:ind w:left="9628" w:hanging="360"/>
      </w:pPr>
      <w:rPr>
        <w:rFonts w:hint="default"/>
        <w:lang w:val="en-US" w:eastAsia="en-US" w:bidi="ar-SA"/>
      </w:rPr>
    </w:lvl>
  </w:abstractNum>
  <w:abstractNum w:abstractNumId="42">
    <w:nsid w:val="414413B8"/>
    <w:multiLevelType w:val="hybridMultilevel"/>
    <w:tmpl w:val="49360728"/>
    <w:lvl w:ilvl="0" w:tplc="4009000F">
      <w:start w:val="1"/>
      <w:numFmt w:val="decimal"/>
      <w:lvlText w:val="%1."/>
      <w:lvlJc w:val="left"/>
      <w:pPr>
        <w:ind w:left="2180" w:hanging="360"/>
      </w:pPr>
    </w:lvl>
    <w:lvl w:ilvl="1" w:tplc="40090019" w:tentative="1">
      <w:start w:val="1"/>
      <w:numFmt w:val="lowerLetter"/>
      <w:lvlText w:val="%2."/>
      <w:lvlJc w:val="left"/>
      <w:pPr>
        <w:ind w:left="2900" w:hanging="360"/>
      </w:pPr>
    </w:lvl>
    <w:lvl w:ilvl="2" w:tplc="4009001B" w:tentative="1">
      <w:start w:val="1"/>
      <w:numFmt w:val="lowerRoman"/>
      <w:lvlText w:val="%3."/>
      <w:lvlJc w:val="right"/>
      <w:pPr>
        <w:ind w:left="3620" w:hanging="180"/>
      </w:pPr>
    </w:lvl>
    <w:lvl w:ilvl="3" w:tplc="4009000F" w:tentative="1">
      <w:start w:val="1"/>
      <w:numFmt w:val="decimal"/>
      <w:lvlText w:val="%4."/>
      <w:lvlJc w:val="left"/>
      <w:pPr>
        <w:ind w:left="4340" w:hanging="360"/>
      </w:pPr>
    </w:lvl>
    <w:lvl w:ilvl="4" w:tplc="40090019" w:tentative="1">
      <w:start w:val="1"/>
      <w:numFmt w:val="lowerLetter"/>
      <w:lvlText w:val="%5."/>
      <w:lvlJc w:val="left"/>
      <w:pPr>
        <w:ind w:left="5060" w:hanging="360"/>
      </w:pPr>
    </w:lvl>
    <w:lvl w:ilvl="5" w:tplc="4009001B" w:tentative="1">
      <w:start w:val="1"/>
      <w:numFmt w:val="lowerRoman"/>
      <w:lvlText w:val="%6."/>
      <w:lvlJc w:val="right"/>
      <w:pPr>
        <w:ind w:left="5780" w:hanging="180"/>
      </w:pPr>
    </w:lvl>
    <w:lvl w:ilvl="6" w:tplc="4009000F" w:tentative="1">
      <w:start w:val="1"/>
      <w:numFmt w:val="decimal"/>
      <w:lvlText w:val="%7."/>
      <w:lvlJc w:val="left"/>
      <w:pPr>
        <w:ind w:left="6500" w:hanging="360"/>
      </w:pPr>
    </w:lvl>
    <w:lvl w:ilvl="7" w:tplc="40090019" w:tentative="1">
      <w:start w:val="1"/>
      <w:numFmt w:val="lowerLetter"/>
      <w:lvlText w:val="%8."/>
      <w:lvlJc w:val="left"/>
      <w:pPr>
        <w:ind w:left="7220" w:hanging="360"/>
      </w:pPr>
    </w:lvl>
    <w:lvl w:ilvl="8" w:tplc="4009001B" w:tentative="1">
      <w:start w:val="1"/>
      <w:numFmt w:val="lowerRoman"/>
      <w:lvlText w:val="%9."/>
      <w:lvlJc w:val="right"/>
      <w:pPr>
        <w:ind w:left="7940" w:hanging="180"/>
      </w:pPr>
    </w:lvl>
  </w:abstractNum>
  <w:abstractNum w:abstractNumId="43">
    <w:nsid w:val="430858FF"/>
    <w:multiLevelType w:val="hybridMultilevel"/>
    <w:tmpl w:val="D688AD26"/>
    <w:lvl w:ilvl="0" w:tplc="29480F6E">
      <w:numFmt w:val="bullet"/>
      <w:lvlText w:val=""/>
      <w:lvlJc w:val="left"/>
      <w:pPr>
        <w:ind w:left="1820" w:hanging="360"/>
      </w:pPr>
      <w:rPr>
        <w:rFonts w:ascii="Symbol" w:eastAsia="Symbol" w:hAnsi="Symbol" w:cs="Symbol" w:hint="default"/>
        <w:w w:val="100"/>
        <w:sz w:val="24"/>
        <w:szCs w:val="24"/>
        <w:lang w:val="en-US" w:eastAsia="en-US" w:bidi="ar-SA"/>
      </w:rPr>
    </w:lvl>
    <w:lvl w:ilvl="1" w:tplc="4132859A">
      <w:numFmt w:val="bullet"/>
      <w:lvlText w:val="•"/>
      <w:lvlJc w:val="left"/>
      <w:pPr>
        <w:ind w:left="2811" w:hanging="360"/>
      </w:pPr>
      <w:rPr>
        <w:rFonts w:hint="default"/>
        <w:lang w:val="en-US" w:eastAsia="en-US" w:bidi="ar-SA"/>
      </w:rPr>
    </w:lvl>
    <w:lvl w:ilvl="2" w:tplc="DE46A8C4">
      <w:numFmt w:val="bullet"/>
      <w:lvlText w:val="•"/>
      <w:lvlJc w:val="left"/>
      <w:pPr>
        <w:ind w:left="3803" w:hanging="360"/>
      </w:pPr>
      <w:rPr>
        <w:rFonts w:hint="default"/>
        <w:lang w:val="en-US" w:eastAsia="en-US" w:bidi="ar-SA"/>
      </w:rPr>
    </w:lvl>
    <w:lvl w:ilvl="3" w:tplc="F4CE3D50">
      <w:numFmt w:val="bullet"/>
      <w:lvlText w:val="•"/>
      <w:lvlJc w:val="left"/>
      <w:pPr>
        <w:ind w:left="4795" w:hanging="360"/>
      </w:pPr>
      <w:rPr>
        <w:rFonts w:hint="default"/>
        <w:lang w:val="en-US" w:eastAsia="en-US" w:bidi="ar-SA"/>
      </w:rPr>
    </w:lvl>
    <w:lvl w:ilvl="4" w:tplc="818EB192">
      <w:numFmt w:val="bullet"/>
      <w:lvlText w:val="•"/>
      <w:lvlJc w:val="left"/>
      <w:pPr>
        <w:ind w:left="5787" w:hanging="360"/>
      </w:pPr>
      <w:rPr>
        <w:rFonts w:hint="default"/>
        <w:lang w:val="en-US" w:eastAsia="en-US" w:bidi="ar-SA"/>
      </w:rPr>
    </w:lvl>
    <w:lvl w:ilvl="5" w:tplc="DAA45DBC">
      <w:numFmt w:val="bullet"/>
      <w:lvlText w:val="•"/>
      <w:lvlJc w:val="left"/>
      <w:pPr>
        <w:ind w:left="6779" w:hanging="360"/>
      </w:pPr>
      <w:rPr>
        <w:rFonts w:hint="default"/>
        <w:lang w:val="en-US" w:eastAsia="en-US" w:bidi="ar-SA"/>
      </w:rPr>
    </w:lvl>
    <w:lvl w:ilvl="6" w:tplc="65B43D3E">
      <w:numFmt w:val="bullet"/>
      <w:lvlText w:val="•"/>
      <w:lvlJc w:val="left"/>
      <w:pPr>
        <w:ind w:left="7771" w:hanging="360"/>
      </w:pPr>
      <w:rPr>
        <w:rFonts w:hint="default"/>
        <w:lang w:val="en-US" w:eastAsia="en-US" w:bidi="ar-SA"/>
      </w:rPr>
    </w:lvl>
    <w:lvl w:ilvl="7" w:tplc="CA18A332">
      <w:numFmt w:val="bullet"/>
      <w:lvlText w:val="•"/>
      <w:lvlJc w:val="left"/>
      <w:pPr>
        <w:ind w:left="8763" w:hanging="360"/>
      </w:pPr>
      <w:rPr>
        <w:rFonts w:hint="default"/>
        <w:lang w:val="en-US" w:eastAsia="en-US" w:bidi="ar-SA"/>
      </w:rPr>
    </w:lvl>
    <w:lvl w:ilvl="8" w:tplc="626E8480">
      <w:numFmt w:val="bullet"/>
      <w:lvlText w:val="•"/>
      <w:lvlJc w:val="left"/>
      <w:pPr>
        <w:ind w:left="9755" w:hanging="360"/>
      </w:pPr>
      <w:rPr>
        <w:rFonts w:hint="default"/>
        <w:lang w:val="en-US" w:eastAsia="en-US" w:bidi="ar-SA"/>
      </w:rPr>
    </w:lvl>
  </w:abstractNum>
  <w:abstractNum w:abstractNumId="44">
    <w:nsid w:val="43C058B3"/>
    <w:multiLevelType w:val="hybridMultilevel"/>
    <w:tmpl w:val="4D44AC96"/>
    <w:lvl w:ilvl="0" w:tplc="6CCE7454">
      <w:start w:val="1"/>
      <w:numFmt w:val="lowerLetter"/>
      <w:lvlText w:val="%1."/>
      <w:lvlJc w:val="left"/>
      <w:pPr>
        <w:ind w:left="1820" w:hanging="360"/>
      </w:pPr>
      <w:rPr>
        <w:rFonts w:ascii="Times New Roman" w:eastAsia="Times New Roman" w:hAnsi="Times New Roman" w:cs="Times New Roman" w:hint="default"/>
        <w:spacing w:val="-25"/>
        <w:w w:val="99"/>
        <w:sz w:val="24"/>
        <w:szCs w:val="24"/>
        <w:lang w:val="en-US" w:eastAsia="en-US" w:bidi="ar-SA"/>
      </w:rPr>
    </w:lvl>
    <w:lvl w:ilvl="1" w:tplc="590A3B10">
      <w:start w:val="1"/>
      <w:numFmt w:val="lowerRoman"/>
      <w:lvlText w:val="%2."/>
      <w:lvlJc w:val="left"/>
      <w:pPr>
        <w:ind w:left="2180" w:hanging="308"/>
        <w:jc w:val="right"/>
      </w:pPr>
      <w:rPr>
        <w:rFonts w:ascii="Times New Roman" w:eastAsia="Times New Roman" w:hAnsi="Times New Roman" w:cs="Times New Roman" w:hint="default"/>
        <w:spacing w:val="-8"/>
        <w:w w:val="99"/>
        <w:sz w:val="24"/>
        <w:szCs w:val="24"/>
        <w:lang w:val="en-US" w:eastAsia="en-US" w:bidi="ar-SA"/>
      </w:rPr>
    </w:lvl>
    <w:lvl w:ilvl="2" w:tplc="6102E990">
      <w:numFmt w:val="bullet"/>
      <w:lvlText w:val="•"/>
      <w:lvlJc w:val="left"/>
      <w:pPr>
        <w:ind w:left="3242" w:hanging="308"/>
      </w:pPr>
      <w:rPr>
        <w:rFonts w:hint="default"/>
        <w:lang w:val="en-US" w:eastAsia="en-US" w:bidi="ar-SA"/>
      </w:rPr>
    </w:lvl>
    <w:lvl w:ilvl="3" w:tplc="CBE6B0F4">
      <w:numFmt w:val="bullet"/>
      <w:lvlText w:val="•"/>
      <w:lvlJc w:val="left"/>
      <w:pPr>
        <w:ind w:left="4304" w:hanging="308"/>
      </w:pPr>
      <w:rPr>
        <w:rFonts w:hint="default"/>
        <w:lang w:val="en-US" w:eastAsia="en-US" w:bidi="ar-SA"/>
      </w:rPr>
    </w:lvl>
    <w:lvl w:ilvl="4" w:tplc="295E61D4">
      <w:numFmt w:val="bullet"/>
      <w:lvlText w:val="•"/>
      <w:lvlJc w:val="left"/>
      <w:pPr>
        <w:ind w:left="5366" w:hanging="308"/>
      </w:pPr>
      <w:rPr>
        <w:rFonts w:hint="default"/>
        <w:lang w:val="en-US" w:eastAsia="en-US" w:bidi="ar-SA"/>
      </w:rPr>
    </w:lvl>
    <w:lvl w:ilvl="5" w:tplc="6582CA1C">
      <w:numFmt w:val="bullet"/>
      <w:lvlText w:val="•"/>
      <w:lvlJc w:val="left"/>
      <w:pPr>
        <w:ind w:left="6428" w:hanging="308"/>
      </w:pPr>
      <w:rPr>
        <w:rFonts w:hint="default"/>
        <w:lang w:val="en-US" w:eastAsia="en-US" w:bidi="ar-SA"/>
      </w:rPr>
    </w:lvl>
    <w:lvl w:ilvl="6" w:tplc="0D0CF424">
      <w:numFmt w:val="bullet"/>
      <w:lvlText w:val="•"/>
      <w:lvlJc w:val="left"/>
      <w:pPr>
        <w:ind w:left="7490" w:hanging="308"/>
      </w:pPr>
      <w:rPr>
        <w:rFonts w:hint="default"/>
        <w:lang w:val="en-US" w:eastAsia="en-US" w:bidi="ar-SA"/>
      </w:rPr>
    </w:lvl>
    <w:lvl w:ilvl="7" w:tplc="BC48A882">
      <w:numFmt w:val="bullet"/>
      <w:lvlText w:val="•"/>
      <w:lvlJc w:val="left"/>
      <w:pPr>
        <w:ind w:left="8552" w:hanging="308"/>
      </w:pPr>
      <w:rPr>
        <w:rFonts w:hint="default"/>
        <w:lang w:val="en-US" w:eastAsia="en-US" w:bidi="ar-SA"/>
      </w:rPr>
    </w:lvl>
    <w:lvl w:ilvl="8" w:tplc="1D12B044">
      <w:numFmt w:val="bullet"/>
      <w:lvlText w:val="•"/>
      <w:lvlJc w:val="left"/>
      <w:pPr>
        <w:ind w:left="9614" w:hanging="308"/>
      </w:pPr>
      <w:rPr>
        <w:rFonts w:hint="default"/>
        <w:lang w:val="en-US" w:eastAsia="en-US" w:bidi="ar-SA"/>
      </w:rPr>
    </w:lvl>
  </w:abstractNum>
  <w:abstractNum w:abstractNumId="45">
    <w:nsid w:val="4A6E16D6"/>
    <w:multiLevelType w:val="hybridMultilevel"/>
    <w:tmpl w:val="DF38EDC2"/>
    <w:lvl w:ilvl="0" w:tplc="E7B2280C">
      <w:start w:val="1"/>
      <w:numFmt w:val="bullet"/>
      <w:pStyle w:val="4P"/>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814181"/>
    <w:multiLevelType w:val="hybridMultilevel"/>
    <w:tmpl w:val="4442E932"/>
    <w:lvl w:ilvl="0" w:tplc="E8E2E862">
      <w:start w:val="1"/>
      <w:numFmt w:val="lowerLetter"/>
      <w:lvlText w:val="(%1)"/>
      <w:lvlJc w:val="left"/>
      <w:pPr>
        <w:ind w:left="2252" w:hanging="432"/>
      </w:pPr>
      <w:rPr>
        <w:rFonts w:ascii="Times New Roman" w:eastAsia="Times New Roman" w:hAnsi="Times New Roman" w:cs="Times New Roman" w:hint="default"/>
        <w:spacing w:val="-13"/>
        <w:w w:val="99"/>
        <w:sz w:val="24"/>
        <w:szCs w:val="24"/>
        <w:lang w:val="en-US" w:eastAsia="en-US" w:bidi="ar-SA"/>
      </w:rPr>
    </w:lvl>
    <w:lvl w:ilvl="1" w:tplc="797ADCDE">
      <w:start w:val="1"/>
      <w:numFmt w:val="lowerLetter"/>
      <w:lvlText w:val="%2)"/>
      <w:lvlJc w:val="left"/>
      <w:pPr>
        <w:ind w:left="2499" w:hanging="430"/>
      </w:pPr>
      <w:rPr>
        <w:rFonts w:ascii="Times New Roman" w:eastAsia="Times New Roman" w:hAnsi="Times New Roman" w:cs="Times New Roman" w:hint="default"/>
        <w:spacing w:val="-13"/>
        <w:w w:val="99"/>
        <w:sz w:val="24"/>
        <w:szCs w:val="24"/>
        <w:lang w:val="en-US" w:eastAsia="en-US" w:bidi="ar-SA"/>
      </w:rPr>
    </w:lvl>
    <w:lvl w:ilvl="2" w:tplc="CB6EEAF8">
      <w:numFmt w:val="bullet"/>
      <w:lvlText w:val="•"/>
      <w:lvlJc w:val="left"/>
      <w:pPr>
        <w:ind w:left="3526" w:hanging="430"/>
      </w:pPr>
      <w:rPr>
        <w:rFonts w:hint="default"/>
        <w:lang w:val="en-US" w:eastAsia="en-US" w:bidi="ar-SA"/>
      </w:rPr>
    </w:lvl>
    <w:lvl w:ilvl="3" w:tplc="DC82E4B4">
      <w:numFmt w:val="bullet"/>
      <w:lvlText w:val="•"/>
      <w:lvlJc w:val="left"/>
      <w:pPr>
        <w:ind w:left="4553" w:hanging="430"/>
      </w:pPr>
      <w:rPr>
        <w:rFonts w:hint="default"/>
        <w:lang w:val="en-US" w:eastAsia="en-US" w:bidi="ar-SA"/>
      </w:rPr>
    </w:lvl>
    <w:lvl w:ilvl="4" w:tplc="4C609732">
      <w:numFmt w:val="bullet"/>
      <w:lvlText w:val="•"/>
      <w:lvlJc w:val="left"/>
      <w:pPr>
        <w:ind w:left="5579" w:hanging="430"/>
      </w:pPr>
      <w:rPr>
        <w:rFonts w:hint="default"/>
        <w:lang w:val="en-US" w:eastAsia="en-US" w:bidi="ar-SA"/>
      </w:rPr>
    </w:lvl>
    <w:lvl w:ilvl="5" w:tplc="E3223986">
      <w:numFmt w:val="bullet"/>
      <w:lvlText w:val="•"/>
      <w:lvlJc w:val="left"/>
      <w:pPr>
        <w:ind w:left="6606" w:hanging="430"/>
      </w:pPr>
      <w:rPr>
        <w:rFonts w:hint="default"/>
        <w:lang w:val="en-US" w:eastAsia="en-US" w:bidi="ar-SA"/>
      </w:rPr>
    </w:lvl>
    <w:lvl w:ilvl="6" w:tplc="51A45612">
      <w:numFmt w:val="bullet"/>
      <w:lvlText w:val="•"/>
      <w:lvlJc w:val="left"/>
      <w:pPr>
        <w:ind w:left="7632" w:hanging="430"/>
      </w:pPr>
      <w:rPr>
        <w:rFonts w:hint="default"/>
        <w:lang w:val="en-US" w:eastAsia="en-US" w:bidi="ar-SA"/>
      </w:rPr>
    </w:lvl>
    <w:lvl w:ilvl="7" w:tplc="80FCE586">
      <w:numFmt w:val="bullet"/>
      <w:lvlText w:val="•"/>
      <w:lvlJc w:val="left"/>
      <w:pPr>
        <w:ind w:left="8659" w:hanging="430"/>
      </w:pPr>
      <w:rPr>
        <w:rFonts w:hint="default"/>
        <w:lang w:val="en-US" w:eastAsia="en-US" w:bidi="ar-SA"/>
      </w:rPr>
    </w:lvl>
    <w:lvl w:ilvl="8" w:tplc="040CA6B8">
      <w:numFmt w:val="bullet"/>
      <w:lvlText w:val="•"/>
      <w:lvlJc w:val="left"/>
      <w:pPr>
        <w:ind w:left="9686" w:hanging="430"/>
      </w:pPr>
      <w:rPr>
        <w:rFonts w:hint="default"/>
        <w:lang w:val="en-US" w:eastAsia="en-US" w:bidi="ar-SA"/>
      </w:rPr>
    </w:lvl>
  </w:abstractNum>
  <w:abstractNum w:abstractNumId="47">
    <w:nsid w:val="4F3B44D9"/>
    <w:multiLevelType w:val="hybridMultilevel"/>
    <w:tmpl w:val="D20EE770"/>
    <w:lvl w:ilvl="0" w:tplc="4009000F">
      <w:start w:val="1"/>
      <w:numFmt w:val="decimal"/>
      <w:lvlText w:val="%1."/>
      <w:lvlJc w:val="left"/>
      <w:pPr>
        <w:ind w:left="1220" w:hanging="360"/>
      </w:pPr>
      <w:rPr>
        <w:rFonts w:hint="default"/>
        <w:spacing w:val="-3"/>
        <w:w w:val="99"/>
        <w:sz w:val="24"/>
        <w:szCs w:val="24"/>
        <w:lang w:val="en-US" w:eastAsia="en-US" w:bidi="ar-SA"/>
      </w:rPr>
    </w:lvl>
    <w:lvl w:ilvl="1" w:tplc="FFFFFFFF">
      <w:numFmt w:val="bullet"/>
      <w:lvlText w:val="•"/>
      <w:lvlJc w:val="left"/>
      <w:pPr>
        <w:ind w:left="2163" w:hanging="240"/>
      </w:pPr>
      <w:rPr>
        <w:rFonts w:hint="default"/>
        <w:lang w:val="en-US" w:eastAsia="en-US" w:bidi="ar-SA"/>
      </w:rPr>
    </w:lvl>
    <w:lvl w:ilvl="2" w:tplc="FFFFFFFF">
      <w:numFmt w:val="bullet"/>
      <w:lvlText w:val="•"/>
      <w:lvlJc w:val="left"/>
      <w:pPr>
        <w:ind w:left="3227" w:hanging="240"/>
      </w:pPr>
      <w:rPr>
        <w:rFonts w:hint="default"/>
        <w:lang w:val="en-US" w:eastAsia="en-US" w:bidi="ar-SA"/>
      </w:rPr>
    </w:lvl>
    <w:lvl w:ilvl="3" w:tplc="FFFFFFFF">
      <w:numFmt w:val="bullet"/>
      <w:lvlText w:val="•"/>
      <w:lvlJc w:val="left"/>
      <w:pPr>
        <w:ind w:left="4291" w:hanging="240"/>
      </w:pPr>
      <w:rPr>
        <w:rFonts w:hint="default"/>
        <w:lang w:val="en-US" w:eastAsia="en-US" w:bidi="ar-SA"/>
      </w:rPr>
    </w:lvl>
    <w:lvl w:ilvl="4" w:tplc="FFFFFFFF">
      <w:numFmt w:val="bullet"/>
      <w:lvlText w:val="•"/>
      <w:lvlJc w:val="left"/>
      <w:pPr>
        <w:ind w:left="5355" w:hanging="240"/>
      </w:pPr>
      <w:rPr>
        <w:rFonts w:hint="default"/>
        <w:lang w:val="en-US" w:eastAsia="en-US" w:bidi="ar-SA"/>
      </w:rPr>
    </w:lvl>
    <w:lvl w:ilvl="5" w:tplc="FFFFFFFF">
      <w:numFmt w:val="bullet"/>
      <w:lvlText w:val="•"/>
      <w:lvlJc w:val="left"/>
      <w:pPr>
        <w:ind w:left="6419" w:hanging="240"/>
      </w:pPr>
      <w:rPr>
        <w:rFonts w:hint="default"/>
        <w:lang w:val="en-US" w:eastAsia="en-US" w:bidi="ar-SA"/>
      </w:rPr>
    </w:lvl>
    <w:lvl w:ilvl="6" w:tplc="FFFFFFFF">
      <w:numFmt w:val="bullet"/>
      <w:lvlText w:val="•"/>
      <w:lvlJc w:val="left"/>
      <w:pPr>
        <w:ind w:left="7483" w:hanging="240"/>
      </w:pPr>
      <w:rPr>
        <w:rFonts w:hint="default"/>
        <w:lang w:val="en-US" w:eastAsia="en-US" w:bidi="ar-SA"/>
      </w:rPr>
    </w:lvl>
    <w:lvl w:ilvl="7" w:tplc="FFFFFFFF">
      <w:numFmt w:val="bullet"/>
      <w:lvlText w:val="•"/>
      <w:lvlJc w:val="left"/>
      <w:pPr>
        <w:ind w:left="8547" w:hanging="240"/>
      </w:pPr>
      <w:rPr>
        <w:rFonts w:hint="default"/>
        <w:lang w:val="en-US" w:eastAsia="en-US" w:bidi="ar-SA"/>
      </w:rPr>
    </w:lvl>
    <w:lvl w:ilvl="8" w:tplc="FFFFFFFF">
      <w:numFmt w:val="bullet"/>
      <w:lvlText w:val="•"/>
      <w:lvlJc w:val="left"/>
      <w:pPr>
        <w:ind w:left="9611" w:hanging="240"/>
      </w:pPr>
      <w:rPr>
        <w:rFonts w:hint="default"/>
        <w:lang w:val="en-US" w:eastAsia="en-US" w:bidi="ar-SA"/>
      </w:rPr>
    </w:lvl>
  </w:abstractNum>
  <w:abstractNum w:abstractNumId="48">
    <w:nsid w:val="511B4F4F"/>
    <w:multiLevelType w:val="hybridMultilevel"/>
    <w:tmpl w:val="AB8A4EC6"/>
    <w:lvl w:ilvl="0" w:tplc="602C12AA">
      <w:start w:val="1"/>
      <w:numFmt w:val="lowerLetter"/>
      <w:lvlText w:val="%1)"/>
      <w:lvlJc w:val="left"/>
      <w:pPr>
        <w:ind w:left="2084" w:hanging="425"/>
      </w:pPr>
      <w:rPr>
        <w:rFonts w:hint="default"/>
        <w:spacing w:val="-5"/>
        <w:w w:val="99"/>
        <w:lang w:val="en-US" w:eastAsia="en-US" w:bidi="ar-SA"/>
      </w:rPr>
    </w:lvl>
    <w:lvl w:ilvl="1" w:tplc="8B46979C">
      <w:start w:val="1"/>
      <w:numFmt w:val="lowerRoman"/>
      <w:lvlText w:val="%2)"/>
      <w:lvlJc w:val="left"/>
      <w:pPr>
        <w:ind w:left="2499" w:hanging="430"/>
      </w:pPr>
      <w:rPr>
        <w:rFonts w:ascii="Times New Roman" w:eastAsia="Times New Roman" w:hAnsi="Times New Roman" w:cs="Times New Roman" w:hint="default"/>
        <w:spacing w:val="-30"/>
        <w:w w:val="99"/>
        <w:sz w:val="24"/>
        <w:szCs w:val="24"/>
        <w:lang w:val="en-US" w:eastAsia="en-US" w:bidi="ar-SA"/>
      </w:rPr>
    </w:lvl>
    <w:lvl w:ilvl="2" w:tplc="DAA0B4D2">
      <w:start w:val="1"/>
      <w:numFmt w:val="lowerLetter"/>
      <w:lvlText w:val="%3)"/>
      <w:lvlJc w:val="left"/>
      <w:pPr>
        <w:ind w:left="2900" w:hanging="399"/>
        <w:jc w:val="right"/>
      </w:pPr>
      <w:rPr>
        <w:rFonts w:hint="default"/>
        <w:i/>
        <w:spacing w:val="-4"/>
        <w:w w:val="99"/>
        <w:lang w:val="en-US" w:eastAsia="en-US" w:bidi="ar-SA"/>
      </w:rPr>
    </w:lvl>
    <w:lvl w:ilvl="3" w:tplc="890AD870">
      <w:numFmt w:val="bullet"/>
      <w:lvlText w:val="•"/>
      <w:lvlJc w:val="left"/>
      <w:pPr>
        <w:ind w:left="4004" w:hanging="399"/>
      </w:pPr>
      <w:rPr>
        <w:rFonts w:hint="default"/>
        <w:lang w:val="en-US" w:eastAsia="en-US" w:bidi="ar-SA"/>
      </w:rPr>
    </w:lvl>
    <w:lvl w:ilvl="4" w:tplc="01F44B98">
      <w:numFmt w:val="bullet"/>
      <w:lvlText w:val="•"/>
      <w:lvlJc w:val="left"/>
      <w:pPr>
        <w:ind w:left="5109" w:hanging="399"/>
      </w:pPr>
      <w:rPr>
        <w:rFonts w:hint="default"/>
        <w:lang w:val="en-US" w:eastAsia="en-US" w:bidi="ar-SA"/>
      </w:rPr>
    </w:lvl>
    <w:lvl w:ilvl="5" w:tplc="5442EC7E">
      <w:numFmt w:val="bullet"/>
      <w:lvlText w:val="•"/>
      <w:lvlJc w:val="left"/>
      <w:pPr>
        <w:ind w:left="6214" w:hanging="399"/>
      </w:pPr>
      <w:rPr>
        <w:rFonts w:hint="default"/>
        <w:lang w:val="en-US" w:eastAsia="en-US" w:bidi="ar-SA"/>
      </w:rPr>
    </w:lvl>
    <w:lvl w:ilvl="6" w:tplc="3912DD9C">
      <w:numFmt w:val="bullet"/>
      <w:lvlText w:val="•"/>
      <w:lvlJc w:val="left"/>
      <w:pPr>
        <w:ind w:left="7319" w:hanging="399"/>
      </w:pPr>
      <w:rPr>
        <w:rFonts w:hint="default"/>
        <w:lang w:val="en-US" w:eastAsia="en-US" w:bidi="ar-SA"/>
      </w:rPr>
    </w:lvl>
    <w:lvl w:ilvl="7" w:tplc="2FE0F630">
      <w:numFmt w:val="bullet"/>
      <w:lvlText w:val="•"/>
      <w:lvlJc w:val="left"/>
      <w:pPr>
        <w:ind w:left="8424" w:hanging="399"/>
      </w:pPr>
      <w:rPr>
        <w:rFonts w:hint="default"/>
        <w:lang w:val="en-US" w:eastAsia="en-US" w:bidi="ar-SA"/>
      </w:rPr>
    </w:lvl>
    <w:lvl w:ilvl="8" w:tplc="111CACDA">
      <w:numFmt w:val="bullet"/>
      <w:lvlText w:val="•"/>
      <w:lvlJc w:val="left"/>
      <w:pPr>
        <w:ind w:left="9529" w:hanging="399"/>
      </w:pPr>
      <w:rPr>
        <w:rFonts w:hint="default"/>
        <w:lang w:val="en-US" w:eastAsia="en-US" w:bidi="ar-SA"/>
      </w:rPr>
    </w:lvl>
  </w:abstractNum>
  <w:abstractNum w:abstractNumId="49">
    <w:nsid w:val="538E2F25"/>
    <w:multiLevelType w:val="hybridMultilevel"/>
    <w:tmpl w:val="AFEEABEE"/>
    <w:lvl w:ilvl="0" w:tplc="4AC4CCD4">
      <w:start w:val="1"/>
      <w:numFmt w:val="lowerRoman"/>
      <w:lvlText w:val="(%1)"/>
      <w:lvlJc w:val="left"/>
      <w:pPr>
        <w:ind w:left="2271" w:hanging="442"/>
      </w:pPr>
      <w:rPr>
        <w:rFonts w:ascii="Times New Roman" w:eastAsia="Times New Roman" w:hAnsi="Times New Roman" w:cs="Times New Roman" w:hint="default"/>
        <w:spacing w:val="-25"/>
        <w:w w:val="99"/>
        <w:sz w:val="24"/>
        <w:szCs w:val="24"/>
        <w:lang w:val="en-US" w:eastAsia="en-US" w:bidi="ar-SA"/>
      </w:rPr>
    </w:lvl>
    <w:lvl w:ilvl="1" w:tplc="6E08BA0E">
      <w:numFmt w:val="bullet"/>
      <w:lvlText w:val="•"/>
      <w:lvlJc w:val="left"/>
      <w:pPr>
        <w:ind w:left="3225" w:hanging="442"/>
      </w:pPr>
      <w:rPr>
        <w:rFonts w:hint="default"/>
        <w:lang w:val="en-US" w:eastAsia="en-US" w:bidi="ar-SA"/>
      </w:rPr>
    </w:lvl>
    <w:lvl w:ilvl="2" w:tplc="53A0A6F0">
      <w:numFmt w:val="bullet"/>
      <w:lvlText w:val="•"/>
      <w:lvlJc w:val="left"/>
      <w:pPr>
        <w:ind w:left="4171" w:hanging="442"/>
      </w:pPr>
      <w:rPr>
        <w:rFonts w:hint="default"/>
        <w:lang w:val="en-US" w:eastAsia="en-US" w:bidi="ar-SA"/>
      </w:rPr>
    </w:lvl>
    <w:lvl w:ilvl="3" w:tplc="B9D499A8">
      <w:numFmt w:val="bullet"/>
      <w:lvlText w:val="•"/>
      <w:lvlJc w:val="left"/>
      <w:pPr>
        <w:ind w:left="5117" w:hanging="442"/>
      </w:pPr>
      <w:rPr>
        <w:rFonts w:hint="default"/>
        <w:lang w:val="en-US" w:eastAsia="en-US" w:bidi="ar-SA"/>
      </w:rPr>
    </w:lvl>
    <w:lvl w:ilvl="4" w:tplc="334A2568">
      <w:numFmt w:val="bullet"/>
      <w:lvlText w:val="•"/>
      <w:lvlJc w:val="left"/>
      <w:pPr>
        <w:ind w:left="6063" w:hanging="442"/>
      </w:pPr>
      <w:rPr>
        <w:rFonts w:hint="default"/>
        <w:lang w:val="en-US" w:eastAsia="en-US" w:bidi="ar-SA"/>
      </w:rPr>
    </w:lvl>
    <w:lvl w:ilvl="5" w:tplc="5D1429BE">
      <w:numFmt w:val="bullet"/>
      <w:lvlText w:val="•"/>
      <w:lvlJc w:val="left"/>
      <w:pPr>
        <w:ind w:left="7009" w:hanging="442"/>
      </w:pPr>
      <w:rPr>
        <w:rFonts w:hint="default"/>
        <w:lang w:val="en-US" w:eastAsia="en-US" w:bidi="ar-SA"/>
      </w:rPr>
    </w:lvl>
    <w:lvl w:ilvl="6" w:tplc="B5864FB6">
      <w:numFmt w:val="bullet"/>
      <w:lvlText w:val="•"/>
      <w:lvlJc w:val="left"/>
      <w:pPr>
        <w:ind w:left="7955" w:hanging="442"/>
      </w:pPr>
      <w:rPr>
        <w:rFonts w:hint="default"/>
        <w:lang w:val="en-US" w:eastAsia="en-US" w:bidi="ar-SA"/>
      </w:rPr>
    </w:lvl>
    <w:lvl w:ilvl="7" w:tplc="6EDEC91A">
      <w:numFmt w:val="bullet"/>
      <w:lvlText w:val="•"/>
      <w:lvlJc w:val="left"/>
      <w:pPr>
        <w:ind w:left="8901" w:hanging="442"/>
      </w:pPr>
      <w:rPr>
        <w:rFonts w:hint="default"/>
        <w:lang w:val="en-US" w:eastAsia="en-US" w:bidi="ar-SA"/>
      </w:rPr>
    </w:lvl>
    <w:lvl w:ilvl="8" w:tplc="725CA264">
      <w:numFmt w:val="bullet"/>
      <w:lvlText w:val="•"/>
      <w:lvlJc w:val="left"/>
      <w:pPr>
        <w:ind w:left="9847" w:hanging="442"/>
      </w:pPr>
      <w:rPr>
        <w:rFonts w:hint="default"/>
        <w:lang w:val="en-US" w:eastAsia="en-US" w:bidi="ar-SA"/>
      </w:rPr>
    </w:lvl>
  </w:abstractNum>
  <w:abstractNum w:abstractNumId="50">
    <w:nsid w:val="56814995"/>
    <w:multiLevelType w:val="hybridMultilevel"/>
    <w:tmpl w:val="506EEC02"/>
    <w:lvl w:ilvl="0" w:tplc="C9BA5D5E">
      <w:start w:val="1"/>
      <w:numFmt w:val="decimal"/>
      <w:lvlText w:val="%1."/>
      <w:lvlJc w:val="left"/>
      <w:pPr>
        <w:ind w:left="1100" w:hanging="257"/>
      </w:pPr>
      <w:rPr>
        <w:rFonts w:ascii="Times New Roman" w:eastAsia="Times New Roman" w:hAnsi="Times New Roman" w:cs="Times New Roman" w:hint="default"/>
        <w:w w:val="100"/>
        <w:sz w:val="24"/>
        <w:szCs w:val="24"/>
        <w:lang w:val="en-US" w:eastAsia="en-US" w:bidi="ar-SA"/>
      </w:rPr>
    </w:lvl>
    <w:lvl w:ilvl="1" w:tplc="3CE471E6">
      <w:start w:val="1"/>
      <w:numFmt w:val="decimal"/>
      <w:lvlText w:val="%2."/>
      <w:lvlJc w:val="left"/>
      <w:pPr>
        <w:ind w:left="1820" w:hanging="360"/>
      </w:pPr>
      <w:rPr>
        <w:rFonts w:hint="default"/>
        <w:spacing w:val="-1"/>
        <w:w w:val="100"/>
        <w:lang w:val="en-US" w:eastAsia="en-US" w:bidi="ar-SA"/>
      </w:rPr>
    </w:lvl>
    <w:lvl w:ilvl="2" w:tplc="064E4080">
      <w:numFmt w:val="bullet"/>
      <w:lvlText w:val="•"/>
      <w:lvlJc w:val="left"/>
      <w:pPr>
        <w:ind w:left="2922" w:hanging="360"/>
      </w:pPr>
      <w:rPr>
        <w:rFonts w:hint="default"/>
        <w:lang w:val="en-US" w:eastAsia="en-US" w:bidi="ar-SA"/>
      </w:rPr>
    </w:lvl>
    <w:lvl w:ilvl="3" w:tplc="FF6C780C">
      <w:numFmt w:val="bullet"/>
      <w:lvlText w:val="•"/>
      <w:lvlJc w:val="left"/>
      <w:pPr>
        <w:ind w:left="4024" w:hanging="360"/>
      </w:pPr>
      <w:rPr>
        <w:rFonts w:hint="default"/>
        <w:lang w:val="en-US" w:eastAsia="en-US" w:bidi="ar-SA"/>
      </w:rPr>
    </w:lvl>
    <w:lvl w:ilvl="4" w:tplc="C9F43818">
      <w:numFmt w:val="bullet"/>
      <w:lvlText w:val="•"/>
      <w:lvlJc w:val="left"/>
      <w:pPr>
        <w:ind w:left="5126" w:hanging="360"/>
      </w:pPr>
      <w:rPr>
        <w:rFonts w:hint="default"/>
        <w:lang w:val="en-US" w:eastAsia="en-US" w:bidi="ar-SA"/>
      </w:rPr>
    </w:lvl>
    <w:lvl w:ilvl="5" w:tplc="6804DFD4">
      <w:numFmt w:val="bullet"/>
      <w:lvlText w:val="•"/>
      <w:lvlJc w:val="left"/>
      <w:pPr>
        <w:ind w:left="6228" w:hanging="360"/>
      </w:pPr>
      <w:rPr>
        <w:rFonts w:hint="default"/>
        <w:lang w:val="en-US" w:eastAsia="en-US" w:bidi="ar-SA"/>
      </w:rPr>
    </w:lvl>
    <w:lvl w:ilvl="6" w:tplc="6250F772">
      <w:numFmt w:val="bullet"/>
      <w:lvlText w:val="•"/>
      <w:lvlJc w:val="left"/>
      <w:pPr>
        <w:ind w:left="7330" w:hanging="360"/>
      </w:pPr>
      <w:rPr>
        <w:rFonts w:hint="default"/>
        <w:lang w:val="en-US" w:eastAsia="en-US" w:bidi="ar-SA"/>
      </w:rPr>
    </w:lvl>
    <w:lvl w:ilvl="7" w:tplc="6818FCEE">
      <w:numFmt w:val="bullet"/>
      <w:lvlText w:val="•"/>
      <w:lvlJc w:val="left"/>
      <w:pPr>
        <w:ind w:left="8432" w:hanging="360"/>
      </w:pPr>
      <w:rPr>
        <w:rFonts w:hint="default"/>
        <w:lang w:val="en-US" w:eastAsia="en-US" w:bidi="ar-SA"/>
      </w:rPr>
    </w:lvl>
    <w:lvl w:ilvl="8" w:tplc="CD36213C">
      <w:numFmt w:val="bullet"/>
      <w:lvlText w:val="•"/>
      <w:lvlJc w:val="left"/>
      <w:pPr>
        <w:ind w:left="9534" w:hanging="360"/>
      </w:pPr>
      <w:rPr>
        <w:rFonts w:hint="default"/>
        <w:lang w:val="en-US" w:eastAsia="en-US" w:bidi="ar-SA"/>
      </w:rPr>
    </w:lvl>
  </w:abstractNum>
  <w:abstractNum w:abstractNumId="51">
    <w:nsid w:val="57C14BD7"/>
    <w:multiLevelType w:val="hybridMultilevel"/>
    <w:tmpl w:val="6652C630"/>
    <w:lvl w:ilvl="0" w:tplc="B8448184">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416AF1EA">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51F8E606">
      <w:numFmt w:val="bullet"/>
      <w:lvlText w:val="•"/>
      <w:lvlJc w:val="left"/>
      <w:pPr>
        <w:ind w:left="2922" w:hanging="360"/>
      </w:pPr>
      <w:rPr>
        <w:rFonts w:hint="default"/>
        <w:lang w:val="en-US" w:eastAsia="en-US" w:bidi="ar-SA"/>
      </w:rPr>
    </w:lvl>
    <w:lvl w:ilvl="3" w:tplc="15526CFA">
      <w:numFmt w:val="bullet"/>
      <w:lvlText w:val="•"/>
      <w:lvlJc w:val="left"/>
      <w:pPr>
        <w:ind w:left="4024" w:hanging="360"/>
      </w:pPr>
      <w:rPr>
        <w:rFonts w:hint="default"/>
        <w:lang w:val="en-US" w:eastAsia="en-US" w:bidi="ar-SA"/>
      </w:rPr>
    </w:lvl>
    <w:lvl w:ilvl="4" w:tplc="1BF02266">
      <w:numFmt w:val="bullet"/>
      <w:lvlText w:val="•"/>
      <w:lvlJc w:val="left"/>
      <w:pPr>
        <w:ind w:left="5126" w:hanging="360"/>
      </w:pPr>
      <w:rPr>
        <w:rFonts w:hint="default"/>
        <w:lang w:val="en-US" w:eastAsia="en-US" w:bidi="ar-SA"/>
      </w:rPr>
    </w:lvl>
    <w:lvl w:ilvl="5" w:tplc="2FEE1A5A">
      <w:numFmt w:val="bullet"/>
      <w:lvlText w:val="•"/>
      <w:lvlJc w:val="left"/>
      <w:pPr>
        <w:ind w:left="6228" w:hanging="360"/>
      </w:pPr>
      <w:rPr>
        <w:rFonts w:hint="default"/>
        <w:lang w:val="en-US" w:eastAsia="en-US" w:bidi="ar-SA"/>
      </w:rPr>
    </w:lvl>
    <w:lvl w:ilvl="6" w:tplc="7060B038">
      <w:numFmt w:val="bullet"/>
      <w:lvlText w:val="•"/>
      <w:lvlJc w:val="left"/>
      <w:pPr>
        <w:ind w:left="7330" w:hanging="360"/>
      </w:pPr>
      <w:rPr>
        <w:rFonts w:hint="default"/>
        <w:lang w:val="en-US" w:eastAsia="en-US" w:bidi="ar-SA"/>
      </w:rPr>
    </w:lvl>
    <w:lvl w:ilvl="7" w:tplc="08004540">
      <w:numFmt w:val="bullet"/>
      <w:lvlText w:val="•"/>
      <w:lvlJc w:val="left"/>
      <w:pPr>
        <w:ind w:left="8432" w:hanging="360"/>
      </w:pPr>
      <w:rPr>
        <w:rFonts w:hint="default"/>
        <w:lang w:val="en-US" w:eastAsia="en-US" w:bidi="ar-SA"/>
      </w:rPr>
    </w:lvl>
    <w:lvl w:ilvl="8" w:tplc="0F2C91CA">
      <w:numFmt w:val="bullet"/>
      <w:lvlText w:val="•"/>
      <w:lvlJc w:val="left"/>
      <w:pPr>
        <w:ind w:left="9534" w:hanging="360"/>
      </w:pPr>
      <w:rPr>
        <w:rFonts w:hint="default"/>
        <w:lang w:val="en-US" w:eastAsia="en-US" w:bidi="ar-SA"/>
      </w:rPr>
    </w:lvl>
  </w:abstractNum>
  <w:abstractNum w:abstractNumId="52">
    <w:nsid w:val="58311854"/>
    <w:multiLevelType w:val="hybridMultilevel"/>
    <w:tmpl w:val="0F1E72DE"/>
    <w:lvl w:ilvl="0" w:tplc="3A067992">
      <w:start w:val="1"/>
      <w:numFmt w:val="decimal"/>
      <w:lvlText w:val="%1."/>
      <w:lvlJc w:val="left"/>
      <w:pPr>
        <w:ind w:left="1100" w:hanging="240"/>
      </w:pPr>
      <w:rPr>
        <w:rFonts w:ascii="Times New Roman" w:eastAsia="Times New Roman" w:hAnsi="Times New Roman" w:cs="Times New Roman" w:hint="default"/>
        <w:spacing w:val="-2"/>
        <w:w w:val="99"/>
        <w:sz w:val="24"/>
        <w:szCs w:val="24"/>
        <w:lang w:val="en-US" w:eastAsia="en-US" w:bidi="ar-SA"/>
      </w:rPr>
    </w:lvl>
    <w:lvl w:ilvl="1" w:tplc="49EA1D26">
      <w:numFmt w:val="bullet"/>
      <w:lvlText w:val="•"/>
      <w:lvlJc w:val="left"/>
      <w:pPr>
        <w:ind w:left="2163" w:hanging="240"/>
      </w:pPr>
      <w:rPr>
        <w:rFonts w:hint="default"/>
        <w:lang w:val="en-US" w:eastAsia="en-US" w:bidi="ar-SA"/>
      </w:rPr>
    </w:lvl>
    <w:lvl w:ilvl="2" w:tplc="81C4E428">
      <w:numFmt w:val="bullet"/>
      <w:lvlText w:val="•"/>
      <w:lvlJc w:val="left"/>
      <w:pPr>
        <w:ind w:left="3227" w:hanging="240"/>
      </w:pPr>
      <w:rPr>
        <w:rFonts w:hint="default"/>
        <w:lang w:val="en-US" w:eastAsia="en-US" w:bidi="ar-SA"/>
      </w:rPr>
    </w:lvl>
    <w:lvl w:ilvl="3" w:tplc="53B82906">
      <w:numFmt w:val="bullet"/>
      <w:lvlText w:val="•"/>
      <w:lvlJc w:val="left"/>
      <w:pPr>
        <w:ind w:left="4291" w:hanging="240"/>
      </w:pPr>
      <w:rPr>
        <w:rFonts w:hint="default"/>
        <w:lang w:val="en-US" w:eastAsia="en-US" w:bidi="ar-SA"/>
      </w:rPr>
    </w:lvl>
    <w:lvl w:ilvl="4" w:tplc="0DC6D17E">
      <w:numFmt w:val="bullet"/>
      <w:lvlText w:val="•"/>
      <w:lvlJc w:val="left"/>
      <w:pPr>
        <w:ind w:left="5355" w:hanging="240"/>
      </w:pPr>
      <w:rPr>
        <w:rFonts w:hint="default"/>
        <w:lang w:val="en-US" w:eastAsia="en-US" w:bidi="ar-SA"/>
      </w:rPr>
    </w:lvl>
    <w:lvl w:ilvl="5" w:tplc="832820B0">
      <w:numFmt w:val="bullet"/>
      <w:lvlText w:val="•"/>
      <w:lvlJc w:val="left"/>
      <w:pPr>
        <w:ind w:left="6419" w:hanging="240"/>
      </w:pPr>
      <w:rPr>
        <w:rFonts w:hint="default"/>
        <w:lang w:val="en-US" w:eastAsia="en-US" w:bidi="ar-SA"/>
      </w:rPr>
    </w:lvl>
    <w:lvl w:ilvl="6" w:tplc="6302AEC6">
      <w:numFmt w:val="bullet"/>
      <w:lvlText w:val="•"/>
      <w:lvlJc w:val="left"/>
      <w:pPr>
        <w:ind w:left="7483" w:hanging="240"/>
      </w:pPr>
      <w:rPr>
        <w:rFonts w:hint="default"/>
        <w:lang w:val="en-US" w:eastAsia="en-US" w:bidi="ar-SA"/>
      </w:rPr>
    </w:lvl>
    <w:lvl w:ilvl="7" w:tplc="757227E6">
      <w:numFmt w:val="bullet"/>
      <w:lvlText w:val="•"/>
      <w:lvlJc w:val="left"/>
      <w:pPr>
        <w:ind w:left="8547" w:hanging="240"/>
      </w:pPr>
      <w:rPr>
        <w:rFonts w:hint="default"/>
        <w:lang w:val="en-US" w:eastAsia="en-US" w:bidi="ar-SA"/>
      </w:rPr>
    </w:lvl>
    <w:lvl w:ilvl="8" w:tplc="E876B64A">
      <w:numFmt w:val="bullet"/>
      <w:lvlText w:val="•"/>
      <w:lvlJc w:val="left"/>
      <w:pPr>
        <w:ind w:left="9611" w:hanging="240"/>
      </w:pPr>
      <w:rPr>
        <w:rFonts w:hint="default"/>
        <w:lang w:val="en-US" w:eastAsia="en-US" w:bidi="ar-SA"/>
      </w:rPr>
    </w:lvl>
  </w:abstractNum>
  <w:abstractNum w:abstractNumId="53">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524C05"/>
    <w:multiLevelType w:val="multilevel"/>
    <w:tmpl w:val="506A7A84"/>
    <w:lvl w:ilvl="0">
      <w:start w:val="4"/>
      <w:numFmt w:val="decimal"/>
      <w:lvlText w:val="%1"/>
      <w:lvlJc w:val="left"/>
      <w:pPr>
        <w:ind w:left="2180" w:hanging="360"/>
      </w:pPr>
      <w:rPr>
        <w:rFonts w:hint="default"/>
        <w:lang w:val="en-US" w:eastAsia="en-US" w:bidi="ar-SA"/>
      </w:rPr>
    </w:lvl>
    <w:lvl w:ilvl="1">
      <w:start w:val="7"/>
      <w:numFmt w:val="decimal"/>
      <w:lvlText w:val="%1.%2"/>
      <w:lvlJc w:val="left"/>
      <w:pPr>
        <w:ind w:left="2180" w:hanging="360"/>
      </w:pPr>
      <w:rPr>
        <w:rFonts w:hint="default"/>
        <w:b/>
        <w:bCs/>
        <w:i/>
        <w:w w:val="100"/>
        <w:lang w:val="en-US" w:eastAsia="en-US" w:bidi="ar-SA"/>
      </w:rPr>
    </w:lvl>
    <w:lvl w:ilvl="2">
      <w:numFmt w:val="bullet"/>
      <w:lvlText w:val=""/>
      <w:lvlJc w:val="left"/>
      <w:pPr>
        <w:ind w:left="2540" w:hanging="360"/>
      </w:pPr>
      <w:rPr>
        <w:rFonts w:ascii="Symbol" w:eastAsia="Symbol" w:hAnsi="Symbol" w:cs="Symbol" w:hint="default"/>
        <w:w w:val="100"/>
        <w:sz w:val="24"/>
        <w:szCs w:val="24"/>
        <w:lang w:val="en-US" w:eastAsia="en-US" w:bidi="ar-SA"/>
      </w:rPr>
    </w:lvl>
    <w:lvl w:ilvl="3">
      <w:numFmt w:val="bullet"/>
      <w:lvlText w:val="•"/>
      <w:lvlJc w:val="left"/>
      <w:pPr>
        <w:ind w:left="4092" w:hanging="360"/>
      </w:pPr>
      <w:rPr>
        <w:rFonts w:hint="default"/>
        <w:lang w:val="en-US" w:eastAsia="en-US" w:bidi="ar-SA"/>
      </w:rPr>
    </w:lvl>
    <w:lvl w:ilvl="4">
      <w:numFmt w:val="bullet"/>
      <w:lvlText w:val="•"/>
      <w:lvlJc w:val="left"/>
      <w:pPr>
        <w:ind w:left="5184" w:hanging="360"/>
      </w:pPr>
      <w:rPr>
        <w:rFonts w:hint="default"/>
        <w:lang w:val="en-US" w:eastAsia="en-US" w:bidi="ar-SA"/>
      </w:rPr>
    </w:lvl>
    <w:lvl w:ilvl="5">
      <w:numFmt w:val="bullet"/>
      <w:lvlText w:val="•"/>
      <w:lvlJc w:val="left"/>
      <w:pPr>
        <w:ind w:left="6277" w:hanging="360"/>
      </w:pPr>
      <w:rPr>
        <w:rFonts w:hint="default"/>
        <w:lang w:val="en-US" w:eastAsia="en-US" w:bidi="ar-SA"/>
      </w:rPr>
    </w:lvl>
    <w:lvl w:ilvl="6">
      <w:numFmt w:val="bullet"/>
      <w:lvlText w:val="•"/>
      <w:lvlJc w:val="left"/>
      <w:pPr>
        <w:ind w:left="7369" w:hanging="360"/>
      </w:pPr>
      <w:rPr>
        <w:rFonts w:hint="default"/>
        <w:lang w:val="en-US" w:eastAsia="en-US" w:bidi="ar-SA"/>
      </w:rPr>
    </w:lvl>
    <w:lvl w:ilvl="7">
      <w:numFmt w:val="bullet"/>
      <w:lvlText w:val="•"/>
      <w:lvlJc w:val="left"/>
      <w:pPr>
        <w:ind w:left="8462" w:hanging="360"/>
      </w:pPr>
      <w:rPr>
        <w:rFonts w:hint="default"/>
        <w:lang w:val="en-US" w:eastAsia="en-US" w:bidi="ar-SA"/>
      </w:rPr>
    </w:lvl>
    <w:lvl w:ilvl="8">
      <w:numFmt w:val="bullet"/>
      <w:lvlText w:val="•"/>
      <w:lvlJc w:val="left"/>
      <w:pPr>
        <w:ind w:left="9554" w:hanging="360"/>
      </w:pPr>
      <w:rPr>
        <w:rFonts w:hint="default"/>
        <w:lang w:val="en-US" w:eastAsia="en-US" w:bidi="ar-SA"/>
      </w:rPr>
    </w:lvl>
  </w:abstractNum>
  <w:abstractNum w:abstractNumId="55">
    <w:nsid w:val="5BBC7D39"/>
    <w:multiLevelType w:val="hybridMultilevel"/>
    <w:tmpl w:val="8548A1AA"/>
    <w:lvl w:ilvl="0" w:tplc="83E454D8">
      <w:start w:val="1"/>
      <w:numFmt w:val="lowerRoman"/>
      <w:lvlText w:val="%1)"/>
      <w:lvlJc w:val="left"/>
      <w:pPr>
        <w:ind w:left="2631" w:hanging="540"/>
      </w:pPr>
      <w:rPr>
        <w:rFonts w:ascii="Times New Roman" w:eastAsia="Times New Roman" w:hAnsi="Times New Roman" w:cs="Times New Roman" w:hint="default"/>
        <w:spacing w:val="-5"/>
        <w:w w:val="99"/>
        <w:sz w:val="24"/>
        <w:szCs w:val="24"/>
        <w:lang w:val="en-US" w:eastAsia="en-US" w:bidi="ar-SA"/>
      </w:rPr>
    </w:lvl>
    <w:lvl w:ilvl="1" w:tplc="69E027AA">
      <w:numFmt w:val="bullet"/>
      <w:lvlText w:val="•"/>
      <w:lvlJc w:val="left"/>
      <w:pPr>
        <w:ind w:left="3549" w:hanging="540"/>
      </w:pPr>
      <w:rPr>
        <w:rFonts w:hint="default"/>
        <w:lang w:val="en-US" w:eastAsia="en-US" w:bidi="ar-SA"/>
      </w:rPr>
    </w:lvl>
    <w:lvl w:ilvl="2" w:tplc="1256B48C">
      <w:numFmt w:val="bullet"/>
      <w:lvlText w:val="•"/>
      <w:lvlJc w:val="left"/>
      <w:pPr>
        <w:ind w:left="4459" w:hanging="540"/>
      </w:pPr>
      <w:rPr>
        <w:rFonts w:hint="default"/>
        <w:lang w:val="en-US" w:eastAsia="en-US" w:bidi="ar-SA"/>
      </w:rPr>
    </w:lvl>
    <w:lvl w:ilvl="3" w:tplc="0C7C7658">
      <w:numFmt w:val="bullet"/>
      <w:lvlText w:val="•"/>
      <w:lvlJc w:val="left"/>
      <w:pPr>
        <w:ind w:left="5369" w:hanging="540"/>
      </w:pPr>
      <w:rPr>
        <w:rFonts w:hint="default"/>
        <w:lang w:val="en-US" w:eastAsia="en-US" w:bidi="ar-SA"/>
      </w:rPr>
    </w:lvl>
    <w:lvl w:ilvl="4" w:tplc="A06C01AC">
      <w:numFmt w:val="bullet"/>
      <w:lvlText w:val="•"/>
      <w:lvlJc w:val="left"/>
      <w:pPr>
        <w:ind w:left="6279" w:hanging="540"/>
      </w:pPr>
      <w:rPr>
        <w:rFonts w:hint="default"/>
        <w:lang w:val="en-US" w:eastAsia="en-US" w:bidi="ar-SA"/>
      </w:rPr>
    </w:lvl>
    <w:lvl w:ilvl="5" w:tplc="A27AA5B8">
      <w:numFmt w:val="bullet"/>
      <w:lvlText w:val="•"/>
      <w:lvlJc w:val="left"/>
      <w:pPr>
        <w:ind w:left="7189" w:hanging="540"/>
      </w:pPr>
      <w:rPr>
        <w:rFonts w:hint="default"/>
        <w:lang w:val="en-US" w:eastAsia="en-US" w:bidi="ar-SA"/>
      </w:rPr>
    </w:lvl>
    <w:lvl w:ilvl="6" w:tplc="16FAD66E">
      <w:numFmt w:val="bullet"/>
      <w:lvlText w:val="•"/>
      <w:lvlJc w:val="left"/>
      <w:pPr>
        <w:ind w:left="8099" w:hanging="540"/>
      </w:pPr>
      <w:rPr>
        <w:rFonts w:hint="default"/>
        <w:lang w:val="en-US" w:eastAsia="en-US" w:bidi="ar-SA"/>
      </w:rPr>
    </w:lvl>
    <w:lvl w:ilvl="7" w:tplc="BB621F8A">
      <w:numFmt w:val="bullet"/>
      <w:lvlText w:val="•"/>
      <w:lvlJc w:val="left"/>
      <w:pPr>
        <w:ind w:left="9009" w:hanging="540"/>
      </w:pPr>
      <w:rPr>
        <w:rFonts w:hint="default"/>
        <w:lang w:val="en-US" w:eastAsia="en-US" w:bidi="ar-SA"/>
      </w:rPr>
    </w:lvl>
    <w:lvl w:ilvl="8" w:tplc="691E05DA">
      <w:numFmt w:val="bullet"/>
      <w:lvlText w:val="•"/>
      <w:lvlJc w:val="left"/>
      <w:pPr>
        <w:ind w:left="9919" w:hanging="540"/>
      </w:pPr>
      <w:rPr>
        <w:rFonts w:hint="default"/>
        <w:lang w:val="en-US" w:eastAsia="en-US" w:bidi="ar-SA"/>
      </w:rPr>
    </w:lvl>
  </w:abstractNum>
  <w:abstractNum w:abstractNumId="56">
    <w:nsid w:val="5E3E433D"/>
    <w:multiLevelType w:val="hybridMultilevel"/>
    <w:tmpl w:val="83EC7E2A"/>
    <w:lvl w:ilvl="0" w:tplc="74AEA704">
      <w:numFmt w:val="bullet"/>
      <w:lvlText w:val=""/>
      <w:lvlJc w:val="left"/>
      <w:pPr>
        <w:ind w:left="1460" w:hanging="360"/>
      </w:pPr>
      <w:rPr>
        <w:rFonts w:ascii="Symbol" w:eastAsia="Symbol" w:hAnsi="Symbol" w:cs="Symbol" w:hint="default"/>
        <w:w w:val="100"/>
        <w:sz w:val="24"/>
        <w:szCs w:val="24"/>
        <w:lang w:val="en-US" w:eastAsia="en-US" w:bidi="ar-SA"/>
      </w:rPr>
    </w:lvl>
    <w:lvl w:ilvl="1" w:tplc="F2AE867A">
      <w:numFmt w:val="bullet"/>
      <w:lvlText w:val="o"/>
      <w:lvlJc w:val="left"/>
      <w:pPr>
        <w:ind w:left="2180" w:hanging="360"/>
      </w:pPr>
      <w:rPr>
        <w:rFonts w:ascii="Courier New" w:eastAsia="Courier New" w:hAnsi="Courier New" w:cs="Courier New" w:hint="default"/>
        <w:w w:val="100"/>
        <w:sz w:val="24"/>
        <w:szCs w:val="24"/>
        <w:lang w:val="en-US" w:eastAsia="en-US" w:bidi="ar-SA"/>
      </w:rPr>
    </w:lvl>
    <w:lvl w:ilvl="2" w:tplc="93105FB0">
      <w:numFmt w:val="bullet"/>
      <w:lvlText w:val="•"/>
      <w:lvlJc w:val="left"/>
      <w:pPr>
        <w:ind w:left="3242" w:hanging="360"/>
      </w:pPr>
      <w:rPr>
        <w:rFonts w:hint="default"/>
        <w:lang w:val="en-US" w:eastAsia="en-US" w:bidi="ar-SA"/>
      </w:rPr>
    </w:lvl>
    <w:lvl w:ilvl="3" w:tplc="37AE5F7C">
      <w:numFmt w:val="bullet"/>
      <w:lvlText w:val="•"/>
      <w:lvlJc w:val="left"/>
      <w:pPr>
        <w:ind w:left="4304" w:hanging="360"/>
      </w:pPr>
      <w:rPr>
        <w:rFonts w:hint="default"/>
        <w:lang w:val="en-US" w:eastAsia="en-US" w:bidi="ar-SA"/>
      </w:rPr>
    </w:lvl>
    <w:lvl w:ilvl="4" w:tplc="6CAC9B80">
      <w:numFmt w:val="bullet"/>
      <w:lvlText w:val="•"/>
      <w:lvlJc w:val="left"/>
      <w:pPr>
        <w:ind w:left="5366" w:hanging="360"/>
      </w:pPr>
      <w:rPr>
        <w:rFonts w:hint="default"/>
        <w:lang w:val="en-US" w:eastAsia="en-US" w:bidi="ar-SA"/>
      </w:rPr>
    </w:lvl>
    <w:lvl w:ilvl="5" w:tplc="20D85760">
      <w:numFmt w:val="bullet"/>
      <w:lvlText w:val="•"/>
      <w:lvlJc w:val="left"/>
      <w:pPr>
        <w:ind w:left="6428" w:hanging="360"/>
      </w:pPr>
      <w:rPr>
        <w:rFonts w:hint="default"/>
        <w:lang w:val="en-US" w:eastAsia="en-US" w:bidi="ar-SA"/>
      </w:rPr>
    </w:lvl>
    <w:lvl w:ilvl="6" w:tplc="595CBB24">
      <w:numFmt w:val="bullet"/>
      <w:lvlText w:val="•"/>
      <w:lvlJc w:val="left"/>
      <w:pPr>
        <w:ind w:left="7490" w:hanging="360"/>
      </w:pPr>
      <w:rPr>
        <w:rFonts w:hint="default"/>
        <w:lang w:val="en-US" w:eastAsia="en-US" w:bidi="ar-SA"/>
      </w:rPr>
    </w:lvl>
    <w:lvl w:ilvl="7" w:tplc="F6DC1986">
      <w:numFmt w:val="bullet"/>
      <w:lvlText w:val="•"/>
      <w:lvlJc w:val="left"/>
      <w:pPr>
        <w:ind w:left="8552" w:hanging="360"/>
      </w:pPr>
      <w:rPr>
        <w:rFonts w:hint="default"/>
        <w:lang w:val="en-US" w:eastAsia="en-US" w:bidi="ar-SA"/>
      </w:rPr>
    </w:lvl>
    <w:lvl w:ilvl="8" w:tplc="A1AA8EF2">
      <w:numFmt w:val="bullet"/>
      <w:lvlText w:val="•"/>
      <w:lvlJc w:val="left"/>
      <w:pPr>
        <w:ind w:left="9614" w:hanging="360"/>
      </w:pPr>
      <w:rPr>
        <w:rFonts w:hint="default"/>
        <w:lang w:val="en-US" w:eastAsia="en-US" w:bidi="ar-SA"/>
      </w:rPr>
    </w:lvl>
  </w:abstractNum>
  <w:abstractNum w:abstractNumId="57">
    <w:nsid w:val="5F306C7B"/>
    <w:multiLevelType w:val="hybridMultilevel"/>
    <w:tmpl w:val="08E80ECA"/>
    <w:lvl w:ilvl="0" w:tplc="A738AA70">
      <w:numFmt w:val="bullet"/>
      <w:lvlText w:val=""/>
      <w:lvlJc w:val="left"/>
      <w:pPr>
        <w:ind w:left="2900" w:hanging="360"/>
      </w:pPr>
      <w:rPr>
        <w:rFonts w:ascii="Wingdings" w:eastAsia="Wingdings" w:hAnsi="Wingdings" w:cs="Wingdings" w:hint="default"/>
        <w:w w:val="100"/>
        <w:sz w:val="24"/>
        <w:szCs w:val="24"/>
        <w:lang w:val="en-US" w:eastAsia="en-US" w:bidi="ar-SA"/>
      </w:rPr>
    </w:lvl>
    <w:lvl w:ilvl="1" w:tplc="0D468F1C">
      <w:numFmt w:val="bullet"/>
      <w:lvlText w:val="•"/>
      <w:lvlJc w:val="left"/>
      <w:pPr>
        <w:ind w:left="3783" w:hanging="360"/>
      </w:pPr>
      <w:rPr>
        <w:rFonts w:hint="default"/>
        <w:lang w:val="en-US" w:eastAsia="en-US" w:bidi="ar-SA"/>
      </w:rPr>
    </w:lvl>
    <w:lvl w:ilvl="2" w:tplc="CBB8DAA4">
      <w:numFmt w:val="bullet"/>
      <w:lvlText w:val="•"/>
      <w:lvlJc w:val="left"/>
      <w:pPr>
        <w:ind w:left="4667" w:hanging="360"/>
      </w:pPr>
      <w:rPr>
        <w:rFonts w:hint="default"/>
        <w:lang w:val="en-US" w:eastAsia="en-US" w:bidi="ar-SA"/>
      </w:rPr>
    </w:lvl>
    <w:lvl w:ilvl="3" w:tplc="6550105C">
      <w:numFmt w:val="bullet"/>
      <w:lvlText w:val="•"/>
      <w:lvlJc w:val="left"/>
      <w:pPr>
        <w:ind w:left="5551" w:hanging="360"/>
      </w:pPr>
      <w:rPr>
        <w:rFonts w:hint="default"/>
        <w:lang w:val="en-US" w:eastAsia="en-US" w:bidi="ar-SA"/>
      </w:rPr>
    </w:lvl>
    <w:lvl w:ilvl="4" w:tplc="20F6CC6C">
      <w:numFmt w:val="bullet"/>
      <w:lvlText w:val="•"/>
      <w:lvlJc w:val="left"/>
      <w:pPr>
        <w:ind w:left="6435" w:hanging="360"/>
      </w:pPr>
      <w:rPr>
        <w:rFonts w:hint="default"/>
        <w:lang w:val="en-US" w:eastAsia="en-US" w:bidi="ar-SA"/>
      </w:rPr>
    </w:lvl>
    <w:lvl w:ilvl="5" w:tplc="ECD43310">
      <w:numFmt w:val="bullet"/>
      <w:lvlText w:val="•"/>
      <w:lvlJc w:val="left"/>
      <w:pPr>
        <w:ind w:left="7319" w:hanging="360"/>
      </w:pPr>
      <w:rPr>
        <w:rFonts w:hint="default"/>
        <w:lang w:val="en-US" w:eastAsia="en-US" w:bidi="ar-SA"/>
      </w:rPr>
    </w:lvl>
    <w:lvl w:ilvl="6" w:tplc="5AEC6766">
      <w:numFmt w:val="bullet"/>
      <w:lvlText w:val="•"/>
      <w:lvlJc w:val="left"/>
      <w:pPr>
        <w:ind w:left="8203" w:hanging="360"/>
      </w:pPr>
      <w:rPr>
        <w:rFonts w:hint="default"/>
        <w:lang w:val="en-US" w:eastAsia="en-US" w:bidi="ar-SA"/>
      </w:rPr>
    </w:lvl>
    <w:lvl w:ilvl="7" w:tplc="1FA8D8A4">
      <w:numFmt w:val="bullet"/>
      <w:lvlText w:val="•"/>
      <w:lvlJc w:val="left"/>
      <w:pPr>
        <w:ind w:left="9087" w:hanging="360"/>
      </w:pPr>
      <w:rPr>
        <w:rFonts w:hint="default"/>
        <w:lang w:val="en-US" w:eastAsia="en-US" w:bidi="ar-SA"/>
      </w:rPr>
    </w:lvl>
    <w:lvl w:ilvl="8" w:tplc="96E2DFCA">
      <w:numFmt w:val="bullet"/>
      <w:lvlText w:val="•"/>
      <w:lvlJc w:val="left"/>
      <w:pPr>
        <w:ind w:left="9971" w:hanging="360"/>
      </w:pPr>
      <w:rPr>
        <w:rFonts w:hint="default"/>
        <w:lang w:val="en-US" w:eastAsia="en-US" w:bidi="ar-SA"/>
      </w:rPr>
    </w:lvl>
  </w:abstractNum>
  <w:abstractNum w:abstractNumId="58">
    <w:nsid w:val="62EA72DB"/>
    <w:multiLevelType w:val="hybridMultilevel"/>
    <w:tmpl w:val="3E140938"/>
    <w:lvl w:ilvl="0" w:tplc="0409000F">
      <w:start w:val="1"/>
      <w:numFmt w:val="decimal"/>
      <w:lvlText w:val="%1."/>
      <w:lvlJc w:val="left"/>
      <w:pPr>
        <w:ind w:left="2138" w:hanging="360"/>
      </w:pPr>
      <w:rPr>
        <w:rFonts w:hint="default"/>
      </w:r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59">
    <w:nsid w:val="630162F3"/>
    <w:multiLevelType w:val="hybridMultilevel"/>
    <w:tmpl w:val="CD94216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E8746424">
      <w:start w:val="1"/>
      <w:numFmt w:val="decimal"/>
      <w:lvlText w:val="%3."/>
      <w:lvlJc w:val="right"/>
      <w:pPr>
        <w:ind w:left="2160" w:hanging="180"/>
      </w:pPr>
      <w:rPr>
        <w:rFonts w:ascii="Times New Roman" w:eastAsia="Times New Roman" w:hAnsi="Times New Roman" w:cs="Times New Roman"/>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900001"/>
    <w:multiLevelType w:val="hybridMultilevel"/>
    <w:tmpl w:val="BB24C652"/>
    <w:lvl w:ilvl="0" w:tplc="B3C059CE">
      <w:numFmt w:val="bullet"/>
      <w:lvlText w:val="•"/>
      <w:lvlJc w:val="left"/>
      <w:pPr>
        <w:ind w:left="2499" w:hanging="430"/>
      </w:pPr>
      <w:rPr>
        <w:rFonts w:ascii="Times New Roman" w:eastAsia="Times New Roman" w:hAnsi="Times New Roman" w:cs="Times New Roman" w:hint="default"/>
        <w:spacing w:val="-2"/>
        <w:w w:val="99"/>
        <w:sz w:val="24"/>
        <w:szCs w:val="24"/>
        <w:lang w:val="en-US" w:eastAsia="en-US" w:bidi="ar-SA"/>
      </w:rPr>
    </w:lvl>
    <w:lvl w:ilvl="1" w:tplc="BAFE3EE8">
      <w:numFmt w:val="bullet"/>
      <w:lvlText w:val="•"/>
      <w:lvlJc w:val="left"/>
      <w:pPr>
        <w:ind w:left="3423" w:hanging="430"/>
      </w:pPr>
      <w:rPr>
        <w:rFonts w:hint="default"/>
        <w:lang w:val="en-US" w:eastAsia="en-US" w:bidi="ar-SA"/>
      </w:rPr>
    </w:lvl>
    <w:lvl w:ilvl="2" w:tplc="D524652C">
      <w:numFmt w:val="bullet"/>
      <w:lvlText w:val="•"/>
      <w:lvlJc w:val="left"/>
      <w:pPr>
        <w:ind w:left="4347" w:hanging="430"/>
      </w:pPr>
      <w:rPr>
        <w:rFonts w:hint="default"/>
        <w:lang w:val="en-US" w:eastAsia="en-US" w:bidi="ar-SA"/>
      </w:rPr>
    </w:lvl>
    <w:lvl w:ilvl="3" w:tplc="B31495E8">
      <w:numFmt w:val="bullet"/>
      <w:lvlText w:val="•"/>
      <w:lvlJc w:val="left"/>
      <w:pPr>
        <w:ind w:left="5271" w:hanging="430"/>
      </w:pPr>
      <w:rPr>
        <w:rFonts w:hint="default"/>
        <w:lang w:val="en-US" w:eastAsia="en-US" w:bidi="ar-SA"/>
      </w:rPr>
    </w:lvl>
    <w:lvl w:ilvl="4" w:tplc="4964098E">
      <w:numFmt w:val="bullet"/>
      <w:lvlText w:val="•"/>
      <w:lvlJc w:val="left"/>
      <w:pPr>
        <w:ind w:left="6195" w:hanging="430"/>
      </w:pPr>
      <w:rPr>
        <w:rFonts w:hint="default"/>
        <w:lang w:val="en-US" w:eastAsia="en-US" w:bidi="ar-SA"/>
      </w:rPr>
    </w:lvl>
    <w:lvl w:ilvl="5" w:tplc="F2EE5008">
      <w:numFmt w:val="bullet"/>
      <w:lvlText w:val="•"/>
      <w:lvlJc w:val="left"/>
      <w:pPr>
        <w:ind w:left="7119" w:hanging="430"/>
      </w:pPr>
      <w:rPr>
        <w:rFonts w:hint="default"/>
        <w:lang w:val="en-US" w:eastAsia="en-US" w:bidi="ar-SA"/>
      </w:rPr>
    </w:lvl>
    <w:lvl w:ilvl="6" w:tplc="A63600CC">
      <w:numFmt w:val="bullet"/>
      <w:lvlText w:val="•"/>
      <w:lvlJc w:val="left"/>
      <w:pPr>
        <w:ind w:left="8043" w:hanging="430"/>
      </w:pPr>
      <w:rPr>
        <w:rFonts w:hint="default"/>
        <w:lang w:val="en-US" w:eastAsia="en-US" w:bidi="ar-SA"/>
      </w:rPr>
    </w:lvl>
    <w:lvl w:ilvl="7" w:tplc="D9DC6F72">
      <w:numFmt w:val="bullet"/>
      <w:lvlText w:val="•"/>
      <w:lvlJc w:val="left"/>
      <w:pPr>
        <w:ind w:left="8967" w:hanging="430"/>
      </w:pPr>
      <w:rPr>
        <w:rFonts w:hint="default"/>
        <w:lang w:val="en-US" w:eastAsia="en-US" w:bidi="ar-SA"/>
      </w:rPr>
    </w:lvl>
    <w:lvl w:ilvl="8" w:tplc="09F2F9A6">
      <w:numFmt w:val="bullet"/>
      <w:lvlText w:val="•"/>
      <w:lvlJc w:val="left"/>
      <w:pPr>
        <w:ind w:left="9891" w:hanging="430"/>
      </w:pPr>
      <w:rPr>
        <w:rFonts w:hint="default"/>
        <w:lang w:val="en-US" w:eastAsia="en-US" w:bidi="ar-SA"/>
      </w:rPr>
    </w:lvl>
  </w:abstractNum>
  <w:abstractNum w:abstractNumId="62">
    <w:nsid w:val="688A4E62"/>
    <w:multiLevelType w:val="hybridMultilevel"/>
    <w:tmpl w:val="A330EAA8"/>
    <w:lvl w:ilvl="0" w:tplc="C756D9D0">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9D0EB79C">
      <w:numFmt w:val="bullet"/>
      <w:lvlText w:val="•"/>
      <w:lvlJc w:val="left"/>
      <w:pPr>
        <w:ind w:left="2163" w:hanging="240"/>
      </w:pPr>
      <w:rPr>
        <w:rFonts w:hint="default"/>
        <w:lang w:val="en-US" w:eastAsia="en-US" w:bidi="ar-SA"/>
      </w:rPr>
    </w:lvl>
    <w:lvl w:ilvl="2" w:tplc="6D9EB542">
      <w:numFmt w:val="bullet"/>
      <w:lvlText w:val="•"/>
      <w:lvlJc w:val="left"/>
      <w:pPr>
        <w:ind w:left="3227" w:hanging="240"/>
      </w:pPr>
      <w:rPr>
        <w:rFonts w:hint="default"/>
        <w:lang w:val="en-US" w:eastAsia="en-US" w:bidi="ar-SA"/>
      </w:rPr>
    </w:lvl>
    <w:lvl w:ilvl="3" w:tplc="5A6E9550">
      <w:numFmt w:val="bullet"/>
      <w:lvlText w:val="•"/>
      <w:lvlJc w:val="left"/>
      <w:pPr>
        <w:ind w:left="4291" w:hanging="240"/>
      </w:pPr>
      <w:rPr>
        <w:rFonts w:hint="default"/>
        <w:lang w:val="en-US" w:eastAsia="en-US" w:bidi="ar-SA"/>
      </w:rPr>
    </w:lvl>
    <w:lvl w:ilvl="4" w:tplc="9B86000C">
      <w:numFmt w:val="bullet"/>
      <w:lvlText w:val="•"/>
      <w:lvlJc w:val="left"/>
      <w:pPr>
        <w:ind w:left="5355" w:hanging="240"/>
      </w:pPr>
      <w:rPr>
        <w:rFonts w:hint="default"/>
        <w:lang w:val="en-US" w:eastAsia="en-US" w:bidi="ar-SA"/>
      </w:rPr>
    </w:lvl>
    <w:lvl w:ilvl="5" w:tplc="37DC6CC0">
      <w:numFmt w:val="bullet"/>
      <w:lvlText w:val="•"/>
      <w:lvlJc w:val="left"/>
      <w:pPr>
        <w:ind w:left="6419" w:hanging="240"/>
      </w:pPr>
      <w:rPr>
        <w:rFonts w:hint="default"/>
        <w:lang w:val="en-US" w:eastAsia="en-US" w:bidi="ar-SA"/>
      </w:rPr>
    </w:lvl>
    <w:lvl w:ilvl="6" w:tplc="9A869FF8">
      <w:numFmt w:val="bullet"/>
      <w:lvlText w:val="•"/>
      <w:lvlJc w:val="left"/>
      <w:pPr>
        <w:ind w:left="7483" w:hanging="240"/>
      </w:pPr>
      <w:rPr>
        <w:rFonts w:hint="default"/>
        <w:lang w:val="en-US" w:eastAsia="en-US" w:bidi="ar-SA"/>
      </w:rPr>
    </w:lvl>
    <w:lvl w:ilvl="7" w:tplc="9154E4EC">
      <w:numFmt w:val="bullet"/>
      <w:lvlText w:val="•"/>
      <w:lvlJc w:val="left"/>
      <w:pPr>
        <w:ind w:left="8547" w:hanging="240"/>
      </w:pPr>
      <w:rPr>
        <w:rFonts w:hint="default"/>
        <w:lang w:val="en-US" w:eastAsia="en-US" w:bidi="ar-SA"/>
      </w:rPr>
    </w:lvl>
    <w:lvl w:ilvl="8" w:tplc="B216AA6E">
      <w:numFmt w:val="bullet"/>
      <w:lvlText w:val="•"/>
      <w:lvlJc w:val="left"/>
      <w:pPr>
        <w:ind w:left="9611" w:hanging="240"/>
      </w:pPr>
      <w:rPr>
        <w:rFonts w:hint="default"/>
        <w:lang w:val="en-US" w:eastAsia="en-US" w:bidi="ar-SA"/>
      </w:rPr>
    </w:lvl>
  </w:abstractNum>
  <w:abstractNum w:abstractNumId="63">
    <w:nsid w:val="69077F5A"/>
    <w:multiLevelType w:val="hybridMultilevel"/>
    <w:tmpl w:val="D71E497A"/>
    <w:lvl w:ilvl="0" w:tplc="60D64F02">
      <w:start w:val="1"/>
      <w:numFmt w:val="decimal"/>
      <w:lvlText w:val="%1."/>
      <w:lvlJc w:val="left"/>
      <w:pPr>
        <w:ind w:left="1820" w:hanging="360"/>
      </w:pPr>
      <w:rPr>
        <w:rFonts w:ascii="Verdana" w:eastAsia="Verdana" w:hAnsi="Verdana" w:cs="Verdana" w:hint="default"/>
        <w:color w:val="666666"/>
        <w:spacing w:val="-1"/>
        <w:w w:val="100"/>
        <w:sz w:val="17"/>
        <w:szCs w:val="17"/>
        <w:lang w:val="en-US" w:eastAsia="en-US" w:bidi="ar-SA"/>
      </w:rPr>
    </w:lvl>
    <w:lvl w:ilvl="1" w:tplc="82FC8716">
      <w:numFmt w:val="bullet"/>
      <w:lvlText w:val="•"/>
      <w:lvlJc w:val="left"/>
      <w:pPr>
        <w:ind w:left="2811" w:hanging="360"/>
      </w:pPr>
      <w:rPr>
        <w:rFonts w:hint="default"/>
        <w:lang w:val="en-US" w:eastAsia="en-US" w:bidi="ar-SA"/>
      </w:rPr>
    </w:lvl>
    <w:lvl w:ilvl="2" w:tplc="B7C0E21C">
      <w:numFmt w:val="bullet"/>
      <w:lvlText w:val="•"/>
      <w:lvlJc w:val="left"/>
      <w:pPr>
        <w:ind w:left="3803" w:hanging="360"/>
      </w:pPr>
      <w:rPr>
        <w:rFonts w:hint="default"/>
        <w:lang w:val="en-US" w:eastAsia="en-US" w:bidi="ar-SA"/>
      </w:rPr>
    </w:lvl>
    <w:lvl w:ilvl="3" w:tplc="09B83466">
      <w:numFmt w:val="bullet"/>
      <w:lvlText w:val="•"/>
      <w:lvlJc w:val="left"/>
      <w:pPr>
        <w:ind w:left="4795" w:hanging="360"/>
      </w:pPr>
      <w:rPr>
        <w:rFonts w:hint="default"/>
        <w:lang w:val="en-US" w:eastAsia="en-US" w:bidi="ar-SA"/>
      </w:rPr>
    </w:lvl>
    <w:lvl w:ilvl="4" w:tplc="832A7B9C">
      <w:numFmt w:val="bullet"/>
      <w:lvlText w:val="•"/>
      <w:lvlJc w:val="left"/>
      <w:pPr>
        <w:ind w:left="5787" w:hanging="360"/>
      </w:pPr>
      <w:rPr>
        <w:rFonts w:hint="default"/>
        <w:lang w:val="en-US" w:eastAsia="en-US" w:bidi="ar-SA"/>
      </w:rPr>
    </w:lvl>
    <w:lvl w:ilvl="5" w:tplc="AD840F68">
      <w:numFmt w:val="bullet"/>
      <w:lvlText w:val="•"/>
      <w:lvlJc w:val="left"/>
      <w:pPr>
        <w:ind w:left="6779" w:hanging="360"/>
      </w:pPr>
      <w:rPr>
        <w:rFonts w:hint="default"/>
        <w:lang w:val="en-US" w:eastAsia="en-US" w:bidi="ar-SA"/>
      </w:rPr>
    </w:lvl>
    <w:lvl w:ilvl="6" w:tplc="89F01E08">
      <w:numFmt w:val="bullet"/>
      <w:lvlText w:val="•"/>
      <w:lvlJc w:val="left"/>
      <w:pPr>
        <w:ind w:left="7771" w:hanging="360"/>
      </w:pPr>
      <w:rPr>
        <w:rFonts w:hint="default"/>
        <w:lang w:val="en-US" w:eastAsia="en-US" w:bidi="ar-SA"/>
      </w:rPr>
    </w:lvl>
    <w:lvl w:ilvl="7" w:tplc="918072F8">
      <w:numFmt w:val="bullet"/>
      <w:lvlText w:val="•"/>
      <w:lvlJc w:val="left"/>
      <w:pPr>
        <w:ind w:left="8763" w:hanging="360"/>
      </w:pPr>
      <w:rPr>
        <w:rFonts w:hint="default"/>
        <w:lang w:val="en-US" w:eastAsia="en-US" w:bidi="ar-SA"/>
      </w:rPr>
    </w:lvl>
    <w:lvl w:ilvl="8" w:tplc="1EB09962">
      <w:numFmt w:val="bullet"/>
      <w:lvlText w:val="•"/>
      <w:lvlJc w:val="left"/>
      <w:pPr>
        <w:ind w:left="9755" w:hanging="360"/>
      </w:pPr>
      <w:rPr>
        <w:rFonts w:hint="default"/>
        <w:lang w:val="en-US" w:eastAsia="en-US" w:bidi="ar-SA"/>
      </w:rPr>
    </w:lvl>
  </w:abstractNum>
  <w:abstractNum w:abstractNumId="64">
    <w:nsid w:val="6BD80857"/>
    <w:multiLevelType w:val="hybridMultilevel"/>
    <w:tmpl w:val="268AE676"/>
    <w:lvl w:ilvl="0" w:tplc="FF306EA4">
      <w:start w:val="19"/>
      <w:numFmt w:val="decimal"/>
      <w:lvlText w:val="%1."/>
      <w:lvlJc w:val="left"/>
      <w:pPr>
        <w:ind w:left="1460" w:hanging="360"/>
      </w:pPr>
      <w:rPr>
        <w:rFonts w:ascii="Times New Roman" w:eastAsia="Times New Roman" w:hAnsi="Times New Roman" w:cs="Times New Roman" w:hint="default"/>
        <w:b/>
        <w:bCs/>
        <w:spacing w:val="-2"/>
        <w:w w:val="99"/>
        <w:sz w:val="24"/>
        <w:szCs w:val="24"/>
        <w:lang w:val="en-US" w:eastAsia="en-US" w:bidi="ar-SA"/>
      </w:rPr>
    </w:lvl>
    <w:lvl w:ilvl="1" w:tplc="E1FE6FCA">
      <w:start w:val="1"/>
      <w:numFmt w:val="lowerRoman"/>
      <w:lvlText w:val="%2."/>
      <w:lvlJc w:val="left"/>
      <w:pPr>
        <w:ind w:left="2091" w:hanging="488"/>
        <w:jc w:val="right"/>
      </w:pPr>
      <w:rPr>
        <w:rFonts w:ascii="Times New Roman" w:eastAsia="Times New Roman" w:hAnsi="Times New Roman" w:cs="Times New Roman" w:hint="default"/>
        <w:spacing w:val="-2"/>
        <w:w w:val="99"/>
        <w:sz w:val="24"/>
        <w:szCs w:val="24"/>
        <w:lang w:val="en-US" w:eastAsia="en-US" w:bidi="ar-SA"/>
      </w:rPr>
    </w:lvl>
    <w:lvl w:ilvl="2" w:tplc="0FE4F108">
      <w:numFmt w:val="bullet"/>
      <w:lvlText w:val=""/>
      <w:lvlJc w:val="left"/>
      <w:pPr>
        <w:ind w:left="2811" w:hanging="360"/>
      </w:pPr>
      <w:rPr>
        <w:rFonts w:ascii="Symbol" w:eastAsia="Symbol" w:hAnsi="Symbol" w:cs="Symbol" w:hint="default"/>
        <w:w w:val="100"/>
        <w:sz w:val="24"/>
        <w:szCs w:val="24"/>
        <w:lang w:val="en-US" w:eastAsia="en-US" w:bidi="ar-SA"/>
      </w:rPr>
    </w:lvl>
    <w:lvl w:ilvl="3" w:tplc="89B66DEA">
      <w:numFmt w:val="bullet"/>
      <w:lvlText w:val="•"/>
      <w:lvlJc w:val="left"/>
      <w:pPr>
        <w:ind w:left="3934" w:hanging="360"/>
      </w:pPr>
      <w:rPr>
        <w:rFonts w:hint="default"/>
        <w:lang w:val="en-US" w:eastAsia="en-US" w:bidi="ar-SA"/>
      </w:rPr>
    </w:lvl>
    <w:lvl w:ilvl="4" w:tplc="15105046">
      <w:numFmt w:val="bullet"/>
      <w:lvlText w:val="•"/>
      <w:lvlJc w:val="left"/>
      <w:pPr>
        <w:ind w:left="5049" w:hanging="360"/>
      </w:pPr>
      <w:rPr>
        <w:rFonts w:hint="default"/>
        <w:lang w:val="en-US" w:eastAsia="en-US" w:bidi="ar-SA"/>
      </w:rPr>
    </w:lvl>
    <w:lvl w:ilvl="5" w:tplc="23E438D2">
      <w:numFmt w:val="bullet"/>
      <w:lvlText w:val="•"/>
      <w:lvlJc w:val="left"/>
      <w:pPr>
        <w:ind w:left="6164" w:hanging="360"/>
      </w:pPr>
      <w:rPr>
        <w:rFonts w:hint="default"/>
        <w:lang w:val="en-US" w:eastAsia="en-US" w:bidi="ar-SA"/>
      </w:rPr>
    </w:lvl>
    <w:lvl w:ilvl="6" w:tplc="589A945E">
      <w:numFmt w:val="bullet"/>
      <w:lvlText w:val="•"/>
      <w:lvlJc w:val="left"/>
      <w:pPr>
        <w:ind w:left="7279" w:hanging="360"/>
      </w:pPr>
      <w:rPr>
        <w:rFonts w:hint="default"/>
        <w:lang w:val="en-US" w:eastAsia="en-US" w:bidi="ar-SA"/>
      </w:rPr>
    </w:lvl>
    <w:lvl w:ilvl="7" w:tplc="8258D858">
      <w:numFmt w:val="bullet"/>
      <w:lvlText w:val="•"/>
      <w:lvlJc w:val="left"/>
      <w:pPr>
        <w:ind w:left="8394" w:hanging="360"/>
      </w:pPr>
      <w:rPr>
        <w:rFonts w:hint="default"/>
        <w:lang w:val="en-US" w:eastAsia="en-US" w:bidi="ar-SA"/>
      </w:rPr>
    </w:lvl>
    <w:lvl w:ilvl="8" w:tplc="2D92A826">
      <w:numFmt w:val="bullet"/>
      <w:lvlText w:val="•"/>
      <w:lvlJc w:val="left"/>
      <w:pPr>
        <w:ind w:left="9509" w:hanging="360"/>
      </w:pPr>
      <w:rPr>
        <w:rFonts w:hint="default"/>
        <w:lang w:val="en-US" w:eastAsia="en-US" w:bidi="ar-SA"/>
      </w:rPr>
    </w:lvl>
  </w:abstractNum>
  <w:abstractNum w:abstractNumId="65">
    <w:nsid w:val="6BE033C4"/>
    <w:multiLevelType w:val="hybridMultilevel"/>
    <w:tmpl w:val="4F8C32B4"/>
    <w:lvl w:ilvl="0" w:tplc="0409000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6D2D15B0"/>
    <w:multiLevelType w:val="hybridMultilevel"/>
    <w:tmpl w:val="541C3FC8"/>
    <w:lvl w:ilvl="0" w:tplc="458C9ADC">
      <w:start w:val="1"/>
      <w:numFmt w:val="decimal"/>
      <w:lvlText w:val="%1)"/>
      <w:lvlJc w:val="left"/>
      <w:pPr>
        <w:ind w:left="1820" w:hanging="360"/>
      </w:pPr>
      <w:rPr>
        <w:rFonts w:ascii="Times New Roman" w:eastAsia="Times New Roman" w:hAnsi="Times New Roman" w:cs="Times New Roman" w:hint="default"/>
        <w:spacing w:val="-20"/>
        <w:w w:val="99"/>
        <w:sz w:val="24"/>
        <w:szCs w:val="24"/>
        <w:lang w:val="en-US" w:eastAsia="en-US" w:bidi="ar-SA"/>
      </w:rPr>
    </w:lvl>
    <w:lvl w:ilvl="1" w:tplc="6BFAACCA">
      <w:numFmt w:val="bullet"/>
      <w:lvlText w:val="•"/>
      <w:lvlJc w:val="left"/>
      <w:pPr>
        <w:ind w:left="2811" w:hanging="360"/>
      </w:pPr>
      <w:rPr>
        <w:rFonts w:hint="default"/>
        <w:lang w:val="en-US" w:eastAsia="en-US" w:bidi="ar-SA"/>
      </w:rPr>
    </w:lvl>
    <w:lvl w:ilvl="2" w:tplc="6A525984">
      <w:numFmt w:val="bullet"/>
      <w:lvlText w:val="•"/>
      <w:lvlJc w:val="left"/>
      <w:pPr>
        <w:ind w:left="3803" w:hanging="360"/>
      </w:pPr>
      <w:rPr>
        <w:rFonts w:hint="default"/>
        <w:lang w:val="en-US" w:eastAsia="en-US" w:bidi="ar-SA"/>
      </w:rPr>
    </w:lvl>
    <w:lvl w:ilvl="3" w:tplc="8B8E32A6">
      <w:numFmt w:val="bullet"/>
      <w:lvlText w:val="•"/>
      <w:lvlJc w:val="left"/>
      <w:pPr>
        <w:ind w:left="4795" w:hanging="360"/>
      </w:pPr>
      <w:rPr>
        <w:rFonts w:hint="default"/>
        <w:lang w:val="en-US" w:eastAsia="en-US" w:bidi="ar-SA"/>
      </w:rPr>
    </w:lvl>
    <w:lvl w:ilvl="4" w:tplc="53A66BD8">
      <w:numFmt w:val="bullet"/>
      <w:lvlText w:val="•"/>
      <w:lvlJc w:val="left"/>
      <w:pPr>
        <w:ind w:left="5787" w:hanging="360"/>
      </w:pPr>
      <w:rPr>
        <w:rFonts w:hint="default"/>
        <w:lang w:val="en-US" w:eastAsia="en-US" w:bidi="ar-SA"/>
      </w:rPr>
    </w:lvl>
    <w:lvl w:ilvl="5" w:tplc="95741230">
      <w:numFmt w:val="bullet"/>
      <w:lvlText w:val="•"/>
      <w:lvlJc w:val="left"/>
      <w:pPr>
        <w:ind w:left="6779" w:hanging="360"/>
      </w:pPr>
      <w:rPr>
        <w:rFonts w:hint="default"/>
        <w:lang w:val="en-US" w:eastAsia="en-US" w:bidi="ar-SA"/>
      </w:rPr>
    </w:lvl>
    <w:lvl w:ilvl="6" w:tplc="28CC6650">
      <w:numFmt w:val="bullet"/>
      <w:lvlText w:val="•"/>
      <w:lvlJc w:val="left"/>
      <w:pPr>
        <w:ind w:left="7771" w:hanging="360"/>
      </w:pPr>
      <w:rPr>
        <w:rFonts w:hint="default"/>
        <w:lang w:val="en-US" w:eastAsia="en-US" w:bidi="ar-SA"/>
      </w:rPr>
    </w:lvl>
    <w:lvl w:ilvl="7" w:tplc="73168478">
      <w:numFmt w:val="bullet"/>
      <w:lvlText w:val="•"/>
      <w:lvlJc w:val="left"/>
      <w:pPr>
        <w:ind w:left="8763" w:hanging="360"/>
      </w:pPr>
      <w:rPr>
        <w:rFonts w:hint="default"/>
        <w:lang w:val="en-US" w:eastAsia="en-US" w:bidi="ar-SA"/>
      </w:rPr>
    </w:lvl>
    <w:lvl w:ilvl="8" w:tplc="9266FA8A">
      <w:numFmt w:val="bullet"/>
      <w:lvlText w:val="•"/>
      <w:lvlJc w:val="left"/>
      <w:pPr>
        <w:ind w:left="9755" w:hanging="360"/>
      </w:pPr>
      <w:rPr>
        <w:rFonts w:hint="default"/>
        <w:lang w:val="en-US" w:eastAsia="en-US" w:bidi="ar-SA"/>
      </w:rPr>
    </w:lvl>
  </w:abstractNum>
  <w:abstractNum w:abstractNumId="67">
    <w:nsid w:val="6E231112"/>
    <w:multiLevelType w:val="hybridMultilevel"/>
    <w:tmpl w:val="2AB60892"/>
    <w:lvl w:ilvl="0" w:tplc="329043B6">
      <w:start w:val="1"/>
      <w:numFmt w:val="lowerLetter"/>
      <w:lvlText w:val="%1."/>
      <w:lvlJc w:val="left"/>
      <w:pPr>
        <w:ind w:left="2540" w:hanging="360"/>
      </w:pPr>
      <w:rPr>
        <w:rFonts w:ascii="Times New Roman" w:eastAsia="Times New Roman" w:hAnsi="Times New Roman" w:cs="Times New Roman" w:hint="default"/>
        <w:spacing w:val="-28"/>
        <w:w w:val="99"/>
        <w:sz w:val="24"/>
        <w:szCs w:val="24"/>
        <w:lang w:val="en-US" w:eastAsia="en-US" w:bidi="ar-SA"/>
      </w:rPr>
    </w:lvl>
    <w:lvl w:ilvl="1" w:tplc="EC5C4720">
      <w:numFmt w:val="bullet"/>
      <w:lvlText w:val="•"/>
      <w:lvlJc w:val="left"/>
      <w:pPr>
        <w:ind w:left="3459" w:hanging="360"/>
      </w:pPr>
      <w:rPr>
        <w:rFonts w:hint="default"/>
        <w:lang w:val="en-US" w:eastAsia="en-US" w:bidi="ar-SA"/>
      </w:rPr>
    </w:lvl>
    <w:lvl w:ilvl="2" w:tplc="171A9D3E">
      <w:numFmt w:val="bullet"/>
      <w:lvlText w:val="•"/>
      <w:lvlJc w:val="left"/>
      <w:pPr>
        <w:ind w:left="4379" w:hanging="360"/>
      </w:pPr>
      <w:rPr>
        <w:rFonts w:hint="default"/>
        <w:lang w:val="en-US" w:eastAsia="en-US" w:bidi="ar-SA"/>
      </w:rPr>
    </w:lvl>
    <w:lvl w:ilvl="3" w:tplc="C47443E4">
      <w:numFmt w:val="bullet"/>
      <w:lvlText w:val="•"/>
      <w:lvlJc w:val="left"/>
      <w:pPr>
        <w:ind w:left="5299" w:hanging="360"/>
      </w:pPr>
      <w:rPr>
        <w:rFonts w:hint="default"/>
        <w:lang w:val="en-US" w:eastAsia="en-US" w:bidi="ar-SA"/>
      </w:rPr>
    </w:lvl>
    <w:lvl w:ilvl="4" w:tplc="D8A6E55C">
      <w:numFmt w:val="bullet"/>
      <w:lvlText w:val="•"/>
      <w:lvlJc w:val="left"/>
      <w:pPr>
        <w:ind w:left="6219" w:hanging="360"/>
      </w:pPr>
      <w:rPr>
        <w:rFonts w:hint="default"/>
        <w:lang w:val="en-US" w:eastAsia="en-US" w:bidi="ar-SA"/>
      </w:rPr>
    </w:lvl>
    <w:lvl w:ilvl="5" w:tplc="8BB056FE">
      <w:numFmt w:val="bullet"/>
      <w:lvlText w:val="•"/>
      <w:lvlJc w:val="left"/>
      <w:pPr>
        <w:ind w:left="7139" w:hanging="360"/>
      </w:pPr>
      <w:rPr>
        <w:rFonts w:hint="default"/>
        <w:lang w:val="en-US" w:eastAsia="en-US" w:bidi="ar-SA"/>
      </w:rPr>
    </w:lvl>
    <w:lvl w:ilvl="6" w:tplc="D054AD4C">
      <w:numFmt w:val="bullet"/>
      <w:lvlText w:val="•"/>
      <w:lvlJc w:val="left"/>
      <w:pPr>
        <w:ind w:left="8059" w:hanging="360"/>
      </w:pPr>
      <w:rPr>
        <w:rFonts w:hint="default"/>
        <w:lang w:val="en-US" w:eastAsia="en-US" w:bidi="ar-SA"/>
      </w:rPr>
    </w:lvl>
    <w:lvl w:ilvl="7" w:tplc="D6287A94">
      <w:numFmt w:val="bullet"/>
      <w:lvlText w:val="•"/>
      <w:lvlJc w:val="left"/>
      <w:pPr>
        <w:ind w:left="8979" w:hanging="360"/>
      </w:pPr>
      <w:rPr>
        <w:rFonts w:hint="default"/>
        <w:lang w:val="en-US" w:eastAsia="en-US" w:bidi="ar-SA"/>
      </w:rPr>
    </w:lvl>
    <w:lvl w:ilvl="8" w:tplc="EE4466E2">
      <w:numFmt w:val="bullet"/>
      <w:lvlText w:val="•"/>
      <w:lvlJc w:val="left"/>
      <w:pPr>
        <w:ind w:left="9899" w:hanging="360"/>
      </w:pPr>
      <w:rPr>
        <w:rFonts w:hint="default"/>
        <w:lang w:val="en-US" w:eastAsia="en-US" w:bidi="ar-SA"/>
      </w:rPr>
    </w:lvl>
  </w:abstractNum>
  <w:abstractNum w:abstractNumId="68">
    <w:nsid w:val="71215AD4"/>
    <w:multiLevelType w:val="hybridMultilevel"/>
    <w:tmpl w:val="9BAC8A28"/>
    <w:lvl w:ilvl="0" w:tplc="C9C62C2A">
      <w:numFmt w:val="bullet"/>
      <w:lvlText w:val="•"/>
      <w:lvlJc w:val="left"/>
      <w:pPr>
        <w:ind w:left="2974" w:hanging="435"/>
      </w:pPr>
      <w:rPr>
        <w:rFonts w:ascii="Times New Roman" w:eastAsia="Times New Roman" w:hAnsi="Times New Roman" w:cs="Times New Roman" w:hint="default"/>
        <w:spacing w:val="-5"/>
        <w:w w:val="99"/>
        <w:sz w:val="24"/>
        <w:szCs w:val="24"/>
        <w:lang w:val="en-US" w:eastAsia="en-US" w:bidi="ar-SA"/>
      </w:rPr>
    </w:lvl>
    <w:lvl w:ilvl="1" w:tplc="BDB2D540">
      <w:numFmt w:val="bullet"/>
      <w:lvlText w:val="•"/>
      <w:lvlJc w:val="left"/>
      <w:pPr>
        <w:ind w:left="3855" w:hanging="435"/>
      </w:pPr>
      <w:rPr>
        <w:rFonts w:hint="default"/>
        <w:lang w:val="en-US" w:eastAsia="en-US" w:bidi="ar-SA"/>
      </w:rPr>
    </w:lvl>
    <w:lvl w:ilvl="2" w:tplc="AC082DC8">
      <w:numFmt w:val="bullet"/>
      <w:lvlText w:val="•"/>
      <w:lvlJc w:val="left"/>
      <w:pPr>
        <w:ind w:left="4731" w:hanging="435"/>
      </w:pPr>
      <w:rPr>
        <w:rFonts w:hint="default"/>
        <w:lang w:val="en-US" w:eastAsia="en-US" w:bidi="ar-SA"/>
      </w:rPr>
    </w:lvl>
    <w:lvl w:ilvl="3" w:tplc="CBF62392">
      <w:numFmt w:val="bullet"/>
      <w:lvlText w:val="•"/>
      <w:lvlJc w:val="left"/>
      <w:pPr>
        <w:ind w:left="5607" w:hanging="435"/>
      </w:pPr>
      <w:rPr>
        <w:rFonts w:hint="default"/>
        <w:lang w:val="en-US" w:eastAsia="en-US" w:bidi="ar-SA"/>
      </w:rPr>
    </w:lvl>
    <w:lvl w:ilvl="4" w:tplc="FC1C5F64">
      <w:numFmt w:val="bullet"/>
      <w:lvlText w:val="•"/>
      <w:lvlJc w:val="left"/>
      <w:pPr>
        <w:ind w:left="6483" w:hanging="435"/>
      </w:pPr>
      <w:rPr>
        <w:rFonts w:hint="default"/>
        <w:lang w:val="en-US" w:eastAsia="en-US" w:bidi="ar-SA"/>
      </w:rPr>
    </w:lvl>
    <w:lvl w:ilvl="5" w:tplc="FE0CE096">
      <w:numFmt w:val="bullet"/>
      <w:lvlText w:val="•"/>
      <w:lvlJc w:val="left"/>
      <w:pPr>
        <w:ind w:left="7359" w:hanging="435"/>
      </w:pPr>
      <w:rPr>
        <w:rFonts w:hint="default"/>
        <w:lang w:val="en-US" w:eastAsia="en-US" w:bidi="ar-SA"/>
      </w:rPr>
    </w:lvl>
    <w:lvl w:ilvl="6" w:tplc="623C0CE2">
      <w:numFmt w:val="bullet"/>
      <w:lvlText w:val="•"/>
      <w:lvlJc w:val="left"/>
      <w:pPr>
        <w:ind w:left="8235" w:hanging="435"/>
      </w:pPr>
      <w:rPr>
        <w:rFonts w:hint="default"/>
        <w:lang w:val="en-US" w:eastAsia="en-US" w:bidi="ar-SA"/>
      </w:rPr>
    </w:lvl>
    <w:lvl w:ilvl="7" w:tplc="C062E5C0">
      <w:numFmt w:val="bullet"/>
      <w:lvlText w:val="•"/>
      <w:lvlJc w:val="left"/>
      <w:pPr>
        <w:ind w:left="9111" w:hanging="435"/>
      </w:pPr>
      <w:rPr>
        <w:rFonts w:hint="default"/>
        <w:lang w:val="en-US" w:eastAsia="en-US" w:bidi="ar-SA"/>
      </w:rPr>
    </w:lvl>
    <w:lvl w:ilvl="8" w:tplc="7270BC3C">
      <w:numFmt w:val="bullet"/>
      <w:lvlText w:val="•"/>
      <w:lvlJc w:val="left"/>
      <w:pPr>
        <w:ind w:left="9987" w:hanging="435"/>
      </w:pPr>
      <w:rPr>
        <w:rFonts w:hint="default"/>
        <w:lang w:val="en-US" w:eastAsia="en-US" w:bidi="ar-SA"/>
      </w:rPr>
    </w:lvl>
  </w:abstractNum>
  <w:abstractNum w:abstractNumId="69">
    <w:nsid w:val="73570F0D"/>
    <w:multiLevelType w:val="hybridMultilevel"/>
    <w:tmpl w:val="1C28691C"/>
    <w:lvl w:ilvl="0" w:tplc="E7F4FDEA">
      <w:numFmt w:val="bullet"/>
      <w:lvlText w:val="o"/>
      <w:lvlJc w:val="left"/>
      <w:pPr>
        <w:ind w:left="2540" w:hanging="360"/>
      </w:pPr>
      <w:rPr>
        <w:rFonts w:ascii="Courier New" w:eastAsia="Courier New" w:hAnsi="Courier New" w:cs="Courier New" w:hint="default"/>
        <w:w w:val="100"/>
        <w:sz w:val="24"/>
        <w:szCs w:val="24"/>
        <w:lang w:val="en-US" w:eastAsia="en-US" w:bidi="ar-SA"/>
      </w:rPr>
    </w:lvl>
    <w:lvl w:ilvl="1" w:tplc="A4D647D4">
      <w:numFmt w:val="bullet"/>
      <w:lvlText w:val="•"/>
      <w:lvlJc w:val="left"/>
      <w:pPr>
        <w:ind w:left="3459" w:hanging="360"/>
      </w:pPr>
      <w:rPr>
        <w:rFonts w:hint="default"/>
        <w:lang w:val="en-US" w:eastAsia="en-US" w:bidi="ar-SA"/>
      </w:rPr>
    </w:lvl>
    <w:lvl w:ilvl="2" w:tplc="1994A160">
      <w:numFmt w:val="bullet"/>
      <w:lvlText w:val="•"/>
      <w:lvlJc w:val="left"/>
      <w:pPr>
        <w:ind w:left="4379" w:hanging="360"/>
      </w:pPr>
      <w:rPr>
        <w:rFonts w:hint="default"/>
        <w:lang w:val="en-US" w:eastAsia="en-US" w:bidi="ar-SA"/>
      </w:rPr>
    </w:lvl>
    <w:lvl w:ilvl="3" w:tplc="641E47DA">
      <w:numFmt w:val="bullet"/>
      <w:lvlText w:val="•"/>
      <w:lvlJc w:val="left"/>
      <w:pPr>
        <w:ind w:left="5299" w:hanging="360"/>
      </w:pPr>
      <w:rPr>
        <w:rFonts w:hint="default"/>
        <w:lang w:val="en-US" w:eastAsia="en-US" w:bidi="ar-SA"/>
      </w:rPr>
    </w:lvl>
    <w:lvl w:ilvl="4" w:tplc="DF988C70">
      <w:numFmt w:val="bullet"/>
      <w:lvlText w:val="•"/>
      <w:lvlJc w:val="left"/>
      <w:pPr>
        <w:ind w:left="6219" w:hanging="360"/>
      </w:pPr>
      <w:rPr>
        <w:rFonts w:hint="default"/>
        <w:lang w:val="en-US" w:eastAsia="en-US" w:bidi="ar-SA"/>
      </w:rPr>
    </w:lvl>
    <w:lvl w:ilvl="5" w:tplc="36E42A4A">
      <w:numFmt w:val="bullet"/>
      <w:lvlText w:val="•"/>
      <w:lvlJc w:val="left"/>
      <w:pPr>
        <w:ind w:left="7139" w:hanging="360"/>
      </w:pPr>
      <w:rPr>
        <w:rFonts w:hint="default"/>
        <w:lang w:val="en-US" w:eastAsia="en-US" w:bidi="ar-SA"/>
      </w:rPr>
    </w:lvl>
    <w:lvl w:ilvl="6" w:tplc="E5905C8C">
      <w:numFmt w:val="bullet"/>
      <w:lvlText w:val="•"/>
      <w:lvlJc w:val="left"/>
      <w:pPr>
        <w:ind w:left="8059" w:hanging="360"/>
      </w:pPr>
      <w:rPr>
        <w:rFonts w:hint="default"/>
        <w:lang w:val="en-US" w:eastAsia="en-US" w:bidi="ar-SA"/>
      </w:rPr>
    </w:lvl>
    <w:lvl w:ilvl="7" w:tplc="E5A8F81C">
      <w:numFmt w:val="bullet"/>
      <w:lvlText w:val="•"/>
      <w:lvlJc w:val="left"/>
      <w:pPr>
        <w:ind w:left="8979" w:hanging="360"/>
      </w:pPr>
      <w:rPr>
        <w:rFonts w:hint="default"/>
        <w:lang w:val="en-US" w:eastAsia="en-US" w:bidi="ar-SA"/>
      </w:rPr>
    </w:lvl>
    <w:lvl w:ilvl="8" w:tplc="F19A53DC">
      <w:numFmt w:val="bullet"/>
      <w:lvlText w:val="•"/>
      <w:lvlJc w:val="left"/>
      <w:pPr>
        <w:ind w:left="9899" w:hanging="360"/>
      </w:pPr>
      <w:rPr>
        <w:rFonts w:hint="default"/>
        <w:lang w:val="en-US" w:eastAsia="en-US" w:bidi="ar-SA"/>
      </w:rPr>
    </w:lvl>
  </w:abstractNum>
  <w:abstractNum w:abstractNumId="70">
    <w:nsid w:val="74F116E1"/>
    <w:multiLevelType w:val="hybridMultilevel"/>
    <w:tmpl w:val="8BEEA8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D700EC7"/>
    <w:multiLevelType w:val="multilevel"/>
    <w:tmpl w:val="37AAEAE0"/>
    <w:lvl w:ilvl="0">
      <w:start w:val="4"/>
      <w:numFmt w:val="decimal"/>
      <w:lvlText w:val="%1"/>
      <w:lvlJc w:val="left"/>
      <w:pPr>
        <w:ind w:left="1820" w:hanging="360"/>
      </w:pPr>
      <w:rPr>
        <w:rFonts w:hint="default"/>
        <w:lang w:val="en-US" w:eastAsia="en-US" w:bidi="ar-SA"/>
      </w:rPr>
    </w:lvl>
    <w:lvl w:ilvl="1">
      <w:start w:val="5"/>
      <w:numFmt w:val="decimal"/>
      <w:lvlText w:val="%1.%2"/>
      <w:lvlJc w:val="left"/>
      <w:pPr>
        <w:ind w:left="1820" w:hanging="360"/>
      </w:pPr>
      <w:rPr>
        <w:rFonts w:ascii="Times New Roman" w:eastAsia="Times New Roman" w:hAnsi="Times New Roman" w:cs="Times New Roman" w:hint="default"/>
        <w:b/>
        <w:bCs/>
        <w:spacing w:val="-21"/>
        <w:w w:val="99"/>
        <w:sz w:val="24"/>
        <w:szCs w:val="24"/>
        <w:lang w:val="en-US" w:eastAsia="en-US" w:bidi="ar-SA"/>
      </w:rPr>
    </w:lvl>
    <w:lvl w:ilvl="2">
      <w:start w:val="1"/>
      <w:numFmt w:val="lowerLetter"/>
      <w:lvlText w:val="%3."/>
      <w:lvlJc w:val="left"/>
      <w:pPr>
        <w:ind w:left="254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4584" w:hanging="360"/>
      </w:pPr>
      <w:rPr>
        <w:rFonts w:hint="default"/>
        <w:lang w:val="en-US" w:eastAsia="en-US" w:bidi="ar-SA"/>
      </w:rPr>
    </w:lvl>
    <w:lvl w:ilvl="4">
      <w:numFmt w:val="bullet"/>
      <w:lvlText w:val="•"/>
      <w:lvlJc w:val="left"/>
      <w:pPr>
        <w:ind w:left="5606" w:hanging="360"/>
      </w:pPr>
      <w:rPr>
        <w:rFonts w:hint="default"/>
        <w:lang w:val="en-US" w:eastAsia="en-US" w:bidi="ar-SA"/>
      </w:rPr>
    </w:lvl>
    <w:lvl w:ilvl="5">
      <w:numFmt w:val="bullet"/>
      <w:lvlText w:val="•"/>
      <w:lvlJc w:val="left"/>
      <w:pPr>
        <w:ind w:left="6628" w:hanging="360"/>
      </w:pPr>
      <w:rPr>
        <w:rFonts w:hint="default"/>
        <w:lang w:val="en-US" w:eastAsia="en-US" w:bidi="ar-SA"/>
      </w:rPr>
    </w:lvl>
    <w:lvl w:ilvl="6">
      <w:numFmt w:val="bullet"/>
      <w:lvlText w:val="•"/>
      <w:lvlJc w:val="left"/>
      <w:pPr>
        <w:ind w:left="7650" w:hanging="360"/>
      </w:pPr>
      <w:rPr>
        <w:rFonts w:hint="default"/>
        <w:lang w:val="en-US" w:eastAsia="en-US" w:bidi="ar-SA"/>
      </w:rPr>
    </w:lvl>
    <w:lvl w:ilvl="7">
      <w:numFmt w:val="bullet"/>
      <w:lvlText w:val="•"/>
      <w:lvlJc w:val="left"/>
      <w:pPr>
        <w:ind w:left="8672" w:hanging="360"/>
      </w:pPr>
      <w:rPr>
        <w:rFonts w:hint="default"/>
        <w:lang w:val="en-US" w:eastAsia="en-US" w:bidi="ar-SA"/>
      </w:rPr>
    </w:lvl>
    <w:lvl w:ilvl="8">
      <w:numFmt w:val="bullet"/>
      <w:lvlText w:val="•"/>
      <w:lvlJc w:val="left"/>
      <w:pPr>
        <w:ind w:left="9694" w:hanging="360"/>
      </w:pPr>
      <w:rPr>
        <w:rFonts w:hint="default"/>
        <w:lang w:val="en-US" w:eastAsia="en-US" w:bidi="ar-SA"/>
      </w:rPr>
    </w:lvl>
  </w:abstractNum>
  <w:abstractNum w:abstractNumId="72">
    <w:nsid w:val="7E7C40FF"/>
    <w:multiLevelType w:val="hybridMultilevel"/>
    <w:tmpl w:val="6AB409A4"/>
    <w:lvl w:ilvl="0" w:tplc="4B7C542A">
      <w:start w:val="10"/>
      <w:numFmt w:val="decimal"/>
      <w:lvlText w:val="%1."/>
      <w:lvlJc w:val="left"/>
      <w:pPr>
        <w:ind w:left="1460" w:hanging="360"/>
        <w:jc w:val="right"/>
      </w:pPr>
      <w:rPr>
        <w:rFonts w:ascii="Times New Roman" w:eastAsia="Times New Roman" w:hAnsi="Times New Roman" w:cs="Times New Roman" w:hint="default"/>
        <w:b/>
        <w:bCs/>
        <w:spacing w:val="-4"/>
        <w:w w:val="99"/>
        <w:sz w:val="24"/>
        <w:szCs w:val="24"/>
        <w:lang w:val="en-US" w:eastAsia="en-US" w:bidi="ar-SA"/>
      </w:rPr>
    </w:lvl>
    <w:lvl w:ilvl="1" w:tplc="40E88C5C">
      <w:numFmt w:val="bullet"/>
      <w:lvlText w:val=""/>
      <w:lvlJc w:val="left"/>
      <w:pPr>
        <w:ind w:left="2180" w:hanging="360"/>
      </w:pPr>
      <w:rPr>
        <w:rFonts w:ascii="Symbol" w:eastAsia="Symbol" w:hAnsi="Symbol" w:cs="Symbol" w:hint="default"/>
        <w:w w:val="99"/>
        <w:sz w:val="20"/>
        <w:szCs w:val="20"/>
        <w:lang w:val="en-US" w:eastAsia="en-US" w:bidi="ar-SA"/>
      </w:rPr>
    </w:lvl>
    <w:lvl w:ilvl="2" w:tplc="3A120D36">
      <w:numFmt w:val="bullet"/>
      <w:lvlText w:val="•"/>
      <w:lvlJc w:val="left"/>
      <w:pPr>
        <w:ind w:left="3242" w:hanging="360"/>
      </w:pPr>
      <w:rPr>
        <w:rFonts w:hint="default"/>
        <w:lang w:val="en-US" w:eastAsia="en-US" w:bidi="ar-SA"/>
      </w:rPr>
    </w:lvl>
    <w:lvl w:ilvl="3" w:tplc="4F944958">
      <w:numFmt w:val="bullet"/>
      <w:lvlText w:val="•"/>
      <w:lvlJc w:val="left"/>
      <w:pPr>
        <w:ind w:left="4304" w:hanging="360"/>
      </w:pPr>
      <w:rPr>
        <w:rFonts w:hint="default"/>
        <w:lang w:val="en-US" w:eastAsia="en-US" w:bidi="ar-SA"/>
      </w:rPr>
    </w:lvl>
    <w:lvl w:ilvl="4" w:tplc="058ADA90">
      <w:numFmt w:val="bullet"/>
      <w:lvlText w:val="•"/>
      <w:lvlJc w:val="left"/>
      <w:pPr>
        <w:ind w:left="5366" w:hanging="360"/>
      </w:pPr>
      <w:rPr>
        <w:rFonts w:hint="default"/>
        <w:lang w:val="en-US" w:eastAsia="en-US" w:bidi="ar-SA"/>
      </w:rPr>
    </w:lvl>
    <w:lvl w:ilvl="5" w:tplc="640CBE18">
      <w:numFmt w:val="bullet"/>
      <w:lvlText w:val="•"/>
      <w:lvlJc w:val="left"/>
      <w:pPr>
        <w:ind w:left="6428" w:hanging="360"/>
      </w:pPr>
      <w:rPr>
        <w:rFonts w:hint="default"/>
        <w:lang w:val="en-US" w:eastAsia="en-US" w:bidi="ar-SA"/>
      </w:rPr>
    </w:lvl>
    <w:lvl w:ilvl="6" w:tplc="24E013CA">
      <w:numFmt w:val="bullet"/>
      <w:lvlText w:val="•"/>
      <w:lvlJc w:val="left"/>
      <w:pPr>
        <w:ind w:left="7490" w:hanging="360"/>
      </w:pPr>
      <w:rPr>
        <w:rFonts w:hint="default"/>
        <w:lang w:val="en-US" w:eastAsia="en-US" w:bidi="ar-SA"/>
      </w:rPr>
    </w:lvl>
    <w:lvl w:ilvl="7" w:tplc="AB22BA7E">
      <w:numFmt w:val="bullet"/>
      <w:lvlText w:val="•"/>
      <w:lvlJc w:val="left"/>
      <w:pPr>
        <w:ind w:left="8552" w:hanging="360"/>
      </w:pPr>
      <w:rPr>
        <w:rFonts w:hint="default"/>
        <w:lang w:val="en-US" w:eastAsia="en-US" w:bidi="ar-SA"/>
      </w:rPr>
    </w:lvl>
    <w:lvl w:ilvl="8" w:tplc="1AFA5AAA">
      <w:numFmt w:val="bullet"/>
      <w:lvlText w:val="•"/>
      <w:lvlJc w:val="left"/>
      <w:pPr>
        <w:ind w:left="9614" w:hanging="360"/>
      </w:pPr>
      <w:rPr>
        <w:rFonts w:hint="default"/>
        <w:lang w:val="en-US" w:eastAsia="en-US" w:bidi="ar-SA"/>
      </w:rPr>
    </w:lvl>
  </w:abstractNum>
  <w:abstractNum w:abstractNumId="73">
    <w:nsid w:val="7F360CA9"/>
    <w:multiLevelType w:val="hybridMultilevel"/>
    <w:tmpl w:val="DD1AC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50"/>
  </w:num>
  <w:num w:numId="4">
    <w:abstractNumId w:val="32"/>
  </w:num>
  <w:num w:numId="5">
    <w:abstractNumId w:val="13"/>
  </w:num>
  <w:num w:numId="6">
    <w:abstractNumId w:val="26"/>
  </w:num>
  <w:num w:numId="7">
    <w:abstractNumId w:val="18"/>
  </w:num>
  <w:num w:numId="8">
    <w:abstractNumId w:val="63"/>
  </w:num>
  <w:num w:numId="9">
    <w:abstractNumId w:val="51"/>
  </w:num>
  <w:num w:numId="10">
    <w:abstractNumId w:val="62"/>
  </w:num>
  <w:num w:numId="11">
    <w:abstractNumId w:val="52"/>
  </w:num>
  <w:num w:numId="12">
    <w:abstractNumId w:val="54"/>
  </w:num>
  <w:num w:numId="13">
    <w:abstractNumId w:val="71"/>
  </w:num>
  <w:num w:numId="14">
    <w:abstractNumId w:val="16"/>
  </w:num>
  <w:num w:numId="15">
    <w:abstractNumId w:val="20"/>
  </w:num>
  <w:num w:numId="16">
    <w:abstractNumId w:val="57"/>
  </w:num>
  <w:num w:numId="17">
    <w:abstractNumId w:val="64"/>
  </w:num>
  <w:num w:numId="18">
    <w:abstractNumId w:val="34"/>
  </w:num>
  <w:num w:numId="19">
    <w:abstractNumId w:val="17"/>
  </w:num>
  <w:num w:numId="20">
    <w:abstractNumId w:val="61"/>
  </w:num>
  <w:num w:numId="21">
    <w:abstractNumId w:val="68"/>
  </w:num>
  <w:num w:numId="22">
    <w:abstractNumId w:val="0"/>
  </w:num>
  <w:num w:numId="23">
    <w:abstractNumId w:val="24"/>
  </w:num>
  <w:num w:numId="24">
    <w:abstractNumId w:val="9"/>
  </w:num>
  <w:num w:numId="25">
    <w:abstractNumId w:val="28"/>
  </w:num>
  <w:num w:numId="26">
    <w:abstractNumId w:val="46"/>
  </w:num>
  <w:num w:numId="27">
    <w:abstractNumId w:val="44"/>
  </w:num>
  <w:num w:numId="28">
    <w:abstractNumId w:val="49"/>
  </w:num>
  <w:num w:numId="29">
    <w:abstractNumId w:val="43"/>
  </w:num>
  <w:num w:numId="30">
    <w:abstractNumId w:val="55"/>
  </w:num>
  <w:num w:numId="31">
    <w:abstractNumId w:val="69"/>
  </w:num>
  <w:num w:numId="32">
    <w:abstractNumId w:val="39"/>
  </w:num>
  <w:num w:numId="33">
    <w:abstractNumId w:val="48"/>
  </w:num>
  <w:num w:numId="34">
    <w:abstractNumId w:val="67"/>
  </w:num>
  <w:num w:numId="35">
    <w:abstractNumId w:val="22"/>
  </w:num>
  <w:num w:numId="36">
    <w:abstractNumId w:val="4"/>
  </w:num>
  <w:num w:numId="37">
    <w:abstractNumId w:val="38"/>
  </w:num>
  <w:num w:numId="38">
    <w:abstractNumId w:val="56"/>
  </w:num>
  <w:num w:numId="39">
    <w:abstractNumId w:val="19"/>
  </w:num>
  <w:num w:numId="40">
    <w:abstractNumId w:val="37"/>
  </w:num>
  <w:num w:numId="41">
    <w:abstractNumId w:val="36"/>
  </w:num>
  <w:num w:numId="42">
    <w:abstractNumId w:val="72"/>
  </w:num>
  <w:num w:numId="43">
    <w:abstractNumId w:val="41"/>
  </w:num>
  <w:num w:numId="44">
    <w:abstractNumId w:val="66"/>
  </w:num>
  <w:num w:numId="45">
    <w:abstractNumId w:val="12"/>
  </w:num>
  <w:num w:numId="46">
    <w:abstractNumId w:val="2"/>
  </w:num>
  <w:num w:numId="47">
    <w:abstractNumId w:val="10"/>
  </w:num>
  <w:num w:numId="48">
    <w:abstractNumId w:val="60"/>
  </w:num>
  <w:num w:numId="49">
    <w:abstractNumId w:val="53"/>
  </w:num>
  <w:num w:numId="50">
    <w:abstractNumId w:val="27"/>
  </w:num>
  <w:num w:numId="51">
    <w:abstractNumId w:val="65"/>
  </w:num>
  <w:num w:numId="52">
    <w:abstractNumId w:val="7"/>
  </w:num>
  <w:num w:numId="53">
    <w:abstractNumId w:val="35"/>
  </w:num>
  <w:num w:numId="54">
    <w:abstractNumId w:val="58"/>
  </w:num>
  <w:num w:numId="55">
    <w:abstractNumId w:val="11"/>
  </w:num>
  <w:num w:numId="56">
    <w:abstractNumId w:val="70"/>
  </w:num>
  <w:num w:numId="57">
    <w:abstractNumId w:val="15"/>
  </w:num>
  <w:num w:numId="58">
    <w:abstractNumId w:val="23"/>
  </w:num>
  <w:num w:numId="59">
    <w:abstractNumId w:val="8"/>
  </w:num>
  <w:num w:numId="60">
    <w:abstractNumId w:val="40"/>
  </w:num>
  <w:num w:numId="61">
    <w:abstractNumId w:val="29"/>
  </w:num>
  <w:num w:numId="62">
    <w:abstractNumId w:val="6"/>
  </w:num>
  <w:num w:numId="63">
    <w:abstractNumId w:val="73"/>
  </w:num>
  <w:num w:numId="64">
    <w:abstractNumId w:val="45"/>
  </w:num>
  <w:num w:numId="65">
    <w:abstractNumId w:val="14"/>
  </w:num>
  <w:num w:numId="66">
    <w:abstractNumId w:val="1"/>
  </w:num>
  <w:num w:numId="67">
    <w:abstractNumId w:val="47"/>
  </w:num>
  <w:num w:numId="68">
    <w:abstractNumId w:val="59"/>
  </w:num>
  <w:num w:numId="69">
    <w:abstractNumId w:val="30"/>
  </w:num>
  <w:num w:numId="70">
    <w:abstractNumId w:val="42"/>
  </w:num>
  <w:num w:numId="71">
    <w:abstractNumId w:val="33"/>
  </w:num>
  <w:num w:numId="72">
    <w:abstractNumId w:val="31"/>
  </w:num>
  <w:num w:numId="73">
    <w:abstractNumId w:val="25"/>
  </w:num>
  <w:num w:numId="74">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228"/>
    <w:rsid w:val="00012DDE"/>
    <w:rsid w:val="00013CBC"/>
    <w:rsid w:val="00016B77"/>
    <w:rsid w:val="000271C4"/>
    <w:rsid w:val="000304DF"/>
    <w:rsid w:val="00033EEF"/>
    <w:rsid w:val="00035882"/>
    <w:rsid w:val="0004287D"/>
    <w:rsid w:val="000428CE"/>
    <w:rsid w:val="000461C3"/>
    <w:rsid w:val="0004720E"/>
    <w:rsid w:val="00047CE8"/>
    <w:rsid w:val="000517B5"/>
    <w:rsid w:val="00053844"/>
    <w:rsid w:val="00060FEF"/>
    <w:rsid w:val="00062BED"/>
    <w:rsid w:val="00064F19"/>
    <w:rsid w:val="00072C6B"/>
    <w:rsid w:val="00075FB1"/>
    <w:rsid w:val="000801E2"/>
    <w:rsid w:val="00081442"/>
    <w:rsid w:val="00082E6D"/>
    <w:rsid w:val="000929DA"/>
    <w:rsid w:val="0009680E"/>
    <w:rsid w:val="000A2438"/>
    <w:rsid w:val="000A4039"/>
    <w:rsid w:val="000A68C3"/>
    <w:rsid w:val="000B62C4"/>
    <w:rsid w:val="000C0867"/>
    <w:rsid w:val="000C738C"/>
    <w:rsid w:val="000D3BE3"/>
    <w:rsid w:val="000D749E"/>
    <w:rsid w:val="000E112C"/>
    <w:rsid w:val="000E3F99"/>
    <w:rsid w:val="000E4F59"/>
    <w:rsid w:val="000E5D81"/>
    <w:rsid w:val="000E6ED6"/>
    <w:rsid w:val="000E71C8"/>
    <w:rsid w:val="000F5091"/>
    <w:rsid w:val="00101263"/>
    <w:rsid w:val="00101D5A"/>
    <w:rsid w:val="0011131F"/>
    <w:rsid w:val="00116126"/>
    <w:rsid w:val="001312C9"/>
    <w:rsid w:val="001323BE"/>
    <w:rsid w:val="00134086"/>
    <w:rsid w:val="00144211"/>
    <w:rsid w:val="00147396"/>
    <w:rsid w:val="00147566"/>
    <w:rsid w:val="00147DEE"/>
    <w:rsid w:val="001563B6"/>
    <w:rsid w:val="00161691"/>
    <w:rsid w:val="00165D2E"/>
    <w:rsid w:val="00167483"/>
    <w:rsid w:val="00170CDB"/>
    <w:rsid w:val="00176980"/>
    <w:rsid w:val="00184954"/>
    <w:rsid w:val="00187DC4"/>
    <w:rsid w:val="00196106"/>
    <w:rsid w:val="001A0D13"/>
    <w:rsid w:val="001A284A"/>
    <w:rsid w:val="001B28EA"/>
    <w:rsid w:val="001B7580"/>
    <w:rsid w:val="001C0EE4"/>
    <w:rsid w:val="001C317A"/>
    <w:rsid w:val="001E1AC2"/>
    <w:rsid w:val="001E41EF"/>
    <w:rsid w:val="001E4961"/>
    <w:rsid w:val="001E616C"/>
    <w:rsid w:val="001F1542"/>
    <w:rsid w:val="001F6023"/>
    <w:rsid w:val="001F7648"/>
    <w:rsid w:val="001F76B9"/>
    <w:rsid w:val="00200622"/>
    <w:rsid w:val="00207CEB"/>
    <w:rsid w:val="00210AD3"/>
    <w:rsid w:val="00210CE6"/>
    <w:rsid w:val="00213D79"/>
    <w:rsid w:val="00224393"/>
    <w:rsid w:val="00226BF4"/>
    <w:rsid w:val="002455B8"/>
    <w:rsid w:val="00247549"/>
    <w:rsid w:val="00247E70"/>
    <w:rsid w:val="00252BE0"/>
    <w:rsid w:val="00252C56"/>
    <w:rsid w:val="002571AB"/>
    <w:rsid w:val="00260E31"/>
    <w:rsid w:val="002722B7"/>
    <w:rsid w:val="002803C4"/>
    <w:rsid w:val="00283874"/>
    <w:rsid w:val="00287B52"/>
    <w:rsid w:val="00287D04"/>
    <w:rsid w:val="002B1D1D"/>
    <w:rsid w:val="002B6D4D"/>
    <w:rsid w:val="002C0E3B"/>
    <w:rsid w:val="002C3961"/>
    <w:rsid w:val="002D1DA5"/>
    <w:rsid w:val="002D377B"/>
    <w:rsid w:val="002D40AD"/>
    <w:rsid w:val="002E3491"/>
    <w:rsid w:val="002E4C03"/>
    <w:rsid w:val="002E6742"/>
    <w:rsid w:val="002F2B43"/>
    <w:rsid w:val="002F2BDA"/>
    <w:rsid w:val="00300380"/>
    <w:rsid w:val="00310698"/>
    <w:rsid w:val="00313552"/>
    <w:rsid w:val="0031395C"/>
    <w:rsid w:val="003207B1"/>
    <w:rsid w:val="00324735"/>
    <w:rsid w:val="00326386"/>
    <w:rsid w:val="003378AE"/>
    <w:rsid w:val="00343826"/>
    <w:rsid w:val="00345C3E"/>
    <w:rsid w:val="003500DF"/>
    <w:rsid w:val="0035079F"/>
    <w:rsid w:val="00357D78"/>
    <w:rsid w:val="00361063"/>
    <w:rsid w:val="003627B0"/>
    <w:rsid w:val="00364E8D"/>
    <w:rsid w:val="00365517"/>
    <w:rsid w:val="00367D48"/>
    <w:rsid w:val="00371D7A"/>
    <w:rsid w:val="00376ED4"/>
    <w:rsid w:val="003806E1"/>
    <w:rsid w:val="0038088A"/>
    <w:rsid w:val="00382DFE"/>
    <w:rsid w:val="00391D31"/>
    <w:rsid w:val="0039377F"/>
    <w:rsid w:val="00396CB9"/>
    <w:rsid w:val="003B06D3"/>
    <w:rsid w:val="003C7C8D"/>
    <w:rsid w:val="003D4B9B"/>
    <w:rsid w:val="003D5347"/>
    <w:rsid w:val="003E2DC4"/>
    <w:rsid w:val="003E459E"/>
    <w:rsid w:val="003F795C"/>
    <w:rsid w:val="00402120"/>
    <w:rsid w:val="004054B3"/>
    <w:rsid w:val="00406728"/>
    <w:rsid w:val="0040778F"/>
    <w:rsid w:val="00407F73"/>
    <w:rsid w:val="00410991"/>
    <w:rsid w:val="0041188F"/>
    <w:rsid w:val="00412D2D"/>
    <w:rsid w:val="0041301F"/>
    <w:rsid w:val="00414472"/>
    <w:rsid w:val="00416A81"/>
    <w:rsid w:val="00431BA6"/>
    <w:rsid w:val="00432617"/>
    <w:rsid w:val="0043519E"/>
    <w:rsid w:val="00440A3D"/>
    <w:rsid w:val="00441189"/>
    <w:rsid w:val="0044442F"/>
    <w:rsid w:val="0045203B"/>
    <w:rsid w:val="00453665"/>
    <w:rsid w:val="00455154"/>
    <w:rsid w:val="00460F9A"/>
    <w:rsid w:val="0046106A"/>
    <w:rsid w:val="00463E0C"/>
    <w:rsid w:val="00464D81"/>
    <w:rsid w:val="00465839"/>
    <w:rsid w:val="00466637"/>
    <w:rsid w:val="00474BB5"/>
    <w:rsid w:val="00477ED2"/>
    <w:rsid w:val="00482A7D"/>
    <w:rsid w:val="00494B46"/>
    <w:rsid w:val="004A21C6"/>
    <w:rsid w:val="004A264D"/>
    <w:rsid w:val="004A4124"/>
    <w:rsid w:val="004C3075"/>
    <w:rsid w:val="004D0033"/>
    <w:rsid w:val="004E208E"/>
    <w:rsid w:val="00510F43"/>
    <w:rsid w:val="00511974"/>
    <w:rsid w:val="0051426D"/>
    <w:rsid w:val="00522037"/>
    <w:rsid w:val="0052394C"/>
    <w:rsid w:val="00525F9F"/>
    <w:rsid w:val="00534D44"/>
    <w:rsid w:val="00535282"/>
    <w:rsid w:val="005415BE"/>
    <w:rsid w:val="0054266E"/>
    <w:rsid w:val="00542E10"/>
    <w:rsid w:val="00544FC3"/>
    <w:rsid w:val="00554C84"/>
    <w:rsid w:val="005642A4"/>
    <w:rsid w:val="00566213"/>
    <w:rsid w:val="005672E2"/>
    <w:rsid w:val="0057370E"/>
    <w:rsid w:val="0057613E"/>
    <w:rsid w:val="00577750"/>
    <w:rsid w:val="00582F39"/>
    <w:rsid w:val="00586657"/>
    <w:rsid w:val="0058758B"/>
    <w:rsid w:val="00591AB7"/>
    <w:rsid w:val="005A38DB"/>
    <w:rsid w:val="005B007A"/>
    <w:rsid w:val="005B1BA4"/>
    <w:rsid w:val="005B2D26"/>
    <w:rsid w:val="005B4518"/>
    <w:rsid w:val="005B4A10"/>
    <w:rsid w:val="005B4F13"/>
    <w:rsid w:val="005B50B2"/>
    <w:rsid w:val="005B6C6F"/>
    <w:rsid w:val="005C09E6"/>
    <w:rsid w:val="005C21E2"/>
    <w:rsid w:val="005D70E0"/>
    <w:rsid w:val="005E0EBE"/>
    <w:rsid w:val="005E5426"/>
    <w:rsid w:val="005E748F"/>
    <w:rsid w:val="005F1616"/>
    <w:rsid w:val="005F23D2"/>
    <w:rsid w:val="005F2C66"/>
    <w:rsid w:val="00605DC1"/>
    <w:rsid w:val="00612DB2"/>
    <w:rsid w:val="00613BA0"/>
    <w:rsid w:val="00616FF2"/>
    <w:rsid w:val="0061727F"/>
    <w:rsid w:val="00621F15"/>
    <w:rsid w:val="00625968"/>
    <w:rsid w:val="00626486"/>
    <w:rsid w:val="006339F5"/>
    <w:rsid w:val="0063467A"/>
    <w:rsid w:val="00635F1A"/>
    <w:rsid w:val="0063725F"/>
    <w:rsid w:val="00637DA6"/>
    <w:rsid w:val="0064018F"/>
    <w:rsid w:val="006419C1"/>
    <w:rsid w:val="00641BC9"/>
    <w:rsid w:val="00650FC6"/>
    <w:rsid w:val="00653E17"/>
    <w:rsid w:val="00654389"/>
    <w:rsid w:val="00656A16"/>
    <w:rsid w:val="0065748B"/>
    <w:rsid w:val="006658AA"/>
    <w:rsid w:val="00667969"/>
    <w:rsid w:val="00675651"/>
    <w:rsid w:val="006933B1"/>
    <w:rsid w:val="006C0BC0"/>
    <w:rsid w:val="006C14D7"/>
    <w:rsid w:val="006D350D"/>
    <w:rsid w:val="006E6797"/>
    <w:rsid w:val="006F384E"/>
    <w:rsid w:val="00717F5C"/>
    <w:rsid w:val="007230F3"/>
    <w:rsid w:val="007261D8"/>
    <w:rsid w:val="0072691B"/>
    <w:rsid w:val="007340FE"/>
    <w:rsid w:val="00735D46"/>
    <w:rsid w:val="00740107"/>
    <w:rsid w:val="00746AAC"/>
    <w:rsid w:val="007505E1"/>
    <w:rsid w:val="0075280D"/>
    <w:rsid w:val="00757BF1"/>
    <w:rsid w:val="00767D44"/>
    <w:rsid w:val="00771005"/>
    <w:rsid w:val="00772DA6"/>
    <w:rsid w:val="00773583"/>
    <w:rsid w:val="00776972"/>
    <w:rsid w:val="00780C80"/>
    <w:rsid w:val="00781CC7"/>
    <w:rsid w:val="0079544E"/>
    <w:rsid w:val="00796550"/>
    <w:rsid w:val="007A329B"/>
    <w:rsid w:val="007A4AE7"/>
    <w:rsid w:val="007B263B"/>
    <w:rsid w:val="007C28BD"/>
    <w:rsid w:val="007C2976"/>
    <w:rsid w:val="007C39FE"/>
    <w:rsid w:val="007D11CC"/>
    <w:rsid w:val="007D185C"/>
    <w:rsid w:val="007F5027"/>
    <w:rsid w:val="007F75EF"/>
    <w:rsid w:val="00801371"/>
    <w:rsid w:val="008028E7"/>
    <w:rsid w:val="0080522F"/>
    <w:rsid w:val="00806288"/>
    <w:rsid w:val="00807F5B"/>
    <w:rsid w:val="008115D7"/>
    <w:rsid w:val="00811F6B"/>
    <w:rsid w:val="0082382F"/>
    <w:rsid w:val="00835662"/>
    <w:rsid w:val="00847C19"/>
    <w:rsid w:val="008602AA"/>
    <w:rsid w:val="00860F5D"/>
    <w:rsid w:val="00873CBE"/>
    <w:rsid w:val="00876ABE"/>
    <w:rsid w:val="00876E11"/>
    <w:rsid w:val="008805C8"/>
    <w:rsid w:val="0088318C"/>
    <w:rsid w:val="008849FC"/>
    <w:rsid w:val="00886C36"/>
    <w:rsid w:val="00890FB7"/>
    <w:rsid w:val="00892916"/>
    <w:rsid w:val="0089414A"/>
    <w:rsid w:val="008A1EC3"/>
    <w:rsid w:val="008A4551"/>
    <w:rsid w:val="008A6526"/>
    <w:rsid w:val="008A6DA6"/>
    <w:rsid w:val="008C15A0"/>
    <w:rsid w:val="008C45D8"/>
    <w:rsid w:val="008C4965"/>
    <w:rsid w:val="008C5141"/>
    <w:rsid w:val="008D2CAE"/>
    <w:rsid w:val="008D5694"/>
    <w:rsid w:val="008D727D"/>
    <w:rsid w:val="008E3808"/>
    <w:rsid w:val="008E411F"/>
    <w:rsid w:val="008E78B1"/>
    <w:rsid w:val="008F3FBC"/>
    <w:rsid w:val="008F59A0"/>
    <w:rsid w:val="008F626D"/>
    <w:rsid w:val="00902E2B"/>
    <w:rsid w:val="00902F2D"/>
    <w:rsid w:val="0090304D"/>
    <w:rsid w:val="00904C19"/>
    <w:rsid w:val="00905479"/>
    <w:rsid w:val="00912267"/>
    <w:rsid w:val="00923ABA"/>
    <w:rsid w:val="00927413"/>
    <w:rsid w:val="00931453"/>
    <w:rsid w:val="00934712"/>
    <w:rsid w:val="00944885"/>
    <w:rsid w:val="00947DEE"/>
    <w:rsid w:val="00952EA6"/>
    <w:rsid w:val="009562DF"/>
    <w:rsid w:val="00956401"/>
    <w:rsid w:val="0096442A"/>
    <w:rsid w:val="00971BF5"/>
    <w:rsid w:val="00972C26"/>
    <w:rsid w:val="00975EDA"/>
    <w:rsid w:val="00976A93"/>
    <w:rsid w:val="00983D85"/>
    <w:rsid w:val="00995C53"/>
    <w:rsid w:val="009971A1"/>
    <w:rsid w:val="00997E03"/>
    <w:rsid w:val="009A0EF9"/>
    <w:rsid w:val="009B2800"/>
    <w:rsid w:val="009C2931"/>
    <w:rsid w:val="009C7DCE"/>
    <w:rsid w:val="009D3D16"/>
    <w:rsid w:val="009D3D62"/>
    <w:rsid w:val="009D4FD5"/>
    <w:rsid w:val="009D5A10"/>
    <w:rsid w:val="009D6782"/>
    <w:rsid w:val="009D67AB"/>
    <w:rsid w:val="009E03E0"/>
    <w:rsid w:val="009E4A81"/>
    <w:rsid w:val="009E62E5"/>
    <w:rsid w:val="009E79BA"/>
    <w:rsid w:val="009F3065"/>
    <w:rsid w:val="009F41D2"/>
    <w:rsid w:val="009F7E1E"/>
    <w:rsid w:val="00A204C2"/>
    <w:rsid w:val="00A21846"/>
    <w:rsid w:val="00A24C17"/>
    <w:rsid w:val="00A27170"/>
    <w:rsid w:val="00A27388"/>
    <w:rsid w:val="00A30906"/>
    <w:rsid w:val="00A315A4"/>
    <w:rsid w:val="00A31AA8"/>
    <w:rsid w:val="00A360EB"/>
    <w:rsid w:val="00A37FC0"/>
    <w:rsid w:val="00A4071E"/>
    <w:rsid w:val="00A43293"/>
    <w:rsid w:val="00A44658"/>
    <w:rsid w:val="00A47A0B"/>
    <w:rsid w:val="00A54544"/>
    <w:rsid w:val="00A56AC1"/>
    <w:rsid w:val="00A672D8"/>
    <w:rsid w:val="00A772A2"/>
    <w:rsid w:val="00A81D4D"/>
    <w:rsid w:val="00A84612"/>
    <w:rsid w:val="00A92C8F"/>
    <w:rsid w:val="00A92F73"/>
    <w:rsid w:val="00A95455"/>
    <w:rsid w:val="00A95731"/>
    <w:rsid w:val="00A97C72"/>
    <w:rsid w:val="00AA089E"/>
    <w:rsid w:val="00AA13FA"/>
    <w:rsid w:val="00AA4814"/>
    <w:rsid w:val="00AB4D72"/>
    <w:rsid w:val="00AC112E"/>
    <w:rsid w:val="00AC605F"/>
    <w:rsid w:val="00AD5472"/>
    <w:rsid w:val="00AE20F1"/>
    <w:rsid w:val="00AE5310"/>
    <w:rsid w:val="00AE6154"/>
    <w:rsid w:val="00AF17E8"/>
    <w:rsid w:val="00AF31C1"/>
    <w:rsid w:val="00AF7327"/>
    <w:rsid w:val="00B02040"/>
    <w:rsid w:val="00B0459F"/>
    <w:rsid w:val="00B05882"/>
    <w:rsid w:val="00B1424C"/>
    <w:rsid w:val="00B1732E"/>
    <w:rsid w:val="00B217F5"/>
    <w:rsid w:val="00B22C0A"/>
    <w:rsid w:val="00B2528F"/>
    <w:rsid w:val="00B32697"/>
    <w:rsid w:val="00B40A1C"/>
    <w:rsid w:val="00B40FB2"/>
    <w:rsid w:val="00B41953"/>
    <w:rsid w:val="00B46412"/>
    <w:rsid w:val="00B505CB"/>
    <w:rsid w:val="00B625E2"/>
    <w:rsid w:val="00BB50EB"/>
    <w:rsid w:val="00BB77B6"/>
    <w:rsid w:val="00BC79DF"/>
    <w:rsid w:val="00BD39B1"/>
    <w:rsid w:val="00BD417F"/>
    <w:rsid w:val="00BD4EEE"/>
    <w:rsid w:val="00BE0A0F"/>
    <w:rsid w:val="00BE78DA"/>
    <w:rsid w:val="00BF04FE"/>
    <w:rsid w:val="00C001C7"/>
    <w:rsid w:val="00C07D08"/>
    <w:rsid w:val="00C11E9C"/>
    <w:rsid w:val="00C11EE5"/>
    <w:rsid w:val="00C13DD2"/>
    <w:rsid w:val="00C161FC"/>
    <w:rsid w:val="00C17A4C"/>
    <w:rsid w:val="00C246C3"/>
    <w:rsid w:val="00C323B4"/>
    <w:rsid w:val="00C62228"/>
    <w:rsid w:val="00C678FF"/>
    <w:rsid w:val="00C744E7"/>
    <w:rsid w:val="00C74C95"/>
    <w:rsid w:val="00C74D8B"/>
    <w:rsid w:val="00C804DE"/>
    <w:rsid w:val="00C8541C"/>
    <w:rsid w:val="00C952A3"/>
    <w:rsid w:val="00CA448E"/>
    <w:rsid w:val="00CB5D53"/>
    <w:rsid w:val="00CB5FB7"/>
    <w:rsid w:val="00CB79C5"/>
    <w:rsid w:val="00CD02F0"/>
    <w:rsid w:val="00CE1DA7"/>
    <w:rsid w:val="00CE39DD"/>
    <w:rsid w:val="00CE44D6"/>
    <w:rsid w:val="00CF28BB"/>
    <w:rsid w:val="00CF7107"/>
    <w:rsid w:val="00D02E60"/>
    <w:rsid w:val="00D02EBC"/>
    <w:rsid w:val="00D052E6"/>
    <w:rsid w:val="00D06D6F"/>
    <w:rsid w:val="00D10AEB"/>
    <w:rsid w:val="00D10CB8"/>
    <w:rsid w:val="00D133D2"/>
    <w:rsid w:val="00D15165"/>
    <w:rsid w:val="00D1656B"/>
    <w:rsid w:val="00D200E2"/>
    <w:rsid w:val="00D22596"/>
    <w:rsid w:val="00D23EC5"/>
    <w:rsid w:val="00D42CAC"/>
    <w:rsid w:val="00D42D1A"/>
    <w:rsid w:val="00D46E41"/>
    <w:rsid w:val="00D5013F"/>
    <w:rsid w:val="00D55ADF"/>
    <w:rsid w:val="00D601A4"/>
    <w:rsid w:val="00D63DBC"/>
    <w:rsid w:val="00D643B8"/>
    <w:rsid w:val="00D64738"/>
    <w:rsid w:val="00D73822"/>
    <w:rsid w:val="00D746FC"/>
    <w:rsid w:val="00D769EB"/>
    <w:rsid w:val="00D7718A"/>
    <w:rsid w:val="00D82937"/>
    <w:rsid w:val="00D8620E"/>
    <w:rsid w:val="00DA1A78"/>
    <w:rsid w:val="00DA52ED"/>
    <w:rsid w:val="00DA7C88"/>
    <w:rsid w:val="00DC40AD"/>
    <w:rsid w:val="00DC5F84"/>
    <w:rsid w:val="00DC78EE"/>
    <w:rsid w:val="00DD2226"/>
    <w:rsid w:val="00DD4645"/>
    <w:rsid w:val="00DE1681"/>
    <w:rsid w:val="00DE2892"/>
    <w:rsid w:val="00DE2D44"/>
    <w:rsid w:val="00DF282C"/>
    <w:rsid w:val="00DF6609"/>
    <w:rsid w:val="00E01780"/>
    <w:rsid w:val="00E0769F"/>
    <w:rsid w:val="00E123B8"/>
    <w:rsid w:val="00E16850"/>
    <w:rsid w:val="00E21CF3"/>
    <w:rsid w:val="00E268C7"/>
    <w:rsid w:val="00E34FDD"/>
    <w:rsid w:val="00E36655"/>
    <w:rsid w:val="00E43FF7"/>
    <w:rsid w:val="00E5201A"/>
    <w:rsid w:val="00E52D5C"/>
    <w:rsid w:val="00E54A59"/>
    <w:rsid w:val="00E622B1"/>
    <w:rsid w:val="00E6392B"/>
    <w:rsid w:val="00E63CE9"/>
    <w:rsid w:val="00E70D84"/>
    <w:rsid w:val="00E732E8"/>
    <w:rsid w:val="00E7395D"/>
    <w:rsid w:val="00E753A2"/>
    <w:rsid w:val="00E777E8"/>
    <w:rsid w:val="00E83265"/>
    <w:rsid w:val="00EA0D6A"/>
    <w:rsid w:val="00EA382A"/>
    <w:rsid w:val="00EA3DC5"/>
    <w:rsid w:val="00EB17BA"/>
    <w:rsid w:val="00EC0962"/>
    <w:rsid w:val="00EC6023"/>
    <w:rsid w:val="00EE1B45"/>
    <w:rsid w:val="00EE5CA3"/>
    <w:rsid w:val="00EE6280"/>
    <w:rsid w:val="00EE76C1"/>
    <w:rsid w:val="00EF0199"/>
    <w:rsid w:val="00EF26C7"/>
    <w:rsid w:val="00EF6F51"/>
    <w:rsid w:val="00F0698B"/>
    <w:rsid w:val="00F06FD1"/>
    <w:rsid w:val="00F13132"/>
    <w:rsid w:val="00F25253"/>
    <w:rsid w:val="00F25A61"/>
    <w:rsid w:val="00F25CFE"/>
    <w:rsid w:val="00F347B9"/>
    <w:rsid w:val="00F421CB"/>
    <w:rsid w:val="00F45A8E"/>
    <w:rsid w:val="00F47930"/>
    <w:rsid w:val="00F604B4"/>
    <w:rsid w:val="00F632F6"/>
    <w:rsid w:val="00F6520A"/>
    <w:rsid w:val="00F71ACE"/>
    <w:rsid w:val="00F73E9E"/>
    <w:rsid w:val="00F767FA"/>
    <w:rsid w:val="00F801BB"/>
    <w:rsid w:val="00F820F3"/>
    <w:rsid w:val="00F929A2"/>
    <w:rsid w:val="00FB3FFA"/>
    <w:rsid w:val="00FC0B8B"/>
    <w:rsid w:val="00FD118F"/>
    <w:rsid w:val="00FD50F6"/>
    <w:rsid w:val="00FD54F3"/>
    <w:rsid w:val="00FD5A81"/>
    <w:rsid w:val="00FE15C5"/>
    <w:rsid w:val="00FE4EB2"/>
    <w:rsid w:val="00FE55B2"/>
    <w:rsid w:val="00FE6B8C"/>
    <w:rsid w:val="00FF5785"/>
    <w:rsid w:val="00FF5B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34"/>
      <w:ind w:left="741"/>
      <w:jc w:val="center"/>
      <w:outlineLvl w:val="0"/>
    </w:pPr>
    <w:rPr>
      <w:b/>
      <w:bCs/>
      <w:sz w:val="32"/>
      <w:szCs w:val="32"/>
    </w:rPr>
  </w:style>
  <w:style w:type="paragraph" w:styleId="Heading2">
    <w:name w:val="heading 2"/>
    <w:basedOn w:val="Normal"/>
    <w:link w:val="Heading2Char"/>
    <w:uiPriority w:val="9"/>
    <w:unhideWhenUsed/>
    <w:qFormat/>
    <w:pPr>
      <w:spacing w:before="89"/>
      <w:ind w:left="1100"/>
      <w:outlineLvl w:val="1"/>
    </w:pPr>
    <w:rPr>
      <w:b/>
      <w:bCs/>
      <w:sz w:val="28"/>
      <w:szCs w:val="28"/>
    </w:rPr>
  </w:style>
  <w:style w:type="paragraph" w:styleId="Heading3">
    <w:name w:val="heading 3"/>
    <w:basedOn w:val="Normal"/>
    <w:link w:val="Heading3Char"/>
    <w:uiPriority w:val="9"/>
    <w:unhideWhenUsed/>
    <w:qFormat/>
    <w:pPr>
      <w:ind w:left="1100"/>
      <w:outlineLvl w:val="2"/>
    </w:pPr>
    <w:rPr>
      <w:b/>
      <w:bCs/>
      <w:sz w:val="24"/>
      <w:szCs w:val="24"/>
    </w:rPr>
  </w:style>
  <w:style w:type="paragraph" w:styleId="Heading4">
    <w:name w:val="heading 4"/>
    <w:basedOn w:val="Normal"/>
    <w:next w:val="Normal"/>
    <w:link w:val="Heading4Char"/>
    <w:uiPriority w:val="9"/>
    <w:qFormat/>
    <w:rsid w:val="00FB3FFA"/>
    <w:pPr>
      <w:keepNext/>
      <w:keepLines/>
      <w:widowControl/>
      <w:autoSpaceDE/>
      <w:autoSpaceDN/>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FB3FFA"/>
    <w:pPr>
      <w:keepNext/>
      <w:widowControl/>
      <w:autoSpaceDE/>
      <w:autoSpaceDN/>
      <w:ind w:left="216"/>
      <w:jc w:val="both"/>
      <w:outlineLvl w:val="4"/>
    </w:pPr>
    <w:rPr>
      <w:rFonts w:ascii="Arial" w:hAnsi="Arial"/>
      <w:b/>
      <w:bCs/>
      <w:sz w:val="28"/>
      <w:szCs w:val="28"/>
      <w:u w:val="single"/>
    </w:rPr>
  </w:style>
  <w:style w:type="paragraph" w:styleId="Heading6">
    <w:name w:val="heading 6"/>
    <w:basedOn w:val="Normal"/>
    <w:next w:val="Normal"/>
    <w:link w:val="Heading6Char"/>
    <w:uiPriority w:val="9"/>
    <w:qFormat/>
    <w:rsid w:val="00FB3FFA"/>
    <w:pPr>
      <w:keepNext/>
      <w:widowControl/>
      <w:autoSpaceDE/>
      <w:autoSpaceDN/>
      <w:ind w:left="216"/>
      <w:outlineLvl w:val="5"/>
    </w:pPr>
    <w:rPr>
      <w:rFonts w:ascii="Arial" w:hAnsi="Arial"/>
      <w:b/>
      <w:bCs/>
      <w:color w:val="000000"/>
      <w:sz w:val="18"/>
      <w:szCs w:val="18"/>
    </w:rPr>
  </w:style>
  <w:style w:type="paragraph" w:styleId="Heading7">
    <w:name w:val="heading 7"/>
    <w:basedOn w:val="Normal"/>
    <w:next w:val="Normal"/>
    <w:link w:val="Heading7Char"/>
    <w:uiPriority w:val="9"/>
    <w:semiHidden/>
    <w:unhideWhenUsed/>
    <w:qFormat/>
    <w:rsid w:val="00FB3FFA"/>
    <w:pPr>
      <w:keepNext/>
      <w:keepLines/>
      <w:widowControl/>
      <w:autoSpaceDE/>
      <w:autoSpaceDN/>
      <w:spacing w:before="200"/>
      <w:outlineLvl w:val="6"/>
    </w:pPr>
    <w:rPr>
      <w:rFonts w:ascii="Cambria" w:hAnsi="Cambria"/>
      <w:i/>
      <w:iCs/>
      <w:color w:val="404040"/>
      <w:sz w:val="24"/>
      <w:szCs w:val="24"/>
    </w:rPr>
  </w:style>
  <w:style w:type="paragraph" w:styleId="Heading8">
    <w:name w:val="heading 8"/>
    <w:basedOn w:val="Normal"/>
    <w:next w:val="Normal"/>
    <w:link w:val="Heading8Char"/>
    <w:uiPriority w:val="99"/>
    <w:qFormat/>
    <w:rsid w:val="00FB3FFA"/>
    <w:pPr>
      <w:widowControl/>
      <w:autoSpaceDE/>
      <w:autoSpaceDN/>
      <w:spacing w:before="240" w:after="60"/>
      <w:jc w:val="both"/>
      <w:outlineLvl w:val="7"/>
    </w:pPr>
    <w:rPr>
      <w:i/>
      <w:iCs/>
      <w:sz w:val="24"/>
      <w:szCs w:val="24"/>
    </w:rPr>
  </w:style>
  <w:style w:type="paragraph" w:styleId="Heading9">
    <w:name w:val="heading 9"/>
    <w:basedOn w:val="Normal"/>
    <w:next w:val="Normal"/>
    <w:link w:val="Heading9Char"/>
    <w:uiPriority w:val="99"/>
    <w:qFormat/>
    <w:rsid w:val="00FB3FFA"/>
    <w:pPr>
      <w:keepNext/>
      <w:widowControl/>
      <w:autoSpaceDE/>
      <w:autoSpaceDN/>
      <w:ind w:left="216"/>
      <w:jc w:val="center"/>
      <w:outlineLvl w:val="8"/>
    </w:pPr>
    <w:rPr>
      <w:rFonts w:ascii="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aliases w:val=" Char Char,Char Char"/>
    <w:basedOn w:val="Normal"/>
    <w:link w:val="TitleChar"/>
    <w:uiPriority w:val="10"/>
    <w:qFormat/>
    <w:pPr>
      <w:spacing w:before="81"/>
      <w:ind w:left="2818"/>
    </w:pPr>
    <w:rPr>
      <w:b/>
      <w:bCs/>
      <w:i/>
      <w:sz w:val="35"/>
      <w:szCs w:val="35"/>
    </w:rPr>
  </w:style>
  <w:style w:type="paragraph" w:styleId="ListParagraph">
    <w:name w:val="List Paragraph"/>
    <w:basedOn w:val="Normal"/>
    <w:uiPriority w:val="34"/>
    <w:qFormat/>
    <w:pPr>
      <w:ind w:left="1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971A1"/>
    <w:pPr>
      <w:tabs>
        <w:tab w:val="center" w:pos="4513"/>
        <w:tab w:val="right" w:pos="9026"/>
      </w:tabs>
    </w:pPr>
  </w:style>
  <w:style w:type="character" w:customStyle="1" w:styleId="HeaderChar">
    <w:name w:val="Header Char"/>
    <w:basedOn w:val="DefaultParagraphFont"/>
    <w:link w:val="Header"/>
    <w:uiPriority w:val="99"/>
    <w:rsid w:val="009971A1"/>
    <w:rPr>
      <w:rFonts w:ascii="Times New Roman" w:eastAsia="Times New Roman" w:hAnsi="Times New Roman" w:cs="Times New Roman"/>
    </w:rPr>
  </w:style>
  <w:style w:type="paragraph" w:styleId="Footer">
    <w:name w:val="footer"/>
    <w:basedOn w:val="Normal"/>
    <w:link w:val="FooterChar"/>
    <w:uiPriority w:val="99"/>
    <w:unhideWhenUsed/>
    <w:rsid w:val="009971A1"/>
    <w:pPr>
      <w:tabs>
        <w:tab w:val="center" w:pos="4513"/>
        <w:tab w:val="right" w:pos="9026"/>
      </w:tabs>
    </w:pPr>
  </w:style>
  <w:style w:type="character" w:customStyle="1" w:styleId="FooterChar">
    <w:name w:val="Footer Char"/>
    <w:basedOn w:val="DefaultParagraphFont"/>
    <w:link w:val="Footer"/>
    <w:uiPriority w:val="99"/>
    <w:rsid w:val="009971A1"/>
    <w:rPr>
      <w:rFonts w:ascii="Times New Roman" w:eastAsia="Times New Roman" w:hAnsi="Times New Roman" w:cs="Times New Roman"/>
    </w:rPr>
  </w:style>
  <w:style w:type="paragraph" w:styleId="NormalWeb">
    <w:name w:val="Normal (Web)"/>
    <w:basedOn w:val="Normal"/>
    <w:link w:val="NormalWebChar"/>
    <w:uiPriority w:val="99"/>
    <w:unhideWhenUsed/>
    <w:rsid w:val="00E777E8"/>
    <w:pPr>
      <w:widowControl/>
      <w:autoSpaceDE/>
      <w:autoSpaceDN/>
      <w:spacing w:before="100" w:beforeAutospacing="1" w:after="100" w:afterAutospacing="1"/>
    </w:pPr>
    <w:rPr>
      <w:sz w:val="24"/>
      <w:szCs w:val="24"/>
    </w:rPr>
  </w:style>
  <w:style w:type="character" w:customStyle="1" w:styleId="BalloonTextChar">
    <w:name w:val="Balloon Text Char"/>
    <w:basedOn w:val="DefaultParagraphFont"/>
    <w:link w:val="BalloonText"/>
    <w:uiPriority w:val="99"/>
    <w:semiHidden/>
    <w:rsid w:val="003E459E"/>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E459E"/>
    <w:pPr>
      <w:widowControl/>
      <w:autoSpaceDE/>
      <w:autoSpaceDN/>
    </w:pPr>
    <w:rPr>
      <w:rFonts w:ascii="Tahoma" w:eastAsiaTheme="minorEastAsia" w:hAnsi="Tahoma" w:cs="Tahoma"/>
      <w:sz w:val="16"/>
      <w:szCs w:val="16"/>
    </w:rPr>
  </w:style>
  <w:style w:type="paragraph" w:customStyle="1" w:styleId="xmsonormal">
    <w:name w:val="x_msonormal"/>
    <w:basedOn w:val="Normal"/>
    <w:rsid w:val="003E459E"/>
    <w:pPr>
      <w:widowControl/>
      <w:autoSpaceDE/>
      <w:autoSpaceDN/>
      <w:spacing w:before="100" w:beforeAutospacing="1" w:after="100" w:afterAutospacing="1"/>
    </w:pPr>
    <w:rPr>
      <w:sz w:val="24"/>
      <w:szCs w:val="24"/>
    </w:rPr>
  </w:style>
  <w:style w:type="table" w:styleId="TableGrid">
    <w:name w:val="Table Grid"/>
    <w:basedOn w:val="TableNormal"/>
    <w:uiPriority w:val="59"/>
    <w:rsid w:val="00C323B4"/>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B3FF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B3FFA"/>
    <w:rPr>
      <w:rFonts w:ascii="Arial" w:eastAsia="Times New Roman" w:hAnsi="Arial" w:cs="Times New Roman"/>
      <w:b/>
      <w:bCs/>
      <w:sz w:val="28"/>
      <w:szCs w:val="28"/>
      <w:u w:val="single"/>
    </w:rPr>
  </w:style>
  <w:style w:type="character" w:customStyle="1" w:styleId="Heading6Char">
    <w:name w:val="Heading 6 Char"/>
    <w:basedOn w:val="DefaultParagraphFont"/>
    <w:link w:val="Heading6"/>
    <w:uiPriority w:val="9"/>
    <w:rsid w:val="00FB3FFA"/>
    <w:rPr>
      <w:rFonts w:ascii="Arial" w:eastAsia="Times New Roman" w:hAnsi="Arial" w:cs="Times New Roman"/>
      <w:b/>
      <w:bCs/>
      <w:color w:val="000000"/>
      <w:sz w:val="18"/>
      <w:szCs w:val="18"/>
    </w:rPr>
  </w:style>
  <w:style w:type="character" w:customStyle="1" w:styleId="Heading7Char">
    <w:name w:val="Heading 7 Char"/>
    <w:basedOn w:val="DefaultParagraphFont"/>
    <w:link w:val="Heading7"/>
    <w:uiPriority w:val="9"/>
    <w:semiHidden/>
    <w:rsid w:val="00FB3FFA"/>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9"/>
    <w:rsid w:val="00FB3FF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FB3FFA"/>
    <w:rPr>
      <w:rFonts w:ascii="Arial" w:eastAsia="Times New Roman" w:hAnsi="Arial" w:cs="Times New Roman"/>
      <w:b/>
      <w:bCs/>
      <w:sz w:val="20"/>
      <w:szCs w:val="20"/>
    </w:rPr>
  </w:style>
  <w:style w:type="character" w:customStyle="1" w:styleId="Heading1Char">
    <w:name w:val="Heading 1 Char"/>
    <w:basedOn w:val="DefaultParagraphFont"/>
    <w:link w:val="Heading1"/>
    <w:uiPriority w:val="9"/>
    <w:rsid w:val="00FB3FFA"/>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FB3FFA"/>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FB3FFA"/>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B3FFA"/>
  </w:style>
  <w:style w:type="character" w:styleId="Emphasis">
    <w:name w:val="Emphasis"/>
    <w:basedOn w:val="DefaultParagraphFont"/>
    <w:uiPriority w:val="99"/>
    <w:qFormat/>
    <w:rsid w:val="00FB3FFA"/>
    <w:rPr>
      <w:i/>
      <w:iCs/>
    </w:rPr>
  </w:style>
  <w:style w:type="character" w:styleId="Strong">
    <w:name w:val="Strong"/>
    <w:basedOn w:val="DefaultParagraphFont"/>
    <w:uiPriority w:val="99"/>
    <w:qFormat/>
    <w:rsid w:val="00FB3FFA"/>
    <w:rPr>
      <w:b/>
      <w:bCs/>
    </w:rPr>
  </w:style>
  <w:style w:type="paragraph" w:customStyle="1" w:styleId="Default">
    <w:name w:val="Default"/>
    <w:link w:val="DefaultChar"/>
    <w:rsid w:val="00FB3FFA"/>
    <w:pPr>
      <w:widowControl/>
      <w:adjustRightInd w:val="0"/>
    </w:pPr>
    <w:rPr>
      <w:rFonts w:ascii="HelveticaNeueLT Std Med" w:eastAsia="Times New Roman" w:hAnsi="HelveticaNeueLT Std Med" w:cs="Times New Roman"/>
      <w:color w:val="000000"/>
      <w:sz w:val="24"/>
      <w:szCs w:val="24"/>
    </w:rPr>
  </w:style>
  <w:style w:type="character" w:customStyle="1" w:styleId="DefaultChar">
    <w:name w:val="Default Char"/>
    <w:link w:val="Default"/>
    <w:uiPriority w:val="99"/>
    <w:rsid w:val="00FB3FFA"/>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FB3FFA"/>
    <w:pPr>
      <w:widowControl/>
      <w:autoSpaceDE/>
      <w:autoSpaceDN/>
      <w:spacing w:before="100" w:beforeAutospacing="1" w:line="195" w:lineRule="atLeast"/>
    </w:pPr>
    <w:rPr>
      <w:rFonts w:ascii="Arial" w:eastAsiaTheme="minorHAnsi" w:hAnsi="Arial" w:cs="Arial"/>
      <w:color w:val="666666"/>
      <w:sz w:val="17"/>
      <w:szCs w:val="17"/>
    </w:rPr>
  </w:style>
  <w:style w:type="character" w:customStyle="1" w:styleId="BodyTextChar">
    <w:name w:val="Body Text Char"/>
    <w:basedOn w:val="DefaultParagraphFont"/>
    <w:link w:val="BodyText"/>
    <w:uiPriority w:val="1"/>
    <w:rsid w:val="00FB3FFA"/>
    <w:rPr>
      <w:rFonts w:ascii="Times New Roman" w:eastAsia="Times New Roman" w:hAnsi="Times New Roman" w:cs="Times New Roman"/>
      <w:sz w:val="24"/>
      <w:szCs w:val="24"/>
    </w:rPr>
  </w:style>
  <w:style w:type="character" w:customStyle="1" w:styleId="st1">
    <w:name w:val="st1"/>
    <w:basedOn w:val="DefaultParagraphFont"/>
    <w:rsid w:val="00FB3FFA"/>
  </w:style>
  <w:style w:type="character" w:styleId="Hyperlink">
    <w:name w:val="Hyperlink"/>
    <w:basedOn w:val="DefaultParagraphFont"/>
    <w:uiPriority w:val="99"/>
    <w:unhideWhenUsed/>
    <w:rsid w:val="00FB3FFA"/>
    <w:rPr>
      <w:color w:val="0000FF" w:themeColor="hyperlink"/>
      <w:u w:val="single"/>
    </w:rPr>
  </w:style>
  <w:style w:type="table" w:customStyle="1" w:styleId="TableGrid1">
    <w:name w:val="Table Grid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3FFA"/>
  </w:style>
  <w:style w:type="paragraph" w:styleId="Caption">
    <w:name w:val="caption"/>
    <w:basedOn w:val="Normal"/>
    <w:next w:val="Normal"/>
    <w:uiPriority w:val="99"/>
    <w:qFormat/>
    <w:rsid w:val="00FB3FFA"/>
    <w:pPr>
      <w:widowControl/>
      <w:autoSpaceDE/>
      <w:autoSpaceDN/>
      <w:spacing w:before="120" w:after="120"/>
      <w:ind w:left="216"/>
    </w:pPr>
    <w:rPr>
      <w:rFonts w:ascii="Arial" w:hAnsi="Arial" w:cs="Arial"/>
      <w:b/>
      <w:bCs/>
      <w:sz w:val="20"/>
      <w:szCs w:val="20"/>
    </w:rPr>
  </w:style>
  <w:style w:type="character" w:customStyle="1" w:styleId="big">
    <w:name w:val="big"/>
    <w:basedOn w:val="DefaultParagraphFont"/>
    <w:uiPriority w:val="99"/>
    <w:rsid w:val="00FB3FFA"/>
  </w:style>
  <w:style w:type="character" w:styleId="PageNumber">
    <w:name w:val="page number"/>
    <w:basedOn w:val="DefaultParagraphFont"/>
    <w:uiPriority w:val="99"/>
    <w:rsid w:val="00FB3FFA"/>
  </w:style>
  <w:style w:type="character" w:customStyle="1" w:styleId="TitleChar">
    <w:name w:val="Title Char"/>
    <w:aliases w:val=" Char Char Char,Char Char Char"/>
    <w:basedOn w:val="DefaultParagraphFont"/>
    <w:link w:val="Title"/>
    <w:uiPriority w:val="10"/>
    <w:rsid w:val="00FB3FFA"/>
    <w:rPr>
      <w:rFonts w:ascii="Times New Roman" w:eastAsia="Times New Roman" w:hAnsi="Times New Roman" w:cs="Times New Roman"/>
      <w:b/>
      <w:bCs/>
      <w:i/>
      <w:sz w:val="35"/>
      <w:szCs w:val="35"/>
    </w:rPr>
  </w:style>
  <w:style w:type="paragraph" w:styleId="FootnoteText">
    <w:name w:val="footnote text"/>
    <w:basedOn w:val="Normal"/>
    <w:link w:val="FootnoteTextChar"/>
    <w:uiPriority w:val="99"/>
    <w:semiHidden/>
    <w:rsid w:val="00FB3FFA"/>
    <w:pPr>
      <w:widowControl/>
      <w:autoSpaceDE/>
      <w:autoSpaceDN/>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FB3FFA"/>
    <w:rPr>
      <w:rFonts w:ascii="Arial" w:eastAsia="Times New Roman" w:hAnsi="Arial" w:cs="Times New Roman"/>
      <w:sz w:val="20"/>
      <w:szCs w:val="20"/>
    </w:rPr>
  </w:style>
  <w:style w:type="paragraph" w:styleId="NoSpacing">
    <w:name w:val="No Spacing"/>
    <w:link w:val="NoSpacingChar"/>
    <w:uiPriority w:val="1"/>
    <w:qFormat/>
    <w:rsid w:val="00FB3FFA"/>
    <w:pPr>
      <w:widowControl/>
      <w:autoSpaceDE/>
      <w:autoSpaceDN/>
    </w:pPr>
    <w:rPr>
      <w:rFonts w:ascii="Calibri" w:eastAsia="Calibri" w:hAnsi="Calibri" w:cs="Times New Roman"/>
    </w:rPr>
  </w:style>
  <w:style w:type="character" w:customStyle="1" w:styleId="NoSpacingChar">
    <w:name w:val="No Spacing Char"/>
    <w:link w:val="NoSpacing"/>
    <w:uiPriority w:val="1"/>
    <w:rsid w:val="00FB3FFA"/>
    <w:rPr>
      <w:rFonts w:ascii="Calibri" w:eastAsia="Calibri" w:hAnsi="Calibri" w:cs="Times New Roman"/>
    </w:rPr>
  </w:style>
  <w:style w:type="paragraph" w:styleId="TOCHeading">
    <w:name w:val="TOC Heading"/>
    <w:basedOn w:val="Heading1"/>
    <w:next w:val="Normal"/>
    <w:uiPriority w:val="99"/>
    <w:qFormat/>
    <w:rsid w:val="00FB3FFA"/>
    <w:pPr>
      <w:keepNext/>
      <w:keepLines/>
      <w:widowControl/>
      <w:autoSpaceDE/>
      <w:autoSpaceDN/>
      <w:spacing w:before="480" w:line="276" w:lineRule="auto"/>
      <w:ind w:left="0"/>
      <w:jc w:val="left"/>
      <w:outlineLvl w:val="9"/>
    </w:pPr>
    <w:rPr>
      <w:rFonts w:ascii="Cambria" w:hAnsi="Cambria"/>
      <w:color w:val="365F91"/>
      <w:sz w:val="28"/>
      <w:szCs w:val="28"/>
      <w:lang w:eastAsia="ja-JP"/>
    </w:rPr>
  </w:style>
  <w:style w:type="paragraph" w:styleId="TOC1">
    <w:name w:val="toc 1"/>
    <w:basedOn w:val="Normal"/>
    <w:next w:val="Normal"/>
    <w:autoRedefine/>
    <w:uiPriority w:val="99"/>
    <w:unhideWhenUsed/>
    <w:qFormat/>
    <w:rsid w:val="00FB3FFA"/>
    <w:pPr>
      <w:widowControl/>
      <w:tabs>
        <w:tab w:val="right" w:leader="dot" w:pos="9350"/>
      </w:tabs>
      <w:autoSpaceDE/>
      <w:autoSpaceDN/>
      <w:spacing w:before="240"/>
    </w:pPr>
    <w:rPr>
      <w:rFonts w:ascii="Calibri" w:eastAsia="Calibri" w:hAnsi="Calibri"/>
    </w:rPr>
  </w:style>
  <w:style w:type="paragraph" w:styleId="TOC2">
    <w:name w:val="toc 2"/>
    <w:basedOn w:val="Normal"/>
    <w:next w:val="Normal"/>
    <w:autoRedefine/>
    <w:uiPriority w:val="39"/>
    <w:unhideWhenUsed/>
    <w:qFormat/>
    <w:rsid w:val="00FB3FFA"/>
    <w:pPr>
      <w:widowControl/>
      <w:autoSpaceDE/>
      <w:autoSpaceDN/>
      <w:spacing w:after="100" w:line="276" w:lineRule="auto"/>
      <w:ind w:left="220"/>
    </w:pPr>
    <w:rPr>
      <w:rFonts w:ascii="Calibri" w:hAnsi="Calibri"/>
      <w:lang w:eastAsia="ja-JP"/>
    </w:rPr>
  </w:style>
  <w:style w:type="paragraph" w:styleId="TOC3">
    <w:name w:val="toc 3"/>
    <w:basedOn w:val="Normal"/>
    <w:next w:val="Normal"/>
    <w:autoRedefine/>
    <w:uiPriority w:val="99"/>
    <w:unhideWhenUsed/>
    <w:qFormat/>
    <w:rsid w:val="00FB3FFA"/>
    <w:pPr>
      <w:widowControl/>
      <w:autoSpaceDE/>
      <w:autoSpaceDN/>
      <w:spacing w:after="100" w:line="276" w:lineRule="auto"/>
      <w:ind w:left="440"/>
    </w:pPr>
    <w:rPr>
      <w:rFonts w:ascii="Calibri" w:hAnsi="Calibri"/>
      <w:lang w:eastAsia="ja-JP"/>
    </w:rPr>
  </w:style>
  <w:style w:type="character" w:customStyle="1" w:styleId="tablecontent1">
    <w:name w:val="tablecontent1"/>
    <w:basedOn w:val="DefaultParagraphFont"/>
    <w:rsid w:val="00FB3FFA"/>
    <w:rPr>
      <w:rFonts w:ascii="Arial" w:hAnsi="Arial" w:cs="Arial" w:hint="default"/>
      <w:sz w:val="18"/>
      <w:szCs w:val="18"/>
    </w:rPr>
  </w:style>
  <w:style w:type="table" w:customStyle="1" w:styleId="TableGrid4">
    <w:name w:val="Table Grid4"/>
    <w:basedOn w:val="TableNormal"/>
    <w:next w:val="TableGrid"/>
    <w:uiPriority w:val="59"/>
    <w:rsid w:val="00FB3FFA"/>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B3FFA"/>
    <w:rPr>
      <w:rFonts w:cs="Times New Roman"/>
      <w:color w:val="808080"/>
    </w:rPr>
  </w:style>
  <w:style w:type="table" w:customStyle="1" w:styleId="TableGrid11">
    <w:name w:val="Table Grid1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B3FFA"/>
  </w:style>
  <w:style w:type="table" w:customStyle="1" w:styleId="TableGrid5">
    <w:name w:val="Table Grid5"/>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TopofFormChar">
    <w:name w:val="z-Top of Form Char"/>
    <w:basedOn w:val="DefaultParagraphFont"/>
    <w:link w:val="z-TopofForm"/>
    <w:uiPriority w:val="99"/>
    <w:semiHidden/>
    <w:rsid w:val="00FB3FF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B3FFA"/>
    <w:pPr>
      <w:widowControl/>
      <w:pBdr>
        <w:bottom w:val="single" w:sz="6" w:space="1" w:color="auto"/>
      </w:pBdr>
      <w:autoSpaceDE/>
      <w:autoSpaceDN/>
      <w:jc w:val="center"/>
    </w:pPr>
    <w:rPr>
      <w:rFonts w:ascii="Arial" w:hAnsi="Arial" w:cs="Arial"/>
      <w:vanish/>
      <w:sz w:val="16"/>
      <w:szCs w:val="16"/>
    </w:rPr>
  </w:style>
  <w:style w:type="character" w:customStyle="1" w:styleId="z-TopofFormChar1">
    <w:name w:val="z-Top of Form Char1"/>
    <w:basedOn w:val="DefaultParagraphFont"/>
    <w:uiPriority w:val="99"/>
    <w:semiHidden/>
    <w:rsid w:val="00FB3FFA"/>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3FF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3FFA"/>
    <w:pPr>
      <w:widowControl/>
      <w:pBdr>
        <w:top w:val="single" w:sz="6" w:space="1" w:color="auto"/>
      </w:pBdr>
      <w:autoSpaceDE/>
      <w:autoSpaceDN/>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FB3FFA"/>
    <w:rPr>
      <w:rFonts w:ascii="Arial" w:eastAsia="Times New Roman" w:hAnsi="Arial" w:cs="Arial"/>
      <w:vanish/>
      <w:sz w:val="16"/>
      <w:szCs w:val="16"/>
    </w:rPr>
  </w:style>
  <w:style w:type="paragraph" w:customStyle="1" w:styleId="xl25">
    <w:name w:val="xl25"/>
    <w:basedOn w:val="Normal"/>
    <w:uiPriority w:val="99"/>
    <w:rsid w:val="00FB3FFA"/>
    <w:pPr>
      <w:widowControl/>
      <w:autoSpaceDE/>
      <w:autoSpaceDN/>
      <w:spacing w:before="100" w:beforeAutospacing="1" w:after="100" w:afterAutospacing="1"/>
    </w:pPr>
    <w:rPr>
      <w:rFonts w:eastAsia="Arial Unicode MS"/>
      <w:sz w:val="24"/>
      <w:szCs w:val="24"/>
    </w:rPr>
  </w:style>
  <w:style w:type="numbering" w:customStyle="1" w:styleId="NoList3">
    <w:name w:val="No List3"/>
    <w:next w:val="NoList"/>
    <w:uiPriority w:val="99"/>
    <w:semiHidden/>
    <w:unhideWhenUsed/>
    <w:rsid w:val="00FB3FFA"/>
  </w:style>
  <w:style w:type="character" w:styleId="CommentReference">
    <w:name w:val="annotation reference"/>
    <w:uiPriority w:val="99"/>
    <w:semiHidden/>
    <w:unhideWhenUsed/>
    <w:rsid w:val="00FB3FFA"/>
    <w:rPr>
      <w:sz w:val="16"/>
      <w:szCs w:val="16"/>
    </w:rPr>
  </w:style>
  <w:style w:type="paragraph" w:styleId="CommentText">
    <w:name w:val="annotation text"/>
    <w:basedOn w:val="Normal"/>
    <w:link w:val="CommentTextChar"/>
    <w:uiPriority w:val="99"/>
    <w:semiHidden/>
    <w:unhideWhenUsed/>
    <w:rsid w:val="00FB3FFA"/>
    <w:pPr>
      <w:widowControl/>
      <w:autoSpaceDE/>
      <w:autoSpaceDN/>
    </w:pPr>
    <w:rPr>
      <w:sz w:val="20"/>
      <w:szCs w:val="20"/>
    </w:rPr>
  </w:style>
  <w:style w:type="character" w:customStyle="1" w:styleId="CommentTextChar">
    <w:name w:val="Comment Text Char"/>
    <w:basedOn w:val="DefaultParagraphFont"/>
    <w:link w:val="CommentText"/>
    <w:uiPriority w:val="99"/>
    <w:semiHidden/>
    <w:rsid w:val="00FB3FFA"/>
    <w:rPr>
      <w:rFonts w:ascii="Times New Roman" w:eastAsia="Times New Roman" w:hAnsi="Times New Roman" w:cs="Times New Roman"/>
      <w:sz w:val="20"/>
      <w:szCs w:val="20"/>
    </w:rPr>
  </w:style>
  <w:style w:type="paragraph" w:styleId="BodyText2">
    <w:name w:val="Body Text 2"/>
    <w:aliases w:val=" Char,Char"/>
    <w:basedOn w:val="Normal"/>
    <w:link w:val="BodyText2Char"/>
    <w:rsid w:val="00FB3FFA"/>
    <w:pPr>
      <w:widowControl/>
      <w:autoSpaceDE/>
      <w:autoSpaceDN/>
      <w:jc w:val="both"/>
    </w:pPr>
    <w:rPr>
      <w:rFonts w:ascii="Arial" w:hAnsi="Arial"/>
      <w:sz w:val="24"/>
      <w:szCs w:val="20"/>
    </w:rPr>
  </w:style>
  <w:style w:type="character" w:customStyle="1" w:styleId="BodyText2Char">
    <w:name w:val="Body Text 2 Char"/>
    <w:aliases w:val=" Char Char1,Char Char1"/>
    <w:basedOn w:val="DefaultParagraphFont"/>
    <w:link w:val="BodyText2"/>
    <w:rsid w:val="00FB3FFA"/>
    <w:rPr>
      <w:rFonts w:ascii="Arial" w:eastAsia="Times New Roman" w:hAnsi="Arial" w:cs="Times New Roman"/>
      <w:sz w:val="24"/>
      <w:szCs w:val="20"/>
    </w:rPr>
  </w:style>
  <w:style w:type="character" w:customStyle="1" w:styleId="NormalWebChar">
    <w:name w:val="Normal (Web) Char"/>
    <w:link w:val="NormalWeb"/>
    <w:uiPriority w:val="99"/>
    <w:rsid w:val="00FB3FFA"/>
    <w:rPr>
      <w:rFonts w:ascii="Times New Roman" w:eastAsia="Times New Roman" w:hAnsi="Times New Roman" w:cs="Times New Roman"/>
      <w:sz w:val="24"/>
      <w:szCs w:val="24"/>
    </w:rPr>
  </w:style>
  <w:style w:type="paragraph" w:customStyle="1" w:styleId="12">
    <w:name w:val="12"/>
    <w:basedOn w:val="Normal"/>
    <w:uiPriority w:val="99"/>
    <w:rsid w:val="00FB3FFA"/>
    <w:pPr>
      <w:widowControl/>
      <w:autoSpaceDE/>
      <w:autoSpaceDN/>
      <w:jc w:val="both"/>
    </w:pPr>
    <w:rPr>
      <w:b/>
      <w:sz w:val="36"/>
      <w:szCs w:val="20"/>
    </w:rPr>
  </w:style>
  <w:style w:type="paragraph" w:customStyle="1" w:styleId="4P">
    <w:name w:val="4 P"/>
    <w:basedOn w:val="Normal"/>
    <w:autoRedefine/>
    <w:uiPriority w:val="99"/>
    <w:rsid w:val="00FB3FFA"/>
    <w:pPr>
      <w:widowControl/>
      <w:numPr>
        <w:numId w:val="64"/>
      </w:numPr>
      <w:tabs>
        <w:tab w:val="left" w:pos="360"/>
      </w:tabs>
      <w:autoSpaceDE/>
      <w:autoSpaceDN/>
      <w:ind w:hanging="720"/>
    </w:pPr>
    <w:rPr>
      <w:rFonts w:eastAsia="TmsRmn"/>
      <w:sz w:val="20"/>
      <w:szCs w:val="20"/>
      <w:lang w:val="en-GB" w:eastAsia="zh-HK"/>
    </w:rPr>
  </w:style>
  <w:style w:type="paragraph" w:styleId="Subtitle">
    <w:name w:val="Subtitle"/>
    <w:basedOn w:val="Normal"/>
    <w:link w:val="SubtitleChar"/>
    <w:uiPriority w:val="99"/>
    <w:qFormat/>
    <w:rsid w:val="00FB3FFA"/>
    <w:pPr>
      <w:widowControl/>
      <w:autoSpaceDE/>
      <w:autoSpaceDN/>
    </w:pPr>
    <w:rPr>
      <w:b/>
      <w:sz w:val="32"/>
      <w:szCs w:val="20"/>
    </w:rPr>
  </w:style>
  <w:style w:type="character" w:customStyle="1" w:styleId="SubtitleChar">
    <w:name w:val="Subtitle Char"/>
    <w:basedOn w:val="DefaultParagraphFont"/>
    <w:link w:val="Subtitle"/>
    <w:uiPriority w:val="99"/>
    <w:rsid w:val="00FB3FFA"/>
    <w:rPr>
      <w:rFonts w:ascii="Times New Roman" w:eastAsia="Times New Roman" w:hAnsi="Times New Roman" w:cs="Times New Roman"/>
      <w:b/>
      <w:sz w:val="32"/>
      <w:szCs w:val="20"/>
    </w:rPr>
  </w:style>
  <w:style w:type="character" w:customStyle="1" w:styleId="StyleBold">
    <w:name w:val="Style Bold"/>
    <w:rsid w:val="00FB3FFA"/>
    <w:rPr>
      <w:rFonts w:ascii="Times New Roman" w:hAnsi="Times New Roman"/>
      <w:b/>
      <w:bCs/>
      <w:sz w:val="24"/>
      <w:szCs w:val="24"/>
      <w:u w:val="none"/>
    </w:rPr>
  </w:style>
  <w:style w:type="character" w:customStyle="1" w:styleId="srtitle1">
    <w:name w:val="srtitle1"/>
    <w:rsid w:val="00FB3FFA"/>
    <w:rPr>
      <w:b/>
      <w:bCs/>
    </w:rPr>
  </w:style>
  <w:style w:type="character" w:customStyle="1" w:styleId="bindingblock1">
    <w:name w:val="bindingblock1"/>
    <w:basedOn w:val="DefaultParagraphFont"/>
    <w:rsid w:val="00FB3FFA"/>
  </w:style>
  <w:style w:type="paragraph" w:styleId="BodyText3">
    <w:name w:val="Body Text 3"/>
    <w:basedOn w:val="Normal"/>
    <w:link w:val="BodyText3Char"/>
    <w:uiPriority w:val="99"/>
    <w:semiHidden/>
    <w:unhideWhenUsed/>
    <w:rsid w:val="00FB3FFA"/>
    <w:pPr>
      <w:widowControl/>
      <w:autoSpaceDE/>
      <w:autoSpaceDN/>
      <w:spacing w:after="120"/>
    </w:pPr>
    <w:rPr>
      <w:sz w:val="16"/>
      <w:szCs w:val="16"/>
    </w:rPr>
  </w:style>
  <w:style w:type="character" w:customStyle="1" w:styleId="BodyText3Char">
    <w:name w:val="Body Text 3 Char"/>
    <w:basedOn w:val="DefaultParagraphFont"/>
    <w:link w:val="BodyText3"/>
    <w:uiPriority w:val="99"/>
    <w:semiHidden/>
    <w:rsid w:val="00FB3FFA"/>
    <w:rPr>
      <w:rFonts w:ascii="Times New Roman" w:eastAsia="Times New Roman" w:hAnsi="Times New Roman" w:cs="Times New Roman"/>
      <w:sz w:val="16"/>
      <w:szCs w:val="16"/>
    </w:rPr>
  </w:style>
  <w:style w:type="character" w:customStyle="1" w:styleId="Heading8Char1">
    <w:name w:val="Heading 8 Char1"/>
    <w:locked/>
    <w:rsid w:val="00FB3FFA"/>
    <w:rPr>
      <w:rFonts w:ascii="Times New Roman" w:eastAsia="Times New Roman" w:hAnsi="Times New Roman" w:cs="Times New Roman"/>
      <w:i/>
      <w:iCs/>
      <w:sz w:val="24"/>
      <w:szCs w:val="24"/>
    </w:rPr>
  </w:style>
  <w:style w:type="paragraph" w:styleId="ListNumber">
    <w:name w:val="List Number"/>
    <w:basedOn w:val="Normal"/>
    <w:uiPriority w:val="99"/>
    <w:rsid w:val="00FB3FFA"/>
    <w:pPr>
      <w:widowControl/>
      <w:autoSpaceDE/>
      <w:autoSpaceDN/>
      <w:spacing w:after="120"/>
      <w:ind w:left="576" w:hanging="576"/>
    </w:pPr>
  </w:style>
  <w:style w:type="character" w:customStyle="1" w:styleId="apple-style-span">
    <w:name w:val="apple-style-span"/>
    <w:basedOn w:val="DefaultParagraphFont"/>
    <w:uiPriority w:val="99"/>
    <w:rsid w:val="00FB3FFA"/>
  </w:style>
  <w:style w:type="character" w:customStyle="1" w:styleId="f1">
    <w:name w:val="f1"/>
    <w:rsid w:val="00FB3FFA"/>
    <w:rPr>
      <w:color w:val="676767"/>
    </w:rPr>
  </w:style>
  <w:style w:type="character" w:customStyle="1" w:styleId="binding1">
    <w:name w:val="binding1"/>
    <w:rsid w:val="00FB3FFA"/>
    <w:rPr>
      <w:rFonts w:cs="Times New Roman"/>
      <w:b/>
      <w:bCs/>
    </w:rPr>
  </w:style>
  <w:style w:type="character" w:customStyle="1" w:styleId="mbodyl">
    <w:name w:val="mbodyl"/>
    <w:basedOn w:val="DefaultParagraphFont"/>
    <w:uiPriority w:val="99"/>
    <w:rsid w:val="00FB3FFA"/>
  </w:style>
  <w:style w:type="character" w:customStyle="1" w:styleId="bylinepipe">
    <w:name w:val="bylinepipe"/>
    <w:basedOn w:val="DefaultParagraphFont"/>
    <w:rsid w:val="00FB3FFA"/>
  </w:style>
  <w:style w:type="character" w:customStyle="1" w:styleId="NLNUM">
    <w:name w:val="NL_NUM"/>
    <w:uiPriority w:val="99"/>
    <w:rsid w:val="00FB3FFA"/>
    <w:rPr>
      <w:rFonts w:ascii="B Garamond Bold" w:hAnsi="B Garamond Bold"/>
    </w:rPr>
  </w:style>
  <w:style w:type="paragraph" w:customStyle="1" w:styleId="CFINTROOLMID">
    <w:name w:val="CF_INTRO_OL_MID"/>
    <w:uiPriority w:val="99"/>
    <w:rsid w:val="00FB3FFA"/>
    <w:pPr>
      <w:keepLines/>
      <w:widowControl/>
      <w:tabs>
        <w:tab w:val="decimal" w:pos="218"/>
        <w:tab w:val="left" w:pos="480"/>
      </w:tabs>
      <w:overflowPunct w:val="0"/>
      <w:adjustRightInd w:val="0"/>
      <w:spacing w:line="240" w:lineRule="exact"/>
      <w:ind w:left="480" w:hanging="480"/>
      <w:jc w:val="both"/>
      <w:textAlignment w:val="baseline"/>
    </w:pPr>
    <w:rPr>
      <w:rFonts w:ascii="Garamond" w:eastAsia="Times New Roman" w:hAnsi="Garamond" w:cs="Times New Roman"/>
      <w:noProof/>
      <w:sz w:val="20"/>
      <w:szCs w:val="20"/>
    </w:rPr>
  </w:style>
  <w:style w:type="paragraph" w:customStyle="1" w:styleId="CFTOCH1">
    <w:name w:val="CF_TOC_H1"/>
    <w:uiPriority w:val="99"/>
    <w:rsid w:val="00FB3FFA"/>
    <w:pPr>
      <w:widowControl/>
      <w:tabs>
        <w:tab w:val="decimal" w:pos="180"/>
        <w:tab w:val="left" w:pos="420"/>
      </w:tabs>
      <w:overflowPunct w:val="0"/>
      <w:adjustRightInd w:val="0"/>
      <w:spacing w:before="40" w:line="240" w:lineRule="exact"/>
      <w:ind w:left="600" w:hanging="600"/>
      <w:textAlignment w:val="baseline"/>
    </w:pPr>
    <w:rPr>
      <w:rFonts w:ascii="Garamond" w:eastAsia="Times New Roman" w:hAnsi="Garamond" w:cs="Times New Roman"/>
      <w:noProof/>
      <w:spacing w:val="100"/>
      <w:sz w:val="20"/>
      <w:szCs w:val="20"/>
    </w:rPr>
  </w:style>
  <w:style w:type="paragraph" w:customStyle="1" w:styleId="DFV">
    <w:name w:val="DFV"/>
    <w:uiPriority w:val="99"/>
    <w:rsid w:val="00FB3FFA"/>
    <w:pPr>
      <w:widowControl/>
      <w:overflowPunct w:val="0"/>
      <w:adjustRightInd w:val="0"/>
      <w:spacing w:line="240" w:lineRule="exact"/>
      <w:textAlignment w:val="baseline"/>
    </w:pPr>
    <w:rPr>
      <w:rFonts w:ascii="B Frutiger Bold" w:eastAsia="Times New Roman" w:hAnsi="B Frutiger Bold" w:cs="Times New Roman"/>
      <w:noProof/>
      <w:sz w:val="18"/>
      <w:szCs w:val="20"/>
    </w:rPr>
  </w:style>
  <w:style w:type="paragraph" w:customStyle="1" w:styleId="CFINTROOLFIRST">
    <w:name w:val="CF_INTRO_OL_FIRST"/>
    <w:uiPriority w:val="99"/>
    <w:rsid w:val="00FB3FFA"/>
    <w:pPr>
      <w:keepLines/>
      <w:widowControl/>
      <w:tabs>
        <w:tab w:val="decimal" w:pos="218"/>
        <w:tab w:val="left" w:pos="480"/>
      </w:tabs>
      <w:overflowPunct w:val="0"/>
      <w:adjustRightInd w:val="0"/>
      <w:spacing w:before="120" w:after="200" w:line="240" w:lineRule="exact"/>
      <w:ind w:left="480" w:hanging="480"/>
      <w:jc w:val="both"/>
      <w:textAlignment w:val="baseline"/>
    </w:pPr>
    <w:rPr>
      <w:rFonts w:ascii="Garamond" w:eastAsia="Times New Roman" w:hAnsi="Garamond" w:cs="Times New Roman"/>
      <w:noProof/>
    </w:rPr>
  </w:style>
  <w:style w:type="character" w:customStyle="1" w:styleId="booktitle">
    <w:name w:val="booktitle"/>
    <w:basedOn w:val="DefaultParagraphFont"/>
    <w:rsid w:val="00FB3FFA"/>
  </w:style>
  <w:style w:type="paragraph" w:customStyle="1" w:styleId="c6">
    <w:name w:val="c6"/>
    <w:basedOn w:val="Normal"/>
    <w:uiPriority w:val="99"/>
    <w:rsid w:val="00FB3FFA"/>
    <w:pPr>
      <w:widowControl/>
      <w:autoSpaceDE/>
      <w:autoSpaceDN/>
      <w:spacing w:before="100" w:beforeAutospacing="1" w:after="100" w:afterAutospacing="1"/>
    </w:pPr>
    <w:rPr>
      <w:sz w:val="24"/>
      <w:szCs w:val="24"/>
    </w:rPr>
  </w:style>
  <w:style w:type="character" w:customStyle="1" w:styleId="c4">
    <w:name w:val="c4"/>
    <w:basedOn w:val="DefaultParagraphFont"/>
    <w:rsid w:val="00FB3FFA"/>
  </w:style>
  <w:style w:type="character" w:customStyle="1" w:styleId="ptbrand3">
    <w:name w:val="ptbrand3"/>
    <w:basedOn w:val="DefaultParagraphFont"/>
    <w:rsid w:val="00FB3FFA"/>
  </w:style>
  <w:style w:type="character" w:customStyle="1" w:styleId="bindingandrelease">
    <w:name w:val="bindingandrelease"/>
    <w:basedOn w:val="DefaultParagraphFont"/>
    <w:rsid w:val="00FB3FFA"/>
  </w:style>
  <w:style w:type="paragraph" w:styleId="BodyTextIndent">
    <w:name w:val="Body Text Indent"/>
    <w:basedOn w:val="Normal"/>
    <w:link w:val="BodyTextIndentChar"/>
    <w:uiPriority w:val="99"/>
    <w:semiHidden/>
    <w:unhideWhenUsed/>
    <w:rsid w:val="00FB3FFA"/>
    <w:pPr>
      <w:widowControl/>
      <w:autoSpaceDE/>
      <w:autoSpaceDN/>
      <w:spacing w:after="120"/>
      <w:ind w:left="360"/>
    </w:pPr>
    <w:rPr>
      <w:sz w:val="24"/>
      <w:szCs w:val="24"/>
    </w:rPr>
  </w:style>
  <w:style w:type="character" w:customStyle="1" w:styleId="BodyTextIndentChar">
    <w:name w:val="Body Text Indent Char"/>
    <w:basedOn w:val="DefaultParagraphFont"/>
    <w:link w:val="BodyTextIndent"/>
    <w:uiPriority w:val="99"/>
    <w:semiHidden/>
    <w:rsid w:val="00FB3FFA"/>
    <w:rPr>
      <w:rFonts w:ascii="Times New Roman" w:eastAsia="Times New Roman" w:hAnsi="Times New Roman" w:cs="Times New Roman"/>
      <w:sz w:val="24"/>
      <w:szCs w:val="24"/>
    </w:rPr>
  </w:style>
  <w:style w:type="character" w:customStyle="1" w:styleId="googqs-tidbit-0">
    <w:name w:val="goog_qs-tidbit-0"/>
    <w:basedOn w:val="DefaultParagraphFont"/>
    <w:rsid w:val="00FB3FFA"/>
  </w:style>
  <w:style w:type="paragraph" w:customStyle="1" w:styleId="bluetabbodycopy">
    <w:name w:val="bluetabbodycopy"/>
    <w:basedOn w:val="Normal"/>
    <w:uiPriority w:val="99"/>
    <w:rsid w:val="00FB3FFA"/>
    <w:pPr>
      <w:widowControl/>
      <w:autoSpaceDE/>
      <w:autoSpaceDN/>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sid w:val="00FB3FFA"/>
    <w:rPr>
      <w:b/>
      <w:bCs/>
    </w:rPr>
  </w:style>
  <w:style w:type="character" w:customStyle="1" w:styleId="CommentSubjectChar">
    <w:name w:val="Comment Subject Char"/>
    <w:basedOn w:val="CommentTextChar"/>
    <w:link w:val="CommentSubject"/>
    <w:uiPriority w:val="99"/>
    <w:semiHidden/>
    <w:rsid w:val="00FB3FFA"/>
    <w:rPr>
      <w:rFonts w:ascii="Times New Roman" w:eastAsia="Times New Roman" w:hAnsi="Times New Roman" w:cs="Times New Roman"/>
      <w:b/>
      <w:bCs/>
      <w:sz w:val="20"/>
      <w:szCs w:val="20"/>
    </w:rPr>
  </w:style>
  <w:style w:type="character" w:customStyle="1" w:styleId="TitleChar1">
    <w:name w:val="Title Char1"/>
    <w:aliases w:val="Char Char Char1"/>
    <w:basedOn w:val="DefaultParagraphFont"/>
    <w:uiPriority w:val="10"/>
    <w:rsid w:val="00FB3FFA"/>
    <w:rPr>
      <w:rFonts w:ascii="Cambria" w:eastAsia="Times New Roman" w:hAnsi="Cambria" w:cs="Times New Roman"/>
      <w:color w:val="17365D"/>
      <w:spacing w:val="5"/>
      <w:kern w:val="28"/>
      <w:sz w:val="52"/>
      <w:szCs w:val="52"/>
    </w:rPr>
  </w:style>
  <w:style w:type="character" w:customStyle="1" w:styleId="PlainTextChar">
    <w:name w:val="Plain Text Char"/>
    <w:basedOn w:val="DefaultParagraphFont"/>
    <w:link w:val="PlainText"/>
    <w:uiPriority w:val="99"/>
    <w:semiHidden/>
    <w:rsid w:val="00FB3FFA"/>
    <w:rPr>
      <w:rFonts w:ascii="Calibri" w:hAnsi="Calibri" w:cs="Times New Roman"/>
    </w:rPr>
  </w:style>
  <w:style w:type="paragraph" w:customStyle="1" w:styleId="PlainText1">
    <w:name w:val="Plain Text1"/>
    <w:basedOn w:val="Normal"/>
    <w:next w:val="PlainText"/>
    <w:uiPriority w:val="99"/>
    <w:semiHidden/>
    <w:unhideWhenUsed/>
    <w:rsid w:val="00FB3FFA"/>
    <w:pPr>
      <w:widowControl/>
      <w:autoSpaceDE/>
      <w:autoSpaceDN/>
    </w:pPr>
    <w:rPr>
      <w:rFonts w:ascii="Calibri" w:eastAsia="Calibri" w:hAnsi="Calibri"/>
    </w:rPr>
  </w:style>
  <w:style w:type="character" w:customStyle="1" w:styleId="PlainTextChar1">
    <w:name w:val="Plain Text Char1"/>
    <w:basedOn w:val="DefaultParagraphFont"/>
    <w:uiPriority w:val="99"/>
    <w:semiHidden/>
    <w:rsid w:val="00FB3FFA"/>
    <w:rPr>
      <w:rFonts w:ascii="Consolas" w:eastAsia="Times New Roman" w:hAnsi="Consolas" w:cs="Times New Roman"/>
      <w:sz w:val="21"/>
      <w:szCs w:val="21"/>
    </w:rPr>
  </w:style>
  <w:style w:type="paragraph" w:styleId="PlainText">
    <w:name w:val="Plain Text"/>
    <w:basedOn w:val="Normal"/>
    <w:link w:val="PlainTextChar"/>
    <w:uiPriority w:val="99"/>
    <w:semiHidden/>
    <w:unhideWhenUsed/>
    <w:rsid w:val="00FB3FFA"/>
    <w:pPr>
      <w:widowControl/>
      <w:autoSpaceDE/>
      <w:autoSpaceDN/>
    </w:pPr>
    <w:rPr>
      <w:rFonts w:ascii="Calibri" w:eastAsiaTheme="minorHAnsi" w:hAnsi="Calibri"/>
    </w:rPr>
  </w:style>
  <w:style w:type="character" w:customStyle="1" w:styleId="PlainTextChar2">
    <w:name w:val="Plain Text Char2"/>
    <w:basedOn w:val="DefaultParagraphFont"/>
    <w:uiPriority w:val="99"/>
    <w:semiHidden/>
    <w:rsid w:val="00FB3FFA"/>
    <w:rPr>
      <w:rFonts w:ascii="Consolas" w:eastAsia="Times New Roman" w:hAnsi="Consolas" w:cs="Times New Roman"/>
      <w:sz w:val="21"/>
      <w:szCs w:val="21"/>
    </w:rPr>
  </w:style>
  <w:style w:type="numbering" w:customStyle="1" w:styleId="NoList4">
    <w:name w:val="No List4"/>
    <w:next w:val="NoList"/>
    <w:uiPriority w:val="99"/>
    <w:semiHidden/>
    <w:unhideWhenUsed/>
    <w:rsid w:val="00FB3FFA"/>
  </w:style>
  <w:style w:type="numbering" w:customStyle="1" w:styleId="NoList5">
    <w:name w:val="No List5"/>
    <w:next w:val="NoList"/>
    <w:uiPriority w:val="99"/>
    <w:semiHidden/>
    <w:unhideWhenUsed/>
    <w:rsid w:val="00FB3FFA"/>
  </w:style>
  <w:style w:type="character" w:customStyle="1" w:styleId="BalloonTextChar1">
    <w:name w:val="Balloon Text Char1"/>
    <w:basedOn w:val="DefaultParagraphFont"/>
    <w:uiPriority w:val="99"/>
    <w:semiHidden/>
    <w:rsid w:val="00101D5A"/>
    <w:rPr>
      <w:rFonts w:ascii="Segoe UI" w:hAnsi="Segoe UI" w:cs="Segoe UI"/>
      <w:sz w:val="18"/>
      <w:szCs w:val="18"/>
    </w:rPr>
  </w:style>
  <w:style w:type="paragraph" w:customStyle="1" w:styleId="msonormal0">
    <w:name w:val="msonormal"/>
    <w:basedOn w:val="Normal"/>
    <w:rsid w:val="00101D5A"/>
    <w:pPr>
      <w:widowControl/>
      <w:autoSpaceDE/>
      <w:autoSpaceDN/>
      <w:spacing w:before="100" w:beforeAutospacing="1" w:after="100" w:afterAutospacing="1"/>
    </w:pPr>
    <w:rPr>
      <w:sz w:val="24"/>
      <w:szCs w:val="24"/>
      <w:lang w:val="en-IN" w:eastAsia="en-GB"/>
    </w:rPr>
  </w:style>
  <w:style w:type="paragraph" w:customStyle="1" w:styleId="font5">
    <w:name w:val="font5"/>
    <w:basedOn w:val="Normal"/>
    <w:rsid w:val="00101D5A"/>
    <w:pPr>
      <w:widowControl/>
      <w:autoSpaceDE/>
      <w:autoSpaceDN/>
      <w:spacing w:before="100" w:beforeAutospacing="1" w:after="100" w:afterAutospacing="1"/>
    </w:pPr>
    <w:rPr>
      <w:rFonts w:ascii="Verdana" w:hAnsi="Verdana"/>
      <w:b/>
      <w:bCs/>
      <w:color w:val="333333"/>
      <w:lang w:val="en-IN" w:eastAsia="en-GB"/>
    </w:rPr>
  </w:style>
  <w:style w:type="paragraph" w:customStyle="1" w:styleId="xl63">
    <w:name w:val="xl63"/>
    <w:basedOn w:val="Normal"/>
    <w:rsid w:val="00101D5A"/>
    <w:pPr>
      <w:widowControl/>
      <w:autoSpaceDE/>
      <w:autoSpaceDN/>
      <w:spacing w:before="100" w:beforeAutospacing="1" w:after="100" w:afterAutospacing="1"/>
      <w:textAlignment w:val="center"/>
    </w:pPr>
    <w:rPr>
      <w:sz w:val="24"/>
      <w:szCs w:val="24"/>
      <w:lang w:val="en-IN" w:eastAsia="en-GB"/>
    </w:rPr>
  </w:style>
  <w:style w:type="paragraph" w:customStyle="1" w:styleId="xl64">
    <w:name w:val="xl64"/>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lang w:val="en-IN" w:eastAsia="en-GB"/>
    </w:rPr>
  </w:style>
  <w:style w:type="paragraph" w:customStyle="1" w:styleId="xl65">
    <w:name w:val="xl65"/>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333333"/>
      <w:lang w:val="en-IN" w:eastAsia="en-GB"/>
    </w:rPr>
  </w:style>
  <w:style w:type="paragraph" w:customStyle="1" w:styleId="xl66">
    <w:name w:val="xl66"/>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67">
    <w:name w:val="xl67"/>
    <w:basedOn w:val="Normal"/>
    <w:rsid w:val="00101D5A"/>
    <w:pPr>
      <w:widowControl/>
      <w:autoSpaceDE/>
      <w:autoSpaceDN/>
      <w:spacing w:before="100" w:beforeAutospacing="1" w:after="100" w:afterAutospacing="1"/>
      <w:jc w:val="center"/>
      <w:textAlignment w:val="center"/>
    </w:pPr>
    <w:rPr>
      <w:sz w:val="24"/>
      <w:szCs w:val="24"/>
      <w:lang w:val="en-IN" w:eastAsia="en-GB"/>
    </w:rPr>
  </w:style>
  <w:style w:type="paragraph" w:customStyle="1" w:styleId="xl68">
    <w:name w:val="xl68"/>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333333"/>
      <w:lang w:val="en-IN" w:eastAsia="en-GB"/>
    </w:rPr>
  </w:style>
  <w:style w:type="paragraph" w:customStyle="1" w:styleId="xl69">
    <w:name w:val="xl69"/>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666666"/>
      <w:lang w:val="en-IN" w:eastAsia="en-GB"/>
    </w:rPr>
  </w:style>
  <w:style w:type="paragraph" w:customStyle="1" w:styleId="xl70">
    <w:name w:val="xl7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b/>
      <w:bCs/>
      <w:lang w:val="en-IN" w:eastAsia="en-GB"/>
    </w:rPr>
  </w:style>
  <w:style w:type="paragraph" w:customStyle="1" w:styleId="xl71">
    <w:name w:val="xl7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color w:val="333333"/>
      <w:lang w:val="en-IN" w:eastAsia="en-GB"/>
    </w:rPr>
  </w:style>
  <w:style w:type="paragraph" w:customStyle="1" w:styleId="xl72">
    <w:name w:val="xl72"/>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color w:val="333333"/>
      <w:lang w:val="en-IN" w:eastAsia="en-GB"/>
    </w:rPr>
  </w:style>
  <w:style w:type="paragraph" w:customStyle="1" w:styleId="xl73">
    <w:name w:val="xl73"/>
    <w:basedOn w:val="Normal"/>
    <w:rsid w:val="00101D5A"/>
    <w:pPr>
      <w:widowControl/>
      <w:autoSpaceDE/>
      <w:autoSpaceDN/>
      <w:spacing w:before="100" w:beforeAutospacing="1" w:after="100" w:afterAutospacing="1"/>
      <w:jc w:val="center"/>
    </w:pPr>
    <w:rPr>
      <w:sz w:val="24"/>
      <w:szCs w:val="24"/>
      <w:lang w:val="en-IN" w:eastAsia="en-GB"/>
    </w:rPr>
  </w:style>
  <w:style w:type="paragraph" w:customStyle="1" w:styleId="xl74">
    <w:name w:val="xl74"/>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color w:val="666666"/>
      <w:lang w:val="en-IN" w:eastAsia="en-GB"/>
    </w:rPr>
  </w:style>
  <w:style w:type="paragraph" w:customStyle="1" w:styleId="xl75">
    <w:name w:val="xl75"/>
    <w:basedOn w:val="Normal"/>
    <w:rsid w:val="00101D5A"/>
    <w:pPr>
      <w:widowControl/>
      <w:autoSpaceDE/>
      <w:autoSpaceDN/>
      <w:spacing w:before="100" w:beforeAutospacing="1" w:after="100" w:afterAutospacing="1"/>
      <w:jc w:val="center"/>
      <w:textAlignment w:val="center"/>
    </w:pPr>
    <w:rPr>
      <w:b/>
      <w:bCs/>
      <w:sz w:val="24"/>
      <w:szCs w:val="24"/>
      <w:lang w:val="en-IN" w:eastAsia="en-GB"/>
    </w:rPr>
  </w:style>
  <w:style w:type="paragraph" w:customStyle="1" w:styleId="xl76">
    <w:name w:val="xl76"/>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lang w:val="en-IN" w:eastAsia="en-GB"/>
    </w:rPr>
  </w:style>
  <w:style w:type="paragraph" w:customStyle="1" w:styleId="xl77">
    <w:name w:val="xl77"/>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lang w:val="en-IN" w:eastAsia="en-GB"/>
    </w:rPr>
  </w:style>
  <w:style w:type="paragraph" w:customStyle="1" w:styleId="xl78">
    <w:name w:val="xl78"/>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79">
    <w:name w:val="xl79"/>
    <w:basedOn w:val="Normal"/>
    <w:rsid w:val="00101D5A"/>
    <w:pPr>
      <w:widowControl/>
      <w:pBdr>
        <w:top w:val="single" w:sz="4" w:space="0" w:color="auto"/>
        <w:bottom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80">
    <w:name w:val="xl80"/>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81">
    <w:name w:val="xl8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2">
    <w:name w:val="xl82"/>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IN" w:eastAsia="en-GB"/>
    </w:rPr>
  </w:style>
  <w:style w:type="paragraph" w:customStyle="1" w:styleId="xl83">
    <w:name w:val="xl83"/>
    <w:basedOn w:val="Normal"/>
    <w:rsid w:val="00101D5A"/>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8"/>
      <w:szCs w:val="28"/>
      <w:lang w:val="en-IN" w:eastAsia="en-GB"/>
    </w:rPr>
  </w:style>
  <w:style w:type="paragraph" w:customStyle="1" w:styleId="xl84">
    <w:name w:val="xl84"/>
    <w:basedOn w:val="Normal"/>
    <w:rsid w:val="00101D5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5">
    <w:name w:val="xl85"/>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6">
    <w:name w:val="xl86"/>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7">
    <w:name w:val="xl87"/>
    <w:basedOn w:val="Normal"/>
    <w:rsid w:val="00101D5A"/>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8">
    <w:name w:val="xl88"/>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9">
    <w:name w:val="xl89"/>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en-IN" w:eastAsia="en-GB"/>
    </w:rPr>
  </w:style>
  <w:style w:type="paragraph" w:customStyle="1" w:styleId="xl90">
    <w:name w:val="xl9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en-IN" w:eastAsia="en-GB"/>
    </w:rPr>
  </w:style>
  <w:style w:type="paragraph" w:customStyle="1" w:styleId="xl91">
    <w:name w:val="xl91"/>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pPr>
    <w:rPr>
      <w:rFonts w:ascii="Verdana" w:hAnsi="Verdana"/>
      <w:lang w:val="en-IN" w:eastAsia="en-GB"/>
    </w:rPr>
  </w:style>
  <w:style w:type="paragraph" w:customStyle="1" w:styleId="xl92">
    <w:name w:val="xl92"/>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lang w:val="en-IN" w:eastAsia="en-GB"/>
    </w:rPr>
  </w:style>
  <w:style w:type="paragraph" w:customStyle="1" w:styleId="xl93">
    <w:name w:val="xl93"/>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4">
    <w:name w:val="xl94"/>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5">
    <w:name w:val="xl95"/>
    <w:basedOn w:val="Normal"/>
    <w:rsid w:val="00101D5A"/>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6">
    <w:name w:val="xl96"/>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7">
    <w:name w:val="xl97"/>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IN" w:eastAsia="en-GB"/>
    </w:rPr>
  </w:style>
  <w:style w:type="paragraph" w:customStyle="1" w:styleId="xl98">
    <w:name w:val="xl98"/>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lang w:val="en-IN" w:eastAsia="en-GB"/>
    </w:rPr>
  </w:style>
  <w:style w:type="paragraph" w:customStyle="1" w:styleId="xl99">
    <w:name w:val="xl99"/>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lang w:val="en-IN" w:eastAsia="en-GB"/>
    </w:rPr>
  </w:style>
  <w:style w:type="paragraph" w:customStyle="1" w:styleId="xl100">
    <w:name w:val="xl10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b/>
      <w:bCs/>
      <w:lang w:val="en-IN" w:eastAsia="en-GB"/>
    </w:rPr>
  </w:style>
  <w:style w:type="paragraph" w:customStyle="1" w:styleId="xl101">
    <w:name w:val="xl10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sz w:val="20"/>
      <w:szCs w:val="20"/>
      <w:lang w:val="en-IN" w:eastAsia="en-GB"/>
    </w:rPr>
  </w:style>
  <w:style w:type="character" w:customStyle="1" w:styleId="DefaultFontHxMailStyle">
    <w:name w:val="Default Font HxMail Style"/>
    <w:basedOn w:val="DefaultParagraphFont"/>
    <w:rsid w:val="00A43293"/>
    <w:rPr>
      <w:rFonts w:ascii="Times New Roman" w:hAnsi="Times New Roman" w:cs="Times New Roman" w:hint="default"/>
      <w:b w:val="0"/>
      <w:bCs w:val="0"/>
      <w:i w:val="0"/>
      <w:iCs w:val="0"/>
      <w:strike w:val="0"/>
      <w:dstrike w:val="0"/>
      <w:color w:val="auto"/>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34"/>
      <w:ind w:left="741"/>
      <w:jc w:val="center"/>
      <w:outlineLvl w:val="0"/>
    </w:pPr>
    <w:rPr>
      <w:b/>
      <w:bCs/>
      <w:sz w:val="32"/>
      <w:szCs w:val="32"/>
    </w:rPr>
  </w:style>
  <w:style w:type="paragraph" w:styleId="Heading2">
    <w:name w:val="heading 2"/>
    <w:basedOn w:val="Normal"/>
    <w:link w:val="Heading2Char"/>
    <w:uiPriority w:val="9"/>
    <w:unhideWhenUsed/>
    <w:qFormat/>
    <w:pPr>
      <w:spacing w:before="89"/>
      <w:ind w:left="1100"/>
      <w:outlineLvl w:val="1"/>
    </w:pPr>
    <w:rPr>
      <w:b/>
      <w:bCs/>
      <w:sz w:val="28"/>
      <w:szCs w:val="28"/>
    </w:rPr>
  </w:style>
  <w:style w:type="paragraph" w:styleId="Heading3">
    <w:name w:val="heading 3"/>
    <w:basedOn w:val="Normal"/>
    <w:link w:val="Heading3Char"/>
    <w:uiPriority w:val="9"/>
    <w:unhideWhenUsed/>
    <w:qFormat/>
    <w:pPr>
      <w:ind w:left="1100"/>
      <w:outlineLvl w:val="2"/>
    </w:pPr>
    <w:rPr>
      <w:b/>
      <w:bCs/>
      <w:sz w:val="24"/>
      <w:szCs w:val="24"/>
    </w:rPr>
  </w:style>
  <w:style w:type="paragraph" w:styleId="Heading4">
    <w:name w:val="heading 4"/>
    <w:basedOn w:val="Normal"/>
    <w:next w:val="Normal"/>
    <w:link w:val="Heading4Char"/>
    <w:uiPriority w:val="9"/>
    <w:qFormat/>
    <w:rsid w:val="00FB3FFA"/>
    <w:pPr>
      <w:keepNext/>
      <w:keepLines/>
      <w:widowControl/>
      <w:autoSpaceDE/>
      <w:autoSpaceDN/>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FB3FFA"/>
    <w:pPr>
      <w:keepNext/>
      <w:widowControl/>
      <w:autoSpaceDE/>
      <w:autoSpaceDN/>
      <w:ind w:left="216"/>
      <w:jc w:val="both"/>
      <w:outlineLvl w:val="4"/>
    </w:pPr>
    <w:rPr>
      <w:rFonts w:ascii="Arial" w:hAnsi="Arial"/>
      <w:b/>
      <w:bCs/>
      <w:sz w:val="28"/>
      <w:szCs w:val="28"/>
      <w:u w:val="single"/>
    </w:rPr>
  </w:style>
  <w:style w:type="paragraph" w:styleId="Heading6">
    <w:name w:val="heading 6"/>
    <w:basedOn w:val="Normal"/>
    <w:next w:val="Normal"/>
    <w:link w:val="Heading6Char"/>
    <w:uiPriority w:val="9"/>
    <w:qFormat/>
    <w:rsid w:val="00FB3FFA"/>
    <w:pPr>
      <w:keepNext/>
      <w:widowControl/>
      <w:autoSpaceDE/>
      <w:autoSpaceDN/>
      <w:ind w:left="216"/>
      <w:outlineLvl w:val="5"/>
    </w:pPr>
    <w:rPr>
      <w:rFonts w:ascii="Arial" w:hAnsi="Arial"/>
      <w:b/>
      <w:bCs/>
      <w:color w:val="000000"/>
      <w:sz w:val="18"/>
      <w:szCs w:val="18"/>
    </w:rPr>
  </w:style>
  <w:style w:type="paragraph" w:styleId="Heading7">
    <w:name w:val="heading 7"/>
    <w:basedOn w:val="Normal"/>
    <w:next w:val="Normal"/>
    <w:link w:val="Heading7Char"/>
    <w:uiPriority w:val="9"/>
    <w:semiHidden/>
    <w:unhideWhenUsed/>
    <w:qFormat/>
    <w:rsid w:val="00FB3FFA"/>
    <w:pPr>
      <w:keepNext/>
      <w:keepLines/>
      <w:widowControl/>
      <w:autoSpaceDE/>
      <w:autoSpaceDN/>
      <w:spacing w:before="200"/>
      <w:outlineLvl w:val="6"/>
    </w:pPr>
    <w:rPr>
      <w:rFonts w:ascii="Cambria" w:hAnsi="Cambria"/>
      <w:i/>
      <w:iCs/>
      <w:color w:val="404040"/>
      <w:sz w:val="24"/>
      <w:szCs w:val="24"/>
    </w:rPr>
  </w:style>
  <w:style w:type="paragraph" w:styleId="Heading8">
    <w:name w:val="heading 8"/>
    <w:basedOn w:val="Normal"/>
    <w:next w:val="Normal"/>
    <w:link w:val="Heading8Char"/>
    <w:uiPriority w:val="99"/>
    <w:qFormat/>
    <w:rsid w:val="00FB3FFA"/>
    <w:pPr>
      <w:widowControl/>
      <w:autoSpaceDE/>
      <w:autoSpaceDN/>
      <w:spacing w:before="240" w:after="60"/>
      <w:jc w:val="both"/>
      <w:outlineLvl w:val="7"/>
    </w:pPr>
    <w:rPr>
      <w:i/>
      <w:iCs/>
      <w:sz w:val="24"/>
      <w:szCs w:val="24"/>
    </w:rPr>
  </w:style>
  <w:style w:type="paragraph" w:styleId="Heading9">
    <w:name w:val="heading 9"/>
    <w:basedOn w:val="Normal"/>
    <w:next w:val="Normal"/>
    <w:link w:val="Heading9Char"/>
    <w:uiPriority w:val="99"/>
    <w:qFormat/>
    <w:rsid w:val="00FB3FFA"/>
    <w:pPr>
      <w:keepNext/>
      <w:widowControl/>
      <w:autoSpaceDE/>
      <w:autoSpaceDN/>
      <w:ind w:left="216"/>
      <w:jc w:val="center"/>
      <w:outlineLvl w:val="8"/>
    </w:pPr>
    <w:rPr>
      <w:rFonts w:ascii="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aliases w:val=" Char Char,Char Char"/>
    <w:basedOn w:val="Normal"/>
    <w:link w:val="TitleChar"/>
    <w:uiPriority w:val="10"/>
    <w:qFormat/>
    <w:pPr>
      <w:spacing w:before="81"/>
      <w:ind w:left="2818"/>
    </w:pPr>
    <w:rPr>
      <w:b/>
      <w:bCs/>
      <w:i/>
      <w:sz w:val="35"/>
      <w:szCs w:val="35"/>
    </w:rPr>
  </w:style>
  <w:style w:type="paragraph" w:styleId="ListParagraph">
    <w:name w:val="List Paragraph"/>
    <w:basedOn w:val="Normal"/>
    <w:uiPriority w:val="34"/>
    <w:qFormat/>
    <w:pPr>
      <w:ind w:left="1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971A1"/>
    <w:pPr>
      <w:tabs>
        <w:tab w:val="center" w:pos="4513"/>
        <w:tab w:val="right" w:pos="9026"/>
      </w:tabs>
    </w:pPr>
  </w:style>
  <w:style w:type="character" w:customStyle="1" w:styleId="HeaderChar">
    <w:name w:val="Header Char"/>
    <w:basedOn w:val="DefaultParagraphFont"/>
    <w:link w:val="Header"/>
    <w:uiPriority w:val="99"/>
    <w:rsid w:val="009971A1"/>
    <w:rPr>
      <w:rFonts w:ascii="Times New Roman" w:eastAsia="Times New Roman" w:hAnsi="Times New Roman" w:cs="Times New Roman"/>
    </w:rPr>
  </w:style>
  <w:style w:type="paragraph" w:styleId="Footer">
    <w:name w:val="footer"/>
    <w:basedOn w:val="Normal"/>
    <w:link w:val="FooterChar"/>
    <w:uiPriority w:val="99"/>
    <w:unhideWhenUsed/>
    <w:rsid w:val="009971A1"/>
    <w:pPr>
      <w:tabs>
        <w:tab w:val="center" w:pos="4513"/>
        <w:tab w:val="right" w:pos="9026"/>
      </w:tabs>
    </w:pPr>
  </w:style>
  <w:style w:type="character" w:customStyle="1" w:styleId="FooterChar">
    <w:name w:val="Footer Char"/>
    <w:basedOn w:val="DefaultParagraphFont"/>
    <w:link w:val="Footer"/>
    <w:uiPriority w:val="99"/>
    <w:rsid w:val="009971A1"/>
    <w:rPr>
      <w:rFonts w:ascii="Times New Roman" w:eastAsia="Times New Roman" w:hAnsi="Times New Roman" w:cs="Times New Roman"/>
    </w:rPr>
  </w:style>
  <w:style w:type="paragraph" w:styleId="NormalWeb">
    <w:name w:val="Normal (Web)"/>
    <w:basedOn w:val="Normal"/>
    <w:link w:val="NormalWebChar"/>
    <w:uiPriority w:val="99"/>
    <w:unhideWhenUsed/>
    <w:rsid w:val="00E777E8"/>
    <w:pPr>
      <w:widowControl/>
      <w:autoSpaceDE/>
      <w:autoSpaceDN/>
      <w:spacing w:before="100" w:beforeAutospacing="1" w:after="100" w:afterAutospacing="1"/>
    </w:pPr>
    <w:rPr>
      <w:sz w:val="24"/>
      <w:szCs w:val="24"/>
    </w:rPr>
  </w:style>
  <w:style w:type="character" w:customStyle="1" w:styleId="BalloonTextChar">
    <w:name w:val="Balloon Text Char"/>
    <w:basedOn w:val="DefaultParagraphFont"/>
    <w:link w:val="BalloonText"/>
    <w:uiPriority w:val="99"/>
    <w:semiHidden/>
    <w:rsid w:val="003E459E"/>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E459E"/>
    <w:pPr>
      <w:widowControl/>
      <w:autoSpaceDE/>
      <w:autoSpaceDN/>
    </w:pPr>
    <w:rPr>
      <w:rFonts w:ascii="Tahoma" w:eastAsiaTheme="minorEastAsia" w:hAnsi="Tahoma" w:cs="Tahoma"/>
      <w:sz w:val="16"/>
      <w:szCs w:val="16"/>
    </w:rPr>
  </w:style>
  <w:style w:type="paragraph" w:customStyle="1" w:styleId="xmsonormal">
    <w:name w:val="x_msonormal"/>
    <w:basedOn w:val="Normal"/>
    <w:rsid w:val="003E459E"/>
    <w:pPr>
      <w:widowControl/>
      <w:autoSpaceDE/>
      <w:autoSpaceDN/>
      <w:spacing w:before="100" w:beforeAutospacing="1" w:after="100" w:afterAutospacing="1"/>
    </w:pPr>
    <w:rPr>
      <w:sz w:val="24"/>
      <w:szCs w:val="24"/>
    </w:rPr>
  </w:style>
  <w:style w:type="table" w:styleId="TableGrid">
    <w:name w:val="Table Grid"/>
    <w:basedOn w:val="TableNormal"/>
    <w:uiPriority w:val="59"/>
    <w:rsid w:val="00C323B4"/>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B3FF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B3FFA"/>
    <w:rPr>
      <w:rFonts w:ascii="Arial" w:eastAsia="Times New Roman" w:hAnsi="Arial" w:cs="Times New Roman"/>
      <w:b/>
      <w:bCs/>
      <w:sz w:val="28"/>
      <w:szCs w:val="28"/>
      <w:u w:val="single"/>
    </w:rPr>
  </w:style>
  <w:style w:type="character" w:customStyle="1" w:styleId="Heading6Char">
    <w:name w:val="Heading 6 Char"/>
    <w:basedOn w:val="DefaultParagraphFont"/>
    <w:link w:val="Heading6"/>
    <w:uiPriority w:val="9"/>
    <w:rsid w:val="00FB3FFA"/>
    <w:rPr>
      <w:rFonts w:ascii="Arial" w:eastAsia="Times New Roman" w:hAnsi="Arial" w:cs="Times New Roman"/>
      <w:b/>
      <w:bCs/>
      <w:color w:val="000000"/>
      <w:sz w:val="18"/>
      <w:szCs w:val="18"/>
    </w:rPr>
  </w:style>
  <w:style w:type="character" w:customStyle="1" w:styleId="Heading7Char">
    <w:name w:val="Heading 7 Char"/>
    <w:basedOn w:val="DefaultParagraphFont"/>
    <w:link w:val="Heading7"/>
    <w:uiPriority w:val="9"/>
    <w:semiHidden/>
    <w:rsid w:val="00FB3FFA"/>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9"/>
    <w:rsid w:val="00FB3FF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FB3FFA"/>
    <w:rPr>
      <w:rFonts w:ascii="Arial" w:eastAsia="Times New Roman" w:hAnsi="Arial" w:cs="Times New Roman"/>
      <w:b/>
      <w:bCs/>
      <w:sz w:val="20"/>
      <w:szCs w:val="20"/>
    </w:rPr>
  </w:style>
  <w:style w:type="character" w:customStyle="1" w:styleId="Heading1Char">
    <w:name w:val="Heading 1 Char"/>
    <w:basedOn w:val="DefaultParagraphFont"/>
    <w:link w:val="Heading1"/>
    <w:uiPriority w:val="9"/>
    <w:rsid w:val="00FB3FFA"/>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FB3FFA"/>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FB3FFA"/>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B3FFA"/>
  </w:style>
  <w:style w:type="character" w:styleId="Emphasis">
    <w:name w:val="Emphasis"/>
    <w:basedOn w:val="DefaultParagraphFont"/>
    <w:uiPriority w:val="99"/>
    <w:qFormat/>
    <w:rsid w:val="00FB3FFA"/>
    <w:rPr>
      <w:i/>
      <w:iCs/>
    </w:rPr>
  </w:style>
  <w:style w:type="character" w:styleId="Strong">
    <w:name w:val="Strong"/>
    <w:basedOn w:val="DefaultParagraphFont"/>
    <w:uiPriority w:val="99"/>
    <w:qFormat/>
    <w:rsid w:val="00FB3FFA"/>
    <w:rPr>
      <w:b/>
      <w:bCs/>
    </w:rPr>
  </w:style>
  <w:style w:type="paragraph" w:customStyle="1" w:styleId="Default">
    <w:name w:val="Default"/>
    <w:link w:val="DefaultChar"/>
    <w:rsid w:val="00FB3FFA"/>
    <w:pPr>
      <w:widowControl/>
      <w:adjustRightInd w:val="0"/>
    </w:pPr>
    <w:rPr>
      <w:rFonts w:ascii="HelveticaNeueLT Std Med" w:eastAsia="Times New Roman" w:hAnsi="HelveticaNeueLT Std Med" w:cs="Times New Roman"/>
      <w:color w:val="000000"/>
      <w:sz w:val="24"/>
      <w:szCs w:val="24"/>
    </w:rPr>
  </w:style>
  <w:style w:type="character" w:customStyle="1" w:styleId="DefaultChar">
    <w:name w:val="Default Char"/>
    <w:link w:val="Default"/>
    <w:uiPriority w:val="99"/>
    <w:rsid w:val="00FB3FFA"/>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FB3FFA"/>
    <w:pPr>
      <w:widowControl/>
      <w:autoSpaceDE/>
      <w:autoSpaceDN/>
      <w:spacing w:before="100" w:beforeAutospacing="1" w:line="195" w:lineRule="atLeast"/>
    </w:pPr>
    <w:rPr>
      <w:rFonts w:ascii="Arial" w:eastAsiaTheme="minorHAnsi" w:hAnsi="Arial" w:cs="Arial"/>
      <w:color w:val="666666"/>
      <w:sz w:val="17"/>
      <w:szCs w:val="17"/>
    </w:rPr>
  </w:style>
  <w:style w:type="character" w:customStyle="1" w:styleId="BodyTextChar">
    <w:name w:val="Body Text Char"/>
    <w:basedOn w:val="DefaultParagraphFont"/>
    <w:link w:val="BodyText"/>
    <w:uiPriority w:val="1"/>
    <w:rsid w:val="00FB3FFA"/>
    <w:rPr>
      <w:rFonts w:ascii="Times New Roman" w:eastAsia="Times New Roman" w:hAnsi="Times New Roman" w:cs="Times New Roman"/>
      <w:sz w:val="24"/>
      <w:szCs w:val="24"/>
    </w:rPr>
  </w:style>
  <w:style w:type="character" w:customStyle="1" w:styleId="st1">
    <w:name w:val="st1"/>
    <w:basedOn w:val="DefaultParagraphFont"/>
    <w:rsid w:val="00FB3FFA"/>
  </w:style>
  <w:style w:type="character" w:styleId="Hyperlink">
    <w:name w:val="Hyperlink"/>
    <w:basedOn w:val="DefaultParagraphFont"/>
    <w:uiPriority w:val="99"/>
    <w:unhideWhenUsed/>
    <w:rsid w:val="00FB3FFA"/>
    <w:rPr>
      <w:color w:val="0000FF" w:themeColor="hyperlink"/>
      <w:u w:val="single"/>
    </w:rPr>
  </w:style>
  <w:style w:type="table" w:customStyle="1" w:styleId="TableGrid1">
    <w:name w:val="Table Grid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3FFA"/>
  </w:style>
  <w:style w:type="paragraph" w:styleId="Caption">
    <w:name w:val="caption"/>
    <w:basedOn w:val="Normal"/>
    <w:next w:val="Normal"/>
    <w:uiPriority w:val="99"/>
    <w:qFormat/>
    <w:rsid w:val="00FB3FFA"/>
    <w:pPr>
      <w:widowControl/>
      <w:autoSpaceDE/>
      <w:autoSpaceDN/>
      <w:spacing w:before="120" w:after="120"/>
      <w:ind w:left="216"/>
    </w:pPr>
    <w:rPr>
      <w:rFonts w:ascii="Arial" w:hAnsi="Arial" w:cs="Arial"/>
      <w:b/>
      <w:bCs/>
      <w:sz w:val="20"/>
      <w:szCs w:val="20"/>
    </w:rPr>
  </w:style>
  <w:style w:type="character" w:customStyle="1" w:styleId="big">
    <w:name w:val="big"/>
    <w:basedOn w:val="DefaultParagraphFont"/>
    <w:uiPriority w:val="99"/>
    <w:rsid w:val="00FB3FFA"/>
  </w:style>
  <w:style w:type="character" w:styleId="PageNumber">
    <w:name w:val="page number"/>
    <w:basedOn w:val="DefaultParagraphFont"/>
    <w:uiPriority w:val="99"/>
    <w:rsid w:val="00FB3FFA"/>
  </w:style>
  <w:style w:type="character" w:customStyle="1" w:styleId="TitleChar">
    <w:name w:val="Title Char"/>
    <w:aliases w:val=" Char Char Char,Char Char Char"/>
    <w:basedOn w:val="DefaultParagraphFont"/>
    <w:link w:val="Title"/>
    <w:uiPriority w:val="10"/>
    <w:rsid w:val="00FB3FFA"/>
    <w:rPr>
      <w:rFonts w:ascii="Times New Roman" w:eastAsia="Times New Roman" w:hAnsi="Times New Roman" w:cs="Times New Roman"/>
      <w:b/>
      <w:bCs/>
      <w:i/>
      <w:sz w:val="35"/>
      <w:szCs w:val="35"/>
    </w:rPr>
  </w:style>
  <w:style w:type="paragraph" w:styleId="FootnoteText">
    <w:name w:val="footnote text"/>
    <w:basedOn w:val="Normal"/>
    <w:link w:val="FootnoteTextChar"/>
    <w:uiPriority w:val="99"/>
    <w:semiHidden/>
    <w:rsid w:val="00FB3FFA"/>
    <w:pPr>
      <w:widowControl/>
      <w:autoSpaceDE/>
      <w:autoSpaceDN/>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FB3FFA"/>
    <w:rPr>
      <w:rFonts w:ascii="Arial" w:eastAsia="Times New Roman" w:hAnsi="Arial" w:cs="Times New Roman"/>
      <w:sz w:val="20"/>
      <w:szCs w:val="20"/>
    </w:rPr>
  </w:style>
  <w:style w:type="paragraph" w:styleId="NoSpacing">
    <w:name w:val="No Spacing"/>
    <w:link w:val="NoSpacingChar"/>
    <w:uiPriority w:val="1"/>
    <w:qFormat/>
    <w:rsid w:val="00FB3FFA"/>
    <w:pPr>
      <w:widowControl/>
      <w:autoSpaceDE/>
      <w:autoSpaceDN/>
    </w:pPr>
    <w:rPr>
      <w:rFonts w:ascii="Calibri" w:eastAsia="Calibri" w:hAnsi="Calibri" w:cs="Times New Roman"/>
    </w:rPr>
  </w:style>
  <w:style w:type="character" w:customStyle="1" w:styleId="NoSpacingChar">
    <w:name w:val="No Spacing Char"/>
    <w:link w:val="NoSpacing"/>
    <w:uiPriority w:val="1"/>
    <w:rsid w:val="00FB3FFA"/>
    <w:rPr>
      <w:rFonts w:ascii="Calibri" w:eastAsia="Calibri" w:hAnsi="Calibri" w:cs="Times New Roman"/>
    </w:rPr>
  </w:style>
  <w:style w:type="paragraph" w:styleId="TOCHeading">
    <w:name w:val="TOC Heading"/>
    <w:basedOn w:val="Heading1"/>
    <w:next w:val="Normal"/>
    <w:uiPriority w:val="99"/>
    <w:qFormat/>
    <w:rsid w:val="00FB3FFA"/>
    <w:pPr>
      <w:keepNext/>
      <w:keepLines/>
      <w:widowControl/>
      <w:autoSpaceDE/>
      <w:autoSpaceDN/>
      <w:spacing w:before="480" w:line="276" w:lineRule="auto"/>
      <w:ind w:left="0"/>
      <w:jc w:val="left"/>
      <w:outlineLvl w:val="9"/>
    </w:pPr>
    <w:rPr>
      <w:rFonts w:ascii="Cambria" w:hAnsi="Cambria"/>
      <w:color w:val="365F91"/>
      <w:sz w:val="28"/>
      <w:szCs w:val="28"/>
      <w:lang w:eastAsia="ja-JP"/>
    </w:rPr>
  </w:style>
  <w:style w:type="paragraph" w:styleId="TOC1">
    <w:name w:val="toc 1"/>
    <w:basedOn w:val="Normal"/>
    <w:next w:val="Normal"/>
    <w:autoRedefine/>
    <w:uiPriority w:val="99"/>
    <w:unhideWhenUsed/>
    <w:qFormat/>
    <w:rsid w:val="00FB3FFA"/>
    <w:pPr>
      <w:widowControl/>
      <w:tabs>
        <w:tab w:val="right" w:leader="dot" w:pos="9350"/>
      </w:tabs>
      <w:autoSpaceDE/>
      <w:autoSpaceDN/>
      <w:spacing w:before="240"/>
    </w:pPr>
    <w:rPr>
      <w:rFonts w:ascii="Calibri" w:eastAsia="Calibri" w:hAnsi="Calibri"/>
    </w:rPr>
  </w:style>
  <w:style w:type="paragraph" w:styleId="TOC2">
    <w:name w:val="toc 2"/>
    <w:basedOn w:val="Normal"/>
    <w:next w:val="Normal"/>
    <w:autoRedefine/>
    <w:uiPriority w:val="39"/>
    <w:unhideWhenUsed/>
    <w:qFormat/>
    <w:rsid w:val="00FB3FFA"/>
    <w:pPr>
      <w:widowControl/>
      <w:autoSpaceDE/>
      <w:autoSpaceDN/>
      <w:spacing w:after="100" w:line="276" w:lineRule="auto"/>
      <w:ind w:left="220"/>
    </w:pPr>
    <w:rPr>
      <w:rFonts w:ascii="Calibri" w:hAnsi="Calibri"/>
      <w:lang w:eastAsia="ja-JP"/>
    </w:rPr>
  </w:style>
  <w:style w:type="paragraph" w:styleId="TOC3">
    <w:name w:val="toc 3"/>
    <w:basedOn w:val="Normal"/>
    <w:next w:val="Normal"/>
    <w:autoRedefine/>
    <w:uiPriority w:val="99"/>
    <w:unhideWhenUsed/>
    <w:qFormat/>
    <w:rsid w:val="00FB3FFA"/>
    <w:pPr>
      <w:widowControl/>
      <w:autoSpaceDE/>
      <w:autoSpaceDN/>
      <w:spacing w:after="100" w:line="276" w:lineRule="auto"/>
      <w:ind w:left="440"/>
    </w:pPr>
    <w:rPr>
      <w:rFonts w:ascii="Calibri" w:hAnsi="Calibri"/>
      <w:lang w:eastAsia="ja-JP"/>
    </w:rPr>
  </w:style>
  <w:style w:type="character" w:customStyle="1" w:styleId="tablecontent1">
    <w:name w:val="tablecontent1"/>
    <w:basedOn w:val="DefaultParagraphFont"/>
    <w:rsid w:val="00FB3FFA"/>
    <w:rPr>
      <w:rFonts w:ascii="Arial" w:hAnsi="Arial" w:cs="Arial" w:hint="default"/>
      <w:sz w:val="18"/>
      <w:szCs w:val="18"/>
    </w:rPr>
  </w:style>
  <w:style w:type="table" w:customStyle="1" w:styleId="TableGrid4">
    <w:name w:val="Table Grid4"/>
    <w:basedOn w:val="TableNormal"/>
    <w:next w:val="TableGrid"/>
    <w:uiPriority w:val="59"/>
    <w:rsid w:val="00FB3FFA"/>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B3FFA"/>
    <w:rPr>
      <w:rFonts w:cs="Times New Roman"/>
      <w:color w:val="808080"/>
    </w:rPr>
  </w:style>
  <w:style w:type="table" w:customStyle="1" w:styleId="TableGrid11">
    <w:name w:val="Table Grid1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B3FFA"/>
  </w:style>
  <w:style w:type="table" w:customStyle="1" w:styleId="TableGrid5">
    <w:name w:val="Table Grid5"/>
    <w:basedOn w:val="TableNormal"/>
    <w:next w:val="TableGrid"/>
    <w:uiPriority w:val="59"/>
    <w:rsid w:val="00FB3FFA"/>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TopofFormChar">
    <w:name w:val="z-Top of Form Char"/>
    <w:basedOn w:val="DefaultParagraphFont"/>
    <w:link w:val="z-TopofForm"/>
    <w:uiPriority w:val="99"/>
    <w:semiHidden/>
    <w:rsid w:val="00FB3FF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B3FFA"/>
    <w:pPr>
      <w:widowControl/>
      <w:pBdr>
        <w:bottom w:val="single" w:sz="6" w:space="1" w:color="auto"/>
      </w:pBdr>
      <w:autoSpaceDE/>
      <w:autoSpaceDN/>
      <w:jc w:val="center"/>
    </w:pPr>
    <w:rPr>
      <w:rFonts w:ascii="Arial" w:hAnsi="Arial" w:cs="Arial"/>
      <w:vanish/>
      <w:sz w:val="16"/>
      <w:szCs w:val="16"/>
    </w:rPr>
  </w:style>
  <w:style w:type="character" w:customStyle="1" w:styleId="z-TopofFormChar1">
    <w:name w:val="z-Top of Form Char1"/>
    <w:basedOn w:val="DefaultParagraphFont"/>
    <w:uiPriority w:val="99"/>
    <w:semiHidden/>
    <w:rsid w:val="00FB3FFA"/>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3FF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3FFA"/>
    <w:pPr>
      <w:widowControl/>
      <w:pBdr>
        <w:top w:val="single" w:sz="6" w:space="1" w:color="auto"/>
      </w:pBdr>
      <w:autoSpaceDE/>
      <w:autoSpaceDN/>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FB3FFA"/>
    <w:rPr>
      <w:rFonts w:ascii="Arial" w:eastAsia="Times New Roman" w:hAnsi="Arial" w:cs="Arial"/>
      <w:vanish/>
      <w:sz w:val="16"/>
      <w:szCs w:val="16"/>
    </w:rPr>
  </w:style>
  <w:style w:type="paragraph" w:customStyle="1" w:styleId="xl25">
    <w:name w:val="xl25"/>
    <w:basedOn w:val="Normal"/>
    <w:uiPriority w:val="99"/>
    <w:rsid w:val="00FB3FFA"/>
    <w:pPr>
      <w:widowControl/>
      <w:autoSpaceDE/>
      <w:autoSpaceDN/>
      <w:spacing w:before="100" w:beforeAutospacing="1" w:after="100" w:afterAutospacing="1"/>
    </w:pPr>
    <w:rPr>
      <w:rFonts w:eastAsia="Arial Unicode MS"/>
      <w:sz w:val="24"/>
      <w:szCs w:val="24"/>
    </w:rPr>
  </w:style>
  <w:style w:type="numbering" w:customStyle="1" w:styleId="NoList3">
    <w:name w:val="No List3"/>
    <w:next w:val="NoList"/>
    <w:uiPriority w:val="99"/>
    <w:semiHidden/>
    <w:unhideWhenUsed/>
    <w:rsid w:val="00FB3FFA"/>
  </w:style>
  <w:style w:type="character" w:styleId="CommentReference">
    <w:name w:val="annotation reference"/>
    <w:uiPriority w:val="99"/>
    <w:semiHidden/>
    <w:unhideWhenUsed/>
    <w:rsid w:val="00FB3FFA"/>
    <w:rPr>
      <w:sz w:val="16"/>
      <w:szCs w:val="16"/>
    </w:rPr>
  </w:style>
  <w:style w:type="paragraph" w:styleId="CommentText">
    <w:name w:val="annotation text"/>
    <w:basedOn w:val="Normal"/>
    <w:link w:val="CommentTextChar"/>
    <w:uiPriority w:val="99"/>
    <w:semiHidden/>
    <w:unhideWhenUsed/>
    <w:rsid w:val="00FB3FFA"/>
    <w:pPr>
      <w:widowControl/>
      <w:autoSpaceDE/>
      <w:autoSpaceDN/>
    </w:pPr>
    <w:rPr>
      <w:sz w:val="20"/>
      <w:szCs w:val="20"/>
    </w:rPr>
  </w:style>
  <w:style w:type="character" w:customStyle="1" w:styleId="CommentTextChar">
    <w:name w:val="Comment Text Char"/>
    <w:basedOn w:val="DefaultParagraphFont"/>
    <w:link w:val="CommentText"/>
    <w:uiPriority w:val="99"/>
    <w:semiHidden/>
    <w:rsid w:val="00FB3FFA"/>
    <w:rPr>
      <w:rFonts w:ascii="Times New Roman" w:eastAsia="Times New Roman" w:hAnsi="Times New Roman" w:cs="Times New Roman"/>
      <w:sz w:val="20"/>
      <w:szCs w:val="20"/>
    </w:rPr>
  </w:style>
  <w:style w:type="paragraph" w:styleId="BodyText2">
    <w:name w:val="Body Text 2"/>
    <w:aliases w:val=" Char,Char"/>
    <w:basedOn w:val="Normal"/>
    <w:link w:val="BodyText2Char"/>
    <w:rsid w:val="00FB3FFA"/>
    <w:pPr>
      <w:widowControl/>
      <w:autoSpaceDE/>
      <w:autoSpaceDN/>
      <w:jc w:val="both"/>
    </w:pPr>
    <w:rPr>
      <w:rFonts w:ascii="Arial" w:hAnsi="Arial"/>
      <w:sz w:val="24"/>
      <w:szCs w:val="20"/>
    </w:rPr>
  </w:style>
  <w:style w:type="character" w:customStyle="1" w:styleId="BodyText2Char">
    <w:name w:val="Body Text 2 Char"/>
    <w:aliases w:val=" Char Char1,Char Char1"/>
    <w:basedOn w:val="DefaultParagraphFont"/>
    <w:link w:val="BodyText2"/>
    <w:rsid w:val="00FB3FFA"/>
    <w:rPr>
      <w:rFonts w:ascii="Arial" w:eastAsia="Times New Roman" w:hAnsi="Arial" w:cs="Times New Roman"/>
      <w:sz w:val="24"/>
      <w:szCs w:val="20"/>
    </w:rPr>
  </w:style>
  <w:style w:type="character" w:customStyle="1" w:styleId="NormalWebChar">
    <w:name w:val="Normal (Web) Char"/>
    <w:link w:val="NormalWeb"/>
    <w:uiPriority w:val="99"/>
    <w:rsid w:val="00FB3FFA"/>
    <w:rPr>
      <w:rFonts w:ascii="Times New Roman" w:eastAsia="Times New Roman" w:hAnsi="Times New Roman" w:cs="Times New Roman"/>
      <w:sz w:val="24"/>
      <w:szCs w:val="24"/>
    </w:rPr>
  </w:style>
  <w:style w:type="paragraph" w:customStyle="1" w:styleId="12">
    <w:name w:val="12"/>
    <w:basedOn w:val="Normal"/>
    <w:uiPriority w:val="99"/>
    <w:rsid w:val="00FB3FFA"/>
    <w:pPr>
      <w:widowControl/>
      <w:autoSpaceDE/>
      <w:autoSpaceDN/>
      <w:jc w:val="both"/>
    </w:pPr>
    <w:rPr>
      <w:b/>
      <w:sz w:val="36"/>
      <w:szCs w:val="20"/>
    </w:rPr>
  </w:style>
  <w:style w:type="paragraph" w:customStyle="1" w:styleId="4P">
    <w:name w:val="4 P"/>
    <w:basedOn w:val="Normal"/>
    <w:autoRedefine/>
    <w:uiPriority w:val="99"/>
    <w:rsid w:val="00FB3FFA"/>
    <w:pPr>
      <w:widowControl/>
      <w:numPr>
        <w:numId w:val="64"/>
      </w:numPr>
      <w:tabs>
        <w:tab w:val="left" w:pos="360"/>
      </w:tabs>
      <w:autoSpaceDE/>
      <w:autoSpaceDN/>
      <w:ind w:hanging="720"/>
    </w:pPr>
    <w:rPr>
      <w:rFonts w:eastAsia="TmsRmn"/>
      <w:sz w:val="20"/>
      <w:szCs w:val="20"/>
      <w:lang w:val="en-GB" w:eastAsia="zh-HK"/>
    </w:rPr>
  </w:style>
  <w:style w:type="paragraph" w:styleId="Subtitle">
    <w:name w:val="Subtitle"/>
    <w:basedOn w:val="Normal"/>
    <w:link w:val="SubtitleChar"/>
    <w:uiPriority w:val="99"/>
    <w:qFormat/>
    <w:rsid w:val="00FB3FFA"/>
    <w:pPr>
      <w:widowControl/>
      <w:autoSpaceDE/>
      <w:autoSpaceDN/>
    </w:pPr>
    <w:rPr>
      <w:b/>
      <w:sz w:val="32"/>
      <w:szCs w:val="20"/>
    </w:rPr>
  </w:style>
  <w:style w:type="character" w:customStyle="1" w:styleId="SubtitleChar">
    <w:name w:val="Subtitle Char"/>
    <w:basedOn w:val="DefaultParagraphFont"/>
    <w:link w:val="Subtitle"/>
    <w:uiPriority w:val="99"/>
    <w:rsid w:val="00FB3FFA"/>
    <w:rPr>
      <w:rFonts w:ascii="Times New Roman" w:eastAsia="Times New Roman" w:hAnsi="Times New Roman" w:cs="Times New Roman"/>
      <w:b/>
      <w:sz w:val="32"/>
      <w:szCs w:val="20"/>
    </w:rPr>
  </w:style>
  <w:style w:type="character" w:customStyle="1" w:styleId="StyleBold">
    <w:name w:val="Style Bold"/>
    <w:rsid w:val="00FB3FFA"/>
    <w:rPr>
      <w:rFonts w:ascii="Times New Roman" w:hAnsi="Times New Roman"/>
      <w:b/>
      <w:bCs/>
      <w:sz w:val="24"/>
      <w:szCs w:val="24"/>
      <w:u w:val="none"/>
    </w:rPr>
  </w:style>
  <w:style w:type="character" w:customStyle="1" w:styleId="srtitle1">
    <w:name w:val="srtitle1"/>
    <w:rsid w:val="00FB3FFA"/>
    <w:rPr>
      <w:b/>
      <w:bCs/>
    </w:rPr>
  </w:style>
  <w:style w:type="character" w:customStyle="1" w:styleId="bindingblock1">
    <w:name w:val="bindingblock1"/>
    <w:basedOn w:val="DefaultParagraphFont"/>
    <w:rsid w:val="00FB3FFA"/>
  </w:style>
  <w:style w:type="paragraph" w:styleId="BodyText3">
    <w:name w:val="Body Text 3"/>
    <w:basedOn w:val="Normal"/>
    <w:link w:val="BodyText3Char"/>
    <w:uiPriority w:val="99"/>
    <w:semiHidden/>
    <w:unhideWhenUsed/>
    <w:rsid w:val="00FB3FFA"/>
    <w:pPr>
      <w:widowControl/>
      <w:autoSpaceDE/>
      <w:autoSpaceDN/>
      <w:spacing w:after="120"/>
    </w:pPr>
    <w:rPr>
      <w:sz w:val="16"/>
      <w:szCs w:val="16"/>
    </w:rPr>
  </w:style>
  <w:style w:type="character" w:customStyle="1" w:styleId="BodyText3Char">
    <w:name w:val="Body Text 3 Char"/>
    <w:basedOn w:val="DefaultParagraphFont"/>
    <w:link w:val="BodyText3"/>
    <w:uiPriority w:val="99"/>
    <w:semiHidden/>
    <w:rsid w:val="00FB3FFA"/>
    <w:rPr>
      <w:rFonts w:ascii="Times New Roman" w:eastAsia="Times New Roman" w:hAnsi="Times New Roman" w:cs="Times New Roman"/>
      <w:sz w:val="16"/>
      <w:szCs w:val="16"/>
    </w:rPr>
  </w:style>
  <w:style w:type="character" w:customStyle="1" w:styleId="Heading8Char1">
    <w:name w:val="Heading 8 Char1"/>
    <w:locked/>
    <w:rsid w:val="00FB3FFA"/>
    <w:rPr>
      <w:rFonts w:ascii="Times New Roman" w:eastAsia="Times New Roman" w:hAnsi="Times New Roman" w:cs="Times New Roman"/>
      <w:i/>
      <w:iCs/>
      <w:sz w:val="24"/>
      <w:szCs w:val="24"/>
    </w:rPr>
  </w:style>
  <w:style w:type="paragraph" w:styleId="ListNumber">
    <w:name w:val="List Number"/>
    <w:basedOn w:val="Normal"/>
    <w:uiPriority w:val="99"/>
    <w:rsid w:val="00FB3FFA"/>
    <w:pPr>
      <w:widowControl/>
      <w:autoSpaceDE/>
      <w:autoSpaceDN/>
      <w:spacing w:after="120"/>
      <w:ind w:left="576" w:hanging="576"/>
    </w:pPr>
  </w:style>
  <w:style w:type="character" w:customStyle="1" w:styleId="apple-style-span">
    <w:name w:val="apple-style-span"/>
    <w:basedOn w:val="DefaultParagraphFont"/>
    <w:uiPriority w:val="99"/>
    <w:rsid w:val="00FB3FFA"/>
  </w:style>
  <w:style w:type="character" w:customStyle="1" w:styleId="f1">
    <w:name w:val="f1"/>
    <w:rsid w:val="00FB3FFA"/>
    <w:rPr>
      <w:color w:val="676767"/>
    </w:rPr>
  </w:style>
  <w:style w:type="character" w:customStyle="1" w:styleId="binding1">
    <w:name w:val="binding1"/>
    <w:rsid w:val="00FB3FFA"/>
    <w:rPr>
      <w:rFonts w:cs="Times New Roman"/>
      <w:b/>
      <w:bCs/>
    </w:rPr>
  </w:style>
  <w:style w:type="character" w:customStyle="1" w:styleId="mbodyl">
    <w:name w:val="mbodyl"/>
    <w:basedOn w:val="DefaultParagraphFont"/>
    <w:uiPriority w:val="99"/>
    <w:rsid w:val="00FB3FFA"/>
  </w:style>
  <w:style w:type="character" w:customStyle="1" w:styleId="bylinepipe">
    <w:name w:val="bylinepipe"/>
    <w:basedOn w:val="DefaultParagraphFont"/>
    <w:rsid w:val="00FB3FFA"/>
  </w:style>
  <w:style w:type="character" w:customStyle="1" w:styleId="NLNUM">
    <w:name w:val="NL_NUM"/>
    <w:uiPriority w:val="99"/>
    <w:rsid w:val="00FB3FFA"/>
    <w:rPr>
      <w:rFonts w:ascii="B Garamond Bold" w:hAnsi="B Garamond Bold"/>
    </w:rPr>
  </w:style>
  <w:style w:type="paragraph" w:customStyle="1" w:styleId="CFINTROOLMID">
    <w:name w:val="CF_INTRO_OL_MID"/>
    <w:uiPriority w:val="99"/>
    <w:rsid w:val="00FB3FFA"/>
    <w:pPr>
      <w:keepLines/>
      <w:widowControl/>
      <w:tabs>
        <w:tab w:val="decimal" w:pos="218"/>
        <w:tab w:val="left" w:pos="480"/>
      </w:tabs>
      <w:overflowPunct w:val="0"/>
      <w:adjustRightInd w:val="0"/>
      <w:spacing w:line="240" w:lineRule="exact"/>
      <w:ind w:left="480" w:hanging="480"/>
      <w:jc w:val="both"/>
      <w:textAlignment w:val="baseline"/>
    </w:pPr>
    <w:rPr>
      <w:rFonts w:ascii="Garamond" w:eastAsia="Times New Roman" w:hAnsi="Garamond" w:cs="Times New Roman"/>
      <w:noProof/>
      <w:sz w:val="20"/>
      <w:szCs w:val="20"/>
    </w:rPr>
  </w:style>
  <w:style w:type="paragraph" w:customStyle="1" w:styleId="CFTOCH1">
    <w:name w:val="CF_TOC_H1"/>
    <w:uiPriority w:val="99"/>
    <w:rsid w:val="00FB3FFA"/>
    <w:pPr>
      <w:widowControl/>
      <w:tabs>
        <w:tab w:val="decimal" w:pos="180"/>
        <w:tab w:val="left" w:pos="420"/>
      </w:tabs>
      <w:overflowPunct w:val="0"/>
      <w:adjustRightInd w:val="0"/>
      <w:spacing w:before="40" w:line="240" w:lineRule="exact"/>
      <w:ind w:left="600" w:hanging="600"/>
      <w:textAlignment w:val="baseline"/>
    </w:pPr>
    <w:rPr>
      <w:rFonts w:ascii="Garamond" w:eastAsia="Times New Roman" w:hAnsi="Garamond" w:cs="Times New Roman"/>
      <w:noProof/>
      <w:spacing w:val="100"/>
      <w:sz w:val="20"/>
      <w:szCs w:val="20"/>
    </w:rPr>
  </w:style>
  <w:style w:type="paragraph" w:customStyle="1" w:styleId="DFV">
    <w:name w:val="DFV"/>
    <w:uiPriority w:val="99"/>
    <w:rsid w:val="00FB3FFA"/>
    <w:pPr>
      <w:widowControl/>
      <w:overflowPunct w:val="0"/>
      <w:adjustRightInd w:val="0"/>
      <w:spacing w:line="240" w:lineRule="exact"/>
      <w:textAlignment w:val="baseline"/>
    </w:pPr>
    <w:rPr>
      <w:rFonts w:ascii="B Frutiger Bold" w:eastAsia="Times New Roman" w:hAnsi="B Frutiger Bold" w:cs="Times New Roman"/>
      <w:noProof/>
      <w:sz w:val="18"/>
      <w:szCs w:val="20"/>
    </w:rPr>
  </w:style>
  <w:style w:type="paragraph" w:customStyle="1" w:styleId="CFINTROOLFIRST">
    <w:name w:val="CF_INTRO_OL_FIRST"/>
    <w:uiPriority w:val="99"/>
    <w:rsid w:val="00FB3FFA"/>
    <w:pPr>
      <w:keepLines/>
      <w:widowControl/>
      <w:tabs>
        <w:tab w:val="decimal" w:pos="218"/>
        <w:tab w:val="left" w:pos="480"/>
      </w:tabs>
      <w:overflowPunct w:val="0"/>
      <w:adjustRightInd w:val="0"/>
      <w:spacing w:before="120" w:after="200" w:line="240" w:lineRule="exact"/>
      <w:ind w:left="480" w:hanging="480"/>
      <w:jc w:val="both"/>
      <w:textAlignment w:val="baseline"/>
    </w:pPr>
    <w:rPr>
      <w:rFonts w:ascii="Garamond" w:eastAsia="Times New Roman" w:hAnsi="Garamond" w:cs="Times New Roman"/>
      <w:noProof/>
    </w:rPr>
  </w:style>
  <w:style w:type="character" w:customStyle="1" w:styleId="booktitle">
    <w:name w:val="booktitle"/>
    <w:basedOn w:val="DefaultParagraphFont"/>
    <w:rsid w:val="00FB3FFA"/>
  </w:style>
  <w:style w:type="paragraph" w:customStyle="1" w:styleId="c6">
    <w:name w:val="c6"/>
    <w:basedOn w:val="Normal"/>
    <w:uiPriority w:val="99"/>
    <w:rsid w:val="00FB3FFA"/>
    <w:pPr>
      <w:widowControl/>
      <w:autoSpaceDE/>
      <w:autoSpaceDN/>
      <w:spacing w:before="100" w:beforeAutospacing="1" w:after="100" w:afterAutospacing="1"/>
    </w:pPr>
    <w:rPr>
      <w:sz w:val="24"/>
      <w:szCs w:val="24"/>
    </w:rPr>
  </w:style>
  <w:style w:type="character" w:customStyle="1" w:styleId="c4">
    <w:name w:val="c4"/>
    <w:basedOn w:val="DefaultParagraphFont"/>
    <w:rsid w:val="00FB3FFA"/>
  </w:style>
  <w:style w:type="character" w:customStyle="1" w:styleId="ptbrand3">
    <w:name w:val="ptbrand3"/>
    <w:basedOn w:val="DefaultParagraphFont"/>
    <w:rsid w:val="00FB3FFA"/>
  </w:style>
  <w:style w:type="character" w:customStyle="1" w:styleId="bindingandrelease">
    <w:name w:val="bindingandrelease"/>
    <w:basedOn w:val="DefaultParagraphFont"/>
    <w:rsid w:val="00FB3FFA"/>
  </w:style>
  <w:style w:type="paragraph" w:styleId="BodyTextIndent">
    <w:name w:val="Body Text Indent"/>
    <w:basedOn w:val="Normal"/>
    <w:link w:val="BodyTextIndentChar"/>
    <w:uiPriority w:val="99"/>
    <w:semiHidden/>
    <w:unhideWhenUsed/>
    <w:rsid w:val="00FB3FFA"/>
    <w:pPr>
      <w:widowControl/>
      <w:autoSpaceDE/>
      <w:autoSpaceDN/>
      <w:spacing w:after="120"/>
      <w:ind w:left="360"/>
    </w:pPr>
    <w:rPr>
      <w:sz w:val="24"/>
      <w:szCs w:val="24"/>
    </w:rPr>
  </w:style>
  <w:style w:type="character" w:customStyle="1" w:styleId="BodyTextIndentChar">
    <w:name w:val="Body Text Indent Char"/>
    <w:basedOn w:val="DefaultParagraphFont"/>
    <w:link w:val="BodyTextIndent"/>
    <w:uiPriority w:val="99"/>
    <w:semiHidden/>
    <w:rsid w:val="00FB3FFA"/>
    <w:rPr>
      <w:rFonts w:ascii="Times New Roman" w:eastAsia="Times New Roman" w:hAnsi="Times New Roman" w:cs="Times New Roman"/>
      <w:sz w:val="24"/>
      <w:szCs w:val="24"/>
    </w:rPr>
  </w:style>
  <w:style w:type="character" w:customStyle="1" w:styleId="googqs-tidbit-0">
    <w:name w:val="goog_qs-tidbit-0"/>
    <w:basedOn w:val="DefaultParagraphFont"/>
    <w:rsid w:val="00FB3FFA"/>
  </w:style>
  <w:style w:type="paragraph" w:customStyle="1" w:styleId="bluetabbodycopy">
    <w:name w:val="bluetabbodycopy"/>
    <w:basedOn w:val="Normal"/>
    <w:uiPriority w:val="99"/>
    <w:rsid w:val="00FB3FFA"/>
    <w:pPr>
      <w:widowControl/>
      <w:autoSpaceDE/>
      <w:autoSpaceDN/>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sid w:val="00FB3FFA"/>
    <w:rPr>
      <w:b/>
      <w:bCs/>
    </w:rPr>
  </w:style>
  <w:style w:type="character" w:customStyle="1" w:styleId="CommentSubjectChar">
    <w:name w:val="Comment Subject Char"/>
    <w:basedOn w:val="CommentTextChar"/>
    <w:link w:val="CommentSubject"/>
    <w:uiPriority w:val="99"/>
    <w:semiHidden/>
    <w:rsid w:val="00FB3FFA"/>
    <w:rPr>
      <w:rFonts w:ascii="Times New Roman" w:eastAsia="Times New Roman" w:hAnsi="Times New Roman" w:cs="Times New Roman"/>
      <w:b/>
      <w:bCs/>
      <w:sz w:val="20"/>
      <w:szCs w:val="20"/>
    </w:rPr>
  </w:style>
  <w:style w:type="character" w:customStyle="1" w:styleId="TitleChar1">
    <w:name w:val="Title Char1"/>
    <w:aliases w:val="Char Char Char1"/>
    <w:basedOn w:val="DefaultParagraphFont"/>
    <w:uiPriority w:val="10"/>
    <w:rsid w:val="00FB3FFA"/>
    <w:rPr>
      <w:rFonts w:ascii="Cambria" w:eastAsia="Times New Roman" w:hAnsi="Cambria" w:cs="Times New Roman"/>
      <w:color w:val="17365D"/>
      <w:spacing w:val="5"/>
      <w:kern w:val="28"/>
      <w:sz w:val="52"/>
      <w:szCs w:val="52"/>
    </w:rPr>
  </w:style>
  <w:style w:type="character" w:customStyle="1" w:styleId="PlainTextChar">
    <w:name w:val="Plain Text Char"/>
    <w:basedOn w:val="DefaultParagraphFont"/>
    <w:link w:val="PlainText"/>
    <w:uiPriority w:val="99"/>
    <w:semiHidden/>
    <w:rsid w:val="00FB3FFA"/>
    <w:rPr>
      <w:rFonts w:ascii="Calibri" w:hAnsi="Calibri" w:cs="Times New Roman"/>
    </w:rPr>
  </w:style>
  <w:style w:type="paragraph" w:customStyle="1" w:styleId="PlainText1">
    <w:name w:val="Plain Text1"/>
    <w:basedOn w:val="Normal"/>
    <w:next w:val="PlainText"/>
    <w:uiPriority w:val="99"/>
    <w:semiHidden/>
    <w:unhideWhenUsed/>
    <w:rsid w:val="00FB3FFA"/>
    <w:pPr>
      <w:widowControl/>
      <w:autoSpaceDE/>
      <w:autoSpaceDN/>
    </w:pPr>
    <w:rPr>
      <w:rFonts w:ascii="Calibri" w:eastAsia="Calibri" w:hAnsi="Calibri"/>
    </w:rPr>
  </w:style>
  <w:style w:type="character" w:customStyle="1" w:styleId="PlainTextChar1">
    <w:name w:val="Plain Text Char1"/>
    <w:basedOn w:val="DefaultParagraphFont"/>
    <w:uiPriority w:val="99"/>
    <w:semiHidden/>
    <w:rsid w:val="00FB3FFA"/>
    <w:rPr>
      <w:rFonts w:ascii="Consolas" w:eastAsia="Times New Roman" w:hAnsi="Consolas" w:cs="Times New Roman"/>
      <w:sz w:val="21"/>
      <w:szCs w:val="21"/>
    </w:rPr>
  </w:style>
  <w:style w:type="paragraph" w:styleId="PlainText">
    <w:name w:val="Plain Text"/>
    <w:basedOn w:val="Normal"/>
    <w:link w:val="PlainTextChar"/>
    <w:uiPriority w:val="99"/>
    <w:semiHidden/>
    <w:unhideWhenUsed/>
    <w:rsid w:val="00FB3FFA"/>
    <w:pPr>
      <w:widowControl/>
      <w:autoSpaceDE/>
      <w:autoSpaceDN/>
    </w:pPr>
    <w:rPr>
      <w:rFonts w:ascii="Calibri" w:eastAsiaTheme="minorHAnsi" w:hAnsi="Calibri"/>
    </w:rPr>
  </w:style>
  <w:style w:type="character" w:customStyle="1" w:styleId="PlainTextChar2">
    <w:name w:val="Plain Text Char2"/>
    <w:basedOn w:val="DefaultParagraphFont"/>
    <w:uiPriority w:val="99"/>
    <w:semiHidden/>
    <w:rsid w:val="00FB3FFA"/>
    <w:rPr>
      <w:rFonts w:ascii="Consolas" w:eastAsia="Times New Roman" w:hAnsi="Consolas" w:cs="Times New Roman"/>
      <w:sz w:val="21"/>
      <w:szCs w:val="21"/>
    </w:rPr>
  </w:style>
  <w:style w:type="numbering" w:customStyle="1" w:styleId="NoList4">
    <w:name w:val="No List4"/>
    <w:next w:val="NoList"/>
    <w:uiPriority w:val="99"/>
    <w:semiHidden/>
    <w:unhideWhenUsed/>
    <w:rsid w:val="00FB3FFA"/>
  </w:style>
  <w:style w:type="numbering" w:customStyle="1" w:styleId="NoList5">
    <w:name w:val="No List5"/>
    <w:next w:val="NoList"/>
    <w:uiPriority w:val="99"/>
    <w:semiHidden/>
    <w:unhideWhenUsed/>
    <w:rsid w:val="00FB3FFA"/>
  </w:style>
  <w:style w:type="character" w:customStyle="1" w:styleId="BalloonTextChar1">
    <w:name w:val="Balloon Text Char1"/>
    <w:basedOn w:val="DefaultParagraphFont"/>
    <w:uiPriority w:val="99"/>
    <w:semiHidden/>
    <w:rsid w:val="00101D5A"/>
    <w:rPr>
      <w:rFonts w:ascii="Segoe UI" w:hAnsi="Segoe UI" w:cs="Segoe UI"/>
      <w:sz w:val="18"/>
      <w:szCs w:val="18"/>
    </w:rPr>
  </w:style>
  <w:style w:type="paragraph" w:customStyle="1" w:styleId="msonormal0">
    <w:name w:val="msonormal"/>
    <w:basedOn w:val="Normal"/>
    <w:rsid w:val="00101D5A"/>
    <w:pPr>
      <w:widowControl/>
      <w:autoSpaceDE/>
      <w:autoSpaceDN/>
      <w:spacing w:before="100" w:beforeAutospacing="1" w:after="100" w:afterAutospacing="1"/>
    </w:pPr>
    <w:rPr>
      <w:sz w:val="24"/>
      <w:szCs w:val="24"/>
      <w:lang w:val="en-IN" w:eastAsia="en-GB"/>
    </w:rPr>
  </w:style>
  <w:style w:type="paragraph" w:customStyle="1" w:styleId="font5">
    <w:name w:val="font5"/>
    <w:basedOn w:val="Normal"/>
    <w:rsid w:val="00101D5A"/>
    <w:pPr>
      <w:widowControl/>
      <w:autoSpaceDE/>
      <w:autoSpaceDN/>
      <w:spacing w:before="100" w:beforeAutospacing="1" w:after="100" w:afterAutospacing="1"/>
    </w:pPr>
    <w:rPr>
      <w:rFonts w:ascii="Verdana" w:hAnsi="Verdana"/>
      <w:b/>
      <w:bCs/>
      <w:color w:val="333333"/>
      <w:lang w:val="en-IN" w:eastAsia="en-GB"/>
    </w:rPr>
  </w:style>
  <w:style w:type="paragraph" w:customStyle="1" w:styleId="xl63">
    <w:name w:val="xl63"/>
    <w:basedOn w:val="Normal"/>
    <w:rsid w:val="00101D5A"/>
    <w:pPr>
      <w:widowControl/>
      <w:autoSpaceDE/>
      <w:autoSpaceDN/>
      <w:spacing w:before="100" w:beforeAutospacing="1" w:after="100" w:afterAutospacing="1"/>
      <w:textAlignment w:val="center"/>
    </w:pPr>
    <w:rPr>
      <w:sz w:val="24"/>
      <w:szCs w:val="24"/>
      <w:lang w:val="en-IN" w:eastAsia="en-GB"/>
    </w:rPr>
  </w:style>
  <w:style w:type="paragraph" w:customStyle="1" w:styleId="xl64">
    <w:name w:val="xl64"/>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lang w:val="en-IN" w:eastAsia="en-GB"/>
    </w:rPr>
  </w:style>
  <w:style w:type="paragraph" w:customStyle="1" w:styleId="xl65">
    <w:name w:val="xl65"/>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333333"/>
      <w:lang w:val="en-IN" w:eastAsia="en-GB"/>
    </w:rPr>
  </w:style>
  <w:style w:type="paragraph" w:customStyle="1" w:styleId="xl66">
    <w:name w:val="xl66"/>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67">
    <w:name w:val="xl67"/>
    <w:basedOn w:val="Normal"/>
    <w:rsid w:val="00101D5A"/>
    <w:pPr>
      <w:widowControl/>
      <w:autoSpaceDE/>
      <w:autoSpaceDN/>
      <w:spacing w:before="100" w:beforeAutospacing="1" w:after="100" w:afterAutospacing="1"/>
      <w:jc w:val="center"/>
      <w:textAlignment w:val="center"/>
    </w:pPr>
    <w:rPr>
      <w:sz w:val="24"/>
      <w:szCs w:val="24"/>
      <w:lang w:val="en-IN" w:eastAsia="en-GB"/>
    </w:rPr>
  </w:style>
  <w:style w:type="paragraph" w:customStyle="1" w:styleId="xl68">
    <w:name w:val="xl68"/>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333333"/>
      <w:lang w:val="en-IN" w:eastAsia="en-GB"/>
    </w:rPr>
  </w:style>
  <w:style w:type="paragraph" w:customStyle="1" w:styleId="xl69">
    <w:name w:val="xl69"/>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666666"/>
      <w:lang w:val="en-IN" w:eastAsia="en-GB"/>
    </w:rPr>
  </w:style>
  <w:style w:type="paragraph" w:customStyle="1" w:styleId="xl70">
    <w:name w:val="xl7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b/>
      <w:bCs/>
      <w:lang w:val="en-IN" w:eastAsia="en-GB"/>
    </w:rPr>
  </w:style>
  <w:style w:type="paragraph" w:customStyle="1" w:styleId="xl71">
    <w:name w:val="xl7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color w:val="333333"/>
      <w:lang w:val="en-IN" w:eastAsia="en-GB"/>
    </w:rPr>
  </w:style>
  <w:style w:type="paragraph" w:customStyle="1" w:styleId="xl72">
    <w:name w:val="xl72"/>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color w:val="333333"/>
      <w:lang w:val="en-IN" w:eastAsia="en-GB"/>
    </w:rPr>
  </w:style>
  <w:style w:type="paragraph" w:customStyle="1" w:styleId="xl73">
    <w:name w:val="xl73"/>
    <w:basedOn w:val="Normal"/>
    <w:rsid w:val="00101D5A"/>
    <w:pPr>
      <w:widowControl/>
      <w:autoSpaceDE/>
      <w:autoSpaceDN/>
      <w:spacing w:before="100" w:beforeAutospacing="1" w:after="100" w:afterAutospacing="1"/>
      <w:jc w:val="center"/>
    </w:pPr>
    <w:rPr>
      <w:sz w:val="24"/>
      <w:szCs w:val="24"/>
      <w:lang w:val="en-IN" w:eastAsia="en-GB"/>
    </w:rPr>
  </w:style>
  <w:style w:type="paragraph" w:customStyle="1" w:styleId="xl74">
    <w:name w:val="xl74"/>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color w:val="666666"/>
      <w:lang w:val="en-IN" w:eastAsia="en-GB"/>
    </w:rPr>
  </w:style>
  <w:style w:type="paragraph" w:customStyle="1" w:styleId="xl75">
    <w:name w:val="xl75"/>
    <w:basedOn w:val="Normal"/>
    <w:rsid w:val="00101D5A"/>
    <w:pPr>
      <w:widowControl/>
      <w:autoSpaceDE/>
      <w:autoSpaceDN/>
      <w:spacing w:before="100" w:beforeAutospacing="1" w:after="100" w:afterAutospacing="1"/>
      <w:jc w:val="center"/>
      <w:textAlignment w:val="center"/>
    </w:pPr>
    <w:rPr>
      <w:b/>
      <w:bCs/>
      <w:sz w:val="24"/>
      <w:szCs w:val="24"/>
      <w:lang w:val="en-IN" w:eastAsia="en-GB"/>
    </w:rPr>
  </w:style>
  <w:style w:type="paragraph" w:customStyle="1" w:styleId="xl76">
    <w:name w:val="xl76"/>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lang w:val="en-IN" w:eastAsia="en-GB"/>
    </w:rPr>
  </w:style>
  <w:style w:type="paragraph" w:customStyle="1" w:styleId="xl77">
    <w:name w:val="xl77"/>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lang w:val="en-IN" w:eastAsia="en-GB"/>
    </w:rPr>
  </w:style>
  <w:style w:type="paragraph" w:customStyle="1" w:styleId="xl78">
    <w:name w:val="xl78"/>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79">
    <w:name w:val="xl79"/>
    <w:basedOn w:val="Normal"/>
    <w:rsid w:val="00101D5A"/>
    <w:pPr>
      <w:widowControl/>
      <w:pBdr>
        <w:top w:val="single" w:sz="4" w:space="0" w:color="auto"/>
        <w:bottom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80">
    <w:name w:val="xl80"/>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lang w:val="en-IN" w:eastAsia="en-GB"/>
    </w:rPr>
  </w:style>
  <w:style w:type="paragraph" w:customStyle="1" w:styleId="xl81">
    <w:name w:val="xl8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2">
    <w:name w:val="xl82"/>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IN" w:eastAsia="en-GB"/>
    </w:rPr>
  </w:style>
  <w:style w:type="paragraph" w:customStyle="1" w:styleId="xl83">
    <w:name w:val="xl83"/>
    <w:basedOn w:val="Normal"/>
    <w:rsid w:val="00101D5A"/>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8"/>
      <w:szCs w:val="28"/>
      <w:lang w:val="en-IN" w:eastAsia="en-GB"/>
    </w:rPr>
  </w:style>
  <w:style w:type="paragraph" w:customStyle="1" w:styleId="xl84">
    <w:name w:val="xl84"/>
    <w:basedOn w:val="Normal"/>
    <w:rsid w:val="00101D5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5">
    <w:name w:val="xl85"/>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en-IN" w:eastAsia="en-GB"/>
    </w:rPr>
  </w:style>
  <w:style w:type="paragraph" w:customStyle="1" w:styleId="xl86">
    <w:name w:val="xl86"/>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7">
    <w:name w:val="xl87"/>
    <w:basedOn w:val="Normal"/>
    <w:rsid w:val="00101D5A"/>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8">
    <w:name w:val="xl88"/>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val="en-IN" w:eastAsia="en-GB"/>
    </w:rPr>
  </w:style>
  <w:style w:type="paragraph" w:customStyle="1" w:styleId="xl89">
    <w:name w:val="xl89"/>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en-IN" w:eastAsia="en-GB"/>
    </w:rPr>
  </w:style>
  <w:style w:type="paragraph" w:customStyle="1" w:styleId="xl90">
    <w:name w:val="xl9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en-IN" w:eastAsia="en-GB"/>
    </w:rPr>
  </w:style>
  <w:style w:type="paragraph" w:customStyle="1" w:styleId="xl91">
    <w:name w:val="xl91"/>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pPr>
    <w:rPr>
      <w:rFonts w:ascii="Verdana" w:hAnsi="Verdana"/>
      <w:lang w:val="en-IN" w:eastAsia="en-GB"/>
    </w:rPr>
  </w:style>
  <w:style w:type="paragraph" w:customStyle="1" w:styleId="xl92">
    <w:name w:val="xl92"/>
    <w:basedOn w:val="Normal"/>
    <w:rsid w:val="00101D5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Verdana" w:hAnsi="Verdana"/>
      <w:lang w:val="en-IN" w:eastAsia="en-GB"/>
    </w:rPr>
  </w:style>
  <w:style w:type="paragraph" w:customStyle="1" w:styleId="xl93">
    <w:name w:val="xl93"/>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4">
    <w:name w:val="xl94"/>
    <w:basedOn w:val="Normal"/>
    <w:rsid w:val="00101D5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5">
    <w:name w:val="xl95"/>
    <w:basedOn w:val="Normal"/>
    <w:rsid w:val="00101D5A"/>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6">
    <w:name w:val="xl96"/>
    <w:basedOn w:val="Normal"/>
    <w:rsid w:val="00101D5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IN" w:eastAsia="en-GB"/>
    </w:rPr>
  </w:style>
  <w:style w:type="paragraph" w:customStyle="1" w:styleId="xl97">
    <w:name w:val="xl97"/>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IN" w:eastAsia="en-GB"/>
    </w:rPr>
  </w:style>
  <w:style w:type="paragraph" w:customStyle="1" w:styleId="xl98">
    <w:name w:val="xl98"/>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lang w:val="en-IN" w:eastAsia="en-GB"/>
    </w:rPr>
  </w:style>
  <w:style w:type="paragraph" w:customStyle="1" w:styleId="xl99">
    <w:name w:val="xl99"/>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lang w:val="en-IN" w:eastAsia="en-GB"/>
    </w:rPr>
  </w:style>
  <w:style w:type="paragraph" w:customStyle="1" w:styleId="xl100">
    <w:name w:val="xl100"/>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erdana" w:hAnsi="Verdana"/>
      <w:b/>
      <w:bCs/>
      <w:lang w:val="en-IN" w:eastAsia="en-GB"/>
    </w:rPr>
  </w:style>
  <w:style w:type="paragraph" w:customStyle="1" w:styleId="xl101">
    <w:name w:val="xl101"/>
    <w:basedOn w:val="Normal"/>
    <w:rsid w:val="00101D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sz w:val="20"/>
      <w:szCs w:val="20"/>
      <w:lang w:val="en-IN" w:eastAsia="en-GB"/>
    </w:rPr>
  </w:style>
  <w:style w:type="character" w:customStyle="1" w:styleId="DefaultFontHxMailStyle">
    <w:name w:val="Default Font HxMail Style"/>
    <w:basedOn w:val="DefaultParagraphFont"/>
    <w:rsid w:val="00A43293"/>
    <w:rPr>
      <w:rFonts w:ascii="Times New Roman" w:hAnsi="Times New Roman" w:cs="Times New Roman"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149796">
      <w:bodyDiv w:val="1"/>
      <w:marLeft w:val="0"/>
      <w:marRight w:val="0"/>
      <w:marTop w:val="0"/>
      <w:marBottom w:val="0"/>
      <w:divBdr>
        <w:top w:val="none" w:sz="0" w:space="0" w:color="auto"/>
        <w:left w:val="none" w:sz="0" w:space="0" w:color="auto"/>
        <w:bottom w:val="none" w:sz="0" w:space="0" w:color="auto"/>
        <w:right w:val="none" w:sz="0" w:space="0" w:color="auto"/>
      </w:divBdr>
    </w:div>
    <w:div w:id="972830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yperlink" Target="mailto:sshm@amity.edu" TargetMode="External"/><Relationship Id="rId42" Type="http://schemas.openxmlformats.org/officeDocument/2006/relationships/header" Target="header17.xml"/><Relationship Id="rId63" Type="http://schemas.openxmlformats.org/officeDocument/2006/relationships/footer" Target="footer23.xml"/><Relationship Id="rId84" Type="http://schemas.openxmlformats.org/officeDocument/2006/relationships/header" Target="header38.xml"/><Relationship Id="rId138" Type="http://schemas.openxmlformats.org/officeDocument/2006/relationships/hyperlink" Target="https://amizone.net/AdminAmizone/WebForms/Handler.ashx?Type=2&amp;id=NewSyllabus/1159201472533090.pdf" TargetMode="External"/><Relationship Id="rId159" Type="http://schemas.openxmlformats.org/officeDocument/2006/relationships/hyperlink" Target="https://amizone.net/AdminAmizone/WebForms/Handler.ashx?Type=2&amp;id=NewSyllabus/123020205840254.docx" TargetMode="External"/><Relationship Id="rId170" Type="http://schemas.openxmlformats.org/officeDocument/2006/relationships/hyperlink" Target="https://amizone.net/AdminAmizone/WebForms/Handler.ashx?Type=2&amp;id=NewSyllabus/182220205756794.pdf" TargetMode="External"/><Relationship Id="rId191" Type="http://schemas.openxmlformats.org/officeDocument/2006/relationships/hyperlink" Target="https://amizone.net/AdminAmizone/WebForms/Handler.ashx?Type=2&amp;id=NewSyllabus/1244201541735431.pdf" TargetMode="External"/><Relationship Id="rId205" Type="http://schemas.openxmlformats.org/officeDocument/2006/relationships/hyperlink" Target="https://amizone.net/AdminAmizone/WebForms/Handler.ashx?Type=2&amp;id=NewSyllabus/1247201832787997.docx" TargetMode="External"/><Relationship Id="rId16" Type="http://schemas.openxmlformats.org/officeDocument/2006/relationships/header" Target="header6.xml"/><Relationship Id="rId107" Type="http://schemas.openxmlformats.org/officeDocument/2006/relationships/footer" Target="footer45.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0.xml"/><Relationship Id="rId53" Type="http://schemas.openxmlformats.org/officeDocument/2006/relationships/footer" Target="footer18.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1.xml"/><Relationship Id="rId102" Type="http://schemas.openxmlformats.org/officeDocument/2006/relationships/header" Target="header47.xml"/><Relationship Id="rId123" Type="http://schemas.openxmlformats.org/officeDocument/2006/relationships/footer" Target="footer53.xml"/><Relationship Id="rId128" Type="http://schemas.openxmlformats.org/officeDocument/2006/relationships/hyperlink" Target="https://amizone.net/AdminAmizone/WebForms/Handler.ashx?Type=2&amp;id=NewSyllabus/1321201911176220.pdf" TargetMode="External"/><Relationship Id="rId144" Type="http://schemas.openxmlformats.org/officeDocument/2006/relationships/hyperlink" Target="https://amizone.net/AdminAmizone/WebForms/Handler.ashx?Type=2&amp;id=NewSyllabus/11820197895657.doc" TargetMode="External"/><Relationship Id="rId149" Type="http://schemas.openxmlformats.org/officeDocument/2006/relationships/hyperlink" Target="https://amizone.net/AdminAmizone/WebForms/Handler.ashx?Type=2&amp;id=NewSyllabus/1228202021041168.pdf" TargetMode="External"/><Relationship Id="rId5" Type="http://schemas.openxmlformats.org/officeDocument/2006/relationships/settings" Target="settings.xml"/><Relationship Id="rId90" Type="http://schemas.openxmlformats.org/officeDocument/2006/relationships/header" Target="header41.xml"/><Relationship Id="rId95" Type="http://schemas.openxmlformats.org/officeDocument/2006/relationships/footer" Target="footer39.xml"/><Relationship Id="rId160" Type="http://schemas.openxmlformats.org/officeDocument/2006/relationships/hyperlink" Target="https://amizone.net/AdminAmizone/WebForms/Handler.ashx?Type=2&amp;id=NewSyllabus/143220197961683.pdf" TargetMode="External"/><Relationship Id="rId165" Type="http://schemas.openxmlformats.org/officeDocument/2006/relationships/header" Target="header60.xml"/><Relationship Id="rId181" Type="http://schemas.openxmlformats.org/officeDocument/2006/relationships/hyperlink" Target="https://amizone.net/AdminAmizone/WebForms/Handler.ashx?Type=2&amp;id=NewSyllabus/1354201562575132.doc" TargetMode="External"/><Relationship Id="rId186" Type="http://schemas.openxmlformats.org/officeDocument/2006/relationships/hyperlink" Target="https://amizone.net/AdminAmizone/WebForms/Handler.ashx?Type=2&amp;id=NewSyllabus/1646201471866576.pdf" TargetMode="Externa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footer" Target="footer13.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26.xml"/><Relationship Id="rId113" Type="http://schemas.openxmlformats.org/officeDocument/2006/relationships/footer" Target="footer48.xml"/><Relationship Id="rId118" Type="http://schemas.openxmlformats.org/officeDocument/2006/relationships/header" Target="header55.xml"/><Relationship Id="rId134" Type="http://schemas.openxmlformats.org/officeDocument/2006/relationships/hyperlink" Target="https://amizone.net/AdminAmizone/WebForms/Handler.ashx?Type=2&amp;id=" TargetMode="External"/><Relationship Id="rId139" Type="http://schemas.openxmlformats.org/officeDocument/2006/relationships/hyperlink" Target="https://amizone.net/AdminAmizone/WebForms/Handler.ashx?Type=2&amp;id=NewSyllabus/1126201472819927.pdf" TargetMode="External"/><Relationship Id="rId80" Type="http://schemas.openxmlformats.org/officeDocument/2006/relationships/header" Target="header36.xml"/><Relationship Id="rId85" Type="http://schemas.openxmlformats.org/officeDocument/2006/relationships/footer" Target="footer34.xml"/><Relationship Id="rId150" Type="http://schemas.openxmlformats.org/officeDocument/2006/relationships/hyperlink" Target="https://amizone.net/AdminAmizone/WebForms/Handler.ashx?Type=2&amp;id=NewSyllabus/1244201541735431.pdf" TargetMode="External"/><Relationship Id="rId155" Type="http://schemas.openxmlformats.org/officeDocument/2006/relationships/hyperlink" Target="https://amizone.net/AdminAmizone/WebForms/Handler.ashx?Type=2&amp;id=NewSyllabus/550201472114030.pdf" TargetMode="External"/><Relationship Id="rId171" Type="http://schemas.openxmlformats.org/officeDocument/2006/relationships/hyperlink" Target="https://amizone.net/AdminAmizone/WebForms/Handler.ashx?Type=2&amp;id=NewSyllabus/1710201472553670.pdf" TargetMode="External"/><Relationship Id="rId176" Type="http://schemas.openxmlformats.org/officeDocument/2006/relationships/hyperlink" Target="https://amizone.net/AdminAmizone/WebForms/Handler.ashx?Type=2&amp;id=NewSyllabus/1322201561812904.doc" TargetMode="External"/><Relationship Id="rId192" Type="http://schemas.openxmlformats.org/officeDocument/2006/relationships/hyperlink" Target="https://amizone.net/AdminAmizone/WebForms/Handler.ashx?Type=2&amp;id=NewSyllabus/949201471987834.pdf" TargetMode="External"/><Relationship Id="rId197" Type="http://schemas.openxmlformats.org/officeDocument/2006/relationships/hyperlink" Target="https://amizone.net/AdminAmizone/WebForms/Handler.ashx?Type=2&amp;id=NewSyllabus/1120201472865657.pdf" TargetMode="External"/><Relationship Id="rId206" Type="http://schemas.openxmlformats.org/officeDocument/2006/relationships/header" Target="header62.xml"/><Relationship Id="rId201" Type="http://schemas.openxmlformats.org/officeDocument/2006/relationships/hyperlink" Target="https://amizone.net/AdminAmizone/WebForms/Handler.ashx?Type=2&amp;id=NewSyllabus/143220197961683.pdf" TargetMode="Externa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footer" Target="footer8.xml"/><Relationship Id="rId38" Type="http://schemas.openxmlformats.org/officeDocument/2006/relationships/header" Target="header15.xml"/><Relationship Id="rId59" Type="http://schemas.openxmlformats.org/officeDocument/2006/relationships/footer" Target="footer21.xml"/><Relationship Id="rId103" Type="http://schemas.openxmlformats.org/officeDocument/2006/relationships/footer" Target="footer43.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hyperlink" Target="https://amizone.net/AdminAmizone/WebForms/Handler.ashx?Type=2&amp;id=NewSyllabus/182220205756794.pdf" TargetMode="External"/><Relationship Id="rId54" Type="http://schemas.openxmlformats.org/officeDocument/2006/relationships/header" Target="header23.xml"/><Relationship Id="rId70" Type="http://schemas.openxmlformats.org/officeDocument/2006/relationships/header" Target="header31.xml"/><Relationship Id="rId75" Type="http://schemas.openxmlformats.org/officeDocument/2006/relationships/footer" Target="footer29.xml"/><Relationship Id="rId91" Type="http://schemas.openxmlformats.org/officeDocument/2006/relationships/footer" Target="footer37.xml"/><Relationship Id="rId96" Type="http://schemas.openxmlformats.org/officeDocument/2006/relationships/header" Target="header44.xml"/><Relationship Id="rId140" Type="http://schemas.openxmlformats.org/officeDocument/2006/relationships/hyperlink" Target="https://amizone.net/AdminAmizone/WebForms/Handler.ashx?Type=2&amp;id=NewSyllabus/1354201562575132.doc" TargetMode="External"/><Relationship Id="rId145" Type="http://schemas.openxmlformats.org/officeDocument/2006/relationships/hyperlink" Target="https://amizone.net/AdminAmizone/WebForms/Handler.ashx?Type=2&amp;id=NewSyllabus/1646201471866576.pdf" TargetMode="External"/><Relationship Id="rId161" Type="http://schemas.openxmlformats.org/officeDocument/2006/relationships/hyperlink" Target="https://amizone.net/AdminAmizone/WebForms/Handler.ashx?Type=2&amp;id=NewSyllabus/127201472897561.pdf" TargetMode="External"/><Relationship Id="rId166" Type="http://schemas.openxmlformats.org/officeDocument/2006/relationships/footer" Target="footer56.xml"/><Relationship Id="rId182" Type="http://schemas.openxmlformats.org/officeDocument/2006/relationships/hyperlink" Target="https://amizone.net/AdminAmizone/WebForms/Handler.ashx?Type=2&amp;id=NewSyllabus/92220184434265.docx" TargetMode="External"/><Relationship Id="rId187" Type="http://schemas.openxmlformats.org/officeDocument/2006/relationships/hyperlink" Target="https://amizone.net/AdminAmizone/WebForms/Handler.ashx?Type=2&amp;id=NewSyllabus/1350201911195707.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eader" Target="header10.xml"/><Relationship Id="rId49" Type="http://schemas.openxmlformats.org/officeDocument/2006/relationships/footer" Target="footer16.xml"/><Relationship Id="rId114" Type="http://schemas.openxmlformats.org/officeDocument/2006/relationships/header" Target="header53.xml"/><Relationship Id="rId119" Type="http://schemas.openxmlformats.org/officeDocument/2006/relationships/footer" Target="footer51.xml"/><Relationship Id="rId44"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footer" Target="footer24.xml"/><Relationship Id="rId81" Type="http://schemas.openxmlformats.org/officeDocument/2006/relationships/footer" Target="footer32.xml"/><Relationship Id="rId86" Type="http://schemas.openxmlformats.org/officeDocument/2006/relationships/header" Target="header39.xml"/><Relationship Id="rId130" Type="http://schemas.openxmlformats.org/officeDocument/2006/relationships/hyperlink" Target="https://amizone.net/AdminAmizone/WebForms/Handler.ashx?Type=2&amp;id=NewSyllabus/1710201472553670.pdf" TargetMode="External"/><Relationship Id="rId135" Type="http://schemas.openxmlformats.org/officeDocument/2006/relationships/hyperlink" Target="https://amizone.net/AdminAmizone/WebForms/Handler.ashx?Type=2&amp;id=NewSyllabus/1322201561812904.doc" TargetMode="External"/><Relationship Id="rId151" Type="http://schemas.openxmlformats.org/officeDocument/2006/relationships/hyperlink" Target="https://amizone.net/AdminAmizone/WebForms/Handler.ashx?Type=2&amp;id=NewSyllabus/949201471987834.pdf" TargetMode="External"/><Relationship Id="rId156" Type="http://schemas.openxmlformats.org/officeDocument/2006/relationships/hyperlink" Target="https://amizone.net/AdminAmizone/WebForms/Handler.ashx?Type=2&amp;id=NewSyllabus/1120201472865657.pdf" TargetMode="External"/><Relationship Id="rId177" Type="http://schemas.openxmlformats.org/officeDocument/2006/relationships/hyperlink" Target="https://amizone.net/AdminAmizone/WebForms/Handler.ashx?Type=2&amp;id=NewSyllabus/1682014112945305.pdf" TargetMode="External"/><Relationship Id="rId198" Type="http://schemas.openxmlformats.org/officeDocument/2006/relationships/hyperlink" Target="https://amizone.net/AdminAmizone/WebForms/Handler.ashx?Type=2&amp;id=NewSyllabus/1129201472818475.pdf" TargetMode="External"/><Relationship Id="rId172" Type="http://schemas.openxmlformats.org/officeDocument/2006/relationships/hyperlink" Target="https://amizone.net/AdminAmizone/WebForms/Handler.ashx?Type=2&amp;id=NewSyllabus/1417201461003284.pdf" TargetMode="External"/><Relationship Id="rId193" Type="http://schemas.openxmlformats.org/officeDocument/2006/relationships/hyperlink" Target="https://amizone.net/AdminAmizone/WebForms/Handler.ashx?Type=2&amp;id=NewSyllabus/17220158575535.docx" TargetMode="External"/><Relationship Id="rId202" Type="http://schemas.openxmlformats.org/officeDocument/2006/relationships/hyperlink" Target="https://amizone.net/AdminAmizone/WebForms/Handler.ashx?Type=2&amp;id=NewSyllabus/127201472897561.pdf" TargetMode="External"/><Relationship Id="rId207" Type="http://schemas.openxmlformats.org/officeDocument/2006/relationships/footer" Target="footer58.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footer" Target="footer11.xml"/><Relationship Id="rId109" Type="http://schemas.openxmlformats.org/officeDocument/2006/relationships/footer" Target="footer4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19.xml"/><Relationship Id="rId76" Type="http://schemas.openxmlformats.org/officeDocument/2006/relationships/header" Target="header34.xml"/><Relationship Id="rId97" Type="http://schemas.openxmlformats.org/officeDocument/2006/relationships/footer" Target="footer40.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4.xml"/><Relationship Id="rId141" Type="http://schemas.openxmlformats.org/officeDocument/2006/relationships/hyperlink" Target="https://amizone.net/AdminAmizone/WebForms/Handler.ashx?Type=2&amp;id=NewSyllabus/92220184434265.docx" TargetMode="External"/><Relationship Id="rId146" Type="http://schemas.openxmlformats.org/officeDocument/2006/relationships/hyperlink" Target="https://amizone.net/AdminAmizone/WebForms/Handler.ashx?Type=2&amp;id=NewSyllabus/1350201911195707.pdf" TargetMode="External"/><Relationship Id="rId167" Type="http://schemas.openxmlformats.org/officeDocument/2006/relationships/header" Target="header61.xml"/><Relationship Id="rId188" Type="http://schemas.openxmlformats.org/officeDocument/2006/relationships/hyperlink" Target="https://amizone.net/AdminAmizone/WebForms/Handler.ashx?Type=2&amp;id=NewSyllabus/1636201472544639.pdf" TargetMode="Externa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2.xml"/><Relationship Id="rId162" Type="http://schemas.openxmlformats.org/officeDocument/2006/relationships/hyperlink" Target="https://amizone.net/AdminAmizone/WebForms/Handler.ashx?Type=2&amp;id=NewSyllabus/950201471926593.pdf" TargetMode="External"/><Relationship Id="rId183" Type="http://schemas.openxmlformats.org/officeDocument/2006/relationships/hyperlink" Target="https://amizone.net/AdminAmizone/WebForms/Handler.ashx?Type=2&amp;id="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4.xml"/><Relationship Id="rId66" Type="http://schemas.openxmlformats.org/officeDocument/2006/relationships/header" Target="header29.xml"/><Relationship Id="rId87" Type="http://schemas.openxmlformats.org/officeDocument/2006/relationships/footer" Target="footer35.xml"/><Relationship Id="rId110" Type="http://schemas.openxmlformats.org/officeDocument/2006/relationships/header" Target="header51.xml"/><Relationship Id="rId115" Type="http://schemas.openxmlformats.org/officeDocument/2006/relationships/footer" Target="footer49.xml"/><Relationship Id="rId131" Type="http://schemas.openxmlformats.org/officeDocument/2006/relationships/hyperlink" Target="https://amizone.net/AdminAmizone/WebForms/Handler.ashx?Type=2&amp;id=NewSyllabus/1417201461003284.pdf" TargetMode="External"/><Relationship Id="rId136" Type="http://schemas.openxmlformats.org/officeDocument/2006/relationships/hyperlink" Target="https://amizone.net/AdminAmizone/WebForms/Handler.ashx?Type=2&amp;id=NewSyllabus/1682014112945305.pdf" TargetMode="External"/><Relationship Id="rId157" Type="http://schemas.openxmlformats.org/officeDocument/2006/relationships/hyperlink" Target="https://amizone.net/AdminAmizone/WebForms/Handler.ashx?Type=2&amp;id=NewSyllabus/1129201472818475.pdf" TargetMode="External"/><Relationship Id="rId178" Type="http://schemas.openxmlformats.org/officeDocument/2006/relationships/hyperlink" Target="https://amizone.net/AdminAmizone/WebForms/Handler.ashx?Type=2&amp;id=NewSyllabus/1125201472566359.pdf" TargetMode="External"/><Relationship Id="rId61" Type="http://schemas.openxmlformats.org/officeDocument/2006/relationships/footer" Target="footer22.xml"/><Relationship Id="rId82" Type="http://schemas.openxmlformats.org/officeDocument/2006/relationships/header" Target="header37.xml"/><Relationship Id="rId152" Type="http://schemas.openxmlformats.org/officeDocument/2006/relationships/hyperlink" Target="https://amizone.net/AdminAmizone/WebForms/Handler.ashx?Type=2&amp;id=NewSyllabus/17220158575535.docx" TargetMode="External"/><Relationship Id="rId173" Type="http://schemas.openxmlformats.org/officeDocument/2006/relationships/hyperlink" Target="https://amizone.net/AdminAmizone/WebForms/Handler.ashx?Type=2&amp;id=NewSyllabus/1522201471818722.pdf" TargetMode="External"/><Relationship Id="rId194" Type="http://schemas.openxmlformats.org/officeDocument/2006/relationships/hyperlink" Target="https://amizone.net/AdminAmizone/WebForms/Handler.ashx?Type=2&amp;id=NewSyllabus/1625201472550765.pdf" TargetMode="External"/><Relationship Id="rId199" Type="http://schemas.openxmlformats.org/officeDocument/2006/relationships/hyperlink" Target="https://amizone.net/AdminAmizone/WebForms/Handler.ashx?Type=2&amp;id=NewSyllabus/547201472118700.pdf" TargetMode="External"/><Relationship Id="rId203" Type="http://schemas.openxmlformats.org/officeDocument/2006/relationships/hyperlink" Target="https://amizone.net/AdminAmizone/WebForms/Handler.ashx?Type=2&amp;id=NewSyllabus/950201471926593.pdf" TargetMode="External"/><Relationship Id="rId208"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5.xml"/><Relationship Id="rId30" Type="http://schemas.openxmlformats.org/officeDocument/2006/relationships/header" Target="header11.xml"/><Relationship Id="rId35" Type="http://schemas.openxmlformats.org/officeDocument/2006/relationships/footer" Target="footer9.xml"/><Relationship Id="rId56" Type="http://schemas.openxmlformats.org/officeDocument/2006/relationships/header" Target="header24.xml"/><Relationship Id="rId77" Type="http://schemas.openxmlformats.org/officeDocument/2006/relationships/footer" Target="footer30.xml"/><Relationship Id="rId100" Type="http://schemas.openxmlformats.org/officeDocument/2006/relationships/header" Target="header46.xml"/><Relationship Id="rId105" Type="http://schemas.openxmlformats.org/officeDocument/2006/relationships/footer" Target="footer44.xml"/><Relationship Id="rId126" Type="http://schemas.openxmlformats.org/officeDocument/2006/relationships/header" Target="header59.xml"/><Relationship Id="rId147" Type="http://schemas.openxmlformats.org/officeDocument/2006/relationships/hyperlink" Target="https://amizone.net/AdminAmizone/WebForms/Handler.ashx?Type=2&amp;id=NewSyllabus/1636201472544639.pdf" TargetMode="External"/><Relationship Id="rId168" Type="http://schemas.openxmlformats.org/officeDocument/2006/relationships/footer" Target="footer57.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header" Target="header32.xml"/><Relationship Id="rId93" Type="http://schemas.openxmlformats.org/officeDocument/2006/relationships/footer" Target="footer38.xml"/><Relationship Id="rId98" Type="http://schemas.openxmlformats.org/officeDocument/2006/relationships/header" Target="header45.xml"/><Relationship Id="rId121" Type="http://schemas.openxmlformats.org/officeDocument/2006/relationships/footer" Target="footer52.xml"/><Relationship Id="rId142" Type="http://schemas.openxmlformats.org/officeDocument/2006/relationships/hyperlink" Target="https://amizone.net/AdminAmizone/WebForms/Handler.ashx?Type=2&amp;id=" TargetMode="External"/><Relationship Id="rId163" Type="http://schemas.openxmlformats.org/officeDocument/2006/relationships/hyperlink" Target="https://amizone.net/AdminAmizone/WebForms/Handler.ashx?Type=2&amp;id=NewSyllabus/1655201471875566.pdf" TargetMode="External"/><Relationship Id="rId184" Type="http://schemas.openxmlformats.org/officeDocument/2006/relationships/hyperlink" Target="https://amizone.net/AdminAmizone/WebForms/Handler.ashx?Type=2&amp;id=NewSyllabus/1151201472878487.pdf" TargetMode="External"/><Relationship Id="rId189" Type="http://schemas.openxmlformats.org/officeDocument/2006/relationships/hyperlink" Target="https://amizone.net/AdminAmizone/WebForms/Handler.ashx?Type=2&amp;id=NewSyllabus/202020186740601.doc"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header" Target="header54.xml"/><Relationship Id="rId137" Type="http://schemas.openxmlformats.org/officeDocument/2006/relationships/hyperlink" Target="https://amizone.net/AdminAmizone/WebForms/Handler.ashx?Type=2&amp;id=NewSyllabus/1125201472566359.pdf" TargetMode="External"/><Relationship Id="rId158" Type="http://schemas.openxmlformats.org/officeDocument/2006/relationships/hyperlink" Target="https://amizone.net/AdminAmizone/WebForms/Handler.ashx?Type=2&amp;id=NewSyllabus/547201472118700.pdf" TargetMode="External"/><Relationship Id="rId20" Type="http://schemas.openxmlformats.org/officeDocument/2006/relationships/hyperlink" Target="http://en.wikipedia.org/wiki/E-learning" TargetMode="External"/><Relationship Id="rId41" Type="http://schemas.openxmlformats.org/officeDocument/2006/relationships/footer" Target="footer12.xml"/><Relationship Id="rId62" Type="http://schemas.openxmlformats.org/officeDocument/2006/relationships/header" Target="header27.xml"/><Relationship Id="rId83" Type="http://schemas.openxmlformats.org/officeDocument/2006/relationships/footer" Target="footer33.xml"/><Relationship Id="rId88" Type="http://schemas.openxmlformats.org/officeDocument/2006/relationships/header" Target="header40.xml"/><Relationship Id="rId111" Type="http://schemas.openxmlformats.org/officeDocument/2006/relationships/footer" Target="footer47.xml"/><Relationship Id="rId132" Type="http://schemas.openxmlformats.org/officeDocument/2006/relationships/hyperlink" Target="https://amizone.net/AdminAmizone/WebForms/Handler.ashx?Type=2&amp;id=NewSyllabus/1522201471818722.pdf" TargetMode="External"/><Relationship Id="rId153" Type="http://schemas.openxmlformats.org/officeDocument/2006/relationships/hyperlink" Target="https://amizone.net/AdminAmizone/WebForms/Handler.ashx?Type=2&amp;id=NewSyllabus/1625201472550765.pdf" TargetMode="External"/><Relationship Id="rId174" Type="http://schemas.openxmlformats.org/officeDocument/2006/relationships/hyperlink" Target="https://amizone.net/AdminAmizone/WebForms/Handler.ashx?Type=2&amp;id=NewSyllabus/1451201971609292.docx" TargetMode="External"/><Relationship Id="rId179" Type="http://schemas.openxmlformats.org/officeDocument/2006/relationships/hyperlink" Target="https://amizone.net/AdminAmizone/WebForms/Handler.ashx?Type=2&amp;id=NewSyllabus/1159201472533090.pdf" TargetMode="External"/><Relationship Id="rId195" Type="http://schemas.openxmlformats.org/officeDocument/2006/relationships/hyperlink" Target="https://amizone.net/AdminAmizone/WebForms/Handler.ashx?Type=2&amp;id=NewSyllabus/1255201832788836.doc" TargetMode="External"/><Relationship Id="rId209" Type="http://schemas.openxmlformats.org/officeDocument/2006/relationships/theme" Target="theme/theme1.xml"/><Relationship Id="rId190" Type="http://schemas.openxmlformats.org/officeDocument/2006/relationships/hyperlink" Target="https://amizone.net/AdminAmizone/WebForms/Handler.ashx?Type=2&amp;id=NewSyllabus/1228202021041168.pdf" TargetMode="External"/><Relationship Id="rId204" Type="http://schemas.openxmlformats.org/officeDocument/2006/relationships/hyperlink" Target="https://amizone.net/AdminAmizone/WebForms/Handler.ashx?Type=2&amp;id=NewSyllabus/1655201471875566.pdf" TargetMode="External"/><Relationship Id="rId15" Type="http://schemas.openxmlformats.org/officeDocument/2006/relationships/footer" Target="footer1.xml"/><Relationship Id="rId36" Type="http://schemas.openxmlformats.org/officeDocument/2006/relationships/header" Target="header14.xml"/><Relationship Id="rId57" Type="http://schemas.openxmlformats.org/officeDocument/2006/relationships/footer" Target="footer20.xml"/><Relationship Id="rId106" Type="http://schemas.openxmlformats.org/officeDocument/2006/relationships/header" Target="header49.xml"/><Relationship Id="rId127" Type="http://schemas.openxmlformats.org/officeDocument/2006/relationships/footer" Target="footer55.xml"/><Relationship Id="rId10" Type="http://schemas.openxmlformats.org/officeDocument/2006/relationships/image" Target="media/image1.png"/><Relationship Id="rId31" Type="http://schemas.openxmlformats.org/officeDocument/2006/relationships/footer" Target="footer7.xml"/><Relationship Id="rId52" Type="http://schemas.openxmlformats.org/officeDocument/2006/relationships/header" Target="header22.xml"/><Relationship Id="rId73" Type="http://schemas.openxmlformats.org/officeDocument/2006/relationships/footer" Target="footer28.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7.xml"/><Relationship Id="rId143" Type="http://schemas.openxmlformats.org/officeDocument/2006/relationships/hyperlink" Target="https://amizone.net/AdminAmizone/WebForms/Handler.ashx?Type=2&amp;id=NewSyllabus/1151201472878487.pdf" TargetMode="External"/><Relationship Id="rId148" Type="http://schemas.openxmlformats.org/officeDocument/2006/relationships/hyperlink" Target="https://amizone.net/AdminAmizone/WebForms/Handler.ashx?Type=2&amp;id=NewSyllabus/202020186740601.doc" TargetMode="External"/><Relationship Id="rId164" Type="http://schemas.openxmlformats.org/officeDocument/2006/relationships/hyperlink" Target="https://amizone.net/AdminAmizone/WebForms/Handler.ashx?Type=2&amp;id=NewSyllabus/1247201832787997.docx" TargetMode="External"/><Relationship Id="rId169" Type="http://schemas.openxmlformats.org/officeDocument/2006/relationships/hyperlink" Target="https://amizone.net/AdminAmizone/WebForms/Handler.ashx?Type=2&amp;id=NewSyllabus/1321201911176220.pdf" TargetMode="External"/><Relationship Id="rId185" Type="http://schemas.openxmlformats.org/officeDocument/2006/relationships/hyperlink" Target="https://amizone.net/AdminAmizone/WebForms/Handler.ashx?Type=2&amp;id=NewSyllabus/11820197895657.doc"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s://amizone.net/AdminAmizone/WebForms/Handler.ashx?Type=2&amp;id=NewSyllabus/1126201472819927.pdf" TargetMode="External"/><Relationship Id="rId26" Type="http://schemas.openxmlformats.org/officeDocument/2006/relationships/image" Target="media/image2.png"/><Relationship Id="rId47" Type="http://schemas.openxmlformats.org/officeDocument/2006/relationships/footer" Target="footer15.xml"/><Relationship Id="rId68" Type="http://schemas.openxmlformats.org/officeDocument/2006/relationships/header" Target="header30.xml"/><Relationship Id="rId89" Type="http://schemas.openxmlformats.org/officeDocument/2006/relationships/footer" Target="footer36.xml"/><Relationship Id="rId112" Type="http://schemas.openxmlformats.org/officeDocument/2006/relationships/header" Target="header52.xml"/><Relationship Id="rId133" Type="http://schemas.openxmlformats.org/officeDocument/2006/relationships/hyperlink" Target="https://amizone.net/AdminAmizone/WebForms/Handler.ashx?Type=2&amp;id=NewSyllabus/1451201971609292.docx" TargetMode="External"/><Relationship Id="rId154" Type="http://schemas.openxmlformats.org/officeDocument/2006/relationships/hyperlink" Target="https://amizone.net/AdminAmizone/WebForms/Handler.ashx?Type=2&amp;id=NewSyllabus/1255201832788836.doc" TargetMode="External"/><Relationship Id="rId175" Type="http://schemas.openxmlformats.org/officeDocument/2006/relationships/hyperlink" Target="https://amizone.net/AdminAmizone/WebForms/Handler.ashx?Type=2&amp;id=" TargetMode="External"/><Relationship Id="rId196" Type="http://schemas.openxmlformats.org/officeDocument/2006/relationships/hyperlink" Target="https://amizone.net/AdminAmizone/WebForms/Handler.ashx?Type=2&amp;id=NewSyllabus/550201472114030.pdf" TargetMode="External"/><Relationship Id="rId200" Type="http://schemas.openxmlformats.org/officeDocument/2006/relationships/hyperlink" Target="https://amizone.net/AdminAmizone/WebForms/Handler.ashx?Type=2&amp;id=NewSyllabus/12302020584025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9104B-360D-4DE7-BA96-8D1B8B8E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340</Pages>
  <Words>82381</Words>
  <Characters>469575</Characters>
  <Application>Microsoft Office Word</Application>
  <DocSecurity>0</DocSecurity>
  <Lines>3913</Lines>
  <Paragraphs>1101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Lakhwinder k Dhillon</dc:creator>
  <cp:lastModifiedBy>Sanjay</cp:lastModifiedBy>
  <cp:revision>2</cp:revision>
  <dcterms:created xsi:type="dcterms:W3CDTF">2022-01-22T12:26:00Z</dcterms:created>
  <dcterms:modified xsi:type="dcterms:W3CDTF">2022-01-22T12:26:00Z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LastSaved">
    <vt:filetime>2022-01-16T00:00:00Z</vt:filetime>
  </property>
</Properties>
</file>